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87BD4" w14:textId="6C08B6FE" w:rsidR="00F60CBB" w:rsidRDefault="00821D21" w:rsidP="00B82BE1">
      <w:pPr>
        <w:rPr>
          <w:sz w:val="80"/>
          <w:szCs w:val="80"/>
        </w:rPr>
      </w:pPr>
      <w:bookmarkStart w:id="0" w:name="_Toc112143945"/>
      <w:bookmarkStart w:id="1" w:name="_Toc113571841"/>
      <w:r w:rsidRPr="00CF5C63">
        <w:rPr>
          <w:noProof/>
          <w:shd w:val="clear" w:color="auto" w:fill="E6E6E6"/>
        </w:rPr>
        <w:drawing>
          <wp:anchor distT="0" distB="0" distL="114300" distR="114300" simplePos="0" relativeHeight="251658240" behindDoc="0" locked="0" layoutInCell="1" allowOverlap="1" wp14:anchorId="3599635F" wp14:editId="0917FC74">
            <wp:simplePos x="914400" y="1066800"/>
            <wp:positionH relativeFrom="column">
              <wp:align>left</wp:align>
            </wp:positionH>
            <wp:positionV relativeFrom="paragraph">
              <wp:align>top</wp:align>
            </wp:positionV>
            <wp:extent cx="895350" cy="9144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effectLst/>
                  </pic:spPr>
                </pic:pic>
              </a:graphicData>
            </a:graphic>
          </wp:anchor>
        </w:drawing>
      </w:r>
    </w:p>
    <w:p w14:paraId="27B296BE" w14:textId="0A1F22D8" w:rsidR="00D0771D" w:rsidRDefault="00821D21" w:rsidP="00F60CBB">
      <w:pPr>
        <w:pStyle w:val="Title"/>
        <w:spacing w:before="0"/>
        <w:rPr>
          <w:i/>
          <w:iCs/>
          <w:sz w:val="48"/>
          <w:szCs w:val="48"/>
          <w:lang w:val="en-CA"/>
        </w:rPr>
      </w:pPr>
      <w:bookmarkStart w:id="2" w:name="_Toc129352981"/>
      <w:r w:rsidRPr="0035436C">
        <w:rPr>
          <w:sz w:val="80"/>
          <w:szCs w:val="80"/>
        </w:rPr>
        <w:t>DEPARTMENT</w:t>
      </w:r>
      <w:bookmarkEnd w:id="0"/>
      <w:bookmarkEnd w:id="1"/>
      <w:r w:rsidR="004E511F">
        <w:rPr>
          <w:sz w:val="80"/>
          <w:szCs w:val="80"/>
        </w:rPr>
        <w:br/>
      </w:r>
      <w:bookmarkStart w:id="3" w:name="_Toc112143946"/>
      <w:bookmarkStart w:id="4" w:name="_Toc113571842"/>
      <w:r w:rsidRPr="0035436C">
        <w:rPr>
          <w:sz w:val="80"/>
          <w:szCs w:val="80"/>
        </w:rPr>
        <w:t>of HEALTH</w:t>
      </w:r>
      <w:bookmarkEnd w:id="3"/>
      <w:bookmarkEnd w:id="4"/>
      <w:r w:rsidR="002700E2">
        <w:rPr>
          <w:sz w:val="80"/>
          <w:szCs w:val="80"/>
        </w:rPr>
        <w:br/>
      </w:r>
      <w:bookmarkStart w:id="5" w:name="_Toc112143947"/>
      <w:bookmarkStart w:id="6" w:name="_Toc113571843"/>
      <w:r w:rsidRPr="0035436C">
        <w:rPr>
          <w:sz w:val="80"/>
          <w:szCs w:val="80"/>
        </w:rPr>
        <w:t>and HUMAN</w:t>
      </w:r>
      <w:bookmarkEnd w:id="5"/>
      <w:bookmarkEnd w:id="6"/>
      <w:r w:rsidR="002023CD">
        <w:rPr>
          <w:sz w:val="80"/>
          <w:szCs w:val="80"/>
        </w:rPr>
        <w:br/>
      </w:r>
      <w:bookmarkStart w:id="7" w:name="_Toc112143948"/>
      <w:bookmarkStart w:id="8" w:name="_Toc113571844"/>
      <w:r w:rsidRPr="0035436C">
        <w:rPr>
          <w:sz w:val="80"/>
          <w:szCs w:val="80"/>
        </w:rPr>
        <w:t>SERVICES</w:t>
      </w:r>
      <w:bookmarkEnd w:id="7"/>
      <w:bookmarkEnd w:id="8"/>
      <w:r w:rsidR="002700E2">
        <w:rPr>
          <w:sz w:val="80"/>
          <w:szCs w:val="80"/>
        </w:rPr>
        <w:br/>
      </w:r>
      <w:bookmarkStart w:id="9" w:name="_Toc112143949"/>
      <w:bookmarkStart w:id="10" w:name="_Toc113571845"/>
      <w:r w:rsidR="002700E2">
        <w:rPr>
          <w:sz w:val="48"/>
          <w:szCs w:val="48"/>
        </w:rPr>
        <w:br/>
      </w:r>
      <w:r w:rsidRPr="00BE152D">
        <w:rPr>
          <w:sz w:val="52"/>
          <w:szCs w:val="52"/>
        </w:rPr>
        <w:t>Fiscal Year</w:t>
      </w:r>
      <w:bookmarkEnd w:id="9"/>
      <w:bookmarkEnd w:id="10"/>
      <w:r w:rsidR="002700E2">
        <w:rPr>
          <w:sz w:val="48"/>
          <w:szCs w:val="48"/>
        </w:rPr>
        <w:br/>
      </w:r>
      <w:bookmarkStart w:id="11" w:name="_Toc113571846"/>
      <w:r w:rsidR="003E7AF1" w:rsidRPr="000A5C2B">
        <w:rPr>
          <w:sz w:val="112"/>
          <w:szCs w:val="112"/>
        </w:rPr>
        <w:t>2024</w:t>
      </w:r>
      <w:bookmarkEnd w:id="11"/>
      <w:r w:rsidR="002700E2">
        <w:rPr>
          <w:b w:val="0"/>
          <w:bCs w:val="0"/>
          <w:sz w:val="112"/>
          <w:szCs w:val="112"/>
        </w:rPr>
        <w:br/>
      </w:r>
      <w:bookmarkStart w:id="12" w:name="_Toc112143951"/>
      <w:bookmarkStart w:id="13" w:name="_Toc113571847"/>
      <w:r w:rsidRPr="00BD6551">
        <w:rPr>
          <w:b w:val="0"/>
          <w:bCs w:val="0"/>
          <w:sz w:val="56"/>
          <w:szCs w:val="56"/>
        </w:rPr>
        <w:t>Administration for</w:t>
      </w:r>
      <w:bookmarkEnd w:id="12"/>
      <w:bookmarkEnd w:id="13"/>
      <w:r w:rsidR="002700E2">
        <w:rPr>
          <w:b w:val="0"/>
          <w:bCs w:val="0"/>
          <w:sz w:val="56"/>
          <w:szCs w:val="56"/>
        </w:rPr>
        <w:br/>
      </w:r>
      <w:bookmarkStart w:id="14" w:name="_Toc112143952"/>
      <w:bookmarkStart w:id="15" w:name="_Toc113571848"/>
      <w:r w:rsidRPr="00BD6551">
        <w:rPr>
          <w:b w:val="0"/>
          <w:bCs w:val="0"/>
          <w:sz w:val="56"/>
          <w:szCs w:val="56"/>
        </w:rPr>
        <w:t>Community Living</w:t>
      </w:r>
      <w:bookmarkEnd w:id="14"/>
      <w:bookmarkEnd w:id="15"/>
      <w:r w:rsidR="002700E2">
        <w:rPr>
          <w:b w:val="0"/>
          <w:bCs w:val="0"/>
          <w:sz w:val="56"/>
          <w:szCs w:val="56"/>
        </w:rPr>
        <w:br/>
      </w:r>
      <w:bookmarkStart w:id="16" w:name="_Toc112143953"/>
      <w:bookmarkStart w:id="17" w:name="_Toc113571849"/>
      <w:r w:rsidR="002023CD">
        <w:rPr>
          <w:i/>
          <w:iCs/>
          <w:sz w:val="48"/>
          <w:szCs w:val="48"/>
        </w:rPr>
        <w:br/>
      </w:r>
      <w:r w:rsidRPr="001D0699">
        <w:rPr>
          <w:i/>
          <w:iCs/>
          <w:sz w:val="48"/>
          <w:szCs w:val="48"/>
        </w:rPr>
        <w:t>Justification</w:t>
      </w:r>
      <w:r w:rsidRPr="001D0699">
        <w:rPr>
          <w:i/>
          <w:iCs/>
          <w:sz w:val="48"/>
          <w:szCs w:val="48"/>
          <w:lang w:val="en-CA"/>
        </w:rPr>
        <w:t xml:space="preserve"> of</w:t>
      </w:r>
      <w:bookmarkStart w:id="18" w:name="_Toc112143954"/>
      <w:bookmarkStart w:id="19" w:name="_Toc113571850"/>
      <w:bookmarkEnd w:id="16"/>
      <w:bookmarkEnd w:id="17"/>
      <w:r w:rsidR="002905B8" w:rsidRPr="001D0699">
        <w:rPr>
          <w:i/>
          <w:iCs/>
          <w:sz w:val="48"/>
          <w:szCs w:val="48"/>
          <w:lang w:val="en-CA"/>
        </w:rPr>
        <w:br/>
      </w:r>
      <w:r w:rsidRPr="001D0699">
        <w:rPr>
          <w:i/>
          <w:iCs/>
          <w:sz w:val="48"/>
          <w:szCs w:val="48"/>
          <w:lang w:val="en-CA"/>
        </w:rPr>
        <w:t>Estimates for</w:t>
      </w:r>
      <w:bookmarkEnd w:id="18"/>
      <w:bookmarkEnd w:id="19"/>
      <w:r w:rsidR="002905B8" w:rsidRPr="001D0699">
        <w:rPr>
          <w:i/>
          <w:iCs/>
          <w:sz w:val="48"/>
          <w:szCs w:val="48"/>
          <w:lang w:val="en-CA"/>
        </w:rPr>
        <w:br/>
      </w:r>
      <w:r w:rsidR="00437DE1" w:rsidRPr="001D0699">
        <w:rPr>
          <w:i/>
          <w:iCs/>
          <w:sz w:val="48"/>
          <w:szCs w:val="48"/>
          <w:lang w:val="en-CA"/>
        </w:rPr>
        <w:t>Appropriations Committees</w:t>
      </w:r>
      <w:bookmarkEnd w:id="2"/>
    </w:p>
    <w:p w14:paraId="47879CA0" w14:textId="77777777" w:rsidR="00D0771D" w:rsidRDefault="00D0771D">
      <w:pPr>
        <w:spacing w:before="0" w:after="200" w:line="276" w:lineRule="auto"/>
        <w:rPr>
          <w:rFonts w:eastAsiaTheme="majorEastAsia" w:cstheme="majorBidi"/>
          <w:b/>
          <w:bCs/>
          <w:i/>
          <w:iCs/>
          <w:kern w:val="28"/>
          <w:sz w:val="48"/>
          <w:szCs w:val="48"/>
          <w:lang w:val="en-CA" w:bidi="en-US"/>
        </w:rPr>
      </w:pPr>
      <w:r>
        <w:rPr>
          <w:i/>
          <w:iCs/>
          <w:sz w:val="48"/>
          <w:szCs w:val="48"/>
          <w:lang w:val="en-CA"/>
        </w:rPr>
        <w:br w:type="page"/>
      </w:r>
    </w:p>
    <w:p w14:paraId="660B35F4" w14:textId="77777777" w:rsidR="00B64E0F" w:rsidRPr="00DD117D" w:rsidRDefault="00B64E0F" w:rsidP="00A434FD">
      <w:pPr>
        <w:pStyle w:val="Title"/>
        <w:rPr>
          <w:lang w:val="en-CA"/>
        </w:rPr>
        <w:sectPr w:rsidR="00B64E0F" w:rsidRPr="00DD117D" w:rsidSect="007B3BA4">
          <w:headerReference w:type="default" r:id="rId12"/>
          <w:footerReference w:type="default" r:id="rId13"/>
          <w:pgSz w:w="12240" w:h="15840"/>
          <w:pgMar w:top="1440" w:right="1440" w:bottom="1440" w:left="1440" w:header="720" w:footer="720" w:gutter="0"/>
          <w:pgNumType w:start="1"/>
          <w:cols w:space="720"/>
          <w:titlePg/>
          <w:docGrid w:linePitch="360"/>
        </w:sectPr>
      </w:pPr>
    </w:p>
    <w:p w14:paraId="02523605" w14:textId="7562EC03" w:rsidR="00AC6FA1" w:rsidRPr="002905B8" w:rsidRDefault="000202D4" w:rsidP="006E75B4">
      <w:pPr>
        <w:pStyle w:val="Heading1"/>
        <w:rPr>
          <w:lang w:bidi="en-US"/>
        </w:rPr>
      </w:pPr>
      <w:bookmarkStart w:id="20" w:name="_Toc129352982"/>
      <w:bookmarkStart w:id="21" w:name="_Hlk127746895"/>
      <w:r w:rsidRPr="002905B8">
        <w:rPr>
          <w:lang w:bidi="en-US"/>
        </w:rPr>
        <w:lastRenderedPageBreak/>
        <w:t xml:space="preserve">Letter from the </w:t>
      </w:r>
      <w:r w:rsidR="00B82BE1">
        <w:rPr>
          <w:lang w:bidi="en-US"/>
        </w:rPr>
        <w:t xml:space="preserve">Acting </w:t>
      </w:r>
      <w:r w:rsidRPr="002905B8">
        <w:rPr>
          <w:lang w:bidi="en-US"/>
        </w:rPr>
        <w:t>ACL Administrator</w:t>
      </w:r>
      <w:bookmarkEnd w:id="20"/>
    </w:p>
    <w:p w14:paraId="2FD5DA65" w14:textId="7348E2F7" w:rsidR="007E28D3" w:rsidRPr="00781ED6" w:rsidRDefault="007E28D3" w:rsidP="007E28D3">
      <w:pPr>
        <w:jc w:val="both"/>
        <w:rPr>
          <w:sz w:val="21"/>
          <w:szCs w:val="21"/>
        </w:rPr>
      </w:pPr>
      <w:r w:rsidRPr="00781ED6">
        <w:rPr>
          <w:sz w:val="21"/>
          <w:szCs w:val="21"/>
        </w:rPr>
        <w:t xml:space="preserve">I am pleased to present the Administration for Community Living FY 2024 Budget, which includes a discretionary request for $3.0 billion in budget authority. The request reflects ACL’s continued prioritization of direct services for people with disabilities and older adults, as well as the critical need to establish adequate infrastructure for administering ACL’s programs. It also includes programmatic investments to address two urgent priorities: strengthening and supporting the caregiving infrastructure and preventing abuse and neglect. </w:t>
      </w:r>
    </w:p>
    <w:p w14:paraId="3A281F2C" w14:textId="49083EEB" w:rsidR="007E28D3" w:rsidRPr="00781ED6" w:rsidRDefault="007E28D3" w:rsidP="007E28D3">
      <w:pPr>
        <w:jc w:val="both"/>
        <w:rPr>
          <w:sz w:val="21"/>
          <w:szCs w:val="21"/>
        </w:rPr>
      </w:pPr>
      <w:r w:rsidRPr="00781ED6">
        <w:rPr>
          <w:sz w:val="21"/>
          <w:szCs w:val="21"/>
        </w:rPr>
        <w:t xml:space="preserve">The populations served by ACL’s programs are growing rapidly, and the </w:t>
      </w:r>
      <w:r>
        <w:rPr>
          <w:sz w:val="21"/>
          <w:szCs w:val="21"/>
        </w:rPr>
        <w:t xml:space="preserve">demand for ACL’s programs has grown </w:t>
      </w:r>
      <w:r w:rsidRPr="00781ED6">
        <w:rPr>
          <w:sz w:val="21"/>
          <w:szCs w:val="21"/>
        </w:rPr>
        <w:t xml:space="preserve">steadily for many years. </w:t>
      </w:r>
      <w:r>
        <w:rPr>
          <w:sz w:val="21"/>
          <w:szCs w:val="21"/>
        </w:rPr>
        <w:t>COVID-19</w:t>
      </w:r>
      <w:r w:rsidRPr="00781ED6">
        <w:rPr>
          <w:sz w:val="21"/>
          <w:szCs w:val="21"/>
        </w:rPr>
        <w:t xml:space="preserve"> accelerated that increasing demand; today, more people need services, and many people need more services, than ever before. In recognition of that new baseline, ACL’s FY 2023 appropriat</w:t>
      </w:r>
      <w:r>
        <w:rPr>
          <w:sz w:val="21"/>
          <w:szCs w:val="21"/>
        </w:rPr>
        <w:t>ion</w:t>
      </w:r>
      <w:r w:rsidRPr="00781ED6">
        <w:rPr>
          <w:sz w:val="21"/>
          <w:szCs w:val="21"/>
        </w:rPr>
        <w:t xml:space="preserve"> included increases for several programs that provide direct services. ACL</w:t>
      </w:r>
      <w:r>
        <w:rPr>
          <w:sz w:val="21"/>
          <w:szCs w:val="21"/>
        </w:rPr>
        <w:t>’s</w:t>
      </w:r>
      <w:r w:rsidRPr="00781ED6">
        <w:rPr>
          <w:sz w:val="21"/>
          <w:szCs w:val="21"/>
        </w:rPr>
        <w:t xml:space="preserve"> FY 2024 request maintains those increases and proposes further investment across several programs</w:t>
      </w:r>
      <w:r>
        <w:rPr>
          <w:sz w:val="21"/>
          <w:szCs w:val="21"/>
        </w:rPr>
        <w:t xml:space="preserve"> to begin to address unmet needs</w:t>
      </w:r>
      <w:r w:rsidRPr="00781ED6">
        <w:rPr>
          <w:sz w:val="21"/>
          <w:szCs w:val="21"/>
        </w:rPr>
        <w:t>.</w:t>
      </w:r>
    </w:p>
    <w:p w14:paraId="3040A397" w14:textId="77777777" w:rsidR="007E28D3" w:rsidRDefault="007E28D3" w:rsidP="007E28D3">
      <w:pPr>
        <w:jc w:val="both"/>
        <w:rPr>
          <w:sz w:val="21"/>
          <w:szCs w:val="21"/>
        </w:rPr>
      </w:pPr>
      <w:r w:rsidRPr="00781ED6">
        <w:rPr>
          <w:sz w:val="21"/>
          <w:szCs w:val="21"/>
        </w:rPr>
        <w:t xml:space="preserve">For example, increases are requested for ACL’s Protection and Advocacy (P&amp;A) program for people with intellectual and developmental disabilities and the Independent Living programs, which play critical roles in ensuring that people with disabilities have equal access and opportunity to fully participate in their communities. They are also at the forefront of helping </w:t>
      </w:r>
      <w:r>
        <w:rPr>
          <w:sz w:val="21"/>
          <w:szCs w:val="21"/>
        </w:rPr>
        <w:t xml:space="preserve">disabled </w:t>
      </w:r>
      <w:r w:rsidRPr="00781ED6">
        <w:rPr>
          <w:sz w:val="21"/>
          <w:szCs w:val="21"/>
        </w:rPr>
        <w:t>people move back to the community from nursing homes and other institutions. Increases also are requested for ACL’s</w:t>
      </w:r>
      <w:r>
        <w:rPr>
          <w:sz w:val="21"/>
          <w:szCs w:val="21"/>
        </w:rPr>
        <w:t xml:space="preserve"> Senior</w:t>
      </w:r>
      <w:r w:rsidRPr="00781ED6">
        <w:rPr>
          <w:sz w:val="21"/>
          <w:szCs w:val="21"/>
        </w:rPr>
        <w:t xml:space="preserve"> Nutrition and Home and Community-Based Supportive Services, and the corresponding programs that specifically focus on serving tribal elders, all of which similarly provide </w:t>
      </w:r>
      <w:r>
        <w:rPr>
          <w:sz w:val="21"/>
          <w:szCs w:val="21"/>
        </w:rPr>
        <w:t xml:space="preserve">many of </w:t>
      </w:r>
      <w:r w:rsidRPr="00781ED6">
        <w:rPr>
          <w:sz w:val="21"/>
          <w:szCs w:val="21"/>
        </w:rPr>
        <w:t xml:space="preserve">the core services that make it possible for millions of older adults to age in place. </w:t>
      </w:r>
    </w:p>
    <w:p w14:paraId="3AD0B212" w14:textId="77777777" w:rsidR="007E28D3" w:rsidRDefault="007E28D3" w:rsidP="007E28D3">
      <w:pPr>
        <w:jc w:val="both"/>
        <w:rPr>
          <w:sz w:val="21"/>
          <w:szCs w:val="21"/>
        </w:rPr>
      </w:pPr>
      <w:r w:rsidRPr="00781ED6">
        <w:rPr>
          <w:sz w:val="21"/>
          <w:szCs w:val="21"/>
        </w:rPr>
        <w:t>While increased funding for direct services is necessary, it is not sufficient to meet growing needs.</w:t>
      </w:r>
      <w:r>
        <w:rPr>
          <w:sz w:val="21"/>
          <w:szCs w:val="21"/>
        </w:rPr>
        <w:t xml:space="preserve"> </w:t>
      </w:r>
      <w:r w:rsidRPr="002B0535">
        <w:rPr>
          <w:sz w:val="21"/>
          <w:szCs w:val="21"/>
        </w:rPr>
        <w:t xml:space="preserve">A strong, well-supported caregiving workforce – which includes both families and other informal caregivers and paid professionals – is </w:t>
      </w:r>
      <w:r>
        <w:rPr>
          <w:sz w:val="21"/>
          <w:szCs w:val="21"/>
        </w:rPr>
        <w:t>fundamental to making community living possible</w:t>
      </w:r>
      <w:r w:rsidRPr="002B0535">
        <w:rPr>
          <w:sz w:val="21"/>
          <w:szCs w:val="21"/>
        </w:rPr>
        <w:t>.</w:t>
      </w:r>
      <w:r>
        <w:rPr>
          <w:sz w:val="21"/>
          <w:szCs w:val="21"/>
        </w:rPr>
        <w:t xml:space="preserve"> However, both sides of the caregiving workforce are in crisis. </w:t>
      </w:r>
      <w:r w:rsidRPr="00213948">
        <w:rPr>
          <w:sz w:val="21"/>
          <w:szCs w:val="21"/>
        </w:rPr>
        <w:t xml:space="preserve">Family caregivers </w:t>
      </w:r>
      <w:r>
        <w:rPr>
          <w:sz w:val="21"/>
          <w:szCs w:val="21"/>
        </w:rPr>
        <w:t xml:space="preserve">do not have adequate support, which puts their own health, quality of life, and financial security in jeopardy. </w:t>
      </w:r>
      <w:r w:rsidRPr="00213948">
        <w:rPr>
          <w:sz w:val="21"/>
          <w:szCs w:val="21"/>
        </w:rPr>
        <w:t xml:space="preserve">Long-standing shortages </w:t>
      </w:r>
      <w:r>
        <w:rPr>
          <w:sz w:val="21"/>
          <w:szCs w:val="21"/>
        </w:rPr>
        <w:t xml:space="preserve">of paid caregivers </w:t>
      </w:r>
      <w:r w:rsidRPr="00213948">
        <w:rPr>
          <w:sz w:val="21"/>
          <w:szCs w:val="21"/>
        </w:rPr>
        <w:t>have reached crisis levels during the pandemic; today, more than three-quarters of service providers are not accepting new clients and more than half have cut services</w:t>
      </w:r>
      <w:r>
        <w:rPr>
          <w:sz w:val="21"/>
          <w:szCs w:val="21"/>
        </w:rPr>
        <w:t xml:space="preserve"> – which, in turn, increases the demands on family caregivers.</w:t>
      </w:r>
    </w:p>
    <w:p w14:paraId="734C2AB0" w14:textId="1886D509" w:rsidR="007E28D3" w:rsidRDefault="007E28D3" w:rsidP="007E28D3">
      <w:pPr>
        <w:jc w:val="both"/>
        <w:rPr>
          <w:sz w:val="21"/>
          <w:szCs w:val="21"/>
        </w:rPr>
      </w:pPr>
      <w:r>
        <w:rPr>
          <w:sz w:val="21"/>
          <w:szCs w:val="21"/>
        </w:rPr>
        <w:t>These crises are converging to threaten the health and independence of older adults</w:t>
      </w:r>
      <w:r w:rsidR="08581581" w:rsidRPr="2B12304A">
        <w:rPr>
          <w:sz w:val="21"/>
          <w:szCs w:val="21"/>
        </w:rPr>
        <w:t xml:space="preserve"> and people with disabilities</w:t>
      </w:r>
      <w:r w:rsidRPr="2B12304A">
        <w:rPr>
          <w:sz w:val="21"/>
          <w:szCs w:val="21"/>
        </w:rPr>
        <w:t>.</w:t>
      </w:r>
      <w:r>
        <w:rPr>
          <w:sz w:val="21"/>
          <w:szCs w:val="21"/>
        </w:rPr>
        <w:t xml:space="preserve">  </w:t>
      </w:r>
      <w:r w:rsidRPr="00171FD0">
        <w:rPr>
          <w:sz w:val="21"/>
          <w:szCs w:val="21"/>
        </w:rPr>
        <w:t xml:space="preserve">When family caregivers </w:t>
      </w:r>
      <w:r>
        <w:rPr>
          <w:sz w:val="21"/>
          <w:szCs w:val="21"/>
        </w:rPr>
        <w:t>become overwhelmed</w:t>
      </w:r>
      <w:r w:rsidRPr="00171FD0">
        <w:rPr>
          <w:sz w:val="21"/>
          <w:szCs w:val="21"/>
        </w:rPr>
        <w:t xml:space="preserve"> </w:t>
      </w:r>
      <w:r>
        <w:rPr>
          <w:sz w:val="21"/>
          <w:szCs w:val="21"/>
        </w:rPr>
        <w:t xml:space="preserve">and paid services are not available, </w:t>
      </w:r>
      <w:r w:rsidRPr="00171FD0">
        <w:rPr>
          <w:sz w:val="21"/>
          <w:szCs w:val="21"/>
        </w:rPr>
        <w:t xml:space="preserve">people </w:t>
      </w:r>
      <w:r>
        <w:rPr>
          <w:sz w:val="21"/>
          <w:szCs w:val="21"/>
        </w:rPr>
        <w:t xml:space="preserve">who need assistance </w:t>
      </w:r>
      <w:r w:rsidRPr="00171FD0">
        <w:rPr>
          <w:sz w:val="21"/>
          <w:szCs w:val="21"/>
        </w:rPr>
        <w:t>often</w:t>
      </w:r>
      <w:r>
        <w:rPr>
          <w:sz w:val="21"/>
          <w:szCs w:val="21"/>
        </w:rPr>
        <w:t xml:space="preserve"> have no options except moving to a nursing home or other institution, </w:t>
      </w:r>
      <w:r w:rsidRPr="00171FD0">
        <w:rPr>
          <w:sz w:val="21"/>
          <w:szCs w:val="21"/>
        </w:rPr>
        <w:t xml:space="preserve">people who want to leave these facilities cannot, and the health and safety of those who live in the community is at risk. </w:t>
      </w:r>
      <w:r>
        <w:rPr>
          <w:sz w:val="21"/>
          <w:szCs w:val="21"/>
        </w:rPr>
        <w:t xml:space="preserve">In addition, the cost of care increases significantly, with most of those costs borne by taxpayers. </w:t>
      </w:r>
    </w:p>
    <w:p w14:paraId="4C0E8D16" w14:textId="77777777" w:rsidR="007E28D3" w:rsidRPr="00781ED6" w:rsidRDefault="007E28D3" w:rsidP="007E28D3">
      <w:pPr>
        <w:jc w:val="both"/>
        <w:rPr>
          <w:rFonts w:cstheme="minorHAnsi"/>
          <w:sz w:val="21"/>
          <w:szCs w:val="21"/>
        </w:rPr>
      </w:pPr>
      <w:r>
        <w:rPr>
          <w:sz w:val="21"/>
          <w:szCs w:val="21"/>
        </w:rPr>
        <w:t xml:space="preserve">To address these crises, </w:t>
      </w:r>
      <w:r w:rsidRPr="00781ED6">
        <w:rPr>
          <w:sz w:val="21"/>
          <w:szCs w:val="21"/>
        </w:rPr>
        <w:t xml:space="preserve">ACL proposes two initiatives </w:t>
      </w:r>
      <w:r>
        <w:rPr>
          <w:sz w:val="21"/>
          <w:szCs w:val="21"/>
        </w:rPr>
        <w:t>to strengthen</w:t>
      </w:r>
      <w:r w:rsidRPr="00781ED6">
        <w:rPr>
          <w:sz w:val="21"/>
          <w:szCs w:val="21"/>
        </w:rPr>
        <w:t xml:space="preserve"> the caregiving infrastructure. The first will support implementation of the </w:t>
      </w:r>
      <w:r w:rsidRPr="00430981">
        <w:rPr>
          <w:i/>
          <w:iCs/>
          <w:sz w:val="21"/>
          <w:szCs w:val="21"/>
        </w:rPr>
        <w:t>National Strategy to Support Family Caregivers</w:t>
      </w:r>
      <w:r w:rsidRPr="00781ED6">
        <w:rPr>
          <w:sz w:val="21"/>
          <w:szCs w:val="21"/>
        </w:rPr>
        <w:t xml:space="preserve">, which recommends actions that federal agencies, states, and communities can take to better support families and other informal caregivers. The second supports actions to </w:t>
      </w:r>
      <w:r>
        <w:rPr>
          <w:sz w:val="21"/>
          <w:szCs w:val="21"/>
        </w:rPr>
        <w:t>strengthen and expand the</w:t>
      </w:r>
      <w:r w:rsidRPr="00781ED6">
        <w:rPr>
          <w:sz w:val="21"/>
          <w:szCs w:val="21"/>
        </w:rPr>
        <w:t xml:space="preserve"> direct care work</w:t>
      </w:r>
      <w:r>
        <w:rPr>
          <w:sz w:val="21"/>
          <w:szCs w:val="21"/>
        </w:rPr>
        <w:t>force</w:t>
      </w:r>
      <w:r w:rsidRPr="00781ED6">
        <w:rPr>
          <w:sz w:val="21"/>
          <w:szCs w:val="21"/>
        </w:rPr>
        <w:t xml:space="preserve">. </w:t>
      </w:r>
    </w:p>
    <w:p w14:paraId="6547553D" w14:textId="77777777" w:rsidR="007E28D3" w:rsidRPr="00781ED6" w:rsidRDefault="007E28D3" w:rsidP="007E28D3">
      <w:pPr>
        <w:jc w:val="both"/>
        <w:rPr>
          <w:sz w:val="21"/>
          <w:szCs w:val="21"/>
        </w:rPr>
      </w:pPr>
      <w:r w:rsidRPr="00781ED6">
        <w:rPr>
          <w:sz w:val="21"/>
          <w:szCs w:val="21"/>
        </w:rPr>
        <w:t xml:space="preserve">ACL’s request also includes funding to continue programs that address abuse and neglect, which rob people of their fundamental human rights, erode equal opportunity, </w:t>
      </w:r>
      <w:r>
        <w:rPr>
          <w:sz w:val="21"/>
          <w:szCs w:val="21"/>
        </w:rPr>
        <w:t xml:space="preserve">and </w:t>
      </w:r>
      <w:r w:rsidRPr="00781ED6">
        <w:rPr>
          <w:sz w:val="21"/>
          <w:szCs w:val="21"/>
        </w:rPr>
        <w:t xml:space="preserve">harm health and well-being. In addition to the increased funding for the P&amp;A program, ACL’s request includes funding for grants to support state adult protective services programs and increased funding for state </w:t>
      </w:r>
      <w:r>
        <w:rPr>
          <w:sz w:val="21"/>
          <w:szCs w:val="21"/>
        </w:rPr>
        <w:t>l</w:t>
      </w:r>
      <w:r w:rsidRPr="00781ED6">
        <w:rPr>
          <w:sz w:val="21"/>
          <w:szCs w:val="21"/>
        </w:rPr>
        <w:t>ong-</w:t>
      </w:r>
      <w:r>
        <w:rPr>
          <w:sz w:val="21"/>
          <w:szCs w:val="21"/>
        </w:rPr>
        <w:t>t</w:t>
      </w:r>
      <w:r w:rsidRPr="00781ED6">
        <w:rPr>
          <w:sz w:val="21"/>
          <w:szCs w:val="21"/>
        </w:rPr>
        <w:t xml:space="preserve">erm </w:t>
      </w:r>
      <w:r>
        <w:rPr>
          <w:sz w:val="21"/>
          <w:szCs w:val="21"/>
        </w:rPr>
        <w:t>c</w:t>
      </w:r>
      <w:r w:rsidRPr="00781ED6">
        <w:rPr>
          <w:sz w:val="21"/>
          <w:szCs w:val="21"/>
        </w:rPr>
        <w:t xml:space="preserve">are </w:t>
      </w:r>
      <w:r>
        <w:rPr>
          <w:sz w:val="21"/>
          <w:szCs w:val="21"/>
        </w:rPr>
        <w:t>o</w:t>
      </w:r>
      <w:r w:rsidRPr="00781ED6">
        <w:rPr>
          <w:sz w:val="21"/>
          <w:szCs w:val="21"/>
        </w:rPr>
        <w:t xml:space="preserve">mbudsman programs. </w:t>
      </w:r>
    </w:p>
    <w:p w14:paraId="7C9DF39A" w14:textId="77777777" w:rsidR="007E28D3" w:rsidRPr="00781ED6" w:rsidRDefault="007E28D3" w:rsidP="007E28D3">
      <w:pPr>
        <w:jc w:val="both"/>
        <w:rPr>
          <w:sz w:val="21"/>
          <w:szCs w:val="21"/>
        </w:rPr>
      </w:pPr>
      <w:r w:rsidRPr="00781ED6">
        <w:rPr>
          <w:sz w:val="21"/>
          <w:szCs w:val="21"/>
        </w:rPr>
        <w:t xml:space="preserve">Finally, the request reflects ACL’s need to establish adequate infrastructure to properly administer programs and </w:t>
      </w:r>
      <w:r>
        <w:rPr>
          <w:sz w:val="21"/>
          <w:szCs w:val="21"/>
        </w:rPr>
        <w:t>meet its</w:t>
      </w:r>
      <w:r w:rsidRPr="00781ED6">
        <w:rPr>
          <w:sz w:val="21"/>
          <w:szCs w:val="21"/>
        </w:rPr>
        <w:t xml:space="preserve"> advocacy responsibilities. ACL has faced staffing challenges almost from its creation, and its portfolio and scope of responsibilities continues to grow. Addressing staffing gaps and other administrative needs remains critically important. </w:t>
      </w:r>
    </w:p>
    <w:p w14:paraId="5297511B" w14:textId="6021D6EF" w:rsidR="007E28D3" w:rsidRDefault="007E28D3" w:rsidP="00BC617B">
      <w:pPr>
        <w:jc w:val="both"/>
        <w:rPr>
          <w:sz w:val="21"/>
          <w:szCs w:val="21"/>
        </w:rPr>
      </w:pPr>
      <w:bookmarkStart w:id="22" w:name="_Hlk127925104"/>
      <w:r w:rsidRPr="00BC67E5">
        <w:rPr>
          <w:sz w:val="21"/>
          <w:szCs w:val="21"/>
        </w:rPr>
        <w:t>Community living is overwhelmingly preferred</w:t>
      </w:r>
      <w:r w:rsidR="00D92D8A">
        <w:rPr>
          <w:sz w:val="21"/>
          <w:szCs w:val="21"/>
        </w:rPr>
        <w:t xml:space="preserve">, leads to better health outcomes, and is </w:t>
      </w:r>
      <w:r w:rsidRPr="00BC67E5">
        <w:rPr>
          <w:sz w:val="21"/>
          <w:szCs w:val="21"/>
        </w:rPr>
        <w:t>more cost-effective</w:t>
      </w:r>
      <w:r>
        <w:rPr>
          <w:sz w:val="21"/>
          <w:szCs w:val="21"/>
        </w:rPr>
        <w:t xml:space="preserve"> </w:t>
      </w:r>
      <w:r w:rsidRPr="00BC67E5">
        <w:rPr>
          <w:sz w:val="21"/>
          <w:szCs w:val="21"/>
        </w:rPr>
        <w:t>than living in institutions</w:t>
      </w:r>
      <w:r w:rsidR="00D92D8A">
        <w:rPr>
          <w:sz w:val="21"/>
          <w:szCs w:val="21"/>
        </w:rPr>
        <w:t xml:space="preserve">. In addition, our </w:t>
      </w:r>
      <w:r w:rsidRPr="00BC67E5">
        <w:rPr>
          <w:sz w:val="21"/>
          <w:szCs w:val="21"/>
        </w:rPr>
        <w:t xml:space="preserve">communities are stronger when everyone is included. </w:t>
      </w:r>
      <w:r>
        <w:rPr>
          <w:sz w:val="21"/>
          <w:szCs w:val="21"/>
        </w:rPr>
        <w:t xml:space="preserve">With this budget, ACL will invest in solutions to the most pressing issues facing older adults and </w:t>
      </w:r>
      <w:r w:rsidR="2AED6848" w:rsidRPr="2B12304A">
        <w:rPr>
          <w:sz w:val="21"/>
          <w:szCs w:val="21"/>
        </w:rPr>
        <w:t>disabled people</w:t>
      </w:r>
      <w:r w:rsidR="00D92D8A">
        <w:rPr>
          <w:sz w:val="21"/>
          <w:szCs w:val="21"/>
        </w:rPr>
        <w:t xml:space="preserve"> and address the most challenging barriers to equal opportunity and inclusion to make community living possible for all people</w:t>
      </w:r>
      <w:r>
        <w:rPr>
          <w:sz w:val="21"/>
          <w:szCs w:val="21"/>
        </w:rPr>
        <w:t>.</w:t>
      </w:r>
    </w:p>
    <w:bookmarkEnd w:id="22"/>
    <w:p w14:paraId="19E9BD62" w14:textId="2725C59E" w:rsidR="00C0378E" w:rsidRPr="001D0699" w:rsidRDefault="00CF4C40" w:rsidP="00550C5F">
      <w:pPr>
        <w:ind w:right="1296"/>
        <w:jc w:val="right"/>
      </w:pPr>
      <w:r w:rsidRPr="001D0699">
        <w:t>Alison Barkoff</w:t>
      </w:r>
    </w:p>
    <w:p w14:paraId="5EEA8DBF" w14:textId="77777777" w:rsidR="005A4657" w:rsidRPr="0098289B" w:rsidRDefault="007B6ACF" w:rsidP="009941D9">
      <w:pPr>
        <w:spacing w:before="120"/>
        <w:ind w:right="1296"/>
        <w:jc w:val="right"/>
        <w:rPr>
          <w:b/>
        </w:rPr>
      </w:pPr>
      <w:r w:rsidRPr="001D0699">
        <w:t>Acting Administrator and Assistant Secretary for Aging</w:t>
      </w:r>
    </w:p>
    <w:bookmarkEnd w:id="21"/>
    <w:p w14:paraId="00BE7CC8" w14:textId="77777777" w:rsidR="006A7FDE" w:rsidRPr="0069658E" w:rsidRDefault="006A7FDE" w:rsidP="00B76C88">
      <w:pPr>
        <w:contextualSpacing/>
        <w:jc w:val="right"/>
        <w:sectPr w:rsidR="006A7FDE" w:rsidRPr="0069658E" w:rsidSect="00E61B7E">
          <w:headerReference w:type="default" r:id="rId14"/>
          <w:footerReference w:type="default" r:id="rId15"/>
          <w:headerReference w:type="first" r:id="rId16"/>
          <w:footerReference w:type="first" r:id="rId17"/>
          <w:pgSz w:w="12240" w:h="15840"/>
          <w:pgMar w:top="864" w:right="720" w:bottom="864" w:left="864" w:header="720" w:footer="720" w:gutter="0"/>
          <w:pgNumType w:fmt="lowerRoman" w:start="1"/>
          <w:cols w:space="720"/>
          <w:docGrid w:linePitch="360"/>
        </w:sectPr>
      </w:pPr>
    </w:p>
    <w:p w14:paraId="35C74192" w14:textId="38B3FA42" w:rsidR="00E91E2A" w:rsidRPr="00D76DA3" w:rsidRDefault="002E71EC" w:rsidP="00D76DA3">
      <w:pPr>
        <w:pStyle w:val="Heading1"/>
        <w:rPr>
          <w:noProof/>
          <w:u w:val="single"/>
        </w:rPr>
      </w:pPr>
      <w:bookmarkStart w:id="23" w:name="_Toc113571851"/>
      <w:bookmarkStart w:id="24" w:name="_Toc129352983"/>
      <w:bookmarkStart w:id="25" w:name="_Toc358111048"/>
      <w:bookmarkStart w:id="26" w:name="_Toc352748245"/>
      <w:r w:rsidRPr="00607EC5">
        <w:lastRenderedPageBreak/>
        <w:t>Table</w:t>
      </w:r>
      <w:r w:rsidR="004E5ADE">
        <w:t xml:space="preserve"> </w:t>
      </w:r>
      <w:r w:rsidRPr="00607EC5">
        <w:t>of</w:t>
      </w:r>
      <w:r w:rsidR="004E5ADE">
        <w:t xml:space="preserve"> </w:t>
      </w:r>
      <w:r w:rsidRPr="00607EC5">
        <w:t>Contents</w:t>
      </w:r>
      <w:bookmarkEnd w:id="23"/>
      <w:bookmarkEnd w:id="24"/>
      <w:r w:rsidR="00134680" w:rsidRPr="002502E8">
        <w:rPr>
          <w:color w:val="2B579A"/>
          <w:shd w:val="clear" w:color="auto" w:fill="E6E6E6"/>
        </w:rPr>
        <w:fldChar w:fldCharType="begin"/>
      </w:r>
      <w:r w:rsidR="00134680" w:rsidRPr="002502E8">
        <w:instrText xml:space="preserve"> TOC \o "1-2" \h \z \u </w:instrText>
      </w:r>
      <w:r w:rsidR="00134680" w:rsidRPr="002502E8">
        <w:rPr>
          <w:color w:val="2B579A"/>
          <w:shd w:val="clear" w:color="auto" w:fill="E6E6E6"/>
        </w:rPr>
        <w:fldChar w:fldCharType="separate"/>
      </w:r>
    </w:p>
    <w:p w14:paraId="382B3BB5" w14:textId="6BE0E899" w:rsidR="00E91E2A" w:rsidRPr="002C3A3E" w:rsidRDefault="005E203B">
      <w:pPr>
        <w:pStyle w:val="TOC1"/>
        <w:rPr>
          <w:rFonts w:asciiTheme="minorHAnsi" w:eastAsiaTheme="minorEastAsia" w:hAnsiTheme="minorHAnsi" w:cstheme="minorBidi"/>
          <w:b w:val="0"/>
          <w:bCs w:val="0"/>
          <w:caps w:val="0"/>
          <w:sz w:val="24"/>
          <w:szCs w:val="24"/>
        </w:rPr>
      </w:pPr>
      <w:hyperlink w:anchor="_Toc129352984" w:history="1">
        <w:r w:rsidR="00E91E2A" w:rsidRPr="002C3A3E">
          <w:rPr>
            <w:rStyle w:val="Hyperlink"/>
            <w:sz w:val="24"/>
            <w:szCs w:val="24"/>
          </w:rPr>
          <w:t>Organization Chart</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_Toc129352984 \h </w:instrText>
        </w:r>
        <w:r w:rsidR="00E91E2A" w:rsidRPr="002C3A3E">
          <w:rPr>
            <w:webHidden/>
            <w:sz w:val="24"/>
            <w:szCs w:val="24"/>
          </w:rPr>
        </w:r>
        <w:r w:rsidR="00E91E2A" w:rsidRPr="002C3A3E">
          <w:rPr>
            <w:webHidden/>
            <w:sz w:val="24"/>
            <w:szCs w:val="24"/>
          </w:rPr>
          <w:fldChar w:fldCharType="separate"/>
        </w:r>
        <w:r>
          <w:rPr>
            <w:webHidden/>
            <w:sz w:val="24"/>
            <w:szCs w:val="24"/>
          </w:rPr>
          <w:t>iv</w:t>
        </w:r>
        <w:r w:rsidR="00E91E2A" w:rsidRPr="002C3A3E">
          <w:rPr>
            <w:webHidden/>
            <w:sz w:val="24"/>
            <w:szCs w:val="24"/>
          </w:rPr>
          <w:fldChar w:fldCharType="end"/>
        </w:r>
      </w:hyperlink>
    </w:p>
    <w:p w14:paraId="6D9E5509" w14:textId="2366B037" w:rsidR="00E91E2A" w:rsidRPr="002C3A3E" w:rsidRDefault="005E203B">
      <w:pPr>
        <w:pStyle w:val="TOC1"/>
        <w:rPr>
          <w:rFonts w:asciiTheme="minorHAnsi" w:eastAsiaTheme="minorEastAsia" w:hAnsiTheme="minorHAnsi" w:cstheme="minorBidi"/>
          <w:b w:val="0"/>
          <w:bCs w:val="0"/>
          <w:caps w:val="0"/>
          <w:sz w:val="24"/>
          <w:szCs w:val="24"/>
        </w:rPr>
      </w:pPr>
      <w:hyperlink w:anchor="_Toc129352985" w:history="1">
        <w:r w:rsidR="00E91E2A" w:rsidRPr="002C3A3E">
          <w:rPr>
            <w:rStyle w:val="Hyperlink"/>
            <w:sz w:val="24"/>
            <w:szCs w:val="24"/>
          </w:rPr>
          <w:t>Executive Summary</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_Toc129352985 \h </w:instrText>
        </w:r>
        <w:r w:rsidR="00E91E2A" w:rsidRPr="002C3A3E">
          <w:rPr>
            <w:webHidden/>
            <w:sz w:val="24"/>
            <w:szCs w:val="24"/>
          </w:rPr>
        </w:r>
        <w:r w:rsidR="00E91E2A" w:rsidRPr="002C3A3E">
          <w:rPr>
            <w:webHidden/>
            <w:sz w:val="24"/>
            <w:szCs w:val="24"/>
          </w:rPr>
          <w:fldChar w:fldCharType="separate"/>
        </w:r>
        <w:r>
          <w:rPr>
            <w:webHidden/>
            <w:sz w:val="24"/>
            <w:szCs w:val="24"/>
          </w:rPr>
          <w:t>5</w:t>
        </w:r>
        <w:r w:rsidR="00E91E2A" w:rsidRPr="002C3A3E">
          <w:rPr>
            <w:webHidden/>
            <w:sz w:val="24"/>
            <w:szCs w:val="24"/>
          </w:rPr>
          <w:fldChar w:fldCharType="end"/>
        </w:r>
      </w:hyperlink>
    </w:p>
    <w:p w14:paraId="6E3122A4" w14:textId="7E207CD9" w:rsidR="00E91E2A" w:rsidRPr="002C3A3E" w:rsidRDefault="005E203B">
      <w:pPr>
        <w:pStyle w:val="TOC2"/>
        <w:rPr>
          <w:rFonts w:asciiTheme="minorHAnsi" w:eastAsiaTheme="minorEastAsia" w:hAnsiTheme="minorHAnsi" w:cstheme="minorBidi"/>
          <w:bCs w:val="0"/>
        </w:rPr>
      </w:pPr>
      <w:hyperlink w:anchor="_Toc129352986" w:history="1">
        <w:r w:rsidR="00E91E2A" w:rsidRPr="002C3A3E">
          <w:rPr>
            <w:rStyle w:val="Hyperlink"/>
          </w:rPr>
          <w:t>Introduction and Mission</w:t>
        </w:r>
        <w:r w:rsidR="00E91E2A" w:rsidRPr="002C3A3E">
          <w:rPr>
            <w:webHidden/>
          </w:rPr>
          <w:tab/>
        </w:r>
        <w:r w:rsidR="00E91E2A" w:rsidRPr="002C3A3E">
          <w:rPr>
            <w:webHidden/>
          </w:rPr>
          <w:fldChar w:fldCharType="begin"/>
        </w:r>
        <w:r w:rsidR="00E91E2A" w:rsidRPr="002C3A3E">
          <w:rPr>
            <w:webHidden/>
          </w:rPr>
          <w:instrText xml:space="preserve"> PAGEREF _Toc129352986 \h </w:instrText>
        </w:r>
        <w:r w:rsidR="00E91E2A" w:rsidRPr="002C3A3E">
          <w:rPr>
            <w:webHidden/>
          </w:rPr>
        </w:r>
        <w:r w:rsidR="00E91E2A" w:rsidRPr="002C3A3E">
          <w:rPr>
            <w:webHidden/>
          </w:rPr>
          <w:fldChar w:fldCharType="separate"/>
        </w:r>
        <w:r>
          <w:rPr>
            <w:webHidden/>
          </w:rPr>
          <w:t>5</w:t>
        </w:r>
        <w:r w:rsidR="00E91E2A" w:rsidRPr="002C3A3E">
          <w:rPr>
            <w:webHidden/>
          </w:rPr>
          <w:fldChar w:fldCharType="end"/>
        </w:r>
      </w:hyperlink>
    </w:p>
    <w:p w14:paraId="6E0AEED4" w14:textId="40BF5655" w:rsidR="00E91E2A" w:rsidRPr="002C3A3E" w:rsidRDefault="005E203B">
      <w:pPr>
        <w:pStyle w:val="TOC2"/>
        <w:rPr>
          <w:rFonts w:asciiTheme="minorHAnsi" w:eastAsiaTheme="minorEastAsia" w:hAnsiTheme="minorHAnsi" w:cstheme="minorBidi"/>
          <w:bCs w:val="0"/>
        </w:rPr>
      </w:pPr>
      <w:hyperlink w:anchor="_Toc129352987" w:history="1">
        <w:r w:rsidR="00E91E2A" w:rsidRPr="002C3A3E">
          <w:rPr>
            <w:rStyle w:val="Hyperlink"/>
          </w:rPr>
          <w:t>Overview of the Budget Request</w:t>
        </w:r>
        <w:r w:rsidR="00E91E2A" w:rsidRPr="002C3A3E">
          <w:rPr>
            <w:webHidden/>
          </w:rPr>
          <w:tab/>
        </w:r>
        <w:r w:rsidR="00E91E2A" w:rsidRPr="002C3A3E">
          <w:rPr>
            <w:webHidden/>
          </w:rPr>
          <w:fldChar w:fldCharType="begin"/>
        </w:r>
        <w:r w:rsidR="00E91E2A" w:rsidRPr="002C3A3E">
          <w:rPr>
            <w:webHidden/>
          </w:rPr>
          <w:instrText xml:space="preserve"> PAGEREF _Toc129352987 \h </w:instrText>
        </w:r>
        <w:r w:rsidR="00E91E2A" w:rsidRPr="002C3A3E">
          <w:rPr>
            <w:webHidden/>
          </w:rPr>
        </w:r>
        <w:r w:rsidR="00E91E2A" w:rsidRPr="002C3A3E">
          <w:rPr>
            <w:webHidden/>
          </w:rPr>
          <w:fldChar w:fldCharType="separate"/>
        </w:r>
        <w:r>
          <w:rPr>
            <w:webHidden/>
          </w:rPr>
          <w:t>6</w:t>
        </w:r>
        <w:r w:rsidR="00E91E2A" w:rsidRPr="002C3A3E">
          <w:rPr>
            <w:webHidden/>
          </w:rPr>
          <w:fldChar w:fldCharType="end"/>
        </w:r>
      </w:hyperlink>
    </w:p>
    <w:p w14:paraId="34792198" w14:textId="03C67921" w:rsidR="00E91E2A" w:rsidRPr="002C3A3E" w:rsidRDefault="005E203B">
      <w:pPr>
        <w:pStyle w:val="TOC2"/>
        <w:rPr>
          <w:rFonts w:asciiTheme="minorHAnsi" w:eastAsiaTheme="minorEastAsia" w:hAnsiTheme="minorHAnsi" w:cstheme="minorBidi"/>
          <w:bCs w:val="0"/>
        </w:rPr>
      </w:pPr>
      <w:hyperlink w:anchor="_Toc129352988" w:history="1">
        <w:r w:rsidR="00E91E2A" w:rsidRPr="002C3A3E">
          <w:rPr>
            <w:rStyle w:val="Hyperlink"/>
          </w:rPr>
          <w:t>Overview of Performance</w:t>
        </w:r>
        <w:r w:rsidR="00E91E2A" w:rsidRPr="002C3A3E">
          <w:rPr>
            <w:webHidden/>
          </w:rPr>
          <w:tab/>
        </w:r>
        <w:r w:rsidR="00E91E2A" w:rsidRPr="002C3A3E">
          <w:rPr>
            <w:webHidden/>
          </w:rPr>
          <w:fldChar w:fldCharType="begin"/>
        </w:r>
        <w:r w:rsidR="00E91E2A" w:rsidRPr="002C3A3E">
          <w:rPr>
            <w:webHidden/>
          </w:rPr>
          <w:instrText xml:space="preserve"> PAGEREF _Toc129352988 \h </w:instrText>
        </w:r>
        <w:r w:rsidR="00E91E2A" w:rsidRPr="002C3A3E">
          <w:rPr>
            <w:webHidden/>
          </w:rPr>
        </w:r>
        <w:r w:rsidR="00E91E2A" w:rsidRPr="002C3A3E">
          <w:rPr>
            <w:webHidden/>
          </w:rPr>
          <w:fldChar w:fldCharType="separate"/>
        </w:r>
        <w:r>
          <w:rPr>
            <w:webHidden/>
          </w:rPr>
          <w:t>17</w:t>
        </w:r>
        <w:r w:rsidR="00E91E2A" w:rsidRPr="002C3A3E">
          <w:rPr>
            <w:webHidden/>
          </w:rPr>
          <w:fldChar w:fldCharType="end"/>
        </w:r>
      </w:hyperlink>
    </w:p>
    <w:p w14:paraId="260A9152" w14:textId="555D6B52" w:rsidR="00E91E2A" w:rsidRPr="002C3A3E" w:rsidRDefault="005E203B">
      <w:pPr>
        <w:pStyle w:val="TOC2"/>
        <w:rPr>
          <w:rFonts w:asciiTheme="minorHAnsi" w:eastAsiaTheme="minorEastAsia" w:hAnsiTheme="minorHAnsi" w:cstheme="minorBidi"/>
          <w:bCs w:val="0"/>
        </w:rPr>
      </w:pPr>
      <w:hyperlink w:anchor="_Toc129352989" w:history="1">
        <w:r w:rsidR="00E91E2A" w:rsidRPr="002C3A3E">
          <w:rPr>
            <w:rStyle w:val="Hyperlink"/>
          </w:rPr>
          <w:t>All Purpose Table</w:t>
        </w:r>
        <w:r w:rsidR="00E91E2A" w:rsidRPr="002C3A3E">
          <w:rPr>
            <w:webHidden/>
          </w:rPr>
          <w:tab/>
        </w:r>
        <w:r w:rsidR="00E91E2A" w:rsidRPr="002C3A3E">
          <w:rPr>
            <w:webHidden/>
          </w:rPr>
          <w:fldChar w:fldCharType="begin"/>
        </w:r>
        <w:r w:rsidR="00E91E2A" w:rsidRPr="002C3A3E">
          <w:rPr>
            <w:webHidden/>
          </w:rPr>
          <w:instrText xml:space="preserve"> PAGEREF _Toc129352989 \h </w:instrText>
        </w:r>
        <w:r w:rsidR="00E91E2A" w:rsidRPr="002C3A3E">
          <w:rPr>
            <w:webHidden/>
          </w:rPr>
        </w:r>
        <w:r w:rsidR="00E91E2A" w:rsidRPr="002C3A3E">
          <w:rPr>
            <w:webHidden/>
          </w:rPr>
          <w:fldChar w:fldCharType="separate"/>
        </w:r>
        <w:r>
          <w:rPr>
            <w:webHidden/>
          </w:rPr>
          <w:t>25</w:t>
        </w:r>
        <w:r w:rsidR="00E91E2A" w:rsidRPr="002C3A3E">
          <w:rPr>
            <w:webHidden/>
          </w:rPr>
          <w:fldChar w:fldCharType="end"/>
        </w:r>
      </w:hyperlink>
    </w:p>
    <w:p w14:paraId="7E75CD1A" w14:textId="05E6FD17" w:rsidR="00E91E2A" w:rsidRPr="002C3A3E" w:rsidRDefault="005E203B">
      <w:pPr>
        <w:pStyle w:val="TOC2"/>
        <w:rPr>
          <w:rFonts w:asciiTheme="minorHAnsi" w:eastAsiaTheme="minorEastAsia" w:hAnsiTheme="minorHAnsi" w:cstheme="minorBidi"/>
          <w:bCs w:val="0"/>
        </w:rPr>
      </w:pPr>
      <w:hyperlink w:anchor="_Toc129352990" w:history="1">
        <w:r w:rsidR="00E91E2A" w:rsidRPr="002C3A3E">
          <w:rPr>
            <w:rStyle w:val="Hyperlink"/>
          </w:rPr>
          <w:t>Full Time Equivalents by Funding Source</w:t>
        </w:r>
        <w:r w:rsidR="00E91E2A" w:rsidRPr="002C3A3E">
          <w:rPr>
            <w:webHidden/>
          </w:rPr>
          <w:tab/>
        </w:r>
        <w:r w:rsidR="00E91E2A" w:rsidRPr="002C3A3E">
          <w:rPr>
            <w:webHidden/>
          </w:rPr>
          <w:fldChar w:fldCharType="begin"/>
        </w:r>
        <w:r w:rsidR="00E91E2A" w:rsidRPr="002C3A3E">
          <w:rPr>
            <w:webHidden/>
          </w:rPr>
          <w:instrText xml:space="preserve"> PAGEREF _Toc129352990 \h </w:instrText>
        </w:r>
        <w:r w:rsidR="00E91E2A" w:rsidRPr="002C3A3E">
          <w:rPr>
            <w:webHidden/>
          </w:rPr>
        </w:r>
        <w:r w:rsidR="00E91E2A" w:rsidRPr="002C3A3E">
          <w:rPr>
            <w:webHidden/>
          </w:rPr>
          <w:fldChar w:fldCharType="separate"/>
        </w:r>
        <w:r>
          <w:rPr>
            <w:webHidden/>
          </w:rPr>
          <w:t>28</w:t>
        </w:r>
        <w:r w:rsidR="00E91E2A" w:rsidRPr="002C3A3E">
          <w:rPr>
            <w:webHidden/>
          </w:rPr>
          <w:fldChar w:fldCharType="end"/>
        </w:r>
      </w:hyperlink>
    </w:p>
    <w:p w14:paraId="084A683E" w14:textId="430CDA4B" w:rsidR="00E91E2A" w:rsidRPr="002C3A3E" w:rsidRDefault="005E203B">
      <w:pPr>
        <w:pStyle w:val="TOC2"/>
        <w:rPr>
          <w:rFonts w:asciiTheme="minorHAnsi" w:eastAsiaTheme="minorEastAsia" w:hAnsiTheme="minorHAnsi" w:cstheme="minorBidi"/>
          <w:bCs w:val="0"/>
        </w:rPr>
      </w:pPr>
      <w:hyperlink w:anchor="_Toc129352991" w:history="1">
        <w:r w:rsidR="00E91E2A" w:rsidRPr="002C3A3E">
          <w:rPr>
            <w:rStyle w:val="Hyperlink"/>
          </w:rPr>
          <w:t>Mandatory Proposals Summary Table</w:t>
        </w:r>
        <w:r w:rsidR="00E91E2A" w:rsidRPr="002C3A3E">
          <w:rPr>
            <w:webHidden/>
          </w:rPr>
          <w:tab/>
        </w:r>
        <w:r w:rsidR="00E91E2A" w:rsidRPr="002C3A3E">
          <w:rPr>
            <w:webHidden/>
          </w:rPr>
          <w:fldChar w:fldCharType="begin"/>
        </w:r>
        <w:r w:rsidR="00E91E2A" w:rsidRPr="002C3A3E">
          <w:rPr>
            <w:webHidden/>
          </w:rPr>
          <w:instrText xml:space="preserve"> PAGEREF _Toc129352991 \h </w:instrText>
        </w:r>
        <w:r w:rsidR="00E91E2A" w:rsidRPr="002C3A3E">
          <w:rPr>
            <w:webHidden/>
          </w:rPr>
        </w:r>
        <w:r w:rsidR="00E91E2A" w:rsidRPr="002C3A3E">
          <w:rPr>
            <w:webHidden/>
          </w:rPr>
          <w:fldChar w:fldCharType="separate"/>
        </w:r>
        <w:r>
          <w:rPr>
            <w:webHidden/>
          </w:rPr>
          <w:t>29</w:t>
        </w:r>
        <w:r w:rsidR="00E91E2A" w:rsidRPr="002C3A3E">
          <w:rPr>
            <w:webHidden/>
          </w:rPr>
          <w:fldChar w:fldCharType="end"/>
        </w:r>
      </w:hyperlink>
    </w:p>
    <w:p w14:paraId="298DC780" w14:textId="4E496268" w:rsidR="00E91E2A" w:rsidRPr="002C3A3E" w:rsidRDefault="005E203B">
      <w:pPr>
        <w:pStyle w:val="TOC2"/>
        <w:rPr>
          <w:rFonts w:asciiTheme="minorHAnsi" w:eastAsiaTheme="minorEastAsia" w:hAnsiTheme="minorHAnsi" w:cstheme="minorBidi"/>
          <w:bCs w:val="0"/>
        </w:rPr>
      </w:pPr>
      <w:hyperlink w:anchor="_Toc129352992" w:history="1">
        <w:r w:rsidR="00E91E2A" w:rsidRPr="002C3A3E">
          <w:rPr>
            <w:rStyle w:val="Hyperlink"/>
          </w:rPr>
          <w:t>Appropriations Language</w:t>
        </w:r>
        <w:r w:rsidR="00E91E2A" w:rsidRPr="002C3A3E">
          <w:rPr>
            <w:webHidden/>
          </w:rPr>
          <w:tab/>
        </w:r>
        <w:r w:rsidR="00E91E2A" w:rsidRPr="002C3A3E">
          <w:rPr>
            <w:webHidden/>
          </w:rPr>
          <w:fldChar w:fldCharType="begin"/>
        </w:r>
        <w:r w:rsidR="00E91E2A" w:rsidRPr="002C3A3E">
          <w:rPr>
            <w:webHidden/>
          </w:rPr>
          <w:instrText xml:space="preserve"> PAGEREF _Toc129352992 \h </w:instrText>
        </w:r>
        <w:r w:rsidR="00E91E2A" w:rsidRPr="002C3A3E">
          <w:rPr>
            <w:webHidden/>
          </w:rPr>
        </w:r>
        <w:r w:rsidR="00E91E2A" w:rsidRPr="002C3A3E">
          <w:rPr>
            <w:webHidden/>
          </w:rPr>
          <w:fldChar w:fldCharType="separate"/>
        </w:r>
        <w:r>
          <w:rPr>
            <w:webHidden/>
          </w:rPr>
          <w:t>30</w:t>
        </w:r>
        <w:r w:rsidR="00E91E2A" w:rsidRPr="002C3A3E">
          <w:rPr>
            <w:webHidden/>
          </w:rPr>
          <w:fldChar w:fldCharType="end"/>
        </w:r>
      </w:hyperlink>
    </w:p>
    <w:p w14:paraId="3F2B3D16" w14:textId="6E9D796F" w:rsidR="00E91E2A" w:rsidRPr="002C3A3E" w:rsidRDefault="005E203B">
      <w:pPr>
        <w:pStyle w:val="TOC2"/>
        <w:rPr>
          <w:rFonts w:asciiTheme="minorHAnsi" w:eastAsiaTheme="minorEastAsia" w:hAnsiTheme="minorHAnsi" w:cstheme="minorBidi"/>
          <w:bCs w:val="0"/>
        </w:rPr>
      </w:pPr>
      <w:hyperlink w:anchor="_Toc129352993" w:history="1">
        <w:r w:rsidR="00E91E2A" w:rsidRPr="002C3A3E">
          <w:rPr>
            <w:rStyle w:val="Hyperlink"/>
          </w:rPr>
          <w:t>Appropriations Language Analysis</w:t>
        </w:r>
        <w:r w:rsidR="00E91E2A" w:rsidRPr="002C3A3E">
          <w:rPr>
            <w:webHidden/>
          </w:rPr>
          <w:tab/>
        </w:r>
        <w:r w:rsidR="00E91E2A" w:rsidRPr="002C3A3E">
          <w:rPr>
            <w:webHidden/>
          </w:rPr>
          <w:fldChar w:fldCharType="begin"/>
        </w:r>
        <w:r w:rsidR="00E91E2A" w:rsidRPr="002C3A3E">
          <w:rPr>
            <w:webHidden/>
          </w:rPr>
          <w:instrText xml:space="preserve"> PAGEREF _Toc129352993 \h </w:instrText>
        </w:r>
        <w:r w:rsidR="00E91E2A" w:rsidRPr="002C3A3E">
          <w:rPr>
            <w:webHidden/>
          </w:rPr>
        </w:r>
        <w:r w:rsidR="00E91E2A" w:rsidRPr="002C3A3E">
          <w:rPr>
            <w:webHidden/>
          </w:rPr>
          <w:fldChar w:fldCharType="separate"/>
        </w:r>
        <w:r>
          <w:rPr>
            <w:webHidden/>
          </w:rPr>
          <w:t>33</w:t>
        </w:r>
        <w:r w:rsidR="00E91E2A" w:rsidRPr="002C3A3E">
          <w:rPr>
            <w:webHidden/>
          </w:rPr>
          <w:fldChar w:fldCharType="end"/>
        </w:r>
      </w:hyperlink>
    </w:p>
    <w:p w14:paraId="78D348AF" w14:textId="3AC50C00" w:rsidR="00E91E2A" w:rsidRPr="002C3A3E" w:rsidRDefault="005E203B">
      <w:pPr>
        <w:pStyle w:val="TOC2"/>
        <w:rPr>
          <w:rFonts w:asciiTheme="minorHAnsi" w:eastAsiaTheme="minorEastAsia" w:hAnsiTheme="minorHAnsi" w:cstheme="minorBidi"/>
          <w:bCs w:val="0"/>
        </w:rPr>
      </w:pPr>
      <w:hyperlink w:anchor="_Toc129352994" w:history="1">
        <w:r w:rsidR="00E91E2A" w:rsidRPr="002C3A3E">
          <w:rPr>
            <w:rStyle w:val="Hyperlink"/>
          </w:rPr>
          <w:t>Amounts Available for Obligation</w:t>
        </w:r>
        <w:r w:rsidR="00E91E2A" w:rsidRPr="002C3A3E">
          <w:rPr>
            <w:webHidden/>
          </w:rPr>
          <w:tab/>
        </w:r>
        <w:r w:rsidR="00E91E2A" w:rsidRPr="002C3A3E">
          <w:rPr>
            <w:webHidden/>
          </w:rPr>
          <w:fldChar w:fldCharType="begin"/>
        </w:r>
        <w:r w:rsidR="00E91E2A" w:rsidRPr="002C3A3E">
          <w:rPr>
            <w:webHidden/>
          </w:rPr>
          <w:instrText xml:space="preserve"> PAGEREF _Toc129352994 \h </w:instrText>
        </w:r>
        <w:r w:rsidR="00E91E2A" w:rsidRPr="002C3A3E">
          <w:rPr>
            <w:webHidden/>
          </w:rPr>
        </w:r>
        <w:r w:rsidR="00E91E2A" w:rsidRPr="002C3A3E">
          <w:rPr>
            <w:webHidden/>
          </w:rPr>
          <w:fldChar w:fldCharType="separate"/>
        </w:r>
        <w:r>
          <w:rPr>
            <w:webHidden/>
          </w:rPr>
          <w:t>37</w:t>
        </w:r>
        <w:r w:rsidR="00E91E2A" w:rsidRPr="002C3A3E">
          <w:rPr>
            <w:webHidden/>
          </w:rPr>
          <w:fldChar w:fldCharType="end"/>
        </w:r>
      </w:hyperlink>
    </w:p>
    <w:p w14:paraId="5C985DA7" w14:textId="6B0D5A5A" w:rsidR="00E91E2A" w:rsidRPr="002C3A3E" w:rsidRDefault="005E203B">
      <w:pPr>
        <w:pStyle w:val="TOC2"/>
        <w:rPr>
          <w:rFonts w:asciiTheme="minorHAnsi" w:eastAsiaTheme="minorEastAsia" w:hAnsiTheme="minorHAnsi" w:cstheme="minorBidi"/>
          <w:bCs w:val="0"/>
        </w:rPr>
      </w:pPr>
      <w:hyperlink w:anchor="_Toc129352995" w:history="1">
        <w:r w:rsidR="00E91E2A" w:rsidRPr="002C3A3E">
          <w:rPr>
            <w:rStyle w:val="Hyperlink"/>
          </w:rPr>
          <w:t>Summary of Changes</w:t>
        </w:r>
        <w:r w:rsidR="00E91E2A" w:rsidRPr="002C3A3E">
          <w:rPr>
            <w:webHidden/>
          </w:rPr>
          <w:tab/>
        </w:r>
        <w:r w:rsidR="00E91E2A" w:rsidRPr="002C3A3E">
          <w:rPr>
            <w:webHidden/>
          </w:rPr>
          <w:fldChar w:fldCharType="begin"/>
        </w:r>
        <w:r w:rsidR="00E91E2A" w:rsidRPr="002C3A3E">
          <w:rPr>
            <w:webHidden/>
          </w:rPr>
          <w:instrText xml:space="preserve"> PAGEREF _Toc129352995 \h </w:instrText>
        </w:r>
        <w:r w:rsidR="00E91E2A" w:rsidRPr="002C3A3E">
          <w:rPr>
            <w:webHidden/>
          </w:rPr>
        </w:r>
        <w:r w:rsidR="00E91E2A" w:rsidRPr="002C3A3E">
          <w:rPr>
            <w:webHidden/>
          </w:rPr>
          <w:fldChar w:fldCharType="separate"/>
        </w:r>
        <w:r>
          <w:rPr>
            <w:webHidden/>
          </w:rPr>
          <w:t>38</w:t>
        </w:r>
        <w:r w:rsidR="00E91E2A" w:rsidRPr="002C3A3E">
          <w:rPr>
            <w:webHidden/>
          </w:rPr>
          <w:fldChar w:fldCharType="end"/>
        </w:r>
      </w:hyperlink>
    </w:p>
    <w:p w14:paraId="5C4DC814" w14:textId="6D610A8C" w:rsidR="00E91E2A" w:rsidRPr="002C3A3E" w:rsidRDefault="005E203B">
      <w:pPr>
        <w:pStyle w:val="TOC2"/>
        <w:rPr>
          <w:rFonts w:asciiTheme="minorHAnsi" w:eastAsiaTheme="minorEastAsia" w:hAnsiTheme="minorHAnsi" w:cstheme="minorBidi"/>
          <w:bCs w:val="0"/>
        </w:rPr>
      </w:pPr>
      <w:hyperlink w:anchor="_Toc129352996" w:history="1">
        <w:r w:rsidR="00E91E2A" w:rsidRPr="002C3A3E">
          <w:rPr>
            <w:rStyle w:val="Hyperlink"/>
          </w:rPr>
          <w:t>Budget Authority by Activity</w:t>
        </w:r>
        <w:r w:rsidR="00E91E2A" w:rsidRPr="002C3A3E">
          <w:rPr>
            <w:webHidden/>
          </w:rPr>
          <w:tab/>
        </w:r>
        <w:r w:rsidR="00E91E2A" w:rsidRPr="002C3A3E">
          <w:rPr>
            <w:webHidden/>
          </w:rPr>
          <w:fldChar w:fldCharType="begin"/>
        </w:r>
        <w:r w:rsidR="00E91E2A" w:rsidRPr="002C3A3E">
          <w:rPr>
            <w:webHidden/>
          </w:rPr>
          <w:instrText xml:space="preserve"> PAGEREF _Toc129352996 \h </w:instrText>
        </w:r>
        <w:r w:rsidR="00E91E2A" w:rsidRPr="002C3A3E">
          <w:rPr>
            <w:webHidden/>
          </w:rPr>
        </w:r>
        <w:r w:rsidR="00E91E2A" w:rsidRPr="002C3A3E">
          <w:rPr>
            <w:webHidden/>
          </w:rPr>
          <w:fldChar w:fldCharType="separate"/>
        </w:r>
        <w:r>
          <w:rPr>
            <w:webHidden/>
          </w:rPr>
          <w:t>40</w:t>
        </w:r>
        <w:r w:rsidR="00E91E2A" w:rsidRPr="002C3A3E">
          <w:rPr>
            <w:webHidden/>
          </w:rPr>
          <w:fldChar w:fldCharType="end"/>
        </w:r>
      </w:hyperlink>
    </w:p>
    <w:p w14:paraId="2F017D23" w14:textId="7D19C21C" w:rsidR="00E91E2A" w:rsidRPr="002C3A3E" w:rsidRDefault="005E203B">
      <w:pPr>
        <w:pStyle w:val="TOC2"/>
        <w:rPr>
          <w:rFonts w:asciiTheme="minorHAnsi" w:eastAsiaTheme="minorEastAsia" w:hAnsiTheme="minorHAnsi" w:cstheme="minorBidi"/>
          <w:bCs w:val="0"/>
        </w:rPr>
      </w:pPr>
      <w:hyperlink w:anchor="_Toc129352997" w:history="1">
        <w:r w:rsidR="00E91E2A" w:rsidRPr="002C3A3E">
          <w:rPr>
            <w:rStyle w:val="Hyperlink"/>
          </w:rPr>
          <w:t>Authorizing Legislation</w:t>
        </w:r>
        <w:r w:rsidR="00E91E2A" w:rsidRPr="002C3A3E">
          <w:rPr>
            <w:webHidden/>
          </w:rPr>
          <w:tab/>
        </w:r>
        <w:r w:rsidR="00E91E2A" w:rsidRPr="002C3A3E">
          <w:rPr>
            <w:webHidden/>
          </w:rPr>
          <w:fldChar w:fldCharType="begin"/>
        </w:r>
        <w:r w:rsidR="00E91E2A" w:rsidRPr="002C3A3E">
          <w:rPr>
            <w:webHidden/>
          </w:rPr>
          <w:instrText xml:space="preserve"> PAGEREF _Toc129352997 \h </w:instrText>
        </w:r>
        <w:r w:rsidR="00E91E2A" w:rsidRPr="002C3A3E">
          <w:rPr>
            <w:webHidden/>
          </w:rPr>
        </w:r>
        <w:r w:rsidR="00E91E2A" w:rsidRPr="002C3A3E">
          <w:rPr>
            <w:webHidden/>
          </w:rPr>
          <w:fldChar w:fldCharType="separate"/>
        </w:r>
        <w:r>
          <w:rPr>
            <w:webHidden/>
          </w:rPr>
          <w:t>42</w:t>
        </w:r>
        <w:r w:rsidR="00E91E2A" w:rsidRPr="002C3A3E">
          <w:rPr>
            <w:webHidden/>
          </w:rPr>
          <w:fldChar w:fldCharType="end"/>
        </w:r>
      </w:hyperlink>
    </w:p>
    <w:p w14:paraId="672A6155" w14:textId="761D7484" w:rsidR="00E91E2A" w:rsidRPr="002C3A3E" w:rsidRDefault="005E203B">
      <w:pPr>
        <w:pStyle w:val="TOC2"/>
        <w:rPr>
          <w:rFonts w:asciiTheme="minorHAnsi" w:eastAsiaTheme="minorEastAsia" w:hAnsiTheme="minorHAnsi" w:cstheme="minorBidi"/>
          <w:bCs w:val="0"/>
        </w:rPr>
      </w:pPr>
      <w:hyperlink w:anchor="_Toc129352998" w:history="1">
        <w:r w:rsidR="00E91E2A" w:rsidRPr="002C3A3E">
          <w:rPr>
            <w:rStyle w:val="Hyperlink"/>
          </w:rPr>
          <w:t>Appropriations History</w:t>
        </w:r>
        <w:r w:rsidR="00E91E2A" w:rsidRPr="002C3A3E">
          <w:rPr>
            <w:webHidden/>
          </w:rPr>
          <w:tab/>
        </w:r>
        <w:r w:rsidR="00E91E2A" w:rsidRPr="002C3A3E">
          <w:rPr>
            <w:webHidden/>
          </w:rPr>
          <w:fldChar w:fldCharType="begin"/>
        </w:r>
        <w:r w:rsidR="00E91E2A" w:rsidRPr="002C3A3E">
          <w:rPr>
            <w:webHidden/>
          </w:rPr>
          <w:instrText xml:space="preserve"> PAGEREF _Toc129352998 \h </w:instrText>
        </w:r>
        <w:r w:rsidR="00E91E2A" w:rsidRPr="002C3A3E">
          <w:rPr>
            <w:webHidden/>
          </w:rPr>
        </w:r>
        <w:r w:rsidR="00E91E2A" w:rsidRPr="002C3A3E">
          <w:rPr>
            <w:webHidden/>
          </w:rPr>
          <w:fldChar w:fldCharType="separate"/>
        </w:r>
        <w:r>
          <w:rPr>
            <w:webHidden/>
          </w:rPr>
          <w:t>45</w:t>
        </w:r>
        <w:r w:rsidR="00E91E2A" w:rsidRPr="002C3A3E">
          <w:rPr>
            <w:webHidden/>
          </w:rPr>
          <w:fldChar w:fldCharType="end"/>
        </w:r>
      </w:hyperlink>
    </w:p>
    <w:p w14:paraId="5FE4EDDE" w14:textId="5C0DA53D" w:rsidR="00E91E2A" w:rsidRPr="002C3A3E" w:rsidRDefault="005E203B">
      <w:pPr>
        <w:pStyle w:val="TOC2"/>
        <w:rPr>
          <w:rFonts w:asciiTheme="minorHAnsi" w:eastAsiaTheme="minorEastAsia" w:hAnsiTheme="minorHAnsi" w:cstheme="minorBidi"/>
          <w:bCs w:val="0"/>
        </w:rPr>
      </w:pPr>
      <w:hyperlink w:anchor="_Toc129352999" w:history="1">
        <w:r w:rsidR="00E91E2A" w:rsidRPr="002C3A3E">
          <w:rPr>
            <w:rStyle w:val="Hyperlink"/>
          </w:rPr>
          <w:t>Appropriations Not Authorized by Law</w:t>
        </w:r>
        <w:r w:rsidR="00E91E2A" w:rsidRPr="002C3A3E">
          <w:rPr>
            <w:webHidden/>
          </w:rPr>
          <w:tab/>
        </w:r>
        <w:r w:rsidR="00E91E2A" w:rsidRPr="002C3A3E">
          <w:rPr>
            <w:webHidden/>
          </w:rPr>
          <w:fldChar w:fldCharType="begin"/>
        </w:r>
        <w:r w:rsidR="00E91E2A" w:rsidRPr="002C3A3E">
          <w:rPr>
            <w:webHidden/>
          </w:rPr>
          <w:instrText xml:space="preserve"> PAGEREF _Toc129352999 \h </w:instrText>
        </w:r>
        <w:r w:rsidR="00E91E2A" w:rsidRPr="002C3A3E">
          <w:rPr>
            <w:webHidden/>
          </w:rPr>
        </w:r>
        <w:r w:rsidR="00E91E2A" w:rsidRPr="002C3A3E">
          <w:rPr>
            <w:webHidden/>
          </w:rPr>
          <w:fldChar w:fldCharType="separate"/>
        </w:r>
        <w:r>
          <w:rPr>
            <w:webHidden/>
          </w:rPr>
          <w:t>47</w:t>
        </w:r>
        <w:r w:rsidR="00E91E2A" w:rsidRPr="002C3A3E">
          <w:rPr>
            <w:webHidden/>
          </w:rPr>
          <w:fldChar w:fldCharType="end"/>
        </w:r>
      </w:hyperlink>
    </w:p>
    <w:p w14:paraId="6C863E61" w14:textId="2CD22751" w:rsidR="00E91E2A" w:rsidRPr="002C3A3E" w:rsidRDefault="005E203B">
      <w:pPr>
        <w:pStyle w:val="TOC1"/>
        <w:rPr>
          <w:rFonts w:asciiTheme="minorHAnsi" w:eastAsiaTheme="minorEastAsia" w:hAnsiTheme="minorHAnsi" w:cstheme="minorBidi"/>
          <w:b w:val="0"/>
          <w:bCs w:val="0"/>
          <w:caps w:val="0"/>
          <w:sz w:val="24"/>
          <w:szCs w:val="24"/>
        </w:rPr>
      </w:pPr>
      <w:hyperlink w:anchor="_Toc129353000" w:history="1">
        <w:r w:rsidR="00E91E2A" w:rsidRPr="002C3A3E">
          <w:rPr>
            <w:rStyle w:val="Hyperlink"/>
            <w:sz w:val="24"/>
            <w:szCs w:val="24"/>
          </w:rPr>
          <w:t>Health and Independence for Older Adults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_Toc129353000 \h </w:instrText>
        </w:r>
        <w:r w:rsidR="00E91E2A" w:rsidRPr="002C3A3E">
          <w:rPr>
            <w:webHidden/>
            <w:sz w:val="24"/>
            <w:szCs w:val="24"/>
          </w:rPr>
        </w:r>
        <w:r w:rsidR="00E91E2A" w:rsidRPr="002C3A3E">
          <w:rPr>
            <w:webHidden/>
            <w:sz w:val="24"/>
            <w:szCs w:val="24"/>
          </w:rPr>
          <w:fldChar w:fldCharType="separate"/>
        </w:r>
        <w:r>
          <w:rPr>
            <w:webHidden/>
            <w:sz w:val="24"/>
            <w:szCs w:val="24"/>
          </w:rPr>
          <w:t>48</w:t>
        </w:r>
        <w:r w:rsidR="00E91E2A" w:rsidRPr="002C3A3E">
          <w:rPr>
            <w:webHidden/>
            <w:sz w:val="24"/>
            <w:szCs w:val="24"/>
          </w:rPr>
          <w:fldChar w:fldCharType="end"/>
        </w:r>
      </w:hyperlink>
    </w:p>
    <w:p w14:paraId="7513FC2E" w14:textId="173D04A2" w:rsidR="00E91E2A" w:rsidRPr="002C3A3E" w:rsidRDefault="005E203B">
      <w:pPr>
        <w:pStyle w:val="TOC2"/>
        <w:rPr>
          <w:rFonts w:asciiTheme="minorHAnsi" w:eastAsiaTheme="minorEastAsia" w:hAnsiTheme="minorHAnsi" w:cstheme="minorBidi"/>
          <w:bCs w:val="0"/>
        </w:rPr>
      </w:pPr>
      <w:hyperlink w:anchor="_Toc129353001" w:history="1">
        <w:r w:rsidR="00E91E2A" w:rsidRPr="002C3A3E">
          <w:rPr>
            <w:rStyle w:val="Hyperlink"/>
          </w:rPr>
          <w:t>Summary of Request</w:t>
        </w:r>
        <w:r w:rsidR="00E91E2A" w:rsidRPr="002C3A3E">
          <w:rPr>
            <w:webHidden/>
          </w:rPr>
          <w:tab/>
        </w:r>
        <w:r w:rsidR="00E91E2A" w:rsidRPr="002C3A3E">
          <w:rPr>
            <w:webHidden/>
          </w:rPr>
          <w:fldChar w:fldCharType="begin"/>
        </w:r>
        <w:r w:rsidR="00E91E2A" w:rsidRPr="002C3A3E">
          <w:rPr>
            <w:webHidden/>
          </w:rPr>
          <w:instrText xml:space="preserve"> PAGEREF _Toc129353001 \h </w:instrText>
        </w:r>
        <w:r w:rsidR="00E91E2A" w:rsidRPr="002C3A3E">
          <w:rPr>
            <w:webHidden/>
          </w:rPr>
        </w:r>
        <w:r w:rsidR="00E91E2A" w:rsidRPr="002C3A3E">
          <w:rPr>
            <w:webHidden/>
          </w:rPr>
          <w:fldChar w:fldCharType="separate"/>
        </w:r>
        <w:r>
          <w:rPr>
            <w:webHidden/>
          </w:rPr>
          <w:t>48</w:t>
        </w:r>
        <w:r w:rsidR="00E91E2A" w:rsidRPr="002C3A3E">
          <w:rPr>
            <w:webHidden/>
          </w:rPr>
          <w:fldChar w:fldCharType="end"/>
        </w:r>
      </w:hyperlink>
    </w:p>
    <w:p w14:paraId="1ABE751D" w14:textId="3A528BC4" w:rsidR="00E91E2A" w:rsidRPr="002C3A3E" w:rsidRDefault="005E203B">
      <w:pPr>
        <w:pStyle w:val="TOC2"/>
        <w:rPr>
          <w:rFonts w:asciiTheme="minorHAnsi" w:eastAsiaTheme="minorEastAsia" w:hAnsiTheme="minorHAnsi" w:cstheme="minorBidi"/>
          <w:bCs w:val="0"/>
        </w:rPr>
      </w:pPr>
      <w:hyperlink w:anchor="_Toc129353002" w:history="1">
        <w:r w:rsidR="00E91E2A" w:rsidRPr="002C3A3E">
          <w:rPr>
            <w:rStyle w:val="Hyperlink"/>
          </w:rPr>
          <w:t>Home and Community-Based Supportive Services</w:t>
        </w:r>
        <w:r w:rsidR="00E91E2A" w:rsidRPr="002C3A3E">
          <w:rPr>
            <w:webHidden/>
          </w:rPr>
          <w:tab/>
        </w:r>
        <w:r w:rsidR="00E91E2A" w:rsidRPr="002C3A3E">
          <w:rPr>
            <w:webHidden/>
          </w:rPr>
          <w:fldChar w:fldCharType="begin"/>
        </w:r>
        <w:r w:rsidR="00E91E2A" w:rsidRPr="002C3A3E">
          <w:rPr>
            <w:webHidden/>
          </w:rPr>
          <w:instrText xml:space="preserve"> PAGEREF _Toc129353002 \h </w:instrText>
        </w:r>
        <w:r w:rsidR="00E91E2A" w:rsidRPr="002C3A3E">
          <w:rPr>
            <w:webHidden/>
          </w:rPr>
        </w:r>
        <w:r w:rsidR="00E91E2A" w:rsidRPr="002C3A3E">
          <w:rPr>
            <w:webHidden/>
          </w:rPr>
          <w:fldChar w:fldCharType="separate"/>
        </w:r>
        <w:r>
          <w:rPr>
            <w:webHidden/>
          </w:rPr>
          <w:t>52</w:t>
        </w:r>
        <w:r w:rsidR="00E91E2A" w:rsidRPr="002C3A3E">
          <w:rPr>
            <w:webHidden/>
          </w:rPr>
          <w:fldChar w:fldCharType="end"/>
        </w:r>
      </w:hyperlink>
    </w:p>
    <w:p w14:paraId="179F8B84" w14:textId="2FD31DF4" w:rsidR="00E91E2A" w:rsidRPr="002C3A3E" w:rsidRDefault="005E203B">
      <w:pPr>
        <w:pStyle w:val="TOC2"/>
        <w:rPr>
          <w:rFonts w:asciiTheme="minorHAnsi" w:eastAsiaTheme="minorEastAsia" w:hAnsiTheme="minorHAnsi" w:cstheme="minorBidi"/>
          <w:bCs w:val="0"/>
        </w:rPr>
      </w:pPr>
      <w:hyperlink w:anchor="_Toc129353003" w:history="1">
        <w:r w:rsidR="00E91E2A" w:rsidRPr="002C3A3E">
          <w:rPr>
            <w:rStyle w:val="Hyperlink"/>
          </w:rPr>
          <w:t>Nutrition Services</w:t>
        </w:r>
        <w:r w:rsidR="00E91E2A" w:rsidRPr="002C3A3E">
          <w:rPr>
            <w:webHidden/>
          </w:rPr>
          <w:tab/>
        </w:r>
        <w:r w:rsidR="00E91E2A" w:rsidRPr="002C3A3E">
          <w:rPr>
            <w:webHidden/>
          </w:rPr>
          <w:fldChar w:fldCharType="begin"/>
        </w:r>
        <w:r w:rsidR="00E91E2A" w:rsidRPr="002C3A3E">
          <w:rPr>
            <w:webHidden/>
          </w:rPr>
          <w:instrText xml:space="preserve"> PAGEREF _Toc129353003 \h </w:instrText>
        </w:r>
        <w:r w:rsidR="00E91E2A" w:rsidRPr="002C3A3E">
          <w:rPr>
            <w:webHidden/>
          </w:rPr>
        </w:r>
        <w:r w:rsidR="00E91E2A" w:rsidRPr="002C3A3E">
          <w:rPr>
            <w:webHidden/>
          </w:rPr>
          <w:fldChar w:fldCharType="separate"/>
        </w:r>
        <w:r>
          <w:rPr>
            <w:webHidden/>
          </w:rPr>
          <w:t>62</w:t>
        </w:r>
        <w:r w:rsidR="00E91E2A" w:rsidRPr="002C3A3E">
          <w:rPr>
            <w:webHidden/>
          </w:rPr>
          <w:fldChar w:fldCharType="end"/>
        </w:r>
      </w:hyperlink>
    </w:p>
    <w:p w14:paraId="5EB80059" w14:textId="59C95798" w:rsidR="00E91E2A" w:rsidRPr="002C3A3E" w:rsidRDefault="005E203B">
      <w:pPr>
        <w:pStyle w:val="TOC2"/>
        <w:rPr>
          <w:rFonts w:asciiTheme="minorHAnsi" w:eastAsiaTheme="minorEastAsia" w:hAnsiTheme="minorHAnsi" w:cstheme="minorBidi"/>
          <w:bCs w:val="0"/>
        </w:rPr>
      </w:pPr>
      <w:hyperlink w:anchor="_Toc129353004" w:history="1">
        <w:r w:rsidR="00E91E2A" w:rsidRPr="002C3A3E">
          <w:rPr>
            <w:rStyle w:val="Hyperlink"/>
          </w:rPr>
          <w:t>Preventive Health Services</w:t>
        </w:r>
        <w:r w:rsidR="00E91E2A" w:rsidRPr="002C3A3E">
          <w:rPr>
            <w:webHidden/>
          </w:rPr>
          <w:tab/>
        </w:r>
        <w:r w:rsidR="00E91E2A" w:rsidRPr="002C3A3E">
          <w:rPr>
            <w:webHidden/>
          </w:rPr>
          <w:fldChar w:fldCharType="begin"/>
        </w:r>
        <w:r w:rsidR="00E91E2A" w:rsidRPr="002C3A3E">
          <w:rPr>
            <w:webHidden/>
          </w:rPr>
          <w:instrText xml:space="preserve"> PAGEREF _Toc129353004 \h </w:instrText>
        </w:r>
        <w:r w:rsidR="00E91E2A" w:rsidRPr="002C3A3E">
          <w:rPr>
            <w:webHidden/>
          </w:rPr>
        </w:r>
        <w:r w:rsidR="00E91E2A" w:rsidRPr="002C3A3E">
          <w:rPr>
            <w:webHidden/>
          </w:rPr>
          <w:fldChar w:fldCharType="separate"/>
        </w:r>
        <w:r>
          <w:rPr>
            <w:webHidden/>
          </w:rPr>
          <w:t>80</w:t>
        </w:r>
        <w:r w:rsidR="00E91E2A" w:rsidRPr="002C3A3E">
          <w:rPr>
            <w:webHidden/>
          </w:rPr>
          <w:fldChar w:fldCharType="end"/>
        </w:r>
      </w:hyperlink>
    </w:p>
    <w:p w14:paraId="53F2356A" w14:textId="4E8A395F" w:rsidR="00E91E2A" w:rsidRPr="002C3A3E" w:rsidRDefault="005E203B">
      <w:pPr>
        <w:pStyle w:val="TOC2"/>
        <w:rPr>
          <w:rFonts w:asciiTheme="minorHAnsi" w:eastAsiaTheme="minorEastAsia" w:hAnsiTheme="minorHAnsi" w:cstheme="minorBidi"/>
          <w:bCs w:val="0"/>
        </w:rPr>
      </w:pPr>
      <w:hyperlink w:anchor="_Toc129353005" w:history="1">
        <w:r w:rsidR="00E91E2A" w:rsidRPr="002C3A3E">
          <w:rPr>
            <w:rStyle w:val="Hyperlink"/>
          </w:rPr>
          <w:t>Chronic Disease Self-Management Education</w:t>
        </w:r>
        <w:r w:rsidR="00E91E2A" w:rsidRPr="002C3A3E">
          <w:rPr>
            <w:webHidden/>
          </w:rPr>
          <w:tab/>
        </w:r>
        <w:r w:rsidR="00E91E2A" w:rsidRPr="002C3A3E">
          <w:rPr>
            <w:webHidden/>
          </w:rPr>
          <w:fldChar w:fldCharType="begin"/>
        </w:r>
        <w:r w:rsidR="00E91E2A" w:rsidRPr="002C3A3E">
          <w:rPr>
            <w:webHidden/>
          </w:rPr>
          <w:instrText xml:space="preserve"> PAGEREF _Toc129353005 \h </w:instrText>
        </w:r>
        <w:r w:rsidR="00E91E2A" w:rsidRPr="002C3A3E">
          <w:rPr>
            <w:webHidden/>
          </w:rPr>
        </w:r>
        <w:r w:rsidR="00E91E2A" w:rsidRPr="002C3A3E">
          <w:rPr>
            <w:webHidden/>
          </w:rPr>
          <w:fldChar w:fldCharType="separate"/>
        </w:r>
        <w:r>
          <w:rPr>
            <w:webHidden/>
          </w:rPr>
          <w:t>87</w:t>
        </w:r>
        <w:r w:rsidR="00E91E2A" w:rsidRPr="002C3A3E">
          <w:rPr>
            <w:webHidden/>
          </w:rPr>
          <w:fldChar w:fldCharType="end"/>
        </w:r>
      </w:hyperlink>
    </w:p>
    <w:p w14:paraId="0DF8109B" w14:textId="361635C6" w:rsidR="00E91E2A" w:rsidRPr="002C3A3E" w:rsidRDefault="005E203B">
      <w:pPr>
        <w:pStyle w:val="TOC2"/>
        <w:rPr>
          <w:rFonts w:asciiTheme="minorHAnsi" w:eastAsiaTheme="minorEastAsia" w:hAnsiTheme="minorHAnsi" w:cstheme="minorBidi"/>
          <w:bCs w:val="0"/>
        </w:rPr>
      </w:pPr>
      <w:hyperlink w:anchor="_Toc129353006" w:history="1">
        <w:r w:rsidR="00E91E2A" w:rsidRPr="002C3A3E">
          <w:rPr>
            <w:rStyle w:val="Hyperlink"/>
          </w:rPr>
          <w:t>Falls Prevention</w:t>
        </w:r>
        <w:r w:rsidR="00E91E2A" w:rsidRPr="002C3A3E">
          <w:rPr>
            <w:webHidden/>
          </w:rPr>
          <w:tab/>
        </w:r>
        <w:r w:rsidR="00E91E2A" w:rsidRPr="002C3A3E">
          <w:rPr>
            <w:webHidden/>
          </w:rPr>
          <w:fldChar w:fldCharType="begin"/>
        </w:r>
        <w:r w:rsidR="00E91E2A" w:rsidRPr="002C3A3E">
          <w:rPr>
            <w:webHidden/>
          </w:rPr>
          <w:instrText xml:space="preserve"> PAGEREF _Toc129353006 \h </w:instrText>
        </w:r>
        <w:r w:rsidR="00E91E2A" w:rsidRPr="002C3A3E">
          <w:rPr>
            <w:webHidden/>
          </w:rPr>
        </w:r>
        <w:r w:rsidR="00E91E2A" w:rsidRPr="002C3A3E">
          <w:rPr>
            <w:webHidden/>
          </w:rPr>
          <w:fldChar w:fldCharType="separate"/>
        </w:r>
        <w:r>
          <w:rPr>
            <w:webHidden/>
          </w:rPr>
          <w:t>90</w:t>
        </w:r>
        <w:r w:rsidR="00E91E2A" w:rsidRPr="002C3A3E">
          <w:rPr>
            <w:webHidden/>
          </w:rPr>
          <w:fldChar w:fldCharType="end"/>
        </w:r>
      </w:hyperlink>
    </w:p>
    <w:p w14:paraId="00A1CFC5" w14:textId="30C0272E" w:rsidR="00E91E2A" w:rsidRPr="002C3A3E" w:rsidRDefault="005E203B">
      <w:pPr>
        <w:pStyle w:val="TOC2"/>
        <w:rPr>
          <w:rFonts w:asciiTheme="minorHAnsi" w:eastAsiaTheme="minorEastAsia" w:hAnsiTheme="minorHAnsi" w:cstheme="minorBidi"/>
          <w:bCs w:val="0"/>
        </w:rPr>
      </w:pPr>
      <w:hyperlink w:anchor="_Toc129353007" w:history="1">
        <w:r w:rsidR="00E91E2A" w:rsidRPr="002C3A3E">
          <w:rPr>
            <w:rStyle w:val="Hyperlink"/>
          </w:rPr>
          <w:t>Native American Nutrition and Supportive Services</w:t>
        </w:r>
        <w:r w:rsidR="00E91E2A" w:rsidRPr="002C3A3E">
          <w:rPr>
            <w:webHidden/>
          </w:rPr>
          <w:tab/>
        </w:r>
        <w:r w:rsidR="00E91E2A" w:rsidRPr="002C3A3E">
          <w:rPr>
            <w:webHidden/>
          </w:rPr>
          <w:fldChar w:fldCharType="begin"/>
        </w:r>
        <w:r w:rsidR="00E91E2A" w:rsidRPr="002C3A3E">
          <w:rPr>
            <w:webHidden/>
          </w:rPr>
          <w:instrText xml:space="preserve"> PAGEREF _Toc129353007 \h </w:instrText>
        </w:r>
        <w:r w:rsidR="00E91E2A" w:rsidRPr="002C3A3E">
          <w:rPr>
            <w:webHidden/>
          </w:rPr>
        </w:r>
        <w:r w:rsidR="00E91E2A" w:rsidRPr="002C3A3E">
          <w:rPr>
            <w:webHidden/>
          </w:rPr>
          <w:fldChar w:fldCharType="separate"/>
        </w:r>
        <w:r>
          <w:rPr>
            <w:webHidden/>
          </w:rPr>
          <w:t>94</w:t>
        </w:r>
        <w:r w:rsidR="00E91E2A" w:rsidRPr="002C3A3E">
          <w:rPr>
            <w:webHidden/>
          </w:rPr>
          <w:fldChar w:fldCharType="end"/>
        </w:r>
      </w:hyperlink>
    </w:p>
    <w:p w14:paraId="5AAC7AA7" w14:textId="19DE5269" w:rsidR="00E91E2A" w:rsidRPr="002C3A3E" w:rsidRDefault="005E203B">
      <w:pPr>
        <w:pStyle w:val="TOC2"/>
        <w:rPr>
          <w:rFonts w:asciiTheme="minorHAnsi" w:eastAsiaTheme="minorEastAsia" w:hAnsiTheme="minorHAnsi" w:cstheme="minorBidi"/>
          <w:bCs w:val="0"/>
        </w:rPr>
      </w:pPr>
      <w:hyperlink w:anchor="_Toc129353008" w:history="1">
        <w:r w:rsidR="00E91E2A" w:rsidRPr="002C3A3E">
          <w:rPr>
            <w:rStyle w:val="Hyperlink"/>
          </w:rPr>
          <w:t>Aging Network Support Activities</w:t>
        </w:r>
        <w:r w:rsidR="00E91E2A" w:rsidRPr="002C3A3E">
          <w:rPr>
            <w:webHidden/>
          </w:rPr>
          <w:tab/>
        </w:r>
        <w:r w:rsidR="00E91E2A" w:rsidRPr="002C3A3E">
          <w:rPr>
            <w:webHidden/>
          </w:rPr>
          <w:fldChar w:fldCharType="begin"/>
        </w:r>
        <w:r w:rsidR="00E91E2A" w:rsidRPr="002C3A3E">
          <w:rPr>
            <w:webHidden/>
          </w:rPr>
          <w:instrText xml:space="preserve"> PAGEREF _Toc129353008 \h </w:instrText>
        </w:r>
        <w:r w:rsidR="00E91E2A" w:rsidRPr="002C3A3E">
          <w:rPr>
            <w:webHidden/>
          </w:rPr>
        </w:r>
        <w:r w:rsidR="00E91E2A" w:rsidRPr="002C3A3E">
          <w:rPr>
            <w:webHidden/>
          </w:rPr>
          <w:fldChar w:fldCharType="separate"/>
        </w:r>
        <w:r>
          <w:rPr>
            <w:webHidden/>
          </w:rPr>
          <w:t>98</w:t>
        </w:r>
        <w:r w:rsidR="00E91E2A" w:rsidRPr="002C3A3E">
          <w:rPr>
            <w:webHidden/>
          </w:rPr>
          <w:fldChar w:fldCharType="end"/>
        </w:r>
      </w:hyperlink>
    </w:p>
    <w:p w14:paraId="25EA3A74" w14:textId="4D19B9C9" w:rsidR="00E91E2A" w:rsidRPr="002C3A3E" w:rsidRDefault="005E203B">
      <w:pPr>
        <w:pStyle w:val="TOC1"/>
        <w:rPr>
          <w:rFonts w:asciiTheme="minorHAnsi" w:eastAsiaTheme="minorEastAsia" w:hAnsiTheme="minorHAnsi" w:cstheme="minorBidi"/>
          <w:b w:val="0"/>
          <w:bCs w:val="0"/>
          <w:caps w:val="0"/>
          <w:sz w:val="24"/>
          <w:szCs w:val="24"/>
        </w:rPr>
      </w:pPr>
      <w:hyperlink w:anchor="_Toc129353009" w:history="1">
        <w:r w:rsidR="00E91E2A" w:rsidRPr="002C3A3E">
          <w:rPr>
            <w:rStyle w:val="Hyperlink"/>
            <w:sz w:val="24"/>
            <w:szCs w:val="24"/>
          </w:rPr>
          <w:t>Caregiver and Family Support Services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_Toc129353009 \h </w:instrText>
        </w:r>
        <w:r w:rsidR="00E91E2A" w:rsidRPr="002C3A3E">
          <w:rPr>
            <w:webHidden/>
            <w:sz w:val="24"/>
            <w:szCs w:val="24"/>
          </w:rPr>
        </w:r>
        <w:r w:rsidR="00E91E2A" w:rsidRPr="002C3A3E">
          <w:rPr>
            <w:webHidden/>
            <w:sz w:val="24"/>
            <w:szCs w:val="24"/>
          </w:rPr>
          <w:fldChar w:fldCharType="separate"/>
        </w:r>
        <w:r>
          <w:rPr>
            <w:webHidden/>
            <w:sz w:val="24"/>
            <w:szCs w:val="24"/>
          </w:rPr>
          <w:t>107</w:t>
        </w:r>
        <w:r w:rsidR="00E91E2A" w:rsidRPr="002C3A3E">
          <w:rPr>
            <w:webHidden/>
            <w:sz w:val="24"/>
            <w:szCs w:val="24"/>
          </w:rPr>
          <w:fldChar w:fldCharType="end"/>
        </w:r>
      </w:hyperlink>
    </w:p>
    <w:p w14:paraId="25D134A8" w14:textId="6AF9302E" w:rsidR="00E91E2A" w:rsidRPr="002C3A3E" w:rsidRDefault="005E203B">
      <w:pPr>
        <w:pStyle w:val="TOC2"/>
        <w:rPr>
          <w:rFonts w:asciiTheme="minorHAnsi" w:eastAsiaTheme="minorEastAsia" w:hAnsiTheme="minorHAnsi" w:cstheme="minorBidi"/>
          <w:bCs w:val="0"/>
        </w:rPr>
      </w:pPr>
      <w:hyperlink w:anchor="_Toc129353010" w:history="1">
        <w:r w:rsidR="00E91E2A" w:rsidRPr="002C3A3E">
          <w:rPr>
            <w:rStyle w:val="Hyperlink"/>
          </w:rPr>
          <w:t>Summary of Request</w:t>
        </w:r>
        <w:r w:rsidR="00E91E2A" w:rsidRPr="002C3A3E">
          <w:rPr>
            <w:webHidden/>
          </w:rPr>
          <w:tab/>
        </w:r>
        <w:r w:rsidR="00E91E2A" w:rsidRPr="002C3A3E">
          <w:rPr>
            <w:webHidden/>
          </w:rPr>
          <w:fldChar w:fldCharType="begin"/>
        </w:r>
        <w:r w:rsidR="00E91E2A" w:rsidRPr="002C3A3E">
          <w:rPr>
            <w:webHidden/>
          </w:rPr>
          <w:instrText xml:space="preserve"> PAGEREF _Toc129353010 \h </w:instrText>
        </w:r>
        <w:r w:rsidR="00E91E2A" w:rsidRPr="002C3A3E">
          <w:rPr>
            <w:webHidden/>
          </w:rPr>
        </w:r>
        <w:r w:rsidR="00E91E2A" w:rsidRPr="002C3A3E">
          <w:rPr>
            <w:webHidden/>
          </w:rPr>
          <w:fldChar w:fldCharType="separate"/>
        </w:r>
        <w:r>
          <w:rPr>
            <w:webHidden/>
          </w:rPr>
          <w:t>107</w:t>
        </w:r>
        <w:r w:rsidR="00E91E2A" w:rsidRPr="002C3A3E">
          <w:rPr>
            <w:webHidden/>
          </w:rPr>
          <w:fldChar w:fldCharType="end"/>
        </w:r>
      </w:hyperlink>
    </w:p>
    <w:p w14:paraId="65DDD391" w14:textId="2B2A68D3" w:rsidR="00E91E2A" w:rsidRPr="002C3A3E" w:rsidRDefault="005E203B">
      <w:pPr>
        <w:pStyle w:val="TOC2"/>
        <w:rPr>
          <w:rFonts w:asciiTheme="minorHAnsi" w:eastAsiaTheme="minorEastAsia" w:hAnsiTheme="minorHAnsi" w:cstheme="minorBidi"/>
          <w:bCs w:val="0"/>
        </w:rPr>
      </w:pPr>
      <w:hyperlink w:anchor="_Toc129353011" w:history="1">
        <w:r w:rsidR="00E91E2A" w:rsidRPr="002C3A3E">
          <w:rPr>
            <w:rStyle w:val="Hyperlink"/>
          </w:rPr>
          <w:t>Family Caregiver Support</w:t>
        </w:r>
        <w:r w:rsidR="00E91E2A" w:rsidRPr="002C3A3E">
          <w:rPr>
            <w:webHidden/>
          </w:rPr>
          <w:tab/>
        </w:r>
        <w:r w:rsidR="00E91E2A" w:rsidRPr="002C3A3E">
          <w:rPr>
            <w:webHidden/>
          </w:rPr>
          <w:fldChar w:fldCharType="begin"/>
        </w:r>
        <w:r w:rsidR="00E91E2A" w:rsidRPr="002C3A3E">
          <w:rPr>
            <w:webHidden/>
          </w:rPr>
          <w:instrText xml:space="preserve"> PAGEREF _Toc129353011 \h </w:instrText>
        </w:r>
        <w:r w:rsidR="00E91E2A" w:rsidRPr="002C3A3E">
          <w:rPr>
            <w:webHidden/>
          </w:rPr>
        </w:r>
        <w:r w:rsidR="00E91E2A" w:rsidRPr="002C3A3E">
          <w:rPr>
            <w:webHidden/>
          </w:rPr>
          <w:fldChar w:fldCharType="separate"/>
        </w:r>
        <w:r>
          <w:rPr>
            <w:webHidden/>
          </w:rPr>
          <w:t>107</w:t>
        </w:r>
        <w:r w:rsidR="00E91E2A" w:rsidRPr="002C3A3E">
          <w:rPr>
            <w:webHidden/>
          </w:rPr>
          <w:fldChar w:fldCharType="end"/>
        </w:r>
      </w:hyperlink>
    </w:p>
    <w:p w14:paraId="0A0A46E8" w14:textId="5E89FAB0" w:rsidR="00E91E2A" w:rsidRPr="002C3A3E" w:rsidRDefault="005E203B">
      <w:pPr>
        <w:pStyle w:val="TOC2"/>
        <w:rPr>
          <w:rFonts w:asciiTheme="minorHAnsi" w:eastAsiaTheme="minorEastAsia" w:hAnsiTheme="minorHAnsi" w:cstheme="minorBidi"/>
          <w:bCs w:val="0"/>
        </w:rPr>
      </w:pPr>
      <w:hyperlink w:anchor="_Toc129353012" w:history="1">
        <w:r w:rsidR="00E91E2A" w:rsidRPr="002C3A3E">
          <w:rPr>
            <w:rStyle w:val="Hyperlink"/>
          </w:rPr>
          <w:t>Native American Caregiver Support Services</w:t>
        </w:r>
        <w:r w:rsidR="00E91E2A" w:rsidRPr="002C3A3E">
          <w:rPr>
            <w:webHidden/>
          </w:rPr>
          <w:tab/>
        </w:r>
        <w:r w:rsidR="00E91E2A" w:rsidRPr="002C3A3E">
          <w:rPr>
            <w:webHidden/>
          </w:rPr>
          <w:fldChar w:fldCharType="begin"/>
        </w:r>
        <w:r w:rsidR="00E91E2A" w:rsidRPr="002C3A3E">
          <w:rPr>
            <w:webHidden/>
          </w:rPr>
          <w:instrText xml:space="preserve"> PAGEREF _Toc129353012 \h </w:instrText>
        </w:r>
        <w:r w:rsidR="00E91E2A" w:rsidRPr="002C3A3E">
          <w:rPr>
            <w:webHidden/>
          </w:rPr>
        </w:r>
        <w:r w:rsidR="00E91E2A" w:rsidRPr="002C3A3E">
          <w:rPr>
            <w:webHidden/>
          </w:rPr>
          <w:fldChar w:fldCharType="separate"/>
        </w:r>
        <w:r>
          <w:rPr>
            <w:webHidden/>
          </w:rPr>
          <w:t>120</w:t>
        </w:r>
        <w:r w:rsidR="00E91E2A" w:rsidRPr="002C3A3E">
          <w:rPr>
            <w:webHidden/>
          </w:rPr>
          <w:fldChar w:fldCharType="end"/>
        </w:r>
      </w:hyperlink>
    </w:p>
    <w:p w14:paraId="474EF4F8" w14:textId="68CD62B4" w:rsidR="00E91E2A" w:rsidRPr="002C3A3E" w:rsidRDefault="005E203B">
      <w:pPr>
        <w:pStyle w:val="TOC2"/>
        <w:rPr>
          <w:rFonts w:asciiTheme="minorHAnsi" w:eastAsiaTheme="minorEastAsia" w:hAnsiTheme="minorHAnsi" w:cstheme="minorBidi"/>
          <w:bCs w:val="0"/>
        </w:rPr>
      </w:pPr>
      <w:hyperlink w:anchor="_Toc129353013" w:history="1">
        <w:r w:rsidR="00E91E2A" w:rsidRPr="002C3A3E">
          <w:rPr>
            <w:rStyle w:val="Hyperlink"/>
          </w:rPr>
          <w:t>Alzheimer’s Disease Program</w:t>
        </w:r>
        <w:r w:rsidR="00E91E2A" w:rsidRPr="002C3A3E">
          <w:rPr>
            <w:webHidden/>
          </w:rPr>
          <w:tab/>
        </w:r>
        <w:r w:rsidR="00E91E2A" w:rsidRPr="002C3A3E">
          <w:rPr>
            <w:webHidden/>
          </w:rPr>
          <w:fldChar w:fldCharType="begin"/>
        </w:r>
        <w:r w:rsidR="00E91E2A" w:rsidRPr="002C3A3E">
          <w:rPr>
            <w:webHidden/>
          </w:rPr>
          <w:instrText xml:space="preserve"> PAGEREF _Toc129353013 \h </w:instrText>
        </w:r>
        <w:r w:rsidR="00E91E2A" w:rsidRPr="002C3A3E">
          <w:rPr>
            <w:webHidden/>
          </w:rPr>
        </w:r>
        <w:r w:rsidR="00E91E2A" w:rsidRPr="002C3A3E">
          <w:rPr>
            <w:webHidden/>
          </w:rPr>
          <w:fldChar w:fldCharType="separate"/>
        </w:r>
        <w:r>
          <w:rPr>
            <w:webHidden/>
          </w:rPr>
          <w:t>123</w:t>
        </w:r>
        <w:r w:rsidR="00E91E2A" w:rsidRPr="002C3A3E">
          <w:rPr>
            <w:webHidden/>
          </w:rPr>
          <w:fldChar w:fldCharType="end"/>
        </w:r>
      </w:hyperlink>
    </w:p>
    <w:p w14:paraId="3B189AE5" w14:textId="6EED8EE4" w:rsidR="00E91E2A" w:rsidRPr="002C3A3E" w:rsidRDefault="005E203B">
      <w:pPr>
        <w:pStyle w:val="TOC2"/>
        <w:rPr>
          <w:rFonts w:asciiTheme="minorHAnsi" w:eastAsiaTheme="minorEastAsia" w:hAnsiTheme="minorHAnsi" w:cstheme="minorBidi"/>
          <w:bCs w:val="0"/>
        </w:rPr>
      </w:pPr>
      <w:hyperlink w:anchor="_Toc129353014" w:history="1">
        <w:r w:rsidR="00E91E2A" w:rsidRPr="002C3A3E">
          <w:rPr>
            <w:rStyle w:val="Hyperlink"/>
          </w:rPr>
          <w:t>Lifespan Respite Care</w:t>
        </w:r>
        <w:r w:rsidR="00E91E2A" w:rsidRPr="002C3A3E">
          <w:rPr>
            <w:webHidden/>
          </w:rPr>
          <w:tab/>
        </w:r>
        <w:r w:rsidR="00E91E2A" w:rsidRPr="002C3A3E">
          <w:rPr>
            <w:webHidden/>
          </w:rPr>
          <w:fldChar w:fldCharType="begin"/>
        </w:r>
        <w:r w:rsidR="00E91E2A" w:rsidRPr="002C3A3E">
          <w:rPr>
            <w:webHidden/>
          </w:rPr>
          <w:instrText xml:space="preserve"> PAGEREF _Toc129353014 \h </w:instrText>
        </w:r>
        <w:r w:rsidR="00E91E2A" w:rsidRPr="002C3A3E">
          <w:rPr>
            <w:webHidden/>
          </w:rPr>
        </w:r>
        <w:r w:rsidR="00E91E2A" w:rsidRPr="002C3A3E">
          <w:rPr>
            <w:webHidden/>
          </w:rPr>
          <w:fldChar w:fldCharType="separate"/>
        </w:r>
        <w:r>
          <w:rPr>
            <w:webHidden/>
          </w:rPr>
          <w:t>127</w:t>
        </w:r>
        <w:r w:rsidR="00E91E2A" w:rsidRPr="002C3A3E">
          <w:rPr>
            <w:webHidden/>
          </w:rPr>
          <w:fldChar w:fldCharType="end"/>
        </w:r>
      </w:hyperlink>
    </w:p>
    <w:p w14:paraId="39FB2400" w14:textId="64C2861F" w:rsidR="00E91E2A" w:rsidRPr="002C3A3E" w:rsidRDefault="005E203B">
      <w:pPr>
        <w:pStyle w:val="TOC1"/>
        <w:rPr>
          <w:rFonts w:asciiTheme="minorHAnsi" w:eastAsiaTheme="minorEastAsia" w:hAnsiTheme="minorHAnsi" w:cstheme="minorBidi"/>
          <w:b w:val="0"/>
          <w:bCs w:val="0"/>
          <w:caps w:val="0"/>
          <w:sz w:val="24"/>
          <w:szCs w:val="24"/>
        </w:rPr>
      </w:pPr>
      <w:hyperlink w:anchor="_Toc129353015" w:history="1">
        <w:r w:rsidR="00E91E2A" w:rsidRPr="002C3A3E">
          <w:rPr>
            <w:rStyle w:val="Hyperlink"/>
            <w:sz w:val="24"/>
            <w:szCs w:val="24"/>
          </w:rPr>
          <w:t>Protection of Vulnerable Adults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_Toc129353015 \h </w:instrText>
        </w:r>
        <w:r w:rsidR="00E91E2A" w:rsidRPr="002C3A3E">
          <w:rPr>
            <w:webHidden/>
            <w:sz w:val="24"/>
            <w:szCs w:val="24"/>
          </w:rPr>
        </w:r>
        <w:r w:rsidR="00E91E2A" w:rsidRPr="002C3A3E">
          <w:rPr>
            <w:webHidden/>
            <w:sz w:val="24"/>
            <w:szCs w:val="24"/>
          </w:rPr>
          <w:fldChar w:fldCharType="separate"/>
        </w:r>
        <w:r>
          <w:rPr>
            <w:webHidden/>
            <w:sz w:val="24"/>
            <w:szCs w:val="24"/>
          </w:rPr>
          <w:t>131</w:t>
        </w:r>
        <w:r w:rsidR="00E91E2A" w:rsidRPr="002C3A3E">
          <w:rPr>
            <w:webHidden/>
            <w:sz w:val="24"/>
            <w:szCs w:val="24"/>
          </w:rPr>
          <w:fldChar w:fldCharType="end"/>
        </w:r>
      </w:hyperlink>
    </w:p>
    <w:p w14:paraId="72A0E18C" w14:textId="3F985178" w:rsidR="00E91E2A" w:rsidRPr="002C3A3E" w:rsidRDefault="005E203B">
      <w:pPr>
        <w:pStyle w:val="TOC2"/>
        <w:rPr>
          <w:rFonts w:asciiTheme="minorHAnsi" w:eastAsiaTheme="minorEastAsia" w:hAnsiTheme="minorHAnsi" w:cstheme="minorBidi"/>
          <w:bCs w:val="0"/>
        </w:rPr>
      </w:pPr>
      <w:hyperlink w:anchor="_Toc129353016" w:history="1">
        <w:r w:rsidR="00E91E2A" w:rsidRPr="002C3A3E">
          <w:rPr>
            <w:rStyle w:val="Hyperlink"/>
          </w:rPr>
          <w:t>Summary of Request</w:t>
        </w:r>
        <w:r w:rsidR="00E91E2A" w:rsidRPr="002C3A3E">
          <w:rPr>
            <w:webHidden/>
          </w:rPr>
          <w:tab/>
        </w:r>
        <w:r w:rsidR="00E91E2A" w:rsidRPr="002C3A3E">
          <w:rPr>
            <w:webHidden/>
          </w:rPr>
          <w:fldChar w:fldCharType="begin"/>
        </w:r>
        <w:r w:rsidR="00E91E2A" w:rsidRPr="002C3A3E">
          <w:rPr>
            <w:webHidden/>
          </w:rPr>
          <w:instrText xml:space="preserve"> PAGEREF _Toc129353016 \h </w:instrText>
        </w:r>
        <w:r w:rsidR="00E91E2A" w:rsidRPr="002C3A3E">
          <w:rPr>
            <w:webHidden/>
          </w:rPr>
        </w:r>
        <w:r w:rsidR="00E91E2A" w:rsidRPr="002C3A3E">
          <w:rPr>
            <w:webHidden/>
          </w:rPr>
          <w:fldChar w:fldCharType="separate"/>
        </w:r>
        <w:r>
          <w:rPr>
            <w:webHidden/>
          </w:rPr>
          <w:t>131</w:t>
        </w:r>
        <w:r w:rsidR="00E91E2A" w:rsidRPr="002C3A3E">
          <w:rPr>
            <w:webHidden/>
          </w:rPr>
          <w:fldChar w:fldCharType="end"/>
        </w:r>
      </w:hyperlink>
    </w:p>
    <w:p w14:paraId="20F9B7FD" w14:textId="579EAD2A" w:rsidR="00E91E2A" w:rsidRPr="002C3A3E" w:rsidRDefault="005E203B">
      <w:pPr>
        <w:pStyle w:val="TOC2"/>
        <w:rPr>
          <w:rFonts w:asciiTheme="minorHAnsi" w:eastAsiaTheme="minorEastAsia" w:hAnsiTheme="minorHAnsi" w:cstheme="minorBidi"/>
          <w:bCs w:val="0"/>
        </w:rPr>
      </w:pPr>
      <w:hyperlink w:anchor="_Toc129353017" w:history="1">
        <w:r w:rsidR="00E91E2A" w:rsidRPr="002C3A3E">
          <w:rPr>
            <w:rStyle w:val="Hyperlink"/>
          </w:rPr>
          <w:t>Long-Term Care Ombudsman Program</w:t>
        </w:r>
        <w:r w:rsidR="00E91E2A" w:rsidRPr="002C3A3E">
          <w:rPr>
            <w:webHidden/>
          </w:rPr>
          <w:tab/>
        </w:r>
        <w:r w:rsidR="00E91E2A" w:rsidRPr="002C3A3E">
          <w:rPr>
            <w:webHidden/>
          </w:rPr>
          <w:fldChar w:fldCharType="begin"/>
        </w:r>
        <w:r w:rsidR="00E91E2A" w:rsidRPr="002C3A3E">
          <w:rPr>
            <w:webHidden/>
          </w:rPr>
          <w:instrText xml:space="preserve"> PAGEREF _Toc129353017 \h </w:instrText>
        </w:r>
        <w:r w:rsidR="00E91E2A" w:rsidRPr="002C3A3E">
          <w:rPr>
            <w:webHidden/>
          </w:rPr>
        </w:r>
        <w:r w:rsidR="00E91E2A" w:rsidRPr="002C3A3E">
          <w:rPr>
            <w:webHidden/>
          </w:rPr>
          <w:fldChar w:fldCharType="separate"/>
        </w:r>
        <w:r>
          <w:rPr>
            <w:webHidden/>
          </w:rPr>
          <w:t>134</w:t>
        </w:r>
        <w:r w:rsidR="00E91E2A" w:rsidRPr="002C3A3E">
          <w:rPr>
            <w:webHidden/>
          </w:rPr>
          <w:fldChar w:fldCharType="end"/>
        </w:r>
      </w:hyperlink>
    </w:p>
    <w:p w14:paraId="27142FC4" w14:textId="4C1CBEE7" w:rsidR="00E91E2A" w:rsidRPr="002C3A3E" w:rsidRDefault="005E203B">
      <w:pPr>
        <w:pStyle w:val="TOC2"/>
        <w:rPr>
          <w:rFonts w:asciiTheme="minorHAnsi" w:eastAsiaTheme="minorEastAsia" w:hAnsiTheme="minorHAnsi" w:cstheme="minorBidi"/>
          <w:bCs w:val="0"/>
        </w:rPr>
      </w:pPr>
      <w:hyperlink w:anchor="_Toc129353018" w:history="1">
        <w:r w:rsidR="00E91E2A" w:rsidRPr="002C3A3E">
          <w:rPr>
            <w:rStyle w:val="Hyperlink"/>
          </w:rPr>
          <w:t>Prevention of Elder Abuse and Neglect</w:t>
        </w:r>
        <w:r w:rsidR="00E91E2A" w:rsidRPr="002C3A3E">
          <w:rPr>
            <w:webHidden/>
          </w:rPr>
          <w:tab/>
        </w:r>
        <w:r w:rsidR="00E91E2A" w:rsidRPr="002C3A3E">
          <w:rPr>
            <w:webHidden/>
          </w:rPr>
          <w:fldChar w:fldCharType="begin"/>
        </w:r>
        <w:r w:rsidR="00E91E2A" w:rsidRPr="002C3A3E">
          <w:rPr>
            <w:webHidden/>
          </w:rPr>
          <w:instrText xml:space="preserve"> PAGEREF _Toc129353018 \h </w:instrText>
        </w:r>
        <w:r w:rsidR="00E91E2A" w:rsidRPr="002C3A3E">
          <w:rPr>
            <w:webHidden/>
          </w:rPr>
        </w:r>
        <w:r w:rsidR="00E91E2A" w:rsidRPr="002C3A3E">
          <w:rPr>
            <w:webHidden/>
          </w:rPr>
          <w:fldChar w:fldCharType="separate"/>
        </w:r>
        <w:r>
          <w:rPr>
            <w:webHidden/>
          </w:rPr>
          <w:t>142</w:t>
        </w:r>
        <w:r w:rsidR="00E91E2A" w:rsidRPr="002C3A3E">
          <w:rPr>
            <w:webHidden/>
          </w:rPr>
          <w:fldChar w:fldCharType="end"/>
        </w:r>
      </w:hyperlink>
    </w:p>
    <w:p w14:paraId="4C793749" w14:textId="4284DD2F" w:rsidR="00E91E2A" w:rsidRPr="002C3A3E" w:rsidRDefault="005E203B">
      <w:pPr>
        <w:pStyle w:val="TOC2"/>
        <w:rPr>
          <w:rFonts w:asciiTheme="minorHAnsi" w:eastAsiaTheme="minorEastAsia" w:hAnsiTheme="minorHAnsi" w:cstheme="minorBidi"/>
          <w:bCs w:val="0"/>
        </w:rPr>
      </w:pPr>
      <w:hyperlink w:anchor="_Toc129353019" w:history="1">
        <w:r w:rsidR="00E91E2A" w:rsidRPr="002C3A3E">
          <w:rPr>
            <w:rStyle w:val="Hyperlink"/>
          </w:rPr>
          <w:t>Health Care Fraud and Abuse Control/Senior Medicare Patrol Program</w:t>
        </w:r>
        <w:r w:rsidR="00E91E2A" w:rsidRPr="002C3A3E">
          <w:rPr>
            <w:webHidden/>
          </w:rPr>
          <w:tab/>
        </w:r>
        <w:r w:rsidR="00E91E2A" w:rsidRPr="002C3A3E">
          <w:rPr>
            <w:webHidden/>
          </w:rPr>
          <w:fldChar w:fldCharType="begin"/>
        </w:r>
        <w:r w:rsidR="00E91E2A" w:rsidRPr="002C3A3E">
          <w:rPr>
            <w:webHidden/>
          </w:rPr>
          <w:instrText xml:space="preserve"> PAGEREF _Toc129353019 \h </w:instrText>
        </w:r>
        <w:r w:rsidR="00E91E2A" w:rsidRPr="002C3A3E">
          <w:rPr>
            <w:webHidden/>
          </w:rPr>
        </w:r>
        <w:r w:rsidR="00E91E2A" w:rsidRPr="002C3A3E">
          <w:rPr>
            <w:webHidden/>
          </w:rPr>
          <w:fldChar w:fldCharType="separate"/>
        </w:r>
        <w:r>
          <w:rPr>
            <w:webHidden/>
          </w:rPr>
          <w:t>149</w:t>
        </w:r>
        <w:r w:rsidR="00E91E2A" w:rsidRPr="002C3A3E">
          <w:rPr>
            <w:webHidden/>
          </w:rPr>
          <w:fldChar w:fldCharType="end"/>
        </w:r>
      </w:hyperlink>
    </w:p>
    <w:p w14:paraId="614AD77D" w14:textId="1B826740" w:rsidR="00E91E2A" w:rsidRPr="002C3A3E" w:rsidRDefault="005E203B">
      <w:pPr>
        <w:pStyle w:val="TOC2"/>
        <w:rPr>
          <w:rFonts w:asciiTheme="minorHAnsi" w:eastAsiaTheme="minorEastAsia" w:hAnsiTheme="minorHAnsi" w:cstheme="minorBidi"/>
          <w:bCs w:val="0"/>
        </w:rPr>
      </w:pPr>
      <w:hyperlink w:anchor="_Toc129353020" w:history="1">
        <w:r w:rsidR="00E91E2A" w:rsidRPr="002C3A3E">
          <w:rPr>
            <w:rStyle w:val="Hyperlink"/>
          </w:rPr>
          <w:t>Elder Rights Support Activities</w:t>
        </w:r>
        <w:r w:rsidR="00E91E2A" w:rsidRPr="002C3A3E">
          <w:rPr>
            <w:webHidden/>
          </w:rPr>
          <w:tab/>
        </w:r>
        <w:r w:rsidR="00E91E2A" w:rsidRPr="002C3A3E">
          <w:rPr>
            <w:webHidden/>
          </w:rPr>
          <w:fldChar w:fldCharType="begin"/>
        </w:r>
        <w:r w:rsidR="00E91E2A" w:rsidRPr="002C3A3E">
          <w:rPr>
            <w:webHidden/>
          </w:rPr>
          <w:instrText xml:space="preserve"> PAGEREF _Toc129353020 \h </w:instrText>
        </w:r>
        <w:r w:rsidR="00E91E2A" w:rsidRPr="002C3A3E">
          <w:rPr>
            <w:webHidden/>
          </w:rPr>
        </w:r>
        <w:r w:rsidR="00E91E2A" w:rsidRPr="002C3A3E">
          <w:rPr>
            <w:webHidden/>
          </w:rPr>
          <w:fldChar w:fldCharType="separate"/>
        </w:r>
        <w:r>
          <w:rPr>
            <w:webHidden/>
          </w:rPr>
          <w:t>154</w:t>
        </w:r>
        <w:r w:rsidR="00E91E2A" w:rsidRPr="002C3A3E">
          <w:rPr>
            <w:webHidden/>
          </w:rPr>
          <w:fldChar w:fldCharType="end"/>
        </w:r>
      </w:hyperlink>
    </w:p>
    <w:p w14:paraId="0F39CCCD" w14:textId="79C27134" w:rsidR="00E91E2A" w:rsidRDefault="005E203B">
      <w:pPr>
        <w:pStyle w:val="TOC2"/>
      </w:pPr>
      <w:hyperlink w:anchor="_Toc129353021" w:history="1">
        <w:r w:rsidR="00E91E2A" w:rsidRPr="002C3A3E">
          <w:rPr>
            <w:rStyle w:val="Hyperlink"/>
          </w:rPr>
          <w:t>Elder Justice/Adult Protective Services</w:t>
        </w:r>
        <w:r w:rsidR="00E91E2A" w:rsidRPr="002C3A3E">
          <w:rPr>
            <w:webHidden/>
          </w:rPr>
          <w:tab/>
        </w:r>
        <w:r w:rsidR="00E91E2A" w:rsidRPr="002C3A3E">
          <w:rPr>
            <w:webHidden/>
          </w:rPr>
          <w:fldChar w:fldCharType="begin"/>
        </w:r>
        <w:r w:rsidR="00E91E2A" w:rsidRPr="002C3A3E">
          <w:rPr>
            <w:webHidden/>
          </w:rPr>
          <w:instrText xml:space="preserve"> PAGEREF _Toc129353021 \h </w:instrText>
        </w:r>
        <w:r w:rsidR="00E91E2A" w:rsidRPr="002C3A3E">
          <w:rPr>
            <w:webHidden/>
          </w:rPr>
        </w:r>
        <w:r w:rsidR="00E91E2A" w:rsidRPr="002C3A3E">
          <w:rPr>
            <w:webHidden/>
          </w:rPr>
          <w:fldChar w:fldCharType="separate"/>
        </w:r>
        <w:r>
          <w:rPr>
            <w:webHidden/>
          </w:rPr>
          <w:t>160</w:t>
        </w:r>
        <w:r w:rsidR="00E91E2A" w:rsidRPr="002C3A3E">
          <w:rPr>
            <w:webHidden/>
          </w:rPr>
          <w:fldChar w:fldCharType="end"/>
        </w:r>
      </w:hyperlink>
    </w:p>
    <w:p w14:paraId="31734A47" w14:textId="77777777" w:rsidR="00D76DA3" w:rsidRPr="00D76DA3" w:rsidRDefault="00D76DA3" w:rsidP="00D76DA3">
      <w:pPr>
        <w:rPr>
          <w:rFonts w:eastAsiaTheme="minorEastAsia"/>
          <w:noProof/>
        </w:rPr>
      </w:pPr>
    </w:p>
    <w:p w14:paraId="377287A6" w14:textId="7E9B59AB" w:rsidR="00E91E2A" w:rsidRPr="002C3A3E" w:rsidRDefault="005E203B" w:rsidP="001E2B65">
      <w:pPr>
        <w:pStyle w:val="TOC1"/>
        <w:spacing w:before="360"/>
        <w:rPr>
          <w:rFonts w:asciiTheme="minorHAnsi" w:eastAsiaTheme="minorEastAsia" w:hAnsiTheme="minorHAnsi" w:cstheme="minorBidi"/>
          <w:b w:val="0"/>
          <w:bCs w:val="0"/>
          <w:caps w:val="0"/>
          <w:sz w:val="24"/>
          <w:szCs w:val="24"/>
        </w:rPr>
      </w:pPr>
      <w:hyperlink w:anchor="_Toc129353022" w:history="1">
        <w:r w:rsidR="00E91E2A" w:rsidRPr="002C3A3E">
          <w:rPr>
            <w:rStyle w:val="Hyperlink"/>
            <w:sz w:val="24"/>
            <w:szCs w:val="24"/>
          </w:rPr>
          <w:t>Disability Programs, Research, and Services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_Toc129353022 \h </w:instrText>
        </w:r>
        <w:r w:rsidR="00E91E2A" w:rsidRPr="002C3A3E">
          <w:rPr>
            <w:webHidden/>
            <w:sz w:val="24"/>
            <w:szCs w:val="24"/>
          </w:rPr>
        </w:r>
        <w:r w:rsidR="00E91E2A" w:rsidRPr="002C3A3E">
          <w:rPr>
            <w:webHidden/>
            <w:sz w:val="24"/>
            <w:szCs w:val="24"/>
          </w:rPr>
          <w:fldChar w:fldCharType="separate"/>
        </w:r>
        <w:r>
          <w:rPr>
            <w:webHidden/>
            <w:sz w:val="24"/>
            <w:szCs w:val="24"/>
          </w:rPr>
          <w:t>171</w:t>
        </w:r>
        <w:r w:rsidR="00E91E2A" w:rsidRPr="002C3A3E">
          <w:rPr>
            <w:webHidden/>
            <w:sz w:val="24"/>
            <w:szCs w:val="24"/>
          </w:rPr>
          <w:fldChar w:fldCharType="end"/>
        </w:r>
      </w:hyperlink>
    </w:p>
    <w:p w14:paraId="3FCAC778" w14:textId="32C8EBE6" w:rsidR="00E91E2A" w:rsidRPr="002C3A3E" w:rsidRDefault="005E203B">
      <w:pPr>
        <w:pStyle w:val="TOC2"/>
        <w:rPr>
          <w:rFonts w:asciiTheme="minorHAnsi" w:eastAsiaTheme="minorEastAsia" w:hAnsiTheme="minorHAnsi" w:cstheme="minorBidi"/>
          <w:bCs w:val="0"/>
        </w:rPr>
      </w:pPr>
      <w:hyperlink w:anchor="_Toc129353023" w:history="1">
        <w:r w:rsidR="00E91E2A" w:rsidRPr="002C3A3E">
          <w:rPr>
            <w:rStyle w:val="Hyperlink"/>
          </w:rPr>
          <w:t>Summary of Request</w:t>
        </w:r>
        <w:r w:rsidR="00E91E2A" w:rsidRPr="002C3A3E">
          <w:rPr>
            <w:webHidden/>
          </w:rPr>
          <w:tab/>
        </w:r>
        <w:r w:rsidR="00E91E2A" w:rsidRPr="002C3A3E">
          <w:rPr>
            <w:webHidden/>
          </w:rPr>
          <w:fldChar w:fldCharType="begin"/>
        </w:r>
        <w:r w:rsidR="00E91E2A" w:rsidRPr="002C3A3E">
          <w:rPr>
            <w:webHidden/>
          </w:rPr>
          <w:instrText xml:space="preserve"> PAGEREF _Toc129353023 \h </w:instrText>
        </w:r>
        <w:r w:rsidR="00E91E2A" w:rsidRPr="002C3A3E">
          <w:rPr>
            <w:webHidden/>
          </w:rPr>
        </w:r>
        <w:r w:rsidR="00E91E2A" w:rsidRPr="002C3A3E">
          <w:rPr>
            <w:webHidden/>
          </w:rPr>
          <w:fldChar w:fldCharType="separate"/>
        </w:r>
        <w:r>
          <w:rPr>
            <w:webHidden/>
          </w:rPr>
          <w:t>171</w:t>
        </w:r>
        <w:r w:rsidR="00E91E2A" w:rsidRPr="002C3A3E">
          <w:rPr>
            <w:webHidden/>
          </w:rPr>
          <w:fldChar w:fldCharType="end"/>
        </w:r>
      </w:hyperlink>
    </w:p>
    <w:p w14:paraId="61530A1A" w14:textId="0A361404" w:rsidR="00E91E2A" w:rsidRPr="002C3A3E" w:rsidRDefault="005E203B">
      <w:pPr>
        <w:pStyle w:val="TOC2"/>
        <w:rPr>
          <w:rFonts w:asciiTheme="minorHAnsi" w:eastAsiaTheme="minorEastAsia" w:hAnsiTheme="minorHAnsi" w:cstheme="minorBidi"/>
          <w:bCs w:val="0"/>
        </w:rPr>
      </w:pPr>
      <w:hyperlink w:anchor="_Toc129353024" w:history="1">
        <w:r w:rsidR="00E91E2A" w:rsidRPr="002C3A3E">
          <w:rPr>
            <w:rStyle w:val="Hyperlink"/>
          </w:rPr>
          <w:t>State Councils on Developmental Disabilities</w:t>
        </w:r>
        <w:r w:rsidR="00E91E2A" w:rsidRPr="002C3A3E">
          <w:rPr>
            <w:webHidden/>
          </w:rPr>
          <w:tab/>
        </w:r>
        <w:r w:rsidR="00E91E2A" w:rsidRPr="002C3A3E">
          <w:rPr>
            <w:webHidden/>
          </w:rPr>
          <w:fldChar w:fldCharType="begin"/>
        </w:r>
        <w:r w:rsidR="00E91E2A" w:rsidRPr="002C3A3E">
          <w:rPr>
            <w:webHidden/>
          </w:rPr>
          <w:instrText xml:space="preserve"> PAGEREF _Toc129353024 \h </w:instrText>
        </w:r>
        <w:r w:rsidR="00E91E2A" w:rsidRPr="002C3A3E">
          <w:rPr>
            <w:webHidden/>
          </w:rPr>
        </w:r>
        <w:r w:rsidR="00E91E2A" w:rsidRPr="002C3A3E">
          <w:rPr>
            <w:webHidden/>
          </w:rPr>
          <w:fldChar w:fldCharType="separate"/>
        </w:r>
        <w:r>
          <w:rPr>
            <w:webHidden/>
          </w:rPr>
          <w:t>173</w:t>
        </w:r>
        <w:r w:rsidR="00E91E2A" w:rsidRPr="002C3A3E">
          <w:rPr>
            <w:webHidden/>
          </w:rPr>
          <w:fldChar w:fldCharType="end"/>
        </w:r>
      </w:hyperlink>
    </w:p>
    <w:p w14:paraId="49B77A89" w14:textId="4572AD0A" w:rsidR="00E91E2A" w:rsidRPr="002C3A3E" w:rsidRDefault="005E203B">
      <w:pPr>
        <w:pStyle w:val="TOC2"/>
        <w:rPr>
          <w:rFonts w:asciiTheme="minorHAnsi" w:eastAsiaTheme="minorEastAsia" w:hAnsiTheme="minorHAnsi" w:cstheme="minorBidi"/>
          <w:bCs w:val="0"/>
        </w:rPr>
      </w:pPr>
      <w:hyperlink w:anchor="_Toc129353025" w:history="1">
        <w:r w:rsidR="00E91E2A" w:rsidRPr="002C3A3E">
          <w:rPr>
            <w:rStyle w:val="Hyperlink"/>
          </w:rPr>
          <w:t>Developmental Disabilities – Protection and Advocacy</w:t>
        </w:r>
        <w:r w:rsidR="00E91E2A" w:rsidRPr="002C3A3E">
          <w:rPr>
            <w:webHidden/>
          </w:rPr>
          <w:tab/>
        </w:r>
        <w:r w:rsidR="00E91E2A" w:rsidRPr="002C3A3E">
          <w:rPr>
            <w:webHidden/>
          </w:rPr>
          <w:fldChar w:fldCharType="begin"/>
        </w:r>
        <w:r w:rsidR="00E91E2A" w:rsidRPr="002C3A3E">
          <w:rPr>
            <w:webHidden/>
          </w:rPr>
          <w:instrText xml:space="preserve"> PAGEREF _Toc129353025 \h </w:instrText>
        </w:r>
        <w:r w:rsidR="00E91E2A" w:rsidRPr="002C3A3E">
          <w:rPr>
            <w:webHidden/>
          </w:rPr>
        </w:r>
        <w:r w:rsidR="00E91E2A" w:rsidRPr="002C3A3E">
          <w:rPr>
            <w:webHidden/>
          </w:rPr>
          <w:fldChar w:fldCharType="separate"/>
        </w:r>
        <w:r>
          <w:rPr>
            <w:webHidden/>
          </w:rPr>
          <w:t>180</w:t>
        </w:r>
        <w:r w:rsidR="00E91E2A" w:rsidRPr="002C3A3E">
          <w:rPr>
            <w:webHidden/>
          </w:rPr>
          <w:fldChar w:fldCharType="end"/>
        </w:r>
      </w:hyperlink>
    </w:p>
    <w:p w14:paraId="1EE4B39C" w14:textId="52CFCED4" w:rsidR="00E91E2A" w:rsidRPr="002C3A3E" w:rsidRDefault="005E203B">
      <w:pPr>
        <w:pStyle w:val="TOC2"/>
        <w:rPr>
          <w:rFonts w:asciiTheme="minorHAnsi" w:eastAsiaTheme="minorEastAsia" w:hAnsiTheme="minorHAnsi" w:cstheme="minorBidi"/>
          <w:bCs w:val="0"/>
        </w:rPr>
      </w:pPr>
      <w:hyperlink w:anchor="_Toc129353026" w:history="1">
        <w:r w:rsidR="00E91E2A" w:rsidRPr="002C3A3E">
          <w:rPr>
            <w:rStyle w:val="Hyperlink"/>
          </w:rPr>
          <w:t>University Centers for Excellence in Developmental Disabilities</w:t>
        </w:r>
        <w:r w:rsidR="00E91E2A" w:rsidRPr="002C3A3E">
          <w:rPr>
            <w:webHidden/>
          </w:rPr>
          <w:tab/>
        </w:r>
        <w:r w:rsidR="00E91E2A" w:rsidRPr="002C3A3E">
          <w:rPr>
            <w:webHidden/>
          </w:rPr>
          <w:fldChar w:fldCharType="begin"/>
        </w:r>
        <w:r w:rsidR="00E91E2A" w:rsidRPr="002C3A3E">
          <w:rPr>
            <w:webHidden/>
          </w:rPr>
          <w:instrText xml:space="preserve"> PAGEREF _Toc129353026 \h </w:instrText>
        </w:r>
        <w:r w:rsidR="00E91E2A" w:rsidRPr="002C3A3E">
          <w:rPr>
            <w:webHidden/>
          </w:rPr>
        </w:r>
        <w:r w:rsidR="00E91E2A" w:rsidRPr="002C3A3E">
          <w:rPr>
            <w:webHidden/>
          </w:rPr>
          <w:fldChar w:fldCharType="separate"/>
        </w:r>
        <w:r>
          <w:rPr>
            <w:webHidden/>
          </w:rPr>
          <w:t>190</w:t>
        </w:r>
        <w:r w:rsidR="00E91E2A" w:rsidRPr="002C3A3E">
          <w:rPr>
            <w:webHidden/>
          </w:rPr>
          <w:fldChar w:fldCharType="end"/>
        </w:r>
      </w:hyperlink>
    </w:p>
    <w:p w14:paraId="46CB3958" w14:textId="3DAB14FF" w:rsidR="00E91E2A" w:rsidRPr="002C3A3E" w:rsidRDefault="005E203B">
      <w:pPr>
        <w:pStyle w:val="TOC2"/>
        <w:rPr>
          <w:rFonts w:asciiTheme="minorHAnsi" w:eastAsiaTheme="minorEastAsia" w:hAnsiTheme="minorHAnsi" w:cstheme="minorBidi"/>
          <w:bCs w:val="0"/>
        </w:rPr>
      </w:pPr>
      <w:hyperlink w:anchor="_Toc129353027" w:history="1">
        <w:r w:rsidR="00E91E2A" w:rsidRPr="002C3A3E">
          <w:rPr>
            <w:rStyle w:val="Hyperlink"/>
          </w:rPr>
          <w:t>Developmental Disabilities – Projects of National Significance</w:t>
        </w:r>
        <w:r w:rsidR="00E91E2A" w:rsidRPr="002C3A3E">
          <w:rPr>
            <w:webHidden/>
          </w:rPr>
          <w:tab/>
        </w:r>
        <w:r w:rsidR="00E91E2A" w:rsidRPr="002C3A3E">
          <w:rPr>
            <w:webHidden/>
          </w:rPr>
          <w:fldChar w:fldCharType="begin"/>
        </w:r>
        <w:r w:rsidR="00E91E2A" w:rsidRPr="002C3A3E">
          <w:rPr>
            <w:webHidden/>
          </w:rPr>
          <w:instrText xml:space="preserve"> PAGEREF _Toc129353027 \h </w:instrText>
        </w:r>
        <w:r w:rsidR="00E91E2A" w:rsidRPr="002C3A3E">
          <w:rPr>
            <w:webHidden/>
          </w:rPr>
        </w:r>
        <w:r w:rsidR="00E91E2A" w:rsidRPr="002C3A3E">
          <w:rPr>
            <w:webHidden/>
          </w:rPr>
          <w:fldChar w:fldCharType="separate"/>
        </w:r>
        <w:r>
          <w:rPr>
            <w:webHidden/>
          </w:rPr>
          <w:t>196</w:t>
        </w:r>
        <w:r w:rsidR="00E91E2A" w:rsidRPr="002C3A3E">
          <w:rPr>
            <w:webHidden/>
          </w:rPr>
          <w:fldChar w:fldCharType="end"/>
        </w:r>
      </w:hyperlink>
    </w:p>
    <w:p w14:paraId="7D63BE5B" w14:textId="3539C878" w:rsidR="00E91E2A" w:rsidRPr="002C3A3E" w:rsidRDefault="005E203B">
      <w:pPr>
        <w:pStyle w:val="TOC2"/>
        <w:rPr>
          <w:rFonts w:asciiTheme="minorHAnsi" w:eastAsiaTheme="minorEastAsia" w:hAnsiTheme="minorHAnsi" w:cstheme="minorBidi"/>
          <w:bCs w:val="0"/>
        </w:rPr>
      </w:pPr>
      <w:hyperlink w:anchor="_Toc129353028" w:history="1">
        <w:r w:rsidR="00E91E2A" w:rsidRPr="002C3A3E">
          <w:rPr>
            <w:rStyle w:val="Hyperlink"/>
          </w:rPr>
          <w:t>Independent Living</w:t>
        </w:r>
        <w:r w:rsidR="00E91E2A" w:rsidRPr="002C3A3E">
          <w:rPr>
            <w:webHidden/>
          </w:rPr>
          <w:tab/>
        </w:r>
        <w:r w:rsidR="00E91E2A" w:rsidRPr="002C3A3E">
          <w:rPr>
            <w:webHidden/>
          </w:rPr>
          <w:fldChar w:fldCharType="begin"/>
        </w:r>
        <w:r w:rsidR="00E91E2A" w:rsidRPr="002C3A3E">
          <w:rPr>
            <w:webHidden/>
          </w:rPr>
          <w:instrText xml:space="preserve"> PAGEREF _Toc129353028 \h </w:instrText>
        </w:r>
        <w:r w:rsidR="00E91E2A" w:rsidRPr="002C3A3E">
          <w:rPr>
            <w:webHidden/>
          </w:rPr>
        </w:r>
        <w:r w:rsidR="00E91E2A" w:rsidRPr="002C3A3E">
          <w:rPr>
            <w:webHidden/>
          </w:rPr>
          <w:fldChar w:fldCharType="separate"/>
        </w:r>
        <w:r>
          <w:rPr>
            <w:webHidden/>
          </w:rPr>
          <w:t>202</w:t>
        </w:r>
        <w:r w:rsidR="00E91E2A" w:rsidRPr="002C3A3E">
          <w:rPr>
            <w:webHidden/>
          </w:rPr>
          <w:fldChar w:fldCharType="end"/>
        </w:r>
      </w:hyperlink>
    </w:p>
    <w:p w14:paraId="768A9DA5" w14:textId="322BD18F" w:rsidR="00E91E2A" w:rsidRPr="002C3A3E" w:rsidRDefault="005E203B">
      <w:pPr>
        <w:pStyle w:val="TOC2"/>
        <w:rPr>
          <w:rFonts w:asciiTheme="minorHAnsi" w:eastAsiaTheme="minorEastAsia" w:hAnsiTheme="minorHAnsi" w:cstheme="minorBidi"/>
          <w:bCs w:val="0"/>
        </w:rPr>
      </w:pPr>
      <w:hyperlink w:anchor="_Toc129353029" w:history="1">
        <w:r w:rsidR="00E91E2A" w:rsidRPr="002C3A3E">
          <w:rPr>
            <w:rStyle w:val="Hyperlink"/>
          </w:rPr>
          <w:t>Limb Loss Resource Center</w:t>
        </w:r>
        <w:r w:rsidR="00E91E2A" w:rsidRPr="002C3A3E">
          <w:rPr>
            <w:webHidden/>
          </w:rPr>
          <w:tab/>
        </w:r>
        <w:r w:rsidR="00E91E2A" w:rsidRPr="002C3A3E">
          <w:rPr>
            <w:webHidden/>
          </w:rPr>
          <w:fldChar w:fldCharType="begin"/>
        </w:r>
        <w:r w:rsidR="00E91E2A" w:rsidRPr="002C3A3E">
          <w:rPr>
            <w:webHidden/>
          </w:rPr>
          <w:instrText xml:space="preserve"> PAGEREF _Toc129353029 \h </w:instrText>
        </w:r>
        <w:r w:rsidR="00E91E2A" w:rsidRPr="002C3A3E">
          <w:rPr>
            <w:webHidden/>
          </w:rPr>
        </w:r>
        <w:r w:rsidR="00E91E2A" w:rsidRPr="002C3A3E">
          <w:rPr>
            <w:webHidden/>
          </w:rPr>
          <w:fldChar w:fldCharType="separate"/>
        </w:r>
        <w:r>
          <w:rPr>
            <w:webHidden/>
          </w:rPr>
          <w:t>215</w:t>
        </w:r>
        <w:r w:rsidR="00E91E2A" w:rsidRPr="002C3A3E">
          <w:rPr>
            <w:webHidden/>
          </w:rPr>
          <w:fldChar w:fldCharType="end"/>
        </w:r>
      </w:hyperlink>
    </w:p>
    <w:p w14:paraId="3ECEB50F" w14:textId="3A419687" w:rsidR="00E91E2A" w:rsidRPr="002C3A3E" w:rsidRDefault="005E203B">
      <w:pPr>
        <w:pStyle w:val="TOC2"/>
        <w:rPr>
          <w:rFonts w:asciiTheme="minorHAnsi" w:eastAsiaTheme="minorEastAsia" w:hAnsiTheme="minorHAnsi" w:cstheme="minorBidi"/>
          <w:bCs w:val="0"/>
        </w:rPr>
      </w:pPr>
      <w:hyperlink w:anchor="_Toc129353030" w:history="1">
        <w:r w:rsidR="00E91E2A" w:rsidRPr="002C3A3E">
          <w:rPr>
            <w:rStyle w:val="Hyperlink"/>
          </w:rPr>
          <w:t>Paralysis Resource Center</w:t>
        </w:r>
        <w:r w:rsidR="00E91E2A" w:rsidRPr="002C3A3E">
          <w:rPr>
            <w:webHidden/>
          </w:rPr>
          <w:tab/>
        </w:r>
        <w:r w:rsidR="00E91E2A" w:rsidRPr="002C3A3E">
          <w:rPr>
            <w:webHidden/>
          </w:rPr>
          <w:fldChar w:fldCharType="begin"/>
        </w:r>
        <w:r w:rsidR="00E91E2A" w:rsidRPr="002C3A3E">
          <w:rPr>
            <w:webHidden/>
          </w:rPr>
          <w:instrText xml:space="preserve"> PAGEREF _Toc129353030 \h </w:instrText>
        </w:r>
        <w:r w:rsidR="00E91E2A" w:rsidRPr="002C3A3E">
          <w:rPr>
            <w:webHidden/>
          </w:rPr>
        </w:r>
        <w:r w:rsidR="00E91E2A" w:rsidRPr="002C3A3E">
          <w:rPr>
            <w:webHidden/>
          </w:rPr>
          <w:fldChar w:fldCharType="separate"/>
        </w:r>
        <w:r>
          <w:rPr>
            <w:webHidden/>
          </w:rPr>
          <w:t>218</w:t>
        </w:r>
        <w:r w:rsidR="00E91E2A" w:rsidRPr="002C3A3E">
          <w:rPr>
            <w:webHidden/>
          </w:rPr>
          <w:fldChar w:fldCharType="end"/>
        </w:r>
      </w:hyperlink>
    </w:p>
    <w:p w14:paraId="1B04CC81" w14:textId="73B80AA4" w:rsidR="00E91E2A" w:rsidRPr="002C3A3E" w:rsidRDefault="005E203B">
      <w:pPr>
        <w:pStyle w:val="TOC2"/>
        <w:rPr>
          <w:rFonts w:asciiTheme="minorHAnsi" w:eastAsiaTheme="minorEastAsia" w:hAnsiTheme="minorHAnsi" w:cstheme="minorBidi"/>
          <w:bCs w:val="0"/>
        </w:rPr>
      </w:pPr>
      <w:hyperlink w:anchor="_Toc129353031" w:history="1">
        <w:r w:rsidR="00E91E2A" w:rsidRPr="002C3A3E">
          <w:rPr>
            <w:rStyle w:val="Hyperlink"/>
          </w:rPr>
          <w:t>Traumatic Brain Injury</w:t>
        </w:r>
        <w:r w:rsidR="00E91E2A" w:rsidRPr="002C3A3E">
          <w:rPr>
            <w:webHidden/>
          </w:rPr>
          <w:tab/>
        </w:r>
        <w:r w:rsidR="00E91E2A" w:rsidRPr="002C3A3E">
          <w:rPr>
            <w:webHidden/>
          </w:rPr>
          <w:fldChar w:fldCharType="begin"/>
        </w:r>
        <w:r w:rsidR="00E91E2A" w:rsidRPr="002C3A3E">
          <w:rPr>
            <w:webHidden/>
          </w:rPr>
          <w:instrText xml:space="preserve"> PAGEREF _Toc129353031 \h </w:instrText>
        </w:r>
        <w:r w:rsidR="00E91E2A" w:rsidRPr="002C3A3E">
          <w:rPr>
            <w:webHidden/>
          </w:rPr>
        </w:r>
        <w:r w:rsidR="00E91E2A" w:rsidRPr="002C3A3E">
          <w:rPr>
            <w:webHidden/>
          </w:rPr>
          <w:fldChar w:fldCharType="separate"/>
        </w:r>
        <w:r>
          <w:rPr>
            <w:webHidden/>
          </w:rPr>
          <w:t>222</w:t>
        </w:r>
        <w:r w:rsidR="00E91E2A" w:rsidRPr="002C3A3E">
          <w:rPr>
            <w:webHidden/>
          </w:rPr>
          <w:fldChar w:fldCharType="end"/>
        </w:r>
      </w:hyperlink>
    </w:p>
    <w:p w14:paraId="2226325A" w14:textId="392F5D47" w:rsidR="00E91E2A" w:rsidRPr="002C3A3E" w:rsidRDefault="005E203B">
      <w:pPr>
        <w:pStyle w:val="TOC2"/>
        <w:rPr>
          <w:rFonts w:asciiTheme="minorHAnsi" w:eastAsiaTheme="minorEastAsia" w:hAnsiTheme="minorHAnsi" w:cstheme="minorBidi"/>
          <w:bCs w:val="0"/>
        </w:rPr>
      </w:pPr>
      <w:hyperlink w:anchor="_Toc129353032" w:history="1">
        <w:r w:rsidR="00E91E2A" w:rsidRPr="002C3A3E">
          <w:rPr>
            <w:rStyle w:val="Hyperlink"/>
          </w:rPr>
          <w:t>National Institute on Disability, Independent Living, and Rehabilitation Research</w:t>
        </w:r>
        <w:r w:rsidR="00E91E2A" w:rsidRPr="002C3A3E">
          <w:rPr>
            <w:webHidden/>
          </w:rPr>
          <w:tab/>
        </w:r>
        <w:r w:rsidR="00E91E2A" w:rsidRPr="002C3A3E">
          <w:rPr>
            <w:webHidden/>
          </w:rPr>
          <w:fldChar w:fldCharType="begin"/>
        </w:r>
        <w:r w:rsidR="00E91E2A" w:rsidRPr="002C3A3E">
          <w:rPr>
            <w:webHidden/>
          </w:rPr>
          <w:instrText xml:space="preserve"> PAGEREF _Toc129353032 \h </w:instrText>
        </w:r>
        <w:r w:rsidR="00E91E2A" w:rsidRPr="002C3A3E">
          <w:rPr>
            <w:webHidden/>
          </w:rPr>
        </w:r>
        <w:r w:rsidR="00E91E2A" w:rsidRPr="002C3A3E">
          <w:rPr>
            <w:webHidden/>
          </w:rPr>
          <w:fldChar w:fldCharType="separate"/>
        </w:r>
        <w:r>
          <w:rPr>
            <w:webHidden/>
          </w:rPr>
          <w:t>229</w:t>
        </w:r>
        <w:r w:rsidR="00E91E2A" w:rsidRPr="002C3A3E">
          <w:rPr>
            <w:webHidden/>
          </w:rPr>
          <w:fldChar w:fldCharType="end"/>
        </w:r>
      </w:hyperlink>
    </w:p>
    <w:p w14:paraId="2E667718" w14:textId="2F510F52" w:rsidR="00E91E2A" w:rsidRPr="002C3A3E" w:rsidRDefault="005E203B">
      <w:pPr>
        <w:pStyle w:val="TOC1"/>
        <w:rPr>
          <w:rFonts w:asciiTheme="minorHAnsi" w:eastAsiaTheme="minorEastAsia" w:hAnsiTheme="minorHAnsi" w:cstheme="minorBidi"/>
          <w:b w:val="0"/>
          <w:bCs w:val="0"/>
          <w:caps w:val="0"/>
          <w:sz w:val="24"/>
          <w:szCs w:val="24"/>
        </w:rPr>
      </w:pPr>
      <w:hyperlink w:anchor="_Toc129353033" w:history="1">
        <w:r w:rsidR="00E91E2A" w:rsidRPr="002C3A3E">
          <w:rPr>
            <w:rStyle w:val="Hyperlink"/>
            <w:sz w:val="24"/>
            <w:szCs w:val="24"/>
          </w:rPr>
          <w:t>Consumer Information, Access, and Outreach</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_Toc129353033 \h </w:instrText>
        </w:r>
        <w:r w:rsidR="00E91E2A" w:rsidRPr="002C3A3E">
          <w:rPr>
            <w:webHidden/>
            <w:sz w:val="24"/>
            <w:szCs w:val="24"/>
          </w:rPr>
        </w:r>
        <w:r w:rsidR="00E91E2A" w:rsidRPr="002C3A3E">
          <w:rPr>
            <w:webHidden/>
            <w:sz w:val="24"/>
            <w:szCs w:val="24"/>
          </w:rPr>
          <w:fldChar w:fldCharType="separate"/>
        </w:r>
        <w:r>
          <w:rPr>
            <w:webHidden/>
            <w:sz w:val="24"/>
            <w:szCs w:val="24"/>
          </w:rPr>
          <w:t>239</w:t>
        </w:r>
        <w:r w:rsidR="00E91E2A" w:rsidRPr="002C3A3E">
          <w:rPr>
            <w:webHidden/>
            <w:sz w:val="24"/>
            <w:szCs w:val="24"/>
          </w:rPr>
          <w:fldChar w:fldCharType="end"/>
        </w:r>
      </w:hyperlink>
    </w:p>
    <w:p w14:paraId="2BF3A9BD" w14:textId="5A1FDEFA" w:rsidR="00E91E2A" w:rsidRPr="002C3A3E" w:rsidRDefault="005E203B">
      <w:pPr>
        <w:pStyle w:val="TOC2"/>
        <w:rPr>
          <w:rFonts w:asciiTheme="minorHAnsi" w:eastAsiaTheme="minorEastAsia" w:hAnsiTheme="minorHAnsi" w:cstheme="minorBidi"/>
          <w:bCs w:val="0"/>
        </w:rPr>
      </w:pPr>
      <w:hyperlink w:anchor="_Toc129353034" w:history="1">
        <w:r w:rsidR="00E91E2A" w:rsidRPr="002C3A3E">
          <w:rPr>
            <w:rStyle w:val="Hyperlink"/>
          </w:rPr>
          <w:t>Summary of Request</w:t>
        </w:r>
        <w:r w:rsidR="00E91E2A" w:rsidRPr="002C3A3E">
          <w:rPr>
            <w:webHidden/>
          </w:rPr>
          <w:tab/>
        </w:r>
        <w:r w:rsidR="00E91E2A" w:rsidRPr="002C3A3E">
          <w:rPr>
            <w:webHidden/>
          </w:rPr>
          <w:fldChar w:fldCharType="begin"/>
        </w:r>
        <w:r w:rsidR="00E91E2A" w:rsidRPr="002C3A3E">
          <w:rPr>
            <w:webHidden/>
          </w:rPr>
          <w:instrText xml:space="preserve"> PAGEREF _Toc129353034 \h </w:instrText>
        </w:r>
        <w:r w:rsidR="00E91E2A" w:rsidRPr="002C3A3E">
          <w:rPr>
            <w:webHidden/>
          </w:rPr>
        </w:r>
        <w:r w:rsidR="00E91E2A" w:rsidRPr="002C3A3E">
          <w:rPr>
            <w:webHidden/>
          </w:rPr>
          <w:fldChar w:fldCharType="separate"/>
        </w:r>
        <w:r>
          <w:rPr>
            <w:webHidden/>
          </w:rPr>
          <w:t>239</w:t>
        </w:r>
        <w:r w:rsidR="00E91E2A" w:rsidRPr="002C3A3E">
          <w:rPr>
            <w:webHidden/>
          </w:rPr>
          <w:fldChar w:fldCharType="end"/>
        </w:r>
      </w:hyperlink>
    </w:p>
    <w:p w14:paraId="3DC37F38" w14:textId="5F808B57" w:rsidR="00E91E2A" w:rsidRPr="002C3A3E" w:rsidRDefault="005E203B">
      <w:pPr>
        <w:pStyle w:val="TOC2"/>
        <w:rPr>
          <w:rFonts w:asciiTheme="minorHAnsi" w:eastAsiaTheme="minorEastAsia" w:hAnsiTheme="minorHAnsi" w:cstheme="minorBidi"/>
          <w:bCs w:val="0"/>
        </w:rPr>
      </w:pPr>
      <w:hyperlink w:anchor="_Toc129353035" w:history="1">
        <w:r w:rsidR="00E91E2A" w:rsidRPr="002C3A3E">
          <w:rPr>
            <w:rStyle w:val="Hyperlink"/>
          </w:rPr>
          <w:t>Aging and Disability Resource Centers</w:t>
        </w:r>
        <w:r w:rsidR="00E91E2A" w:rsidRPr="002C3A3E">
          <w:rPr>
            <w:webHidden/>
          </w:rPr>
          <w:tab/>
        </w:r>
        <w:r w:rsidR="00E91E2A" w:rsidRPr="002C3A3E">
          <w:rPr>
            <w:webHidden/>
          </w:rPr>
          <w:fldChar w:fldCharType="begin"/>
        </w:r>
        <w:r w:rsidR="00E91E2A" w:rsidRPr="002C3A3E">
          <w:rPr>
            <w:webHidden/>
          </w:rPr>
          <w:instrText xml:space="preserve"> PAGEREF _Toc129353035 \h </w:instrText>
        </w:r>
        <w:r w:rsidR="00E91E2A" w:rsidRPr="002C3A3E">
          <w:rPr>
            <w:webHidden/>
          </w:rPr>
        </w:r>
        <w:r w:rsidR="00E91E2A" w:rsidRPr="002C3A3E">
          <w:rPr>
            <w:webHidden/>
          </w:rPr>
          <w:fldChar w:fldCharType="separate"/>
        </w:r>
        <w:r>
          <w:rPr>
            <w:webHidden/>
          </w:rPr>
          <w:t>241</w:t>
        </w:r>
        <w:r w:rsidR="00E91E2A" w:rsidRPr="002C3A3E">
          <w:rPr>
            <w:webHidden/>
          </w:rPr>
          <w:fldChar w:fldCharType="end"/>
        </w:r>
      </w:hyperlink>
    </w:p>
    <w:p w14:paraId="0FF44CBB" w14:textId="67BA07EC" w:rsidR="00E91E2A" w:rsidRPr="002C3A3E" w:rsidRDefault="005E203B">
      <w:pPr>
        <w:pStyle w:val="TOC2"/>
        <w:rPr>
          <w:rFonts w:asciiTheme="minorHAnsi" w:eastAsiaTheme="minorEastAsia" w:hAnsiTheme="minorHAnsi" w:cstheme="minorBidi"/>
          <w:bCs w:val="0"/>
        </w:rPr>
      </w:pPr>
      <w:hyperlink w:anchor="_Toc129353036" w:history="1">
        <w:r w:rsidR="00E91E2A" w:rsidRPr="002C3A3E">
          <w:rPr>
            <w:rStyle w:val="Hyperlink"/>
          </w:rPr>
          <w:t>State Health Insurance Assistance Programs</w:t>
        </w:r>
        <w:r w:rsidR="00E91E2A" w:rsidRPr="002C3A3E">
          <w:rPr>
            <w:webHidden/>
          </w:rPr>
          <w:tab/>
        </w:r>
        <w:r w:rsidR="00E91E2A" w:rsidRPr="002C3A3E">
          <w:rPr>
            <w:webHidden/>
          </w:rPr>
          <w:fldChar w:fldCharType="begin"/>
        </w:r>
        <w:r w:rsidR="00E91E2A" w:rsidRPr="002C3A3E">
          <w:rPr>
            <w:webHidden/>
          </w:rPr>
          <w:instrText xml:space="preserve"> PAGEREF _Toc129353036 \h </w:instrText>
        </w:r>
        <w:r w:rsidR="00E91E2A" w:rsidRPr="002C3A3E">
          <w:rPr>
            <w:webHidden/>
          </w:rPr>
        </w:r>
        <w:r w:rsidR="00E91E2A" w:rsidRPr="002C3A3E">
          <w:rPr>
            <w:webHidden/>
          </w:rPr>
          <w:fldChar w:fldCharType="separate"/>
        </w:r>
        <w:r>
          <w:rPr>
            <w:webHidden/>
          </w:rPr>
          <w:t>245</w:t>
        </w:r>
        <w:r w:rsidR="00E91E2A" w:rsidRPr="002C3A3E">
          <w:rPr>
            <w:webHidden/>
          </w:rPr>
          <w:fldChar w:fldCharType="end"/>
        </w:r>
      </w:hyperlink>
    </w:p>
    <w:p w14:paraId="2A305D0E" w14:textId="27F6B174" w:rsidR="00E91E2A" w:rsidRPr="002C3A3E" w:rsidRDefault="005E203B">
      <w:pPr>
        <w:pStyle w:val="TOC2"/>
        <w:rPr>
          <w:rFonts w:asciiTheme="minorHAnsi" w:eastAsiaTheme="minorEastAsia" w:hAnsiTheme="minorHAnsi" w:cstheme="minorBidi"/>
          <w:bCs w:val="0"/>
        </w:rPr>
      </w:pPr>
      <w:hyperlink w:anchor="_Toc129353037" w:history="1">
        <w:r w:rsidR="00E91E2A" w:rsidRPr="002C3A3E">
          <w:rPr>
            <w:rStyle w:val="Hyperlink"/>
          </w:rPr>
          <w:t>Voting Access for Individuals with Disabilities</w:t>
        </w:r>
        <w:r w:rsidR="00E91E2A" w:rsidRPr="002C3A3E">
          <w:rPr>
            <w:webHidden/>
          </w:rPr>
          <w:tab/>
        </w:r>
        <w:r w:rsidR="00E91E2A" w:rsidRPr="002C3A3E">
          <w:rPr>
            <w:webHidden/>
          </w:rPr>
          <w:fldChar w:fldCharType="begin"/>
        </w:r>
        <w:r w:rsidR="00E91E2A" w:rsidRPr="002C3A3E">
          <w:rPr>
            <w:webHidden/>
          </w:rPr>
          <w:instrText xml:space="preserve"> PAGEREF _Toc129353037 \h </w:instrText>
        </w:r>
        <w:r w:rsidR="00E91E2A" w:rsidRPr="002C3A3E">
          <w:rPr>
            <w:webHidden/>
          </w:rPr>
        </w:r>
        <w:r w:rsidR="00E91E2A" w:rsidRPr="002C3A3E">
          <w:rPr>
            <w:webHidden/>
          </w:rPr>
          <w:fldChar w:fldCharType="separate"/>
        </w:r>
        <w:r>
          <w:rPr>
            <w:webHidden/>
          </w:rPr>
          <w:t>252</w:t>
        </w:r>
        <w:r w:rsidR="00E91E2A" w:rsidRPr="002C3A3E">
          <w:rPr>
            <w:webHidden/>
          </w:rPr>
          <w:fldChar w:fldCharType="end"/>
        </w:r>
      </w:hyperlink>
    </w:p>
    <w:p w14:paraId="1C6EA1A1" w14:textId="7CE45530" w:rsidR="00E91E2A" w:rsidRPr="002C3A3E" w:rsidRDefault="005E203B">
      <w:pPr>
        <w:pStyle w:val="TOC2"/>
        <w:rPr>
          <w:rFonts w:asciiTheme="minorHAnsi" w:eastAsiaTheme="minorEastAsia" w:hAnsiTheme="minorHAnsi" w:cstheme="minorBidi"/>
          <w:bCs w:val="0"/>
        </w:rPr>
      </w:pPr>
      <w:hyperlink w:anchor="_Toc129353038" w:history="1">
        <w:r w:rsidR="00E91E2A" w:rsidRPr="002C3A3E">
          <w:rPr>
            <w:rStyle w:val="Hyperlink"/>
          </w:rPr>
          <w:t>Assistive Technology Programs</w:t>
        </w:r>
        <w:r w:rsidR="00E91E2A" w:rsidRPr="002C3A3E">
          <w:rPr>
            <w:webHidden/>
          </w:rPr>
          <w:tab/>
        </w:r>
        <w:r w:rsidR="00E91E2A" w:rsidRPr="002C3A3E">
          <w:rPr>
            <w:webHidden/>
          </w:rPr>
          <w:fldChar w:fldCharType="begin"/>
        </w:r>
        <w:r w:rsidR="00E91E2A" w:rsidRPr="002C3A3E">
          <w:rPr>
            <w:webHidden/>
          </w:rPr>
          <w:instrText xml:space="preserve"> PAGEREF _Toc129353038 \h </w:instrText>
        </w:r>
        <w:r w:rsidR="00E91E2A" w:rsidRPr="002C3A3E">
          <w:rPr>
            <w:webHidden/>
          </w:rPr>
        </w:r>
        <w:r w:rsidR="00E91E2A" w:rsidRPr="002C3A3E">
          <w:rPr>
            <w:webHidden/>
          </w:rPr>
          <w:fldChar w:fldCharType="separate"/>
        </w:r>
        <w:r>
          <w:rPr>
            <w:webHidden/>
          </w:rPr>
          <w:t>259</w:t>
        </w:r>
        <w:r w:rsidR="00E91E2A" w:rsidRPr="002C3A3E">
          <w:rPr>
            <w:webHidden/>
          </w:rPr>
          <w:fldChar w:fldCharType="end"/>
        </w:r>
      </w:hyperlink>
    </w:p>
    <w:p w14:paraId="5B3B5229" w14:textId="7C6FFED7" w:rsidR="00E91E2A" w:rsidRPr="002C3A3E" w:rsidRDefault="005E203B">
      <w:pPr>
        <w:pStyle w:val="TOC2"/>
        <w:rPr>
          <w:rFonts w:asciiTheme="minorHAnsi" w:eastAsiaTheme="minorEastAsia" w:hAnsiTheme="minorHAnsi" w:cstheme="minorBidi"/>
          <w:bCs w:val="0"/>
        </w:rPr>
      </w:pPr>
      <w:hyperlink w:anchor="_Toc129353039" w:history="1">
        <w:r w:rsidR="00E91E2A" w:rsidRPr="002C3A3E">
          <w:rPr>
            <w:rStyle w:val="Hyperlink"/>
          </w:rPr>
          <w:t>National Technical Assistance Center on Kinship and Grandfamilies</w:t>
        </w:r>
        <w:r w:rsidR="00E91E2A" w:rsidRPr="002C3A3E">
          <w:rPr>
            <w:webHidden/>
          </w:rPr>
          <w:tab/>
        </w:r>
        <w:r w:rsidR="00E91E2A" w:rsidRPr="002C3A3E">
          <w:rPr>
            <w:webHidden/>
          </w:rPr>
          <w:fldChar w:fldCharType="begin"/>
        </w:r>
        <w:r w:rsidR="00E91E2A" w:rsidRPr="002C3A3E">
          <w:rPr>
            <w:webHidden/>
          </w:rPr>
          <w:instrText xml:space="preserve"> PAGEREF _Toc129353039 \h </w:instrText>
        </w:r>
        <w:r w:rsidR="00E91E2A" w:rsidRPr="002C3A3E">
          <w:rPr>
            <w:webHidden/>
          </w:rPr>
        </w:r>
        <w:r w:rsidR="00E91E2A" w:rsidRPr="002C3A3E">
          <w:rPr>
            <w:webHidden/>
          </w:rPr>
          <w:fldChar w:fldCharType="separate"/>
        </w:r>
        <w:r>
          <w:rPr>
            <w:webHidden/>
          </w:rPr>
          <w:t>274</w:t>
        </w:r>
        <w:r w:rsidR="00E91E2A" w:rsidRPr="002C3A3E">
          <w:rPr>
            <w:webHidden/>
          </w:rPr>
          <w:fldChar w:fldCharType="end"/>
        </w:r>
      </w:hyperlink>
    </w:p>
    <w:p w14:paraId="0DCBE356" w14:textId="15A38A84" w:rsidR="00E91E2A" w:rsidRPr="002C3A3E" w:rsidRDefault="005E203B">
      <w:pPr>
        <w:pStyle w:val="TOC2"/>
        <w:rPr>
          <w:rFonts w:asciiTheme="minorHAnsi" w:eastAsiaTheme="minorEastAsia" w:hAnsiTheme="minorHAnsi" w:cstheme="minorBidi"/>
          <w:bCs w:val="0"/>
        </w:rPr>
      </w:pPr>
      <w:hyperlink w:anchor="_Toc129353040" w:history="1">
        <w:r w:rsidR="00E91E2A" w:rsidRPr="002C3A3E">
          <w:rPr>
            <w:rStyle w:val="Hyperlink"/>
          </w:rPr>
          <w:t>Medicare Improvements for Patients and Providers Act Programs (MIPPA)</w:t>
        </w:r>
        <w:r w:rsidR="00E91E2A" w:rsidRPr="002C3A3E">
          <w:rPr>
            <w:webHidden/>
          </w:rPr>
          <w:tab/>
        </w:r>
        <w:r w:rsidR="00E91E2A" w:rsidRPr="002C3A3E">
          <w:rPr>
            <w:webHidden/>
          </w:rPr>
          <w:fldChar w:fldCharType="begin"/>
        </w:r>
        <w:r w:rsidR="00E91E2A" w:rsidRPr="002C3A3E">
          <w:rPr>
            <w:webHidden/>
          </w:rPr>
          <w:instrText xml:space="preserve"> PAGEREF _Toc129353040 \h </w:instrText>
        </w:r>
        <w:r w:rsidR="00E91E2A" w:rsidRPr="002C3A3E">
          <w:rPr>
            <w:webHidden/>
          </w:rPr>
        </w:r>
        <w:r w:rsidR="00E91E2A" w:rsidRPr="002C3A3E">
          <w:rPr>
            <w:webHidden/>
          </w:rPr>
          <w:fldChar w:fldCharType="separate"/>
        </w:r>
        <w:r>
          <w:rPr>
            <w:webHidden/>
          </w:rPr>
          <w:t>278</w:t>
        </w:r>
        <w:r w:rsidR="00E91E2A" w:rsidRPr="002C3A3E">
          <w:rPr>
            <w:webHidden/>
          </w:rPr>
          <w:fldChar w:fldCharType="end"/>
        </w:r>
      </w:hyperlink>
    </w:p>
    <w:p w14:paraId="61DD180E" w14:textId="7897D514" w:rsidR="00E91E2A" w:rsidRPr="002C3A3E" w:rsidRDefault="005E203B">
      <w:pPr>
        <w:pStyle w:val="TOC1"/>
        <w:rPr>
          <w:rFonts w:asciiTheme="minorHAnsi" w:eastAsiaTheme="minorEastAsia" w:hAnsiTheme="minorHAnsi" w:cstheme="minorBidi"/>
          <w:b w:val="0"/>
          <w:bCs w:val="0"/>
          <w:caps w:val="0"/>
          <w:sz w:val="24"/>
          <w:szCs w:val="24"/>
        </w:rPr>
      </w:pPr>
      <w:hyperlink w:anchor="_Toc129353041" w:history="1">
        <w:r w:rsidR="00E91E2A" w:rsidRPr="002C3A3E">
          <w:rPr>
            <w:rStyle w:val="Hyperlink"/>
            <w:sz w:val="24"/>
            <w:szCs w:val="24"/>
          </w:rPr>
          <w:t>Program Administration</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_Toc129353041 \h </w:instrText>
        </w:r>
        <w:r w:rsidR="00E91E2A" w:rsidRPr="002C3A3E">
          <w:rPr>
            <w:webHidden/>
            <w:sz w:val="24"/>
            <w:szCs w:val="24"/>
          </w:rPr>
        </w:r>
        <w:r w:rsidR="00E91E2A" w:rsidRPr="002C3A3E">
          <w:rPr>
            <w:webHidden/>
            <w:sz w:val="24"/>
            <w:szCs w:val="24"/>
          </w:rPr>
          <w:fldChar w:fldCharType="separate"/>
        </w:r>
        <w:r>
          <w:rPr>
            <w:webHidden/>
            <w:sz w:val="24"/>
            <w:szCs w:val="24"/>
          </w:rPr>
          <w:t>291</w:t>
        </w:r>
        <w:r w:rsidR="00E91E2A" w:rsidRPr="002C3A3E">
          <w:rPr>
            <w:webHidden/>
            <w:sz w:val="24"/>
            <w:szCs w:val="24"/>
          </w:rPr>
          <w:fldChar w:fldCharType="end"/>
        </w:r>
      </w:hyperlink>
    </w:p>
    <w:p w14:paraId="79F0CBAA" w14:textId="00850143" w:rsidR="00E91E2A" w:rsidRPr="002C3A3E" w:rsidRDefault="005E203B">
      <w:pPr>
        <w:pStyle w:val="TOC1"/>
        <w:rPr>
          <w:rFonts w:asciiTheme="minorHAnsi" w:eastAsiaTheme="minorEastAsia" w:hAnsiTheme="minorHAnsi" w:cstheme="minorBidi"/>
          <w:b w:val="0"/>
          <w:bCs w:val="0"/>
          <w:caps w:val="0"/>
          <w:sz w:val="24"/>
          <w:szCs w:val="24"/>
        </w:rPr>
      </w:pPr>
      <w:hyperlink w:anchor="_Toc129353042" w:history="1">
        <w:r w:rsidR="00E91E2A" w:rsidRPr="002C3A3E">
          <w:rPr>
            <w:rStyle w:val="Hyperlink"/>
            <w:sz w:val="24"/>
            <w:szCs w:val="24"/>
          </w:rPr>
          <w:t>Nonrecurring Expenses Fund</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_Toc129353042 \h </w:instrText>
        </w:r>
        <w:r w:rsidR="00E91E2A" w:rsidRPr="002C3A3E">
          <w:rPr>
            <w:webHidden/>
            <w:sz w:val="24"/>
            <w:szCs w:val="24"/>
          </w:rPr>
        </w:r>
        <w:r w:rsidR="00E91E2A" w:rsidRPr="002C3A3E">
          <w:rPr>
            <w:webHidden/>
            <w:sz w:val="24"/>
            <w:szCs w:val="24"/>
          </w:rPr>
          <w:fldChar w:fldCharType="separate"/>
        </w:r>
        <w:r>
          <w:rPr>
            <w:webHidden/>
            <w:sz w:val="24"/>
            <w:szCs w:val="24"/>
          </w:rPr>
          <w:t>297</w:t>
        </w:r>
        <w:r w:rsidR="00E91E2A" w:rsidRPr="002C3A3E">
          <w:rPr>
            <w:webHidden/>
            <w:sz w:val="24"/>
            <w:szCs w:val="24"/>
          </w:rPr>
          <w:fldChar w:fldCharType="end"/>
        </w:r>
      </w:hyperlink>
    </w:p>
    <w:p w14:paraId="25C23F42" w14:textId="2A03E87B" w:rsidR="00E91E2A" w:rsidRPr="002C3A3E" w:rsidRDefault="005E203B">
      <w:pPr>
        <w:pStyle w:val="TOC1"/>
        <w:rPr>
          <w:rFonts w:asciiTheme="minorHAnsi" w:eastAsiaTheme="minorEastAsia" w:hAnsiTheme="minorHAnsi" w:cstheme="minorBidi"/>
          <w:b w:val="0"/>
          <w:bCs w:val="0"/>
          <w:caps w:val="0"/>
          <w:sz w:val="24"/>
          <w:szCs w:val="24"/>
        </w:rPr>
      </w:pPr>
      <w:hyperlink w:anchor="_Toc129353043" w:history="1">
        <w:r w:rsidR="00E91E2A" w:rsidRPr="002C3A3E">
          <w:rPr>
            <w:rStyle w:val="Hyperlink"/>
            <w:sz w:val="24"/>
            <w:szCs w:val="24"/>
          </w:rPr>
          <w:t>Supplementary Tables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_Toc129353043 \h </w:instrText>
        </w:r>
        <w:r w:rsidR="00E91E2A" w:rsidRPr="002C3A3E">
          <w:rPr>
            <w:webHidden/>
            <w:sz w:val="24"/>
            <w:szCs w:val="24"/>
          </w:rPr>
        </w:r>
        <w:r w:rsidR="00E91E2A" w:rsidRPr="002C3A3E">
          <w:rPr>
            <w:webHidden/>
            <w:sz w:val="24"/>
            <w:szCs w:val="24"/>
          </w:rPr>
          <w:fldChar w:fldCharType="separate"/>
        </w:r>
        <w:r>
          <w:rPr>
            <w:webHidden/>
            <w:sz w:val="24"/>
            <w:szCs w:val="24"/>
          </w:rPr>
          <w:t>299</w:t>
        </w:r>
        <w:r w:rsidR="00E91E2A" w:rsidRPr="002C3A3E">
          <w:rPr>
            <w:webHidden/>
            <w:sz w:val="24"/>
            <w:szCs w:val="24"/>
          </w:rPr>
          <w:fldChar w:fldCharType="end"/>
        </w:r>
      </w:hyperlink>
    </w:p>
    <w:p w14:paraId="28017C41" w14:textId="115D883B" w:rsidR="00E91E2A" w:rsidRPr="002C3A3E" w:rsidRDefault="005E203B">
      <w:pPr>
        <w:pStyle w:val="TOC2"/>
        <w:rPr>
          <w:rFonts w:asciiTheme="minorHAnsi" w:eastAsiaTheme="minorEastAsia" w:hAnsiTheme="minorHAnsi" w:cstheme="minorBidi"/>
          <w:bCs w:val="0"/>
        </w:rPr>
      </w:pPr>
      <w:hyperlink w:anchor="_Toc129353044" w:history="1">
        <w:r w:rsidR="00E91E2A" w:rsidRPr="002C3A3E">
          <w:rPr>
            <w:rStyle w:val="Hyperlink"/>
          </w:rPr>
          <w:t>Object Classification Table - Direct</w:t>
        </w:r>
        <w:r w:rsidR="00E91E2A" w:rsidRPr="002C3A3E">
          <w:rPr>
            <w:webHidden/>
          </w:rPr>
          <w:tab/>
        </w:r>
        <w:r w:rsidR="00E91E2A" w:rsidRPr="002C3A3E">
          <w:rPr>
            <w:webHidden/>
          </w:rPr>
          <w:fldChar w:fldCharType="begin"/>
        </w:r>
        <w:r w:rsidR="00E91E2A" w:rsidRPr="002C3A3E">
          <w:rPr>
            <w:webHidden/>
          </w:rPr>
          <w:instrText xml:space="preserve"> PAGEREF _Toc129353044 \h </w:instrText>
        </w:r>
        <w:r w:rsidR="00E91E2A" w:rsidRPr="002C3A3E">
          <w:rPr>
            <w:webHidden/>
          </w:rPr>
        </w:r>
        <w:r w:rsidR="00E91E2A" w:rsidRPr="002C3A3E">
          <w:rPr>
            <w:webHidden/>
          </w:rPr>
          <w:fldChar w:fldCharType="separate"/>
        </w:r>
        <w:r>
          <w:rPr>
            <w:webHidden/>
          </w:rPr>
          <w:t>300</w:t>
        </w:r>
        <w:r w:rsidR="00E91E2A" w:rsidRPr="002C3A3E">
          <w:rPr>
            <w:webHidden/>
          </w:rPr>
          <w:fldChar w:fldCharType="end"/>
        </w:r>
      </w:hyperlink>
    </w:p>
    <w:p w14:paraId="5C0882B5" w14:textId="4C9BA336" w:rsidR="00E91E2A" w:rsidRPr="002C3A3E" w:rsidRDefault="005E203B">
      <w:pPr>
        <w:pStyle w:val="TOC2"/>
        <w:rPr>
          <w:rFonts w:asciiTheme="minorHAnsi" w:eastAsiaTheme="minorEastAsia" w:hAnsiTheme="minorHAnsi" w:cstheme="minorBidi"/>
          <w:bCs w:val="0"/>
        </w:rPr>
      </w:pPr>
      <w:hyperlink w:anchor="_Toc129353045" w:history="1">
        <w:r w:rsidR="00E91E2A" w:rsidRPr="002C3A3E">
          <w:rPr>
            <w:rStyle w:val="Hyperlink"/>
          </w:rPr>
          <w:t>Object Classification Table - Reimbursable</w:t>
        </w:r>
        <w:r w:rsidR="00E91E2A" w:rsidRPr="002C3A3E">
          <w:rPr>
            <w:webHidden/>
          </w:rPr>
          <w:tab/>
        </w:r>
        <w:r w:rsidR="00E91E2A" w:rsidRPr="002C3A3E">
          <w:rPr>
            <w:webHidden/>
          </w:rPr>
          <w:fldChar w:fldCharType="begin"/>
        </w:r>
        <w:r w:rsidR="00E91E2A" w:rsidRPr="002C3A3E">
          <w:rPr>
            <w:webHidden/>
          </w:rPr>
          <w:instrText xml:space="preserve"> PAGEREF _Toc129353045 \h </w:instrText>
        </w:r>
        <w:r w:rsidR="00E91E2A" w:rsidRPr="002C3A3E">
          <w:rPr>
            <w:webHidden/>
          </w:rPr>
        </w:r>
        <w:r w:rsidR="00E91E2A" w:rsidRPr="002C3A3E">
          <w:rPr>
            <w:webHidden/>
          </w:rPr>
          <w:fldChar w:fldCharType="separate"/>
        </w:r>
        <w:r>
          <w:rPr>
            <w:webHidden/>
          </w:rPr>
          <w:t>301</w:t>
        </w:r>
        <w:r w:rsidR="00E91E2A" w:rsidRPr="002C3A3E">
          <w:rPr>
            <w:webHidden/>
          </w:rPr>
          <w:fldChar w:fldCharType="end"/>
        </w:r>
      </w:hyperlink>
    </w:p>
    <w:p w14:paraId="4D8B4354" w14:textId="3A658705" w:rsidR="00E91E2A" w:rsidRPr="002C3A3E" w:rsidRDefault="005E203B">
      <w:pPr>
        <w:pStyle w:val="TOC2"/>
        <w:rPr>
          <w:rFonts w:asciiTheme="minorHAnsi" w:eastAsiaTheme="minorEastAsia" w:hAnsiTheme="minorHAnsi" w:cstheme="minorBidi"/>
          <w:bCs w:val="0"/>
        </w:rPr>
      </w:pPr>
      <w:hyperlink w:anchor="_Toc129353046" w:history="1">
        <w:r w:rsidR="00E91E2A" w:rsidRPr="002C3A3E">
          <w:rPr>
            <w:rStyle w:val="Hyperlink"/>
          </w:rPr>
          <w:t>Salaries and Expenses – Direct</w:t>
        </w:r>
        <w:r w:rsidR="00E91E2A" w:rsidRPr="002C3A3E">
          <w:rPr>
            <w:webHidden/>
          </w:rPr>
          <w:tab/>
        </w:r>
        <w:r w:rsidR="00E91E2A" w:rsidRPr="002C3A3E">
          <w:rPr>
            <w:webHidden/>
          </w:rPr>
          <w:fldChar w:fldCharType="begin"/>
        </w:r>
        <w:r w:rsidR="00E91E2A" w:rsidRPr="002C3A3E">
          <w:rPr>
            <w:webHidden/>
          </w:rPr>
          <w:instrText xml:space="preserve"> PAGEREF _Toc129353046 \h </w:instrText>
        </w:r>
        <w:r w:rsidR="00E91E2A" w:rsidRPr="002C3A3E">
          <w:rPr>
            <w:webHidden/>
          </w:rPr>
        </w:r>
        <w:r w:rsidR="00E91E2A" w:rsidRPr="002C3A3E">
          <w:rPr>
            <w:webHidden/>
          </w:rPr>
          <w:fldChar w:fldCharType="separate"/>
        </w:r>
        <w:r>
          <w:rPr>
            <w:webHidden/>
          </w:rPr>
          <w:t>302</w:t>
        </w:r>
        <w:r w:rsidR="00E91E2A" w:rsidRPr="002C3A3E">
          <w:rPr>
            <w:webHidden/>
          </w:rPr>
          <w:fldChar w:fldCharType="end"/>
        </w:r>
      </w:hyperlink>
    </w:p>
    <w:p w14:paraId="72A2C4BB" w14:textId="77E73877" w:rsidR="00E91E2A" w:rsidRPr="002C3A3E" w:rsidRDefault="005E203B">
      <w:pPr>
        <w:pStyle w:val="TOC2"/>
        <w:rPr>
          <w:rFonts w:asciiTheme="minorHAnsi" w:eastAsiaTheme="minorEastAsia" w:hAnsiTheme="minorHAnsi" w:cstheme="minorBidi"/>
          <w:bCs w:val="0"/>
        </w:rPr>
      </w:pPr>
      <w:hyperlink w:anchor="_Toc129353047" w:history="1">
        <w:r w:rsidR="00E91E2A" w:rsidRPr="002C3A3E">
          <w:rPr>
            <w:rStyle w:val="Hyperlink"/>
          </w:rPr>
          <w:t>Detail of Full Time Equivalents (FTE)</w:t>
        </w:r>
        <w:r w:rsidR="00E91E2A" w:rsidRPr="002C3A3E">
          <w:rPr>
            <w:webHidden/>
          </w:rPr>
          <w:tab/>
        </w:r>
        <w:r w:rsidR="00E91E2A" w:rsidRPr="002C3A3E">
          <w:rPr>
            <w:webHidden/>
          </w:rPr>
          <w:fldChar w:fldCharType="begin"/>
        </w:r>
        <w:r w:rsidR="00E91E2A" w:rsidRPr="002C3A3E">
          <w:rPr>
            <w:webHidden/>
          </w:rPr>
          <w:instrText xml:space="preserve"> PAGEREF _Toc129353047 \h </w:instrText>
        </w:r>
        <w:r w:rsidR="00E91E2A" w:rsidRPr="002C3A3E">
          <w:rPr>
            <w:webHidden/>
          </w:rPr>
        </w:r>
        <w:r w:rsidR="00E91E2A" w:rsidRPr="002C3A3E">
          <w:rPr>
            <w:webHidden/>
          </w:rPr>
          <w:fldChar w:fldCharType="separate"/>
        </w:r>
        <w:r>
          <w:rPr>
            <w:webHidden/>
          </w:rPr>
          <w:t>303</w:t>
        </w:r>
        <w:r w:rsidR="00E91E2A" w:rsidRPr="002C3A3E">
          <w:rPr>
            <w:webHidden/>
          </w:rPr>
          <w:fldChar w:fldCharType="end"/>
        </w:r>
      </w:hyperlink>
    </w:p>
    <w:p w14:paraId="69622441" w14:textId="261D37C0" w:rsidR="00E91E2A" w:rsidRPr="002C3A3E" w:rsidRDefault="005E203B">
      <w:pPr>
        <w:pStyle w:val="TOC2"/>
        <w:rPr>
          <w:rFonts w:asciiTheme="minorHAnsi" w:eastAsiaTheme="minorEastAsia" w:hAnsiTheme="minorHAnsi" w:cstheme="minorBidi"/>
          <w:bCs w:val="0"/>
        </w:rPr>
      </w:pPr>
      <w:hyperlink w:anchor="_Toc129353048" w:history="1">
        <w:r w:rsidR="00E91E2A" w:rsidRPr="002C3A3E">
          <w:rPr>
            <w:rStyle w:val="Hyperlink"/>
          </w:rPr>
          <w:t>Detail of Positions</w:t>
        </w:r>
        <w:r w:rsidR="00E91E2A" w:rsidRPr="002C3A3E">
          <w:rPr>
            <w:webHidden/>
          </w:rPr>
          <w:tab/>
        </w:r>
        <w:r w:rsidR="00E91E2A" w:rsidRPr="002C3A3E">
          <w:rPr>
            <w:webHidden/>
          </w:rPr>
          <w:fldChar w:fldCharType="begin"/>
        </w:r>
        <w:r w:rsidR="00E91E2A" w:rsidRPr="002C3A3E">
          <w:rPr>
            <w:webHidden/>
          </w:rPr>
          <w:instrText xml:space="preserve"> PAGEREF _Toc129353048 \h </w:instrText>
        </w:r>
        <w:r w:rsidR="00E91E2A" w:rsidRPr="002C3A3E">
          <w:rPr>
            <w:webHidden/>
          </w:rPr>
        </w:r>
        <w:r w:rsidR="00E91E2A" w:rsidRPr="002C3A3E">
          <w:rPr>
            <w:webHidden/>
          </w:rPr>
          <w:fldChar w:fldCharType="separate"/>
        </w:r>
        <w:r>
          <w:rPr>
            <w:webHidden/>
          </w:rPr>
          <w:t>305</w:t>
        </w:r>
        <w:r w:rsidR="00E91E2A" w:rsidRPr="002C3A3E">
          <w:rPr>
            <w:webHidden/>
          </w:rPr>
          <w:fldChar w:fldCharType="end"/>
        </w:r>
      </w:hyperlink>
    </w:p>
    <w:p w14:paraId="7515C839" w14:textId="2C39BD9E" w:rsidR="00E91E2A" w:rsidRPr="002C3A3E" w:rsidRDefault="005E203B">
      <w:pPr>
        <w:pStyle w:val="TOC2"/>
        <w:rPr>
          <w:rFonts w:asciiTheme="minorHAnsi" w:eastAsiaTheme="minorEastAsia" w:hAnsiTheme="minorHAnsi" w:cstheme="minorBidi"/>
          <w:bCs w:val="0"/>
        </w:rPr>
      </w:pPr>
      <w:hyperlink w:anchor="_Toc129353049" w:history="1">
        <w:r w:rsidR="00E91E2A" w:rsidRPr="002C3A3E">
          <w:rPr>
            <w:rStyle w:val="Hyperlink"/>
          </w:rPr>
          <w:t>FTEs Funded by the Affordable Care Act</w:t>
        </w:r>
        <w:r w:rsidR="00E91E2A" w:rsidRPr="002C3A3E">
          <w:rPr>
            <w:webHidden/>
          </w:rPr>
          <w:tab/>
        </w:r>
        <w:r w:rsidR="00E91E2A" w:rsidRPr="002C3A3E">
          <w:rPr>
            <w:webHidden/>
          </w:rPr>
          <w:fldChar w:fldCharType="begin"/>
        </w:r>
        <w:r w:rsidR="00E91E2A" w:rsidRPr="002C3A3E">
          <w:rPr>
            <w:webHidden/>
          </w:rPr>
          <w:instrText xml:space="preserve"> PAGEREF _Toc129353049 \h </w:instrText>
        </w:r>
        <w:r w:rsidR="00E91E2A" w:rsidRPr="002C3A3E">
          <w:rPr>
            <w:webHidden/>
          </w:rPr>
        </w:r>
        <w:r w:rsidR="00E91E2A" w:rsidRPr="002C3A3E">
          <w:rPr>
            <w:webHidden/>
          </w:rPr>
          <w:fldChar w:fldCharType="separate"/>
        </w:r>
        <w:r>
          <w:rPr>
            <w:webHidden/>
          </w:rPr>
          <w:t>306</w:t>
        </w:r>
        <w:r w:rsidR="00E91E2A" w:rsidRPr="002C3A3E">
          <w:rPr>
            <w:webHidden/>
          </w:rPr>
          <w:fldChar w:fldCharType="end"/>
        </w:r>
      </w:hyperlink>
    </w:p>
    <w:p w14:paraId="5FAF2126" w14:textId="3F467137" w:rsidR="00E91E2A" w:rsidRPr="002C3A3E" w:rsidRDefault="005E203B">
      <w:pPr>
        <w:pStyle w:val="TOC2"/>
        <w:rPr>
          <w:rFonts w:asciiTheme="minorHAnsi" w:eastAsiaTheme="minorEastAsia" w:hAnsiTheme="minorHAnsi" w:cstheme="minorBidi"/>
          <w:bCs w:val="0"/>
        </w:rPr>
      </w:pPr>
      <w:hyperlink w:anchor="_Toc129353050" w:history="1">
        <w:r w:rsidR="00E91E2A" w:rsidRPr="002C3A3E">
          <w:rPr>
            <w:rStyle w:val="Hyperlink"/>
          </w:rPr>
          <w:t>Resources for Cyber Activities</w:t>
        </w:r>
        <w:r w:rsidR="00E91E2A" w:rsidRPr="002C3A3E">
          <w:rPr>
            <w:webHidden/>
          </w:rPr>
          <w:tab/>
        </w:r>
        <w:r w:rsidR="00E91E2A" w:rsidRPr="002C3A3E">
          <w:rPr>
            <w:webHidden/>
          </w:rPr>
          <w:fldChar w:fldCharType="begin"/>
        </w:r>
        <w:r w:rsidR="00E91E2A" w:rsidRPr="002C3A3E">
          <w:rPr>
            <w:webHidden/>
          </w:rPr>
          <w:instrText xml:space="preserve"> PAGEREF _Toc129353050 \h </w:instrText>
        </w:r>
        <w:r w:rsidR="00E91E2A" w:rsidRPr="002C3A3E">
          <w:rPr>
            <w:webHidden/>
          </w:rPr>
        </w:r>
        <w:r w:rsidR="00E91E2A" w:rsidRPr="002C3A3E">
          <w:rPr>
            <w:webHidden/>
          </w:rPr>
          <w:fldChar w:fldCharType="separate"/>
        </w:r>
        <w:r>
          <w:rPr>
            <w:webHidden/>
          </w:rPr>
          <w:t>310</w:t>
        </w:r>
        <w:r w:rsidR="00E91E2A" w:rsidRPr="002C3A3E">
          <w:rPr>
            <w:webHidden/>
          </w:rPr>
          <w:fldChar w:fldCharType="end"/>
        </w:r>
      </w:hyperlink>
    </w:p>
    <w:p w14:paraId="5C97A51D" w14:textId="0EC542F4" w:rsidR="00E91E2A" w:rsidRPr="002C3A3E" w:rsidRDefault="005E203B">
      <w:pPr>
        <w:pStyle w:val="TOC2"/>
        <w:rPr>
          <w:rFonts w:asciiTheme="minorHAnsi" w:eastAsiaTheme="minorEastAsia" w:hAnsiTheme="minorHAnsi" w:cstheme="minorBidi"/>
          <w:bCs w:val="0"/>
        </w:rPr>
      </w:pPr>
      <w:hyperlink w:anchor="_Toc129353051" w:history="1">
        <w:r w:rsidR="00E91E2A" w:rsidRPr="002C3A3E">
          <w:rPr>
            <w:rStyle w:val="Hyperlink"/>
          </w:rPr>
          <w:t>No Submission</w:t>
        </w:r>
        <w:r w:rsidR="00E91E2A" w:rsidRPr="002C3A3E">
          <w:rPr>
            <w:webHidden/>
          </w:rPr>
          <w:tab/>
        </w:r>
        <w:r w:rsidR="00E91E2A" w:rsidRPr="002C3A3E">
          <w:rPr>
            <w:webHidden/>
          </w:rPr>
          <w:fldChar w:fldCharType="begin"/>
        </w:r>
        <w:r w:rsidR="00E91E2A" w:rsidRPr="002C3A3E">
          <w:rPr>
            <w:webHidden/>
          </w:rPr>
          <w:instrText xml:space="preserve"> PAGEREF _Toc129353051 \h </w:instrText>
        </w:r>
        <w:r w:rsidR="00E91E2A" w:rsidRPr="002C3A3E">
          <w:rPr>
            <w:webHidden/>
          </w:rPr>
        </w:r>
        <w:r w:rsidR="00E91E2A" w:rsidRPr="002C3A3E">
          <w:rPr>
            <w:webHidden/>
          </w:rPr>
          <w:fldChar w:fldCharType="separate"/>
        </w:r>
        <w:r>
          <w:rPr>
            <w:webHidden/>
          </w:rPr>
          <w:t>311</w:t>
        </w:r>
        <w:r w:rsidR="00E91E2A" w:rsidRPr="002C3A3E">
          <w:rPr>
            <w:webHidden/>
          </w:rPr>
          <w:fldChar w:fldCharType="end"/>
        </w:r>
      </w:hyperlink>
    </w:p>
    <w:p w14:paraId="40A64278" w14:textId="430069B6" w:rsidR="00E91E2A" w:rsidRPr="002C3A3E" w:rsidRDefault="005E203B">
      <w:pPr>
        <w:pStyle w:val="TOC1"/>
        <w:rPr>
          <w:rFonts w:asciiTheme="minorHAnsi" w:eastAsiaTheme="minorEastAsia" w:hAnsiTheme="minorHAnsi" w:cstheme="minorBidi"/>
          <w:b w:val="0"/>
          <w:bCs w:val="0"/>
          <w:caps w:val="0"/>
          <w:sz w:val="24"/>
          <w:szCs w:val="24"/>
        </w:rPr>
      </w:pPr>
      <w:hyperlink w:anchor="_Toc129353052" w:history="1">
        <w:r w:rsidR="00E91E2A" w:rsidRPr="002C3A3E">
          <w:rPr>
            <w:rStyle w:val="Hyperlink"/>
            <w:sz w:val="24"/>
            <w:szCs w:val="24"/>
          </w:rPr>
          <w:t>Legislative Proposals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_Toc129353052 \h </w:instrText>
        </w:r>
        <w:r w:rsidR="00E91E2A" w:rsidRPr="002C3A3E">
          <w:rPr>
            <w:webHidden/>
            <w:sz w:val="24"/>
            <w:szCs w:val="24"/>
          </w:rPr>
        </w:r>
        <w:r w:rsidR="00E91E2A" w:rsidRPr="002C3A3E">
          <w:rPr>
            <w:webHidden/>
            <w:sz w:val="24"/>
            <w:szCs w:val="24"/>
          </w:rPr>
          <w:fldChar w:fldCharType="separate"/>
        </w:r>
        <w:r>
          <w:rPr>
            <w:webHidden/>
            <w:sz w:val="24"/>
            <w:szCs w:val="24"/>
          </w:rPr>
          <w:t>312</w:t>
        </w:r>
        <w:r w:rsidR="00E91E2A" w:rsidRPr="002C3A3E">
          <w:rPr>
            <w:webHidden/>
            <w:sz w:val="24"/>
            <w:szCs w:val="24"/>
          </w:rPr>
          <w:fldChar w:fldCharType="end"/>
        </w:r>
      </w:hyperlink>
    </w:p>
    <w:p w14:paraId="4550D5E0" w14:textId="2C8F842E" w:rsidR="00E91E2A" w:rsidRPr="002C3A3E" w:rsidRDefault="005E203B">
      <w:pPr>
        <w:pStyle w:val="TOC1"/>
        <w:rPr>
          <w:rFonts w:asciiTheme="minorHAnsi" w:eastAsiaTheme="minorEastAsia" w:hAnsiTheme="minorHAnsi" w:cstheme="minorBidi"/>
          <w:b w:val="0"/>
          <w:bCs w:val="0"/>
          <w:caps w:val="0"/>
          <w:sz w:val="24"/>
          <w:szCs w:val="24"/>
        </w:rPr>
      </w:pPr>
      <w:hyperlink w:anchor="_Toc129353053" w:history="1">
        <w:r w:rsidR="00E91E2A" w:rsidRPr="002C3A3E">
          <w:rPr>
            <w:rStyle w:val="Hyperlink"/>
            <w:sz w:val="24"/>
            <w:szCs w:val="24"/>
          </w:rPr>
          <w:t>ACL Specific Requirements</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_Toc129353053 \h </w:instrText>
        </w:r>
        <w:r w:rsidR="00E91E2A" w:rsidRPr="002C3A3E">
          <w:rPr>
            <w:webHidden/>
            <w:sz w:val="24"/>
            <w:szCs w:val="24"/>
          </w:rPr>
        </w:r>
        <w:r w:rsidR="00E91E2A" w:rsidRPr="002C3A3E">
          <w:rPr>
            <w:webHidden/>
            <w:sz w:val="24"/>
            <w:szCs w:val="24"/>
          </w:rPr>
          <w:fldChar w:fldCharType="separate"/>
        </w:r>
        <w:r>
          <w:rPr>
            <w:webHidden/>
            <w:sz w:val="24"/>
            <w:szCs w:val="24"/>
          </w:rPr>
          <w:t>316</w:t>
        </w:r>
        <w:r w:rsidR="00E91E2A" w:rsidRPr="002C3A3E">
          <w:rPr>
            <w:webHidden/>
            <w:sz w:val="24"/>
            <w:szCs w:val="24"/>
          </w:rPr>
          <w:fldChar w:fldCharType="end"/>
        </w:r>
      </w:hyperlink>
    </w:p>
    <w:p w14:paraId="4929DBE0" w14:textId="4826E7A1" w:rsidR="00E91E2A" w:rsidRPr="002C3A3E" w:rsidRDefault="005E203B">
      <w:pPr>
        <w:pStyle w:val="TOC1"/>
        <w:rPr>
          <w:rFonts w:asciiTheme="minorHAnsi" w:eastAsiaTheme="minorEastAsia" w:hAnsiTheme="minorHAnsi" w:cstheme="minorBidi"/>
          <w:b w:val="0"/>
          <w:bCs w:val="0"/>
          <w:caps w:val="0"/>
          <w:sz w:val="24"/>
          <w:szCs w:val="24"/>
        </w:rPr>
      </w:pPr>
      <w:hyperlink w:anchor="_Toc129353054" w:history="1">
        <w:r w:rsidR="00E91E2A" w:rsidRPr="002C3A3E">
          <w:rPr>
            <w:rStyle w:val="Hyperlink"/>
            <w:sz w:val="24"/>
            <w:szCs w:val="24"/>
            <w:lang w:val="en"/>
          </w:rPr>
          <w:t xml:space="preserve">Text Description </w:t>
        </w:r>
        <w:r w:rsidR="00362F37" w:rsidRPr="002C3A3E">
          <w:rPr>
            <w:rStyle w:val="Hyperlink"/>
            <w:sz w:val="24"/>
            <w:szCs w:val="24"/>
            <w:lang w:val="en"/>
          </w:rPr>
          <w:t>ACL</w:t>
        </w:r>
        <w:r w:rsidR="00E91E2A" w:rsidRPr="002C3A3E">
          <w:rPr>
            <w:rStyle w:val="Hyperlink"/>
            <w:sz w:val="24"/>
            <w:szCs w:val="24"/>
            <w:lang w:val="en"/>
          </w:rPr>
          <w:t xml:space="preserve"> Organizational Chart</w:t>
        </w:r>
        <w:r w:rsidR="00E91E2A" w:rsidRPr="002C3A3E">
          <w:rPr>
            <w:webHidden/>
            <w:sz w:val="24"/>
            <w:szCs w:val="24"/>
          </w:rPr>
          <w:tab/>
        </w:r>
        <w:r w:rsidR="00E91E2A" w:rsidRPr="002C3A3E">
          <w:rPr>
            <w:webHidden/>
            <w:sz w:val="24"/>
            <w:szCs w:val="24"/>
          </w:rPr>
          <w:fldChar w:fldCharType="begin"/>
        </w:r>
        <w:r w:rsidR="00E91E2A" w:rsidRPr="002C3A3E">
          <w:rPr>
            <w:webHidden/>
            <w:sz w:val="24"/>
            <w:szCs w:val="24"/>
          </w:rPr>
          <w:instrText xml:space="preserve"> PAGEREF _Toc129353054 \h </w:instrText>
        </w:r>
        <w:r w:rsidR="00E91E2A" w:rsidRPr="002C3A3E">
          <w:rPr>
            <w:webHidden/>
            <w:sz w:val="24"/>
            <w:szCs w:val="24"/>
          </w:rPr>
        </w:r>
        <w:r w:rsidR="00E91E2A" w:rsidRPr="002C3A3E">
          <w:rPr>
            <w:webHidden/>
            <w:sz w:val="24"/>
            <w:szCs w:val="24"/>
          </w:rPr>
          <w:fldChar w:fldCharType="separate"/>
        </w:r>
        <w:r>
          <w:rPr>
            <w:webHidden/>
            <w:sz w:val="24"/>
            <w:szCs w:val="24"/>
          </w:rPr>
          <w:t>318</w:t>
        </w:r>
        <w:r w:rsidR="00E91E2A" w:rsidRPr="002C3A3E">
          <w:rPr>
            <w:webHidden/>
            <w:sz w:val="24"/>
            <w:szCs w:val="24"/>
          </w:rPr>
          <w:fldChar w:fldCharType="end"/>
        </w:r>
      </w:hyperlink>
    </w:p>
    <w:p w14:paraId="6339FCDA" w14:textId="6DEB737C" w:rsidR="009D2D45" w:rsidRPr="00D236D9" w:rsidRDefault="00134680" w:rsidP="003C57D4">
      <w:pPr>
        <w:pStyle w:val="TOC1"/>
        <w:rPr>
          <w:rFonts w:eastAsiaTheme="minorEastAsia"/>
        </w:rPr>
      </w:pPr>
      <w:r w:rsidRPr="002502E8">
        <w:rPr>
          <w:color w:val="2B579A"/>
          <w:shd w:val="clear" w:color="auto" w:fill="E6E6E6"/>
        </w:rPr>
        <w:fldChar w:fldCharType="end"/>
      </w:r>
      <w:r w:rsidR="009D2D45" w:rsidRPr="00D236D9">
        <w:rPr>
          <w:rFonts w:eastAsiaTheme="minorEastAsia"/>
        </w:rPr>
        <w:br w:type="page"/>
      </w:r>
    </w:p>
    <w:p w14:paraId="7259F930" w14:textId="461D2E07" w:rsidR="00C31D98" w:rsidRDefault="00C31D98" w:rsidP="006E75B4">
      <w:pPr>
        <w:pStyle w:val="Heading1"/>
        <w:rPr>
          <w:noProof/>
        </w:rPr>
      </w:pPr>
      <w:bookmarkStart w:id="27" w:name="_Toc113571852"/>
      <w:bookmarkStart w:id="28" w:name="_Toc129352984"/>
      <w:r w:rsidRPr="00C9049A">
        <w:lastRenderedPageBreak/>
        <w:t>Organization</w:t>
      </w:r>
      <w:r w:rsidR="004E5ADE">
        <w:t xml:space="preserve"> </w:t>
      </w:r>
      <w:r>
        <w:t>Chart</w:t>
      </w:r>
      <w:bookmarkEnd w:id="27"/>
      <w:bookmarkEnd w:id="28"/>
    </w:p>
    <w:p w14:paraId="00B9A751" w14:textId="77777777" w:rsidR="00C31D98" w:rsidRDefault="00C31D98" w:rsidP="00C31D98">
      <w:pPr>
        <w:jc w:val="center"/>
      </w:pPr>
    </w:p>
    <w:p w14:paraId="0320436D" w14:textId="2A700234" w:rsidR="00AC6FA1" w:rsidRPr="004F0942" w:rsidRDefault="7838ACE2" w:rsidP="652B80D1">
      <w:pPr>
        <w:spacing w:before="0" w:after="200" w:line="276" w:lineRule="auto"/>
        <w:jc w:val="center"/>
        <w:rPr>
          <w:rFonts w:eastAsiaTheme="minorEastAsia"/>
        </w:rPr>
        <w:sectPr w:rsidR="00AC6FA1" w:rsidRPr="004F0942" w:rsidSect="007B3BA4">
          <w:headerReference w:type="default" r:id="rId18"/>
          <w:headerReference w:type="first" r:id="rId19"/>
          <w:footerReference w:type="first" r:id="rId20"/>
          <w:pgSz w:w="12240" w:h="15840"/>
          <w:pgMar w:top="1440" w:right="1440" w:bottom="1440" w:left="1440" w:header="720" w:footer="720" w:gutter="0"/>
          <w:pgNumType w:fmt="lowerRoman"/>
          <w:cols w:space="720"/>
          <w:titlePg/>
          <w:docGrid w:linePitch="360"/>
        </w:sectPr>
      </w:pPr>
      <w:r>
        <w:rPr>
          <w:noProof/>
        </w:rPr>
        <w:drawing>
          <wp:inline distT="0" distB="0" distL="0" distR="0" wp14:anchorId="67B1DF59" wp14:editId="18C4F531">
            <wp:extent cx="7625634" cy="5704718"/>
            <wp:effectExtent l="7937" t="0" r="2858" b="2857"/>
            <wp:docPr id="9" name="Picture 9" descr="A full description of the Administration for Community Living Organization Chart can be found on the last two pages of this document or at  https://acl.gov/about-acl/organization/organizationa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625634" cy="5704718"/>
                    </a:xfrm>
                    <a:prstGeom prst="rect">
                      <a:avLst/>
                    </a:prstGeom>
                  </pic:spPr>
                </pic:pic>
              </a:graphicData>
            </a:graphic>
          </wp:inline>
        </w:drawing>
      </w:r>
    </w:p>
    <w:p w14:paraId="0FB497BB" w14:textId="5D5A432E" w:rsidR="004D2081" w:rsidRDefault="00E145E7" w:rsidP="006E75B4">
      <w:pPr>
        <w:pStyle w:val="Heading1"/>
      </w:pPr>
      <w:bookmarkStart w:id="29" w:name="_Toc129352985"/>
      <w:bookmarkStart w:id="30" w:name="_Toc428706544"/>
      <w:bookmarkStart w:id="31" w:name="_Hlk108259357"/>
      <w:bookmarkStart w:id="32" w:name="_Hlk108258889"/>
      <w:r>
        <w:lastRenderedPageBreak/>
        <w:t>Executive Summary</w:t>
      </w:r>
      <w:bookmarkEnd w:id="29"/>
    </w:p>
    <w:p w14:paraId="76141752" w14:textId="6AD02DE6" w:rsidR="00B647BC" w:rsidRDefault="00B647BC" w:rsidP="006E75B4">
      <w:pPr>
        <w:pStyle w:val="Heading2"/>
      </w:pPr>
      <w:bookmarkStart w:id="33" w:name="_Toc512800055"/>
      <w:bookmarkStart w:id="34" w:name="_Toc522799476"/>
      <w:bookmarkStart w:id="35" w:name="_Toc522799946"/>
      <w:bookmarkStart w:id="36" w:name="_Toc524439124"/>
      <w:bookmarkStart w:id="37" w:name="_Toc524511772"/>
      <w:bookmarkStart w:id="38" w:name="_Toc524517544"/>
      <w:bookmarkStart w:id="39" w:name="_Toc129352986"/>
      <w:bookmarkEnd w:id="30"/>
      <w:r w:rsidRPr="00726276">
        <w:t>Introduction</w:t>
      </w:r>
      <w:r w:rsidR="004E5ADE">
        <w:t xml:space="preserve"> </w:t>
      </w:r>
      <w:r w:rsidRPr="00726276">
        <w:t>and</w:t>
      </w:r>
      <w:r w:rsidR="004E5ADE">
        <w:t xml:space="preserve"> </w:t>
      </w:r>
      <w:r w:rsidRPr="00726276">
        <w:t>Mission</w:t>
      </w:r>
      <w:bookmarkEnd w:id="33"/>
      <w:bookmarkEnd w:id="34"/>
      <w:bookmarkEnd w:id="35"/>
      <w:bookmarkEnd w:id="36"/>
      <w:bookmarkEnd w:id="37"/>
      <w:bookmarkEnd w:id="38"/>
      <w:bookmarkEnd w:id="39"/>
    </w:p>
    <w:p w14:paraId="2C852FB1" w14:textId="77777777" w:rsidR="002502E8" w:rsidRPr="002502E8" w:rsidRDefault="002502E8" w:rsidP="002502E8"/>
    <w:p w14:paraId="7FFAB6F1" w14:textId="2946C648" w:rsidR="00E50CE2" w:rsidRDefault="00E50CE2" w:rsidP="00E50CE2">
      <w:pPr>
        <w:spacing w:line="271" w:lineRule="auto"/>
        <w:contextualSpacing/>
        <w:jc w:val="both"/>
      </w:pPr>
      <w:bookmarkStart w:id="40" w:name="_Toc512800064"/>
      <w:bookmarkStart w:id="41" w:name="_Toc522799479"/>
      <w:bookmarkStart w:id="42" w:name="_Toc522799949"/>
      <w:bookmarkEnd w:id="25"/>
      <w:bookmarkEnd w:id="26"/>
      <w:bookmarkEnd w:id="31"/>
      <w:bookmarkEnd w:id="32"/>
      <w:r>
        <w:t xml:space="preserve">The Administration for Community Living (ACL) </w:t>
      </w:r>
      <w:r w:rsidR="641402EE">
        <w:t>exists</w:t>
      </w:r>
      <w:r>
        <w:t xml:space="preserve"> to </w:t>
      </w:r>
      <w:r w:rsidR="641402EE">
        <w:t>make</w:t>
      </w:r>
      <w:r>
        <w:t xml:space="preserve"> </w:t>
      </w:r>
      <w:r w:rsidR="641402EE">
        <w:t xml:space="preserve">it possible for </w:t>
      </w:r>
      <w:r>
        <w:t xml:space="preserve">older adults and </w:t>
      </w:r>
      <w:r w:rsidR="641402EE">
        <w:t xml:space="preserve">disabled </w:t>
      </w:r>
      <w:r>
        <w:t>people</w:t>
      </w:r>
      <w:r w:rsidR="641402EE">
        <w:t xml:space="preserve"> </w:t>
      </w:r>
      <w:r>
        <w:t>to live independently and participate fully in their communities.</w:t>
      </w:r>
    </w:p>
    <w:p w14:paraId="1EA63E07" w14:textId="5DCD0E02" w:rsidR="6BAD5333" w:rsidRDefault="6BAD5333" w:rsidP="6BAD5333">
      <w:pPr>
        <w:spacing w:line="271" w:lineRule="auto"/>
        <w:contextualSpacing/>
        <w:jc w:val="both"/>
      </w:pPr>
    </w:p>
    <w:p w14:paraId="5049281F" w14:textId="77777777" w:rsidR="00E50CE2" w:rsidRPr="00787CEB" w:rsidRDefault="00E50CE2" w:rsidP="00E50CE2">
      <w:pPr>
        <w:spacing w:line="271" w:lineRule="auto"/>
        <w:contextualSpacing/>
        <w:jc w:val="both"/>
      </w:pPr>
      <w:r>
        <w:t>To that end, ACL funds services and supports provided primarily by networks of community-based organizations; advocates to ensure the needs of disabled people and older adults are reflected in federal policy and programs; and invests in research, education, and innovation. This is critical given the number of people these programs serve:</w:t>
      </w:r>
    </w:p>
    <w:p w14:paraId="21951A49" w14:textId="77777777" w:rsidR="00E50CE2" w:rsidRPr="008C1484" w:rsidRDefault="00E50CE2" w:rsidP="00E50CE2">
      <w:pPr>
        <w:spacing w:line="271" w:lineRule="auto"/>
        <w:contextualSpacing/>
        <w:jc w:val="both"/>
        <w:rPr>
          <w:sz w:val="12"/>
          <w:szCs w:val="12"/>
        </w:rPr>
      </w:pPr>
    </w:p>
    <w:p w14:paraId="701E2102" w14:textId="1770028C" w:rsidR="00E50CE2" w:rsidRPr="00BC2776" w:rsidRDefault="00E50CE2" w:rsidP="009F6C55">
      <w:pPr>
        <w:pStyle w:val="ListParagraph"/>
        <w:numPr>
          <w:ilvl w:val="0"/>
          <w:numId w:val="6"/>
        </w:numPr>
        <w:spacing w:before="0" w:line="271" w:lineRule="auto"/>
      </w:pPr>
      <w:r w:rsidRPr="007349CD">
        <w:t>The U.S. population over age 60 is projected to increase by 12</w:t>
      </w:r>
      <w:r w:rsidRPr="007349CD" w:rsidDel="007633F5">
        <w:t xml:space="preserve"> percent</w:t>
      </w:r>
      <w:r w:rsidRPr="007349CD">
        <w:t xml:space="preserve"> between 2021 and 2025, from 77.1 million to 86.3 million</w:t>
      </w:r>
      <w:r w:rsidR="00CC2DCC">
        <w:t xml:space="preserve"> </w:t>
      </w:r>
    </w:p>
    <w:p w14:paraId="4EE5364C" w14:textId="77777777" w:rsidR="00E50CE2" w:rsidRPr="008C1484" w:rsidRDefault="00E50CE2" w:rsidP="00E50CE2">
      <w:pPr>
        <w:spacing w:before="0" w:line="271" w:lineRule="auto"/>
        <w:rPr>
          <w:sz w:val="12"/>
          <w:szCs w:val="12"/>
        </w:rPr>
      </w:pPr>
    </w:p>
    <w:p w14:paraId="4A60E317" w14:textId="27380B33" w:rsidR="00E50CE2" w:rsidRDefault="00E50CE2" w:rsidP="009F6C55">
      <w:pPr>
        <w:pStyle w:val="ListParagraph"/>
        <w:numPr>
          <w:ilvl w:val="0"/>
          <w:numId w:val="6"/>
        </w:numPr>
        <w:spacing w:before="0" w:line="271" w:lineRule="auto"/>
        <w:jc w:val="both"/>
      </w:pPr>
      <w:r w:rsidRPr="009F3258">
        <w:t xml:space="preserve">According to the </w:t>
      </w:r>
      <w:r w:rsidR="003E65D5">
        <w:t xml:space="preserve">U.S. </w:t>
      </w:r>
      <w:r w:rsidRPr="009F3258">
        <w:t>Centers for Disease Control and Prevention, 61 million people in the United States – 26 percent of the population – live with disabilities</w:t>
      </w:r>
      <w:r w:rsidR="00CC2DCC">
        <w:t xml:space="preserve"> </w:t>
      </w:r>
      <w:r w:rsidRPr="009F3258">
        <w:rPr>
          <w:rStyle w:val="FootnoteReference"/>
        </w:rPr>
        <w:footnoteReference w:id="2"/>
      </w:r>
    </w:p>
    <w:p w14:paraId="01F4CF43" w14:textId="10D93FCD" w:rsidR="00E50CE2" w:rsidRPr="008C1484" w:rsidRDefault="009112C8" w:rsidP="009112C8">
      <w:pPr>
        <w:tabs>
          <w:tab w:val="left" w:pos="2814"/>
        </w:tabs>
        <w:spacing w:before="0" w:line="271" w:lineRule="auto"/>
        <w:jc w:val="both"/>
        <w:rPr>
          <w:sz w:val="12"/>
          <w:szCs w:val="12"/>
        </w:rPr>
      </w:pPr>
      <w:r>
        <w:rPr>
          <w:sz w:val="12"/>
          <w:szCs w:val="12"/>
        </w:rPr>
        <w:tab/>
      </w:r>
    </w:p>
    <w:p w14:paraId="27BFF204" w14:textId="5394F847" w:rsidR="00E50CE2" w:rsidDel="00DD6CE8" w:rsidRDefault="00E50CE2" w:rsidP="009F6C55">
      <w:pPr>
        <w:pStyle w:val="ListParagraph"/>
        <w:numPr>
          <w:ilvl w:val="0"/>
          <w:numId w:val="6"/>
        </w:numPr>
        <w:spacing w:before="0" w:line="271" w:lineRule="auto"/>
        <w:rPr>
          <w:rFonts w:asciiTheme="minorHAnsi" w:eastAsiaTheme="minorEastAsia" w:hAnsiTheme="minorHAnsi" w:cstheme="minorBidi"/>
          <w:color w:val="000000" w:themeColor="text1"/>
        </w:rPr>
      </w:pPr>
      <w:r w:rsidRPr="009F3258" w:rsidDel="00DD6CE8">
        <w:t>There are an estimated 3.9 to 5.4 million individuals with developmental disabilities</w:t>
      </w:r>
      <w:r w:rsidR="00CC2DCC">
        <w:t xml:space="preserve"> </w:t>
      </w:r>
      <w:r w:rsidRPr="360FBC8F">
        <w:rPr>
          <w:vertAlign w:val="superscript"/>
        </w:rPr>
        <w:footnoteReference w:id="3"/>
      </w:r>
    </w:p>
    <w:p w14:paraId="09B45189" w14:textId="77777777" w:rsidR="00E50CE2" w:rsidRPr="008C1484" w:rsidDel="00E7545F" w:rsidRDefault="00E50CE2" w:rsidP="00E50CE2">
      <w:pPr>
        <w:spacing w:before="0" w:line="271" w:lineRule="auto"/>
        <w:rPr>
          <w:sz w:val="12"/>
          <w:szCs w:val="12"/>
        </w:rPr>
      </w:pPr>
    </w:p>
    <w:p w14:paraId="65A8A339" w14:textId="1505AEF6" w:rsidR="00E50CE2" w:rsidRPr="00201CAC" w:rsidDel="00E7545F" w:rsidRDefault="00E50CE2" w:rsidP="009F6C55">
      <w:pPr>
        <w:pStyle w:val="ListParagraph"/>
        <w:numPr>
          <w:ilvl w:val="0"/>
          <w:numId w:val="6"/>
        </w:numPr>
        <w:spacing w:before="0" w:line="271" w:lineRule="auto"/>
        <w:rPr>
          <w:rFonts w:eastAsiaTheme="minorEastAsia"/>
        </w:rPr>
      </w:pPr>
      <w:r w:rsidRPr="009F3258" w:rsidDel="00E7545F">
        <w:t xml:space="preserve">The number of people 65 and older with severe disabilities – </w:t>
      </w:r>
      <w:r>
        <w:t>who are at the greatest risk of nursing home admission</w:t>
      </w:r>
      <w:r w:rsidRPr="009F3258" w:rsidDel="00E7545F">
        <w:t xml:space="preserve"> – </w:t>
      </w:r>
      <w:r w:rsidDel="00E7545F">
        <w:t xml:space="preserve">is projected to be </w:t>
      </w:r>
      <w:r w:rsidRPr="009F3258" w:rsidDel="00E7545F">
        <w:t>4</w:t>
      </w:r>
      <w:r w:rsidDel="00E7545F">
        <w:t>.7</w:t>
      </w:r>
      <w:r w:rsidRPr="009F3258" w:rsidDel="00E7545F">
        <w:t xml:space="preserve"> million by the year 202</w:t>
      </w:r>
      <w:r w:rsidDel="00E7545F">
        <w:t>5</w:t>
      </w:r>
      <w:r w:rsidR="00CC2DCC">
        <w:t xml:space="preserve"> </w:t>
      </w:r>
      <w:r w:rsidR="00596CED">
        <w:rPr>
          <w:rStyle w:val="FootnoteReference"/>
          <w:rFonts w:eastAsiaTheme="minorEastAsia"/>
        </w:rPr>
        <w:footnoteReference w:id="4"/>
      </w:r>
    </w:p>
    <w:p w14:paraId="118AB33A" w14:textId="77777777" w:rsidR="00E50CE2" w:rsidRPr="008C1484" w:rsidRDefault="00E50CE2" w:rsidP="00E50CE2">
      <w:pPr>
        <w:spacing w:before="0" w:line="271" w:lineRule="auto"/>
        <w:jc w:val="both"/>
        <w:rPr>
          <w:sz w:val="12"/>
          <w:szCs w:val="12"/>
        </w:rPr>
      </w:pPr>
    </w:p>
    <w:p w14:paraId="66556041" w14:textId="5BF87D14" w:rsidR="00BF3106" w:rsidRDefault="00E50CE2" w:rsidP="00E50CE2">
      <w:pPr>
        <w:spacing w:before="0" w:line="271" w:lineRule="auto"/>
        <w:jc w:val="both"/>
      </w:pPr>
      <w:r>
        <w:t>“Community living” means that older adults and disabled people live alongside people of all ages, with and without disabilities, and have the same opportunities as everyone else to participate in community life, earn a living</w:t>
      </w:r>
      <w:r w:rsidR="001261CA">
        <w:t>,</w:t>
      </w:r>
      <w:r>
        <w:t xml:space="preserve"> and make decisions about their lives. Community living is an exceptional value – people overwhelmingly prefer it to living in institutions, it is usually less expensive than institutional care, and it results in better health.  As the health care system shifts to one that pays for outcomes and prioritizes cost-effective care, community living – and the services and supports funded by ACL to make community living possible –</w:t>
      </w:r>
      <w:r w:rsidR="00402688">
        <w:t xml:space="preserve"> </w:t>
      </w:r>
      <w:r>
        <w:t>will play an increasingly important role in the Department’s efforts to deliver more effective services at lower costs.</w:t>
      </w:r>
    </w:p>
    <w:p w14:paraId="316F787A" w14:textId="77777777" w:rsidR="00BF3106" w:rsidRDefault="00BF3106">
      <w:pPr>
        <w:spacing w:before="0" w:after="200" w:line="276" w:lineRule="auto"/>
      </w:pPr>
      <w:r>
        <w:br w:type="page"/>
      </w:r>
    </w:p>
    <w:p w14:paraId="4DFEA568" w14:textId="5A968C97" w:rsidR="00E50CE2" w:rsidRDefault="00E50CE2" w:rsidP="006E75B4">
      <w:pPr>
        <w:pStyle w:val="Heading2"/>
      </w:pPr>
      <w:bookmarkStart w:id="43" w:name="_Toc129352987"/>
      <w:r w:rsidRPr="007F7E0C">
        <w:lastRenderedPageBreak/>
        <w:t>Overview</w:t>
      </w:r>
      <w:r>
        <w:t xml:space="preserve"> </w:t>
      </w:r>
      <w:r w:rsidRPr="007F7E0C">
        <w:t>of</w:t>
      </w:r>
      <w:r>
        <w:t xml:space="preserve"> the </w:t>
      </w:r>
      <w:r w:rsidRPr="007F7E0C">
        <w:t>Budget</w:t>
      </w:r>
      <w:r>
        <w:t xml:space="preserve"> </w:t>
      </w:r>
      <w:r w:rsidRPr="007F7E0C">
        <w:t>Request</w:t>
      </w:r>
      <w:bookmarkEnd w:id="43"/>
    </w:p>
    <w:p w14:paraId="24DC4752" w14:textId="77777777" w:rsidR="00F01B0D" w:rsidRDefault="00F01B0D" w:rsidP="00F01B0D">
      <w:pPr>
        <w:spacing w:before="0"/>
        <w:jc w:val="both"/>
        <w:textAlignment w:val="baseline"/>
      </w:pPr>
    </w:p>
    <w:p w14:paraId="546AD9F0" w14:textId="54A7FBDE" w:rsidR="00566230" w:rsidRPr="00F01B0D" w:rsidRDefault="00566230" w:rsidP="00566230">
      <w:pPr>
        <w:spacing w:before="0" w:after="160" w:line="312" w:lineRule="auto"/>
        <w:jc w:val="both"/>
        <w:textAlignment w:val="baseline"/>
        <w:rPr>
          <w:rFonts w:ascii="Segoe UI" w:hAnsi="Segoe UI" w:cs="Segoe UI"/>
          <w:sz w:val="18"/>
          <w:szCs w:val="18"/>
        </w:rPr>
      </w:pPr>
      <w:r w:rsidRPr="00F01B0D">
        <w:t>To make community living possible for millions of people with disabilities and older adults, ACL</w:t>
      </w:r>
      <w:r w:rsidR="004D0532">
        <w:t xml:space="preserve"> </w:t>
      </w:r>
      <w:r w:rsidRPr="00F01B0D">
        <w:t>funds direct services and supports provided primarily through networks of community-based organizations; invests in training, education, research, and innovation; and advocates to ensure federal policy and programs consider the needs of both populations. ACL’s programs work together to encourage and support health, independence, and resilience throughout the lifespan and play a critical role in reducing costs of health care. ACL works closely with states, tribes, and the aging and disability networks, and – most important – with older adults and people with disabilities, to ensure that ACL’s programs are tailored to the unique needs of the people they serve. </w:t>
      </w:r>
    </w:p>
    <w:p w14:paraId="2237A7C1" w14:textId="4977C980" w:rsidR="00566230" w:rsidRPr="00566230" w:rsidRDefault="00566230" w:rsidP="00566230">
      <w:pPr>
        <w:spacing w:before="0" w:after="160" w:line="312" w:lineRule="auto"/>
        <w:jc w:val="both"/>
        <w:textAlignment w:val="baseline"/>
      </w:pPr>
      <w:r w:rsidRPr="00F01B0D">
        <w:t>ACL’s FY 2024 budget request continues to prioritize programs that provide direct services for the rapidly growing populations ACL serves</w:t>
      </w:r>
      <w:r>
        <w:t xml:space="preserve">; initiatives that address the needs of both older adults and </w:t>
      </w:r>
      <w:r w:rsidR="30971F48">
        <w:t>disabled people</w:t>
      </w:r>
      <w:r>
        <w:t xml:space="preserve"> and which bring to bear the combined resources of the aging and disability networks; and the </w:t>
      </w:r>
      <w:r w:rsidRPr="00F01B0D">
        <w:t>President’s priorities for expanding home and community-based services, supporting caregivers, and advancing equity. The request also reflects a continued focus on bolstering the organizational infrastructure that supports program administration and oversight, as well as ACL’s responsibilities as an advocate for older adults and people with disabilities. </w:t>
      </w:r>
    </w:p>
    <w:p w14:paraId="4E28FD58" w14:textId="68BB5962" w:rsidR="009F79C6" w:rsidRPr="009F79C6" w:rsidRDefault="00566230" w:rsidP="009F79C6">
      <w:pPr>
        <w:spacing w:before="0" w:after="160" w:line="312" w:lineRule="auto"/>
        <w:jc w:val="both"/>
      </w:pPr>
      <w:r>
        <w:t>The FY 2024 discretionary request for ACL is $3,027,</w:t>
      </w:r>
      <w:r w:rsidR="00BB6C0C">
        <w:t>622</w:t>
      </w:r>
      <w:r>
        <w:t>,000 a</w:t>
      </w:r>
      <w:r w:rsidR="00F34C7A">
        <w:t xml:space="preserve"> </w:t>
      </w:r>
      <w:r>
        <w:t>n</w:t>
      </w:r>
      <w:r w:rsidR="00F34C7A">
        <w:t>et</w:t>
      </w:r>
      <w:r>
        <w:t xml:space="preserve"> increase of $</w:t>
      </w:r>
      <w:r w:rsidR="00881913">
        <w:t>4</w:t>
      </w:r>
      <w:r w:rsidR="00E727B5">
        <w:t>89</w:t>
      </w:r>
      <w:r>
        <w:t>,</w:t>
      </w:r>
      <w:r w:rsidR="00E727B5">
        <w:t>835</w:t>
      </w:r>
      <w:r>
        <w:t>,000 above the FY 2023 enacted level of $2,537,787,000. In addition to its request for budget authority, ACL is requesting $50,000,000 in funding for the Medicare Improvements for Patients and Providers Act funding. This is an increase of $2,850,000 over the sequestration level in FY 2023.</w:t>
      </w:r>
    </w:p>
    <w:p w14:paraId="38CD7D5C" w14:textId="1EADF24D" w:rsidR="00C866F1" w:rsidRPr="00993D71" w:rsidRDefault="00BA741D" w:rsidP="0037706C">
      <w:pPr>
        <w:jc w:val="center"/>
        <w:rPr>
          <w:b/>
          <w:sz w:val="28"/>
          <w:szCs w:val="28"/>
        </w:rPr>
      </w:pPr>
      <w:r w:rsidRPr="00993D71">
        <w:rPr>
          <w:b/>
          <w:sz w:val="28"/>
          <w:szCs w:val="28"/>
        </w:rPr>
        <w:t xml:space="preserve">Expanding </w:t>
      </w:r>
      <w:r w:rsidR="00924F35" w:rsidRPr="00993D71">
        <w:rPr>
          <w:b/>
          <w:sz w:val="28"/>
          <w:szCs w:val="28"/>
        </w:rPr>
        <w:t xml:space="preserve">Access to </w:t>
      </w:r>
      <w:r w:rsidR="002565CF" w:rsidRPr="00993D71">
        <w:rPr>
          <w:b/>
          <w:sz w:val="28"/>
          <w:szCs w:val="28"/>
        </w:rPr>
        <w:t>Direct Services</w:t>
      </w:r>
      <w:r w:rsidR="00B80C98" w:rsidRPr="00993D71">
        <w:rPr>
          <w:b/>
          <w:sz w:val="28"/>
          <w:szCs w:val="28"/>
        </w:rPr>
        <w:t xml:space="preserve"> </w:t>
      </w:r>
    </w:p>
    <w:p w14:paraId="64EBFFD9" w14:textId="0B94FCA4" w:rsidR="00E50CE2" w:rsidRPr="009751E1" w:rsidRDefault="002565CF" w:rsidP="002B44CC">
      <w:pPr>
        <w:spacing w:before="8" w:line="20" w:lineRule="atLeast"/>
        <w:contextualSpacing/>
        <w:jc w:val="center"/>
        <w:rPr>
          <w:sz w:val="28"/>
          <w:szCs w:val="28"/>
        </w:rPr>
      </w:pPr>
      <w:r w:rsidRPr="00E53939">
        <w:rPr>
          <w:b/>
          <w:sz w:val="28"/>
          <w:szCs w:val="28"/>
        </w:rPr>
        <w:t>(+$</w:t>
      </w:r>
      <w:r w:rsidR="003658CD" w:rsidRPr="00E53939">
        <w:rPr>
          <w:b/>
          <w:sz w:val="28"/>
          <w:szCs w:val="28"/>
        </w:rPr>
        <w:t>38</w:t>
      </w:r>
      <w:r w:rsidR="00B80C98" w:rsidRPr="00E53939">
        <w:rPr>
          <w:b/>
          <w:sz w:val="28"/>
          <w:szCs w:val="28"/>
        </w:rPr>
        <w:t>6</w:t>
      </w:r>
      <w:r w:rsidR="00295594" w:rsidRPr="00E53939">
        <w:rPr>
          <w:b/>
          <w:sz w:val="28"/>
          <w:szCs w:val="28"/>
        </w:rPr>
        <w:t>,</w:t>
      </w:r>
      <w:r w:rsidR="00B80C98" w:rsidRPr="00E53939">
        <w:rPr>
          <w:b/>
          <w:sz w:val="28"/>
          <w:szCs w:val="28"/>
        </w:rPr>
        <w:t>135</w:t>
      </w:r>
      <w:r w:rsidR="00295594">
        <w:rPr>
          <w:b/>
          <w:bCs/>
          <w:sz w:val="28"/>
          <w:szCs w:val="28"/>
        </w:rPr>
        <w:t>,000</w:t>
      </w:r>
      <w:r w:rsidRPr="009751E1">
        <w:rPr>
          <w:b/>
          <w:sz w:val="28"/>
          <w:szCs w:val="28"/>
        </w:rPr>
        <w:t>)</w:t>
      </w:r>
    </w:p>
    <w:p w14:paraId="4CC309C3" w14:textId="77777777" w:rsidR="00E50CE2" w:rsidRDefault="00E50CE2" w:rsidP="00E50CE2">
      <w:pPr>
        <w:spacing w:before="8" w:line="20" w:lineRule="atLeast"/>
        <w:contextualSpacing/>
        <w:jc w:val="both"/>
      </w:pPr>
    </w:p>
    <w:p w14:paraId="52461BC1" w14:textId="4285BC45" w:rsidR="0039368C" w:rsidRDefault="007167DF" w:rsidP="00BD6C4D">
      <w:pPr>
        <w:spacing w:before="0" w:after="160" w:line="312" w:lineRule="auto"/>
        <w:jc w:val="both"/>
      </w:pPr>
      <w:r>
        <w:t>The demand for the services provided through ACL’s programs has risen sharply in recent years</w:t>
      </w:r>
      <w:r w:rsidR="00F129F8">
        <w:t xml:space="preserve"> and continues to grow</w:t>
      </w:r>
      <w:r w:rsidR="0063474C">
        <w:t>.</w:t>
      </w:r>
      <w:r w:rsidR="00F129F8">
        <w:t xml:space="preserve"> The </w:t>
      </w:r>
      <w:r>
        <w:t>rapidly aging population and an increasing number of people with disabilities</w:t>
      </w:r>
      <w:r w:rsidR="00F129F8">
        <w:t xml:space="preserve"> had fueled many years of steadily increasing need</w:t>
      </w:r>
      <w:r w:rsidR="00411683">
        <w:t>s</w:t>
      </w:r>
      <w:r w:rsidR="00566230">
        <w:t xml:space="preserve">. The pandemic caused a </w:t>
      </w:r>
      <w:r w:rsidR="008B64C2">
        <w:t>spike</w:t>
      </w:r>
      <w:r w:rsidR="00566230">
        <w:t xml:space="preserve"> in demand, particularly early in the </w:t>
      </w:r>
      <w:r w:rsidR="008B64C2">
        <w:t>pandemic</w:t>
      </w:r>
      <w:r>
        <w:t xml:space="preserve">, </w:t>
      </w:r>
      <w:r w:rsidR="00F574CC">
        <w:t xml:space="preserve">when </w:t>
      </w:r>
      <w:r w:rsidR="00F574CC">
        <w:rPr>
          <w:bCs/>
        </w:rPr>
        <w:t xml:space="preserve">many people with </w:t>
      </w:r>
      <w:r w:rsidR="00F574CC">
        <w:rPr>
          <w:rStyle w:val="normaltextrun1"/>
        </w:rPr>
        <w:t>disabilities and older adults were cut off from the assistance provided by families and other informal supports</w:t>
      </w:r>
      <w:r w:rsidR="00817628">
        <w:t>. Needs have decreased from the peak</w:t>
      </w:r>
      <w:r w:rsidR="008E0B45">
        <w:t>,</w:t>
      </w:r>
      <w:r w:rsidR="00817628">
        <w:t xml:space="preserve"> but</w:t>
      </w:r>
      <w:r w:rsidR="008E0B45">
        <w:t xml:space="preserve"> they</w:t>
      </w:r>
      <w:r w:rsidR="00817628">
        <w:t xml:space="preserve"> have stabilized at a much higher level than before the</w:t>
      </w:r>
      <w:r w:rsidR="008E0B45">
        <w:t xml:space="preserve"> pandemic, </w:t>
      </w:r>
      <w:r w:rsidR="00A1001C">
        <w:t>as effects of prolonged isolation have left many people more dependent on services than they had been before.</w:t>
      </w:r>
      <w:r w:rsidR="002A17AA">
        <w:t xml:space="preserve"> B</w:t>
      </w:r>
      <w:r w:rsidR="00566230">
        <w:t>ecause of the risks of COVID-19 in congregate settings, more people than ever are preferring to receive services in their own homes instead of in nursing homes</w:t>
      </w:r>
      <w:r w:rsidR="002A17AA">
        <w:t xml:space="preserve">, which also is </w:t>
      </w:r>
      <w:r w:rsidR="002A17AA">
        <w:lastRenderedPageBreak/>
        <w:t>increasing demand</w:t>
      </w:r>
      <w:r w:rsidR="00566230">
        <w:t xml:space="preserve">. </w:t>
      </w:r>
      <w:r w:rsidR="00A1001C">
        <w:t xml:space="preserve">In addition, fewer volunteers are available, which has increased the cost to operate many programs. </w:t>
      </w:r>
    </w:p>
    <w:p w14:paraId="5B852F34" w14:textId="468B804B" w:rsidR="002565CF" w:rsidRDefault="00A1001C" w:rsidP="00BD6C4D">
      <w:pPr>
        <w:spacing w:before="0" w:after="160" w:line="312" w:lineRule="auto"/>
        <w:jc w:val="both"/>
      </w:pPr>
      <w:r w:rsidRPr="3508AA27">
        <w:rPr>
          <w:rFonts w:eastAsiaTheme="minorEastAsia"/>
        </w:rPr>
        <w:t xml:space="preserve">Many of the innovations and adaptations developed to continue service delivery during the pandemic </w:t>
      </w:r>
      <w:r w:rsidR="00845995" w:rsidRPr="3508AA27">
        <w:rPr>
          <w:rFonts w:eastAsiaTheme="minorEastAsia"/>
        </w:rPr>
        <w:t xml:space="preserve">are continuing, which is expected to </w:t>
      </w:r>
      <w:r w:rsidRPr="3508AA27">
        <w:rPr>
          <w:rFonts w:eastAsiaTheme="minorEastAsia"/>
        </w:rPr>
        <w:t>increas</w:t>
      </w:r>
      <w:r w:rsidR="00845995" w:rsidRPr="3508AA27">
        <w:rPr>
          <w:rFonts w:eastAsiaTheme="minorEastAsia"/>
        </w:rPr>
        <w:t>e</w:t>
      </w:r>
      <w:r w:rsidRPr="3508AA27">
        <w:rPr>
          <w:rFonts w:eastAsiaTheme="minorEastAsia"/>
        </w:rPr>
        <w:t xml:space="preserve"> capacity and efficiency during normal operations</w:t>
      </w:r>
      <w:r w:rsidR="005C5105" w:rsidRPr="3508AA27">
        <w:rPr>
          <w:rFonts w:eastAsiaTheme="minorEastAsia"/>
        </w:rPr>
        <w:t>. In addition, in FY 2023</w:t>
      </w:r>
      <w:r w:rsidR="002F0DC4">
        <w:rPr>
          <w:rFonts w:eastAsiaTheme="minorEastAsia"/>
        </w:rPr>
        <w:t>,</w:t>
      </w:r>
      <w:r w:rsidR="005C5105" w:rsidRPr="3508AA27">
        <w:rPr>
          <w:rFonts w:eastAsiaTheme="minorEastAsia"/>
        </w:rPr>
        <w:t xml:space="preserve"> Congress provided increased funding to further </w:t>
      </w:r>
      <w:r w:rsidRPr="3508AA27">
        <w:rPr>
          <w:rFonts w:eastAsiaTheme="minorEastAsia"/>
        </w:rPr>
        <w:t>expand capacity</w:t>
      </w:r>
      <w:r w:rsidR="00250E1F" w:rsidRPr="3508AA27">
        <w:rPr>
          <w:rFonts w:eastAsiaTheme="minorEastAsia"/>
        </w:rPr>
        <w:t xml:space="preserve"> of several programs, whic</w:t>
      </w:r>
      <w:r w:rsidR="007C07D5" w:rsidRPr="3508AA27">
        <w:rPr>
          <w:rFonts w:eastAsiaTheme="minorEastAsia"/>
        </w:rPr>
        <w:t xml:space="preserve">h has allowed them to begin to meet increased needs. </w:t>
      </w:r>
      <w:r w:rsidR="005B0A2B" w:rsidRPr="3508AA27">
        <w:rPr>
          <w:rFonts w:eastAsiaTheme="minorEastAsia"/>
        </w:rPr>
        <w:t>However, additional investment</w:t>
      </w:r>
      <w:r w:rsidR="008D24C9" w:rsidRPr="3508AA27">
        <w:rPr>
          <w:rFonts w:eastAsiaTheme="minorEastAsia"/>
        </w:rPr>
        <w:t xml:space="preserve"> i</w:t>
      </w:r>
      <w:r w:rsidR="00F429D7" w:rsidRPr="3508AA27">
        <w:rPr>
          <w:rFonts w:eastAsiaTheme="minorEastAsia"/>
        </w:rPr>
        <w:t>s needed to</w:t>
      </w:r>
      <w:r w:rsidR="0039368C" w:rsidRPr="3508AA27">
        <w:rPr>
          <w:rFonts w:eastAsiaTheme="minorEastAsia"/>
        </w:rPr>
        <w:t xml:space="preserve"> further bolster capacity and maintain service levels</w:t>
      </w:r>
      <w:r w:rsidR="002565CF">
        <w:t xml:space="preserve">. </w:t>
      </w:r>
      <w:r w:rsidR="00C866F1">
        <w:t>Specifically,</w:t>
      </w:r>
      <w:r w:rsidR="002565CF">
        <w:t xml:space="preserve"> ACL is requesting:</w:t>
      </w:r>
    </w:p>
    <w:p w14:paraId="3AFC0FD6" w14:textId="7E1140E0" w:rsidR="0083002A" w:rsidRDefault="00645658" w:rsidP="00BD6C4D">
      <w:pPr>
        <w:spacing w:before="0" w:after="160" w:line="312" w:lineRule="auto"/>
        <w:rPr>
          <w:b/>
          <w:bCs/>
          <w:u w:val="single"/>
        </w:rPr>
      </w:pPr>
      <w:r w:rsidRPr="001D17DF">
        <w:rPr>
          <w:b/>
          <w:bCs/>
          <w:u w:val="single"/>
        </w:rPr>
        <w:t xml:space="preserve">Increasing Access to </w:t>
      </w:r>
      <w:r w:rsidR="0083002A" w:rsidRPr="001D17DF">
        <w:rPr>
          <w:b/>
          <w:bCs/>
          <w:u w:val="single"/>
        </w:rPr>
        <w:t>Direct Service</w:t>
      </w:r>
      <w:r w:rsidRPr="001D17DF">
        <w:rPr>
          <w:b/>
          <w:bCs/>
          <w:u w:val="single"/>
        </w:rPr>
        <w:t>s</w:t>
      </w:r>
      <w:r w:rsidR="0083002A" w:rsidRPr="001D17DF">
        <w:rPr>
          <w:b/>
          <w:bCs/>
          <w:u w:val="single"/>
        </w:rPr>
        <w:t xml:space="preserve"> for People with all Types of Disabilities </w:t>
      </w:r>
      <w:r w:rsidR="0083002A" w:rsidRPr="000A6368">
        <w:rPr>
          <w:b/>
          <w:u w:val="single"/>
        </w:rPr>
        <w:t>(+</w:t>
      </w:r>
      <w:r w:rsidR="57682799" w:rsidRPr="000A6368">
        <w:rPr>
          <w:b/>
          <w:u w:val="single"/>
        </w:rPr>
        <w:t>40.079</w:t>
      </w:r>
      <w:r w:rsidR="00485B5B" w:rsidRPr="00B43EF0">
        <w:rPr>
          <w:b/>
          <w:bCs/>
          <w:u w:val="single"/>
        </w:rPr>
        <w:t xml:space="preserve"> million</w:t>
      </w:r>
      <w:r w:rsidR="0083002A" w:rsidRPr="001D17DF">
        <w:rPr>
          <w:b/>
          <w:bCs/>
          <w:u w:val="single"/>
        </w:rPr>
        <w:t>)</w:t>
      </w:r>
    </w:p>
    <w:p w14:paraId="17CC660F" w14:textId="68B7C394" w:rsidR="005C19BD" w:rsidRDefault="005C19BD" w:rsidP="00BD6C4D">
      <w:pPr>
        <w:spacing w:before="0" w:after="160" w:line="312" w:lineRule="auto"/>
        <w:jc w:val="both"/>
        <w:rPr>
          <w:rFonts w:eastAsiaTheme="minorHAnsi"/>
        </w:rPr>
      </w:pPr>
      <w:r>
        <w:rPr>
          <w:rFonts w:eastAsiaTheme="minorHAnsi"/>
        </w:rPr>
        <w:t>Additional funding is requested for programs that provide direct services for people with disabilities, as follows:</w:t>
      </w:r>
    </w:p>
    <w:p w14:paraId="218D6676" w14:textId="77777777" w:rsidR="00D61B1D" w:rsidRDefault="005C19BD" w:rsidP="009F6C55">
      <w:pPr>
        <w:pStyle w:val="ListParagraph"/>
        <w:numPr>
          <w:ilvl w:val="0"/>
          <w:numId w:val="67"/>
        </w:numPr>
        <w:spacing w:before="0" w:after="160" w:line="312" w:lineRule="auto"/>
        <w:jc w:val="both"/>
      </w:pPr>
      <w:r w:rsidRPr="006B0E42">
        <w:rPr>
          <w:u w:val="single"/>
        </w:rPr>
        <w:t xml:space="preserve">Independent Living </w:t>
      </w:r>
      <w:r w:rsidR="007633F5">
        <w:rPr>
          <w:u w:val="single"/>
        </w:rPr>
        <w:t>p</w:t>
      </w:r>
      <w:r w:rsidRPr="006B0E42">
        <w:rPr>
          <w:u w:val="single"/>
        </w:rPr>
        <w:t xml:space="preserve">rograms </w:t>
      </w:r>
      <w:r w:rsidRPr="000A6368">
        <w:rPr>
          <w:u w:val="single"/>
        </w:rPr>
        <w:t>(+$</w:t>
      </w:r>
      <w:r w:rsidR="0017173B" w:rsidRPr="000A6368">
        <w:rPr>
          <w:u w:val="single"/>
        </w:rPr>
        <w:t>3</w:t>
      </w:r>
      <w:r w:rsidR="5C8E3EAD" w:rsidRPr="000A6368">
        <w:rPr>
          <w:u w:val="single"/>
        </w:rPr>
        <w:t>2</w:t>
      </w:r>
      <w:r w:rsidR="0017173B" w:rsidRPr="000A6368">
        <w:rPr>
          <w:u w:val="single"/>
        </w:rPr>
        <w:t>.</w:t>
      </w:r>
      <w:r w:rsidR="113D77E0" w:rsidRPr="000A6368">
        <w:rPr>
          <w:u w:val="single"/>
        </w:rPr>
        <w:t>0</w:t>
      </w:r>
      <w:r w:rsidRPr="000A6368">
        <w:rPr>
          <w:u w:val="single"/>
        </w:rPr>
        <w:t xml:space="preserve"> million)</w:t>
      </w:r>
      <w:r>
        <w:t xml:space="preserve"> to</w:t>
      </w:r>
      <w:r w:rsidRPr="001333AB">
        <w:t xml:space="preserve"> </w:t>
      </w:r>
      <w:r w:rsidR="00E15399">
        <w:t>both increase capacity of current service programs and</w:t>
      </w:r>
      <w:r w:rsidR="003977EB">
        <w:t xml:space="preserve"> to</w:t>
      </w:r>
      <w:r w:rsidR="00E15399">
        <w:t xml:space="preserve"> </w:t>
      </w:r>
      <w:r w:rsidR="002B2ED6">
        <w:t xml:space="preserve">develop and test new approaches to service delivery. </w:t>
      </w:r>
      <w:r w:rsidR="009772AB">
        <w:t>Independent Living programs p</w:t>
      </w:r>
      <w:r>
        <w:t xml:space="preserve">rovide a comprehensive range of services that support people with disabilities </w:t>
      </w:r>
      <w:r w:rsidR="002A17AA">
        <w:t>to</w:t>
      </w:r>
      <w:r>
        <w:t xml:space="preserve"> liv</w:t>
      </w:r>
      <w:r w:rsidR="002A17AA">
        <w:t>e</w:t>
      </w:r>
      <w:r>
        <w:t xml:space="preserve"> and fully participat</w:t>
      </w:r>
      <w:r w:rsidR="002A17AA">
        <w:t>e</w:t>
      </w:r>
      <w:r>
        <w:t xml:space="preserve"> in the community</w:t>
      </w:r>
      <w:r w:rsidR="00E94917">
        <w:t xml:space="preserve">, </w:t>
      </w:r>
      <w:r w:rsidR="00E94917" w:rsidRPr="006B0E42">
        <w:rPr>
          <w:bCs/>
        </w:rPr>
        <w:t xml:space="preserve">such as: training and peer support </w:t>
      </w:r>
      <w:r w:rsidR="009772AB">
        <w:rPr>
          <w:bCs/>
        </w:rPr>
        <w:t xml:space="preserve">for </w:t>
      </w:r>
      <w:r w:rsidR="00E94917" w:rsidRPr="006B0E42">
        <w:rPr>
          <w:bCs/>
        </w:rPr>
        <w:t>develop</w:t>
      </w:r>
      <w:r w:rsidR="009772AB">
        <w:rPr>
          <w:bCs/>
        </w:rPr>
        <w:t>ing</w:t>
      </w:r>
      <w:r w:rsidR="00E94917" w:rsidRPr="006B0E42">
        <w:rPr>
          <w:bCs/>
        </w:rPr>
        <w:t xml:space="preserve"> independent living skills; assistance with accessing </w:t>
      </w:r>
      <w:r w:rsidR="00E94917">
        <w:t xml:space="preserve">transportation, personal care assistants and other community living services; </w:t>
      </w:r>
      <w:r w:rsidR="002A17AA">
        <w:t xml:space="preserve">help </w:t>
      </w:r>
      <w:r w:rsidR="00E94917">
        <w:t>connecti</w:t>
      </w:r>
      <w:r w:rsidR="002A17AA">
        <w:t xml:space="preserve">ng </w:t>
      </w:r>
      <w:r w:rsidR="00E94917">
        <w:t xml:space="preserve">to assistive technology; </w:t>
      </w:r>
      <w:r w:rsidR="00E94917" w:rsidRPr="006B0E42">
        <w:rPr>
          <w:bCs/>
        </w:rPr>
        <w:t>assistance with navigating state systems of services and supports, including determining eligibility and applying for programs;</w:t>
      </w:r>
      <w:r w:rsidR="00E94917">
        <w:t xml:space="preserve"> and support with moving from nursing homes and other long-term care facilities to homes in the community.</w:t>
      </w:r>
      <w:r w:rsidR="003977EB">
        <w:t xml:space="preserve"> </w:t>
      </w:r>
      <w:r w:rsidR="008E121D">
        <w:t>To meet the increased and growing need for these services, requests:</w:t>
      </w:r>
      <w:r w:rsidR="000A29AA">
        <w:t xml:space="preserve"> </w:t>
      </w:r>
    </w:p>
    <w:p w14:paraId="15280EF3" w14:textId="793FD9A4" w:rsidR="005C19BD" w:rsidRPr="00993D71" w:rsidRDefault="005C19BD" w:rsidP="009F6C55">
      <w:pPr>
        <w:pStyle w:val="ListParagraph"/>
        <w:numPr>
          <w:ilvl w:val="1"/>
          <w:numId w:val="67"/>
        </w:numPr>
        <w:spacing w:before="0" w:after="160" w:line="312" w:lineRule="auto"/>
        <w:jc w:val="both"/>
        <w:rPr>
          <w:u w:val="single"/>
        </w:rPr>
      </w:pPr>
      <w:r w:rsidRPr="00993D71">
        <w:rPr>
          <w:u w:val="single"/>
        </w:rPr>
        <w:t>Centers for Independent Living (+$29.</w:t>
      </w:r>
      <w:r w:rsidR="00E53939" w:rsidRPr="00993D71">
        <w:rPr>
          <w:u w:val="single"/>
        </w:rPr>
        <w:t xml:space="preserve">7 </w:t>
      </w:r>
      <w:r w:rsidRPr="00993D71">
        <w:rPr>
          <w:u w:val="single"/>
        </w:rPr>
        <w:t>million)</w:t>
      </w:r>
    </w:p>
    <w:p w14:paraId="3CD24630" w14:textId="66C812EA" w:rsidR="005C19BD" w:rsidRPr="00993D71" w:rsidRDefault="005C19BD" w:rsidP="009F6C55">
      <w:pPr>
        <w:pStyle w:val="ListParagraph"/>
        <w:numPr>
          <w:ilvl w:val="1"/>
          <w:numId w:val="67"/>
        </w:numPr>
        <w:spacing w:after="160" w:line="312" w:lineRule="auto"/>
        <w:ind w:left="1166"/>
        <w:contextualSpacing w:val="0"/>
        <w:rPr>
          <w:u w:val="single"/>
        </w:rPr>
      </w:pPr>
      <w:r w:rsidRPr="00993D71">
        <w:rPr>
          <w:u w:val="single"/>
        </w:rPr>
        <w:t>Independent Living Services State Grants (+$2.</w:t>
      </w:r>
      <w:r w:rsidR="00E53939" w:rsidRPr="00993D71">
        <w:rPr>
          <w:u w:val="single"/>
        </w:rPr>
        <w:t xml:space="preserve">4 </w:t>
      </w:r>
      <w:r w:rsidRPr="00993D71">
        <w:rPr>
          <w:u w:val="single"/>
        </w:rPr>
        <w:t>million)</w:t>
      </w:r>
    </w:p>
    <w:p w14:paraId="1B66DBC2" w14:textId="2F6ADCD3" w:rsidR="002A17AA" w:rsidRDefault="002A17AA" w:rsidP="00BD6C4D">
      <w:pPr>
        <w:spacing w:before="0" w:after="160" w:line="312" w:lineRule="auto"/>
        <w:ind w:left="720"/>
        <w:jc w:val="both"/>
      </w:pPr>
      <w:r>
        <w:t xml:space="preserve">In addition, ACL proposes to establish a new program, Independent Living Projects of National Significance, to develop and test new interventions and program innovations, following the model that has been successfully used within ACL’s programs for older adults and people with developmental disabilities. This new program also will provide a mechanism </w:t>
      </w:r>
      <w:r w:rsidRPr="00313339">
        <w:t>to fund cross-program and cross-network demonstrations to address issues and needs that are common to both older people and disabled people of all ages</w:t>
      </w:r>
      <w:r w:rsidR="158F6617">
        <w:t xml:space="preserve">. In FY 2024, ACL proposes to fund three such initiatives, which </w:t>
      </w:r>
      <w:r>
        <w:t>are described in subsequent sections</w:t>
      </w:r>
      <w:r w:rsidR="002F0DC4">
        <w:t>.</w:t>
      </w:r>
      <w:r w:rsidR="00E53842">
        <w:t xml:space="preserve"> The funding </w:t>
      </w:r>
      <w:r w:rsidR="00734E55">
        <w:t>increases</w:t>
      </w:r>
      <w:r w:rsidR="00E53842">
        <w:t xml:space="preserve"> for the initiatives also </w:t>
      </w:r>
      <w:r w:rsidR="00734E55">
        <w:t>are</w:t>
      </w:r>
      <w:r w:rsidR="00E53842">
        <w:t xml:space="preserve"> included in those sections.  </w:t>
      </w:r>
    </w:p>
    <w:p w14:paraId="358818E1" w14:textId="6DE45D23" w:rsidR="0066592A" w:rsidRPr="00645658" w:rsidRDefault="0066592A" w:rsidP="009F6C55">
      <w:pPr>
        <w:pStyle w:val="ListParagraph"/>
        <w:numPr>
          <w:ilvl w:val="0"/>
          <w:numId w:val="67"/>
        </w:numPr>
        <w:spacing w:before="0" w:after="160" w:line="312" w:lineRule="auto"/>
        <w:contextualSpacing w:val="0"/>
        <w:jc w:val="both"/>
        <w:rPr>
          <w:b/>
          <w:bCs/>
          <w:u w:val="single"/>
        </w:rPr>
      </w:pPr>
      <w:r w:rsidRPr="002B7E75">
        <w:rPr>
          <w:u w:val="single"/>
        </w:rPr>
        <w:lastRenderedPageBreak/>
        <w:t xml:space="preserve">Assistive Technology </w:t>
      </w:r>
      <w:r w:rsidR="002F0DC4">
        <w:rPr>
          <w:u w:val="single"/>
        </w:rPr>
        <w:t>(AT)</w:t>
      </w:r>
      <w:r w:rsidRPr="002B7E75">
        <w:rPr>
          <w:u w:val="single"/>
        </w:rPr>
        <w:t xml:space="preserve"> </w:t>
      </w:r>
      <w:r w:rsidR="007633F5">
        <w:rPr>
          <w:u w:val="single"/>
        </w:rPr>
        <w:t>p</w:t>
      </w:r>
      <w:r w:rsidR="005359FD">
        <w:rPr>
          <w:u w:val="single"/>
        </w:rPr>
        <w:t xml:space="preserve">rograms </w:t>
      </w:r>
      <w:r w:rsidRPr="00E53939">
        <w:rPr>
          <w:u w:val="single"/>
        </w:rPr>
        <w:t>(+$4.0 million</w:t>
      </w:r>
      <w:r w:rsidRPr="002B7E75">
        <w:rPr>
          <w:u w:val="single"/>
        </w:rPr>
        <w:t>)</w:t>
      </w:r>
      <w:r>
        <w:t xml:space="preserve"> to meet increased demand across ACL’s portfolio of programs that work together to increase access to assistive technology </w:t>
      </w:r>
      <w:r w:rsidR="001305FF">
        <w:t xml:space="preserve">(AT) </w:t>
      </w:r>
      <w:r>
        <w:t>for people with disabilities and their families. ACL’s request includes a combined increase of $6 million across three programs</w:t>
      </w:r>
      <w:r w:rsidR="00961812">
        <w:t xml:space="preserve">: </w:t>
      </w:r>
      <w:r>
        <w:t>the State AT Grants program, the AT Protection and Advocacy program, and AT National Activities</w:t>
      </w:r>
      <w:r w:rsidR="00961812">
        <w:t>.  It also</w:t>
      </w:r>
      <w:r>
        <w:t xml:space="preserve"> eliminates the $2 million Alternative Financing Program (which duplicates resources available through the other programs</w:t>
      </w:r>
      <w:r w:rsidR="002F0DC4">
        <w:t>).</w:t>
      </w:r>
      <w:r>
        <w:t xml:space="preserve">  </w:t>
      </w:r>
    </w:p>
    <w:p w14:paraId="4B038961" w14:textId="03324E47" w:rsidR="00BD6C4D" w:rsidRPr="00BD6C4D" w:rsidRDefault="00BD6C4D" w:rsidP="009F6C55">
      <w:pPr>
        <w:pStyle w:val="ListParagraph"/>
        <w:numPr>
          <w:ilvl w:val="0"/>
          <w:numId w:val="67"/>
        </w:numPr>
        <w:spacing w:after="160" w:line="312" w:lineRule="auto"/>
        <w:contextualSpacing w:val="0"/>
        <w:jc w:val="both"/>
        <w:rPr>
          <w:u w:val="single"/>
        </w:rPr>
      </w:pPr>
      <w:r w:rsidRPr="00BD6C4D">
        <w:rPr>
          <w:u w:val="single"/>
        </w:rPr>
        <w:t xml:space="preserve">Supporting People with Intellectual and Developmental Disabilities </w:t>
      </w:r>
      <w:r w:rsidRPr="00E53939">
        <w:rPr>
          <w:u w:val="single"/>
        </w:rPr>
        <w:t>(+</w:t>
      </w:r>
      <w:r w:rsidR="00B86860" w:rsidRPr="00E53939">
        <w:rPr>
          <w:u w:val="single"/>
        </w:rPr>
        <w:t>$</w:t>
      </w:r>
      <w:r w:rsidRPr="00E53939">
        <w:rPr>
          <w:u w:val="single"/>
        </w:rPr>
        <w:t>4.0</w:t>
      </w:r>
      <w:r w:rsidRPr="00BD6C4D">
        <w:rPr>
          <w:u w:val="single"/>
        </w:rPr>
        <w:t xml:space="preserve"> million)</w:t>
      </w:r>
      <w:r w:rsidRPr="009E1802">
        <w:t xml:space="preserve"> </w:t>
      </w:r>
      <w:r w:rsidRPr="00BD6C4D">
        <w:t>to expand capacity and offset increased costs of service delivery. People with intellectual and developmental disabilities (I/DD) often experience increased barriers to community living. Upholding their right to fully participate in the community requires each state to develop and maintain a comprehensive and coordinated system that includes services and supports to meet specific needs; training, education</w:t>
      </w:r>
      <w:r w:rsidR="00864AD9">
        <w:t>,</w:t>
      </w:r>
      <w:r w:rsidRPr="00BD6C4D">
        <w:t xml:space="preserve"> and resources to help people with I/DD advocate for themselves and to help families provide support across the lifespan; training, education</w:t>
      </w:r>
      <w:r w:rsidR="00864AD9">
        <w:t>,</w:t>
      </w:r>
      <w:r w:rsidRPr="00BD6C4D">
        <w:t xml:space="preserve"> and advocacy to ensure accessibility of health care, education, transportation, recreation and other infrastructure systems; innovation to improve effectiveness and sustainability of programs and services; research to improve knowledge about and diagnosis of I/DD and to expand and improve interventions and support; and sharing of information across programs, networks</w:t>
      </w:r>
      <w:r w:rsidR="009F5359">
        <w:t>,</w:t>
      </w:r>
      <w:r w:rsidRPr="00BD6C4D">
        <w:t xml:space="preserve"> and states to advance best practices across the country. Specifically, ACL requests:</w:t>
      </w:r>
    </w:p>
    <w:p w14:paraId="20BD6D84" w14:textId="105FD464" w:rsidR="005C19BD" w:rsidRDefault="005C19BD" w:rsidP="009F6C55">
      <w:pPr>
        <w:pStyle w:val="ListParagraph"/>
        <w:numPr>
          <w:ilvl w:val="1"/>
          <w:numId w:val="67"/>
        </w:numPr>
        <w:spacing w:before="0" w:after="160" w:line="312" w:lineRule="auto"/>
        <w:jc w:val="both"/>
      </w:pPr>
      <w:r w:rsidRPr="00B6185F">
        <w:rPr>
          <w:u w:val="single"/>
        </w:rPr>
        <w:t xml:space="preserve">University Centers for Excellence </w:t>
      </w:r>
      <w:r w:rsidR="009F5359" w:rsidRPr="00B6185F">
        <w:rPr>
          <w:u w:val="single"/>
        </w:rPr>
        <w:t>I</w:t>
      </w:r>
      <w:r w:rsidRPr="00B6185F">
        <w:rPr>
          <w:u w:val="single"/>
        </w:rPr>
        <w:t>n Developmental Disabilities</w:t>
      </w:r>
      <w:r w:rsidR="003D76F0" w:rsidRPr="00B6185F">
        <w:rPr>
          <w:u w:val="single"/>
        </w:rPr>
        <w:t xml:space="preserve"> (UCEDDs)</w:t>
      </w:r>
      <w:r w:rsidRPr="00B6185F">
        <w:rPr>
          <w:u w:val="single"/>
        </w:rPr>
        <w:t xml:space="preserve"> (+$3.0 million)</w:t>
      </w:r>
      <w:r w:rsidR="005D350B">
        <w:t xml:space="preserve"> t</w:t>
      </w:r>
      <w:r w:rsidRPr="001333AB">
        <w:t xml:space="preserve">o meet </w:t>
      </w:r>
      <w:r>
        <w:t>increased demands for training, technical assistance, research, and information sharing across states and to fund a round of competitive grants focused on improving diversity and advancing intersectional equity through partnerships between</w:t>
      </w:r>
      <w:r w:rsidR="007A2376">
        <w:t xml:space="preserve"> the</w:t>
      </w:r>
      <w:r>
        <w:t xml:space="preserve"> </w:t>
      </w:r>
      <w:r w:rsidR="00597182">
        <w:t>UCEDDs</w:t>
      </w:r>
      <w:r>
        <w:t xml:space="preserve"> and minority</w:t>
      </w:r>
      <w:r w:rsidR="00BD6C4D">
        <w:t>- and tribal-</w:t>
      </w:r>
      <w:r>
        <w:t xml:space="preserve">serving institutions </w:t>
      </w:r>
    </w:p>
    <w:p w14:paraId="463BE15E" w14:textId="107F3E53" w:rsidR="00645658" w:rsidRDefault="038895D5" w:rsidP="009F6C55">
      <w:pPr>
        <w:pStyle w:val="ListParagraph"/>
        <w:numPr>
          <w:ilvl w:val="1"/>
          <w:numId w:val="67"/>
        </w:numPr>
        <w:spacing w:before="0" w:after="160" w:line="312" w:lineRule="auto"/>
        <w:jc w:val="both"/>
      </w:pPr>
      <w:r w:rsidRPr="00B6185F">
        <w:rPr>
          <w:u w:val="single"/>
        </w:rPr>
        <w:t>State Councils on Developmental Disabilities (+</w:t>
      </w:r>
      <w:r w:rsidR="5236980E" w:rsidRPr="00B6185F">
        <w:rPr>
          <w:u w:val="single"/>
        </w:rPr>
        <w:t>$</w:t>
      </w:r>
      <w:r w:rsidRPr="00B6185F">
        <w:rPr>
          <w:u w:val="single"/>
        </w:rPr>
        <w:t>1 million)</w:t>
      </w:r>
      <w:r w:rsidR="005D350B">
        <w:t xml:space="preserve"> t</w:t>
      </w:r>
      <w:r w:rsidR="25466661">
        <w:t xml:space="preserve">o </w:t>
      </w:r>
      <w:bookmarkStart w:id="44" w:name="_Hlk96587895"/>
      <w:r w:rsidR="77EA3F5C">
        <w:t>expand efforts to reduce fragmentation of state systems and increase community living opportunities</w:t>
      </w:r>
      <w:bookmarkEnd w:id="44"/>
    </w:p>
    <w:p w14:paraId="25C0F024" w14:textId="129E9AB3" w:rsidR="00314CB4" w:rsidRDefault="00F53774" w:rsidP="008B7143">
      <w:pPr>
        <w:spacing w:before="0" w:after="200" w:line="276" w:lineRule="auto"/>
        <w:jc w:val="both"/>
        <w:rPr>
          <w:b/>
          <w:bCs/>
          <w:u w:val="single"/>
        </w:rPr>
      </w:pPr>
      <w:r>
        <w:rPr>
          <w:b/>
          <w:bCs/>
          <w:u w:val="single"/>
        </w:rPr>
        <w:t>Connecting People to Services</w:t>
      </w:r>
      <w:r w:rsidR="00A13A5D" w:rsidRPr="001333AB">
        <w:rPr>
          <w:b/>
          <w:bCs/>
          <w:u w:val="single"/>
        </w:rPr>
        <w:t xml:space="preserve"> </w:t>
      </w:r>
      <w:r w:rsidR="00A13A5D" w:rsidRPr="008579F5">
        <w:rPr>
          <w:b/>
          <w:u w:val="single"/>
        </w:rPr>
        <w:t>(+$</w:t>
      </w:r>
      <w:r w:rsidR="3D592076" w:rsidRPr="008579F5">
        <w:rPr>
          <w:b/>
          <w:u w:val="single"/>
        </w:rPr>
        <w:t>2</w:t>
      </w:r>
      <w:r w:rsidR="00B80C98" w:rsidRPr="008579F5">
        <w:rPr>
          <w:b/>
          <w:u w:val="single"/>
        </w:rPr>
        <w:t>.</w:t>
      </w:r>
      <w:r w:rsidR="000420BF" w:rsidRPr="008579F5">
        <w:rPr>
          <w:b/>
          <w:u w:val="single"/>
        </w:rPr>
        <w:t>92</w:t>
      </w:r>
      <w:r w:rsidR="00B80C98" w:rsidRPr="001333AB">
        <w:rPr>
          <w:b/>
          <w:bCs/>
          <w:u w:val="single"/>
        </w:rPr>
        <w:t xml:space="preserve"> million</w:t>
      </w:r>
      <w:r w:rsidR="00314CB4" w:rsidRPr="001333AB">
        <w:rPr>
          <w:b/>
          <w:bCs/>
          <w:u w:val="single"/>
        </w:rPr>
        <w:t>)</w:t>
      </w:r>
    </w:p>
    <w:p w14:paraId="0E1C5F79" w14:textId="6AD43FCA" w:rsidR="00A4497C" w:rsidRDefault="00A4497C" w:rsidP="003750E4">
      <w:pPr>
        <w:spacing w:before="0" w:after="200" w:line="276" w:lineRule="auto"/>
        <w:jc w:val="both"/>
      </w:pPr>
      <w:r>
        <w:t xml:space="preserve">Even when services and resources are available to help people live in the community, it can be very challenging for people to access them. People </w:t>
      </w:r>
      <w:r w:rsidRPr="00296DC3">
        <w:t xml:space="preserve">often have questions about </w:t>
      </w:r>
      <w:r>
        <w:t>which</w:t>
      </w:r>
      <w:r w:rsidRPr="00296DC3">
        <w:t xml:space="preserve"> programs are available in their states or communities, which will best meet their needs, whether they or their loved one are eligible</w:t>
      </w:r>
      <w:r>
        <w:t xml:space="preserve">, </w:t>
      </w:r>
      <w:r w:rsidRPr="00296DC3">
        <w:t xml:space="preserve">how to </w:t>
      </w:r>
      <w:r>
        <w:t>enroll in programs, and how to coordinate services. Without assistance to navigate these systems, people often do not receive help they need to live independently. ACL is proposing modest increases to several programs that work together to help people connect to services. Specifically:</w:t>
      </w:r>
    </w:p>
    <w:p w14:paraId="5D826E16" w14:textId="6D34E19E" w:rsidR="00805772" w:rsidRDefault="00805772" w:rsidP="009F6C55">
      <w:pPr>
        <w:pStyle w:val="ListParagraph"/>
        <w:numPr>
          <w:ilvl w:val="0"/>
          <w:numId w:val="63"/>
        </w:numPr>
        <w:spacing w:before="0" w:after="160" w:line="312" w:lineRule="auto"/>
        <w:contextualSpacing w:val="0"/>
        <w:jc w:val="both"/>
      </w:pPr>
      <w:r w:rsidRPr="00FA2515">
        <w:rPr>
          <w:u w:val="single"/>
        </w:rPr>
        <w:lastRenderedPageBreak/>
        <w:t xml:space="preserve">Developmental Disabilities Projects of National Significance </w:t>
      </w:r>
      <w:r w:rsidRPr="008579F5">
        <w:rPr>
          <w:u w:val="single"/>
        </w:rPr>
        <w:t>(+$75</w:t>
      </w:r>
      <w:r w:rsidR="008579F5" w:rsidRPr="008579F5">
        <w:rPr>
          <w:u w:val="single"/>
        </w:rPr>
        <w:t>0</w:t>
      </w:r>
      <w:r w:rsidR="00743583" w:rsidRPr="008579F5">
        <w:rPr>
          <w:u w:val="single"/>
        </w:rPr>
        <w:t>,</w:t>
      </w:r>
      <w:r w:rsidR="008579F5" w:rsidRPr="008579F5">
        <w:rPr>
          <w:u w:val="single"/>
        </w:rPr>
        <w:t>000</w:t>
      </w:r>
      <w:r w:rsidRPr="00FA2515">
        <w:rPr>
          <w:u w:val="single"/>
        </w:rPr>
        <w:t xml:space="preserve">)/Independent Living Projects of National Significance </w:t>
      </w:r>
      <w:r w:rsidRPr="008579F5">
        <w:rPr>
          <w:u w:val="single"/>
        </w:rPr>
        <w:t>(+$25</w:t>
      </w:r>
      <w:r w:rsidR="00E37763">
        <w:rPr>
          <w:u w:val="single"/>
        </w:rPr>
        <w:t>0</w:t>
      </w:r>
      <w:r w:rsidR="00743583" w:rsidRPr="008579F5">
        <w:rPr>
          <w:u w:val="single"/>
        </w:rPr>
        <w:t>,000</w:t>
      </w:r>
      <w:r w:rsidRPr="00FA2515">
        <w:rPr>
          <w:u w:val="single"/>
        </w:rPr>
        <w:t>)</w:t>
      </w:r>
      <w:r>
        <w:t xml:space="preserve"> to maintain the Disability Information and Assistance Line (DIAL). </w:t>
      </w:r>
      <w:bookmarkStart w:id="45" w:name="_Hlk127556335"/>
      <w:r w:rsidRPr="00FF2865">
        <w:t xml:space="preserve">Launched in 2021 to help disabled people access COVID-19 vaccinations, DIAL also provides information about </w:t>
      </w:r>
      <w:r>
        <w:t xml:space="preserve">and connects people to </w:t>
      </w:r>
      <w:r w:rsidRPr="00FF2865">
        <w:t xml:space="preserve">essential services such as transportation, housing support, </w:t>
      </w:r>
      <w:r>
        <w:t xml:space="preserve">community services, legal assistance, </w:t>
      </w:r>
      <w:r w:rsidRPr="00FF2865">
        <w:t>and more.</w:t>
      </w:r>
      <w:r>
        <w:t xml:space="preserve"> Established with supplemental funding from </w:t>
      </w:r>
      <w:r w:rsidR="004F76E6">
        <w:t xml:space="preserve">the </w:t>
      </w:r>
      <w:r w:rsidR="00C555D3">
        <w:t>U.S.</w:t>
      </w:r>
      <w:r w:rsidR="004F76E6">
        <w:t xml:space="preserve"> </w:t>
      </w:r>
      <w:r w:rsidR="004F76E6" w:rsidRPr="009F3258">
        <w:t>Centers for Disease Control and Prevention</w:t>
      </w:r>
      <w:r>
        <w:t xml:space="preserve">, DIAL must be funded through ACL’s budget </w:t>
      </w:r>
      <w:r w:rsidR="002F0DC4">
        <w:t>to maintain operation</w:t>
      </w:r>
      <w:r>
        <w:t xml:space="preserve">. </w:t>
      </w:r>
    </w:p>
    <w:bookmarkEnd w:id="45"/>
    <w:p w14:paraId="4ACC87C9" w14:textId="04252BC4" w:rsidR="00805772" w:rsidRDefault="00805772" w:rsidP="009F6C55">
      <w:pPr>
        <w:pStyle w:val="ListParagraph"/>
        <w:numPr>
          <w:ilvl w:val="0"/>
          <w:numId w:val="63"/>
        </w:numPr>
        <w:spacing w:before="0" w:after="160" w:line="312" w:lineRule="auto"/>
        <w:contextualSpacing w:val="0"/>
        <w:jc w:val="both"/>
      </w:pPr>
      <w:r w:rsidRPr="00FA2515">
        <w:rPr>
          <w:u w:val="single"/>
        </w:rPr>
        <w:t xml:space="preserve">Aging Network Support Activities </w:t>
      </w:r>
      <w:r w:rsidRPr="008579F5">
        <w:rPr>
          <w:u w:val="single"/>
        </w:rPr>
        <w:t>(+$1.5</w:t>
      </w:r>
      <w:r w:rsidRPr="00FA2515">
        <w:rPr>
          <w:u w:val="single"/>
        </w:rPr>
        <w:t xml:space="preserve"> millio</w:t>
      </w:r>
      <w:r>
        <w:rPr>
          <w:u w:val="single"/>
        </w:rPr>
        <w:t>n)</w:t>
      </w:r>
      <w:r w:rsidRPr="00A353A9">
        <w:t xml:space="preserve"> </w:t>
      </w:r>
      <w:r>
        <w:t xml:space="preserve">to provide an additional $1 million to support the Eldercare Locator, which connects older adults and their families and caregivers to local resources to support aging in place. The request also provides an additional $539,000 to </w:t>
      </w:r>
      <w:bookmarkStart w:id="46" w:name="_Hlk127644467"/>
      <w:r>
        <w:t>offset increased costs of operation for programs focused on innovation and sustainability within the aging network</w:t>
      </w:r>
      <w:bookmarkEnd w:id="46"/>
      <w:r>
        <w:t xml:space="preserve">. </w:t>
      </w:r>
    </w:p>
    <w:p w14:paraId="23820BF4" w14:textId="4FFEC1B9" w:rsidR="00805772" w:rsidRPr="001E4D30" w:rsidRDefault="00805772" w:rsidP="009F6C55">
      <w:pPr>
        <w:pStyle w:val="ListParagraph"/>
        <w:numPr>
          <w:ilvl w:val="0"/>
          <w:numId w:val="63"/>
        </w:numPr>
        <w:spacing w:before="0" w:after="160" w:line="312" w:lineRule="auto"/>
        <w:jc w:val="both"/>
      </w:pPr>
      <w:r w:rsidRPr="00542D8F">
        <w:rPr>
          <w:u w:val="single"/>
        </w:rPr>
        <w:t>Aging</w:t>
      </w:r>
      <w:r w:rsidRPr="0F63D299">
        <w:rPr>
          <w:u w:val="single"/>
        </w:rPr>
        <w:t xml:space="preserve"> </w:t>
      </w:r>
      <w:r w:rsidR="1B2BF911" w:rsidRPr="0F63D299">
        <w:rPr>
          <w:u w:val="single"/>
        </w:rPr>
        <w:t>and</w:t>
      </w:r>
      <w:r w:rsidRPr="00542D8F">
        <w:rPr>
          <w:u w:val="single"/>
        </w:rPr>
        <w:t xml:space="preserve"> Disability Resource Centers </w:t>
      </w:r>
      <w:r w:rsidRPr="008579F5">
        <w:rPr>
          <w:u w:val="single"/>
        </w:rPr>
        <w:t>(+$381</w:t>
      </w:r>
      <w:r w:rsidR="00743583" w:rsidRPr="008579F5">
        <w:rPr>
          <w:u w:val="single"/>
        </w:rPr>
        <w:t>,000</w:t>
      </w:r>
      <w:r>
        <w:rPr>
          <w:u w:val="single"/>
        </w:rPr>
        <w:t>)</w:t>
      </w:r>
      <w:r>
        <w:t xml:space="preserve"> to increase capacity of services to </w:t>
      </w:r>
      <w:r w:rsidRPr="0009779F">
        <w:t>provide objective information, advice, counseling</w:t>
      </w:r>
      <w:r w:rsidR="009B5017">
        <w:t>,</w:t>
      </w:r>
      <w:r w:rsidRPr="0009779F">
        <w:t xml:space="preserve"> and assistance</w:t>
      </w:r>
      <w:r>
        <w:t xml:space="preserve"> to help</w:t>
      </w:r>
      <w:r w:rsidRPr="0009779F">
        <w:t xml:space="preserve"> people make informed decisions about long-term services and supports</w:t>
      </w:r>
      <w:r>
        <w:t xml:space="preserve"> and assist them with accessing both publ</w:t>
      </w:r>
      <w:r w:rsidRPr="0009779F">
        <w:t>ic and private programs</w:t>
      </w:r>
    </w:p>
    <w:p w14:paraId="36F53E09" w14:textId="7F55EBF3" w:rsidR="00805772" w:rsidRDefault="00805772" w:rsidP="005D350B">
      <w:pPr>
        <w:spacing w:before="0" w:after="240" w:line="312" w:lineRule="auto"/>
        <w:jc w:val="both"/>
      </w:pPr>
      <w:bookmarkStart w:id="47" w:name="_Hlk127931041"/>
      <w:r w:rsidRPr="00805772">
        <w:rPr>
          <w:b/>
          <w:bCs/>
          <w:u w:val="single"/>
        </w:rPr>
        <w:t xml:space="preserve">Promoting Healthy Aging (+$2.6 million) </w:t>
      </w:r>
    </w:p>
    <w:p w14:paraId="7959A027" w14:textId="758B1844" w:rsidR="00805772" w:rsidRDefault="00805772" w:rsidP="00805772">
      <w:pPr>
        <w:spacing w:before="0" w:after="160" w:line="312" w:lineRule="auto"/>
        <w:jc w:val="both"/>
      </w:pPr>
      <w:r>
        <w:t>Additional funding is requested to offset cost increases and maintain service levels for evidence-based programs that</w:t>
      </w:r>
      <w:r w:rsidRPr="00805772">
        <w:rPr>
          <w:rFonts w:ascii="Open Sans" w:hAnsi="Open Sans" w:cs="Open Sans"/>
          <w:color w:val="000000"/>
          <w:sz w:val="22"/>
          <w:szCs w:val="22"/>
          <w:shd w:val="clear" w:color="auto" w:fill="FFFFFF"/>
        </w:rPr>
        <w:t xml:space="preserve"> </w:t>
      </w:r>
      <w:r w:rsidRPr="009536A9">
        <w:t>support healthy lifestyles and promote healthy behaviors</w:t>
      </w:r>
      <w:r>
        <w:t xml:space="preserve"> to prevent chronic disease and reduce the need for most costly medical interventions, and to expand programs that that </w:t>
      </w:r>
      <w:r w:rsidRPr="00080388">
        <w:t>have been proven to reduce falls, fear of falling</w:t>
      </w:r>
      <w:r>
        <w:t xml:space="preserve"> (which leads to inactivity and isolation)</w:t>
      </w:r>
      <w:r w:rsidR="00995375">
        <w:t>,</w:t>
      </w:r>
      <w:r w:rsidRPr="00080388">
        <w:t xml:space="preserve"> and fall</w:t>
      </w:r>
      <w:r>
        <w:t>-</w:t>
      </w:r>
      <w:r w:rsidRPr="00080388">
        <w:t>related injuries in older adults.</w:t>
      </w:r>
      <w:r>
        <w:t xml:space="preserve"> Specifically, ACL requests:</w:t>
      </w:r>
    </w:p>
    <w:bookmarkEnd w:id="47"/>
    <w:p w14:paraId="20202590" w14:textId="47E60D8D" w:rsidR="00E8305D" w:rsidRPr="00DB2F2A" w:rsidRDefault="007A4B6F" w:rsidP="009F6C55">
      <w:pPr>
        <w:pStyle w:val="ListParagraph"/>
        <w:numPr>
          <w:ilvl w:val="0"/>
          <w:numId w:val="68"/>
        </w:numPr>
        <w:spacing w:before="0" w:after="160" w:line="276" w:lineRule="auto"/>
        <w:jc w:val="both"/>
        <w:rPr>
          <w:u w:val="single"/>
        </w:rPr>
      </w:pPr>
      <w:r w:rsidRPr="00DB2F2A">
        <w:rPr>
          <w:u w:val="single"/>
        </w:rPr>
        <w:t>Preventive Health Services (+$</w:t>
      </w:r>
      <w:r w:rsidR="000748DC" w:rsidRPr="00DB2F2A">
        <w:rPr>
          <w:u w:val="single"/>
        </w:rPr>
        <w:t>60,000</w:t>
      </w:r>
      <w:r w:rsidRPr="00DB2F2A">
        <w:rPr>
          <w:u w:val="single"/>
        </w:rPr>
        <w:t>)</w:t>
      </w:r>
    </w:p>
    <w:p w14:paraId="6A5F352E" w14:textId="4E8ADB3F" w:rsidR="005D350B" w:rsidRPr="005D350B" w:rsidRDefault="007A4B6F" w:rsidP="005D350B">
      <w:pPr>
        <w:pStyle w:val="ListParagraph"/>
        <w:numPr>
          <w:ilvl w:val="0"/>
          <w:numId w:val="64"/>
        </w:numPr>
        <w:spacing w:before="0" w:after="160" w:line="276" w:lineRule="auto"/>
        <w:jc w:val="both"/>
        <w:rPr>
          <w:u w:val="single"/>
        </w:rPr>
      </w:pPr>
      <w:r w:rsidRPr="00DB2F2A">
        <w:rPr>
          <w:u w:val="single"/>
        </w:rPr>
        <w:t>Falls Prevention (+$2.5 million)</w:t>
      </w:r>
    </w:p>
    <w:p w14:paraId="6ED339F5" w14:textId="28CD6317" w:rsidR="00805772" w:rsidRDefault="00805772" w:rsidP="005D350B">
      <w:pPr>
        <w:spacing w:after="160" w:line="312" w:lineRule="auto"/>
        <w:jc w:val="both"/>
      </w:pPr>
      <w:r w:rsidRPr="006B0E42">
        <w:rPr>
          <w:b/>
          <w:bCs/>
          <w:u w:val="single"/>
        </w:rPr>
        <w:t xml:space="preserve">Nutrition </w:t>
      </w:r>
      <w:r w:rsidRPr="003C6FEB">
        <w:rPr>
          <w:b/>
          <w:bCs/>
          <w:u w:val="single"/>
        </w:rPr>
        <w:t xml:space="preserve">and Home and Community Based Supportive Services </w:t>
      </w:r>
      <w:r w:rsidRPr="008579F5">
        <w:rPr>
          <w:b/>
          <w:u w:val="single"/>
        </w:rPr>
        <w:t>(+$339.576</w:t>
      </w:r>
      <w:r w:rsidRPr="003C6FEB">
        <w:rPr>
          <w:b/>
          <w:bCs/>
          <w:u w:val="single"/>
        </w:rPr>
        <w:t xml:space="preserve"> million)</w:t>
      </w:r>
      <w:r w:rsidRPr="007355EC">
        <w:t xml:space="preserve"> </w:t>
      </w:r>
    </w:p>
    <w:p w14:paraId="38634EFC" w14:textId="77777777" w:rsidR="00805772" w:rsidRDefault="00805772" w:rsidP="005D350B">
      <w:pPr>
        <w:spacing w:after="160" w:line="312" w:lineRule="auto"/>
        <w:jc w:val="both"/>
      </w:pPr>
      <w:r>
        <w:t xml:space="preserve">The aging services network provides crucial supportive services that allow millions of older adults to age in place. The programs have always prioritized those in greatest need, including those who are most frail – which now includes a larger proportion of the older adult population as a result of prolonged isolation and corresponding reduced access to routine health and wellness services caused by the COVID-19 pandemic. To meet this sustained increase in demand, ACL proposes to increase funding as follows: </w:t>
      </w:r>
    </w:p>
    <w:p w14:paraId="54D9F170" w14:textId="0FE26DC7" w:rsidR="00805772" w:rsidRDefault="00805772" w:rsidP="009F6C55">
      <w:pPr>
        <w:pStyle w:val="ListParagraph"/>
        <w:numPr>
          <w:ilvl w:val="0"/>
          <w:numId w:val="62"/>
        </w:numPr>
        <w:spacing w:before="0" w:after="160" w:line="312" w:lineRule="auto"/>
        <w:contextualSpacing w:val="0"/>
        <w:jc w:val="both"/>
      </w:pPr>
      <w:r w:rsidRPr="004A1CBA">
        <w:rPr>
          <w:u w:val="single"/>
        </w:rPr>
        <w:lastRenderedPageBreak/>
        <w:t xml:space="preserve">Nutrition Services </w:t>
      </w:r>
      <w:r w:rsidRPr="00043012">
        <w:rPr>
          <w:u w:val="single"/>
        </w:rPr>
        <w:t>(+$217.6</w:t>
      </w:r>
      <w:r w:rsidRPr="004A1CBA">
        <w:rPr>
          <w:u w:val="single"/>
        </w:rPr>
        <w:t xml:space="preserve"> million)</w:t>
      </w:r>
      <w:r w:rsidR="005D350B" w:rsidRPr="005D350B">
        <w:t xml:space="preserve"> i</w:t>
      </w:r>
      <w:r w:rsidRPr="005D350B">
        <w:t>ncludes</w:t>
      </w:r>
      <w:r>
        <w:t xml:space="preserve"> </w:t>
      </w:r>
      <w:r w:rsidRPr="00043012">
        <w:t>+$221.7</w:t>
      </w:r>
      <w:r>
        <w:t xml:space="preserve"> million for Congregate Nutrition Services and </w:t>
      </w:r>
      <w:r w:rsidRPr="00043012">
        <w:t>+$4</w:t>
      </w:r>
      <w:r w:rsidR="00376510">
        <w:t>4</w:t>
      </w:r>
      <w:r>
        <w:t xml:space="preserve"> million for Home Delivered Nutrition Services </w:t>
      </w:r>
      <w:bookmarkStart w:id="48" w:name="_Hlk127656518"/>
      <w:r>
        <w:t>to offset increased costs of service delivery and modestly expand services.</w:t>
      </w:r>
      <w:bookmarkEnd w:id="48"/>
      <w:r>
        <w:t xml:space="preserve"> The request also includes a decrease of </w:t>
      </w:r>
      <w:r w:rsidRPr="00043012">
        <w:t>$48.</w:t>
      </w:r>
      <w:r w:rsidR="006F3FAB">
        <w:t xml:space="preserve">1 </w:t>
      </w:r>
      <w:r>
        <w:t>million for the Nutrition Services Innovation Program</w:t>
      </w:r>
      <w:bookmarkStart w:id="49" w:name="_Hlk127656538"/>
      <w:r>
        <w:t>, which ACL believes will be offset by state and private funding as well as the requested increases in the two primary nutrition programs</w:t>
      </w:r>
      <w:r w:rsidRPr="00E90031">
        <w:t xml:space="preserve">.  </w:t>
      </w:r>
      <w:r>
        <w:t xml:space="preserve"> </w:t>
      </w:r>
    </w:p>
    <w:bookmarkEnd w:id="49"/>
    <w:p w14:paraId="48103200" w14:textId="3BF1A082" w:rsidR="00805772" w:rsidRDefault="00805772" w:rsidP="009F6C55">
      <w:pPr>
        <w:pStyle w:val="ListParagraph"/>
        <w:numPr>
          <w:ilvl w:val="0"/>
          <w:numId w:val="62"/>
        </w:numPr>
        <w:spacing w:before="0" w:after="160" w:line="312" w:lineRule="auto"/>
        <w:contextualSpacing w:val="0"/>
        <w:jc w:val="both"/>
      </w:pPr>
      <w:r w:rsidRPr="004A1CBA">
        <w:rPr>
          <w:u w:val="single"/>
        </w:rPr>
        <w:t>Native American Nutrition and Supportive Services (+$</w:t>
      </w:r>
      <w:r w:rsidRPr="00043012">
        <w:rPr>
          <w:u w:val="single"/>
        </w:rPr>
        <w:t>31.9</w:t>
      </w:r>
      <w:r w:rsidRPr="004A1CBA">
        <w:rPr>
          <w:u w:val="single"/>
        </w:rPr>
        <w:t xml:space="preserve"> million)</w:t>
      </w:r>
      <w:r>
        <w:t xml:space="preserve"> to begin to address unmet needs for services in tribal communities. </w:t>
      </w:r>
      <w:r w:rsidR="007E1446">
        <w:t xml:space="preserve">The request reflects </w:t>
      </w:r>
      <w:r>
        <w:t>the higher levels of need faced by tribes due to the factors common to all of ACL’s programs for older adults</w:t>
      </w:r>
      <w:r w:rsidR="00CB1E38">
        <w:t>,</w:t>
      </w:r>
      <w:r>
        <w:t xml:space="preserve"> </w:t>
      </w:r>
      <w:r w:rsidR="007E1446">
        <w:t xml:space="preserve">including </w:t>
      </w:r>
      <w:r>
        <w:t>higher numbers of elders who are now dependent on services and overall population growth</w:t>
      </w:r>
      <w:r w:rsidR="007E1446">
        <w:t xml:space="preserve">, as well as </w:t>
      </w:r>
      <w:r>
        <w:t xml:space="preserve">the need for specific investment in programs that advance health equity for underserved populations. </w:t>
      </w:r>
    </w:p>
    <w:p w14:paraId="305AFB73" w14:textId="723A5282" w:rsidR="00805772" w:rsidRPr="00FB1E95" w:rsidRDefault="00805772" w:rsidP="009F6C55">
      <w:pPr>
        <w:pStyle w:val="ListParagraph"/>
        <w:numPr>
          <w:ilvl w:val="0"/>
          <w:numId w:val="62"/>
        </w:numPr>
        <w:spacing w:before="0" w:after="160" w:line="312" w:lineRule="auto"/>
        <w:contextualSpacing w:val="0"/>
        <w:jc w:val="both"/>
      </w:pPr>
      <w:r w:rsidRPr="004A1CBA">
        <w:rPr>
          <w:u w:val="single"/>
        </w:rPr>
        <w:t>Home and Community</w:t>
      </w:r>
      <w:r w:rsidR="00CB6198">
        <w:rPr>
          <w:u w:val="single"/>
        </w:rPr>
        <w:t>-</w:t>
      </w:r>
      <w:r w:rsidRPr="004A1CBA">
        <w:rPr>
          <w:u w:val="single"/>
        </w:rPr>
        <w:t xml:space="preserve">Based Supportive Services </w:t>
      </w:r>
      <w:r w:rsidRPr="00043012">
        <w:rPr>
          <w:u w:val="single"/>
        </w:rPr>
        <w:t>(+$90 million</w:t>
      </w:r>
      <w:r w:rsidRPr="004A1CBA">
        <w:rPr>
          <w:u w:val="single"/>
        </w:rPr>
        <w:t>)</w:t>
      </w:r>
      <w:r>
        <w:t xml:space="preserve"> to increase capacity of an array of services that support community living for older adults, including in-home services, such as personal care and homemaker assistance, legal and mental health services, multi-purpose senior centers, and more</w:t>
      </w:r>
      <w:r w:rsidR="001A56C3">
        <w:t>.</w:t>
      </w:r>
    </w:p>
    <w:p w14:paraId="2AFF0C67" w14:textId="77777777" w:rsidR="007B0BCC" w:rsidRDefault="007B0BCC" w:rsidP="007B0BCC">
      <w:pPr>
        <w:pStyle w:val="ListParagraph"/>
        <w:rPr>
          <w:b/>
          <w:bCs/>
          <w:sz w:val="32"/>
          <w:szCs w:val="32"/>
          <w:u w:val="single"/>
        </w:rPr>
      </w:pPr>
    </w:p>
    <w:p w14:paraId="63DEFFDB" w14:textId="77777777" w:rsidR="00993D71" w:rsidRDefault="00E50CE2" w:rsidP="009751E1">
      <w:pPr>
        <w:pStyle w:val="ListParagraph"/>
        <w:jc w:val="center"/>
        <w:rPr>
          <w:b/>
          <w:bCs/>
          <w:sz w:val="28"/>
          <w:szCs w:val="28"/>
          <w:u w:val="single"/>
        </w:rPr>
      </w:pPr>
      <w:r w:rsidRPr="00993D71">
        <w:rPr>
          <w:b/>
          <w:bCs/>
          <w:sz w:val="28"/>
          <w:szCs w:val="28"/>
        </w:rPr>
        <w:t>Strengthening and Supporting the Caregiving Infrastructure</w:t>
      </w:r>
    </w:p>
    <w:p w14:paraId="715A6730" w14:textId="2B4DD487" w:rsidR="00E50CE2" w:rsidRPr="00993D71" w:rsidRDefault="00E50CE2" w:rsidP="009751E1">
      <w:pPr>
        <w:pStyle w:val="ListParagraph"/>
        <w:jc w:val="center"/>
        <w:rPr>
          <w:b/>
          <w:bCs/>
          <w:sz w:val="22"/>
          <w:szCs w:val="22"/>
          <w:u w:val="single"/>
        </w:rPr>
      </w:pPr>
      <w:r w:rsidRPr="00993D71">
        <w:rPr>
          <w:b/>
          <w:bCs/>
          <w:sz w:val="28"/>
          <w:szCs w:val="28"/>
        </w:rPr>
        <w:t>(+$</w:t>
      </w:r>
      <w:r w:rsidR="29A3AD41" w:rsidRPr="00993D71">
        <w:rPr>
          <w:b/>
          <w:bCs/>
          <w:sz w:val="28"/>
          <w:szCs w:val="28"/>
        </w:rPr>
        <w:t>6</w:t>
      </w:r>
      <w:r w:rsidR="2549F7C8" w:rsidRPr="00993D71">
        <w:rPr>
          <w:b/>
          <w:bCs/>
          <w:sz w:val="28"/>
          <w:szCs w:val="28"/>
        </w:rPr>
        <w:t>5</w:t>
      </w:r>
      <w:r w:rsidR="29A3AD41" w:rsidRPr="00993D71">
        <w:rPr>
          <w:b/>
          <w:bCs/>
          <w:sz w:val="28"/>
          <w:szCs w:val="28"/>
        </w:rPr>
        <w:t>.</w:t>
      </w:r>
      <w:r w:rsidR="001D5C11" w:rsidRPr="00993D71">
        <w:rPr>
          <w:b/>
          <w:bCs/>
          <w:sz w:val="28"/>
          <w:szCs w:val="28"/>
        </w:rPr>
        <w:t xml:space="preserve">962 </w:t>
      </w:r>
      <w:r w:rsidRPr="00993D71">
        <w:rPr>
          <w:b/>
          <w:bCs/>
          <w:sz w:val="28"/>
          <w:szCs w:val="28"/>
        </w:rPr>
        <w:t>million)</w:t>
      </w:r>
    </w:p>
    <w:p w14:paraId="3435851D" w14:textId="77777777" w:rsidR="00E50CE2" w:rsidRDefault="00E50CE2" w:rsidP="00E50CE2">
      <w:pPr>
        <w:spacing w:before="8" w:line="20" w:lineRule="atLeast"/>
        <w:contextualSpacing/>
        <w:jc w:val="both"/>
        <w:rPr>
          <w:b/>
          <w:bCs/>
          <w:u w:val="single"/>
        </w:rPr>
      </w:pPr>
    </w:p>
    <w:p w14:paraId="27E2A4B6" w14:textId="2BE15E34" w:rsidR="004952F3" w:rsidRDefault="3B307FD2" w:rsidP="00805772">
      <w:pPr>
        <w:spacing w:before="0" w:after="160" w:line="312" w:lineRule="auto"/>
        <w:jc w:val="both"/>
        <w:rPr>
          <w:b/>
          <w:bCs/>
          <w:u w:val="single"/>
        </w:rPr>
      </w:pPr>
      <w:r w:rsidRPr="77E57405">
        <w:rPr>
          <w:color w:val="000000" w:themeColor="text1"/>
        </w:rPr>
        <w:t>There are an estimated 81 million people who are 60 or older and at least</w:t>
      </w:r>
      <w:r>
        <w:t xml:space="preserve"> 61 million people with disabilities living in the </w:t>
      </w:r>
      <w:r w:rsidR="000202AC">
        <w:t>U.S.</w:t>
      </w:r>
      <w:r>
        <w:t xml:space="preserve">, and both populations are growing.  </w:t>
      </w:r>
      <w:bookmarkStart w:id="50" w:name="_Hlk127642837"/>
      <w:r>
        <w:t xml:space="preserve">A significant number </w:t>
      </w:r>
      <w:r w:rsidR="05C620FA">
        <w:t>of both</w:t>
      </w:r>
      <w:r>
        <w:t xml:space="preserve"> will need assistance with things like transportation, personal care, and managing finances – more than two-thirds of Americans will need such assistance as they age. A strong, well-supported caregiving workforce – which includes both families and other informal caregivers and paid professionals – is absolutely crucial to making it possible for </w:t>
      </w:r>
      <w:r w:rsidR="0A9EE8A8">
        <w:t xml:space="preserve">disabled people and </w:t>
      </w:r>
      <w:r>
        <w:t xml:space="preserve">older adults to live in the community. </w:t>
      </w:r>
      <w:bookmarkEnd w:id="50"/>
      <w:r>
        <w:t>The Administration and HHS Secretary have made strengthening the caregiving infrastructure a priority, with funding requested as follows:</w:t>
      </w:r>
    </w:p>
    <w:p w14:paraId="7FA6FA4C" w14:textId="696D7A68" w:rsidR="005D350B" w:rsidRDefault="00E50CE2" w:rsidP="005D350B">
      <w:pPr>
        <w:spacing w:after="160" w:line="271" w:lineRule="auto"/>
        <w:jc w:val="both"/>
        <w:rPr>
          <w:b/>
          <w:bCs/>
          <w:u w:val="single"/>
        </w:rPr>
      </w:pPr>
      <w:r w:rsidRPr="002A0914">
        <w:rPr>
          <w:b/>
          <w:bCs/>
          <w:u w:val="single"/>
        </w:rPr>
        <w:t xml:space="preserve">Implementing the </w:t>
      </w:r>
      <w:r w:rsidR="00845770" w:rsidRPr="00845770">
        <w:rPr>
          <w:b/>
          <w:bCs/>
          <w:i/>
          <w:iCs/>
          <w:u w:val="single"/>
        </w:rPr>
        <w:t>National Strategy to Support Family Caregivers</w:t>
      </w:r>
      <w:r w:rsidRPr="002A0914">
        <w:rPr>
          <w:b/>
          <w:bCs/>
          <w:u w:val="single"/>
        </w:rPr>
        <w:t xml:space="preserve"> (</w:t>
      </w:r>
      <w:r w:rsidRPr="008579F5">
        <w:rPr>
          <w:b/>
          <w:u w:val="single"/>
        </w:rPr>
        <w:t>+$</w:t>
      </w:r>
      <w:r w:rsidR="001D46B7" w:rsidRPr="008579F5">
        <w:rPr>
          <w:b/>
          <w:u w:val="single"/>
        </w:rPr>
        <w:t>54.</w:t>
      </w:r>
      <w:r w:rsidR="0044198D" w:rsidRPr="008579F5">
        <w:rPr>
          <w:b/>
          <w:u w:val="single"/>
        </w:rPr>
        <w:t>462</w:t>
      </w:r>
      <w:r w:rsidR="0044198D" w:rsidRPr="002A0914">
        <w:rPr>
          <w:b/>
          <w:bCs/>
          <w:u w:val="single"/>
        </w:rPr>
        <w:t xml:space="preserve"> </w:t>
      </w:r>
      <w:r w:rsidRPr="002A0914">
        <w:rPr>
          <w:b/>
          <w:bCs/>
          <w:u w:val="single"/>
        </w:rPr>
        <w:t>million)</w:t>
      </w:r>
    </w:p>
    <w:p w14:paraId="5DB9699A" w14:textId="77BC0D6C" w:rsidR="00805772" w:rsidRDefault="00805772" w:rsidP="005D350B">
      <w:pPr>
        <w:spacing w:after="240" w:line="276" w:lineRule="auto"/>
        <w:jc w:val="both"/>
        <w:rPr>
          <w:bCs/>
        </w:rPr>
      </w:pPr>
      <w:r w:rsidRPr="00080EBC">
        <w:rPr>
          <w:bCs/>
        </w:rPr>
        <w:t xml:space="preserve">Family caregivers – who provide the overwhelming majority of long-term care in the </w:t>
      </w:r>
      <w:r w:rsidR="000202AC">
        <w:rPr>
          <w:bCs/>
        </w:rPr>
        <w:t>U.S.</w:t>
      </w:r>
      <w:r w:rsidRPr="00080EBC">
        <w:rPr>
          <w:bCs/>
        </w:rPr>
        <w:t xml:space="preserve"> – currently lack resources to maintain their health, well</w:t>
      </w:r>
      <w:r w:rsidR="002B67F6">
        <w:rPr>
          <w:bCs/>
        </w:rPr>
        <w:t>-</w:t>
      </w:r>
      <w:r w:rsidRPr="00080EBC">
        <w:rPr>
          <w:bCs/>
        </w:rPr>
        <w:t>being, and financial security while providing crucial support for others. </w:t>
      </w:r>
      <w:r w:rsidRPr="00512CD9">
        <w:rPr>
          <w:bCs/>
        </w:rPr>
        <w:t xml:space="preserve">Each year, around 53 million people provide a broad range of assistance to support the health, quality of life, and independence of a person close to them who needs assistance as they age or due to a disability or chronic health condition. Another 2.7 million grandparent caregivers </w:t>
      </w:r>
      <w:r w:rsidRPr="00512CD9" w:rsidDel="003842F9">
        <w:rPr>
          <w:bCs/>
        </w:rPr>
        <w:t xml:space="preserve">– and an unknown number of other relative caregivers – </w:t>
      </w:r>
      <w:r w:rsidRPr="00512CD9">
        <w:rPr>
          <w:bCs/>
        </w:rPr>
        <w:t xml:space="preserve">open their arms </w:t>
      </w:r>
      <w:r w:rsidRPr="00512CD9">
        <w:rPr>
          <w:bCs/>
        </w:rPr>
        <w:lastRenderedPageBreak/>
        <w:t>and homes each year to millions of children who cannot remain with their parents. Millions of older adults and people with disabilities would not be able to live in their communities without this essential support – and replacing it with paid services would cost an estimated $470 billion each year.</w:t>
      </w:r>
      <w:r>
        <w:rPr>
          <w:bCs/>
        </w:rPr>
        <w:t xml:space="preserve"> </w:t>
      </w:r>
    </w:p>
    <w:p w14:paraId="2D15328E" w14:textId="3521F943" w:rsidR="00805772" w:rsidRDefault="00805772" w:rsidP="005D350B">
      <w:pPr>
        <w:spacing w:after="240" w:line="312" w:lineRule="auto"/>
        <w:jc w:val="both"/>
        <w:rPr>
          <w:bCs/>
        </w:rPr>
      </w:pPr>
      <w:r w:rsidRPr="00512CD9">
        <w:rPr>
          <w:bCs/>
        </w:rPr>
        <w:t xml:space="preserve">While family caregiving is rewarding, it can be challenging, and when </w:t>
      </w:r>
      <w:r w:rsidR="00CE6CBD">
        <w:rPr>
          <w:bCs/>
        </w:rPr>
        <w:t xml:space="preserve">family </w:t>
      </w:r>
      <w:r w:rsidRPr="00512CD9">
        <w:rPr>
          <w:bCs/>
        </w:rPr>
        <w:t xml:space="preserve">caregivers do not have the support they need, their health, wellbeing, and quality of life often suffer. Their financial future also can be put at risk; lost income due to family caregiving is estimated at $522 billion each year. When the challenges become overwhelming and family caregivers no longer can provide support, the people they care for often are left with no choice except moving to nursing homes and other institutions or to foster care </w:t>
      </w:r>
      <w:r>
        <w:rPr>
          <w:bCs/>
        </w:rPr>
        <w:t xml:space="preserve">against their desires and at a significant </w:t>
      </w:r>
      <w:r w:rsidRPr="00512CD9">
        <w:rPr>
          <w:bCs/>
        </w:rPr>
        <w:t xml:space="preserve">cost </w:t>
      </w:r>
      <w:r>
        <w:rPr>
          <w:bCs/>
        </w:rPr>
        <w:t>to</w:t>
      </w:r>
      <w:r w:rsidRPr="00512CD9">
        <w:rPr>
          <w:bCs/>
        </w:rPr>
        <w:t xml:space="preserve"> taxpayers.</w:t>
      </w:r>
    </w:p>
    <w:p w14:paraId="1326A2AC" w14:textId="2D009763" w:rsidR="00463AC7" w:rsidRPr="00805772" w:rsidRDefault="00A77385" w:rsidP="005D350B">
      <w:pPr>
        <w:spacing w:after="240" w:line="271" w:lineRule="auto"/>
        <w:jc w:val="both"/>
        <w:rPr>
          <w:bCs/>
        </w:rPr>
      </w:pPr>
      <w:bookmarkStart w:id="51" w:name="_Hlk127978907"/>
      <w:r w:rsidRPr="00805772">
        <w:rPr>
          <w:bCs/>
        </w:rPr>
        <w:t>In September</w:t>
      </w:r>
      <w:r w:rsidR="008B0161">
        <w:rPr>
          <w:bCs/>
        </w:rPr>
        <w:t xml:space="preserve"> 2022</w:t>
      </w:r>
      <w:r w:rsidRPr="00805772">
        <w:rPr>
          <w:bCs/>
        </w:rPr>
        <w:t xml:space="preserve">, </w:t>
      </w:r>
      <w:r w:rsidR="002B7A8A" w:rsidRPr="00805772">
        <w:rPr>
          <w:bCs/>
        </w:rPr>
        <w:t xml:space="preserve">HHS delivered to Congress </w:t>
      </w:r>
      <w:r w:rsidR="00E50CE2" w:rsidRPr="00805772">
        <w:rPr>
          <w:bCs/>
        </w:rPr>
        <w:t xml:space="preserve">the </w:t>
      </w:r>
      <w:r w:rsidR="00E50CE2" w:rsidRPr="0013212C" w:rsidDel="0013212C">
        <w:rPr>
          <w:i/>
        </w:rPr>
        <w:t xml:space="preserve">National </w:t>
      </w:r>
      <w:r w:rsidR="00D753C4" w:rsidRPr="0013212C" w:rsidDel="0013212C">
        <w:rPr>
          <w:i/>
        </w:rPr>
        <w:t xml:space="preserve">Strategy to Support </w:t>
      </w:r>
      <w:r w:rsidR="00E50CE2" w:rsidRPr="0013212C" w:rsidDel="0013212C">
        <w:rPr>
          <w:i/>
        </w:rPr>
        <w:t>Family Caregiv</w:t>
      </w:r>
      <w:r w:rsidR="00D753C4" w:rsidRPr="0013212C" w:rsidDel="0013212C">
        <w:rPr>
          <w:i/>
        </w:rPr>
        <w:t>ers</w:t>
      </w:r>
      <w:r w:rsidR="00081518" w:rsidRPr="00805772">
        <w:rPr>
          <w:bCs/>
        </w:rPr>
        <w:t>, which was developed jointly by the advisory councils established by the Recognize, Assist, Include, Support, and Engage Family Caregivers Act and the Supporting Grandparents Raising Grandchildren Act</w:t>
      </w:r>
      <w:r w:rsidR="00081518" w:rsidRPr="00805772" w:rsidDel="0002592B">
        <w:rPr>
          <w:bCs/>
        </w:rPr>
        <w:t>, with extensive input from family caregivers, the people they support</w:t>
      </w:r>
      <w:r w:rsidR="00B059CE">
        <w:rPr>
          <w:bCs/>
        </w:rPr>
        <w:t>,</w:t>
      </w:r>
      <w:r w:rsidR="00081518" w:rsidRPr="00805772" w:rsidDel="0002592B">
        <w:rPr>
          <w:bCs/>
        </w:rPr>
        <w:t xml:space="preserve"> and other stakeholders</w:t>
      </w:r>
      <w:r w:rsidR="00081518" w:rsidRPr="00805772">
        <w:rPr>
          <w:bCs/>
        </w:rPr>
        <w:t xml:space="preserve">. </w:t>
      </w:r>
      <w:r w:rsidR="0009277E" w:rsidRPr="00805772">
        <w:rPr>
          <w:bCs/>
        </w:rPr>
        <w:t xml:space="preserve">The </w:t>
      </w:r>
      <w:r w:rsidR="00FE73BA" w:rsidRPr="00805772">
        <w:rPr>
          <w:bCs/>
        </w:rPr>
        <w:t>s</w:t>
      </w:r>
      <w:r w:rsidR="0009277E" w:rsidRPr="00805772">
        <w:rPr>
          <w:bCs/>
        </w:rPr>
        <w:t xml:space="preserve">trategy includes nearly 350 </w:t>
      </w:r>
      <w:r w:rsidR="00805772" w:rsidRPr="00805772">
        <w:rPr>
          <w:bCs/>
        </w:rPr>
        <w:t xml:space="preserve">commitments from more than 15 federal agencies for </w:t>
      </w:r>
      <w:r w:rsidR="0009277E" w:rsidRPr="00805772">
        <w:rPr>
          <w:bCs/>
        </w:rPr>
        <w:t xml:space="preserve">actions to support family caregivers and more than 150 </w:t>
      </w:r>
      <w:r w:rsidR="00FE73BA" w:rsidRPr="00805772">
        <w:rPr>
          <w:bCs/>
        </w:rPr>
        <w:t xml:space="preserve">recommended </w:t>
      </w:r>
      <w:r w:rsidR="0009277E" w:rsidRPr="00805772">
        <w:rPr>
          <w:bCs/>
        </w:rPr>
        <w:t xml:space="preserve">actions that can be adopted at other levels of government and across the private sector to begin to build a system that ensures family caregivers have the resources they need to maintain their own health, well-being, and financial security while providing crucial support for others. </w:t>
      </w:r>
      <w:r w:rsidR="008B0161">
        <w:rPr>
          <w:bCs/>
        </w:rPr>
        <w:t xml:space="preserve">With increased funding received in FY 2023, ACL will launch an initiative this fall to accelerate implementation of the strategy. </w:t>
      </w:r>
    </w:p>
    <w:bookmarkEnd w:id="51"/>
    <w:p w14:paraId="009C7A78" w14:textId="6DA243B4" w:rsidR="61D9D812" w:rsidRDefault="00805772" w:rsidP="005D350B">
      <w:pPr>
        <w:spacing w:after="240" w:line="271" w:lineRule="auto"/>
        <w:contextualSpacing/>
        <w:jc w:val="both"/>
      </w:pPr>
      <w:r>
        <w:t xml:space="preserve">ACL is requesting a total of </w:t>
      </w:r>
      <w:r w:rsidR="0285E427">
        <w:t>just over $54</w:t>
      </w:r>
      <w:r>
        <w:t xml:space="preserve"> million to support states and tribes, public agencies, and other organizations to support implementation of the strategy, including expanding direct services to support caregivers today and building capacity to better support them in the future. </w:t>
      </w:r>
    </w:p>
    <w:p w14:paraId="40049C70" w14:textId="77777777" w:rsidR="00EF7D1F" w:rsidRDefault="00EF7D1F" w:rsidP="00EF7D1F">
      <w:pPr>
        <w:spacing w:before="0" w:line="271" w:lineRule="auto"/>
        <w:contextualSpacing/>
        <w:jc w:val="both"/>
      </w:pPr>
    </w:p>
    <w:p w14:paraId="076A79CD" w14:textId="367836D6" w:rsidR="00805772" w:rsidRDefault="00805772" w:rsidP="00805772">
      <w:pPr>
        <w:spacing w:before="0" w:after="160" w:line="312" w:lineRule="auto"/>
        <w:jc w:val="both"/>
      </w:pPr>
      <w:r>
        <w:t xml:space="preserve">Specifically, ACL requests: </w:t>
      </w:r>
    </w:p>
    <w:p w14:paraId="76677A5B" w14:textId="195DD590" w:rsidR="00C8691E" w:rsidRPr="00C41B15" w:rsidRDefault="00C8691E" w:rsidP="005D350B">
      <w:pPr>
        <w:pStyle w:val="ListParagraph"/>
        <w:numPr>
          <w:ilvl w:val="0"/>
          <w:numId w:val="54"/>
        </w:numPr>
        <w:spacing w:after="160" w:line="312" w:lineRule="auto"/>
        <w:contextualSpacing w:val="0"/>
        <w:jc w:val="both"/>
        <w:rPr>
          <w:rFonts w:cs="HelveticaNeueLT Std Lt"/>
          <w:b/>
          <w:bCs/>
          <w:color w:val="000000"/>
          <w:u w:val="single"/>
        </w:rPr>
      </w:pPr>
      <w:r w:rsidRPr="002A0914">
        <w:rPr>
          <w:rFonts w:cs="HelveticaNeueLT Std Lt"/>
          <w:color w:val="000000" w:themeColor="text1"/>
          <w:u w:val="single"/>
        </w:rPr>
        <w:t>Family Caregiver Support Services</w:t>
      </w:r>
      <w:r>
        <w:rPr>
          <w:rFonts w:cs="HelveticaNeueLT Std Lt"/>
          <w:color w:val="000000" w:themeColor="text1"/>
          <w:u w:val="single"/>
        </w:rPr>
        <w:t xml:space="preserve"> (+44.9 million)</w:t>
      </w:r>
      <w:r>
        <w:rPr>
          <w:rFonts w:cs="HelveticaNeueLT Std Lt"/>
          <w:color w:val="000000" w:themeColor="text1"/>
        </w:rPr>
        <w:t xml:space="preserve"> to expand the availability of a range of services to support family caregivers by increasing existing formula grants to states (+26.4 million) and to fund</w:t>
      </w:r>
      <w:r w:rsidRPr="008D333D">
        <w:rPr>
          <w:rFonts w:cs="HelveticaNeueLT Std Lt"/>
          <w:color w:val="000000" w:themeColor="text1"/>
        </w:rPr>
        <w:t xml:space="preserve"> demonstration grants to develop, test, and scale models for implement</w:t>
      </w:r>
      <w:r>
        <w:rPr>
          <w:rFonts w:cs="HelveticaNeueLT Std Lt"/>
          <w:color w:val="000000" w:themeColor="text1"/>
        </w:rPr>
        <w:t xml:space="preserve">ing </w:t>
      </w:r>
      <w:r w:rsidRPr="008D333D">
        <w:rPr>
          <w:rFonts w:cs="HelveticaNeueLT Std Lt"/>
          <w:color w:val="000000" w:themeColor="text1"/>
        </w:rPr>
        <w:t xml:space="preserve">recommendations from the </w:t>
      </w:r>
      <w:r>
        <w:rPr>
          <w:rFonts w:cs="HelveticaNeueLT Std Lt"/>
          <w:color w:val="000000" w:themeColor="text1"/>
        </w:rPr>
        <w:t>n</w:t>
      </w:r>
      <w:r w:rsidRPr="008D333D">
        <w:rPr>
          <w:rFonts w:cs="HelveticaNeueLT Std Lt"/>
          <w:color w:val="000000" w:themeColor="text1"/>
        </w:rPr>
        <w:t xml:space="preserve">ational </w:t>
      </w:r>
      <w:r>
        <w:rPr>
          <w:rFonts w:cs="HelveticaNeueLT Std Lt"/>
          <w:color w:val="000000" w:themeColor="text1"/>
        </w:rPr>
        <w:t>s</w:t>
      </w:r>
      <w:r w:rsidRPr="008D333D">
        <w:rPr>
          <w:rFonts w:cs="HelveticaNeueLT Std Lt"/>
          <w:color w:val="000000" w:themeColor="text1"/>
        </w:rPr>
        <w:t>trategy</w:t>
      </w:r>
      <w:r>
        <w:rPr>
          <w:rFonts w:cs="HelveticaNeueLT Std Lt"/>
          <w:color w:val="000000" w:themeColor="text1"/>
        </w:rPr>
        <w:t xml:space="preserve"> to expand and improve systems of support for family caregivers (+18.5 million)</w:t>
      </w:r>
    </w:p>
    <w:p w14:paraId="7ACDEDEA" w14:textId="26CAA9A2" w:rsidR="00C8691E" w:rsidRPr="00847F5D" w:rsidRDefault="00C8691E" w:rsidP="005D350B">
      <w:pPr>
        <w:pStyle w:val="ListParagraph"/>
        <w:numPr>
          <w:ilvl w:val="0"/>
          <w:numId w:val="54"/>
        </w:numPr>
        <w:spacing w:after="160" w:line="312" w:lineRule="auto"/>
        <w:contextualSpacing w:val="0"/>
        <w:jc w:val="both"/>
        <w:rPr>
          <w:rFonts w:cs="HelveticaNeueLT Std Lt"/>
          <w:b/>
          <w:bCs/>
          <w:color w:val="000000"/>
          <w:u w:val="single"/>
        </w:rPr>
      </w:pPr>
      <w:r w:rsidRPr="002A0914">
        <w:rPr>
          <w:rFonts w:cs="HelveticaNeueLT Std Lt"/>
          <w:color w:val="000000" w:themeColor="text1"/>
          <w:u w:val="single"/>
        </w:rPr>
        <w:t>Native American Caregiver Support Services (+$3.8 million)</w:t>
      </w:r>
      <w:r w:rsidRPr="00847F5D">
        <w:rPr>
          <w:rFonts w:cs="HelveticaNeueLT Std Lt"/>
          <w:color w:val="000000" w:themeColor="text1"/>
        </w:rPr>
        <w:t xml:space="preserve"> </w:t>
      </w:r>
      <w:r>
        <w:rPr>
          <w:rFonts w:cs="HelveticaNeueLT Std Lt"/>
          <w:color w:val="000000" w:themeColor="text1"/>
        </w:rPr>
        <w:t xml:space="preserve">to increase existing formula grants that fund a range of services to support family caregivers in tribal communities </w:t>
      </w:r>
    </w:p>
    <w:p w14:paraId="55B88C0B" w14:textId="64483B28" w:rsidR="004459EF" w:rsidRPr="005D350B" w:rsidRDefault="00805772" w:rsidP="005D350B">
      <w:pPr>
        <w:pStyle w:val="ListParagraph"/>
        <w:numPr>
          <w:ilvl w:val="0"/>
          <w:numId w:val="54"/>
        </w:numPr>
        <w:spacing w:after="160" w:line="312" w:lineRule="auto"/>
        <w:contextualSpacing w:val="0"/>
        <w:jc w:val="both"/>
        <w:rPr>
          <w:u w:val="single"/>
        </w:rPr>
      </w:pPr>
      <w:r w:rsidRPr="7F2B4502">
        <w:rPr>
          <w:rFonts w:cs="HelveticaNeueLT Std Lt"/>
          <w:color w:val="000000" w:themeColor="text1"/>
          <w:u w:val="single"/>
        </w:rPr>
        <w:lastRenderedPageBreak/>
        <w:t>Lifespan Respite Care (+$4.2 million)</w:t>
      </w:r>
      <w:r w:rsidRPr="7F2B4502">
        <w:rPr>
          <w:rFonts w:cs="HelveticaNeueLT Std Lt"/>
          <w:b/>
          <w:bCs/>
          <w:color w:val="000000" w:themeColor="text1"/>
          <w:u w:val="single"/>
        </w:rPr>
        <w:t xml:space="preserve"> </w:t>
      </w:r>
      <w:r w:rsidRPr="7F2B4502">
        <w:rPr>
          <w:rFonts w:cs="HelveticaNeueLT Std Lt"/>
          <w:color w:val="000000" w:themeColor="text1"/>
        </w:rPr>
        <w:t xml:space="preserve">to increase services that provide caregivers with a short break from caregiving responsibilities. Respite care is one of the services most often sought by caregivers, but lack of capacity and high costs make it unavailable to many. </w:t>
      </w:r>
    </w:p>
    <w:p w14:paraId="7F4D8052" w14:textId="064CDB46" w:rsidR="00F351AE" w:rsidRPr="00B2355F" w:rsidRDefault="00805772" w:rsidP="005D350B">
      <w:pPr>
        <w:pStyle w:val="ListParagraph"/>
        <w:numPr>
          <w:ilvl w:val="0"/>
          <w:numId w:val="54"/>
        </w:numPr>
        <w:spacing w:after="160" w:line="312" w:lineRule="auto"/>
        <w:contextualSpacing w:val="0"/>
        <w:jc w:val="both"/>
        <w:rPr>
          <w:rFonts w:cs="HelveticaNeueLT Std Lt"/>
          <w:b/>
          <w:bCs/>
          <w:color w:val="000000"/>
          <w:u w:val="single"/>
        </w:rPr>
      </w:pPr>
      <w:r w:rsidRPr="7F2B4502">
        <w:rPr>
          <w:rFonts w:cs="HelveticaNeueLT Std Lt"/>
          <w:color w:val="000000" w:themeColor="text1"/>
          <w:u w:val="single"/>
        </w:rPr>
        <w:t>Independent Living – Projects of National Significance (+$</w:t>
      </w:r>
      <w:r w:rsidR="006F3FAB" w:rsidRPr="7F2B4502">
        <w:rPr>
          <w:rFonts w:cs="HelveticaNeueLT Std Lt"/>
          <w:color w:val="000000" w:themeColor="text1"/>
          <w:u w:val="single"/>
        </w:rPr>
        <w:t>500,000</w:t>
      </w:r>
      <w:r w:rsidRPr="7F2B4502">
        <w:rPr>
          <w:rFonts w:cs="HelveticaNeueLT Std Lt"/>
          <w:color w:val="000000" w:themeColor="text1"/>
          <w:u w:val="single"/>
        </w:rPr>
        <w:t>)/Aging Disability Resource Centers (+$1 million)</w:t>
      </w:r>
      <w:r w:rsidRPr="7F2B4502">
        <w:rPr>
          <w:rFonts w:cs="HelveticaNeueLT Std Lt"/>
          <w:color w:val="000000" w:themeColor="text1"/>
        </w:rPr>
        <w:t xml:space="preserve"> to </w:t>
      </w:r>
      <w:r>
        <w:t xml:space="preserve">ensure that protecting the rights and self-determination of the person receiving support from family caregivers is centered throughout the implementation of the </w:t>
      </w:r>
      <w:r w:rsidR="00845770">
        <w:t>caregiver strategy</w:t>
      </w:r>
      <w:r>
        <w:t xml:space="preserve"> and </w:t>
      </w:r>
      <w:bookmarkStart w:id="52" w:name="_Hlk127753354"/>
      <w:r>
        <w:t xml:space="preserve">to </w:t>
      </w:r>
      <w:r w:rsidRPr="7F2B4502">
        <w:rPr>
          <w:rFonts w:cs="HelveticaNeueLT Std Lt"/>
          <w:color w:val="000000" w:themeColor="text1"/>
        </w:rPr>
        <w:t>extend caregiver support services to family caregivers who do not meet the statutory criteria to participate in the Family Caregiver Supportive Services program authorized by the Older Americans Act</w:t>
      </w:r>
      <w:bookmarkEnd w:id="52"/>
      <w:r w:rsidR="004459EF">
        <w:rPr>
          <w:rFonts w:cs="HelveticaNeueLT Std Lt"/>
          <w:color w:val="000000" w:themeColor="text1"/>
        </w:rPr>
        <w:t>.</w:t>
      </w:r>
    </w:p>
    <w:p w14:paraId="69B3DB47" w14:textId="3B23CA1A" w:rsidR="00E50CE2" w:rsidRPr="002A0914" w:rsidRDefault="00E50CE2" w:rsidP="005D350B">
      <w:pPr>
        <w:spacing w:after="240"/>
        <w:jc w:val="both"/>
        <w:rPr>
          <w:b/>
          <w:bCs/>
          <w:u w:val="single"/>
        </w:rPr>
      </w:pPr>
      <w:r w:rsidRPr="002A0914">
        <w:rPr>
          <w:b/>
          <w:bCs/>
          <w:u w:val="single"/>
        </w:rPr>
        <w:t xml:space="preserve">Expanding and Stabilizing the Direct Care Workforce </w:t>
      </w:r>
      <w:r w:rsidRPr="00D16356">
        <w:rPr>
          <w:b/>
          <w:u w:val="single"/>
        </w:rPr>
        <w:t>(+$</w:t>
      </w:r>
      <w:r w:rsidR="00C46FF2" w:rsidRPr="00D16356">
        <w:rPr>
          <w:b/>
          <w:u w:val="single"/>
        </w:rPr>
        <w:t>1</w:t>
      </w:r>
      <w:r w:rsidR="636433CF" w:rsidRPr="00D16356">
        <w:rPr>
          <w:b/>
          <w:u w:val="single"/>
        </w:rPr>
        <w:t>1</w:t>
      </w:r>
      <w:r w:rsidR="00C46FF2" w:rsidRPr="00D16356">
        <w:rPr>
          <w:b/>
          <w:u w:val="single"/>
        </w:rPr>
        <w:t>.5</w:t>
      </w:r>
      <w:r w:rsidR="00C46FF2" w:rsidRPr="002A0914">
        <w:rPr>
          <w:b/>
          <w:bCs/>
          <w:u w:val="single"/>
        </w:rPr>
        <w:t xml:space="preserve"> </w:t>
      </w:r>
      <w:r w:rsidRPr="002A0914">
        <w:rPr>
          <w:b/>
          <w:bCs/>
          <w:u w:val="single"/>
        </w:rPr>
        <w:t xml:space="preserve">million) </w:t>
      </w:r>
    </w:p>
    <w:p w14:paraId="13DBDE8A" w14:textId="0C6BA7F0" w:rsidR="00316E4E" w:rsidRDefault="00805772" w:rsidP="005D350B">
      <w:pPr>
        <w:spacing w:after="160" w:line="312" w:lineRule="auto"/>
        <w:jc w:val="both"/>
      </w:pPr>
      <w:bookmarkStart w:id="53" w:name="_Hlk127556454"/>
      <w:r>
        <w:t>The paid professionals who form the d</w:t>
      </w:r>
      <w:r w:rsidRPr="00644F6B">
        <w:t>irect care work</w:t>
      </w:r>
      <w:r>
        <w:t>force provide</w:t>
      </w:r>
      <w:r w:rsidRPr="00644F6B">
        <w:t xml:space="preserve"> </w:t>
      </w:r>
      <w:r>
        <w:t>v</w:t>
      </w:r>
      <w:r w:rsidRPr="00644F6B">
        <w:t xml:space="preserve">ital services that make it possible for people with disabilities and older adults to live </w:t>
      </w:r>
      <w:r>
        <w:t xml:space="preserve">in their own homes and communities. </w:t>
      </w:r>
      <w:r w:rsidRPr="003E771F">
        <w:t>Long-standing workforce shortages have reached crisis levels during the COVID-19 pandemic; today, more than three-quarters of service providers are not accepting new clients and more than half have cut services as a result of the direct care workforce shortage. High turnover – averaging nearly 44 percent across states – also mean</w:t>
      </w:r>
      <w:r>
        <w:t>s</w:t>
      </w:r>
      <w:r w:rsidRPr="003E771F">
        <w:t xml:space="preserve"> that people who are able to get services often experience service disruptions and receive inconsistent care. As a result, increasing numbers of people are left with no option but to move to nursing homes and other institutions, people who want to leave these facilities cannot, and the health and safety of those who live in the community is at risk. In addition to undermining people’s civil right to community living, this leads to poorer health outcomes and higher costs of care, which most often are borne by taxpayers.</w:t>
      </w:r>
      <w:bookmarkEnd w:id="53"/>
    </w:p>
    <w:p w14:paraId="4027973C" w14:textId="6A1AD472" w:rsidR="00805772" w:rsidRPr="00F3087E" w:rsidRDefault="00E50CE2" w:rsidP="00805772">
      <w:pPr>
        <w:spacing w:before="0" w:after="160" w:line="312" w:lineRule="auto"/>
        <w:jc w:val="both"/>
      </w:pPr>
      <w:r>
        <w:t xml:space="preserve">In September 2022, ACL </w:t>
      </w:r>
      <w:r w:rsidR="00C66D63">
        <w:t xml:space="preserve">established </w:t>
      </w:r>
      <w:r>
        <w:t xml:space="preserve">a national technical assistance center </w:t>
      </w:r>
      <w:r w:rsidR="00805772">
        <w:t xml:space="preserve">to help strengthen the direct care workforce. With FY 2023 funding, ACL is beginning to build a hub through which </w:t>
      </w:r>
      <w:bookmarkStart w:id="54" w:name="_Hlk127644111"/>
      <w:r w:rsidR="00805772">
        <w:t>state, private, and federal entities involved in the recruitment, training and retention of direct care workers can access model policies, best practices, training materials, technical assistance</w:t>
      </w:r>
      <w:r w:rsidR="003E1F1E">
        <w:t>,</w:t>
      </w:r>
      <w:r w:rsidR="00805772">
        <w:t xml:space="preserve"> and learning collaboratives. </w:t>
      </w:r>
      <w:bookmarkEnd w:id="54"/>
      <w:r w:rsidR="00805772">
        <w:t xml:space="preserve">In FY 2024, ACL requests $11.5 million to </w:t>
      </w:r>
      <w:bookmarkStart w:id="55" w:name="_Hlk127556770"/>
      <w:r w:rsidR="00805772">
        <w:t>fully fund operation of the resource hub and to support development of new approaches</w:t>
      </w:r>
      <w:bookmarkEnd w:id="55"/>
      <w:r w:rsidR="00805772">
        <w:t>, as follows:</w:t>
      </w:r>
    </w:p>
    <w:p w14:paraId="49E19E7B" w14:textId="7EF12C24" w:rsidR="00805772" w:rsidRPr="00946949" w:rsidRDefault="00805772" w:rsidP="009F6C55">
      <w:pPr>
        <w:pStyle w:val="ListParagraph"/>
        <w:numPr>
          <w:ilvl w:val="0"/>
          <w:numId w:val="54"/>
        </w:numPr>
        <w:spacing w:before="0" w:after="160" w:line="312" w:lineRule="auto"/>
        <w:contextualSpacing w:val="0"/>
        <w:jc w:val="both"/>
      </w:pPr>
      <w:r w:rsidRPr="5C711260">
        <w:rPr>
          <w:u w:val="single"/>
        </w:rPr>
        <w:t>Aging Network Support Activities – Direct Care Workforce (+$8 million)</w:t>
      </w:r>
      <w:r>
        <w:t xml:space="preserve"> to fully fund hub operations and </w:t>
      </w:r>
      <w:bookmarkStart w:id="56" w:name="_Hlk127644237"/>
      <w:r>
        <w:t>establish demonstration grants to test recruiting, retention</w:t>
      </w:r>
      <w:r w:rsidR="003E1F1E">
        <w:t>,</w:t>
      </w:r>
      <w:r>
        <w:t xml:space="preserve"> and training approaches that can be replicated and scaled across states</w:t>
      </w:r>
    </w:p>
    <w:bookmarkEnd w:id="56"/>
    <w:p w14:paraId="45CC90DE" w14:textId="5201D8A4" w:rsidR="003D4821" w:rsidRDefault="00805772" w:rsidP="009F6C55">
      <w:pPr>
        <w:pStyle w:val="ListParagraph"/>
        <w:numPr>
          <w:ilvl w:val="0"/>
          <w:numId w:val="54"/>
        </w:numPr>
        <w:spacing w:before="0" w:after="160" w:line="312" w:lineRule="auto"/>
        <w:contextualSpacing w:val="0"/>
        <w:jc w:val="both"/>
      </w:pPr>
      <w:r w:rsidRPr="7F2B4502">
        <w:rPr>
          <w:u w:val="single"/>
        </w:rPr>
        <w:t>Developmental Disabilities Projects of National Significance (+$3 million)/Independent Living Projects of National Significance (+$</w:t>
      </w:r>
      <w:r w:rsidR="006F3FAB" w:rsidRPr="7F2B4502">
        <w:rPr>
          <w:u w:val="single"/>
        </w:rPr>
        <w:t>500,000</w:t>
      </w:r>
      <w:r w:rsidRPr="7F2B4502">
        <w:rPr>
          <w:u w:val="single"/>
        </w:rPr>
        <w:t>)</w:t>
      </w:r>
      <w:r>
        <w:t xml:space="preserve"> to extend the scope of the above </w:t>
      </w:r>
      <w:r>
        <w:lastRenderedPageBreak/>
        <w:t>described initiatives to the direct care workforce that supports people with disabilities who are not covered by the statutory authority of Older Americans Act</w:t>
      </w:r>
    </w:p>
    <w:p w14:paraId="101DC8D7" w14:textId="77777777" w:rsidR="00993D71" w:rsidRDefault="00E50CE2" w:rsidP="42A89DE9">
      <w:pPr>
        <w:spacing w:before="0"/>
        <w:ind w:left="360"/>
        <w:jc w:val="center"/>
        <w:rPr>
          <w:b/>
          <w:bCs/>
          <w:sz w:val="28"/>
          <w:szCs w:val="28"/>
        </w:rPr>
      </w:pPr>
      <w:r w:rsidRPr="00993D71">
        <w:rPr>
          <w:b/>
          <w:bCs/>
          <w:sz w:val="28"/>
          <w:szCs w:val="28"/>
        </w:rPr>
        <w:t xml:space="preserve">Strengthening and Maintaining Adequate Infrastructure </w:t>
      </w:r>
    </w:p>
    <w:p w14:paraId="1EFDD5FF" w14:textId="7D0A52F7" w:rsidR="00E50CE2" w:rsidRPr="00993D71" w:rsidRDefault="00E50CE2" w:rsidP="42A89DE9">
      <w:pPr>
        <w:spacing w:before="0"/>
        <w:ind w:left="360"/>
        <w:jc w:val="center"/>
        <w:rPr>
          <w:b/>
          <w:bCs/>
          <w:sz w:val="28"/>
          <w:szCs w:val="28"/>
        </w:rPr>
      </w:pPr>
      <w:r w:rsidRPr="00993D71">
        <w:rPr>
          <w:b/>
          <w:bCs/>
          <w:sz w:val="28"/>
          <w:szCs w:val="28"/>
        </w:rPr>
        <w:t>(+$</w:t>
      </w:r>
      <w:r w:rsidR="00C205BF" w:rsidRPr="00993D71">
        <w:rPr>
          <w:b/>
          <w:bCs/>
          <w:sz w:val="28"/>
          <w:szCs w:val="28"/>
        </w:rPr>
        <w:t>16.796</w:t>
      </w:r>
      <w:r w:rsidR="006D3446" w:rsidRPr="00993D71">
        <w:rPr>
          <w:b/>
          <w:bCs/>
          <w:sz w:val="28"/>
          <w:szCs w:val="28"/>
        </w:rPr>
        <w:t xml:space="preserve"> </w:t>
      </w:r>
      <w:r w:rsidRPr="00993D71">
        <w:rPr>
          <w:b/>
          <w:bCs/>
          <w:sz w:val="28"/>
          <w:szCs w:val="28"/>
        </w:rPr>
        <w:t>million)</w:t>
      </w:r>
    </w:p>
    <w:p w14:paraId="0B074F77" w14:textId="77777777" w:rsidR="00E50CE2" w:rsidRDefault="00E50CE2" w:rsidP="00E50CE2">
      <w:pPr>
        <w:spacing w:before="0"/>
        <w:jc w:val="both"/>
        <w:rPr>
          <w:b/>
          <w:bCs/>
          <w:u w:val="single"/>
        </w:rPr>
      </w:pPr>
    </w:p>
    <w:p w14:paraId="72C4C80A" w14:textId="77777777" w:rsidR="00805772" w:rsidRDefault="00805772" w:rsidP="00805772">
      <w:pPr>
        <w:spacing w:before="0" w:after="160" w:line="312" w:lineRule="auto"/>
        <w:jc w:val="both"/>
      </w:pPr>
      <w:r>
        <w:t xml:space="preserve">Ensuring the adequacy of the </w:t>
      </w:r>
      <w:r w:rsidRPr="00FE5C9C">
        <w:t>infrastructure</w:t>
      </w:r>
      <w:r>
        <w:t xml:space="preserve"> </w:t>
      </w:r>
      <w:r w:rsidRPr="00FE5C9C">
        <w:t>that</w:t>
      </w:r>
      <w:r>
        <w:t xml:space="preserve"> </w:t>
      </w:r>
      <w:r w:rsidRPr="00FE5C9C">
        <w:t>makes</w:t>
      </w:r>
      <w:r>
        <w:t xml:space="preserve"> </w:t>
      </w:r>
      <w:r w:rsidRPr="00FE5C9C">
        <w:t>it</w:t>
      </w:r>
      <w:r>
        <w:t xml:space="preserve"> </w:t>
      </w:r>
      <w:r w:rsidRPr="00FE5C9C">
        <w:t>possible</w:t>
      </w:r>
      <w:r>
        <w:t xml:space="preserve"> </w:t>
      </w:r>
      <w:r w:rsidRPr="00FE5C9C">
        <w:t>for</w:t>
      </w:r>
      <w:r>
        <w:t xml:space="preserve"> </w:t>
      </w:r>
      <w:r w:rsidRPr="00FE5C9C">
        <w:t>ACL</w:t>
      </w:r>
      <w:r>
        <w:t xml:space="preserve"> </w:t>
      </w:r>
      <w:r w:rsidRPr="00FE5C9C">
        <w:t>and</w:t>
      </w:r>
      <w:r>
        <w:t xml:space="preserve"> </w:t>
      </w:r>
      <w:r w:rsidRPr="00FE5C9C">
        <w:t>its</w:t>
      </w:r>
      <w:r>
        <w:t xml:space="preserve"> </w:t>
      </w:r>
      <w:r w:rsidRPr="00FE5C9C">
        <w:t>networks</w:t>
      </w:r>
      <w:r>
        <w:t xml:space="preserve"> </w:t>
      </w:r>
      <w:r w:rsidRPr="00FE5C9C">
        <w:t>to</w:t>
      </w:r>
      <w:r>
        <w:t xml:space="preserve"> </w:t>
      </w:r>
      <w:r w:rsidRPr="00FE5C9C">
        <w:t>carry</w:t>
      </w:r>
      <w:r>
        <w:t xml:space="preserve"> </w:t>
      </w:r>
      <w:r w:rsidRPr="00FE5C9C">
        <w:t>out</w:t>
      </w:r>
      <w:r>
        <w:t xml:space="preserve"> </w:t>
      </w:r>
      <w:r w:rsidRPr="00FE5C9C">
        <w:t>program</w:t>
      </w:r>
      <w:r>
        <w:t xml:space="preserve"> </w:t>
      </w:r>
      <w:r w:rsidRPr="00FE5C9C">
        <w:t>responsibilities</w:t>
      </w:r>
      <w:r>
        <w:t xml:space="preserve"> </w:t>
      </w:r>
      <w:r w:rsidRPr="00FE5C9C">
        <w:t>–</w:t>
      </w:r>
      <w:r>
        <w:t xml:space="preserve"> </w:t>
      </w:r>
      <w:r w:rsidRPr="00FE5C9C">
        <w:t>including</w:t>
      </w:r>
      <w:r>
        <w:t xml:space="preserve"> </w:t>
      </w:r>
      <w:r w:rsidRPr="00FE5C9C">
        <w:t>during</w:t>
      </w:r>
      <w:r>
        <w:t xml:space="preserve"> </w:t>
      </w:r>
      <w:r w:rsidRPr="00FE5C9C">
        <w:t>crisis</w:t>
      </w:r>
      <w:r>
        <w:t xml:space="preserve"> </w:t>
      </w:r>
      <w:r w:rsidRPr="00FE5C9C">
        <w:t>response</w:t>
      </w:r>
      <w:r>
        <w:t xml:space="preserve"> </w:t>
      </w:r>
      <w:r w:rsidRPr="00FE5C9C">
        <w:t>–</w:t>
      </w:r>
      <w:r>
        <w:t xml:space="preserve"> remains a top </w:t>
      </w:r>
      <w:r w:rsidRPr="00FE5C9C">
        <w:t>priority</w:t>
      </w:r>
      <w:r>
        <w:t xml:space="preserve"> </w:t>
      </w:r>
      <w:r w:rsidRPr="00FE5C9C">
        <w:t>for</w:t>
      </w:r>
      <w:r>
        <w:t xml:space="preserve"> </w:t>
      </w:r>
      <w:r w:rsidRPr="00FE5C9C">
        <w:t>ACL.</w:t>
      </w:r>
      <w:r>
        <w:t xml:space="preserve"> The significant increases in responsibilities that ACL has seen in recent years, combined with the increasing complexity and criticality of IT security requirements and increasing focus on ensuring information is accessible to diverse populations, have created needs that exceed staff capacity and current resources. </w:t>
      </w:r>
    </w:p>
    <w:p w14:paraId="023B0BD1" w14:textId="722D4374" w:rsidR="00805772" w:rsidRDefault="00805772" w:rsidP="006B3075">
      <w:pPr>
        <w:spacing w:before="0" w:after="160" w:line="276" w:lineRule="auto"/>
        <w:jc w:val="both"/>
      </w:pPr>
      <w:r>
        <w:t>The FY 2023 Omnibus Appropriations Act included an increase to fund FTE and increased investments in IT, accessibility, and stakeholder outreach, which will allow ACL to begin to mitigate its greatest operational risks. In FY 2024, ACL is requesting an increase of $</w:t>
      </w:r>
      <w:r w:rsidR="00C205BF">
        <w:t>16.</w:t>
      </w:r>
      <w:r w:rsidR="002227B2">
        <w:t xml:space="preserve">8 </w:t>
      </w:r>
      <w:r>
        <w:t>million</w:t>
      </w:r>
      <w:r w:rsidR="00F23B41">
        <w:t xml:space="preserve"> for Program Administration</w:t>
      </w:r>
      <w:r>
        <w:t xml:space="preserve"> to sustain those investments and continue to address long-standing gaps in infrastructure. </w:t>
      </w:r>
    </w:p>
    <w:p w14:paraId="1F9CA69A" w14:textId="7E3B1568" w:rsidR="006B3075" w:rsidRDefault="00805772" w:rsidP="005D350B">
      <w:pPr>
        <w:spacing w:before="0" w:after="160" w:line="276" w:lineRule="auto"/>
        <w:jc w:val="both"/>
      </w:pPr>
      <w:r>
        <w:t xml:space="preserve">Specifically, ACL is requesting an additional </w:t>
      </w:r>
      <w:r w:rsidR="0041361B">
        <w:t>$9.</w:t>
      </w:r>
      <w:r w:rsidR="00FF14A2">
        <w:t>6</w:t>
      </w:r>
      <w:r w:rsidR="0041361B">
        <w:t xml:space="preserve"> million to support additional staffing</w:t>
      </w:r>
      <w:r w:rsidR="005540E4">
        <w:t>. In addition, ACL requests</w:t>
      </w:r>
      <w:r w:rsidR="0041361B">
        <w:t xml:space="preserve"> $</w:t>
      </w:r>
      <w:r w:rsidR="00881913">
        <w:t>3</w:t>
      </w:r>
      <w:r w:rsidR="005A4308">
        <w:t>.</w:t>
      </w:r>
      <w:r w:rsidR="00881913">
        <w:t>9</w:t>
      </w:r>
      <w:r w:rsidR="0041361B">
        <w:t xml:space="preserve"> million to offset mandatory built-in cost increases</w:t>
      </w:r>
      <w:r w:rsidR="005540E4">
        <w:t xml:space="preserve">, which otherwise will require reductions in FTE to cover. </w:t>
      </w:r>
      <w:r w:rsidR="0041361B">
        <w:t xml:space="preserve">Finally, ACL is requesting modest increases to make necessary investments in stakeholder outreach, accessibility, and technology. Specifically, in FY 2024, ACL is requesting a total of $3.3 million in additional funding </w:t>
      </w:r>
      <w:r w:rsidR="0041361B" w:rsidDel="00F23B41">
        <w:t xml:space="preserve">for </w:t>
      </w:r>
      <w:r w:rsidR="0041361B">
        <w:t>the investments, as follows:</w:t>
      </w:r>
    </w:p>
    <w:p w14:paraId="32A02615" w14:textId="3EDDA894" w:rsidR="00297308" w:rsidRDefault="0041361B" w:rsidP="005D350B">
      <w:pPr>
        <w:numPr>
          <w:ilvl w:val="0"/>
          <w:numId w:val="93"/>
        </w:numPr>
        <w:spacing w:after="240" w:line="276" w:lineRule="auto"/>
        <w:jc w:val="both"/>
      </w:pPr>
      <w:r w:rsidRPr="00297308">
        <w:rPr>
          <w:u w:val="single"/>
        </w:rPr>
        <w:t>+$750,000 for an initiative to improve access to information and resources</w:t>
      </w:r>
      <w:r w:rsidRPr="00C57975">
        <w:t xml:space="preserve"> </w:t>
      </w:r>
      <w:r>
        <w:t>created by ACL, as well as by ACL’s grantee networks, for people with limited English proficiency and people who have disabilities with language access needs</w:t>
      </w:r>
    </w:p>
    <w:p w14:paraId="4CDB649A" w14:textId="1E713380" w:rsidR="00297308" w:rsidRDefault="0041361B" w:rsidP="005D350B">
      <w:pPr>
        <w:pStyle w:val="ListParagraph"/>
        <w:numPr>
          <w:ilvl w:val="0"/>
          <w:numId w:val="52"/>
        </w:numPr>
        <w:spacing w:before="0" w:after="240" w:line="276" w:lineRule="auto"/>
        <w:contextualSpacing w:val="0"/>
        <w:jc w:val="both"/>
      </w:pPr>
      <w:r w:rsidRPr="00297308">
        <w:rPr>
          <w:u w:val="single"/>
        </w:rPr>
        <w:t>+$1</w:t>
      </w:r>
      <w:r w:rsidR="00DA33AB" w:rsidRPr="00297308">
        <w:rPr>
          <w:u w:val="single"/>
        </w:rPr>
        <w:t xml:space="preserve">.5 </w:t>
      </w:r>
      <w:r w:rsidR="0023036F" w:rsidRPr="00297308">
        <w:rPr>
          <w:u w:val="single"/>
        </w:rPr>
        <w:t>million</w:t>
      </w:r>
      <w:r w:rsidRPr="00297308">
        <w:rPr>
          <w:u w:val="single"/>
        </w:rPr>
        <w:t xml:space="preserve"> </w:t>
      </w:r>
      <w:r w:rsidR="00E50CE2" w:rsidRPr="00297308">
        <w:rPr>
          <w:u w:val="single"/>
        </w:rPr>
        <w:t>for information technology</w:t>
      </w:r>
      <w:r w:rsidR="00E50CE2">
        <w:t xml:space="preserve"> to continue and sustain work in FY 2024 for the Security Mitigation and Enhancement Project that was begun with NEF funding</w:t>
      </w:r>
    </w:p>
    <w:p w14:paraId="5C60E281" w14:textId="445966D6" w:rsidR="00297308" w:rsidRPr="005D350B" w:rsidRDefault="0041361B" w:rsidP="005D350B">
      <w:pPr>
        <w:pStyle w:val="ListParagraph"/>
        <w:numPr>
          <w:ilvl w:val="0"/>
          <w:numId w:val="53"/>
        </w:numPr>
        <w:spacing w:before="0" w:after="240" w:line="276" w:lineRule="auto"/>
        <w:contextualSpacing w:val="0"/>
        <w:jc w:val="both"/>
      </w:pPr>
      <w:r w:rsidRPr="00297308">
        <w:rPr>
          <w:u w:val="single"/>
        </w:rPr>
        <w:t xml:space="preserve">+$250,000 </w:t>
      </w:r>
      <w:r w:rsidR="00E50CE2" w:rsidRPr="00297308">
        <w:rPr>
          <w:u w:val="single"/>
        </w:rPr>
        <w:t>to improve and increase stakeholder outreach</w:t>
      </w:r>
      <w:r w:rsidR="00E50CE2" w:rsidRPr="00F7466A">
        <w:t>, meet ACL’s communication responsibilities in interagency initiatives to increase awareness of federal programs and policies on key issues affecting older adults and people with disabilities, and build capacity to support cross-HHS initiatives</w:t>
      </w:r>
    </w:p>
    <w:p w14:paraId="556F8817" w14:textId="394EADEE" w:rsidR="0041361B" w:rsidRPr="00264043" w:rsidRDefault="0041361B" w:rsidP="005D350B">
      <w:pPr>
        <w:pStyle w:val="ListParagraph"/>
        <w:numPr>
          <w:ilvl w:val="0"/>
          <w:numId w:val="53"/>
        </w:numPr>
        <w:spacing w:after="240" w:line="276" w:lineRule="auto"/>
        <w:contextualSpacing w:val="0"/>
        <w:jc w:val="both"/>
      </w:pPr>
      <w:r w:rsidRPr="00297308">
        <w:rPr>
          <w:u w:val="single"/>
        </w:rPr>
        <w:t>+$800,000 for a workforce and organizational assessment</w:t>
      </w:r>
      <w:r>
        <w:t>. As described above, ACL has been significantly understaffed almost from its creation. With the funding received in FY 2023 and the increase requested in FY 2024, ACL will be able to address its most crucial staffing gaps</w:t>
      </w:r>
      <w:r w:rsidR="002F4834">
        <w:t xml:space="preserve">. A comprehensive assessment of the agency’s structure and staff requirements </w:t>
      </w:r>
      <w:r w:rsidR="002F4834">
        <w:lastRenderedPageBreak/>
        <w:t xml:space="preserve">is needed to determine appropriate FTE levels to enable ACL to operate effectively and efficiently going forward. </w:t>
      </w:r>
      <w:r>
        <w:t>The FY 2024 request includes funding for a contract to conduct this assessment</w:t>
      </w:r>
      <w:r w:rsidR="002F4834">
        <w:t>.</w:t>
      </w:r>
    </w:p>
    <w:p w14:paraId="64E193B0" w14:textId="225296CA" w:rsidR="00193CB7" w:rsidRPr="00993D71" w:rsidRDefault="00193CB7" w:rsidP="42A89DE9">
      <w:pPr>
        <w:spacing w:before="8" w:line="20" w:lineRule="atLeast"/>
        <w:jc w:val="center"/>
        <w:rPr>
          <w:b/>
          <w:bCs/>
          <w:sz w:val="28"/>
          <w:szCs w:val="28"/>
        </w:rPr>
      </w:pPr>
      <w:r w:rsidRPr="00993D71">
        <w:rPr>
          <w:b/>
          <w:bCs/>
          <w:sz w:val="28"/>
          <w:szCs w:val="28"/>
        </w:rPr>
        <w:t>Protect</w:t>
      </w:r>
      <w:r w:rsidR="00041191" w:rsidRPr="00993D71">
        <w:rPr>
          <w:b/>
          <w:bCs/>
          <w:sz w:val="28"/>
          <w:szCs w:val="28"/>
        </w:rPr>
        <w:t>ing Rights and Preventing Abuse</w:t>
      </w:r>
    </w:p>
    <w:p w14:paraId="3CEBB708" w14:textId="7D5AB6A0" w:rsidR="00193CB7" w:rsidRPr="00993D71" w:rsidRDefault="00193CB7" w:rsidP="00193CB7">
      <w:pPr>
        <w:jc w:val="center"/>
        <w:rPr>
          <w:sz w:val="28"/>
          <w:szCs w:val="28"/>
        </w:rPr>
      </w:pPr>
      <w:r w:rsidRPr="00993D71">
        <w:rPr>
          <w:b/>
          <w:sz w:val="28"/>
          <w:szCs w:val="28"/>
        </w:rPr>
        <w:t xml:space="preserve"> (+$63.586 million)</w:t>
      </w:r>
    </w:p>
    <w:p w14:paraId="3688A89B" w14:textId="77777777" w:rsidR="00E50CE2" w:rsidRDefault="00E50CE2" w:rsidP="00E50CE2">
      <w:pPr>
        <w:spacing w:before="8" w:line="20" w:lineRule="atLeast"/>
        <w:jc w:val="center"/>
        <w:rPr>
          <w:b/>
          <w:bCs/>
          <w:u w:val="single"/>
        </w:rPr>
      </w:pPr>
    </w:p>
    <w:p w14:paraId="6041327D" w14:textId="77777777" w:rsidR="0041361B" w:rsidRDefault="0041361B" w:rsidP="0041361B">
      <w:pPr>
        <w:spacing w:before="0" w:after="160" w:line="312" w:lineRule="auto"/>
        <w:jc w:val="both"/>
      </w:pPr>
      <w:r>
        <w:t>A</w:t>
      </w:r>
      <w:r w:rsidRPr="001039D5">
        <w:t>buse</w:t>
      </w:r>
      <w:r>
        <w:t xml:space="preserve"> </w:t>
      </w:r>
      <w:r w:rsidRPr="001039D5">
        <w:t>and</w:t>
      </w:r>
      <w:r>
        <w:t xml:space="preserve"> </w:t>
      </w:r>
      <w:r w:rsidRPr="001039D5">
        <w:t>neglect</w:t>
      </w:r>
      <w:r>
        <w:t xml:space="preserve"> </w:t>
      </w:r>
      <w:r w:rsidRPr="001039D5">
        <w:t>rob</w:t>
      </w:r>
      <w:r>
        <w:t xml:space="preserve"> </w:t>
      </w:r>
      <w:r w:rsidRPr="001039D5">
        <w:t>people</w:t>
      </w:r>
      <w:r>
        <w:t xml:space="preserve"> </w:t>
      </w:r>
      <w:r w:rsidRPr="001039D5">
        <w:t>of</w:t>
      </w:r>
      <w:r>
        <w:t xml:space="preserve"> </w:t>
      </w:r>
      <w:r w:rsidRPr="001039D5">
        <w:t>their</w:t>
      </w:r>
      <w:r>
        <w:t xml:space="preserve"> </w:t>
      </w:r>
      <w:r w:rsidRPr="001039D5">
        <w:t>fundamental</w:t>
      </w:r>
      <w:r>
        <w:t xml:space="preserve"> </w:t>
      </w:r>
      <w:r w:rsidRPr="001039D5">
        <w:t>human</w:t>
      </w:r>
      <w:r>
        <w:t xml:space="preserve"> </w:t>
      </w:r>
      <w:r w:rsidRPr="001039D5">
        <w:t>rights</w:t>
      </w:r>
      <w:r>
        <w:t xml:space="preserve"> </w:t>
      </w:r>
      <w:r w:rsidRPr="001039D5">
        <w:t>and</w:t>
      </w:r>
      <w:r>
        <w:t xml:space="preserve"> </w:t>
      </w:r>
      <w:r w:rsidRPr="001039D5">
        <w:t>erode</w:t>
      </w:r>
      <w:r>
        <w:t xml:space="preserve"> their </w:t>
      </w:r>
      <w:r w:rsidRPr="001039D5">
        <w:t>opportunity</w:t>
      </w:r>
      <w:r>
        <w:t xml:space="preserve"> to participate as members of the community; equity and inclusion cannot be achieved in the face of abuse. </w:t>
      </w:r>
      <w:r w:rsidRPr="00527414">
        <w:t xml:space="preserve">ACL’s request includes </w:t>
      </w:r>
      <w:r>
        <w:t>additional</w:t>
      </w:r>
      <w:r w:rsidRPr="00527414">
        <w:t xml:space="preserve"> funding for </w:t>
      </w:r>
      <w:r>
        <w:t>several programs that prevent and address abuse and neglect of disabled people and older adults, support recovery by those who experience either, and assist people with disabilities and older adults in exercising their right to participate fully in the community. Specifically, ACL is requesting:</w:t>
      </w:r>
    </w:p>
    <w:p w14:paraId="42786490" w14:textId="77777777" w:rsidR="00FB084B" w:rsidRPr="009F2EC8" w:rsidRDefault="0041361B" w:rsidP="009F6C55">
      <w:pPr>
        <w:numPr>
          <w:ilvl w:val="0"/>
          <w:numId w:val="99"/>
        </w:numPr>
        <w:spacing w:before="0" w:after="160" w:line="312" w:lineRule="auto"/>
        <w:jc w:val="both"/>
      </w:pPr>
      <w:r w:rsidRPr="00D77C3B">
        <w:rPr>
          <w:u w:val="single"/>
        </w:rPr>
        <w:t>Elder Justice/</w:t>
      </w:r>
      <w:r w:rsidR="002F4834" w:rsidRPr="00D77C3B">
        <w:rPr>
          <w:u w:val="single"/>
        </w:rPr>
        <w:t>Adult Protective Services</w:t>
      </w:r>
      <w:r w:rsidR="00741619" w:rsidRPr="00D77C3B">
        <w:rPr>
          <w:u w:val="single"/>
        </w:rPr>
        <w:t xml:space="preserve"> (APS)</w:t>
      </w:r>
      <w:r w:rsidR="002F4834" w:rsidRPr="00D77C3B">
        <w:rPr>
          <w:u w:val="single"/>
        </w:rPr>
        <w:t xml:space="preserve"> </w:t>
      </w:r>
      <w:r w:rsidRPr="00D77C3B">
        <w:rPr>
          <w:u w:val="single"/>
        </w:rPr>
        <w:t>Formula Grants (+$43.0 million)</w:t>
      </w:r>
      <w:r w:rsidRPr="009F2EC8">
        <w:t xml:space="preserve"> to continue to operate the state APS formula grants program at a very basic level.  </w:t>
      </w:r>
      <w:bookmarkStart w:id="57" w:name="_Hlk127652719"/>
      <w:bookmarkStart w:id="58" w:name="_Hlk127654456"/>
      <w:r w:rsidRPr="009F2EC8">
        <w:t xml:space="preserve">The American Rescue Plan Act provided two years of start-up funding ($188 million in each year) to fund for the first time the nationwide </w:t>
      </w:r>
      <w:r w:rsidR="00F11ADD" w:rsidRPr="009F2EC8">
        <w:t>APS</w:t>
      </w:r>
      <w:r w:rsidRPr="009F2EC8">
        <w:t xml:space="preserve"> formula </w:t>
      </w:r>
      <w:r w:rsidRPr="00540E43">
        <w:rPr>
          <w:rFonts w:eastAsiaTheme="majorEastAsia"/>
        </w:rPr>
        <w:t xml:space="preserve">grant program authorized by the Elder Justice Act in 2012.  That funding was used by states to expand or develop a variety of capabilities that were necessary to meet increased needs due to the pandemic, but which, if maintained, will significantly improve the reach and effectiveness of APS systems beyond the pandemic. </w:t>
      </w:r>
      <w:bookmarkEnd w:id="57"/>
      <w:r w:rsidRPr="009F2EC8">
        <w:t>The FY 2023 Omnibus Appropriations Bill provided, for the first time, $15 million in discretionary funding to prevent program termination as A</w:t>
      </w:r>
      <w:r w:rsidR="00913E21" w:rsidRPr="009F2EC8">
        <w:t>merican Rescue Plan</w:t>
      </w:r>
      <w:r w:rsidRPr="009F2EC8">
        <w:t xml:space="preserve"> funds are exhausted. </w:t>
      </w:r>
      <w:r w:rsidR="00741619" w:rsidRPr="00540E43">
        <w:rPr>
          <w:rFonts w:eastAsiaTheme="majorEastAsia"/>
        </w:rPr>
        <w:t xml:space="preserve">The </w:t>
      </w:r>
      <w:r w:rsidRPr="00540E43">
        <w:rPr>
          <w:rFonts w:eastAsiaTheme="majorEastAsia"/>
        </w:rPr>
        <w:t>FY 2024</w:t>
      </w:r>
      <w:r w:rsidR="00741619" w:rsidRPr="00540E43">
        <w:rPr>
          <w:rFonts w:eastAsiaTheme="majorEastAsia"/>
        </w:rPr>
        <w:t xml:space="preserve"> requests</w:t>
      </w:r>
      <w:r w:rsidRPr="00540E43">
        <w:rPr>
          <w:rFonts w:eastAsiaTheme="majorEastAsia"/>
        </w:rPr>
        <w:t xml:space="preserve"> additional funding</w:t>
      </w:r>
      <w:r w:rsidRPr="00540E43" w:rsidDel="00741619">
        <w:rPr>
          <w:rFonts w:eastAsiaTheme="majorEastAsia"/>
        </w:rPr>
        <w:t xml:space="preserve"> </w:t>
      </w:r>
      <w:r w:rsidRPr="00540E43">
        <w:rPr>
          <w:rFonts w:eastAsiaTheme="majorEastAsia"/>
        </w:rPr>
        <w:t>to allow states to maintain service levels and avoid the loss of progress made during the programs’ start-up phase.</w:t>
      </w:r>
      <w:bookmarkEnd w:id="58"/>
    </w:p>
    <w:p w14:paraId="009F6DA8" w14:textId="710DCB60" w:rsidR="00FB084B" w:rsidRPr="009F2EC8" w:rsidRDefault="0041361B" w:rsidP="009F6C55">
      <w:pPr>
        <w:numPr>
          <w:ilvl w:val="0"/>
          <w:numId w:val="99"/>
        </w:numPr>
        <w:spacing w:before="0" w:after="160" w:line="312" w:lineRule="auto"/>
        <w:jc w:val="both"/>
      </w:pPr>
      <w:r w:rsidRPr="00D77C3B">
        <w:rPr>
          <w:u w:val="single"/>
        </w:rPr>
        <w:t>Developmental Disabilities Protection and Advocacy (+</w:t>
      </w:r>
      <w:r w:rsidR="00F832CD" w:rsidRPr="00D77C3B">
        <w:rPr>
          <w:u w:val="single"/>
        </w:rPr>
        <w:t>$</w:t>
      </w:r>
      <w:r w:rsidRPr="00D77C3B">
        <w:rPr>
          <w:u w:val="single"/>
        </w:rPr>
        <w:t>14.7 million)</w:t>
      </w:r>
      <w:r w:rsidRPr="009F2EC8">
        <w:t xml:space="preserve"> to begin to address increasing needs for services, such as monitoring for health and safety and investigating and addressing abuse and neglect; legal assistance to address a range of issues, such as equal access to employment, education and health care; ensuring accessibility of public places and programs; helping people avoid – or leave – institutions to live in the community; information and referral assistance to connect people with disabilities to other services and resources; and individual and systems advocacy. At current resource levels, </w:t>
      </w:r>
      <w:r w:rsidR="00A66724" w:rsidRPr="009F2EC8">
        <w:t>protection and advocacy systems</w:t>
      </w:r>
      <w:r w:rsidRPr="009F2EC8">
        <w:t xml:space="preserve"> are able to serve only those in most dire need, and many are being forced to limit their work to crisis issues, such as addressing abuse. Most can provide only very limited assistance with things like ensuring equal access to employment, transportation</w:t>
      </w:r>
      <w:r w:rsidR="009A69E7" w:rsidRPr="009F2EC8">
        <w:t>,</w:t>
      </w:r>
      <w:r w:rsidRPr="009F2EC8">
        <w:t xml:space="preserve"> and public places. </w:t>
      </w:r>
    </w:p>
    <w:p w14:paraId="069765EA" w14:textId="17DD53DA" w:rsidR="00554487" w:rsidRPr="009F2EC8" w:rsidRDefault="0041361B" w:rsidP="009F6C55">
      <w:pPr>
        <w:numPr>
          <w:ilvl w:val="0"/>
          <w:numId w:val="99"/>
        </w:numPr>
        <w:spacing w:before="0" w:after="160" w:line="312" w:lineRule="auto"/>
        <w:jc w:val="both"/>
      </w:pPr>
      <w:r w:rsidRPr="00D77C3B">
        <w:rPr>
          <w:u w:val="single"/>
        </w:rPr>
        <w:lastRenderedPageBreak/>
        <w:t>Long-</w:t>
      </w:r>
      <w:r w:rsidR="00302143" w:rsidRPr="00D77C3B">
        <w:rPr>
          <w:u w:val="single"/>
        </w:rPr>
        <w:t>T</w:t>
      </w:r>
      <w:r w:rsidRPr="00D77C3B">
        <w:rPr>
          <w:u w:val="single"/>
        </w:rPr>
        <w:t>erm Care Ombudsman (+$5.1 million)</w:t>
      </w:r>
      <w:r w:rsidRPr="009F2EC8">
        <w:t xml:space="preserve"> to prevent loss of services as supplemental funding is exhausted.  Supplemental funding provid</w:t>
      </w:r>
      <w:r w:rsidR="00741619" w:rsidRPr="009F2EC8">
        <w:t>ed</w:t>
      </w:r>
      <w:r w:rsidRPr="009F2EC8">
        <w:t xml:space="preserve"> during the pandemic allowed for the expansion of ombudsman services to more people of all ages living in a wider variety of long-term care facilities. It also allowed ombudsman programs to play a greater role in helping people move from facilities into community settings if they wished to move. </w:t>
      </w:r>
    </w:p>
    <w:p w14:paraId="36DC4B63" w14:textId="36AB32B5" w:rsidR="00E50CE2" w:rsidRPr="009F2EC8" w:rsidRDefault="0041361B" w:rsidP="009F6C55">
      <w:pPr>
        <w:numPr>
          <w:ilvl w:val="0"/>
          <w:numId w:val="99"/>
        </w:numPr>
        <w:spacing w:before="0" w:after="160" w:line="312" w:lineRule="auto"/>
        <w:jc w:val="both"/>
      </w:pPr>
      <w:r w:rsidRPr="00EC3C57">
        <w:rPr>
          <w:u w:val="single"/>
        </w:rPr>
        <w:t>Prevention of Elder Abuse (+$0.3 million)/Elder Rights Support Activities (+</w:t>
      </w:r>
      <w:r w:rsidR="00F832CD" w:rsidRPr="00EC3C57">
        <w:rPr>
          <w:u w:val="single"/>
        </w:rPr>
        <w:t>$</w:t>
      </w:r>
      <w:r w:rsidRPr="00EC3C57">
        <w:rPr>
          <w:u w:val="single"/>
        </w:rPr>
        <w:t>0.5 million)</w:t>
      </w:r>
      <w:r w:rsidRPr="009F2EC8">
        <w:t xml:space="preserve"> to expand the ability of states and territories to provide legal assistance, train law enforcement officials, develop and distribute educational materials, </w:t>
      </w:r>
      <w:r w:rsidR="004C620D">
        <w:t xml:space="preserve">and </w:t>
      </w:r>
      <w:r w:rsidRPr="009F2EC8">
        <w:t>operate the National Care Center on Elder Abuse and the National Long-Term Care Ombudsman Resource Center.</w:t>
      </w:r>
      <w:r w:rsidR="00E50CE2" w:rsidRPr="009F2EC8">
        <w:br w:type="page"/>
      </w:r>
    </w:p>
    <w:p w14:paraId="3C44DEEB" w14:textId="63FFD584" w:rsidR="00E50CE2" w:rsidRPr="00FA4A88" w:rsidRDefault="00E50CE2" w:rsidP="00B24BF1">
      <w:pPr>
        <w:pStyle w:val="Heading3"/>
        <w:spacing w:line="276" w:lineRule="auto"/>
        <w:rPr>
          <w:b w:val="0"/>
          <w:i w:val="0"/>
          <w:u w:val="single"/>
        </w:rPr>
      </w:pPr>
      <w:r w:rsidRPr="00FA4A88">
        <w:lastRenderedPageBreak/>
        <w:t>Requested Statutory Changes</w:t>
      </w:r>
      <w:r w:rsidRPr="00B24BF1">
        <w:rPr>
          <w:b w:val="0"/>
          <w:i w:val="0"/>
        </w:rPr>
        <w:t>:</w:t>
      </w:r>
      <w:r>
        <w:t xml:space="preserve"> </w:t>
      </w:r>
    </w:p>
    <w:p w14:paraId="53D35994" w14:textId="77777777" w:rsidR="00AE0334" w:rsidRDefault="00AE0334" w:rsidP="00B24BF1">
      <w:pPr>
        <w:spacing w:line="276" w:lineRule="auto"/>
        <w:jc w:val="both"/>
      </w:pPr>
    </w:p>
    <w:p w14:paraId="28DBBFE3" w14:textId="04AF4AC0" w:rsidR="00FD5923" w:rsidRPr="00A339C1" w:rsidRDefault="00FD5923" w:rsidP="00B24BF1">
      <w:pPr>
        <w:spacing w:line="276" w:lineRule="auto"/>
        <w:jc w:val="both"/>
      </w:pPr>
      <w:r w:rsidRPr="00A339C1">
        <w:t>In addition to the requested funding, ACL includes descriptions of legislative proposals in corresponding narratives</w:t>
      </w:r>
      <w:r w:rsidR="0073652E">
        <w:t>. T</w:t>
      </w:r>
      <w:r w:rsidRPr="00A339C1">
        <w:t xml:space="preserve">he full proposals </w:t>
      </w:r>
      <w:r w:rsidR="0073652E">
        <w:t>can be</w:t>
      </w:r>
      <w:r w:rsidRPr="00A339C1">
        <w:t xml:space="preserve"> found </w:t>
      </w:r>
      <w:r w:rsidR="00B56B86">
        <w:t>in</w:t>
      </w:r>
      <w:r w:rsidRPr="00A339C1">
        <w:t xml:space="preserve"> the legislative proposal section.  The </w:t>
      </w:r>
      <w:r>
        <w:t>eight</w:t>
      </w:r>
      <w:r w:rsidRPr="00A339C1">
        <w:t xml:space="preserve"> proposals would:</w:t>
      </w:r>
    </w:p>
    <w:p w14:paraId="115D2A01" w14:textId="50DADC04" w:rsidR="00FD5923" w:rsidRDefault="00FD5923" w:rsidP="009F6C55">
      <w:pPr>
        <w:pStyle w:val="ListParagraph"/>
        <w:numPr>
          <w:ilvl w:val="0"/>
          <w:numId w:val="55"/>
        </w:numPr>
        <w:spacing w:after="120" w:line="276" w:lineRule="auto"/>
        <w:contextualSpacing w:val="0"/>
        <w:jc w:val="both"/>
      </w:pPr>
      <w:r>
        <w:t>Increase the allowance for program evaluation from 0.5 percent to 1 percent of funds appropriated under the Older Americans Act Title III</w:t>
      </w:r>
    </w:p>
    <w:p w14:paraId="3E21273B" w14:textId="767DBD7A" w:rsidR="00FD5923" w:rsidRPr="00567539" w:rsidRDefault="00FD5923" w:rsidP="009F6C55">
      <w:pPr>
        <w:pStyle w:val="ListParagraph"/>
        <w:numPr>
          <w:ilvl w:val="0"/>
          <w:numId w:val="55"/>
        </w:numPr>
        <w:spacing w:after="120" w:line="276" w:lineRule="auto"/>
        <w:contextualSpacing w:val="0"/>
      </w:pPr>
      <w:r w:rsidRPr="00567539">
        <w:t>Amend the Older Americans Act to allow funds</w:t>
      </w:r>
      <w:r>
        <w:t xml:space="preserve"> </w:t>
      </w:r>
      <w:r w:rsidRPr="00567539">
        <w:t>to be used to cover the costs of acquisition, alteration, or renovation of any type of facility used to provide services under the OAA</w:t>
      </w:r>
    </w:p>
    <w:p w14:paraId="18EAC51F" w14:textId="5A298EA6" w:rsidR="00FD5923" w:rsidRDefault="00FD5923" w:rsidP="009F6C55">
      <w:pPr>
        <w:pStyle w:val="ListParagraph"/>
        <w:numPr>
          <w:ilvl w:val="0"/>
          <w:numId w:val="55"/>
        </w:numPr>
        <w:spacing w:after="120" w:line="276" w:lineRule="auto"/>
        <w:contextualSpacing w:val="0"/>
        <w:jc w:val="both"/>
      </w:pPr>
      <w:r>
        <w:t>Amend the Elder Justice Act to permit all tribes and tribal organizations to be eligible for APS funding authorized under the statute</w:t>
      </w:r>
    </w:p>
    <w:p w14:paraId="01990311" w14:textId="7CD92707" w:rsidR="00FD5923" w:rsidRDefault="00FD5923" w:rsidP="009F6C55">
      <w:pPr>
        <w:pStyle w:val="ListParagraph"/>
        <w:numPr>
          <w:ilvl w:val="0"/>
          <w:numId w:val="55"/>
        </w:numPr>
        <w:spacing w:after="120" w:line="276" w:lineRule="auto"/>
        <w:contextualSpacing w:val="0"/>
        <w:jc w:val="both"/>
      </w:pPr>
      <w:r w:rsidRPr="00E546D0">
        <w:t xml:space="preserve">Provide states with flexibility to determine how funds are distributed </w:t>
      </w:r>
      <w:r w:rsidR="00581372">
        <w:t>among</w:t>
      </w:r>
      <w:r w:rsidRPr="00E546D0">
        <w:t xml:space="preserve"> Part C Centers for Independent Living to enable states to address population shifts or significant changes within their states</w:t>
      </w:r>
    </w:p>
    <w:p w14:paraId="66175D9E" w14:textId="22611E1F" w:rsidR="00FD5923" w:rsidRDefault="00FD5923" w:rsidP="009F6C55">
      <w:pPr>
        <w:pStyle w:val="ListParagraph"/>
        <w:numPr>
          <w:ilvl w:val="0"/>
          <w:numId w:val="55"/>
        </w:numPr>
        <w:spacing w:after="120" w:line="276" w:lineRule="auto"/>
        <w:contextualSpacing w:val="0"/>
        <w:jc w:val="both"/>
      </w:pPr>
      <w:r>
        <w:t>Authorize grants, cooperative agreements, and contracts for Projects of National Significance that advance independent living and promote the philosophy of independent living across disabilities under the Rehabilitation Act of 1973</w:t>
      </w:r>
    </w:p>
    <w:p w14:paraId="296F6A51" w14:textId="347C824C" w:rsidR="00FD5923" w:rsidRDefault="00FD5923" w:rsidP="009F6C55">
      <w:pPr>
        <w:pStyle w:val="ListParagraph"/>
        <w:numPr>
          <w:ilvl w:val="0"/>
          <w:numId w:val="55"/>
        </w:numPr>
        <w:spacing w:after="120" w:line="276" w:lineRule="auto"/>
        <w:contextualSpacing w:val="0"/>
        <w:jc w:val="both"/>
      </w:pPr>
      <w:r>
        <w:t xml:space="preserve">Eliminate the requirement that compliance reviews of </w:t>
      </w:r>
      <w:r w:rsidR="004D0532" w:rsidRPr="00E546D0">
        <w:t>Centers for Independent Living</w:t>
      </w:r>
      <w:r>
        <w:t xml:space="preserve"> under the Rehabilitation Act of 1973 occur onsite, allowing for remote approaches that are equally or more effective at a fraction of the cost</w:t>
      </w:r>
    </w:p>
    <w:p w14:paraId="324E644B" w14:textId="4279BB90" w:rsidR="00FD5923" w:rsidRPr="00567539" w:rsidRDefault="00FD5923" w:rsidP="009F6C55">
      <w:pPr>
        <w:pStyle w:val="ListParagraph"/>
        <w:numPr>
          <w:ilvl w:val="0"/>
          <w:numId w:val="55"/>
        </w:numPr>
        <w:spacing w:after="120" w:line="276" w:lineRule="auto"/>
        <w:contextualSpacing w:val="0"/>
        <w:jc w:val="both"/>
      </w:pPr>
      <w:r>
        <w:t xml:space="preserve">Authorize program evaluation and performance measurement as an allowable activity with funds appropriated for training and technical assistance to </w:t>
      </w:r>
      <w:r w:rsidR="004D0532" w:rsidRPr="00E546D0">
        <w:t>Centers for Independent Living</w:t>
      </w:r>
      <w:r>
        <w:t xml:space="preserve"> and Statewide Independent Living Councils under the Rehabilitation Act of 1973</w:t>
      </w:r>
    </w:p>
    <w:p w14:paraId="2B152B02" w14:textId="6CD2B173" w:rsidR="00AC026C" w:rsidRDefault="00FD5923" w:rsidP="009F6C55">
      <w:pPr>
        <w:pStyle w:val="ListParagraph"/>
        <w:numPr>
          <w:ilvl w:val="0"/>
          <w:numId w:val="55"/>
        </w:numPr>
        <w:spacing w:before="0" w:after="120" w:line="276" w:lineRule="auto"/>
        <w:jc w:val="both"/>
      </w:pPr>
      <w:r>
        <w:t>Reauthorize the Medicare Improvements for Patients and Providers Act program and direct all MIPPA funding to ACL</w:t>
      </w:r>
      <w:r w:rsidR="00AC026C">
        <w:br w:type="page"/>
      </w:r>
    </w:p>
    <w:p w14:paraId="5939074B" w14:textId="786F22D9" w:rsidR="006405D7" w:rsidRDefault="006405D7" w:rsidP="006E75B4">
      <w:pPr>
        <w:pStyle w:val="Heading2"/>
      </w:pPr>
      <w:bookmarkStart w:id="59" w:name="_Toc129352988"/>
      <w:r w:rsidRPr="00F16847">
        <w:lastRenderedPageBreak/>
        <w:t>Overview</w:t>
      </w:r>
      <w:r>
        <w:t xml:space="preserve"> </w:t>
      </w:r>
      <w:r w:rsidRPr="00F16847">
        <w:t>of</w:t>
      </w:r>
      <w:r>
        <w:t xml:space="preserve"> </w:t>
      </w:r>
      <w:r w:rsidRPr="00F16847">
        <w:t>Performance</w:t>
      </w:r>
      <w:bookmarkEnd w:id="59"/>
    </w:p>
    <w:p w14:paraId="7BD9BCD5" w14:textId="77777777" w:rsidR="006405D7" w:rsidRDefault="006405D7" w:rsidP="006405D7">
      <w:pPr>
        <w:spacing w:before="0"/>
        <w:jc w:val="both"/>
      </w:pPr>
    </w:p>
    <w:p w14:paraId="6B2E297E" w14:textId="0C4566D5" w:rsidR="006405D7" w:rsidRDefault="006405D7" w:rsidP="00B24BF1">
      <w:pPr>
        <w:pStyle w:val="paragraph"/>
        <w:spacing w:before="75" w:line="276" w:lineRule="auto"/>
        <w:contextualSpacing/>
        <w:jc w:val="both"/>
        <w:textAlignment w:val="baseline"/>
        <w:rPr>
          <w:rStyle w:val="eop"/>
          <w:rFonts w:ascii="Times New Roman" w:hAnsi="Times New Roman" w:cs="Times New Roman"/>
          <w:sz w:val="24"/>
          <w:szCs w:val="24"/>
        </w:rPr>
      </w:pPr>
      <w:r w:rsidRPr="00721358">
        <w:rPr>
          <w:rStyle w:val="normaltextrun"/>
          <w:rFonts w:ascii="Times New Roman" w:hAnsi="Times New Roman" w:cs="Times New Roman"/>
          <w:sz w:val="24"/>
          <w:szCs w:val="24"/>
        </w:rPr>
        <w:t>The Administration for Community Living</w:t>
      </w:r>
      <w:r w:rsidR="00BD3284">
        <w:rPr>
          <w:rStyle w:val="normaltextrun"/>
          <w:rFonts w:ascii="Times New Roman" w:hAnsi="Times New Roman" w:cs="Times New Roman"/>
          <w:sz w:val="24"/>
          <w:szCs w:val="24"/>
        </w:rPr>
        <w:t xml:space="preserve"> (ACL)</w:t>
      </w:r>
      <w:r w:rsidRPr="00721358">
        <w:rPr>
          <w:rStyle w:val="normaltextrun"/>
          <w:rFonts w:ascii="Times New Roman" w:hAnsi="Times New Roman" w:cs="Times New Roman"/>
          <w:sz w:val="24"/>
          <w:szCs w:val="24"/>
        </w:rPr>
        <w:t xml:space="preserve"> was created around the fundamental principle that older adults and people with disabilities </w:t>
      </w:r>
      <w:r>
        <w:rPr>
          <w:rStyle w:val="normaltextrun"/>
          <w:rFonts w:ascii="Times New Roman" w:hAnsi="Times New Roman" w:cs="Times New Roman"/>
          <w:sz w:val="24"/>
          <w:szCs w:val="24"/>
        </w:rPr>
        <w:t xml:space="preserve">of all ages </w:t>
      </w:r>
      <w:r w:rsidRPr="00721358">
        <w:rPr>
          <w:rStyle w:val="normaltextrun"/>
          <w:rFonts w:ascii="Times New Roman" w:hAnsi="Times New Roman" w:cs="Times New Roman"/>
          <w:sz w:val="24"/>
          <w:szCs w:val="24"/>
        </w:rPr>
        <w:t>should be able to live where they choose, with the people they choose, and with the ability to participate fully in their communities.</w:t>
      </w:r>
      <w:r>
        <w:rPr>
          <w:rStyle w:val="normaltextrun"/>
          <w:rFonts w:ascii="Times New Roman" w:hAnsi="Times New Roman" w:cs="Times New Roman"/>
          <w:sz w:val="24"/>
          <w:szCs w:val="24"/>
        </w:rPr>
        <w:t xml:space="preserve">  </w:t>
      </w:r>
      <w:r w:rsidRPr="00721358">
        <w:rPr>
          <w:rStyle w:val="normaltextrun"/>
          <w:rFonts w:ascii="Times New Roman" w:hAnsi="Times New Roman" w:cs="Times New Roman"/>
          <w:sz w:val="24"/>
          <w:szCs w:val="24"/>
        </w:rPr>
        <w:t>By funding services and supports provided primarily by networks of community-based organizations, and with investments in research, education, and innovation, ACL helps make this principle a reality for millions of 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high-quality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for older adults and people with disabilities</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focuses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two </w:t>
      </w:r>
      <w:r w:rsidRPr="00921D74">
        <w:rPr>
          <w:rStyle w:val="normaltextrun"/>
          <w:rFonts w:ascii="Times New Roman" w:hAnsi="Times New Roman" w:cs="Times New Roman"/>
          <w:sz w:val="24"/>
          <w:szCs w:val="24"/>
        </w:rPr>
        <w:t>categories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1)</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remain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independent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community</w:t>
      </w:r>
      <w:r w:rsidR="00C83ECF">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generating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knowledge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about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HHS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w:t>
      </w:r>
      <w:r>
        <w:rPr>
          <w:rStyle w:val="normaltextrun"/>
          <w:rFonts w:ascii="Times New Roman" w:hAnsi="Times New Roman" w:cs="Times New Roman"/>
          <w:sz w:val="24"/>
          <w:szCs w:val="24"/>
        </w:rPr>
        <w:t xml:space="preserve"> </w:t>
      </w:r>
      <w:r w:rsidRPr="00BD3284">
        <w:rPr>
          <w:rStyle w:val="normaltextrun"/>
          <w:rFonts w:ascii="Times New Roman" w:hAnsi="Times New Roman" w:cs="Times New Roman"/>
          <w:i/>
          <w:iCs/>
          <w:sz w:val="24"/>
          <w:szCs w:val="24"/>
        </w:rPr>
        <w:t>Strengthen Social Well-Being, Equity, and Economic Resilience of Americans</w:t>
      </w:r>
      <w:r>
        <w:rPr>
          <w:rStyle w:val="normaltextrun"/>
          <w:rFonts w:ascii="Times New Roman" w:hAnsi="Times New Roman" w:cs="Times New Roman"/>
          <w:sz w:val="24"/>
          <w:szCs w:val="24"/>
        </w:rPr>
        <w:t xml:space="preserve"> a</w:t>
      </w:r>
      <w:r w:rsidRPr="00921D74">
        <w:rPr>
          <w:rStyle w:val="normaltextrun"/>
          <w:rFonts w:ascii="Times New Roman" w:hAnsi="Times New Roman" w:cs="Times New Roman"/>
          <w:sz w:val="24"/>
          <w:szCs w:val="24"/>
        </w:rPr>
        <w:t>cross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l</w:t>
      </w:r>
      <w:r w:rsidRPr="00921D74">
        <w:rPr>
          <w:rStyle w:val="normaltextrun"/>
          <w:rFonts w:ascii="Times New Roman" w:hAnsi="Times New Roman" w:cs="Times New Roman"/>
          <w:sz w:val="24"/>
          <w:szCs w:val="24"/>
        </w:rPr>
        <w:t>ifespan,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particular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focus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Objective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w:t>
      </w:r>
      <w:r>
        <w:rPr>
          <w:rStyle w:val="normaltextrun"/>
          <w:rFonts w:ascii="Times New Roman" w:hAnsi="Times New Roman" w:cs="Times New Roman"/>
          <w:sz w:val="24"/>
          <w:szCs w:val="24"/>
        </w:rPr>
        <w:t>3</w:t>
      </w:r>
      <w:r w:rsidR="004E5529">
        <w:rPr>
          <w:rStyle w:val="normaltextrun"/>
          <w:rFonts w:ascii="Times New Roman" w:hAnsi="Times New Roman" w:cs="Times New Roman"/>
          <w:sz w:val="24"/>
          <w:szCs w:val="24"/>
        </w:rPr>
        <w:t>, which is to “e</w:t>
      </w:r>
      <w:r>
        <w:rPr>
          <w:rStyle w:val="normaltextrun"/>
          <w:rFonts w:ascii="Times New Roman" w:hAnsi="Times New Roman" w:cs="Times New Roman"/>
          <w:sz w:val="24"/>
          <w:szCs w:val="24"/>
        </w:rPr>
        <w:t>xpand access to high-quality services and resources for older adults and people with disabilities, and their caregivers to support increased independence and quality of life</w:t>
      </w:r>
      <w:r w:rsidRPr="00921D74">
        <w:rPr>
          <w:rStyle w:val="normaltextrun"/>
          <w:rFonts w:ascii="Times New Roman" w:hAnsi="Times New Roman" w:cs="Times New Roman"/>
          <w:sz w:val="24"/>
          <w:szCs w:val="24"/>
        </w:rPr>
        <w:t>.</w:t>
      </w:r>
      <w:r w:rsidR="00F534D3">
        <w:rPr>
          <w:rStyle w:val="normaltextrun"/>
          <w:rFonts w:ascii="Times New Roman" w:hAnsi="Times New Roman" w:cs="Times New Roman"/>
          <w:sz w:val="24"/>
          <w:szCs w:val="24"/>
        </w:rPr>
        <w: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Several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existing</w:t>
      </w:r>
      <w:r>
        <w:rPr>
          <w:rStyle w:val="eop"/>
          <w:rFonts w:ascii="Times New Roman" w:hAnsi="Times New Roman" w:cs="Times New Roman"/>
          <w:sz w:val="24"/>
          <w:szCs w:val="24"/>
        </w:rPr>
        <w:t xml:space="preserve"> performance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new</w:t>
      </w:r>
      <w:r>
        <w:rPr>
          <w:rStyle w:val="eop"/>
          <w:rFonts w:ascii="Times New Roman" w:hAnsi="Times New Roman" w:cs="Times New Roman"/>
          <w:sz w:val="24"/>
          <w:szCs w:val="24"/>
        </w:rPr>
        <w:t xml:space="preserve">ly </w:t>
      </w:r>
      <w:r w:rsidRPr="00921D74">
        <w:rPr>
          <w:rStyle w:val="eop"/>
          <w:rFonts w:ascii="Times New Roman" w:hAnsi="Times New Roman" w:cs="Times New Roman"/>
          <w:sz w:val="24"/>
          <w:szCs w:val="24"/>
        </w:rPr>
        <w:t>proposed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address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HHS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priority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areas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equity</w:t>
      </w:r>
      <w:r w:rsidR="009C6CC0">
        <w:rPr>
          <w:rStyle w:val="eop"/>
          <w:rFonts w:ascii="Times New Roman" w:hAnsi="Times New Roman" w:cs="Times New Roman"/>
          <w:sz w:val="24"/>
          <w:szCs w:val="24"/>
        </w:rPr>
        <w:t>.</w:t>
      </w:r>
      <w:r>
        <w:rPr>
          <w:rStyle w:val="eop"/>
          <w:rFonts w:ascii="Times New Roman" w:hAnsi="Times New Roman" w:cs="Times New Roman"/>
          <w:sz w:val="24"/>
          <w:szCs w:val="24"/>
        </w:rPr>
        <w:t xml:space="preserve"> </w:t>
      </w:r>
      <w:r w:rsidR="00720DA8">
        <w:rPr>
          <w:rStyle w:val="eop"/>
          <w:rFonts w:ascii="Times New Roman" w:hAnsi="Times New Roman" w:cs="Times New Roman"/>
          <w:sz w:val="24"/>
          <w:szCs w:val="24"/>
        </w:rPr>
        <w:t>The e</w:t>
      </w:r>
      <w:r w:rsidRPr="00921D74">
        <w:rPr>
          <w:rStyle w:val="eop"/>
          <w:rFonts w:ascii="Times New Roman" w:hAnsi="Times New Roman" w:cs="Times New Roman"/>
          <w:sz w:val="24"/>
          <w:szCs w:val="24"/>
        </w:rPr>
        <w:t>xisting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00720DA8">
        <w:rPr>
          <w:rStyle w:val="eop"/>
          <w:rFonts w:ascii="Times New Roman" w:hAnsi="Times New Roman" w:cs="Times New Roman"/>
          <w:sz w:val="24"/>
          <w:szCs w:val="24"/>
        </w:rPr>
        <w:t>(</w:t>
      </w:r>
      <w:r w:rsidRPr="00921D74">
        <w:rPr>
          <w:rStyle w:val="eop"/>
          <w:rFonts w:ascii="Times New Roman" w:hAnsi="Times New Roman" w:cs="Times New Roman"/>
          <w:sz w:val="24"/>
          <w:szCs w:val="24"/>
        </w:rPr>
        <w:t>3.3</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3.6</w:t>
      </w:r>
      <w:r w:rsidR="00720DA8">
        <w:rPr>
          <w:rStyle w:val="eop"/>
          <w:rFonts w:ascii="Times New Roman" w:hAnsi="Times New Roman" w:cs="Times New Roman"/>
          <w:sz w:val="24"/>
          <w:szCs w:val="24"/>
        </w:rPr>
        <w: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w:t>
      </w:r>
      <w:r w:rsidR="00720DA8">
        <w:rPr>
          <w:rStyle w:val="eop"/>
          <w:rFonts w:ascii="Times New Roman" w:hAnsi="Times New Roman" w:cs="Times New Roman"/>
          <w:sz w:val="24"/>
          <w:szCs w:val="24"/>
        </w:rPr>
        <w:t xml:space="preserve">long with the </w:t>
      </w:r>
      <w:r w:rsidRPr="00921D74">
        <w:rPr>
          <w:rStyle w:val="eop"/>
          <w:rFonts w:ascii="Times New Roman" w:hAnsi="Times New Roman" w:cs="Times New Roman"/>
          <w:sz w:val="24"/>
          <w:szCs w:val="24"/>
        </w:rPr>
        <w:t>proposed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new</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00720DA8">
        <w:rPr>
          <w:rStyle w:val="eop"/>
          <w:rFonts w:ascii="Times New Roman" w:hAnsi="Times New Roman" w:cs="Times New Roman"/>
          <w:sz w:val="24"/>
          <w:szCs w:val="24"/>
        </w:rPr>
        <w:t>(</w:t>
      </w:r>
      <w:r w:rsidRPr="00921D74">
        <w:rPr>
          <w:rStyle w:val="eop"/>
          <w:rFonts w:ascii="Times New Roman" w:hAnsi="Times New Roman" w:cs="Times New Roman"/>
          <w:sz w:val="24"/>
          <w:szCs w:val="24"/>
        </w:rPr>
        <w:t>3.12,</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3.13</w:t>
      </w:r>
      <w:r w:rsidR="00C1401A">
        <w:rPr>
          <w:rStyle w:val="eop"/>
          <w:rFonts w:ascii="Times New Roman" w:hAnsi="Times New Roman" w:cs="Times New Roman"/>
          <w:sz w:val="24"/>
          <w:szCs w:val="24"/>
        </w:rPr>
        <w: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R4</w:t>
      </w:r>
      <w:r w:rsidR="00720DA8">
        <w:rPr>
          <w:rStyle w:val="eop"/>
          <w:rFonts w:ascii="Times New Roman" w:hAnsi="Times New Roman" w:cs="Times New Roman"/>
          <w:sz w:val="24"/>
          <w:szCs w:val="24"/>
        </w:rPr>
        <w:t>)</w:t>
      </w:r>
      <w:r>
        <w:rPr>
          <w:rStyle w:val="eop"/>
          <w:rFonts w:ascii="Times New Roman" w:hAnsi="Times New Roman" w:cs="Times New Roman"/>
          <w:sz w:val="24"/>
          <w:szCs w:val="24"/>
        </w:rPr>
        <w:t xml:space="preserve"> </w:t>
      </w:r>
      <w:r w:rsidR="009C6CC0">
        <w:rPr>
          <w:rStyle w:val="eop"/>
          <w:rFonts w:ascii="Times New Roman" w:hAnsi="Times New Roman" w:cs="Times New Roman"/>
          <w:sz w:val="24"/>
          <w:szCs w:val="24"/>
        </w:rPr>
        <w:t>are</w:t>
      </w:r>
      <w:r>
        <w:rPr>
          <w:rStyle w:val="eop"/>
          <w:rFonts w:ascii="Times New Roman" w:hAnsi="Times New Roman" w:cs="Times New Roman"/>
          <w:sz w:val="24"/>
          <w:szCs w:val="24"/>
        </w:rPr>
        <w:t xml:space="preserve"> described below:</w:t>
      </w:r>
    </w:p>
    <w:p w14:paraId="64FAB930" w14:textId="77777777" w:rsidR="006405D7" w:rsidRDefault="006405D7" w:rsidP="006405D7">
      <w:pPr>
        <w:pStyle w:val="paragraph"/>
        <w:spacing w:before="75" w:line="271" w:lineRule="auto"/>
        <w:contextualSpacing/>
        <w:jc w:val="both"/>
        <w:textAlignment w:val="baseline"/>
        <w:rPr>
          <w:rStyle w:val="eop"/>
          <w:rFonts w:ascii="Times New Roman" w:hAnsi="Times New Roman" w:cs="Times New Roman"/>
          <w:sz w:val="24"/>
          <w:szCs w:val="24"/>
        </w:rPr>
      </w:pPr>
    </w:p>
    <w:p w14:paraId="578E1D27" w14:textId="46685A5B" w:rsidR="006405D7" w:rsidRDefault="006405D7" w:rsidP="009F6C55">
      <w:pPr>
        <w:pStyle w:val="paragraph"/>
        <w:numPr>
          <w:ilvl w:val="0"/>
          <w:numId w:val="98"/>
        </w:numPr>
        <w:spacing w:before="75" w:line="276" w:lineRule="auto"/>
        <w:contextualSpacing/>
        <w:jc w:val="both"/>
        <w:textAlignment w:val="baseline"/>
        <w:rPr>
          <w:rStyle w:val="eop"/>
          <w:rFonts w:ascii="Times New Roman" w:hAnsi="Times New Roman" w:cs="Times New Roman"/>
          <w:sz w:val="24"/>
          <w:szCs w:val="24"/>
        </w:rPr>
      </w:pPr>
      <w:r w:rsidRPr="000B6FE0">
        <w:rPr>
          <w:rStyle w:val="eop"/>
          <w:rFonts w:ascii="Times New Roman" w:hAnsi="Times New Roman" w:cs="Times New Roman"/>
          <w:sz w:val="24"/>
          <w:szCs w:val="24"/>
          <w:u w:val="single"/>
        </w:rPr>
        <w:t>3.3</w:t>
      </w:r>
      <w:r>
        <w:rPr>
          <w:rStyle w:val="eop"/>
          <w:rFonts w:ascii="Times New Roman" w:hAnsi="Times New Roman" w:cs="Times New Roman"/>
          <w:sz w:val="24"/>
          <w:szCs w:val="24"/>
        </w:rPr>
        <w:t xml:space="preserve">: The percentage of </w:t>
      </w:r>
      <w:r w:rsidR="007034A7">
        <w:rPr>
          <w:rStyle w:val="eop"/>
          <w:rFonts w:ascii="Times New Roman" w:hAnsi="Times New Roman" w:cs="Times New Roman"/>
          <w:sz w:val="24"/>
          <w:szCs w:val="24"/>
        </w:rPr>
        <w:t xml:space="preserve">participants in </w:t>
      </w:r>
      <w:r w:rsidR="00776A0F">
        <w:rPr>
          <w:rStyle w:val="eop"/>
          <w:rFonts w:ascii="Times New Roman" w:hAnsi="Times New Roman" w:cs="Times New Roman"/>
          <w:sz w:val="24"/>
          <w:szCs w:val="24"/>
        </w:rPr>
        <w:t>Older Americans Act (</w:t>
      </w:r>
      <w:r w:rsidRPr="00064A62">
        <w:rPr>
          <w:rStyle w:val="eop"/>
          <w:rFonts w:ascii="Times New Roman" w:hAnsi="Times New Roman" w:cs="Times New Roman"/>
          <w:sz w:val="24"/>
          <w:szCs w:val="24"/>
        </w:rPr>
        <w:t>OAA</w:t>
      </w:r>
      <w:r w:rsidR="00776A0F">
        <w:rPr>
          <w:rStyle w:val="eop"/>
          <w:rFonts w:ascii="Times New Roman" w:hAnsi="Times New Roman" w:cs="Times New Roman"/>
          <w:sz w:val="24"/>
          <w:szCs w:val="24"/>
        </w:rPr>
        <w:t>)</w:t>
      </w:r>
      <w:r w:rsidRPr="00064A62">
        <w:rPr>
          <w:rStyle w:val="eop"/>
          <w:rFonts w:ascii="Times New Roman" w:hAnsi="Times New Roman" w:cs="Times New Roman"/>
          <w:sz w:val="24"/>
          <w:szCs w:val="24"/>
        </w:rPr>
        <w:t xml:space="preserve"> </w:t>
      </w:r>
      <w:r w:rsidR="007034A7">
        <w:rPr>
          <w:rStyle w:val="eop"/>
          <w:rFonts w:ascii="Times New Roman" w:hAnsi="Times New Roman" w:cs="Times New Roman"/>
          <w:sz w:val="24"/>
          <w:szCs w:val="24"/>
        </w:rPr>
        <w:t>programs</w:t>
      </w:r>
      <w:r w:rsidRPr="00064A62">
        <w:rPr>
          <w:rStyle w:val="eop"/>
          <w:rFonts w:ascii="Times New Roman" w:hAnsi="Times New Roman" w:cs="Times New Roman"/>
          <w:sz w:val="24"/>
          <w:szCs w:val="24"/>
        </w:rPr>
        <w:t xml:space="preserve"> who live in rural areas </w:t>
      </w:r>
      <w:r w:rsidR="007034A7">
        <w:rPr>
          <w:rStyle w:val="eop"/>
          <w:rFonts w:ascii="Times New Roman" w:hAnsi="Times New Roman" w:cs="Times New Roman"/>
          <w:sz w:val="24"/>
          <w:szCs w:val="24"/>
        </w:rPr>
        <w:t xml:space="preserve">(number of rural OAA participants/total number of OAA participants) </w:t>
      </w:r>
      <w:r w:rsidRPr="00064A62">
        <w:rPr>
          <w:rStyle w:val="eop"/>
          <w:rFonts w:ascii="Times New Roman" w:hAnsi="Times New Roman" w:cs="Times New Roman"/>
          <w:sz w:val="24"/>
          <w:szCs w:val="24"/>
        </w:rPr>
        <w:t xml:space="preserve">is at least 15 </w:t>
      </w:r>
      <w:r>
        <w:rPr>
          <w:rStyle w:val="eop"/>
          <w:rFonts w:ascii="Times New Roman" w:hAnsi="Times New Roman" w:cs="Times New Roman"/>
          <w:sz w:val="24"/>
          <w:szCs w:val="24"/>
        </w:rPr>
        <w:t>percent</w:t>
      </w:r>
      <w:r w:rsidRPr="00064A62">
        <w:rPr>
          <w:rStyle w:val="eop"/>
          <w:rFonts w:ascii="Times New Roman" w:hAnsi="Times New Roman" w:cs="Times New Roman"/>
          <w:sz w:val="24"/>
          <w:szCs w:val="24"/>
        </w:rPr>
        <w:t xml:space="preserve"> greater than the percent</w:t>
      </w:r>
      <w:r w:rsidR="007034A7">
        <w:rPr>
          <w:rStyle w:val="eop"/>
          <w:rFonts w:ascii="Times New Roman" w:hAnsi="Times New Roman" w:cs="Times New Roman"/>
          <w:sz w:val="24"/>
          <w:szCs w:val="24"/>
        </w:rPr>
        <w:t>age</w:t>
      </w:r>
      <w:r w:rsidRPr="00064A62">
        <w:rPr>
          <w:rStyle w:val="eop"/>
          <w:rFonts w:ascii="Times New Roman" w:hAnsi="Times New Roman" w:cs="Times New Roman"/>
          <w:sz w:val="24"/>
          <w:szCs w:val="24"/>
        </w:rPr>
        <w:t xml:space="preserve"> of</w:t>
      </w:r>
      <w:r w:rsidR="007034A7">
        <w:rPr>
          <w:rStyle w:val="eop"/>
          <w:rFonts w:ascii="Times New Roman" w:hAnsi="Times New Roman" w:cs="Times New Roman"/>
          <w:sz w:val="24"/>
          <w:szCs w:val="24"/>
        </w:rPr>
        <w:t xml:space="preserve"> all older adults in the U.S.</w:t>
      </w:r>
      <w:r w:rsidRPr="00064A62">
        <w:rPr>
          <w:rStyle w:val="eop"/>
          <w:rFonts w:ascii="Times New Roman" w:hAnsi="Times New Roman" w:cs="Times New Roman"/>
          <w:sz w:val="24"/>
          <w:szCs w:val="24"/>
        </w:rPr>
        <w:t xml:space="preserve"> who live in rural areas</w:t>
      </w:r>
      <w:r w:rsidR="007034A7">
        <w:rPr>
          <w:rStyle w:val="eop"/>
          <w:rFonts w:ascii="Times New Roman" w:hAnsi="Times New Roman" w:cs="Times New Roman"/>
          <w:sz w:val="24"/>
          <w:szCs w:val="24"/>
        </w:rPr>
        <w:t xml:space="preserve"> (number of older adults</w:t>
      </w:r>
      <w:r w:rsidR="002B269A">
        <w:rPr>
          <w:rStyle w:val="eop"/>
          <w:rFonts w:ascii="Times New Roman" w:hAnsi="Times New Roman" w:cs="Times New Roman"/>
          <w:sz w:val="24"/>
          <w:szCs w:val="24"/>
        </w:rPr>
        <w:t xml:space="preserve"> who live</w:t>
      </w:r>
      <w:r w:rsidR="007034A7">
        <w:rPr>
          <w:rStyle w:val="eop"/>
          <w:rFonts w:ascii="Times New Roman" w:hAnsi="Times New Roman" w:cs="Times New Roman"/>
          <w:sz w:val="24"/>
          <w:szCs w:val="24"/>
        </w:rPr>
        <w:t xml:space="preserve"> in rural areas/total population of older adults</w:t>
      </w:r>
      <w:r w:rsidR="002B269A">
        <w:rPr>
          <w:rStyle w:val="eop"/>
          <w:rFonts w:ascii="Times New Roman" w:hAnsi="Times New Roman" w:cs="Times New Roman"/>
          <w:sz w:val="24"/>
          <w:szCs w:val="24"/>
        </w:rPr>
        <w:t xml:space="preserve"> living in the </w:t>
      </w:r>
      <w:r w:rsidR="000202AC">
        <w:rPr>
          <w:rStyle w:val="eop"/>
          <w:rFonts w:ascii="Times New Roman" w:hAnsi="Times New Roman" w:cs="Times New Roman"/>
          <w:sz w:val="24"/>
          <w:szCs w:val="24"/>
        </w:rPr>
        <w:t>U.S.</w:t>
      </w:r>
      <w:r w:rsidR="007034A7">
        <w:rPr>
          <w:rStyle w:val="eop"/>
          <w:rFonts w:ascii="Times New Roman" w:hAnsi="Times New Roman" w:cs="Times New Roman"/>
          <w:sz w:val="24"/>
          <w:szCs w:val="24"/>
        </w:rPr>
        <w:t>)</w:t>
      </w:r>
    </w:p>
    <w:p w14:paraId="0310E693" w14:textId="198CEF02" w:rsidR="006405D7" w:rsidRPr="00BD3284" w:rsidRDefault="006405D7" w:rsidP="009F6C55">
      <w:pPr>
        <w:pStyle w:val="paragraph"/>
        <w:numPr>
          <w:ilvl w:val="0"/>
          <w:numId w:val="40"/>
        </w:numPr>
        <w:spacing w:before="75" w:line="276" w:lineRule="auto"/>
        <w:contextualSpacing/>
        <w:jc w:val="both"/>
        <w:textAlignment w:val="baseline"/>
        <w:rPr>
          <w:rStyle w:val="eop"/>
          <w:rFonts w:ascii="Times New Roman" w:hAnsi="Times New Roman" w:cs="Times New Roman"/>
          <w:sz w:val="24"/>
          <w:szCs w:val="24"/>
        </w:rPr>
      </w:pPr>
      <w:r w:rsidRPr="000B6FE0">
        <w:rPr>
          <w:rStyle w:val="eop"/>
          <w:rFonts w:ascii="Times New Roman" w:hAnsi="Times New Roman" w:cs="Times New Roman"/>
          <w:sz w:val="24"/>
          <w:szCs w:val="24"/>
          <w:u w:val="single"/>
        </w:rPr>
        <w:t>3.6</w:t>
      </w:r>
      <w:r>
        <w:rPr>
          <w:rStyle w:val="eop"/>
          <w:rFonts w:ascii="Times New Roman" w:hAnsi="Times New Roman" w:cs="Times New Roman"/>
          <w:sz w:val="24"/>
          <w:szCs w:val="24"/>
        </w:rPr>
        <w:t>:</w:t>
      </w:r>
      <w:r w:rsidRPr="00064A62">
        <w:rPr>
          <w:rStyle w:val="eop"/>
          <w:rFonts w:ascii="Times New Roman" w:hAnsi="Times New Roman" w:cs="Times New Roman"/>
          <w:sz w:val="24"/>
          <w:szCs w:val="24"/>
        </w:rPr>
        <w:t xml:space="preserve"> The percentage of </w:t>
      </w:r>
      <w:r w:rsidR="002B269A">
        <w:rPr>
          <w:rStyle w:val="eop"/>
          <w:rFonts w:ascii="Times New Roman" w:hAnsi="Times New Roman" w:cs="Times New Roman"/>
          <w:sz w:val="24"/>
          <w:szCs w:val="24"/>
        </w:rPr>
        <w:t xml:space="preserve">participants in </w:t>
      </w:r>
      <w:r w:rsidRPr="00064A62">
        <w:rPr>
          <w:rStyle w:val="eop"/>
          <w:rFonts w:ascii="Times New Roman" w:hAnsi="Times New Roman" w:cs="Times New Roman"/>
          <w:sz w:val="24"/>
          <w:szCs w:val="24"/>
        </w:rPr>
        <w:t xml:space="preserve">OAA </w:t>
      </w:r>
      <w:r w:rsidR="002B269A">
        <w:rPr>
          <w:rStyle w:val="eop"/>
          <w:rFonts w:ascii="Times New Roman" w:hAnsi="Times New Roman" w:cs="Times New Roman"/>
          <w:sz w:val="24"/>
          <w:szCs w:val="24"/>
        </w:rPr>
        <w:t xml:space="preserve">programs </w:t>
      </w:r>
      <w:r w:rsidRPr="00064A62">
        <w:rPr>
          <w:rStyle w:val="eop"/>
          <w:rFonts w:ascii="Times New Roman" w:hAnsi="Times New Roman" w:cs="Times New Roman"/>
          <w:sz w:val="24"/>
          <w:szCs w:val="24"/>
        </w:rPr>
        <w:t>who live in poverty</w:t>
      </w:r>
      <w:r w:rsidR="007034A7">
        <w:rPr>
          <w:rStyle w:val="eop"/>
          <w:rFonts w:ascii="Times New Roman" w:hAnsi="Times New Roman" w:cs="Times New Roman"/>
          <w:sz w:val="24"/>
          <w:szCs w:val="24"/>
        </w:rPr>
        <w:t xml:space="preserve"> (number of OAA participants who live in poverty/total number of OAA participants)</w:t>
      </w:r>
      <w:r w:rsidRPr="00064A62">
        <w:rPr>
          <w:rStyle w:val="eop"/>
          <w:rFonts w:ascii="Times New Roman" w:hAnsi="Times New Roman" w:cs="Times New Roman"/>
          <w:sz w:val="24"/>
          <w:szCs w:val="24"/>
        </w:rPr>
        <w:t xml:space="preserve"> is 150</w:t>
      </w:r>
      <w:r>
        <w:rPr>
          <w:rStyle w:val="eop"/>
          <w:rFonts w:ascii="Times New Roman" w:hAnsi="Times New Roman" w:cs="Times New Roman"/>
          <w:sz w:val="24"/>
          <w:szCs w:val="24"/>
        </w:rPr>
        <w:t xml:space="preserve"> percent</w:t>
      </w:r>
      <w:r w:rsidRPr="00064A62">
        <w:rPr>
          <w:rStyle w:val="eop"/>
          <w:rFonts w:ascii="Times New Roman" w:hAnsi="Times New Roman" w:cs="Times New Roman"/>
          <w:sz w:val="24"/>
          <w:szCs w:val="24"/>
        </w:rPr>
        <w:t xml:space="preserve"> greater than the percent</w:t>
      </w:r>
      <w:r w:rsidR="00F331F3">
        <w:rPr>
          <w:rStyle w:val="eop"/>
          <w:rFonts w:ascii="Times New Roman" w:hAnsi="Times New Roman" w:cs="Times New Roman"/>
          <w:sz w:val="24"/>
          <w:szCs w:val="24"/>
        </w:rPr>
        <w:t>age</w:t>
      </w:r>
      <w:r w:rsidRPr="00064A62">
        <w:rPr>
          <w:rStyle w:val="eop"/>
          <w:rFonts w:ascii="Times New Roman" w:hAnsi="Times New Roman" w:cs="Times New Roman"/>
          <w:sz w:val="24"/>
          <w:szCs w:val="24"/>
        </w:rPr>
        <w:t xml:space="preserve"> of all </w:t>
      </w:r>
      <w:r w:rsidR="007034A7">
        <w:rPr>
          <w:rStyle w:val="eop"/>
          <w:rFonts w:ascii="Times New Roman" w:hAnsi="Times New Roman" w:cs="Times New Roman"/>
          <w:sz w:val="24"/>
          <w:szCs w:val="24"/>
        </w:rPr>
        <w:t xml:space="preserve">older adults in the </w:t>
      </w:r>
      <w:r w:rsidRPr="00064A62">
        <w:rPr>
          <w:rStyle w:val="eop"/>
          <w:rFonts w:ascii="Times New Roman" w:hAnsi="Times New Roman" w:cs="Times New Roman"/>
          <w:sz w:val="24"/>
          <w:szCs w:val="24"/>
        </w:rPr>
        <w:t>U.S</w:t>
      </w:r>
      <w:r w:rsidR="000D4B77">
        <w:rPr>
          <w:rStyle w:val="eop"/>
          <w:rFonts w:ascii="Times New Roman" w:hAnsi="Times New Roman" w:cs="Times New Roman"/>
          <w:sz w:val="24"/>
          <w:szCs w:val="24"/>
        </w:rPr>
        <w:t>.</w:t>
      </w:r>
      <w:r w:rsidR="00F331F3">
        <w:rPr>
          <w:rStyle w:val="eop"/>
          <w:rFonts w:ascii="Times New Roman" w:hAnsi="Times New Roman" w:cs="Times New Roman"/>
          <w:sz w:val="24"/>
          <w:szCs w:val="24"/>
        </w:rPr>
        <w:t xml:space="preserve"> </w:t>
      </w:r>
      <w:r w:rsidR="007034A7">
        <w:rPr>
          <w:rStyle w:val="eop"/>
          <w:rFonts w:ascii="Times New Roman" w:hAnsi="Times New Roman" w:cs="Times New Roman"/>
          <w:sz w:val="24"/>
          <w:szCs w:val="24"/>
        </w:rPr>
        <w:t>who</w:t>
      </w:r>
      <w:r w:rsidRPr="00064A62">
        <w:rPr>
          <w:rStyle w:val="eop"/>
          <w:rFonts w:ascii="Times New Roman" w:hAnsi="Times New Roman" w:cs="Times New Roman"/>
          <w:sz w:val="24"/>
          <w:szCs w:val="24"/>
        </w:rPr>
        <w:t xml:space="preserve"> liv</w:t>
      </w:r>
      <w:r w:rsidR="007034A7">
        <w:rPr>
          <w:rStyle w:val="eop"/>
          <w:rFonts w:ascii="Times New Roman" w:hAnsi="Times New Roman" w:cs="Times New Roman"/>
          <w:sz w:val="24"/>
          <w:szCs w:val="24"/>
        </w:rPr>
        <w:t>e</w:t>
      </w:r>
      <w:r w:rsidRPr="00064A62">
        <w:rPr>
          <w:rStyle w:val="eop"/>
          <w:rFonts w:ascii="Times New Roman" w:hAnsi="Times New Roman" w:cs="Times New Roman"/>
          <w:sz w:val="24"/>
          <w:szCs w:val="24"/>
        </w:rPr>
        <w:t xml:space="preserve"> below the poverty level</w:t>
      </w:r>
      <w:r w:rsidR="007034A7">
        <w:rPr>
          <w:rStyle w:val="eop"/>
          <w:rFonts w:ascii="Times New Roman" w:hAnsi="Times New Roman" w:cs="Times New Roman"/>
          <w:sz w:val="24"/>
          <w:szCs w:val="24"/>
        </w:rPr>
        <w:t xml:space="preserve"> (number of U.S. older adults who live below the poverty level/total population of older adults in the U.S.)</w:t>
      </w:r>
    </w:p>
    <w:p w14:paraId="1B6F1D6B" w14:textId="0BBF17A1" w:rsidR="006405D7" w:rsidRPr="00BD3284" w:rsidRDefault="006405D7" w:rsidP="009F6C55">
      <w:pPr>
        <w:pStyle w:val="paragraph"/>
        <w:numPr>
          <w:ilvl w:val="0"/>
          <w:numId w:val="40"/>
        </w:numPr>
        <w:spacing w:before="75" w:line="276" w:lineRule="auto"/>
        <w:contextualSpacing/>
        <w:jc w:val="both"/>
        <w:textAlignment w:val="baseline"/>
        <w:rPr>
          <w:rStyle w:val="eop"/>
          <w:rFonts w:ascii="Times New Roman" w:hAnsi="Times New Roman" w:cs="Times New Roman"/>
          <w:sz w:val="24"/>
          <w:szCs w:val="24"/>
        </w:rPr>
      </w:pPr>
      <w:r w:rsidRPr="000B6FE0">
        <w:rPr>
          <w:rStyle w:val="eop"/>
          <w:rFonts w:ascii="Times New Roman" w:hAnsi="Times New Roman" w:cs="Times New Roman"/>
          <w:sz w:val="24"/>
          <w:szCs w:val="24"/>
          <w:u w:val="single"/>
        </w:rPr>
        <w:t>3.12</w:t>
      </w:r>
      <w:r>
        <w:rPr>
          <w:rStyle w:val="eop"/>
          <w:rFonts w:ascii="Times New Roman" w:hAnsi="Times New Roman" w:cs="Times New Roman"/>
          <w:sz w:val="24"/>
          <w:szCs w:val="24"/>
        </w:rPr>
        <w:t xml:space="preserve">: </w:t>
      </w:r>
      <w:r w:rsidRPr="00064A62">
        <w:rPr>
          <w:rStyle w:val="eop"/>
          <w:rFonts w:ascii="Times New Roman" w:hAnsi="Times New Roman" w:cs="Times New Roman"/>
          <w:sz w:val="24"/>
          <w:szCs w:val="24"/>
        </w:rPr>
        <w:t>The percent</w:t>
      </w:r>
      <w:r w:rsidR="00F331F3">
        <w:rPr>
          <w:rStyle w:val="eop"/>
          <w:rFonts w:ascii="Times New Roman" w:hAnsi="Times New Roman" w:cs="Times New Roman"/>
          <w:sz w:val="24"/>
          <w:szCs w:val="24"/>
        </w:rPr>
        <w:t>ag</w:t>
      </w:r>
      <w:r w:rsidR="0082611D">
        <w:rPr>
          <w:rStyle w:val="eop"/>
          <w:rFonts w:ascii="Times New Roman" w:hAnsi="Times New Roman" w:cs="Times New Roman"/>
          <w:sz w:val="24"/>
          <w:szCs w:val="24"/>
        </w:rPr>
        <w:t>e</w:t>
      </w:r>
      <w:r w:rsidRPr="00064A62">
        <w:rPr>
          <w:rStyle w:val="eop"/>
          <w:rFonts w:ascii="Times New Roman" w:hAnsi="Times New Roman" w:cs="Times New Roman"/>
          <w:sz w:val="24"/>
          <w:szCs w:val="24"/>
        </w:rPr>
        <w:t xml:space="preserve"> of </w:t>
      </w:r>
      <w:r w:rsidR="002B269A">
        <w:rPr>
          <w:rStyle w:val="eop"/>
          <w:rFonts w:ascii="Times New Roman" w:hAnsi="Times New Roman" w:cs="Times New Roman"/>
          <w:sz w:val="24"/>
          <w:szCs w:val="24"/>
        </w:rPr>
        <w:t xml:space="preserve">participants in </w:t>
      </w:r>
      <w:r w:rsidRPr="00064A62">
        <w:rPr>
          <w:rStyle w:val="eop"/>
          <w:rFonts w:ascii="Times New Roman" w:hAnsi="Times New Roman" w:cs="Times New Roman"/>
          <w:sz w:val="24"/>
          <w:szCs w:val="24"/>
        </w:rPr>
        <w:t xml:space="preserve">OAA </w:t>
      </w:r>
      <w:r w:rsidR="002B269A">
        <w:rPr>
          <w:rStyle w:val="eop"/>
          <w:rFonts w:ascii="Times New Roman" w:hAnsi="Times New Roman" w:cs="Times New Roman"/>
          <w:sz w:val="24"/>
          <w:szCs w:val="24"/>
        </w:rPr>
        <w:t xml:space="preserve">programs </w:t>
      </w:r>
      <w:r w:rsidRPr="00064A62">
        <w:rPr>
          <w:rStyle w:val="eop"/>
          <w:rFonts w:ascii="Times New Roman" w:hAnsi="Times New Roman" w:cs="Times New Roman"/>
          <w:sz w:val="24"/>
          <w:szCs w:val="24"/>
        </w:rPr>
        <w:t xml:space="preserve"> who identify as members of racial/ethnic minority groups </w:t>
      </w:r>
      <w:r w:rsidR="002B269A">
        <w:rPr>
          <w:rStyle w:val="eop"/>
          <w:rFonts w:ascii="Times New Roman" w:hAnsi="Times New Roman" w:cs="Times New Roman"/>
          <w:sz w:val="24"/>
          <w:szCs w:val="24"/>
        </w:rPr>
        <w:t xml:space="preserve">(number of OAA participants who identify as a member of a racial or ethnic minority group/total number of OAA participants) </w:t>
      </w:r>
      <w:r w:rsidRPr="00064A62">
        <w:rPr>
          <w:rStyle w:val="eop"/>
          <w:rFonts w:ascii="Times New Roman" w:hAnsi="Times New Roman" w:cs="Times New Roman"/>
          <w:sz w:val="24"/>
          <w:szCs w:val="24"/>
        </w:rPr>
        <w:t>is at least 10</w:t>
      </w:r>
      <w:r>
        <w:rPr>
          <w:rStyle w:val="eop"/>
          <w:rFonts w:ascii="Times New Roman" w:hAnsi="Times New Roman" w:cs="Times New Roman"/>
          <w:sz w:val="24"/>
          <w:szCs w:val="24"/>
        </w:rPr>
        <w:t xml:space="preserve"> percent</w:t>
      </w:r>
      <w:r w:rsidRPr="00064A62">
        <w:rPr>
          <w:rStyle w:val="eop"/>
          <w:rFonts w:ascii="Times New Roman" w:hAnsi="Times New Roman" w:cs="Times New Roman"/>
          <w:sz w:val="24"/>
          <w:szCs w:val="24"/>
        </w:rPr>
        <w:t xml:space="preserve"> greater than the percent</w:t>
      </w:r>
      <w:r w:rsidR="002B269A">
        <w:rPr>
          <w:rStyle w:val="eop"/>
          <w:rFonts w:ascii="Times New Roman" w:hAnsi="Times New Roman" w:cs="Times New Roman"/>
          <w:sz w:val="24"/>
          <w:szCs w:val="24"/>
        </w:rPr>
        <w:t>age</w:t>
      </w:r>
      <w:r w:rsidRPr="00064A62">
        <w:rPr>
          <w:rStyle w:val="eop"/>
          <w:rFonts w:ascii="Times New Roman" w:hAnsi="Times New Roman" w:cs="Times New Roman"/>
          <w:sz w:val="24"/>
          <w:szCs w:val="24"/>
        </w:rPr>
        <w:t xml:space="preserve"> of all </w:t>
      </w:r>
      <w:r w:rsidR="00AB741F">
        <w:rPr>
          <w:rStyle w:val="eop"/>
          <w:rFonts w:ascii="Times New Roman" w:hAnsi="Times New Roman" w:cs="Times New Roman"/>
          <w:sz w:val="24"/>
          <w:szCs w:val="24"/>
        </w:rPr>
        <w:t xml:space="preserve"> </w:t>
      </w:r>
      <w:r w:rsidR="002B269A">
        <w:rPr>
          <w:rStyle w:val="eop"/>
          <w:rFonts w:ascii="Times New Roman" w:hAnsi="Times New Roman" w:cs="Times New Roman"/>
          <w:sz w:val="24"/>
          <w:szCs w:val="24"/>
        </w:rPr>
        <w:t>older adults in the U.S.</w:t>
      </w:r>
      <w:r w:rsidRPr="00064A62">
        <w:rPr>
          <w:rStyle w:val="eop"/>
          <w:rFonts w:ascii="Times New Roman" w:hAnsi="Times New Roman" w:cs="Times New Roman"/>
          <w:sz w:val="24"/>
          <w:szCs w:val="24"/>
        </w:rPr>
        <w:t xml:space="preserve"> who identify as members of racial/ethnic minority groups</w:t>
      </w:r>
      <w:r w:rsidR="002B269A">
        <w:rPr>
          <w:rStyle w:val="eop"/>
          <w:rFonts w:ascii="Times New Roman" w:hAnsi="Times New Roman" w:cs="Times New Roman"/>
          <w:sz w:val="24"/>
          <w:szCs w:val="24"/>
        </w:rPr>
        <w:t xml:space="preserve"> (number of U.S. older adults who identify as a member of a racial or ethnic minority group /total population of older adults in the U.S.)</w:t>
      </w:r>
    </w:p>
    <w:p w14:paraId="70861D11" w14:textId="0D8C038A" w:rsidR="006405D7" w:rsidRPr="00BD3284" w:rsidRDefault="006405D7" w:rsidP="009F6C55">
      <w:pPr>
        <w:pStyle w:val="paragraph"/>
        <w:numPr>
          <w:ilvl w:val="0"/>
          <w:numId w:val="40"/>
        </w:numPr>
        <w:spacing w:before="75" w:line="276" w:lineRule="auto"/>
        <w:contextualSpacing/>
        <w:jc w:val="both"/>
        <w:textAlignment w:val="baseline"/>
        <w:rPr>
          <w:rStyle w:val="eop"/>
          <w:rFonts w:ascii="Times New Roman" w:hAnsi="Times New Roman" w:cs="Times New Roman"/>
          <w:sz w:val="24"/>
          <w:szCs w:val="24"/>
        </w:rPr>
      </w:pPr>
      <w:r w:rsidRPr="000B6FE0">
        <w:rPr>
          <w:rStyle w:val="eop"/>
          <w:rFonts w:ascii="Times New Roman" w:hAnsi="Times New Roman" w:cs="Times New Roman"/>
          <w:sz w:val="24"/>
          <w:szCs w:val="24"/>
          <w:u w:val="single"/>
        </w:rPr>
        <w:t>3.13</w:t>
      </w:r>
      <w:r>
        <w:rPr>
          <w:rStyle w:val="eop"/>
          <w:rFonts w:ascii="Times New Roman" w:hAnsi="Times New Roman" w:cs="Times New Roman"/>
          <w:sz w:val="24"/>
          <w:szCs w:val="24"/>
        </w:rPr>
        <w:t xml:space="preserve">: </w:t>
      </w:r>
      <w:r w:rsidRPr="00064A62">
        <w:rPr>
          <w:rStyle w:val="eop"/>
          <w:rFonts w:ascii="Times New Roman" w:hAnsi="Times New Roman" w:cs="Times New Roman"/>
          <w:sz w:val="24"/>
          <w:szCs w:val="24"/>
        </w:rPr>
        <w:t>Maintain at least 30</w:t>
      </w:r>
      <w:r>
        <w:rPr>
          <w:rStyle w:val="eop"/>
          <w:rFonts w:ascii="Times New Roman" w:hAnsi="Times New Roman" w:cs="Times New Roman"/>
          <w:sz w:val="24"/>
          <w:szCs w:val="24"/>
        </w:rPr>
        <w:t xml:space="preserve"> percent,</w:t>
      </w:r>
      <w:r w:rsidRPr="00064A62">
        <w:rPr>
          <w:rStyle w:val="eop"/>
          <w:rFonts w:ascii="Times New Roman" w:hAnsi="Times New Roman" w:cs="Times New Roman"/>
          <w:sz w:val="24"/>
          <w:szCs w:val="24"/>
        </w:rPr>
        <w:t xml:space="preserve"> the percent of OAA clients served who are assessed at being at high nutritional risk</w:t>
      </w:r>
    </w:p>
    <w:p w14:paraId="64160D22" w14:textId="28FAE868" w:rsidR="006405D7" w:rsidRPr="00921D74" w:rsidRDefault="006405D7" w:rsidP="009F6C55">
      <w:pPr>
        <w:pStyle w:val="paragraph"/>
        <w:numPr>
          <w:ilvl w:val="0"/>
          <w:numId w:val="40"/>
        </w:numPr>
        <w:spacing w:before="75" w:line="276" w:lineRule="auto"/>
        <w:contextualSpacing/>
        <w:jc w:val="both"/>
        <w:textAlignment w:val="baseline"/>
        <w:rPr>
          <w:rFonts w:ascii="Times New Roman" w:hAnsi="Times New Roman" w:cs="Times New Roman"/>
          <w:sz w:val="24"/>
          <w:szCs w:val="24"/>
        </w:rPr>
      </w:pPr>
      <w:r w:rsidRPr="000B6FE0">
        <w:rPr>
          <w:rStyle w:val="eop"/>
          <w:rFonts w:ascii="Times New Roman" w:hAnsi="Times New Roman" w:cs="Times New Roman"/>
          <w:sz w:val="24"/>
          <w:szCs w:val="24"/>
          <w:u w:val="single"/>
        </w:rPr>
        <w:t>R4</w:t>
      </w:r>
      <w:r>
        <w:rPr>
          <w:rStyle w:val="eop"/>
          <w:rFonts w:ascii="Times New Roman" w:hAnsi="Times New Roman" w:cs="Times New Roman"/>
          <w:sz w:val="24"/>
          <w:szCs w:val="24"/>
        </w:rPr>
        <w:t xml:space="preserve">: </w:t>
      </w:r>
      <w:r w:rsidRPr="00064A62">
        <w:rPr>
          <w:rStyle w:val="eop"/>
          <w:rFonts w:ascii="Times New Roman" w:hAnsi="Times New Roman" w:cs="Times New Roman"/>
          <w:sz w:val="24"/>
          <w:szCs w:val="24"/>
        </w:rPr>
        <w:t>By 2027, generate new research-based policies, practices, services, or interventions to reduce disparities in outcomes experienced by people with disabilities from underserved communities and communities of color</w:t>
      </w:r>
      <w:r>
        <w:rPr>
          <w:rStyle w:val="eop"/>
          <w:rFonts w:ascii="Times New Roman" w:hAnsi="Times New Roman" w:cs="Times New Roman"/>
          <w:sz w:val="24"/>
          <w:szCs w:val="24"/>
        </w:rPr>
        <w:t xml:space="preserve"> </w:t>
      </w:r>
    </w:p>
    <w:p w14:paraId="2F1452EF"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lastRenderedPageBreak/>
        <w:t>Overview</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of</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eop"/>
          <w:rFonts w:ascii="Times New Roman" w:hAnsi="Times New Roman" w:cs="Times New Roman"/>
          <w:sz w:val="24"/>
          <w:szCs w:val="24"/>
        </w:rPr>
        <w:t xml:space="preserve"> </w:t>
      </w:r>
    </w:p>
    <w:p w14:paraId="39BE6215" w14:textId="77777777" w:rsidR="006405D7" w:rsidRDefault="006405D7" w:rsidP="00B24BF1">
      <w:pPr>
        <w:pStyle w:val="paragraph"/>
        <w:spacing w:before="75" w:line="276" w:lineRule="auto"/>
        <w:contextualSpacing/>
        <w:jc w:val="both"/>
        <w:textAlignment w:val="baseline"/>
        <w:rPr>
          <w:rStyle w:val="eop"/>
          <w:rFonts w:ascii="Times New Roman" w:hAnsi="Times New Roman" w:cs="Times New Roman"/>
          <w:sz w:val="24"/>
          <w:szCs w:val="24"/>
        </w:rPr>
      </w:pPr>
      <w:r>
        <w:rPr>
          <w:rStyle w:val="eop"/>
          <w:rFonts w:ascii="Times New Roman" w:hAnsi="Times New Roman" w:cs="Times New Roman"/>
          <w:sz w:val="24"/>
          <w:szCs w:val="24"/>
        </w:rPr>
        <w:t xml:space="preserve"> </w:t>
      </w:r>
    </w:p>
    <w:p w14:paraId="511F1377" w14:textId="20869678"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r>
        <w:rPr>
          <w:rStyle w:val="normaltextrun"/>
          <w:rFonts w:ascii="Times New Roman" w:hAnsi="Times New Roman" w:cs="Times New Roman"/>
          <w:sz w:val="24"/>
          <w:szCs w:val="24"/>
        </w:rPr>
        <w:t xml:space="preserve">ACL’s programs continue to perform despite fluctuations throughout the pandemic, and ACL programs are beginning to create a new baseline for what normal may look like in a post-COVID environment. Programs are finding new and innovative ways to demonstrate their adaptability, and ACL is monitoring these trends through our performance management approach, as well as continually assessing and analyzing our programs to understand the impact of changing norms. Additionally, this year ACL is </w:t>
      </w:r>
      <w:r w:rsidR="00D418FA">
        <w:rPr>
          <w:rStyle w:val="normaltextrun"/>
          <w:rFonts w:ascii="Times New Roman" w:hAnsi="Times New Roman" w:cs="Times New Roman"/>
          <w:sz w:val="24"/>
          <w:szCs w:val="24"/>
        </w:rPr>
        <w:t>examining</w:t>
      </w:r>
      <w:r>
        <w:rPr>
          <w:rStyle w:val="normaltextrun"/>
          <w:rFonts w:ascii="Times New Roman" w:hAnsi="Times New Roman" w:cs="Times New Roman"/>
          <w:sz w:val="24"/>
          <w:szCs w:val="24"/>
        </w:rPr>
        <w:t xml:space="preserve"> how program performance measures stand up to economic shocks and programmatic changes that resulted from the pandemic.  </w:t>
      </w:r>
    </w:p>
    <w:p w14:paraId="0D7105E4" w14:textId="77777777" w:rsidR="00C21246" w:rsidRDefault="00C21246" w:rsidP="00B24BF1">
      <w:pPr>
        <w:pStyle w:val="paragraph"/>
        <w:spacing w:before="75" w:line="276" w:lineRule="auto"/>
        <w:contextualSpacing/>
        <w:jc w:val="both"/>
        <w:textAlignment w:val="baseline"/>
        <w:rPr>
          <w:rStyle w:val="eop"/>
          <w:rFonts w:ascii="Times New Roman" w:hAnsi="Times New Roman" w:cs="Times New Roman"/>
          <w:sz w:val="24"/>
          <w:szCs w:val="24"/>
        </w:rPr>
      </w:pPr>
    </w:p>
    <w:p w14:paraId="58154521" w14:textId="463DF9F2" w:rsidR="00781495" w:rsidRDefault="006405D7" w:rsidP="00B24BF1">
      <w:pPr>
        <w:pStyle w:val="NormalWeb"/>
        <w:shd w:val="clear" w:color="auto" w:fill="FFFFFF" w:themeFill="background1"/>
        <w:spacing w:before="75" w:beforeAutospacing="0" w:after="0" w:afterAutospacing="0" w:line="276" w:lineRule="auto"/>
        <w:contextualSpacing/>
        <w:jc w:val="both"/>
        <w:rPr>
          <w:rStyle w:val="normaltextrun"/>
        </w:rPr>
      </w:pPr>
      <w:r>
        <w:rPr>
          <w:rStyle w:val="CommentReference"/>
          <w:sz w:val="24"/>
          <w:szCs w:val="24"/>
        </w:rPr>
        <w:t>Performance results</w:t>
      </w:r>
      <w:r>
        <w:rPr>
          <w:rStyle w:val="normaltextrun"/>
        </w:rPr>
        <w:t xml:space="preserve"> illustrate that </w:t>
      </w:r>
      <w:r w:rsidRPr="00921D74">
        <w:rPr>
          <w:rStyle w:val="normaltextrun"/>
        </w:rPr>
        <w:t>ACL</w:t>
      </w:r>
      <w:r>
        <w:rPr>
          <w:rStyle w:val="normaltextrun"/>
        </w:rPr>
        <w:t xml:space="preserve">’s </w:t>
      </w:r>
      <w:r w:rsidRPr="00921D74">
        <w:rPr>
          <w:rStyle w:val="normaltextrun"/>
        </w:rPr>
        <w:t>disability</w:t>
      </w:r>
      <w:r>
        <w:rPr>
          <w:rStyle w:val="normaltextrun"/>
        </w:rPr>
        <w:t xml:space="preserve"> </w:t>
      </w:r>
      <w:r w:rsidRPr="00921D74">
        <w:rPr>
          <w:rStyle w:val="normaltextrun"/>
        </w:rPr>
        <w:t>programs,</w:t>
      </w:r>
      <w:r>
        <w:rPr>
          <w:rStyle w:val="normaltextrun"/>
        </w:rPr>
        <w:t xml:space="preserve"> </w:t>
      </w:r>
      <w:r w:rsidRPr="00921D74">
        <w:rPr>
          <w:rStyle w:val="normaltextrun"/>
        </w:rPr>
        <w:t>research,</w:t>
      </w:r>
      <w:r>
        <w:rPr>
          <w:rStyle w:val="normaltextrun"/>
        </w:rPr>
        <w:t xml:space="preserve"> </w:t>
      </w:r>
      <w:r w:rsidRPr="00921D74">
        <w:rPr>
          <w:rStyle w:val="normaltextrun"/>
        </w:rPr>
        <w:t>and</w:t>
      </w:r>
      <w:r>
        <w:rPr>
          <w:rStyle w:val="normaltextrun"/>
        </w:rPr>
        <w:t xml:space="preserve"> </w:t>
      </w:r>
      <w:r w:rsidRPr="00921D74">
        <w:rPr>
          <w:rStyle w:val="normaltextrun"/>
        </w:rPr>
        <w:t>services</w:t>
      </w:r>
      <w:r>
        <w:rPr>
          <w:rStyle w:val="normaltextrun"/>
        </w:rPr>
        <w:t xml:space="preserve"> continue to expand their reach</w:t>
      </w:r>
      <w:r w:rsidRPr="00921D74">
        <w:rPr>
          <w:rStyle w:val="normaltextrun"/>
        </w:rPr>
        <w:t>;</w:t>
      </w:r>
      <w:r>
        <w:rPr>
          <w:rStyle w:val="normaltextrun"/>
        </w:rPr>
        <w:t xml:space="preserve"> </w:t>
      </w:r>
      <w:r w:rsidRPr="00921D74">
        <w:rPr>
          <w:rStyle w:val="normaltextrun"/>
        </w:rPr>
        <w:t>for</w:t>
      </w:r>
      <w:r>
        <w:rPr>
          <w:rStyle w:val="normaltextrun"/>
        </w:rPr>
        <w:t xml:space="preserve"> </w:t>
      </w:r>
      <w:r w:rsidRPr="00921D74">
        <w:rPr>
          <w:rStyle w:val="normaltextrun"/>
        </w:rPr>
        <w:t>example,</w:t>
      </w:r>
      <w:r>
        <w:rPr>
          <w:rStyle w:val="normaltextrun"/>
        </w:rPr>
        <w:t xml:space="preserve"> </w:t>
      </w:r>
      <w:r w:rsidRPr="00921D74">
        <w:rPr>
          <w:rStyle w:val="normaltextrun"/>
        </w:rPr>
        <w:t>through</w:t>
      </w:r>
      <w:r>
        <w:rPr>
          <w:rStyle w:val="normaltextrun"/>
        </w:rPr>
        <w:t xml:space="preserve"> </w:t>
      </w:r>
      <w:r w:rsidRPr="00921D74">
        <w:rPr>
          <w:rStyle w:val="normaltextrun"/>
        </w:rPr>
        <w:t>an</w:t>
      </w:r>
      <w:r>
        <w:rPr>
          <w:rStyle w:val="normaltextrun"/>
        </w:rPr>
        <w:t xml:space="preserve"> </w:t>
      </w:r>
      <w:r w:rsidRPr="00921D74">
        <w:rPr>
          <w:rStyle w:val="normaltextrun"/>
        </w:rPr>
        <w:t>increased</w:t>
      </w:r>
      <w:r>
        <w:rPr>
          <w:rStyle w:val="normaltextrun"/>
        </w:rPr>
        <w:t xml:space="preserve"> </w:t>
      </w:r>
      <w:r w:rsidRPr="00921D74">
        <w:rPr>
          <w:rStyle w:val="normaltextrun"/>
        </w:rPr>
        <w:t>percentage</w:t>
      </w:r>
      <w:r>
        <w:rPr>
          <w:rStyle w:val="normaltextrun"/>
        </w:rPr>
        <w:t xml:space="preserve"> </w:t>
      </w:r>
      <w:r w:rsidRPr="00921D74">
        <w:rPr>
          <w:rStyle w:val="normaltextrun"/>
        </w:rPr>
        <w:t>of</w:t>
      </w:r>
      <w:r>
        <w:rPr>
          <w:rStyle w:val="normaltextrun"/>
        </w:rPr>
        <w:t xml:space="preserve"> </w:t>
      </w:r>
      <w:r w:rsidRPr="00921D74">
        <w:rPr>
          <w:rStyle w:val="normaltextrun"/>
        </w:rPr>
        <w:t>individuals</w:t>
      </w:r>
      <w:r>
        <w:rPr>
          <w:rStyle w:val="normaltextrun"/>
        </w:rPr>
        <w:t xml:space="preserve"> </w:t>
      </w:r>
      <w:r w:rsidRPr="00921D74">
        <w:rPr>
          <w:rStyle w:val="normaltextrun"/>
        </w:rPr>
        <w:t>with</w:t>
      </w:r>
      <w:r>
        <w:rPr>
          <w:rStyle w:val="normaltextrun"/>
        </w:rPr>
        <w:t xml:space="preserve"> </w:t>
      </w:r>
      <w:r w:rsidRPr="00921D74">
        <w:rPr>
          <w:rStyle w:val="normaltextrun"/>
        </w:rPr>
        <w:t>developmental</w:t>
      </w:r>
      <w:r>
        <w:rPr>
          <w:rStyle w:val="normaltextrun"/>
        </w:rPr>
        <w:t xml:space="preserve"> </w:t>
      </w:r>
      <w:r w:rsidRPr="00921D74">
        <w:rPr>
          <w:rStyle w:val="normaltextrun"/>
        </w:rPr>
        <w:t>disabilities</w:t>
      </w:r>
      <w:r>
        <w:rPr>
          <w:rStyle w:val="normaltextrun"/>
        </w:rPr>
        <w:t xml:space="preserve"> </w:t>
      </w:r>
      <w:r w:rsidRPr="00921D74">
        <w:rPr>
          <w:rStyle w:val="normaltextrun"/>
        </w:rPr>
        <w:t>served</w:t>
      </w:r>
      <w:r>
        <w:rPr>
          <w:rStyle w:val="normaltextrun"/>
        </w:rPr>
        <w:t xml:space="preserve"> </w:t>
      </w:r>
      <w:r w:rsidRPr="00921D74">
        <w:rPr>
          <w:rStyle w:val="normaltextrun"/>
        </w:rPr>
        <w:t>by</w:t>
      </w:r>
      <w:r>
        <w:rPr>
          <w:rStyle w:val="normaltextrun"/>
        </w:rPr>
        <w:t xml:space="preserve"> </w:t>
      </w:r>
      <w:r w:rsidRPr="00921D74">
        <w:rPr>
          <w:rStyle w:val="normaltextrun"/>
        </w:rPr>
        <w:t>people</w:t>
      </w:r>
      <w:r>
        <w:rPr>
          <w:rStyle w:val="normaltextrun"/>
        </w:rPr>
        <w:t xml:space="preserve"> </w:t>
      </w:r>
      <w:r w:rsidRPr="00921D74">
        <w:rPr>
          <w:rStyle w:val="normaltextrun"/>
        </w:rPr>
        <w:t>who</w:t>
      </w:r>
      <w:r>
        <w:rPr>
          <w:rStyle w:val="normaltextrun"/>
        </w:rPr>
        <w:t xml:space="preserve"> </w:t>
      </w:r>
      <w:r w:rsidRPr="00921D74">
        <w:rPr>
          <w:rStyle w:val="normaltextrun"/>
        </w:rPr>
        <w:t>have</w:t>
      </w:r>
      <w:r>
        <w:rPr>
          <w:rStyle w:val="normaltextrun"/>
        </w:rPr>
        <w:t xml:space="preserve"> </w:t>
      </w:r>
      <w:r w:rsidRPr="00921D74">
        <w:rPr>
          <w:rStyle w:val="normaltextrun"/>
        </w:rPr>
        <w:t>been</w:t>
      </w:r>
      <w:r>
        <w:rPr>
          <w:rStyle w:val="normaltextrun"/>
        </w:rPr>
        <w:t xml:space="preserve"> </w:t>
      </w:r>
      <w:r w:rsidRPr="00921D74">
        <w:rPr>
          <w:rStyle w:val="normaltextrun"/>
        </w:rPr>
        <w:t>trained</w:t>
      </w:r>
      <w:r>
        <w:rPr>
          <w:rStyle w:val="normaltextrun"/>
        </w:rPr>
        <w:t xml:space="preserve"> </w:t>
      </w:r>
      <w:r w:rsidRPr="00921D74">
        <w:rPr>
          <w:rStyle w:val="normaltextrun"/>
        </w:rPr>
        <w:t>by</w:t>
      </w:r>
      <w:r>
        <w:rPr>
          <w:rStyle w:val="normaltextrun"/>
        </w:rPr>
        <w:t xml:space="preserve"> </w:t>
      </w:r>
      <w:r w:rsidRPr="00921D74">
        <w:rPr>
          <w:rStyle w:val="normaltextrun"/>
        </w:rPr>
        <w:t>University</w:t>
      </w:r>
      <w:r>
        <w:rPr>
          <w:rStyle w:val="normaltextrun"/>
        </w:rPr>
        <w:t xml:space="preserve"> </w:t>
      </w:r>
      <w:r w:rsidRPr="00921D74">
        <w:rPr>
          <w:rStyle w:val="normaltextrun"/>
        </w:rPr>
        <w:t>Centers</w:t>
      </w:r>
      <w:r>
        <w:rPr>
          <w:rStyle w:val="normaltextrun"/>
        </w:rPr>
        <w:t xml:space="preserve"> </w:t>
      </w:r>
      <w:r w:rsidRPr="00921D74">
        <w:rPr>
          <w:rStyle w:val="normaltextrun"/>
        </w:rPr>
        <w:t>for</w:t>
      </w:r>
      <w:r>
        <w:rPr>
          <w:rStyle w:val="normaltextrun"/>
        </w:rPr>
        <w:t xml:space="preserve"> </w:t>
      </w:r>
      <w:r w:rsidRPr="00921D74">
        <w:rPr>
          <w:rStyle w:val="normaltextrun"/>
        </w:rPr>
        <w:t>Excellence</w:t>
      </w:r>
      <w:r>
        <w:rPr>
          <w:rStyle w:val="normaltextrun"/>
        </w:rPr>
        <w:t xml:space="preserve"> </w:t>
      </w:r>
      <w:r w:rsidRPr="00921D74">
        <w:rPr>
          <w:rStyle w:val="normaltextrun"/>
        </w:rPr>
        <w:t>in</w:t>
      </w:r>
      <w:r>
        <w:rPr>
          <w:rStyle w:val="normaltextrun"/>
        </w:rPr>
        <w:t xml:space="preserve"> </w:t>
      </w:r>
      <w:r w:rsidRPr="00921D74">
        <w:rPr>
          <w:rStyle w:val="normaltextrun"/>
        </w:rPr>
        <w:t>Developmental</w:t>
      </w:r>
      <w:r>
        <w:rPr>
          <w:rStyle w:val="normaltextrun"/>
        </w:rPr>
        <w:t xml:space="preserve"> </w:t>
      </w:r>
      <w:r w:rsidRPr="00921D74">
        <w:rPr>
          <w:rStyle w:val="normaltextrun"/>
        </w:rPr>
        <w:t>Disabilities</w:t>
      </w:r>
      <w:r>
        <w:rPr>
          <w:rStyle w:val="normaltextrun"/>
        </w:rPr>
        <w:t xml:space="preserve"> </w:t>
      </w:r>
      <w:r w:rsidRPr="00921D74">
        <w:rPr>
          <w:rStyle w:val="normaltextrun"/>
        </w:rPr>
        <w:t>(measure</w:t>
      </w:r>
      <w:r>
        <w:rPr>
          <w:rStyle w:val="normaltextrun"/>
        </w:rPr>
        <w:t xml:space="preserve"> </w:t>
      </w:r>
      <w:r w:rsidRPr="00921D74">
        <w:rPr>
          <w:rStyle w:val="normaltextrun"/>
        </w:rPr>
        <w:t>8D).</w:t>
      </w:r>
      <w:r>
        <w:rPr>
          <w:rStyle w:val="normaltextrun"/>
        </w:rPr>
        <w:t xml:space="preserve"> </w:t>
      </w:r>
    </w:p>
    <w:p w14:paraId="77B54649" w14:textId="77777777" w:rsidR="00C21246" w:rsidRDefault="00C21246" w:rsidP="00B24BF1">
      <w:pPr>
        <w:pStyle w:val="NormalWeb"/>
        <w:shd w:val="clear" w:color="auto" w:fill="FFFFFF" w:themeFill="background1"/>
        <w:spacing w:before="75" w:beforeAutospacing="0" w:after="0" w:afterAutospacing="0" w:line="276" w:lineRule="auto"/>
        <w:contextualSpacing/>
        <w:jc w:val="both"/>
        <w:rPr>
          <w:rStyle w:val="normaltextrun"/>
        </w:rPr>
      </w:pPr>
    </w:p>
    <w:p w14:paraId="303AA0A3" w14:textId="43FBA9D6" w:rsidR="006405D7" w:rsidRDefault="006405D7" w:rsidP="00B24BF1">
      <w:pPr>
        <w:pStyle w:val="NormalWeb"/>
        <w:shd w:val="clear" w:color="auto" w:fill="FFFFFF" w:themeFill="background1"/>
        <w:spacing w:before="75" w:beforeAutospacing="0" w:after="0" w:afterAutospacing="0" w:line="276" w:lineRule="auto"/>
        <w:contextualSpacing/>
        <w:jc w:val="both"/>
      </w:pPr>
      <w:r>
        <w:rPr>
          <w:rStyle w:val="normaltextrun"/>
        </w:rPr>
        <w:t xml:space="preserve">ACL’s research programs </w:t>
      </w:r>
      <w:r w:rsidRPr="00921D74">
        <w:rPr>
          <w:rStyle w:val="normaltextrun"/>
        </w:rPr>
        <w:t>consistently</w:t>
      </w:r>
      <w:r>
        <w:rPr>
          <w:rStyle w:val="normaltextrun"/>
        </w:rPr>
        <w:t xml:space="preserve"> </w:t>
      </w:r>
      <w:r w:rsidRPr="00921D74">
        <w:rPr>
          <w:rStyle w:val="normaltextrun"/>
        </w:rPr>
        <w:t>meet</w:t>
      </w:r>
      <w:r>
        <w:rPr>
          <w:rStyle w:val="normaltextrun"/>
        </w:rPr>
        <w:t xml:space="preserve"> </w:t>
      </w:r>
      <w:r w:rsidRPr="00921D74">
        <w:rPr>
          <w:rStyle w:val="normaltextrun"/>
        </w:rPr>
        <w:t>goals</w:t>
      </w:r>
      <w:r>
        <w:rPr>
          <w:rStyle w:val="normaltextrun"/>
        </w:rPr>
        <w:t xml:space="preserve"> </w:t>
      </w:r>
      <w:r w:rsidRPr="00921D74">
        <w:rPr>
          <w:rStyle w:val="normaltextrun"/>
        </w:rPr>
        <w:t>for</w:t>
      </w:r>
      <w:r>
        <w:rPr>
          <w:rStyle w:val="normaltextrun"/>
        </w:rPr>
        <w:t xml:space="preserve"> </w:t>
      </w:r>
      <w:r w:rsidRPr="00921D74">
        <w:rPr>
          <w:rStyle w:val="normaltextrun"/>
        </w:rPr>
        <w:t>the</w:t>
      </w:r>
      <w:r>
        <w:rPr>
          <w:rStyle w:val="normaltextrun"/>
        </w:rPr>
        <w:t xml:space="preserve"> </w:t>
      </w:r>
      <w:r w:rsidRPr="00921D74">
        <w:rPr>
          <w:rStyle w:val="normaltextrun"/>
        </w:rPr>
        <w:t>generation</w:t>
      </w:r>
      <w:r>
        <w:rPr>
          <w:rStyle w:val="normaltextrun"/>
        </w:rPr>
        <w:t xml:space="preserve"> </w:t>
      </w:r>
      <w:r w:rsidRPr="00921D74">
        <w:rPr>
          <w:rStyle w:val="normaltextrun"/>
        </w:rPr>
        <w:t>of</w:t>
      </w:r>
      <w:r>
        <w:rPr>
          <w:rStyle w:val="normaltextrun"/>
        </w:rPr>
        <w:t xml:space="preserve"> </w:t>
      </w:r>
      <w:r w:rsidRPr="00921D74">
        <w:rPr>
          <w:rStyle w:val="normaltextrun"/>
        </w:rPr>
        <w:t>new</w:t>
      </w:r>
      <w:r>
        <w:rPr>
          <w:rStyle w:val="normaltextrun"/>
        </w:rPr>
        <w:t xml:space="preserve"> </w:t>
      </w:r>
      <w:r w:rsidRPr="00921D74">
        <w:rPr>
          <w:rStyle w:val="normaltextrun"/>
        </w:rPr>
        <w:t>knowledge</w:t>
      </w:r>
      <w:r>
        <w:rPr>
          <w:rStyle w:val="normaltextrun"/>
        </w:rPr>
        <w:t xml:space="preserve"> </w:t>
      </w:r>
      <w:r w:rsidRPr="00921D74">
        <w:rPr>
          <w:rStyle w:val="normaltextrun"/>
        </w:rPr>
        <w:t>related</w:t>
      </w:r>
      <w:r>
        <w:rPr>
          <w:rStyle w:val="normaltextrun"/>
        </w:rPr>
        <w:t xml:space="preserve"> </w:t>
      </w:r>
      <w:r w:rsidRPr="00921D74">
        <w:rPr>
          <w:rStyle w:val="normaltextrun"/>
        </w:rPr>
        <w:t>to</w:t>
      </w:r>
      <w:r>
        <w:rPr>
          <w:rStyle w:val="normaltextrun"/>
        </w:rPr>
        <w:t xml:space="preserve"> </w:t>
      </w:r>
      <w:r w:rsidRPr="00921D74">
        <w:rPr>
          <w:rStyle w:val="normaltextrun"/>
        </w:rPr>
        <w:t>the</w:t>
      </w:r>
      <w:r>
        <w:rPr>
          <w:rStyle w:val="normaltextrun"/>
        </w:rPr>
        <w:t xml:space="preserve"> </w:t>
      </w:r>
      <w:r w:rsidRPr="00921D74">
        <w:rPr>
          <w:rStyle w:val="normaltextrun"/>
        </w:rPr>
        <w:t>treatment</w:t>
      </w:r>
      <w:r>
        <w:rPr>
          <w:rStyle w:val="normaltextrun"/>
        </w:rPr>
        <w:t xml:space="preserve"> </w:t>
      </w:r>
      <w:r w:rsidRPr="00921D74">
        <w:rPr>
          <w:rStyle w:val="normaltextrun"/>
        </w:rPr>
        <w:t>of</w:t>
      </w:r>
      <w:r>
        <w:rPr>
          <w:rStyle w:val="normaltextrun"/>
        </w:rPr>
        <w:t xml:space="preserve"> </w:t>
      </w:r>
      <w:r w:rsidRPr="00921D74">
        <w:rPr>
          <w:rStyle w:val="normaltextrun"/>
        </w:rPr>
        <w:t>opioid</w:t>
      </w:r>
      <w:r>
        <w:rPr>
          <w:rStyle w:val="normaltextrun"/>
        </w:rPr>
        <w:t xml:space="preserve"> </w:t>
      </w:r>
      <w:r w:rsidRPr="00921D74">
        <w:rPr>
          <w:rStyle w:val="normaltextrun"/>
        </w:rPr>
        <w:t>use</w:t>
      </w:r>
      <w:r>
        <w:rPr>
          <w:rStyle w:val="normaltextrun"/>
        </w:rPr>
        <w:t xml:space="preserve"> </w:t>
      </w:r>
      <w:r w:rsidRPr="00921D74">
        <w:rPr>
          <w:rStyle w:val="normaltextrun"/>
        </w:rPr>
        <w:t>disorders</w:t>
      </w:r>
      <w:r>
        <w:rPr>
          <w:rStyle w:val="normaltextrun"/>
        </w:rPr>
        <w:t xml:space="preserve"> </w:t>
      </w:r>
      <w:r w:rsidRPr="00921D74">
        <w:rPr>
          <w:rStyle w:val="normaltextrun"/>
        </w:rPr>
        <w:t>for</w:t>
      </w:r>
      <w:r>
        <w:rPr>
          <w:rStyle w:val="normaltextrun"/>
        </w:rPr>
        <w:t xml:space="preserve"> </w:t>
      </w:r>
      <w:r w:rsidRPr="00921D74">
        <w:rPr>
          <w:rStyle w:val="normaltextrun"/>
        </w:rPr>
        <w:t>people</w:t>
      </w:r>
      <w:r>
        <w:rPr>
          <w:rStyle w:val="normaltextrun"/>
        </w:rPr>
        <w:t xml:space="preserve"> </w:t>
      </w:r>
      <w:r w:rsidRPr="00921D74">
        <w:rPr>
          <w:rStyle w:val="normaltextrun"/>
        </w:rPr>
        <w:t>with</w:t>
      </w:r>
      <w:r>
        <w:rPr>
          <w:rStyle w:val="normaltextrun"/>
        </w:rPr>
        <w:t xml:space="preserve"> </w:t>
      </w:r>
      <w:r w:rsidRPr="00921D74">
        <w:rPr>
          <w:rStyle w:val="normaltextrun"/>
        </w:rPr>
        <w:t>disabilities</w:t>
      </w:r>
      <w:r>
        <w:rPr>
          <w:rStyle w:val="normaltextrun"/>
        </w:rPr>
        <w:t xml:space="preserve"> </w:t>
      </w:r>
      <w:r w:rsidRPr="00921D74">
        <w:rPr>
          <w:rStyle w:val="normaltextrun"/>
        </w:rPr>
        <w:t>(outcome</w:t>
      </w:r>
      <w:r>
        <w:rPr>
          <w:rStyle w:val="normaltextrun"/>
        </w:rPr>
        <w:t xml:space="preserve"> </w:t>
      </w:r>
      <w:r w:rsidRPr="00921D74">
        <w:rPr>
          <w:rStyle w:val="normaltextrun"/>
        </w:rPr>
        <w:t>R1b)</w:t>
      </w:r>
      <w:r>
        <w:rPr>
          <w:rStyle w:val="normaltextrun"/>
        </w:rPr>
        <w:t xml:space="preserve">; </w:t>
      </w:r>
      <w:r w:rsidRPr="00921D74">
        <w:rPr>
          <w:rStyle w:val="normaltextrun"/>
        </w:rPr>
        <w:t>the</w:t>
      </w:r>
      <w:r>
        <w:rPr>
          <w:rStyle w:val="normaltextrun"/>
        </w:rPr>
        <w:t xml:space="preserve"> </w:t>
      </w:r>
      <w:r w:rsidRPr="00921D74">
        <w:rPr>
          <w:rStyle w:val="normaltextrun"/>
        </w:rPr>
        <w:t>efficacy</w:t>
      </w:r>
      <w:r>
        <w:rPr>
          <w:rStyle w:val="normaltextrun"/>
        </w:rPr>
        <w:t xml:space="preserve"> </w:t>
      </w:r>
      <w:r w:rsidRPr="00921D74">
        <w:rPr>
          <w:rStyle w:val="normaltextrun"/>
        </w:rPr>
        <w:t>of</w:t>
      </w:r>
      <w:r>
        <w:rPr>
          <w:rStyle w:val="normaltextrun"/>
        </w:rPr>
        <w:t xml:space="preserve"> </w:t>
      </w:r>
      <w:r w:rsidRPr="00921D74">
        <w:rPr>
          <w:rStyle w:val="normaltextrun"/>
        </w:rPr>
        <w:t>interventions</w:t>
      </w:r>
      <w:r>
        <w:rPr>
          <w:rStyle w:val="normaltextrun"/>
        </w:rPr>
        <w:t xml:space="preserve"> </w:t>
      </w:r>
      <w:r w:rsidRPr="00921D74">
        <w:rPr>
          <w:rStyle w:val="normaltextrun"/>
        </w:rPr>
        <w:t>to</w:t>
      </w:r>
      <w:r>
        <w:rPr>
          <w:rStyle w:val="normaltextrun"/>
        </w:rPr>
        <w:t xml:space="preserve"> </w:t>
      </w:r>
      <w:r w:rsidRPr="00921D74">
        <w:rPr>
          <w:rStyle w:val="normaltextrun"/>
        </w:rPr>
        <w:t>improve</w:t>
      </w:r>
      <w:r>
        <w:rPr>
          <w:rStyle w:val="normaltextrun"/>
        </w:rPr>
        <w:t xml:space="preserve"> </w:t>
      </w:r>
      <w:r w:rsidRPr="00921D74">
        <w:rPr>
          <w:rStyle w:val="normaltextrun"/>
        </w:rPr>
        <w:t>employment</w:t>
      </w:r>
      <w:r>
        <w:rPr>
          <w:rStyle w:val="normaltextrun"/>
        </w:rPr>
        <w:t xml:space="preserve"> </w:t>
      </w:r>
      <w:r w:rsidRPr="00921D74">
        <w:rPr>
          <w:rStyle w:val="normaltextrun"/>
        </w:rPr>
        <w:t>outcomes</w:t>
      </w:r>
      <w:r>
        <w:rPr>
          <w:rStyle w:val="normaltextrun"/>
        </w:rPr>
        <w:t xml:space="preserve"> </w:t>
      </w:r>
      <w:r w:rsidRPr="00921D74">
        <w:rPr>
          <w:rStyle w:val="normaltextrun"/>
        </w:rPr>
        <w:t>for</w:t>
      </w:r>
      <w:r>
        <w:rPr>
          <w:rStyle w:val="normaltextrun"/>
        </w:rPr>
        <w:t xml:space="preserve"> </w:t>
      </w:r>
      <w:r w:rsidRPr="00921D74">
        <w:rPr>
          <w:rStyle w:val="normaltextrun"/>
        </w:rPr>
        <w:t>individuals</w:t>
      </w:r>
      <w:r>
        <w:rPr>
          <w:rStyle w:val="normaltextrun"/>
        </w:rPr>
        <w:t xml:space="preserve"> </w:t>
      </w:r>
      <w:r w:rsidRPr="00921D74">
        <w:rPr>
          <w:rStyle w:val="normaltextrun"/>
        </w:rPr>
        <w:t>with</w:t>
      </w:r>
      <w:r>
        <w:rPr>
          <w:rStyle w:val="normaltextrun"/>
        </w:rPr>
        <w:t xml:space="preserve"> </w:t>
      </w:r>
      <w:r w:rsidRPr="00921D74">
        <w:rPr>
          <w:rStyle w:val="normaltextrun"/>
        </w:rPr>
        <w:t>serious</w:t>
      </w:r>
      <w:r>
        <w:rPr>
          <w:rStyle w:val="normaltextrun"/>
        </w:rPr>
        <w:t xml:space="preserve"> </w:t>
      </w:r>
      <w:r w:rsidRPr="00921D74">
        <w:rPr>
          <w:rStyle w:val="normaltextrun"/>
        </w:rPr>
        <w:t>mental</w:t>
      </w:r>
      <w:r>
        <w:rPr>
          <w:rStyle w:val="normaltextrun"/>
        </w:rPr>
        <w:t xml:space="preserve"> </w:t>
      </w:r>
      <w:r w:rsidRPr="00921D74">
        <w:rPr>
          <w:rStyle w:val="normaltextrun"/>
        </w:rPr>
        <w:t>illness</w:t>
      </w:r>
      <w:r>
        <w:rPr>
          <w:rStyle w:val="normaltextrun"/>
        </w:rPr>
        <w:t xml:space="preserve"> </w:t>
      </w:r>
      <w:r w:rsidRPr="00921D74">
        <w:rPr>
          <w:rStyle w:val="normaltextrun"/>
        </w:rPr>
        <w:t>(outcome</w:t>
      </w:r>
      <w:r>
        <w:rPr>
          <w:rStyle w:val="normaltextrun"/>
        </w:rPr>
        <w:t xml:space="preserve"> </w:t>
      </w:r>
      <w:r w:rsidRPr="00921D74">
        <w:rPr>
          <w:rStyle w:val="normaltextrun"/>
        </w:rPr>
        <w:t>R2)</w:t>
      </w:r>
      <w:r>
        <w:rPr>
          <w:rStyle w:val="normaltextrun"/>
        </w:rPr>
        <w:t xml:space="preserve">; </w:t>
      </w:r>
      <w:r w:rsidRPr="00921D74">
        <w:rPr>
          <w:rStyle w:val="normaltextrun"/>
        </w:rPr>
        <w:t>and</w:t>
      </w:r>
      <w:r>
        <w:rPr>
          <w:rStyle w:val="normaltextrun"/>
        </w:rPr>
        <w:t xml:space="preserve"> </w:t>
      </w:r>
      <w:r w:rsidRPr="00921D74">
        <w:rPr>
          <w:rStyle w:val="normaltextrun"/>
        </w:rPr>
        <w:t>the</w:t>
      </w:r>
      <w:r>
        <w:rPr>
          <w:rStyle w:val="normaltextrun"/>
        </w:rPr>
        <w:t xml:space="preserve"> </w:t>
      </w:r>
      <w:r w:rsidRPr="00921D74">
        <w:rPr>
          <w:rStyle w:val="normaltextrun"/>
        </w:rPr>
        <w:t>joint</w:t>
      </w:r>
      <w:r>
        <w:rPr>
          <w:rStyle w:val="normaltextrun"/>
        </w:rPr>
        <w:t xml:space="preserve"> </w:t>
      </w:r>
      <w:r w:rsidRPr="00921D74">
        <w:rPr>
          <w:rStyle w:val="normaltextrun"/>
        </w:rPr>
        <w:t>impact</w:t>
      </w:r>
      <w:r>
        <w:rPr>
          <w:rStyle w:val="normaltextrun"/>
        </w:rPr>
        <w:t xml:space="preserve"> </w:t>
      </w:r>
      <w:r w:rsidRPr="00921D74">
        <w:rPr>
          <w:rStyle w:val="normaltextrun"/>
        </w:rPr>
        <w:t>of</w:t>
      </w:r>
      <w:r>
        <w:rPr>
          <w:rStyle w:val="normaltextrun"/>
        </w:rPr>
        <w:t xml:space="preserve"> </w:t>
      </w:r>
      <w:r w:rsidRPr="00921D74">
        <w:rPr>
          <w:rStyle w:val="normaltextrun"/>
        </w:rPr>
        <w:t>an</w:t>
      </w:r>
      <w:r>
        <w:rPr>
          <w:rStyle w:val="normaltextrun"/>
        </w:rPr>
        <w:t xml:space="preserve"> </w:t>
      </w:r>
      <w:r w:rsidR="00062A3C">
        <w:rPr>
          <w:rStyle w:val="normaltextrun"/>
        </w:rPr>
        <w:t xml:space="preserve">Achieving a Better Life Experience </w:t>
      </w:r>
      <w:r w:rsidRPr="00921D74">
        <w:rPr>
          <w:rStyle w:val="normaltextrun"/>
        </w:rPr>
        <w:t>account</w:t>
      </w:r>
      <w:r>
        <w:rPr>
          <w:rStyle w:val="normaltextrun"/>
        </w:rPr>
        <w:t xml:space="preserve"> </w:t>
      </w:r>
      <w:r w:rsidRPr="00921D74">
        <w:rPr>
          <w:rStyle w:val="normaltextrun"/>
        </w:rPr>
        <w:t>and</w:t>
      </w:r>
      <w:r>
        <w:rPr>
          <w:rStyle w:val="normaltextrun"/>
        </w:rPr>
        <w:t xml:space="preserve"> </w:t>
      </w:r>
      <w:r w:rsidRPr="00921D74">
        <w:rPr>
          <w:rStyle w:val="normaltextrun"/>
        </w:rPr>
        <w:t>financial</w:t>
      </w:r>
      <w:r>
        <w:rPr>
          <w:rStyle w:val="normaltextrun"/>
        </w:rPr>
        <w:t xml:space="preserve"> </w:t>
      </w:r>
      <w:r w:rsidRPr="00921D74">
        <w:rPr>
          <w:rStyle w:val="normaltextrun"/>
        </w:rPr>
        <w:t>management</w:t>
      </w:r>
      <w:r>
        <w:rPr>
          <w:rStyle w:val="normaltextrun"/>
        </w:rPr>
        <w:t xml:space="preserve"> </w:t>
      </w:r>
      <w:r w:rsidRPr="00921D74">
        <w:rPr>
          <w:rStyle w:val="normaltextrun"/>
        </w:rPr>
        <w:t>training</w:t>
      </w:r>
      <w:r>
        <w:rPr>
          <w:rStyle w:val="normaltextrun"/>
        </w:rPr>
        <w:t xml:space="preserve"> </w:t>
      </w:r>
      <w:r w:rsidRPr="00921D74">
        <w:rPr>
          <w:rStyle w:val="normaltextrun"/>
        </w:rPr>
        <w:t>on</w:t>
      </w:r>
      <w:r>
        <w:rPr>
          <w:rStyle w:val="normaltextrun"/>
        </w:rPr>
        <w:t xml:space="preserve"> </w:t>
      </w:r>
      <w:r w:rsidRPr="00921D74">
        <w:rPr>
          <w:rStyle w:val="normaltextrun"/>
        </w:rPr>
        <w:t>community</w:t>
      </w:r>
      <w:r>
        <w:rPr>
          <w:rStyle w:val="normaltextrun"/>
        </w:rPr>
        <w:t xml:space="preserve"> </w:t>
      </w:r>
      <w:r w:rsidRPr="00921D74">
        <w:rPr>
          <w:rStyle w:val="normaltextrun"/>
        </w:rPr>
        <w:t>living</w:t>
      </w:r>
      <w:r>
        <w:rPr>
          <w:rStyle w:val="normaltextrun"/>
        </w:rPr>
        <w:t xml:space="preserve"> </w:t>
      </w:r>
      <w:r w:rsidRPr="00921D74">
        <w:rPr>
          <w:rStyle w:val="normaltextrun"/>
        </w:rPr>
        <w:t>and</w:t>
      </w:r>
      <w:r>
        <w:rPr>
          <w:rStyle w:val="normaltextrun"/>
        </w:rPr>
        <w:t xml:space="preserve"> </w:t>
      </w:r>
      <w:r w:rsidRPr="00921D74">
        <w:rPr>
          <w:rStyle w:val="normaltextrun"/>
        </w:rPr>
        <w:t>participation</w:t>
      </w:r>
      <w:r>
        <w:rPr>
          <w:rStyle w:val="normaltextrun"/>
        </w:rPr>
        <w:t xml:space="preserve"> </w:t>
      </w:r>
      <w:r w:rsidRPr="00921D74">
        <w:rPr>
          <w:rStyle w:val="normaltextrun"/>
        </w:rPr>
        <w:t>of</w:t>
      </w:r>
      <w:r>
        <w:rPr>
          <w:rStyle w:val="normaltextrun"/>
        </w:rPr>
        <w:t xml:space="preserve"> </w:t>
      </w:r>
      <w:r w:rsidRPr="00921D74">
        <w:rPr>
          <w:rStyle w:val="normaltextrun"/>
        </w:rPr>
        <w:t>people</w:t>
      </w:r>
      <w:r>
        <w:rPr>
          <w:rStyle w:val="normaltextrun"/>
        </w:rPr>
        <w:t xml:space="preserve"> </w:t>
      </w:r>
      <w:r w:rsidRPr="00921D74">
        <w:rPr>
          <w:rStyle w:val="normaltextrun"/>
        </w:rPr>
        <w:t>with</w:t>
      </w:r>
      <w:r>
        <w:rPr>
          <w:rStyle w:val="normaltextrun"/>
        </w:rPr>
        <w:t xml:space="preserve"> </w:t>
      </w:r>
      <w:r w:rsidRPr="00921D74">
        <w:rPr>
          <w:rStyle w:val="normaltextrun"/>
        </w:rPr>
        <w:t>intellectual</w:t>
      </w:r>
      <w:r>
        <w:rPr>
          <w:rStyle w:val="normaltextrun"/>
        </w:rPr>
        <w:t xml:space="preserve"> and </w:t>
      </w:r>
      <w:r w:rsidRPr="00921D74">
        <w:rPr>
          <w:rStyle w:val="normaltextrun"/>
        </w:rPr>
        <w:t>developmental</w:t>
      </w:r>
      <w:r>
        <w:rPr>
          <w:rStyle w:val="normaltextrun"/>
        </w:rPr>
        <w:t xml:space="preserve"> </w:t>
      </w:r>
      <w:r w:rsidRPr="00921D74">
        <w:rPr>
          <w:rStyle w:val="normaltextrun"/>
        </w:rPr>
        <w:t>disabilities</w:t>
      </w:r>
      <w:r>
        <w:rPr>
          <w:rStyle w:val="normaltextrun"/>
        </w:rPr>
        <w:t xml:space="preserve"> </w:t>
      </w:r>
      <w:r w:rsidRPr="00921D74">
        <w:rPr>
          <w:rStyle w:val="normaltextrun"/>
        </w:rPr>
        <w:t>(outcome</w:t>
      </w:r>
      <w:r>
        <w:rPr>
          <w:rStyle w:val="normaltextrun"/>
        </w:rPr>
        <w:t xml:space="preserve"> </w:t>
      </w:r>
      <w:r w:rsidRPr="00921D74">
        <w:rPr>
          <w:rStyle w:val="normaltextrun"/>
        </w:rPr>
        <w:t>R3).</w:t>
      </w:r>
      <w:r>
        <w:rPr>
          <w:rStyle w:val="eop"/>
        </w:rPr>
        <w:t xml:space="preserve"> </w:t>
      </w:r>
      <w:r w:rsidRPr="00921D74">
        <w:rPr>
          <w:rStyle w:val="eop"/>
        </w:rPr>
        <w:t>These</w:t>
      </w:r>
      <w:r>
        <w:rPr>
          <w:rStyle w:val="eop"/>
        </w:rPr>
        <w:t xml:space="preserve"> </w:t>
      </w:r>
      <w:r w:rsidRPr="00921D74">
        <w:rPr>
          <w:rStyle w:val="eop"/>
        </w:rPr>
        <w:t>research</w:t>
      </w:r>
      <w:r>
        <w:rPr>
          <w:rStyle w:val="eop"/>
        </w:rPr>
        <w:t xml:space="preserve"> </w:t>
      </w:r>
      <w:r w:rsidRPr="00921D74">
        <w:rPr>
          <w:rStyle w:val="eop"/>
        </w:rPr>
        <w:t>measures</w:t>
      </w:r>
      <w:r>
        <w:rPr>
          <w:rStyle w:val="eop"/>
        </w:rPr>
        <w:t xml:space="preserve"> </w:t>
      </w:r>
      <w:r w:rsidRPr="00921D74">
        <w:rPr>
          <w:rStyle w:val="eop"/>
        </w:rPr>
        <w:t>contain</w:t>
      </w:r>
      <w:r>
        <w:rPr>
          <w:rStyle w:val="eop"/>
        </w:rPr>
        <w:t xml:space="preserve"> </w:t>
      </w:r>
      <w:r w:rsidRPr="00921D74">
        <w:rPr>
          <w:rStyle w:val="eop"/>
        </w:rPr>
        <w:t>targets</w:t>
      </w:r>
      <w:r>
        <w:rPr>
          <w:rStyle w:val="eop"/>
        </w:rPr>
        <w:t xml:space="preserve"> </w:t>
      </w:r>
      <w:r w:rsidRPr="00921D74">
        <w:rPr>
          <w:rStyle w:val="eop"/>
        </w:rPr>
        <w:t>through</w:t>
      </w:r>
      <w:r>
        <w:rPr>
          <w:rStyle w:val="eop"/>
        </w:rPr>
        <w:t xml:space="preserve"> </w:t>
      </w:r>
      <w:r w:rsidRPr="00921D74">
        <w:rPr>
          <w:rStyle w:val="eop"/>
        </w:rPr>
        <w:t>2023,</w:t>
      </w:r>
      <w:r>
        <w:rPr>
          <w:rStyle w:val="eop"/>
        </w:rPr>
        <w:t xml:space="preserve"> </w:t>
      </w:r>
      <w:r w:rsidRPr="00921D74">
        <w:rPr>
          <w:rStyle w:val="eop"/>
        </w:rPr>
        <w:t>and</w:t>
      </w:r>
      <w:r>
        <w:rPr>
          <w:rStyle w:val="eop"/>
        </w:rPr>
        <w:t xml:space="preserve"> </w:t>
      </w:r>
      <w:r w:rsidRPr="00921D74">
        <w:rPr>
          <w:rStyle w:val="eop"/>
        </w:rPr>
        <w:t>ACL</w:t>
      </w:r>
      <w:r>
        <w:rPr>
          <w:rStyle w:val="eop"/>
        </w:rPr>
        <w:t xml:space="preserve"> </w:t>
      </w:r>
      <w:r w:rsidRPr="00921D74">
        <w:rPr>
          <w:rStyle w:val="eop"/>
        </w:rPr>
        <w:t>is</w:t>
      </w:r>
      <w:r>
        <w:rPr>
          <w:rStyle w:val="eop"/>
        </w:rPr>
        <w:t xml:space="preserve"> </w:t>
      </w:r>
      <w:r w:rsidRPr="00921D74">
        <w:rPr>
          <w:rStyle w:val="eop"/>
        </w:rPr>
        <w:t>proposing</w:t>
      </w:r>
      <w:r>
        <w:rPr>
          <w:rStyle w:val="eop"/>
        </w:rPr>
        <w:t xml:space="preserve"> </w:t>
      </w:r>
      <w:r w:rsidRPr="00921D74">
        <w:rPr>
          <w:rStyle w:val="eop"/>
        </w:rPr>
        <w:t>to</w:t>
      </w:r>
      <w:r>
        <w:rPr>
          <w:rStyle w:val="eop"/>
        </w:rPr>
        <w:t xml:space="preserve"> </w:t>
      </w:r>
      <w:r w:rsidRPr="00921D74">
        <w:rPr>
          <w:rStyle w:val="eop"/>
        </w:rPr>
        <w:t>replace</w:t>
      </w:r>
      <w:r>
        <w:rPr>
          <w:rStyle w:val="eop"/>
        </w:rPr>
        <w:t xml:space="preserve"> </w:t>
      </w:r>
      <w:r w:rsidRPr="00921D74">
        <w:rPr>
          <w:rStyle w:val="eop"/>
        </w:rPr>
        <w:t>them</w:t>
      </w:r>
      <w:r>
        <w:rPr>
          <w:rStyle w:val="eop"/>
        </w:rPr>
        <w:t xml:space="preserve"> </w:t>
      </w:r>
      <w:r w:rsidRPr="00921D74">
        <w:rPr>
          <w:rStyle w:val="eop"/>
        </w:rPr>
        <w:t>with</w:t>
      </w:r>
      <w:r>
        <w:rPr>
          <w:rStyle w:val="eop"/>
        </w:rPr>
        <w:t xml:space="preserve"> </w:t>
      </w:r>
      <w:r w:rsidRPr="00921D74">
        <w:rPr>
          <w:rStyle w:val="eop"/>
        </w:rPr>
        <w:t>measures</w:t>
      </w:r>
      <w:r>
        <w:rPr>
          <w:rStyle w:val="eop"/>
        </w:rPr>
        <w:t xml:space="preserve"> </w:t>
      </w:r>
      <w:r w:rsidRPr="00921D74">
        <w:rPr>
          <w:rStyle w:val="eop"/>
        </w:rPr>
        <w:t>of</w:t>
      </w:r>
      <w:r>
        <w:rPr>
          <w:rStyle w:val="eop"/>
        </w:rPr>
        <w:t xml:space="preserve"> </w:t>
      </w:r>
      <w:r w:rsidRPr="00921D74">
        <w:rPr>
          <w:rStyle w:val="eop"/>
        </w:rPr>
        <w:t>the</w:t>
      </w:r>
      <w:r>
        <w:rPr>
          <w:rStyle w:val="eop"/>
        </w:rPr>
        <w:t xml:space="preserve"> </w:t>
      </w:r>
      <w:r w:rsidRPr="00921D74">
        <w:t>generation</w:t>
      </w:r>
      <w:r>
        <w:t xml:space="preserve"> </w:t>
      </w:r>
      <w:r w:rsidRPr="00921D74">
        <w:t>of</w:t>
      </w:r>
      <w:r>
        <w:t xml:space="preserve"> </w:t>
      </w:r>
      <w:r w:rsidRPr="00921D74">
        <w:t>new</w:t>
      </w:r>
      <w:r>
        <w:t xml:space="preserve"> </w:t>
      </w:r>
      <w:r w:rsidRPr="00921D74">
        <w:t>research-based</w:t>
      </w:r>
      <w:r>
        <w:t xml:space="preserve"> </w:t>
      </w:r>
      <w:r w:rsidRPr="00921D74">
        <w:t>policies,</w:t>
      </w:r>
      <w:r>
        <w:t xml:space="preserve"> </w:t>
      </w:r>
      <w:r w:rsidRPr="00921D74">
        <w:t>practices,</w:t>
      </w:r>
      <w:r>
        <w:t xml:space="preserve"> </w:t>
      </w:r>
      <w:r w:rsidRPr="00921D74">
        <w:t>services,</w:t>
      </w:r>
      <w:r>
        <w:t xml:space="preserve"> </w:t>
      </w:r>
      <w:r w:rsidRPr="00921D74">
        <w:t>or</w:t>
      </w:r>
      <w:r>
        <w:t xml:space="preserve"> </w:t>
      </w:r>
      <w:r w:rsidRPr="00921D74">
        <w:t>interventions</w:t>
      </w:r>
      <w:r>
        <w:t xml:space="preserve"> </w:t>
      </w:r>
      <w:r w:rsidRPr="00921D74">
        <w:t>to</w:t>
      </w:r>
      <w:r>
        <w:t xml:space="preserve"> </w:t>
      </w:r>
      <w:r w:rsidRPr="00921D74">
        <w:t>reduce</w:t>
      </w:r>
      <w:r>
        <w:t xml:space="preserve"> </w:t>
      </w:r>
      <w:r w:rsidRPr="00921D74">
        <w:t>disparities</w:t>
      </w:r>
      <w:r>
        <w:t xml:space="preserve"> </w:t>
      </w:r>
      <w:r w:rsidRPr="00921D74">
        <w:t>in</w:t>
      </w:r>
      <w:r>
        <w:t xml:space="preserve"> </w:t>
      </w:r>
      <w:r w:rsidRPr="00921D74">
        <w:t>outcomes</w:t>
      </w:r>
      <w:r>
        <w:t xml:space="preserve"> </w:t>
      </w:r>
      <w:r w:rsidRPr="00921D74">
        <w:t>experienced</w:t>
      </w:r>
      <w:r>
        <w:t xml:space="preserve"> </w:t>
      </w:r>
      <w:r w:rsidRPr="00921D74">
        <w:t>by</w:t>
      </w:r>
      <w:r>
        <w:t xml:space="preserve"> </w:t>
      </w:r>
      <w:r w:rsidRPr="00921D74">
        <w:t>people</w:t>
      </w:r>
      <w:r>
        <w:t xml:space="preserve"> </w:t>
      </w:r>
      <w:r w:rsidRPr="00921D74">
        <w:t>with</w:t>
      </w:r>
      <w:r>
        <w:t xml:space="preserve"> </w:t>
      </w:r>
      <w:r w:rsidRPr="00921D74">
        <w:t>disabilities</w:t>
      </w:r>
      <w:r>
        <w:t xml:space="preserve"> </w:t>
      </w:r>
      <w:r w:rsidRPr="00921D74">
        <w:t>from</w:t>
      </w:r>
      <w:r>
        <w:t xml:space="preserve"> </w:t>
      </w:r>
      <w:r w:rsidRPr="00921D74">
        <w:t>underserved</w:t>
      </w:r>
      <w:r>
        <w:t xml:space="preserve"> </w:t>
      </w:r>
      <w:r w:rsidRPr="00921D74">
        <w:t>communities</w:t>
      </w:r>
      <w:r>
        <w:t xml:space="preserve"> </w:t>
      </w:r>
      <w:r w:rsidRPr="00921D74">
        <w:t>and</w:t>
      </w:r>
      <w:r>
        <w:t xml:space="preserve"> </w:t>
      </w:r>
      <w:r w:rsidRPr="00921D74">
        <w:t>communities</w:t>
      </w:r>
      <w:r>
        <w:t xml:space="preserve"> </w:t>
      </w:r>
      <w:r w:rsidRPr="00921D74">
        <w:t>of</w:t>
      </w:r>
      <w:r>
        <w:t xml:space="preserve"> </w:t>
      </w:r>
      <w:r w:rsidRPr="00921D74">
        <w:t>color</w:t>
      </w:r>
      <w:r>
        <w:t xml:space="preserve"> </w:t>
      </w:r>
      <w:r w:rsidRPr="00921D74">
        <w:t>(R4);</w:t>
      </w:r>
      <w:r>
        <w:t xml:space="preserve"> </w:t>
      </w:r>
      <w:r w:rsidRPr="00921D74">
        <w:t>new</w:t>
      </w:r>
      <w:r>
        <w:t xml:space="preserve"> </w:t>
      </w:r>
      <w:r w:rsidRPr="00921D74">
        <w:t>evidence-based</w:t>
      </w:r>
      <w:r>
        <w:t xml:space="preserve"> </w:t>
      </w:r>
      <w:r w:rsidRPr="00921D74">
        <w:t>practices</w:t>
      </w:r>
      <w:r>
        <w:t xml:space="preserve"> </w:t>
      </w:r>
      <w:r w:rsidRPr="00921D74">
        <w:t>and</w:t>
      </w:r>
      <w:r>
        <w:t xml:space="preserve"> </w:t>
      </w:r>
      <w:r w:rsidRPr="00921D74">
        <w:t>interventions</w:t>
      </w:r>
      <w:r>
        <w:t xml:space="preserve"> </w:t>
      </w:r>
      <w:r w:rsidRPr="00921D74">
        <w:t>to</w:t>
      </w:r>
      <w:r>
        <w:t xml:space="preserve"> </w:t>
      </w:r>
      <w:r w:rsidRPr="00921D74">
        <w:t>promote</w:t>
      </w:r>
      <w:r>
        <w:t xml:space="preserve"> </w:t>
      </w:r>
      <w:r w:rsidRPr="00921D74">
        <w:t>improved</w:t>
      </w:r>
      <w:r>
        <w:t xml:space="preserve"> </w:t>
      </w:r>
      <w:r w:rsidRPr="00921D74">
        <w:t>outcomes</w:t>
      </w:r>
      <w:r>
        <w:t xml:space="preserve"> </w:t>
      </w:r>
      <w:r w:rsidRPr="00921D74">
        <w:t>for</w:t>
      </w:r>
      <w:r>
        <w:t xml:space="preserve"> </w:t>
      </w:r>
      <w:r w:rsidRPr="00921D74">
        <w:t>people</w:t>
      </w:r>
      <w:r>
        <w:t xml:space="preserve"> </w:t>
      </w:r>
      <w:r w:rsidRPr="00921D74">
        <w:t>with</w:t>
      </w:r>
      <w:r>
        <w:t xml:space="preserve"> </w:t>
      </w:r>
      <w:r w:rsidRPr="00921D74">
        <w:t>spinal</w:t>
      </w:r>
      <w:r>
        <w:t xml:space="preserve"> </w:t>
      </w:r>
      <w:r w:rsidRPr="00921D74">
        <w:t>cord</w:t>
      </w:r>
      <w:r>
        <w:t xml:space="preserve"> </w:t>
      </w:r>
      <w:r w:rsidRPr="00921D74">
        <w:t>injury,</w:t>
      </w:r>
      <w:r>
        <w:t xml:space="preserve"> </w:t>
      </w:r>
      <w:r w:rsidRPr="00921D74">
        <w:t>traumatic</w:t>
      </w:r>
      <w:r>
        <w:t xml:space="preserve"> </w:t>
      </w:r>
      <w:r w:rsidRPr="00921D74">
        <w:t>brain</w:t>
      </w:r>
      <w:r>
        <w:t xml:space="preserve"> </w:t>
      </w:r>
      <w:r w:rsidRPr="00921D74">
        <w:t>injury,</w:t>
      </w:r>
      <w:r>
        <w:t xml:space="preserve"> </w:t>
      </w:r>
      <w:r w:rsidRPr="00921D74">
        <w:t>and</w:t>
      </w:r>
      <w:r>
        <w:t xml:space="preserve"> </w:t>
      </w:r>
      <w:r w:rsidRPr="00921D74">
        <w:t>burn</w:t>
      </w:r>
      <w:r>
        <w:t xml:space="preserve"> </w:t>
      </w:r>
      <w:r w:rsidRPr="00921D74">
        <w:t>injury</w:t>
      </w:r>
      <w:r>
        <w:t xml:space="preserve"> </w:t>
      </w:r>
      <w:r w:rsidRPr="00921D74">
        <w:t>(R5);</w:t>
      </w:r>
      <w:r>
        <w:t xml:space="preserve"> </w:t>
      </w:r>
      <w:r w:rsidRPr="00921D74">
        <w:t>and</w:t>
      </w:r>
      <w:r>
        <w:t xml:space="preserve"> </w:t>
      </w:r>
      <w:r w:rsidRPr="00921D74">
        <w:t>new</w:t>
      </w:r>
      <w:r>
        <w:t xml:space="preserve"> </w:t>
      </w:r>
      <w:r w:rsidRPr="00921D74">
        <w:t>evidence-based</w:t>
      </w:r>
      <w:r>
        <w:t xml:space="preserve"> </w:t>
      </w:r>
      <w:r w:rsidRPr="00921D74">
        <w:t>practices</w:t>
      </w:r>
      <w:r>
        <w:t xml:space="preserve"> </w:t>
      </w:r>
      <w:r w:rsidRPr="00921D74">
        <w:t>and</w:t>
      </w:r>
      <w:r>
        <w:t xml:space="preserve"> </w:t>
      </w:r>
      <w:r w:rsidRPr="00921D74">
        <w:t>interventions</w:t>
      </w:r>
      <w:r>
        <w:t xml:space="preserve"> </w:t>
      </w:r>
      <w:r w:rsidRPr="00921D74">
        <w:t>for</w:t>
      </w:r>
      <w:r>
        <w:t xml:space="preserve"> </w:t>
      </w:r>
      <w:r w:rsidRPr="00921D74">
        <w:t>implementation</w:t>
      </w:r>
      <w:r>
        <w:t xml:space="preserve"> </w:t>
      </w:r>
      <w:r w:rsidRPr="00921D74">
        <w:t>by</w:t>
      </w:r>
      <w:r>
        <w:t xml:space="preserve"> </w:t>
      </w:r>
      <w:r w:rsidRPr="00921D74">
        <w:t>employers,</w:t>
      </w:r>
      <w:r>
        <w:t xml:space="preserve"> </w:t>
      </w:r>
      <w:r w:rsidRPr="00921D74">
        <w:t>to</w:t>
      </w:r>
      <w:r>
        <w:t xml:space="preserve"> </w:t>
      </w:r>
      <w:r w:rsidRPr="00921D74">
        <w:t>promote</w:t>
      </w:r>
      <w:r>
        <w:t xml:space="preserve"> </w:t>
      </w:r>
      <w:r w:rsidRPr="00921D74">
        <w:t>improved</w:t>
      </w:r>
      <w:r>
        <w:t xml:space="preserve"> </w:t>
      </w:r>
      <w:r w:rsidRPr="00921D74">
        <w:t>employment</w:t>
      </w:r>
      <w:r>
        <w:t xml:space="preserve"> </w:t>
      </w:r>
      <w:r w:rsidRPr="00921D74">
        <w:t>outcomes</w:t>
      </w:r>
      <w:r>
        <w:t xml:space="preserve"> </w:t>
      </w:r>
      <w:r w:rsidRPr="00921D74">
        <w:t>among</w:t>
      </w:r>
      <w:r>
        <w:t xml:space="preserve"> </w:t>
      </w:r>
      <w:r w:rsidRPr="00921D74">
        <w:t>people</w:t>
      </w:r>
      <w:r>
        <w:t xml:space="preserve"> </w:t>
      </w:r>
      <w:r w:rsidRPr="00921D74">
        <w:t>with</w:t>
      </w:r>
      <w:r>
        <w:t xml:space="preserve"> </w:t>
      </w:r>
      <w:r w:rsidRPr="00921D74">
        <w:t>disabilities</w:t>
      </w:r>
      <w:r>
        <w:t xml:space="preserve"> </w:t>
      </w:r>
      <w:r w:rsidRPr="00921D74">
        <w:t>(R6)</w:t>
      </w:r>
      <w:r>
        <w:t xml:space="preserve">. </w:t>
      </w:r>
    </w:p>
    <w:p w14:paraId="54314FFA" w14:textId="77777777" w:rsidR="006405D7" w:rsidRDefault="006405D7" w:rsidP="00B24BF1">
      <w:pPr>
        <w:pStyle w:val="NormalWeb"/>
        <w:shd w:val="clear" w:color="auto" w:fill="FFFFFF" w:themeFill="background1"/>
        <w:spacing w:before="75" w:beforeAutospacing="0" w:after="0" w:afterAutospacing="0" w:line="276" w:lineRule="auto"/>
        <w:contextualSpacing/>
        <w:jc w:val="both"/>
      </w:pPr>
    </w:p>
    <w:p w14:paraId="188F3FA1" w14:textId="07D03B09" w:rsidR="00220A27" w:rsidRDefault="006405D7" w:rsidP="00B24BF1">
      <w:pPr>
        <w:pStyle w:val="NormalWeb"/>
        <w:shd w:val="clear" w:color="auto" w:fill="FFFFFF" w:themeFill="background1"/>
        <w:spacing w:before="75" w:beforeAutospacing="0" w:after="0" w:afterAutospacing="0" w:line="276" w:lineRule="auto"/>
        <w:contextualSpacing/>
        <w:jc w:val="both"/>
      </w:pPr>
      <w:r>
        <w:t xml:space="preserve">ACL’s aging programs are demonstrating improvements in several areas, including that service providers throughout the aging network are making a concerted effort to ensure that services target eligible individuals with the greatest economic need (3.6).  Additionally, a new measure reflecting the Administration’s priority on equity is focused on increasing the proportion of clients served who identify as members of racial/ethnic minority groups (3.12). </w:t>
      </w:r>
      <w:r w:rsidRPr="00865115">
        <w:t xml:space="preserve">Through technical assistance and </w:t>
      </w:r>
      <w:r>
        <w:t xml:space="preserve">ACL </w:t>
      </w:r>
      <w:r w:rsidRPr="00865115">
        <w:t xml:space="preserve">support, the aging network has been able to maintain excellent caregiver services. The </w:t>
      </w:r>
      <w:r w:rsidR="00776A0F">
        <w:t>a</w:t>
      </w:r>
      <w:r w:rsidRPr="00865115">
        <w:t xml:space="preserve">ging </w:t>
      </w:r>
      <w:r w:rsidR="002924E4">
        <w:t>s</w:t>
      </w:r>
      <w:r w:rsidRPr="00865115">
        <w:t xml:space="preserve">ervices </w:t>
      </w:r>
      <w:r w:rsidR="002924E4">
        <w:t>n</w:t>
      </w:r>
      <w:r w:rsidRPr="00865115">
        <w:t xml:space="preserve">etwork is committed to providing high quality, person-centered, and integrated services that seamlessly address the needs of participants while maintaining operational excellence. </w:t>
      </w:r>
    </w:p>
    <w:p w14:paraId="7C2A5904" w14:textId="77777777" w:rsidR="00220A27" w:rsidRDefault="00220A27" w:rsidP="00B24BF1">
      <w:pPr>
        <w:pStyle w:val="NormalWeb"/>
        <w:shd w:val="clear" w:color="auto" w:fill="FFFFFF" w:themeFill="background1"/>
        <w:spacing w:before="75" w:beforeAutospacing="0" w:after="0" w:afterAutospacing="0" w:line="276" w:lineRule="auto"/>
        <w:contextualSpacing/>
        <w:jc w:val="both"/>
      </w:pPr>
    </w:p>
    <w:p w14:paraId="02D5FD98" w14:textId="3A33E2BD" w:rsidR="006405D7" w:rsidRDefault="006405D7" w:rsidP="00B24BF1">
      <w:pPr>
        <w:pStyle w:val="NormalWeb"/>
        <w:shd w:val="clear" w:color="auto" w:fill="FFFFFF" w:themeFill="background1"/>
        <w:spacing w:before="75" w:beforeAutospacing="0" w:after="0" w:afterAutospacing="0" w:line="276" w:lineRule="auto"/>
        <w:contextualSpacing/>
        <w:jc w:val="both"/>
        <w:rPr>
          <w:rFonts w:ascii="Segoe UI" w:hAnsi="Segoe UI" w:cs="Segoe UI"/>
          <w:color w:val="242424"/>
          <w:sz w:val="21"/>
          <w:szCs w:val="21"/>
        </w:rPr>
      </w:pPr>
      <w:r w:rsidRPr="00865115">
        <w:t xml:space="preserve">To ensure </w:t>
      </w:r>
      <w:r>
        <w:t>ACL’s</w:t>
      </w:r>
      <w:r w:rsidRPr="00865115">
        <w:t xml:space="preserve"> continued success in achieving target</w:t>
      </w:r>
      <w:r>
        <w:t>s</w:t>
      </w:r>
      <w:r w:rsidRPr="00865115">
        <w:t xml:space="preserve"> and positive trend</w:t>
      </w:r>
      <w:r>
        <w:t>s</w:t>
      </w:r>
      <w:r w:rsidRPr="00865115">
        <w:t xml:space="preserve"> in the future, ACL</w:t>
      </w:r>
      <w:r>
        <w:t xml:space="preserve"> will </w:t>
      </w:r>
      <w:r w:rsidRPr="00865115">
        <w:t xml:space="preserve">continue to closely monitor several indicators associated with </w:t>
      </w:r>
      <w:r>
        <w:t xml:space="preserve">service </w:t>
      </w:r>
      <w:r w:rsidRPr="00865115">
        <w:t xml:space="preserve">quality such as </w:t>
      </w:r>
      <w:r w:rsidRPr="00865115">
        <w:lastRenderedPageBreak/>
        <w:t xml:space="preserve">maintaining </w:t>
      </w:r>
      <w:r>
        <w:t>program participant</w:t>
      </w:r>
      <w:r w:rsidRPr="00865115">
        <w:t xml:space="preserve"> satisfaction</w:t>
      </w:r>
      <w:r>
        <w:t>.</w:t>
      </w:r>
      <w:r w:rsidRPr="00865115">
        <w:t xml:space="preserve"> </w:t>
      </w:r>
      <w:r w:rsidR="00220A27">
        <w:t>For example, m</w:t>
      </w:r>
      <w:r w:rsidRPr="00865115">
        <w:t xml:space="preserve">ost </w:t>
      </w:r>
      <w:r>
        <w:t xml:space="preserve">caregiver program participants </w:t>
      </w:r>
      <w:r w:rsidRPr="00865115">
        <w:t>report that the services help them to be a better caregiver; feel less stressed due to the services; and believe that the care recipient benefits from the caregiver services received</w:t>
      </w:r>
      <w:r>
        <w:t>. This is reflected in a new measure focused on maintaining a higher quality of caregiving services (2.9f).</w:t>
      </w:r>
    </w:p>
    <w:p w14:paraId="666E668A" w14:textId="77777777"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p>
    <w:p w14:paraId="3460B06D" w14:textId="4525022C"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r>
        <w:rPr>
          <w:rStyle w:val="normaltextrun"/>
          <w:rFonts w:ascii="Times New Roman" w:hAnsi="Times New Roman" w:cs="Times New Roman"/>
          <w:sz w:val="24"/>
          <w:szCs w:val="24"/>
        </w:rPr>
        <w:t>While many performance targets are being met or exceeded, ACL’s most recent performance results are demonstrating that while the performance measure data are accurate, the methodology to project future outcomes and outputs does not have the ability to account for dramatic changes to ACL’s programs due to the pandemic and unforeseen economic stressors such as temporary program closures, changing state and local contributions, increased fixed costs, and increased food prices</w:t>
      </w:r>
      <w:r w:rsidRPr="00FF6C0B">
        <w:rPr>
          <w:rStyle w:val="normaltextrun"/>
          <w:rFonts w:ascii="Times New Roman" w:hAnsi="Times New Roman" w:cs="Times New Roman"/>
          <w:sz w:val="24"/>
          <w:szCs w:val="24"/>
        </w:rPr>
        <w:t xml:space="preserve">.  After reviewing projections from some measures that appeared to be producing outlier data, an analysis of all measures that are sensitive to an expenditure per unit </w:t>
      </w:r>
      <w:r w:rsidR="008F4193">
        <w:rPr>
          <w:rStyle w:val="normaltextrun"/>
          <w:rFonts w:ascii="Times New Roman" w:hAnsi="Times New Roman" w:cs="Times New Roman"/>
          <w:sz w:val="24"/>
          <w:szCs w:val="24"/>
        </w:rPr>
        <w:t xml:space="preserve">change </w:t>
      </w:r>
      <w:r w:rsidR="006445F0">
        <w:rPr>
          <w:rStyle w:val="normaltextrun"/>
          <w:rFonts w:ascii="Times New Roman" w:hAnsi="Times New Roman" w:cs="Times New Roman"/>
          <w:sz w:val="24"/>
          <w:szCs w:val="24"/>
        </w:rPr>
        <w:t xml:space="preserve">were analyzed. </w:t>
      </w:r>
      <w:r w:rsidRPr="00FF6C0B">
        <w:rPr>
          <w:rStyle w:val="normaltextrun"/>
          <w:rFonts w:ascii="Times New Roman" w:hAnsi="Times New Roman" w:cs="Times New Roman"/>
          <w:sz w:val="24"/>
          <w:szCs w:val="24"/>
        </w:rPr>
        <w:t xml:space="preserve"> </w:t>
      </w:r>
      <w:r w:rsidR="00854FA0">
        <w:rPr>
          <w:rStyle w:val="normaltextrun"/>
          <w:rFonts w:ascii="Times New Roman" w:hAnsi="Times New Roman" w:cs="Times New Roman"/>
          <w:sz w:val="24"/>
          <w:szCs w:val="24"/>
        </w:rPr>
        <w:t xml:space="preserve">Measures that were found </w:t>
      </w:r>
      <w:r w:rsidR="00DA1464">
        <w:rPr>
          <w:rStyle w:val="normaltextrun"/>
          <w:rFonts w:ascii="Times New Roman" w:hAnsi="Times New Roman" w:cs="Times New Roman"/>
          <w:sz w:val="24"/>
          <w:szCs w:val="24"/>
        </w:rPr>
        <w:t>to produce</w:t>
      </w:r>
      <w:r w:rsidRPr="00FF6C0B">
        <w:rPr>
          <w:rStyle w:val="normaltextrun"/>
          <w:rFonts w:ascii="Times New Roman" w:hAnsi="Times New Roman" w:cs="Times New Roman"/>
          <w:sz w:val="24"/>
          <w:szCs w:val="24"/>
        </w:rPr>
        <w:t xml:space="preserve"> unstable estimates of future program behavior</w:t>
      </w:r>
      <w:r w:rsidR="00DA1464">
        <w:rPr>
          <w:rStyle w:val="normaltextrun"/>
          <w:rFonts w:ascii="Times New Roman" w:hAnsi="Times New Roman" w:cs="Times New Roman"/>
          <w:sz w:val="24"/>
          <w:szCs w:val="24"/>
        </w:rPr>
        <w:t xml:space="preserve"> were not </w:t>
      </w:r>
      <w:r w:rsidRPr="00FF6C0B">
        <w:rPr>
          <w:rStyle w:val="normaltextrun"/>
          <w:rFonts w:ascii="Times New Roman" w:hAnsi="Times New Roman" w:cs="Times New Roman"/>
          <w:sz w:val="24"/>
          <w:szCs w:val="24"/>
        </w:rPr>
        <w:t>used to develop targets. The</w:t>
      </w:r>
      <w:r>
        <w:rPr>
          <w:rStyle w:val="normaltextrun"/>
          <w:rFonts w:ascii="Times New Roman" w:hAnsi="Times New Roman" w:cs="Times New Roman"/>
          <w:sz w:val="24"/>
          <w:szCs w:val="24"/>
        </w:rPr>
        <w:t xml:space="preserve"> analysis confirmed that ACL’s current methodology does not have the capacity to account for the pandemic disruptions and economic stressors that the U.S. has experienced since 2020. Given the limitations of </w:t>
      </w:r>
      <w:r w:rsidR="00320D4F">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methodology</w:t>
      </w:r>
      <w:r w:rsidR="00320D4F">
        <w:rPr>
          <w:rStyle w:val="normaltextrun"/>
          <w:rFonts w:ascii="Times New Roman" w:hAnsi="Times New Roman" w:cs="Times New Roman"/>
          <w:sz w:val="24"/>
          <w:szCs w:val="24"/>
        </w:rPr>
        <w:t xml:space="preserve"> up until now</w:t>
      </w:r>
      <w:r>
        <w:rPr>
          <w:rStyle w:val="normaltextrun"/>
          <w:rFonts w:ascii="Times New Roman" w:hAnsi="Times New Roman" w:cs="Times New Roman"/>
          <w:sz w:val="24"/>
          <w:szCs w:val="24"/>
        </w:rPr>
        <w:t xml:space="preserve">, ACL is providing outputs based on the most recent data available, but will not be providing targets for the following measures that are highly sensitive: </w:t>
      </w:r>
    </w:p>
    <w:p w14:paraId="7C5D0C7A" w14:textId="77777777"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p>
    <w:p w14:paraId="18B49E15" w14:textId="0A03D3FF" w:rsidR="006405D7" w:rsidRPr="00A11009" w:rsidRDefault="006405D7" w:rsidP="009F6C55">
      <w:pPr>
        <w:pStyle w:val="paragraph"/>
        <w:numPr>
          <w:ilvl w:val="0"/>
          <w:numId w:val="41"/>
        </w:numPr>
        <w:spacing w:before="75" w:line="276" w:lineRule="auto"/>
        <w:contextualSpacing/>
        <w:jc w:val="both"/>
        <w:textAlignment w:val="baseline"/>
        <w:rPr>
          <w:rStyle w:val="normaltextrun"/>
        </w:rPr>
      </w:pPr>
      <w:r>
        <w:rPr>
          <w:rStyle w:val="normaltextrun"/>
          <w:rFonts w:ascii="Times New Roman" w:hAnsi="Times New Roman" w:cs="Times New Roman"/>
          <w:sz w:val="24"/>
          <w:szCs w:val="24"/>
        </w:rPr>
        <w:t>Output AB: Health Promotion and Disease Prevention</w:t>
      </w:r>
    </w:p>
    <w:p w14:paraId="6421458C" w14:textId="77777777" w:rsidR="006405D7" w:rsidRPr="00A11009" w:rsidRDefault="006405D7" w:rsidP="009F6C55">
      <w:pPr>
        <w:pStyle w:val="paragraph"/>
        <w:numPr>
          <w:ilvl w:val="0"/>
          <w:numId w:val="41"/>
        </w:numPr>
        <w:spacing w:before="75" w:line="276" w:lineRule="auto"/>
        <w:contextualSpacing/>
        <w:jc w:val="both"/>
        <w:textAlignment w:val="baseline"/>
        <w:rPr>
          <w:rStyle w:val="normaltextrun"/>
        </w:rPr>
      </w:pPr>
      <w:r>
        <w:rPr>
          <w:rStyle w:val="normaltextrun"/>
          <w:rFonts w:ascii="Times New Roman" w:hAnsi="Times New Roman" w:cs="Times New Roman"/>
          <w:sz w:val="24"/>
          <w:szCs w:val="24"/>
        </w:rPr>
        <w:t>Output C: Transportation Services</w:t>
      </w:r>
    </w:p>
    <w:p w14:paraId="6B75F55B" w14:textId="365C8039" w:rsidR="006405D7" w:rsidRPr="00A11009" w:rsidRDefault="006405D7" w:rsidP="009F6C55">
      <w:pPr>
        <w:pStyle w:val="paragraph"/>
        <w:numPr>
          <w:ilvl w:val="0"/>
          <w:numId w:val="41"/>
        </w:numPr>
        <w:spacing w:before="75" w:line="276" w:lineRule="auto"/>
        <w:contextualSpacing/>
        <w:jc w:val="both"/>
        <w:textAlignment w:val="baseline"/>
        <w:rPr>
          <w:rStyle w:val="normaltextrun"/>
        </w:rPr>
      </w:pPr>
      <w:r>
        <w:rPr>
          <w:rStyle w:val="normaltextrun"/>
          <w:rFonts w:ascii="Times New Roman" w:hAnsi="Times New Roman" w:cs="Times New Roman"/>
          <w:sz w:val="24"/>
          <w:szCs w:val="24"/>
        </w:rPr>
        <w:t xml:space="preserve">Output D: </w:t>
      </w:r>
      <w:r w:rsidRPr="00250591">
        <w:rPr>
          <w:rStyle w:val="normaltextrun"/>
          <w:rFonts w:ascii="Times New Roman" w:hAnsi="Times New Roman" w:cs="Times New Roman"/>
          <w:sz w:val="24"/>
          <w:szCs w:val="24"/>
        </w:rPr>
        <w:t xml:space="preserve">Personal Care, Homemaker and Chore Services </w:t>
      </w:r>
      <w:r w:rsidR="00C921C3">
        <w:rPr>
          <w:rStyle w:val="normaltextrun"/>
          <w:rFonts w:ascii="Times New Roman" w:hAnsi="Times New Roman" w:cs="Times New Roman"/>
          <w:sz w:val="24"/>
          <w:szCs w:val="24"/>
        </w:rPr>
        <w:t>U</w:t>
      </w:r>
      <w:r w:rsidRPr="00250591">
        <w:rPr>
          <w:rStyle w:val="normaltextrun"/>
          <w:rFonts w:ascii="Times New Roman" w:hAnsi="Times New Roman" w:cs="Times New Roman"/>
          <w:sz w:val="24"/>
          <w:szCs w:val="24"/>
        </w:rPr>
        <w:t>nits</w:t>
      </w:r>
    </w:p>
    <w:p w14:paraId="27529AAC" w14:textId="77777777" w:rsidR="006405D7" w:rsidRDefault="006405D7" w:rsidP="009F6C55">
      <w:pPr>
        <w:pStyle w:val="paragraph"/>
        <w:numPr>
          <w:ilvl w:val="0"/>
          <w:numId w:val="41"/>
        </w:numPr>
        <w:spacing w:before="75" w:line="276" w:lineRule="auto"/>
        <w:contextualSpacing/>
        <w:jc w:val="both"/>
        <w:textAlignment w:val="baseline"/>
        <w:rPr>
          <w:rFonts w:ascii="Times New Roman" w:hAnsi="Times New Roman" w:cs="Times New Roman"/>
          <w:sz w:val="24"/>
          <w:szCs w:val="24"/>
        </w:rPr>
      </w:pPr>
      <w:r w:rsidRPr="00250591">
        <w:rPr>
          <w:rStyle w:val="normaltextrun"/>
          <w:rFonts w:ascii="Times New Roman" w:hAnsi="Times New Roman" w:cs="Times New Roman"/>
          <w:sz w:val="24"/>
          <w:szCs w:val="24"/>
        </w:rPr>
        <w:t xml:space="preserve">Output H: </w:t>
      </w:r>
      <w:r w:rsidRPr="00A11009">
        <w:rPr>
          <w:rFonts w:ascii="Times New Roman" w:hAnsi="Times New Roman" w:cs="Times New Roman"/>
          <w:sz w:val="24"/>
          <w:szCs w:val="24"/>
        </w:rPr>
        <w:t xml:space="preserve">Number of Congregate </w:t>
      </w:r>
      <w:r>
        <w:rPr>
          <w:rFonts w:ascii="Times New Roman" w:hAnsi="Times New Roman" w:cs="Times New Roman"/>
          <w:sz w:val="24"/>
          <w:szCs w:val="24"/>
        </w:rPr>
        <w:t>M</w:t>
      </w:r>
      <w:r w:rsidRPr="00A11009">
        <w:rPr>
          <w:rFonts w:ascii="Times New Roman" w:hAnsi="Times New Roman" w:cs="Times New Roman"/>
          <w:sz w:val="24"/>
          <w:szCs w:val="24"/>
        </w:rPr>
        <w:t xml:space="preserve">eals </w:t>
      </w:r>
      <w:r>
        <w:rPr>
          <w:rFonts w:ascii="Times New Roman" w:hAnsi="Times New Roman" w:cs="Times New Roman"/>
          <w:sz w:val="24"/>
          <w:szCs w:val="24"/>
        </w:rPr>
        <w:t>S</w:t>
      </w:r>
      <w:r w:rsidRPr="00A11009">
        <w:rPr>
          <w:rFonts w:ascii="Times New Roman" w:hAnsi="Times New Roman" w:cs="Times New Roman"/>
          <w:sz w:val="24"/>
          <w:szCs w:val="24"/>
        </w:rPr>
        <w:t>erved</w:t>
      </w:r>
    </w:p>
    <w:p w14:paraId="51DF5728" w14:textId="57EEF4B2" w:rsidR="007C39AC" w:rsidRDefault="007C39AC" w:rsidP="009F6C55">
      <w:pPr>
        <w:pStyle w:val="paragraph"/>
        <w:numPr>
          <w:ilvl w:val="0"/>
          <w:numId w:val="41"/>
        </w:numPr>
        <w:spacing w:before="75" w:line="276" w:lineRule="auto"/>
        <w:contextualSpacing/>
        <w:jc w:val="both"/>
        <w:textAlignment w:val="baseline"/>
        <w:rPr>
          <w:rFonts w:ascii="Times New Roman" w:hAnsi="Times New Roman" w:cs="Times New Roman"/>
          <w:sz w:val="24"/>
          <w:szCs w:val="24"/>
        </w:rPr>
      </w:pPr>
      <w:r w:rsidRPr="007C39AC">
        <w:rPr>
          <w:rFonts w:ascii="Times New Roman" w:hAnsi="Times New Roman" w:cs="Times New Roman"/>
          <w:sz w:val="24"/>
          <w:szCs w:val="24"/>
        </w:rPr>
        <w:t xml:space="preserve">Output I: Caregivers </w:t>
      </w:r>
      <w:r>
        <w:rPr>
          <w:rFonts w:ascii="Times New Roman" w:hAnsi="Times New Roman" w:cs="Times New Roman"/>
          <w:sz w:val="24"/>
          <w:szCs w:val="24"/>
        </w:rPr>
        <w:t>A</w:t>
      </w:r>
      <w:r w:rsidRPr="007C39AC">
        <w:rPr>
          <w:rFonts w:ascii="Times New Roman" w:hAnsi="Times New Roman" w:cs="Times New Roman"/>
          <w:sz w:val="24"/>
          <w:szCs w:val="24"/>
        </w:rPr>
        <w:t>ccess</w:t>
      </w:r>
      <w:r>
        <w:rPr>
          <w:rFonts w:ascii="Times New Roman" w:hAnsi="Times New Roman" w:cs="Times New Roman"/>
          <w:sz w:val="24"/>
          <w:szCs w:val="24"/>
        </w:rPr>
        <w:t xml:space="preserve"> A</w:t>
      </w:r>
      <w:r w:rsidRPr="007C39AC">
        <w:rPr>
          <w:rFonts w:ascii="Times New Roman" w:hAnsi="Times New Roman" w:cs="Times New Roman"/>
          <w:sz w:val="24"/>
          <w:szCs w:val="24"/>
        </w:rPr>
        <w:t xml:space="preserve">ssistance </w:t>
      </w:r>
      <w:r>
        <w:rPr>
          <w:rFonts w:ascii="Times New Roman" w:hAnsi="Times New Roman" w:cs="Times New Roman"/>
          <w:sz w:val="24"/>
          <w:szCs w:val="24"/>
        </w:rPr>
        <w:t>U</w:t>
      </w:r>
      <w:r w:rsidRPr="007C39AC">
        <w:rPr>
          <w:rFonts w:ascii="Times New Roman" w:hAnsi="Times New Roman" w:cs="Times New Roman"/>
          <w:sz w:val="24"/>
          <w:szCs w:val="24"/>
        </w:rPr>
        <w:t xml:space="preserve">nits </w:t>
      </w:r>
    </w:p>
    <w:p w14:paraId="270480A4" w14:textId="581251F7" w:rsidR="006405D7" w:rsidRPr="00250591" w:rsidRDefault="006405D7" w:rsidP="009F6C55">
      <w:pPr>
        <w:pStyle w:val="paragraph"/>
        <w:numPr>
          <w:ilvl w:val="0"/>
          <w:numId w:val="41"/>
        </w:numPr>
        <w:spacing w:before="75" w:line="276" w:lineRule="auto"/>
        <w:contextualSpacing/>
        <w:jc w:val="both"/>
        <w:textAlignment w:val="baseline"/>
        <w:rPr>
          <w:rStyle w:val="normaltextrun"/>
          <w:rFonts w:ascii="Times New Roman" w:hAnsi="Times New Roman" w:cs="Times New Roman"/>
          <w:sz w:val="24"/>
          <w:szCs w:val="24"/>
        </w:rPr>
      </w:pPr>
      <w:r>
        <w:rPr>
          <w:rFonts w:ascii="Times New Roman" w:hAnsi="Times New Roman" w:cs="Times New Roman"/>
          <w:sz w:val="24"/>
          <w:szCs w:val="24"/>
        </w:rPr>
        <w:t xml:space="preserve">Outputs G and H: </w:t>
      </w:r>
      <w:r w:rsidRPr="00250591">
        <w:rPr>
          <w:rFonts w:ascii="Times New Roman" w:hAnsi="Times New Roman" w:cs="Times New Roman"/>
          <w:sz w:val="24"/>
          <w:szCs w:val="24"/>
        </w:rPr>
        <w:t>Total Number of Meals</w:t>
      </w:r>
      <w:r w:rsidRPr="00250591">
        <w:rPr>
          <w:rStyle w:val="normaltextrun"/>
          <w:rFonts w:ascii="Times New Roman" w:hAnsi="Times New Roman" w:cs="Times New Roman"/>
          <w:sz w:val="24"/>
          <w:szCs w:val="24"/>
        </w:rPr>
        <w:t xml:space="preserve"> </w:t>
      </w:r>
    </w:p>
    <w:p w14:paraId="72C7EA58" w14:textId="77777777" w:rsidR="006405D7" w:rsidRPr="00A11009" w:rsidRDefault="006405D7" w:rsidP="009F6C55">
      <w:pPr>
        <w:pStyle w:val="paragraph"/>
        <w:numPr>
          <w:ilvl w:val="0"/>
          <w:numId w:val="41"/>
        </w:numPr>
        <w:spacing w:before="75" w:line="276" w:lineRule="auto"/>
        <w:contextualSpacing/>
        <w:jc w:val="both"/>
        <w:textAlignment w:val="baseline"/>
        <w:rPr>
          <w:rStyle w:val="normaltextrun"/>
        </w:rPr>
      </w:pPr>
      <w:r>
        <w:rPr>
          <w:rStyle w:val="normaltextrun"/>
          <w:rFonts w:ascii="Times New Roman" w:hAnsi="Times New Roman" w:cs="Times New Roman"/>
          <w:sz w:val="24"/>
          <w:szCs w:val="24"/>
        </w:rPr>
        <w:t>Output L: Title VI Transportation Services</w:t>
      </w:r>
    </w:p>
    <w:p w14:paraId="7A7618D8" w14:textId="77777777" w:rsidR="006405D7" w:rsidRPr="00A11009" w:rsidRDefault="006405D7" w:rsidP="009F6C55">
      <w:pPr>
        <w:pStyle w:val="paragraph"/>
        <w:numPr>
          <w:ilvl w:val="0"/>
          <w:numId w:val="41"/>
        </w:numPr>
        <w:spacing w:before="75" w:line="276" w:lineRule="auto"/>
        <w:contextualSpacing/>
        <w:jc w:val="both"/>
        <w:textAlignment w:val="baseline"/>
        <w:rPr>
          <w:rStyle w:val="normaltextrun"/>
        </w:rPr>
      </w:pPr>
      <w:r>
        <w:rPr>
          <w:rStyle w:val="normaltextrun"/>
          <w:rFonts w:ascii="Times New Roman" w:hAnsi="Times New Roman" w:cs="Times New Roman"/>
          <w:sz w:val="24"/>
          <w:szCs w:val="24"/>
        </w:rPr>
        <w:t>Output M: Title VI Home Delivered Meals</w:t>
      </w:r>
    </w:p>
    <w:p w14:paraId="1FA3FF72" w14:textId="77777777" w:rsidR="006405D7" w:rsidRDefault="006405D7" w:rsidP="009F6C55">
      <w:pPr>
        <w:pStyle w:val="paragraph"/>
        <w:numPr>
          <w:ilvl w:val="0"/>
          <w:numId w:val="41"/>
        </w:numPr>
        <w:spacing w:before="75" w:line="276" w:lineRule="auto"/>
        <w:contextualSpacing/>
        <w:jc w:val="both"/>
        <w:textAlignment w:val="baseline"/>
        <w:rPr>
          <w:rStyle w:val="normaltextrun"/>
        </w:rPr>
      </w:pPr>
      <w:r>
        <w:rPr>
          <w:rStyle w:val="normaltextrun"/>
          <w:rFonts w:ascii="Times New Roman" w:hAnsi="Times New Roman" w:cs="Times New Roman"/>
          <w:sz w:val="24"/>
          <w:szCs w:val="24"/>
        </w:rPr>
        <w:t>Output N: Title VI Congregate Nutrition Meals</w:t>
      </w:r>
    </w:p>
    <w:p w14:paraId="35100AEE" w14:textId="4F77E1C5" w:rsidR="006405D7" w:rsidRPr="005A633F" w:rsidRDefault="006405D7" w:rsidP="009F6C55">
      <w:pPr>
        <w:pStyle w:val="paragraph"/>
        <w:numPr>
          <w:ilvl w:val="0"/>
          <w:numId w:val="41"/>
        </w:numPr>
        <w:spacing w:before="75" w:line="276" w:lineRule="auto"/>
        <w:contextualSpacing/>
        <w:jc w:val="both"/>
        <w:textAlignment w:val="baseline"/>
        <w:rPr>
          <w:rStyle w:val="normaltextrun"/>
        </w:rPr>
      </w:pPr>
      <w:r w:rsidRPr="004A551E">
        <w:rPr>
          <w:rStyle w:val="normaltextrun"/>
          <w:rFonts w:ascii="Times New Roman" w:hAnsi="Times New Roman" w:cs="Times New Roman"/>
          <w:sz w:val="24"/>
          <w:szCs w:val="24"/>
        </w:rPr>
        <w:t>Output O: Title VI Information, Referral, and Outreach</w:t>
      </w:r>
    </w:p>
    <w:p w14:paraId="0F79FBB0" w14:textId="77777777"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p>
    <w:p w14:paraId="55B957FE" w14:textId="029FA26C" w:rsidR="006405D7" w:rsidRDefault="006405D7" w:rsidP="00B24BF1">
      <w:pPr>
        <w:pStyle w:val="NormalWeb"/>
        <w:shd w:val="clear" w:color="auto" w:fill="FFFFFF" w:themeFill="background1"/>
        <w:spacing w:before="75" w:beforeAutospacing="0" w:after="0" w:afterAutospacing="0" w:line="276" w:lineRule="auto"/>
        <w:contextualSpacing/>
        <w:jc w:val="both"/>
        <w:rPr>
          <w:rStyle w:val="CommentReference"/>
        </w:rPr>
      </w:pPr>
      <w:r>
        <w:rPr>
          <w:rStyle w:val="normaltextrun"/>
        </w:rPr>
        <w:t xml:space="preserve">ACL </w:t>
      </w:r>
      <w:r w:rsidR="00B247E2">
        <w:rPr>
          <w:rStyle w:val="normaltextrun"/>
        </w:rPr>
        <w:t>is refining a new</w:t>
      </w:r>
      <w:r>
        <w:rPr>
          <w:rStyle w:val="normaltextrun"/>
        </w:rPr>
        <w:t xml:space="preserve"> methodology </w:t>
      </w:r>
      <w:r w:rsidR="00B247E2">
        <w:rPr>
          <w:rStyle w:val="normaltextrun"/>
        </w:rPr>
        <w:t>to account for outliers</w:t>
      </w:r>
      <w:r w:rsidR="009F5B30">
        <w:rPr>
          <w:rStyle w:val="normaltextrun"/>
        </w:rPr>
        <w:t>, and ACL will</w:t>
      </w:r>
      <w:r>
        <w:rPr>
          <w:rStyle w:val="normaltextrun"/>
        </w:rPr>
        <w:t xml:space="preserve"> assess how to adjust given the changing dynamics of the economy and long-term program adjustments </w:t>
      </w:r>
      <w:r w:rsidR="009F5B30">
        <w:rPr>
          <w:rStyle w:val="normaltextrun"/>
        </w:rPr>
        <w:t xml:space="preserve">and innovations </w:t>
      </w:r>
      <w:r>
        <w:rPr>
          <w:rStyle w:val="normaltextrun"/>
        </w:rPr>
        <w:t>due to the pandemic.</w:t>
      </w:r>
      <w:r>
        <w:rPr>
          <w:rStyle w:val="CommentReference"/>
        </w:rPr>
        <w:t xml:space="preserve"> </w:t>
      </w:r>
    </w:p>
    <w:p w14:paraId="189F149D" w14:textId="77777777" w:rsidR="006405D7" w:rsidRPr="00921D74" w:rsidRDefault="006405D7" w:rsidP="006405D7">
      <w:pPr>
        <w:pStyle w:val="paragraph"/>
        <w:spacing w:before="75" w:line="271" w:lineRule="auto"/>
        <w:contextualSpacing/>
        <w:jc w:val="both"/>
        <w:textAlignment w:val="baseline"/>
        <w:rPr>
          <w:rFonts w:ascii="Times New Roman" w:hAnsi="Times New Roman" w:cs="Times New Roman"/>
          <w:sz w:val="24"/>
          <w:szCs w:val="24"/>
        </w:rPr>
      </w:pPr>
    </w:p>
    <w:p w14:paraId="29E69212"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t>ACL’s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Internal</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Management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Process</w:t>
      </w:r>
      <w:r>
        <w:rPr>
          <w:rStyle w:val="eop"/>
          <w:rFonts w:ascii="Times New Roman" w:hAnsi="Times New Roman" w:cs="Times New Roman"/>
          <w:sz w:val="24"/>
          <w:szCs w:val="24"/>
        </w:rPr>
        <w:t xml:space="preserve"> </w:t>
      </w:r>
    </w:p>
    <w:p w14:paraId="0D7E7783"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47BB8E31" w14:textId="0638D658"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tracked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three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primary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reasons: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1)</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achieving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departmental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agency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objectives,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priorities</w:t>
      </w:r>
      <w:r w:rsidR="0032764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budget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justifications;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employs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hyperlink r:id="rId22" w:tgtFrame="_blank" w:history="1">
        <w:r w:rsidRPr="00921D74">
          <w:rPr>
            <w:rStyle w:val="normaltextrun"/>
            <w:rFonts w:ascii="Times New Roman" w:hAnsi="Times New Roman" w:cs="Times New Roman"/>
            <w:color w:val="0000FF"/>
            <w:sz w:val="24"/>
            <w:szCs w:val="24"/>
            <w:u w:val="single"/>
          </w:rPr>
          <w:t>performance</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management</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strategy</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multiple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lastRenderedPageBreak/>
        <w:t>components.</w:t>
      </w:r>
      <w:r>
        <w:rPr>
          <w:rStyle w:val="normaltextrun"/>
          <w:rFonts w:ascii="Times New Roman" w:hAnsi="Times New Roman" w:cs="Times New Roman"/>
          <w:sz w:val="24"/>
          <w:szCs w:val="24"/>
        </w:rPr>
        <w:t xml:space="preserve"> </w:t>
      </w:r>
      <w:r w:rsidRPr="00302719">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05754D">
        <w:rPr>
          <w:rStyle w:val="normaltextrun"/>
          <w:rFonts w:ascii="Times New Roman" w:hAnsi="Times New Roman" w:cs="Times New Roman"/>
          <w:sz w:val="24"/>
          <w:szCs w:val="24"/>
        </w:rPr>
        <w:t>strategy reflects the</w:t>
      </w:r>
      <w:r w:rsidRPr="00AA5B64">
        <w:rPr>
          <w:rStyle w:val="normaltextrun"/>
          <w:rFonts w:ascii="Times New Roman" w:hAnsi="Times New Roman" w:cs="Times New Roman"/>
          <w:color w:val="0000FF"/>
          <w:sz w:val="24"/>
          <w:szCs w:val="24"/>
        </w:rPr>
        <w:t xml:space="preserve"> </w:t>
      </w:r>
      <w:r w:rsidRPr="00302719">
        <w:rPr>
          <w:rStyle w:val="normaltextrun"/>
          <w:rFonts w:ascii="Times New Roman" w:hAnsi="Times New Roman" w:cs="Times New Roman"/>
          <w:sz w:val="24"/>
          <w:szCs w:val="24"/>
        </w:rPr>
        <w:t xml:space="preserve">continuous effort to build and enhance </w:t>
      </w:r>
      <w:r>
        <w:rPr>
          <w:rStyle w:val="normaltextrun"/>
          <w:rFonts w:ascii="Times New Roman" w:hAnsi="Times New Roman" w:cs="Times New Roman"/>
          <w:sz w:val="24"/>
          <w:szCs w:val="24"/>
        </w:rPr>
        <w:t>our</w:t>
      </w:r>
      <w:r w:rsidRPr="00302719">
        <w:rPr>
          <w:rStyle w:val="normaltextrun"/>
          <w:rFonts w:ascii="Times New Roman" w:hAnsi="Times New Roman" w:cs="Times New Roman"/>
          <w:sz w:val="24"/>
          <w:szCs w:val="24"/>
        </w:rPr>
        <w:t xml:space="preserve"> repository of data and evidence</w:t>
      </w:r>
      <w:r>
        <w:rPr>
          <w:rStyle w:val="normaltextrun"/>
          <w:rFonts w:ascii="Times New Roman" w:hAnsi="Times New Roman" w:cs="Times New Roman"/>
          <w:sz w:val="24"/>
          <w:szCs w:val="24"/>
        </w:rPr>
        <w:t>,</w:t>
      </w:r>
      <w:r w:rsidRPr="00302719">
        <w:rPr>
          <w:rStyle w:val="normaltextrun"/>
          <w:rFonts w:ascii="Times New Roman" w:hAnsi="Times New Roman" w:cs="Times New Roman"/>
          <w:sz w:val="24"/>
          <w:szCs w:val="24"/>
        </w:rPr>
        <w:t xml:space="preserve"> including high quality performance data in support of our mission and vision.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coordination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collaboration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agencies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organizations,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enhanced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partnerships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between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leadership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involvement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strategy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presents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high-level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approach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planning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implementation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performance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management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represents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ACL’s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commitment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providing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rigorous,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relevant,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transparent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performance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data.</w:t>
      </w:r>
      <w:r>
        <w:rPr>
          <w:rStyle w:val="normaltextrun"/>
          <w:rFonts w:ascii="Times New Roman" w:hAnsi="Times New Roman" w:cs="Times New Roman"/>
          <w:color w:val="000000"/>
          <w:sz w:val="24"/>
          <w:szCs w:val="24"/>
          <w:shd w:val="clear" w:color="auto" w:fill="FFFFFF"/>
        </w:rPr>
        <w:t xml:space="preserve"> </w:t>
      </w:r>
    </w:p>
    <w:p w14:paraId="014AD116"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p>
    <w:p w14:paraId="2E43DFF5" w14:textId="7FF58BB9"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National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Institute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Disability,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Independent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Living,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Rehabilitation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Research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(NIDILRR)</w:t>
      </w:r>
      <w:r>
        <w:rPr>
          <w:rStyle w:val="normaltextrun"/>
          <w:rFonts w:ascii="Times New Roman" w:hAnsi="Times New Roman" w:cs="Times New Roman"/>
          <w:color w:val="000000"/>
          <w:sz w:val="24"/>
          <w:szCs w:val="24"/>
          <w:shd w:val="clear" w:color="auto" w:fill="FFFFFF"/>
        </w:rPr>
        <w:t xml:space="preserve"> </w:t>
      </w:r>
      <w:hyperlink r:id="rId23" w:tgtFrame="_blank" w:history="1">
        <w:r w:rsidRPr="00921D74">
          <w:rPr>
            <w:rStyle w:val="normaltextrun"/>
            <w:rFonts w:ascii="Times New Roman" w:hAnsi="Times New Roman" w:cs="Times New Roman"/>
            <w:color w:val="0000FF"/>
            <w:sz w:val="24"/>
            <w:szCs w:val="24"/>
            <w:u w:val="single"/>
            <w:shd w:val="clear" w:color="auto" w:fill="FFFFFF"/>
          </w:rPr>
          <w:t>Long-Range</w:t>
        </w:r>
        <w:r>
          <w:rPr>
            <w:rStyle w:val="normaltextrun"/>
            <w:rFonts w:ascii="Times New Roman" w:hAnsi="Times New Roman" w:cs="Times New Roman"/>
            <w:color w:val="0000FF"/>
            <w:sz w:val="24"/>
            <w:szCs w:val="24"/>
            <w:u w:val="single"/>
            <w:shd w:val="clear" w:color="auto" w:fill="FFFFFF"/>
          </w:rPr>
          <w:t xml:space="preserve"> </w:t>
        </w:r>
        <w:r w:rsidRPr="00921D74">
          <w:rPr>
            <w:rStyle w:val="normaltextrun"/>
            <w:rFonts w:ascii="Times New Roman" w:hAnsi="Times New Roman" w:cs="Times New Roman"/>
            <w:color w:val="0000FF"/>
            <w:sz w:val="24"/>
            <w:szCs w:val="24"/>
            <w:u w:val="single"/>
            <w:shd w:val="clear" w:color="auto" w:fill="FFFFFF"/>
          </w:rPr>
          <w:t>Plan</w:t>
        </w:r>
      </w:hyperlink>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five-year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agenda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support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ACL’s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research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efforts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areas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sz w:val="24"/>
          <w:szCs w:val="24"/>
        </w:rPr>
        <w:t>applied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independent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rehabilitation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research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shd w:val="clear" w:color="auto" w:fill="FFFFFF"/>
        </w:rPr>
        <w:t>will</w:t>
      </w:r>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sz w:val="24"/>
          <w:szCs w:val="24"/>
          <w:shd w:val="clear" w:color="auto" w:fill="FFFFFF"/>
        </w:rPr>
        <w:t>guide</w:t>
      </w:r>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sz w:val="24"/>
          <w:szCs w:val="24"/>
          <w:shd w:val="clear" w:color="auto" w:fill="FFFFFF"/>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refinement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NIDILRR’s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007A3623">
        <w:rPr>
          <w:rStyle w:val="normaltextrun"/>
          <w:rFonts w:ascii="Times New Roman" w:hAnsi="Times New Roman" w:cs="Times New Roman"/>
          <w:sz w:val="24"/>
          <w:szCs w:val="24"/>
        </w:rPr>
        <w:t>p</w:t>
      </w:r>
      <w:r w:rsidRPr="00921D74">
        <w:rPr>
          <w:rStyle w:val="normaltextrun"/>
          <w:rFonts w:ascii="Times New Roman" w:hAnsi="Times New Roman" w:cs="Times New Roman"/>
          <w:sz w:val="24"/>
          <w:szCs w:val="24"/>
        </w:rPr>
        <w:t>lan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emphasizes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consumer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relevance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scientific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rigor,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presents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five-year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agenda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scientifically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sound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accountable,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contribute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refinement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national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policy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affecting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eop"/>
          <w:rFonts w:ascii="Times New Roman" w:hAnsi="Times New Roman" w:cs="Times New Roman"/>
          <w:sz w:val="24"/>
          <w:szCs w:val="24"/>
        </w:rPr>
        <w:t xml:space="preserve"> A new plan will be developed for FY 2024 – FY 2028.</w:t>
      </w:r>
    </w:p>
    <w:p w14:paraId="7CF37EDC"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2456C6DB" w14:textId="478B9CFE"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directly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engages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activities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procurement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planning.</w:t>
      </w:r>
      <w:r>
        <w:rPr>
          <w:rStyle w:val="normaltextrun"/>
          <w:rFonts w:ascii="Times New Roman" w:hAnsi="Times New Roman" w:cs="Times New Roman"/>
          <w:sz w:val="24"/>
          <w:szCs w:val="24"/>
        </w:rPr>
        <w:t xml:space="preserve"> ACL’s D</w:t>
      </w:r>
      <w:r w:rsidR="00062A3C">
        <w:rPr>
          <w:rStyle w:val="normaltextrun"/>
          <w:rFonts w:ascii="Times New Roman" w:hAnsi="Times New Roman" w:cs="Times New Roman"/>
          <w:sz w:val="24"/>
          <w:szCs w:val="24"/>
        </w:rPr>
        <w:t xml:space="preserve">evelopmental </w:t>
      </w:r>
      <w:r>
        <w:rPr>
          <w:rStyle w:val="normaltextrun"/>
          <w:rFonts w:ascii="Times New Roman" w:hAnsi="Times New Roman" w:cs="Times New Roman"/>
          <w:sz w:val="24"/>
          <w:szCs w:val="24"/>
        </w:rPr>
        <w:t>D</w:t>
      </w:r>
      <w:r w:rsidR="00062A3C">
        <w:rPr>
          <w:rStyle w:val="normaltextrun"/>
          <w:rFonts w:ascii="Times New Roman" w:hAnsi="Times New Roman" w:cs="Times New Roman"/>
          <w:sz w:val="24"/>
          <w:szCs w:val="24"/>
        </w:rPr>
        <w:t xml:space="preserve">isabilities </w:t>
      </w:r>
      <w:r>
        <w:rPr>
          <w:rStyle w:val="normaltextrun"/>
          <w:rFonts w:ascii="Times New Roman" w:hAnsi="Times New Roman" w:cs="Times New Roman"/>
          <w:sz w:val="24"/>
          <w:szCs w:val="24"/>
        </w:rPr>
        <w:t xml:space="preserve">Act programs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implemented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three-tiered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model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compliance,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fiscal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operations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Title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III</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VII</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formula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formula-grant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framework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combines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assessments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toward</w:t>
      </w:r>
      <w:r>
        <w:rPr>
          <w:rStyle w:val="normaltextrun"/>
          <w:rFonts w:ascii="Times New Roman" w:hAnsi="Times New Roman" w:cs="Times New Roman"/>
          <w:sz w:val="24"/>
          <w:szCs w:val="24"/>
        </w:rPr>
        <w:t xml:space="preserve">s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objectives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identification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risk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instances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fraud,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waste,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are </w:t>
      </w:r>
      <w:r w:rsidRPr="00921D74">
        <w:rPr>
          <w:rStyle w:val="normaltextrun"/>
          <w:rFonts w:ascii="Times New Roman" w:hAnsi="Times New Roman" w:cs="Times New Roman"/>
          <w:sz w:val="24"/>
          <w:szCs w:val="24"/>
        </w:rPr>
        <w:t>assesse</w:t>
      </w:r>
      <w:r>
        <w:rPr>
          <w:rStyle w:val="normaltextrun"/>
          <w:rFonts w:ascii="Times New Roman" w:hAnsi="Times New Roman" w:cs="Times New Roman"/>
          <w:sz w:val="24"/>
          <w:szCs w:val="24"/>
        </w:rPr>
        <w:t xml:space="preserve">d by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matic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financial operations. ACL uses the Aging Cluster Audit Compliance Supplement and interactions and engagements between program staff and states to assess fiscal and programmatic </w:t>
      </w:r>
      <w:r w:rsidRPr="00921D74">
        <w:rPr>
          <w:rStyle w:val="normaltextrun"/>
          <w:rFonts w:ascii="Times New Roman" w:hAnsi="Times New Roman" w:cs="Times New Roman"/>
          <w:sz w:val="24"/>
          <w:szCs w:val="24"/>
        </w:rPr>
        <w:t>operations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these audits, interactions, and engagements are used to target and coordinate fiscal and programmatic </w:t>
      </w:r>
      <w:r w:rsidRPr="00921D74">
        <w:rPr>
          <w:rStyle w:val="normaltextrun"/>
          <w:rFonts w:ascii="Times New Roman" w:hAnsi="Times New Roman" w:cs="Times New Roman"/>
          <w:sz w:val="24"/>
          <w:szCs w:val="24"/>
        </w:rPr>
        <w:t>technical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assistance</w:t>
      </w:r>
      <w:r>
        <w:rPr>
          <w:rStyle w:val="normaltextrun"/>
          <w:rFonts w:ascii="Times New Roman" w:hAnsi="Times New Roman" w:cs="Times New Roman"/>
          <w:sz w:val="24"/>
          <w:szCs w:val="24"/>
        </w:rPr>
        <w:t xml:space="preserve">.  </w:t>
      </w:r>
    </w:p>
    <w:p w14:paraId="30178445"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113A1433" w14:textId="59EE917D"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addition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00C3108C" w:rsidRPr="00921D74">
        <w:rPr>
          <w:rStyle w:val="normaltextrun"/>
          <w:rFonts w:ascii="Times New Roman" w:hAnsi="Times New Roman" w:cs="Times New Roman"/>
          <w:sz w:val="24"/>
          <w:szCs w:val="24"/>
        </w:rPr>
        <w:t>program</w:t>
      </w:r>
      <w:r w:rsidR="00C3108C">
        <w:rPr>
          <w:rStyle w:val="normaltextrun"/>
          <w:rFonts w:ascii="Times New Roman" w:hAnsi="Times New Roman" w:cs="Times New Roman"/>
          <w:sz w:val="24"/>
          <w:szCs w:val="24"/>
        </w:rPr>
        <w:t xml:space="preserve"> </w:t>
      </w:r>
      <w:r w:rsidR="00C3108C" w:rsidRPr="00921D74">
        <w:rPr>
          <w:rStyle w:val="normaltextrun"/>
          <w:rFonts w:ascii="Times New Roman" w:hAnsi="Times New Roman" w:cs="Times New Roman"/>
          <w:sz w:val="24"/>
          <w:szCs w:val="24"/>
        </w:rPr>
        <w:t>funding</w:t>
      </w:r>
      <w:r w:rsidR="00C3108C">
        <w:rPr>
          <w:rStyle w:val="normaltextrun"/>
          <w:rFonts w:ascii="Times New Roman" w:hAnsi="Times New Roman" w:cs="Times New Roman"/>
          <w:sz w:val="24"/>
          <w:szCs w:val="24"/>
        </w:rPr>
        <w:t xml:space="preserve"> </w:t>
      </w:r>
      <w:r w:rsidR="00C3108C" w:rsidRPr="00921D74">
        <w:rPr>
          <w:rStyle w:val="normaltextrun"/>
          <w:rFonts w:ascii="Times New Roman" w:hAnsi="Times New Roman" w:cs="Times New Roman"/>
          <w:sz w:val="24"/>
          <w:szCs w:val="24"/>
        </w:rPr>
        <w:t>plan</w:t>
      </w:r>
      <w:r w:rsidR="00C3108C">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approval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detail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procurement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activities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justify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activity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mission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enhancing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formal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00A63267" w:rsidRPr="00921D74">
        <w:rPr>
          <w:rStyle w:val="normaltextrun"/>
          <w:rFonts w:ascii="Times New Roman" w:hAnsi="Times New Roman" w:cs="Times New Roman"/>
          <w:sz w:val="24"/>
          <w:szCs w:val="24"/>
        </w:rPr>
        <w:t>notices</w:t>
      </w:r>
      <w:r w:rsidR="00A63267">
        <w:rPr>
          <w:rStyle w:val="normaltextrun"/>
          <w:rFonts w:ascii="Times New Roman" w:hAnsi="Times New Roman" w:cs="Times New Roman"/>
          <w:sz w:val="24"/>
          <w:szCs w:val="24"/>
        </w:rPr>
        <w:t xml:space="preserve"> </w:t>
      </w:r>
      <w:r w:rsidR="00A63267" w:rsidRPr="00921D74">
        <w:rPr>
          <w:rStyle w:val="normaltextrun"/>
          <w:rFonts w:ascii="Times New Roman" w:hAnsi="Times New Roman" w:cs="Times New Roman"/>
          <w:sz w:val="24"/>
          <w:szCs w:val="24"/>
        </w:rPr>
        <w:t>of</w:t>
      </w:r>
      <w:r w:rsidR="00A63267">
        <w:rPr>
          <w:rStyle w:val="normaltextrun"/>
          <w:rFonts w:ascii="Times New Roman" w:hAnsi="Times New Roman" w:cs="Times New Roman"/>
          <w:sz w:val="24"/>
          <w:szCs w:val="24"/>
        </w:rPr>
        <w:t xml:space="preserve"> </w:t>
      </w:r>
      <w:r w:rsidR="00A63267" w:rsidRPr="00921D74">
        <w:rPr>
          <w:rStyle w:val="normaltextrun"/>
          <w:rFonts w:ascii="Times New Roman" w:hAnsi="Times New Roman" w:cs="Times New Roman"/>
          <w:sz w:val="24"/>
          <w:szCs w:val="24"/>
        </w:rPr>
        <w:t>funding</w:t>
      </w:r>
      <w:r w:rsidR="00A63267">
        <w:rPr>
          <w:rStyle w:val="normaltextrun"/>
          <w:rFonts w:ascii="Times New Roman" w:hAnsi="Times New Roman" w:cs="Times New Roman"/>
          <w:sz w:val="24"/>
          <w:szCs w:val="24"/>
        </w:rPr>
        <w:t xml:space="preserve"> </w:t>
      </w:r>
      <w:r w:rsidR="00A63267" w:rsidRPr="00921D74">
        <w:rPr>
          <w:rStyle w:val="normaltextrun"/>
          <w:rFonts w:ascii="Times New Roman" w:hAnsi="Times New Roman" w:cs="Times New Roman"/>
          <w:sz w:val="24"/>
          <w:szCs w:val="24"/>
        </w:rPr>
        <w:t>opportunity</w:t>
      </w:r>
      <w:r w:rsidR="00A63267">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alignment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priorities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All</w:t>
      </w:r>
      <w:r>
        <w:rPr>
          <w:rStyle w:val="normaltextrun"/>
          <w:rFonts w:ascii="Times New Roman" w:hAnsi="Times New Roman" w:cs="Times New Roman"/>
          <w:sz w:val="24"/>
          <w:szCs w:val="24"/>
        </w:rPr>
        <w:t xml:space="preserve"> </w:t>
      </w:r>
      <w:r w:rsidR="00A63267">
        <w:rPr>
          <w:rStyle w:val="normaltextrun"/>
          <w:rFonts w:ascii="Times New Roman" w:hAnsi="Times New Roman" w:cs="Times New Roman"/>
          <w:sz w:val="24"/>
          <w:szCs w:val="24"/>
        </w:rPr>
        <w:t>funding opportunities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identify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metrics,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requiring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demonstrating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value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both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application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reports</w:t>
      </w:r>
      <w:r>
        <w:rPr>
          <w:rStyle w:val="normaltextrun"/>
          <w:rFonts w:ascii="Times New Roman" w:hAnsi="Times New Roman" w:cs="Times New Roman"/>
          <w:sz w:val="24"/>
          <w:szCs w:val="24"/>
        </w:rPr>
        <w:t>.</w:t>
      </w:r>
    </w:p>
    <w:p w14:paraId="7C25A6CA"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p>
    <w:p w14:paraId="4B7C9169" w14:textId="77777777" w:rsidR="006405D7" w:rsidRDefault="006405D7" w:rsidP="00B24BF1">
      <w:pPr>
        <w:pStyle w:val="paragraph"/>
        <w:spacing w:before="75" w:line="276" w:lineRule="auto"/>
        <w:contextualSpacing/>
        <w:jc w:val="both"/>
        <w:textAlignment w:val="baseline"/>
        <w:rPr>
          <w:rFonts w:cstheme="minorHAnsi"/>
        </w:rPr>
      </w:pP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leadership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established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processes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decision-making,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periodic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dashboard,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monthly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Administrator/Assistant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Secretary</w:t>
      </w:r>
      <w:r>
        <w:rPr>
          <w:rStyle w:val="normaltextrun"/>
          <w:rFonts w:ascii="Times New Roman" w:hAnsi="Times New Roman" w:cs="Times New Roman"/>
          <w:sz w:val="24"/>
          <w:szCs w:val="24"/>
        </w:rPr>
        <w:t xml:space="preserve"> and Principal Deputy Administrator</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quarterly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operating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budgets,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weekly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Leadership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meetings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bi-weekly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center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director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meetings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collaboration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lastRenderedPageBreak/>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committed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302719">
        <w:rPr>
          <w:rStyle w:val="normaltextrun"/>
          <w:rFonts w:ascii="Times New Roman" w:hAnsi="Times New Roman" w:cs="Times New Roman"/>
          <w:sz w:val="24"/>
          <w:szCs w:val="24"/>
        </w:rPr>
        <w:t xml:space="preserve">continuously creating and sustaining a culture of continuous learning, improvement, innovation, and growth through the understanding and use of credible, valid, and reliable </w:t>
      </w:r>
      <w:r w:rsidRPr="00921D74">
        <w:rPr>
          <w:rStyle w:val="normaltextrun"/>
          <w:rFonts w:ascii="Times New Roman" w:hAnsi="Times New Roman" w:cs="Times New Roman"/>
          <w:sz w:val="24"/>
          <w:szCs w:val="24"/>
        </w:rPr>
        <w:t>high</w:t>
      </w:r>
      <w:r>
        <w:rPr>
          <w:rStyle w:val="normaltextrun"/>
          <w:rFonts w:ascii="Times New Roman" w:hAnsi="Times New Roman" w:cs="Times New Roman"/>
          <w:sz w:val="24"/>
          <w:szCs w:val="24"/>
        </w:rPr>
        <w:t>-performance</w:t>
      </w:r>
      <w:r w:rsidRPr="00302719">
        <w:rPr>
          <w:rStyle w:val="normaltextrun"/>
          <w:rFonts w:ascii="Times New Roman" w:hAnsi="Times New Roman" w:cs="Times New Roman"/>
          <w:sz w:val="24"/>
          <w:szCs w:val="24"/>
        </w:rPr>
        <w:t xml:space="preserve"> data</w:t>
      </w:r>
      <w:r w:rsidRPr="00207B90">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accomplish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p>
    <w:p w14:paraId="04E35711" w14:textId="77777777" w:rsidR="006405D7" w:rsidRPr="00921D74" w:rsidRDefault="006405D7" w:rsidP="006405D7">
      <w:pPr>
        <w:pStyle w:val="paragraph"/>
        <w:spacing w:before="75" w:line="271"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208FEC90" w14:textId="77777777" w:rsidR="006405D7" w:rsidRPr="00921D74" w:rsidRDefault="006405D7" w:rsidP="006405D7">
      <w:pPr>
        <w:pStyle w:val="paragraph"/>
        <w:spacing w:before="75" w:line="271" w:lineRule="auto"/>
        <w:contextualSpacing/>
        <w:jc w:val="both"/>
        <w:textAlignment w:val="baseline"/>
        <w:rPr>
          <w:rFonts w:ascii="Times New Roman" w:hAnsi="Times New Roman" w:cs="Times New Roman"/>
          <w:sz w:val="24"/>
          <w:szCs w:val="24"/>
        </w:rPr>
      </w:pPr>
      <w:r w:rsidRPr="00AF1C1A">
        <w:rPr>
          <w:rStyle w:val="normaltextrun"/>
          <w:rFonts w:ascii="Times New Roman" w:hAnsi="Times New Roman" w:cs="Times New Roman"/>
          <w:b/>
          <w:bCs/>
          <w:sz w:val="24"/>
          <w:szCs w:val="24"/>
          <w:u w:val="single"/>
        </w:rPr>
        <w:t>ACL’s Use of Performance Information for Management Purposes</w:t>
      </w:r>
    </w:p>
    <w:p w14:paraId="4C730B6E" w14:textId="77777777" w:rsidR="006405D7" w:rsidRPr="00921D74" w:rsidRDefault="006405D7" w:rsidP="006405D7">
      <w:pPr>
        <w:pStyle w:val="paragraph"/>
        <w:spacing w:before="75" w:line="271"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748A60DC" w14:textId="7EBC963F"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made,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clarity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nature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whether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reflects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thoughtful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well-designed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approach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successfully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whether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achieved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approach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qualitative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quantitative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methods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necessary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designed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capture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“lessons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learned”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overall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might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especially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those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might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interested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replicating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hyperlink r:id="rId24" w:tgtFrame="_blank" w:history="1">
        <w:r w:rsidRPr="00AF1C1A">
          <w:rPr>
            <w:rStyle w:val="normaltextrun"/>
            <w:rFonts w:ascii="Times New Roman" w:hAnsi="Times New Roman" w:cs="Times New Roman"/>
            <w:sz w:val="24"/>
            <w:szCs w:val="24"/>
          </w:rPr>
          <w:t>resource centers</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help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evidence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drive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improvements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individuals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example,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funds:</w:t>
      </w:r>
      <w:r>
        <w:rPr>
          <w:rStyle w:val="eop"/>
          <w:rFonts w:ascii="Times New Roman" w:hAnsi="Times New Roman" w:cs="Times New Roman"/>
          <w:sz w:val="24"/>
          <w:szCs w:val="24"/>
        </w:rPr>
        <w:t xml:space="preserve"> </w:t>
      </w:r>
    </w:p>
    <w:p w14:paraId="7BB2D952"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1748134E" w14:textId="24640235" w:rsidR="006405D7" w:rsidRDefault="006405D7" w:rsidP="009F6C55">
      <w:pPr>
        <w:pStyle w:val="paragraph"/>
        <w:numPr>
          <w:ilvl w:val="0"/>
          <w:numId w:val="45"/>
        </w:numPr>
        <w:spacing w:before="75" w:line="276" w:lineRule="auto"/>
        <w:contextualSpacing/>
        <w:jc w:val="both"/>
        <w:textAlignment w:val="baseline"/>
        <w:rPr>
          <w:rStyle w:val="eop"/>
          <w:rFonts w:ascii="Times New Roman" w:hAnsi="Times New Roman" w:cs="Times New Roman"/>
          <w:color w:val="000000"/>
          <w:sz w:val="24"/>
          <w:szCs w:val="24"/>
        </w:rPr>
      </w:pPr>
      <w:r w:rsidRPr="00921D74">
        <w:rPr>
          <w:rStyle w:val="normaltextrun"/>
          <w:rFonts w:ascii="Times New Roman" w:hAnsi="Times New Roman" w:cs="Times New Roman"/>
          <w:color w:val="000000"/>
          <w:sz w:val="24"/>
          <w:szCs w:val="24"/>
          <w:shd w:val="clear" w:color="auto" w:fill="FFFFFF"/>
        </w:rPr>
        <w:t>ACL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funds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68</w:t>
      </w:r>
      <w:r>
        <w:rPr>
          <w:rStyle w:val="normaltextrun"/>
          <w:rFonts w:ascii="Times New Roman" w:hAnsi="Times New Roman" w:cs="Times New Roman"/>
          <w:sz w:val="24"/>
          <w:szCs w:val="24"/>
          <w:shd w:val="clear" w:color="auto" w:fill="FFFFFF"/>
        </w:rPr>
        <w:t xml:space="preserve"> </w:t>
      </w:r>
      <w:hyperlink r:id="rId25" w:tgtFrame="_blank" w:history="1">
        <w:r w:rsidRPr="00BD67CC">
          <w:rPr>
            <w:rStyle w:val="Hyperlink"/>
            <w:rFonts w:ascii="Times New Roman" w:hAnsi="Times New Roman"/>
            <w:sz w:val="24"/>
            <w:szCs w:val="24"/>
          </w:rPr>
          <w:t>University Centers for Excellence in Developmental Disabilities Education, Research, and Service</w:t>
        </w:r>
      </w:hyperlink>
      <w:r w:rsidRPr="00BD67CC">
        <w:rPr>
          <w:rStyle w:val="normaltextrun"/>
          <w:rFonts w:ascii="Times New Roman" w:hAnsi="Times New Roman" w:cs="Times New Roman"/>
          <w:sz w:val="28"/>
          <w:szCs w:val="28"/>
          <w:shd w:val="clear" w:color="auto" w:fill="FFFFFF"/>
        </w:rPr>
        <w:t xml:space="preserve"> </w:t>
      </w:r>
      <w:r w:rsidRPr="00921D74">
        <w:rPr>
          <w:rStyle w:val="normaltextrun"/>
          <w:rFonts w:ascii="Times New Roman" w:hAnsi="Times New Roman" w:cs="Times New Roman"/>
          <w:sz w:val="24"/>
          <w:szCs w:val="24"/>
          <w:shd w:val="clear" w:color="auto" w:fill="FFFFFF"/>
        </w:rPr>
        <w:t>(</w:t>
      </w:r>
      <w:r w:rsidRPr="000A2F81">
        <w:rPr>
          <w:rStyle w:val="normaltextrun"/>
          <w:rFonts w:ascii="Times New Roman" w:hAnsi="Times New Roman" w:cs="Times New Roman"/>
          <w:sz w:val="24"/>
          <w:szCs w:val="24"/>
          <w:lang w:val="en"/>
        </w:rPr>
        <w:t>UCEDDs) </w:t>
      </w:r>
      <w:r w:rsidRPr="00921D74">
        <w:rPr>
          <w:rStyle w:val="normaltextrun"/>
          <w:rFonts w:ascii="Times New Roman" w:hAnsi="Times New Roman" w:cs="Times New Roman"/>
          <w:sz w:val="24"/>
          <w:szCs w:val="24"/>
          <w:lang w:val="en"/>
        </w:rPr>
        <w:t>throughout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000202AC">
        <w:rPr>
          <w:rStyle w:val="normaltextrun"/>
          <w:rFonts w:ascii="Times New Roman" w:hAnsi="Times New Roman" w:cs="Times New Roman"/>
          <w:sz w:val="24"/>
          <w:szCs w:val="24"/>
          <w:lang w:val="en"/>
        </w:rPr>
        <w:t xml:space="preserve">U.S.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its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territories.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UCEDDs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serve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liaisons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between</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academia</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community.</w:t>
      </w:r>
      <w:r w:rsidRPr="000A2F81">
        <w:rPr>
          <w:rStyle w:val="normaltextrun"/>
          <w:rFonts w:ascii="Times New Roman" w:hAnsi="Times New Roman" w:cs="Times New Roman"/>
          <w:sz w:val="24"/>
          <w:szCs w:val="24"/>
          <w:lang w:val="en"/>
        </w:rPr>
        <w:t xml:space="preserve"> One of many activities UCEDDS perform is conducting model demonstrations to build evidence for addressing issues, finding solutions, and advancing research related to the needs of individuals with developmental disabilities and their families</w:t>
      </w:r>
      <w:r w:rsidRPr="00921D74">
        <w:rPr>
          <w:rStyle w:val="normaltextrun"/>
          <w:rFonts w:ascii="Times New Roman" w:hAnsi="Times New Roman" w:cs="Times New Roman"/>
          <w:color w:val="000000"/>
          <w:sz w:val="24"/>
          <w:szCs w:val="24"/>
          <w:shd w:val="clear" w:color="auto" w:fill="FFFFFF"/>
        </w:rPr>
        <w:t>.</w:t>
      </w:r>
      <w:r>
        <w:rPr>
          <w:rStyle w:val="eop"/>
          <w:rFonts w:ascii="Times New Roman" w:hAnsi="Times New Roman" w:cs="Times New Roman"/>
          <w:color w:val="000000"/>
          <w:sz w:val="24"/>
          <w:szCs w:val="24"/>
        </w:rPr>
        <w:t xml:space="preserve"> </w:t>
      </w:r>
    </w:p>
    <w:p w14:paraId="43195C32" w14:textId="77777777"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p>
    <w:p w14:paraId="3EF2C13B" w14:textId="77777777" w:rsidR="006405D7" w:rsidRDefault="006405D7" w:rsidP="00B24BF1">
      <w:pPr>
        <w:spacing w:line="276" w:lineRule="auto"/>
        <w:contextualSpacing/>
        <w:rPr>
          <w:rStyle w:val="eop"/>
        </w:rPr>
      </w:pPr>
      <w:r w:rsidRPr="00921D74">
        <w:rPr>
          <w:rStyle w:val="normaltextrun"/>
        </w:rPr>
        <w:t>ACL</w:t>
      </w:r>
      <w:r>
        <w:rPr>
          <w:rStyle w:val="normaltextrun"/>
        </w:rPr>
        <w:t xml:space="preserve"> </w:t>
      </w:r>
      <w:r w:rsidRPr="00921D74">
        <w:rPr>
          <w:rStyle w:val="normaltextrun"/>
        </w:rPr>
        <w:t>support</w:t>
      </w:r>
      <w:r>
        <w:rPr>
          <w:rStyle w:val="normaltextrun"/>
        </w:rPr>
        <w:t xml:space="preserve">s </w:t>
      </w:r>
      <w:r w:rsidRPr="00921D74">
        <w:rPr>
          <w:rStyle w:val="normaltextrun"/>
        </w:rPr>
        <w:t>grantees</w:t>
      </w:r>
      <w:r>
        <w:rPr>
          <w:rStyle w:val="normaltextrun"/>
        </w:rPr>
        <w:t xml:space="preserve"> and the aging and disability networks in a variety of ways </w:t>
      </w:r>
      <w:r w:rsidRPr="00921D74">
        <w:rPr>
          <w:rStyle w:val="normaltextrun"/>
        </w:rPr>
        <w:t>to</w:t>
      </w:r>
      <w:r>
        <w:rPr>
          <w:rStyle w:val="normaltextrun"/>
        </w:rPr>
        <w:t xml:space="preserve"> </w:t>
      </w:r>
      <w:r w:rsidRPr="00921D74">
        <w:rPr>
          <w:rStyle w:val="normaltextrun"/>
        </w:rPr>
        <w:t>ensure</w:t>
      </w:r>
      <w:r>
        <w:rPr>
          <w:rStyle w:val="normaltextrun"/>
        </w:rPr>
        <w:t xml:space="preserve"> </w:t>
      </w:r>
      <w:r w:rsidRPr="00921D74">
        <w:rPr>
          <w:rStyle w:val="normaltextrun"/>
        </w:rPr>
        <w:t>the</w:t>
      </w:r>
      <w:r>
        <w:rPr>
          <w:rStyle w:val="normaltextrun"/>
        </w:rPr>
        <w:t xml:space="preserve"> </w:t>
      </w:r>
      <w:r w:rsidRPr="00921D74">
        <w:rPr>
          <w:rStyle w:val="normaltextrun"/>
        </w:rPr>
        <w:t>provision</w:t>
      </w:r>
      <w:r>
        <w:rPr>
          <w:rStyle w:val="normaltextrun"/>
        </w:rPr>
        <w:t xml:space="preserve"> </w:t>
      </w:r>
      <w:r w:rsidRPr="00921D74">
        <w:rPr>
          <w:rStyle w:val="normaltextrun"/>
        </w:rPr>
        <w:t>of</w:t>
      </w:r>
      <w:r>
        <w:rPr>
          <w:rStyle w:val="normaltextrun"/>
        </w:rPr>
        <w:t xml:space="preserve"> </w:t>
      </w:r>
      <w:r w:rsidRPr="00921D74">
        <w:rPr>
          <w:rStyle w:val="normaltextrun"/>
        </w:rPr>
        <w:t>high-quality</w:t>
      </w:r>
      <w:r>
        <w:rPr>
          <w:rStyle w:val="normaltextrun"/>
        </w:rPr>
        <w:t xml:space="preserve"> </w:t>
      </w:r>
      <w:r w:rsidRPr="00921D74">
        <w:rPr>
          <w:rStyle w:val="normaltextrun"/>
        </w:rPr>
        <w:t>services.</w:t>
      </w:r>
      <w:r>
        <w:rPr>
          <w:rStyle w:val="normaltextrun"/>
        </w:rPr>
        <w:t xml:space="preserve"> </w:t>
      </w:r>
      <w:r w:rsidRPr="00921D74">
        <w:rPr>
          <w:rStyle w:val="normaltextrun"/>
        </w:rPr>
        <w:t>For</w:t>
      </w:r>
      <w:r>
        <w:rPr>
          <w:rStyle w:val="normaltextrun"/>
        </w:rPr>
        <w:t xml:space="preserve"> </w:t>
      </w:r>
      <w:r w:rsidRPr="00921D74">
        <w:rPr>
          <w:rStyle w:val="normaltextrun"/>
        </w:rPr>
        <w:t>example:</w:t>
      </w:r>
      <w:r>
        <w:rPr>
          <w:rStyle w:val="eop"/>
        </w:rPr>
        <w:t xml:space="preserve"> </w:t>
      </w:r>
    </w:p>
    <w:p w14:paraId="01EBD0D3" w14:textId="77777777" w:rsidR="006405D7" w:rsidRPr="00921D74" w:rsidRDefault="006405D7" w:rsidP="00B24BF1">
      <w:pPr>
        <w:spacing w:line="276" w:lineRule="auto"/>
        <w:contextualSpacing/>
      </w:pPr>
    </w:p>
    <w:p w14:paraId="4EB6E0B4" w14:textId="3F4AC70E" w:rsidR="006405D7" w:rsidRPr="00921D74" w:rsidRDefault="006405D7" w:rsidP="009F6C55">
      <w:pPr>
        <w:pStyle w:val="paragraph"/>
        <w:numPr>
          <w:ilvl w:val="0"/>
          <w:numId w:val="44"/>
        </w:numPr>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lang w:val="en"/>
        </w:rPr>
        <w:t>A</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retrospective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evaluation</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u w:val="single"/>
          <w:lang w:val="en"/>
        </w:rPr>
        <w:t>Alzheimer’s</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Disease</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Initiative</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Specialized</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Supportive</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Services</w:t>
      </w:r>
      <w:r w:rsidRPr="00332E2A">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will</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use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existing</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data</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to</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assess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impact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grants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with</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regard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primarily</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to</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improvement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quality</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effectiveness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programs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services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dedicated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to</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individuals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aging</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with</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intellectual</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developmental</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disabilities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with</w:t>
      </w:r>
      <w:r>
        <w:rPr>
          <w:rStyle w:val="normaltextrun"/>
          <w:rFonts w:ascii="Times New Roman" w:hAnsi="Times New Roman" w:cs="Times New Roman"/>
          <w:sz w:val="24"/>
          <w:szCs w:val="24"/>
          <w:lang w:val="en"/>
        </w:rPr>
        <w:t xml:space="preserve"> </w:t>
      </w:r>
      <w:r w:rsidRPr="006C608D">
        <w:rPr>
          <w:rFonts w:ascii="Times New Roman" w:hAnsi="Times New Roman" w:cs="Times New Roman"/>
          <w:sz w:val="24"/>
          <w:szCs w:val="24"/>
        </w:rPr>
        <w:t xml:space="preserve">Alzheimer's disease and related dementia </w:t>
      </w:r>
      <w:r w:rsidRPr="00921D74">
        <w:rPr>
          <w:rStyle w:val="normaltextrun"/>
          <w:rFonts w:ascii="Times New Roman" w:hAnsi="Times New Roman" w:cs="Times New Roman"/>
          <w:sz w:val="24"/>
          <w:szCs w:val="24"/>
          <w:lang w:val="en"/>
        </w:rPr>
        <w:t>or</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those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high</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risk</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developing</w:t>
      </w:r>
      <w:r>
        <w:rPr>
          <w:rStyle w:val="normaltextrun"/>
          <w:rFonts w:ascii="Times New Roman" w:hAnsi="Times New Roman" w:cs="Times New Roman"/>
          <w:sz w:val="24"/>
          <w:szCs w:val="24"/>
          <w:lang w:val="en"/>
        </w:rPr>
        <w:t xml:space="preserve"> </w:t>
      </w:r>
      <w:r w:rsidR="00327644">
        <w:rPr>
          <w:rStyle w:val="normaltextrun"/>
          <w:rFonts w:ascii="Times New Roman" w:hAnsi="Times New Roman" w:cs="Times New Roman"/>
          <w:sz w:val="24"/>
          <w:szCs w:val="24"/>
          <w:lang w:val="en"/>
        </w:rPr>
        <w:t>dementia</w:t>
      </w:r>
      <w:r w:rsidRPr="00921D74">
        <w:rPr>
          <w:rStyle w:val="normaltextrun"/>
          <w:rFonts w:ascii="Times New Roman" w:hAnsi="Times New Roman" w:cs="Times New Roman"/>
          <w:sz w:val="24"/>
          <w:szCs w:val="24"/>
          <w:lang w:val="en"/>
        </w:rPr>
        <w:t>.</w:t>
      </w:r>
      <w:r>
        <w:rPr>
          <w:rStyle w:val="eop"/>
          <w:rFonts w:ascii="Times New Roman" w:hAnsi="Times New Roman" w:cs="Times New Roman"/>
          <w:sz w:val="24"/>
          <w:szCs w:val="24"/>
        </w:rPr>
        <w:t xml:space="preserve"> </w:t>
      </w:r>
    </w:p>
    <w:p w14:paraId="58D7401E" w14:textId="77777777" w:rsidR="006405D7" w:rsidRPr="00921D74" w:rsidRDefault="006405D7" w:rsidP="00B24BF1">
      <w:pPr>
        <w:pStyle w:val="paragraph"/>
        <w:spacing w:before="75" w:line="276" w:lineRule="auto"/>
        <w:ind w:left="720" w:firstLine="60"/>
        <w:contextualSpacing/>
        <w:jc w:val="both"/>
        <w:textAlignment w:val="baseline"/>
        <w:rPr>
          <w:rFonts w:ascii="Times New Roman" w:hAnsi="Times New Roman" w:cs="Times New Roman"/>
          <w:sz w:val="24"/>
          <w:szCs w:val="24"/>
        </w:rPr>
      </w:pPr>
    </w:p>
    <w:p w14:paraId="54C3B0DD" w14:textId="20C49FCE" w:rsidR="006405D7" w:rsidRPr="00921D74" w:rsidRDefault="006405D7" w:rsidP="009F6C55">
      <w:pPr>
        <w:pStyle w:val="paragraph"/>
        <w:numPr>
          <w:ilvl w:val="0"/>
          <w:numId w:val="44"/>
        </w:numPr>
        <w:spacing w:before="75" w:line="276" w:lineRule="auto"/>
        <w:contextualSpacing/>
        <w:jc w:val="both"/>
        <w:textAlignment w:val="baseline"/>
        <w:rPr>
          <w:rFonts w:ascii="Times New Roman" w:hAnsi="Times New Roman" w:cs="Times New Roman"/>
          <w:sz w:val="24"/>
          <w:szCs w:val="24"/>
        </w:rPr>
      </w:pPr>
      <w:r w:rsidRPr="0030699B">
        <w:rPr>
          <w:rStyle w:val="normaltextrun"/>
          <w:rFonts w:ascii="Times New Roman" w:hAnsi="Times New Roman" w:cs="Times New Roman"/>
          <w:sz w:val="24"/>
          <w:szCs w:val="24"/>
          <w:u w:val="single"/>
        </w:rPr>
        <w:t xml:space="preserve">The </w:t>
      </w:r>
      <w:r w:rsidRPr="00921D74">
        <w:rPr>
          <w:rStyle w:val="normaltextrun"/>
          <w:rFonts w:ascii="Times New Roman" w:hAnsi="Times New Roman" w:cs="Times New Roman"/>
          <w:sz w:val="24"/>
          <w:szCs w:val="24"/>
          <w:u w:val="single"/>
        </w:rPr>
        <w:t>National</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Resource</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Center</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on</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Nutrition</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and</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Aging</w:t>
      </w:r>
      <w:r>
        <w:rPr>
          <w:rStyle w:val="normaltextrun"/>
          <w:rFonts w:ascii="Times New Roman" w:hAnsi="Times New Roman" w:cs="Times New Roman"/>
          <w:sz w:val="24"/>
          <w:szCs w:val="24"/>
          <w:u w:val="single"/>
        </w:rPr>
        <w:t xml:space="preserve"> </w:t>
      </w:r>
      <w:r w:rsidRPr="008755F4">
        <w:rPr>
          <w:rStyle w:val="normaltextrun"/>
          <w:rFonts w:ascii="Times New Roman" w:hAnsi="Times New Roman" w:cs="Times New Roman"/>
          <w:sz w:val="24"/>
          <w:szCs w:val="24"/>
        </w:rPr>
        <w:t xml:space="preserve">helps build the capacity of senior nutrition programs </w:t>
      </w:r>
      <w:r>
        <w:rPr>
          <w:rStyle w:val="normaltextrun"/>
          <w:rFonts w:ascii="Times New Roman" w:hAnsi="Times New Roman" w:cs="Times New Roman"/>
          <w:sz w:val="24"/>
          <w:szCs w:val="24"/>
        </w:rPr>
        <w:t xml:space="preserve">in 56 states and territories </w:t>
      </w:r>
      <w:r w:rsidRPr="008755F4">
        <w:rPr>
          <w:rStyle w:val="normaltextrun"/>
          <w:rFonts w:ascii="Times New Roman" w:hAnsi="Times New Roman" w:cs="Times New Roman"/>
          <w:sz w:val="24"/>
          <w:szCs w:val="24"/>
        </w:rPr>
        <w:t xml:space="preserve">to provide high quality, </w:t>
      </w:r>
      <w:r w:rsidRPr="008755F4">
        <w:rPr>
          <w:rFonts w:ascii="Times New Roman" w:hAnsi="Times New Roman" w:cs="Times New Roman"/>
          <w:sz w:val="24"/>
          <w:szCs w:val="24"/>
        </w:rPr>
        <w:t>person-centered services and assists ACL and stakeholders with identifying issues and opportunities to enhance program sustainability and resiliency</w:t>
      </w:r>
      <w:r w:rsidRPr="000B2000">
        <w:rPr>
          <w:rFonts w:ascii="Times New Roman" w:hAnsi="Times New Roman" w:cs="Times New Roman"/>
          <w:sz w:val="24"/>
          <w:szCs w:val="24"/>
        </w:rPr>
        <w:t xml:space="preserve">. </w:t>
      </w:r>
      <w:r w:rsidRPr="00AE4DEA">
        <w:rPr>
          <w:rStyle w:val="normaltextrun"/>
          <w:rFonts w:ascii="Times New Roman" w:hAnsi="Times New Roman" w:cs="Times New Roman"/>
          <w:sz w:val="24"/>
          <w:szCs w:val="24"/>
        </w:rPr>
        <w:t xml:space="preserve">The </w:t>
      </w:r>
      <w:r w:rsidR="00327644">
        <w:rPr>
          <w:rStyle w:val="normaltextrun"/>
          <w:rFonts w:ascii="Times New Roman" w:hAnsi="Times New Roman" w:cs="Times New Roman"/>
          <w:sz w:val="24"/>
          <w:szCs w:val="24"/>
        </w:rPr>
        <w:t>resource center</w:t>
      </w:r>
      <w:r w:rsidRPr="00AE4DEA">
        <w:rPr>
          <w:rStyle w:val="normaltextrun"/>
          <w:rFonts w:ascii="Times New Roman" w:hAnsi="Times New Roman" w:cs="Times New Roman"/>
          <w:sz w:val="24"/>
          <w:szCs w:val="24"/>
        </w:rPr>
        <w:t xml:space="preserve"> provides technical assistance to </w:t>
      </w:r>
      <w:r w:rsidRPr="00177990">
        <w:rPr>
          <w:rStyle w:val="normaltextrun"/>
          <w:rFonts w:ascii="Times New Roman" w:hAnsi="Times New Roman" w:cs="Times New Roman"/>
          <w:sz w:val="24"/>
          <w:szCs w:val="24"/>
        </w:rPr>
        <w:t xml:space="preserve">grantees, enhances the availability of </w:t>
      </w:r>
      <w:r w:rsidRPr="001722B5">
        <w:rPr>
          <w:rStyle w:val="normaltextrun"/>
          <w:rFonts w:ascii="Times New Roman" w:hAnsi="Times New Roman" w:cs="Times New Roman"/>
          <w:sz w:val="24"/>
          <w:szCs w:val="24"/>
        </w:rPr>
        <w:t>evidence-based approaches</w:t>
      </w:r>
      <w:r>
        <w:rPr>
          <w:rStyle w:val="normaltextrun"/>
          <w:rFonts w:ascii="Times New Roman" w:hAnsi="Times New Roman" w:cs="Times New Roman"/>
          <w:sz w:val="24"/>
          <w:szCs w:val="24"/>
        </w:rPr>
        <w:t>,</w:t>
      </w:r>
      <w:r w:rsidRPr="008755F4">
        <w:rPr>
          <w:rStyle w:val="normaltextrun"/>
          <w:rFonts w:ascii="Times New Roman" w:hAnsi="Times New Roman" w:cs="Times New Roman"/>
          <w:sz w:val="24"/>
          <w:szCs w:val="24"/>
        </w:rPr>
        <w:t xml:space="preserve"> and summarizes grantee accomplishments and outcomes</w:t>
      </w:r>
      <w:r>
        <w:rPr>
          <w:rStyle w:val="normaltextrun"/>
          <w:rFonts w:ascii="Times New Roman" w:hAnsi="Times New Roman" w:cs="Times New Roman"/>
          <w:sz w:val="24"/>
          <w:szCs w:val="24"/>
        </w:rPr>
        <w:t xml:space="preserve">.  </w:t>
      </w:r>
    </w:p>
    <w:p w14:paraId="7264F2B0" w14:textId="77777777" w:rsidR="006405D7" w:rsidRPr="00921D74" w:rsidRDefault="006405D7" w:rsidP="00B24BF1">
      <w:pPr>
        <w:pStyle w:val="paragraph"/>
        <w:spacing w:before="75" w:line="276" w:lineRule="auto"/>
        <w:ind w:left="720" w:firstLine="60"/>
        <w:contextualSpacing/>
        <w:jc w:val="both"/>
        <w:textAlignment w:val="baseline"/>
        <w:rPr>
          <w:rFonts w:ascii="Times New Roman" w:hAnsi="Times New Roman" w:cs="Times New Roman"/>
          <w:sz w:val="24"/>
          <w:szCs w:val="24"/>
        </w:rPr>
      </w:pPr>
    </w:p>
    <w:p w14:paraId="25BF3310" w14:textId="77777777" w:rsidR="006405D7" w:rsidRDefault="006405D7" w:rsidP="009F6C55">
      <w:pPr>
        <w:pStyle w:val="paragraph"/>
        <w:numPr>
          <w:ilvl w:val="0"/>
          <w:numId w:val="44"/>
        </w:numPr>
        <w:spacing w:before="75" w:line="276" w:lineRule="auto"/>
        <w:contextualSpacing/>
        <w:jc w:val="both"/>
        <w:textAlignment w:val="baseline"/>
        <w:rPr>
          <w:rStyle w:val="normaltextrun"/>
          <w:rFonts w:ascii="Times New Roman" w:hAnsi="Times New Roman" w:cs="Times New Roman"/>
          <w:sz w:val="24"/>
          <w:szCs w:val="24"/>
        </w:rPr>
      </w:pPr>
      <w:r w:rsidRPr="0030699B">
        <w:rPr>
          <w:rStyle w:val="normaltextrun"/>
          <w:rFonts w:ascii="Times New Roman" w:hAnsi="Times New Roman" w:cs="Times New Roman"/>
          <w:sz w:val="24"/>
          <w:szCs w:val="24"/>
          <w:u w:val="single"/>
        </w:rPr>
        <w:lastRenderedPageBreak/>
        <w:t xml:space="preserve">The </w:t>
      </w:r>
      <w:r w:rsidRPr="33D1C89F">
        <w:rPr>
          <w:rStyle w:val="normaltextrun"/>
          <w:rFonts w:ascii="Times New Roman" w:hAnsi="Times New Roman" w:cs="Times New Roman"/>
          <w:sz w:val="24"/>
          <w:szCs w:val="24"/>
          <w:u w:val="single"/>
        </w:rPr>
        <w:t>ARCH</w:t>
      </w:r>
      <w:r>
        <w:rPr>
          <w:rStyle w:val="normaltextrun"/>
          <w:rFonts w:ascii="Times New Roman" w:hAnsi="Times New Roman" w:cs="Times New Roman"/>
          <w:sz w:val="24"/>
          <w:szCs w:val="24"/>
          <w:u w:val="single"/>
        </w:rPr>
        <w:t xml:space="preserve"> National Respite Network and Resource Center</w:t>
      </w:r>
      <w:r w:rsidRPr="33D1C89F">
        <w:rPr>
          <w:rStyle w:val="normaltextrun"/>
          <w:rFonts w:ascii="Times New Roman" w:hAnsi="Times New Roman" w:cs="Times New Roman"/>
          <w:sz w:val="24"/>
          <w:szCs w:val="24"/>
        </w:rPr>
        <w:t xml:space="preserve"> provides training and technical assistance to the Lifespan Respite Network, with a focus on performance measurement, sustainability, best practices, and research.   </w:t>
      </w:r>
    </w:p>
    <w:p w14:paraId="3316C0A9" w14:textId="77777777" w:rsidR="006405D7" w:rsidRPr="00921D74" w:rsidRDefault="006405D7" w:rsidP="00B24BF1">
      <w:pPr>
        <w:pStyle w:val="paragraph"/>
        <w:spacing w:before="75" w:line="276" w:lineRule="auto"/>
        <w:ind w:left="360"/>
        <w:contextualSpacing/>
        <w:jc w:val="both"/>
        <w:textAlignment w:val="baseline"/>
        <w:rPr>
          <w:rFonts w:ascii="Times New Roman" w:hAnsi="Times New Roman" w:cs="Times New Roman"/>
          <w:sz w:val="24"/>
          <w:szCs w:val="24"/>
        </w:rPr>
      </w:pPr>
    </w:p>
    <w:p w14:paraId="0AE9D0B0" w14:textId="77777777" w:rsidR="006405D7" w:rsidRPr="00921D74" w:rsidRDefault="006405D7" w:rsidP="009F6C55">
      <w:pPr>
        <w:pStyle w:val="paragraph"/>
        <w:numPr>
          <w:ilvl w:val="0"/>
          <w:numId w:val="44"/>
        </w:numPr>
        <w:spacing w:before="75" w:line="276" w:lineRule="auto"/>
        <w:contextualSpacing/>
        <w:jc w:val="both"/>
        <w:textAlignment w:val="baseline"/>
        <w:rPr>
          <w:sz w:val="24"/>
          <w:szCs w:val="24"/>
        </w:rPr>
      </w:pPr>
      <w:r w:rsidRPr="0030699B">
        <w:rPr>
          <w:rStyle w:val="normaltextrun"/>
          <w:rFonts w:ascii="Times New Roman" w:hAnsi="Times New Roman" w:cs="Times New Roman"/>
          <w:sz w:val="24"/>
          <w:szCs w:val="24"/>
          <w:u w:val="single"/>
        </w:rPr>
        <w:t xml:space="preserve">The </w:t>
      </w:r>
      <w:r w:rsidRPr="33D1C89F">
        <w:rPr>
          <w:rStyle w:val="normaltextrun"/>
          <w:rFonts w:ascii="Times New Roman" w:hAnsi="Times New Roman" w:cs="Times New Roman"/>
          <w:sz w:val="24"/>
          <w:szCs w:val="24"/>
          <w:u w:val="single"/>
        </w:rPr>
        <w:t>National Alzheimer’s and Dementia Resource Center</w:t>
      </w:r>
      <w:r w:rsidRPr="33D1C89F">
        <w:rPr>
          <w:rStyle w:val="normaltextrun"/>
          <w:rFonts w:ascii="Times New Roman" w:hAnsi="Times New Roman" w:cs="Times New Roman"/>
          <w:sz w:val="24"/>
          <w:szCs w:val="24"/>
        </w:rPr>
        <w:t xml:space="preserve"> supports grantees as they implement evidence-based interventions and innovative practices designed to empower and assist caregivers of persons with Alzheimer’s disease and related disorders.</w:t>
      </w:r>
    </w:p>
    <w:p w14:paraId="46F7B9BE" w14:textId="77777777" w:rsidR="006405D7" w:rsidRPr="00921D74" w:rsidRDefault="006405D7" w:rsidP="00B24BF1">
      <w:pPr>
        <w:pStyle w:val="paragraph"/>
        <w:spacing w:before="75" w:line="276" w:lineRule="auto"/>
        <w:ind w:left="720" w:firstLine="60"/>
        <w:contextualSpacing/>
        <w:jc w:val="both"/>
        <w:textAlignment w:val="baseline"/>
        <w:rPr>
          <w:rFonts w:ascii="Times New Roman" w:hAnsi="Times New Roman" w:cs="Times New Roman"/>
          <w:sz w:val="24"/>
          <w:szCs w:val="24"/>
        </w:rPr>
      </w:pPr>
    </w:p>
    <w:p w14:paraId="289D84A4" w14:textId="6ED58B34" w:rsidR="006405D7" w:rsidRPr="00921D74" w:rsidRDefault="006405D7" w:rsidP="009F6C55">
      <w:pPr>
        <w:pStyle w:val="paragraph"/>
        <w:numPr>
          <w:ilvl w:val="0"/>
          <w:numId w:val="44"/>
        </w:numPr>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u w:val="single"/>
        </w:rPr>
        <w:t>Voluntary</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Consensus</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Guidelines</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for</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State</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Adult</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Protective</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Services</w:t>
      </w:r>
      <w:r w:rsidRPr="00AA5B64">
        <w:rPr>
          <w:rStyle w:val="normaltextrun"/>
          <w:rFonts w:ascii="Times New Roman" w:hAnsi="Times New Roman" w:cs="Times New Roman"/>
          <w:sz w:val="24"/>
          <w:szCs w:val="24"/>
          <w:u w:val="single"/>
        </w:rPr>
        <w:t xml:space="preserve"> Systems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promote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protective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response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across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country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engaged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study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states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understand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how</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what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extent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guidelines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help</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states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improve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policy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practice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states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integrate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consensus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guidelines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policy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practice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will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refine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expand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its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support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systems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regardless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jurisdiction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which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similar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protections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delivery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systems.</w:t>
      </w:r>
      <w:r>
        <w:rPr>
          <w:rStyle w:val="eop"/>
          <w:rFonts w:ascii="Times New Roman" w:hAnsi="Times New Roman" w:cs="Times New Roman"/>
          <w:sz w:val="24"/>
          <w:szCs w:val="24"/>
        </w:rPr>
        <w:t xml:space="preserve"> </w:t>
      </w:r>
    </w:p>
    <w:p w14:paraId="3DF66085"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2FE19919" w14:textId="71CA56DC" w:rsidR="006405D7" w:rsidRDefault="006405D7" w:rsidP="00B24BF1">
      <w:pPr>
        <w:pStyle w:val="paragraph"/>
        <w:spacing w:before="75" w:line="276" w:lineRule="auto"/>
        <w:contextualSpacing/>
        <w:jc w:val="both"/>
        <w:textAlignment w:val="baseline"/>
        <w:rPr>
          <w:rStyle w:val="eop"/>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has</w:t>
      </w:r>
      <w:r>
        <w:rPr>
          <w:rStyle w:val="normaltextrun"/>
          <w:rFonts w:ascii="Times New Roman" w:hAnsi="Times New Roman" w:cs="Times New Roman"/>
          <w:sz w:val="24"/>
          <w:szCs w:val="24"/>
        </w:rPr>
        <w:t xml:space="preserve"> </w:t>
      </w:r>
      <w:r w:rsidR="000E3407">
        <w:rPr>
          <w:rStyle w:val="normaltextrun"/>
          <w:rFonts w:ascii="Times New Roman" w:hAnsi="Times New Roman" w:cs="Times New Roman"/>
          <w:sz w:val="24"/>
          <w:szCs w:val="24"/>
        </w:rPr>
        <w:t>ongoing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sidR="000E3407">
        <w:rPr>
          <w:rStyle w:val="normaltextrun"/>
          <w:rFonts w:ascii="Times New Roman" w:hAnsi="Times New Roman" w:cs="Times New Roman"/>
          <w:sz w:val="24"/>
          <w:szCs w:val="24"/>
        </w:rPr>
        <w:t>, which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include:</w:t>
      </w:r>
      <w:r>
        <w:rPr>
          <w:rStyle w:val="eop"/>
          <w:rFonts w:ascii="Times New Roman" w:hAnsi="Times New Roman" w:cs="Times New Roman"/>
          <w:sz w:val="24"/>
          <w:szCs w:val="24"/>
        </w:rPr>
        <w:t xml:space="preserve"> </w:t>
      </w:r>
    </w:p>
    <w:p w14:paraId="7301CB9F"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p>
    <w:p w14:paraId="26ED9630" w14:textId="2CD139A6" w:rsidR="006405D7" w:rsidRPr="00AA5B64" w:rsidRDefault="006405D7" w:rsidP="009F6C55">
      <w:pPr>
        <w:numPr>
          <w:ilvl w:val="0"/>
          <w:numId w:val="46"/>
        </w:numPr>
        <w:spacing w:line="276" w:lineRule="auto"/>
        <w:contextualSpacing/>
        <w:jc w:val="both"/>
        <w:textAlignment w:val="baseline"/>
        <w:rPr>
          <w:rStyle w:val="eop"/>
          <w:rFonts w:eastAsia="Calibri"/>
        </w:rPr>
      </w:pPr>
      <w:r w:rsidRPr="00B97C97">
        <w:rPr>
          <w:rStyle w:val="normaltextrun"/>
          <w:rFonts w:eastAsia="Calibri"/>
          <w:u w:val="single"/>
        </w:rPr>
        <w:t>ACL’s Data Council</w:t>
      </w:r>
      <w:r w:rsidRPr="737C43FE">
        <w:rPr>
          <w:rStyle w:val="normaltextrun"/>
          <w:rFonts w:eastAsia="Calibri"/>
        </w:rPr>
        <w:t xml:space="preserve">, </w:t>
      </w:r>
      <w:r w:rsidRPr="737C43FE">
        <w:rPr>
          <w:rStyle w:val="normaltextrun"/>
          <w:color w:val="000000" w:themeColor="text1"/>
        </w:rPr>
        <w:t xml:space="preserve">started in October 2019, has begun to improve the coordination of ACL’s data governance.  The </w:t>
      </w:r>
      <w:r w:rsidR="00A63B28">
        <w:rPr>
          <w:rStyle w:val="normaltextrun"/>
          <w:color w:val="000000" w:themeColor="text1"/>
        </w:rPr>
        <w:t>c</w:t>
      </w:r>
      <w:r w:rsidRPr="737C43FE">
        <w:rPr>
          <w:rStyle w:val="normaltextrun"/>
          <w:color w:val="000000" w:themeColor="text1"/>
        </w:rPr>
        <w:t>ouncil’s work includes examining and enhancing processes and standards for defining, collecting, reviewing, certifying, analyzing, and presenting ACL data. This will strengthen the evidence available about the value of ACL’s programs to individuals, families, and communities. With better data, ACL plans to improve its performance reporting, evaluation</w:t>
      </w:r>
      <w:r w:rsidR="005F4060" w:rsidRPr="737C43FE">
        <w:rPr>
          <w:rStyle w:val="normaltextrun"/>
          <w:color w:val="000000" w:themeColor="text1"/>
        </w:rPr>
        <w:t>,</w:t>
      </w:r>
      <w:r w:rsidRPr="737C43FE">
        <w:rPr>
          <w:rStyle w:val="normaltextrun"/>
          <w:color w:val="000000" w:themeColor="text1"/>
        </w:rPr>
        <w:t xml:space="preserve"> and other research planning and work more collaboratively with key stakeholders such as grantees, advocacy groups, and Congress. Topics for FY 2022 included </w:t>
      </w:r>
      <w:r>
        <w:t xml:space="preserve">developing educational training materials for ACL staff to enhance staff knowledge of data collection processes, data management and quality, and reporting as well as identifying needs among grantees for data quality tools. In </w:t>
      </w:r>
      <w:r w:rsidRPr="737C43FE">
        <w:rPr>
          <w:rStyle w:val="normaltextrun"/>
        </w:rPr>
        <w:t xml:space="preserve">2021, the ACL Data Council extended the Data Quality series to include a </w:t>
      </w:r>
      <w:hyperlink r:id="rId26">
        <w:r w:rsidRPr="737C43FE">
          <w:rPr>
            <w:rStyle w:val="Hyperlink"/>
          </w:rPr>
          <w:t>Data Quality 201</w:t>
        </w:r>
      </w:hyperlink>
      <w:r w:rsidRPr="737C43FE">
        <w:rPr>
          <w:rStyle w:val="normaltextrun"/>
        </w:rPr>
        <w:t xml:space="preserve"> and a </w:t>
      </w:r>
      <w:hyperlink r:id="rId27">
        <w:r w:rsidRPr="737C43FE">
          <w:rPr>
            <w:rStyle w:val="Hyperlink"/>
          </w:rPr>
          <w:t>Data Quality 202</w:t>
        </w:r>
      </w:hyperlink>
      <w:r w:rsidRPr="737C43FE">
        <w:rPr>
          <w:rStyle w:val="normaltextrun"/>
        </w:rPr>
        <w:t xml:space="preserve"> document, produced a </w:t>
      </w:r>
      <w:hyperlink r:id="rId28">
        <w:r w:rsidRPr="737C43FE">
          <w:rPr>
            <w:rStyle w:val="Hyperlink"/>
          </w:rPr>
          <w:t>systems change brief</w:t>
        </w:r>
      </w:hyperlink>
      <w:r w:rsidRPr="737C43FE">
        <w:rPr>
          <w:rStyle w:val="normaltextrun"/>
        </w:rPr>
        <w:t xml:space="preserve">, and improved the </w:t>
      </w:r>
      <w:hyperlink r:id="rId29">
        <w:r w:rsidRPr="737C43FE">
          <w:rPr>
            <w:rStyle w:val="normaltextrun"/>
            <w:color w:val="0000FF"/>
            <w:u w:val="single"/>
          </w:rPr>
          <w:t>data governance primer.</w:t>
        </w:r>
      </w:hyperlink>
      <w:r w:rsidRPr="737C43FE">
        <w:rPr>
          <w:rStyle w:val="eop"/>
          <w:color w:val="0000FF"/>
        </w:rPr>
        <w:t xml:space="preserve"> </w:t>
      </w:r>
    </w:p>
    <w:p w14:paraId="03A779FF" w14:textId="77777777" w:rsidR="006405D7" w:rsidRPr="00652D4E" w:rsidRDefault="006405D7" w:rsidP="00B24BF1">
      <w:pPr>
        <w:spacing w:line="276" w:lineRule="auto"/>
        <w:ind w:left="360"/>
        <w:contextualSpacing/>
        <w:jc w:val="both"/>
        <w:textAlignment w:val="baseline"/>
        <w:rPr>
          <w:rStyle w:val="normaltextrun"/>
          <w:rFonts w:eastAsia="Calibri"/>
        </w:rPr>
      </w:pPr>
    </w:p>
    <w:p w14:paraId="4AFFD4D9" w14:textId="0C176602" w:rsidR="006405D7" w:rsidRPr="006E0DA1" w:rsidRDefault="006405D7" w:rsidP="009F6C55">
      <w:pPr>
        <w:numPr>
          <w:ilvl w:val="0"/>
          <w:numId w:val="46"/>
        </w:numPr>
        <w:spacing w:line="276" w:lineRule="auto"/>
        <w:contextualSpacing/>
        <w:jc w:val="both"/>
        <w:textAlignment w:val="baseline"/>
        <w:rPr>
          <w:rStyle w:val="normaltextrun"/>
          <w:rFonts w:eastAsia="Calibri"/>
        </w:rPr>
      </w:pPr>
      <w:r w:rsidRPr="00782018">
        <w:rPr>
          <w:rStyle w:val="normaltextrun"/>
          <w:rFonts w:eastAsiaTheme="minorHAnsi"/>
          <w:color w:val="000000"/>
        </w:rPr>
        <w:t>ACL’s newly developed</w:t>
      </w:r>
      <w:r w:rsidRPr="00782018">
        <w:rPr>
          <w:rFonts w:eastAsia="Calibri"/>
        </w:rPr>
        <w:t xml:space="preserve"> </w:t>
      </w:r>
      <w:hyperlink r:id="rId30" w:tgtFrame="_blank" w:history="1">
        <w:r w:rsidRPr="00782018">
          <w:rPr>
            <w:rFonts w:eastAsia="Calibri"/>
            <w:color w:val="0000FF"/>
            <w:u w:val="single"/>
          </w:rPr>
          <w:t>Older Americans Act Performance System (OAAPS)</w:t>
        </w:r>
      </w:hyperlink>
      <w:r w:rsidRPr="00782018">
        <w:rPr>
          <w:rFonts w:eastAsia="Calibri"/>
        </w:rPr>
        <w:t xml:space="preserve"> </w:t>
      </w:r>
      <w:r w:rsidRPr="00782018">
        <w:rPr>
          <w:rStyle w:val="normaltextrun"/>
          <w:rFonts w:eastAsiaTheme="minorHAnsi"/>
          <w:color w:val="000000"/>
        </w:rPr>
        <w:t xml:space="preserve">was </w:t>
      </w:r>
      <w:r w:rsidR="000C6F10">
        <w:rPr>
          <w:rStyle w:val="normaltextrun"/>
          <w:rFonts w:eastAsiaTheme="minorHAnsi"/>
          <w:color w:val="000000"/>
        </w:rPr>
        <w:t xml:space="preserve">recently </w:t>
      </w:r>
      <w:r w:rsidRPr="00782018">
        <w:rPr>
          <w:rStyle w:val="normaltextrun"/>
          <w:rFonts w:eastAsiaTheme="minorHAnsi"/>
          <w:color w:val="000000"/>
        </w:rPr>
        <w:t>released for the collection of annual performance data for the OAA</w:t>
      </w:r>
      <w:r>
        <w:rPr>
          <w:rStyle w:val="normaltextrun"/>
          <w:rFonts w:eastAsiaTheme="minorHAnsi"/>
          <w:color w:val="000000"/>
        </w:rPr>
        <w:t xml:space="preserve"> </w:t>
      </w:r>
      <w:r w:rsidR="008F7DB2">
        <w:rPr>
          <w:rStyle w:val="normaltextrun"/>
          <w:rFonts w:eastAsiaTheme="minorHAnsi"/>
          <w:color w:val="000000"/>
        </w:rPr>
        <w:t>p</w:t>
      </w:r>
      <w:r>
        <w:rPr>
          <w:rStyle w:val="normaltextrun"/>
          <w:rFonts w:eastAsiaTheme="minorHAnsi"/>
          <w:color w:val="000000"/>
        </w:rPr>
        <w:t>rograms</w:t>
      </w:r>
      <w:r w:rsidRPr="00782018">
        <w:rPr>
          <w:rStyle w:val="normaltextrun"/>
          <w:rFonts w:eastAsiaTheme="minorHAnsi"/>
          <w:color w:val="000000"/>
        </w:rPr>
        <w:t>. This system improves performance data collection through an enhanced user interface, improved data validation tracking, and the inclusion of data error checks. In FY 2021</w:t>
      </w:r>
      <w:r>
        <w:rPr>
          <w:rStyle w:val="normaltextrun"/>
          <w:rFonts w:eastAsiaTheme="minorHAnsi"/>
          <w:color w:val="000000"/>
        </w:rPr>
        <w:t xml:space="preserve"> and FY 2022</w:t>
      </w:r>
      <w:r w:rsidRPr="00782018">
        <w:rPr>
          <w:rStyle w:val="normaltextrun"/>
          <w:rFonts w:eastAsiaTheme="minorHAnsi"/>
          <w:color w:val="000000"/>
        </w:rPr>
        <w:t>, OAAPS started the collection of OAA Tribal Grants program data, and in FY 202</w:t>
      </w:r>
      <w:r>
        <w:rPr>
          <w:rStyle w:val="normaltextrun"/>
          <w:rFonts w:eastAsiaTheme="minorHAnsi"/>
          <w:color w:val="000000"/>
        </w:rPr>
        <w:t>3,</w:t>
      </w:r>
      <w:r w:rsidRPr="00782018">
        <w:rPr>
          <w:rStyle w:val="normaltextrun"/>
          <w:rFonts w:eastAsiaTheme="minorHAnsi"/>
          <w:color w:val="000000"/>
        </w:rPr>
        <w:t xml:space="preserve"> </w:t>
      </w:r>
      <w:r>
        <w:rPr>
          <w:rStyle w:val="normaltextrun"/>
          <w:rFonts w:eastAsiaTheme="minorHAnsi"/>
          <w:color w:val="000000"/>
        </w:rPr>
        <w:t>ACL</w:t>
      </w:r>
      <w:r w:rsidRPr="00782018">
        <w:rPr>
          <w:rStyle w:val="normaltextrun"/>
          <w:rFonts w:eastAsiaTheme="minorHAnsi"/>
          <w:color w:val="000000"/>
        </w:rPr>
        <w:t xml:space="preserve"> </w:t>
      </w:r>
      <w:r w:rsidR="000C6F10">
        <w:rPr>
          <w:rStyle w:val="normaltextrun"/>
          <w:rFonts w:eastAsiaTheme="minorHAnsi"/>
          <w:color w:val="000000"/>
        </w:rPr>
        <w:t>has begun</w:t>
      </w:r>
      <w:r w:rsidRPr="00782018">
        <w:rPr>
          <w:rStyle w:val="normaltextrun"/>
          <w:rFonts w:eastAsiaTheme="minorHAnsi"/>
          <w:color w:val="000000"/>
        </w:rPr>
        <w:t xml:space="preserve"> the collection of OAA Title III </w:t>
      </w:r>
      <w:r w:rsidR="008F7DB2" w:rsidRPr="00782018">
        <w:rPr>
          <w:rStyle w:val="normaltextrun"/>
          <w:rFonts w:eastAsiaTheme="minorHAnsi"/>
          <w:color w:val="000000"/>
        </w:rPr>
        <w:t>home and community</w:t>
      </w:r>
      <w:r w:rsidR="008F7DB2">
        <w:rPr>
          <w:rStyle w:val="normaltextrun"/>
          <w:rFonts w:eastAsiaTheme="minorHAnsi"/>
          <w:color w:val="000000"/>
        </w:rPr>
        <w:t>-</w:t>
      </w:r>
      <w:r w:rsidR="008F7DB2" w:rsidRPr="00782018">
        <w:rPr>
          <w:rStyle w:val="normaltextrun"/>
          <w:rFonts w:eastAsiaTheme="minorHAnsi"/>
          <w:color w:val="000000"/>
        </w:rPr>
        <w:t>base</w:t>
      </w:r>
      <w:r w:rsidR="008F7DB2">
        <w:rPr>
          <w:rStyle w:val="normaltextrun"/>
          <w:rFonts w:eastAsiaTheme="minorHAnsi"/>
          <w:color w:val="000000"/>
        </w:rPr>
        <w:t>d</w:t>
      </w:r>
      <w:r w:rsidR="008F7DB2" w:rsidRPr="00782018">
        <w:rPr>
          <w:rStyle w:val="normaltextrun"/>
          <w:rFonts w:eastAsiaTheme="minorHAnsi"/>
          <w:color w:val="000000"/>
        </w:rPr>
        <w:t xml:space="preserve"> services</w:t>
      </w:r>
      <w:r w:rsidRPr="00782018">
        <w:rPr>
          <w:rStyle w:val="normaltextrun"/>
          <w:rFonts w:eastAsiaTheme="minorHAnsi"/>
          <w:color w:val="000000"/>
        </w:rPr>
        <w:t xml:space="preserve">, </w:t>
      </w:r>
      <w:r w:rsidR="008F7DB2">
        <w:rPr>
          <w:rStyle w:val="normaltextrun"/>
          <w:rFonts w:eastAsiaTheme="minorHAnsi"/>
          <w:color w:val="000000"/>
        </w:rPr>
        <w:t>n</w:t>
      </w:r>
      <w:r w:rsidRPr="00782018">
        <w:rPr>
          <w:rStyle w:val="normaltextrun"/>
          <w:rFonts w:eastAsiaTheme="minorHAnsi"/>
          <w:color w:val="000000"/>
        </w:rPr>
        <w:t xml:space="preserve">utrition services, and </w:t>
      </w:r>
      <w:r w:rsidR="008F7DB2">
        <w:rPr>
          <w:rStyle w:val="normaltextrun"/>
          <w:rFonts w:eastAsiaTheme="minorHAnsi"/>
          <w:color w:val="000000"/>
        </w:rPr>
        <w:t>c</w:t>
      </w:r>
      <w:r w:rsidRPr="00782018">
        <w:rPr>
          <w:rStyle w:val="normaltextrun"/>
          <w:rFonts w:eastAsiaTheme="minorHAnsi"/>
          <w:color w:val="000000"/>
        </w:rPr>
        <w:t>aregiver services</w:t>
      </w:r>
      <w:r w:rsidR="000C6F10">
        <w:rPr>
          <w:rStyle w:val="normaltextrun"/>
          <w:rFonts w:eastAsiaTheme="minorHAnsi"/>
          <w:color w:val="000000"/>
        </w:rPr>
        <w:t xml:space="preserve"> data</w:t>
      </w:r>
      <w:r w:rsidRPr="00782018">
        <w:rPr>
          <w:rStyle w:val="normaltextrun"/>
          <w:rFonts w:eastAsiaTheme="minorHAnsi"/>
          <w:color w:val="000000"/>
        </w:rPr>
        <w:t>.</w:t>
      </w:r>
    </w:p>
    <w:p w14:paraId="246778A0" w14:textId="63698A3E" w:rsidR="006405D7" w:rsidRPr="00921D74" w:rsidRDefault="006405D7" w:rsidP="00C63202">
      <w:pPr>
        <w:spacing w:before="0"/>
      </w:pPr>
      <w:r>
        <w:rPr>
          <w:rStyle w:val="normaltextrun"/>
          <w:b/>
          <w:bCs/>
          <w:u w:val="single"/>
        </w:rPr>
        <w:br w:type="page"/>
      </w:r>
      <w:r w:rsidRPr="00921D74">
        <w:rPr>
          <w:rStyle w:val="normaltextrun"/>
          <w:b/>
          <w:u w:val="single"/>
        </w:rPr>
        <w:lastRenderedPageBreak/>
        <w:t>Overview</w:t>
      </w:r>
      <w:r>
        <w:rPr>
          <w:rStyle w:val="normaltextrun"/>
          <w:b/>
          <w:bCs/>
          <w:u w:val="single"/>
        </w:rPr>
        <w:t xml:space="preserve"> </w:t>
      </w:r>
      <w:r w:rsidRPr="00921D74">
        <w:rPr>
          <w:rStyle w:val="normaltextrun"/>
          <w:b/>
          <w:bCs/>
          <w:u w:val="single"/>
        </w:rPr>
        <w:t>of</w:t>
      </w:r>
      <w:r>
        <w:rPr>
          <w:rStyle w:val="normaltextrun"/>
          <w:b/>
          <w:bCs/>
          <w:u w:val="single"/>
        </w:rPr>
        <w:t xml:space="preserve"> </w:t>
      </w:r>
      <w:r w:rsidRPr="00921D74">
        <w:rPr>
          <w:rStyle w:val="normaltextrun"/>
          <w:b/>
          <w:bCs/>
          <w:u w:val="single"/>
        </w:rPr>
        <w:t>ACL’s</w:t>
      </w:r>
      <w:r>
        <w:rPr>
          <w:rStyle w:val="normaltextrun"/>
          <w:b/>
          <w:bCs/>
          <w:u w:val="single"/>
        </w:rPr>
        <w:t xml:space="preserve"> </w:t>
      </w:r>
      <w:r w:rsidRPr="00921D74">
        <w:rPr>
          <w:rStyle w:val="normaltextrun"/>
          <w:b/>
          <w:bCs/>
          <w:u w:val="single"/>
        </w:rPr>
        <w:t>Evaluations</w:t>
      </w:r>
      <w:r>
        <w:rPr>
          <w:rStyle w:val="normaltextrun"/>
          <w:b/>
          <w:bCs/>
          <w:u w:val="single"/>
        </w:rPr>
        <w:t xml:space="preserve"> </w:t>
      </w:r>
      <w:r w:rsidRPr="00921D74">
        <w:rPr>
          <w:rStyle w:val="normaltextrun"/>
          <w:b/>
          <w:bCs/>
          <w:u w:val="single"/>
        </w:rPr>
        <w:t>and</w:t>
      </w:r>
      <w:r>
        <w:rPr>
          <w:rStyle w:val="normaltextrun"/>
          <w:b/>
          <w:bCs/>
          <w:u w:val="single"/>
        </w:rPr>
        <w:t xml:space="preserve"> </w:t>
      </w:r>
      <w:r w:rsidRPr="00921D74">
        <w:rPr>
          <w:rStyle w:val="normaltextrun"/>
          <w:b/>
          <w:bCs/>
          <w:u w:val="single"/>
        </w:rPr>
        <w:t>Other</w:t>
      </w:r>
      <w:r>
        <w:rPr>
          <w:rStyle w:val="normaltextrun"/>
          <w:b/>
          <w:bCs/>
          <w:u w:val="single"/>
        </w:rPr>
        <w:t xml:space="preserve"> </w:t>
      </w:r>
      <w:r w:rsidRPr="00921D74">
        <w:rPr>
          <w:rStyle w:val="normaltextrun"/>
          <w:b/>
          <w:bCs/>
          <w:u w:val="single"/>
        </w:rPr>
        <w:t>Evidence</w:t>
      </w:r>
      <w:r>
        <w:rPr>
          <w:rStyle w:val="normaltextrun"/>
          <w:b/>
          <w:bCs/>
          <w:u w:val="single"/>
        </w:rPr>
        <w:t xml:space="preserve"> </w:t>
      </w:r>
      <w:r w:rsidRPr="00921D74">
        <w:rPr>
          <w:rStyle w:val="normaltextrun"/>
          <w:b/>
          <w:bCs/>
          <w:u w:val="single"/>
        </w:rPr>
        <w:t>Building</w:t>
      </w:r>
      <w:r>
        <w:rPr>
          <w:rStyle w:val="eop"/>
        </w:rPr>
        <w:t xml:space="preserve"> </w:t>
      </w:r>
    </w:p>
    <w:p w14:paraId="308B5364"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6C0ADED2" w14:textId="54024095"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committed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conducting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rigorous,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relevant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evidence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inform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policy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practice.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hyperlink r:id="rId31" w:tgtFrame="_blank" w:history="1">
        <w:r w:rsidRPr="00D018A3">
          <w:rPr>
            <w:rStyle w:val="Hyperlink"/>
            <w:rFonts w:ascii="Times New Roman" w:hAnsi="Times New Roman"/>
            <w:sz w:val="24"/>
            <w:szCs w:val="24"/>
          </w:rPr>
          <w:t>Evaluation Plan</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reflects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w:t>
      </w:r>
      <w:r w:rsidR="00062A3C">
        <w:rPr>
          <w:rStyle w:val="normaltextrun"/>
          <w:rFonts w:ascii="Times New Roman" w:hAnsi="Times New Roman" w:cs="Times New Roman"/>
          <w:sz w:val="24"/>
          <w:szCs w:val="24"/>
        </w:rPr>
        <w:t xml:space="preserve">ffice of </w:t>
      </w:r>
      <w:r w:rsidRPr="00921D74">
        <w:rPr>
          <w:rStyle w:val="normaltextrun"/>
          <w:rFonts w:ascii="Times New Roman" w:hAnsi="Times New Roman" w:cs="Times New Roman"/>
          <w:sz w:val="24"/>
          <w:szCs w:val="24"/>
        </w:rPr>
        <w:t>M</w:t>
      </w:r>
      <w:r w:rsidR="00062A3C">
        <w:rPr>
          <w:rStyle w:val="normaltextrun"/>
          <w:rFonts w:ascii="Times New Roman" w:hAnsi="Times New Roman" w:cs="Times New Roman"/>
          <w:sz w:val="24"/>
          <w:szCs w:val="24"/>
        </w:rPr>
        <w:t xml:space="preserve">anagement and </w:t>
      </w:r>
      <w:r w:rsidRPr="00921D74">
        <w:rPr>
          <w:rStyle w:val="normaltextrun"/>
          <w:rFonts w:ascii="Times New Roman" w:hAnsi="Times New Roman" w:cs="Times New Roman"/>
          <w:sz w:val="24"/>
          <w:szCs w:val="24"/>
        </w:rPr>
        <w:t>B</w:t>
      </w:r>
      <w:r w:rsidR="00062A3C">
        <w:rPr>
          <w:rStyle w:val="normaltextrun"/>
          <w:rFonts w:ascii="Times New Roman" w:hAnsi="Times New Roman" w:cs="Times New Roman"/>
          <w:sz w:val="24"/>
          <w:szCs w:val="24"/>
        </w:rPr>
        <w:t>udget (OMB)</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guidance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standards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practices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(M-20-12).</w:t>
      </w:r>
      <w:r>
        <w:rPr>
          <w:rStyle w:val="normaltextrun"/>
          <w:rFonts w:ascii="Times New Roman" w:hAnsi="Times New Roman" w:cs="Times New Roman"/>
          <w:sz w:val="24"/>
          <w:szCs w:val="24"/>
        </w:rPr>
        <w:t xml:space="preserve"> Since </w:t>
      </w:r>
      <w:r w:rsidRPr="00921D74">
        <w:rPr>
          <w:rStyle w:val="normaltextrun"/>
          <w:rFonts w:ascii="Times New Roman" w:hAnsi="Times New Roman" w:cs="Times New Roman"/>
          <w:sz w:val="24"/>
          <w:szCs w:val="24"/>
        </w:rPr>
        <w:t>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202</w:t>
      </w:r>
      <w:r>
        <w:rPr>
          <w:rStyle w:val="normaltextrun"/>
          <w:rFonts w:ascii="Times New Roman" w:hAnsi="Times New Roman" w:cs="Times New Roman"/>
          <w:sz w:val="24"/>
          <w:szCs w:val="24"/>
        </w:rPr>
        <w:t>1</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has </w:t>
      </w:r>
      <w:r w:rsidRPr="00921D74">
        <w:rPr>
          <w:rStyle w:val="normaltextrun"/>
          <w:rFonts w:ascii="Times New Roman" w:hAnsi="Times New Roman" w:cs="Times New Roman"/>
          <w:sz w:val="24"/>
          <w:szCs w:val="24"/>
        </w:rPr>
        <w:t>started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following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p>
    <w:p w14:paraId="781300AB"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0C0D8CFF" w14:textId="77777777"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r w:rsidRPr="00921D74">
        <w:rPr>
          <w:rStyle w:val="normaltextrun"/>
          <w:rFonts w:ascii="Times New Roman" w:hAnsi="Times New Roman" w:cs="Times New Roman"/>
          <w:sz w:val="24"/>
          <w:szCs w:val="24"/>
        </w:rPr>
        <w:t>New</w:t>
      </w:r>
      <w:r>
        <w:rPr>
          <w:rStyle w:val="normaltextrun"/>
          <w:rFonts w:ascii="Times New Roman" w:hAnsi="Times New Roman" w:cs="Times New Roman"/>
          <w:sz w:val="24"/>
          <w:szCs w:val="24"/>
        </w:rPr>
        <w:t xml:space="preserve"> and Ongoing </w:t>
      </w:r>
      <w:r w:rsidRPr="00921D74">
        <w:rPr>
          <w:rStyle w:val="normaltextrun"/>
          <w:rFonts w:ascii="Times New Roman" w:hAnsi="Times New Roman" w:cs="Times New Roman"/>
          <w:sz w:val="24"/>
          <w:szCs w:val="24"/>
        </w:rPr>
        <w:t>Evaluations:</w:t>
      </w:r>
    </w:p>
    <w:p w14:paraId="7EE6C343"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p>
    <w:p w14:paraId="75DDDD1E" w14:textId="0B5AC5FB"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rPr>
        <w:t>Social</w:t>
      </w:r>
      <w:r>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determinants</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of</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health</w:t>
      </w:r>
      <w:r w:rsidR="000258D1">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and</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ACL</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purpose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study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begin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looking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influence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social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determinants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health.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address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conditions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designed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organizations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mitigate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their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individuals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delivery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direct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nutrition,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linking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preventing/addressing</w:t>
      </w:r>
      <w:r>
        <w:rPr>
          <w:rStyle w:val="normaltextrun"/>
          <w:rFonts w:ascii="Times New Roman" w:hAnsi="Times New Roman" w:cs="Times New Roman"/>
          <w:sz w:val="24"/>
          <w:szCs w:val="24"/>
        </w:rPr>
        <w:t xml:space="preserve"> abuse</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health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education,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mobilizing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community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partnerships,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transportation,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investing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economic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social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integration,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education,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among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others.</w:t>
      </w:r>
      <w:r>
        <w:rPr>
          <w:rStyle w:val="eop"/>
          <w:rFonts w:ascii="Times New Roman" w:hAnsi="Times New Roman" w:cs="Times New Roman"/>
          <w:sz w:val="24"/>
          <w:szCs w:val="24"/>
        </w:rPr>
        <w:t xml:space="preserve"> Results from this study will be available in FY</w:t>
      </w:r>
      <w:r w:rsidR="005F4060">
        <w:rPr>
          <w:rStyle w:val="eop"/>
          <w:rFonts w:ascii="Times New Roman" w:hAnsi="Times New Roman" w:cs="Times New Roman"/>
          <w:sz w:val="24"/>
          <w:szCs w:val="24"/>
        </w:rPr>
        <w:t xml:space="preserve"> </w:t>
      </w:r>
      <w:r>
        <w:rPr>
          <w:rStyle w:val="eop"/>
          <w:rFonts w:ascii="Times New Roman" w:hAnsi="Times New Roman" w:cs="Times New Roman"/>
          <w:sz w:val="24"/>
          <w:szCs w:val="24"/>
        </w:rPr>
        <w:t>2023.</w:t>
      </w:r>
    </w:p>
    <w:p w14:paraId="5B78CACC"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4408DA89" w14:textId="0E2BAFEA"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rPr>
        <w:t>Older</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Americans</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Act</w:t>
      </w:r>
      <w:r>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fidelity</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evaluation</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Fidelity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conformity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which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implement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required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evidence-based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hyperlink r:id="rId32" w:history="1">
        <w:r w:rsidR="00E96CEC">
          <w:rPr>
            <w:rStyle w:val="Hyperlink"/>
            <w:rFonts w:ascii="Times New Roman" w:hAnsi="Times New Roman"/>
            <w:sz w:val="24"/>
            <w:szCs w:val="24"/>
          </w:rPr>
          <w:t>Results from this evaluation</w:t>
        </w:r>
      </w:hyperlink>
      <w:r>
        <w:rPr>
          <w:rStyle w:val="normaltextrun"/>
          <w:rFonts w:ascii="Times New Roman" w:hAnsi="Times New Roman" w:cs="Times New Roman"/>
          <w:sz w:val="24"/>
          <w:szCs w:val="24"/>
        </w:rPr>
        <w:t xml:space="preserve"> </w:t>
      </w:r>
      <w:r w:rsidR="005E3469">
        <w:rPr>
          <w:rStyle w:val="normaltextrun"/>
          <w:rFonts w:ascii="Times New Roman" w:hAnsi="Times New Roman" w:cs="Times New Roman"/>
          <w:sz w:val="24"/>
          <w:szCs w:val="24"/>
        </w:rPr>
        <w:t>were published</w:t>
      </w:r>
      <w:r>
        <w:rPr>
          <w:rStyle w:val="normaltextrun"/>
          <w:rFonts w:ascii="Times New Roman" w:hAnsi="Times New Roman" w:cs="Times New Roman"/>
          <w:sz w:val="24"/>
          <w:szCs w:val="24"/>
        </w:rPr>
        <w:t xml:space="preserve"> in FY</w:t>
      </w:r>
      <w:r w:rsidR="005F4060">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2023.</w:t>
      </w:r>
    </w:p>
    <w:p w14:paraId="22B49F39"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064D254D" w14:textId="6DB4A729"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rPr>
        <w:t>Process</w:t>
      </w:r>
      <w:r>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evaluation</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of</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the</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aging</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network</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and</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its</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return</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on</w:t>
      </w:r>
      <w:r w:rsidR="000258D1">
        <w:rPr>
          <w:rStyle w:val="normaltextrun"/>
          <w:rFonts w:ascii="Times New Roman" w:hAnsi="Times New Roman" w:cs="Times New Roman"/>
          <w:b/>
          <w:bCs/>
          <w:sz w:val="24"/>
          <w:szCs w:val="24"/>
        </w:rPr>
        <w:t xml:space="preserve"> </w:t>
      </w:r>
      <w:r w:rsidR="000258D1" w:rsidRPr="00921D74">
        <w:rPr>
          <w:rStyle w:val="normaltextrun"/>
          <w:rFonts w:ascii="Times New Roman" w:hAnsi="Times New Roman" w:cs="Times New Roman"/>
          <w:b/>
          <w:bCs/>
          <w:sz w:val="24"/>
          <w:szCs w:val="24"/>
        </w:rPr>
        <w:t>investment</w:t>
      </w:r>
      <w:r w:rsidRPr="00921D74">
        <w:rPr>
          <w:rStyle w:val="normaltextrun"/>
          <w:rFonts w:ascii="Times New Roman" w:hAnsi="Times New Roman" w:cs="Times New Roman"/>
          <w:b/>
          <w:bCs/>
          <w:sz w:val="24"/>
          <w:szCs w:val="24"/>
        </w:rPr>
        <w:t>.</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interested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understanding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current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status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002924E4">
        <w:rPr>
          <w:rStyle w:val="normaltextrun"/>
          <w:rFonts w:ascii="Times New Roman" w:hAnsi="Times New Roman" w:cs="Times New Roman"/>
          <w:sz w:val="24"/>
          <w:szCs w:val="24"/>
        </w:rPr>
        <w:t>a</w:t>
      </w:r>
      <w:r w:rsidRPr="00921D74">
        <w:rPr>
          <w:rStyle w:val="normaltextrun"/>
          <w:rFonts w:ascii="Times New Roman" w:hAnsi="Times New Roman" w:cs="Times New Roman"/>
          <w:sz w:val="24"/>
          <w:szCs w:val="24"/>
        </w:rPr>
        <w:t>ging</w:t>
      </w:r>
      <w:r>
        <w:rPr>
          <w:rStyle w:val="normaltextrun"/>
          <w:rFonts w:ascii="Times New Roman" w:hAnsi="Times New Roman" w:cs="Times New Roman"/>
          <w:sz w:val="24"/>
          <w:szCs w:val="24"/>
        </w:rPr>
        <w:t xml:space="preserve"> </w:t>
      </w:r>
      <w:r w:rsidR="002924E4">
        <w:rPr>
          <w:rStyle w:val="normaltextrun"/>
          <w:rFonts w:ascii="Times New Roman" w:hAnsi="Times New Roman" w:cs="Times New Roman"/>
          <w:sz w:val="24"/>
          <w:szCs w:val="24"/>
        </w:rPr>
        <w:t>n</w:t>
      </w:r>
      <w:r w:rsidRPr="00921D74">
        <w:rPr>
          <w:rStyle w:val="normaltextrun"/>
          <w:rFonts w:ascii="Times New Roman" w:hAnsi="Times New Roman" w:cs="Times New Roman"/>
          <w:sz w:val="24"/>
          <w:szCs w:val="24"/>
        </w:rPr>
        <w:t>etwork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comprehensive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002924E4">
        <w:rPr>
          <w:rStyle w:val="normaltextrun"/>
          <w:rFonts w:ascii="Times New Roman" w:hAnsi="Times New Roman" w:cs="Times New Roman"/>
          <w:sz w:val="24"/>
          <w:szCs w:val="24"/>
        </w:rPr>
        <w:t>a</w:t>
      </w:r>
      <w:r w:rsidRPr="00921D74">
        <w:rPr>
          <w:rStyle w:val="normaltextrun"/>
          <w:rFonts w:ascii="Times New Roman" w:hAnsi="Times New Roman" w:cs="Times New Roman"/>
          <w:sz w:val="24"/>
          <w:szCs w:val="24"/>
        </w:rPr>
        <w:t>ging</w:t>
      </w:r>
      <w:r>
        <w:rPr>
          <w:rStyle w:val="normaltextrun"/>
          <w:rFonts w:ascii="Times New Roman" w:hAnsi="Times New Roman" w:cs="Times New Roman"/>
          <w:sz w:val="24"/>
          <w:szCs w:val="24"/>
        </w:rPr>
        <w:t xml:space="preserve"> </w:t>
      </w:r>
      <w:r w:rsidR="002924E4">
        <w:rPr>
          <w:rStyle w:val="normaltextrun"/>
          <w:rFonts w:ascii="Times New Roman" w:hAnsi="Times New Roman" w:cs="Times New Roman"/>
          <w:sz w:val="24"/>
          <w:szCs w:val="24"/>
        </w:rPr>
        <w:t>n</w:t>
      </w:r>
      <w:r w:rsidRPr="00921D74">
        <w:rPr>
          <w:rStyle w:val="normaltextrun"/>
          <w:rFonts w:ascii="Times New Roman" w:hAnsi="Times New Roman" w:cs="Times New Roman"/>
          <w:sz w:val="24"/>
          <w:szCs w:val="24"/>
        </w:rPr>
        <w:t>etwork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engaging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(federal,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local)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information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available,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feasible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ways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000258D1">
        <w:rPr>
          <w:rStyle w:val="normaltextrun"/>
          <w:rFonts w:ascii="Times New Roman" w:hAnsi="Times New Roman" w:cs="Times New Roman"/>
          <w:sz w:val="24"/>
          <w:szCs w:val="24"/>
        </w:rPr>
        <w:t>a</w:t>
      </w:r>
      <w:r w:rsidRPr="00921D74">
        <w:rPr>
          <w:rStyle w:val="normaltextrun"/>
          <w:rFonts w:ascii="Times New Roman" w:hAnsi="Times New Roman" w:cs="Times New Roman"/>
          <w:sz w:val="24"/>
          <w:szCs w:val="24"/>
        </w:rPr>
        <w:t>ging</w:t>
      </w:r>
      <w:r>
        <w:rPr>
          <w:rStyle w:val="normaltextrun"/>
          <w:rFonts w:ascii="Times New Roman" w:hAnsi="Times New Roman" w:cs="Times New Roman"/>
          <w:sz w:val="24"/>
          <w:szCs w:val="24"/>
        </w:rPr>
        <w:t xml:space="preserve"> </w:t>
      </w:r>
      <w:r w:rsidR="000258D1">
        <w:rPr>
          <w:rStyle w:val="normaltextrun"/>
          <w:rFonts w:ascii="Times New Roman" w:hAnsi="Times New Roman" w:cs="Times New Roman"/>
          <w:sz w:val="24"/>
          <w:szCs w:val="24"/>
        </w:rPr>
        <w:t>n</w:t>
      </w:r>
      <w:r w:rsidRPr="00921D74">
        <w:rPr>
          <w:rStyle w:val="normaltextrun"/>
          <w:rFonts w:ascii="Times New Roman" w:hAnsi="Times New Roman" w:cs="Times New Roman"/>
          <w:sz w:val="24"/>
          <w:szCs w:val="24"/>
        </w:rPr>
        <w:t>etwork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w:t>
      </w:r>
      <w:r w:rsidR="007975B8">
        <w:rPr>
          <w:rStyle w:val="normaltextrun"/>
          <w:rFonts w:ascii="Times New Roman" w:hAnsi="Times New Roman" w:cs="Times New Roman"/>
          <w:sz w:val="24"/>
          <w:szCs w:val="24"/>
        </w:rPr>
        <w:t xml:space="preserve">lder </w:t>
      </w:r>
      <w:r w:rsidRPr="00921D74">
        <w:rPr>
          <w:rStyle w:val="normaltextrun"/>
          <w:rFonts w:ascii="Times New Roman" w:hAnsi="Times New Roman" w:cs="Times New Roman"/>
          <w:sz w:val="24"/>
          <w:szCs w:val="24"/>
        </w:rPr>
        <w:t>A</w:t>
      </w:r>
      <w:r w:rsidR="007975B8">
        <w:rPr>
          <w:rStyle w:val="normaltextrun"/>
          <w:rFonts w:ascii="Times New Roman" w:hAnsi="Times New Roman" w:cs="Times New Roman"/>
          <w:sz w:val="24"/>
          <w:szCs w:val="24"/>
        </w:rPr>
        <w:t xml:space="preserve">mericans </w:t>
      </w:r>
      <w:r w:rsidRPr="00921D74">
        <w:rPr>
          <w:rStyle w:val="normaltextrun"/>
          <w:rFonts w:ascii="Times New Roman" w:hAnsi="Times New Roman" w:cs="Times New Roman"/>
          <w:sz w:val="24"/>
          <w:szCs w:val="24"/>
        </w:rPr>
        <w:t>A</w:t>
      </w:r>
      <w:r w:rsidR="007975B8">
        <w:rPr>
          <w:rStyle w:val="normaltextrun"/>
          <w:rFonts w:ascii="Times New Roman" w:hAnsi="Times New Roman" w:cs="Times New Roman"/>
          <w:sz w:val="24"/>
          <w:szCs w:val="24"/>
        </w:rPr>
        <w:t>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specifically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return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investment.</w:t>
      </w:r>
      <w:r>
        <w:rPr>
          <w:rStyle w:val="eop"/>
          <w:rFonts w:ascii="Times New Roman" w:hAnsi="Times New Roman" w:cs="Times New Roman"/>
          <w:sz w:val="24"/>
          <w:szCs w:val="24"/>
        </w:rPr>
        <w:t xml:space="preserve"> Results from this study will be available in FY</w:t>
      </w:r>
      <w:r w:rsidR="000A6368">
        <w:rPr>
          <w:rStyle w:val="eop"/>
          <w:rFonts w:ascii="Times New Roman" w:hAnsi="Times New Roman" w:cs="Times New Roman"/>
          <w:sz w:val="24"/>
          <w:szCs w:val="24"/>
        </w:rPr>
        <w:t xml:space="preserve"> </w:t>
      </w:r>
      <w:r>
        <w:rPr>
          <w:rStyle w:val="eop"/>
          <w:rFonts w:ascii="Times New Roman" w:hAnsi="Times New Roman" w:cs="Times New Roman"/>
          <w:sz w:val="24"/>
          <w:szCs w:val="24"/>
        </w:rPr>
        <w:t>2023.</w:t>
      </w:r>
    </w:p>
    <w:p w14:paraId="589CBB69" w14:textId="77777777" w:rsidR="006405D7" w:rsidRPr="00921D74" w:rsidRDefault="006405D7" w:rsidP="00B24BF1">
      <w:pPr>
        <w:pStyle w:val="paragraph"/>
        <w:spacing w:before="75" w:line="276" w:lineRule="auto"/>
        <w:ind w:left="720"/>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0FCE8D14" w14:textId="77777777" w:rsidR="006405D7" w:rsidRDefault="006405D7" w:rsidP="00B24BF1">
      <w:pPr>
        <w:pStyle w:val="paragraph"/>
        <w:spacing w:before="75" w:line="276" w:lineRule="auto"/>
        <w:contextualSpacing/>
        <w:jc w:val="both"/>
        <w:textAlignment w:val="baseline"/>
        <w:rPr>
          <w:rStyle w:val="normaltextrun"/>
          <w:rFonts w:ascii="Times New Roman" w:hAnsi="Times New Roman" w:cs="Times New Roman"/>
          <w:sz w:val="24"/>
          <w:szCs w:val="24"/>
        </w:rPr>
      </w:pPr>
      <w:r w:rsidRPr="00921D74">
        <w:rPr>
          <w:rStyle w:val="normaltextrun"/>
          <w:rFonts w:ascii="Times New Roman" w:hAnsi="Times New Roman" w:cs="Times New Roman"/>
          <w:sz w:val="24"/>
          <w:szCs w:val="24"/>
        </w:rPr>
        <w:t>Continuing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p>
    <w:p w14:paraId="0206FB41"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normaltextrun"/>
          <w:rFonts w:ascii="Times New Roman" w:hAnsi="Times New Roman" w:cs="Times New Roman"/>
          <w:sz w:val="24"/>
          <w:szCs w:val="24"/>
        </w:rPr>
        <w:t xml:space="preserve"> </w:t>
      </w:r>
      <w:r>
        <w:rPr>
          <w:rStyle w:val="eop"/>
          <w:rFonts w:ascii="Times New Roman" w:hAnsi="Times New Roman" w:cs="Times New Roman"/>
          <w:sz w:val="24"/>
          <w:szCs w:val="24"/>
        </w:rPr>
        <w:t xml:space="preserve"> </w:t>
      </w:r>
    </w:p>
    <w:p w14:paraId="60E1AEEC" w14:textId="2EBFAB2B" w:rsidR="006405D7" w:rsidRPr="00921D74" w:rsidRDefault="000258D1" w:rsidP="009F6C55">
      <w:pPr>
        <w:pStyle w:val="paragraph"/>
        <w:numPr>
          <w:ilvl w:val="0"/>
          <w:numId w:val="43"/>
        </w:numPr>
        <w:spacing w:before="75" w:line="276" w:lineRule="auto"/>
        <w:contextualSpacing/>
        <w:jc w:val="both"/>
        <w:textAlignment w:val="baseline"/>
        <w:rPr>
          <w:rFonts w:ascii="Times New Roman" w:hAnsi="Times New Roman" w:cs="Times New Roman"/>
          <w:sz w:val="24"/>
          <w:szCs w:val="24"/>
        </w:rPr>
      </w:pPr>
      <w:r>
        <w:rPr>
          <w:rStyle w:val="normaltextrun"/>
          <w:rFonts w:ascii="Times New Roman" w:hAnsi="Times New Roman" w:cs="Times New Roman"/>
          <w:color w:val="000000"/>
          <w:sz w:val="24"/>
          <w:szCs w:val="24"/>
        </w:rPr>
        <w:t>An a</w:t>
      </w:r>
      <w:r w:rsidR="006405D7" w:rsidRPr="00921D74">
        <w:rPr>
          <w:rStyle w:val="normaltextrun"/>
          <w:rFonts w:ascii="Times New Roman" w:hAnsi="Times New Roman" w:cs="Times New Roman"/>
          <w:color w:val="000000"/>
          <w:sz w:val="24"/>
          <w:szCs w:val="24"/>
        </w:rPr>
        <w:t>dult</w:t>
      </w:r>
      <w:r w:rsidR="006405D7">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protective</w:t>
      </w:r>
      <w:r w:rsidR="006405D7">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services</w:t>
      </w:r>
      <w:r w:rsidR="006405D7">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client</w:t>
      </w:r>
      <w:r w:rsidR="006405D7">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outcomes</w:t>
      </w:r>
      <w:r w:rsidR="006405D7">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study</w:t>
      </w:r>
    </w:p>
    <w:p w14:paraId="4D008A6C" w14:textId="61D03CA6" w:rsidR="006405D7" w:rsidRPr="00921D74" w:rsidRDefault="006405D7" w:rsidP="009F6C55">
      <w:pPr>
        <w:pStyle w:val="paragraph"/>
        <w:numPr>
          <w:ilvl w:val="0"/>
          <w:numId w:val="43"/>
        </w:numPr>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Model</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approaches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enhan</w:t>
      </w:r>
      <w:r w:rsidRPr="00921D74">
        <w:rPr>
          <w:rStyle w:val="normaltextrun"/>
          <w:rFonts w:ascii="Times New Roman" w:hAnsi="Times New Roman" w:cs="Times New Roman"/>
          <w:color w:val="000000"/>
          <w:sz w:val="24"/>
          <w:szCs w:val="24"/>
        </w:rPr>
        <w:t>cing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quality,</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effectiveness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monitoring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home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community-based</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services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individuals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with</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developmental</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disabilities</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grants</w:t>
      </w:r>
    </w:p>
    <w:p w14:paraId="28CB374A" w14:textId="6DE3D139" w:rsidR="006405D7" w:rsidRPr="00302719" w:rsidRDefault="006405D7" w:rsidP="009F6C55">
      <w:pPr>
        <w:pStyle w:val="paragraph"/>
        <w:numPr>
          <w:ilvl w:val="0"/>
          <w:numId w:val="43"/>
        </w:numPr>
        <w:spacing w:before="75" w:line="276" w:lineRule="auto"/>
        <w:contextualSpacing/>
        <w:jc w:val="both"/>
        <w:textAlignment w:val="baseline"/>
        <w:rPr>
          <w:rStyle w:val="eop"/>
          <w:rFonts w:ascii="Times New Roman" w:hAnsi="Times New Roman" w:cs="Times New Roman"/>
          <w:sz w:val="24"/>
          <w:szCs w:val="24"/>
        </w:rPr>
      </w:pPr>
      <w:r w:rsidRPr="00921D74">
        <w:rPr>
          <w:rStyle w:val="normaltextrun"/>
          <w:rFonts w:ascii="Times New Roman" w:hAnsi="Times New Roman" w:cs="Times New Roman"/>
          <w:color w:val="000000"/>
          <w:sz w:val="24"/>
          <w:szCs w:val="24"/>
        </w:rPr>
        <w:t>Partnerships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employment</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systems</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change</w:t>
      </w:r>
      <w:r>
        <w:rPr>
          <w:rStyle w:val="normaltextrun"/>
          <w:rFonts w:ascii="Times New Roman" w:hAnsi="Times New Roman" w:cs="Times New Roman"/>
          <w:color w:val="000000"/>
          <w:sz w:val="24"/>
          <w:szCs w:val="24"/>
        </w:rPr>
        <w:t xml:space="preserve"> </w:t>
      </w:r>
      <w:r w:rsidR="00B80E6E" w:rsidRPr="00921D74">
        <w:rPr>
          <w:rStyle w:val="normaltextrun"/>
          <w:rFonts w:ascii="Times New Roman" w:hAnsi="Times New Roman" w:cs="Times New Roman"/>
          <w:color w:val="000000"/>
          <w:sz w:val="24"/>
          <w:szCs w:val="24"/>
        </w:rPr>
        <w:t>grants</w:t>
      </w:r>
    </w:p>
    <w:p w14:paraId="1528D1F9" w14:textId="3910BB96" w:rsidR="006405D7" w:rsidRPr="00921D74" w:rsidRDefault="006405D7" w:rsidP="009F6C55">
      <w:pPr>
        <w:pStyle w:val="paragraph"/>
        <w:numPr>
          <w:ilvl w:val="0"/>
          <w:numId w:val="34"/>
        </w:numPr>
        <w:spacing w:before="75" w:line="276" w:lineRule="auto"/>
        <w:ind w:left="720"/>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lang w:val="en"/>
        </w:rPr>
        <w:t>Evaluation</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of</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the</w:t>
      </w:r>
      <w:r>
        <w:rPr>
          <w:rStyle w:val="normaltextrun"/>
          <w:rFonts w:ascii="Times New Roman" w:hAnsi="Times New Roman" w:cs="Times New Roman"/>
          <w:color w:val="000000"/>
          <w:sz w:val="24"/>
          <w:szCs w:val="24"/>
          <w:lang w:val="en"/>
        </w:rPr>
        <w:t xml:space="preserve"> </w:t>
      </w:r>
      <w:r w:rsidR="00B80E6E">
        <w:rPr>
          <w:rStyle w:val="normaltextrun"/>
          <w:rFonts w:ascii="Times New Roman" w:hAnsi="Times New Roman" w:cs="Times New Roman"/>
          <w:color w:val="000000"/>
          <w:sz w:val="24"/>
          <w:szCs w:val="24"/>
          <w:lang w:val="en"/>
        </w:rPr>
        <w:t>l</w:t>
      </w:r>
      <w:r w:rsidRPr="00921D74">
        <w:rPr>
          <w:rStyle w:val="normaltextrun"/>
          <w:rFonts w:ascii="Times New Roman" w:hAnsi="Times New Roman" w:cs="Times New Roman"/>
          <w:color w:val="000000"/>
          <w:sz w:val="24"/>
          <w:szCs w:val="24"/>
          <w:lang w:val="en"/>
        </w:rPr>
        <w:t>onger-term</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outcomes</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of</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N</w:t>
      </w:r>
      <w:r w:rsidR="00062A3C">
        <w:rPr>
          <w:rStyle w:val="normaltextrun"/>
          <w:rFonts w:ascii="Times New Roman" w:hAnsi="Times New Roman" w:cs="Times New Roman"/>
          <w:color w:val="000000"/>
          <w:sz w:val="24"/>
          <w:szCs w:val="24"/>
          <w:lang w:val="en"/>
        </w:rPr>
        <w:t xml:space="preserve">ational </w:t>
      </w:r>
      <w:r w:rsidRPr="00921D74">
        <w:rPr>
          <w:rStyle w:val="normaltextrun"/>
          <w:rFonts w:ascii="Times New Roman" w:hAnsi="Times New Roman" w:cs="Times New Roman"/>
          <w:color w:val="000000"/>
          <w:sz w:val="24"/>
          <w:szCs w:val="24"/>
          <w:lang w:val="en"/>
        </w:rPr>
        <w:t>I</w:t>
      </w:r>
      <w:r w:rsidR="00062A3C">
        <w:rPr>
          <w:rStyle w:val="normaltextrun"/>
          <w:rFonts w:ascii="Times New Roman" w:hAnsi="Times New Roman" w:cs="Times New Roman"/>
          <w:color w:val="000000"/>
          <w:sz w:val="24"/>
          <w:szCs w:val="24"/>
          <w:lang w:val="en"/>
        </w:rPr>
        <w:t xml:space="preserve">nstitute </w:t>
      </w:r>
      <w:r w:rsidR="007975B8">
        <w:rPr>
          <w:rStyle w:val="normaltextrun"/>
          <w:rFonts w:ascii="Times New Roman" w:hAnsi="Times New Roman" w:cs="Times New Roman"/>
          <w:color w:val="000000"/>
          <w:sz w:val="24"/>
          <w:szCs w:val="24"/>
          <w:lang w:val="en"/>
        </w:rPr>
        <w:t xml:space="preserve">on </w:t>
      </w:r>
      <w:r w:rsidRPr="00921D74">
        <w:rPr>
          <w:rStyle w:val="normaltextrun"/>
          <w:rFonts w:ascii="Times New Roman" w:hAnsi="Times New Roman" w:cs="Times New Roman"/>
          <w:color w:val="000000"/>
          <w:sz w:val="24"/>
          <w:szCs w:val="24"/>
          <w:lang w:val="en"/>
        </w:rPr>
        <w:t>D</w:t>
      </w:r>
      <w:r w:rsidR="007975B8">
        <w:rPr>
          <w:rStyle w:val="normaltextrun"/>
          <w:rFonts w:ascii="Times New Roman" w:hAnsi="Times New Roman" w:cs="Times New Roman"/>
          <w:color w:val="000000"/>
          <w:sz w:val="24"/>
          <w:szCs w:val="24"/>
          <w:lang w:val="en"/>
        </w:rPr>
        <w:t xml:space="preserve">isability, </w:t>
      </w:r>
      <w:r w:rsidRPr="00921D74">
        <w:rPr>
          <w:rStyle w:val="normaltextrun"/>
          <w:rFonts w:ascii="Times New Roman" w:hAnsi="Times New Roman" w:cs="Times New Roman"/>
          <w:color w:val="000000"/>
          <w:sz w:val="24"/>
          <w:szCs w:val="24"/>
          <w:lang w:val="en"/>
        </w:rPr>
        <w:t>I</w:t>
      </w:r>
      <w:r w:rsidR="007975B8">
        <w:rPr>
          <w:rStyle w:val="normaltextrun"/>
          <w:rFonts w:ascii="Times New Roman" w:hAnsi="Times New Roman" w:cs="Times New Roman"/>
          <w:color w:val="000000"/>
          <w:sz w:val="24"/>
          <w:szCs w:val="24"/>
          <w:lang w:val="en"/>
        </w:rPr>
        <w:t xml:space="preserve">ndependent </w:t>
      </w:r>
      <w:r w:rsidRPr="00921D74">
        <w:rPr>
          <w:rStyle w:val="normaltextrun"/>
          <w:rFonts w:ascii="Times New Roman" w:hAnsi="Times New Roman" w:cs="Times New Roman"/>
          <w:color w:val="000000"/>
          <w:sz w:val="24"/>
          <w:szCs w:val="24"/>
          <w:lang w:val="en"/>
        </w:rPr>
        <w:t>L</w:t>
      </w:r>
      <w:r w:rsidR="007975B8">
        <w:rPr>
          <w:rStyle w:val="normaltextrun"/>
          <w:rFonts w:ascii="Times New Roman" w:hAnsi="Times New Roman" w:cs="Times New Roman"/>
          <w:color w:val="000000"/>
          <w:sz w:val="24"/>
          <w:szCs w:val="24"/>
          <w:lang w:val="en"/>
        </w:rPr>
        <w:t xml:space="preserve">iving, and </w:t>
      </w:r>
      <w:r w:rsidRPr="00921D74">
        <w:rPr>
          <w:rStyle w:val="normaltextrun"/>
          <w:rFonts w:ascii="Times New Roman" w:hAnsi="Times New Roman" w:cs="Times New Roman"/>
          <w:color w:val="000000"/>
          <w:sz w:val="24"/>
          <w:szCs w:val="24"/>
          <w:lang w:val="en"/>
        </w:rPr>
        <w:t>R</w:t>
      </w:r>
      <w:r w:rsidR="007975B8">
        <w:rPr>
          <w:rStyle w:val="normaltextrun"/>
          <w:rFonts w:ascii="Times New Roman" w:hAnsi="Times New Roman" w:cs="Times New Roman"/>
          <w:color w:val="000000"/>
          <w:sz w:val="24"/>
          <w:szCs w:val="24"/>
          <w:lang w:val="en"/>
        </w:rPr>
        <w:t xml:space="preserve">ehabilitation </w:t>
      </w:r>
      <w:r w:rsidRPr="00921D74">
        <w:rPr>
          <w:rStyle w:val="normaltextrun"/>
          <w:rFonts w:ascii="Times New Roman" w:hAnsi="Times New Roman" w:cs="Times New Roman"/>
          <w:color w:val="000000"/>
          <w:sz w:val="24"/>
          <w:szCs w:val="24"/>
          <w:lang w:val="en"/>
        </w:rPr>
        <w:t>R</w:t>
      </w:r>
      <w:r w:rsidR="007975B8">
        <w:rPr>
          <w:rStyle w:val="normaltextrun"/>
          <w:rFonts w:ascii="Times New Roman" w:hAnsi="Times New Roman" w:cs="Times New Roman"/>
          <w:color w:val="000000"/>
          <w:sz w:val="24"/>
          <w:szCs w:val="24"/>
          <w:lang w:val="en"/>
        </w:rPr>
        <w:t xml:space="preserve">esearch </w:t>
      </w:r>
      <w:r w:rsidRPr="00921D74">
        <w:rPr>
          <w:rStyle w:val="normaltextrun"/>
          <w:rFonts w:ascii="Times New Roman" w:hAnsi="Times New Roman" w:cs="Times New Roman"/>
          <w:color w:val="000000"/>
          <w:sz w:val="24"/>
          <w:szCs w:val="24"/>
          <w:lang w:val="en"/>
        </w:rPr>
        <w:t>programs</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and</w:t>
      </w:r>
      <w:r>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the</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effectiveness</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and</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efficiency</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of</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the</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grant-making</w:t>
      </w:r>
      <w:r w:rsidR="00B80E6E">
        <w:rPr>
          <w:rStyle w:val="normaltextrun"/>
          <w:rFonts w:ascii="Times New Roman" w:hAnsi="Times New Roman" w:cs="Times New Roman"/>
          <w:color w:val="000000"/>
          <w:sz w:val="24"/>
          <w:szCs w:val="24"/>
          <w:lang w:val="en"/>
        </w:rPr>
        <w:t xml:space="preserve"> </w:t>
      </w:r>
      <w:r w:rsidR="00B80E6E" w:rsidRPr="00921D74">
        <w:rPr>
          <w:rStyle w:val="normaltextrun"/>
          <w:rFonts w:ascii="Times New Roman" w:hAnsi="Times New Roman" w:cs="Times New Roman"/>
          <w:color w:val="000000"/>
          <w:sz w:val="24"/>
          <w:szCs w:val="24"/>
          <w:lang w:val="en"/>
        </w:rPr>
        <w:t>process</w:t>
      </w:r>
    </w:p>
    <w:p w14:paraId="5A0BFC05"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18D03F5C" w14:textId="6873D304" w:rsidR="006405D7" w:rsidRDefault="006405D7" w:rsidP="00B24BF1">
      <w:pPr>
        <w:pStyle w:val="paragraph"/>
        <w:spacing w:before="75" w:line="276" w:lineRule="auto"/>
        <w:contextualSpacing/>
        <w:jc w:val="both"/>
        <w:textAlignment w:val="baseline"/>
        <w:rPr>
          <w:rStyle w:val="eop"/>
          <w:rFonts w:ascii="Times New Roman" w:hAnsi="Times New Roman" w:cs="Times New Roman"/>
          <w:sz w:val="24"/>
          <w:szCs w:val="24"/>
        </w:rPr>
      </w:pPr>
      <w:r w:rsidRPr="00921D74">
        <w:rPr>
          <w:rStyle w:val="normaltextrun"/>
          <w:rFonts w:ascii="Times New Roman" w:hAnsi="Times New Roman" w:cs="Times New Roman"/>
          <w:sz w:val="24"/>
          <w:szCs w:val="24"/>
        </w:rPr>
        <w:lastRenderedPageBreak/>
        <w:t>In</w:t>
      </w:r>
      <w:r>
        <w:rPr>
          <w:rStyle w:val="normaltextrun"/>
          <w:rFonts w:ascii="Times New Roman" w:hAnsi="Times New Roman" w:cs="Times New Roman"/>
          <w:sz w:val="24"/>
          <w:szCs w:val="24"/>
        </w:rPr>
        <w:t xml:space="preserve"> </w:t>
      </w:r>
      <w:r w:rsidRPr="00541ABF">
        <w:rPr>
          <w:rStyle w:val="normaltextrun"/>
          <w:rFonts w:ascii="Times New Roman" w:hAnsi="Times New Roman" w:cs="Times New Roman"/>
          <w:sz w:val="24"/>
          <w:szCs w:val="24"/>
        </w:rPr>
        <w:t>FY 202</w:t>
      </w:r>
      <w:r w:rsidRPr="007802F2">
        <w:rPr>
          <w:rStyle w:val="normaltextrun"/>
          <w:rFonts w:ascii="Times New Roman" w:hAnsi="Times New Roman" w:cs="Times New Roman"/>
          <w:sz w:val="24"/>
          <w:szCs w:val="24"/>
        </w:rPr>
        <w:t>1</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D148EE">
        <w:rPr>
          <w:rStyle w:val="normaltextrun"/>
          <w:rFonts w:ascii="Times New Roman" w:hAnsi="Times New Roman" w:cs="Times New Roman"/>
          <w:sz w:val="24"/>
          <w:szCs w:val="24"/>
        </w:rPr>
        <w:t>published</w:t>
      </w:r>
      <w:r w:rsidRPr="00885658">
        <w:rPr>
          <w:rStyle w:val="normaltextrun"/>
          <w:rFonts w:ascii="Times New Roman" w:hAnsi="Times New Roman" w:cs="Times New Roman"/>
          <w:sz w:val="24"/>
          <w:szCs w:val="24"/>
        </w:rPr>
        <w:t xml:space="preserve"> the </w:t>
      </w:r>
      <w:hyperlink r:id="rId33" w:history="1">
        <w:r w:rsidRPr="00BA094A">
          <w:rPr>
            <w:rStyle w:val="Hyperlink"/>
            <w:rFonts w:ascii="Times New Roman" w:hAnsi="Times New Roman"/>
            <w:sz w:val="24"/>
            <w:szCs w:val="24"/>
            <w:shd w:val="clear" w:color="auto" w:fill="FFFFFF"/>
          </w:rPr>
          <w:t>OAA Title III Summary Highlight</w:t>
        </w:r>
      </w:hyperlink>
      <w:r w:rsidRPr="00BA094A">
        <w:rPr>
          <w:rFonts w:ascii="Times New Roman" w:hAnsi="Times New Roman" w:cs="Times New Roman"/>
          <w:color w:val="000000"/>
          <w:sz w:val="24"/>
          <w:szCs w:val="24"/>
          <w:shd w:val="clear" w:color="auto" w:fill="FFFFFF"/>
        </w:rPr>
        <w:t xml:space="preserve">, the </w:t>
      </w:r>
      <w:hyperlink r:id="rId34" w:history="1">
        <w:r w:rsidRPr="00BA094A">
          <w:rPr>
            <w:rStyle w:val="Hyperlink"/>
            <w:rFonts w:ascii="Times New Roman" w:hAnsi="Times New Roman"/>
            <w:sz w:val="24"/>
            <w:szCs w:val="24"/>
            <w:shd w:val="clear" w:color="auto" w:fill="FFFFFF"/>
          </w:rPr>
          <w:t>Profile of Older Americans</w:t>
        </w:r>
      </w:hyperlink>
      <w:r w:rsidRPr="00BA094A">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and </w:t>
      </w:r>
      <w:hyperlink r:id="rId35" w:history="1">
        <w:r w:rsidR="00E96CEC">
          <w:rPr>
            <w:rStyle w:val="Hyperlink"/>
            <w:rFonts w:ascii="Times New Roman" w:hAnsi="Times New Roman"/>
            <w:sz w:val="24"/>
            <w:szCs w:val="24"/>
          </w:rPr>
          <w:t xml:space="preserve">a number of </w:t>
        </w:r>
        <w:r w:rsidRPr="00BA094A">
          <w:rPr>
            <w:rStyle w:val="Hyperlink"/>
            <w:rFonts w:ascii="Times New Roman" w:hAnsi="Times New Roman"/>
            <w:sz w:val="24"/>
            <w:szCs w:val="24"/>
          </w:rPr>
          <w:t>evaluation reports</w:t>
        </w:r>
      </w:hyperlink>
      <w:r w:rsidRPr="00F73191">
        <w:rPr>
          <w:rStyle w:val="normaltextrun"/>
          <w:rFonts w:ascii="Times New Roman" w:hAnsi="Times New Roman" w:cs="Times New Roman"/>
          <w:sz w:val="24"/>
          <w:szCs w:val="24"/>
        </w:rPr>
        <w:t xml:space="preserve"> on</w:t>
      </w:r>
      <w:r w:rsidRPr="00D148EE">
        <w:rPr>
          <w:rStyle w:val="normaltextrun"/>
          <w:rFonts w:ascii="Times New Roman" w:hAnsi="Times New Roman" w:cs="Times New Roman"/>
          <w:sz w:val="24"/>
          <w:szCs w:val="24"/>
        </w:rPr>
        <w:t xml:space="preserve"> its website</w:t>
      </w:r>
      <w:r>
        <w:rPr>
          <w:rStyle w:val="normaltextrun"/>
          <w:rFonts w:ascii="Times New Roman" w:hAnsi="Times New Roman" w:cs="Times New Roman"/>
          <w:sz w:val="24"/>
          <w:szCs w:val="24"/>
        </w:rPr>
        <w:t>.</w:t>
      </w:r>
      <w:r w:rsidRPr="00625512">
        <w:rPr>
          <w:rStyle w:val="eop"/>
          <w:rFonts w:ascii="Times New Roman" w:hAnsi="Times New Roman" w:cs="Times New Roman"/>
          <w:sz w:val="24"/>
          <w:szCs w:val="24"/>
        </w:rPr>
        <w:t xml:space="preserve"> </w:t>
      </w:r>
    </w:p>
    <w:p w14:paraId="581326A2" w14:textId="77777777" w:rsidR="00B24BF1" w:rsidRDefault="00B24BF1" w:rsidP="00B24BF1">
      <w:pPr>
        <w:pStyle w:val="paragraph"/>
        <w:spacing w:before="75" w:line="276" w:lineRule="auto"/>
        <w:contextualSpacing/>
        <w:jc w:val="both"/>
        <w:textAlignment w:val="baseline"/>
        <w:rPr>
          <w:rStyle w:val="eop"/>
          <w:rFonts w:ascii="Times New Roman" w:hAnsi="Times New Roman" w:cs="Times New Roman"/>
          <w:sz w:val="24"/>
          <w:szCs w:val="24"/>
        </w:rPr>
      </w:pPr>
    </w:p>
    <w:p w14:paraId="081B6359"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t>Impact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of</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Budget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Changes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on</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ACL’s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Targets</w:t>
      </w:r>
      <w:r>
        <w:rPr>
          <w:rStyle w:val="eop"/>
          <w:rFonts w:ascii="Times New Roman" w:hAnsi="Times New Roman" w:cs="Times New Roman"/>
          <w:sz w:val="24"/>
          <w:szCs w:val="24"/>
        </w:rPr>
        <w:t xml:space="preserve"> </w:t>
      </w:r>
    </w:p>
    <w:p w14:paraId="1DBF0648" w14:textId="77777777" w:rsidR="006405D7" w:rsidRPr="00921D74" w:rsidRDefault="006405D7" w:rsidP="00B24BF1">
      <w:pPr>
        <w:pStyle w:val="paragraph"/>
        <w:spacing w:before="75" w:line="276" w:lineRule="auto"/>
        <w:contextualSpacing/>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38CEFDFA" w14:textId="46BFDB5C" w:rsidR="00AC026C" w:rsidRPr="00EB2FC1" w:rsidRDefault="006405D7" w:rsidP="00EB2FC1">
      <w:pPr>
        <w:pStyle w:val="paragraph"/>
        <w:spacing w:before="75" w:line="276" w:lineRule="auto"/>
        <w:contextualSpacing/>
        <w:jc w:val="both"/>
        <w:textAlignment w:val="baseline"/>
      </w:pPr>
      <w:r w:rsidRPr="00F04926">
        <w:rPr>
          <w:rStyle w:val="normaltextrun"/>
          <w:rFonts w:ascii="Times New Roman" w:hAnsi="Times New Roman" w:cs="Times New Roman"/>
          <w:sz w:val="24"/>
          <w:szCs w:val="24"/>
        </w:rPr>
        <w:t>Budget changes have a range of impacts on ACL performance targets. For targets that are highly sensitive</w:t>
      </w:r>
      <w:r w:rsidR="005E3469">
        <w:rPr>
          <w:rStyle w:val="normaltextrun"/>
          <w:rFonts w:ascii="Times New Roman" w:hAnsi="Times New Roman" w:cs="Times New Roman"/>
          <w:sz w:val="24"/>
          <w:szCs w:val="24"/>
        </w:rPr>
        <w:t xml:space="preserve"> to budgetary impacts</w:t>
      </w:r>
      <w:r w:rsidRPr="00F04926">
        <w:rPr>
          <w:rStyle w:val="normaltextrun"/>
          <w:rFonts w:ascii="Times New Roman" w:hAnsi="Times New Roman" w:cs="Times New Roman"/>
          <w:sz w:val="24"/>
          <w:szCs w:val="24"/>
        </w:rPr>
        <w:t>, such as increasing the number of transportation services provided</w:t>
      </w:r>
      <w:r>
        <w:rPr>
          <w:rStyle w:val="normaltextrun"/>
          <w:rFonts w:ascii="Times New Roman" w:hAnsi="Times New Roman" w:cs="Times New Roman"/>
          <w:sz w:val="24"/>
          <w:szCs w:val="24"/>
        </w:rPr>
        <w:t xml:space="preserve"> and</w:t>
      </w:r>
      <w:r w:rsidRPr="00F04926">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 xml:space="preserve">congregate and home-delivered meals, </w:t>
      </w:r>
      <w:r w:rsidRPr="00F04926">
        <w:rPr>
          <w:rStyle w:val="normaltextrun"/>
          <w:rFonts w:ascii="Times New Roman" w:hAnsi="Times New Roman" w:cs="Times New Roman"/>
          <w:sz w:val="24"/>
          <w:szCs w:val="24"/>
        </w:rPr>
        <w:t>as funding levels increase or decrease there is expected to be a related change in ACL’s projected levels</w:t>
      </w:r>
      <w:r>
        <w:rPr>
          <w:rStyle w:val="normaltextrun"/>
          <w:rFonts w:ascii="Times New Roman" w:hAnsi="Times New Roman" w:cs="Times New Roman"/>
          <w:sz w:val="24"/>
          <w:szCs w:val="24"/>
        </w:rPr>
        <w:t xml:space="preserve"> of service delivery</w:t>
      </w:r>
      <w:r w:rsidRPr="00F04926">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 xml:space="preserve">As stated above, ACL is examining </w:t>
      </w:r>
      <w:r w:rsidR="008C1870">
        <w:rPr>
          <w:rStyle w:val="normaltextrun"/>
          <w:rFonts w:ascii="Times New Roman" w:hAnsi="Times New Roman" w:cs="Times New Roman"/>
          <w:sz w:val="24"/>
          <w:szCs w:val="24"/>
        </w:rPr>
        <w:t>and refining</w:t>
      </w:r>
      <w:r>
        <w:rPr>
          <w:rStyle w:val="normaltextrun"/>
          <w:rFonts w:ascii="Times New Roman" w:hAnsi="Times New Roman" w:cs="Times New Roman"/>
          <w:sz w:val="24"/>
          <w:szCs w:val="24"/>
        </w:rPr>
        <w:t xml:space="preserve"> our performance measure methodology to understand how we may need to adjust our approach to calculating targets in such a dynamic environment. We expect that FY 2022 performance measure data will continue to demonstrate sensitivity to changes in the economy and programmatic adjustments due to the pandemic. While these may not be directly related to the budget, they are impacted by changes in the economy despite any budgetary changes. </w:t>
      </w:r>
      <w:r w:rsidR="00AC026C">
        <w:br w:type="page"/>
      </w:r>
    </w:p>
    <w:p w14:paraId="434A05BA" w14:textId="204CAE7F" w:rsidR="001E16F3" w:rsidRPr="00E166DC" w:rsidRDefault="001E16F3" w:rsidP="006E75B4">
      <w:pPr>
        <w:pStyle w:val="Heading2"/>
        <w:rPr>
          <w:i/>
          <w:iCs/>
        </w:rPr>
      </w:pPr>
      <w:bookmarkStart w:id="60" w:name="_Toc129352989"/>
      <w:r>
        <w:lastRenderedPageBreak/>
        <w:t>All</w:t>
      </w:r>
      <w:r w:rsidR="004E5ADE">
        <w:t xml:space="preserve"> </w:t>
      </w:r>
      <w:r>
        <w:t>Purpose</w:t>
      </w:r>
      <w:r w:rsidR="004E5ADE">
        <w:t xml:space="preserve"> </w:t>
      </w:r>
      <w:r>
        <w:t>Table</w:t>
      </w:r>
      <w:bookmarkEnd w:id="60"/>
    </w:p>
    <w:p w14:paraId="09CA7F8C" w14:textId="5673257B" w:rsidR="001E16F3" w:rsidRDefault="001E16F3" w:rsidP="001E16F3">
      <w:pPr>
        <w:spacing w:before="0" w:after="200" w:line="276" w:lineRule="auto"/>
        <w:contextualSpacing/>
        <w:jc w:val="center"/>
        <w:rPr>
          <w:bCs/>
          <w:kern w:val="32"/>
        </w:rPr>
      </w:pPr>
      <w:r w:rsidRPr="00F77723">
        <w:rPr>
          <w:bCs/>
          <w:kern w:val="32"/>
        </w:rPr>
        <w:t>Administration</w:t>
      </w:r>
      <w:r w:rsidR="004E5ADE">
        <w:rPr>
          <w:bCs/>
          <w:kern w:val="32"/>
        </w:rPr>
        <w:t xml:space="preserve"> </w:t>
      </w:r>
      <w:r w:rsidRPr="00F77723">
        <w:rPr>
          <w:bCs/>
          <w:kern w:val="32"/>
        </w:rPr>
        <w:t>for</w:t>
      </w:r>
      <w:r w:rsidR="004E5ADE">
        <w:rPr>
          <w:bCs/>
          <w:kern w:val="32"/>
        </w:rPr>
        <w:t xml:space="preserve"> </w:t>
      </w:r>
      <w:r w:rsidRPr="00F77723">
        <w:rPr>
          <w:bCs/>
          <w:kern w:val="32"/>
        </w:rPr>
        <w:t>Community</w:t>
      </w:r>
      <w:r w:rsidR="004E5ADE">
        <w:rPr>
          <w:bCs/>
          <w:kern w:val="32"/>
        </w:rPr>
        <w:t xml:space="preserve"> </w:t>
      </w:r>
      <w:r w:rsidRPr="00F77723">
        <w:rPr>
          <w:bCs/>
          <w:kern w:val="32"/>
        </w:rPr>
        <w:t>Living</w:t>
      </w:r>
    </w:p>
    <w:p w14:paraId="7DB368BC" w14:textId="685E8519" w:rsidR="003D7A21" w:rsidRDefault="001E16F3" w:rsidP="00C7419B">
      <w:pPr>
        <w:spacing w:before="0" w:after="200" w:line="276" w:lineRule="auto"/>
        <w:contextualSpacing/>
        <w:jc w:val="center"/>
        <w:rPr>
          <w:bCs/>
          <w:kern w:val="32"/>
        </w:rPr>
      </w:pPr>
      <w:r>
        <w:rPr>
          <w:bCs/>
          <w:kern w:val="32"/>
        </w:rPr>
        <w:t>(Dollars</w:t>
      </w:r>
      <w:r w:rsidR="004E5ADE">
        <w:rPr>
          <w:bCs/>
          <w:kern w:val="32"/>
        </w:rPr>
        <w:t xml:space="preserve"> </w:t>
      </w:r>
      <w:r>
        <w:rPr>
          <w:bCs/>
          <w:kern w:val="32"/>
        </w:rPr>
        <w:t>in</w:t>
      </w:r>
      <w:r w:rsidR="004E5ADE">
        <w:rPr>
          <w:bCs/>
          <w:kern w:val="32"/>
        </w:rPr>
        <w:t xml:space="preserve"> </w:t>
      </w:r>
      <w:r w:rsidR="00D223AA">
        <w:rPr>
          <w:bCs/>
          <w:kern w:val="32"/>
        </w:rPr>
        <w:t>Millions</w:t>
      </w:r>
      <w:r>
        <w:rPr>
          <w:bCs/>
          <w:kern w:val="32"/>
        </w:rPr>
        <w:t>)</w:t>
      </w:r>
      <w:bookmarkStart w:id="61" w:name="_Toc524439129"/>
      <w:bookmarkStart w:id="62" w:name="_Toc524511777"/>
      <w:bookmarkStart w:id="63" w:name="_Toc524517549"/>
      <w:bookmarkStart w:id="64" w:name="_Toc512800067"/>
      <w:bookmarkStart w:id="65" w:name="_Toc522799482"/>
      <w:bookmarkStart w:id="66" w:name="_Toc522799950"/>
      <w:bookmarkStart w:id="67" w:name="_Toc409022048"/>
      <w:bookmarkStart w:id="68" w:name="_Toc428706549"/>
      <w:bookmarkEnd w:id="40"/>
      <w:bookmarkEnd w:id="41"/>
      <w:bookmarkEnd w:id="42"/>
    </w:p>
    <w:p w14:paraId="4133E3FD" w14:textId="77777777" w:rsidR="0001418D" w:rsidRDefault="0001418D" w:rsidP="00C7419B">
      <w:pPr>
        <w:spacing w:before="0" w:after="200" w:line="276" w:lineRule="auto"/>
        <w:contextualSpacing/>
        <w:jc w:val="center"/>
        <w:rPr>
          <w:kern w:val="32"/>
        </w:rPr>
      </w:pPr>
    </w:p>
    <w:tbl>
      <w:tblPr>
        <w:tblStyle w:val="TableGrid231"/>
        <w:tblW w:w="9535" w:type="dxa"/>
        <w:tblInd w:w="0" w:type="dxa"/>
        <w:tblLayout w:type="fixed"/>
        <w:tblLook w:val="04A0" w:firstRow="1" w:lastRow="0" w:firstColumn="1" w:lastColumn="0" w:noHBand="0" w:noVBand="1"/>
      </w:tblPr>
      <w:tblGrid>
        <w:gridCol w:w="5485"/>
        <w:gridCol w:w="900"/>
        <w:gridCol w:w="900"/>
        <w:gridCol w:w="990"/>
        <w:gridCol w:w="1260"/>
      </w:tblGrid>
      <w:tr w:rsidR="00211F6C" w:rsidRPr="00211F6C" w14:paraId="3DD74322" w14:textId="77777777" w:rsidTr="002501EE">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5485" w:type="dxa"/>
            <w:noWrap/>
            <w:hideMark/>
          </w:tcPr>
          <w:p w14:paraId="1D503990" w14:textId="77777777" w:rsidR="00211F6C" w:rsidRPr="00211F6C" w:rsidRDefault="00211F6C" w:rsidP="00211F6C">
            <w:pPr>
              <w:spacing w:before="0"/>
              <w:ind w:right="-20"/>
              <w:rPr>
                <w:bCs/>
                <w:color w:val="000000"/>
                <w:sz w:val="18"/>
                <w:szCs w:val="18"/>
              </w:rPr>
            </w:pPr>
            <w:r w:rsidRPr="00211F6C">
              <w:rPr>
                <w:bCs/>
                <w:color w:val="000000"/>
                <w:szCs w:val="20"/>
              </w:rPr>
              <w:t>Account and Program Name</w:t>
            </w:r>
          </w:p>
        </w:tc>
        <w:tc>
          <w:tcPr>
            <w:tcW w:w="900" w:type="dxa"/>
            <w:hideMark/>
          </w:tcPr>
          <w:p w14:paraId="29BD02C9" w14:textId="77777777" w:rsidR="00211F6C" w:rsidRPr="00211F6C" w:rsidRDefault="00211F6C" w:rsidP="00211F6C">
            <w:pPr>
              <w:spacing w:before="0"/>
              <w:ind w:left="-80" w:right="-120"/>
              <w:cnfStyle w:val="100000000000" w:firstRow="1" w:lastRow="0" w:firstColumn="0" w:lastColumn="0" w:oddVBand="0" w:evenVBand="0" w:oddHBand="0" w:evenHBand="0" w:firstRowFirstColumn="0" w:firstRowLastColumn="0" w:lastRowFirstColumn="0" w:lastRowLastColumn="0"/>
              <w:rPr>
                <w:color w:val="000000"/>
                <w:szCs w:val="20"/>
              </w:rPr>
            </w:pPr>
            <w:r w:rsidRPr="00211F6C">
              <w:rPr>
                <w:color w:val="000000"/>
                <w:szCs w:val="20"/>
              </w:rPr>
              <w:t>FY 2022 Final/1</w:t>
            </w:r>
          </w:p>
        </w:tc>
        <w:tc>
          <w:tcPr>
            <w:tcW w:w="900" w:type="dxa"/>
            <w:hideMark/>
          </w:tcPr>
          <w:p w14:paraId="532098B5" w14:textId="77777777" w:rsidR="00211F6C" w:rsidRPr="00211F6C" w:rsidRDefault="00211F6C" w:rsidP="00211F6C">
            <w:pPr>
              <w:spacing w:before="0"/>
              <w:ind w:left="-80" w:right="-60"/>
              <w:cnfStyle w:val="100000000000" w:firstRow="1" w:lastRow="0" w:firstColumn="0" w:lastColumn="0" w:oddVBand="0" w:evenVBand="0" w:oddHBand="0" w:evenHBand="0" w:firstRowFirstColumn="0" w:firstRowLastColumn="0" w:lastRowFirstColumn="0" w:lastRowLastColumn="0"/>
              <w:rPr>
                <w:color w:val="000000"/>
                <w:szCs w:val="20"/>
              </w:rPr>
            </w:pPr>
            <w:r w:rsidRPr="00211F6C">
              <w:rPr>
                <w:color w:val="000000"/>
                <w:szCs w:val="20"/>
              </w:rPr>
              <w:t>FY 2023 Enacted</w:t>
            </w:r>
          </w:p>
        </w:tc>
        <w:tc>
          <w:tcPr>
            <w:tcW w:w="990" w:type="dxa"/>
            <w:hideMark/>
          </w:tcPr>
          <w:p w14:paraId="248F40BB" w14:textId="77777777" w:rsidR="00211F6C" w:rsidRPr="00211F6C" w:rsidRDefault="00211F6C" w:rsidP="00211F6C">
            <w:pPr>
              <w:spacing w:before="0"/>
              <w:ind w:left="-80" w:right="-130"/>
              <w:cnfStyle w:val="100000000000" w:firstRow="1" w:lastRow="0" w:firstColumn="0" w:lastColumn="0" w:oddVBand="0" w:evenVBand="0" w:oddHBand="0" w:evenHBand="0" w:firstRowFirstColumn="0" w:firstRowLastColumn="0" w:lastRowFirstColumn="0" w:lastRowLastColumn="0"/>
              <w:rPr>
                <w:color w:val="000000"/>
                <w:szCs w:val="20"/>
              </w:rPr>
            </w:pPr>
            <w:r w:rsidRPr="00211F6C">
              <w:rPr>
                <w:color w:val="000000"/>
                <w:szCs w:val="20"/>
              </w:rPr>
              <w:t xml:space="preserve">FY 2024 President's Budget </w:t>
            </w:r>
          </w:p>
        </w:tc>
        <w:tc>
          <w:tcPr>
            <w:tcW w:w="1260" w:type="dxa"/>
            <w:hideMark/>
          </w:tcPr>
          <w:p w14:paraId="26B30BC5" w14:textId="77777777" w:rsidR="00211F6C" w:rsidRPr="00211F6C" w:rsidRDefault="00211F6C" w:rsidP="00211F6C">
            <w:pPr>
              <w:spacing w:before="0"/>
              <w:ind w:left="-80" w:right="-130"/>
              <w:cnfStyle w:val="100000000000" w:firstRow="1" w:lastRow="0" w:firstColumn="0" w:lastColumn="0" w:oddVBand="0" w:evenVBand="0" w:oddHBand="0" w:evenHBand="0" w:firstRowFirstColumn="0" w:firstRowLastColumn="0" w:lastRowFirstColumn="0" w:lastRowLastColumn="0"/>
              <w:rPr>
                <w:color w:val="000000"/>
                <w:szCs w:val="20"/>
              </w:rPr>
            </w:pPr>
            <w:r w:rsidRPr="00211F6C">
              <w:rPr>
                <w:color w:val="000000"/>
                <w:szCs w:val="20"/>
              </w:rPr>
              <w:t>+/- FY 2024 PB and FY 2023 Enacted</w:t>
            </w:r>
          </w:p>
        </w:tc>
      </w:tr>
      <w:tr w:rsidR="00211F6C" w:rsidRPr="00211F6C" w14:paraId="1D16882F" w14:textId="77777777" w:rsidTr="008D30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6373C88" w14:textId="77777777" w:rsidR="00211F6C" w:rsidRPr="00211F6C" w:rsidRDefault="00211F6C" w:rsidP="00211F6C">
            <w:pPr>
              <w:spacing w:before="0"/>
              <w:ind w:right="-20"/>
              <w:rPr>
                <w:b/>
                <w:bCs/>
                <w:szCs w:val="20"/>
              </w:rPr>
            </w:pPr>
            <w:r w:rsidRPr="00211F6C">
              <w:rPr>
                <w:b/>
                <w:bCs/>
                <w:szCs w:val="20"/>
              </w:rPr>
              <w:t xml:space="preserve">Health and Independence for Older Adults </w:t>
            </w:r>
          </w:p>
        </w:tc>
        <w:tc>
          <w:tcPr>
            <w:tcW w:w="900" w:type="dxa"/>
            <w:noWrap/>
          </w:tcPr>
          <w:p w14:paraId="1019E45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w:t>
            </w:r>
          </w:p>
        </w:tc>
        <w:tc>
          <w:tcPr>
            <w:tcW w:w="900" w:type="dxa"/>
            <w:noWrap/>
          </w:tcPr>
          <w:p w14:paraId="4C5949D3"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w:t>
            </w:r>
          </w:p>
        </w:tc>
        <w:tc>
          <w:tcPr>
            <w:tcW w:w="990" w:type="dxa"/>
            <w:noWrap/>
          </w:tcPr>
          <w:p w14:paraId="1871FF4B"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w:t>
            </w:r>
          </w:p>
        </w:tc>
        <w:tc>
          <w:tcPr>
            <w:tcW w:w="1260" w:type="dxa"/>
            <w:noWrap/>
          </w:tcPr>
          <w:p w14:paraId="685B995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w:t>
            </w:r>
          </w:p>
        </w:tc>
      </w:tr>
      <w:tr w:rsidR="00211F6C" w:rsidRPr="00211F6C" w14:paraId="27210BD1"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47323EE" w14:textId="77777777" w:rsidR="00211F6C" w:rsidRPr="00211F6C" w:rsidRDefault="00211F6C" w:rsidP="00211F6C">
            <w:pPr>
              <w:spacing w:before="0"/>
              <w:ind w:right="-20"/>
              <w:rPr>
                <w:szCs w:val="20"/>
              </w:rPr>
            </w:pPr>
            <w:r w:rsidRPr="00211F6C">
              <w:rPr>
                <w:szCs w:val="20"/>
              </w:rPr>
              <w:t xml:space="preserve">Home and Community-Based Services </w:t>
            </w:r>
          </w:p>
        </w:tc>
        <w:tc>
          <w:tcPr>
            <w:tcW w:w="900" w:type="dxa"/>
            <w:noWrap/>
          </w:tcPr>
          <w:p w14:paraId="5036256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color w:val="000000"/>
                <w:szCs w:val="20"/>
              </w:rPr>
              <w:t xml:space="preserve">398.574 </w:t>
            </w:r>
          </w:p>
        </w:tc>
        <w:tc>
          <w:tcPr>
            <w:tcW w:w="900" w:type="dxa"/>
            <w:noWrap/>
          </w:tcPr>
          <w:p w14:paraId="4846706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410.000 </w:t>
            </w:r>
          </w:p>
        </w:tc>
        <w:tc>
          <w:tcPr>
            <w:tcW w:w="990" w:type="dxa"/>
            <w:noWrap/>
          </w:tcPr>
          <w:p w14:paraId="51532D4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500.000 </w:t>
            </w:r>
          </w:p>
        </w:tc>
        <w:tc>
          <w:tcPr>
            <w:tcW w:w="1260" w:type="dxa"/>
            <w:noWrap/>
          </w:tcPr>
          <w:p w14:paraId="7EFC10E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90.000 </w:t>
            </w:r>
          </w:p>
        </w:tc>
      </w:tr>
      <w:tr w:rsidR="00211F6C" w:rsidRPr="00211F6C" w14:paraId="0FB87189"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9CF16AF" w14:textId="77777777" w:rsidR="00211F6C" w:rsidRPr="00211F6C" w:rsidRDefault="00211F6C" w:rsidP="00211F6C">
            <w:pPr>
              <w:spacing w:before="0"/>
              <w:ind w:right="-20"/>
              <w:rPr>
                <w:szCs w:val="20"/>
              </w:rPr>
            </w:pPr>
            <w:r w:rsidRPr="00211F6C">
              <w:rPr>
                <w:szCs w:val="20"/>
              </w:rPr>
              <w:t xml:space="preserve">Nutrition Services </w:t>
            </w:r>
          </w:p>
        </w:tc>
        <w:tc>
          <w:tcPr>
            <w:tcW w:w="900" w:type="dxa"/>
            <w:noWrap/>
          </w:tcPr>
          <w:p w14:paraId="58A6158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966.753 </w:t>
            </w:r>
          </w:p>
        </w:tc>
        <w:tc>
          <w:tcPr>
            <w:tcW w:w="900" w:type="dxa"/>
            <w:noWrap/>
          </w:tcPr>
          <w:p w14:paraId="7694FA1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1066.753 </w:t>
            </w:r>
          </w:p>
        </w:tc>
        <w:tc>
          <w:tcPr>
            <w:tcW w:w="990" w:type="dxa"/>
            <w:noWrap/>
          </w:tcPr>
          <w:p w14:paraId="4C4A3B1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1284.385 </w:t>
            </w:r>
          </w:p>
        </w:tc>
        <w:tc>
          <w:tcPr>
            <w:tcW w:w="1260" w:type="dxa"/>
            <w:noWrap/>
          </w:tcPr>
          <w:p w14:paraId="56C99DD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217.632 </w:t>
            </w:r>
          </w:p>
        </w:tc>
      </w:tr>
      <w:tr w:rsidR="00211F6C" w:rsidRPr="00211F6C" w14:paraId="64402CB9"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1E84BFE" w14:textId="77777777" w:rsidR="00211F6C" w:rsidRPr="00211F6C" w:rsidRDefault="00211F6C" w:rsidP="00211F6C">
            <w:pPr>
              <w:spacing w:before="0"/>
              <w:ind w:right="-20" w:firstLineChars="75" w:firstLine="150"/>
              <w:rPr>
                <w:i/>
                <w:iCs/>
                <w:szCs w:val="20"/>
              </w:rPr>
            </w:pPr>
            <w:r w:rsidRPr="00211F6C">
              <w:rPr>
                <w:i/>
                <w:iCs/>
                <w:szCs w:val="20"/>
              </w:rPr>
              <w:t xml:space="preserve">Congregate Nutrition Services (non-add) </w:t>
            </w:r>
          </w:p>
        </w:tc>
        <w:tc>
          <w:tcPr>
            <w:tcW w:w="900" w:type="dxa"/>
            <w:noWrap/>
          </w:tcPr>
          <w:p w14:paraId="37B8241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515.342 </w:t>
            </w:r>
          </w:p>
        </w:tc>
        <w:tc>
          <w:tcPr>
            <w:tcW w:w="900" w:type="dxa"/>
            <w:noWrap/>
          </w:tcPr>
          <w:p w14:paraId="2E4D77E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540.342 </w:t>
            </w:r>
          </w:p>
        </w:tc>
        <w:tc>
          <w:tcPr>
            <w:tcW w:w="990" w:type="dxa"/>
            <w:noWrap/>
          </w:tcPr>
          <w:p w14:paraId="6CFC86F7"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762.050 </w:t>
            </w:r>
          </w:p>
        </w:tc>
        <w:tc>
          <w:tcPr>
            <w:tcW w:w="1260" w:type="dxa"/>
            <w:noWrap/>
          </w:tcPr>
          <w:p w14:paraId="2ED2B39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221.708 </w:t>
            </w:r>
          </w:p>
        </w:tc>
      </w:tr>
      <w:tr w:rsidR="00211F6C" w:rsidRPr="00211F6C" w14:paraId="3F9BF741"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D00ADFF" w14:textId="77777777" w:rsidR="00211F6C" w:rsidRPr="00211F6C" w:rsidRDefault="00211F6C" w:rsidP="00211F6C">
            <w:pPr>
              <w:spacing w:before="0"/>
              <w:ind w:right="-20" w:firstLineChars="75" w:firstLine="150"/>
              <w:rPr>
                <w:i/>
                <w:iCs/>
                <w:szCs w:val="20"/>
              </w:rPr>
            </w:pPr>
            <w:r w:rsidRPr="00211F6C">
              <w:rPr>
                <w:i/>
                <w:iCs/>
                <w:szCs w:val="20"/>
              </w:rPr>
              <w:t xml:space="preserve">Home-Delivered Nutrition Services (non-add) </w:t>
            </w:r>
          </w:p>
        </w:tc>
        <w:tc>
          <w:tcPr>
            <w:tcW w:w="900" w:type="dxa"/>
            <w:noWrap/>
          </w:tcPr>
          <w:p w14:paraId="6E1FBB9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291.342 </w:t>
            </w:r>
          </w:p>
        </w:tc>
        <w:tc>
          <w:tcPr>
            <w:tcW w:w="900" w:type="dxa"/>
            <w:noWrap/>
          </w:tcPr>
          <w:p w14:paraId="526D8E24"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366.342 </w:t>
            </w:r>
          </w:p>
        </w:tc>
        <w:tc>
          <w:tcPr>
            <w:tcW w:w="990" w:type="dxa"/>
            <w:noWrap/>
          </w:tcPr>
          <w:p w14:paraId="4FF2CAB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410.335 </w:t>
            </w:r>
          </w:p>
        </w:tc>
        <w:tc>
          <w:tcPr>
            <w:tcW w:w="1260" w:type="dxa"/>
            <w:noWrap/>
          </w:tcPr>
          <w:p w14:paraId="30581EA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43.993 </w:t>
            </w:r>
          </w:p>
        </w:tc>
      </w:tr>
      <w:tr w:rsidR="00211F6C" w:rsidRPr="00211F6C" w14:paraId="22C1DFB7"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D69609D" w14:textId="77777777" w:rsidR="00211F6C" w:rsidRPr="00211F6C" w:rsidRDefault="00211F6C" w:rsidP="00211F6C">
            <w:pPr>
              <w:spacing w:before="0"/>
              <w:ind w:right="-20" w:firstLineChars="75" w:firstLine="150"/>
              <w:rPr>
                <w:i/>
                <w:iCs/>
                <w:szCs w:val="20"/>
              </w:rPr>
            </w:pPr>
            <w:r w:rsidRPr="00211F6C">
              <w:rPr>
                <w:i/>
                <w:iCs/>
                <w:szCs w:val="20"/>
              </w:rPr>
              <w:t xml:space="preserve">Nutrition Services Incentive Program (non-add) </w:t>
            </w:r>
          </w:p>
        </w:tc>
        <w:tc>
          <w:tcPr>
            <w:tcW w:w="900" w:type="dxa"/>
            <w:noWrap/>
          </w:tcPr>
          <w:p w14:paraId="2EAC455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szCs w:val="20"/>
              </w:rPr>
            </w:pPr>
            <w:r w:rsidRPr="00211F6C">
              <w:rPr>
                <w:i/>
                <w:iCs/>
                <w:color w:val="000000"/>
                <w:szCs w:val="20"/>
              </w:rPr>
              <w:t xml:space="preserve">160.069 </w:t>
            </w:r>
          </w:p>
        </w:tc>
        <w:tc>
          <w:tcPr>
            <w:tcW w:w="900" w:type="dxa"/>
            <w:noWrap/>
          </w:tcPr>
          <w:p w14:paraId="21EE1B4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160.069 </w:t>
            </w:r>
          </w:p>
        </w:tc>
        <w:tc>
          <w:tcPr>
            <w:tcW w:w="990" w:type="dxa"/>
            <w:noWrap/>
          </w:tcPr>
          <w:p w14:paraId="4699AE3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112.000 </w:t>
            </w:r>
          </w:p>
        </w:tc>
        <w:tc>
          <w:tcPr>
            <w:tcW w:w="1260" w:type="dxa"/>
            <w:noWrap/>
          </w:tcPr>
          <w:p w14:paraId="10BC4C2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(48.069)</w:t>
            </w:r>
          </w:p>
        </w:tc>
      </w:tr>
      <w:tr w:rsidR="00211F6C" w:rsidRPr="00211F6C" w14:paraId="16585F85"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2B032C5" w14:textId="77777777" w:rsidR="00211F6C" w:rsidRPr="00211F6C" w:rsidRDefault="00211F6C" w:rsidP="00211F6C">
            <w:pPr>
              <w:spacing w:before="0"/>
              <w:ind w:right="-20"/>
              <w:rPr>
                <w:szCs w:val="20"/>
              </w:rPr>
            </w:pPr>
            <w:r w:rsidRPr="00211F6C">
              <w:rPr>
                <w:szCs w:val="20"/>
              </w:rPr>
              <w:t xml:space="preserve">Preventive Health Services </w:t>
            </w:r>
          </w:p>
        </w:tc>
        <w:tc>
          <w:tcPr>
            <w:tcW w:w="900" w:type="dxa"/>
            <w:noWrap/>
          </w:tcPr>
          <w:p w14:paraId="3C986763"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24.848 </w:t>
            </w:r>
          </w:p>
        </w:tc>
        <w:tc>
          <w:tcPr>
            <w:tcW w:w="900" w:type="dxa"/>
            <w:noWrap/>
          </w:tcPr>
          <w:p w14:paraId="3DC3272B"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26.339 </w:t>
            </w:r>
          </w:p>
        </w:tc>
        <w:tc>
          <w:tcPr>
            <w:tcW w:w="990" w:type="dxa"/>
            <w:noWrap/>
          </w:tcPr>
          <w:p w14:paraId="02C2842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26.399 </w:t>
            </w:r>
          </w:p>
        </w:tc>
        <w:tc>
          <w:tcPr>
            <w:tcW w:w="1260" w:type="dxa"/>
            <w:noWrap/>
          </w:tcPr>
          <w:p w14:paraId="7B5566D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0.060 </w:t>
            </w:r>
          </w:p>
        </w:tc>
      </w:tr>
      <w:tr w:rsidR="00211F6C" w:rsidRPr="00211F6C" w14:paraId="2B0802B7"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7552817" w14:textId="77777777" w:rsidR="00211F6C" w:rsidRPr="00211F6C" w:rsidRDefault="00211F6C" w:rsidP="00211F6C">
            <w:pPr>
              <w:spacing w:before="0"/>
              <w:ind w:right="-20"/>
              <w:rPr>
                <w:szCs w:val="20"/>
              </w:rPr>
            </w:pPr>
            <w:r w:rsidRPr="00211F6C">
              <w:rPr>
                <w:szCs w:val="20"/>
              </w:rPr>
              <w:t xml:space="preserve">Chronic Disease Self-Management Education [PPHF]/2 </w:t>
            </w:r>
          </w:p>
        </w:tc>
        <w:tc>
          <w:tcPr>
            <w:tcW w:w="900" w:type="dxa"/>
            <w:noWrap/>
          </w:tcPr>
          <w:p w14:paraId="78EFCBB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8.000 </w:t>
            </w:r>
          </w:p>
        </w:tc>
        <w:tc>
          <w:tcPr>
            <w:tcW w:w="900" w:type="dxa"/>
            <w:noWrap/>
          </w:tcPr>
          <w:p w14:paraId="2267827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rPr>
              <w:t xml:space="preserve">8.000 </w:t>
            </w:r>
          </w:p>
        </w:tc>
        <w:tc>
          <w:tcPr>
            <w:tcW w:w="990" w:type="dxa"/>
            <w:noWrap/>
          </w:tcPr>
          <w:p w14:paraId="7804548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8.000 </w:t>
            </w:r>
          </w:p>
        </w:tc>
        <w:tc>
          <w:tcPr>
            <w:tcW w:w="1260" w:type="dxa"/>
            <w:noWrap/>
          </w:tcPr>
          <w:p w14:paraId="592CE98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0.000 </w:t>
            </w:r>
          </w:p>
        </w:tc>
      </w:tr>
      <w:tr w:rsidR="00211F6C" w:rsidRPr="00211F6C" w14:paraId="271BB5A7"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D5CE711" w14:textId="1D3706B7" w:rsidR="00211F6C" w:rsidRPr="00211F6C" w:rsidRDefault="00211F6C" w:rsidP="00211F6C">
            <w:pPr>
              <w:spacing w:before="0"/>
              <w:ind w:right="-20"/>
              <w:rPr>
                <w:szCs w:val="20"/>
              </w:rPr>
            </w:pPr>
            <w:r w:rsidRPr="00211F6C">
              <w:rPr>
                <w:szCs w:val="20"/>
              </w:rPr>
              <w:t xml:space="preserve">Elder Falls Prevention/2 </w:t>
            </w:r>
          </w:p>
        </w:tc>
        <w:tc>
          <w:tcPr>
            <w:tcW w:w="900" w:type="dxa"/>
            <w:noWrap/>
          </w:tcPr>
          <w:p w14:paraId="2019670C"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5.000 </w:t>
            </w:r>
          </w:p>
        </w:tc>
        <w:tc>
          <w:tcPr>
            <w:tcW w:w="900" w:type="dxa"/>
            <w:noWrap/>
          </w:tcPr>
          <w:p w14:paraId="0992F22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xml:space="preserve">7.500 </w:t>
            </w:r>
          </w:p>
        </w:tc>
        <w:tc>
          <w:tcPr>
            <w:tcW w:w="990" w:type="dxa"/>
            <w:noWrap/>
          </w:tcPr>
          <w:p w14:paraId="656198B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10.000 </w:t>
            </w:r>
          </w:p>
        </w:tc>
        <w:tc>
          <w:tcPr>
            <w:tcW w:w="1260" w:type="dxa"/>
            <w:noWrap/>
          </w:tcPr>
          <w:p w14:paraId="6C2D762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2.500 </w:t>
            </w:r>
          </w:p>
        </w:tc>
      </w:tr>
      <w:tr w:rsidR="00211F6C" w:rsidRPr="00211F6C" w14:paraId="458B3BCB"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D1493B8" w14:textId="6E77215C" w:rsidR="00211F6C" w:rsidRPr="00211F6C" w:rsidRDefault="005D350B" w:rsidP="00211F6C">
            <w:pPr>
              <w:spacing w:before="0"/>
              <w:ind w:right="-20"/>
              <w:rPr>
                <w:szCs w:val="20"/>
              </w:rPr>
            </w:pPr>
            <w:r>
              <w:rPr>
                <w:i/>
                <w:iCs/>
                <w:szCs w:val="20"/>
              </w:rPr>
              <w:t xml:space="preserve">   </w:t>
            </w:r>
            <w:r w:rsidR="00211F6C" w:rsidRPr="00211F6C">
              <w:rPr>
                <w:i/>
                <w:iCs/>
                <w:szCs w:val="20"/>
              </w:rPr>
              <w:t xml:space="preserve">Falls Prevention from PPHF {Non-Add}/2 </w:t>
            </w:r>
          </w:p>
        </w:tc>
        <w:tc>
          <w:tcPr>
            <w:tcW w:w="900" w:type="dxa"/>
            <w:noWrap/>
          </w:tcPr>
          <w:p w14:paraId="4973E1B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5.000 </w:t>
            </w:r>
          </w:p>
        </w:tc>
        <w:tc>
          <w:tcPr>
            <w:tcW w:w="900" w:type="dxa"/>
            <w:noWrap/>
          </w:tcPr>
          <w:p w14:paraId="7DA63A3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5.000 </w:t>
            </w:r>
          </w:p>
        </w:tc>
        <w:tc>
          <w:tcPr>
            <w:tcW w:w="990" w:type="dxa"/>
            <w:noWrap/>
          </w:tcPr>
          <w:p w14:paraId="6D140D9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5.000 </w:t>
            </w:r>
          </w:p>
        </w:tc>
        <w:tc>
          <w:tcPr>
            <w:tcW w:w="1260" w:type="dxa"/>
            <w:noWrap/>
          </w:tcPr>
          <w:p w14:paraId="35597FDE"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0.000 </w:t>
            </w:r>
          </w:p>
        </w:tc>
      </w:tr>
      <w:tr w:rsidR="00211F6C" w:rsidRPr="00211F6C" w14:paraId="3369F1B7"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981B3EA" w14:textId="708886C9" w:rsidR="00211F6C" w:rsidRPr="00211F6C" w:rsidRDefault="005D350B" w:rsidP="00211F6C">
            <w:pPr>
              <w:spacing w:before="0"/>
              <w:ind w:right="-20"/>
              <w:rPr>
                <w:szCs w:val="20"/>
              </w:rPr>
            </w:pPr>
            <w:r>
              <w:rPr>
                <w:i/>
                <w:iCs/>
                <w:szCs w:val="20"/>
              </w:rPr>
              <w:t xml:space="preserve">   </w:t>
            </w:r>
            <w:r w:rsidR="00211F6C" w:rsidRPr="00211F6C">
              <w:rPr>
                <w:i/>
                <w:iCs/>
                <w:szCs w:val="20"/>
              </w:rPr>
              <w:t xml:space="preserve">Falls Prevention from Direct Appropriations {Non-Add}/2 </w:t>
            </w:r>
          </w:p>
        </w:tc>
        <w:tc>
          <w:tcPr>
            <w:tcW w:w="900" w:type="dxa"/>
            <w:noWrap/>
          </w:tcPr>
          <w:p w14:paraId="4FDFD154"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c>
          <w:tcPr>
            <w:tcW w:w="900" w:type="dxa"/>
            <w:noWrap/>
          </w:tcPr>
          <w:p w14:paraId="586E5BA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i/>
                <w:iCs/>
                <w:color w:val="000000"/>
                <w:szCs w:val="20"/>
              </w:rPr>
              <w:t xml:space="preserve">2.500 </w:t>
            </w:r>
          </w:p>
        </w:tc>
        <w:tc>
          <w:tcPr>
            <w:tcW w:w="990" w:type="dxa"/>
            <w:noWrap/>
          </w:tcPr>
          <w:p w14:paraId="1CBE20B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5.000 </w:t>
            </w:r>
          </w:p>
        </w:tc>
        <w:tc>
          <w:tcPr>
            <w:tcW w:w="1260" w:type="dxa"/>
            <w:noWrap/>
          </w:tcPr>
          <w:p w14:paraId="44F984D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2.500 </w:t>
            </w:r>
          </w:p>
        </w:tc>
      </w:tr>
      <w:tr w:rsidR="00211F6C" w:rsidRPr="00211F6C" w14:paraId="334A8F9C"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26AC982" w14:textId="77777777" w:rsidR="00211F6C" w:rsidRPr="00211F6C" w:rsidRDefault="00211F6C" w:rsidP="005D350B">
            <w:pPr>
              <w:spacing w:before="0"/>
              <w:ind w:right="-20"/>
              <w:rPr>
                <w:i/>
                <w:iCs/>
                <w:szCs w:val="20"/>
              </w:rPr>
            </w:pPr>
            <w:r w:rsidRPr="00211F6C">
              <w:rPr>
                <w:szCs w:val="20"/>
              </w:rPr>
              <w:t xml:space="preserve">Native American Nutrition &amp; Supportive Services </w:t>
            </w:r>
          </w:p>
        </w:tc>
        <w:tc>
          <w:tcPr>
            <w:tcW w:w="900" w:type="dxa"/>
            <w:noWrap/>
          </w:tcPr>
          <w:p w14:paraId="55C13367"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36.264 </w:t>
            </w:r>
          </w:p>
        </w:tc>
        <w:tc>
          <w:tcPr>
            <w:tcW w:w="900" w:type="dxa"/>
            <w:noWrap/>
          </w:tcPr>
          <w:p w14:paraId="6FDDD29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38.264 </w:t>
            </w:r>
          </w:p>
        </w:tc>
        <w:tc>
          <w:tcPr>
            <w:tcW w:w="990" w:type="dxa"/>
            <w:noWrap/>
          </w:tcPr>
          <w:p w14:paraId="2BE478A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70.208 </w:t>
            </w:r>
          </w:p>
        </w:tc>
        <w:tc>
          <w:tcPr>
            <w:tcW w:w="1260" w:type="dxa"/>
            <w:noWrap/>
          </w:tcPr>
          <w:p w14:paraId="76F5159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31.944 </w:t>
            </w:r>
          </w:p>
        </w:tc>
      </w:tr>
      <w:tr w:rsidR="00211F6C" w:rsidRPr="00211F6C" w14:paraId="773C1162"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E74256B" w14:textId="77777777" w:rsidR="00211F6C" w:rsidRPr="00211F6C" w:rsidRDefault="00211F6C" w:rsidP="005D350B">
            <w:pPr>
              <w:spacing w:before="0"/>
              <w:ind w:right="-20"/>
              <w:rPr>
                <w:i/>
                <w:iCs/>
                <w:szCs w:val="20"/>
              </w:rPr>
            </w:pPr>
            <w:r w:rsidRPr="00211F6C">
              <w:rPr>
                <w:szCs w:val="20"/>
              </w:rPr>
              <w:t xml:space="preserve">Aging Network Support Activities </w:t>
            </w:r>
          </w:p>
        </w:tc>
        <w:tc>
          <w:tcPr>
            <w:tcW w:w="900" w:type="dxa"/>
            <w:noWrap/>
          </w:tcPr>
          <w:p w14:paraId="58CC5A3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18.461 </w:t>
            </w:r>
          </w:p>
        </w:tc>
        <w:tc>
          <w:tcPr>
            <w:tcW w:w="900" w:type="dxa"/>
            <w:noWrap/>
          </w:tcPr>
          <w:p w14:paraId="32AE538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30.461 </w:t>
            </w:r>
          </w:p>
        </w:tc>
        <w:tc>
          <w:tcPr>
            <w:tcW w:w="990" w:type="dxa"/>
            <w:noWrap/>
          </w:tcPr>
          <w:p w14:paraId="64C7A14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40.000 </w:t>
            </w:r>
          </w:p>
        </w:tc>
        <w:tc>
          <w:tcPr>
            <w:tcW w:w="1260" w:type="dxa"/>
            <w:noWrap/>
          </w:tcPr>
          <w:p w14:paraId="59824FCB"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9.539 </w:t>
            </w:r>
          </w:p>
        </w:tc>
      </w:tr>
      <w:tr w:rsidR="00211F6C" w:rsidRPr="00211F6C" w14:paraId="630B7963"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673D95B" w14:textId="175C769A" w:rsidR="00211F6C" w:rsidRPr="00211F6C" w:rsidRDefault="005D350B" w:rsidP="005D350B">
            <w:pPr>
              <w:spacing w:before="0"/>
              <w:ind w:right="-20"/>
              <w:rPr>
                <w:i/>
                <w:iCs/>
                <w:szCs w:val="20"/>
              </w:rPr>
            </w:pPr>
            <w:r>
              <w:rPr>
                <w:i/>
                <w:iCs/>
                <w:szCs w:val="20"/>
              </w:rPr>
              <w:t xml:space="preserve">   </w:t>
            </w:r>
            <w:r w:rsidR="00211F6C" w:rsidRPr="00211F6C">
              <w:rPr>
                <w:i/>
                <w:iCs/>
                <w:szCs w:val="20"/>
              </w:rPr>
              <w:t xml:space="preserve">Direct Care Workforce Demonstration (non-add) </w:t>
            </w:r>
          </w:p>
        </w:tc>
        <w:tc>
          <w:tcPr>
            <w:tcW w:w="900" w:type="dxa"/>
            <w:noWrap/>
          </w:tcPr>
          <w:p w14:paraId="3566628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szCs w:val="20"/>
                <w:u w:val="single"/>
              </w:rPr>
            </w:pPr>
            <w:r w:rsidRPr="00211F6C">
              <w:rPr>
                <w:i/>
                <w:iCs/>
                <w:color w:val="000000"/>
                <w:szCs w:val="20"/>
              </w:rPr>
              <w:t xml:space="preserve">1.000 </w:t>
            </w:r>
          </w:p>
        </w:tc>
        <w:tc>
          <w:tcPr>
            <w:tcW w:w="900" w:type="dxa"/>
            <w:noWrap/>
          </w:tcPr>
          <w:p w14:paraId="33DED98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szCs w:val="20"/>
                <w:u w:val="single"/>
              </w:rPr>
            </w:pPr>
            <w:r w:rsidRPr="00211F6C">
              <w:rPr>
                <w:i/>
                <w:iCs/>
                <w:color w:val="000000"/>
                <w:szCs w:val="20"/>
              </w:rPr>
              <w:t xml:space="preserve">2.000 </w:t>
            </w:r>
          </w:p>
        </w:tc>
        <w:tc>
          <w:tcPr>
            <w:tcW w:w="990" w:type="dxa"/>
            <w:noWrap/>
          </w:tcPr>
          <w:p w14:paraId="074B7C3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szCs w:val="20"/>
                <w:u w:val="single"/>
              </w:rPr>
            </w:pPr>
            <w:r w:rsidRPr="00211F6C">
              <w:rPr>
                <w:i/>
                <w:iCs/>
                <w:color w:val="000000"/>
                <w:szCs w:val="20"/>
              </w:rPr>
              <w:t xml:space="preserve">10.000 </w:t>
            </w:r>
          </w:p>
        </w:tc>
        <w:tc>
          <w:tcPr>
            <w:tcW w:w="1260" w:type="dxa"/>
            <w:noWrap/>
          </w:tcPr>
          <w:p w14:paraId="75E8121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szCs w:val="20"/>
                <w:u w:val="single"/>
              </w:rPr>
            </w:pPr>
            <w:r w:rsidRPr="00211F6C">
              <w:rPr>
                <w:i/>
                <w:iCs/>
                <w:color w:val="000000"/>
                <w:szCs w:val="20"/>
              </w:rPr>
              <w:t xml:space="preserve">8.000 </w:t>
            </w:r>
          </w:p>
        </w:tc>
      </w:tr>
      <w:tr w:rsidR="00211F6C" w:rsidRPr="00211F6C" w14:paraId="34D5A672"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A3CB43D" w14:textId="1AA1B19E" w:rsidR="00211F6C" w:rsidRPr="00211F6C" w:rsidRDefault="005D350B" w:rsidP="00211F6C">
            <w:pPr>
              <w:spacing w:before="0"/>
              <w:ind w:right="-20"/>
              <w:rPr>
                <w:szCs w:val="20"/>
              </w:rPr>
            </w:pPr>
            <w:r>
              <w:rPr>
                <w:i/>
                <w:iCs/>
                <w:szCs w:val="20"/>
              </w:rPr>
              <w:t xml:space="preserve">   </w:t>
            </w:r>
            <w:r w:rsidR="00211F6C" w:rsidRPr="00211F6C">
              <w:rPr>
                <w:i/>
                <w:iCs/>
                <w:szCs w:val="20"/>
              </w:rPr>
              <w:t>Holocaust Survivor Assistance (non-add)</w:t>
            </w:r>
          </w:p>
        </w:tc>
        <w:tc>
          <w:tcPr>
            <w:tcW w:w="900" w:type="dxa"/>
            <w:noWrap/>
          </w:tcPr>
          <w:p w14:paraId="15DB69D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6.000 </w:t>
            </w:r>
          </w:p>
        </w:tc>
        <w:tc>
          <w:tcPr>
            <w:tcW w:w="900" w:type="dxa"/>
            <w:noWrap/>
          </w:tcPr>
          <w:p w14:paraId="1D793E1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8.500 </w:t>
            </w:r>
          </w:p>
        </w:tc>
        <w:tc>
          <w:tcPr>
            <w:tcW w:w="990" w:type="dxa"/>
            <w:noWrap/>
          </w:tcPr>
          <w:p w14:paraId="4F4FED6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8.500 </w:t>
            </w:r>
          </w:p>
        </w:tc>
        <w:tc>
          <w:tcPr>
            <w:tcW w:w="1260" w:type="dxa"/>
            <w:noWrap/>
          </w:tcPr>
          <w:p w14:paraId="48530AE4"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r>
      <w:tr w:rsidR="00211F6C" w:rsidRPr="00211F6C" w14:paraId="43FA685F" w14:textId="77777777" w:rsidTr="002501EE">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485" w:type="dxa"/>
            <w:noWrap/>
          </w:tcPr>
          <w:p w14:paraId="035F202F" w14:textId="7DD59948" w:rsidR="00211F6C" w:rsidRPr="00211F6C" w:rsidRDefault="005D350B" w:rsidP="00211F6C">
            <w:pPr>
              <w:spacing w:before="0"/>
              <w:ind w:right="-20"/>
              <w:rPr>
                <w:b/>
                <w:bCs/>
                <w:szCs w:val="20"/>
              </w:rPr>
            </w:pPr>
            <w:r>
              <w:rPr>
                <w:i/>
                <w:iCs/>
                <w:szCs w:val="20"/>
              </w:rPr>
              <w:t xml:space="preserve">   </w:t>
            </w:r>
            <w:r w:rsidR="00211F6C" w:rsidRPr="00211F6C">
              <w:rPr>
                <w:i/>
                <w:iCs/>
                <w:szCs w:val="20"/>
              </w:rPr>
              <w:t xml:space="preserve">Care Corp (non-add) </w:t>
            </w:r>
          </w:p>
        </w:tc>
        <w:tc>
          <w:tcPr>
            <w:tcW w:w="900" w:type="dxa"/>
            <w:noWrap/>
          </w:tcPr>
          <w:p w14:paraId="73626A7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4.000 </w:t>
            </w:r>
          </w:p>
        </w:tc>
        <w:tc>
          <w:tcPr>
            <w:tcW w:w="900" w:type="dxa"/>
            <w:noWrap/>
          </w:tcPr>
          <w:p w14:paraId="219B245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5.500 </w:t>
            </w:r>
          </w:p>
        </w:tc>
        <w:tc>
          <w:tcPr>
            <w:tcW w:w="990" w:type="dxa"/>
            <w:noWrap/>
          </w:tcPr>
          <w:p w14:paraId="57CDA74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5.500 </w:t>
            </w:r>
          </w:p>
        </w:tc>
        <w:tc>
          <w:tcPr>
            <w:tcW w:w="1260" w:type="dxa"/>
            <w:noWrap/>
          </w:tcPr>
          <w:p w14:paraId="0796EC7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0.000 </w:t>
            </w:r>
          </w:p>
        </w:tc>
      </w:tr>
      <w:tr w:rsidR="00211F6C" w:rsidRPr="00211F6C" w14:paraId="730167A5"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882E7DD" w14:textId="1997F875" w:rsidR="00211F6C" w:rsidRPr="00211F6C" w:rsidRDefault="005D350B" w:rsidP="00211F6C">
            <w:pPr>
              <w:spacing w:before="0"/>
              <w:ind w:right="-20"/>
              <w:rPr>
                <w:szCs w:val="20"/>
              </w:rPr>
            </w:pPr>
            <w:r>
              <w:rPr>
                <w:i/>
                <w:iCs/>
                <w:szCs w:val="20"/>
              </w:rPr>
              <w:t xml:space="preserve">   </w:t>
            </w:r>
            <w:r w:rsidR="00211F6C" w:rsidRPr="00211F6C">
              <w:rPr>
                <w:i/>
                <w:iCs/>
                <w:szCs w:val="20"/>
              </w:rPr>
              <w:t xml:space="preserve">Interagency Coordinating Committee (non-add) </w:t>
            </w:r>
          </w:p>
        </w:tc>
        <w:tc>
          <w:tcPr>
            <w:tcW w:w="900" w:type="dxa"/>
            <w:noWrap/>
          </w:tcPr>
          <w:p w14:paraId="510603F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c>
          <w:tcPr>
            <w:tcW w:w="900" w:type="dxa"/>
            <w:noWrap/>
          </w:tcPr>
          <w:p w14:paraId="6ED21BB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1.000 </w:t>
            </w:r>
          </w:p>
        </w:tc>
        <w:tc>
          <w:tcPr>
            <w:tcW w:w="990" w:type="dxa"/>
            <w:noWrap/>
          </w:tcPr>
          <w:p w14:paraId="0D7E8CFC"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1.000 </w:t>
            </w:r>
          </w:p>
        </w:tc>
        <w:tc>
          <w:tcPr>
            <w:tcW w:w="1260" w:type="dxa"/>
            <w:noWrap/>
          </w:tcPr>
          <w:p w14:paraId="4AF34DE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r>
      <w:tr w:rsidR="00211F6C" w:rsidRPr="00211F6C" w14:paraId="25FBBF7F"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7F20A06" w14:textId="77777777" w:rsidR="00211F6C" w:rsidRPr="00211F6C" w:rsidRDefault="00211F6C" w:rsidP="00211F6C">
            <w:pPr>
              <w:spacing w:before="0"/>
              <w:ind w:right="-20" w:firstLineChars="75" w:firstLine="150"/>
              <w:rPr>
                <w:i/>
                <w:iCs/>
                <w:szCs w:val="20"/>
              </w:rPr>
            </w:pPr>
            <w:r w:rsidRPr="00211F6C">
              <w:rPr>
                <w:i/>
                <w:iCs/>
                <w:szCs w:val="20"/>
              </w:rPr>
              <w:t xml:space="preserve">RD&amp;E Center for the Aging Network (non-add) </w:t>
            </w:r>
          </w:p>
        </w:tc>
        <w:tc>
          <w:tcPr>
            <w:tcW w:w="900" w:type="dxa"/>
            <w:noWrap/>
          </w:tcPr>
          <w:p w14:paraId="3B773D0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0.000 </w:t>
            </w:r>
          </w:p>
        </w:tc>
        <w:tc>
          <w:tcPr>
            <w:tcW w:w="900" w:type="dxa"/>
            <w:noWrap/>
          </w:tcPr>
          <w:p w14:paraId="686C2B6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5.000 </w:t>
            </w:r>
          </w:p>
        </w:tc>
        <w:tc>
          <w:tcPr>
            <w:tcW w:w="990" w:type="dxa"/>
            <w:noWrap/>
          </w:tcPr>
          <w:p w14:paraId="18C8DDD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5.000 </w:t>
            </w:r>
          </w:p>
        </w:tc>
        <w:tc>
          <w:tcPr>
            <w:tcW w:w="1260" w:type="dxa"/>
            <w:noWrap/>
          </w:tcPr>
          <w:p w14:paraId="6CF24987"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7BF37F7F"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5EE43ED" w14:textId="77777777" w:rsidR="00211F6C" w:rsidRPr="00211F6C" w:rsidRDefault="00211F6C" w:rsidP="005D350B">
            <w:pPr>
              <w:spacing w:before="0"/>
              <w:ind w:right="-20"/>
              <w:rPr>
                <w:i/>
                <w:iCs/>
                <w:szCs w:val="20"/>
              </w:rPr>
            </w:pPr>
            <w:r w:rsidRPr="00211F6C">
              <w:rPr>
                <w:szCs w:val="20"/>
              </w:rPr>
              <w:t xml:space="preserve">Subtotal, Health &amp; Independence for Older Adults </w:t>
            </w:r>
          </w:p>
        </w:tc>
        <w:tc>
          <w:tcPr>
            <w:tcW w:w="900" w:type="dxa"/>
            <w:noWrap/>
          </w:tcPr>
          <w:p w14:paraId="60B0BE4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u w:val="single"/>
              </w:rPr>
              <w:t xml:space="preserve">1457.900 </w:t>
            </w:r>
          </w:p>
        </w:tc>
        <w:tc>
          <w:tcPr>
            <w:tcW w:w="900" w:type="dxa"/>
            <w:noWrap/>
          </w:tcPr>
          <w:p w14:paraId="77817CB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u w:val="single"/>
              </w:rPr>
              <w:t xml:space="preserve">1587.317 </w:t>
            </w:r>
          </w:p>
        </w:tc>
        <w:tc>
          <w:tcPr>
            <w:tcW w:w="990" w:type="dxa"/>
            <w:noWrap/>
          </w:tcPr>
          <w:p w14:paraId="3D9981A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u w:val="single"/>
              </w:rPr>
              <w:t xml:space="preserve">1938.992 </w:t>
            </w:r>
          </w:p>
        </w:tc>
        <w:tc>
          <w:tcPr>
            <w:tcW w:w="1260" w:type="dxa"/>
            <w:noWrap/>
          </w:tcPr>
          <w:p w14:paraId="450F6DC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u w:val="single"/>
              </w:rPr>
              <w:t xml:space="preserve">351.675 </w:t>
            </w:r>
          </w:p>
        </w:tc>
      </w:tr>
      <w:tr w:rsidR="00211F6C" w:rsidRPr="00211F6C" w14:paraId="0032D822" w14:textId="77777777" w:rsidTr="00FB7AC9">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485" w:type="dxa"/>
            <w:noWrap/>
          </w:tcPr>
          <w:p w14:paraId="476F3647" w14:textId="77777777" w:rsidR="00211F6C" w:rsidRPr="00211F6C" w:rsidRDefault="00211F6C" w:rsidP="00211F6C">
            <w:pPr>
              <w:spacing w:before="0"/>
              <w:ind w:right="-20"/>
              <w:rPr>
                <w:szCs w:val="20"/>
              </w:rPr>
            </w:pPr>
            <w:r w:rsidRPr="00211F6C">
              <w:rPr>
                <w:b/>
                <w:bCs/>
                <w:szCs w:val="20"/>
              </w:rPr>
              <w:t xml:space="preserve">Caregiver &amp; Family Support Services </w:t>
            </w:r>
          </w:p>
        </w:tc>
        <w:tc>
          <w:tcPr>
            <w:tcW w:w="900" w:type="dxa"/>
            <w:noWrap/>
          </w:tcPr>
          <w:p w14:paraId="1082277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w:t>
            </w:r>
          </w:p>
        </w:tc>
        <w:tc>
          <w:tcPr>
            <w:tcW w:w="900" w:type="dxa"/>
            <w:noWrap/>
          </w:tcPr>
          <w:p w14:paraId="6C31131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w:t>
            </w:r>
          </w:p>
        </w:tc>
        <w:tc>
          <w:tcPr>
            <w:tcW w:w="990" w:type="dxa"/>
            <w:noWrap/>
          </w:tcPr>
          <w:p w14:paraId="31B633C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w:t>
            </w:r>
          </w:p>
        </w:tc>
        <w:tc>
          <w:tcPr>
            <w:tcW w:w="1260" w:type="dxa"/>
            <w:noWrap/>
          </w:tcPr>
          <w:p w14:paraId="35EDD5E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w:t>
            </w:r>
          </w:p>
        </w:tc>
      </w:tr>
      <w:tr w:rsidR="00211F6C" w:rsidRPr="00211F6C" w14:paraId="3CB172DE"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99A3717" w14:textId="77777777" w:rsidR="00211F6C" w:rsidRPr="00211F6C" w:rsidRDefault="00211F6C" w:rsidP="00211F6C">
            <w:pPr>
              <w:spacing w:before="0"/>
              <w:ind w:right="-20"/>
              <w:rPr>
                <w:szCs w:val="20"/>
              </w:rPr>
            </w:pPr>
            <w:r w:rsidRPr="00211F6C">
              <w:rPr>
                <w:szCs w:val="20"/>
              </w:rPr>
              <w:t xml:space="preserve">Family Caregiver Support Services </w:t>
            </w:r>
          </w:p>
        </w:tc>
        <w:tc>
          <w:tcPr>
            <w:tcW w:w="900" w:type="dxa"/>
            <w:noWrap/>
          </w:tcPr>
          <w:p w14:paraId="6C4043AC"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193.936 </w:t>
            </w:r>
          </w:p>
        </w:tc>
        <w:tc>
          <w:tcPr>
            <w:tcW w:w="900" w:type="dxa"/>
            <w:noWrap/>
          </w:tcPr>
          <w:p w14:paraId="78710F4C"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xml:space="preserve">205.000 </w:t>
            </w:r>
          </w:p>
        </w:tc>
        <w:tc>
          <w:tcPr>
            <w:tcW w:w="990" w:type="dxa"/>
            <w:noWrap/>
          </w:tcPr>
          <w:p w14:paraId="2464D384"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249.936 </w:t>
            </w:r>
          </w:p>
        </w:tc>
        <w:tc>
          <w:tcPr>
            <w:tcW w:w="1260" w:type="dxa"/>
            <w:noWrap/>
          </w:tcPr>
          <w:p w14:paraId="4B13410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44.936 </w:t>
            </w:r>
          </w:p>
        </w:tc>
      </w:tr>
      <w:tr w:rsidR="00211F6C" w:rsidRPr="00211F6C" w14:paraId="601DA20F"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7E908EA1" w14:textId="77777777" w:rsidR="00211F6C" w:rsidRPr="00211F6C" w:rsidRDefault="00211F6C" w:rsidP="00211F6C">
            <w:pPr>
              <w:spacing w:before="0"/>
              <w:ind w:right="-20" w:firstLine="150"/>
              <w:rPr>
                <w:i/>
                <w:iCs/>
                <w:szCs w:val="20"/>
              </w:rPr>
            </w:pPr>
            <w:r w:rsidRPr="00211F6C">
              <w:rPr>
                <w:i/>
                <w:iCs/>
                <w:szCs w:val="20"/>
              </w:rPr>
              <w:t xml:space="preserve">SGRG (non-add) </w:t>
            </w:r>
          </w:p>
        </w:tc>
        <w:tc>
          <w:tcPr>
            <w:tcW w:w="900" w:type="dxa"/>
            <w:noWrap/>
          </w:tcPr>
          <w:p w14:paraId="0ABCAA7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0.300 </w:t>
            </w:r>
          </w:p>
        </w:tc>
        <w:tc>
          <w:tcPr>
            <w:tcW w:w="900" w:type="dxa"/>
            <w:noWrap/>
          </w:tcPr>
          <w:p w14:paraId="02E4EB0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0.300 </w:t>
            </w:r>
          </w:p>
        </w:tc>
        <w:tc>
          <w:tcPr>
            <w:tcW w:w="990" w:type="dxa"/>
            <w:noWrap/>
          </w:tcPr>
          <w:p w14:paraId="231A3EA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0.300 </w:t>
            </w:r>
          </w:p>
        </w:tc>
        <w:tc>
          <w:tcPr>
            <w:tcW w:w="1260" w:type="dxa"/>
            <w:noWrap/>
          </w:tcPr>
          <w:p w14:paraId="40E3040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0D09500F"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BDEF16A" w14:textId="77777777" w:rsidR="00211F6C" w:rsidRPr="00211F6C" w:rsidRDefault="00211F6C" w:rsidP="00211F6C">
            <w:pPr>
              <w:spacing w:before="0"/>
              <w:ind w:right="-20" w:firstLineChars="75" w:firstLine="150"/>
              <w:rPr>
                <w:i/>
                <w:iCs/>
                <w:szCs w:val="20"/>
              </w:rPr>
            </w:pPr>
            <w:r w:rsidRPr="00211F6C">
              <w:rPr>
                <w:i/>
                <w:iCs/>
                <w:szCs w:val="20"/>
              </w:rPr>
              <w:t xml:space="preserve">Raise (non-add) </w:t>
            </w:r>
          </w:p>
        </w:tc>
        <w:tc>
          <w:tcPr>
            <w:tcW w:w="900" w:type="dxa"/>
            <w:noWrap/>
          </w:tcPr>
          <w:p w14:paraId="62E052C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0.400 </w:t>
            </w:r>
          </w:p>
        </w:tc>
        <w:tc>
          <w:tcPr>
            <w:tcW w:w="900" w:type="dxa"/>
            <w:noWrap/>
          </w:tcPr>
          <w:p w14:paraId="52D4DCC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0.400 </w:t>
            </w:r>
          </w:p>
        </w:tc>
        <w:tc>
          <w:tcPr>
            <w:tcW w:w="990" w:type="dxa"/>
            <w:noWrap/>
          </w:tcPr>
          <w:p w14:paraId="4B26D6D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0.400 </w:t>
            </w:r>
          </w:p>
        </w:tc>
        <w:tc>
          <w:tcPr>
            <w:tcW w:w="1260" w:type="dxa"/>
            <w:noWrap/>
          </w:tcPr>
          <w:p w14:paraId="2C0D15C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5980E07B"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950FDFB" w14:textId="77777777" w:rsidR="00211F6C" w:rsidRPr="00211F6C" w:rsidRDefault="00211F6C" w:rsidP="00211F6C">
            <w:pPr>
              <w:spacing w:before="0"/>
              <w:ind w:right="-20"/>
              <w:rPr>
                <w:szCs w:val="20"/>
              </w:rPr>
            </w:pPr>
            <w:r w:rsidRPr="00211F6C">
              <w:rPr>
                <w:szCs w:val="20"/>
              </w:rPr>
              <w:t>Native American Caregiver Support Services.</w:t>
            </w:r>
          </w:p>
        </w:tc>
        <w:tc>
          <w:tcPr>
            <w:tcW w:w="900" w:type="dxa"/>
            <w:noWrap/>
          </w:tcPr>
          <w:p w14:paraId="732C584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u w:val="single"/>
              </w:rPr>
            </w:pPr>
            <w:r w:rsidRPr="00211F6C">
              <w:rPr>
                <w:color w:val="000000"/>
                <w:szCs w:val="20"/>
              </w:rPr>
              <w:t xml:space="preserve">11.306 </w:t>
            </w:r>
          </w:p>
        </w:tc>
        <w:tc>
          <w:tcPr>
            <w:tcW w:w="900" w:type="dxa"/>
            <w:noWrap/>
          </w:tcPr>
          <w:p w14:paraId="0744852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u w:val="single"/>
              </w:rPr>
            </w:pPr>
            <w:r w:rsidRPr="00211F6C">
              <w:rPr>
                <w:color w:val="000000"/>
                <w:szCs w:val="20"/>
              </w:rPr>
              <w:t xml:space="preserve">12.000 </w:t>
            </w:r>
          </w:p>
        </w:tc>
        <w:tc>
          <w:tcPr>
            <w:tcW w:w="990" w:type="dxa"/>
            <w:noWrap/>
          </w:tcPr>
          <w:p w14:paraId="6AB5C4E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u w:val="single"/>
              </w:rPr>
            </w:pPr>
            <w:r w:rsidRPr="00211F6C">
              <w:rPr>
                <w:color w:val="000000"/>
                <w:szCs w:val="20"/>
              </w:rPr>
              <w:t xml:space="preserve">15.806 </w:t>
            </w:r>
          </w:p>
        </w:tc>
        <w:tc>
          <w:tcPr>
            <w:tcW w:w="1260" w:type="dxa"/>
            <w:noWrap/>
          </w:tcPr>
          <w:p w14:paraId="5A5066B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u w:val="single"/>
              </w:rPr>
            </w:pPr>
            <w:r w:rsidRPr="00211F6C">
              <w:rPr>
                <w:color w:val="000000"/>
                <w:szCs w:val="20"/>
              </w:rPr>
              <w:t xml:space="preserve">3.806 </w:t>
            </w:r>
          </w:p>
        </w:tc>
      </w:tr>
      <w:tr w:rsidR="00211F6C" w:rsidRPr="00211F6C" w14:paraId="59407576"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030A766" w14:textId="77777777" w:rsidR="00211F6C" w:rsidRPr="00211F6C" w:rsidRDefault="00211F6C" w:rsidP="00211F6C">
            <w:pPr>
              <w:spacing w:before="0"/>
              <w:ind w:right="-20"/>
              <w:rPr>
                <w:szCs w:val="20"/>
              </w:rPr>
            </w:pPr>
            <w:r w:rsidRPr="00211F6C">
              <w:rPr>
                <w:szCs w:val="20"/>
              </w:rPr>
              <w:t xml:space="preserve">Alzheimer's Disease Program </w:t>
            </w:r>
          </w:p>
        </w:tc>
        <w:tc>
          <w:tcPr>
            <w:tcW w:w="900" w:type="dxa"/>
            <w:noWrap/>
          </w:tcPr>
          <w:p w14:paraId="2592D04B"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29.500 </w:t>
            </w:r>
          </w:p>
        </w:tc>
        <w:tc>
          <w:tcPr>
            <w:tcW w:w="900" w:type="dxa"/>
            <w:noWrap/>
          </w:tcPr>
          <w:p w14:paraId="0C4D97B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31.500 </w:t>
            </w:r>
          </w:p>
        </w:tc>
        <w:tc>
          <w:tcPr>
            <w:tcW w:w="990" w:type="dxa"/>
            <w:noWrap/>
          </w:tcPr>
          <w:p w14:paraId="17C2832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31.500 </w:t>
            </w:r>
          </w:p>
        </w:tc>
        <w:tc>
          <w:tcPr>
            <w:tcW w:w="1260" w:type="dxa"/>
            <w:noWrap/>
          </w:tcPr>
          <w:p w14:paraId="1C2F2F9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0.000 </w:t>
            </w:r>
          </w:p>
        </w:tc>
      </w:tr>
      <w:tr w:rsidR="00211F6C" w:rsidRPr="00211F6C" w14:paraId="78AD3CF5" w14:textId="77777777" w:rsidTr="002501EE">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485" w:type="dxa"/>
            <w:noWrap/>
          </w:tcPr>
          <w:p w14:paraId="18E71B04" w14:textId="33D231C2" w:rsidR="00211F6C" w:rsidRPr="00211F6C" w:rsidRDefault="00FB7AC9" w:rsidP="00211F6C">
            <w:pPr>
              <w:spacing w:before="0"/>
              <w:ind w:right="-20"/>
              <w:rPr>
                <w:b/>
                <w:bCs/>
                <w:szCs w:val="20"/>
              </w:rPr>
            </w:pPr>
            <w:r>
              <w:rPr>
                <w:i/>
                <w:iCs/>
                <w:szCs w:val="20"/>
              </w:rPr>
              <w:t xml:space="preserve">   </w:t>
            </w:r>
            <w:r w:rsidR="00211F6C" w:rsidRPr="00211F6C">
              <w:rPr>
                <w:i/>
                <w:iCs/>
                <w:szCs w:val="20"/>
              </w:rPr>
              <w:t>Alzheimer's Disease Program from Direct Appropriations/(non-add)</w:t>
            </w:r>
          </w:p>
        </w:tc>
        <w:tc>
          <w:tcPr>
            <w:tcW w:w="900" w:type="dxa"/>
            <w:noWrap/>
          </w:tcPr>
          <w:p w14:paraId="7504388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13.566 </w:t>
            </w:r>
          </w:p>
        </w:tc>
        <w:tc>
          <w:tcPr>
            <w:tcW w:w="900" w:type="dxa"/>
            <w:noWrap/>
          </w:tcPr>
          <w:p w14:paraId="3DFA59B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14.800 </w:t>
            </w:r>
          </w:p>
        </w:tc>
        <w:tc>
          <w:tcPr>
            <w:tcW w:w="990" w:type="dxa"/>
            <w:noWrap/>
          </w:tcPr>
          <w:p w14:paraId="485132F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16.800 </w:t>
            </w:r>
          </w:p>
        </w:tc>
        <w:tc>
          <w:tcPr>
            <w:tcW w:w="1260" w:type="dxa"/>
            <w:noWrap/>
          </w:tcPr>
          <w:p w14:paraId="6E1D64B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2.000 </w:t>
            </w:r>
          </w:p>
        </w:tc>
      </w:tr>
      <w:tr w:rsidR="00211F6C" w:rsidRPr="00211F6C" w14:paraId="46CB9413"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29086EAD" w14:textId="2B6B1BB6"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Alzheimer's Call Center from Direct Appropriations (non-add) </w:t>
            </w:r>
          </w:p>
        </w:tc>
        <w:tc>
          <w:tcPr>
            <w:tcW w:w="900" w:type="dxa"/>
            <w:noWrap/>
          </w:tcPr>
          <w:p w14:paraId="438ABD7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1.234 </w:t>
            </w:r>
          </w:p>
        </w:tc>
        <w:tc>
          <w:tcPr>
            <w:tcW w:w="900" w:type="dxa"/>
            <w:noWrap/>
          </w:tcPr>
          <w:p w14:paraId="3C923C5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2.000 </w:t>
            </w:r>
          </w:p>
        </w:tc>
        <w:tc>
          <w:tcPr>
            <w:tcW w:w="990" w:type="dxa"/>
            <w:noWrap/>
          </w:tcPr>
          <w:p w14:paraId="5120C5F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c>
          <w:tcPr>
            <w:tcW w:w="1260" w:type="dxa"/>
            <w:noWrap/>
          </w:tcPr>
          <w:p w14:paraId="71578D1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(2.000)</w:t>
            </w:r>
          </w:p>
        </w:tc>
      </w:tr>
      <w:tr w:rsidR="00211F6C" w:rsidRPr="00211F6C" w14:paraId="6A8D7BFD"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0AFC8116" w14:textId="4FAC8D6F"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Alzheimer's Disease Program from PPHF (non-add)/2 </w:t>
            </w:r>
          </w:p>
        </w:tc>
        <w:tc>
          <w:tcPr>
            <w:tcW w:w="900" w:type="dxa"/>
            <w:noWrap/>
          </w:tcPr>
          <w:p w14:paraId="13F0D6D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14.700 </w:t>
            </w:r>
          </w:p>
        </w:tc>
        <w:tc>
          <w:tcPr>
            <w:tcW w:w="900" w:type="dxa"/>
            <w:noWrap/>
          </w:tcPr>
          <w:p w14:paraId="196F22F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14.700 </w:t>
            </w:r>
          </w:p>
        </w:tc>
        <w:tc>
          <w:tcPr>
            <w:tcW w:w="990" w:type="dxa"/>
            <w:noWrap/>
          </w:tcPr>
          <w:p w14:paraId="579D394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14.700 </w:t>
            </w:r>
          </w:p>
        </w:tc>
        <w:tc>
          <w:tcPr>
            <w:tcW w:w="1260" w:type="dxa"/>
            <w:noWrap/>
          </w:tcPr>
          <w:p w14:paraId="45ABCAB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0.000 </w:t>
            </w:r>
          </w:p>
        </w:tc>
      </w:tr>
      <w:tr w:rsidR="00211F6C" w:rsidRPr="00211F6C" w14:paraId="4D2EF67C"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50DA961D" w14:textId="77777777" w:rsidR="00211F6C" w:rsidRPr="00211F6C" w:rsidRDefault="00211F6C" w:rsidP="00FB7AC9">
            <w:pPr>
              <w:spacing w:before="0"/>
              <w:ind w:right="-20"/>
              <w:rPr>
                <w:i/>
                <w:iCs/>
                <w:szCs w:val="20"/>
              </w:rPr>
            </w:pPr>
            <w:r w:rsidRPr="00211F6C">
              <w:rPr>
                <w:szCs w:val="20"/>
              </w:rPr>
              <w:t xml:space="preserve">Lifespan Respite Care </w:t>
            </w:r>
          </w:p>
        </w:tc>
        <w:tc>
          <w:tcPr>
            <w:tcW w:w="900" w:type="dxa"/>
            <w:noWrap/>
          </w:tcPr>
          <w:p w14:paraId="6CBDC46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8.110 </w:t>
            </w:r>
          </w:p>
        </w:tc>
        <w:tc>
          <w:tcPr>
            <w:tcW w:w="900" w:type="dxa"/>
            <w:noWrap/>
          </w:tcPr>
          <w:p w14:paraId="4723A204"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10.000 </w:t>
            </w:r>
          </w:p>
        </w:tc>
        <w:tc>
          <w:tcPr>
            <w:tcW w:w="990" w:type="dxa"/>
            <w:noWrap/>
          </w:tcPr>
          <w:p w14:paraId="3D0B592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14.220 </w:t>
            </w:r>
          </w:p>
        </w:tc>
        <w:tc>
          <w:tcPr>
            <w:tcW w:w="1260" w:type="dxa"/>
            <w:noWrap/>
          </w:tcPr>
          <w:p w14:paraId="7767337B"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4.220 </w:t>
            </w:r>
          </w:p>
        </w:tc>
      </w:tr>
      <w:tr w:rsidR="00211F6C" w:rsidRPr="00211F6C" w14:paraId="0F732973"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1DB2D62E" w14:textId="77777777" w:rsidR="00211F6C" w:rsidRPr="00211F6C" w:rsidRDefault="00211F6C" w:rsidP="00FB7AC9">
            <w:pPr>
              <w:spacing w:before="0"/>
              <w:ind w:right="-20"/>
              <w:rPr>
                <w:i/>
                <w:iCs/>
                <w:szCs w:val="20"/>
              </w:rPr>
            </w:pPr>
            <w:r w:rsidRPr="00211F6C">
              <w:rPr>
                <w:szCs w:val="20"/>
              </w:rPr>
              <w:t xml:space="preserve">Subtotal, Caregiver &amp; Family Support Services </w:t>
            </w:r>
          </w:p>
        </w:tc>
        <w:tc>
          <w:tcPr>
            <w:tcW w:w="900" w:type="dxa"/>
            <w:noWrap/>
          </w:tcPr>
          <w:p w14:paraId="70CF621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242.852</w:t>
            </w:r>
          </w:p>
        </w:tc>
        <w:tc>
          <w:tcPr>
            <w:tcW w:w="900" w:type="dxa"/>
            <w:noWrap/>
          </w:tcPr>
          <w:p w14:paraId="5EF34C8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258.500</w:t>
            </w:r>
          </w:p>
        </w:tc>
        <w:tc>
          <w:tcPr>
            <w:tcW w:w="990" w:type="dxa"/>
            <w:noWrap/>
          </w:tcPr>
          <w:p w14:paraId="36CC6D4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 xml:space="preserve">311.462 </w:t>
            </w:r>
          </w:p>
        </w:tc>
        <w:tc>
          <w:tcPr>
            <w:tcW w:w="1260" w:type="dxa"/>
            <w:noWrap/>
          </w:tcPr>
          <w:p w14:paraId="5B881AA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 xml:space="preserve">52.962 </w:t>
            </w:r>
          </w:p>
        </w:tc>
      </w:tr>
      <w:tr w:rsidR="00211F6C" w:rsidRPr="00211F6C" w14:paraId="5E3E624C" w14:textId="77777777" w:rsidTr="00FB7AC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485" w:type="dxa"/>
            <w:noWrap/>
          </w:tcPr>
          <w:p w14:paraId="5009DDC5" w14:textId="77777777" w:rsidR="00211F6C" w:rsidRPr="00211F6C" w:rsidRDefault="00211F6C" w:rsidP="00211F6C">
            <w:pPr>
              <w:spacing w:before="0"/>
              <w:ind w:right="-20"/>
              <w:rPr>
                <w:szCs w:val="20"/>
              </w:rPr>
            </w:pPr>
            <w:r w:rsidRPr="00211F6C">
              <w:rPr>
                <w:b/>
                <w:bCs/>
                <w:szCs w:val="20"/>
              </w:rPr>
              <w:t xml:space="preserve">Protection of Vulnerable Adults </w:t>
            </w:r>
          </w:p>
        </w:tc>
        <w:tc>
          <w:tcPr>
            <w:tcW w:w="900" w:type="dxa"/>
            <w:noWrap/>
          </w:tcPr>
          <w:p w14:paraId="258DA2D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c>
          <w:tcPr>
            <w:tcW w:w="900" w:type="dxa"/>
            <w:noWrap/>
          </w:tcPr>
          <w:p w14:paraId="45ADB90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w:t>
            </w:r>
          </w:p>
        </w:tc>
        <w:tc>
          <w:tcPr>
            <w:tcW w:w="990" w:type="dxa"/>
            <w:noWrap/>
          </w:tcPr>
          <w:p w14:paraId="349FF29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c>
          <w:tcPr>
            <w:tcW w:w="1260" w:type="dxa"/>
            <w:noWrap/>
          </w:tcPr>
          <w:p w14:paraId="772B96A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r>
      <w:tr w:rsidR="00211F6C" w:rsidRPr="00211F6C" w14:paraId="03E69DF3"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1A4DE649" w14:textId="77777777" w:rsidR="00211F6C" w:rsidRPr="00211F6C" w:rsidRDefault="00211F6C" w:rsidP="00211F6C">
            <w:pPr>
              <w:spacing w:before="0"/>
              <w:ind w:right="-20"/>
              <w:rPr>
                <w:szCs w:val="20"/>
              </w:rPr>
            </w:pPr>
            <w:r w:rsidRPr="00211F6C">
              <w:rPr>
                <w:szCs w:val="20"/>
              </w:rPr>
              <w:t xml:space="preserve">Long-Term Care Ombudsman Program </w:t>
            </w:r>
          </w:p>
        </w:tc>
        <w:tc>
          <w:tcPr>
            <w:tcW w:w="900" w:type="dxa"/>
            <w:noWrap/>
          </w:tcPr>
          <w:p w14:paraId="39884ED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19.885 </w:t>
            </w:r>
          </w:p>
        </w:tc>
        <w:tc>
          <w:tcPr>
            <w:tcW w:w="900" w:type="dxa"/>
            <w:noWrap/>
          </w:tcPr>
          <w:p w14:paraId="3D45838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21.885 </w:t>
            </w:r>
          </w:p>
        </w:tc>
        <w:tc>
          <w:tcPr>
            <w:tcW w:w="990" w:type="dxa"/>
            <w:noWrap/>
          </w:tcPr>
          <w:p w14:paraId="2ED350F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27.000 </w:t>
            </w:r>
          </w:p>
        </w:tc>
        <w:tc>
          <w:tcPr>
            <w:tcW w:w="1260" w:type="dxa"/>
            <w:noWrap/>
          </w:tcPr>
          <w:p w14:paraId="7BD70BA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5.115 </w:t>
            </w:r>
          </w:p>
        </w:tc>
      </w:tr>
      <w:tr w:rsidR="00211F6C" w:rsidRPr="00211F6C" w14:paraId="2995B4DE"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4146210F" w14:textId="77777777" w:rsidR="00211F6C" w:rsidRPr="00211F6C" w:rsidRDefault="00211F6C" w:rsidP="00FB7AC9">
            <w:pPr>
              <w:spacing w:before="0"/>
              <w:ind w:right="-20"/>
              <w:rPr>
                <w:i/>
                <w:iCs/>
                <w:szCs w:val="20"/>
              </w:rPr>
            </w:pPr>
            <w:r w:rsidRPr="00211F6C">
              <w:rPr>
                <w:szCs w:val="20"/>
              </w:rPr>
              <w:t xml:space="preserve">Prevention of Elder Abuse &amp; Neglect </w:t>
            </w:r>
          </w:p>
        </w:tc>
        <w:tc>
          <w:tcPr>
            <w:tcW w:w="900" w:type="dxa"/>
            <w:noWrap/>
          </w:tcPr>
          <w:p w14:paraId="3A6F159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4.773 </w:t>
            </w:r>
          </w:p>
        </w:tc>
        <w:tc>
          <w:tcPr>
            <w:tcW w:w="900" w:type="dxa"/>
            <w:noWrap/>
          </w:tcPr>
          <w:p w14:paraId="529D07B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4.773 </w:t>
            </w:r>
          </w:p>
        </w:tc>
        <w:tc>
          <w:tcPr>
            <w:tcW w:w="990" w:type="dxa"/>
            <w:noWrap/>
          </w:tcPr>
          <w:p w14:paraId="6D3DF5F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5.059 </w:t>
            </w:r>
          </w:p>
        </w:tc>
        <w:tc>
          <w:tcPr>
            <w:tcW w:w="1260" w:type="dxa"/>
            <w:noWrap/>
          </w:tcPr>
          <w:p w14:paraId="7D11A93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0.286 </w:t>
            </w:r>
          </w:p>
        </w:tc>
      </w:tr>
      <w:tr w:rsidR="00211F6C" w:rsidRPr="00211F6C" w14:paraId="51912F99"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6F48754C" w14:textId="77777777" w:rsidR="00211F6C" w:rsidRPr="00211F6C" w:rsidRDefault="00211F6C" w:rsidP="00211F6C">
            <w:pPr>
              <w:spacing w:before="0"/>
              <w:ind w:right="-20" w:firstLineChars="84" w:firstLine="168"/>
              <w:rPr>
                <w:i/>
                <w:iCs/>
                <w:szCs w:val="20"/>
              </w:rPr>
            </w:pPr>
            <w:r w:rsidRPr="00211F6C">
              <w:rPr>
                <w:i/>
                <w:iCs/>
                <w:szCs w:val="20"/>
              </w:rPr>
              <w:t xml:space="preserve">Senior Medicare Patrol Program/HCFAC/3 </w:t>
            </w:r>
          </w:p>
        </w:tc>
        <w:tc>
          <w:tcPr>
            <w:tcW w:w="900" w:type="dxa"/>
            <w:noWrap/>
          </w:tcPr>
          <w:p w14:paraId="49C8DDD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30.000 </w:t>
            </w:r>
          </w:p>
        </w:tc>
        <w:tc>
          <w:tcPr>
            <w:tcW w:w="900" w:type="dxa"/>
            <w:noWrap/>
          </w:tcPr>
          <w:p w14:paraId="39F37D6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35.000 </w:t>
            </w:r>
          </w:p>
        </w:tc>
        <w:tc>
          <w:tcPr>
            <w:tcW w:w="990" w:type="dxa"/>
            <w:noWrap/>
          </w:tcPr>
          <w:p w14:paraId="4D1F0C1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35.000 </w:t>
            </w:r>
          </w:p>
        </w:tc>
        <w:tc>
          <w:tcPr>
            <w:tcW w:w="1260" w:type="dxa"/>
            <w:noWrap/>
          </w:tcPr>
          <w:p w14:paraId="3B1FE49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66CAD787"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49DBEA02" w14:textId="77777777" w:rsidR="00211F6C" w:rsidRPr="00211F6C" w:rsidRDefault="00211F6C" w:rsidP="00211F6C">
            <w:pPr>
              <w:spacing w:before="0"/>
              <w:ind w:right="-20" w:firstLineChars="84" w:firstLine="168"/>
              <w:rPr>
                <w:i/>
                <w:iCs/>
                <w:szCs w:val="20"/>
              </w:rPr>
            </w:pPr>
            <w:r w:rsidRPr="00211F6C">
              <w:rPr>
                <w:i/>
                <w:iCs/>
                <w:szCs w:val="20"/>
              </w:rPr>
              <w:t xml:space="preserve">Senior Medicare Patrol Program/HCFAC Wedge Funding </w:t>
            </w:r>
          </w:p>
        </w:tc>
        <w:tc>
          <w:tcPr>
            <w:tcW w:w="900" w:type="dxa"/>
            <w:noWrap/>
          </w:tcPr>
          <w:p w14:paraId="14AD180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2.000 </w:t>
            </w:r>
          </w:p>
        </w:tc>
        <w:tc>
          <w:tcPr>
            <w:tcW w:w="900" w:type="dxa"/>
            <w:noWrap/>
          </w:tcPr>
          <w:p w14:paraId="4F7ED0E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1.300 </w:t>
            </w:r>
          </w:p>
        </w:tc>
        <w:tc>
          <w:tcPr>
            <w:tcW w:w="990" w:type="dxa"/>
            <w:noWrap/>
          </w:tcPr>
          <w:p w14:paraId="4F2209E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0.000 </w:t>
            </w:r>
          </w:p>
        </w:tc>
        <w:tc>
          <w:tcPr>
            <w:tcW w:w="1260" w:type="dxa"/>
            <w:noWrap/>
          </w:tcPr>
          <w:p w14:paraId="67E2119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(1.300)</w:t>
            </w:r>
          </w:p>
        </w:tc>
      </w:tr>
      <w:tr w:rsidR="00211F6C" w:rsidRPr="00211F6C" w14:paraId="1AEEBAF4"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0EBB3CEC" w14:textId="77777777" w:rsidR="00211F6C" w:rsidRPr="00211F6C" w:rsidRDefault="00211F6C" w:rsidP="00FB7AC9">
            <w:pPr>
              <w:spacing w:before="0"/>
              <w:ind w:right="-20"/>
              <w:rPr>
                <w:i/>
                <w:iCs/>
                <w:szCs w:val="20"/>
              </w:rPr>
            </w:pPr>
            <w:r w:rsidRPr="00211F6C">
              <w:rPr>
                <w:szCs w:val="20"/>
              </w:rPr>
              <w:t xml:space="preserve">Elder Rights Support Activities </w:t>
            </w:r>
          </w:p>
        </w:tc>
        <w:tc>
          <w:tcPr>
            <w:tcW w:w="900" w:type="dxa"/>
            <w:noWrap/>
          </w:tcPr>
          <w:p w14:paraId="401CEC4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211F6C">
              <w:rPr>
                <w:color w:val="000000"/>
                <w:szCs w:val="20"/>
              </w:rPr>
              <w:t xml:space="preserve">3.874 </w:t>
            </w:r>
          </w:p>
        </w:tc>
        <w:tc>
          <w:tcPr>
            <w:tcW w:w="900" w:type="dxa"/>
            <w:noWrap/>
          </w:tcPr>
          <w:p w14:paraId="30A0F84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211F6C">
              <w:rPr>
                <w:color w:val="000000"/>
                <w:szCs w:val="20"/>
              </w:rPr>
              <w:t xml:space="preserve">3.874 </w:t>
            </w:r>
          </w:p>
        </w:tc>
        <w:tc>
          <w:tcPr>
            <w:tcW w:w="990" w:type="dxa"/>
            <w:noWrap/>
          </w:tcPr>
          <w:p w14:paraId="2A623E4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211F6C">
              <w:rPr>
                <w:color w:val="000000"/>
                <w:szCs w:val="20"/>
              </w:rPr>
              <w:t xml:space="preserve">4.400 </w:t>
            </w:r>
          </w:p>
        </w:tc>
        <w:tc>
          <w:tcPr>
            <w:tcW w:w="1260" w:type="dxa"/>
            <w:noWrap/>
          </w:tcPr>
          <w:p w14:paraId="15FCB66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211F6C">
              <w:rPr>
                <w:color w:val="000000"/>
                <w:szCs w:val="20"/>
              </w:rPr>
              <w:t xml:space="preserve">0.526 </w:t>
            </w:r>
          </w:p>
        </w:tc>
      </w:tr>
      <w:tr w:rsidR="00211F6C" w:rsidRPr="00211F6C" w14:paraId="361B941C"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386F031" w14:textId="77777777" w:rsidR="00211F6C" w:rsidRPr="00211F6C" w:rsidRDefault="00211F6C" w:rsidP="00211F6C">
            <w:pPr>
              <w:spacing w:before="0"/>
              <w:ind w:right="-20"/>
              <w:rPr>
                <w:szCs w:val="20"/>
              </w:rPr>
            </w:pPr>
            <w:r w:rsidRPr="00211F6C">
              <w:rPr>
                <w:szCs w:val="20"/>
              </w:rPr>
              <w:t xml:space="preserve">Elder Justice/Adult Protective Services </w:t>
            </w:r>
          </w:p>
        </w:tc>
        <w:tc>
          <w:tcPr>
            <w:tcW w:w="900" w:type="dxa"/>
            <w:noWrap/>
          </w:tcPr>
          <w:p w14:paraId="7AB9619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15.000 </w:t>
            </w:r>
          </w:p>
        </w:tc>
        <w:tc>
          <w:tcPr>
            <w:tcW w:w="900" w:type="dxa"/>
            <w:noWrap/>
          </w:tcPr>
          <w:p w14:paraId="34E0C26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30.000 </w:t>
            </w:r>
          </w:p>
        </w:tc>
        <w:tc>
          <w:tcPr>
            <w:tcW w:w="990" w:type="dxa"/>
            <w:noWrap/>
          </w:tcPr>
          <w:p w14:paraId="2D8DE0D3"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73.000 </w:t>
            </w:r>
          </w:p>
        </w:tc>
        <w:tc>
          <w:tcPr>
            <w:tcW w:w="1260" w:type="dxa"/>
            <w:noWrap/>
          </w:tcPr>
          <w:p w14:paraId="36F6D37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43.000 </w:t>
            </w:r>
          </w:p>
        </w:tc>
      </w:tr>
      <w:tr w:rsidR="00211F6C" w:rsidRPr="00211F6C" w14:paraId="50E48FE5"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B0DD721" w14:textId="615EC5D3" w:rsidR="00211F6C" w:rsidRPr="00211F6C" w:rsidRDefault="00FB7AC9" w:rsidP="00211F6C">
            <w:pPr>
              <w:spacing w:before="0"/>
              <w:ind w:right="-20"/>
              <w:rPr>
                <w:b/>
                <w:bCs/>
                <w:szCs w:val="20"/>
              </w:rPr>
            </w:pPr>
            <w:r>
              <w:rPr>
                <w:i/>
                <w:iCs/>
                <w:szCs w:val="20"/>
              </w:rPr>
              <w:t xml:space="preserve">   </w:t>
            </w:r>
            <w:r w:rsidR="00211F6C" w:rsidRPr="00211F6C">
              <w:rPr>
                <w:i/>
                <w:iCs/>
                <w:szCs w:val="20"/>
              </w:rPr>
              <w:t xml:space="preserve">Elder Justice - Opioids (non-add) </w:t>
            </w:r>
          </w:p>
        </w:tc>
        <w:tc>
          <w:tcPr>
            <w:tcW w:w="900" w:type="dxa"/>
            <w:noWrap/>
          </w:tcPr>
          <w:p w14:paraId="3D02E87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2.000 </w:t>
            </w:r>
          </w:p>
        </w:tc>
        <w:tc>
          <w:tcPr>
            <w:tcW w:w="900" w:type="dxa"/>
            <w:noWrap/>
          </w:tcPr>
          <w:p w14:paraId="339D61D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2.000 </w:t>
            </w:r>
          </w:p>
        </w:tc>
        <w:tc>
          <w:tcPr>
            <w:tcW w:w="990" w:type="dxa"/>
            <w:noWrap/>
          </w:tcPr>
          <w:p w14:paraId="37BF66E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3.000 </w:t>
            </w:r>
          </w:p>
        </w:tc>
        <w:tc>
          <w:tcPr>
            <w:tcW w:w="1260" w:type="dxa"/>
            <w:noWrap/>
          </w:tcPr>
          <w:p w14:paraId="44DC423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i/>
                <w:iCs/>
                <w:color w:val="000000"/>
                <w:szCs w:val="20"/>
              </w:rPr>
              <w:t xml:space="preserve">1.000 </w:t>
            </w:r>
          </w:p>
        </w:tc>
      </w:tr>
      <w:tr w:rsidR="00211F6C" w:rsidRPr="00211F6C" w14:paraId="0DCB9406"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B711736" w14:textId="0C946881"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Elder Justice - Guardianship (non-add) </w:t>
            </w:r>
          </w:p>
        </w:tc>
        <w:tc>
          <w:tcPr>
            <w:tcW w:w="900" w:type="dxa"/>
            <w:noWrap/>
          </w:tcPr>
          <w:p w14:paraId="6C94565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2.000 </w:t>
            </w:r>
          </w:p>
        </w:tc>
        <w:tc>
          <w:tcPr>
            <w:tcW w:w="900" w:type="dxa"/>
            <w:noWrap/>
          </w:tcPr>
          <w:p w14:paraId="11C1652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i/>
                <w:iCs/>
                <w:color w:val="000000"/>
                <w:szCs w:val="20"/>
              </w:rPr>
              <w:t xml:space="preserve">2.000 </w:t>
            </w:r>
          </w:p>
        </w:tc>
        <w:tc>
          <w:tcPr>
            <w:tcW w:w="990" w:type="dxa"/>
            <w:noWrap/>
          </w:tcPr>
          <w:p w14:paraId="43536F4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2.000 </w:t>
            </w:r>
          </w:p>
        </w:tc>
        <w:tc>
          <w:tcPr>
            <w:tcW w:w="1260" w:type="dxa"/>
            <w:noWrap/>
          </w:tcPr>
          <w:p w14:paraId="72DFC66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r>
      <w:tr w:rsidR="00211F6C" w:rsidRPr="00211F6C" w14:paraId="5BE0F9DB"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5FA509E" w14:textId="0CBD0176"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Elder Justice - Infrastructure (non-add) </w:t>
            </w:r>
          </w:p>
        </w:tc>
        <w:tc>
          <w:tcPr>
            <w:tcW w:w="900" w:type="dxa"/>
            <w:noWrap/>
          </w:tcPr>
          <w:p w14:paraId="7EF39E3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11.000 </w:t>
            </w:r>
          </w:p>
        </w:tc>
        <w:tc>
          <w:tcPr>
            <w:tcW w:w="900" w:type="dxa"/>
            <w:noWrap/>
          </w:tcPr>
          <w:p w14:paraId="630924CE"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i/>
                <w:iCs/>
                <w:color w:val="000000"/>
                <w:szCs w:val="20"/>
              </w:rPr>
              <w:t xml:space="preserve">11.000 </w:t>
            </w:r>
          </w:p>
        </w:tc>
        <w:tc>
          <w:tcPr>
            <w:tcW w:w="990" w:type="dxa"/>
            <w:noWrap/>
          </w:tcPr>
          <w:p w14:paraId="70D5CCA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10.000 </w:t>
            </w:r>
          </w:p>
        </w:tc>
        <w:tc>
          <w:tcPr>
            <w:tcW w:w="1260" w:type="dxa"/>
            <w:noWrap/>
          </w:tcPr>
          <w:p w14:paraId="5519DA8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(1.000)</w:t>
            </w:r>
          </w:p>
        </w:tc>
      </w:tr>
      <w:tr w:rsidR="00211F6C" w:rsidRPr="00211F6C" w14:paraId="5A80F588"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0DE22B8" w14:textId="6A266E54"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Elder Justice - State APS Grants/APS Funding/Other Activities (non-add) </w:t>
            </w:r>
          </w:p>
        </w:tc>
        <w:tc>
          <w:tcPr>
            <w:tcW w:w="900" w:type="dxa"/>
            <w:noWrap/>
          </w:tcPr>
          <w:p w14:paraId="44E6D6B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0.000 </w:t>
            </w:r>
          </w:p>
        </w:tc>
        <w:tc>
          <w:tcPr>
            <w:tcW w:w="900" w:type="dxa"/>
            <w:noWrap/>
          </w:tcPr>
          <w:p w14:paraId="66C81D9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i/>
                <w:iCs/>
                <w:color w:val="000000"/>
                <w:szCs w:val="20"/>
              </w:rPr>
              <w:t xml:space="preserve">15.000 </w:t>
            </w:r>
          </w:p>
        </w:tc>
        <w:tc>
          <w:tcPr>
            <w:tcW w:w="990" w:type="dxa"/>
            <w:noWrap/>
          </w:tcPr>
          <w:p w14:paraId="262343E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58.000 </w:t>
            </w:r>
          </w:p>
        </w:tc>
        <w:tc>
          <w:tcPr>
            <w:tcW w:w="1260" w:type="dxa"/>
            <w:noWrap/>
          </w:tcPr>
          <w:p w14:paraId="31EFE06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43.000 </w:t>
            </w:r>
          </w:p>
        </w:tc>
      </w:tr>
      <w:tr w:rsidR="00211F6C" w:rsidRPr="00211F6C" w14:paraId="604420B5"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05856FF" w14:textId="77777777" w:rsidR="00211F6C" w:rsidRPr="00211F6C" w:rsidRDefault="00211F6C" w:rsidP="00211F6C">
            <w:pPr>
              <w:spacing w:before="0"/>
              <w:ind w:right="-20"/>
              <w:rPr>
                <w:szCs w:val="20"/>
              </w:rPr>
            </w:pPr>
            <w:r w:rsidRPr="00211F6C">
              <w:rPr>
                <w:szCs w:val="20"/>
              </w:rPr>
              <w:t xml:space="preserve">Subtotal, Protection of Vulnerable Adults </w:t>
            </w:r>
          </w:p>
        </w:tc>
        <w:tc>
          <w:tcPr>
            <w:tcW w:w="900" w:type="dxa"/>
            <w:noWrap/>
          </w:tcPr>
          <w:p w14:paraId="780E4063"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u w:val="single"/>
              </w:rPr>
              <w:t xml:space="preserve">75.532 </w:t>
            </w:r>
          </w:p>
        </w:tc>
        <w:tc>
          <w:tcPr>
            <w:tcW w:w="900" w:type="dxa"/>
            <w:noWrap/>
          </w:tcPr>
          <w:p w14:paraId="55C9084E"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u w:val="single"/>
              </w:rPr>
              <w:t xml:space="preserve">96.832 </w:t>
            </w:r>
          </w:p>
        </w:tc>
        <w:tc>
          <w:tcPr>
            <w:tcW w:w="990" w:type="dxa"/>
            <w:noWrap/>
          </w:tcPr>
          <w:p w14:paraId="1C50795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u w:val="single"/>
              </w:rPr>
              <w:t xml:space="preserve">144.459 </w:t>
            </w:r>
          </w:p>
        </w:tc>
        <w:tc>
          <w:tcPr>
            <w:tcW w:w="1260" w:type="dxa"/>
            <w:noWrap/>
          </w:tcPr>
          <w:p w14:paraId="564CED9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u w:val="single"/>
              </w:rPr>
              <w:t xml:space="preserve">47.627 </w:t>
            </w:r>
          </w:p>
        </w:tc>
      </w:tr>
      <w:tr w:rsidR="00211F6C" w:rsidRPr="00211F6C" w14:paraId="6473B751" w14:textId="77777777" w:rsidTr="008D30D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5" w:type="dxa"/>
            <w:noWrap/>
          </w:tcPr>
          <w:p w14:paraId="30A7B1F2" w14:textId="77777777" w:rsidR="00211F6C" w:rsidRPr="00211F6C" w:rsidRDefault="00211F6C" w:rsidP="00211F6C">
            <w:pPr>
              <w:spacing w:before="0"/>
              <w:ind w:right="-20"/>
              <w:rPr>
                <w:szCs w:val="20"/>
              </w:rPr>
            </w:pPr>
            <w:r w:rsidRPr="00211F6C">
              <w:rPr>
                <w:b/>
                <w:bCs/>
                <w:szCs w:val="20"/>
              </w:rPr>
              <w:lastRenderedPageBreak/>
              <w:t xml:space="preserve">Disability Programs, Research &amp; Services </w:t>
            </w:r>
          </w:p>
        </w:tc>
        <w:tc>
          <w:tcPr>
            <w:tcW w:w="900" w:type="dxa"/>
            <w:noWrap/>
          </w:tcPr>
          <w:p w14:paraId="2C6263DC"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c>
          <w:tcPr>
            <w:tcW w:w="900" w:type="dxa"/>
            <w:noWrap/>
          </w:tcPr>
          <w:p w14:paraId="559DCBA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w:t>
            </w:r>
          </w:p>
        </w:tc>
        <w:tc>
          <w:tcPr>
            <w:tcW w:w="990" w:type="dxa"/>
            <w:noWrap/>
          </w:tcPr>
          <w:p w14:paraId="219BCD7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c>
          <w:tcPr>
            <w:tcW w:w="1260" w:type="dxa"/>
            <w:noWrap/>
          </w:tcPr>
          <w:p w14:paraId="712646B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r>
      <w:tr w:rsidR="00211F6C" w:rsidRPr="00211F6C" w14:paraId="7626F73A"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64C7A5D" w14:textId="77777777" w:rsidR="00211F6C" w:rsidRPr="00211F6C" w:rsidRDefault="00211F6C" w:rsidP="00211F6C">
            <w:pPr>
              <w:spacing w:before="0"/>
              <w:ind w:right="-20"/>
              <w:rPr>
                <w:szCs w:val="20"/>
              </w:rPr>
            </w:pPr>
            <w:r w:rsidRPr="00211F6C">
              <w:rPr>
                <w:szCs w:val="20"/>
              </w:rPr>
              <w:t xml:space="preserve">State Councils on Developmental Disabilities </w:t>
            </w:r>
          </w:p>
        </w:tc>
        <w:tc>
          <w:tcPr>
            <w:tcW w:w="900" w:type="dxa"/>
            <w:noWrap/>
          </w:tcPr>
          <w:p w14:paraId="7EFF16C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80.000 </w:t>
            </w:r>
          </w:p>
        </w:tc>
        <w:tc>
          <w:tcPr>
            <w:tcW w:w="900" w:type="dxa"/>
            <w:noWrap/>
          </w:tcPr>
          <w:p w14:paraId="1B18C33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rPr>
              <w:t xml:space="preserve">81.000 </w:t>
            </w:r>
          </w:p>
        </w:tc>
        <w:tc>
          <w:tcPr>
            <w:tcW w:w="990" w:type="dxa"/>
            <w:noWrap/>
          </w:tcPr>
          <w:p w14:paraId="20057AA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82.000 </w:t>
            </w:r>
          </w:p>
        </w:tc>
        <w:tc>
          <w:tcPr>
            <w:tcW w:w="1260" w:type="dxa"/>
            <w:noWrap/>
          </w:tcPr>
          <w:p w14:paraId="0D40486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1.000 </w:t>
            </w:r>
          </w:p>
        </w:tc>
      </w:tr>
      <w:tr w:rsidR="00211F6C" w:rsidRPr="00211F6C" w14:paraId="6FA04E60"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FE75B6A" w14:textId="77777777" w:rsidR="00211F6C" w:rsidRPr="00211F6C" w:rsidRDefault="00211F6C" w:rsidP="00FB7AC9">
            <w:pPr>
              <w:spacing w:before="0"/>
              <w:ind w:right="-20"/>
              <w:rPr>
                <w:i/>
                <w:iCs/>
                <w:szCs w:val="20"/>
              </w:rPr>
            </w:pPr>
            <w:r w:rsidRPr="00211F6C">
              <w:rPr>
                <w:szCs w:val="20"/>
              </w:rPr>
              <w:t xml:space="preserve">Developmental Disabilities Protection and Advocacy </w:t>
            </w:r>
          </w:p>
        </w:tc>
        <w:tc>
          <w:tcPr>
            <w:tcW w:w="900" w:type="dxa"/>
            <w:noWrap/>
          </w:tcPr>
          <w:p w14:paraId="79AAC85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42.784 </w:t>
            </w:r>
          </w:p>
        </w:tc>
        <w:tc>
          <w:tcPr>
            <w:tcW w:w="900" w:type="dxa"/>
            <w:noWrap/>
          </w:tcPr>
          <w:p w14:paraId="27D4EC2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45.000 </w:t>
            </w:r>
          </w:p>
        </w:tc>
        <w:tc>
          <w:tcPr>
            <w:tcW w:w="990" w:type="dxa"/>
            <w:noWrap/>
          </w:tcPr>
          <w:p w14:paraId="2E755F4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59.659 </w:t>
            </w:r>
          </w:p>
        </w:tc>
        <w:tc>
          <w:tcPr>
            <w:tcW w:w="1260" w:type="dxa"/>
            <w:noWrap/>
          </w:tcPr>
          <w:p w14:paraId="67D4F3F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14.659 </w:t>
            </w:r>
          </w:p>
        </w:tc>
      </w:tr>
      <w:tr w:rsidR="00211F6C" w:rsidRPr="00211F6C" w14:paraId="528E60E4"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73EBBE8B" w14:textId="77777777" w:rsidR="00211F6C" w:rsidRPr="00211F6C" w:rsidRDefault="00211F6C" w:rsidP="00FB7AC9">
            <w:pPr>
              <w:tabs>
                <w:tab w:val="left" w:pos="157"/>
              </w:tabs>
              <w:spacing w:before="0"/>
              <w:ind w:right="-20"/>
              <w:rPr>
                <w:i/>
                <w:iCs/>
                <w:szCs w:val="20"/>
              </w:rPr>
            </w:pPr>
            <w:r w:rsidRPr="00211F6C">
              <w:rPr>
                <w:szCs w:val="20"/>
              </w:rPr>
              <w:t xml:space="preserve">University Centers for Excellence in Developmental Disabilities </w:t>
            </w:r>
          </w:p>
        </w:tc>
        <w:tc>
          <w:tcPr>
            <w:tcW w:w="900" w:type="dxa"/>
            <w:noWrap/>
          </w:tcPr>
          <w:p w14:paraId="35F9DC7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42.119 </w:t>
            </w:r>
          </w:p>
        </w:tc>
        <w:tc>
          <w:tcPr>
            <w:tcW w:w="900" w:type="dxa"/>
            <w:noWrap/>
          </w:tcPr>
          <w:p w14:paraId="4D8CD3A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43.119 </w:t>
            </w:r>
          </w:p>
        </w:tc>
        <w:tc>
          <w:tcPr>
            <w:tcW w:w="990" w:type="dxa"/>
            <w:noWrap/>
          </w:tcPr>
          <w:p w14:paraId="2EA137A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46.173 </w:t>
            </w:r>
          </w:p>
        </w:tc>
        <w:tc>
          <w:tcPr>
            <w:tcW w:w="1260" w:type="dxa"/>
            <w:noWrap/>
          </w:tcPr>
          <w:p w14:paraId="79E147D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3.054 </w:t>
            </w:r>
          </w:p>
        </w:tc>
      </w:tr>
      <w:tr w:rsidR="00211F6C" w:rsidRPr="00211F6C" w14:paraId="4AAA0BF4"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B27FDD8" w14:textId="77777777" w:rsidR="00211F6C" w:rsidRPr="00211F6C" w:rsidRDefault="00211F6C" w:rsidP="00211F6C">
            <w:pPr>
              <w:spacing w:before="0"/>
              <w:ind w:right="-20"/>
              <w:rPr>
                <w:szCs w:val="20"/>
              </w:rPr>
            </w:pPr>
            <w:r w:rsidRPr="00211F6C">
              <w:rPr>
                <w:szCs w:val="20"/>
              </w:rPr>
              <w:t xml:space="preserve">Projects of National Significance </w:t>
            </w:r>
          </w:p>
        </w:tc>
        <w:tc>
          <w:tcPr>
            <w:tcW w:w="900" w:type="dxa"/>
            <w:noWrap/>
          </w:tcPr>
          <w:p w14:paraId="08421A58"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12.250 </w:t>
            </w:r>
          </w:p>
        </w:tc>
        <w:tc>
          <w:tcPr>
            <w:tcW w:w="900" w:type="dxa"/>
            <w:noWrap/>
          </w:tcPr>
          <w:p w14:paraId="6AF9516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xml:space="preserve">12.250 </w:t>
            </w:r>
          </w:p>
        </w:tc>
        <w:tc>
          <w:tcPr>
            <w:tcW w:w="990" w:type="dxa"/>
            <w:noWrap/>
          </w:tcPr>
          <w:p w14:paraId="79B48F1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16.000 </w:t>
            </w:r>
          </w:p>
        </w:tc>
        <w:tc>
          <w:tcPr>
            <w:tcW w:w="1260" w:type="dxa"/>
            <w:noWrap/>
          </w:tcPr>
          <w:p w14:paraId="1EE1774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xml:space="preserve">3.750 </w:t>
            </w:r>
          </w:p>
        </w:tc>
      </w:tr>
      <w:tr w:rsidR="00211F6C" w:rsidRPr="00211F6C" w14:paraId="0602AC07"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89960B6" w14:textId="77777777" w:rsidR="00211F6C" w:rsidRPr="00211F6C" w:rsidRDefault="00211F6C" w:rsidP="00FB7AC9">
            <w:pPr>
              <w:spacing w:before="0"/>
              <w:ind w:right="-20"/>
              <w:rPr>
                <w:i/>
                <w:iCs/>
                <w:szCs w:val="20"/>
              </w:rPr>
            </w:pPr>
            <w:r w:rsidRPr="00211F6C">
              <w:rPr>
                <w:szCs w:val="20"/>
              </w:rPr>
              <w:t xml:space="preserve">Independent Living </w:t>
            </w:r>
          </w:p>
        </w:tc>
        <w:tc>
          <w:tcPr>
            <w:tcW w:w="900" w:type="dxa"/>
            <w:noWrap/>
          </w:tcPr>
          <w:p w14:paraId="2F20147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118.183 </w:t>
            </w:r>
          </w:p>
        </w:tc>
        <w:tc>
          <w:tcPr>
            <w:tcW w:w="900" w:type="dxa"/>
            <w:noWrap/>
          </w:tcPr>
          <w:p w14:paraId="7CBEC85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128.183 </w:t>
            </w:r>
          </w:p>
        </w:tc>
        <w:tc>
          <w:tcPr>
            <w:tcW w:w="990" w:type="dxa"/>
            <w:noWrap/>
          </w:tcPr>
          <w:p w14:paraId="3E179B2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161.458 </w:t>
            </w:r>
          </w:p>
        </w:tc>
        <w:tc>
          <w:tcPr>
            <w:tcW w:w="1260" w:type="dxa"/>
            <w:noWrap/>
          </w:tcPr>
          <w:p w14:paraId="2AA7E4D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33.275 </w:t>
            </w:r>
          </w:p>
        </w:tc>
      </w:tr>
      <w:tr w:rsidR="00211F6C" w:rsidRPr="00211F6C" w14:paraId="47BB21A2"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F8E4A8E" w14:textId="77777777" w:rsidR="00211F6C" w:rsidRPr="00211F6C" w:rsidRDefault="00211F6C" w:rsidP="00211F6C">
            <w:pPr>
              <w:spacing w:before="0"/>
              <w:ind w:left="157" w:right="-20" w:firstLineChars="12" w:firstLine="24"/>
              <w:rPr>
                <w:i/>
                <w:iCs/>
                <w:szCs w:val="20"/>
              </w:rPr>
            </w:pPr>
            <w:r w:rsidRPr="00211F6C">
              <w:rPr>
                <w:i/>
                <w:iCs/>
                <w:szCs w:val="20"/>
              </w:rPr>
              <w:t xml:space="preserve">Independent Living State Grants (non-add) </w:t>
            </w:r>
          </w:p>
        </w:tc>
        <w:tc>
          <w:tcPr>
            <w:tcW w:w="900" w:type="dxa"/>
            <w:noWrap/>
          </w:tcPr>
          <w:p w14:paraId="00CF046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25.378 </w:t>
            </w:r>
          </w:p>
        </w:tc>
        <w:tc>
          <w:tcPr>
            <w:tcW w:w="900" w:type="dxa"/>
            <w:noWrap/>
          </w:tcPr>
          <w:p w14:paraId="20E89C9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26.078 </w:t>
            </w:r>
          </w:p>
        </w:tc>
        <w:tc>
          <w:tcPr>
            <w:tcW w:w="990" w:type="dxa"/>
            <w:noWrap/>
          </w:tcPr>
          <w:p w14:paraId="16CC170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28.423 </w:t>
            </w:r>
          </w:p>
        </w:tc>
        <w:tc>
          <w:tcPr>
            <w:tcW w:w="1260" w:type="dxa"/>
            <w:noWrap/>
          </w:tcPr>
          <w:p w14:paraId="2E9C92D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2.345 </w:t>
            </w:r>
          </w:p>
        </w:tc>
      </w:tr>
      <w:tr w:rsidR="00211F6C" w:rsidRPr="00211F6C" w14:paraId="6EEEEA68"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10610EA" w14:textId="24595F16"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Centers of Independent Living (non-add) </w:t>
            </w:r>
          </w:p>
        </w:tc>
        <w:tc>
          <w:tcPr>
            <w:tcW w:w="900" w:type="dxa"/>
            <w:noWrap/>
          </w:tcPr>
          <w:p w14:paraId="10C3C71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92.805 </w:t>
            </w:r>
          </w:p>
        </w:tc>
        <w:tc>
          <w:tcPr>
            <w:tcW w:w="900" w:type="dxa"/>
            <w:noWrap/>
          </w:tcPr>
          <w:p w14:paraId="41B87393"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i/>
                <w:iCs/>
                <w:color w:val="000000"/>
                <w:szCs w:val="20"/>
              </w:rPr>
              <w:t xml:space="preserve">102.105 </w:t>
            </w:r>
          </w:p>
        </w:tc>
        <w:tc>
          <w:tcPr>
            <w:tcW w:w="990" w:type="dxa"/>
            <w:noWrap/>
          </w:tcPr>
          <w:p w14:paraId="5C36A22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131.785 </w:t>
            </w:r>
          </w:p>
        </w:tc>
        <w:tc>
          <w:tcPr>
            <w:tcW w:w="1260" w:type="dxa"/>
            <w:noWrap/>
          </w:tcPr>
          <w:p w14:paraId="36F84EA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29.680 </w:t>
            </w:r>
          </w:p>
        </w:tc>
      </w:tr>
      <w:tr w:rsidR="00211F6C" w:rsidRPr="00211F6C" w14:paraId="5B290529"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EA39463" w14:textId="77777777" w:rsidR="00211F6C" w:rsidRPr="00211F6C" w:rsidRDefault="00211F6C" w:rsidP="00211F6C">
            <w:pPr>
              <w:spacing w:before="0"/>
              <w:ind w:left="157" w:right="-20" w:firstLineChars="12" w:firstLine="24"/>
              <w:rPr>
                <w:i/>
                <w:iCs/>
                <w:szCs w:val="20"/>
              </w:rPr>
            </w:pPr>
            <w:r w:rsidRPr="00211F6C">
              <w:rPr>
                <w:i/>
                <w:iCs/>
                <w:szCs w:val="20"/>
              </w:rPr>
              <w:t xml:space="preserve">Independent Living - Projects of National Significance (non-add) </w:t>
            </w:r>
          </w:p>
        </w:tc>
        <w:tc>
          <w:tcPr>
            <w:tcW w:w="900" w:type="dxa"/>
            <w:noWrap/>
          </w:tcPr>
          <w:p w14:paraId="4480768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w:t>
            </w:r>
          </w:p>
        </w:tc>
        <w:tc>
          <w:tcPr>
            <w:tcW w:w="900" w:type="dxa"/>
            <w:noWrap/>
          </w:tcPr>
          <w:p w14:paraId="0F4EF2DB"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w:t>
            </w:r>
          </w:p>
        </w:tc>
        <w:tc>
          <w:tcPr>
            <w:tcW w:w="990" w:type="dxa"/>
            <w:noWrap/>
          </w:tcPr>
          <w:p w14:paraId="62C773A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1.250 </w:t>
            </w:r>
          </w:p>
        </w:tc>
        <w:tc>
          <w:tcPr>
            <w:tcW w:w="1260" w:type="dxa"/>
            <w:noWrap/>
          </w:tcPr>
          <w:p w14:paraId="18ADB5E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1.250 </w:t>
            </w:r>
          </w:p>
        </w:tc>
      </w:tr>
      <w:tr w:rsidR="00211F6C" w:rsidRPr="00211F6C" w14:paraId="6AC7D88C"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FB7DB59" w14:textId="77777777" w:rsidR="00211F6C" w:rsidRPr="00211F6C" w:rsidRDefault="00211F6C" w:rsidP="00FB7AC9">
            <w:pPr>
              <w:spacing w:before="0"/>
              <w:ind w:right="-20"/>
              <w:rPr>
                <w:i/>
                <w:iCs/>
                <w:szCs w:val="20"/>
              </w:rPr>
            </w:pPr>
            <w:r w:rsidRPr="00211F6C">
              <w:rPr>
                <w:szCs w:val="20"/>
              </w:rPr>
              <w:t xml:space="preserve">Limb Loss Resource Center </w:t>
            </w:r>
          </w:p>
        </w:tc>
        <w:tc>
          <w:tcPr>
            <w:tcW w:w="900" w:type="dxa"/>
            <w:noWrap/>
          </w:tcPr>
          <w:p w14:paraId="5B66BCE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4.000 </w:t>
            </w:r>
          </w:p>
        </w:tc>
        <w:tc>
          <w:tcPr>
            <w:tcW w:w="900" w:type="dxa"/>
            <w:noWrap/>
          </w:tcPr>
          <w:p w14:paraId="0F6A908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4.200 </w:t>
            </w:r>
          </w:p>
        </w:tc>
        <w:tc>
          <w:tcPr>
            <w:tcW w:w="990" w:type="dxa"/>
            <w:noWrap/>
          </w:tcPr>
          <w:p w14:paraId="0637B9B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4.200 </w:t>
            </w:r>
          </w:p>
        </w:tc>
        <w:tc>
          <w:tcPr>
            <w:tcW w:w="1260" w:type="dxa"/>
            <w:noWrap/>
          </w:tcPr>
          <w:p w14:paraId="22DBF16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0.000 </w:t>
            </w:r>
          </w:p>
        </w:tc>
      </w:tr>
      <w:tr w:rsidR="00211F6C" w:rsidRPr="00211F6C" w14:paraId="3F5A09B3"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0FCB698D" w14:textId="77777777" w:rsidR="00211F6C" w:rsidRPr="00211F6C" w:rsidRDefault="00211F6C" w:rsidP="00211F6C">
            <w:pPr>
              <w:spacing w:before="0"/>
              <w:ind w:right="-20"/>
              <w:rPr>
                <w:szCs w:val="20"/>
              </w:rPr>
            </w:pPr>
            <w:r w:rsidRPr="00211F6C">
              <w:rPr>
                <w:szCs w:val="20"/>
              </w:rPr>
              <w:t xml:space="preserve">Paralysis Resource Center </w:t>
            </w:r>
          </w:p>
        </w:tc>
        <w:tc>
          <w:tcPr>
            <w:tcW w:w="900" w:type="dxa"/>
            <w:noWrap/>
          </w:tcPr>
          <w:p w14:paraId="099CEEE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u w:val="single"/>
              </w:rPr>
            </w:pPr>
            <w:r w:rsidRPr="00211F6C">
              <w:rPr>
                <w:color w:val="000000"/>
                <w:szCs w:val="20"/>
              </w:rPr>
              <w:t xml:space="preserve">9.700 </w:t>
            </w:r>
          </w:p>
        </w:tc>
        <w:tc>
          <w:tcPr>
            <w:tcW w:w="900" w:type="dxa"/>
            <w:noWrap/>
          </w:tcPr>
          <w:p w14:paraId="64862C5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u w:val="single"/>
              </w:rPr>
            </w:pPr>
            <w:r w:rsidRPr="00211F6C">
              <w:rPr>
                <w:color w:val="000000"/>
                <w:szCs w:val="20"/>
              </w:rPr>
              <w:t xml:space="preserve">10.700 </w:t>
            </w:r>
          </w:p>
        </w:tc>
        <w:tc>
          <w:tcPr>
            <w:tcW w:w="990" w:type="dxa"/>
            <w:noWrap/>
          </w:tcPr>
          <w:p w14:paraId="0A5F312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u w:val="single"/>
              </w:rPr>
            </w:pPr>
            <w:r w:rsidRPr="00211F6C">
              <w:rPr>
                <w:color w:val="000000"/>
                <w:szCs w:val="20"/>
              </w:rPr>
              <w:t xml:space="preserve">10.700 </w:t>
            </w:r>
          </w:p>
        </w:tc>
        <w:tc>
          <w:tcPr>
            <w:tcW w:w="1260" w:type="dxa"/>
            <w:noWrap/>
          </w:tcPr>
          <w:p w14:paraId="00EDD6E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u w:val="single"/>
              </w:rPr>
            </w:pPr>
            <w:r w:rsidRPr="00211F6C">
              <w:rPr>
                <w:color w:val="000000"/>
                <w:szCs w:val="20"/>
              </w:rPr>
              <w:t xml:space="preserve">0.000 </w:t>
            </w:r>
          </w:p>
        </w:tc>
      </w:tr>
      <w:tr w:rsidR="00211F6C" w:rsidRPr="00211F6C" w14:paraId="7629E53B"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C32F131" w14:textId="77777777" w:rsidR="00211F6C" w:rsidRPr="00211F6C" w:rsidRDefault="00211F6C" w:rsidP="00211F6C">
            <w:pPr>
              <w:spacing w:before="0"/>
              <w:ind w:right="-20"/>
              <w:rPr>
                <w:szCs w:val="20"/>
              </w:rPr>
            </w:pPr>
            <w:r w:rsidRPr="00211F6C">
              <w:rPr>
                <w:szCs w:val="20"/>
              </w:rPr>
              <w:t xml:space="preserve">Traumatic Brain Injury </w:t>
            </w:r>
          </w:p>
        </w:tc>
        <w:tc>
          <w:tcPr>
            <w:tcW w:w="900" w:type="dxa"/>
            <w:noWrap/>
          </w:tcPr>
          <w:p w14:paraId="495BCFF3"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11.821 </w:t>
            </w:r>
          </w:p>
        </w:tc>
        <w:tc>
          <w:tcPr>
            <w:tcW w:w="900" w:type="dxa"/>
            <w:noWrap/>
          </w:tcPr>
          <w:p w14:paraId="62456D8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rPr>
              <w:t xml:space="preserve">13.118 </w:t>
            </w:r>
          </w:p>
        </w:tc>
        <w:tc>
          <w:tcPr>
            <w:tcW w:w="990" w:type="dxa"/>
            <w:noWrap/>
          </w:tcPr>
          <w:p w14:paraId="1C879C2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13.118 </w:t>
            </w:r>
          </w:p>
        </w:tc>
        <w:tc>
          <w:tcPr>
            <w:tcW w:w="1260" w:type="dxa"/>
            <w:noWrap/>
          </w:tcPr>
          <w:p w14:paraId="197D476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0.000 </w:t>
            </w:r>
          </w:p>
        </w:tc>
      </w:tr>
      <w:tr w:rsidR="00211F6C" w:rsidRPr="00211F6C" w14:paraId="244AC8B7" w14:textId="77777777" w:rsidTr="002501E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485" w:type="dxa"/>
            <w:noWrap/>
          </w:tcPr>
          <w:p w14:paraId="404BF0F5" w14:textId="77777777" w:rsidR="00211F6C" w:rsidRPr="00211F6C" w:rsidRDefault="00211F6C" w:rsidP="00211F6C">
            <w:pPr>
              <w:spacing w:before="0"/>
              <w:ind w:right="-20"/>
              <w:rPr>
                <w:b/>
                <w:bCs/>
                <w:szCs w:val="20"/>
              </w:rPr>
            </w:pPr>
            <w:r w:rsidRPr="00211F6C">
              <w:rPr>
                <w:szCs w:val="20"/>
              </w:rPr>
              <w:t>Nat. Institute on Disability, Independent Living, and Rehab. Research</w:t>
            </w:r>
          </w:p>
        </w:tc>
        <w:tc>
          <w:tcPr>
            <w:tcW w:w="900" w:type="dxa"/>
            <w:noWrap/>
          </w:tcPr>
          <w:p w14:paraId="3C67CFD4"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xml:space="preserve">116.470 </w:t>
            </w:r>
          </w:p>
        </w:tc>
        <w:tc>
          <w:tcPr>
            <w:tcW w:w="900" w:type="dxa"/>
            <w:noWrap/>
          </w:tcPr>
          <w:p w14:paraId="759CD64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xml:space="preserve">119.000 </w:t>
            </w:r>
          </w:p>
        </w:tc>
        <w:tc>
          <w:tcPr>
            <w:tcW w:w="990" w:type="dxa"/>
            <w:noWrap/>
          </w:tcPr>
          <w:p w14:paraId="1CD5289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xml:space="preserve">119.000 </w:t>
            </w:r>
          </w:p>
        </w:tc>
        <w:tc>
          <w:tcPr>
            <w:tcW w:w="1260" w:type="dxa"/>
            <w:noWrap/>
          </w:tcPr>
          <w:p w14:paraId="38836873"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xml:space="preserve">0.000 </w:t>
            </w:r>
          </w:p>
        </w:tc>
      </w:tr>
      <w:tr w:rsidR="00211F6C" w:rsidRPr="00211F6C" w14:paraId="72ABB895"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6402CC26" w14:textId="77777777" w:rsidR="00211F6C" w:rsidRPr="00211F6C" w:rsidRDefault="00211F6C" w:rsidP="00211F6C">
            <w:pPr>
              <w:spacing w:before="0"/>
              <w:ind w:right="-20"/>
              <w:rPr>
                <w:szCs w:val="20"/>
              </w:rPr>
            </w:pPr>
            <w:r w:rsidRPr="00211F6C">
              <w:rPr>
                <w:szCs w:val="20"/>
              </w:rPr>
              <w:t xml:space="preserve">Subtotal, Disability Programs, Research &amp; Services </w:t>
            </w:r>
          </w:p>
        </w:tc>
        <w:tc>
          <w:tcPr>
            <w:tcW w:w="900" w:type="dxa"/>
            <w:noWrap/>
          </w:tcPr>
          <w:p w14:paraId="5A5ECC6F"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u w:val="single"/>
              </w:rPr>
              <w:t xml:space="preserve">437.327 </w:t>
            </w:r>
          </w:p>
        </w:tc>
        <w:tc>
          <w:tcPr>
            <w:tcW w:w="900" w:type="dxa"/>
            <w:noWrap/>
          </w:tcPr>
          <w:p w14:paraId="01D5971E"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u w:val="single"/>
              </w:rPr>
              <w:t xml:space="preserve">456.570 </w:t>
            </w:r>
          </w:p>
        </w:tc>
        <w:tc>
          <w:tcPr>
            <w:tcW w:w="990" w:type="dxa"/>
            <w:noWrap/>
          </w:tcPr>
          <w:p w14:paraId="7A1316B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u w:val="single"/>
              </w:rPr>
              <w:t xml:space="preserve">512.308 </w:t>
            </w:r>
          </w:p>
        </w:tc>
        <w:tc>
          <w:tcPr>
            <w:tcW w:w="1260" w:type="dxa"/>
            <w:noWrap/>
          </w:tcPr>
          <w:p w14:paraId="495C3D6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u w:val="single"/>
              </w:rPr>
              <w:t xml:space="preserve">55.738 </w:t>
            </w:r>
          </w:p>
        </w:tc>
      </w:tr>
      <w:tr w:rsidR="00211F6C" w:rsidRPr="00211F6C" w14:paraId="0CEDD1F3" w14:textId="77777777" w:rsidTr="008D30D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5" w:type="dxa"/>
            <w:noWrap/>
          </w:tcPr>
          <w:p w14:paraId="40D5201E" w14:textId="77777777" w:rsidR="00211F6C" w:rsidRPr="00211F6C" w:rsidRDefault="00211F6C" w:rsidP="00211F6C">
            <w:pPr>
              <w:spacing w:before="0"/>
              <w:ind w:right="-20"/>
              <w:rPr>
                <w:szCs w:val="20"/>
              </w:rPr>
            </w:pPr>
            <w:r w:rsidRPr="00211F6C">
              <w:rPr>
                <w:b/>
                <w:bCs/>
                <w:szCs w:val="20"/>
              </w:rPr>
              <w:t xml:space="preserve">Consumer Information, Access and Outreach </w:t>
            </w:r>
          </w:p>
        </w:tc>
        <w:tc>
          <w:tcPr>
            <w:tcW w:w="900" w:type="dxa"/>
            <w:noWrap/>
          </w:tcPr>
          <w:p w14:paraId="4B3DFFA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w:t>
            </w:r>
          </w:p>
        </w:tc>
        <w:tc>
          <w:tcPr>
            <w:tcW w:w="900" w:type="dxa"/>
            <w:noWrap/>
          </w:tcPr>
          <w:p w14:paraId="2484B07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w:t>
            </w:r>
          </w:p>
        </w:tc>
        <w:tc>
          <w:tcPr>
            <w:tcW w:w="990" w:type="dxa"/>
            <w:noWrap/>
          </w:tcPr>
          <w:p w14:paraId="1171703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c>
          <w:tcPr>
            <w:tcW w:w="1260" w:type="dxa"/>
            <w:noWrap/>
          </w:tcPr>
          <w:p w14:paraId="47EA91F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color w:val="000000"/>
                <w:szCs w:val="20"/>
              </w:rPr>
              <w:t>-- </w:t>
            </w:r>
          </w:p>
        </w:tc>
      </w:tr>
      <w:tr w:rsidR="00211F6C" w:rsidRPr="00211F6C" w14:paraId="6DD5B3EB"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1A9C135F" w14:textId="77777777" w:rsidR="00211F6C" w:rsidRPr="00211F6C" w:rsidRDefault="00211F6C" w:rsidP="00211F6C">
            <w:pPr>
              <w:spacing w:before="0"/>
              <w:ind w:right="-20"/>
              <w:rPr>
                <w:szCs w:val="20"/>
              </w:rPr>
            </w:pPr>
            <w:r w:rsidRPr="00211F6C">
              <w:rPr>
                <w:szCs w:val="20"/>
              </w:rPr>
              <w:t xml:space="preserve">Aging and Disability Resource Centers </w:t>
            </w:r>
          </w:p>
        </w:tc>
        <w:tc>
          <w:tcPr>
            <w:tcW w:w="900" w:type="dxa"/>
            <w:noWrap/>
          </w:tcPr>
          <w:p w14:paraId="709FF0E9"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szCs w:val="20"/>
              </w:rPr>
            </w:pPr>
            <w:r w:rsidRPr="00211F6C">
              <w:rPr>
                <w:color w:val="000000"/>
                <w:szCs w:val="20"/>
              </w:rPr>
              <w:t xml:space="preserve">8.119 </w:t>
            </w:r>
          </w:p>
        </w:tc>
        <w:tc>
          <w:tcPr>
            <w:tcW w:w="900" w:type="dxa"/>
            <w:noWrap/>
          </w:tcPr>
          <w:p w14:paraId="42EA0CD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rPr>
              <w:t xml:space="preserve">8.619 </w:t>
            </w:r>
          </w:p>
        </w:tc>
        <w:tc>
          <w:tcPr>
            <w:tcW w:w="990" w:type="dxa"/>
            <w:noWrap/>
          </w:tcPr>
          <w:p w14:paraId="27FB40B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10.000</w:t>
            </w:r>
          </w:p>
        </w:tc>
        <w:tc>
          <w:tcPr>
            <w:tcW w:w="1260" w:type="dxa"/>
            <w:noWrap/>
          </w:tcPr>
          <w:p w14:paraId="6CED7CB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1.381</w:t>
            </w:r>
          </w:p>
        </w:tc>
      </w:tr>
      <w:tr w:rsidR="00211F6C" w:rsidRPr="00211F6C" w14:paraId="12EA0602"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A6436EE" w14:textId="77777777" w:rsidR="00211F6C" w:rsidRPr="00211F6C" w:rsidRDefault="00211F6C" w:rsidP="00211F6C">
            <w:pPr>
              <w:spacing w:before="0"/>
              <w:ind w:right="-20"/>
              <w:rPr>
                <w:szCs w:val="20"/>
              </w:rPr>
            </w:pPr>
            <w:r w:rsidRPr="00211F6C">
              <w:rPr>
                <w:szCs w:val="20"/>
              </w:rPr>
              <w:t xml:space="preserve">State Health Insurance Assistance Program </w:t>
            </w:r>
          </w:p>
        </w:tc>
        <w:tc>
          <w:tcPr>
            <w:tcW w:w="900" w:type="dxa"/>
            <w:noWrap/>
          </w:tcPr>
          <w:p w14:paraId="319C2C5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 xml:space="preserve">53.115 </w:t>
            </w:r>
          </w:p>
        </w:tc>
        <w:tc>
          <w:tcPr>
            <w:tcW w:w="900" w:type="dxa"/>
            <w:noWrap/>
          </w:tcPr>
          <w:p w14:paraId="4F5DE45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szCs w:val="20"/>
              </w:rPr>
            </w:pPr>
            <w:r w:rsidRPr="00211F6C">
              <w:rPr>
                <w:color w:val="000000"/>
                <w:szCs w:val="20"/>
              </w:rPr>
              <w:t xml:space="preserve">55.242 </w:t>
            </w:r>
          </w:p>
        </w:tc>
        <w:tc>
          <w:tcPr>
            <w:tcW w:w="990" w:type="dxa"/>
            <w:noWrap/>
          </w:tcPr>
          <w:p w14:paraId="600CC1A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55.242</w:t>
            </w:r>
          </w:p>
        </w:tc>
        <w:tc>
          <w:tcPr>
            <w:tcW w:w="1260" w:type="dxa"/>
            <w:noWrap/>
          </w:tcPr>
          <w:p w14:paraId="646F0A4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color w:val="000000"/>
                <w:szCs w:val="20"/>
              </w:rPr>
              <w:t>0.000</w:t>
            </w:r>
          </w:p>
        </w:tc>
      </w:tr>
      <w:tr w:rsidR="00211F6C" w:rsidRPr="00211F6C" w14:paraId="3461DE06"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6F547C1" w14:textId="77777777" w:rsidR="00211F6C" w:rsidRPr="00211F6C" w:rsidRDefault="00211F6C" w:rsidP="00FB7AC9">
            <w:pPr>
              <w:spacing w:before="0"/>
              <w:ind w:right="-20"/>
              <w:rPr>
                <w:i/>
                <w:iCs/>
                <w:szCs w:val="20"/>
              </w:rPr>
            </w:pPr>
            <w:r w:rsidRPr="00211F6C">
              <w:rPr>
                <w:szCs w:val="20"/>
              </w:rPr>
              <w:t xml:space="preserve">Voting Access for People with Disabilities (HAVA) </w:t>
            </w:r>
          </w:p>
        </w:tc>
        <w:tc>
          <w:tcPr>
            <w:tcW w:w="900" w:type="dxa"/>
            <w:noWrap/>
          </w:tcPr>
          <w:p w14:paraId="7ACE867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8.463 </w:t>
            </w:r>
          </w:p>
        </w:tc>
        <w:tc>
          <w:tcPr>
            <w:tcW w:w="900" w:type="dxa"/>
            <w:noWrap/>
          </w:tcPr>
          <w:p w14:paraId="6009446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10.000 </w:t>
            </w:r>
          </w:p>
        </w:tc>
        <w:tc>
          <w:tcPr>
            <w:tcW w:w="990" w:type="dxa"/>
            <w:noWrap/>
          </w:tcPr>
          <w:p w14:paraId="5E9297E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10.000</w:t>
            </w:r>
          </w:p>
        </w:tc>
        <w:tc>
          <w:tcPr>
            <w:tcW w:w="1260" w:type="dxa"/>
            <w:noWrap/>
          </w:tcPr>
          <w:p w14:paraId="38DA93B8"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0.000</w:t>
            </w:r>
          </w:p>
        </w:tc>
      </w:tr>
      <w:tr w:rsidR="00211F6C" w:rsidRPr="00211F6C" w14:paraId="69064D6E"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298F6067" w14:textId="77777777" w:rsidR="00211F6C" w:rsidRPr="00211F6C" w:rsidRDefault="00211F6C" w:rsidP="00FB7AC9">
            <w:pPr>
              <w:spacing w:before="0"/>
              <w:ind w:right="-20"/>
              <w:rPr>
                <w:i/>
                <w:iCs/>
                <w:szCs w:val="20"/>
              </w:rPr>
            </w:pPr>
            <w:r w:rsidRPr="00211F6C">
              <w:rPr>
                <w:szCs w:val="20"/>
              </w:rPr>
              <w:t xml:space="preserve">Assistive Technology </w:t>
            </w:r>
          </w:p>
        </w:tc>
        <w:tc>
          <w:tcPr>
            <w:tcW w:w="900" w:type="dxa"/>
            <w:noWrap/>
          </w:tcPr>
          <w:p w14:paraId="7C72092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38.500 </w:t>
            </w:r>
          </w:p>
        </w:tc>
        <w:tc>
          <w:tcPr>
            <w:tcW w:w="900" w:type="dxa"/>
            <w:noWrap/>
          </w:tcPr>
          <w:p w14:paraId="3DD7520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40.000 </w:t>
            </w:r>
          </w:p>
        </w:tc>
        <w:tc>
          <w:tcPr>
            <w:tcW w:w="990" w:type="dxa"/>
            <w:noWrap/>
          </w:tcPr>
          <w:p w14:paraId="0871A2A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44.000</w:t>
            </w:r>
          </w:p>
        </w:tc>
        <w:tc>
          <w:tcPr>
            <w:tcW w:w="1260" w:type="dxa"/>
            <w:noWrap/>
          </w:tcPr>
          <w:p w14:paraId="0A7942D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4.000</w:t>
            </w:r>
          </w:p>
        </w:tc>
      </w:tr>
      <w:tr w:rsidR="00211F6C" w:rsidRPr="00211F6C" w14:paraId="18B0D9E0"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31D5638E" w14:textId="384544CC"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Assistive Technology - (non-add) </w:t>
            </w:r>
          </w:p>
        </w:tc>
        <w:tc>
          <w:tcPr>
            <w:tcW w:w="900" w:type="dxa"/>
            <w:noWrap/>
          </w:tcPr>
          <w:p w14:paraId="62591C5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i/>
                <w:iCs/>
                <w:color w:val="000000"/>
                <w:szCs w:val="20"/>
              </w:rPr>
              <w:t xml:space="preserve">36.500 </w:t>
            </w:r>
          </w:p>
        </w:tc>
        <w:tc>
          <w:tcPr>
            <w:tcW w:w="900" w:type="dxa"/>
            <w:noWrap/>
          </w:tcPr>
          <w:p w14:paraId="0FA0588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i/>
                <w:iCs/>
                <w:color w:val="000000"/>
                <w:szCs w:val="20"/>
              </w:rPr>
              <w:t xml:space="preserve">38.000 </w:t>
            </w:r>
          </w:p>
        </w:tc>
        <w:tc>
          <w:tcPr>
            <w:tcW w:w="990" w:type="dxa"/>
            <w:noWrap/>
          </w:tcPr>
          <w:p w14:paraId="1571B5C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i/>
                <w:iCs/>
                <w:color w:val="000000"/>
                <w:szCs w:val="20"/>
              </w:rPr>
              <w:t>44.000</w:t>
            </w:r>
          </w:p>
        </w:tc>
        <w:tc>
          <w:tcPr>
            <w:tcW w:w="1260" w:type="dxa"/>
            <w:noWrap/>
          </w:tcPr>
          <w:p w14:paraId="4657284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i/>
                <w:iCs/>
                <w:color w:val="000000"/>
                <w:szCs w:val="20"/>
              </w:rPr>
              <w:t>6.000</w:t>
            </w:r>
          </w:p>
        </w:tc>
      </w:tr>
      <w:tr w:rsidR="00211F6C" w:rsidRPr="00211F6C" w14:paraId="2783DADD"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53A3350D" w14:textId="3BA55B22" w:rsidR="00211F6C" w:rsidRPr="00211F6C" w:rsidRDefault="00FB7AC9" w:rsidP="00211F6C">
            <w:pPr>
              <w:spacing w:before="0"/>
              <w:ind w:right="-20"/>
              <w:rPr>
                <w:szCs w:val="20"/>
              </w:rPr>
            </w:pPr>
            <w:r>
              <w:rPr>
                <w:i/>
                <w:iCs/>
                <w:szCs w:val="20"/>
              </w:rPr>
              <w:t xml:space="preserve">   </w:t>
            </w:r>
            <w:r w:rsidR="00211F6C" w:rsidRPr="00211F6C">
              <w:rPr>
                <w:i/>
                <w:iCs/>
                <w:szCs w:val="20"/>
              </w:rPr>
              <w:t xml:space="preserve">Assistive Technology - Alternative Financing Program (non-add) </w:t>
            </w:r>
          </w:p>
        </w:tc>
        <w:tc>
          <w:tcPr>
            <w:tcW w:w="900" w:type="dxa"/>
            <w:noWrap/>
          </w:tcPr>
          <w:p w14:paraId="373702EC"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 xml:space="preserve">2.000 </w:t>
            </w:r>
          </w:p>
        </w:tc>
        <w:tc>
          <w:tcPr>
            <w:tcW w:w="900" w:type="dxa"/>
            <w:noWrap/>
          </w:tcPr>
          <w:p w14:paraId="5477F15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i/>
                <w:iCs/>
                <w:color w:val="000000"/>
                <w:szCs w:val="20"/>
              </w:rPr>
              <w:t xml:space="preserve">2.000 </w:t>
            </w:r>
          </w:p>
        </w:tc>
        <w:tc>
          <w:tcPr>
            <w:tcW w:w="990" w:type="dxa"/>
            <w:noWrap/>
          </w:tcPr>
          <w:p w14:paraId="1872C67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0.000</w:t>
            </w:r>
          </w:p>
        </w:tc>
        <w:tc>
          <w:tcPr>
            <w:tcW w:w="1260" w:type="dxa"/>
            <w:noWrap/>
          </w:tcPr>
          <w:p w14:paraId="063482A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color w:val="000000"/>
                <w:szCs w:val="20"/>
              </w:rPr>
            </w:pPr>
            <w:r w:rsidRPr="00211F6C">
              <w:rPr>
                <w:i/>
                <w:iCs/>
                <w:color w:val="000000"/>
                <w:szCs w:val="20"/>
              </w:rPr>
              <w:t>(2.000)</w:t>
            </w:r>
          </w:p>
        </w:tc>
      </w:tr>
      <w:tr w:rsidR="00211F6C" w:rsidRPr="00211F6C" w14:paraId="031C2C08"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0870269B" w14:textId="77777777" w:rsidR="00211F6C" w:rsidRPr="00211F6C" w:rsidRDefault="00211F6C" w:rsidP="00FB7AC9">
            <w:pPr>
              <w:spacing w:before="0"/>
              <w:ind w:right="-20"/>
              <w:rPr>
                <w:i/>
                <w:iCs/>
                <w:szCs w:val="20"/>
              </w:rPr>
            </w:pPr>
            <w:r w:rsidRPr="00211F6C">
              <w:rPr>
                <w:szCs w:val="20"/>
              </w:rPr>
              <w:t xml:space="preserve">National Technical Assistance Center on Kinship &amp; Grandfamilies/5 </w:t>
            </w:r>
          </w:p>
        </w:tc>
        <w:tc>
          <w:tcPr>
            <w:tcW w:w="900" w:type="dxa"/>
            <w:noWrap/>
          </w:tcPr>
          <w:p w14:paraId="5185C560"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 xml:space="preserve">2.000 </w:t>
            </w:r>
          </w:p>
        </w:tc>
        <w:tc>
          <w:tcPr>
            <w:tcW w:w="900" w:type="dxa"/>
            <w:noWrap/>
          </w:tcPr>
          <w:p w14:paraId="13F1CF2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rPr>
              <w:t xml:space="preserve">2.000 </w:t>
            </w:r>
          </w:p>
        </w:tc>
        <w:tc>
          <w:tcPr>
            <w:tcW w:w="990" w:type="dxa"/>
            <w:noWrap/>
          </w:tcPr>
          <w:p w14:paraId="3EA454B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2.000</w:t>
            </w:r>
          </w:p>
        </w:tc>
        <w:tc>
          <w:tcPr>
            <w:tcW w:w="1260" w:type="dxa"/>
            <w:noWrap/>
          </w:tcPr>
          <w:p w14:paraId="4152087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0.000</w:t>
            </w:r>
          </w:p>
        </w:tc>
      </w:tr>
      <w:tr w:rsidR="00211F6C" w:rsidRPr="00211F6C" w14:paraId="7A4B8A0D" w14:textId="77777777" w:rsidTr="002501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6AD1DE1C" w14:textId="77777777" w:rsidR="00211F6C" w:rsidRPr="00211F6C" w:rsidRDefault="00211F6C" w:rsidP="00FB7AC9">
            <w:pPr>
              <w:spacing w:before="0"/>
              <w:ind w:right="-20"/>
              <w:rPr>
                <w:i/>
                <w:iCs/>
                <w:szCs w:val="20"/>
              </w:rPr>
            </w:pPr>
            <w:r w:rsidRPr="00211F6C">
              <w:rPr>
                <w:szCs w:val="20"/>
              </w:rPr>
              <w:t xml:space="preserve">Medicare Improvements for Patients and Providers Act/4 </w:t>
            </w:r>
          </w:p>
        </w:tc>
        <w:tc>
          <w:tcPr>
            <w:tcW w:w="900" w:type="dxa"/>
            <w:noWrap/>
          </w:tcPr>
          <w:p w14:paraId="1042C2A7"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48.571 </w:t>
            </w:r>
          </w:p>
        </w:tc>
        <w:tc>
          <w:tcPr>
            <w:tcW w:w="900" w:type="dxa"/>
            <w:noWrap/>
          </w:tcPr>
          <w:p w14:paraId="6C32290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color w:val="000000"/>
                <w:szCs w:val="20"/>
              </w:rPr>
              <w:t xml:space="preserve">47.150 </w:t>
            </w:r>
          </w:p>
        </w:tc>
        <w:tc>
          <w:tcPr>
            <w:tcW w:w="990" w:type="dxa"/>
            <w:noWrap/>
          </w:tcPr>
          <w:p w14:paraId="5B5DD44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 xml:space="preserve">50.000 </w:t>
            </w:r>
          </w:p>
        </w:tc>
        <w:tc>
          <w:tcPr>
            <w:tcW w:w="1260" w:type="dxa"/>
            <w:noWrap/>
          </w:tcPr>
          <w:p w14:paraId="39A4974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2.850</w:t>
            </w:r>
          </w:p>
        </w:tc>
      </w:tr>
      <w:tr w:rsidR="00211F6C" w:rsidRPr="00211F6C" w14:paraId="499F9D78" w14:textId="77777777" w:rsidTr="002501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3EFC1513" w14:textId="77777777" w:rsidR="00211F6C" w:rsidRPr="00211F6C" w:rsidRDefault="00211F6C" w:rsidP="00FB7AC9">
            <w:pPr>
              <w:spacing w:before="0"/>
              <w:ind w:right="-20"/>
              <w:rPr>
                <w:i/>
                <w:iCs/>
                <w:szCs w:val="20"/>
              </w:rPr>
            </w:pPr>
            <w:r w:rsidRPr="00211F6C">
              <w:rPr>
                <w:szCs w:val="20"/>
              </w:rPr>
              <w:t xml:space="preserve">Subtotal, Consumer Information, Access &amp; Outreach </w:t>
            </w:r>
          </w:p>
        </w:tc>
        <w:tc>
          <w:tcPr>
            <w:tcW w:w="900" w:type="dxa"/>
            <w:noWrap/>
          </w:tcPr>
          <w:p w14:paraId="67C1599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 xml:space="preserve">158.768 </w:t>
            </w:r>
          </w:p>
        </w:tc>
        <w:tc>
          <w:tcPr>
            <w:tcW w:w="900" w:type="dxa"/>
            <w:noWrap/>
          </w:tcPr>
          <w:p w14:paraId="7F96A79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color w:val="000000"/>
                <w:szCs w:val="20"/>
                <w:u w:val="single"/>
              </w:rPr>
              <w:t xml:space="preserve">163.011 </w:t>
            </w:r>
          </w:p>
        </w:tc>
        <w:tc>
          <w:tcPr>
            <w:tcW w:w="990" w:type="dxa"/>
            <w:noWrap/>
          </w:tcPr>
          <w:p w14:paraId="51A8D68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 xml:space="preserve">171.242 </w:t>
            </w:r>
          </w:p>
        </w:tc>
        <w:tc>
          <w:tcPr>
            <w:tcW w:w="1260" w:type="dxa"/>
            <w:noWrap/>
          </w:tcPr>
          <w:p w14:paraId="553ABE33"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u w:val="single"/>
              </w:rPr>
              <w:t xml:space="preserve">8.231 </w:t>
            </w:r>
          </w:p>
        </w:tc>
      </w:tr>
      <w:tr w:rsidR="00211F6C" w:rsidRPr="00211F6C" w14:paraId="34F0C92B" w14:textId="77777777" w:rsidTr="002501E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485" w:type="dxa"/>
            <w:noWrap/>
          </w:tcPr>
          <w:p w14:paraId="0B68D080" w14:textId="77777777" w:rsidR="00211F6C" w:rsidRPr="00211F6C" w:rsidRDefault="00211F6C" w:rsidP="00211F6C">
            <w:pPr>
              <w:spacing w:before="0"/>
              <w:ind w:leftChars="-1" w:right="-20" w:hangingChars="1" w:hanging="2"/>
              <w:rPr>
                <w:i/>
                <w:iCs/>
                <w:szCs w:val="20"/>
              </w:rPr>
            </w:pPr>
            <w:r w:rsidRPr="00211F6C">
              <w:rPr>
                <w:szCs w:val="20"/>
              </w:rPr>
              <w:t xml:space="preserve">Program Administration </w:t>
            </w:r>
          </w:p>
        </w:tc>
        <w:tc>
          <w:tcPr>
            <w:tcW w:w="900" w:type="dxa"/>
            <w:noWrap/>
          </w:tcPr>
          <w:p w14:paraId="4F13720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211F6C">
              <w:rPr>
                <w:color w:val="000000"/>
                <w:szCs w:val="20"/>
              </w:rPr>
              <w:t xml:space="preserve">42.063 </w:t>
            </w:r>
          </w:p>
        </w:tc>
        <w:tc>
          <w:tcPr>
            <w:tcW w:w="900" w:type="dxa"/>
            <w:noWrap/>
          </w:tcPr>
          <w:p w14:paraId="380B355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u w:val="single"/>
              </w:rPr>
            </w:pPr>
            <w:r w:rsidRPr="00211F6C">
              <w:rPr>
                <w:color w:val="000000"/>
                <w:szCs w:val="20"/>
              </w:rPr>
              <w:t xml:space="preserve">47.063 </w:t>
            </w:r>
          </w:p>
        </w:tc>
        <w:tc>
          <w:tcPr>
            <w:tcW w:w="990" w:type="dxa"/>
            <w:noWrap/>
          </w:tcPr>
          <w:p w14:paraId="210B060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211F6C">
              <w:rPr>
                <w:color w:val="000000"/>
                <w:szCs w:val="20"/>
              </w:rPr>
              <w:t xml:space="preserve">63.859 </w:t>
            </w:r>
          </w:p>
        </w:tc>
        <w:tc>
          <w:tcPr>
            <w:tcW w:w="1260" w:type="dxa"/>
            <w:noWrap/>
          </w:tcPr>
          <w:p w14:paraId="3EF415B0"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211F6C">
              <w:rPr>
                <w:color w:val="000000"/>
                <w:szCs w:val="20"/>
              </w:rPr>
              <w:t xml:space="preserve">16.796 </w:t>
            </w:r>
          </w:p>
        </w:tc>
      </w:tr>
      <w:tr w:rsidR="00211F6C" w:rsidRPr="00211F6C" w14:paraId="4A70B162" w14:textId="77777777" w:rsidTr="002501EE">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485" w:type="dxa"/>
            <w:noWrap/>
          </w:tcPr>
          <w:p w14:paraId="1462545C" w14:textId="77777777" w:rsidR="00211F6C" w:rsidRPr="00211F6C" w:rsidRDefault="00211F6C" w:rsidP="00211F6C">
            <w:pPr>
              <w:spacing w:before="0"/>
              <w:ind w:right="-20"/>
              <w:rPr>
                <w:szCs w:val="20"/>
              </w:rPr>
            </w:pPr>
            <w:r w:rsidRPr="00211F6C">
              <w:rPr>
                <w:szCs w:val="20"/>
              </w:rPr>
              <w:t xml:space="preserve">Congressionally Directed Spending </w:t>
            </w:r>
          </w:p>
        </w:tc>
        <w:tc>
          <w:tcPr>
            <w:tcW w:w="900" w:type="dxa"/>
            <w:noWrap/>
          </w:tcPr>
          <w:p w14:paraId="1B4B09D1"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13.871 </w:t>
            </w:r>
          </w:p>
        </w:tc>
        <w:tc>
          <w:tcPr>
            <w:tcW w:w="900" w:type="dxa"/>
            <w:noWrap/>
          </w:tcPr>
          <w:p w14:paraId="28C459D7"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 xml:space="preserve">41.644 </w:t>
            </w:r>
          </w:p>
        </w:tc>
        <w:tc>
          <w:tcPr>
            <w:tcW w:w="990" w:type="dxa"/>
            <w:noWrap/>
          </w:tcPr>
          <w:p w14:paraId="0FB74874"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w:t>
            </w:r>
          </w:p>
        </w:tc>
        <w:tc>
          <w:tcPr>
            <w:tcW w:w="1260" w:type="dxa"/>
            <w:noWrap/>
          </w:tcPr>
          <w:p w14:paraId="0563383A"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color w:val="000000"/>
                <w:szCs w:val="20"/>
              </w:rPr>
            </w:pPr>
            <w:r w:rsidRPr="00211F6C">
              <w:rPr>
                <w:color w:val="000000"/>
                <w:szCs w:val="20"/>
              </w:rPr>
              <w:t>(41.644)</w:t>
            </w:r>
          </w:p>
        </w:tc>
      </w:tr>
      <w:tr w:rsidR="00211F6C" w:rsidRPr="00211F6C" w14:paraId="6BAF5AE7" w14:textId="77777777" w:rsidTr="002501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6051CBCD" w14:textId="77777777" w:rsidR="00211F6C" w:rsidRPr="00211F6C" w:rsidRDefault="00211F6C" w:rsidP="00FB7AC9">
            <w:pPr>
              <w:spacing w:before="0"/>
              <w:ind w:right="-20"/>
              <w:rPr>
                <w:szCs w:val="20"/>
              </w:rPr>
            </w:pPr>
            <w:r w:rsidRPr="00211F6C">
              <w:rPr>
                <w:b/>
                <w:bCs/>
                <w:szCs w:val="20"/>
              </w:rPr>
              <w:t xml:space="preserve">Total, ACL Program Level </w:t>
            </w:r>
          </w:p>
        </w:tc>
        <w:tc>
          <w:tcPr>
            <w:tcW w:w="900" w:type="dxa"/>
            <w:noWrap/>
          </w:tcPr>
          <w:p w14:paraId="3D045116"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b/>
                <w:bCs/>
                <w:color w:val="000000"/>
                <w:szCs w:val="20"/>
              </w:rPr>
              <w:t xml:space="preserve">2,428.313 </w:t>
            </w:r>
          </w:p>
        </w:tc>
        <w:tc>
          <w:tcPr>
            <w:tcW w:w="900" w:type="dxa"/>
            <w:noWrap/>
          </w:tcPr>
          <w:p w14:paraId="69A79C1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Cs w:val="20"/>
              </w:rPr>
            </w:pPr>
            <w:r w:rsidRPr="00211F6C">
              <w:rPr>
                <w:b/>
                <w:bCs/>
                <w:color w:val="000000"/>
                <w:szCs w:val="20"/>
              </w:rPr>
              <w:t xml:space="preserve">2,650.937 </w:t>
            </w:r>
          </w:p>
        </w:tc>
        <w:tc>
          <w:tcPr>
            <w:tcW w:w="990" w:type="dxa"/>
            <w:noWrap/>
          </w:tcPr>
          <w:p w14:paraId="5E1D3703"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b/>
                <w:bCs/>
                <w:color w:val="000000"/>
                <w:szCs w:val="20"/>
              </w:rPr>
              <w:t xml:space="preserve">3,142.322 </w:t>
            </w:r>
          </w:p>
        </w:tc>
        <w:tc>
          <w:tcPr>
            <w:tcW w:w="1260" w:type="dxa"/>
            <w:noWrap/>
          </w:tcPr>
          <w:p w14:paraId="21D4618E"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szCs w:val="20"/>
              </w:rPr>
            </w:pPr>
            <w:r w:rsidRPr="00211F6C">
              <w:rPr>
                <w:b/>
                <w:bCs/>
                <w:color w:val="000000"/>
                <w:szCs w:val="20"/>
              </w:rPr>
              <w:t xml:space="preserve">491.385 </w:t>
            </w:r>
          </w:p>
        </w:tc>
      </w:tr>
      <w:tr w:rsidR="00211F6C" w:rsidRPr="00211F6C" w14:paraId="051E6101" w14:textId="77777777" w:rsidTr="002501E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5" w:type="dxa"/>
            <w:noWrap/>
          </w:tcPr>
          <w:p w14:paraId="413F3359" w14:textId="77777777" w:rsidR="00211F6C" w:rsidRPr="00211F6C" w:rsidRDefault="00211F6C" w:rsidP="00211F6C">
            <w:pPr>
              <w:spacing w:before="0"/>
              <w:ind w:right="-20"/>
              <w:rPr>
                <w:b/>
                <w:bCs/>
                <w:szCs w:val="20"/>
              </w:rPr>
            </w:pPr>
            <w:r w:rsidRPr="00211F6C">
              <w:rPr>
                <w:b/>
                <w:bCs/>
                <w:szCs w:val="20"/>
                <w:u w:val="single"/>
              </w:rPr>
              <w:t>Less: Funds From Mandatory Sources</w:t>
            </w:r>
          </w:p>
        </w:tc>
        <w:tc>
          <w:tcPr>
            <w:tcW w:w="900" w:type="dxa"/>
            <w:noWrap/>
          </w:tcPr>
          <w:p w14:paraId="30A1B8A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szCs w:val="20"/>
              </w:rPr>
            </w:pPr>
            <w:r w:rsidRPr="00211F6C">
              <w:rPr>
                <w:color w:val="000000"/>
                <w:szCs w:val="20"/>
              </w:rPr>
              <w:t>-- </w:t>
            </w:r>
          </w:p>
        </w:tc>
        <w:tc>
          <w:tcPr>
            <w:tcW w:w="900" w:type="dxa"/>
            <w:noWrap/>
          </w:tcPr>
          <w:p w14:paraId="4736621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szCs w:val="20"/>
              </w:rPr>
            </w:pPr>
            <w:r w:rsidRPr="00211F6C">
              <w:rPr>
                <w:color w:val="000000"/>
                <w:szCs w:val="20"/>
              </w:rPr>
              <w:t>-- </w:t>
            </w:r>
          </w:p>
        </w:tc>
        <w:tc>
          <w:tcPr>
            <w:tcW w:w="990" w:type="dxa"/>
            <w:noWrap/>
          </w:tcPr>
          <w:p w14:paraId="0C5D203D"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szCs w:val="20"/>
              </w:rPr>
            </w:pPr>
            <w:r w:rsidRPr="00211F6C">
              <w:rPr>
                <w:color w:val="000000"/>
                <w:szCs w:val="20"/>
              </w:rPr>
              <w:t>-- </w:t>
            </w:r>
          </w:p>
        </w:tc>
        <w:tc>
          <w:tcPr>
            <w:tcW w:w="1260" w:type="dxa"/>
            <w:noWrap/>
          </w:tcPr>
          <w:p w14:paraId="6BAA7383"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szCs w:val="20"/>
              </w:rPr>
            </w:pPr>
            <w:r w:rsidRPr="00211F6C">
              <w:rPr>
                <w:color w:val="000000"/>
                <w:szCs w:val="20"/>
              </w:rPr>
              <w:t>-- </w:t>
            </w:r>
          </w:p>
        </w:tc>
      </w:tr>
      <w:tr w:rsidR="00211F6C" w:rsidRPr="00211F6C" w14:paraId="64F80751"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97C12F1" w14:textId="77777777" w:rsidR="00211F6C" w:rsidRPr="00211F6C" w:rsidRDefault="00211F6C" w:rsidP="00211F6C">
            <w:pPr>
              <w:spacing w:before="0"/>
              <w:ind w:left="157" w:right="-20"/>
              <w:rPr>
                <w:i/>
                <w:iCs/>
                <w:szCs w:val="20"/>
              </w:rPr>
            </w:pPr>
            <w:r w:rsidRPr="00211F6C">
              <w:rPr>
                <w:i/>
                <w:iCs/>
                <w:szCs w:val="20"/>
              </w:rPr>
              <w:t>HCFAC Funds for Senior Medicare Patrol Program/3</w:t>
            </w:r>
          </w:p>
        </w:tc>
        <w:tc>
          <w:tcPr>
            <w:tcW w:w="900" w:type="dxa"/>
            <w:noWrap/>
          </w:tcPr>
          <w:p w14:paraId="27EF8E8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(30.000)</w:t>
            </w:r>
          </w:p>
        </w:tc>
        <w:tc>
          <w:tcPr>
            <w:tcW w:w="900" w:type="dxa"/>
            <w:noWrap/>
          </w:tcPr>
          <w:p w14:paraId="2C3AB485"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(35.000)</w:t>
            </w:r>
          </w:p>
        </w:tc>
        <w:tc>
          <w:tcPr>
            <w:tcW w:w="990" w:type="dxa"/>
            <w:noWrap/>
          </w:tcPr>
          <w:p w14:paraId="632C1AF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(35.000)</w:t>
            </w:r>
          </w:p>
        </w:tc>
        <w:tc>
          <w:tcPr>
            <w:tcW w:w="1260" w:type="dxa"/>
            <w:noWrap/>
          </w:tcPr>
          <w:p w14:paraId="2E1489D2"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78E2B9F3"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A3D99F3" w14:textId="77777777" w:rsidR="00211F6C" w:rsidRPr="00211F6C" w:rsidRDefault="00211F6C" w:rsidP="00211F6C">
            <w:pPr>
              <w:spacing w:before="0"/>
              <w:ind w:left="157" w:right="-20" w:firstLineChars="12" w:firstLine="24"/>
              <w:rPr>
                <w:i/>
                <w:iCs/>
                <w:szCs w:val="20"/>
              </w:rPr>
            </w:pPr>
            <w:r w:rsidRPr="00211F6C">
              <w:rPr>
                <w:i/>
                <w:iCs/>
                <w:szCs w:val="20"/>
              </w:rPr>
              <w:t xml:space="preserve">Senior Medicare Patrol Program/HCFAC Wedge Funding </w:t>
            </w:r>
          </w:p>
        </w:tc>
        <w:tc>
          <w:tcPr>
            <w:tcW w:w="900" w:type="dxa"/>
            <w:noWrap/>
          </w:tcPr>
          <w:p w14:paraId="4847CBD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(2.000)</w:t>
            </w:r>
          </w:p>
        </w:tc>
        <w:tc>
          <w:tcPr>
            <w:tcW w:w="900" w:type="dxa"/>
            <w:noWrap/>
          </w:tcPr>
          <w:p w14:paraId="05645C77"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(1.300)</w:t>
            </w:r>
          </w:p>
        </w:tc>
        <w:tc>
          <w:tcPr>
            <w:tcW w:w="990" w:type="dxa"/>
            <w:noWrap/>
          </w:tcPr>
          <w:p w14:paraId="763BF4C7"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0.000 </w:t>
            </w:r>
          </w:p>
        </w:tc>
        <w:tc>
          <w:tcPr>
            <w:tcW w:w="1260" w:type="dxa"/>
            <w:noWrap/>
          </w:tcPr>
          <w:p w14:paraId="752A754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1.300 </w:t>
            </w:r>
          </w:p>
        </w:tc>
      </w:tr>
      <w:tr w:rsidR="00211F6C" w:rsidRPr="00211F6C" w14:paraId="409E227C"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D049B49" w14:textId="77777777" w:rsidR="00211F6C" w:rsidRPr="00211F6C" w:rsidRDefault="00211F6C" w:rsidP="00211F6C">
            <w:pPr>
              <w:spacing w:before="0"/>
              <w:ind w:right="-20" w:firstLineChars="100" w:firstLine="200"/>
              <w:rPr>
                <w:i/>
                <w:iCs/>
                <w:szCs w:val="20"/>
              </w:rPr>
            </w:pPr>
            <w:r w:rsidRPr="00211F6C">
              <w:rPr>
                <w:szCs w:val="20"/>
              </w:rPr>
              <w:t>Prevention &amp; Public Health Fund/2</w:t>
            </w:r>
          </w:p>
        </w:tc>
        <w:tc>
          <w:tcPr>
            <w:tcW w:w="900" w:type="dxa"/>
            <w:noWrap/>
          </w:tcPr>
          <w:p w14:paraId="24C60AAD"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(27.700)</w:t>
            </w:r>
          </w:p>
        </w:tc>
        <w:tc>
          <w:tcPr>
            <w:tcW w:w="900" w:type="dxa"/>
            <w:noWrap/>
          </w:tcPr>
          <w:p w14:paraId="5C944971"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(27.700)</w:t>
            </w:r>
          </w:p>
        </w:tc>
        <w:tc>
          <w:tcPr>
            <w:tcW w:w="990" w:type="dxa"/>
            <w:noWrap/>
          </w:tcPr>
          <w:p w14:paraId="3FD24F8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(27.700)</w:t>
            </w:r>
          </w:p>
        </w:tc>
        <w:tc>
          <w:tcPr>
            <w:tcW w:w="1260" w:type="dxa"/>
            <w:noWrap/>
          </w:tcPr>
          <w:p w14:paraId="024232A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2C717069" w14:textId="77777777" w:rsidTr="002501E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D9DC585" w14:textId="77777777" w:rsidR="00211F6C" w:rsidRPr="00211F6C" w:rsidRDefault="00211F6C" w:rsidP="00211F6C">
            <w:pPr>
              <w:spacing w:before="0"/>
              <w:ind w:right="-20" w:firstLineChars="100" w:firstLine="200"/>
              <w:rPr>
                <w:i/>
                <w:iCs/>
                <w:szCs w:val="20"/>
              </w:rPr>
            </w:pPr>
            <w:r w:rsidRPr="00211F6C">
              <w:rPr>
                <w:szCs w:val="20"/>
              </w:rPr>
              <w:t>Nat. Tech. Assistance Center on Kinship and Grandfamilies/5</w:t>
            </w:r>
          </w:p>
        </w:tc>
        <w:tc>
          <w:tcPr>
            <w:tcW w:w="900" w:type="dxa"/>
            <w:noWrap/>
          </w:tcPr>
          <w:p w14:paraId="78AF3AF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(2.000)</w:t>
            </w:r>
          </w:p>
        </w:tc>
        <w:tc>
          <w:tcPr>
            <w:tcW w:w="900" w:type="dxa"/>
            <w:noWrap/>
          </w:tcPr>
          <w:p w14:paraId="7575B952"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(2.000)</w:t>
            </w:r>
          </w:p>
        </w:tc>
        <w:tc>
          <w:tcPr>
            <w:tcW w:w="990" w:type="dxa"/>
            <w:noWrap/>
          </w:tcPr>
          <w:p w14:paraId="4053636B"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color w:val="000000"/>
                <w:szCs w:val="20"/>
              </w:rPr>
              <w:t>(2.000)</w:t>
            </w:r>
          </w:p>
        </w:tc>
        <w:tc>
          <w:tcPr>
            <w:tcW w:w="1260" w:type="dxa"/>
            <w:noWrap/>
          </w:tcPr>
          <w:p w14:paraId="5A19D79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Cs w:val="20"/>
              </w:rPr>
            </w:pPr>
            <w:r w:rsidRPr="00211F6C">
              <w:rPr>
                <w:i/>
                <w:iCs/>
                <w:color w:val="000000"/>
                <w:szCs w:val="20"/>
              </w:rPr>
              <w:t xml:space="preserve">0.000 </w:t>
            </w:r>
          </w:p>
        </w:tc>
      </w:tr>
      <w:tr w:rsidR="00211F6C" w:rsidRPr="00211F6C" w14:paraId="038D093C" w14:textId="77777777" w:rsidTr="002501E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16F245D6" w14:textId="77777777" w:rsidR="00211F6C" w:rsidRPr="00211F6C" w:rsidRDefault="00211F6C" w:rsidP="00211F6C">
            <w:pPr>
              <w:spacing w:before="0"/>
              <w:ind w:left="157" w:right="-20" w:firstLineChars="12" w:firstLine="24"/>
              <w:rPr>
                <w:i/>
                <w:iCs/>
                <w:szCs w:val="20"/>
              </w:rPr>
            </w:pPr>
            <w:r w:rsidRPr="00211F6C">
              <w:rPr>
                <w:szCs w:val="20"/>
              </w:rPr>
              <w:t>Medicare Improvements for Patients and Providers Act/4</w:t>
            </w:r>
          </w:p>
        </w:tc>
        <w:tc>
          <w:tcPr>
            <w:tcW w:w="900" w:type="dxa"/>
            <w:noWrap/>
          </w:tcPr>
          <w:p w14:paraId="676DE67A"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(48.571)</w:t>
            </w:r>
          </w:p>
        </w:tc>
        <w:tc>
          <w:tcPr>
            <w:tcW w:w="900" w:type="dxa"/>
            <w:noWrap/>
          </w:tcPr>
          <w:p w14:paraId="7E2FB7F3"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color w:val="000000"/>
                <w:szCs w:val="20"/>
              </w:rPr>
              <w:t>(47.150)</w:t>
            </w:r>
          </w:p>
        </w:tc>
        <w:tc>
          <w:tcPr>
            <w:tcW w:w="990" w:type="dxa"/>
            <w:noWrap/>
          </w:tcPr>
          <w:p w14:paraId="07B0D91F"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(50.000)</w:t>
            </w:r>
          </w:p>
        </w:tc>
        <w:tc>
          <w:tcPr>
            <w:tcW w:w="1260" w:type="dxa"/>
            <w:noWrap/>
          </w:tcPr>
          <w:p w14:paraId="268626D9" w14:textId="77777777" w:rsidR="00211F6C" w:rsidRPr="00211F6C" w:rsidRDefault="00211F6C" w:rsidP="00211F6C">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Cs w:val="20"/>
              </w:rPr>
            </w:pPr>
            <w:r w:rsidRPr="00211F6C">
              <w:rPr>
                <w:i/>
                <w:iCs/>
                <w:color w:val="000000"/>
                <w:szCs w:val="20"/>
              </w:rPr>
              <w:t>(2.850)</w:t>
            </w:r>
          </w:p>
        </w:tc>
      </w:tr>
      <w:tr w:rsidR="00211F6C" w:rsidRPr="00211F6C" w14:paraId="14F2DBBB" w14:textId="77777777" w:rsidTr="008D30D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5" w:type="dxa"/>
            <w:noWrap/>
          </w:tcPr>
          <w:p w14:paraId="54A7F154" w14:textId="77777777" w:rsidR="00211F6C" w:rsidRPr="00211F6C" w:rsidRDefault="00211F6C" w:rsidP="00211F6C">
            <w:pPr>
              <w:spacing w:before="0"/>
              <w:ind w:right="-20"/>
              <w:rPr>
                <w:b/>
                <w:bCs/>
                <w:szCs w:val="20"/>
              </w:rPr>
            </w:pPr>
            <w:r w:rsidRPr="00211F6C">
              <w:rPr>
                <w:b/>
                <w:bCs/>
                <w:szCs w:val="20"/>
              </w:rPr>
              <w:t>Total, Discretionary Budget Authority</w:t>
            </w:r>
          </w:p>
        </w:tc>
        <w:tc>
          <w:tcPr>
            <w:tcW w:w="900" w:type="dxa"/>
            <w:noWrap/>
          </w:tcPr>
          <w:p w14:paraId="49E1F5A3"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b/>
                <w:bCs/>
                <w:color w:val="000000"/>
                <w:szCs w:val="20"/>
              </w:rPr>
              <w:t xml:space="preserve">2,318.042 </w:t>
            </w:r>
          </w:p>
        </w:tc>
        <w:tc>
          <w:tcPr>
            <w:tcW w:w="900" w:type="dxa"/>
            <w:noWrap/>
          </w:tcPr>
          <w:p w14:paraId="7C994B0C"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b/>
                <w:bCs/>
                <w:color w:val="000000"/>
                <w:szCs w:val="20"/>
              </w:rPr>
              <w:t xml:space="preserve">2,537.787 </w:t>
            </w:r>
          </w:p>
        </w:tc>
        <w:tc>
          <w:tcPr>
            <w:tcW w:w="990" w:type="dxa"/>
            <w:noWrap/>
          </w:tcPr>
          <w:p w14:paraId="1FE10D96"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b/>
                <w:bCs/>
                <w:color w:val="000000"/>
                <w:szCs w:val="20"/>
              </w:rPr>
              <w:t xml:space="preserve">3,027.622 </w:t>
            </w:r>
          </w:p>
        </w:tc>
        <w:tc>
          <w:tcPr>
            <w:tcW w:w="1260" w:type="dxa"/>
            <w:noWrap/>
          </w:tcPr>
          <w:p w14:paraId="17D301A5" w14:textId="77777777" w:rsidR="00211F6C" w:rsidRPr="00211F6C" w:rsidRDefault="00211F6C" w:rsidP="00211F6C">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Cs w:val="20"/>
              </w:rPr>
            </w:pPr>
            <w:r w:rsidRPr="00211F6C">
              <w:rPr>
                <w:b/>
                <w:bCs/>
                <w:color w:val="000000"/>
                <w:szCs w:val="20"/>
              </w:rPr>
              <w:t xml:space="preserve">489.835 </w:t>
            </w:r>
          </w:p>
        </w:tc>
      </w:tr>
    </w:tbl>
    <w:p w14:paraId="5D578B27" w14:textId="77777777" w:rsidR="00C000E1" w:rsidRPr="00F833D6" w:rsidRDefault="00C000E1" w:rsidP="00C000E1">
      <w:pPr>
        <w:spacing w:before="0"/>
        <w:rPr>
          <w:bCs/>
          <w:sz w:val="18"/>
          <w:szCs w:val="18"/>
        </w:rPr>
      </w:pPr>
      <w:r w:rsidRPr="00F833D6">
        <w:rPr>
          <w:bCs/>
          <w:sz w:val="18"/>
          <w:szCs w:val="18"/>
        </w:rPr>
        <w:t>1/ Reflects amounts appropriated, and any reprogramming or reallocation notified to Congress except for the Nutrition Services Incentive Program transfer to USDA ($2.2 in FY 2023) which is shown for consistency with State funding tables.</w:t>
      </w:r>
    </w:p>
    <w:p w14:paraId="028242EC" w14:textId="77777777" w:rsidR="00C000E1" w:rsidRPr="00F833D6" w:rsidRDefault="00C000E1" w:rsidP="00C000E1">
      <w:pPr>
        <w:spacing w:before="0"/>
        <w:rPr>
          <w:bCs/>
          <w:sz w:val="18"/>
          <w:szCs w:val="18"/>
        </w:rPr>
      </w:pPr>
      <w:r w:rsidRPr="00F833D6">
        <w:rPr>
          <w:bCs/>
          <w:sz w:val="18"/>
          <w:szCs w:val="18"/>
        </w:rPr>
        <w:t>2/ These programs are paid out of the Prevention and Public Health Fund.</w:t>
      </w:r>
    </w:p>
    <w:p w14:paraId="5A4DF7F4" w14:textId="77777777" w:rsidR="00C000E1" w:rsidRPr="00F833D6" w:rsidRDefault="00C000E1" w:rsidP="00C000E1">
      <w:pPr>
        <w:spacing w:before="0"/>
        <w:rPr>
          <w:bCs/>
          <w:sz w:val="18"/>
          <w:szCs w:val="18"/>
        </w:rPr>
      </w:pPr>
      <w:r w:rsidRPr="00F833D6">
        <w:rPr>
          <w:bCs/>
          <w:sz w:val="18"/>
          <w:szCs w:val="18"/>
        </w:rPr>
        <w:t xml:space="preserve">3/ The FY 2023 appropriation states that SMP/Health Care Fraud and Abuse Control Program (HCFAC) can be paid for with discretionary CMS HCFAC appropriations and/or HCFAC Wedge funds, the amount based on the Secretary of HHS’s determination but no less than the $35M floor provided in appropriations language. The FY 2023 and FY 2024 amounts are placeholders for the Secretary’s final decision. </w:t>
      </w:r>
    </w:p>
    <w:p w14:paraId="7C2E2986" w14:textId="77777777" w:rsidR="00C000E1" w:rsidRPr="00F833D6" w:rsidRDefault="00C000E1" w:rsidP="00C000E1">
      <w:pPr>
        <w:spacing w:before="0"/>
        <w:rPr>
          <w:bCs/>
          <w:sz w:val="18"/>
          <w:szCs w:val="18"/>
        </w:rPr>
      </w:pPr>
      <w:r w:rsidRPr="00F833D6">
        <w:rPr>
          <w:bCs/>
          <w:sz w:val="18"/>
          <w:szCs w:val="18"/>
        </w:rPr>
        <w:lastRenderedPageBreak/>
        <w:t xml:space="preserve">4/ Amounts shown in FY 2022 and FY 2023 reflect a sequester of 5.7 percent for half of FY 2022 and the entirety of FY 2023. The FY 2024 level matches ACL’s request to reauthorize the Medicare Improvements for Patients and Providers Act program and direct all MIPPA funding to ACL. </w:t>
      </w:r>
    </w:p>
    <w:p w14:paraId="4AC2F917" w14:textId="432B25DF" w:rsidR="00211F6C" w:rsidRPr="00EF691F" w:rsidRDefault="00C000E1" w:rsidP="00C000E1">
      <w:pPr>
        <w:spacing w:before="0"/>
        <w:rPr>
          <w:kern w:val="32"/>
        </w:rPr>
      </w:pPr>
      <w:r w:rsidRPr="00F833D6">
        <w:rPr>
          <w:bCs/>
          <w:sz w:val="18"/>
          <w:szCs w:val="18"/>
        </w:rPr>
        <w:t>5/ Supplemental funding totaling $10M for the National Technical Assistance Center of Grandparents and Kinship Care is available until FY 2025.</w:t>
      </w:r>
    </w:p>
    <w:p w14:paraId="77F232B5" w14:textId="3574299D" w:rsidR="003C4BBE" w:rsidRPr="003C4BBE" w:rsidRDefault="003C4BBE" w:rsidP="006E75B4">
      <w:pPr>
        <w:pStyle w:val="Heading2"/>
      </w:pPr>
      <w:r>
        <w:br w:type="page"/>
      </w:r>
      <w:bookmarkStart w:id="69" w:name="_Toc129352990"/>
      <w:r w:rsidR="001A2DB3">
        <w:lastRenderedPageBreak/>
        <w:t>Full Time Equivalents by Fundi</w:t>
      </w:r>
      <w:r w:rsidR="00872F00">
        <w:t xml:space="preserve">ng </w:t>
      </w:r>
      <w:r w:rsidR="001A2DB3">
        <w:t>Source</w:t>
      </w:r>
      <w:bookmarkEnd w:id="69"/>
    </w:p>
    <w:p w14:paraId="219035A7" w14:textId="55FF1731" w:rsidR="003C4BBE" w:rsidRPr="00B65A4D" w:rsidRDefault="003C4BBE" w:rsidP="007C5A59">
      <w:pPr>
        <w:spacing w:before="0" w:line="276" w:lineRule="auto"/>
        <w:contextualSpacing/>
        <w:jc w:val="center"/>
        <w:rPr>
          <w:bCs/>
          <w:kern w:val="32"/>
        </w:rPr>
      </w:pPr>
      <w:r w:rsidRPr="00B65A4D">
        <w:rPr>
          <w:bCs/>
          <w:kern w:val="32"/>
        </w:rPr>
        <w:t>Administration for Community Living</w:t>
      </w:r>
    </w:p>
    <w:p w14:paraId="5FDA1EAC" w14:textId="77777777" w:rsidR="007C5A59" w:rsidRPr="00B65A4D" w:rsidRDefault="007C5A59" w:rsidP="007C5A59">
      <w:pPr>
        <w:spacing w:before="0" w:line="276" w:lineRule="auto"/>
        <w:contextualSpacing/>
        <w:jc w:val="center"/>
        <w:rPr>
          <w:bCs/>
          <w:kern w:val="32"/>
        </w:rPr>
      </w:pPr>
    </w:p>
    <w:tbl>
      <w:tblPr>
        <w:tblStyle w:val="TableGrid23"/>
        <w:tblW w:w="7392" w:type="dxa"/>
        <w:jc w:val="center"/>
        <w:tblInd w:w="0" w:type="dxa"/>
        <w:tblLook w:val="04A0" w:firstRow="1" w:lastRow="0" w:firstColumn="1" w:lastColumn="0" w:noHBand="0" w:noVBand="1"/>
      </w:tblPr>
      <w:tblGrid>
        <w:gridCol w:w="4480"/>
        <w:gridCol w:w="968"/>
        <w:gridCol w:w="976"/>
        <w:gridCol w:w="968"/>
      </w:tblGrid>
      <w:tr w:rsidR="00824E95" w:rsidRPr="00824E95" w14:paraId="62BFD30B" w14:textId="77777777" w:rsidTr="00250161">
        <w:trPr>
          <w:trHeight w:val="300"/>
          <w:tblHeader/>
          <w:jc w:val="center"/>
        </w:trPr>
        <w:tc>
          <w:tcPr>
            <w:tcW w:w="4480" w:type="dxa"/>
            <w:noWrap/>
            <w:hideMark/>
          </w:tcPr>
          <w:p w14:paraId="4933A8DE" w14:textId="77777777" w:rsidR="00824E95" w:rsidRPr="00824E95" w:rsidRDefault="00824E95" w:rsidP="00824E95">
            <w:pPr>
              <w:spacing w:before="0"/>
              <w:jc w:val="center"/>
              <w:rPr>
                <w:b/>
                <w:color w:val="000000"/>
                <w:szCs w:val="20"/>
              </w:rPr>
            </w:pPr>
            <w:r w:rsidRPr="00824E95">
              <w:rPr>
                <w:b/>
                <w:color w:val="000000"/>
                <w:szCs w:val="20"/>
              </w:rPr>
              <w:t>Funding Source/1</w:t>
            </w:r>
          </w:p>
        </w:tc>
        <w:tc>
          <w:tcPr>
            <w:tcW w:w="968" w:type="dxa"/>
            <w:noWrap/>
            <w:hideMark/>
          </w:tcPr>
          <w:p w14:paraId="5DE22C08" w14:textId="77777777" w:rsidR="00824E95" w:rsidRPr="00824E95" w:rsidRDefault="00824E95" w:rsidP="00824E95">
            <w:pPr>
              <w:spacing w:before="0"/>
              <w:jc w:val="center"/>
              <w:rPr>
                <w:b/>
                <w:color w:val="000000"/>
                <w:szCs w:val="20"/>
              </w:rPr>
            </w:pPr>
            <w:r w:rsidRPr="00824E95">
              <w:rPr>
                <w:b/>
                <w:color w:val="000000"/>
                <w:szCs w:val="20"/>
              </w:rPr>
              <w:t>FY 2022</w:t>
            </w:r>
          </w:p>
        </w:tc>
        <w:tc>
          <w:tcPr>
            <w:tcW w:w="976" w:type="dxa"/>
            <w:noWrap/>
            <w:hideMark/>
          </w:tcPr>
          <w:p w14:paraId="48C01183" w14:textId="77777777" w:rsidR="00824E95" w:rsidRPr="00824E95" w:rsidRDefault="00824E95" w:rsidP="00824E95">
            <w:pPr>
              <w:spacing w:before="0"/>
              <w:jc w:val="center"/>
              <w:rPr>
                <w:b/>
                <w:color w:val="000000"/>
                <w:szCs w:val="20"/>
              </w:rPr>
            </w:pPr>
            <w:r w:rsidRPr="00824E95">
              <w:rPr>
                <w:b/>
                <w:color w:val="000000"/>
                <w:szCs w:val="20"/>
              </w:rPr>
              <w:t>FY 2023</w:t>
            </w:r>
          </w:p>
        </w:tc>
        <w:tc>
          <w:tcPr>
            <w:tcW w:w="968" w:type="dxa"/>
            <w:noWrap/>
            <w:hideMark/>
          </w:tcPr>
          <w:p w14:paraId="0B6CA9EE" w14:textId="77777777" w:rsidR="00824E95" w:rsidRPr="00824E95" w:rsidRDefault="00824E95" w:rsidP="00824E95">
            <w:pPr>
              <w:spacing w:before="0"/>
              <w:jc w:val="center"/>
              <w:rPr>
                <w:b/>
                <w:color w:val="000000"/>
                <w:szCs w:val="20"/>
              </w:rPr>
            </w:pPr>
            <w:r w:rsidRPr="00824E95">
              <w:rPr>
                <w:b/>
                <w:color w:val="000000"/>
                <w:szCs w:val="20"/>
              </w:rPr>
              <w:t>FY 2024</w:t>
            </w:r>
          </w:p>
        </w:tc>
      </w:tr>
      <w:tr w:rsidR="00824E95" w:rsidRPr="00824E95" w14:paraId="590DDE13" w14:textId="77777777" w:rsidTr="00250161">
        <w:trPr>
          <w:trHeight w:val="440"/>
          <w:jc w:val="center"/>
        </w:trPr>
        <w:tc>
          <w:tcPr>
            <w:tcW w:w="4480" w:type="dxa"/>
            <w:noWrap/>
            <w:hideMark/>
          </w:tcPr>
          <w:p w14:paraId="7410470D" w14:textId="77777777" w:rsidR="00824E95" w:rsidRPr="00824E95" w:rsidRDefault="00824E95" w:rsidP="00824E95">
            <w:pPr>
              <w:spacing w:before="0"/>
              <w:rPr>
                <w:color w:val="000000"/>
                <w:szCs w:val="20"/>
                <w:u w:val="single"/>
              </w:rPr>
            </w:pPr>
            <w:r w:rsidRPr="00824E95">
              <w:rPr>
                <w:color w:val="000000"/>
                <w:szCs w:val="20"/>
                <w:u w:val="single"/>
              </w:rPr>
              <w:t xml:space="preserve">Direct </w:t>
            </w:r>
          </w:p>
        </w:tc>
        <w:tc>
          <w:tcPr>
            <w:tcW w:w="968" w:type="dxa"/>
            <w:noWrap/>
            <w:hideMark/>
          </w:tcPr>
          <w:p w14:paraId="2F82B9CE" w14:textId="0FEAD2F6" w:rsidR="00824E95" w:rsidRPr="00824E95" w:rsidRDefault="00824E95" w:rsidP="003A710C">
            <w:pPr>
              <w:spacing w:before="0"/>
              <w:jc w:val="right"/>
              <w:rPr>
                <w:color w:val="000000"/>
                <w:szCs w:val="20"/>
              </w:rPr>
            </w:pPr>
            <w:r w:rsidRPr="00824E95">
              <w:rPr>
                <w:color w:val="000000"/>
                <w:szCs w:val="20"/>
              </w:rPr>
              <w:t> </w:t>
            </w:r>
            <w:r w:rsidR="00FF3B35">
              <w:rPr>
                <w:color w:val="000000"/>
                <w:szCs w:val="20"/>
              </w:rPr>
              <w:t>--</w:t>
            </w:r>
          </w:p>
        </w:tc>
        <w:tc>
          <w:tcPr>
            <w:tcW w:w="976" w:type="dxa"/>
            <w:noWrap/>
            <w:hideMark/>
          </w:tcPr>
          <w:p w14:paraId="451EE5E2" w14:textId="50497A2B" w:rsidR="00824E95" w:rsidRPr="00824E95" w:rsidRDefault="003A710C" w:rsidP="003A710C">
            <w:pPr>
              <w:spacing w:before="0"/>
              <w:jc w:val="right"/>
              <w:rPr>
                <w:color w:val="000000"/>
                <w:szCs w:val="20"/>
              </w:rPr>
            </w:pPr>
            <w:r>
              <w:rPr>
                <w:color w:val="000000"/>
                <w:szCs w:val="20"/>
              </w:rPr>
              <w:t>--</w:t>
            </w:r>
          </w:p>
        </w:tc>
        <w:tc>
          <w:tcPr>
            <w:tcW w:w="968" w:type="dxa"/>
            <w:noWrap/>
            <w:hideMark/>
          </w:tcPr>
          <w:p w14:paraId="4D65E4F8" w14:textId="32470202" w:rsidR="00824E95" w:rsidRPr="00824E95" w:rsidRDefault="003A710C" w:rsidP="003A710C">
            <w:pPr>
              <w:spacing w:before="0"/>
              <w:jc w:val="right"/>
              <w:rPr>
                <w:color w:val="000000"/>
                <w:szCs w:val="20"/>
              </w:rPr>
            </w:pPr>
            <w:r>
              <w:rPr>
                <w:color w:val="000000"/>
                <w:szCs w:val="20"/>
              </w:rPr>
              <w:t>--</w:t>
            </w:r>
          </w:p>
        </w:tc>
      </w:tr>
      <w:tr w:rsidR="00824E95" w:rsidRPr="00824E95" w14:paraId="1DF3CF99" w14:textId="77777777" w:rsidTr="00250161">
        <w:trPr>
          <w:trHeight w:val="290"/>
          <w:jc w:val="center"/>
        </w:trPr>
        <w:tc>
          <w:tcPr>
            <w:tcW w:w="4480" w:type="dxa"/>
            <w:noWrap/>
            <w:hideMark/>
          </w:tcPr>
          <w:p w14:paraId="040D72E5" w14:textId="77777777" w:rsidR="00824E95" w:rsidRPr="00824E95" w:rsidRDefault="00824E95" w:rsidP="00824E95">
            <w:pPr>
              <w:spacing w:before="0"/>
              <w:rPr>
                <w:color w:val="000000"/>
                <w:szCs w:val="20"/>
              </w:rPr>
            </w:pPr>
            <w:r w:rsidRPr="00824E95">
              <w:rPr>
                <w:color w:val="000000"/>
                <w:szCs w:val="20"/>
              </w:rPr>
              <w:t>Program Administration</w:t>
            </w:r>
          </w:p>
        </w:tc>
        <w:tc>
          <w:tcPr>
            <w:tcW w:w="968" w:type="dxa"/>
            <w:noWrap/>
            <w:hideMark/>
          </w:tcPr>
          <w:p w14:paraId="12FD7590" w14:textId="77777777" w:rsidR="00824E95" w:rsidRPr="00824E95" w:rsidRDefault="00824E95" w:rsidP="00824E95">
            <w:pPr>
              <w:spacing w:before="0"/>
              <w:jc w:val="right"/>
              <w:rPr>
                <w:color w:val="000000"/>
                <w:szCs w:val="20"/>
              </w:rPr>
            </w:pPr>
            <w:r w:rsidRPr="00824E95">
              <w:rPr>
                <w:color w:val="000000"/>
                <w:szCs w:val="20"/>
              </w:rPr>
              <w:t>157</w:t>
            </w:r>
          </w:p>
        </w:tc>
        <w:tc>
          <w:tcPr>
            <w:tcW w:w="976" w:type="dxa"/>
            <w:noWrap/>
            <w:hideMark/>
          </w:tcPr>
          <w:p w14:paraId="2093DBE6" w14:textId="77777777" w:rsidR="00824E95" w:rsidRPr="00824E95" w:rsidRDefault="00824E95" w:rsidP="00824E95">
            <w:pPr>
              <w:spacing w:before="0"/>
              <w:jc w:val="right"/>
              <w:rPr>
                <w:color w:val="000000"/>
                <w:szCs w:val="20"/>
              </w:rPr>
            </w:pPr>
            <w:r w:rsidRPr="00824E95">
              <w:rPr>
                <w:color w:val="000000"/>
                <w:szCs w:val="20"/>
              </w:rPr>
              <w:t>168</w:t>
            </w:r>
          </w:p>
        </w:tc>
        <w:tc>
          <w:tcPr>
            <w:tcW w:w="968" w:type="dxa"/>
            <w:noWrap/>
            <w:hideMark/>
          </w:tcPr>
          <w:p w14:paraId="6367BE13" w14:textId="77777777" w:rsidR="00824E95" w:rsidRPr="00824E95" w:rsidRDefault="00824E95" w:rsidP="00824E95">
            <w:pPr>
              <w:spacing w:before="0"/>
              <w:jc w:val="right"/>
              <w:rPr>
                <w:color w:val="000000"/>
                <w:szCs w:val="20"/>
              </w:rPr>
            </w:pPr>
            <w:r w:rsidRPr="00824E95">
              <w:rPr>
                <w:color w:val="000000"/>
                <w:szCs w:val="20"/>
              </w:rPr>
              <w:t>208</w:t>
            </w:r>
          </w:p>
        </w:tc>
      </w:tr>
      <w:tr w:rsidR="00824E95" w:rsidRPr="00824E95" w14:paraId="24A33B5F" w14:textId="77777777" w:rsidTr="00250161">
        <w:trPr>
          <w:trHeight w:val="290"/>
          <w:jc w:val="center"/>
        </w:trPr>
        <w:tc>
          <w:tcPr>
            <w:tcW w:w="4480" w:type="dxa"/>
            <w:noWrap/>
            <w:hideMark/>
          </w:tcPr>
          <w:p w14:paraId="2D6FDB41" w14:textId="77777777" w:rsidR="00824E95" w:rsidRPr="00824E95" w:rsidRDefault="00824E95" w:rsidP="00824E95">
            <w:pPr>
              <w:spacing w:before="0"/>
              <w:rPr>
                <w:color w:val="000000"/>
                <w:szCs w:val="20"/>
              </w:rPr>
            </w:pPr>
            <w:r w:rsidRPr="00824E95">
              <w:rPr>
                <w:color w:val="000000"/>
                <w:szCs w:val="20"/>
              </w:rPr>
              <w:t xml:space="preserve">Title II Section 201 of the OAA (Evaluation)/2 </w:t>
            </w:r>
          </w:p>
        </w:tc>
        <w:tc>
          <w:tcPr>
            <w:tcW w:w="968" w:type="dxa"/>
            <w:noWrap/>
            <w:hideMark/>
          </w:tcPr>
          <w:p w14:paraId="373B08B5" w14:textId="77777777" w:rsidR="00824E95" w:rsidRPr="00824E95" w:rsidRDefault="00824E95" w:rsidP="00824E95">
            <w:pPr>
              <w:spacing w:before="0"/>
              <w:jc w:val="right"/>
              <w:rPr>
                <w:color w:val="000000"/>
                <w:szCs w:val="20"/>
              </w:rPr>
            </w:pPr>
            <w:r w:rsidRPr="00824E95">
              <w:rPr>
                <w:color w:val="000000"/>
                <w:szCs w:val="20"/>
              </w:rPr>
              <w:t>4</w:t>
            </w:r>
          </w:p>
        </w:tc>
        <w:tc>
          <w:tcPr>
            <w:tcW w:w="976" w:type="dxa"/>
            <w:noWrap/>
            <w:hideMark/>
          </w:tcPr>
          <w:p w14:paraId="6EC9D527" w14:textId="77777777" w:rsidR="00824E95" w:rsidRPr="00824E95" w:rsidRDefault="00824E95" w:rsidP="00824E95">
            <w:pPr>
              <w:spacing w:before="0"/>
              <w:jc w:val="right"/>
              <w:rPr>
                <w:color w:val="000000"/>
                <w:szCs w:val="20"/>
              </w:rPr>
            </w:pPr>
            <w:r w:rsidRPr="00824E95">
              <w:rPr>
                <w:color w:val="000000"/>
                <w:szCs w:val="20"/>
              </w:rPr>
              <w:t>5</w:t>
            </w:r>
          </w:p>
        </w:tc>
        <w:tc>
          <w:tcPr>
            <w:tcW w:w="968" w:type="dxa"/>
            <w:noWrap/>
            <w:hideMark/>
          </w:tcPr>
          <w:p w14:paraId="50032B5C" w14:textId="77777777" w:rsidR="00824E95" w:rsidRPr="00824E95" w:rsidRDefault="00824E95" w:rsidP="00824E95">
            <w:pPr>
              <w:spacing w:before="0"/>
              <w:jc w:val="right"/>
              <w:rPr>
                <w:color w:val="000000"/>
                <w:szCs w:val="20"/>
              </w:rPr>
            </w:pPr>
            <w:r w:rsidRPr="00824E95">
              <w:rPr>
                <w:color w:val="000000"/>
                <w:szCs w:val="20"/>
              </w:rPr>
              <w:t>10</w:t>
            </w:r>
          </w:p>
        </w:tc>
      </w:tr>
      <w:tr w:rsidR="00824E95" w:rsidRPr="00824E95" w14:paraId="34F375A4" w14:textId="77777777" w:rsidTr="00250161">
        <w:trPr>
          <w:trHeight w:val="290"/>
          <w:jc w:val="center"/>
        </w:trPr>
        <w:tc>
          <w:tcPr>
            <w:tcW w:w="4480" w:type="dxa"/>
            <w:noWrap/>
            <w:hideMark/>
          </w:tcPr>
          <w:p w14:paraId="252961E9" w14:textId="77777777" w:rsidR="00824E95" w:rsidRPr="00824E95" w:rsidRDefault="00824E95" w:rsidP="00824E95">
            <w:pPr>
              <w:spacing w:before="0"/>
              <w:rPr>
                <w:color w:val="000000"/>
                <w:szCs w:val="20"/>
              </w:rPr>
            </w:pPr>
            <w:r w:rsidRPr="00824E95">
              <w:rPr>
                <w:color w:val="000000"/>
                <w:szCs w:val="20"/>
              </w:rPr>
              <w:t>Aging Network Support Activities</w:t>
            </w:r>
          </w:p>
        </w:tc>
        <w:tc>
          <w:tcPr>
            <w:tcW w:w="968" w:type="dxa"/>
            <w:noWrap/>
            <w:hideMark/>
          </w:tcPr>
          <w:p w14:paraId="3F9DFC8A" w14:textId="77777777" w:rsidR="00824E95" w:rsidRPr="00824E95" w:rsidRDefault="00824E95" w:rsidP="00824E95">
            <w:pPr>
              <w:spacing w:before="0"/>
              <w:jc w:val="right"/>
              <w:rPr>
                <w:color w:val="000000"/>
                <w:szCs w:val="20"/>
              </w:rPr>
            </w:pPr>
            <w:r w:rsidRPr="00824E95">
              <w:rPr>
                <w:color w:val="000000"/>
                <w:szCs w:val="20"/>
              </w:rPr>
              <w:t>1</w:t>
            </w:r>
          </w:p>
        </w:tc>
        <w:tc>
          <w:tcPr>
            <w:tcW w:w="976" w:type="dxa"/>
            <w:noWrap/>
            <w:hideMark/>
          </w:tcPr>
          <w:p w14:paraId="2AEE0C41" w14:textId="77777777" w:rsidR="00824E95" w:rsidRPr="00824E95" w:rsidRDefault="00824E95" w:rsidP="00824E95">
            <w:pPr>
              <w:spacing w:before="0"/>
              <w:jc w:val="right"/>
              <w:rPr>
                <w:color w:val="000000"/>
                <w:szCs w:val="20"/>
              </w:rPr>
            </w:pPr>
            <w:r w:rsidRPr="00824E95">
              <w:rPr>
                <w:color w:val="000000"/>
                <w:szCs w:val="20"/>
              </w:rPr>
              <w:t>2</w:t>
            </w:r>
          </w:p>
        </w:tc>
        <w:tc>
          <w:tcPr>
            <w:tcW w:w="968" w:type="dxa"/>
            <w:noWrap/>
            <w:hideMark/>
          </w:tcPr>
          <w:p w14:paraId="0958F674" w14:textId="77777777" w:rsidR="00824E95" w:rsidRPr="00824E95" w:rsidRDefault="00824E95" w:rsidP="00824E95">
            <w:pPr>
              <w:spacing w:before="0"/>
              <w:jc w:val="right"/>
              <w:rPr>
                <w:color w:val="000000"/>
                <w:szCs w:val="20"/>
              </w:rPr>
            </w:pPr>
            <w:r w:rsidRPr="00824E95">
              <w:rPr>
                <w:color w:val="000000"/>
                <w:szCs w:val="20"/>
              </w:rPr>
              <w:t>4</w:t>
            </w:r>
          </w:p>
        </w:tc>
      </w:tr>
      <w:tr w:rsidR="00824E95" w:rsidRPr="00824E95" w14:paraId="01D314C2" w14:textId="77777777" w:rsidTr="00250161">
        <w:trPr>
          <w:trHeight w:val="290"/>
          <w:jc w:val="center"/>
        </w:trPr>
        <w:tc>
          <w:tcPr>
            <w:tcW w:w="4480" w:type="dxa"/>
            <w:noWrap/>
            <w:hideMark/>
          </w:tcPr>
          <w:p w14:paraId="7AF4E293" w14:textId="77777777" w:rsidR="00824E95" w:rsidRPr="00824E95" w:rsidRDefault="00824E95" w:rsidP="00824E95">
            <w:pPr>
              <w:spacing w:before="0"/>
              <w:rPr>
                <w:color w:val="000000"/>
                <w:szCs w:val="20"/>
              </w:rPr>
            </w:pPr>
            <w:r w:rsidRPr="00824E95">
              <w:rPr>
                <w:color w:val="000000"/>
                <w:szCs w:val="20"/>
              </w:rPr>
              <w:t>Elder Justice/Adult Protective Services</w:t>
            </w:r>
          </w:p>
        </w:tc>
        <w:tc>
          <w:tcPr>
            <w:tcW w:w="968" w:type="dxa"/>
            <w:noWrap/>
            <w:hideMark/>
          </w:tcPr>
          <w:p w14:paraId="1FA524FB" w14:textId="77777777" w:rsidR="00824E95" w:rsidRPr="00824E95" w:rsidRDefault="00824E95" w:rsidP="00824E95">
            <w:pPr>
              <w:spacing w:before="0"/>
              <w:jc w:val="right"/>
              <w:rPr>
                <w:color w:val="000000"/>
                <w:szCs w:val="20"/>
              </w:rPr>
            </w:pPr>
            <w:r w:rsidRPr="00824E95">
              <w:rPr>
                <w:color w:val="000000"/>
                <w:szCs w:val="20"/>
              </w:rPr>
              <w:t>3</w:t>
            </w:r>
          </w:p>
        </w:tc>
        <w:tc>
          <w:tcPr>
            <w:tcW w:w="976" w:type="dxa"/>
            <w:noWrap/>
            <w:hideMark/>
          </w:tcPr>
          <w:p w14:paraId="1D88632A" w14:textId="77777777" w:rsidR="00824E95" w:rsidRPr="00824E95" w:rsidRDefault="00824E95" w:rsidP="00824E95">
            <w:pPr>
              <w:spacing w:before="0"/>
              <w:jc w:val="right"/>
              <w:rPr>
                <w:color w:val="000000"/>
                <w:szCs w:val="20"/>
              </w:rPr>
            </w:pPr>
            <w:r w:rsidRPr="00824E95">
              <w:rPr>
                <w:color w:val="000000"/>
                <w:szCs w:val="20"/>
              </w:rPr>
              <w:t>3</w:t>
            </w:r>
          </w:p>
        </w:tc>
        <w:tc>
          <w:tcPr>
            <w:tcW w:w="968" w:type="dxa"/>
            <w:noWrap/>
            <w:hideMark/>
          </w:tcPr>
          <w:p w14:paraId="1450FBA8" w14:textId="77777777" w:rsidR="00824E95" w:rsidRPr="00824E95" w:rsidRDefault="00824E95" w:rsidP="00824E95">
            <w:pPr>
              <w:spacing w:before="0"/>
              <w:jc w:val="right"/>
              <w:rPr>
                <w:color w:val="000000"/>
                <w:szCs w:val="20"/>
              </w:rPr>
            </w:pPr>
            <w:r w:rsidRPr="00824E95">
              <w:rPr>
                <w:color w:val="000000"/>
                <w:szCs w:val="20"/>
              </w:rPr>
              <w:t>3</w:t>
            </w:r>
          </w:p>
        </w:tc>
      </w:tr>
      <w:tr w:rsidR="00824E95" w:rsidRPr="00824E95" w14:paraId="23E8103E" w14:textId="77777777" w:rsidTr="00250161">
        <w:trPr>
          <w:trHeight w:val="290"/>
          <w:jc w:val="center"/>
        </w:trPr>
        <w:tc>
          <w:tcPr>
            <w:tcW w:w="4480" w:type="dxa"/>
            <w:noWrap/>
            <w:hideMark/>
          </w:tcPr>
          <w:p w14:paraId="19CFF6D9" w14:textId="77777777" w:rsidR="00824E95" w:rsidRPr="00824E95" w:rsidRDefault="00824E95" w:rsidP="00824E95">
            <w:pPr>
              <w:spacing w:before="0"/>
              <w:rPr>
                <w:color w:val="000000"/>
                <w:szCs w:val="20"/>
              </w:rPr>
            </w:pPr>
            <w:r w:rsidRPr="00824E95">
              <w:rPr>
                <w:color w:val="000000"/>
                <w:szCs w:val="20"/>
              </w:rPr>
              <w:t>Traumatic Brain Injury</w:t>
            </w:r>
          </w:p>
        </w:tc>
        <w:tc>
          <w:tcPr>
            <w:tcW w:w="968" w:type="dxa"/>
            <w:noWrap/>
            <w:hideMark/>
          </w:tcPr>
          <w:p w14:paraId="5A3DA84B" w14:textId="77777777" w:rsidR="00824E95" w:rsidRPr="00824E95" w:rsidRDefault="00824E95" w:rsidP="00824E95">
            <w:pPr>
              <w:spacing w:before="0"/>
              <w:jc w:val="right"/>
              <w:rPr>
                <w:color w:val="000000"/>
                <w:szCs w:val="20"/>
              </w:rPr>
            </w:pPr>
            <w:r w:rsidRPr="00824E95">
              <w:rPr>
                <w:color w:val="000000"/>
                <w:szCs w:val="20"/>
              </w:rPr>
              <w:t>1</w:t>
            </w:r>
          </w:p>
        </w:tc>
        <w:tc>
          <w:tcPr>
            <w:tcW w:w="976" w:type="dxa"/>
            <w:noWrap/>
            <w:hideMark/>
          </w:tcPr>
          <w:p w14:paraId="0A6E1E57" w14:textId="77777777" w:rsidR="00824E95" w:rsidRPr="00824E95" w:rsidRDefault="00824E95" w:rsidP="00824E95">
            <w:pPr>
              <w:spacing w:before="0"/>
              <w:jc w:val="right"/>
              <w:rPr>
                <w:color w:val="000000"/>
                <w:szCs w:val="20"/>
              </w:rPr>
            </w:pPr>
            <w:r w:rsidRPr="00824E95">
              <w:rPr>
                <w:color w:val="000000"/>
                <w:szCs w:val="20"/>
              </w:rPr>
              <w:t>2</w:t>
            </w:r>
          </w:p>
        </w:tc>
        <w:tc>
          <w:tcPr>
            <w:tcW w:w="968" w:type="dxa"/>
            <w:noWrap/>
            <w:hideMark/>
          </w:tcPr>
          <w:p w14:paraId="3D8EA1F5" w14:textId="77777777" w:rsidR="00824E95" w:rsidRPr="00824E95" w:rsidRDefault="00824E95" w:rsidP="00824E95">
            <w:pPr>
              <w:spacing w:before="0"/>
              <w:jc w:val="right"/>
              <w:rPr>
                <w:color w:val="000000"/>
                <w:szCs w:val="20"/>
              </w:rPr>
            </w:pPr>
            <w:r w:rsidRPr="00824E95">
              <w:rPr>
                <w:color w:val="000000"/>
                <w:szCs w:val="20"/>
              </w:rPr>
              <w:t>2</w:t>
            </w:r>
          </w:p>
        </w:tc>
      </w:tr>
      <w:tr w:rsidR="00824E95" w:rsidRPr="00824E95" w14:paraId="52F3C2FB" w14:textId="77777777" w:rsidTr="00250161">
        <w:trPr>
          <w:trHeight w:val="290"/>
          <w:jc w:val="center"/>
        </w:trPr>
        <w:tc>
          <w:tcPr>
            <w:tcW w:w="4480" w:type="dxa"/>
            <w:noWrap/>
            <w:hideMark/>
          </w:tcPr>
          <w:p w14:paraId="18C3E501" w14:textId="77777777" w:rsidR="00824E95" w:rsidRPr="00824E95" w:rsidRDefault="00824E95" w:rsidP="00824E95">
            <w:pPr>
              <w:spacing w:before="0"/>
              <w:rPr>
                <w:color w:val="000000"/>
                <w:szCs w:val="20"/>
              </w:rPr>
            </w:pPr>
            <w:r w:rsidRPr="00824E95">
              <w:rPr>
                <w:color w:val="000000"/>
                <w:szCs w:val="20"/>
              </w:rPr>
              <w:t>Independent Living</w:t>
            </w:r>
          </w:p>
        </w:tc>
        <w:tc>
          <w:tcPr>
            <w:tcW w:w="968" w:type="dxa"/>
            <w:noWrap/>
            <w:hideMark/>
          </w:tcPr>
          <w:p w14:paraId="2E351FF8" w14:textId="77777777" w:rsidR="00824E95" w:rsidRPr="00824E95" w:rsidRDefault="00824E95" w:rsidP="00824E95">
            <w:pPr>
              <w:spacing w:before="0"/>
              <w:jc w:val="right"/>
              <w:rPr>
                <w:color w:val="000000"/>
                <w:szCs w:val="20"/>
              </w:rPr>
            </w:pPr>
            <w:r w:rsidRPr="00824E95">
              <w:rPr>
                <w:color w:val="000000"/>
                <w:szCs w:val="20"/>
              </w:rPr>
              <w:t>1</w:t>
            </w:r>
          </w:p>
        </w:tc>
        <w:tc>
          <w:tcPr>
            <w:tcW w:w="976" w:type="dxa"/>
            <w:noWrap/>
            <w:hideMark/>
          </w:tcPr>
          <w:p w14:paraId="4718474F" w14:textId="77777777" w:rsidR="00824E95" w:rsidRPr="00824E95" w:rsidRDefault="00824E95" w:rsidP="00824E95">
            <w:pPr>
              <w:spacing w:before="0"/>
              <w:jc w:val="right"/>
              <w:rPr>
                <w:color w:val="000000"/>
                <w:szCs w:val="20"/>
              </w:rPr>
            </w:pPr>
            <w:r w:rsidRPr="00824E95">
              <w:rPr>
                <w:color w:val="000000"/>
                <w:szCs w:val="20"/>
              </w:rPr>
              <w:t>1</w:t>
            </w:r>
          </w:p>
        </w:tc>
        <w:tc>
          <w:tcPr>
            <w:tcW w:w="968" w:type="dxa"/>
            <w:noWrap/>
            <w:hideMark/>
          </w:tcPr>
          <w:p w14:paraId="09746FDA" w14:textId="77777777" w:rsidR="00824E95" w:rsidRPr="00824E95" w:rsidRDefault="00824E95" w:rsidP="00824E95">
            <w:pPr>
              <w:spacing w:before="0"/>
              <w:jc w:val="right"/>
              <w:rPr>
                <w:color w:val="000000"/>
                <w:szCs w:val="20"/>
              </w:rPr>
            </w:pPr>
            <w:r w:rsidRPr="00824E95">
              <w:rPr>
                <w:color w:val="000000"/>
                <w:szCs w:val="20"/>
              </w:rPr>
              <w:t>1</w:t>
            </w:r>
          </w:p>
        </w:tc>
      </w:tr>
      <w:tr w:rsidR="00824E95" w:rsidRPr="00824E95" w14:paraId="62A020A0" w14:textId="77777777" w:rsidTr="00250161">
        <w:trPr>
          <w:trHeight w:val="290"/>
          <w:jc w:val="center"/>
        </w:trPr>
        <w:tc>
          <w:tcPr>
            <w:tcW w:w="4480" w:type="dxa"/>
            <w:noWrap/>
            <w:hideMark/>
          </w:tcPr>
          <w:p w14:paraId="6C8BE748" w14:textId="77777777" w:rsidR="00824E95" w:rsidRPr="00824E95" w:rsidRDefault="00824E95" w:rsidP="00824E95">
            <w:pPr>
              <w:spacing w:before="0"/>
              <w:rPr>
                <w:color w:val="000000"/>
                <w:szCs w:val="20"/>
              </w:rPr>
            </w:pPr>
            <w:r w:rsidRPr="00824E95">
              <w:rPr>
                <w:color w:val="000000"/>
                <w:szCs w:val="20"/>
              </w:rPr>
              <w:t>Assistive Technology</w:t>
            </w:r>
          </w:p>
        </w:tc>
        <w:tc>
          <w:tcPr>
            <w:tcW w:w="968" w:type="dxa"/>
            <w:noWrap/>
            <w:hideMark/>
          </w:tcPr>
          <w:p w14:paraId="4E3495AA" w14:textId="77777777" w:rsidR="00824E95" w:rsidRPr="00824E95" w:rsidRDefault="00824E95" w:rsidP="00824E95">
            <w:pPr>
              <w:spacing w:before="0"/>
              <w:jc w:val="right"/>
              <w:rPr>
                <w:color w:val="000000"/>
                <w:szCs w:val="20"/>
              </w:rPr>
            </w:pPr>
            <w:r w:rsidRPr="00824E95">
              <w:rPr>
                <w:color w:val="000000"/>
                <w:szCs w:val="20"/>
              </w:rPr>
              <w:t>0</w:t>
            </w:r>
          </w:p>
        </w:tc>
        <w:tc>
          <w:tcPr>
            <w:tcW w:w="976" w:type="dxa"/>
            <w:noWrap/>
            <w:hideMark/>
          </w:tcPr>
          <w:p w14:paraId="525E72CC" w14:textId="77777777" w:rsidR="00824E95" w:rsidRPr="00824E95" w:rsidRDefault="00824E95" w:rsidP="00824E95">
            <w:pPr>
              <w:spacing w:before="0"/>
              <w:jc w:val="right"/>
              <w:rPr>
                <w:color w:val="000000"/>
                <w:szCs w:val="20"/>
              </w:rPr>
            </w:pPr>
            <w:r w:rsidRPr="00824E95">
              <w:rPr>
                <w:color w:val="000000"/>
                <w:szCs w:val="20"/>
              </w:rPr>
              <w:t>1</w:t>
            </w:r>
          </w:p>
        </w:tc>
        <w:tc>
          <w:tcPr>
            <w:tcW w:w="968" w:type="dxa"/>
            <w:noWrap/>
            <w:hideMark/>
          </w:tcPr>
          <w:p w14:paraId="0C66E65C" w14:textId="77777777" w:rsidR="00824E95" w:rsidRPr="00824E95" w:rsidRDefault="00824E95" w:rsidP="00824E95">
            <w:pPr>
              <w:spacing w:before="0"/>
              <w:jc w:val="right"/>
              <w:rPr>
                <w:color w:val="000000"/>
                <w:szCs w:val="20"/>
              </w:rPr>
            </w:pPr>
            <w:r w:rsidRPr="00824E95">
              <w:rPr>
                <w:color w:val="000000"/>
                <w:szCs w:val="20"/>
              </w:rPr>
              <w:t>1</w:t>
            </w:r>
          </w:p>
        </w:tc>
      </w:tr>
      <w:tr w:rsidR="00824E95" w:rsidRPr="00824E95" w14:paraId="05B87E8C" w14:textId="77777777" w:rsidTr="00250161">
        <w:trPr>
          <w:trHeight w:val="290"/>
          <w:jc w:val="center"/>
        </w:trPr>
        <w:tc>
          <w:tcPr>
            <w:tcW w:w="4480" w:type="dxa"/>
            <w:noWrap/>
            <w:hideMark/>
          </w:tcPr>
          <w:p w14:paraId="341085B9" w14:textId="77777777" w:rsidR="00824E95" w:rsidRPr="00824E95" w:rsidRDefault="00824E95" w:rsidP="00824E95">
            <w:pPr>
              <w:spacing w:before="0"/>
              <w:rPr>
                <w:color w:val="000000"/>
                <w:szCs w:val="20"/>
              </w:rPr>
            </w:pPr>
            <w:r w:rsidRPr="00824E95">
              <w:rPr>
                <w:color w:val="000000"/>
                <w:szCs w:val="20"/>
              </w:rPr>
              <w:t>HCFAC - Wedge</w:t>
            </w:r>
          </w:p>
        </w:tc>
        <w:tc>
          <w:tcPr>
            <w:tcW w:w="968" w:type="dxa"/>
            <w:noWrap/>
            <w:hideMark/>
          </w:tcPr>
          <w:p w14:paraId="78E6DDC0" w14:textId="77777777" w:rsidR="00824E95" w:rsidRPr="00824E95" w:rsidRDefault="00824E95" w:rsidP="00824E95">
            <w:pPr>
              <w:spacing w:before="0"/>
              <w:jc w:val="right"/>
              <w:rPr>
                <w:color w:val="000000"/>
                <w:szCs w:val="20"/>
              </w:rPr>
            </w:pPr>
            <w:r w:rsidRPr="00824E95">
              <w:rPr>
                <w:color w:val="000000"/>
                <w:szCs w:val="20"/>
              </w:rPr>
              <w:t>0</w:t>
            </w:r>
          </w:p>
        </w:tc>
        <w:tc>
          <w:tcPr>
            <w:tcW w:w="976" w:type="dxa"/>
            <w:noWrap/>
            <w:hideMark/>
          </w:tcPr>
          <w:p w14:paraId="4BD5FCE5" w14:textId="77777777" w:rsidR="00824E95" w:rsidRPr="00824E95" w:rsidRDefault="00824E95" w:rsidP="00824E95">
            <w:pPr>
              <w:spacing w:before="0"/>
              <w:jc w:val="right"/>
              <w:rPr>
                <w:color w:val="000000"/>
                <w:szCs w:val="20"/>
              </w:rPr>
            </w:pPr>
            <w:r w:rsidRPr="00824E95">
              <w:rPr>
                <w:color w:val="000000"/>
                <w:szCs w:val="20"/>
              </w:rPr>
              <w:t>4</w:t>
            </w:r>
          </w:p>
        </w:tc>
        <w:tc>
          <w:tcPr>
            <w:tcW w:w="968" w:type="dxa"/>
            <w:noWrap/>
            <w:hideMark/>
          </w:tcPr>
          <w:p w14:paraId="6B53B7A1" w14:textId="77777777" w:rsidR="00824E95" w:rsidRPr="00824E95" w:rsidRDefault="00824E95" w:rsidP="00824E95">
            <w:pPr>
              <w:spacing w:before="0"/>
              <w:jc w:val="right"/>
              <w:rPr>
                <w:color w:val="000000"/>
                <w:szCs w:val="20"/>
              </w:rPr>
            </w:pPr>
            <w:r w:rsidRPr="00824E95">
              <w:rPr>
                <w:color w:val="000000"/>
                <w:szCs w:val="20"/>
              </w:rPr>
              <w:t>0</w:t>
            </w:r>
          </w:p>
        </w:tc>
      </w:tr>
      <w:tr w:rsidR="00824E95" w:rsidRPr="00824E95" w14:paraId="268E5A5E" w14:textId="77777777" w:rsidTr="00250161">
        <w:trPr>
          <w:trHeight w:val="300"/>
          <w:jc w:val="center"/>
        </w:trPr>
        <w:tc>
          <w:tcPr>
            <w:tcW w:w="4480" w:type="dxa"/>
            <w:noWrap/>
            <w:hideMark/>
          </w:tcPr>
          <w:p w14:paraId="32939656" w14:textId="77777777" w:rsidR="00824E95" w:rsidRPr="00824E95" w:rsidRDefault="00824E95" w:rsidP="00824E95">
            <w:pPr>
              <w:spacing w:before="0"/>
              <w:rPr>
                <w:color w:val="000000"/>
                <w:szCs w:val="20"/>
              </w:rPr>
            </w:pPr>
            <w:r w:rsidRPr="00824E95">
              <w:rPr>
                <w:color w:val="000000"/>
                <w:szCs w:val="20"/>
              </w:rPr>
              <w:t>Subtotal, Direct FTE</w:t>
            </w:r>
          </w:p>
        </w:tc>
        <w:tc>
          <w:tcPr>
            <w:tcW w:w="968" w:type="dxa"/>
            <w:noWrap/>
            <w:hideMark/>
          </w:tcPr>
          <w:p w14:paraId="62FB2F04" w14:textId="77777777" w:rsidR="00824E95" w:rsidRPr="00824E95" w:rsidRDefault="00824E95" w:rsidP="00824E95">
            <w:pPr>
              <w:spacing w:before="0"/>
              <w:jc w:val="right"/>
              <w:rPr>
                <w:color w:val="000000"/>
                <w:szCs w:val="20"/>
              </w:rPr>
            </w:pPr>
            <w:r w:rsidRPr="00824E95">
              <w:rPr>
                <w:color w:val="000000"/>
                <w:szCs w:val="20"/>
              </w:rPr>
              <w:t>167</w:t>
            </w:r>
          </w:p>
        </w:tc>
        <w:tc>
          <w:tcPr>
            <w:tcW w:w="976" w:type="dxa"/>
            <w:noWrap/>
            <w:hideMark/>
          </w:tcPr>
          <w:p w14:paraId="59479B1F" w14:textId="77777777" w:rsidR="00824E95" w:rsidRPr="00824E95" w:rsidRDefault="00824E95" w:rsidP="00824E95">
            <w:pPr>
              <w:spacing w:before="0"/>
              <w:jc w:val="right"/>
              <w:rPr>
                <w:color w:val="000000"/>
                <w:szCs w:val="20"/>
              </w:rPr>
            </w:pPr>
            <w:r w:rsidRPr="00824E95">
              <w:rPr>
                <w:color w:val="000000"/>
                <w:szCs w:val="20"/>
              </w:rPr>
              <w:t>184</w:t>
            </w:r>
          </w:p>
        </w:tc>
        <w:tc>
          <w:tcPr>
            <w:tcW w:w="968" w:type="dxa"/>
            <w:noWrap/>
            <w:hideMark/>
          </w:tcPr>
          <w:p w14:paraId="2B16D8F8" w14:textId="77777777" w:rsidR="00824E95" w:rsidRPr="00824E95" w:rsidRDefault="00824E95" w:rsidP="00824E95">
            <w:pPr>
              <w:spacing w:before="0"/>
              <w:jc w:val="right"/>
              <w:rPr>
                <w:color w:val="000000"/>
                <w:szCs w:val="20"/>
              </w:rPr>
            </w:pPr>
            <w:r w:rsidRPr="00824E95">
              <w:rPr>
                <w:color w:val="000000"/>
                <w:szCs w:val="20"/>
              </w:rPr>
              <w:t>229</w:t>
            </w:r>
          </w:p>
        </w:tc>
      </w:tr>
      <w:tr w:rsidR="00824E95" w:rsidRPr="00824E95" w14:paraId="10C31D6D" w14:textId="77777777" w:rsidTr="00250161">
        <w:trPr>
          <w:trHeight w:val="290"/>
          <w:jc w:val="center"/>
        </w:trPr>
        <w:tc>
          <w:tcPr>
            <w:tcW w:w="4480" w:type="dxa"/>
            <w:noWrap/>
            <w:hideMark/>
          </w:tcPr>
          <w:p w14:paraId="274CED43" w14:textId="77777777" w:rsidR="00824E95" w:rsidRPr="00824E95" w:rsidRDefault="00824E95" w:rsidP="00824E95">
            <w:pPr>
              <w:spacing w:before="0"/>
              <w:rPr>
                <w:color w:val="000000"/>
                <w:szCs w:val="20"/>
                <w:u w:val="single"/>
              </w:rPr>
            </w:pPr>
            <w:r w:rsidRPr="00824E95">
              <w:rPr>
                <w:color w:val="000000"/>
                <w:szCs w:val="20"/>
                <w:u w:val="single"/>
              </w:rPr>
              <w:t>Reimbursable</w:t>
            </w:r>
          </w:p>
        </w:tc>
        <w:tc>
          <w:tcPr>
            <w:tcW w:w="968" w:type="dxa"/>
            <w:noWrap/>
            <w:hideMark/>
          </w:tcPr>
          <w:p w14:paraId="4D36E580" w14:textId="6521EF4F" w:rsidR="00824E95" w:rsidRPr="00824E95" w:rsidRDefault="00824E95" w:rsidP="003A710C">
            <w:pPr>
              <w:spacing w:before="0"/>
              <w:jc w:val="right"/>
              <w:rPr>
                <w:color w:val="000000"/>
                <w:szCs w:val="20"/>
              </w:rPr>
            </w:pPr>
            <w:r w:rsidRPr="00824E95">
              <w:rPr>
                <w:color w:val="000000"/>
                <w:szCs w:val="20"/>
              </w:rPr>
              <w:t> </w:t>
            </w:r>
            <w:r w:rsidR="003A710C">
              <w:rPr>
                <w:color w:val="000000"/>
                <w:szCs w:val="20"/>
              </w:rPr>
              <w:t>--</w:t>
            </w:r>
          </w:p>
        </w:tc>
        <w:tc>
          <w:tcPr>
            <w:tcW w:w="976" w:type="dxa"/>
            <w:noWrap/>
            <w:hideMark/>
          </w:tcPr>
          <w:p w14:paraId="4E0F4840" w14:textId="1CCEE00D" w:rsidR="00824E95" w:rsidRPr="00824E95" w:rsidRDefault="003A710C" w:rsidP="003A710C">
            <w:pPr>
              <w:spacing w:before="0"/>
              <w:jc w:val="right"/>
              <w:rPr>
                <w:color w:val="000000"/>
                <w:szCs w:val="20"/>
              </w:rPr>
            </w:pPr>
            <w:r>
              <w:rPr>
                <w:color w:val="000000"/>
                <w:szCs w:val="20"/>
              </w:rPr>
              <w:t>--</w:t>
            </w:r>
          </w:p>
        </w:tc>
        <w:tc>
          <w:tcPr>
            <w:tcW w:w="968" w:type="dxa"/>
            <w:noWrap/>
            <w:hideMark/>
          </w:tcPr>
          <w:p w14:paraId="3B53968B" w14:textId="486935F1" w:rsidR="00824E95" w:rsidRPr="00824E95" w:rsidRDefault="003A710C" w:rsidP="003A710C">
            <w:pPr>
              <w:spacing w:before="0"/>
              <w:jc w:val="right"/>
              <w:rPr>
                <w:color w:val="000000"/>
                <w:szCs w:val="20"/>
              </w:rPr>
            </w:pPr>
            <w:r>
              <w:rPr>
                <w:color w:val="000000"/>
                <w:szCs w:val="20"/>
              </w:rPr>
              <w:t>--</w:t>
            </w:r>
          </w:p>
        </w:tc>
      </w:tr>
      <w:tr w:rsidR="00824E95" w:rsidRPr="00824E95" w14:paraId="6791263D" w14:textId="77777777" w:rsidTr="00250161">
        <w:trPr>
          <w:trHeight w:val="290"/>
          <w:jc w:val="center"/>
        </w:trPr>
        <w:tc>
          <w:tcPr>
            <w:tcW w:w="4480" w:type="dxa"/>
            <w:noWrap/>
            <w:hideMark/>
          </w:tcPr>
          <w:p w14:paraId="284CAAA7" w14:textId="77777777" w:rsidR="00824E95" w:rsidRPr="00824E95" w:rsidRDefault="00824E95" w:rsidP="00824E95">
            <w:pPr>
              <w:spacing w:before="0"/>
              <w:rPr>
                <w:color w:val="000000"/>
                <w:szCs w:val="20"/>
              </w:rPr>
            </w:pPr>
            <w:r w:rsidRPr="00824E95">
              <w:rPr>
                <w:color w:val="000000"/>
                <w:szCs w:val="20"/>
              </w:rPr>
              <w:t>State Health Insurance Assistance Program</w:t>
            </w:r>
          </w:p>
        </w:tc>
        <w:tc>
          <w:tcPr>
            <w:tcW w:w="968" w:type="dxa"/>
            <w:noWrap/>
            <w:hideMark/>
          </w:tcPr>
          <w:p w14:paraId="203B8A28" w14:textId="77777777" w:rsidR="00824E95" w:rsidRPr="00824E95" w:rsidRDefault="00824E95" w:rsidP="00824E95">
            <w:pPr>
              <w:spacing w:before="0"/>
              <w:jc w:val="right"/>
              <w:rPr>
                <w:color w:val="000000"/>
                <w:szCs w:val="20"/>
              </w:rPr>
            </w:pPr>
            <w:r w:rsidRPr="00824E95">
              <w:rPr>
                <w:color w:val="000000"/>
                <w:szCs w:val="20"/>
              </w:rPr>
              <w:t>4</w:t>
            </w:r>
          </w:p>
        </w:tc>
        <w:tc>
          <w:tcPr>
            <w:tcW w:w="976" w:type="dxa"/>
            <w:noWrap/>
            <w:hideMark/>
          </w:tcPr>
          <w:p w14:paraId="272FF0EE" w14:textId="77777777" w:rsidR="00824E95" w:rsidRPr="00824E95" w:rsidRDefault="00824E95" w:rsidP="00824E95">
            <w:pPr>
              <w:spacing w:before="0"/>
              <w:jc w:val="right"/>
              <w:rPr>
                <w:color w:val="000000"/>
                <w:szCs w:val="20"/>
              </w:rPr>
            </w:pPr>
            <w:r w:rsidRPr="00824E95">
              <w:rPr>
                <w:color w:val="000000"/>
                <w:szCs w:val="20"/>
              </w:rPr>
              <w:t>5</w:t>
            </w:r>
          </w:p>
        </w:tc>
        <w:tc>
          <w:tcPr>
            <w:tcW w:w="968" w:type="dxa"/>
            <w:noWrap/>
            <w:hideMark/>
          </w:tcPr>
          <w:p w14:paraId="753AB07A" w14:textId="77777777" w:rsidR="00824E95" w:rsidRPr="00824E95" w:rsidRDefault="00824E95" w:rsidP="00824E95">
            <w:pPr>
              <w:spacing w:before="0"/>
              <w:jc w:val="right"/>
              <w:rPr>
                <w:color w:val="000000"/>
                <w:szCs w:val="20"/>
              </w:rPr>
            </w:pPr>
            <w:r w:rsidRPr="00824E95">
              <w:rPr>
                <w:color w:val="000000"/>
                <w:szCs w:val="20"/>
              </w:rPr>
              <w:t>5</w:t>
            </w:r>
          </w:p>
        </w:tc>
      </w:tr>
      <w:tr w:rsidR="00824E95" w:rsidRPr="00824E95" w14:paraId="5A8CC341" w14:textId="77777777" w:rsidTr="00250161">
        <w:trPr>
          <w:trHeight w:val="290"/>
          <w:jc w:val="center"/>
        </w:trPr>
        <w:tc>
          <w:tcPr>
            <w:tcW w:w="4480" w:type="dxa"/>
            <w:noWrap/>
            <w:hideMark/>
          </w:tcPr>
          <w:p w14:paraId="4674DDFB" w14:textId="77777777" w:rsidR="00824E95" w:rsidRPr="00824E95" w:rsidRDefault="00824E95" w:rsidP="00824E95">
            <w:pPr>
              <w:spacing w:before="0"/>
              <w:rPr>
                <w:color w:val="000000"/>
                <w:szCs w:val="20"/>
              </w:rPr>
            </w:pPr>
            <w:r w:rsidRPr="00824E95">
              <w:rPr>
                <w:color w:val="000000"/>
                <w:szCs w:val="20"/>
              </w:rPr>
              <w:t>Senior Medicare Patrol Program/HCFAC</w:t>
            </w:r>
          </w:p>
        </w:tc>
        <w:tc>
          <w:tcPr>
            <w:tcW w:w="968" w:type="dxa"/>
            <w:noWrap/>
            <w:hideMark/>
          </w:tcPr>
          <w:p w14:paraId="0C74CEA3" w14:textId="77777777" w:rsidR="00824E95" w:rsidRPr="00824E95" w:rsidRDefault="00824E95" w:rsidP="00824E95">
            <w:pPr>
              <w:spacing w:before="0"/>
              <w:jc w:val="right"/>
              <w:rPr>
                <w:color w:val="000000"/>
                <w:szCs w:val="20"/>
              </w:rPr>
            </w:pPr>
            <w:r w:rsidRPr="00824E95">
              <w:rPr>
                <w:color w:val="000000"/>
                <w:szCs w:val="20"/>
              </w:rPr>
              <w:t>4</w:t>
            </w:r>
          </w:p>
        </w:tc>
        <w:tc>
          <w:tcPr>
            <w:tcW w:w="976" w:type="dxa"/>
            <w:noWrap/>
            <w:hideMark/>
          </w:tcPr>
          <w:p w14:paraId="7827FEA1" w14:textId="77777777" w:rsidR="00824E95" w:rsidRPr="00824E95" w:rsidRDefault="00824E95" w:rsidP="00824E95">
            <w:pPr>
              <w:spacing w:before="0"/>
              <w:jc w:val="right"/>
              <w:rPr>
                <w:color w:val="000000"/>
                <w:szCs w:val="20"/>
              </w:rPr>
            </w:pPr>
            <w:r w:rsidRPr="00824E95">
              <w:rPr>
                <w:color w:val="000000"/>
                <w:szCs w:val="20"/>
              </w:rPr>
              <w:t>5</w:t>
            </w:r>
          </w:p>
        </w:tc>
        <w:tc>
          <w:tcPr>
            <w:tcW w:w="968" w:type="dxa"/>
            <w:noWrap/>
            <w:hideMark/>
          </w:tcPr>
          <w:p w14:paraId="31606844" w14:textId="77777777" w:rsidR="00824E95" w:rsidRPr="00824E95" w:rsidRDefault="00824E95" w:rsidP="00824E95">
            <w:pPr>
              <w:spacing w:before="0"/>
              <w:jc w:val="right"/>
              <w:rPr>
                <w:color w:val="000000"/>
                <w:szCs w:val="20"/>
              </w:rPr>
            </w:pPr>
            <w:r w:rsidRPr="00824E95">
              <w:rPr>
                <w:color w:val="000000"/>
                <w:szCs w:val="20"/>
              </w:rPr>
              <w:t>5</w:t>
            </w:r>
          </w:p>
        </w:tc>
      </w:tr>
      <w:tr w:rsidR="00824E95" w:rsidRPr="00824E95" w14:paraId="5055A2C6" w14:textId="77777777" w:rsidTr="00250161">
        <w:trPr>
          <w:trHeight w:val="580"/>
          <w:jc w:val="center"/>
        </w:trPr>
        <w:tc>
          <w:tcPr>
            <w:tcW w:w="4480" w:type="dxa"/>
            <w:hideMark/>
          </w:tcPr>
          <w:p w14:paraId="652B8A8C" w14:textId="77777777" w:rsidR="00824E95" w:rsidRPr="00824E95" w:rsidRDefault="00824E95" w:rsidP="00824E95">
            <w:pPr>
              <w:spacing w:before="0"/>
              <w:rPr>
                <w:color w:val="000000"/>
                <w:szCs w:val="20"/>
              </w:rPr>
            </w:pPr>
            <w:r w:rsidRPr="00824E95">
              <w:rPr>
                <w:color w:val="000000"/>
                <w:szCs w:val="20"/>
              </w:rPr>
              <w:t>Medicare Improvements for Patients &amp; Providers Act</w:t>
            </w:r>
          </w:p>
        </w:tc>
        <w:tc>
          <w:tcPr>
            <w:tcW w:w="968" w:type="dxa"/>
            <w:noWrap/>
            <w:hideMark/>
          </w:tcPr>
          <w:p w14:paraId="526F1951" w14:textId="77777777" w:rsidR="00824E95" w:rsidRPr="00824E95" w:rsidRDefault="00824E95" w:rsidP="00824E95">
            <w:pPr>
              <w:spacing w:before="0"/>
              <w:jc w:val="right"/>
              <w:rPr>
                <w:color w:val="000000"/>
                <w:szCs w:val="20"/>
              </w:rPr>
            </w:pPr>
            <w:r w:rsidRPr="00824E95">
              <w:rPr>
                <w:color w:val="000000"/>
                <w:szCs w:val="20"/>
              </w:rPr>
              <w:t>3</w:t>
            </w:r>
          </w:p>
        </w:tc>
        <w:tc>
          <w:tcPr>
            <w:tcW w:w="976" w:type="dxa"/>
            <w:noWrap/>
            <w:hideMark/>
          </w:tcPr>
          <w:p w14:paraId="0B2B06F4" w14:textId="77777777" w:rsidR="00824E95" w:rsidRPr="00824E95" w:rsidRDefault="00824E95" w:rsidP="00824E95">
            <w:pPr>
              <w:spacing w:before="0"/>
              <w:jc w:val="right"/>
              <w:rPr>
                <w:color w:val="000000"/>
                <w:szCs w:val="20"/>
              </w:rPr>
            </w:pPr>
            <w:r w:rsidRPr="00824E95">
              <w:rPr>
                <w:color w:val="000000"/>
                <w:szCs w:val="20"/>
              </w:rPr>
              <w:t>5</w:t>
            </w:r>
          </w:p>
        </w:tc>
        <w:tc>
          <w:tcPr>
            <w:tcW w:w="968" w:type="dxa"/>
            <w:noWrap/>
            <w:hideMark/>
          </w:tcPr>
          <w:p w14:paraId="0CB67FE8" w14:textId="77777777" w:rsidR="00824E95" w:rsidRPr="00824E95" w:rsidRDefault="00824E95" w:rsidP="00824E95">
            <w:pPr>
              <w:spacing w:before="0"/>
              <w:jc w:val="right"/>
              <w:rPr>
                <w:color w:val="000000"/>
                <w:szCs w:val="20"/>
              </w:rPr>
            </w:pPr>
            <w:r w:rsidRPr="00824E95">
              <w:rPr>
                <w:color w:val="000000"/>
                <w:szCs w:val="20"/>
              </w:rPr>
              <w:t>5</w:t>
            </w:r>
          </w:p>
        </w:tc>
      </w:tr>
      <w:tr w:rsidR="00824E95" w:rsidRPr="00824E95" w14:paraId="4FF0FBE0" w14:textId="77777777" w:rsidTr="00250161">
        <w:trPr>
          <w:trHeight w:val="300"/>
          <w:jc w:val="center"/>
        </w:trPr>
        <w:tc>
          <w:tcPr>
            <w:tcW w:w="4480" w:type="dxa"/>
            <w:noWrap/>
            <w:hideMark/>
          </w:tcPr>
          <w:p w14:paraId="2578EA9E" w14:textId="77777777" w:rsidR="00824E95" w:rsidRPr="00824E95" w:rsidRDefault="00824E95" w:rsidP="00824E95">
            <w:pPr>
              <w:spacing w:before="0"/>
              <w:rPr>
                <w:color w:val="000000"/>
                <w:szCs w:val="20"/>
              </w:rPr>
            </w:pPr>
            <w:r w:rsidRPr="00824E95">
              <w:rPr>
                <w:color w:val="000000"/>
                <w:szCs w:val="20"/>
              </w:rPr>
              <w:t>Subtotal, Reimbursable FTE</w:t>
            </w:r>
          </w:p>
        </w:tc>
        <w:tc>
          <w:tcPr>
            <w:tcW w:w="968" w:type="dxa"/>
            <w:noWrap/>
            <w:hideMark/>
          </w:tcPr>
          <w:p w14:paraId="2ACD7B3A" w14:textId="77777777" w:rsidR="00824E95" w:rsidRPr="00824E95" w:rsidRDefault="00824E95" w:rsidP="00824E95">
            <w:pPr>
              <w:spacing w:before="0"/>
              <w:jc w:val="right"/>
              <w:rPr>
                <w:color w:val="000000"/>
                <w:szCs w:val="20"/>
              </w:rPr>
            </w:pPr>
            <w:r w:rsidRPr="00824E95">
              <w:rPr>
                <w:color w:val="000000"/>
                <w:szCs w:val="20"/>
              </w:rPr>
              <w:t>11</w:t>
            </w:r>
          </w:p>
        </w:tc>
        <w:tc>
          <w:tcPr>
            <w:tcW w:w="976" w:type="dxa"/>
            <w:noWrap/>
            <w:hideMark/>
          </w:tcPr>
          <w:p w14:paraId="27FD3305" w14:textId="77777777" w:rsidR="00824E95" w:rsidRPr="00824E95" w:rsidRDefault="00824E95" w:rsidP="00824E95">
            <w:pPr>
              <w:spacing w:before="0"/>
              <w:jc w:val="right"/>
              <w:rPr>
                <w:color w:val="000000"/>
                <w:szCs w:val="20"/>
              </w:rPr>
            </w:pPr>
            <w:r w:rsidRPr="00824E95">
              <w:rPr>
                <w:color w:val="000000"/>
                <w:szCs w:val="20"/>
              </w:rPr>
              <w:t>15</w:t>
            </w:r>
          </w:p>
        </w:tc>
        <w:tc>
          <w:tcPr>
            <w:tcW w:w="968" w:type="dxa"/>
            <w:noWrap/>
            <w:hideMark/>
          </w:tcPr>
          <w:p w14:paraId="379AFD37" w14:textId="77777777" w:rsidR="00824E95" w:rsidRPr="00824E95" w:rsidRDefault="00824E95" w:rsidP="00824E95">
            <w:pPr>
              <w:spacing w:before="0"/>
              <w:jc w:val="right"/>
              <w:rPr>
                <w:color w:val="000000"/>
                <w:szCs w:val="20"/>
              </w:rPr>
            </w:pPr>
            <w:r w:rsidRPr="00824E95">
              <w:rPr>
                <w:color w:val="000000"/>
                <w:szCs w:val="20"/>
              </w:rPr>
              <w:t>15</w:t>
            </w:r>
          </w:p>
        </w:tc>
      </w:tr>
      <w:tr w:rsidR="00824E95" w:rsidRPr="00824E95" w14:paraId="1CDEDAA2" w14:textId="77777777" w:rsidTr="00CA2344">
        <w:trPr>
          <w:trHeight w:val="290"/>
          <w:jc w:val="center"/>
        </w:trPr>
        <w:tc>
          <w:tcPr>
            <w:tcW w:w="4480" w:type="dxa"/>
            <w:noWrap/>
            <w:hideMark/>
          </w:tcPr>
          <w:p w14:paraId="581382C3" w14:textId="77777777" w:rsidR="00824E95" w:rsidRPr="00824E95" w:rsidRDefault="00824E95" w:rsidP="00824E95">
            <w:pPr>
              <w:spacing w:before="0"/>
              <w:rPr>
                <w:color w:val="000000"/>
                <w:szCs w:val="20"/>
                <w:u w:val="single"/>
              </w:rPr>
            </w:pPr>
            <w:r w:rsidRPr="00824E95">
              <w:rPr>
                <w:color w:val="000000"/>
                <w:szCs w:val="20"/>
                <w:u w:val="single"/>
              </w:rPr>
              <w:t>Other Funding Sources</w:t>
            </w:r>
          </w:p>
        </w:tc>
        <w:tc>
          <w:tcPr>
            <w:tcW w:w="968" w:type="dxa"/>
            <w:noWrap/>
            <w:vAlign w:val="center"/>
            <w:hideMark/>
          </w:tcPr>
          <w:p w14:paraId="7F8C4F13" w14:textId="56CBE6F8" w:rsidR="00824E95" w:rsidRPr="00824E95" w:rsidRDefault="00824E95" w:rsidP="00CA2344">
            <w:pPr>
              <w:spacing w:before="0"/>
              <w:jc w:val="right"/>
              <w:rPr>
                <w:color w:val="000000"/>
                <w:szCs w:val="20"/>
              </w:rPr>
            </w:pPr>
            <w:r w:rsidRPr="00824E95">
              <w:rPr>
                <w:color w:val="000000"/>
                <w:szCs w:val="20"/>
              </w:rPr>
              <w:t> </w:t>
            </w:r>
            <w:r w:rsidR="00CA2344">
              <w:rPr>
                <w:color w:val="000000"/>
                <w:szCs w:val="20"/>
              </w:rPr>
              <w:t>--</w:t>
            </w:r>
          </w:p>
        </w:tc>
        <w:tc>
          <w:tcPr>
            <w:tcW w:w="976" w:type="dxa"/>
            <w:noWrap/>
            <w:vAlign w:val="center"/>
            <w:hideMark/>
          </w:tcPr>
          <w:p w14:paraId="44C28835" w14:textId="35DADFA5" w:rsidR="00824E95" w:rsidRPr="00824E95" w:rsidRDefault="00CA2344" w:rsidP="00CA2344">
            <w:pPr>
              <w:spacing w:before="0"/>
              <w:jc w:val="right"/>
              <w:rPr>
                <w:color w:val="000000"/>
                <w:szCs w:val="20"/>
              </w:rPr>
            </w:pPr>
            <w:r>
              <w:rPr>
                <w:color w:val="000000"/>
                <w:szCs w:val="20"/>
              </w:rPr>
              <w:t>--</w:t>
            </w:r>
            <w:r w:rsidR="00824E95" w:rsidRPr="00824E95">
              <w:rPr>
                <w:color w:val="000000"/>
                <w:szCs w:val="20"/>
              </w:rPr>
              <w:t> </w:t>
            </w:r>
          </w:p>
        </w:tc>
        <w:tc>
          <w:tcPr>
            <w:tcW w:w="968" w:type="dxa"/>
            <w:noWrap/>
            <w:vAlign w:val="center"/>
            <w:hideMark/>
          </w:tcPr>
          <w:p w14:paraId="75F04047" w14:textId="5141E259" w:rsidR="00824E95" w:rsidRPr="00824E95" w:rsidRDefault="00CA2344" w:rsidP="00CA2344">
            <w:pPr>
              <w:spacing w:before="0"/>
              <w:jc w:val="right"/>
              <w:rPr>
                <w:color w:val="000000"/>
                <w:szCs w:val="20"/>
              </w:rPr>
            </w:pPr>
            <w:r>
              <w:rPr>
                <w:color w:val="000000"/>
                <w:szCs w:val="20"/>
              </w:rPr>
              <w:t>--</w:t>
            </w:r>
            <w:r w:rsidR="00824E95" w:rsidRPr="00824E95">
              <w:rPr>
                <w:color w:val="000000"/>
                <w:szCs w:val="20"/>
              </w:rPr>
              <w:t> </w:t>
            </w:r>
          </w:p>
        </w:tc>
      </w:tr>
      <w:tr w:rsidR="00824E95" w:rsidRPr="00824E95" w14:paraId="30C94F83" w14:textId="77777777" w:rsidTr="00250161">
        <w:trPr>
          <w:trHeight w:val="290"/>
          <w:jc w:val="center"/>
        </w:trPr>
        <w:tc>
          <w:tcPr>
            <w:tcW w:w="4480" w:type="dxa"/>
            <w:noWrap/>
            <w:hideMark/>
          </w:tcPr>
          <w:p w14:paraId="2C762FA0" w14:textId="77777777" w:rsidR="00824E95" w:rsidRPr="00824E95" w:rsidRDefault="00824E95" w:rsidP="00824E95">
            <w:pPr>
              <w:spacing w:before="0"/>
              <w:rPr>
                <w:color w:val="000000"/>
                <w:szCs w:val="20"/>
              </w:rPr>
            </w:pPr>
            <w:r w:rsidRPr="00824E95">
              <w:rPr>
                <w:color w:val="000000"/>
                <w:szCs w:val="20"/>
              </w:rPr>
              <w:t>American Rescue Plan Act</w:t>
            </w:r>
          </w:p>
        </w:tc>
        <w:tc>
          <w:tcPr>
            <w:tcW w:w="968" w:type="dxa"/>
            <w:noWrap/>
            <w:hideMark/>
          </w:tcPr>
          <w:p w14:paraId="4D0DDE7F" w14:textId="77777777" w:rsidR="00824E95" w:rsidRPr="00824E95" w:rsidRDefault="00824E95" w:rsidP="00824E95">
            <w:pPr>
              <w:spacing w:before="0"/>
              <w:jc w:val="right"/>
              <w:rPr>
                <w:color w:val="000000"/>
                <w:szCs w:val="20"/>
              </w:rPr>
            </w:pPr>
            <w:r w:rsidRPr="00824E95">
              <w:rPr>
                <w:color w:val="000000"/>
                <w:szCs w:val="20"/>
              </w:rPr>
              <w:t>4</w:t>
            </w:r>
          </w:p>
        </w:tc>
        <w:tc>
          <w:tcPr>
            <w:tcW w:w="976" w:type="dxa"/>
            <w:noWrap/>
            <w:hideMark/>
          </w:tcPr>
          <w:p w14:paraId="281D9205" w14:textId="77777777" w:rsidR="00824E95" w:rsidRPr="00824E95" w:rsidRDefault="00824E95" w:rsidP="00824E95">
            <w:pPr>
              <w:spacing w:before="0"/>
              <w:jc w:val="right"/>
              <w:rPr>
                <w:color w:val="000000"/>
                <w:szCs w:val="20"/>
              </w:rPr>
            </w:pPr>
            <w:r w:rsidRPr="00824E95">
              <w:rPr>
                <w:color w:val="000000"/>
                <w:szCs w:val="20"/>
              </w:rPr>
              <w:t>3</w:t>
            </w:r>
          </w:p>
        </w:tc>
        <w:tc>
          <w:tcPr>
            <w:tcW w:w="968" w:type="dxa"/>
            <w:noWrap/>
            <w:hideMark/>
          </w:tcPr>
          <w:p w14:paraId="1177822A" w14:textId="77777777" w:rsidR="00824E95" w:rsidRPr="00824E95" w:rsidRDefault="00824E95" w:rsidP="00824E95">
            <w:pPr>
              <w:spacing w:before="0"/>
              <w:jc w:val="right"/>
              <w:rPr>
                <w:color w:val="000000"/>
                <w:szCs w:val="20"/>
              </w:rPr>
            </w:pPr>
            <w:r w:rsidRPr="00824E95">
              <w:rPr>
                <w:color w:val="000000"/>
                <w:szCs w:val="20"/>
              </w:rPr>
              <w:t>0</w:t>
            </w:r>
          </w:p>
        </w:tc>
      </w:tr>
      <w:tr w:rsidR="00824E95" w:rsidRPr="00824E95" w14:paraId="1286FEB0" w14:textId="77777777" w:rsidTr="00250161">
        <w:trPr>
          <w:trHeight w:val="580"/>
          <w:jc w:val="center"/>
        </w:trPr>
        <w:tc>
          <w:tcPr>
            <w:tcW w:w="4480" w:type="dxa"/>
            <w:hideMark/>
          </w:tcPr>
          <w:p w14:paraId="35FC2EA8" w14:textId="77777777" w:rsidR="00824E95" w:rsidRPr="00824E95" w:rsidRDefault="00824E95" w:rsidP="00824E95">
            <w:pPr>
              <w:spacing w:before="0"/>
              <w:rPr>
                <w:color w:val="000000"/>
                <w:szCs w:val="20"/>
              </w:rPr>
            </w:pPr>
            <w:r w:rsidRPr="00824E95">
              <w:rPr>
                <w:color w:val="000000"/>
                <w:szCs w:val="20"/>
              </w:rPr>
              <w:t>IAA with the Centers for Medicare &amp; Medicaid Services/3</w:t>
            </w:r>
          </w:p>
        </w:tc>
        <w:tc>
          <w:tcPr>
            <w:tcW w:w="968" w:type="dxa"/>
            <w:noWrap/>
            <w:hideMark/>
          </w:tcPr>
          <w:p w14:paraId="2696A33F" w14:textId="77777777" w:rsidR="00824E95" w:rsidRPr="00824E95" w:rsidRDefault="00824E95" w:rsidP="00824E95">
            <w:pPr>
              <w:spacing w:before="0"/>
              <w:jc w:val="right"/>
              <w:rPr>
                <w:color w:val="000000"/>
                <w:szCs w:val="20"/>
              </w:rPr>
            </w:pPr>
            <w:r w:rsidRPr="00824E95">
              <w:rPr>
                <w:color w:val="000000"/>
                <w:szCs w:val="20"/>
              </w:rPr>
              <w:t>3</w:t>
            </w:r>
          </w:p>
        </w:tc>
        <w:tc>
          <w:tcPr>
            <w:tcW w:w="976" w:type="dxa"/>
            <w:noWrap/>
            <w:hideMark/>
          </w:tcPr>
          <w:p w14:paraId="7C0174E9" w14:textId="77777777" w:rsidR="00824E95" w:rsidRPr="00824E95" w:rsidRDefault="00824E95" w:rsidP="00824E95">
            <w:pPr>
              <w:spacing w:before="0"/>
              <w:jc w:val="right"/>
              <w:rPr>
                <w:color w:val="000000"/>
                <w:szCs w:val="20"/>
              </w:rPr>
            </w:pPr>
            <w:r w:rsidRPr="00824E95">
              <w:rPr>
                <w:color w:val="000000"/>
                <w:szCs w:val="20"/>
              </w:rPr>
              <w:t>3</w:t>
            </w:r>
          </w:p>
        </w:tc>
        <w:tc>
          <w:tcPr>
            <w:tcW w:w="968" w:type="dxa"/>
            <w:noWrap/>
            <w:hideMark/>
          </w:tcPr>
          <w:p w14:paraId="5EEF045B" w14:textId="77777777" w:rsidR="00824E95" w:rsidRPr="00824E95" w:rsidRDefault="00824E95" w:rsidP="00824E95">
            <w:pPr>
              <w:spacing w:before="0"/>
              <w:jc w:val="right"/>
              <w:rPr>
                <w:color w:val="000000"/>
                <w:szCs w:val="20"/>
              </w:rPr>
            </w:pPr>
            <w:r w:rsidRPr="00824E95">
              <w:rPr>
                <w:color w:val="000000"/>
                <w:szCs w:val="20"/>
              </w:rPr>
              <w:t>3</w:t>
            </w:r>
          </w:p>
        </w:tc>
      </w:tr>
      <w:tr w:rsidR="00824E95" w:rsidRPr="00824E95" w14:paraId="3960130B" w14:textId="77777777" w:rsidTr="00250161">
        <w:trPr>
          <w:trHeight w:val="300"/>
          <w:jc w:val="center"/>
        </w:trPr>
        <w:tc>
          <w:tcPr>
            <w:tcW w:w="4480" w:type="dxa"/>
            <w:noWrap/>
            <w:hideMark/>
          </w:tcPr>
          <w:p w14:paraId="05238B48" w14:textId="77777777" w:rsidR="00824E95" w:rsidRPr="00824E95" w:rsidRDefault="00824E95" w:rsidP="00824E95">
            <w:pPr>
              <w:spacing w:before="0"/>
              <w:rPr>
                <w:color w:val="000000"/>
                <w:szCs w:val="20"/>
              </w:rPr>
            </w:pPr>
            <w:r w:rsidRPr="00824E95">
              <w:rPr>
                <w:color w:val="000000"/>
                <w:szCs w:val="20"/>
              </w:rPr>
              <w:t>Subtotal, Other FTE</w:t>
            </w:r>
          </w:p>
        </w:tc>
        <w:tc>
          <w:tcPr>
            <w:tcW w:w="968" w:type="dxa"/>
            <w:noWrap/>
            <w:hideMark/>
          </w:tcPr>
          <w:p w14:paraId="3FA2F3DE" w14:textId="77777777" w:rsidR="00824E95" w:rsidRPr="00824E95" w:rsidRDefault="00824E95" w:rsidP="00824E95">
            <w:pPr>
              <w:spacing w:before="0"/>
              <w:jc w:val="right"/>
              <w:rPr>
                <w:color w:val="000000"/>
                <w:szCs w:val="20"/>
              </w:rPr>
            </w:pPr>
            <w:r w:rsidRPr="00824E95">
              <w:rPr>
                <w:color w:val="000000"/>
                <w:szCs w:val="20"/>
              </w:rPr>
              <w:t>6</w:t>
            </w:r>
          </w:p>
        </w:tc>
        <w:tc>
          <w:tcPr>
            <w:tcW w:w="976" w:type="dxa"/>
            <w:noWrap/>
            <w:hideMark/>
          </w:tcPr>
          <w:p w14:paraId="697253A7" w14:textId="77777777" w:rsidR="00824E95" w:rsidRPr="00824E95" w:rsidRDefault="00824E95" w:rsidP="00824E95">
            <w:pPr>
              <w:spacing w:before="0"/>
              <w:jc w:val="right"/>
              <w:rPr>
                <w:color w:val="000000"/>
                <w:szCs w:val="20"/>
              </w:rPr>
            </w:pPr>
            <w:r w:rsidRPr="00824E95">
              <w:rPr>
                <w:color w:val="000000"/>
                <w:szCs w:val="20"/>
              </w:rPr>
              <w:t>6</w:t>
            </w:r>
          </w:p>
        </w:tc>
        <w:tc>
          <w:tcPr>
            <w:tcW w:w="968" w:type="dxa"/>
            <w:noWrap/>
            <w:hideMark/>
          </w:tcPr>
          <w:p w14:paraId="62001CDC" w14:textId="77777777" w:rsidR="00824E95" w:rsidRPr="00824E95" w:rsidRDefault="00824E95" w:rsidP="00824E95">
            <w:pPr>
              <w:spacing w:before="0"/>
              <w:jc w:val="right"/>
              <w:rPr>
                <w:color w:val="000000"/>
                <w:szCs w:val="20"/>
              </w:rPr>
            </w:pPr>
            <w:r w:rsidRPr="00824E95">
              <w:rPr>
                <w:color w:val="000000"/>
                <w:szCs w:val="20"/>
              </w:rPr>
              <w:t>3</w:t>
            </w:r>
          </w:p>
        </w:tc>
      </w:tr>
      <w:tr w:rsidR="00824E95" w:rsidRPr="00824E95" w14:paraId="10A13690" w14:textId="77777777" w:rsidTr="00250161">
        <w:trPr>
          <w:trHeight w:val="300"/>
          <w:jc w:val="center"/>
        </w:trPr>
        <w:tc>
          <w:tcPr>
            <w:tcW w:w="4480" w:type="dxa"/>
            <w:noWrap/>
            <w:hideMark/>
          </w:tcPr>
          <w:p w14:paraId="09B56C28" w14:textId="77777777" w:rsidR="00824E95" w:rsidRPr="00824E95" w:rsidRDefault="00824E95" w:rsidP="00824E95">
            <w:pPr>
              <w:spacing w:before="0"/>
              <w:rPr>
                <w:b/>
                <w:color w:val="000000"/>
                <w:szCs w:val="20"/>
              </w:rPr>
            </w:pPr>
            <w:r w:rsidRPr="00824E95">
              <w:rPr>
                <w:b/>
                <w:color w:val="000000"/>
                <w:szCs w:val="20"/>
              </w:rPr>
              <w:t xml:space="preserve">Total, FTE </w:t>
            </w:r>
          </w:p>
        </w:tc>
        <w:tc>
          <w:tcPr>
            <w:tcW w:w="968" w:type="dxa"/>
            <w:noWrap/>
            <w:hideMark/>
          </w:tcPr>
          <w:p w14:paraId="10030191" w14:textId="77777777" w:rsidR="00824E95" w:rsidRPr="00824E95" w:rsidRDefault="00824E95" w:rsidP="00824E95">
            <w:pPr>
              <w:spacing w:before="0"/>
              <w:jc w:val="right"/>
              <w:rPr>
                <w:b/>
                <w:color w:val="000000"/>
                <w:szCs w:val="20"/>
              </w:rPr>
            </w:pPr>
            <w:r w:rsidRPr="00824E95">
              <w:rPr>
                <w:b/>
                <w:color w:val="000000"/>
                <w:szCs w:val="20"/>
              </w:rPr>
              <w:t>184</w:t>
            </w:r>
          </w:p>
        </w:tc>
        <w:tc>
          <w:tcPr>
            <w:tcW w:w="976" w:type="dxa"/>
            <w:noWrap/>
            <w:hideMark/>
          </w:tcPr>
          <w:p w14:paraId="5E5FD2A5" w14:textId="77777777" w:rsidR="00824E95" w:rsidRPr="00824E95" w:rsidRDefault="00824E95" w:rsidP="00824E95">
            <w:pPr>
              <w:spacing w:before="0"/>
              <w:jc w:val="right"/>
              <w:rPr>
                <w:b/>
                <w:color w:val="000000"/>
                <w:szCs w:val="20"/>
              </w:rPr>
            </w:pPr>
            <w:r w:rsidRPr="00824E95">
              <w:rPr>
                <w:b/>
                <w:color w:val="000000"/>
                <w:szCs w:val="20"/>
              </w:rPr>
              <w:t>205</w:t>
            </w:r>
          </w:p>
        </w:tc>
        <w:tc>
          <w:tcPr>
            <w:tcW w:w="968" w:type="dxa"/>
            <w:noWrap/>
            <w:hideMark/>
          </w:tcPr>
          <w:p w14:paraId="1D20DBE9" w14:textId="77777777" w:rsidR="00824E95" w:rsidRPr="00824E95" w:rsidRDefault="00824E95" w:rsidP="00824E95">
            <w:pPr>
              <w:spacing w:before="0"/>
              <w:jc w:val="right"/>
              <w:rPr>
                <w:b/>
                <w:color w:val="000000"/>
                <w:szCs w:val="20"/>
              </w:rPr>
            </w:pPr>
            <w:r w:rsidRPr="00824E95">
              <w:rPr>
                <w:b/>
                <w:color w:val="000000"/>
                <w:szCs w:val="20"/>
              </w:rPr>
              <w:t>246</w:t>
            </w:r>
          </w:p>
        </w:tc>
      </w:tr>
    </w:tbl>
    <w:p w14:paraId="20CDD972" w14:textId="77777777" w:rsidR="0057032D" w:rsidRPr="0057032D" w:rsidRDefault="0057032D" w:rsidP="00132231">
      <w:pPr>
        <w:spacing w:before="0"/>
        <w:ind w:left="990"/>
        <w:rPr>
          <w:sz w:val="20"/>
          <w:szCs w:val="20"/>
        </w:rPr>
      </w:pPr>
      <w:r w:rsidRPr="0057032D">
        <w:rPr>
          <w:sz w:val="20"/>
          <w:szCs w:val="20"/>
        </w:rPr>
        <w:t>1/ Totals may not add due to rounding.</w:t>
      </w:r>
      <w:r w:rsidRPr="0057032D">
        <w:rPr>
          <w:sz w:val="20"/>
          <w:szCs w:val="20"/>
        </w:rPr>
        <w:tab/>
      </w:r>
      <w:r w:rsidRPr="0057032D">
        <w:rPr>
          <w:sz w:val="20"/>
          <w:szCs w:val="20"/>
        </w:rPr>
        <w:tab/>
      </w:r>
      <w:r w:rsidRPr="0057032D">
        <w:rPr>
          <w:sz w:val="20"/>
          <w:szCs w:val="20"/>
        </w:rPr>
        <w:tab/>
      </w:r>
    </w:p>
    <w:p w14:paraId="141BBA5E" w14:textId="4065AF02" w:rsidR="0057032D" w:rsidRPr="0057032D" w:rsidRDefault="0057032D" w:rsidP="00132231">
      <w:pPr>
        <w:spacing w:before="0"/>
        <w:ind w:left="990"/>
        <w:rPr>
          <w:sz w:val="20"/>
          <w:szCs w:val="20"/>
        </w:rPr>
      </w:pPr>
      <w:r w:rsidRPr="0057032D">
        <w:rPr>
          <w:sz w:val="20"/>
          <w:szCs w:val="20"/>
        </w:rPr>
        <w:t xml:space="preserve">2/ Title II Section 201 of the OAA provides funding for Evaluation of OAA programs, with funding taken out of the base appropriations for Home and Community-Based Supportive Services, Nutrition Services, Preventive Health Services and Family Caregiver Support Services. </w:t>
      </w:r>
    </w:p>
    <w:p w14:paraId="5DF76D31" w14:textId="06C9545C" w:rsidR="008D1567" w:rsidRDefault="0057032D" w:rsidP="00132231">
      <w:pPr>
        <w:spacing w:before="0"/>
        <w:ind w:left="990"/>
      </w:pPr>
      <w:r w:rsidRPr="0057032D">
        <w:rPr>
          <w:sz w:val="20"/>
          <w:szCs w:val="20"/>
        </w:rPr>
        <w:t xml:space="preserve">3/ This is a long-standing interagency agreement with the Center for Medicare &amp; Medicaid Innovation with the Centers for Medicare &amp; Medicaid Services. </w:t>
      </w:r>
      <w:r w:rsidRPr="0057032D">
        <w:rPr>
          <w:sz w:val="20"/>
          <w:szCs w:val="20"/>
        </w:rPr>
        <w:tab/>
      </w:r>
      <w:r>
        <w:tab/>
      </w:r>
      <w:r>
        <w:tab/>
      </w:r>
    </w:p>
    <w:p w14:paraId="3F4C523A" w14:textId="29767C18" w:rsidR="004247B7" w:rsidRDefault="004247B7" w:rsidP="008D1567">
      <w:pPr>
        <w:spacing w:before="0" w:after="200" w:line="276" w:lineRule="auto"/>
        <w:jc w:val="center"/>
        <w:rPr>
          <w:rFonts w:eastAsiaTheme="minorEastAsia"/>
        </w:rPr>
      </w:pPr>
      <w:r>
        <w:br w:type="page"/>
      </w:r>
    </w:p>
    <w:p w14:paraId="48555C7B" w14:textId="52DE9022" w:rsidR="00B7275C" w:rsidRPr="003C4BBE" w:rsidRDefault="00B7275C" w:rsidP="006E75B4">
      <w:pPr>
        <w:pStyle w:val="Heading2"/>
      </w:pPr>
      <w:bookmarkStart w:id="70" w:name="_Toc129352991"/>
      <w:r w:rsidRPr="00B65A4D">
        <w:lastRenderedPageBreak/>
        <w:t>Mandatory</w:t>
      </w:r>
      <w:r w:rsidR="004E5ADE" w:rsidRPr="00B65A4D">
        <w:t xml:space="preserve"> </w:t>
      </w:r>
      <w:r w:rsidRPr="00B65A4D">
        <w:t>Proposals</w:t>
      </w:r>
      <w:r w:rsidR="004E5ADE" w:rsidRPr="00B65A4D">
        <w:t xml:space="preserve"> </w:t>
      </w:r>
      <w:r w:rsidRPr="00B65A4D">
        <w:t>Summary</w:t>
      </w:r>
      <w:r w:rsidR="004E5ADE" w:rsidRPr="00B65A4D">
        <w:t xml:space="preserve"> </w:t>
      </w:r>
      <w:r w:rsidRPr="00B65A4D">
        <w:t>Table</w:t>
      </w:r>
      <w:bookmarkEnd w:id="70"/>
    </w:p>
    <w:p w14:paraId="0DC9B9B2" w14:textId="4F02091D" w:rsidR="00B7275C" w:rsidRPr="00B65A4D" w:rsidRDefault="00B7275C" w:rsidP="00B7275C">
      <w:pPr>
        <w:spacing w:before="0" w:after="200" w:line="276" w:lineRule="auto"/>
        <w:contextualSpacing/>
        <w:jc w:val="center"/>
        <w:rPr>
          <w:bCs/>
          <w:kern w:val="32"/>
        </w:rPr>
      </w:pPr>
      <w:r w:rsidRPr="00B65A4D">
        <w:rPr>
          <w:bCs/>
          <w:kern w:val="32"/>
        </w:rPr>
        <w:t>Administration</w:t>
      </w:r>
      <w:r w:rsidR="004E5ADE" w:rsidRPr="00B65A4D">
        <w:rPr>
          <w:bCs/>
          <w:kern w:val="32"/>
        </w:rPr>
        <w:t xml:space="preserve"> </w:t>
      </w:r>
      <w:r w:rsidRPr="00B65A4D">
        <w:rPr>
          <w:bCs/>
          <w:kern w:val="32"/>
        </w:rPr>
        <w:t>for</w:t>
      </w:r>
      <w:r w:rsidR="004E5ADE" w:rsidRPr="00B65A4D">
        <w:rPr>
          <w:bCs/>
          <w:kern w:val="32"/>
        </w:rPr>
        <w:t xml:space="preserve"> </w:t>
      </w:r>
      <w:r w:rsidRPr="00B65A4D">
        <w:rPr>
          <w:bCs/>
          <w:kern w:val="32"/>
        </w:rPr>
        <w:t>Community</w:t>
      </w:r>
      <w:r w:rsidR="004E5ADE" w:rsidRPr="00B65A4D">
        <w:rPr>
          <w:bCs/>
          <w:kern w:val="32"/>
        </w:rPr>
        <w:t xml:space="preserve"> </w:t>
      </w:r>
      <w:r w:rsidRPr="00B65A4D">
        <w:rPr>
          <w:bCs/>
          <w:kern w:val="32"/>
        </w:rPr>
        <w:t>Living</w:t>
      </w:r>
    </w:p>
    <w:p w14:paraId="0EE5A16E" w14:textId="23AF239D" w:rsidR="00B7275C" w:rsidRDefault="00B7275C" w:rsidP="00B7275C">
      <w:pPr>
        <w:spacing w:before="0" w:after="200" w:line="276" w:lineRule="auto"/>
        <w:contextualSpacing/>
        <w:jc w:val="center"/>
        <w:rPr>
          <w:bCs/>
          <w:kern w:val="32"/>
        </w:rPr>
      </w:pPr>
      <w:r w:rsidRPr="00B65A4D">
        <w:rPr>
          <w:bCs/>
          <w:kern w:val="32"/>
        </w:rPr>
        <w:t>(Dollars</w:t>
      </w:r>
      <w:r w:rsidR="004E5ADE" w:rsidRPr="00B65A4D">
        <w:rPr>
          <w:bCs/>
          <w:kern w:val="32"/>
        </w:rPr>
        <w:t xml:space="preserve"> </w:t>
      </w:r>
      <w:r w:rsidRPr="00B65A4D">
        <w:rPr>
          <w:bCs/>
          <w:kern w:val="32"/>
        </w:rPr>
        <w:t>in</w:t>
      </w:r>
      <w:r w:rsidR="004E5ADE" w:rsidRPr="00B65A4D">
        <w:rPr>
          <w:bCs/>
          <w:kern w:val="32"/>
        </w:rPr>
        <w:t xml:space="preserve"> </w:t>
      </w:r>
      <w:r w:rsidRPr="00B65A4D">
        <w:rPr>
          <w:bCs/>
          <w:kern w:val="32"/>
        </w:rPr>
        <w:t>Thousands)</w:t>
      </w:r>
    </w:p>
    <w:p w14:paraId="10F61268" w14:textId="77777777" w:rsidR="00B65A4D" w:rsidRDefault="00B65A4D" w:rsidP="00B7275C">
      <w:pPr>
        <w:spacing w:before="0" w:after="200" w:line="276" w:lineRule="auto"/>
        <w:contextualSpacing/>
        <w:jc w:val="center"/>
        <w:rPr>
          <w:bCs/>
          <w:kern w:val="32"/>
        </w:rPr>
      </w:pPr>
    </w:p>
    <w:tbl>
      <w:tblPr>
        <w:tblStyle w:val="TableGrid23"/>
        <w:tblW w:w="9360" w:type="dxa"/>
        <w:tblInd w:w="-5" w:type="dxa"/>
        <w:tblLook w:val="04A0" w:firstRow="1" w:lastRow="0" w:firstColumn="1" w:lastColumn="0" w:noHBand="0" w:noVBand="1"/>
      </w:tblPr>
      <w:tblGrid>
        <w:gridCol w:w="6533"/>
        <w:gridCol w:w="1657"/>
        <w:gridCol w:w="1170"/>
      </w:tblGrid>
      <w:tr w:rsidR="00B65A4D" w:rsidRPr="002A53C4" w14:paraId="0020B6E2" w14:textId="77777777" w:rsidTr="00F61BC3">
        <w:trPr>
          <w:trHeight w:val="602"/>
          <w:tblHeader/>
        </w:trPr>
        <w:tc>
          <w:tcPr>
            <w:tcW w:w="6533" w:type="dxa"/>
            <w:hideMark/>
          </w:tcPr>
          <w:p w14:paraId="05B810F9" w14:textId="6FEE5D62" w:rsidR="00B65A4D" w:rsidRPr="002445AD" w:rsidRDefault="004C6F26" w:rsidP="00B65A4D">
            <w:pPr>
              <w:spacing w:before="0"/>
              <w:rPr>
                <w:b/>
                <w:color w:val="000000"/>
                <w:sz w:val="22"/>
                <w:szCs w:val="28"/>
              </w:rPr>
            </w:pPr>
            <w:r w:rsidRPr="002445AD">
              <w:rPr>
                <w:b/>
                <w:color w:val="000000"/>
                <w:sz w:val="22"/>
                <w:szCs w:val="28"/>
              </w:rPr>
              <w:t>Proposal (Outlays unless otherwise specified)</w:t>
            </w:r>
          </w:p>
        </w:tc>
        <w:tc>
          <w:tcPr>
            <w:tcW w:w="1657" w:type="dxa"/>
            <w:noWrap/>
            <w:hideMark/>
          </w:tcPr>
          <w:p w14:paraId="2E073A0F" w14:textId="77777777" w:rsidR="00382331" w:rsidRPr="002445AD" w:rsidRDefault="00382331" w:rsidP="00B65A4D">
            <w:pPr>
              <w:spacing w:before="0"/>
              <w:rPr>
                <w:b/>
                <w:color w:val="000000"/>
                <w:sz w:val="22"/>
                <w:szCs w:val="28"/>
              </w:rPr>
            </w:pPr>
            <w:r w:rsidRPr="002445AD">
              <w:rPr>
                <w:b/>
                <w:color w:val="000000"/>
                <w:sz w:val="22"/>
                <w:szCs w:val="28"/>
              </w:rPr>
              <w:t>1 Year</w:t>
            </w:r>
          </w:p>
          <w:p w14:paraId="016FC1E1" w14:textId="1FA992CC" w:rsidR="00B65A4D" w:rsidRPr="002445AD" w:rsidRDefault="00B65A4D" w:rsidP="00B65A4D">
            <w:pPr>
              <w:spacing w:before="0"/>
              <w:rPr>
                <w:b/>
                <w:color w:val="000000"/>
                <w:sz w:val="22"/>
                <w:szCs w:val="28"/>
              </w:rPr>
            </w:pPr>
            <w:r w:rsidRPr="002445AD">
              <w:rPr>
                <w:b/>
                <w:color w:val="000000"/>
                <w:sz w:val="22"/>
                <w:szCs w:val="28"/>
              </w:rPr>
              <w:t>202</w:t>
            </w:r>
            <w:r w:rsidR="002379D9" w:rsidRPr="002445AD">
              <w:rPr>
                <w:b/>
                <w:color w:val="000000"/>
                <w:sz w:val="22"/>
                <w:szCs w:val="28"/>
              </w:rPr>
              <w:t>4</w:t>
            </w:r>
          </w:p>
        </w:tc>
        <w:tc>
          <w:tcPr>
            <w:tcW w:w="1170" w:type="dxa"/>
            <w:noWrap/>
            <w:hideMark/>
          </w:tcPr>
          <w:p w14:paraId="0D676AEF" w14:textId="77777777" w:rsidR="00382331" w:rsidRPr="002445AD" w:rsidRDefault="00382331" w:rsidP="00B65A4D">
            <w:pPr>
              <w:spacing w:before="0"/>
              <w:rPr>
                <w:b/>
                <w:color w:val="000000"/>
                <w:sz w:val="22"/>
                <w:szCs w:val="28"/>
              </w:rPr>
            </w:pPr>
            <w:r w:rsidRPr="002445AD">
              <w:rPr>
                <w:b/>
                <w:color w:val="000000"/>
                <w:sz w:val="22"/>
                <w:szCs w:val="28"/>
              </w:rPr>
              <w:t>5 Years</w:t>
            </w:r>
          </w:p>
          <w:p w14:paraId="376D88AA" w14:textId="4D8FAF90" w:rsidR="00B65A4D" w:rsidRPr="002445AD" w:rsidRDefault="00B65A4D" w:rsidP="00B65A4D">
            <w:pPr>
              <w:spacing w:before="0"/>
              <w:rPr>
                <w:b/>
                <w:color w:val="000000"/>
                <w:sz w:val="22"/>
                <w:szCs w:val="28"/>
              </w:rPr>
            </w:pPr>
            <w:r w:rsidRPr="002445AD">
              <w:rPr>
                <w:b/>
                <w:color w:val="000000"/>
                <w:sz w:val="22"/>
                <w:szCs w:val="28"/>
              </w:rPr>
              <w:t>202</w:t>
            </w:r>
            <w:r w:rsidR="00EE4919" w:rsidRPr="002445AD">
              <w:rPr>
                <w:b/>
                <w:color w:val="000000"/>
                <w:sz w:val="22"/>
                <w:szCs w:val="28"/>
              </w:rPr>
              <w:t>4</w:t>
            </w:r>
            <w:r w:rsidRPr="002445AD">
              <w:rPr>
                <w:b/>
                <w:color w:val="000000"/>
                <w:sz w:val="22"/>
                <w:szCs w:val="28"/>
              </w:rPr>
              <w:t>-202</w:t>
            </w:r>
            <w:r w:rsidR="002379D9" w:rsidRPr="002445AD">
              <w:rPr>
                <w:b/>
                <w:color w:val="000000"/>
                <w:sz w:val="22"/>
                <w:szCs w:val="28"/>
              </w:rPr>
              <w:t>8</w:t>
            </w:r>
          </w:p>
        </w:tc>
      </w:tr>
      <w:tr w:rsidR="00B65A4D" w:rsidRPr="002A53C4" w14:paraId="5284499D" w14:textId="77777777" w:rsidTr="002A53C4">
        <w:trPr>
          <w:trHeight w:val="310"/>
        </w:trPr>
        <w:tc>
          <w:tcPr>
            <w:tcW w:w="6533" w:type="dxa"/>
            <w:noWrap/>
            <w:hideMark/>
          </w:tcPr>
          <w:p w14:paraId="28F82F65" w14:textId="1A363DC0" w:rsidR="00B65A4D" w:rsidRPr="002445AD" w:rsidRDefault="00A15C0A" w:rsidP="00B65A4D">
            <w:pPr>
              <w:spacing w:before="0"/>
              <w:rPr>
                <w:bCs/>
                <w:color w:val="000000"/>
                <w:sz w:val="22"/>
                <w:szCs w:val="28"/>
              </w:rPr>
            </w:pPr>
            <w:r w:rsidRPr="002445AD">
              <w:rPr>
                <w:bCs/>
                <w:color w:val="000000"/>
                <w:sz w:val="22"/>
                <w:szCs w:val="28"/>
              </w:rPr>
              <w:t>Extend the MIPPA Program FY 2024-202</w:t>
            </w:r>
            <w:r w:rsidR="00EE4919" w:rsidRPr="002445AD">
              <w:rPr>
                <w:bCs/>
                <w:color w:val="000000"/>
                <w:sz w:val="22"/>
                <w:szCs w:val="28"/>
              </w:rPr>
              <w:t>8</w:t>
            </w:r>
          </w:p>
        </w:tc>
        <w:tc>
          <w:tcPr>
            <w:tcW w:w="1657" w:type="dxa"/>
            <w:noWrap/>
            <w:hideMark/>
          </w:tcPr>
          <w:p w14:paraId="543EFFCB" w14:textId="47715C8C" w:rsidR="00B65A4D" w:rsidRPr="002A53C4" w:rsidRDefault="002379D9" w:rsidP="00B65A4D">
            <w:pPr>
              <w:spacing w:before="0"/>
              <w:rPr>
                <w:color w:val="000000"/>
                <w:sz w:val="22"/>
                <w:szCs w:val="28"/>
              </w:rPr>
            </w:pPr>
            <w:r w:rsidRPr="002A53C4">
              <w:rPr>
                <w:color w:val="000000"/>
                <w:sz w:val="22"/>
                <w:szCs w:val="28"/>
              </w:rPr>
              <w:t>5</w:t>
            </w:r>
            <w:r w:rsidR="00B65A4D" w:rsidRPr="002A53C4">
              <w:rPr>
                <w:color w:val="000000"/>
                <w:sz w:val="22"/>
                <w:szCs w:val="28"/>
              </w:rPr>
              <w:t>0</w:t>
            </w:r>
          </w:p>
        </w:tc>
        <w:tc>
          <w:tcPr>
            <w:tcW w:w="1170" w:type="dxa"/>
            <w:noWrap/>
            <w:hideMark/>
          </w:tcPr>
          <w:p w14:paraId="0FE8013D" w14:textId="6BD2988F" w:rsidR="00B65A4D" w:rsidRPr="002A53C4" w:rsidRDefault="00DA1068" w:rsidP="00B65A4D">
            <w:pPr>
              <w:spacing w:before="0"/>
              <w:rPr>
                <w:color w:val="000000"/>
                <w:sz w:val="22"/>
                <w:szCs w:val="28"/>
              </w:rPr>
            </w:pPr>
            <w:r w:rsidRPr="002A53C4">
              <w:rPr>
                <w:color w:val="000000"/>
                <w:sz w:val="22"/>
                <w:szCs w:val="28"/>
              </w:rPr>
              <w:t>2</w:t>
            </w:r>
            <w:r w:rsidR="00A15C0A" w:rsidRPr="002A53C4">
              <w:rPr>
                <w:color w:val="000000"/>
                <w:sz w:val="22"/>
                <w:szCs w:val="28"/>
              </w:rPr>
              <w:t>50</w:t>
            </w:r>
          </w:p>
        </w:tc>
      </w:tr>
      <w:tr w:rsidR="00A15C0A" w:rsidRPr="002A53C4" w14:paraId="6F6E72BA" w14:textId="77777777" w:rsidTr="002A53C4">
        <w:trPr>
          <w:trHeight w:val="320"/>
        </w:trPr>
        <w:tc>
          <w:tcPr>
            <w:tcW w:w="6533" w:type="dxa"/>
            <w:noWrap/>
          </w:tcPr>
          <w:p w14:paraId="2D4A9B59" w14:textId="5E2D9C73" w:rsidR="00A15C0A" w:rsidRPr="002445AD" w:rsidRDefault="00A15C0A" w:rsidP="00B65A4D">
            <w:pPr>
              <w:spacing w:before="0"/>
              <w:rPr>
                <w:bCs/>
                <w:color w:val="000000"/>
                <w:sz w:val="22"/>
                <w:szCs w:val="28"/>
              </w:rPr>
            </w:pPr>
            <w:r w:rsidRPr="002445AD">
              <w:rPr>
                <w:bCs/>
                <w:color w:val="000000"/>
                <w:sz w:val="22"/>
                <w:szCs w:val="28"/>
              </w:rPr>
              <w:t>Savings/Offsets</w:t>
            </w:r>
          </w:p>
        </w:tc>
        <w:tc>
          <w:tcPr>
            <w:tcW w:w="1657" w:type="dxa"/>
            <w:noWrap/>
          </w:tcPr>
          <w:p w14:paraId="2236797B" w14:textId="71A3D41B" w:rsidR="00A15C0A" w:rsidRPr="002A53C4" w:rsidRDefault="00A15C0A" w:rsidP="00B65A4D">
            <w:pPr>
              <w:spacing w:before="0"/>
              <w:rPr>
                <w:color w:val="000000"/>
                <w:sz w:val="22"/>
                <w:szCs w:val="28"/>
              </w:rPr>
            </w:pPr>
            <w:r w:rsidRPr="002A53C4">
              <w:rPr>
                <w:color w:val="000000"/>
                <w:sz w:val="22"/>
                <w:szCs w:val="28"/>
              </w:rPr>
              <w:t>--</w:t>
            </w:r>
          </w:p>
        </w:tc>
        <w:tc>
          <w:tcPr>
            <w:tcW w:w="1170" w:type="dxa"/>
            <w:noWrap/>
          </w:tcPr>
          <w:p w14:paraId="1EDF167D" w14:textId="4FFE427D" w:rsidR="00A15C0A" w:rsidRPr="002A53C4" w:rsidRDefault="00A15C0A" w:rsidP="00B65A4D">
            <w:pPr>
              <w:spacing w:before="0"/>
              <w:rPr>
                <w:color w:val="000000"/>
                <w:sz w:val="22"/>
                <w:szCs w:val="28"/>
              </w:rPr>
            </w:pPr>
            <w:r w:rsidRPr="002A53C4">
              <w:rPr>
                <w:color w:val="000000"/>
                <w:sz w:val="22"/>
                <w:szCs w:val="28"/>
              </w:rPr>
              <w:t>--</w:t>
            </w:r>
          </w:p>
        </w:tc>
      </w:tr>
      <w:tr w:rsidR="00B65A4D" w:rsidRPr="002A53C4" w14:paraId="0EDFBE55" w14:textId="77777777" w:rsidTr="002A53C4">
        <w:trPr>
          <w:trHeight w:val="320"/>
        </w:trPr>
        <w:tc>
          <w:tcPr>
            <w:tcW w:w="6533" w:type="dxa"/>
            <w:noWrap/>
            <w:hideMark/>
          </w:tcPr>
          <w:p w14:paraId="320B91B6" w14:textId="6287FD0D" w:rsidR="00B65A4D" w:rsidRPr="002445AD" w:rsidRDefault="00B65A4D" w:rsidP="00B65A4D">
            <w:pPr>
              <w:spacing w:before="0"/>
              <w:rPr>
                <w:bCs/>
                <w:color w:val="000000"/>
                <w:sz w:val="22"/>
                <w:szCs w:val="28"/>
              </w:rPr>
            </w:pPr>
            <w:r w:rsidRPr="002445AD">
              <w:rPr>
                <w:bCs/>
                <w:color w:val="000000"/>
                <w:sz w:val="22"/>
                <w:szCs w:val="28"/>
              </w:rPr>
              <w:t>Net Proposed Change</w:t>
            </w:r>
          </w:p>
        </w:tc>
        <w:tc>
          <w:tcPr>
            <w:tcW w:w="1657" w:type="dxa"/>
            <w:noWrap/>
            <w:hideMark/>
          </w:tcPr>
          <w:p w14:paraId="00E1C76A" w14:textId="62F848CA" w:rsidR="00B65A4D" w:rsidRPr="002A53C4" w:rsidRDefault="002379D9" w:rsidP="00B65A4D">
            <w:pPr>
              <w:spacing w:before="0"/>
              <w:rPr>
                <w:color w:val="000000"/>
                <w:sz w:val="22"/>
                <w:szCs w:val="28"/>
              </w:rPr>
            </w:pPr>
            <w:r w:rsidRPr="002A53C4">
              <w:rPr>
                <w:color w:val="000000"/>
                <w:sz w:val="22"/>
                <w:szCs w:val="28"/>
              </w:rPr>
              <w:t>5</w:t>
            </w:r>
            <w:r w:rsidR="00B65A4D" w:rsidRPr="002A53C4">
              <w:rPr>
                <w:color w:val="000000"/>
                <w:sz w:val="22"/>
                <w:szCs w:val="28"/>
              </w:rPr>
              <w:t>0</w:t>
            </w:r>
          </w:p>
        </w:tc>
        <w:tc>
          <w:tcPr>
            <w:tcW w:w="1170" w:type="dxa"/>
            <w:noWrap/>
            <w:hideMark/>
          </w:tcPr>
          <w:p w14:paraId="70ABEE3E" w14:textId="24BC92AC" w:rsidR="00B65A4D" w:rsidRPr="002A53C4" w:rsidRDefault="00DA1068" w:rsidP="00B65A4D">
            <w:pPr>
              <w:spacing w:before="0"/>
              <w:rPr>
                <w:color w:val="000000"/>
                <w:sz w:val="22"/>
                <w:szCs w:val="28"/>
              </w:rPr>
            </w:pPr>
            <w:r w:rsidRPr="002A53C4">
              <w:rPr>
                <w:color w:val="000000"/>
                <w:sz w:val="22"/>
                <w:szCs w:val="28"/>
              </w:rPr>
              <w:t>2</w:t>
            </w:r>
            <w:r w:rsidR="00A15C0A" w:rsidRPr="002A53C4">
              <w:rPr>
                <w:color w:val="000000"/>
                <w:sz w:val="22"/>
                <w:szCs w:val="28"/>
              </w:rPr>
              <w:t>50</w:t>
            </w:r>
          </w:p>
        </w:tc>
      </w:tr>
    </w:tbl>
    <w:p w14:paraId="4D6BB71B" w14:textId="69E85505" w:rsidR="00C41BFD" w:rsidRDefault="00F900CA" w:rsidP="006E75B4">
      <w:pPr>
        <w:pStyle w:val="Heading2"/>
      </w:pPr>
      <w:r>
        <w:br w:type="page"/>
      </w:r>
    </w:p>
    <w:p w14:paraId="4CC0C293" w14:textId="4D8DBCED" w:rsidR="00C41BFD" w:rsidRDefault="00C41BFD" w:rsidP="006E75B4">
      <w:pPr>
        <w:pStyle w:val="Heading2"/>
      </w:pPr>
      <w:bookmarkStart w:id="71" w:name="_Toc129352992"/>
      <w:r>
        <w:lastRenderedPageBreak/>
        <w:t>Appropriations</w:t>
      </w:r>
      <w:r w:rsidR="004E5ADE">
        <w:t xml:space="preserve"> </w:t>
      </w:r>
      <w:r>
        <w:t>Language</w:t>
      </w:r>
      <w:bookmarkEnd w:id="71"/>
    </w:p>
    <w:p w14:paraId="72D740EB" w14:textId="59008C06" w:rsidR="00C41BFD" w:rsidRDefault="00C41BFD" w:rsidP="005D1D80">
      <w:pPr>
        <w:spacing w:before="0" w:after="200" w:line="276" w:lineRule="auto"/>
        <w:contextualSpacing/>
        <w:jc w:val="center"/>
        <w:rPr>
          <w:w w:val="120"/>
        </w:rPr>
      </w:pPr>
      <w:r w:rsidRPr="00480074">
        <w:t>Administration</w:t>
      </w:r>
      <w:r w:rsidR="004E5ADE">
        <w:t xml:space="preserve"> </w:t>
      </w:r>
      <w:r w:rsidRPr="00480074">
        <w:t>for</w:t>
      </w:r>
      <w:r w:rsidR="004E5ADE">
        <w:t xml:space="preserve"> </w:t>
      </w:r>
      <w:r w:rsidRPr="00480074">
        <w:t>Community</w:t>
      </w:r>
      <w:r w:rsidR="004E5ADE">
        <w:t xml:space="preserve"> </w:t>
      </w:r>
      <w:r w:rsidRPr="00480074">
        <w:t>Living</w:t>
      </w:r>
      <w:r w:rsidR="0052098E">
        <w:br/>
      </w:r>
    </w:p>
    <w:p w14:paraId="46E278EC" w14:textId="67A97C53" w:rsidR="00C41BFD" w:rsidRPr="00CC62C9" w:rsidRDefault="00C41BFD" w:rsidP="00C41BFD">
      <w:pPr>
        <w:tabs>
          <w:tab w:val="left" w:pos="2701"/>
        </w:tabs>
        <w:kinsoku w:val="0"/>
        <w:overflowPunct w:val="0"/>
        <w:autoSpaceDE w:val="0"/>
        <w:autoSpaceDN w:val="0"/>
        <w:adjustRightInd w:val="0"/>
        <w:jc w:val="center"/>
      </w:pPr>
      <w:r w:rsidRPr="00CC62C9">
        <w:rPr>
          <w:w w:val="120"/>
        </w:rPr>
        <w:t>ADMINISTRATION</w:t>
      </w:r>
      <w:r w:rsidR="004E5ADE">
        <w:rPr>
          <w:spacing w:val="-9"/>
          <w:w w:val="120"/>
        </w:rPr>
        <w:t xml:space="preserve"> </w:t>
      </w:r>
      <w:r w:rsidRPr="00CC62C9">
        <w:rPr>
          <w:w w:val="120"/>
        </w:rPr>
        <w:t>FOR</w:t>
      </w:r>
      <w:r w:rsidR="004E5ADE">
        <w:rPr>
          <w:spacing w:val="-8"/>
          <w:w w:val="120"/>
        </w:rPr>
        <w:t xml:space="preserve"> </w:t>
      </w:r>
      <w:r w:rsidRPr="00CC62C9">
        <w:rPr>
          <w:w w:val="120"/>
        </w:rPr>
        <w:t>COMMUNITY</w:t>
      </w:r>
      <w:r w:rsidR="004E5ADE">
        <w:rPr>
          <w:spacing w:val="-8"/>
          <w:w w:val="120"/>
        </w:rPr>
        <w:t xml:space="preserve"> </w:t>
      </w:r>
      <w:r w:rsidRPr="00CC62C9">
        <w:rPr>
          <w:w w:val="120"/>
        </w:rPr>
        <w:t>LIVING</w:t>
      </w:r>
    </w:p>
    <w:p w14:paraId="7945D1D1" w14:textId="70E995B2" w:rsidR="00C41BFD" w:rsidRPr="00CC62C9" w:rsidRDefault="00C41BFD" w:rsidP="00C41BFD">
      <w:pPr>
        <w:tabs>
          <w:tab w:val="left" w:pos="2604"/>
        </w:tabs>
        <w:kinsoku w:val="0"/>
        <w:overflowPunct w:val="0"/>
        <w:autoSpaceDE w:val="0"/>
        <w:autoSpaceDN w:val="0"/>
        <w:adjustRightInd w:val="0"/>
        <w:jc w:val="center"/>
      </w:pPr>
      <w:r w:rsidRPr="00CC62C9">
        <w:rPr>
          <w:w w:val="120"/>
        </w:rPr>
        <w:t>AGING</w:t>
      </w:r>
      <w:r w:rsidR="004E5ADE">
        <w:rPr>
          <w:spacing w:val="31"/>
          <w:w w:val="120"/>
        </w:rPr>
        <w:t xml:space="preserve"> </w:t>
      </w:r>
      <w:r w:rsidRPr="00CC62C9">
        <w:rPr>
          <w:w w:val="120"/>
        </w:rPr>
        <w:t>AND</w:t>
      </w:r>
      <w:r w:rsidR="004E5ADE">
        <w:rPr>
          <w:spacing w:val="31"/>
          <w:w w:val="120"/>
        </w:rPr>
        <w:t xml:space="preserve"> </w:t>
      </w:r>
      <w:r w:rsidRPr="00CC62C9">
        <w:rPr>
          <w:w w:val="120"/>
        </w:rPr>
        <w:t>DISABILITY</w:t>
      </w:r>
      <w:r w:rsidR="004E5ADE">
        <w:rPr>
          <w:spacing w:val="32"/>
          <w:w w:val="120"/>
        </w:rPr>
        <w:t xml:space="preserve"> </w:t>
      </w:r>
      <w:r w:rsidRPr="00CC62C9">
        <w:rPr>
          <w:w w:val="120"/>
        </w:rPr>
        <w:t>SERVICES</w:t>
      </w:r>
      <w:r w:rsidR="004E5ADE">
        <w:rPr>
          <w:spacing w:val="31"/>
          <w:w w:val="120"/>
        </w:rPr>
        <w:t xml:space="preserve"> </w:t>
      </w:r>
      <w:r w:rsidRPr="00CC62C9">
        <w:rPr>
          <w:w w:val="120"/>
        </w:rPr>
        <w:t>PROGRAMS</w:t>
      </w:r>
    </w:p>
    <w:p w14:paraId="068F4833" w14:textId="409AC8D6" w:rsidR="00C41BFD" w:rsidRPr="00CC62C9" w:rsidRDefault="00C41BFD" w:rsidP="00C41BFD">
      <w:pPr>
        <w:tabs>
          <w:tab w:val="left" w:pos="3188"/>
        </w:tabs>
        <w:kinsoku w:val="0"/>
        <w:overflowPunct w:val="0"/>
        <w:autoSpaceDE w:val="0"/>
        <w:autoSpaceDN w:val="0"/>
        <w:adjustRightInd w:val="0"/>
        <w:jc w:val="center"/>
        <w:rPr>
          <w:w w:val="120"/>
        </w:rPr>
      </w:pPr>
      <w:r w:rsidRPr="00CC62C9">
        <w:rPr>
          <w:w w:val="120"/>
        </w:rPr>
        <w:t>(INCLUDING</w:t>
      </w:r>
      <w:r w:rsidR="004E5ADE">
        <w:rPr>
          <w:spacing w:val="41"/>
          <w:w w:val="120"/>
        </w:rPr>
        <w:t xml:space="preserve"> </w:t>
      </w:r>
      <w:r w:rsidRPr="00CC62C9">
        <w:rPr>
          <w:w w:val="120"/>
        </w:rPr>
        <w:t>TRANSFER</w:t>
      </w:r>
      <w:r w:rsidR="004E5ADE">
        <w:rPr>
          <w:spacing w:val="42"/>
          <w:w w:val="120"/>
        </w:rPr>
        <w:t xml:space="preserve"> </w:t>
      </w:r>
      <w:r w:rsidRPr="00CC62C9">
        <w:rPr>
          <w:w w:val="120"/>
        </w:rPr>
        <w:t>OF</w:t>
      </w:r>
      <w:r w:rsidR="004E5ADE">
        <w:rPr>
          <w:spacing w:val="42"/>
          <w:w w:val="120"/>
        </w:rPr>
        <w:t xml:space="preserve"> </w:t>
      </w:r>
      <w:r w:rsidRPr="00CC62C9">
        <w:rPr>
          <w:w w:val="120"/>
        </w:rPr>
        <w:t>FUNDS)</w:t>
      </w:r>
    </w:p>
    <w:p w14:paraId="41D17703" w14:textId="77777777" w:rsidR="00C41BFD" w:rsidRPr="005F151E" w:rsidRDefault="00C41BFD" w:rsidP="00C41BFD">
      <w:pPr>
        <w:tabs>
          <w:tab w:val="left" w:pos="3188"/>
        </w:tabs>
        <w:kinsoku w:val="0"/>
        <w:overflowPunct w:val="0"/>
        <w:autoSpaceDE w:val="0"/>
        <w:autoSpaceDN w:val="0"/>
        <w:adjustRightInd w:val="0"/>
        <w:ind w:left="3187"/>
        <w:rPr>
          <w:w w:val="120"/>
        </w:rPr>
      </w:pPr>
    </w:p>
    <w:p w14:paraId="6CEDE975" w14:textId="196D2571" w:rsidR="00D81EDE" w:rsidRDefault="00D81EDE" w:rsidP="00961844">
      <w:pPr>
        <w:autoSpaceDE w:val="0"/>
        <w:autoSpaceDN w:val="0"/>
        <w:adjustRightInd w:val="0"/>
        <w:spacing w:line="276" w:lineRule="auto"/>
        <w:rPr>
          <w:rFonts w:eastAsia="DeVinne"/>
          <w:b/>
          <w:bCs/>
        </w:rPr>
      </w:pPr>
      <w:r w:rsidRPr="00CA269D">
        <w:rPr>
          <w:rFonts w:eastAsia="DeVinne"/>
        </w:rPr>
        <w:t>For carrying out, to the extent not otherwise provided, the Older Americans Act</w:t>
      </w:r>
      <w:r w:rsidR="00113CF8">
        <w:rPr>
          <w:rFonts w:eastAsia="DeVinne"/>
        </w:rPr>
        <w:t xml:space="preserve"> </w:t>
      </w:r>
      <w:r w:rsidRPr="00CA269D">
        <w:rPr>
          <w:rFonts w:eastAsia="DeVinne"/>
        </w:rPr>
        <w:t xml:space="preserve">of 1965 </w:t>
      </w:r>
      <w:r w:rsidR="00C06593" w:rsidRPr="00CA269D">
        <w:t>("OAA"),</w:t>
      </w:r>
      <w:r w:rsidRPr="00CA269D">
        <w:rPr>
          <w:rFonts w:eastAsia="DeVinne"/>
        </w:rPr>
        <w:t xml:space="preserve"> the RAISE Family Caregivers Act, the Supporting Grandparents</w:t>
      </w:r>
      <w:r w:rsidR="00113CF8">
        <w:rPr>
          <w:rFonts w:eastAsia="DeVinne"/>
        </w:rPr>
        <w:t xml:space="preserve"> </w:t>
      </w:r>
      <w:r w:rsidRPr="00CA269D">
        <w:rPr>
          <w:rFonts w:eastAsia="DeVinne"/>
        </w:rPr>
        <w:t>Raising Grandchildren Act, titles III and XXIX of the PHS Act, sections 1252 and</w:t>
      </w:r>
      <w:r w:rsidR="00113CF8">
        <w:rPr>
          <w:rFonts w:eastAsia="DeVinne"/>
        </w:rPr>
        <w:t xml:space="preserve"> </w:t>
      </w:r>
      <w:r w:rsidRPr="00CA269D">
        <w:rPr>
          <w:rFonts w:eastAsia="DeVinne"/>
        </w:rPr>
        <w:t>1253 of the PHS Act, section 119 of the Medicare Improvements for Patients and</w:t>
      </w:r>
      <w:r w:rsidR="00113CF8">
        <w:rPr>
          <w:rFonts w:eastAsia="DeVinne"/>
        </w:rPr>
        <w:t xml:space="preserve"> </w:t>
      </w:r>
      <w:r w:rsidRPr="00CA269D">
        <w:rPr>
          <w:rFonts w:eastAsia="DeVinne"/>
        </w:rPr>
        <w:t>Providers Act of 2008, title XX</w:t>
      </w:r>
      <w:r w:rsidR="00C06593" w:rsidRPr="00CA269D">
        <w:t>-</w:t>
      </w:r>
      <w:r w:rsidRPr="00CA269D">
        <w:rPr>
          <w:rFonts w:eastAsia="DeVinne"/>
        </w:rPr>
        <w:t>B of the Social Security Act, the Developmental</w:t>
      </w:r>
      <w:r w:rsidR="00113CF8">
        <w:rPr>
          <w:rFonts w:eastAsia="DeVinne"/>
        </w:rPr>
        <w:t xml:space="preserve"> </w:t>
      </w:r>
      <w:r w:rsidRPr="00CA269D">
        <w:rPr>
          <w:rFonts w:eastAsia="DeVinne"/>
        </w:rPr>
        <w:t>Disabilities Assistance and Bill of Rights Act</w:t>
      </w:r>
      <w:r w:rsidR="00C06593" w:rsidRPr="00CA269D">
        <w:t xml:space="preserve"> of 2000</w:t>
      </w:r>
      <w:r w:rsidRPr="00CA269D">
        <w:rPr>
          <w:rFonts w:eastAsia="DeVinne"/>
        </w:rPr>
        <w:t>, parts 2 and 5 of subtitle D</w:t>
      </w:r>
      <w:r w:rsidR="00113CF8">
        <w:rPr>
          <w:rFonts w:eastAsia="DeVinne"/>
        </w:rPr>
        <w:t xml:space="preserve"> </w:t>
      </w:r>
      <w:r w:rsidRPr="00CA269D">
        <w:rPr>
          <w:rFonts w:eastAsia="DeVinne"/>
        </w:rPr>
        <w:t>of title II of the Help America Vote Act of 2002, the Assistive Technology Act of</w:t>
      </w:r>
      <w:r w:rsidR="00113CF8">
        <w:rPr>
          <w:rFonts w:eastAsia="DeVinne"/>
        </w:rPr>
        <w:t xml:space="preserve"> </w:t>
      </w:r>
      <w:r w:rsidRPr="00CA269D">
        <w:rPr>
          <w:rFonts w:eastAsia="DeVinne"/>
        </w:rPr>
        <w:t>1998, titles II and VII (and section 14 with respect to such titles) of the Rehabilitation</w:t>
      </w:r>
      <w:r w:rsidR="00113CF8">
        <w:rPr>
          <w:rFonts w:eastAsia="DeVinne"/>
        </w:rPr>
        <w:t xml:space="preserve"> </w:t>
      </w:r>
      <w:r w:rsidRPr="00CA269D">
        <w:rPr>
          <w:rFonts w:eastAsia="DeVinne"/>
        </w:rPr>
        <w:t>Act of 1973, and for Department-wide coordination of policy and program</w:t>
      </w:r>
      <w:r w:rsidR="00113CF8">
        <w:rPr>
          <w:rFonts w:eastAsia="DeVinne"/>
        </w:rPr>
        <w:t xml:space="preserve"> </w:t>
      </w:r>
      <w:r w:rsidRPr="1694CAC0">
        <w:rPr>
          <w:rFonts w:eastAsia="DeVinne"/>
        </w:rPr>
        <w:t xml:space="preserve">activities that assist individuals with disabilities, </w:t>
      </w:r>
      <w:r w:rsidRPr="1694CAC0">
        <w:rPr>
          <w:rFonts w:eastAsia="DeVinne"/>
          <w:b/>
          <w:bCs/>
        </w:rPr>
        <w:t>[</w:t>
      </w:r>
      <w:r w:rsidRPr="1694CAC0">
        <w:rPr>
          <w:rFonts w:eastAsia="DeVinne"/>
        </w:rPr>
        <w:t>$2,</w:t>
      </w:r>
      <w:r w:rsidR="00C06593">
        <w:t>482,545</w:t>
      </w:r>
      <w:r w:rsidRPr="1694CAC0">
        <w:rPr>
          <w:rFonts w:eastAsia="DeVinne"/>
        </w:rPr>
        <w:t>,000</w:t>
      </w:r>
      <w:r w:rsidRPr="1694CAC0">
        <w:rPr>
          <w:rFonts w:eastAsia="DeVinne"/>
          <w:b/>
          <w:bCs/>
        </w:rPr>
        <w:t xml:space="preserve">] </w:t>
      </w:r>
      <w:r w:rsidR="00C06593" w:rsidRPr="1694CAC0">
        <w:rPr>
          <w:i/>
          <w:iCs/>
        </w:rPr>
        <w:t>$2,972,</w:t>
      </w:r>
      <w:r w:rsidR="4FA6F226" w:rsidRPr="1694CAC0">
        <w:rPr>
          <w:i/>
          <w:iCs/>
        </w:rPr>
        <w:t>380</w:t>
      </w:r>
      <w:r w:rsidRPr="1694CAC0">
        <w:rPr>
          <w:rFonts w:eastAsia="DeVinne"/>
          <w:i/>
          <w:iCs/>
        </w:rPr>
        <w:t>,000</w:t>
      </w:r>
      <w:r w:rsidRPr="1694CAC0">
        <w:rPr>
          <w:rFonts w:eastAsia="DeVinne"/>
        </w:rPr>
        <w:t>,</w:t>
      </w:r>
      <w:r w:rsidR="005F1E76">
        <w:rPr>
          <w:rFonts w:eastAsia="DeVinne"/>
        </w:rPr>
        <w:t xml:space="preserve"> </w:t>
      </w:r>
      <w:r w:rsidRPr="00CA269D">
        <w:rPr>
          <w:rFonts w:eastAsia="DeVinne"/>
        </w:rPr>
        <w:t>together with $55,242,000 to be transferred from the Federal Hospital Insurance</w:t>
      </w:r>
      <w:r w:rsidR="005F1E76">
        <w:rPr>
          <w:rFonts w:eastAsia="DeVinne"/>
        </w:rPr>
        <w:t xml:space="preserve"> </w:t>
      </w:r>
      <w:r w:rsidRPr="00CA269D">
        <w:rPr>
          <w:rFonts w:eastAsia="DeVinne"/>
        </w:rPr>
        <w:t>Trust Fund and the Federal Supplementary Medical Insurance Trust Fund to</w:t>
      </w:r>
      <w:r w:rsidR="005F1E76">
        <w:rPr>
          <w:rFonts w:eastAsia="DeVinne"/>
        </w:rPr>
        <w:t xml:space="preserve"> </w:t>
      </w:r>
      <w:r w:rsidRPr="00CA269D">
        <w:rPr>
          <w:rFonts w:eastAsia="DeVinne"/>
        </w:rPr>
        <w:t xml:space="preserve">carry out section 4360 of the Omnibus Budget Reconciliation Act of 1990: </w:t>
      </w:r>
      <w:r w:rsidRPr="00CA269D">
        <w:rPr>
          <w:rFonts w:eastAsia="DeVinne"/>
          <w:i/>
        </w:rPr>
        <w:t>Provided</w:t>
      </w:r>
      <w:r w:rsidRPr="00CA269D">
        <w:rPr>
          <w:rFonts w:eastAsia="DeVinne"/>
        </w:rPr>
        <w:t>,</w:t>
      </w:r>
      <w:r w:rsidR="005F1E76">
        <w:rPr>
          <w:rFonts w:eastAsia="DeVinne"/>
        </w:rPr>
        <w:t xml:space="preserve"> </w:t>
      </w:r>
      <w:r w:rsidRPr="00CA269D">
        <w:rPr>
          <w:rFonts w:eastAsia="DeVinne"/>
        </w:rPr>
        <w:t xml:space="preserve">That </w:t>
      </w:r>
      <w:r w:rsidR="00C06593" w:rsidRPr="00CA269D">
        <w:rPr>
          <w:i/>
          <w:iCs/>
        </w:rPr>
        <w:t>of amount made available under this heading to carry out section 321 of the</w:t>
      </w:r>
      <w:r w:rsidR="005F1E76">
        <w:rPr>
          <w:i/>
          <w:iCs/>
        </w:rPr>
        <w:t xml:space="preserve"> </w:t>
      </w:r>
      <w:r w:rsidR="00C06593" w:rsidRPr="00CA269D">
        <w:rPr>
          <w:i/>
          <w:iCs/>
        </w:rPr>
        <w:t>OAA</w:t>
      </w:r>
      <w:r w:rsidRPr="00CA269D">
        <w:rPr>
          <w:rFonts w:eastAsia="DeVinne"/>
          <w:i/>
        </w:rPr>
        <w:t xml:space="preserve"> up to one percent shall be available for grants to develop and implement</w:t>
      </w:r>
      <w:r w:rsidR="005F1E76">
        <w:rPr>
          <w:rFonts w:eastAsia="DeVinne"/>
          <w:i/>
        </w:rPr>
        <w:t xml:space="preserve"> </w:t>
      </w:r>
      <w:r w:rsidRPr="00CA269D">
        <w:rPr>
          <w:rFonts w:eastAsia="DeVinne"/>
          <w:i/>
        </w:rPr>
        <w:t>evidence-based practices to enhance home and community-based supportive services:</w:t>
      </w:r>
      <w:r w:rsidR="005F1E76">
        <w:rPr>
          <w:rFonts w:eastAsia="DeVinne"/>
          <w:i/>
        </w:rPr>
        <w:t xml:space="preserve"> </w:t>
      </w:r>
      <w:r w:rsidRPr="00CA269D">
        <w:rPr>
          <w:rFonts w:eastAsia="DeVinne-Italic"/>
          <w:i/>
        </w:rPr>
        <w:t>Provided further</w:t>
      </w:r>
      <w:r w:rsidRPr="00CA269D">
        <w:rPr>
          <w:rFonts w:eastAsia="DeVinne"/>
          <w:i/>
        </w:rPr>
        <w:t xml:space="preserve">, That </w:t>
      </w:r>
      <w:r w:rsidRPr="00CA269D">
        <w:rPr>
          <w:rFonts w:eastAsia="DeVinne"/>
        </w:rPr>
        <w:t>of amounts made available under this heading to carry out</w:t>
      </w:r>
      <w:r w:rsidR="005F1E76">
        <w:rPr>
          <w:rFonts w:eastAsia="DeVinne"/>
        </w:rPr>
        <w:t xml:space="preserve"> </w:t>
      </w:r>
      <w:r w:rsidRPr="00CA269D">
        <w:rPr>
          <w:rFonts w:eastAsia="DeVinne"/>
        </w:rPr>
        <w:t>sections 311, 331, and 336 of the OAA, up to one percent of such amounts shall be</w:t>
      </w:r>
      <w:r w:rsidR="005F1E76">
        <w:rPr>
          <w:rFonts w:eastAsia="DeVinne"/>
        </w:rPr>
        <w:t xml:space="preserve"> </w:t>
      </w:r>
      <w:r w:rsidRPr="00CA269D">
        <w:rPr>
          <w:rFonts w:eastAsia="DeVinne"/>
        </w:rPr>
        <w:t>available for developing and implementing evidence-based practices for enhancing</w:t>
      </w:r>
      <w:r w:rsidR="005F1E76">
        <w:rPr>
          <w:rFonts w:eastAsia="DeVinne"/>
        </w:rPr>
        <w:t xml:space="preserve"> </w:t>
      </w:r>
      <w:r w:rsidRPr="00CA269D">
        <w:rPr>
          <w:rFonts w:eastAsia="DeVinne"/>
        </w:rPr>
        <w:t xml:space="preserve">senior nutrition, including medically-tailored meals: </w:t>
      </w:r>
      <w:r w:rsidRPr="00CA269D">
        <w:rPr>
          <w:rFonts w:eastAsia="DeVinne-Italic"/>
          <w:i/>
        </w:rPr>
        <w:t>Provided further</w:t>
      </w:r>
      <w:r w:rsidRPr="00CA269D">
        <w:rPr>
          <w:rFonts w:eastAsia="DeVinne"/>
          <w:i/>
        </w:rPr>
        <w:t xml:space="preserve">, </w:t>
      </w:r>
      <w:r w:rsidRPr="00CA269D">
        <w:rPr>
          <w:rFonts w:eastAsia="DeVinne"/>
        </w:rPr>
        <w:t>That notwithstanding</w:t>
      </w:r>
      <w:r w:rsidR="005F1E76">
        <w:rPr>
          <w:rFonts w:eastAsia="DeVinne"/>
        </w:rPr>
        <w:t xml:space="preserve"> </w:t>
      </w:r>
      <w:r w:rsidRPr="00CA269D">
        <w:rPr>
          <w:rFonts w:eastAsia="DeVinne"/>
        </w:rPr>
        <w:t>any other provision of this Act, funds made available under this</w:t>
      </w:r>
      <w:r w:rsidR="005F1E76">
        <w:rPr>
          <w:rFonts w:eastAsia="DeVinne"/>
        </w:rPr>
        <w:t xml:space="preserve"> </w:t>
      </w:r>
      <w:r w:rsidRPr="00CA269D">
        <w:rPr>
          <w:rFonts w:eastAsia="DeVinne"/>
        </w:rPr>
        <w:t>heading to carry out section 311 of the OAA may be transferred to the Secretary</w:t>
      </w:r>
      <w:r w:rsidR="005F1E76">
        <w:rPr>
          <w:rFonts w:eastAsia="DeVinne"/>
        </w:rPr>
        <w:t xml:space="preserve"> </w:t>
      </w:r>
      <w:r w:rsidRPr="00CA269D">
        <w:rPr>
          <w:rFonts w:eastAsia="DeVinne"/>
        </w:rPr>
        <w:t xml:space="preserve">of Agriculture in accordance with such section: </w:t>
      </w:r>
      <w:r w:rsidRPr="00CA269D">
        <w:rPr>
          <w:rFonts w:eastAsia="DeVinne"/>
          <w:i/>
        </w:rPr>
        <w:t>Provided further, That notwithstanding</w:t>
      </w:r>
      <w:r w:rsidR="005F1E76">
        <w:rPr>
          <w:rFonts w:eastAsia="DeVinne"/>
          <w:i/>
        </w:rPr>
        <w:t xml:space="preserve"> </w:t>
      </w:r>
      <w:r w:rsidRPr="00CA269D">
        <w:rPr>
          <w:rFonts w:eastAsia="DeVinne"/>
          <w:i/>
        </w:rPr>
        <w:t>section 206(h) of the OAA, up to one percent of amounts appropriated to</w:t>
      </w:r>
      <w:r w:rsidR="005F1E76">
        <w:rPr>
          <w:rFonts w:eastAsia="DeVinne"/>
          <w:i/>
        </w:rPr>
        <w:t xml:space="preserve"> </w:t>
      </w:r>
      <w:r w:rsidRPr="00CA269D">
        <w:rPr>
          <w:rFonts w:eastAsia="DeVinne"/>
          <w:i/>
        </w:rPr>
        <w:t>carry out programs authorized under title III of such Act shall be available for</w:t>
      </w:r>
      <w:r w:rsidR="005F1E76">
        <w:rPr>
          <w:rFonts w:eastAsia="DeVinne"/>
          <w:i/>
        </w:rPr>
        <w:t xml:space="preserve"> </w:t>
      </w:r>
      <w:r w:rsidRPr="00CA269D">
        <w:rPr>
          <w:rFonts w:eastAsia="DeVinne"/>
          <w:i/>
        </w:rPr>
        <w:t>conducting evaluations: Provided further</w:t>
      </w:r>
      <w:r w:rsidR="00C06593" w:rsidRPr="00CA269D">
        <w:rPr>
          <w:i/>
          <w:iCs/>
        </w:rPr>
        <w:t>,</w:t>
      </w:r>
      <w:r w:rsidRPr="00CA269D">
        <w:rPr>
          <w:rFonts w:eastAsia="DeVinne"/>
          <w:i/>
        </w:rPr>
        <w:t xml:space="preserve"> </w:t>
      </w:r>
      <w:r w:rsidRPr="00CA269D">
        <w:rPr>
          <w:rFonts w:eastAsia="DeVinne"/>
        </w:rPr>
        <w:t>That up to 5 percent of the funds provided</w:t>
      </w:r>
      <w:r w:rsidR="005F1E76">
        <w:rPr>
          <w:rFonts w:eastAsia="DeVinne"/>
        </w:rPr>
        <w:t xml:space="preserve"> </w:t>
      </w:r>
      <w:r w:rsidRPr="00CA269D">
        <w:rPr>
          <w:rFonts w:eastAsia="DeVinne"/>
        </w:rPr>
        <w:t>for adult protective services grants under section 2042 of title XX of the Social</w:t>
      </w:r>
      <w:r w:rsidR="005F1E76">
        <w:rPr>
          <w:rFonts w:eastAsia="DeVinne"/>
        </w:rPr>
        <w:t xml:space="preserve"> </w:t>
      </w:r>
      <w:r w:rsidRPr="00CA269D">
        <w:rPr>
          <w:rFonts w:eastAsia="DeVinne"/>
        </w:rPr>
        <w:t xml:space="preserve">Security Act may be used to make grants to Tribes and </w:t>
      </w:r>
      <w:r w:rsidR="00C06593" w:rsidRPr="00CA269D">
        <w:t>tribal organizations</w:t>
      </w:r>
      <w:r w:rsidR="00C06593" w:rsidRPr="00CA269D">
        <w:rPr>
          <w:b/>
          <w:bCs/>
        </w:rPr>
        <w:t>[</w:t>
      </w:r>
      <w:r w:rsidR="00C06593" w:rsidRPr="00CA269D">
        <w:t>:</w:t>
      </w:r>
      <w:r w:rsidR="005F1E76">
        <w:t xml:space="preserve"> </w:t>
      </w:r>
      <w:r w:rsidRPr="00CA269D">
        <w:rPr>
          <w:rFonts w:eastAsia="DeVinne-Italic"/>
          <w:i/>
        </w:rPr>
        <w:t>Provided further</w:t>
      </w:r>
      <w:r w:rsidRPr="00CA269D">
        <w:rPr>
          <w:rFonts w:eastAsia="DeVinne"/>
          <w:i/>
        </w:rPr>
        <w:t xml:space="preserve">, </w:t>
      </w:r>
      <w:r w:rsidRPr="00CA269D">
        <w:rPr>
          <w:rFonts w:eastAsia="DeVinne"/>
        </w:rPr>
        <w:t>That $2,000,000 shall be for competitive grants to support alternative</w:t>
      </w:r>
      <w:r w:rsidR="00B66B3A">
        <w:rPr>
          <w:rFonts w:eastAsia="DeVinne"/>
        </w:rPr>
        <w:t xml:space="preserve"> </w:t>
      </w:r>
      <w:r w:rsidRPr="00CA269D">
        <w:rPr>
          <w:rFonts w:eastAsia="DeVinne"/>
        </w:rPr>
        <w:t>financing programs that provide for the purchase of assistive technology</w:t>
      </w:r>
      <w:r w:rsidR="00B66B3A">
        <w:rPr>
          <w:rFonts w:eastAsia="DeVinne"/>
        </w:rPr>
        <w:t xml:space="preserve"> </w:t>
      </w:r>
      <w:r w:rsidRPr="00CA269D">
        <w:rPr>
          <w:rFonts w:eastAsia="DeVinne"/>
        </w:rPr>
        <w:t>devices, such as a low-interest loan fund; an interest buy-down program; a revolving</w:t>
      </w:r>
      <w:r w:rsidR="00B66B3A">
        <w:rPr>
          <w:rFonts w:eastAsia="DeVinne"/>
        </w:rPr>
        <w:t xml:space="preserve"> </w:t>
      </w:r>
      <w:r w:rsidRPr="00CA269D">
        <w:rPr>
          <w:rFonts w:eastAsia="DeVinne"/>
        </w:rPr>
        <w:t>loan fund; a loan guarantee; or an insurance program</w:t>
      </w:r>
      <w:r w:rsidR="00C06593" w:rsidRPr="00CA269D">
        <w:t xml:space="preserve">: </w:t>
      </w:r>
      <w:r w:rsidRPr="00CA269D">
        <w:rPr>
          <w:rFonts w:eastAsia="DeVinne-Italic"/>
          <w:i/>
        </w:rPr>
        <w:t>Provided further</w:t>
      </w:r>
      <w:r w:rsidRPr="00CA269D">
        <w:rPr>
          <w:rFonts w:eastAsia="DeVinne"/>
          <w:i/>
        </w:rPr>
        <w:t xml:space="preserve">, </w:t>
      </w:r>
      <w:r w:rsidRPr="00CA269D">
        <w:rPr>
          <w:rFonts w:eastAsia="DeVinne"/>
        </w:rPr>
        <w:t>That applicants</w:t>
      </w:r>
      <w:r w:rsidR="00B66B3A">
        <w:rPr>
          <w:rFonts w:eastAsia="DeVinne"/>
        </w:rPr>
        <w:t xml:space="preserve"> </w:t>
      </w:r>
      <w:r w:rsidRPr="00CA269D">
        <w:rPr>
          <w:rFonts w:eastAsia="DeVinne"/>
        </w:rPr>
        <w:t>shall provide an assurance that, and information describing the manner</w:t>
      </w:r>
      <w:r w:rsidR="00B66B3A">
        <w:rPr>
          <w:rFonts w:eastAsia="DeVinne"/>
        </w:rPr>
        <w:t xml:space="preserve"> </w:t>
      </w:r>
      <w:r w:rsidRPr="00CA269D">
        <w:rPr>
          <w:rFonts w:eastAsia="DeVinne"/>
        </w:rPr>
        <w:t>in which, the alternative financing program will expand and emphasize consumer</w:t>
      </w:r>
      <w:r w:rsidR="00B66B3A">
        <w:rPr>
          <w:rFonts w:eastAsia="DeVinne"/>
        </w:rPr>
        <w:t xml:space="preserve"> </w:t>
      </w:r>
      <w:r w:rsidRPr="00CA269D">
        <w:rPr>
          <w:rFonts w:eastAsia="DeVinne"/>
        </w:rPr>
        <w:t>choice and control</w:t>
      </w:r>
      <w:r w:rsidR="00C06593" w:rsidRPr="00DE06A6">
        <w:rPr>
          <w:b/>
          <w:bCs/>
        </w:rPr>
        <w:t>]</w:t>
      </w:r>
      <w:r w:rsidR="00C06593" w:rsidRPr="00DE06A6">
        <w:t>:</w:t>
      </w:r>
      <w:r w:rsidRPr="00DE06A6">
        <w:rPr>
          <w:rFonts w:eastAsia="DeVinne"/>
        </w:rPr>
        <w:t xml:space="preserve"> </w:t>
      </w:r>
      <w:r w:rsidRPr="00DE06A6">
        <w:rPr>
          <w:rFonts w:eastAsia="DeVinne-Italic"/>
          <w:i/>
        </w:rPr>
        <w:t>Provided further</w:t>
      </w:r>
      <w:r w:rsidRPr="00DE06A6">
        <w:rPr>
          <w:rFonts w:eastAsia="DeVinne"/>
          <w:i/>
        </w:rPr>
        <w:t xml:space="preserve">, </w:t>
      </w:r>
      <w:r w:rsidRPr="00DE06A6">
        <w:rPr>
          <w:rFonts w:eastAsia="DeVinne"/>
        </w:rPr>
        <w:t>That State agencies and community-based</w:t>
      </w:r>
      <w:r w:rsidR="00B66B3A">
        <w:rPr>
          <w:rFonts w:eastAsia="DeVinne"/>
        </w:rPr>
        <w:t xml:space="preserve"> </w:t>
      </w:r>
      <w:r w:rsidRPr="00DE06A6">
        <w:rPr>
          <w:rFonts w:eastAsia="DeVinne"/>
        </w:rPr>
        <w:t>disability organizations that are directed by and operated for individuals with</w:t>
      </w:r>
      <w:r w:rsidR="00B66B3A">
        <w:rPr>
          <w:rFonts w:eastAsia="DeVinne"/>
        </w:rPr>
        <w:t xml:space="preserve"> </w:t>
      </w:r>
      <w:r w:rsidRPr="00DE06A6">
        <w:rPr>
          <w:rFonts w:eastAsia="DeVinne"/>
        </w:rPr>
        <w:t xml:space="preserve">disabilities shall be eligible to </w:t>
      </w:r>
      <w:r w:rsidRPr="00AB21C8">
        <w:rPr>
          <w:rFonts w:eastAsia="DeVinne"/>
        </w:rPr>
        <w:t>compete</w:t>
      </w:r>
      <w:r w:rsidR="00C06593" w:rsidRPr="00AB21C8">
        <w:t xml:space="preserve">: </w:t>
      </w:r>
      <w:r w:rsidR="00C06593" w:rsidRPr="00AB21C8">
        <w:rPr>
          <w:i/>
          <w:iCs/>
        </w:rPr>
        <w:t>Provided further, That of the amount made</w:t>
      </w:r>
      <w:r w:rsidR="00B66B3A">
        <w:rPr>
          <w:i/>
          <w:iCs/>
        </w:rPr>
        <w:t xml:space="preserve"> </w:t>
      </w:r>
      <w:r w:rsidR="00C06593" w:rsidRPr="00AB21C8">
        <w:rPr>
          <w:i/>
          <w:iCs/>
        </w:rPr>
        <w:t>available under this heading, up to $1,250,000 shall be available for competitive</w:t>
      </w:r>
      <w:r w:rsidR="00B66B3A">
        <w:rPr>
          <w:i/>
          <w:iCs/>
        </w:rPr>
        <w:t xml:space="preserve"> </w:t>
      </w:r>
      <w:r w:rsidR="00C06593" w:rsidRPr="00AB21C8">
        <w:rPr>
          <w:i/>
          <w:iCs/>
        </w:rPr>
        <w:t xml:space="preserve">grants to </w:t>
      </w:r>
      <w:r w:rsidR="00C06593" w:rsidRPr="00AB21C8">
        <w:rPr>
          <w:i/>
          <w:iCs/>
        </w:rPr>
        <w:lastRenderedPageBreak/>
        <w:t>centers for independent living that have received a grant under part C of</w:t>
      </w:r>
      <w:r w:rsidR="00B66B3A">
        <w:rPr>
          <w:i/>
          <w:iCs/>
        </w:rPr>
        <w:t xml:space="preserve"> </w:t>
      </w:r>
      <w:r w:rsidR="00C06593" w:rsidRPr="00AB21C8">
        <w:rPr>
          <w:i/>
          <w:iCs/>
        </w:rPr>
        <w:t>chapter 1 of title VII of the Rehabilitation Act of 1973, for the development of evidence-based interventions: Provided further, That the amounts made available in</w:t>
      </w:r>
      <w:r w:rsidR="00D91692">
        <w:rPr>
          <w:i/>
          <w:iCs/>
        </w:rPr>
        <w:t xml:space="preserve"> </w:t>
      </w:r>
      <w:r w:rsidR="00C06593" w:rsidRPr="00AB21C8">
        <w:rPr>
          <w:i/>
          <w:iCs/>
        </w:rPr>
        <w:t>the preceding proviso may also be used for the evaluation of grants made under</w:t>
      </w:r>
      <w:r w:rsidR="00D91692">
        <w:rPr>
          <w:i/>
          <w:iCs/>
        </w:rPr>
        <w:t xml:space="preserve"> </w:t>
      </w:r>
      <w:r w:rsidR="00C06593" w:rsidRPr="00AB21C8">
        <w:rPr>
          <w:i/>
          <w:iCs/>
        </w:rPr>
        <w:t>such proviso:</w:t>
      </w:r>
      <w:r w:rsidRPr="00AB21C8">
        <w:rPr>
          <w:rFonts w:eastAsia="DeVinne"/>
          <w:i/>
        </w:rPr>
        <w:t xml:space="preserve"> </w:t>
      </w:r>
      <w:r w:rsidRPr="00AB21C8">
        <w:rPr>
          <w:rFonts w:eastAsia="DeVinne-Italic"/>
          <w:i/>
        </w:rPr>
        <w:t>Provided further</w:t>
      </w:r>
      <w:r w:rsidRPr="00AB21C8">
        <w:rPr>
          <w:rFonts w:eastAsia="DeVinne"/>
          <w:i/>
        </w:rPr>
        <w:t xml:space="preserve">, </w:t>
      </w:r>
      <w:r w:rsidRPr="00AB21C8">
        <w:rPr>
          <w:rFonts w:eastAsia="DeVinne"/>
        </w:rPr>
        <w:t>That none of the funds made available under this</w:t>
      </w:r>
      <w:r w:rsidR="00D91692">
        <w:rPr>
          <w:rFonts w:eastAsia="DeVinne"/>
        </w:rPr>
        <w:t xml:space="preserve"> </w:t>
      </w:r>
      <w:r w:rsidRPr="00AB21C8">
        <w:rPr>
          <w:rFonts w:eastAsia="DeVinne"/>
        </w:rPr>
        <w:t>heading may be used by an eligibl</w:t>
      </w:r>
      <w:r w:rsidRPr="00CA269D">
        <w:rPr>
          <w:rFonts w:eastAsia="DeVinne"/>
        </w:rPr>
        <w:t>e system (as defined in section 102 of the Protection</w:t>
      </w:r>
      <w:r w:rsidR="00D91692">
        <w:rPr>
          <w:rFonts w:eastAsia="DeVinne"/>
        </w:rPr>
        <w:t xml:space="preserve"> </w:t>
      </w:r>
      <w:r w:rsidRPr="00CA269D">
        <w:rPr>
          <w:rFonts w:eastAsia="DeVinne"/>
        </w:rPr>
        <w:t>and Advocacy for Individuals with Mental Illness Act (42 U.S.C. 10802)) to</w:t>
      </w:r>
      <w:r w:rsidR="00D91692">
        <w:rPr>
          <w:rFonts w:eastAsia="DeVinne"/>
        </w:rPr>
        <w:t xml:space="preserve"> </w:t>
      </w:r>
      <w:r w:rsidRPr="00CA269D">
        <w:rPr>
          <w:rFonts w:eastAsia="DeVinne"/>
        </w:rPr>
        <w:t>continue to pursue any legal action in a Federal or State court on behalf of an individual</w:t>
      </w:r>
      <w:r w:rsidR="00D91692">
        <w:rPr>
          <w:rFonts w:eastAsia="DeVinne"/>
        </w:rPr>
        <w:t xml:space="preserve"> </w:t>
      </w:r>
      <w:r w:rsidRPr="00CA269D">
        <w:rPr>
          <w:rFonts w:eastAsia="DeVinne"/>
        </w:rPr>
        <w:t>or group of individuals with a developmental disability (as defined in</w:t>
      </w:r>
      <w:r w:rsidR="00D91692">
        <w:rPr>
          <w:rFonts w:eastAsia="DeVinne"/>
        </w:rPr>
        <w:t xml:space="preserve"> </w:t>
      </w:r>
      <w:r w:rsidRPr="00CA269D">
        <w:rPr>
          <w:rFonts w:eastAsia="DeVinne"/>
        </w:rPr>
        <w:t>section 102(8)(A) of the Developmental Disabilities and Assistance and Bill of</w:t>
      </w:r>
      <w:r w:rsidR="00D91692">
        <w:rPr>
          <w:rFonts w:eastAsia="DeVinne"/>
        </w:rPr>
        <w:t xml:space="preserve"> </w:t>
      </w:r>
      <w:r w:rsidRPr="00CA269D">
        <w:rPr>
          <w:rFonts w:eastAsia="DeVinne"/>
        </w:rPr>
        <w:t>Rights Act of 2000 (20 U.S.C. 15002(8)(A)) that is attributable to a mental</w:t>
      </w:r>
      <w:r w:rsidR="00D91692">
        <w:rPr>
          <w:rFonts w:eastAsia="DeVinne"/>
        </w:rPr>
        <w:t xml:space="preserve"> </w:t>
      </w:r>
      <w:r w:rsidRPr="00CA269D">
        <w:rPr>
          <w:rFonts w:eastAsia="DeVinne"/>
        </w:rPr>
        <w:t>impairment (or a combination of mental and physical impairments), that has as</w:t>
      </w:r>
      <w:r w:rsidR="00D91692">
        <w:rPr>
          <w:rFonts w:eastAsia="DeVinne"/>
        </w:rPr>
        <w:t xml:space="preserve"> </w:t>
      </w:r>
      <w:r w:rsidRPr="00CA269D">
        <w:rPr>
          <w:rFonts w:eastAsia="DeVinne"/>
        </w:rPr>
        <w:t>the requested remedy the closure of State operated intermediate care facilities for</w:t>
      </w:r>
      <w:r w:rsidR="00D91692">
        <w:rPr>
          <w:rFonts w:eastAsia="DeVinne"/>
        </w:rPr>
        <w:t xml:space="preserve"> </w:t>
      </w:r>
      <w:r w:rsidRPr="00CA269D">
        <w:rPr>
          <w:rFonts w:eastAsia="DeVinne"/>
        </w:rPr>
        <w:t>people with intellectual or developmental disabilities, unless reasonable public</w:t>
      </w:r>
      <w:r w:rsidR="00D91692">
        <w:rPr>
          <w:rFonts w:eastAsia="DeVinne"/>
        </w:rPr>
        <w:t xml:space="preserve"> </w:t>
      </w:r>
      <w:r w:rsidRPr="00CA269D">
        <w:rPr>
          <w:rFonts w:eastAsia="DeVinne"/>
        </w:rPr>
        <w:t>notice of the action has been provided to such individuals (or, in the case of mental</w:t>
      </w:r>
      <w:r w:rsidR="00D91692">
        <w:rPr>
          <w:rFonts w:eastAsia="DeVinne"/>
        </w:rPr>
        <w:t xml:space="preserve"> </w:t>
      </w:r>
      <w:r w:rsidRPr="00CA269D">
        <w:rPr>
          <w:rFonts w:eastAsia="DeVinne"/>
        </w:rPr>
        <w:t>incapacitation, the legal guardians who have been specifically awarded authority</w:t>
      </w:r>
      <w:r w:rsidR="00D91692">
        <w:rPr>
          <w:rFonts w:eastAsia="DeVinne"/>
        </w:rPr>
        <w:t xml:space="preserve"> </w:t>
      </w:r>
      <w:r w:rsidRPr="00CA269D">
        <w:rPr>
          <w:rFonts w:eastAsia="DeVinne"/>
        </w:rPr>
        <w:t>by the courts to make healthcare and residential decisions on behalf of such individuals)</w:t>
      </w:r>
      <w:r w:rsidR="00D91692">
        <w:rPr>
          <w:rFonts w:eastAsia="DeVinne"/>
        </w:rPr>
        <w:t xml:space="preserve"> </w:t>
      </w:r>
      <w:r w:rsidRPr="00CA269D">
        <w:rPr>
          <w:rFonts w:eastAsia="DeVinne"/>
        </w:rPr>
        <w:t>who are affected by such action, within 90 days of instituting such legal</w:t>
      </w:r>
      <w:r w:rsidR="00D91692">
        <w:rPr>
          <w:rFonts w:eastAsia="DeVinne"/>
        </w:rPr>
        <w:t xml:space="preserve"> </w:t>
      </w:r>
      <w:r w:rsidRPr="00CA269D">
        <w:rPr>
          <w:rFonts w:eastAsia="DeVinne"/>
        </w:rPr>
        <w:t>action, which informs such individuals (or such legal guardians) of their legal</w:t>
      </w:r>
      <w:r w:rsidR="00D91692">
        <w:rPr>
          <w:rFonts w:eastAsia="DeVinne"/>
        </w:rPr>
        <w:t xml:space="preserve"> </w:t>
      </w:r>
      <w:r w:rsidRPr="00CA269D">
        <w:rPr>
          <w:rFonts w:eastAsia="DeVinne"/>
        </w:rPr>
        <w:t>rights and how to exercise such rights consistent with current Federal Rules of</w:t>
      </w:r>
      <w:r w:rsidR="00D91692">
        <w:rPr>
          <w:rFonts w:eastAsia="DeVinne"/>
        </w:rPr>
        <w:t xml:space="preserve"> </w:t>
      </w:r>
      <w:r w:rsidRPr="00CA269D">
        <w:rPr>
          <w:rFonts w:eastAsia="DeVinne"/>
        </w:rPr>
        <w:t xml:space="preserve">Civil Procedure: </w:t>
      </w:r>
      <w:r w:rsidRPr="00CA269D">
        <w:rPr>
          <w:rFonts w:eastAsia="DeVinne-Italic"/>
          <w:i/>
        </w:rPr>
        <w:t>Provided further</w:t>
      </w:r>
      <w:r w:rsidRPr="00CA269D">
        <w:rPr>
          <w:rFonts w:eastAsia="DeVinne"/>
          <w:i/>
        </w:rPr>
        <w:t xml:space="preserve">, </w:t>
      </w:r>
      <w:r w:rsidRPr="00CA269D">
        <w:rPr>
          <w:rFonts w:eastAsia="DeVinne"/>
        </w:rPr>
        <w:t>That the limitations in the immediately preceding</w:t>
      </w:r>
      <w:r w:rsidR="00D91692">
        <w:rPr>
          <w:rFonts w:eastAsia="DeVinne"/>
        </w:rPr>
        <w:t xml:space="preserve"> </w:t>
      </w:r>
      <w:r w:rsidRPr="00CA269D">
        <w:rPr>
          <w:rFonts w:eastAsia="DeVinne"/>
        </w:rPr>
        <w:t>proviso shall not apply in the case of an individual who is neither competent to</w:t>
      </w:r>
      <w:r w:rsidR="00D91692">
        <w:rPr>
          <w:rFonts w:eastAsia="DeVinne"/>
        </w:rPr>
        <w:t xml:space="preserve"> </w:t>
      </w:r>
      <w:r w:rsidRPr="00CA269D">
        <w:rPr>
          <w:rFonts w:eastAsia="DeVinne"/>
        </w:rPr>
        <w:t>consent nor has a legal guardian, nor shall the proviso apply in the case of individuals</w:t>
      </w:r>
      <w:r w:rsidR="00D91692">
        <w:rPr>
          <w:rFonts w:eastAsia="DeVinne"/>
        </w:rPr>
        <w:t xml:space="preserve"> </w:t>
      </w:r>
      <w:r w:rsidRPr="00CA269D">
        <w:rPr>
          <w:rFonts w:eastAsia="DeVinne"/>
        </w:rPr>
        <w:t>who are a ward of the State or subject to public guardianship</w:t>
      </w:r>
      <w:r w:rsidR="00C06593" w:rsidRPr="00CA269D">
        <w:rPr>
          <w:b/>
          <w:bCs/>
        </w:rPr>
        <w:t>[</w:t>
      </w:r>
      <w:r w:rsidR="00C06593" w:rsidRPr="00CA269D">
        <w:t xml:space="preserve">: </w:t>
      </w:r>
      <w:r w:rsidRPr="00CA269D">
        <w:rPr>
          <w:rFonts w:eastAsia="DeVinne-Italic"/>
          <w:i/>
        </w:rPr>
        <w:t>Provided</w:t>
      </w:r>
      <w:r w:rsidR="00D91692">
        <w:rPr>
          <w:rFonts w:eastAsia="DeVinne-Italic"/>
          <w:i/>
        </w:rPr>
        <w:t xml:space="preserve"> </w:t>
      </w:r>
      <w:r w:rsidRPr="00CA269D">
        <w:rPr>
          <w:rFonts w:eastAsia="DeVinne-Italic"/>
          <w:i/>
        </w:rPr>
        <w:t>further</w:t>
      </w:r>
      <w:r w:rsidRPr="00CA269D">
        <w:rPr>
          <w:rFonts w:eastAsia="DeVinne"/>
          <w:i/>
        </w:rPr>
        <w:t xml:space="preserve">, </w:t>
      </w:r>
      <w:r w:rsidRPr="00CA269D">
        <w:rPr>
          <w:rFonts w:eastAsia="DeVinne"/>
        </w:rPr>
        <w:t>That of the amount made available under this heading, $</w:t>
      </w:r>
      <w:r w:rsidR="00C06593" w:rsidRPr="00CA269D">
        <w:t>41,644</w:t>
      </w:r>
      <w:r w:rsidRPr="00CA269D">
        <w:rPr>
          <w:rFonts w:eastAsia="DeVinne"/>
        </w:rPr>
        <w:t>,000 shall</w:t>
      </w:r>
      <w:r w:rsidR="00D91692">
        <w:rPr>
          <w:rFonts w:eastAsia="DeVinne"/>
        </w:rPr>
        <w:t xml:space="preserve"> </w:t>
      </w:r>
      <w:r w:rsidRPr="00CA269D">
        <w:rPr>
          <w:rFonts w:eastAsia="DeVinne"/>
        </w:rPr>
        <w:t xml:space="preserve">be used for the projects, and in the amounts, specified in the table titled </w:t>
      </w:r>
      <w:r w:rsidR="00C06593" w:rsidRPr="00CA269D">
        <w:t>"</w:t>
      </w:r>
      <w:r w:rsidRPr="00CA269D">
        <w:rPr>
          <w:rFonts w:eastAsia="DeVinne"/>
        </w:rPr>
        <w:t>Community</w:t>
      </w:r>
      <w:r w:rsidR="00D91692">
        <w:rPr>
          <w:rFonts w:eastAsia="DeVinne"/>
        </w:rPr>
        <w:t xml:space="preserve"> </w:t>
      </w:r>
      <w:r w:rsidRPr="00CA269D">
        <w:rPr>
          <w:rFonts w:eastAsia="DeVinne"/>
        </w:rPr>
        <w:t xml:space="preserve">Project Funding/Congressionally Directed </w:t>
      </w:r>
      <w:r w:rsidR="00C06593" w:rsidRPr="00CA269D">
        <w:t>Spending"</w:t>
      </w:r>
      <w:r w:rsidRPr="00CA269D">
        <w:rPr>
          <w:rFonts w:eastAsia="DeVinne"/>
        </w:rPr>
        <w:t xml:space="preserve"> included for this division</w:t>
      </w:r>
      <w:r w:rsidR="00D91692">
        <w:rPr>
          <w:rFonts w:eastAsia="DeVinne"/>
        </w:rPr>
        <w:t xml:space="preserve"> </w:t>
      </w:r>
      <w:r w:rsidRPr="00CA269D">
        <w:rPr>
          <w:rFonts w:eastAsia="DeVinne"/>
        </w:rPr>
        <w:t>in the explanatory statement described in section 4 (in the matter preceding</w:t>
      </w:r>
      <w:r w:rsidR="00D91692">
        <w:rPr>
          <w:rFonts w:eastAsia="DeVinne"/>
        </w:rPr>
        <w:t xml:space="preserve"> </w:t>
      </w:r>
      <w:r w:rsidRPr="00CA269D">
        <w:rPr>
          <w:rFonts w:eastAsia="DeVinne"/>
        </w:rPr>
        <w:t xml:space="preserve">division A of this consolidated Act): </w:t>
      </w:r>
      <w:r w:rsidRPr="00CA269D">
        <w:rPr>
          <w:rFonts w:eastAsia="DeVinne-Italic"/>
          <w:i/>
        </w:rPr>
        <w:t>Provided further</w:t>
      </w:r>
      <w:r w:rsidRPr="00CA269D">
        <w:rPr>
          <w:rFonts w:eastAsia="DeVinne"/>
          <w:i/>
        </w:rPr>
        <w:t xml:space="preserve">, </w:t>
      </w:r>
      <w:r w:rsidRPr="00CA269D">
        <w:rPr>
          <w:rFonts w:eastAsia="DeVinne"/>
        </w:rPr>
        <w:t>That none of the funds made</w:t>
      </w:r>
      <w:r w:rsidR="00D91692">
        <w:rPr>
          <w:rFonts w:eastAsia="DeVinne"/>
        </w:rPr>
        <w:t xml:space="preserve"> </w:t>
      </w:r>
      <w:r w:rsidRPr="00CA269D">
        <w:rPr>
          <w:rFonts w:eastAsia="DeVinne"/>
        </w:rPr>
        <w:t>available for projects described in the preceding proviso shall be subject to section</w:t>
      </w:r>
      <w:r w:rsidR="00D91692">
        <w:rPr>
          <w:rFonts w:eastAsia="DeVinne"/>
        </w:rPr>
        <w:t xml:space="preserve"> </w:t>
      </w:r>
      <w:r w:rsidRPr="00CA269D">
        <w:rPr>
          <w:rFonts w:eastAsia="DeVinne"/>
        </w:rPr>
        <w:t>241 of the PHS Act or section 205 of this Act</w:t>
      </w:r>
      <w:r w:rsidR="00C06593" w:rsidRPr="00CA269D">
        <w:rPr>
          <w:b/>
          <w:bCs/>
        </w:rPr>
        <w:t>]</w:t>
      </w:r>
      <w:r w:rsidR="00C06593" w:rsidRPr="00CA269D">
        <w:t>.</w:t>
      </w:r>
      <w:r w:rsidR="00961844">
        <w:br/>
      </w:r>
      <w:r w:rsidR="00961844">
        <w:rPr>
          <w:rFonts w:eastAsia="DeVinne"/>
          <w:b/>
          <w:bCs/>
        </w:rPr>
        <w:br/>
      </w:r>
    </w:p>
    <w:p w14:paraId="2BD3A781" w14:textId="77777777" w:rsidR="007C365C" w:rsidRPr="00C949EE" w:rsidRDefault="007C365C" w:rsidP="007C365C">
      <w:pPr>
        <w:tabs>
          <w:tab w:val="left" w:pos="2400"/>
        </w:tabs>
        <w:kinsoku w:val="0"/>
        <w:overflowPunct w:val="0"/>
        <w:autoSpaceDE w:val="0"/>
        <w:autoSpaceDN w:val="0"/>
        <w:adjustRightInd w:val="0"/>
        <w:spacing w:line="480" w:lineRule="auto"/>
        <w:jc w:val="center"/>
        <w:rPr>
          <w:w w:val="95"/>
        </w:rPr>
      </w:pPr>
      <w:r w:rsidRPr="00C949EE">
        <w:rPr>
          <w:w w:val="95"/>
        </w:rPr>
        <w:t>GENERAL PROVISIONS</w:t>
      </w:r>
    </w:p>
    <w:p w14:paraId="711F9C30" w14:textId="4942FA26" w:rsidR="00FD66E3" w:rsidRDefault="007C365C" w:rsidP="005D1D80">
      <w:pPr>
        <w:spacing w:line="480" w:lineRule="auto"/>
      </w:pPr>
      <w:r w:rsidRPr="005270A9">
        <w:rPr>
          <w:i/>
        </w:rPr>
        <w:t>SEC.</w:t>
      </w:r>
      <w:r>
        <w:rPr>
          <w:i/>
        </w:rPr>
        <w:t xml:space="preserve"> 238</w:t>
      </w:r>
      <w:r w:rsidRPr="005270A9">
        <w:rPr>
          <w:i/>
        </w:rPr>
        <w:t xml:space="preserve">. During this fiscal year, an Operating or Staff Division in HHS may enter into a reimbursable agreement with another major organizational unit within HHS or of another agency under which the ordering agency or unit delegates to the servicing agency or unit the authority and funding to issue a grant or cooperative agreement on its behalf: Provided, That the head of the ordering agency or unit certifies that amounts are available and that the order is in the best interests of the United States Government: Provided further, That funding may be </w:t>
      </w:r>
      <w:r w:rsidRPr="005270A9">
        <w:rPr>
          <w:i/>
        </w:rPr>
        <w:lastRenderedPageBreak/>
        <w:t>provided by way of advance or reimbursement, as deemed appropriate by the order agency or unit, with proper adjustments of estimated amounts provided in advance to be made based on actual costs: Provided further, That an agreement made under this section obligates an appropriation of the ordering agency or unit, including for costs to administer such grant or cooperative agreement, and such obligation shall be deemed to be an obligation for any purpose of law: Provided further, That an agreement made under this section may be performed for a period that extends beyond the current fiscal year.</w:t>
      </w:r>
      <w:r w:rsidR="00C41BFD">
        <w:br w:type="page"/>
      </w:r>
    </w:p>
    <w:p w14:paraId="02B68806" w14:textId="544F8545" w:rsidR="00C41BFD" w:rsidRDefault="00C41BFD" w:rsidP="006E75B4">
      <w:pPr>
        <w:pStyle w:val="Heading2"/>
      </w:pPr>
      <w:bookmarkStart w:id="72" w:name="_Toc129352993"/>
      <w:r>
        <w:lastRenderedPageBreak/>
        <w:t>Appropriations</w:t>
      </w:r>
      <w:r w:rsidR="004E5ADE">
        <w:t xml:space="preserve"> </w:t>
      </w:r>
      <w:r>
        <w:t>Language</w:t>
      </w:r>
      <w:r w:rsidR="004E5ADE">
        <w:t xml:space="preserve"> </w:t>
      </w:r>
      <w:r>
        <w:t>Analysis</w:t>
      </w:r>
      <w:bookmarkEnd w:id="72"/>
    </w:p>
    <w:p w14:paraId="2F8D11D7" w14:textId="44940FA9" w:rsidR="00C41BFD" w:rsidRDefault="00C41BFD" w:rsidP="00C41BFD">
      <w:pPr>
        <w:spacing w:before="0" w:after="200" w:line="276" w:lineRule="auto"/>
        <w:contextualSpacing/>
        <w:jc w:val="center"/>
      </w:pPr>
      <w:r w:rsidRPr="00480074">
        <w:t>Administration</w:t>
      </w:r>
      <w:r w:rsidR="004E5ADE">
        <w:t xml:space="preserve"> </w:t>
      </w:r>
      <w:r w:rsidRPr="00480074">
        <w:t>for</w:t>
      </w:r>
      <w:r w:rsidR="004E5ADE">
        <w:t xml:space="preserve"> </w:t>
      </w:r>
      <w:r w:rsidRPr="00480074">
        <w:t>Community</w:t>
      </w:r>
      <w:r w:rsidR="004E5ADE">
        <w:t xml:space="preserve"> </w:t>
      </w:r>
      <w:r w:rsidRPr="00480074">
        <w:t>Living</w:t>
      </w:r>
    </w:p>
    <w:p w14:paraId="14BF5E1F" w14:textId="77777777" w:rsidR="00FD0528" w:rsidRDefault="00FD0528" w:rsidP="00C41BFD">
      <w:pPr>
        <w:spacing w:before="0" w:after="200" w:line="276" w:lineRule="auto"/>
        <w:contextualSpacing/>
        <w:jc w:val="center"/>
      </w:pPr>
    </w:p>
    <w:p w14:paraId="25041EEE" w14:textId="0C3EC2E3" w:rsidR="00FD0528" w:rsidRPr="00CC62C9" w:rsidRDefault="00FD0528" w:rsidP="00FD0528">
      <w:pPr>
        <w:tabs>
          <w:tab w:val="left" w:pos="2701"/>
        </w:tabs>
        <w:kinsoku w:val="0"/>
        <w:overflowPunct w:val="0"/>
        <w:autoSpaceDE w:val="0"/>
        <w:autoSpaceDN w:val="0"/>
        <w:adjustRightInd w:val="0"/>
        <w:jc w:val="center"/>
      </w:pPr>
      <w:r w:rsidRPr="00CC62C9">
        <w:rPr>
          <w:w w:val="120"/>
        </w:rPr>
        <w:t>ADMINISTRATION</w:t>
      </w:r>
      <w:r w:rsidR="004E5ADE">
        <w:rPr>
          <w:spacing w:val="-9"/>
          <w:w w:val="120"/>
        </w:rPr>
        <w:t xml:space="preserve"> </w:t>
      </w:r>
      <w:r w:rsidRPr="00CC62C9">
        <w:rPr>
          <w:w w:val="120"/>
        </w:rPr>
        <w:t>FOR</w:t>
      </w:r>
      <w:r w:rsidR="004E5ADE">
        <w:rPr>
          <w:spacing w:val="-8"/>
          <w:w w:val="120"/>
        </w:rPr>
        <w:t xml:space="preserve"> </w:t>
      </w:r>
      <w:r w:rsidRPr="00CC62C9">
        <w:rPr>
          <w:w w:val="120"/>
        </w:rPr>
        <w:t>COMMUNITY</w:t>
      </w:r>
      <w:r w:rsidR="004E5ADE">
        <w:rPr>
          <w:spacing w:val="-8"/>
          <w:w w:val="120"/>
        </w:rPr>
        <w:t xml:space="preserve"> </w:t>
      </w:r>
      <w:r w:rsidRPr="00CC62C9">
        <w:rPr>
          <w:w w:val="120"/>
        </w:rPr>
        <w:t>LIVING</w:t>
      </w:r>
    </w:p>
    <w:p w14:paraId="2A236701" w14:textId="4DBDB97C" w:rsidR="00FD0528" w:rsidRPr="00CC62C9" w:rsidRDefault="00FD0528" w:rsidP="00FD0528">
      <w:pPr>
        <w:tabs>
          <w:tab w:val="left" w:pos="2604"/>
        </w:tabs>
        <w:kinsoku w:val="0"/>
        <w:overflowPunct w:val="0"/>
        <w:autoSpaceDE w:val="0"/>
        <w:autoSpaceDN w:val="0"/>
        <w:adjustRightInd w:val="0"/>
        <w:jc w:val="center"/>
      </w:pPr>
      <w:r w:rsidRPr="00CC62C9">
        <w:rPr>
          <w:w w:val="120"/>
        </w:rPr>
        <w:t>AGING</w:t>
      </w:r>
      <w:r w:rsidR="004E5ADE">
        <w:rPr>
          <w:spacing w:val="31"/>
          <w:w w:val="120"/>
        </w:rPr>
        <w:t xml:space="preserve"> </w:t>
      </w:r>
      <w:r w:rsidRPr="00CC62C9">
        <w:rPr>
          <w:w w:val="120"/>
        </w:rPr>
        <w:t>AND</w:t>
      </w:r>
      <w:r w:rsidR="004E5ADE">
        <w:rPr>
          <w:spacing w:val="31"/>
          <w:w w:val="120"/>
        </w:rPr>
        <w:t xml:space="preserve"> </w:t>
      </w:r>
      <w:r w:rsidRPr="00CC62C9">
        <w:rPr>
          <w:w w:val="120"/>
        </w:rPr>
        <w:t>DISABILITY</w:t>
      </w:r>
      <w:r w:rsidR="004E5ADE">
        <w:rPr>
          <w:spacing w:val="32"/>
          <w:w w:val="120"/>
        </w:rPr>
        <w:t xml:space="preserve"> </w:t>
      </w:r>
      <w:r w:rsidRPr="00CC62C9">
        <w:rPr>
          <w:w w:val="120"/>
        </w:rPr>
        <w:t>SERVICES</w:t>
      </w:r>
      <w:r w:rsidR="004E5ADE">
        <w:rPr>
          <w:spacing w:val="31"/>
          <w:w w:val="120"/>
        </w:rPr>
        <w:t xml:space="preserve"> </w:t>
      </w:r>
      <w:r w:rsidRPr="00CC62C9">
        <w:rPr>
          <w:w w:val="120"/>
        </w:rPr>
        <w:t>PROGRAMS</w:t>
      </w:r>
    </w:p>
    <w:p w14:paraId="30AD34C0" w14:textId="7FCD676A" w:rsidR="00285D4F" w:rsidRDefault="00FD0528" w:rsidP="009556B5">
      <w:pPr>
        <w:tabs>
          <w:tab w:val="left" w:pos="3188"/>
        </w:tabs>
        <w:kinsoku w:val="0"/>
        <w:overflowPunct w:val="0"/>
        <w:autoSpaceDE w:val="0"/>
        <w:autoSpaceDN w:val="0"/>
        <w:adjustRightInd w:val="0"/>
        <w:spacing w:after="120"/>
        <w:jc w:val="center"/>
        <w:rPr>
          <w:noProof/>
        </w:rPr>
      </w:pPr>
      <w:r w:rsidRPr="00CC62C9">
        <w:rPr>
          <w:w w:val="120"/>
        </w:rPr>
        <w:t>(INCLUDING</w:t>
      </w:r>
      <w:r w:rsidR="004E5ADE">
        <w:rPr>
          <w:spacing w:val="41"/>
          <w:w w:val="120"/>
        </w:rPr>
        <w:t xml:space="preserve"> </w:t>
      </w:r>
      <w:r w:rsidRPr="00CC62C9">
        <w:rPr>
          <w:w w:val="120"/>
        </w:rPr>
        <w:t>TRANSFER</w:t>
      </w:r>
      <w:r w:rsidR="004E5ADE">
        <w:rPr>
          <w:spacing w:val="42"/>
          <w:w w:val="120"/>
        </w:rPr>
        <w:t xml:space="preserve"> </w:t>
      </w:r>
      <w:r w:rsidRPr="00CC62C9">
        <w:rPr>
          <w:w w:val="120"/>
        </w:rPr>
        <w:t>OF</w:t>
      </w:r>
      <w:r w:rsidR="004E5ADE">
        <w:rPr>
          <w:spacing w:val="42"/>
          <w:w w:val="120"/>
        </w:rPr>
        <w:t xml:space="preserve"> </w:t>
      </w:r>
      <w:r w:rsidRPr="00CC62C9">
        <w:rPr>
          <w:w w:val="120"/>
        </w:rPr>
        <w:t>FUNDS)</w:t>
      </w:r>
    </w:p>
    <w:p w14:paraId="2DBEFF04" w14:textId="134A0762" w:rsidR="00285D4F" w:rsidRDefault="00285D4F" w:rsidP="009556B5">
      <w:pPr>
        <w:tabs>
          <w:tab w:val="left" w:pos="3188"/>
        </w:tabs>
        <w:kinsoku w:val="0"/>
        <w:overflowPunct w:val="0"/>
        <w:autoSpaceDE w:val="0"/>
        <w:autoSpaceDN w:val="0"/>
        <w:adjustRightInd w:val="0"/>
        <w:spacing w:after="120"/>
        <w:jc w:val="center"/>
        <w:rPr>
          <w:noProof/>
        </w:rPr>
      </w:pPr>
    </w:p>
    <w:tbl>
      <w:tblPr>
        <w:tblStyle w:val="FundingHistory1"/>
        <w:tblW w:w="0" w:type="auto"/>
        <w:tblLook w:val="04A0" w:firstRow="1" w:lastRow="0" w:firstColumn="1" w:lastColumn="0" w:noHBand="0" w:noVBand="1"/>
      </w:tblPr>
      <w:tblGrid>
        <w:gridCol w:w="4674"/>
        <w:gridCol w:w="4676"/>
      </w:tblGrid>
      <w:tr w:rsidR="00285D4F" w:rsidRPr="00285D4F" w14:paraId="5CFB1B86" w14:textId="77777777" w:rsidTr="00D11B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4" w:type="dxa"/>
          </w:tcPr>
          <w:p w14:paraId="6594D9DD" w14:textId="77777777" w:rsidR="00285D4F" w:rsidRPr="00285D4F" w:rsidRDefault="00285D4F" w:rsidP="00285D4F">
            <w:pPr>
              <w:spacing w:after="200" w:line="276" w:lineRule="auto"/>
              <w:contextualSpacing/>
            </w:pPr>
            <w:r w:rsidRPr="00285D4F">
              <w:t>Language Provision</w:t>
            </w:r>
          </w:p>
        </w:tc>
        <w:tc>
          <w:tcPr>
            <w:tcW w:w="4676" w:type="dxa"/>
          </w:tcPr>
          <w:p w14:paraId="1A76DCA3" w14:textId="77777777" w:rsidR="00285D4F" w:rsidRPr="00285D4F" w:rsidRDefault="00285D4F" w:rsidP="00285D4F">
            <w:pPr>
              <w:spacing w:after="200" w:line="276" w:lineRule="auto"/>
              <w:contextualSpacing/>
              <w:cnfStyle w:val="100000000000" w:firstRow="1" w:lastRow="0" w:firstColumn="0" w:lastColumn="0" w:oddVBand="0" w:evenVBand="0" w:oddHBand="0" w:evenHBand="0" w:firstRowFirstColumn="0" w:firstRowLastColumn="0" w:lastRowFirstColumn="0" w:lastRowLastColumn="0"/>
            </w:pPr>
            <w:r w:rsidRPr="00285D4F">
              <w:t>Explanation</w:t>
            </w:r>
          </w:p>
        </w:tc>
      </w:tr>
      <w:tr w:rsidR="00285D4F" w:rsidRPr="00285D4F" w14:paraId="17E7CB35"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85BDA5E" w14:textId="1F9AF738" w:rsidR="00285D4F" w:rsidRPr="00285D4F" w:rsidRDefault="00C434BB" w:rsidP="00907B76">
            <w:pPr>
              <w:autoSpaceDE w:val="0"/>
              <w:autoSpaceDN w:val="0"/>
              <w:adjustRightInd w:val="0"/>
              <w:spacing w:line="276" w:lineRule="auto"/>
            </w:pPr>
            <w:r w:rsidRPr="00C434BB">
              <w:rPr>
                <w:rFonts w:eastAsia="DeVinne"/>
              </w:rPr>
              <w:t>For carrying out, to the extent not otherwise provided, the Older Americans Act</w:t>
            </w:r>
            <w:r>
              <w:rPr>
                <w:rFonts w:eastAsia="DeVinne"/>
              </w:rPr>
              <w:t xml:space="preserve"> </w:t>
            </w:r>
            <w:r w:rsidRPr="00C434BB">
              <w:rPr>
                <w:rFonts w:eastAsia="DeVinne"/>
              </w:rPr>
              <w:t xml:space="preserve">of 1965 </w:t>
            </w:r>
            <w:r w:rsidRPr="00C434BB">
              <w:t>("OAA"),</w:t>
            </w:r>
            <w:r w:rsidRPr="00C434BB">
              <w:rPr>
                <w:rFonts w:eastAsia="DeVinne"/>
              </w:rPr>
              <w:t xml:space="preserve"> the RAISE Family Caregivers Act, the Supporting Grandparents</w:t>
            </w:r>
            <w:r w:rsidR="00907B76">
              <w:rPr>
                <w:rFonts w:eastAsia="DeVinne"/>
              </w:rPr>
              <w:t xml:space="preserve"> </w:t>
            </w:r>
            <w:r w:rsidRPr="00C434BB">
              <w:rPr>
                <w:rFonts w:eastAsia="DeVinne"/>
              </w:rPr>
              <w:t>Raising Grandchildren Act, titles III and XXIX of the PHS Act, sections 1252 and</w:t>
            </w:r>
            <w:r>
              <w:rPr>
                <w:rFonts w:eastAsia="DeVinne"/>
              </w:rPr>
              <w:t xml:space="preserve"> </w:t>
            </w:r>
            <w:r w:rsidRPr="00C434BB">
              <w:rPr>
                <w:rFonts w:eastAsia="DeVinne"/>
              </w:rPr>
              <w:t>1253 of the PHS Act, section 119 of the Medicare Improvements for Patients and</w:t>
            </w:r>
            <w:r>
              <w:rPr>
                <w:rFonts w:eastAsia="DeVinne"/>
              </w:rPr>
              <w:t xml:space="preserve"> </w:t>
            </w:r>
            <w:r w:rsidRPr="00C434BB">
              <w:rPr>
                <w:rFonts w:eastAsia="DeVinne"/>
              </w:rPr>
              <w:t>Providers Act of 2008, title XX</w:t>
            </w:r>
            <w:r w:rsidRPr="00C434BB">
              <w:t>-</w:t>
            </w:r>
            <w:r w:rsidRPr="00C434BB">
              <w:rPr>
                <w:rFonts w:eastAsia="DeVinne"/>
              </w:rPr>
              <w:t>B of the Social Security Act, the Developmental</w:t>
            </w:r>
            <w:r>
              <w:rPr>
                <w:rFonts w:eastAsia="DeVinne"/>
              </w:rPr>
              <w:t xml:space="preserve"> </w:t>
            </w:r>
            <w:r w:rsidRPr="00C434BB">
              <w:rPr>
                <w:rFonts w:eastAsia="DeVinne"/>
              </w:rPr>
              <w:t xml:space="preserve">Disabilities </w:t>
            </w:r>
            <w:r>
              <w:rPr>
                <w:rFonts w:eastAsia="DeVinne"/>
              </w:rPr>
              <w:t xml:space="preserve"> </w:t>
            </w:r>
            <w:r w:rsidRPr="00C434BB">
              <w:rPr>
                <w:rFonts w:eastAsia="DeVinne"/>
              </w:rPr>
              <w:t>Assistance and Bill of Rights Act</w:t>
            </w:r>
            <w:r w:rsidRPr="00C434BB">
              <w:t xml:space="preserve"> of 2000</w:t>
            </w:r>
            <w:r w:rsidRPr="00C434BB">
              <w:rPr>
                <w:rFonts w:eastAsia="DeVinne"/>
              </w:rPr>
              <w:t>, parts 2 and 5 of subtitle D</w:t>
            </w:r>
            <w:r>
              <w:rPr>
                <w:rFonts w:eastAsia="DeVinne"/>
              </w:rPr>
              <w:t xml:space="preserve"> </w:t>
            </w:r>
            <w:r w:rsidRPr="00C434BB">
              <w:rPr>
                <w:rFonts w:eastAsia="DeVinne"/>
              </w:rPr>
              <w:t>of title II of the Help America Vote Act of 2002, the Assistive Technology Act of</w:t>
            </w:r>
            <w:r>
              <w:rPr>
                <w:rFonts w:eastAsia="DeVinne"/>
              </w:rPr>
              <w:t xml:space="preserve"> </w:t>
            </w:r>
            <w:r w:rsidRPr="00C434BB">
              <w:rPr>
                <w:rFonts w:eastAsia="DeVinne"/>
              </w:rPr>
              <w:t>1998, titles II and VII (and section 14 with respect to such titles) of the Rehabilitation</w:t>
            </w:r>
            <w:r>
              <w:rPr>
                <w:rFonts w:eastAsia="DeVinne"/>
              </w:rPr>
              <w:t xml:space="preserve"> </w:t>
            </w:r>
            <w:r w:rsidRPr="00C434BB">
              <w:rPr>
                <w:rFonts w:eastAsia="DeVinne"/>
              </w:rPr>
              <w:t>Act of 1973, and for Department-wide coordination of policy and program</w:t>
            </w:r>
            <w:r>
              <w:rPr>
                <w:rFonts w:eastAsia="DeVinne"/>
              </w:rPr>
              <w:t xml:space="preserve"> </w:t>
            </w:r>
            <w:r w:rsidRPr="00C434BB">
              <w:rPr>
                <w:rFonts w:eastAsia="DeVinne"/>
              </w:rPr>
              <w:t xml:space="preserve">activities that assist individuals with disabilities, </w:t>
            </w:r>
            <w:r w:rsidRPr="00C434BB">
              <w:rPr>
                <w:rFonts w:eastAsia="DeVinne"/>
                <w:b/>
              </w:rPr>
              <w:t>[</w:t>
            </w:r>
            <w:r w:rsidRPr="00C434BB">
              <w:rPr>
                <w:rFonts w:eastAsia="DeVinne"/>
              </w:rPr>
              <w:t>$2,</w:t>
            </w:r>
            <w:r w:rsidRPr="00C434BB">
              <w:t>482,545</w:t>
            </w:r>
            <w:r w:rsidRPr="00C434BB">
              <w:rPr>
                <w:rFonts w:eastAsia="DeVinne"/>
              </w:rPr>
              <w:t>,000</w:t>
            </w:r>
            <w:r w:rsidRPr="00C434BB">
              <w:rPr>
                <w:rFonts w:eastAsia="DeVinne"/>
                <w:b/>
              </w:rPr>
              <w:t xml:space="preserve">] </w:t>
            </w:r>
            <w:r w:rsidRPr="00C434BB">
              <w:rPr>
                <w:i/>
                <w:iCs/>
              </w:rPr>
              <w:t>$2,972,723</w:t>
            </w:r>
            <w:r w:rsidRPr="00C434BB">
              <w:rPr>
                <w:rFonts w:eastAsia="DeVinne"/>
                <w:i/>
              </w:rPr>
              <w:t>,000</w:t>
            </w:r>
            <w:r w:rsidRPr="00C434BB">
              <w:rPr>
                <w:rFonts w:eastAsia="DeVinne"/>
              </w:rPr>
              <w:t>,</w:t>
            </w:r>
            <w:r>
              <w:rPr>
                <w:rFonts w:eastAsia="DeVinne"/>
              </w:rPr>
              <w:t xml:space="preserve"> </w:t>
            </w:r>
            <w:r w:rsidRPr="00C434BB">
              <w:rPr>
                <w:rFonts w:eastAsia="DeVinne"/>
              </w:rPr>
              <w:t>together with $55,242,000 to be transferred from the Federal Hospital Insurance</w:t>
            </w:r>
            <w:r w:rsidR="00907B76">
              <w:rPr>
                <w:rFonts w:eastAsia="DeVinne"/>
              </w:rPr>
              <w:t xml:space="preserve"> </w:t>
            </w:r>
            <w:r w:rsidRPr="00C434BB">
              <w:rPr>
                <w:rFonts w:eastAsia="DeVinne"/>
              </w:rPr>
              <w:t>Trust Fund and the Federal Supplementary Medical Insurance Trust Fund to</w:t>
            </w:r>
            <w:r>
              <w:rPr>
                <w:rFonts w:eastAsia="DeVinne"/>
              </w:rPr>
              <w:t xml:space="preserve"> </w:t>
            </w:r>
            <w:r w:rsidRPr="00C434BB">
              <w:rPr>
                <w:rFonts w:eastAsia="DeVinne"/>
              </w:rPr>
              <w:t>carry out section 4360 of the Omnibus Budget Reconciliation Act of 1990:</w:t>
            </w:r>
            <w:r>
              <w:rPr>
                <w:rFonts w:eastAsia="DeVinne"/>
              </w:rPr>
              <w:t xml:space="preserve"> </w:t>
            </w:r>
          </w:p>
        </w:tc>
        <w:tc>
          <w:tcPr>
            <w:tcW w:w="4676" w:type="dxa"/>
          </w:tcPr>
          <w:p w14:paraId="66D51732" w14:textId="7FA02A85" w:rsidR="00285D4F" w:rsidRPr="00285D4F" w:rsidRDefault="00285D4F" w:rsidP="0018193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pPr>
            <w:r w:rsidRPr="00285D4F">
              <w:t>Sets out the budget authority for the Aging and Disability Services Programs appropriation</w:t>
            </w:r>
          </w:p>
        </w:tc>
      </w:tr>
      <w:tr w:rsidR="00285D4F" w:rsidRPr="00285D4F" w14:paraId="10A8B41E"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326B7544" w14:textId="766D0E45" w:rsidR="00285D4F" w:rsidRPr="00285D4F" w:rsidRDefault="00481433" w:rsidP="00481433">
            <w:pPr>
              <w:autoSpaceDE w:val="0"/>
              <w:autoSpaceDN w:val="0"/>
              <w:adjustRightInd w:val="0"/>
              <w:spacing w:line="276" w:lineRule="auto"/>
            </w:pPr>
            <w:r w:rsidRPr="00C434BB">
              <w:rPr>
                <w:rFonts w:eastAsia="DeVinne"/>
                <w:i/>
              </w:rPr>
              <w:t>Provided</w:t>
            </w:r>
            <w:r w:rsidRPr="001C7AD4">
              <w:rPr>
                <w:rFonts w:eastAsia="DeVinne"/>
              </w:rPr>
              <w:t>,</w:t>
            </w:r>
            <w:r>
              <w:rPr>
                <w:rFonts w:eastAsia="DeVinne"/>
              </w:rPr>
              <w:t xml:space="preserve"> </w:t>
            </w:r>
            <w:r w:rsidRPr="001C7AD4">
              <w:rPr>
                <w:rFonts w:eastAsia="DeVinne"/>
              </w:rPr>
              <w:t xml:space="preserve">That </w:t>
            </w:r>
            <w:r w:rsidRPr="001C7AD4">
              <w:rPr>
                <w:i/>
                <w:iCs/>
              </w:rPr>
              <w:t>of amount made available under this heading to carry out section 321 of the</w:t>
            </w:r>
            <w:r>
              <w:rPr>
                <w:i/>
                <w:iCs/>
              </w:rPr>
              <w:t xml:space="preserve"> </w:t>
            </w:r>
            <w:r w:rsidRPr="001C7AD4">
              <w:rPr>
                <w:i/>
                <w:iCs/>
              </w:rPr>
              <w:t>OAA</w:t>
            </w:r>
            <w:r w:rsidRPr="001C7AD4">
              <w:rPr>
                <w:rFonts w:eastAsia="DeVinne"/>
                <w:i/>
              </w:rPr>
              <w:t xml:space="preserve"> up to one percent shall be available for grants to develop and implement</w:t>
            </w:r>
            <w:r>
              <w:rPr>
                <w:rFonts w:eastAsia="DeVinne"/>
                <w:i/>
              </w:rPr>
              <w:t xml:space="preserve"> </w:t>
            </w:r>
            <w:r w:rsidRPr="001C7AD4">
              <w:rPr>
                <w:rFonts w:eastAsia="DeVinne"/>
                <w:i/>
              </w:rPr>
              <w:t>evidence-based practices to enhance home and community-based supportive services:</w:t>
            </w:r>
          </w:p>
        </w:tc>
        <w:tc>
          <w:tcPr>
            <w:tcW w:w="4676" w:type="dxa"/>
          </w:tcPr>
          <w:p w14:paraId="5F7E7057" w14:textId="4AF899B8" w:rsidR="00285D4F" w:rsidRPr="00285D4F" w:rsidRDefault="00481433" w:rsidP="0018193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pPr>
            <w:r w:rsidRPr="00285D4F">
              <w:t>Proposes new language to allow ACL to use up to 1</w:t>
            </w:r>
            <w:r w:rsidR="000258D1">
              <w:t xml:space="preserve"> percent</w:t>
            </w:r>
            <w:r w:rsidRPr="00285D4F">
              <w:t xml:space="preserve"> of appropriations for </w:t>
            </w:r>
            <w:r w:rsidR="00BB383F" w:rsidRPr="00285D4F">
              <w:t xml:space="preserve">Home </w:t>
            </w:r>
            <w:r w:rsidR="00BB383F">
              <w:t>a</w:t>
            </w:r>
            <w:r w:rsidR="00BB383F" w:rsidRPr="00285D4F">
              <w:t>nd Community-Based Supportive Services</w:t>
            </w:r>
            <w:r w:rsidRPr="00285D4F">
              <w:t xml:space="preserve"> for innovation demonstrations to improve and enhance HCBS services, comparable to the innovation authority provided for the nutrition programs</w:t>
            </w:r>
          </w:p>
        </w:tc>
      </w:tr>
      <w:tr w:rsidR="00285D4F" w:rsidRPr="00285D4F" w14:paraId="5997C53B"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331295B3" w14:textId="50C074A0" w:rsidR="00285D4F" w:rsidRPr="00696CD0" w:rsidRDefault="00696CD0" w:rsidP="00696CD0">
            <w:pPr>
              <w:autoSpaceDE w:val="0"/>
              <w:autoSpaceDN w:val="0"/>
              <w:adjustRightInd w:val="0"/>
              <w:spacing w:line="276" w:lineRule="auto"/>
              <w:rPr>
                <w:i/>
              </w:rPr>
            </w:pPr>
            <w:r w:rsidRPr="00696CD0">
              <w:rPr>
                <w:rFonts w:eastAsia="DeVinne-Italic"/>
                <w:i/>
              </w:rPr>
              <w:t>Provided further</w:t>
            </w:r>
            <w:r w:rsidRPr="00696CD0">
              <w:rPr>
                <w:rFonts w:eastAsia="DeVinne"/>
                <w:i/>
              </w:rPr>
              <w:t xml:space="preserve">, That </w:t>
            </w:r>
            <w:r w:rsidRPr="00696CD0">
              <w:rPr>
                <w:rFonts w:eastAsia="DeVinne"/>
              </w:rPr>
              <w:t>of amounts made available under this heading to carry out sections 311, 331, and 336 of the OAA, up to one percent of such amounts shall be available for developing and implementing evidence-based practices for enhancing senior nutrition, including medically-tailored meals:</w:t>
            </w:r>
          </w:p>
        </w:tc>
        <w:tc>
          <w:tcPr>
            <w:tcW w:w="4676" w:type="dxa"/>
          </w:tcPr>
          <w:p w14:paraId="6B05D3B5" w14:textId="4335144B" w:rsidR="00285D4F" w:rsidRPr="00285D4F" w:rsidRDefault="00696CD0" w:rsidP="0018193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pPr>
            <w:r w:rsidRPr="00285D4F">
              <w:t>Continues existing language allowing ACL to use up to 1</w:t>
            </w:r>
            <w:r w:rsidR="00B80E6E">
              <w:t xml:space="preserve"> percent</w:t>
            </w:r>
            <w:r w:rsidRPr="00285D4F">
              <w:t xml:space="preserve"> of nutrition appropriations for innovation demonstrations to develop and implement evidence-based practices that enhance senior nutrition</w:t>
            </w:r>
          </w:p>
        </w:tc>
      </w:tr>
      <w:tr w:rsidR="00285D4F" w:rsidRPr="00285D4F" w14:paraId="55A751B8"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E7659A7" w14:textId="1CDBF045" w:rsidR="00285D4F" w:rsidRPr="00285D4F" w:rsidRDefault="00D12855" w:rsidP="00911033">
            <w:pPr>
              <w:autoSpaceDE w:val="0"/>
              <w:autoSpaceDN w:val="0"/>
              <w:adjustRightInd w:val="0"/>
              <w:spacing w:line="276" w:lineRule="auto"/>
              <w:rPr>
                <w:i/>
                <w:spacing w:val="18"/>
              </w:rPr>
            </w:pPr>
            <w:r w:rsidRPr="001C7AD4">
              <w:rPr>
                <w:rFonts w:eastAsia="DeVinne-Italic"/>
                <w:i/>
              </w:rPr>
              <w:t>Provided further</w:t>
            </w:r>
            <w:r w:rsidRPr="001C7AD4">
              <w:rPr>
                <w:rFonts w:eastAsia="DeVinne"/>
                <w:i/>
              </w:rPr>
              <w:t xml:space="preserve">, </w:t>
            </w:r>
            <w:r w:rsidRPr="001C7AD4">
              <w:rPr>
                <w:rFonts w:eastAsia="DeVinne"/>
              </w:rPr>
              <w:t>That notwithstanding</w:t>
            </w:r>
            <w:r w:rsidR="00F91797">
              <w:rPr>
                <w:rFonts w:eastAsia="DeVinne"/>
              </w:rPr>
              <w:t xml:space="preserve"> </w:t>
            </w:r>
            <w:r w:rsidRPr="001C7AD4">
              <w:rPr>
                <w:rFonts w:eastAsia="DeVinne"/>
              </w:rPr>
              <w:t>any other provision of this Act, funds made available under this</w:t>
            </w:r>
            <w:r w:rsidR="00911033">
              <w:rPr>
                <w:rFonts w:eastAsia="DeVinne"/>
              </w:rPr>
              <w:t xml:space="preserve"> </w:t>
            </w:r>
            <w:r w:rsidRPr="001C7AD4">
              <w:rPr>
                <w:rFonts w:eastAsia="DeVinne"/>
              </w:rPr>
              <w:t>heading to carry out section 311 of the OAA may be transferred to the Secretary</w:t>
            </w:r>
            <w:r w:rsidR="00F91797">
              <w:rPr>
                <w:rFonts w:eastAsia="DeVinne"/>
              </w:rPr>
              <w:t xml:space="preserve"> </w:t>
            </w:r>
            <w:r w:rsidRPr="001C7AD4">
              <w:rPr>
                <w:rFonts w:eastAsia="DeVinne"/>
              </w:rPr>
              <w:t>of Agriculture in accordance with such section:</w:t>
            </w:r>
          </w:p>
        </w:tc>
        <w:tc>
          <w:tcPr>
            <w:tcW w:w="4676" w:type="dxa"/>
          </w:tcPr>
          <w:p w14:paraId="0D5A20C1" w14:textId="18FB6297" w:rsidR="00285D4F" w:rsidRPr="00285D4F" w:rsidRDefault="00D12855" w:rsidP="0018193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pPr>
            <w:r w:rsidRPr="00285D4F">
              <w:t>Allows for transfer of Nutrition Services Incentives</w:t>
            </w:r>
            <w:r w:rsidR="00762774">
              <w:t xml:space="preserve"> Program</w:t>
            </w:r>
            <w:r w:rsidRPr="00285D4F">
              <w:t xml:space="preserve"> (NSIP) funding to USDA to provide reimbursement for commodities elected by </w:t>
            </w:r>
            <w:r w:rsidR="00BB383F" w:rsidRPr="00285D4F">
              <w:t xml:space="preserve">states or tribes in </w:t>
            </w:r>
            <w:r w:rsidRPr="00285D4F">
              <w:t>lieu of part or all of their NSIP allocation</w:t>
            </w:r>
          </w:p>
        </w:tc>
      </w:tr>
      <w:tr w:rsidR="00285D4F" w:rsidRPr="00285D4F" w14:paraId="47B8429E"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EF6F63C" w14:textId="202476A8" w:rsidR="00285D4F" w:rsidRPr="00D808E9" w:rsidRDefault="00F91797" w:rsidP="00F91797">
            <w:pPr>
              <w:autoSpaceDE w:val="0"/>
              <w:autoSpaceDN w:val="0"/>
              <w:adjustRightInd w:val="0"/>
              <w:spacing w:line="276" w:lineRule="auto"/>
              <w:rPr>
                <w:i/>
              </w:rPr>
            </w:pPr>
            <w:r w:rsidRPr="00D808E9">
              <w:rPr>
                <w:rFonts w:eastAsia="DeVinne"/>
                <w:i/>
              </w:rPr>
              <w:lastRenderedPageBreak/>
              <w:t>Provided further, That notwithstanding section 206(h) of the OAA, up to one percent of amounts appropriated to carry out programs authorized under title III of such Act shall be available for conducting evaluations:</w:t>
            </w:r>
          </w:p>
        </w:tc>
        <w:tc>
          <w:tcPr>
            <w:tcW w:w="4676" w:type="dxa"/>
          </w:tcPr>
          <w:p w14:paraId="33510EF9" w14:textId="73D16FC5" w:rsidR="00285D4F" w:rsidRPr="00D808E9" w:rsidRDefault="00D808E9" w:rsidP="0018193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pPr>
            <w:r w:rsidRPr="00D808E9">
              <w:t xml:space="preserve">Increases the amount of funds available to evaluate programs under </w:t>
            </w:r>
            <w:r w:rsidR="00591B74">
              <w:t>T</w:t>
            </w:r>
            <w:r w:rsidRPr="00D808E9">
              <w:t xml:space="preserve">itle III of the Older Americans Act, from not to exceed half of one percent of funds appropriated for these programs to up to one percent of funds appropriated for these programs  </w:t>
            </w:r>
          </w:p>
        </w:tc>
      </w:tr>
      <w:tr w:rsidR="00285D4F" w:rsidRPr="00285D4F" w14:paraId="23E39360"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2E09147" w14:textId="72FBC1A5" w:rsidR="00285D4F" w:rsidRPr="00285D4F" w:rsidRDefault="001600DA" w:rsidP="001600DA">
            <w:pPr>
              <w:autoSpaceDE w:val="0"/>
              <w:autoSpaceDN w:val="0"/>
              <w:adjustRightInd w:val="0"/>
              <w:spacing w:line="276" w:lineRule="auto"/>
              <w:rPr>
                <w:i/>
                <w:iCs/>
              </w:rPr>
            </w:pPr>
            <w:r w:rsidRPr="001C7AD4">
              <w:rPr>
                <w:rFonts w:eastAsia="DeVinne"/>
                <w:i/>
              </w:rPr>
              <w:t>Provided further</w:t>
            </w:r>
            <w:r w:rsidRPr="001C7AD4">
              <w:rPr>
                <w:i/>
                <w:iCs/>
              </w:rPr>
              <w:t>,</w:t>
            </w:r>
            <w:r w:rsidRPr="001C7AD4">
              <w:rPr>
                <w:rFonts w:eastAsia="DeVinne"/>
                <w:i/>
              </w:rPr>
              <w:t xml:space="preserve"> </w:t>
            </w:r>
            <w:r w:rsidRPr="001C7AD4">
              <w:rPr>
                <w:rFonts w:eastAsia="DeVinne"/>
              </w:rPr>
              <w:t>That up to 5 percent of the funds provided</w:t>
            </w:r>
            <w:r>
              <w:rPr>
                <w:rFonts w:eastAsia="DeVinne"/>
              </w:rPr>
              <w:t xml:space="preserve"> </w:t>
            </w:r>
            <w:r w:rsidRPr="001C7AD4">
              <w:rPr>
                <w:rFonts w:eastAsia="DeVinne"/>
              </w:rPr>
              <w:t>for adult protective services grants under section 2042 of title XX of the Social</w:t>
            </w:r>
            <w:r>
              <w:rPr>
                <w:rFonts w:eastAsia="DeVinne"/>
              </w:rPr>
              <w:t xml:space="preserve"> </w:t>
            </w:r>
            <w:r w:rsidRPr="001C7AD4">
              <w:rPr>
                <w:rFonts w:eastAsia="DeVinne"/>
              </w:rPr>
              <w:t xml:space="preserve">Security Act may be used to make grants to Tribes and </w:t>
            </w:r>
            <w:r w:rsidRPr="001C7AD4">
              <w:t xml:space="preserve">tribal </w:t>
            </w:r>
            <w:r w:rsidR="00D808E9">
              <w:t>o</w:t>
            </w:r>
            <w:r w:rsidRPr="001C7AD4">
              <w:t>rganizations</w:t>
            </w:r>
          </w:p>
        </w:tc>
        <w:tc>
          <w:tcPr>
            <w:tcW w:w="4676" w:type="dxa"/>
          </w:tcPr>
          <w:p w14:paraId="7C31F727" w14:textId="3D93BF28" w:rsidR="00285D4F" w:rsidRPr="00285D4F" w:rsidRDefault="00F57054" w:rsidP="0018193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pPr>
            <w:r w:rsidRPr="00285D4F">
              <w:t xml:space="preserve">Allows up to five percent of the funds appropriated for </w:t>
            </w:r>
            <w:r w:rsidR="00BB383F" w:rsidRPr="00285D4F">
              <w:t xml:space="preserve">Adult Protective Services </w:t>
            </w:r>
            <w:r w:rsidR="000258D1" w:rsidRPr="00285D4F">
              <w:t xml:space="preserve">grants to states to be used for </w:t>
            </w:r>
            <w:r w:rsidR="00BB383F">
              <w:t>APS</w:t>
            </w:r>
            <w:r w:rsidR="000258D1" w:rsidRPr="00285D4F">
              <w:t xml:space="preserve"> grants to tribes and tribal organizations</w:t>
            </w:r>
          </w:p>
        </w:tc>
      </w:tr>
      <w:tr w:rsidR="00285D4F" w:rsidRPr="00285D4F" w14:paraId="7E7F50E3"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C998C2F" w14:textId="1270043A" w:rsidR="00285D4F" w:rsidRPr="00285D4F" w:rsidRDefault="00631BEC" w:rsidP="009242B0">
            <w:pPr>
              <w:autoSpaceDE w:val="0"/>
              <w:autoSpaceDN w:val="0"/>
              <w:adjustRightInd w:val="0"/>
              <w:spacing w:line="276" w:lineRule="auto"/>
              <w:rPr>
                <w:i/>
              </w:rPr>
            </w:pPr>
            <w:r w:rsidRPr="001C7AD4">
              <w:rPr>
                <w:b/>
                <w:bCs/>
              </w:rPr>
              <w:t>[</w:t>
            </w:r>
            <w:r w:rsidRPr="001C7AD4">
              <w:t>:</w:t>
            </w:r>
            <w:r>
              <w:t xml:space="preserve"> </w:t>
            </w:r>
            <w:r w:rsidRPr="001C7AD4">
              <w:rPr>
                <w:rFonts w:eastAsia="DeVinne-Italic"/>
                <w:i/>
              </w:rPr>
              <w:t>Provided further</w:t>
            </w:r>
            <w:r w:rsidRPr="001C7AD4">
              <w:rPr>
                <w:rFonts w:eastAsia="DeVinne"/>
                <w:i/>
              </w:rPr>
              <w:t xml:space="preserve">, </w:t>
            </w:r>
            <w:r w:rsidRPr="001C7AD4">
              <w:rPr>
                <w:rFonts w:eastAsia="DeVinne"/>
              </w:rPr>
              <w:t>That $2,000,000 shall be for competitive grants to support alternative</w:t>
            </w:r>
            <w:r>
              <w:rPr>
                <w:rFonts w:eastAsia="DeVinne"/>
              </w:rPr>
              <w:t xml:space="preserve"> </w:t>
            </w:r>
            <w:r w:rsidRPr="001C7AD4">
              <w:rPr>
                <w:rFonts w:eastAsia="DeVinne"/>
              </w:rPr>
              <w:t>financing programs that provide for the purchase of assistive technology</w:t>
            </w:r>
            <w:r>
              <w:rPr>
                <w:rFonts w:eastAsia="DeVinne"/>
              </w:rPr>
              <w:t xml:space="preserve"> </w:t>
            </w:r>
            <w:r w:rsidRPr="001C7AD4">
              <w:rPr>
                <w:rFonts w:eastAsia="DeVinne"/>
              </w:rPr>
              <w:t>devices, such as a low-interest loan fund; an interest buy-down program; a revolving</w:t>
            </w:r>
            <w:r>
              <w:rPr>
                <w:rFonts w:eastAsia="DeVinne"/>
              </w:rPr>
              <w:t xml:space="preserve"> </w:t>
            </w:r>
            <w:r w:rsidRPr="001C7AD4">
              <w:rPr>
                <w:rFonts w:eastAsia="DeVinne"/>
              </w:rPr>
              <w:t>loan fund; a loan guarantee; or an insurance program</w:t>
            </w:r>
            <w:r w:rsidRPr="001C7AD4">
              <w:t xml:space="preserve">: </w:t>
            </w:r>
            <w:r w:rsidRPr="001C7AD4">
              <w:rPr>
                <w:rFonts w:eastAsia="DeVinne-Italic"/>
                <w:i/>
              </w:rPr>
              <w:t>Provided further</w:t>
            </w:r>
            <w:r w:rsidRPr="001C7AD4">
              <w:rPr>
                <w:rFonts w:eastAsia="DeVinne"/>
                <w:i/>
              </w:rPr>
              <w:t xml:space="preserve">, </w:t>
            </w:r>
            <w:r w:rsidRPr="001C7AD4">
              <w:rPr>
                <w:rFonts w:eastAsia="DeVinne"/>
              </w:rPr>
              <w:t>That applicants</w:t>
            </w:r>
            <w:r>
              <w:rPr>
                <w:rFonts w:eastAsia="DeVinne"/>
              </w:rPr>
              <w:t xml:space="preserve"> </w:t>
            </w:r>
            <w:r w:rsidRPr="001C7AD4">
              <w:rPr>
                <w:rFonts w:eastAsia="DeVinne"/>
              </w:rPr>
              <w:t>shall provide an assurance that, and information describing the manner</w:t>
            </w:r>
            <w:r>
              <w:rPr>
                <w:rFonts w:eastAsia="DeVinne"/>
              </w:rPr>
              <w:t xml:space="preserve"> </w:t>
            </w:r>
            <w:r w:rsidRPr="001C7AD4">
              <w:rPr>
                <w:rFonts w:eastAsia="DeVinne"/>
              </w:rPr>
              <w:t>in which, the alternative financing program will expand and</w:t>
            </w:r>
            <w:r w:rsidR="009242B0">
              <w:rPr>
                <w:rFonts w:eastAsia="DeVinne"/>
              </w:rPr>
              <w:t xml:space="preserve"> </w:t>
            </w:r>
            <w:r w:rsidRPr="001C7AD4">
              <w:rPr>
                <w:rFonts w:eastAsia="DeVinne"/>
              </w:rPr>
              <w:t>emphasize consumer</w:t>
            </w:r>
            <w:r w:rsidR="009242B0">
              <w:rPr>
                <w:rFonts w:eastAsia="DeVinne"/>
              </w:rPr>
              <w:t xml:space="preserve"> </w:t>
            </w:r>
            <w:r w:rsidRPr="001C7AD4">
              <w:rPr>
                <w:rFonts w:eastAsia="DeVinne"/>
              </w:rPr>
              <w:t>choice and control</w:t>
            </w:r>
            <w:r w:rsidRPr="001C7AD4">
              <w:rPr>
                <w:b/>
                <w:bCs/>
              </w:rPr>
              <w:t>]</w:t>
            </w:r>
          </w:p>
        </w:tc>
        <w:tc>
          <w:tcPr>
            <w:tcW w:w="4676" w:type="dxa"/>
          </w:tcPr>
          <w:p w14:paraId="59A3DDC2" w14:textId="0FC8E4ED" w:rsidR="00285D4F" w:rsidRPr="00285D4F" w:rsidRDefault="00BB3D1E" w:rsidP="00522E96">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pPr>
            <w:r>
              <w:t xml:space="preserve">Consistent with prior years the </w:t>
            </w:r>
            <w:r w:rsidR="00302E78" w:rsidRPr="00285D4F">
              <w:t xml:space="preserve">President’s </w:t>
            </w:r>
            <w:r w:rsidR="00707EAE">
              <w:t>B</w:t>
            </w:r>
            <w:r w:rsidR="00302E78" w:rsidRPr="00285D4F">
              <w:t xml:space="preserve">udget </w:t>
            </w:r>
            <w:r>
              <w:t>does not request funding for the</w:t>
            </w:r>
            <w:r w:rsidR="00302E78" w:rsidRPr="00285D4F">
              <w:t xml:space="preserve"> assistive technology alternative financing program so there is no need for the $2 million, and the requirements surrounding use of the $2 million</w:t>
            </w:r>
          </w:p>
        </w:tc>
      </w:tr>
      <w:tr w:rsidR="00285D4F" w:rsidRPr="00285D4F" w14:paraId="39A4C02B"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5E323724" w14:textId="69291CCB" w:rsidR="00285D4F" w:rsidRPr="00285D4F" w:rsidRDefault="008F3F70" w:rsidP="008F3F70">
            <w:pPr>
              <w:autoSpaceDE w:val="0"/>
              <w:autoSpaceDN w:val="0"/>
              <w:adjustRightInd w:val="0"/>
              <w:spacing w:line="276" w:lineRule="auto"/>
              <w:rPr>
                <w:i/>
              </w:rPr>
            </w:pPr>
            <w:r w:rsidRPr="001C7AD4">
              <w:rPr>
                <w:i/>
                <w:iCs/>
              </w:rPr>
              <w:t>Provided further,</w:t>
            </w:r>
            <w:r>
              <w:rPr>
                <w:i/>
                <w:iCs/>
              </w:rPr>
              <w:t xml:space="preserve"> </w:t>
            </w:r>
            <w:r w:rsidRPr="001C7AD4">
              <w:rPr>
                <w:i/>
                <w:iCs/>
              </w:rPr>
              <w:t>That of the amount made</w:t>
            </w:r>
            <w:r>
              <w:rPr>
                <w:i/>
                <w:iCs/>
              </w:rPr>
              <w:t xml:space="preserve"> </w:t>
            </w:r>
            <w:r w:rsidRPr="001C7AD4">
              <w:rPr>
                <w:i/>
                <w:iCs/>
              </w:rPr>
              <w:t>available under this heading, up to $1,250,000 shall be available for competitive</w:t>
            </w:r>
            <w:r>
              <w:rPr>
                <w:i/>
                <w:iCs/>
              </w:rPr>
              <w:t xml:space="preserve"> </w:t>
            </w:r>
            <w:r w:rsidRPr="001C7AD4">
              <w:rPr>
                <w:i/>
                <w:iCs/>
              </w:rPr>
              <w:t>grants to centers for independent living that have received a grant under part C of</w:t>
            </w:r>
            <w:r>
              <w:rPr>
                <w:i/>
                <w:iCs/>
              </w:rPr>
              <w:t xml:space="preserve"> </w:t>
            </w:r>
            <w:r w:rsidRPr="001C7AD4">
              <w:rPr>
                <w:i/>
                <w:iCs/>
              </w:rPr>
              <w:t xml:space="preserve">chapter 1 of title VII of the Rehabilitation Act of 1973, for the </w:t>
            </w:r>
            <w:r>
              <w:rPr>
                <w:i/>
                <w:iCs/>
              </w:rPr>
              <w:t>d</w:t>
            </w:r>
            <w:r w:rsidRPr="001C7AD4">
              <w:rPr>
                <w:i/>
                <w:iCs/>
              </w:rPr>
              <w:t>evelopment of evidence-based interventions: Provided further, That the amounts made available in</w:t>
            </w:r>
            <w:r>
              <w:rPr>
                <w:i/>
                <w:iCs/>
              </w:rPr>
              <w:t xml:space="preserve"> </w:t>
            </w:r>
            <w:r w:rsidRPr="001C7AD4">
              <w:rPr>
                <w:i/>
                <w:iCs/>
              </w:rPr>
              <w:t>the preceding proviso may also be used for the evaluation of grants made under</w:t>
            </w:r>
            <w:r>
              <w:rPr>
                <w:i/>
                <w:iCs/>
              </w:rPr>
              <w:t xml:space="preserve"> </w:t>
            </w:r>
            <w:r w:rsidRPr="001C7AD4">
              <w:rPr>
                <w:i/>
                <w:iCs/>
              </w:rPr>
              <w:t>such proviso:</w:t>
            </w:r>
          </w:p>
        </w:tc>
        <w:tc>
          <w:tcPr>
            <w:tcW w:w="4676" w:type="dxa"/>
          </w:tcPr>
          <w:p w14:paraId="477A4B3A" w14:textId="27B93B28" w:rsidR="00285D4F" w:rsidRPr="00613C58" w:rsidRDefault="00613C58" w:rsidP="00522E96">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pPr>
            <w:r w:rsidRPr="00613C58">
              <w:t>Requests authority to conduct independent living grants, contracts, and cooperative agreements</w:t>
            </w:r>
            <w:r w:rsidR="00E734BB">
              <w:t>, as well as evaluate the results of the grants contracts and cooperative agreements</w:t>
            </w:r>
            <w:r w:rsidRPr="00613C58">
              <w:t xml:space="preserve">. This is vital to ACL’s budget request as cross aging/disability proposals require broad independent living authority to be successful.    </w:t>
            </w:r>
          </w:p>
        </w:tc>
      </w:tr>
      <w:tr w:rsidR="00285D4F" w:rsidRPr="00285D4F" w14:paraId="5E6D7ACA"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06D1222" w14:textId="77777777" w:rsidR="00285D4F" w:rsidRPr="007C42B5" w:rsidRDefault="00285D4F" w:rsidP="00285D4F">
            <w:pPr>
              <w:spacing w:after="200" w:line="276" w:lineRule="auto"/>
              <w:contextualSpacing/>
              <w:rPr>
                <w:iCs/>
              </w:rPr>
            </w:pPr>
            <w:r w:rsidRPr="007C42B5">
              <w:rPr>
                <w:iCs/>
              </w:rPr>
              <w:t xml:space="preserve">Provided further, that none of the funds made available under this heading may be used by an eligible system (as defined in section 102 of the Protection and Advocacy for Individuals with Mental Illness Act (42 U.S.C. 10802)) to continue to pursue any legal action in a Federal or State court on behalf of an individual or group of individuals with a developmental disability (as defined in section 102(8)(A) of the Developmental Disabilities and Assistance and Bill of Rights Act of 2000 (20 U.S.C. 15002(8)(A)) that is attributable to a mental impairment (or a combination of mental and physical impairments), that has as the requested remedy the closure of State operated intermediate care facilities for people with intellectual or developmental disabilities, unless reasonable public notice of the action has been provided to such individuals (or, in the case of mental incapacitation, the legal guardians who </w:t>
            </w:r>
            <w:r w:rsidRPr="007C42B5">
              <w:rPr>
                <w:iCs/>
              </w:rPr>
              <w:lastRenderedPageBreak/>
              <w:t>have been specifically awarded authority by the courts to make healthcare and residential decisions on behalf of such individuals) who are affected by such action, within 90 days of instituting such legal action, which informs such individuals (or such legal guardians) of their legal rights and how to exercise such rights consistent with current Federal Rules of Civil Procedure:</w:t>
            </w:r>
          </w:p>
        </w:tc>
        <w:tc>
          <w:tcPr>
            <w:tcW w:w="4676" w:type="dxa"/>
          </w:tcPr>
          <w:p w14:paraId="735D5407" w14:textId="3D2468F5" w:rsidR="00285D4F" w:rsidRPr="00285D4F" w:rsidRDefault="00285D4F" w:rsidP="00522E96">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pPr>
            <w:r w:rsidRPr="00285D4F">
              <w:lastRenderedPageBreak/>
              <w:t xml:space="preserve">Identifies the purpose, and limits on the use of funds provided for </w:t>
            </w:r>
            <w:r w:rsidR="000258D1" w:rsidRPr="00285D4F">
              <w:t>protection and advocacy</w:t>
            </w:r>
          </w:p>
        </w:tc>
      </w:tr>
      <w:tr w:rsidR="00285D4F" w:rsidRPr="00285D4F" w14:paraId="18D72F16"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90C927E" w14:textId="77777777" w:rsidR="00285D4F" w:rsidRPr="007C42B5" w:rsidRDefault="00285D4F" w:rsidP="00285D4F">
            <w:pPr>
              <w:spacing w:after="200" w:line="276" w:lineRule="auto"/>
              <w:contextualSpacing/>
              <w:rPr>
                <w:iCs/>
              </w:rPr>
            </w:pPr>
            <w:r w:rsidRPr="007C42B5">
              <w:rPr>
                <w:iCs/>
              </w:rPr>
              <w:t xml:space="preserve">Provided further, That the limitations in the immediately preceding proviso shall not apply in the case of an individual who is neither competent to consent nor has a legal guardian, nor shall the proviso apply in the case of individuals who are a ward of the State or subject to public guardianship.  </w:t>
            </w:r>
          </w:p>
        </w:tc>
        <w:tc>
          <w:tcPr>
            <w:tcW w:w="4676" w:type="dxa"/>
          </w:tcPr>
          <w:p w14:paraId="625CAFF5" w14:textId="0DB33AA3" w:rsidR="00285D4F" w:rsidRPr="00285D4F" w:rsidRDefault="00285D4F" w:rsidP="00522E96">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pPr>
            <w:r w:rsidRPr="00285D4F">
              <w:t xml:space="preserve">Identifies the limitations that are not applicable to listed individuals </w:t>
            </w:r>
          </w:p>
        </w:tc>
      </w:tr>
      <w:tr w:rsidR="003B3314" w:rsidRPr="00285D4F" w14:paraId="04660676"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5A3FC816" w14:textId="092DA6FB" w:rsidR="003B3314" w:rsidRPr="00C17DFF" w:rsidRDefault="00C17DFF" w:rsidP="00C17DFF">
            <w:pPr>
              <w:autoSpaceDE w:val="0"/>
              <w:autoSpaceDN w:val="0"/>
              <w:adjustRightInd w:val="0"/>
              <w:spacing w:line="276" w:lineRule="auto"/>
              <w:rPr>
                <w:i/>
              </w:rPr>
            </w:pPr>
            <w:r w:rsidRPr="00C17DFF">
              <w:rPr>
                <w:b/>
                <w:bCs/>
              </w:rPr>
              <w:t>[</w:t>
            </w:r>
            <w:r w:rsidRPr="00C17DFF">
              <w:t xml:space="preserve">: </w:t>
            </w:r>
            <w:r w:rsidRPr="00C17DFF">
              <w:rPr>
                <w:rFonts w:eastAsia="DeVinne-Italic"/>
                <w:i/>
              </w:rPr>
              <w:t>Provided further</w:t>
            </w:r>
            <w:r w:rsidRPr="00C17DFF">
              <w:rPr>
                <w:rFonts w:eastAsia="DeVinne"/>
                <w:i/>
              </w:rPr>
              <w:t xml:space="preserve">, </w:t>
            </w:r>
            <w:r w:rsidRPr="00C17DFF">
              <w:rPr>
                <w:rFonts w:eastAsia="DeVinne"/>
              </w:rPr>
              <w:t>That of the amount made available under this heading, $</w:t>
            </w:r>
            <w:r w:rsidRPr="00C17DFF">
              <w:t>41,644</w:t>
            </w:r>
            <w:r w:rsidRPr="00C17DFF">
              <w:rPr>
                <w:rFonts w:eastAsia="DeVinne"/>
              </w:rPr>
              <w:t xml:space="preserve">,000 shall be used for the projects, and in the amounts, specified in the table titled </w:t>
            </w:r>
            <w:r w:rsidRPr="00C17DFF">
              <w:t>"</w:t>
            </w:r>
            <w:r w:rsidRPr="00C17DFF">
              <w:rPr>
                <w:rFonts w:eastAsia="DeVinne"/>
              </w:rPr>
              <w:t xml:space="preserve">Community Project Funding/Congressionally Directed </w:t>
            </w:r>
            <w:r w:rsidRPr="00C17DFF">
              <w:t>Spending"</w:t>
            </w:r>
            <w:r w:rsidRPr="00C17DFF">
              <w:rPr>
                <w:rFonts w:eastAsia="DeVinne"/>
              </w:rPr>
              <w:t xml:space="preserve"> included for this division in the explanatory statement described in section 4 (in the matter preceding division A of this consolidated Act): </w:t>
            </w:r>
            <w:r w:rsidRPr="00C17DFF">
              <w:rPr>
                <w:rFonts w:eastAsia="DeVinne-Italic"/>
                <w:i/>
              </w:rPr>
              <w:t>Provided further</w:t>
            </w:r>
            <w:r w:rsidRPr="00C17DFF">
              <w:rPr>
                <w:rFonts w:eastAsia="DeVinne"/>
                <w:i/>
              </w:rPr>
              <w:t xml:space="preserve">, </w:t>
            </w:r>
            <w:r w:rsidRPr="00C17DFF">
              <w:rPr>
                <w:rFonts w:eastAsia="DeVinne"/>
              </w:rPr>
              <w:t>That none of the funds made available for projects described in the preceding  proviso shall be subject to section 241 of the PHS Act or section 205 of this Act</w:t>
            </w:r>
            <w:r w:rsidRPr="00C17DFF">
              <w:rPr>
                <w:b/>
                <w:bCs/>
              </w:rPr>
              <w:t>]</w:t>
            </w:r>
            <w:r w:rsidRPr="00C17DFF">
              <w:t>.</w:t>
            </w:r>
          </w:p>
        </w:tc>
        <w:tc>
          <w:tcPr>
            <w:tcW w:w="4676" w:type="dxa"/>
          </w:tcPr>
          <w:p w14:paraId="5BEBE967" w14:textId="38117387" w:rsidR="003B3314" w:rsidRPr="00285D4F" w:rsidRDefault="00C17DFF" w:rsidP="00522E96">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pPr>
            <w:r>
              <w:t xml:space="preserve">The </w:t>
            </w:r>
            <w:r w:rsidR="007C42B5">
              <w:t xml:space="preserve">request does not include any funding for </w:t>
            </w:r>
            <w:r w:rsidR="00C57B08">
              <w:t>congressionally directed spending</w:t>
            </w:r>
          </w:p>
        </w:tc>
      </w:tr>
    </w:tbl>
    <w:p w14:paraId="66CA9174" w14:textId="77777777" w:rsidR="007C365C" w:rsidRDefault="007C365C">
      <w:pPr>
        <w:spacing w:before="0" w:after="200" w:line="276" w:lineRule="auto"/>
        <w:rPr>
          <w:w w:val="95"/>
        </w:rPr>
      </w:pPr>
      <w:r>
        <w:rPr>
          <w:w w:val="95"/>
        </w:rPr>
        <w:br w:type="page"/>
      </w:r>
    </w:p>
    <w:p w14:paraId="119DBEC1" w14:textId="507D0235" w:rsidR="007C365C" w:rsidRPr="00520A2F" w:rsidRDefault="007C365C" w:rsidP="007C365C">
      <w:pPr>
        <w:tabs>
          <w:tab w:val="left" w:pos="2400"/>
        </w:tabs>
        <w:kinsoku w:val="0"/>
        <w:overflowPunct w:val="0"/>
        <w:autoSpaceDE w:val="0"/>
        <w:autoSpaceDN w:val="0"/>
        <w:adjustRightInd w:val="0"/>
        <w:spacing w:line="480" w:lineRule="auto"/>
        <w:jc w:val="center"/>
        <w:rPr>
          <w:w w:val="95"/>
        </w:rPr>
      </w:pPr>
      <w:r w:rsidRPr="00711DAD">
        <w:rPr>
          <w:w w:val="95"/>
        </w:rPr>
        <w:lastRenderedPageBreak/>
        <w:t>GENERAL</w:t>
      </w:r>
      <w:r>
        <w:rPr>
          <w:w w:val="95"/>
        </w:rPr>
        <w:t xml:space="preserve"> </w:t>
      </w:r>
      <w:r w:rsidRPr="00711DAD">
        <w:rPr>
          <w:w w:val="95"/>
        </w:rPr>
        <w:t>PROVISIONS</w:t>
      </w:r>
    </w:p>
    <w:tbl>
      <w:tblPr>
        <w:tblStyle w:val="FundingHistory"/>
        <w:tblW w:w="0" w:type="auto"/>
        <w:tblLook w:val="04A0" w:firstRow="1" w:lastRow="0" w:firstColumn="1" w:lastColumn="0" w:noHBand="0" w:noVBand="1"/>
      </w:tblPr>
      <w:tblGrid>
        <w:gridCol w:w="4674"/>
        <w:gridCol w:w="4676"/>
      </w:tblGrid>
      <w:tr w:rsidR="007C365C" w:rsidRPr="00711DAD" w14:paraId="7C27E3E5" w14:textId="77777777" w:rsidTr="00906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4" w:type="dxa"/>
          </w:tcPr>
          <w:p w14:paraId="6BAB9D0B" w14:textId="77777777" w:rsidR="007C365C" w:rsidRPr="00854D63" w:rsidRDefault="007C365C" w:rsidP="00D11B2A">
            <w:pPr>
              <w:spacing w:after="200" w:line="276" w:lineRule="auto"/>
              <w:contextualSpacing/>
            </w:pPr>
            <w:r w:rsidRPr="00854D63">
              <w:t>Language Provision</w:t>
            </w:r>
          </w:p>
        </w:tc>
        <w:tc>
          <w:tcPr>
            <w:tcW w:w="4676" w:type="dxa"/>
          </w:tcPr>
          <w:p w14:paraId="31B4B246" w14:textId="77777777" w:rsidR="007C365C" w:rsidRPr="00854D63" w:rsidRDefault="007C365C" w:rsidP="00D11B2A">
            <w:pPr>
              <w:spacing w:after="200" w:line="276" w:lineRule="auto"/>
              <w:contextualSpacing/>
              <w:cnfStyle w:val="100000000000" w:firstRow="1" w:lastRow="0" w:firstColumn="0" w:lastColumn="0" w:oddVBand="0" w:evenVBand="0" w:oddHBand="0" w:evenHBand="0" w:firstRowFirstColumn="0" w:firstRowLastColumn="0" w:lastRowFirstColumn="0" w:lastRowLastColumn="0"/>
            </w:pPr>
            <w:r w:rsidRPr="00854D63">
              <w:t>Explanation</w:t>
            </w:r>
          </w:p>
        </w:tc>
      </w:tr>
      <w:tr w:rsidR="007C365C" w:rsidRPr="00711DAD" w14:paraId="3EFD1A35"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15EB870" w14:textId="77777777" w:rsidR="007C365C" w:rsidRPr="001A0E3D" w:rsidRDefault="007C365C" w:rsidP="00D11B2A">
            <w:pPr>
              <w:rPr>
                <w:szCs w:val="20"/>
              </w:rPr>
            </w:pPr>
            <w:r w:rsidRPr="001A0E3D">
              <w:rPr>
                <w:i/>
                <w:szCs w:val="20"/>
              </w:rPr>
              <w:t xml:space="preserve">SEC. 238. During this fiscal year, an Operating or Staff Division in HHS may enter into a reimbursable agreement with another major organizational unit within HHS or of another agency under which the ordering agency or unit delegates to the servicing agency or unit the authority and funding to issue a grant or cooperative agreement on its behalf: Provided, That the head of the ordering agency or unit certifies that amounts are available and that the order is in the best interests of the United States Government: Provided further, That funding may be provided by way of advance or reimbursement, as deemed appropriate by the order agency or unit, with proper adjustments of estimated amounts provided in advance to be made based on actual costs: Provided further, That an agreement made under this section obligates an appropriation of the ordering agency or unit, including for costs to administer such grant or cooperative agreement, and such obligation shall be deemed to be an obligation for any purpose of law: Provided further, That an agreement made under this section may be performed for a period that extends beyond the current fiscal year. </w:t>
            </w:r>
          </w:p>
        </w:tc>
        <w:tc>
          <w:tcPr>
            <w:tcW w:w="4676" w:type="dxa"/>
          </w:tcPr>
          <w:p w14:paraId="49D6580F" w14:textId="77777777" w:rsidR="007C365C" w:rsidRPr="001A0E3D" w:rsidRDefault="007C365C" w:rsidP="0018193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Cs w:val="20"/>
              </w:rPr>
            </w:pPr>
            <w:r w:rsidRPr="001A0E3D">
              <w:rPr>
                <w:szCs w:val="20"/>
              </w:rPr>
              <w:t>Proposed language would simplify the accounting processes used when one Operating Division (OPDIV) has agreed to issue and manage a grant on behalf of a second OPDIV. This general provision would allow HHS to use the reimbursable processing features within the accounting system, rather than the more cumbersome execution process currently used. This provision would also enable an HHS OPDIV to collaborate in the same way with an outside Department for the purpose of making grants or cooperative agreements. Currently, the lack of specific authority precludes collaboration. The new proposed language would provide HHS OPDIVs with the authority to transfer funds via reimbursable agreements from one agency to another for the purposes of making grants, allowing NIDILRR to collaborate on a wider scale (e.g., with the Department of Veteran’s affairs on research projects to address the needs of disabled veterans). Collaboration allows the grantees to create a synergy that cannot be realized when working in silos. That synergy brings opportunities to people with disabilities with greater speed and impact. NIDILRR had such authority when it was part of the Department of Education. The same language has been included in the request for FY 2018 through FY 2021.</w:t>
            </w:r>
          </w:p>
        </w:tc>
      </w:tr>
    </w:tbl>
    <w:p w14:paraId="38634EC9" w14:textId="5D4B29B3" w:rsidR="00716061" w:rsidRDefault="00716061">
      <w:pPr>
        <w:spacing w:before="0" w:after="200" w:line="276" w:lineRule="auto"/>
        <w:rPr>
          <w:rFonts w:eastAsiaTheme="minorEastAsia"/>
        </w:rPr>
      </w:pPr>
      <w:r>
        <w:br w:type="page"/>
      </w:r>
    </w:p>
    <w:p w14:paraId="1BAC229E" w14:textId="1F5CB811" w:rsidR="005563BD" w:rsidRDefault="00CB236B" w:rsidP="006E75B4">
      <w:pPr>
        <w:pStyle w:val="Heading2"/>
      </w:pPr>
      <w:bookmarkStart w:id="73" w:name="_Toc129352994"/>
      <w:r>
        <w:lastRenderedPageBreak/>
        <w:t>Amounts Available for Obligation</w:t>
      </w:r>
      <w:bookmarkEnd w:id="73"/>
    </w:p>
    <w:p w14:paraId="0E5AD718" w14:textId="789B569D" w:rsidR="00CB236B" w:rsidRDefault="00CB236B" w:rsidP="00CB236B">
      <w:pPr>
        <w:jc w:val="center"/>
      </w:pPr>
      <w:r>
        <w:t>Administration for Community Living</w:t>
      </w:r>
    </w:p>
    <w:p w14:paraId="6BAE63ED" w14:textId="77777777" w:rsidR="00CB236B" w:rsidRDefault="00CB236B" w:rsidP="00CB236B">
      <w:pPr>
        <w:jc w:val="center"/>
      </w:pPr>
    </w:p>
    <w:tbl>
      <w:tblPr>
        <w:tblStyle w:val="TableGrid23"/>
        <w:tblW w:w="9806" w:type="dxa"/>
        <w:tblInd w:w="0" w:type="dxa"/>
        <w:tblLook w:val="04A0" w:firstRow="1" w:lastRow="0" w:firstColumn="1" w:lastColumn="0" w:noHBand="0" w:noVBand="1"/>
      </w:tblPr>
      <w:tblGrid>
        <w:gridCol w:w="5284"/>
        <w:gridCol w:w="1496"/>
        <w:gridCol w:w="1530"/>
        <w:gridCol w:w="1496"/>
      </w:tblGrid>
      <w:tr w:rsidR="00F10800" w:rsidRPr="00877B50" w14:paraId="4B5B4D42" w14:textId="77777777" w:rsidTr="00477FCA">
        <w:trPr>
          <w:trHeight w:val="20"/>
          <w:tblHeader/>
        </w:trPr>
        <w:tc>
          <w:tcPr>
            <w:tcW w:w="5284" w:type="dxa"/>
            <w:noWrap/>
            <w:vAlign w:val="center"/>
          </w:tcPr>
          <w:p w14:paraId="02506E68" w14:textId="6243AE0A" w:rsidR="00F10800" w:rsidRPr="00877B50" w:rsidRDefault="00F10800" w:rsidP="00F10800">
            <w:pPr>
              <w:rPr>
                <w:b/>
                <w:bCs/>
                <w:szCs w:val="20"/>
              </w:rPr>
            </w:pPr>
            <w:r w:rsidRPr="00877B50">
              <w:rPr>
                <w:b/>
                <w:bCs/>
                <w:szCs w:val="20"/>
              </w:rPr>
              <w:t>Category</w:t>
            </w:r>
          </w:p>
        </w:tc>
        <w:tc>
          <w:tcPr>
            <w:tcW w:w="1496" w:type="dxa"/>
            <w:noWrap/>
            <w:vAlign w:val="center"/>
          </w:tcPr>
          <w:p w14:paraId="62A849F8" w14:textId="04BF6677" w:rsidR="00F10800" w:rsidRPr="00877B50" w:rsidRDefault="00F10800" w:rsidP="00877B50">
            <w:pPr>
              <w:jc w:val="center"/>
              <w:rPr>
                <w:b/>
                <w:bCs/>
                <w:szCs w:val="20"/>
              </w:rPr>
            </w:pPr>
            <w:r w:rsidRPr="00877B50">
              <w:rPr>
                <w:b/>
                <w:bCs/>
                <w:szCs w:val="20"/>
              </w:rPr>
              <w:t>FY 2022 Final</w:t>
            </w:r>
          </w:p>
        </w:tc>
        <w:tc>
          <w:tcPr>
            <w:tcW w:w="1530" w:type="dxa"/>
            <w:noWrap/>
            <w:vAlign w:val="center"/>
          </w:tcPr>
          <w:p w14:paraId="6D2AA628" w14:textId="3DCA979B" w:rsidR="00F10800" w:rsidRPr="00877B50" w:rsidRDefault="00F10800" w:rsidP="00877B50">
            <w:pPr>
              <w:jc w:val="center"/>
              <w:rPr>
                <w:b/>
                <w:bCs/>
                <w:szCs w:val="20"/>
              </w:rPr>
            </w:pPr>
            <w:r w:rsidRPr="00877B50">
              <w:rPr>
                <w:b/>
                <w:bCs/>
                <w:szCs w:val="20"/>
              </w:rPr>
              <w:t>FY 2023 Enacted</w:t>
            </w:r>
          </w:p>
        </w:tc>
        <w:tc>
          <w:tcPr>
            <w:tcW w:w="1496" w:type="dxa"/>
            <w:noWrap/>
            <w:vAlign w:val="center"/>
          </w:tcPr>
          <w:p w14:paraId="18352F11" w14:textId="2026EDE0" w:rsidR="00F10800" w:rsidRPr="00877B50" w:rsidRDefault="00F10800" w:rsidP="00877B50">
            <w:pPr>
              <w:jc w:val="center"/>
              <w:rPr>
                <w:b/>
                <w:bCs/>
                <w:szCs w:val="20"/>
              </w:rPr>
            </w:pPr>
            <w:r w:rsidRPr="00877B50">
              <w:rPr>
                <w:b/>
                <w:bCs/>
                <w:szCs w:val="20"/>
              </w:rPr>
              <w:t>FY 2024 President's Budget</w:t>
            </w:r>
          </w:p>
        </w:tc>
      </w:tr>
      <w:tr w:rsidR="00E01302" w:rsidRPr="00877B50" w14:paraId="7B318CEE" w14:textId="77777777" w:rsidTr="00432C10">
        <w:trPr>
          <w:trHeight w:val="20"/>
        </w:trPr>
        <w:tc>
          <w:tcPr>
            <w:tcW w:w="5284" w:type="dxa"/>
            <w:noWrap/>
            <w:vAlign w:val="bottom"/>
          </w:tcPr>
          <w:p w14:paraId="2F3DFB12" w14:textId="77777777" w:rsidR="00E01302" w:rsidRPr="00877B50" w:rsidRDefault="00E01302" w:rsidP="00E01302">
            <w:pPr>
              <w:rPr>
                <w:szCs w:val="20"/>
                <w:u w:val="single"/>
              </w:rPr>
            </w:pPr>
            <w:r w:rsidRPr="00877B50">
              <w:rPr>
                <w:szCs w:val="20"/>
                <w:u w:val="single"/>
              </w:rPr>
              <w:t>General Fund Discretionary Appropriation</w:t>
            </w:r>
            <w:r w:rsidRPr="00877B50">
              <w:rPr>
                <w:szCs w:val="20"/>
              </w:rPr>
              <w:t>:</w:t>
            </w:r>
          </w:p>
        </w:tc>
        <w:tc>
          <w:tcPr>
            <w:tcW w:w="1496" w:type="dxa"/>
            <w:noWrap/>
            <w:vAlign w:val="bottom"/>
          </w:tcPr>
          <w:p w14:paraId="77D5B754" w14:textId="46292602" w:rsidR="00E01302" w:rsidRPr="00877B50" w:rsidRDefault="00575437" w:rsidP="00877B50">
            <w:pPr>
              <w:jc w:val="right"/>
              <w:rPr>
                <w:szCs w:val="20"/>
              </w:rPr>
            </w:pPr>
            <w:r w:rsidRPr="00877B50">
              <w:rPr>
                <w:szCs w:val="20"/>
              </w:rPr>
              <w:t>--</w:t>
            </w:r>
          </w:p>
        </w:tc>
        <w:tc>
          <w:tcPr>
            <w:tcW w:w="1530" w:type="dxa"/>
            <w:noWrap/>
            <w:vAlign w:val="bottom"/>
          </w:tcPr>
          <w:p w14:paraId="277FF2F1" w14:textId="32F8D237" w:rsidR="00E01302" w:rsidRPr="00877B50" w:rsidRDefault="00575437" w:rsidP="00877B50">
            <w:pPr>
              <w:jc w:val="right"/>
              <w:rPr>
                <w:szCs w:val="20"/>
              </w:rPr>
            </w:pPr>
            <w:r w:rsidRPr="00877B50">
              <w:rPr>
                <w:szCs w:val="20"/>
              </w:rPr>
              <w:t>--</w:t>
            </w:r>
          </w:p>
        </w:tc>
        <w:tc>
          <w:tcPr>
            <w:tcW w:w="1496" w:type="dxa"/>
            <w:noWrap/>
            <w:vAlign w:val="bottom"/>
          </w:tcPr>
          <w:p w14:paraId="42E8E1F7" w14:textId="785BF5D5" w:rsidR="00E01302" w:rsidRPr="00877B50" w:rsidRDefault="00575437" w:rsidP="00877B50">
            <w:pPr>
              <w:jc w:val="right"/>
              <w:rPr>
                <w:szCs w:val="20"/>
              </w:rPr>
            </w:pPr>
            <w:r w:rsidRPr="00877B50">
              <w:rPr>
                <w:szCs w:val="20"/>
              </w:rPr>
              <w:t>--</w:t>
            </w:r>
          </w:p>
        </w:tc>
      </w:tr>
      <w:tr w:rsidR="00E01302" w:rsidRPr="00877B50" w14:paraId="182899CA" w14:textId="77777777" w:rsidTr="00432C10">
        <w:trPr>
          <w:trHeight w:val="20"/>
        </w:trPr>
        <w:tc>
          <w:tcPr>
            <w:tcW w:w="5284" w:type="dxa"/>
            <w:noWrap/>
            <w:vAlign w:val="bottom"/>
          </w:tcPr>
          <w:p w14:paraId="36F87C40" w14:textId="794DD0CA" w:rsidR="00E01302" w:rsidRPr="00877B50" w:rsidRDefault="00E01302" w:rsidP="00E01302">
            <w:pPr>
              <w:rPr>
                <w:szCs w:val="20"/>
              </w:rPr>
            </w:pPr>
            <w:r w:rsidRPr="00877B50">
              <w:rPr>
                <w:szCs w:val="20"/>
              </w:rPr>
              <w:t>Appropriation (L/HHS)</w:t>
            </w:r>
          </w:p>
        </w:tc>
        <w:tc>
          <w:tcPr>
            <w:tcW w:w="1496" w:type="dxa"/>
            <w:noWrap/>
            <w:vAlign w:val="bottom"/>
          </w:tcPr>
          <w:p w14:paraId="75C36B67" w14:textId="77777777" w:rsidR="00E01302" w:rsidRPr="00877B50" w:rsidRDefault="00E01302" w:rsidP="00877B50">
            <w:pPr>
              <w:jc w:val="right"/>
              <w:rPr>
                <w:szCs w:val="20"/>
              </w:rPr>
            </w:pPr>
            <w:r w:rsidRPr="00877B50">
              <w:rPr>
                <w:szCs w:val="20"/>
                <w:u w:val="single"/>
              </w:rPr>
              <w:t>2,264,927,000</w:t>
            </w:r>
          </w:p>
        </w:tc>
        <w:tc>
          <w:tcPr>
            <w:tcW w:w="1530" w:type="dxa"/>
            <w:noWrap/>
            <w:vAlign w:val="bottom"/>
          </w:tcPr>
          <w:p w14:paraId="3DEB20E3" w14:textId="16CF0098" w:rsidR="00E01302" w:rsidRPr="00877B50" w:rsidRDefault="00477FCA" w:rsidP="00877B50">
            <w:pPr>
              <w:jc w:val="right"/>
              <w:rPr>
                <w:szCs w:val="20"/>
              </w:rPr>
            </w:pPr>
            <w:r w:rsidRPr="00877B50">
              <w:rPr>
                <w:szCs w:val="20"/>
                <w:u w:val="single"/>
              </w:rPr>
              <w:t>2,482,545,000</w:t>
            </w:r>
          </w:p>
        </w:tc>
        <w:tc>
          <w:tcPr>
            <w:tcW w:w="1496" w:type="dxa"/>
            <w:noWrap/>
            <w:vAlign w:val="bottom"/>
          </w:tcPr>
          <w:p w14:paraId="02E7F82D" w14:textId="3261E52A" w:rsidR="00E01302" w:rsidRPr="00877B50" w:rsidRDefault="009113F5" w:rsidP="00877B50">
            <w:pPr>
              <w:jc w:val="right"/>
              <w:rPr>
                <w:szCs w:val="20"/>
              </w:rPr>
            </w:pPr>
            <w:r w:rsidRPr="00877B50">
              <w:rPr>
                <w:szCs w:val="20"/>
              </w:rPr>
              <w:t xml:space="preserve">2,972,380,000 </w:t>
            </w:r>
          </w:p>
        </w:tc>
      </w:tr>
      <w:tr w:rsidR="00E01302" w:rsidRPr="00877B50" w14:paraId="539E1F5F" w14:textId="77777777" w:rsidTr="00432C10">
        <w:trPr>
          <w:trHeight w:val="20"/>
        </w:trPr>
        <w:tc>
          <w:tcPr>
            <w:tcW w:w="5284" w:type="dxa"/>
            <w:noWrap/>
            <w:vAlign w:val="bottom"/>
          </w:tcPr>
          <w:p w14:paraId="68A08826" w14:textId="2CB70EA7" w:rsidR="00E01302" w:rsidRPr="00877B50" w:rsidRDefault="00E01302" w:rsidP="00E01302">
            <w:pPr>
              <w:rPr>
                <w:szCs w:val="20"/>
              </w:rPr>
            </w:pPr>
            <w:r w:rsidRPr="00877B50">
              <w:rPr>
                <w:szCs w:val="20"/>
              </w:rPr>
              <w:t>Subtotal, Appropriation (L/HHS, Ag, or Interior)</w:t>
            </w:r>
          </w:p>
        </w:tc>
        <w:tc>
          <w:tcPr>
            <w:tcW w:w="1496" w:type="dxa"/>
            <w:noWrap/>
            <w:vAlign w:val="bottom"/>
          </w:tcPr>
          <w:p w14:paraId="71941971" w14:textId="77777777" w:rsidR="00E01302" w:rsidRPr="00877B50" w:rsidRDefault="00E01302" w:rsidP="00877B50">
            <w:pPr>
              <w:jc w:val="right"/>
              <w:rPr>
                <w:szCs w:val="20"/>
              </w:rPr>
            </w:pPr>
            <w:r w:rsidRPr="00877B50">
              <w:rPr>
                <w:szCs w:val="20"/>
              </w:rPr>
              <w:t>2,264,927,000</w:t>
            </w:r>
          </w:p>
        </w:tc>
        <w:tc>
          <w:tcPr>
            <w:tcW w:w="1530" w:type="dxa"/>
            <w:noWrap/>
            <w:vAlign w:val="bottom"/>
          </w:tcPr>
          <w:p w14:paraId="10BCE855" w14:textId="1E568650" w:rsidR="00E01302" w:rsidRPr="00877B50" w:rsidRDefault="00477FCA" w:rsidP="00877B50">
            <w:pPr>
              <w:jc w:val="right"/>
              <w:rPr>
                <w:szCs w:val="20"/>
              </w:rPr>
            </w:pPr>
            <w:r w:rsidRPr="00877B50">
              <w:rPr>
                <w:szCs w:val="20"/>
              </w:rPr>
              <w:t>2,482,545,000</w:t>
            </w:r>
          </w:p>
        </w:tc>
        <w:tc>
          <w:tcPr>
            <w:tcW w:w="1496" w:type="dxa"/>
            <w:noWrap/>
            <w:vAlign w:val="bottom"/>
          </w:tcPr>
          <w:p w14:paraId="6E97E0F6" w14:textId="515AA3B9" w:rsidR="00E01302" w:rsidRPr="00877B50" w:rsidRDefault="009113F5" w:rsidP="00877B50">
            <w:pPr>
              <w:jc w:val="right"/>
              <w:rPr>
                <w:szCs w:val="20"/>
              </w:rPr>
            </w:pPr>
            <w:r w:rsidRPr="00877B50">
              <w:rPr>
                <w:szCs w:val="20"/>
              </w:rPr>
              <w:t>2,972,380,000</w:t>
            </w:r>
          </w:p>
        </w:tc>
      </w:tr>
      <w:tr w:rsidR="00E01302" w:rsidRPr="00877B50" w14:paraId="7DCAEA96" w14:textId="77777777" w:rsidTr="00432C10">
        <w:trPr>
          <w:trHeight w:val="20"/>
        </w:trPr>
        <w:tc>
          <w:tcPr>
            <w:tcW w:w="5284" w:type="dxa"/>
            <w:noWrap/>
            <w:vAlign w:val="bottom"/>
          </w:tcPr>
          <w:p w14:paraId="626537FB" w14:textId="52F9D1DD" w:rsidR="00E01302" w:rsidRPr="00877B50" w:rsidRDefault="00E01302" w:rsidP="00E01302">
            <w:pPr>
              <w:rPr>
                <w:b/>
                <w:szCs w:val="20"/>
              </w:rPr>
            </w:pPr>
            <w:r w:rsidRPr="00877B50">
              <w:rPr>
                <w:szCs w:val="20"/>
              </w:rPr>
              <w:t>Real Transfer to Department of Agriculture 1/</w:t>
            </w:r>
          </w:p>
        </w:tc>
        <w:tc>
          <w:tcPr>
            <w:tcW w:w="1496" w:type="dxa"/>
            <w:noWrap/>
            <w:vAlign w:val="bottom"/>
          </w:tcPr>
          <w:p w14:paraId="60217FCF" w14:textId="7D94B004" w:rsidR="00E01302" w:rsidRPr="00877B50" w:rsidRDefault="00E01302" w:rsidP="00877B50">
            <w:pPr>
              <w:jc w:val="right"/>
              <w:rPr>
                <w:szCs w:val="20"/>
              </w:rPr>
            </w:pPr>
            <w:r w:rsidRPr="00877B50">
              <w:rPr>
                <w:szCs w:val="20"/>
                <w:u w:val="single"/>
              </w:rPr>
              <w:t>(1,437,580)</w:t>
            </w:r>
          </w:p>
        </w:tc>
        <w:tc>
          <w:tcPr>
            <w:tcW w:w="1530" w:type="dxa"/>
            <w:noWrap/>
            <w:vAlign w:val="bottom"/>
          </w:tcPr>
          <w:p w14:paraId="745B9D77" w14:textId="786B5C4A" w:rsidR="00E01302" w:rsidRPr="00877B50" w:rsidRDefault="00477FCA" w:rsidP="00877B50">
            <w:pPr>
              <w:jc w:val="right"/>
              <w:rPr>
                <w:szCs w:val="20"/>
              </w:rPr>
            </w:pPr>
            <w:r w:rsidRPr="00877B50">
              <w:rPr>
                <w:szCs w:val="20"/>
                <w:u w:val="single"/>
              </w:rPr>
              <w:t>(2,192,565)</w:t>
            </w:r>
          </w:p>
        </w:tc>
        <w:tc>
          <w:tcPr>
            <w:tcW w:w="1496" w:type="dxa"/>
            <w:noWrap/>
            <w:vAlign w:val="bottom"/>
          </w:tcPr>
          <w:p w14:paraId="27DDA9E1" w14:textId="66EF6F97" w:rsidR="00E01302" w:rsidRPr="00877B50" w:rsidRDefault="005F1CED" w:rsidP="00877B50">
            <w:pPr>
              <w:jc w:val="right"/>
              <w:rPr>
                <w:szCs w:val="20"/>
              </w:rPr>
            </w:pPr>
            <w:r w:rsidRPr="00877B50">
              <w:rPr>
                <w:szCs w:val="20"/>
              </w:rPr>
              <w:t>--</w:t>
            </w:r>
          </w:p>
        </w:tc>
      </w:tr>
      <w:tr w:rsidR="00E01302" w:rsidRPr="00877B50" w14:paraId="07A1A5EA" w14:textId="77777777" w:rsidTr="00432C10">
        <w:trPr>
          <w:trHeight w:val="20"/>
        </w:trPr>
        <w:tc>
          <w:tcPr>
            <w:tcW w:w="5284" w:type="dxa"/>
            <w:noWrap/>
            <w:vAlign w:val="bottom"/>
          </w:tcPr>
          <w:p w14:paraId="1A3CB5E2" w14:textId="54F4DD68" w:rsidR="00E01302" w:rsidRPr="00877B50" w:rsidRDefault="00E01302" w:rsidP="00E01302">
            <w:pPr>
              <w:rPr>
                <w:b/>
                <w:szCs w:val="20"/>
              </w:rPr>
            </w:pPr>
            <w:r w:rsidRPr="00877B50">
              <w:rPr>
                <w:b/>
                <w:szCs w:val="20"/>
              </w:rPr>
              <w:t>Total, Discretionary Appropriation</w:t>
            </w:r>
          </w:p>
        </w:tc>
        <w:tc>
          <w:tcPr>
            <w:tcW w:w="1496" w:type="dxa"/>
            <w:noWrap/>
            <w:vAlign w:val="bottom"/>
          </w:tcPr>
          <w:p w14:paraId="261A6516" w14:textId="77777777" w:rsidR="00E01302" w:rsidRPr="00877B50" w:rsidRDefault="00E01302" w:rsidP="00877B50">
            <w:pPr>
              <w:jc w:val="right"/>
              <w:rPr>
                <w:szCs w:val="20"/>
              </w:rPr>
            </w:pPr>
            <w:r w:rsidRPr="00877B50">
              <w:rPr>
                <w:szCs w:val="20"/>
              </w:rPr>
              <w:t>2,263,489,420</w:t>
            </w:r>
          </w:p>
        </w:tc>
        <w:tc>
          <w:tcPr>
            <w:tcW w:w="1530" w:type="dxa"/>
            <w:noWrap/>
            <w:vAlign w:val="bottom"/>
          </w:tcPr>
          <w:p w14:paraId="15D2D213" w14:textId="49C069AF" w:rsidR="00E01302" w:rsidRPr="00877B50" w:rsidRDefault="00477FCA" w:rsidP="00877B50">
            <w:pPr>
              <w:jc w:val="right"/>
              <w:rPr>
                <w:szCs w:val="20"/>
              </w:rPr>
            </w:pPr>
            <w:r w:rsidRPr="00877B50">
              <w:rPr>
                <w:szCs w:val="20"/>
              </w:rPr>
              <w:t>2,480,352,435</w:t>
            </w:r>
          </w:p>
        </w:tc>
        <w:tc>
          <w:tcPr>
            <w:tcW w:w="1496" w:type="dxa"/>
            <w:noWrap/>
            <w:vAlign w:val="bottom"/>
          </w:tcPr>
          <w:p w14:paraId="23A59F46" w14:textId="77777777" w:rsidR="005F1CED" w:rsidRPr="00877B50" w:rsidRDefault="005F1CED" w:rsidP="00877B50">
            <w:pPr>
              <w:spacing w:before="0"/>
              <w:jc w:val="right"/>
              <w:rPr>
                <w:szCs w:val="20"/>
              </w:rPr>
            </w:pPr>
            <w:r w:rsidRPr="00877B50">
              <w:rPr>
                <w:szCs w:val="20"/>
              </w:rPr>
              <w:t>2,972,380,000</w:t>
            </w:r>
          </w:p>
          <w:p w14:paraId="34BB11AB" w14:textId="5A444089" w:rsidR="00E01302" w:rsidRPr="00877B50" w:rsidRDefault="00E01302" w:rsidP="00877B50">
            <w:pPr>
              <w:jc w:val="right"/>
              <w:rPr>
                <w:szCs w:val="20"/>
              </w:rPr>
            </w:pPr>
          </w:p>
        </w:tc>
      </w:tr>
      <w:tr w:rsidR="00E01302" w:rsidRPr="00877B50" w14:paraId="5B30E5BB" w14:textId="77777777" w:rsidTr="00432C10">
        <w:trPr>
          <w:trHeight w:val="20"/>
        </w:trPr>
        <w:tc>
          <w:tcPr>
            <w:tcW w:w="5284" w:type="dxa"/>
            <w:noWrap/>
            <w:vAlign w:val="bottom"/>
          </w:tcPr>
          <w:p w14:paraId="43681A1B" w14:textId="2EE37F53" w:rsidR="00E01302" w:rsidRPr="00877B50" w:rsidRDefault="00E01302" w:rsidP="00E01302">
            <w:pPr>
              <w:rPr>
                <w:szCs w:val="20"/>
              </w:rPr>
            </w:pPr>
            <w:r w:rsidRPr="00877B50">
              <w:rPr>
                <w:szCs w:val="20"/>
              </w:rPr>
              <w:t>Supplemental Appropriation (Hurricane Relief) (CAA, P.L. 117-328)</w:t>
            </w:r>
          </w:p>
        </w:tc>
        <w:tc>
          <w:tcPr>
            <w:tcW w:w="1496" w:type="dxa"/>
            <w:noWrap/>
            <w:vAlign w:val="bottom"/>
          </w:tcPr>
          <w:p w14:paraId="0BBE449F" w14:textId="7F763A92" w:rsidR="00E01302" w:rsidRPr="00877B50" w:rsidRDefault="00C75EED" w:rsidP="00877B50">
            <w:pPr>
              <w:jc w:val="right"/>
              <w:rPr>
                <w:szCs w:val="20"/>
                <w:u w:val="single"/>
              </w:rPr>
            </w:pPr>
            <w:r w:rsidRPr="00877B50">
              <w:rPr>
                <w:szCs w:val="20"/>
                <w:u w:val="single"/>
              </w:rPr>
              <w:t>-</w:t>
            </w:r>
            <w:r w:rsidR="00477FCA" w:rsidRPr="00877B50">
              <w:rPr>
                <w:szCs w:val="20"/>
                <w:u w:val="single"/>
              </w:rPr>
              <w:t>-</w:t>
            </w:r>
          </w:p>
        </w:tc>
        <w:tc>
          <w:tcPr>
            <w:tcW w:w="1530" w:type="dxa"/>
            <w:noWrap/>
            <w:vAlign w:val="bottom"/>
          </w:tcPr>
          <w:p w14:paraId="516C5447" w14:textId="75A34081" w:rsidR="00E01302" w:rsidRPr="00877B50" w:rsidRDefault="00477FCA" w:rsidP="00877B50">
            <w:pPr>
              <w:jc w:val="right"/>
              <w:rPr>
                <w:szCs w:val="20"/>
                <w:u w:val="single"/>
              </w:rPr>
            </w:pPr>
            <w:r w:rsidRPr="00877B50">
              <w:rPr>
                <w:szCs w:val="20"/>
                <w:u w:val="single"/>
              </w:rPr>
              <w:t>15,000,000</w:t>
            </w:r>
          </w:p>
        </w:tc>
        <w:tc>
          <w:tcPr>
            <w:tcW w:w="1496" w:type="dxa"/>
            <w:noWrap/>
            <w:vAlign w:val="bottom"/>
          </w:tcPr>
          <w:p w14:paraId="04AC25C0" w14:textId="3FE952B6" w:rsidR="00E01302" w:rsidRPr="00877B50" w:rsidRDefault="005F1CED" w:rsidP="00877B50">
            <w:pPr>
              <w:jc w:val="right"/>
              <w:rPr>
                <w:szCs w:val="20"/>
                <w:u w:val="single"/>
              </w:rPr>
            </w:pPr>
            <w:r w:rsidRPr="00877B50">
              <w:rPr>
                <w:szCs w:val="20"/>
                <w:u w:val="single"/>
              </w:rPr>
              <w:t>--</w:t>
            </w:r>
          </w:p>
        </w:tc>
      </w:tr>
      <w:tr w:rsidR="00E01302" w:rsidRPr="00877B50" w14:paraId="32869538" w14:textId="77777777" w:rsidTr="00432C10">
        <w:trPr>
          <w:trHeight w:val="20"/>
        </w:trPr>
        <w:tc>
          <w:tcPr>
            <w:tcW w:w="5284" w:type="dxa"/>
            <w:noWrap/>
            <w:vAlign w:val="bottom"/>
          </w:tcPr>
          <w:p w14:paraId="143969F1" w14:textId="50DEBB9E" w:rsidR="00E01302" w:rsidRPr="00877B50" w:rsidRDefault="00E01302" w:rsidP="00E01302">
            <w:pPr>
              <w:rPr>
                <w:szCs w:val="20"/>
              </w:rPr>
            </w:pPr>
            <w:r w:rsidRPr="00877B50">
              <w:rPr>
                <w:b/>
                <w:szCs w:val="20"/>
              </w:rPr>
              <w:t>Subtotal, adjusted general fund discr. appropriation</w:t>
            </w:r>
          </w:p>
        </w:tc>
        <w:tc>
          <w:tcPr>
            <w:tcW w:w="1496" w:type="dxa"/>
            <w:noWrap/>
            <w:vAlign w:val="bottom"/>
          </w:tcPr>
          <w:p w14:paraId="79A1F69F" w14:textId="0D465365" w:rsidR="00E01302" w:rsidRPr="00877B50" w:rsidRDefault="00E01302" w:rsidP="00877B50">
            <w:pPr>
              <w:jc w:val="right"/>
              <w:rPr>
                <w:szCs w:val="20"/>
              </w:rPr>
            </w:pPr>
            <w:r w:rsidRPr="00877B50">
              <w:rPr>
                <w:szCs w:val="20"/>
              </w:rPr>
              <w:t>2,263,489,420</w:t>
            </w:r>
          </w:p>
        </w:tc>
        <w:tc>
          <w:tcPr>
            <w:tcW w:w="1530" w:type="dxa"/>
            <w:noWrap/>
            <w:vAlign w:val="bottom"/>
          </w:tcPr>
          <w:p w14:paraId="0D0E32A6" w14:textId="12EE7E37" w:rsidR="00E01302" w:rsidRPr="00877B50" w:rsidRDefault="00477FCA" w:rsidP="00877B50">
            <w:pPr>
              <w:jc w:val="right"/>
              <w:rPr>
                <w:szCs w:val="20"/>
              </w:rPr>
            </w:pPr>
            <w:r w:rsidRPr="00877B50">
              <w:rPr>
                <w:szCs w:val="20"/>
              </w:rPr>
              <w:t>2,495,352,435</w:t>
            </w:r>
          </w:p>
        </w:tc>
        <w:tc>
          <w:tcPr>
            <w:tcW w:w="1496" w:type="dxa"/>
            <w:noWrap/>
            <w:vAlign w:val="bottom"/>
          </w:tcPr>
          <w:p w14:paraId="157E8A26" w14:textId="43CE4820" w:rsidR="00E01302" w:rsidRPr="00877B50" w:rsidRDefault="005F1CED" w:rsidP="00877B50">
            <w:pPr>
              <w:spacing w:before="0"/>
              <w:jc w:val="right"/>
              <w:rPr>
                <w:szCs w:val="20"/>
              </w:rPr>
            </w:pPr>
            <w:r w:rsidRPr="00877B50">
              <w:rPr>
                <w:szCs w:val="20"/>
              </w:rPr>
              <w:t>2,972,380,000</w:t>
            </w:r>
          </w:p>
        </w:tc>
      </w:tr>
      <w:tr w:rsidR="00E01302" w:rsidRPr="00877B50" w14:paraId="528A411C" w14:textId="77777777" w:rsidTr="00432C10">
        <w:trPr>
          <w:trHeight w:val="20"/>
        </w:trPr>
        <w:tc>
          <w:tcPr>
            <w:tcW w:w="5284" w:type="dxa"/>
            <w:noWrap/>
            <w:vAlign w:val="bottom"/>
          </w:tcPr>
          <w:p w14:paraId="72B7D202" w14:textId="08BF76BB" w:rsidR="00E01302" w:rsidRPr="00877B50" w:rsidRDefault="00E01302" w:rsidP="00E01302">
            <w:pPr>
              <w:rPr>
                <w:szCs w:val="20"/>
              </w:rPr>
            </w:pPr>
            <w:r w:rsidRPr="00877B50">
              <w:rPr>
                <w:szCs w:val="20"/>
                <w:u w:val="single"/>
              </w:rPr>
              <w:t>Mandatory Appropriation</w:t>
            </w:r>
            <w:r w:rsidRPr="00877B50">
              <w:rPr>
                <w:szCs w:val="20"/>
              </w:rPr>
              <w:t>:</w:t>
            </w:r>
          </w:p>
        </w:tc>
        <w:tc>
          <w:tcPr>
            <w:tcW w:w="1496" w:type="dxa"/>
            <w:noWrap/>
            <w:vAlign w:val="bottom"/>
          </w:tcPr>
          <w:p w14:paraId="11007EE1" w14:textId="136E64BB" w:rsidR="00E01302" w:rsidRPr="00877B50" w:rsidRDefault="002C4DC8" w:rsidP="00877B50">
            <w:pPr>
              <w:jc w:val="right"/>
              <w:rPr>
                <w:szCs w:val="20"/>
              </w:rPr>
            </w:pPr>
            <w:r w:rsidRPr="00877B50">
              <w:rPr>
                <w:szCs w:val="20"/>
              </w:rPr>
              <w:t>--</w:t>
            </w:r>
          </w:p>
        </w:tc>
        <w:tc>
          <w:tcPr>
            <w:tcW w:w="1530" w:type="dxa"/>
            <w:noWrap/>
            <w:vAlign w:val="bottom"/>
          </w:tcPr>
          <w:p w14:paraId="1A05BC95" w14:textId="619949EB" w:rsidR="00E01302" w:rsidRPr="00877B50" w:rsidRDefault="002C4DC8" w:rsidP="00877B50">
            <w:pPr>
              <w:jc w:val="right"/>
              <w:rPr>
                <w:szCs w:val="20"/>
              </w:rPr>
            </w:pPr>
            <w:r w:rsidRPr="00877B50">
              <w:rPr>
                <w:szCs w:val="20"/>
              </w:rPr>
              <w:t>--</w:t>
            </w:r>
          </w:p>
        </w:tc>
        <w:tc>
          <w:tcPr>
            <w:tcW w:w="1496" w:type="dxa"/>
            <w:noWrap/>
            <w:vAlign w:val="bottom"/>
          </w:tcPr>
          <w:p w14:paraId="1A33DBF7" w14:textId="649201C8" w:rsidR="00E01302" w:rsidRPr="00877B50" w:rsidRDefault="002C4DC8" w:rsidP="00877B50">
            <w:pPr>
              <w:jc w:val="right"/>
              <w:rPr>
                <w:szCs w:val="20"/>
              </w:rPr>
            </w:pPr>
            <w:r w:rsidRPr="00877B50">
              <w:rPr>
                <w:szCs w:val="20"/>
              </w:rPr>
              <w:t>--</w:t>
            </w:r>
          </w:p>
        </w:tc>
      </w:tr>
      <w:tr w:rsidR="00E01302" w:rsidRPr="00877B50" w14:paraId="4B86F377" w14:textId="77777777" w:rsidTr="00432C10">
        <w:trPr>
          <w:trHeight w:val="20"/>
        </w:trPr>
        <w:tc>
          <w:tcPr>
            <w:tcW w:w="5284" w:type="dxa"/>
            <w:noWrap/>
            <w:vAlign w:val="bottom"/>
          </w:tcPr>
          <w:p w14:paraId="6049E9B5" w14:textId="0BD07844" w:rsidR="00E01302" w:rsidRPr="00877B50" w:rsidRDefault="00E01302" w:rsidP="00E01302">
            <w:pPr>
              <w:rPr>
                <w:szCs w:val="20"/>
              </w:rPr>
            </w:pPr>
            <w:r w:rsidRPr="00877B50">
              <w:rPr>
                <w:szCs w:val="20"/>
              </w:rPr>
              <w:t>BA Transfer (PPACA) from Prevention Funds 2/</w:t>
            </w:r>
          </w:p>
        </w:tc>
        <w:tc>
          <w:tcPr>
            <w:tcW w:w="1496" w:type="dxa"/>
            <w:noWrap/>
            <w:vAlign w:val="bottom"/>
          </w:tcPr>
          <w:p w14:paraId="0E979B99" w14:textId="46AA0A7F" w:rsidR="00E01302" w:rsidRPr="00877B50" w:rsidRDefault="00E01302" w:rsidP="00877B50">
            <w:pPr>
              <w:jc w:val="right"/>
              <w:rPr>
                <w:szCs w:val="20"/>
              </w:rPr>
            </w:pPr>
            <w:r w:rsidRPr="00877B50">
              <w:rPr>
                <w:szCs w:val="20"/>
              </w:rPr>
              <w:t>11,965,597</w:t>
            </w:r>
          </w:p>
        </w:tc>
        <w:tc>
          <w:tcPr>
            <w:tcW w:w="1530" w:type="dxa"/>
            <w:noWrap/>
            <w:vAlign w:val="bottom"/>
          </w:tcPr>
          <w:p w14:paraId="4B5DBE97" w14:textId="626CC671" w:rsidR="00E01302" w:rsidRPr="00877B50" w:rsidRDefault="00477FCA" w:rsidP="00877B50">
            <w:pPr>
              <w:jc w:val="right"/>
              <w:rPr>
                <w:szCs w:val="20"/>
              </w:rPr>
            </w:pPr>
            <w:r w:rsidRPr="00877B50">
              <w:rPr>
                <w:szCs w:val="20"/>
              </w:rPr>
              <w:t>52,003,677</w:t>
            </w:r>
          </w:p>
        </w:tc>
        <w:tc>
          <w:tcPr>
            <w:tcW w:w="1496" w:type="dxa"/>
            <w:noWrap/>
            <w:vAlign w:val="bottom"/>
          </w:tcPr>
          <w:p w14:paraId="60CA4A08" w14:textId="0206950F" w:rsidR="00E01302" w:rsidRPr="00877B50" w:rsidRDefault="00341842" w:rsidP="00877B50">
            <w:pPr>
              <w:jc w:val="right"/>
              <w:rPr>
                <w:szCs w:val="20"/>
              </w:rPr>
            </w:pPr>
            <w:r w:rsidRPr="00877B50">
              <w:rPr>
                <w:szCs w:val="20"/>
              </w:rPr>
              <w:t xml:space="preserve">27,700,000 </w:t>
            </w:r>
          </w:p>
        </w:tc>
      </w:tr>
      <w:tr w:rsidR="00E01302" w:rsidRPr="00877B50" w14:paraId="792C8A43" w14:textId="77777777" w:rsidTr="00432C10">
        <w:trPr>
          <w:trHeight w:val="20"/>
        </w:trPr>
        <w:tc>
          <w:tcPr>
            <w:tcW w:w="5284" w:type="dxa"/>
            <w:noWrap/>
            <w:vAlign w:val="bottom"/>
          </w:tcPr>
          <w:p w14:paraId="679B9FCE" w14:textId="57A27057" w:rsidR="00E01302" w:rsidRPr="00877B50" w:rsidRDefault="00E01302" w:rsidP="00E01302">
            <w:pPr>
              <w:rPr>
                <w:szCs w:val="20"/>
                <w:u w:val="single"/>
              </w:rPr>
            </w:pPr>
            <w:r w:rsidRPr="00877B50">
              <w:rPr>
                <w:szCs w:val="20"/>
              </w:rPr>
              <w:t>Appropriation, MIPPA (CAA, FY 2021) 3/</w:t>
            </w:r>
          </w:p>
        </w:tc>
        <w:tc>
          <w:tcPr>
            <w:tcW w:w="1496" w:type="dxa"/>
            <w:noWrap/>
            <w:vAlign w:val="bottom"/>
          </w:tcPr>
          <w:p w14:paraId="584EA1E3" w14:textId="7A8A3A9F" w:rsidR="00E01302" w:rsidRPr="00877B50" w:rsidRDefault="00E01302" w:rsidP="00877B50">
            <w:pPr>
              <w:jc w:val="right"/>
              <w:rPr>
                <w:szCs w:val="20"/>
              </w:rPr>
            </w:pPr>
            <w:r w:rsidRPr="00877B50">
              <w:rPr>
                <w:szCs w:val="20"/>
              </w:rPr>
              <w:t>33,983,128</w:t>
            </w:r>
          </w:p>
        </w:tc>
        <w:tc>
          <w:tcPr>
            <w:tcW w:w="1530" w:type="dxa"/>
            <w:noWrap/>
            <w:vAlign w:val="bottom"/>
          </w:tcPr>
          <w:p w14:paraId="741C54F1" w14:textId="0205BB51" w:rsidR="00E01302" w:rsidRPr="00877B50" w:rsidRDefault="00477FCA" w:rsidP="00877B50">
            <w:pPr>
              <w:jc w:val="right"/>
              <w:rPr>
                <w:szCs w:val="20"/>
              </w:rPr>
            </w:pPr>
            <w:r w:rsidRPr="00877B50">
              <w:rPr>
                <w:szCs w:val="20"/>
              </w:rPr>
              <w:t>41,980,207</w:t>
            </w:r>
          </w:p>
        </w:tc>
        <w:tc>
          <w:tcPr>
            <w:tcW w:w="1496" w:type="dxa"/>
            <w:noWrap/>
            <w:vAlign w:val="bottom"/>
          </w:tcPr>
          <w:p w14:paraId="04B6F047" w14:textId="5354C77A" w:rsidR="00E01302" w:rsidRPr="00877B50" w:rsidRDefault="00341842" w:rsidP="00877B50">
            <w:pPr>
              <w:jc w:val="right"/>
              <w:rPr>
                <w:szCs w:val="20"/>
              </w:rPr>
            </w:pPr>
            <w:r w:rsidRPr="00877B50">
              <w:rPr>
                <w:szCs w:val="20"/>
              </w:rPr>
              <w:t xml:space="preserve">35,000,000 </w:t>
            </w:r>
          </w:p>
        </w:tc>
      </w:tr>
      <w:tr w:rsidR="00E01302" w:rsidRPr="00877B50" w14:paraId="03151BCF" w14:textId="77777777" w:rsidTr="00432C10">
        <w:trPr>
          <w:trHeight w:val="20"/>
        </w:trPr>
        <w:tc>
          <w:tcPr>
            <w:tcW w:w="5284" w:type="dxa"/>
            <w:noWrap/>
            <w:vAlign w:val="bottom"/>
          </w:tcPr>
          <w:p w14:paraId="3CC12E91" w14:textId="0DBC96D2" w:rsidR="00E01302" w:rsidRPr="00877B50" w:rsidRDefault="00E01302" w:rsidP="00E01302">
            <w:pPr>
              <w:rPr>
                <w:szCs w:val="20"/>
              </w:rPr>
            </w:pPr>
            <w:r w:rsidRPr="00877B50">
              <w:rPr>
                <w:szCs w:val="20"/>
              </w:rPr>
              <w:t>American Rescue Plan Act of 2021, P.L. 117-2</w:t>
            </w:r>
          </w:p>
        </w:tc>
        <w:tc>
          <w:tcPr>
            <w:tcW w:w="1496" w:type="dxa"/>
            <w:noWrap/>
            <w:vAlign w:val="bottom"/>
          </w:tcPr>
          <w:p w14:paraId="5A243ED3" w14:textId="24D1BB5C" w:rsidR="00E01302" w:rsidRPr="00877B50" w:rsidRDefault="00E01302" w:rsidP="00877B50">
            <w:pPr>
              <w:jc w:val="right"/>
              <w:rPr>
                <w:szCs w:val="20"/>
              </w:rPr>
            </w:pPr>
            <w:r w:rsidRPr="00877B50">
              <w:rPr>
                <w:szCs w:val="20"/>
              </w:rPr>
              <w:t>188,706,295</w:t>
            </w:r>
          </w:p>
        </w:tc>
        <w:tc>
          <w:tcPr>
            <w:tcW w:w="1530" w:type="dxa"/>
            <w:noWrap/>
            <w:vAlign w:val="bottom"/>
          </w:tcPr>
          <w:p w14:paraId="60E9FB92" w14:textId="30EFB2DF" w:rsidR="00E01302" w:rsidRPr="00877B50" w:rsidRDefault="00477FCA" w:rsidP="00877B50">
            <w:pPr>
              <w:jc w:val="right"/>
              <w:rPr>
                <w:szCs w:val="20"/>
              </w:rPr>
            </w:pPr>
            <w:r w:rsidRPr="00877B50">
              <w:rPr>
                <w:szCs w:val="20"/>
              </w:rPr>
              <w:t>12,281,937</w:t>
            </w:r>
          </w:p>
        </w:tc>
        <w:tc>
          <w:tcPr>
            <w:tcW w:w="1496" w:type="dxa"/>
            <w:noWrap/>
            <w:vAlign w:val="bottom"/>
          </w:tcPr>
          <w:p w14:paraId="3A6D02E7" w14:textId="7F6DA1FE" w:rsidR="00E01302" w:rsidRPr="00877B50" w:rsidRDefault="00341842" w:rsidP="00877B50">
            <w:pPr>
              <w:jc w:val="right"/>
              <w:rPr>
                <w:szCs w:val="20"/>
              </w:rPr>
            </w:pPr>
            <w:r w:rsidRPr="00877B50">
              <w:rPr>
                <w:szCs w:val="20"/>
              </w:rPr>
              <w:t xml:space="preserve">4,175,823 </w:t>
            </w:r>
          </w:p>
        </w:tc>
      </w:tr>
      <w:tr w:rsidR="00E01302" w:rsidRPr="00877B50" w14:paraId="60E9F343" w14:textId="77777777" w:rsidTr="00432C10">
        <w:trPr>
          <w:trHeight w:val="20"/>
        </w:trPr>
        <w:tc>
          <w:tcPr>
            <w:tcW w:w="5284" w:type="dxa"/>
            <w:noWrap/>
            <w:vAlign w:val="bottom"/>
          </w:tcPr>
          <w:p w14:paraId="3A9FB749" w14:textId="75ECBFA2" w:rsidR="00E01302" w:rsidRPr="00877B50" w:rsidRDefault="00E01302" w:rsidP="00E01302">
            <w:pPr>
              <w:rPr>
                <w:szCs w:val="20"/>
              </w:rPr>
            </w:pPr>
            <w:r w:rsidRPr="00877B50">
              <w:rPr>
                <w:szCs w:val="20"/>
              </w:rPr>
              <w:t>Sequestration (MIPPA)</w:t>
            </w:r>
          </w:p>
        </w:tc>
        <w:tc>
          <w:tcPr>
            <w:tcW w:w="1496" w:type="dxa"/>
            <w:noWrap/>
            <w:vAlign w:val="bottom"/>
          </w:tcPr>
          <w:p w14:paraId="1C475000" w14:textId="799CABA5" w:rsidR="00E01302" w:rsidRPr="00877B50" w:rsidRDefault="00E01302" w:rsidP="00877B50">
            <w:pPr>
              <w:jc w:val="right"/>
              <w:rPr>
                <w:szCs w:val="20"/>
              </w:rPr>
            </w:pPr>
            <w:r w:rsidRPr="00877B50">
              <w:rPr>
                <w:szCs w:val="20"/>
                <w:u w:val="single"/>
              </w:rPr>
              <w:t>(1,000,232)</w:t>
            </w:r>
          </w:p>
        </w:tc>
        <w:tc>
          <w:tcPr>
            <w:tcW w:w="1530" w:type="dxa"/>
            <w:noWrap/>
            <w:vAlign w:val="bottom"/>
          </w:tcPr>
          <w:p w14:paraId="76D4D9BA" w14:textId="76ADE170" w:rsidR="00E01302" w:rsidRPr="00877B50" w:rsidRDefault="00477FCA" w:rsidP="00877B50">
            <w:pPr>
              <w:jc w:val="right"/>
              <w:rPr>
                <w:szCs w:val="20"/>
              </w:rPr>
            </w:pPr>
            <w:r w:rsidRPr="00877B50">
              <w:rPr>
                <w:szCs w:val="20"/>
                <w:u w:val="single"/>
              </w:rPr>
              <w:t>(1,995,000)</w:t>
            </w:r>
          </w:p>
        </w:tc>
        <w:tc>
          <w:tcPr>
            <w:tcW w:w="1496" w:type="dxa"/>
            <w:noWrap/>
            <w:vAlign w:val="bottom"/>
          </w:tcPr>
          <w:p w14:paraId="5EB1AA95" w14:textId="38D13691" w:rsidR="00E01302" w:rsidRPr="00877B50" w:rsidRDefault="00C17157" w:rsidP="00877B50">
            <w:pPr>
              <w:jc w:val="right"/>
              <w:rPr>
                <w:szCs w:val="20"/>
              </w:rPr>
            </w:pPr>
            <w:r w:rsidRPr="00877B50">
              <w:rPr>
                <w:szCs w:val="20"/>
                <w:u w:val="single"/>
              </w:rPr>
              <w:t>-</w:t>
            </w:r>
            <w:r w:rsidR="00341842" w:rsidRPr="00877B50">
              <w:rPr>
                <w:szCs w:val="20"/>
                <w:u w:val="single"/>
              </w:rPr>
              <w:t xml:space="preserve">- </w:t>
            </w:r>
          </w:p>
        </w:tc>
      </w:tr>
      <w:tr w:rsidR="00E01302" w:rsidRPr="00877B50" w14:paraId="3C5B7250" w14:textId="77777777" w:rsidTr="00432C10">
        <w:trPr>
          <w:trHeight w:val="20"/>
        </w:trPr>
        <w:tc>
          <w:tcPr>
            <w:tcW w:w="5284" w:type="dxa"/>
            <w:noWrap/>
            <w:vAlign w:val="bottom"/>
          </w:tcPr>
          <w:p w14:paraId="3FE2F52D" w14:textId="1680AC74" w:rsidR="00E01302" w:rsidRPr="00877B50" w:rsidRDefault="00E01302" w:rsidP="00E01302">
            <w:pPr>
              <w:rPr>
                <w:szCs w:val="20"/>
              </w:rPr>
            </w:pPr>
            <w:r w:rsidRPr="00877B50">
              <w:rPr>
                <w:szCs w:val="20"/>
              </w:rPr>
              <w:t>Subtotal, adjusted mandatory. appropriation</w:t>
            </w:r>
          </w:p>
        </w:tc>
        <w:tc>
          <w:tcPr>
            <w:tcW w:w="1496" w:type="dxa"/>
            <w:noWrap/>
            <w:vAlign w:val="bottom"/>
          </w:tcPr>
          <w:p w14:paraId="00E48675" w14:textId="7CC37AD4" w:rsidR="00E01302" w:rsidRPr="00877B50" w:rsidRDefault="00E01302" w:rsidP="00877B50">
            <w:pPr>
              <w:jc w:val="right"/>
              <w:rPr>
                <w:szCs w:val="20"/>
              </w:rPr>
            </w:pPr>
            <w:r w:rsidRPr="00877B50">
              <w:rPr>
                <w:szCs w:val="20"/>
              </w:rPr>
              <w:t>233,654,788</w:t>
            </w:r>
          </w:p>
        </w:tc>
        <w:tc>
          <w:tcPr>
            <w:tcW w:w="1530" w:type="dxa"/>
            <w:noWrap/>
            <w:vAlign w:val="bottom"/>
          </w:tcPr>
          <w:p w14:paraId="5A06F871" w14:textId="07AE8106" w:rsidR="00E01302" w:rsidRPr="00877B50" w:rsidRDefault="00477FCA" w:rsidP="00877B50">
            <w:pPr>
              <w:jc w:val="right"/>
              <w:rPr>
                <w:szCs w:val="20"/>
              </w:rPr>
            </w:pPr>
            <w:r w:rsidRPr="00877B50">
              <w:rPr>
                <w:szCs w:val="20"/>
              </w:rPr>
              <w:t>104,270,821</w:t>
            </w:r>
          </w:p>
        </w:tc>
        <w:tc>
          <w:tcPr>
            <w:tcW w:w="1496" w:type="dxa"/>
            <w:noWrap/>
            <w:vAlign w:val="bottom"/>
          </w:tcPr>
          <w:p w14:paraId="5875DAE5" w14:textId="2BE44BA3" w:rsidR="00E01302" w:rsidRPr="00877B50" w:rsidRDefault="00341842" w:rsidP="00877B50">
            <w:pPr>
              <w:spacing w:before="0"/>
              <w:jc w:val="right"/>
              <w:rPr>
                <w:szCs w:val="20"/>
              </w:rPr>
            </w:pPr>
            <w:r w:rsidRPr="00877B50">
              <w:rPr>
                <w:szCs w:val="20"/>
              </w:rPr>
              <w:t>66,875,823</w:t>
            </w:r>
          </w:p>
        </w:tc>
      </w:tr>
      <w:tr w:rsidR="00E01302" w:rsidRPr="00877B50" w14:paraId="64490A13" w14:textId="77777777" w:rsidTr="00432C10">
        <w:trPr>
          <w:trHeight w:val="20"/>
        </w:trPr>
        <w:tc>
          <w:tcPr>
            <w:tcW w:w="5284" w:type="dxa"/>
            <w:noWrap/>
            <w:vAlign w:val="bottom"/>
          </w:tcPr>
          <w:p w14:paraId="338C7A16" w14:textId="789978D7" w:rsidR="00E01302" w:rsidRPr="00877B50" w:rsidRDefault="00E01302" w:rsidP="00E01302">
            <w:pPr>
              <w:rPr>
                <w:szCs w:val="20"/>
              </w:rPr>
            </w:pPr>
            <w:r w:rsidRPr="00877B50">
              <w:rPr>
                <w:szCs w:val="20"/>
                <w:u w:val="single"/>
              </w:rPr>
              <w:t>Offsetting collections from</w:t>
            </w:r>
            <w:r w:rsidRPr="00877B50">
              <w:rPr>
                <w:szCs w:val="20"/>
              </w:rPr>
              <w:t>:</w:t>
            </w:r>
          </w:p>
        </w:tc>
        <w:tc>
          <w:tcPr>
            <w:tcW w:w="1496" w:type="dxa"/>
            <w:noWrap/>
            <w:vAlign w:val="bottom"/>
          </w:tcPr>
          <w:p w14:paraId="2F345FEE" w14:textId="5A083575" w:rsidR="00E01302" w:rsidRPr="00877B50" w:rsidRDefault="002C4DC8" w:rsidP="00877B50">
            <w:pPr>
              <w:jc w:val="right"/>
              <w:rPr>
                <w:szCs w:val="20"/>
              </w:rPr>
            </w:pPr>
            <w:r w:rsidRPr="00877B50">
              <w:rPr>
                <w:szCs w:val="20"/>
              </w:rPr>
              <w:t>--</w:t>
            </w:r>
          </w:p>
        </w:tc>
        <w:tc>
          <w:tcPr>
            <w:tcW w:w="1530" w:type="dxa"/>
            <w:noWrap/>
            <w:vAlign w:val="bottom"/>
          </w:tcPr>
          <w:p w14:paraId="0751014F" w14:textId="425377DD" w:rsidR="00E01302" w:rsidRPr="00877B50" w:rsidRDefault="002C4DC8" w:rsidP="00877B50">
            <w:pPr>
              <w:jc w:val="right"/>
              <w:rPr>
                <w:szCs w:val="20"/>
              </w:rPr>
            </w:pPr>
            <w:r w:rsidRPr="00877B50">
              <w:rPr>
                <w:szCs w:val="20"/>
              </w:rPr>
              <w:t>--</w:t>
            </w:r>
          </w:p>
        </w:tc>
        <w:tc>
          <w:tcPr>
            <w:tcW w:w="1496" w:type="dxa"/>
            <w:noWrap/>
            <w:vAlign w:val="bottom"/>
          </w:tcPr>
          <w:p w14:paraId="49ABF0FE" w14:textId="4AF20D89" w:rsidR="00E01302" w:rsidRPr="00877B50" w:rsidRDefault="002C4DC8" w:rsidP="00877B50">
            <w:pPr>
              <w:jc w:val="right"/>
              <w:rPr>
                <w:szCs w:val="20"/>
              </w:rPr>
            </w:pPr>
            <w:r w:rsidRPr="00877B50">
              <w:rPr>
                <w:szCs w:val="20"/>
              </w:rPr>
              <w:t>--</w:t>
            </w:r>
          </w:p>
        </w:tc>
      </w:tr>
      <w:tr w:rsidR="00E01302" w:rsidRPr="00877B50" w14:paraId="56797A90" w14:textId="77777777" w:rsidTr="00432C10">
        <w:trPr>
          <w:trHeight w:val="20"/>
        </w:trPr>
        <w:tc>
          <w:tcPr>
            <w:tcW w:w="5284" w:type="dxa"/>
            <w:noWrap/>
            <w:vAlign w:val="bottom"/>
          </w:tcPr>
          <w:p w14:paraId="21BD229B" w14:textId="6164A8B1" w:rsidR="00E01302" w:rsidRPr="00877B50" w:rsidRDefault="00E01302" w:rsidP="00E01302">
            <w:pPr>
              <w:rPr>
                <w:szCs w:val="20"/>
              </w:rPr>
            </w:pPr>
            <w:r w:rsidRPr="00877B50">
              <w:rPr>
                <w:szCs w:val="20"/>
              </w:rPr>
              <w:t>Trust Funds:  HCFAC HI (Discretionary Appropriations) 4/</w:t>
            </w:r>
          </w:p>
        </w:tc>
        <w:tc>
          <w:tcPr>
            <w:tcW w:w="1496" w:type="dxa"/>
            <w:noWrap/>
            <w:vAlign w:val="bottom"/>
          </w:tcPr>
          <w:p w14:paraId="6FE56574" w14:textId="385A4819" w:rsidR="00E01302" w:rsidRPr="00877B50" w:rsidRDefault="00E01302" w:rsidP="00877B50">
            <w:pPr>
              <w:jc w:val="right"/>
              <w:rPr>
                <w:szCs w:val="20"/>
              </w:rPr>
            </w:pPr>
            <w:r w:rsidRPr="00877B50">
              <w:rPr>
                <w:szCs w:val="20"/>
              </w:rPr>
              <w:t>19,818,881</w:t>
            </w:r>
          </w:p>
        </w:tc>
        <w:tc>
          <w:tcPr>
            <w:tcW w:w="1530" w:type="dxa"/>
            <w:noWrap/>
            <w:vAlign w:val="bottom"/>
          </w:tcPr>
          <w:p w14:paraId="4E72087A" w14:textId="4C98760E" w:rsidR="00E01302" w:rsidRPr="00877B50" w:rsidRDefault="00477FCA" w:rsidP="00877B50">
            <w:pPr>
              <w:jc w:val="right"/>
              <w:rPr>
                <w:szCs w:val="20"/>
              </w:rPr>
            </w:pPr>
            <w:r w:rsidRPr="00877B50">
              <w:rPr>
                <w:szCs w:val="20"/>
              </w:rPr>
              <w:t>35,229,345</w:t>
            </w:r>
          </w:p>
        </w:tc>
        <w:tc>
          <w:tcPr>
            <w:tcW w:w="1496" w:type="dxa"/>
            <w:noWrap/>
            <w:vAlign w:val="bottom"/>
          </w:tcPr>
          <w:p w14:paraId="07BC1B8C" w14:textId="00B8C7D8" w:rsidR="00E01302" w:rsidRPr="00877B50" w:rsidRDefault="00E87C1B" w:rsidP="00877B50">
            <w:pPr>
              <w:jc w:val="right"/>
              <w:rPr>
                <w:szCs w:val="20"/>
              </w:rPr>
            </w:pPr>
            <w:r w:rsidRPr="00877B50">
              <w:rPr>
                <w:szCs w:val="20"/>
              </w:rPr>
              <w:t xml:space="preserve">35,000,000 </w:t>
            </w:r>
          </w:p>
        </w:tc>
      </w:tr>
      <w:tr w:rsidR="00E01302" w:rsidRPr="00877B50" w14:paraId="1D2EC2E4" w14:textId="77777777" w:rsidTr="00432C10">
        <w:trPr>
          <w:trHeight w:val="20"/>
        </w:trPr>
        <w:tc>
          <w:tcPr>
            <w:tcW w:w="5284" w:type="dxa"/>
            <w:noWrap/>
            <w:vAlign w:val="bottom"/>
          </w:tcPr>
          <w:p w14:paraId="546C7FA4" w14:textId="74E5EE40" w:rsidR="00E01302" w:rsidRPr="00877B50" w:rsidRDefault="00E01302" w:rsidP="00E01302">
            <w:pPr>
              <w:rPr>
                <w:szCs w:val="20"/>
              </w:rPr>
            </w:pPr>
            <w:r w:rsidRPr="00877B50">
              <w:rPr>
                <w:szCs w:val="20"/>
              </w:rPr>
              <w:t>Trust Funds:  HCFAC HI (Mandatory Wedge)</w:t>
            </w:r>
          </w:p>
        </w:tc>
        <w:tc>
          <w:tcPr>
            <w:tcW w:w="1496" w:type="dxa"/>
            <w:noWrap/>
            <w:vAlign w:val="bottom"/>
          </w:tcPr>
          <w:p w14:paraId="61699B35" w14:textId="55DEA089" w:rsidR="00E01302" w:rsidRPr="00877B50" w:rsidRDefault="00E01302" w:rsidP="00877B50">
            <w:pPr>
              <w:jc w:val="right"/>
              <w:rPr>
                <w:szCs w:val="20"/>
              </w:rPr>
            </w:pPr>
            <w:r w:rsidRPr="00877B50">
              <w:rPr>
                <w:szCs w:val="20"/>
              </w:rPr>
              <w:t>2,000,000</w:t>
            </w:r>
          </w:p>
        </w:tc>
        <w:tc>
          <w:tcPr>
            <w:tcW w:w="1530" w:type="dxa"/>
            <w:noWrap/>
            <w:vAlign w:val="bottom"/>
          </w:tcPr>
          <w:p w14:paraId="2B7417EC" w14:textId="0FF5DDBE" w:rsidR="00E01302" w:rsidRPr="00877B50" w:rsidRDefault="00477FCA" w:rsidP="00877B50">
            <w:pPr>
              <w:jc w:val="right"/>
              <w:rPr>
                <w:szCs w:val="20"/>
              </w:rPr>
            </w:pPr>
            <w:r w:rsidRPr="00877B50">
              <w:rPr>
                <w:szCs w:val="20"/>
              </w:rPr>
              <w:t>1,300,000</w:t>
            </w:r>
          </w:p>
        </w:tc>
        <w:tc>
          <w:tcPr>
            <w:tcW w:w="1496" w:type="dxa"/>
            <w:noWrap/>
            <w:vAlign w:val="bottom"/>
          </w:tcPr>
          <w:p w14:paraId="1FC68025" w14:textId="7C205258" w:rsidR="00E01302" w:rsidRPr="00877B50" w:rsidRDefault="002C4DC8" w:rsidP="00877B50">
            <w:pPr>
              <w:jc w:val="right"/>
              <w:rPr>
                <w:szCs w:val="20"/>
              </w:rPr>
            </w:pPr>
            <w:r w:rsidRPr="00877B50">
              <w:rPr>
                <w:szCs w:val="20"/>
              </w:rPr>
              <w:t>-</w:t>
            </w:r>
            <w:r w:rsidR="00E87C1B" w:rsidRPr="00877B50">
              <w:rPr>
                <w:szCs w:val="20"/>
              </w:rPr>
              <w:t xml:space="preserve">- </w:t>
            </w:r>
          </w:p>
        </w:tc>
      </w:tr>
      <w:tr w:rsidR="00E01302" w:rsidRPr="00877B50" w14:paraId="10E750E6" w14:textId="77777777" w:rsidTr="00432C10">
        <w:trPr>
          <w:trHeight w:val="20"/>
        </w:trPr>
        <w:tc>
          <w:tcPr>
            <w:tcW w:w="5284" w:type="dxa"/>
            <w:noWrap/>
            <w:vAlign w:val="bottom"/>
          </w:tcPr>
          <w:p w14:paraId="53EFF01E" w14:textId="33F20237" w:rsidR="00E01302" w:rsidRPr="00877B50" w:rsidRDefault="00E01302" w:rsidP="00E01302">
            <w:pPr>
              <w:rPr>
                <w:szCs w:val="20"/>
              </w:rPr>
            </w:pPr>
            <w:r w:rsidRPr="00877B50">
              <w:rPr>
                <w:szCs w:val="20"/>
              </w:rPr>
              <w:t>Trust Funds: SHIP HI/SMI</w:t>
            </w:r>
          </w:p>
        </w:tc>
        <w:tc>
          <w:tcPr>
            <w:tcW w:w="1496" w:type="dxa"/>
            <w:noWrap/>
            <w:vAlign w:val="bottom"/>
          </w:tcPr>
          <w:p w14:paraId="36DB836B" w14:textId="1EF9B6EE" w:rsidR="00E01302" w:rsidRPr="00877B50" w:rsidRDefault="00E01302" w:rsidP="00877B50">
            <w:pPr>
              <w:jc w:val="right"/>
              <w:rPr>
                <w:szCs w:val="20"/>
              </w:rPr>
            </w:pPr>
            <w:r w:rsidRPr="00877B50">
              <w:rPr>
                <w:szCs w:val="20"/>
                <w:u w:val="single"/>
              </w:rPr>
              <w:t>53,115,000</w:t>
            </w:r>
          </w:p>
        </w:tc>
        <w:tc>
          <w:tcPr>
            <w:tcW w:w="1530" w:type="dxa"/>
            <w:noWrap/>
            <w:vAlign w:val="bottom"/>
          </w:tcPr>
          <w:p w14:paraId="1E4D7584" w14:textId="66486FA7" w:rsidR="00E01302" w:rsidRPr="00877B50" w:rsidRDefault="00477FCA" w:rsidP="00877B50">
            <w:pPr>
              <w:jc w:val="right"/>
              <w:rPr>
                <w:szCs w:val="20"/>
              </w:rPr>
            </w:pPr>
            <w:r w:rsidRPr="00877B50">
              <w:rPr>
                <w:szCs w:val="20"/>
                <w:u w:val="single"/>
              </w:rPr>
              <w:t>55,242,000</w:t>
            </w:r>
          </w:p>
        </w:tc>
        <w:tc>
          <w:tcPr>
            <w:tcW w:w="1496" w:type="dxa"/>
            <w:noWrap/>
            <w:vAlign w:val="bottom"/>
          </w:tcPr>
          <w:p w14:paraId="1CA21409" w14:textId="0944A862" w:rsidR="00E01302" w:rsidRPr="00877B50" w:rsidRDefault="00E87C1B" w:rsidP="00877B50">
            <w:pPr>
              <w:jc w:val="right"/>
              <w:rPr>
                <w:szCs w:val="20"/>
              </w:rPr>
            </w:pPr>
            <w:r w:rsidRPr="00877B50">
              <w:rPr>
                <w:szCs w:val="20"/>
                <w:u w:val="single"/>
              </w:rPr>
              <w:t xml:space="preserve">55,242,000 </w:t>
            </w:r>
          </w:p>
        </w:tc>
      </w:tr>
      <w:tr w:rsidR="00E01302" w:rsidRPr="00877B50" w14:paraId="352C213B" w14:textId="77777777" w:rsidTr="00432C10">
        <w:trPr>
          <w:trHeight w:val="20"/>
        </w:trPr>
        <w:tc>
          <w:tcPr>
            <w:tcW w:w="5284" w:type="dxa"/>
            <w:noWrap/>
            <w:vAlign w:val="bottom"/>
          </w:tcPr>
          <w:p w14:paraId="12E46B8B" w14:textId="664BC049" w:rsidR="00E01302" w:rsidRPr="00877B50" w:rsidRDefault="00E01302" w:rsidP="00E01302">
            <w:pPr>
              <w:rPr>
                <w:szCs w:val="20"/>
              </w:rPr>
            </w:pPr>
            <w:r w:rsidRPr="00877B50">
              <w:rPr>
                <w:szCs w:val="20"/>
              </w:rPr>
              <w:t>Subtotal, offsetting collections</w:t>
            </w:r>
          </w:p>
        </w:tc>
        <w:tc>
          <w:tcPr>
            <w:tcW w:w="1496" w:type="dxa"/>
            <w:noWrap/>
            <w:vAlign w:val="bottom"/>
          </w:tcPr>
          <w:p w14:paraId="5FFE70DC" w14:textId="29487F7C" w:rsidR="00E01302" w:rsidRPr="00877B50" w:rsidRDefault="00E01302" w:rsidP="00877B50">
            <w:pPr>
              <w:jc w:val="right"/>
              <w:rPr>
                <w:szCs w:val="20"/>
              </w:rPr>
            </w:pPr>
            <w:r w:rsidRPr="00877B50">
              <w:rPr>
                <w:szCs w:val="20"/>
              </w:rPr>
              <w:t>74,933,881</w:t>
            </w:r>
          </w:p>
        </w:tc>
        <w:tc>
          <w:tcPr>
            <w:tcW w:w="1530" w:type="dxa"/>
            <w:noWrap/>
            <w:vAlign w:val="bottom"/>
          </w:tcPr>
          <w:p w14:paraId="3F3C9F0F" w14:textId="03F04B43" w:rsidR="00E01302" w:rsidRPr="00877B50" w:rsidRDefault="00477FCA" w:rsidP="00877B50">
            <w:pPr>
              <w:jc w:val="right"/>
              <w:rPr>
                <w:szCs w:val="20"/>
              </w:rPr>
            </w:pPr>
            <w:r w:rsidRPr="00877B50">
              <w:rPr>
                <w:szCs w:val="20"/>
              </w:rPr>
              <w:t>91,771,345</w:t>
            </w:r>
          </w:p>
        </w:tc>
        <w:tc>
          <w:tcPr>
            <w:tcW w:w="1496" w:type="dxa"/>
            <w:noWrap/>
            <w:vAlign w:val="bottom"/>
          </w:tcPr>
          <w:p w14:paraId="13AED4F3" w14:textId="157E68FA" w:rsidR="00E01302" w:rsidRPr="00877B50" w:rsidRDefault="00E87C1B" w:rsidP="00877B50">
            <w:pPr>
              <w:jc w:val="right"/>
              <w:rPr>
                <w:szCs w:val="20"/>
              </w:rPr>
            </w:pPr>
            <w:r w:rsidRPr="00877B50">
              <w:rPr>
                <w:szCs w:val="20"/>
              </w:rPr>
              <w:t>90,242,000</w:t>
            </w:r>
          </w:p>
        </w:tc>
      </w:tr>
      <w:tr w:rsidR="00E01302" w:rsidRPr="00877B50" w14:paraId="672B706B" w14:textId="77777777" w:rsidTr="00432C10">
        <w:trPr>
          <w:trHeight w:val="20"/>
        </w:trPr>
        <w:tc>
          <w:tcPr>
            <w:tcW w:w="5284" w:type="dxa"/>
            <w:noWrap/>
            <w:vAlign w:val="bottom"/>
          </w:tcPr>
          <w:p w14:paraId="7B1BF8F1" w14:textId="031C953A" w:rsidR="00E01302" w:rsidRPr="00877B50" w:rsidRDefault="00E01302" w:rsidP="00E01302">
            <w:pPr>
              <w:rPr>
                <w:szCs w:val="20"/>
              </w:rPr>
            </w:pPr>
            <w:r w:rsidRPr="00877B50">
              <w:rPr>
                <w:szCs w:val="20"/>
              </w:rPr>
              <w:t>Unobligated balance, lapsing</w:t>
            </w:r>
          </w:p>
        </w:tc>
        <w:tc>
          <w:tcPr>
            <w:tcW w:w="1496" w:type="dxa"/>
            <w:noWrap/>
            <w:vAlign w:val="bottom"/>
          </w:tcPr>
          <w:p w14:paraId="7B2A3886" w14:textId="02AA219C" w:rsidR="00E01302" w:rsidRPr="00877B50" w:rsidRDefault="00E01302" w:rsidP="00877B50">
            <w:pPr>
              <w:jc w:val="right"/>
              <w:rPr>
                <w:szCs w:val="20"/>
              </w:rPr>
            </w:pPr>
            <w:r w:rsidRPr="00877B50">
              <w:rPr>
                <w:szCs w:val="20"/>
              </w:rPr>
              <w:t>(2,842,443)</w:t>
            </w:r>
          </w:p>
        </w:tc>
        <w:tc>
          <w:tcPr>
            <w:tcW w:w="1530" w:type="dxa"/>
            <w:noWrap/>
            <w:vAlign w:val="bottom"/>
          </w:tcPr>
          <w:p w14:paraId="03D48C71" w14:textId="29FC659C" w:rsidR="00E01302" w:rsidRPr="00877B50" w:rsidRDefault="002C4DC8" w:rsidP="00877B50">
            <w:pPr>
              <w:jc w:val="right"/>
              <w:rPr>
                <w:szCs w:val="20"/>
              </w:rPr>
            </w:pPr>
            <w:r w:rsidRPr="00877B50">
              <w:rPr>
                <w:szCs w:val="20"/>
              </w:rPr>
              <w:t>-</w:t>
            </w:r>
            <w:r w:rsidR="00477FCA" w:rsidRPr="00877B50">
              <w:rPr>
                <w:szCs w:val="20"/>
              </w:rPr>
              <w:t>-</w:t>
            </w:r>
          </w:p>
        </w:tc>
        <w:tc>
          <w:tcPr>
            <w:tcW w:w="1496" w:type="dxa"/>
            <w:noWrap/>
            <w:vAlign w:val="bottom"/>
          </w:tcPr>
          <w:p w14:paraId="3D9062CF" w14:textId="414EFFC7" w:rsidR="00E01302" w:rsidRPr="00877B50" w:rsidRDefault="00E87C1B" w:rsidP="00877B50">
            <w:pPr>
              <w:jc w:val="right"/>
              <w:rPr>
                <w:szCs w:val="20"/>
              </w:rPr>
            </w:pPr>
            <w:r w:rsidRPr="00877B50">
              <w:rPr>
                <w:szCs w:val="20"/>
              </w:rPr>
              <w:t>--</w:t>
            </w:r>
          </w:p>
        </w:tc>
      </w:tr>
      <w:tr w:rsidR="00E01302" w:rsidRPr="00877B50" w14:paraId="59134589" w14:textId="77777777" w:rsidTr="00432C10">
        <w:trPr>
          <w:trHeight w:val="20"/>
        </w:trPr>
        <w:tc>
          <w:tcPr>
            <w:tcW w:w="5284" w:type="dxa"/>
            <w:noWrap/>
            <w:vAlign w:val="bottom"/>
          </w:tcPr>
          <w:p w14:paraId="3EACC2E5" w14:textId="7A958A57" w:rsidR="00E01302" w:rsidRPr="00877B50" w:rsidRDefault="00E01302" w:rsidP="00E01302">
            <w:pPr>
              <w:rPr>
                <w:szCs w:val="20"/>
              </w:rPr>
            </w:pPr>
            <w:r w:rsidRPr="00877B50">
              <w:rPr>
                <w:b/>
                <w:szCs w:val="20"/>
              </w:rPr>
              <w:t>Total obligations</w:t>
            </w:r>
          </w:p>
        </w:tc>
        <w:tc>
          <w:tcPr>
            <w:tcW w:w="1496" w:type="dxa"/>
            <w:noWrap/>
            <w:vAlign w:val="bottom"/>
          </w:tcPr>
          <w:p w14:paraId="04BDB272" w14:textId="7FC9DD93" w:rsidR="00E01302" w:rsidRPr="00877B50" w:rsidRDefault="00E01302" w:rsidP="00877B50">
            <w:pPr>
              <w:jc w:val="right"/>
              <w:rPr>
                <w:szCs w:val="20"/>
              </w:rPr>
            </w:pPr>
            <w:r w:rsidRPr="00877B50">
              <w:rPr>
                <w:szCs w:val="20"/>
              </w:rPr>
              <w:t>2,569,235,646</w:t>
            </w:r>
          </w:p>
        </w:tc>
        <w:tc>
          <w:tcPr>
            <w:tcW w:w="1530" w:type="dxa"/>
            <w:noWrap/>
            <w:vAlign w:val="bottom"/>
          </w:tcPr>
          <w:p w14:paraId="75C61295" w14:textId="48A31749" w:rsidR="00E01302" w:rsidRPr="00877B50" w:rsidRDefault="00477FCA" w:rsidP="00877B50">
            <w:pPr>
              <w:jc w:val="right"/>
              <w:rPr>
                <w:szCs w:val="20"/>
              </w:rPr>
            </w:pPr>
            <w:r w:rsidRPr="00877B50">
              <w:rPr>
                <w:szCs w:val="20"/>
              </w:rPr>
              <w:t>2,691,394,601</w:t>
            </w:r>
          </w:p>
        </w:tc>
        <w:tc>
          <w:tcPr>
            <w:tcW w:w="1496" w:type="dxa"/>
            <w:noWrap/>
            <w:vAlign w:val="bottom"/>
          </w:tcPr>
          <w:p w14:paraId="5404D95A" w14:textId="594327CF" w:rsidR="00E01302" w:rsidRPr="00877B50" w:rsidRDefault="00E87C1B" w:rsidP="00877B50">
            <w:pPr>
              <w:spacing w:before="0"/>
              <w:jc w:val="right"/>
              <w:rPr>
                <w:szCs w:val="20"/>
              </w:rPr>
            </w:pPr>
            <w:r w:rsidRPr="00877B50">
              <w:rPr>
                <w:szCs w:val="20"/>
              </w:rPr>
              <w:t>3,129,497,823</w:t>
            </w:r>
          </w:p>
        </w:tc>
      </w:tr>
    </w:tbl>
    <w:p w14:paraId="0332393E" w14:textId="35652B3F" w:rsidR="00CB236B" w:rsidRPr="00993D71" w:rsidRDefault="00993D71" w:rsidP="00993D71">
      <w:pPr>
        <w:spacing w:before="0"/>
        <w:rPr>
          <w:sz w:val="18"/>
          <w:szCs w:val="18"/>
        </w:rPr>
      </w:pPr>
      <w:r>
        <w:rPr>
          <w:sz w:val="18"/>
          <w:szCs w:val="18"/>
        </w:rPr>
        <w:t>1/ Funding transferred to the Department of Agriculture is included within the Nutrition Services Incentives Program. Discretionary appropriations on this table will therefore differ by this amount from amounts listed on ACL’s APT.</w:t>
      </w:r>
    </w:p>
    <w:p w14:paraId="299A8A5F" w14:textId="28BB3428" w:rsidR="00993D71" w:rsidRDefault="00993D71" w:rsidP="00993D71">
      <w:pPr>
        <w:spacing w:before="0"/>
        <w:rPr>
          <w:sz w:val="18"/>
          <w:szCs w:val="18"/>
        </w:rPr>
      </w:pPr>
      <w:r w:rsidRPr="00993D71">
        <w:rPr>
          <w:sz w:val="18"/>
          <w:szCs w:val="18"/>
        </w:rPr>
        <w:t>2/ Includes carryover funding in FY 2022 and FY 2023.</w:t>
      </w:r>
    </w:p>
    <w:p w14:paraId="30CCAD9C" w14:textId="40BF84B0" w:rsidR="00993D71" w:rsidRDefault="00993D71" w:rsidP="00993D71">
      <w:pPr>
        <w:spacing w:before="0"/>
        <w:rPr>
          <w:sz w:val="18"/>
          <w:szCs w:val="18"/>
        </w:rPr>
      </w:pPr>
      <w:r>
        <w:rPr>
          <w:sz w:val="18"/>
          <w:szCs w:val="18"/>
        </w:rPr>
        <w:t xml:space="preserve">3/ MIPPA Funding excludes $15,000,000 in Fiscal Years 2022, 2023, and 2024 that is directly appropriated to CMS for MIPPA-SHIP and then made available to ACL through an Intra-Departmental Delegation of Authority. Amounts include carryover in FY 2022 and FY 2023. </w:t>
      </w:r>
    </w:p>
    <w:p w14:paraId="0E523486" w14:textId="1BE9078C" w:rsidR="00993D71" w:rsidRDefault="00993D71" w:rsidP="00993D71">
      <w:pPr>
        <w:spacing w:before="0" w:after="200"/>
      </w:pPr>
      <w:r>
        <w:rPr>
          <w:sz w:val="18"/>
          <w:szCs w:val="18"/>
        </w:rPr>
        <w:t xml:space="preserve">4/ Amounts for FY 2023 is a placeholder pending a Secretarial decision on the final amount. FY 2022 and FY 2023 amounts include carryover. </w:t>
      </w:r>
    </w:p>
    <w:p w14:paraId="278B9F0E" w14:textId="7FE259C3" w:rsidR="00E508FC" w:rsidRDefault="00E508FC">
      <w:pPr>
        <w:spacing w:before="0" w:after="200" w:line="276" w:lineRule="auto"/>
      </w:pPr>
      <w:r>
        <w:br w:type="page"/>
      </w:r>
    </w:p>
    <w:p w14:paraId="6F41C05E" w14:textId="40CE652C" w:rsidR="0099096C" w:rsidRDefault="003162A9" w:rsidP="006E75B4">
      <w:pPr>
        <w:pStyle w:val="Heading2"/>
      </w:pPr>
      <w:bookmarkStart w:id="74" w:name="_Toc129352995"/>
      <w:r>
        <w:lastRenderedPageBreak/>
        <w:t>Summary of Changes</w:t>
      </w:r>
      <w:bookmarkEnd w:id="74"/>
    </w:p>
    <w:p w14:paraId="70BAD4AB" w14:textId="3DF1D513" w:rsidR="003162A9" w:rsidRDefault="003162A9" w:rsidP="003162A9">
      <w:pPr>
        <w:jc w:val="center"/>
      </w:pPr>
      <w:r>
        <w:t>Administration for Community Living</w:t>
      </w:r>
    </w:p>
    <w:p w14:paraId="016AA350" w14:textId="77777777" w:rsidR="00A06DAB" w:rsidRDefault="00A06DAB" w:rsidP="003162A9">
      <w:pPr>
        <w:jc w:val="center"/>
      </w:pPr>
    </w:p>
    <w:p w14:paraId="64F1ABB5" w14:textId="3145D7F4" w:rsidR="00A06DAB" w:rsidRDefault="00A06DAB" w:rsidP="003162A9">
      <w:pPr>
        <w:jc w:val="center"/>
      </w:pPr>
      <w:r>
        <w:t>(Dollars in millions)</w:t>
      </w:r>
    </w:p>
    <w:p w14:paraId="785748C3" w14:textId="77777777" w:rsidR="00A06DAB" w:rsidRDefault="00A06DAB" w:rsidP="003162A9">
      <w:pPr>
        <w:jc w:val="center"/>
      </w:pPr>
    </w:p>
    <w:tbl>
      <w:tblPr>
        <w:tblStyle w:val="TableGrid23"/>
        <w:tblW w:w="0" w:type="auto"/>
        <w:tblInd w:w="0" w:type="dxa"/>
        <w:tblLook w:val="04A0" w:firstRow="1" w:lastRow="0" w:firstColumn="1" w:lastColumn="0" w:noHBand="0" w:noVBand="1"/>
      </w:tblPr>
      <w:tblGrid>
        <w:gridCol w:w="7645"/>
        <w:gridCol w:w="1705"/>
      </w:tblGrid>
      <w:tr w:rsidR="00D9590B" w:rsidRPr="006723E9" w14:paraId="5B872B74" w14:textId="77777777" w:rsidTr="00D9590B">
        <w:trPr>
          <w:trHeight w:val="253"/>
        </w:trPr>
        <w:tc>
          <w:tcPr>
            <w:tcW w:w="7645" w:type="dxa"/>
            <w:noWrap/>
          </w:tcPr>
          <w:p w14:paraId="6E96CCFB" w14:textId="2F29F260" w:rsidR="00D9590B" w:rsidRPr="006723E9" w:rsidRDefault="00DE74AF" w:rsidP="00D9590B">
            <w:pPr>
              <w:rPr>
                <w:b/>
                <w:bCs/>
                <w:sz w:val="18"/>
                <w:szCs w:val="18"/>
              </w:rPr>
            </w:pPr>
            <w:r w:rsidRPr="006723E9">
              <w:rPr>
                <w:b/>
                <w:bCs/>
                <w:sz w:val="18"/>
                <w:szCs w:val="18"/>
              </w:rPr>
              <w:t>Funding Year</w:t>
            </w:r>
          </w:p>
        </w:tc>
        <w:tc>
          <w:tcPr>
            <w:tcW w:w="1705" w:type="dxa"/>
            <w:noWrap/>
          </w:tcPr>
          <w:p w14:paraId="2A42B0D9" w14:textId="346AA68C" w:rsidR="00D9590B" w:rsidRPr="006723E9" w:rsidRDefault="00D9590B" w:rsidP="009434AE">
            <w:pPr>
              <w:jc w:val="right"/>
              <w:rPr>
                <w:b/>
                <w:bCs/>
                <w:sz w:val="18"/>
                <w:szCs w:val="18"/>
              </w:rPr>
            </w:pPr>
            <w:r w:rsidRPr="006723E9">
              <w:rPr>
                <w:b/>
                <w:bCs/>
                <w:sz w:val="18"/>
                <w:szCs w:val="18"/>
              </w:rPr>
              <w:t>Amount</w:t>
            </w:r>
          </w:p>
        </w:tc>
      </w:tr>
      <w:tr w:rsidR="00D9590B" w:rsidRPr="006723E9" w14:paraId="00934054" w14:textId="77777777" w:rsidTr="009434AE">
        <w:trPr>
          <w:trHeight w:val="253"/>
        </w:trPr>
        <w:tc>
          <w:tcPr>
            <w:tcW w:w="7645" w:type="dxa"/>
            <w:noWrap/>
            <w:vAlign w:val="bottom"/>
          </w:tcPr>
          <w:p w14:paraId="7C6A799F" w14:textId="0817959A" w:rsidR="00D9590B" w:rsidRPr="006723E9" w:rsidRDefault="00D9590B" w:rsidP="00D9590B">
            <w:pPr>
              <w:rPr>
                <w:b/>
                <w:bCs/>
                <w:sz w:val="18"/>
                <w:szCs w:val="18"/>
              </w:rPr>
            </w:pPr>
            <w:r w:rsidRPr="006723E9">
              <w:rPr>
                <w:b/>
                <w:bCs/>
                <w:sz w:val="18"/>
                <w:szCs w:val="18"/>
              </w:rPr>
              <w:t>FY 2023 Enacted</w:t>
            </w:r>
          </w:p>
        </w:tc>
        <w:tc>
          <w:tcPr>
            <w:tcW w:w="1705" w:type="dxa"/>
            <w:noWrap/>
            <w:vAlign w:val="bottom"/>
          </w:tcPr>
          <w:p w14:paraId="1BC8C751" w14:textId="61F5424E" w:rsidR="00D9590B" w:rsidRPr="00163F04" w:rsidRDefault="00D9590B" w:rsidP="00D71576">
            <w:pPr>
              <w:jc w:val="right"/>
              <w:rPr>
                <w:b/>
                <w:sz w:val="18"/>
                <w:szCs w:val="18"/>
              </w:rPr>
            </w:pPr>
            <w:r w:rsidRPr="00163F04">
              <w:rPr>
                <w:b/>
                <w:sz w:val="18"/>
                <w:szCs w:val="18"/>
              </w:rPr>
              <w:t>--</w:t>
            </w:r>
          </w:p>
        </w:tc>
      </w:tr>
      <w:tr w:rsidR="00FD223B" w:rsidRPr="006723E9" w14:paraId="7795352B" w14:textId="77777777" w:rsidTr="009434AE">
        <w:trPr>
          <w:trHeight w:val="253"/>
        </w:trPr>
        <w:tc>
          <w:tcPr>
            <w:tcW w:w="7645" w:type="dxa"/>
            <w:noWrap/>
            <w:vAlign w:val="bottom"/>
            <w:hideMark/>
          </w:tcPr>
          <w:p w14:paraId="04981468" w14:textId="3868C943" w:rsidR="00FD223B" w:rsidRPr="006723E9" w:rsidRDefault="00FD223B" w:rsidP="00D9590B">
            <w:pPr>
              <w:rPr>
                <w:sz w:val="18"/>
                <w:szCs w:val="18"/>
              </w:rPr>
            </w:pPr>
            <w:r w:rsidRPr="006723E9">
              <w:rPr>
                <w:sz w:val="18"/>
                <w:szCs w:val="18"/>
              </w:rPr>
              <w:t>Total estimated budget authority</w:t>
            </w:r>
          </w:p>
        </w:tc>
        <w:tc>
          <w:tcPr>
            <w:tcW w:w="1705" w:type="dxa"/>
            <w:noWrap/>
            <w:vAlign w:val="bottom"/>
            <w:hideMark/>
          </w:tcPr>
          <w:p w14:paraId="59539C04" w14:textId="390D5B31" w:rsidR="00FD223B" w:rsidRPr="006723E9" w:rsidRDefault="00FD223B" w:rsidP="00D71576">
            <w:pPr>
              <w:jc w:val="right"/>
              <w:rPr>
                <w:sz w:val="18"/>
                <w:szCs w:val="18"/>
              </w:rPr>
            </w:pPr>
            <w:r w:rsidRPr="006723E9">
              <w:rPr>
                <w:sz w:val="18"/>
                <w:szCs w:val="18"/>
              </w:rPr>
              <w:t>$2,537.787</w:t>
            </w:r>
          </w:p>
        </w:tc>
      </w:tr>
      <w:tr w:rsidR="00FD223B" w:rsidRPr="006723E9" w14:paraId="3E6BAB04" w14:textId="77777777" w:rsidTr="009434AE">
        <w:trPr>
          <w:trHeight w:val="253"/>
        </w:trPr>
        <w:tc>
          <w:tcPr>
            <w:tcW w:w="7645" w:type="dxa"/>
            <w:noWrap/>
            <w:vAlign w:val="bottom"/>
            <w:hideMark/>
          </w:tcPr>
          <w:p w14:paraId="3225AC28" w14:textId="26FDECDA" w:rsidR="00FD223B" w:rsidRPr="006723E9" w:rsidRDefault="00FD223B" w:rsidP="00D9590B">
            <w:pPr>
              <w:rPr>
                <w:sz w:val="18"/>
                <w:szCs w:val="18"/>
              </w:rPr>
            </w:pPr>
            <w:r w:rsidRPr="006723E9">
              <w:rPr>
                <w:sz w:val="18"/>
                <w:szCs w:val="18"/>
              </w:rPr>
              <w:t>(Obligations)</w:t>
            </w:r>
          </w:p>
        </w:tc>
        <w:tc>
          <w:tcPr>
            <w:tcW w:w="1705" w:type="dxa"/>
            <w:noWrap/>
            <w:vAlign w:val="bottom"/>
            <w:hideMark/>
          </w:tcPr>
          <w:p w14:paraId="6A4A45FB" w14:textId="7B503D8F" w:rsidR="00FD223B" w:rsidRPr="006723E9" w:rsidRDefault="00FD223B" w:rsidP="00D71576">
            <w:pPr>
              <w:jc w:val="right"/>
              <w:rPr>
                <w:sz w:val="18"/>
                <w:szCs w:val="18"/>
              </w:rPr>
            </w:pPr>
            <w:r w:rsidRPr="006723E9">
              <w:rPr>
                <w:sz w:val="18"/>
                <w:szCs w:val="18"/>
              </w:rPr>
              <w:t>$2,537.787</w:t>
            </w:r>
          </w:p>
        </w:tc>
      </w:tr>
      <w:tr w:rsidR="00D9590B" w:rsidRPr="006723E9" w14:paraId="64C32B2E" w14:textId="77777777" w:rsidTr="009434AE">
        <w:trPr>
          <w:trHeight w:val="253"/>
        </w:trPr>
        <w:tc>
          <w:tcPr>
            <w:tcW w:w="7645" w:type="dxa"/>
            <w:noWrap/>
            <w:vAlign w:val="bottom"/>
          </w:tcPr>
          <w:p w14:paraId="17BFC2B7" w14:textId="73CA3692" w:rsidR="00D9590B" w:rsidRPr="006723E9" w:rsidRDefault="00D9590B" w:rsidP="00D9590B">
            <w:pPr>
              <w:rPr>
                <w:b/>
                <w:bCs/>
                <w:sz w:val="18"/>
                <w:szCs w:val="18"/>
              </w:rPr>
            </w:pPr>
            <w:r w:rsidRPr="006723E9">
              <w:rPr>
                <w:b/>
                <w:bCs/>
                <w:sz w:val="18"/>
                <w:szCs w:val="18"/>
              </w:rPr>
              <w:t>2024 President's Budget</w:t>
            </w:r>
          </w:p>
        </w:tc>
        <w:tc>
          <w:tcPr>
            <w:tcW w:w="1705" w:type="dxa"/>
            <w:noWrap/>
            <w:vAlign w:val="bottom"/>
          </w:tcPr>
          <w:p w14:paraId="329DA4AC" w14:textId="709AED55" w:rsidR="00D9590B" w:rsidRPr="00163F04" w:rsidRDefault="00D9590B" w:rsidP="00D71576">
            <w:pPr>
              <w:jc w:val="right"/>
              <w:rPr>
                <w:b/>
                <w:sz w:val="18"/>
                <w:szCs w:val="18"/>
              </w:rPr>
            </w:pPr>
            <w:r w:rsidRPr="00163F04">
              <w:rPr>
                <w:b/>
                <w:sz w:val="18"/>
                <w:szCs w:val="18"/>
              </w:rPr>
              <w:t>--</w:t>
            </w:r>
          </w:p>
        </w:tc>
      </w:tr>
      <w:tr w:rsidR="00FD223B" w:rsidRPr="006723E9" w14:paraId="51398A98" w14:textId="77777777" w:rsidTr="009434AE">
        <w:trPr>
          <w:trHeight w:val="253"/>
        </w:trPr>
        <w:tc>
          <w:tcPr>
            <w:tcW w:w="7645" w:type="dxa"/>
            <w:noWrap/>
            <w:vAlign w:val="bottom"/>
            <w:hideMark/>
          </w:tcPr>
          <w:p w14:paraId="7EC26D72" w14:textId="6C19D0BC" w:rsidR="00FD223B" w:rsidRPr="006723E9" w:rsidRDefault="00FD223B" w:rsidP="00D9590B">
            <w:pPr>
              <w:rPr>
                <w:sz w:val="18"/>
                <w:szCs w:val="18"/>
              </w:rPr>
            </w:pPr>
            <w:r w:rsidRPr="006723E9">
              <w:rPr>
                <w:sz w:val="18"/>
                <w:szCs w:val="18"/>
              </w:rPr>
              <w:t>Total estimated budget authority</w:t>
            </w:r>
          </w:p>
        </w:tc>
        <w:tc>
          <w:tcPr>
            <w:tcW w:w="1705" w:type="dxa"/>
            <w:noWrap/>
            <w:vAlign w:val="bottom"/>
            <w:hideMark/>
          </w:tcPr>
          <w:p w14:paraId="03EDB4B1" w14:textId="0705DB89" w:rsidR="00FD223B" w:rsidRPr="006723E9" w:rsidRDefault="00FD223B" w:rsidP="00D71576">
            <w:pPr>
              <w:jc w:val="right"/>
              <w:rPr>
                <w:sz w:val="18"/>
                <w:szCs w:val="18"/>
              </w:rPr>
            </w:pPr>
            <w:r w:rsidRPr="006723E9">
              <w:rPr>
                <w:sz w:val="18"/>
                <w:szCs w:val="18"/>
              </w:rPr>
              <w:t>$3,027.622</w:t>
            </w:r>
          </w:p>
        </w:tc>
      </w:tr>
      <w:tr w:rsidR="00FD223B" w:rsidRPr="006723E9" w14:paraId="02459495" w14:textId="77777777" w:rsidTr="009434AE">
        <w:trPr>
          <w:trHeight w:val="253"/>
        </w:trPr>
        <w:tc>
          <w:tcPr>
            <w:tcW w:w="7645" w:type="dxa"/>
            <w:noWrap/>
            <w:vAlign w:val="bottom"/>
            <w:hideMark/>
          </w:tcPr>
          <w:p w14:paraId="2786CE13" w14:textId="53BD4724" w:rsidR="00FD223B" w:rsidRPr="006723E9" w:rsidRDefault="00FD223B" w:rsidP="00D9590B">
            <w:pPr>
              <w:rPr>
                <w:sz w:val="18"/>
                <w:szCs w:val="18"/>
              </w:rPr>
            </w:pPr>
            <w:r w:rsidRPr="006723E9">
              <w:rPr>
                <w:sz w:val="18"/>
                <w:szCs w:val="18"/>
              </w:rPr>
              <w:t>(Obligations)</w:t>
            </w:r>
          </w:p>
        </w:tc>
        <w:tc>
          <w:tcPr>
            <w:tcW w:w="1705" w:type="dxa"/>
            <w:noWrap/>
            <w:vAlign w:val="bottom"/>
            <w:hideMark/>
          </w:tcPr>
          <w:p w14:paraId="799C751B" w14:textId="20272514" w:rsidR="00FD223B" w:rsidRPr="006723E9" w:rsidRDefault="00FD223B" w:rsidP="00D71576">
            <w:pPr>
              <w:jc w:val="right"/>
              <w:rPr>
                <w:sz w:val="18"/>
                <w:szCs w:val="18"/>
              </w:rPr>
            </w:pPr>
            <w:r w:rsidRPr="006723E9">
              <w:rPr>
                <w:sz w:val="18"/>
                <w:szCs w:val="18"/>
              </w:rPr>
              <w:t>$3,027.622</w:t>
            </w:r>
          </w:p>
        </w:tc>
      </w:tr>
      <w:tr w:rsidR="00FD223B" w:rsidRPr="006723E9" w14:paraId="40798CF5" w14:textId="77777777" w:rsidTr="009434AE">
        <w:trPr>
          <w:trHeight w:val="253"/>
        </w:trPr>
        <w:tc>
          <w:tcPr>
            <w:tcW w:w="7645" w:type="dxa"/>
            <w:noWrap/>
            <w:vAlign w:val="bottom"/>
            <w:hideMark/>
          </w:tcPr>
          <w:p w14:paraId="166B2FA2" w14:textId="186D91EF" w:rsidR="00FD223B" w:rsidRPr="006723E9" w:rsidRDefault="00FD223B" w:rsidP="00D9590B">
            <w:pPr>
              <w:rPr>
                <w:b/>
                <w:bCs/>
                <w:sz w:val="18"/>
                <w:szCs w:val="18"/>
              </w:rPr>
            </w:pPr>
            <w:r w:rsidRPr="006723E9">
              <w:rPr>
                <w:b/>
                <w:bCs/>
                <w:sz w:val="18"/>
                <w:szCs w:val="18"/>
              </w:rPr>
              <w:t>Net Change</w:t>
            </w:r>
          </w:p>
        </w:tc>
        <w:tc>
          <w:tcPr>
            <w:tcW w:w="1705" w:type="dxa"/>
            <w:noWrap/>
            <w:vAlign w:val="bottom"/>
            <w:hideMark/>
          </w:tcPr>
          <w:p w14:paraId="290F0683" w14:textId="216867A8" w:rsidR="00FD223B" w:rsidRPr="006723E9" w:rsidRDefault="00FD223B" w:rsidP="00D71576">
            <w:pPr>
              <w:jc w:val="right"/>
              <w:rPr>
                <w:sz w:val="18"/>
                <w:szCs w:val="18"/>
              </w:rPr>
            </w:pPr>
            <w:r w:rsidRPr="006723E9">
              <w:rPr>
                <w:sz w:val="18"/>
                <w:szCs w:val="18"/>
              </w:rPr>
              <w:t>+$489.835</w:t>
            </w:r>
          </w:p>
        </w:tc>
      </w:tr>
    </w:tbl>
    <w:p w14:paraId="5F463A4D" w14:textId="77777777" w:rsidR="00A06DAB" w:rsidRPr="003162A9" w:rsidRDefault="00A06DAB" w:rsidP="003162A9">
      <w:pPr>
        <w:jc w:val="center"/>
      </w:pPr>
    </w:p>
    <w:tbl>
      <w:tblPr>
        <w:tblStyle w:val="TableGrid23"/>
        <w:tblW w:w="0" w:type="auto"/>
        <w:tblInd w:w="0" w:type="dxa"/>
        <w:tblLayout w:type="fixed"/>
        <w:tblLook w:val="04A0" w:firstRow="1" w:lastRow="0" w:firstColumn="1" w:lastColumn="0" w:noHBand="0" w:noVBand="1"/>
      </w:tblPr>
      <w:tblGrid>
        <w:gridCol w:w="3505"/>
        <w:gridCol w:w="866"/>
        <w:gridCol w:w="934"/>
        <w:gridCol w:w="1080"/>
        <w:gridCol w:w="1080"/>
        <w:gridCol w:w="914"/>
        <w:gridCol w:w="971"/>
      </w:tblGrid>
      <w:tr w:rsidR="00A842A1" w:rsidRPr="00707022" w14:paraId="3465C78A" w14:textId="77777777" w:rsidTr="006723E9">
        <w:trPr>
          <w:trHeight w:val="20"/>
          <w:tblHeader/>
        </w:trPr>
        <w:tc>
          <w:tcPr>
            <w:tcW w:w="3505" w:type="dxa"/>
            <w:vAlign w:val="center"/>
            <w:hideMark/>
          </w:tcPr>
          <w:p w14:paraId="594C7F4F" w14:textId="3144350E" w:rsidR="00707022" w:rsidRPr="00A842A1" w:rsidRDefault="00A842A1" w:rsidP="00A842A1">
            <w:pPr>
              <w:spacing w:before="0" w:line="276" w:lineRule="auto"/>
              <w:rPr>
                <w:b/>
                <w:bCs/>
                <w:sz w:val="18"/>
                <w:szCs w:val="18"/>
              </w:rPr>
            </w:pPr>
            <w:r w:rsidRPr="00A842A1">
              <w:rPr>
                <w:b/>
                <w:bCs/>
                <w:sz w:val="18"/>
                <w:szCs w:val="18"/>
              </w:rPr>
              <w:t>Category</w:t>
            </w:r>
          </w:p>
        </w:tc>
        <w:tc>
          <w:tcPr>
            <w:tcW w:w="866" w:type="dxa"/>
            <w:vAlign w:val="center"/>
            <w:hideMark/>
          </w:tcPr>
          <w:p w14:paraId="66BCE645" w14:textId="67B0AD5F" w:rsidR="00707022" w:rsidRPr="00A842A1" w:rsidRDefault="00CF4941" w:rsidP="00A842A1">
            <w:pPr>
              <w:spacing w:before="0" w:line="276" w:lineRule="auto"/>
              <w:jc w:val="center"/>
              <w:rPr>
                <w:b/>
                <w:bCs/>
                <w:sz w:val="18"/>
                <w:szCs w:val="18"/>
              </w:rPr>
            </w:pPr>
            <w:r w:rsidRPr="00A842A1">
              <w:rPr>
                <w:b/>
                <w:bCs/>
                <w:sz w:val="18"/>
                <w:szCs w:val="18"/>
              </w:rPr>
              <w:t xml:space="preserve">FY 2023 Enacted </w:t>
            </w:r>
            <w:r w:rsidR="00707022" w:rsidRPr="00A842A1">
              <w:rPr>
                <w:b/>
                <w:bCs/>
                <w:sz w:val="18"/>
                <w:szCs w:val="18"/>
              </w:rPr>
              <w:t>FTE</w:t>
            </w:r>
          </w:p>
        </w:tc>
        <w:tc>
          <w:tcPr>
            <w:tcW w:w="934" w:type="dxa"/>
            <w:vAlign w:val="center"/>
            <w:hideMark/>
          </w:tcPr>
          <w:p w14:paraId="77DAC678" w14:textId="6498FD2F" w:rsidR="00707022" w:rsidRPr="00A842A1" w:rsidRDefault="00CF4941" w:rsidP="00A842A1">
            <w:pPr>
              <w:spacing w:before="0" w:line="276" w:lineRule="auto"/>
              <w:jc w:val="center"/>
              <w:rPr>
                <w:b/>
                <w:bCs/>
                <w:sz w:val="18"/>
                <w:szCs w:val="18"/>
              </w:rPr>
            </w:pPr>
            <w:r w:rsidRPr="00A842A1">
              <w:rPr>
                <w:b/>
                <w:bCs/>
                <w:sz w:val="18"/>
                <w:szCs w:val="18"/>
              </w:rPr>
              <w:t xml:space="preserve">FY 2023 Enacted </w:t>
            </w:r>
            <w:r w:rsidR="00707022" w:rsidRPr="00A842A1">
              <w:rPr>
                <w:b/>
                <w:bCs/>
                <w:sz w:val="18"/>
                <w:szCs w:val="18"/>
              </w:rPr>
              <w:t>BA</w:t>
            </w:r>
          </w:p>
        </w:tc>
        <w:tc>
          <w:tcPr>
            <w:tcW w:w="1080" w:type="dxa"/>
            <w:vAlign w:val="center"/>
            <w:hideMark/>
          </w:tcPr>
          <w:p w14:paraId="1EFCEEE5" w14:textId="12CA5D72" w:rsidR="00707022" w:rsidRPr="00A842A1" w:rsidRDefault="00CF4941" w:rsidP="00A842A1">
            <w:pPr>
              <w:spacing w:before="0" w:line="276" w:lineRule="auto"/>
              <w:jc w:val="center"/>
              <w:rPr>
                <w:b/>
                <w:bCs/>
                <w:sz w:val="18"/>
                <w:szCs w:val="18"/>
              </w:rPr>
            </w:pPr>
            <w:r w:rsidRPr="00A842A1">
              <w:rPr>
                <w:b/>
                <w:bCs/>
                <w:sz w:val="18"/>
                <w:szCs w:val="18"/>
              </w:rPr>
              <w:t xml:space="preserve">FY 2024 President's Budget </w:t>
            </w:r>
            <w:r w:rsidR="00707022" w:rsidRPr="00A842A1">
              <w:rPr>
                <w:b/>
                <w:bCs/>
                <w:sz w:val="18"/>
                <w:szCs w:val="18"/>
              </w:rPr>
              <w:t>FTE</w:t>
            </w:r>
          </w:p>
        </w:tc>
        <w:tc>
          <w:tcPr>
            <w:tcW w:w="1080" w:type="dxa"/>
            <w:vAlign w:val="center"/>
            <w:hideMark/>
          </w:tcPr>
          <w:p w14:paraId="6865800F" w14:textId="744A5610" w:rsidR="00707022" w:rsidRPr="00A842A1" w:rsidRDefault="00CF4941" w:rsidP="00A842A1">
            <w:pPr>
              <w:spacing w:before="0" w:line="276" w:lineRule="auto"/>
              <w:jc w:val="center"/>
              <w:rPr>
                <w:b/>
                <w:bCs/>
                <w:sz w:val="18"/>
                <w:szCs w:val="18"/>
              </w:rPr>
            </w:pPr>
            <w:r w:rsidRPr="00A842A1">
              <w:rPr>
                <w:b/>
                <w:bCs/>
                <w:sz w:val="18"/>
                <w:szCs w:val="18"/>
              </w:rPr>
              <w:t xml:space="preserve">FY 2024 President's Budget </w:t>
            </w:r>
            <w:r w:rsidR="00707022" w:rsidRPr="00A842A1">
              <w:rPr>
                <w:b/>
                <w:bCs/>
                <w:sz w:val="18"/>
                <w:szCs w:val="18"/>
              </w:rPr>
              <w:t>BA</w:t>
            </w:r>
          </w:p>
        </w:tc>
        <w:tc>
          <w:tcPr>
            <w:tcW w:w="914" w:type="dxa"/>
            <w:vAlign w:val="center"/>
            <w:hideMark/>
          </w:tcPr>
          <w:p w14:paraId="18EEBA7C" w14:textId="1BA91E1C" w:rsidR="00707022" w:rsidRPr="00A842A1" w:rsidRDefault="00CF4941" w:rsidP="00A842A1">
            <w:pPr>
              <w:spacing w:before="0" w:line="276" w:lineRule="auto"/>
              <w:jc w:val="center"/>
              <w:rPr>
                <w:b/>
                <w:bCs/>
                <w:sz w:val="18"/>
                <w:szCs w:val="18"/>
              </w:rPr>
            </w:pPr>
            <w:r w:rsidRPr="00A842A1">
              <w:rPr>
                <w:b/>
                <w:bCs/>
                <w:sz w:val="18"/>
                <w:szCs w:val="18"/>
              </w:rPr>
              <w:t>FY 2024 +/- FY 2023</w:t>
            </w:r>
            <w:r w:rsidR="00A842A1">
              <w:rPr>
                <w:b/>
                <w:bCs/>
                <w:sz w:val="18"/>
                <w:szCs w:val="18"/>
              </w:rPr>
              <w:t xml:space="preserve"> </w:t>
            </w:r>
            <w:r w:rsidR="00707022" w:rsidRPr="00A842A1">
              <w:rPr>
                <w:b/>
                <w:bCs/>
                <w:sz w:val="18"/>
                <w:szCs w:val="18"/>
              </w:rPr>
              <w:t>FTE</w:t>
            </w:r>
          </w:p>
        </w:tc>
        <w:tc>
          <w:tcPr>
            <w:tcW w:w="971" w:type="dxa"/>
            <w:vAlign w:val="center"/>
            <w:hideMark/>
          </w:tcPr>
          <w:p w14:paraId="1974E444" w14:textId="53EF3802" w:rsidR="00707022" w:rsidRPr="00A842A1" w:rsidRDefault="00CF4941" w:rsidP="00A842A1">
            <w:pPr>
              <w:spacing w:before="0" w:line="276" w:lineRule="auto"/>
              <w:jc w:val="center"/>
              <w:rPr>
                <w:b/>
                <w:bCs/>
                <w:sz w:val="18"/>
                <w:szCs w:val="18"/>
              </w:rPr>
            </w:pPr>
            <w:r w:rsidRPr="00A842A1">
              <w:rPr>
                <w:b/>
                <w:bCs/>
                <w:sz w:val="18"/>
                <w:szCs w:val="18"/>
              </w:rPr>
              <w:t xml:space="preserve">FY 2024 +/- FY 2023 </w:t>
            </w:r>
            <w:r w:rsidR="00707022" w:rsidRPr="00A842A1">
              <w:rPr>
                <w:b/>
                <w:bCs/>
                <w:sz w:val="18"/>
                <w:szCs w:val="18"/>
              </w:rPr>
              <w:t>BA</w:t>
            </w:r>
          </w:p>
        </w:tc>
      </w:tr>
      <w:tr w:rsidR="00A842A1" w:rsidRPr="00707022" w14:paraId="51CC6DE8" w14:textId="77777777" w:rsidTr="008B47EF">
        <w:trPr>
          <w:trHeight w:val="215"/>
        </w:trPr>
        <w:tc>
          <w:tcPr>
            <w:tcW w:w="3505" w:type="dxa"/>
            <w:noWrap/>
            <w:vAlign w:val="center"/>
            <w:hideMark/>
          </w:tcPr>
          <w:p w14:paraId="3FA4D3DF" w14:textId="77777777" w:rsidR="00707022" w:rsidRPr="00707022" w:rsidRDefault="00707022" w:rsidP="00A842A1">
            <w:pPr>
              <w:spacing w:before="0" w:line="276" w:lineRule="auto"/>
              <w:rPr>
                <w:b/>
                <w:bCs/>
                <w:sz w:val="18"/>
                <w:szCs w:val="18"/>
              </w:rPr>
            </w:pPr>
            <w:r w:rsidRPr="00707022">
              <w:rPr>
                <w:b/>
                <w:bCs/>
                <w:sz w:val="18"/>
                <w:szCs w:val="18"/>
              </w:rPr>
              <w:t>Increases:</w:t>
            </w:r>
          </w:p>
        </w:tc>
        <w:tc>
          <w:tcPr>
            <w:tcW w:w="866" w:type="dxa"/>
            <w:noWrap/>
            <w:vAlign w:val="bottom"/>
          </w:tcPr>
          <w:p w14:paraId="3160EA94" w14:textId="1ADF8128" w:rsidR="00707022" w:rsidRPr="00707022" w:rsidRDefault="008562AB" w:rsidP="001B0FD7">
            <w:pPr>
              <w:spacing w:before="0" w:line="276" w:lineRule="auto"/>
              <w:jc w:val="right"/>
              <w:rPr>
                <w:b/>
                <w:bCs/>
                <w:sz w:val="18"/>
                <w:szCs w:val="18"/>
              </w:rPr>
            </w:pPr>
            <w:r>
              <w:rPr>
                <w:b/>
                <w:bCs/>
                <w:sz w:val="18"/>
                <w:szCs w:val="18"/>
              </w:rPr>
              <w:t>--</w:t>
            </w:r>
          </w:p>
        </w:tc>
        <w:tc>
          <w:tcPr>
            <w:tcW w:w="934" w:type="dxa"/>
            <w:noWrap/>
            <w:vAlign w:val="bottom"/>
          </w:tcPr>
          <w:p w14:paraId="6E13FE10" w14:textId="16809D6A" w:rsidR="00707022" w:rsidRPr="00707022" w:rsidRDefault="008562AB" w:rsidP="001B0FD7">
            <w:pPr>
              <w:spacing w:before="0" w:line="276" w:lineRule="auto"/>
              <w:jc w:val="right"/>
              <w:rPr>
                <w:b/>
                <w:bCs/>
                <w:sz w:val="18"/>
                <w:szCs w:val="18"/>
              </w:rPr>
            </w:pPr>
            <w:r>
              <w:rPr>
                <w:b/>
                <w:bCs/>
                <w:sz w:val="18"/>
                <w:szCs w:val="18"/>
              </w:rPr>
              <w:t>--</w:t>
            </w:r>
          </w:p>
        </w:tc>
        <w:tc>
          <w:tcPr>
            <w:tcW w:w="1080" w:type="dxa"/>
            <w:noWrap/>
            <w:vAlign w:val="bottom"/>
          </w:tcPr>
          <w:p w14:paraId="1006A4E6" w14:textId="73778826" w:rsidR="00707022" w:rsidRPr="00283135" w:rsidRDefault="008562AB" w:rsidP="001B0FD7">
            <w:pPr>
              <w:spacing w:before="0" w:line="276" w:lineRule="auto"/>
              <w:jc w:val="right"/>
              <w:rPr>
                <w:b/>
                <w:sz w:val="18"/>
                <w:szCs w:val="18"/>
              </w:rPr>
            </w:pPr>
            <w:r w:rsidRPr="00283135">
              <w:rPr>
                <w:b/>
                <w:sz w:val="18"/>
                <w:szCs w:val="18"/>
              </w:rPr>
              <w:t>--</w:t>
            </w:r>
          </w:p>
        </w:tc>
        <w:tc>
          <w:tcPr>
            <w:tcW w:w="1080" w:type="dxa"/>
            <w:noWrap/>
            <w:vAlign w:val="bottom"/>
          </w:tcPr>
          <w:p w14:paraId="69F0D369" w14:textId="15F8E253" w:rsidR="00707022" w:rsidRPr="00E42C0E" w:rsidRDefault="008562AB" w:rsidP="001B0FD7">
            <w:pPr>
              <w:spacing w:before="0" w:line="276" w:lineRule="auto"/>
              <w:jc w:val="right"/>
              <w:rPr>
                <w:b/>
                <w:sz w:val="18"/>
                <w:szCs w:val="18"/>
              </w:rPr>
            </w:pPr>
            <w:r w:rsidRPr="00E42C0E">
              <w:rPr>
                <w:b/>
                <w:sz w:val="18"/>
                <w:szCs w:val="18"/>
              </w:rPr>
              <w:t>--</w:t>
            </w:r>
          </w:p>
        </w:tc>
        <w:tc>
          <w:tcPr>
            <w:tcW w:w="914" w:type="dxa"/>
            <w:noWrap/>
            <w:vAlign w:val="bottom"/>
          </w:tcPr>
          <w:p w14:paraId="56EB4466" w14:textId="4BB37B8C" w:rsidR="00707022" w:rsidRPr="00E42C0E" w:rsidRDefault="008562AB" w:rsidP="001B0FD7">
            <w:pPr>
              <w:spacing w:before="0" w:line="276" w:lineRule="auto"/>
              <w:jc w:val="right"/>
              <w:rPr>
                <w:b/>
                <w:sz w:val="18"/>
                <w:szCs w:val="18"/>
              </w:rPr>
            </w:pPr>
            <w:r w:rsidRPr="00E42C0E">
              <w:rPr>
                <w:b/>
                <w:sz w:val="18"/>
                <w:szCs w:val="18"/>
              </w:rPr>
              <w:t>--</w:t>
            </w:r>
          </w:p>
        </w:tc>
        <w:tc>
          <w:tcPr>
            <w:tcW w:w="971" w:type="dxa"/>
            <w:noWrap/>
            <w:vAlign w:val="bottom"/>
          </w:tcPr>
          <w:p w14:paraId="1AABF46B" w14:textId="346D4723" w:rsidR="00707022" w:rsidRPr="00E42C0E" w:rsidRDefault="008562AB" w:rsidP="001B0FD7">
            <w:pPr>
              <w:spacing w:before="0" w:line="276" w:lineRule="auto"/>
              <w:jc w:val="right"/>
              <w:rPr>
                <w:b/>
                <w:sz w:val="18"/>
                <w:szCs w:val="18"/>
              </w:rPr>
            </w:pPr>
            <w:r w:rsidRPr="00E42C0E">
              <w:rPr>
                <w:b/>
                <w:sz w:val="18"/>
                <w:szCs w:val="18"/>
              </w:rPr>
              <w:t>--</w:t>
            </w:r>
          </w:p>
        </w:tc>
      </w:tr>
      <w:tr w:rsidR="00A842A1" w:rsidRPr="00707022" w14:paraId="5083AD8B" w14:textId="77777777" w:rsidTr="008B47EF">
        <w:trPr>
          <w:trHeight w:val="20"/>
        </w:trPr>
        <w:tc>
          <w:tcPr>
            <w:tcW w:w="3505" w:type="dxa"/>
            <w:noWrap/>
            <w:vAlign w:val="center"/>
            <w:hideMark/>
          </w:tcPr>
          <w:p w14:paraId="2AA15099" w14:textId="0B6C1001" w:rsidR="00707022" w:rsidRPr="00707022" w:rsidRDefault="00707022" w:rsidP="00A842A1">
            <w:pPr>
              <w:spacing w:before="0" w:line="276" w:lineRule="auto"/>
              <w:rPr>
                <w:sz w:val="18"/>
                <w:szCs w:val="18"/>
              </w:rPr>
            </w:pPr>
            <w:r w:rsidRPr="00707022">
              <w:rPr>
                <w:sz w:val="18"/>
                <w:szCs w:val="18"/>
              </w:rPr>
              <w:t xml:space="preserve">A. Built-in: </w:t>
            </w:r>
            <w:r w:rsidR="00FB7AC9">
              <w:rPr>
                <w:sz w:val="18"/>
                <w:szCs w:val="18"/>
              </w:rPr>
              <w:t>/1</w:t>
            </w:r>
          </w:p>
        </w:tc>
        <w:tc>
          <w:tcPr>
            <w:tcW w:w="866" w:type="dxa"/>
            <w:noWrap/>
            <w:vAlign w:val="bottom"/>
            <w:hideMark/>
          </w:tcPr>
          <w:p w14:paraId="099DC5F7" w14:textId="6FF57655" w:rsidR="00707022" w:rsidRPr="00283135" w:rsidRDefault="008562AB" w:rsidP="001B0FD7">
            <w:pPr>
              <w:spacing w:before="0" w:line="276" w:lineRule="auto"/>
              <w:jc w:val="right"/>
              <w:rPr>
                <w:b/>
                <w:sz w:val="18"/>
                <w:szCs w:val="18"/>
              </w:rPr>
            </w:pPr>
            <w:r w:rsidRPr="00283135">
              <w:rPr>
                <w:b/>
                <w:sz w:val="18"/>
                <w:szCs w:val="18"/>
              </w:rPr>
              <w:t>--</w:t>
            </w:r>
          </w:p>
        </w:tc>
        <w:tc>
          <w:tcPr>
            <w:tcW w:w="934" w:type="dxa"/>
            <w:noWrap/>
            <w:vAlign w:val="bottom"/>
            <w:hideMark/>
          </w:tcPr>
          <w:p w14:paraId="04C05A0B" w14:textId="6F85E3FE" w:rsidR="00707022" w:rsidRPr="00283135" w:rsidRDefault="008562AB" w:rsidP="001B0FD7">
            <w:pPr>
              <w:spacing w:before="0" w:line="276" w:lineRule="auto"/>
              <w:jc w:val="right"/>
              <w:rPr>
                <w:b/>
                <w:sz w:val="18"/>
                <w:szCs w:val="18"/>
              </w:rPr>
            </w:pPr>
            <w:r w:rsidRPr="00283135">
              <w:rPr>
                <w:b/>
                <w:sz w:val="18"/>
                <w:szCs w:val="18"/>
              </w:rPr>
              <w:t>--</w:t>
            </w:r>
          </w:p>
        </w:tc>
        <w:tc>
          <w:tcPr>
            <w:tcW w:w="1080" w:type="dxa"/>
            <w:noWrap/>
            <w:vAlign w:val="bottom"/>
            <w:hideMark/>
          </w:tcPr>
          <w:p w14:paraId="624B0C25" w14:textId="52CB72CB" w:rsidR="00707022" w:rsidRPr="00283135" w:rsidRDefault="008562AB" w:rsidP="001B0FD7">
            <w:pPr>
              <w:spacing w:before="0" w:line="276" w:lineRule="auto"/>
              <w:jc w:val="right"/>
              <w:rPr>
                <w:b/>
                <w:sz w:val="18"/>
                <w:szCs w:val="18"/>
              </w:rPr>
            </w:pPr>
            <w:r w:rsidRPr="00283135">
              <w:rPr>
                <w:b/>
                <w:sz w:val="18"/>
                <w:szCs w:val="18"/>
              </w:rPr>
              <w:t>--</w:t>
            </w:r>
          </w:p>
        </w:tc>
        <w:tc>
          <w:tcPr>
            <w:tcW w:w="1080" w:type="dxa"/>
            <w:noWrap/>
            <w:vAlign w:val="bottom"/>
            <w:hideMark/>
          </w:tcPr>
          <w:p w14:paraId="741DD176" w14:textId="2A924D0F" w:rsidR="00707022" w:rsidRPr="00E42C0E" w:rsidRDefault="008562AB" w:rsidP="001B0FD7">
            <w:pPr>
              <w:spacing w:before="0" w:line="276" w:lineRule="auto"/>
              <w:jc w:val="right"/>
              <w:rPr>
                <w:b/>
                <w:sz w:val="18"/>
                <w:szCs w:val="18"/>
              </w:rPr>
            </w:pPr>
            <w:r w:rsidRPr="00E42C0E">
              <w:rPr>
                <w:b/>
                <w:sz w:val="18"/>
                <w:szCs w:val="18"/>
              </w:rPr>
              <w:t>--</w:t>
            </w:r>
          </w:p>
        </w:tc>
        <w:tc>
          <w:tcPr>
            <w:tcW w:w="914" w:type="dxa"/>
            <w:noWrap/>
            <w:vAlign w:val="bottom"/>
            <w:hideMark/>
          </w:tcPr>
          <w:p w14:paraId="36F99CE5" w14:textId="0FB6B5EC" w:rsidR="00707022" w:rsidRPr="00E42C0E" w:rsidRDefault="008562AB" w:rsidP="001B0FD7">
            <w:pPr>
              <w:spacing w:before="0" w:line="276" w:lineRule="auto"/>
              <w:jc w:val="right"/>
              <w:rPr>
                <w:b/>
                <w:sz w:val="18"/>
                <w:szCs w:val="18"/>
              </w:rPr>
            </w:pPr>
            <w:r w:rsidRPr="00E42C0E">
              <w:rPr>
                <w:b/>
                <w:sz w:val="18"/>
                <w:szCs w:val="18"/>
              </w:rPr>
              <w:t>--</w:t>
            </w:r>
          </w:p>
        </w:tc>
        <w:tc>
          <w:tcPr>
            <w:tcW w:w="971" w:type="dxa"/>
            <w:noWrap/>
            <w:vAlign w:val="bottom"/>
            <w:hideMark/>
          </w:tcPr>
          <w:p w14:paraId="2104CEF1" w14:textId="61E441C6" w:rsidR="00707022" w:rsidRPr="00E42C0E" w:rsidRDefault="008562AB" w:rsidP="001B0FD7">
            <w:pPr>
              <w:spacing w:before="0" w:line="276" w:lineRule="auto"/>
              <w:jc w:val="right"/>
              <w:rPr>
                <w:b/>
                <w:sz w:val="18"/>
                <w:szCs w:val="18"/>
              </w:rPr>
            </w:pPr>
            <w:r w:rsidRPr="00E42C0E">
              <w:rPr>
                <w:b/>
                <w:sz w:val="18"/>
                <w:szCs w:val="18"/>
              </w:rPr>
              <w:t>--</w:t>
            </w:r>
          </w:p>
        </w:tc>
      </w:tr>
      <w:tr w:rsidR="00A842A1" w:rsidRPr="00707022" w14:paraId="5E69877A" w14:textId="77777777" w:rsidTr="008B47EF">
        <w:trPr>
          <w:trHeight w:val="20"/>
        </w:trPr>
        <w:tc>
          <w:tcPr>
            <w:tcW w:w="3505" w:type="dxa"/>
            <w:noWrap/>
            <w:vAlign w:val="center"/>
            <w:hideMark/>
          </w:tcPr>
          <w:p w14:paraId="66A59DF6" w14:textId="43451730" w:rsidR="00707022" w:rsidRPr="00707022" w:rsidRDefault="00707022" w:rsidP="00A842A1">
            <w:pPr>
              <w:spacing w:before="0" w:line="276" w:lineRule="auto"/>
              <w:rPr>
                <w:sz w:val="18"/>
                <w:szCs w:val="18"/>
              </w:rPr>
            </w:pPr>
            <w:r w:rsidRPr="00707022">
              <w:rPr>
                <w:sz w:val="18"/>
                <w:szCs w:val="18"/>
              </w:rPr>
              <w:t>1.  FY 2024 Program Administration civilian pay increase</w:t>
            </w:r>
          </w:p>
        </w:tc>
        <w:tc>
          <w:tcPr>
            <w:tcW w:w="866" w:type="dxa"/>
            <w:noWrap/>
            <w:vAlign w:val="bottom"/>
            <w:hideMark/>
          </w:tcPr>
          <w:p w14:paraId="7AA9D8DB" w14:textId="28B12FB0" w:rsidR="00707022" w:rsidRPr="00283135" w:rsidRDefault="008562AB" w:rsidP="001B0FD7">
            <w:pPr>
              <w:spacing w:before="0" w:line="276" w:lineRule="auto"/>
              <w:jc w:val="right"/>
              <w:rPr>
                <w:b/>
                <w:sz w:val="18"/>
                <w:szCs w:val="18"/>
              </w:rPr>
            </w:pPr>
            <w:r w:rsidRPr="00283135">
              <w:rPr>
                <w:b/>
                <w:sz w:val="18"/>
                <w:szCs w:val="18"/>
              </w:rPr>
              <w:t>--</w:t>
            </w:r>
          </w:p>
        </w:tc>
        <w:tc>
          <w:tcPr>
            <w:tcW w:w="934" w:type="dxa"/>
            <w:noWrap/>
            <w:vAlign w:val="bottom"/>
            <w:hideMark/>
          </w:tcPr>
          <w:p w14:paraId="60F13860" w14:textId="75374E3B" w:rsidR="00707022" w:rsidRPr="00F82960" w:rsidRDefault="00023401" w:rsidP="001B0FD7">
            <w:pPr>
              <w:jc w:val="right"/>
              <w:rPr>
                <w:b/>
                <w:bCs/>
              </w:rPr>
            </w:pPr>
            <w:r w:rsidRPr="00F82960">
              <w:rPr>
                <w:b/>
                <w:bCs/>
              </w:rPr>
              <w:t>--</w:t>
            </w:r>
          </w:p>
        </w:tc>
        <w:tc>
          <w:tcPr>
            <w:tcW w:w="1080" w:type="dxa"/>
            <w:noWrap/>
            <w:vAlign w:val="bottom"/>
            <w:hideMark/>
          </w:tcPr>
          <w:p w14:paraId="210CAD98" w14:textId="77777777" w:rsidR="00707022" w:rsidRPr="00707022" w:rsidRDefault="00707022" w:rsidP="001B0FD7">
            <w:pPr>
              <w:spacing w:before="0" w:line="276" w:lineRule="auto"/>
              <w:jc w:val="right"/>
              <w:rPr>
                <w:sz w:val="18"/>
                <w:szCs w:val="18"/>
                <w:u w:val="single"/>
              </w:rPr>
            </w:pPr>
            <w:r w:rsidRPr="00707022">
              <w:rPr>
                <w:sz w:val="18"/>
                <w:szCs w:val="18"/>
                <w:u w:val="single"/>
              </w:rPr>
              <w:t>208.0</w:t>
            </w:r>
          </w:p>
        </w:tc>
        <w:tc>
          <w:tcPr>
            <w:tcW w:w="1080" w:type="dxa"/>
            <w:noWrap/>
            <w:vAlign w:val="bottom"/>
            <w:hideMark/>
          </w:tcPr>
          <w:p w14:paraId="7E6C5736" w14:textId="3F9A9360" w:rsidR="00707022" w:rsidRPr="00707022" w:rsidRDefault="00707022" w:rsidP="001B0FD7">
            <w:pPr>
              <w:spacing w:before="0" w:line="276" w:lineRule="auto"/>
              <w:jc w:val="right"/>
              <w:rPr>
                <w:sz w:val="18"/>
                <w:szCs w:val="18"/>
                <w:u w:val="single"/>
              </w:rPr>
            </w:pPr>
            <w:r w:rsidRPr="00707022">
              <w:rPr>
                <w:sz w:val="18"/>
                <w:szCs w:val="18"/>
                <w:u w:val="single"/>
              </w:rPr>
              <w:t>28,227</w:t>
            </w:r>
          </w:p>
        </w:tc>
        <w:tc>
          <w:tcPr>
            <w:tcW w:w="914" w:type="dxa"/>
            <w:noWrap/>
            <w:vAlign w:val="bottom"/>
            <w:hideMark/>
          </w:tcPr>
          <w:p w14:paraId="1D5ABF43" w14:textId="763E6257" w:rsidR="00707022" w:rsidRPr="00F82960" w:rsidRDefault="00983F1D" w:rsidP="001B0FD7">
            <w:pPr>
              <w:jc w:val="right"/>
              <w:rPr>
                <w:b/>
                <w:bCs/>
              </w:rPr>
            </w:pPr>
            <w:r w:rsidRPr="00F82960">
              <w:rPr>
                <w:b/>
                <w:bCs/>
              </w:rPr>
              <w:t>--</w:t>
            </w:r>
          </w:p>
        </w:tc>
        <w:tc>
          <w:tcPr>
            <w:tcW w:w="971" w:type="dxa"/>
            <w:noWrap/>
            <w:vAlign w:val="bottom"/>
            <w:hideMark/>
          </w:tcPr>
          <w:p w14:paraId="3D681E91" w14:textId="3921A8F1" w:rsidR="00707022" w:rsidRPr="00707022" w:rsidRDefault="00707022" w:rsidP="001B0FD7">
            <w:pPr>
              <w:spacing w:before="0" w:line="276" w:lineRule="auto"/>
              <w:jc w:val="right"/>
              <w:rPr>
                <w:sz w:val="18"/>
                <w:szCs w:val="18"/>
                <w:u w:val="single"/>
              </w:rPr>
            </w:pPr>
            <w:r w:rsidRPr="00707022">
              <w:rPr>
                <w:sz w:val="18"/>
                <w:szCs w:val="18"/>
                <w:u w:val="single"/>
              </w:rPr>
              <w:t>1,101</w:t>
            </w:r>
          </w:p>
        </w:tc>
      </w:tr>
      <w:tr w:rsidR="00A842A1" w:rsidRPr="00707022" w14:paraId="58713C34" w14:textId="77777777" w:rsidTr="008B47EF">
        <w:trPr>
          <w:trHeight w:val="20"/>
        </w:trPr>
        <w:tc>
          <w:tcPr>
            <w:tcW w:w="3505" w:type="dxa"/>
            <w:noWrap/>
            <w:vAlign w:val="center"/>
            <w:hideMark/>
          </w:tcPr>
          <w:p w14:paraId="117F3541" w14:textId="15103BBA" w:rsidR="00707022" w:rsidRPr="00707022" w:rsidRDefault="00707022" w:rsidP="00A842A1">
            <w:pPr>
              <w:spacing w:before="0" w:line="276" w:lineRule="auto"/>
              <w:rPr>
                <w:b/>
                <w:bCs/>
                <w:sz w:val="18"/>
                <w:szCs w:val="18"/>
              </w:rPr>
            </w:pPr>
            <w:r w:rsidRPr="00707022">
              <w:rPr>
                <w:b/>
                <w:bCs/>
                <w:sz w:val="18"/>
                <w:szCs w:val="18"/>
              </w:rPr>
              <w:t>Subtotal, Built-in Increases</w:t>
            </w:r>
          </w:p>
        </w:tc>
        <w:tc>
          <w:tcPr>
            <w:tcW w:w="866" w:type="dxa"/>
            <w:noWrap/>
            <w:vAlign w:val="bottom"/>
            <w:hideMark/>
          </w:tcPr>
          <w:p w14:paraId="582AC199" w14:textId="438A9FE5" w:rsidR="00707022" w:rsidRPr="00707022" w:rsidRDefault="008562AB" w:rsidP="001B0FD7">
            <w:pPr>
              <w:spacing w:before="0" w:line="276" w:lineRule="auto"/>
              <w:jc w:val="right"/>
              <w:rPr>
                <w:b/>
                <w:bCs/>
                <w:sz w:val="18"/>
                <w:szCs w:val="18"/>
              </w:rPr>
            </w:pPr>
            <w:r>
              <w:rPr>
                <w:b/>
                <w:bCs/>
                <w:sz w:val="18"/>
                <w:szCs w:val="18"/>
              </w:rPr>
              <w:t>--</w:t>
            </w:r>
          </w:p>
        </w:tc>
        <w:tc>
          <w:tcPr>
            <w:tcW w:w="934" w:type="dxa"/>
            <w:noWrap/>
            <w:vAlign w:val="bottom"/>
            <w:hideMark/>
          </w:tcPr>
          <w:p w14:paraId="7B51F341" w14:textId="792EB8B5" w:rsidR="00707022" w:rsidRPr="00707022" w:rsidRDefault="008562AB" w:rsidP="001B0FD7">
            <w:pPr>
              <w:spacing w:before="0" w:line="276" w:lineRule="auto"/>
              <w:jc w:val="right"/>
              <w:rPr>
                <w:b/>
                <w:bCs/>
                <w:sz w:val="18"/>
                <w:szCs w:val="18"/>
              </w:rPr>
            </w:pPr>
            <w:r>
              <w:rPr>
                <w:b/>
                <w:bCs/>
                <w:sz w:val="18"/>
                <w:szCs w:val="18"/>
              </w:rPr>
              <w:t>--</w:t>
            </w:r>
          </w:p>
        </w:tc>
        <w:tc>
          <w:tcPr>
            <w:tcW w:w="1080" w:type="dxa"/>
            <w:noWrap/>
            <w:vAlign w:val="bottom"/>
            <w:hideMark/>
          </w:tcPr>
          <w:p w14:paraId="11EDFB4E" w14:textId="58FF2283" w:rsidR="00707022" w:rsidRPr="00E42C0E" w:rsidRDefault="008562AB" w:rsidP="001B0FD7">
            <w:pPr>
              <w:spacing w:before="0" w:line="276" w:lineRule="auto"/>
              <w:jc w:val="right"/>
              <w:rPr>
                <w:b/>
                <w:sz w:val="18"/>
                <w:szCs w:val="18"/>
              </w:rPr>
            </w:pPr>
            <w:r w:rsidRPr="00E42C0E">
              <w:rPr>
                <w:b/>
                <w:sz w:val="18"/>
                <w:szCs w:val="18"/>
              </w:rPr>
              <w:t>--</w:t>
            </w:r>
          </w:p>
        </w:tc>
        <w:tc>
          <w:tcPr>
            <w:tcW w:w="1080" w:type="dxa"/>
            <w:noWrap/>
            <w:vAlign w:val="bottom"/>
            <w:hideMark/>
          </w:tcPr>
          <w:p w14:paraId="71CE8805" w14:textId="62B74D35" w:rsidR="00707022" w:rsidRPr="00E42C0E" w:rsidRDefault="008562AB" w:rsidP="001B0FD7">
            <w:pPr>
              <w:spacing w:before="0" w:line="276" w:lineRule="auto"/>
              <w:jc w:val="right"/>
              <w:rPr>
                <w:b/>
                <w:sz w:val="18"/>
                <w:szCs w:val="18"/>
              </w:rPr>
            </w:pPr>
            <w:r w:rsidRPr="00E42C0E">
              <w:rPr>
                <w:b/>
                <w:sz w:val="18"/>
                <w:szCs w:val="18"/>
              </w:rPr>
              <w:t>--</w:t>
            </w:r>
          </w:p>
        </w:tc>
        <w:tc>
          <w:tcPr>
            <w:tcW w:w="914" w:type="dxa"/>
            <w:noWrap/>
            <w:vAlign w:val="bottom"/>
            <w:hideMark/>
          </w:tcPr>
          <w:p w14:paraId="1B4519DC" w14:textId="5527C8FA" w:rsidR="00707022" w:rsidRPr="00E42C0E" w:rsidRDefault="008562AB" w:rsidP="001B0FD7">
            <w:pPr>
              <w:spacing w:before="0" w:line="276" w:lineRule="auto"/>
              <w:jc w:val="right"/>
              <w:rPr>
                <w:b/>
                <w:sz w:val="18"/>
                <w:szCs w:val="18"/>
              </w:rPr>
            </w:pPr>
            <w:r w:rsidRPr="00E42C0E">
              <w:rPr>
                <w:b/>
                <w:sz w:val="18"/>
                <w:szCs w:val="18"/>
              </w:rPr>
              <w:t>--</w:t>
            </w:r>
          </w:p>
        </w:tc>
        <w:tc>
          <w:tcPr>
            <w:tcW w:w="971" w:type="dxa"/>
            <w:noWrap/>
            <w:vAlign w:val="bottom"/>
            <w:hideMark/>
          </w:tcPr>
          <w:p w14:paraId="44FDD215" w14:textId="2426B84C" w:rsidR="00707022" w:rsidRPr="00707022" w:rsidRDefault="00707022" w:rsidP="001B0FD7">
            <w:pPr>
              <w:spacing w:before="0" w:line="276" w:lineRule="auto"/>
              <w:jc w:val="right"/>
              <w:rPr>
                <w:sz w:val="18"/>
                <w:szCs w:val="18"/>
              </w:rPr>
            </w:pPr>
            <w:r w:rsidRPr="00707022">
              <w:rPr>
                <w:sz w:val="18"/>
                <w:szCs w:val="18"/>
              </w:rPr>
              <w:t>1,101</w:t>
            </w:r>
          </w:p>
        </w:tc>
      </w:tr>
      <w:tr w:rsidR="00A842A1" w:rsidRPr="00707022" w14:paraId="52A360F9" w14:textId="77777777" w:rsidTr="008B47EF">
        <w:trPr>
          <w:trHeight w:val="20"/>
        </w:trPr>
        <w:tc>
          <w:tcPr>
            <w:tcW w:w="3505" w:type="dxa"/>
            <w:noWrap/>
            <w:vAlign w:val="center"/>
            <w:hideMark/>
          </w:tcPr>
          <w:p w14:paraId="0B1F8929" w14:textId="77777777" w:rsidR="00707022" w:rsidRPr="00707022" w:rsidRDefault="00707022" w:rsidP="00A842A1">
            <w:pPr>
              <w:spacing w:before="0" w:line="276" w:lineRule="auto"/>
              <w:rPr>
                <w:sz w:val="18"/>
                <w:szCs w:val="18"/>
              </w:rPr>
            </w:pPr>
            <w:r w:rsidRPr="00707022">
              <w:rPr>
                <w:sz w:val="18"/>
                <w:szCs w:val="18"/>
              </w:rPr>
              <w:t>A. Program:</w:t>
            </w:r>
          </w:p>
        </w:tc>
        <w:tc>
          <w:tcPr>
            <w:tcW w:w="866" w:type="dxa"/>
            <w:noWrap/>
            <w:vAlign w:val="bottom"/>
            <w:hideMark/>
          </w:tcPr>
          <w:p w14:paraId="53DD9D72" w14:textId="6AC633CF" w:rsidR="00707022" w:rsidRPr="00283135" w:rsidRDefault="008562AB" w:rsidP="001B0FD7">
            <w:pPr>
              <w:spacing w:before="0" w:line="276" w:lineRule="auto"/>
              <w:jc w:val="right"/>
              <w:rPr>
                <w:b/>
                <w:sz w:val="18"/>
                <w:szCs w:val="18"/>
              </w:rPr>
            </w:pPr>
            <w:r w:rsidRPr="00283135">
              <w:rPr>
                <w:b/>
                <w:sz w:val="18"/>
                <w:szCs w:val="18"/>
              </w:rPr>
              <w:t>--</w:t>
            </w:r>
          </w:p>
        </w:tc>
        <w:tc>
          <w:tcPr>
            <w:tcW w:w="934" w:type="dxa"/>
            <w:noWrap/>
            <w:vAlign w:val="bottom"/>
            <w:hideMark/>
          </w:tcPr>
          <w:p w14:paraId="77EDF70D" w14:textId="3784EF88" w:rsidR="00707022" w:rsidRPr="00283135" w:rsidRDefault="008562AB" w:rsidP="001B0FD7">
            <w:pPr>
              <w:spacing w:before="0" w:line="276" w:lineRule="auto"/>
              <w:jc w:val="right"/>
              <w:rPr>
                <w:b/>
                <w:sz w:val="18"/>
                <w:szCs w:val="18"/>
              </w:rPr>
            </w:pPr>
            <w:r w:rsidRPr="00283135">
              <w:rPr>
                <w:b/>
                <w:sz w:val="18"/>
                <w:szCs w:val="18"/>
              </w:rPr>
              <w:t>--</w:t>
            </w:r>
          </w:p>
        </w:tc>
        <w:tc>
          <w:tcPr>
            <w:tcW w:w="1080" w:type="dxa"/>
            <w:noWrap/>
            <w:vAlign w:val="bottom"/>
            <w:hideMark/>
          </w:tcPr>
          <w:p w14:paraId="7F2BA95A" w14:textId="6E6D5EB5" w:rsidR="00707022" w:rsidRPr="00E42C0E" w:rsidRDefault="008562AB" w:rsidP="001B0FD7">
            <w:pPr>
              <w:spacing w:before="0" w:line="276" w:lineRule="auto"/>
              <w:jc w:val="right"/>
              <w:rPr>
                <w:b/>
                <w:sz w:val="18"/>
                <w:szCs w:val="18"/>
              </w:rPr>
            </w:pPr>
            <w:r w:rsidRPr="00E42C0E">
              <w:rPr>
                <w:b/>
                <w:sz w:val="18"/>
                <w:szCs w:val="18"/>
              </w:rPr>
              <w:t>--</w:t>
            </w:r>
          </w:p>
        </w:tc>
        <w:tc>
          <w:tcPr>
            <w:tcW w:w="1080" w:type="dxa"/>
            <w:noWrap/>
            <w:vAlign w:val="bottom"/>
            <w:hideMark/>
          </w:tcPr>
          <w:p w14:paraId="490CD6CF" w14:textId="7FC96617" w:rsidR="00707022" w:rsidRPr="00E42C0E" w:rsidRDefault="008562AB" w:rsidP="001B0FD7">
            <w:pPr>
              <w:spacing w:before="0" w:line="276" w:lineRule="auto"/>
              <w:jc w:val="right"/>
              <w:rPr>
                <w:b/>
                <w:sz w:val="18"/>
                <w:szCs w:val="18"/>
              </w:rPr>
            </w:pPr>
            <w:r w:rsidRPr="00E42C0E">
              <w:rPr>
                <w:b/>
                <w:sz w:val="18"/>
                <w:szCs w:val="18"/>
              </w:rPr>
              <w:t>--</w:t>
            </w:r>
          </w:p>
        </w:tc>
        <w:tc>
          <w:tcPr>
            <w:tcW w:w="914" w:type="dxa"/>
            <w:noWrap/>
            <w:vAlign w:val="bottom"/>
            <w:hideMark/>
          </w:tcPr>
          <w:p w14:paraId="0C999972" w14:textId="7E829632" w:rsidR="00707022" w:rsidRPr="00E42C0E" w:rsidRDefault="008562AB" w:rsidP="001B0FD7">
            <w:pPr>
              <w:spacing w:before="0" w:line="276" w:lineRule="auto"/>
              <w:jc w:val="right"/>
              <w:rPr>
                <w:b/>
                <w:sz w:val="18"/>
                <w:szCs w:val="18"/>
              </w:rPr>
            </w:pPr>
            <w:r w:rsidRPr="00E42C0E">
              <w:rPr>
                <w:b/>
                <w:sz w:val="18"/>
                <w:szCs w:val="18"/>
              </w:rPr>
              <w:t>--</w:t>
            </w:r>
          </w:p>
        </w:tc>
        <w:tc>
          <w:tcPr>
            <w:tcW w:w="971" w:type="dxa"/>
            <w:noWrap/>
            <w:vAlign w:val="bottom"/>
            <w:hideMark/>
          </w:tcPr>
          <w:p w14:paraId="7BA06082" w14:textId="22BD3CF3" w:rsidR="00707022" w:rsidRPr="00E42C0E" w:rsidRDefault="008562AB" w:rsidP="001B0FD7">
            <w:pPr>
              <w:spacing w:before="0" w:line="276" w:lineRule="auto"/>
              <w:jc w:val="right"/>
              <w:rPr>
                <w:b/>
                <w:sz w:val="18"/>
                <w:szCs w:val="18"/>
              </w:rPr>
            </w:pPr>
            <w:r w:rsidRPr="00E42C0E">
              <w:rPr>
                <w:b/>
                <w:sz w:val="18"/>
                <w:szCs w:val="18"/>
              </w:rPr>
              <w:t>--</w:t>
            </w:r>
          </w:p>
        </w:tc>
      </w:tr>
      <w:tr w:rsidR="00A842A1" w:rsidRPr="00707022" w14:paraId="33ACCF0C" w14:textId="77777777" w:rsidTr="008B47EF">
        <w:trPr>
          <w:trHeight w:val="20"/>
        </w:trPr>
        <w:tc>
          <w:tcPr>
            <w:tcW w:w="3505" w:type="dxa"/>
            <w:noWrap/>
            <w:vAlign w:val="center"/>
            <w:hideMark/>
          </w:tcPr>
          <w:p w14:paraId="60CC1323" w14:textId="396B45D2" w:rsidR="00707022" w:rsidRPr="00707022" w:rsidRDefault="00707022" w:rsidP="00A842A1">
            <w:pPr>
              <w:spacing w:before="0" w:line="276" w:lineRule="auto"/>
              <w:rPr>
                <w:sz w:val="18"/>
                <w:szCs w:val="18"/>
              </w:rPr>
            </w:pPr>
            <w:r w:rsidRPr="00707022">
              <w:rPr>
                <w:sz w:val="18"/>
                <w:szCs w:val="18"/>
              </w:rPr>
              <w:t>1. Home and Community-Based Supportive Services</w:t>
            </w:r>
          </w:p>
        </w:tc>
        <w:tc>
          <w:tcPr>
            <w:tcW w:w="866" w:type="dxa"/>
            <w:noWrap/>
            <w:vAlign w:val="bottom"/>
            <w:hideMark/>
          </w:tcPr>
          <w:p w14:paraId="10070806" w14:textId="1DCDCB2C"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78CB8DA4" w14:textId="6529EA4E" w:rsidR="00707022" w:rsidRPr="00707022" w:rsidRDefault="00707022" w:rsidP="001B0FD7">
            <w:pPr>
              <w:spacing w:before="0" w:line="276" w:lineRule="auto"/>
              <w:jc w:val="right"/>
              <w:rPr>
                <w:sz w:val="18"/>
                <w:szCs w:val="18"/>
              </w:rPr>
            </w:pPr>
            <w:r w:rsidRPr="00707022">
              <w:rPr>
                <w:sz w:val="18"/>
                <w:szCs w:val="18"/>
              </w:rPr>
              <w:t>410,000</w:t>
            </w:r>
          </w:p>
        </w:tc>
        <w:tc>
          <w:tcPr>
            <w:tcW w:w="1080" w:type="dxa"/>
            <w:noWrap/>
            <w:vAlign w:val="bottom"/>
            <w:hideMark/>
          </w:tcPr>
          <w:p w14:paraId="3405C703" w14:textId="1AE98932"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5CB0906F" w14:textId="3F13B23F" w:rsidR="00707022" w:rsidRPr="00707022" w:rsidRDefault="00707022" w:rsidP="001B0FD7">
            <w:pPr>
              <w:spacing w:before="0" w:line="276" w:lineRule="auto"/>
              <w:jc w:val="right"/>
              <w:rPr>
                <w:sz w:val="18"/>
                <w:szCs w:val="18"/>
              </w:rPr>
            </w:pPr>
            <w:r w:rsidRPr="00707022">
              <w:rPr>
                <w:sz w:val="18"/>
                <w:szCs w:val="18"/>
              </w:rPr>
              <w:t>500,000</w:t>
            </w:r>
          </w:p>
        </w:tc>
        <w:tc>
          <w:tcPr>
            <w:tcW w:w="914" w:type="dxa"/>
            <w:noWrap/>
            <w:vAlign w:val="bottom"/>
            <w:hideMark/>
          </w:tcPr>
          <w:p w14:paraId="7CA1E410" w14:textId="5EF45BD0"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69B72FAC" w14:textId="353DA918" w:rsidR="00707022" w:rsidRPr="00707022" w:rsidRDefault="00707022" w:rsidP="001B0FD7">
            <w:pPr>
              <w:spacing w:before="0" w:line="276" w:lineRule="auto"/>
              <w:jc w:val="right"/>
              <w:rPr>
                <w:sz w:val="18"/>
                <w:szCs w:val="18"/>
              </w:rPr>
            </w:pPr>
            <w:r w:rsidRPr="00707022">
              <w:rPr>
                <w:sz w:val="18"/>
                <w:szCs w:val="18"/>
              </w:rPr>
              <w:t>90,000</w:t>
            </w:r>
          </w:p>
        </w:tc>
      </w:tr>
      <w:tr w:rsidR="00A842A1" w:rsidRPr="00707022" w14:paraId="4014B4D2" w14:textId="77777777" w:rsidTr="008B47EF">
        <w:trPr>
          <w:trHeight w:val="20"/>
        </w:trPr>
        <w:tc>
          <w:tcPr>
            <w:tcW w:w="3505" w:type="dxa"/>
            <w:noWrap/>
            <w:vAlign w:val="center"/>
            <w:hideMark/>
          </w:tcPr>
          <w:p w14:paraId="078FD8FA" w14:textId="057ED354" w:rsidR="00707022" w:rsidRPr="00707022" w:rsidRDefault="00707022" w:rsidP="00A842A1">
            <w:pPr>
              <w:spacing w:before="0" w:line="276" w:lineRule="auto"/>
              <w:rPr>
                <w:sz w:val="18"/>
                <w:szCs w:val="18"/>
              </w:rPr>
            </w:pPr>
            <w:r w:rsidRPr="00707022">
              <w:rPr>
                <w:sz w:val="18"/>
                <w:szCs w:val="18"/>
              </w:rPr>
              <w:t>2</w:t>
            </w:r>
            <w:r w:rsidR="002D7552">
              <w:rPr>
                <w:sz w:val="18"/>
                <w:szCs w:val="18"/>
              </w:rPr>
              <w:t>.</w:t>
            </w:r>
            <w:r w:rsidRPr="00707022">
              <w:rPr>
                <w:sz w:val="18"/>
                <w:szCs w:val="18"/>
              </w:rPr>
              <w:t xml:space="preserve"> Congregate Nutrition Services</w:t>
            </w:r>
          </w:p>
        </w:tc>
        <w:tc>
          <w:tcPr>
            <w:tcW w:w="866" w:type="dxa"/>
            <w:noWrap/>
            <w:vAlign w:val="bottom"/>
            <w:hideMark/>
          </w:tcPr>
          <w:p w14:paraId="3483AB97" w14:textId="619CAEA4"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3A5A7F3F" w14:textId="3BE6C691" w:rsidR="00707022" w:rsidRPr="00707022" w:rsidRDefault="00707022" w:rsidP="001B0FD7">
            <w:pPr>
              <w:spacing w:before="0" w:line="276" w:lineRule="auto"/>
              <w:jc w:val="right"/>
              <w:rPr>
                <w:sz w:val="18"/>
                <w:szCs w:val="18"/>
              </w:rPr>
            </w:pPr>
            <w:r w:rsidRPr="00707022">
              <w:rPr>
                <w:sz w:val="18"/>
                <w:szCs w:val="18"/>
              </w:rPr>
              <w:t>540,342</w:t>
            </w:r>
          </w:p>
        </w:tc>
        <w:tc>
          <w:tcPr>
            <w:tcW w:w="1080" w:type="dxa"/>
            <w:noWrap/>
            <w:vAlign w:val="bottom"/>
            <w:hideMark/>
          </w:tcPr>
          <w:p w14:paraId="3CD060FD" w14:textId="2CC1FEFA"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2125A03B" w14:textId="6DDE9555" w:rsidR="00707022" w:rsidRPr="00707022" w:rsidRDefault="00707022" w:rsidP="001B0FD7">
            <w:pPr>
              <w:spacing w:before="0" w:line="276" w:lineRule="auto"/>
              <w:jc w:val="right"/>
              <w:rPr>
                <w:sz w:val="18"/>
                <w:szCs w:val="18"/>
              </w:rPr>
            </w:pPr>
            <w:r w:rsidRPr="00707022">
              <w:rPr>
                <w:sz w:val="18"/>
                <w:szCs w:val="18"/>
              </w:rPr>
              <w:t>762,050</w:t>
            </w:r>
          </w:p>
        </w:tc>
        <w:tc>
          <w:tcPr>
            <w:tcW w:w="914" w:type="dxa"/>
            <w:noWrap/>
            <w:vAlign w:val="bottom"/>
            <w:hideMark/>
          </w:tcPr>
          <w:p w14:paraId="3B80B480" w14:textId="530F83F9"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53996DC3" w14:textId="5CE74551" w:rsidR="00707022" w:rsidRPr="00707022" w:rsidRDefault="00707022" w:rsidP="001B0FD7">
            <w:pPr>
              <w:spacing w:before="0" w:line="276" w:lineRule="auto"/>
              <w:jc w:val="right"/>
              <w:rPr>
                <w:sz w:val="18"/>
                <w:szCs w:val="18"/>
              </w:rPr>
            </w:pPr>
            <w:r w:rsidRPr="00707022">
              <w:rPr>
                <w:sz w:val="18"/>
                <w:szCs w:val="18"/>
              </w:rPr>
              <w:t>221,708</w:t>
            </w:r>
          </w:p>
        </w:tc>
      </w:tr>
      <w:tr w:rsidR="00A842A1" w:rsidRPr="00707022" w14:paraId="5BFC7AAA" w14:textId="77777777" w:rsidTr="008B47EF">
        <w:trPr>
          <w:trHeight w:val="20"/>
        </w:trPr>
        <w:tc>
          <w:tcPr>
            <w:tcW w:w="3505" w:type="dxa"/>
            <w:noWrap/>
            <w:vAlign w:val="center"/>
            <w:hideMark/>
          </w:tcPr>
          <w:p w14:paraId="7569B41A" w14:textId="258C0E8D" w:rsidR="00707022" w:rsidRPr="00707022" w:rsidRDefault="00707022" w:rsidP="00A842A1">
            <w:pPr>
              <w:spacing w:before="0" w:line="276" w:lineRule="auto"/>
              <w:rPr>
                <w:sz w:val="18"/>
                <w:szCs w:val="18"/>
              </w:rPr>
            </w:pPr>
            <w:r w:rsidRPr="00707022">
              <w:rPr>
                <w:sz w:val="18"/>
                <w:szCs w:val="18"/>
              </w:rPr>
              <w:t>3</w:t>
            </w:r>
            <w:r w:rsidR="002D7552">
              <w:rPr>
                <w:sz w:val="18"/>
                <w:szCs w:val="18"/>
              </w:rPr>
              <w:t>.</w:t>
            </w:r>
            <w:r w:rsidRPr="00707022">
              <w:rPr>
                <w:sz w:val="18"/>
                <w:szCs w:val="18"/>
              </w:rPr>
              <w:t xml:space="preserve"> Home-Delivered Nutrition Services</w:t>
            </w:r>
          </w:p>
        </w:tc>
        <w:tc>
          <w:tcPr>
            <w:tcW w:w="866" w:type="dxa"/>
            <w:noWrap/>
            <w:vAlign w:val="bottom"/>
            <w:hideMark/>
          </w:tcPr>
          <w:p w14:paraId="732F4526" w14:textId="54F4037B"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777CBECF" w14:textId="1C64F2BD" w:rsidR="00707022" w:rsidRPr="00707022" w:rsidRDefault="00707022" w:rsidP="001B0FD7">
            <w:pPr>
              <w:spacing w:before="0" w:line="276" w:lineRule="auto"/>
              <w:jc w:val="right"/>
              <w:rPr>
                <w:sz w:val="18"/>
                <w:szCs w:val="18"/>
              </w:rPr>
            </w:pPr>
            <w:r w:rsidRPr="00707022">
              <w:rPr>
                <w:sz w:val="18"/>
                <w:szCs w:val="18"/>
              </w:rPr>
              <w:t>366,342</w:t>
            </w:r>
          </w:p>
        </w:tc>
        <w:tc>
          <w:tcPr>
            <w:tcW w:w="1080" w:type="dxa"/>
            <w:noWrap/>
            <w:vAlign w:val="bottom"/>
            <w:hideMark/>
          </w:tcPr>
          <w:p w14:paraId="07B0FCB8" w14:textId="3290B71E"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2BDBD984" w14:textId="2F90A14B" w:rsidR="00707022" w:rsidRPr="00707022" w:rsidRDefault="00707022" w:rsidP="001B0FD7">
            <w:pPr>
              <w:spacing w:before="0" w:line="276" w:lineRule="auto"/>
              <w:jc w:val="right"/>
              <w:rPr>
                <w:sz w:val="18"/>
                <w:szCs w:val="18"/>
              </w:rPr>
            </w:pPr>
            <w:r w:rsidRPr="00707022">
              <w:rPr>
                <w:sz w:val="18"/>
                <w:szCs w:val="18"/>
              </w:rPr>
              <w:t>410,335</w:t>
            </w:r>
          </w:p>
        </w:tc>
        <w:tc>
          <w:tcPr>
            <w:tcW w:w="914" w:type="dxa"/>
            <w:noWrap/>
            <w:vAlign w:val="bottom"/>
            <w:hideMark/>
          </w:tcPr>
          <w:p w14:paraId="2C34590C" w14:textId="1657F5CF"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6F48EEC2" w14:textId="2F194CB4" w:rsidR="00707022" w:rsidRPr="00707022" w:rsidRDefault="00707022" w:rsidP="001B0FD7">
            <w:pPr>
              <w:spacing w:before="0" w:line="276" w:lineRule="auto"/>
              <w:jc w:val="right"/>
              <w:rPr>
                <w:sz w:val="18"/>
                <w:szCs w:val="18"/>
              </w:rPr>
            </w:pPr>
            <w:r w:rsidRPr="00707022">
              <w:rPr>
                <w:sz w:val="18"/>
                <w:szCs w:val="18"/>
              </w:rPr>
              <w:t>43,993</w:t>
            </w:r>
          </w:p>
        </w:tc>
      </w:tr>
      <w:tr w:rsidR="00A842A1" w:rsidRPr="00707022" w14:paraId="369E3379" w14:textId="77777777" w:rsidTr="008B47EF">
        <w:trPr>
          <w:trHeight w:val="20"/>
        </w:trPr>
        <w:tc>
          <w:tcPr>
            <w:tcW w:w="3505" w:type="dxa"/>
            <w:noWrap/>
            <w:vAlign w:val="center"/>
            <w:hideMark/>
          </w:tcPr>
          <w:p w14:paraId="7FFAC510" w14:textId="73E23075" w:rsidR="00707022" w:rsidRPr="00707022" w:rsidRDefault="00707022" w:rsidP="00A842A1">
            <w:pPr>
              <w:spacing w:before="0" w:line="276" w:lineRule="auto"/>
              <w:rPr>
                <w:sz w:val="18"/>
                <w:szCs w:val="18"/>
              </w:rPr>
            </w:pPr>
            <w:r w:rsidRPr="00707022">
              <w:rPr>
                <w:sz w:val="18"/>
                <w:szCs w:val="18"/>
              </w:rPr>
              <w:t>4. Preventive Health Services</w:t>
            </w:r>
          </w:p>
        </w:tc>
        <w:tc>
          <w:tcPr>
            <w:tcW w:w="866" w:type="dxa"/>
            <w:noWrap/>
            <w:vAlign w:val="bottom"/>
            <w:hideMark/>
          </w:tcPr>
          <w:p w14:paraId="5266F9F0" w14:textId="414285BD"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538F413B" w14:textId="4C9A898F" w:rsidR="00707022" w:rsidRPr="00707022" w:rsidRDefault="00707022" w:rsidP="001B0FD7">
            <w:pPr>
              <w:spacing w:before="0" w:line="276" w:lineRule="auto"/>
              <w:jc w:val="right"/>
              <w:rPr>
                <w:sz w:val="18"/>
                <w:szCs w:val="18"/>
              </w:rPr>
            </w:pPr>
            <w:r w:rsidRPr="00707022">
              <w:rPr>
                <w:sz w:val="18"/>
                <w:szCs w:val="18"/>
              </w:rPr>
              <w:t>26,339</w:t>
            </w:r>
          </w:p>
        </w:tc>
        <w:tc>
          <w:tcPr>
            <w:tcW w:w="1080" w:type="dxa"/>
            <w:noWrap/>
            <w:vAlign w:val="bottom"/>
            <w:hideMark/>
          </w:tcPr>
          <w:p w14:paraId="39C6547E" w14:textId="29CEEBC3"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08A43A5F" w14:textId="48F9CF9D" w:rsidR="00707022" w:rsidRPr="00707022" w:rsidRDefault="00707022" w:rsidP="001B0FD7">
            <w:pPr>
              <w:spacing w:before="0" w:line="276" w:lineRule="auto"/>
              <w:jc w:val="right"/>
              <w:rPr>
                <w:sz w:val="18"/>
                <w:szCs w:val="18"/>
              </w:rPr>
            </w:pPr>
            <w:r w:rsidRPr="00707022">
              <w:rPr>
                <w:sz w:val="18"/>
                <w:szCs w:val="18"/>
              </w:rPr>
              <w:t>26,399</w:t>
            </w:r>
          </w:p>
        </w:tc>
        <w:tc>
          <w:tcPr>
            <w:tcW w:w="914" w:type="dxa"/>
            <w:noWrap/>
            <w:vAlign w:val="bottom"/>
            <w:hideMark/>
          </w:tcPr>
          <w:p w14:paraId="1F6004C3" w14:textId="1F1A6B0C"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41A373CC" w14:textId="6DB9F52D" w:rsidR="00707022" w:rsidRPr="00707022" w:rsidRDefault="00707022" w:rsidP="001B0FD7">
            <w:pPr>
              <w:spacing w:before="0" w:line="276" w:lineRule="auto"/>
              <w:jc w:val="right"/>
              <w:rPr>
                <w:sz w:val="18"/>
                <w:szCs w:val="18"/>
              </w:rPr>
            </w:pPr>
            <w:r w:rsidRPr="00707022">
              <w:rPr>
                <w:sz w:val="18"/>
                <w:szCs w:val="18"/>
              </w:rPr>
              <w:t>60</w:t>
            </w:r>
          </w:p>
        </w:tc>
      </w:tr>
      <w:tr w:rsidR="00A842A1" w:rsidRPr="00707022" w14:paraId="1723C03E" w14:textId="77777777" w:rsidTr="008B47EF">
        <w:trPr>
          <w:trHeight w:val="20"/>
        </w:trPr>
        <w:tc>
          <w:tcPr>
            <w:tcW w:w="3505" w:type="dxa"/>
            <w:noWrap/>
            <w:vAlign w:val="center"/>
            <w:hideMark/>
          </w:tcPr>
          <w:p w14:paraId="6E29850B" w14:textId="47B646A8" w:rsidR="00707022" w:rsidRPr="00707022" w:rsidRDefault="00707022" w:rsidP="00A842A1">
            <w:pPr>
              <w:spacing w:before="0" w:line="276" w:lineRule="auto"/>
              <w:rPr>
                <w:sz w:val="18"/>
                <w:szCs w:val="18"/>
              </w:rPr>
            </w:pPr>
            <w:r w:rsidRPr="00707022">
              <w:rPr>
                <w:sz w:val="18"/>
                <w:szCs w:val="18"/>
              </w:rPr>
              <w:t>5.  Elder Falls Prevention</w:t>
            </w:r>
          </w:p>
        </w:tc>
        <w:tc>
          <w:tcPr>
            <w:tcW w:w="866" w:type="dxa"/>
            <w:noWrap/>
            <w:vAlign w:val="bottom"/>
            <w:hideMark/>
          </w:tcPr>
          <w:p w14:paraId="49E1D9E7" w14:textId="5ABA0161"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787143C3" w14:textId="489409DA" w:rsidR="00707022" w:rsidRPr="00707022" w:rsidRDefault="00707022" w:rsidP="001B0FD7">
            <w:pPr>
              <w:spacing w:before="0" w:line="276" w:lineRule="auto"/>
              <w:jc w:val="right"/>
              <w:rPr>
                <w:sz w:val="18"/>
                <w:szCs w:val="18"/>
              </w:rPr>
            </w:pPr>
            <w:r w:rsidRPr="00707022">
              <w:rPr>
                <w:sz w:val="18"/>
                <w:szCs w:val="18"/>
              </w:rPr>
              <w:t>2,500</w:t>
            </w:r>
          </w:p>
        </w:tc>
        <w:tc>
          <w:tcPr>
            <w:tcW w:w="1080" w:type="dxa"/>
            <w:noWrap/>
            <w:vAlign w:val="bottom"/>
            <w:hideMark/>
          </w:tcPr>
          <w:p w14:paraId="2C418FAB" w14:textId="525172E0"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6A316876" w14:textId="0FBB6CA9" w:rsidR="00707022" w:rsidRPr="00707022" w:rsidRDefault="00707022" w:rsidP="001B0FD7">
            <w:pPr>
              <w:spacing w:before="0" w:line="276" w:lineRule="auto"/>
              <w:jc w:val="right"/>
              <w:rPr>
                <w:sz w:val="18"/>
                <w:szCs w:val="18"/>
              </w:rPr>
            </w:pPr>
            <w:r w:rsidRPr="00707022">
              <w:rPr>
                <w:sz w:val="18"/>
                <w:szCs w:val="18"/>
              </w:rPr>
              <w:t>5,000</w:t>
            </w:r>
          </w:p>
        </w:tc>
        <w:tc>
          <w:tcPr>
            <w:tcW w:w="914" w:type="dxa"/>
            <w:noWrap/>
            <w:vAlign w:val="bottom"/>
            <w:hideMark/>
          </w:tcPr>
          <w:p w14:paraId="048172CD" w14:textId="3362E8F3"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751DE694" w14:textId="0F68BB65" w:rsidR="00707022" w:rsidRPr="00707022" w:rsidRDefault="00707022" w:rsidP="001B0FD7">
            <w:pPr>
              <w:spacing w:before="0" w:line="276" w:lineRule="auto"/>
              <w:jc w:val="right"/>
              <w:rPr>
                <w:sz w:val="18"/>
                <w:szCs w:val="18"/>
              </w:rPr>
            </w:pPr>
            <w:r w:rsidRPr="00707022">
              <w:rPr>
                <w:sz w:val="18"/>
                <w:szCs w:val="18"/>
              </w:rPr>
              <w:t>2,500</w:t>
            </w:r>
          </w:p>
        </w:tc>
      </w:tr>
      <w:tr w:rsidR="00A842A1" w:rsidRPr="00707022" w14:paraId="700465DE" w14:textId="77777777" w:rsidTr="008B47EF">
        <w:trPr>
          <w:trHeight w:val="20"/>
        </w:trPr>
        <w:tc>
          <w:tcPr>
            <w:tcW w:w="3505" w:type="dxa"/>
            <w:noWrap/>
            <w:vAlign w:val="center"/>
            <w:hideMark/>
          </w:tcPr>
          <w:p w14:paraId="5192C365" w14:textId="36C16D74" w:rsidR="00707022" w:rsidRPr="00707022" w:rsidRDefault="00707022" w:rsidP="00A842A1">
            <w:pPr>
              <w:spacing w:before="0" w:line="276" w:lineRule="auto"/>
              <w:rPr>
                <w:sz w:val="18"/>
                <w:szCs w:val="18"/>
              </w:rPr>
            </w:pPr>
            <w:r w:rsidRPr="00707022">
              <w:rPr>
                <w:sz w:val="18"/>
                <w:szCs w:val="18"/>
              </w:rPr>
              <w:t>6. Native American Nutrition and Supportive Services</w:t>
            </w:r>
          </w:p>
        </w:tc>
        <w:tc>
          <w:tcPr>
            <w:tcW w:w="866" w:type="dxa"/>
            <w:noWrap/>
            <w:vAlign w:val="bottom"/>
            <w:hideMark/>
          </w:tcPr>
          <w:p w14:paraId="065ECE5D" w14:textId="420D8BED"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7E1F8300" w14:textId="06A263F0" w:rsidR="00707022" w:rsidRPr="00707022" w:rsidRDefault="00707022" w:rsidP="001B0FD7">
            <w:pPr>
              <w:spacing w:before="0" w:line="276" w:lineRule="auto"/>
              <w:jc w:val="right"/>
              <w:rPr>
                <w:sz w:val="18"/>
                <w:szCs w:val="18"/>
              </w:rPr>
            </w:pPr>
            <w:r w:rsidRPr="00707022">
              <w:rPr>
                <w:sz w:val="18"/>
                <w:szCs w:val="18"/>
              </w:rPr>
              <w:t>38,264</w:t>
            </w:r>
          </w:p>
        </w:tc>
        <w:tc>
          <w:tcPr>
            <w:tcW w:w="1080" w:type="dxa"/>
            <w:noWrap/>
            <w:vAlign w:val="bottom"/>
            <w:hideMark/>
          </w:tcPr>
          <w:p w14:paraId="19F18034" w14:textId="37ACD912"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60CFFF44" w14:textId="0E6BA167" w:rsidR="00707022" w:rsidRPr="00707022" w:rsidRDefault="00707022" w:rsidP="001B0FD7">
            <w:pPr>
              <w:spacing w:before="0" w:line="276" w:lineRule="auto"/>
              <w:jc w:val="right"/>
              <w:rPr>
                <w:sz w:val="18"/>
                <w:szCs w:val="18"/>
              </w:rPr>
            </w:pPr>
            <w:r w:rsidRPr="00707022">
              <w:rPr>
                <w:sz w:val="18"/>
                <w:szCs w:val="18"/>
              </w:rPr>
              <w:t>70,208</w:t>
            </w:r>
          </w:p>
        </w:tc>
        <w:tc>
          <w:tcPr>
            <w:tcW w:w="914" w:type="dxa"/>
            <w:noWrap/>
            <w:vAlign w:val="bottom"/>
            <w:hideMark/>
          </w:tcPr>
          <w:p w14:paraId="2680AC45" w14:textId="05F7A28A"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315DA15E" w14:textId="31F03FE0" w:rsidR="00707022" w:rsidRPr="00707022" w:rsidRDefault="00707022" w:rsidP="001B0FD7">
            <w:pPr>
              <w:spacing w:before="0" w:line="276" w:lineRule="auto"/>
              <w:jc w:val="right"/>
              <w:rPr>
                <w:sz w:val="18"/>
                <w:szCs w:val="18"/>
              </w:rPr>
            </w:pPr>
            <w:r w:rsidRPr="00707022">
              <w:rPr>
                <w:sz w:val="18"/>
                <w:szCs w:val="18"/>
              </w:rPr>
              <w:t>31,944</w:t>
            </w:r>
          </w:p>
        </w:tc>
      </w:tr>
      <w:tr w:rsidR="00A842A1" w:rsidRPr="00707022" w14:paraId="63582435" w14:textId="77777777" w:rsidTr="008B47EF">
        <w:trPr>
          <w:trHeight w:val="20"/>
        </w:trPr>
        <w:tc>
          <w:tcPr>
            <w:tcW w:w="3505" w:type="dxa"/>
            <w:noWrap/>
            <w:vAlign w:val="center"/>
            <w:hideMark/>
          </w:tcPr>
          <w:p w14:paraId="73C4E3DD" w14:textId="3590CD7D" w:rsidR="00707022" w:rsidRPr="00707022" w:rsidRDefault="00707022" w:rsidP="00A842A1">
            <w:pPr>
              <w:spacing w:before="0" w:line="276" w:lineRule="auto"/>
              <w:rPr>
                <w:sz w:val="18"/>
                <w:szCs w:val="18"/>
              </w:rPr>
            </w:pPr>
            <w:r w:rsidRPr="00707022">
              <w:rPr>
                <w:sz w:val="18"/>
                <w:szCs w:val="18"/>
              </w:rPr>
              <w:t>7. Aging Network Support Services</w:t>
            </w:r>
          </w:p>
        </w:tc>
        <w:tc>
          <w:tcPr>
            <w:tcW w:w="866" w:type="dxa"/>
            <w:noWrap/>
            <w:vAlign w:val="bottom"/>
            <w:hideMark/>
          </w:tcPr>
          <w:p w14:paraId="63669CFA" w14:textId="77777777" w:rsidR="00707022" w:rsidRPr="00707022" w:rsidRDefault="00707022" w:rsidP="001B0FD7">
            <w:pPr>
              <w:spacing w:before="0" w:line="276" w:lineRule="auto"/>
              <w:jc w:val="right"/>
              <w:rPr>
                <w:sz w:val="18"/>
                <w:szCs w:val="18"/>
              </w:rPr>
            </w:pPr>
            <w:r w:rsidRPr="00707022">
              <w:rPr>
                <w:sz w:val="18"/>
                <w:szCs w:val="18"/>
              </w:rPr>
              <w:t>2.0</w:t>
            </w:r>
          </w:p>
        </w:tc>
        <w:tc>
          <w:tcPr>
            <w:tcW w:w="934" w:type="dxa"/>
            <w:noWrap/>
            <w:vAlign w:val="bottom"/>
            <w:hideMark/>
          </w:tcPr>
          <w:p w14:paraId="72A12139" w14:textId="6CB9E418" w:rsidR="00707022" w:rsidRPr="00707022" w:rsidRDefault="00707022" w:rsidP="001B0FD7">
            <w:pPr>
              <w:spacing w:before="0" w:line="276" w:lineRule="auto"/>
              <w:jc w:val="right"/>
              <w:rPr>
                <w:sz w:val="18"/>
                <w:szCs w:val="18"/>
              </w:rPr>
            </w:pPr>
            <w:r w:rsidRPr="00707022">
              <w:rPr>
                <w:sz w:val="18"/>
                <w:szCs w:val="18"/>
              </w:rPr>
              <w:t>30,461</w:t>
            </w:r>
          </w:p>
        </w:tc>
        <w:tc>
          <w:tcPr>
            <w:tcW w:w="1080" w:type="dxa"/>
            <w:noWrap/>
            <w:vAlign w:val="bottom"/>
            <w:hideMark/>
          </w:tcPr>
          <w:p w14:paraId="2A8471F5" w14:textId="77777777" w:rsidR="00707022" w:rsidRPr="00707022" w:rsidRDefault="00707022" w:rsidP="001B0FD7">
            <w:pPr>
              <w:spacing w:before="0" w:line="276" w:lineRule="auto"/>
              <w:jc w:val="right"/>
              <w:rPr>
                <w:sz w:val="18"/>
                <w:szCs w:val="18"/>
              </w:rPr>
            </w:pPr>
            <w:r w:rsidRPr="00707022">
              <w:rPr>
                <w:sz w:val="18"/>
                <w:szCs w:val="18"/>
              </w:rPr>
              <w:t>3.9</w:t>
            </w:r>
          </w:p>
        </w:tc>
        <w:tc>
          <w:tcPr>
            <w:tcW w:w="1080" w:type="dxa"/>
            <w:noWrap/>
            <w:vAlign w:val="bottom"/>
            <w:hideMark/>
          </w:tcPr>
          <w:p w14:paraId="36148D5C" w14:textId="1B5AAABA" w:rsidR="00707022" w:rsidRPr="00707022" w:rsidRDefault="00707022" w:rsidP="001B0FD7">
            <w:pPr>
              <w:spacing w:before="0" w:line="276" w:lineRule="auto"/>
              <w:jc w:val="right"/>
              <w:rPr>
                <w:sz w:val="18"/>
                <w:szCs w:val="18"/>
              </w:rPr>
            </w:pPr>
            <w:r w:rsidRPr="00707022">
              <w:rPr>
                <w:sz w:val="18"/>
                <w:szCs w:val="18"/>
              </w:rPr>
              <w:t>40,000</w:t>
            </w:r>
          </w:p>
        </w:tc>
        <w:tc>
          <w:tcPr>
            <w:tcW w:w="914" w:type="dxa"/>
            <w:noWrap/>
            <w:vAlign w:val="bottom"/>
            <w:hideMark/>
          </w:tcPr>
          <w:p w14:paraId="4D7FD597" w14:textId="77777777" w:rsidR="00707022" w:rsidRPr="00707022" w:rsidRDefault="00707022" w:rsidP="001B0FD7">
            <w:pPr>
              <w:spacing w:before="0" w:line="276" w:lineRule="auto"/>
              <w:jc w:val="right"/>
              <w:rPr>
                <w:sz w:val="18"/>
                <w:szCs w:val="18"/>
              </w:rPr>
            </w:pPr>
            <w:r w:rsidRPr="00707022">
              <w:rPr>
                <w:sz w:val="18"/>
                <w:szCs w:val="18"/>
              </w:rPr>
              <w:t>1.9</w:t>
            </w:r>
          </w:p>
        </w:tc>
        <w:tc>
          <w:tcPr>
            <w:tcW w:w="971" w:type="dxa"/>
            <w:noWrap/>
            <w:vAlign w:val="bottom"/>
            <w:hideMark/>
          </w:tcPr>
          <w:p w14:paraId="3C31F386" w14:textId="3FB10F20" w:rsidR="00707022" w:rsidRPr="00707022" w:rsidRDefault="00707022" w:rsidP="001B0FD7">
            <w:pPr>
              <w:spacing w:before="0" w:line="276" w:lineRule="auto"/>
              <w:jc w:val="right"/>
              <w:rPr>
                <w:sz w:val="18"/>
                <w:szCs w:val="18"/>
              </w:rPr>
            </w:pPr>
            <w:r w:rsidRPr="00707022">
              <w:rPr>
                <w:sz w:val="18"/>
                <w:szCs w:val="18"/>
              </w:rPr>
              <w:t>9,539</w:t>
            </w:r>
          </w:p>
        </w:tc>
      </w:tr>
      <w:tr w:rsidR="00A842A1" w:rsidRPr="00707022" w14:paraId="16BA0103" w14:textId="77777777" w:rsidTr="008B47EF">
        <w:trPr>
          <w:trHeight w:val="20"/>
        </w:trPr>
        <w:tc>
          <w:tcPr>
            <w:tcW w:w="3505" w:type="dxa"/>
            <w:noWrap/>
            <w:vAlign w:val="center"/>
            <w:hideMark/>
          </w:tcPr>
          <w:p w14:paraId="4771FEDD" w14:textId="0F27FFCB" w:rsidR="00707022" w:rsidRPr="00707022" w:rsidRDefault="00707022" w:rsidP="00A842A1">
            <w:pPr>
              <w:spacing w:before="0" w:line="276" w:lineRule="auto"/>
              <w:rPr>
                <w:sz w:val="18"/>
                <w:szCs w:val="18"/>
              </w:rPr>
            </w:pPr>
            <w:r w:rsidRPr="00707022">
              <w:rPr>
                <w:sz w:val="18"/>
                <w:szCs w:val="18"/>
              </w:rPr>
              <w:t>8. Family Caregiver Support Services</w:t>
            </w:r>
          </w:p>
        </w:tc>
        <w:tc>
          <w:tcPr>
            <w:tcW w:w="866" w:type="dxa"/>
            <w:noWrap/>
            <w:vAlign w:val="bottom"/>
            <w:hideMark/>
          </w:tcPr>
          <w:p w14:paraId="7B4B368E" w14:textId="4B8A37A5"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0F78D05D" w14:textId="149F5017" w:rsidR="00707022" w:rsidRPr="00707022" w:rsidRDefault="00707022" w:rsidP="001B0FD7">
            <w:pPr>
              <w:spacing w:before="0" w:line="276" w:lineRule="auto"/>
              <w:jc w:val="right"/>
              <w:rPr>
                <w:sz w:val="18"/>
                <w:szCs w:val="18"/>
              </w:rPr>
            </w:pPr>
            <w:r w:rsidRPr="00707022">
              <w:rPr>
                <w:sz w:val="18"/>
                <w:szCs w:val="18"/>
              </w:rPr>
              <w:t>205,000</w:t>
            </w:r>
          </w:p>
        </w:tc>
        <w:tc>
          <w:tcPr>
            <w:tcW w:w="1080" w:type="dxa"/>
            <w:noWrap/>
            <w:vAlign w:val="bottom"/>
            <w:hideMark/>
          </w:tcPr>
          <w:p w14:paraId="28DE2D1E" w14:textId="6E5EC4DA"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6E75AD9D" w14:textId="7A48DA2F" w:rsidR="00707022" w:rsidRPr="00707022" w:rsidRDefault="00707022" w:rsidP="001B0FD7">
            <w:pPr>
              <w:spacing w:before="0" w:line="276" w:lineRule="auto"/>
              <w:jc w:val="right"/>
              <w:rPr>
                <w:sz w:val="18"/>
                <w:szCs w:val="18"/>
              </w:rPr>
            </w:pPr>
            <w:r w:rsidRPr="00707022">
              <w:rPr>
                <w:sz w:val="18"/>
                <w:szCs w:val="18"/>
              </w:rPr>
              <w:t>249,936</w:t>
            </w:r>
          </w:p>
        </w:tc>
        <w:tc>
          <w:tcPr>
            <w:tcW w:w="914" w:type="dxa"/>
            <w:noWrap/>
            <w:vAlign w:val="bottom"/>
            <w:hideMark/>
          </w:tcPr>
          <w:p w14:paraId="33925872" w14:textId="1BBE4E90"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1057E35C" w14:textId="2C1087E1" w:rsidR="00707022" w:rsidRPr="00707022" w:rsidRDefault="00707022" w:rsidP="001B0FD7">
            <w:pPr>
              <w:spacing w:before="0" w:line="276" w:lineRule="auto"/>
              <w:jc w:val="right"/>
              <w:rPr>
                <w:sz w:val="18"/>
                <w:szCs w:val="18"/>
              </w:rPr>
            </w:pPr>
            <w:r w:rsidRPr="00707022">
              <w:rPr>
                <w:sz w:val="18"/>
                <w:szCs w:val="18"/>
              </w:rPr>
              <w:t>44,936</w:t>
            </w:r>
          </w:p>
        </w:tc>
      </w:tr>
      <w:tr w:rsidR="00A842A1" w:rsidRPr="00707022" w14:paraId="6B3E4EB1" w14:textId="77777777" w:rsidTr="008B47EF">
        <w:trPr>
          <w:trHeight w:val="20"/>
        </w:trPr>
        <w:tc>
          <w:tcPr>
            <w:tcW w:w="3505" w:type="dxa"/>
            <w:noWrap/>
            <w:vAlign w:val="center"/>
            <w:hideMark/>
          </w:tcPr>
          <w:p w14:paraId="78C59997" w14:textId="0C8CB7E3" w:rsidR="00707022" w:rsidRPr="00707022" w:rsidRDefault="00707022" w:rsidP="00A842A1">
            <w:pPr>
              <w:spacing w:before="0" w:line="276" w:lineRule="auto"/>
              <w:rPr>
                <w:sz w:val="18"/>
                <w:szCs w:val="18"/>
              </w:rPr>
            </w:pPr>
            <w:r w:rsidRPr="00707022">
              <w:rPr>
                <w:sz w:val="18"/>
                <w:szCs w:val="18"/>
              </w:rPr>
              <w:t>9. Native American Caregiver Support Services</w:t>
            </w:r>
          </w:p>
        </w:tc>
        <w:tc>
          <w:tcPr>
            <w:tcW w:w="866" w:type="dxa"/>
            <w:noWrap/>
            <w:vAlign w:val="bottom"/>
            <w:hideMark/>
          </w:tcPr>
          <w:p w14:paraId="4FA23D53" w14:textId="085DB238"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1E178294" w14:textId="332C13FF" w:rsidR="00707022" w:rsidRPr="00707022" w:rsidRDefault="00707022" w:rsidP="001B0FD7">
            <w:pPr>
              <w:spacing w:before="0" w:line="276" w:lineRule="auto"/>
              <w:jc w:val="right"/>
              <w:rPr>
                <w:sz w:val="18"/>
                <w:szCs w:val="18"/>
              </w:rPr>
            </w:pPr>
            <w:r w:rsidRPr="00707022">
              <w:rPr>
                <w:sz w:val="18"/>
                <w:szCs w:val="18"/>
              </w:rPr>
              <w:t>12,000</w:t>
            </w:r>
          </w:p>
        </w:tc>
        <w:tc>
          <w:tcPr>
            <w:tcW w:w="1080" w:type="dxa"/>
            <w:noWrap/>
            <w:vAlign w:val="bottom"/>
            <w:hideMark/>
          </w:tcPr>
          <w:p w14:paraId="06F9310D" w14:textId="2214861D"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20DB6590" w14:textId="1BBEEB6F" w:rsidR="00707022" w:rsidRPr="00707022" w:rsidRDefault="00707022" w:rsidP="001B0FD7">
            <w:pPr>
              <w:spacing w:before="0" w:line="276" w:lineRule="auto"/>
              <w:jc w:val="right"/>
              <w:rPr>
                <w:sz w:val="18"/>
                <w:szCs w:val="18"/>
              </w:rPr>
            </w:pPr>
            <w:r w:rsidRPr="00707022">
              <w:rPr>
                <w:sz w:val="18"/>
                <w:szCs w:val="18"/>
              </w:rPr>
              <w:t>15,806</w:t>
            </w:r>
          </w:p>
        </w:tc>
        <w:tc>
          <w:tcPr>
            <w:tcW w:w="914" w:type="dxa"/>
            <w:noWrap/>
            <w:vAlign w:val="bottom"/>
            <w:hideMark/>
          </w:tcPr>
          <w:p w14:paraId="1BD414BD" w14:textId="5F1CA834"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322C5ED1" w14:textId="4C143C94" w:rsidR="00707022" w:rsidRPr="00707022" w:rsidRDefault="00707022" w:rsidP="001B0FD7">
            <w:pPr>
              <w:spacing w:before="0" w:line="276" w:lineRule="auto"/>
              <w:jc w:val="right"/>
              <w:rPr>
                <w:sz w:val="18"/>
                <w:szCs w:val="18"/>
              </w:rPr>
            </w:pPr>
            <w:r w:rsidRPr="00707022">
              <w:rPr>
                <w:sz w:val="18"/>
                <w:szCs w:val="18"/>
              </w:rPr>
              <w:t>3,806</w:t>
            </w:r>
          </w:p>
        </w:tc>
      </w:tr>
      <w:tr w:rsidR="00A842A1" w:rsidRPr="00707022" w14:paraId="32918322" w14:textId="77777777" w:rsidTr="008B47EF">
        <w:trPr>
          <w:trHeight w:val="20"/>
        </w:trPr>
        <w:tc>
          <w:tcPr>
            <w:tcW w:w="3505" w:type="dxa"/>
            <w:noWrap/>
            <w:vAlign w:val="center"/>
            <w:hideMark/>
          </w:tcPr>
          <w:p w14:paraId="505DC32D" w14:textId="0D77283B" w:rsidR="00707022" w:rsidRPr="00707022" w:rsidRDefault="00707022" w:rsidP="00A842A1">
            <w:pPr>
              <w:spacing w:before="0" w:line="276" w:lineRule="auto"/>
              <w:rPr>
                <w:sz w:val="18"/>
                <w:szCs w:val="18"/>
              </w:rPr>
            </w:pPr>
            <w:r w:rsidRPr="00707022">
              <w:rPr>
                <w:sz w:val="18"/>
                <w:szCs w:val="18"/>
              </w:rPr>
              <w:t>11. Lifespan Respite Care</w:t>
            </w:r>
          </w:p>
        </w:tc>
        <w:tc>
          <w:tcPr>
            <w:tcW w:w="866" w:type="dxa"/>
            <w:noWrap/>
            <w:vAlign w:val="bottom"/>
            <w:hideMark/>
          </w:tcPr>
          <w:p w14:paraId="38157E53" w14:textId="3159FEA8"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2B9BFBFD" w14:textId="16CA3DCC" w:rsidR="00707022" w:rsidRPr="00707022" w:rsidRDefault="00707022" w:rsidP="001B0FD7">
            <w:pPr>
              <w:spacing w:before="0" w:line="276" w:lineRule="auto"/>
              <w:jc w:val="right"/>
              <w:rPr>
                <w:sz w:val="18"/>
                <w:szCs w:val="18"/>
              </w:rPr>
            </w:pPr>
            <w:r w:rsidRPr="00707022">
              <w:rPr>
                <w:sz w:val="18"/>
                <w:szCs w:val="18"/>
              </w:rPr>
              <w:t>10,000</w:t>
            </w:r>
          </w:p>
        </w:tc>
        <w:tc>
          <w:tcPr>
            <w:tcW w:w="1080" w:type="dxa"/>
            <w:noWrap/>
            <w:vAlign w:val="bottom"/>
            <w:hideMark/>
          </w:tcPr>
          <w:p w14:paraId="1A1ED77A" w14:textId="4CAF741A"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2C3D307F" w14:textId="69948D2A" w:rsidR="00707022" w:rsidRPr="00707022" w:rsidRDefault="00707022" w:rsidP="001B0FD7">
            <w:pPr>
              <w:spacing w:before="0" w:line="276" w:lineRule="auto"/>
              <w:jc w:val="right"/>
              <w:rPr>
                <w:sz w:val="18"/>
                <w:szCs w:val="18"/>
              </w:rPr>
            </w:pPr>
            <w:r w:rsidRPr="00707022">
              <w:rPr>
                <w:sz w:val="18"/>
                <w:szCs w:val="18"/>
              </w:rPr>
              <w:t>14,220</w:t>
            </w:r>
          </w:p>
        </w:tc>
        <w:tc>
          <w:tcPr>
            <w:tcW w:w="914" w:type="dxa"/>
            <w:noWrap/>
            <w:vAlign w:val="bottom"/>
            <w:hideMark/>
          </w:tcPr>
          <w:p w14:paraId="427A556C" w14:textId="358E88F8"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6A2BEF8A" w14:textId="1BBAEF0E" w:rsidR="00707022" w:rsidRPr="00707022" w:rsidRDefault="00707022" w:rsidP="001B0FD7">
            <w:pPr>
              <w:spacing w:before="0" w:line="276" w:lineRule="auto"/>
              <w:jc w:val="right"/>
              <w:rPr>
                <w:sz w:val="18"/>
                <w:szCs w:val="18"/>
              </w:rPr>
            </w:pPr>
            <w:r w:rsidRPr="00707022">
              <w:rPr>
                <w:sz w:val="18"/>
                <w:szCs w:val="18"/>
              </w:rPr>
              <w:t>4,220</w:t>
            </w:r>
          </w:p>
        </w:tc>
      </w:tr>
      <w:tr w:rsidR="00A842A1" w:rsidRPr="00707022" w14:paraId="1BDBF0C1" w14:textId="77777777" w:rsidTr="008B47EF">
        <w:trPr>
          <w:trHeight w:val="20"/>
        </w:trPr>
        <w:tc>
          <w:tcPr>
            <w:tcW w:w="3505" w:type="dxa"/>
            <w:noWrap/>
            <w:vAlign w:val="center"/>
            <w:hideMark/>
          </w:tcPr>
          <w:p w14:paraId="13608ED0" w14:textId="068152BC" w:rsidR="00707022" w:rsidRPr="00707022" w:rsidRDefault="00707022" w:rsidP="00A842A1">
            <w:pPr>
              <w:spacing w:before="0" w:line="276" w:lineRule="auto"/>
              <w:rPr>
                <w:sz w:val="18"/>
                <w:szCs w:val="18"/>
              </w:rPr>
            </w:pPr>
            <w:r w:rsidRPr="00707022">
              <w:rPr>
                <w:sz w:val="18"/>
                <w:szCs w:val="18"/>
              </w:rPr>
              <w:t>12. Long-Term Care Ombudsman Program</w:t>
            </w:r>
          </w:p>
        </w:tc>
        <w:tc>
          <w:tcPr>
            <w:tcW w:w="866" w:type="dxa"/>
            <w:noWrap/>
            <w:vAlign w:val="bottom"/>
            <w:hideMark/>
          </w:tcPr>
          <w:p w14:paraId="7A5384C5" w14:textId="28A8924B"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71197725" w14:textId="6A077015" w:rsidR="00707022" w:rsidRPr="00707022" w:rsidRDefault="00707022" w:rsidP="001B0FD7">
            <w:pPr>
              <w:spacing w:before="0" w:line="276" w:lineRule="auto"/>
              <w:jc w:val="right"/>
              <w:rPr>
                <w:sz w:val="18"/>
                <w:szCs w:val="18"/>
              </w:rPr>
            </w:pPr>
            <w:r w:rsidRPr="00707022">
              <w:rPr>
                <w:sz w:val="18"/>
                <w:szCs w:val="18"/>
              </w:rPr>
              <w:t>21,885</w:t>
            </w:r>
          </w:p>
        </w:tc>
        <w:tc>
          <w:tcPr>
            <w:tcW w:w="1080" w:type="dxa"/>
            <w:noWrap/>
            <w:vAlign w:val="bottom"/>
            <w:hideMark/>
          </w:tcPr>
          <w:p w14:paraId="78FCB0C3" w14:textId="520C156F"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11161F74" w14:textId="35A61634" w:rsidR="00707022" w:rsidRPr="00707022" w:rsidRDefault="00707022" w:rsidP="001B0FD7">
            <w:pPr>
              <w:spacing w:before="0" w:line="276" w:lineRule="auto"/>
              <w:jc w:val="right"/>
              <w:rPr>
                <w:sz w:val="18"/>
                <w:szCs w:val="18"/>
              </w:rPr>
            </w:pPr>
            <w:r w:rsidRPr="00707022">
              <w:rPr>
                <w:sz w:val="18"/>
                <w:szCs w:val="18"/>
              </w:rPr>
              <w:t>27,000</w:t>
            </w:r>
          </w:p>
        </w:tc>
        <w:tc>
          <w:tcPr>
            <w:tcW w:w="914" w:type="dxa"/>
            <w:noWrap/>
            <w:vAlign w:val="bottom"/>
            <w:hideMark/>
          </w:tcPr>
          <w:p w14:paraId="18C16D4D" w14:textId="5879370E"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4F8AD360" w14:textId="3B08001F" w:rsidR="00707022" w:rsidRPr="00707022" w:rsidRDefault="00707022" w:rsidP="001B0FD7">
            <w:pPr>
              <w:spacing w:before="0" w:line="276" w:lineRule="auto"/>
              <w:jc w:val="right"/>
              <w:rPr>
                <w:sz w:val="18"/>
                <w:szCs w:val="18"/>
              </w:rPr>
            </w:pPr>
            <w:r w:rsidRPr="00707022">
              <w:rPr>
                <w:sz w:val="18"/>
                <w:szCs w:val="18"/>
              </w:rPr>
              <w:t>5,115</w:t>
            </w:r>
          </w:p>
        </w:tc>
      </w:tr>
      <w:tr w:rsidR="00A842A1" w:rsidRPr="00707022" w14:paraId="6B7C4212" w14:textId="77777777" w:rsidTr="008B47EF">
        <w:trPr>
          <w:trHeight w:val="20"/>
        </w:trPr>
        <w:tc>
          <w:tcPr>
            <w:tcW w:w="3505" w:type="dxa"/>
            <w:noWrap/>
            <w:vAlign w:val="center"/>
            <w:hideMark/>
          </w:tcPr>
          <w:p w14:paraId="5FAFDEA6" w14:textId="63625557" w:rsidR="00707022" w:rsidRPr="00707022" w:rsidRDefault="00707022" w:rsidP="00A842A1">
            <w:pPr>
              <w:spacing w:before="0" w:line="276" w:lineRule="auto"/>
              <w:rPr>
                <w:sz w:val="18"/>
                <w:szCs w:val="18"/>
              </w:rPr>
            </w:pPr>
            <w:r w:rsidRPr="00707022">
              <w:rPr>
                <w:sz w:val="18"/>
                <w:szCs w:val="18"/>
              </w:rPr>
              <w:t>13. Prevention of Elder Abuse and Neglect</w:t>
            </w:r>
          </w:p>
        </w:tc>
        <w:tc>
          <w:tcPr>
            <w:tcW w:w="866" w:type="dxa"/>
            <w:noWrap/>
            <w:vAlign w:val="bottom"/>
            <w:hideMark/>
          </w:tcPr>
          <w:p w14:paraId="78FD6B88" w14:textId="28F7A4BE"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2D132975" w14:textId="17321A81" w:rsidR="00707022" w:rsidRPr="00707022" w:rsidRDefault="00707022" w:rsidP="001B0FD7">
            <w:pPr>
              <w:spacing w:before="0" w:line="276" w:lineRule="auto"/>
              <w:jc w:val="right"/>
              <w:rPr>
                <w:sz w:val="18"/>
                <w:szCs w:val="18"/>
              </w:rPr>
            </w:pPr>
            <w:r w:rsidRPr="00707022">
              <w:rPr>
                <w:sz w:val="18"/>
                <w:szCs w:val="18"/>
              </w:rPr>
              <w:t>4,773</w:t>
            </w:r>
          </w:p>
        </w:tc>
        <w:tc>
          <w:tcPr>
            <w:tcW w:w="1080" w:type="dxa"/>
            <w:noWrap/>
            <w:vAlign w:val="bottom"/>
            <w:hideMark/>
          </w:tcPr>
          <w:p w14:paraId="532A3A74" w14:textId="7090DB20"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161162E3" w14:textId="52226FF4" w:rsidR="00707022" w:rsidRPr="00707022" w:rsidRDefault="00707022" w:rsidP="001B0FD7">
            <w:pPr>
              <w:spacing w:before="0" w:line="276" w:lineRule="auto"/>
              <w:jc w:val="right"/>
              <w:rPr>
                <w:sz w:val="18"/>
                <w:szCs w:val="18"/>
              </w:rPr>
            </w:pPr>
            <w:r w:rsidRPr="00707022">
              <w:rPr>
                <w:sz w:val="18"/>
                <w:szCs w:val="18"/>
              </w:rPr>
              <w:t>5,059</w:t>
            </w:r>
          </w:p>
        </w:tc>
        <w:tc>
          <w:tcPr>
            <w:tcW w:w="914" w:type="dxa"/>
            <w:noWrap/>
            <w:vAlign w:val="bottom"/>
            <w:hideMark/>
          </w:tcPr>
          <w:p w14:paraId="340B63C6" w14:textId="4C083602"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33FF7D72" w14:textId="60BBBC2F" w:rsidR="00707022" w:rsidRPr="00707022" w:rsidRDefault="00707022" w:rsidP="001B0FD7">
            <w:pPr>
              <w:spacing w:before="0" w:line="276" w:lineRule="auto"/>
              <w:jc w:val="right"/>
              <w:rPr>
                <w:sz w:val="18"/>
                <w:szCs w:val="18"/>
              </w:rPr>
            </w:pPr>
            <w:r w:rsidRPr="00707022">
              <w:rPr>
                <w:sz w:val="18"/>
                <w:szCs w:val="18"/>
              </w:rPr>
              <w:t>286</w:t>
            </w:r>
          </w:p>
        </w:tc>
      </w:tr>
      <w:tr w:rsidR="00A842A1" w:rsidRPr="00707022" w14:paraId="4A10C953" w14:textId="77777777" w:rsidTr="008B47EF">
        <w:trPr>
          <w:trHeight w:val="20"/>
        </w:trPr>
        <w:tc>
          <w:tcPr>
            <w:tcW w:w="3505" w:type="dxa"/>
            <w:noWrap/>
            <w:vAlign w:val="center"/>
            <w:hideMark/>
          </w:tcPr>
          <w:p w14:paraId="18FFAD91" w14:textId="26346A0D" w:rsidR="00707022" w:rsidRPr="00707022" w:rsidRDefault="00707022" w:rsidP="00A842A1">
            <w:pPr>
              <w:spacing w:before="0" w:line="276" w:lineRule="auto"/>
              <w:rPr>
                <w:sz w:val="18"/>
                <w:szCs w:val="18"/>
              </w:rPr>
            </w:pPr>
            <w:r w:rsidRPr="00707022">
              <w:rPr>
                <w:sz w:val="18"/>
                <w:szCs w:val="18"/>
              </w:rPr>
              <w:t>14. Elder Rights Support Activities</w:t>
            </w:r>
          </w:p>
        </w:tc>
        <w:tc>
          <w:tcPr>
            <w:tcW w:w="866" w:type="dxa"/>
            <w:noWrap/>
            <w:vAlign w:val="bottom"/>
            <w:hideMark/>
          </w:tcPr>
          <w:p w14:paraId="23B2656D" w14:textId="6F2B6B3D"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0DE9C098" w14:textId="327EC92B" w:rsidR="00707022" w:rsidRPr="00707022" w:rsidRDefault="00707022" w:rsidP="001B0FD7">
            <w:pPr>
              <w:spacing w:before="0" w:line="276" w:lineRule="auto"/>
              <w:jc w:val="right"/>
              <w:rPr>
                <w:sz w:val="18"/>
                <w:szCs w:val="18"/>
              </w:rPr>
            </w:pPr>
            <w:r w:rsidRPr="00707022">
              <w:rPr>
                <w:sz w:val="18"/>
                <w:szCs w:val="18"/>
              </w:rPr>
              <w:t>3,874</w:t>
            </w:r>
          </w:p>
        </w:tc>
        <w:tc>
          <w:tcPr>
            <w:tcW w:w="1080" w:type="dxa"/>
            <w:noWrap/>
            <w:vAlign w:val="bottom"/>
            <w:hideMark/>
          </w:tcPr>
          <w:p w14:paraId="5B8E5152" w14:textId="67601ADC"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7DD2A947" w14:textId="53ED26B3" w:rsidR="00707022" w:rsidRPr="00707022" w:rsidRDefault="00707022" w:rsidP="001B0FD7">
            <w:pPr>
              <w:spacing w:before="0" w:line="276" w:lineRule="auto"/>
              <w:jc w:val="right"/>
              <w:rPr>
                <w:sz w:val="18"/>
                <w:szCs w:val="18"/>
              </w:rPr>
            </w:pPr>
            <w:r w:rsidRPr="00707022">
              <w:rPr>
                <w:sz w:val="18"/>
                <w:szCs w:val="18"/>
              </w:rPr>
              <w:t>4,400</w:t>
            </w:r>
          </w:p>
        </w:tc>
        <w:tc>
          <w:tcPr>
            <w:tcW w:w="914" w:type="dxa"/>
            <w:noWrap/>
            <w:vAlign w:val="bottom"/>
            <w:hideMark/>
          </w:tcPr>
          <w:p w14:paraId="15B4F79D" w14:textId="4C169A87"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5A8C0E63" w14:textId="474C2A61" w:rsidR="00707022" w:rsidRPr="00707022" w:rsidRDefault="00707022" w:rsidP="001B0FD7">
            <w:pPr>
              <w:spacing w:before="0" w:line="276" w:lineRule="auto"/>
              <w:jc w:val="right"/>
              <w:rPr>
                <w:sz w:val="18"/>
                <w:szCs w:val="18"/>
              </w:rPr>
            </w:pPr>
            <w:r w:rsidRPr="00707022">
              <w:rPr>
                <w:sz w:val="18"/>
                <w:szCs w:val="18"/>
              </w:rPr>
              <w:t>526</w:t>
            </w:r>
          </w:p>
        </w:tc>
      </w:tr>
      <w:tr w:rsidR="00A842A1" w:rsidRPr="00707022" w14:paraId="2BD6B6DE" w14:textId="77777777" w:rsidTr="008B47EF">
        <w:trPr>
          <w:trHeight w:val="20"/>
        </w:trPr>
        <w:tc>
          <w:tcPr>
            <w:tcW w:w="3505" w:type="dxa"/>
            <w:noWrap/>
            <w:vAlign w:val="center"/>
            <w:hideMark/>
          </w:tcPr>
          <w:p w14:paraId="01085B6F" w14:textId="43D53443" w:rsidR="00707022" w:rsidRPr="00707022" w:rsidRDefault="00707022" w:rsidP="00A842A1">
            <w:pPr>
              <w:spacing w:before="0" w:line="276" w:lineRule="auto"/>
              <w:rPr>
                <w:sz w:val="18"/>
                <w:szCs w:val="18"/>
              </w:rPr>
            </w:pPr>
            <w:r w:rsidRPr="00707022">
              <w:rPr>
                <w:sz w:val="18"/>
                <w:szCs w:val="18"/>
              </w:rPr>
              <w:t>15. Elder Justice/Adult Protective Services</w:t>
            </w:r>
          </w:p>
        </w:tc>
        <w:tc>
          <w:tcPr>
            <w:tcW w:w="866" w:type="dxa"/>
            <w:noWrap/>
            <w:vAlign w:val="bottom"/>
            <w:hideMark/>
          </w:tcPr>
          <w:p w14:paraId="38A8627A" w14:textId="77777777" w:rsidR="00707022" w:rsidRPr="00707022" w:rsidRDefault="00707022" w:rsidP="001B0FD7">
            <w:pPr>
              <w:spacing w:before="0" w:line="276" w:lineRule="auto"/>
              <w:jc w:val="right"/>
              <w:rPr>
                <w:sz w:val="18"/>
                <w:szCs w:val="18"/>
              </w:rPr>
            </w:pPr>
            <w:r w:rsidRPr="00707022">
              <w:rPr>
                <w:sz w:val="18"/>
                <w:szCs w:val="18"/>
              </w:rPr>
              <w:t>3.00</w:t>
            </w:r>
          </w:p>
        </w:tc>
        <w:tc>
          <w:tcPr>
            <w:tcW w:w="934" w:type="dxa"/>
            <w:noWrap/>
            <w:vAlign w:val="bottom"/>
            <w:hideMark/>
          </w:tcPr>
          <w:p w14:paraId="2ED6C228" w14:textId="5B12E7C7" w:rsidR="00707022" w:rsidRPr="00707022" w:rsidRDefault="00707022" w:rsidP="001B0FD7">
            <w:pPr>
              <w:spacing w:before="0" w:line="276" w:lineRule="auto"/>
              <w:jc w:val="right"/>
              <w:rPr>
                <w:sz w:val="18"/>
                <w:szCs w:val="18"/>
              </w:rPr>
            </w:pPr>
            <w:r w:rsidRPr="00707022">
              <w:rPr>
                <w:sz w:val="18"/>
                <w:szCs w:val="18"/>
              </w:rPr>
              <w:t>30,000</w:t>
            </w:r>
          </w:p>
        </w:tc>
        <w:tc>
          <w:tcPr>
            <w:tcW w:w="1080" w:type="dxa"/>
            <w:noWrap/>
            <w:vAlign w:val="bottom"/>
            <w:hideMark/>
          </w:tcPr>
          <w:p w14:paraId="7FE343AE" w14:textId="77777777" w:rsidR="00707022" w:rsidRPr="00707022" w:rsidRDefault="00707022" w:rsidP="001B0FD7">
            <w:pPr>
              <w:spacing w:before="0" w:line="276" w:lineRule="auto"/>
              <w:jc w:val="right"/>
              <w:rPr>
                <w:sz w:val="18"/>
                <w:szCs w:val="18"/>
              </w:rPr>
            </w:pPr>
            <w:r w:rsidRPr="00707022">
              <w:rPr>
                <w:sz w:val="18"/>
                <w:szCs w:val="18"/>
              </w:rPr>
              <w:t>3.0</w:t>
            </w:r>
          </w:p>
        </w:tc>
        <w:tc>
          <w:tcPr>
            <w:tcW w:w="1080" w:type="dxa"/>
            <w:noWrap/>
            <w:vAlign w:val="bottom"/>
            <w:hideMark/>
          </w:tcPr>
          <w:p w14:paraId="4CA87188" w14:textId="1E49075B" w:rsidR="00707022" w:rsidRPr="00707022" w:rsidRDefault="00707022" w:rsidP="001B0FD7">
            <w:pPr>
              <w:spacing w:before="0" w:line="276" w:lineRule="auto"/>
              <w:jc w:val="right"/>
              <w:rPr>
                <w:sz w:val="18"/>
                <w:szCs w:val="18"/>
              </w:rPr>
            </w:pPr>
            <w:r w:rsidRPr="00707022">
              <w:rPr>
                <w:sz w:val="18"/>
                <w:szCs w:val="18"/>
              </w:rPr>
              <w:t>73,000</w:t>
            </w:r>
          </w:p>
        </w:tc>
        <w:tc>
          <w:tcPr>
            <w:tcW w:w="914" w:type="dxa"/>
            <w:noWrap/>
            <w:vAlign w:val="bottom"/>
            <w:hideMark/>
          </w:tcPr>
          <w:p w14:paraId="75184A0A" w14:textId="77777777" w:rsidR="00707022" w:rsidRPr="00707022" w:rsidRDefault="00707022" w:rsidP="001B0FD7">
            <w:pPr>
              <w:spacing w:before="0" w:line="276" w:lineRule="auto"/>
              <w:jc w:val="right"/>
              <w:rPr>
                <w:sz w:val="18"/>
                <w:szCs w:val="18"/>
              </w:rPr>
            </w:pPr>
            <w:r w:rsidRPr="00707022">
              <w:rPr>
                <w:sz w:val="18"/>
                <w:szCs w:val="18"/>
              </w:rPr>
              <w:t>0.0</w:t>
            </w:r>
          </w:p>
        </w:tc>
        <w:tc>
          <w:tcPr>
            <w:tcW w:w="971" w:type="dxa"/>
            <w:noWrap/>
            <w:vAlign w:val="bottom"/>
            <w:hideMark/>
          </w:tcPr>
          <w:p w14:paraId="3FDD6775" w14:textId="46851B9D" w:rsidR="00707022" w:rsidRPr="00707022" w:rsidRDefault="00707022" w:rsidP="001B0FD7">
            <w:pPr>
              <w:spacing w:before="0" w:line="276" w:lineRule="auto"/>
              <w:jc w:val="right"/>
              <w:rPr>
                <w:sz w:val="18"/>
                <w:szCs w:val="18"/>
              </w:rPr>
            </w:pPr>
            <w:r w:rsidRPr="00707022">
              <w:rPr>
                <w:sz w:val="18"/>
                <w:szCs w:val="18"/>
              </w:rPr>
              <w:t>43,000</w:t>
            </w:r>
          </w:p>
        </w:tc>
      </w:tr>
      <w:tr w:rsidR="00A842A1" w:rsidRPr="00707022" w14:paraId="3C1EDD6C" w14:textId="77777777" w:rsidTr="008B47EF">
        <w:trPr>
          <w:trHeight w:val="20"/>
        </w:trPr>
        <w:tc>
          <w:tcPr>
            <w:tcW w:w="3505" w:type="dxa"/>
            <w:noWrap/>
            <w:vAlign w:val="center"/>
            <w:hideMark/>
          </w:tcPr>
          <w:p w14:paraId="67322170" w14:textId="347B8A96" w:rsidR="00707022" w:rsidRPr="00707022" w:rsidRDefault="00707022" w:rsidP="00A842A1">
            <w:pPr>
              <w:spacing w:before="0" w:line="276" w:lineRule="auto"/>
              <w:rPr>
                <w:sz w:val="18"/>
                <w:szCs w:val="18"/>
              </w:rPr>
            </w:pPr>
            <w:r w:rsidRPr="00707022">
              <w:rPr>
                <w:sz w:val="18"/>
                <w:szCs w:val="18"/>
              </w:rPr>
              <w:t>16. State Councils on Developmental Disabilities</w:t>
            </w:r>
          </w:p>
        </w:tc>
        <w:tc>
          <w:tcPr>
            <w:tcW w:w="866" w:type="dxa"/>
            <w:noWrap/>
            <w:vAlign w:val="bottom"/>
            <w:hideMark/>
          </w:tcPr>
          <w:p w14:paraId="0939A7C6" w14:textId="33AFD15C"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03E6017E" w14:textId="0ADE48BB" w:rsidR="00707022" w:rsidRPr="00707022" w:rsidRDefault="00707022" w:rsidP="001B0FD7">
            <w:pPr>
              <w:spacing w:before="0" w:line="276" w:lineRule="auto"/>
              <w:jc w:val="right"/>
              <w:rPr>
                <w:sz w:val="18"/>
                <w:szCs w:val="18"/>
              </w:rPr>
            </w:pPr>
            <w:r w:rsidRPr="00707022">
              <w:rPr>
                <w:sz w:val="18"/>
                <w:szCs w:val="18"/>
              </w:rPr>
              <w:t>81,000</w:t>
            </w:r>
          </w:p>
        </w:tc>
        <w:tc>
          <w:tcPr>
            <w:tcW w:w="1080" w:type="dxa"/>
            <w:noWrap/>
            <w:vAlign w:val="bottom"/>
            <w:hideMark/>
          </w:tcPr>
          <w:p w14:paraId="29D3F8D8" w14:textId="3771017B"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43FE478B" w14:textId="46F77AB8" w:rsidR="00707022" w:rsidRPr="00707022" w:rsidRDefault="00707022" w:rsidP="001B0FD7">
            <w:pPr>
              <w:spacing w:before="0" w:line="276" w:lineRule="auto"/>
              <w:jc w:val="right"/>
              <w:rPr>
                <w:sz w:val="18"/>
                <w:szCs w:val="18"/>
              </w:rPr>
            </w:pPr>
            <w:r w:rsidRPr="00707022">
              <w:rPr>
                <w:sz w:val="18"/>
                <w:szCs w:val="18"/>
              </w:rPr>
              <w:t>82,000</w:t>
            </w:r>
          </w:p>
        </w:tc>
        <w:tc>
          <w:tcPr>
            <w:tcW w:w="914" w:type="dxa"/>
            <w:noWrap/>
            <w:vAlign w:val="bottom"/>
            <w:hideMark/>
          </w:tcPr>
          <w:p w14:paraId="0D0B6781" w14:textId="4D9C6340"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098E88B2" w14:textId="58714542" w:rsidR="00707022" w:rsidRPr="00707022" w:rsidRDefault="00707022" w:rsidP="001B0FD7">
            <w:pPr>
              <w:spacing w:before="0" w:line="276" w:lineRule="auto"/>
              <w:jc w:val="right"/>
              <w:rPr>
                <w:sz w:val="18"/>
                <w:szCs w:val="18"/>
              </w:rPr>
            </w:pPr>
            <w:r w:rsidRPr="00707022">
              <w:rPr>
                <w:sz w:val="18"/>
                <w:szCs w:val="18"/>
              </w:rPr>
              <w:t>1,000</w:t>
            </w:r>
          </w:p>
        </w:tc>
      </w:tr>
      <w:tr w:rsidR="00A842A1" w:rsidRPr="00707022" w14:paraId="2DD7F1A6" w14:textId="77777777" w:rsidTr="008B47EF">
        <w:trPr>
          <w:trHeight w:val="20"/>
        </w:trPr>
        <w:tc>
          <w:tcPr>
            <w:tcW w:w="3505" w:type="dxa"/>
            <w:noWrap/>
            <w:vAlign w:val="center"/>
            <w:hideMark/>
          </w:tcPr>
          <w:p w14:paraId="07213A06" w14:textId="12854C5E" w:rsidR="00707022" w:rsidRPr="00707022" w:rsidRDefault="00707022" w:rsidP="00A842A1">
            <w:pPr>
              <w:spacing w:before="0" w:line="276" w:lineRule="auto"/>
              <w:rPr>
                <w:sz w:val="18"/>
                <w:szCs w:val="18"/>
              </w:rPr>
            </w:pPr>
            <w:r w:rsidRPr="00707022">
              <w:rPr>
                <w:sz w:val="18"/>
                <w:szCs w:val="18"/>
              </w:rPr>
              <w:t>17. Developmental Disabilities Protection &amp; Advocacy</w:t>
            </w:r>
          </w:p>
        </w:tc>
        <w:tc>
          <w:tcPr>
            <w:tcW w:w="866" w:type="dxa"/>
            <w:noWrap/>
            <w:vAlign w:val="bottom"/>
            <w:hideMark/>
          </w:tcPr>
          <w:p w14:paraId="20BBBE17" w14:textId="08205491"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5D783DE3" w14:textId="2E070C10" w:rsidR="00707022" w:rsidRPr="00707022" w:rsidRDefault="00707022" w:rsidP="001B0FD7">
            <w:pPr>
              <w:spacing w:before="0" w:line="276" w:lineRule="auto"/>
              <w:jc w:val="right"/>
              <w:rPr>
                <w:sz w:val="18"/>
                <w:szCs w:val="18"/>
              </w:rPr>
            </w:pPr>
            <w:r w:rsidRPr="00707022">
              <w:rPr>
                <w:sz w:val="18"/>
                <w:szCs w:val="18"/>
              </w:rPr>
              <w:t>45,000</w:t>
            </w:r>
          </w:p>
        </w:tc>
        <w:tc>
          <w:tcPr>
            <w:tcW w:w="1080" w:type="dxa"/>
            <w:noWrap/>
            <w:vAlign w:val="bottom"/>
            <w:hideMark/>
          </w:tcPr>
          <w:p w14:paraId="68EB1CE2" w14:textId="7EC18EAA"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1EBFE7C4" w14:textId="51CA096B" w:rsidR="00707022" w:rsidRPr="00707022" w:rsidRDefault="00707022" w:rsidP="001B0FD7">
            <w:pPr>
              <w:spacing w:before="0" w:line="276" w:lineRule="auto"/>
              <w:jc w:val="right"/>
              <w:rPr>
                <w:sz w:val="18"/>
                <w:szCs w:val="18"/>
              </w:rPr>
            </w:pPr>
            <w:r w:rsidRPr="00707022">
              <w:rPr>
                <w:sz w:val="18"/>
                <w:szCs w:val="18"/>
              </w:rPr>
              <w:t>59,659</w:t>
            </w:r>
          </w:p>
        </w:tc>
        <w:tc>
          <w:tcPr>
            <w:tcW w:w="914" w:type="dxa"/>
            <w:noWrap/>
            <w:vAlign w:val="bottom"/>
            <w:hideMark/>
          </w:tcPr>
          <w:p w14:paraId="432AFFA1" w14:textId="0A29F68D"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639D8A85" w14:textId="09046ED1" w:rsidR="00707022" w:rsidRPr="00707022" w:rsidRDefault="00707022" w:rsidP="001B0FD7">
            <w:pPr>
              <w:spacing w:before="0" w:line="276" w:lineRule="auto"/>
              <w:jc w:val="right"/>
              <w:rPr>
                <w:sz w:val="18"/>
                <w:szCs w:val="18"/>
              </w:rPr>
            </w:pPr>
            <w:r w:rsidRPr="00707022">
              <w:rPr>
                <w:sz w:val="18"/>
                <w:szCs w:val="18"/>
              </w:rPr>
              <w:t>14,659</w:t>
            </w:r>
          </w:p>
        </w:tc>
      </w:tr>
      <w:tr w:rsidR="00A842A1" w:rsidRPr="00707022" w14:paraId="349B6B3C" w14:textId="77777777" w:rsidTr="008B47EF">
        <w:trPr>
          <w:trHeight w:val="20"/>
        </w:trPr>
        <w:tc>
          <w:tcPr>
            <w:tcW w:w="3505" w:type="dxa"/>
            <w:noWrap/>
            <w:vAlign w:val="center"/>
            <w:hideMark/>
          </w:tcPr>
          <w:p w14:paraId="505E4545" w14:textId="0A1C09B7" w:rsidR="00707022" w:rsidRPr="00707022" w:rsidRDefault="00707022" w:rsidP="00A842A1">
            <w:pPr>
              <w:spacing w:before="0" w:line="276" w:lineRule="auto"/>
              <w:rPr>
                <w:sz w:val="18"/>
                <w:szCs w:val="18"/>
              </w:rPr>
            </w:pPr>
            <w:r w:rsidRPr="00707022">
              <w:rPr>
                <w:sz w:val="18"/>
                <w:szCs w:val="18"/>
              </w:rPr>
              <w:t>18. University Centers for Excellence in Devel. Disabilities</w:t>
            </w:r>
          </w:p>
        </w:tc>
        <w:tc>
          <w:tcPr>
            <w:tcW w:w="866" w:type="dxa"/>
            <w:noWrap/>
            <w:vAlign w:val="bottom"/>
            <w:hideMark/>
          </w:tcPr>
          <w:p w14:paraId="4B944B59" w14:textId="7C4BA541"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131B62A9" w14:textId="64F67357" w:rsidR="00707022" w:rsidRPr="00707022" w:rsidRDefault="00707022" w:rsidP="001B0FD7">
            <w:pPr>
              <w:spacing w:before="0" w:line="276" w:lineRule="auto"/>
              <w:jc w:val="right"/>
              <w:rPr>
                <w:sz w:val="18"/>
                <w:szCs w:val="18"/>
              </w:rPr>
            </w:pPr>
            <w:r w:rsidRPr="00707022">
              <w:rPr>
                <w:sz w:val="18"/>
                <w:szCs w:val="18"/>
              </w:rPr>
              <w:t>43,119</w:t>
            </w:r>
          </w:p>
        </w:tc>
        <w:tc>
          <w:tcPr>
            <w:tcW w:w="1080" w:type="dxa"/>
            <w:noWrap/>
            <w:vAlign w:val="bottom"/>
            <w:hideMark/>
          </w:tcPr>
          <w:p w14:paraId="1CA4B242" w14:textId="5E89F00C"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75573EAD" w14:textId="69D0A2CE" w:rsidR="00707022" w:rsidRPr="00707022" w:rsidRDefault="00707022" w:rsidP="001B0FD7">
            <w:pPr>
              <w:spacing w:before="0" w:line="276" w:lineRule="auto"/>
              <w:jc w:val="right"/>
              <w:rPr>
                <w:sz w:val="18"/>
                <w:szCs w:val="18"/>
              </w:rPr>
            </w:pPr>
            <w:r w:rsidRPr="00707022">
              <w:rPr>
                <w:sz w:val="18"/>
                <w:szCs w:val="18"/>
              </w:rPr>
              <w:t>46,173</w:t>
            </w:r>
          </w:p>
        </w:tc>
        <w:tc>
          <w:tcPr>
            <w:tcW w:w="914" w:type="dxa"/>
            <w:noWrap/>
            <w:vAlign w:val="bottom"/>
            <w:hideMark/>
          </w:tcPr>
          <w:p w14:paraId="2F0C7599" w14:textId="3E3D208B"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0C084713" w14:textId="45B7CCC6" w:rsidR="00707022" w:rsidRPr="00707022" w:rsidRDefault="00707022" w:rsidP="001B0FD7">
            <w:pPr>
              <w:spacing w:before="0" w:line="276" w:lineRule="auto"/>
              <w:jc w:val="right"/>
              <w:rPr>
                <w:sz w:val="18"/>
                <w:szCs w:val="18"/>
              </w:rPr>
            </w:pPr>
            <w:r w:rsidRPr="00707022">
              <w:rPr>
                <w:sz w:val="18"/>
                <w:szCs w:val="18"/>
              </w:rPr>
              <w:t>3,054</w:t>
            </w:r>
          </w:p>
        </w:tc>
      </w:tr>
      <w:tr w:rsidR="00A842A1" w:rsidRPr="00707022" w14:paraId="6D5970DA" w14:textId="77777777" w:rsidTr="008B47EF">
        <w:trPr>
          <w:trHeight w:val="20"/>
        </w:trPr>
        <w:tc>
          <w:tcPr>
            <w:tcW w:w="3505" w:type="dxa"/>
            <w:noWrap/>
            <w:vAlign w:val="center"/>
            <w:hideMark/>
          </w:tcPr>
          <w:p w14:paraId="496DB3A3" w14:textId="41EA69FE" w:rsidR="00707022" w:rsidRPr="00707022" w:rsidRDefault="00707022" w:rsidP="00A842A1">
            <w:pPr>
              <w:spacing w:before="0" w:line="276" w:lineRule="auto"/>
              <w:rPr>
                <w:sz w:val="18"/>
                <w:szCs w:val="18"/>
              </w:rPr>
            </w:pPr>
            <w:r w:rsidRPr="00707022">
              <w:rPr>
                <w:sz w:val="18"/>
                <w:szCs w:val="18"/>
              </w:rPr>
              <w:t>19. Projects of National Significance</w:t>
            </w:r>
          </w:p>
        </w:tc>
        <w:tc>
          <w:tcPr>
            <w:tcW w:w="866" w:type="dxa"/>
            <w:noWrap/>
            <w:vAlign w:val="bottom"/>
            <w:hideMark/>
          </w:tcPr>
          <w:p w14:paraId="10916210" w14:textId="52D9A128" w:rsidR="00707022" w:rsidRPr="00283135" w:rsidRDefault="00EF4ADC" w:rsidP="001B0FD7">
            <w:pPr>
              <w:spacing w:before="0" w:line="276" w:lineRule="auto"/>
              <w:jc w:val="right"/>
              <w:rPr>
                <w:b/>
                <w:sz w:val="18"/>
                <w:szCs w:val="18"/>
              </w:rPr>
            </w:pPr>
            <w:r w:rsidRPr="00283135">
              <w:rPr>
                <w:b/>
                <w:sz w:val="18"/>
                <w:szCs w:val="18"/>
              </w:rPr>
              <w:t>--</w:t>
            </w:r>
          </w:p>
        </w:tc>
        <w:tc>
          <w:tcPr>
            <w:tcW w:w="934" w:type="dxa"/>
            <w:noWrap/>
            <w:vAlign w:val="bottom"/>
            <w:hideMark/>
          </w:tcPr>
          <w:p w14:paraId="346BBE3B" w14:textId="4E884ACA" w:rsidR="00707022" w:rsidRPr="00707022" w:rsidRDefault="00707022" w:rsidP="001B0FD7">
            <w:pPr>
              <w:spacing w:before="0" w:line="276" w:lineRule="auto"/>
              <w:jc w:val="right"/>
              <w:rPr>
                <w:sz w:val="18"/>
                <w:szCs w:val="18"/>
              </w:rPr>
            </w:pPr>
            <w:r w:rsidRPr="00707022">
              <w:rPr>
                <w:sz w:val="18"/>
                <w:szCs w:val="18"/>
              </w:rPr>
              <w:t>12,250</w:t>
            </w:r>
          </w:p>
        </w:tc>
        <w:tc>
          <w:tcPr>
            <w:tcW w:w="1080" w:type="dxa"/>
            <w:noWrap/>
            <w:vAlign w:val="bottom"/>
            <w:hideMark/>
          </w:tcPr>
          <w:p w14:paraId="246D9CAD" w14:textId="176C1068" w:rsidR="00707022" w:rsidRPr="00E42C0E" w:rsidRDefault="00EF4ADC" w:rsidP="001B0FD7">
            <w:pPr>
              <w:spacing w:before="0" w:line="276" w:lineRule="auto"/>
              <w:jc w:val="right"/>
              <w:rPr>
                <w:b/>
                <w:sz w:val="18"/>
                <w:szCs w:val="18"/>
              </w:rPr>
            </w:pPr>
            <w:r w:rsidRPr="00E42C0E">
              <w:rPr>
                <w:b/>
                <w:sz w:val="18"/>
                <w:szCs w:val="18"/>
              </w:rPr>
              <w:t>--</w:t>
            </w:r>
          </w:p>
        </w:tc>
        <w:tc>
          <w:tcPr>
            <w:tcW w:w="1080" w:type="dxa"/>
            <w:noWrap/>
            <w:vAlign w:val="bottom"/>
            <w:hideMark/>
          </w:tcPr>
          <w:p w14:paraId="1C205804" w14:textId="7B964AD7" w:rsidR="00707022" w:rsidRPr="00707022" w:rsidRDefault="00707022" w:rsidP="001B0FD7">
            <w:pPr>
              <w:spacing w:before="0" w:line="276" w:lineRule="auto"/>
              <w:jc w:val="right"/>
              <w:rPr>
                <w:sz w:val="18"/>
                <w:szCs w:val="18"/>
              </w:rPr>
            </w:pPr>
            <w:r w:rsidRPr="00707022">
              <w:rPr>
                <w:sz w:val="18"/>
                <w:szCs w:val="18"/>
              </w:rPr>
              <w:t>16,000</w:t>
            </w:r>
          </w:p>
        </w:tc>
        <w:tc>
          <w:tcPr>
            <w:tcW w:w="914" w:type="dxa"/>
            <w:noWrap/>
            <w:vAlign w:val="bottom"/>
            <w:hideMark/>
          </w:tcPr>
          <w:p w14:paraId="1FDD49A7" w14:textId="4548C5B8" w:rsidR="00707022" w:rsidRPr="00E42C0E" w:rsidRDefault="00EF4ADC" w:rsidP="001B0FD7">
            <w:pPr>
              <w:spacing w:before="0" w:line="276" w:lineRule="auto"/>
              <w:jc w:val="right"/>
              <w:rPr>
                <w:b/>
                <w:sz w:val="18"/>
                <w:szCs w:val="18"/>
              </w:rPr>
            </w:pPr>
            <w:r w:rsidRPr="00E42C0E">
              <w:rPr>
                <w:b/>
                <w:sz w:val="18"/>
                <w:szCs w:val="18"/>
              </w:rPr>
              <w:t>--</w:t>
            </w:r>
          </w:p>
        </w:tc>
        <w:tc>
          <w:tcPr>
            <w:tcW w:w="971" w:type="dxa"/>
            <w:noWrap/>
            <w:vAlign w:val="bottom"/>
            <w:hideMark/>
          </w:tcPr>
          <w:p w14:paraId="075F47FD" w14:textId="100B72B2" w:rsidR="00707022" w:rsidRPr="00707022" w:rsidRDefault="00707022" w:rsidP="001B0FD7">
            <w:pPr>
              <w:spacing w:before="0" w:line="276" w:lineRule="auto"/>
              <w:jc w:val="right"/>
              <w:rPr>
                <w:sz w:val="18"/>
                <w:szCs w:val="18"/>
              </w:rPr>
            </w:pPr>
            <w:r w:rsidRPr="00707022">
              <w:rPr>
                <w:sz w:val="18"/>
                <w:szCs w:val="18"/>
              </w:rPr>
              <w:t>3,750</w:t>
            </w:r>
          </w:p>
        </w:tc>
      </w:tr>
      <w:tr w:rsidR="00A842A1" w:rsidRPr="00707022" w14:paraId="2A267246" w14:textId="77777777" w:rsidTr="008B47EF">
        <w:trPr>
          <w:trHeight w:val="20"/>
        </w:trPr>
        <w:tc>
          <w:tcPr>
            <w:tcW w:w="3505" w:type="dxa"/>
            <w:noWrap/>
            <w:vAlign w:val="center"/>
            <w:hideMark/>
          </w:tcPr>
          <w:p w14:paraId="1B4B4107" w14:textId="4EEB8EAF" w:rsidR="00707022" w:rsidRPr="00707022" w:rsidRDefault="00707022" w:rsidP="00A842A1">
            <w:pPr>
              <w:spacing w:before="0" w:line="276" w:lineRule="auto"/>
              <w:rPr>
                <w:sz w:val="18"/>
                <w:szCs w:val="18"/>
              </w:rPr>
            </w:pPr>
            <w:r w:rsidRPr="00707022">
              <w:rPr>
                <w:sz w:val="18"/>
                <w:szCs w:val="18"/>
              </w:rPr>
              <w:lastRenderedPageBreak/>
              <w:t>20. Independent Living</w:t>
            </w:r>
          </w:p>
        </w:tc>
        <w:tc>
          <w:tcPr>
            <w:tcW w:w="866" w:type="dxa"/>
            <w:noWrap/>
            <w:vAlign w:val="bottom"/>
            <w:hideMark/>
          </w:tcPr>
          <w:p w14:paraId="310A5753" w14:textId="77777777" w:rsidR="00707022" w:rsidRPr="00707022" w:rsidRDefault="00707022" w:rsidP="001B0FD7">
            <w:pPr>
              <w:spacing w:before="0" w:line="276" w:lineRule="auto"/>
              <w:jc w:val="right"/>
              <w:rPr>
                <w:sz w:val="18"/>
                <w:szCs w:val="18"/>
              </w:rPr>
            </w:pPr>
            <w:r w:rsidRPr="00707022">
              <w:rPr>
                <w:sz w:val="18"/>
                <w:szCs w:val="18"/>
              </w:rPr>
              <w:t>1.0</w:t>
            </w:r>
          </w:p>
        </w:tc>
        <w:tc>
          <w:tcPr>
            <w:tcW w:w="934" w:type="dxa"/>
            <w:noWrap/>
            <w:vAlign w:val="bottom"/>
            <w:hideMark/>
          </w:tcPr>
          <w:p w14:paraId="74C4E450" w14:textId="601D115A" w:rsidR="00707022" w:rsidRPr="00707022" w:rsidRDefault="00707022" w:rsidP="001B0FD7">
            <w:pPr>
              <w:spacing w:before="0" w:line="276" w:lineRule="auto"/>
              <w:jc w:val="right"/>
              <w:rPr>
                <w:sz w:val="18"/>
                <w:szCs w:val="18"/>
              </w:rPr>
            </w:pPr>
            <w:r w:rsidRPr="00707022">
              <w:rPr>
                <w:sz w:val="18"/>
                <w:szCs w:val="18"/>
              </w:rPr>
              <w:t>128,183</w:t>
            </w:r>
          </w:p>
        </w:tc>
        <w:tc>
          <w:tcPr>
            <w:tcW w:w="1080" w:type="dxa"/>
            <w:noWrap/>
            <w:vAlign w:val="bottom"/>
            <w:hideMark/>
          </w:tcPr>
          <w:p w14:paraId="4077D71C" w14:textId="77777777" w:rsidR="00707022" w:rsidRPr="00707022" w:rsidRDefault="00707022" w:rsidP="001B0FD7">
            <w:pPr>
              <w:spacing w:before="0" w:line="276" w:lineRule="auto"/>
              <w:jc w:val="right"/>
              <w:rPr>
                <w:sz w:val="18"/>
                <w:szCs w:val="18"/>
              </w:rPr>
            </w:pPr>
            <w:r w:rsidRPr="00707022">
              <w:rPr>
                <w:sz w:val="18"/>
                <w:szCs w:val="18"/>
              </w:rPr>
              <w:t>1.0</w:t>
            </w:r>
          </w:p>
        </w:tc>
        <w:tc>
          <w:tcPr>
            <w:tcW w:w="1080" w:type="dxa"/>
            <w:noWrap/>
            <w:vAlign w:val="bottom"/>
            <w:hideMark/>
          </w:tcPr>
          <w:p w14:paraId="5084255D" w14:textId="7A4B741E" w:rsidR="00707022" w:rsidRPr="00707022" w:rsidRDefault="00707022" w:rsidP="001B0FD7">
            <w:pPr>
              <w:spacing w:before="0" w:line="276" w:lineRule="auto"/>
              <w:jc w:val="right"/>
              <w:rPr>
                <w:sz w:val="18"/>
                <w:szCs w:val="18"/>
              </w:rPr>
            </w:pPr>
            <w:r w:rsidRPr="00707022">
              <w:rPr>
                <w:sz w:val="18"/>
                <w:szCs w:val="18"/>
              </w:rPr>
              <w:t>161,458</w:t>
            </w:r>
          </w:p>
        </w:tc>
        <w:tc>
          <w:tcPr>
            <w:tcW w:w="914" w:type="dxa"/>
            <w:noWrap/>
            <w:vAlign w:val="bottom"/>
            <w:hideMark/>
          </w:tcPr>
          <w:p w14:paraId="789A329B" w14:textId="77777777" w:rsidR="00707022" w:rsidRPr="00707022" w:rsidRDefault="00707022" w:rsidP="001B0FD7">
            <w:pPr>
              <w:spacing w:before="0" w:line="276" w:lineRule="auto"/>
              <w:jc w:val="right"/>
              <w:rPr>
                <w:sz w:val="18"/>
                <w:szCs w:val="18"/>
              </w:rPr>
            </w:pPr>
            <w:r w:rsidRPr="00707022">
              <w:rPr>
                <w:sz w:val="18"/>
                <w:szCs w:val="18"/>
              </w:rPr>
              <w:t>0.0</w:t>
            </w:r>
          </w:p>
        </w:tc>
        <w:tc>
          <w:tcPr>
            <w:tcW w:w="971" w:type="dxa"/>
            <w:noWrap/>
            <w:vAlign w:val="bottom"/>
            <w:hideMark/>
          </w:tcPr>
          <w:p w14:paraId="4E944BA2" w14:textId="4C1171AE" w:rsidR="00707022" w:rsidRPr="00707022" w:rsidRDefault="00707022" w:rsidP="001B0FD7">
            <w:pPr>
              <w:spacing w:before="0" w:line="276" w:lineRule="auto"/>
              <w:jc w:val="right"/>
              <w:rPr>
                <w:sz w:val="18"/>
                <w:szCs w:val="18"/>
              </w:rPr>
            </w:pPr>
            <w:r w:rsidRPr="00707022">
              <w:rPr>
                <w:sz w:val="18"/>
                <w:szCs w:val="18"/>
              </w:rPr>
              <w:t>33,275</w:t>
            </w:r>
          </w:p>
        </w:tc>
      </w:tr>
      <w:tr w:rsidR="00A842A1" w:rsidRPr="00707022" w14:paraId="068731F4" w14:textId="77777777" w:rsidTr="008B47EF">
        <w:trPr>
          <w:trHeight w:val="20"/>
        </w:trPr>
        <w:tc>
          <w:tcPr>
            <w:tcW w:w="3505" w:type="dxa"/>
            <w:noWrap/>
            <w:vAlign w:val="center"/>
            <w:hideMark/>
          </w:tcPr>
          <w:p w14:paraId="1FFABAE7" w14:textId="58F119E7" w:rsidR="00707022" w:rsidRPr="00707022" w:rsidRDefault="00707022" w:rsidP="00A842A1">
            <w:pPr>
              <w:spacing w:before="0" w:line="276" w:lineRule="auto"/>
              <w:rPr>
                <w:sz w:val="18"/>
                <w:szCs w:val="18"/>
              </w:rPr>
            </w:pPr>
            <w:r w:rsidRPr="00707022">
              <w:rPr>
                <w:sz w:val="18"/>
                <w:szCs w:val="18"/>
              </w:rPr>
              <w:t>21. Aging and Disability Resource Centers</w:t>
            </w:r>
          </w:p>
        </w:tc>
        <w:tc>
          <w:tcPr>
            <w:tcW w:w="866" w:type="dxa"/>
            <w:noWrap/>
            <w:vAlign w:val="bottom"/>
            <w:hideMark/>
          </w:tcPr>
          <w:p w14:paraId="70E0F0BA" w14:textId="68F09FD1" w:rsidR="00707022" w:rsidRPr="00283135" w:rsidRDefault="007336BD" w:rsidP="001B0FD7">
            <w:pPr>
              <w:spacing w:before="0" w:line="276" w:lineRule="auto"/>
              <w:jc w:val="right"/>
              <w:rPr>
                <w:b/>
                <w:sz w:val="18"/>
                <w:szCs w:val="18"/>
              </w:rPr>
            </w:pPr>
            <w:r w:rsidRPr="00283135">
              <w:rPr>
                <w:b/>
                <w:sz w:val="18"/>
                <w:szCs w:val="18"/>
              </w:rPr>
              <w:t>--</w:t>
            </w:r>
          </w:p>
        </w:tc>
        <w:tc>
          <w:tcPr>
            <w:tcW w:w="934" w:type="dxa"/>
            <w:noWrap/>
            <w:vAlign w:val="bottom"/>
            <w:hideMark/>
          </w:tcPr>
          <w:p w14:paraId="00801459" w14:textId="01562CCF" w:rsidR="00707022" w:rsidRPr="00707022" w:rsidRDefault="00707022" w:rsidP="001B0FD7">
            <w:pPr>
              <w:spacing w:before="0" w:line="276" w:lineRule="auto"/>
              <w:jc w:val="right"/>
              <w:rPr>
                <w:sz w:val="18"/>
                <w:szCs w:val="18"/>
              </w:rPr>
            </w:pPr>
            <w:r w:rsidRPr="00707022">
              <w:rPr>
                <w:sz w:val="18"/>
                <w:szCs w:val="18"/>
              </w:rPr>
              <w:t>8,619</w:t>
            </w:r>
          </w:p>
        </w:tc>
        <w:tc>
          <w:tcPr>
            <w:tcW w:w="1080" w:type="dxa"/>
            <w:noWrap/>
            <w:vAlign w:val="bottom"/>
            <w:hideMark/>
          </w:tcPr>
          <w:p w14:paraId="4C9948B6" w14:textId="37687E87"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2F8758AB" w14:textId="4F86E2BA" w:rsidR="00707022" w:rsidRPr="00707022" w:rsidRDefault="00707022" w:rsidP="001B0FD7">
            <w:pPr>
              <w:spacing w:before="0" w:line="276" w:lineRule="auto"/>
              <w:jc w:val="right"/>
              <w:rPr>
                <w:sz w:val="18"/>
                <w:szCs w:val="18"/>
              </w:rPr>
            </w:pPr>
            <w:r w:rsidRPr="00707022">
              <w:rPr>
                <w:sz w:val="18"/>
                <w:szCs w:val="18"/>
              </w:rPr>
              <w:t>10,000</w:t>
            </w:r>
          </w:p>
        </w:tc>
        <w:tc>
          <w:tcPr>
            <w:tcW w:w="914" w:type="dxa"/>
            <w:noWrap/>
            <w:vAlign w:val="bottom"/>
            <w:hideMark/>
          </w:tcPr>
          <w:p w14:paraId="7661624C" w14:textId="04398470" w:rsidR="00707022" w:rsidRPr="00283135" w:rsidRDefault="007336BD" w:rsidP="001B0FD7">
            <w:pPr>
              <w:spacing w:before="0" w:line="276" w:lineRule="auto"/>
              <w:jc w:val="right"/>
              <w:rPr>
                <w:b/>
                <w:sz w:val="18"/>
                <w:szCs w:val="18"/>
              </w:rPr>
            </w:pPr>
            <w:r w:rsidRPr="00283135">
              <w:rPr>
                <w:b/>
                <w:sz w:val="18"/>
                <w:szCs w:val="18"/>
              </w:rPr>
              <w:t>--</w:t>
            </w:r>
          </w:p>
        </w:tc>
        <w:tc>
          <w:tcPr>
            <w:tcW w:w="971" w:type="dxa"/>
            <w:noWrap/>
            <w:vAlign w:val="bottom"/>
            <w:hideMark/>
          </w:tcPr>
          <w:p w14:paraId="1104F712" w14:textId="57D59F92" w:rsidR="00707022" w:rsidRPr="00707022" w:rsidRDefault="00707022" w:rsidP="001B0FD7">
            <w:pPr>
              <w:spacing w:before="0" w:line="276" w:lineRule="auto"/>
              <w:jc w:val="right"/>
              <w:rPr>
                <w:sz w:val="18"/>
                <w:szCs w:val="18"/>
              </w:rPr>
            </w:pPr>
            <w:r w:rsidRPr="00707022">
              <w:rPr>
                <w:sz w:val="18"/>
                <w:szCs w:val="18"/>
              </w:rPr>
              <w:t>1,381</w:t>
            </w:r>
          </w:p>
        </w:tc>
      </w:tr>
      <w:tr w:rsidR="00A842A1" w:rsidRPr="00707022" w14:paraId="0548C641" w14:textId="77777777" w:rsidTr="008B47EF">
        <w:trPr>
          <w:trHeight w:val="20"/>
        </w:trPr>
        <w:tc>
          <w:tcPr>
            <w:tcW w:w="3505" w:type="dxa"/>
            <w:noWrap/>
            <w:vAlign w:val="center"/>
            <w:hideMark/>
          </w:tcPr>
          <w:p w14:paraId="0B940AE7" w14:textId="3DCDBA7F" w:rsidR="00707022" w:rsidRPr="00707022" w:rsidRDefault="00707022" w:rsidP="00A842A1">
            <w:pPr>
              <w:spacing w:before="0" w:line="276" w:lineRule="auto"/>
              <w:rPr>
                <w:sz w:val="18"/>
                <w:szCs w:val="18"/>
              </w:rPr>
            </w:pPr>
            <w:r w:rsidRPr="00707022">
              <w:rPr>
                <w:sz w:val="18"/>
                <w:szCs w:val="18"/>
              </w:rPr>
              <w:t>22. Assistive Technology</w:t>
            </w:r>
          </w:p>
        </w:tc>
        <w:tc>
          <w:tcPr>
            <w:tcW w:w="866" w:type="dxa"/>
            <w:noWrap/>
            <w:vAlign w:val="bottom"/>
            <w:hideMark/>
          </w:tcPr>
          <w:p w14:paraId="4972E84E" w14:textId="77777777" w:rsidR="00707022" w:rsidRPr="00707022" w:rsidRDefault="00707022" w:rsidP="001B0FD7">
            <w:pPr>
              <w:spacing w:before="0" w:line="276" w:lineRule="auto"/>
              <w:jc w:val="right"/>
              <w:rPr>
                <w:sz w:val="18"/>
                <w:szCs w:val="18"/>
              </w:rPr>
            </w:pPr>
            <w:r w:rsidRPr="00707022">
              <w:rPr>
                <w:sz w:val="18"/>
                <w:szCs w:val="18"/>
              </w:rPr>
              <w:t>0.50</w:t>
            </w:r>
          </w:p>
        </w:tc>
        <w:tc>
          <w:tcPr>
            <w:tcW w:w="934" w:type="dxa"/>
            <w:noWrap/>
            <w:vAlign w:val="bottom"/>
            <w:hideMark/>
          </w:tcPr>
          <w:p w14:paraId="5846CE81" w14:textId="17E86BBE" w:rsidR="00707022" w:rsidRPr="00707022" w:rsidRDefault="00707022" w:rsidP="001B0FD7">
            <w:pPr>
              <w:spacing w:before="0" w:line="276" w:lineRule="auto"/>
              <w:jc w:val="right"/>
              <w:rPr>
                <w:sz w:val="18"/>
                <w:szCs w:val="18"/>
              </w:rPr>
            </w:pPr>
            <w:r w:rsidRPr="00707022">
              <w:rPr>
                <w:sz w:val="18"/>
                <w:szCs w:val="18"/>
              </w:rPr>
              <w:t>40,000</w:t>
            </w:r>
          </w:p>
        </w:tc>
        <w:tc>
          <w:tcPr>
            <w:tcW w:w="1080" w:type="dxa"/>
            <w:noWrap/>
            <w:vAlign w:val="bottom"/>
            <w:hideMark/>
          </w:tcPr>
          <w:p w14:paraId="2F6D005C" w14:textId="77777777" w:rsidR="00707022" w:rsidRPr="00707022" w:rsidRDefault="00707022" w:rsidP="001B0FD7">
            <w:pPr>
              <w:spacing w:before="0" w:line="276" w:lineRule="auto"/>
              <w:jc w:val="right"/>
              <w:rPr>
                <w:sz w:val="18"/>
                <w:szCs w:val="18"/>
              </w:rPr>
            </w:pPr>
            <w:r w:rsidRPr="00707022">
              <w:rPr>
                <w:sz w:val="18"/>
                <w:szCs w:val="18"/>
              </w:rPr>
              <w:t>1.0</w:t>
            </w:r>
          </w:p>
        </w:tc>
        <w:tc>
          <w:tcPr>
            <w:tcW w:w="1080" w:type="dxa"/>
            <w:noWrap/>
            <w:vAlign w:val="bottom"/>
            <w:hideMark/>
          </w:tcPr>
          <w:p w14:paraId="03B38691" w14:textId="4859F0B0" w:rsidR="00707022" w:rsidRPr="00707022" w:rsidRDefault="00707022" w:rsidP="001B0FD7">
            <w:pPr>
              <w:spacing w:before="0" w:line="276" w:lineRule="auto"/>
              <w:jc w:val="right"/>
              <w:rPr>
                <w:sz w:val="18"/>
                <w:szCs w:val="18"/>
              </w:rPr>
            </w:pPr>
            <w:r w:rsidRPr="00707022">
              <w:rPr>
                <w:sz w:val="18"/>
                <w:szCs w:val="18"/>
              </w:rPr>
              <w:t>44,000</w:t>
            </w:r>
          </w:p>
        </w:tc>
        <w:tc>
          <w:tcPr>
            <w:tcW w:w="914" w:type="dxa"/>
            <w:noWrap/>
            <w:vAlign w:val="bottom"/>
            <w:hideMark/>
          </w:tcPr>
          <w:p w14:paraId="193E248C" w14:textId="77777777" w:rsidR="00707022" w:rsidRPr="00707022" w:rsidRDefault="00707022" w:rsidP="001B0FD7">
            <w:pPr>
              <w:spacing w:before="0" w:line="276" w:lineRule="auto"/>
              <w:jc w:val="right"/>
              <w:rPr>
                <w:sz w:val="18"/>
                <w:szCs w:val="18"/>
              </w:rPr>
            </w:pPr>
            <w:r w:rsidRPr="00707022">
              <w:rPr>
                <w:sz w:val="18"/>
                <w:szCs w:val="18"/>
              </w:rPr>
              <w:t>0.5</w:t>
            </w:r>
          </w:p>
        </w:tc>
        <w:tc>
          <w:tcPr>
            <w:tcW w:w="971" w:type="dxa"/>
            <w:noWrap/>
            <w:vAlign w:val="bottom"/>
            <w:hideMark/>
          </w:tcPr>
          <w:p w14:paraId="000CC75C" w14:textId="0F6E8BD0" w:rsidR="00707022" w:rsidRPr="00707022" w:rsidRDefault="00707022" w:rsidP="001B0FD7">
            <w:pPr>
              <w:spacing w:before="0" w:line="276" w:lineRule="auto"/>
              <w:jc w:val="right"/>
              <w:rPr>
                <w:sz w:val="18"/>
                <w:szCs w:val="18"/>
              </w:rPr>
            </w:pPr>
            <w:r w:rsidRPr="00707022">
              <w:rPr>
                <w:sz w:val="18"/>
                <w:szCs w:val="18"/>
              </w:rPr>
              <w:t>4,000</w:t>
            </w:r>
          </w:p>
        </w:tc>
      </w:tr>
      <w:tr w:rsidR="00A842A1" w:rsidRPr="00707022" w14:paraId="37E107F2" w14:textId="77777777" w:rsidTr="008B47EF">
        <w:trPr>
          <w:trHeight w:val="20"/>
        </w:trPr>
        <w:tc>
          <w:tcPr>
            <w:tcW w:w="3505" w:type="dxa"/>
            <w:noWrap/>
            <w:vAlign w:val="center"/>
            <w:hideMark/>
          </w:tcPr>
          <w:p w14:paraId="53EA5712" w14:textId="18787BB2" w:rsidR="00707022" w:rsidRPr="00707022" w:rsidRDefault="00707022" w:rsidP="00A842A1">
            <w:pPr>
              <w:spacing w:before="0" w:line="276" w:lineRule="auto"/>
              <w:rPr>
                <w:sz w:val="18"/>
                <w:szCs w:val="18"/>
              </w:rPr>
            </w:pPr>
            <w:r w:rsidRPr="00707022">
              <w:rPr>
                <w:sz w:val="18"/>
                <w:szCs w:val="18"/>
              </w:rPr>
              <w:t>23. Program Administration</w:t>
            </w:r>
          </w:p>
        </w:tc>
        <w:tc>
          <w:tcPr>
            <w:tcW w:w="866" w:type="dxa"/>
            <w:noWrap/>
            <w:vAlign w:val="bottom"/>
            <w:hideMark/>
          </w:tcPr>
          <w:p w14:paraId="601B4285" w14:textId="77777777" w:rsidR="00707022" w:rsidRPr="00707022" w:rsidRDefault="00707022" w:rsidP="001B0FD7">
            <w:pPr>
              <w:spacing w:before="0" w:line="276" w:lineRule="auto"/>
              <w:jc w:val="right"/>
              <w:rPr>
                <w:sz w:val="18"/>
                <w:szCs w:val="18"/>
              </w:rPr>
            </w:pPr>
            <w:r w:rsidRPr="00707022">
              <w:rPr>
                <w:sz w:val="18"/>
                <w:szCs w:val="18"/>
              </w:rPr>
              <w:t>167.70</w:t>
            </w:r>
          </w:p>
        </w:tc>
        <w:tc>
          <w:tcPr>
            <w:tcW w:w="934" w:type="dxa"/>
            <w:noWrap/>
            <w:vAlign w:val="bottom"/>
            <w:hideMark/>
          </w:tcPr>
          <w:p w14:paraId="10D3CF0C" w14:textId="6DAA390B" w:rsidR="00707022" w:rsidRPr="00707022" w:rsidRDefault="00707022" w:rsidP="001B0FD7">
            <w:pPr>
              <w:spacing w:before="0" w:line="276" w:lineRule="auto"/>
              <w:jc w:val="right"/>
              <w:rPr>
                <w:sz w:val="18"/>
                <w:szCs w:val="18"/>
              </w:rPr>
            </w:pPr>
            <w:r w:rsidRPr="00707022">
              <w:rPr>
                <w:sz w:val="18"/>
                <w:szCs w:val="18"/>
              </w:rPr>
              <w:t>47,063</w:t>
            </w:r>
          </w:p>
        </w:tc>
        <w:tc>
          <w:tcPr>
            <w:tcW w:w="1080" w:type="dxa"/>
            <w:noWrap/>
            <w:vAlign w:val="bottom"/>
            <w:hideMark/>
          </w:tcPr>
          <w:p w14:paraId="28BAB3F6" w14:textId="77777777" w:rsidR="00707022" w:rsidRPr="00707022" w:rsidRDefault="00707022" w:rsidP="001B0FD7">
            <w:pPr>
              <w:spacing w:before="0" w:line="276" w:lineRule="auto"/>
              <w:jc w:val="right"/>
              <w:rPr>
                <w:sz w:val="18"/>
                <w:szCs w:val="18"/>
              </w:rPr>
            </w:pPr>
            <w:r w:rsidRPr="00707022">
              <w:rPr>
                <w:sz w:val="18"/>
                <w:szCs w:val="18"/>
              </w:rPr>
              <w:t>208.0</w:t>
            </w:r>
          </w:p>
        </w:tc>
        <w:tc>
          <w:tcPr>
            <w:tcW w:w="1080" w:type="dxa"/>
            <w:noWrap/>
            <w:vAlign w:val="bottom"/>
            <w:hideMark/>
          </w:tcPr>
          <w:p w14:paraId="1D96AB7A" w14:textId="66A7693A" w:rsidR="00707022" w:rsidRPr="00707022" w:rsidRDefault="00707022" w:rsidP="001B0FD7">
            <w:pPr>
              <w:spacing w:before="0" w:line="276" w:lineRule="auto"/>
              <w:jc w:val="right"/>
              <w:rPr>
                <w:sz w:val="18"/>
                <w:szCs w:val="18"/>
              </w:rPr>
            </w:pPr>
            <w:r w:rsidRPr="00707022">
              <w:rPr>
                <w:sz w:val="18"/>
                <w:szCs w:val="18"/>
              </w:rPr>
              <w:t>62,758</w:t>
            </w:r>
          </w:p>
        </w:tc>
        <w:tc>
          <w:tcPr>
            <w:tcW w:w="914" w:type="dxa"/>
            <w:noWrap/>
            <w:vAlign w:val="bottom"/>
            <w:hideMark/>
          </w:tcPr>
          <w:p w14:paraId="383D2942" w14:textId="77777777" w:rsidR="00707022" w:rsidRPr="00707022" w:rsidRDefault="00707022" w:rsidP="001B0FD7">
            <w:pPr>
              <w:spacing w:before="0" w:line="276" w:lineRule="auto"/>
              <w:jc w:val="right"/>
              <w:rPr>
                <w:sz w:val="18"/>
                <w:szCs w:val="18"/>
              </w:rPr>
            </w:pPr>
            <w:r w:rsidRPr="00707022">
              <w:rPr>
                <w:sz w:val="18"/>
                <w:szCs w:val="18"/>
              </w:rPr>
              <w:t>40.3</w:t>
            </w:r>
          </w:p>
        </w:tc>
        <w:tc>
          <w:tcPr>
            <w:tcW w:w="971" w:type="dxa"/>
            <w:noWrap/>
            <w:vAlign w:val="bottom"/>
            <w:hideMark/>
          </w:tcPr>
          <w:p w14:paraId="1D649CD3" w14:textId="2DA62D1F" w:rsidR="00707022" w:rsidRPr="00707022" w:rsidRDefault="00707022" w:rsidP="001B0FD7">
            <w:pPr>
              <w:spacing w:before="0" w:line="276" w:lineRule="auto"/>
              <w:jc w:val="right"/>
              <w:rPr>
                <w:sz w:val="18"/>
                <w:szCs w:val="18"/>
                <w:u w:val="single"/>
              </w:rPr>
            </w:pPr>
            <w:r w:rsidRPr="00707022">
              <w:rPr>
                <w:sz w:val="18"/>
                <w:szCs w:val="18"/>
                <w:u w:val="single"/>
              </w:rPr>
              <w:t>15,695</w:t>
            </w:r>
          </w:p>
        </w:tc>
      </w:tr>
      <w:tr w:rsidR="00A842A1" w:rsidRPr="00707022" w14:paraId="3F9CBDEF" w14:textId="77777777" w:rsidTr="008B47EF">
        <w:trPr>
          <w:trHeight w:val="20"/>
        </w:trPr>
        <w:tc>
          <w:tcPr>
            <w:tcW w:w="3505" w:type="dxa"/>
            <w:noWrap/>
            <w:vAlign w:val="center"/>
            <w:hideMark/>
          </w:tcPr>
          <w:p w14:paraId="4EFA98B8" w14:textId="612E222B" w:rsidR="00707022" w:rsidRPr="00707022" w:rsidRDefault="00707022" w:rsidP="00A842A1">
            <w:pPr>
              <w:spacing w:before="0" w:line="276" w:lineRule="auto"/>
              <w:rPr>
                <w:b/>
                <w:bCs/>
                <w:sz w:val="18"/>
                <w:szCs w:val="18"/>
              </w:rPr>
            </w:pPr>
            <w:r w:rsidRPr="00707022">
              <w:rPr>
                <w:b/>
                <w:bCs/>
                <w:sz w:val="18"/>
                <w:szCs w:val="18"/>
              </w:rPr>
              <w:t>Subtotal, Program Increases</w:t>
            </w:r>
          </w:p>
        </w:tc>
        <w:tc>
          <w:tcPr>
            <w:tcW w:w="866" w:type="dxa"/>
            <w:noWrap/>
            <w:vAlign w:val="bottom"/>
            <w:hideMark/>
          </w:tcPr>
          <w:p w14:paraId="7EC1A175" w14:textId="17861BAD"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655C04CE" w14:textId="5474854E"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1631440E" w14:textId="28B6D88E"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7B0C922B" w14:textId="223D559F"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2C506798" w14:textId="77777777" w:rsidR="00707022" w:rsidRPr="00707022" w:rsidRDefault="00707022" w:rsidP="001B0FD7">
            <w:pPr>
              <w:spacing w:before="0" w:line="276" w:lineRule="auto"/>
              <w:jc w:val="right"/>
              <w:rPr>
                <w:sz w:val="18"/>
                <w:szCs w:val="18"/>
              </w:rPr>
            </w:pPr>
            <w:r w:rsidRPr="00707022">
              <w:rPr>
                <w:sz w:val="18"/>
                <w:szCs w:val="18"/>
              </w:rPr>
              <w:t>42.7</w:t>
            </w:r>
          </w:p>
        </w:tc>
        <w:tc>
          <w:tcPr>
            <w:tcW w:w="971" w:type="dxa"/>
            <w:noWrap/>
            <w:vAlign w:val="bottom"/>
            <w:hideMark/>
          </w:tcPr>
          <w:p w14:paraId="23A30252" w14:textId="0D0E4087" w:rsidR="00707022" w:rsidRPr="00707022" w:rsidRDefault="00707022" w:rsidP="001B0FD7">
            <w:pPr>
              <w:spacing w:before="0" w:line="276" w:lineRule="auto"/>
              <w:jc w:val="right"/>
              <w:rPr>
                <w:sz w:val="18"/>
                <w:szCs w:val="18"/>
              </w:rPr>
            </w:pPr>
            <w:r w:rsidRPr="00707022">
              <w:rPr>
                <w:sz w:val="18"/>
                <w:szCs w:val="18"/>
              </w:rPr>
              <w:t>578,447</w:t>
            </w:r>
          </w:p>
        </w:tc>
      </w:tr>
      <w:tr w:rsidR="00A842A1" w:rsidRPr="00707022" w14:paraId="25F7D016" w14:textId="77777777" w:rsidTr="008B47EF">
        <w:trPr>
          <w:trHeight w:val="20"/>
        </w:trPr>
        <w:tc>
          <w:tcPr>
            <w:tcW w:w="3505" w:type="dxa"/>
            <w:noWrap/>
            <w:vAlign w:val="center"/>
            <w:hideMark/>
          </w:tcPr>
          <w:p w14:paraId="7B2F51DD" w14:textId="41E1C8E7" w:rsidR="00707022" w:rsidRPr="00707022" w:rsidRDefault="00707022" w:rsidP="00A842A1">
            <w:pPr>
              <w:spacing w:before="0" w:line="276" w:lineRule="auto"/>
              <w:rPr>
                <w:b/>
                <w:bCs/>
                <w:sz w:val="18"/>
                <w:szCs w:val="18"/>
              </w:rPr>
            </w:pPr>
            <w:r w:rsidRPr="00707022">
              <w:rPr>
                <w:b/>
                <w:bCs/>
                <w:sz w:val="18"/>
                <w:szCs w:val="18"/>
              </w:rPr>
              <w:t>Total Increases</w:t>
            </w:r>
          </w:p>
        </w:tc>
        <w:tc>
          <w:tcPr>
            <w:tcW w:w="866" w:type="dxa"/>
            <w:noWrap/>
            <w:vAlign w:val="bottom"/>
            <w:hideMark/>
          </w:tcPr>
          <w:p w14:paraId="61647588" w14:textId="2320CD40"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65FDD21F" w14:textId="008B45EB"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5572E8CB" w14:textId="52EC01E2"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3459A56A" w14:textId="02FB209B"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6E2B9C09" w14:textId="77777777" w:rsidR="00707022" w:rsidRPr="00707022" w:rsidRDefault="00707022" w:rsidP="001B0FD7">
            <w:pPr>
              <w:spacing w:before="0" w:line="276" w:lineRule="auto"/>
              <w:jc w:val="right"/>
              <w:rPr>
                <w:sz w:val="18"/>
                <w:szCs w:val="18"/>
              </w:rPr>
            </w:pPr>
            <w:r w:rsidRPr="00707022">
              <w:rPr>
                <w:sz w:val="18"/>
                <w:szCs w:val="18"/>
              </w:rPr>
              <w:t>42.7</w:t>
            </w:r>
          </w:p>
        </w:tc>
        <w:tc>
          <w:tcPr>
            <w:tcW w:w="971" w:type="dxa"/>
            <w:noWrap/>
            <w:vAlign w:val="bottom"/>
            <w:hideMark/>
          </w:tcPr>
          <w:p w14:paraId="1A0DFEE1" w14:textId="2AEF1338" w:rsidR="00707022" w:rsidRPr="00707022" w:rsidRDefault="00707022" w:rsidP="001B0FD7">
            <w:pPr>
              <w:spacing w:before="0" w:line="276" w:lineRule="auto"/>
              <w:jc w:val="right"/>
              <w:rPr>
                <w:sz w:val="18"/>
                <w:szCs w:val="18"/>
              </w:rPr>
            </w:pPr>
            <w:r w:rsidRPr="00707022">
              <w:rPr>
                <w:sz w:val="18"/>
                <w:szCs w:val="18"/>
              </w:rPr>
              <w:t>579,548</w:t>
            </w:r>
          </w:p>
        </w:tc>
      </w:tr>
      <w:tr w:rsidR="00A842A1" w:rsidRPr="00707022" w14:paraId="46F874B8" w14:textId="77777777" w:rsidTr="008B47EF">
        <w:trPr>
          <w:trHeight w:val="20"/>
        </w:trPr>
        <w:tc>
          <w:tcPr>
            <w:tcW w:w="3505" w:type="dxa"/>
            <w:noWrap/>
            <w:vAlign w:val="center"/>
            <w:hideMark/>
          </w:tcPr>
          <w:p w14:paraId="2EF6A75F" w14:textId="77777777" w:rsidR="00707022" w:rsidRPr="00707022" w:rsidRDefault="00707022" w:rsidP="00A842A1">
            <w:pPr>
              <w:spacing w:before="0" w:line="276" w:lineRule="auto"/>
              <w:rPr>
                <w:b/>
                <w:bCs/>
                <w:sz w:val="18"/>
                <w:szCs w:val="18"/>
              </w:rPr>
            </w:pPr>
            <w:r w:rsidRPr="00707022">
              <w:rPr>
                <w:b/>
                <w:bCs/>
                <w:sz w:val="18"/>
                <w:szCs w:val="18"/>
              </w:rPr>
              <w:t>Decreases:</w:t>
            </w:r>
          </w:p>
        </w:tc>
        <w:tc>
          <w:tcPr>
            <w:tcW w:w="866" w:type="dxa"/>
            <w:noWrap/>
            <w:vAlign w:val="bottom"/>
            <w:hideMark/>
          </w:tcPr>
          <w:p w14:paraId="477FB703" w14:textId="676F0981"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099CBD38" w14:textId="29564ED1"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5D13B9A0" w14:textId="61EF078D"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58C51660" w14:textId="1CAB29FF"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1BF84641" w14:textId="25D90AC8" w:rsidR="00707022" w:rsidRPr="00283135" w:rsidRDefault="007336BD" w:rsidP="001B0FD7">
            <w:pPr>
              <w:spacing w:before="0" w:line="276" w:lineRule="auto"/>
              <w:jc w:val="right"/>
              <w:rPr>
                <w:b/>
                <w:sz w:val="18"/>
                <w:szCs w:val="18"/>
              </w:rPr>
            </w:pPr>
            <w:r w:rsidRPr="00283135">
              <w:rPr>
                <w:b/>
                <w:sz w:val="18"/>
                <w:szCs w:val="18"/>
              </w:rPr>
              <w:t>--</w:t>
            </w:r>
          </w:p>
        </w:tc>
        <w:tc>
          <w:tcPr>
            <w:tcW w:w="971" w:type="dxa"/>
            <w:noWrap/>
            <w:vAlign w:val="bottom"/>
            <w:hideMark/>
          </w:tcPr>
          <w:p w14:paraId="1EABFC3D" w14:textId="05417730" w:rsidR="00707022" w:rsidRPr="00283135" w:rsidRDefault="007336BD" w:rsidP="001B0FD7">
            <w:pPr>
              <w:spacing w:before="0" w:line="276" w:lineRule="auto"/>
              <w:jc w:val="right"/>
              <w:rPr>
                <w:b/>
                <w:sz w:val="18"/>
                <w:szCs w:val="18"/>
              </w:rPr>
            </w:pPr>
            <w:r w:rsidRPr="00283135">
              <w:rPr>
                <w:b/>
                <w:sz w:val="18"/>
                <w:szCs w:val="18"/>
              </w:rPr>
              <w:t>--</w:t>
            </w:r>
          </w:p>
        </w:tc>
      </w:tr>
      <w:tr w:rsidR="00A842A1" w:rsidRPr="00707022" w14:paraId="294D59F0" w14:textId="77777777" w:rsidTr="008B47EF">
        <w:trPr>
          <w:trHeight w:val="20"/>
        </w:trPr>
        <w:tc>
          <w:tcPr>
            <w:tcW w:w="3505" w:type="dxa"/>
            <w:noWrap/>
            <w:vAlign w:val="center"/>
            <w:hideMark/>
          </w:tcPr>
          <w:p w14:paraId="44A29867" w14:textId="77777777" w:rsidR="00707022" w:rsidRPr="00707022" w:rsidRDefault="00707022" w:rsidP="00A842A1">
            <w:pPr>
              <w:spacing w:before="0" w:line="276" w:lineRule="auto"/>
              <w:rPr>
                <w:sz w:val="18"/>
                <w:szCs w:val="18"/>
              </w:rPr>
            </w:pPr>
            <w:r w:rsidRPr="00707022">
              <w:rPr>
                <w:sz w:val="18"/>
                <w:szCs w:val="18"/>
              </w:rPr>
              <w:t>A. Built-in:</w:t>
            </w:r>
          </w:p>
        </w:tc>
        <w:tc>
          <w:tcPr>
            <w:tcW w:w="866" w:type="dxa"/>
            <w:noWrap/>
            <w:vAlign w:val="bottom"/>
            <w:hideMark/>
          </w:tcPr>
          <w:p w14:paraId="2CBD6DED" w14:textId="3C99D559" w:rsidR="00707022" w:rsidRPr="00283135" w:rsidRDefault="007336BD" w:rsidP="001B0FD7">
            <w:pPr>
              <w:spacing w:before="0" w:line="276" w:lineRule="auto"/>
              <w:jc w:val="right"/>
              <w:rPr>
                <w:b/>
                <w:sz w:val="18"/>
                <w:szCs w:val="18"/>
              </w:rPr>
            </w:pPr>
            <w:r w:rsidRPr="00283135">
              <w:rPr>
                <w:b/>
                <w:sz w:val="18"/>
                <w:szCs w:val="18"/>
              </w:rPr>
              <w:t>--</w:t>
            </w:r>
          </w:p>
        </w:tc>
        <w:tc>
          <w:tcPr>
            <w:tcW w:w="934" w:type="dxa"/>
            <w:noWrap/>
            <w:vAlign w:val="bottom"/>
            <w:hideMark/>
          </w:tcPr>
          <w:p w14:paraId="7A2EF403" w14:textId="6619B52D"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76540BE6" w14:textId="0B8C415A"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11597DA7" w14:textId="734BB437"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31363654" w14:textId="4E6C5145" w:rsidR="00707022" w:rsidRPr="00283135" w:rsidRDefault="007336BD" w:rsidP="001B0FD7">
            <w:pPr>
              <w:spacing w:before="0" w:line="276" w:lineRule="auto"/>
              <w:jc w:val="right"/>
              <w:rPr>
                <w:b/>
                <w:sz w:val="18"/>
                <w:szCs w:val="18"/>
              </w:rPr>
            </w:pPr>
            <w:r w:rsidRPr="00283135">
              <w:rPr>
                <w:b/>
                <w:sz w:val="18"/>
                <w:szCs w:val="18"/>
              </w:rPr>
              <w:t>--</w:t>
            </w:r>
          </w:p>
        </w:tc>
        <w:tc>
          <w:tcPr>
            <w:tcW w:w="971" w:type="dxa"/>
            <w:noWrap/>
            <w:vAlign w:val="bottom"/>
            <w:hideMark/>
          </w:tcPr>
          <w:p w14:paraId="07CEF302" w14:textId="5D0D8508" w:rsidR="00707022" w:rsidRPr="00283135" w:rsidRDefault="007336BD" w:rsidP="001B0FD7">
            <w:pPr>
              <w:spacing w:before="0" w:line="276" w:lineRule="auto"/>
              <w:jc w:val="right"/>
              <w:rPr>
                <w:b/>
                <w:sz w:val="18"/>
                <w:szCs w:val="18"/>
              </w:rPr>
            </w:pPr>
            <w:r w:rsidRPr="00283135">
              <w:rPr>
                <w:b/>
                <w:sz w:val="18"/>
                <w:szCs w:val="18"/>
              </w:rPr>
              <w:t>--</w:t>
            </w:r>
          </w:p>
        </w:tc>
      </w:tr>
      <w:tr w:rsidR="00A842A1" w:rsidRPr="00707022" w14:paraId="7384D595" w14:textId="77777777" w:rsidTr="008B47EF">
        <w:trPr>
          <w:trHeight w:val="20"/>
        </w:trPr>
        <w:tc>
          <w:tcPr>
            <w:tcW w:w="3505" w:type="dxa"/>
            <w:noWrap/>
            <w:vAlign w:val="center"/>
            <w:hideMark/>
          </w:tcPr>
          <w:p w14:paraId="1780073C" w14:textId="6C0CCB91" w:rsidR="00707022" w:rsidRPr="00707022" w:rsidRDefault="00707022" w:rsidP="00A842A1">
            <w:pPr>
              <w:spacing w:before="0" w:line="276" w:lineRule="auto"/>
              <w:rPr>
                <w:b/>
                <w:bCs/>
                <w:sz w:val="18"/>
                <w:szCs w:val="18"/>
              </w:rPr>
            </w:pPr>
            <w:r w:rsidRPr="00707022">
              <w:rPr>
                <w:b/>
                <w:bCs/>
                <w:sz w:val="18"/>
                <w:szCs w:val="18"/>
              </w:rPr>
              <w:t>Subtotal, Built-in Decreases</w:t>
            </w:r>
          </w:p>
        </w:tc>
        <w:tc>
          <w:tcPr>
            <w:tcW w:w="866" w:type="dxa"/>
            <w:noWrap/>
            <w:vAlign w:val="bottom"/>
            <w:hideMark/>
          </w:tcPr>
          <w:p w14:paraId="25A2415F" w14:textId="4B10D79A"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5CB2924E" w14:textId="346DACA5"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49A3AE66" w14:textId="77777777" w:rsidR="00707022" w:rsidRPr="00707022" w:rsidRDefault="00707022" w:rsidP="001B0FD7">
            <w:pPr>
              <w:spacing w:before="0" w:line="276" w:lineRule="auto"/>
              <w:jc w:val="right"/>
              <w:rPr>
                <w:sz w:val="18"/>
                <w:szCs w:val="18"/>
              </w:rPr>
            </w:pPr>
            <w:r w:rsidRPr="00707022">
              <w:rPr>
                <w:sz w:val="18"/>
                <w:szCs w:val="18"/>
              </w:rPr>
              <w:t>0.0</w:t>
            </w:r>
          </w:p>
        </w:tc>
        <w:tc>
          <w:tcPr>
            <w:tcW w:w="1080" w:type="dxa"/>
            <w:noWrap/>
            <w:vAlign w:val="bottom"/>
            <w:hideMark/>
          </w:tcPr>
          <w:p w14:paraId="276666C2" w14:textId="1B68A49E"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1E80E2F1" w14:textId="77777777" w:rsidR="00707022" w:rsidRPr="00707022" w:rsidRDefault="00707022" w:rsidP="001B0FD7">
            <w:pPr>
              <w:spacing w:before="0" w:line="276" w:lineRule="auto"/>
              <w:jc w:val="right"/>
              <w:rPr>
                <w:sz w:val="18"/>
                <w:szCs w:val="18"/>
              </w:rPr>
            </w:pPr>
            <w:r w:rsidRPr="00707022">
              <w:rPr>
                <w:sz w:val="18"/>
                <w:szCs w:val="18"/>
              </w:rPr>
              <w:t>0.0</w:t>
            </w:r>
          </w:p>
        </w:tc>
        <w:tc>
          <w:tcPr>
            <w:tcW w:w="971" w:type="dxa"/>
            <w:noWrap/>
            <w:vAlign w:val="bottom"/>
            <w:hideMark/>
          </w:tcPr>
          <w:p w14:paraId="518EEF72" w14:textId="5281102F" w:rsidR="00707022" w:rsidRPr="00283135" w:rsidRDefault="007336BD" w:rsidP="001B0FD7">
            <w:pPr>
              <w:spacing w:before="0" w:line="276" w:lineRule="auto"/>
              <w:jc w:val="right"/>
              <w:rPr>
                <w:b/>
                <w:sz w:val="18"/>
                <w:szCs w:val="18"/>
              </w:rPr>
            </w:pPr>
            <w:r w:rsidRPr="00283135">
              <w:rPr>
                <w:b/>
                <w:sz w:val="18"/>
                <w:szCs w:val="18"/>
              </w:rPr>
              <w:t>--</w:t>
            </w:r>
          </w:p>
        </w:tc>
      </w:tr>
      <w:tr w:rsidR="00A842A1" w:rsidRPr="00707022" w14:paraId="0DA85F25" w14:textId="77777777" w:rsidTr="008B47EF">
        <w:trPr>
          <w:trHeight w:val="20"/>
        </w:trPr>
        <w:tc>
          <w:tcPr>
            <w:tcW w:w="3505" w:type="dxa"/>
            <w:noWrap/>
            <w:vAlign w:val="center"/>
            <w:hideMark/>
          </w:tcPr>
          <w:p w14:paraId="4A02A7EB" w14:textId="77777777" w:rsidR="00707022" w:rsidRPr="00707022" w:rsidRDefault="00707022" w:rsidP="00A842A1">
            <w:pPr>
              <w:spacing w:before="0" w:line="276" w:lineRule="auto"/>
              <w:rPr>
                <w:sz w:val="18"/>
                <w:szCs w:val="18"/>
              </w:rPr>
            </w:pPr>
            <w:r w:rsidRPr="00707022">
              <w:rPr>
                <w:sz w:val="18"/>
                <w:szCs w:val="18"/>
              </w:rPr>
              <w:t>A. Program:</w:t>
            </w:r>
          </w:p>
        </w:tc>
        <w:tc>
          <w:tcPr>
            <w:tcW w:w="866" w:type="dxa"/>
            <w:noWrap/>
            <w:vAlign w:val="bottom"/>
            <w:hideMark/>
          </w:tcPr>
          <w:p w14:paraId="62F0C6B3" w14:textId="659B045A" w:rsidR="00707022" w:rsidRPr="00283135" w:rsidRDefault="007336BD" w:rsidP="001B0FD7">
            <w:pPr>
              <w:spacing w:before="0" w:line="276" w:lineRule="auto"/>
              <w:jc w:val="right"/>
              <w:rPr>
                <w:b/>
                <w:sz w:val="18"/>
                <w:szCs w:val="18"/>
              </w:rPr>
            </w:pPr>
            <w:r w:rsidRPr="00283135">
              <w:rPr>
                <w:b/>
                <w:sz w:val="18"/>
                <w:szCs w:val="18"/>
              </w:rPr>
              <w:t>--</w:t>
            </w:r>
          </w:p>
        </w:tc>
        <w:tc>
          <w:tcPr>
            <w:tcW w:w="934" w:type="dxa"/>
            <w:noWrap/>
            <w:vAlign w:val="bottom"/>
            <w:hideMark/>
          </w:tcPr>
          <w:p w14:paraId="4A03A32F" w14:textId="117137D3"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089819F8" w14:textId="5EB9FDF4"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4E28F50B" w14:textId="44FB6338"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144D7872" w14:textId="34E1FB7E" w:rsidR="00707022" w:rsidRPr="00283135" w:rsidRDefault="007336BD" w:rsidP="001B0FD7">
            <w:pPr>
              <w:spacing w:before="0" w:line="276" w:lineRule="auto"/>
              <w:jc w:val="right"/>
              <w:rPr>
                <w:b/>
                <w:sz w:val="18"/>
                <w:szCs w:val="18"/>
              </w:rPr>
            </w:pPr>
            <w:r w:rsidRPr="00283135">
              <w:rPr>
                <w:b/>
                <w:sz w:val="18"/>
                <w:szCs w:val="18"/>
              </w:rPr>
              <w:t>--</w:t>
            </w:r>
          </w:p>
        </w:tc>
        <w:tc>
          <w:tcPr>
            <w:tcW w:w="971" w:type="dxa"/>
            <w:noWrap/>
            <w:vAlign w:val="bottom"/>
            <w:hideMark/>
          </w:tcPr>
          <w:p w14:paraId="7B1271E5" w14:textId="4A69EEE2" w:rsidR="00707022" w:rsidRPr="00283135" w:rsidRDefault="007336BD" w:rsidP="001B0FD7">
            <w:pPr>
              <w:spacing w:before="0" w:line="276" w:lineRule="auto"/>
              <w:jc w:val="right"/>
              <w:rPr>
                <w:b/>
                <w:sz w:val="18"/>
                <w:szCs w:val="18"/>
              </w:rPr>
            </w:pPr>
            <w:r w:rsidRPr="00283135">
              <w:rPr>
                <w:b/>
                <w:sz w:val="18"/>
                <w:szCs w:val="18"/>
              </w:rPr>
              <w:t>--</w:t>
            </w:r>
          </w:p>
        </w:tc>
      </w:tr>
      <w:tr w:rsidR="00A842A1" w:rsidRPr="00707022" w14:paraId="5F6100EB" w14:textId="77777777" w:rsidTr="008B47EF">
        <w:trPr>
          <w:trHeight w:val="20"/>
        </w:trPr>
        <w:tc>
          <w:tcPr>
            <w:tcW w:w="3505" w:type="dxa"/>
            <w:noWrap/>
            <w:vAlign w:val="center"/>
            <w:hideMark/>
          </w:tcPr>
          <w:p w14:paraId="0F56D926" w14:textId="2B2FF736" w:rsidR="00707022" w:rsidRPr="00707022" w:rsidRDefault="00707022" w:rsidP="00A842A1">
            <w:pPr>
              <w:spacing w:before="0" w:line="276" w:lineRule="auto"/>
              <w:rPr>
                <w:sz w:val="18"/>
                <w:szCs w:val="18"/>
              </w:rPr>
            </w:pPr>
            <w:r w:rsidRPr="00707022">
              <w:rPr>
                <w:sz w:val="18"/>
                <w:szCs w:val="18"/>
              </w:rPr>
              <w:t>1. Nutrition Services Incentives Payments</w:t>
            </w:r>
          </w:p>
        </w:tc>
        <w:tc>
          <w:tcPr>
            <w:tcW w:w="866" w:type="dxa"/>
            <w:noWrap/>
            <w:vAlign w:val="bottom"/>
            <w:hideMark/>
          </w:tcPr>
          <w:p w14:paraId="11D53DF4" w14:textId="1CBF990A" w:rsidR="00707022" w:rsidRPr="00283135" w:rsidRDefault="007336BD" w:rsidP="001B0FD7">
            <w:pPr>
              <w:spacing w:before="0" w:line="276" w:lineRule="auto"/>
              <w:jc w:val="right"/>
              <w:rPr>
                <w:b/>
                <w:sz w:val="18"/>
                <w:szCs w:val="18"/>
              </w:rPr>
            </w:pPr>
            <w:r w:rsidRPr="00283135">
              <w:rPr>
                <w:b/>
                <w:sz w:val="18"/>
                <w:szCs w:val="18"/>
              </w:rPr>
              <w:t>--</w:t>
            </w:r>
          </w:p>
        </w:tc>
        <w:tc>
          <w:tcPr>
            <w:tcW w:w="934" w:type="dxa"/>
            <w:noWrap/>
            <w:vAlign w:val="bottom"/>
            <w:hideMark/>
          </w:tcPr>
          <w:p w14:paraId="3CB6877E" w14:textId="0C52F865" w:rsidR="00707022" w:rsidRPr="00707022" w:rsidRDefault="00707022" w:rsidP="001B0FD7">
            <w:pPr>
              <w:spacing w:before="0" w:line="276" w:lineRule="auto"/>
              <w:jc w:val="right"/>
              <w:rPr>
                <w:sz w:val="18"/>
                <w:szCs w:val="18"/>
              </w:rPr>
            </w:pPr>
            <w:r w:rsidRPr="00707022">
              <w:rPr>
                <w:sz w:val="18"/>
                <w:szCs w:val="18"/>
              </w:rPr>
              <w:t>160,069</w:t>
            </w:r>
          </w:p>
        </w:tc>
        <w:tc>
          <w:tcPr>
            <w:tcW w:w="1080" w:type="dxa"/>
            <w:noWrap/>
            <w:vAlign w:val="bottom"/>
            <w:hideMark/>
          </w:tcPr>
          <w:p w14:paraId="4178BC0C" w14:textId="37EAAEF3"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4FD2F8F1" w14:textId="3899B90A" w:rsidR="00707022" w:rsidRPr="00707022" w:rsidRDefault="00707022" w:rsidP="001B0FD7">
            <w:pPr>
              <w:spacing w:before="0" w:line="276" w:lineRule="auto"/>
              <w:jc w:val="right"/>
              <w:rPr>
                <w:sz w:val="18"/>
                <w:szCs w:val="18"/>
              </w:rPr>
            </w:pPr>
            <w:r w:rsidRPr="00707022">
              <w:rPr>
                <w:sz w:val="18"/>
                <w:szCs w:val="18"/>
              </w:rPr>
              <w:t>112,000</w:t>
            </w:r>
          </w:p>
        </w:tc>
        <w:tc>
          <w:tcPr>
            <w:tcW w:w="914" w:type="dxa"/>
            <w:noWrap/>
            <w:vAlign w:val="bottom"/>
            <w:hideMark/>
          </w:tcPr>
          <w:p w14:paraId="6BA5148F" w14:textId="454F3F06" w:rsidR="00707022" w:rsidRPr="00283135" w:rsidRDefault="007336BD" w:rsidP="001B0FD7">
            <w:pPr>
              <w:spacing w:before="0" w:line="276" w:lineRule="auto"/>
              <w:jc w:val="right"/>
              <w:rPr>
                <w:b/>
                <w:sz w:val="18"/>
                <w:szCs w:val="18"/>
              </w:rPr>
            </w:pPr>
            <w:r w:rsidRPr="00283135">
              <w:rPr>
                <w:b/>
                <w:sz w:val="18"/>
                <w:szCs w:val="18"/>
              </w:rPr>
              <w:t>--</w:t>
            </w:r>
          </w:p>
        </w:tc>
        <w:tc>
          <w:tcPr>
            <w:tcW w:w="971" w:type="dxa"/>
            <w:noWrap/>
            <w:vAlign w:val="bottom"/>
            <w:hideMark/>
          </w:tcPr>
          <w:p w14:paraId="37129814" w14:textId="0500B313" w:rsidR="00707022" w:rsidRPr="00707022" w:rsidRDefault="00707022" w:rsidP="001B0FD7">
            <w:pPr>
              <w:spacing w:before="0" w:line="276" w:lineRule="auto"/>
              <w:jc w:val="right"/>
              <w:rPr>
                <w:sz w:val="18"/>
                <w:szCs w:val="18"/>
              </w:rPr>
            </w:pPr>
            <w:r w:rsidRPr="00707022">
              <w:rPr>
                <w:sz w:val="18"/>
                <w:szCs w:val="18"/>
              </w:rPr>
              <w:t>(48,069)</w:t>
            </w:r>
          </w:p>
        </w:tc>
      </w:tr>
      <w:tr w:rsidR="00A842A1" w:rsidRPr="00707022" w14:paraId="79866A12" w14:textId="77777777" w:rsidTr="008B47EF">
        <w:trPr>
          <w:trHeight w:val="20"/>
        </w:trPr>
        <w:tc>
          <w:tcPr>
            <w:tcW w:w="3505" w:type="dxa"/>
            <w:noWrap/>
            <w:vAlign w:val="center"/>
            <w:hideMark/>
          </w:tcPr>
          <w:p w14:paraId="276D266B" w14:textId="6A2BA590" w:rsidR="00707022" w:rsidRPr="00707022" w:rsidRDefault="00707022" w:rsidP="00A842A1">
            <w:pPr>
              <w:spacing w:before="0" w:line="276" w:lineRule="auto"/>
              <w:rPr>
                <w:sz w:val="18"/>
                <w:szCs w:val="18"/>
              </w:rPr>
            </w:pPr>
            <w:r w:rsidRPr="00707022">
              <w:rPr>
                <w:sz w:val="18"/>
                <w:szCs w:val="18"/>
              </w:rPr>
              <w:t>2. Congressionally Directed Spending</w:t>
            </w:r>
          </w:p>
        </w:tc>
        <w:tc>
          <w:tcPr>
            <w:tcW w:w="866" w:type="dxa"/>
            <w:noWrap/>
            <w:vAlign w:val="bottom"/>
            <w:hideMark/>
          </w:tcPr>
          <w:p w14:paraId="216791B1" w14:textId="651A2193" w:rsidR="00707022" w:rsidRPr="00283135" w:rsidRDefault="007336BD" w:rsidP="001B0FD7">
            <w:pPr>
              <w:spacing w:before="0" w:line="276" w:lineRule="auto"/>
              <w:jc w:val="right"/>
              <w:rPr>
                <w:b/>
                <w:sz w:val="18"/>
                <w:szCs w:val="18"/>
              </w:rPr>
            </w:pPr>
            <w:r w:rsidRPr="00283135">
              <w:rPr>
                <w:b/>
                <w:sz w:val="18"/>
                <w:szCs w:val="18"/>
              </w:rPr>
              <w:t>--</w:t>
            </w:r>
          </w:p>
        </w:tc>
        <w:tc>
          <w:tcPr>
            <w:tcW w:w="934" w:type="dxa"/>
            <w:noWrap/>
            <w:vAlign w:val="bottom"/>
            <w:hideMark/>
          </w:tcPr>
          <w:p w14:paraId="1D4CFD55" w14:textId="63324E27" w:rsidR="00707022" w:rsidRPr="00707022" w:rsidRDefault="00707022" w:rsidP="001B0FD7">
            <w:pPr>
              <w:spacing w:before="0" w:line="276" w:lineRule="auto"/>
              <w:jc w:val="right"/>
              <w:rPr>
                <w:sz w:val="18"/>
                <w:szCs w:val="18"/>
              </w:rPr>
            </w:pPr>
            <w:r w:rsidRPr="00707022">
              <w:rPr>
                <w:sz w:val="18"/>
                <w:szCs w:val="18"/>
              </w:rPr>
              <w:t>41,644</w:t>
            </w:r>
          </w:p>
        </w:tc>
        <w:tc>
          <w:tcPr>
            <w:tcW w:w="1080" w:type="dxa"/>
            <w:noWrap/>
            <w:vAlign w:val="bottom"/>
            <w:hideMark/>
          </w:tcPr>
          <w:p w14:paraId="2D9F6B0A" w14:textId="73CB8B5C"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57DA2B35" w14:textId="190245A4"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67B88284" w14:textId="4F71ADFE" w:rsidR="00707022" w:rsidRPr="00283135" w:rsidRDefault="007336BD" w:rsidP="001B0FD7">
            <w:pPr>
              <w:spacing w:before="0" w:line="276" w:lineRule="auto"/>
              <w:jc w:val="right"/>
              <w:rPr>
                <w:b/>
                <w:sz w:val="18"/>
                <w:szCs w:val="18"/>
              </w:rPr>
            </w:pPr>
            <w:r w:rsidRPr="00283135">
              <w:rPr>
                <w:b/>
                <w:sz w:val="18"/>
                <w:szCs w:val="18"/>
              </w:rPr>
              <w:t>--</w:t>
            </w:r>
          </w:p>
        </w:tc>
        <w:tc>
          <w:tcPr>
            <w:tcW w:w="971" w:type="dxa"/>
            <w:noWrap/>
            <w:vAlign w:val="bottom"/>
            <w:hideMark/>
          </w:tcPr>
          <w:p w14:paraId="2C74023B" w14:textId="7D5BF1E4" w:rsidR="00707022" w:rsidRPr="00707022" w:rsidRDefault="00707022" w:rsidP="001B0FD7">
            <w:pPr>
              <w:spacing w:before="0" w:line="276" w:lineRule="auto"/>
              <w:jc w:val="right"/>
              <w:rPr>
                <w:sz w:val="18"/>
                <w:szCs w:val="18"/>
              </w:rPr>
            </w:pPr>
            <w:r w:rsidRPr="00707022">
              <w:rPr>
                <w:sz w:val="18"/>
                <w:szCs w:val="18"/>
              </w:rPr>
              <w:t>(41,644)</w:t>
            </w:r>
          </w:p>
        </w:tc>
      </w:tr>
      <w:tr w:rsidR="00A842A1" w:rsidRPr="00707022" w14:paraId="750495EB" w14:textId="77777777" w:rsidTr="008B47EF">
        <w:trPr>
          <w:trHeight w:val="20"/>
        </w:trPr>
        <w:tc>
          <w:tcPr>
            <w:tcW w:w="3505" w:type="dxa"/>
            <w:noWrap/>
            <w:vAlign w:val="center"/>
            <w:hideMark/>
          </w:tcPr>
          <w:p w14:paraId="34A0302C" w14:textId="691BD6D0" w:rsidR="00707022" w:rsidRPr="00707022" w:rsidRDefault="00707022" w:rsidP="00A842A1">
            <w:pPr>
              <w:spacing w:before="0" w:line="276" w:lineRule="auto"/>
              <w:rPr>
                <w:b/>
                <w:bCs/>
                <w:sz w:val="18"/>
                <w:szCs w:val="18"/>
              </w:rPr>
            </w:pPr>
            <w:r w:rsidRPr="00707022">
              <w:rPr>
                <w:b/>
                <w:bCs/>
                <w:sz w:val="18"/>
                <w:szCs w:val="18"/>
              </w:rPr>
              <w:t>Subtotal, Program Decreases</w:t>
            </w:r>
          </w:p>
        </w:tc>
        <w:tc>
          <w:tcPr>
            <w:tcW w:w="866" w:type="dxa"/>
            <w:noWrap/>
            <w:vAlign w:val="bottom"/>
            <w:hideMark/>
          </w:tcPr>
          <w:p w14:paraId="0064D6BD" w14:textId="6C31B69A"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378EC077" w14:textId="3DD463DE"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7A7A6AB9" w14:textId="0AD3BB13"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455D2D19" w14:textId="15F85CDA"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2297F585" w14:textId="77777777" w:rsidR="00707022" w:rsidRPr="00707022" w:rsidRDefault="00707022" w:rsidP="001B0FD7">
            <w:pPr>
              <w:spacing w:before="0" w:line="276" w:lineRule="auto"/>
              <w:jc w:val="right"/>
              <w:rPr>
                <w:sz w:val="18"/>
                <w:szCs w:val="18"/>
              </w:rPr>
            </w:pPr>
            <w:r w:rsidRPr="00707022">
              <w:rPr>
                <w:sz w:val="18"/>
                <w:szCs w:val="18"/>
              </w:rPr>
              <w:t>0.0</w:t>
            </w:r>
          </w:p>
        </w:tc>
        <w:tc>
          <w:tcPr>
            <w:tcW w:w="971" w:type="dxa"/>
            <w:noWrap/>
            <w:vAlign w:val="bottom"/>
            <w:hideMark/>
          </w:tcPr>
          <w:p w14:paraId="3AB2B633" w14:textId="2FA46EA2" w:rsidR="00707022" w:rsidRPr="00707022" w:rsidRDefault="00707022" w:rsidP="001B0FD7">
            <w:pPr>
              <w:spacing w:before="0" w:line="276" w:lineRule="auto"/>
              <w:jc w:val="right"/>
              <w:rPr>
                <w:sz w:val="18"/>
                <w:szCs w:val="18"/>
              </w:rPr>
            </w:pPr>
            <w:r w:rsidRPr="00707022">
              <w:rPr>
                <w:sz w:val="18"/>
                <w:szCs w:val="18"/>
              </w:rPr>
              <w:t>(89,713)</w:t>
            </w:r>
          </w:p>
        </w:tc>
      </w:tr>
      <w:tr w:rsidR="00A842A1" w:rsidRPr="00707022" w14:paraId="795938ED" w14:textId="77777777" w:rsidTr="008B47EF">
        <w:trPr>
          <w:trHeight w:val="20"/>
        </w:trPr>
        <w:tc>
          <w:tcPr>
            <w:tcW w:w="3505" w:type="dxa"/>
            <w:noWrap/>
            <w:vAlign w:val="center"/>
            <w:hideMark/>
          </w:tcPr>
          <w:p w14:paraId="4BF85EF1" w14:textId="0DE5145F" w:rsidR="00707022" w:rsidRPr="00707022" w:rsidRDefault="00707022" w:rsidP="00A842A1">
            <w:pPr>
              <w:spacing w:before="0" w:line="276" w:lineRule="auto"/>
              <w:rPr>
                <w:b/>
                <w:bCs/>
                <w:sz w:val="18"/>
                <w:szCs w:val="18"/>
              </w:rPr>
            </w:pPr>
            <w:r w:rsidRPr="00707022">
              <w:rPr>
                <w:b/>
                <w:bCs/>
                <w:sz w:val="18"/>
                <w:szCs w:val="18"/>
              </w:rPr>
              <w:t>Total Decreases</w:t>
            </w:r>
          </w:p>
        </w:tc>
        <w:tc>
          <w:tcPr>
            <w:tcW w:w="866" w:type="dxa"/>
            <w:noWrap/>
            <w:vAlign w:val="bottom"/>
            <w:hideMark/>
          </w:tcPr>
          <w:p w14:paraId="125F2616" w14:textId="7750F0D7"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6744C7FF" w14:textId="320DDF60"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54B96FB5" w14:textId="6A70A1AB"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68FF4612" w14:textId="08D4315E"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24302025" w14:textId="77777777" w:rsidR="00707022" w:rsidRPr="00707022" w:rsidRDefault="00707022" w:rsidP="001B0FD7">
            <w:pPr>
              <w:spacing w:before="0" w:line="276" w:lineRule="auto"/>
              <w:jc w:val="right"/>
              <w:rPr>
                <w:sz w:val="18"/>
                <w:szCs w:val="18"/>
              </w:rPr>
            </w:pPr>
            <w:r w:rsidRPr="00707022">
              <w:rPr>
                <w:sz w:val="18"/>
                <w:szCs w:val="18"/>
              </w:rPr>
              <w:t>0.0</w:t>
            </w:r>
          </w:p>
        </w:tc>
        <w:tc>
          <w:tcPr>
            <w:tcW w:w="971" w:type="dxa"/>
            <w:noWrap/>
            <w:vAlign w:val="bottom"/>
            <w:hideMark/>
          </w:tcPr>
          <w:p w14:paraId="654DEBBA" w14:textId="0553A493" w:rsidR="00707022" w:rsidRPr="00707022" w:rsidRDefault="00707022" w:rsidP="001B0FD7">
            <w:pPr>
              <w:spacing w:before="0" w:line="276" w:lineRule="auto"/>
              <w:jc w:val="right"/>
              <w:rPr>
                <w:sz w:val="18"/>
                <w:szCs w:val="18"/>
              </w:rPr>
            </w:pPr>
            <w:r w:rsidRPr="00707022">
              <w:rPr>
                <w:sz w:val="18"/>
                <w:szCs w:val="18"/>
              </w:rPr>
              <w:t>(89,713)</w:t>
            </w:r>
          </w:p>
        </w:tc>
      </w:tr>
      <w:tr w:rsidR="00A842A1" w:rsidRPr="00707022" w14:paraId="3BA92E1B" w14:textId="77777777" w:rsidTr="008B47EF">
        <w:trPr>
          <w:trHeight w:val="20"/>
        </w:trPr>
        <w:tc>
          <w:tcPr>
            <w:tcW w:w="3505" w:type="dxa"/>
            <w:noWrap/>
            <w:vAlign w:val="center"/>
            <w:hideMark/>
          </w:tcPr>
          <w:p w14:paraId="6EE9CDB0" w14:textId="284B3ACF" w:rsidR="00707022" w:rsidRPr="00707022" w:rsidRDefault="00707022" w:rsidP="00A842A1">
            <w:pPr>
              <w:spacing w:before="0" w:line="276" w:lineRule="auto"/>
              <w:rPr>
                <w:b/>
                <w:bCs/>
                <w:sz w:val="18"/>
                <w:szCs w:val="18"/>
              </w:rPr>
            </w:pPr>
            <w:r w:rsidRPr="00707022">
              <w:rPr>
                <w:b/>
                <w:bCs/>
                <w:sz w:val="18"/>
                <w:szCs w:val="18"/>
              </w:rPr>
              <w:t>Net Change</w:t>
            </w:r>
          </w:p>
        </w:tc>
        <w:tc>
          <w:tcPr>
            <w:tcW w:w="866" w:type="dxa"/>
            <w:noWrap/>
            <w:vAlign w:val="bottom"/>
            <w:hideMark/>
          </w:tcPr>
          <w:p w14:paraId="1A84C0DE" w14:textId="137D49CD" w:rsidR="00707022" w:rsidRPr="00707022" w:rsidRDefault="007336BD" w:rsidP="001B0FD7">
            <w:pPr>
              <w:spacing w:before="0" w:line="276" w:lineRule="auto"/>
              <w:jc w:val="right"/>
              <w:rPr>
                <w:b/>
                <w:bCs/>
                <w:sz w:val="18"/>
                <w:szCs w:val="18"/>
              </w:rPr>
            </w:pPr>
            <w:r>
              <w:rPr>
                <w:b/>
                <w:bCs/>
                <w:sz w:val="18"/>
                <w:szCs w:val="18"/>
              </w:rPr>
              <w:t>--</w:t>
            </w:r>
          </w:p>
        </w:tc>
        <w:tc>
          <w:tcPr>
            <w:tcW w:w="934" w:type="dxa"/>
            <w:noWrap/>
            <w:vAlign w:val="bottom"/>
            <w:hideMark/>
          </w:tcPr>
          <w:p w14:paraId="71E7B5B9" w14:textId="2F0B2CBA" w:rsidR="00707022" w:rsidRPr="00707022" w:rsidRDefault="007336BD" w:rsidP="001B0FD7">
            <w:pPr>
              <w:spacing w:before="0" w:line="276" w:lineRule="auto"/>
              <w:jc w:val="right"/>
              <w:rPr>
                <w:b/>
                <w:bCs/>
                <w:sz w:val="18"/>
                <w:szCs w:val="18"/>
              </w:rPr>
            </w:pPr>
            <w:r>
              <w:rPr>
                <w:b/>
                <w:bCs/>
                <w:sz w:val="18"/>
                <w:szCs w:val="18"/>
              </w:rPr>
              <w:t>--</w:t>
            </w:r>
          </w:p>
        </w:tc>
        <w:tc>
          <w:tcPr>
            <w:tcW w:w="1080" w:type="dxa"/>
            <w:noWrap/>
            <w:vAlign w:val="bottom"/>
            <w:hideMark/>
          </w:tcPr>
          <w:p w14:paraId="6133796F" w14:textId="0582E722" w:rsidR="00707022" w:rsidRPr="00283135" w:rsidRDefault="007336BD" w:rsidP="001B0FD7">
            <w:pPr>
              <w:spacing w:before="0" w:line="276" w:lineRule="auto"/>
              <w:jc w:val="right"/>
              <w:rPr>
                <w:b/>
                <w:sz w:val="18"/>
                <w:szCs w:val="18"/>
              </w:rPr>
            </w:pPr>
            <w:r w:rsidRPr="00283135">
              <w:rPr>
                <w:b/>
                <w:sz w:val="18"/>
                <w:szCs w:val="18"/>
              </w:rPr>
              <w:t>--</w:t>
            </w:r>
          </w:p>
        </w:tc>
        <w:tc>
          <w:tcPr>
            <w:tcW w:w="1080" w:type="dxa"/>
            <w:noWrap/>
            <w:vAlign w:val="bottom"/>
            <w:hideMark/>
          </w:tcPr>
          <w:p w14:paraId="0EC681A7" w14:textId="6725E887" w:rsidR="00707022" w:rsidRPr="00283135" w:rsidRDefault="007336BD" w:rsidP="001B0FD7">
            <w:pPr>
              <w:spacing w:before="0" w:line="276" w:lineRule="auto"/>
              <w:jc w:val="right"/>
              <w:rPr>
                <w:b/>
                <w:sz w:val="18"/>
                <w:szCs w:val="18"/>
              </w:rPr>
            </w:pPr>
            <w:r w:rsidRPr="00283135">
              <w:rPr>
                <w:b/>
                <w:sz w:val="18"/>
                <w:szCs w:val="18"/>
              </w:rPr>
              <w:t>--</w:t>
            </w:r>
          </w:p>
        </w:tc>
        <w:tc>
          <w:tcPr>
            <w:tcW w:w="914" w:type="dxa"/>
            <w:noWrap/>
            <w:vAlign w:val="bottom"/>
            <w:hideMark/>
          </w:tcPr>
          <w:p w14:paraId="70688D7A" w14:textId="77777777" w:rsidR="00707022" w:rsidRPr="00707022" w:rsidRDefault="00707022" w:rsidP="001B0FD7">
            <w:pPr>
              <w:spacing w:before="0" w:line="276" w:lineRule="auto"/>
              <w:jc w:val="right"/>
              <w:rPr>
                <w:sz w:val="18"/>
                <w:szCs w:val="18"/>
              </w:rPr>
            </w:pPr>
            <w:r w:rsidRPr="00707022">
              <w:rPr>
                <w:sz w:val="18"/>
                <w:szCs w:val="18"/>
              </w:rPr>
              <w:t>42.7</w:t>
            </w:r>
          </w:p>
        </w:tc>
        <w:tc>
          <w:tcPr>
            <w:tcW w:w="971" w:type="dxa"/>
            <w:noWrap/>
            <w:vAlign w:val="bottom"/>
            <w:hideMark/>
          </w:tcPr>
          <w:p w14:paraId="760868CB" w14:textId="2BAAF01C" w:rsidR="00707022" w:rsidRPr="00707022" w:rsidRDefault="00707022" w:rsidP="001B0FD7">
            <w:pPr>
              <w:spacing w:before="0" w:line="276" w:lineRule="auto"/>
              <w:jc w:val="right"/>
              <w:rPr>
                <w:sz w:val="18"/>
                <w:szCs w:val="18"/>
              </w:rPr>
            </w:pPr>
            <w:r w:rsidRPr="00707022">
              <w:rPr>
                <w:sz w:val="18"/>
                <w:szCs w:val="18"/>
              </w:rPr>
              <w:t>489,835</w:t>
            </w:r>
          </w:p>
        </w:tc>
      </w:tr>
    </w:tbl>
    <w:p w14:paraId="77D823A0" w14:textId="066E9204" w:rsidR="0099096C" w:rsidRPr="00D0024A" w:rsidRDefault="001C5D07" w:rsidP="00D0024A">
      <w:pPr>
        <w:spacing w:after="200" w:line="276" w:lineRule="auto"/>
        <w:rPr>
          <w:sz w:val="18"/>
          <w:szCs w:val="18"/>
        </w:rPr>
      </w:pPr>
      <w:r w:rsidRPr="00D0024A">
        <w:rPr>
          <w:sz w:val="18"/>
          <w:szCs w:val="18"/>
        </w:rPr>
        <w:t xml:space="preserve"> </w:t>
      </w:r>
      <w:r w:rsidR="00FB7AC9">
        <w:rPr>
          <w:sz w:val="18"/>
          <w:szCs w:val="18"/>
        </w:rPr>
        <w:t>1</w:t>
      </w:r>
      <w:r w:rsidR="00D0024A" w:rsidRPr="00D0024A">
        <w:rPr>
          <w:sz w:val="18"/>
          <w:szCs w:val="18"/>
        </w:rPr>
        <w:t>/ Does not include a breakout of program dollars allocated to the FY 2023 pay raise due to the lack of materiality of these amounts.</w:t>
      </w:r>
      <w:r w:rsidR="0099096C" w:rsidRPr="00D0024A">
        <w:rPr>
          <w:sz w:val="18"/>
          <w:szCs w:val="18"/>
        </w:rPr>
        <w:br w:type="page"/>
      </w:r>
    </w:p>
    <w:p w14:paraId="0F18F7EC" w14:textId="5486C2D8" w:rsidR="00B36C36" w:rsidRDefault="00EA611B" w:rsidP="006E75B4">
      <w:pPr>
        <w:pStyle w:val="Heading2"/>
      </w:pPr>
      <w:bookmarkStart w:id="75" w:name="_Toc129352996"/>
      <w:r>
        <w:lastRenderedPageBreak/>
        <w:t>Budget Authority by Activity</w:t>
      </w:r>
      <w:bookmarkEnd w:id="75"/>
    </w:p>
    <w:p w14:paraId="24A161A7" w14:textId="77777777" w:rsidR="00E32945" w:rsidRDefault="00E32945" w:rsidP="00E32945">
      <w:pPr>
        <w:spacing w:before="0" w:line="276" w:lineRule="auto"/>
        <w:jc w:val="center"/>
      </w:pPr>
      <w:r w:rsidRPr="00480074">
        <w:t>Administration</w:t>
      </w:r>
      <w:r>
        <w:t xml:space="preserve"> </w:t>
      </w:r>
      <w:r w:rsidRPr="00480074">
        <w:t>for</w:t>
      </w:r>
      <w:r>
        <w:t xml:space="preserve"> </w:t>
      </w:r>
      <w:r w:rsidRPr="00480074">
        <w:t>Community</w:t>
      </w:r>
      <w:r>
        <w:t xml:space="preserve"> </w:t>
      </w:r>
      <w:r w:rsidRPr="00480074">
        <w:t>Living</w:t>
      </w:r>
    </w:p>
    <w:p w14:paraId="5E2C08D3" w14:textId="77777777" w:rsidR="00E32945" w:rsidRDefault="00E32945" w:rsidP="00983517">
      <w:pPr>
        <w:spacing w:before="0" w:after="240" w:line="276" w:lineRule="auto"/>
        <w:jc w:val="center"/>
      </w:pPr>
      <w:r>
        <w:t>(Dollars in thousands)</w:t>
      </w:r>
    </w:p>
    <w:tbl>
      <w:tblPr>
        <w:tblStyle w:val="TableGrid23"/>
        <w:tblW w:w="9720" w:type="dxa"/>
        <w:jc w:val="center"/>
        <w:tblInd w:w="0" w:type="dxa"/>
        <w:tblLook w:val="06A0" w:firstRow="1" w:lastRow="0" w:firstColumn="1" w:lastColumn="0" w:noHBand="1" w:noVBand="1"/>
      </w:tblPr>
      <w:tblGrid>
        <w:gridCol w:w="5755"/>
        <w:gridCol w:w="1080"/>
        <w:gridCol w:w="990"/>
        <w:gridCol w:w="1895"/>
      </w:tblGrid>
      <w:tr w:rsidR="00F75071" w14:paraId="2C6667F9" w14:textId="77777777" w:rsidTr="00F248FE">
        <w:trPr>
          <w:trHeight w:val="288"/>
          <w:tblHeader/>
          <w:jc w:val="center"/>
        </w:trPr>
        <w:tc>
          <w:tcPr>
            <w:tcW w:w="5755" w:type="dxa"/>
            <w:noWrap/>
            <w:vAlign w:val="center"/>
            <w:hideMark/>
          </w:tcPr>
          <w:p w14:paraId="0D6DDC2E" w14:textId="77777777" w:rsidR="00F75071" w:rsidRPr="00E92762" w:rsidRDefault="00F75071" w:rsidP="00913CE9">
            <w:pPr>
              <w:spacing w:before="0"/>
              <w:rPr>
                <w:b/>
                <w:bCs/>
                <w:sz w:val="18"/>
                <w:szCs w:val="18"/>
              </w:rPr>
            </w:pPr>
            <w:r w:rsidRPr="00E92762">
              <w:rPr>
                <w:b/>
                <w:bCs/>
                <w:sz w:val="18"/>
                <w:szCs w:val="18"/>
              </w:rPr>
              <w:t>Category</w:t>
            </w:r>
          </w:p>
        </w:tc>
        <w:tc>
          <w:tcPr>
            <w:tcW w:w="1080" w:type="dxa"/>
            <w:vAlign w:val="center"/>
            <w:hideMark/>
          </w:tcPr>
          <w:p w14:paraId="261F23B6" w14:textId="77777777" w:rsidR="00F75071" w:rsidRPr="00E92762" w:rsidRDefault="00F75071" w:rsidP="00E92762">
            <w:pPr>
              <w:jc w:val="center"/>
              <w:rPr>
                <w:b/>
                <w:bCs/>
                <w:szCs w:val="20"/>
              </w:rPr>
            </w:pPr>
            <w:r w:rsidRPr="00E92762">
              <w:rPr>
                <w:b/>
                <w:bCs/>
                <w:szCs w:val="20"/>
              </w:rPr>
              <w:t>FY 2022 Final</w:t>
            </w:r>
          </w:p>
        </w:tc>
        <w:tc>
          <w:tcPr>
            <w:tcW w:w="990" w:type="dxa"/>
            <w:vAlign w:val="center"/>
            <w:hideMark/>
          </w:tcPr>
          <w:p w14:paraId="74F04EF3" w14:textId="77777777" w:rsidR="00F75071" w:rsidRPr="00E92762" w:rsidRDefault="00F75071" w:rsidP="00E92762">
            <w:pPr>
              <w:jc w:val="center"/>
              <w:rPr>
                <w:b/>
                <w:bCs/>
                <w:szCs w:val="20"/>
              </w:rPr>
            </w:pPr>
            <w:r w:rsidRPr="00E92762">
              <w:rPr>
                <w:b/>
                <w:bCs/>
                <w:szCs w:val="20"/>
              </w:rPr>
              <w:t>FY 2023 Enacted</w:t>
            </w:r>
          </w:p>
        </w:tc>
        <w:tc>
          <w:tcPr>
            <w:tcW w:w="1895" w:type="dxa"/>
            <w:vAlign w:val="center"/>
            <w:hideMark/>
          </w:tcPr>
          <w:p w14:paraId="3D48C97C" w14:textId="77777777" w:rsidR="00F75071" w:rsidRPr="00E92762" w:rsidRDefault="00F75071" w:rsidP="00E92762">
            <w:pPr>
              <w:jc w:val="center"/>
              <w:rPr>
                <w:b/>
                <w:bCs/>
                <w:szCs w:val="20"/>
              </w:rPr>
            </w:pPr>
            <w:r w:rsidRPr="00E92762">
              <w:rPr>
                <w:b/>
                <w:bCs/>
                <w:szCs w:val="20"/>
              </w:rPr>
              <w:t>FY 2024 President's Budget</w:t>
            </w:r>
          </w:p>
        </w:tc>
      </w:tr>
      <w:tr w:rsidR="00E92762" w14:paraId="024605C3" w14:textId="77777777" w:rsidTr="00F248FE">
        <w:trPr>
          <w:trHeight w:val="288"/>
          <w:jc w:val="center"/>
        </w:trPr>
        <w:tc>
          <w:tcPr>
            <w:tcW w:w="5755" w:type="dxa"/>
            <w:noWrap/>
            <w:hideMark/>
          </w:tcPr>
          <w:p w14:paraId="6FAF91B2" w14:textId="77777777" w:rsidR="00E92762" w:rsidRDefault="00E92762" w:rsidP="00E92762">
            <w:pPr>
              <w:rPr>
                <w:sz w:val="18"/>
                <w:szCs w:val="18"/>
              </w:rPr>
            </w:pPr>
            <w:r>
              <w:rPr>
                <w:sz w:val="18"/>
                <w:szCs w:val="18"/>
              </w:rPr>
              <w:t>Health &amp; Independence for Older Adults</w:t>
            </w:r>
          </w:p>
        </w:tc>
        <w:tc>
          <w:tcPr>
            <w:tcW w:w="1080" w:type="dxa"/>
            <w:noWrap/>
            <w:hideMark/>
          </w:tcPr>
          <w:p w14:paraId="5A6A06F1" w14:textId="50E00592" w:rsidR="00E92762" w:rsidRDefault="00E92762" w:rsidP="00581ED8">
            <w:pPr>
              <w:jc w:val="right"/>
              <w:rPr>
                <w:sz w:val="18"/>
                <w:szCs w:val="18"/>
              </w:rPr>
            </w:pPr>
            <w:r>
              <w:rPr>
                <w:sz w:val="18"/>
                <w:szCs w:val="18"/>
              </w:rPr>
              <w:t> </w:t>
            </w:r>
            <w:r w:rsidR="00581ED8">
              <w:rPr>
                <w:sz w:val="18"/>
                <w:szCs w:val="18"/>
              </w:rPr>
              <w:t>--</w:t>
            </w:r>
          </w:p>
        </w:tc>
        <w:tc>
          <w:tcPr>
            <w:tcW w:w="990" w:type="dxa"/>
            <w:noWrap/>
            <w:hideMark/>
          </w:tcPr>
          <w:p w14:paraId="01A337D1" w14:textId="1E9547F4" w:rsidR="00E92762" w:rsidRDefault="00581ED8" w:rsidP="00581ED8">
            <w:pPr>
              <w:jc w:val="right"/>
              <w:rPr>
                <w:sz w:val="18"/>
                <w:szCs w:val="18"/>
              </w:rPr>
            </w:pPr>
            <w:r>
              <w:rPr>
                <w:sz w:val="18"/>
                <w:szCs w:val="18"/>
              </w:rPr>
              <w:t>--</w:t>
            </w:r>
          </w:p>
        </w:tc>
        <w:tc>
          <w:tcPr>
            <w:tcW w:w="1890" w:type="dxa"/>
            <w:noWrap/>
            <w:hideMark/>
          </w:tcPr>
          <w:p w14:paraId="572003FE" w14:textId="5417D869" w:rsidR="00E92762" w:rsidRDefault="00581ED8" w:rsidP="00581ED8">
            <w:pPr>
              <w:jc w:val="right"/>
              <w:rPr>
                <w:szCs w:val="20"/>
              </w:rPr>
            </w:pPr>
            <w:r>
              <w:rPr>
                <w:szCs w:val="20"/>
              </w:rPr>
              <w:t>--</w:t>
            </w:r>
          </w:p>
        </w:tc>
      </w:tr>
      <w:tr w:rsidR="00E92762" w14:paraId="0C38D369" w14:textId="77777777" w:rsidTr="00F248FE">
        <w:trPr>
          <w:trHeight w:val="288"/>
          <w:jc w:val="center"/>
        </w:trPr>
        <w:tc>
          <w:tcPr>
            <w:tcW w:w="5755" w:type="dxa"/>
            <w:noWrap/>
            <w:hideMark/>
          </w:tcPr>
          <w:p w14:paraId="5357BF30" w14:textId="77777777" w:rsidR="00E92762" w:rsidRDefault="00E92762" w:rsidP="00E92762">
            <w:pPr>
              <w:ind w:firstLineChars="100" w:firstLine="180"/>
              <w:rPr>
                <w:sz w:val="18"/>
                <w:szCs w:val="18"/>
              </w:rPr>
            </w:pPr>
            <w:r>
              <w:rPr>
                <w:sz w:val="18"/>
                <w:szCs w:val="18"/>
              </w:rPr>
              <w:t>Home &amp; Community-Based Supportive Services</w:t>
            </w:r>
          </w:p>
        </w:tc>
        <w:tc>
          <w:tcPr>
            <w:tcW w:w="1080" w:type="dxa"/>
            <w:noWrap/>
            <w:hideMark/>
          </w:tcPr>
          <w:p w14:paraId="25CC6CBE" w14:textId="77777777" w:rsidR="00E92762" w:rsidRDefault="00E92762" w:rsidP="00E92762">
            <w:pPr>
              <w:jc w:val="right"/>
              <w:rPr>
                <w:sz w:val="18"/>
                <w:szCs w:val="18"/>
              </w:rPr>
            </w:pPr>
            <w:r>
              <w:rPr>
                <w:sz w:val="18"/>
                <w:szCs w:val="18"/>
              </w:rPr>
              <w:t>398,574</w:t>
            </w:r>
          </w:p>
        </w:tc>
        <w:tc>
          <w:tcPr>
            <w:tcW w:w="990" w:type="dxa"/>
            <w:noWrap/>
            <w:hideMark/>
          </w:tcPr>
          <w:p w14:paraId="46E7797C" w14:textId="77777777" w:rsidR="00E92762" w:rsidRDefault="00E92762" w:rsidP="00E92762">
            <w:pPr>
              <w:jc w:val="right"/>
              <w:rPr>
                <w:sz w:val="18"/>
                <w:szCs w:val="18"/>
              </w:rPr>
            </w:pPr>
            <w:r>
              <w:rPr>
                <w:sz w:val="18"/>
                <w:szCs w:val="18"/>
              </w:rPr>
              <w:t>410,000</w:t>
            </w:r>
          </w:p>
        </w:tc>
        <w:tc>
          <w:tcPr>
            <w:tcW w:w="1890" w:type="dxa"/>
            <w:noWrap/>
            <w:hideMark/>
          </w:tcPr>
          <w:p w14:paraId="78345F4C" w14:textId="77777777" w:rsidR="00E92762" w:rsidRDefault="00E92762" w:rsidP="00E92762">
            <w:pPr>
              <w:jc w:val="right"/>
              <w:rPr>
                <w:sz w:val="18"/>
                <w:szCs w:val="18"/>
              </w:rPr>
            </w:pPr>
            <w:r>
              <w:rPr>
                <w:sz w:val="18"/>
                <w:szCs w:val="18"/>
              </w:rPr>
              <w:t>500,000</w:t>
            </w:r>
          </w:p>
        </w:tc>
      </w:tr>
      <w:tr w:rsidR="00E92762" w14:paraId="79B37569" w14:textId="77777777" w:rsidTr="00F248FE">
        <w:trPr>
          <w:trHeight w:val="288"/>
          <w:jc w:val="center"/>
        </w:trPr>
        <w:tc>
          <w:tcPr>
            <w:tcW w:w="5755" w:type="dxa"/>
            <w:noWrap/>
            <w:hideMark/>
          </w:tcPr>
          <w:p w14:paraId="7B130CBA" w14:textId="77777777" w:rsidR="00E92762" w:rsidRDefault="00E92762" w:rsidP="00E92762">
            <w:pPr>
              <w:ind w:firstLineChars="100" w:firstLine="180"/>
              <w:rPr>
                <w:sz w:val="18"/>
                <w:szCs w:val="18"/>
              </w:rPr>
            </w:pPr>
            <w:r>
              <w:rPr>
                <w:sz w:val="18"/>
                <w:szCs w:val="18"/>
              </w:rPr>
              <w:t>Nutrition Services</w:t>
            </w:r>
          </w:p>
        </w:tc>
        <w:tc>
          <w:tcPr>
            <w:tcW w:w="1080" w:type="dxa"/>
            <w:noWrap/>
            <w:hideMark/>
          </w:tcPr>
          <w:p w14:paraId="2ED7194C" w14:textId="77777777" w:rsidR="00E92762" w:rsidRDefault="00E92762" w:rsidP="00E92762">
            <w:pPr>
              <w:jc w:val="right"/>
              <w:rPr>
                <w:sz w:val="18"/>
                <w:szCs w:val="18"/>
              </w:rPr>
            </w:pPr>
            <w:r>
              <w:rPr>
                <w:sz w:val="18"/>
                <w:szCs w:val="18"/>
              </w:rPr>
              <w:t>966,753</w:t>
            </w:r>
          </w:p>
        </w:tc>
        <w:tc>
          <w:tcPr>
            <w:tcW w:w="990" w:type="dxa"/>
            <w:noWrap/>
            <w:hideMark/>
          </w:tcPr>
          <w:p w14:paraId="46018695" w14:textId="77777777" w:rsidR="00E92762" w:rsidRDefault="00E92762" w:rsidP="00E92762">
            <w:pPr>
              <w:jc w:val="right"/>
              <w:rPr>
                <w:sz w:val="18"/>
                <w:szCs w:val="18"/>
              </w:rPr>
            </w:pPr>
            <w:r>
              <w:rPr>
                <w:sz w:val="18"/>
                <w:szCs w:val="18"/>
              </w:rPr>
              <w:t>1,066,753</w:t>
            </w:r>
          </w:p>
        </w:tc>
        <w:tc>
          <w:tcPr>
            <w:tcW w:w="1890" w:type="dxa"/>
            <w:noWrap/>
            <w:hideMark/>
          </w:tcPr>
          <w:p w14:paraId="3E3B081F" w14:textId="77777777" w:rsidR="00E92762" w:rsidRDefault="00E92762" w:rsidP="00E92762">
            <w:pPr>
              <w:jc w:val="right"/>
              <w:rPr>
                <w:sz w:val="18"/>
                <w:szCs w:val="18"/>
              </w:rPr>
            </w:pPr>
            <w:r>
              <w:rPr>
                <w:sz w:val="18"/>
                <w:szCs w:val="18"/>
              </w:rPr>
              <w:t>1,284,385</w:t>
            </w:r>
          </w:p>
        </w:tc>
      </w:tr>
      <w:tr w:rsidR="00E92762" w14:paraId="33FA4C0F" w14:textId="77777777" w:rsidTr="00F248FE">
        <w:trPr>
          <w:trHeight w:val="288"/>
          <w:jc w:val="center"/>
        </w:trPr>
        <w:tc>
          <w:tcPr>
            <w:tcW w:w="5755" w:type="dxa"/>
            <w:noWrap/>
            <w:hideMark/>
          </w:tcPr>
          <w:p w14:paraId="74AC296A" w14:textId="77777777" w:rsidR="00E92762" w:rsidRDefault="00E92762" w:rsidP="00E92762">
            <w:pPr>
              <w:ind w:firstLineChars="100" w:firstLine="180"/>
              <w:rPr>
                <w:sz w:val="18"/>
                <w:szCs w:val="18"/>
              </w:rPr>
            </w:pPr>
            <w:r>
              <w:rPr>
                <w:sz w:val="18"/>
                <w:szCs w:val="18"/>
              </w:rPr>
              <w:t>Preventive Health Services</w:t>
            </w:r>
          </w:p>
        </w:tc>
        <w:tc>
          <w:tcPr>
            <w:tcW w:w="1080" w:type="dxa"/>
            <w:noWrap/>
            <w:hideMark/>
          </w:tcPr>
          <w:p w14:paraId="079B45C9" w14:textId="77777777" w:rsidR="00E92762" w:rsidRDefault="00E92762" w:rsidP="00E92762">
            <w:pPr>
              <w:jc w:val="right"/>
              <w:rPr>
                <w:sz w:val="18"/>
                <w:szCs w:val="18"/>
              </w:rPr>
            </w:pPr>
            <w:r>
              <w:rPr>
                <w:sz w:val="18"/>
                <w:szCs w:val="18"/>
              </w:rPr>
              <w:t>24,848</w:t>
            </w:r>
          </w:p>
        </w:tc>
        <w:tc>
          <w:tcPr>
            <w:tcW w:w="990" w:type="dxa"/>
            <w:noWrap/>
            <w:hideMark/>
          </w:tcPr>
          <w:p w14:paraId="6BB4254C" w14:textId="77777777" w:rsidR="00E92762" w:rsidRDefault="00E92762" w:rsidP="00E92762">
            <w:pPr>
              <w:jc w:val="right"/>
              <w:rPr>
                <w:sz w:val="18"/>
                <w:szCs w:val="18"/>
              </w:rPr>
            </w:pPr>
            <w:r>
              <w:rPr>
                <w:sz w:val="18"/>
                <w:szCs w:val="18"/>
              </w:rPr>
              <w:t>26,339</w:t>
            </w:r>
          </w:p>
        </w:tc>
        <w:tc>
          <w:tcPr>
            <w:tcW w:w="1890" w:type="dxa"/>
            <w:noWrap/>
            <w:hideMark/>
          </w:tcPr>
          <w:p w14:paraId="3934A713" w14:textId="77777777" w:rsidR="00E92762" w:rsidRDefault="00E92762" w:rsidP="00E92762">
            <w:pPr>
              <w:jc w:val="right"/>
              <w:rPr>
                <w:sz w:val="18"/>
                <w:szCs w:val="18"/>
              </w:rPr>
            </w:pPr>
            <w:r>
              <w:rPr>
                <w:sz w:val="18"/>
                <w:szCs w:val="18"/>
              </w:rPr>
              <w:t>26,399</w:t>
            </w:r>
          </w:p>
        </w:tc>
      </w:tr>
      <w:tr w:rsidR="00E92762" w14:paraId="010230A2" w14:textId="77777777" w:rsidTr="00F248FE">
        <w:trPr>
          <w:trHeight w:val="288"/>
          <w:jc w:val="center"/>
        </w:trPr>
        <w:tc>
          <w:tcPr>
            <w:tcW w:w="5755" w:type="dxa"/>
            <w:noWrap/>
            <w:hideMark/>
          </w:tcPr>
          <w:p w14:paraId="2444B238" w14:textId="77777777" w:rsidR="00E92762" w:rsidRDefault="00E92762" w:rsidP="00E92762">
            <w:pPr>
              <w:ind w:firstLineChars="100" w:firstLine="180"/>
              <w:rPr>
                <w:sz w:val="18"/>
                <w:szCs w:val="18"/>
              </w:rPr>
            </w:pPr>
            <w:r>
              <w:rPr>
                <w:sz w:val="18"/>
                <w:szCs w:val="18"/>
              </w:rPr>
              <w:t>Native American Nutrition &amp; Supportive Services</w:t>
            </w:r>
          </w:p>
        </w:tc>
        <w:tc>
          <w:tcPr>
            <w:tcW w:w="1080" w:type="dxa"/>
            <w:noWrap/>
            <w:hideMark/>
          </w:tcPr>
          <w:p w14:paraId="148D9076" w14:textId="77777777" w:rsidR="00E92762" w:rsidRDefault="00E92762" w:rsidP="00E92762">
            <w:pPr>
              <w:jc w:val="right"/>
              <w:rPr>
                <w:sz w:val="18"/>
                <w:szCs w:val="18"/>
              </w:rPr>
            </w:pPr>
            <w:r>
              <w:rPr>
                <w:sz w:val="18"/>
                <w:szCs w:val="18"/>
              </w:rPr>
              <w:t>36,264</w:t>
            </w:r>
          </w:p>
        </w:tc>
        <w:tc>
          <w:tcPr>
            <w:tcW w:w="990" w:type="dxa"/>
            <w:noWrap/>
            <w:hideMark/>
          </w:tcPr>
          <w:p w14:paraId="0FDA97FC" w14:textId="77777777" w:rsidR="00E92762" w:rsidRDefault="00E92762" w:rsidP="00E92762">
            <w:pPr>
              <w:jc w:val="right"/>
              <w:rPr>
                <w:sz w:val="18"/>
                <w:szCs w:val="18"/>
              </w:rPr>
            </w:pPr>
            <w:r>
              <w:rPr>
                <w:sz w:val="18"/>
                <w:szCs w:val="18"/>
              </w:rPr>
              <w:t>38,264</w:t>
            </w:r>
          </w:p>
        </w:tc>
        <w:tc>
          <w:tcPr>
            <w:tcW w:w="1890" w:type="dxa"/>
            <w:noWrap/>
            <w:hideMark/>
          </w:tcPr>
          <w:p w14:paraId="7AF41623" w14:textId="77777777" w:rsidR="00E92762" w:rsidRDefault="00E92762" w:rsidP="00E92762">
            <w:pPr>
              <w:jc w:val="right"/>
              <w:rPr>
                <w:sz w:val="18"/>
                <w:szCs w:val="18"/>
              </w:rPr>
            </w:pPr>
            <w:r>
              <w:rPr>
                <w:sz w:val="18"/>
                <w:szCs w:val="18"/>
              </w:rPr>
              <w:t>70,208</w:t>
            </w:r>
          </w:p>
        </w:tc>
      </w:tr>
      <w:tr w:rsidR="00E92762" w14:paraId="0B36CEFC" w14:textId="77777777" w:rsidTr="00F248FE">
        <w:trPr>
          <w:trHeight w:val="288"/>
          <w:jc w:val="center"/>
        </w:trPr>
        <w:tc>
          <w:tcPr>
            <w:tcW w:w="5755" w:type="dxa"/>
            <w:noWrap/>
            <w:hideMark/>
          </w:tcPr>
          <w:p w14:paraId="4C106A54" w14:textId="77777777" w:rsidR="00E92762" w:rsidRDefault="00E92762" w:rsidP="00E92762">
            <w:pPr>
              <w:ind w:firstLineChars="100" w:firstLine="180"/>
              <w:rPr>
                <w:sz w:val="18"/>
                <w:szCs w:val="18"/>
              </w:rPr>
            </w:pPr>
            <w:r>
              <w:rPr>
                <w:sz w:val="18"/>
                <w:szCs w:val="18"/>
              </w:rPr>
              <w:t>Falls Prevention</w:t>
            </w:r>
          </w:p>
        </w:tc>
        <w:tc>
          <w:tcPr>
            <w:tcW w:w="1080" w:type="dxa"/>
            <w:noWrap/>
            <w:hideMark/>
          </w:tcPr>
          <w:p w14:paraId="25E4184B" w14:textId="77777777" w:rsidR="00E92762" w:rsidRDefault="00E92762" w:rsidP="00E92762">
            <w:pPr>
              <w:rPr>
                <w:sz w:val="18"/>
                <w:szCs w:val="18"/>
              </w:rPr>
            </w:pPr>
            <w:r>
              <w:rPr>
                <w:sz w:val="18"/>
                <w:szCs w:val="18"/>
              </w:rPr>
              <w:t xml:space="preserve">               -- </w:t>
            </w:r>
          </w:p>
        </w:tc>
        <w:tc>
          <w:tcPr>
            <w:tcW w:w="990" w:type="dxa"/>
            <w:noWrap/>
            <w:hideMark/>
          </w:tcPr>
          <w:p w14:paraId="1118328D" w14:textId="77777777" w:rsidR="00E92762" w:rsidRDefault="00E92762" w:rsidP="00E92762">
            <w:pPr>
              <w:jc w:val="right"/>
              <w:rPr>
                <w:sz w:val="18"/>
                <w:szCs w:val="18"/>
              </w:rPr>
            </w:pPr>
            <w:r>
              <w:rPr>
                <w:sz w:val="18"/>
                <w:szCs w:val="18"/>
              </w:rPr>
              <w:t>2,500</w:t>
            </w:r>
          </w:p>
        </w:tc>
        <w:tc>
          <w:tcPr>
            <w:tcW w:w="1890" w:type="dxa"/>
            <w:noWrap/>
            <w:hideMark/>
          </w:tcPr>
          <w:p w14:paraId="139661E8" w14:textId="77777777" w:rsidR="00E92762" w:rsidRDefault="00E92762" w:rsidP="00E92762">
            <w:pPr>
              <w:jc w:val="right"/>
              <w:rPr>
                <w:sz w:val="18"/>
                <w:szCs w:val="18"/>
              </w:rPr>
            </w:pPr>
            <w:r>
              <w:rPr>
                <w:sz w:val="18"/>
                <w:szCs w:val="18"/>
              </w:rPr>
              <w:t>5,000</w:t>
            </w:r>
          </w:p>
        </w:tc>
      </w:tr>
      <w:tr w:rsidR="00E92762" w14:paraId="55ABFE69" w14:textId="77777777" w:rsidTr="00F248FE">
        <w:trPr>
          <w:trHeight w:val="288"/>
          <w:jc w:val="center"/>
        </w:trPr>
        <w:tc>
          <w:tcPr>
            <w:tcW w:w="5755" w:type="dxa"/>
            <w:noWrap/>
            <w:hideMark/>
          </w:tcPr>
          <w:p w14:paraId="50AF5AE2" w14:textId="77777777" w:rsidR="00E92762" w:rsidRDefault="00E92762" w:rsidP="00E92762">
            <w:pPr>
              <w:ind w:firstLineChars="100" w:firstLine="180"/>
              <w:rPr>
                <w:sz w:val="18"/>
                <w:szCs w:val="18"/>
              </w:rPr>
            </w:pPr>
            <w:r>
              <w:rPr>
                <w:sz w:val="18"/>
                <w:szCs w:val="18"/>
              </w:rPr>
              <w:t>Aging Network Support Activities</w:t>
            </w:r>
          </w:p>
        </w:tc>
        <w:tc>
          <w:tcPr>
            <w:tcW w:w="1080" w:type="dxa"/>
            <w:noWrap/>
            <w:hideMark/>
          </w:tcPr>
          <w:p w14:paraId="61B1FA5B" w14:textId="77777777" w:rsidR="00E92762" w:rsidRDefault="00E92762" w:rsidP="00E92762">
            <w:pPr>
              <w:jc w:val="right"/>
              <w:rPr>
                <w:sz w:val="18"/>
                <w:szCs w:val="18"/>
                <w:u w:val="single"/>
              </w:rPr>
            </w:pPr>
            <w:r>
              <w:rPr>
                <w:sz w:val="18"/>
                <w:szCs w:val="18"/>
                <w:u w:val="single"/>
              </w:rPr>
              <w:t>18,461</w:t>
            </w:r>
          </w:p>
        </w:tc>
        <w:tc>
          <w:tcPr>
            <w:tcW w:w="990" w:type="dxa"/>
            <w:noWrap/>
            <w:hideMark/>
          </w:tcPr>
          <w:p w14:paraId="0570FD9B" w14:textId="77777777" w:rsidR="00E92762" w:rsidRDefault="00E92762" w:rsidP="00E92762">
            <w:pPr>
              <w:jc w:val="right"/>
              <w:rPr>
                <w:sz w:val="18"/>
                <w:szCs w:val="18"/>
                <w:u w:val="single"/>
              </w:rPr>
            </w:pPr>
            <w:r>
              <w:rPr>
                <w:sz w:val="18"/>
                <w:szCs w:val="18"/>
                <w:u w:val="single"/>
              </w:rPr>
              <w:t>30,461</w:t>
            </w:r>
          </w:p>
        </w:tc>
        <w:tc>
          <w:tcPr>
            <w:tcW w:w="1890" w:type="dxa"/>
            <w:noWrap/>
            <w:hideMark/>
          </w:tcPr>
          <w:p w14:paraId="403BEAD0" w14:textId="77777777" w:rsidR="00E92762" w:rsidRDefault="00E92762" w:rsidP="00E92762">
            <w:pPr>
              <w:jc w:val="right"/>
              <w:rPr>
                <w:sz w:val="18"/>
                <w:szCs w:val="18"/>
                <w:u w:val="single"/>
              </w:rPr>
            </w:pPr>
            <w:r>
              <w:rPr>
                <w:sz w:val="18"/>
                <w:szCs w:val="18"/>
                <w:u w:val="single"/>
              </w:rPr>
              <w:t>40,000</w:t>
            </w:r>
          </w:p>
        </w:tc>
      </w:tr>
      <w:tr w:rsidR="00E92762" w14:paraId="724A703E" w14:textId="77777777" w:rsidTr="00F248FE">
        <w:trPr>
          <w:trHeight w:val="288"/>
          <w:jc w:val="center"/>
        </w:trPr>
        <w:tc>
          <w:tcPr>
            <w:tcW w:w="5755" w:type="dxa"/>
            <w:noWrap/>
            <w:hideMark/>
          </w:tcPr>
          <w:p w14:paraId="424BDB9C" w14:textId="77777777" w:rsidR="00E92762" w:rsidRDefault="00E92762" w:rsidP="00E92762">
            <w:pPr>
              <w:rPr>
                <w:b/>
                <w:bCs/>
                <w:sz w:val="18"/>
                <w:szCs w:val="18"/>
              </w:rPr>
            </w:pPr>
            <w:r>
              <w:rPr>
                <w:b/>
                <w:bCs/>
                <w:sz w:val="18"/>
                <w:szCs w:val="18"/>
              </w:rPr>
              <w:t xml:space="preserve">        Subtotal, Health &amp; Independence for Older Adults</w:t>
            </w:r>
          </w:p>
        </w:tc>
        <w:tc>
          <w:tcPr>
            <w:tcW w:w="1080" w:type="dxa"/>
            <w:noWrap/>
            <w:hideMark/>
          </w:tcPr>
          <w:p w14:paraId="4A714048" w14:textId="77777777" w:rsidR="00E92762" w:rsidRDefault="00E92762" w:rsidP="00E92762">
            <w:pPr>
              <w:jc w:val="right"/>
              <w:rPr>
                <w:sz w:val="18"/>
                <w:szCs w:val="18"/>
              </w:rPr>
            </w:pPr>
            <w:r>
              <w:rPr>
                <w:sz w:val="18"/>
                <w:szCs w:val="18"/>
              </w:rPr>
              <w:t>1,444,900</w:t>
            </w:r>
          </w:p>
        </w:tc>
        <w:tc>
          <w:tcPr>
            <w:tcW w:w="990" w:type="dxa"/>
            <w:noWrap/>
            <w:hideMark/>
          </w:tcPr>
          <w:p w14:paraId="42211696" w14:textId="77777777" w:rsidR="00E92762" w:rsidRDefault="00E92762" w:rsidP="00E92762">
            <w:pPr>
              <w:jc w:val="right"/>
              <w:rPr>
                <w:sz w:val="18"/>
                <w:szCs w:val="18"/>
              </w:rPr>
            </w:pPr>
            <w:r>
              <w:rPr>
                <w:sz w:val="18"/>
                <w:szCs w:val="18"/>
              </w:rPr>
              <w:t>1,574,317</w:t>
            </w:r>
          </w:p>
        </w:tc>
        <w:tc>
          <w:tcPr>
            <w:tcW w:w="1890" w:type="dxa"/>
            <w:noWrap/>
            <w:hideMark/>
          </w:tcPr>
          <w:p w14:paraId="7A8242D2" w14:textId="77777777" w:rsidR="00E92762" w:rsidRDefault="00E92762" w:rsidP="00E92762">
            <w:pPr>
              <w:jc w:val="right"/>
              <w:rPr>
                <w:sz w:val="18"/>
                <w:szCs w:val="18"/>
              </w:rPr>
            </w:pPr>
            <w:r>
              <w:rPr>
                <w:sz w:val="18"/>
                <w:szCs w:val="18"/>
              </w:rPr>
              <w:t>1,925,992</w:t>
            </w:r>
          </w:p>
        </w:tc>
      </w:tr>
      <w:tr w:rsidR="00E92762" w14:paraId="77136896" w14:textId="77777777" w:rsidTr="00F248FE">
        <w:trPr>
          <w:trHeight w:val="288"/>
          <w:jc w:val="center"/>
        </w:trPr>
        <w:tc>
          <w:tcPr>
            <w:tcW w:w="5755" w:type="dxa"/>
            <w:noWrap/>
            <w:hideMark/>
          </w:tcPr>
          <w:p w14:paraId="2CC0E167" w14:textId="77777777" w:rsidR="00E92762" w:rsidRDefault="00E92762" w:rsidP="00E92762">
            <w:pPr>
              <w:rPr>
                <w:sz w:val="18"/>
                <w:szCs w:val="18"/>
              </w:rPr>
            </w:pPr>
            <w:r>
              <w:rPr>
                <w:sz w:val="18"/>
                <w:szCs w:val="18"/>
              </w:rPr>
              <w:t>Caregiver &amp; Family Support Services</w:t>
            </w:r>
          </w:p>
        </w:tc>
        <w:tc>
          <w:tcPr>
            <w:tcW w:w="1080" w:type="dxa"/>
            <w:noWrap/>
            <w:hideMark/>
          </w:tcPr>
          <w:p w14:paraId="0C45CBBE" w14:textId="7F6425DE" w:rsidR="00E92762" w:rsidRDefault="00E92762" w:rsidP="00581ED8">
            <w:pPr>
              <w:jc w:val="right"/>
              <w:rPr>
                <w:sz w:val="18"/>
                <w:szCs w:val="18"/>
              </w:rPr>
            </w:pPr>
            <w:r>
              <w:rPr>
                <w:sz w:val="18"/>
                <w:szCs w:val="18"/>
              </w:rPr>
              <w:t> </w:t>
            </w:r>
            <w:r w:rsidR="00581ED8">
              <w:rPr>
                <w:sz w:val="18"/>
                <w:szCs w:val="18"/>
              </w:rPr>
              <w:t>--</w:t>
            </w:r>
          </w:p>
        </w:tc>
        <w:tc>
          <w:tcPr>
            <w:tcW w:w="990" w:type="dxa"/>
            <w:noWrap/>
            <w:hideMark/>
          </w:tcPr>
          <w:p w14:paraId="35F1CC08" w14:textId="613F786E" w:rsidR="00E92762" w:rsidRDefault="00581ED8" w:rsidP="00581ED8">
            <w:pPr>
              <w:jc w:val="right"/>
              <w:rPr>
                <w:sz w:val="18"/>
                <w:szCs w:val="18"/>
              </w:rPr>
            </w:pPr>
            <w:r>
              <w:rPr>
                <w:sz w:val="18"/>
                <w:szCs w:val="18"/>
              </w:rPr>
              <w:t>--</w:t>
            </w:r>
          </w:p>
        </w:tc>
        <w:tc>
          <w:tcPr>
            <w:tcW w:w="1890" w:type="dxa"/>
            <w:noWrap/>
            <w:hideMark/>
          </w:tcPr>
          <w:p w14:paraId="180AF2DB" w14:textId="5A8BAE74" w:rsidR="00E92762" w:rsidRDefault="00581ED8" w:rsidP="00581ED8">
            <w:pPr>
              <w:jc w:val="right"/>
              <w:rPr>
                <w:sz w:val="18"/>
                <w:szCs w:val="18"/>
              </w:rPr>
            </w:pPr>
            <w:r>
              <w:rPr>
                <w:sz w:val="18"/>
                <w:szCs w:val="18"/>
              </w:rPr>
              <w:t>--</w:t>
            </w:r>
          </w:p>
        </w:tc>
      </w:tr>
      <w:tr w:rsidR="00E92762" w14:paraId="38DEFE79" w14:textId="77777777" w:rsidTr="00F248FE">
        <w:trPr>
          <w:trHeight w:val="288"/>
          <w:jc w:val="center"/>
        </w:trPr>
        <w:tc>
          <w:tcPr>
            <w:tcW w:w="5755" w:type="dxa"/>
            <w:noWrap/>
            <w:hideMark/>
          </w:tcPr>
          <w:p w14:paraId="3EA04910" w14:textId="77777777" w:rsidR="00E92762" w:rsidRDefault="00E92762" w:rsidP="00E92762">
            <w:pPr>
              <w:ind w:firstLineChars="100" w:firstLine="180"/>
              <w:rPr>
                <w:sz w:val="18"/>
                <w:szCs w:val="18"/>
              </w:rPr>
            </w:pPr>
            <w:r>
              <w:rPr>
                <w:sz w:val="18"/>
                <w:szCs w:val="18"/>
              </w:rPr>
              <w:t>Family Caregiver Support Services</w:t>
            </w:r>
          </w:p>
        </w:tc>
        <w:tc>
          <w:tcPr>
            <w:tcW w:w="1080" w:type="dxa"/>
            <w:noWrap/>
            <w:hideMark/>
          </w:tcPr>
          <w:p w14:paraId="2D157D57" w14:textId="77777777" w:rsidR="00E92762" w:rsidRDefault="00E92762" w:rsidP="00E92762">
            <w:pPr>
              <w:jc w:val="right"/>
              <w:rPr>
                <w:sz w:val="18"/>
                <w:szCs w:val="18"/>
              </w:rPr>
            </w:pPr>
            <w:r>
              <w:rPr>
                <w:sz w:val="18"/>
                <w:szCs w:val="18"/>
              </w:rPr>
              <w:t>193,936</w:t>
            </w:r>
          </w:p>
        </w:tc>
        <w:tc>
          <w:tcPr>
            <w:tcW w:w="990" w:type="dxa"/>
            <w:noWrap/>
            <w:hideMark/>
          </w:tcPr>
          <w:p w14:paraId="4EA7E262" w14:textId="77777777" w:rsidR="00E92762" w:rsidRDefault="00E92762" w:rsidP="00E92762">
            <w:pPr>
              <w:jc w:val="right"/>
              <w:rPr>
                <w:sz w:val="18"/>
                <w:szCs w:val="18"/>
              </w:rPr>
            </w:pPr>
            <w:r>
              <w:rPr>
                <w:sz w:val="18"/>
                <w:szCs w:val="18"/>
              </w:rPr>
              <w:t>205,000</w:t>
            </w:r>
          </w:p>
        </w:tc>
        <w:tc>
          <w:tcPr>
            <w:tcW w:w="1890" w:type="dxa"/>
            <w:noWrap/>
            <w:hideMark/>
          </w:tcPr>
          <w:p w14:paraId="5C07F8C1" w14:textId="77777777" w:rsidR="00E92762" w:rsidRDefault="00E92762" w:rsidP="00E92762">
            <w:pPr>
              <w:jc w:val="right"/>
              <w:rPr>
                <w:sz w:val="18"/>
                <w:szCs w:val="18"/>
              </w:rPr>
            </w:pPr>
            <w:r>
              <w:rPr>
                <w:sz w:val="18"/>
                <w:szCs w:val="18"/>
              </w:rPr>
              <w:t>249,936</w:t>
            </w:r>
          </w:p>
        </w:tc>
      </w:tr>
      <w:tr w:rsidR="00E92762" w14:paraId="40CBCF23" w14:textId="77777777" w:rsidTr="00F248FE">
        <w:trPr>
          <w:trHeight w:val="288"/>
          <w:jc w:val="center"/>
        </w:trPr>
        <w:tc>
          <w:tcPr>
            <w:tcW w:w="5755" w:type="dxa"/>
            <w:noWrap/>
            <w:hideMark/>
          </w:tcPr>
          <w:p w14:paraId="5DD5332F" w14:textId="77777777" w:rsidR="00E92762" w:rsidRDefault="00E92762" w:rsidP="00E92762">
            <w:pPr>
              <w:ind w:firstLineChars="100" w:firstLine="180"/>
              <w:rPr>
                <w:sz w:val="18"/>
                <w:szCs w:val="18"/>
              </w:rPr>
            </w:pPr>
            <w:r>
              <w:rPr>
                <w:sz w:val="18"/>
                <w:szCs w:val="18"/>
              </w:rPr>
              <w:t>Native American Caregiver Support Services</w:t>
            </w:r>
          </w:p>
        </w:tc>
        <w:tc>
          <w:tcPr>
            <w:tcW w:w="1080" w:type="dxa"/>
            <w:noWrap/>
            <w:hideMark/>
          </w:tcPr>
          <w:p w14:paraId="076A295F" w14:textId="77777777" w:rsidR="00E92762" w:rsidRDefault="00E92762" w:rsidP="00E92762">
            <w:pPr>
              <w:jc w:val="right"/>
              <w:rPr>
                <w:sz w:val="18"/>
                <w:szCs w:val="18"/>
              </w:rPr>
            </w:pPr>
            <w:r>
              <w:rPr>
                <w:sz w:val="18"/>
                <w:szCs w:val="18"/>
              </w:rPr>
              <w:t>11,306</w:t>
            </w:r>
          </w:p>
        </w:tc>
        <w:tc>
          <w:tcPr>
            <w:tcW w:w="990" w:type="dxa"/>
            <w:noWrap/>
            <w:hideMark/>
          </w:tcPr>
          <w:p w14:paraId="3BE40D4B" w14:textId="77777777" w:rsidR="00E92762" w:rsidRDefault="00E92762" w:rsidP="00E92762">
            <w:pPr>
              <w:jc w:val="right"/>
              <w:rPr>
                <w:sz w:val="18"/>
                <w:szCs w:val="18"/>
              </w:rPr>
            </w:pPr>
            <w:r>
              <w:rPr>
                <w:sz w:val="18"/>
                <w:szCs w:val="18"/>
              </w:rPr>
              <w:t>12,000</w:t>
            </w:r>
          </w:p>
        </w:tc>
        <w:tc>
          <w:tcPr>
            <w:tcW w:w="1890" w:type="dxa"/>
            <w:noWrap/>
            <w:hideMark/>
          </w:tcPr>
          <w:p w14:paraId="1949D70D" w14:textId="77777777" w:rsidR="00E92762" w:rsidRDefault="00E92762" w:rsidP="00E92762">
            <w:pPr>
              <w:jc w:val="right"/>
              <w:rPr>
                <w:sz w:val="18"/>
                <w:szCs w:val="18"/>
              </w:rPr>
            </w:pPr>
            <w:r>
              <w:rPr>
                <w:sz w:val="18"/>
                <w:szCs w:val="18"/>
              </w:rPr>
              <w:t>15,806</w:t>
            </w:r>
          </w:p>
        </w:tc>
      </w:tr>
      <w:tr w:rsidR="00E92762" w14:paraId="246C440C" w14:textId="77777777" w:rsidTr="00F248FE">
        <w:trPr>
          <w:trHeight w:val="288"/>
          <w:jc w:val="center"/>
        </w:trPr>
        <w:tc>
          <w:tcPr>
            <w:tcW w:w="5755" w:type="dxa"/>
            <w:noWrap/>
            <w:hideMark/>
          </w:tcPr>
          <w:p w14:paraId="65D63B25" w14:textId="77777777" w:rsidR="00E92762" w:rsidRDefault="00E92762" w:rsidP="00E92762">
            <w:pPr>
              <w:ind w:firstLineChars="100" w:firstLine="180"/>
              <w:rPr>
                <w:sz w:val="18"/>
                <w:szCs w:val="18"/>
              </w:rPr>
            </w:pPr>
            <w:r>
              <w:rPr>
                <w:sz w:val="18"/>
                <w:szCs w:val="18"/>
              </w:rPr>
              <w:t>Alzheimer's Disease Program</w:t>
            </w:r>
          </w:p>
        </w:tc>
        <w:tc>
          <w:tcPr>
            <w:tcW w:w="1080" w:type="dxa"/>
            <w:noWrap/>
            <w:hideMark/>
          </w:tcPr>
          <w:p w14:paraId="4F931F4F" w14:textId="77777777" w:rsidR="00E92762" w:rsidRDefault="00E92762" w:rsidP="00E92762">
            <w:pPr>
              <w:jc w:val="right"/>
              <w:rPr>
                <w:sz w:val="18"/>
                <w:szCs w:val="18"/>
              </w:rPr>
            </w:pPr>
            <w:r>
              <w:rPr>
                <w:sz w:val="18"/>
                <w:szCs w:val="18"/>
              </w:rPr>
              <w:t>14,800</w:t>
            </w:r>
          </w:p>
        </w:tc>
        <w:tc>
          <w:tcPr>
            <w:tcW w:w="990" w:type="dxa"/>
            <w:noWrap/>
            <w:hideMark/>
          </w:tcPr>
          <w:p w14:paraId="59D5E1D1" w14:textId="77777777" w:rsidR="00E92762" w:rsidRDefault="00E92762" w:rsidP="00E92762">
            <w:pPr>
              <w:jc w:val="right"/>
              <w:rPr>
                <w:sz w:val="18"/>
                <w:szCs w:val="18"/>
              </w:rPr>
            </w:pPr>
            <w:r>
              <w:rPr>
                <w:sz w:val="18"/>
                <w:szCs w:val="18"/>
              </w:rPr>
              <w:t>16,800</w:t>
            </w:r>
          </w:p>
        </w:tc>
        <w:tc>
          <w:tcPr>
            <w:tcW w:w="1890" w:type="dxa"/>
            <w:noWrap/>
            <w:hideMark/>
          </w:tcPr>
          <w:p w14:paraId="59296749" w14:textId="77777777" w:rsidR="00E92762" w:rsidRDefault="00E92762" w:rsidP="00E92762">
            <w:pPr>
              <w:jc w:val="right"/>
              <w:rPr>
                <w:sz w:val="18"/>
                <w:szCs w:val="18"/>
              </w:rPr>
            </w:pPr>
            <w:r>
              <w:rPr>
                <w:sz w:val="18"/>
                <w:szCs w:val="18"/>
              </w:rPr>
              <w:t>16,800</w:t>
            </w:r>
          </w:p>
        </w:tc>
      </w:tr>
      <w:tr w:rsidR="00E92762" w14:paraId="57C6B770" w14:textId="77777777" w:rsidTr="00F248FE">
        <w:trPr>
          <w:trHeight w:val="288"/>
          <w:jc w:val="center"/>
        </w:trPr>
        <w:tc>
          <w:tcPr>
            <w:tcW w:w="5755" w:type="dxa"/>
            <w:noWrap/>
            <w:hideMark/>
          </w:tcPr>
          <w:p w14:paraId="687B42BE" w14:textId="77777777" w:rsidR="00E92762" w:rsidRDefault="00E92762" w:rsidP="00E92762">
            <w:pPr>
              <w:ind w:firstLineChars="100" w:firstLine="180"/>
              <w:rPr>
                <w:sz w:val="18"/>
                <w:szCs w:val="18"/>
              </w:rPr>
            </w:pPr>
            <w:r>
              <w:rPr>
                <w:sz w:val="18"/>
                <w:szCs w:val="18"/>
              </w:rPr>
              <w:t>Lifespan Respite Care</w:t>
            </w:r>
          </w:p>
        </w:tc>
        <w:tc>
          <w:tcPr>
            <w:tcW w:w="1080" w:type="dxa"/>
            <w:noWrap/>
            <w:hideMark/>
          </w:tcPr>
          <w:p w14:paraId="673B8E23" w14:textId="77777777" w:rsidR="00E92762" w:rsidRDefault="00E92762" w:rsidP="00E92762">
            <w:pPr>
              <w:jc w:val="right"/>
              <w:rPr>
                <w:sz w:val="18"/>
                <w:szCs w:val="18"/>
                <w:u w:val="single"/>
              </w:rPr>
            </w:pPr>
            <w:r>
              <w:rPr>
                <w:sz w:val="18"/>
                <w:szCs w:val="18"/>
                <w:u w:val="single"/>
              </w:rPr>
              <w:t>8,110</w:t>
            </w:r>
          </w:p>
        </w:tc>
        <w:tc>
          <w:tcPr>
            <w:tcW w:w="990" w:type="dxa"/>
            <w:noWrap/>
            <w:hideMark/>
          </w:tcPr>
          <w:p w14:paraId="1B8C24D7" w14:textId="77777777" w:rsidR="00E92762" w:rsidRDefault="00E92762" w:rsidP="00E92762">
            <w:pPr>
              <w:jc w:val="right"/>
              <w:rPr>
                <w:sz w:val="18"/>
                <w:szCs w:val="18"/>
                <w:u w:val="single"/>
              </w:rPr>
            </w:pPr>
            <w:r>
              <w:rPr>
                <w:sz w:val="18"/>
                <w:szCs w:val="18"/>
                <w:u w:val="single"/>
              </w:rPr>
              <w:t>10,000</w:t>
            </w:r>
          </w:p>
        </w:tc>
        <w:tc>
          <w:tcPr>
            <w:tcW w:w="1890" w:type="dxa"/>
            <w:noWrap/>
            <w:hideMark/>
          </w:tcPr>
          <w:p w14:paraId="1D4E16A0" w14:textId="77777777" w:rsidR="00E92762" w:rsidRDefault="00E92762" w:rsidP="00E92762">
            <w:pPr>
              <w:jc w:val="right"/>
              <w:rPr>
                <w:sz w:val="18"/>
                <w:szCs w:val="18"/>
                <w:u w:val="single"/>
              </w:rPr>
            </w:pPr>
            <w:r>
              <w:rPr>
                <w:sz w:val="18"/>
                <w:szCs w:val="18"/>
                <w:u w:val="single"/>
              </w:rPr>
              <w:t>14,220</w:t>
            </w:r>
          </w:p>
        </w:tc>
      </w:tr>
      <w:tr w:rsidR="00E92762" w14:paraId="6BB0801C" w14:textId="77777777" w:rsidTr="00F248FE">
        <w:trPr>
          <w:trHeight w:val="288"/>
          <w:jc w:val="center"/>
        </w:trPr>
        <w:tc>
          <w:tcPr>
            <w:tcW w:w="5755" w:type="dxa"/>
            <w:noWrap/>
            <w:hideMark/>
          </w:tcPr>
          <w:p w14:paraId="7D78302E" w14:textId="77777777" w:rsidR="00E92762" w:rsidRDefault="00E92762" w:rsidP="00E92762">
            <w:pPr>
              <w:ind w:firstLineChars="200" w:firstLine="361"/>
              <w:rPr>
                <w:b/>
                <w:bCs/>
                <w:sz w:val="18"/>
                <w:szCs w:val="18"/>
              </w:rPr>
            </w:pPr>
            <w:r>
              <w:rPr>
                <w:b/>
                <w:bCs/>
                <w:sz w:val="18"/>
                <w:szCs w:val="18"/>
              </w:rPr>
              <w:t>Subtotal, Caregiver &amp; Family Support Services</w:t>
            </w:r>
          </w:p>
        </w:tc>
        <w:tc>
          <w:tcPr>
            <w:tcW w:w="1080" w:type="dxa"/>
            <w:noWrap/>
            <w:hideMark/>
          </w:tcPr>
          <w:p w14:paraId="742665B8" w14:textId="77777777" w:rsidR="00E92762" w:rsidRDefault="00E92762" w:rsidP="00E92762">
            <w:pPr>
              <w:jc w:val="right"/>
              <w:rPr>
                <w:sz w:val="18"/>
                <w:szCs w:val="18"/>
              </w:rPr>
            </w:pPr>
            <w:r>
              <w:rPr>
                <w:sz w:val="18"/>
                <w:szCs w:val="18"/>
              </w:rPr>
              <w:t>228,152</w:t>
            </w:r>
          </w:p>
        </w:tc>
        <w:tc>
          <w:tcPr>
            <w:tcW w:w="990" w:type="dxa"/>
            <w:noWrap/>
            <w:hideMark/>
          </w:tcPr>
          <w:p w14:paraId="605D9FD5" w14:textId="77777777" w:rsidR="00E92762" w:rsidRDefault="00E92762" w:rsidP="00E92762">
            <w:pPr>
              <w:jc w:val="right"/>
              <w:rPr>
                <w:sz w:val="18"/>
                <w:szCs w:val="18"/>
              </w:rPr>
            </w:pPr>
            <w:r>
              <w:rPr>
                <w:sz w:val="18"/>
                <w:szCs w:val="18"/>
              </w:rPr>
              <w:t>243,800</w:t>
            </w:r>
          </w:p>
        </w:tc>
        <w:tc>
          <w:tcPr>
            <w:tcW w:w="1890" w:type="dxa"/>
            <w:noWrap/>
            <w:hideMark/>
          </w:tcPr>
          <w:p w14:paraId="0A0B39AE" w14:textId="77777777" w:rsidR="00E92762" w:rsidRDefault="00E92762" w:rsidP="00E92762">
            <w:pPr>
              <w:jc w:val="right"/>
              <w:rPr>
                <w:sz w:val="18"/>
                <w:szCs w:val="18"/>
              </w:rPr>
            </w:pPr>
            <w:r>
              <w:rPr>
                <w:sz w:val="18"/>
                <w:szCs w:val="18"/>
              </w:rPr>
              <w:t>296,762</w:t>
            </w:r>
          </w:p>
        </w:tc>
      </w:tr>
      <w:tr w:rsidR="00E92762" w14:paraId="58D0691E" w14:textId="77777777" w:rsidTr="00F248FE">
        <w:trPr>
          <w:trHeight w:val="288"/>
          <w:jc w:val="center"/>
        </w:trPr>
        <w:tc>
          <w:tcPr>
            <w:tcW w:w="5755" w:type="dxa"/>
            <w:noWrap/>
            <w:hideMark/>
          </w:tcPr>
          <w:p w14:paraId="6D2F8FF8" w14:textId="77777777" w:rsidR="00E92762" w:rsidRDefault="00E92762" w:rsidP="00E92762">
            <w:pPr>
              <w:rPr>
                <w:sz w:val="18"/>
                <w:szCs w:val="18"/>
              </w:rPr>
            </w:pPr>
            <w:r>
              <w:rPr>
                <w:sz w:val="18"/>
                <w:szCs w:val="18"/>
              </w:rPr>
              <w:t>Protection of Vulnerable Adults</w:t>
            </w:r>
          </w:p>
        </w:tc>
        <w:tc>
          <w:tcPr>
            <w:tcW w:w="1080" w:type="dxa"/>
            <w:noWrap/>
            <w:hideMark/>
          </w:tcPr>
          <w:p w14:paraId="76947D0F" w14:textId="45776CFA" w:rsidR="00E92762" w:rsidRDefault="00E92762" w:rsidP="00F4640C">
            <w:pPr>
              <w:jc w:val="right"/>
              <w:rPr>
                <w:sz w:val="18"/>
                <w:szCs w:val="18"/>
              </w:rPr>
            </w:pPr>
            <w:r>
              <w:rPr>
                <w:sz w:val="18"/>
                <w:szCs w:val="18"/>
              </w:rPr>
              <w:t> </w:t>
            </w:r>
            <w:r w:rsidR="00F4640C">
              <w:rPr>
                <w:sz w:val="18"/>
                <w:szCs w:val="18"/>
              </w:rPr>
              <w:t>--</w:t>
            </w:r>
          </w:p>
        </w:tc>
        <w:tc>
          <w:tcPr>
            <w:tcW w:w="990" w:type="dxa"/>
            <w:noWrap/>
            <w:hideMark/>
          </w:tcPr>
          <w:p w14:paraId="3175BA01" w14:textId="72EE1407" w:rsidR="00E92762" w:rsidRDefault="00F4640C" w:rsidP="00F4640C">
            <w:pPr>
              <w:jc w:val="right"/>
              <w:rPr>
                <w:sz w:val="18"/>
                <w:szCs w:val="18"/>
              </w:rPr>
            </w:pPr>
            <w:r>
              <w:rPr>
                <w:sz w:val="18"/>
                <w:szCs w:val="18"/>
              </w:rPr>
              <w:t>--</w:t>
            </w:r>
          </w:p>
        </w:tc>
        <w:tc>
          <w:tcPr>
            <w:tcW w:w="1890" w:type="dxa"/>
            <w:noWrap/>
            <w:hideMark/>
          </w:tcPr>
          <w:p w14:paraId="60F958CC" w14:textId="0280F7E3" w:rsidR="00E92762" w:rsidRDefault="00F4640C" w:rsidP="00F4640C">
            <w:pPr>
              <w:jc w:val="right"/>
              <w:rPr>
                <w:sz w:val="18"/>
                <w:szCs w:val="18"/>
              </w:rPr>
            </w:pPr>
            <w:r>
              <w:rPr>
                <w:sz w:val="18"/>
                <w:szCs w:val="18"/>
              </w:rPr>
              <w:t>--</w:t>
            </w:r>
          </w:p>
        </w:tc>
      </w:tr>
      <w:tr w:rsidR="00E92762" w14:paraId="61946FAA" w14:textId="77777777" w:rsidTr="00F248FE">
        <w:trPr>
          <w:trHeight w:val="288"/>
          <w:jc w:val="center"/>
        </w:trPr>
        <w:tc>
          <w:tcPr>
            <w:tcW w:w="5755" w:type="dxa"/>
            <w:noWrap/>
            <w:hideMark/>
          </w:tcPr>
          <w:p w14:paraId="4E5D8A06" w14:textId="77777777" w:rsidR="00E92762" w:rsidRDefault="00E92762" w:rsidP="00E92762">
            <w:pPr>
              <w:ind w:firstLineChars="100" w:firstLine="180"/>
              <w:rPr>
                <w:sz w:val="18"/>
                <w:szCs w:val="18"/>
              </w:rPr>
            </w:pPr>
            <w:r>
              <w:rPr>
                <w:sz w:val="18"/>
                <w:szCs w:val="18"/>
              </w:rPr>
              <w:t>Long-Term Care Ombudsman Program</w:t>
            </w:r>
          </w:p>
        </w:tc>
        <w:tc>
          <w:tcPr>
            <w:tcW w:w="1080" w:type="dxa"/>
            <w:noWrap/>
            <w:hideMark/>
          </w:tcPr>
          <w:p w14:paraId="092FA557" w14:textId="77777777" w:rsidR="00E92762" w:rsidRDefault="00E92762" w:rsidP="00E92762">
            <w:pPr>
              <w:jc w:val="right"/>
              <w:rPr>
                <w:sz w:val="18"/>
                <w:szCs w:val="18"/>
              </w:rPr>
            </w:pPr>
            <w:r>
              <w:rPr>
                <w:sz w:val="18"/>
                <w:szCs w:val="18"/>
              </w:rPr>
              <w:t>19,885</w:t>
            </w:r>
          </w:p>
        </w:tc>
        <w:tc>
          <w:tcPr>
            <w:tcW w:w="990" w:type="dxa"/>
            <w:noWrap/>
            <w:hideMark/>
          </w:tcPr>
          <w:p w14:paraId="456BD962" w14:textId="77777777" w:rsidR="00E92762" w:rsidRDefault="00E92762" w:rsidP="00E92762">
            <w:pPr>
              <w:jc w:val="right"/>
              <w:rPr>
                <w:sz w:val="18"/>
                <w:szCs w:val="18"/>
              </w:rPr>
            </w:pPr>
            <w:r>
              <w:rPr>
                <w:sz w:val="18"/>
                <w:szCs w:val="18"/>
              </w:rPr>
              <w:t>21,885</w:t>
            </w:r>
          </w:p>
        </w:tc>
        <w:tc>
          <w:tcPr>
            <w:tcW w:w="1890" w:type="dxa"/>
            <w:noWrap/>
            <w:hideMark/>
          </w:tcPr>
          <w:p w14:paraId="14E6493D" w14:textId="77777777" w:rsidR="00E92762" w:rsidRDefault="00E92762" w:rsidP="00E92762">
            <w:pPr>
              <w:jc w:val="right"/>
              <w:rPr>
                <w:sz w:val="18"/>
                <w:szCs w:val="18"/>
              </w:rPr>
            </w:pPr>
            <w:r>
              <w:rPr>
                <w:sz w:val="18"/>
                <w:szCs w:val="18"/>
              </w:rPr>
              <w:t>27,000</w:t>
            </w:r>
          </w:p>
        </w:tc>
      </w:tr>
      <w:tr w:rsidR="00E92762" w14:paraId="18598F96" w14:textId="77777777" w:rsidTr="00F248FE">
        <w:trPr>
          <w:trHeight w:val="288"/>
          <w:jc w:val="center"/>
        </w:trPr>
        <w:tc>
          <w:tcPr>
            <w:tcW w:w="5755" w:type="dxa"/>
            <w:noWrap/>
            <w:hideMark/>
          </w:tcPr>
          <w:p w14:paraId="168CCA0A" w14:textId="77777777" w:rsidR="00E92762" w:rsidRDefault="00E92762" w:rsidP="00E92762">
            <w:pPr>
              <w:ind w:firstLineChars="100" w:firstLine="180"/>
              <w:rPr>
                <w:sz w:val="18"/>
                <w:szCs w:val="18"/>
              </w:rPr>
            </w:pPr>
            <w:r>
              <w:rPr>
                <w:sz w:val="18"/>
                <w:szCs w:val="18"/>
              </w:rPr>
              <w:t>Prevention of Elder Abuse &amp; Neglect</w:t>
            </w:r>
          </w:p>
        </w:tc>
        <w:tc>
          <w:tcPr>
            <w:tcW w:w="1080" w:type="dxa"/>
            <w:noWrap/>
            <w:hideMark/>
          </w:tcPr>
          <w:p w14:paraId="6A82F649" w14:textId="77777777" w:rsidR="00E92762" w:rsidRDefault="00E92762" w:rsidP="00E92762">
            <w:pPr>
              <w:jc w:val="right"/>
              <w:rPr>
                <w:sz w:val="18"/>
                <w:szCs w:val="18"/>
              </w:rPr>
            </w:pPr>
            <w:r>
              <w:rPr>
                <w:sz w:val="18"/>
                <w:szCs w:val="18"/>
              </w:rPr>
              <w:t>4,773</w:t>
            </w:r>
          </w:p>
        </w:tc>
        <w:tc>
          <w:tcPr>
            <w:tcW w:w="990" w:type="dxa"/>
            <w:noWrap/>
            <w:hideMark/>
          </w:tcPr>
          <w:p w14:paraId="56FDCE24" w14:textId="77777777" w:rsidR="00E92762" w:rsidRDefault="00E92762" w:rsidP="00E92762">
            <w:pPr>
              <w:jc w:val="right"/>
              <w:rPr>
                <w:sz w:val="18"/>
                <w:szCs w:val="18"/>
              </w:rPr>
            </w:pPr>
            <w:r>
              <w:rPr>
                <w:sz w:val="18"/>
                <w:szCs w:val="18"/>
              </w:rPr>
              <w:t>4,773</w:t>
            </w:r>
          </w:p>
        </w:tc>
        <w:tc>
          <w:tcPr>
            <w:tcW w:w="1890" w:type="dxa"/>
            <w:noWrap/>
            <w:hideMark/>
          </w:tcPr>
          <w:p w14:paraId="09BFA640" w14:textId="77777777" w:rsidR="00E92762" w:rsidRDefault="00E92762" w:rsidP="00E92762">
            <w:pPr>
              <w:jc w:val="right"/>
              <w:rPr>
                <w:sz w:val="18"/>
                <w:szCs w:val="18"/>
              </w:rPr>
            </w:pPr>
            <w:r>
              <w:rPr>
                <w:sz w:val="18"/>
                <w:szCs w:val="18"/>
              </w:rPr>
              <w:t>5,059</w:t>
            </w:r>
          </w:p>
        </w:tc>
      </w:tr>
      <w:tr w:rsidR="00E92762" w14:paraId="59A53E11" w14:textId="77777777" w:rsidTr="00F248FE">
        <w:trPr>
          <w:trHeight w:val="288"/>
          <w:jc w:val="center"/>
        </w:trPr>
        <w:tc>
          <w:tcPr>
            <w:tcW w:w="5755" w:type="dxa"/>
            <w:noWrap/>
            <w:hideMark/>
          </w:tcPr>
          <w:p w14:paraId="3EE63905" w14:textId="77777777" w:rsidR="00E92762" w:rsidRDefault="00E92762" w:rsidP="00E92762">
            <w:pPr>
              <w:ind w:firstLineChars="100" w:firstLine="180"/>
              <w:rPr>
                <w:sz w:val="18"/>
                <w:szCs w:val="18"/>
              </w:rPr>
            </w:pPr>
            <w:r>
              <w:rPr>
                <w:sz w:val="18"/>
                <w:szCs w:val="18"/>
              </w:rPr>
              <w:t xml:space="preserve">Elder Rights Support Activities  </w:t>
            </w:r>
          </w:p>
        </w:tc>
        <w:tc>
          <w:tcPr>
            <w:tcW w:w="1080" w:type="dxa"/>
            <w:noWrap/>
            <w:hideMark/>
          </w:tcPr>
          <w:p w14:paraId="562E4E7F" w14:textId="77777777" w:rsidR="00E92762" w:rsidRDefault="00E92762" w:rsidP="00E92762">
            <w:pPr>
              <w:jc w:val="right"/>
              <w:rPr>
                <w:sz w:val="18"/>
                <w:szCs w:val="18"/>
              </w:rPr>
            </w:pPr>
            <w:r>
              <w:rPr>
                <w:sz w:val="18"/>
                <w:szCs w:val="18"/>
              </w:rPr>
              <w:t>3,874</w:t>
            </w:r>
          </w:p>
        </w:tc>
        <w:tc>
          <w:tcPr>
            <w:tcW w:w="990" w:type="dxa"/>
            <w:noWrap/>
            <w:hideMark/>
          </w:tcPr>
          <w:p w14:paraId="3C270E9D" w14:textId="77777777" w:rsidR="00E92762" w:rsidRDefault="00E92762" w:rsidP="00E92762">
            <w:pPr>
              <w:jc w:val="right"/>
              <w:rPr>
                <w:sz w:val="18"/>
                <w:szCs w:val="18"/>
              </w:rPr>
            </w:pPr>
            <w:r>
              <w:rPr>
                <w:sz w:val="18"/>
                <w:szCs w:val="18"/>
              </w:rPr>
              <w:t>3,874</w:t>
            </w:r>
          </w:p>
        </w:tc>
        <w:tc>
          <w:tcPr>
            <w:tcW w:w="1890" w:type="dxa"/>
            <w:noWrap/>
            <w:hideMark/>
          </w:tcPr>
          <w:p w14:paraId="60F2B20B" w14:textId="77777777" w:rsidR="00E92762" w:rsidRDefault="00E92762" w:rsidP="00E92762">
            <w:pPr>
              <w:jc w:val="right"/>
              <w:rPr>
                <w:sz w:val="18"/>
                <w:szCs w:val="18"/>
              </w:rPr>
            </w:pPr>
            <w:r>
              <w:rPr>
                <w:sz w:val="18"/>
                <w:szCs w:val="18"/>
              </w:rPr>
              <w:t>4,400</w:t>
            </w:r>
          </w:p>
        </w:tc>
      </w:tr>
      <w:tr w:rsidR="00E92762" w14:paraId="5197016C" w14:textId="77777777" w:rsidTr="00F248FE">
        <w:trPr>
          <w:trHeight w:val="288"/>
          <w:jc w:val="center"/>
        </w:trPr>
        <w:tc>
          <w:tcPr>
            <w:tcW w:w="5755" w:type="dxa"/>
            <w:noWrap/>
            <w:hideMark/>
          </w:tcPr>
          <w:p w14:paraId="334AE57F" w14:textId="77777777" w:rsidR="00E92762" w:rsidRDefault="00E92762" w:rsidP="00E92762">
            <w:pPr>
              <w:ind w:firstLineChars="100" w:firstLine="180"/>
              <w:rPr>
                <w:sz w:val="18"/>
                <w:szCs w:val="18"/>
              </w:rPr>
            </w:pPr>
            <w:r>
              <w:rPr>
                <w:sz w:val="18"/>
                <w:szCs w:val="18"/>
              </w:rPr>
              <w:t>Elder Justice/Adult Protective Services</w:t>
            </w:r>
          </w:p>
        </w:tc>
        <w:tc>
          <w:tcPr>
            <w:tcW w:w="1080" w:type="dxa"/>
            <w:noWrap/>
            <w:hideMark/>
          </w:tcPr>
          <w:p w14:paraId="1CF4D387" w14:textId="77777777" w:rsidR="00E92762" w:rsidRDefault="00E92762" w:rsidP="00E92762">
            <w:pPr>
              <w:jc w:val="right"/>
              <w:rPr>
                <w:sz w:val="18"/>
                <w:szCs w:val="18"/>
                <w:u w:val="single"/>
              </w:rPr>
            </w:pPr>
            <w:r>
              <w:rPr>
                <w:sz w:val="18"/>
                <w:szCs w:val="18"/>
                <w:u w:val="single"/>
              </w:rPr>
              <w:t>15,000</w:t>
            </w:r>
          </w:p>
        </w:tc>
        <w:tc>
          <w:tcPr>
            <w:tcW w:w="990" w:type="dxa"/>
            <w:noWrap/>
            <w:hideMark/>
          </w:tcPr>
          <w:p w14:paraId="474B68DC" w14:textId="77777777" w:rsidR="00E92762" w:rsidRDefault="00E92762" w:rsidP="00E92762">
            <w:pPr>
              <w:jc w:val="right"/>
              <w:rPr>
                <w:sz w:val="18"/>
                <w:szCs w:val="18"/>
                <w:u w:val="single"/>
              </w:rPr>
            </w:pPr>
            <w:r>
              <w:rPr>
                <w:sz w:val="18"/>
                <w:szCs w:val="18"/>
                <w:u w:val="single"/>
              </w:rPr>
              <w:t>30,000</w:t>
            </w:r>
          </w:p>
        </w:tc>
        <w:tc>
          <w:tcPr>
            <w:tcW w:w="1890" w:type="dxa"/>
            <w:noWrap/>
            <w:hideMark/>
          </w:tcPr>
          <w:p w14:paraId="07EE0734" w14:textId="77777777" w:rsidR="00E92762" w:rsidRDefault="00E92762" w:rsidP="00E92762">
            <w:pPr>
              <w:jc w:val="right"/>
              <w:rPr>
                <w:sz w:val="18"/>
                <w:szCs w:val="18"/>
                <w:u w:val="single"/>
              </w:rPr>
            </w:pPr>
            <w:r>
              <w:rPr>
                <w:sz w:val="18"/>
                <w:szCs w:val="18"/>
                <w:u w:val="single"/>
              </w:rPr>
              <w:t>73,000</w:t>
            </w:r>
          </w:p>
        </w:tc>
      </w:tr>
      <w:tr w:rsidR="00E92762" w14:paraId="3B25D1F9" w14:textId="77777777" w:rsidTr="00F248FE">
        <w:trPr>
          <w:trHeight w:val="288"/>
          <w:jc w:val="center"/>
        </w:trPr>
        <w:tc>
          <w:tcPr>
            <w:tcW w:w="5755" w:type="dxa"/>
            <w:noWrap/>
            <w:hideMark/>
          </w:tcPr>
          <w:p w14:paraId="291E7A88" w14:textId="77777777" w:rsidR="00E92762" w:rsidRDefault="00E92762" w:rsidP="00E92762">
            <w:pPr>
              <w:ind w:firstLineChars="200" w:firstLine="361"/>
              <w:rPr>
                <w:b/>
                <w:bCs/>
                <w:sz w:val="18"/>
                <w:szCs w:val="18"/>
              </w:rPr>
            </w:pPr>
            <w:r>
              <w:rPr>
                <w:b/>
                <w:bCs/>
                <w:sz w:val="18"/>
                <w:szCs w:val="18"/>
              </w:rPr>
              <w:t>Subtotal, Protection of Vulnerable Adults</w:t>
            </w:r>
          </w:p>
        </w:tc>
        <w:tc>
          <w:tcPr>
            <w:tcW w:w="1080" w:type="dxa"/>
            <w:noWrap/>
            <w:hideMark/>
          </w:tcPr>
          <w:p w14:paraId="3052A4F2" w14:textId="77777777" w:rsidR="00E92762" w:rsidRDefault="00E92762" w:rsidP="00E92762">
            <w:pPr>
              <w:jc w:val="right"/>
              <w:rPr>
                <w:sz w:val="18"/>
                <w:szCs w:val="18"/>
              </w:rPr>
            </w:pPr>
            <w:r>
              <w:rPr>
                <w:sz w:val="18"/>
                <w:szCs w:val="18"/>
              </w:rPr>
              <w:t>43,532</w:t>
            </w:r>
          </w:p>
        </w:tc>
        <w:tc>
          <w:tcPr>
            <w:tcW w:w="990" w:type="dxa"/>
            <w:noWrap/>
            <w:hideMark/>
          </w:tcPr>
          <w:p w14:paraId="129CF4F3" w14:textId="77777777" w:rsidR="00E92762" w:rsidRDefault="00E92762" w:rsidP="00E92762">
            <w:pPr>
              <w:jc w:val="right"/>
              <w:rPr>
                <w:sz w:val="18"/>
                <w:szCs w:val="18"/>
              </w:rPr>
            </w:pPr>
            <w:r>
              <w:rPr>
                <w:sz w:val="18"/>
                <w:szCs w:val="18"/>
              </w:rPr>
              <w:t>60,532</w:t>
            </w:r>
          </w:p>
        </w:tc>
        <w:tc>
          <w:tcPr>
            <w:tcW w:w="1890" w:type="dxa"/>
            <w:noWrap/>
            <w:hideMark/>
          </w:tcPr>
          <w:p w14:paraId="4FBA5A44" w14:textId="77777777" w:rsidR="00E92762" w:rsidRDefault="00E92762" w:rsidP="00E92762">
            <w:pPr>
              <w:jc w:val="right"/>
              <w:rPr>
                <w:sz w:val="18"/>
                <w:szCs w:val="18"/>
              </w:rPr>
            </w:pPr>
            <w:r>
              <w:rPr>
                <w:sz w:val="18"/>
                <w:szCs w:val="18"/>
              </w:rPr>
              <w:t>109,459</w:t>
            </w:r>
          </w:p>
        </w:tc>
      </w:tr>
      <w:tr w:rsidR="00E92762" w14:paraId="10F75A06" w14:textId="77777777" w:rsidTr="00F248FE">
        <w:trPr>
          <w:trHeight w:val="288"/>
          <w:jc w:val="center"/>
        </w:trPr>
        <w:tc>
          <w:tcPr>
            <w:tcW w:w="5755" w:type="dxa"/>
            <w:noWrap/>
            <w:hideMark/>
          </w:tcPr>
          <w:p w14:paraId="34F50D2F" w14:textId="77777777" w:rsidR="00E92762" w:rsidRDefault="00E92762" w:rsidP="00E92762">
            <w:pPr>
              <w:rPr>
                <w:sz w:val="18"/>
                <w:szCs w:val="18"/>
              </w:rPr>
            </w:pPr>
            <w:r>
              <w:rPr>
                <w:sz w:val="18"/>
                <w:szCs w:val="18"/>
              </w:rPr>
              <w:t>Disability Programs, Research &amp; Services</w:t>
            </w:r>
          </w:p>
        </w:tc>
        <w:tc>
          <w:tcPr>
            <w:tcW w:w="1080" w:type="dxa"/>
            <w:noWrap/>
            <w:hideMark/>
          </w:tcPr>
          <w:p w14:paraId="13091C4F" w14:textId="5E3E7843" w:rsidR="00E92762" w:rsidRDefault="00E92762" w:rsidP="00F4640C">
            <w:pPr>
              <w:jc w:val="right"/>
              <w:rPr>
                <w:sz w:val="18"/>
                <w:szCs w:val="18"/>
              </w:rPr>
            </w:pPr>
            <w:r>
              <w:rPr>
                <w:sz w:val="18"/>
                <w:szCs w:val="18"/>
              </w:rPr>
              <w:t> </w:t>
            </w:r>
            <w:r w:rsidR="00F4640C">
              <w:rPr>
                <w:sz w:val="18"/>
                <w:szCs w:val="18"/>
              </w:rPr>
              <w:t>--</w:t>
            </w:r>
          </w:p>
        </w:tc>
        <w:tc>
          <w:tcPr>
            <w:tcW w:w="990" w:type="dxa"/>
            <w:noWrap/>
            <w:hideMark/>
          </w:tcPr>
          <w:p w14:paraId="297A54EF" w14:textId="1C8A3054" w:rsidR="00E92762" w:rsidRDefault="00F4640C" w:rsidP="00F4640C">
            <w:pPr>
              <w:jc w:val="right"/>
              <w:rPr>
                <w:sz w:val="18"/>
                <w:szCs w:val="18"/>
              </w:rPr>
            </w:pPr>
            <w:r>
              <w:rPr>
                <w:sz w:val="18"/>
                <w:szCs w:val="18"/>
              </w:rPr>
              <w:t>--</w:t>
            </w:r>
          </w:p>
        </w:tc>
        <w:tc>
          <w:tcPr>
            <w:tcW w:w="1890" w:type="dxa"/>
            <w:noWrap/>
            <w:hideMark/>
          </w:tcPr>
          <w:p w14:paraId="3D3AB9D1" w14:textId="498D011D" w:rsidR="00E92762" w:rsidRDefault="00F4640C" w:rsidP="00F4640C">
            <w:pPr>
              <w:jc w:val="right"/>
              <w:rPr>
                <w:sz w:val="18"/>
                <w:szCs w:val="18"/>
              </w:rPr>
            </w:pPr>
            <w:r>
              <w:rPr>
                <w:sz w:val="18"/>
                <w:szCs w:val="18"/>
              </w:rPr>
              <w:t>--</w:t>
            </w:r>
          </w:p>
        </w:tc>
      </w:tr>
      <w:tr w:rsidR="00E92762" w14:paraId="6B2578CA" w14:textId="77777777" w:rsidTr="00F248FE">
        <w:trPr>
          <w:trHeight w:val="288"/>
          <w:jc w:val="center"/>
        </w:trPr>
        <w:tc>
          <w:tcPr>
            <w:tcW w:w="5755" w:type="dxa"/>
            <w:noWrap/>
            <w:hideMark/>
          </w:tcPr>
          <w:p w14:paraId="7C455C83" w14:textId="77777777" w:rsidR="00E92762" w:rsidRDefault="00E92762" w:rsidP="00E92762">
            <w:pPr>
              <w:ind w:firstLineChars="100" w:firstLine="180"/>
              <w:rPr>
                <w:sz w:val="18"/>
                <w:szCs w:val="18"/>
              </w:rPr>
            </w:pPr>
            <w:r>
              <w:rPr>
                <w:sz w:val="18"/>
                <w:szCs w:val="18"/>
              </w:rPr>
              <w:t>State Councils on Developmental Disabilities</w:t>
            </w:r>
          </w:p>
        </w:tc>
        <w:tc>
          <w:tcPr>
            <w:tcW w:w="1080" w:type="dxa"/>
            <w:noWrap/>
            <w:hideMark/>
          </w:tcPr>
          <w:p w14:paraId="37530D41" w14:textId="77777777" w:rsidR="00E92762" w:rsidRDefault="00E92762" w:rsidP="00E92762">
            <w:pPr>
              <w:jc w:val="right"/>
              <w:rPr>
                <w:sz w:val="18"/>
                <w:szCs w:val="18"/>
              </w:rPr>
            </w:pPr>
            <w:r>
              <w:rPr>
                <w:sz w:val="18"/>
                <w:szCs w:val="18"/>
              </w:rPr>
              <w:t>80,000</w:t>
            </w:r>
          </w:p>
        </w:tc>
        <w:tc>
          <w:tcPr>
            <w:tcW w:w="990" w:type="dxa"/>
            <w:noWrap/>
            <w:hideMark/>
          </w:tcPr>
          <w:p w14:paraId="40FB5EC5" w14:textId="77777777" w:rsidR="00E92762" w:rsidRDefault="00E92762" w:rsidP="00E92762">
            <w:pPr>
              <w:jc w:val="right"/>
              <w:rPr>
                <w:sz w:val="18"/>
                <w:szCs w:val="18"/>
              </w:rPr>
            </w:pPr>
            <w:r>
              <w:rPr>
                <w:sz w:val="18"/>
                <w:szCs w:val="18"/>
              </w:rPr>
              <w:t>81,000</w:t>
            </w:r>
          </w:p>
        </w:tc>
        <w:tc>
          <w:tcPr>
            <w:tcW w:w="1890" w:type="dxa"/>
            <w:noWrap/>
            <w:hideMark/>
          </w:tcPr>
          <w:p w14:paraId="7E35A5C5" w14:textId="77777777" w:rsidR="00E92762" w:rsidRDefault="00E92762" w:rsidP="00E92762">
            <w:pPr>
              <w:jc w:val="right"/>
              <w:rPr>
                <w:sz w:val="18"/>
                <w:szCs w:val="18"/>
              </w:rPr>
            </w:pPr>
            <w:r>
              <w:rPr>
                <w:sz w:val="18"/>
                <w:szCs w:val="18"/>
              </w:rPr>
              <w:t>82,000</w:t>
            </w:r>
          </w:p>
        </w:tc>
      </w:tr>
      <w:tr w:rsidR="00E92762" w14:paraId="354E04DD" w14:textId="77777777" w:rsidTr="00F248FE">
        <w:trPr>
          <w:trHeight w:val="288"/>
          <w:jc w:val="center"/>
        </w:trPr>
        <w:tc>
          <w:tcPr>
            <w:tcW w:w="5755" w:type="dxa"/>
            <w:noWrap/>
            <w:hideMark/>
          </w:tcPr>
          <w:p w14:paraId="1797D1E6" w14:textId="77777777" w:rsidR="00E92762" w:rsidRDefault="00E92762" w:rsidP="00E92762">
            <w:pPr>
              <w:ind w:firstLineChars="100" w:firstLine="180"/>
              <w:rPr>
                <w:sz w:val="18"/>
                <w:szCs w:val="18"/>
              </w:rPr>
            </w:pPr>
            <w:r>
              <w:rPr>
                <w:sz w:val="18"/>
                <w:szCs w:val="18"/>
              </w:rPr>
              <w:t>Developmental Disabilities Protection and Advocacy</w:t>
            </w:r>
          </w:p>
        </w:tc>
        <w:tc>
          <w:tcPr>
            <w:tcW w:w="1080" w:type="dxa"/>
            <w:noWrap/>
            <w:hideMark/>
          </w:tcPr>
          <w:p w14:paraId="08AD9E94" w14:textId="77777777" w:rsidR="00E92762" w:rsidRDefault="00E92762" w:rsidP="00E92762">
            <w:pPr>
              <w:jc w:val="right"/>
              <w:rPr>
                <w:sz w:val="18"/>
                <w:szCs w:val="18"/>
              </w:rPr>
            </w:pPr>
            <w:r>
              <w:rPr>
                <w:sz w:val="18"/>
                <w:szCs w:val="18"/>
              </w:rPr>
              <w:t>42,784</w:t>
            </w:r>
          </w:p>
        </w:tc>
        <w:tc>
          <w:tcPr>
            <w:tcW w:w="990" w:type="dxa"/>
            <w:noWrap/>
            <w:hideMark/>
          </w:tcPr>
          <w:p w14:paraId="0480A2CD" w14:textId="77777777" w:rsidR="00E92762" w:rsidRDefault="00E92762" w:rsidP="00E92762">
            <w:pPr>
              <w:jc w:val="right"/>
              <w:rPr>
                <w:sz w:val="18"/>
                <w:szCs w:val="18"/>
              </w:rPr>
            </w:pPr>
            <w:r>
              <w:rPr>
                <w:sz w:val="18"/>
                <w:szCs w:val="18"/>
              </w:rPr>
              <w:t>45,000</w:t>
            </w:r>
          </w:p>
        </w:tc>
        <w:tc>
          <w:tcPr>
            <w:tcW w:w="1890" w:type="dxa"/>
            <w:noWrap/>
            <w:hideMark/>
          </w:tcPr>
          <w:p w14:paraId="4C60B6B4" w14:textId="77777777" w:rsidR="00E92762" w:rsidRDefault="00E92762" w:rsidP="00E92762">
            <w:pPr>
              <w:jc w:val="right"/>
              <w:rPr>
                <w:sz w:val="18"/>
                <w:szCs w:val="18"/>
              </w:rPr>
            </w:pPr>
            <w:r>
              <w:rPr>
                <w:sz w:val="18"/>
                <w:szCs w:val="18"/>
              </w:rPr>
              <w:t>59,659</w:t>
            </w:r>
          </w:p>
        </w:tc>
      </w:tr>
      <w:tr w:rsidR="00E92762" w14:paraId="29325170" w14:textId="77777777" w:rsidTr="00F248FE">
        <w:trPr>
          <w:trHeight w:val="288"/>
          <w:jc w:val="center"/>
        </w:trPr>
        <w:tc>
          <w:tcPr>
            <w:tcW w:w="5755" w:type="dxa"/>
            <w:hideMark/>
          </w:tcPr>
          <w:p w14:paraId="0D1D543A" w14:textId="77777777" w:rsidR="00E92762" w:rsidRDefault="00E92762" w:rsidP="00E92762">
            <w:pPr>
              <w:ind w:firstLineChars="100" w:firstLine="180"/>
              <w:rPr>
                <w:sz w:val="18"/>
                <w:szCs w:val="18"/>
              </w:rPr>
            </w:pPr>
            <w:r>
              <w:rPr>
                <w:sz w:val="18"/>
                <w:szCs w:val="18"/>
              </w:rPr>
              <w:t>University Centers for Excellence in Developmental Disabilities</w:t>
            </w:r>
          </w:p>
        </w:tc>
        <w:tc>
          <w:tcPr>
            <w:tcW w:w="1080" w:type="dxa"/>
            <w:noWrap/>
            <w:hideMark/>
          </w:tcPr>
          <w:p w14:paraId="3CE41EE1" w14:textId="77777777" w:rsidR="00E92762" w:rsidRDefault="00E92762" w:rsidP="00E92762">
            <w:pPr>
              <w:jc w:val="right"/>
              <w:rPr>
                <w:sz w:val="18"/>
                <w:szCs w:val="18"/>
              </w:rPr>
            </w:pPr>
            <w:r>
              <w:rPr>
                <w:sz w:val="18"/>
                <w:szCs w:val="18"/>
              </w:rPr>
              <w:t>42,119</w:t>
            </w:r>
          </w:p>
        </w:tc>
        <w:tc>
          <w:tcPr>
            <w:tcW w:w="990" w:type="dxa"/>
            <w:noWrap/>
            <w:hideMark/>
          </w:tcPr>
          <w:p w14:paraId="7D6E161C" w14:textId="77777777" w:rsidR="00E92762" w:rsidRDefault="00E92762" w:rsidP="00E92762">
            <w:pPr>
              <w:jc w:val="right"/>
              <w:rPr>
                <w:sz w:val="18"/>
                <w:szCs w:val="18"/>
              </w:rPr>
            </w:pPr>
            <w:r>
              <w:rPr>
                <w:sz w:val="18"/>
                <w:szCs w:val="18"/>
              </w:rPr>
              <w:t>43,119</w:t>
            </w:r>
          </w:p>
        </w:tc>
        <w:tc>
          <w:tcPr>
            <w:tcW w:w="1890" w:type="dxa"/>
            <w:noWrap/>
            <w:hideMark/>
          </w:tcPr>
          <w:p w14:paraId="2951262D" w14:textId="77777777" w:rsidR="00E92762" w:rsidRDefault="00E92762" w:rsidP="00E92762">
            <w:pPr>
              <w:jc w:val="right"/>
              <w:rPr>
                <w:sz w:val="18"/>
                <w:szCs w:val="18"/>
              </w:rPr>
            </w:pPr>
            <w:r>
              <w:rPr>
                <w:sz w:val="18"/>
                <w:szCs w:val="18"/>
              </w:rPr>
              <w:t>46,173</w:t>
            </w:r>
          </w:p>
        </w:tc>
      </w:tr>
      <w:tr w:rsidR="00E92762" w14:paraId="5AED4201" w14:textId="77777777" w:rsidTr="00F248FE">
        <w:trPr>
          <w:trHeight w:val="288"/>
          <w:jc w:val="center"/>
        </w:trPr>
        <w:tc>
          <w:tcPr>
            <w:tcW w:w="5755" w:type="dxa"/>
            <w:noWrap/>
            <w:hideMark/>
          </w:tcPr>
          <w:p w14:paraId="0A6AEBF0" w14:textId="77777777" w:rsidR="00E92762" w:rsidRDefault="00E92762" w:rsidP="00E92762">
            <w:pPr>
              <w:ind w:firstLineChars="100" w:firstLine="180"/>
              <w:rPr>
                <w:sz w:val="18"/>
                <w:szCs w:val="18"/>
              </w:rPr>
            </w:pPr>
            <w:r>
              <w:rPr>
                <w:sz w:val="18"/>
                <w:szCs w:val="18"/>
              </w:rPr>
              <w:t>Projects of National Significance</w:t>
            </w:r>
          </w:p>
        </w:tc>
        <w:tc>
          <w:tcPr>
            <w:tcW w:w="1080" w:type="dxa"/>
            <w:noWrap/>
            <w:hideMark/>
          </w:tcPr>
          <w:p w14:paraId="2A6CEECE" w14:textId="77777777" w:rsidR="00E92762" w:rsidRDefault="00E92762" w:rsidP="00E92762">
            <w:pPr>
              <w:jc w:val="right"/>
              <w:rPr>
                <w:sz w:val="18"/>
                <w:szCs w:val="18"/>
              </w:rPr>
            </w:pPr>
            <w:r>
              <w:rPr>
                <w:sz w:val="18"/>
                <w:szCs w:val="18"/>
              </w:rPr>
              <w:t>12,250</w:t>
            </w:r>
          </w:p>
        </w:tc>
        <w:tc>
          <w:tcPr>
            <w:tcW w:w="990" w:type="dxa"/>
            <w:noWrap/>
            <w:hideMark/>
          </w:tcPr>
          <w:p w14:paraId="44EBB0A4" w14:textId="77777777" w:rsidR="00E92762" w:rsidRDefault="00E92762" w:rsidP="00E92762">
            <w:pPr>
              <w:jc w:val="right"/>
              <w:rPr>
                <w:sz w:val="18"/>
                <w:szCs w:val="18"/>
              </w:rPr>
            </w:pPr>
            <w:r>
              <w:rPr>
                <w:sz w:val="18"/>
                <w:szCs w:val="18"/>
              </w:rPr>
              <w:t>12,250</w:t>
            </w:r>
          </w:p>
        </w:tc>
        <w:tc>
          <w:tcPr>
            <w:tcW w:w="1890" w:type="dxa"/>
            <w:noWrap/>
            <w:hideMark/>
          </w:tcPr>
          <w:p w14:paraId="7287B30F" w14:textId="77777777" w:rsidR="00E92762" w:rsidRDefault="00E92762" w:rsidP="00E92762">
            <w:pPr>
              <w:jc w:val="right"/>
              <w:rPr>
                <w:sz w:val="18"/>
                <w:szCs w:val="18"/>
              </w:rPr>
            </w:pPr>
            <w:r>
              <w:rPr>
                <w:sz w:val="18"/>
                <w:szCs w:val="18"/>
              </w:rPr>
              <w:t>16,000</w:t>
            </w:r>
          </w:p>
        </w:tc>
      </w:tr>
      <w:tr w:rsidR="00E92762" w14:paraId="7E8020E8" w14:textId="77777777" w:rsidTr="00F248FE">
        <w:trPr>
          <w:trHeight w:val="288"/>
          <w:jc w:val="center"/>
        </w:trPr>
        <w:tc>
          <w:tcPr>
            <w:tcW w:w="5755" w:type="dxa"/>
            <w:noWrap/>
            <w:hideMark/>
          </w:tcPr>
          <w:p w14:paraId="5B0A0E6E" w14:textId="77777777" w:rsidR="00E92762" w:rsidRDefault="00E92762" w:rsidP="00E92762">
            <w:pPr>
              <w:ind w:firstLineChars="100" w:firstLine="180"/>
              <w:rPr>
                <w:sz w:val="18"/>
                <w:szCs w:val="18"/>
              </w:rPr>
            </w:pPr>
            <w:r>
              <w:rPr>
                <w:sz w:val="18"/>
                <w:szCs w:val="18"/>
              </w:rPr>
              <w:t xml:space="preserve">Independent Living </w:t>
            </w:r>
          </w:p>
        </w:tc>
        <w:tc>
          <w:tcPr>
            <w:tcW w:w="1080" w:type="dxa"/>
            <w:noWrap/>
            <w:hideMark/>
          </w:tcPr>
          <w:p w14:paraId="2D72122F" w14:textId="77777777" w:rsidR="00E92762" w:rsidRDefault="00E92762" w:rsidP="00E92762">
            <w:pPr>
              <w:jc w:val="right"/>
              <w:rPr>
                <w:sz w:val="18"/>
                <w:szCs w:val="18"/>
              </w:rPr>
            </w:pPr>
            <w:r>
              <w:rPr>
                <w:sz w:val="18"/>
                <w:szCs w:val="18"/>
              </w:rPr>
              <w:t>118,183</w:t>
            </w:r>
          </w:p>
        </w:tc>
        <w:tc>
          <w:tcPr>
            <w:tcW w:w="990" w:type="dxa"/>
            <w:noWrap/>
            <w:hideMark/>
          </w:tcPr>
          <w:p w14:paraId="3547A4C8" w14:textId="77777777" w:rsidR="00E92762" w:rsidRDefault="00E92762" w:rsidP="00E92762">
            <w:pPr>
              <w:jc w:val="right"/>
              <w:rPr>
                <w:sz w:val="18"/>
                <w:szCs w:val="18"/>
              </w:rPr>
            </w:pPr>
            <w:r>
              <w:rPr>
                <w:sz w:val="18"/>
                <w:szCs w:val="18"/>
              </w:rPr>
              <w:t>128,183</w:t>
            </w:r>
          </w:p>
        </w:tc>
        <w:tc>
          <w:tcPr>
            <w:tcW w:w="1890" w:type="dxa"/>
            <w:noWrap/>
            <w:hideMark/>
          </w:tcPr>
          <w:p w14:paraId="67FD6106" w14:textId="77777777" w:rsidR="00E92762" w:rsidRDefault="00E92762" w:rsidP="00E92762">
            <w:pPr>
              <w:jc w:val="right"/>
              <w:rPr>
                <w:sz w:val="18"/>
                <w:szCs w:val="18"/>
              </w:rPr>
            </w:pPr>
            <w:r>
              <w:rPr>
                <w:sz w:val="18"/>
                <w:szCs w:val="18"/>
              </w:rPr>
              <w:t>161,458</w:t>
            </w:r>
          </w:p>
        </w:tc>
      </w:tr>
      <w:tr w:rsidR="00E92762" w14:paraId="1CA8D5E3" w14:textId="77777777" w:rsidTr="00F248FE">
        <w:trPr>
          <w:trHeight w:val="288"/>
          <w:jc w:val="center"/>
        </w:trPr>
        <w:tc>
          <w:tcPr>
            <w:tcW w:w="5755" w:type="dxa"/>
            <w:noWrap/>
            <w:hideMark/>
          </w:tcPr>
          <w:p w14:paraId="147B5C8B" w14:textId="77777777" w:rsidR="00E92762" w:rsidRDefault="00E92762" w:rsidP="00E92762">
            <w:pPr>
              <w:ind w:firstLineChars="100" w:firstLine="180"/>
              <w:rPr>
                <w:sz w:val="18"/>
                <w:szCs w:val="18"/>
              </w:rPr>
            </w:pPr>
            <w:r>
              <w:rPr>
                <w:sz w:val="18"/>
                <w:szCs w:val="18"/>
              </w:rPr>
              <w:t>Limb Loss Resource Center</w:t>
            </w:r>
          </w:p>
        </w:tc>
        <w:tc>
          <w:tcPr>
            <w:tcW w:w="1080" w:type="dxa"/>
            <w:noWrap/>
            <w:hideMark/>
          </w:tcPr>
          <w:p w14:paraId="3F4505B2" w14:textId="77777777" w:rsidR="00E92762" w:rsidRDefault="00E92762" w:rsidP="00E92762">
            <w:pPr>
              <w:jc w:val="right"/>
              <w:rPr>
                <w:sz w:val="18"/>
                <w:szCs w:val="18"/>
              </w:rPr>
            </w:pPr>
            <w:r>
              <w:rPr>
                <w:sz w:val="18"/>
                <w:szCs w:val="18"/>
              </w:rPr>
              <w:t>4,000</w:t>
            </w:r>
          </w:p>
        </w:tc>
        <w:tc>
          <w:tcPr>
            <w:tcW w:w="990" w:type="dxa"/>
            <w:noWrap/>
            <w:hideMark/>
          </w:tcPr>
          <w:p w14:paraId="30B25F06" w14:textId="77777777" w:rsidR="00E92762" w:rsidRDefault="00E92762" w:rsidP="00E92762">
            <w:pPr>
              <w:jc w:val="right"/>
              <w:rPr>
                <w:sz w:val="18"/>
                <w:szCs w:val="18"/>
              </w:rPr>
            </w:pPr>
            <w:r>
              <w:rPr>
                <w:sz w:val="18"/>
                <w:szCs w:val="18"/>
              </w:rPr>
              <w:t>4,200</w:t>
            </w:r>
          </w:p>
        </w:tc>
        <w:tc>
          <w:tcPr>
            <w:tcW w:w="1890" w:type="dxa"/>
            <w:noWrap/>
            <w:hideMark/>
          </w:tcPr>
          <w:p w14:paraId="43BF4AE4" w14:textId="77777777" w:rsidR="00E92762" w:rsidRDefault="00E92762" w:rsidP="00E92762">
            <w:pPr>
              <w:jc w:val="right"/>
              <w:rPr>
                <w:sz w:val="18"/>
                <w:szCs w:val="18"/>
              </w:rPr>
            </w:pPr>
            <w:r>
              <w:rPr>
                <w:sz w:val="18"/>
                <w:szCs w:val="18"/>
              </w:rPr>
              <w:t>4,200</w:t>
            </w:r>
          </w:p>
        </w:tc>
      </w:tr>
      <w:tr w:rsidR="00E92762" w14:paraId="0C0E0B42" w14:textId="77777777" w:rsidTr="00F248FE">
        <w:trPr>
          <w:trHeight w:val="288"/>
          <w:jc w:val="center"/>
        </w:trPr>
        <w:tc>
          <w:tcPr>
            <w:tcW w:w="5755" w:type="dxa"/>
            <w:noWrap/>
            <w:hideMark/>
          </w:tcPr>
          <w:p w14:paraId="14221CC4" w14:textId="77777777" w:rsidR="00E92762" w:rsidRDefault="00E92762" w:rsidP="00E92762">
            <w:pPr>
              <w:ind w:firstLineChars="100" w:firstLine="180"/>
              <w:rPr>
                <w:sz w:val="18"/>
                <w:szCs w:val="18"/>
              </w:rPr>
            </w:pPr>
            <w:r>
              <w:rPr>
                <w:sz w:val="18"/>
                <w:szCs w:val="18"/>
              </w:rPr>
              <w:t>Paralysis Resource Center (PRC)</w:t>
            </w:r>
          </w:p>
        </w:tc>
        <w:tc>
          <w:tcPr>
            <w:tcW w:w="1080" w:type="dxa"/>
            <w:noWrap/>
            <w:hideMark/>
          </w:tcPr>
          <w:p w14:paraId="19DA2786" w14:textId="77777777" w:rsidR="00E92762" w:rsidRDefault="00E92762" w:rsidP="00E92762">
            <w:pPr>
              <w:jc w:val="right"/>
              <w:rPr>
                <w:sz w:val="18"/>
                <w:szCs w:val="18"/>
              </w:rPr>
            </w:pPr>
            <w:r>
              <w:rPr>
                <w:sz w:val="18"/>
                <w:szCs w:val="18"/>
              </w:rPr>
              <w:t>9,700</w:t>
            </w:r>
          </w:p>
        </w:tc>
        <w:tc>
          <w:tcPr>
            <w:tcW w:w="990" w:type="dxa"/>
            <w:noWrap/>
            <w:hideMark/>
          </w:tcPr>
          <w:p w14:paraId="48DE8A45" w14:textId="77777777" w:rsidR="00E92762" w:rsidRDefault="00E92762" w:rsidP="00E92762">
            <w:pPr>
              <w:jc w:val="right"/>
              <w:rPr>
                <w:sz w:val="18"/>
                <w:szCs w:val="18"/>
              </w:rPr>
            </w:pPr>
            <w:r>
              <w:rPr>
                <w:sz w:val="18"/>
                <w:szCs w:val="18"/>
              </w:rPr>
              <w:t>10,700</w:t>
            </w:r>
          </w:p>
        </w:tc>
        <w:tc>
          <w:tcPr>
            <w:tcW w:w="1890" w:type="dxa"/>
            <w:noWrap/>
            <w:hideMark/>
          </w:tcPr>
          <w:p w14:paraId="5DC28FA8" w14:textId="77777777" w:rsidR="00E92762" w:rsidRDefault="00E92762" w:rsidP="00E92762">
            <w:pPr>
              <w:jc w:val="right"/>
              <w:rPr>
                <w:sz w:val="18"/>
                <w:szCs w:val="18"/>
              </w:rPr>
            </w:pPr>
            <w:r>
              <w:rPr>
                <w:sz w:val="18"/>
                <w:szCs w:val="18"/>
              </w:rPr>
              <w:t>10,700</w:t>
            </w:r>
          </w:p>
        </w:tc>
      </w:tr>
      <w:tr w:rsidR="00E92762" w14:paraId="416052C4" w14:textId="77777777" w:rsidTr="00F248FE">
        <w:trPr>
          <w:trHeight w:val="288"/>
          <w:jc w:val="center"/>
        </w:trPr>
        <w:tc>
          <w:tcPr>
            <w:tcW w:w="5755" w:type="dxa"/>
            <w:noWrap/>
            <w:hideMark/>
          </w:tcPr>
          <w:p w14:paraId="11D293AF" w14:textId="77777777" w:rsidR="00E92762" w:rsidRDefault="00E92762" w:rsidP="00E92762">
            <w:pPr>
              <w:ind w:firstLineChars="100" w:firstLine="180"/>
              <w:rPr>
                <w:sz w:val="18"/>
                <w:szCs w:val="18"/>
              </w:rPr>
            </w:pPr>
            <w:r>
              <w:rPr>
                <w:sz w:val="18"/>
                <w:szCs w:val="18"/>
              </w:rPr>
              <w:t>Traumatic Brain Injury (TBI)</w:t>
            </w:r>
          </w:p>
        </w:tc>
        <w:tc>
          <w:tcPr>
            <w:tcW w:w="1080" w:type="dxa"/>
            <w:noWrap/>
            <w:hideMark/>
          </w:tcPr>
          <w:p w14:paraId="619F03FF" w14:textId="77777777" w:rsidR="00E92762" w:rsidRDefault="00E92762" w:rsidP="00E92762">
            <w:pPr>
              <w:jc w:val="right"/>
              <w:rPr>
                <w:sz w:val="18"/>
                <w:szCs w:val="18"/>
              </w:rPr>
            </w:pPr>
            <w:r>
              <w:rPr>
                <w:sz w:val="18"/>
                <w:szCs w:val="18"/>
              </w:rPr>
              <w:t>11,821</w:t>
            </w:r>
          </w:p>
        </w:tc>
        <w:tc>
          <w:tcPr>
            <w:tcW w:w="990" w:type="dxa"/>
            <w:noWrap/>
            <w:hideMark/>
          </w:tcPr>
          <w:p w14:paraId="5B0AAEBF" w14:textId="77777777" w:rsidR="00E92762" w:rsidRDefault="00E92762" w:rsidP="00E92762">
            <w:pPr>
              <w:jc w:val="right"/>
              <w:rPr>
                <w:sz w:val="18"/>
                <w:szCs w:val="18"/>
              </w:rPr>
            </w:pPr>
            <w:r>
              <w:rPr>
                <w:sz w:val="18"/>
                <w:szCs w:val="18"/>
              </w:rPr>
              <w:t>13,118</w:t>
            </w:r>
          </w:p>
        </w:tc>
        <w:tc>
          <w:tcPr>
            <w:tcW w:w="1890" w:type="dxa"/>
            <w:noWrap/>
            <w:hideMark/>
          </w:tcPr>
          <w:p w14:paraId="53E633DC" w14:textId="77777777" w:rsidR="00E92762" w:rsidRDefault="00E92762" w:rsidP="00E92762">
            <w:pPr>
              <w:jc w:val="right"/>
              <w:rPr>
                <w:sz w:val="18"/>
                <w:szCs w:val="18"/>
              </w:rPr>
            </w:pPr>
            <w:r>
              <w:rPr>
                <w:sz w:val="18"/>
                <w:szCs w:val="18"/>
              </w:rPr>
              <w:t>13,118</w:t>
            </w:r>
          </w:p>
        </w:tc>
      </w:tr>
      <w:tr w:rsidR="00E92762" w14:paraId="0ED72305" w14:textId="77777777" w:rsidTr="00F248FE">
        <w:trPr>
          <w:trHeight w:val="288"/>
          <w:jc w:val="center"/>
        </w:trPr>
        <w:tc>
          <w:tcPr>
            <w:tcW w:w="5755" w:type="dxa"/>
            <w:hideMark/>
          </w:tcPr>
          <w:p w14:paraId="27540CDC" w14:textId="77777777" w:rsidR="00E92762" w:rsidRDefault="00E92762" w:rsidP="00E92762">
            <w:pPr>
              <w:ind w:firstLineChars="100" w:firstLine="180"/>
              <w:rPr>
                <w:sz w:val="18"/>
                <w:szCs w:val="18"/>
              </w:rPr>
            </w:pPr>
            <w:r>
              <w:rPr>
                <w:sz w:val="18"/>
                <w:szCs w:val="18"/>
              </w:rPr>
              <w:t xml:space="preserve">National Institute on Disability, Independent Living, and Rehab. Research </w:t>
            </w:r>
          </w:p>
        </w:tc>
        <w:tc>
          <w:tcPr>
            <w:tcW w:w="1080" w:type="dxa"/>
            <w:noWrap/>
            <w:hideMark/>
          </w:tcPr>
          <w:p w14:paraId="27473F30" w14:textId="77777777" w:rsidR="00E92762" w:rsidRDefault="00E92762" w:rsidP="00E92762">
            <w:pPr>
              <w:jc w:val="right"/>
              <w:rPr>
                <w:sz w:val="18"/>
                <w:szCs w:val="18"/>
                <w:u w:val="single"/>
              </w:rPr>
            </w:pPr>
            <w:r>
              <w:rPr>
                <w:sz w:val="18"/>
                <w:szCs w:val="18"/>
                <w:u w:val="single"/>
              </w:rPr>
              <w:t>116,470</w:t>
            </w:r>
          </w:p>
        </w:tc>
        <w:tc>
          <w:tcPr>
            <w:tcW w:w="990" w:type="dxa"/>
            <w:noWrap/>
            <w:hideMark/>
          </w:tcPr>
          <w:p w14:paraId="5C526D04" w14:textId="77777777" w:rsidR="00E92762" w:rsidRDefault="00E92762" w:rsidP="00E92762">
            <w:pPr>
              <w:jc w:val="right"/>
              <w:rPr>
                <w:sz w:val="18"/>
                <w:szCs w:val="18"/>
                <w:u w:val="single"/>
              </w:rPr>
            </w:pPr>
            <w:r>
              <w:rPr>
                <w:sz w:val="18"/>
                <w:szCs w:val="18"/>
                <w:u w:val="single"/>
              </w:rPr>
              <w:t>119,000</w:t>
            </w:r>
          </w:p>
        </w:tc>
        <w:tc>
          <w:tcPr>
            <w:tcW w:w="1890" w:type="dxa"/>
            <w:noWrap/>
            <w:hideMark/>
          </w:tcPr>
          <w:p w14:paraId="19DB584C" w14:textId="77777777" w:rsidR="00E92762" w:rsidRDefault="00E92762" w:rsidP="00E92762">
            <w:pPr>
              <w:jc w:val="right"/>
              <w:rPr>
                <w:sz w:val="18"/>
                <w:szCs w:val="18"/>
                <w:u w:val="single"/>
              </w:rPr>
            </w:pPr>
            <w:r>
              <w:rPr>
                <w:sz w:val="18"/>
                <w:szCs w:val="18"/>
                <w:u w:val="single"/>
              </w:rPr>
              <w:t>119,000</w:t>
            </w:r>
          </w:p>
        </w:tc>
      </w:tr>
      <w:tr w:rsidR="00E92762" w14:paraId="3998DA64" w14:textId="77777777" w:rsidTr="00F248FE">
        <w:trPr>
          <w:trHeight w:val="288"/>
          <w:jc w:val="center"/>
        </w:trPr>
        <w:tc>
          <w:tcPr>
            <w:tcW w:w="5755" w:type="dxa"/>
            <w:noWrap/>
            <w:hideMark/>
          </w:tcPr>
          <w:p w14:paraId="6E672E43" w14:textId="77777777" w:rsidR="00E92762" w:rsidRDefault="00E92762" w:rsidP="00E92762">
            <w:pPr>
              <w:ind w:firstLineChars="200" w:firstLine="361"/>
              <w:rPr>
                <w:b/>
                <w:bCs/>
                <w:sz w:val="18"/>
                <w:szCs w:val="18"/>
              </w:rPr>
            </w:pPr>
            <w:r>
              <w:rPr>
                <w:b/>
                <w:bCs/>
                <w:sz w:val="18"/>
                <w:szCs w:val="18"/>
              </w:rPr>
              <w:t>Subtotal, Disability Programs, Research &amp; Services</w:t>
            </w:r>
          </w:p>
        </w:tc>
        <w:tc>
          <w:tcPr>
            <w:tcW w:w="1080" w:type="dxa"/>
            <w:noWrap/>
            <w:hideMark/>
          </w:tcPr>
          <w:p w14:paraId="08970D0B" w14:textId="77777777" w:rsidR="00E92762" w:rsidRDefault="00E92762" w:rsidP="00E92762">
            <w:pPr>
              <w:jc w:val="right"/>
              <w:rPr>
                <w:sz w:val="18"/>
                <w:szCs w:val="18"/>
              </w:rPr>
            </w:pPr>
            <w:r>
              <w:rPr>
                <w:sz w:val="18"/>
                <w:szCs w:val="18"/>
              </w:rPr>
              <w:t>437,327</w:t>
            </w:r>
          </w:p>
        </w:tc>
        <w:tc>
          <w:tcPr>
            <w:tcW w:w="990" w:type="dxa"/>
            <w:noWrap/>
            <w:hideMark/>
          </w:tcPr>
          <w:p w14:paraId="09050361" w14:textId="77777777" w:rsidR="00E92762" w:rsidRDefault="00E92762" w:rsidP="00E92762">
            <w:pPr>
              <w:jc w:val="right"/>
              <w:rPr>
                <w:sz w:val="18"/>
                <w:szCs w:val="18"/>
              </w:rPr>
            </w:pPr>
            <w:r>
              <w:rPr>
                <w:sz w:val="18"/>
                <w:szCs w:val="18"/>
              </w:rPr>
              <w:t>456,570</w:t>
            </w:r>
          </w:p>
        </w:tc>
        <w:tc>
          <w:tcPr>
            <w:tcW w:w="1890" w:type="dxa"/>
            <w:noWrap/>
            <w:hideMark/>
          </w:tcPr>
          <w:p w14:paraId="0526B921" w14:textId="77777777" w:rsidR="00E92762" w:rsidRDefault="00E92762" w:rsidP="00E92762">
            <w:pPr>
              <w:jc w:val="right"/>
              <w:rPr>
                <w:sz w:val="18"/>
                <w:szCs w:val="18"/>
              </w:rPr>
            </w:pPr>
            <w:r>
              <w:rPr>
                <w:sz w:val="18"/>
                <w:szCs w:val="18"/>
              </w:rPr>
              <w:t>512,308</w:t>
            </w:r>
          </w:p>
        </w:tc>
      </w:tr>
      <w:tr w:rsidR="00E92762" w14:paraId="4B97F4BD" w14:textId="77777777" w:rsidTr="00F248FE">
        <w:trPr>
          <w:trHeight w:val="288"/>
          <w:jc w:val="center"/>
        </w:trPr>
        <w:tc>
          <w:tcPr>
            <w:tcW w:w="5755" w:type="dxa"/>
            <w:noWrap/>
            <w:hideMark/>
          </w:tcPr>
          <w:p w14:paraId="37FEF908" w14:textId="77777777" w:rsidR="00E92762" w:rsidRDefault="00E92762" w:rsidP="00E92762">
            <w:pPr>
              <w:rPr>
                <w:sz w:val="18"/>
                <w:szCs w:val="18"/>
              </w:rPr>
            </w:pPr>
            <w:r>
              <w:rPr>
                <w:sz w:val="18"/>
                <w:szCs w:val="18"/>
              </w:rPr>
              <w:t>Consumer Information, Access &amp; Outreach</w:t>
            </w:r>
          </w:p>
        </w:tc>
        <w:tc>
          <w:tcPr>
            <w:tcW w:w="1080" w:type="dxa"/>
            <w:noWrap/>
            <w:hideMark/>
          </w:tcPr>
          <w:p w14:paraId="019F27BA" w14:textId="1433BED4" w:rsidR="00E92762" w:rsidRDefault="00E92762" w:rsidP="00F4640C">
            <w:pPr>
              <w:jc w:val="right"/>
              <w:rPr>
                <w:sz w:val="18"/>
                <w:szCs w:val="18"/>
              </w:rPr>
            </w:pPr>
            <w:r>
              <w:rPr>
                <w:sz w:val="18"/>
                <w:szCs w:val="18"/>
              </w:rPr>
              <w:t> </w:t>
            </w:r>
            <w:r w:rsidR="00F4640C">
              <w:rPr>
                <w:sz w:val="18"/>
                <w:szCs w:val="18"/>
              </w:rPr>
              <w:t>--</w:t>
            </w:r>
          </w:p>
        </w:tc>
        <w:tc>
          <w:tcPr>
            <w:tcW w:w="990" w:type="dxa"/>
            <w:noWrap/>
            <w:hideMark/>
          </w:tcPr>
          <w:p w14:paraId="5BC95644" w14:textId="49D18DA7" w:rsidR="00E92762" w:rsidRDefault="00F4640C" w:rsidP="00F4640C">
            <w:pPr>
              <w:jc w:val="right"/>
              <w:rPr>
                <w:sz w:val="18"/>
                <w:szCs w:val="18"/>
              </w:rPr>
            </w:pPr>
            <w:r>
              <w:rPr>
                <w:sz w:val="18"/>
                <w:szCs w:val="18"/>
              </w:rPr>
              <w:t>--</w:t>
            </w:r>
          </w:p>
        </w:tc>
        <w:tc>
          <w:tcPr>
            <w:tcW w:w="1890" w:type="dxa"/>
            <w:noWrap/>
            <w:hideMark/>
          </w:tcPr>
          <w:p w14:paraId="400CF175" w14:textId="3D64FA1F" w:rsidR="00E92762" w:rsidRDefault="00F4640C" w:rsidP="00F4640C">
            <w:pPr>
              <w:jc w:val="right"/>
              <w:rPr>
                <w:sz w:val="18"/>
                <w:szCs w:val="18"/>
              </w:rPr>
            </w:pPr>
            <w:r>
              <w:rPr>
                <w:sz w:val="18"/>
                <w:szCs w:val="18"/>
              </w:rPr>
              <w:t>--</w:t>
            </w:r>
          </w:p>
        </w:tc>
      </w:tr>
      <w:tr w:rsidR="00E92762" w14:paraId="62432C36" w14:textId="77777777" w:rsidTr="00F248FE">
        <w:trPr>
          <w:trHeight w:val="288"/>
          <w:jc w:val="center"/>
        </w:trPr>
        <w:tc>
          <w:tcPr>
            <w:tcW w:w="5755" w:type="dxa"/>
            <w:noWrap/>
            <w:hideMark/>
          </w:tcPr>
          <w:p w14:paraId="1F94CB55" w14:textId="77777777" w:rsidR="00E92762" w:rsidRDefault="00E92762" w:rsidP="00E92762">
            <w:pPr>
              <w:ind w:firstLineChars="100" w:firstLine="180"/>
              <w:rPr>
                <w:sz w:val="18"/>
                <w:szCs w:val="18"/>
              </w:rPr>
            </w:pPr>
            <w:r>
              <w:rPr>
                <w:sz w:val="18"/>
                <w:szCs w:val="18"/>
              </w:rPr>
              <w:t>Aging and Disability Resource Centers [Discretionary]</w:t>
            </w:r>
          </w:p>
        </w:tc>
        <w:tc>
          <w:tcPr>
            <w:tcW w:w="1080" w:type="dxa"/>
            <w:noWrap/>
            <w:hideMark/>
          </w:tcPr>
          <w:p w14:paraId="562036EB" w14:textId="77777777" w:rsidR="00E92762" w:rsidRDefault="00E92762" w:rsidP="00E92762">
            <w:pPr>
              <w:jc w:val="right"/>
              <w:rPr>
                <w:sz w:val="18"/>
                <w:szCs w:val="18"/>
              </w:rPr>
            </w:pPr>
            <w:r>
              <w:rPr>
                <w:sz w:val="18"/>
                <w:szCs w:val="18"/>
              </w:rPr>
              <w:t>8,119</w:t>
            </w:r>
          </w:p>
        </w:tc>
        <w:tc>
          <w:tcPr>
            <w:tcW w:w="990" w:type="dxa"/>
            <w:noWrap/>
            <w:hideMark/>
          </w:tcPr>
          <w:p w14:paraId="4F5BFABD" w14:textId="77777777" w:rsidR="00E92762" w:rsidRDefault="00E92762" w:rsidP="00E92762">
            <w:pPr>
              <w:jc w:val="right"/>
              <w:rPr>
                <w:sz w:val="18"/>
                <w:szCs w:val="18"/>
              </w:rPr>
            </w:pPr>
            <w:r>
              <w:rPr>
                <w:sz w:val="18"/>
                <w:szCs w:val="18"/>
              </w:rPr>
              <w:t>8,619</w:t>
            </w:r>
          </w:p>
        </w:tc>
        <w:tc>
          <w:tcPr>
            <w:tcW w:w="1890" w:type="dxa"/>
            <w:noWrap/>
            <w:hideMark/>
          </w:tcPr>
          <w:p w14:paraId="50AB9A16" w14:textId="77777777" w:rsidR="00E92762" w:rsidRDefault="00E92762" w:rsidP="00E92762">
            <w:pPr>
              <w:jc w:val="right"/>
              <w:rPr>
                <w:sz w:val="18"/>
                <w:szCs w:val="18"/>
              </w:rPr>
            </w:pPr>
            <w:r>
              <w:rPr>
                <w:sz w:val="18"/>
                <w:szCs w:val="18"/>
              </w:rPr>
              <w:t>10,000</w:t>
            </w:r>
          </w:p>
        </w:tc>
      </w:tr>
      <w:tr w:rsidR="00E92762" w14:paraId="4D19A264" w14:textId="77777777" w:rsidTr="00F248FE">
        <w:trPr>
          <w:trHeight w:val="288"/>
          <w:jc w:val="center"/>
        </w:trPr>
        <w:tc>
          <w:tcPr>
            <w:tcW w:w="5755" w:type="dxa"/>
            <w:noWrap/>
            <w:hideMark/>
          </w:tcPr>
          <w:p w14:paraId="4603F4E0" w14:textId="77777777" w:rsidR="00E92762" w:rsidRDefault="00E92762" w:rsidP="00E92762">
            <w:pPr>
              <w:ind w:firstLineChars="100" w:firstLine="180"/>
              <w:rPr>
                <w:sz w:val="18"/>
                <w:szCs w:val="18"/>
              </w:rPr>
            </w:pPr>
            <w:r>
              <w:rPr>
                <w:sz w:val="18"/>
                <w:szCs w:val="18"/>
              </w:rPr>
              <w:t>State Health Insurance Assistance Program</w:t>
            </w:r>
          </w:p>
        </w:tc>
        <w:tc>
          <w:tcPr>
            <w:tcW w:w="1080" w:type="dxa"/>
            <w:noWrap/>
            <w:hideMark/>
          </w:tcPr>
          <w:p w14:paraId="4DBF51EA" w14:textId="77777777" w:rsidR="00E92762" w:rsidRDefault="00E92762" w:rsidP="00E92762">
            <w:pPr>
              <w:jc w:val="right"/>
              <w:rPr>
                <w:sz w:val="18"/>
                <w:szCs w:val="18"/>
              </w:rPr>
            </w:pPr>
            <w:r>
              <w:rPr>
                <w:sz w:val="18"/>
                <w:szCs w:val="18"/>
              </w:rPr>
              <w:t>53,115</w:t>
            </w:r>
          </w:p>
        </w:tc>
        <w:tc>
          <w:tcPr>
            <w:tcW w:w="990" w:type="dxa"/>
            <w:noWrap/>
            <w:hideMark/>
          </w:tcPr>
          <w:p w14:paraId="4F6687BF" w14:textId="77777777" w:rsidR="00E92762" w:rsidRDefault="00E92762" w:rsidP="00E92762">
            <w:pPr>
              <w:jc w:val="right"/>
              <w:rPr>
                <w:sz w:val="18"/>
                <w:szCs w:val="18"/>
              </w:rPr>
            </w:pPr>
            <w:r>
              <w:rPr>
                <w:sz w:val="18"/>
                <w:szCs w:val="18"/>
              </w:rPr>
              <w:t>55,242</w:t>
            </w:r>
          </w:p>
        </w:tc>
        <w:tc>
          <w:tcPr>
            <w:tcW w:w="1890" w:type="dxa"/>
            <w:noWrap/>
            <w:hideMark/>
          </w:tcPr>
          <w:p w14:paraId="65F397F6" w14:textId="77777777" w:rsidR="00E92762" w:rsidRDefault="00E92762" w:rsidP="00E92762">
            <w:pPr>
              <w:jc w:val="right"/>
              <w:rPr>
                <w:sz w:val="18"/>
                <w:szCs w:val="18"/>
              </w:rPr>
            </w:pPr>
            <w:r>
              <w:rPr>
                <w:sz w:val="18"/>
                <w:szCs w:val="18"/>
              </w:rPr>
              <w:t>55,242</w:t>
            </w:r>
          </w:p>
        </w:tc>
      </w:tr>
      <w:tr w:rsidR="00E92762" w14:paraId="14B196FF" w14:textId="77777777" w:rsidTr="00F248FE">
        <w:trPr>
          <w:trHeight w:val="288"/>
          <w:jc w:val="center"/>
        </w:trPr>
        <w:tc>
          <w:tcPr>
            <w:tcW w:w="5755" w:type="dxa"/>
            <w:noWrap/>
            <w:hideMark/>
          </w:tcPr>
          <w:p w14:paraId="6B77B0FD" w14:textId="77777777" w:rsidR="00E92762" w:rsidRDefault="00E92762" w:rsidP="00E92762">
            <w:pPr>
              <w:ind w:firstLineChars="100" w:firstLine="180"/>
              <w:rPr>
                <w:sz w:val="18"/>
                <w:szCs w:val="18"/>
              </w:rPr>
            </w:pPr>
            <w:r>
              <w:rPr>
                <w:sz w:val="18"/>
                <w:szCs w:val="18"/>
              </w:rPr>
              <w:t>Voting Access for People with Disabilities (HAVA)</w:t>
            </w:r>
          </w:p>
        </w:tc>
        <w:tc>
          <w:tcPr>
            <w:tcW w:w="1080" w:type="dxa"/>
            <w:noWrap/>
            <w:hideMark/>
          </w:tcPr>
          <w:p w14:paraId="17F92A83" w14:textId="77777777" w:rsidR="00E92762" w:rsidRDefault="00E92762" w:rsidP="00E92762">
            <w:pPr>
              <w:jc w:val="right"/>
              <w:rPr>
                <w:sz w:val="18"/>
                <w:szCs w:val="18"/>
              </w:rPr>
            </w:pPr>
            <w:r>
              <w:rPr>
                <w:sz w:val="18"/>
                <w:szCs w:val="18"/>
              </w:rPr>
              <w:t>8,463</w:t>
            </w:r>
          </w:p>
        </w:tc>
        <w:tc>
          <w:tcPr>
            <w:tcW w:w="990" w:type="dxa"/>
            <w:noWrap/>
            <w:hideMark/>
          </w:tcPr>
          <w:p w14:paraId="5EFC19C0" w14:textId="77777777" w:rsidR="00E92762" w:rsidRDefault="00E92762" w:rsidP="00E92762">
            <w:pPr>
              <w:jc w:val="right"/>
              <w:rPr>
                <w:sz w:val="18"/>
                <w:szCs w:val="18"/>
              </w:rPr>
            </w:pPr>
            <w:r>
              <w:rPr>
                <w:sz w:val="18"/>
                <w:szCs w:val="18"/>
              </w:rPr>
              <w:t>10,000</w:t>
            </w:r>
          </w:p>
        </w:tc>
        <w:tc>
          <w:tcPr>
            <w:tcW w:w="1890" w:type="dxa"/>
            <w:noWrap/>
            <w:hideMark/>
          </w:tcPr>
          <w:p w14:paraId="04824584" w14:textId="77777777" w:rsidR="00E92762" w:rsidRDefault="00E92762" w:rsidP="00E92762">
            <w:pPr>
              <w:jc w:val="right"/>
              <w:rPr>
                <w:sz w:val="18"/>
                <w:szCs w:val="18"/>
              </w:rPr>
            </w:pPr>
            <w:r>
              <w:rPr>
                <w:sz w:val="18"/>
                <w:szCs w:val="18"/>
              </w:rPr>
              <w:t>10,000</w:t>
            </w:r>
          </w:p>
        </w:tc>
      </w:tr>
      <w:tr w:rsidR="00E92762" w14:paraId="6065FCE9" w14:textId="77777777" w:rsidTr="00F248FE">
        <w:trPr>
          <w:trHeight w:val="288"/>
          <w:jc w:val="center"/>
        </w:trPr>
        <w:tc>
          <w:tcPr>
            <w:tcW w:w="5755" w:type="dxa"/>
            <w:noWrap/>
            <w:hideMark/>
          </w:tcPr>
          <w:p w14:paraId="7BFA7765" w14:textId="77777777" w:rsidR="00E92762" w:rsidRDefault="00E92762" w:rsidP="00E92762">
            <w:pPr>
              <w:ind w:firstLineChars="100" w:firstLine="180"/>
              <w:rPr>
                <w:sz w:val="18"/>
                <w:szCs w:val="18"/>
              </w:rPr>
            </w:pPr>
            <w:r>
              <w:rPr>
                <w:sz w:val="18"/>
                <w:szCs w:val="18"/>
              </w:rPr>
              <w:t xml:space="preserve">Assistive Technology </w:t>
            </w:r>
          </w:p>
        </w:tc>
        <w:tc>
          <w:tcPr>
            <w:tcW w:w="1080" w:type="dxa"/>
            <w:noWrap/>
            <w:hideMark/>
          </w:tcPr>
          <w:p w14:paraId="2B0D167D" w14:textId="77777777" w:rsidR="00E92762" w:rsidRDefault="00E92762" w:rsidP="00E92762">
            <w:pPr>
              <w:jc w:val="right"/>
              <w:rPr>
                <w:sz w:val="18"/>
                <w:szCs w:val="18"/>
                <w:u w:val="single"/>
              </w:rPr>
            </w:pPr>
            <w:r>
              <w:rPr>
                <w:sz w:val="18"/>
                <w:szCs w:val="18"/>
                <w:u w:val="single"/>
              </w:rPr>
              <w:t>38,500</w:t>
            </w:r>
          </w:p>
        </w:tc>
        <w:tc>
          <w:tcPr>
            <w:tcW w:w="990" w:type="dxa"/>
            <w:noWrap/>
            <w:hideMark/>
          </w:tcPr>
          <w:p w14:paraId="067F6C6F" w14:textId="77777777" w:rsidR="00E92762" w:rsidRDefault="00E92762" w:rsidP="00E92762">
            <w:pPr>
              <w:jc w:val="right"/>
              <w:rPr>
                <w:sz w:val="18"/>
                <w:szCs w:val="18"/>
                <w:u w:val="single"/>
              </w:rPr>
            </w:pPr>
            <w:r>
              <w:rPr>
                <w:sz w:val="18"/>
                <w:szCs w:val="18"/>
                <w:u w:val="single"/>
              </w:rPr>
              <w:t>40,000</w:t>
            </w:r>
          </w:p>
        </w:tc>
        <w:tc>
          <w:tcPr>
            <w:tcW w:w="1890" w:type="dxa"/>
            <w:noWrap/>
            <w:hideMark/>
          </w:tcPr>
          <w:p w14:paraId="10BA9154" w14:textId="77777777" w:rsidR="00E92762" w:rsidRDefault="00E92762" w:rsidP="00E92762">
            <w:pPr>
              <w:jc w:val="right"/>
              <w:rPr>
                <w:sz w:val="18"/>
                <w:szCs w:val="18"/>
                <w:u w:val="single"/>
              </w:rPr>
            </w:pPr>
            <w:r>
              <w:rPr>
                <w:sz w:val="18"/>
                <w:szCs w:val="18"/>
                <w:u w:val="single"/>
              </w:rPr>
              <w:t>44,000</w:t>
            </w:r>
          </w:p>
        </w:tc>
      </w:tr>
      <w:tr w:rsidR="00E92762" w14:paraId="3B8A5432" w14:textId="77777777" w:rsidTr="00F248FE">
        <w:trPr>
          <w:trHeight w:val="288"/>
          <w:jc w:val="center"/>
        </w:trPr>
        <w:tc>
          <w:tcPr>
            <w:tcW w:w="5755" w:type="dxa"/>
            <w:noWrap/>
            <w:hideMark/>
          </w:tcPr>
          <w:p w14:paraId="43A455BB" w14:textId="77777777" w:rsidR="00E92762" w:rsidRDefault="00E92762" w:rsidP="00E92762">
            <w:pPr>
              <w:ind w:firstLineChars="200" w:firstLine="361"/>
              <w:rPr>
                <w:b/>
                <w:bCs/>
                <w:sz w:val="18"/>
                <w:szCs w:val="18"/>
              </w:rPr>
            </w:pPr>
            <w:r>
              <w:rPr>
                <w:b/>
                <w:bCs/>
                <w:sz w:val="18"/>
                <w:szCs w:val="18"/>
              </w:rPr>
              <w:t>Subtotal, Consumer Information, Access &amp; Outreach</w:t>
            </w:r>
          </w:p>
        </w:tc>
        <w:tc>
          <w:tcPr>
            <w:tcW w:w="1080" w:type="dxa"/>
            <w:noWrap/>
            <w:hideMark/>
          </w:tcPr>
          <w:p w14:paraId="61083E94" w14:textId="77777777" w:rsidR="00E92762" w:rsidRDefault="00E92762" w:rsidP="00E92762">
            <w:pPr>
              <w:jc w:val="right"/>
              <w:rPr>
                <w:sz w:val="18"/>
                <w:szCs w:val="18"/>
              </w:rPr>
            </w:pPr>
            <w:r>
              <w:rPr>
                <w:sz w:val="18"/>
                <w:szCs w:val="18"/>
              </w:rPr>
              <w:t>108,197</w:t>
            </w:r>
          </w:p>
        </w:tc>
        <w:tc>
          <w:tcPr>
            <w:tcW w:w="990" w:type="dxa"/>
            <w:noWrap/>
            <w:hideMark/>
          </w:tcPr>
          <w:p w14:paraId="3356CBC3" w14:textId="77777777" w:rsidR="00E92762" w:rsidRDefault="00E92762" w:rsidP="00E92762">
            <w:pPr>
              <w:jc w:val="right"/>
              <w:rPr>
                <w:sz w:val="18"/>
                <w:szCs w:val="18"/>
              </w:rPr>
            </w:pPr>
            <w:r>
              <w:rPr>
                <w:sz w:val="18"/>
                <w:szCs w:val="18"/>
              </w:rPr>
              <w:t>113,861</w:t>
            </w:r>
          </w:p>
        </w:tc>
        <w:tc>
          <w:tcPr>
            <w:tcW w:w="1890" w:type="dxa"/>
            <w:noWrap/>
            <w:hideMark/>
          </w:tcPr>
          <w:p w14:paraId="105C2F2C" w14:textId="77777777" w:rsidR="00E92762" w:rsidRDefault="00E92762" w:rsidP="00E92762">
            <w:pPr>
              <w:jc w:val="right"/>
              <w:rPr>
                <w:sz w:val="18"/>
                <w:szCs w:val="18"/>
              </w:rPr>
            </w:pPr>
            <w:r>
              <w:rPr>
                <w:sz w:val="18"/>
                <w:szCs w:val="18"/>
              </w:rPr>
              <w:t>119,242</w:t>
            </w:r>
          </w:p>
        </w:tc>
      </w:tr>
      <w:tr w:rsidR="00E92762" w14:paraId="0C3B8524" w14:textId="77777777" w:rsidTr="00F248FE">
        <w:trPr>
          <w:trHeight w:val="288"/>
          <w:jc w:val="center"/>
        </w:trPr>
        <w:tc>
          <w:tcPr>
            <w:tcW w:w="5755" w:type="dxa"/>
            <w:noWrap/>
            <w:hideMark/>
          </w:tcPr>
          <w:p w14:paraId="44CCD842" w14:textId="77777777" w:rsidR="00E92762" w:rsidRDefault="00E92762" w:rsidP="00E92762">
            <w:pPr>
              <w:rPr>
                <w:sz w:val="18"/>
                <w:szCs w:val="18"/>
              </w:rPr>
            </w:pPr>
            <w:r>
              <w:rPr>
                <w:sz w:val="18"/>
                <w:szCs w:val="18"/>
              </w:rPr>
              <w:lastRenderedPageBreak/>
              <w:t>Program Administration</w:t>
            </w:r>
          </w:p>
        </w:tc>
        <w:tc>
          <w:tcPr>
            <w:tcW w:w="1080" w:type="dxa"/>
            <w:noWrap/>
            <w:hideMark/>
          </w:tcPr>
          <w:p w14:paraId="39185820" w14:textId="77777777" w:rsidR="00E92762" w:rsidRDefault="00E92762" w:rsidP="00E92762">
            <w:pPr>
              <w:jc w:val="right"/>
              <w:rPr>
                <w:sz w:val="18"/>
                <w:szCs w:val="18"/>
              </w:rPr>
            </w:pPr>
            <w:r>
              <w:rPr>
                <w:sz w:val="18"/>
                <w:szCs w:val="18"/>
              </w:rPr>
              <w:t>42,063</w:t>
            </w:r>
          </w:p>
        </w:tc>
        <w:tc>
          <w:tcPr>
            <w:tcW w:w="990" w:type="dxa"/>
            <w:noWrap/>
            <w:hideMark/>
          </w:tcPr>
          <w:p w14:paraId="054E4D88" w14:textId="77777777" w:rsidR="00E92762" w:rsidRDefault="00E92762" w:rsidP="00E92762">
            <w:pPr>
              <w:jc w:val="right"/>
              <w:rPr>
                <w:sz w:val="18"/>
                <w:szCs w:val="18"/>
              </w:rPr>
            </w:pPr>
            <w:r>
              <w:rPr>
                <w:sz w:val="18"/>
                <w:szCs w:val="18"/>
              </w:rPr>
              <w:t>47,063</w:t>
            </w:r>
          </w:p>
        </w:tc>
        <w:tc>
          <w:tcPr>
            <w:tcW w:w="1890" w:type="dxa"/>
            <w:noWrap/>
            <w:hideMark/>
          </w:tcPr>
          <w:p w14:paraId="4D27D5A2" w14:textId="77777777" w:rsidR="00E92762" w:rsidRDefault="00E92762" w:rsidP="00E92762">
            <w:pPr>
              <w:jc w:val="right"/>
              <w:rPr>
                <w:sz w:val="18"/>
                <w:szCs w:val="18"/>
              </w:rPr>
            </w:pPr>
            <w:r>
              <w:rPr>
                <w:sz w:val="18"/>
                <w:szCs w:val="18"/>
              </w:rPr>
              <w:t>63,859</w:t>
            </w:r>
          </w:p>
        </w:tc>
      </w:tr>
      <w:tr w:rsidR="00E92762" w14:paraId="3B21D750" w14:textId="77777777" w:rsidTr="00F248FE">
        <w:trPr>
          <w:trHeight w:val="288"/>
          <w:jc w:val="center"/>
        </w:trPr>
        <w:tc>
          <w:tcPr>
            <w:tcW w:w="5755" w:type="dxa"/>
            <w:noWrap/>
            <w:hideMark/>
          </w:tcPr>
          <w:p w14:paraId="626F6F06" w14:textId="77777777" w:rsidR="00E92762" w:rsidRDefault="00E92762" w:rsidP="00E92762">
            <w:pPr>
              <w:rPr>
                <w:sz w:val="18"/>
                <w:szCs w:val="18"/>
              </w:rPr>
            </w:pPr>
            <w:r>
              <w:rPr>
                <w:sz w:val="18"/>
                <w:szCs w:val="18"/>
              </w:rPr>
              <w:t>Congressionally Directed Spending</w:t>
            </w:r>
          </w:p>
        </w:tc>
        <w:tc>
          <w:tcPr>
            <w:tcW w:w="1080" w:type="dxa"/>
            <w:noWrap/>
            <w:hideMark/>
          </w:tcPr>
          <w:p w14:paraId="59427562" w14:textId="77777777" w:rsidR="00E92762" w:rsidRDefault="00E92762" w:rsidP="00E92762">
            <w:pPr>
              <w:jc w:val="right"/>
              <w:rPr>
                <w:sz w:val="18"/>
                <w:szCs w:val="18"/>
              </w:rPr>
            </w:pPr>
            <w:r>
              <w:rPr>
                <w:sz w:val="18"/>
                <w:szCs w:val="18"/>
              </w:rPr>
              <w:t>13,871</w:t>
            </w:r>
          </w:p>
        </w:tc>
        <w:tc>
          <w:tcPr>
            <w:tcW w:w="990" w:type="dxa"/>
            <w:noWrap/>
            <w:hideMark/>
          </w:tcPr>
          <w:p w14:paraId="7D5F0790" w14:textId="77777777" w:rsidR="00E92762" w:rsidRDefault="00E92762" w:rsidP="00E92762">
            <w:pPr>
              <w:jc w:val="right"/>
              <w:rPr>
                <w:sz w:val="18"/>
                <w:szCs w:val="18"/>
              </w:rPr>
            </w:pPr>
            <w:r>
              <w:rPr>
                <w:sz w:val="18"/>
                <w:szCs w:val="18"/>
              </w:rPr>
              <w:t>41,644</w:t>
            </w:r>
          </w:p>
        </w:tc>
        <w:tc>
          <w:tcPr>
            <w:tcW w:w="1890" w:type="dxa"/>
            <w:noWrap/>
            <w:hideMark/>
          </w:tcPr>
          <w:p w14:paraId="66288276" w14:textId="77777777" w:rsidR="00E92762" w:rsidRDefault="00E92762" w:rsidP="003D71BD">
            <w:pPr>
              <w:jc w:val="right"/>
              <w:rPr>
                <w:sz w:val="18"/>
                <w:szCs w:val="18"/>
              </w:rPr>
            </w:pPr>
            <w:r>
              <w:rPr>
                <w:sz w:val="18"/>
                <w:szCs w:val="18"/>
              </w:rPr>
              <w:t xml:space="preserve">                     -- </w:t>
            </w:r>
          </w:p>
        </w:tc>
      </w:tr>
      <w:tr w:rsidR="00E92762" w14:paraId="68EA81E6" w14:textId="77777777" w:rsidTr="00F248FE">
        <w:trPr>
          <w:trHeight w:val="288"/>
          <w:jc w:val="center"/>
        </w:trPr>
        <w:tc>
          <w:tcPr>
            <w:tcW w:w="5755" w:type="dxa"/>
            <w:noWrap/>
            <w:hideMark/>
          </w:tcPr>
          <w:p w14:paraId="1C4DE7DD" w14:textId="77777777" w:rsidR="00E92762" w:rsidRDefault="00E92762" w:rsidP="00E92762">
            <w:pPr>
              <w:rPr>
                <w:b/>
                <w:bCs/>
                <w:sz w:val="18"/>
                <w:szCs w:val="18"/>
              </w:rPr>
            </w:pPr>
            <w:r>
              <w:rPr>
                <w:b/>
                <w:bCs/>
                <w:sz w:val="18"/>
                <w:szCs w:val="18"/>
              </w:rPr>
              <w:t>Total, Discretionary Budget Authority 1/</w:t>
            </w:r>
          </w:p>
        </w:tc>
        <w:tc>
          <w:tcPr>
            <w:tcW w:w="1080" w:type="dxa"/>
            <w:noWrap/>
            <w:hideMark/>
          </w:tcPr>
          <w:p w14:paraId="601C98E5" w14:textId="77777777" w:rsidR="00E92762" w:rsidRDefault="00E92762" w:rsidP="00E92762">
            <w:pPr>
              <w:jc w:val="right"/>
              <w:rPr>
                <w:sz w:val="18"/>
                <w:szCs w:val="18"/>
              </w:rPr>
            </w:pPr>
            <w:r>
              <w:rPr>
                <w:sz w:val="18"/>
                <w:szCs w:val="18"/>
              </w:rPr>
              <w:t>2,318,042</w:t>
            </w:r>
          </w:p>
        </w:tc>
        <w:tc>
          <w:tcPr>
            <w:tcW w:w="990" w:type="dxa"/>
            <w:noWrap/>
            <w:hideMark/>
          </w:tcPr>
          <w:p w14:paraId="787CE1B6" w14:textId="77777777" w:rsidR="00E92762" w:rsidRDefault="00E92762" w:rsidP="00E92762">
            <w:pPr>
              <w:jc w:val="right"/>
              <w:rPr>
                <w:sz w:val="18"/>
                <w:szCs w:val="18"/>
              </w:rPr>
            </w:pPr>
            <w:r>
              <w:rPr>
                <w:sz w:val="18"/>
                <w:szCs w:val="18"/>
              </w:rPr>
              <w:t>2,537,787</w:t>
            </w:r>
          </w:p>
        </w:tc>
        <w:tc>
          <w:tcPr>
            <w:tcW w:w="1890" w:type="dxa"/>
            <w:noWrap/>
            <w:hideMark/>
          </w:tcPr>
          <w:p w14:paraId="1B6E1363" w14:textId="77777777" w:rsidR="00E92762" w:rsidRDefault="00E92762" w:rsidP="00E92762">
            <w:pPr>
              <w:jc w:val="right"/>
              <w:rPr>
                <w:sz w:val="18"/>
                <w:szCs w:val="18"/>
              </w:rPr>
            </w:pPr>
            <w:r>
              <w:rPr>
                <w:sz w:val="18"/>
                <w:szCs w:val="18"/>
              </w:rPr>
              <w:t>3,027,622</w:t>
            </w:r>
          </w:p>
        </w:tc>
      </w:tr>
      <w:tr w:rsidR="00E92762" w14:paraId="2EA372AF" w14:textId="77777777" w:rsidTr="00F248FE">
        <w:trPr>
          <w:trHeight w:val="288"/>
          <w:jc w:val="center"/>
        </w:trPr>
        <w:tc>
          <w:tcPr>
            <w:tcW w:w="5755" w:type="dxa"/>
            <w:noWrap/>
            <w:hideMark/>
          </w:tcPr>
          <w:p w14:paraId="07863298" w14:textId="77777777" w:rsidR="00E92762" w:rsidRDefault="00E92762" w:rsidP="00E92762">
            <w:pPr>
              <w:rPr>
                <w:i/>
                <w:iCs/>
                <w:sz w:val="18"/>
                <w:szCs w:val="18"/>
              </w:rPr>
            </w:pPr>
            <w:r>
              <w:rPr>
                <w:i/>
                <w:iCs/>
                <w:sz w:val="18"/>
                <w:szCs w:val="18"/>
              </w:rPr>
              <w:t xml:space="preserve">   Total FTE/2</w:t>
            </w:r>
          </w:p>
        </w:tc>
        <w:tc>
          <w:tcPr>
            <w:tcW w:w="1080" w:type="dxa"/>
            <w:noWrap/>
            <w:hideMark/>
          </w:tcPr>
          <w:p w14:paraId="0431B50E" w14:textId="77777777" w:rsidR="00E92762" w:rsidRDefault="00E92762" w:rsidP="00E92762">
            <w:pPr>
              <w:jc w:val="right"/>
              <w:rPr>
                <w:sz w:val="18"/>
                <w:szCs w:val="18"/>
              </w:rPr>
            </w:pPr>
            <w:r>
              <w:rPr>
                <w:sz w:val="18"/>
                <w:szCs w:val="18"/>
              </w:rPr>
              <w:t>170</w:t>
            </w:r>
          </w:p>
        </w:tc>
        <w:tc>
          <w:tcPr>
            <w:tcW w:w="990" w:type="dxa"/>
            <w:noWrap/>
            <w:hideMark/>
          </w:tcPr>
          <w:p w14:paraId="2BD9EED2" w14:textId="77777777" w:rsidR="00E92762" w:rsidRDefault="00E92762" w:rsidP="00E92762">
            <w:pPr>
              <w:jc w:val="right"/>
              <w:rPr>
                <w:sz w:val="18"/>
                <w:szCs w:val="18"/>
              </w:rPr>
            </w:pPr>
            <w:r>
              <w:rPr>
                <w:sz w:val="18"/>
                <w:szCs w:val="18"/>
              </w:rPr>
              <w:t>185</w:t>
            </w:r>
          </w:p>
        </w:tc>
        <w:tc>
          <w:tcPr>
            <w:tcW w:w="1890" w:type="dxa"/>
            <w:noWrap/>
            <w:hideMark/>
          </w:tcPr>
          <w:p w14:paraId="70A2BFC2" w14:textId="77777777" w:rsidR="00E92762" w:rsidRDefault="00E92762" w:rsidP="00E92762">
            <w:pPr>
              <w:jc w:val="right"/>
              <w:rPr>
                <w:sz w:val="18"/>
                <w:szCs w:val="18"/>
              </w:rPr>
            </w:pPr>
            <w:r>
              <w:rPr>
                <w:sz w:val="18"/>
                <w:szCs w:val="18"/>
              </w:rPr>
              <w:t>233</w:t>
            </w:r>
          </w:p>
        </w:tc>
      </w:tr>
    </w:tbl>
    <w:p w14:paraId="79632B2A" w14:textId="1BE73549" w:rsidR="00913CE9" w:rsidRPr="00F248FE" w:rsidRDefault="00710C0B" w:rsidP="00710C0B">
      <w:pPr>
        <w:rPr>
          <w:sz w:val="18"/>
          <w:szCs w:val="18"/>
        </w:rPr>
      </w:pPr>
      <w:r w:rsidRPr="00F248FE">
        <w:rPr>
          <w:sz w:val="18"/>
          <w:szCs w:val="18"/>
        </w:rPr>
        <w:t>1/ Reflects FY 2022 and FY 2023 required and permissive transfers and rescissions, except the transfers to USDA in FY 2022 of $1,437,580 and in FY 2023 of $2,192,965 which are shown for consistency with State funding tables.</w:t>
      </w:r>
    </w:p>
    <w:p w14:paraId="5B6FA04B" w14:textId="35C3E0C3" w:rsidR="00710C0B" w:rsidRDefault="00710C0B" w:rsidP="00FD6105">
      <w:pPr>
        <w:rPr>
          <w:rFonts w:eastAsiaTheme="minorEastAsia"/>
          <w:b/>
          <w:bCs/>
          <w:sz w:val="28"/>
          <w:szCs w:val="28"/>
        </w:rPr>
      </w:pPr>
      <w:r w:rsidRPr="00F248FE">
        <w:rPr>
          <w:sz w:val="18"/>
          <w:szCs w:val="18"/>
        </w:rPr>
        <w:t>2/ Does not reflect all agency FTE, just FTE from budget authority.</w:t>
      </w:r>
      <w:r>
        <w:br w:type="page"/>
      </w:r>
    </w:p>
    <w:p w14:paraId="05C9C701" w14:textId="2C58883F" w:rsidR="00D036F7" w:rsidRDefault="00D036F7" w:rsidP="006E75B4">
      <w:pPr>
        <w:pStyle w:val="Heading2"/>
      </w:pPr>
      <w:bookmarkStart w:id="76" w:name="_Toc129352997"/>
      <w:r>
        <w:lastRenderedPageBreak/>
        <w:t>Authorizing Legislation</w:t>
      </w:r>
      <w:bookmarkEnd w:id="76"/>
    </w:p>
    <w:p w14:paraId="28E4352D" w14:textId="77777777" w:rsidR="00D036F7" w:rsidRDefault="00D036F7" w:rsidP="00D036F7">
      <w:pPr>
        <w:spacing w:before="0" w:after="200" w:line="276" w:lineRule="auto"/>
        <w:jc w:val="center"/>
      </w:pPr>
      <w:r w:rsidRPr="00480074">
        <w:t>Administration</w:t>
      </w:r>
      <w:r>
        <w:t xml:space="preserve"> </w:t>
      </w:r>
      <w:r w:rsidRPr="00480074">
        <w:t>for</w:t>
      </w:r>
      <w:r>
        <w:t xml:space="preserve"> </w:t>
      </w:r>
      <w:r w:rsidRPr="00480074">
        <w:t>Community</w:t>
      </w:r>
      <w:r>
        <w:t xml:space="preserve"> </w:t>
      </w:r>
      <w:r w:rsidRPr="00480074">
        <w:t>Living</w:t>
      </w:r>
    </w:p>
    <w:tbl>
      <w:tblPr>
        <w:tblStyle w:val="TableGrid23"/>
        <w:tblW w:w="10474" w:type="dxa"/>
        <w:jc w:val="center"/>
        <w:tblInd w:w="0" w:type="dxa"/>
        <w:tblLook w:val="04A0" w:firstRow="1" w:lastRow="0" w:firstColumn="1" w:lastColumn="0" w:noHBand="0" w:noVBand="1"/>
      </w:tblPr>
      <w:tblGrid>
        <w:gridCol w:w="4770"/>
        <w:gridCol w:w="1376"/>
        <w:gridCol w:w="1596"/>
        <w:gridCol w:w="1366"/>
        <w:gridCol w:w="1366"/>
      </w:tblGrid>
      <w:tr w:rsidR="00DB0C90" w:rsidRPr="00DB0C90" w14:paraId="1CCA2453" w14:textId="77777777" w:rsidTr="007D47AD">
        <w:trPr>
          <w:trHeight w:val="288"/>
          <w:tblHeader/>
          <w:jc w:val="center"/>
        </w:trPr>
        <w:tc>
          <w:tcPr>
            <w:tcW w:w="4770" w:type="dxa"/>
            <w:vAlign w:val="center"/>
            <w:hideMark/>
          </w:tcPr>
          <w:p w14:paraId="2F005115" w14:textId="77777777" w:rsidR="00DB0C90" w:rsidRPr="00DB0C90" w:rsidRDefault="00DB0C90" w:rsidP="00DB0C90">
            <w:pPr>
              <w:spacing w:before="0"/>
              <w:rPr>
                <w:b/>
                <w:bCs/>
                <w:szCs w:val="20"/>
              </w:rPr>
            </w:pPr>
            <w:r w:rsidRPr="00DB0C90">
              <w:rPr>
                <w:b/>
                <w:bCs/>
                <w:szCs w:val="20"/>
              </w:rPr>
              <w:t>Category</w:t>
            </w:r>
          </w:p>
        </w:tc>
        <w:tc>
          <w:tcPr>
            <w:tcW w:w="1376" w:type="dxa"/>
            <w:vAlign w:val="center"/>
            <w:hideMark/>
          </w:tcPr>
          <w:p w14:paraId="3A336307" w14:textId="77777777" w:rsidR="00DB0C90" w:rsidRPr="00DB0C90" w:rsidRDefault="00DB0C90" w:rsidP="00DB0C90">
            <w:pPr>
              <w:spacing w:before="0"/>
              <w:jc w:val="center"/>
              <w:rPr>
                <w:b/>
                <w:bCs/>
                <w:szCs w:val="20"/>
              </w:rPr>
            </w:pPr>
            <w:r w:rsidRPr="00DB0C90">
              <w:rPr>
                <w:b/>
                <w:bCs/>
                <w:szCs w:val="20"/>
              </w:rPr>
              <w:t>FY 2023 Amount Authorized</w:t>
            </w:r>
          </w:p>
        </w:tc>
        <w:tc>
          <w:tcPr>
            <w:tcW w:w="1596" w:type="dxa"/>
            <w:vAlign w:val="center"/>
            <w:hideMark/>
          </w:tcPr>
          <w:p w14:paraId="606AD98F" w14:textId="77777777" w:rsidR="00DB0C90" w:rsidRPr="00DB0C90" w:rsidRDefault="00DB0C90" w:rsidP="00DB0C90">
            <w:pPr>
              <w:spacing w:before="0"/>
              <w:jc w:val="center"/>
              <w:rPr>
                <w:b/>
                <w:bCs/>
                <w:szCs w:val="20"/>
              </w:rPr>
            </w:pPr>
            <w:r w:rsidRPr="00DB0C90">
              <w:rPr>
                <w:b/>
                <w:bCs/>
                <w:szCs w:val="20"/>
              </w:rPr>
              <w:t>FY 2023 Amount Appropriated</w:t>
            </w:r>
          </w:p>
        </w:tc>
        <w:tc>
          <w:tcPr>
            <w:tcW w:w="1366" w:type="dxa"/>
            <w:vAlign w:val="center"/>
            <w:hideMark/>
          </w:tcPr>
          <w:p w14:paraId="7E2930DE" w14:textId="77777777" w:rsidR="00DB0C90" w:rsidRPr="00DB0C90" w:rsidRDefault="00DB0C90" w:rsidP="00DB0C90">
            <w:pPr>
              <w:spacing w:before="0"/>
              <w:jc w:val="center"/>
              <w:rPr>
                <w:b/>
                <w:bCs/>
                <w:szCs w:val="20"/>
              </w:rPr>
            </w:pPr>
            <w:r w:rsidRPr="00DB0C90">
              <w:rPr>
                <w:b/>
                <w:bCs/>
                <w:szCs w:val="20"/>
              </w:rPr>
              <w:t>FY 2024 Amount Authorized</w:t>
            </w:r>
          </w:p>
        </w:tc>
        <w:tc>
          <w:tcPr>
            <w:tcW w:w="1366" w:type="dxa"/>
            <w:vAlign w:val="center"/>
            <w:hideMark/>
          </w:tcPr>
          <w:p w14:paraId="0D44A066" w14:textId="77777777" w:rsidR="00DB0C90" w:rsidRPr="00DB0C90" w:rsidRDefault="00DB0C90" w:rsidP="00DB0C90">
            <w:pPr>
              <w:spacing w:before="0"/>
              <w:jc w:val="center"/>
              <w:rPr>
                <w:b/>
                <w:bCs/>
                <w:szCs w:val="20"/>
              </w:rPr>
            </w:pPr>
            <w:r w:rsidRPr="00DB0C90">
              <w:rPr>
                <w:b/>
                <w:bCs/>
                <w:szCs w:val="20"/>
              </w:rPr>
              <w:t>FY 2024 President's Budget</w:t>
            </w:r>
          </w:p>
        </w:tc>
      </w:tr>
      <w:tr w:rsidR="00DB0C90" w:rsidRPr="00DB0C90" w14:paraId="65D46197" w14:textId="77777777" w:rsidTr="007D47AD">
        <w:trPr>
          <w:trHeight w:val="288"/>
          <w:jc w:val="center"/>
        </w:trPr>
        <w:tc>
          <w:tcPr>
            <w:tcW w:w="4770" w:type="dxa"/>
            <w:noWrap/>
            <w:vAlign w:val="center"/>
            <w:hideMark/>
          </w:tcPr>
          <w:p w14:paraId="11E051A2" w14:textId="77777777" w:rsidR="00DB0C90" w:rsidRPr="00DB0C90" w:rsidRDefault="00DB0C90" w:rsidP="00DB0C90">
            <w:pPr>
              <w:spacing w:before="0"/>
              <w:rPr>
                <w:szCs w:val="20"/>
              </w:rPr>
            </w:pPr>
            <w:r w:rsidRPr="00DB0C90">
              <w:rPr>
                <w:szCs w:val="20"/>
              </w:rPr>
              <w:t>1) Home and Community-Based Supportive Services:</w:t>
            </w:r>
          </w:p>
        </w:tc>
        <w:tc>
          <w:tcPr>
            <w:tcW w:w="1376" w:type="dxa"/>
            <w:noWrap/>
            <w:vAlign w:val="center"/>
            <w:hideMark/>
          </w:tcPr>
          <w:p w14:paraId="65A86048" w14:textId="21441338" w:rsidR="00DB0C90" w:rsidRPr="00DB0C90" w:rsidRDefault="005A780F" w:rsidP="00DB0C90">
            <w:pPr>
              <w:spacing w:before="0"/>
              <w:jc w:val="center"/>
              <w:rPr>
                <w:szCs w:val="20"/>
              </w:rPr>
            </w:pPr>
            <w:r>
              <w:rPr>
                <w:szCs w:val="20"/>
              </w:rPr>
              <w:t>--</w:t>
            </w:r>
          </w:p>
        </w:tc>
        <w:tc>
          <w:tcPr>
            <w:tcW w:w="1596" w:type="dxa"/>
            <w:noWrap/>
            <w:vAlign w:val="center"/>
            <w:hideMark/>
          </w:tcPr>
          <w:p w14:paraId="07829F59" w14:textId="206633B7" w:rsidR="00DB0C90" w:rsidRPr="00DB0C90" w:rsidRDefault="005A780F" w:rsidP="00DB0C90">
            <w:pPr>
              <w:spacing w:before="0"/>
              <w:jc w:val="center"/>
              <w:rPr>
                <w:szCs w:val="20"/>
              </w:rPr>
            </w:pPr>
            <w:r>
              <w:rPr>
                <w:szCs w:val="20"/>
              </w:rPr>
              <w:t>--</w:t>
            </w:r>
          </w:p>
        </w:tc>
        <w:tc>
          <w:tcPr>
            <w:tcW w:w="1366" w:type="dxa"/>
            <w:noWrap/>
            <w:vAlign w:val="center"/>
            <w:hideMark/>
          </w:tcPr>
          <w:p w14:paraId="3927D01B" w14:textId="5EDC2FD2" w:rsidR="00DB0C90" w:rsidRPr="00DB0C90" w:rsidRDefault="005A780F" w:rsidP="00DB0C90">
            <w:pPr>
              <w:spacing w:before="0"/>
              <w:jc w:val="center"/>
              <w:rPr>
                <w:szCs w:val="20"/>
              </w:rPr>
            </w:pPr>
            <w:r>
              <w:rPr>
                <w:szCs w:val="20"/>
              </w:rPr>
              <w:t>--</w:t>
            </w:r>
          </w:p>
        </w:tc>
        <w:tc>
          <w:tcPr>
            <w:tcW w:w="1366" w:type="dxa"/>
            <w:noWrap/>
            <w:vAlign w:val="center"/>
            <w:hideMark/>
          </w:tcPr>
          <w:p w14:paraId="47676D2E" w14:textId="2A9D8122" w:rsidR="00DB0C90" w:rsidRPr="00DB0C90" w:rsidRDefault="005A780F" w:rsidP="00DB0C90">
            <w:pPr>
              <w:spacing w:before="0"/>
              <w:jc w:val="center"/>
              <w:rPr>
                <w:szCs w:val="20"/>
              </w:rPr>
            </w:pPr>
            <w:r>
              <w:rPr>
                <w:szCs w:val="20"/>
              </w:rPr>
              <w:t>--</w:t>
            </w:r>
          </w:p>
        </w:tc>
      </w:tr>
      <w:tr w:rsidR="00DB0C90" w:rsidRPr="00DB0C90" w14:paraId="69CFB9B6" w14:textId="77777777" w:rsidTr="007D47AD">
        <w:trPr>
          <w:trHeight w:val="288"/>
          <w:jc w:val="center"/>
        </w:trPr>
        <w:tc>
          <w:tcPr>
            <w:tcW w:w="4770" w:type="dxa"/>
            <w:noWrap/>
            <w:vAlign w:val="center"/>
            <w:hideMark/>
          </w:tcPr>
          <w:p w14:paraId="1FB0BC91" w14:textId="1CE30617" w:rsidR="00DB0C90" w:rsidRPr="00DB0C90" w:rsidRDefault="00DB0C90" w:rsidP="00DB0C90">
            <w:pPr>
              <w:spacing w:before="0"/>
              <w:ind w:firstLineChars="200" w:firstLine="400"/>
              <w:rPr>
                <w:szCs w:val="20"/>
              </w:rPr>
            </w:pPr>
            <w:r w:rsidRPr="00DB0C90">
              <w:rPr>
                <w:szCs w:val="20"/>
              </w:rPr>
              <w:t>OAA Section 303 (a)(1)</w:t>
            </w:r>
          </w:p>
        </w:tc>
        <w:tc>
          <w:tcPr>
            <w:tcW w:w="1376" w:type="dxa"/>
            <w:noWrap/>
            <w:vAlign w:val="center"/>
            <w:hideMark/>
          </w:tcPr>
          <w:p w14:paraId="5A3ED0EE" w14:textId="4DA3A15F" w:rsidR="00DB0C90" w:rsidRPr="00DB0C90" w:rsidRDefault="00DB0C90" w:rsidP="00DB0C90">
            <w:pPr>
              <w:spacing w:before="0"/>
              <w:jc w:val="center"/>
              <w:rPr>
                <w:szCs w:val="20"/>
              </w:rPr>
            </w:pPr>
            <w:r w:rsidRPr="00DB0C90">
              <w:rPr>
                <w:szCs w:val="20"/>
              </w:rPr>
              <w:t>490,733,346</w:t>
            </w:r>
          </w:p>
        </w:tc>
        <w:tc>
          <w:tcPr>
            <w:tcW w:w="1596" w:type="dxa"/>
            <w:noWrap/>
            <w:vAlign w:val="center"/>
            <w:hideMark/>
          </w:tcPr>
          <w:p w14:paraId="36E21487" w14:textId="5BC812A6" w:rsidR="00DB0C90" w:rsidRPr="00DB0C90" w:rsidRDefault="00DB0C90" w:rsidP="00DB0C90">
            <w:pPr>
              <w:spacing w:before="0"/>
              <w:jc w:val="center"/>
              <w:rPr>
                <w:szCs w:val="20"/>
              </w:rPr>
            </w:pPr>
            <w:r w:rsidRPr="00DB0C90">
              <w:rPr>
                <w:szCs w:val="20"/>
              </w:rPr>
              <w:t>410,000,000</w:t>
            </w:r>
          </w:p>
        </w:tc>
        <w:tc>
          <w:tcPr>
            <w:tcW w:w="1366" w:type="dxa"/>
            <w:noWrap/>
            <w:vAlign w:val="center"/>
            <w:hideMark/>
          </w:tcPr>
          <w:p w14:paraId="1A3A3F42" w14:textId="48F9009E" w:rsidR="00DB0C90" w:rsidRPr="00DB0C90" w:rsidRDefault="00DB0C90" w:rsidP="00DB0C90">
            <w:pPr>
              <w:spacing w:before="0"/>
              <w:jc w:val="center"/>
              <w:rPr>
                <w:szCs w:val="20"/>
              </w:rPr>
            </w:pPr>
            <w:r w:rsidRPr="00DB0C90">
              <w:rPr>
                <w:szCs w:val="20"/>
              </w:rPr>
              <w:t>520,177,347</w:t>
            </w:r>
          </w:p>
        </w:tc>
        <w:tc>
          <w:tcPr>
            <w:tcW w:w="1366" w:type="dxa"/>
            <w:noWrap/>
            <w:vAlign w:val="center"/>
            <w:hideMark/>
          </w:tcPr>
          <w:p w14:paraId="47999401" w14:textId="0233F45D" w:rsidR="00DB0C90" w:rsidRPr="00DB0C90" w:rsidRDefault="00DB0C90" w:rsidP="00DB0C90">
            <w:pPr>
              <w:spacing w:before="0"/>
              <w:jc w:val="center"/>
              <w:rPr>
                <w:szCs w:val="20"/>
              </w:rPr>
            </w:pPr>
            <w:r w:rsidRPr="00DB0C90">
              <w:rPr>
                <w:szCs w:val="20"/>
              </w:rPr>
              <w:t>500,000,000</w:t>
            </w:r>
          </w:p>
        </w:tc>
      </w:tr>
      <w:tr w:rsidR="00DB0C90" w:rsidRPr="00DB0C90" w14:paraId="60325BD9" w14:textId="77777777" w:rsidTr="007D47AD">
        <w:trPr>
          <w:trHeight w:val="288"/>
          <w:jc w:val="center"/>
        </w:trPr>
        <w:tc>
          <w:tcPr>
            <w:tcW w:w="4770" w:type="dxa"/>
            <w:noWrap/>
            <w:vAlign w:val="center"/>
            <w:hideMark/>
          </w:tcPr>
          <w:p w14:paraId="611462AB" w14:textId="77777777" w:rsidR="00DB0C90" w:rsidRPr="00DB0C90" w:rsidRDefault="00DB0C90" w:rsidP="00DB0C90">
            <w:pPr>
              <w:spacing w:before="0"/>
              <w:rPr>
                <w:szCs w:val="20"/>
              </w:rPr>
            </w:pPr>
            <w:r w:rsidRPr="00DB0C90">
              <w:rPr>
                <w:szCs w:val="20"/>
              </w:rPr>
              <w:t>2) Nutrition Services</w:t>
            </w:r>
          </w:p>
        </w:tc>
        <w:tc>
          <w:tcPr>
            <w:tcW w:w="1376" w:type="dxa"/>
            <w:noWrap/>
            <w:vAlign w:val="center"/>
            <w:hideMark/>
          </w:tcPr>
          <w:p w14:paraId="661A1502" w14:textId="16164BDE" w:rsidR="00DB0C90" w:rsidRPr="00DB0C90" w:rsidRDefault="005A780F" w:rsidP="00DB0C90">
            <w:pPr>
              <w:spacing w:before="0"/>
              <w:jc w:val="center"/>
              <w:rPr>
                <w:szCs w:val="20"/>
              </w:rPr>
            </w:pPr>
            <w:r>
              <w:rPr>
                <w:szCs w:val="20"/>
              </w:rPr>
              <w:t>--</w:t>
            </w:r>
          </w:p>
        </w:tc>
        <w:tc>
          <w:tcPr>
            <w:tcW w:w="1596" w:type="dxa"/>
            <w:noWrap/>
            <w:vAlign w:val="center"/>
            <w:hideMark/>
          </w:tcPr>
          <w:p w14:paraId="11A4D43B" w14:textId="0E27274D" w:rsidR="00DB0C90" w:rsidRPr="00DB0C90" w:rsidRDefault="005A780F" w:rsidP="00DB0C90">
            <w:pPr>
              <w:spacing w:before="0"/>
              <w:jc w:val="center"/>
              <w:rPr>
                <w:szCs w:val="20"/>
              </w:rPr>
            </w:pPr>
            <w:r>
              <w:rPr>
                <w:szCs w:val="20"/>
              </w:rPr>
              <w:t>--</w:t>
            </w:r>
          </w:p>
        </w:tc>
        <w:tc>
          <w:tcPr>
            <w:tcW w:w="1366" w:type="dxa"/>
            <w:noWrap/>
            <w:vAlign w:val="center"/>
            <w:hideMark/>
          </w:tcPr>
          <w:p w14:paraId="7B6EA17D" w14:textId="2C1DB772" w:rsidR="00DB0C90" w:rsidRPr="00DB0C90" w:rsidRDefault="005A780F" w:rsidP="00DB0C90">
            <w:pPr>
              <w:spacing w:before="0"/>
              <w:jc w:val="center"/>
              <w:rPr>
                <w:szCs w:val="20"/>
              </w:rPr>
            </w:pPr>
            <w:r>
              <w:rPr>
                <w:szCs w:val="20"/>
              </w:rPr>
              <w:t>--</w:t>
            </w:r>
          </w:p>
        </w:tc>
        <w:tc>
          <w:tcPr>
            <w:tcW w:w="1366" w:type="dxa"/>
            <w:noWrap/>
            <w:vAlign w:val="center"/>
            <w:hideMark/>
          </w:tcPr>
          <w:p w14:paraId="5E36323E" w14:textId="0341CCE4" w:rsidR="00DB0C90" w:rsidRPr="00DB0C90" w:rsidRDefault="005A780F" w:rsidP="00DB0C90">
            <w:pPr>
              <w:spacing w:before="0"/>
              <w:jc w:val="center"/>
              <w:rPr>
                <w:szCs w:val="20"/>
              </w:rPr>
            </w:pPr>
            <w:r>
              <w:rPr>
                <w:szCs w:val="20"/>
              </w:rPr>
              <w:t>--</w:t>
            </w:r>
          </w:p>
        </w:tc>
      </w:tr>
      <w:tr w:rsidR="00DB0C90" w:rsidRPr="00DB0C90" w14:paraId="4D505B21" w14:textId="77777777" w:rsidTr="007D47AD">
        <w:trPr>
          <w:trHeight w:val="288"/>
          <w:jc w:val="center"/>
        </w:trPr>
        <w:tc>
          <w:tcPr>
            <w:tcW w:w="4770" w:type="dxa"/>
            <w:noWrap/>
            <w:vAlign w:val="center"/>
            <w:hideMark/>
          </w:tcPr>
          <w:p w14:paraId="06FA802F" w14:textId="4C6D6BBC" w:rsidR="00DB0C90" w:rsidRPr="00DB0C90" w:rsidRDefault="00DB0C90" w:rsidP="00DB0C90">
            <w:pPr>
              <w:spacing w:before="0"/>
              <w:ind w:firstLineChars="200" w:firstLine="400"/>
              <w:rPr>
                <w:szCs w:val="20"/>
              </w:rPr>
            </w:pPr>
            <w:r w:rsidRPr="00DB0C90">
              <w:rPr>
                <w:szCs w:val="20"/>
              </w:rPr>
              <w:t xml:space="preserve">OAA Section 303 (b)(1)(2), 311(e) </w:t>
            </w:r>
          </w:p>
        </w:tc>
        <w:tc>
          <w:tcPr>
            <w:tcW w:w="1376" w:type="dxa"/>
            <w:noWrap/>
            <w:vAlign w:val="center"/>
            <w:hideMark/>
          </w:tcPr>
          <w:p w14:paraId="53143136" w14:textId="68094758" w:rsidR="00DB0C90" w:rsidRPr="00DB0C90" w:rsidRDefault="00DB0C90" w:rsidP="00DB0C90">
            <w:pPr>
              <w:spacing w:before="0"/>
              <w:jc w:val="center"/>
              <w:rPr>
                <w:szCs w:val="20"/>
              </w:rPr>
            </w:pPr>
            <w:r w:rsidRPr="00DB0C90">
              <w:rPr>
                <w:szCs w:val="20"/>
              </w:rPr>
              <w:t>1,155,554,345</w:t>
            </w:r>
          </w:p>
        </w:tc>
        <w:tc>
          <w:tcPr>
            <w:tcW w:w="1596" w:type="dxa"/>
            <w:noWrap/>
            <w:vAlign w:val="center"/>
            <w:hideMark/>
          </w:tcPr>
          <w:p w14:paraId="48B0CFEA" w14:textId="55039FD7" w:rsidR="00DB0C90" w:rsidRPr="00DB0C90" w:rsidRDefault="00DB0C90" w:rsidP="00DB0C90">
            <w:pPr>
              <w:spacing w:before="0"/>
              <w:jc w:val="center"/>
              <w:rPr>
                <w:szCs w:val="20"/>
              </w:rPr>
            </w:pPr>
            <w:r w:rsidRPr="00DB0C90">
              <w:rPr>
                <w:szCs w:val="20"/>
              </w:rPr>
              <w:t>1,066,753,000</w:t>
            </w:r>
          </w:p>
        </w:tc>
        <w:tc>
          <w:tcPr>
            <w:tcW w:w="1366" w:type="dxa"/>
            <w:noWrap/>
            <w:vAlign w:val="center"/>
            <w:hideMark/>
          </w:tcPr>
          <w:p w14:paraId="4225220B" w14:textId="3B679606" w:rsidR="00DB0C90" w:rsidRPr="00DB0C90" w:rsidRDefault="00DB0C90" w:rsidP="00DB0C90">
            <w:pPr>
              <w:spacing w:before="0"/>
              <w:jc w:val="center"/>
              <w:rPr>
                <w:szCs w:val="20"/>
              </w:rPr>
            </w:pPr>
            <w:r w:rsidRPr="00DB0C90">
              <w:rPr>
                <w:szCs w:val="20"/>
              </w:rPr>
              <w:t>1,224,887,605</w:t>
            </w:r>
          </w:p>
        </w:tc>
        <w:tc>
          <w:tcPr>
            <w:tcW w:w="1366" w:type="dxa"/>
            <w:noWrap/>
            <w:vAlign w:val="center"/>
            <w:hideMark/>
          </w:tcPr>
          <w:p w14:paraId="2597D843" w14:textId="7E719C15" w:rsidR="00DB0C90" w:rsidRPr="00DB0C90" w:rsidRDefault="00DB0C90" w:rsidP="00DB0C90">
            <w:pPr>
              <w:spacing w:before="0"/>
              <w:jc w:val="center"/>
              <w:rPr>
                <w:szCs w:val="20"/>
              </w:rPr>
            </w:pPr>
            <w:r w:rsidRPr="00DB0C90">
              <w:rPr>
                <w:szCs w:val="20"/>
              </w:rPr>
              <w:t>1,284,385,000</w:t>
            </w:r>
          </w:p>
        </w:tc>
      </w:tr>
      <w:tr w:rsidR="00DB0C90" w:rsidRPr="00DB0C90" w14:paraId="57C75EDF" w14:textId="77777777" w:rsidTr="007D47AD">
        <w:trPr>
          <w:trHeight w:val="288"/>
          <w:jc w:val="center"/>
        </w:trPr>
        <w:tc>
          <w:tcPr>
            <w:tcW w:w="4770" w:type="dxa"/>
            <w:noWrap/>
            <w:vAlign w:val="center"/>
            <w:hideMark/>
          </w:tcPr>
          <w:p w14:paraId="1EC4E432" w14:textId="77777777" w:rsidR="00DB0C90" w:rsidRPr="00DB0C90" w:rsidRDefault="00DB0C90" w:rsidP="00DB0C90">
            <w:pPr>
              <w:spacing w:before="0"/>
              <w:rPr>
                <w:szCs w:val="20"/>
              </w:rPr>
            </w:pPr>
            <w:r w:rsidRPr="00DB0C90">
              <w:rPr>
                <w:szCs w:val="20"/>
              </w:rPr>
              <w:t>3) Preventive Health Services:</w:t>
            </w:r>
          </w:p>
        </w:tc>
        <w:tc>
          <w:tcPr>
            <w:tcW w:w="1376" w:type="dxa"/>
            <w:noWrap/>
            <w:vAlign w:val="center"/>
            <w:hideMark/>
          </w:tcPr>
          <w:p w14:paraId="02731887" w14:textId="65A61314" w:rsidR="00DB0C90" w:rsidRPr="00DB0C90" w:rsidRDefault="00DC3ECD" w:rsidP="00DB0C90">
            <w:pPr>
              <w:spacing w:before="0"/>
              <w:jc w:val="center"/>
              <w:rPr>
                <w:szCs w:val="20"/>
              </w:rPr>
            </w:pPr>
            <w:r>
              <w:rPr>
                <w:szCs w:val="20"/>
              </w:rPr>
              <w:t>--</w:t>
            </w:r>
          </w:p>
        </w:tc>
        <w:tc>
          <w:tcPr>
            <w:tcW w:w="1596" w:type="dxa"/>
            <w:noWrap/>
            <w:vAlign w:val="center"/>
            <w:hideMark/>
          </w:tcPr>
          <w:p w14:paraId="148095AA" w14:textId="65CA5712" w:rsidR="00DB0C90" w:rsidRPr="00DB0C90" w:rsidRDefault="00DC3ECD" w:rsidP="00DB0C90">
            <w:pPr>
              <w:spacing w:before="0"/>
              <w:jc w:val="center"/>
              <w:rPr>
                <w:szCs w:val="20"/>
              </w:rPr>
            </w:pPr>
            <w:r>
              <w:rPr>
                <w:szCs w:val="20"/>
              </w:rPr>
              <w:t>--</w:t>
            </w:r>
          </w:p>
        </w:tc>
        <w:tc>
          <w:tcPr>
            <w:tcW w:w="1366" w:type="dxa"/>
            <w:noWrap/>
            <w:vAlign w:val="center"/>
            <w:hideMark/>
          </w:tcPr>
          <w:p w14:paraId="23FA4B17" w14:textId="761E2059" w:rsidR="00DB0C90" w:rsidRPr="00DB0C90" w:rsidRDefault="00DC3ECD" w:rsidP="00DB0C90">
            <w:pPr>
              <w:spacing w:before="0"/>
              <w:jc w:val="center"/>
              <w:rPr>
                <w:szCs w:val="20"/>
              </w:rPr>
            </w:pPr>
            <w:r>
              <w:rPr>
                <w:szCs w:val="20"/>
              </w:rPr>
              <w:t>--</w:t>
            </w:r>
          </w:p>
        </w:tc>
        <w:tc>
          <w:tcPr>
            <w:tcW w:w="1366" w:type="dxa"/>
            <w:noWrap/>
            <w:vAlign w:val="center"/>
            <w:hideMark/>
          </w:tcPr>
          <w:p w14:paraId="541F81E7" w14:textId="341D4137" w:rsidR="00DB0C90" w:rsidRPr="00DB0C90" w:rsidRDefault="00DC3ECD" w:rsidP="00DB0C90">
            <w:pPr>
              <w:spacing w:before="0"/>
              <w:jc w:val="center"/>
              <w:rPr>
                <w:szCs w:val="20"/>
              </w:rPr>
            </w:pPr>
            <w:r>
              <w:rPr>
                <w:szCs w:val="20"/>
              </w:rPr>
              <w:t>--</w:t>
            </w:r>
          </w:p>
        </w:tc>
      </w:tr>
      <w:tr w:rsidR="00DB0C90" w:rsidRPr="00DB0C90" w14:paraId="3BE903C9" w14:textId="77777777" w:rsidTr="007D47AD">
        <w:trPr>
          <w:trHeight w:val="288"/>
          <w:jc w:val="center"/>
        </w:trPr>
        <w:tc>
          <w:tcPr>
            <w:tcW w:w="4770" w:type="dxa"/>
            <w:noWrap/>
            <w:vAlign w:val="center"/>
            <w:hideMark/>
          </w:tcPr>
          <w:p w14:paraId="168F76B1" w14:textId="1CCADACC" w:rsidR="00DB0C90" w:rsidRPr="00DB0C90" w:rsidRDefault="00DB0C90" w:rsidP="00DB0C90">
            <w:pPr>
              <w:spacing w:before="0"/>
              <w:ind w:firstLineChars="200" w:firstLine="400"/>
              <w:rPr>
                <w:szCs w:val="20"/>
              </w:rPr>
            </w:pPr>
            <w:r w:rsidRPr="00DB0C90">
              <w:rPr>
                <w:szCs w:val="20"/>
              </w:rPr>
              <w:t>OAA Section 361</w:t>
            </w:r>
          </w:p>
        </w:tc>
        <w:tc>
          <w:tcPr>
            <w:tcW w:w="1376" w:type="dxa"/>
            <w:noWrap/>
            <w:vAlign w:val="center"/>
            <w:hideMark/>
          </w:tcPr>
          <w:p w14:paraId="18C92A70" w14:textId="1B783431" w:rsidR="00DB0C90" w:rsidRPr="00DB0C90" w:rsidRDefault="00DB0C90" w:rsidP="00DB0C90">
            <w:pPr>
              <w:spacing w:before="0"/>
              <w:jc w:val="center"/>
              <w:rPr>
                <w:szCs w:val="20"/>
              </w:rPr>
            </w:pPr>
            <w:r w:rsidRPr="00DB0C90">
              <w:rPr>
                <w:szCs w:val="20"/>
              </w:rPr>
              <w:t>31,665,971</w:t>
            </w:r>
          </w:p>
        </w:tc>
        <w:tc>
          <w:tcPr>
            <w:tcW w:w="1596" w:type="dxa"/>
            <w:noWrap/>
            <w:vAlign w:val="center"/>
            <w:hideMark/>
          </w:tcPr>
          <w:p w14:paraId="786DBEC2" w14:textId="089A776A" w:rsidR="00DB0C90" w:rsidRPr="00DB0C90" w:rsidRDefault="00DB0C90" w:rsidP="00DB0C90">
            <w:pPr>
              <w:spacing w:before="0"/>
              <w:jc w:val="center"/>
              <w:rPr>
                <w:szCs w:val="20"/>
              </w:rPr>
            </w:pPr>
            <w:r w:rsidRPr="00DB0C90">
              <w:rPr>
                <w:szCs w:val="20"/>
              </w:rPr>
              <w:t>26,339,000</w:t>
            </w:r>
          </w:p>
        </w:tc>
        <w:tc>
          <w:tcPr>
            <w:tcW w:w="1366" w:type="dxa"/>
            <w:noWrap/>
            <w:vAlign w:val="center"/>
            <w:hideMark/>
          </w:tcPr>
          <w:p w14:paraId="253C21E6" w14:textId="46EC242F" w:rsidR="00DB0C90" w:rsidRPr="00DB0C90" w:rsidRDefault="00DB0C90" w:rsidP="00DB0C90">
            <w:pPr>
              <w:spacing w:before="0"/>
              <w:jc w:val="center"/>
              <w:rPr>
                <w:szCs w:val="20"/>
              </w:rPr>
            </w:pPr>
            <w:r w:rsidRPr="00DB0C90">
              <w:rPr>
                <w:szCs w:val="20"/>
              </w:rPr>
              <w:t>33,565,929</w:t>
            </w:r>
          </w:p>
        </w:tc>
        <w:tc>
          <w:tcPr>
            <w:tcW w:w="1366" w:type="dxa"/>
            <w:noWrap/>
            <w:vAlign w:val="center"/>
            <w:hideMark/>
          </w:tcPr>
          <w:p w14:paraId="0EED2D21" w14:textId="47FBB225" w:rsidR="00DB0C90" w:rsidRPr="00DB0C90" w:rsidRDefault="00DB0C90" w:rsidP="00DB0C90">
            <w:pPr>
              <w:spacing w:before="0"/>
              <w:jc w:val="center"/>
              <w:rPr>
                <w:szCs w:val="20"/>
              </w:rPr>
            </w:pPr>
            <w:r w:rsidRPr="00DB0C90">
              <w:rPr>
                <w:szCs w:val="20"/>
              </w:rPr>
              <w:t>26,399,000</w:t>
            </w:r>
          </w:p>
        </w:tc>
      </w:tr>
      <w:tr w:rsidR="00DB0C90" w:rsidRPr="00DB0C90" w14:paraId="7EE8DCD4" w14:textId="77777777" w:rsidTr="007D47AD">
        <w:trPr>
          <w:trHeight w:val="288"/>
          <w:jc w:val="center"/>
        </w:trPr>
        <w:tc>
          <w:tcPr>
            <w:tcW w:w="4770" w:type="dxa"/>
            <w:noWrap/>
            <w:vAlign w:val="center"/>
            <w:hideMark/>
          </w:tcPr>
          <w:p w14:paraId="754303B8" w14:textId="0307AFBC" w:rsidR="00DB0C90" w:rsidRPr="00DB0C90" w:rsidRDefault="00DB0C90" w:rsidP="00DB0C90">
            <w:pPr>
              <w:spacing w:before="0"/>
              <w:rPr>
                <w:szCs w:val="20"/>
              </w:rPr>
            </w:pPr>
            <w:r w:rsidRPr="00DB0C90">
              <w:rPr>
                <w:szCs w:val="20"/>
              </w:rPr>
              <w:t>4) Chronic Disease Self</w:t>
            </w:r>
            <w:r w:rsidR="00FB7AC9">
              <w:rPr>
                <w:szCs w:val="20"/>
              </w:rPr>
              <w:t>-</w:t>
            </w:r>
            <w:r w:rsidRPr="00DB0C90">
              <w:rPr>
                <w:szCs w:val="20"/>
              </w:rPr>
              <w:t>Management Education:</w:t>
            </w:r>
          </w:p>
        </w:tc>
        <w:tc>
          <w:tcPr>
            <w:tcW w:w="1376" w:type="dxa"/>
            <w:noWrap/>
            <w:vAlign w:val="center"/>
            <w:hideMark/>
          </w:tcPr>
          <w:p w14:paraId="26F2918C" w14:textId="1468C2A8" w:rsidR="00DB0C90" w:rsidRPr="00DB0C90" w:rsidRDefault="00DC3ECD" w:rsidP="00DB0C90">
            <w:pPr>
              <w:spacing w:before="0"/>
              <w:jc w:val="center"/>
              <w:rPr>
                <w:szCs w:val="20"/>
              </w:rPr>
            </w:pPr>
            <w:r>
              <w:rPr>
                <w:szCs w:val="20"/>
              </w:rPr>
              <w:t>--</w:t>
            </w:r>
          </w:p>
        </w:tc>
        <w:tc>
          <w:tcPr>
            <w:tcW w:w="1596" w:type="dxa"/>
            <w:noWrap/>
            <w:vAlign w:val="center"/>
            <w:hideMark/>
          </w:tcPr>
          <w:p w14:paraId="42C66A52" w14:textId="339FB343" w:rsidR="00DB0C90" w:rsidRPr="00DB0C90" w:rsidRDefault="00DC3ECD" w:rsidP="00DB0C90">
            <w:pPr>
              <w:spacing w:before="0"/>
              <w:jc w:val="center"/>
              <w:rPr>
                <w:szCs w:val="20"/>
              </w:rPr>
            </w:pPr>
            <w:r>
              <w:rPr>
                <w:szCs w:val="20"/>
              </w:rPr>
              <w:t>--</w:t>
            </w:r>
          </w:p>
        </w:tc>
        <w:tc>
          <w:tcPr>
            <w:tcW w:w="1366" w:type="dxa"/>
            <w:noWrap/>
            <w:vAlign w:val="center"/>
            <w:hideMark/>
          </w:tcPr>
          <w:p w14:paraId="50E9AA0C" w14:textId="50DEC263" w:rsidR="00DB0C90" w:rsidRPr="00DB0C90" w:rsidRDefault="00DC3ECD" w:rsidP="00DB0C90">
            <w:pPr>
              <w:spacing w:before="0"/>
              <w:jc w:val="center"/>
              <w:rPr>
                <w:szCs w:val="20"/>
              </w:rPr>
            </w:pPr>
            <w:r>
              <w:rPr>
                <w:szCs w:val="20"/>
              </w:rPr>
              <w:t>--</w:t>
            </w:r>
          </w:p>
        </w:tc>
        <w:tc>
          <w:tcPr>
            <w:tcW w:w="1366" w:type="dxa"/>
            <w:noWrap/>
            <w:vAlign w:val="center"/>
            <w:hideMark/>
          </w:tcPr>
          <w:p w14:paraId="2F2D7B88" w14:textId="4476BCF0" w:rsidR="00DB0C90" w:rsidRPr="00DB0C90" w:rsidRDefault="00DC3ECD" w:rsidP="00DB0C90">
            <w:pPr>
              <w:spacing w:before="0"/>
              <w:jc w:val="center"/>
              <w:rPr>
                <w:szCs w:val="20"/>
              </w:rPr>
            </w:pPr>
            <w:r>
              <w:rPr>
                <w:szCs w:val="20"/>
              </w:rPr>
              <w:t>--</w:t>
            </w:r>
          </w:p>
        </w:tc>
      </w:tr>
      <w:tr w:rsidR="00DB0C90" w:rsidRPr="00DB0C90" w14:paraId="2CC173FE" w14:textId="77777777" w:rsidTr="007D47AD">
        <w:trPr>
          <w:trHeight w:val="288"/>
          <w:jc w:val="center"/>
        </w:trPr>
        <w:tc>
          <w:tcPr>
            <w:tcW w:w="4770" w:type="dxa"/>
            <w:noWrap/>
            <w:vAlign w:val="center"/>
            <w:hideMark/>
          </w:tcPr>
          <w:p w14:paraId="466CBBB5" w14:textId="2D38933C" w:rsidR="00DB0C90" w:rsidRPr="00DB0C90" w:rsidRDefault="00DB0C90" w:rsidP="00DB0C90">
            <w:pPr>
              <w:spacing w:before="0"/>
              <w:ind w:firstLineChars="200" w:firstLine="400"/>
              <w:rPr>
                <w:szCs w:val="20"/>
              </w:rPr>
            </w:pPr>
            <w:r w:rsidRPr="00DB0C90">
              <w:rPr>
                <w:szCs w:val="20"/>
              </w:rPr>
              <w:t>OAA Section 411</w:t>
            </w:r>
          </w:p>
        </w:tc>
        <w:tc>
          <w:tcPr>
            <w:tcW w:w="1376" w:type="dxa"/>
            <w:noWrap/>
            <w:vAlign w:val="center"/>
            <w:hideMark/>
          </w:tcPr>
          <w:p w14:paraId="5469F0FC" w14:textId="54ADFE3E"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7F4ED267" w14:textId="32D07338" w:rsidR="00DB0C90" w:rsidRPr="00DB0C90" w:rsidRDefault="00DB0C90" w:rsidP="00DB0C90">
            <w:pPr>
              <w:spacing w:before="0"/>
              <w:jc w:val="center"/>
              <w:rPr>
                <w:szCs w:val="20"/>
              </w:rPr>
            </w:pPr>
            <w:r w:rsidRPr="00DB0C90">
              <w:rPr>
                <w:szCs w:val="20"/>
              </w:rPr>
              <w:t>8,000,000</w:t>
            </w:r>
          </w:p>
        </w:tc>
        <w:tc>
          <w:tcPr>
            <w:tcW w:w="1366" w:type="dxa"/>
            <w:noWrap/>
            <w:vAlign w:val="center"/>
            <w:hideMark/>
          </w:tcPr>
          <w:p w14:paraId="0DEAB7FA" w14:textId="301AD30D"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00A09D5C" w14:textId="1E234C36" w:rsidR="00DB0C90" w:rsidRPr="00DB0C90" w:rsidRDefault="00DB0C90" w:rsidP="00DB0C90">
            <w:pPr>
              <w:spacing w:before="0"/>
              <w:jc w:val="center"/>
              <w:rPr>
                <w:szCs w:val="20"/>
              </w:rPr>
            </w:pPr>
            <w:r w:rsidRPr="00DB0C90">
              <w:rPr>
                <w:szCs w:val="20"/>
              </w:rPr>
              <w:t>8,000,000</w:t>
            </w:r>
          </w:p>
        </w:tc>
      </w:tr>
      <w:tr w:rsidR="00DB0C90" w:rsidRPr="00DB0C90" w14:paraId="683CAE9E" w14:textId="77777777" w:rsidTr="007D47AD">
        <w:trPr>
          <w:trHeight w:val="288"/>
          <w:jc w:val="center"/>
        </w:trPr>
        <w:tc>
          <w:tcPr>
            <w:tcW w:w="4770" w:type="dxa"/>
            <w:noWrap/>
            <w:vAlign w:val="center"/>
            <w:hideMark/>
          </w:tcPr>
          <w:p w14:paraId="148B9924" w14:textId="77777777" w:rsidR="00DB0C90" w:rsidRPr="00DB0C90" w:rsidRDefault="00DB0C90" w:rsidP="00DB0C90">
            <w:pPr>
              <w:spacing w:before="0"/>
              <w:rPr>
                <w:szCs w:val="20"/>
              </w:rPr>
            </w:pPr>
            <w:r w:rsidRPr="00DB0C90">
              <w:rPr>
                <w:szCs w:val="20"/>
              </w:rPr>
              <w:t>5) Falls Prevention:</w:t>
            </w:r>
          </w:p>
        </w:tc>
        <w:tc>
          <w:tcPr>
            <w:tcW w:w="1376" w:type="dxa"/>
            <w:noWrap/>
            <w:vAlign w:val="center"/>
            <w:hideMark/>
          </w:tcPr>
          <w:p w14:paraId="4A7EAC18" w14:textId="66688326" w:rsidR="00DB0C90" w:rsidRPr="00DB0C90" w:rsidRDefault="00DC3ECD" w:rsidP="00DB0C90">
            <w:pPr>
              <w:spacing w:before="0"/>
              <w:jc w:val="center"/>
              <w:rPr>
                <w:szCs w:val="20"/>
              </w:rPr>
            </w:pPr>
            <w:r>
              <w:rPr>
                <w:szCs w:val="20"/>
              </w:rPr>
              <w:t>--</w:t>
            </w:r>
          </w:p>
        </w:tc>
        <w:tc>
          <w:tcPr>
            <w:tcW w:w="1596" w:type="dxa"/>
            <w:noWrap/>
            <w:vAlign w:val="center"/>
            <w:hideMark/>
          </w:tcPr>
          <w:p w14:paraId="789CE4C7" w14:textId="006398F2" w:rsidR="00DB0C90" w:rsidRPr="00DB0C90" w:rsidRDefault="00DC3ECD" w:rsidP="00DB0C90">
            <w:pPr>
              <w:spacing w:before="0"/>
              <w:jc w:val="center"/>
              <w:rPr>
                <w:szCs w:val="20"/>
              </w:rPr>
            </w:pPr>
            <w:r>
              <w:rPr>
                <w:szCs w:val="20"/>
              </w:rPr>
              <w:t>--</w:t>
            </w:r>
          </w:p>
        </w:tc>
        <w:tc>
          <w:tcPr>
            <w:tcW w:w="1366" w:type="dxa"/>
            <w:noWrap/>
            <w:vAlign w:val="center"/>
            <w:hideMark/>
          </w:tcPr>
          <w:p w14:paraId="36019689" w14:textId="7AE084B1" w:rsidR="00DB0C90" w:rsidRPr="00DB0C90" w:rsidRDefault="00DC3ECD" w:rsidP="00DB0C90">
            <w:pPr>
              <w:spacing w:before="0"/>
              <w:jc w:val="center"/>
              <w:rPr>
                <w:szCs w:val="20"/>
              </w:rPr>
            </w:pPr>
            <w:r>
              <w:rPr>
                <w:szCs w:val="20"/>
              </w:rPr>
              <w:t>--</w:t>
            </w:r>
          </w:p>
        </w:tc>
        <w:tc>
          <w:tcPr>
            <w:tcW w:w="1366" w:type="dxa"/>
            <w:noWrap/>
            <w:vAlign w:val="center"/>
            <w:hideMark/>
          </w:tcPr>
          <w:p w14:paraId="75F8E380" w14:textId="0E2C5BD3" w:rsidR="00DB0C90" w:rsidRPr="00DB0C90" w:rsidRDefault="00DC3ECD" w:rsidP="00DB0C90">
            <w:pPr>
              <w:spacing w:before="0"/>
              <w:jc w:val="center"/>
              <w:rPr>
                <w:szCs w:val="20"/>
              </w:rPr>
            </w:pPr>
            <w:r>
              <w:rPr>
                <w:szCs w:val="20"/>
              </w:rPr>
              <w:t>--</w:t>
            </w:r>
          </w:p>
        </w:tc>
      </w:tr>
      <w:tr w:rsidR="00DB0C90" w:rsidRPr="00DB0C90" w14:paraId="74EFEF6B" w14:textId="77777777" w:rsidTr="007D47AD">
        <w:trPr>
          <w:trHeight w:val="288"/>
          <w:jc w:val="center"/>
        </w:trPr>
        <w:tc>
          <w:tcPr>
            <w:tcW w:w="4770" w:type="dxa"/>
            <w:noWrap/>
            <w:vAlign w:val="center"/>
            <w:hideMark/>
          </w:tcPr>
          <w:p w14:paraId="7B03CCD2" w14:textId="6E753771" w:rsidR="00DB0C90" w:rsidRPr="00DB0C90" w:rsidRDefault="00DB0C90" w:rsidP="00DB0C90">
            <w:pPr>
              <w:spacing w:before="0"/>
              <w:ind w:firstLineChars="200" w:firstLine="400"/>
              <w:rPr>
                <w:szCs w:val="20"/>
              </w:rPr>
            </w:pPr>
            <w:r w:rsidRPr="00DB0C90">
              <w:rPr>
                <w:szCs w:val="20"/>
              </w:rPr>
              <w:t xml:space="preserve">OAA Section 411 </w:t>
            </w:r>
          </w:p>
        </w:tc>
        <w:tc>
          <w:tcPr>
            <w:tcW w:w="1376" w:type="dxa"/>
            <w:noWrap/>
            <w:vAlign w:val="center"/>
            <w:hideMark/>
          </w:tcPr>
          <w:p w14:paraId="5BD583EE" w14:textId="26A73633"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2933342E" w14:textId="11EF5941" w:rsidR="00DB0C90" w:rsidRPr="00DB0C90" w:rsidRDefault="00DB0C90" w:rsidP="00DB0C90">
            <w:pPr>
              <w:spacing w:before="0"/>
              <w:jc w:val="center"/>
              <w:rPr>
                <w:szCs w:val="20"/>
              </w:rPr>
            </w:pPr>
            <w:r w:rsidRPr="00DB0C90">
              <w:rPr>
                <w:szCs w:val="20"/>
              </w:rPr>
              <w:t>7,500,000</w:t>
            </w:r>
          </w:p>
        </w:tc>
        <w:tc>
          <w:tcPr>
            <w:tcW w:w="1366" w:type="dxa"/>
            <w:noWrap/>
            <w:vAlign w:val="center"/>
            <w:hideMark/>
          </w:tcPr>
          <w:p w14:paraId="2C657FB6" w14:textId="7A7F10EB"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4CE12908" w14:textId="0D734609" w:rsidR="00DB0C90" w:rsidRPr="00DB0C90" w:rsidRDefault="00DB0C90" w:rsidP="00DB0C90">
            <w:pPr>
              <w:spacing w:before="0"/>
              <w:jc w:val="center"/>
              <w:rPr>
                <w:szCs w:val="20"/>
              </w:rPr>
            </w:pPr>
            <w:r w:rsidRPr="00DB0C90">
              <w:rPr>
                <w:szCs w:val="20"/>
              </w:rPr>
              <w:t>10,000,000</w:t>
            </w:r>
          </w:p>
        </w:tc>
      </w:tr>
      <w:tr w:rsidR="00DB0C90" w:rsidRPr="00DB0C90" w14:paraId="7705667A" w14:textId="77777777" w:rsidTr="007D47AD">
        <w:trPr>
          <w:trHeight w:val="288"/>
          <w:jc w:val="center"/>
        </w:trPr>
        <w:tc>
          <w:tcPr>
            <w:tcW w:w="4770" w:type="dxa"/>
            <w:noWrap/>
            <w:vAlign w:val="center"/>
            <w:hideMark/>
          </w:tcPr>
          <w:p w14:paraId="33C0E212" w14:textId="77777777" w:rsidR="00DB0C90" w:rsidRPr="00DB0C90" w:rsidRDefault="00DB0C90" w:rsidP="00DB0C90">
            <w:pPr>
              <w:spacing w:before="0"/>
              <w:rPr>
                <w:szCs w:val="20"/>
              </w:rPr>
            </w:pPr>
            <w:r w:rsidRPr="00DB0C90">
              <w:rPr>
                <w:szCs w:val="20"/>
              </w:rPr>
              <w:t>6) National Family Caregiver Support Program:</w:t>
            </w:r>
          </w:p>
        </w:tc>
        <w:tc>
          <w:tcPr>
            <w:tcW w:w="1376" w:type="dxa"/>
            <w:noWrap/>
            <w:vAlign w:val="center"/>
            <w:hideMark/>
          </w:tcPr>
          <w:p w14:paraId="09AD8C4F" w14:textId="560EC17E" w:rsidR="00DB0C90" w:rsidRPr="00DB0C90" w:rsidRDefault="00DC3ECD" w:rsidP="00DB0C90">
            <w:pPr>
              <w:spacing w:before="0"/>
              <w:jc w:val="center"/>
              <w:rPr>
                <w:szCs w:val="20"/>
              </w:rPr>
            </w:pPr>
            <w:r>
              <w:rPr>
                <w:szCs w:val="20"/>
              </w:rPr>
              <w:t>--</w:t>
            </w:r>
          </w:p>
        </w:tc>
        <w:tc>
          <w:tcPr>
            <w:tcW w:w="1596" w:type="dxa"/>
            <w:noWrap/>
            <w:vAlign w:val="center"/>
            <w:hideMark/>
          </w:tcPr>
          <w:p w14:paraId="61EC55EA" w14:textId="21126A1D" w:rsidR="00DB0C90" w:rsidRPr="00DB0C90" w:rsidRDefault="00DC3ECD" w:rsidP="00DB0C90">
            <w:pPr>
              <w:spacing w:before="0"/>
              <w:jc w:val="center"/>
              <w:rPr>
                <w:szCs w:val="20"/>
              </w:rPr>
            </w:pPr>
            <w:r>
              <w:rPr>
                <w:szCs w:val="20"/>
              </w:rPr>
              <w:t>--</w:t>
            </w:r>
          </w:p>
        </w:tc>
        <w:tc>
          <w:tcPr>
            <w:tcW w:w="1366" w:type="dxa"/>
            <w:noWrap/>
            <w:vAlign w:val="center"/>
            <w:hideMark/>
          </w:tcPr>
          <w:p w14:paraId="42A8DA15" w14:textId="20AC1903" w:rsidR="00DB0C90" w:rsidRPr="00DB0C90" w:rsidRDefault="00DC3ECD" w:rsidP="00DB0C90">
            <w:pPr>
              <w:spacing w:before="0"/>
              <w:jc w:val="center"/>
              <w:rPr>
                <w:szCs w:val="20"/>
              </w:rPr>
            </w:pPr>
            <w:r>
              <w:rPr>
                <w:szCs w:val="20"/>
              </w:rPr>
              <w:t>--</w:t>
            </w:r>
          </w:p>
        </w:tc>
        <w:tc>
          <w:tcPr>
            <w:tcW w:w="1366" w:type="dxa"/>
            <w:noWrap/>
            <w:vAlign w:val="center"/>
            <w:hideMark/>
          </w:tcPr>
          <w:p w14:paraId="62C33CEE" w14:textId="3EDA1E95" w:rsidR="00DB0C90" w:rsidRPr="00DB0C90" w:rsidRDefault="00DC3ECD" w:rsidP="00DB0C90">
            <w:pPr>
              <w:spacing w:before="0"/>
              <w:jc w:val="center"/>
              <w:rPr>
                <w:szCs w:val="20"/>
              </w:rPr>
            </w:pPr>
            <w:r>
              <w:rPr>
                <w:szCs w:val="20"/>
              </w:rPr>
              <w:t>--</w:t>
            </w:r>
          </w:p>
        </w:tc>
      </w:tr>
      <w:tr w:rsidR="00DB0C90" w:rsidRPr="00DB0C90" w14:paraId="0DDA2C19" w14:textId="77777777" w:rsidTr="007D47AD">
        <w:trPr>
          <w:trHeight w:val="288"/>
          <w:jc w:val="center"/>
        </w:trPr>
        <w:tc>
          <w:tcPr>
            <w:tcW w:w="4770" w:type="dxa"/>
            <w:noWrap/>
            <w:vAlign w:val="center"/>
            <w:hideMark/>
          </w:tcPr>
          <w:p w14:paraId="2539455E" w14:textId="1F277910" w:rsidR="00DB0C90" w:rsidRPr="00DB0C90" w:rsidRDefault="00DB0C90" w:rsidP="00DB0C90">
            <w:pPr>
              <w:spacing w:before="0"/>
              <w:ind w:firstLineChars="200" w:firstLine="400"/>
              <w:rPr>
                <w:szCs w:val="20"/>
              </w:rPr>
            </w:pPr>
            <w:r w:rsidRPr="00DB0C90">
              <w:rPr>
                <w:szCs w:val="20"/>
              </w:rPr>
              <w:t>OAA Section 303 (e)</w:t>
            </w:r>
          </w:p>
        </w:tc>
        <w:tc>
          <w:tcPr>
            <w:tcW w:w="1376" w:type="dxa"/>
            <w:noWrap/>
            <w:vAlign w:val="center"/>
            <w:hideMark/>
          </w:tcPr>
          <w:p w14:paraId="2126E21F" w14:textId="79AD7C81" w:rsidR="00DB0C90" w:rsidRPr="00DB0C90" w:rsidRDefault="00DB0C90" w:rsidP="00DB0C90">
            <w:pPr>
              <w:spacing w:before="0"/>
              <w:jc w:val="center"/>
              <w:rPr>
                <w:szCs w:val="20"/>
              </w:rPr>
            </w:pPr>
            <w:r w:rsidRPr="00DB0C90">
              <w:rPr>
                <w:szCs w:val="20"/>
              </w:rPr>
              <w:t>230,901,105</w:t>
            </w:r>
          </w:p>
        </w:tc>
        <w:tc>
          <w:tcPr>
            <w:tcW w:w="1596" w:type="dxa"/>
            <w:noWrap/>
            <w:vAlign w:val="center"/>
            <w:hideMark/>
          </w:tcPr>
          <w:p w14:paraId="6BBD70DD" w14:textId="65342F3A" w:rsidR="00DB0C90" w:rsidRPr="00DB0C90" w:rsidRDefault="00DB0C90" w:rsidP="00DB0C90">
            <w:pPr>
              <w:spacing w:before="0"/>
              <w:jc w:val="center"/>
              <w:rPr>
                <w:szCs w:val="20"/>
              </w:rPr>
            </w:pPr>
            <w:r w:rsidRPr="00DB0C90">
              <w:rPr>
                <w:szCs w:val="20"/>
              </w:rPr>
              <w:t>205,000,000</w:t>
            </w:r>
          </w:p>
        </w:tc>
        <w:tc>
          <w:tcPr>
            <w:tcW w:w="1366" w:type="dxa"/>
            <w:noWrap/>
            <w:vAlign w:val="center"/>
            <w:hideMark/>
          </w:tcPr>
          <w:p w14:paraId="5D9FB190" w14:textId="357ABF2B" w:rsidR="00DB0C90" w:rsidRPr="00DB0C90" w:rsidRDefault="00DB0C90" w:rsidP="00DB0C90">
            <w:pPr>
              <w:spacing w:before="0"/>
              <w:jc w:val="center"/>
              <w:rPr>
                <w:szCs w:val="20"/>
              </w:rPr>
            </w:pPr>
            <w:r w:rsidRPr="00DB0C90">
              <w:rPr>
                <w:szCs w:val="20"/>
              </w:rPr>
              <w:t>244,755,171</w:t>
            </w:r>
          </w:p>
        </w:tc>
        <w:tc>
          <w:tcPr>
            <w:tcW w:w="1366" w:type="dxa"/>
            <w:noWrap/>
            <w:vAlign w:val="center"/>
            <w:hideMark/>
          </w:tcPr>
          <w:p w14:paraId="526BD513" w14:textId="679DC4F7" w:rsidR="00DB0C90" w:rsidRPr="00DB0C90" w:rsidRDefault="00DB0C90" w:rsidP="00DB0C90">
            <w:pPr>
              <w:spacing w:before="0"/>
              <w:jc w:val="center"/>
              <w:rPr>
                <w:szCs w:val="20"/>
              </w:rPr>
            </w:pPr>
            <w:r w:rsidRPr="00DB0C90">
              <w:rPr>
                <w:szCs w:val="20"/>
              </w:rPr>
              <w:t>249,936,000</w:t>
            </w:r>
          </w:p>
        </w:tc>
      </w:tr>
      <w:tr w:rsidR="00DB0C90" w:rsidRPr="00DB0C90" w14:paraId="21374800" w14:textId="77777777" w:rsidTr="007D47AD">
        <w:trPr>
          <w:trHeight w:val="288"/>
          <w:jc w:val="center"/>
        </w:trPr>
        <w:tc>
          <w:tcPr>
            <w:tcW w:w="4770" w:type="dxa"/>
            <w:noWrap/>
            <w:vAlign w:val="center"/>
            <w:hideMark/>
          </w:tcPr>
          <w:p w14:paraId="05DA67AB" w14:textId="2A9A26C7" w:rsidR="00DB0C90" w:rsidRPr="00DB0C90" w:rsidRDefault="00DB0C90" w:rsidP="00DB0C90">
            <w:pPr>
              <w:spacing w:before="0"/>
              <w:rPr>
                <w:szCs w:val="20"/>
              </w:rPr>
            </w:pPr>
            <w:r w:rsidRPr="00DB0C90">
              <w:rPr>
                <w:szCs w:val="20"/>
              </w:rPr>
              <w:t>7) Native American Nutrition and Supportive Services:</w:t>
            </w:r>
          </w:p>
        </w:tc>
        <w:tc>
          <w:tcPr>
            <w:tcW w:w="1376" w:type="dxa"/>
            <w:noWrap/>
            <w:vAlign w:val="center"/>
            <w:hideMark/>
          </w:tcPr>
          <w:p w14:paraId="26C7C185" w14:textId="712ED85C" w:rsidR="00DB0C90" w:rsidRPr="00DB0C90" w:rsidRDefault="00DC3ECD" w:rsidP="00DB0C90">
            <w:pPr>
              <w:spacing w:before="0"/>
              <w:jc w:val="center"/>
              <w:rPr>
                <w:szCs w:val="20"/>
              </w:rPr>
            </w:pPr>
            <w:r>
              <w:rPr>
                <w:szCs w:val="20"/>
              </w:rPr>
              <w:t>--</w:t>
            </w:r>
          </w:p>
        </w:tc>
        <w:tc>
          <w:tcPr>
            <w:tcW w:w="1596" w:type="dxa"/>
            <w:noWrap/>
            <w:vAlign w:val="center"/>
            <w:hideMark/>
          </w:tcPr>
          <w:p w14:paraId="5857E036" w14:textId="088B0DBC" w:rsidR="00DB0C90" w:rsidRPr="00DB0C90" w:rsidRDefault="00DC3ECD" w:rsidP="00DB0C90">
            <w:pPr>
              <w:spacing w:before="0"/>
              <w:jc w:val="center"/>
              <w:rPr>
                <w:szCs w:val="20"/>
              </w:rPr>
            </w:pPr>
            <w:r>
              <w:rPr>
                <w:szCs w:val="20"/>
              </w:rPr>
              <w:t>--</w:t>
            </w:r>
          </w:p>
        </w:tc>
        <w:tc>
          <w:tcPr>
            <w:tcW w:w="1366" w:type="dxa"/>
            <w:noWrap/>
            <w:vAlign w:val="center"/>
            <w:hideMark/>
          </w:tcPr>
          <w:p w14:paraId="3E4149BD" w14:textId="1CC3C002" w:rsidR="00DB0C90" w:rsidRPr="00DB0C90" w:rsidRDefault="00DC3ECD" w:rsidP="00DB0C90">
            <w:pPr>
              <w:spacing w:before="0"/>
              <w:jc w:val="center"/>
              <w:rPr>
                <w:szCs w:val="20"/>
              </w:rPr>
            </w:pPr>
            <w:r>
              <w:rPr>
                <w:szCs w:val="20"/>
              </w:rPr>
              <w:t>--</w:t>
            </w:r>
          </w:p>
        </w:tc>
        <w:tc>
          <w:tcPr>
            <w:tcW w:w="1366" w:type="dxa"/>
            <w:noWrap/>
            <w:vAlign w:val="center"/>
            <w:hideMark/>
          </w:tcPr>
          <w:p w14:paraId="69B6B47E" w14:textId="37873955" w:rsidR="00DB0C90" w:rsidRPr="00DB0C90" w:rsidRDefault="00DC3ECD" w:rsidP="00DB0C90">
            <w:pPr>
              <w:spacing w:before="0"/>
              <w:jc w:val="center"/>
              <w:rPr>
                <w:szCs w:val="20"/>
              </w:rPr>
            </w:pPr>
            <w:r>
              <w:rPr>
                <w:szCs w:val="20"/>
              </w:rPr>
              <w:t>--</w:t>
            </w:r>
          </w:p>
        </w:tc>
      </w:tr>
      <w:tr w:rsidR="00DB0C90" w:rsidRPr="00DB0C90" w14:paraId="4F6CABB8" w14:textId="77777777" w:rsidTr="007D47AD">
        <w:trPr>
          <w:trHeight w:val="288"/>
          <w:jc w:val="center"/>
        </w:trPr>
        <w:tc>
          <w:tcPr>
            <w:tcW w:w="4770" w:type="dxa"/>
            <w:noWrap/>
            <w:vAlign w:val="center"/>
            <w:hideMark/>
          </w:tcPr>
          <w:p w14:paraId="60D1F600" w14:textId="485C1721" w:rsidR="00DB0C90" w:rsidRPr="00DB0C90" w:rsidRDefault="00DB0C90" w:rsidP="00DB0C90">
            <w:pPr>
              <w:spacing w:before="0"/>
              <w:ind w:firstLineChars="200" w:firstLine="400"/>
              <w:rPr>
                <w:szCs w:val="20"/>
              </w:rPr>
            </w:pPr>
            <w:r w:rsidRPr="00DB0C90">
              <w:rPr>
                <w:szCs w:val="20"/>
              </w:rPr>
              <w:t>OAA Section 643</w:t>
            </w:r>
          </w:p>
        </w:tc>
        <w:tc>
          <w:tcPr>
            <w:tcW w:w="1376" w:type="dxa"/>
            <w:noWrap/>
            <w:vAlign w:val="center"/>
            <w:hideMark/>
          </w:tcPr>
          <w:p w14:paraId="71D73B35" w14:textId="0BEFD6AF" w:rsidR="00DB0C90" w:rsidRPr="00DB0C90" w:rsidRDefault="00DB0C90" w:rsidP="00DB0C90">
            <w:pPr>
              <w:spacing w:before="0"/>
              <w:jc w:val="center"/>
              <w:rPr>
                <w:szCs w:val="20"/>
              </w:rPr>
            </w:pPr>
            <w:r w:rsidRPr="00DB0C90">
              <w:rPr>
                <w:szCs w:val="20"/>
              </w:rPr>
              <w:t>44,094,235</w:t>
            </w:r>
          </w:p>
        </w:tc>
        <w:tc>
          <w:tcPr>
            <w:tcW w:w="1596" w:type="dxa"/>
            <w:noWrap/>
            <w:vAlign w:val="center"/>
            <w:hideMark/>
          </w:tcPr>
          <w:p w14:paraId="69075EF5" w14:textId="584F332C" w:rsidR="00DB0C90" w:rsidRPr="00DB0C90" w:rsidRDefault="00DB0C90" w:rsidP="00DB0C90">
            <w:pPr>
              <w:spacing w:before="0"/>
              <w:jc w:val="center"/>
              <w:rPr>
                <w:szCs w:val="20"/>
              </w:rPr>
            </w:pPr>
            <w:r w:rsidRPr="00DB0C90">
              <w:rPr>
                <w:szCs w:val="20"/>
              </w:rPr>
              <w:t>38,264,000</w:t>
            </w:r>
          </w:p>
        </w:tc>
        <w:tc>
          <w:tcPr>
            <w:tcW w:w="1366" w:type="dxa"/>
            <w:noWrap/>
            <w:vAlign w:val="center"/>
            <w:hideMark/>
          </w:tcPr>
          <w:p w14:paraId="5AD2BCD6" w14:textId="3062821E" w:rsidR="00DB0C90" w:rsidRPr="00DB0C90" w:rsidRDefault="00DB0C90" w:rsidP="00DB0C90">
            <w:pPr>
              <w:spacing w:before="0"/>
              <w:jc w:val="center"/>
              <w:rPr>
                <w:szCs w:val="20"/>
              </w:rPr>
            </w:pPr>
            <w:r w:rsidRPr="00DB0C90">
              <w:rPr>
                <w:szCs w:val="20"/>
              </w:rPr>
              <w:t>46,709,889</w:t>
            </w:r>
          </w:p>
        </w:tc>
        <w:tc>
          <w:tcPr>
            <w:tcW w:w="1366" w:type="dxa"/>
            <w:noWrap/>
            <w:vAlign w:val="center"/>
            <w:hideMark/>
          </w:tcPr>
          <w:p w14:paraId="61A343CB" w14:textId="37E6B932" w:rsidR="00DB0C90" w:rsidRPr="00DB0C90" w:rsidRDefault="00DB0C90" w:rsidP="00DB0C90">
            <w:pPr>
              <w:spacing w:before="0"/>
              <w:jc w:val="center"/>
              <w:rPr>
                <w:szCs w:val="20"/>
              </w:rPr>
            </w:pPr>
            <w:r w:rsidRPr="00DB0C90">
              <w:rPr>
                <w:szCs w:val="20"/>
              </w:rPr>
              <w:t>70,208,000</w:t>
            </w:r>
          </w:p>
        </w:tc>
      </w:tr>
      <w:tr w:rsidR="00DB0C90" w:rsidRPr="00DB0C90" w14:paraId="2CF8B1F7" w14:textId="77777777" w:rsidTr="007D47AD">
        <w:trPr>
          <w:trHeight w:val="288"/>
          <w:jc w:val="center"/>
        </w:trPr>
        <w:tc>
          <w:tcPr>
            <w:tcW w:w="4770" w:type="dxa"/>
            <w:noWrap/>
            <w:vAlign w:val="center"/>
            <w:hideMark/>
          </w:tcPr>
          <w:p w14:paraId="17049E0B" w14:textId="295B8D74" w:rsidR="00DB0C90" w:rsidRPr="00DB0C90" w:rsidRDefault="00DB0C90" w:rsidP="00DB0C90">
            <w:pPr>
              <w:spacing w:before="0"/>
              <w:rPr>
                <w:szCs w:val="20"/>
              </w:rPr>
            </w:pPr>
            <w:r w:rsidRPr="00DB0C90">
              <w:rPr>
                <w:szCs w:val="20"/>
              </w:rPr>
              <w:t>8) Native American Caregiver Support Program:</w:t>
            </w:r>
          </w:p>
        </w:tc>
        <w:tc>
          <w:tcPr>
            <w:tcW w:w="1376" w:type="dxa"/>
            <w:noWrap/>
            <w:vAlign w:val="center"/>
            <w:hideMark/>
          </w:tcPr>
          <w:p w14:paraId="272FCA90" w14:textId="58B7C0B2" w:rsidR="00DB0C90" w:rsidRPr="00DB0C90" w:rsidRDefault="00DC3ECD" w:rsidP="00DB0C90">
            <w:pPr>
              <w:spacing w:before="0"/>
              <w:jc w:val="center"/>
              <w:rPr>
                <w:szCs w:val="20"/>
              </w:rPr>
            </w:pPr>
            <w:r>
              <w:rPr>
                <w:szCs w:val="20"/>
              </w:rPr>
              <w:t>--</w:t>
            </w:r>
          </w:p>
        </w:tc>
        <w:tc>
          <w:tcPr>
            <w:tcW w:w="1596" w:type="dxa"/>
            <w:noWrap/>
            <w:vAlign w:val="center"/>
            <w:hideMark/>
          </w:tcPr>
          <w:p w14:paraId="6F7AC37C" w14:textId="349BD143" w:rsidR="00DB0C90" w:rsidRPr="00DB0C90" w:rsidRDefault="00DC3ECD" w:rsidP="00DB0C90">
            <w:pPr>
              <w:spacing w:before="0"/>
              <w:jc w:val="center"/>
              <w:rPr>
                <w:szCs w:val="20"/>
              </w:rPr>
            </w:pPr>
            <w:r>
              <w:rPr>
                <w:szCs w:val="20"/>
              </w:rPr>
              <w:t>--</w:t>
            </w:r>
          </w:p>
        </w:tc>
        <w:tc>
          <w:tcPr>
            <w:tcW w:w="1366" w:type="dxa"/>
            <w:noWrap/>
            <w:vAlign w:val="center"/>
            <w:hideMark/>
          </w:tcPr>
          <w:p w14:paraId="53AA6FB2" w14:textId="6665C00B" w:rsidR="00DB0C90" w:rsidRPr="00DB0C90" w:rsidRDefault="00DC3ECD" w:rsidP="00DB0C90">
            <w:pPr>
              <w:spacing w:before="0"/>
              <w:jc w:val="center"/>
              <w:rPr>
                <w:szCs w:val="20"/>
              </w:rPr>
            </w:pPr>
            <w:r>
              <w:rPr>
                <w:szCs w:val="20"/>
              </w:rPr>
              <w:t>--</w:t>
            </w:r>
          </w:p>
        </w:tc>
        <w:tc>
          <w:tcPr>
            <w:tcW w:w="1366" w:type="dxa"/>
            <w:noWrap/>
            <w:vAlign w:val="center"/>
            <w:hideMark/>
          </w:tcPr>
          <w:p w14:paraId="4C8BDF0C" w14:textId="5E168212" w:rsidR="00DB0C90" w:rsidRPr="00DB0C90" w:rsidRDefault="00DC3ECD" w:rsidP="00DB0C90">
            <w:pPr>
              <w:spacing w:before="0"/>
              <w:jc w:val="center"/>
              <w:rPr>
                <w:szCs w:val="20"/>
              </w:rPr>
            </w:pPr>
            <w:r>
              <w:rPr>
                <w:szCs w:val="20"/>
              </w:rPr>
              <w:t>--</w:t>
            </w:r>
          </w:p>
        </w:tc>
      </w:tr>
      <w:tr w:rsidR="00DB0C90" w:rsidRPr="00DB0C90" w14:paraId="658FD05F" w14:textId="77777777" w:rsidTr="007D47AD">
        <w:trPr>
          <w:trHeight w:val="288"/>
          <w:jc w:val="center"/>
        </w:trPr>
        <w:tc>
          <w:tcPr>
            <w:tcW w:w="4770" w:type="dxa"/>
            <w:noWrap/>
            <w:vAlign w:val="center"/>
            <w:hideMark/>
          </w:tcPr>
          <w:p w14:paraId="5BD02C11" w14:textId="0FF02F4C" w:rsidR="00DB0C90" w:rsidRPr="00DB0C90" w:rsidRDefault="00DB0C90" w:rsidP="00DB0C90">
            <w:pPr>
              <w:spacing w:before="0"/>
              <w:ind w:firstLineChars="200" w:firstLine="400"/>
              <w:rPr>
                <w:szCs w:val="20"/>
              </w:rPr>
            </w:pPr>
            <w:r w:rsidRPr="00DB0C90">
              <w:rPr>
                <w:szCs w:val="20"/>
              </w:rPr>
              <w:t>OAA Section 631</w:t>
            </w:r>
          </w:p>
        </w:tc>
        <w:tc>
          <w:tcPr>
            <w:tcW w:w="1376" w:type="dxa"/>
            <w:noWrap/>
            <w:vAlign w:val="center"/>
            <w:hideMark/>
          </w:tcPr>
          <w:p w14:paraId="5C37721F" w14:textId="08563547" w:rsidR="00DB0C90" w:rsidRPr="00DB0C90" w:rsidRDefault="00DB0C90" w:rsidP="00DB0C90">
            <w:pPr>
              <w:spacing w:before="0"/>
              <w:jc w:val="center"/>
              <w:rPr>
                <w:szCs w:val="20"/>
              </w:rPr>
            </w:pPr>
            <w:r w:rsidRPr="00DB0C90">
              <w:rPr>
                <w:szCs w:val="20"/>
              </w:rPr>
              <w:t>12,815,237</w:t>
            </w:r>
          </w:p>
        </w:tc>
        <w:tc>
          <w:tcPr>
            <w:tcW w:w="1596" w:type="dxa"/>
            <w:noWrap/>
            <w:vAlign w:val="center"/>
            <w:hideMark/>
          </w:tcPr>
          <w:p w14:paraId="56220952" w14:textId="248EA947" w:rsidR="00DB0C90" w:rsidRPr="00DB0C90" w:rsidRDefault="00DB0C90" w:rsidP="00DB0C90">
            <w:pPr>
              <w:spacing w:before="0"/>
              <w:jc w:val="center"/>
              <w:rPr>
                <w:szCs w:val="20"/>
              </w:rPr>
            </w:pPr>
            <w:r w:rsidRPr="00DB0C90">
              <w:rPr>
                <w:szCs w:val="20"/>
              </w:rPr>
              <w:t>12,000,000</w:t>
            </w:r>
          </w:p>
        </w:tc>
        <w:tc>
          <w:tcPr>
            <w:tcW w:w="1366" w:type="dxa"/>
            <w:noWrap/>
            <w:vAlign w:val="center"/>
            <w:hideMark/>
          </w:tcPr>
          <w:p w14:paraId="72CC6481" w14:textId="07B66F92" w:rsidR="00DB0C90" w:rsidRPr="00DB0C90" w:rsidRDefault="00DB0C90" w:rsidP="00DB0C90">
            <w:pPr>
              <w:spacing w:before="0"/>
              <w:jc w:val="center"/>
              <w:rPr>
                <w:szCs w:val="20"/>
              </w:rPr>
            </w:pPr>
            <w:r w:rsidRPr="00DB0C90">
              <w:rPr>
                <w:szCs w:val="20"/>
              </w:rPr>
              <w:t>13,584,151</w:t>
            </w:r>
          </w:p>
        </w:tc>
        <w:tc>
          <w:tcPr>
            <w:tcW w:w="1366" w:type="dxa"/>
            <w:noWrap/>
            <w:vAlign w:val="center"/>
            <w:hideMark/>
          </w:tcPr>
          <w:p w14:paraId="2638A146" w14:textId="2612590F" w:rsidR="00DB0C90" w:rsidRPr="00DB0C90" w:rsidRDefault="00DB0C90" w:rsidP="00DB0C90">
            <w:pPr>
              <w:spacing w:before="0"/>
              <w:jc w:val="center"/>
              <w:rPr>
                <w:szCs w:val="20"/>
              </w:rPr>
            </w:pPr>
            <w:r w:rsidRPr="00DB0C90">
              <w:rPr>
                <w:szCs w:val="20"/>
              </w:rPr>
              <w:t>15,806,000</w:t>
            </w:r>
          </w:p>
        </w:tc>
      </w:tr>
      <w:tr w:rsidR="00DB0C90" w:rsidRPr="00DB0C90" w14:paraId="36F8CAF4" w14:textId="77777777" w:rsidTr="007D47AD">
        <w:trPr>
          <w:trHeight w:val="288"/>
          <w:jc w:val="center"/>
        </w:trPr>
        <w:tc>
          <w:tcPr>
            <w:tcW w:w="4770" w:type="dxa"/>
            <w:noWrap/>
            <w:vAlign w:val="center"/>
            <w:hideMark/>
          </w:tcPr>
          <w:p w14:paraId="5939B376" w14:textId="28EF6CCB" w:rsidR="00DB0C90" w:rsidRPr="00DB0C90" w:rsidRDefault="00DB0C90" w:rsidP="00DB0C90">
            <w:pPr>
              <w:spacing w:before="0"/>
              <w:rPr>
                <w:szCs w:val="20"/>
              </w:rPr>
            </w:pPr>
            <w:r w:rsidRPr="00DB0C90">
              <w:rPr>
                <w:szCs w:val="20"/>
              </w:rPr>
              <w:t>9) Alzheimer's Disease Program:</w:t>
            </w:r>
          </w:p>
        </w:tc>
        <w:tc>
          <w:tcPr>
            <w:tcW w:w="1376" w:type="dxa"/>
            <w:noWrap/>
            <w:vAlign w:val="center"/>
            <w:hideMark/>
          </w:tcPr>
          <w:p w14:paraId="15A6A5BD" w14:textId="3ECCB3C2" w:rsidR="00DB0C90" w:rsidRPr="00DB0C90" w:rsidRDefault="00DC3ECD" w:rsidP="00DB0C90">
            <w:pPr>
              <w:spacing w:before="0"/>
              <w:jc w:val="center"/>
              <w:rPr>
                <w:szCs w:val="20"/>
              </w:rPr>
            </w:pPr>
            <w:r>
              <w:rPr>
                <w:szCs w:val="20"/>
              </w:rPr>
              <w:t>--</w:t>
            </w:r>
          </w:p>
        </w:tc>
        <w:tc>
          <w:tcPr>
            <w:tcW w:w="1596" w:type="dxa"/>
            <w:noWrap/>
            <w:vAlign w:val="center"/>
            <w:hideMark/>
          </w:tcPr>
          <w:p w14:paraId="3530FE68" w14:textId="2D4CA6D5" w:rsidR="00DB0C90" w:rsidRPr="00DB0C90" w:rsidRDefault="00DC3ECD" w:rsidP="00DB0C90">
            <w:pPr>
              <w:spacing w:before="0"/>
              <w:jc w:val="center"/>
              <w:rPr>
                <w:szCs w:val="20"/>
              </w:rPr>
            </w:pPr>
            <w:r>
              <w:rPr>
                <w:szCs w:val="20"/>
              </w:rPr>
              <w:t>--</w:t>
            </w:r>
          </w:p>
        </w:tc>
        <w:tc>
          <w:tcPr>
            <w:tcW w:w="1366" w:type="dxa"/>
            <w:noWrap/>
            <w:vAlign w:val="center"/>
            <w:hideMark/>
          </w:tcPr>
          <w:p w14:paraId="339C9ED8" w14:textId="20C6435B" w:rsidR="00DB0C90" w:rsidRPr="00DB0C90" w:rsidRDefault="00DC3ECD" w:rsidP="00DB0C90">
            <w:pPr>
              <w:spacing w:before="0"/>
              <w:jc w:val="center"/>
              <w:rPr>
                <w:szCs w:val="20"/>
              </w:rPr>
            </w:pPr>
            <w:r>
              <w:rPr>
                <w:szCs w:val="20"/>
              </w:rPr>
              <w:t>--</w:t>
            </w:r>
          </w:p>
        </w:tc>
        <w:tc>
          <w:tcPr>
            <w:tcW w:w="1366" w:type="dxa"/>
            <w:noWrap/>
            <w:vAlign w:val="center"/>
            <w:hideMark/>
          </w:tcPr>
          <w:p w14:paraId="1A868DC0" w14:textId="760DE1A0" w:rsidR="00DB0C90" w:rsidRPr="00DB0C90" w:rsidRDefault="00DC3ECD" w:rsidP="00DB0C90">
            <w:pPr>
              <w:spacing w:before="0"/>
              <w:jc w:val="center"/>
              <w:rPr>
                <w:szCs w:val="20"/>
              </w:rPr>
            </w:pPr>
            <w:r>
              <w:rPr>
                <w:szCs w:val="20"/>
              </w:rPr>
              <w:t>--</w:t>
            </w:r>
          </w:p>
        </w:tc>
      </w:tr>
      <w:tr w:rsidR="00DB0C90" w:rsidRPr="00DB0C90" w14:paraId="7BE28C39" w14:textId="77777777" w:rsidTr="007D47AD">
        <w:trPr>
          <w:trHeight w:val="288"/>
          <w:jc w:val="center"/>
        </w:trPr>
        <w:tc>
          <w:tcPr>
            <w:tcW w:w="4770" w:type="dxa"/>
            <w:noWrap/>
            <w:vAlign w:val="center"/>
            <w:hideMark/>
          </w:tcPr>
          <w:p w14:paraId="018EC212" w14:textId="5BA3EA62" w:rsidR="00DB0C90" w:rsidRPr="00DB0C90" w:rsidRDefault="00DB0C90" w:rsidP="00DB0C90">
            <w:pPr>
              <w:spacing w:before="0"/>
              <w:ind w:firstLineChars="200" w:firstLine="400"/>
              <w:rPr>
                <w:szCs w:val="20"/>
              </w:rPr>
            </w:pPr>
            <w:r w:rsidRPr="00DB0C90">
              <w:rPr>
                <w:szCs w:val="20"/>
              </w:rPr>
              <w:t>OAA Section 411</w:t>
            </w:r>
          </w:p>
        </w:tc>
        <w:tc>
          <w:tcPr>
            <w:tcW w:w="1376" w:type="dxa"/>
            <w:noWrap/>
            <w:vAlign w:val="center"/>
            <w:hideMark/>
          </w:tcPr>
          <w:p w14:paraId="5CB7CE55" w14:textId="18259D02" w:rsidR="00DB0C90" w:rsidRPr="00DB0C90" w:rsidRDefault="00DB0C90" w:rsidP="00DB0C90">
            <w:pPr>
              <w:spacing w:before="0"/>
              <w:jc w:val="center"/>
              <w:rPr>
                <w:szCs w:val="20"/>
              </w:rPr>
            </w:pPr>
            <w:r w:rsidRPr="00DB0C90">
              <w:rPr>
                <w:szCs w:val="20"/>
              </w:rPr>
              <w:t>N/A</w:t>
            </w:r>
          </w:p>
        </w:tc>
        <w:tc>
          <w:tcPr>
            <w:tcW w:w="1596" w:type="dxa"/>
            <w:noWrap/>
            <w:vAlign w:val="center"/>
            <w:hideMark/>
          </w:tcPr>
          <w:p w14:paraId="127369A6" w14:textId="3E74D111" w:rsidR="00DB0C90" w:rsidRPr="00DB0C90" w:rsidRDefault="00DB0C90" w:rsidP="00DB0C90">
            <w:pPr>
              <w:spacing w:before="0"/>
              <w:jc w:val="center"/>
              <w:rPr>
                <w:szCs w:val="20"/>
              </w:rPr>
            </w:pPr>
            <w:r w:rsidRPr="00DB0C90">
              <w:rPr>
                <w:szCs w:val="20"/>
              </w:rPr>
              <w:t>16,800,000</w:t>
            </w:r>
          </w:p>
        </w:tc>
        <w:tc>
          <w:tcPr>
            <w:tcW w:w="1366" w:type="dxa"/>
            <w:noWrap/>
            <w:vAlign w:val="center"/>
            <w:hideMark/>
          </w:tcPr>
          <w:p w14:paraId="70A8D148" w14:textId="6E1F6585" w:rsidR="00DB0C90" w:rsidRPr="00DB0C90" w:rsidRDefault="00DB0C90" w:rsidP="00DB0C90">
            <w:pPr>
              <w:spacing w:before="0"/>
              <w:jc w:val="center"/>
              <w:rPr>
                <w:szCs w:val="20"/>
              </w:rPr>
            </w:pPr>
            <w:r w:rsidRPr="00DB0C90">
              <w:rPr>
                <w:szCs w:val="20"/>
              </w:rPr>
              <w:t>N/A</w:t>
            </w:r>
          </w:p>
        </w:tc>
        <w:tc>
          <w:tcPr>
            <w:tcW w:w="1366" w:type="dxa"/>
            <w:noWrap/>
            <w:vAlign w:val="center"/>
            <w:hideMark/>
          </w:tcPr>
          <w:p w14:paraId="1771980B" w14:textId="5937FC56" w:rsidR="00DB0C90" w:rsidRPr="00DB0C90" w:rsidRDefault="00DB0C90" w:rsidP="00DB0C90">
            <w:pPr>
              <w:spacing w:before="0"/>
              <w:jc w:val="center"/>
              <w:rPr>
                <w:szCs w:val="20"/>
              </w:rPr>
            </w:pPr>
            <w:r w:rsidRPr="00DB0C90">
              <w:rPr>
                <w:szCs w:val="20"/>
              </w:rPr>
              <w:t>16,800,000</w:t>
            </w:r>
          </w:p>
        </w:tc>
      </w:tr>
      <w:tr w:rsidR="00DB0C90" w:rsidRPr="00DB0C90" w14:paraId="3358E21F" w14:textId="77777777" w:rsidTr="007D47AD">
        <w:trPr>
          <w:trHeight w:val="288"/>
          <w:jc w:val="center"/>
        </w:trPr>
        <w:tc>
          <w:tcPr>
            <w:tcW w:w="4770" w:type="dxa"/>
            <w:noWrap/>
            <w:vAlign w:val="center"/>
            <w:hideMark/>
          </w:tcPr>
          <w:p w14:paraId="3D2A69AF" w14:textId="53D85F7C" w:rsidR="00DB0C90" w:rsidRPr="00DB0C90" w:rsidRDefault="00DB0C90" w:rsidP="00DB0C90">
            <w:pPr>
              <w:spacing w:before="0"/>
              <w:ind w:firstLineChars="200" w:firstLine="400"/>
              <w:rPr>
                <w:szCs w:val="20"/>
              </w:rPr>
            </w:pPr>
            <w:r w:rsidRPr="00DB0C90">
              <w:rPr>
                <w:szCs w:val="20"/>
              </w:rPr>
              <w:t>Patient Protection &amp; Affordable Care Act, Sect 4002</w:t>
            </w:r>
          </w:p>
        </w:tc>
        <w:tc>
          <w:tcPr>
            <w:tcW w:w="1376" w:type="dxa"/>
            <w:noWrap/>
            <w:vAlign w:val="center"/>
            <w:hideMark/>
          </w:tcPr>
          <w:p w14:paraId="1F252589" w14:textId="14831CAC"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6F1DACC4" w14:textId="7C4AF72B" w:rsidR="00DB0C90" w:rsidRPr="00DB0C90" w:rsidRDefault="00DB0C90" w:rsidP="00DB0C90">
            <w:pPr>
              <w:spacing w:before="0"/>
              <w:jc w:val="center"/>
              <w:rPr>
                <w:szCs w:val="20"/>
              </w:rPr>
            </w:pPr>
            <w:r w:rsidRPr="00DB0C90">
              <w:rPr>
                <w:szCs w:val="20"/>
              </w:rPr>
              <w:t>14,700,000</w:t>
            </w:r>
          </w:p>
        </w:tc>
        <w:tc>
          <w:tcPr>
            <w:tcW w:w="1366" w:type="dxa"/>
            <w:noWrap/>
            <w:vAlign w:val="center"/>
            <w:hideMark/>
          </w:tcPr>
          <w:p w14:paraId="6079DDA7" w14:textId="0C78A98F"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3E3932A6" w14:textId="7CCE4212" w:rsidR="00DB0C90" w:rsidRPr="00DB0C90" w:rsidRDefault="00DB0C90" w:rsidP="00DB0C90">
            <w:pPr>
              <w:spacing w:before="0"/>
              <w:jc w:val="center"/>
              <w:rPr>
                <w:szCs w:val="20"/>
              </w:rPr>
            </w:pPr>
            <w:r w:rsidRPr="00DB0C90">
              <w:rPr>
                <w:szCs w:val="20"/>
              </w:rPr>
              <w:t>14,700,000</w:t>
            </w:r>
          </w:p>
        </w:tc>
      </w:tr>
      <w:tr w:rsidR="00DB0C90" w:rsidRPr="00DB0C90" w14:paraId="7780BC17" w14:textId="77777777" w:rsidTr="007D47AD">
        <w:trPr>
          <w:trHeight w:val="288"/>
          <w:jc w:val="center"/>
        </w:trPr>
        <w:tc>
          <w:tcPr>
            <w:tcW w:w="4770" w:type="dxa"/>
            <w:noWrap/>
            <w:vAlign w:val="center"/>
            <w:hideMark/>
          </w:tcPr>
          <w:p w14:paraId="73E7949A" w14:textId="77777777" w:rsidR="00DB0C90" w:rsidRPr="00DB0C90" w:rsidRDefault="00DB0C90" w:rsidP="00DB0C90">
            <w:pPr>
              <w:spacing w:before="0"/>
              <w:rPr>
                <w:szCs w:val="20"/>
              </w:rPr>
            </w:pPr>
            <w:r w:rsidRPr="00DB0C90">
              <w:rPr>
                <w:szCs w:val="20"/>
              </w:rPr>
              <w:t>10) Long-Term Care Ombudsman Program:</w:t>
            </w:r>
          </w:p>
        </w:tc>
        <w:tc>
          <w:tcPr>
            <w:tcW w:w="1376" w:type="dxa"/>
            <w:noWrap/>
            <w:vAlign w:val="center"/>
            <w:hideMark/>
          </w:tcPr>
          <w:p w14:paraId="163CD3E1" w14:textId="43C961B6" w:rsidR="00DB0C90" w:rsidRPr="00DB0C90" w:rsidRDefault="00DC3ECD" w:rsidP="00DB0C90">
            <w:pPr>
              <w:spacing w:before="0"/>
              <w:jc w:val="center"/>
              <w:rPr>
                <w:szCs w:val="20"/>
              </w:rPr>
            </w:pPr>
            <w:r>
              <w:rPr>
                <w:szCs w:val="20"/>
              </w:rPr>
              <w:t>--</w:t>
            </w:r>
          </w:p>
        </w:tc>
        <w:tc>
          <w:tcPr>
            <w:tcW w:w="1596" w:type="dxa"/>
            <w:noWrap/>
            <w:vAlign w:val="center"/>
            <w:hideMark/>
          </w:tcPr>
          <w:p w14:paraId="36992300" w14:textId="62ED1F08" w:rsidR="00DB0C90" w:rsidRPr="00DB0C90" w:rsidRDefault="0025614C" w:rsidP="00DB0C90">
            <w:pPr>
              <w:spacing w:before="0"/>
              <w:jc w:val="center"/>
              <w:rPr>
                <w:szCs w:val="20"/>
              </w:rPr>
            </w:pPr>
            <w:r>
              <w:rPr>
                <w:szCs w:val="20"/>
              </w:rPr>
              <w:t>--</w:t>
            </w:r>
          </w:p>
        </w:tc>
        <w:tc>
          <w:tcPr>
            <w:tcW w:w="1366" w:type="dxa"/>
            <w:noWrap/>
            <w:vAlign w:val="center"/>
            <w:hideMark/>
          </w:tcPr>
          <w:p w14:paraId="2BE07CAF" w14:textId="6280BF88" w:rsidR="00DB0C90" w:rsidRPr="00DB0C90" w:rsidRDefault="0025614C" w:rsidP="00DB0C90">
            <w:pPr>
              <w:spacing w:before="0"/>
              <w:jc w:val="center"/>
              <w:rPr>
                <w:szCs w:val="20"/>
              </w:rPr>
            </w:pPr>
            <w:r>
              <w:rPr>
                <w:szCs w:val="20"/>
              </w:rPr>
              <w:t>--</w:t>
            </w:r>
          </w:p>
        </w:tc>
        <w:tc>
          <w:tcPr>
            <w:tcW w:w="1366" w:type="dxa"/>
            <w:noWrap/>
            <w:vAlign w:val="center"/>
            <w:hideMark/>
          </w:tcPr>
          <w:p w14:paraId="5E1C1C91" w14:textId="4B53F96D" w:rsidR="00DB0C90" w:rsidRPr="00DB0C90" w:rsidRDefault="0025614C" w:rsidP="00DB0C90">
            <w:pPr>
              <w:spacing w:before="0"/>
              <w:jc w:val="center"/>
              <w:rPr>
                <w:szCs w:val="20"/>
              </w:rPr>
            </w:pPr>
            <w:r>
              <w:rPr>
                <w:szCs w:val="20"/>
              </w:rPr>
              <w:t>--</w:t>
            </w:r>
          </w:p>
        </w:tc>
      </w:tr>
      <w:tr w:rsidR="00DB0C90" w:rsidRPr="00DB0C90" w14:paraId="513DA364" w14:textId="77777777" w:rsidTr="007D47AD">
        <w:trPr>
          <w:trHeight w:val="288"/>
          <w:jc w:val="center"/>
        </w:trPr>
        <w:tc>
          <w:tcPr>
            <w:tcW w:w="4770" w:type="dxa"/>
            <w:noWrap/>
            <w:vAlign w:val="center"/>
            <w:hideMark/>
          </w:tcPr>
          <w:p w14:paraId="20BCC142" w14:textId="0C533614" w:rsidR="00DB0C90" w:rsidRPr="00DB0C90" w:rsidRDefault="00DB0C90" w:rsidP="00DB0C90">
            <w:pPr>
              <w:spacing w:before="0"/>
              <w:ind w:firstLineChars="200" w:firstLine="400"/>
              <w:rPr>
                <w:szCs w:val="20"/>
              </w:rPr>
            </w:pPr>
            <w:r w:rsidRPr="00DB0C90">
              <w:rPr>
                <w:szCs w:val="20"/>
              </w:rPr>
              <w:t>OAA Section 702(a)</w:t>
            </w:r>
          </w:p>
        </w:tc>
        <w:tc>
          <w:tcPr>
            <w:tcW w:w="1376" w:type="dxa"/>
            <w:noWrap/>
            <w:vAlign w:val="center"/>
            <w:hideMark/>
          </w:tcPr>
          <w:p w14:paraId="044EC10B" w14:textId="7FBCEEE0" w:rsidR="00DB0C90" w:rsidRPr="00DB0C90" w:rsidRDefault="00DB0C90" w:rsidP="00DB0C90">
            <w:pPr>
              <w:spacing w:before="0"/>
              <w:jc w:val="center"/>
              <w:rPr>
                <w:szCs w:val="20"/>
              </w:rPr>
            </w:pPr>
            <w:r w:rsidRPr="00DB0C90">
              <w:rPr>
                <w:szCs w:val="20"/>
              </w:rPr>
              <w:t>21,518,027</w:t>
            </w:r>
          </w:p>
        </w:tc>
        <w:tc>
          <w:tcPr>
            <w:tcW w:w="1596" w:type="dxa"/>
            <w:noWrap/>
            <w:vAlign w:val="center"/>
            <w:hideMark/>
          </w:tcPr>
          <w:p w14:paraId="5C508216" w14:textId="3C0B3CD3" w:rsidR="00DB0C90" w:rsidRPr="00DB0C90" w:rsidRDefault="00DB0C90" w:rsidP="00DB0C90">
            <w:pPr>
              <w:spacing w:before="0"/>
              <w:jc w:val="center"/>
              <w:rPr>
                <w:szCs w:val="20"/>
              </w:rPr>
            </w:pPr>
            <w:r w:rsidRPr="00DB0C90">
              <w:rPr>
                <w:szCs w:val="20"/>
              </w:rPr>
              <w:t>21,885,000</w:t>
            </w:r>
          </w:p>
        </w:tc>
        <w:tc>
          <w:tcPr>
            <w:tcW w:w="1366" w:type="dxa"/>
            <w:noWrap/>
            <w:vAlign w:val="center"/>
            <w:hideMark/>
          </w:tcPr>
          <w:p w14:paraId="179B5D96" w14:textId="4552A8AF" w:rsidR="00DB0C90" w:rsidRPr="00DB0C90" w:rsidRDefault="00DB0C90" w:rsidP="00DB0C90">
            <w:pPr>
              <w:spacing w:before="0"/>
              <w:jc w:val="center"/>
              <w:rPr>
                <w:szCs w:val="20"/>
              </w:rPr>
            </w:pPr>
            <w:r w:rsidRPr="00DB0C90">
              <w:rPr>
                <w:szCs w:val="20"/>
              </w:rPr>
              <w:t>22,809,108</w:t>
            </w:r>
          </w:p>
        </w:tc>
        <w:tc>
          <w:tcPr>
            <w:tcW w:w="1366" w:type="dxa"/>
            <w:noWrap/>
            <w:vAlign w:val="center"/>
            <w:hideMark/>
          </w:tcPr>
          <w:p w14:paraId="3E6203EE" w14:textId="0EBB7DF4" w:rsidR="00DB0C90" w:rsidRPr="00DB0C90" w:rsidRDefault="00DB0C90" w:rsidP="00DB0C90">
            <w:pPr>
              <w:spacing w:before="0"/>
              <w:jc w:val="center"/>
              <w:rPr>
                <w:szCs w:val="20"/>
              </w:rPr>
            </w:pPr>
            <w:r w:rsidRPr="00DB0C90">
              <w:rPr>
                <w:szCs w:val="20"/>
              </w:rPr>
              <w:t>27,000,000</w:t>
            </w:r>
          </w:p>
        </w:tc>
      </w:tr>
      <w:tr w:rsidR="00DB0C90" w:rsidRPr="00DB0C90" w14:paraId="22DA2BA0" w14:textId="77777777" w:rsidTr="007D47AD">
        <w:trPr>
          <w:trHeight w:val="288"/>
          <w:jc w:val="center"/>
        </w:trPr>
        <w:tc>
          <w:tcPr>
            <w:tcW w:w="4770" w:type="dxa"/>
            <w:noWrap/>
            <w:vAlign w:val="center"/>
            <w:hideMark/>
          </w:tcPr>
          <w:p w14:paraId="44B21CAD" w14:textId="49DBB5BC" w:rsidR="00DB0C90" w:rsidRPr="00DB0C90" w:rsidRDefault="00DB0C90" w:rsidP="00DB0C90">
            <w:pPr>
              <w:spacing w:before="0"/>
              <w:rPr>
                <w:szCs w:val="20"/>
              </w:rPr>
            </w:pPr>
            <w:r w:rsidRPr="00DB0C90">
              <w:rPr>
                <w:szCs w:val="20"/>
              </w:rPr>
              <w:t>11) Prevention of Elder Abuse and Neglect:</w:t>
            </w:r>
          </w:p>
        </w:tc>
        <w:tc>
          <w:tcPr>
            <w:tcW w:w="1376" w:type="dxa"/>
            <w:noWrap/>
            <w:vAlign w:val="center"/>
            <w:hideMark/>
          </w:tcPr>
          <w:p w14:paraId="00030187" w14:textId="36DF40F1" w:rsidR="00DB0C90" w:rsidRPr="00DB0C90" w:rsidRDefault="0025614C" w:rsidP="00DB0C90">
            <w:pPr>
              <w:spacing w:before="0"/>
              <w:jc w:val="center"/>
              <w:rPr>
                <w:szCs w:val="20"/>
              </w:rPr>
            </w:pPr>
            <w:r>
              <w:rPr>
                <w:szCs w:val="20"/>
              </w:rPr>
              <w:t>--</w:t>
            </w:r>
          </w:p>
        </w:tc>
        <w:tc>
          <w:tcPr>
            <w:tcW w:w="1596" w:type="dxa"/>
            <w:noWrap/>
            <w:vAlign w:val="center"/>
            <w:hideMark/>
          </w:tcPr>
          <w:p w14:paraId="0E5E4202" w14:textId="66C59842" w:rsidR="00DB0C90" w:rsidRPr="00DB0C90" w:rsidRDefault="0025614C" w:rsidP="00DB0C90">
            <w:pPr>
              <w:spacing w:before="0"/>
              <w:jc w:val="center"/>
              <w:rPr>
                <w:szCs w:val="20"/>
              </w:rPr>
            </w:pPr>
            <w:r>
              <w:rPr>
                <w:szCs w:val="20"/>
              </w:rPr>
              <w:t>--</w:t>
            </w:r>
          </w:p>
        </w:tc>
        <w:tc>
          <w:tcPr>
            <w:tcW w:w="1366" w:type="dxa"/>
            <w:noWrap/>
            <w:vAlign w:val="center"/>
            <w:hideMark/>
          </w:tcPr>
          <w:p w14:paraId="5116EF6A" w14:textId="50AA78A0" w:rsidR="00DB0C90" w:rsidRPr="00DB0C90" w:rsidRDefault="0025614C" w:rsidP="00DB0C90">
            <w:pPr>
              <w:spacing w:before="0"/>
              <w:jc w:val="center"/>
              <w:rPr>
                <w:szCs w:val="20"/>
              </w:rPr>
            </w:pPr>
            <w:r>
              <w:rPr>
                <w:szCs w:val="20"/>
              </w:rPr>
              <w:t>--</w:t>
            </w:r>
          </w:p>
        </w:tc>
        <w:tc>
          <w:tcPr>
            <w:tcW w:w="1366" w:type="dxa"/>
            <w:noWrap/>
            <w:vAlign w:val="center"/>
            <w:hideMark/>
          </w:tcPr>
          <w:p w14:paraId="77EB8F02" w14:textId="2A00D5A0" w:rsidR="00DB0C90" w:rsidRPr="00DB0C90" w:rsidRDefault="0025614C" w:rsidP="00DB0C90">
            <w:pPr>
              <w:spacing w:before="0"/>
              <w:jc w:val="center"/>
              <w:rPr>
                <w:szCs w:val="20"/>
              </w:rPr>
            </w:pPr>
            <w:r>
              <w:rPr>
                <w:szCs w:val="20"/>
              </w:rPr>
              <w:t>--</w:t>
            </w:r>
          </w:p>
        </w:tc>
      </w:tr>
      <w:tr w:rsidR="00DB0C90" w:rsidRPr="00DB0C90" w14:paraId="6909A685" w14:textId="77777777" w:rsidTr="007D47AD">
        <w:trPr>
          <w:trHeight w:val="288"/>
          <w:jc w:val="center"/>
        </w:trPr>
        <w:tc>
          <w:tcPr>
            <w:tcW w:w="4770" w:type="dxa"/>
            <w:noWrap/>
            <w:vAlign w:val="center"/>
            <w:hideMark/>
          </w:tcPr>
          <w:p w14:paraId="26C8622F" w14:textId="299F04A8" w:rsidR="00DB0C90" w:rsidRPr="00DB0C90" w:rsidRDefault="00DB0C90" w:rsidP="00DB0C90">
            <w:pPr>
              <w:spacing w:before="0"/>
              <w:ind w:firstLineChars="200" w:firstLine="400"/>
              <w:rPr>
                <w:szCs w:val="20"/>
              </w:rPr>
            </w:pPr>
            <w:r w:rsidRPr="00DB0C90">
              <w:rPr>
                <w:szCs w:val="20"/>
              </w:rPr>
              <w:t>OAA Section 702(b)  2/</w:t>
            </w:r>
          </w:p>
        </w:tc>
        <w:tc>
          <w:tcPr>
            <w:tcW w:w="1376" w:type="dxa"/>
            <w:noWrap/>
            <w:vAlign w:val="center"/>
            <w:hideMark/>
          </w:tcPr>
          <w:p w14:paraId="706B5C5E" w14:textId="01DD61AF" w:rsidR="00DB0C90" w:rsidRPr="00DB0C90" w:rsidRDefault="00DB0C90" w:rsidP="00DB0C90">
            <w:pPr>
              <w:spacing w:before="0"/>
              <w:jc w:val="center"/>
              <w:rPr>
                <w:szCs w:val="20"/>
              </w:rPr>
            </w:pPr>
            <w:r w:rsidRPr="00DB0C90">
              <w:rPr>
                <w:szCs w:val="20"/>
              </w:rPr>
              <w:t>6,082,650</w:t>
            </w:r>
          </w:p>
        </w:tc>
        <w:tc>
          <w:tcPr>
            <w:tcW w:w="1596" w:type="dxa"/>
            <w:noWrap/>
            <w:vAlign w:val="center"/>
            <w:hideMark/>
          </w:tcPr>
          <w:p w14:paraId="61C3844C" w14:textId="0505CF74" w:rsidR="00DB0C90" w:rsidRPr="00DB0C90" w:rsidRDefault="00DB0C90" w:rsidP="00DB0C90">
            <w:pPr>
              <w:spacing w:before="0"/>
              <w:jc w:val="center"/>
              <w:rPr>
                <w:szCs w:val="20"/>
              </w:rPr>
            </w:pPr>
            <w:r w:rsidRPr="00DB0C90">
              <w:rPr>
                <w:szCs w:val="20"/>
              </w:rPr>
              <w:t>4,773,000</w:t>
            </w:r>
          </w:p>
        </w:tc>
        <w:tc>
          <w:tcPr>
            <w:tcW w:w="1366" w:type="dxa"/>
            <w:noWrap/>
            <w:vAlign w:val="center"/>
            <w:hideMark/>
          </w:tcPr>
          <w:p w14:paraId="24B74515" w14:textId="1930BFF6" w:rsidR="00DB0C90" w:rsidRPr="00DB0C90" w:rsidRDefault="00DB0C90" w:rsidP="00DB0C90">
            <w:pPr>
              <w:spacing w:before="0"/>
              <w:jc w:val="center"/>
              <w:rPr>
                <w:szCs w:val="20"/>
              </w:rPr>
            </w:pPr>
            <w:r w:rsidRPr="00DB0C90">
              <w:rPr>
                <w:szCs w:val="20"/>
              </w:rPr>
              <w:t>6,447,609</w:t>
            </w:r>
          </w:p>
        </w:tc>
        <w:tc>
          <w:tcPr>
            <w:tcW w:w="1366" w:type="dxa"/>
            <w:noWrap/>
            <w:vAlign w:val="center"/>
            <w:hideMark/>
          </w:tcPr>
          <w:p w14:paraId="25E1F891" w14:textId="1D4D51D7" w:rsidR="00DB0C90" w:rsidRPr="00DB0C90" w:rsidRDefault="00DB0C90" w:rsidP="00DB0C90">
            <w:pPr>
              <w:spacing w:before="0"/>
              <w:jc w:val="center"/>
              <w:rPr>
                <w:szCs w:val="20"/>
              </w:rPr>
            </w:pPr>
            <w:r w:rsidRPr="00DB0C90">
              <w:rPr>
                <w:szCs w:val="20"/>
              </w:rPr>
              <w:t>5,059,000</w:t>
            </w:r>
          </w:p>
        </w:tc>
      </w:tr>
      <w:tr w:rsidR="00DB0C90" w:rsidRPr="00DB0C90" w14:paraId="240814C8" w14:textId="77777777" w:rsidTr="007D47AD">
        <w:trPr>
          <w:trHeight w:val="288"/>
          <w:jc w:val="center"/>
        </w:trPr>
        <w:tc>
          <w:tcPr>
            <w:tcW w:w="4770" w:type="dxa"/>
            <w:noWrap/>
            <w:vAlign w:val="center"/>
            <w:hideMark/>
          </w:tcPr>
          <w:p w14:paraId="32461FF9" w14:textId="77777777" w:rsidR="00DB0C90" w:rsidRPr="00DB0C90" w:rsidRDefault="00DB0C90" w:rsidP="00DB0C90">
            <w:pPr>
              <w:spacing w:before="0"/>
              <w:rPr>
                <w:szCs w:val="20"/>
              </w:rPr>
            </w:pPr>
            <w:r w:rsidRPr="00DB0C90">
              <w:rPr>
                <w:szCs w:val="20"/>
              </w:rPr>
              <w:t>12) Elder Rights Support Activities</w:t>
            </w:r>
          </w:p>
        </w:tc>
        <w:tc>
          <w:tcPr>
            <w:tcW w:w="1376" w:type="dxa"/>
            <w:noWrap/>
            <w:vAlign w:val="center"/>
            <w:hideMark/>
          </w:tcPr>
          <w:p w14:paraId="47455D43" w14:textId="6E79DFAE" w:rsidR="00DB0C90" w:rsidRPr="00DB0C90" w:rsidRDefault="0025614C" w:rsidP="00DB0C90">
            <w:pPr>
              <w:spacing w:before="0"/>
              <w:jc w:val="center"/>
              <w:rPr>
                <w:szCs w:val="20"/>
              </w:rPr>
            </w:pPr>
            <w:r>
              <w:rPr>
                <w:szCs w:val="20"/>
              </w:rPr>
              <w:t>--</w:t>
            </w:r>
          </w:p>
        </w:tc>
        <w:tc>
          <w:tcPr>
            <w:tcW w:w="1596" w:type="dxa"/>
            <w:noWrap/>
            <w:vAlign w:val="center"/>
            <w:hideMark/>
          </w:tcPr>
          <w:p w14:paraId="4B17A9F5" w14:textId="5C3D4038" w:rsidR="00DB0C90" w:rsidRPr="00DB0C90" w:rsidRDefault="0025614C" w:rsidP="00DB0C90">
            <w:pPr>
              <w:spacing w:before="0"/>
              <w:jc w:val="center"/>
              <w:rPr>
                <w:szCs w:val="20"/>
              </w:rPr>
            </w:pPr>
            <w:r>
              <w:rPr>
                <w:szCs w:val="20"/>
              </w:rPr>
              <w:t>--</w:t>
            </w:r>
          </w:p>
        </w:tc>
        <w:tc>
          <w:tcPr>
            <w:tcW w:w="1366" w:type="dxa"/>
            <w:noWrap/>
            <w:vAlign w:val="center"/>
            <w:hideMark/>
          </w:tcPr>
          <w:p w14:paraId="65DFF4F1" w14:textId="01C60FAB" w:rsidR="00DB0C90" w:rsidRPr="00DB0C90" w:rsidRDefault="0025614C" w:rsidP="00DB0C90">
            <w:pPr>
              <w:spacing w:before="0"/>
              <w:jc w:val="center"/>
              <w:rPr>
                <w:szCs w:val="20"/>
              </w:rPr>
            </w:pPr>
            <w:r>
              <w:rPr>
                <w:szCs w:val="20"/>
              </w:rPr>
              <w:t>--</w:t>
            </w:r>
          </w:p>
        </w:tc>
        <w:tc>
          <w:tcPr>
            <w:tcW w:w="1366" w:type="dxa"/>
            <w:noWrap/>
            <w:vAlign w:val="center"/>
            <w:hideMark/>
          </w:tcPr>
          <w:p w14:paraId="5BC4B2B1" w14:textId="746A2A9C" w:rsidR="00DB0C90" w:rsidRPr="00DB0C90" w:rsidRDefault="0025614C" w:rsidP="00DB0C90">
            <w:pPr>
              <w:spacing w:before="0"/>
              <w:jc w:val="center"/>
              <w:rPr>
                <w:szCs w:val="20"/>
              </w:rPr>
            </w:pPr>
            <w:r>
              <w:rPr>
                <w:szCs w:val="20"/>
              </w:rPr>
              <w:t>--</w:t>
            </w:r>
          </w:p>
        </w:tc>
      </w:tr>
      <w:tr w:rsidR="00DB0C90" w:rsidRPr="00DB0C90" w14:paraId="4F9CAF7A" w14:textId="77777777" w:rsidTr="007D47AD">
        <w:trPr>
          <w:trHeight w:val="288"/>
          <w:jc w:val="center"/>
        </w:trPr>
        <w:tc>
          <w:tcPr>
            <w:tcW w:w="4770" w:type="dxa"/>
            <w:noWrap/>
            <w:vAlign w:val="center"/>
            <w:hideMark/>
          </w:tcPr>
          <w:p w14:paraId="65120662" w14:textId="5275F60A" w:rsidR="00DB0C90" w:rsidRPr="00DB0C90" w:rsidRDefault="00DB0C90" w:rsidP="00DB0C90">
            <w:pPr>
              <w:spacing w:before="0"/>
              <w:ind w:firstLineChars="200" w:firstLine="400"/>
              <w:rPr>
                <w:szCs w:val="20"/>
              </w:rPr>
            </w:pPr>
            <w:r w:rsidRPr="00DB0C90">
              <w:rPr>
                <w:szCs w:val="20"/>
              </w:rPr>
              <w:t>OAA Sections 201, 202, and 411, 751, and 752 as amended.</w:t>
            </w:r>
          </w:p>
        </w:tc>
        <w:tc>
          <w:tcPr>
            <w:tcW w:w="1376" w:type="dxa"/>
            <w:noWrap/>
            <w:vAlign w:val="center"/>
            <w:hideMark/>
          </w:tcPr>
          <w:p w14:paraId="7F8BD39C" w14:textId="72AFED21" w:rsidR="00DB0C90" w:rsidRPr="00DB0C90" w:rsidRDefault="00DB0C90" w:rsidP="00DB0C90">
            <w:pPr>
              <w:spacing w:before="0"/>
              <w:jc w:val="center"/>
              <w:rPr>
                <w:szCs w:val="20"/>
              </w:rPr>
            </w:pPr>
            <w:r w:rsidRPr="00DB0C90">
              <w:rPr>
                <w:szCs w:val="20"/>
              </w:rPr>
              <w:t>20,229,621</w:t>
            </w:r>
          </w:p>
        </w:tc>
        <w:tc>
          <w:tcPr>
            <w:tcW w:w="1596" w:type="dxa"/>
            <w:noWrap/>
            <w:vAlign w:val="center"/>
            <w:hideMark/>
          </w:tcPr>
          <w:p w14:paraId="32420B19" w14:textId="5C937D7A" w:rsidR="00DB0C90" w:rsidRPr="00DB0C90" w:rsidRDefault="00DB0C90" w:rsidP="00DB0C90">
            <w:pPr>
              <w:spacing w:before="0"/>
              <w:jc w:val="center"/>
              <w:rPr>
                <w:szCs w:val="20"/>
              </w:rPr>
            </w:pPr>
            <w:r w:rsidRPr="00DB0C90">
              <w:rPr>
                <w:szCs w:val="20"/>
              </w:rPr>
              <w:t>3,874,000</w:t>
            </w:r>
          </w:p>
        </w:tc>
        <w:tc>
          <w:tcPr>
            <w:tcW w:w="1366" w:type="dxa"/>
            <w:noWrap/>
            <w:vAlign w:val="center"/>
            <w:hideMark/>
          </w:tcPr>
          <w:p w14:paraId="2AB088A3" w14:textId="6F725CCA" w:rsidR="00DB0C90" w:rsidRPr="00DB0C90" w:rsidRDefault="00DB0C90" w:rsidP="00DB0C90">
            <w:pPr>
              <w:spacing w:before="0"/>
              <w:jc w:val="center"/>
              <w:rPr>
                <w:szCs w:val="20"/>
              </w:rPr>
            </w:pPr>
            <w:r w:rsidRPr="00DB0C90">
              <w:rPr>
                <w:szCs w:val="20"/>
              </w:rPr>
              <w:t>21,443,398</w:t>
            </w:r>
          </w:p>
        </w:tc>
        <w:tc>
          <w:tcPr>
            <w:tcW w:w="1366" w:type="dxa"/>
            <w:noWrap/>
            <w:vAlign w:val="center"/>
            <w:hideMark/>
          </w:tcPr>
          <w:p w14:paraId="5176A4CA" w14:textId="77D5846A" w:rsidR="00DB0C90" w:rsidRPr="00DB0C90" w:rsidRDefault="00DB0C90" w:rsidP="00DB0C90">
            <w:pPr>
              <w:spacing w:before="0"/>
              <w:jc w:val="center"/>
              <w:rPr>
                <w:szCs w:val="20"/>
              </w:rPr>
            </w:pPr>
            <w:r w:rsidRPr="00DB0C90">
              <w:rPr>
                <w:szCs w:val="20"/>
              </w:rPr>
              <w:t>4,400,000</w:t>
            </w:r>
          </w:p>
        </w:tc>
      </w:tr>
      <w:tr w:rsidR="00DB0C90" w:rsidRPr="00DB0C90" w14:paraId="424E5117" w14:textId="77777777" w:rsidTr="007D47AD">
        <w:trPr>
          <w:trHeight w:val="288"/>
          <w:jc w:val="center"/>
        </w:trPr>
        <w:tc>
          <w:tcPr>
            <w:tcW w:w="4770" w:type="dxa"/>
            <w:noWrap/>
            <w:vAlign w:val="center"/>
            <w:hideMark/>
          </w:tcPr>
          <w:p w14:paraId="4904A9D8" w14:textId="77777777" w:rsidR="00DB0C90" w:rsidRPr="00DB0C90" w:rsidRDefault="00DB0C90" w:rsidP="00DB0C90">
            <w:pPr>
              <w:spacing w:before="0"/>
              <w:rPr>
                <w:szCs w:val="20"/>
              </w:rPr>
            </w:pPr>
            <w:r w:rsidRPr="00DB0C90">
              <w:rPr>
                <w:szCs w:val="20"/>
              </w:rPr>
              <w:t>13) Elder Justice/Adult Protective Services</w:t>
            </w:r>
          </w:p>
        </w:tc>
        <w:tc>
          <w:tcPr>
            <w:tcW w:w="1376" w:type="dxa"/>
            <w:noWrap/>
            <w:vAlign w:val="center"/>
            <w:hideMark/>
          </w:tcPr>
          <w:p w14:paraId="52F4AB18" w14:textId="7BD9FEEE" w:rsidR="00DB0C90" w:rsidRPr="00DB0C90" w:rsidRDefault="0025614C" w:rsidP="00DB0C90">
            <w:pPr>
              <w:spacing w:before="0"/>
              <w:jc w:val="center"/>
              <w:rPr>
                <w:szCs w:val="20"/>
              </w:rPr>
            </w:pPr>
            <w:r>
              <w:rPr>
                <w:szCs w:val="20"/>
              </w:rPr>
              <w:t>--</w:t>
            </w:r>
          </w:p>
        </w:tc>
        <w:tc>
          <w:tcPr>
            <w:tcW w:w="1596" w:type="dxa"/>
            <w:noWrap/>
            <w:vAlign w:val="center"/>
            <w:hideMark/>
          </w:tcPr>
          <w:p w14:paraId="0F549994" w14:textId="63DE7106" w:rsidR="00DB0C90" w:rsidRPr="00DB0C90" w:rsidRDefault="0025614C" w:rsidP="00DB0C90">
            <w:pPr>
              <w:spacing w:before="0"/>
              <w:jc w:val="center"/>
              <w:rPr>
                <w:szCs w:val="20"/>
              </w:rPr>
            </w:pPr>
            <w:r>
              <w:rPr>
                <w:szCs w:val="20"/>
              </w:rPr>
              <w:t>--</w:t>
            </w:r>
          </w:p>
        </w:tc>
        <w:tc>
          <w:tcPr>
            <w:tcW w:w="1366" w:type="dxa"/>
            <w:noWrap/>
            <w:vAlign w:val="center"/>
            <w:hideMark/>
          </w:tcPr>
          <w:p w14:paraId="3B947EC9" w14:textId="70F84CED" w:rsidR="00DB0C90" w:rsidRPr="00DB0C90" w:rsidRDefault="0025614C" w:rsidP="00DB0C90">
            <w:pPr>
              <w:spacing w:before="0"/>
              <w:jc w:val="center"/>
              <w:rPr>
                <w:szCs w:val="20"/>
              </w:rPr>
            </w:pPr>
            <w:r>
              <w:rPr>
                <w:szCs w:val="20"/>
              </w:rPr>
              <w:t>--</w:t>
            </w:r>
          </w:p>
        </w:tc>
        <w:tc>
          <w:tcPr>
            <w:tcW w:w="1366" w:type="dxa"/>
            <w:noWrap/>
            <w:vAlign w:val="center"/>
            <w:hideMark/>
          </w:tcPr>
          <w:p w14:paraId="4AD0AB74" w14:textId="658B454A" w:rsidR="00DB0C90" w:rsidRPr="00DB0C90" w:rsidRDefault="0025614C" w:rsidP="00DB0C90">
            <w:pPr>
              <w:spacing w:before="0"/>
              <w:jc w:val="center"/>
              <w:rPr>
                <w:szCs w:val="20"/>
              </w:rPr>
            </w:pPr>
            <w:r>
              <w:rPr>
                <w:szCs w:val="20"/>
              </w:rPr>
              <w:t>--</w:t>
            </w:r>
          </w:p>
        </w:tc>
      </w:tr>
      <w:tr w:rsidR="00DB0C90" w:rsidRPr="00DB0C90" w14:paraId="2119C65F" w14:textId="77777777" w:rsidTr="007D47AD">
        <w:trPr>
          <w:trHeight w:val="288"/>
          <w:jc w:val="center"/>
        </w:trPr>
        <w:tc>
          <w:tcPr>
            <w:tcW w:w="4770" w:type="dxa"/>
            <w:noWrap/>
            <w:vAlign w:val="center"/>
            <w:hideMark/>
          </w:tcPr>
          <w:p w14:paraId="5189B1ED" w14:textId="4BDB529A" w:rsidR="00DB0C90" w:rsidRPr="00DB0C90" w:rsidRDefault="00DB0C90" w:rsidP="00DB0C90">
            <w:pPr>
              <w:spacing w:before="0"/>
              <w:ind w:firstLineChars="200" w:firstLine="400"/>
              <w:rPr>
                <w:szCs w:val="20"/>
              </w:rPr>
            </w:pPr>
            <w:r w:rsidRPr="00DB0C90">
              <w:rPr>
                <w:szCs w:val="20"/>
              </w:rPr>
              <w:t>OAA Section 411 as amended/Social Security</w:t>
            </w:r>
          </w:p>
        </w:tc>
        <w:tc>
          <w:tcPr>
            <w:tcW w:w="1376" w:type="dxa"/>
            <w:noWrap/>
            <w:vAlign w:val="center"/>
            <w:hideMark/>
          </w:tcPr>
          <w:p w14:paraId="2A7BB162" w14:textId="66EB31DA" w:rsidR="00DB0C90" w:rsidRPr="00DB0C90" w:rsidRDefault="0025614C" w:rsidP="00DB0C90">
            <w:pPr>
              <w:spacing w:before="0"/>
              <w:jc w:val="center"/>
              <w:rPr>
                <w:szCs w:val="20"/>
              </w:rPr>
            </w:pPr>
            <w:r>
              <w:rPr>
                <w:szCs w:val="20"/>
              </w:rPr>
              <w:t>--</w:t>
            </w:r>
          </w:p>
        </w:tc>
        <w:tc>
          <w:tcPr>
            <w:tcW w:w="1596" w:type="dxa"/>
            <w:noWrap/>
            <w:vAlign w:val="center"/>
            <w:hideMark/>
          </w:tcPr>
          <w:p w14:paraId="6650BFBC" w14:textId="4039D1C4" w:rsidR="00DB0C90" w:rsidRPr="00DB0C90" w:rsidRDefault="0025614C" w:rsidP="00DB0C90">
            <w:pPr>
              <w:spacing w:before="0"/>
              <w:jc w:val="center"/>
              <w:rPr>
                <w:szCs w:val="20"/>
              </w:rPr>
            </w:pPr>
            <w:r>
              <w:rPr>
                <w:szCs w:val="20"/>
              </w:rPr>
              <w:t>--</w:t>
            </w:r>
          </w:p>
        </w:tc>
        <w:tc>
          <w:tcPr>
            <w:tcW w:w="1366" w:type="dxa"/>
            <w:noWrap/>
            <w:vAlign w:val="center"/>
            <w:hideMark/>
          </w:tcPr>
          <w:p w14:paraId="42D885E9" w14:textId="483A14EE" w:rsidR="00DB0C90" w:rsidRPr="00DB0C90" w:rsidRDefault="0025614C" w:rsidP="00DB0C90">
            <w:pPr>
              <w:spacing w:before="0"/>
              <w:jc w:val="center"/>
              <w:rPr>
                <w:szCs w:val="20"/>
              </w:rPr>
            </w:pPr>
            <w:r>
              <w:rPr>
                <w:szCs w:val="20"/>
              </w:rPr>
              <w:t>--</w:t>
            </w:r>
          </w:p>
        </w:tc>
        <w:tc>
          <w:tcPr>
            <w:tcW w:w="1366" w:type="dxa"/>
            <w:noWrap/>
            <w:vAlign w:val="center"/>
            <w:hideMark/>
          </w:tcPr>
          <w:p w14:paraId="079603BB" w14:textId="2FBF99E4" w:rsidR="00DB0C90" w:rsidRPr="00DB0C90" w:rsidRDefault="0025614C" w:rsidP="00DB0C90">
            <w:pPr>
              <w:spacing w:before="0"/>
              <w:jc w:val="center"/>
              <w:rPr>
                <w:szCs w:val="20"/>
              </w:rPr>
            </w:pPr>
            <w:r>
              <w:rPr>
                <w:szCs w:val="20"/>
              </w:rPr>
              <w:t>--</w:t>
            </w:r>
          </w:p>
        </w:tc>
      </w:tr>
      <w:tr w:rsidR="00DB0C90" w:rsidRPr="00DB0C90" w14:paraId="69AA6E01" w14:textId="77777777" w:rsidTr="007D47AD">
        <w:trPr>
          <w:trHeight w:val="288"/>
          <w:jc w:val="center"/>
        </w:trPr>
        <w:tc>
          <w:tcPr>
            <w:tcW w:w="4770" w:type="dxa"/>
            <w:noWrap/>
            <w:vAlign w:val="center"/>
            <w:hideMark/>
          </w:tcPr>
          <w:p w14:paraId="74DBEF25" w14:textId="54825E8C" w:rsidR="00DB0C90" w:rsidRPr="00DB0C90" w:rsidRDefault="00DB0C90" w:rsidP="00DB0C90">
            <w:pPr>
              <w:spacing w:before="0"/>
              <w:ind w:firstLineChars="200" w:firstLine="400"/>
              <w:rPr>
                <w:szCs w:val="20"/>
              </w:rPr>
            </w:pPr>
            <w:r w:rsidRPr="00DB0C90">
              <w:rPr>
                <w:szCs w:val="20"/>
              </w:rPr>
              <w:t>Act, Title XX-B, Section 2042</w:t>
            </w:r>
          </w:p>
        </w:tc>
        <w:tc>
          <w:tcPr>
            <w:tcW w:w="1376" w:type="dxa"/>
            <w:noWrap/>
            <w:vAlign w:val="center"/>
            <w:hideMark/>
          </w:tcPr>
          <w:p w14:paraId="347246F8" w14:textId="4BE1CAF3" w:rsidR="00DB0C90" w:rsidRPr="00DB0C90" w:rsidRDefault="00DB0C90" w:rsidP="00DB0C90">
            <w:pPr>
              <w:spacing w:before="0"/>
              <w:jc w:val="center"/>
              <w:rPr>
                <w:szCs w:val="20"/>
              </w:rPr>
            </w:pPr>
            <w:r w:rsidRPr="00DB0C90">
              <w:rPr>
                <w:szCs w:val="20"/>
              </w:rPr>
              <w:t>N/A/Expired</w:t>
            </w:r>
          </w:p>
        </w:tc>
        <w:tc>
          <w:tcPr>
            <w:tcW w:w="1596" w:type="dxa"/>
            <w:noWrap/>
            <w:vAlign w:val="center"/>
            <w:hideMark/>
          </w:tcPr>
          <w:p w14:paraId="1F195A8F" w14:textId="4833A1AD" w:rsidR="00DB0C90" w:rsidRPr="00DB0C90" w:rsidRDefault="00DB0C90" w:rsidP="00DB0C90">
            <w:pPr>
              <w:spacing w:before="0"/>
              <w:jc w:val="center"/>
              <w:rPr>
                <w:szCs w:val="20"/>
              </w:rPr>
            </w:pPr>
            <w:r w:rsidRPr="00DB0C90">
              <w:rPr>
                <w:szCs w:val="20"/>
              </w:rPr>
              <w:t>30,000,000</w:t>
            </w:r>
          </w:p>
        </w:tc>
        <w:tc>
          <w:tcPr>
            <w:tcW w:w="1366" w:type="dxa"/>
            <w:noWrap/>
            <w:vAlign w:val="center"/>
            <w:hideMark/>
          </w:tcPr>
          <w:p w14:paraId="2AB3D7D9" w14:textId="24896552" w:rsidR="00DB0C90" w:rsidRPr="00DB0C90" w:rsidRDefault="00DB0C90" w:rsidP="00DB0C90">
            <w:pPr>
              <w:spacing w:before="0"/>
              <w:jc w:val="center"/>
              <w:rPr>
                <w:szCs w:val="20"/>
              </w:rPr>
            </w:pPr>
            <w:r w:rsidRPr="00DB0C90">
              <w:rPr>
                <w:szCs w:val="20"/>
              </w:rPr>
              <w:t>N/A/Expired</w:t>
            </w:r>
          </w:p>
        </w:tc>
        <w:tc>
          <w:tcPr>
            <w:tcW w:w="1366" w:type="dxa"/>
            <w:noWrap/>
            <w:vAlign w:val="center"/>
            <w:hideMark/>
          </w:tcPr>
          <w:p w14:paraId="506C66A3" w14:textId="27F88106" w:rsidR="00DB0C90" w:rsidRPr="00DB0C90" w:rsidRDefault="00DB0C90" w:rsidP="00DB0C90">
            <w:pPr>
              <w:spacing w:before="0"/>
              <w:jc w:val="center"/>
              <w:rPr>
                <w:szCs w:val="20"/>
              </w:rPr>
            </w:pPr>
            <w:r w:rsidRPr="00DB0C90">
              <w:rPr>
                <w:szCs w:val="20"/>
              </w:rPr>
              <w:t>73,000,000</w:t>
            </w:r>
          </w:p>
        </w:tc>
      </w:tr>
      <w:tr w:rsidR="00DB0C90" w:rsidRPr="00DB0C90" w14:paraId="54D4AA0C" w14:textId="77777777" w:rsidTr="007D47AD">
        <w:trPr>
          <w:trHeight w:val="288"/>
          <w:jc w:val="center"/>
        </w:trPr>
        <w:tc>
          <w:tcPr>
            <w:tcW w:w="4770" w:type="dxa"/>
            <w:noWrap/>
            <w:vAlign w:val="center"/>
            <w:hideMark/>
          </w:tcPr>
          <w:p w14:paraId="4A4B00B1" w14:textId="037A9D79" w:rsidR="00DB0C90" w:rsidRPr="00DB0C90" w:rsidRDefault="00DB0C90" w:rsidP="00DB0C90">
            <w:pPr>
              <w:spacing w:before="0"/>
              <w:rPr>
                <w:szCs w:val="20"/>
              </w:rPr>
            </w:pPr>
            <w:r w:rsidRPr="00DB0C90">
              <w:rPr>
                <w:szCs w:val="20"/>
              </w:rPr>
              <w:t>14) Aging Network Support Activities:</w:t>
            </w:r>
          </w:p>
        </w:tc>
        <w:tc>
          <w:tcPr>
            <w:tcW w:w="1376" w:type="dxa"/>
            <w:noWrap/>
            <w:vAlign w:val="center"/>
            <w:hideMark/>
          </w:tcPr>
          <w:p w14:paraId="3A666875" w14:textId="0B2929F9" w:rsidR="00DB0C90" w:rsidRPr="00DB0C90" w:rsidRDefault="0025614C" w:rsidP="00DB0C90">
            <w:pPr>
              <w:spacing w:before="0"/>
              <w:jc w:val="center"/>
              <w:rPr>
                <w:szCs w:val="20"/>
              </w:rPr>
            </w:pPr>
            <w:r>
              <w:rPr>
                <w:szCs w:val="20"/>
              </w:rPr>
              <w:t>--</w:t>
            </w:r>
          </w:p>
        </w:tc>
        <w:tc>
          <w:tcPr>
            <w:tcW w:w="1596" w:type="dxa"/>
            <w:noWrap/>
            <w:vAlign w:val="center"/>
            <w:hideMark/>
          </w:tcPr>
          <w:p w14:paraId="05C22866" w14:textId="27949CCA" w:rsidR="00DB0C90" w:rsidRPr="00DB0C90" w:rsidRDefault="0025614C" w:rsidP="00DB0C90">
            <w:pPr>
              <w:spacing w:before="0"/>
              <w:jc w:val="center"/>
              <w:rPr>
                <w:szCs w:val="20"/>
              </w:rPr>
            </w:pPr>
            <w:r>
              <w:rPr>
                <w:szCs w:val="20"/>
              </w:rPr>
              <w:t>--</w:t>
            </w:r>
          </w:p>
        </w:tc>
        <w:tc>
          <w:tcPr>
            <w:tcW w:w="1366" w:type="dxa"/>
            <w:noWrap/>
            <w:vAlign w:val="center"/>
            <w:hideMark/>
          </w:tcPr>
          <w:p w14:paraId="04948702" w14:textId="0CE9B5C4" w:rsidR="00DB0C90" w:rsidRPr="00DB0C90" w:rsidRDefault="0025614C" w:rsidP="00DB0C90">
            <w:pPr>
              <w:spacing w:before="0"/>
              <w:jc w:val="center"/>
              <w:rPr>
                <w:szCs w:val="20"/>
              </w:rPr>
            </w:pPr>
            <w:r>
              <w:rPr>
                <w:szCs w:val="20"/>
              </w:rPr>
              <w:t>--</w:t>
            </w:r>
          </w:p>
        </w:tc>
        <w:tc>
          <w:tcPr>
            <w:tcW w:w="1366" w:type="dxa"/>
            <w:noWrap/>
            <w:vAlign w:val="center"/>
            <w:hideMark/>
          </w:tcPr>
          <w:p w14:paraId="510C02CF" w14:textId="70ABD259" w:rsidR="00DB0C90" w:rsidRPr="00DB0C90" w:rsidRDefault="0025614C" w:rsidP="00DB0C90">
            <w:pPr>
              <w:spacing w:before="0"/>
              <w:jc w:val="center"/>
              <w:rPr>
                <w:szCs w:val="20"/>
              </w:rPr>
            </w:pPr>
            <w:r>
              <w:rPr>
                <w:szCs w:val="20"/>
              </w:rPr>
              <w:t>--</w:t>
            </w:r>
          </w:p>
        </w:tc>
      </w:tr>
      <w:tr w:rsidR="00DB0C90" w:rsidRPr="00DB0C90" w14:paraId="4E867D49" w14:textId="77777777" w:rsidTr="007D47AD">
        <w:trPr>
          <w:trHeight w:val="288"/>
          <w:jc w:val="center"/>
        </w:trPr>
        <w:tc>
          <w:tcPr>
            <w:tcW w:w="4770" w:type="dxa"/>
            <w:noWrap/>
            <w:vAlign w:val="center"/>
            <w:hideMark/>
          </w:tcPr>
          <w:p w14:paraId="7D8C68F2" w14:textId="2871FF92" w:rsidR="00DB0C90" w:rsidRPr="00DB0C90" w:rsidRDefault="00DB0C90" w:rsidP="00DB0C90">
            <w:pPr>
              <w:spacing w:before="0"/>
              <w:ind w:firstLineChars="200" w:firstLine="400"/>
              <w:rPr>
                <w:szCs w:val="20"/>
              </w:rPr>
            </w:pPr>
            <w:r w:rsidRPr="00DB0C90">
              <w:rPr>
                <w:szCs w:val="20"/>
              </w:rPr>
              <w:t>OAA Sections 202, 215 and 411</w:t>
            </w:r>
          </w:p>
        </w:tc>
        <w:tc>
          <w:tcPr>
            <w:tcW w:w="1376" w:type="dxa"/>
            <w:noWrap/>
            <w:vAlign w:val="center"/>
            <w:hideMark/>
          </w:tcPr>
          <w:p w14:paraId="0EA2FCE9" w14:textId="0030B1A8" w:rsidR="00DB0C90" w:rsidRPr="00DB0C90" w:rsidRDefault="00DB0C90" w:rsidP="00DB0C90">
            <w:pPr>
              <w:spacing w:before="0"/>
              <w:jc w:val="center"/>
              <w:rPr>
                <w:szCs w:val="20"/>
              </w:rPr>
            </w:pPr>
            <w:r w:rsidRPr="00DB0C90">
              <w:rPr>
                <w:szCs w:val="20"/>
              </w:rPr>
              <w:t>22,252,073</w:t>
            </w:r>
          </w:p>
        </w:tc>
        <w:tc>
          <w:tcPr>
            <w:tcW w:w="1596" w:type="dxa"/>
            <w:noWrap/>
            <w:vAlign w:val="center"/>
            <w:hideMark/>
          </w:tcPr>
          <w:p w14:paraId="1DCD26D3" w14:textId="3CC60006" w:rsidR="00DB0C90" w:rsidRPr="00DB0C90" w:rsidRDefault="00DB0C90" w:rsidP="00DB0C90">
            <w:pPr>
              <w:spacing w:before="0"/>
              <w:jc w:val="center"/>
              <w:rPr>
                <w:szCs w:val="20"/>
              </w:rPr>
            </w:pPr>
            <w:r w:rsidRPr="00DB0C90">
              <w:rPr>
                <w:szCs w:val="20"/>
              </w:rPr>
              <w:t>30,461,000</w:t>
            </w:r>
          </w:p>
        </w:tc>
        <w:tc>
          <w:tcPr>
            <w:tcW w:w="1366" w:type="dxa"/>
            <w:noWrap/>
            <w:vAlign w:val="center"/>
            <w:hideMark/>
          </w:tcPr>
          <w:p w14:paraId="62573E9F" w14:textId="5F5E4D59" w:rsidR="00DB0C90" w:rsidRPr="00DB0C90" w:rsidRDefault="00DB0C90" w:rsidP="00DB0C90">
            <w:pPr>
              <w:spacing w:before="0"/>
              <w:jc w:val="center"/>
              <w:rPr>
                <w:szCs w:val="20"/>
              </w:rPr>
            </w:pPr>
            <w:r w:rsidRPr="00DB0C90">
              <w:rPr>
                <w:szCs w:val="20"/>
              </w:rPr>
              <w:t>23,587,198</w:t>
            </w:r>
          </w:p>
        </w:tc>
        <w:tc>
          <w:tcPr>
            <w:tcW w:w="1366" w:type="dxa"/>
            <w:noWrap/>
            <w:vAlign w:val="center"/>
            <w:hideMark/>
          </w:tcPr>
          <w:p w14:paraId="480A4F06" w14:textId="4CC4EA30" w:rsidR="00DB0C90" w:rsidRPr="00DB0C90" w:rsidRDefault="00DB0C90" w:rsidP="00DB0C90">
            <w:pPr>
              <w:spacing w:before="0"/>
              <w:jc w:val="center"/>
              <w:rPr>
                <w:szCs w:val="20"/>
              </w:rPr>
            </w:pPr>
            <w:r w:rsidRPr="00DB0C90">
              <w:rPr>
                <w:szCs w:val="20"/>
              </w:rPr>
              <w:t>40,000,000</w:t>
            </w:r>
          </w:p>
        </w:tc>
      </w:tr>
      <w:tr w:rsidR="00DB0C90" w:rsidRPr="00DB0C90" w14:paraId="301C28E5" w14:textId="77777777" w:rsidTr="007D47AD">
        <w:trPr>
          <w:trHeight w:val="288"/>
          <w:jc w:val="center"/>
        </w:trPr>
        <w:tc>
          <w:tcPr>
            <w:tcW w:w="4770" w:type="dxa"/>
            <w:noWrap/>
            <w:vAlign w:val="center"/>
            <w:hideMark/>
          </w:tcPr>
          <w:p w14:paraId="188126C6" w14:textId="77777777" w:rsidR="00DB0C90" w:rsidRPr="00DB0C90" w:rsidRDefault="00DB0C90" w:rsidP="00DB0C90">
            <w:pPr>
              <w:spacing w:before="0"/>
              <w:rPr>
                <w:szCs w:val="20"/>
              </w:rPr>
            </w:pPr>
            <w:r w:rsidRPr="00DB0C90">
              <w:rPr>
                <w:szCs w:val="20"/>
              </w:rPr>
              <w:t>15) Lifespan Respite Care</w:t>
            </w:r>
          </w:p>
        </w:tc>
        <w:tc>
          <w:tcPr>
            <w:tcW w:w="1376" w:type="dxa"/>
            <w:noWrap/>
            <w:vAlign w:val="center"/>
            <w:hideMark/>
          </w:tcPr>
          <w:p w14:paraId="2DB937D2" w14:textId="57B9A3EF" w:rsidR="00DB0C90" w:rsidRPr="00DB0C90" w:rsidRDefault="0025614C" w:rsidP="00DB0C90">
            <w:pPr>
              <w:spacing w:before="0"/>
              <w:jc w:val="center"/>
              <w:rPr>
                <w:szCs w:val="20"/>
              </w:rPr>
            </w:pPr>
            <w:r>
              <w:rPr>
                <w:szCs w:val="20"/>
              </w:rPr>
              <w:t>--</w:t>
            </w:r>
          </w:p>
        </w:tc>
        <w:tc>
          <w:tcPr>
            <w:tcW w:w="1596" w:type="dxa"/>
            <w:noWrap/>
            <w:vAlign w:val="center"/>
            <w:hideMark/>
          </w:tcPr>
          <w:p w14:paraId="359F4E7A" w14:textId="427B0DA9" w:rsidR="00DB0C90" w:rsidRPr="00DB0C90" w:rsidRDefault="0025614C" w:rsidP="00DB0C90">
            <w:pPr>
              <w:spacing w:before="0"/>
              <w:jc w:val="center"/>
              <w:rPr>
                <w:szCs w:val="20"/>
              </w:rPr>
            </w:pPr>
            <w:r>
              <w:rPr>
                <w:szCs w:val="20"/>
              </w:rPr>
              <w:t>--</w:t>
            </w:r>
          </w:p>
        </w:tc>
        <w:tc>
          <w:tcPr>
            <w:tcW w:w="1366" w:type="dxa"/>
            <w:noWrap/>
            <w:vAlign w:val="center"/>
            <w:hideMark/>
          </w:tcPr>
          <w:p w14:paraId="3B927A55" w14:textId="5F6B4DE4" w:rsidR="00DB0C90" w:rsidRPr="00DB0C90" w:rsidRDefault="0025614C" w:rsidP="00DB0C90">
            <w:pPr>
              <w:spacing w:before="0"/>
              <w:jc w:val="center"/>
              <w:rPr>
                <w:szCs w:val="20"/>
              </w:rPr>
            </w:pPr>
            <w:r>
              <w:rPr>
                <w:szCs w:val="20"/>
              </w:rPr>
              <w:t>--</w:t>
            </w:r>
          </w:p>
        </w:tc>
        <w:tc>
          <w:tcPr>
            <w:tcW w:w="1366" w:type="dxa"/>
            <w:noWrap/>
            <w:vAlign w:val="center"/>
            <w:hideMark/>
          </w:tcPr>
          <w:p w14:paraId="7D6BEAD0" w14:textId="0F8BD106" w:rsidR="00DB0C90" w:rsidRPr="00DB0C90" w:rsidRDefault="0025614C" w:rsidP="00DB0C90">
            <w:pPr>
              <w:spacing w:before="0"/>
              <w:jc w:val="center"/>
              <w:rPr>
                <w:szCs w:val="20"/>
              </w:rPr>
            </w:pPr>
            <w:r>
              <w:rPr>
                <w:szCs w:val="20"/>
              </w:rPr>
              <w:t>--</w:t>
            </w:r>
          </w:p>
        </w:tc>
      </w:tr>
      <w:tr w:rsidR="00DB0C90" w:rsidRPr="00DB0C90" w14:paraId="0B1E7C2A" w14:textId="77777777" w:rsidTr="007D47AD">
        <w:trPr>
          <w:trHeight w:val="288"/>
          <w:jc w:val="center"/>
        </w:trPr>
        <w:tc>
          <w:tcPr>
            <w:tcW w:w="4770" w:type="dxa"/>
            <w:noWrap/>
            <w:vAlign w:val="center"/>
            <w:hideMark/>
          </w:tcPr>
          <w:p w14:paraId="4359B26E" w14:textId="77777777" w:rsidR="00DB0C90" w:rsidRPr="00DB0C90" w:rsidRDefault="00DB0C90" w:rsidP="00DB0C90">
            <w:pPr>
              <w:spacing w:before="0"/>
              <w:ind w:firstLineChars="200" w:firstLine="400"/>
              <w:rPr>
                <w:szCs w:val="20"/>
              </w:rPr>
            </w:pPr>
            <w:r w:rsidRPr="00DB0C90">
              <w:rPr>
                <w:szCs w:val="20"/>
              </w:rPr>
              <w:t>Lifespan Respite Care Act of 2006 and</w:t>
            </w:r>
          </w:p>
        </w:tc>
        <w:tc>
          <w:tcPr>
            <w:tcW w:w="1376" w:type="dxa"/>
            <w:noWrap/>
            <w:vAlign w:val="center"/>
            <w:hideMark/>
          </w:tcPr>
          <w:p w14:paraId="631F0C9C" w14:textId="528CF96F" w:rsidR="00DB0C90" w:rsidRPr="00DB0C90" w:rsidRDefault="0025614C" w:rsidP="00DB0C90">
            <w:pPr>
              <w:spacing w:before="0"/>
              <w:jc w:val="center"/>
              <w:rPr>
                <w:szCs w:val="20"/>
              </w:rPr>
            </w:pPr>
            <w:r>
              <w:rPr>
                <w:szCs w:val="20"/>
              </w:rPr>
              <w:t>--</w:t>
            </w:r>
          </w:p>
        </w:tc>
        <w:tc>
          <w:tcPr>
            <w:tcW w:w="1596" w:type="dxa"/>
            <w:noWrap/>
            <w:vAlign w:val="center"/>
            <w:hideMark/>
          </w:tcPr>
          <w:p w14:paraId="3933B708" w14:textId="009BE21A" w:rsidR="00DB0C90" w:rsidRPr="00DB0C90" w:rsidRDefault="0025614C" w:rsidP="00DB0C90">
            <w:pPr>
              <w:spacing w:before="0"/>
              <w:jc w:val="center"/>
              <w:rPr>
                <w:szCs w:val="20"/>
              </w:rPr>
            </w:pPr>
            <w:r>
              <w:rPr>
                <w:szCs w:val="20"/>
              </w:rPr>
              <w:t>--</w:t>
            </w:r>
          </w:p>
        </w:tc>
        <w:tc>
          <w:tcPr>
            <w:tcW w:w="1366" w:type="dxa"/>
            <w:noWrap/>
            <w:vAlign w:val="center"/>
            <w:hideMark/>
          </w:tcPr>
          <w:p w14:paraId="10017923" w14:textId="1367EC09" w:rsidR="00DB0C90" w:rsidRPr="00DB0C90" w:rsidRDefault="0025614C" w:rsidP="00DB0C90">
            <w:pPr>
              <w:spacing w:before="0"/>
              <w:jc w:val="center"/>
              <w:rPr>
                <w:szCs w:val="20"/>
              </w:rPr>
            </w:pPr>
            <w:r>
              <w:rPr>
                <w:szCs w:val="20"/>
              </w:rPr>
              <w:t>--</w:t>
            </w:r>
          </w:p>
        </w:tc>
        <w:tc>
          <w:tcPr>
            <w:tcW w:w="1366" w:type="dxa"/>
            <w:noWrap/>
            <w:vAlign w:val="center"/>
            <w:hideMark/>
          </w:tcPr>
          <w:p w14:paraId="2390F547" w14:textId="0D7BA919" w:rsidR="00DB0C90" w:rsidRPr="00DB0C90" w:rsidRDefault="0025614C" w:rsidP="00DB0C90">
            <w:pPr>
              <w:spacing w:before="0"/>
              <w:jc w:val="center"/>
              <w:rPr>
                <w:szCs w:val="20"/>
              </w:rPr>
            </w:pPr>
            <w:r>
              <w:rPr>
                <w:szCs w:val="20"/>
              </w:rPr>
              <w:t>--</w:t>
            </w:r>
          </w:p>
        </w:tc>
      </w:tr>
      <w:tr w:rsidR="00DB0C90" w:rsidRPr="00DB0C90" w14:paraId="10A39937" w14:textId="77777777" w:rsidTr="007D47AD">
        <w:trPr>
          <w:trHeight w:val="288"/>
          <w:jc w:val="center"/>
        </w:trPr>
        <w:tc>
          <w:tcPr>
            <w:tcW w:w="4770" w:type="dxa"/>
            <w:noWrap/>
            <w:vAlign w:val="center"/>
            <w:hideMark/>
          </w:tcPr>
          <w:p w14:paraId="2B8E02CB" w14:textId="38664E4B" w:rsidR="00DB0C90" w:rsidRPr="00DB0C90" w:rsidRDefault="00DB0C90" w:rsidP="00DB0C90">
            <w:pPr>
              <w:spacing w:before="0"/>
              <w:ind w:firstLineChars="200" w:firstLine="400"/>
              <w:rPr>
                <w:szCs w:val="20"/>
              </w:rPr>
            </w:pPr>
            <w:r w:rsidRPr="00DB0C90">
              <w:rPr>
                <w:szCs w:val="20"/>
              </w:rPr>
              <w:t>Public Health Service Act Title XXIX</w:t>
            </w:r>
          </w:p>
        </w:tc>
        <w:tc>
          <w:tcPr>
            <w:tcW w:w="1376" w:type="dxa"/>
            <w:noWrap/>
            <w:vAlign w:val="center"/>
            <w:hideMark/>
          </w:tcPr>
          <w:p w14:paraId="020DEDAE" w14:textId="0AD85E2F"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6B63EE12" w14:textId="42DB147F" w:rsidR="00DB0C90" w:rsidRPr="00DB0C90" w:rsidRDefault="00DB0C90" w:rsidP="00DB0C90">
            <w:pPr>
              <w:spacing w:before="0"/>
              <w:jc w:val="center"/>
              <w:rPr>
                <w:szCs w:val="20"/>
              </w:rPr>
            </w:pPr>
            <w:r w:rsidRPr="00DB0C90">
              <w:rPr>
                <w:szCs w:val="20"/>
              </w:rPr>
              <w:t>10,000,000</w:t>
            </w:r>
          </w:p>
        </w:tc>
        <w:tc>
          <w:tcPr>
            <w:tcW w:w="1366" w:type="dxa"/>
            <w:noWrap/>
            <w:vAlign w:val="center"/>
            <w:hideMark/>
          </w:tcPr>
          <w:p w14:paraId="73B11BC7" w14:textId="57ECB549"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6C83A025" w14:textId="546369FC" w:rsidR="00DB0C90" w:rsidRPr="00DB0C90" w:rsidRDefault="00DB0C90" w:rsidP="00DB0C90">
            <w:pPr>
              <w:spacing w:before="0"/>
              <w:jc w:val="center"/>
              <w:rPr>
                <w:szCs w:val="20"/>
              </w:rPr>
            </w:pPr>
            <w:r w:rsidRPr="00DB0C90">
              <w:rPr>
                <w:szCs w:val="20"/>
              </w:rPr>
              <w:t>14,220,000</w:t>
            </w:r>
          </w:p>
        </w:tc>
      </w:tr>
      <w:tr w:rsidR="00DB0C90" w:rsidRPr="00DB0C90" w14:paraId="72793815" w14:textId="77777777" w:rsidTr="007D47AD">
        <w:trPr>
          <w:trHeight w:val="288"/>
          <w:jc w:val="center"/>
        </w:trPr>
        <w:tc>
          <w:tcPr>
            <w:tcW w:w="4770" w:type="dxa"/>
            <w:noWrap/>
            <w:vAlign w:val="center"/>
            <w:hideMark/>
          </w:tcPr>
          <w:p w14:paraId="6F398A80" w14:textId="77777777" w:rsidR="00DB0C90" w:rsidRPr="00DB0C90" w:rsidRDefault="00DB0C90" w:rsidP="00DB0C90">
            <w:pPr>
              <w:spacing w:before="0"/>
              <w:rPr>
                <w:szCs w:val="20"/>
              </w:rPr>
            </w:pPr>
            <w:r w:rsidRPr="00DB0C90">
              <w:rPr>
                <w:szCs w:val="20"/>
              </w:rPr>
              <w:t>16) Program Administration:</w:t>
            </w:r>
          </w:p>
        </w:tc>
        <w:tc>
          <w:tcPr>
            <w:tcW w:w="1376" w:type="dxa"/>
            <w:noWrap/>
            <w:vAlign w:val="center"/>
            <w:hideMark/>
          </w:tcPr>
          <w:p w14:paraId="0D834132" w14:textId="5BAA8630" w:rsidR="00DB0C90" w:rsidRPr="00DB0C90" w:rsidRDefault="0025614C" w:rsidP="00DB0C90">
            <w:pPr>
              <w:spacing w:before="0"/>
              <w:jc w:val="center"/>
              <w:rPr>
                <w:szCs w:val="20"/>
              </w:rPr>
            </w:pPr>
            <w:r>
              <w:rPr>
                <w:szCs w:val="20"/>
              </w:rPr>
              <w:t>--</w:t>
            </w:r>
          </w:p>
        </w:tc>
        <w:tc>
          <w:tcPr>
            <w:tcW w:w="1596" w:type="dxa"/>
            <w:noWrap/>
            <w:vAlign w:val="center"/>
            <w:hideMark/>
          </w:tcPr>
          <w:p w14:paraId="7F68D5D4" w14:textId="42E9A96E" w:rsidR="00DB0C90" w:rsidRPr="00DB0C90" w:rsidRDefault="0025614C" w:rsidP="00DB0C90">
            <w:pPr>
              <w:spacing w:before="0"/>
              <w:jc w:val="center"/>
              <w:rPr>
                <w:szCs w:val="20"/>
              </w:rPr>
            </w:pPr>
            <w:r>
              <w:rPr>
                <w:szCs w:val="20"/>
              </w:rPr>
              <w:t>--</w:t>
            </w:r>
          </w:p>
        </w:tc>
        <w:tc>
          <w:tcPr>
            <w:tcW w:w="1366" w:type="dxa"/>
            <w:noWrap/>
            <w:vAlign w:val="center"/>
            <w:hideMark/>
          </w:tcPr>
          <w:p w14:paraId="73E02ED5" w14:textId="7269D39B" w:rsidR="00DB0C90" w:rsidRPr="00DB0C90" w:rsidRDefault="0025614C" w:rsidP="00DB0C90">
            <w:pPr>
              <w:spacing w:before="0"/>
              <w:jc w:val="center"/>
              <w:rPr>
                <w:szCs w:val="20"/>
              </w:rPr>
            </w:pPr>
            <w:r>
              <w:rPr>
                <w:szCs w:val="20"/>
              </w:rPr>
              <w:t>--</w:t>
            </w:r>
          </w:p>
        </w:tc>
        <w:tc>
          <w:tcPr>
            <w:tcW w:w="1366" w:type="dxa"/>
            <w:noWrap/>
            <w:vAlign w:val="center"/>
            <w:hideMark/>
          </w:tcPr>
          <w:p w14:paraId="7A71954A" w14:textId="3A2DB710" w:rsidR="00DB0C90" w:rsidRPr="00DB0C90" w:rsidRDefault="0025614C" w:rsidP="00DB0C90">
            <w:pPr>
              <w:spacing w:before="0"/>
              <w:jc w:val="center"/>
              <w:rPr>
                <w:szCs w:val="20"/>
              </w:rPr>
            </w:pPr>
            <w:r>
              <w:rPr>
                <w:szCs w:val="20"/>
              </w:rPr>
              <w:t>--</w:t>
            </w:r>
          </w:p>
        </w:tc>
      </w:tr>
      <w:tr w:rsidR="00DB0C90" w:rsidRPr="00DB0C90" w14:paraId="2E403053" w14:textId="77777777" w:rsidTr="007D47AD">
        <w:trPr>
          <w:trHeight w:val="288"/>
          <w:jc w:val="center"/>
        </w:trPr>
        <w:tc>
          <w:tcPr>
            <w:tcW w:w="4770" w:type="dxa"/>
            <w:noWrap/>
            <w:vAlign w:val="center"/>
            <w:hideMark/>
          </w:tcPr>
          <w:p w14:paraId="2F6975BE" w14:textId="27F6AED2" w:rsidR="00DB0C90" w:rsidRPr="00DB0C90" w:rsidRDefault="00DB0C90" w:rsidP="00DB0C90">
            <w:pPr>
              <w:spacing w:before="0"/>
              <w:ind w:firstLineChars="200" w:firstLine="400"/>
              <w:rPr>
                <w:szCs w:val="20"/>
              </w:rPr>
            </w:pPr>
            <w:r w:rsidRPr="00DB0C90">
              <w:rPr>
                <w:szCs w:val="20"/>
              </w:rPr>
              <w:t>OAA Section 216 (a)</w:t>
            </w:r>
          </w:p>
        </w:tc>
        <w:tc>
          <w:tcPr>
            <w:tcW w:w="1376" w:type="dxa"/>
            <w:noWrap/>
            <w:vAlign w:val="center"/>
            <w:hideMark/>
          </w:tcPr>
          <w:p w14:paraId="7BD6B417" w14:textId="46F9B163" w:rsidR="00DB0C90" w:rsidRPr="00DB0C90" w:rsidRDefault="00DB0C90" w:rsidP="00DB0C90">
            <w:pPr>
              <w:spacing w:before="0"/>
              <w:jc w:val="center"/>
              <w:rPr>
                <w:szCs w:val="20"/>
              </w:rPr>
            </w:pPr>
            <w:r w:rsidRPr="00DB0C90">
              <w:rPr>
                <w:szCs w:val="20"/>
              </w:rPr>
              <w:t>52,330,158</w:t>
            </w:r>
          </w:p>
        </w:tc>
        <w:tc>
          <w:tcPr>
            <w:tcW w:w="1596" w:type="dxa"/>
            <w:noWrap/>
            <w:vAlign w:val="center"/>
            <w:hideMark/>
          </w:tcPr>
          <w:p w14:paraId="76C7CDCA" w14:textId="324ECC9A" w:rsidR="00DB0C90" w:rsidRPr="00DB0C90" w:rsidRDefault="00DB0C90" w:rsidP="00DB0C90">
            <w:pPr>
              <w:spacing w:before="0"/>
              <w:jc w:val="center"/>
              <w:rPr>
                <w:szCs w:val="20"/>
              </w:rPr>
            </w:pPr>
            <w:r w:rsidRPr="00DB0C90">
              <w:rPr>
                <w:szCs w:val="20"/>
              </w:rPr>
              <w:t>47,063,000</w:t>
            </w:r>
          </w:p>
        </w:tc>
        <w:tc>
          <w:tcPr>
            <w:tcW w:w="1366" w:type="dxa"/>
            <w:noWrap/>
            <w:vAlign w:val="center"/>
            <w:hideMark/>
          </w:tcPr>
          <w:p w14:paraId="6A2EACE6" w14:textId="2B988470" w:rsidR="00DB0C90" w:rsidRPr="00DB0C90" w:rsidRDefault="00DB0C90" w:rsidP="00DB0C90">
            <w:pPr>
              <w:spacing w:before="0"/>
              <w:jc w:val="center"/>
              <w:rPr>
                <w:szCs w:val="20"/>
              </w:rPr>
            </w:pPr>
            <w:r w:rsidRPr="00DB0C90">
              <w:rPr>
                <w:szCs w:val="20"/>
              </w:rPr>
              <w:t>55,469,968</w:t>
            </w:r>
          </w:p>
        </w:tc>
        <w:tc>
          <w:tcPr>
            <w:tcW w:w="1366" w:type="dxa"/>
            <w:noWrap/>
            <w:vAlign w:val="center"/>
            <w:hideMark/>
          </w:tcPr>
          <w:p w14:paraId="1BABF0C3" w14:textId="26BDBD6A" w:rsidR="00DB0C90" w:rsidRPr="00DB0C90" w:rsidRDefault="00DB0C90" w:rsidP="00DB0C90">
            <w:pPr>
              <w:spacing w:before="0"/>
              <w:jc w:val="center"/>
              <w:rPr>
                <w:szCs w:val="20"/>
              </w:rPr>
            </w:pPr>
            <w:r w:rsidRPr="00DB0C90">
              <w:rPr>
                <w:szCs w:val="20"/>
              </w:rPr>
              <w:t>63,859,000</w:t>
            </w:r>
          </w:p>
        </w:tc>
      </w:tr>
      <w:tr w:rsidR="00DB0C90" w:rsidRPr="00DB0C90" w14:paraId="67D10565" w14:textId="77777777" w:rsidTr="007D47AD">
        <w:trPr>
          <w:trHeight w:val="288"/>
          <w:jc w:val="center"/>
        </w:trPr>
        <w:tc>
          <w:tcPr>
            <w:tcW w:w="4770" w:type="dxa"/>
            <w:noWrap/>
            <w:vAlign w:val="center"/>
            <w:hideMark/>
          </w:tcPr>
          <w:p w14:paraId="6F8A9E91" w14:textId="77777777" w:rsidR="00DB0C90" w:rsidRPr="00DB0C90" w:rsidRDefault="00DB0C90" w:rsidP="00DB0C90">
            <w:pPr>
              <w:spacing w:before="0"/>
              <w:rPr>
                <w:szCs w:val="20"/>
              </w:rPr>
            </w:pPr>
            <w:r w:rsidRPr="00DB0C90">
              <w:rPr>
                <w:szCs w:val="20"/>
              </w:rPr>
              <w:t>17) Aging and Disability Resource Centers</w:t>
            </w:r>
          </w:p>
        </w:tc>
        <w:tc>
          <w:tcPr>
            <w:tcW w:w="1376" w:type="dxa"/>
            <w:noWrap/>
            <w:vAlign w:val="center"/>
            <w:hideMark/>
          </w:tcPr>
          <w:p w14:paraId="33F20648" w14:textId="28A21A82" w:rsidR="00DB0C90" w:rsidRPr="00DB0C90" w:rsidRDefault="0025614C" w:rsidP="00DB0C90">
            <w:pPr>
              <w:spacing w:before="0"/>
              <w:jc w:val="center"/>
              <w:rPr>
                <w:szCs w:val="20"/>
              </w:rPr>
            </w:pPr>
            <w:r>
              <w:rPr>
                <w:szCs w:val="20"/>
              </w:rPr>
              <w:t>--</w:t>
            </w:r>
          </w:p>
        </w:tc>
        <w:tc>
          <w:tcPr>
            <w:tcW w:w="1596" w:type="dxa"/>
            <w:noWrap/>
            <w:vAlign w:val="center"/>
            <w:hideMark/>
          </w:tcPr>
          <w:p w14:paraId="66E7B752" w14:textId="39892F84" w:rsidR="00DB0C90" w:rsidRPr="00DB0C90" w:rsidRDefault="0025614C" w:rsidP="00DB0C90">
            <w:pPr>
              <w:spacing w:before="0"/>
              <w:jc w:val="center"/>
              <w:rPr>
                <w:szCs w:val="20"/>
              </w:rPr>
            </w:pPr>
            <w:r>
              <w:rPr>
                <w:szCs w:val="20"/>
              </w:rPr>
              <w:t>--</w:t>
            </w:r>
          </w:p>
        </w:tc>
        <w:tc>
          <w:tcPr>
            <w:tcW w:w="1366" w:type="dxa"/>
            <w:noWrap/>
            <w:vAlign w:val="center"/>
            <w:hideMark/>
          </w:tcPr>
          <w:p w14:paraId="6270A359" w14:textId="53F59A2D" w:rsidR="00DB0C90" w:rsidRPr="00DB0C90" w:rsidRDefault="0025614C" w:rsidP="00DB0C90">
            <w:pPr>
              <w:spacing w:before="0"/>
              <w:jc w:val="center"/>
              <w:rPr>
                <w:szCs w:val="20"/>
              </w:rPr>
            </w:pPr>
            <w:r>
              <w:rPr>
                <w:szCs w:val="20"/>
              </w:rPr>
              <w:t>--</w:t>
            </w:r>
          </w:p>
        </w:tc>
        <w:tc>
          <w:tcPr>
            <w:tcW w:w="1366" w:type="dxa"/>
            <w:noWrap/>
            <w:vAlign w:val="center"/>
            <w:hideMark/>
          </w:tcPr>
          <w:p w14:paraId="16377004" w14:textId="7E21E6EB" w:rsidR="00DB0C90" w:rsidRPr="00DB0C90" w:rsidRDefault="0025614C" w:rsidP="00DB0C90">
            <w:pPr>
              <w:spacing w:before="0"/>
              <w:jc w:val="center"/>
              <w:rPr>
                <w:szCs w:val="20"/>
              </w:rPr>
            </w:pPr>
            <w:r>
              <w:rPr>
                <w:szCs w:val="20"/>
              </w:rPr>
              <w:t>--</w:t>
            </w:r>
          </w:p>
        </w:tc>
      </w:tr>
      <w:tr w:rsidR="00DB0C90" w:rsidRPr="00DB0C90" w14:paraId="008BECF2" w14:textId="77777777" w:rsidTr="007D47AD">
        <w:trPr>
          <w:trHeight w:val="288"/>
          <w:jc w:val="center"/>
        </w:trPr>
        <w:tc>
          <w:tcPr>
            <w:tcW w:w="4770" w:type="dxa"/>
            <w:noWrap/>
            <w:vAlign w:val="center"/>
            <w:hideMark/>
          </w:tcPr>
          <w:p w14:paraId="58C8D985" w14:textId="640528DD" w:rsidR="00DB0C90" w:rsidRPr="00DB0C90" w:rsidRDefault="00DB0C90" w:rsidP="00DB0C90">
            <w:pPr>
              <w:spacing w:before="0"/>
              <w:ind w:firstLineChars="200" w:firstLine="400"/>
              <w:rPr>
                <w:szCs w:val="20"/>
              </w:rPr>
            </w:pPr>
            <w:r w:rsidRPr="00DB0C90">
              <w:rPr>
                <w:szCs w:val="20"/>
              </w:rPr>
              <w:lastRenderedPageBreak/>
              <w:t>OAA Sections 216 (b)(4)</w:t>
            </w:r>
          </w:p>
        </w:tc>
        <w:tc>
          <w:tcPr>
            <w:tcW w:w="1376" w:type="dxa"/>
            <w:noWrap/>
            <w:vAlign w:val="center"/>
            <w:hideMark/>
          </w:tcPr>
          <w:p w14:paraId="2C4D9763" w14:textId="295065A0" w:rsidR="00DB0C90" w:rsidRPr="00DB0C90" w:rsidRDefault="00DB0C90" w:rsidP="00DB0C90">
            <w:pPr>
              <w:spacing w:before="0"/>
              <w:jc w:val="center"/>
              <w:rPr>
                <w:szCs w:val="20"/>
              </w:rPr>
            </w:pPr>
            <w:r w:rsidRPr="00DB0C90">
              <w:rPr>
                <w:szCs w:val="20"/>
              </w:rPr>
              <w:t>10,346,749</w:t>
            </w:r>
          </w:p>
        </w:tc>
        <w:tc>
          <w:tcPr>
            <w:tcW w:w="1596" w:type="dxa"/>
            <w:noWrap/>
            <w:vAlign w:val="center"/>
            <w:hideMark/>
          </w:tcPr>
          <w:p w14:paraId="37B58329" w14:textId="126CE23C" w:rsidR="00DB0C90" w:rsidRPr="00DB0C90" w:rsidRDefault="00DB0C90" w:rsidP="00DB0C90">
            <w:pPr>
              <w:spacing w:before="0"/>
              <w:jc w:val="center"/>
              <w:rPr>
                <w:szCs w:val="20"/>
              </w:rPr>
            </w:pPr>
            <w:r w:rsidRPr="00DB0C90">
              <w:rPr>
                <w:szCs w:val="20"/>
              </w:rPr>
              <w:t>8,619,000</w:t>
            </w:r>
          </w:p>
        </w:tc>
        <w:tc>
          <w:tcPr>
            <w:tcW w:w="1366" w:type="dxa"/>
            <w:noWrap/>
            <w:vAlign w:val="center"/>
            <w:hideMark/>
          </w:tcPr>
          <w:p w14:paraId="49759FB3" w14:textId="261CA57F" w:rsidR="00DB0C90" w:rsidRPr="00DB0C90" w:rsidRDefault="00DB0C90" w:rsidP="00DB0C90">
            <w:pPr>
              <w:spacing w:before="0"/>
              <w:jc w:val="center"/>
              <w:rPr>
                <w:szCs w:val="20"/>
              </w:rPr>
            </w:pPr>
            <w:r w:rsidRPr="00DB0C90">
              <w:rPr>
                <w:szCs w:val="20"/>
              </w:rPr>
              <w:t>10,967,554</w:t>
            </w:r>
          </w:p>
        </w:tc>
        <w:tc>
          <w:tcPr>
            <w:tcW w:w="1366" w:type="dxa"/>
            <w:noWrap/>
            <w:vAlign w:val="center"/>
            <w:hideMark/>
          </w:tcPr>
          <w:p w14:paraId="407C6DC5" w14:textId="5A3743A2" w:rsidR="00DB0C90" w:rsidRPr="00DB0C90" w:rsidRDefault="00DB0C90" w:rsidP="00DB0C90">
            <w:pPr>
              <w:spacing w:before="0"/>
              <w:jc w:val="center"/>
              <w:rPr>
                <w:szCs w:val="20"/>
              </w:rPr>
            </w:pPr>
            <w:r w:rsidRPr="00DB0C90">
              <w:rPr>
                <w:szCs w:val="20"/>
              </w:rPr>
              <w:t>10,000,000</w:t>
            </w:r>
          </w:p>
        </w:tc>
      </w:tr>
      <w:tr w:rsidR="00DB0C90" w:rsidRPr="00DB0C90" w14:paraId="0C349A1D" w14:textId="77777777" w:rsidTr="007D47AD">
        <w:trPr>
          <w:trHeight w:val="288"/>
          <w:jc w:val="center"/>
        </w:trPr>
        <w:tc>
          <w:tcPr>
            <w:tcW w:w="4770" w:type="dxa"/>
            <w:noWrap/>
            <w:vAlign w:val="center"/>
            <w:hideMark/>
          </w:tcPr>
          <w:p w14:paraId="130DB33E" w14:textId="77777777" w:rsidR="00DB0C90" w:rsidRPr="00DB0C90" w:rsidRDefault="00DB0C90" w:rsidP="00DB0C90">
            <w:pPr>
              <w:spacing w:before="0"/>
              <w:rPr>
                <w:szCs w:val="20"/>
              </w:rPr>
            </w:pPr>
            <w:r w:rsidRPr="00DB0C90">
              <w:rPr>
                <w:szCs w:val="20"/>
              </w:rPr>
              <w:t>18) State Health Insurance Assistance Program:</w:t>
            </w:r>
          </w:p>
        </w:tc>
        <w:tc>
          <w:tcPr>
            <w:tcW w:w="1376" w:type="dxa"/>
            <w:noWrap/>
            <w:vAlign w:val="center"/>
            <w:hideMark/>
          </w:tcPr>
          <w:p w14:paraId="0FA21543" w14:textId="4A510BC6" w:rsidR="00DB0C90" w:rsidRPr="00DB0C90" w:rsidRDefault="0025614C" w:rsidP="00DB0C90">
            <w:pPr>
              <w:spacing w:before="0"/>
              <w:jc w:val="center"/>
              <w:rPr>
                <w:szCs w:val="20"/>
              </w:rPr>
            </w:pPr>
            <w:r>
              <w:rPr>
                <w:szCs w:val="20"/>
              </w:rPr>
              <w:t>--</w:t>
            </w:r>
          </w:p>
        </w:tc>
        <w:tc>
          <w:tcPr>
            <w:tcW w:w="1596" w:type="dxa"/>
            <w:noWrap/>
            <w:vAlign w:val="center"/>
            <w:hideMark/>
          </w:tcPr>
          <w:p w14:paraId="5816721C" w14:textId="2DB0C484" w:rsidR="00DB0C90" w:rsidRPr="00DB0C90" w:rsidRDefault="0025614C" w:rsidP="00DB0C90">
            <w:pPr>
              <w:spacing w:before="0"/>
              <w:jc w:val="center"/>
              <w:rPr>
                <w:szCs w:val="20"/>
              </w:rPr>
            </w:pPr>
            <w:r>
              <w:rPr>
                <w:szCs w:val="20"/>
              </w:rPr>
              <w:t>--</w:t>
            </w:r>
          </w:p>
        </w:tc>
        <w:tc>
          <w:tcPr>
            <w:tcW w:w="1366" w:type="dxa"/>
            <w:noWrap/>
            <w:vAlign w:val="center"/>
            <w:hideMark/>
          </w:tcPr>
          <w:p w14:paraId="7024784B" w14:textId="66FA05FD" w:rsidR="00DB0C90" w:rsidRPr="00DB0C90" w:rsidRDefault="0025614C" w:rsidP="00DB0C90">
            <w:pPr>
              <w:spacing w:before="0"/>
              <w:jc w:val="center"/>
              <w:rPr>
                <w:szCs w:val="20"/>
              </w:rPr>
            </w:pPr>
            <w:r>
              <w:rPr>
                <w:szCs w:val="20"/>
              </w:rPr>
              <w:t>--</w:t>
            </w:r>
          </w:p>
        </w:tc>
        <w:tc>
          <w:tcPr>
            <w:tcW w:w="1366" w:type="dxa"/>
            <w:noWrap/>
            <w:vAlign w:val="center"/>
            <w:hideMark/>
          </w:tcPr>
          <w:p w14:paraId="4227CEC8" w14:textId="357C2285" w:rsidR="00DB0C90" w:rsidRPr="00DB0C90" w:rsidRDefault="0025614C" w:rsidP="00DB0C90">
            <w:pPr>
              <w:spacing w:before="0"/>
              <w:jc w:val="center"/>
              <w:rPr>
                <w:szCs w:val="20"/>
              </w:rPr>
            </w:pPr>
            <w:r>
              <w:rPr>
                <w:szCs w:val="20"/>
              </w:rPr>
              <w:t>--</w:t>
            </w:r>
          </w:p>
        </w:tc>
      </w:tr>
      <w:tr w:rsidR="00DB0C90" w:rsidRPr="00DB0C90" w14:paraId="14498EFF" w14:textId="77777777" w:rsidTr="007D47AD">
        <w:trPr>
          <w:trHeight w:val="288"/>
          <w:jc w:val="center"/>
        </w:trPr>
        <w:tc>
          <w:tcPr>
            <w:tcW w:w="4770" w:type="dxa"/>
            <w:noWrap/>
            <w:vAlign w:val="center"/>
            <w:hideMark/>
          </w:tcPr>
          <w:p w14:paraId="5908FAA3" w14:textId="34FD8FC9" w:rsidR="00DB0C90" w:rsidRPr="00DB0C90" w:rsidRDefault="00DB0C90" w:rsidP="00DB0C90">
            <w:pPr>
              <w:spacing w:before="0"/>
              <w:ind w:firstLineChars="200" w:firstLine="400"/>
              <w:rPr>
                <w:szCs w:val="20"/>
              </w:rPr>
            </w:pPr>
            <w:r w:rsidRPr="00DB0C90">
              <w:rPr>
                <w:szCs w:val="20"/>
              </w:rPr>
              <w:t>Omnibus Budget Reconciliation Act of 1990 Section 4360</w:t>
            </w:r>
          </w:p>
        </w:tc>
        <w:tc>
          <w:tcPr>
            <w:tcW w:w="1376" w:type="dxa"/>
            <w:noWrap/>
            <w:vAlign w:val="center"/>
            <w:hideMark/>
          </w:tcPr>
          <w:p w14:paraId="48843095" w14:textId="04BC487B"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12489727" w14:textId="0482030C" w:rsidR="00DB0C90" w:rsidRPr="00DB0C90" w:rsidRDefault="00DB0C90" w:rsidP="00DB0C90">
            <w:pPr>
              <w:spacing w:before="0"/>
              <w:jc w:val="center"/>
              <w:rPr>
                <w:szCs w:val="20"/>
              </w:rPr>
            </w:pPr>
            <w:r w:rsidRPr="00DB0C90">
              <w:rPr>
                <w:szCs w:val="20"/>
              </w:rPr>
              <w:t>55,242,000</w:t>
            </w:r>
          </w:p>
        </w:tc>
        <w:tc>
          <w:tcPr>
            <w:tcW w:w="1366" w:type="dxa"/>
            <w:noWrap/>
            <w:vAlign w:val="center"/>
            <w:hideMark/>
          </w:tcPr>
          <w:p w14:paraId="05DB708A" w14:textId="57CD55FA"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4E79088B" w14:textId="67AA8D8A" w:rsidR="00DB0C90" w:rsidRPr="00DB0C90" w:rsidRDefault="00DB0C90" w:rsidP="00DB0C90">
            <w:pPr>
              <w:spacing w:before="0"/>
              <w:jc w:val="center"/>
              <w:rPr>
                <w:szCs w:val="20"/>
              </w:rPr>
            </w:pPr>
            <w:r w:rsidRPr="00DB0C90">
              <w:rPr>
                <w:szCs w:val="20"/>
              </w:rPr>
              <w:t>55,242,000</w:t>
            </w:r>
          </w:p>
        </w:tc>
      </w:tr>
      <w:tr w:rsidR="00DB0C90" w:rsidRPr="00DB0C90" w14:paraId="75E50781" w14:textId="77777777" w:rsidTr="007D47AD">
        <w:trPr>
          <w:trHeight w:val="288"/>
          <w:jc w:val="center"/>
        </w:trPr>
        <w:tc>
          <w:tcPr>
            <w:tcW w:w="4770" w:type="dxa"/>
            <w:noWrap/>
            <w:vAlign w:val="center"/>
            <w:hideMark/>
          </w:tcPr>
          <w:p w14:paraId="64FF7F96" w14:textId="77777777" w:rsidR="00DB0C90" w:rsidRPr="00DB0C90" w:rsidRDefault="00DB0C90" w:rsidP="00DB0C90">
            <w:pPr>
              <w:spacing w:before="0"/>
              <w:rPr>
                <w:szCs w:val="20"/>
              </w:rPr>
            </w:pPr>
            <w:r w:rsidRPr="00DB0C90">
              <w:rPr>
                <w:szCs w:val="20"/>
              </w:rPr>
              <w:t>19) State Councils on Developmental Disabilities</w:t>
            </w:r>
          </w:p>
        </w:tc>
        <w:tc>
          <w:tcPr>
            <w:tcW w:w="1376" w:type="dxa"/>
            <w:noWrap/>
            <w:vAlign w:val="center"/>
            <w:hideMark/>
          </w:tcPr>
          <w:p w14:paraId="38CE8B1D" w14:textId="53A3FC91" w:rsidR="00DB0C90" w:rsidRPr="00DB0C90" w:rsidRDefault="0025614C" w:rsidP="00DB0C90">
            <w:pPr>
              <w:spacing w:before="0"/>
              <w:jc w:val="center"/>
              <w:rPr>
                <w:szCs w:val="20"/>
              </w:rPr>
            </w:pPr>
            <w:r>
              <w:rPr>
                <w:szCs w:val="20"/>
              </w:rPr>
              <w:t>--</w:t>
            </w:r>
          </w:p>
        </w:tc>
        <w:tc>
          <w:tcPr>
            <w:tcW w:w="1596" w:type="dxa"/>
            <w:noWrap/>
            <w:vAlign w:val="center"/>
            <w:hideMark/>
          </w:tcPr>
          <w:p w14:paraId="66BBA768" w14:textId="5AD9A996" w:rsidR="00DB0C90" w:rsidRPr="00DB0C90" w:rsidRDefault="0025614C" w:rsidP="00DB0C90">
            <w:pPr>
              <w:spacing w:before="0"/>
              <w:jc w:val="center"/>
              <w:rPr>
                <w:szCs w:val="20"/>
              </w:rPr>
            </w:pPr>
            <w:r>
              <w:rPr>
                <w:szCs w:val="20"/>
              </w:rPr>
              <w:t>--</w:t>
            </w:r>
          </w:p>
        </w:tc>
        <w:tc>
          <w:tcPr>
            <w:tcW w:w="1366" w:type="dxa"/>
            <w:noWrap/>
            <w:vAlign w:val="center"/>
            <w:hideMark/>
          </w:tcPr>
          <w:p w14:paraId="481232BF" w14:textId="56E8D752" w:rsidR="00DB0C90" w:rsidRPr="00DB0C90" w:rsidRDefault="0025614C" w:rsidP="00DB0C90">
            <w:pPr>
              <w:spacing w:before="0"/>
              <w:jc w:val="center"/>
              <w:rPr>
                <w:szCs w:val="20"/>
              </w:rPr>
            </w:pPr>
            <w:r>
              <w:rPr>
                <w:szCs w:val="20"/>
              </w:rPr>
              <w:t>--</w:t>
            </w:r>
          </w:p>
        </w:tc>
        <w:tc>
          <w:tcPr>
            <w:tcW w:w="1366" w:type="dxa"/>
            <w:noWrap/>
            <w:vAlign w:val="center"/>
            <w:hideMark/>
          </w:tcPr>
          <w:p w14:paraId="7D31ADCA" w14:textId="3C74679B" w:rsidR="00DB0C90" w:rsidRPr="00DB0C90" w:rsidRDefault="0025614C" w:rsidP="00DB0C90">
            <w:pPr>
              <w:spacing w:before="0"/>
              <w:jc w:val="center"/>
              <w:rPr>
                <w:szCs w:val="20"/>
              </w:rPr>
            </w:pPr>
            <w:r>
              <w:rPr>
                <w:szCs w:val="20"/>
              </w:rPr>
              <w:t>--</w:t>
            </w:r>
          </w:p>
        </w:tc>
      </w:tr>
      <w:tr w:rsidR="00DB0C90" w:rsidRPr="00DB0C90" w14:paraId="01571FCE" w14:textId="77777777" w:rsidTr="007D47AD">
        <w:trPr>
          <w:trHeight w:val="288"/>
          <w:jc w:val="center"/>
        </w:trPr>
        <w:tc>
          <w:tcPr>
            <w:tcW w:w="4770" w:type="dxa"/>
            <w:noWrap/>
            <w:vAlign w:val="center"/>
            <w:hideMark/>
          </w:tcPr>
          <w:p w14:paraId="6E5DDA12" w14:textId="7E81E244" w:rsidR="00DB0C90" w:rsidRPr="00DB0C90" w:rsidRDefault="00DB0C90" w:rsidP="00DB0C90">
            <w:pPr>
              <w:spacing w:before="0"/>
              <w:ind w:firstLineChars="200" w:firstLine="400"/>
              <w:rPr>
                <w:szCs w:val="20"/>
              </w:rPr>
            </w:pPr>
            <w:r w:rsidRPr="00DB0C90">
              <w:rPr>
                <w:szCs w:val="20"/>
              </w:rPr>
              <w:t>DD Act Section 129(a)</w:t>
            </w:r>
          </w:p>
        </w:tc>
        <w:tc>
          <w:tcPr>
            <w:tcW w:w="1376" w:type="dxa"/>
            <w:noWrap/>
            <w:vAlign w:val="center"/>
            <w:hideMark/>
          </w:tcPr>
          <w:p w14:paraId="2183C845" w14:textId="0020B861"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57A6CFEA" w14:textId="083B6522" w:rsidR="00DB0C90" w:rsidRPr="00DB0C90" w:rsidRDefault="00DB0C90" w:rsidP="00DB0C90">
            <w:pPr>
              <w:spacing w:before="0"/>
              <w:jc w:val="center"/>
              <w:rPr>
                <w:szCs w:val="20"/>
              </w:rPr>
            </w:pPr>
            <w:r w:rsidRPr="00DB0C90">
              <w:rPr>
                <w:szCs w:val="20"/>
              </w:rPr>
              <w:t>81,000,000</w:t>
            </w:r>
          </w:p>
        </w:tc>
        <w:tc>
          <w:tcPr>
            <w:tcW w:w="1366" w:type="dxa"/>
            <w:noWrap/>
            <w:vAlign w:val="center"/>
            <w:hideMark/>
          </w:tcPr>
          <w:p w14:paraId="35831D79" w14:textId="3F03DAB4"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020E8028" w14:textId="59396138" w:rsidR="00DB0C90" w:rsidRPr="00DB0C90" w:rsidRDefault="00DB0C90" w:rsidP="00DB0C90">
            <w:pPr>
              <w:spacing w:before="0"/>
              <w:jc w:val="center"/>
              <w:rPr>
                <w:szCs w:val="20"/>
              </w:rPr>
            </w:pPr>
            <w:r w:rsidRPr="00DB0C90">
              <w:rPr>
                <w:szCs w:val="20"/>
              </w:rPr>
              <w:t>82,000,000</w:t>
            </w:r>
          </w:p>
        </w:tc>
      </w:tr>
      <w:tr w:rsidR="00DB0C90" w:rsidRPr="00DB0C90" w14:paraId="704CA616" w14:textId="77777777" w:rsidTr="007D47AD">
        <w:trPr>
          <w:trHeight w:val="288"/>
          <w:jc w:val="center"/>
        </w:trPr>
        <w:tc>
          <w:tcPr>
            <w:tcW w:w="4770" w:type="dxa"/>
            <w:noWrap/>
            <w:vAlign w:val="center"/>
            <w:hideMark/>
          </w:tcPr>
          <w:p w14:paraId="066BC7D5" w14:textId="77777777" w:rsidR="00DB0C90" w:rsidRPr="00DB0C90" w:rsidRDefault="00DB0C90" w:rsidP="00DB0C90">
            <w:pPr>
              <w:spacing w:before="0"/>
              <w:rPr>
                <w:szCs w:val="20"/>
              </w:rPr>
            </w:pPr>
            <w:r w:rsidRPr="00DB0C90">
              <w:rPr>
                <w:szCs w:val="20"/>
              </w:rPr>
              <w:t>20) Protection and Advocacy</w:t>
            </w:r>
          </w:p>
        </w:tc>
        <w:tc>
          <w:tcPr>
            <w:tcW w:w="1376" w:type="dxa"/>
            <w:noWrap/>
            <w:vAlign w:val="center"/>
            <w:hideMark/>
          </w:tcPr>
          <w:p w14:paraId="6FDDDE02" w14:textId="13F456B4" w:rsidR="00DB0C90" w:rsidRPr="00DB0C90" w:rsidRDefault="0025614C" w:rsidP="00DB0C90">
            <w:pPr>
              <w:spacing w:before="0"/>
              <w:jc w:val="center"/>
              <w:rPr>
                <w:szCs w:val="20"/>
              </w:rPr>
            </w:pPr>
            <w:r>
              <w:rPr>
                <w:szCs w:val="20"/>
              </w:rPr>
              <w:t>--</w:t>
            </w:r>
          </w:p>
        </w:tc>
        <w:tc>
          <w:tcPr>
            <w:tcW w:w="1596" w:type="dxa"/>
            <w:noWrap/>
            <w:vAlign w:val="center"/>
            <w:hideMark/>
          </w:tcPr>
          <w:p w14:paraId="2D9AE32D" w14:textId="13C8A015" w:rsidR="00DB0C90" w:rsidRPr="00DB0C90" w:rsidRDefault="0025614C" w:rsidP="00DB0C90">
            <w:pPr>
              <w:spacing w:before="0"/>
              <w:jc w:val="center"/>
              <w:rPr>
                <w:szCs w:val="20"/>
              </w:rPr>
            </w:pPr>
            <w:r>
              <w:rPr>
                <w:szCs w:val="20"/>
              </w:rPr>
              <w:t>--</w:t>
            </w:r>
          </w:p>
        </w:tc>
        <w:tc>
          <w:tcPr>
            <w:tcW w:w="1366" w:type="dxa"/>
            <w:noWrap/>
            <w:vAlign w:val="center"/>
            <w:hideMark/>
          </w:tcPr>
          <w:p w14:paraId="2A0A0958" w14:textId="532C75C5" w:rsidR="00DB0C90" w:rsidRPr="00DB0C90" w:rsidRDefault="0025614C" w:rsidP="00DB0C90">
            <w:pPr>
              <w:spacing w:before="0"/>
              <w:jc w:val="center"/>
              <w:rPr>
                <w:szCs w:val="20"/>
              </w:rPr>
            </w:pPr>
            <w:r>
              <w:rPr>
                <w:szCs w:val="20"/>
              </w:rPr>
              <w:t>--</w:t>
            </w:r>
          </w:p>
        </w:tc>
        <w:tc>
          <w:tcPr>
            <w:tcW w:w="1366" w:type="dxa"/>
            <w:noWrap/>
            <w:vAlign w:val="center"/>
            <w:hideMark/>
          </w:tcPr>
          <w:p w14:paraId="5E154032" w14:textId="2FB2BE25" w:rsidR="00DB0C90" w:rsidRPr="00DB0C90" w:rsidRDefault="0025614C" w:rsidP="00DB0C90">
            <w:pPr>
              <w:spacing w:before="0"/>
              <w:jc w:val="center"/>
              <w:rPr>
                <w:szCs w:val="20"/>
              </w:rPr>
            </w:pPr>
            <w:r>
              <w:rPr>
                <w:szCs w:val="20"/>
              </w:rPr>
              <w:t>--</w:t>
            </w:r>
          </w:p>
        </w:tc>
      </w:tr>
      <w:tr w:rsidR="00DB0C90" w:rsidRPr="00DB0C90" w14:paraId="705F500C" w14:textId="77777777" w:rsidTr="007D47AD">
        <w:trPr>
          <w:trHeight w:val="288"/>
          <w:jc w:val="center"/>
        </w:trPr>
        <w:tc>
          <w:tcPr>
            <w:tcW w:w="4770" w:type="dxa"/>
            <w:noWrap/>
            <w:vAlign w:val="center"/>
            <w:hideMark/>
          </w:tcPr>
          <w:p w14:paraId="478C97B9" w14:textId="36E736C1" w:rsidR="00DB0C90" w:rsidRPr="00DB0C90" w:rsidRDefault="00DB0C90" w:rsidP="00DB0C90">
            <w:pPr>
              <w:spacing w:before="0"/>
              <w:ind w:firstLineChars="200" w:firstLine="400"/>
              <w:rPr>
                <w:szCs w:val="20"/>
              </w:rPr>
            </w:pPr>
            <w:r w:rsidRPr="00DB0C90">
              <w:rPr>
                <w:szCs w:val="20"/>
              </w:rPr>
              <w:t>DD Act Section 145</w:t>
            </w:r>
          </w:p>
        </w:tc>
        <w:tc>
          <w:tcPr>
            <w:tcW w:w="1376" w:type="dxa"/>
            <w:noWrap/>
            <w:vAlign w:val="center"/>
            <w:hideMark/>
          </w:tcPr>
          <w:p w14:paraId="77A56640" w14:textId="79E1A979"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1F50A17C" w14:textId="750DFC55" w:rsidR="00DB0C90" w:rsidRPr="00DB0C90" w:rsidRDefault="00DB0C90" w:rsidP="00DB0C90">
            <w:pPr>
              <w:spacing w:before="0"/>
              <w:jc w:val="center"/>
              <w:rPr>
                <w:szCs w:val="20"/>
              </w:rPr>
            </w:pPr>
            <w:r w:rsidRPr="00DB0C90">
              <w:rPr>
                <w:szCs w:val="20"/>
              </w:rPr>
              <w:t>45,000,000</w:t>
            </w:r>
          </w:p>
        </w:tc>
        <w:tc>
          <w:tcPr>
            <w:tcW w:w="1366" w:type="dxa"/>
            <w:noWrap/>
            <w:vAlign w:val="center"/>
            <w:hideMark/>
          </w:tcPr>
          <w:p w14:paraId="734FCBD0" w14:textId="05C90D95"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574AEC7D" w14:textId="5658EC1C" w:rsidR="00DB0C90" w:rsidRPr="00DB0C90" w:rsidRDefault="00DB0C90" w:rsidP="00DB0C90">
            <w:pPr>
              <w:spacing w:before="0"/>
              <w:jc w:val="center"/>
              <w:rPr>
                <w:szCs w:val="20"/>
              </w:rPr>
            </w:pPr>
            <w:r w:rsidRPr="00DB0C90">
              <w:rPr>
                <w:szCs w:val="20"/>
              </w:rPr>
              <w:t>59,659,000</w:t>
            </w:r>
          </w:p>
        </w:tc>
      </w:tr>
      <w:tr w:rsidR="00DB0C90" w:rsidRPr="00DB0C90" w14:paraId="295BA3C4" w14:textId="77777777" w:rsidTr="007D47AD">
        <w:trPr>
          <w:trHeight w:val="288"/>
          <w:jc w:val="center"/>
        </w:trPr>
        <w:tc>
          <w:tcPr>
            <w:tcW w:w="4770" w:type="dxa"/>
            <w:noWrap/>
            <w:vAlign w:val="center"/>
            <w:hideMark/>
          </w:tcPr>
          <w:p w14:paraId="138ED7FE" w14:textId="77777777" w:rsidR="00DB0C90" w:rsidRPr="00DB0C90" w:rsidRDefault="00DB0C90" w:rsidP="00DB0C90">
            <w:pPr>
              <w:spacing w:before="0"/>
              <w:rPr>
                <w:szCs w:val="20"/>
              </w:rPr>
            </w:pPr>
            <w:r w:rsidRPr="00DB0C90">
              <w:rPr>
                <w:szCs w:val="20"/>
              </w:rPr>
              <w:t>21) University Centers for Excellence in Developmental Disabilities</w:t>
            </w:r>
          </w:p>
        </w:tc>
        <w:tc>
          <w:tcPr>
            <w:tcW w:w="1376" w:type="dxa"/>
            <w:noWrap/>
            <w:vAlign w:val="center"/>
            <w:hideMark/>
          </w:tcPr>
          <w:p w14:paraId="6A00FA05" w14:textId="531D2BF9" w:rsidR="00DB0C90" w:rsidRPr="00DB0C90" w:rsidRDefault="0025614C" w:rsidP="00DB0C90">
            <w:pPr>
              <w:spacing w:before="0"/>
              <w:jc w:val="center"/>
              <w:rPr>
                <w:szCs w:val="20"/>
              </w:rPr>
            </w:pPr>
            <w:r>
              <w:rPr>
                <w:szCs w:val="20"/>
              </w:rPr>
              <w:t>--</w:t>
            </w:r>
          </w:p>
        </w:tc>
        <w:tc>
          <w:tcPr>
            <w:tcW w:w="1596" w:type="dxa"/>
            <w:noWrap/>
            <w:vAlign w:val="center"/>
            <w:hideMark/>
          </w:tcPr>
          <w:p w14:paraId="42848E59" w14:textId="4D1F46B2" w:rsidR="00DB0C90" w:rsidRPr="00DB0C90" w:rsidRDefault="0025614C" w:rsidP="00DB0C90">
            <w:pPr>
              <w:spacing w:before="0"/>
              <w:jc w:val="center"/>
              <w:rPr>
                <w:szCs w:val="20"/>
              </w:rPr>
            </w:pPr>
            <w:r>
              <w:rPr>
                <w:szCs w:val="20"/>
              </w:rPr>
              <w:t>--</w:t>
            </w:r>
          </w:p>
        </w:tc>
        <w:tc>
          <w:tcPr>
            <w:tcW w:w="1366" w:type="dxa"/>
            <w:noWrap/>
            <w:vAlign w:val="center"/>
            <w:hideMark/>
          </w:tcPr>
          <w:p w14:paraId="7255C1D3" w14:textId="3656769F" w:rsidR="00DB0C90" w:rsidRPr="00DB0C90" w:rsidRDefault="0025614C" w:rsidP="00DB0C90">
            <w:pPr>
              <w:spacing w:before="0"/>
              <w:jc w:val="center"/>
              <w:rPr>
                <w:szCs w:val="20"/>
              </w:rPr>
            </w:pPr>
            <w:r>
              <w:rPr>
                <w:szCs w:val="20"/>
              </w:rPr>
              <w:t>--</w:t>
            </w:r>
          </w:p>
        </w:tc>
        <w:tc>
          <w:tcPr>
            <w:tcW w:w="1366" w:type="dxa"/>
            <w:noWrap/>
            <w:vAlign w:val="center"/>
            <w:hideMark/>
          </w:tcPr>
          <w:p w14:paraId="5EF99F28" w14:textId="6EF50958" w:rsidR="00DB0C90" w:rsidRPr="00DB0C90" w:rsidRDefault="0025614C" w:rsidP="00DB0C90">
            <w:pPr>
              <w:spacing w:before="0"/>
              <w:jc w:val="center"/>
              <w:rPr>
                <w:szCs w:val="20"/>
              </w:rPr>
            </w:pPr>
            <w:r>
              <w:rPr>
                <w:szCs w:val="20"/>
              </w:rPr>
              <w:t>--</w:t>
            </w:r>
          </w:p>
        </w:tc>
      </w:tr>
      <w:tr w:rsidR="00DB0C90" w:rsidRPr="00DB0C90" w14:paraId="697175D2" w14:textId="77777777" w:rsidTr="007D47AD">
        <w:trPr>
          <w:trHeight w:val="288"/>
          <w:jc w:val="center"/>
        </w:trPr>
        <w:tc>
          <w:tcPr>
            <w:tcW w:w="4770" w:type="dxa"/>
            <w:noWrap/>
            <w:vAlign w:val="center"/>
            <w:hideMark/>
          </w:tcPr>
          <w:p w14:paraId="3BA64EB3" w14:textId="5F2C5CAF" w:rsidR="00DB0C90" w:rsidRPr="00DB0C90" w:rsidRDefault="00DB0C90" w:rsidP="00DB0C90">
            <w:pPr>
              <w:spacing w:before="0"/>
              <w:ind w:firstLineChars="200" w:firstLine="400"/>
              <w:rPr>
                <w:szCs w:val="20"/>
              </w:rPr>
            </w:pPr>
            <w:r w:rsidRPr="00DB0C90">
              <w:rPr>
                <w:szCs w:val="20"/>
              </w:rPr>
              <w:t>DD Act Section 156</w:t>
            </w:r>
          </w:p>
        </w:tc>
        <w:tc>
          <w:tcPr>
            <w:tcW w:w="1376" w:type="dxa"/>
            <w:noWrap/>
            <w:vAlign w:val="center"/>
            <w:hideMark/>
          </w:tcPr>
          <w:p w14:paraId="76260137" w14:textId="6091D5D9"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2B09932B" w14:textId="21259AD4" w:rsidR="00DB0C90" w:rsidRPr="00DB0C90" w:rsidRDefault="00DB0C90" w:rsidP="00DB0C90">
            <w:pPr>
              <w:spacing w:before="0"/>
              <w:jc w:val="center"/>
              <w:rPr>
                <w:szCs w:val="20"/>
              </w:rPr>
            </w:pPr>
            <w:r w:rsidRPr="00DB0C90">
              <w:rPr>
                <w:szCs w:val="20"/>
              </w:rPr>
              <w:t>43,119,000</w:t>
            </w:r>
          </w:p>
        </w:tc>
        <w:tc>
          <w:tcPr>
            <w:tcW w:w="1366" w:type="dxa"/>
            <w:noWrap/>
            <w:vAlign w:val="center"/>
            <w:hideMark/>
          </w:tcPr>
          <w:p w14:paraId="295F9996" w14:textId="4412ACA7"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5393D579" w14:textId="24F60DDA" w:rsidR="00DB0C90" w:rsidRPr="00DB0C90" w:rsidRDefault="00DB0C90" w:rsidP="00DB0C90">
            <w:pPr>
              <w:spacing w:before="0"/>
              <w:jc w:val="center"/>
              <w:rPr>
                <w:szCs w:val="20"/>
              </w:rPr>
            </w:pPr>
            <w:r w:rsidRPr="00DB0C90">
              <w:rPr>
                <w:szCs w:val="20"/>
              </w:rPr>
              <w:t>46,173,000</w:t>
            </w:r>
          </w:p>
        </w:tc>
      </w:tr>
      <w:tr w:rsidR="00DB0C90" w:rsidRPr="00DB0C90" w14:paraId="6E598BC1" w14:textId="77777777" w:rsidTr="007D47AD">
        <w:trPr>
          <w:trHeight w:val="288"/>
          <w:jc w:val="center"/>
        </w:trPr>
        <w:tc>
          <w:tcPr>
            <w:tcW w:w="4770" w:type="dxa"/>
            <w:noWrap/>
            <w:vAlign w:val="center"/>
            <w:hideMark/>
          </w:tcPr>
          <w:p w14:paraId="40C1E496" w14:textId="0E7E26A9" w:rsidR="00DB0C90" w:rsidRPr="00DB0C90" w:rsidRDefault="00DB0C90" w:rsidP="00DB0C90">
            <w:pPr>
              <w:spacing w:before="0"/>
              <w:rPr>
                <w:szCs w:val="20"/>
              </w:rPr>
            </w:pPr>
            <w:r w:rsidRPr="00DB0C90">
              <w:rPr>
                <w:szCs w:val="20"/>
              </w:rPr>
              <w:t>22) Projects of National Significance</w:t>
            </w:r>
          </w:p>
        </w:tc>
        <w:tc>
          <w:tcPr>
            <w:tcW w:w="1376" w:type="dxa"/>
            <w:noWrap/>
            <w:vAlign w:val="center"/>
            <w:hideMark/>
          </w:tcPr>
          <w:p w14:paraId="696B2C86" w14:textId="10DA4C1A" w:rsidR="00DB0C90" w:rsidRPr="00DB0C90" w:rsidRDefault="0025614C" w:rsidP="00DB0C90">
            <w:pPr>
              <w:spacing w:before="0"/>
              <w:jc w:val="center"/>
              <w:rPr>
                <w:szCs w:val="20"/>
              </w:rPr>
            </w:pPr>
            <w:r>
              <w:rPr>
                <w:szCs w:val="20"/>
              </w:rPr>
              <w:t>--</w:t>
            </w:r>
          </w:p>
        </w:tc>
        <w:tc>
          <w:tcPr>
            <w:tcW w:w="1596" w:type="dxa"/>
            <w:noWrap/>
            <w:vAlign w:val="center"/>
            <w:hideMark/>
          </w:tcPr>
          <w:p w14:paraId="4F980F4F" w14:textId="7F9F7B08" w:rsidR="00DB0C90" w:rsidRPr="00DB0C90" w:rsidRDefault="0025614C" w:rsidP="00DB0C90">
            <w:pPr>
              <w:spacing w:before="0"/>
              <w:jc w:val="center"/>
              <w:rPr>
                <w:szCs w:val="20"/>
              </w:rPr>
            </w:pPr>
            <w:r>
              <w:rPr>
                <w:szCs w:val="20"/>
              </w:rPr>
              <w:t>--</w:t>
            </w:r>
          </w:p>
        </w:tc>
        <w:tc>
          <w:tcPr>
            <w:tcW w:w="1366" w:type="dxa"/>
            <w:noWrap/>
            <w:vAlign w:val="center"/>
            <w:hideMark/>
          </w:tcPr>
          <w:p w14:paraId="1790227E" w14:textId="43B22865" w:rsidR="00DB0C90" w:rsidRPr="00DB0C90" w:rsidRDefault="0025614C" w:rsidP="00DB0C90">
            <w:pPr>
              <w:spacing w:before="0"/>
              <w:jc w:val="center"/>
              <w:rPr>
                <w:szCs w:val="20"/>
              </w:rPr>
            </w:pPr>
            <w:r>
              <w:rPr>
                <w:szCs w:val="20"/>
              </w:rPr>
              <w:t>--</w:t>
            </w:r>
          </w:p>
        </w:tc>
        <w:tc>
          <w:tcPr>
            <w:tcW w:w="1366" w:type="dxa"/>
            <w:noWrap/>
            <w:vAlign w:val="center"/>
            <w:hideMark/>
          </w:tcPr>
          <w:p w14:paraId="0F87F89E" w14:textId="247BABCB" w:rsidR="00DB0C90" w:rsidRPr="00DB0C90" w:rsidRDefault="0025614C" w:rsidP="00DB0C90">
            <w:pPr>
              <w:spacing w:before="0"/>
              <w:jc w:val="center"/>
              <w:rPr>
                <w:szCs w:val="20"/>
              </w:rPr>
            </w:pPr>
            <w:r>
              <w:rPr>
                <w:szCs w:val="20"/>
              </w:rPr>
              <w:t>--</w:t>
            </w:r>
          </w:p>
        </w:tc>
      </w:tr>
      <w:tr w:rsidR="00DB0C90" w:rsidRPr="00DB0C90" w14:paraId="2A20FBFC" w14:textId="77777777" w:rsidTr="007D47AD">
        <w:trPr>
          <w:trHeight w:val="288"/>
          <w:jc w:val="center"/>
        </w:trPr>
        <w:tc>
          <w:tcPr>
            <w:tcW w:w="4770" w:type="dxa"/>
            <w:noWrap/>
            <w:vAlign w:val="center"/>
            <w:hideMark/>
          </w:tcPr>
          <w:p w14:paraId="7C535A74" w14:textId="43EC85DB" w:rsidR="00DB0C90" w:rsidRPr="00DB0C90" w:rsidRDefault="00DB0C90" w:rsidP="00DB0C90">
            <w:pPr>
              <w:spacing w:before="0"/>
              <w:ind w:firstLineChars="200" w:firstLine="400"/>
              <w:rPr>
                <w:szCs w:val="20"/>
              </w:rPr>
            </w:pPr>
            <w:r w:rsidRPr="00DB0C90">
              <w:rPr>
                <w:szCs w:val="20"/>
              </w:rPr>
              <w:t>DD Act Section 163</w:t>
            </w:r>
          </w:p>
        </w:tc>
        <w:tc>
          <w:tcPr>
            <w:tcW w:w="1376" w:type="dxa"/>
            <w:noWrap/>
            <w:vAlign w:val="center"/>
            <w:hideMark/>
          </w:tcPr>
          <w:p w14:paraId="24C21159" w14:textId="0DF136F0"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44204AE3" w14:textId="06B04F2A" w:rsidR="00DB0C90" w:rsidRPr="00DB0C90" w:rsidRDefault="00DB0C90" w:rsidP="00DB0C90">
            <w:pPr>
              <w:spacing w:before="0"/>
              <w:jc w:val="center"/>
              <w:rPr>
                <w:szCs w:val="20"/>
              </w:rPr>
            </w:pPr>
            <w:r w:rsidRPr="00DB0C90">
              <w:rPr>
                <w:szCs w:val="20"/>
              </w:rPr>
              <w:t>12,250,000</w:t>
            </w:r>
          </w:p>
        </w:tc>
        <w:tc>
          <w:tcPr>
            <w:tcW w:w="1366" w:type="dxa"/>
            <w:noWrap/>
            <w:vAlign w:val="center"/>
            <w:hideMark/>
          </w:tcPr>
          <w:p w14:paraId="25E5D237" w14:textId="2113AD7C"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7CBE4318" w14:textId="2F340281" w:rsidR="00DB0C90" w:rsidRPr="00DB0C90" w:rsidRDefault="00DB0C90" w:rsidP="00DB0C90">
            <w:pPr>
              <w:spacing w:before="0"/>
              <w:jc w:val="center"/>
              <w:rPr>
                <w:szCs w:val="20"/>
              </w:rPr>
            </w:pPr>
            <w:r w:rsidRPr="00DB0C90">
              <w:rPr>
                <w:szCs w:val="20"/>
              </w:rPr>
              <w:t>16,000,000</w:t>
            </w:r>
          </w:p>
        </w:tc>
      </w:tr>
      <w:tr w:rsidR="00DB0C90" w:rsidRPr="00DB0C90" w14:paraId="29A30F29" w14:textId="77777777" w:rsidTr="007D47AD">
        <w:trPr>
          <w:trHeight w:val="288"/>
          <w:jc w:val="center"/>
        </w:trPr>
        <w:tc>
          <w:tcPr>
            <w:tcW w:w="4770" w:type="dxa"/>
            <w:noWrap/>
            <w:vAlign w:val="center"/>
            <w:hideMark/>
          </w:tcPr>
          <w:p w14:paraId="4E6FCD96" w14:textId="77777777" w:rsidR="00DB0C90" w:rsidRPr="00DB0C90" w:rsidRDefault="00DB0C90" w:rsidP="00DB0C90">
            <w:pPr>
              <w:spacing w:before="0"/>
              <w:rPr>
                <w:szCs w:val="20"/>
              </w:rPr>
            </w:pPr>
            <w:r w:rsidRPr="00DB0C90">
              <w:rPr>
                <w:szCs w:val="20"/>
              </w:rPr>
              <w:t>23) Voting Assistance for People with Disabilities</w:t>
            </w:r>
          </w:p>
        </w:tc>
        <w:tc>
          <w:tcPr>
            <w:tcW w:w="1376" w:type="dxa"/>
            <w:noWrap/>
            <w:vAlign w:val="center"/>
            <w:hideMark/>
          </w:tcPr>
          <w:p w14:paraId="322EC192" w14:textId="698C2D0A" w:rsidR="00DB0C90" w:rsidRPr="00DB0C90" w:rsidRDefault="0025614C" w:rsidP="00DB0C90">
            <w:pPr>
              <w:spacing w:before="0"/>
              <w:jc w:val="center"/>
              <w:rPr>
                <w:szCs w:val="20"/>
              </w:rPr>
            </w:pPr>
            <w:r>
              <w:rPr>
                <w:szCs w:val="20"/>
              </w:rPr>
              <w:t>--</w:t>
            </w:r>
          </w:p>
        </w:tc>
        <w:tc>
          <w:tcPr>
            <w:tcW w:w="1596" w:type="dxa"/>
            <w:noWrap/>
            <w:vAlign w:val="center"/>
            <w:hideMark/>
          </w:tcPr>
          <w:p w14:paraId="46C4BBDB" w14:textId="0157AC2D" w:rsidR="00DB0C90" w:rsidRPr="00DB0C90" w:rsidRDefault="0025614C" w:rsidP="00DB0C90">
            <w:pPr>
              <w:spacing w:before="0"/>
              <w:jc w:val="center"/>
              <w:rPr>
                <w:szCs w:val="20"/>
              </w:rPr>
            </w:pPr>
            <w:r>
              <w:rPr>
                <w:szCs w:val="20"/>
              </w:rPr>
              <w:t>--</w:t>
            </w:r>
          </w:p>
        </w:tc>
        <w:tc>
          <w:tcPr>
            <w:tcW w:w="1366" w:type="dxa"/>
            <w:noWrap/>
            <w:vAlign w:val="center"/>
            <w:hideMark/>
          </w:tcPr>
          <w:p w14:paraId="046794C8" w14:textId="6CE08B56" w:rsidR="00DB0C90" w:rsidRPr="00DB0C90" w:rsidRDefault="0025614C" w:rsidP="00DB0C90">
            <w:pPr>
              <w:spacing w:before="0"/>
              <w:jc w:val="center"/>
              <w:rPr>
                <w:szCs w:val="20"/>
              </w:rPr>
            </w:pPr>
            <w:r>
              <w:rPr>
                <w:szCs w:val="20"/>
              </w:rPr>
              <w:t>--</w:t>
            </w:r>
          </w:p>
        </w:tc>
        <w:tc>
          <w:tcPr>
            <w:tcW w:w="1366" w:type="dxa"/>
            <w:noWrap/>
            <w:vAlign w:val="center"/>
            <w:hideMark/>
          </w:tcPr>
          <w:p w14:paraId="14C3766E" w14:textId="407E8F94" w:rsidR="00DB0C90" w:rsidRPr="00DB0C90" w:rsidRDefault="0025614C" w:rsidP="00DB0C90">
            <w:pPr>
              <w:spacing w:before="0"/>
              <w:jc w:val="center"/>
              <w:rPr>
                <w:szCs w:val="20"/>
              </w:rPr>
            </w:pPr>
            <w:r>
              <w:rPr>
                <w:szCs w:val="20"/>
              </w:rPr>
              <w:t>--</w:t>
            </w:r>
          </w:p>
        </w:tc>
      </w:tr>
      <w:tr w:rsidR="00DB0C90" w:rsidRPr="00DB0C90" w14:paraId="01B79BBD" w14:textId="77777777" w:rsidTr="007D47AD">
        <w:trPr>
          <w:trHeight w:val="288"/>
          <w:jc w:val="center"/>
        </w:trPr>
        <w:tc>
          <w:tcPr>
            <w:tcW w:w="4770" w:type="dxa"/>
            <w:noWrap/>
            <w:vAlign w:val="center"/>
            <w:hideMark/>
          </w:tcPr>
          <w:p w14:paraId="6F897062" w14:textId="63D80C0E" w:rsidR="00DB0C90" w:rsidRPr="00DB0C90" w:rsidRDefault="00DB0C90" w:rsidP="00DB0C90">
            <w:pPr>
              <w:spacing w:before="0"/>
              <w:ind w:firstLineChars="200" w:firstLine="400"/>
              <w:rPr>
                <w:szCs w:val="20"/>
              </w:rPr>
            </w:pPr>
            <w:r w:rsidRPr="00DB0C90">
              <w:rPr>
                <w:szCs w:val="20"/>
              </w:rPr>
              <w:t>Help America Vote Act Section 291</w:t>
            </w:r>
          </w:p>
        </w:tc>
        <w:tc>
          <w:tcPr>
            <w:tcW w:w="1376" w:type="dxa"/>
            <w:noWrap/>
            <w:vAlign w:val="center"/>
            <w:hideMark/>
          </w:tcPr>
          <w:p w14:paraId="06A94D4D" w14:textId="00663A04"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28073374" w14:textId="797F09D1" w:rsidR="00DB0C90" w:rsidRPr="00DB0C90" w:rsidRDefault="00DB0C90" w:rsidP="00DB0C90">
            <w:pPr>
              <w:spacing w:before="0"/>
              <w:jc w:val="center"/>
              <w:rPr>
                <w:szCs w:val="20"/>
              </w:rPr>
            </w:pPr>
            <w:r w:rsidRPr="00DB0C90">
              <w:rPr>
                <w:szCs w:val="20"/>
              </w:rPr>
              <w:t>10,000,000</w:t>
            </w:r>
          </w:p>
        </w:tc>
        <w:tc>
          <w:tcPr>
            <w:tcW w:w="1366" w:type="dxa"/>
            <w:noWrap/>
            <w:vAlign w:val="center"/>
            <w:hideMark/>
          </w:tcPr>
          <w:p w14:paraId="374DB0A0" w14:textId="74B1D39C"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3A7DA88A" w14:textId="32A65293" w:rsidR="00DB0C90" w:rsidRPr="00DB0C90" w:rsidRDefault="00DB0C90" w:rsidP="00DB0C90">
            <w:pPr>
              <w:spacing w:before="0"/>
              <w:jc w:val="center"/>
              <w:rPr>
                <w:szCs w:val="20"/>
              </w:rPr>
            </w:pPr>
            <w:r w:rsidRPr="00DB0C90">
              <w:rPr>
                <w:szCs w:val="20"/>
              </w:rPr>
              <w:t>10,000,000</w:t>
            </w:r>
          </w:p>
        </w:tc>
      </w:tr>
      <w:tr w:rsidR="00DB0C90" w:rsidRPr="00DB0C90" w14:paraId="27A1BE44" w14:textId="77777777" w:rsidTr="007D47AD">
        <w:trPr>
          <w:trHeight w:val="288"/>
          <w:jc w:val="center"/>
        </w:trPr>
        <w:tc>
          <w:tcPr>
            <w:tcW w:w="4770" w:type="dxa"/>
            <w:noWrap/>
            <w:vAlign w:val="center"/>
            <w:hideMark/>
          </w:tcPr>
          <w:p w14:paraId="7BDE60D2" w14:textId="31BAA194" w:rsidR="00DB0C90" w:rsidRPr="00DB0C90" w:rsidRDefault="00DB0C90" w:rsidP="00DB0C90">
            <w:pPr>
              <w:spacing w:before="0"/>
              <w:rPr>
                <w:szCs w:val="20"/>
              </w:rPr>
            </w:pPr>
            <w:r w:rsidRPr="00DB0C90">
              <w:rPr>
                <w:szCs w:val="20"/>
              </w:rPr>
              <w:t>24) Paralysis Resource Center</w:t>
            </w:r>
          </w:p>
        </w:tc>
        <w:tc>
          <w:tcPr>
            <w:tcW w:w="1376" w:type="dxa"/>
            <w:noWrap/>
            <w:vAlign w:val="center"/>
            <w:hideMark/>
          </w:tcPr>
          <w:p w14:paraId="1D355D37" w14:textId="700684E3" w:rsidR="00DB0C90" w:rsidRPr="00DB0C90" w:rsidRDefault="0025614C" w:rsidP="00DB0C90">
            <w:pPr>
              <w:spacing w:before="0"/>
              <w:jc w:val="center"/>
              <w:rPr>
                <w:szCs w:val="20"/>
              </w:rPr>
            </w:pPr>
            <w:r>
              <w:rPr>
                <w:szCs w:val="20"/>
              </w:rPr>
              <w:t>--</w:t>
            </w:r>
          </w:p>
        </w:tc>
        <w:tc>
          <w:tcPr>
            <w:tcW w:w="1596" w:type="dxa"/>
            <w:noWrap/>
            <w:vAlign w:val="center"/>
            <w:hideMark/>
          </w:tcPr>
          <w:p w14:paraId="2345DA61" w14:textId="373F000A" w:rsidR="00DB0C90" w:rsidRPr="00DB0C90" w:rsidRDefault="0025614C" w:rsidP="00DB0C90">
            <w:pPr>
              <w:spacing w:before="0"/>
              <w:jc w:val="center"/>
              <w:rPr>
                <w:szCs w:val="20"/>
              </w:rPr>
            </w:pPr>
            <w:r>
              <w:rPr>
                <w:szCs w:val="20"/>
              </w:rPr>
              <w:t>--</w:t>
            </w:r>
          </w:p>
        </w:tc>
        <w:tc>
          <w:tcPr>
            <w:tcW w:w="1366" w:type="dxa"/>
            <w:noWrap/>
            <w:vAlign w:val="center"/>
            <w:hideMark/>
          </w:tcPr>
          <w:p w14:paraId="49D77515" w14:textId="740AE83D" w:rsidR="00DB0C90" w:rsidRPr="00DB0C90" w:rsidRDefault="0025614C" w:rsidP="00DB0C90">
            <w:pPr>
              <w:spacing w:before="0"/>
              <w:jc w:val="center"/>
              <w:rPr>
                <w:szCs w:val="20"/>
              </w:rPr>
            </w:pPr>
            <w:r>
              <w:rPr>
                <w:szCs w:val="20"/>
              </w:rPr>
              <w:t>--</w:t>
            </w:r>
          </w:p>
        </w:tc>
        <w:tc>
          <w:tcPr>
            <w:tcW w:w="1366" w:type="dxa"/>
            <w:noWrap/>
            <w:vAlign w:val="center"/>
            <w:hideMark/>
          </w:tcPr>
          <w:p w14:paraId="69B38928" w14:textId="7B6A7392" w:rsidR="00DB0C90" w:rsidRPr="00DB0C90" w:rsidRDefault="0025614C" w:rsidP="00DB0C90">
            <w:pPr>
              <w:spacing w:before="0"/>
              <w:jc w:val="center"/>
              <w:rPr>
                <w:szCs w:val="20"/>
              </w:rPr>
            </w:pPr>
            <w:r>
              <w:rPr>
                <w:szCs w:val="20"/>
              </w:rPr>
              <w:t>--</w:t>
            </w:r>
          </w:p>
        </w:tc>
      </w:tr>
      <w:tr w:rsidR="00DB0C90" w:rsidRPr="00DB0C90" w14:paraId="1FDA16C4" w14:textId="77777777" w:rsidTr="007D47AD">
        <w:trPr>
          <w:trHeight w:val="288"/>
          <w:jc w:val="center"/>
        </w:trPr>
        <w:tc>
          <w:tcPr>
            <w:tcW w:w="4770" w:type="dxa"/>
            <w:noWrap/>
            <w:vAlign w:val="center"/>
            <w:hideMark/>
          </w:tcPr>
          <w:p w14:paraId="030CFE6A" w14:textId="36FE6722" w:rsidR="00DB0C90" w:rsidRPr="00DB0C90" w:rsidRDefault="00DB0C90" w:rsidP="00DB0C90">
            <w:pPr>
              <w:spacing w:before="0"/>
              <w:ind w:firstLineChars="200" w:firstLine="400"/>
              <w:rPr>
                <w:szCs w:val="20"/>
              </w:rPr>
            </w:pPr>
            <w:r w:rsidRPr="00DB0C90">
              <w:rPr>
                <w:szCs w:val="20"/>
              </w:rPr>
              <w:t>Section 241 of the Public Health Service (PHS) Act</w:t>
            </w:r>
          </w:p>
        </w:tc>
        <w:tc>
          <w:tcPr>
            <w:tcW w:w="1376" w:type="dxa"/>
            <w:noWrap/>
            <w:vAlign w:val="center"/>
            <w:hideMark/>
          </w:tcPr>
          <w:p w14:paraId="2488D577" w14:textId="0BF14D61"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30720F79" w14:textId="78AAFA7E" w:rsidR="00DB0C90" w:rsidRPr="00DB0C90" w:rsidRDefault="00DB0C90" w:rsidP="00DB0C90">
            <w:pPr>
              <w:spacing w:before="0"/>
              <w:jc w:val="center"/>
              <w:rPr>
                <w:szCs w:val="20"/>
              </w:rPr>
            </w:pPr>
            <w:r w:rsidRPr="00DB0C90">
              <w:rPr>
                <w:szCs w:val="20"/>
              </w:rPr>
              <w:t>10,700,000</w:t>
            </w:r>
          </w:p>
        </w:tc>
        <w:tc>
          <w:tcPr>
            <w:tcW w:w="1366" w:type="dxa"/>
            <w:noWrap/>
            <w:vAlign w:val="center"/>
            <w:hideMark/>
          </w:tcPr>
          <w:p w14:paraId="22C86C40" w14:textId="30AF878D"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7DED9E2D" w14:textId="0853E5F3" w:rsidR="00DB0C90" w:rsidRPr="00DB0C90" w:rsidRDefault="00DB0C90" w:rsidP="00DB0C90">
            <w:pPr>
              <w:spacing w:before="0"/>
              <w:jc w:val="center"/>
              <w:rPr>
                <w:szCs w:val="20"/>
              </w:rPr>
            </w:pPr>
            <w:r w:rsidRPr="00DB0C90">
              <w:rPr>
                <w:szCs w:val="20"/>
              </w:rPr>
              <w:t>10,700,000</w:t>
            </w:r>
          </w:p>
        </w:tc>
      </w:tr>
      <w:tr w:rsidR="00DB0C90" w:rsidRPr="00DB0C90" w14:paraId="30905081" w14:textId="77777777" w:rsidTr="007D47AD">
        <w:trPr>
          <w:trHeight w:val="288"/>
          <w:jc w:val="center"/>
        </w:trPr>
        <w:tc>
          <w:tcPr>
            <w:tcW w:w="4770" w:type="dxa"/>
            <w:noWrap/>
            <w:vAlign w:val="center"/>
            <w:hideMark/>
          </w:tcPr>
          <w:p w14:paraId="0CA81EC5" w14:textId="5A1B9DBA" w:rsidR="00DB0C90" w:rsidRPr="00DB0C90" w:rsidRDefault="00DB0C90" w:rsidP="00DB0C90">
            <w:pPr>
              <w:spacing w:before="0"/>
              <w:rPr>
                <w:szCs w:val="20"/>
              </w:rPr>
            </w:pPr>
            <w:r w:rsidRPr="00DB0C90">
              <w:rPr>
                <w:szCs w:val="20"/>
              </w:rPr>
              <w:t>25) National Institute on Disability, Independent Living,</w:t>
            </w:r>
            <w:r w:rsidR="00362AFA">
              <w:rPr>
                <w:szCs w:val="20"/>
              </w:rPr>
              <w:t xml:space="preserve"> </w:t>
            </w:r>
            <w:r w:rsidR="00362AFA" w:rsidRPr="00DB0C90">
              <w:rPr>
                <w:szCs w:val="20"/>
              </w:rPr>
              <w:t>and Rehabilitation Research</w:t>
            </w:r>
          </w:p>
        </w:tc>
        <w:tc>
          <w:tcPr>
            <w:tcW w:w="1376" w:type="dxa"/>
            <w:noWrap/>
            <w:vAlign w:val="center"/>
            <w:hideMark/>
          </w:tcPr>
          <w:p w14:paraId="28B11C92" w14:textId="6AF16EE4" w:rsidR="00DB0C90" w:rsidRPr="00DB0C90" w:rsidRDefault="0025614C" w:rsidP="00DB0C90">
            <w:pPr>
              <w:spacing w:before="0"/>
              <w:jc w:val="center"/>
              <w:rPr>
                <w:szCs w:val="20"/>
              </w:rPr>
            </w:pPr>
            <w:r>
              <w:rPr>
                <w:szCs w:val="20"/>
              </w:rPr>
              <w:t>--</w:t>
            </w:r>
          </w:p>
        </w:tc>
        <w:tc>
          <w:tcPr>
            <w:tcW w:w="1596" w:type="dxa"/>
            <w:noWrap/>
            <w:vAlign w:val="center"/>
            <w:hideMark/>
          </w:tcPr>
          <w:p w14:paraId="2DA1DEF0" w14:textId="4194B608" w:rsidR="00DB0C90" w:rsidRPr="00DB0C90" w:rsidRDefault="0025614C" w:rsidP="00DB0C90">
            <w:pPr>
              <w:spacing w:before="0"/>
              <w:jc w:val="center"/>
              <w:rPr>
                <w:szCs w:val="20"/>
              </w:rPr>
            </w:pPr>
            <w:r>
              <w:rPr>
                <w:szCs w:val="20"/>
              </w:rPr>
              <w:t>--</w:t>
            </w:r>
          </w:p>
        </w:tc>
        <w:tc>
          <w:tcPr>
            <w:tcW w:w="1366" w:type="dxa"/>
            <w:noWrap/>
            <w:vAlign w:val="center"/>
            <w:hideMark/>
          </w:tcPr>
          <w:p w14:paraId="35F2651F" w14:textId="186BC4B5" w:rsidR="00DB0C90" w:rsidRPr="00DB0C90" w:rsidRDefault="0025614C" w:rsidP="00DB0C90">
            <w:pPr>
              <w:spacing w:before="0"/>
              <w:jc w:val="center"/>
              <w:rPr>
                <w:szCs w:val="20"/>
              </w:rPr>
            </w:pPr>
            <w:r>
              <w:rPr>
                <w:szCs w:val="20"/>
              </w:rPr>
              <w:t>--</w:t>
            </w:r>
          </w:p>
        </w:tc>
        <w:tc>
          <w:tcPr>
            <w:tcW w:w="1366" w:type="dxa"/>
            <w:noWrap/>
            <w:vAlign w:val="center"/>
            <w:hideMark/>
          </w:tcPr>
          <w:p w14:paraId="2F1E1820" w14:textId="5A8F1B56" w:rsidR="00DB0C90" w:rsidRPr="00DB0C90" w:rsidRDefault="0025614C" w:rsidP="00DB0C90">
            <w:pPr>
              <w:spacing w:before="0"/>
              <w:jc w:val="center"/>
              <w:rPr>
                <w:szCs w:val="20"/>
              </w:rPr>
            </w:pPr>
            <w:r>
              <w:rPr>
                <w:szCs w:val="20"/>
              </w:rPr>
              <w:t>--</w:t>
            </w:r>
          </w:p>
        </w:tc>
      </w:tr>
      <w:tr w:rsidR="00DB0C90" w:rsidRPr="00DB0C90" w14:paraId="3B77BAAD" w14:textId="77777777" w:rsidTr="007D47AD">
        <w:trPr>
          <w:trHeight w:val="288"/>
          <w:jc w:val="center"/>
        </w:trPr>
        <w:tc>
          <w:tcPr>
            <w:tcW w:w="4770" w:type="dxa"/>
            <w:noWrap/>
            <w:vAlign w:val="center"/>
            <w:hideMark/>
          </w:tcPr>
          <w:p w14:paraId="5017691F" w14:textId="05577A1D" w:rsidR="00DB0C90" w:rsidRPr="00DB0C90" w:rsidRDefault="00DB0C90" w:rsidP="00DB0C90">
            <w:pPr>
              <w:spacing w:before="0"/>
              <w:ind w:firstLineChars="200" w:firstLine="400"/>
              <w:rPr>
                <w:szCs w:val="20"/>
              </w:rPr>
            </w:pPr>
            <w:r w:rsidRPr="00DB0C90">
              <w:rPr>
                <w:szCs w:val="20"/>
              </w:rPr>
              <w:t>Rehabilitation Act of 1973 Sect. 201</w:t>
            </w:r>
          </w:p>
        </w:tc>
        <w:tc>
          <w:tcPr>
            <w:tcW w:w="1376" w:type="dxa"/>
            <w:noWrap/>
            <w:vAlign w:val="center"/>
            <w:hideMark/>
          </w:tcPr>
          <w:p w14:paraId="2D28B3B0" w14:textId="77777777"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0D823039" w14:textId="5A6A19D8" w:rsidR="00DB0C90" w:rsidRPr="00DB0C90" w:rsidRDefault="00DB0C90" w:rsidP="00DB0C90">
            <w:pPr>
              <w:spacing w:before="0"/>
              <w:jc w:val="center"/>
              <w:rPr>
                <w:szCs w:val="20"/>
              </w:rPr>
            </w:pPr>
            <w:r w:rsidRPr="00DB0C90">
              <w:rPr>
                <w:szCs w:val="20"/>
              </w:rPr>
              <w:t>119,000,000</w:t>
            </w:r>
          </w:p>
        </w:tc>
        <w:tc>
          <w:tcPr>
            <w:tcW w:w="1366" w:type="dxa"/>
            <w:noWrap/>
            <w:vAlign w:val="center"/>
            <w:hideMark/>
          </w:tcPr>
          <w:p w14:paraId="5680A08B" w14:textId="28B2ABB8"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1F9BEA49" w14:textId="67FE65EB" w:rsidR="00DB0C90" w:rsidRPr="00DB0C90" w:rsidRDefault="00DB0C90" w:rsidP="00DB0C90">
            <w:pPr>
              <w:spacing w:before="0"/>
              <w:jc w:val="center"/>
              <w:rPr>
                <w:szCs w:val="20"/>
              </w:rPr>
            </w:pPr>
            <w:r w:rsidRPr="00DB0C90">
              <w:rPr>
                <w:szCs w:val="20"/>
              </w:rPr>
              <w:t>119,000,000</w:t>
            </w:r>
          </w:p>
        </w:tc>
      </w:tr>
      <w:tr w:rsidR="00DB0C90" w:rsidRPr="00DB0C90" w14:paraId="5887E8FB" w14:textId="77777777" w:rsidTr="007D47AD">
        <w:trPr>
          <w:trHeight w:val="288"/>
          <w:jc w:val="center"/>
        </w:trPr>
        <w:tc>
          <w:tcPr>
            <w:tcW w:w="4770" w:type="dxa"/>
            <w:noWrap/>
            <w:vAlign w:val="center"/>
            <w:hideMark/>
          </w:tcPr>
          <w:p w14:paraId="7B41559C" w14:textId="2598E7AD" w:rsidR="00DB0C90" w:rsidRPr="00DB0C90" w:rsidRDefault="00DB0C90" w:rsidP="00DB0C90">
            <w:pPr>
              <w:spacing w:before="0"/>
              <w:rPr>
                <w:szCs w:val="20"/>
              </w:rPr>
            </w:pPr>
            <w:r w:rsidRPr="00DB0C90">
              <w:rPr>
                <w:szCs w:val="20"/>
              </w:rPr>
              <w:t>26) Independent Living</w:t>
            </w:r>
          </w:p>
        </w:tc>
        <w:tc>
          <w:tcPr>
            <w:tcW w:w="1376" w:type="dxa"/>
            <w:noWrap/>
            <w:vAlign w:val="center"/>
            <w:hideMark/>
          </w:tcPr>
          <w:p w14:paraId="147E4EEA" w14:textId="30859C78" w:rsidR="00DB0C90" w:rsidRPr="00DB0C90" w:rsidRDefault="0025614C" w:rsidP="00DB0C90">
            <w:pPr>
              <w:spacing w:before="0"/>
              <w:jc w:val="center"/>
              <w:rPr>
                <w:szCs w:val="20"/>
              </w:rPr>
            </w:pPr>
            <w:r>
              <w:rPr>
                <w:szCs w:val="20"/>
              </w:rPr>
              <w:t>--</w:t>
            </w:r>
          </w:p>
        </w:tc>
        <w:tc>
          <w:tcPr>
            <w:tcW w:w="1596" w:type="dxa"/>
            <w:noWrap/>
            <w:vAlign w:val="center"/>
            <w:hideMark/>
          </w:tcPr>
          <w:p w14:paraId="4CA6299E" w14:textId="26CC35FC" w:rsidR="00DB0C90" w:rsidRPr="00DB0C90" w:rsidRDefault="0025614C" w:rsidP="00DB0C90">
            <w:pPr>
              <w:spacing w:before="0"/>
              <w:jc w:val="center"/>
              <w:rPr>
                <w:szCs w:val="20"/>
              </w:rPr>
            </w:pPr>
            <w:r>
              <w:rPr>
                <w:szCs w:val="20"/>
              </w:rPr>
              <w:t>--</w:t>
            </w:r>
          </w:p>
        </w:tc>
        <w:tc>
          <w:tcPr>
            <w:tcW w:w="1366" w:type="dxa"/>
            <w:noWrap/>
            <w:vAlign w:val="center"/>
            <w:hideMark/>
          </w:tcPr>
          <w:p w14:paraId="1D977E99" w14:textId="4299E0C7" w:rsidR="00DB0C90" w:rsidRPr="00DB0C90" w:rsidRDefault="0025614C" w:rsidP="00DB0C90">
            <w:pPr>
              <w:spacing w:before="0"/>
              <w:jc w:val="center"/>
              <w:rPr>
                <w:szCs w:val="20"/>
              </w:rPr>
            </w:pPr>
            <w:r>
              <w:rPr>
                <w:szCs w:val="20"/>
              </w:rPr>
              <w:t>--</w:t>
            </w:r>
          </w:p>
        </w:tc>
        <w:tc>
          <w:tcPr>
            <w:tcW w:w="1366" w:type="dxa"/>
            <w:noWrap/>
            <w:vAlign w:val="center"/>
            <w:hideMark/>
          </w:tcPr>
          <w:p w14:paraId="57E07225" w14:textId="53A4A487" w:rsidR="00DB0C90" w:rsidRPr="00DB0C90" w:rsidRDefault="0025614C" w:rsidP="00DB0C90">
            <w:pPr>
              <w:spacing w:before="0"/>
              <w:jc w:val="center"/>
              <w:rPr>
                <w:szCs w:val="20"/>
              </w:rPr>
            </w:pPr>
            <w:r>
              <w:rPr>
                <w:szCs w:val="20"/>
              </w:rPr>
              <w:t>--</w:t>
            </w:r>
          </w:p>
        </w:tc>
      </w:tr>
      <w:tr w:rsidR="00DB0C90" w:rsidRPr="00DB0C90" w14:paraId="10FCA526" w14:textId="77777777" w:rsidTr="007D47AD">
        <w:trPr>
          <w:trHeight w:val="288"/>
          <w:jc w:val="center"/>
        </w:trPr>
        <w:tc>
          <w:tcPr>
            <w:tcW w:w="4770" w:type="dxa"/>
            <w:noWrap/>
            <w:vAlign w:val="center"/>
            <w:hideMark/>
          </w:tcPr>
          <w:p w14:paraId="7101C277" w14:textId="77777777" w:rsidR="00DB0C90" w:rsidRPr="00DB0C90" w:rsidRDefault="00DB0C90" w:rsidP="00DB0C90">
            <w:pPr>
              <w:spacing w:before="0"/>
              <w:ind w:firstLineChars="200" w:firstLine="400"/>
              <w:rPr>
                <w:szCs w:val="20"/>
              </w:rPr>
            </w:pPr>
            <w:r w:rsidRPr="00DB0C90">
              <w:rPr>
                <w:szCs w:val="20"/>
              </w:rPr>
              <w:t>Rehabilitation Act of 1973, Title VII, Parts B, C, and Chapter 2</w:t>
            </w:r>
          </w:p>
        </w:tc>
        <w:tc>
          <w:tcPr>
            <w:tcW w:w="1376" w:type="dxa"/>
            <w:noWrap/>
            <w:vAlign w:val="center"/>
            <w:hideMark/>
          </w:tcPr>
          <w:p w14:paraId="6B8E54E6" w14:textId="7469D8EF" w:rsidR="00DB0C90" w:rsidRPr="00DB0C90" w:rsidRDefault="0025614C" w:rsidP="00DB0C90">
            <w:pPr>
              <w:spacing w:before="0"/>
              <w:jc w:val="center"/>
              <w:rPr>
                <w:szCs w:val="20"/>
              </w:rPr>
            </w:pPr>
            <w:r>
              <w:rPr>
                <w:szCs w:val="20"/>
              </w:rPr>
              <w:t>--</w:t>
            </w:r>
          </w:p>
        </w:tc>
        <w:tc>
          <w:tcPr>
            <w:tcW w:w="1596" w:type="dxa"/>
            <w:noWrap/>
            <w:vAlign w:val="center"/>
            <w:hideMark/>
          </w:tcPr>
          <w:p w14:paraId="4E5BFD8E" w14:textId="6E232622" w:rsidR="00DB0C90" w:rsidRPr="00DB0C90" w:rsidRDefault="0025614C" w:rsidP="00DB0C90">
            <w:pPr>
              <w:spacing w:before="0"/>
              <w:jc w:val="center"/>
              <w:rPr>
                <w:szCs w:val="20"/>
              </w:rPr>
            </w:pPr>
            <w:r>
              <w:rPr>
                <w:szCs w:val="20"/>
              </w:rPr>
              <w:t>--</w:t>
            </w:r>
          </w:p>
        </w:tc>
        <w:tc>
          <w:tcPr>
            <w:tcW w:w="1366" w:type="dxa"/>
            <w:noWrap/>
            <w:vAlign w:val="center"/>
            <w:hideMark/>
          </w:tcPr>
          <w:p w14:paraId="3A1B101F" w14:textId="643CA62A" w:rsidR="00DB0C90" w:rsidRPr="00DB0C90" w:rsidRDefault="0025614C" w:rsidP="00DB0C90">
            <w:pPr>
              <w:spacing w:before="0"/>
              <w:jc w:val="center"/>
              <w:rPr>
                <w:szCs w:val="20"/>
              </w:rPr>
            </w:pPr>
            <w:r>
              <w:rPr>
                <w:szCs w:val="20"/>
              </w:rPr>
              <w:t>--</w:t>
            </w:r>
          </w:p>
        </w:tc>
        <w:tc>
          <w:tcPr>
            <w:tcW w:w="1366" w:type="dxa"/>
            <w:noWrap/>
            <w:vAlign w:val="center"/>
            <w:hideMark/>
          </w:tcPr>
          <w:p w14:paraId="3B463F71" w14:textId="207DCBEA" w:rsidR="00DB0C90" w:rsidRPr="00DB0C90" w:rsidRDefault="0025614C" w:rsidP="00DB0C90">
            <w:pPr>
              <w:spacing w:before="0"/>
              <w:jc w:val="center"/>
              <w:rPr>
                <w:szCs w:val="20"/>
              </w:rPr>
            </w:pPr>
            <w:r>
              <w:rPr>
                <w:szCs w:val="20"/>
              </w:rPr>
              <w:t>--</w:t>
            </w:r>
          </w:p>
        </w:tc>
      </w:tr>
      <w:tr w:rsidR="00DB0C90" w:rsidRPr="00DB0C90" w14:paraId="5851839C" w14:textId="77777777" w:rsidTr="007D47AD">
        <w:trPr>
          <w:trHeight w:val="288"/>
          <w:jc w:val="center"/>
        </w:trPr>
        <w:tc>
          <w:tcPr>
            <w:tcW w:w="4770" w:type="dxa"/>
            <w:noWrap/>
            <w:vAlign w:val="center"/>
            <w:hideMark/>
          </w:tcPr>
          <w:p w14:paraId="47586724" w14:textId="35C4E77C" w:rsidR="00DB0C90" w:rsidRPr="00DB0C90" w:rsidRDefault="00DB0C90" w:rsidP="00DB0C90">
            <w:pPr>
              <w:spacing w:before="0"/>
              <w:ind w:firstLineChars="300" w:firstLine="600"/>
              <w:rPr>
                <w:szCs w:val="20"/>
              </w:rPr>
            </w:pPr>
            <w:r w:rsidRPr="00DB0C90">
              <w:rPr>
                <w:szCs w:val="20"/>
              </w:rPr>
              <w:t>Independent Living State Grants Section 714</w:t>
            </w:r>
          </w:p>
        </w:tc>
        <w:tc>
          <w:tcPr>
            <w:tcW w:w="1376" w:type="dxa"/>
            <w:noWrap/>
            <w:vAlign w:val="center"/>
            <w:hideMark/>
          </w:tcPr>
          <w:p w14:paraId="25799CBB" w14:textId="77777777"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457E84CE" w14:textId="5188BC1D" w:rsidR="00DB0C90" w:rsidRPr="00DB0C90" w:rsidRDefault="00DB0C90" w:rsidP="00DB0C90">
            <w:pPr>
              <w:spacing w:before="0"/>
              <w:jc w:val="center"/>
              <w:rPr>
                <w:szCs w:val="20"/>
              </w:rPr>
            </w:pPr>
            <w:r w:rsidRPr="00DB0C90">
              <w:rPr>
                <w:szCs w:val="20"/>
              </w:rPr>
              <w:t>26,078,000</w:t>
            </w:r>
          </w:p>
        </w:tc>
        <w:tc>
          <w:tcPr>
            <w:tcW w:w="1366" w:type="dxa"/>
            <w:noWrap/>
            <w:vAlign w:val="center"/>
            <w:hideMark/>
          </w:tcPr>
          <w:p w14:paraId="21B9A8A2" w14:textId="3B0D421B"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6A870180" w14:textId="559AE9CC" w:rsidR="00DB0C90" w:rsidRPr="00DB0C90" w:rsidRDefault="00DB0C90" w:rsidP="00DB0C90">
            <w:pPr>
              <w:spacing w:before="0"/>
              <w:jc w:val="center"/>
              <w:rPr>
                <w:szCs w:val="20"/>
              </w:rPr>
            </w:pPr>
            <w:r w:rsidRPr="00DB0C90">
              <w:rPr>
                <w:szCs w:val="20"/>
              </w:rPr>
              <w:t>28,423,000</w:t>
            </w:r>
          </w:p>
        </w:tc>
      </w:tr>
      <w:tr w:rsidR="00DB0C90" w:rsidRPr="00DB0C90" w14:paraId="2511BC17" w14:textId="77777777" w:rsidTr="007D47AD">
        <w:trPr>
          <w:trHeight w:val="288"/>
          <w:jc w:val="center"/>
        </w:trPr>
        <w:tc>
          <w:tcPr>
            <w:tcW w:w="4770" w:type="dxa"/>
            <w:noWrap/>
            <w:vAlign w:val="center"/>
            <w:hideMark/>
          </w:tcPr>
          <w:p w14:paraId="4A32D808" w14:textId="2FB10977" w:rsidR="00DB0C90" w:rsidRPr="00DB0C90" w:rsidRDefault="00DB0C90" w:rsidP="00DB0C90">
            <w:pPr>
              <w:spacing w:before="0"/>
              <w:ind w:firstLineChars="300" w:firstLine="600"/>
              <w:rPr>
                <w:szCs w:val="20"/>
              </w:rPr>
            </w:pPr>
            <w:r w:rsidRPr="00DB0C90">
              <w:rPr>
                <w:szCs w:val="20"/>
              </w:rPr>
              <w:t>Centers for Independent Living Section 727</w:t>
            </w:r>
          </w:p>
        </w:tc>
        <w:tc>
          <w:tcPr>
            <w:tcW w:w="1376" w:type="dxa"/>
            <w:noWrap/>
            <w:vAlign w:val="center"/>
            <w:hideMark/>
          </w:tcPr>
          <w:p w14:paraId="1B967503" w14:textId="77777777"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7613C037" w14:textId="591FD932" w:rsidR="00DB0C90" w:rsidRPr="00DB0C90" w:rsidRDefault="00DB0C90" w:rsidP="00DB0C90">
            <w:pPr>
              <w:spacing w:before="0"/>
              <w:jc w:val="center"/>
              <w:rPr>
                <w:szCs w:val="20"/>
              </w:rPr>
            </w:pPr>
            <w:r w:rsidRPr="00DB0C90">
              <w:rPr>
                <w:szCs w:val="20"/>
              </w:rPr>
              <w:t>102,105,000</w:t>
            </w:r>
          </w:p>
        </w:tc>
        <w:tc>
          <w:tcPr>
            <w:tcW w:w="1366" w:type="dxa"/>
            <w:noWrap/>
            <w:vAlign w:val="center"/>
            <w:hideMark/>
          </w:tcPr>
          <w:p w14:paraId="6EC1ECCC" w14:textId="5D15D5BF"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20A640D4" w14:textId="425BFF67" w:rsidR="00DB0C90" w:rsidRPr="00DB0C90" w:rsidRDefault="00DB0C90" w:rsidP="00DB0C90">
            <w:pPr>
              <w:spacing w:before="0"/>
              <w:jc w:val="center"/>
              <w:rPr>
                <w:szCs w:val="20"/>
              </w:rPr>
            </w:pPr>
            <w:r w:rsidRPr="00DB0C90">
              <w:rPr>
                <w:szCs w:val="20"/>
              </w:rPr>
              <w:t>133,035,000</w:t>
            </w:r>
          </w:p>
        </w:tc>
      </w:tr>
      <w:tr w:rsidR="00DB0C90" w:rsidRPr="00DB0C90" w14:paraId="05D153D7" w14:textId="77777777" w:rsidTr="007D47AD">
        <w:trPr>
          <w:trHeight w:val="288"/>
          <w:jc w:val="center"/>
        </w:trPr>
        <w:tc>
          <w:tcPr>
            <w:tcW w:w="4770" w:type="dxa"/>
            <w:noWrap/>
            <w:vAlign w:val="center"/>
            <w:hideMark/>
          </w:tcPr>
          <w:p w14:paraId="3469853D" w14:textId="77777777" w:rsidR="00DB0C90" w:rsidRPr="00DB0C90" w:rsidRDefault="00DB0C90" w:rsidP="00DB0C90">
            <w:pPr>
              <w:spacing w:before="0"/>
              <w:rPr>
                <w:szCs w:val="20"/>
              </w:rPr>
            </w:pPr>
            <w:r w:rsidRPr="00DB0C90">
              <w:rPr>
                <w:szCs w:val="20"/>
              </w:rPr>
              <w:t>27) Assistive Technology (AT)</w:t>
            </w:r>
          </w:p>
        </w:tc>
        <w:tc>
          <w:tcPr>
            <w:tcW w:w="1376" w:type="dxa"/>
            <w:noWrap/>
            <w:vAlign w:val="center"/>
            <w:hideMark/>
          </w:tcPr>
          <w:p w14:paraId="4F29488E" w14:textId="6C7F37D3" w:rsidR="00DB0C90" w:rsidRPr="00DB0C90" w:rsidRDefault="0025614C" w:rsidP="00DB0C90">
            <w:pPr>
              <w:spacing w:before="0"/>
              <w:jc w:val="center"/>
              <w:rPr>
                <w:szCs w:val="20"/>
              </w:rPr>
            </w:pPr>
            <w:r>
              <w:rPr>
                <w:szCs w:val="20"/>
              </w:rPr>
              <w:t>--</w:t>
            </w:r>
          </w:p>
        </w:tc>
        <w:tc>
          <w:tcPr>
            <w:tcW w:w="1596" w:type="dxa"/>
            <w:noWrap/>
            <w:vAlign w:val="center"/>
            <w:hideMark/>
          </w:tcPr>
          <w:p w14:paraId="7DD14FCA" w14:textId="3B887895" w:rsidR="00DB0C90" w:rsidRPr="00DB0C90" w:rsidRDefault="0025614C" w:rsidP="00DB0C90">
            <w:pPr>
              <w:spacing w:before="0"/>
              <w:jc w:val="center"/>
              <w:rPr>
                <w:szCs w:val="20"/>
              </w:rPr>
            </w:pPr>
            <w:r>
              <w:rPr>
                <w:szCs w:val="20"/>
              </w:rPr>
              <w:t>--</w:t>
            </w:r>
          </w:p>
        </w:tc>
        <w:tc>
          <w:tcPr>
            <w:tcW w:w="1366" w:type="dxa"/>
            <w:noWrap/>
            <w:vAlign w:val="center"/>
            <w:hideMark/>
          </w:tcPr>
          <w:p w14:paraId="61EF0146" w14:textId="36F8262C" w:rsidR="00DB0C90" w:rsidRPr="00DB0C90" w:rsidRDefault="0025614C" w:rsidP="00DB0C90">
            <w:pPr>
              <w:spacing w:before="0"/>
              <w:jc w:val="center"/>
              <w:rPr>
                <w:szCs w:val="20"/>
              </w:rPr>
            </w:pPr>
            <w:r>
              <w:rPr>
                <w:szCs w:val="20"/>
              </w:rPr>
              <w:t>--</w:t>
            </w:r>
          </w:p>
        </w:tc>
        <w:tc>
          <w:tcPr>
            <w:tcW w:w="1366" w:type="dxa"/>
            <w:noWrap/>
            <w:vAlign w:val="center"/>
            <w:hideMark/>
          </w:tcPr>
          <w:p w14:paraId="2910D53D" w14:textId="0817B3A9" w:rsidR="00DB0C90" w:rsidRPr="00DB0C90" w:rsidRDefault="0025614C" w:rsidP="00DB0C90">
            <w:pPr>
              <w:spacing w:before="0"/>
              <w:jc w:val="center"/>
              <w:rPr>
                <w:szCs w:val="20"/>
              </w:rPr>
            </w:pPr>
            <w:r>
              <w:rPr>
                <w:szCs w:val="20"/>
              </w:rPr>
              <w:t>--</w:t>
            </w:r>
          </w:p>
        </w:tc>
      </w:tr>
      <w:tr w:rsidR="00DB0C90" w:rsidRPr="00DB0C90" w14:paraId="1261783C" w14:textId="77777777" w:rsidTr="007D47AD">
        <w:trPr>
          <w:trHeight w:val="288"/>
          <w:jc w:val="center"/>
        </w:trPr>
        <w:tc>
          <w:tcPr>
            <w:tcW w:w="4770" w:type="dxa"/>
            <w:noWrap/>
            <w:vAlign w:val="center"/>
            <w:hideMark/>
          </w:tcPr>
          <w:p w14:paraId="4A8A07F1" w14:textId="768E12A5" w:rsidR="00DB0C90" w:rsidRPr="00DB0C90" w:rsidRDefault="00DB0C90" w:rsidP="00DB0C90">
            <w:pPr>
              <w:spacing w:before="0"/>
              <w:ind w:firstLineChars="200" w:firstLine="400"/>
              <w:rPr>
                <w:szCs w:val="20"/>
              </w:rPr>
            </w:pPr>
            <w:r w:rsidRPr="00DB0C90">
              <w:rPr>
                <w:szCs w:val="20"/>
              </w:rPr>
              <w:t>AT Act (including but not limited to Section 4</w:t>
            </w:r>
            <w:r w:rsidR="00362AFA">
              <w:rPr>
                <w:szCs w:val="20"/>
              </w:rPr>
              <w:t>-</w:t>
            </w:r>
            <w:r w:rsidRPr="00DB0C90">
              <w:rPr>
                <w:szCs w:val="20"/>
              </w:rPr>
              <w:t>6)</w:t>
            </w:r>
          </w:p>
        </w:tc>
        <w:tc>
          <w:tcPr>
            <w:tcW w:w="1376" w:type="dxa"/>
            <w:noWrap/>
            <w:vAlign w:val="center"/>
            <w:hideMark/>
          </w:tcPr>
          <w:p w14:paraId="2C5F822B" w14:textId="02B0AE35" w:rsidR="00DB0C90" w:rsidRPr="00DB0C90" w:rsidRDefault="000142CF" w:rsidP="00DB0C90">
            <w:pPr>
              <w:spacing w:before="0"/>
              <w:jc w:val="center"/>
              <w:rPr>
                <w:szCs w:val="20"/>
              </w:rPr>
            </w:pPr>
            <w:r w:rsidRPr="00DB0C90">
              <w:rPr>
                <w:szCs w:val="20"/>
              </w:rPr>
              <w:t>40,000,000</w:t>
            </w:r>
          </w:p>
        </w:tc>
        <w:tc>
          <w:tcPr>
            <w:tcW w:w="1596" w:type="dxa"/>
            <w:noWrap/>
            <w:vAlign w:val="center"/>
            <w:hideMark/>
          </w:tcPr>
          <w:p w14:paraId="67116863" w14:textId="2C504E59" w:rsidR="00DB0C90" w:rsidRPr="00DB0C90" w:rsidRDefault="00DB0C90" w:rsidP="00DB0C90">
            <w:pPr>
              <w:spacing w:before="0"/>
              <w:jc w:val="center"/>
              <w:rPr>
                <w:szCs w:val="20"/>
              </w:rPr>
            </w:pPr>
            <w:r w:rsidRPr="00DB0C90">
              <w:rPr>
                <w:szCs w:val="20"/>
              </w:rPr>
              <w:t>40,000,000</w:t>
            </w:r>
          </w:p>
        </w:tc>
        <w:tc>
          <w:tcPr>
            <w:tcW w:w="1366" w:type="dxa"/>
            <w:noWrap/>
            <w:vAlign w:val="center"/>
            <w:hideMark/>
          </w:tcPr>
          <w:p w14:paraId="21DE83B8" w14:textId="2E051739" w:rsidR="00DB0C90" w:rsidRPr="00DB0C90" w:rsidRDefault="0095044C" w:rsidP="00DB0C90">
            <w:pPr>
              <w:spacing w:before="0"/>
              <w:jc w:val="center"/>
              <w:rPr>
                <w:szCs w:val="20"/>
              </w:rPr>
            </w:pPr>
            <w:r w:rsidRPr="0095044C">
              <w:rPr>
                <w:szCs w:val="20"/>
              </w:rPr>
              <w:t>45</w:t>
            </w:r>
            <w:r>
              <w:rPr>
                <w:szCs w:val="20"/>
              </w:rPr>
              <w:t>,</w:t>
            </w:r>
            <w:r w:rsidRPr="0095044C">
              <w:rPr>
                <w:szCs w:val="20"/>
              </w:rPr>
              <w:t>980</w:t>
            </w:r>
            <w:r>
              <w:rPr>
                <w:szCs w:val="20"/>
              </w:rPr>
              <w:t>,</w:t>
            </w:r>
            <w:r w:rsidRPr="0095044C">
              <w:rPr>
                <w:szCs w:val="20"/>
              </w:rPr>
              <w:t>000</w:t>
            </w:r>
          </w:p>
        </w:tc>
        <w:tc>
          <w:tcPr>
            <w:tcW w:w="1366" w:type="dxa"/>
            <w:noWrap/>
            <w:vAlign w:val="center"/>
            <w:hideMark/>
          </w:tcPr>
          <w:p w14:paraId="706FF6F1" w14:textId="2A739865" w:rsidR="00DB0C90" w:rsidRPr="00DB0C90" w:rsidRDefault="00DB0C90" w:rsidP="00DB0C90">
            <w:pPr>
              <w:spacing w:before="0"/>
              <w:jc w:val="center"/>
              <w:rPr>
                <w:szCs w:val="20"/>
              </w:rPr>
            </w:pPr>
            <w:r w:rsidRPr="00DB0C90">
              <w:rPr>
                <w:szCs w:val="20"/>
              </w:rPr>
              <w:t>44,000,000</w:t>
            </w:r>
          </w:p>
        </w:tc>
      </w:tr>
      <w:tr w:rsidR="00DB0C90" w:rsidRPr="00DB0C90" w14:paraId="2A5AA6D6" w14:textId="77777777" w:rsidTr="007D47AD">
        <w:trPr>
          <w:trHeight w:val="288"/>
          <w:jc w:val="center"/>
        </w:trPr>
        <w:tc>
          <w:tcPr>
            <w:tcW w:w="4770" w:type="dxa"/>
            <w:noWrap/>
            <w:vAlign w:val="center"/>
            <w:hideMark/>
          </w:tcPr>
          <w:p w14:paraId="404E52DD" w14:textId="2FAA36A1" w:rsidR="00DB0C90" w:rsidRPr="00DB0C90" w:rsidRDefault="00DB0C90" w:rsidP="00DB0C90">
            <w:pPr>
              <w:spacing w:before="0"/>
              <w:rPr>
                <w:szCs w:val="20"/>
              </w:rPr>
            </w:pPr>
            <w:r w:rsidRPr="00DB0C90">
              <w:rPr>
                <w:szCs w:val="20"/>
              </w:rPr>
              <w:t>28) Limb Loss Resource Center</w:t>
            </w:r>
          </w:p>
        </w:tc>
        <w:tc>
          <w:tcPr>
            <w:tcW w:w="1376" w:type="dxa"/>
            <w:noWrap/>
            <w:vAlign w:val="center"/>
            <w:hideMark/>
          </w:tcPr>
          <w:p w14:paraId="17CDC38D" w14:textId="02BF0009" w:rsidR="00DB0C90" w:rsidRPr="00DB0C90" w:rsidRDefault="0025614C" w:rsidP="00DB0C90">
            <w:pPr>
              <w:spacing w:before="0"/>
              <w:jc w:val="center"/>
              <w:rPr>
                <w:szCs w:val="20"/>
              </w:rPr>
            </w:pPr>
            <w:r>
              <w:rPr>
                <w:szCs w:val="20"/>
              </w:rPr>
              <w:t>--</w:t>
            </w:r>
          </w:p>
        </w:tc>
        <w:tc>
          <w:tcPr>
            <w:tcW w:w="1596" w:type="dxa"/>
            <w:noWrap/>
            <w:vAlign w:val="center"/>
            <w:hideMark/>
          </w:tcPr>
          <w:p w14:paraId="4BD3B4D7" w14:textId="2D9BA8BD" w:rsidR="00DB0C90" w:rsidRPr="00DB0C90" w:rsidRDefault="0025614C" w:rsidP="00DB0C90">
            <w:pPr>
              <w:spacing w:before="0"/>
              <w:jc w:val="center"/>
              <w:rPr>
                <w:szCs w:val="20"/>
              </w:rPr>
            </w:pPr>
            <w:r>
              <w:rPr>
                <w:szCs w:val="20"/>
              </w:rPr>
              <w:t>--</w:t>
            </w:r>
          </w:p>
        </w:tc>
        <w:tc>
          <w:tcPr>
            <w:tcW w:w="1366" w:type="dxa"/>
            <w:noWrap/>
            <w:vAlign w:val="center"/>
            <w:hideMark/>
          </w:tcPr>
          <w:p w14:paraId="13CD73ED" w14:textId="256F001C" w:rsidR="00DB0C90" w:rsidRPr="00DB0C90" w:rsidRDefault="0025614C" w:rsidP="00DB0C90">
            <w:pPr>
              <w:spacing w:before="0"/>
              <w:jc w:val="center"/>
              <w:rPr>
                <w:szCs w:val="20"/>
              </w:rPr>
            </w:pPr>
            <w:r>
              <w:rPr>
                <w:szCs w:val="20"/>
              </w:rPr>
              <w:t>--</w:t>
            </w:r>
          </w:p>
        </w:tc>
        <w:tc>
          <w:tcPr>
            <w:tcW w:w="1366" w:type="dxa"/>
            <w:noWrap/>
            <w:vAlign w:val="center"/>
            <w:hideMark/>
          </w:tcPr>
          <w:p w14:paraId="4BE4FA14" w14:textId="4A87964D" w:rsidR="00DB0C90" w:rsidRPr="00DB0C90" w:rsidRDefault="0025614C" w:rsidP="00DB0C90">
            <w:pPr>
              <w:spacing w:before="0"/>
              <w:jc w:val="center"/>
              <w:rPr>
                <w:szCs w:val="20"/>
              </w:rPr>
            </w:pPr>
            <w:r>
              <w:rPr>
                <w:szCs w:val="20"/>
              </w:rPr>
              <w:t>--</w:t>
            </w:r>
          </w:p>
        </w:tc>
      </w:tr>
      <w:tr w:rsidR="00DB0C90" w:rsidRPr="00DB0C90" w14:paraId="7B1BE513" w14:textId="77777777" w:rsidTr="007D47AD">
        <w:trPr>
          <w:trHeight w:val="288"/>
          <w:jc w:val="center"/>
        </w:trPr>
        <w:tc>
          <w:tcPr>
            <w:tcW w:w="4770" w:type="dxa"/>
            <w:noWrap/>
            <w:vAlign w:val="center"/>
            <w:hideMark/>
          </w:tcPr>
          <w:p w14:paraId="72BF23D9" w14:textId="662BC381" w:rsidR="00DB0C90" w:rsidRPr="00DB0C90" w:rsidRDefault="00DB0C90" w:rsidP="00DB0C90">
            <w:pPr>
              <w:spacing w:before="0"/>
              <w:ind w:firstLineChars="200" w:firstLine="400"/>
              <w:rPr>
                <w:szCs w:val="20"/>
              </w:rPr>
            </w:pPr>
            <w:r w:rsidRPr="00DB0C90">
              <w:rPr>
                <w:szCs w:val="20"/>
              </w:rPr>
              <w:t>Section 241 of the Public Health Service (PHS) Act</w:t>
            </w:r>
          </w:p>
        </w:tc>
        <w:tc>
          <w:tcPr>
            <w:tcW w:w="1376" w:type="dxa"/>
            <w:noWrap/>
            <w:vAlign w:val="center"/>
            <w:hideMark/>
          </w:tcPr>
          <w:p w14:paraId="29CF404F" w14:textId="77777777" w:rsidR="00DB0C90" w:rsidRPr="00DB0C90" w:rsidRDefault="00DB0C90" w:rsidP="00DB0C90">
            <w:pPr>
              <w:spacing w:before="0"/>
              <w:jc w:val="center"/>
              <w:rPr>
                <w:szCs w:val="20"/>
              </w:rPr>
            </w:pPr>
            <w:r w:rsidRPr="00DB0C90">
              <w:rPr>
                <w:szCs w:val="20"/>
              </w:rPr>
              <w:t>Expired</w:t>
            </w:r>
          </w:p>
        </w:tc>
        <w:tc>
          <w:tcPr>
            <w:tcW w:w="1596" w:type="dxa"/>
            <w:noWrap/>
            <w:vAlign w:val="center"/>
            <w:hideMark/>
          </w:tcPr>
          <w:p w14:paraId="0EE2CF93" w14:textId="3F0DADDA" w:rsidR="00DB0C90" w:rsidRPr="00DB0C90" w:rsidRDefault="00DB0C90" w:rsidP="00DB0C90">
            <w:pPr>
              <w:spacing w:before="0"/>
              <w:jc w:val="center"/>
              <w:rPr>
                <w:szCs w:val="20"/>
              </w:rPr>
            </w:pPr>
            <w:r w:rsidRPr="00DB0C90">
              <w:rPr>
                <w:szCs w:val="20"/>
              </w:rPr>
              <w:t>4,200,000</w:t>
            </w:r>
          </w:p>
        </w:tc>
        <w:tc>
          <w:tcPr>
            <w:tcW w:w="1366" w:type="dxa"/>
            <w:noWrap/>
            <w:vAlign w:val="center"/>
            <w:hideMark/>
          </w:tcPr>
          <w:p w14:paraId="2E41E8B6" w14:textId="77777777" w:rsidR="00DB0C90" w:rsidRPr="00DB0C90" w:rsidRDefault="00DB0C90" w:rsidP="00DB0C90">
            <w:pPr>
              <w:spacing w:before="0"/>
              <w:jc w:val="center"/>
              <w:rPr>
                <w:szCs w:val="20"/>
              </w:rPr>
            </w:pPr>
            <w:r w:rsidRPr="00DB0C90">
              <w:rPr>
                <w:szCs w:val="20"/>
              </w:rPr>
              <w:t>Expired</w:t>
            </w:r>
          </w:p>
        </w:tc>
        <w:tc>
          <w:tcPr>
            <w:tcW w:w="1366" w:type="dxa"/>
            <w:noWrap/>
            <w:vAlign w:val="center"/>
            <w:hideMark/>
          </w:tcPr>
          <w:p w14:paraId="31894B56" w14:textId="69D9B04B" w:rsidR="00DB0C90" w:rsidRPr="00DB0C90" w:rsidRDefault="00DB0C90" w:rsidP="00DB0C90">
            <w:pPr>
              <w:spacing w:before="0"/>
              <w:jc w:val="center"/>
              <w:rPr>
                <w:szCs w:val="20"/>
              </w:rPr>
            </w:pPr>
            <w:r w:rsidRPr="00DB0C90">
              <w:rPr>
                <w:szCs w:val="20"/>
              </w:rPr>
              <w:t>4,200,000</w:t>
            </w:r>
          </w:p>
        </w:tc>
      </w:tr>
      <w:tr w:rsidR="00DB0C90" w:rsidRPr="00DB0C90" w14:paraId="11536E74" w14:textId="77777777" w:rsidTr="007D47AD">
        <w:trPr>
          <w:trHeight w:val="288"/>
          <w:jc w:val="center"/>
        </w:trPr>
        <w:tc>
          <w:tcPr>
            <w:tcW w:w="4770" w:type="dxa"/>
            <w:noWrap/>
            <w:vAlign w:val="center"/>
            <w:hideMark/>
          </w:tcPr>
          <w:p w14:paraId="78300B00" w14:textId="5F4D1864" w:rsidR="00DB0C90" w:rsidRPr="00DB0C90" w:rsidRDefault="00DB0C90" w:rsidP="00DB0C90">
            <w:pPr>
              <w:spacing w:before="0"/>
              <w:rPr>
                <w:szCs w:val="20"/>
              </w:rPr>
            </w:pPr>
            <w:r w:rsidRPr="00DB0C90">
              <w:rPr>
                <w:szCs w:val="20"/>
              </w:rPr>
              <w:t>29) Traumatic Brain Injury</w:t>
            </w:r>
          </w:p>
        </w:tc>
        <w:tc>
          <w:tcPr>
            <w:tcW w:w="1376" w:type="dxa"/>
            <w:noWrap/>
            <w:vAlign w:val="center"/>
            <w:hideMark/>
          </w:tcPr>
          <w:p w14:paraId="6622FE00" w14:textId="1C931BB7" w:rsidR="00DB0C90" w:rsidRPr="00DB0C90" w:rsidRDefault="0025614C" w:rsidP="00DB0C90">
            <w:pPr>
              <w:spacing w:before="0"/>
              <w:jc w:val="center"/>
              <w:rPr>
                <w:szCs w:val="20"/>
              </w:rPr>
            </w:pPr>
            <w:r>
              <w:rPr>
                <w:szCs w:val="20"/>
              </w:rPr>
              <w:t>--</w:t>
            </w:r>
          </w:p>
        </w:tc>
        <w:tc>
          <w:tcPr>
            <w:tcW w:w="1596" w:type="dxa"/>
            <w:noWrap/>
            <w:vAlign w:val="center"/>
            <w:hideMark/>
          </w:tcPr>
          <w:p w14:paraId="677741B4" w14:textId="20771485" w:rsidR="00DB0C90" w:rsidRPr="00DB0C90" w:rsidRDefault="0025614C" w:rsidP="00DB0C90">
            <w:pPr>
              <w:spacing w:before="0"/>
              <w:jc w:val="center"/>
              <w:rPr>
                <w:szCs w:val="20"/>
              </w:rPr>
            </w:pPr>
            <w:r>
              <w:rPr>
                <w:szCs w:val="20"/>
              </w:rPr>
              <w:t>--</w:t>
            </w:r>
          </w:p>
        </w:tc>
        <w:tc>
          <w:tcPr>
            <w:tcW w:w="1366" w:type="dxa"/>
            <w:noWrap/>
            <w:vAlign w:val="center"/>
            <w:hideMark/>
          </w:tcPr>
          <w:p w14:paraId="65209252" w14:textId="2100707D" w:rsidR="00DB0C90" w:rsidRPr="00DB0C90" w:rsidRDefault="0025614C" w:rsidP="00DB0C90">
            <w:pPr>
              <w:spacing w:before="0"/>
              <w:jc w:val="center"/>
              <w:rPr>
                <w:szCs w:val="20"/>
              </w:rPr>
            </w:pPr>
            <w:r>
              <w:rPr>
                <w:szCs w:val="20"/>
              </w:rPr>
              <w:t>--</w:t>
            </w:r>
          </w:p>
        </w:tc>
        <w:tc>
          <w:tcPr>
            <w:tcW w:w="1366" w:type="dxa"/>
            <w:noWrap/>
            <w:vAlign w:val="center"/>
            <w:hideMark/>
          </w:tcPr>
          <w:p w14:paraId="2D9A3E43" w14:textId="70064D51" w:rsidR="00DB0C90" w:rsidRPr="00DB0C90" w:rsidRDefault="0025614C" w:rsidP="00DB0C90">
            <w:pPr>
              <w:spacing w:before="0"/>
              <w:jc w:val="center"/>
              <w:rPr>
                <w:szCs w:val="20"/>
              </w:rPr>
            </w:pPr>
            <w:r>
              <w:rPr>
                <w:szCs w:val="20"/>
              </w:rPr>
              <w:t>--</w:t>
            </w:r>
          </w:p>
        </w:tc>
      </w:tr>
      <w:tr w:rsidR="00DB0C90" w:rsidRPr="00DB0C90" w14:paraId="5CC28F9E" w14:textId="77777777" w:rsidTr="007D47AD">
        <w:trPr>
          <w:trHeight w:val="288"/>
          <w:jc w:val="center"/>
        </w:trPr>
        <w:tc>
          <w:tcPr>
            <w:tcW w:w="4770" w:type="dxa"/>
            <w:noWrap/>
            <w:vAlign w:val="center"/>
            <w:hideMark/>
          </w:tcPr>
          <w:p w14:paraId="48C11103" w14:textId="6F2BA17C" w:rsidR="00DB0C90" w:rsidRPr="00DB0C90" w:rsidRDefault="00DB0C90" w:rsidP="008A0908">
            <w:pPr>
              <w:spacing w:before="0"/>
              <w:ind w:left="430"/>
              <w:rPr>
                <w:szCs w:val="20"/>
              </w:rPr>
            </w:pPr>
            <w:r w:rsidRPr="00DB0C90">
              <w:rPr>
                <w:szCs w:val="20"/>
              </w:rPr>
              <w:t>Sections 1252 and 1253 of the Public Health Service Act</w:t>
            </w:r>
            <w:r w:rsidR="00362AFA">
              <w:rPr>
                <w:szCs w:val="20"/>
              </w:rPr>
              <w:t xml:space="preserve"> </w:t>
            </w:r>
            <w:r w:rsidR="00362AFA" w:rsidRPr="00DB0C90">
              <w:rPr>
                <w:szCs w:val="20"/>
              </w:rPr>
              <w:t xml:space="preserve">as amended by the Traumatic Brain Injury </w:t>
            </w:r>
            <w:r w:rsidR="003154A9">
              <w:rPr>
                <w:szCs w:val="20"/>
              </w:rPr>
              <w:t xml:space="preserve">Program </w:t>
            </w:r>
            <w:r w:rsidR="00362AFA" w:rsidRPr="00DB0C90">
              <w:rPr>
                <w:szCs w:val="20"/>
              </w:rPr>
              <w:t>Reauthorization</w:t>
            </w:r>
            <w:r w:rsidR="00362AFA">
              <w:rPr>
                <w:szCs w:val="20"/>
              </w:rPr>
              <w:t xml:space="preserve"> </w:t>
            </w:r>
            <w:r w:rsidR="00362AFA" w:rsidRPr="00DB0C90">
              <w:rPr>
                <w:szCs w:val="20"/>
              </w:rPr>
              <w:t>Act of 201</w:t>
            </w:r>
            <w:r w:rsidR="003154A9">
              <w:rPr>
                <w:szCs w:val="20"/>
              </w:rPr>
              <w:t>8</w:t>
            </w:r>
            <w:r w:rsidR="00362AFA" w:rsidRPr="00DB0C90">
              <w:rPr>
                <w:szCs w:val="20"/>
              </w:rPr>
              <w:t xml:space="preserve">, P.L. </w:t>
            </w:r>
            <w:r w:rsidR="003154A9">
              <w:rPr>
                <w:szCs w:val="20"/>
              </w:rPr>
              <w:t>115-377</w:t>
            </w:r>
          </w:p>
        </w:tc>
        <w:tc>
          <w:tcPr>
            <w:tcW w:w="1376" w:type="dxa"/>
            <w:noWrap/>
            <w:vAlign w:val="center"/>
            <w:hideMark/>
          </w:tcPr>
          <w:p w14:paraId="31B674C3" w14:textId="3DD99783" w:rsidR="00DB0C90" w:rsidRPr="00DB0C90" w:rsidRDefault="0025614C" w:rsidP="00DB0C90">
            <w:pPr>
              <w:spacing w:before="0"/>
              <w:jc w:val="center"/>
              <w:rPr>
                <w:szCs w:val="20"/>
              </w:rPr>
            </w:pPr>
            <w:r>
              <w:rPr>
                <w:szCs w:val="20"/>
              </w:rPr>
              <w:t>--</w:t>
            </w:r>
          </w:p>
        </w:tc>
        <w:tc>
          <w:tcPr>
            <w:tcW w:w="1596" w:type="dxa"/>
            <w:noWrap/>
            <w:vAlign w:val="center"/>
            <w:hideMark/>
          </w:tcPr>
          <w:p w14:paraId="3FAA1A0E" w14:textId="231A472E" w:rsidR="00DB0C90" w:rsidRPr="00DB0C90" w:rsidRDefault="0025614C" w:rsidP="00DB0C90">
            <w:pPr>
              <w:spacing w:before="0"/>
              <w:jc w:val="center"/>
              <w:rPr>
                <w:szCs w:val="20"/>
              </w:rPr>
            </w:pPr>
            <w:r>
              <w:rPr>
                <w:szCs w:val="20"/>
              </w:rPr>
              <w:t>--</w:t>
            </w:r>
          </w:p>
        </w:tc>
        <w:tc>
          <w:tcPr>
            <w:tcW w:w="1366" w:type="dxa"/>
            <w:noWrap/>
            <w:vAlign w:val="center"/>
            <w:hideMark/>
          </w:tcPr>
          <w:p w14:paraId="7BB67448" w14:textId="4DCE208F" w:rsidR="00DB0C90" w:rsidRPr="00DB0C90" w:rsidRDefault="0025614C" w:rsidP="00DB0C90">
            <w:pPr>
              <w:spacing w:before="0"/>
              <w:jc w:val="center"/>
              <w:rPr>
                <w:szCs w:val="20"/>
              </w:rPr>
            </w:pPr>
            <w:r>
              <w:rPr>
                <w:szCs w:val="20"/>
              </w:rPr>
              <w:t>--</w:t>
            </w:r>
          </w:p>
        </w:tc>
        <w:tc>
          <w:tcPr>
            <w:tcW w:w="1366" w:type="dxa"/>
            <w:noWrap/>
            <w:vAlign w:val="center"/>
            <w:hideMark/>
          </w:tcPr>
          <w:p w14:paraId="2197EF43" w14:textId="32B115C5" w:rsidR="00DB0C90" w:rsidRPr="00DB0C90" w:rsidRDefault="0025614C" w:rsidP="00DB0C90">
            <w:pPr>
              <w:spacing w:before="0"/>
              <w:jc w:val="center"/>
              <w:rPr>
                <w:szCs w:val="20"/>
              </w:rPr>
            </w:pPr>
            <w:r>
              <w:rPr>
                <w:szCs w:val="20"/>
              </w:rPr>
              <w:t>--</w:t>
            </w:r>
          </w:p>
        </w:tc>
      </w:tr>
      <w:tr w:rsidR="00362AFA" w:rsidRPr="00DB0C90" w14:paraId="7081EBC2" w14:textId="77777777" w:rsidTr="007D47AD">
        <w:trPr>
          <w:trHeight w:val="288"/>
          <w:jc w:val="center"/>
        </w:trPr>
        <w:tc>
          <w:tcPr>
            <w:tcW w:w="4770" w:type="dxa"/>
            <w:noWrap/>
            <w:vAlign w:val="center"/>
            <w:hideMark/>
          </w:tcPr>
          <w:p w14:paraId="773AD550" w14:textId="07F45420" w:rsidR="00362AFA" w:rsidRPr="00DB0C90" w:rsidRDefault="00362AFA" w:rsidP="00362AFA">
            <w:pPr>
              <w:spacing w:before="0"/>
              <w:ind w:firstLineChars="200" w:firstLine="400"/>
              <w:rPr>
                <w:szCs w:val="20"/>
              </w:rPr>
            </w:pPr>
            <w:r w:rsidRPr="00DB0C90">
              <w:rPr>
                <w:szCs w:val="20"/>
              </w:rPr>
              <w:t>Traumatic Brain Injury State Grants</w:t>
            </w:r>
          </w:p>
        </w:tc>
        <w:tc>
          <w:tcPr>
            <w:tcW w:w="1376" w:type="dxa"/>
            <w:noWrap/>
            <w:vAlign w:val="center"/>
            <w:hideMark/>
          </w:tcPr>
          <w:p w14:paraId="27165187" w14:textId="77DF1325" w:rsidR="00362AFA" w:rsidRPr="00DB0C90" w:rsidRDefault="003154A9" w:rsidP="00362AFA">
            <w:pPr>
              <w:spacing w:before="0"/>
              <w:jc w:val="center"/>
              <w:rPr>
                <w:szCs w:val="20"/>
              </w:rPr>
            </w:pPr>
            <w:r>
              <w:rPr>
                <w:szCs w:val="20"/>
              </w:rPr>
              <w:t>7,321,000</w:t>
            </w:r>
          </w:p>
        </w:tc>
        <w:tc>
          <w:tcPr>
            <w:tcW w:w="1596" w:type="dxa"/>
            <w:noWrap/>
            <w:vAlign w:val="center"/>
            <w:hideMark/>
          </w:tcPr>
          <w:p w14:paraId="1E427E70" w14:textId="1B3E0B0E" w:rsidR="00362AFA" w:rsidRPr="00DB0C90" w:rsidRDefault="00362AFA" w:rsidP="00362AFA">
            <w:pPr>
              <w:spacing w:before="0"/>
              <w:jc w:val="center"/>
              <w:rPr>
                <w:szCs w:val="20"/>
              </w:rPr>
            </w:pPr>
            <w:r w:rsidRPr="00DB0C90">
              <w:rPr>
                <w:szCs w:val="20"/>
              </w:rPr>
              <w:t>7,718,000</w:t>
            </w:r>
          </w:p>
        </w:tc>
        <w:tc>
          <w:tcPr>
            <w:tcW w:w="1366" w:type="dxa"/>
            <w:noWrap/>
            <w:vAlign w:val="center"/>
            <w:hideMark/>
          </w:tcPr>
          <w:p w14:paraId="77F952B8" w14:textId="43EE7172" w:rsidR="00362AFA" w:rsidRPr="00DB0C90" w:rsidRDefault="003154A9" w:rsidP="00362AFA">
            <w:pPr>
              <w:spacing w:before="0"/>
              <w:jc w:val="center"/>
              <w:rPr>
                <w:szCs w:val="20"/>
              </w:rPr>
            </w:pPr>
            <w:r>
              <w:rPr>
                <w:szCs w:val="20"/>
              </w:rPr>
              <w:t>7,321,000</w:t>
            </w:r>
          </w:p>
        </w:tc>
        <w:tc>
          <w:tcPr>
            <w:tcW w:w="1366" w:type="dxa"/>
            <w:noWrap/>
            <w:vAlign w:val="center"/>
            <w:hideMark/>
          </w:tcPr>
          <w:p w14:paraId="32E75A5A" w14:textId="5367349F" w:rsidR="00362AFA" w:rsidRPr="00DB0C90" w:rsidRDefault="00362AFA" w:rsidP="00362AFA">
            <w:pPr>
              <w:spacing w:before="0"/>
              <w:jc w:val="center"/>
              <w:rPr>
                <w:szCs w:val="20"/>
              </w:rPr>
            </w:pPr>
            <w:r w:rsidRPr="00DB0C90">
              <w:rPr>
                <w:szCs w:val="20"/>
              </w:rPr>
              <w:t>7,718,000</w:t>
            </w:r>
          </w:p>
        </w:tc>
      </w:tr>
      <w:tr w:rsidR="00362AFA" w:rsidRPr="00DB0C90" w14:paraId="04AAC68B" w14:textId="77777777" w:rsidTr="007D47AD">
        <w:trPr>
          <w:trHeight w:val="288"/>
          <w:jc w:val="center"/>
        </w:trPr>
        <w:tc>
          <w:tcPr>
            <w:tcW w:w="4770" w:type="dxa"/>
            <w:noWrap/>
            <w:vAlign w:val="center"/>
            <w:hideMark/>
          </w:tcPr>
          <w:p w14:paraId="64064AFC" w14:textId="29C4CAF0" w:rsidR="00362AFA" w:rsidRPr="00DB0C90" w:rsidRDefault="00362AFA" w:rsidP="00362AFA">
            <w:pPr>
              <w:spacing w:before="0"/>
              <w:ind w:firstLineChars="200" w:firstLine="400"/>
              <w:rPr>
                <w:szCs w:val="20"/>
              </w:rPr>
            </w:pPr>
            <w:r w:rsidRPr="00DB0C90">
              <w:rPr>
                <w:szCs w:val="20"/>
              </w:rPr>
              <w:t>Traumatic Brain Injury Protection and Advocacy</w:t>
            </w:r>
          </w:p>
        </w:tc>
        <w:tc>
          <w:tcPr>
            <w:tcW w:w="1376" w:type="dxa"/>
            <w:noWrap/>
            <w:vAlign w:val="center"/>
            <w:hideMark/>
          </w:tcPr>
          <w:p w14:paraId="60778887" w14:textId="09FB5412" w:rsidR="00362AFA" w:rsidRPr="00DB0C90" w:rsidRDefault="003154A9" w:rsidP="00362AFA">
            <w:pPr>
              <w:spacing w:before="0"/>
              <w:jc w:val="center"/>
              <w:rPr>
                <w:szCs w:val="20"/>
              </w:rPr>
            </w:pPr>
            <w:r>
              <w:rPr>
                <w:szCs w:val="20"/>
              </w:rPr>
              <w:t>4,000,000</w:t>
            </w:r>
          </w:p>
        </w:tc>
        <w:tc>
          <w:tcPr>
            <w:tcW w:w="1596" w:type="dxa"/>
            <w:noWrap/>
            <w:vAlign w:val="center"/>
            <w:hideMark/>
          </w:tcPr>
          <w:p w14:paraId="64BD7ADB" w14:textId="6F1AB596" w:rsidR="00362AFA" w:rsidRPr="00DB0C90" w:rsidRDefault="00362AFA" w:rsidP="00362AFA">
            <w:pPr>
              <w:spacing w:before="0"/>
              <w:jc w:val="center"/>
              <w:rPr>
                <w:szCs w:val="20"/>
              </w:rPr>
            </w:pPr>
            <w:r w:rsidRPr="00DB0C90">
              <w:rPr>
                <w:szCs w:val="20"/>
              </w:rPr>
              <w:t>5,400,000</w:t>
            </w:r>
          </w:p>
        </w:tc>
        <w:tc>
          <w:tcPr>
            <w:tcW w:w="1366" w:type="dxa"/>
            <w:noWrap/>
            <w:vAlign w:val="center"/>
            <w:hideMark/>
          </w:tcPr>
          <w:p w14:paraId="541F1F44" w14:textId="09D4EE4A" w:rsidR="00362AFA" w:rsidRPr="00DB0C90" w:rsidRDefault="003154A9" w:rsidP="00362AFA">
            <w:pPr>
              <w:spacing w:before="0"/>
              <w:jc w:val="center"/>
              <w:rPr>
                <w:szCs w:val="20"/>
              </w:rPr>
            </w:pPr>
            <w:r>
              <w:rPr>
                <w:szCs w:val="20"/>
              </w:rPr>
              <w:t>4,000,000</w:t>
            </w:r>
          </w:p>
        </w:tc>
        <w:tc>
          <w:tcPr>
            <w:tcW w:w="1366" w:type="dxa"/>
            <w:noWrap/>
            <w:vAlign w:val="center"/>
            <w:hideMark/>
          </w:tcPr>
          <w:p w14:paraId="48FF4945" w14:textId="4961BC85" w:rsidR="00362AFA" w:rsidRPr="00DB0C90" w:rsidRDefault="00362AFA" w:rsidP="00362AFA">
            <w:pPr>
              <w:spacing w:before="0"/>
              <w:jc w:val="center"/>
              <w:rPr>
                <w:szCs w:val="20"/>
              </w:rPr>
            </w:pPr>
            <w:r w:rsidRPr="00DB0C90">
              <w:rPr>
                <w:szCs w:val="20"/>
              </w:rPr>
              <w:t>5,400,000</w:t>
            </w:r>
          </w:p>
        </w:tc>
      </w:tr>
      <w:tr w:rsidR="00362AFA" w:rsidRPr="00DB0C90" w14:paraId="1E1DEAAD" w14:textId="77777777" w:rsidTr="007D47AD">
        <w:trPr>
          <w:trHeight w:val="288"/>
          <w:jc w:val="center"/>
        </w:trPr>
        <w:tc>
          <w:tcPr>
            <w:tcW w:w="4770" w:type="dxa"/>
            <w:noWrap/>
            <w:vAlign w:val="center"/>
            <w:hideMark/>
          </w:tcPr>
          <w:p w14:paraId="030DCA54" w14:textId="77777777" w:rsidR="008D11B7" w:rsidRPr="00DB0C90" w:rsidRDefault="008D11B7" w:rsidP="00362AFA">
            <w:pPr>
              <w:spacing w:before="0"/>
              <w:rPr>
                <w:szCs w:val="20"/>
              </w:rPr>
            </w:pPr>
            <w:r w:rsidRPr="00DB0C90">
              <w:rPr>
                <w:szCs w:val="20"/>
              </w:rPr>
              <w:t>30) Senior Medicare Patrols/Health Care Fraud and Abuse Prevention</w:t>
            </w:r>
          </w:p>
        </w:tc>
        <w:tc>
          <w:tcPr>
            <w:tcW w:w="1376" w:type="dxa"/>
            <w:vAlign w:val="center"/>
          </w:tcPr>
          <w:p w14:paraId="0BF21043" w14:textId="0CCCD81E" w:rsidR="00362AFA" w:rsidRPr="00DB0C90" w:rsidRDefault="0025614C" w:rsidP="0025614C">
            <w:pPr>
              <w:spacing w:before="0"/>
              <w:jc w:val="center"/>
              <w:rPr>
                <w:szCs w:val="20"/>
              </w:rPr>
            </w:pPr>
            <w:r>
              <w:rPr>
                <w:szCs w:val="20"/>
              </w:rPr>
              <w:t>--</w:t>
            </w:r>
          </w:p>
        </w:tc>
        <w:tc>
          <w:tcPr>
            <w:tcW w:w="1596" w:type="dxa"/>
            <w:noWrap/>
            <w:vAlign w:val="center"/>
            <w:hideMark/>
          </w:tcPr>
          <w:p w14:paraId="606682B9" w14:textId="6E561392" w:rsidR="00362AFA" w:rsidRPr="00DB0C90" w:rsidRDefault="0025614C" w:rsidP="00362AFA">
            <w:pPr>
              <w:spacing w:before="0"/>
              <w:jc w:val="center"/>
              <w:rPr>
                <w:rFonts w:ascii="Arial" w:hAnsi="Arial" w:cs="Arial"/>
                <w:szCs w:val="20"/>
              </w:rPr>
            </w:pPr>
            <w:r>
              <w:rPr>
                <w:rFonts w:ascii="Arial" w:hAnsi="Arial" w:cs="Arial"/>
                <w:szCs w:val="20"/>
              </w:rPr>
              <w:t>--</w:t>
            </w:r>
          </w:p>
        </w:tc>
        <w:tc>
          <w:tcPr>
            <w:tcW w:w="1366" w:type="dxa"/>
            <w:noWrap/>
            <w:vAlign w:val="center"/>
            <w:hideMark/>
          </w:tcPr>
          <w:p w14:paraId="57B1EFBD" w14:textId="7BFDC423" w:rsidR="00362AFA" w:rsidRPr="00DB0C90" w:rsidRDefault="0025614C" w:rsidP="00362AFA">
            <w:pPr>
              <w:spacing w:before="0"/>
              <w:jc w:val="center"/>
              <w:rPr>
                <w:rFonts w:ascii="Arial" w:hAnsi="Arial" w:cs="Arial"/>
                <w:szCs w:val="20"/>
              </w:rPr>
            </w:pPr>
            <w:r>
              <w:rPr>
                <w:rFonts w:ascii="Arial" w:hAnsi="Arial" w:cs="Arial"/>
                <w:szCs w:val="20"/>
              </w:rPr>
              <w:t>--</w:t>
            </w:r>
          </w:p>
        </w:tc>
        <w:tc>
          <w:tcPr>
            <w:tcW w:w="1366" w:type="dxa"/>
            <w:noWrap/>
            <w:vAlign w:val="center"/>
            <w:hideMark/>
          </w:tcPr>
          <w:p w14:paraId="6046FB27" w14:textId="133A12AD" w:rsidR="00362AFA" w:rsidRPr="00DB0C90" w:rsidRDefault="0025614C" w:rsidP="00362AFA">
            <w:pPr>
              <w:spacing w:before="0"/>
              <w:jc w:val="center"/>
              <w:rPr>
                <w:szCs w:val="20"/>
              </w:rPr>
            </w:pPr>
            <w:r>
              <w:rPr>
                <w:szCs w:val="20"/>
              </w:rPr>
              <w:t>--</w:t>
            </w:r>
          </w:p>
        </w:tc>
      </w:tr>
      <w:tr w:rsidR="00362AFA" w:rsidRPr="00DB0C90" w14:paraId="4F2605CE" w14:textId="77777777" w:rsidTr="007D47AD">
        <w:trPr>
          <w:trHeight w:val="288"/>
          <w:jc w:val="center"/>
        </w:trPr>
        <w:tc>
          <w:tcPr>
            <w:tcW w:w="4770" w:type="dxa"/>
            <w:noWrap/>
            <w:vAlign w:val="center"/>
            <w:hideMark/>
          </w:tcPr>
          <w:p w14:paraId="1A87E652" w14:textId="434BFBD5" w:rsidR="00362AFA" w:rsidRPr="00DB0C90" w:rsidRDefault="00362AFA" w:rsidP="00362AFA">
            <w:pPr>
              <w:spacing w:before="0"/>
              <w:ind w:firstLineChars="200" w:firstLine="400"/>
              <w:rPr>
                <w:szCs w:val="20"/>
              </w:rPr>
            </w:pPr>
            <w:r w:rsidRPr="00DB0C90">
              <w:rPr>
                <w:szCs w:val="20"/>
              </w:rPr>
              <w:t>OAA Section 411 and Health Insurance Portability and Accountability Act (HIPAA) of 1996</w:t>
            </w:r>
          </w:p>
        </w:tc>
        <w:tc>
          <w:tcPr>
            <w:tcW w:w="1376" w:type="dxa"/>
            <w:noWrap/>
            <w:vAlign w:val="center"/>
            <w:hideMark/>
          </w:tcPr>
          <w:p w14:paraId="6A9BA8A2" w14:textId="66B6DFB4" w:rsidR="00362AFA" w:rsidRPr="00DB0C90" w:rsidRDefault="00362AFA" w:rsidP="00362AFA">
            <w:pPr>
              <w:spacing w:before="0"/>
              <w:jc w:val="center"/>
              <w:rPr>
                <w:szCs w:val="20"/>
              </w:rPr>
            </w:pPr>
            <w:r w:rsidRPr="00DB0C90">
              <w:rPr>
                <w:szCs w:val="20"/>
              </w:rPr>
              <w:t>Expired</w:t>
            </w:r>
          </w:p>
        </w:tc>
        <w:tc>
          <w:tcPr>
            <w:tcW w:w="1596" w:type="dxa"/>
            <w:noWrap/>
            <w:vAlign w:val="center"/>
            <w:hideMark/>
          </w:tcPr>
          <w:p w14:paraId="70A14EAD" w14:textId="6C7BE574" w:rsidR="00362AFA" w:rsidRPr="00DB0C90" w:rsidRDefault="00362AFA" w:rsidP="00362AFA">
            <w:pPr>
              <w:spacing w:before="0"/>
              <w:jc w:val="center"/>
              <w:rPr>
                <w:szCs w:val="20"/>
              </w:rPr>
            </w:pPr>
            <w:r w:rsidRPr="00DB0C90">
              <w:rPr>
                <w:szCs w:val="20"/>
              </w:rPr>
              <w:t>35,000,000</w:t>
            </w:r>
          </w:p>
        </w:tc>
        <w:tc>
          <w:tcPr>
            <w:tcW w:w="1366" w:type="dxa"/>
            <w:noWrap/>
            <w:vAlign w:val="center"/>
            <w:hideMark/>
          </w:tcPr>
          <w:p w14:paraId="77543E67" w14:textId="7566C6FA" w:rsidR="00362AFA" w:rsidRPr="00DB0C90" w:rsidRDefault="00362AFA" w:rsidP="00362AFA">
            <w:pPr>
              <w:spacing w:before="0"/>
              <w:jc w:val="center"/>
              <w:rPr>
                <w:szCs w:val="20"/>
              </w:rPr>
            </w:pPr>
            <w:r w:rsidRPr="00DB0C90">
              <w:rPr>
                <w:szCs w:val="20"/>
              </w:rPr>
              <w:t>Expired</w:t>
            </w:r>
          </w:p>
        </w:tc>
        <w:tc>
          <w:tcPr>
            <w:tcW w:w="1366" w:type="dxa"/>
            <w:noWrap/>
            <w:vAlign w:val="center"/>
            <w:hideMark/>
          </w:tcPr>
          <w:p w14:paraId="75EAE37C" w14:textId="3DEFF6C3" w:rsidR="00362AFA" w:rsidRPr="00DB0C90" w:rsidRDefault="00362AFA" w:rsidP="00362AFA">
            <w:pPr>
              <w:spacing w:before="0"/>
              <w:jc w:val="center"/>
              <w:rPr>
                <w:szCs w:val="20"/>
              </w:rPr>
            </w:pPr>
            <w:r w:rsidRPr="00DB0C90">
              <w:rPr>
                <w:szCs w:val="20"/>
              </w:rPr>
              <w:t>35,000,000</w:t>
            </w:r>
          </w:p>
        </w:tc>
      </w:tr>
      <w:tr w:rsidR="00362AFA" w:rsidRPr="00DB0C90" w14:paraId="0541398B" w14:textId="77777777" w:rsidTr="007D47AD">
        <w:trPr>
          <w:trHeight w:val="288"/>
          <w:jc w:val="center"/>
        </w:trPr>
        <w:tc>
          <w:tcPr>
            <w:tcW w:w="4770" w:type="dxa"/>
            <w:noWrap/>
            <w:vAlign w:val="center"/>
            <w:hideMark/>
          </w:tcPr>
          <w:p w14:paraId="00B9901F" w14:textId="77777777" w:rsidR="00362AFA" w:rsidRPr="00DB0C90" w:rsidRDefault="00362AFA" w:rsidP="00362AFA">
            <w:pPr>
              <w:spacing w:before="0"/>
              <w:rPr>
                <w:szCs w:val="20"/>
              </w:rPr>
            </w:pPr>
            <w:r w:rsidRPr="00DB0C90">
              <w:rPr>
                <w:szCs w:val="20"/>
              </w:rPr>
              <w:t>31) Health Care Fraud and Abuse Control Wedge Funding</w:t>
            </w:r>
          </w:p>
        </w:tc>
        <w:tc>
          <w:tcPr>
            <w:tcW w:w="1376" w:type="dxa"/>
            <w:noWrap/>
            <w:vAlign w:val="center"/>
            <w:hideMark/>
          </w:tcPr>
          <w:p w14:paraId="69DAB865" w14:textId="5FB668D9" w:rsidR="00362AFA" w:rsidRPr="00DB0C90" w:rsidRDefault="0025614C" w:rsidP="00362AFA">
            <w:pPr>
              <w:spacing w:before="0"/>
              <w:jc w:val="center"/>
              <w:rPr>
                <w:szCs w:val="20"/>
              </w:rPr>
            </w:pPr>
            <w:r>
              <w:rPr>
                <w:szCs w:val="20"/>
              </w:rPr>
              <w:t>--</w:t>
            </w:r>
          </w:p>
        </w:tc>
        <w:tc>
          <w:tcPr>
            <w:tcW w:w="1596" w:type="dxa"/>
            <w:noWrap/>
            <w:vAlign w:val="center"/>
            <w:hideMark/>
          </w:tcPr>
          <w:p w14:paraId="06E0F14F" w14:textId="21F10B00" w:rsidR="00362AFA" w:rsidRPr="00DB0C90" w:rsidRDefault="0025614C" w:rsidP="00362AFA">
            <w:pPr>
              <w:spacing w:before="0"/>
              <w:jc w:val="center"/>
              <w:rPr>
                <w:szCs w:val="20"/>
              </w:rPr>
            </w:pPr>
            <w:r>
              <w:rPr>
                <w:szCs w:val="20"/>
              </w:rPr>
              <w:t>--</w:t>
            </w:r>
          </w:p>
        </w:tc>
        <w:tc>
          <w:tcPr>
            <w:tcW w:w="1366" w:type="dxa"/>
            <w:noWrap/>
            <w:vAlign w:val="center"/>
            <w:hideMark/>
          </w:tcPr>
          <w:p w14:paraId="7E9610E1" w14:textId="2427278B" w:rsidR="00362AFA" w:rsidRPr="00DB0C90" w:rsidRDefault="0025614C" w:rsidP="00362AFA">
            <w:pPr>
              <w:spacing w:before="0"/>
              <w:jc w:val="center"/>
              <w:rPr>
                <w:szCs w:val="20"/>
              </w:rPr>
            </w:pPr>
            <w:r>
              <w:rPr>
                <w:szCs w:val="20"/>
              </w:rPr>
              <w:t>--</w:t>
            </w:r>
          </w:p>
        </w:tc>
        <w:tc>
          <w:tcPr>
            <w:tcW w:w="1366" w:type="dxa"/>
            <w:noWrap/>
            <w:vAlign w:val="center"/>
            <w:hideMark/>
          </w:tcPr>
          <w:p w14:paraId="5E1275E2" w14:textId="55FDF497" w:rsidR="00362AFA" w:rsidRPr="00DB0C90" w:rsidRDefault="0025614C" w:rsidP="00362AFA">
            <w:pPr>
              <w:spacing w:before="0"/>
              <w:jc w:val="center"/>
              <w:rPr>
                <w:szCs w:val="20"/>
              </w:rPr>
            </w:pPr>
            <w:r>
              <w:rPr>
                <w:szCs w:val="20"/>
              </w:rPr>
              <w:t>--</w:t>
            </w:r>
          </w:p>
        </w:tc>
      </w:tr>
      <w:tr w:rsidR="00362AFA" w:rsidRPr="00DB0C90" w14:paraId="5CD0D8A9" w14:textId="77777777" w:rsidTr="007D47AD">
        <w:trPr>
          <w:trHeight w:val="288"/>
          <w:jc w:val="center"/>
        </w:trPr>
        <w:tc>
          <w:tcPr>
            <w:tcW w:w="4770" w:type="dxa"/>
            <w:noWrap/>
            <w:vAlign w:val="center"/>
            <w:hideMark/>
          </w:tcPr>
          <w:p w14:paraId="52D99F8F" w14:textId="54850EE5" w:rsidR="00362AFA" w:rsidRPr="00DB0C90" w:rsidRDefault="00362AFA" w:rsidP="00362AFA">
            <w:pPr>
              <w:spacing w:before="0"/>
              <w:ind w:firstLineChars="200" w:firstLine="400"/>
              <w:rPr>
                <w:szCs w:val="20"/>
              </w:rPr>
            </w:pPr>
            <w:r w:rsidRPr="00DB0C90">
              <w:rPr>
                <w:szCs w:val="20"/>
              </w:rPr>
              <w:t>OAA Section 411 and Health Insurance Portability and Accountability Act (HIPAA) of 1996</w:t>
            </w:r>
          </w:p>
        </w:tc>
        <w:tc>
          <w:tcPr>
            <w:tcW w:w="1376" w:type="dxa"/>
            <w:noWrap/>
            <w:vAlign w:val="center"/>
            <w:hideMark/>
          </w:tcPr>
          <w:p w14:paraId="01CB1A61" w14:textId="43278F85" w:rsidR="00362AFA" w:rsidRPr="00DB0C90" w:rsidRDefault="00362AFA" w:rsidP="00362AFA">
            <w:pPr>
              <w:spacing w:before="0"/>
              <w:jc w:val="center"/>
              <w:rPr>
                <w:szCs w:val="20"/>
              </w:rPr>
            </w:pPr>
            <w:r w:rsidRPr="00DB0C90">
              <w:rPr>
                <w:szCs w:val="20"/>
              </w:rPr>
              <w:t>Expired</w:t>
            </w:r>
          </w:p>
        </w:tc>
        <w:tc>
          <w:tcPr>
            <w:tcW w:w="1596" w:type="dxa"/>
            <w:noWrap/>
            <w:vAlign w:val="center"/>
            <w:hideMark/>
          </w:tcPr>
          <w:p w14:paraId="67BF9E27" w14:textId="7575A65F" w:rsidR="00362AFA" w:rsidRPr="00DB0C90" w:rsidRDefault="00362AFA" w:rsidP="00362AFA">
            <w:pPr>
              <w:spacing w:before="0"/>
              <w:jc w:val="center"/>
              <w:rPr>
                <w:szCs w:val="20"/>
              </w:rPr>
            </w:pPr>
            <w:r w:rsidRPr="00DB0C90">
              <w:rPr>
                <w:szCs w:val="20"/>
              </w:rPr>
              <w:t>1,300,000</w:t>
            </w:r>
          </w:p>
        </w:tc>
        <w:tc>
          <w:tcPr>
            <w:tcW w:w="1366" w:type="dxa"/>
            <w:noWrap/>
            <w:vAlign w:val="center"/>
            <w:hideMark/>
          </w:tcPr>
          <w:p w14:paraId="3D2330BC" w14:textId="6A394A63" w:rsidR="00362AFA" w:rsidRPr="00DB0C90" w:rsidRDefault="00362AFA" w:rsidP="00362AFA">
            <w:pPr>
              <w:spacing w:before="0"/>
              <w:jc w:val="center"/>
              <w:rPr>
                <w:szCs w:val="20"/>
              </w:rPr>
            </w:pPr>
            <w:r w:rsidRPr="00DB0C90">
              <w:rPr>
                <w:szCs w:val="20"/>
              </w:rPr>
              <w:t>Expired</w:t>
            </w:r>
          </w:p>
        </w:tc>
        <w:tc>
          <w:tcPr>
            <w:tcW w:w="1366" w:type="dxa"/>
            <w:noWrap/>
            <w:vAlign w:val="center"/>
            <w:hideMark/>
          </w:tcPr>
          <w:p w14:paraId="0A1182BA" w14:textId="0A9D2F7B" w:rsidR="00362AFA" w:rsidRPr="00DB0C90" w:rsidRDefault="0025614C" w:rsidP="00362AFA">
            <w:pPr>
              <w:spacing w:before="0"/>
              <w:jc w:val="center"/>
              <w:rPr>
                <w:szCs w:val="20"/>
              </w:rPr>
            </w:pPr>
            <w:r>
              <w:rPr>
                <w:szCs w:val="20"/>
              </w:rPr>
              <w:t>-</w:t>
            </w:r>
            <w:r w:rsidR="00362AFA" w:rsidRPr="00DB0C90">
              <w:rPr>
                <w:szCs w:val="20"/>
              </w:rPr>
              <w:t>-</w:t>
            </w:r>
          </w:p>
        </w:tc>
      </w:tr>
      <w:tr w:rsidR="00362AFA" w:rsidRPr="00DB0C90" w14:paraId="61511B9C" w14:textId="77777777" w:rsidTr="007D47AD">
        <w:trPr>
          <w:trHeight w:val="288"/>
          <w:jc w:val="center"/>
        </w:trPr>
        <w:tc>
          <w:tcPr>
            <w:tcW w:w="4770" w:type="dxa"/>
            <w:noWrap/>
            <w:vAlign w:val="center"/>
            <w:hideMark/>
          </w:tcPr>
          <w:p w14:paraId="7AB6CB03" w14:textId="77777777" w:rsidR="008D11B7" w:rsidRPr="00DB0C90" w:rsidRDefault="008D11B7" w:rsidP="00362AFA">
            <w:pPr>
              <w:spacing w:before="0"/>
              <w:rPr>
                <w:szCs w:val="20"/>
              </w:rPr>
            </w:pPr>
            <w:r w:rsidRPr="00DB0C90">
              <w:rPr>
                <w:szCs w:val="20"/>
              </w:rPr>
              <w:lastRenderedPageBreak/>
              <w:t>32) National Technical Assistance Center on Kinship &amp; Grandfamilies</w:t>
            </w:r>
          </w:p>
        </w:tc>
        <w:tc>
          <w:tcPr>
            <w:tcW w:w="1376" w:type="dxa"/>
            <w:vAlign w:val="center"/>
          </w:tcPr>
          <w:p w14:paraId="5314A2FC" w14:textId="0945B825" w:rsidR="00362AFA" w:rsidRPr="00DB0C90" w:rsidRDefault="0025614C" w:rsidP="0025614C">
            <w:pPr>
              <w:spacing w:before="0"/>
              <w:jc w:val="center"/>
              <w:rPr>
                <w:szCs w:val="20"/>
              </w:rPr>
            </w:pPr>
            <w:r>
              <w:rPr>
                <w:szCs w:val="20"/>
              </w:rPr>
              <w:t>--</w:t>
            </w:r>
          </w:p>
        </w:tc>
        <w:tc>
          <w:tcPr>
            <w:tcW w:w="1596" w:type="dxa"/>
            <w:noWrap/>
            <w:vAlign w:val="center"/>
            <w:hideMark/>
          </w:tcPr>
          <w:p w14:paraId="59BD8459" w14:textId="2DF06EAD" w:rsidR="00362AFA" w:rsidRPr="00DB0C90" w:rsidRDefault="0025614C" w:rsidP="00362AFA">
            <w:pPr>
              <w:spacing w:before="0"/>
              <w:jc w:val="center"/>
              <w:rPr>
                <w:szCs w:val="20"/>
              </w:rPr>
            </w:pPr>
            <w:r>
              <w:rPr>
                <w:szCs w:val="20"/>
              </w:rPr>
              <w:t>--</w:t>
            </w:r>
          </w:p>
        </w:tc>
        <w:tc>
          <w:tcPr>
            <w:tcW w:w="1366" w:type="dxa"/>
            <w:noWrap/>
            <w:vAlign w:val="center"/>
            <w:hideMark/>
          </w:tcPr>
          <w:p w14:paraId="568B2C43" w14:textId="5ABDCA3A" w:rsidR="00362AFA" w:rsidRPr="00DB0C90" w:rsidRDefault="0025614C" w:rsidP="00362AFA">
            <w:pPr>
              <w:spacing w:before="0"/>
              <w:jc w:val="center"/>
              <w:rPr>
                <w:szCs w:val="20"/>
              </w:rPr>
            </w:pPr>
            <w:r>
              <w:rPr>
                <w:szCs w:val="20"/>
              </w:rPr>
              <w:t>--</w:t>
            </w:r>
          </w:p>
        </w:tc>
        <w:tc>
          <w:tcPr>
            <w:tcW w:w="1366" w:type="dxa"/>
            <w:noWrap/>
            <w:vAlign w:val="center"/>
            <w:hideMark/>
          </w:tcPr>
          <w:p w14:paraId="342DEFB1" w14:textId="37EF34F4" w:rsidR="00362AFA" w:rsidRPr="00DB0C90" w:rsidRDefault="0025614C" w:rsidP="00362AFA">
            <w:pPr>
              <w:spacing w:before="0"/>
              <w:jc w:val="center"/>
              <w:rPr>
                <w:szCs w:val="20"/>
              </w:rPr>
            </w:pPr>
            <w:r>
              <w:rPr>
                <w:szCs w:val="20"/>
              </w:rPr>
              <w:t>--</w:t>
            </w:r>
          </w:p>
        </w:tc>
      </w:tr>
      <w:tr w:rsidR="00362AFA" w:rsidRPr="00DB0C90" w14:paraId="02E8DCA7" w14:textId="77777777" w:rsidTr="007D47AD">
        <w:trPr>
          <w:trHeight w:val="288"/>
          <w:jc w:val="center"/>
        </w:trPr>
        <w:tc>
          <w:tcPr>
            <w:tcW w:w="4770" w:type="dxa"/>
            <w:noWrap/>
            <w:vAlign w:val="center"/>
            <w:hideMark/>
          </w:tcPr>
          <w:p w14:paraId="0C57EC87" w14:textId="443BD217" w:rsidR="00362AFA" w:rsidRPr="00DB0C90" w:rsidRDefault="00086391" w:rsidP="00362AFA">
            <w:pPr>
              <w:spacing w:before="0"/>
              <w:ind w:firstLineChars="200" w:firstLine="400"/>
              <w:rPr>
                <w:szCs w:val="20"/>
              </w:rPr>
            </w:pPr>
            <w:r w:rsidRPr="00DB0C90">
              <w:rPr>
                <w:szCs w:val="20"/>
              </w:rPr>
              <w:t>American Rescue Plan Act of 2021, Subtitle L, Section 2922</w:t>
            </w:r>
            <w:r>
              <w:rPr>
                <w:szCs w:val="20"/>
              </w:rPr>
              <w:t xml:space="preserve">, </w:t>
            </w:r>
            <w:r w:rsidR="00362AFA" w:rsidRPr="00DB0C90">
              <w:rPr>
                <w:szCs w:val="20"/>
              </w:rPr>
              <w:t>P.L. 117-2</w:t>
            </w:r>
          </w:p>
        </w:tc>
        <w:tc>
          <w:tcPr>
            <w:tcW w:w="1376" w:type="dxa"/>
            <w:noWrap/>
            <w:vAlign w:val="center"/>
            <w:hideMark/>
          </w:tcPr>
          <w:p w14:paraId="2419BEE7" w14:textId="6D9B744F" w:rsidR="00362AFA" w:rsidRPr="00DB0C90" w:rsidRDefault="00362AFA" w:rsidP="00362AFA">
            <w:pPr>
              <w:spacing w:before="0"/>
              <w:jc w:val="center"/>
              <w:rPr>
                <w:szCs w:val="20"/>
              </w:rPr>
            </w:pPr>
            <w:r w:rsidRPr="00DB0C90">
              <w:rPr>
                <w:szCs w:val="20"/>
              </w:rPr>
              <w:t>3/</w:t>
            </w:r>
          </w:p>
        </w:tc>
        <w:tc>
          <w:tcPr>
            <w:tcW w:w="1596" w:type="dxa"/>
            <w:noWrap/>
            <w:vAlign w:val="center"/>
            <w:hideMark/>
          </w:tcPr>
          <w:p w14:paraId="0ABD5ED1" w14:textId="032F7BB8" w:rsidR="00362AFA" w:rsidRPr="00DB0C90" w:rsidRDefault="00362AFA" w:rsidP="00362AFA">
            <w:pPr>
              <w:spacing w:before="0"/>
              <w:jc w:val="center"/>
              <w:rPr>
                <w:szCs w:val="20"/>
              </w:rPr>
            </w:pPr>
            <w:r w:rsidRPr="00DB0C90">
              <w:rPr>
                <w:szCs w:val="20"/>
              </w:rPr>
              <w:t>2,000,000</w:t>
            </w:r>
          </w:p>
        </w:tc>
        <w:tc>
          <w:tcPr>
            <w:tcW w:w="1366" w:type="dxa"/>
            <w:noWrap/>
            <w:vAlign w:val="center"/>
            <w:hideMark/>
          </w:tcPr>
          <w:p w14:paraId="1DEB2290" w14:textId="47884D34" w:rsidR="00362AFA" w:rsidRPr="00DB0C90" w:rsidRDefault="00362AFA" w:rsidP="00362AFA">
            <w:pPr>
              <w:spacing w:before="0"/>
              <w:jc w:val="center"/>
              <w:rPr>
                <w:szCs w:val="20"/>
              </w:rPr>
            </w:pPr>
            <w:r w:rsidRPr="00DB0C90">
              <w:rPr>
                <w:szCs w:val="20"/>
              </w:rPr>
              <w:t>3/</w:t>
            </w:r>
          </w:p>
        </w:tc>
        <w:tc>
          <w:tcPr>
            <w:tcW w:w="1366" w:type="dxa"/>
            <w:noWrap/>
            <w:vAlign w:val="center"/>
            <w:hideMark/>
          </w:tcPr>
          <w:p w14:paraId="6099AF59" w14:textId="3F5C866D" w:rsidR="00362AFA" w:rsidRPr="00DB0C90" w:rsidRDefault="00362AFA" w:rsidP="00362AFA">
            <w:pPr>
              <w:spacing w:before="0"/>
              <w:jc w:val="center"/>
              <w:rPr>
                <w:szCs w:val="20"/>
              </w:rPr>
            </w:pPr>
            <w:r w:rsidRPr="00DB0C90">
              <w:rPr>
                <w:szCs w:val="20"/>
              </w:rPr>
              <w:t>2,000,000</w:t>
            </w:r>
          </w:p>
        </w:tc>
      </w:tr>
      <w:tr w:rsidR="00362AFA" w:rsidRPr="00DB0C90" w14:paraId="75113A4E" w14:textId="77777777" w:rsidTr="007D47AD">
        <w:trPr>
          <w:trHeight w:val="288"/>
          <w:jc w:val="center"/>
        </w:trPr>
        <w:tc>
          <w:tcPr>
            <w:tcW w:w="4770" w:type="dxa"/>
            <w:noWrap/>
            <w:vAlign w:val="center"/>
            <w:hideMark/>
          </w:tcPr>
          <w:p w14:paraId="3A6594B0" w14:textId="77777777" w:rsidR="00362AFA" w:rsidRPr="00DB0C90" w:rsidRDefault="00362AFA" w:rsidP="00362AFA">
            <w:pPr>
              <w:spacing w:before="0"/>
              <w:rPr>
                <w:szCs w:val="20"/>
              </w:rPr>
            </w:pPr>
            <w:r w:rsidRPr="00DB0C90">
              <w:rPr>
                <w:szCs w:val="20"/>
              </w:rPr>
              <w:t>33) Medicare Improvements for Patients and Providers Act/1</w:t>
            </w:r>
          </w:p>
        </w:tc>
        <w:tc>
          <w:tcPr>
            <w:tcW w:w="1376" w:type="dxa"/>
            <w:noWrap/>
            <w:vAlign w:val="center"/>
            <w:hideMark/>
          </w:tcPr>
          <w:p w14:paraId="6605E93F" w14:textId="2322096D" w:rsidR="00362AFA" w:rsidRPr="00DB0C90" w:rsidRDefault="0025614C" w:rsidP="00362AFA">
            <w:pPr>
              <w:spacing w:before="0"/>
              <w:jc w:val="center"/>
              <w:rPr>
                <w:szCs w:val="20"/>
              </w:rPr>
            </w:pPr>
            <w:r>
              <w:rPr>
                <w:szCs w:val="20"/>
              </w:rPr>
              <w:t>--</w:t>
            </w:r>
          </w:p>
        </w:tc>
        <w:tc>
          <w:tcPr>
            <w:tcW w:w="1596" w:type="dxa"/>
            <w:noWrap/>
            <w:vAlign w:val="center"/>
            <w:hideMark/>
          </w:tcPr>
          <w:p w14:paraId="0BD20768" w14:textId="32BFF006" w:rsidR="00362AFA" w:rsidRPr="00DB0C90" w:rsidRDefault="0025614C" w:rsidP="00362AFA">
            <w:pPr>
              <w:spacing w:before="0"/>
              <w:jc w:val="center"/>
              <w:rPr>
                <w:szCs w:val="20"/>
              </w:rPr>
            </w:pPr>
            <w:r>
              <w:rPr>
                <w:szCs w:val="20"/>
              </w:rPr>
              <w:t>--</w:t>
            </w:r>
          </w:p>
        </w:tc>
        <w:tc>
          <w:tcPr>
            <w:tcW w:w="1366" w:type="dxa"/>
            <w:noWrap/>
            <w:vAlign w:val="center"/>
            <w:hideMark/>
          </w:tcPr>
          <w:p w14:paraId="1372DB61" w14:textId="121473AB" w:rsidR="00362AFA" w:rsidRPr="00DB0C90" w:rsidRDefault="0025614C" w:rsidP="00362AFA">
            <w:pPr>
              <w:spacing w:before="0"/>
              <w:jc w:val="center"/>
              <w:rPr>
                <w:szCs w:val="20"/>
              </w:rPr>
            </w:pPr>
            <w:r>
              <w:rPr>
                <w:szCs w:val="20"/>
              </w:rPr>
              <w:t>--</w:t>
            </w:r>
          </w:p>
        </w:tc>
        <w:tc>
          <w:tcPr>
            <w:tcW w:w="1366" w:type="dxa"/>
            <w:noWrap/>
            <w:vAlign w:val="center"/>
            <w:hideMark/>
          </w:tcPr>
          <w:p w14:paraId="3856CD5D" w14:textId="442E4506" w:rsidR="00362AFA" w:rsidRPr="00DB0C90" w:rsidRDefault="0025614C" w:rsidP="00362AFA">
            <w:pPr>
              <w:spacing w:before="0"/>
              <w:jc w:val="center"/>
              <w:rPr>
                <w:szCs w:val="20"/>
              </w:rPr>
            </w:pPr>
            <w:r>
              <w:rPr>
                <w:szCs w:val="20"/>
              </w:rPr>
              <w:t>--</w:t>
            </w:r>
          </w:p>
        </w:tc>
      </w:tr>
      <w:tr w:rsidR="00362AFA" w:rsidRPr="00DB0C90" w14:paraId="66661018" w14:textId="77777777" w:rsidTr="007D47AD">
        <w:trPr>
          <w:trHeight w:val="288"/>
          <w:jc w:val="center"/>
        </w:trPr>
        <w:tc>
          <w:tcPr>
            <w:tcW w:w="4770" w:type="dxa"/>
            <w:noWrap/>
            <w:vAlign w:val="center"/>
            <w:hideMark/>
          </w:tcPr>
          <w:p w14:paraId="30F6B427" w14:textId="45F79465" w:rsidR="00362AFA" w:rsidRPr="00DB0C90" w:rsidRDefault="00362AFA" w:rsidP="00362AFA">
            <w:pPr>
              <w:spacing w:before="0"/>
              <w:ind w:firstLineChars="200" w:firstLine="400"/>
              <w:rPr>
                <w:szCs w:val="20"/>
              </w:rPr>
            </w:pPr>
            <w:r w:rsidRPr="00DB0C90">
              <w:rPr>
                <w:szCs w:val="20"/>
              </w:rPr>
              <w:t xml:space="preserve">Aging and </w:t>
            </w:r>
            <w:r w:rsidR="00086391" w:rsidRPr="00DB0C90">
              <w:rPr>
                <w:szCs w:val="20"/>
              </w:rPr>
              <w:t>Disability</w:t>
            </w:r>
            <w:r w:rsidRPr="00DB0C90">
              <w:rPr>
                <w:szCs w:val="20"/>
              </w:rPr>
              <w:t xml:space="preserve"> Resource Centers</w:t>
            </w:r>
          </w:p>
        </w:tc>
        <w:tc>
          <w:tcPr>
            <w:tcW w:w="1376" w:type="dxa"/>
            <w:noWrap/>
            <w:vAlign w:val="center"/>
            <w:hideMark/>
          </w:tcPr>
          <w:p w14:paraId="036A12B7" w14:textId="77777777" w:rsidR="00362AFA" w:rsidRPr="00DB0C90" w:rsidRDefault="00362AFA" w:rsidP="00362AFA">
            <w:pPr>
              <w:spacing w:before="0"/>
              <w:jc w:val="center"/>
              <w:rPr>
                <w:szCs w:val="20"/>
              </w:rPr>
            </w:pPr>
            <w:r w:rsidRPr="00DB0C90">
              <w:rPr>
                <w:szCs w:val="20"/>
              </w:rPr>
              <w:t>5,000,000</w:t>
            </w:r>
          </w:p>
        </w:tc>
        <w:tc>
          <w:tcPr>
            <w:tcW w:w="1596" w:type="dxa"/>
            <w:noWrap/>
            <w:vAlign w:val="center"/>
            <w:hideMark/>
          </w:tcPr>
          <w:p w14:paraId="175CA217" w14:textId="77777777" w:rsidR="00362AFA" w:rsidRPr="00DB0C90" w:rsidRDefault="00362AFA" w:rsidP="00362AFA">
            <w:pPr>
              <w:spacing w:before="0"/>
              <w:jc w:val="center"/>
              <w:rPr>
                <w:szCs w:val="20"/>
              </w:rPr>
            </w:pPr>
            <w:r w:rsidRPr="00DB0C90">
              <w:rPr>
                <w:szCs w:val="20"/>
              </w:rPr>
              <w:t>4,715,000</w:t>
            </w:r>
          </w:p>
        </w:tc>
        <w:tc>
          <w:tcPr>
            <w:tcW w:w="1366" w:type="dxa"/>
            <w:noWrap/>
            <w:vAlign w:val="center"/>
            <w:hideMark/>
          </w:tcPr>
          <w:p w14:paraId="57C31B41" w14:textId="52E66D35" w:rsidR="00362AFA" w:rsidRPr="00DB0C90" w:rsidRDefault="00362AFA" w:rsidP="00362AFA">
            <w:pPr>
              <w:spacing w:before="0"/>
              <w:jc w:val="center"/>
              <w:rPr>
                <w:szCs w:val="20"/>
              </w:rPr>
            </w:pPr>
            <w:r w:rsidRPr="00DB0C90">
              <w:rPr>
                <w:szCs w:val="20"/>
              </w:rPr>
              <w:t>Expired</w:t>
            </w:r>
          </w:p>
        </w:tc>
        <w:tc>
          <w:tcPr>
            <w:tcW w:w="1366" w:type="dxa"/>
            <w:noWrap/>
            <w:vAlign w:val="center"/>
            <w:hideMark/>
          </w:tcPr>
          <w:p w14:paraId="72F970B7" w14:textId="0EA94F77" w:rsidR="00362AFA" w:rsidRPr="00DB0C90" w:rsidRDefault="00362AFA" w:rsidP="00362AFA">
            <w:pPr>
              <w:spacing w:before="0"/>
              <w:jc w:val="center"/>
              <w:rPr>
                <w:szCs w:val="20"/>
              </w:rPr>
            </w:pPr>
            <w:r w:rsidRPr="00DB0C90">
              <w:rPr>
                <w:szCs w:val="20"/>
              </w:rPr>
              <w:t>5,000,000</w:t>
            </w:r>
          </w:p>
        </w:tc>
      </w:tr>
      <w:tr w:rsidR="00362AFA" w:rsidRPr="00DB0C90" w14:paraId="0765CEB4" w14:textId="77777777" w:rsidTr="007D47AD">
        <w:trPr>
          <w:trHeight w:val="288"/>
          <w:jc w:val="center"/>
        </w:trPr>
        <w:tc>
          <w:tcPr>
            <w:tcW w:w="4770" w:type="dxa"/>
            <w:noWrap/>
            <w:vAlign w:val="center"/>
            <w:hideMark/>
          </w:tcPr>
          <w:p w14:paraId="74844D0B" w14:textId="41D076C2" w:rsidR="00362AFA" w:rsidRPr="00DB0C90" w:rsidRDefault="00362AFA" w:rsidP="00362AFA">
            <w:pPr>
              <w:spacing w:before="0"/>
              <w:ind w:firstLineChars="200" w:firstLine="400"/>
              <w:rPr>
                <w:szCs w:val="20"/>
              </w:rPr>
            </w:pPr>
            <w:r w:rsidRPr="00DB0C90">
              <w:rPr>
                <w:szCs w:val="20"/>
              </w:rPr>
              <w:t>Area Agencies on Aging</w:t>
            </w:r>
          </w:p>
        </w:tc>
        <w:tc>
          <w:tcPr>
            <w:tcW w:w="1376" w:type="dxa"/>
            <w:noWrap/>
            <w:vAlign w:val="center"/>
            <w:hideMark/>
          </w:tcPr>
          <w:p w14:paraId="128CA785" w14:textId="77777777" w:rsidR="00362AFA" w:rsidRPr="00DB0C90" w:rsidRDefault="00362AFA" w:rsidP="00362AFA">
            <w:pPr>
              <w:spacing w:before="0"/>
              <w:jc w:val="center"/>
              <w:rPr>
                <w:szCs w:val="20"/>
              </w:rPr>
            </w:pPr>
            <w:r w:rsidRPr="00DB0C90">
              <w:rPr>
                <w:szCs w:val="20"/>
              </w:rPr>
              <w:t>15,000,000</w:t>
            </w:r>
          </w:p>
        </w:tc>
        <w:tc>
          <w:tcPr>
            <w:tcW w:w="1596" w:type="dxa"/>
            <w:noWrap/>
            <w:vAlign w:val="center"/>
            <w:hideMark/>
          </w:tcPr>
          <w:p w14:paraId="39034AFF" w14:textId="77777777" w:rsidR="00362AFA" w:rsidRPr="00DB0C90" w:rsidRDefault="00362AFA" w:rsidP="00362AFA">
            <w:pPr>
              <w:spacing w:before="0"/>
              <w:jc w:val="center"/>
              <w:rPr>
                <w:szCs w:val="20"/>
              </w:rPr>
            </w:pPr>
            <w:r w:rsidRPr="00DB0C90">
              <w:rPr>
                <w:szCs w:val="20"/>
              </w:rPr>
              <w:t>14,145,000</w:t>
            </w:r>
          </w:p>
        </w:tc>
        <w:tc>
          <w:tcPr>
            <w:tcW w:w="1366" w:type="dxa"/>
            <w:noWrap/>
            <w:vAlign w:val="center"/>
            <w:hideMark/>
          </w:tcPr>
          <w:p w14:paraId="4E60DC85" w14:textId="71AE550B" w:rsidR="00362AFA" w:rsidRPr="00DB0C90" w:rsidRDefault="00362AFA" w:rsidP="00362AFA">
            <w:pPr>
              <w:spacing w:before="0"/>
              <w:jc w:val="center"/>
              <w:rPr>
                <w:szCs w:val="20"/>
              </w:rPr>
            </w:pPr>
            <w:r w:rsidRPr="00DB0C90">
              <w:rPr>
                <w:szCs w:val="20"/>
              </w:rPr>
              <w:t>Expired</w:t>
            </w:r>
          </w:p>
        </w:tc>
        <w:tc>
          <w:tcPr>
            <w:tcW w:w="1366" w:type="dxa"/>
            <w:noWrap/>
            <w:vAlign w:val="center"/>
            <w:hideMark/>
          </w:tcPr>
          <w:p w14:paraId="74F8C9E2" w14:textId="7B00600D" w:rsidR="00362AFA" w:rsidRPr="00DB0C90" w:rsidRDefault="00362AFA" w:rsidP="00362AFA">
            <w:pPr>
              <w:spacing w:before="0"/>
              <w:jc w:val="center"/>
              <w:rPr>
                <w:szCs w:val="20"/>
              </w:rPr>
            </w:pPr>
            <w:r w:rsidRPr="00DB0C90">
              <w:rPr>
                <w:szCs w:val="20"/>
              </w:rPr>
              <w:t>15,000,000</w:t>
            </w:r>
          </w:p>
        </w:tc>
      </w:tr>
      <w:tr w:rsidR="00362AFA" w:rsidRPr="00DB0C90" w14:paraId="35B13077" w14:textId="77777777" w:rsidTr="007D47AD">
        <w:trPr>
          <w:trHeight w:val="288"/>
          <w:jc w:val="center"/>
        </w:trPr>
        <w:tc>
          <w:tcPr>
            <w:tcW w:w="4770" w:type="dxa"/>
            <w:noWrap/>
            <w:vAlign w:val="center"/>
            <w:hideMark/>
          </w:tcPr>
          <w:p w14:paraId="67B77C92" w14:textId="7568B5B5" w:rsidR="00362AFA" w:rsidRPr="00DB0C90" w:rsidRDefault="00362AFA" w:rsidP="00362AFA">
            <w:pPr>
              <w:spacing w:before="0"/>
              <w:ind w:firstLineChars="200" w:firstLine="400"/>
              <w:rPr>
                <w:szCs w:val="20"/>
              </w:rPr>
            </w:pPr>
            <w:r w:rsidRPr="00DB0C90">
              <w:rPr>
                <w:szCs w:val="20"/>
              </w:rPr>
              <w:t>National Center for Benefits Outreach and Enrollment</w:t>
            </w:r>
          </w:p>
        </w:tc>
        <w:tc>
          <w:tcPr>
            <w:tcW w:w="1376" w:type="dxa"/>
            <w:noWrap/>
            <w:vAlign w:val="center"/>
            <w:hideMark/>
          </w:tcPr>
          <w:p w14:paraId="0532DB30" w14:textId="77777777" w:rsidR="00362AFA" w:rsidRPr="00DB0C90" w:rsidRDefault="00362AFA" w:rsidP="00362AFA">
            <w:pPr>
              <w:spacing w:before="0"/>
              <w:jc w:val="center"/>
              <w:rPr>
                <w:szCs w:val="20"/>
              </w:rPr>
            </w:pPr>
            <w:r w:rsidRPr="00DB0C90">
              <w:rPr>
                <w:szCs w:val="20"/>
              </w:rPr>
              <w:t>15,000,000</w:t>
            </w:r>
          </w:p>
        </w:tc>
        <w:tc>
          <w:tcPr>
            <w:tcW w:w="1596" w:type="dxa"/>
            <w:noWrap/>
            <w:vAlign w:val="center"/>
            <w:hideMark/>
          </w:tcPr>
          <w:p w14:paraId="0B0F745E" w14:textId="77777777" w:rsidR="00362AFA" w:rsidRPr="00DB0C90" w:rsidRDefault="00362AFA" w:rsidP="00362AFA">
            <w:pPr>
              <w:spacing w:before="0"/>
              <w:jc w:val="center"/>
              <w:rPr>
                <w:szCs w:val="20"/>
              </w:rPr>
            </w:pPr>
            <w:r w:rsidRPr="00DB0C90">
              <w:rPr>
                <w:szCs w:val="20"/>
              </w:rPr>
              <w:t>14,145,000</w:t>
            </w:r>
          </w:p>
        </w:tc>
        <w:tc>
          <w:tcPr>
            <w:tcW w:w="1366" w:type="dxa"/>
            <w:noWrap/>
            <w:vAlign w:val="center"/>
            <w:hideMark/>
          </w:tcPr>
          <w:p w14:paraId="6AEFE8E7" w14:textId="2031913B" w:rsidR="00362AFA" w:rsidRPr="00DB0C90" w:rsidRDefault="00362AFA" w:rsidP="00362AFA">
            <w:pPr>
              <w:spacing w:before="0"/>
              <w:jc w:val="center"/>
              <w:rPr>
                <w:szCs w:val="20"/>
              </w:rPr>
            </w:pPr>
            <w:r w:rsidRPr="00DB0C90">
              <w:rPr>
                <w:szCs w:val="20"/>
              </w:rPr>
              <w:t>Expired</w:t>
            </w:r>
          </w:p>
        </w:tc>
        <w:tc>
          <w:tcPr>
            <w:tcW w:w="1366" w:type="dxa"/>
            <w:noWrap/>
            <w:vAlign w:val="center"/>
            <w:hideMark/>
          </w:tcPr>
          <w:p w14:paraId="10C6CCF3" w14:textId="354836DB" w:rsidR="00362AFA" w:rsidRPr="00DB0C90" w:rsidRDefault="00362AFA" w:rsidP="00362AFA">
            <w:pPr>
              <w:spacing w:before="0"/>
              <w:jc w:val="center"/>
              <w:rPr>
                <w:szCs w:val="20"/>
              </w:rPr>
            </w:pPr>
            <w:r w:rsidRPr="00DB0C90">
              <w:rPr>
                <w:szCs w:val="20"/>
              </w:rPr>
              <w:t>15,000,000</w:t>
            </w:r>
          </w:p>
        </w:tc>
      </w:tr>
      <w:tr w:rsidR="00362AFA" w:rsidRPr="00DB0C90" w14:paraId="184668F1" w14:textId="77777777" w:rsidTr="007D47AD">
        <w:trPr>
          <w:trHeight w:val="288"/>
          <w:jc w:val="center"/>
        </w:trPr>
        <w:tc>
          <w:tcPr>
            <w:tcW w:w="4770" w:type="dxa"/>
            <w:noWrap/>
            <w:vAlign w:val="center"/>
            <w:hideMark/>
          </w:tcPr>
          <w:p w14:paraId="699D02D2" w14:textId="4D0FDAA9" w:rsidR="00362AFA" w:rsidRPr="00DB0C90" w:rsidRDefault="00362AFA" w:rsidP="00362AFA">
            <w:pPr>
              <w:spacing w:before="0"/>
              <w:ind w:firstLineChars="200" w:firstLine="400"/>
              <w:rPr>
                <w:szCs w:val="20"/>
              </w:rPr>
            </w:pPr>
            <w:r w:rsidRPr="00DB0C90">
              <w:rPr>
                <w:szCs w:val="20"/>
              </w:rPr>
              <w:t>State Health Insurance Assistance Program</w:t>
            </w:r>
          </w:p>
        </w:tc>
        <w:tc>
          <w:tcPr>
            <w:tcW w:w="1376" w:type="dxa"/>
            <w:noWrap/>
            <w:vAlign w:val="center"/>
            <w:hideMark/>
          </w:tcPr>
          <w:p w14:paraId="478217F7" w14:textId="77777777" w:rsidR="00362AFA" w:rsidRPr="00DB0C90" w:rsidRDefault="00362AFA" w:rsidP="00362AFA">
            <w:pPr>
              <w:spacing w:before="0"/>
              <w:jc w:val="center"/>
              <w:rPr>
                <w:szCs w:val="20"/>
              </w:rPr>
            </w:pPr>
            <w:r w:rsidRPr="00DB0C90">
              <w:rPr>
                <w:szCs w:val="20"/>
              </w:rPr>
              <w:t>15,000,000</w:t>
            </w:r>
          </w:p>
        </w:tc>
        <w:tc>
          <w:tcPr>
            <w:tcW w:w="1596" w:type="dxa"/>
            <w:noWrap/>
            <w:vAlign w:val="center"/>
            <w:hideMark/>
          </w:tcPr>
          <w:p w14:paraId="64DE4B3A" w14:textId="77777777" w:rsidR="00362AFA" w:rsidRPr="00DB0C90" w:rsidRDefault="00362AFA" w:rsidP="00362AFA">
            <w:pPr>
              <w:spacing w:before="0"/>
              <w:jc w:val="center"/>
              <w:rPr>
                <w:szCs w:val="20"/>
              </w:rPr>
            </w:pPr>
            <w:r w:rsidRPr="00DB0C90">
              <w:rPr>
                <w:szCs w:val="20"/>
              </w:rPr>
              <w:t>14,145,000</w:t>
            </w:r>
          </w:p>
        </w:tc>
        <w:tc>
          <w:tcPr>
            <w:tcW w:w="1366" w:type="dxa"/>
            <w:noWrap/>
            <w:vAlign w:val="center"/>
            <w:hideMark/>
          </w:tcPr>
          <w:p w14:paraId="3EF8CA82" w14:textId="31CAFE0C" w:rsidR="00362AFA" w:rsidRPr="00DB0C90" w:rsidRDefault="00362AFA" w:rsidP="00362AFA">
            <w:pPr>
              <w:spacing w:before="0"/>
              <w:jc w:val="center"/>
              <w:rPr>
                <w:szCs w:val="20"/>
              </w:rPr>
            </w:pPr>
            <w:r w:rsidRPr="00DB0C90">
              <w:rPr>
                <w:szCs w:val="20"/>
              </w:rPr>
              <w:t>Expired</w:t>
            </w:r>
          </w:p>
        </w:tc>
        <w:tc>
          <w:tcPr>
            <w:tcW w:w="1366" w:type="dxa"/>
            <w:noWrap/>
            <w:vAlign w:val="center"/>
            <w:hideMark/>
          </w:tcPr>
          <w:p w14:paraId="697DC048" w14:textId="11996D3B" w:rsidR="00362AFA" w:rsidRPr="00DB0C90" w:rsidRDefault="00362AFA" w:rsidP="00362AFA">
            <w:pPr>
              <w:spacing w:before="0"/>
              <w:jc w:val="center"/>
              <w:rPr>
                <w:szCs w:val="20"/>
              </w:rPr>
            </w:pPr>
            <w:r w:rsidRPr="00DB0C90">
              <w:rPr>
                <w:szCs w:val="20"/>
              </w:rPr>
              <w:t>15,000,000</w:t>
            </w:r>
          </w:p>
        </w:tc>
      </w:tr>
      <w:tr w:rsidR="008A0908" w:rsidRPr="00DB0C90" w14:paraId="60DF113C" w14:textId="77777777" w:rsidTr="007D47AD">
        <w:trPr>
          <w:trHeight w:val="288"/>
          <w:jc w:val="center"/>
        </w:trPr>
        <w:tc>
          <w:tcPr>
            <w:tcW w:w="4770" w:type="dxa"/>
            <w:noWrap/>
            <w:vAlign w:val="center"/>
            <w:hideMark/>
          </w:tcPr>
          <w:p w14:paraId="6034B6C5" w14:textId="77777777" w:rsidR="008A0908" w:rsidRPr="00DB0C90" w:rsidRDefault="008A0908" w:rsidP="008A0908">
            <w:pPr>
              <w:spacing w:before="0"/>
              <w:rPr>
                <w:szCs w:val="20"/>
              </w:rPr>
            </w:pPr>
            <w:r w:rsidRPr="00DB0C90">
              <w:rPr>
                <w:szCs w:val="20"/>
              </w:rPr>
              <w:t>Total Request Level 4/</w:t>
            </w:r>
          </w:p>
        </w:tc>
        <w:tc>
          <w:tcPr>
            <w:tcW w:w="1376" w:type="dxa"/>
            <w:noWrap/>
            <w:vAlign w:val="center"/>
            <w:hideMark/>
          </w:tcPr>
          <w:p w14:paraId="56C44622" w14:textId="27416DF0" w:rsidR="008A0908" w:rsidRPr="00DB0C90" w:rsidRDefault="0025614C" w:rsidP="008A0908">
            <w:pPr>
              <w:spacing w:before="0"/>
              <w:jc w:val="center"/>
              <w:rPr>
                <w:szCs w:val="20"/>
              </w:rPr>
            </w:pPr>
            <w:r>
              <w:rPr>
                <w:szCs w:val="20"/>
              </w:rPr>
              <w:t>--</w:t>
            </w:r>
          </w:p>
        </w:tc>
        <w:tc>
          <w:tcPr>
            <w:tcW w:w="1596" w:type="dxa"/>
            <w:vAlign w:val="center"/>
          </w:tcPr>
          <w:p w14:paraId="61549FDF" w14:textId="3C6015B2" w:rsidR="008A0908" w:rsidRPr="00DB0C90" w:rsidRDefault="008A0908" w:rsidP="008A0908">
            <w:pPr>
              <w:spacing w:before="0"/>
              <w:jc w:val="center"/>
              <w:rPr>
                <w:szCs w:val="20"/>
              </w:rPr>
            </w:pPr>
            <w:r w:rsidRPr="00DB0C90">
              <w:rPr>
                <w:szCs w:val="20"/>
              </w:rPr>
              <w:t>2,609,293,000</w:t>
            </w:r>
          </w:p>
        </w:tc>
        <w:tc>
          <w:tcPr>
            <w:tcW w:w="1366" w:type="dxa"/>
            <w:noWrap/>
            <w:vAlign w:val="center"/>
          </w:tcPr>
          <w:p w14:paraId="300E08C0" w14:textId="294652A7" w:rsidR="008A0908" w:rsidRPr="00DB0C90" w:rsidRDefault="0025614C" w:rsidP="008A0908">
            <w:pPr>
              <w:spacing w:before="0"/>
              <w:jc w:val="center"/>
              <w:rPr>
                <w:szCs w:val="20"/>
              </w:rPr>
            </w:pPr>
            <w:r>
              <w:rPr>
                <w:szCs w:val="20"/>
              </w:rPr>
              <w:t>--</w:t>
            </w:r>
          </w:p>
        </w:tc>
        <w:tc>
          <w:tcPr>
            <w:tcW w:w="1366" w:type="dxa"/>
            <w:vAlign w:val="center"/>
          </w:tcPr>
          <w:p w14:paraId="068614F8" w14:textId="3BD9E8F8" w:rsidR="008A0908" w:rsidRPr="00DB0C90" w:rsidRDefault="008A0908" w:rsidP="008A0908">
            <w:pPr>
              <w:spacing w:before="0"/>
              <w:jc w:val="center"/>
              <w:rPr>
                <w:szCs w:val="20"/>
              </w:rPr>
            </w:pPr>
            <w:r w:rsidRPr="00DB0C90">
              <w:rPr>
                <w:szCs w:val="20"/>
              </w:rPr>
              <w:t>3,142,322,000</w:t>
            </w:r>
          </w:p>
        </w:tc>
      </w:tr>
      <w:tr w:rsidR="008A0908" w:rsidRPr="00DB0C90" w14:paraId="3C4EB3F6" w14:textId="77777777" w:rsidTr="007D47AD">
        <w:trPr>
          <w:trHeight w:val="288"/>
          <w:jc w:val="center"/>
        </w:trPr>
        <w:tc>
          <w:tcPr>
            <w:tcW w:w="4770" w:type="dxa"/>
            <w:noWrap/>
            <w:vAlign w:val="center"/>
            <w:hideMark/>
          </w:tcPr>
          <w:p w14:paraId="6740D226" w14:textId="77777777" w:rsidR="008A0908" w:rsidRPr="00DB0C90" w:rsidRDefault="008A0908" w:rsidP="008A0908">
            <w:pPr>
              <w:spacing w:before="0"/>
              <w:rPr>
                <w:szCs w:val="20"/>
                <w:u w:val="single"/>
              </w:rPr>
            </w:pPr>
            <w:r w:rsidRPr="00DB0C90">
              <w:rPr>
                <w:szCs w:val="20"/>
                <w:u w:val="single"/>
              </w:rPr>
              <w:t>Unfunded Authorizations:</w:t>
            </w:r>
          </w:p>
        </w:tc>
        <w:tc>
          <w:tcPr>
            <w:tcW w:w="1376" w:type="dxa"/>
            <w:noWrap/>
            <w:vAlign w:val="center"/>
            <w:hideMark/>
          </w:tcPr>
          <w:p w14:paraId="3CCAD99E" w14:textId="173696A9" w:rsidR="008A0908" w:rsidRPr="00DB0C90" w:rsidRDefault="0025614C" w:rsidP="008A0908">
            <w:pPr>
              <w:spacing w:before="0"/>
              <w:jc w:val="center"/>
              <w:rPr>
                <w:szCs w:val="20"/>
              </w:rPr>
            </w:pPr>
            <w:r>
              <w:rPr>
                <w:szCs w:val="20"/>
              </w:rPr>
              <w:t>--</w:t>
            </w:r>
          </w:p>
        </w:tc>
        <w:tc>
          <w:tcPr>
            <w:tcW w:w="1596" w:type="dxa"/>
            <w:noWrap/>
            <w:vAlign w:val="center"/>
            <w:hideMark/>
          </w:tcPr>
          <w:p w14:paraId="4D0B45C2" w14:textId="0FFA53FA" w:rsidR="008A0908" w:rsidRPr="00DB0C90" w:rsidRDefault="0025614C" w:rsidP="008A0908">
            <w:pPr>
              <w:spacing w:before="0"/>
              <w:jc w:val="center"/>
              <w:rPr>
                <w:szCs w:val="20"/>
              </w:rPr>
            </w:pPr>
            <w:r>
              <w:rPr>
                <w:szCs w:val="20"/>
              </w:rPr>
              <w:t>--</w:t>
            </w:r>
          </w:p>
        </w:tc>
        <w:tc>
          <w:tcPr>
            <w:tcW w:w="1366" w:type="dxa"/>
            <w:noWrap/>
            <w:vAlign w:val="center"/>
            <w:hideMark/>
          </w:tcPr>
          <w:p w14:paraId="448008A1" w14:textId="372E98F8" w:rsidR="008A0908" w:rsidRPr="00DB0C90" w:rsidRDefault="0025614C" w:rsidP="008A0908">
            <w:pPr>
              <w:spacing w:before="0"/>
              <w:jc w:val="center"/>
              <w:rPr>
                <w:szCs w:val="20"/>
              </w:rPr>
            </w:pPr>
            <w:r>
              <w:rPr>
                <w:szCs w:val="20"/>
              </w:rPr>
              <w:t>--</w:t>
            </w:r>
          </w:p>
        </w:tc>
        <w:tc>
          <w:tcPr>
            <w:tcW w:w="1366" w:type="dxa"/>
            <w:noWrap/>
            <w:vAlign w:val="center"/>
            <w:hideMark/>
          </w:tcPr>
          <w:p w14:paraId="7ED7EA91" w14:textId="0C10C0B0" w:rsidR="008A0908" w:rsidRPr="00DB0C90" w:rsidRDefault="0025614C" w:rsidP="008A0908">
            <w:pPr>
              <w:spacing w:before="0"/>
              <w:jc w:val="center"/>
              <w:rPr>
                <w:szCs w:val="20"/>
              </w:rPr>
            </w:pPr>
            <w:r>
              <w:rPr>
                <w:szCs w:val="20"/>
              </w:rPr>
              <w:t>--</w:t>
            </w:r>
          </w:p>
        </w:tc>
      </w:tr>
      <w:tr w:rsidR="008A0908" w:rsidRPr="00DB0C90" w14:paraId="3F39F7D7" w14:textId="77777777" w:rsidTr="007D47AD">
        <w:trPr>
          <w:trHeight w:val="288"/>
          <w:jc w:val="center"/>
        </w:trPr>
        <w:tc>
          <w:tcPr>
            <w:tcW w:w="4770" w:type="dxa"/>
            <w:noWrap/>
            <w:vAlign w:val="center"/>
            <w:hideMark/>
          </w:tcPr>
          <w:p w14:paraId="325AC4CD" w14:textId="77777777" w:rsidR="008A0908" w:rsidRPr="00DB0C90" w:rsidRDefault="008A0908" w:rsidP="008A0908">
            <w:pPr>
              <w:spacing w:before="0"/>
              <w:rPr>
                <w:szCs w:val="20"/>
              </w:rPr>
            </w:pPr>
            <w:r w:rsidRPr="00DB0C90">
              <w:rPr>
                <w:szCs w:val="20"/>
              </w:rPr>
              <w:t>1) Legal Assistance:</w:t>
            </w:r>
          </w:p>
        </w:tc>
        <w:tc>
          <w:tcPr>
            <w:tcW w:w="1376" w:type="dxa"/>
            <w:noWrap/>
            <w:vAlign w:val="center"/>
            <w:hideMark/>
          </w:tcPr>
          <w:p w14:paraId="5F3CBD8B" w14:textId="5C29D9A0" w:rsidR="008A0908" w:rsidRPr="00DB0C90" w:rsidRDefault="0025614C" w:rsidP="008A0908">
            <w:pPr>
              <w:spacing w:before="0"/>
              <w:jc w:val="center"/>
              <w:rPr>
                <w:szCs w:val="20"/>
              </w:rPr>
            </w:pPr>
            <w:r>
              <w:rPr>
                <w:szCs w:val="20"/>
              </w:rPr>
              <w:t>--</w:t>
            </w:r>
          </w:p>
        </w:tc>
        <w:tc>
          <w:tcPr>
            <w:tcW w:w="1596" w:type="dxa"/>
            <w:noWrap/>
            <w:vAlign w:val="center"/>
            <w:hideMark/>
          </w:tcPr>
          <w:p w14:paraId="38406BDE" w14:textId="1BFFAED9" w:rsidR="008A0908" w:rsidRPr="00DB0C90" w:rsidRDefault="0025614C" w:rsidP="008A0908">
            <w:pPr>
              <w:spacing w:before="0"/>
              <w:jc w:val="center"/>
              <w:rPr>
                <w:szCs w:val="20"/>
              </w:rPr>
            </w:pPr>
            <w:r>
              <w:rPr>
                <w:szCs w:val="20"/>
              </w:rPr>
              <w:t>--</w:t>
            </w:r>
          </w:p>
        </w:tc>
        <w:tc>
          <w:tcPr>
            <w:tcW w:w="1366" w:type="dxa"/>
            <w:noWrap/>
            <w:vAlign w:val="center"/>
            <w:hideMark/>
          </w:tcPr>
          <w:p w14:paraId="1A76EC7B" w14:textId="43DD496C" w:rsidR="008A0908" w:rsidRPr="00DB0C90" w:rsidRDefault="0025614C" w:rsidP="008A0908">
            <w:pPr>
              <w:spacing w:before="0"/>
              <w:jc w:val="center"/>
              <w:rPr>
                <w:szCs w:val="20"/>
              </w:rPr>
            </w:pPr>
            <w:r>
              <w:rPr>
                <w:szCs w:val="20"/>
              </w:rPr>
              <w:t>--</w:t>
            </w:r>
          </w:p>
        </w:tc>
        <w:tc>
          <w:tcPr>
            <w:tcW w:w="1366" w:type="dxa"/>
            <w:noWrap/>
            <w:vAlign w:val="center"/>
            <w:hideMark/>
          </w:tcPr>
          <w:p w14:paraId="5F5AF370" w14:textId="6033DBFD" w:rsidR="008A0908" w:rsidRPr="00DB0C90" w:rsidRDefault="0025614C" w:rsidP="008A0908">
            <w:pPr>
              <w:spacing w:before="0"/>
              <w:jc w:val="center"/>
              <w:rPr>
                <w:szCs w:val="20"/>
              </w:rPr>
            </w:pPr>
            <w:r>
              <w:rPr>
                <w:szCs w:val="20"/>
              </w:rPr>
              <w:t>--</w:t>
            </w:r>
          </w:p>
        </w:tc>
      </w:tr>
      <w:tr w:rsidR="008A0908" w:rsidRPr="00DB0C90" w14:paraId="21D6E3EF" w14:textId="77777777" w:rsidTr="007D47AD">
        <w:trPr>
          <w:trHeight w:val="288"/>
          <w:jc w:val="center"/>
        </w:trPr>
        <w:tc>
          <w:tcPr>
            <w:tcW w:w="4770" w:type="dxa"/>
            <w:noWrap/>
            <w:vAlign w:val="center"/>
            <w:hideMark/>
          </w:tcPr>
          <w:p w14:paraId="2DE5B904" w14:textId="7444739C" w:rsidR="008A0908" w:rsidRPr="00DB0C90" w:rsidRDefault="008A0908" w:rsidP="008A0908">
            <w:pPr>
              <w:spacing w:before="0"/>
              <w:ind w:firstLineChars="200" w:firstLine="400"/>
              <w:rPr>
                <w:szCs w:val="20"/>
              </w:rPr>
            </w:pPr>
            <w:r w:rsidRPr="00DB0C90">
              <w:rPr>
                <w:szCs w:val="20"/>
              </w:rPr>
              <w:t>OAA Section 702(b) 2/</w:t>
            </w:r>
          </w:p>
        </w:tc>
        <w:tc>
          <w:tcPr>
            <w:tcW w:w="1376" w:type="dxa"/>
            <w:noWrap/>
            <w:vAlign w:val="center"/>
            <w:hideMark/>
          </w:tcPr>
          <w:p w14:paraId="60F793FC" w14:textId="7FF27D32" w:rsidR="008A0908" w:rsidRPr="00DB0C90" w:rsidRDefault="008A0908" w:rsidP="008A0908">
            <w:pPr>
              <w:spacing w:before="0"/>
              <w:jc w:val="center"/>
              <w:rPr>
                <w:szCs w:val="20"/>
              </w:rPr>
            </w:pPr>
            <w:r w:rsidRPr="00DB0C90">
              <w:rPr>
                <w:szCs w:val="20"/>
              </w:rPr>
              <w:t>6,082,650</w:t>
            </w:r>
          </w:p>
        </w:tc>
        <w:tc>
          <w:tcPr>
            <w:tcW w:w="1596" w:type="dxa"/>
            <w:noWrap/>
            <w:vAlign w:val="center"/>
            <w:hideMark/>
          </w:tcPr>
          <w:p w14:paraId="14F519F8" w14:textId="408B6FF9" w:rsidR="008A0908" w:rsidRPr="00DB0C90" w:rsidRDefault="0025614C" w:rsidP="008A0908">
            <w:pPr>
              <w:spacing w:before="0"/>
              <w:jc w:val="center"/>
              <w:rPr>
                <w:szCs w:val="20"/>
              </w:rPr>
            </w:pPr>
            <w:r>
              <w:rPr>
                <w:szCs w:val="20"/>
              </w:rPr>
              <w:t>-</w:t>
            </w:r>
            <w:r w:rsidR="008A0908" w:rsidRPr="00DB0C90">
              <w:rPr>
                <w:szCs w:val="20"/>
              </w:rPr>
              <w:t>-</w:t>
            </w:r>
          </w:p>
        </w:tc>
        <w:tc>
          <w:tcPr>
            <w:tcW w:w="1366" w:type="dxa"/>
            <w:noWrap/>
            <w:vAlign w:val="center"/>
            <w:hideMark/>
          </w:tcPr>
          <w:p w14:paraId="19F1F665" w14:textId="258C2C2C" w:rsidR="008A0908" w:rsidRPr="00DB0C90" w:rsidRDefault="008A0908" w:rsidP="008A0908">
            <w:pPr>
              <w:spacing w:before="0"/>
              <w:jc w:val="center"/>
              <w:rPr>
                <w:szCs w:val="20"/>
              </w:rPr>
            </w:pPr>
            <w:r w:rsidRPr="00DB0C90">
              <w:rPr>
                <w:szCs w:val="20"/>
              </w:rPr>
              <w:t>6,447,609</w:t>
            </w:r>
          </w:p>
        </w:tc>
        <w:tc>
          <w:tcPr>
            <w:tcW w:w="1366" w:type="dxa"/>
            <w:noWrap/>
            <w:vAlign w:val="center"/>
            <w:hideMark/>
          </w:tcPr>
          <w:p w14:paraId="7286361D" w14:textId="2C0E086E" w:rsidR="008A0908" w:rsidRPr="00DB0C90" w:rsidRDefault="0025614C" w:rsidP="008A0908">
            <w:pPr>
              <w:spacing w:before="0"/>
              <w:jc w:val="center"/>
              <w:rPr>
                <w:szCs w:val="20"/>
              </w:rPr>
            </w:pPr>
            <w:r>
              <w:rPr>
                <w:szCs w:val="20"/>
              </w:rPr>
              <w:t>--</w:t>
            </w:r>
          </w:p>
        </w:tc>
      </w:tr>
    </w:tbl>
    <w:p w14:paraId="731DDF90" w14:textId="77777777" w:rsidR="00403E8A" w:rsidRPr="00403E8A" w:rsidRDefault="00403E8A" w:rsidP="00403E8A">
      <w:pPr>
        <w:spacing w:before="0" w:line="276" w:lineRule="auto"/>
        <w:rPr>
          <w:sz w:val="20"/>
          <w:szCs w:val="20"/>
        </w:rPr>
      </w:pPr>
      <w:r w:rsidRPr="00403E8A">
        <w:rPr>
          <w:sz w:val="20"/>
          <w:szCs w:val="20"/>
        </w:rPr>
        <w:t>1/ MIPPA Amounts are authorized and appropriated through 9/30/2023.</w:t>
      </w:r>
    </w:p>
    <w:p w14:paraId="5C168694" w14:textId="77777777" w:rsidR="00403E8A" w:rsidRPr="00403E8A" w:rsidRDefault="00403E8A" w:rsidP="00403E8A">
      <w:pPr>
        <w:spacing w:before="0" w:line="276" w:lineRule="auto"/>
        <w:rPr>
          <w:sz w:val="20"/>
          <w:szCs w:val="20"/>
        </w:rPr>
      </w:pPr>
      <w:r w:rsidRPr="00403E8A">
        <w:rPr>
          <w:sz w:val="20"/>
          <w:szCs w:val="20"/>
        </w:rPr>
        <w:t>2/ Authorization is provided for both Prevention of Elder Abuse and Neglect and Legal Assistance</w:t>
      </w:r>
    </w:p>
    <w:p w14:paraId="6735D1ED" w14:textId="77777777" w:rsidR="00403E8A" w:rsidRPr="00403E8A" w:rsidRDefault="00403E8A" w:rsidP="00403E8A">
      <w:pPr>
        <w:spacing w:before="0" w:line="276" w:lineRule="auto"/>
        <w:rPr>
          <w:sz w:val="20"/>
          <w:szCs w:val="20"/>
        </w:rPr>
      </w:pPr>
      <w:r w:rsidRPr="00403E8A">
        <w:rPr>
          <w:sz w:val="20"/>
          <w:szCs w:val="20"/>
        </w:rPr>
        <w:t>3/ Authorized and appropriated at $10 million to cover fiscal years 2021 through 2025.</w:t>
      </w:r>
    </w:p>
    <w:p w14:paraId="223315F4" w14:textId="16C35C19" w:rsidR="00C240D0" w:rsidRPr="00403E8A" w:rsidRDefault="00403E8A" w:rsidP="00403E8A">
      <w:pPr>
        <w:spacing w:before="0" w:line="276" w:lineRule="auto"/>
        <w:rPr>
          <w:sz w:val="20"/>
          <w:szCs w:val="20"/>
        </w:rPr>
      </w:pPr>
      <w:r w:rsidRPr="00403E8A">
        <w:rPr>
          <w:sz w:val="20"/>
          <w:szCs w:val="20"/>
        </w:rPr>
        <w:t>4/ Excludes funding for $41,644,000 in Congressionally Directed Spending (CDS) projects.</w:t>
      </w:r>
    </w:p>
    <w:p w14:paraId="73D8A341" w14:textId="4CE5AC4F" w:rsidR="00B52BC2" w:rsidRDefault="00B52BC2">
      <w:pPr>
        <w:spacing w:before="0" w:after="200" w:line="276" w:lineRule="auto"/>
        <w:rPr>
          <w:rFonts w:eastAsiaTheme="minorEastAsia"/>
          <w:b/>
          <w:bCs/>
          <w:sz w:val="28"/>
          <w:szCs w:val="28"/>
        </w:rPr>
      </w:pPr>
    </w:p>
    <w:p w14:paraId="52D9F0C5" w14:textId="63553214" w:rsidR="00AA2608" w:rsidRDefault="00AA2608" w:rsidP="00080B42">
      <w:pPr>
        <w:spacing w:before="0" w:after="200" w:line="276" w:lineRule="auto"/>
      </w:pPr>
    </w:p>
    <w:p w14:paraId="577DDA43" w14:textId="373FBE7E" w:rsidR="004C5192" w:rsidRDefault="004C5192" w:rsidP="00DD452A">
      <w:pPr>
        <w:spacing w:before="0" w:after="200" w:line="276" w:lineRule="auto"/>
        <w:jc w:val="center"/>
      </w:pPr>
    </w:p>
    <w:p w14:paraId="0047940A" w14:textId="7DB16EF1" w:rsidR="004C5192" w:rsidRDefault="000D285A" w:rsidP="00CF567B">
      <w:pPr>
        <w:spacing w:before="0" w:after="200" w:line="276" w:lineRule="auto"/>
      </w:pPr>
      <w:r>
        <w:br w:type="page"/>
      </w:r>
    </w:p>
    <w:p w14:paraId="48055348" w14:textId="1DF763DE" w:rsidR="00B50ACD" w:rsidRDefault="00B50ACD" w:rsidP="006E75B4">
      <w:pPr>
        <w:pStyle w:val="Heading2"/>
      </w:pPr>
      <w:bookmarkStart w:id="77" w:name="_Toc129352998"/>
      <w:bookmarkStart w:id="78" w:name="_Toc419731248"/>
      <w:bookmarkStart w:id="79" w:name="_Toc512800094"/>
      <w:bookmarkStart w:id="80" w:name="_Toc512937986"/>
      <w:bookmarkStart w:id="81" w:name="_Toc522799505"/>
      <w:bookmarkStart w:id="82" w:name="_Toc522799958"/>
      <w:bookmarkStart w:id="83" w:name="_Toc524439133"/>
      <w:bookmarkStart w:id="84" w:name="_Toc524511781"/>
      <w:bookmarkStart w:id="85" w:name="_Toc524517553"/>
      <w:bookmarkEnd w:id="61"/>
      <w:bookmarkEnd w:id="62"/>
      <w:bookmarkEnd w:id="63"/>
      <w:bookmarkEnd w:id="64"/>
      <w:bookmarkEnd w:id="65"/>
      <w:bookmarkEnd w:id="66"/>
      <w:bookmarkEnd w:id="67"/>
      <w:bookmarkEnd w:id="68"/>
      <w:r>
        <w:lastRenderedPageBreak/>
        <w:t>Appropriations History</w:t>
      </w:r>
      <w:bookmarkEnd w:id="77"/>
    </w:p>
    <w:p w14:paraId="55AC1303" w14:textId="7801660C" w:rsidR="00B50ACD" w:rsidRDefault="000C1F5E" w:rsidP="00D93A18">
      <w:pPr>
        <w:jc w:val="center"/>
      </w:pPr>
      <w:r>
        <w:t>Administration for Community Living</w:t>
      </w:r>
    </w:p>
    <w:p w14:paraId="7577804F" w14:textId="77777777" w:rsidR="00850307" w:rsidRDefault="00850307" w:rsidP="00D93A18">
      <w:pPr>
        <w:jc w:val="center"/>
      </w:pPr>
    </w:p>
    <w:tbl>
      <w:tblPr>
        <w:tblStyle w:val="TableGrid23"/>
        <w:tblW w:w="8820" w:type="dxa"/>
        <w:tblInd w:w="-5" w:type="dxa"/>
        <w:tblLook w:val="04A0" w:firstRow="1" w:lastRow="0" w:firstColumn="1" w:lastColumn="0" w:noHBand="0" w:noVBand="1"/>
      </w:tblPr>
      <w:tblGrid>
        <w:gridCol w:w="2700"/>
        <w:gridCol w:w="1710"/>
        <w:gridCol w:w="1440"/>
        <w:gridCol w:w="1440"/>
        <w:gridCol w:w="1530"/>
      </w:tblGrid>
      <w:tr w:rsidR="00850307" w:rsidRPr="00850307" w14:paraId="52DE9C0E" w14:textId="77777777" w:rsidTr="00F02794">
        <w:trPr>
          <w:trHeight w:val="20"/>
          <w:tblHeader/>
        </w:trPr>
        <w:tc>
          <w:tcPr>
            <w:tcW w:w="2700" w:type="dxa"/>
            <w:vAlign w:val="center"/>
            <w:hideMark/>
          </w:tcPr>
          <w:p w14:paraId="26C22145" w14:textId="40934014" w:rsidR="00850307" w:rsidRPr="00850307" w:rsidRDefault="000E4715" w:rsidP="000E4715">
            <w:pPr>
              <w:spacing w:before="0"/>
              <w:rPr>
                <w:b/>
                <w:bCs/>
                <w:szCs w:val="20"/>
              </w:rPr>
            </w:pPr>
            <w:r w:rsidRPr="000E4715">
              <w:rPr>
                <w:b/>
                <w:bCs/>
                <w:szCs w:val="20"/>
              </w:rPr>
              <w:t>Category</w:t>
            </w:r>
          </w:p>
        </w:tc>
        <w:tc>
          <w:tcPr>
            <w:tcW w:w="1710" w:type="dxa"/>
            <w:vAlign w:val="center"/>
            <w:hideMark/>
          </w:tcPr>
          <w:p w14:paraId="00832E0F" w14:textId="77777777" w:rsidR="00850307" w:rsidRPr="00850307" w:rsidRDefault="00850307" w:rsidP="000E4715">
            <w:pPr>
              <w:spacing w:before="0"/>
              <w:jc w:val="center"/>
              <w:rPr>
                <w:b/>
                <w:bCs/>
                <w:szCs w:val="20"/>
              </w:rPr>
            </w:pPr>
            <w:r w:rsidRPr="00850307">
              <w:rPr>
                <w:b/>
                <w:bCs/>
                <w:szCs w:val="20"/>
              </w:rPr>
              <w:t>Budget Estimate to Congress</w:t>
            </w:r>
          </w:p>
        </w:tc>
        <w:tc>
          <w:tcPr>
            <w:tcW w:w="1440" w:type="dxa"/>
            <w:vAlign w:val="center"/>
            <w:hideMark/>
          </w:tcPr>
          <w:p w14:paraId="438AAEB2" w14:textId="77777777" w:rsidR="00850307" w:rsidRPr="00850307" w:rsidRDefault="00850307" w:rsidP="000E4715">
            <w:pPr>
              <w:spacing w:before="0"/>
              <w:jc w:val="center"/>
              <w:rPr>
                <w:b/>
                <w:bCs/>
                <w:szCs w:val="20"/>
              </w:rPr>
            </w:pPr>
            <w:r w:rsidRPr="00850307">
              <w:rPr>
                <w:b/>
                <w:bCs/>
                <w:szCs w:val="20"/>
              </w:rPr>
              <w:t>House Allowance</w:t>
            </w:r>
          </w:p>
        </w:tc>
        <w:tc>
          <w:tcPr>
            <w:tcW w:w="1440" w:type="dxa"/>
            <w:vAlign w:val="center"/>
            <w:hideMark/>
          </w:tcPr>
          <w:p w14:paraId="3A5CB3D0" w14:textId="77777777" w:rsidR="00850307" w:rsidRPr="00850307" w:rsidRDefault="00850307" w:rsidP="000E4715">
            <w:pPr>
              <w:spacing w:before="0"/>
              <w:jc w:val="center"/>
              <w:rPr>
                <w:b/>
                <w:bCs/>
                <w:szCs w:val="20"/>
              </w:rPr>
            </w:pPr>
            <w:r w:rsidRPr="00850307">
              <w:rPr>
                <w:b/>
                <w:bCs/>
                <w:szCs w:val="20"/>
              </w:rPr>
              <w:t>Senate Allowance</w:t>
            </w:r>
          </w:p>
        </w:tc>
        <w:tc>
          <w:tcPr>
            <w:tcW w:w="1530" w:type="dxa"/>
            <w:vAlign w:val="center"/>
            <w:hideMark/>
          </w:tcPr>
          <w:p w14:paraId="116B0D01" w14:textId="77777777" w:rsidR="00850307" w:rsidRPr="00850307" w:rsidRDefault="00850307" w:rsidP="000E4715">
            <w:pPr>
              <w:spacing w:before="0"/>
              <w:jc w:val="center"/>
              <w:rPr>
                <w:b/>
                <w:bCs/>
                <w:szCs w:val="20"/>
              </w:rPr>
            </w:pPr>
            <w:r w:rsidRPr="00850307">
              <w:rPr>
                <w:b/>
                <w:bCs/>
                <w:szCs w:val="20"/>
              </w:rPr>
              <w:t>Appropriation</w:t>
            </w:r>
          </w:p>
        </w:tc>
      </w:tr>
      <w:tr w:rsidR="00850307" w:rsidRPr="00850307" w14:paraId="49CFCC48" w14:textId="77777777" w:rsidTr="00FB7AC9">
        <w:trPr>
          <w:trHeight w:val="144"/>
        </w:trPr>
        <w:tc>
          <w:tcPr>
            <w:tcW w:w="2700" w:type="dxa"/>
            <w:vAlign w:val="center"/>
            <w:hideMark/>
          </w:tcPr>
          <w:p w14:paraId="4115A3DF" w14:textId="77777777" w:rsidR="00850307" w:rsidRPr="00F02794" w:rsidRDefault="00850307" w:rsidP="000E4715">
            <w:pPr>
              <w:spacing w:before="0"/>
              <w:rPr>
                <w:szCs w:val="20"/>
              </w:rPr>
            </w:pPr>
            <w:r w:rsidRPr="00F02794">
              <w:rPr>
                <w:szCs w:val="20"/>
              </w:rPr>
              <w:t>FY 2015 Annual /1</w:t>
            </w:r>
          </w:p>
        </w:tc>
        <w:tc>
          <w:tcPr>
            <w:tcW w:w="1710" w:type="dxa"/>
            <w:noWrap/>
            <w:vAlign w:val="center"/>
            <w:hideMark/>
          </w:tcPr>
          <w:p w14:paraId="763C733B" w14:textId="75C8DCC0" w:rsidR="00850307" w:rsidRPr="00850307" w:rsidRDefault="00850307" w:rsidP="000E4715">
            <w:pPr>
              <w:spacing w:before="0"/>
              <w:jc w:val="right"/>
              <w:rPr>
                <w:szCs w:val="20"/>
              </w:rPr>
            </w:pPr>
            <w:r w:rsidRPr="00850307">
              <w:rPr>
                <w:szCs w:val="20"/>
              </w:rPr>
              <w:t>2,062,279,000</w:t>
            </w:r>
          </w:p>
        </w:tc>
        <w:tc>
          <w:tcPr>
            <w:tcW w:w="1440" w:type="dxa"/>
            <w:noWrap/>
            <w:vAlign w:val="center"/>
            <w:hideMark/>
          </w:tcPr>
          <w:p w14:paraId="081D9ABE" w14:textId="156C3303" w:rsidR="00850307" w:rsidRPr="00850307" w:rsidRDefault="00850307" w:rsidP="000E4715">
            <w:pPr>
              <w:spacing w:before="0"/>
              <w:jc w:val="right"/>
              <w:rPr>
                <w:szCs w:val="20"/>
              </w:rPr>
            </w:pPr>
            <w:r w:rsidRPr="00850307">
              <w:rPr>
                <w:szCs w:val="20"/>
              </w:rPr>
              <w:t>N/A</w:t>
            </w:r>
          </w:p>
        </w:tc>
        <w:tc>
          <w:tcPr>
            <w:tcW w:w="1440" w:type="dxa"/>
            <w:noWrap/>
            <w:vAlign w:val="center"/>
            <w:hideMark/>
          </w:tcPr>
          <w:p w14:paraId="72C62BAF" w14:textId="242DF995" w:rsidR="00850307" w:rsidRPr="00850307" w:rsidRDefault="00850307" w:rsidP="000E4715">
            <w:pPr>
              <w:spacing w:before="0"/>
              <w:jc w:val="right"/>
              <w:rPr>
                <w:szCs w:val="20"/>
              </w:rPr>
            </w:pPr>
            <w:r w:rsidRPr="00850307">
              <w:rPr>
                <w:szCs w:val="20"/>
              </w:rPr>
              <w:t>1,676,152,000</w:t>
            </w:r>
          </w:p>
        </w:tc>
        <w:tc>
          <w:tcPr>
            <w:tcW w:w="1530" w:type="dxa"/>
            <w:noWrap/>
            <w:vAlign w:val="center"/>
            <w:hideMark/>
          </w:tcPr>
          <w:p w14:paraId="3786CF69" w14:textId="4B1149C1" w:rsidR="00850307" w:rsidRPr="00850307" w:rsidRDefault="00850307" w:rsidP="000E4715">
            <w:pPr>
              <w:spacing w:before="0"/>
              <w:jc w:val="right"/>
              <w:rPr>
                <w:szCs w:val="20"/>
              </w:rPr>
            </w:pPr>
            <w:r w:rsidRPr="00850307">
              <w:rPr>
                <w:szCs w:val="20"/>
              </w:rPr>
              <w:t>1,673,256,000</w:t>
            </w:r>
          </w:p>
        </w:tc>
      </w:tr>
      <w:tr w:rsidR="00850307" w:rsidRPr="00850307" w14:paraId="16E76FA7" w14:textId="77777777" w:rsidTr="00FB7AC9">
        <w:trPr>
          <w:trHeight w:val="144"/>
        </w:trPr>
        <w:tc>
          <w:tcPr>
            <w:tcW w:w="2700" w:type="dxa"/>
            <w:vAlign w:val="center"/>
            <w:hideMark/>
          </w:tcPr>
          <w:p w14:paraId="43DCB787" w14:textId="77777777" w:rsidR="00850307" w:rsidRPr="00F02794" w:rsidRDefault="00850307" w:rsidP="000E4715">
            <w:pPr>
              <w:spacing w:before="0"/>
              <w:rPr>
                <w:szCs w:val="20"/>
              </w:rPr>
            </w:pPr>
            <w:r w:rsidRPr="00F02794">
              <w:rPr>
                <w:szCs w:val="20"/>
              </w:rPr>
              <w:t>FY 2015 Transfers</w:t>
            </w:r>
          </w:p>
        </w:tc>
        <w:tc>
          <w:tcPr>
            <w:tcW w:w="1710" w:type="dxa"/>
            <w:noWrap/>
            <w:vAlign w:val="center"/>
            <w:hideMark/>
          </w:tcPr>
          <w:p w14:paraId="057999ED" w14:textId="565C343C" w:rsidR="00850307" w:rsidRPr="00850307" w:rsidRDefault="00F72A59" w:rsidP="000E4715">
            <w:pPr>
              <w:spacing w:before="0"/>
              <w:jc w:val="right"/>
              <w:rPr>
                <w:szCs w:val="20"/>
              </w:rPr>
            </w:pPr>
            <w:r>
              <w:rPr>
                <w:szCs w:val="20"/>
              </w:rPr>
              <w:t>--</w:t>
            </w:r>
          </w:p>
        </w:tc>
        <w:tc>
          <w:tcPr>
            <w:tcW w:w="1440" w:type="dxa"/>
            <w:noWrap/>
            <w:vAlign w:val="center"/>
            <w:hideMark/>
          </w:tcPr>
          <w:p w14:paraId="2512D172" w14:textId="5FACCC85" w:rsidR="00850307" w:rsidRPr="00850307" w:rsidRDefault="00F72A59" w:rsidP="000E4715">
            <w:pPr>
              <w:spacing w:before="0"/>
              <w:jc w:val="right"/>
              <w:rPr>
                <w:szCs w:val="20"/>
              </w:rPr>
            </w:pPr>
            <w:r>
              <w:rPr>
                <w:szCs w:val="20"/>
              </w:rPr>
              <w:t>--</w:t>
            </w:r>
          </w:p>
        </w:tc>
        <w:tc>
          <w:tcPr>
            <w:tcW w:w="1440" w:type="dxa"/>
            <w:noWrap/>
            <w:vAlign w:val="center"/>
            <w:hideMark/>
          </w:tcPr>
          <w:p w14:paraId="5DF9CCAB" w14:textId="3A861219" w:rsidR="00850307" w:rsidRPr="00850307" w:rsidRDefault="00F72A59" w:rsidP="000E4715">
            <w:pPr>
              <w:spacing w:before="0"/>
              <w:jc w:val="right"/>
              <w:rPr>
                <w:szCs w:val="20"/>
              </w:rPr>
            </w:pPr>
            <w:r>
              <w:rPr>
                <w:szCs w:val="20"/>
              </w:rPr>
              <w:t>--</w:t>
            </w:r>
          </w:p>
        </w:tc>
        <w:tc>
          <w:tcPr>
            <w:tcW w:w="1530" w:type="dxa"/>
            <w:noWrap/>
            <w:vAlign w:val="center"/>
            <w:hideMark/>
          </w:tcPr>
          <w:p w14:paraId="532D962F" w14:textId="187DA3F4" w:rsidR="00850307" w:rsidRPr="00850307" w:rsidRDefault="00850307" w:rsidP="000E4715">
            <w:pPr>
              <w:spacing w:before="0"/>
              <w:jc w:val="right"/>
              <w:rPr>
                <w:szCs w:val="20"/>
                <w:u w:val="single"/>
              </w:rPr>
            </w:pPr>
            <w:r w:rsidRPr="00850307">
              <w:rPr>
                <w:szCs w:val="20"/>
                <w:u w:val="single"/>
              </w:rPr>
              <w:t>-2,549,334</w:t>
            </w:r>
          </w:p>
        </w:tc>
      </w:tr>
      <w:tr w:rsidR="00850307" w:rsidRPr="00850307" w14:paraId="00236B5C" w14:textId="77777777" w:rsidTr="00FB7AC9">
        <w:trPr>
          <w:trHeight w:val="144"/>
        </w:trPr>
        <w:tc>
          <w:tcPr>
            <w:tcW w:w="2700" w:type="dxa"/>
            <w:vAlign w:val="center"/>
            <w:hideMark/>
          </w:tcPr>
          <w:p w14:paraId="47B326B2"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3EE04A03" w14:textId="430AE3C6" w:rsidR="00850307" w:rsidRPr="00850307" w:rsidRDefault="00F72A59" w:rsidP="000E4715">
            <w:pPr>
              <w:spacing w:before="0"/>
              <w:jc w:val="right"/>
              <w:rPr>
                <w:szCs w:val="20"/>
              </w:rPr>
            </w:pPr>
            <w:r>
              <w:rPr>
                <w:szCs w:val="20"/>
              </w:rPr>
              <w:t>--</w:t>
            </w:r>
          </w:p>
        </w:tc>
        <w:tc>
          <w:tcPr>
            <w:tcW w:w="1440" w:type="dxa"/>
            <w:noWrap/>
            <w:vAlign w:val="center"/>
            <w:hideMark/>
          </w:tcPr>
          <w:p w14:paraId="3D843CA4" w14:textId="50E0215F" w:rsidR="00850307" w:rsidRPr="00850307" w:rsidRDefault="00F72A59" w:rsidP="000E4715">
            <w:pPr>
              <w:spacing w:before="0"/>
              <w:jc w:val="right"/>
              <w:rPr>
                <w:szCs w:val="20"/>
              </w:rPr>
            </w:pPr>
            <w:r>
              <w:rPr>
                <w:szCs w:val="20"/>
              </w:rPr>
              <w:t>--</w:t>
            </w:r>
          </w:p>
        </w:tc>
        <w:tc>
          <w:tcPr>
            <w:tcW w:w="1440" w:type="dxa"/>
            <w:noWrap/>
            <w:vAlign w:val="center"/>
            <w:hideMark/>
          </w:tcPr>
          <w:p w14:paraId="15173A78" w14:textId="10A61435" w:rsidR="00850307" w:rsidRPr="00850307" w:rsidRDefault="00F72A59" w:rsidP="000E4715">
            <w:pPr>
              <w:spacing w:before="0"/>
              <w:jc w:val="right"/>
              <w:rPr>
                <w:szCs w:val="20"/>
              </w:rPr>
            </w:pPr>
            <w:r>
              <w:rPr>
                <w:szCs w:val="20"/>
              </w:rPr>
              <w:t>--</w:t>
            </w:r>
          </w:p>
        </w:tc>
        <w:tc>
          <w:tcPr>
            <w:tcW w:w="1530" w:type="dxa"/>
            <w:noWrap/>
            <w:vAlign w:val="center"/>
            <w:hideMark/>
          </w:tcPr>
          <w:p w14:paraId="372ACDBC" w14:textId="7E4ECD74" w:rsidR="00850307" w:rsidRPr="00850307" w:rsidRDefault="00850307" w:rsidP="000E4715">
            <w:pPr>
              <w:spacing w:before="0"/>
              <w:jc w:val="right"/>
              <w:rPr>
                <w:szCs w:val="20"/>
              </w:rPr>
            </w:pPr>
            <w:r w:rsidRPr="00850307">
              <w:rPr>
                <w:szCs w:val="20"/>
              </w:rPr>
              <w:t>1,670,706,666</w:t>
            </w:r>
          </w:p>
        </w:tc>
      </w:tr>
      <w:tr w:rsidR="00850307" w:rsidRPr="00850307" w14:paraId="039BE0F9" w14:textId="77777777" w:rsidTr="00FB7AC9">
        <w:trPr>
          <w:trHeight w:val="144"/>
        </w:trPr>
        <w:tc>
          <w:tcPr>
            <w:tcW w:w="2700" w:type="dxa"/>
            <w:vAlign w:val="center"/>
            <w:hideMark/>
          </w:tcPr>
          <w:p w14:paraId="69DA5587" w14:textId="77777777" w:rsidR="00850307" w:rsidRPr="00F02794" w:rsidRDefault="00850307" w:rsidP="000E4715">
            <w:pPr>
              <w:spacing w:before="0"/>
              <w:rPr>
                <w:szCs w:val="20"/>
              </w:rPr>
            </w:pPr>
            <w:r w:rsidRPr="00F02794">
              <w:rPr>
                <w:szCs w:val="20"/>
              </w:rPr>
              <w:t>FY 2016 Annual /2</w:t>
            </w:r>
          </w:p>
        </w:tc>
        <w:tc>
          <w:tcPr>
            <w:tcW w:w="1710" w:type="dxa"/>
            <w:noWrap/>
            <w:vAlign w:val="center"/>
            <w:hideMark/>
          </w:tcPr>
          <w:p w14:paraId="78100338" w14:textId="413E4F71" w:rsidR="00850307" w:rsidRPr="00850307" w:rsidRDefault="00850307" w:rsidP="000E4715">
            <w:pPr>
              <w:spacing w:before="0"/>
              <w:jc w:val="right"/>
              <w:rPr>
                <w:szCs w:val="20"/>
              </w:rPr>
            </w:pPr>
            <w:r w:rsidRPr="00850307">
              <w:rPr>
                <w:szCs w:val="20"/>
              </w:rPr>
              <w:t>2,104,976,000</w:t>
            </w:r>
          </w:p>
        </w:tc>
        <w:tc>
          <w:tcPr>
            <w:tcW w:w="1440" w:type="dxa"/>
            <w:noWrap/>
            <w:vAlign w:val="center"/>
            <w:hideMark/>
          </w:tcPr>
          <w:p w14:paraId="19586824" w14:textId="0AD8D80C" w:rsidR="00850307" w:rsidRPr="00850307" w:rsidRDefault="00850307" w:rsidP="000E4715">
            <w:pPr>
              <w:spacing w:before="0"/>
              <w:jc w:val="right"/>
              <w:rPr>
                <w:szCs w:val="20"/>
              </w:rPr>
            </w:pPr>
            <w:r w:rsidRPr="00850307">
              <w:rPr>
                <w:szCs w:val="20"/>
              </w:rPr>
              <w:t>1,944,358,000</w:t>
            </w:r>
          </w:p>
        </w:tc>
        <w:tc>
          <w:tcPr>
            <w:tcW w:w="1440" w:type="dxa"/>
            <w:noWrap/>
            <w:vAlign w:val="center"/>
            <w:hideMark/>
          </w:tcPr>
          <w:p w14:paraId="6F9FFD06" w14:textId="5C5D6362" w:rsidR="00850307" w:rsidRPr="00850307" w:rsidRDefault="00850307" w:rsidP="000E4715">
            <w:pPr>
              <w:spacing w:before="0"/>
              <w:jc w:val="right"/>
              <w:rPr>
                <w:szCs w:val="20"/>
              </w:rPr>
            </w:pPr>
            <w:r w:rsidRPr="00850307">
              <w:rPr>
                <w:szCs w:val="20"/>
              </w:rPr>
              <w:t>1,861,089,000</w:t>
            </w:r>
          </w:p>
        </w:tc>
        <w:tc>
          <w:tcPr>
            <w:tcW w:w="1530" w:type="dxa"/>
            <w:noWrap/>
            <w:vAlign w:val="center"/>
            <w:hideMark/>
          </w:tcPr>
          <w:p w14:paraId="67BAC81D" w14:textId="61F4BD28" w:rsidR="00850307" w:rsidRPr="00850307" w:rsidRDefault="00850307" w:rsidP="000E4715">
            <w:pPr>
              <w:spacing w:before="0"/>
              <w:jc w:val="right"/>
              <w:rPr>
                <w:szCs w:val="20"/>
              </w:rPr>
            </w:pPr>
            <w:r w:rsidRPr="00850307">
              <w:rPr>
                <w:szCs w:val="20"/>
              </w:rPr>
              <w:t>1,964,850,000</w:t>
            </w:r>
          </w:p>
        </w:tc>
      </w:tr>
      <w:tr w:rsidR="00850307" w:rsidRPr="00850307" w14:paraId="6A7B6936" w14:textId="77777777" w:rsidTr="00FB7AC9">
        <w:trPr>
          <w:trHeight w:val="144"/>
        </w:trPr>
        <w:tc>
          <w:tcPr>
            <w:tcW w:w="2700" w:type="dxa"/>
            <w:vAlign w:val="center"/>
            <w:hideMark/>
          </w:tcPr>
          <w:p w14:paraId="0E125B2B" w14:textId="77777777" w:rsidR="00850307" w:rsidRPr="00F02794" w:rsidRDefault="00850307" w:rsidP="000E4715">
            <w:pPr>
              <w:spacing w:before="0"/>
              <w:rPr>
                <w:szCs w:val="20"/>
              </w:rPr>
            </w:pPr>
            <w:r w:rsidRPr="00F02794">
              <w:rPr>
                <w:szCs w:val="20"/>
              </w:rPr>
              <w:t>FY 2016 Transfers</w:t>
            </w:r>
          </w:p>
        </w:tc>
        <w:tc>
          <w:tcPr>
            <w:tcW w:w="1710" w:type="dxa"/>
            <w:noWrap/>
            <w:vAlign w:val="center"/>
            <w:hideMark/>
          </w:tcPr>
          <w:p w14:paraId="714048A0" w14:textId="1D49BE2F" w:rsidR="00850307" w:rsidRPr="00850307" w:rsidRDefault="00F72A59" w:rsidP="000E4715">
            <w:pPr>
              <w:spacing w:before="0"/>
              <w:jc w:val="right"/>
              <w:rPr>
                <w:szCs w:val="20"/>
              </w:rPr>
            </w:pPr>
            <w:r>
              <w:rPr>
                <w:szCs w:val="20"/>
              </w:rPr>
              <w:t>--</w:t>
            </w:r>
          </w:p>
        </w:tc>
        <w:tc>
          <w:tcPr>
            <w:tcW w:w="1440" w:type="dxa"/>
            <w:noWrap/>
            <w:vAlign w:val="center"/>
            <w:hideMark/>
          </w:tcPr>
          <w:p w14:paraId="4A2F1151" w14:textId="1651517C" w:rsidR="00850307" w:rsidRPr="00850307" w:rsidRDefault="00F72A59" w:rsidP="000E4715">
            <w:pPr>
              <w:spacing w:before="0"/>
              <w:jc w:val="right"/>
              <w:rPr>
                <w:szCs w:val="20"/>
              </w:rPr>
            </w:pPr>
            <w:r>
              <w:rPr>
                <w:szCs w:val="20"/>
              </w:rPr>
              <w:t>--</w:t>
            </w:r>
          </w:p>
        </w:tc>
        <w:tc>
          <w:tcPr>
            <w:tcW w:w="1440" w:type="dxa"/>
            <w:noWrap/>
            <w:vAlign w:val="center"/>
            <w:hideMark/>
          </w:tcPr>
          <w:p w14:paraId="0AB83F8C" w14:textId="1B689E19" w:rsidR="00850307" w:rsidRPr="00850307" w:rsidRDefault="00F72A59" w:rsidP="000E4715">
            <w:pPr>
              <w:spacing w:before="0"/>
              <w:jc w:val="right"/>
              <w:rPr>
                <w:szCs w:val="20"/>
              </w:rPr>
            </w:pPr>
            <w:r>
              <w:rPr>
                <w:szCs w:val="20"/>
              </w:rPr>
              <w:t>--</w:t>
            </w:r>
          </w:p>
        </w:tc>
        <w:tc>
          <w:tcPr>
            <w:tcW w:w="1530" w:type="dxa"/>
            <w:noWrap/>
            <w:vAlign w:val="center"/>
            <w:hideMark/>
          </w:tcPr>
          <w:p w14:paraId="596A9FA5" w14:textId="64FFB8E3" w:rsidR="00850307" w:rsidRPr="00850307" w:rsidRDefault="00850307" w:rsidP="000E4715">
            <w:pPr>
              <w:spacing w:before="0"/>
              <w:jc w:val="right"/>
              <w:rPr>
                <w:szCs w:val="20"/>
                <w:u w:val="single"/>
              </w:rPr>
            </w:pPr>
            <w:r w:rsidRPr="00850307">
              <w:rPr>
                <w:szCs w:val="20"/>
                <w:u w:val="single"/>
              </w:rPr>
              <w:t>-2,214,429</w:t>
            </w:r>
          </w:p>
        </w:tc>
      </w:tr>
      <w:tr w:rsidR="00850307" w:rsidRPr="00850307" w14:paraId="0439A7C7" w14:textId="77777777" w:rsidTr="00FB7AC9">
        <w:trPr>
          <w:trHeight w:val="144"/>
        </w:trPr>
        <w:tc>
          <w:tcPr>
            <w:tcW w:w="2700" w:type="dxa"/>
            <w:vAlign w:val="center"/>
            <w:hideMark/>
          </w:tcPr>
          <w:p w14:paraId="1B802884"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1E9F1903" w14:textId="08F667E7" w:rsidR="00850307" w:rsidRPr="00850307" w:rsidRDefault="00F72A59" w:rsidP="000E4715">
            <w:pPr>
              <w:spacing w:before="0"/>
              <w:jc w:val="right"/>
              <w:rPr>
                <w:szCs w:val="20"/>
              </w:rPr>
            </w:pPr>
            <w:r>
              <w:rPr>
                <w:szCs w:val="20"/>
              </w:rPr>
              <w:t>--</w:t>
            </w:r>
          </w:p>
        </w:tc>
        <w:tc>
          <w:tcPr>
            <w:tcW w:w="1440" w:type="dxa"/>
            <w:noWrap/>
            <w:vAlign w:val="center"/>
            <w:hideMark/>
          </w:tcPr>
          <w:p w14:paraId="588F3F63" w14:textId="4FD6C937" w:rsidR="00850307" w:rsidRPr="00850307" w:rsidRDefault="00F72A59" w:rsidP="000E4715">
            <w:pPr>
              <w:spacing w:before="0"/>
              <w:jc w:val="right"/>
              <w:rPr>
                <w:szCs w:val="20"/>
              </w:rPr>
            </w:pPr>
            <w:r>
              <w:rPr>
                <w:szCs w:val="20"/>
              </w:rPr>
              <w:t>--</w:t>
            </w:r>
          </w:p>
        </w:tc>
        <w:tc>
          <w:tcPr>
            <w:tcW w:w="1440" w:type="dxa"/>
            <w:noWrap/>
            <w:vAlign w:val="center"/>
            <w:hideMark/>
          </w:tcPr>
          <w:p w14:paraId="0A7F94C1" w14:textId="4AE9C5BD" w:rsidR="00850307" w:rsidRPr="00850307" w:rsidRDefault="00F72A59" w:rsidP="000E4715">
            <w:pPr>
              <w:spacing w:before="0"/>
              <w:jc w:val="right"/>
              <w:rPr>
                <w:szCs w:val="20"/>
              </w:rPr>
            </w:pPr>
            <w:r>
              <w:rPr>
                <w:szCs w:val="20"/>
              </w:rPr>
              <w:t>--</w:t>
            </w:r>
          </w:p>
        </w:tc>
        <w:tc>
          <w:tcPr>
            <w:tcW w:w="1530" w:type="dxa"/>
            <w:noWrap/>
            <w:vAlign w:val="center"/>
            <w:hideMark/>
          </w:tcPr>
          <w:p w14:paraId="5B7A7725" w14:textId="644DD8DF" w:rsidR="00850307" w:rsidRPr="00850307" w:rsidRDefault="00850307" w:rsidP="000E4715">
            <w:pPr>
              <w:spacing w:before="0"/>
              <w:jc w:val="right"/>
              <w:rPr>
                <w:szCs w:val="20"/>
              </w:rPr>
            </w:pPr>
            <w:r w:rsidRPr="00850307">
              <w:rPr>
                <w:szCs w:val="20"/>
              </w:rPr>
              <w:t>1,962,635,571</w:t>
            </w:r>
          </w:p>
        </w:tc>
      </w:tr>
      <w:tr w:rsidR="00850307" w:rsidRPr="00850307" w14:paraId="21313EBA" w14:textId="77777777" w:rsidTr="00FB7AC9">
        <w:trPr>
          <w:trHeight w:val="144"/>
        </w:trPr>
        <w:tc>
          <w:tcPr>
            <w:tcW w:w="2700" w:type="dxa"/>
            <w:vAlign w:val="center"/>
            <w:hideMark/>
          </w:tcPr>
          <w:p w14:paraId="32E62EE6" w14:textId="77777777" w:rsidR="00850307" w:rsidRPr="00F02794" w:rsidRDefault="00850307" w:rsidP="000E4715">
            <w:pPr>
              <w:spacing w:before="0"/>
              <w:rPr>
                <w:szCs w:val="20"/>
              </w:rPr>
            </w:pPr>
            <w:r w:rsidRPr="00F02794">
              <w:rPr>
                <w:szCs w:val="20"/>
              </w:rPr>
              <w:t>FY 2017 Annual /3</w:t>
            </w:r>
          </w:p>
        </w:tc>
        <w:tc>
          <w:tcPr>
            <w:tcW w:w="1710" w:type="dxa"/>
            <w:noWrap/>
            <w:vAlign w:val="center"/>
            <w:hideMark/>
          </w:tcPr>
          <w:p w14:paraId="43A1EA79" w14:textId="3DAD2635" w:rsidR="00850307" w:rsidRPr="00850307" w:rsidRDefault="00850307" w:rsidP="000E4715">
            <w:pPr>
              <w:spacing w:before="0"/>
              <w:jc w:val="right"/>
              <w:rPr>
                <w:szCs w:val="20"/>
              </w:rPr>
            </w:pPr>
            <w:r w:rsidRPr="00850307">
              <w:rPr>
                <w:szCs w:val="20"/>
              </w:rPr>
              <w:t>1,993,294,000</w:t>
            </w:r>
          </w:p>
        </w:tc>
        <w:tc>
          <w:tcPr>
            <w:tcW w:w="1440" w:type="dxa"/>
            <w:noWrap/>
            <w:vAlign w:val="center"/>
            <w:hideMark/>
          </w:tcPr>
          <w:p w14:paraId="35ACF149" w14:textId="24E63234" w:rsidR="00850307" w:rsidRPr="00850307" w:rsidRDefault="00850307" w:rsidP="000E4715">
            <w:pPr>
              <w:spacing w:before="0"/>
              <w:jc w:val="right"/>
              <w:rPr>
                <w:szCs w:val="20"/>
              </w:rPr>
            </w:pPr>
            <w:r w:rsidRPr="00850307">
              <w:rPr>
                <w:szCs w:val="20"/>
              </w:rPr>
              <w:t>1,981,275,000</w:t>
            </w:r>
          </w:p>
        </w:tc>
        <w:tc>
          <w:tcPr>
            <w:tcW w:w="1440" w:type="dxa"/>
            <w:noWrap/>
            <w:vAlign w:val="center"/>
            <w:hideMark/>
          </w:tcPr>
          <w:p w14:paraId="46B14261" w14:textId="3615EDC1" w:rsidR="00850307" w:rsidRPr="00850307" w:rsidRDefault="00850307" w:rsidP="000E4715">
            <w:pPr>
              <w:spacing w:before="0"/>
              <w:jc w:val="right"/>
              <w:rPr>
                <w:szCs w:val="20"/>
              </w:rPr>
            </w:pPr>
            <w:r w:rsidRPr="00850307">
              <w:rPr>
                <w:szCs w:val="20"/>
              </w:rPr>
              <w:t>1,935,435,000</w:t>
            </w:r>
          </w:p>
        </w:tc>
        <w:tc>
          <w:tcPr>
            <w:tcW w:w="1530" w:type="dxa"/>
            <w:noWrap/>
            <w:vAlign w:val="center"/>
            <w:hideMark/>
          </w:tcPr>
          <w:p w14:paraId="194C5A4F" w14:textId="2298F8AF" w:rsidR="00850307" w:rsidRPr="00850307" w:rsidRDefault="00850307" w:rsidP="000E4715">
            <w:pPr>
              <w:spacing w:before="0"/>
              <w:jc w:val="right"/>
              <w:rPr>
                <w:szCs w:val="20"/>
              </w:rPr>
            </w:pPr>
            <w:r w:rsidRPr="00850307">
              <w:rPr>
                <w:szCs w:val="20"/>
              </w:rPr>
              <w:t>1,966,115,000</w:t>
            </w:r>
          </w:p>
        </w:tc>
      </w:tr>
      <w:tr w:rsidR="00850307" w:rsidRPr="00850307" w14:paraId="65F54E18" w14:textId="77777777" w:rsidTr="00FB7AC9">
        <w:trPr>
          <w:trHeight w:val="144"/>
        </w:trPr>
        <w:tc>
          <w:tcPr>
            <w:tcW w:w="2700" w:type="dxa"/>
            <w:vAlign w:val="center"/>
            <w:hideMark/>
          </w:tcPr>
          <w:p w14:paraId="7940179F" w14:textId="77777777" w:rsidR="00850307" w:rsidRPr="00F02794" w:rsidRDefault="00850307" w:rsidP="000E4715">
            <w:pPr>
              <w:spacing w:before="0"/>
              <w:rPr>
                <w:szCs w:val="20"/>
              </w:rPr>
            </w:pPr>
            <w:r w:rsidRPr="00F02794">
              <w:rPr>
                <w:szCs w:val="20"/>
              </w:rPr>
              <w:t>FY 2017 Transfers</w:t>
            </w:r>
          </w:p>
        </w:tc>
        <w:tc>
          <w:tcPr>
            <w:tcW w:w="1710" w:type="dxa"/>
            <w:noWrap/>
            <w:vAlign w:val="center"/>
            <w:hideMark/>
          </w:tcPr>
          <w:p w14:paraId="2AD7157D" w14:textId="7923A2F6" w:rsidR="00850307" w:rsidRPr="00850307" w:rsidRDefault="00F72A59" w:rsidP="000E4715">
            <w:pPr>
              <w:spacing w:before="0"/>
              <w:jc w:val="right"/>
              <w:rPr>
                <w:szCs w:val="20"/>
              </w:rPr>
            </w:pPr>
            <w:r>
              <w:rPr>
                <w:szCs w:val="20"/>
              </w:rPr>
              <w:t>--</w:t>
            </w:r>
          </w:p>
        </w:tc>
        <w:tc>
          <w:tcPr>
            <w:tcW w:w="1440" w:type="dxa"/>
            <w:noWrap/>
            <w:vAlign w:val="center"/>
            <w:hideMark/>
          </w:tcPr>
          <w:p w14:paraId="18603773" w14:textId="2BAAF8E9" w:rsidR="00850307" w:rsidRPr="00850307" w:rsidRDefault="00F72A59" w:rsidP="000E4715">
            <w:pPr>
              <w:spacing w:before="0"/>
              <w:jc w:val="right"/>
              <w:rPr>
                <w:szCs w:val="20"/>
              </w:rPr>
            </w:pPr>
            <w:r>
              <w:rPr>
                <w:szCs w:val="20"/>
              </w:rPr>
              <w:t>--</w:t>
            </w:r>
          </w:p>
        </w:tc>
        <w:tc>
          <w:tcPr>
            <w:tcW w:w="1440" w:type="dxa"/>
            <w:noWrap/>
            <w:vAlign w:val="center"/>
            <w:hideMark/>
          </w:tcPr>
          <w:p w14:paraId="3E3C04DA" w14:textId="197F59E8" w:rsidR="00850307" w:rsidRPr="00850307" w:rsidRDefault="00F72A59" w:rsidP="000E4715">
            <w:pPr>
              <w:spacing w:before="0"/>
              <w:jc w:val="right"/>
              <w:rPr>
                <w:szCs w:val="20"/>
              </w:rPr>
            </w:pPr>
            <w:r>
              <w:rPr>
                <w:szCs w:val="20"/>
              </w:rPr>
              <w:t>--</w:t>
            </w:r>
          </w:p>
        </w:tc>
        <w:tc>
          <w:tcPr>
            <w:tcW w:w="1530" w:type="dxa"/>
            <w:noWrap/>
            <w:vAlign w:val="center"/>
            <w:hideMark/>
          </w:tcPr>
          <w:p w14:paraId="1F930360" w14:textId="62FECA51" w:rsidR="00850307" w:rsidRPr="00850307" w:rsidRDefault="00850307" w:rsidP="000E4715">
            <w:pPr>
              <w:spacing w:before="0"/>
              <w:jc w:val="right"/>
              <w:rPr>
                <w:szCs w:val="20"/>
                <w:u w:val="single"/>
              </w:rPr>
            </w:pPr>
            <w:r w:rsidRPr="00850307">
              <w:rPr>
                <w:szCs w:val="20"/>
                <w:u w:val="single"/>
              </w:rPr>
              <w:t>-6,943,916</w:t>
            </w:r>
          </w:p>
        </w:tc>
      </w:tr>
      <w:tr w:rsidR="00850307" w:rsidRPr="00850307" w14:paraId="37CB9988" w14:textId="77777777" w:rsidTr="00FB7AC9">
        <w:trPr>
          <w:trHeight w:val="144"/>
        </w:trPr>
        <w:tc>
          <w:tcPr>
            <w:tcW w:w="2700" w:type="dxa"/>
            <w:vAlign w:val="center"/>
            <w:hideMark/>
          </w:tcPr>
          <w:p w14:paraId="0EC1CEDB"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3C295CC2" w14:textId="7ADA7C95" w:rsidR="00850307" w:rsidRPr="00850307" w:rsidRDefault="00F72A59" w:rsidP="000E4715">
            <w:pPr>
              <w:spacing w:before="0"/>
              <w:jc w:val="right"/>
              <w:rPr>
                <w:szCs w:val="20"/>
              </w:rPr>
            </w:pPr>
            <w:r>
              <w:rPr>
                <w:szCs w:val="20"/>
              </w:rPr>
              <w:t>--</w:t>
            </w:r>
          </w:p>
        </w:tc>
        <w:tc>
          <w:tcPr>
            <w:tcW w:w="1440" w:type="dxa"/>
            <w:noWrap/>
            <w:vAlign w:val="center"/>
            <w:hideMark/>
          </w:tcPr>
          <w:p w14:paraId="19D856F8" w14:textId="7950F326" w:rsidR="00850307" w:rsidRPr="00850307" w:rsidRDefault="00F72A59" w:rsidP="000E4715">
            <w:pPr>
              <w:spacing w:before="0"/>
              <w:jc w:val="right"/>
              <w:rPr>
                <w:szCs w:val="20"/>
              </w:rPr>
            </w:pPr>
            <w:r>
              <w:rPr>
                <w:szCs w:val="20"/>
              </w:rPr>
              <w:t>--</w:t>
            </w:r>
          </w:p>
        </w:tc>
        <w:tc>
          <w:tcPr>
            <w:tcW w:w="1440" w:type="dxa"/>
            <w:noWrap/>
            <w:vAlign w:val="center"/>
            <w:hideMark/>
          </w:tcPr>
          <w:p w14:paraId="1B8D2F6E" w14:textId="04B5DC08" w:rsidR="00850307" w:rsidRPr="00850307" w:rsidRDefault="00F72A59" w:rsidP="000E4715">
            <w:pPr>
              <w:spacing w:before="0"/>
              <w:jc w:val="right"/>
              <w:rPr>
                <w:szCs w:val="20"/>
              </w:rPr>
            </w:pPr>
            <w:r>
              <w:rPr>
                <w:szCs w:val="20"/>
              </w:rPr>
              <w:t>--</w:t>
            </w:r>
          </w:p>
        </w:tc>
        <w:tc>
          <w:tcPr>
            <w:tcW w:w="1530" w:type="dxa"/>
            <w:noWrap/>
            <w:vAlign w:val="center"/>
            <w:hideMark/>
          </w:tcPr>
          <w:p w14:paraId="12613F71" w14:textId="3846B003" w:rsidR="00850307" w:rsidRPr="00850307" w:rsidRDefault="00850307" w:rsidP="000E4715">
            <w:pPr>
              <w:spacing w:before="0"/>
              <w:jc w:val="right"/>
              <w:rPr>
                <w:szCs w:val="20"/>
              </w:rPr>
            </w:pPr>
            <w:r w:rsidRPr="00850307">
              <w:rPr>
                <w:szCs w:val="20"/>
              </w:rPr>
              <w:t>1,959,171,084</w:t>
            </w:r>
          </w:p>
        </w:tc>
      </w:tr>
      <w:tr w:rsidR="00850307" w:rsidRPr="00850307" w14:paraId="4CF82BAB" w14:textId="77777777" w:rsidTr="00FB7AC9">
        <w:trPr>
          <w:trHeight w:val="144"/>
        </w:trPr>
        <w:tc>
          <w:tcPr>
            <w:tcW w:w="2700" w:type="dxa"/>
            <w:vAlign w:val="center"/>
            <w:hideMark/>
          </w:tcPr>
          <w:p w14:paraId="18CDDB30" w14:textId="77777777" w:rsidR="00850307" w:rsidRPr="00F02794" w:rsidRDefault="00850307" w:rsidP="000E4715">
            <w:pPr>
              <w:spacing w:before="0"/>
              <w:rPr>
                <w:szCs w:val="20"/>
              </w:rPr>
            </w:pPr>
            <w:r w:rsidRPr="00F02794">
              <w:rPr>
                <w:szCs w:val="20"/>
              </w:rPr>
              <w:t>FY 2018 Annual /4,5</w:t>
            </w:r>
          </w:p>
        </w:tc>
        <w:tc>
          <w:tcPr>
            <w:tcW w:w="1710" w:type="dxa"/>
            <w:noWrap/>
            <w:vAlign w:val="center"/>
            <w:hideMark/>
          </w:tcPr>
          <w:p w14:paraId="2C5E7FAE" w14:textId="15CEDE61" w:rsidR="00850307" w:rsidRPr="00850307" w:rsidRDefault="00850307" w:rsidP="000E4715">
            <w:pPr>
              <w:spacing w:before="0"/>
              <w:jc w:val="right"/>
              <w:rPr>
                <w:szCs w:val="20"/>
              </w:rPr>
            </w:pPr>
            <w:r w:rsidRPr="00850307">
              <w:rPr>
                <w:szCs w:val="20"/>
              </w:rPr>
              <w:t>1,851,449,000</w:t>
            </w:r>
          </w:p>
        </w:tc>
        <w:tc>
          <w:tcPr>
            <w:tcW w:w="1440" w:type="dxa"/>
            <w:noWrap/>
            <w:vAlign w:val="center"/>
            <w:hideMark/>
          </w:tcPr>
          <w:p w14:paraId="4054F560" w14:textId="7CF3795F" w:rsidR="00850307" w:rsidRPr="00850307" w:rsidRDefault="00850307" w:rsidP="000E4715">
            <w:pPr>
              <w:spacing w:before="0"/>
              <w:jc w:val="right"/>
              <w:rPr>
                <w:szCs w:val="20"/>
              </w:rPr>
            </w:pPr>
            <w:r w:rsidRPr="00850307">
              <w:rPr>
                <w:szCs w:val="20"/>
              </w:rPr>
              <w:t>2,237,224,000</w:t>
            </w:r>
          </w:p>
        </w:tc>
        <w:tc>
          <w:tcPr>
            <w:tcW w:w="1440" w:type="dxa"/>
            <w:noWrap/>
            <w:vAlign w:val="center"/>
            <w:hideMark/>
          </w:tcPr>
          <w:p w14:paraId="16564270" w14:textId="1E213183" w:rsidR="00850307" w:rsidRPr="00850307" w:rsidRDefault="00850307" w:rsidP="000E4715">
            <w:pPr>
              <w:spacing w:before="0"/>
              <w:jc w:val="right"/>
              <w:rPr>
                <w:szCs w:val="20"/>
              </w:rPr>
            </w:pPr>
            <w:r w:rsidRPr="00850307">
              <w:rPr>
                <w:szCs w:val="20"/>
              </w:rPr>
              <w:t>1,966,115,000</w:t>
            </w:r>
          </w:p>
        </w:tc>
        <w:tc>
          <w:tcPr>
            <w:tcW w:w="1530" w:type="dxa"/>
            <w:noWrap/>
            <w:vAlign w:val="center"/>
            <w:hideMark/>
          </w:tcPr>
          <w:p w14:paraId="063F7F02" w14:textId="7A77DA0B" w:rsidR="00850307" w:rsidRPr="00850307" w:rsidRDefault="00850307" w:rsidP="000E4715">
            <w:pPr>
              <w:spacing w:before="0"/>
              <w:jc w:val="right"/>
              <w:rPr>
                <w:szCs w:val="20"/>
              </w:rPr>
            </w:pPr>
            <w:r w:rsidRPr="00850307">
              <w:rPr>
                <w:szCs w:val="20"/>
              </w:rPr>
              <w:t>2,144,215,000</w:t>
            </w:r>
          </w:p>
        </w:tc>
      </w:tr>
      <w:tr w:rsidR="00850307" w:rsidRPr="00850307" w14:paraId="491BF3AB" w14:textId="77777777" w:rsidTr="00FB7AC9">
        <w:trPr>
          <w:trHeight w:val="144"/>
        </w:trPr>
        <w:tc>
          <w:tcPr>
            <w:tcW w:w="2700" w:type="dxa"/>
            <w:vAlign w:val="center"/>
            <w:hideMark/>
          </w:tcPr>
          <w:p w14:paraId="67B024F2" w14:textId="77777777" w:rsidR="00850307" w:rsidRPr="00F02794" w:rsidRDefault="00850307" w:rsidP="000E4715">
            <w:pPr>
              <w:spacing w:before="0"/>
              <w:rPr>
                <w:szCs w:val="20"/>
              </w:rPr>
            </w:pPr>
            <w:r w:rsidRPr="00F02794">
              <w:rPr>
                <w:szCs w:val="20"/>
              </w:rPr>
              <w:t>FY 2018 Transfers</w:t>
            </w:r>
          </w:p>
        </w:tc>
        <w:tc>
          <w:tcPr>
            <w:tcW w:w="1710" w:type="dxa"/>
            <w:noWrap/>
            <w:vAlign w:val="center"/>
            <w:hideMark/>
          </w:tcPr>
          <w:p w14:paraId="6B865258" w14:textId="195C6CF5" w:rsidR="00850307" w:rsidRPr="00850307" w:rsidRDefault="00F72A59" w:rsidP="000E4715">
            <w:pPr>
              <w:spacing w:before="0"/>
              <w:jc w:val="right"/>
              <w:rPr>
                <w:szCs w:val="20"/>
              </w:rPr>
            </w:pPr>
            <w:r>
              <w:rPr>
                <w:szCs w:val="20"/>
              </w:rPr>
              <w:t>--</w:t>
            </w:r>
          </w:p>
        </w:tc>
        <w:tc>
          <w:tcPr>
            <w:tcW w:w="1440" w:type="dxa"/>
            <w:noWrap/>
            <w:vAlign w:val="center"/>
            <w:hideMark/>
          </w:tcPr>
          <w:p w14:paraId="1B11F288" w14:textId="0D51D4E2" w:rsidR="00850307" w:rsidRPr="00850307" w:rsidRDefault="00F72A59" w:rsidP="000E4715">
            <w:pPr>
              <w:spacing w:before="0"/>
              <w:jc w:val="right"/>
              <w:rPr>
                <w:szCs w:val="20"/>
              </w:rPr>
            </w:pPr>
            <w:r>
              <w:rPr>
                <w:szCs w:val="20"/>
              </w:rPr>
              <w:t>--</w:t>
            </w:r>
          </w:p>
        </w:tc>
        <w:tc>
          <w:tcPr>
            <w:tcW w:w="1440" w:type="dxa"/>
            <w:noWrap/>
            <w:vAlign w:val="center"/>
            <w:hideMark/>
          </w:tcPr>
          <w:p w14:paraId="1A9208ED" w14:textId="6E574BF2" w:rsidR="00850307" w:rsidRPr="00850307" w:rsidRDefault="00F72A59" w:rsidP="000E4715">
            <w:pPr>
              <w:spacing w:before="0"/>
              <w:jc w:val="right"/>
              <w:rPr>
                <w:szCs w:val="20"/>
              </w:rPr>
            </w:pPr>
            <w:r>
              <w:rPr>
                <w:szCs w:val="20"/>
              </w:rPr>
              <w:t>--</w:t>
            </w:r>
          </w:p>
        </w:tc>
        <w:tc>
          <w:tcPr>
            <w:tcW w:w="1530" w:type="dxa"/>
            <w:noWrap/>
            <w:vAlign w:val="center"/>
            <w:hideMark/>
          </w:tcPr>
          <w:p w14:paraId="6F6D2471" w14:textId="5C27436D" w:rsidR="00850307" w:rsidRPr="00850307" w:rsidRDefault="00850307" w:rsidP="000E4715">
            <w:pPr>
              <w:spacing w:before="0"/>
              <w:jc w:val="right"/>
              <w:rPr>
                <w:szCs w:val="20"/>
                <w:u w:val="single"/>
              </w:rPr>
            </w:pPr>
            <w:r w:rsidRPr="00850307">
              <w:rPr>
                <w:szCs w:val="20"/>
                <w:u w:val="single"/>
              </w:rPr>
              <w:t>-7,951,453</w:t>
            </w:r>
          </w:p>
        </w:tc>
      </w:tr>
      <w:tr w:rsidR="00850307" w:rsidRPr="00850307" w14:paraId="56834C5F" w14:textId="77777777" w:rsidTr="00FB7AC9">
        <w:trPr>
          <w:trHeight w:val="144"/>
        </w:trPr>
        <w:tc>
          <w:tcPr>
            <w:tcW w:w="2700" w:type="dxa"/>
            <w:vAlign w:val="center"/>
            <w:hideMark/>
          </w:tcPr>
          <w:p w14:paraId="505FC142"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0485EE87" w14:textId="535FE572" w:rsidR="00850307" w:rsidRPr="00850307" w:rsidRDefault="00F72A59" w:rsidP="000E4715">
            <w:pPr>
              <w:spacing w:before="0"/>
              <w:jc w:val="right"/>
              <w:rPr>
                <w:szCs w:val="20"/>
              </w:rPr>
            </w:pPr>
            <w:r>
              <w:rPr>
                <w:szCs w:val="20"/>
              </w:rPr>
              <w:t>--</w:t>
            </w:r>
          </w:p>
        </w:tc>
        <w:tc>
          <w:tcPr>
            <w:tcW w:w="1440" w:type="dxa"/>
            <w:noWrap/>
            <w:vAlign w:val="center"/>
            <w:hideMark/>
          </w:tcPr>
          <w:p w14:paraId="211C5396" w14:textId="02A9DC5A" w:rsidR="00850307" w:rsidRPr="00850307" w:rsidRDefault="00F72A59" w:rsidP="000E4715">
            <w:pPr>
              <w:spacing w:before="0"/>
              <w:jc w:val="right"/>
              <w:rPr>
                <w:szCs w:val="20"/>
              </w:rPr>
            </w:pPr>
            <w:r>
              <w:rPr>
                <w:szCs w:val="20"/>
              </w:rPr>
              <w:t>--</w:t>
            </w:r>
          </w:p>
        </w:tc>
        <w:tc>
          <w:tcPr>
            <w:tcW w:w="1440" w:type="dxa"/>
            <w:noWrap/>
            <w:vAlign w:val="center"/>
            <w:hideMark/>
          </w:tcPr>
          <w:p w14:paraId="56BF7137" w14:textId="78920064" w:rsidR="00850307" w:rsidRPr="00850307" w:rsidRDefault="00F72A59" w:rsidP="000E4715">
            <w:pPr>
              <w:spacing w:before="0"/>
              <w:jc w:val="right"/>
              <w:rPr>
                <w:szCs w:val="20"/>
              </w:rPr>
            </w:pPr>
            <w:r>
              <w:rPr>
                <w:szCs w:val="20"/>
              </w:rPr>
              <w:t>--</w:t>
            </w:r>
          </w:p>
        </w:tc>
        <w:tc>
          <w:tcPr>
            <w:tcW w:w="1530" w:type="dxa"/>
            <w:noWrap/>
            <w:vAlign w:val="center"/>
            <w:hideMark/>
          </w:tcPr>
          <w:p w14:paraId="09672F03" w14:textId="7020106C" w:rsidR="00850307" w:rsidRPr="00850307" w:rsidRDefault="00850307" w:rsidP="000E4715">
            <w:pPr>
              <w:spacing w:before="0"/>
              <w:jc w:val="right"/>
              <w:rPr>
                <w:szCs w:val="20"/>
              </w:rPr>
            </w:pPr>
            <w:r w:rsidRPr="00850307">
              <w:rPr>
                <w:szCs w:val="20"/>
              </w:rPr>
              <w:t>2,136,263,547</w:t>
            </w:r>
          </w:p>
        </w:tc>
      </w:tr>
      <w:tr w:rsidR="00850307" w:rsidRPr="00850307" w14:paraId="5F16DE2C" w14:textId="77777777" w:rsidTr="00FB7AC9">
        <w:trPr>
          <w:trHeight w:val="144"/>
        </w:trPr>
        <w:tc>
          <w:tcPr>
            <w:tcW w:w="2700" w:type="dxa"/>
            <w:vAlign w:val="center"/>
            <w:hideMark/>
          </w:tcPr>
          <w:p w14:paraId="0615C0E4" w14:textId="77777777" w:rsidR="00850307" w:rsidRPr="00F02794" w:rsidRDefault="00850307" w:rsidP="000E4715">
            <w:pPr>
              <w:spacing w:before="0"/>
              <w:rPr>
                <w:szCs w:val="20"/>
              </w:rPr>
            </w:pPr>
            <w:r w:rsidRPr="00F02794">
              <w:rPr>
                <w:szCs w:val="20"/>
              </w:rPr>
              <w:t>FY 2019 Annual /6</w:t>
            </w:r>
          </w:p>
        </w:tc>
        <w:tc>
          <w:tcPr>
            <w:tcW w:w="1710" w:type="dxa"/>
            <w:noWrap/>
            <w:vAlign w:val="center"/>
            <w:hideMark/>
          </w:tcPr>
          <w:p w14:paraId="0B959F48" w14:textId="6E917EBA" w:rsidR="00850307" w:rsidRPr="00850307" w:rsidRDefault="00850307" w:rsidP="000E4715">
            <w:pPr>
              <w:spacing w:before="0"/>
              <w:jc w:val="right"/>
              <w:rPr>
                <w:szCs w:val="20"/>
              </w:rPr>
            </w:pPr>
            <w:r w:rsidRPr="00850307">
              <w:rPr>
                <w:szCs w:val="20"/>
              </w:rPr>
              <w:t>1,818,681,000</w:t>
            </w:r>
          </w:p>
        </w:tc>
        <w:tc>
          <w:tcPr>
            <w:tcW w:w="1440" w:type="dxa"/>
            <w:noWrap/>
            <w:vAlign w:val="center"/>
            <w:hideMark/>
          </w:tcPr>
          <w:p w14:paraId="060C4655" w14:textId="420700A7" w:rsidR="00850307" w:rsidRPr="00850307" w:rsidRDefault="00850307" w:rsidP="000E4715">
            <w:pPr>
              <w:spacing w:before="0"/>
              <w:jc w:val="right"/>
              <w:rPr>
                <w:szCs w:val="20"/>
              </w:rPr>
            </w:pPr>
            <w:r w:rsidRPr="00850307">
              <w:rPr>
                <w:szCs w:val="20"/>
              </w:rPr>
              <w:t>2,186,732,000</w:t>
            </w:r>
          </w:p>
        </w:tc>
        <w:tc>
          <w:tcPr>
            <w:tcW w:w="1440" w:type="dxa"/>
            <w:noWrap/>
            <w:vAlign w:val="center"/>
            <w:hideMark/>
          </w:tcPr>
          <w:p w14:paraId="1FF2CEB2" w14:textId="171AEA00" w:rsidR="00850307" w:rsidRPr="00850307" w:rsidRDefault="00850307" w:rsidP="000E4715">
            <w:pPr>
              <w:spacing w:before="0"/>
              <w:jc w:val="right"/>
              <w:rPr>
                <w:szCs w:val="20"/>
              </w:rPr>
            </w:pPr>
            <w:r w:rsidRPr="00850307">
              <w:rPr>
                <w:szCs w:val="20"/>
              </w:rPr>
              <w:t>2,149,515,000</w:t>
            </w:r>
          </w:p>
        </w:tc>
        <w:tc>
          <w:tcPr>
            <w:tcW w:w="1530" w:type="dxa"/>
            <w:noWrap/>
            <w:vAlign w:val="center"/>
            <w:hideMark/>
          </w:tcPr>
          <w:p w14:paraId="40F055C3" w14:textId="6B1AB084" w:rsidR="00850307" w:rsidRPr="00850307" w:rsidRDefault="00850307" w:rsidP="000E4715">
            <w:pPr>
              <w:spacing w:before="0"/>
              <w:jc w:val="right"/>
              <w:rPr>
                <w:szCs w:val="20"/>
              </w:rPr>
            </w:pPr>
            <w:r w:rsidRPr="00850307">
              <w:rPr>
                <w:szCs w:val="20"/>
              </w:rPr>
              <w:t>2,169,315,000</w:t>
            </w:r>
          </w:p>
        </w:tc>
      </w:tr>
      <w:tr w:rsidR="00850307" w:rsidRPr="00850307" w14:paraId="6030C7E8" w14:textId="77777777" w:rsidTr="00FB7AC9">
        <w:trPr>
          <w:trHeight w:val="144"/>
        </w:trPr>
        <w:tc>
          <w:tcPr>
            <w:tcW w:w="2700" w:type="dxa"/>
            <w:vAlign w:val="center"/>
            <w:hideMark/>
          </w:tcPr>
          <w:p w14:paraId="0B563101" w14:textId="77777777" w:rsidR="00850307" w:rsidRPr="00F02794" w:rsidRDefault="00850307" w:rsidP="000E4715">
            <w:pPr>
              <w:spacing w:before="0"/>
              <w:rPr>
                <w:szCs w:val="20"/>
              </w:rPr>
            </w:pPr>
            <w:r w:rsidRPr="00F02794">
              <w:rPr>
                <w:szCs w:val="20"/>
              </w:rPr>
              <w:t>FY 2019 Transfers</w:t>
            </w:r>
          </w:p>
        </w:tc>
        <w:tc>
          <w:tcPr>
            <w:tcW w:w="1710" w:type="dxa"/>
            <w:noWrap/>
            <w:vAlign w:val="center"/>
            <w:hideMark/>
          </w:tcPr>
          <w:p w14:paraId="04A29FE0" w14:textId="0D7BA001" w:rsidR="00850307" w:rsidRPr="00850307" w:rsidRDefault="00F72A59" w:rsidP="000E4715">
            <w:pPr>
              <w:spacing w:before="0"/>
              <w:jc w:val="right"/>
              <w:rPr>
                <w:szCs w:val="20"/>
              </w:rPr>
            </w:pPr>
            <w:r>
              <w:rPr>
                <w:szCs w:val="20"/>
              </w:rPr>
              <w:t>--</w:t>
            </w:r>
          </w:p>
        </w:tc>
        <w:tc>
          <w:tcPr>
            <w:tcW w:w="1440" w:type="dxa"/>
            <w:noWrap/>
            <w:vAlign w:val="center"/>
            <w:hideMark/>
          </w:tcPr>
          <w:p w14:paraId="6DDC03CD" w14:textId="14DC40A6" w:rsidR="00850307" w:rsidRPr="00850307" w:rsidRDefault="00F72A59" w:rsidP="000E4715">
            <w:pPr>
              <w:spacing w:before="0"/>
              <w:jc w:val="right"/>
              <w:rPr>
                <w:szCs w:val="20"/>
              </w:rPr>
            </w:pPr>
            <w:r>
              <w:rPr>
                <w:szCs w:val="20"/>
              </w:rPr>
              <w:t>--</w:t>
            </w:r>
          </w:p>
        </w:tc>
        <w:tc>
          <w:tcPr>
            <w:tcW w:w="1440" w:type="dxa"/>
            <w:noWrap/>
            <w:vAlign w:val="center"/>
            <w:hideMark/>
          </w:tcPr>
          <w:p w14:paraId="2C8ACEDA" w14:textId="4795140B" w:rsidR="00850307" w:rsidRPr="00850307" w:rsidRDefault="00F72A59" w:rsidP="000E4715">
            <w:pPr>
              <w:spacing w:before="0"/>
              <w:jc w:val="right"/>
              <w:rPr>
                <w:szCs w:val="20"/>
              </w:rPr>
            </w:pPr>
            <w:r>
              <w:rPr>
                <w:szCs w:val="20"/>
              </w:rPr>
              <w:t>--</w:t>
            </w:r>
          </w:p>
        </w:tc>
        <w:tc>
          <w:tcPr>
            <w:tcW w:w="1530" w:type="dxa"/>
            <w:noWrap/>
            <w:vAlign w:val="center"/>
            <w:hideMark/>
          </w:tcPr>
          <w:p w14:paraId="642E52F1" w14:textId="3E895469" w:rsidR="00850307" w:rsidRPr="00850307" w:rsidRDefault="00850307" w:rsidP="000E4715">
            <w:pPr>
              <w:spacing w:before="0"/>
              <w:jc w:val="right"/>
              <w:rPr>
                <w:szCs w:val="20"/>
                <w:u w:val="single"/>
              </w:rPr>
            </w:pPr>
            <w:r w:rsidRPr="00850307">
              <w:rPr>
                <w:szCs w:val="20"/>
                <w:u w:val="single"/>
              </w:rPr>
              <w:t>-1,902,259</w:t>
            </w:r>
          </w:p>
        </w:tc>
      </w:tr>
      <w:tr w:rsidR="00850307" w:rsidRPr="00850307" w14:paraId="2AB88F74" w14:textId="77777777" w:rsidTr="00FB7AC9">
        <w:trPr>
          <w:trHeight w:val="144"/>
        </w:trPr>
        <w:tc>
          <w:tcPr>
            <w:tcW w:w="2700" w:type="dxa"/>
            <w:vAlign w:val="center"/>
            <w:hideMark/>
          </w:tcPr>
          <w:p w14:paraId="4A71FFC0"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126D34E1" w14:textId="47830A40" w:rsidR="00850307" w:rsidRPr="00850307" w:rsidRDefault="00F72A59" w:rsidP="000E4715">
            <w:pPr>
              <w:spacing w:before="0"/>
              <w:jc w:val="right"/>
              <w:rPr>
                <w:szCs w:val="20"/>
              </w:rPr>
            </w:pPr>
            <w:r>
              <w:rPr>
                <w:szCs w:val="20"/>
              </w:rPr>
              <w:t>--</w:t>
            </w:r>
          </w:p>
        </w:tc>
        <w:tc>
          <w:tcPr>
            <w:tcW w:w="1440" w:type="dxa"/>
            <w:noWrap/>
            <w:vAlign w:val="center"/>
            <w:hideMark/>
          </w:tcPr>
          <w:p w14:paraId="02926433" w14:textId="1EBB6821" w:rsidR="00850307" w:rsidRPr="00850307" w:rsidRDefault="00F72A59" w:rsidP="000E4715">
            <w:pPr>
              <w:spacing w:before="0"/>
              <w:jc w:val="right"/>
              <w:rPr>
                <w:szCs w:val="20"/>
              </w:rPr>
            </w:pPr>
            <w:r>
              <w:rPr>
                <w:szCs w:val="20"/>
              </w:rPr>
              <w:t>--</w:t>
            </w:r>
          </w:p>
        </w:tc>
        <w:tc>
          <w:tcPr>
            <w:tcW w:w="1440" w:type="dxa"/>
            <w:noWrap/>
            <w:vAlign w:val="center"/>
            <w:hideMark/>
          </w:tcPr>
          <w:p w14:paraId="451A9E71" w14:textId="24DB156E" w:rsidR="00850307" w:rsidRPr="00850307" w:rsidRDefault="00F72A59" w:rsidP="000E4715">
            <w:pPr>
              <w:spacing w:before="0"/>
              <w:jc w:val="right"/>
              <w:rPr>
                <w:szCs w:val="20"/>
              </w:rPr>
            </w:pPr>
            <w:r>
              <w:rPr>
                <w:szCs w:val="20"/>
              </w:rPr>
              <w:t>--</w:t>
            </w:r>
          </w:p>
        </w:tc>
        <w:tc>
          <w:tcPr>
            <w:tcW w:w="1530" w:type="dxa"/>
            <w:noWrap/>
            <w:vAlign w:val="center"/>
            <w:hideMark/>
          </w:tcPr>
          <w:p w14:paraId="293D2B72" w14:textId="336E4728" w:rsidR="00850307" w:rsidRPr="00850307" w:rsidRDefault="00850307" w:rsidP="000E4715">
            <w:pPr>
              <w:spacing w:before="0"/>
              <w:jc w:val="right"/>
              <w:rPr>
                <w:szCs w:val="20"/>
              </w:rPr>
            </w:pPr>
            <w:r w:rsidRPr="00850307">
              <w:rPr>
                <w:szCs w:val="20"/>
              </w:rPr>
              <w:t>2,167,412,741</w:t>
            </w:r>
          </w:p>
        </w:tc>
      </w:tr>
      <w:tr w:rsidR="00850307" w:rsidRPr="00850307" w14:paraId="2C266FD2" w14:textId="77777777" w:rsidTr="00FB7AC9">
        <w:trPr>
          <w:trHeight w:val="144"/>
        </w:trPr>
        <w:tc>
          <w:tcPr>
            <w:tcW w:w="2700" w:type="dxa"/>
            <w:vAlign w:val="center"/>
            <w:hideMark/>
          </w:tcPr>
          <w:p w14:paraId="0974B683" w14:textId="77777777" w:rsidR="00850307" w:rsidRPr="00F02794" w:rsidRDefault="00850307" w:rsidP="000E4715">
            <w:pPr>
              <w:spacing w:before="0"/>
              <w:rPr>
                <w:szCs w:val="20"/>
              </w:rPr>
            </w:pPr>
            <w:r w:rsidRPr="00F02794">
              <w:rPr>
                <w:szCs w:val="20"/>
              </w:rPr>
              <w:t>FY 2020 Annual /7</w:t>
            </w:r>
          </w:p>
        </w:tc>
        <w:tc>
          <w:tcPr>
            <w:tcW w:w="1710" w:type="dxa"/>
            <w:noWrap/>
            <w:vAlign w:val="center"/>
            <w:hideMark/>
          </w:tcPr>
          <w:p w14:paraId="5D8A7011" w14:textId="00049C35" w:rsidR="00850307" w:rsidRPr="00850307" w:rsidRDefault="00850307" w:rsidP="000E4715">
            <w:pPr>
              <w:spacing w:before="0"/>
              <w:jc w:val="right"/>
              <w:rPr>
                <w:szCs w:val="20"/>
              </w:rPr>
            </w:pPr>
            <w:r w:rsidRPr="00850307">
              <w:rPr>
                <w:szCs w:val="20"/>
              </w:rPr>
              <w:t>2,032,671,000</w:t>
            </w:r>
          </w:p>
        </w:tc>
        <w:tc>
          <w:tcPr>
            <w:tcW w:w="1440" w:type="dxa"/>
            <w:noWrap/>
            <w:vAlign w:val="center"/>
            <w:hideMark/>
          </w:tcPr>
          <w:p w14:paraId="22FA2A06" w14:textId="516BE05D" w:rsidR="00850307" w:rsidRPr="00850307" w:rsidRDefault="00850307" w:rsidP="000E4715">
            <w:pPr>
              <w:spacing w:before="0"/>
              <w:jc w:val="right"/>
              <w:rPr>
                <w:szCs w:val="20"/>
              </w:rPr>
            </w:pPr>
            <w:r w:rsidRPr="00850307">
              <w:rPr>
                <w:szCs w:val="20"/>
              </w:rPr>
              <w:t>2,349,343,000</w:t>
            </w:r>
          </w:p>
        </w:tc>
        <w:tc>
          <w:tcPr>
            <w:tcW w:w="1440" w:type="dxa"/>
            <w:noWrap/>
            <w:vAlign w:val="center"/>
            <w:hideMark/>
          </w:tcPr>
          <w:p w14:paraId="722AE698" w14:textId="21B43AAF" w:rsidR="00850307" w:rsidRPr="00850307" w:rsidRDefault="00850307" w:rsidP="000E4715">
            <w:pPr>
              <w:spacing w:before="0"/>
              <w:jc w:val="right"/>
              <w:rPr>
                <w:szCs w:val="20"/>
              </w:rPr>
            </w:pPr>
            <w:r w:rsidRPr="00850307">
              <w:rPr>
                <w:szCs w:val="20"/>
              </w:rPr>
              <w:t>2,175,415,000</w:t>
            </w:r>
          </w:p>
        </w:tc>
        <w:tc>
          <w:tcPr>
            <w:tcW w:w="1530" w:type="dxa"/>
            <w:noWrap/>
            <w:vAlign w:val="center"/>
            <w:hideMark/>
          </w:tcPr>
          <w:p w14:paraId="72DD3AD2" w14:textId="0E439E67" w:rsidR="00850307" w:rsidRPr="00850307" w:rsidRDefault="00850307" w:rsidP="000E4715">
            <w:pPr>
              <w:spacing w:before="0"/>
              <w:jc w:val="right"/>
              <w:rPr>
                <w:szCs w:val="20"/>
              </w:rPr>
            </w:pPr>
            <w:r w:rsidRPr="00850307">
              <w:rPr>
                <w:szCs w:val="20"/>
              </w:rPr>
              <w:t>2,223,115,000</w:t>
            </w:r>
          </w:p>
        </w:tc>
      </w:tr>
      <w:tr w:rsidR="00850307" w:rsidRPr="00850307" w14:paraId="471DFA78" w14:textId="77777777" w:rsidTr="00FB7AC9">
        <w:trPr>
          <w:trHeight w:val="144"/>
        </w:trPr>
        <w:tc>
          <w:tcPr>
            <w:tcW w:w="2700" w:type="dxa"/>
            <w:vAlign w:val="center"/>
            <w:hideMark/>
          </w:tcPr>
          <w:p w14:paraId="599C838F" w14:textId="77777777" w:rsidR="00850307" w:rsidRPr="00F02794" w:rsidRDefault="00850307" w:rsidP="000E4715">
            <w:pPr>
              <w:spacing w:before="0"/>
              <w:rPr>
                <w:szCs w:val="20"/>
              </w:rPr>
            </w:pPr>
            <w:r w:rsidRPr="00F02794">
              <w:rPr>
                <w:szCs w:val="20"/>
              </w:rPr>
              <w:t>Supplementals (P.L. 116-127)</w:t>
            </w:r>
          </w:p>
        </w:tc>
        <w:tc>
          <w:tcPr>
            <w:tcW w:w="1710" w:type="dxa"/>
            <w:noWrap/>
            <w:vAlign w:val="center"/>
            <w:hideMark/>
          </w:tcPr>
          <w:p w14:paraId="646FEE99" w14:textId="24DCB75A" w:rsidR="00850307" w:rsidRPr="00850307" w:rsidRDefault="00F72A59" w:rsidP="000E4715">
            <w:pPr>
              <w:spacing w:before="0"/>
              <w:jc w:val="right"/>
              <w:rPr>
                <w:szCs w:val="20"/>
              </w:rPr>
            </w:pPr>
            <w:r>
              <w:rPr>
                <w:szCs w:val="20"/>
              </w:rPr>
              <w:t>--</w:t>
            </w:r>
          </w:p>
        </w:tc>
        <w:tc>
          <w:tcPr>
            <w:tcW w:w="1440" w:type="dxa"/>
            <w:noWrap/>
            <w:vAlign w:val="center"/>
            <w:hideMark/>
          </w:tcPr>
          <w:p w14:paraId="352141C5" w14:textId="453FDB98" w:rsidR="00850307" w:rsidRPr="00850307" w:rsidRDefault="00F72A59" w:rsidP="000E4715">
            <w:pPr>
              <w:spacing w:before="0"/>
              <w:jc w:val="right"/>
              <w:rPr>
                <w:szCs w:val="20"/>
              </w:rPr>
            </w:pPr>
            <w:r>
              <w:rPr>
                <w:szCs w:val="20"/>
              </w:rPr>
              <w:t>--</w:t>
            </w:r>
          </w:p>
        </w:tc>
        <w:tc>
          <w:tcPr>
            <w:tcW w:w="1440" w:type="dxa"/>
            <w:noWrap/>
            <w:vAlign w:val="center"/>
            <w:hideMark/>
          </w:tcPr>
          <w:p w14:paraId="57E4E267" w14:textId="2A8497F1" w:rsidR="00850307" w:rsidRPr="00850307" w:rsidRDefault="00F72A59" w:rsidP="000E4715">
            <w:pPr>
              <w:spacing w:before="0"/>
              <w:jc w:val="right"/>
              <w:rPr>
                <w:szCs w:val="20"/>
              </w:rPr>
            </w:pPr>
            <w:r>
              <w:rPr>
                <w:szCs w:val="20"/>
              </w:rPr>
              <w:t>--</w:t>
            </w:r>
          </w:p>
        </w:tc>
        <w:tc>
          <w:tcPr>
            <w:tcW w:w="1530" w:type="dxa"/>
            <w:noWrap/>
            <w:vAlign w:val="center"/>
            <w:hideMark/>
          </w:tcPr>
          <w:p w14:paraId="02CE8055" w14:textId="415C717A" w:rsidR="00850307" w:rsidRPr="00850307" w:rsidRDefault="00850307" w:rsidP="000E4715">
            <w:pPr>
              <w:spacing w:before="0"/>
              <w:jc w:val="right"/>
              <w:rPr>
                <w:szCs w:val="20"/>
              </w:rPr>
            </w:pPr>
            <w:r w:rsidRPr="00850307">
              <w:rPr>
                <w:szCs w:val="20"/>
              </w:rPr>
              <w:t>250,000,000</w:t>
            </w:r>
          </w:p>
        </w:tc>
      </w:tr>
      <w:tr w:rsidR="00850307" w:rsidRPr="00850307" w14:paraId="2F240C44" w14:textId="77777777" w:rsidTr="00FB7AC9">
        <w:trPr>
          <w:trHeight w:val="144"/>
        </w:trPr>
        <w:tc>
          <w:tcPr>
            <w:tcW w:w="2700" w:type="dxa"/>
            <w:vAlign w:val="center"/>
            <w:hideMark/>
          </w:tcPr>
          <w:p w14:paraId="641EB346" w14:textId="77777777" w:rsidR="00850307" w:rsidRPr="00F02794" w:rsidRDefault="00850307" w:rsidP="000E4715">
            <w:pPr>
              <w:spacing w:before="0"/>
              <w:rPr>
                <w:szCs w:val="20"/>
              </w:rPr>
            </w:pPr>
            <w:r w:rsidRPr="00F02794">
              <w:rPr>
                <w:szCs w:val="20"/>
              </w:rPr>
              <w:t>Supplementals (P.L. 116-136)</w:t>
            </w:r>
          </w:p>
        </w:tc>
        <w:tc>
          <w:tcPr>
            <w:tcW w:w="1710" w:type="dxa"/>
            <w:noWrap/>
            <w:vAlign w:val="center"/>
            <w:hideMark/>
          </w:tcPr>
          <w:p w14:paraId="08D06192" w14:textId="2B79224B" w:rsidR="00850307" w:rsidRPr="00850307" w:rsidRDefault="00F72A59" w:rsidP="000E4715">
            <w:pPr>
              <w:spacing w:before="0"/>
              <w:jc w:val="right"/>
              <w:rPr>
                <w:szCs w:val="20"/>
              </w:rPr>
            </w:pPr>
            <w:r>
              <w:rPr>
                <w:szCs w:val="20"/>
              </w:rPr>
              <w:t>--</w:t>
            </w:r>
          </w:p>
        </w:tc>
        <w:tc>
          <w:tcPr>
            <w:tcW w:w="1440" w:type="dxa"/>
            <w:noWrap/>
            <w:vAlign w:val="center"/>
            <w:hideMark/>
          </w:tcPr>
          <w:p w14:paraId="3D3BC90C" w14:textId="6F5A053F" w:rsidR="00850307" w:rsidRPr="00850307" w:rsidRDefault="00F72A59" w:rsidP="000E4715">
            <w:pPr>
              <w:spacing w:before="0"/>
              <w:jc w:val="right"/>
              <w:rPr>
                <w:szCs w:val="20"/>
              </w:rPr>
            </w:pPr>
            <w:r>
              <w:rPr>
                <w:szCs w:val="20"/>
              </w:rPr>
              <w:t>--</w:t>
            </w:r>
          </w:p>
        </w:tc>
        <w:tc>
          <w:tcPr>
            <w:tcW w:w="1440" w:type="dxa"/>
            <w:noWrap/>
            <w:vAlign w:val="center"/>
            <w:hideMark/>
          </w:tcPr>
          <w:p w14:paraId="399CB53D" w14:textId="6359B52D" w:rsidR="00850307" w:rsidRPr="00850307" w:rsidRDefault="00F72A59" w:rsidP="000E4715">
            <w:pPr>
              <w:spacing w:before="0"/>
              <w:jc w:val="right"/>
              <w:rPr>
                <w:szCs w:val="20"/>
              </w:rPr>
            </w:pPr>
            <w:r>
              <w:rPr>
                <w:szCs w:val="20"/>
              </w:rPr>
              <w:t>--</w:t>
            </w:r>
          </w:p>
        </w:tc>
        <w:tc>
          <w:tcPr>
            <w:tcW w:w="1530" w:type="dxa"/>
            <w:noWrap/>
            <w:vAlign w:val="center"/>
            <w:hideMark/>
          </w:tcPr>
          <w:p w14:paraId="4BE1C3DE" w14:textId="018DA8AE" w:rsidR="00850307" w:rsidRPr="00850307" w:rsidRDefault="00850307" w:rsidP="000E4715">
            <w:pPr>
              <w:spacing w:before="0"/>
              <w:jc w:val="right"/>
              <w:rPr>
                <w:szCs w:val="20"/>
              </w:rPr>
            </w:pPr>
            <w:r w:rsidRPr="00850307">
              <w:rPr>
                <w:szCs w:val="20"/>
              </w:rPr>
              <w:t>955,000,000</w:t>
            </w:r>
          </w:p>
        </w:tc>
      </w:tr>
      <w:tr w:rsidR="00850307" w:rsidRPr="00850307" w14:paraId="4C63A047" w14:textId="77777777" w:rsidTr="00FB7AC9">
        <w:trPr>
          <w:trHeight w:val="144"/>
        </w:trPr>
        <w:tc>
          <w:tcPr>
            <w:tcW w:w="2700" w:type="dxa"/>
            <w:vAlign w:val="center"/>
            <w:hideMark/>
          </w:tcPr>
          <w:p w14:paraId="14F766C5" w14:textId="77777777" w:rsidR="00850307" w:rsidRPr="00F02794" w:rsidRDefault="00850307" w:rsidP="000E4715">
            <w:pPr>
              <w:spacing w:before="0"/>
              <w:rPr>
                <w:szCs w:val="20"/>
              </w:rPr>
            </w:pPr>
            <w:r w:rsidRPr="00F02794">
              <w:rPr>
                <w:szCs w:val="20"/>
              </w:rPr>
              <w:t>FY 2020 Transfers</w:t>
            </w:r>
          </w:p>
        </w:tc>
        <w:tc>
          <w:tcPr>
            <w:tcW w:w="1710" w:type="dxa"/>
            <w:noWrap/>
            <w:vAlign w:val="center"/>
            <w:hideMark/>
          </w:tcPr>
          <w:p w14:paraId="722E53C7" w14:textId="221449A1" w:rsidR="00850307" w:rsidRPr="00850307" w:rsidRDefault="00F72A59" w:rsidP="000E4715">
            <w:pPr>
              <w:spacing w:before="0"/>
              <w:jc w:val="right"/>
              <w:rPr>
                <w:szCs w:val="20"/>
              </w:rPr>
            </w:pPr>
            <w:r>
              <w:rPr>
                <w:szCs w:val="20"/>
              </w:rPr>
              <w:t>--</w:t>
            </w:r>
          </w:p>
        </w:tc>
        <w:tc>
          <w:tcPr>
            <w:tcW w:w="1440" w:type="dxa"/>
            <w:noWrap/>
            <w:vAlign w:val="center"/>
            <w:hideMark/>
          </w:tcPr>
          <w:p w14:paraId="7650ECAE" w14:textId="21779040" w:rsidR="00850307" w:rsidRPr="00850307" w:rsidRDefault="00F72A59" w:rsidP="000E4715">
            <w:pPr>
              <w:spacing w:before="0"/>
              <w:jc w:val="right"/>
              <w:rPr>
                <w:szCs w:val="20"/>
              </w:rPr>
            </w:pPr>
            <w:r>
              <w:rPr>
                <w:szCs w:val="20"/>
              </w:rPr>
              <w:t>--</w:t>
            </w:r>
          </w:p>
        </w:tc>
        <w:tc>
          <w:tcPr>
            <w:tcW w:w="1440" w:type="dxa"/>
            <w:noWrap/>
            <w:vAlign w:val="center"/>
            <w:hideMark/>
          </w:tcPr>
          <w:p w14:paraId="1994C4ED" w14:textId="3F730BF7" w:rsidR="00850307" w:rsidRPr="00850307" w:rsidRDefault="00F72A59" w:rsidP="000E4715">
            <w:pPr>
              <w:spacing w:before="0"/>
              <w:jc w:val="right"/>
              <w:rPr>
                <w:szCs w:val="20"/>
              </w:rPr>
            </w:pPr>
            <w:r>
              <w:rPr>
                <w:szCs w:val="20"/>
              </w:rPr>
              <w:t>--</w:t>
            </w:r>
          </w:p>
        </w:tc>
        <w:tc>
          <w:tcPr>
            <w:tcW w:w="1530" w:type="dxa"/>
            <w:noWrap/>
            <w:vAlign w:val="center"/>
            <w:hideMark/>
          </w:tcPr>
          <w:p w14:paraId="7B53795B" w14:textId="7E8C7AB2" w:rsidR="00850307" w:rsidRPr="00850307" w:rsidRDefault="00850307" w:rsidP="000E4715">
            <w:pPr>
              <w:spacing w:before="0"/>
              <w:jc w:val="right"/>
              <w:rPr>
                <w:szCs w:val="20"/>
                <w:u w:val="single"/>
              </w:rPr>
            </w:pPr>
            <w:r w:rsidRPr="00850307">
              <w:rPr>
                <w:szCs w:val="20"/>
                <w:u w:val="single"/>
              </w:rPr>
              <w:t>-1,381,186</w:t>
            </w:r>
          </w:p>
        </w:tc>
      </w:tr>
      <w:tr w:rsidR="00850307" w:rsidRPr="00850307" w14:paraId="0E8B2D22" w14:textId="77777777" w:rsidTr="00FB7AC9">
        <w:trPr>
          <w:trHeight w:val="144"/>
        </w:trPr>
        <w:tc>
          <w:tcPr>
            <w:tcW w:w="2700" w:type="dxa"/>
            <w:vAlign w:val="center"/>
            <w:hideMark/>
          </w:tcPr>
          <w:p w14:paraId="2508A653"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57E19285" w14:textId="56810CBC" w:rsidR="00850307" w:rsidRPr="00850307" w:rsidRDefault="00F72A59" w:rsidP="000E4715">
            <w:pPr>
              <w:spacing w:before="0"/>
              <w:jc w:val="right"/>
              <w:rPr>
                <w:szCs w:val="20"/>
              </w:rPr>
            </w:pPr>
            <w:r>
              <w:rPr>
                <w:szCs w:val="20"/>
              </w:rPr>
              <w:t>--</w:t>
            </w:r>
          </w:p>
        </w:tc>
        <w:tc>
          <w:tcPr>
            <w:tcW w:w="1440" w:type="dxa"/>
            <w:noWrap/>
            <w:vAlign w:val="center"/>
            <w:hideMark/>
          </w:tcPr>
          <w:p w14:paraId="03BEE664" w14:textId="3450D2CB" w:rsidR="00850307" w:rsidRPr="00850307" w:rsidRDefault="00F72A59" w:rsidP="000E4715">
            <w:pPr>
              <w:spacing w:before="0"/>
              <w:jc w:val="right"/>
              <w:rPr>
                <w:szCs w:val="20"/>
              </w:rPr>
            </w:pPr>
            <w:r>
              <w:rPr>
                <w:szCs w:val="20"/>
              </w:rPr>
              <w:t>--</w:t>
            </w:r>
          </w:p>
        </w:tc>
        <w:tc>
          <w:tcPr>
            <w:tcW w:w="1440" w:type="dxa"/>
            <w:noWrap/>
            <w:vAlign w:val="center"/>
            <w:hideMark/>
          </w:tcPr>
          <w:p w14:paraId="4D993749" w14:textId="526D211A" w:rsidR="00850307" w:rsidRPr="00850307" w:rsidRDefault="00F72A59" w:rsidP="000E4715">
            <w:pPr>
              <w:spacing w:before="0"/>
              <w:jc w:val="right"/>
              <w:rPr>
                <w:szCs w:val="20"/>
              </w:rPr>
            </w:pPr>
            <w:r>
              <w:rPr>
                <w:szCs w:val="20"/>
              </w:rPr>
              <w:t>--</w:t>
            </w:r>
          </w:p>
        </w:tc>
        <w:tc>
          <w:tcPr>
            <w:tcW w:w="1530" w:type="dxa"/>
            <w:noWrap/>
            <w:vAlign w:val="center"/>
            <w:hideMark/>
          </w:tcPr>
          <w:p w14:paraId="09EAC4C3" w14:textId="7FF4A6A6" w:rsidR="00850307" w:rsidRPr="00850307" w:rsidRDefault="00850307" w:rsidP="000E4715">
            <w:pPr>
              <w:spacing w:before="0"/>
              <w:jc w:val="right"/>
              <w:rPr>
                <w:szCs w:val="20"/>
              </w:rPr>
            </w:pPr>
            <w:r w:rsidRPr="00850307">
              <w:rPr>
                <w:szCs w:val="20"/>
              </w:rPr>
              <w:t>3,426,733,814</w:t>
            </w:r>
          </w:p>
        </w:tc>
      </w:tr>
      <w:tr w:rsidR="00850307" w:rsidRPr="00850307" w14:paraId="125EB518" w14:textId="77777777" w:rsidTr="00FB7AC9">
        <w:trPr>
          <w:trHeight w:val="144"/>
        </w:trPr>
        <w:tc>
          <w:tcPr>
            <w:tcW w:w="2700" w:type="dxa"/>
            <w:vAlign w:val="center"/>
            <w:hideMark/>
          </w:tcPr>
          <w:p w14:paraId="1BD828AF" w14:textId="77777777" w:rsidR="00850307" w:rsidRPr="00F02794" w:rsidRDefault="00850307" w:rsidP="000E4715">
            <w:pPr>
              <w:spacing w:before="0"/>
              <w:rPr>
                <w:szCs w:val="20"/>
              </w:rPr>
            </w:pPr>
            <w:r w:rsidRPr="00F02794">
              <w:rPr>
                <w:szCs w:val="20"/>
              </w:rPr>
              <w:t>FY 2021 Annual /8</w:t>
            </w:r>
          </w:p>
        </w:tc>
        <w:tc>
          <w:tcPr>
            <w:tcW w:w="1710" w:type="dxa"/>
            <w:noWrap/>
            <w:vAlign w:val="center"/>
            <w:hideMark/>
          </w:tcPr>
          <w:p w14:paraId="4E9D8F33" w14:textId="04881CD8" w:rsidR="00850307" w:rsidRPr="00850307" w:rsidRDefault="00850307" w:rsidP="000E4715">
            <w:pPr>
              <w:spacing w:before="0"/>
              <w:jc w:val="right"/>
              <w:rPr>
                <w:szCs w:val="20"/>
              </w:rPr>
            </w:pPr>
            <w:r w:rsidRPr="00850307">
              <w:rPr>
                <w:szCs w:val="20"/>
              </w:rPr>
              <w:t>2,108,207,000</w:t>
            </w:r>
          </w:p>
        </w:tc>
        <w:tc>
          <w:tcPr>
            <w:tcW w:w="1440" w:type="dxa"/>
            <w:noWrap/>
            <w:vAlign w:val="center"/>
            <w:hideMark/>
          </w:tcPr>
          <w:p w14:paraId="0D8B7843" w14:textId="18A3757B" w:rsidR="00850307" w:rsidRPr="00850307" w:rsidRDefault="00850307" w:rsidP="000E4715">
            <w:pPr>
              <w:spacing w:before="0"/>
              <w:jc w:val="right"/>
              <w:rPr>
                <w:szCs w:val="20"/>
              </w:rPr>
            </w:pPr>
            <w:r w:rsidRPr="00850307">
              <w:rPr>
                <w:szCs w:val="20"/>
              </w:rPr>
              <w:t>2,279,505,000</w:t>
            </w:r>
          </w:p>
        </w:tc>
        <w:tc>
          <w:tcPr>
            <w:tcW w:w="1440" w:type="dxa"/>
            <w:noWrap/>
            <w:vAlign w:val="center"/>
            <w:hideMark/>
          </w:tcPr>
          <w:p w14:paraId="3A9168EC" w14:textId="652BED4E" w:rsidR="00850307" w:rsidRPr="00850307" w:rsidRDefault="00850307" w:rsidP="000E4715">
            <w:pPr>
              <w:spacing w:before="0"/>
              <w:jc w:val="right"/>
              <w:rPr>
                <w:szCs w:val="20"/>
              </w:rPr>
            </w:pPr>
            <w:r w:rsidRPr="00850307">
              <w:rPr>
                <w:szCs w:val="20"/>
              </w:rPr>
              <w:t>2,235,215,000</w:t>
            </w:r>
          </w:p>
        </w:tc>
        <w:tc>
          <w:tcPr>
            <w:tcW w:w="1530" w:type="dxa"/>
            <w:noWrap/>
            <w:vAlign w:val="center"/>
            <w:hideMark/>
          </w:tcPr>
          <w:p w14:paraId="7773039E" w14:textId="4C6213CE" w:rsidR="00850307" w:rsidRPr="00850307" w:rsidRDefault="00850307" w:rsidP="000E4715">
            <w:pPr>
              <w:spacing w:before="0"/>
              <w:jc w:val="right"/>
              <w:rPr>
                <w:szCs w:val="20"/>
              </w:rPr>
            </w:pPr>
            <w:r w:rsidRPr="00850307">
              <w:rPr>
                <w:szCs w:val="20"/>
              </w:rPr>
              <w:t>2,258,115,000</w:t>
            </w:r>
          </w:p>
        </w:tc>
      </w:tr>
      <w:tr w:rsidR="00850307" w:rsidRPr="00850307" w14:paraId="4D0BFB50" w14:textId="77777777" w:rsidTr="00FB7AC9">
        <w:trPr>
          <w:trHeight w:val="144"/>
        </w:trPr>
        <w:tc>
          <w:tcPr>
            <w:tcW w:w="2700" w:type="dxa"/>
            <w:vAlign w:val="center"/>
            <w:hideMark/>
          </w:tcPr>
          <w:p w14:paraId="56561463" w14:textId="77777777" w:rsidR="00850307" w:rsidRPr="00F02794" w:rsidRDefault="00850307" w:rsidP="000E4715">
            <w:pPr>
              <w:spacing w:before="0"/>
              <w:rPr>
                <w:szCs w:val="20"/>
              </w:rPr>
            </w:pPr>
            <w:r w:rsidRPr="00F02794">
              <w:rPr>
                <w:szCs w:val="20"/>
              </w:rPr>
              <w:t>Supplementals (P.L. 116-260)</w:t>
            </w:r>
          </w:p>
        </w:tc>
        <w:tc>
          <w:tcPr>
            <w:tcW w:w="1710" w:type="dxa"/>
            <w:noWrap/>
            <w:vAlign w:val="center"/>
            <w:hideMark/>
          </w:tcPr>
          <w:p w14:paraId="3F58FC6C" w14:textId="5805867D" w:rsidR="00850307" w:rsidRPr="00850307" w:rsidRDefault="00F72A59" w:rsidP="000E4715">
            <w:pPr>
              <w:spacing w:before="0"/>
              <w:jc w:val="right"/>
              <w:rPr>
                <w:szCs w:val="20"/>
              </w:rPr>
            </w:pPr>
            <w:r>
              <w:rPr>
                <w:szCs w:val="20"/>
              </w:rPr>
              <w:t>--</w:t>
            </w:r>
          </w:p>
        </w:tc>
        <w:tc>
          <w:tcPr>
            <w:tcW w:w="1440" w:type="dxa"/>
            <w:noWrap/>
            <w:vAlign w:val="center"/>
            <w:hideMark/>
          </w:tcPr>
          <w:p w14:paraId="53D888A2" w14:textId="50001F46" w:rsidR="00850307" w:rsidRPr="00850307" w:rsidRDefault="00F72A59" w:rsidP="000E4715">
            <w:pPr>
              <w:spacing w:before="0"/>
              <w:jc w:val="right"/>
              <w:rPr>
                <w:szCs w:val="20"/>
              </w:rPr>
            </w:pPr>
            <w:r>
              <w:rPr>
                <w:szCs w:val="20"/>
              </w:rPr>
              <w:t>--</w:t>
            </w:r>
          </w:p>
        </w:tc>
        <w:tc>
          <w:tcPr>
            <w:tcW w:w="1440" w:type="dxa"/>
            <w:noWrap/>
            <w:vAlign w:val="center"/>
            <w:hideMark/>
          </w:tcPr>
          <w:p w14:paraId="34FEA10B" w14:textId="740F1CDC" w:rsidR="00850307" w:rsidRPr="00850307" w:rsidRDefault="00F72A59" w:rsidP="000E4715">
            <w:pPr>
              <w:spacing w:before="0"/>
              <w:jc w:val="right"/>
              <w:rPr>
                <w:szCs w:val="20"/>
              </w:rPr>
            </w:pPr>
            <w:r>
              <w:rPr>
                <w:szCs w:val="20"/>
              </w:rPr>
              <w:t>--</w:t>
            </w:r>
          </w:p>
        </w:tc>
        <w:tc>
          <w:tcPr>
            <w:tcW w:w="1530" w:type="dxa"/>
            <w:noWrap/>
            <w:vAlign w:val="center"/>
            <w:hideMark/>
          </w:tcPr>
          <w:p w14:paraId="2774F5F2" w14:textId="25B4C4F5" w:rsidR="00850307" w:rsidRPr="00850307" w:rsidRDefault="00850307" w:rsidP="000E4715">
            <w:pPr>
              <w:spacing w:before="0"/>
              <w:jc w:val="right"/>
              <w:rPr>
                <w:szCs w:val="20"/>
              </w:rPr>
            </w:pPr>
            <w:r w:rsidRPr="00850307">
              <w:rPr>
                <w:szCs w:val="20"/>
              </w:rPr>
              <w:t>275,000,000</w:t>
            </w:r>
          </w:p>
        </w:tc>
      </w:tr>
      <w:tr w:rsidR="00850307" w:rsidRPr="00850307" w14:paraId="67ECD01C" w14:textId="77777777" w:rsidTr="00FB7AC9">
        <w:trPr>
          <w:trHeight w:val="144"/>
        </w:trPr>
        <w:tc>
          <w:tcPr>
            <w:tcW w:w="2700" w:type="dxa"/>
            <w:vAlign w:val="center"/>
            <w:hideMark/>
          </w:tcPr>
          <w:p w14:paraId="5FB500F4" w14:textId="77777777" w:rsidR="00850307" w:rsidRPr="00F02794" w:rsidRDefault="00850307" w:rsidP="000E4715">
            <w:pPr>
              <w:spacing w:before="0"/>
              <w:rPr>
                <w:szCs w:val="20"/>
              </w:rPr>
            </w:pPr>
            <w:r w:rsidRPr="00F02794">
              <w:rPr>
                <w:szCs w:val="20"/>
              </w:rPr>
              <w:t>Supplementals (P.L. 117-2)</w:t>
            </w:r>
          </w:p>
        </w:tc>
        <w:tc>
          <w:tcPr>
            <w:tcW w:w="1710" w:type="dxa"/>
            <w:noWrap/>
            <w:vAlign w:val="center"/>
            <w:hideMark/>
          </w:tcPr>
          <w:p w14:paraId="3DF28920" w14:textId="7A1D85C9" w:rsidR="00850307" w:rsidRPr="00850307" w:rsidRDefault="00F72A59" w:rsidP="000E4715">
            <w:pPr>
              <w:spacing w:before="0"/>
              <w:jc w:val="right"/>
              <w:rPr>
                <w:szCs w:val="20"/>
              </w:rPr>
            </w:pPr>
            <w:r>
              <w:rPr>
                <w:szCs w:val="20"/>
              </w:rPr>
              <w:t>--</w:t>
            </w:r>
          </w:p>
        </w:tc>
        <w:tc>
          <w:tcPr>
            <w:tcW w:w="1440" w:type="dxa"/>
            <w:noWrap/>
            <w:vAlign w:val="center"/>
            <w:hideMark/>
          </w:tcPr>
          <w:p w14:paraId="1C836D77" w14:textId="446DE959" w:rsidR="00850307" w:rsidRPr="00850307" w:rsidRDefault="00F72A59" w:rsidP="000E4715">
            <w:pPr>
              <w:spacing w:before="0"/>
              <w:jc w:val="right"/>
              <w:rPr>
                <w:szCs w:val="20"/>
              </w:rPr>
            </w:pPr>
            <w:r>
              <w:rPr>
                <w:szCs w:val="20"/>
              </w:rPr>
              <w:t>--</w:t>
            </w:r>
          </w:p>
        </w:tc>
        <w:tc>
          <w:tcPr>
            <w:tcW w:w="1440" w:type="dxa"/>
            <w:noWrap/>
            <w:vAlign w:val="center"/>
            <w:hideMark/>
          </w:tcPr>
          <w:p w14:paraId="790B23BA" w14:textId="0F608FA1" w:rsidR="00850307" w:rsidRPr="00850307" w:rsidRDefault="00F72A59" w:rsidP="000E4715">
            <w:pPr>
              <w:spacing w:before="0"/>
              <w:jc w:val="right"/>
              <w:rPr>
                <w:szCs w:val="20"/>
              </w:rPr>
            </w:pPr>
            <w:r>
              <w:rPr>
                <w:szCs w:val="20"/>
              </w:rPr>
              <w:t>--</w:t>
            </w:r>
          </w:p>
        </w:tc>
        <w:tc>
          <w:tcPr>
            <w:tcW w:w="1530" w:type="dxa"/>
            <w:noWrap/>
            <w:vAlign w:val="center"/>
            <w:hideMark/>
          </w:tcPr>
          <w:p w14:paraId="3B668AEF" w14:textId="1518568C" w:rsidR="00850307" w:rsidRPr="00850307" w:rsidRDefault="00850307" w:rsidP="000E4715">
            <w:pPr>
              <w:spacing w:before="0"/>
              <w:jc w:val="right"/>
              <w:rPr>
                <w:szCs w:val="20"/>
              </w:rPr>
            </w:pPr>
            <w:r w:rsidRPr="00850307">
              <w:rPr>
                <w:szCs w:val="20"/>
              </w:rPr>
              <w:t>1,532,000,000</w:t>
            </w:r>
          </w:p>
        </w:tc>
      </w:tr>
      <w:tr w:rsidR="00850307" w:rsidRPr="00850307" w14:paraId="60BAA862" w14:textId="77777777" w:rsidTr="00FB7AC9">
        <w:trPr>
          <w:trHeight w:val="144"/>
        </w:trPr>
        <w:tc>
          <w:tcPr>
            <w:tcW w:w="2700" w:type="dxa"/>
            <w:vAlign w:val="center"/>
            <w:hideMark/>
          </w:tcPr>
          <w:p w14:paraId="02F8A17C" w14:textId="77777777" w:rsidR="00850307" w:rsidRPr="00F02794" w:rsidRDefault="00850307" w:rsidP="000E4715">
            <w:pPr>
              <w:spacing w:before="0"/>
              <w:rPr>
                <w:szCs w:val="20"/>
              </w:rPr>
            </w:pPr>
            <w:r w:rsidRPr="00F02794">
              <w:rPr>
                <w:szCs w:val="20"/>
              </w:rPr>
              <w:t>FY 2021 Transfers</w:t>
            </w:r>
          </w:p>
        </w:tc>
        <w:tc>
          <w:tcPr>
            <w:tcW w:w="1710" w:type="dxa"/>
            <w:noWrap/>
            <w:vAlign w:val="center"/>
            <w:hideMark/>
          </w:tcPr>
          <w:p w14:paraId="1757C753" w14:textId="7F5E3FD6" w:rsidR="00850307" w:rsidRPr="00850307" w:rsidRDefault="00F72A59" w:rsidP="000E4715">
            <w:pPr>
              <w:spacing w:before="0"/>
              <w:jc w:val="right"/>
              <w:rPr>
                <w:szCs w:val="20"/>
              </w:rPr>
            </w:pPr>
            <w:r>
              <w:rPr>
                <w:szCs w:val="20"/>
              </w:rPr>
              <w:t>--</w:t>
            </w:r>
          </w:p>
        </w:tc>
        <w:tc>
          <w:tcPr>
            <w:tcW w:w="1440" w:type="dxa"/>
            <w:noWrap/>
            <w:vAlign w:val="center"/>
            <w:hideMark/>
          </w:tcPr>
          <w:p w14:paraId="1D867441" w14:textId="58776AF1" w:rsidR="00850307" w:rsidRPr="00850307" w:rsidRDefault="00F72A59" w:rsidP="000E4715">
            <w:pPr>
              <w:spacing w:before="0"/>
              <w:jc w:val="right"/>
              <w:rPr>
                <w:szCs w:val="20"/>
              </w:rPr>
            </w:pPr>
            <w:r>
              <w:rPr>
                <w:szCs w:val="20"/>
              </w:rPr>
              <w:t>--</w:t>
            </w:r>
          </w:p>
        </w:tc>
        <w:tc>
          <w:tcPr>
            <w:tcW w:w="1440" w:type="dxa"/>
            <w:noWrap/>
            <w:vAlign w:val="center"/>
            <w:hideMark/>
          </w:tcPr>
          <w:p w14:paraId="4A269577" w14:textId="79177A85" w:rsidR="00850307" w:rsidRPr="00850307" w:rsidRDefault="00F72A59" w:rsidP="000E4715">
            <w:pPr>
              <w:spacing w:before="0"/>
              <w:jc w:val="right"/>
              <w:rPr>
                <w:szCs w:val="20"/>
              </w:rPr>
            </w:pPr>
            <w:r>
              <w:rPr>
                <w:szCs w:val="20"/>
              </w:rPr>
              <w:t>--</w:t>
            </w:r>
          </w:p>
        </w:tc>
        <w:tc>
          <w:tcPr>
            <w:tcW w:w="1530" w:type="dxa"/>
            <w:noWrap/>
            <w:vAlign w:val="center"/>
            <w:hideMark/>
          </w:tcPr>
          <w:p w14:paraId="4540C461" w14:textId="57EF3436" w:rsidR="00850307" w:rsidRPr="00850307" w:rsidRDefault="00850307" w:rsidP="000E4715">
            <w:pPr>
              <w:spacing w:before="0"/>
              <w:jc w:val="right"/>
              <w:rPr>
                <w:szCs w:val="20"/>
                <w:u w:val="single"/>
              </w:rPr>
            </w:pPr>
            <w:r w:rsidRPr="00850307">
              <w:rPr>
                <w:szCs w:val="20"/>
                <w:u w:val="single"/>
              </w:rPr>
              <w:t>-1,347,714</w:t>
            </w:r>
          </w:p>
        </w:tc>
      </w:tr>
      <w:tr w:rsidR="00850307" w:rsidRPr="00850307" w14:paraId="35EF2CB2" w14:textId="77777777" w:rsidTr="00FB7AC9">
        <w:trPr>
          <w:trHeight w:val="144"/>
        </w:trPr>
        <w:tc>
          <w:tcPr>
            <w:tcW w:w="2700" w:type="dxa"/>
            <w:vAlign w:val="center"/>
            <w:hideMark/>
          </w:tcPr>
          <w:p w14:paraId="73DAAE0F"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27547C52" w14:textId="4448A9F7" w:rsidR="00850307" w:rsidRPr="00850307" w:rsidRDefault="00F72A59" w:rsidP="000E4715">
            <w:pPr>
              <w:spacing w:before="0"/>
              <w:jc w:val="right"/>
              <w:rPr>
                <w:szCs w:val="20"/>
              </w:rPr>
            </w:pPr>
            <w:r>
              <w:rPr>
                <w:szCs w:val="20"/>
              </w:rPr>
              <w:t>--</w:t>
            </w:r>
          </w:p>
        </w:tc>
        <w:tc>
          <w:tcPr>
            <w:tcW w:w="1440" w:type="dxa"/>
            <w:noWrap/>
            <w:vAlign w:val="center"/>
            <w:hideMark/>
          </w:tcPr>
          <w:p w14:paraId="6F322DD4" w14:textId="3BBA4E65" w:rsidR="00850307" w:rsidRPr="00850307" w:rsidRDefault="00F72A59" w:rsidP="000E4715">
            <w:pPr>
              <w:spacing w:before="0"/>
              <w:jc w:val="right"/>
              <w:rPr>
                <w:szCs w:val="20"/>
              </w:rPr>
            </w:pPr>
            <w:r>
              <w:rPr>
                <w:szCs w:val="20"/>
              </w:rPr>
              <w:t>--</w:t>
            </w:r>
          </w:p>
        </w:tc>
        <w:tc>
          <w:tcPr>
            <w:tcW w:w="1440" w:type="dxa"/>
            <w:noWrap/>
            <w:vAlign w:val="center"/>
            <w:hideMark/>
          </w:tcPr>
          <w:p w14:paraId="73150843" w14:textId="3B0785D1" w:rsidR="00850307" w:rsidRPr="00850307" w:rsidRDefault="00F72A59" w:rsidP="000E4715">
            <w:pPr>
              <w:spacing w:before="0"/>
              <w:jc w:val="right"/>
              <w:rPr>
                <w:szCs w:val="20"/>
              </w:rPr>
            </w:pPr>
            <w:r>
              <w:rPr>
                <w:szCs w:val="20"/>
              </w:rPr>
              <w:t>--</w:t>
            </w:r>
          </w:p>
        </w:tc>
        <w:tc>
          <w:tcPr>
            <w:tcW w:w="1530" w:type="dxa"/>
            <w:noWrap/>
            <w:vAlign w:val="center"/>
            <w:hideMark/>
          </w:tcPr>
          <w:p w14:paraId="08EAE210" w14:textId="00178592" w:rsidR="00850307" w:rsidRPr="00850307" w:rsidRDefault="00850307" w:rsidP="000E4715">
            <w:pPr>
              <w:spacing w:before="0"/>
              <w:jc w:val="right"/>
              <w:rPr>
                <w:szCs w:val="20"/>
              </w:rPr>
            </w:pPr>
            <w:r w:rsidRPr="00850307">
              <w:rPr>
                <w:szCs w:val="20"/>
              </w:rPr>
              <w:t>2,256,767,286</w:t>
            </w:r>
          </w:p>
        </w:tc>
      </w:tr>
      <w:tr w:rsidR="00850307" w:rsidRPr="00850307" w14:paraId="2B76DDF4" w14:textId="77777777" w:rsidTr="00FB7AC9">
        <w:trPr>
          <w:trHeight w:val="144"/>
        </w:trPr>
        <w:tc>
          <w:tcPr>
            <w:tcW w:w="2700" w:type="dxa"/>
            <w:vAlign w:val="center"/>
            <w:hideMark/>
          </w:tcPr>
          <w:p w14:paraId="48FFC73E" w14:textId="77777777" w:rsidR="00850307" w:rsidRPr="00F02794" w:rsidRDefault="00850307" w:rsidP="000E4715">
            <w:pPr>
              <w:spacing w:before="0"/>
              <w:rPr>
                <w:szCs w:val="20"/>
              </w:rPr>
            </w:pPr>
            <w:r w:rsidRPr="00F02794">
              <w:rPr>
                <w:szCs w:val="20"/>
              </w:rPr>
              <w:t>FY 2022 Annual /9</w:t>
            </w:r>
          </w:p>
        </w:tc>
        <w:tc>
          <w:tcPr>
            <w:tcW w:w="1710" w:type="dxa"/>
            <w:noWrap/>
            <w:vAlign w:val="center"/>
            <w:hideMark/>
          </w:tcPr>
          <w:p w14:paraId="178B77C2" w14:textId="43F4A341" w:rsidR="00850307" w:rsidRPr="00850307" w:rsidRDefault="00850307" w:rsidP="000E4715">
            <w:pPr>
              <w:spacing w:before="0"/>
              <w:jc w:val="right"/>
              <w:rPr>
                <w:szCs w:val="20"/>
              </w:rPr>
            </w:pPr>
            <w:r w:rsidRPr="00850307">
              <w:rPr>
                <w:szCs w:val="20"/>
              </w:rPr>
              <w:t>3,008,907,000</w:t>
            </w:r>
          </w:p>
        </w:tc>
        <w:tc>
          <w:tcPr>
            <w:tcW w:w="1440" w:type="dxa"/>
            <w:noWrap/>
            <w:vAlign w:val="center"/>
            <w:hideMark/>
          </w:tcPr>
          <w:p w14:paraId="5C7E05F9" w14:textId="626CDB32" w:rsidR="00850307" w:rsidRPr="00850307" w:rsidRDefault="00850307" w:rsidP="000E4715">
            <w:pPr>
              <w:spacing w:before="0"/>
              <w:jc w:val="right"/>
              <w:rPr>
                <w:szCs w:val="20"/>
              </w:rPr>
            </w:pPr>
            <w:r w:rsidRPr="00850307">
              <w:rPr>
                <w:szCs w:val="20"/>
              </w:rPr>
              <w:t>3,104,529,000</w:t>
            </w:r>
          </w:p>
        </w:tc>
        <w:tc>
          <w:tcPr>
            <w:tcW w:w="1440" w:type="dxa"/>
            <w:noWrap/>
            <w:vAlign w:val="center"/>
            <w:hideMark/>
          </w:tcPr>
          <w:p w14:paraId="69B7F9A5" w14:textId="058A4AC8" w:rsidR="00850307" w:rsidRPr="00850307" w:rsidRDefault="00850307" w:rsidP="000E4715">
            <w:pPr>
              <w:spacing w:before="0"/>
              <w:jc w:val="right"/>
              <w:rPr>
                <w:szCs w:val="20"/>
              </w:rPr>
            </w:pPr>
            <w:r w:rsidRPr="00850307">
              <w:rPr>
                <w:szCs w:val="20"/>
              </w:rPr>
              <w:t>2,828,292,000</w:t>
            </w:r>
          </w:p>
        </w:tc>
        <w:tc>
          <w:tcPr>
            <w:tcW w:w="1530" w:type="dxa"/>
            <w:noWrap/>
            <w:vAlign w:val="center"/>
            <w:hideMark/>
          </w:tcPr>
          <w:p w14:paraId="51F12720" w14:textId="78CECED2" w:rsidR="00850307" w:rsidRPr="00850307" w:rsidRDefault="00850307" w:rsidP="000E4715">
            <w:pPr>
              <w:spacing w:before="0"/>
              <w:jc w:val="right"/>
              <w:rPr>
                <w:szCs w:val="20"/>
              </w:rPr>
            </w:pPr>
            <w:r w:rsidRPr="00850307">
              <w:rPr>
                <w:szCs w:val="20"/>
              </w:rPr>
              <w:t>2,318,042,000</w:t>
            </w:r>
          </w:p>
        </w:tc>
      </w:tr>
      <w:tr w:rsidR="00850307" w:rsidRPr="00850307" w14:paraId="20382FAC" w14:textId="77777777" w:rsidTr="00FB7AC9">
        <w:trPr>
          <w:trHeight w:val="144"/>
        </w:trPr>
        <w:tc>
          <w:tcPr>
            <w:tcW w:w="2700" w:type="dxa"/>
            <w:vAlign w:val="center"/>
            <w:hideMark/>
          </w:tcPr>
          <w:p w14:paraId="0A2D9FA1" w14:textId="77777777" w:rsidR="00850307" w:rsidRPr="00F02794" w:rsidRDefault="00850307" w:rsidP="000E4715">
            <w:pPr>
              <w:spacing w:before="0"/>
              <w:rPr>
                <w:szCs w:val="20"/>
              </w:rPr>
            </w:pPr>
            <w:r w:rsidRPr="00F02794">
              <w:rPr>
                <w:szCs w:val="20"/>
              </w:rPr>
              <w:t>Supplementals (P.L. 117-2)</w:t>
            </w:r>
          </w:p>
        </w:tc>
        <w:tc>
          <w:tcPr>
            <w:tcW w:w="1710" w:type="dxa"/>
            <w:noWrap/>
            <w:vAlign w:val="center"/>
            <w:hideMark/>
          </w:tcPr>
          <w:p w14:paraId="135189A1" w14:textId="28B34842" w:rsidR="00850307" w:rsidRPr="00850307" w:rsidRDefault="00F72A59" w:rsidP="000E4715">
            <w:pPr>
              <w:spacing w:before="0"/>
              <w:jc w:val="right"/>
              <w:rPr>
                <w:szCs w:val="20"/>
              </w:rPr>
            </w:pPr>
            <w:r>
              <w:rPr>
                <w:szCs w:val="20"/>
              </w:rPr>
              <w:t>--</w:t>
            </w:r>
          </w:p>
        </w:tc>
        <w:tc>
          <w:tcPr>
            <w:tcW w:w="1440" w:type="dxa"/>
            <w:noWrap/>
            <w:vAlign w:val="center"/>
            <w:hideMark/>
          </w:tcPr>
          <w:p w14:paraId="3A19AA6C" w14:textId="58323995" w:rsidR="00850307" w:rsidRPr="00850307" w:rsidRDefault="00F72A59" w:rsidP="000E4715">
            <w:pPr>
              <w:spacing w:before="0"/>
              <w:jc w:val="right"/>
              <w:rPr>
                <w:szCs w:val="20"/>
              </w:rPr>
            </w:pPr>
            <w:r>
              <w:rPr>
                <w:szCs w:val="20"/>
              </w:rPr>
              <w:t>--</w:t>
            </w:r>
          </w:p>
        </w:tc>
        <w:tc>
          <w:tcPr>
            <w:tcW w:w="1440" w:type="dxa"/>
            <w:noWrap/>
            <w:vAlign w:val="center"/>
            <w:hideMark/>
          </w:tcPr>
          <w:p w14:paraId="05ABCF46" w14:textId="0E417229" w:rsidR="00850307" w:rsidRPr="00850307" w:rsidRDefault="00F72A59" w:rsidP="000E4715">
            <w:pPr>
              <w:spacing w:before="0"/>
              <w:jc w:val="right"/>
              <w:rPr>
                <w:szCs w:val="20"/>
              </w:rPr>
            </w:pPr>
            <w:r>
              <w:rPr>
                <w:szCs w:val="20"/>
              </w:rPr>
              <w:t>--</w:t>
            </w:r>
          </w:p>
        </w:tc>
        <w:tc>
          <w:tcPr>
            <w:tcW w:w="1530" w:type="dxa"/>
            <w:noWrap/>
            <w:vAlign w:val="center"/>
            <w:hideMark/>
          </w:tcPr>
          <w:p w14:paraId="2B3B6255" w14:textId="1E11FE84" w:rsidR="00850307" w:rsidRPr="00850307" w:rsidRDefault="00850307" w:rsidP="000E4715">
            <w:pPr>
              <w:spacing w:before="0"/>
              <w:jc w:val="right"/>
              <w:rPr>
                <w:szCs w:val="20"/>
              </w:rPr>
            </w:pPr>
            <w:r w:rsidRPr="00850307">
              <w:rPr>
                <w:szCs w:val="20"/>
              </w:rPr>
              <w:t>188,000,000</w:t>
            </w:r>
          </w:p>
        </w:tc>
      </w:tr>
      <w:tr w:rsidR="00850307" w:rsidRPr="00850307" w14:paraId="2D5DA7ED" w14:textId="77777777" w:rsidTr="00FB7AC9">
        <w:trPr>
          <w:trHeight w:val="144"/>
        </w:trPr>
        <w:tc>
          <w:tcPr>
            <w:tcW w:w="2700" w:type="dxa"/>
            <w:vAlign w:val="center"/>
            <w:hideMark/>
          </w:tcPr>
          <w:p w14:paraId="26899654" w14:textId="335DD9B5" w:rsidR="00850307" w:rsidRPr="00F02794" w:rsidRDefault="00850307" w:rsidP="000E4715">
            <w:pPr>
              <w:spacing w:before="0"/>
              <w:rPr>
                <w:szCs w:val="20"/>
              </w:rPr>
            </w:pPr>
            <w:r w:rsidRPr="00F02794">
              <w:rPr>
                <w:szCs w:val="20"/>
              </w:rPr>
              <w:t>FY 2022 Transfers</w:t>
            </w:r>
          </w:p>
        </w:tc>
        <w:tc>
          <w:tcPr>
            <w:tcW w:w="1710" w:type="dxa"/>
            <w:noWrap/>
            <w:vAlign w:val="center"/>
            <w:hideMark/>
          </w:tcPr>
          <w:p w14:paraId="0758DAE1" w14:textId="4BB5BD86" w:rsidR="00850307" w:rsidRPr="00850307" w:rsidRDefault="00F72A59" w:rsidP="000E4715">
            <w:pPr>
              <w:spacing w:before="0"/>
              <w:jc w:val="right"/>
              <w:rPr>
                <w:szCs w:val="20"/>
              </w:rPr>
            </w:pPr>
            <w:r>
              <w:rPr>
                <w:szCs w:val="20"/>
              </w:rPr>
              <w:t>--</w:t>
            </w:r>
          </w:p>
        </w:tc>
        <w:tc>
          <w:tcPr>
            <w:tcW w:w="1440" w:type="dxa"/>
            <w:noWrap/>
            <w:vAlign w:val="center"/>
            <w:hideMark/>
          </w:tcPr>
          <w:p w14:paraId="76D18C5A" w14:textId="7901EDDE" w:rsidR="00850307" w:rsidRPr="00850307" w:rsidRDefault="00F72A59" w:rsidP="000E4715">
            <w:pPr>
              <w:spacing w:before="0"/>
              <w:jc w:val="right"/>
              <w:rPr>
                <w:szCs w:val="20"/>
              </w:rPr>
            </w:pPr>
            <w:r>
              <w:rPr>
                <w:szCs w:val="20"/>
              </w:rPr>
              <w:t>--</w:t>
            </w:r>
          </w:p>
        </w:tc>
        <w:tc>
          <w:tcPr>
            <w:tcW w:w="1440" w:type="dxa"/>
            <w:noWrap/>
            <w:vAlign w:val="center"/>
            <w:hideMark/>
          </w:tcPr>
          <w:p w14:paraId="600255C0" w14:textId="18AD5BAC" w:rsidR="00850307" w:rsidRPr="00850307" w:rsidRDefault="00F72A59" w:rsidP="000E4715">
            <w:pPr>
              <w:spacing w:before="0"/>
              <w:jc w:val="right"/>
              <w:rPr>
                <w:szCs w:val="20"/>
              </w:rPr>
            </w:pPr>
            <w:r>
              <w:rPr>
                <w:szCs w:val="20"/>
              </w:rPr>
              <w:t>--</w:t>
            </w:r>
          </w:p>
        </w:tc>
        <w:tc>
          <w:tcPr>
            <w:tcW w:w="1530" w:type="dxa"/>
            <w:noWrap/>
            <w:vAlign w:val="center"/>
            <w:hideMark/>
          </w:tcPr>
          <w:p w14:paraId="54A086BB" w14:textId="61030F0E" w:rsidR="00850307" w:rsidRPr="00850307" w:rsidRDefault="00850307" w:rsidP="000E4715">
            <w:pPr>
              <w:spacing w:before="0"/>
              <w:jc w:val="right"/>
              <w:rPr>
                <w:szCs w:val="20"/>
                <w:u w:val="single"/>
              </w:rPr>
            </w:pPr>
            <w:r w:rsidRPr="00850307">
              <w:rPr>
                <w:szCs w:val="20"/>
                <w:u w:val="single"/>
              </w:rPr>
              <w:t>-1,437,580</w:t>
            </w:r>
          </w:p>
        </w:tc>
      </w:tr>
      <w:tr w:rsidR="00850307" w:rsidRPr="00850307" w14:paraId="60A202FA" w14:textId="77777777" w:rsidTr="00FB7AC9">
        <w:trPr>
          <w:trHeight w:val="144"/>
        </w:trPr>
        <w:tc>
          <w:tcPr>
            <w:tcW w:w="2700" w:type="dxa"/>
            <w:vAlign w:val="center"/>
            <w:hideMark/>
          </w:tcPr>
          <w:p w14:paraId="7CFFE977"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00AC672E" w14:textId="70AC28AE" w:rsidR="00850307" w:rsidRPr="00850307" w:rsidRDefault="00F72A59" w:rsidP="000E4715">
            <w:pPr>
              <w:spacing w:before="0"/>
              <w:jc w:val="right"/>
              <w:rPr>
                <w:szCs w:val="20"/>
              </w:rPr>
            </w:pPr>
            <w:r>
              <w:rPr>
                <w:szCs w:val="20"/>
              </w:rPr>
              <w:t>--</w:t>
            </w:r>
          </w:p>
        </w:tc>
        <w:tc>
          <w:tcPr>
            <w:tcW w:w="1440" w:type="dxa"/>
            <w:noWrap/>
            <w:vAlign w:val="center"/>
            <w:hideMark/>
          </w:tcPr>
          <w:p w14:paraId="70FF0761" w14:textId="2E32DEEA" w:rsidR="00850307" w:rsidRPr="00850307" w:rsidRDefault="00F72A59" w:rsidP="000E4715">
            <w:pPr>
              <w:spacing w:before="0"/>
              <w:jc w:val="right"/>
              <w:rPr>
                <w:szCs w:val="20"/>
              </w:rPr>
            </w:pPr>
            <w:r>
              <w:rPr>
                <w:szCs w:val="20"/>
              </w:rPr>
              <w:t>--</w:t>
            </w:r>
          </w:p>
        </w:tc>
        <w:tc>
          <w:tcPr>
            <w:tcW w:w="1440" w:type="dxa"/>
            <w:noWrap/>
            <w:vAlign w:val="center"/>
            <w:hideMark/>
          </w:tcPr>
          <w:p w14:paraId="02CB12DF" w14:textId="0AF46B5E" w:rsidR="00850307" w:rsidRPr="00850307" w:rsidRDefault="00F72A59" w:rsidP="000E4715">
            <w:pPr>
              <w:spacing w:before="0"/>
              <w:jc w:val="right"/>
              <w:rPr>
                <w:szCs w:val="20"/>
              </w:rPr>
            </w:pPr>
            <w:r>
              <w:rPr>
                <w:szCs w:val="20"/>
              </w:rPr>
              <w:t>--</w:t>
            </w:r>
          </w:p>
        </w:tc>
        <w:tc>
          <w:tcPr>
            <w:tcW w:w="1530" w:type="dxa"/>
            <w:noWrap/>
            <w:vAlign w:val="center"/>
            <w:hideMark/>
          </w:tcPr>
          <w:p w14:paraId="439FB2FA" w14:textId="3027E16C" w:rsidR="00850307" w:rsidRPr="00850307" w:rsidRDefault="00850307" w:rsidP="000E4715">
            <w:pPr>
              <w:spacing w:before="0"/>
              <w:jc w:val="right"/>
              <w:rPr>
                <w:szCs w:val="20"/>
              </w:rPr>
            </w:pPr>
            <w:r w:rsidRPr="00850307">
              <w:rPr>
                <w:szCs w:val="20"/>
              </w:rPr>
              <w:t>2,504,604,420</w:t>
            </w:r>
          </w:p>
        </w:tc>
      </w:tr>
      <w:tr w:rsidR="00850307" w:rsidRPr="00850307" w14:paraId="4BF95372" w14:textId="77777777" w:rsidTr="00FB7AC9">
        <w:trPr>
          <w:trHeight w:val="144"/>
        </w:trPr>
        <w:tc>
          <w:tcPr>
            <w:tcW w:w="2700" w:type="dxa"/>
            <w:vAlign w:val="center"/>
            <w:hideMark/>
          </w:tcPr>
          <w:p w14:paraId="43A15873" w14:textId="77777777" w:rsidR="00850307" w:rsidRPr="00F02794" w:rsidRDefault="00850307" w:rsidP="000E4715">
            <w:pPr>
              <w:spacing w:before="0"/>
              <w:rPr>
                <w:szCs w:val="20"/>
              </w:rPr>
            </w:pPr>
            <w:r w:rsidRPr="00F02794">
              <w:rPr>
                <w:szCs w:val="20"/>
              </w:rPr>
              <w:t>FY 2023 Annual /10</w:t>
            </w:r>
          </w:p>
        </w:tc>
        <w:tc>
          <w:tcPr>
            <w:tcW w:w="1710" w:type="dxa"/>
            <w:noWrap/>
            <w:vAlign w:val="center"/>
            <w:hideMark/>
          </w:tcPr>
          <w:p w14:paraId="1FCB029B" w14:textId="6033FD0B" w:rsidR="00850307" w:rsidRPr="00850307" w:rsidRDefault="00850307" w:rsidP="000E4715">
            <w:pPr>
              <w:spacing w:before="0"/>
              <w:jc w:val="right"/>
              <w:rPr>
                <w:szCs w:val="20"/>
              </w:rPr>
            </w:pPr>
            <w:r w:rsidRPr="00850307">
              <w:rPr>
                <w:szCs w:val="20"/>
              </w:rPr>
              <w:t>2,985,733,000</w:t>
            </w:r>
          </w:p>
        </w:tc>
        <w:tc>
          <w:tcPr>
            <w:tcW w:w="1440" w:type="dxa"/>
            <w:noWrap/>
            <w:vAlign w:val="center"/>
            <w:hideMark/>
          </w:tcPr>
          <w:p w14:paraId="4A2FAB15" w14:textId="458398CB" w:rsidR="00850307" w:rsidRPr="00850307" w:rsidRDefault="00850307" w:rsidP="000E4715">
            <w:pPr>
              <w:spacing w:before="0"/>
              <w:jc w:val="right"/>
              <w:rPr>
                <w:szCs w:val="20"/>
              </w:rPr>
            </w:pPr>
            <w:r w:rsidRPr="00850307">
              <w:rPr>
                <w:szCs w:val="20"/>
              </w:rPr>
              <w:t>2,918,123,000</w:t>
            </w:r>
          </w:p>
        </w:tc>
        <w:tc>
          <w:tcPr>
            <w:tcW w:w="1440" w:type="dxa"/>
            <w:noWrap/>
            <w:vAlign w:val="center"/>
            <w:hideMark/>
          </w:tcPr>
          <w:p w14:paraId="21C31601" w14:textId="06E094FB" w:rsidR="00850307" w:rsidRPr="00850307" w:rsidRDefault="00850307" w:rsidP="000E4715">
            <w:pPr>
              <w:spacing w:before="0"/>
              <w:jc w:val="right"/>
              <w:rPr>
                <w:szCs w:val="20"/>
              </w:rPr>
            </w:pPr>
            <w:r w:rsidRPr="00850307">
              <w:rPr>
                <w:szCs w:val="20"/>
              </w:rPr>
              <w:t>2,515,088,000</w:t>
            </w:r>
          </w:p>
        </w:tc>
        <w:tc>
          <w:tcPr>
            <w:tcW w:w="1530" w:type="dxa"/>
            <w:noWrap/>
            <w:vAlign w:val="center"/>
            <w:hideMark/>
          </w:tcPr>
          <w:p w14:paraId="542FE1E1" w14:textId="1646CDA7" w:rsidR="00850307" w:rsidRPr="00850307" w:rsidRDefault="00850307" w:rsidP="000E4715">
            <w:pPr>
              <w:spacing w:before="0"/>
              <w:jc w:val="right"/>
              <w:rPr>
                <w:szCs w:val="20"/>
              </w:rPr>
            </w:pPr>
            <w:r w:rsidRPr="00850307">
              <w:rPr>
                <w:szCs w:val="20"/>
              </w:rPr>
              <w:t>2,537,787,000</w:t>
            </w:r>
          </w:p>
        </w:tc>
      </w:tr>
      <w:tr w:rsidR="00850307" w:rsidRPr="00850307" w14:paraId="2A2CBEBD" w14:textId="77777777" w:rsidTr="00FB7AC9">
        <w:trPr>
          <w:trHeight w:val="144"/>
        </w:trPr>
        <w:tc>
          <w:tcPr>
            <w:tcW w:w="2700" w:type="dxa"/>
            <w:vAlign w:val="center"/>
            <w:hideMark/>
          </w:tcPr>
          <w:p w14:paraId="37032D08" w14:textId="77777777" w:rsidR="00850307" w:rsidRPr="00F02794" w:rsidRDefault="00850307" w:rsidP="000E4715">
            <w:pPr>
              <w:spacing w:before="0"/>
              <w:rPr>
                <w:szCs w:val="20"/>
              </w:rPr>
            </w:pPr>
            <w:r w:rsidRPr="00F02794">
              <w:rPr>
                <w:szCs w:val="20"/>
              </w:rPr>
              <w:t>FY 2023 Transfers</w:t>
            </w:r>
          </w:p>
        </w:tc>
        <w:tc>
          <w:tcPr>
            <w:tcW w:w="1710" w:type="dxa"/>
            <w:noWrap/>
            <w:vAlign w:val="center"/>
            <w:hideMark/>
          </w:tcPr>
          <w:p w14:paraId="0FE365F9" w14:textId="4D582DEC" w:rsidR="00850307" w:rsidRPr="00850307" w:rsidRDefault="00F72A59" w:rsidP="000E4715">
            <w:pPr>
              <w:spacing w:before="0"/>
              <w:jc w:val="right"/>
              <w:rPr>
                <w:szCs w:val="20"/>
              </w:rPr>
            </w:pPr>
            <w:r>
              <w:rPr>
                <w:szCs w:val="20"/>
              </w:rPr>
              <w:t>--</w:t>
            </w:r>
          </w:p>
        </w:tc>
        <w:tc>
          <w:tcPr>
            <w:tcW w:w="1440" w:type="dxa"/>
            <w:noWrap/>
            <w:vAlign w:val="center"/>
            <w:hideMark/>
          </w:tcPr>
          <w:p w14:paraId="21CBC1AC" w14:textId="08793DC5" w:rsidR="00850307" w:rsidRPr="00850307" w:rsidRDefault="00F72A59" w:rsidP="000E4715">
            <w:pPr>
              <w:spacing w:before="0"/>
              <w:jc w:val="right"/>
              <w:rPr>
                <w:szCs w:val="20"/>
              </w:rPr>
            </w:pPr>
            <w:r>
              <w:rPr>
                <w:szCs w:val="20"/>
              </w:rPr>
              <w:t>--</w:t>
            </w:r>
          </w:p>
        </w:tc>
        <w:tc>
          <w:tcPr>
            <w:tcW w:w="1440" w:type="dxa"/>
            <w:noWrap/>
            <w:vAlign w:val="center"/>
            <w:hideMark/>
          </w:tcPr>
          <w:p w14:paraId="20D1B083" w14:textId="6B17C607" w:rsidR="00850307" w:rsidRPr="00850307" w:rsidRDefault="00F72A59" w:rsidP="000E4715">
            <w:pPr>
              <w:spacing w:before="0"/>
              <w:jc w:val="right"/>
              <w:rPr>
                <w:szCs w:val="20"/>
              </w:rPr>
            </w:pPr>
            <w:r>
              <w:rPr>
                <w:szCs w:val="20"/>
              </w:rPr>
              <w:t>--</w:t>
            </w:r>
          </w:p>
        </w:tc>
        <w:tc>
          <w:tcPr>
            <w:tcW w:w="1530" w:type="dxa"/>
            <w:noWrap/>
            <w:vAlign w:val="center"/>
            <w:hideMark/>
          </w:tcPr>
          <w:p w14:paraId="276D60F1" w14:textId="3D813A08" w:rsidR="00850307" w:rsidRPr="00850307" w:rsidRDefault="00850307" w:rsidP="000E4715">
            <w:pPr>
              <w:spacing w:before="0"/>
              <w:jc w:val="right"/>
              <w:rPr>
                <w:szCs w:val="20"/>
                <w:u w:val="single"/>
              </w:rPr>
            </w:pPr>
            <w:r w:rsidRPr="00850307">
              <w:rPr>
                <w:szCs w:val="20"/>
                <w:u w:val="single"/>
              </w:rPr>
              <w:t>-2,192,565</w:t>
            </w:r>
          </w:p>
        </w:tc>
      </w:tr>
      <w:tr w:rsidR="00850307" w:rsidRPr="00850307" w14:paraId="10C4C817" w14:textId="77777777" w:rsidTr="00FB7AC9">
        <w:trPr>
          <w:trHeight w:val="144"/>
        </w:trPr>
        <w:tc>
          <w:tcPr>
            <w:tcW w:w="2700" w:type="dxa"/>
            <w:vAlign w:val="center"/>
            <w:hideMark/>
          </w:tcPr>
          <w:p w14:paraId="119E338D"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7D2C685C" w14:textId="5DFBF023" w:rsidR="00850307" w:rsidRPr="00850307" w:rsidRDefault="00F72A59" w:rsidP="000E4715">
            <w:pPr>
              <w:spacing w:before="0"/>
              <w:jc w:val="right"/>
              <w:rPr>
                <w:szCs w:val="20"/>
              </w:rPr>
            </w:pPr>
            <w:r>
              <w:rPr>
                <w:szCs w:val="20"/>
              </w:rPr>
              <w:t>--</w:t>
            </w:r>
          </w:p>
        </w:tc>
        <w:tc>
          <w:tcPr>
            <w:tcW w:w="1440" w:type="dxa"/>
            <w:noWrap/>
            <w:vAlign w:val="center"/>
            <w:hideMark/>
          </w:tcPr>
          <w:p w14:paraId="2BAC7DD8" w14:textId="7E71BCA8" w:rsidR="00850307" w:rsidRPr="00850307" w:rsidRDefault="00F72A59" w:rsidP="000E4715">
            <w:pPr>
              <w:spacing w:before="0"/>
              <w:jc w:val="right"/>
              <w:rPr>
                <w:szCs w:val="20"/>
              </w:rPr>
            </w:pPr>
            <w:r>
              <w:rPr>
                <w:szCs w:val="20"/>
              </w:rPr>
              <w:t>--</w:t>
            </w:r>
          </w:p>
        </w:tc>
        <w:tc>
          <w:tcPr>
            <w:tcW w:w="1440" w:type="dxa"/>
            <w:noWrap/>
            <w:vAlign w:val="center"/>
            <w:hideMark/>
          </w:tcPr>
          <w:p w14:paraId="13649B04" w14:textId="235C3FC2" w:rsidR="00850307" w:rsidRPr="00850307" w:rsidRDefault="00F72A59" w:rsidP="000E4715">
            <w:pPr>
              <w:spacing w:before="0"/>
              <w:jc w:val="right"/>
              <w:rPr>
                <w:szCs w:val="20"/>
              </w:rPr>
            </w:pPr>
            <w:r>
              <w:rPr>
                <w:szCs w:val="20"/>
              </w:rPr>
              <w:t>--</w:t>
            </w:r>
          </w:p>
        </w:tc>
        <w:tc>
          <w:tcPr>
            <w:tcW w:w="1530" w:type="dxa"/>
            <w:noWrap/>
            <w:vAlign w:val="center"/>
            <w:hideMark/>
          </w:tcPr>
          <w:p w14:paraId="159BB03D" w14:textId="29A28FEC" w:rsidR="00850307" w:rsidRPr="00850307" w:rsidRDefault="00850307" w:rsidP="000E4715">
            <w:pPr>
              <w:spacing w:before="0"/>
              <w:jc w:val="right"/>
              <w:rPr>
                <w:szCs w:val="20"/>
              </w:rPr>
            </w:pPr>
            <w:r w:rsidRPr="00850307">
              <w:rPr>
                <w:szCs w:val="20"/>
              </w:rPr>
              <w:t>2,535,594,435</w:t>
            </w:r>
          </w:p>
        </w:tc>
      </w:tr>
      <w:tr w:rsidR="00850307" w:rsidRPr="00850307" w14:paraId="18FB1ABF" w14:textId="77777777" w:rsidTr="00FB7AC9">
        <w:trPr>
          <w:trHeight w:val="144"/>
        </w:trPr>
        <w:tc>
          <w:tcPr>
            <w:tcW w:w="2700" w:type="dxa"/>
            <w:vAlign w:val="center"/>
            <w:hideMark/>
          </w:tcPr>
          <w:p w14:paraId="292688B9" w14:textId="5C7824E1" w:rsidR="00850307" w:rsidRPr="00F02794" w:rsidRDefault="00850307" w:rsidP="000E4715">
            <w:pPr>
              <w:spacing w:before="0"/>
              <w:rPr>
                <w:szCs w:val="20"/>
              </w:rPr>
            </w:pPr>
            <w:r w:rsidRPr="00F02794">
              <w:rPr>
                <w:szCs w:val="20"/>
              </w:rPr>
              <w:t>FY 2024 Annual</w:t>
            </w:r>
          </w:p>
        </w:tc>
        <w:tc>
          <w:tcPr>
            <w:tcW w:w="1710" w:type="dxa"/>
            <w:noWrap/>
            <w:vAlign w:val="center"/>
            <w:hideMark/>
          </w:tcPr>
          <w:p w14:paraId="4657EB76" w14:textId="0D62119B" w:rsidR="00850307" w:rsidRPr="00850307" w:rsidRDefault="00850307" w:rsidP="000E4715">
            <w:pPr>
              <w:spacing w:before="0"/>
              <w:jc w:val="right"/>
              <w:rPr>
                <w:szCs w:val="20"/>
              </w:rPr>
            </w:pPr>
            <w:r w:rsidRPr="00850307">
              <w:rPr>
                <w:szCs w:val="20"/>
              </w:rPr>
              <w:t>3,027,622,000</w:t>
            </w:r>
          </w:p>
        </w:tc>
        <w:tc>
          <w:tcPr>
            <w:tcW w:w="1440" w:type="dxa"/>
            <w:noWrap/>
            <w:vAlign w:val="center"/>
            <w:hideMark/>
          </w:tcPr>
          <w:p w14:paraId="35F0E7EF" w14:textId="0F523EDD" w:rsidR="00850307" w:rsidRPr="00850307" w:rsidRDefault="00F72A59" w:rsidP="000E4715">
            <w:pPr>
              <w:spacing w:before="0"/>
              <w:jc w:val="right"/>
              <w:rPr>
                <w:szCs w:val="20"/>
              </w:rPr>
            </w:pPr>
            <w:r>
              <w:rPr>
                <w:szCs w:val="20"/>
              </w:rPr>
              <w:t>--</w:t>
            </w:r>
          </w:p>
        </w:tc>
        <w:tc>
          <w:tcPr>
            <w:tcW w:w="1440" w:type="dxa"/>
            <w:noWrap/>
            <w:vAlign w:val="center"/>
            <w:hideMark/>
          </w:tcPr>
          <w:p w14:paraId="75FE7C09" w14:textId="48926C7F" w:rsidR="00850307" w:rsidRPr="00850307" w:rsidRDefault="00F72A59" w:rsidP="000E4715">
            <w:pPr>
              <w:spacing w:before="0"/>
              <w:jc w:val="right"/>
              <w:rPr>
                <w:szCs w:val="20"/>
              </w:rPr>
            </w:pPr>
            <w:r>
              <w:rPr>
                <w:szCs w:val="20"/>
              </w:rPr>
              <w:t>--</w:t>
            </w:r>
          </w:p>
        </w:tc>
        <w:tc>
          <w:tcPr>
            <w:tcW w:w="1530" w:type="dxa"/>
            <w:noWrap/>
            <w:vAlign w:val="center"/>
            <w:hideMark/>
          </w:tcPr>
          <w:p w14:paraId="3EE958A9" w14:textId="58A95F75" w:rsidR="00850307" w:rsidRPr="00F72A59" w:rsidRDefault="00F72A59" w:rsidP="000E4715">
            <w:pPr>
              <w:spacing w:before="0"/>
              <w:jc w:val="right"/>
              <w:rPr>
                <w:szCs w:val="20"/>
              </w:rPr>
            </w:pPr>
            <w:r w:rsidRPr="00F72A59">
              <w:rPr>
                <w:szCs w:val="20"/>
              </w:rPr>
              <w:t>--</w:t>
            </w:r>
          </w:p>
        </w:tc>
      </w:tr>
      <w:tr w:rsidR="00850307" w:rsidRPr="00850307" w14:paraId="0A2C1DFC" w14:textId="77777777" w:rsidTr="00FB7AC9">
        <w:trPr>
          <w:trHeight w:val="144"/>
        </w:trPr>
        <w:tc>
          <w:tcPr>
            <w:tcW w:w="2700" w:type="dxa"/>
            <w:vAlign w:val="center"/>
            <w:hideMark/>
          </w:tcPr>
          <w:p w14:paraId="743DD292" w14:textId="77777777" w:rsidR="00850307" w:rsidRPr="00F02794" w:rsidRDefault="00850307" w:rsidP="000E4715">
            <w:pPr>
              <w:spacing w:before="0"/>
              <w:rPr>
                <w:szCs w:val="20"/>
              </w:rPr>
            </w:pPr>
            <w:r w:rsidRPr="00F02794">
              <w:rPr>
                <w:szCs w:val="20"/>
              </w:rPr>
              <w:t>FY 2024 Transfers</w:t>
            </w:r>
          </w:p>
        </w:tc>
        <w:tc>
          <w:tcPr>
            <w:tcW w:w="1710" w:type="dxa"/>
            <w:noWrap/>
            <w:vAlign w:val="center"/>
            <w:hideMark/>
          </w:tcPr>
          <w:p w14:paraId="02C42C4B" w14:textId="04324B97" w:rsidR="00850307" w:rsidRPr="00850307" w:rsidRDefault="00F72A59" w:rsidP="000E4715">
            <w:pPr>
              <w:spacing w:before="0"/>
              <w:jc w:val="right"/>
              <w:rPr>
                <w:szCs w:val="20"/>
              </w:rPr>
            </w:pPr>
            <w:r>
              <w:rPr>
                <w:szCs w:val="20"/>
              </w:rPr>
              <w:t>--</w:t>
            </w:r>
          </w:p>
        </w:tc>
        <w:tc>
          <w:tcPr>
            <w:tcW w:w="1440" w:type="dxa"/>
            <w:noWrap/>
            <w:vAlign w:val="center"/>
            <w:hideMark/>
          </w:tcPr>
          <w:p w14:paraId="3AE3F976" w14:textId="14A8138F" w:rsidR="00850307" w:rsidRPr="00850307" w:rsidRDefault="00F72A59" w:rsidP="000E4715">
            <w:pPr>
              <w:spacing w:before="0"/>
              <w:jc w:val="right"/>
              <w:rPr>
                <w:szCs w:val="20"/>
              </w:rPr>
            </w:pPr>
            <w:r>
              <w:rPr>
                <w:szCs w:val="20"/>
              </w:rPr>
              <w:t>--</w:t>
            </w:r>
          </w:p>
        </w:tc>
        <w:tc>
          <w:tcPr>
            <w:tcW w:w="1440" w:type="dxa"/>
            <w:noWrap/>
            <w:vAlign w:val="center"/>
            <w:hideMark/>
          </w:tcPr>
          <w:p w14:paraId="56E5F0E5" w14:textId="01E2D539" w:rsidR="00850307" w:rsidRPr="00850307" w:rsidRDefault="00F72A59" w:rsidP="000E4715">
            <w:pPr>
              <w:spacing w:before="0"/>
              <w:jc w:val="right"/>
              <w:rPr>
                <w:szCs w:val="20"/>
              </w:rPr>
            </w:pPr>
            <w:r>
              <w:rPr>
                <w:szCs w:val="20"/>
              </w:rPr>
              <w:t>--</w:t>
            </w:r>
          </w:p>
        </w:tc>
        <w:tc>
          <w:tcPr>
            <w:tcW w:w="1530" w:type="dxa"/>
            <w:noWrap/>
            <w:vAlign w:val="center"/>
            <w:hideMark/>
          </w:tcPr>
          <w:p w14:paraId="4E57678B" w14:textId="75F22467" w:rsidR="00850307" w:rsidRPr="00F72A59" w:rsidRDefault="00F72A59" w:rsidP="000E4715">
            <w:pPr>
              <w:spacing w:before="0"/>
              <w:jc w:val="right"/>
              <w:rPr>
                <w:szCs w:val="20"/>
              </w:rPr>
            </w:pPr>
            <w:r w:rsidRPr="00F72A59">
              <w:rPr>
                <w:szCs w:val="20"/>
              </w:rPr>
              <w:t>--</w:t>
            </w:r>
          </w:p>
        </w:tc>
      </w:tr>
      <w:tr w:rsidR="00850307" w:rsidRPr="00850307" w14:paraId="7F6BEB37" w14:textId="77777777" w:rsidTr="00FB7AC9">
        <w:trPr>
          <w:trHeight w:val="144"/>
        </w:trPr>
        <w:tc>
          <w:tcPr>
            <w:tcW w:w="2700" w:type="dxa"/>
            <w:vAlign w:val="center"/>
            <w:hideMark/>
          </w:tcPr>
          <w:p w14:paraId="598701E5" w14:textId="77777777" w:rsidR="00850307" w:rsidRPr="00F02794" w:rsidRDefault="00850307" w:rsidP="000E4715">
            <w:pPr>
              <w:spacing w:before="0"/>
              <w:rPr>
                <w:szCs w:val="20"/>
              </w:rPr>
            </w:pPr>
            <w:r w:rsidRPr="00F02794">
              <w:rPr>
                <w:szCs w:val="20"/>
              </w:rPr>
              <w:t>Subtotal</w:t>
            </w:r>
          </w:p>
        </w:tc>
        <w:tc>
          <w:tcPr>
            <w:tcW w:w="1710" w:type="dxa"/>
            <w:noWrap/>
            <w:vAlign w:val="center"/>
            <w:hideMark/>
          </w:tcPr>
          <w:p w14:paraId="2B60949F" w14:textId="65862076" w:rsidR="00850307" w:rsidRPr="00850307" w:rsidRDefault="00F72A59" w:rsidP="000E4715">
            <w:pPr>
              <w:spacing w:before="0"/>
              <w:jc w:val="right"/>
              <w:rPr>
                <w:szCs w:val="20"/>
              </w:rPr>
            </w:pPr>
            <w:r>
              <w:rPr>
                <w:szCs w:val="20"/>
              </w:rPr>
              <w:t>--</w:t>
            </w:r>
          </w:p>
        </w:tc>
        <w:tc>
          <w:tcPr>
            <w:tcW w:w="1440" w:type="dxa"/>
            <w:noWrap/>
            <w:vAlign w:val="center"/>
            <w:hideMark/>
          </w:tcPr>
          <w:p w14:paraId="333256DA" w14:textId="198F573B" w:rsidR="00850307" w:rsidRPr="00850307" w:rsidRDefault="00F72A59" w:rsidP="000E4715">
            <w:pPr>
              <w:spacing w:before="0"/>
              <w:jc w:val="right"/>
              <w:rPr>
                <w:szCs w:val="20"/>
              </w:rPr>
            </w:pPr>
            <w:r>
              <w:rPr>
                <w:szCs w:val="20"/>
              </w:rPr>
              <w:t>--</w:t>
            </w:r>
          </w:p>
        </w:tc>
        <w:tc>
          <w:tcPr>
            <w:tcW w:w="1440" w:type="dxa"/>
            <w:noWrap/>
            <w:vAlign w:val="center"/>
            <w:hideMark/>
          </w:tcPr>
          <w:p w14:paraId="2D3AC0CA" w14:textId="7333C294" w:rsidR="00850307" w:rsidRPr="00850307" w:rsidRDefault="00F72A59" w:rsidP="000E4715">
            <w:pPr>
              <w:spacing w:before="0"/>
              <w:jc w:val="right"/>
              <w:rPr>
                <w:szCs w:val="20"/>
              </w:rPr>
            </w:pPr>
            <w:r>
              <w:rPr>
                <w:szCs w:val="20"/>
              </w:rPr>
              <w:t>--</w:t>
            </w:r>
          </w:p>
        </w:tc>
        <w:tc>
          <w:tcPr>
            <w:tcW w:w="1530" w:type="dxa"/>
            <w:noWrap/>
            <w:vAlign w:val="center"/>
            <w:hideMark/>
          </w:tcPr>
          <w:p w14:paraId="4202C5D2" w14:textId="17EF01FC" w:rsidR="00850307" w:rsidRPr="00F72A59" w:rsidRDefault="00F72A59" w:rsidP="000E4715">
            <w:pPr>
              <w:spacing w:before="0"/>
              <w:jc w:val="right"/>
              <w:rPr>
                <w:szCs w:val="20"/>
              </w:rPr>
            </w:pPr>
            <w:r w:rsidRPr="00F72A59">
              <w:rPr>
                <w:szCs w:val="20"/>
              </w:rPr>
              <w:t>--</w:t>
            </w:r>
          </w:p>
        </w:tc>
      </w:tr>
    </w:tbl>
    <w:p w14:paraId="3B72608B" w14:textId="77777777" w:rsidR="00DC1B72" w:rsidRPr="00DC1B72" w:rsidRDefault="00DC1B72" w:rsidP="00DC1B72">
      <w:pPr>
        <w:spacing w:before="0"/>
        <w:rPr>
          <w:sz w:val="20"/>
          <w:szCs w:val="20"/>
        </w:rPr>
      </w:pPr>
      <w:r w:rsidRPr="00DC1B72">
        <w:rPr>
          <w:sz w:val="20"/>
          <w:szCs w:val="20"/>
        </w:rPr>
        <w:t>1/ Includes $2,549,334 in FY 2015 budget authority appropriated to ACL and transferred to the Department of Agriculture for commodities purchases pursant to Public Law 113-235.</w:t>
      </w:r>
      <w:r w:rsidRPr="00DC1B72">
        <w:rPr>
          <w:sz w:val="20"/>
          <w:szCs w:val="20"/>
        </w:rPr>
        <w:tab/>
      </w:r>
      <w:r w:rsidRPr="00DC1B72">
        <w:rPr>
          <w:sz w:val="20"/>
          <w:szCs w:val="20"/>
        </w:rPr>
        <w:tab/>
      </w:r>
      <w:r w:rsidRPr="00DC1B72">
        <w:rPr>
          <w:sz w:val="20"/>
          <w:szCs w:val="20"/>
        </w:rPr>
        <w:tab/>
      </w:r>
      <w:r w:rsidRPr="00DC1B72">
        <w:rPr>
          <w:sz w:val="20"/>
          <w:szCs w:val="20"/>
        </w:rPr>
        <w:tab/>
      </w:r>
    </w:p>
    <w:p w14:paraId="2DEE8C8A" w14:textId="77777777" w:rsidR="00DC1B72" w:rsidRPr="00DC1B72" w:rsidRDefault="00DC1B72" w:rsidP="00DC1B72">
      <w:pPr>
        <w:spacing w:before="0"/>
        <w:rPr>
          <w:sz w:val="20"/>
          <w:szCs w:val="20"/>
        </w:rPr>
      </w:pPr>
      <w:r w:rsidRPr="00DC1B72">
        <w:rPr>
          <w:sz w:val="20"/>
          <w:szCs w:val="20"/>
        </w:rPr>
        <w:t>2/ Includes $2,214,429 in FY 2016 budget authority appropriated to ACL and transferred to the Department of Agriculture for commodities purchases pursant to Public Law 114-113.</w:t>
      </w:r>
      <w:r w:rsidRPr="00DC1B72">
        <w:rPr>
          <w:sz w:val="20"/>
          <w:szCs w:val="20"/>
        </w:rPr>
        <w:tab/>
      </w:r>
      <w:r w:rsidRPr="00DC1B72">
        <w:rPr>
          <w:sz w:val="20"/>
          <w:szCs w:val="20"/>
        </w:rPr>
        <w:tab/>
      </w:r>
      <w:r w:rsidRPr="00DC1B72">
        <w:rPr>
          <w:sz w:val="20"/>
          <w:szCs w:val="20"/>
        </w:rPr>
        <w:tab/>
      </w:r>
      <w:r w:rsidRPr="00DC1B72">
        <w:rPr>
          <w:sz w:val="20"/>
          <w:szCs w:val="20"/>
        </w:rPr>
        <w:tab/>
      </w:r>
    </w:p>
    <w:p w14:paraId="33924E05" w14:textId="4EC0AF1A" w:rsidR="00DC1B72" w:rsidRPr="00DC1B72" w:rsidRDefault="00DC1B72" w:rsidP="00DC1B72">
      <w:pPr>
        <w:spacing w:before="0"/>
        <w:rPr>
          <w:sz w:val="20"/>
          <w:szCs w:val="20"/>
        </w:rPr>
      </w:pPr>
      <w:r w:rsidRPr="00DC1B72">
        <w:rPr>
          <w:sz w:val="20"/>
          <w:szCs w:val="20"/>
        </w:rPr>
        <w:t>3</w:t>
      </w:r>
      <w:r w:rsidR="00993D71" w:rsidRPr="00DC1B72">
        <w:rPr>
          <w:sz w:val="20"/>
          <w:szCs w:val="20"/>
        </w:rPr>
        <w:t>/ Includes</w:t>
      </w:r>
      <w:r w:rsidRPr="00DC1B72">
        <w:rPr>
          <w:sz w:val="20"/>
          <w:szCs w:val="20"/>
        </w:rPr>
        <w:t xml:space="preserve"> $2,553,916 in FY 2017 budget authority appropriated to ACL and transferred to the Department of Agriculture for commodities purchases pursuant to Public Law 115-31.</w:t>
      </w:r>
      <w:r w:rsidRPr="00DC1B72">
        <w:rPr>
          <w:sz w:val="20"/>
          <w:szCs w:val="20"/>
        </w:rPr>
        <w:tab/>
      </w:r>
      <w:r w:rsidRPr="00DC1B72">
        <w:rPr>
          <w:sz w:val="20"/>
          <w:szCs w:val="20"/>
        </w:rPr>
        <w:tab/>
      </w:r>
      <w:r w:rsidRPr="00DC1B72">
        <w:rPr>
          <w:sz w:val="20"/>
          <w:szCs w:val="20"/>
        </w:rPr>
        <w:tab/>
      </w:r>
      <w:r w:rsidRPr="00DC1B72">
        <w:rPr>
          <w:sz w:val="20"/>
          <w:szCs w:val="20"/>
        </w:rPr>
        <w:tab/>
      </w:r>
    </w:p>
    <w:p w14:paraId="0EC7DF06" w14:textId="150360AF" w:rsidR="00DC1B72" w:rsidRPr="00DC1B72" w:rsidRDefault="00DC1B72" w:rsidP="00DC1B72">
      <w:pPr>
        <w:spacing w:before="0"/>
        <w:rPr>
          <w:sz w:val="20"/>
          <w:szCs w:val="20"/>
        </w:rPr>
      </w:pPr>
      <w:r w:rsidRPr="00DC1B72">
        <w:rPr>
          <w:sz w:val="20"/>
          <w:szCs w:val="20"/>
        </w:rPr>
        <w:t>4</w:t>
      </w:r>
      <w:r w:rsidR="00993D71" w:rsidRPr="00DC1B72">
        <w:rPr>
          <w:sz w:val="20"/>
          <w:szCs w:val="20"/>
        </w:rPr>
        <w:t>/ Includes</w:t>
      </w:r>
      <w:r w:rsidRPr="00DC1B72">
        <w:rPr>
          <w:sz w:val="20"/>
          <w:szCs w:val="20"/>
        </w:rPr>
        <w:t xml:space="preserve"> $2,752,453 in FY 2018 budget authority appropriated to ACL and transferred to the Department of Agriculture for commodities purchases pursuant to Public Law 115-141.</w:t>
      </w:r>
      <w:r w:rsidRPr="00DC1B72">
        <w:rPr>
          <w:sz w:val="20"/>
          <w:szCs w:val="20"/>
        </w:rPr>
        <w:tab/>
      </w:r>
      <w:r w:rsidRPr="00DC1B72">
        <w:rPr>
          <w:sz w:val="20"/>
          <w:szCs w:val="20"/>
        </w:rPr>
        <w:tab/>
      </w:r>
      <w:r w:rsidRPr="00DC1B72">
        <w:rPr>
          <w:sz w:val="20"/>
          <w:szCs w:val="20"/>
        </w:rPr>
        <w:tab/>
      </w:r>
      <w:r w:rsidRPr="00DC1B72">
        <w:rPr>
          <w:sz w:val="20"/>
          <w:szCs w:val="20"/>
        </w:rPr>
        <w:tab/>
      </w:r>
    </w:p>
    <w:p w14:paraId="24C3AE6A" w14:textId="77777777" w:rsidR="00DC1B72" w:rsidRPr="00DC1B72" w:rsidRDefault="00DC1B72" w:rsidP="00DC1B72">
      <w:pPr>
        <w:spacing w:before="0"/>
        <w:rPr>
          <w:sz w:val="20"/>
          <w:szCs w:val="20"/>
        </w:rPr>
      </w:pPr>
      <w:r w:rsidRPr="00DC1B72">
        <w:rPr>
          <w:sz w:val="20"/>
          <w:szCs w:val="20"/>
        </w:rPr>
        <w:t>5/ House Allowance includes $300 million for the Senior Community Service Employment Program currently administered by the Department of Labor.</w:t>
      </w:r>
      <w:r w:rsidRPr="00DC1B72">
        <w:rPr>
          <w:sz w:val="20"/>
          <w:szCs w:val="20"/>
        </w:rPr>
        <w:tab/>
      </w:r>
      <w:r w:rsidRPr="00DC1B72">
        <w:rPr>
          <w:sz w:val="20"/>
          <w:szCs w:val="20"/>
        </w:rPr>
        <w:tab/>
      </w:r>
      <w:r w:rsidRPr="00DC1B72">
        <w:rPr>
          <w:sz w:val="20"/>
          <w:szCs w:val="20"/>
        </w:rPr>
        <w:tab/>
      </w:r>
      <w:r w:rsidRPr="00DC1B72">
        <w:rPr>
          <w:sz w:val="20"/>
          <w:szCs w:val="20"/>
        </w:rPr>
        <w:tab/>
      </w:r>
    </w:p>
    <w:p w14:paraId="0206EC0F" w14:textId="5F5CC112" w:rsidR="00DC1B72" w:rsidRPr="00DC1B72" w:rsidRDefault="00DC1B72" w:rsidP="00DC1B72">
      <w:pPr>
        <w:spacing w:before="0"/>
        <w:rPr>
          <w:sz w:val="20"/>
          <w:szCs w:val="20"/>
        </w:rPr>
      </w:pPr>
      <w:r w:rsidRPr="00DC1B72">
        <w:rPr>
          <w:sz w:val="20"/>
          <w:szCs w:val="20"/>
        </w:rPr>
        <w:t>6</w:t>
      </w:r>
      <w:r w:rsidR="00993D71" w:rsidRPr="00DC1B72">
        <w:rPr>
          <w:sz w:val="20"/>
          <w:szCs w:val="20"/>
        </w:rPr>
        <w:t>/ Includes</w:t>
      </w:r>
      <w:r w:rsidRPr="00DC1B72">
        <w:rPr>
          <w:sz w:val="20"/>
          <w:szCs w:val="20"/>
        </w:rPr>
        <w:t xml:space="preserve"> $1,902,259 in FY 2019 budget authority appropriated to ACL and transferred to the Department of Agriculture for commodities purchases pursuant to Public Law 115-245.</w:t>
      </w:r>
      <w:r w:rsidRPr="00DC1B72">
        <w:rPr>
          <w:sz w:val="20"/>
          <w:szCs w:val="20"/>
        </w:rPr>
        <w:tab/>
      </w:r>
      <w:r w:rsidRPr="00DC1B72">
        <w:rPr>
          <w:sz w:val="20"/>
          <w:szCs w:val="20"/>
        </w:rPr>
        <w:tab/>
      </w:r>
      <w:r w:rsidRPr="00DC1B72">
        <w:rPr>
          <w:sz w:val="20"/>
          <w:szCs w:val="20"/>
        </w:rPr>
        <w:tab/>
      </w:r>
      <w:r w:rsidRPr="00DC1B72">
        <w:rPr>
          <w:sz w:val="20"/>
          <w:szCs w:val="20"/>
        </w:rPr>
        <w:tab/>
      </w:r>
    </w:p>
    <w:p w14:paraId="5E9A9CDE" w14:textId="1A830143" w:rsidR="00DC1B72" w:rsidRPr="00DC1B72" w:rsidRDefault="00DC1B72" w:rsidP="00DC1B72">
      <w:pPr>
        <w:spacing w:before="0"/>
        <w:rPr>
          <w:sz w:val="20"/>
          <w:szCs w:val="20"/>
        </w:rPr>
      </w:pPr>
      <w:r w:rsidRPr="00DC1B72">
        <w:rPr>
          <w:sz w:val="20"/>
          <w:szCs w:val="20"/>
        </w:rPr>
        <w:lastRenderedPageBreak/>
        <w:t>7</w:t>
      </w:r>
      <w:r w:rsidR="00993D71" w:rsidRPr="00DC1B72">
        <w:rPr>
          <w:sz w:val="20"/>
          <w:szCs w:val="20"/>
        </w:rPr>
        <w:t>/ Includes</w:t>
      </w:r>
      <w:r w:rsidRPr="00DC1B72">
        <w:rPr>
          <w:sz w:val="20"/>
          <w:szCs w:val="20"/>
        </w:rPr>
        <w:t xml:space="preserve"> $1,381,186 in FY 2020 budget authority appropriated to ACL and transferred to the Department of Agriculture for commodities purchases pursuant to Public Law 116-94.</w:t>
      </w:r>
      <w:r w:rsidRPr="00DC1B72">
        <w:rPr>
          <w:sz w:val="20"/>
          <w:szCs w:val="20"/>
        </w:rPr>
        <w:tab/>
      </w:r>
      <w:r w:rsidRPr="00DC1B72">
        <w:rPr>
          <w:sz w:val="20"/>
          <w:szCs w:val="20"/>
        </w:rPr>
        <w:tab/>
      </w:r>
      <w:r w:rsidRPr="00DC1B72">
        <w:rPr>
          <w:sz w:val="20"/>
          <w:szCs w:val="20"/>
        </w:rPr>
        <w:tab/>
      </w:r>
      <w:r w:rsidRPr="00DC1B72">
        <w:rPr>
          <w:sz w:val="20"/>
          <w:szCs w:val="20"/>
        </w:rPr>
        <w:tab/>
      </w:r>
    </w:p>
    <w:p w14:paraId="6C80CAF0" w14:textId="1D20928E" w:rsidR="00DC1B72" w:rsidRPr="00DC1B72" w:rsidRDefault="00DC1B72" w:rsidP="00DC1B72">
      <w:pPr>
        <w:spacing w:before="0"/>
        <w:rPr>
          <w:sz w:val="20"/>
          <w:szCs w:val="20"/>
        </w:rPr>
      </w:pPr>
      <w:r w:rsidRPr="00DC1B72">
        <w:rPr>
          <w:sz w:val="20"/>
          <w:szCs w:val="20"/>
        </w:rPr>
        <w:t>8</w:t>
      </w:r>
      <w:r w:rsidR="00993D71" w:rsidRPr="00DC1B72">
        <w:rPr>
          <w:sz w:val="20"/>
          <w:szCs w:val="20"/>
        </w:rPr>
        <w:t>/ Includes</w:t>
      </w:r>
      <w:r w:rsidRPr="00DC1B72">
        <w:rPr>
          <w:sz w:val="20"/>
          <w:szCs w:val="20"/>
        </w:rPr>
        <w:t xml:space="preserve"> $1,347,714 in FY 2021 budget authority appropriated to ACL and transferred to the Department of Agriculture for commodities purchases pursuant to Public Law 116-260.</w:t>
      </w:r>
      <w:r w:rsidRPr="00DC1B72">
        <w:rPr>
          <w:sz w:val="20"/>
          <w:szCs w:val="20"/>
        </w:rPr>
        <w:tab/>
      </w:r>
      <w:r w:rsidRPr="00DC1B72">
        <w:rPr>
          <w:sz w:val="20"/>
          <w:szCs w:val="20"/>
        </w:rPr>
        <w:tab/>
      </w:r>
      <w:r w:rsidRPr="00DC1B72">
        <w:rPr>
          <w:sz w:val="20"/>
          <w:szCs w:val="20"/>
        </w:rPr>
        <w:tab/>
      </w:r>
      <w:r w:rsidRPr="00DC1B72">
        <w:rPr>
          <w:sz w:val="20"/>
          <w:szCs w:val="20"/>
        </w:rPr>
        <w:tab/>
      </w:r>
    </w:p>
    <w:p w14:paraId="23F64550" w14:textId="5950F0A1" w:rsidR="00DC1B72" w:rsidRPr="00DC1B72" w:rsidRDefault="00DC1B72" w:rsidP="00DC1B72">
      <w:pPr>
        <w:spacing w:before="0"/>
        <w:rPr>
          <w:sz w:val="20"/>
          <w:szCs w:val="20"/>
        </w:rPr>
      </w:pPr>
      <w:r w:rsidRPr="00DC1B72">
        <w:rPr>
          <w:sz w:val="20"/>
          <w:szCs w:val="20"/>
        </w:rPr>
        <w:t>9</w:t>
      </w:r>
      <w:r w:rsidR="00993D71" w:rsidRPr="00DC1B72">
        <w:rPr>
          <w:sz w:val="20"/>
          <w:szCs w:val="20"/>
        </w:rPr>
        <w:t>/ Includes</w:t>
      </w:r>
      <w:r w:rsidRPr="00DC1B72">
        <w:rPr>
          <w:sz w:val="20"/>
          <w:szCs w:val="20"/>
        </w:rPr>
        <w:t xml:space="preserve"> $1,437,580 in FY 2022 budget authority appropriated to ACL and transferred to the Department of Agriculture for commodities purchases pursuant to Public Law 117-103.</w:t>
      </w:r>
      <w:r w:rsidRPr="00DC1B72">
        <w:rPr>
          <w:sz w:val="20"/>
          <w:szCs w:val="20"/>
        </w:rPr>
        <w:tab/>
      </w:r>
      <w:r w:rsidRPr="00DC1B72">
        <w:rPr>
          <w:sz w:val="20"/>
          <w:szCs w:val="20"/>
        </w:rPr>
        <w:tab/>
      </w:r>
      <w:r w:rsidRPr="00DC1B72">
        <w:rPr>
          <w:sz w:val="20"/>
          <w:szCs w:val="20"/>
        </w:rPr>
        <w:tab/>
      </w:r>
      <w:r w:rsidRPr="00DC1B72">
        <w:rPr>
          <w:sz w:val="20"/>
          <w:szCs w:val="20"/>
        </w:rPr>
        <w:tab/>
      </w:r>
    </w:p>
    <w:p w14:paraId="39CDC5BC" w14:textId="6AB91823" w:rsidR="00DC1B72" w:rsidRDefault="00DC1B72" w:rsidP="00DC1B72">
      <w:pPr>
        <w:spacing w:before="0"/>
      </w:pPr>
      <w:r w:rsidRPr="00DC1B72">
        <w:rPr>
          <w:sz w:val="20"/>
          <w:szCs w:val="20"/>
        </w:rPr>
        <w:t>10</w:t>
      </w:r>
      <w:r w:rsidR="00993D71" w:rsidRPr="00DC1B72">
        <w:rPr>
          <w:sz w:val="20"/>
          <w:szCs w:val="20"/>
        </w:rPr>
        <w:t>/ Includes</w:t>
      </w:r>
      <w:r w:rsidRPr="00DC1B72">
        <w:rPr>
          <w:sz w:val="20"/>
          <w:szCs w:val="20"/>
        </w:rPr>
        <w:t xml:space="preserve"> $2,192,565 in FY 2023 budget authority appropriated to ACL and transferred to the Department of Agriculture for commodities purchases pursuant to Public Law 117-328.</w:t>
      </w:r>
      <w:r w:rsidRPr="00DC1B72">
        <w:rPr>
          <w:sz w:val="20"/>
          <w:szCs w:val="20"/>
        </w:rPr>
        <w:tab/>
      </w:r>
      <w:r w:rsidRPr="00DC1B72">
        <w:rPr>
          <w:sz w:val="20"/>
          <w:szCs w:val="20"/>
        </w:rPr>
        <w:tab/>
      </w:r>
      <w:r>
        <w:tab/>
      </w:r>
      <w:r>
        <w:tab/>
      </w:r>
    </w:p>
    <w:p w14:paraId="5E7EA555" w14:textId="77777777" w:rsidR="00850307" w:rsidRDefault="00850307" w:rsidP="00D93A18">
      <w:pPr>
        <w:jc w:val="center"/>
      </w:pPr>
    </w:p>
    <w:p w14:paraId="7B1AF01C" w14:textId="74FA6417" w:rsidR="000C1F5E" w:rsidRDefault="000C1F5E" w:rsidP="00B50ACD"/>
    <w:p w14:paraId="6108A80E" w14:textId="0FD4B78E" w:rsidR="007F184E" w:rsidRDefault="007F184E" w:rsidP="00080B42">
      <w:pPr>
        <w:jc w:val="center"/>
      </w:pPr>
    </w:p>
    <w:p w14:paraId="26096DDC" w14:textId="4CF3DBBA" w:rsidR="00F8766C" w:rsidRDefault="00F8766C" w:rsidP="00B50ACD"/>
    <w:p w14:paraId="5E7C624C" w14:textId="59D038E6" w:rsidR="00AC18A2" w:rsidRPr="00B50ACD" w:rsidRDefault="000136DE">
      <w:pPr>
        <w:spacing w:before="0" w:after="200" w:line="276" w:lineRule="auto"/>
      </w:pPr>
      <w:r>
        <w:br w:type="page"/>
      </w:r>
    </w:p>
    <w:p w14:paraId="209B9669" w14:textId="2E9E6C62" w:rsidR="00C72DE3" w:rsidRDefault="00C72DE3" w:rsidP="006E75B4">
      <w:pPr>
        <w:pStyle w:val="Heading2"/>
      </w:pPr>
      <w:bookmarkStart w:id="86" w:name="_Toc129352999"/>
      <w:r>
        <w:lastRenderedPageBreak/>
        <w:t>Appropriations Not Authorized by Law</w:t>
      </w:r>
      <w:bookmarkEnd w:id="86"/>
    </w:p>
    <w:p w14:paraId="2B5AEA03" w14:textId="4EBB764A" w:rsidR="000136DE" w:rsidRDefault="000136DE" w:rsidP="008868AC">
      <w:pPr>
        <w:jc w:val="center"/>
      </w:pPr>
      <w:r>
        <w:t>Administration for Community Living</w:t>
      </w:r>
    </w:p>
    <w:p w14:paraId="72682D79" w14:textId="77777777" w:rsidR="00BB515C" w:rsidRDefault="00BB515C" w:rsidP="008868AC">
      <w:pPr>
        <w:jc w:val="center"/>
      </w:pPr>
    </w:p>
    <w:tbl>
      <w:tblPr>
        <w:tblStyle w:val="TableGrid23"/>
        <w:tblW w:w="8880" w:type="dxa"/>
        <w:tblInd w:w="-5" w:type="dxa"/>
        <w:tblLook w:val="04A0" w:firstRow="1" w:lastRow="0" w:firstColumn="1" w:lastColumn="0" w:noHBand="0" w:noVBand="1"/>
      </w:tblPr>
      <w:tblGrid>
        <w:gridCol w:w="2497"/>
        <w:gridCol w:w="1457"/>
        <w:gridCol w:w="1732"/>
        <w:gridCol w:w="1597"/>
        <w:gridCol w:w="1597"/>
      </w:tblGrid>
      <w:tr w:rsidR="00BB515C" w:rsidRPr="00BB515C" w14:paraId="7BC474DF" w14:textId="77777777" w:rsidTr="005C1D1F">
        <w:trPr>
          <w:trHeight w:val="20"/>
          <w:tblHeader/>
        </w:trPr>
        <w:tc>
          <w:tcPr>
            <w:tcW w:w="2497" w:type="dxa"/>
            <w:noWrap/>
            <w:vAlign w:val="center"/>
            <w:hideMark/>
          </w:tcPr>
          <w:p w14:paraId="7F213A3A" w14:textId="77777777" w:rsidR="00BB515C" w:rsidRPr="00BB515C" w:rsidRDefault="00BB515C" w:rsidP="004B29D8">
            <w:pPr>
              <w:spacing w:before="0"/>
              <w:rPr>
                <w:b/>
                <w:bCs/>
                <w:szCs w:val="20"/>
              </w:rPr>
            </w:pPr>
            <w:r w:rsidRPr="00BB515C">
              <w:rPr>
                <w:b/>
                <w:bCs/>
                <w:szCs w:val="20"/>
              </w:rPr>
              <w:t>Program</w:t>
            </w:r>
          </w:p>
        </w:tc>
        <w:tc>
          <w:tcPr>
            <w:tcW w:w="1457" w:type="dxa"/>
            <w:vAlign w:val="center"/>
            <w:hideMark/>
          </w:tcPr>
          <w:p w14:paraId="38C3AC7F" w14:textId="77777777" w:rsidR="00BB515C" w:rsidRPr="00BB515C" w:rsidRDefault="00BB515C" w:rsidP="00BB515C">
            <w:pPr>
              <w:spacing w:before="0"/>
              <w:jc w:val="center"/>
              <w:rPr>
                <w:b/>
                <w:bCs/>
                <w:szCs w:val="20"/>
              </w:rPr>
            </w:pPr>
            <w:r w:rsidRPr="00BB515C">
              <w:rPr>
                <w:b/>
                <w:bCs/>
                <w:szCs w:val="20"/>
              </w:rPr>
              <w:t>Last Year of Authorization</w:t>
            </w:r>
          </w:p>
        </w:tc>
        <w:tc>
          <w:tcPr>
            <w:tcW w:w="1732" w:type="dxa"/>
            <w:vAlign w:val="center"/>
            <w:hideMark/>
          </w:tcPr>
          <w:p w14:paraId="45BD4D7E" w14:textId="77777777" w:rsidR="00BB515C" w:rsidRPr="00BB515C" w:rsidRDefault="00BB515C" w:rsidP="00BB515C">
            <w:pPr>
              <w:spacing w:before="0"/>
              <w:jc w:val="center"/>
              <w:rPr>
                <w:b/>
                <w:bCs/>
                <w:szCs w:val="20"/>
              </w:rPr>
            </w:pPr>
            <w:r w:rsidRPr="00BB515C">
              <w:rPr>
                <w:b/>
                <w:bCs/>
                <w:szCs w:val="20"/>
              </w:rPr>
              <w:t>Authorization Level</w:t>
            </w:r>
          </w:p>
        </w:tc>
        <w:tc>
          <w:tcPr>
            <w:tcW w:w="1597" w:type="dxa"/>
            <w:vAlign w:val="center"/>
            <w:hideMark/>
          </w:tcPr>
          <w:p w14:paraId="0A52ADF3" w14:textId="77777777" w:rsidR="00BB515C" w:rsidRPr="00BB515C" w:rsidRDefault="00BB515C" w:rsidP="00BB515C">
            <w:pPr>
              <w:spacing w:before="0"/>
              <w:jc w:val="center"/>
              <w:rPr>
                <w:b/>
                <w:bCs/>
                <w:szCs w:val="20"/>
              </w:rPr>
            </w:pPr>
            <w:r w:rsidRPr="00BB515C">
              <w:rPr>
                <w:b/>
                <w:bCs/>
                <w:szCs w:val="20"/>
              </w:rPr>
              <w:t>Appropriations in Last Year of Authorization</w:t>
            </w:r>
          </w:p>
        </w:tc>
        <w:tc>
          <w:tcPr>
            <w:tcW w:w="1597" w:type="dxa"/>
            <w:vAlign w:val="center"/>
            <w:hideMark/>
          </w:tcPr>
          <w:p w14:paraId="20E7E838" w14:textId="77777777" w:rsidR="00BB515C" w:rsidRPr="00BB515C" w:rsidRDefault="00BB515C" w:rsidP="00BB515C">
            <w:pPr>
              <w:spacing w:before="0"/>
              <w:jc w:val="center"/>
              <w:rPr>
                <w:b/>
                <w:bCs/>
                <w:szCs w:val="20"/>
              </w:rPr>
            </w:pPr>
            <w:r w:rsidRPr="00BB515C">
              <w:rPr>
                <w:b/>
                <w:bCs/>
                <w:szCs w:val="20"/>
              </w:rPr>
              <w:t>Appropriations in FY 2023</w:t>
            </w:r>
          </w:p>
        </w:tc>
      </w:tr>
      <w:tr w:rsidR="00BB515C" w:rsidRPr="00BB515C" w14:paraId="04D89064" w14:textId="77777777" w:rsidTr="004B29D8">
        <w:trPr>
          <w:trHeight w:val="20"/>
        </w:trPr>
        <w:tc>
          <w:tcPr>
            <w:tcW w:w="2497" w:type="dxa"/>
            <w:vAlign w:val="center"/>
            <w:hideMark/>
          </w:tcPr>
          <w:p w14:paraId="5238E9EE" w14:textId="77777777" w:rsidR="00BB515C" w:rsidRPr="00BB515C" w:rsidRDefault="00BB515C" w:rsidP="004B29D8">
            <w:pPr>
              <w:spacing w:before="0"/>
              <w:rPr>
                <w:szCs w:val="20"/>
              </w:rPr>
            </w:pPr>
            <w:r w:rsidRPr="00BB515C">
              <w:rPr>
                <w:szCs w:val="20"/>
              </w:rPr>
              <w:t>Elder Justice / Adult Protective Services: Social Security Act, Title XX-B</w:t>
            </w:r>
          </w:p>
        </w:tc>
        <w:tc>
          <w:tcPr>
            <w:tcW w:w="1457" w:type="dxa"/>
            <w:noWrap/>
            <w:vAlign w:val="center"/>
            <w:hideMark/>
          </w:tcPr>
          <w:p w14:paraId="6C7334D6" w14:textId="77777777" w:rsidR="00BB515C" w:rsidRPr="00BB515C" w:rsidRDefault="00BB515C" w:rsidP="004B29D8">
            <w:pPr>
              <w:spacing w:before="0"/>
              <w:jc w:val="right"/>
              <w:rPr>
                <w:szCs w:val="20"/>
              </w:rPr>
            </w:pPr>
            <w:r w:rsidRPr="00BB515C">
              <w:rPr>
                <w:szCs w:val="20"/>
              </w:rPr>
              <w:t>FY 2014</w:t>
            </w:r>
          </w:p>
        </w:tc>
        <w:tc>
          <w:tcPr>
            <w:tcW w:w="1732" w:type="dxa"/>
            <w:noWrap/>
            <w:vAlign w:val="center"/>
            <w:hideMark/>
          </w:tcPr>
          <w:p w14:paraId="1ABEECBB" w14:textId="53A1A853" w:rsidR="00BB515C" w:rsidRPr="00BB515C" w:rsidRDefault="00BB515C" w:rsidP="004B29D8">
            <w:pPr>
              <w:spacing w:before="0"/>
              <w:jc w:val="right"/>
              <w:rPr>
                <w:szCs w:val="20"/>
              </w:rPr>
            </w:pPr>
            <w:r w:rsidRPr="00BB515C">
              <w:rPr>
                <w:szCs w:val="20"/>
              </w:rPr>
              <w:t>$129,000,000</w:t>
            </w:r>
          </w:p>
        </w:tc>
        <w:tc>
          <w:tcPr>
            <w:tcW w:w="1597" w:type="dxa"/>
            <w:noWrap/>
            <w:vAlign w:val="center"/>
            <w:hideMark/>
          </w:tcPr>
          <w:p w14:paraId="298C867F" w14:textId="7BC35117" w:rsidR="00BB515C" w:rsidRPr="00BB515C" w:rsidRDefault="00BB515C" w:rsidP="004B29D8">
            <w:pPr>
              <w:spacing w:before="0"/>
              <w:jc w:val="right"/>
              <w:rPr>
                <w:szCs w:val="20"/>
              </w:rPr>
            </w:pPr>
            <w:r w:rsidRPr="00BB515C">
              <w:rPr>
                <w:szCs w:val="20"/>
              </w:rPr>
              <w:t>$12,000,000</w:t>
            </w:r>
          </w:p>
        </w:tc>
        <w:tc>
          <w:tcPr>
            <w:tcW w:w="1597" w:type="dxa"/>
            <w:noWrap/>
            <w:vAlign w:val="center"/>
            <w:hideMark/>
          </w:tcPr>
          <w:p w14:paraId="0F107155" w14:textId="0F0AD080" w:rsidR="00BB515C" w:rsidRPr="00BB515C" w:rsidRDefault="00BB515C" w:rsidP="004B29D8">
            <w:pPr>
              <w:spacing w:before="0"/>
              <w:jc w:val="right"/>
              <w:rPr>
                <w:szCs w:val="20"/>
              </w:rPr>
            </w:pPr>
            <w:r w:rsidRPr="00BB515C">
              <w:rPr>
                <w:szCs w:val="20"/>
              </w:rPr>
              <w:t>$30,000,000</w:t>
            </w:r>
          </w:p>
        </w:tc>
      </w:tr>
      <w:tr w:rsidR="00BB515C" w:rsidRPr="00BB515C" w14:paraId="0C1FD9CD" w14:textId="77777777" w:rsidTr="004B29D8">
        <w:trPr>
          <w:trHeight w:val="20"/>
        </w:trPr>
        <w:tc>
          <w:tcPr>
            <w:tcW w:w="2497" w:type="dxa"/>
            <w:vAlign w:val="center"/>
            <w:hideMark/>
          </w:tcPr>
          <w:p w14:paraId="0327FCE3" w14:textId="77777777" w:rsidR="00BB515C" w:rsidRPr="00BB515C" w:rsidRDefault="00BB515C" w:rsidP="004B29D8">
            <w:pPr>
              <w:spacing w:before="0"/>
              <w:rPr>
                <w:szCs w:val="20"/>
              </w:rPr>
            </w:pPr>
            <w:r w:rsidRPr="00BB515C">
              <w:rPr>
                <w:szCs w:val="20"/>
              </w:rPr>
              <w:t>Lifespan Respite Care: Lifespan Respite Care Act of 2006</w:t>
            </w:r>
          </w:p>
        </w:tc>
        <w:tc>
          <w:tcPr>
            <w:tcW w:w="1457" w:type="dxa"/>
            <w:noWrap/>
            <w:vAlign w:val="center"/>
            <w:hideMark/>
          </w:tcPr>
          <w:p w14:paraId="301D388E" w14:textId="77777777" w:rsidR="00BB515C" w:rsidRPr="00BB515C" w:rsidRDefault="00BB515C" w:rsidP="004B29D8">
            <w:pPr>
              <w:spacing w:before="0"/>
              <w:jc w:val="right"/>
              <w:rPr>
                <w:szCs w:val="20"/>
              </w:rPr>
            </w:pPr>
            <w:r w:rsidRPr="00BB515C">
              <w:rPr>
                <w:szCs w:val="20"/>
              </w:rPr>
              <w:t>FY 2011</w:t>
            </w:r>
          </w:p>
        </w:tc>
        <w:tc>
          <w:tcPr>
            <w:tcW w:w="1732" w:type="dxa"/>
            <w:noWrap/>
            <w:vAlign w:val="center"/>
            <w:hideMark/>
          </w:tcPr>
          <w:p w14:paraId="6C0F59E1" w14:textId="2CED7CC4" w:rsidR="00BB515C" w:rsidRPr="00BB515C" w:rsidRDefault="00BB515C" w:rsidP="004B29D8">
            <w:pPr>
              <w:spacing w:before="0"/>
              <w:jc w:val="right"/>
              <w:rPr>
                <w:szCs w:val="20"/>
              </w:rPr>
            </w:pPr>
            <w:r w:rsidRPr="00BB515C">
              <w:rPr>
                <w:szCs w:val="20"/>
              </w:rPr>
              <w:t>$94,810,000</w:t>
            </w:r>
          </w:p>
        </w:tc>
        <w:tc>
          <w:tcPr>
            <w:tcW w:w="1597" w:type="dxa"/>
            <w:noWrap/>
            <w:vAlign w:val="center"/>
            <w:hideMark/>
          </w:tcPr>
          <w:p w14:paraId="23F809B9" w14:textId="2DD842DF" w:rsidR="00BB515C" w:rsidRPr="00BB515C" w:rsidRDefault="00BB515C" w:rsidP="004B29D8">
            <w:pPr>
              <w:spacing w:before="0"/>
              <w:jc w:val="right"/>
              <w:rPr>
                <w:szCs w:val="20"/>
              </w:rPr>
            </w:pPr>
            <w:r w:rsidRPr="00BB515C">
              <w:rPr>
                <w:szCs w:val="20"/>
              </w:rPr>
              <w:t>$2,495,000</w:t>
            </w:r>
          </w:p>
        </w:tc>
        <w:tc>
          <w:tcPr>
            <w:tcW w:w="1597" w:type="dxa"/>
            <w:noWrap/>
            <w:vAlign w:val="center"/>
            <w:hideMark/>
          </w:tcPr>
          <w:p w14:paraId="7D99B0C8" w14:textId="5C8A2C6B" w:rsidR="00BB515C" w:rsidRPr="00BB515C" w:rsidRDefault="00BB515C" w:rsidP="004B29D8">
            <w:pPr>
              <w:spacing w:before="0"/>
              <w:jc w:val="right"/>
              <w:rPr>
                <w:szCs w:val="20"/>
              </w:rPr>
            </w:pPr>
            <w:r w:rsidRPr="00BB515C">
              <w:rPr>
                <w:szCs w:val="20"/>
              </w:rPr>
              <w:t>$10,000,000</w:t>
            </w:r>
          </w:p>
        </w:tc>
      </w:tr>
      <w:tr w:rsidR="00BB515C" w:rsidRPr="00BB515C" w14:paraId="669EA487" w14:textId="77777777" w:rsidTr="004B29D8">
        <w:trPr>
          <w:trHeight w:val="20"/>
        </w:trPr>
        <w:tc>
          <w:tcPr>
            <w:tcW w:w="2497" w:type="dxa"/>
            <w:vAlign w:val="center"/>
            <w:hideMark/>
          </w:tcPr>
          <w:p w14:paraId="6244E637" w14:textId="77777777" w:rsidR="00BB515C" w:rsidRPr="00BB515C" w:rsidRDefault="00BB515C" w:rsidP="004B29D8">
            <w:pPr>
              <w:spacing w:before="0"/>
              <w:rPr>
                <w:szCs w:val="20"/>
              </w:rPr>
            </w:pPr>
            <w:r w:rsidRPr="00BB515C">
              <w:rPr>
                <w:szCs w:val="20"/>
              </w:rPr>
              <w:t>Developmental Disabilities Programs:  Developmental Disabilities Assistance and Bill of Rights Act</w:t>
            </w:r>
          </w:p>
        </w:tc>
        <w:tc>
          <w:tcPr>
            <w:tcW w:w="1457" w:type="dxa"/>
            <w:noWrap/>
            <w:vAlign w:val="center"/>
            <w:hideMark/>
          </w:tcPr>
          <w:p w14:paraId="0840C358" w14:textId="77777777" w:rsidR="00BB515C" w:rsidRPr="00BB515C" w:rsidRDefault="00BB515C" w:rsidP="004B29D8">
            <w:pPr>
              <w:spacing w:before="0"/>
              <w:jc w:val="right"/>
              <w:rPr>
                <w:szCs w:val="20"/>
              </w:rPr>
            </w:pPr>
            <w:r w:rsidRPr="00BB515C">
              <w:rPr>
                <w:szCs w:val="20"/>
              </w:rPr>
              <w:t>FY 2007</w:t>
            </w:r>
          </w:p>
        </w:tc>
        <w:tc>
          <w:tcPr>
            <w:tcW w:w="1732" w:type="dxa"/>
            <w:noWrap/>
            <w:vAlign w:val="center"/>
            <w:hideMark/>
          </w:tcPr>
          <w:p w14:paraId="3792C802" w14:textId="77777777" w:rsidR="00BB515C" w:rsidRPr="00BB515C" w:rsidRDefault="00BB515C" w:rsidP="004B29D8">
            <w:pPr>
              <w:spacing w:before="0"/>
              <w:jc w:val="right"/>
              <w:rPr>
                <w:szCs w:val="20"/>
              </w:rPr>
            </w:pPr>
            <w:r w:rsidRPr="00BB515C">
              <w:rPr>
                <w:szCs w:val="20"/>
              </w:rPr>
              <w:t>Such Sums</w:t>
            </w:r>
          </w:p>
        </w:tc>
        <w:tc>
          <w:tcPr>
            <w:tcW w:w="1597" w:type="dxa"/>
            <w:noWrap/>
            <w:vAlign w:val="center"/>
            <w:hideMark/>
          </w:tcPr>
          <w:p w14:paraId="150FC1AE" w14:textId="0053B3FB" w:rsidR="00BB515C" w:rsidRPr="00BB515C" w:rsidRDefault="00BB515C" w:rsidP="004B29D8">
            <w:pPr>
              <w:spacing w:before="0"/>
              <w:jc w:val="right"/>
              <w:rPr>
                <w:szCs w:val="20"/>
              </w:rPr>
            </w:pPr>
            <w:r w:rsidRPr="00BB515C">
              <w:rPr>
                <w:szCs w:val="20"/>
              </w:rPr>
              <w:t>$155,115,000</w:t>
            </w:r>
          </w:p>
        </w:tc>
        <w:tc>
          <w:tcPr>
            <w:tcW w:w="1597" w:type="dxa"/>
            <w:noWrap/>
            <w:vAlign w:val="center"/>
            <w:hideMark/>
          </w:tcPr>
          <w:p w14:paraId="1885F898" w14:textId="262C5FE7" w:rsidR="00BB515C" w:rsidRPr="00BB515C" w:rsidRDefault="00BB515C" w:rsidP="004B29D8">
            <w:pPr>
              <w:spacing w:before="0"/>
              <w:jc w:val="right"/>
              <w:rPr>
                <w:szCs w:val="20"/>
              </w:rPr>
            </w:pPr>
            <w:r w:rsidRPr="00BB515C">
              <w:rPr>
                <w:szCs w:val="20"/>
              </w:rPr>
              <w:t>$181,369,000</w:t>
            </w:r>
          </w:p>
        </w:tc>
      </w:tr>
      <w:tr w:rsidR="00BB515C" w:rsidRPr="00BB515C" w14:paraId="75D75A7B" w14:textId="77777777" w:rsidTr="004B29D8">
        <w:trPr>
          <w:trHeight w:val="20"/>
        </w:trPr>
        <w:tc>
          <w:tcPr>
            <w:tcW w:w="2497" w:type="dxa"/>
            <w:vAlign w:val="center"/>
            <w:hideMark/>
          </w:tcPr>
          <w:p w14:paraId="6F1AA98E" w14:textId="77777777" w:rsidR="00BB515C" w:rsidRPr="00BB515C" w:rsidRDefault="00BB515C" w:rsidP="004B29D8">
            <w:pPr>
              <w:spacing w:before="0"/>
              <w:rPr>
                <w:color w:val="000000"/>
                <w:szCs w:val="20"/>
              </w:rPr>
            </w:pPr>
            <w:r w:rsidRPr="00BB515C">
              <w:rPr>
                <w:color w:val="000000"/>
                <w:szCs w:val="20"/>
              </w:rPr>
              <w:t>Paralysis Resource Center: Christopher and Dana Reeve Paralysis Act, title XIV of the Omnibus Public Land Management Act of 2009, P.L. 111-11 and Public Health Service Act, Sections 311 and 317(k)(2)</w:t>
            </w:r>
          </w:p>
        </w:tc>
        <w:tc>
          <w:tcPr>
            <w:tcW w:w="1457" w:type="dxa"/>
            <w:noWrap/>
            <w:vAlign w:val="center"/>
            <w:hideMark/>
          </w:tcPr>
          <w:p w14:paraId="6CE7969B" w14:textId="77777777" w:rsidR="00BB515C" w:rsidRPr="00BB515C" w:rsidRDefault="00BB515C" w:rsidP="004B29D8">
            <w:pPr>
              <w:spacing w:before="0"/>
              <w:jc w:val="right"/>
              <w:rPr>
                <w:szCs w:val="20"/>
              </w:rPr>
            </w:pPr>
            <w:r w:rsidRPr="00BB515C">
              <w:rPr>
                <w:szCs w:val="20"/>
              </w:rPr>
              <w:t>FY 2011</w:t>
            </w:r>
          </w:p>
        </w:tc>
        <w:tc>
          <w:tcPr>
            <w:tcW w:w="1732" w:type="dxa"/>
            <w:noWrap/>
            <w:vAlign w:val="center"/>
            <w:hideMark/>
          </w:tcPr>
          <w:p w14:paraId="0B89B96A" w14:textId="0F67F1D8" w:rsidR="00BB515C" w:rsidRPr="00BB515C" w:rsidRDefault="00BB515C" w:rsidP="004B29D8">
            <w:pPr>
              <w:spacing w:before="0"/>
              <w:jc w:val="right"/>
              <w:rPr>
                <w:szCs w:val="20"/>
              </w:rPr>
            </w:pPr>
            <w:r w:rsidRPr="00BB515C">
              <w:rPr>
                <w:szCs w:val="20"/>
              </w:rPr>
              <w:t>$25,000,000</w:t>
            </w:r>
          </w:p>
        </w:tc>
        <w:tc>
          <w:tcPr>
            <w:tcW w:w="1597" w:type="dxa"/>
            <w:noWrap/>
            <w:vAlign w:val="center"/>
            <w:hideMark/>
          </w:tcPr>
          <w:p w14:paraId="3D9AC9C9" w14:textId="21B5B3ED" w:rsidR="00BB515C" w:rsidRPr="00BB515C" w:rsidRDefault="00BB515C" w:rsidP="004B29D8">
            <w:pPr>
              <w:spacing w:before="0"/>
              <w:jc w:val="right"/>
              <w:rPr>
                <w:szCs w:val="20"/>
              </w:rPr>
            </w:pPr>
            <w:r w:rsidRPr="00BB515C">
              <w:rPr>
                <w:szCs w:val="20"/>
              </w:rPr>
              <w:t>$6,352,000</w:t>
            </w:r>
          </w:p>
        </w:tc>
        <w:tc>
          <w:tcPr>
            <w:tcW w:w="1597" w:type="dxa"/>
            <w:noWrap/>
            <w:vAlign w:val="center"/>
            <w:hideMark/>
          </w:tcPr>
          <w:p w14:paraId="763BF949" w14:textId="52C45760" w:rsidR="00BB515C" w:rsidRPr="00BB515C" w:rsidRDefault="00BB515C" w:rsidP="004B29D8">
            <w:pPr>
              <w:spacing w:before="0"/>
              <w:jc w:val="right"/>
              <w:rPr>
                <w:szCs w:val="20"/>
              </w:rPr>
            </w:pPr>
            <w:r w:rsidRPr="00BB515C">
              <w:rPr>
                <w:szCs w:val="20"/>
              </w:rPr>
              <w:t>$10,700,000</w:t>
            </w:r>
          </w:p>
        </w:tc>
      </w:tr>
      <w:tr w:rsidR="00BB515C" w:rsidRPr="00BB515C" w14:paraId="2680AA5E" w14:textId="77777777" w:rsidTr="004B29D8">
        <w:trPr>
          <w:trHeight w:val="20"/>
        </w:trPr>
        <w:tc>
          <w:tcPr>
            <w:tcW w:w="2497" w:type="dxa"/>
            <w:vAlign w:val="center"/>
            <w:hideMark/>
          </w:tcPr>
          <w:p w14:paraId="61B70F5A" w14:textId="77777777" w:rsidR="00BB515C" w:rsidRPr="00BB515C" w:rsidRDefault="00BB515C" w:rsidP="004B29D8">
            <w:pPr>
              <w:spacing w:before="0"/>
              <w:rPr>
                <w:szCs w:val="20"/>
              </w:rPr>
            </w:pPr>
            <w:r w:rsidRPr="00BB515C">
              <w:rPr>
                <w:szCs w:val="20"/>
              </w:rPr>
              <w:t>Limb Loss Resource Center: Public Health Service Act Section 301 (a) and Section 317</w:t>
            </w:r>
          </w:p>
        </w:tc>
        <w:tc>
          <w:tcPr>
            <w:tcW w:w="1457" w:type="dxa"/>
            <w:noWrap/>
            <w:vAlign w:val="center"/>
            <w:hideMark/>
          </w:tcPr>
          <w:p w14:paraId="46D4D479" w14:textId="77777777" w:rsidR="00BB515C" w:rsidRPr="00BB515C" w:rsidRDefault="00BB515C" w:rsidP="004B29D8">
            <w:pPr>
              <w:spacing w:before="0"/>
              <w:jc w:val="right"/>
              <w:rPr>
                <w:szCs w:val="20"/>
              </w:rPr>
            </w:pPr>
            <w:r w:rsidRPr="00BB515C">
              <w:rPr>
                <w:szCs w:val="20"/>
              </w:rPr>
              <w:t>N/A</w:t>
            </w:r>
          </w:p>
        </w:tc>
        <w:tc>
          <w:tcPr>
            <w:tcW w:w="1732" w:type="dxa"/>
            <w:noWrap/>
            <w:vAlign w:val="center"/>
            <w:hideMark/>
          </w:tcPr>
          <w:p w14:paraId="6DE80B8F" w14:textId="77777777" w:rsidR="00BB515C" w:rsidRPr="00BB515C" w:rsidRDefault="00BB515C" w:rsidP="004B29D8">
            <w:pPr>
              <w:spacing w:before="0"/>
              <w:jc w:val="right"/>
              <w:rPr>
                <w:szCs w:val="20"/>
              </w:rPr>
            </w:pPr>
            <w:r w:rsidRPr="00BB515C">
              <w:rPr>
                <w:szCs w:val="20"/>
              </w:rPr>
              <w:t>N/A</w:t>
            </w:r>
          </w:p>
        </w:tc>
        <w:tc>
          <w:tcPr>
            <w:tcW w:w="1597" w:type="dxa"/>
            <w:noWrap/>
            <w:vAlign w:val="center"/>
            <w:hideMark/>
          </w:tcPr>
          <w:p w14:paraId="7A105279" w14:textId="77777777" w:rsidR="00BB515C" w:rsidRPr="00BB515C" w:rsidRDefault="00BB515C" w:rsidP="004B29D8">
            <w:pPr>
              <w:spacing w:before="0"/>
              <w:jc w:val="right"/>
              <w:rPr>
                <w:szCs w:val="20"/>
              </w:rPr>
            </w:pPr>
            <w:r w:rsidRPr="00BB515C">
              <w:rPr>
                <w:szCs w:val="20"/>
              </w:rPr>
              <w:t>N/A</w:t>
            </w:r>
          </w:p>
        </w:tc>
        <w:tc>
          <w:tcPr>
            <w:tcW w:w="1597" w:type="dxa"/>
            <w:noWrap/>
            <w:vAlign w:val="center"/>
            <w:hideMark/>
          </w:tcPr>
          <w:p w14:paraId="5F38F0F4" w14:textId="5158D444" w:rsidR="00BB515C" w:rsidRPr="00BB515C" w:rsidRDefault="00BB515C" w:rsidP="004B29D8">
            <w:pPr>
              <w:spacing w:before="0"/>
              <w:jc w:val="right"/>
              <w:rPr>
                <w:szCs w:val="20"/>
              </w:rPr>
            </w:pPr>
            <w:r w:rsidRPr="00BB515C">
              <w:rPr>
                <w:szCs w:val="20"/>
              </w:rPr>
              <w:t>$4,200,000</w:t>
            </w:r>
          </w:p>
        </w:tc>
      </w:tr>
      <w:tr w:rsidR="00BB515C" w:rsidRPr="00BB515C" w14:paraId="1EFC2F01" w14:textId="77777777" w:rsidTr="004B29D8">
        <w:trPr>
          <w:trHeight w:val="20"/>
        </w:trPr>
        <w:tc>
          <w:tcPr>
            <w:tcW w:w="2497" w:type="dxa"/>
            <w:vAlign w:val="center"/>
            <w:hideMark/>
          </w:tcPr>
          <w:p w14:paraId="311496F1" w14:textId="77777777" w:rsidR="00BB515C" w:rsidRPr="00BB515C" w:rsidRDefault="00BB515C" w:rsidP="004B29D8">
            <w:pPr>
              <w:spacing w:before="0"/>
              <w:rPr>
                <w:szCs w:val="20"/>
              </w:rPr>
            </w:pPr>
            <w:r w:rsidRPr="00BB515C">
              <w:rPr>
                <w:szCs w:val="20"/>
              </w:rPr>
              <w:t>Independent Living and the National Institute on Disability, Independent Living and Rehabilitation Research: Rehabilitation Act of 1973, Titles II &amp; VII</w:t>
            </w:r>
          </w:p>
        </w:tc>
        <w:tc>
          <w:tcPr>
            <w:tcW w:w="1457" w:type="dxa"/>
            <w:noWrap/>
            <w:vAlign w:val="center"/>
            <w:hideMark/>
          </w:tcPr>
          <w:p w14:paraId="7DEF5744" w14:textId="77777777" w:rsidR="00BB515C" w:rsidRPr="00BB515C" w:rsidRDefault="00BB515C" w:rsidP="004B29D8">
            <w:pPr>
              <w:spacing w:before="0"/>
              <w:jc w:val="right"/>
              <w:rPr>
                <w:szCs w:val="20"/>
              </w:rPr>
            </w:pPr>
            <w:r w:rsidRPr="00BB515C">
              <w:rPr>
                <w:szCs w:val="20"/>
              </w:rPr>
              <w:t>FY 2020</w:t>
            </w:r>
          </w:p>
        </w:tc>
        <w:tc>
          <w:tcPr>
            <w:tcW w:w="1732" w:type="dxa"/>
            <w:noWrap/>
            <w:vAlign w:val="center"/>
            <w:hideMark/>
          </w:tcPr>
          <w:p w14:paraId="61F3C2FD" w14:textId="57D41F1A" w:rsidR="00BB515C" w:rsidRPr="00BB515C" w:rsidRDefault="00BB515C" w:rsidP="004B29D8">
            <w:pPr>
              <w:spacing w:before="0"/>
              <w:jc w:val="right"/>
              <w:rPr>
                <w:szCs w:val="20"/>
              </w:rPr>
            </w:pPr>
            <w:r w:rsidRPr="00BB515C">
              <w:rPr>
                <w:szCs w:val="20"/>
              </w:rPr>
              <w:t>$214,135,000</w:t>
            </w:r>
          </w:p>
        </w:tc>
        <w:tc>
          <w:tcPr>
            <w:tcW w:w="1597" w:type="dxa"/>
            <w:noWrap/>
            <w:vAlign w:val="center"/>
            <w:hideMark/>
          </w:tcPr>
          <w:p w14:paraId="5F8C4457" w14:textId="7FB9FF95" w:rsidR="00BB515C" w:rsidRPr="00BB515C" w:rsidRDefault="00BB515C" w:rsidP="004B29D8">
            <w:pPr>
              <w:spacing w:before="0"/>
              <w:jc w:val="right"/>
              <w:rPr>
                <w:szCs w:val="20"/>
              </w:rPr>
            </w:pPr>
            <w:r w:rsidRPr="00BB515C">
              <w:rPr>
                <w:szCs w:val="20"/>
              </w:rPr>
              <w:t>$228,153,000</w:t>
            </w:r>
          </w:p>
        </w:tc>
        <w:tc>
          <w:tcPr>
            <w:tcW w:w="1597" w:type="dxa"/>
            <w:noWrap/>
            <w:vAlign w:val="center"/>
            <w:hideMark/>
          </w:tcPr>
          <w:p w14:paraId="2326B50B" w14:textId="1D8F00D9" w:rsidR="00BB515C" w:rsidRPr="00BB515C" w:rsidRDefault="00BB515C" w:rsidP="004B29D8">
            <w:pPr>
              <w:spacing w:before="0"/>
              <w:jc w:val="right"/>
              <w:rPr>
                <w:szCs w:val="20"/>
              </w:rPr>
            </w:pPr>
            <w:r w:rsidRPr="00BB515C">
              <w:rPr>
                <w:szCs w:val="20"/>
              </w:rPr>
              <w:t>$247,183,000</w:t>
            </w:r>
          </w:p>
        </w:tc>
      </w:tr>
      <w:tr w:rsidR="00BB515C" w:rsidRPr="00BB515C" w14:paraId="4D964C09" w14:textId="77777777" w:rsidTr="004B29D8">
        <w:trPr>
          <w:trHeight w:val="20"/>
        </w:trPr>
        <w:tc>
          <w:tcPr>
            <w:tcW w:w="2497" w:type="dxa"/>
            <w:vAlign w:val="center"/>
            <w:hideMark/>
          </w:tcPr>
          <w:p w14:paraId="4BA40231" w14:textId="77777777" w:rsidR="00BB515C" w:rsidRPr="00BB515C" w:rsidRDefault="00BB515C" w:rsidP="004B29D8">
            <w:pPr>
              <w:spacing w:before="0"/>
              <w:rPr>
                <w:szCs w:val="20"/>
              </w:rPr>
            </w:pPr>
            <w:r w:rsidRPr="00BB515C">
              <w:rPr>
                <w:szCs w:val="20"/>
              </w:rPr>
              <w:t>Voting Access for People with Disabilities: Help America Vote Act - Section 291</w:t>
            </w:r>
          </w:p>
        </w:tc>
        <w:tc>
          <w:tcPr>
            <w:tcW w:w="1457" w:type="dxa"/>
            <w:noWrap/>
            <w:vAlign w:val="center"/>
            <w:hideMark/>
          </w:tcPr>
          <w:p w14:paraId="6DF500EB" w14:textId="77777777" w:rsidR="00BB515C" w:rsidRPr="00BB515C" w:rsidRDefault="00BB515C" w:rsidP="004B29D8">
            <w:pPr>
              <w:spacing w:before="0"/>
              <w:jc w:val="right"/>
              <w:rPr>
                <w:szCs w:val="20"/>
              </w:rPr>
            </w:pPr>
            <w:r w:rsidRPr="00BB515C">
              <w:rPr>
                <w:szCs w:val="20"/>
              </w:rPr>
              <w:t>FY 2005</w:t>
            </w:r>
          </w:p>
        </w:tc>
        <w:tc>
          <w:tcPr>
            <w:tcW w:w="1732" w:type="dxa"/>
            <w:noWrap/>
            <w:vAlign w:val="center"/>
            <w:hideMark/>
          </w:tcPr>
          <w:p w14:paraId="6B311F85" w14:textId="12205948" w:rsidR="00BB515C" w:rsidRPr="00BB515C" w:rsidRDefault="00BB515C" w:rsidP="004B29D8">
            <w:pPr>
              <w:spacing w:before="0"/>
              <w:jc w:val="right"/>
              <w:rPr>
                <w:szCs w:val="20"/>
              </w:rPr>
            </w:pPr>
            <w:r w:rsidRPr="00BB515C">
              <w:rPr>
                <w:szCs w:val="20"/>
              </w:rPr>
              <w:t>$17,410,000</w:t>
            </w:r>
          </w:p>
        </w:tc>
        <w:tc>
          <w:tcPr>
            <w:tcW w:w="1597" w:type="dxa"/>
            <w:noWrap/>
            <w:vAlign w:val="center"/>
            <w:hideMark/>
          </w:tcPr>
          <w:p w14:paraId="56931DBD" w14:textId="7E0DC777" w:rsidR="00BB515C" w:rsidRPr="00BB515C" w:rsidRDefault="00BB515C" w:rsidP="004B29D8">
            <w:pPr>
              <w:spacing w:before="0"/>
              <w:jc w:val="right"/>
              <w:rPr>
                <w:szCs w:val="20"/>
              </w:rPr>
            </w:pPr>
            <w:r w:rsidRPr="00BB515C">
              <w:rPr>
                <w:szCs w:val="20"/>
              </w:rPr>
              <w:t>$13,879,000</w:t>
            </w:r>
          </w:p>
        </w:tc>
        <w:tc>
          <w:tcPr>
            <w:tcW w:w="1597" w:type="dxa"/>
            <w:noWrap/>
            <w:vAlign w:val="center"/>
            <w:hideMark/>
          </w:tcPr>
          <w:p w14:paraId="64E8AF34" w14:textId="71AA15CA" w:rsidR="00BB515C" w:rsidRPr="00BB515C" w:rsidRDefault="00BB515C" w:rsidP="004B29D8">
            <w:pPr>
              <w:spacing w:before="0"/>
              <w:jc w:val="right"/>
              <w:rPr>
                <w:szCs w:val="20"/>
              </w:rPr>
            </w:pPr>
            <w:r w:rsidRPr="00BB515C">
              <w:rPr>
                <w:szCs w:val="20"/>
              </w:rPr>
              <w:t>$10,000,000</w:t>
            </w:r>
          </w:p>
        </w:tc>
      </w:tr>
      <w:tr w:rsidR="00BB515C" w:rsidRPr="00BB515C" w14:paraId="0FE4D35E" w14:textId="77777777" w:rsidTr="004B29D8">
        <w:trPr>
          <w:trHeight w:val="20"/>
        </w:trPr>
        <w:tc>
          <w:tcPr>
            <w:tcW w:w="2497" w:type="dxa"/>
            <w:vAlign w:val="center"/>
            <w:hideMark/>
          </w:tcPr>
          <w:p w14:paraId="19EFCF90" w14:textId="77777777" w:rsidR="00BB515C" w:rsidRPr="00BB515C" w:rsidRDefault="00BB515C" w:rsidP="004B29D8">
            <w:pPr>
              <w:spacing w:before="0"/>
              <w:rPr>
                <w:szCs w:val="20"/>
              </w:rPr>
            </w:pPr>
            <w:r w:rsidRPr="00BB515C">
              <w:rPr>
                <w:szCs w:val="20"/>
              </w:rPr>
              <w:t>State Health Insurance Assistance Programs: Omnibus Budget Reconciliation Act of 1990</w:t>
            </w:r>
          </w:p>
        </w:tc>
        <w:tc>
          <w:tcPr>
            <w:tcW w:w="1457" w:type="dxa"/>
            <w:noWrap/>
            <w:vAlign w:val="center"/>
            <w:hideMark/>
          </w:tcPr>
          <w:p w14:paraId="1FFA7612" w14:textId="77777777" w:rsidR="00BB515C" w:rsidRPr="00BB515C" w:rsidRDefault="00BB515C" w:rsidP="004B29D8">
            <w:pPr>
              <w:spacing w:before="0"/>
              <w:jc w:val="right"/>
              <w:rPr>
                <w:szCs w:val="20"/>
              </w:rPr>
            </w:pPr>
            <w:r w:rsidRPr="00BB515C">
              <w:rPr>
                <w:szCs w:val="20"/>
              </w:rPr>
              <w:t>FY 1996</w:t>
            </w:r>
          </w:p>
        </w:tc>
        <w:tc>
          <w:tcPr>
            <w:tcW w:w="1732" w:type="dxa"/>
            <w:noWrap/>
            <w:vAlign w:val="center"/>
            <w:hideMark/>
          </w:tcPr>
          <w:p w14:paraId="66905133" w14:textId="2512E670" w:rsidR="00BB515C" w:rsidRPr="00BB515C" w:rsidRDefault="00BB515C" w:rsidP="004B29D8">
            <w:pPr>
              <w:spacing w:before="0"/>
              <w:jc w:val="right"/>
              <w:rPr>
                <w:szCs w:val="20"/>
              </w:rPr>
            </w:pPr>
            <w:r w:rsidRPr="00BB515C">
              <w:rPr>
                <w:szCs w:val="20"/>
              </w:rPr>
              <w:t>$10,000,000</w:t>
            </w:r>
          </w:p>
        </w:tc>
        <w:tc>
          <w:tcPr>
            <w:tcW w:w="1597" w:type="dxa"/>
            <w:noWrap/>
            <w:vAlign w:val="center"/>
            <w:hideMark/>
          </w:tcPr>
          <w:p w14:paraId="4988085D" w14:textId="77777777" w:rsidR="00BB515C" w:rsidRPr="00BB515C" w:rsidRDefault="00BB515C" w:rsidP="004B29D8">
            <w:pPr>
              <w:spacing w:before="0"/>
              <w:jc w:val="right"/>
              <w:rPr>
                <w:szCs w:val="20"/>
              </w:rPr>
            </w:pPr>
            <w:r w:rsidRPr="00BB515C">
              <w:rPr>
                <w:szCs w:val="20"/>
              </w:rPr>
              <w:t>N/A</w:t>
            </w:r>
          </w:p>
        </w:tc>
        <w:tc>
          <w:tcPr>
            <w:tcW w:w="1597" w:type="dxa"/>
            <w:noWrap/>
            <w:vAlign w:val="center"/>
            <w:hideMark/>
          </w:tcPr>
          <w:p w14:paraId="02B5B4C6" w14:textId="611F1A7F" w:rsidR="00BB515C" w:rsidRPr="00BB515C" w:rsidRDefault="00BB515C" w:rsidP="004B29D8">
            <w:pPr>
              <w:spacing w:before="0"/>
              <w:jc w:val="right"/>
              <w:rPr>
                <w:szCs w:val="20"/>
              </w:rPr>
            </w:pPr>
            <w:r w:rsidRPr="00BB515C">
              <w:rPr>
                <w:szCs w:val="20"/>
              </w:rPr>
              <w:t>$55,242,000</w:t>
            </w:r>
          </w:p>
        </w:tc>
      </w:tr>
    </w:tbl>
    <w:p w14:paraId="7B091BB4" w14:textId="77777777" w:rsidR="00BB515C" w:rsidRDefault="00BB515C" w:rsidP="008868AC">
      <w:pPr>
        <w:jc w:val="center"/>
      </w:pPr>
    </w:p>
    <w:p w14:paraId="57457C7E" w14:textId="35EF330F" w:rsidR="00E66A09" w:rsidRDefault="00E66A09" w:rsidP="000136DE"/>
    <w:p w14:paraId="1E6EB983" w14:textId="77777777" w:rsidR="007F0748" w:rsidRDefault="00B70C49">
      <w:pPr>
        <w:spacing w:before="0" w:after="200" w:line="276" w:lineRule="auto"/>
        <w:sectPr w:rsidR="007F0748" w:rsidSect="00C05EEC">
          <w:headerReference w:type="default" r:id="rId36"/>
          <w:pgSz w:w="12240" w:h="15840"/>
          <w:pgMar w:top="1440" w:right="1440" w:bottom="1440" w:left="1440" w:header="720" w:footer="720" w:gutter="0"/>
          <w:cols w:space="720"/>
          <w:docGrid w:linePitch="360"/>
        </w:sectPr>
      </w:pPr>
      <w:r>
        <w:br w:type="page"/>
      </w:r>
    </w:p>
    <w:p w14:paraId="578D2B91" w14:textId="77777777" w:rsidR="007974C1" w:rsidRDefault="0049434A" w:rsidP="006E75B4">
      <w:pPr>
        <w:pStyle w:val="Heading1"/>
      </w:pPr>
      <w:bookmarkStart w:id="87" w:name="_Toc129353000"/>
      <w:bookmarkStart w:id="88" w:name="_Hlk127828162"/>
      <w:r w:rsidRPr="00604F4C">
        <w:lastRenderedPageBreak/>
        <w:t>Health</w:t>
      </w:r>
      <w:r w:rsidR="004E5ADE">
        <w:t xml:space="preserve"> </w:t>
      </w:r>
      <w:r w:rsidRPr="00604F4C">
        <w:t>and</w:t>
      </w:r>
      <w:r w:rsidR="004E5ADE">
        <w:t xml:space="preserve"> </w:t>
      </w:r>
      <w:r w:rsidRPr="00604F4C">
        <w:t>Independence</w:t>
      </w:r>
      <w:r w:rsidR="004E5ADE">
        <w:t xml:space="preserve"> </w:t>
      </w:r>
      <w:r w:rsidRPr="00604F4C">
        <w:t>for</w:t>
      </w:r>
      <w:r w:rsidR="004E5ADE">
        <w:t xml:space="preserve"> </w:t>
      </w:r>
      <w:r w:rsidRPr="00604F4C">
        <w:t>Older</w:t>
      </w:r>
      <w:r w:rsidR="004E5ADE">
        <w:t xml:space="preserve"> </w:t>
      </w:r>
      <w:r w:rsidRPr="00604F4C">
        <w:t>Adults</w:t>
      </w:r>
      <w:bookmarkEnd w:id="87"/>
    </w:p>
    <w:p w14:paraId="165D41B2" w14:textId="26F00197" w:rsidR="0049434A" w:rsidRPr="005E26C7" w:rsidRDefault="0049434A" w:rsidP="006E75B4">
      <w:pPr>
        <w:pStyle w:val="Heading2"/>
      </w:pPr>
      <w:bookmarkStart w:id="89" w:name="_Toc129353001"/>
      <w:r w:rsidRPr="005E26C7">
        <w:rPr>
          <w:rStyle w:val="Heading2Char"/>
          <w:b/>
          <w:bCs/>
        </w:rPr>
        <w:t>Summary</w:t>
      </w:r>
      <w:r w:rsidR="004E5ADE" w:rsidRPr="005E26C7">
        <w:rPr>
          <w:rStyle w:val="Heading2Char"/>
          <w:b/>
          <w:bCs/>
        </w:rPr>
        <w:t xml:space="preserve"> </w:t>
      </w:r>
      <w:r w:rsidRPr="005E26C7">
        <w:rPr>
          <w:rStyle w:val="Heading2Char"/>
          <w:b/>
          <w:bCs/>
        </w:rPr>
        <w:t>of</w:t>
      </w:r>
      <w:r w:rsidR="004E5ADE" w:rsidRPr="005E26C7">
        <w:rPr>
          <w:rStyle w:val="Heading2Char"/>
          <w:b/>
          <w:bCs/>
        </w:rPr>
        <w:t xml:space="preserve"> </w:t>
      </w:r>
      <w:r w:rsidRPr="005E26C7">
        <w:rPr>
          <w:rStyle w:val="Heading2Char"/>
          <w:b/>
          <w:bCs/>
        </w:rPr>
        <w:t>Request</w:t>
      </w:r>
      <w:bookmarkEnd w:id="89"/>
    </w:p>
    <w:p w14:paraId="12AE1678" w14:textId="18F2BDB2" w:rsidR="0049434A" w:rsidRDefault="0049434A" w:rsidP="008D5E3B">
      <w:pPr>
        <w:tabs>
          <w:tab w:val="left" w:pos="6260"/>
        </w:tabs>
        <w:contextualSpacing/>
        <w:jc w:val="both"/>
      </w:pPr>
    </w:p>
    <w:p w14:paraId="001CB511" w14:textId="475DED0D" w:rsidR="00BF3210" w:rsidRDefault="00BF3210" w:rsidP="00C962B9">
      <w:pPr>
        <w:spacing w:before="0" w:line="276" w:lineRule="auto"/>
        <w:jc w:val="both"/>
      </w:pPr>
      <w:bookmarkStart w:id="90" w:name="_Hlk96113441"/>
      <w:bookmarkEnd w:id="78"/>
      <w:bookmarkEnd w:id="79"/>
      <w:bookmarkEnd w:id="80"/>
      <w:bookmarkEnd w:id="81"/>
      <w:bookmarkEnd w:id="82"/>
      <w:bookmarkEnd w:id="83"/>
      <w:bookmarkEnd w:id="84"/>
      <w:bookmarkEnd w:id="85"/>
      <w:r w:rsidRPr="00C54AC0">
        <w:t>ACL’s Health and Independence for Older Adults programs provide a</w:t>
      </w:r>
      <w:r>
        <w:t>n interconnected</w:t>
      </w:r>
      <w:r w:rsidRPr="00C54AC0">
        <w:t xml:space="preserve"> foundation of </w:t>
      </w:r>
      <w:r>
        <w:t xml:space="preserve">services </w:t>
      </w:r>
      <w:r w:rsidRPr="00C54AC0">
        <w:t>that help older people remain healthy and independent in homes</w:t>
      </w:r>
      <w:r>
        <w:t xml:space="preserve"> in their comm</w:t>
      </w:r>
      <w:r w:rsidRPr="00C54AC0">
        <w:t>unities, avoiding expensive institutional care. These programs include Home and Community-Based Supportive Services, Senior Nutrition Programs (</w:t>
      </w:r>
      <w:r>
        <w:t xml:space="preserve">which provides </w:t>
      </w:r>
      <w:r w:rsidRPr="00C54AC0">
        <w:t>meals served in congregate settings</w:t>
      </w:r>
      <w:r>
        <w:t>, as well as home-delivered meals</w:t>
      </w:r>
      <w:r w:rsidRPr="00C54AC0">
        <w:t>), Preventive Health Service</w:t>
      </w:r>
      <w:r>
        <w:t>s, Chronic Disease Self</w:t>
      </w:r>
      <w:r w:rsidR="008B25EA">
        <w:t>-</w:t>
      </w:r>
      <w:r>
        <w:t>Management, and Falls Prevention</w:t>
      </w:r>
      <w:r w:rsidRPr="00C54AC0">
        <w:t>.</w:t>
      </w:r>
      <w:r>
        <w:t xml:space="preserve"> </w:t>
      </w:r>
      <w:r w:rsidRPr="00C54AC0">
        <w:t>Another program provides services</w:t>
      </w:r>
      <w:r>
        <w:t xml:space="preserve"> specifically</w:t>
      </w:r>
      <w:r w:rsidRPr="00C54AC0">
        <w:t xml:space="preserve"> for American Indians, Alaska Natives and Native Hawaiians</w:t>
      </w:r>
      <w:r>
        <w:t xml:space="preserve">. Finally, the </w:t>
      </w:r>
      <w:r w:rsidRPr="00C54AC0">
        <w:t>Aging Network Support Activities</w:t>
      </w:r>
      <w:r>
        <w:t xml:space="preserve"> program</w:t>
      </w:r>
      <w:r w:rsidRPr="00C54AC0">
        <w:t xml:space="preserve"> </w:t>
      </w:r>
      <w:r>
        <w:t>fund</w:t>
      </w:r>
      <w:r w:rsidR="008B25EA">
        <w:t>s</w:t>
      </w:r>
      <w:r>
        <w:t xml:space="preserve"> development and testing of</w:t>
      </w:r>
      <w:r w:rsidRPr="00C54AC0">
        <w:t xml:space="preserve"> innovative </w:t>
      </w:r>
      <w:r>
        <w:t>s</w:t>
      </w:r>
      <w:r w:rsidRPr="00C54AC0">
        <w:t>ervice approaches and support</w:t>
      </w:r>
      <w:r>
        <w:t>s</w:t>
      </w:r>
      <w:r w:rsidRPr="00C54AC0">
        <w:t xml:space="preserve"> the aging services network</w:t>
      </w:r>
      <w:r>
        <w:t xml:space="preserve"> in expanding capacity and improving effectiveness. </w:t>
      </w:r>
    </w:p>
    <w:p w14:paraId="3968A6D5" w14:textId="77777777" w:rsidR="00C962B9" w:rsidRDefault="00C962B9" w:rsidP="00C962B9">
      <w:pPr>
        <w:spacing w:before="0" w:line="276" w:lineRule="auto"/>
        <w:jc w:val="both"/>
      </w:pPr>
    </w:p>
    <w:p w14:paraId="0429AFE2" w14:textId="7BD6D1DD" w:rsidR="00BF3210" w:rsidRDefault="00BF3210" w:rsidP="00C962B9">
      <w:pPr>
        <w:spacing w:before="0" w:line="276" w:lineRule="auto"/>
        <w:jc w:val="both"/>
      </w:pPr>
      <w:r>
        <w:t xml:space="preserve">These programs make a crucial difference in the lives of the people they serve. </w:t>
      </w:r>
      <w:r w:rsidRPr="00453B70">
        <w:t>For</w:t>
      </w:r>
      <w:r>
        <w:t xml:space="preserve"> </w:t>
      </w:r>
      <w:r w:rsidRPr="00453B70">
        <w:t>example,</w:t>
      </w:r>
      <w:r>
        <w:t xml:space="preserve"> </w:t>
      </w:r>
      <w:r w:rsidR="003002BF">
        <w:t xml:space="preserve">according to data from the </w:t>
      </w:r>
      <w:r w:rsidR="003002BF" w:rsidRPr="002D4E52">
        <w:rPr>
          <w:i/>
          <w:iCs/>
        </w:rPr>
        <w:t xml:space="preserve">2022 National Survey on Older Americans </w:t>
      </w:r>
      <w:r w:rsidR="009D36FE" w:rsidRPr="002D4E52">
        <w:rPr>
          <w:i/>
          <w:iCs/>
        </w:rPr>
        <w:t>Act Participants</w:t>
      </w:r>
      <w:r w:rsidRPr="00453B70">
        <w:t>,</w:t>
      </w:r>
      <w:r>
        <w:t xml:space="preserve"> 8</w:t>
      </w:r>
      <w:r w:rsidR="00F90569">
        <w:t>2</w:t>
      </w:r>
      <w:r>
        <w:t xml:space="preserve"> </w:t>
      </w:r>
      <w:r w:rsidRPr="00453B70">
        <w:t>percent</w:t>
      </w:r>
      <w:r>
        <w:t xml:space="preserve"> </w:t>
      </w:r>
      <w:r w:rsidRPr="00453B70">
        <w:t>of</w:t>
      </w:r>
      <w:r>
        <w:t xml:space="preserve"> people who participate in the </w:t>
      </w:r>
      <w:r w:rsidRPr="00453B70">
        <w:t>congregate</w:t>
      </w:r>
      <w:r>
        <w:t xml:space="preserve"> meals program </w:t>
      </w:r>
      <w:r w:rsidRPr="00453B70">
        <w:t>and</w:t>
      </w:r>
      <w:r>
        <w:t xml:space="preserve"> </w:t>
      </w:r>
      <w:r w:rsidR="00CC4269">
        <w:t>92</w:t>
      </w:r>
      <w:r>
        <w:t xml:space="preserve"> </w:t>
      </w:r>
      <w:r w:rsidRPr="00453B70">
        <w:t>percent</w:t>
      </w:r>
      <w:r>
        <w:t xml:space="preserve"> </w:t>
      </w:r>
      <w:r w:rsidRPr="00453B70">
        <w:t>of</w:t>
      </w:r>
      <w:r>
        <w:t xml:space="preserve"> </w:t>
      </w:r>
      <w:r w:rsidRPr="00453B70">
        <w:t>home-delivered</w:t>
      </w:r>
      <w:r>
        <w:t xml:space="preserve"> </w:t>
      </w:r>
      <w:r w:rsidRPr="00453B70">
        <w:t>meal</w:t>
      </w:r>
      <w:r>
        <w:t xml:space="preserve"> </w:t>
      </w:r>
      <w:r w:rsidRPr="00453B70">
        <w:t>recipients</w:t>
      </w:r>
      <w:r>
        <w:t xml:space="preserve"> </w:t>
      </w:r>
      <w:r w:rsidRPr="00453B70">
        <w:t>reported</w:t>
      </w:r>
      <w:r>
        <w:t xml:space="preserve"> </w:t>
      </w:r>
      <w:r w:rsidRPr="00453B70">
        <w:t>that</w:t>
      </w:r>
      <w:r>
        <w:t xml:space="preserve"> </w:t>
      </w:r>
      <w:r w:rsidRPr="00453B70">
        <w:t>meals</w:t>
      </w:r>
      <w:r>
        <w:t xml:space="preserve"> received through the programs </w:t>
      </w:r>
      <w:r w:rsidRPr="00453B70">
        <w:t>allowed</w:t>
      </w:r>
      <w:r>
        <w:t xml:space="preserve"> </w:t>
      </w:r>
      <w:r w:rsidRPr="00453B70">
        <w:t>them</w:t>
      </w:r>
      <w:r>
        <w:t xml:space="preserve"> </w:t>
      </w:r>
      <w:r w:rsidRPr="00453B70">
        <w:t>to</w:t>
      </w:r>
      <w:r>
        <w:t xml:space="preserve"> </w:t>
      </w:r>
      <w:r w:rsidRPr="00453B70">
        <w:t>continue</w:t>
      </w:r>
      <w:r>
        <w:t xml:space="preserve"> to live independently.</w:t>
      </w:r>
      <w:r w:rsidRPr="00034336">
        <w:t xml:space="preserve"> </w:t>
      </w:r>
      <w:r w:rsidRPr="00453B70">
        <w:t>Additionally,</w:t>
      </w:r>
      <w:r>
        <w:t xml:space="preserve"> 6</w:t>
      </w:r>
      <w:r w:rsidR="001C34BE">
        <w:t>6</w:t>
      </w:r>
      <w:r>
        <w:t xml:space="preserve"> </w:t>
      </w:r>
      <w:r w:rsidRPr="00453B70">
        <w:t>percent</w:t>
      </w:r>
      <w:r>
        <w:t xml:space="preserve"> </w:t>
      </w:r>
      <w:r w:rsidRPr="00453B70">
        <w:t>of</w:t>
      </w:r>
      <w:r>
        <w:t xml:space="preserve"> </w:t>
      </w:r>
      <w:r w:rsidRPr="00453B70">
        <w:t>older</w:t>
      </w:r>
      <w:r>
        <w:t xml:space="preserve"> </w:t>
      </w:r>
      <w:r w:rsidRPr="00453B70">
        <w:t>adults</w:t>
      </w:r>
      <w:r>
        <w:t xml:space="preserve"> </w:t>
      </w:r>
      <w:r w:rsidRPr="00453B70">
        <w:t>using</w:t>
      </w:r>
      <w:r>
        <w:t xml:space="preserve"> </w:t>
      </w:r>
      <w:r w:rsidRPr="00787CEB">
        <w:t>transportation</w:t>
      </w:r>
      <w:r>
        <w:t xml:space="preserve"> </w:t>
      </w:r>
      <w:r w:rsidRPr="00787CEB">
        <w:t>services</w:t>
      </w:r>
      <w:r>
        <w:t xml:space="preserve"> </w:t>
      </w:r>
      <w:r w:rsidRPr="00787CEB">
        <w:t>rely</w:t>
      </w:r>
      <w:r>
        <w:t xml:space="preserve"> </w:t>
      </w:r>
      <w:r w:rsidRPr="00787CEB">
        <w:t>on</w:t>
      </w:r>
      <w:r>
        <w:t xml:space="preserve"> </w:t>
      </w:r>
      <w:r w:rsidRPr="00787CEB">
        <w:t>them</w:t>
      </w:r>
      <w:r>
        <w:t xml:space="preserve"> </w:t>
      </w:r>
      <w:r w:rsidRPr="00787CEB">
        <w:t>for</w:t>
      </w:r>
      <w:r>
        <w:t xml:space="preserve"> </w:t>
      </w:r>
      <w:r w:rsidRPr="00787CEB">
        <w:t>the</w:t>
      </w:r>
      <w:r>
        <w:t xml:space="preserve"> </w:t>
      </w:r>
      <w:r w:rsidRPr="00787CEB">
        <w:t>majority</w:t>
      </w:r>
      <w:r>
        <w:t xml:space="preserve"> </w:t>
      </w:r>
      <w:r w:rsidRPr="00787CEB">
        <w:t>of</w:t>
      </w:r>
      <w:r>
        <w:t xml:space="preserve"> </w:t>
      </w:r>
      <w:r w:rsidRPr="00787CEB">
        <w:t>their</w:t>
      </w:r>
      <w:r>
        <w:t xml:space="preserve"> </w:t>
      </w:r>
      <w:r w:rsidRPr="00787CEB">
        <w:t>trips</w:t>
      </w:r>
      <w:r>
        <w:t xml:space="preserve"> </w:t>
      </w:r>
      <w:r w:rsidRPr="00787CEB">
        <w:t>to</w:t>
      </w:r>
      <w:r>
        <w:t xml:space="preserve"> </w:t>
      </w:r>
      <w:r w:rsidRPr="00787CEB">
        <w:t>doctors’</w:t>
      </w:r>
      <w:r>
        <w:t xml:space="preserve"> </w:t>
      </w:r>
      <w:r w:rsidRPr="00787CEB">
        <w:t>offices,</w:t>
      </w:r>
      <w:r>
        <w:t xml:space="preserve"> </w:t>
      </w:r>
      <w:r w:rsidRPr="00787CEB">
        <w:t>pharmacies,</w:t>
      </w:r>
      <w:r>
        <w:t xml:space="preserve"> </w:t>
      </w:r>
      <w:r w:rsidRPr="00787CEB">
        <w:t>meal</w:t>
      </w:r>
      <w:r>
        <w:t xml:space="preserve"> </w:t>
      </w:r>
      <w:r w:rsidRPr="00787CEB">
        <w:t>sites,</w:t>
      </w:r>
      <w:r>
        <w:t xml:space="preserve"> </w:t>
      </w:r>
      <w:r w:rsidRPr="00787CEB">
        <w:t>and</w:t>
      </w:r>
      <w:r>
        <w:t xml:space="preserve"> </w:t>
      </w:r>
      <w:r w:rsidRPr="00787CEB">
        <w:t>other</w:t>
      </w:r>
      <w:r>
        <w:t xml:space="preserve"> </w:t>
      </w:r>
      <w:r w:rsidRPr="00787CEB">
        <w:t>critical</w:t>
      </w:r>
      <w:r>
        <w:t xml:space="preserve"> </w:t>
      </w:r>
      <w:r w:rsidRPr="00787CEB">
        <w:t>daily</w:t>
      </w:r>
      <w:r>
        <w:t xml:space="preserve"> </w:t>
      </w:r>
      <w:r w:rsidRPr="00787CEB">
        <w:t>activities</w:t>
      </w:r>
      <w:r>
        <w:t xml:space="preserve"> </w:t>
      </w:r>
      <w:r w:rsidRPr="00787CEB">
        <w:t>that</w:t>
      </w:r>
      <w:r>
        <w:t xml:space="preserve"> </w:t>
      </w:r>
      <w:r w:rsidRPr="00787CEB">
        <w:t>help</w:t>
      </w:r>
      <w:r>
        <w:t xml:space="preserve"> </w:t>
      </w:r>
      <w:r w:rsidRPr="00787CEB">
        <w:t>them</w:t>
      </w:r>
      <w:r>
        <w:t xml:space="preserve"> </w:t>
      </w:r>
      <w:r w:rsidRPr="00787CEB">
        <w:t>to</w:t>
      </w:r>
      <w:r>
        <w:t xml:space="preserve"> </w:t>
      </w:r>
      <w:r w:rsidRPr="00787CEB">
        <w:t>remain</w:t>
      </w:r>
      <w:r>
        <w:t xml:space="preserve"> </w:t>
      </w:r>
      <w:r w:rsidRPr="00787CEB">
        <w:t>in</w:t>
      </w:r>
      <w:r>
        <w:t xml:space="preserve"> </w:t>
      </w:r>
      <w:r w:rsidRPr="00787CEB">
        <w:t>the</w:t>
      </w:r>
      <w:r>
        <w:t xml:space="preserve"> </w:t>
      </w:r>
      <w:r w:rsidRPr="00787CEB">
        <w:t>community</w:t>
      </w:r>
      <w:r w:rsidRPr="00453B70">
        <w:t>.</w:t>
      </w:r>
      <w:r>
        <w:t xml:space="preserve"> </w:t>
      </w:r>
    </w:p>
    <w:p w14:paraId="1A471622" w14:textId="77777777" w:rsidR="00C962B9" w:rsidRDefault="00C962B9" w:rsidP="00C962B9">
      <w:pPr>
        <w:spacing w:before="0" w:line="276" w:lineRule="auto"/>
        <w:jc w:val="both"/>
      </w:pPr>
    </w:p>
    <w:p w14:paraId="2720C993" w14:textId="39D524A1" w:rsidR="00BF3210" w:rsidRDefault="00BF3210" w:rsidP="00C962B9">
      <w:pPr>
        <w:spacing w:before="0" w:line="276" w:lineRule="auto"/>
        <w:jc w:val="both"/>
      </w:pPr>
      <w:r>
        <w:rPr>
          <w:color w:val="000000"/>
        </w:rPr>
        <w:t xml:space="preserve">These programs have never been more important. </w:t>
      </w:r>
      <w:r w:rsidRPr="00172A1A">
        <w:rPr>
          <w:color w:val="000000"/>
        </w:rPr>
        <w:t>The</w:t>
      </w:r>
      <w:r>
        <w:rPr>
          <w:color w:val="000000"/>
        </w:rPr>
        <w:t xml:space="preserve"> </w:t>
      </w:r>
      <w:r w:rsidRPr="00172A1A">
        <w:rPr>
          <w:color w:val="000000"/>
        </w:rPr>
        <w:t>U.S.</w:t>
      </w:r>
      <w:r>
        <w:rPr>
          <w:color w:val="000000"/>
        </w:rPr>
        <w:t xml:space="preserve"> </w:t>
      </w:r>
      <w:r w:rsidRPr="00172A1A">
        <w:rPr>
          <w:color w:val="000000"/>
        </w:rPr>
        <w:t>population</w:t>
      </w:r>
      <w:r>
        <w:rPr>
          <w:color w:val="000000"/>
        </w:rPr>
        <w:t xml:space="preserve"> </w:t>
      </w:r>
      <w:r w:rsidRPr="00172A1A">
        <w:rPr>
          <w:color w:val="000000"/>
        </w:rPr>
        <w:t>over</w:t>
      </w:r>
      <w:r>
        <w:rPr>
          <w:color w:val="000000"/>
        </w:rPr>
        <w:t xml:space="preserve"> </w:t>
      </w:r>
      <w:r w:rsidRPr="00172A1A">
        <w:rPr>
          <w:color w:val="000000"/>
        </w:rPr>
        <w:t>age</w:t>
      </w:r>
      <w:r>
        <w:rPr>
          <w:color w:val="000000"/>
        </w:rPr>
        <w:t xml:space="preserve"> </w:t>
      </w:r>
      <w:r w:rsidRPr="00172A1A">
        <w:rPr>
          <w:color w:val="000000"/>
        </w:rPr>
        <w:t>60</w:t>
      </w:r>
      <w:r>
        <w:rPr>
          <w:color w:val="000000"/>
        </w:rPr>
        <w:t xml:space="preserve"> </w:t>
      </w:r>
      <w:r w:rsidRPr="00172A1A">
        <w:rPr>
          <w:color w:val="000000"/>
        </w:rPr>
        <w:t>is</w:t>
      </w:r>
      <w:r>
        <w:rPr>
          <w:color w:val="000000"/>
        </w:rPr>
        <w:t xml:space="preserve"> </w:t>
      </w:r>
      <w:r w:rsidRPr="00172A1A">
        <w:rPr>
          <w:color w:val="000000"/>
        </w:rPr>
        <w:t>projected</w:t>
      </w:r>
      <w:r>
        <w:rPr>
          <w:color w:val="000000"/>
        </w:rPr>
        <w:t xml:space="preserve"> </w:t>
      </w:r>
      <w:r w:rsidRPr="00172A1A">
        <w:rPr>
          <w:color w:val="000000"/>
        </w:rPr>
        <w:t>to</w:t>
      </w:r>
      <w:r>
        <w:rPr>
          <w:color w:val="000000"/>
        </w:rPr>
        <w:t xml:space="preserve"> </w:t>
      </w:r>
      <w:r w:rsidRPr="00172A1A">
        <w:rPr>
          <w:color w:val="000000"/>
        </w:rPr>
        <w:t>increase</w:t>
      </w:r>
      <w:r>
        <w:rPr>
          <w:color w:val="000000"/>
        </w:rPr>
        <w:t xml:space="preserve"> </w:t>
      </w:r>
      <w:r w:rsidRPr="00172A1A">
        <w:rPr>
          <w:color w:val="000000"/>
        </w:rPr>
        <w:t>by</w:t>
      </w:r>
      <w:r>
        <w:rPr>
          <w:color w:val="000000"/>
        </w:rPr>
        <w:t xml:space="preserve"> </w:t>
      </w:r>
      <w:r w:rsidRPr="00172A1A">
        <w:rPr>
          <w:color w:val="000000"/>
        </w:rPr>
        <w:t>1</w:t>
      </w:r>
      <w:r>
        <w:rPr>
          <w:color w:val="000000"/>
        </w:rPr>
        <w:t xml:space="preserve">2 </w:t>
      </w:r>
      <w:r w:rsidRPr="00172A1A">
        <w:rPr>
          <w:color w:val="000000"/>
        </w:rPr>
        <w:t>percent</w:t>
      </w:r>
      <w:r>
        <w:rPr>
          <w:color w:val="000000"/>
        </w:rPr>
        <w:t xml:space="preserve"> </w:t>
      </w:r>
      <w:r w:rsidRPr="00172A1A">
        <w:rPr>
          <w:color w:val="000000"/>
        </w:rPr>
        <w:t>between</w:t>
      </w:r>
      <w:r>
        <w:rPr>
          <w:color w:val="000000"/>
        </w:rPr>
        <w:t xml:space="preserve"> </w:t>
      </w:r>
      <w:r w:rsidRPr="00172A1A">
        <w:rPr>
          <w:color w:val="000000"/>
        </w:rPr>
        <w:t>20</w:t>
      </w:r>
      <w:r>
        <w:rPr>
          <w:color w:val="000000"/>
        </w:rPr>
        <w:t xml:space="preserve">21 </w:t>
      </w:r>
      <w:r w:rsidRPr="00172A1A">
        <w:rPr>
          <w:color w:val="000000"/>
        </w:rPr>
        <w:t>and</w:t>
      </w:r>
      <w:r>
        <w:rPr>
          <w:color w:val="000000"/>
        </w:rPr>
        <w:t xml:space="preserve"> </w:t>
      </w:r>
      <w:r w:rsidRPr="00172A1A">
        <w:rPr>
          <w:color w:val="000000"/>
        </w:rPr>
        <w:t>2025,</w:t>
      </w:r>
      <w:r>
        <w:rPr>
          <w:color w:val="000000"/>
        </w:rPr>
        <w:t xml:space="preserve"> </w:t>
      </w:r>
      <w:r w:rsidRPr="00172A1A">
        <w:rPr>
          <w:color w:val="000000"/>
        </w:rPr>
        <w:t>from</w:t>
      </w:r>
      <w:r>
        <w:rPr>
          <w:color w:val="000000"/>
        </w:rPr>
        <w:t xml:space="preserve"> </w:t>
      </w:r>
      <w:r w:rsidRPr="00172A1A">
        <w:rPr>
          <w:color w:val="000000"/>
        </w:rPr>
        <w:t>7</w:t>
      </w:r>
      <w:r>
        <w:rPr>
          <w:color w:val="000000"/>
        </w:rPr>
        <w:t xml:space="preserve">7.1 </w:t>
      </w:r>
      <w:r w:rsidRPr="00172A1A">
        <w:rPr>
          <w:color w:val="000000"/>
        </w:rPr>
        <w:t>million</w:t>
      </w:r>
      <w:r>
        <w:rPr>
          <w:color w:val="000000"/>
        </w:rPr>
        <w:t xml:space="preserve"> </w:t>
      </w:r>
      <w:r w:rsidRPr="00172A1A">
        <w:rPr>
          <w:color w:val="000000"/>
        </w:rPr>
        <w:t>to</w:t>
      </w:r>
      <w:r>
        <w:rPr>
          <w:color w:val="000000"/>
        </w:rPr>
        <w:t xml:space="preserve"> </w:t>
      </w:r>
      <w:r w:rsidRPr="00172A1A">
        <w:rPr>
          <w:color w:val="000000"/>
        </w:rPr>
        <w:t>86.3</w:t>
      </w:r>
      <w:r>
        <w:rPr>
          <w:color w:val="000000"/>
        </w:rPr>
        <w:t xml:space="preserve"> </w:t>
      </w:r>
      <w:r w:rsidRPr="00172A1A">
        <w:rPr>
          <w:color w:val="000000"/>
        </w:rPr>
        <w:t>million</w:t>
      </w:r>
      <w:r w:rsidRPr="00197DF4">
        <w:t>.</w:t>
      </w:r>
      <w:r>
        <w:t xml:space="preserve"> </w:t>
      </w:r>
      <w:r w:rsidRPr="00787CEB">
        <w:t>In</w:t>
      </w:r>
      <w:r>
        <w:t xml:space="preserve"> </w:t>
      </w:r>
      <w:r w:rsidRPr="00787CEB">
        <w:t>addition,</w:t>
      </w:r>
      <w:r>
        <w:t xml:space="preserve"> </w:t>
      </w:r>
      <w:r w:rsidRPr="00787CEB">
        <w:t>the</w:t>
      </w:r>
      <w:r>
        <w:t xml:space="preserve"> </w:t>
      </w:r>
      <w:r w:rsidRPr="00787CEB">
        <w:t>number</w:t>
      </w:r>
      <w:r>
        <w:t xml:space="preserve"> </w:t>
      </w:r>
      <w:r w:rsidRPr="00787CEB">
        <w:t>of</w:t>
      </w:r>
      <w:r>
        <w:t xml:space="preserve"> </w:t>
      </w:r>
      <w:r w:rsidRPr="00787CEB">
        <w:t>older</w:t>
      </w:r>
      <w:r>
        <w:t xml:space="preserve"> </w:t>
      </w:r>
      <w:r w:rsidRPr="00787CEB">
        <w:t>adults</w:t>
      </w:r>
      <w:r>
        <w:t xml:space="preserve"> </w:t>
      </w:r>
      <w:r w:rsidRPr="00787CEB">
        <w:t>age</w:t>
      </w:r>
      <w:r>
        <w:t xml:space="preserve"> </w:t>
      </w:r>
      <w:r w:rsidRPr="00787CEB">
        <w:t>65</w:t>
      </w:r>
      <w:r>
        <w:t xml:space="preserve"> </w:t>
      </w:r>
      <w:r w:rsidRPr="00787CEB">
        <w:t>and</w:t>
      </w:r>
      <w:r>
        <w:t xml:space="preserve"> </w:t>
      </w:r>
      <w:r w:rsidRPr="00787CEB">
        <w:t>older</w:t>
      </w:r>
      <w:r>
        <w:t xml:space="preserve"> </w:t>
      </w:r>
      <w:r w:rsidRPr="00787CEB">
        <w:t>with</w:t>
      </w:r>
      <w:r>
        <w:t xml:space="preserve"> </w:t>
      </w:r>
      <w:r w:rsidRPr="00787CEB">
        <w:t>severe</w:t>
      </w:r>
      <w:r>
        <w:t xml:space="preserve"> </w:t>
      </w:r>
      <w:r w:rsidRPr="00787CEB">
        <w:t>disabilities</w:t>
      </w:r>
      <w:r>
        <w:t xml:space="preserve"> </w:t>
      </w:r>
      <w:r w:rsidRPr="00787CEB">
        <w:t>(defined</w:t>
      </w:r>
      <w:r>
        <w:t xml:space="preserve"> </w:t>
      </w:r>
      <w:r w:rsidRPr="00787CEB">
        <w:t>as</w:t>
      </w:r>
      <w:r>
        <w:t xml:space="preserve"> </w:t>
      </w:r>
      <w:r w:rsidRPr="00787CEB">
        <w:t>3</w:t>
      </w:r>
      <w:r>
        <w:t xml:space="preserve"> </w:t>
      </w:r>
      <w:r w:rsidRPr="00787CEB">
        <w:t>or</w:t>
      </w:r>
      <w:r>
        <w:t xml:space="preserve"> </w:t>
      </w:r>
      <w:r w:rsidRPr="00787CEB">
        <w:t>more</w:t>
      </w:r>
      <w:r>
        <w:t xml:space="preserve"> </w:t>
      </w:r>
      <w:r w:rsidRPr="00787CEB">
        <w:t>limitations</w:t>
      </w:r>
      <w:r>
        <w:t xml:space="preserve"> </w:t>
      </w:r>
      <w:r w:rsidRPr="00787CEB">
        <w:t>in</w:t>
      </w:r>
      <w:r>
        <w:t xml:space="preserve"> </w:t>
      </w:r>
      <w:r w:rsidRPr="00787CEB">
        <w:t>activities</w:t>
      </w:r>
      <w:r>
        <w:t xml:space="preserve"> </w:t>
      </w:r>
      <w:r w:rsidRPr="00787CEB">
        <w:t>of</w:t>
      </w:r>
      <w:r>
        <w:t xml:space="preserve"> </w:t>
      </w:r>
      <w:r w:rsidRPr="00787CEB">
        <w:t>daily</w:t>
      </w:r>
      <w:r>
        <w:t xml:space="preserve"> </w:t>
      </w:r>
      <w:r w:rsidRPr="00787CEB">
        <w:t>living),</w:t>
      </w:r>
      <w:r>
        <w:t xml:space="preserve"> </w:t>
      </w:r>
      <w:r w:rsidRPr="00787CEB">
        <w:t>who</w:t>
      </w:r>
      <w:r>
        <w:t xml:space="preserve"> </w:t>
      </w:r>
      <w:r w:rsidRPr="00787CEB">
        <w:t>are</w:t>
      </w:r>
      <w:r>
        <w:t xml:space="preserve"> </w:t>
      </w:r>
      <w:r w:rsidRPr="00787CEB">
        <w:t>at</w:t>
      </w:r>
      <w:r>
        <w:t xml:space="preserve"> </w:t>
      </w:r>
      <w:r w:rsidRPr="00787CEB">
        <w:t>greatest</w:t>
      </w:r>
      <w:r>
        <w:t xml:space="preserve"> </w:t>
      </w:r>
      <w:r w:rsidRPr="00787CEB">
        <w:t>risk</w:t>
      </w:r>
      <w:r>
        <w:t xml:space="preserve"> </w:t>
      </w:r>
      <w:r w:rsidRPr="00787CEB">
        <w:t>of</w:t>
      </w:r>
      <w:r>
        <w:t xml:space="preserve"> </w:t>
      </w:r>
      <w:r w:rsidRPr="00787CEB">
        <w:t>nursing</w:t>
      </w:r>
      <w:r>
        <w:t xml:space="preserve"> </w:t>
      </w:r>
      <w:r w:rsidRPr="00787CEB">
        <w:t>home</w:t>
      </w:r>
      <w:r>
        <w:t xml:space="preserve"> </w:t>
      </w:r>
      <w:r w:rsidRPr="00787CEB">
        <w:t>admission,</w:t>
      </w:r>
      <w:r>
        <w:t xml:space="preserve"> </w:t>
      </w:r>
      <w:r w:rsidRPr="008F569D">
        <w:t>is</w:t>
      </w:r>
      <w:r>
        <w:t xml:space="preserve"> </w:t>
      </w:r>
      <w:r w:rsidRPr="008F569D">
        <w:t>projected</w:t>
      </w:r>
      <w:r>
        <w:t xml:space="preserve"> </w:t>
      </w:r>
      <w:r w:rsidRPr="008F569D">
        <w:t>to</w:t>
      </w:r>
      <w:r>
        <w:t xml:space="preserve"> be 4.7 million by 2025</w:t>
      </w:r>
      <w:r w:rsidRPr="00197DF4">
        <w:t>.</w:t>
      </w:r>
      <w:r>
        <w:t xml:space="preserve"> </w:t>
      </w:r>
    </w:p>
    <w:p w14:paraId="2BE55B37" w14:textId="77777777" w:rsidR="00C962B9" w:rsidRDefault="00C962B9" w:rsidP="00C962B9">
      <w:pPr>
        <w:spacing w:before="0" w:line="276" w:lineRule="auto"/>
        <w:jc w:val="both"/>
      </w:pPr>
    </w:p>
    <w:p w14:paraId="02BEAA16" w14:textId="60B21BE7" w:rsidR="00BF3210" w:rsidRDefault="2743A552" w:rsidP="00C962B9">
      <w:pPr>
        <w:spacing w:before="0" w:line="276" w:lineRule="auto"/>
        <w:jc w:val="both"/>
      </w:pPr>
      <w:r>
        <w:t xml:space="preserve">With the population of older adults growing so quickly, the need for the services that make it possible for many of them to age in place also has been growing steadily for many years. The </w:t>
      </w:r>
      <w:r w:rsidR="29E9F9D7">
        <w:t xml:space="preserve">COVID-19 </w:t>
      </w:r>
      <w:r>
        <w:t xml:space="preserve">pandemic accelerated that increasing demand; today, more people need services, and many people need more services, than ever before. </w:t>
      </w:r>
      <w:r w:rsidR="250CCB92">
        <w:t>T</w:t>
      </w:r>
      <w:r>
        <w:t>he FY 2023</w:t>
      </w:r>
      <w:r w:rsidR="7B5603C2">
        <w:t>,</w:t>
      </w:r>
      <w:r>
        <w:t xml:space="preserve"> </w:t>
      </w:r>
      <w:r w:rsidR="6DFA74BD">
        <w:t>enacted level</w:t>
      </w:r>
      <w:r>
        <w:t xml:space="preserve"> included increases for several ACL programs that provide direct services for older people</w:t>
      </w:r>
      <w:r w:rsidR="4F7970F0">
        <w:t xml:space="preserve">, which has </w:t>
      </w:r>
      <w:r w:rsidR="1A54062A">
        <w:t>allowed the</w:t>
      </w:r>
      <w:r w:rsidR="43B2337B">
        <w:t>m</w:t>
      </w:r>
      <w:r w:rsidR="1A54062A">
        <w:t xml:space="preserve"> to begin to meet increased needs. However, demand continues to outstrip capacity. </w:t>
      </w:r>
      <w:r>
        <w:t>ACL’s FY 2024 request</w:t>
      </w:r>
      <w:r w:rsidR="1F42C372">
        <w:t xml:space="preserve"> therefore</w:t>
      </w:r>
      <w:r>
        <w:t xml:space="preserve"> </w:t>
      </w:r>
      <w:r w:rsidR="6B9ED716">
        <w:t>includes additional investments t</w:t>
      </w:r>
      <w:r w:rsidR="59EE0501">
        <w:t xml:space="preserve">o </w:t>
      </w:r>
      <w:r w:rsidR="2659DEE6">
        <w:t xml:space="preserve">further increase the reach of these key programs. </w:t>
      </w:r>
      <w:r w:rsidR="40C65681">
        <w:t xml:space="preserve"> The request</w:t>
      </w:r>
      <w:r>
        <w:t xml:space="preserve"> also includes an increase for an initiative to expand and stabilize the direct care workforce. </w:t>
      </w:r>
    </w:p>
    <w:p w14:paraId="78B6DA89" w14:textId="77777777" w:rsidR="00C962B9" w:rsidRDefault="00C962B9" w:rsidP="00C962B9">
      <w:pPr>
        <w:spacing w:before="0" w:line="276" w:lineRule="auto"/>
        <w:jc w:val="both"/>
      </w:pPr>
    </w:p>
    <w:p w14:paraId="114E66A6" w14:textId="44AB3FAE" w:rsidR="00BF3210" w:rsidRPr="007A3AC2" w:rsidRDefault="2743A552" w:rsidP="00C962B9">
      <w:pPr>
        <w:spacing w:before="0" w:line="276" w:lineRule="auto"/>
        <w:jc w:val="both"/>
      </w:pPr>
      <w:r>
        <w:t>ACL is requesting $</w:t>
      </w:r>
      <w:r w:rsidR="5F166686">
        <w:t>1,938,992,000</w:t>
      </w:r>
      <w:r w:rsidR="00873BCE">
        <w:t xml:space="preserve"> </w:t>
      </w:r>
      <w:r>
        <w:t>for the Health and Independence for Older Adults programs, an increase of $</w:t>
      </w:r>
      <w:r w:rsidR="5F166686">
        <w:t xml:space="preserve">351,675,000 </w:t>
      </w:r>
      <w:r>
        <w:t>above the</w:t>
      </w:r>
      <w:r w:rsidR="0D5B5921">
        <w:t xml:space="preserve"> </w:t>
      </w:r>
      <w:r w:rsidR="3F3E341B">
        <w:t>FY 2023 enacted level</w:t>
      </w:r>
      <w:r>
        <w:t>. Specifically, ACL requests:</w:t>
      </w:r>
    </w:p>
    <w:p w14:paraId="20D500EC" w14:textId="0FB68968" w:rsidR="00BF3210" w:rsidRDefault="2743A552" w:rsidP="009F6C55">
      <w:pPr>
        <w:pStyle w:val="ListParagraph"/>
        <w:numPr>
          <w:ilvl w:val="0"/>
          <w:numId w:val="62"/>
        </w:numPr>
        <w:spacing w:before="0" w:line="276" w:lineRule="auto"/>
        <w:contextualSpacing w:val="0"/>
        <w:jc w:val="both"/>
      </w:pPr>
      <w:r w:rsidRPr="0030699B">
        <w:rPr>
          <w:u w:val="single"/>
        </w:rPr>
        <w:lastRenderedPageBreak/>
        <w:t>$</w:t>
      </w:r>
      <w:r w:rsidR="0D8EC316" w:rsidRPr="0030699B">
        <w:rPr>
          <w:u w:val="single"/>
        </w:rPr>
        <w:t xml:space="preserve">500,000,000 </w:t>
      </w:r>
      <w:r w:rsidRPr="0030699B">
        <w:rPr>
          <w:u w:val="single"/>
        </w:rPr>
        <w:t>for Home and Community-Based Supportive Services (HCBSS)</w:t>
      </w:r>
      <w:r>
        <w:t xml:space="preserve">, </w:t>
      </w:r>
      <w:r w:rsidR="00873BCE">
        <w:t xml:space="preserve">an increase of </w:t>
      </w:r>
      <w:r w:rsidR="75D70292">
        <w:t>$</w:t>
      </w:r>
      <w:r w:rsidR="0D8EC316">
        <w:t xml:space="preserve">90,000,000 </w:t>
      </w:r>
      <w:r w:rsidR="0A3BA91E">
        <w:t>above</w:t>
      </w:r>
      <w:r w:rsidR="75D70292">
        <w:t xml:space="preserve"> the FY 2023 enacted level</w:t>
      </w:r>
      <w:r w:rsidR="165D7DAE">
        <w:t xml:space="preserve">, </w:t>
      </w:r>
      <w:r>
        <w:t xml:space="preserve">to address the significantly increased demand for services </w:t>
      </w:r>
      <w:r w:rsidR="589096BB">
        <w:t>that support community living</w:t>
      </w:r>
      <w:r w:rsidR="3A480E57">
        <w:t xml:space="preserve"> for older adults</w:t>
      </w:r>
      <w:r>
        <w:t>. HCBSS programs include transportation assistance, case management, personal care services, chore services, adult day care</w:t>
      </w:r>
      <w:r w:rsidR="1D46B834">
        <w:t>, information and referral services,</w:t>
      </w:r>
      <w:r>
        <w:t xml:space="preserve"> and physical fitness and wellness programs. In addition, ACL is again including appropriations language that would allow up to </w:t>
      </w:r>
      <w:r w:rsidR="00FE439F">
        <w:t xml:space="preserve">1 </w:t>
      </w:r>
      <w:r>
        <w:t>percent of HCBSS funding to be used for innovation grants to test new ways to address service challenges and the ongoing need to modernize.</w:t>
      </w:r>
    </w:p>
    <w:p w14:paraId="6452BF77" w14:textId="77777777" w:rsidR="00C962B9" w:rsidRDefault="00C962B9" w:rsidP="00C962B9">
      <w:pPr>
        <w:pStyle w:val="ListParagraph"/>
        <w:spacing w:before="0" w:line="276" w:lineRule="auto"/>
        <w:contextualSpacing w:val="0"/>
        <w:jc w:val="both"/>
      </w:pPr>
    </w:p>
    <w:p w14:paraId="228DB793" w14:textId="7363DBDF" w:rsidR="00BF3210" w:rsidRPr="0033230C" w:rsidRDefault="2743A552" w:rsidP="009F6C55">
      <w:pPr>
        <w:pStyle w:val="ListParagraph"/>
        <w:numPr>
          <w:ilvl w:val="0"/>
          <w:numId w:val="30"/>
        </w:numPr>
        <w:spacing w:before="0" w:line="276" w:lineRule="auto"/>
        <w:contextualSpacing w:val="0"/>
        <w:jc w:val="both"/>
      </w:pPr>
      <w:r w:rsidRPr="0030699B">
        <w:rPr>
          <w:u w:val="single"/>
        </w:rPr>
        <w:t>$</w:t>
      </w:r>
      <w:r w:rsidR="0DAAA396" w:rsidRPr="0030699B">
        <w:rPr>
          <w:u w:val="single"/>
        </w:rPr>
        <w:t xml:space="preserve">1,284,385,000 </w:t>
      </w:r>
      <w:r w:rsidRPr="0030699B">
        <w:rPr>
          <w:u w:val="single"/>
        </w:rPr>
        <w:t>for Nutrition Services</w:t>
      </w:r>
      <w:r>
        <w:t xml:space="preserve"> (Congregate, Home-Delivered and Nutrition Services Incentives Program), </w:t>
      </w:r>
      <w:r w:rsidR="0D8EC316">
        <w:t>an increase of $217,632,000 above the FY 2023 enacted level</w:t>
      </w:r>
      <w:r w:rsidR="3BD5E2D5">
        <w:t xml:space="preserve">, </w:t>
      </w:r>
      <w:r w:rsidR="3EC7A683">
        <w:t xml:space="preserve">to offset increased costs of service delivery and modestly expand services. </w:t>
      </w:r>
      <w:r>
        <w:t xml:space="preserve">The FY 2024 request </w:t>
      </w:r>
      <w:r w:rsidRPr="00666CDC">
        <w:rPr>
          <w:kern w:val="20"/>
        </w:rPr>
        <w:t>continue</w:t>
      </w:r>
      <w:r w:rsidR="479B53D8">
        <w:rPr>
          <w:kern w:val="20"/>
        </w:rPr>
        <w:t>s</w:t>
      </w:r>
      <w:r w:rsidRPr="00666CDC">
        <w:rPr>
          <w:kern w:val="20"/>
        </w:rPr>
        <w:t xml:space="preserve"> to </w:t>
      </w:r>
      <w:r w:rsidR="479B53D8">
        <w:rPr>
          <w:kern w:val="20"/>
        </w:rPr>
        <w:t>propose</w:t>
      </w:r>
      <w:r w:rsidRPr="00666CDC">
        <w:rPr>
          <w:kern w:val="20"/>
        </w:rPr>
        <w:t xml:space="preserve"> the use of up to </w:t>
      </w:r>
      <w:r w:rsidR="00FE439F">
        <w:rPr>
          <w:kern w:val="20"/>
        </w:rPr>
        <w:t>1</w:t>
      </w:r>
      <w:r w:rsidRPr="00666CDC">
        <w:rPr>
          <w:kern w:val="20"/>
        </w:rPr>
        <w:t xml:space="preserve"> percent of the funds appropriated for nutrition programs to be used for innovations to improve service delivery</w:t>
      </w:r>
      <w:r>
        <w:t xml:space="preserve">  </w:t>
      </w:r>
    </w:p>
    <w:p w14:paraId="0AEF8850" w14:textId="77777777" w:rsidR="00C962B9" w:rsidRDefault="00C962B9" w:rsidP="00C962B9">
      <w:pPr>
        <w:pStyle w:val="ListParagraph"/>
        <w:spacing w:before="0" w:line="276" w:lineRule="auto"/>
        <w:contextualSpacing w:val="0"/>
        <w:jc w:val="both"/>
      </w:pPr>
    </w:p>
    <w:p w14:paraId="697442A6" w14:textId="6EB1B09F" w:rsidR="00BF3210" w:rsidRDefault="2743A552" w:rsidP="009F6C55">
      <w:pPr>
        <w:pStyle w:val="ListParagraph"/>
        <w:numPr>
          <w:ilvl w:val="0"/>
          <w:numId w:val="30"/>
        </w:numPr>
        <w:spacing w:before="0" w:line="276" w:lineRule="auto"/>
        <w:contextualSpacing w:val="0"/>
        <w:jc w:val="both"/>
      </w:pPr>
      <w:r w:rsidRPr="0030699B">
        <w:rPr>
          <w:u w:val="single"/>
        </w:rPr>
        <w:t>$</w:t>
      </w:r>
      <w:r w:rsidR="0525AA6C" w:rsidRPr="0030699B">
        <w:rPr>
          <w:u w:val="single"/>
        </w:rPr>
        <w:t xml:space="preserve">26,399,000 </w:t>
      </w:r>
      <w:r w:rsidRPr="0030699B">
        <w:rPr>
          <w:u w:val="single"/>
        </w:rPr>
        <w:t>for Preventive Health Services</w:t>
      </w:r>
      <w:r>
        <w:t>, an increase of $</w:t>
      </w:r>
      <w:r w:rsidR="0525AA6C">
        <w:t xml:space="preserve">60,000 </w:t>
      </w:r>
      <w:r>
        <w:t xml:space="preserve">above the FY 2023 </w:t>
      </w:r>
      <w:r w:rsidR="75D70292">
        <w:t>enacted level</w:t>
      </w:r>
      <w:r>
        <w:t xml:space="preserve">. Preventive Health Services funding promotes healthy </w:t>
      </w:r>
      <w:r w:rsidR="00873BCE">
        <w:t xml:space="preserve">and </w:t>
      </w:r>
      <w:r>
        <w:t>reduc</w:t>
      </w:r>
      <w:r w:rsidR="00873BCE">
        <w:t>e</w:t>
      </w:r>
      <w:r>
        <w:t xml:space="preserve"> the need for more costly medical interventions </w:t>
      </w:r>
    </w:p>
    <w:p w14:paraId="4ECDF85E" w14:textId="77777777" w:rsidR="00C962B9" w:rsidRDefault="00C962B9" w:rsidP="00C962B9">
      <w:pPr>
        <w:spacing w:before="0" w:line="276" w:lineRule="auto"/>
        <w:jc w:val="both"/>
      </w:pPr>
    </w:p>
    <w:p w14:paraId="2C2DC8FA" w14:textId="35E7F3E9" w:rsidR="00BF3210" w:rsidRDefault="2743A552" w:rsidP="009F6C55">
      <w:pPr>
        <w:pStyle w:val="ListParagraph"/>
        <w:numPr>
          <w:ilvl w:val="0"/>
          <w:numId w:val="14"/>
        </w:numPr>
        <w:spacing w:before="0" w:line="276" w:lineRule="auto"/>
        <w:ind w:left="720"/>
        <w:contextualSpacing w:val="0"/>
        <w:jc w:val="both"/>
      </w:pPr>
      <w:r w:rsidRPr="0030699B">
        <w:rPr>
          <w:u w:val="single"/>
        </w:rPr>
        <w:t>$8,000,000 for Chronic Disease Self-Management (CDSME) programs</w:t>
      </w:r>
      <w:r>
        <w:t xml:space="preserve">, the same as the FY 2023 </w:t>
      </w:r>
      <w:r w:rsidR="75D70292">
        <w:t>enacted level</w:t>
      </w:r>
      <w:r>
        <w:t xml:space="preserve">. CDSME programs help older adults manage </w:t>
      </w:r>
      <w:r w:rsidR="1E43584F">
        <w:t xml:space="preserve">health </w:t>
      </w:r>
      <w:r>
        <w:t>conditions, such as diabetes, heart disease, cancer, HIV, depression, and pain in order to maintain their health and independence</w:t>
      </w:r>
    </w:p>
    <w:p w14:paraId="70AB9F6C" w14:textId="77777777" w:rsidR="00C962B9" w:rsidRDefault="00C962B9" w:rsidP="00C962B9">
      <w:pPr>
        <w:pStyle w:val="ListParagraph"/>
        <w:spacing w:before="0" w:line="276" w:lineRule="auto"/>
        <w:contextualSpacing w:val="0"/>
        <w:jc w:val="both"/>
      </w:pPr>
    </w:p>
    <w:p w14:paraId="24C84C88" w14:textId="1051F0E8" w:rsidR="00BF3210" w:rsidRPr="0033230C" w:rsidRDefault="2743A552" w:rsidP="009F6C55">
      <w:pPr>
        <w:pStyle w:val="ListParagraph"/>
        <w:numPr>
          <w:ilvl w:val="0"/>
          <w:numId w:val="14"/>
        </w:numPr>
        <w:spacing w:before="0" w:line="276" w:lineRule="auto"/>
        <w:ind w:left="720"/>
        <w:contextualSpacing w:val="0"/>
        <w:jc w:val="both"/>
      </w:pPr>
      <w:r>
        <w:t>$</w:t>
      </w:r>
      <w:r w:rsidR="143D36D1" w:rsidRPr="0030699B">
        <w:rPr>
          <w:u w:val="single"/>
        </w:rPr>
        <w:t>10,000</w:t>
      </w:r>
      <w:r w:rsidR="711BBD87" w:rsidRPr="0030699B">
        <w:rPr>
          <w:u w:val="single"/>
        </w:rPr>
        <w:t xml:space="preserve">,000 </w:t>
      </w:r>
      <w:r w:rsidRPr="0030699B">
        <w:rPr>
          <w:u w:val="single"/>
        </w:rPr>
        <w:t>for Falls Prevention</w:t>
      </w:r>
      <w:r>
        <w:t xml:space="preserve">, </w:t>
      </w:r>
      <w:r w:rsidR="15705BB8">
        <w:t>an increase of $2,500,000 above the</w:t>
      </w:r>
      <w:r>
        <w:t xml:space="preserve"> FY 2023 </w:t>
      </w:r>
      <w:r w:rsidR="711BBD87">
        <w:t>enacted level</w:t>
      </w:r>
      <w:r>
        <w:t xml:space="preserve">. </w:t>
      </w:r>
      <w:r w:rsidR="2F684AC7">
        <w:t xml:space="preserve">This increase will </w:t>
      </w:r>
      <w:r w:rsidR="6D141CCD">
        <w:t>expand successful</w:t>
      </w:r>
      <w:r w:rsidR="064E9BA5">
        <w:t>, evidence-based</w:t>
      </w:r>
      <w:r w:rsidR="6D141CCD">
        <w:t xml:space="preserve"> programs</w:t>
      </w:r>
      <w:r w:rsidR="5B2DDE4A">
        <w:t xml:space="preserve"> that</w:t>
      </w:r>
      <w:r w:rsidR="37B67F91">
        <w:t xml:space="preserve"> reduce falls, fear of falling (which leads to inactivity and isolation) and fall-related injuries in older adults.</w:t>
      </w:r>
    </w:p>
    <w:p w14:paraId="49B44814" w14:textId="77777777" w:rsidR="00C962B9" w:rsidRPr="0033230C" w:rsidRDefault="00C962B9" w:rsidP="00C962B9">
      <w:pPr>
        <w:spacing w:before="0" w:line="276" w:lineRule="auto"/>
        <w:jc w:val="both"/>
      </w:pPr>
    </w:p>
    <w:p w14:paraId="56EC045B" w14:textId="76150C6E" w:rsidR="00BF3210" w:rsidRDefault="2743A552" w:rsidP="009F6C55">
      <w:pPr>
        <w:pStyle w:val="ListParagraph"/>
        <w:numPr>
          <w:ilvl w:val="0"/>
          <w:numId w:val="14"/>
        </w:numPr>
        <w:spacing w:before="0" w:line="276" w:lineRule="auto"/>
        <w:ind w:left="720"/>
        <w:contextualSpacing w:val="0"/>
        <w:jc w:val="both"/>
      </w:pPr>
      <w:bookmarkStart w:id="91" w:name="_Hlk109080204"/>
      <w:r w:rsidRPr="0030699B">
        <w:rPr>
          <w:u w:val="single"/>
        </w:rPr>
        <w:t>$</w:t>
      </w:r>
      <w:r w:rsidR="445538C7" w:rsidRPr="0030699B">
        <w:rPr>
          <w:u w:val="single"/>
        </w:rPr>
        <w:t xml:space="preserve">70,208,000 </w:t>
      </w:r>
      <w:r w:rsidRPr="0030699B">
        <w:rPr>
          <w:u w:val="single"/>
        </w:rPr>
        <w:t>for Native American Nutrition and Supportive Services</w:t>
      </w:r>
      <w:r>
        <w:t xml:space="preserve">, </w:t>
      </w:r>
      <w:r w:rsidR="1EE81579">
        <w:t>an increase of $31,944,000 above the FY 2023 enacted level</w:t>
      </w:r>
      <w:r w:rsidR="1007F7BA">
        <w:t>, to expand services for</w:t>
      </w:r>
      <w:r w:rsidR="0D5652FA">
        <w:t xml:space="preserve"> Native American elders</w:t>
      </w:r>
      <w:r w:rsidR="65A0B9F6">
        <w:t xml:space="preserve">. </w:t>
      </w:r>
      <w:r w:rsidR="49AB7DCF">
        <w:t xml:space="preserve">The request also recognizes the </w:t>
      </w:r>
      <w:r w:rsidR="529C2716">
        <w:t>need for specific</w:t>
      </w:r>
      <w:r w:rsidR="43FFA4E8">
        <w:t xml:space="preserve"> investment </w:t>
      </w:r>
      <w:r w:rsidR="07154553">
        <w:t>in</w:t>
      </w:r>
      <w:r w:rsidR="59B534C2">
        <w:t xml:space="preserve"> reduc</w:t>
      </w:r>
      <w:r w:rsidR="294B3413">
        <w:t>ing</w:t>
      </w:r>
      <w:r w:rsidR="59B534C2">
        <w:t xml:space="preserve"> health disparities for tribal elders, many of whom live in rural and other hard-to-reach areas.</w:t>
      </w:r>
      <w:bookmarkEnd w:id="91"/>
    </w:p>
    <w:p w14:paraId="026311EA" w14:textId="77777777" w:rsidR="00C962B9" w:rsidRDefault="00C962B9" w:rsidP="00C962B9">
      <w:pPr>
        <w:spacing w:before="0" w:line="276" w:lineRule="auto"/>
        <w:jc w:val="both"/>
      </w:pPr>
    </w:p>
    <w:p w14:paraId="5DB5AB00" w14:textId="5DF2E74B" w:rsidR="00E876B8" w:rsidRDefault="2743A552" w:rsidP="009F6C55">
      <w:pPr>
        <w:pStyle w:val="ListParagraph"/>
        <w:numPr>
          <w:ilvl w:val="0"/>
          <w:numId w:val="14"/>
        </w:numPr>
        <w:spacing w:before="0" w:line="276" w:lineRule="auto"/>
        <w:ind w:left="720"/>
        <w:contextualSpacing w:val="0"/>
        <w:jc w:val="both"/>
      </w:pPr>
      <w:r w:rsidRPr="0030699B">
        <w:rPr>
          <w:u w:val="single"/>
        </w:rPr>
        <w:t>$</w:t>
      </w:r>
      <w:r w:rsidR="6FB5E85E" w:rsidRPr="0030699B">
        <w:rPr>
          <w:u w:val="single"/>
        </w:rPr>
        <w:t>40,000,000</w:t>
      </w:r>
      <w:r w:rsidRPr="0030699B">
        <w:rPr>
          <w:u w:val="single"/>
        </w:rPr>
        <w:t xml:space="preserve"> for Aging Network Support Activities</w:t>
      </w:r>
      <w:r>
        <w:t>, an increase of $</w:t>
      </w:r>
      <w:r w:rsidR="01DFC18C">
        <w:t>9,539,000</w:t>
      </w:r>
      <w:r>
        <w:t xml:space="preserve"> above the FY 2023 </w:t>
      </w:r>
      <w:r w:rsidR="75D70292">
        <w:t>enacted level</w:t>
      </w:r>
      <w:r w:rsidR="005951D4">
        <w:t>, to support an initiative to expand and stabilize the direct care workforce, expand the Eldercare Locator, and increase investment in efforts to coordinate health care and the services provided by the aging network</w:t>
      </w:r>
    </w:p>
    <w:p w14:paraId="278E5B32" w14:textId="77777777" w:rsidR="00E876B8" w:rsidRDefault="00E876B8">
      <w:pPr>
        <w:spacing w:before="0" w:after="200" w:line="276" w:lineRule="auto"/>
      </w:pPr>
      <w:r>
        <w:br w:type="page"/>
      </w:r>
    </w:p>
    <w:bookmarkEnd w:id="88"/>
    <w:p w14:paraId="017F3DFF" w14:textId="33E7E6BC" w:rsidR="0065201B" w:rsidRDefault="00553D6B" w:rsidP="003C16C3">
      <w:pPr>
        <w:pStyle w:val="Heading3"/>
        <w:spacing w:before="0" w:line="312" w:lineRule="auto"/>
      </w:pPr>
      <w:r w:rsidRPr="005E7193">
        <w:lastRenderedPageBreak/>
        <w:t>Legislative Proposals</w:t>
      </w:r>
      <w:r w:rsidR="003C16C3">
        <w:t>:</w:t>
      </w:r>
    </w:p>
    <w:p w14:paraId="76BDD4E8" w14:textId="77777777" w:rsidR="003C16C3" w:rsidRPr="003C16C3" w:rsidRDefault="003C16C3" w:rsidP="003C16C3">
      <w:pPr>
        <w:spacing w:before="0"/>
      </w:pPr>
    </w:p>
    <w:p w14:paraId="6FDEDF4D" w14:textId="4A6EC9A1" w:rsidR="00CB52A6" w:rsidRPr="00553D6B" w:rsidRDefault="00CB52A6" w:rsidP="003C16C3">
      <w:pPr>
        <w:spacing w:before="0"/>
        <w:rPr>
          <w:b/>
          <w:i/>
        </w:rPr>
      </w:pPr>
      <w:r w:rsidRPr="00553D6B">
        <w:t xml:space="preserve">ACL’s request includes </w:t>
      </w:r>
      <w:r w:rsidR="00553D6B" w:rsidRPr="00553D6B">
        <w:t>t</w:t>
      </w:r>
      <w:r w:rsidR="00A74575">
        <w:t>wo</w:t>
      </w:r>
      <w:r w:rsidRPr="00553D6B">
        <w:t xml:space="preserve"> legislative proposal</w:t>
      </w:r>
      <w:r w:rsidR="008D1D50" w:rsidRPr="00553D6B">
        <w:t>s</w:t>
      </w:r>
      <w:r w:rsidRPr="00553D6B">
        <w:t>, specifically:</w:t>
      </w:r>
    </w:p>
    <w:p w14:paraId="73D425D3" w14:textId="46B5A347" w:rsidR="008D1D50" w:rsidRPr="00A339C1" w:rsidRDefault="008D1D50" w:rsidP="009F6C55">
      <w:pPr>
        <w:pStyle w:val="ListParagraph"/>
        <w:numPr>
          <w:ilvl w:val="0"/>
          <w:numId w:val="85"/>
        </w:numPr>
        <w:spacing w:after="160" w:line="312" w:lineRule="auto"/>
        <w:contextualSpacing w:val="0"/>
        <w:jc w:val="both"/>
      </w:pPr>
      <w:r w:rsidRPr="00553D6B">
        <w:rPr>
          <w:bCs/>
          <w:noProof/>
          <w:color w:val="000000" w:themeColor="text1"/>
          <w:u w:val="single"/>
        </w:rPr>
        <w:t>Enhance Resources for Evaluation</w:t>
      </w:r>
      <w:r w:rsidR="00553D6B" w:rsidRPr="00553D6B">
        <w:rPr>
          <w:bCs/>
          <w:noProof/>
          <w:color w:val="000000" w:themeColor="text1"/>
          <w:u w:val="single"/>
        </w:rPr>
        <w:t>:</w:t>
      </w:r>
      <w:r w:rsidR="00553D6B" w:rsidRPr="00553D6B">
        <w:rPr>
          <w:b/>
          <w:noProof/>
          <w:color w:val="000000" w:themeColor="text1"/>
          <w:u w:val="single"/>
        </w:rPr>
        <w:t xml:space="preserve"> </w:t>
      </w:r>
      <w:r w:rsidRPr="00A339C1">
        <w:t xml:space="preserve">ACL </w:t>
      </w:r>
      <w:r>
        <w:t xml:space="preserve">proposes </w:t>
      </w:r>
      <w:r w:rsidRPr="00A339C1">
        <w:t>to increase the allowance for evaluation from</w:t>
      </w:r>
      <w:r w:rsidR="00A865FD">
        <w:t xml:space="preserve"> </w:t>
      </w:r>
      <w:r w:rsidR="00DE37F9">
        <w:t>0</w:t>
      </w:r>
      <w:r w:rsidR="00A865FD">
        <w:t>.5</w:t>
      </w:r>
      <w:r>
        <w:t xml:space="preserve"> </w:t>
      </w:r>
      <w:r w:rsidRPr="00A339C1">
        <w:t xml:space="preserve">percent to 1 percent for enhanced evaluation and data collection. </w:t>
      </w:r>
      <w:r>
        <w:t xml:space="preserve">Currently, </w:t>
      </w:r>
      <w:r w:rsidRPr="00A339C1">
        <w:t xml:space="preserve">the Older Americans Act (OAA) permits the use of up to </w:t>
      </w:r>
      <w:r w:rsidR="00DE37F9">
        <w:t>0</w:t>
      </w:r>
      <w:r w:rsidR="00A865FD">
        <w:t>.5</w:t>
      </w:r>
      <w:r>
        <w:t xml:space="preserve"> p</w:t>
      </w:r>
      <w:r w:rsidRPr="00A339C1">
        <w:t>ercent of funds appropriated to OAA Title III to conduct evaluations of programs and to review their effectiveness</w:t>
      </w:r>
      <w:r w:rsidRPr="00553D6B">
        <w:rPr>
          <w:color w:val="000000" w:themeColor="text1"/>
        </w:rPr>
        <w:t>.</w:t>
      </w:r>
      <w:r>
        <w:t xml:space="preserve"> </w:t>
      </w:r>
      <w:r w:rsidRPr="00A339C1">
        <w:t>Due to the increasing demographics and complexity of needs of the aging population, the demand for information about the programs and their effectiveness is increasing.</w:t>
      </w:r>
      <w:r w:rsidR="00A865FD">
        <w:t xml:space="preserve"> </w:t>
      </w:r>
      <w:r>
        <w:t>A</w:t>
      </w:r>
      <w:r w:rsidRPr="00A339C1">
        <w:t xml:space="preserve">dditional resources are needed to review programs and provide data that supports administration and congressional actions for addressing changing needs more quickly and comprehensively.  </w:t>
      </w:r>
    </w:p>
    <w:p w14:paraId="246EC9F8" w14:textId="50027B6B" w:rsidR="00F0770C" w:rsidRDefault="008D1D50" w:rsidP="009F6C55">
      <w:pPr>
        <w:pStyle w:val="ListParagraph"/>
        <w:numPr>
          <w:ilvl w:val="0"/>
          <w:numId w:val="85"/>
        </w:numPr>
        <w:spacing w:before="0" w:after="200" w:line="276" w:lineRule="auto"/>
        <w:contextualSpacing w:val="0"/>
        <w:jc w:val="both"/>
      </w:pPr>
      <w:r w:rsidRPr="00BE6E3D">
        <w:rPr>
          <w:bCs/>
          <w:noProof/>
          <w:color w:val="000000" w:themeColor="text1"/>
          <w:u w:val="single"/>
        </w:rPr>
        <w:t xml:space="preserve">Allow </w:t>
      </w:r>
      <w:r w:rsidR="00E60BA7" w:rsidRPr="00BE6E3D">
        <w:rPr>
          <w:bCs/>
          <w:noProof/>
          <w:color w:val="000000" w:themeColor="text1"/>
          <w:u w:val="single"/>
        </w:rPr>
        <w:t xml:space="preserve">funds to cover the cost of acquisition, construction, or modernization of any type of facility providing </w:t>
      </w:r>
      <w:r w:rsidRPr="00BE6E3D">
        <w:rPr>
          <w:bCs/>
          <w:noProof/>
          <w:color w:val="000000" w:themeColor="text1"/>
          <w:u w:val="single"/>
        </w:rPr>
        <w:t xml:space="preserve">OAA </w:t>
      </w:r>
      <w:r w:rsidR="00E60BA7" w:rsidRPr="00BE6E3D">
        <w:rPr>
          <w:bCs/>
          <w:noProof/>
          <w:color w:val="000000" w:themeColor="text1"/>
          <w:u w:val="single"/>
        </w:rPr>
        <w:t>s</w:t>
      </w:r>
      <w:r w:rsidRPr="00BE6E3D">
        <w:rPr>
          <w:bCs/>
          <w:noProof/>
          <w:color w:val="000000" w:themeColor="text1"/>
          <w:u w:val="single"/>
        </w:rPr>
        <w:t>ervices</w:t>
      </w:r>
      <w:r w:rsidR="00553D6B" w:rsidRPr="00BE6E3D">
        <w:rPr>
          <w:bCs/>
          <w:noProof/>
          <w:color w:val="000000" w:themeColor="text1"/>
          <w:u w:val="single"/>
        </w:rPr>
        <w:t>:</w:t>
      </w:r>
      <w:r w:rsidR="00553D6B" w:rsidRPr="00BE6E3D">
        <w:rPr>
          <w:b/>
          <w:noProof/>
          <w:color w:val="000000" w:themeColor="text1"/>
          <w:u w:val="single"/>
        </w:rPr>
        <w:t xml:space="preserve"> </w:t>
      </w:r>
      <w:r w:rsidRPr="00A339C1">
        <w:t>ACL</w:t>
      </w:r>
      <w:r>
        <w:t xml:space="preserve"> proposes</w:t>
      </w:r>
      <w:r w:rsidRPr="00A339C1">
        <w:t xml:space="preserve"> to allow OAA funds to be used to cover the cost of acquisition, </w:t>
      </w:r>
      <w:r>
        <w:t xml:space="preserve">construction, </w:t>
      </w:r>
      <w:r w:rsidRPr="00A339C1">
        <w:t>renovation</w:t>
      </w:r>
      <w:r>
        <w:t>, or repair</w:t>
      </w:r>
      <w:r w:rsidRPr="00A339C1">
        <w:t xml:space="preserve"> of </w:t>
      </w:r>
      <w:r>
        <w:t xml:space="preserve">any type of </w:t>
      </w:r>
      <w:r w:rsidRPr="00A339C1">
        <w:t>facilit</w:t>
      </w:r>
      <w:r>
        <w:t>y</w:t>
      </w:r>
      <w:r w:rsidRPr="00A339C1">
        <w:t xml:space="preserve"> used to provide services under the OAA. </w:t>
      </w:r>
      <w:r w:rsidRPr="00BE6E3D">
        <w:rPr>
          <w:spacing w:val="-5"/>
        </w:rPr>
        <w:t xml:space="preserve">Current statute limits funds for construction and modernization to multipurpose senior centers.  </w:t>
      </w:r>
      <w:r w:rsidRPr="00A339C1">
        <w:t xml:space="preserve">This change would allow for </w:t>
      </w:r>
      <w:r w:rsidRPr="00BE6E3D">
        <w:rPr>
          <w:spacing w:val="-5"/>
        </w:rPr>
        <w:t>construction and modernization of facilities beyond multipurpose senior centers to fully implement the services provided under the OAA</w:t>
      </w:r>
      <w:r w:rsidRPr="00A339C1">
        <w:t xml:space="preserve"> and would remove obsolete and confusing language</w:t>
      </w:r>
      <w:r>
        <w:t xml:space="preserve"> in the statute</w:t>
      </w:r>
      <w:r w:rsidRPr="00A339C1">
        <w:t xml:space="preserve">.  </w:t>
      </w:r>
      <w:r>
        <w:t>T</w:t>
      </w:r>
      <w:r w:rsidRPr="00A339C1">
        <w:t xml:space="preserve">his change would allow states, territories, tribes, tribal aging organizations, area agencies on aging, and local service providers </w:t>
      </w:r>
      <w:r>
        <w:t xml:space="preserve">flexibility </w:t>
      </w:r>
      <w:r w:rsidRPr="00A339C1">
        <w:t xml:space="preserve">to take </w:t>
      </w:r>
      <w:r>
        <w:t xml:space="preserve">the most </w:t>
      </w:r>
      <w:r w:rsidRPr="00A339C1">
        <w:t xml:space="preserve">effective approach </w:t>
      </w:r>
      <w:r>
        <w:t xml:space="preserve">to acquiring and maintaining facilities </w:t>
      </w:r>
      <w:r w:rsidRPr="00A339C1">
        <w:t>to providing services to older adults and family caregivers under the OAA.</w:t>
      </w:r>
      <w:r w:rsidR="00F0770C">
        <w:br w:type="page"/>
      </w:r>
    </w:p>
    <w:p w14:paraId="3C17C805" w14:textId="74CFF1A8" w:rsidR="005814A1" w:rsidRPr="00585F04" w:rsidRDefault="005814A1" w:rsidP="00585F04">
      <w:pPr>
        <w:pStyle w:val="Heading3"/>
      </w:pPr>
      <w:bookmarkStart w:id="92" w:name="_Toc512800096"/>
      <w:bookmarkStart w:id="93" w:name="_Toc512937988"/>
      <w:bookmarkStart w:id="94" w:name="_Toc522799507"/>
      <w:bookmarkStart w:id="95" w:name="_Toc524511782"/>
      <w:r w:rsidRPr="000B3287">
        <w:lastRenderedPageBreak/>
        <w:t>Outcome and Outputs Table:</w:t>
      </w:r>
      <w:bookmarkStart w:id="96" w:name="_Toc512800097"/>
      <w:bookmarkStart w:id="97" w:name="_Toc512937989"/>
      <w:bookmarkStart w:id="98" w:name="_Toc522799508"/>
      <w:bookmarkStart w:id="99" w:name="_Toc524511783"/>
      <w:bookmarkEnd w:id="92"/>
      <w:bookmarkEnd w:id="93"/>
      <w:bookmarkEnd w:id="94"/>
      <w:bookmarkEnd w:id="95"/>
      <w:r w:rsidR="005E6B48" w:rsidRPr="000B3287">
        <w:t xml:space="preserve"> </w:t>
      </w:r>
      <w:r w:rsidRPr="000B3287">
        <w:t>Health and Independence for Older Adults</w:t>
      </w:r>
      <w:bookmarkStart w:id="100" w:name="_Toc428706552"/>
      <w:bookmarkEnd w:id="96"/>
      <w:bookmarkEnd w:id="97"/>
      <w:bookmarkEnd w:id="98"/>
      <w:bookmarkEnd w:id="99"/>
    </w:p>
    <w:p w14:paraId="768CD78F" w14:textId="48887B2D" w:rsidR="388AAF0A" w:rsidRDefault="388AAF0A" w:rsidP="388AAF0A">
      <w:pPr>
        <w:spacing w:before="120"/>
        <w:rPr>
          <w:sz w:val="18"/>
          <w:szCs w:val="18"/>
        </w:rPr>
      </w:pP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434D015A" w14:textId="77777777" w:rsidTr="00E710FD">
        <w:trPr>
          <w:cnfStyle w:val="100000000000" w:firstRow="1" w:lastRow="0" w:firstColumn="0" w:lastColumn="0" w:oddVBand="0" w:evenVBand="0" w:oddHBand="0" w:evenHBand="0" w:firstRowFirstColumn="0" w:firstRowLastColumn="0" w:lastRowFirstColumn="0" w:lastRowLastColumn="0"/>
        </w:trPr>
        <w:tc>
          <w:tcPr>
            <w:tcW w:w="2142" w:type="dxa"/>
          </w:tcPr>
          <w:p w14:paraId="76AE32C0" w14:textId="77BAA6C1" w:rsidR="388AAF0A" w:rsidRPr="00E51E71" w:rsidRDefault="388AAF0A">
            <w:r w:rsidRPr="00E51E71">
              <w:rPr>
                <w:szCs w:val="20"/>
              </w:rPr>
              <w:t>Measure</w:t>
            </w:r>
          </w:p>
        </w:tc>
        <w:tc>
          <w:tcPr>
            <w:tcW w:w="2406" w:type="dxa"/>
          </w:tcPr>
          <w:p w14:paraId="5B80DAFF" w14:textId="6490DE68" w:rsidR="388AAF0A" w:rsidRPr="00E51E71" w:rsidRDefault="388AAF0A">
            <w:r w:rsidRPr="00E51E71">
              <w:rPr>
                <w:color w:val="000000" w:themeColor="text1"/>
                <w:szCs w:val="20"/>
              </w:rPr>
              <w:t>Year and Most Recent Result /</w:t>
            </w:r>
            <w:r w:rsidRPr="00E51E71">
              <w:br/>
            </w:r>
            <w:r w:rsidRPr="00E51E71">
              <w:rPr>
                <w:color w:val="000000" w:themeColor="text1"/>
                <w:szCs w:val="20"/>
              </w:rPr>
              <w:t xml:space="preserve"> </w:t>
            </w:r>
            <w:r w:rsidRPr="00E51E71">
              <w:br/>
            </w:r>
            <w:r w:rsidRPr="00E51E71">
              <w:rPr>
                <w:color w:val="000000" w:themeColor="text1"/>
                <w:szCs w:val="20"/>
              </w:rPr>
              <w:t>Target for Recent Result /</w:t>
            </w:r>
            <w:r w:rsidRPr="00E51E71">
              <w:br/>
            </w:r>
            <w:r w:rsidRPr="00E51E71">
              <w:rPr>
                <w:color w:val="000000" w:themeColor="text1"/>
                <w:szCs w:val="20"/>
              </w:rPr>
              <w:t xml:space="preserve"> </w:t>
            </w:r>
            <w:r w:rsidRPr="00E51E71">
              <w:br/>
            </w:r>
            <w:r w:rsidRPr="00E51E71">
              <w:rPr>
                <w:color w:val="000000" w:themeColor="text1"/>
                <w:szCs w:val="20"/>
              </w:rPr>
              <w:t>(Summary of Result)</w:t>
            </w:r>
          </w:p>
        </w:tc>
        <w:tc>
          <w:tcPr>
            <w:tcW w:w="1474" w:type="dxa"/>
          </w:tcPr>
          <w:p w14:paraId="27D7204D" w14:textId="3BF45F7B" w:rsidR="388AAF0A" w:rsidRPr="00E51E71" w:rsidRDefault="388AAF0A">
            <w:r w:rsidRPr="00E51E71">
              <w:rPr>
                <w:color w:val="000000" w:themeColor="text1"/>
                <w:szCs w:val="20"/>
              </w:rPr>
              <w:t>FY 2023</w:t>
            </w:r>
            <w:r w:rsidRPr="00E51E71">
              <w:br/>
            </w:r>
            <w:r w:rsidRPr="00E51E71">
              <w:rPr>
                <w:color w:val="000000" w:themeColor="text1"/>
                <w:szCs w:val="20"/>
              </w:rPr>
              <w:t xml:space="preserve"> Target</w:t>
            </w:r>
          </w:p>
        </w:tc>
        <w:tc>
          <w:tcPr>
            <w:tcW w:w="1474" w:type="dxa"/>
          </w:tcPr>
          <w:p w14:paraId="7C0A0624" w14:textId="4812CED5" w:rsidR="388AAF0A" w:rsidRPr="00E51E71" w:rsidRDefault="388AAF0A">
            <w:r w:rsidRPr="00E51E71">
              <w:rPr>
                <w:color w:val="000000" w:themeColor="text1"/>
                <w:szCs w:val="20"/>
              </w:rPr>
              <w:t>FY 2024</w:t>
            </w:r>
            <w:r w:rsidRPr="00E51E71">
              <w:br/>
            </w:r>
            <w:r w:rsidRPr="00E51E71">
              <w:rPr>
                <w:color w:val="000000" w:themeColor="text1"/>
                <w:szCs w:val="20"/>
              </w:rPr>
              <w:t xml:space="preserve"> Target</w:t>
            </w:r>
          </w:p>
        </w:tc>
        <w:tc>
          <w:tcPr>
            <w:tcW w:w="1864" w:type="dxa"/>
          </w:tcPr>
          <w:p w14:paraId="3E1F812C" w14:textId="7107484C" w:rsidR="388AAF0A" w:rsidRPr="00E51E71" w:rsidRDefault="388AAF0A">
            <w:r w:rsidRPr="00E51E71">
              <w:rPr>
                <w:color w:val="000000" w:themeColor="text1"/>
                <w:szCs w:val="20"/>
              </w:rPr>
              <w:t>FY 2024</w:t>
            </w:r>
            <w:r w:rsidRPr="00E51E71">
              <w:br/>
            </w:r>
            <w:r w:rsidRPr="00E51E71">
              <w:rPr>
                <w:color w:val="000000" w:themeColor="text1"/>
                <w:szCs w:val="20"/>
              </w:rPr>
              <w:t xml:space="preserve"> Target</w:t>
            </w:r>
            <w:r w:rsidRPr="00E51E71">
              <w:br/>
            </w:r>
            <w:r w:rsidRPr="00E51E71">
              <w:rPr>
                <w:color w:val="000000" w:themeColor="text1"/>
                <w:szCs w:val="20"/>
              </w:rPr>
              <w:t xml:space="preserve"> </w:t>
            </w:r>
            <w:r w:rsidRPr="00E51E71">
              <w:br/>
            </w:r>
            <w:r w:rsidRPr="00E51E71">
              <w:rPr>
                <w:color w:val="000000" w:themeColor="text1"/>
                <w:szCs w:val="20"/>
              </w:rPr>
              <w:t>+/-FY 2023</w:t>
            </w:r>
            <w:r w:rsidRPr="00E51E71">
              <w:br/>
            </w:r>
            <w:r w:rsidRPr="00E51E71">
              <w:rPr>
                <w:color w:val="000000" w:themeColor="text1"/>
                <w:szCs w:val="20"/>
              </w:rPr>
              <w:t xml:space="preserve"> Target</w:t>
            </w:r>
          </w:p>
        </w:tc>
      </w:tr>
      <w:tr w:rsidR="388AAF0A" w14:paraId="4565A79B" w14:textId="77777777" w:rsidTr="00E710FD">
        <w:tc>
          <w:tcPr>
            <w:tcW w:w="2142" w:type="dxa"/>
          </w:tcPr>
          <w:p w14:paraId="04318D57" w14:textId="504B2BDF" w:rsidR="388AAF0A" w:rsidRPr="00E51E71" w:rsidRDefault="388AAF0A">
            <w:r w:rsidRPr="00E51E71">
              <w:rPr>
                <w:szCs w:val="20"/>
              </w:rPr>
              <w:t>2.10 Increase the likelihood that the most vulnerable people receiving Older Americans Act Home and Community-based and Caregiver Support Services will continue to live in their homes and communities. (Outcome)</w:t>
            </w:r>
          </w:p>
        </w:tc>
        <w:tc>
          <w:tcPr>
            <w:tcW w:w="2406" w:type="dxa"/>
          </w:tcPr>
          <w:p w14:paraId="13ECC1B6" w14:textId="44E11E4F" w:rsidR="388AAF0A" w:rsidRPr="00E51E71" w:rsidRDefault="388AAF0A">
            <w:r w:rsidRPr="00E51E71">
              <w:rPr>
                <w:szCs w:val="20"/>
              </w:rPr>
              <w:t>FY 2021: 61.4 weighted average</w:t>
            </w:r>
            <w:r w:rsidRPr="00E51E71">
              <w:br/>
            </w:r>
            <w:r w:rsidRPr="00E51E71">
              <w:rPr>
                <w:szCs w:val="20"/>
              </w:rPr>
              <w:t xml:space="preserve"> </w:t>
            </w:r>
            <w:r w:rsidRPr="00E51E71">
              <w:br/>
            </w:r>
            <w:r w:rsidRPr="00E51E71">
              <w:rPr>
                <w:szCs w:val="20"/>
              </w:rPr>
              <w:t>Target:</w:t>
            </w:r>
            <w:r w:rsidRPr="00E51E71">
              <w:br/>
            </w:r>
            <w:r w:rsidRPr="00E51E71">
              <w:rPr>
                <w:szCs w:val="20"/>
              </w:rPr>
              <w:t xml:space="preserve"> 64.7 weighted average</w:t>
            </w:r>
            <w:r w:rsidRPr="00E51E71">
              <w:br/>
            </w:r>
            <w:r w:rsidRPr="00E51E71">
              <w:rPr>
                <w:szCs w:val="20"/>
              </w:rPr>
              <w:t xml:space="preserve"> </w:t>
            </w:r>
            <w:r w:rsidRPr="00E51E71">
              <w:br/>
            </w:r>
            <w:r w:rsidRPr="00E51E71">
              <w:rPr>
                <w:szCs w:val="20"/>
              </w:rPr>
              <w:t>(Target Not Met)</w:t>
            </w:r>
          </w:p>
        </w:tc>
        <w:tc>
          <w:tcPr>
            <w:tcW w:w="1474" w:type="dxa"/>
          </w:tcPr>
          <w:p w14:paraId="2BE67BD4" w14:textId="6803E915" w:rsidR="388AAF0A" w:rsidRPr="00E51E71" w:rsidRDefault="388AAF0A">
            <w:r w:rsidRPr="00E51E71">
              <w:rPr>
                <w:szCs w:val="20"/>
              </w:rPr>
              <w:t>63.3 weighted average</w:t>
            </w:r>
          </w:p>
        </w:tc>
        <w:tc>
          <w:tcPr>
            <w:tcW w:w="1474" w:type="dxa"/>
          </w:tcPr>
          <w:p w14:paraId="2B998EF4" w14:textId="1E3A2CAF" w:rsidR="388AAF0A" w:rsidRPr="00E51E71" w:rsidRDefault="388AAF0A">
            <w:r w:rsidRPr="00E51E71">
              <w:rPr>
                <w:szCs w:val="20"/>
              </w:rPr>
              <w:t>64.9 weighted average</w:t>
            </w:r>
          </w:p>
        </w:tc>
        <w:tc>
          <w:tcPr>
            <w:tcW w:w="1864" w:type="dxa"/>
          </w:tcPr>
          <w:p w14:paraId="50C86CC4" w14:textId="41CEF7ED" w:rsidR="388AAF0A" w:rsidRPr="00E51E71" w:rsidRDefault="388AAF0A">
            <w:r w:rsidRPr="00E51E71">
              <w:rPr>
                <w:szCs w:val="20"/>
              </w:rPr>
              <w:t>+1.6 weighted average</w:t>
            </w:r>
          </w:p>
        </w:tc>
      </w:tr>
      <w:tr w:rsidR="388AAF0A" w14:paraId="724D3DE8" w14:textId="77777777" w:rsidTr="00E710FD">
        <w:tc>
          <w:tcPr>
            <w:tcW w:w="2142" w:type="dxa"/>
          </w:tcPr>
          <w:p w14:paraId="770A96BB" w14:textId="34E91F23" w:rsidR="388AAF0A" w:rsidRPr="00E51E71" w:rsidRDefault="388AAF0A">
            <w:r w:rsidRPr="00E51E71">
              <w:rPr>
                <w:szCs w:val="20"/>
              </w:rPr>
              <w:t>3.3 The percentage of OAA clients served who live in rural areas is at least 15% greater than the percent of all U</w:t>
            </w:r>
            <w:r w:rsidR="006A7856" w:rsidRPr="00E51E71">
              <w:rPr>
                <w:szCs w:val="20"/>
              </w:rPr>
              <w:t>.</w:t>
            </w:r>
            <w:r w:rsidRPr="00E51E71">
              <w:rPr>
                <w:szCs w:val="20"/>
              </w:rPr>
              <w:t>S</w:t>
            </w:r>
            <w:r w:rsidR="006A7856" w:rsidRPr="00E51E71">
              <w:rPr>
                <w:szCs w:val="20"/>
              </w:rPr>
              <w:t>.</w:t>
            </w:r>
            <w:r w:rsidRPr="00E51E71">
              <w:rPr>
                <w:szCs w:val="20"/>
              </w:rPr>
              <w:t xml:space="preserve"> </w:t>
            </w:r>
            <w:r w:rsidR="006A7856" w:rsidRPr="00E51E71">
              <w:rPr>
                <w:szCs w:val="20"/>
              </w:rPr>
              <w:t>older adults</w:t>
            </w:r>
            <w:r w:rsidRPr="00E51E71">
              <w:rPr>
                <w:szCs w:val="20"/>
              </w:rPr>
              <w:t xml:space="preserve"> who live in rural areas. (Outcome)</w:t>
            </w:r>
          </w:p>
        </w:tc>
        <w:tc>
          <w:tcPr>
            <w:tcW w:w="2406" w:type="dxa"/>
          </w:tcPr>
          <w:p w14:paraId="63426CB1" w14:textId="20A1E6F1" w:rsidR="388AAF0A" w:rsidRPr="00E51E71" w:rsidRDefault="388AAF0A">
            <w:r w:rsidRPr="00E51E71">
              <w:rPr>
                <w:szCs w:val="20"/>
              </w:rPr>
              <w:t>FY 2021: 34.24%</w:t>
            </w:r>
            <w:r w:rsidRPr="00E51E71">
              <w:br/>
            </w:r>
            <w:r w:rsidRPr="00E51E71">
              <w:rPr>
                <w:szCs w:val="20"/>
              </w:rPr>
              <w:t xml:space="preserve"> </w:t>
            </w:r>
            <w:r w:rsidRPr="00E51E71">
              <w:br/>
            </w:r>
            <w:r w:rsidRPr="00E51E71">
              <w:rPr>
                <w:szCs w:val="20"/>
              </w:rPr>
              <w:t>Target:</w:t>
            </w:r>
            <w:r w:rsidRPr="00E51E71">
              <w:br/>
            </w:r>
            <w:r w:rsidRPr="00E51E71">
              <w:rPr>
                <w:szCs w:val="20"/>
              </w:rPr>
              <w:t xml:space="preserve"> 34.9%</w:t>
            </w:r>
            <w:r w:rsidRPr="00E51E71">
              <w:br/>
            </w:r>
            <w:r w:rsidRPr="00E51E71">
              <w:rPr>
                <w:szCs w:val="20"/>
              </w:rPr>
              <w:t xml:space="preserve"> </w:t>
            </w:r>
            <w:r w:rsidRPr="00E51E71">
              <w:br/>
            </w:r>
            <w:r w:rsidRPr="00E51E71">
              <w:rPr>
                <w:szCs w:val="20"/>
              </w:rPr>
              <w:t>(Target Not Met but Improved)</w:t>
            </w:r>
          </w:p>
        </w:tc>
        <w:tc>
          <w:tcPr>
            <w:tcW w:w="1474" w:type="dxa"/>
          </w:tcPr>
          <w:p w14:paraId="60B552F1" w14:textId="24AA863A" w:rsidR="388AAF0A" w:rsidRPr="00E51E71" w:rsidRDefault="388AAF0A">
            <w:r w:rsidRPr="00E51E71">
              <w:rPr>
                <w:szCs w:val="20"/>
              </w:rPr>
              <w:t>33.85%</w:t>
            </w:r>
          </w:p>
        </w:tc>
        <w:tc>
          <w:tcPr>
            <w:tcW w:w="1474" w:type="dxa"/>
          </w:tcPr>
          <w:p w14:paraId="182CD634" w14:textId="2BB0EE6B" w:rsidR="388AAF0A" w:rsidRPr="00E51E71" w:rsidRDefault="388AAF0A">
            <w:r w:rsidRPr="00E51E71">
              <w:rPr>
                <w:szCs w:val="20"/>
              </w:rPr>
              <w:t>34%</w:t>
            </w:r>
          </w:p>
        </w:tc>
        <w:tc>
          <w:tcPr>
            <w:tcW w:w="1864" w:type="dxa"/>
          </w:tcPr>
          <w:p w14:paraId="48E0CEF1" w14:textId="69EF708D" w:rsidR="388AAF0A" w:rsidRPr="00E51E71" w:rsidRDefault="388AAF0A">
            <w:r w:rsidRPr="00E51E71">
              <w:rPr>
                <w:szCs w:val="20"/>
              </w:rPr>
              <w:t>+0.15 percentage point(s)</w:t>
            </w:r>
          </w:p>
        </w:tc>
      </w:tr>
      <w:tr w:rsidR="388AAF0A" w14:paraId="73341988" w14:textId="77777777" w:rsidTr="00E710FD">
        <w:tc>
          <w:tcPr>
            <w:tcW w:w="2142" w:type="dxa"/>
          </w:tcPr>
          <w:p w14:paraId="0F516F02" w14:textId="120AAE4A" w:rsidR="388AAF0A" w:rsidRPr="00E51E71" w:rsidRDefault="388AAF0A">
            <w:r w:rsidRPr="00E51E71">
              <w:rPr>
                <w:szCs w:val="20"/>
              </w:rPr>
              <w:t xml:space="preserve">3.6 The percentage of OAA clients served who live in poverty is 150% greater than the percent of all U.S. </w:t>
            </w:r>
            <w:r w:rsidR="006A7856" w:rsidRPr="00E51E71">
              <w:rPr>
                <w:szCs w:val="20"/>
              </w:rPr>
              <w:t>older adults</w:t>
            </w:r>
            <w:r w:rsidRPr="00E51E71">
              <w:rPr>
                <w:szCs w:val="20"/>
              </w:rPr>
              <w:t xml:space="preserve"> living below the poverty level. (Outcome)</w:t>
            </w:r>
          </w:p>
        </w:tc>
        <w:tc>
          <w:tcPr>
            <w:tcW w:w="2406" w:type="dxa"/>
          </w:tcPr>
          <w:p w14:paraId="169A1C25" w14:textId="1E4A0805" w:rsidR="388AAF0A" w:rsidRPr="00E51E71" w:rsidRDefault="388AAF0A">
            <w:r w:rsidRPr="00E51E71">
              <w:rPr>
                <w:szCs w:val="20"/>
              </w:rPr>
              <w:t>FY 2021: 35.74%</w:t>
            </w:r>
            <w:r w:rsidRPr="00E51E71">
              <w:br/>
            </w:r>
            <w:r w:rsidRPr="00E51E71">
              <w:rPr>
                <w:szCs w:val="20"/>
              </w:rPr>
              <w:t xml:space="preserve"> </w:t>
            </w:r>
            <w:r w:rsidRPr="00E51E71">
              <w:br/>
            </w:r>
            <w:r w:rsidRPr="00E51E71">
              <w:rPr>
                <w:szCs w:val="20"/>
              </w:rPr>
              <w:t>Target:</w:t>
            </w:r>
            <w:r w:rsidRPr="00E51E71">
              <w:br/>
            </w:r>
            <w:r w:rsidRPr="00E51E71">
              <w:rPr>
                <w:szCs w:val="20"/>
              </w:rPr>
              <w:t xml:space="preserve"> 33.11%</w:t>
            </w:r>
            <w:r w:rsidRPr="00E51E71">
              <w:br/>
            </w:r>
            <w:r w:rsidRPr="00E51E71">
              <w:rPr>
                <w:szCs w:val="20"/>
              </w:rPr>
              <w:t xml:space="preserve"> </w:t>
            </w:r>
            <w:r w:rsidRPr="00E51E71">
              <w:br/>
            </w:r>
            <w:r w:rsidRPr="00E51E71">
              <w:rPr>
                <w:szCs w:val="20"/>
              </w:rPr>
              <w:t>(Target Exceeded)</w:t>
            </w:r>
          </w:p>
        </w:tc>
        <w:tc>
          <w:tcPr>
            <w:tcW w:w="1474" w:type="dxa"/>
          </w:tcPr>
          <w:p w14:paraId="2F071D07" w14:textId="330EDCEA" w:rsidR="388AAF0A" w:rsidRPr="00E51E71" w:rsidRDefault="388AAF0A">
            <w:r w:rsidRPr="00E51E71">
              <w:rPr>
                <w:szCs w:val="20"/>
              </w:rPr>
              <w:t>33.26%</w:t>
            </w:r>
          </w:p>
        </w:tc>
        <w:tc>
          <w:tcPr>
            <w:tcW w:w="1474" w:type="dxa"/>
          </w:tcPr>
          <w:p w14:paraId="442EDC13" w14:textId="205BF0C3" w:rsidR="388AAF0A" w:rsidRPr="00E51E71" w:rsidRDefault="388AAF0A">
            <w:r w:rsidRPr="00E51E71">
              <w:rPr>
                <w:szCs w:val="20"/>
              </w:rPr>
              <w:t>33.6%</w:t>
            </w:r>
          </w:p>
        </w:tc>
        <w:tc>
          <w:tcPr>
            <w:tcW w:w="1864" w:type="dxa"/>
          </w:tcPr>
          <w:p w14:paraId="7079B8F0" w14:textId="2E95FAD9" w:rsidR="388AAF0A" w:rsidRPr="00E51E71" w:rsidRDefault="388AAF0A">
            <w:r w:rsidRPr="00E51E71">
              <w:rPr>
                <w:szCs w:val="20"/>
              </w:rPr>
              <w:t>+0.34 percentage point(s)</w:t>
            </w:r>
          </w:p>
        </w:tc>
      </w:tr>
      <w:tr w:rsidR="388AAF0A" w14:paraId="42099787" w14:textId="77777777" w:rsidTr="00E710FD">
        <w:tc>
          <w:tcPr>
            <w:tcW w:w="2142" w:type="dxa"/>
          </w:tcPr>
          <w:p w14:paraId="216C6B8F" w14:textId="54F3EC2E" w:rsidR="388AAF0A" w:rsidRPr="00E51E71" w:rsidRDefault="388AAF0A">
            <w:r w:rsidRPr="00E51E71">
              <w:rPr>
                <w:szCs w:val="20"/>
              </w:rPr>
              <w:t>3.12 The percent of OAA clients served who identify as members of racial/ethnic minority groups is at least 10% greater than the percent of all U</w:t>
            </w:r>
            <w:r w:rsidR="006A7856" w:rsidRPr="00E51E71">
              <w:rPr>
                <w:szCs w:val="20"/>
              </w:rPr>
              <w:t>.</w:t>
            </w:r>
            <w:r w:rsidRPr="00E51E71">
              <w:rPr>
                <w:szCs w:val="20"/>
              </w:rPr>
              <w:t>S</w:t>
            </w:r>
            <w:r w:rsidR="006A7856" w:rsidRPr="00E51E71">
              <w:rPr>
                <w:szCs w:val="20"/>
              </w:rPr>
              <w:t>.</w:t>
            </w:r>
            <w:r w:rsidRPr="00E51E71">
              <w:rPr>
                <w:szCs w:val="20"/>
              </w:rPr>
              <w:t xml:space="preserve"> </w:t>
            </w:r>
            <w:r w:rsidR="006A7856" w:rsidRPr="00E51E71">
              <w:rPr>
                <w:szCs w:val="20"/>
              </w:rPr>
              <w:t>older adults</w:t>
            </w:r>
            <w:r w:rsidRPr="00E51E71">
              <w:rPr>
                <w:szCs w:val="20"/>
              </w:rPr>
              <w:t xml:space="preserve"> who identify as members of racial/ethnic minority groups.* (Outcome)</w:t>
            </w:r>
          </w:p>
        </w:tc>
        <w:tc>
          <w:tcPr>
            <w:tcW w:w="2406" w:type="dxa"/>
          </w:tcPr>
          <w:p w14:paraId="5907A089" w14:textId="3F6B255B" w:rsidR="388AAF0A" w:rsidRPr="00E51E71" w:rsidRDefault="388AAF0A">
            <w:r w:rsidRPr="00E51E71">
              <w:rPr>
                <w:szCs w:val="20"/>
              </w:rPr>
              <w:t>FY 2021: 32.32%</w:t>
            </w:r>
            <w:r w:rsidRPr="00E51E71">
              <w:br/>
            </w:r>
            <w:r w:rsidRPr="00E51E71">
              <w:rPr>
                <w:szCs w:val="20"/>
              </w:rPr>
              <w:t xml:space="preserve"> </w:t>
            </w:r>
            <w:r w:rsidRPr="00E51E71">
              <w:br/>
            </w:r>
            <w:r w:rsidRPr="00E51E71">
              <w:rPr>
                <w:szCs w:val="20"/>
              </w:rPr>
              <w:t>Target:</w:t>
            </w:r>
            <w:r w:rsidRPr="00E51E71">
              <w:br/>
            </w:r>
            <w:r w:rsidRPr="00E51E71">
              <w:rPr>
                <w:szCs w:val="20"/>
              </w:rPr>
              <w:t xml:space="preserve"> Not Defined</w:t>
            </w:r>
            <w:r w:rsidRPr="00E51E71">
              <w:br/>
            </w:r>
            <w:r w:rsidRPr="00E51E71">
              <w:rPr>
                <w:szCs w:val="20"/>
              </w:rPr>
              <w:t xml:space="preserve"> </w:t>
            </w:r>
            <w:r w:rsidRPr="00E51E71">
              <w:br/>
            </w:r>
            <w:r w:rsidRPr="00E51E71">
              <w:rPr>
                <w:szCs w:val="20"/>
              </w:rPr>
              <w:t>(Historical Actual)</w:t>
            </w:r>
          </w:p>
        </w:tc>
        <w:tc>
          <w:tcPr>
            <w:tcW w:w="1474" w:type="dxa"/>
          </w:tcPr>
          <w:p w14:paraId="25716146" w14:textId="13598814" w:rsidR="388AAF0A" w:rsidRPr="00E51E71" w:rsidRDefault="388AAF0A">
            <w:r w:rsidRPr="00E51E71">
              <w:rPr>
                <w:szCs w:val="20"/>
              </w:rPr>
              <w:t>Set Baseline</w:t>
            </w:r>
          </w:p>
        </w:tc>
        <w:tc>
          <w:tcPr>
            <w:tcW w:w="1474" w:type="dxa"/>
          </w:tcPr>
          <w:p w14:paraId="4721471F" w14:textId="07A28199" w:rsidR="388AAF0A" w:rsidRPr="00E51E71" w:rsidRDefault="388AAF0A">
            <w:r w:rsidRPr="00E51E71">
              <w:rPr>
                <w:szCs w:val="20"/>
              </w:rPr>
              <w:t>Set Baseline</w:t>
            </w:r>
          </w:p>
        </w:tc>
        <w:tc>
          <w:tcPr>
            <w:tcW w:w="1864" w:type="dxa"/>
          </w:tcPr>
          <w:p w14:paraId="69025877" w14:textId="71632436" w:rsidR="388AAF0A" w:rsidRPr="00E51E71" w:rsidRDefault="388AAF0A">
            <w:r w:rsidRPr="00E51E71">
              <w:rPr>
                <w:szCs w:val="20"/>
              </w:rPr>
              <w:t>Maintain</w:t>
            </w:r>
          </w:p>
        </w:tc>
      </w:tr>
    </w:tbl>
    <w:p w14:paraId="26F6C988" w14:textId="77777777" w:rsidR="009F0329" w:rsidRDefault="005814A1" w:rsidP="00123966">
      <w:pPr>
        <w:spacing w:before="120"/>
        <w:rPr>
          <w:sz w:val="18"/>
          <w:szCs w:val="18"/>
        </w:rPr>
      </w:pPr>
      <w:bookmarkStart w:id="101" w:name="_Toc512800098"/>
      <w:bookmarkStart w:id="102" w:name="_Toc522799509"/>
      <w:bookmarkStart w:id="103" w:name="_Toc522799960"/>
      <w:bookmarkStart w:id="104" w:name="_Toc524439134"/>
      <w:bookmarkStart w:id="105" w:name="_Toc524511784"/>
      <w:bookmarkStart w:id="106" w:name="_Toc524517554"/>
      <w:r w:rsidRPr="00A81C4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r>
        <w:rPr>
          <w:sz w:val="18"/>
          <w:szCs w:val="18"/>
        </w:rPr>
        <w:t>.</w:t>
      </w:r>
    </w:p>
    <w:p w14:paraId="350728FD" w14:textId="4FD1AE7B" w:rsidR="00C962B9" w:rsidRPr="00A0381A" w:rsidRDefault="009F0329" w:rsidP="009F0329">
      <w:pPr>
        <w:spacing w:before="0" w:after="200" w:line="276" w:lineRule="auto"/>
        <w:rPr>
          <w:b/>
          <w:sz w:val="18"/>
          <w:szCs w:val="18"/>
        </w:rPr>
      </w:pPr>
      <w:r>
        <w:rPr>
          <w:sz w:val="18"/>
          <w:szCs w:val="18"/>
        </w:rPr>
        <w:br w:type="page"/>
      </w:r>
    </w:p>
    <w:p w14:paraId="52332DA3" w14:textId="77777777" w:rsidR="005814A1" w:rsidRPr="00FE6907" w:rsidRDefault="005814A1" w:rsidP="006E75B4">
      <w:pPr>
        <w:pStyle w:val="Heading2"/>
      </w:pPr>
      <w:bookmarkStart w:id="107" w:name="_Toc129353002"/>
      <w:r>
        <w:lastRenderedPageBreak/>
        <w:t>Home and Community-Based Supportive Services</w:t>
      </w:r>
      <w:bookmarkEnd w:id="107"/>
    </w:p>
    <w:p w14:paraId="106AB184" w14:textId="77777777" w:rsidR="005814A1" w:rsidRDefault="005814A1" w:rsidP="005814A1"/>
    <w:tbl>
      <w:tblPr>
        <w:tblStyle w:val="FundingHistory"/>
        <w:tblW w:w="9305" w:type="dxa"/>
        <w:tblLayout w:type="fixed"/>
        <w:tblLook w:val="04A0" w:firstRow="1" w:lastRow="0" w:firstColumn="1" w:lastColumn="0" w:noHBand="0" w:noVBand="1"/>
      </w:tblPr>
      <w:tblGrid>
        <w:gridCol w:w="2700"/>
        <w:gridCol w:w="1651"/>
        <w:gridCol w:w="1651"/>
        <w:gridCol w:w="1651"/>
        <w:gridCol w:w="1652"/>
      </w:tblGrid>
      <w:tr w:rsidR="00752131" w14:paraId="3B089952" w14:textId="0103D76F" w:rsidTr="00D95C79">
        <w:trPr>
          <w:cnfStyle w:val="100000000000" w:firstRow="1" w:lastRow="0" w:firstColumn="0" w:lastColumn="0" w:oddVBand="0" w:evenVBand="0" w:oddHBand="0" w:evenHBand="0" w:firstRowFirstColumn="0" w:firstRowLastColumn="0" w:lastRowFirstColumn="0" w:lastRowLastColumn="0"/>
          <w:trHeight w:val="599"/>
          <w:tblHeader/>
        </w:trPr>
        <w:tc>
          <w:tcPr>
            <w:cnfStyle w:val="001000000000" w:firstRow="0" w:lastRow="0" w:firstColumn="1" w:lastColumn="0" w:oddVBand="0" w:evenVBand="0" w:oddHBand="0" w:evenHBand="0" w:firstRowFirstColumn="0" w:firstRowLastColumn="0" w:lastRowFirstColumn="0" w:lastRowLastColumn="0"/>
            <w:tcW w:w="2700" w:type="dxa"/>
            <w:noWrap/>
          </w:tcPr>
          <w:p w14:paraId="094C4B1F" w14:textId="2F959BE9" w:rsidR="00752131" w:rsidRPr="000E50BC" w:rsidRDefault="00752131" w:rsidP="007E6D61">
            <w:pPr>
              <w:spacing w:before="0" w:line="276" w:lineRule="auto"/>
              <w:rPr>
                <w:rFonts w:eastAsiaTheme="minorHAnsi"/>
                <w:color w:val="000000"/>
                <w:szCs w:val="20"/>
              </w:rPr>
            </w:pPr>
            <w:r w:rsidRPr="000E50BC">
              <w:rPr>
                <w:szCs w:val="20"/>
              </w:rPr>
              <w:t>Services</w:t>
            </w:r>
          </w:p>
        </w:tc>
        <w:tc>
          <w:tcPr>
            <w:tcW w:w="1651" w:type="dxa"/>
          </w:tcPr>
          <w:p w14:paraId="4EEAA11B" w14:textId="44E76D79" w:rsidR="00752131" w:rsidRPr="000E50BC" w:rsidRDefault="0075213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E50BC">
              <w:rPr>
                <w:color w:val="000000"/>
                <w:szCs w:val="20"/>
              </w:rPr>
              <w:t>FY 202</w:t>
            </w:r>
            <w:r>
              <w:rPr>
                <w:color w:val="000000"/>
                <w:szCs w:val="20"/>
              </w:rPr>
              <w:t>2</w:t>
            </w:r>
            <w:r w:rsidRPr="000E50BC">
              <w:rPr>
                <w:color w:val="000000"/>
                <w:szCs w:val="20"/>
              </w:rPr>
              <w:t xml:space="preserve"> </w:t>
            </w:r>
            <w:r w:rsidR="00FB7737">
              <w:rPr>
                <w:color w:val="000000"/>
                <w:szCs w:val="20"/>
              </w:rPr>
              <w:t>Final</w:t>
            </w:r>
            <w:r>
              <w:rPr>
                <w:color w:val="000000"/>
                <w:szCs w:val="20"/>
              </w:rPr>
              <w:t>/1</w:t>
            </w:r>
          </w:p>
        </w:tc>
        <w:tc>
          <w:tcPr>
            <w:tcW w:w="1651" w:type="dxa"/>
          </w:tcPr>
          <w:p w14:paraId="1A335D8C" w14:textId="6ACF10E7" w:rsidR="00752131" w:rsidRPr="00F24799" w:rsidRDefault="0075213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24799">
              <w:rPr>
                <w:color w:val="000000"/>
                <w:szCs w:val="20"/>
              </w:rPr>
              <w:t xml:space="preserve">FY 2023 </w:t>
            </w:r>
            <w:r w:rsidR="00743366" w:rsidRPr="00F24799">
              <w:rPr>
                <w:color w:val="000000"/>
                <w:szCs w:val="20"/>
              </w:rPr>
              <w:t>Enacted</w:t>
            </w:r>
          </w:p>
        </w:tc>
        <w:tc>
          <w:tcPr>
            <w:tcW w:w="1651" w:type="dxa"/>
          </w:tcPr>
          <w:p w14:paraId="3F9878C2" w14:textId="47BE2693" w:rsidR="00752131" w:rsidRPr="00F24799" w:rsidRDefault="0075213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64CD54AB" w:rsidRPr="737C43FE">
              <w:rPr>
                <w:color w:val="000000" w:themeColor="text1"/>
              </w:rPr>
              <w:t>4 President’s Budget</w:t>
            </w:r>
          </w:p>
        </w:tc>
        <w:tc>
          <w:tcPr>
            <w:tcW w:w="1652" w:type="dxa"/>
          </w:tcPr>
          <w:p w14:paraId="6A5D4DD3" w14:textId="2FEEB709" w:rsidR="00752131" w:rsidRDefault="003D2D05"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752131">
              <w:rPr>
                <w:color w:val="000000"/>
                <w:szCs w:val="20"/>
              </w:rPr>
              <w:t>+/- FY 2023</w:t>
            </w:r>
          </w:p>
        </w:tc>
      </w:tr>
      <w:tr w:rsidR="00752131" w14:paraId="47696FBE" w14:textId="586FCE52" w:rsidTr="0037571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700" w:type="dxa"/>
            <w:hideMark/>
          </w:tcPr>
          <w:p w14:paraId="53EEB422" w14:textId="77777777" w:rsidR="00752131" w:rsidRPr="00F26986" w:rsidRDefault="00752131" w:rsidP="0010302C">
            <w:pPr>
              <w:spacing w:before="0" w:line="276" w:lineRule="auto"/>
              <w:rPr>
                <w:rFonts w:eastAsiaTheme="minorHAnsi"/>
                <w:color w:val="000000"/>
                <w:szCs w:val="20"/>
              </w:rPr>
            </w:pPr>
            <w:r w:rsidRPr="00F26986">
              <w:rPr>
                <w:color w:val="000000"/>
                <w:szCs w:val="20"/>
              </w:rPr>
              <w:t>Home</w:t>
            </w:r>
            <w:r>
              <w:rPr>
                <w:color w:val="000000"/>
                <w:szCs w:val="20"/>
              </w:rPr>
              <w:t xml:space="preserve"> </w:t>
            </w:r>
            <w:r w:rsidRPr="00F26986">
              <w:rPr>
                <w:color w:val="000000"/>
                <w:szCs w:val="20"/>
              </w:rPr>
              <w:t>and</w:t>
            </w:r>
            <w:r>
              <w:rPr>
                <w:color w:val="000000"/>
                <w:szCs w:val="20"/>
              </w:rPr>
              <w:t xml:space="preserve"> </w:t>
            </w:r>
            <w:r w:rsidRPr="00F26986">
              <w:rPr>
                <w:color w:val="000000"/>
                <w:szCs w:val="20"/>
              </w:rPr>
              <w:t>Community-Based</w:t>
            </w:r>
            <w:r>
              <w:rPr>
                <w:color w:val="000000"/>
                <w:szCs w:val="20"/>
              </w:rPr>
              <w:t xml:space="preserve"> </w:t>
            </w:r>
            <w:r w:rsidRPr="00F26986">
              <w:rPr>
                <w:color w:val="000000"/>
                <w:szCs w:val="20"/>
              </w:rPr>
              <w:t>Supportive</w:t>
            </w:r>
            <w:r>
              <w:rPr>
                <w:color w:val="000000"/>
                <w:szCs w:val="20"/>
              </w:rPr>
              <w:t xml:space="preserve"> </w:t>
            </w:r>
            <w:r w:rsidRPr="00F26986">
              <w:rPr>
                <w:color w:val="000000"/>
                <w:szCs w:val="20"/>
              </w:rPr>
              <w:t>Services</w:t>
            </w:r>
          </w:p>
        </w:tc>
        <w:tc>
          <w:tcPr>
            <w:tcW w:w="1651" w:type="dxa"/>
          </w:tcPr>
          <w:p w14:paraId="078151EC" w14:textId="5679C5D3"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398,574</w:t>
            </w:r>
          </w:p>
        </w:tc>
        <w:tc>
          <w:tcPr>
            <w:tcW w:w="1651" w:type="dxa"/>
            <w:noWrap/>
            <w:hideMark/>
          </w:tcPr>
          <w:p w14:paraId="07308ED9" w14:textId="39C7C375" w:rsidR="00752131" w:rsidRPr="00F24799" w:rsidRDefault="00743366"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4799">
              <w:rPr>
                <w:rFonts w:eastAsiaTheme="minorHAnsi"/>
                <w:color w:val="000000"/>
                <w:szCs w:val="20"/>
              </w:rPr>
              <w:t>$410,000</w:t>
            </w:r>
          </w:p>
        </w:tc>
        <w:tc>
          <w:tcPr>
            <w:tcW w:w="1651" w:type="dxa"/>
          </w:tcPr>
          <w:p w14:paraId="6CE4D294" w14:textId="6CDB5C99" w:rsidR="00752131" w:rsidRPr="00F24799" w:rsidRDefault="006963A1"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Pr>
                <w:rFonts w:eastAsiaTheme="minorEastAsia"/>
                <w:color w:val="000000" w:themeColor="text1"/>
              </w:rPr>
              <w:t>$500,000</w:t>
            </w:r>
          </w:p>
        </w:tc>
        <w:tc>
          <w:tcPr>
            <w:tcW w:w="1652" w:type="dxa"/>
          </w:tcPr>
          <w:p w14:paraId="6E624739" w14:textId="443322EC" w:rsidR="00752131" w:rsidDel="004A39C8" w:rsidRDefault="00AA5AB2"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 $90,000</w:t>
            </w:r>
          </w:p>
        </w:tc>
      </w:tr>
    </w:tbl>
    <w:p w14:paraId="5798E41E" w14:textId="7D2AE99B" w:rsidR="005814A1" w:rsidRDefault="005814A1" w:rsidP="00E77CC2">
      <w:pPr>
        <w:spacing w:before="120"/>
        <w:rPr>
          <w:sz w:val="18"/>
          <w:szCs w:val="20"/>
        </w:rPr>
      </w:pPr>
      <w:r w:rsidRPr="00FD76F5">
        <w:rPr>
          <w:sz w:val="18"/>
          <w:szCs w:val="20"/>
        </w:rPr>
        <w:t>*BA</w:t>
      </w:r>
      <w:r>
        <w:rPr>
          <w:sz w:val="18"/>
          <w:szCs w:val="20"/>
        </w:rPr>
        <w:t xml:space="preserve"> </w:t>
      </w:r>
      <w:r w:rsidRPr="00FD76F5">
        <w:rPr>
          <w:sz w:val="18"/>
          <w:szCs w:val="20"/>
        </w:rPr>
        <w:t>is</w:t>
      </w:r>
      <w:r>
        <w:rPr>
          <w:sz w:val="18"/>
          <w:szCs w:val="20"/>
        </w:rPr>
        <w:t xml:space="preserve"> </w:t>
      </w:r>
      <w:r w:rsidRPr="00FD76F5">
        <w:rPr>
          <w:sz w:val="18"/>
          <w:szCs w:val="20"/>
        </w:rPr>
        <w:t>in</w:t>
      </w:r>
      <w:r>
        <w:rPr>
          <w:sz w:val="18"/>
          <w:szCs w:val="20"/>
        </w:rPr>
        <w:t xml:space="preserve"> </w:t>
      </w:r>
      <w:r w:rsidRPr="00FD76F5">
        <w:rPr>
          <w:sz w:val="18"/>
          <w:szCs w:val="20"/>
        </w:rPr>
        <w:t>thousands</w:t>
      </w:r>
      <w:r>
        <w:rPr>
          <w:sz w:val="18"/>
          <w:szCs w:val="20"/>
        </w:rPr>
        <w:t xml:space="preserve"> </w:t>
      </w:r>
      <w:r w:rsidRPr="00FD76F5">
        <w:rPr>
          <w:sz w:val="18"/>
          <w:szCs w:val="20"/>
        </w:rPr>
        <w:t>of</w:t>
      </w:r>
      <w:r>
        <w:rPr>
          <w:sz w:val="18"/>
          <w:szCs w:val="20"/>
        </w:rPr>
        <w:t xml:space="preserve"> </w:t>
      </w:r>
      <w:r w:rsidRPr="00FD76F5">
        <w:rPr>
          <w:sz w:val="18"/>
          <w:szCs w:val="20"/>
        </w:rPr>
        <w:t>dollars.</w:t>
      </w:r>
    </w:p>
    <w:p w14:paraId="123B885E" w14:textId="344F4068" w:rsidR="000E21B5" w:rsidRDefault="000E21B5" w:rsidP="000E21B5">
      <w:pPr>
        <w:spacing w:before="120"/>
        <w:rPr>
          <w:sz w:val="18"/>
          <w:szCs w:val="18"/>
        </w:rPr>
      </w:pPr>
      <w:r>
        <w:rPr>
          <w:sz w:val="18"/>
          <w:szCs w:val="18"/>
        </w:rPr>
        <w:t xml:space="preserve">1/ </w:t>
      </w:r>
      <w:r w:rsidRPr="00A362A0">
        <w:rPr>
          <w:sz w:val="18"/>
          <w:szCs w:val="18"/>
        </w:rPr>
        <w:t>Excludes $</w:t>
      </w:r>
      <w:r>
        <w:rPr>
          <w:sz w:val="18"/>
          <w:szCs w:val="18"/>
        </w:rPr>
        <w:t>0</w:t>
      </w:r>
      <w:r w:rsidRPr="00A362A0">
        <w:rPr>
          <w:sz w:val="18"/>
          <w:szCs w:val="18"/>
        </w:rPr>
        <w:t xml:space="preserve"> million in permissive transfers or allotments from the Public Health and Social Services Emergency Fund (PHSSEF) to </w:t>
      </w:r>
      <w:r>
        <w:rPr>
          <w:sz w:val="18"/>
          <w:szCs w:val="18"/>
        </w:rPr>
        <w:t>ACL</w:t>
      </w:r>
      <w:r w:rsidRPr="00A362A0">
        <w:rPr>
          <w:sz w:val="18"/>
          <w:szCs w:val="18"/>
        </w:rPr>
        <w:t xml:space="preserve"> which are shown in PHSSEF. Includes appropriations and required transfers to </w:t>
      </w:r>
      <w:r>
        <w:rPr>
          <w:sz w:val="18"/>
          <w:szCs w:val="18"/>
        </w:rPr>
        <w:t>ACL</w:t>
      </w:r>
      <w:r w:rsidRPr="00A362A0">
        <w:rPr>
          <w:sz w:val="18"/>
          <w:szCs w:val="18"/>
        </w:rPr>
        <w:t>.</w:t>
      </w:r>
    </w:p>
    <w:p w14:paraId="1F742E03" w14:textId="77777777" w:rsidR="005814A1" w:rsidRPr="004B2AA7" w:rsidRDefault="005814A1" w:rsidP="005814A1">
      <w:pPr>
        <w:spacing w:line="276" w:lineRule="auto"/>
        <w:jc w:val="both"/>
      </w:pPr>
    </w:p>
    <w:p w14:paraId="4715FE22" w14:textId="77777777" w:rsidR="005814A1" w:rsidRDefault="005814A1" w:rsidP="005814A1">
      <w:pPr>
        <w:spacing w:line="276" w:lineRule="auto"/>
        <w:contextualSpacing/>
        <w:jc w:val="both"/>
      </w:pPr>
      <w:r>
        <w:t xml:space="preserve">Original </w:t>
      </w:r>
      <w:r w:rsidRPr="00787CEB">
        <w:t>Authorizing</w:t>
      </w:r>
      <w:r>
        <w:t xml:space="preserve"> </w:t>
      </w:r>
      <w:r w:rsidRPr="00787CEB">
        <w:t>Legislation:</w:t>
      </w:r>
      <w:r>
        <w:t xml:space="preserve"> </w:t>
      </w:r>
      <w:r w:rsidRPr="00787CEB">
        <w:t>Section</w:t>
      </w:r>
      <w:r>
        <w:t xml:space="preserve"> </w:t>
      </w:r>
      <w:r w:rsidRPr="00787CEB">
        <w:t>3</w:t>
      </w:r>
      <w:r>
        <w:t xml:space="preserve">03(a)(1) </w:t>
      </w:r>
      <w:r w:rsidRPr="00787CEB">
        <w:t>of</w:t>
      </w:r>
      <w:r>
        <w:t xml:space="preserve"> </w:t>
      </w:r>
      <w:r w:rsidRPr="00787CEB">
        <w:t>the</w:t>
      </w:r>
      <w:r>
        <w:t xml:space="preserve"> </w:t>
      </w:r>
      <w:r w:rsidRPr="00787CEB">
        <w:t>Older</w:t>
      </w:r>
      <w:r>
        <w:t xml:space="preserve"> </w:t>
      </w:r>
      <w:r w:rsidRPr="00787CEB">
        <w:t>Americans</w:t>
      </w:r>
      <w:r>
        <w:t xml:space="preserve"> </w:t>
      </w:r>
      <w:r w:rsidRPr="00787CEB">
        <w:t>Act</w:t>
      </w:r>
      <w:r>
        <w:t xml:space="preserve"> </w:t>
      </w:r>
      <w:r w:rsidRPr="00787CEB">
        <w:t>of</w:t>
      </w:r>
      <w:r>
        <w:t xml:space="preserve"> </w:t>
      </w:r>
      <w:r w:rsidRPr="00787CEB">
        <w:t>1965,</w:t>
      </w:r>
      <w:r>
        <w:t xml:space="preserve"> Public Law 89-73</w:t>
      </w:r>
    </w:p>
    <w:p w14:paraId="31C33E69" w14:textId="77777777" w:rsidR="005814A1" w:rsidRDefault="005814A1" w:rsidP="005814A1">
      <w:pPr>
        <w:spacing w:line="276" w:lineRule="auto"/>
        <w:contextualSpacing/>
        <w:jc w:val="both"/>
      </w:pPr>
    </w:p>
    <w:p w14:paraId="2A3E16BD" w14:textId="77777777" w:rsidR="005814A1" w:rsidRDefault="005814A1" w:rsidP="005814A1">
      <w:pPr>
        <w:spacing w:line="276" w:lineRule="auto"/>
        <w:contextualSpacing/>
        <w:jc w:val="both"/>
      </w:pPr>
      <w:r>
        <w:t>Most Recent Authorizing Legislation: Supporting Older Americans Act of 2020, Public Law 116-131</w:t>
      </w:r>
    </w:p>
    <w:p w14:paraId="2AFB2D46" w14:textId="77777777" w:rsidR="005814A1" w:rsidRDefault="005814A1" w:rsidP="005814A1">
      <w:pPr>
        <w:spacing w:line="276" w:lineRule="auto"/>
        <w:contextualSpacing/>
        <w:jc w:val="both"/>
      </w:pPr>
    </w:p>
    <w:p w14:paraId="01049D64" w14:textId="4657F470" w:rsidR="005814A1" w:rsidRDefault="005814A1" w:rsidP="005814A1">
      <w:pPr>
        <w:tabs>
          <w:tab w:val="right" w:leader="dot" w:pos="9360"/>
        </w:tabs>
        <w:spacing w:line="276" w:lineRule="auto"/>
        <w:contextualSpacing/>
        <w:jc w:val="both"/>
      </w:pPr>
      <w:r w:rsidRPr="00793057">
        <w:t>Current</w:t>
      </w:r>
      <w:r>
        <w:t xml:space="preserve"> </w:t>
      </w:r>
      <w:r w:rsidRPr="00793057">
        <w:t>FY</w:t>
      </w:r>
      <w:r>
        <w:t xml:space="preserve"> </w:t>
      </w:r>
      <w:r w:rsidRPr="00793057">
        <w:t>Authorization:</w:t>
      </w:r>
      <w:r>
        <w:t xml:space="preserve">  </w:t>
      </w:r>
      <w:r w:rsidRPr="00787CEB">
        <w:tab/>
      </w:r>
      <w:r>
        <w:t>$</w:t>
      </w:r>
      <w:r w:rsidR="00D108BA">
        <w:t>490,733,346</w:t>
      </w:r>
    </w:p>
    <w:p w14:paraId="2916B955" w14:textId="77777777" w:rsidR="005814A1" w:rsidRDefault="005814A1" w:rsidP="005814A1">
      <w:pPr>
        <w:tabs>
          <w:tab w:val="right" w:leader="dot" w:pos="9360"/>
        </w:tabs>
        <w:spacing w:line="276" w:lineRule="auto"/>
        <w:contextualSpacing/>
        <w:jc w:val="both"/>
      </w:pPr>
      <w:r>
        <w:t xml:space="preserve"> </w:t>
      </w:r>
    </w:p>
    <w:p w14:paraId="67D0A79A"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4ABAAD5A" w14:textId="77777777" w:rsidR="005814A1" w:rsidRPr="00787CEB"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6993527" w14:textId="414AAE06" w:rsidR="005814A1" w:rsidRPr="00787CEB" w:rsidRDefault="005814A1" w:rsidP="005814A1">
      <w:pPr>
        <w:tabs>
          <w:tab w:val="right" w:leader="dot" w:pos="9360"/>
        </w:tabs>
        <w:spacing w:line="276" w:lineRule="auto"/>
        <w:contextualSpacing/>
        <w:jc w:val="both"/>
      </w:pPr>
      <w:r w:rsidRPr="00787CEB">
        <w:t>Allocation</w:t>
      </w:r>
      <w:r>
        <w:t xml:space="preserve"> </w:t>
      </w:r>
      <w:r w:rsidRPr="00787CEB">
        <w:t>Method</w:t>
      </w:r>
      <w:r w:rsidRPr="00787CEB">
        <w:tab/>
      </w:r>
      <w:r w:rsidR="00CF5D43" w:rsidRPr="000F15B8">
        <w:t>Formula</w:t>
      </w:r>
      <w:r w:rsidR="00CF5D43">
        <w:t xml:space="preserve"> </w:t>
      </w:r>
      <w:r w:rsidR="00CF5D43" w:rsidRPr="000F15B8">
        <w:t>Grant</w:t>
      </w:r>
      <w:r w:rsidR="00CF5D43">
        <w:t>/Competitive Grant/Contract</w:t>
      </w:r>
    </w:p>
    <w:p w14:paraId="6E9902BD" w14:textId="77777777" w:rsidR="005814A1" w:rsidRPr="00787CEB"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F0B0A50" w14:textId="64823307" w:rsidR="005814A1" w:rsidRPr="00171B1F" w:rsidRDefault="005814A1" w:rsidP="0056444B">
      <w:pPr>
        <w:pStyle w:val="Heading3"/>
        <w:spacing w:before="0" w:line="276" w:lineRule="auto"/>
      </w:pPr>
      <w:r w:rsidRPr="00171B1F">
        <w:t>Program</w:t>
      </w:r>
      <w:r>
        <w:t xml:space="preserve"> </w:t>
      </w:r>
      <w:r w:rsidRPr="00171B1F">
        <w:t>Description:</w:t>
      </w:r>
    </w:p>
    <w:p w14:paraId="6597906D" w14:textId="77777777" w:rsidR="005814A1" w:rsidRPr="00787CEB" w:rsidRDefault="005814A1" w:rsidP="0056444B">
      <w:pPr>
        <w:spacing w:before="0" w:line="276" w:lineRule="auto"/>
        <w:contextualSpacing/>
        <w:jc w:val="both"/>
      </w:pPr>
    </w:p>
    <w:p w14:paraId="028C9F0F" w14:textId="77777777" w:rsidR="005814A1" w:rsidRDefault="005814A1" w:rsidP="0056444B">
      <w:pPr>
        <w:spacing w:before="0" w:line="276" w:lineRule="auto"/>
        <w:contextualSpacing/>
        <w:jc w:val="both"/>
      </w:pPr>
      <w:r>
        <w:t>The Home and Community-Based Supportive Services (HCBSS) program, established in 1973, provides formula grants to states and territories based on their share of the population age 60 and over, to fund a broad array of low-cost services that enable older adults to remain in their homes for as long as possible. Programs like HCBSS serve older adults holistically. While each service is valuable, it is the combination of supports tailored to the needs of the individual that ensures clients remain in their homes and communities, instead of entering institutional care.</w:t>
      </w:r>
    </w:p>
    <w:p w14:paraId="4D248539" w14:textId="77777777" w:rsidR="00772C0E" w:rsidRDefault="00772C0E" w:rsidP="0056444B">
      <w:pPr>
        <w:spacing w:before="0" w:line="276" w:lineRule="auto"/>
        <w:contextualSpacing/>
        <w:jc w:val="both"/>
      </w:pPr>
    </w:p>
    <w:p w14:paraId="3AF0D997" w14:textId="33839DA4" w:rsidR="00772C0E" w:rsidRDefault="00772C0E" w:rsidP="0056444B">
      <w:pPr>
        <w:spacing w:before="0" w:line="276" w:lineRule="auto"/>
        <w:contextualSpacing/>
        <w:jc w:val="both"/>
      </w:pPr>
      <w:r>
        <w:t>Services provided to older adults through the HCBSS program include access services, such as transportation, case management, and information and referral; in-home services, such as personal care, chore, and homemaker assistance; and community services, such as adult day care and physical fitness programs. The HCBSS program also funds multi-purpose senior centers, which coordinate and integrate services for older adults.</w:t>
      </w:r>
      <w:r w:rsidRPr="00FE10F4">
        <w:t xml:space="preserve"> Additionally, states and area agencies on aging have had the flexibility to provide specific services intended to mitigate </w:t>
      </w:r>
      <w:r w:rsidR="009A76C5">
        <w:t xml:space="preserve">any isolation as the result of </w:t>
      </w:r>
      <w:r w:rsidR="006C41F1">
        <w:t>illness, disability, or old age</w:t>
      </w:r>
      <w:r w:rsidRPr="00FE10F4">
        <w:t>, including virtual friendly visiting, wellness checks, telephone reassurance, and the use of electronic communications technologies (e.g., Skype, FaceTime, Zoom) to promote face-to-face interaction with family members and program staff.</w:t>
      </w:r>
      <w:r>
        <w:t xml:space="preserve"> </w:t>
      </w:r>
    </w:p>
    <w:p w14:paraId="67BEC6C8" w14:textId="77777777" w:rsidR="005814A1" w:rsidRDefault="005814A1" w:rsidP="0056444B">
      <w:pPr>
        <w:spacing w:before="0" w:line="276" w:lineRule="auto"/>
        <w:contextualSpacing/>
        <w:jc w:val="both"/>
      </w:pPr>
      <w:r>
        <w:lastRenderedPageBreak/>
        <w:t xml:space="preserve"> </w:t>
      </w:r>
    </w:p>
    <w:p w14:paraId="0C2776A6" w14:textId="28F877F2" w:rsidR="005814A1" w:rsidRDefault="005814A1" w:rsidP="0056444B">
      <w:pPr>
        <w:spacing w:before="0" w:line="276" w:lineRule="auto"/>
        <w:contextualSpacing/>
        <w:jc w:val="both"/>
      </w:pPr>
      <w:r>
        <w:t xml:space="preserve">In addition, the services funded by this program – particularly adult day care, personal care, homemaker, and chore services – also aid caregivers, who otherwise might have to be even more intensively involved with the care of their loved ones, taking time away from work and their other family responsibilities and further straining family budgets. </w:t>
      </w:r>
    </w:p>
    <w:p w14:paraId="38EAB15A" w14:textId="77777777" w:rsidR="002F0DC4" w:rsidRDefault="002F0DC4" w:rsidP="0056444B">
      <w:pPr>
        <w:spacing w:before="0" w:line="276" w:lineRule="auto"/>
        <w:contextualSpacing/>
        <w:jc w:val="both"/>
      </w:pPr>
    </w:p>
    <w:p w14:paraId="6DA274D2" w14:textId="1EA7E76E" w:rsidR="005814A1" w:rsidRDefault="005814A1" w:rsidP="0056444B">
      <w:pPr>
        <w:spacing w:before="0" w:line="276" w:lineRule="auto"/>
        <w:contextualSpacing/>
        <w:jc w:val="both"/>
      </w:pPr>
      <w:r>
        <w:t xml:space="preserve">While age alone does not determine the need for these services and supports, statistics show that both disability rates and the use of long-term supports increase with advancing age. </w:t>
      </w:r>
      <w:r w:rsidR="00FA0E5B">
        <w:t xml:space="preserve">According to the </w:t>
      </w:r>
      <w:r w:rsidR="00FA0E5B" w:rsidRPr="00236AC7">
        <w:rPr>
          <w:i/>
        </w:rPr>
        <w:t>2019 Medicare Beneficiary Survey</w:t>
      </w:r>
      <w:r w:rsidR="00FA0E5B">
        <w:t>, a</w:t>
      </w:r>
      <w:r>
        <w:t xml:space="preserve">mong those aged 85 and older, 45 percent are unable to perform one or more critical activities of daily living and </w:t>
      </w:r>
      <w:r w:rsidR="00AD5D96">
        <w:t xml:space="preserve">may </w:t>
      </w:r>
      <w:r>
        <w:t>require long-term support. Data also show that over 9</w:t>
      </w:r>
      <w:r w:rsidR="007C32AB">
        <w:t>5</w:t>
      </w:r>
      <w:r>
        <w:t xml:space="preserve"> percent of older adults age 85 and older have at least one chronic condition and 84 percent have at least two. Providing a variety of supportive services that meet the diverse needs of these individuals is crucial to enabling them to remain healthy and independent in their homes and communities, and therefore avoid unnecessary, expensive nursing home care.</w:t>
      </w:r>
    </w:p>
    <w:p w14:paraId="554F380E" w14:textId="720BF742" w:rsidR="00BB27A6" w:rsidRDefault="005814A1" w:rsidP="0056444B">
      <w:pPr>
        <w:spacing w:before="0" w:line="276" w:lineRule="auto"/>
        <w:contextualSpacing/>
        <w:jc w:val="both"/>
      </w:pPr>
      <w:r>
        <w:t xml:space="preserve"> </w:t>
      </w:r>
    </w:p>
    <w:p w14:paraId="5B2654BD" w14:textId="1EBE7104" w:rsidR="00BB27A6" w:rsidRDefault="00BB27A6" w:rsidP="0056444B">
      <w:pPr>
        <w:spacing w:before="0" w:line="276" w:lineRule="auto"/>
        <w:contextualSpacing/>
        <w:jc w:val="both"/>
        <w:rPr>
          <w:b/>
        </w:rPr>
      </w:pPr>
      <w:r>
        <w:t>Data from ACL’s</w:t>
      </w:r>
      <w:r w:rsidRPr="00C449BE">
        <w:t xml:space="preserve"> </w:t>
      </w:r>
      <w:r w:rsidR="008E5A58" w:rsidRPr="0006104F">
        <w:rPr>
          <w:i/>
        </w:rPr>
        <w:t>2022</w:t>
      </w:r>
      <w:r w:rsidRPr="0006104F">
        <w:rPr>
          <w:i/>
        </w:rPr>
        <w:t xml:space="preserve"> National Survey of OAA Participants</w:t>
      </w:r>
      <w:r>
        <w:t xml:space="preserve"> show that services such as transportation are providing older adults with the assistance and information</w:t>
      </w:r>
      <w:r w:rsidR="00A440BB">
        <w:t>,</w:t>
      </w:r>
      <w:r>
        <w:t xml:space="preserve"> they need to help them remain at home.  For example, 6</w:t>
      </w:r>
      <w:r w:rsidR="0037702F">
        <w:t>6</w:t>
      </w:r>
      <w:r>
        <w:t xml:space="preserve"> percent of older adults using transportation services rely on ACL services for the majority of their transportation needs and would otherwise be homebound. </w:t>
      </w:r>
      <w:r w:rsidR="00347A62">
        <w:t>49 precent of passengers</w:t>
      </w:r>
      <w:r w:rsidR="007B2BA9">
        <w:t xml:space="preserve"> receiving HCBSS funded transportation are mobility impaired, meaning they do no</w:t>
      </w:r>
      <w:r w:rsidR="00471484">
        <w:t>t</w:t>
      </w:r>
      <w:r w:rsidR="007B2BA9">
        <w:t xml:space="preserve"> own a car, or if they do own a car, they do not drive</w:t>
      </w:r>
      <w:r w:rsidR="002068A0">
        <w:t>,</w:t>
      </w:r>
      <w:r w:rsidR="007B2BA9">
        <w:t xml:space="preserve"> and are not near public transportation. </w:t>
      </w:r>
      <w:r>
        <w:t>Over 8</w:t>
      </w:r>
      <w:r w:rsidR="0052426E">
        <w:t>3</w:t>
      </w:r>
      <w:r>
        <w:t xml:space="preserve"> percent of clients receiving case management also reported that, as a result of the services arranged by the case manager, they were better able to care for themselves. In addition, a study published in the Journal of Aging and Health shows that the services provided by the HCBSS program, specifically personal care services, play an important role in helping frail older adults remain in their homes and out of nursing home care.</w:t>
      </w:r>
      <w:r w:rsidR="004157A6" w:rsidDel="004157A6">
        <w:t xml:space="preserve"> </w:t>
      </w:r>
      <w:r w:rsidR="00740785">
        <w:rPr>
          <w:rStyle w:val="FootnoteReference"/>
        </w:rPr>
        <w:footnoteReference w:id="5"/>
      </w:r>
    </w:p>
    <w:p w14:paraId="632B0A86" w14:textId="70336462" w:rsidR="00BB27A6" w:rsidRDefault="00BB27A6" w:rsidP="0056444B">
      <w:pPr>
        <w:spacing w:before="0" w:line="276" w:lineRule="auto"/>
        <w:contextualSpacing/>
        <w:jc w:val="both"/>
      </w:pPr>
    </w:p>
    <w:p w14:paraId="43314602" w14:textId="77777777" w:rsidR="00BB27A6" w:rsidRPr="00B71F70" w:rsidRDefault="00BB27A6" w:rsidP="00BB27A6">
      <w:pPr>
        <w:pStyle w:val="Heading3"/>
      </w:pPr>
      <w:r w:rsidRPr="00B71F70">
        <w:t>Budget</w:t>
      </w:r>
      <w:r>
        <w:t xml:space="preserve"> </w:t>
      </w:r>
      <w:r w:rsidRPr="00B71F70">
        <w:t>Request:</w:t>
      </w:r>
    </w:p>
    <w:p w14:paraId="5457A3B3" w14:textId="77777777" w:rsidR="00BB27A6" w:rsidRDefault="00BB27A6" w:rsidP="00066C79">
      <w:pPr>
        <w:spacing w:before="0"/>
        <w:jc w:val="both"/>
      </w:pPr>
    </w:p>
    <w:p w14:paraId="41AEB364" w14:textId="6F5747BA" w:rsidR="00BB27A6" w:rsidRPr="001F39CC" w:rsidRDefault="00BB27A6" w:rsidP="00066C79">
      <w:pPr>
        <w:spacing w:before="0" w:line="271" w:lineRule="auto"/>
        <w:jc w:val="both"/>
        <w:rPr>
          <w:rFonts w:eastAsia="Calibri"/>
        </w:rPr>
      </w:pPr>
      <w:r>
        <w:t>ACL requests $</w:t>
      </w:r>
      <w:r w:rsidR="00D2623F">
        <w:t xml:space="preserve">500,000,000 </w:t>
      </w:r>
      <w:r>
        <w:t>for Home and Community-</w:t>
      </w:r>
      <w:r w:rsidR="00035CE4">
        <w:t>B</w:t>
      </w:r>
      <w:r>
        <w:t>ased Supportive Services (HCBSS)</w:t>
      </w:r>
      <w:r w:rsidR="00C01735">
        <w:t>, an increase of $90,000,000</w:t>
      </w:r>
      <w:r w:rsidR="00833587">
        <w:t xml:space="preserve"> above the FY 2023 enacted level</w:t>
      </w:r>
      <w:r w:rsidR="5926E198">
        <w:t>.</w:t>
      </w:r>
      <w:r>
        <w:t xml:space="preserve"> </w:t>
      </w:r>
      <w:r w:rsidR="009F4EA0">
        <w:rPr>
          <w:rFonts w:eastAsia="Calibri"/>
        </w:rPr>
        <w:t>Increasing</w:t>
      </w:r>
      <w:r>
        <w:rPr>
          <w:rFonts w:eastAsia="Calibri"/>
        </w:rPr>
        <w:t xml:space="preserve"> funding will allow ACL to continue to</w:t>
      </w:r>
      <w:r w:rsidRPr="001F39CC">
        <w:rPr>
          <w:rFonts w:eastAsia="Calibri"/>
        </w:rPr>
        <w:t xml:space="preserve"> support this array of services, including an estimated additional </w:t>
      </w:r>
      <w:r>
        <w:rPr>
          <w:rFonts w:eastAsia="Calibri"/>
        </w:rPr>
        <w:t>1</w:t>
      </w:r>
      <w:r w:rsidRPr="001F39CC">
        <w:rPr>
          <w:rFonts w:eastAsia="Calibri"/>
        </w:rPr>
        <w:t xml:space="preserve"> million rides for activities such as visiting the doctor, the pharmacy, or grocery stores; and an additional 0.8 million hours of assistance for seniors who are unable to perform daily activities. These estimates </w:t>
      </w:r>
      <w:r w:rsidR="00830E1E" w:rsidRPr="001F39CC">
        <w:rPr>
          <w:rFonts w:eastAsia="Calibri"/>
        </w:rPr>
        <w:t>consider</w:t>
      </w:r>
      <w:r w:rsidR="00830E1E">
        <w:rPr>
          <w:rFonts w:eastAsia="Calibri"/>
        </w:rPr>
        <w:t xml:space="preserve"> the</w:t>
      </w:r>
      <w:r w:rsidRPr="001F39CC">
        <w:rPr>
          <w:rFonts w:eastAsia="Calibri"/>
        </w:rPr>
        <w:t xml:space="preserve"> state, local, and private funding streams that also support these activities.</w:t>
      </w:r>
    </w:p>
    <w:p w14:paraId="2FD5C614" w14:textId="61BD96C8" w:rsidR="00BB27A6" w:rsidRPr="004A1C32" w:rsidRDefault="00BB27A6" w:rsidP="00BB27A6">
      <w:pPr>
        <w:spacing w:before="8" w:line="271" w:lineRule="auto"/>
        <w:contextualSpacing/>
        <w:jc w:val="both"/>
      </w:pPr>
      <w:r>
        <w:lastRenderedPageBreak/>
        <w:t xml:space="preserve">To maximize the impact of the funding ACL provides, innovation is also needed to continually improve </w:t>
      </w:r>
      <w:r w:rsidRPr="001039D5">
        <w:t>the</w:t>
      </w:r>
      <w:r>
        <w:t xml:space="preserve"> capacity</w:t>
      </w:r>
      <w:r w:rsidRPr="001039D5">
        <w:t>,</w:t>
      </w:r>
      <w:r>
        <w:t xml:space="preserve"> </w:t>
      </w:r>
      <w:r w:rsidRPr="001039D5">
        <w:t>effectiveness</w:t>
      </w:r>
      <w:r>
        <w:t xml:space="preserve">, </w:t>
      </w:r>
      <w:r w:rsidRPr="001039D5">
        <w:t>and</w:t>
      </w:r>
      <w:r>
        <w:t xml:space="preserve"> </w:t>
      </w:r>
      <w:r w:rsidRPr="001039D5">
        <w:t>sustainability</w:t>
      </w:r>
      <w:r>
        <w:t xml:space="preserve"> </w:t>
      </w:r>
      <w:r w:rsidRPr="001039D5">
        <w:t>of</w:t>
      </w:r>
      <w:r>
        <w:t xml:space="preserve"> </w:t>
      </w:r>
      <w:r w:rsidRPr="001039D5">
        <w:t>interventions</w:t>
      </w:r>
      <w:r>
        <w:t xml:space="preserve"> </w:t>
      </w:r>
      <w:r w:rsidRPr="001039D5">
        <w:t>and</w:t>
      </w:r>
      <w:r>
        <w:t xml:space="preserve"> </w:t>
      </w:r>
      <w:r w:rsidRPr="001039D5">
        <w:t>service</w:t>
      </w:r>
      <w:r>
        <w:t xml:space="preserve"> </w:t>
      </w:r>
      <w:r w:rsidRPr="001039D5">
        <w:t>delivery.</w:t>
      </w:r>
      <w:r>
        <w:t xml:space="preserve"> To this end, ACL is again proposing a change to appropriations language: the ability to use up to </w:t>
      </w:r>
      <w:r w:rsidR="00BE39BF">
        <w:t>1</w:t>
      </w:r>
      <w:r>
        <w:t xml:space="preserve"> percent of HCBSS funding to fund innovative demonstrations, the same authority that is currently available to the nutrition programs. </w:t>
      </w:r>
      <w:r w:rsidRPr="004A1C32">
        <w:t>Based</w:t>
      </w:r>
      <w:r>
        <w:t xml:space="preserve"> </w:t>
      </w:r>
      <w:r w:rsidRPr="004A1C32">
        <w:t>on</w:t>
      </w:r>
      <w:r>
        <w:t xml:space="preserve"> </w:t>
      </w:r>
      <w:r w:rsidRPr="004A1C32">
        <w:t>feedback</w:t>
      </w:r>
      <w:r>
        <w:t xml:space="preserve"> </w:t>
      </w:r>
      <w:r w:rsidRPr="004A1C32">
        <w:t>over</w:t>
      </w:r>
      <w:r>
        <w:t xml:space="preserve"> </w:t>
      </w:r>
      <w:r w:rsidRPr="004A1C32">
        <w:t>the</w:t>
      </w:r>
      <w:r>
        <w:t xml:space="preserve"> </w:t>
      </w:r>
      <w:r w:rsidRPr="004A1C32">
        <w:t>years</w:t>
      </w:r>
      <w:r>
        <w:t xml:space="preserve"> </w:t>
      </w:r>
      <w:r w:rsidRPr="004A1C32">
        <w:t>and</w:t>
      </w:r>
      <w:r>
        <w:t xml:space="preserve"> </w:t>
      </w:r>
      <w:r w:rsidRPr="004A1C32">
        <w:t>ACL’s</w:t>
      </w:r>
      <w:r>
        <w:t xml:space="preserve"> </w:t>
      </w:r>
      <w:r w:rsidRPr="004A1C32">
        <w:t>knowledge</w:t>
      </w:r>
      <w:r>
        <w:t xml:space="preserve"> </w:t>
      </w:r>
      <w:r w:rsidRPr="004A1C32">
        <w:t>of</w:t>
      </w:r>
      <w:r>
        <w:t xml:space="preserve"> </w:t>
      </w:r>
      <w:r w:rsidRPr="004A1C32">
        <w:t>needs</w:t>
      </w:r>
      <w:r>
        <w:t xml:space="preserve"> </w:t>
      </w:r>
      <w:r w:rsidRPr="004A1C32">
        <w:t>and</w:t>
      </w:r>
      <w:r>
        <w:t xml:space="preserve"> </w:t>
      </w:r>
      <w:r w:rsidRPr="004A1C32">
        <w:t>gaps</w:t>
      </w:r>
      <w:r>
        <w:t xml:space="preserve"> </w:t>
      </w:r>
      <w:r w:rsidRPr="004A1C32">
        <w:t>in</w:t>
      </w:r>
      <w:r>
        <w:t xml:space="preserve"> </w:t>
      </w:r>
      <w:r w:rsidRPr="004A1C32">
        <w:t>the</w:t>
      </w:r>
      <w:r>
        <w:t xml:space="preserve"> </w:t>
      </w:r>
      <w:r w:rsidRPr="004A1C32">
        <w:t>field</w:t>
      </w:r>
      <w:r>
        <w:t xml:space="preserve"> </w:t>
      </w:r>
      <w:r w:rsidRPr="004A1C32">
        <w:t>of</w:t>
      </w:r>
      <w:r>
        <w:t xml:space="preserve"> </w:t>
      </w:r>
      <w:r w:rsidRPr="004A1C32">
        <w:t>aging,</w:t>
      </w:r>
      <w:r>
        <w:t xml:space="preserve"> </w:t>
      </w:r>
      <w:r w:rsidRPr="004A1C32">
        <w:t>ACL</w:t>
      </w:r>
      <w:r>
        <w:t xml:space="preserve"> </w:t>
      </w:r>
      <w:r w:rsidRPr="004A1C32">
        <w:t>anticipate</w:t>
      </w:r>
      <w:r>
        <w:t xml:space="preserve">s </w:t>
      </w:r>
      <w:r w:rsidRPr="004A1C32">
        <w:t>testing</w:t>
      </w:r>
      <w:r>
        <w:t xml:space="preserve"> </w:t>
      </w:r>
      <w:r w:rsidRPr="004A1C32">
        <w:t>innovative</w:t>
      </w:r>
      <w:r>
        <w:t xml:space="preserve"> </w:t>
      </w:r>
      <w:r w:rsidRPr="004A1C32">
        <w:t>approaches</w:t>
      </w:r>
      <w:r>
        <w:t xml:space="preserve"> </w:t>
      </w:r>
      <w:r w:rsidRPr="004A1C32">
        <w:t>in</w:t>
      </w:r>
      <w:r>
        <w:t xml:space="preserve"> </w:t>
      </w:r>
      <w:r w:rsidRPr="004A1C32">
        <w:t>areas</w:t>
      </w:r>
      <w:r>
        <w:t xml:space="preserve"> </w:t>
      </w:r>
      <w:r w:rsidRPr="004A1C32">
        <w:t>such</w:t>
      </w:r>
      <w:r>
        <w:t xml:space="preserve"> </w:t>
      </w:r>
      <w:r w:rsidRPr="004A1C32">
        <w:t>as</w:t>
      </w:r>
      <w:r>
        <w:t xml:space="preserve"> </w:t>
      </w:r>
      <w:r w:rsidRPr="004A1C32">
        <w:t>the</w:t>
      </w:r>
      <w:r>
        <w:t xml:space="preserve"> </w:t>
      </w:r>
      <w:r w:rsidRPr="004A1C32">
        <w:t>following:</w:t>
      </w:r>
    </w:p>
    <w:p w14:paraId="371CB69F" w14:textId="77777777" w:rsidR="00BB27A6" w:rsidRPr="004A1C32" w:rsidRDefault="00BB27A6" w:rsidP="00BB27A6">
      <w:pPr>
        <w:pStyle w:val="NoSpacing"/>
        <w:spacing w:line="271" w:lineRule="auto"/>
        <w:rPr>
          <w:sz w:val="24"/>
          <w:szCs w:val="24"/>
        </w:rPr>
      </w:pPr>
    </w:p>
    <w:p w14:paraId="6396D06F" w14:textId="1D1D42E3" w:rsidR="00BB27A6" w:rsidRPr="00E46A60" w:rsidRDefault="00BB27A6" w:rsidP="009F6C55">
      <w:pPr>
        <w:pStyle w:val="NoSpacing"/>
        <w:numPr>
          <w:ilvl w:val="0"/>
          <w:numId w:val="25"/>
        </w:numPr>
        <w:spacing w:before="0" w:line="271" w:lineRule="auto"/>
        <w:ind w:left="1080"/>
        <w:jc w:val="both"/>
        <w:rPr>
          <w:sz w:val="24"/>
          <w:szCs w:val="24"/>
        </w:rPr>
      </w:pPr>
      <w:r w:rsidRPr="00CE2A6C">
        <w:rPr>
          <w:sz w:val="24"/>
          <w:szCs w:val="24"/>
          <w:u w:val="single"/>
        </w:rPr>
        <w:t>Pandemic</w:t>
      </w:r>
      <w:r>
        <w:rPr>
          <w:sz w:val="24"/>
          <w:szCs w:val="24"/>
          <w:u w:val="single"/>
        </w:rPr>
        <w:t xml:space="preserve"> </w:t>
      </w:r>
      <w:r w:rsidR="00726162">
        <w:rPr>
          <w:sz w:val="24"/>
          <w:szCs w:val="24"/>
          <w:u w:val="single"/>
        </w:rPr>
        <w:t>lessons learned</w:t>
      </w:r>
      <w:r w:rsidR="00726162">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identifying</w:t>
      </w:r>
      <w:r>
        <w:rPr>
          <w:sz w:val="24"/>
          <w:szCs w:val="24"/>
        </w:rPr>
        <w:t xml:space="preserve"> </w:t>
      </w:r>
      <w:r w:rsidRPr="4634316E">
        <w:rPr>
          <w:sz w:val="24"/>
          <w:szCs w:val="24"/>
        </w:rPr>
        <w:t>lessons</w:t>
      </w:r>
      <w:r>
        <w:rPr>
          <w:sz w:val="24"/>
          <w:szCs w:val="24"/>
        </w:rPr>
        <w:t xml:space="preserve"> </w:t>
      </w:r>
      <w:r w:rsidRPr="4634316E">
        <w:rPr>
          <w:sz w:val="24"/>
          <w:szCs w:val="24"/>
        </w:rPr>
        <w:t>learned</w:t>
      </w:r>
      <w:r>
        <w:rPr>
          <w:sz w:val="24"/>
          <w:szCs w:val="24"/>
        </w:rPr>
        <w:t xml:space="preserve"> </w:t>
      </w:r>
      <w:r w:rsidRPr="4634316E">
        <w:rPr>
          <w:sz w:val="24"/>
          <w:szCs w:val="24"/>
        </w:rPr>
        <w:t>as</w:t>
      </w:r>
      <w:r>
        <w:rPr>
          <w:sz w:val="24"/>
          <w:szCs w:val="24"/>
        </w:rPr>
        <w:t xml:space="preserve"> </w:t>
      </w:r>
      <w:r w:rsidRPr="4634316E">
        <w:rPr>
          <w:sz w:val="24"/>
          <w:szCs w:val="24"/>
        </w:rPr>
        <w:t>a</w:t>
      </w:r>
      <w:r>
        <w:rPr>
          <w:sz w:val="24"/>
          <w:szCs w:val="24"/>
        </w:rPr>
        <w:t xml:space="preserve"> </w:t>
      </w:r>
      <w:r w:rsidRPr="4634316E">
        <w:rPr>
          <w:sz w:val="24"/>
          <w:szCs w:val="24"/>
        </w:rPr>
        <w:t>result</w:t>
      </w:r>
      <w:r>
        <w:rPr>
          <w:sz w:val="24"/>
          <w:szCs w:val="24"/>
        </w:rPr>
        <w:t xml:space="preserve"> </w:t>
      </w:r>
      <w:r w:rsidRPr="4634316E">
        <w:rPr>
          <w:sz w:val="24"/>
          <w:szCs w:val="24"/>
        </w:rPr>
        <w:t>of</w:t>
      </w:r>
      <w:r>
        <w:rPr>
          <w:sz w:val="24"/>
          <w:szCs w:val="24"/>
        </w:rPr>
        <w:t xml:space="preserve"> </w:t>
      </w:r>
      <w:r w:rsidRPr="4634316E">
        <w:rPr>
          <w:sz w:val="24"/>
          <w:szCs w:val="24"/>
        </w:rPr>
        <w:t>changes</w:t>
      </w:r>
      <w:r>
        <w:rPr>
          <w:sz w:val="24"/>
          <w:szCs w:val="24"/>
        </w:rPr>
        <w:t xml:space="preserve"> </w:t>
      </w:r>
      <w:r w:rsidRPr="4634316E">
        <w:rPr>
          <w:sz w:val="24"/>
          <w:szCs w:val="24"/>
        </w:rPr>
        <w:t>required</w:t>
      </w:r>
      <w:r>
        <w:rPr>
          <w:sz w:val="24"/>
          <w:szCs w:val="24"/>
        </w:rPr>
        <w:t xml:space="preserve"> </w:t>
      </w:r>
      <w:r w:rsidRPr="4634316E">
        <w:rPr>
          <w:sz w:val="24"/>
          <w:szCs w:val="24"/>
        </w:rPr>
        <w:t>by</w:t>
      </w:r>
      <w:r>
        <w:rPr>
          <w:sz w:val="24"/>
          <w:szCs w:val="24"/>
        </w:rPr>
        <w:t xml:space="preserve"> </w:t>
      </w:r>
      <w:r w:rsidRPr="4634316E">
        <w:rPr>
          <w:sz w:val="24"/>
          <w:szCs w:val="24"/>
        </w:rPr>
        <w:t>the</w:t>
      </w:r>
      <w:r>
        <w:rPr>
          <w:sz w:val="24"/>
          <w:szCs w:val="24"/>
        </w:rPr>
        <w:t xml:space="preserve"> </w:t>
      </w:r>
      <w:r w:rsidRPr="4634316E">
        <w:rPr>
          <w:sz w:val="24"/>
          <w:szCs w:val="24"/>
        </w:rPr>
        <w:t>pandemic,</w:t>
      </w:r>
      <w:r>
        <w:rPr>
          <w:sz w:val="24"/>
          <w:szCs w:val="24"/>
        </w:rPr>
        <w:t xml:space="preserve"> </w:t>
      </w:r>
      <w:r w:rsidRPr="4634316E">
        <w:rPr>
          <w:sz w:val="24"/>
          <w:szCs w:val="24"/>
        </w:rPr>
        <w:t>including</w:t>
      </w:r>
      <w:r>
        <w:rPr>
          <w:sz w:val="24"/>
          <w:szCs w:val="24"/>
        </w:rPr>
        <w:t xml:space="preserve"> </w:t>
      </w:r>
      <w:r w:rsidRPr="4634316E">
        <w:rPr>
          <w:sz w:val="24"/>
          <w:szCs w:val="24"/>
        </w:rPr>
        <w:t>service</w:t>
      </w:r>
      <w:r>
        <w:rPr>
          <w:sz w:val="24"/>
          <w:szCs w:val="24"/>
        </w:rPr>
        <w:t xml:space="preserve"> </w:t>
      </w:r>
      <w:r w:rsidRPr="4634316E">
        <w:rPr>
          <w:sz w:val="24"/>
          <w:szCs w:val="24"/>
        </w:rPr>
        <w:t>models</w:t>
      </w:r>
      <w:r>
        <w:rPr>
          <w:sz w:val="24"/>
          <w:szCs w:val="24"/>
        </w:rPr>
        <w:t xml:space="preserve"> </w:t>
      </w:r>
      <w:r w:rsidRPr="4634316E">
        <w:rPr>
          <w:sz w:val="24"/>
          <w:szCs w:val="24"/>
        </w:rPr>
        <w:t>that</w:t>
      </w:r>
      <w:r>
        <w:rPr>
          <w:sz w:val="24"/>
          <w:szCs w:val="24"/>
        </w:rPr>
        <w:t xml:space="preserve"> </w:t>
      </w:r>
      <w:r w:rsidRPr="4634316E">
        <w:rPr>
          <w:sz w:val="24"/>
          <w:szCs w:val="24"/>
        </w:rPr>
        <w:t>work</w:t>
      </w:r>
      <w:r>
        <w:rPr>
          <w:sz w:val="24"/>
          <w:szCs w:val="24"/>
        </w:rPr>
        <w:t xml:space="preserve"> </w:t>
      </w:r>
      <w:r w:rsidRPr="4634316E">
        <w:rPr>
          <w:sz w:val="24"/>
          <w:szCs w:val="24"/>
        </w:rPr>
        <w:t>better</w:t>
      </w:r>
      <w:r>
        <w:rPr>
          <w:sz w:val="24"/>
          <w:szCs w:val="24"/>
        </w:rPr>
        <w:t xml:space="preserve"> </w:t>
      </w:r>
      <w:r w:rsidRPr="4634316E">
        <w:rPr>
          <w:sz w:val="24"/>
          <w:szCs w:val="24"/>
        </w:rPr>
        <w:t>and</w:t>
      </w:r>
      <w:r>
        <w:rPr>
          <w:sz w:val="24"/>
          <w:szCs w:val="24"/>
        </w:rPr>
        <w:t xml:space="preserve"> </w:t>
      </w:r>
      <w:r w:rsidRPr="4634316E">
        <w:rPr>
          <w:sz w:val="24"/>
          <w:szCs w:val="24"/>
        </w:rPr>
        <w:t>can</w:t>
      </w:r>
      <w:r>
        <w:rPr>
          <w:sz w:val="24"/>
          <w:szCs w:val="24"/>
        </w:rPr>
        <w:t xml:space="preserve"> </w:t>
      </w:r>
      <w:r w:rsidRPr="4634316E">
        <w:rPr>
          <w:sz w:val="24"/>
          <w:szCs w:val="24"/>
        </w:rPr>
        <w:t>be</w:t>
      </w:r>
      <w:r>
        <w:rPr>
          <w:sz w:val="24"/>
          <w:szCs w:val="24"/>
        </w:rPr>
        <w:t xml:space="preserve"> </w:t>
      </w:r>
      <w:r w:rsidRPr="4634316E">
        <w:rPr>
          <w:sz w:val="24"/>
          <w:szCs w:val="24"/>
        </w:rPr>
        <w:t>retained</w:t>
      </w:r>
      <w:r>
        <w:rPr>
          <w:sz w:val="24"/>
          <w:szCs w:val="24"/>
        </w:rPr>
        <w:t xml:space="preserve"> </w:t>
      </w:r>
      <w:r w:rsidRPr="4634316E">
        <w:rPr>
          <w:sz w:val="24"/>
          <w:szCs w:val="24"/>
        </w:rPr>
        <w:t>and</w:t>
      </w:r>
      <w:r>
        <w:rPr>
          <w:sz w:val="24"/>
          <w:szCs w:val="24"/>
        </w:rPr>
        <w:t xml:space="preserve"> </w:t>
      </w:r>
      <w:r w:rsidRPr="4634316E">
        <w:rPr>
          <w:sz w:val="24"/>
          <w:szCs w:val="24"/>
        </w:rPr>
        <w:t>incorporated</w:t>
      </w:r>
      <w:r>
        <w:rPr>
          <w:sz w:val="24"/>
          <w:szCs w:val="24"/>
        </w:rPr>
        <w:t xml:space="preserve"> </w:t>
      </w:r>
      <w:r w:rsidRPr="4634316E">
        <w:rPr>
          <w:sz w:val="24"/>
          <w:szCs w:val="24"/>
        </w:rPr>
        <w:t>going</w:t>
      </w:r>
      <w:r>
        <w:rPr>
          <w:sz w:val="24"/>
          <w:szCs w:val="24"/>
        </w:rPr>
        <w:t xml:space="preserve"> </w:t>
      </w:r>
      <w:r w:rsidRPr="4634316E">
        <w:rPr>
          <w:sz w:val="24"/>
          <w:szCs w:val="24"/>
        </w:rPr>
        <w:t>forward</w:t>
      </w:r>
    </w:p>
    <w:p w14:paraId="2BC70C3D" w14:textId="41EBB5EE" w:rsidR="00BB27A6" w:rsidRPr="004A1C32" w:rsidRDefault="00BB27A6" w:rsidP="009F6C55">
      <w:pPr>
        <w:pStyle w:val="NoSpacing"/>
        <w:numPr>
          <w:ilvl w:val="0"/>
          <w:numId w:val="25"/>
        </w:numPr>
        <w:spacing w:before="0" w:line="271" w:lineRule="auto"/>
        <w:ind w:left="1080"/>
        <w:jc w:val="both"/>
        <w:rPr>
          <w:sz w:val="24"/>
          <w:szCs w:val="24"/>
        </w:rPr>
      </w:pPr>
      <w:r w:rsidRPr="4634316E">
        <w:rPr>
          <w:sz w:val="24"/>
          <w:szCs w:val="24"/>
          <w:u w:val="single"/>
        </w:rPr>
        <w:t>Transportation</w:t>
      </w:r>
      <w:r>
        <w:rPr>
          <w:sz w:val="24"/>
          <w:szCs w:val="24"/>
        </w:rPr>
        <w:t xml:space="preserve"> </w:t>
      </w:r>
      <w:r w:rsidRPr="4634316E">
        <w:rPr>
          <w:sz w:val="24"/>
          <w:szCs w:val="24"/>
        </w:rPr>
        <w:t>–</w:t>
      </w:r>
      <w:r>
        <w:rPr>
          <w:sz w:val="24"/>
          <w:szCs w:val="24"/>
        </w:rPr>
        <w:t xml:space="preserve"> </w:t>
      </w:r>
      <w:r w:rsidRPr="4634316E">
        <w:rPr>
          <w:sz w:val="24"/>
          <w:szCs w:val="24"/>
        </w:rPr>
        <w:t>key</w:t>
      </w:r>
      <w:r>
        <w:rPr>
          <w:sz w:val="24"/>
          <w:szCs w:val="24"/>
        </w:rPr>
        <w:t xml:space="preserve"> </w:t>
      </w:r>
      <w:r w:rsidRPr="4634316E">
        <w:rPr>
          <w:sz w:val="24"/>
          <w:szCs w:val="24"/>
        </w:rPr>
        <w:t>areas</w:t>
      </w:r>
      <w:r>
        <w:rPr>
          <w:sz w:val="24"/>
          <w:szCs w:val="24"/>
        </w:rPr>
        <w:t xml:space="preserve"> </w:t>
      </w:r>
      <w:r w:rsidRPr="4634316E">
        <w:rPr>
          <w:sz w:val="24"/>
          <w:szCs w:val="24"/>
        </w:rPr>
        <w:t>ACL</w:t>
      </w:r>
      <w:r>
        <w:rPr>
          <w:sz w:val="24"/>
          <w:szCs w:val="24"/>
        </w:rPr>
        <w:t xml:space="preserve"> </w:t>
      </w:r>
      <w:r w:rsidRPr="4634316E">
        <w:rPr>
          <w:sz w:val="24"/>
          <w:szCs w:val="24"/>
        </w:rPr>
        <w:t>has</w:t>
      </w:r>
      <w:r>
        <w:rPr>
          <w:sz w:val="24"/>
          <w:szCs w:val="24"/>
        </w:rPr>
        <w:t xml:space="preserve"> </w:t>
      </w:r>
      <w:r w:rsidRPr="4634316E">
        <w:rPr>
          <w:sz w:val="24"/>
          <w:szCs w:val="24"/>
        </w:rPr>
        <w:t>identified</w:t>
      </w:r>
      <w:r>
        <w:rPr>
          <w:sz w:val="24"/>
          <w:szCs w:val="24"/>
        </w:rPr>
        <w:t xml:space="preserve"> </w:t>
      </w:r>
      <w:r w:rsidRPr="4634316E">
        <w:rPr>
          <w:sz w:val="24"/>
          <w:szCs w:val="24"/>
        </w:rPr>
        <w:t>as</w:t>
      </w:r>
      <w:r>
        <w:rPr>
          <w:sz w:val="24"/>
          <w:szCs w:val="24"/>
        </w:rPr>
        <w:t xml:space="preserve"> </w:t>
      </w:r>
      <w:r w:rsidRPr="4634316E">
        <w:rPr>
          <w:sz w:val="24"/>
          <w:szCs w:val="24"/>
        </w:rPr>
        <w:t>in</w:t>
      </w:r>
      <w:r>
        <w:rPr>
          <w:sz w:val="24"/>
          <w:szCs w:val="24"/>
        </w:rPr>
        <w:t xml:space="preserve"> </w:t>
      </w:r>
      <w:r w:rsidRPr="4634316E">
        <w:rPr>
          <w:sz w:val="24"/>
          <w:szCs w:val="24"/>
        </w:rPr>
        <w:t>need</w:t>
      </w:r>
      <w:r>
        <w:rPr>
          <w:sz w:val="24"/>
          <w:szCs w:val="24"/>
        </w:rPr>
        <w:t xml:space="preserve"> </w:t>
      </w:r>
      <w:r w:rsidRPr="4634316E">
        <w:rPr>
          <w:sz w:val="24"/>
          <w:szCs w:val="24"/>
        </w:rPr>
        <w:t>for</w:t>
      </w:r>
      <w:r>
        <w:rPr>
          <w:sz w:val="24"/>
          <w:szCs w:val="24"/>
        </w:rPr>
        <w:t xml:space="preserve"> </w:t>
      </w:r>
      <w:r w:rsidRPr="4634316E">
        <w:rPr>
          <w:sz w:val="24"/>
          <w:szCs w:val="24"/>
        </w:rPr>
        <w:t>innovations</w:t>
      </w:r>
      <w:r>
        <w:rPr>
          <w:sz w:val="24"/>
          <w:szCs w:val="24"/>
        </w:rPr>
        <w:t xml:space="preserve"> </w:t>
      </w:r>
      <w:r w:rsidRPr="4634316E">
        <w:rPr>
          <w:sz w:val="24"/>
          <w:szCs w:val="24"/>
        </w:rPr>
        <w:t>include</w:t>
      </w:r>
      <w:r>
        <w:rPr>
          <w:sz w:val="24"/>
          <w:szCs w:val="24"/>
        </w:rPr>
        <w:t xml:space="preserve"> </w:t>
      </w:r>
      <w:r w:rsidRPr="4634316E">
        <w:rPr>
          <w:sz w:val="24"/>
          <w:szCs w:val="24"/>
        </w:rPr>
        <w:t>specialized</w:t>
      </w:r>
      <w:r>
        <w:rPr>
          <w:sz w:val="24"/>
          <w:szCs w:val="24"/>
        </w:rPr>
        <w:t xml:space="preserve"> </w:t>
      </w:r>
      <w:r w:rsidRPr="4634316E">
        <w:rPr>
          <w:sz w:val="24"/>
          <w:szCs w:val="24"/>
        </w:rPr>
        <w:t>transportation,</w:t>
      </w:r>
      <w:r>
        <w:rPr>
          <w:sz w:val="24"/>
          <w:szCs w:val="24"/>
        </w:rPr>
        <w:t xml:space="preserve"> </w:t>
      </w:r>
      <w:r w:rsidRPr="4634316E">
        <w:rPr>
          <w:sz w:val="24"/>
          <w:szCs w:val="24"/>
        </w:rPr>
        <w:t>volunteer</w:t>
      </w:r>
      <w:r>
        <w:rPr>
          <w:sz w:val="24"/>
          <w:szCs w:val="24"/>
        </w:rPr>
        <w:t xml:space="preserve"> </w:t>
      </w:r>
      <w:r w:rsidRPr="4634316E">
        <w:rPr>
          <w:sz w:val="24"/>
          <w:szCs w:val="24"/>
        </w:rPr>
        <w:t>transportation,</w:t>
      </w:r>
      <w:r>
        <w:rPr>
          <w:sz w:val="24"/>
          <w:szCs w:val="24"/>
        </w:rPr>
        <w:t xml:space="preserve"> </w:t>
      </w:r>
      <w:r w:rsidRPr="4634316E">
        <w:rPr>
          <w:sz w:val="24"/>
          <w:szCs w:val="24"/>
        </w:rPr>
        <w:t>mobility</w:t>
      </w:r>
      <w:r>
        <w:rPr>
          <w:sz w:val="24"/>
          <w:szCs w:val="24"/>
        </w:rPr>
        <w:t xml:space="preserve"> </w:t>
      </w:r>
      <w:r w:rsidRPr="4634316E">
        <w:rPr>
          <w:sz w:val="24"/>
          <w:szCs w:val="24"/>
        </w:rPr>
        <w:t>management,</w:t>
      </w:r>
      <w:r>
        <w:rPr>
          <w:sz w:val="24"/>
          <w:szCs w:val="24"/>
        </w:rPr>
        <w:t xml:space="preserve"> </w:t>
      </w:r>
      <w:r w:rsidRPr="4634316E">
        <w:rPr>
          <w:sz w:val="24"/>
          <w:szCs w:val="24"/>
        </w:rPr>
        <w:t>and</w:t>
      </w:r>
      <w:r>
        <w:rPr>
          <w:sz w:val="24"/>
          <w:szCs w:val="24"/>
        </w:rPr>
        <w:t xml:space="preserve"> </w:t>
      </w:r>
      <w:r w:rsidRPr="4634316E">
        <w:rPr>
          <w:sz w:val="24"/>
          <w:szCs w:val="24"/>
        </w:rPr>
        <w:t>travel</w:t>
      </w:r>
      <w:r>
        <w:rPr>
          <w:sz w:val="24"/>
          <w:szCs w:val="24"/>
        </w:rPr>
        <w:t xml:space="preserve"> </w:t>
      </w:r>
      <w:r w:rsidRPr="4634316E">
        <w:rPr>
          <w:sz w:val="24"/>
          <w:szCs w:val="24"/>
        </w:rPr>
        <w:t>training</w:t>
      </w:r>
    </w:p>
    <w:p w14:paraId="0E2D58CE" w14:textId="6DD8DFE3" w:rsidR="00BB27A6" w:rsidRPr="004A1C32" w:rsidRDefault="00BB27A6" w:rsidP="009F6C55">
      <w:pPr>
        <w:pStyle w:val="NoSpacing"/>
        <w:numPr>
          <w:ilvl w:val="0"/>
          <w:numId w:val="25"/>
        </w:numPr>
        <w:spacing w:before="0" w:line="271" w:lineRule="auto"/>
        <w:ind w:left="1080"/>
        <w:jc w:val="both"/>
        <w:rPr>
          <w:sz w:val="24"/>
          <w:szCs w:val="24"/>
        </w:rPr>
      </w:pPr>
      <w:r w:rsidRPr="4634316E">
        <w:rPr>
          <w:sz w:val="24"/>
          <w:szCs w:val="24"/>
          <w:u w:val="single"/>
        </w:rPr>
        <w:t>Senior</w:t>
      </w:r>
      <w:r>
        <w:rPr>
          <w:sz w:val="24"/>
          <w:szCs w:val="24"/>
          <w:u w:val="single"/>
        </w:rPr>
        <w:t xml:space="preserve"> </w:t>
      </w:r>
      <w:r w:rsidR="00726162" w:rsidRPr="4634316E">
        <w:rPr>
          <w:sz w:val="24"/>
          <w:szCs w:val="24"/>
          <w:u w:val="single"/>
        </w:rPr>
        <w:t>c</w:t>
      </w:r>
      <w:r w:rsidRPr="4634316E">
        <w:rPr>
          <w:sz w:val="24"/>
          <w:szCs w:val="24"/>
          <w:u w:val="single"/>
        </w:rPr>
        <w:t>enters</w:t>
      </w:r>
      <w:r>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exploring</w:t>
      </w:r>
      <w:r>
        <w:rPr>
          <w:sz w:val="24"/>
          <w:szCs w:val="24"/>
        </w:rPr>
        <w:t xml:space="preserve"> </w:t>
      </w:r>
      <w:r w:rsidRPr="4634316E">
        <w:rPr>
          <w:sz w:val="24"/>
          <w:szCs w:val="24"/>
        </w:rPr>
        <w:t>ways</w:t>
      </w:r>
      <w:r>
        <w:rPr>
          <w:sz w:val="24"/>
          <w:szCs w:val="24"/>
        </w:rPr>
        <w:t xml:space="preserve"> </w:t>
      </w:r>
      <w:r w:rsidRPr="4634316E">
        <w:rPr>
          <w:sz w:val="24"/>
          <w:szCs w:val="24"/>
        </w:rPr>
        <w:t>to</w:t>
      </w:r>
      <w:r>
        <w:rPr>
          <w:sz w:val="24"/>
          <w:szCs w:val="24"/>
        </w:rPr>
        <w:t xml:space="preserve"> </w:t>
      </w:r>
      <w:r w:rsidRPr="4634316E">
        <w:rPr>
          <w:sz w:val="24"/>
          <w:szCs w:val="24"/>
        </w:rPr>
        <w:t>transform</w:t>
      </w:r>
      <w:r>
        <w:rPr>
          <w:sz w:val="24"/>
          <w:szCs w:val="24"/>
        </w:rPr>
        <w:t xml:space="preserve"> </w:t>
      </w:r>
      <w:r w:rsidRPr="4634316E">
        <w:rPr>
          <w:sz w:val="24"/>
          <w:szCs w:val="24"/>
        </w:rPr>
        <w:t>and</w:t>
      </w:r>
      <w:r>
        <w:rPr>
          <w:sz w:val="24"/>
          <w:szCs w:val="24"/>
        </w:rPr>
        <w:t xml:space="preserve"> </w:t>
      </w:r>
      <w:r w:rsidRPr="4634316E">
        <w:rPr>
          <w:sz w:val="24"/>
          <w:szCs w:val="24"/>
        </w:rPr>
        <w:t>modernize</w:t>
      </w:r>
      <w:r>
        <w:rPr>
          <w:sz w:val="24"/>
          <w:szCs w:val="24"/>
        </w:rPr>
        <w:t xml:space="preserve"> </w:t>
      </w:r>
      <w:r w:rsidRPr="4634316E">
        <w:rPr>
          <w:sz w:val="24"/>
          <w:szCs w:val="24"/>
        </w:rPr>
        <w:t>senior</w:t>
      </w:r>
      <w:r>
        <w:rPr>
          <w:sz w:val="24"/>
          <w:szCs w:val="24"/>
        </w:rPr>
        <w:t xml:space="preserve"> </w:t>
      </w:r>
      <w:r w:rsidRPr="4634316E">
        <w:rPr>
          <w:sz w:val="24"/>
          <w:szCs w:val="24"/>
        </w:rPr>
        <w:t>centers</w:t>
      </w:r>
      <w:r>
        <w:rPr>
          <w:sz w:val="24"/>
          <w:szCs w:val="24"/>
        </w:rPr>
        <w:t xml:space="preserve"> </w:t>
      </w:r>
      <w:r w:rsidRPr="4634316E">
        <w:rPr>
          <w:sz w:val="24"/>
          <w:szCs w:val="24"/>
        </w:rPr>
        <w:t>to</w:t>
      </w:r>
      <w:r>
        <w:rPr>
          <w:sz w:val="24"/>
          <w:szCs w:val="24"/>
        </w:rPr>
        <w:t xml:space="preserve"> </w:t>
      </w:r>
      <w:r w:rsidRPr="4634316E">
        <w:rPr>
          <w:sz w:val="24"/>
          <w:szCs w:val="24"/>
        </w:rPr>
        <w:t>spark</w:t>
      </w:r>
      <w:r>
        <w:rPr>
          <w:sz w:val="24"/>
          <w:szCs w:val="24"/>
        </w:rPr>
        <w:t xml:space="preserve"> </w:t>
      </w:r>
      <w:r w:rsidRPr="4634316E">
        <w:rPr>
          <w:sz w:val="24"/>
          <w:szCs w:val="24"/>
        </w:rPr>
        <w:t>relevancy</w:t>
      </w:r>
      <w:r>
        <w:rPr>
          <w:sz w:val="24"/>
          <w:szCs w:val="24"/>
        </w:rPr>
        <w:t xml:space="preserve"> </w:t>
      </w:r>
      <w:r w:rsidRPr="4634316E">
        <w:rPr>
          <w:sz w:val="24"/>
          <w:szCs w:val="24"/>
        </w:rPr>
        <w:t>and</w:t>
      </w:r>
      <w:r>
        <w:rPr>
          <w:sz w:val="24"/>
          <w:szCs w:val="24"/>
        </w:rPr>
        <w:t xml:space="preserve"> </w:t>
      </w:r>
      <w:r w:rsidRPr="4634316E">
        <w:rPr>
          <w:sz w:val="24"/>
          <w:szCs w:val="24"/>
        </w:rPr>
        <w:t>the</w:t>
      </w:r>
      <w:r>
        <w:rPr>
          <w:sz w:val="24"/>
          <w:szCs w:val="24"/>
        </w:rPr>
        <w:t xml:space="preserve"> </w:t>
      </w:r>
      <w:r w:rsidRPr="4634316E">
        <w:rPr>
          <w:sz w:val="24"/>
          <w:szCs w:val="24"/>
        </w:rPr>
        <w:t>ability</w:t>
      </w:r>
      <w:r>
        <w:rPr>
          <w:sz w:val="24"/>
          <w:szCs w:val="24"/>
        </w:rPr>
        <w:t xml:space="preserve"> </w:t>
      </w:r>
      <w:r w:rsidRPr="4634316E">
        <w:rPr>
          <w:sz w:val="24"/>
          <w:szCs w:val="24"/>
        </w:rPr>
        <w:t>to</w:t>
      </w:r>
      <w:r>
        <w:rPr>
          <w:sz w:val="24"/>
          <w:szCs w:val="24"/>
        </w:rPr>
        <w:t xml:space="preserve"> </w:t>
      </w:r>
      <w:r w:rsidRPr="4634316E">
        <w:rPr>
          <w:sz w:val="24"/>
          <w:szCs w:val="24"/>
        </w:rPr>
        <w:t>attract</w:t>
      </w:r>
      <w:r>
        <w:rPr>
          <w:sz w:val="24"/>
          <w:szCs w:val="24"/>
        </w:rPr>
        <w:t xml:space="preserve"> </w:t>
      </w:r>
      <w:r w:rsidRPr="4634316E">
        <w:rPr>
          <w:sz w:val="24"/>
          <w:szCs w:val="24"/>
        </w:rPr>
        <w:t>new,</w:t>
      </w:r>
      <w:r>
        <w:rPr>
          <w:sz w:val="24"/>
          <w:szCs w:val="24"/>
        </w:rPr>
        <w:t xml:space="preserve"> </w:t>
      </w:r>
      <w:r w:rsidRPr="4634316E">
        <w:rPr>
          <w:sz w:val="24"/>
          <w:szCs w:val="24"/>
        </w:rPr>
        <w:t>younger</w:t>
      </w:r>
      <w:r>
        <w:rPr>
          <w:sz w:val="24"/>
          <w:szCs w:val="24"/>
        </w:rPr>
        <w:t xml:space="preserve"> </w:t>
      </w:r>
      <w:r w:rsidRPr="4634316E">
        <w:rPr>
          <w:sz w:val="24"/>
          <w:szCs w:val="24"/>
        </w:rPr>
        <w:t>participants</w:t>
      </w:r>
      <w:r>
        <w:rPr>
          <w:sz w:val="24"/>
          <w:szCs w:val="24"/>
        </w:rPr>
        <w:t xml:space="preserve"> </w:t>
      </w:r>
      <w:r w:rsidRPr="4634316E">
        <w:rPr>
          <w:sz w:val="24"/>
          <w:szCs w:val="24"/>
        </w:rPr>
        <w:t>and</w:t>
      </w:r>
      <w:r>
        <w:rPr>
          <w:sz w:val="24"/>
          <w:szCs w:val="24"/>
        </w:rPr>
        <w:t xml:space="preserve"> </w:t>
      </w:r>
      <w:r w:rsidRPr="4634316E">
        <w:rPr>
          <w:sz w:val="24"/>
          <w:szCs w:val="24"/>
        </w:rPr>
        <w:t>to</w:t>
      </w:r>
      <w:r>
        <w:rPr>
          <w:sz w:val="24"/>
          <w:szCs w:val="24"/>
        </w:rPr>
        <w:t xml:space="preserve"> </w:t>
      </w:r>
      <w:r w:rsidRPr="4634316E">
        <w:rPr>
          <w:sz w:val="24"/>
          <w:szCs w:val="24"/>
        </w:rPr>
        <w:t>expand</w:t>
      </w:r>
      <w:r>
        <w:rPr>
          <w:sz w:val="24"/>
          <w:szCs w:val="24"/>
        </w:rPr>
        <w:t xml:space="preserve"> </w:t>
      </w:r>
      <w:r w:rsidRPr="4634316E">
        <w:rPr>
          <w:sz w:val="24"/>
          <w:szCs w:val="24"/>
        </w:rPr>
        <w:t>into</w:t>
      </w:r>
      <w:r>
        <w:rPr>
          <w:sz w:val="24"/>
          <w:szCs w:val="24"/>
        </w:rPr>
        <w:t xml:space="preserve"> </w:t>
      </w:r>
      <w:r w:rsidRPr="4634316E">
        <w:rPr>
          <w:sz w:val="24"/>
          <w:szCs w:val="24"/>
        </w:rPr>
        <w:t>the</w:t>
      </w:r>
      <w:r>
        <w:rPr>
          <w:sz w:val="24"/>
          <w:szCs w:val="24"/>
        </w:rPr>
        <w:t xml:space="preserve"> </w:t>
      </w:r>
      <w:r w:rsidRPr="4634316E">
        <w:rPr>
          <w:sz w:val="24"/>
          <w:szCs w:val="24"/>
        </w:rPr>
        <w:t>area</w:t>
      </w:r>
      <w:r>
        <w:rPr>
          <w:sz w:val="24"/>
          <w:szCs w:val="24"/>
        </w:rPr>
        <w:t xml:space="preserve"> </w:t>
      </w:r>
      <w:r w:rsidRPr="4634316E">
        <w:rPr>
          <w:sz w:val="24"/>
          <w:szCs w:val="24"/>
        </w:rPr>
        <w:t>of</w:t>
      </w:r>
      <w:r>
        <w:rPr>
          <w:sz w:val="24"/>
          <w:szCs w:val="24"/>
        </w:rPr>
        <w:t xml:space="preserve"> </w:t>
      </w:r>
      <w:r w:rsidRPr="4634316E">
        <w:rPr>
          <w:sz w:val="24"/>
          <w:szCs w:val="24"/>
        </w:rPr>
        <w:t>overall</w:t>
      </w:r>
      <w:r>
        <w:rPr>
          <w:sz w:val="24"/>
          <w:szCs w:val="24"/>
        </w:rPr>
        <w:t xml:space="preserve"> </w:t>
      </w:r>
      <w:r w:rsidRPr="4634316E">
        <w:rPr>
          <w:sz w:val="24"/>
          <w:szCs w:val="24"/>
        </w:rPr>
        <w:t>wellness,</w:t>
      </w:r>
      <w:r>
        <w:rPr>
          <w:sz w:val="24"/>
          <w:szCs w:val="24"/>
        </w:rPr>
        <w:t xml:space="preserve"> </w:t>
      </w:r>
      <w:r w:rsidRPr="4634316E">
        <w:rPr>
          <w:sz w:val="24"/>
          <w:szCs w:val="24"/>
        </w:rPr>
        <w:t>as</w:t>
      </w:r>
      <w:r>
        <w:rPr>
          <w:sz w:val="24"/>
          <w:szCs w:val="24"/>
        </w:rPr>
        <w:t xml:space="preserve"> </w:t>
      </w:r>
      <w:r w:rsidRPr="4634316E">
        <w:rPr>
          <w:sz w:val="24"/>
          <w:szCs w:val="24"/>
        </w:rPr>
        <w:t>well</w:t>
      </w:r>
      <w:r>
        <w:rPr>
          <w:sz w:val="24"/>
          <w:szCs w:val="24"/>
        </w:rPr>
        <w:t xml:space="preserve"> </w:t>
      </w:r>
      <w:r w:rsidRPr="4634316E">
        <w:rPr>
          <w:sz w:val="24"/>
          <w:szCs w:val="24"/>
        </w:rPr>
        <w:t>as</w:t>
      </w:r>
      <w:r>
        <w:rPr>
          <w:sz w:val="24"/>
          <w:szCs w:val="24"/>
        </w:rPr>
        <w:t xml:space="preserve"> </w:t>
      </w:r>
      <w:r w:rsidRPr="4634316E">
        <w:rPr>
          <w:sz w:val="24"/>
          <w:szCs w:val="24"/>
        </w:rPr>
        <w:t>to</w:t>
      </w:r>
      <w:r>
        <w:rPr>
          <w:sz w:val="24"/>
          <w:szCs w:val="24"/>
        </w:rPr>
        <w:t xml:space="preserve"> </w:t>
      </w:r>
      <w:r w:rsidRPr="4634316E">
        <w:rPr>
          <w:sz w:val="24"/>
          <w:szCs w:val="24"/>
        </w:rPr>
        <w:t>position</w:t>
      </w:r>
      <w:r>
        <w:rPr>
          <w:sz w:val="24"/>
          <w:szCs w:val="24"/>
        </w:rPr>
        <w:t xml:space="preserve"> </w:t>
      </w:r>
      <w:r w:rsidRPr="4634316E">
        <w:rPr>
          <w:sz w:val="24"/>
          <w:szCs w:val="24"/>
        </w:rPr>
        <w:t>them</w:t>
      </w:r>
      <w:r>
        <w:rPr>
          <w:sz w:val="24"/>
          <w:szCs w:val="24"/>
        </w:rPr>
        <w:t xml:space="preserve"> </w:t>
      </w:r>
      <w:r w:rsidRPr="4634316E">
        <w:rPr>
          <w:sz w:val="24"/>
          <w:szCs w:val="24"/>
        </w:rPr>
        <w:t>as</w:t>
      </w:r>
      <w:r>
        <w:rPr>
          <w:sz w:val="24"/>
          <w:szCs w:val="24"/>
        </w:rPr>
        <w:t xml:space="preserve"> </w:t>
      </w:r>
      <w:r w:rsidRPr="4634316E">
        <w:rPr>
          <w:sz w:val="24"/>
          <w:szCs w:val="24"/>
        </w:rPr>
        <w:t>community</w:t>
      </w:r>
      <w:r>
        <w:rPr>
          <w:sz w:val="24"/>
          <w:szCs w:val="24"/>
        </w:rPr>
        <w:t xml:space="preserve"> </w:t>
      </w:r>
      <w:r w:rsidRPr="4634316E">
        <w:rPr>
          <w:sz w:val="24"/>
          <w:szCs w:val="24"/>
        </w:rPr>
        <w:t>hubs</w:t>
      </w:r>
    </w:p>
    <w:p w14:paraId="7CB485BD" w14:textId="708F4DF5" w:rsidR="00BB27A6" w:rsidRPr="004A1C32" w:rsidRDefault="00BB27A6" w:rsidP="009F6C55">
      <w:pPr>
        <w:pStyle w:val="NoSpacing"/>
        <w:numPr>
          <w:ilvl w:val="0"/>
          <w:numId w:val="25"/>
        </w:numPr>
        <w:spacing w:before="0" w:line="271" w:lineRule="auto"/>
        <w:ind w:left="1080"/>
        <w:jc w:val="both"/>
        <w:rPr>
          <w:sz w:val="24"/>
          <w:szCs w:val="24"/>
        </w:rPr>
      </w:pPr>
      <w:r w:rsidRPr="004A1C32">
        <w:rPr>
          <w:sz w:val="24"/>
          <w:szCs w:val="24"/>
          <w:u w:val="single"/>
        </w:rPr>
        <w:t>Intergenerational</w:t>
      </w:r>
      <w:r>
        <w:rPr>
          <w:sz w:val="24"/>
          <w:szCs w:val="24"/>
          <w:u w:val="single"/>
        </w:rPr>
        <w:t xml:space="preserve"> </w:t>
      </w:r>
      <w:r w:rsidR="00726162" w:rsidRPr="004A1C32">
        <w:rPr>
          <w:sz w:val="24"/>
          <w:szCs w:val="24"/>
          <w:u w:val="single"/>
        </w:rPr>
        <w:t>p</w:t>
      </w:r>
      <w:r w:rsidRPr="004A1C32">
        <w:rPr>
          <w:sz w:val="24"/>
          <w:szCs w:val="24"/>
          <w:u w:val="single"/>
        </w:rPr>
        <w:t>rogramming</w:t>
      </w:r>
      <w:r>
        <w:rPr>
          <w:sz w:val="24"/>
          <w:szCs w:val="24"/>
        </w:rPr>
        <w:t xml:space="preserve"> </w:t>
      </w:r>
      <w:r w:rsidRPr="004A1C32">
        <w:rPr>
          <w:sz w:val="24"/>
          <w:szCs w:val="24"/>
        </w:rPr>
        <w:t>–</w:t>
      </w:r>
      <w:r>
        <w:rPr>
          <w:sz w:val="24"/>
          <w:szCs w:val="24"/>
        </w:rPr>
        <w:t xml:space="preserve"> </w:t>
      </w:r>
      <w:r w:rsidRPr="004A1C32">
        <w:rPr>
          <w:sz w:val="24"/>
          <w:szCs w:val="24"/>
        </w:rPr>
        <w:t>there</w:t>
      </w:r>
      <w:r>
        <w:rPr>
          <w:sz w:val="24"/>
          <w:szCs w:val="24"/>
        </w:rPr>
        <w:t xml:space="preserve"> </w:t>
      </w:r>
      <w:r w:rsidRPr="004A1C32">
        <w:rPr>
          <w:sz w:val="24"/>
          <w:szCs w:val="24"/>
        </w:rPr>
        <w:t>is</w:t>
      </w:r>
      <w:r>
        <w:rPr>
          <w:sz w:val="24"/>
          <w:szCs w:val="24"/>
        </w:rPr>
        <w:t xml:space="preserve"> </w:t>
      </w:r>
      <w:r w:rsidRPr="004A1C32">
        <w:rPr>
          <w:sz w:val="24"/>
          <w:szCs w:val="24"/>
        </w:rPr>
        <w:t>substantial</w:t>
      </w:r>
      <w:r>
        <w:rPr>
          <w:sz w:val="24"/>
          <w:szCs w:val="24"/>
        </w:rPr>
        <w:t xml:space="preserve"> </w:t>
      </w:r>
      <w:r w:rsidRPr="004A1C32">
        <w:rPr>
          <w:sz w:val="24"/>
          <w:szCs w:val="24"/>
        </w:rPr>
        <w:t>research</w:t>
      </w:r>
      <w:r>
        <w:rPr>
          <w:sz w:val="24"/>
          <w:szCs w:val="24"/>
        </w:rPr>
        <w:t xml:space="preserve"> </w:t>
      </w:r>
      <w:r w:rsidRPr="004A1C32">
        <w:rPr>
          <w:sz w:val="24"/>
          <w:szCs w:val="24"/>
        </w:rPr>
        <w:t>about</w:t>
      </w:r>
      <w:r>
        <w:rPr>
          <w:sz w:val="24"/>
          <w:szCs w:val="24"/>
        </w:rPr>
        <w:t xml:space="preserve"> </w:t>
      </w:r>
      <w:r w:rsidRPr="004A1C32">
        <w:rPr>
          <w:sz w:val="24"/>
          <w:szCs w:val="24"/>
        </w:rPr>
        <w:t>the</w:t>
      </w:r>
      <w:r>
        <w:rPr>
          <w:sz w:val="24"/>
          <w:szCs w:val="24"/>
        </w:rPr>
        <w:t xml:space="preserve"> </w:t>
      </w:r>
      <w:r w:rsidRPr="004A1C32">
        <w:rPr>
          <w:sz w:val="24"/>
          <w:szCs w:val="24"/>
        </w:rPr>
        <w:t>benefits</w:t>
      </w:r>
      <w:r>
        <w:rPr>
          <w:sz w:val="24"/>
          <w:szCs w:val="24"/>
        </w:rPr>
        <w:t xml:space="preserve"> </w:t>
      </w:r>
      <w:r w:rsidRPr="004A1C32">
        <w:rPr>
          <w:sz w:val="24"/>
          <w:szCs w:val="24"/>
        </w:rPr>
        <w:t>of</w:t>
      </w:r>
      <w:r>
        <w:rPr>
          <w:sz w:val="24"/>
          <w:szCs w:val="24"/>
        </w:rPr>
        <w:t xml:space="preserve"> </w:t>
      </w:r>
      <w:r w:rsidRPr="004A1C32">
        <w:rPr>
          <w:sz w:val="24"/>
          <w:szCs w:val="24"/>
        </w:rPr>
        <w:t>intergenerational</w:t>
      </w:r>
      <w:r>
        <w:rPr>
          <w:sz w:val="24"/>
          <w:szCs w:val="24"/>
        </w:rPr>
        <w:t xml:space="preserve"> </w:t>
      </w:r>
      <w:r w:rsidRPr="004A1C32">
        <w:rPr>
          <w:sz w:val="24"/>
          <w:szCs w:val="24"/>
        </w:rPr>
        <w:t>programming</w:t>
      </w:r>
      <w:r>
        <w:rPr>
          <w:sz w:val="24"/>
          <w:szCs w:val="24"/>
        </w:rPr>
        <w:t xml:space="preserve"> </w:t>
      </w:r>
      <w:r w:rsidRPr="004A1C32">
        <w:rPr>
          <w:sz w:val="24"/>
          <w:szCs w:val="24"/>
        </w:rPr>
        <w:t>for</w:t>
      </w:r>
      <w:r>
        <w:rPr>
          <w:sz w:val="24"/>
          <w:szCs w:val="24"/>
        </w:rPr>
        <w:t xml:space="preserve"> </w:t>
      </w:r>
      <w:r w:rsidRPr="004A1C32">
        <w:rPr>
          <w:sz w:val="24"/>
          <w:szCs w:val="24"/>
        </w:rPr>
        <w:t>both</w:t>
      </w:r>
      <w:r>
        <w:rPr>
          <w:sz w:val="24"/>
          <w:szCs w:val="24"/>
        </w:rPr>
        <w:t xml:space="preserve"> </w:t>
      </w:r>
      <w:r w:rsidRPr="004A1C32">
        <w:rPr>
          <w:sz w:val="24"/>
          <w:szCs w:val="24"/>
        </w:rPr>
        <w:t>older</w:t>
      </w:r>
      <w:r>
        <w:rPr>
          <w:sz w:val="24"/>
          <w:szCs w:val="24"/>
        </w:rPr>
        <w:t xml:space="preserve"> </w:t>
      </w:r>
      <w:r w:rsidRPr="004A1C32">
        <w:rPr>
          <w:sz w:val="24"/>
          <w:szCs w:val="24"/>
        </w:rPr>
        <w:t>individuals</w:t>
      </w:r>
      <w:r>
        <w:rPr>
          <w:sz w:val="24"/>
          <w:szCs w:val="24"/>
        </w:rPr>
        <w:t xml:space="preserve">, </w:t>
      </w:r>
      <w:r w:rsidRPr="004A1C32">
        <w:rPr>
          <w:sz w:val="24"/>
          <w:szCs w:val="24"/>
        </w:rPr>
        <w:t>as</w:t>
      </w:r>
      <w:r>
        <w:rPr>
          <w:sz w:val="24"/>
          <w:szCs w:val="24"/>
        </w:rPr>
        <w:t xml:space="preserve"> </w:t>
      </w:r>
      <w:r w:rsidRPr="004A1C32">
        <w:rPr>
          <w:sz w:val="24"/>
          <w:szCs w:val="24"/>
        </w:rPr>
        <w:t>well</w:t>
      </w:r>
      <w:r>
        <w:rPr>
          <w:sz w:val="24"/>
          <w:szCs w:val="24"/>
        </w:rPr>
        <w:t xml:space="preserve"> </w:t>
      </w:r>
      <w:r w:rsidRPr="004A1C32">
        <w:rPr>
          <w:sz w:val="24"/>
          <w:szCs w:val="24"/>
        </w:rPr>
        <w:t>as</w:t>
      </w:r>
      <w:r>
        <w:rPr>
          <w:sz w:val="24"/>
          <w:szCs w:val="24"/>
        </w:rPr>
        <w:t xml:space="preserve"> </w:t>
      </w:r>
      <w:r w:rsidRPr="004A1C32">
        <w:rPr>
          <w:sz w:val="24"/>
          <w:szCs w:val="24"/>
        </w:rPr>
        <w:t>children.</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testing</w:t>
      </w:r>
      <w:r>
        <w:rPr>
          <w:sz w:val="24"/>
          <w:szCs w:val="24"/>
        </w:rPr>
        <w:t xml:space="preserve"> it to </w:t>
      </w:r>
      <w:r w:rsidRPr="004A1C32">
        <w:rPr>
          <w:sz w:val="24"/>
          <w:szCs w:val="24"/>
        </w:rPr>
        <w:t>combat</w:t>
      </w:r>
      <w:r>
        <w:rPr>
          <w:sz w:val="24"/>
          <w:szCs w:val="24"/>
        </w:rPr>
        <w:t xml:space="preserve"> </w:t>
      </w:r>
      <w:r w:rsidRPr="004A1C32">
        <w:rPr>
          <w:sz w:val="24"/>
          <w:szCs w:val="24"/>
        </w:rPr>
        <w:t>social</w:t>
      </w:r>
      <w:r>
        <w:rPr>
          <w:sz w:val="24"/>
          <w:szCs w:val="24"/>
        </w:rPr>
        <w:t xml:space="preserve"> </w:t>
      </w:r>
      <w:r w:rsidRPr="004A1C32">
        <w:rPr>
          <w:sz w:val="24"/>
          <w:szCs w:val="24"/>
        </w:rPr>
        <w:t>isolation,</w:t>
      </w:r>
      <w:r>
        <w:rPr>
          <w:sz w:val="24"/>
          <w:szCs w:val="24"/>
        </w:rPr>
        <w:t xml:space="preserve"> </w:t>
      </w:r>
      <w:r w:rsidRPr="004A1C32">
        <w:rPr>
          <w:sz w:val="24"/>
          <w:szCs w:val="24"/>
        </w:rPr>
        <w:t>depression,</w:t>
      </w:r>
      <w:r>
        <w:rPr>
          <w:sz w:val="24"/>
          <w:szCs w:val="24"/>
        </w:rPr>
        <w:t xml:space="preserve"> </w:t>
      </w:r>
      <w:r w:rsidRPr="004A1C32">
        <w:rPr>
          <w:sz w:val="24"/>
          <w:szCs w:val="24"/>
        </w:rPr>
        <w:t>and</w:t>
      </w:r>
      <w:r>
        <w:rPr>
          <w:sz w:val="24"/>
          <w:szCs w:val="24"/>
        </w:rPr>
        <w:t xml:space="preserve"> </w:t>
      </w:r>
      <w:r w:rsidRPr="004A1C32">
        <w:rPr>
          <w:sz w:val="24"/>
          <w:szCs w:val="24"/>
        </w:rPr>
        <w:t>the</w:t>
      </w:r>
      <w:r>
        <w:rPr>
          <w:sz w:val="24"/>
          <w:szCs w:val="24"/>
        </w:rPr>
        <w:t xml:space="preserve"> </w:t>
      </w:r>
      <w:r w:rsidRPr="004A1C32">
        <w:rPr>
          <w:sz w:val="24"/>
          <w:szCs w:val="24"/>
        </w:rPr>
        <w:t>benefits</w:t>
      </w:r>
      <w:r>
        <w:rPr>
          <w:sz w:val="24"/>
          <w:szCs w:val="24"/>
        </w:rPr>
        <w:t xml:space="preserve"> </w:t>
      </w:r>
      <w:r w:rsidRPr="004A1C32">
        <w:rPr>
          <w:sz w:val="24"/>
          <w:szCs w:val="24"/>
        </w:rPr>
        <w:t>associated</w:t>
      </w:r>
      <w:r>
        <w:rPr>
          <w:sz w:val="24"/>
          <w:szCs w:val="24"/>
        </w:rPr>
        <w:t xml:space="preserve"> </w:t>
      </w:r>
      <w:r w:rsidRPr="004A1C32">
        <w:rPr>
          <w:sz w:val="24"/>
          <w:szCs w:val="24"/>
        </w:rPr>
        <w:t>with</w:t>
      </w:r>
      <w:r>
        <w:rPr>
          <w:sz w:val="24"/>
          <w:szCs w:val="24"/>
        </w:rPr>
        <w:t xml:space="preserve"> </w:t>
      </w:r>
      <w:r w:rsidRPr="004A1C32">
        <w:rPr>
          <w:sz w:val="24"/>
          <w:szCs w:val="24"/>
        </w:rPr>
        <w:t>civic</w:t>
      </w:r>
      <w:r>
        <w:rPr>
          <w:sz w:val="24"/>
          <w:szCs w:val="24"/>
        </w:rPr>
        <w:t xml:space="preserve"> </w:t>
      </w:r>
      <w:r w:rsidRPr="004A1C32">
        <w:rPr>
          <w:sz w:val="24"/>
          <w:szCs w:val="24"/>
        </w:rPr>
        <w:t>engagement</w:t>
      </w:r>
    </w:p>
    <w:p w14:paraId="347B98A0" w14:textId="58B8D93E" w:rsidR="00BB27A6" w:rsidRPr="004A1C32" w:rsidRDefault="00BB27A6" w:rsidP="009F6C55">
      <w:pPr>
        <w:pStyle w:val="NoSpacing"/>
        <w:numPr>
          <w:ilvl w:val="0"/>
          <w:numId w:val="25"/>
        </w:numPr>
        <w:spacing w:before="0" w:line="271" w:lineRule="auto"/>
        <w:ind w:left="1080"/>
        <w:jc w:val="both"/>
        <w:rPr>
          <w:sz w:val="24"/>
          <w:szCs w:val="24"/>
          <w:u w:val="single"/>
        </w:rPr>
      </w:pPr>
      <w:r w:rsidRPr="004A1C32">
        <w:rPr>
          <w:sz w:val="24"/>
          <w:szCs w:val="24"/>
          <w:u w:val="single"/>
        </w:rPr>
        <w:t>Use</w:t>
      </w:r>
      <w:r>
        <w:rPr>
          <w:sz w:val="24"/>
          <w:szCs w:val="24"/>
          <w:u w:val="single"/>
        </w:rPr>
        <w:t xml:space="preserve"> </w:t>
      </w:r>
      <w:r w:rsidRPr="004A1C32">
        <w:rPr>
          <w:sz w:val="24"/>
          <w:szCs w:val="24"/>
          <w:u w:val="single"/>
        </w:rPr>
        <w:t>of</w:t>
      </w:r>
      <w:r>
        <w:rPr>
          <w:sz w:val="24"/>
          <w:szCs w:val="24"/>
          <w:u w:val="single"/>
        </w:rPr>
        <w:t xml:space="preserve"> </w:t>
      </w:r>
      <w:r w:rsidR="00726162" w:rsidRPr="004A1C32">
        <w:rPr>
          <w:sz w:val="24"/>
          <w:szCs w:val="24"/>
          <w:u w:val="single"/>
        </w:rPr>
        <w:t>t</w:t>
      </w:r>
      <w:r w:rsidRPr="004A1C32">
        <w:rPr>
          <w:sz w:val="24"/>
          <w:szCs w:val="24"/>
          <w:u w:val="single"/>
        </w:rPr>
        <w:t>echnology</w:t>
      </w:r>
      <w:r>
        <w:rPr>
          <w:sz w:val="24"/>
          <w:szCs w:val="24"/>
        </w:rPr>
        <w:t xml:space="preserve"> </w:t>
      </w:r>
      <w:r w:rsidRPr="004A1C32">
        <w:rPr>
          <w:sz w:val="24"/>
          <w:szCs w:val="24"/>
        </w:rPr>
        <w:t>–</w:t>
      </w:r>
      <w:r>
        <w:rPr>
          <w:sz w:val="24"/>
          <w:szCs w:val="24"/>
        </w:rPr>
        <w:t xml:space="preserve"> </w:t>
      </w:r>
      <w:r w:rsidRPr="004A1C32">
        <w:rPr>
          <w:sz w:val="24"/>
          <w:szCs w:val="24"/>
        </w:rPr>
        <w:t>based</w:t>
      </w:r>
      <w:r>
        <w:rPr>
          <w:sz w:val="24"/>
          <w:szCs w:val="24"/>
        </w:rPr>
        <w:t xml:space="preserve"> </w:t>
      </w:r>
      <w:r w:rsidRPr="004A1C32">
        <w:rPr>
          <w:sz w:val="24"/>
          <w:szCs w:val="24"/>
        </w:rPr>
        <w:t>on</w:t>
      </w:r>
      <w:r>
        <w:rPr>
          <w:sz w:val="24"/>
          <w:szCs w:val="24"/>
        </w:rPr>
        <w:t xml:space="preserve"> </w:t>
      </w:r>
      <w:r w:rsidRPr="004A1C32">
        <w:rPr>
          <w:sz w:val="24"/>
          <w:szCs w:val="24"/>
        </w:rPr>
        <w:t>the</w:t>
      </w:r>
      <w:r>
        <w:rPr>
          <w:sz w:val="24"/>
          <w:szCs w:val="24"/>
        </w:rPr>
        <w:t xml:space="preserve"> </w:t>
      </w:r>
      <w:r w:rsidRPr="004A1C32">
        <w:rPr>
          <w:sz w:val="24"/>
          <w:szCs w:val="24"/>
        </w:rPr>
        <w:t>roadmap</w:t>
      </w:r>
      <w:r>
        <w:rPr>
          <w:sz w:val="24"/>
          <w:szCs w:val="24"/>
        </w:rPr>
        <w:t xml:space="preserve"> </w:t>
      </w:r>
      <w:r w:rsidRPr="004A1C32">
        <w:rPr>
          <w:sz w:val="24"/>
          <w:szCs w:val="24"/>
        </w:rPr>
        <w:t>outlined</w:t>
      </w:r>
      <w:r>
        <w:rPr>
          <w:sz w:val="24"/>
          <w:szCs w:val="24"/>
        </w:rPr>
        <w:t xml:space="preserve"> </w:t>
      </w:r>
      <w:r w:rsidRPr="004A1C32">
        <w:rPr>
          <w:sz w:val="24"/>
          <w:szCs w:val="24"/>
        </w:rPr>
        <w:t>in</w:t>
      </w:r>
      <w:r>
        <w:rPr>
          <w:sz w:val="24"/>
          <w:szCs w:val="24"/>
        </w:rPr>
        <w:t xml:space="preserve"> </w:t>
      </w:r>
      <w:r w:rsidRPr="004A1C32">
        <w:rPr>
          <w:sz w:val="24"/>
          <w:szCs w:val="24"/>
        </w:rPr>
        <w:t>the</w:t>
      </w:r>
      <w:r>
        <w:rPr>
          <w:sz w:val="24"/>
          <w:szCs w:val="24"/>
        </w:rPr>
        <w:t xml:space="preserve"> </w:t>
      </w:r>
      <w:r w:rsidRPr="004A1C32">
        <w:rPr>
          <w:sz w:val="24"/>
          <w:szCs w:val="24"/>
        </w:rPr>
        <w:t>White</w:t>
      </w:r>
      <w:r>
        <w:rPr>
          <w:sz w:val="24"/>
          <w:szCs w:val="24"/>
        </w:rPr>
        <w:t xml:space="preserve"> </w:t>
      </w:r>
      <w:r w:rsidRPr="004A1C32">
        <w:rPr>
          <w:sz w:val="24"/>
          <w:szCs w:val="24"/>
        </w:rPr>
        <w:t>House</w:t>
      </w:r>
      <w:r>
        <w:rPr>
          <w:sz w:val="24"/>
          <w:szCs w:val="24"/>
        </w:rPr>
        <w:t xml:space="preserve"> </w:t>
      </w:r>
      <w:r w:rsidRPr="004A1C32">
        <w:rPr>
          <w:sz w:val="24"/>
          <w:szCs w:val="24"/>
        </w:rPr>
        <w:t>report,</w:t>
      </w:r>
      <w:r>
        <w:rPr>
          <w:sz w:val="24"/>
          <w:szCs w:val="24"/>
        </w:rPr>
        <w:t xml:space="preserve"> </w:t>
      </w:r>
      <w:r w:rsidRPr="00A5124F">
        <w:rPr>
          <w:i/>
          <w:sz w:val="24"/>
          <w:szCs w:val="24"/>
        </w:rPr>
        <w:t>Emerging</w:t>
      </w:r>
      <w:r>
        <w:rPr>
          <w:i/>
          <w:sz w:val="24"/>
          <w:szCs w:val="24"/>
        </w:rPr>
        <w:t xml:space="preserve"> </w:t>
      </w:r>
      <w:r w:rsidRPr="00A5124F">
        <w:rPr>
          <w:i/>
          <w:sz w:val="24"/>
          <w:szCs w:val="24"/>
        </w:rPr>
        <w:t>Technologies</w:t>
      </w:r>
      <w:r>
        <w:rPr>
          <w:i/>
          <w:sz w:val="24"/>
          <w:szCs w:val="24"/>
        </w:rPr>
        <w:t xml:space="preserve"> </w:t>
      </w:r>
      <w:r w:rsidRPr="00A5124F">
        <w:rPr>
          <w:i/>
          <w:sz w:val="24"/>
          <w:szCs w:val="24"/>
        </w:rPr>
        <w:t>to</w:t>
      </w:r>
      <w:r>
        <w:rPr>
          <w:i/>
          <w:sz w:val="24"/>
          <w:szCs w:val="24"/>
        </w:rPr>
        <w:t xml:space="preserve"> </w:t>
      </w:r>
      <w:r w:rsidRPr="00A5124F">
        <w:rPr>
          <w:i/>
          <w:sz w:val="24"/>
          <w:szCs w:val="24"/>
        </w:rPr>
        <w:t>Support</w:t>
      </w:r>
      <w:r>
        <w:rPr>
          <w:i/>
          <w:sz w:val="24"/>
          <w:szCs w:val="24"/>
        </w:rPr>
        <w:t xml:space="preserve"> </w:t>
      </w:r>
      <w:r w:rsidRPr="00A5124F">
        <w:rPr>
          <w:i/>
          <w:sz w:val="24"/>
          <w:szCs w:val="24"/>
        </w:rPr>
        <w:t>an</w:t>
      </w:r>
      <w:r>
        <w:rPr>
          <w:i/>
          <w:sz w:val="24"/>
          <w:szCs w:val="24"/>
        </w:rPr>
        <w:t xml:space="preserve"> </w:t>
      </w:r>
      <w:r w:rsidRPr="00A5124F">
        <w:rPr>
          <w:i/>
          <w:sz w:val="24"/>
          <w:szCs w:val="24"/>
        </w:rPr>
        <w:t>Aging</w:t>
      </w:r>
      <w:r>
        <w:rPr>
          <w:i/>
          <w:sz w:val="24"/>
          <w:szCs w:val="24"/>
        </w:rPr>
        <w:t xml:space="preserve"> </w:t>
      </w:r>
      <w:r w:rsidRPr="00A5124F">
        <w:rPr>
          <w:i/>
          <w:sz w:val="24"/>
          <w:szCs w:val="24"/>
        </w:rPr>
        <w:t>Population</w:t>
      </w:r>
      <w:r w:rsidRPr="004A1C32">
        <w:rPr>
          <w:sz w:val="24"/>
          <w:szCs w:val="24"/>
        </w:rPr>
        <w:t>,</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exploring</w:t>
      </w:r>
      <w:r>
        <w:rPr>
          <w:sz w:val="24"/>
          <w:szCs w:val="24"/>
        </w:rPr>
        <w:t xml:space="preserve"> </w:t>
      </w:r>
      <w:r w:rsidRPr="004A1C32">
        <w:rPr>
          <w:sz w:val="24"/>
          <w:szCs w:val="24"/>
        </w:rPr>
        <w:t>the</w:t>
      </w:r>
      <w:r>
        <w:rPr>
          <w:sz w:val="24"/>
          <w:szCs w:val="24"/>
        </w:rPr>
        <w:t xml:space="preserve"> </w:t>
      </w:r>
      <w:r w:rsidRPr="004A1C32">
        <w:rPr>
          <w:sz w:val="24"/>
          <w:szCs w:val="24"/>
        </w:rPr>
        <w:t>practical</w:t>
      </w:r>
      <w:r>
        <w:rPr>
          <w:sz w:val="24"/>
          <w:szCs w:val="24"/>
        </w:rPr>
        <w:t xml:space="preserve"> </w:t>
      </w:r>
      <w:r w:rsidRPr="00E02637">
        <w:t>uses</w:t>
      </w:r>
      <w:r>
        <w:rPr>
          <w:sz w:val="24"/>
          <w:szCs w:val="24"/>
        </w:rPr>
        <w:t xml:space="preserve"> </w:t>
      </w:r>
      <w:r w:rsidRPr="004A1C32">
        <w:rPr>
          <w:sz w:val="24"/>
          <w:szCs w:val="24"/>
        </w:rPr>
        <w:t>of</w:t>
      </w:r>
      <w:r>
        <w:rPr>
          <w:sz w:val="24"/>
          <w:szCs w:val="24"/>
        </w:rPr>
        <w:t xml:space="preserve"> </w:t>
      </w:r>
      <w:r w:rsidRPr="004A1C32">
        <w:rPr>
          <w:sz w:val="24"/>
          <w:szCs w:val="24"/>
        </w:rPr>
        <w:t>technology</w:t>
      </w:r>
      <w:r>
        <w:rPr>
          <w:sz w:val="24"/>
          <w:szCs w:val="24"/>
        </w:rPr>
        <w:t xml:space="preserve"> </w:t>
      </w:r>
      <w:r w:rsidRPr="004A1C32">
        <w:rPr>
          <w:sz w:val="24"/>
          <w:szCs w:val="24"/>
        </w:rPr>
        <w:t>in</w:t>
      </w:r>
      <w:r>
        <w:rPr>
          <w:sz w:val="24"/>
          <w:szCs w:val="24"/>
        </w:rPr>
        <w:t xml:space="preserve"> </w:t>
      </w:r>
      <w:r w:rsidRPr="004A1C32">
        <w:rPr>
          <w:sz w:val="24"/>
          <w:szCs w:val="24"/>
        </w:rPr>
        <w:t>providing</w:t>
      </w:r>
      <w:r>
        <w:rPr>
          <w:sz w:val="24"/>
          <w:szCs w:val="24"/>
        </w:rPr>
        <w:t xml:space="preserve"> </w:t>
      </w:r>
      <w:r w:rsidRPr="004A1C32">
        <w:rPr>
          <w:sz w:val="24"/>
          <w:szCs w:val="24"/>
        </w:rPr>
        <w:t>HCBS</w:t>
      </w:r>
      <w:r>
        <w:rPr>
          <w:sz w:val="24"/>
          <w:szCs w:val="24"/>
        </w:rPr>
        <w:t xml:space="preserve">S </w:t>
      </w:r>
      <w:r w:rsidRPr="004A1C32">
        <w:rPr>
          <w:sz w:val="24"/>
          <w:szCs w:val="24"/>
        </w:rPr>
        <w:t>supports</w:t>
      </w:r>
      <w:r>
        <w:rPr>
          <w:sz w:val="24"/>
          <w:szCs w:val="24"/>
        </w:rPr>
        <w:t xml:space="preserve"> </w:t>
      </w:r>
      <w:r w:rsidRPr="004A1C32">
        <w:rPr>
          <w:sz w:val="24"/>
          <w:szCs w:val="24"/>
        </w:rPr>
        <w:t>and</w:t>
      </w:r>
      <w:r>
        <w:rPr>
          <w:sz w:val="24"/>
          <w:szCs w:val="24"/>
        </w:rPr>
        <w:t xml:space="preserve"> </w:t>
      </w:r>
      <w:r w:rsidRPr="004A1C32">
        <w:rPr>
          <w:sz w:val="24"/>
          <w:szCs w:val="24"/>
        </w:rPr>
        <w:t>in</w:t>
      </w:r>
      <w:r>
        <w:rPr>
          <w:sz w:val="24"/>
          <w:szCs w:val="24"/>
        </w:rPr>
        <w:t xml:space="preserve"> </w:t>
      </w:r>
      <w:r w:rsidRPr="004A1C32">
        <w:rPr>
          <w:sz w:val="24"/>
          <w:szCs w:val="24"/>
        </w:rPr>
        <w:t>enhancing</w:t>
      </w:r>
      <w:r>
        <w:rPr>
          <w:sz w:val="24"/>
          <w:szCs w:val="24"/>
        </w:rPr>
        <w:t xml:space="preserve"> </w:t>
      </w:r>
      <w:r w:rsidRPr="004A1C32">
        <w:rPr>
          <w:sz w:val="24"/>
          <w:szCs w:val="24"/>
        </w:rPr>
        <w:t>the</w:t>
      </w:r>
      <w:r>
        <w:rPr>
          <w:sz w:val="24"/>
          <w:szCs w:val="24"/>
        </w:rPr>
        <w:t xml:space="preserve"> </w:t>
      </w:r>
      <w:r w:rsidRPr="004A1C32">
        <w:rPr>
          <w:sz w:val="24"/>
          <w:szCs w:val="24"/>
        </w:rPr>
        <w:t>ability</w:t>
      </w:r>
      <w:r>
        <w:rPr>
          <w:sz w:val="24"/>
          <w:szCs w:val="24"/>
        </w:rPr>
        <w:t xml:space="preserve"> </w:t>
      </w:r>
      <w:r w:rsidRPr="004A1C32">
        <w:rPr>
          <w:sz w:val="24"/>
          <w:szCs w:val="24"/>
        </w:rPr>
        <w:t>of</w:t>
      </w:r>
      <w:r>
        <w:rPr>
          <w:sz w:val="24"/>
          <w:szCs w:val="24"/>
        </w:rPr>
        <w:t xml:space="preserve"> </w:t>
      </w:r>
      <w:r w:rsidRPr="004A1C32">
        <w:rPr>
          <w:sz w:val="24"/>
          <w:szCs w:val="24"/>
        </w:rPr>
        <w:t>individuals</w:t>
      </w:r>
      <w:r>
        <w:rPr>
          <w:sz w:val="24"/>
          <w:szCs w:val="24"/>
        </w:rPr>
        <w:t xml:space="preserve"> </w:t>
      </w:r>
      <w:r w:rsidRPr="004A1C32">
        <w:rPr>
          <w:sz w:val="24"/>
          <w:szCs w:val="24"/>
        </w:rPr>
        <w:t>to</w:t>
      </w:r>
      <w:r>
        <w:rPr>
          <w:sz w:val="24"/>
          <w:szCs w:val="24"/>
        </w:rPr>
        <w:t xml:space="preserve"> </w:t>
      </w:r>
      <w:r w:rsidRPr="004A1C32">
        <w:rPr>
          <w:sz w:val="24"/>
          <w:szCs w:val="24"/>
        </w:rPr>
        <w:t>live</w:t>
      </w:r>
      <w:r>
        <w:rPr>
          <w:sz w:val="24"/>
          <w:szCs w:val="24"/>
        </w:rPr>
        <w:t xml:space="preserve"> </w:t>
      </w:r>
      <w:r w:rsidRPr="004A1C32">
        <w:rPr>
          <w:sz w:val="24"/>
          <w:szCs w:val="24"/>
        </w:rPr>
        <w:t>independently</w:t>
      </w:r>
      <w:r>
        <w:rPr>
          <w:sz w:val="24"/>
          <w:szCs w:val="24"/>
        </w:rPr>
        <w:t xml:space="preserve"> </w:t>
      </w:r>
      <w:r w:rsidRPr="004A1C32">
        <w:rPr>
          <w:sz w:val="24"/>
          <w:szCs w:val="24"/>
        </w:rPr>
        <w:t>in</w:t>
      </w:r>
      <w:r>
        <w:rPr>
          <w:sz w:val="24"/>
          <w:szCs w:val="24"/>
        </w:rPr>
        <w:t xml:space="preserve"> </w:t>
      </w:r>
      <w:r w:rsidRPr="004A1C32">
        <w:rPr>
          <w:sz w:val="24"/>
          <w:szCs w:val="24"/>
        </w:rPr>
        <w:t>their</w:t>
      </w:r>
      <w:r>
        <w:rPr>
          <w:sz w:val="24"/>
          <w:szCs w:val="24"/>
        </w:rPr>
        <w:t xml:space="preserve"> </w:t>
      </w:r>
      <w:r w:rsidRPr="004A1C32">
        <w:rPr>
          <w:sz w:val="24"/>
          <w:szCs w:val="24"/>
        </w:rPr>
        <w:t>homes</w:t>
      </w:r>
      <w:r>
        <w:rPr>
          <w:sz w:val="24"/>
          <w:szCs w:val="24"/>
        </w:rPr>
        <w:t xml:space="preserve"> </w:t>
      </w:r>
      <w:r w:rsidRPr="004A1C32">
        <w:rPr>
          <w:sz w:val="24"/>
          <w:szCs w:val="24"/>
        </w:rPr>
        <w:t>and</w:t>
      </w:r>
      <w:r>
        <w:rPr>
          <w:sz w:val="24"/>
          <w:szCs w:val="24"/>
        </w:rPr>
        <w:t xml:space="preserve"> </w:t>
      </w:r>
      <w:r w:rsidRPr="004A1C32">
        <w:rPr>
          <w:sz w:val="24"/>
          <w:szCs w:val="24"/>
        </w:rPr>
        <w:t>communities</w:t>
      </w:r>
    </w:p>
    <w:p w14:paraId="049AFA6F" w14:textId="721346E2" w:rsidR="00BB27A6" w:rsidRPr="004A1C32" w:rsidRDefault="00BB27A6" w:rsidP="009F6C55">
      <w:pPr>
        <w:pStyle w:val="NoSpacing"/>
        <w:numPr>
          <w:ilvl w:val="0"/>
          <w:numId w:val="25"/>
        </w:numPr>
        <w:spacing w:before="0" w:line="271" w:lineRule="auto"/>
        <w:ind w:left="1080"/>
        <w:jc w:val="both"/>
        <w:rPr>
          <w:sz w:val="24"/>
          <w:szCs w:val="24"/>
          <w:u w:val="single"/>
        </w:rPr>
      </w:pPr>
      <w:r w:rsidRPr="4634316E">
        <w:rPr>
          <w:sz w:val="24"/>
          <w:szCs w:val="24"/>
          <w:u w:val="single"/>
        </w:rPr>
        <w:t>Home</w:t>
      </w:r>
      <w:r>
        <w:rPr>
          <w:sz w:val="24"/>
          <w:szCs w:val="24"/>
          <w:u w:val="single"/>
        </w:rPr>
        <w:t xml:space="preserve"> </w:t>
      </w:r>
      <w:r w:rsidR="00726162" w:rsidRPr="4634316E">
        <w:rPr>
          <w:sz w:val="24"/>
          <w:szCs w:val="24"/>
          <w:u w:val="single"/>
        </w:rPr>
        <w:t>m</w:t>
      </w:r>
      <w:r w:rsidRPr="4634316E">
        <w:rPr>
          <w:sz w:val="24"/>
          <w:szCs w:val="24"/>
          <w:u w:val="single"/>
        </w:rPr>
        <w:t>odification</w:t>
      </w:r>
      <w:r>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implementing</w:t>
      </w:r>
      <w:r>
        <w:rPr>
          <w:sz w:val="24"/>
          <w:szCs w:val="24"/>
        </w:rPr>
        <w:t xml:space="preserve"> </w:t>
      </w:r>
      <w:r w:rsidRPr="4634316E">
        <w:rPr>
          <w:sz w:val="24"/>
          <w:szCs w:val="24"/>
        </w:rPr>
        <w:t>and</w:t>
      </w:r>
      <w:r>
        <w:rPr>
          <w:sz w:val="24"/>
          <w:szCs w:val="24"/>
        </w:rPr>
        <w:t xml:space="preserve"> </w:t>
      </w:r>
      <w:r w:rsidRPr="4634316E">
        <w:rPr>
          <w:sz w:val="24"/>
          <w:szCs w:val="24"/>
        </w:rPr>
        <w:t>testing</w:t>
      </w:r>
      <w:r>
        <w:rPr>
          <w:sz w:val="24"/>
          <w:szCs w:val="24"/>
        </w:rPr>
        <w:t xml:space="preserve"> </w:t>
      </w:r>
      <w:r w:rsidRPr="4634316E">
        <w:rPr>
          <w:sz w:val="24"/>
          <w:szCs w:val="24"/>
        </w:rPr>
        <w:t>models</w:t>
      </w:r>
      <w:r>
        <w:rPr>
          <w:sz w:val="24"/>
          <w:szCs w:val="24"/>
        </w:rPr>
        <w:t xml:space="preserve"> in </w:t>
      </w:r>
      <w:r>
        <w:rPr>
          <w:i/>
          <w:iCs/>
          <w:sz w:val="24"/>
          <w:szCs w:val="24"/>
        </w:rPr>
        <w:t>The Home Modification Information Network</w:t>
      </w:r>
      <w:r w:rsidRPr="00D41CF3">
        <w:rPr>
          <w:sz w:val="24"/>
          <w:szCs w:val="24"/>
        </w:rPr>
        <w:t>, developed with the support of ACL</w:t>
      </w:r>
      <w:r>
        <w:rPr>
          <w:i/>
          <w:iCs/>
          <w:sz w:val="24"/>
          <w:szCs w:val="24"/>
        </w:rPr>
        <w:t>,</w:t>
      </w:r>
      <w:r>
        <w:rPr>
          <w:sz w:val="24"/>
          <w:szCs w:val="24"/>
        </w:rPr>
        <w:t xml:space="preserve"> </w:t>
      </w:r>
      <w:r w:rsidRPr="4634316E">
        <w:rPr>
          <w:sz w:val="24"/>
          <w:szCs w:val="24"/>
        </w:rPr>
        <w:t>by</w:t>
      </w:r>
      <w:r>
        <w:rPr>
          <w:sz w:val="24"/>
          <w:szCs w:val="24"/>
        </w:rPr>
        <w:t xml:space="preserve"> </w:t>
      </w:r>
      <w:r w:rsidRPr="4634316E">
        <w:rPr>
          <w:sz w:val="24"/>
          <w:szCs w:val="24"/>
        </w:rPr>
        <w:t>enhancing</w:t>
      </w:r>
      <w:r>
        <w:rPr>
          <w:sz w:val="24"/>
          <w:szCs w:val="24"/>
        </w:rPr>
        <w:t xml:space="preserve"> </w:t>
      </w:r>
      <w:r w:rsidRPr="4634316E">
        <w:rPr>
          <w:sz w:val="24"/>
          <w:szCs w:val="24"/>
        </w:rPr>
        <w:t>access</w:t>
      </w:r>
      <w:r>
        <w:rPr>
          <w:sz w:val="24"/>
          <w:szCs w:val="24"/>
        </w:rPr>
        <w:t xml:space="preserve"> </w:t>
      </w:r>
      <w:r w:rsidRPr="4634316E">
        <w:rPr>
          <w:sz w:val="24"/>
          <w:szCs w:val="24"/>
        </w:rPr>
        <w:t>to</w:t>
      </w:r>
      <w:r>
        <w:rPr>
          <w:sz w:val="24"/>
          <w:szCs w:val="24"/>
        </w:rPr>
        <w:t xml:space="preserve"> </w:t>
      </w:r>
      <w:r w:rsidRPr="4634316E">
        <w:rPr>
          <w:sz w:val="24"/>
          <w:szCs w:val="24"/>
        </w:rPr>
        <w:t>home</w:t>
      </w:r>
      <w:r>
        <w:rPr>
          <w:sz w:val="24"/>
          <w:szCs w:val="24"/>
        </w:rPr>
        <w:t xml:space="preserve"> </w:t>
      </w:r>
      <w:r w:rsidRPr="4634316E">
        <w:rPr>
          <w:sz w:val="24"/>
          <w:szCs w:val="24"/>
        </w:rPr>
        <w:t>modifications</w:t>
      </w:r>
      <w:r>
        <w:rPr>
          <w:sz w:val="24"/>
          <w:szCs w:val="24"/>
        </w:rPr>
        <w:t xml:space="preserve"> </w:t>
      </w:r>
      <w:r w:rsidRPr="4634316E">
        <w:rPr>
          <w:sz w:val="24"/>
          <w:szCs w:val="24"/>
        </w:rPr>
        <w:t>to</w:t>
      </w:r>
      <w:r>
        <w:rPr>
          <w:sz w:val="24"/>
          <w:szCs w:val="24"/>
        </w:rPr>
        <w:t xml:space="preserve"> </w:t>
      </w:r>
      <w:r w:rsidRPr="4634316E">
        <w:rPr>
          <w:sz w:val="24"/>
          <w:szCs w:val="24"/>
        </w:rPr>
        <w:t>make</w:t>
      </w:r>
      <w:r>
        <w:rPr>
          <w:sz w:val="24"/>
          <w:szCs w:val="24"/>
        </w:rPr>
        <w:t xml:space="preserve"> </w:t>
      </w:r>
      <w:r w:rsidRPr="4634316E">
        <w:rPr>
          <w:sz w:val="24"/>
          <w:szCs w:val="24"/>
        </w:rPr>
        <w:t>homes</w:t>
      </w:r>
      <w:r>
        <w:rPr>
          <w:sz w:val="24"/>
          <w:szCs w:val="24"/>
        </w:rPr>
        <w:t xml:space="preserve"> </w:t>
      </w:r>
      <w:r w:rsidRPr="4634316E">
        <w:rPr>
          <w:sz w:val="24"/>
          <w:szCs w:val="24"/>
        </w:rPr>
        <w:t>safer</w:t>
      </w:r>
      <w:r>
        <w:rPr>
          <w:sz w:val="24"/>
          <w:szCs w:val="24"/>
        </w:rPr>
        <w:t xml:space="preserve"> </w:t>
      </w:r>
      <w:r w:rsidRPr="4634316E">
        <w:rPr>
          <w:sz w:val="24"/>
          <w:szCs w:val="24"/>
        </w:rPr>
        <w:t>and</w:t>
      </w:r>
      <w:r>
        <w:rPr>
          <w:sz w:val="24"/>
          <w:szCs w:val="24"/>
        </w:rPr>
        <w:t xml:space="preserve"> </w:t>
      </w:r>
      <w:r w:rsidRPr="4634316E">
        <w:rPr>
          <w:sz w:val="24"/>
          <w:szCs w:val="24"/>
        </w:rPr>
        <w:t>more</w:t>
      </w:r>
      <w:r>
        <w:rPr>
          <w:sz w:val="24"/>
          <w:szCs w:val="24"/>
        </w:rPr>
        <w:t xml:space="preserve"> </w:t>
      </w:r>
      <w:r w:rsidRPr="4634316E">
        <w:rPr>
          <w:sz w:val="24"/>
          <w:szCs w:val="24"/>
        </w:rPr>
        <w:t>accessible</w:t>
      </w:r>
    </w:p>
    <w:p w14:paraId="488632AA" w14:textId="7E0682F4" w:rsidR="00BB27A6" w:rsidRPr="004A1C32" w:rsidRDefault="00BB27A6" w:rsidP="009F6C55">
      <w:pPr>
        <w:pStyle w:val="NoSpacing"/>
        <w:numPr>
          <w:ilvl w:val="0"/>
          <w:numId w:val="25"/>
        </w:numPr>
        <w:spacing w:before="0" w:line="271" w:lineRule="auto"/>
        <w:ind w:left="1080"/>
        <w:jc w:val="both"/>
        <w:rPr>
          <w:sz w:val="24"/>
          <w:szCs w:val="24"/>
          <w:u w:val="single"/>
        </w:rPr>
      </w:pPr>
      <w:r w:rsidRPr="004A1C32">
        <w:rPr>
          <w:sz w:val="24"/>
          <w:szCs w:val="24"/>
          <w:u w:val="single"/>
        </w:rPr>
        <w:t>Dementia</w:t>
      </w:r>
      <w:r>
        <w:rPr>
          <w:sz w:val="24"/>
          <w:szCs w:val="24"/>
          <w:u w:val="single"/>
        </w:rPr>
        <w:t xml:space="preserve"> </w:t>
      </w:r>
      <w:r w:rsidR="00726162" w:rsidRPr="004A1C32">
        <w:rPr>
          <w:sz w:val="24"/>
          <w:szCs w:val="24"/>
          <w:u w:val="single"/>
        </w:rPr>
        <w:t>i</w:t>
      </w:r>
      <w:r w:rsidRPr="004A1C32">
        <w:rPr>
          <w:sz w:val="24"/>
          <w:szCs w:val="24"/>
          <w:u w:val="single"/>
        </w:rPr>
        <w:t>nnovations</w:t>
      </w:r>
      <w:r>
        <w:rPr>
          <w:sz w:val="24"/>
          <w:szCs w:val="24"/>
        </w:rPr>
        <w:t xml:space="preserve"> </w:t>
      </w:r>
      <w:r w:rsidRPr="004A1C32">
        <w:rPr>
          <w:sz w:val="24"/>
          <w:szCs w:val="24"/>
        </w:rPr>
        <w:t>–</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exploring</w:t>
      </w:r>
      <w:r>
        <w:rPr>
          <w:sz w:val="24"/>
          <w:szCs w:val="24"/>
        </w:rPr>
        <w:t xml:space="preserve"> </w:t>
      </w:r>
      <w:r w:rsidRPr="004A1C32">
        <w:rPr>
          <w:sz w:val="24"/>
          <w:szCs w:val="24"/>
        </w:rPr>
        <w:t>the</w:t>
      </w:r>
      <w:r>
        <w:rPr>
          <w:sz w:val="24"/>
          <w:szCs w:val="24"/>
        </w:rPr>
        <w:t xml:space="preserve"> </w:t>
      </w:r>
      <w:r w:rsidRPr="004A1C32">
        <w:rPr>
          <w:sz w:val="24"/>
          <w:szCs w:val="24"/>
        </w:rPr>
        <w:t>translation</w:t>
      </w:r>
      <w:r>
        <w:rPr>
          <w:sz w:val="24"/>
          <w:szCs w:val="24"/>
        </w:rPr>
        <w:t xml:space="preserve"> </w:t>
      </w:r>
      <w:r w:rsidRPr="004A1C32">
        <w:rPr>
          <w:sz w:val="24"/>
          <w:szCs w:val="24"/>
        </w:rPr>
        <w:t>and</w:t>
      </w:r>
      <w:r>
        <w:rPr>
          <w:sz w:val="24"/>
          <w:szCs w:val="24"/>
        </w:rPr>
        <w:t xml:space="preserve"> </w:t>
      </w:r>
      <w:r w:rsidRPr="004A1C32">
        <w:rPr>
          <w:sz w:val="24"/>
          <w:szCs w:val="24"/>
        </w:rPr>
        <w:t>expansion</w:t>
      </w:r>
      <w:r>
        <w:rPr>
          <w:sz w:val="24"/>
          <w:szCs w:val="24"/>
        </w:rPr>
        <w:t xml:space="preserve"> </w:t>
      </w:r>
      <w:r w:rsidRPr="004A1C32">
        <w:rPr>
          <w:sz w:val="24"/>
          <w:szCs w:val="24"/>
        </w:rPr>
        <w:t>of</w:t>
      </w:r>
      <w:r>
        <w:rPr>
          <w:sz w:val="24"/>
          <w:szCs w:val="24"/>
        </w:rPr>
        <w:t xml:space="preserve"> </w:t>
      </w:r>
      <w:r w:rsidRPr="004A1C32">
        <w:rPr>
          <w:sz w:val="24"/>
          <w:szCs w:val="24"/>
        </w:rPr>
        <w:t>the</w:t>
      </w:r>
      <w:r>
        <w:rPr>
          <w:sz w:val="24"/>
          <w:szCs w:val="24"/>
        </w:rPr>
        <w:t xml:space="preserve"> </w:t>
      </w:r>
      <w:r w:rsidRPr="004A1C32">
        <w:rPr>
          <w:sz w:val="24"/>
          <w:szCs w:val="24"/>
        </w:rPr>
        <w:t>principles</w:t>
      </w:r>
      <w:r>
        <w:rPr>
          <w:sz w:val="24"/>
          <w:szCs w:val="24"/>
        </w:rPr>
        <w:t xml:space="preserve"> </w:t>
      </w:r>
      <w:r w:rsidRPr="004A1C32">
        <w:rPr>
          <w:sz w:val="24"/>
          <w:szCs w:val="24"/>
        </w:rPr>
        <w:t>of</w:t>
      </w:r>
      <w:r>
        <w:rPr>
          <w:sz w:val="24"/>
          <w:szCs w:val="24"/>
        </w:rPr>
        <w:t xml:space="preserve"> </w:t>
      </w:r>
      <w:r w:rsidRPr="004A1C32">
        <w:rPr>
          <w:sz w:val="24"/>
          <w:szCs w:val="24"/>
        </w:rPr>
        <w:t>dementia-friendly</w:t>
      </w:r>
      <w:r>
        <w:rPr>
          <w:sz w:val="24"/>
          <w:szCs w:val="24"/>
        </w:rPr>
        <w:t xml:space="preserve"> </w:t>
      </w:r>
      <w:r w:rsidRPr="004A1C32">
        <w:rPr>
          <w:sz w:val="24"/>
          <w:szCs w:val="24"/>
        </w:rPr>
        <w:t>and</w:t>
      </w:r>
      <w:r>
        <w:rPr>
          <w:sz w:val="24"/>
          <w:szCs w:val="24"/>
        </w:rPr>
        <w:t xml:space="preserve"> </w:t>
      </w:r>
      <w:r w:rsidRPr="004A1C32">
        <w:rPr>
          <w:sz w:val="24"/>
          <w:szCs w:val="24"/>
        </w:rPr>
        <w:t>dementia-capable</w:t>
      </w:r>
      <w:r>
        <w:rPr>
          <w:sz w:val="24"/>
          <w:szCs w:val="24"/>
        </w:rPr>
        <w:t xml:space="preserve"> </w:t>
      </w:r>
      <w:r w:rsidRPr="004A1C32">
        <w:rPr>
          <w:sz w:val="24"/>
          <w:szCs w:val="24"/>
        </w:rPr>
        <w:t>communities</w:t>
      </w:r>
    </w:p>
    <w:p w14:paraId="2BE3129E" w14:textId="2EF26A1E" w:rsidR="00BB27A6" w:rsidRPr="00BB27A6" w:rsidRDefault="00BB27A6" w:rsidP="009F6C55">
      <w:pPr>
        <w:pStyle w:val="NoSpacing"/>
        <w:numPr>
          <w:ilvl w:val="0"/>
          <w:numId w:val="25"/>
        </w:numPr>
        <w:spacing w:before="0" w:line="271" w:lineRule="auto"/>
        <w:ind w:left="1080"/>
        <w:jc w:val="both"/>
        <w:rPr>
          <w:sz w:val="24"/>
          <w:szCs w:val="24"/>
          <w:u w:val="single"/>
        </w:rPr>
      </w:pPr>
      <w:r w:rsidRPr="004A1C32">
        <w:rPr>
          <w:sz w:val="24"/>
          <w:szCs w:val="24"/>
          <w:u w:val="single"/>
        </w:rPr>
        <w:t>Case</w:t>
      </w:r>
      <w:r>
        <w:rPr>
          <w:sz w:val="24"/>
          <w:szCs w:val="24"/>
          <w:u w:val="single"/>
        </w:rPr>
        <w:t xml:space="preserve"> </w:t>
      </w:r>
      <w:r w:rsidR="00726162" w:rsidRPr="004A1C32">
        <w:rPr>
          <w:sz w:val="24"/>
          <w:szCs w:val="24"/>
          <w:u w:val="single"/>
        </w:rPr>
        <w:t>management</w:t>
      </w:r>
      <w:r w:rsidR="00726162">
        <w:rPr>
          <w:sz w:val="24"/>
          <w:szCs w:val="24"/>
          <w:u w:val="single"/>
        </w:rPr>
        <w:t xml:space="preserve"> </w:t>
      </w:r>
      <w:r w:rsidR="00726162" w:rsidRPr="004A1C32">
        <w:rPr>
          <w:sz w:val="24"/>
          <w:szCs w:val="24"/>
          <w:u w:val="single"/>
        </w:rPr>
        <w:t>and</w:t>
      </w:r>
      <w:r w:rsidR="00726162">
        <w:rPr>
          <w:sz w:val="24"/>
          <w:szCs w:val="24"/>
          <w:u w:val="single"/>
        </w:rPr>
        <w:t xml:space="preserve"> </w:t>
      </w:r>
      <w:r w:rsidR="00726162" w:rsidRPr="004A1C32">
        <w:rPr>
          <w:sz w:val="24"/>
          <w:szCs w:val="24"/>
          <w:u w:val="single"/>
        </w:rPr>
        <w:t>care</w:t>
      </w:r>
      <w:r w:rsidR="00726162">
        <w:rPr>
          <w:sz w:val="24"/>
          <w:szCs w:val="24"/>
          <w:u w:val="single"/>
        </w:rPr>
        <w:t xml:space="preserve"> </w:t>
      </w:r>
      <w:r w:rsidR="00726162" w:rsidRPr="004A1C32">
        <w:rPr>
          <w:sz w:val="24"/>
          <w:szCs w:val="24"/>
          <w:u w:val="single"/>
        </w:rPr>
        <w:t>coordination</w:t>
      </w:r>
      <w:r w:rsidR="00726162">
        <w:rPr>
          <w:sz w:val="24"/>
          <w:szCs w:val="24"/>
        </w:rPr>
        <w:t xml:space="preserve"> </w:t>
      </w:r>
      <w:r w:rsidRPr="004A1C32">
        <w:rPr>
          <w:sz w:val="24"/>
          <w:szCs w:val="24"/>
        </w:rPr>
        <w:t>–</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testing</w:t>
      </w:r>
      <w:r>
        <w:rPr>
          <w:sz w:val="24"/>
          <w:szCs w:val="24"/>
        </w:rPr>
        <w:t xml:space="preserve"> </w:t>
      </w:r>
      <w:r w:rsidRPr="004A1C32">
        <w:rPr>
          <w:sz w:val="24"/>
          <w:szCs w:val="24"/>
        </w:rPr>
        <w:t>the</w:t>
      </w:r>
      <w:r>
        <w:rPr>
          <w:sz w:val="24"/>
          <w:szCs w:val="24"/>
        </w:rPr>
        <w:t xml:space="preserve"> </w:t>
      </w:r>
      <w:r w:rsidRPr="004A1C32">
        <w:rPr>
          <w:sz w:val="24"/>
          <w:szCs w:val="24"/>
        </w:rPr>
        <w:t>most</w:t>
      </w:r>
      <w:r>
        <w:rPr>
          <w:sz w:val="24"/>
          <w:szCs w:val="24"/>
        </w:rPr>
        <w:t xml:space="preserve"> </w:t>
      </w:r>
      <w:r w:rsidRPr="004A1C32">
        <w:rPr>
          <w:sz w:val="24"/>
          <w:szCs w:val="24"/>
        </w:rPr>
        <w:t>effective</w:t>
      </w:r>
      <w:r>
        <w:rPr>
          <w:sz w:val="24"/>
          <w:szCs w:val="24"/>
        </w:rPr>
        <w:t xml:space="preserve"> </w:t>
      </w:r>
      <w:r w:rsidRPr="004A1C32">
        <w:rPr>
          <w:sz w:val="24"/>
          <w:szCs w:val="24"/>
        </w:rPr>
        <w:t>means</w:t>
      </w:r>
      <w:r>
        <w:rPr>
          <w:sz w:val="24"/>
          <w:szCs w:val="24"/>
        </w:rPr>
        <w:t xml:space="preserve"> </w:t>
      </w:r>
      <w:r w:rsidRPr="004A1C32">
        <w:rPr>
          <w:sz w:val="24"/>
          <w:szCs w:val="24"/>
        </w:rPr>
        <w:t>of</w:t>
      </w:r>
      <w:r>
        <w:rPr>
          <w:sz w:val="24"/>
          <w:szCs w:val="24"/>
        </w:rPr>
        <w:t xml:space="preserve"> </w:t>
      </w:r>
      <w:r w:rsidRPr="004A1C32">
        <w:rPr>
          <w:sz w:val="24"/>
          <w:szCs w:val="24"/>
        </w:rPr>
        <w:t>providing</w:t>
      </w:r>
      <w:r>
        <w:rPr>
          <w:sz w:val="24"/>
          <w:szCs w:val="24"/>
        </w:rPr>
        <w:t xml:space="preserve"> </w:t>
      </w:r>
      <w:r w:rsidRPr="004A1C32">
        <w:rPr>
          <w:sz w:val="24"/>
          <w:szCs w:val="24"/>
        </w:rPr>
        <w:t>care</w:t>
      </w:r>
      <w:r>
        <w:rPr>
          <w:sz w:val="24"/>
          <w:szCs w:val="24"/>
        </w:rPr>
        <w:t xml:space="preserve"> </w:t>
      </w:r>
      <w:r w:rsidRPr="004A1C32">
        <w:rPr>
          <w:sz w:val="24"/>
          <w:szCs w:val="24"/>
        </w:rPr>
        <w:t>coordination,</w:t>
      </w:r>
      <w:r>
        <w:rPr>
          <w:sz w:val="24"/>
          <w:szCs w:val="24"/>
        </w:rPr>
        <w:t xml:space="preserve"> </w:t>
      </w:r>
      <w:r w:rsidRPr="004A1C32">
        <w:rPr>
          <w:sz w:val="24"/>
          <w:szCs w:val="24"/>
        </w:rPr>
        <w:t>especially</w:t>
      </w:r>
      <w:r>
        <w:rPr>
          <w:sz w:val="24"/>
          <w:szCs w:val="24"/>
        </w:rPr>
        <w:t xml:space="preserve"> </w:t>
      </w:r>
      <w:r w:rsidRPr="004A1C32">
        <w:rPr>
          <w:sz w:val="24"/>
          <w:szCs w:val="24"/>
        </w:rPr>
        <w:t>as</w:t>
      </w:r>
      <w:r>
        <w:rPr>
          <w:sz w:val="24"/>
          <w:szCs w:val="24"/>
        </w:rPr>
        <w:t xml:space="preserve"> </w:t>
      </w:r>
      <w:r w:rsidRPr="004A1C32">
        <w:rPr>
          <w:sz w:val="24"/>
          <w:szCs w:val="24"/>
        </w:rPr>
        <w:t>the</w:t>
      </w:r>
      <w:r>
        <w:rPr>
          <w:sz w:val="24"/>
          <w:szCs w:val="24"/>
        </w:rPr>
        <w:t xml:space="preserve"> </w:t>
      </w:r>
      <w:r w:rsidRPr="004A1C32">
        <w:rPr>
          <w:sz w:val="24"/>
          <w:szCs w:val="24"/>
        </w:rPr>
        <w:t>network</w:t>
      </w:r>
      <w:r>
        <w:rPr>
          <w:sz w:val="24"/>
          <w:szCs w:val="24"/>
        </w:rPr>
        <w:t xml:space="preserve"> </w:t>
      </w:r>
      <w:r w:rsidRPr="004A1C32">
        <w:rPr>
          <w:sz w:val="24"/>
          <w:szCs w:val="24"/>
        </w:rPr>
        <w:t>interfaces</w:t>
      </w:r>
      <w:r>
        <w:rPr>
          <w:sz w:val="24"/>
          <w:szCs w:val="24"/>
        </w:rPr>
        <w:t xml:space="preserve"> </w:t>
      </w:r>
      <w:r w:rsidRPr="004A1C32">
        <w:rPr>
          <w:sz w:val="24"/>
          <w:szCs w:val="24"/>
        </w:rPr>
        <w:t>with</w:t>
      </w:r>
      <w:r>
        <w:rPr>
          <w:sz w:val="24"/>
          <w:szCs w:val="24"/>
        </w:rPr>
        <w:t xml:space="preserve"> </w:t>
      </w:r>
      <w:r w:rsidRPr="004A1C32">
        <w:rPr>
          <w:sz w:val="24"/>
          <w:szCs w:val="24"/>
        </w:rPr>
        <w:t>the</w:t>
      </w:r>
      <w:r>
        <w:rPr>
          <w:sz w:val="24"/>
          <w:szCs w:val="24"/>
        </w:rPr>
        <w:t xml:space="preserve"> </w:t>
      </w:r>
      <w:r w:rsidRPr="004A1C32">
        <w:rPr>
          <w:sz w:val="24"/>
          <w:szCs w:val="24"/>
        </w:rPr>
        <w:t>healthcare</w:t>
      </w:r>
      <w:r>
        <w:rPr>
          <w:sz w:val="24"/>
          <w:szCs w:val="24"/>
        </w:rPr>
        <w:t xml:space="preserve"> </w:t>
      </w:r>
      <w:r w:rsidRPr="004A1C32">
        <w:rPr>
          <w:sz w:val="24"/>
          <w:szCs w:val="24"/>
        </w:rPr>
        <w:t>sector</w:t>
      </w:r>
      <w:r>
        <w:rPr>
          <w:sz w:val="24"/>
          <w:szCs w:val="24"/>
        </w:rPr>
        <w:t xml:space="preserve"> </w:t>
      </w:r>
      <w:r w:rsidRPr="004A1C32">
        <w:rPr>
          <w:sz w:val="24"/>
          <w:szCs w:val="24"/>
        </w:rPr>
        <w:t>in</w:t>
      </w:r>
      <w:r>
        <w:rPr>
          <w:sz w:val="24"/>
          <w:szCs w:val="24"/>
        </w:rPr>
        <w:t xml:space="preserve"> </w:t>
      </w:r>
      <w:r w:rsidRPr="004A1C32">
        <w:rPr>
          <w:sz w:val="24"/>
          <w:szCs w:val="24"/>
        </w:rPr>
        <w:t>the</w:t>
      </w:r>
      <w:r>
        <w:rPr>
          <w:sz w:val="24"/>
          <w:szCs w:val="24"/>
        </w:rPr>
        <w:t xml:space="preserve"> </w:t>
      </w:r>
      <w:r w:rsidRPr="004A1C32">
        <w:rPr>
          <w:sz w:val="24"/>
          <w:szCs w:val="24"/>
        </w:rPr>
        <w:t>provision</w:t>
      </w:r>
      <w:r>
        <w:rPr>
          <w:sz w:val="24"/>
          <w:szCs w:val="24"/>
        </w:rPr>
        <w:t xml:space="preserve"> </w:t>
      </w:r>
      <w:r w:rsidRPr="004A1C32">
        <w:rPr>
          <w:sz w:val="24"/>
          <w:szCs w:val="24"/>
        </w:rPr>
        <w:t>of</w:t>
      </w:r>
      <w:r>
        <w:rPr>
          <w:sz w:val="24"/>
          <w:szCs w:val="24"/>
        </w:rPr>
        <w:t xml:space="preserve"> </w:t>
      </w:r>
      <w:r w:rsidRPr="004A1C32">
        <w:rPr>
          <w:sz w:val="24"/>
          <w:szCs w:val="24"/>
        </w:rPr>
        <w:t>the</w:t>
      </w:r>
      <w:r>
        <w:rPr>
          <w:sz w:val="24"/>
          <w:szCs w:val="24"/>
        </w:rPr>
        <w:t xml:space="preserve"> </w:t>
      </w:r>
      <w:r w:rsidRPr="004A1C32">
        <w:rPr>
          <w:sz w:val="24"/>
          <w:szCs w:val="24"/>
        </w:rPr>
        <w:t>social</w:t>
      </w:r>
      <w:r>
        <w:rPr>
          <w:sz w:val="24"/>
          <w:szCs w:val="24"/>
        </w:rPr>
        <w:t xml:space="preserve"> </w:t>
      </w:r>
      <w:r w:rsidRPr="004A1C32">
        <w:rPr>
          <w:sz w:val="24"/>
          <w:szCs w:val="24"/>
        </w:rPr>
        <w:t>determinants</w:t>
      </w:r>
      <w:r>
        <w:rPr>
          <w:sz w:val="24"/>
          <w:szCs w:val="24"/>
        </w:rPr>
        <w:t xml:space="preserve"> </w:t>
      </w:r>
      <w:r w:rsidRPr="004A1C32">
        <w:rPr>
          <w:sz w:val="24"/>
          <w:szCs w:val="24"/>
        </w:rPr>
        <w:t>of</w:t>
      </w:r>
      <w:r>
        <w:rPr>
          <w:sz w:val="24"/>
          <w:szCs w:val="24"/>
        </w:rPr>
        <w:t xml:space="preserve"> </w:t>
      </w:r>
      <w:r w:rsidRPr="004A1C32">
        <w:rPr>
          <w:sz w:val="24"/>
          <w:szCs w:val="24"/>
        </w:rPr>
        <w:t>health</w:t>
      </w:r>
    </w:p>
    <w:p w14:paraId="0A3F1FEE" w14:textId="369FFB50" w:rsidR="00B776A1" w:rsidRDefault="00BB27A6" w:rsidP="009F6C55">
      <w:pPr>
        <w:pStyle w:val="NoSpacing"/>
        <w:numPr>
          <w:ilvl w:val="0"/>
          <w:numId w:val="25"/>
        </w:numPr>
        <w:spacing w:before="0" w:line="271" w:lineRule="auto"/>
        <w:ind w:left="1080"/>
        <w:jc w:val="both"/>
        <w:rPr>
          <w:sz w:val="24"/>
          <w:szCs w:val="36"/>
        </w:rPr>
      </w:pPr>
      <w:r w:rsidRPr="00BB27A6">
        <w:rPr>
          <w:sz w:val="24"/>
          <w:szCs w:val="36"/>
          <w:u w:val="single"/>
        </w:rPr>
        <w:t xml:space="preserve">Aging in </w:t>
      </w:r>
      <w:r w:rsidR="00726162" w:rsidRPr="00BB27A6">
        <w:rPr>
          <w:sz w:val="24"/>
          <w:szCs w:val="36"/>
          <w:u w:val="single"/>
        </w:rPr>
        <w:t>p</w:t>
      </w:r>
      <w:r w:rsidRPr="00BB27A6">
        <w:rPr>
          <w:sz w:val="24"/>
          <w:szCs w:val="36"/>
          <w:u w:val="single"/>
        </w:rPr>
        <w:t>lace</w:t>
      </w:r>
      <w:r w:rsidRPr="00BB27A6">
        <w:rPr>
          <w:sz w:val="24"/>
          <w:szCs w:val="36"/>
        </w:rPr>
        <w:t xml:space="preserve"> – ACL is interested in exploring flexible opportunities for community-based organizations to test or take to scale innovating approaches to serve older adults and their caregivers</w:t>
      </w:r>
    </w:p>
    <w:p w14:paraId="327908FA" w14:textId="77777777" w:rsidR="00B776A1" w:rsidRDefault="00B776A1">
      <w:pPr>
        <w:spacing w:before="0" w:after="200" w:line="276" w:lineRule="auto"/>
        <w:rPr>
          <w:rFonts w:eastAsiaTheme="minorEastAsia"/>
          <w:szCs w:val="36"/>
          <w:lang w:bidi="en-US"/>
        </w:rPr>
      </w:pPr>
      <w:r>
        <w:rPr>
          <w:szCs w:val="36"/>
        </w:rPr>
        <w:br w:type="page"/>
      </w:r>
    </w:p>
    <w:p w14:paraId="54C4B055" w14:textId="77777777" w:rsidR="005814A1" w:rsidRPr="00B4009A" w:rsidRDefault="005814A1" w:rsidP="00066C79">
      <w:pPr>
        <w:pStyle w:val="Heading3"/>
        <w:spacing w:before="0"/>
      </w:pPr>
      <w:r w:rsidRPr="00B4009A">
        <w:lastRenderedPageBreak/>
        <w:t>Funding</w:t>
      </w:r>
      <w:r>
        <w:t xml:space="preserve"> </w:t>
      </w:r>
      <w:r w:rsidRPr="00B4009A">
        <w:t>History:</w:t>
      </w:r>
    </w:p>
    <w:p w14:paraId="18AD9E53" w14:textId="77777777" w:rsidR="005814A1" w:rsidRPr="00B71F70" w:rsidRDefault="005814A1" w:rsidP="00066C79">
      <w:pPr>
        <w:spacing w:before="0" w:line="276" w:lineRule="auto"/>
        <w:contextualSpacing/>
        <w:jc w:val="both"/>
      </w:pPr>
    </w:p>
    <w:p w14:paraId="579F89C7" w14:textId="3B56905B" w:rsidR="005814A1" w:rsidRDefault="005814A1" w:rsidP="00066C79">
      <w:pPr>
        <w:spacing w:before="0" w:line="276" w:lineRule="auto"/>
        <w:contextualSpacing/>
        <w:jc w:val="both"/>
      </w:pPr>
      <w:r w:rsidRPr="00B71F70">
        <w:t>Funding</w:t>
      </w:r>
      <w:r>
        <w:t xml:space="preserve"> </w:t>
      </w:r>
      <w:r w:rsidRPr="00B71F70">
        <w:t>for</w:t>
      </w:r>
      <w:r>
        <w:t xml:space="preserve"> </w:t>
      </w:r>
      <w:r w:rsidRPr="00B71F70" w:rsidDel="00726162">
        <w:t>Home</w:t>
      </w:r>
      <w:r w:rsidDel="00726162">
        <w:t xml:space="preserve"> </w:t>
      </w:r>
      <w:r w:rsidRPr="00B71F70" w:rsidDel="00726162">
        <w:t>and</w:t>
      </w:r>
      <w:r w:rsidDel="00726162">
        <w:t xml:space="preserve"> </w:t>
      </w:r>
      <w:r w:rsidRPr="00B71F70" w:rsidDel="00726162">
        <w:t>Community-Based</w:t>
      </w:r>
      <w:r w:rsidDel="00726162">
        <w:t xml:space="preserve"> </w:t>
      </w:r>
      <w:r w:rsidRPr="00B71F70" w:rsidDel="00726162">
        <w:t>Supportive</w:t>
      </w:r>
      <w:r w:rsidDel="00726162">
        <w:t xml:space="preserve"> </w:t>
      </w:r>
      <w:r w:rsidRPr="00B71F70" w:rsidDel="00726162">
        <w:t>Services</w:t>
      </w:r>
      <w:r>
        <w:t xml:space="preserve"> over the past ten </w:t>
      </w:r>
      <w:r w:rsidRPr="00B71F70">
        <w:t>years</w:t>
      </w:r>
      <w:r>
        <w:t xml:space="preserve"> </w:t>
      </w:r>
      <w:r w:rsidRPr="00B71F70">
        <w:t>is</w:t>
      </w:r>
      <w:r>
        <w:t xml:space="preserve"> </w:t>
      </w:r>
      <w:r w:rsidRPr="00B71F70">
        <w:t>as</w:t>
      </w:r>
      <w:r>
        <w:t xml:space="preserve"> </w:t>
      </w:r>
      <w:r w:rsidRPr="00B71F70">
        <w:t>follows:</w:t>
      </w:r>
    </w:p>
    <w:p w14:paraId="02ECC974" w14:textId="77777777" w:rsidR="00066C79" w:rsidRDefault="00066C79" w:rsidP="005814A1">
      <w:pPr>
        <w:spacing w:line="276" w:lineRule="auto"/>
        <w:contextualSpacing/>
        <w:jc w:val="both"/>
      </w:pPr>
    </w:p>
    <w:tbl>
      <w:tblPr>
        <w:tblStyle w:val="FundingHistory"/>
        <w:tblW w:w="0" w:type="auto"/>
        <w:tblLook w:val="04A0" w:firstRow="1" w:lastRow="0" w:firstColumn="1" w:lastColumn="0" w:noHBand="0" w:noVBand="1"/>
      </w:tblPr>
      <w:tblGrid>
        <w:gridCol w:w="3116"/>
        <w:gridCol w:w="1654"/>
        <w:gridCol w:w="4580"/>
      </w:tblGrid>
      <w:tr w:rsidR="0024073F" w:rsidRPr="00F26AA9" w14:paraId="3F25501C" w14:textId="77777777" w:rsidTr="002640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7EC08694" w14:textId="77777777" w:rsidR="0024073F" w:rsidRPr="00F705FE" w:rsidRDefault="0024073F" w:rsidP="001239FF">
            <w:pPr>
              <w:keepLines/>
              <w:tabs>
                <w:tab w:val="right" w:leader="dot" w:pos="4320"/>
              </w:tabs>
              <w:spacing w:line="276" w:lineRule="auto"/>
              <w:contextualSpacing/>
              <w:rPr>
                <w:bCs/>
                <w:szCs w:val="20"/>
              </w:rPr>
            </w:pPr>
            <w:r w:rsidRPr="00F705FE">
              <w:rPr>
                <w:bCs/>
                <w:szCs w:val="20"/>
              </w:rPr>
              <w:t>Fiscal Year</w:t>
            </w:r>
          </w:p>
        </w:tc>
        <w:tc>
          <w:tcPr>
            <w:tcW w:w="1654" w:type="dxa"/>
          </w:tcPr>
          <w:p w14:paraId="3AF7DF0A" w14:textId="77777777" w:rsidR="0024073F" w:rsidRPr="00F705FE" w:rsidRDefault="0024073F" w:rsidP="001239FF">
            <w:pPr>
              <w:keepLines/>
              <w:tabs>
                <w:tab w:val="right" w:leader="dot" w:pos="432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705FE">
              <w:rPr>
                <w:bCs/>
                <w:szCs w:val="20"/>
              </w:rPr>
              <w:t>Amount</w:t>
            </w:r>
          </w:p>
        </w:tc>
        <w:tc>
          <w:tcPr>
            <w:tcW w:w="4580" w:type="dxa"/>
          </w:tcPr>
          <w:p w14:paraId="52346576" w14:textId="77777777" w:rsidR="0024073F" w:rsidRPr="00F705FE" w:rsidRDefault="0024073F" w:rsidP="001239FF">
            <w:pPr>
              <w:spacing w:before="0"/>
              <w:cnfStyle w:val="100000000000" w:firstRow="1" w:lastRow="0" w:firstColumn="0" w:lastColumn="0" w:oddVBand="0" w:evenVBand="0" w:oddHBand="0" w:evenHBand="0" w:firstRowFirstColumn="0" w:firstRowLastColumn="0" w:lastRowFirstColumn="0" w:lastRowLastColumn="0"/>
              <w:rPr>
                <w:bCs/>
                <w:szCs w:val="20"/>
              </w:rPr>
            </w:pPr>
            <w:r w:rsidRPr="00F705FE">
              <w:rPr>
                <w:bCs/>
                <w:szCs w:val="20"/>
              </w:rPr>
              <w:t>COVID-19 Supplemental Funding</w:t>
            </w:r>
          </w:p>
        </w:tc>
      </w:tr>
      <w:tr w:rsidR="0024073F" w:rsidRPr="00F26AA9" w14:paraId="6AD896B2"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6A97298"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2015</w:t>
            </w:r>
          </w:p>
        </w:tc>
        <w:tc>
          <w:tcPr>
            <w:tcW w:w="1654" w:type="dxa"/>
          </w:tcPr>
          <w:p w14:paraId="0D9E292F"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$347,724,000</w:t>
            </w:r>
          </w:p>
        </w:tc>
        <w:tc>
          <w:tcPr>
            <w:tcW w:w="4580" w:type="dxa"/>
          </w:tcPr>
          <w:p w14:paraId="079E9C23"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3F2BDE95"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1A1C69"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2016</w:t>
            </w:r>
          </w:p>
        </w:tc>
        <w:tc>
          <w:tcPr>
            <w:tcW w:w="1654" w:type="dxa"/>
          </w:tcPr>
          <w:p w14:paraId="0EC0916F"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$347,724,000</w:t>
            </w:r>
          </w:p>
        </w:tc>
        <w:tc>
          <w:tcPr>
            <w:tcW w:w="4580" w:type="dxa"/>
          </w:tcPr>
          <w:p w14:paraId="0C980606"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r w:rsidR="0024073F" w:rsidRPr="00F26AA9" w14:paraId="45A855C4"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06E222"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2017</w:t>
            </w:r>
          </w:p>
        </w:tc>
        <w:tc>
          <w:tcPr>
            <w:tcW w:w="1654" w:type="dxa"/>
          </w:tcPr>
          <w:p w14:paraId="501DEA53"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$349,426,000</w:t>
            </w:r>
          </w:p>
        </w:tc>
        <w:tc>
          <w:tcPr>
            <w:tcW w:w="4580" w:type="dxa"/>
          </w:tcPr>
          <w:p w14:paraId="26B33FEE"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797BC337"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5EF24E8"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2018</w:t>
            </w:r>
          </w:p>
        </w:tc>
        <w:tc>
          <w:tcPr>
            <w:tcW w:w="1654" w:type="dxa"/>
          </w:tcPr>
          <w:p w14:paraId="2267B6EB"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$385,074,000</w:t>
            </w:r>
          </w:p>
        </w:tc>
        <w:tc>
          <w:tcPr>
            <w:tcW w:w="4580" w:type="dxa"/>
          </w:tcPr>
          <w:p w14:paraId="7FE118A7"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r w:rsidR="0024073F" w:rsidRPr="00F26AA9" w14:paraId="3D8A6141"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FCFB43"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2019</w:t>
            </w:r>
          </w:p>
        </w:tc>
        <w:tc>
          <w:tcPr>
            <w:tcW w:w="1654" w:type="dxa"/>
          </w:tcPr>
          <w:p w14:paraId="533FEA91"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$384,676,000</w:t>
            </w:r>
          </w:p>
        </w:tc>
        <w:tc>
          <w:tcPr>
            <w:tcW w:w="4580" w:type="dxa"/>
          </w:tcPr>
          <w:p w14:paraId="5616A37A"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65A17F86"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C1BD9A"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2020</w:t>
            </w:r>
          </w:p>
        </w:tc>
        <w:tc>
          <w:tcPr>
            <w:tcW w:w="1654" w:type="dxa"/>
          </w:tcPr>
          <w:p w14:paraId="23937F42" w14:textId="0728AB95"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w:t>
            </w:r>
            <w:r w:rsidR="002566BE">
              <w:rPr>
                <w:szCs w:val="20"/>
              </w:rPr>
              <w:t>390,074</w:t>
            </w:r>
            <w:r w:rsidRPr="00472C71">
              <w:rPr>
                <w:szCs w:val="20"/>
              </w:rPr>
              <w:t>,000</w:t>
            </w:r>
          </w:p>
        </w:tc>
        <w:tc>
          <w:tcPr>
            <w:tcW w:w="4580" w:type="dxa"/>
          </w:tcPr>
          <w:p w14:paraId="6C85D74C"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$200,000,000</w:t>
            </w:r>
          </w:p>
        </w:tc>
      </w:tr>
      <w:tr w:rsidR="0024073F" w:rsidRPr="00F26AA9" w14:paraId="5922BC8F"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FA6121D"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2021</w:t>
            </w:r>
          </w:p>
        </w:tc>
        <w:tc>
          <w:tcPr>
            <w:tcW w:w="1654" w:type="dxa"/>
          </w:tcPr>
          <w:p w14:paraId="2111EBF5"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$392,574,000</w:t>
            </w:r>
          </w:p>
        </w:tc>
        <w:tc>
          <w:tcPr>
            <w:tcW w:w="4580" w:type="dxa"/>
          </w:tcPr>
          <w:p w14:paraId="4795CE93"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$460,000,000</w:t>
            </w:r>
          </w:p>
        </w:tc>
      </w:tr>
      <w:tr w:rsidR="0024073F" w:rsidRPr="00F26AA9" w14:paraId="0AC19598"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A8AE04" w14:textId="233E2932" w:rsidR="0024073F" w:rsidRPr="00472C71" w:rsidRDefault="0024073F" w:rsidP="001239FF">
            <w:pPr>
              <w:keepLines/>
              <w:tabs>
                <w:tab w:val="right" w:leader="dot" w:pos="4320"/>
              </w:tabs>
              <w:spacing w:line="276" w:lineRule="auto"/>
              <w:contextualSpacing/>
              <w:jc w:val="both"/>
              <w:rPr>
                <w:szCs w:val="20"/>
              </w:rPr>
            </w:pPr>
            <w:r w:rsidRPr="00472C71">
              <w:rPr>
                <w:szCs w:val="20"/>
              </w:rPr>
              <w:t>FY 2022</w:t>
            </w:r>
            <w:r w:rsidR="00707BA9">
              <w:rPr>
                <w:szCs w:val="20"/>
              </w:rPr>
              <w:t xml:space="preserve"> Final</w:t>
            </w:r>
          </w:p>
        </w:tc>
        <w:tc>
          <w:tcPr>
            <w:tcW w:w="1654" w:type="dxa"/>
          </w:tcPr>
          <w:p w14:paraId="762890CA" w14:textId="12923F11"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w:t>
            </w:r>
            <w:r w:rsidR="00F720D4" w:rsidRPr="00472C71">
              <w:rPr>
                <w:szCs w:val="20"/>
              </w:rPr>
              <w:t>39</w:t>
            </w:r>
            <w:r w:rsidR="00F720D4">
              <w:rPr>
                <w:szCs w:val="20"/>
              </w:rPr>
              <w:t>8</w:t>
            </w:r>
            <w:r w:rsidRPr="00472C71">
              <w:rPr>
                <w:szCs w:val="20"/>
              </w:rPr>
              <w:t>,574,000</w:t>
            </w:r>
          </w:p>
        </w:tc>
        <w:tc>
          <w:tcPr>
            <w:tcW w:w="4580" w:type="dxa"/>
          </w:tcPr>
          <w:p w14:paraId="0D477E36"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r w:rsidR="0024073F" w:rsidRPr="00F26AA9" w14:paraId="466EE56E"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948FA2" w14:textId="694118D9" w:rsidR="0024073F" w:rsidRPr="00472C71" w:rsidRDefault="71579D75" w:rsidP="001239FF">
            <w:pPr>
              <w:keepLines/>
              <w:tabs>
                <w:tab w:val="right" w:leader="dot" w:pos="4320"/>
              </w:tabs>
              <w:spacing w:line="276" w:lineRule="auto"/>
              <w:contextualSpacing/>
              <w:jc w:val="both"/>
            </w:pPr>
            <w:r>
              <w:t xml:space="preserve">FY 2023 </w:t>
            </w:r>
            <w:r w:rsidR="337F9399">
              <w:t>Enacted</w:t>
            </w:r>
          </w:p>
        </w:tc>
        <w:tc>
          <w:tcPr>
            <w:tcW w:w="1654" w:type="dxa"/>
          </w:tcPr>
          <w:p w14:paraId="41570228" w14:textId="0613AE6E"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w:t>
            </w:r>
            <w:r w:rsidR="00FE05FC">
              <w:rPr>
                <w:szCs w:val="20"/>
              </w:rPr>
              <w:t>410</w:t>
            </w:r>
            <w:r w:rsidRPr="00472C71">
              <w:rPr>
                <w:szCs w:val="20"/>
              </w:rPr>
              <w:t>,000,000</w:t>
            </w:r>
          </w:p>
        </w:tc>
        <w:tc>
          <w:tcPr>
            <w:tcW w:w="4580" w:type="dxa"/>
          </w:tcPr>
          <w:p w14:paraId="41FA9D3C"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5216FA" w:rsidRPr="00F26AA9" w14:paraId="6F043976"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0486C8" w14:textId="006DD30D" w:rsidR="005216FA" w:rsidRPr="00472C71" w:rsidRDefault="004A39C8" w:rsidP="001239FF">
            <w:pPr>
              <w:keepLines/>
              <w:tabs>
                <w:tab w:val="right" w:leader="dot" w:pos="4320"/>
              </w:tabs>
              <w:spacing w:line="276" w:lineRule="auto"/>
              <w:contextualSpacing/>
              <w:jc w:val="both"/>
              <w:rPr>
                <w:szCs w:val="20"/>
              </w:rPr>
            </w:pPr>
            <w:r>
              <w:rPr>
                <w:szCs w:val="20"/>
              </w:rPr>
              <w:t>FY 2024</w:t>
            </w:r>
            <w:r w:rsidR="00D0311B">
              <w:rPr>
                <w:szCs w:val="20"/>
              </w:rPr>
              <w:t xml:space="preserve"> President’s Budget</w:t>
            </w:r>
          </w:p>
        </w:tc>
        <w:tc>
          <w:tcPr>
            <w:tcW w:w="1654" w:type="dxa"/>
          </w:tcPr>
          <w:p w14:paraId="6EB3861D" w14:textId="10465538" w:rsidR="005216FA" w:rsidRPr="00472C71" w:rsidRDefault="004A39C8"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w:t>
            </w:r>
            <w:r w:rsidR="00D0311B">
              <w:rPr>
                <w:szCs w:val="20"/>
              </w:rPr>
              <w:t>500,000,000</w:t>
            </w:r>
          </w:p>
        </w:tc>
        <w:tc>
          <w:tcPr>
            <w:tcW w:w="4580" w:type="dxa"/>
          </w:tcPr>
          <w:p w14:paraId="782CF01B" w14:textId="0EFB463E" w:rsidR="005216FA" w:rsidRPr="00113A9B" w:rsidRDefault="004A39C8"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Pr>
                <w:b/>
                <w:szCs w:val="20"/>
              </w:rPr>
              <w:t>--</w:t>
            </w:r>
          </w:p>
        </w:tc>
      </w:tr>
    </w:tbl>
    <w:p w14:paraId="477FAC8D" w14:textId="77777777" w:rsidR="00BB27A6" w:rsidRDefault="00BB27A6" w:rsidP="00BB27A6">
      <w:pPr>
        <w:spacing w:before="0" w:after="240" w:line="271" w:lineRule="auto"/>
        <w:contextualSpacing/>
        <w:jc w:val="both"/>
      </w:pPr>
    </w:p>
    <w:p w14:paraId="3BDAA75D" w14:textId="75A06688" w:rsidR="00BB27A6" w:rsidRDefault="00BB27A6" w:rsidP="00066C79">
      <w:pPr>
        <w:pStyle w:val="Heading3"/>
        <w:spacing w:before="0"/>
      </w:pPr>
      <w:r>
        <w:t>Program Accomplishments:</w:t>
      </w:r>
    </w:p>
    <w:p w14:paraId="713E0059" w14:textId="77777777" w:rsidR="00BB27A6" w:rsidRDefault="00BB27A6" w:rsidP="00066C79">
      <w:pPr>
        <w:spacing w:before="0" w:after="240" w:line="271" w:lineRule="auto"/>
        <w:contextualSpacing/>
        <w:jc w:val="both"/>
      </w:pPr>
    </w:p>
    <w:p w14:paraId="17B046B8" w14:textId="733B263C" w:rsidR="00BB27A6" w:rsidRDefault="0094158F" w:rsidP="00066C79">
      <w:pPr>
        <w:spacing w:before="0" w:after="240" w:line="271" w:lineRule="auto"/>
        <w:contextualSpacing/>
        <w:jc w:val="both"/>
      </w:pPr>
      <w:r w:rsidDel="00726162">
        <w:t xml:space="preserve">Home and </w:t>
      </w:r>
      <w:r w:rsidR="00035CE4" w:rsidDel="00726162">
        <w:t>C</w:t>
      </w:r>
      <w:r w:rsidDel="00726162">
        <w:t>ommunity-</w:t>
      </w:r>
      <w:r w:rsidR="00035CE4" w:rsidDel="00726162">
        <w:t>B</w:t>
      </w:r>
      <w:r w:rsidDel="00726162">
        <w:t xml:space="preserve">ased </w:t>
      </w:r>
      <w:r w:rsidR="00035CE4" w:rsidDel="00726162">
        <w:t>Supportive Services</w:t>
      </w:r>
      <w:r w:rsidR="00AB0CE8">
        <w:t xml:space="preserve"> (</w:t>
      </w:r>
      <w:r w:rsidR="00726162">
        <w:t>HCBSS</w:t>
      </w:r>
      <w:r w:rsidR="00AB0CE8">
        <w:t>)</w:t>
      </w:r>
      <w:r w:rsidR="00035CE4">
        <w:t xml:space="preserve"> fund a </w:t>
      </w:r>
      <w:r w:rsidR="004641A1">
        <w:t>broad ar</w:t>
      </w:r>
      <w:r w:rsidR="001E7F3E">
        <w:t>ray</w:t>
      </w:r>
      <w:r w:rsidR="00035CE4">
        <w:t xml:space="preserve"> of services </w:t>
      </w:r>
      <w:r w:rsidR="00CF290A">
        <w:t xml:space="preserve">that enable older adults to remain in their homes for as long as possible. </w:t>
      </w:r>
      <w:r w:rsidR="00B02E9F">
        <w:t xml:space="preserve">The services </w:t>
      </w:r>
      <w:r w:rsidR="00BC2E58">
        <w:t xml:space="preserve">provided by HCBSS in FY 2021 include: </w:t>
      </w:r>
    </w:p>
    <w:p w14:paraId="6095C002" w14:textId="639AADD9" w:rsidR="00BB27A6" w:rsidRPr="00E30ECA" w:rsidRDefault="00BB27A6" w:rsidP="009F6C55">
      <w:pPr>
        <w:pStyle w:val="ListParagraph"/>
        <w:numPr>
          <w:ilvl w:val="0"/>
          <w:numId w:val="29"/>
        </w:numPr>
        <w:spacing w:line="271" w:lineRule="auto"/>
        <w:jc w:val="both"/>
      </w:pPr>
      <w:r w:rsidRPr="00CA6FA0">
        <w:rPr>
          <w:u w:val="single"/>
        </w:rPr>
        <w:t>Transportation Services</w:t>
      </w:r>
      <w:r>
        <w:t xml:space="preserve"> provided more than 8.9</w:t>
      </w:r>
      <w:r w:rsidRPr="00E30ECA">
        <w:t xml:space="preserve"> million rides to doctor’s offices, grocery stores, pharmacies, senior centers, meal sites, and other critical daily activities (Output C).</w:t>
      </w:r>
      <w:r w:rsidR="00B60484">
        <w:t xml:space="preserve"> </w:t>
      </w:r>
      <w:r w:rsidRPr="00E30ECA">
        <w:t xml:space="preserve"> </w:t>
      </w:r>
      <w:r w:rsidR="343D8C2A">
        <w:t>93</w:t>
      </w:r>
      <w:r w:rsidR="00FE3498">
        <w:t xml:space="preserve"> percent</w:t>
      </w:r>
      <w:r w:rsidR="343D8C2A">
        <w:t xml:space="preserve"> of transportation clients report that the service helps them stay in their home </w:t>
      </w:r>
      <w:r w:rsidR="3EA68B43">
        <w:t xml:space="preserve">for </w:t>
      </w:r>
      <w:r w:rsidR="343D8C2A">
        <w:t>longer than would otherwise be possible</w:t>
      </w:r>
      <w:r w:rsidR="0D05C118">
        <w:t xml:space="preserve"> without the transportation services </w:t>
      </w:r>
    </w:p>
    <w:p w14:paraId="6BF3EB49" w14:textId="77777777" w:rsidR="00BB27A6" w:rsidRDefault="00BB27A6" w:rsidP="00BB27A6">
      <w:pPr>
        <w:pStyle w:val="ListParagraph"/>
        <w:spacing w:line="271" w:lineRule="auto"/>
      </w:pPr>
    </w:p>
    <w:p w14:paraId="07963234" w14:textId="6076D5A4" w:rsidR="00BB27A6" w:rsidRPr="00F14CE5" w:rsidRDefault="00BB27A6" w:rsidP="009F6C55">
      <w:pPr>
        <w:pStyle w:val="ListParagraph"/>
        <w:numPr>
          <w:ilvl w:val="0"/>
          <w:numId w:val="29"/>
        </w:numPr>
        <w:spacing w:line="271" w:lineRule="auto"/>
        <w:jc w:val="both"/>
      </w:pPr>
      <w:r w:rsidRPr="00CA6FA0">
        <w:rPr>
          <w:spacing w:val="-2"/>
          <w:u w:val="single"/>
        </w:rPr>
        <w:t>Personal Care, Homemaker, and Chore Services</w:t>
      </w:r>
      <w:r w:rsidRPr="00F14CE5">
        <w:rPr>
          <w:spacing w:val="-2"/>
        </w:rPr>
        <w:t xml:space="preserve"> provided more than 46 million hours of assistance to older adults who are unable to perform activities of daily living (such as eating, dressing, or bathing) or instrumental activities of daily living (such as shopping or light housework) (Output D)</w:t>
      </w:r>
    </w:p>
    <w:p w14:paraId="2810B0E9" w14:textId="77777777" w:rsidR="00BB27A6" w:rsidRPr="00F16537" w:rsidRDefault="00BB27A6" w:rsidP="00BB27A6">
      <w:pPr>
        <w:pStyle w:val="ListParagraph"/>
        <w:spacing w:line="271" w:lineRule="auto"/>
      </w:pPr>
    </w:p>
    <w:p w14:paraId="7C903C6F" w14:textId="19F21DD7" w:rsidR="00BB27A6" w:rsidRPr="00F16537" w:rsidRDefault="00BB27A6" w:rsidP="009F6C55">
      <w:pPr>
        <w:pStyle w:val="ListParagraph"/>
        <w:numPr>
          <w:ilvl w:val="0"/>
          <w:numId w:val="29"/>
        </w:numPr>
        <w:spacing w:line="271" w:lineRule="auto"/>
        <w:jc w:val="both"/>
      </w:pPr>
      <w:r w:rsidRPr="00CA6FA0">
        <w:rPr>
          <w:u w:val="single"/>
        </w:rPr>
        <w:t>Case Management Services</w:t>
      </w:r>
      <w:r w:rsidRPr="00F16537">
        <w:t xml:space="preserve"> provided </w:t>
      </w:r>
      <w:r>
        <w:t>over 4.0</w:t>
      </w:r>
      <w:r w:rsidRPr="00F16537">
        <w:t xml:space="preserve"> million hours of assistance in assessing needs, developing care plans, and arranging services for older persons or their caregivers (Output F)</w:t>
      </w:r>
    </w:p>
    <w:p w14:paraId="4C9CA272" w14:textId="781C064A" w:rsidR="003D46B3" w:rsidRDefault="003D46B3">
      <w:pPr>
        <w:spacing w:before="0" w:after="200" w:line="276" w:lineRule="auto"/>
      </w:pPr>
      <w:r>
        <w:br w:type="page"/>
      </w:r>
    </w:p>
    <w:p w14:paraId="345ED2C9" w14:textId="17ABF21D" w:rsidR="005814A1" w:rsidRDefault="00233664" w:rsidP="00066C79">
      <w:pPr>
        <w:pStyle w:val="Heading3"/>
      </w:pPr>
      <w:bookmarkStart w:id="108" w:name="_Toc512800102"/>
      <w:bookmarkStart w:id="109" w:name="_Toc512937994"/>
      <w:bookmarkStart w:id="110" w:name="_Toc522799513"/>
      <w:bookmarkStart w:id="111" w:name="_Toc524511788"/>
      <w:bookmarkEnd w:id="100"/>
      <w:bookmarkEnd w:id="101"/>
      <w:bookmarkEnd w:id="102"/>
      <w:bookmarkEnd w:id="103"/>
      <w:bookmarkEnd w:id="104"/>
      <w:bookmarkEnd w:id="105"/>
      <w:bookmarkEnd w:id="106"/>
      <w:r>
        <w:lastRenderedPageBreak/>
        <w:t>Outcomes</w:t>
      </w:r>
      <w:r w:rsidR="00AC2D42">
        <w:t xml:space="preserve"> and Outputs </w:t>
      </w:r>
      <w:r w:rsidR="005814A1" w:rsidRPr="00171B1F">
        <w:t>Table:</w:t>
      </w:r>
      <w:bookmarkEnd w:id="108"/>
      <w:bookmarkEnd w:id="109"/>
      <w:bookmarkEnd w:id="110"/>
      <w:bookmarkEnd w:id="111"/>
      <w:r w:rsidR="00760DC9">
        <w:t xml:space="preserve"> </w:t>
      </w:r>
      <w:r w:rsidR="005814A1">
        <w:t>Home and Community-Based Supportive Services</w:t>
      </w:r>
    </w:p>
    <w:p w14:paraId="3A740EF6" w14:textId="77777777" w:rsidR="00066C79" w:rsidRPr="00066C79" w:rsidRDefault="00066C79" w:rsidP="00066C79"/>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rsidRPr="00353718" w14:paraId="66DF2A83" w14:textId="77777777" w:rsidTr="00980572">
        <w:trPr>
          <w:cnfStyle w:val="100000000000" w:firstRow="1" w:lastRow="0" w:firstColumn="0" w:lastColumn="0" w:oddVBand="0" w:evenVBand="0" w:oddHBand="0" w:evenHBand="0" w:firstRowFirstColumn="0" w:firstRowLastColumn="0" w:lastRowFirstColumn="0" w:lastRowLastColumn="0"/>
          <w:cantSplit/>
          <w:tblHeader/>
        </w:trPr>
        <w:tc>
          <w:tcPr>
            <w:tcW w:w="2142" w:type="dxa"/>
          </w:tcPr>
          <w:p w14:paraId="4DF8FCC8" w14:textId="31E0E4ED" w:rsidR="388AAF0A" w:rsidRPr="00353718" w:rsidRDefault="388AAF0A" w:rsidP="004C5DAC">
            <w:pPr>
              <w:spacing w:before="0"/>
            </w:pPr>
            <w:r w:rsidRPr="00353718">
              <w:rPr>
                <w:szCs w:val="20"/>
              </w:rPr>
              <w:t>Measure</w:t>
            </w:r>
          </w:p>
        </w:tc>
        <w:tc>
          <w:tcPr>
            <w:tcW w:w="2406" w:type="dxa"/>
          </w:tcPr>
          <w:p w14:paraId="4C993904" w14:textId="5BDB10DB" w:rsidR="388AAF0A" w:rsidRPr="00353718" w:rsidRDefault="388AAF0A" w:rsidP="004C5DAC">
            <w:pPr>
              <w:spacing w:before="0"/>
            </w:pPr>
            <w:r w:rsidRPr="00353718">
              <w:rPr>
                <w:color w:val="000000" w:themeColor="text1"/>
                <w:szCs w:val="20"/>
              </w:rPr>
              <w:t>Year and Most Recent Result /</w:t>
            </w:r>
            <w:r w:rsidRPr="00353718">
              <w:br/>
            </w:r>
            <w:r w:rsidRPr="00353718">
              <w:rPr>
                <w:color w:val="000000" w:themeColor="text1"/>
                <w:szCs w:val="20"/>
              </w:rPr>
              <w:t xml:space="preserve"> </w:t>
            </w:r>
            <w:r w:rsidRPr="00353718">
              <w:br/>
            </w:r>
            <w:r w:rsidRPr="00353718">
              <w:rPr>
                <w:color w:val="000000" w:themeColor="text1"/>
                <w:szCs w:val="20"/>
              </w:rPr>
              <w:t>Target for Recent Result /</w:t>
            </w:r>
            <w:r w:rsidRPr="00353718">
              <w:br/>
            </w:r>
            <w:r w:rsidRPr="00353718">
              <w:rPr>
                <w:color w:val="000000" w:themeColor="text1"/>
                <w:szCs w:val="20"/>
              </w:rPr>
              <w:t xml:space="preserve"> (Summary of Result)</w:t>
            </w:r>
          </w:p>
        </w:tc>
        <w:tc>
          <w:tcPr>
            <w:tcW w:w="1474" w:type="dxa"/>
          </w:tcPr>
          <w:p w14:paraId="4AA7C2EF" w14:textId="4B0164E1" w:rsidR="388AAF0A" w:rsidRPr="00353718" w:rsidRDefault="388AAF0A" w:rsidP="004C5DAC">
            <w:pPr>
              <w:spacing w:before="0"/>
            </w:pPr>
            <w:r w:rsidRPr="00353718">
              <w:rPr>
                <w:color w:val="000000" w:themeColor="text1"/>
                <w:szCs w:val="20"/>
              </w:rPr>
              <w:t>FY 2023</w:t>
            </w:r>
            <w:r w:rsidRPr="00353718">
              <w:br/>
            </w:r>
            <w:r w:rsidRPr="00353718">
              <w:rPr>
                <w:color w:val="000000" w:themeColor="text1"/>
                <w:szCs w:val="20"/>
              </w:rPr>
              <w:t xml:space="preserve"> Target</w:t>
            </w:r>
          </w:p>
        </w:tc>
        <w:tc>
          <w:tcPr>
            <w:tcW w:w="1474" w:type="dxa"/>
          </w:tcPr>
          <w:p w14:paraId="0C3E2DA2" w14:textId="6762713C" w:rsidR="388AAF0A" w:rsidRPr="00353718" w:rsidRDefault="388AAF0A" w:rsidP="004C5DAC">
            <w:pPr>
              <w:spacing w:before="0"/>
            </w:pPr>
            <w:r w:rsidRPr="00353718">
              <w:rPr>
                <w:color w:val="000000" w:themeColor="text1"/>
                <w:szCs w:val="20"/>
              </w:rPr>
              <w:t>FY 2024</w:t>
            </w:r>
            <w:r w:rsidRPr="00353718">
              <w:br/>
            </w:r>
            <w:r w:rsidRPr="00353718">
              <w:rPr>
                <w:color w:val="000000" w:themeColor="text1"/>
                <w:szCs w:val="20"/>
              </w:rPr>
              <w:t xml:space="preserve"> Target</w:t>
            </w:r>
          </w:p>
        </w:tc>
        <w:tc>
          <w:tcPr>
            <w:tcW w:w="1864" w:type="dxa"/>
          </w:tcPr>
          <w:p w14:paraId="48734838" w14:textId="2A4E7CFF" w:rsidR="388AAF0A" w:rsidRPr="00353718" w:rsidRDefault="388AAF0A" w:rsidP="004C5DAC">
            <w:pPr>
              <w:spacing w:before="0"/>
            </w:pPr>
            <w:r w:rsidRPr="00353718">
              <w:rPr>
                <w:color w:val="000000" w:themeColor="text1"/>
                <w:szCs w:val="20"/>
              </w:rPr>
              <w:t>FY 2024</w:t>
            </w:r>
            <w:r w:rsidRPr="00353718">
              <w:br/>
            </w:r>
            <w:r w:rsidRPr="00353718">
              <w:rPr>
                <w:color w:val="000000" w:themeColor="text1"/>
                <w:szCs w:val="20"/>
              </w:rPr>
              <w:t xml:space="preserve"> Target</w:t>
            </w:r>
            <w:r w:rsidRPr="00353718">
              <w:br/>
            </w:r>
            <w:r w:rsidRPr="00353718">
              <w:rPr>
                <w:color w:val="000000" w:themeColor="text1"/>
                <w:szCs w:val="20"/>
              </w:rPr>
              <w:t xml:space="preserve"> </w:t>
            </w:r>
            <w:r w:rsidRPr="00353718">
              <w:br/>
            </w:r>
            <w:r w:rsidRPr="00353718">
              <w:rPr>
                <w:color w:val="000000" w:themeColor="text1"/>
                <w:szCs w:val="20"/>
              </w:rPr>
              <w:t>+/-FY 2023</w:t>
            </w:r>
            <w:r w:rsidRPr="00353718">
              <w:br/>
            </w:r>
            <w:r w:rsidRPr="00353718">
              <w:rPr>
                <w:color w:val="000000" w:themeColor="text1"/>
                <w:szCs w:val="20"/>
              </w:rPr>
              <w:t xml:space="preserve"> Target</w:t>
            </w:r>
          </w:p>
        </w:tc>
      </w:tr>
      <w:tr w:rsidR="388AAF0A" w:rsidRPr="00353718" w14:paraId="74D27C86" w14:textId="77777777" w:rsidTr="00980572">
        <w:trPr>
          <w:cantSplit/>
        </w:trPr>
        <w:tc>
          <w:tcPr>
            <w:tcW w:w="2142" w:type="dxa"/>
          </w:tcPr>
          <w:p w14:paraId="4C41C32C" w14:textId="56BC81D1" w:rsidR="388AAF0A" w:rsidRPr="00353718" w:rsidRDefault="388AAF0A">
            <w:r w:rsidRPr="00353718">
              <w:rPr>
                <w:szCs w:val="20"/>
              </w:rPr>
              <w:t>2.9e Maintain at 85% or higher the percentage of transportation clients who report service helps them stay in their home longer.* (Outcome)</w:t>
            </w:r>
          </w:p>
        </w:tc>
        <w:tc>
          <w:tcPr>
            <w:tcW w:w="2406" w:type="dxa"/>
          </w:tcPr>
          <w:p w14:paraId="53BF7E38" w14:textId="6A6F0ED8" w:rsidR="388AAF0A" w:rsidRPr="00353718" w:rsidRDefault="388AAF0A">
            <w:r w:rsidRPr="00353718">
              <w:rPr>
                <w:szCs w:val="20"/>
              </w:rPr>
              <w:t>FY 2021: 93.6%</w:t>
            </w:r>
            <w:r w:rsidRPr="00353718">
              <w:br/>
            </w:r>
            <w:r w:rsidRPr="00353718">
              <w:rPr>
                <w:szCs w:val="20"/>
              </w:rPr>
              <w:t xml:space="preserve"> </w:t>
            </w:r>
            <w:r w:rsidRPr="00353718">
              <w:br/>
            </w:r>
            <w:r w:rsidRPr="00353718">
              <w:rPr>
                <w:szCs w:val="20"/>
              </w:rPr>
              <w:t>Target:</w:t>
            </w:r>
            <w:r w:rsidRPr="00353718">
              <w:br/>
            </w:r>
            <w:r w:rsidRPr="00353718">
              <w:rPr>
                <w:szCs w:val="20"/>
              </w:rPr>
              <w:t xml:space="preserve"> Not Defined</w:t>
            </w:r>
            <w:r w:rsidRPr="00353718">
              <w:br/>
            </w:r>
            <w:r w:rsidRPr="00353718">
              <w:rPr>
                <w:szCs w:val="20"/>
              </w:rPr>
              <w:t xml:space="preserve"> </w:t>
            </w:r>
            <w:r w:rsidRPr="00353718">
              <w:br/>
            </w:r>
            <w:r w:rsidRPr="00353718">
              <w:rPr>
                <w:szCs w:val="20"/>
              </w:rPr>
              <w:t>(Historical Actual)</w:t>
            </w:r>
          </w:p>
        </w:tc>
        <w:tc>
          <w:tcPr>
            <w:tcW w:w="1474" w:type="dxa"/>
          </w:tcPr>
          <w:p w14:paraId="49412D3B" w14:textId="0B7C1594" w:rsidR="388AAF0A" w:rsidRPr="00353718" w:rsidRDefault="388AAF0A">
            <w:r w:rsidRPr="00353718">
              <w:rPr>
                <w:szCs w:val="20"/>
              </w:rPr>
              <w:t>Set Baseline</w:t>
            </w:r>
          </w:p>
        </w:tc>
        <w:tc>
          <w:tcPr>
            <w:tcW w:w="1474" w:type="dxa"/>
          </w:tcPr>
          <w:p w14:paraId="54AA22BE" w14:textId="2D62347D" w:rsidR="388AAF0A" w:rsidRPr="00353718" w:rsidRDefault="388AAF0A">
            <w:r w:rsidRPr="00353718">
              <w:rPr>
                <w:szCs w:val="20"/>
              </w:rPr>
              <w:t>Set Baseline</w:t>
            </w:r>
          </w:p>
        </w:tc>
        <w:tc>
          <w:tcPr>
            <w:tcW w:w="1864" w:type="dxa"/>
          </w:tcPr>
          <w:p w14:paraId="1C581D63" w14:textId="6D956175" w:rsidR="388AAF0A" w:rsidRPr="00353718" w:rsidRDefault="388AAF0A">
            <w:r w:rsidRPr="00353718">
              <w:rPr>
                <w:szCs w:val="20"/>
              </w:rPr>
              <w:t>Maintain</w:t>
            </w:r>
          </w:p>
        </w:tc>
      </w:tr>
      <w:tr w:rsidR="388AAF0A" w:rsidRPr="00353718" w14:paraId="28173B74" w14:textId="77777777" w:rsidTr="00980572">
        <w:trPr>
          <w:cantSplit/>
        </w:trPr>
        <w:tc>
          <w:tcPr>
            <w:tcW w:w="2142" w:type="dxa"/>
          </w:tcPr>
          <w:p w14:paraId="189DA4E2" w14:textId="28C6919E" w:rsidR="388AAF0A" w:rsidRPr="00353718" w:rsidRDefault="388AAF0A">
            <w:r w:rsidRPr="00353718">
              <w:rPr>
                <w:szCs w:val="20"/>
              </w:rPr>
              <w:t>2.10 Increase the likelihood that the most vulnerable people receiving Older Americans Act Home and Community-based and Caregiver Support Services will continue to live in their homes and communities. (Outcome)</w:t>
            </w:r>
          </w:p>
        </w:tc>
        <w:tc>
          <w:tcPr>
            <w:tcW w:w="2406" w:type="dxa"/>
          </w:tcPr>
          <w:p w14:paraId="21244991" w14:textId="310D00A8" w:rsidR="388AAF0A" w:rsidRPr="00353718" w:rsidRDefault="388AAF0A">
            <w:r w:rsidRPr="00353718">
              <w:rPr>
                <w:szCs w:val="20"/>
              </w:rPr>
              <w:t>FY 2021: 61.4 weighted average</w:t>
            </w:r>
            <w:r w:rsidRPr="00353718">
              <w:br/>
            </w:r>
            <w:r w:rsidRPr="00353718">
              <w:rPr>
                <w:szCs w:val="20"/>
              </w:rPr>
              <w:t xml:space="preserve"> </w:t>
            </w:r>
            <w:r w:rsidRPr="00353718">
              <w:br/>
            </w:r>
            <w:r w:rsidRPr="00353718">
              <w:rPr>
                <w:szCs w:val="20"/>
              </w:rPr>
              <w:t>Target:</w:t>
            </w:r>
            <w:r w:rsidRPr="00353718">
              <w:br/>
            </w:r>
            <w:r w:rsidRPr="00353718">
              <w:rPr>
                <w:szCs w:val="20"/>
              </w:rPr>
              <w:t xml:space="preserve"> 64.7 weighted average</w:t>
            </w:r>
            <w:r w:rsidRPr="00353718">
              <w:br/>
            </w:r>
            <w:r w:rsidRPr="00353718">
              <w:rPr>
                <w:szCs w:val="20"/>
              </w:rPr>
              <w:t xml:space="preserve"> </w:t>
            </w:r>
            <w:r w:rsidRPr="00353718">
              <w:br/>
            </w:r>
            <w:r w:rsidRPr="00353718">
              <w:rPr>
                <w:szCs w:val="20"/>
              </w:rPr>
              <w:t>(Target Not Met)</w:t>
            </w:r>
          </w:p>
        </w:tc>
        <w:tc>
          <w:tcPr>
            <w:tcW w:w="1474" w:type="dxa"/>
          </w:tcPr>
          <w:p w14:paraId="2BA016B6" w14:textId="2B68461F" w:rsidR="388AAF0A" w:rsidRPr="00353718" w:rsidRDefault="388AAF0A">
            <w:r w:rsidRPr="00353718">
              <w:rPr>
                <w:szCs w:val="20"/>
              </w:rPr>
              <w:t>63.3 weighted average</w:t>
            </w:r>
          </w:p>
        </w:tc>
        <w:tc>
          <w:tcPr>
            <w:tcW w:w="1474" w:type="dxa"/>
          </w:tcPr>
          <w:p w14:paraId="4CEE6635" w14:textId="1704F70D" w:rsidR="388AAF0A" w:rsidRPr="00353718" w:rsidRDefault="388AAF0A">
            <w:r w:rsidRPr="00353718">
              <w:rPr>
                <w:szCs w:val="20"/>
              </w:rPr>
              <w:t>64.9 weighted average</w:t>
            </w:r>
          </w:p>
        </w:tc>
        <w:tc>
          <w:tcPr>
            <w:tcW w:w="1864" w:type="dxa"/>
          </w:tcPr>
          <w:p w14:paraId="3DD4C8EC" w14:textId="474384C3" w:rsidR="388AAF0A" w:rsidRPr="00353718" w:rsidRDefault="388AAF0A">
            <w:r w:rsidRPr="00353718">
              <w:rPr>
                <w:szCs w:val="20"/>
              </w:rPr>
              <w:t>+1.6 weighted average</w:t>
            </w:r>
          </w:p>
        </w:tc>
      </w:tr>
      <w:tr w:rsidR="388AAF0A" w:rsidRPr="00353718" w14:paraId="2BF540EF" w14:textId="77777777" w:rsidTr="00980572">
        <w:trPr>
          <w:cantSplit/>
        </w:trPr>
        <w:tc>
          <w:tcPr>
            <w:tcW w:w="2142" w:type="dxa"/>
          </w:tcPr>
          <w:p w14:paraId="3435C708" w14:textId="06C13337" w:rsidR="388AAF0A" w:rsidRPr="00353718" w:rsidRDefault="388AAF0A">
            <w:r w:rsidRPr="00353718">
              <w:rPr>
                <w:szCs w:val="20"/>
              </w:rPr>
              <w:t>3.3 The percentage of OAA clients served who live in rural areas is at least 15% greater than the percent of all U</w:t>
            </w:r>
            <w:r w:rsidR="005101B3" w:rsidRPr="00353718">
              <w:rPr>
                <w:szCs w:val="20"/>
              </w:rPr>
              <w:t>.</w:t>
            </w:r>
            <w:r w:rsidRPr="00353718">
              <w:rPr>
                <w:szCs w:val="20"/>
              </w:rPr>
              <w:t>S</w:t>
            </w:r>
            <w:r w:rsidR="005101B3" w:rsidRPr="00353718">
              <w:rPr>
                <w:szCs w:val="20"/>
              </w:rPr>
              <w:t>.</w:t>
            </w:r>
            <w:r w:rsidRPr="00353718">
              <w:rPr>
                <w:szCs w:val="20"/>
              </w:rPr>
              <w:t xml:space="preserve"> </w:t>
            </w:r>
            <w:r w:rsidR="005101B3" w:rsidRPr="00353718">
              <w:rPr>
                <w:szCs w:val="20"/>
              </w:rPr>
              <w:t>older adults</w:t>
            </w:r>
            <w:r w:rsidRPr="00353718">
              <w:rPr>
                <w:szCs w:val="20"/>
              </w:rPr>
              <w:t xml:space="preserve"> who live in rural areas. (Outcome)</w:t>
            </w:r>
          </w:p>
        </w:tc>
        <w:tc>
          <w:tcPr>
            <w:tcW w:w="2406" w:type="dxa"/>
          </w:tcPr>
          <w:p w14:paraId="2BBF8D0A" w14:textId="6C447326" w:rsidR="388AAF0A" w:rsidRPr="00353718" w:rsidRDefault="388AAF0A">
            <w:r w:rsidRPr="00353718">
              <w:rPr>
                <w:szCs w:val="20"/>
              </w:rPr>
              <w:t>FY 2021: 34.24%</w:t>
            </w:r>
            <w:r w:rsidRPr="00353718">
              <w:br/>
            </w:r>
            <w:r w:rsidRPr="00353718">
              <w:rPr>
                <w:szCs w:val="20"/>
              </w:rPr>
              <w:t xml:space="preserve"> </w:t>
            </w:r>
            <w:r w:rsidRPr="00353718">
              <w:br/>
            </w:r>
            <w:r w:rsidRPr="00353718">
              <w:rPr>
                <w:szCs w:val="20"/>
              </w:rPr>
              <w:t>Target:</w:t>
            </w:r>
            <w:r w:rsidRPr="00353718">
              <w:br/>
            </w:r>
            <w:r w:rsidRPr="00353718">
              <w:rPr>
                <w:szCs w:val="20"/>
              </w:rPr>
              <w:t xml:space="preserve"> 34.9%</w:t>
            </w:r>
            <w:r w:rsidRPr="00353718">
              <w:br/>
            </w:r>
            <w:r w:rsidRPr="00353718">
              <w:rPr>
                <w:szCs w:val="20"/>
              </w:rPr>
              <w:t xml:space="preserve"> </w:t>
            </w:r>
            <w:r w:rsidRPr="00353718">
              <w:br/>
            </w:r>
            <w:r w:rsidRPr="00353718">
              <w:rPr>
                <w:szCs w:val="20"/>
              </w:rPr>
              <w:t>(Target Not Met but Improved)</w:t>
            </w:r>
          </w:p>
        </w:tc>
        <w:tc>
          <w:tcPr>
            <w:tcW w:w="1474" w:type="dxa"/>
          </w:tcPr>
          <w:p w14:paraId="0D3C713E" w14:textId="11923581" w:rsidR="388AAF0A" w:rsidRPr="00353718" w:rsidRDefault="388AAF0A">
            <w:r w:rsidRPr="00353718">
              <w:rPr>
                <w:szCs w:val="20"/>
              </w:rPr>
              <w:t>33.85%</w:t>
            </w:r>
          </w:p>
        </w:tc>
        <w:tc>
          <w:tcPr>
            <w:tcW w:w="1474" w:type="dxa"/>
          </w:tcPr>
          <w:p w14:paraId="6D0D940F" w14:textId="180139B4" w:rsidR="388AAF0A" w:rsidRPr="00353718" w:rsidRDefault="388AAF0A">
            <w:r w:rsidRPr="00353718">
              <w:rPr>
                <w:szCs w:val="20"/>
              </w:rPr>
              <w:t>34%</w:t>
            </w:r>
          </w:p>
        </w:tc>
        <w:tc>
          <w:tcPr>
            <w:tcW w:w="1864" w:type="dxa"/>
          </w:tcPr>
          <w:p w14:paraId="26D8BFB4" w14:textId="2C93F61B" w:rsidR="388AAF0A" w:rsidRPr="00353718" w:rsidRDefault="388AAF0A">
            <w:r w:rsidRPr="00353718">
              <w:rPr>
                <w:szCs w:val="20"/>
              </w:rPr>
              <w:t>+0.15 percentage point(s)</w:t>
            </w:r>
          </w:p>
        </w:tc>
      </w:tr>
      <w:tr w:rsidR="388AAF0A" w:rsidRPr="00353718" w14:paraId="004F2708" w14:textId="77777777" w:rsidTr="00980572">
        <w:trPr>
          <w:cantSplit/>
        </w:trPr>
        <w:tc>
          <w:tcPr>
            <w:tcW w:w="2142" w:type="dxa"/>
          </w:tcPr>
          <w:p w14:paraId="39E819E2" w14:textId="7B3A6428" w:rsidR="388AAF0A" w:rsidRPr="00353718" w:rsidRDefault="388AAF0A">
            <w:r w:rsidRPr="00353718">
              <w:rPr>
                <w:szCs w:val="20"/>
              </w:rPr>
              <w:t xml:space="preserve">3.6 The percentage of OAA clients served who live in poverty is 150% greater than the percent of all U.S. </w:t>
            </w:r>
            <w:r w:rsidR="005101B3" w:rsidRPr="00353718">
              <w:rPr>
                <w:szCs w:val="20"/>
              </w:rPr>
              <w:t>older adults</w:t>
            </w:r>
            <w:r w:rsidRPr="00353718">
              <w:rPr>
                <w:szCs w:val="20"/>
              </w:rPr>
              <w:t xml:space="preserve"> living below the poverty level. (Outcome)</w:t>
            </w:r>
          </w:p>
        </w:tc>
        <w:tc>
          <w:tcPr>
            <w:tcW w:w="2406" w:type="dxa"/>
          </w:tcPr>
          <w:p w14:paraId="2867FFBC" w14:textId="4C6DA7F8" w:rsidR="388AAF0A" w:rsidRPr="00353718" w:rsidRDefault="388AAF0A">
            <w:r w:rsidRPr="00353718">
              <w:rPr>
                <w:szCs w:val="20"/>
              </w:rPr>
              <w:t>FY 2021: 35.74%</w:t>
            </w:r>
            <w:r w:rsidRPr="00353718">
              <w:br/>
            </w:r>
            <w:r w:rsidRPr="00353718">
              <w:rPr>
                <w:szCs w:val="20"/>
              </w:rPr>
              <w:t xml:space="preserve"> </w:t>
            </w:r>
            <w:r w:rsidRPr="00353718">
              <w:br/>
            </w:r>
            <w:r w:rsidRPr="00353718">
              <w:rPr>
                <w:szCs w:val="20"/>
              </w:rPr>
              <w:t>Target:</w:t>
            </w:r>
            <w:r w:rsidRPr="00353718">
              <w:br/>
            </w:r>
            <w:r w:rsidRPr="00353718">
              <w:rPr>
                <w:szCs w:val="20"/>
              </w:rPr>
              <w:t xml:space="preserve"> 33.11%</w:t>
            </w:r>
            <w:r w:rsidRPr="00353718">
              <w:br/>
            </w:r>
            <w:r w:rsidRPr="00353718">
              <w:rPr>
                <w:szCs w:val="20"/>
              </w:rPr>
              <w:t xml:space="preserve"> </w:t>
            </w:r>
            <w:r w:rsidRPr="00353718">
              <w:br/>
            </w:r>
            <w:r w:rsidRPr="00353718">
              <w:rPr>
                <w:szCs w:val="20"/>
              </w:rPr>
              <w:t>(Target Exceeded)</w:t>
            </w:r>
          </w:p>
        </w:tc>
        <w:tc>
          <w:tcPr>
            <w:tcW w:w="1474" w:type="dxa"/>
          </w:tcPr>
          <w:p w14:paraId="0303012C" w14:textId="650DCD17" w:rsidR="388AAF0A" w:rsidRPr="00353718" w:rsidRDefault="388AAF0A">
            <w:r w:rsidRPr="00353718">
              <w:rPr>
                <w:szCs w:val="20"/>
              </w:rPr>
              <w:t>33.26%</w:t>
            </w:r>
          </w:p>
        </w:tc>
        <w:tc>
          <w:tcPr>
            <w:tcW w:w="1474" w:type="dxa"/>
          </w:tcPr>
          <w:p w14:paraId="7263F33D" w14:textId="5784E7E0" w:rsidR="388AAF0A" w:rsidRPr="00353718" w:rsidRDefault="388AAF0A">
            <w:r w:rsidRPr="00353718">
              <w:rPr>
                <w:szCs w:val="20"/>
              </w:rPr>
              <w:t>33.6%</w:t>
            </w:r>
          </w:p>
        </w:tc>
        <w:tc>
          <w:tcPr>
            <w:tcW w:w="1864" w:type="dxa"/>
          </w:tcPr>
          <w:p w14:paraId="7EDB3DCB" w14:textId="7F527DCB" w:rsidR="388AAF0A" w:rsidRPr="00353718" w:rsidRDefault="388AAF0A">
            <w:r w:rsidRPr="00353718">
              <w:rPr>
                <w:szCs w:val="20"/>
              </w:rPr>
              <w:t>+0.34 percentage point(s)</w:t>
            </w:r>
          </w:p>
        </w:tc>
      </w:tr>
      <w:tr w:rsidR="388AAF0A" w:rsidRPr="00353718" w14:paraId="4AF90FC2" w14:textId="77777777" w:rsidTr="00980572">
        <w:trPr>
          <w:cantSplit/>
        </w:trPr>
        <w:tc>
          <w:tcPr>
            <w:tcW w:w="2142" w:type="dxa"/>
          </w:tcPr>
          <w:p w14:paraId="7A205D45" w14:textId="143B3ADE" w:rsidR="388AAF0A" w:rsidRPr="00353718" w:rsidRDefault="388AAF0A">
            <w:r w:rsidRPr="00353718">
              <w:rPr>
                <w:szCs w:val="20"/>
              </w:rPr>
              <w:lastRenderedPageBreak/>
              <w:t>3.12 The percent of OAA clients served who identify as members of racial/ethnic minority groups is at least 10% greater than the percent of all U</w:t>
            </w:r>
            <w:r w:rsidR="005101B3" w:rsidRPr="00353718">
              <w:rPr>
                <w:szCs w:val="20"/>
              </w:rPr>
              <w:t>.</w:t>
            </w:r>
            <w:r w:rsidRPr="00353718">
              <w:rPr>
                <w:szCs w:val="20"/>
              </w:rPr>
              <w:t>S</w:t>
            </w:r>
            <w:r w:rsidR="005101B3" w:rsidRPr="00353718">
              <w:rPr>
                <w:szCs w:val="20"/>
              </w:rPr>
              <w:t>.</w:t>
            </w:r>
            <w:r w:rsidRPr="00353718">
              <w:rPr>
                <w:szCs w:val="20"/>
              </w:rPr>
              <w:t xml:space="preserve"> </w:t>
            </w:r>
            <w:r w:rsidR="005101B3" w:rsidRPr="00353718">
              <w:rPr>
                <w:szCs w:val="20"/>
              </w:rPr>
              <w:t>older adults</w:t>
            </w:r>
            <w:r w:rsidRPr="00353718">
              <w:rPr>
                <w:szCs w:val="20"/>
              </w:rPr>
              <w:t xml:space="preserve"> who identify as members of racial/ethnic minority groups.* (Outcome)</w:t>
            </w:r>
          </w:p>
        </w:tc>
        <w:tc>
          <w:tcPr>
            <w:tcW w:w="2406" w:type="dxa"/>
          </w:tcPr>
          <w:p w14:paraId="45F56621" w14:textId="21B1D2AE" w:rsidR="388AAF0A" w:rsidRPr="00353718" w:rsidRDefault="388AAF0A">
            <w:r w:rsidRPr="00353718">
              <w:rPr>
                <w:szCs w:val="20"/>
              </w:rPr>
              <w:t>FY 2021: 32.32%</w:t>
            </w:r>
            <w:r w:rsidRPr="00353718">
              <w:br/>
            </w:r>
            <w:r w:rsidRPr="00353718">
              <w:rPr>
                <w:szCs w:val="20"/>
              </w:rPr>
              <w:t xml:space="preserve"> </w:t>
            </w:r>
            <w:r w:rsidRPr="00353718">
              <w:br/>
            </w:r>
            <w:r w:rsidRPr="00353718">
              <w:rPr>
                <w:szCs w:val="20"/>
              </w:rPr>
              <w:t>Target:</w:t>
            </w:r>
            <w:r w:rsidRPr="00353718">
              <w:br/>
            </w:r>
            <w:r w:rsidRPr="00353718">
              <w:rPr>
                <w:szCs w:val="20"/>
              </w:rPr>
              <w:t xml:space="preserve"> Not Defined</w:t>
            </w:r>
            <w:r w:rsidRPr="00353718">
              <w:br/>
            </w:r>
            <w:r w:rsidRPr="00353718">
              <w:rPr>
                <w:szCs w:val="20"/>
              </w:rPr>
              <w:t xml:space="preserve"> </w:t>
            </w:r>
            <w:r w:rsidRPr="00353718">
              <w:br/>
            </w:r>
            <w:r w:rsidRPr="00353718">
              <w:rPr>
                <w:szCs w:val="20"/>
              </w:rPr>
              <w:t>(Historical Actual)</w:t>
            </w:r>
          </w:p>
        </w:tc>
        <w:tc>
          <w:tcPr>
            <w:tcW w:w="1474" w:type="dxa"/>
          </w:tcPr>
          <w:p w14:paraId="4F52E8D1" w14:textId="3527BB20" w:rsidR="388AAF0A" w:rsidRPr="00353718" w:rsidRDefault="388AAF0A">
            <w:r w:rsidRPr="00353718">
              <w:rPr>
                <w:szCs w:val="20"/>
              </w:rPr>
              <w:t>Set Baseline</w:t>
            </w:r>
          </w:p>
        </w:tc>
        <w:tc>
          <w:tcPr>
            <w:tcW w:w="1474" w:type="dxa"/>
          </w:tcPr>
          <w:p w14:paraId="69849088" w14:textId="6E5B37A4" w:rsidR="388AAF0A" w:rsidRPr="00353718" w:rsidRDefault="388AAF0A">
            <w:r w:rsidRPr="00353718">
              <w:rPr>
                <w:szCs w:val="20"/>
              </w:rPr>
              <w:t>Set Baseline</w:t>
            </w:r>
          </w:p>
        </w:tc>
        <w:tc>
          <w:tcPr>
            <w:tcW w:w="1864" w:type="dxa"/>
          </w:tcPr>
          <w:p w14:paraId="2D3A1C3A" w14:textId="10824C60" w:rsidR="388AAF0A" w:rsidRPr="00353718" w:rsidRDefault="388AAF0A">
            <w:r w:rsidRPr="00353718">
              <w:rPr>
                <w:szCs w:val="20"/>
              </w:rPr>
              <w:t>Maintain</w:t>
            </w:r>
          </w:p>
        </w:tc>
      </w:tr>
    </w:tbl>
    <w:p w14:paraId="250BD225" w14:textId="6318B015" w:rsidR="005814A1" w:rsidRDefault="388AAF0A" w:rsidP="00E9143F">
      <w:pPr>
        <w:rPr>
          <w:sz w:val="18"/>
          <w:szCs w:val="18"/>
        </w:rPr>
      </w:pPr>
      <w:r w:rsidRPr="00353718">
        <w:rPr>
          <w:sz w:val="18"/>
          <w:szCs w:val="18"/>
        </w:rPr>
        <w:t>* This is a developmental performance measure. ACL is currently collecting sufficient data to establish a baseline. To set a baseline, the agency relies on three years of data. This process ensures that the data are stable and show a clear trend</w:t>
      </w:r>
      <w:r w:rsidRPr="00FE06EC">
        <w:rPr>
          <w:sz w:val="18"/>
          <w:szCs w:val="18"/>
        </w:rPr>
        <w:t>. The agency will set targets for this measure once a baseline is established.</w:t>
      </w:r>
    </w:p>
    <w:p w14:paraId="5EBD189E" w14:textId="54B323E1" w:rsidR="005814A1" w:rsidRPr="00045636" w:rsidRDefault="005814A1" w:rsidP="388AAF0A">
      <w:pPr>
        <w:spacing w:before="120"/>
        <w:rPr>
          <w:sz w:val="18"/>
          <w:szCs w:val="18"/>
        </w:rPr>
      </w:pPr>
    </w:p>
    <w:tbl>
      <w:tblPr>
        <w:tblStyle w:val="OutcomesOutputs"/>
        <w:tblW w:w="0" w:type="auto"/>
        <w:tblInd w:w="5" w:type="dxa"/>
        <w:tblLayout w:type="fixed"/>
        <w:tblLook w:val="04A0" w:firstRow="1" w:lastRow="0" w:firstColumn="1" w:lastColumn="0" w:noHBand="0" w:noVBand="1"/>
      </w:tblPr>
      <w:tblGrid>
        <w:gridCol w:w="2157"/>
        <w:gridCol w:w="2337"/>
        <w:gridCol w:w="1479"/>
        <w:gridCol w:w="1493"/>
        <w:gridCol w:w="1894"/>
      </w:tblGrid>
      <w:tr w:rsidR="388AAF0A" w14:paraId="66736FC9" w14:textId="77777777" w:rsidTr="00980572">
        <w:trPr>
          <w:cnfStyle w:val="100000000000" w:firstRow="1" w:lastRow="0" w:firstColumn="0" w:lastColumn="0" w:oddVBand="0" w:evenVBand="0" w:oddHBand="0" w:evenHBand="0" w:firstRowFirstColumn="0" w:firstRowLastColumn="0" w:lastRowFirstColumn="0" w:lastRowLastColumn="0"/>
          <w:tblHeader/>
        </w:trPr>
        <w:tc>
          <w:tcPr>
            <w:tcW w:w="2157" w:type="dxa"/>
          </w:tcPr>
          <w:p w14:paraId="4D433F48" w14:textId="2CD24144" w:rsidR="388AAF0A" w:rsidRDefault="388AAF0A">
            <w:r w:rsidRPr="388AAF0A">
              <w:rPr>
                <w:color w:val="000000" w:themeColor="text1"/>
                <w:szCs w:val="20"/>
              </w:rPr>
              <w:t>Indicator</w:t>
            </w:r>
          </w:p>
        </w:tc>
        <w:tc>
          <w:tcPr>
            <w:tcW w:w="2337" w:type="dxa"/>
          </w:tcPr>
          <w:p w14:paraId="2DBBB4D1" w14:textId="66E3CD40"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79" w:type="dxa"/>
          </w:tcPr>
          <w:p w14:paraId="5BA3B311" w14:textId="4A576D14"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493" w:type="dxa"/>
          </w:tcPr>
          <w:p w14:paraId="751EF76B" w14:textId="6399C7D1" w:rsidR="388AAF0A" w:rsidRDefault="388AAF0A">
            <w:r w:rsidRPr="388AAF0A">
              <w:rPr>
                <w:color w:val="000000" w:themeColor="text1"/>
                <w:szCs w:val="20"/>
              </w:rPr>
              <w:t>FY 2024</w:t>
            </w:r>
          </w:p>
          <w:p w14:paraId="2AA5F6A0" w14:textId="4A87D06C" w:rsidR="388AAF0A" w:rsidRDefault="388AAF0A">
            <w:r w:rsidRPr="388AAF0A">
              <w:rPr>
                <w:color w:val="000000" w:themeColor="text1"/>
                <w:szCs w:val="20"/>
              </w:rPr>
              <w:t>Projection</w:t>
            </w:r>
          </w:p>
        </w:tc>
        <w:tc>
          <w:tcPr>
            <w:tcW w:w="1894" w:type="dxa"/>
          </w:tcPr>
          <w:p w14:paraId="40B60B25" w14:textId="36A2D026"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 Projection</w:t>
            </w:r>
          </w:p>
        </w:tc>
      </w:tr>
      <w:tr w:rsidR="388AAF0A" w14:paraId="15340631" w14:textId="77777777" w:rsidTr="00396908">
        <w:tc>
          <w:tcPr>
            <w:tcW w:w="2157" w:type="dxa"/>
          </w:tcPr>
          <w:p w14:paraId="683D5581" w14:textId="0AD5EA11" w:rsidR="388AAF0A" w:rsidRDefault="388AAF0A">
            <w:r w:rsidRPr="388AAF0A">
              <w:rPr>
                <w:szCs w:val="20"/>
              </w:rPr>
              <w:t xml:space="preserve">Output C: Transportation Service Units </w:t>
            </w:r>
            <w:r w:rsidRPr="388AAF0A">
              <w:rPr>
                <w:i/>
                <w:szCs w:val="20"/>
              </w:rPr>
              <w:t>(Output)</w:t>
            </w:r>
          </w:p>
        </w:tc>
        <w:tc>
          <w:tcPr>
            <w:tcW w:w="2337" w:type="dxa"/>
          </w:tcPr>
          <w:p w14:paraId="6BDD5AD3" w14:textId="4F88E93D" w:rsidR="388AAF0A" w:rsidRDefault="388AAF0A">
            <w:r w:rsidRPr="388AAF0A">
              <w:rPr>
                <w:szCs w:val="20"/>
              </w:rPr>
              <w:t>FY 2021:  8.9 M</w:t>
            </w:r>
          </w:p>
        </w:tc>
        <w:tc>
          <w:tcPr>
            <w:tcW w:w="1479" w:type="dxa"/>
          </w:tcPr>
          <w:p w14:paraId="20B37285" w14:textId="29CC57E5" w:rsidR="388AAF0A" w:rsidRDefault="388AAF0A">
            <w:r w:rsidRPr="388AAF0A">
              <w:rPr>
                <w:szCs w:val="20"/>
              </w:rPr>
              <w:t>6.8 M</w:t>
            </w:r>
          </w:p>
        </w:tc>
        <w:tc>
          <w:tcPr>
            <w:tcW w:w="1493" w:type="dxa"/>
          </w:tcPr>
          <w:p w14:paraId="614E0B51" w14:textId="1A0BE57F" w:rsidR="388AAF0A" w:rsidRDefault="388AAF0A">
            <w:r w:rsidRPr="388AAF0A">
              <w:rPr>
                <w:szCs w:val="20"/>
              </w:rPr>
              <w:t>Not Defined**</w:t>
            </w:r>
          </w:p>
        </w:tc>
        <w:tc>
          <w:tcPr>
            <w:tcW w:w="1894" w:type="dxa"/>
          </w:tcPr>
          <w:p w14:paraId="748C4C83" w14:textId="296F782C" w:rsidR="388AAF0A" w:rsidRDefault="388AAF0A">
            <w:r w:rsidRPr="388AAF0A">
              <w:rPr>
                <w:szCs w:val="20"/>
              </w:rPr>
              <w:t>N/A</w:t>
            </w:r>
          </w:p>
        </w:tc>
      </w:tr>
      <w:tr w:rsidR="388AAF0A" w14:paraId="3087A288" w14:textId="77777777" w:rsidTr="00396908">
        <w:tc>
          <w:tcPr>
            <w:tcW w:w="2157" w:type="dxa"/>
          </w:tcPr>
          <w:p w14:paraId="74EFAFD9" w14:textId="442BBC65" w:rsidR="388AAF0A" w:rsidRDefault="388AAF0A">
            <w:r w:rsidRPr="388AAF0A">
              <w:rPr>
                <w:szCs w:val="20"/>
              </w:rPr>
              <w:t>Output D: Personal Care, Homemaker and Chore Services units</w:t>
            </w:r>
            <w:r w:rsidRPr="388AAF0A">
              <w:rPr>
                <w:i/>
                <w:szCs w:val="20"/>
              </w:rPr>
              <w:t xml:space="preserve"> (Output)</w:t>
            </w:r>
            <w:r w:rsidRPr="388AAF0A">
              <w:rPr>
                <w:szCs w:val="20"/>
              </w:rPr>
              <w:t xml:space="preserve"> </w:t>
            </w:r>
          </w:p>
        </w:tc>
        <w:tc>
          <w:tcPr>
            <w:tcW w:w="2337" w:type="dxa"/>
          </w:tcPr>
          <w:p w14:paraId="610FDC14" w14:textId="3BBB15CB" w:rsidR="388AAF0A" w:rsidRDefault="388AAF0A">
            <w:r w:rsidRPr="388AAF0A">
              <w:rPr>
                <w:szCs w:val="20"/>
              </w:rPr>
              <w:t>FY 2021:  46.6 M</w:t>
            </w:r>
          </w:p>
        </w:tc>
        <w:tc>
          <w:tcPr>
            <w:tcW w:w="1479" w:type="dxa"/>
          </w:tcPr>
          <w:p w14:paraId="687A9F53" w14:textId="46A799A3" w:rsidR="388AAF0A" w:rsidRDefault="388AAF0A">
            <w:r w:rsidRPr="388AAF0A">
              <w:rPr>
                <w:szCs w:val="20"/>
              </w:rPr>
              <w:t>43.2 M</w:t>
            </w:r>
          </w:p>
        </w:tc>
        <w:tc>
          <w:tcPr>
            <w:tcW w:w="1493" w:type="dxa"/>
          </w:tcPr>
          <w:p w14:paraId="4D07204D" w14:textId="527CE5B6" w:rsidR="388AAF0A" w:rsidRDefault="388AAF0A">
            <w:r w:rsidRPr="388AAF0A">
              <w:rPr>
                <w:szCs w:val="20"/>
              </w:rPr>
              <w:t>Not Defined**</w:t>
            </w:r>
          </w:p>
        </w:tc>
        <w:tc>
          <w:tcPr>
            <w:tcW w:w="1894" w:type="dxa"/>
          </w:tcPr>
          <w:p w14:paraId="4058B096" w14:textId="462686CE" w:rsidR="388AAF0A" w:rsidRDefault="388AAF0A">
            <w:r w:rsidRPr="388AAF0A">
              <w:rPr>
                <w:szCs w:val="20"/>
              </w:rPr>
              <w:t>N/A</w:t>
            </w:r>
          </w:p>
        </w:tc>
      </w:tr>
      <w:tr w:rsidR="388AAF0A" w14:paraId="5311F6ED" w14:textId="77777777" w:rsidTr="00396908">
        <w:tc>
          <w:tcPr>
            <w:tcW w:w="2157" w:type="dxa"/>
          </w:tcPr>
          <w:p w14:paraId="27424F2B" w14:textId="3D966742" w:rsidR="388AAF0A" w:rsidRDefault="388AAF0A">
            <w:r w:rsidRPr="388AAF0A">
              <w:rPr>
                <w:szCs w:val="20"/>
              </w:rPr>
              <w:t>Output F: Case Management Services units</w:t>
            </w:r>
            <w:r w:rsidRPr="388AAF0A">
              <w:rPr>
                <w:i/>
                <w:szCs w:val="20"/>
              </w:rPr>
              <w:t xml:space="preserve"> (Output)</w:t>
            </w:r>
            <w:r w:rsidRPr="388AAF0A">
              <w:rPr>
                <w:szCs w:val="20"/>
              </w:rPr>
              <w:t xml:space="preserve"> </w:t>
            </w:r>
          </w:p>
        </w:tc>
        <w:tc>
          <w:tcPr>
            <w:tcW w:w="2337" w:type="dxa"/>
          </w:tcPr>
          <w:p w14:paraId="0C559E11" w14:textId="44805F9A" w:rsidR="388AAF0A" w:rsidRDefault="388AAF0A">
            <w:r w:rsidRPr="388AAF0A">
              <w:rPr>
                <w:szCs w:val="20"/>
              </w:rPr>
              <w:t>FY 2021:  4.0 M</w:t>
            </w:r>
          </w:p>
        </w:tc>
        <w:tc>
          <w:tcPr>
            <w:tcW w:w="1479" w:type="dxa"/>
          </w:tcPr>
          <w:p w14:paraId="3A3E43DA" w14:textId="6EA9956D" w:rsidR="388AAF0A" w:rsidRDefault="388AAF0A">
            <w:r w:rsidRPr="388AAF0A">
              <w:rPr>
                <w:szCs w:val="20"/>
              </w:rPr>
              <w:t>5.8 M</w:t>
            </w:r>
          </w:p>
        </w:tc>
        <w:tc>
          <w:tcPr>
            <w:tcW w:w="1493" w:type="dxa"/>
          </w:tcPr>
          <w:p w14:paraId="26517B5E" w14:textId="0855F705" w:rsidR="388AAF0A" w:rsidRDefault="388AAF0A">
            <w:r w:rsidRPr="388AAF0A">
              <w:rPr>
                <w:szCs w:val="20"/>
              </w:rPr>
              <w:t>6.6 M</w:t>
            </w:r>
          </w:p>
        </w:tc>
        <w:tc>
          <w:tcPr>
            <w:tcW w:w="1894" w:type="dxa"/>
          </w:tcPr>
          <w:p w14:paraId="477DC4EC" w14:textId="7574FF0F" w:rsidR="388AAF0A" w:rsidRDefault="388AAF0A">
            <w:r w:rsidRPr="388AAF0A">
              <w:rPr>
                <w:szCs w:val="20"/>
              </w:rPr>
              <w:t>+0.8 M</w:t>
            </w:r>
          </w:p>
        </w:tc>
      </w:tr>
      <w:tr w:rsidR="388AAF0A" w14:paraId="5A1DC473" w14:textId="77777777" w:rsidTr="00396908">
        <w:tc>
          <w:tcPr>
            <w:tcW w:w="2157" w:type="dxa"/>
          </w:tcPr>
          <w:p w14:paraId="5DED072B" w14:textId="7FD3A3CB" w:rsidR="388AAF0A" w:rsidRDefault="388AAF0A">
            <w:r w:rsidRPr="388AAF0A">
              <w:rPr>
                <w:szCs w:val="20"/>
              </w:rPr>
              <w:t xml:space="preserve">Output X: Information and Assistance Units* </w:t>
            </w:r>
            <w:r w:rsidRPr="388AAF0A">
              <w:rPr>
                <w:i/>
                <w:szCs w:val="20"/>
              </w:rPr>
              <w:t>(Output)</w:t>
            </w:r>
            <w:r w:rsidRPr="388AAF0A">
              <w:rPr>
                <w:szCs w:val="20"/>
              </w:rPr>
              <w:t xml:space="preserve"> </w:t>
            </w:r>
          </w:p>
        </w:tc>
        <w:tc>
          <w:tcPr>
            <w:tcW w:w="2337" w:type="dxa"/>
          </w:tcPr>
          <w:p w14:paraId="2B8740D1" w14:textId="22F8109E" w:rsidR="388AAF0A" w:rsidRDefault="388AAF0A">
            <w:r w:rsidRPr="388AAF0A">
              <w:rPr>
                <w:szCs w:val="20"/>
              </w:rPr>
              <w:t>FY 2021:  14.8 M</w:t>
            </w:r>
          </w:p>
        </w:tc>
        <w:tc>
          <w:tcPr>
            <w:tcW w:w="1479" w:type="dxa"/>
          </w:tcPr>
          <w:p w14:paraId="2EADE1A7" w14:textId="3893C63B" w:rsidR="388AAF0A" w:rsidRDefault="388AAF0A" w:rsidP="000E21B5">
            <w:pPr>
              <w:jc w:val="both"/>
              <w:rPr>
                <w:szCs w:val="20"/>
              </w:rPr>
            </w:pPr>
            <w:r w:rsidRPr="388AAF0A">
              <w:rPr>
                <w:szCs w:val="20"/>
              </w:rPr>
              <w:t>Set Baseline</w:t>
            </w:r>
          </w:p>
        </w:tc>
        <w:tc>
          <w:tcPr>
            <w:tcW w:w="1493" w:type="dxa"/>
          </w:tcPr>
          <w:p w14:paraId="026AB088" w14:textId="1AD1562D" w:rsidR="388AAF0A" w:rsidRDefault="388AAF0A">
            <w:r w:rsidRPr="388AAF0A">
              <w:rPr>
                <w:szCs w:val="20"/>
              </w:rPr>
              <w:t>Set Baseline</w:t>
            </w:r>
          </w:p>
        </w:tc>
        <w:tc>
          <w:tcPr>
            <w:tcW w:w="1894" w:type="dxa"/>
          </w:tcPr>
          <w:p w14:paraId="13E068EF" w14:textId="1B72D5F6" w:rsidR="388AAF0A" w:rsidRDefault="388AAF0A">
            <w:r w:rsidRPr="388AAF0A">
              <w:rPr>
                <w:szCs w:val="20"/>
              </w:rPr>
              <w:t>Maintain</w:t>
            </w:r>
          </w:p>
        </w:tc>
      </w:tr>
      <w:tr w:rsidR="388AAF0A" w14:paraId="344A6C7B" w14:textId="77777777" w:rsidTr="00396908">
        <w:trPr>
          <w:trHeight w:val="1069"/>
        </w:trPr>
        <w:tc>
          <w:tcPr>
            <w:tcW w:w="2157" w:type="dxa"/>
          </w:tcPr>
          <w:p w14:paraId="2F66F81D" w14:textId="3EF40703" w:rsidR="388AAF0A" w:rsidRDefault="388AAF0A">
            <w:r w:rsidRPr="388AAF0A">
              <w:rPr>
                <w:szCs w:val="20"/>
              </w:rPr>
              <w:t>Output AD: Percent of individuals served that are of a racial/ethnic minority*</w:t>
            </w:r>
            <w:r w:rsidRPr="388AAF0A">
              <w:rPr>
                <w:i/>
                <w:szCs w:val="20"/>
              </w:rPr>
              <w:t xml:space="preserve"> (Output)</w:t>
            </w:r>
          </w:p>
        </w:tc>
        <w:tc>
          <w:tcPr>
            <w:tcW w:w="2337" w:type="dxa"/>
          </w:tcPr>
          <w:p w14:paraId="0BFBBB40" w14:textId="335F1B56" w:rsidR="388AAF0A" w:rsidRDefault="388AAF0A">
            <w:r w:rsidRPr="388AAF0A">
              <w:rPr>
                <w:szCs w:val="20"/>
              </w:rPr>
              <w:t>FY 2021:  32.3%</w:t>
            </w:r>
          </w:p>
        </w:tc>
        <w:tc>
          <w:tcPr>
            <w:tcW w:w="1479" w:type="dxa"/>
          </w:tcPr>
          <w:p w14:paraId="0AC08EE8" w14:textId="75D8A464" w:rsidR="388AAF0A" w:rsidRDefault="388AAF0A">
            <w:r w:rsidRPr="388AAF0A">
              <w:rPr>
                <w:szCs w:val="20"/>
              </w:rPr>
              <w:t>Set Baseline</w:t>
            </w:r>
          </w:p>
        </w:tc>
        <w:tc>
          <w:tcPr>
            <w:tcW w:w="1493" w:type="dxa"/>
          </w:tcPr>
          <w:p w14:paraId="64CDF1E8" w14:textId="1331B710" w:rsidR="388AAF0A" w:rsidRDefault="388AAF0A">
            <w:r w:rsidRPr="388AAF0A">
              <w:rPr>
                <w:szCs w:val="20"/>
              </w:rPr>
              <w:t>Set Baseline</w:t>
            </w:r>
          </w:p>
        </w:tc>
        <w:tc>
          <w:tcPr>
            <w:tcW w:w="1894" w:type="dxa"/>
          </w:tcPr>
          <w:p w14:paraId="651CFA73" w14:textId="4D6CB51F" w:rsidR="388AAF0A" w:rsidRDefault="388AAF0A">
            <w:r w:rsidRPr="388AAF0A">
              <w:rPr>
                <w:szCs w:val="20"/>
              </w:rPr>
              <w:t>Maintain</w:t>
            </w:r>
          </w:p>
        </w:tc>
      </w:tr>
    </w:tbl>
    <w:p w14:paraId="1F7DFF7D" w14:textId="0CDE5E1B" w:rsidR="005814A1" w:rsidRPr="00045636" w:rsidRDefault="60E6102E" w:rsidP="388AAF0A">
      <w:pPr>
        <w:spacing w:before="120"/>
        <w:rPr>
          <w:sz w:val="18"/>
          <w:szCs w:val="18"/>
        </w:rPr>
      </w:pPr>
      <w:r w:rsidRPr="388AAF0A">
        <w:rPr>
          <w:sz w:val="18"/>
          <w:szCs w:val="18"/>
        </w:rPr>
        <w:t>Note: For presentation within the budget, ACL highlighted specific measures that are most directly related to Home and Community-Based Supportive Services; however, multiple performance outcomes are impacted by this program because ACL’s performance measures (efficiency, effective targeting, and client outcomes) assess network-wide performance in achieving current strategic objectives.</w:t>
      </w:r>
      <w:bookmarkStart w:id="112" w:name="_Toc512800104"/>
      <w:bookmarkStart w:id="113" w:name="_Toc512937996"/>
      <w:bookmarkStart w:id="114" w:name="_Toc522799515"/>
      <w:bookmarkStart w:id="115" w:name="_Toc524511790"/>
    </w:p>
    <w:p w14:paraId="3FBF15C8" w14:textId="464E6709" w:rsidR="005814A1" w:rsidRPr="00217FF3" w:rsidRDefault="60E6102E" w:rsidP="388AAF0A">
      <w:pPr>
        <w:spacing w:before="120"/>
        <w:rPr>
          <w:sz w:val="18"/>
          <w:szCs w:val="18"/>
        </w:rPr>
      </w:pPr>
      <w:r w:rsidRPr="388AAF0A">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14883FFB" w14:textId="59DFE083" w:rsidR="004674F8" w:rsidRDefault="388AAF0A" w:rsidP="00993D71">
      <w:pPr>
        <w:rPr>
          <w:sz w:val="18"/>
          <w:szCs w:val="18"/>
        </w:rPr>
      </w:pPr>
      <w:r w:rsidRPr="00CD4A36">
        <w:rPr>
          <w:sz w:val="18"/>
          <w:szCs w:val="18"/>
        </w:rPr>
        <w:t>**Targets</w:t>
      </w:r>
      <w:r w:rsidRPr="00326EDC">
        <w:rPr>
          <w:sz w:val="18"/>
          <w:szCs w:val="18"/>
        </w:rPr>
        <w:t xml:space="preserve"> not defined per explanation in the Overview of Performance section. Please refer back to page </w:t>
      </w:r>
      <w:r w:rsidR="00326EDC" w:rsidRPr="00326EDC">
        <w:rPr>
          <w:sz w:val="18"/>
          <w:szCs w:val="18"/>
        </w:rPr>
        <w:t>20-21</w:t>
      </w:r>
      <w:r w:rsidRPr="00326EDC">
        <w:rPr>
          <w:sz w:val="18"/>
          <w:szCs w:val="18"/>
        </w:rPr>
        <w:t>.</w:t>
      </w:r>
    </w:p>
    <w:p w14:paraId="5684787E" w14:textId="2592506F" w:rsidR="00B23CD8" w:rsidRDefault="005814A1" w:rsidP="00066C79">
      <w:pPr>
        <w:pStyle w:val="Heading3"/>
        <w:spacing w:before="0"/>
      </w:pPr>
      <w:r w:rsidRPr="00B71F70">
        <w:lastRenderedPageBreak/>
        <w:t>Grant</w:t>
      </w:r>
      <w:r>
        <w:t xml:space="preserve"> </w:t>
      </w:r>
      <w:r w:rsidRPr="00B71F70">
        <w:t>Awards</w:t>
      </w:r>
      <w:r>
        <w:t xml:space="preserve"> </w:t>
      </w:r>
      <w:r w:rsidRPr="00B71F70">
        <w:t>Tables:</w:t>
      </w:r>
      <w:bookmarkEnd w:id="112"/>
      <w:bookmarkEnd w:id="113"/>
      <w:bookmarkEnd w:id="114"/>
      <w:bookmarkEnd w:id="115"/>
    </w:p>
    <w:p w14:paraId="6F3DF1BD" w14:textId="77777777" w:rsidR="00B23CD8" w:rsidRPr="00A545C4" w:rsidRDefault="00B23CD8" w:rsidP="00066C79">
      <w:pPr>
        <w:spacing w:before="0"/>
      </w:pPr>
    </w:p>
    <w:p w14:paraId="5A0FFD35" w14:textId="508024C9" w:rsidR="005814A1" w:rsidRDefault="005814A1" w:rsidP="00066C79">
      <w:pPr>
        <w:spacing w:before="0"/>
        <w:jc w:val="center"/>
      </w:pPr>
      <w:r w:rsidRPr="00B71F70">
        <w:t>Home</w:t>
      </w:r>
      <w:r>
        <w:t xml:space="preserve"> </w:t>
      </w:r>
      <w:r w:rsidRPr="00B71F70">
        <w:t>and</w:t>
      </w:r>
      <w:r>
        <w:t xml:space="preserve"> </w:t>
      </w:r>
      <w:r w:rsidRPr="00B71F70">
        <w:t>Community-Based</w:t>
      </w:r>
      <w:r>
        <w:t xml:space="preserve"> </w:t>
      </w:r>
      <w:r w:rsidRPr="00B71F70">
        <w:t>Supportive</w:t>
      </w:r>
      <w:r>
        <w:t xml:space="preserve"> </w:t>
      </w:r>
      <w:r w:rsidRPr="00B71F70">
        <w:t>Services</w:t>
      </w:r>
      <w:r>
        <w:t xml:space="preserve"> </w:t>
      </w:r>
      <w:r w:rsidR="007A22F6">
        <w:t>– Innovation Grants</w:t>
      </w:r>
    </w:p>
    <w:p w14:paraId="11A784ED" w14:textId="77777777" w:rsidR="000D3B4A" w:rsidRDefault="000D3B4A" w:rsidP="00B23CD8">
      <w:pPr>
        <w:jc w:val="center"/>
      </w:pPr>
    </w:p>
    <w:tbl>
      <w:tblPr>
        <w:tblStyle w:val="FundingHistory"/>
        <w:tblW w:w="6280" w:type="dxa"/>
        <w:tblLook w:val="04A0" w:firstRow="1" w:lastRow="0" w:firstColumn="1" w:lastColumn="0" w:noHBand="0" w:noVBand="1"/>
      </w:tblPr>
      <w:tblGrid>
        <w:gridCol w:w="1439"/>
        <w:gridCol w:w="1256"/>
        <w:gridCol w:w="1715"/>
        <w:gridCol w:w="1870"/>
      </w:tblGrid>
      <w:tr w:rsidR="007A22F6" w:rsidRPr="007A22F6" w14:paraId="0F4EF62F" w14:textId="77777777" w:rsidTr="00F1216A">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1439" w:type="dxa"/>
            <w:noWrap/>
            <w:hideMark/>
          </w:tcPr>
          <w:p w14:paraId="7E33722C" w14:textId="7D4D6FC7" w:rsidR="007A22F6" w:rsidRPr="007A22F6" w:rsidRDefault="00F55E4C" w:rsidP="007A22F6">
            <w:pPr>
              <w:spacing w:before="0"/>
              <w:rPr>
                <w:color w:val="000000"/>
              </w:rPr>
            </w:pPr>
            <w:r>
              <w:rPr>
                <w:color w:val="000000"/>
              </w:rPr>
              <w:t>Category</w:t>
            </w:r>
          </w:p>
        </w:tc>
        <w:tc>
          <w:tcPr>
            <w:tcW w:w="1256" w:type="dxa"/>
            <w:hideMark/>
          </w:tcPr>
          <w:p w14:paraId="16AFEC9C" w14:textId="0F58F941" w:rsidR="007A22F6" w:rsidRPr="007A22F6" w:rsidRDefault="007A22F6"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w:t>
            </w:r>
            <w:r w:rsidR="6D11F6F3" w:rsidRPr="737C43FE">
              <w:rPr>
                <w:color w:val="000000" w:themeColor="text1"/>
              </w:rPr>
              <w:t xml:space="preserve">022 </w:t>
            </w:r>
            <w:r w:rsidR="72C89FEB" w:rsidRPr="737C43FE">
              <w:rPr>
                <w:color w:val="000000" w:themeColor="text1"/>
              </w:rPr>
              <w:t>Final</w:t>
            </w:r>
          </w:p>
        </w:tc>
        <w:tc>
          <w:tcPr>
            <w:tcW w:w="1715" w:type="dxa"/>
            <w:hideMark/>
          </w:tcPr>
          <w:p w14:paraId="7614E26D" w14:textId="42E39EF0" w:rsidR="007A22F6" w:rsidRPr="007A22F6" w:rsidRDefault="6D11F6F3"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2023 </w:t>
            </w:r>
            <w:r w:rsidR="003C0A4D" w:rsidRPr="737C43FE">
              <w:rPr>
                <w:color w:val="000000" w:themeColor="text1"/>
              </w:rPr>
              <w:t xml:space="preserve">Enacted </w:t>
            </w:r>
          </w:p>
        </w:tc>
        <w:tc>
          <w:tcPr>
            <w:tcW w:w="1870" w:type="dxa"/>
            <w:hideMark/>
          </w:tcPr>
          <w:p w14:paraId="1A3F73EC" w14:textId="039AE8BA" w:rsidR="007A22F6" w:rsidRPr="007A22F6" w:rsidRDefault="6D11F6F3"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2024 </w:t>
            </w:r>
            <w:r w:rsidR="6C07F52A" w:rsidRPr="737C43FE">
              <w:rPr>
                <w:color w:val="000000" w:themeColor="text1"/>
              </w:rPr>
              <w:t>President’s Budget</w:t>
            </w:r>
          </w:p>
        </w:tc>
      </w:tr>
      <w:tr w:rsidR="007A22F6" w:rsidRPr="007A22F6" w14:paraId="3A9E5193" w14:textId="77777777" w:rsidTr="45CB0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hideMark/>
          </w:tcPr>
          <w:p w14:paraId="63472D8F" w14:textId="77777777" w:rsidR="007A22F6" w:rsidRPr="007A22F6" w:rsidRDefault="007A22F6" w:rsidP="007A22F6">
            <w:pPr>
              <w:spacing w:before="0"/>
              <w:rPr>
                <w:color w:val="000000"/>
                <w:szCs w:val="20"/>
              </w:rPr>
            </w:pPr>
            <w:r w:rsidRPr="007A22F6">
              <w:rPr>
                <w:color w:val="000000"/>
                <w:szCs w:val="20"/>
              </w:rPr>
              <w:t>Number of Awards</w:t>
            </w:r>
          </w:p>
        </w:tc>
        <w:tc>
          <w:tcPr>
            <w:tcW w:w="1256" w:type="dxa"/>
            <w:noWrap/>
            <w:hideMark/>
          </w:tcPr>
          <w:p w14:paraId="3CABA18A" w14:textId="77777777" w:rsidR="007A22F6" w:rsidRPr="00E40539" w:rsidRDefault="007A22F6" w:rsidP="007A22F6">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E40539">
              <w:rPr>
                <w:b/>
                <w:color w:val="000000"/>
                <w:szCs w:val="20"/>
              </w:rPr>
              <w:t>--</w:t>
            </w:r>
          </w:p>
        </w:tc>
        <w:tc>
          <w:tcPr>
            <w:tcW w:w="1715" w:type="dxa"/>
            <w:noWrap/>
            <w:hideMark/>
          </w:tcPr>
          <w:p w14:paraId="1F60F5C4" w14:textId="66AB6CFF" w:rsidR="007A22F6" w:rsidRPr="007A22F6" w:rsidRDefault="00D73792" w:rsidP="007A22F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1870" w:type="dxa"/>
            <w:noWrap/>
            <w:hideMark/>
          </w:tcPr>
          <w:p w14:paraId="65C11061" w14:textId="77777777" w:rsidR="007A22F6" w:rsidRPr="007A22F6" w:rsidRDefault="007A22F6" w:rsidP="007A22F6">
            <w:pPr>
              <w:spacing w:before="0"/>
              <w:cnfStyle w:val="000000100000" w:firstRow="0" w:lastRow="0" w:firstColumn="0" w:lastColumn="0" w:oddVBand="0" w:evenVBand="0" w:oddHBand="1" w:evenHBand="0" w:firstRowFirstColumn="0" w:firstRowLastColumn="0" w:lastRowFirstColumn="0" w:lastRowLastColumn="0"/>
              <w:rPr>
                <w:color w:val="000000"/>
              </w:rPr>
            </w:pPr>
            <w:r w:rsidRPr="45CB00C4">
              <w:rPr>
                <w:color w:val="000000" w:themeColor="text1"/>
              </w:rPr>
              <w:t>15</w:t>
            </w:r>
          </w:p>
        </w:tc>
      </w:tr>
      <w:tr w:rsidR="007A22F6" w:rsidRPr="007A22F6" w14:paraId="35832D50" w14:textId="77777777" w:rsidTr="45CB0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hideMark/>
          </w:tcPr>
          <w:p w14:paraId="66AC434D" w14:textId="77777777" w:rsidR="007A22F6" w:rsidRPr="007A22F6" w:rsidRDefault="007A22F6" w:rsidP="007A22F6">
            <w:pPr>
              <w:spacing w:before="0"/>
              <w:rPr>
                <w:color w:val="000000"/>
                <w:szCs w:val="20"/>
              </w:rPr>
            </w:pPr>
            <w:r w:rsidRPr="007A22F6">
              <w:rPr>
                <w:color w:val="000000"/>
                <w:szCs w:val="20"/>
              </w:rPr>
              <w:t>Average Award</w:t>
            </w:r>
          </w:p>
        </w:tc>
        <w:tc>
          <w:tcPr>
            <w:tcW w:w="1256" w:type="dxa"/>
            <w:noWrap/>
            <w:hideMark/>
          </w:tcPr>
          <w:p w14:paraId="799EC513" w14:textId="77777777" w:rsidR="007A22F6" w:rsidRPr="00E40539" w:rsidRDefault="007A22F6" w:rsidP="007A22F6">
            <w:pPr>
              <w:spacing w:before="0"/>
              <w:cnfStyle w:val="000000010000" w:firstRow="0" w:lastRow="0" w:firstColumn="0" w:lastColumn="0" w:oddVBand="0" w:evenVBand="0" w:oddHBand="0" w:evenHBand="1" w:firstRowFirstColumn="0" w:firstRowLastColumn="0" w:lastRowFirstColumn="0" w:lastRowLastColumn="0"/>
              <w:rPr>
                <w:b/>
                <w:color w:val="000000"/>
                <w:szCs w:val="20"/>
              </w:rPr>
            </w:pPr>
            <w:r w:rsidRPr="00E40539">
              <w:rPr>
                <w:b/>
                <w:color w:val="000000"/>
                <w:szCs w:val="20"/>
              </w:rPr>
              <w:t>--</w:t>
            </w:r>
          </w:p>
        </w:tc>
        <w:tc>
          <w:tcPr>
            <w:tcW w:w="1715" w:type="dxa"/>
            <w:noWrap/>
            <w:hideMark/>
          </w:tcPr>
          <w:p w14:paraId="5AFB5D84" w14:textId="441FA7FD" w:rsidR="007A22F6" w:rsidRPr="007A22F6" w:rsidRDefault="0062251B" w:rsidP="007A22F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p>
        </w:tc>
        <w:tc>
          <w:tcPr>
            <w:tcW w:w="1870" w:type="dxa"/>
            <w:noWrap/>
            <w:hideMark/>
          </w:tcPr>
          <w:p w14:paraId="783F7547" w14:textId="1B4F2154" w:rsidR="007A22F6" w:rsidRPr="007A22F6" w:rsidRDefault="002D6FBE"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sidRPr="45CB00C4">
              <w:rPr>
                <w:color w:val="000000" w:themeColor="text1"/>
              </w:rPr>
              <w:t>$314,982</w:t>
            </w:r>
          </w:p>
        </w:tc>
      </w:tr>
      <w:tr w:rsidR="007A22F6" w:rsidRPr="007A22F6" w14:paraId="0CDB2A6F" w14:textId="77777777" w:rsidTr="45CB00C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39" w:type="dxa"/>
            <w:noWrap/>
            <w:hideMark/>
          </w:tcPr>
          <w:p w14:paraId="046E2E1B" w14:textId="77777777" w:rsidR="007A22F6" w:rsidRPr="007A22F6" w:rsidRDefault="007A22F6" w:rsidP="007A22F6">
            <w:pPr>
              <w:spacing w:before="0"/>
              <w:rPr>
                <w:color w:val="000000"/>
                <w:szCs w:val="20"/>
              </w:rPr>
            </w:pPr>
            <w:r w:rsidRPr="007A22F6">
              <w:rPr>
                <w:color w:val="000000"/>
                <w:szCs w:val="20"/>
              </w:rPr>
              <w:t>Range of Awards</w:t>
            </w:r>
          </w:p>
        </w:tc>
        <w:tc>
          <w:tcPr>
            <w:tcW w:w="1256" w:type="dxa"/>
            <w:hideMark/>
          </w:tcPr>
          <w:p w14:paraId="11EB85B2" w14:textId="77777777" w:rsidR="007A22F6" w:rsidRPr="00E40539" w:rsidRDefault="007A22F6" w:rsidP="007A22F6">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E40539">
              <w:rPr>
                <w:b/>
                <w:color w:val="000000"/>
                <w:szCs w:val="20"/>
              </w:rPr>
              <w:t>--</w:t>
            </w:r>
          </w:p>
        </w:tc>
        <w:tc>
          <w:tcPr>
            <w:tcW w:w="1715" w:type="dxa"/>
            <w:hideMark/>
          </w:tcPr>
          <w:p w14:paraId="1374C6DF" w14:textId="798F0EF8" w:rsidR="007A22F6" w:rsidRPr="007A22F6" w:rsidRDefault="0062251B" w:rsidP="007A22F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1870" w:type="dxa"/>
            <w:hideMark/>
          </w:tcPr>
          <w:p w14:paraId="01FE1E40" w14:textId="332BB1F1" w:rsidR="007A22F6" w:rsidRPr="007A22F6" w:rsidRDefault="002D6FBE"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sidRPr="45CB00C4">
              <w:rPr>
                <w:color w:val="000000" w:themeColor="text1"/>
              </w:rPr>
              <w:t>$204,104 - $976,075</w:t>
            </w:r>
          </w:p>
        </w:tc>
      </w:tr>
    </w:tbl>
    <w:p w14:paraId="08E82743" w14:textId="77777777" w:rsidR="00CB2D2C" w:rsidRDefault="00CB2D2C" w:rsidP="00B23CD8">
      <w:pPr>
        <w:jc w:val="center"/>
      </w:pPr>
    </w:p>
    <w:p w14:paraId="2587EFF1" w14:textId="1451E859" w:rsidR="00A04AC1" w:rsidRDefault="00A04AC1" w:rsidP="00A04AC1">
      <w:pPr>
        <w:jc w:val="center"/>
      </w:pPr>
      <w:bookmarkStart w:id="116" w:name="_Toc294712677"/>
      <w:bookmarkStart w:id="117" w:name="_Toc316405568"/>
      <w:bookmarkStart w:id="118" w:name="_Toc326316489"/>
      <w:bookmarkStart w:id="119" w:name="_Toc333331639"/>
      <w:bookmarkStart w:id="120" w:name="_Toc352748256"/>
      <w:r w:rsidRPr="00B71F70">
        <w:t>Home</w:t>
      </w:r>
      <w:r>
        <w:t xml:space="preserve"> </w:t>
      </w:r>
      <w:r w:rsidRPr="00B71F70">
        <w:t>and</w:t>
      </w:r>
      <w:r>
        <w:t xml:space="preserve"> </w:t>
      </w:r>
      <w:r w:rsidRPr="00B71F70">
        <w:t>Community-Based</w:t>
      </w:r>
      <w:r>
        <w:t xml:space="preserve"> </w:t>
      </w:r>
      <w:r w:rsidRPr="00B71F70">
        <w:t>Supportive</w:t>
      </w:r>
      <w:r>
        <w:t xml:space="preserve"> </w:t>
      </w:r>
      <w:r w:rsidRPr="00B71F70">
        <w:t>Services</w:t>
      </w:r>
      <w:r>
        <w:t xml:space="preserve"> – Formula Grants</w:t>
      </w:r>
    </w:p>
    <w:p w14:paraId="4BA39959" w14:textId="77777777" w:rsidR="00A04AC1" w:rsidRDefault="00A04AC1">
      <w:pPr>
        <w:spacing w:before="0" w:after="200" w:line="276" w:lineRule="auto"/>
        <w:rPr>
          <w:b/>
          <w:sz w:val="20"/>
        </w:rPr>
      </w:pPr>
    </w:p>
    <w:tbl>
      <w:tblPr>
        <w:tblStyle w:val="FundingHistory"/>
        <w:tblW w:w="6280" w:type="dxa"/>
        <w:tblLook w:val="04A0" w:firstRow="1" w:lastRow="0" w:firstColumn="1" w:lastColumn="0" w:noHBand="0" w:noVBand="1"/>
      </w:tblPr>
      <w:tblGrid>
        <w:gridCol w:w="1237"/>
        <w:gridCol w:w="1638"/>
        <w:gridCol w:w="1724"/>
        <w:gridCol w:w="1681"/>
      </w:tblGrid>
      <w:tr w:rsidR="00A04AC1" w:rsidRPr="00A04AC1" w14:paraId="68E0311E" w14:textId="77777777" w:rsidTr="00F1216A">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1237" w:type="dxa"/>
            <w:noWrap/>
            <w:hideMark/>
          </w:tcPr>
          <w:p w14:paraId="3E4BD4E8" w14:textId="48160589" w:rsidR="00A04AC1" w:rsidRPr="00A04AC1" w:rsidRDefault="00F55E4C" w:rsidP="00A04AC1">
            <w:pPr>
              <w:spacing w:before="0"/>
              <w:rPr>
                <w:color w:val="000000"/>
              </w:rPr>
            </w:pPr>
            <w:r>
              <w:rPr>
                <w:color w:val="000000"/>
              </w:rPr>
              <w:t>Category</w:t>
            </w:r>
          </w:p>
        </w:tc>
        <w:tc>
          <w:tcPr>
            <w:tcW w:w="1638" w:type="dxa"/>
            <w:hideMark/>
          </w:tcPr>
          <w:p w14:paraId="7E33A33E" w14:textId="3BB84003" w:rsidR="00A04AC1" w:rsidRPr="00A04AC1" w:rsidRDefault="00A04AC1"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w:t>
            </w:r>
            <w:r w:rsidR="56372440" w:rsidRPr="737C43FE">
              <w:rPr>
                <w:color w:val="000000" w:themeColor="text1"/>
              </w:rPr>
              <w:t xml:space="preserve">2022 </w:t>
            </w:r>
            <w:r w:rsidR="50D8949E" w:rsidRPr="737C43FE">
              <w:rPr>
                <w:color w:val="000000" w:themeColor="text1"/>
              </w:rPr>
              <w:t>Final</w:t>
            </w:r>
          </w:p>
        </w:tc>
        <w:tc>
          <w:tcPr>
            <w:tcW w:w="1724" w:type="dxa"/>
            <w:hideMark/>
          </w:tcPr>
          <w:p w14:paraId="1E0A6EFF" w14:textId="23ABC9E3" w:rsidR="00A04AC1" w:rsidRPr="00A04AC1" w:rsidRDefault="56372440"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2023 </w:t>
            </w:r>
            <w:r w:rsidR="003C0A4D" w:rsidRPr="737C43FE">
              <w:rPr>
                <w:color w:val="000000" w:themeColor="text1"/>
              </w:rPr>
              <w:t xml:space="preserve">Enacted </w:t>
            </w:r>
          </w:p>
        </w:tc>
        <w:tc>
          <w:tcPr>
            <w:tcW w:w="1681" w:type="dxa"/>
            <w:hideMark/>
          </w:tcPr>
          <w:p w14:paraId="1150EEA7" w14:textId="2CF1B091" w:rsidR="00A04AC1" w:rsidRPr="00A04AC1" w:rsidRDefault="56372440"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2024 </w:t>
            </w:r>
            <w:r w:rsidR="200D0854" w:rsidRPr="737C43FE">
              <w:rPr>
                <w:color w:val="000000" w:themeColor="text1"/>
              </w:rPr>
              <w:t>President’s Budget</w:t>
            </w:r>
          </w:p>
        </w:tc>
      </w:tr>
      <w:tr w:rsidR="00A04AC1" w:rsidRPr="00A04AC1" w14:paraId="402ACCB2" w14:textId="77777777" w:rsidTr="45CB0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noWrap/>
            <w:hideMark/>
          </w:tcPr>
          <w:p w14:paraId="7BC92B6E" w14:textId="77777777" w:rsidR="00A04AC1" w:rsidRPr="00A04AC1" w:rsidRDefault="00A04AC1" w:rsidP="00A04AC1">
            <w:pPr>
              <w:spacing w:before="0"/>
              <w:rPr>
                <w:color w:val="000000"/>
                <w:szCs w:val="20"/>
              </w:rPr>
            </w:pPr>
            <w:r w:rsidRPr="00A04AC1">
              <w:rPr>
                <w:color w:val="000000"/>
                <w:szCs w:val="20"/>
              </w:rPr>
              <w:t>Number of Awards</w:t>
            </w:r>
          </w:p>
        </w:tc>
        <w:tc>
          <w:tcPr>
            <w:tcW w:w="1638" w:type="dxa"/>
            <w:noWrap/>
            <w:hideMark/>
          </w:tcPr>
          <w:p w14:paraId="6F940B80"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rPr>
            </w:pPr>
            <w:r w:rsidRPr="45CB00C4">
              <w:rPr>
                <w:color w:val="000000" w:themeColor="text1"/>
              </w:rPr>
              <w:t>56</w:t>
            </w:r>
          </w:p>
        </w:tc>
        <w:tc>
          <w:tcPr>
            <w:tcW w:w="1724" w:type="dxa"/>
            <w:noWrap/>
            <w:hideMark/>
          </w:tcPr>
          <w:p w14:paraId="1D8A271C"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rPr>
            </w:pPr>
            <w:r w:rsidRPr="45CB00C4">
              <w:rPr>
                <w:color w:val="000000" w:themeColor="text1"/>
              </w:rPr>
              <w:t>56</w:t>
            </w:r>
          </w:p>
        </w:tc>
        <w:tc>
          <w:tcPr>
            <w:tcW w:w="1681" w:type="dxa"/>
            <w:noWrap/>
            <w:hideMark/>
          </w:tcPr>
          <w:p w14:paraId="580B2F84"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rPr>
            </w:pPr>
            <w:r w:rsidRPr="45CB00C4">
              <w:rPr>
                <w:color w:val="000000" w:themeColor="text1"/>
              </w:rPr>
              <w:t>56</w:t>
            </w:r>
          </w:p>
        </w:tc>
      </w:tr>
      <w:tr w:rsidR="00A04AC1" w:rsidRPr="00A04AC1" w14:paraId="4611DF19" w14:textId="77777777" w:rsidTr="45CB0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noWrap/>
            <w:hideMark/>
          </w:tcPr>
          <w:p w14:paraId="44FB982A" w14:textId="77777777" w:rsidR="00A04AC1" w:rsidRPr="00A04AC1" w:rsidRDefault="00A04AC1" w:rsidP="00A04AC1">
            <w:pPr>
              <w:spacing w:before="0"/>
              <w:rPr>
                <w:color w:val="000000"/>
                <w:szCs w:val="20"/>
              </w:rPr>
            </w:pPr>
            <w:r w:rsidRPr="00A04AC1">
              <w:rPr>
                <w:color w:val="000000"/>
                <w:szCs w:val="20"/>
              </w:rPr>
              <w:t>Average Award</w:t>
            </w:r>
          </w:p>
        </w:tc>
        <w:tc>
          <w:tcPr>
            <w:tcW w:w="1638" w:type="dxa"/>
            <w:noWrap/>
            <w:hideMark/>
          </w:tcPr>
          <w:p w14:paraId="03095263" w14:textId="691BE58E" w:rsidR="00A04AC1" w:rsidRPr="00A04AC1" w:rsidRDefault="00A04AC1" w:rsidP="00A04AC1">
            <w:pPr>
              <w:spacing w:before="0"/>
              <w:cnfStyle w:val="000000010000" w:firstRow="0" w:lastRow="0" w:firstColumn="0" w:lastColumn="0" w:oddVBand="0" w:evenVBand="0" w:oddHBand="0" w:evenHBand="1" w:firstRowFirstColumn="0" w:firstRowLastColumn="0" w:lastRowFirstColumn="0" w:lastRowLastColumn="0"/>
              <w:rPr>
                <w:color w:val="000000"/>
              </w:rPr>
            </w:pPr>
            <w:r w:rsidRPr="45CB00C4">
              <w:rPr>
                <w:color w:val="000000" w:themeColor="text1"/>
              </w:rPr>
              <w:t>$</w:t>
            </w:r>
            <w:r w:rsidR="00837A6C" w:rsidRPr="45CB00C4">
              <w:rPr>
                <w:color w:val="000000" w:themeColor="text1"/>
              </w:rPr>
              <w:t>7,076,191</w:t>
            </w:r>
          </w:p>
        </w:tc>
        <w:tc>
          <w:tcPr>
            <w:tcW w:w="1724" w:type="dxa"/>
            <w:noWrap/>
            <w:hideMark/>
          </w:tcPr>
          <w:p w14:paraId="17AA4C40" w14:textId="3728F683" w:rsidR="00A04AC1" w:rsidRPr="00A04AC1" w:rsidRDefault="12A265CB" w:rsidP="35FA3890">
            <w:pPr>
              <w:spacing w:before="0"/>
              <w:cnfStyle w:val="000000010000" w:firstRow="0" w:lastRow="0" w:firstColumn="0" w:lastColumn="0" w:oddVBand="0" w:evenVBand="0" w:oddHBand="0" w:evenHBand="1" w:firstRowFirstColumn="0" w:firstRowLastColumn="0" w:lastRowFirstColumn="0" w:lastRowLastColumn="0"/>
              <w:rPr>
                <w:color w:val="000000"/>
              </w:rPr>
            </w:pPr>
            <w:r w:rsidRPr="35FA3890">
              <w:rPr>
                <w:color w:val="000000" w:themeColor="text1"/>
              </w:rPr>
              <w:t>$7,248,214</w:t>
            </w:r>
          </w:p>
        </w:tc>
        <w:tc>
          <w:tcPr>
            <w:tcW w:w="1681" w:type="dxa"/>
            <w:noWrap/>
            <w:hideMark/>
          </w:tcPr>
          <w:p w14:paraId="7B3BF423" w14:textId="532E311B" w:rsidR="00A04AC1" w:rsidRPr="00A04AC1" w:rsidRDefault="12A265CB"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sidRPr="35FA3890">
              <w:rPr>
                <w:color w:val="000000" w:themeColor="text1"/>
              </w:rPr>
              <w:t>$8,705,357</w:t>
            </w:r>
          </w:p>
        </w:tc>
      </w:tr>
      <w:tr w:rsidR="00A04AC1" w:rsidRPr="00A04AC1" w14:paraId="58ED2834" w14:textId="77777777" w:rsidTr="45CB00C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237" w:type="dxa"/>
            <w:noWrap/>
            <w:hideMark/>
          </w:tcPr>
          <w:p w14:paraId="36A889A4" w14:textId="1748D1D0" w:rsidR="00A04AC1" w:rsidRPr="00A04AC1" w:rsidRDefault="00A04AC1" w:rsidP="00A04AC1">
            <w:pPr>
              <w:spacing w:before="0"/>
              <w:rPr>
                <w:color w:val="000000"/>
                <w:szCs w:val="20"/>
              </w:rPr>
            </w:pPr>
            <w:r w:rsidRPr="00A04AC1">
              <w:rPr>
                <w:color w:val="000000"/>
                <w:szCs w:val="20"/>
              </w:rPr>
              <w:t>Range of Awards</w:t>
            </w:r>
            <w:r w:rsidR="00B64DA2">
              <w:rPr>
                <w:color w:val="000000"/>
                <w:szCs w:val="20"/>
              </w:rPr>
              <w:t>*</w:t>
            </w:r>
          </w:p>
        </w:tc>
        <w:tc>
          <w:tcPr>
            <w:tcW w:w="1638" w:type="dxa"/>
            <w:hideMark/>
          </w:tcPr>
          <w:p w14:paraId="7AB51DF5" w14:textId="79FB6435" w:rsidR="00A04AC1" w:rsidRPr="00A04AC1" w:rsidRDefault="09AB75B0" w:rsidP="35FA3890">
            <w:pPr>
              <w:spacing w:before="0"/>
              <w:cnfStyle w:val="000000100000" w:firstRow="0" w:lastRow="0" w:firstColumn="0" w:lastColumn="0" w:oddVBand="0" w:evenVBand="0" w:oddHBand="1" w:evenHBand="0" w:firstRowFirstColumn="0" w:firstRowLastColumn="0" w:lastRowFirstColumn="0" w:lastRowLastColumn="0"/>
              <w:rPr>
                <w:color w:val="000000"/>
              </w:rPr>
            </w:pPr>
            <w:r w:rsidRPr="35FA3890">
              <w:rPr>
                <w:color w:val="000000" w:themeColor="text1"/>
              </w:rPr>
              <w:t>$</w:t>
            </w:r>
            <w:r w:rsidR="5A81B7D8" w:rsidRPr="35FA3890">
              <w:rPr>
                <w:color w:val="000000" w:themeColor="text1"/>
              </w:rPr>
              <w:t>1,981,334 - $41,186,970</w:t>
            </w:r>
          </w:p>
        </w:tc>
        <w:tc>
          <w:tcPr>
            <w:tcW w:w="1724" w:type="dxa"/>
            <w:hideMark/>
          </w:tcPr>
          <w:p w14:paraId="114B47DA" w14:textId="75AFEBF5" w:rsidR="00A04AC1" w:rsidRPr="00A04AC1" w:rsidRDefault="4603DC6A" w:rsidP="35FA3890">
            <w:pPr>
              <w:spacing w:before="0"/>
              <w:cnfStyle w:val="000000100000" w:firstRow="0" w:lastRow="0" w:firstColumn="0" w:lastColumn="0" w:oddVBand="0" w:evenVBand="0" w:oddHBand="1" w:evenHBand="0" w:firstRowFirstColumn="0" w:firstRowLastColumn="0" w:lastRowFirstColumn="0" w:lastRowLastColumn="0"/>
              <w:rPr>
                <w:color w:val="000000"/>
              </w:rPr>
            </w:pPr>
            <w:r w:rsidRPr="35FA3890">
              <w:rPr>
                <w:color w:val="000000" w:themeColor="text1"/>
              </w:rPr>
              <w:t>$2,029,500 - $42,168,488</w:t>
            </w:r>
          </w:p>
        </w:tc>
        <w:tc>
          <w:tcPr>
            <w:tcW w:w="1681" w:type="dxa"/>
            <w:hideMark/>
          </w:tcPr>
          <w:p w14:paraId="101035D0" w14:textId="40DE44D2" w:rsidR="00A04AC1" w:rsidRPr="00A04AC1" w:rsidRDefault="4603DC6A"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sidRPr="35FA3890">
              <w:rPr>
                <w:color w:val="000000" w:themeColor="text1"/>
              </w:rPr>
              <w:t>$2,437,500 - $50,576,261</w:t>
            </w:r>
          </w:p>
        </w:tc>
      </w:tr>
    </w:tbl>
    <w:p w14:paraId="520D27E8" w14:textId="58D38B64" w:rsidR="002B0C09" w:rsidRDefault="00B64DA2" w:rsidP="005D376D">
      <w:pPr>
        <w:spacing w:before="0" w:after="200" w:line="276" w:lineRule="auto"/>
        <w:ind w:left="1530"/>
        <w:rPr>
          <w:sz w:val="18"/>
          <w:szCs w:val="18"/>
        </w:rPr>
      </w:pPr>
      <w:r w:rsidRPr="005D376D">
        <w:rPr>
          <w:sz w:val="18"/>
          <w:szCs w:val="18"/>
        </w:rPr>
        <w:t>*</w:t>
      </w:r>
      <w:r w:rsidR="005D376D" w:rsidRPr="005D376D">
        <w:rPr>
          <w:sz w:val="18"/>
          <w:szCs w:val="18"/>
        </w:rPr>
        <w:t>Represents States and the District of Columbia</w:t>
      </w:r>
    </w:p>
    <w:p w14:paraId="01D09342" w14:textId="77777777" w:rsidR="002B0C09" w:rsidRDefault="002B0C09">
      <w:pPr>
        <w:spacing w:before="0" w:after="200" w:line="276" w:lineRule="auto"/>
        <w:rPr>
          <w:sz w:val="18"/>
          <w:szCs w:val="18"/>
        </w:rPr>
      </w:pPr>
      <w:r>
        <w:rPr>
          <w:sz w:val="18"/>
          <w:szCs w:val="18"/>
        </w:rPr>
        <w:br w:type="page"/>
      </w:r>
    </w:p>
    <w:p w14:paraId="273BF33D" w14:textId="679ECC36" w:rsidR="005814A1" w:rsidRPr="00DA7710" w:rsidRDefault="005814A1" w:rsidP="005814A1">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DA7710">
        <w:rPr>
          <w:b/>
          <w:sz w:val="20"/>
        </w:rPr>
        <w:lastRenderedPageBreak/>
        <w:t>DEPARTMENT</w:t>
      </w:r>
      <w:r>
        <w:rPr>
          <w:b/>
          <w:sz w:val="20"/>
        </w:rPr>
        <w:t xml:space="preserve"> </w:t>
      </w:r>
      <w:r w:rsidRPr="00DA7710">
        <w:rPr>
          <w:b/>
          <w:sz w:val="20"/>
        </w:rPr>
        <w:t>OF</w:t>
      </w:r>
      <w:r>
        <w:rPr>
          <w:b/>
          <w:sz w:val="20"/>
        </w:rPr>
        <w:t xml:space="preserve"> </w:t>
      </w:r>
      <w:r w:rsidRPr="00DA7710">
        <w:rPr>
          <w:b/>
          <w:sz w:val="20"/>
        </w:rPr>
        <w:t>HEALTH</w:t>
      </w:r>
      <w:r>
        <w:rPr>
          <w:b/>
          <w:sz w:val="20"/>
        </w:rPr>
        <w:t xml:space="preserve"> </w:t>
      </w:r>
      <w:r w:rsidRPr="00DA7710">
        <w:rPr>
          <w:b/>
          <w:sz w:val="20"/>
        </w:rPr>
        <w:t>AND</w:t>
      </w:r>
      <w:r>
        <w:rPr>
          <w:b/>
          <w:sz w:val="20"/>
        </w:rPr>
        <w:t xml:space="preserve"> </w:t>
      </w:r>
      <w:r w:rsidRPr="00DA7710">
        <w:rPr>
          <w:b/>
          <w:sz w:val="20"/>
        </w:rPr>
        <w:t>HUMAN</w:t>
      </w:r>
      <w:r>
        <w:rPr>
          <w:b/>
          <w:sz w:val="20"/>
        </w:rPr>
        <w:t xml:space="preserve"> </w:t>
      </w:r>
      <w:r w:rsidRPr="00DA7710">
        <w:rPr>
          <w:b/>
          <w:sz w:val="20"/>
        </w:rPr>
        <w:t>SERVICES</w:t>
      </w:r>
    </w:p>
    <w:p w14:paraId="41EF3304" w14:textId="77777777" w:rsidR="005814A1" w:rsidRPr="00DA7710" w:rsidRDefault="005814A1" w:rsidP="005814A1">
      <w:pPr>
        <w:spacing w:line="276" w:lineRule="auto"/>
        <w:contextualSpacing/>
        <w:jc w:val="center"/>
        <w:rPr>
          <w:b/>
          <w:sz w:val="20"/>
        </w:rPr>
      </w:pPr>
      <w:r w:rsidRPr="00DA7710">
        <w:rPr>
          <w:b/>
          <w:sz w:val="20"/>
        </w:rPr>
        <w:t>ADMINISTRATION</w:t>
      </w:r>
      <w:r>
        <w:rPr>
          <w:b/>
          <w:sz w:val="20"/>
        </w:rPr>
        <w:t xml:space="preserve"> </w:t>
      </w:r>
      <w:r w:rsidRPr="00DA7710">
        <w:rPr>
          <w:b/>
          <w:sz w:val="20"/>
        </w:rPr>
        <w:t>FOR</w:t>
      </w:r>
      <w:r>
        <w:rPr>
          <w:b/>
          <w:sz w:val="20"/>
        </w:rPr>
        <w:t xml:space="preserve"> </w:t>
      </w:r>
      <w:r w:rsidRPr="00DA7710">
        <w:rPr>
          <w:b/>
          <w:sz w:val="20"/>
        </w:rPr>
        <w:t>COMMUNITY</w:t>
      </w:r>
      <w:r>
        <w:rPr>
          <w:b/>
          <w:sz w:val="20"/>
        </w:rPr>
        <w:t xml:space="preserve"> </w:t>
      </w:r>
      <w:r w:rsidRPr="00DA7710">
        <w:rPr>
          <w:b/>
          <w:sz w:val="20"/>
        </w:rPr>
        <w:t>LIVING</w:t>
      </w:r>
    </w:p>
    <w:p w14:paraId="108501B7" w14:textId="77777777" w:rsidR="005814A1" w:rsidRPr="00DA7710" w:rsidRDefault="005814A1" w:rsidP="005814A1">
      <w:pPr>
        <w:spacing w:line="276" w:lineRule="auto"/>
        <w:contextualSpacing/>
        <w:jc w:val="center"/>
        <w:rPr>
          <w:b/>
          <w:sz w:val="20"/>
        </w:rPr>
      </w:pPr>
      <w:r w:rsidRPr="00DA7710">
        <w:rPr>
          <w:b/>
          <w:sz w:val="20"/>
        </w:rPr>
        <w:t>ADMINISTRATION</w:t>
      </w:r>
      <w:r>
        <w:rPr>
          <w:b/>
          <w:sz w:val="20"/>
        </w:rPr>
        <w:t xml:space="preserve"> </w:t>
      </w:r>
      <w:r w:rsidRPr="00DA7710">
        <w:rPr>
          <w:b/>
          <w:sz w:val="20"/>
        </w:rPr>
        <w:t>ON</w:t>
      </w:r>
      <w:r>
        <w:rPr>
          <w:b/>
          <w:sz w:val="20"/>
        </w:rPr>
        <w:t xml:space="preserve"> </w:t>
      </w:r>
      <w:r w:rsidRPr="00DA7710">
        <w:rPr>
          <w:b/>
          <w:sz w:val="20"/>
        </w:rPr>
        <w:t>AGING</w:t>
      </w:r>
    </w:p>
    <w:p w14:paraId="599F741D" w14:textId="77777777" w:rsidR="005814A1" w:rsidRPr="00DA7710" w:rsidRDefault="005814A1" w:rsidP="005814A1">
      <w:pPr>
        <w:spacing w:line="276" w:lineRule="auto"/>
        <w:contextualSpacing/>
        <w:jc w:val="center"/>
        <w:rPr>
          <w:b/>
          <w:sz w:val="20"/>
        </w:rPr>
      </w:pPr>
    </w:p>
    <w:p w14:paraId="553663EF" w14:textId="76F02D6C" w:rsidR="005814A1" w:rsidRPr="00DA7710" w:rsidRDefault="005814A1" w:rsidP="005814A1">
      <w:pPr>
        <w:spacing w:line="276" w:lineRule="auto"/>
        <w:contextualSpacing/>
        <w:jc w:val="center"/>
        <w:rPr>
          <w:b/>
          <w:sz w:val="20"/>
        </w:rPr>
      </w:pPr>
      <w:r w:rsidRPr="00DA7710">
        <w:rPr>
          <w:b/>
          <w:sz w:val="20"/>
        </w:rPr>
        <w:t>FY</w:t>
      </w:r>
      <w:r>
        <w:rPr>
          <w:b/>
          <w:sz w:val="20"/>
        </w:rPr>
        <w:t xml:space="preserve"> </w:t>
      </w:r>
      <w:r w:rsidRPr="00DA7710">
        <w:rPr>
          <w:b/>
          <w:sz w:val="20"/>
        </w:rPr>
        <w:t>20</w:t>
      </w:r>
      <w:r>
        <w:rPr>
          <w:b/>
          <w:sz w:val="20"/>
        </w:rPr>
        <w:t>2</w:t>
      </w:r>
      <w:r w:rsidR="00F81739">
        <w:rPr>
          <w:b/>
          <w:sz w:val="20"/>
        </w:rPr>
        <w:t>4</w:t>
      </w:r>
      <w:r>
        <w:rPr>
          <w:b/>
          <w:sz w:val="20"/>
        </w:rPr>
        <w:t xml:space="preserve"> </w:t>
      </w:r>
      <w:r w:rsidRPr="00DA7710">
        <w:rPr>
          <w:b/>
          <w:sz w:val="20"/>
        </w:rPr>
        <w:t>DISCRETIONARY</w:t>
      </w:r>
      <w:r>
        <w:rPr>
          <w:b/>
          <w:sz w:val="20"/>
        </w:rPr>
        <w:t xml:space="preserve"> </w:t>
      </w:r>
      <w:r w:rsidRPr="00DA7710">
        <w:rPr>
          <w:b/>
          <w:sz w:val="20"/>
        </w:rPr>
        <w:t>STATE</w:t>
      </w:r>
      <w:r>
        <w:rPr>
          <w:b/>
          <w:sz w:val="20"/>
        </w:rPr>
        <w:t xml:space="preserve"> </w:t>
      </w:r>
      <w:r w:rsidRPr="00DA7710">
        <w:rPr>
          <w:b/>
          <w:sz w:val="20"/>
        </w:rPr>
        <w:t>FORMULA</w:t>
      </w:r>
      <w:r>
        <w:rPr>
          <w:b/>
          <w:sz w:val="20"/>
        </w:rPr>
        <w:t xml:space="preserve"> </w:t>
      </w:r>
      <w:r w:rsidRPr="00DA7710">
        <w:rPr>
          <w:b/>
          <w:sz w:val="20"/>
        </w:rPr>
        <w:t>GRANTS</w:t>
      </w:r>
    </w:p>
    <w:p w14:paraId="22A4BB24" w14:textId="77777777" w:rsidR="005814A1" w:rsidRPr="00DA7710" w:rsidRDefault="005814A1" w:rsidP="005814A1">
      <w:pPr>
        <w:spacing w:line="276" w:lineRule="auto"/>
        <w:contextualSpacing/>
        <w:rPr>
          <w:sz w:val="20"/>
        </w:rPr>
      </w:pPr>
    </w:p>
    <w:p w14:paraId="24AC1C76" w14:textId="0F6169A9" w:rsidR="005814A1" w:rsidRDefault="005814A1" w:rsidP="737C43FE">
      <w:pPr>
        <w:tabs>
          <w:tab w:val="left" w:pos="180"/>
        </w:tabs>
        <w:spacing w:line="276" w:lineRule="auto"/>
        <w:contextualSpacing/>
        <w:jc w:val="center"/>
        <w:rPr>
          <w:sz w:val="20"/>
          <w:szCs w:val="20"/>
        </w:rPr>
      </w:pPr>
      <w:r w:rsidRPr="737C43FE">
        <w:rPr>
          <w:sz w:val="20"/>
          <w:szCs w:val="20"/>
        </w:rPr>
        <w:t>PROGRAM/CFDA NUMBER: Home and Community-Based Supportive Services (CFDA 93.044)</w:t>
      </w:r>
    </w:p>
    <w:p w14:paraId="0B63828A" w14:textId="77777777" w:rsidR="00E60670" w:rsidRDefault="00E60670" w:rsidP="737C43FE">
      <w:pPr>
        <w:tabs>
          <w:tab w:val="left" w:pos="180"/>
        </w:tabs>
        <w:spacing w:line="276" w:lineRule="auto"/>
        <w:contextualSpacing/>
        <w:jc w:val="center"/>
        <w:rPr>
          <w:sz w:val="20"/>
          <w:szCs w:val="20"/>
        </w:rPr>
      </w:pPr>
    </w:p>
    <w:tbl>
      <w:tblPr>
        <w:tblStyle w:val="TableGrid23"/>
        <w:tblW w:w="0" w:type="auto"/>
        <w:tblInd w:w="0" w:type="dxa"/>
        <w:tblLook w:val="04A0" w:firstRow="1" w:lastRow="0" w:firstColumn="1" w:lastColumn="0" w:noHBand="0" w:noVBand="1"/>
      </w:tblPr>
      <w:tblGrid>
        <w:gridCol w:w="2218"/>
        <w:gridCol w:w="2004"/>
        <w:gridCol w:w="1620"/>
        <w:gridCol w:w="1954"/>
        <w:gridCol w:w="1554"/>
      </w:tblGrid>
      <w:tr w:rsidR="0045761F" w:rsidRPr="0045761F" w14:paraId="71DBA7BB" w14:textId="77777777" w:rsidTr="002A2E5A">
        <w:trPr>
          <w:trHeight w:val="780"/>
          <w:tblHeader/>
        </w:trPr>
        <w:tc>
          <w:tcPr>
            <w:tcW w:w="2218" w:type="dxa"/>
            <w:noWrap/>
            <w:vAlign w:val="center"/>
            <w:hideMark/>
          </w:tcPr>
          <w:p w14:paraId="58364CCD" w14:textId="77777777" w:rsidR="0045761F" w:rsidRPr="0045761F" w:rsidRDefault="0045761F" w:rsidP="000A07FC">
            <w:pPr>
              <w:tabs>
                <w:tab w:val="left" w:pos="180"/>
              </w:tabs>
              <w:spacing w:line="276" w:lineRule="auto"/>
              <w:contextualSpacing/>
              <w:jc w:val="center"/>
              <w:rPr>
                <w:b/>
                <w:bCs/>
                <w:szCs w:val="20"/>
              </w:rPr>
            </w:pPr>
            <w:r w:rsidRPr="0045761F">
              <w:rPr>
                <w:b/>
                <w:bCs/>
                <w:szCs w:val="20"/>
              </w:rPr>
              <w:t>STATE/TERRITORY</w:t>
            </w:r>
          </w:p>
        </w:tc>
        <w:tc>
          <w:tcPr>
            <w:tcW w:w="2004" w:type="dxa"/>
            <w:noWrap/>
            <w:vAlign w:val="center"/>
            <w:hideMark/>
          </w:tcPr>
          <w:p w14:paraId="362D4278" w14:textId="77777777" w:rsidR="0045761F" w:rsidRPr="0045761F" w:rsidRDefault="0045761F" w:rsidP="000A07FC">
            <w:pPr>
              <w:tabs>
                <w:tab w:val="left" w:pos="180"/>
              </w:tabs>
              <w:spacing w:line="276" w:lineRule="auto"/>
              <w:contextualSpacing/>
              <w:jc w:val="center"/>
              <w:rPr>
                <w:b/>
                <w:bCs/>
                <w:szCs w:val="20"/>
              </w:rPr>
            </w:pPr>
            <w:r w:rsidRPr="0045761F">
              <w:rPr>
                <w:b/>
                <w:bCs/>
                <w:szCs w:val="20"/>
              </w:rPr>
              <w:t>FY 2022 Final</w:t>
            </w:r>
          </w:p>
        </w:tc>
        <w:tc>
          <w:tcPr>
            <w:tcW w:w="1620" w:type="dxa"/>
            <w:vAlign w:val="center"/>
            <w:hideMark/>
          </w:tcPr>
          <w:p w14:paraId="015BC1F3" w14:textId="77777777" w:rsidR="0045761F" w:rsidRPr="0045761F" w:rsidRDefault="0045761F" w:rsidP="000A07FC">
            <w:pPr>
              <w:tabs>
                <w:tab w:val="left" w:pos="180"/>
              </w:tabs>
              <w:spacing w:line="276" w:lineRule="auto"/>
              <w:contextualSpacing/>
              <w:jc w:val="center"/>
              <w:rPr>
                <w:b/>
                <w:bCs/>
                <w:szCs w:val="20"/>
              </w:rPr>
            </w:pPr>
            <w:r w:rsidRPr="0045761F">
              <w:rPr>
                <w:b/>
                <w:bCs/>
                <w:szCs w:val="20"/>
              </w:rPr>
              <w:t>FY 2023 Enacted</w:t>
            </w:r>
          </w:p>
        </w:tc>
        <w:tc>
          <w:tcPr>
            <w:tcW w:w="1954" w:type="dxa"/>
            <w:vAlign w:val="center"/>
            <w:hideMark/>
          </w:tcPr>
          <w:p w14:paraId="382C3E47" w14:textId="77777777" w:rsidR="0045761F" w:rsidRPr="0045761F" w:rsidRDefault="0045761F" w:rsidP="000A07FC">
            <w:pPr>
              <w:tabs>
                <w:tab w:val="left" w:pos="180"/>
              </w:tabs>
              <w:spacing w:line="276" w:lineRule="auto"/>
              <w:contextualSpacing/>
              <w:jc w:val="center"/>
              <w:rPr>
                <w:b/>
                <w:bCs/>
                <w:szCs w:val="20"/>
              </w:rPr>
            </w:pPr>
            <w:r w:rsidRPr="0045761F">
              <w:rPr>
                <w:b/>
                <w:bCs/>
                <w:szCs w:val="20"/>
              </w:rPr>
              <w:t>FY 2024 President's Budget</w:t>
            </w:r>
          </w:p>
        </w:tc>
        <w:tc>
          <w:tcPr>
            <w:tcW w:w="1554" w:type="dxa"/>
            <w:vAlign w:val="center"/>
            <w:hideMark/>
          </w:tcPr>
          <w:p w14:paraId="145DE9B6" w14:textId="77777777" w:rsidR="0045761F" w:rsidRPr="0045761F" w:rsidRDefault="0045761F" w:rsidP="000A07FC">
            <w:pPr>
              <w:tabs>
                <w:tab w:val="left" w:pos="180"/>
              </w:tabs>
              <w:spacing w:line="276" w:lineRule="auto"/>
              <w:contextualSpacing/>
              <w:jc w:val="center"/>
              <w:rPr>
                <w:b/>
                <w:bCs/>
                <w:szCs w:val="20"/>
              </w:rPr>
            </w:pPr>
            <w:r w:rsidRPr="0045761F">
              <w:rPr>
                <w:b/>
                <w:bCs/>
                <w:szCs w:val="20"/>
              </w:rPr>
              <w:t>FY 2024 President's Budget +/- FY 2023 Enacted</w:t>
            </w:r>
          </w:p>
        </w:tc>
      </w:tr>
      <w:tr w:rsidR="0045761F" w:rsidRPr="0045761F" w14:paraId="67FC97EE" w14:textId="77777777" w:rsidTr="00A52BD5">
        <w:trPr>
          <w:trHeight w:val="583"/>
        </w:trPr>
        <w:tc>
          <w:tcPr>
            <w:tcW w:w="2218" w:type="dxa"/>
            <w:noWrap/>
            <w:vAlign w:val="bottom"/>
            <w:hideMark/>
          </w:tcPr>
          <w:p w14:paraId="12BEAF1E" w14:textId="77777777" w:rsidR="0045761F" w:rsidRPr="0045761F" w:rsidRDefault="0045761F" w:rsidP="00632504">
            <w:pPr>
              <w:tabs>
                <w:tab w:val="left" w:pos="180"/>
              </w:tabs>
              <w:spacing w:line="276" w:lineRule="auto"/>
              <w:contextualSpacing/>
              <w:rPr>
                <w:szCs w:val="20"/>
              </w:rPr>
            </w:pPr>
            <w:r w:rsidRPr="0045761F">
              <w:rPr>
                <w:szCs w:val="20"/>
              </w:rPr>
              <w:t>Alabama</w:t>
            </w:r>
          </w:p>
        </w:tc>
        <w:tc>
          <w:tcPr>
            <w:tcW w:w="2004" w:type="dxa"/>
            <w:noWrap/>
            <w:vAlign w:val="bottom"/>
            <w:hideMark/>
          </w:tcPr>
          <w:p w14:paraId="3850C0E1" w14:textId="55E9F441" w:rsidR="0045761F" w:rsidRPr="0045761F" w:rsidRDefault="0045761F" w:rsidP="00632504">
            <w:pPr>
              <w:tabs>
                <w:tab w:val="left" w:pos="180"/>
              </w:tabs>
              <w:spacing w:line="276" w:lineRule="auto"/>
              <w:contextualSpacing/>
              <w:jc w:val="right"/>
              <w:rPr>
                <w:szCs w:val="20"/>
              </w:rPr>
            </w:pPr>
            <w:r w:rsidRPr="0045761F">
              <w:rPr>
                <w:szCs w:val="20"/>
              </w:rPr>
              <w:t>5,945,645</w:t>
            </w:r>
          </w:p>
        </w:tc>
        <w:tc>
          <w:tcPr>
            <w:tcW w:w="1620" w:type="dxa"/>
            <w:noWrap/>
            <w:vAlign w:val="bottom"/>
            <w:hideMark/>
          </w:tcPr>
          <w:p w14:paraId="0D044D4F" w14:textId="0885CC50" w:rsidR="0045761F" w:rsidRPr="0045761F" w:rsidRDefault="0045761F" w:rsidP="00632504">
            <w:pPr>
              <w:tabs>
                <w:tab w:val="left" w:pos="180"/>
              </w:tabs>
              <w:spacing w:line="276" w:lineRule="auto"/>
              <w:contextualSpacing/>
              <w:jc w:val="right"/>
              <w:rPr>
                <w:szCs w:val="20"/>
              </w:rPr>
            </w:pPr>
            <w:r w:rsidRPr="0045761F">
              <w:rPr>
                <w:szCs w:val="20"/>
              </w:rPr>
              <w:t>6,095,268</w:t>
            </w:r>
          </w:p>
        </w:tc>
        <w:tc>
          <w:tcPr>
            <w:tcW w:w="1954" w:type="dxa"/>
            <w:noWrap/>
            <w:vAlign w:val="bottom"/>
            <w:hideMark/>
          </w:tcPr>
          <w:p w14:paraId="791693CE" w14:textId="4B978826" w:rsidR="0045761F" w:rsidRPr="0045761F" w:rsidRDefault="0045761F" w:rsidP="00632504">
            <w:pPr>
              <w:tabs>
                <w:tab w:val="left" w:pos="180"/>
              </w:tabs>
              <w:spacing w:line="276" w:lineRule="auto"/>
              <w:contextualSpacing/>
              <w:jc w:val="right"/>
              <w:rPr>
                <w:szCs w:val="20"/>
              </w:rPr>
            </w:pPr>
            <w:r w:rsidRPr="0045761F">
              <w:rPr>
                <w:szCs w:val="20"/>
              </w:rPr>
              <w:t>7,339,259</w:t>
            </w:r>
          </w:p>
        </w:tc>
        <w:tc>
          <w:tcPr>
            <w:tcW w:w="1554" w:type="dxa"/>
            <w:noWrap/>
            <w:vAlign w:val="bottom"/>
            <w:hideMark/>
          </w:tcPr>
          <w:p w14:paraId="72314A4E" w14:textId="60F1A91D" w:rsidR="0045761F" w:rsidRPr="0045761F" w:rsidRDefault="0045761F" w:rsidP="00632504">
            <w:pPr>
              <w:tabs>
                <w:tab w:val="left" w:pos="180"/>
              </w:tabs>
              <w:spacing w:line="276" w:lineRule="auto"/>
              <w:contextualSpacing/>
              <w:jc w:val="right"/>
              <w:rPr>
                <w:szCs w:val="20"/>
              </w:rPr>
            </w:pPr>
            <w:r w:rsidRPr="0045761F">
              <w:rPr>
                <w:szCs w:val="20"/>
              </w:rPr>
              <w:t>1,243,991</w:t>
            </w:r>
          </w:p>
        </w:tc>
      </w:tr>
      <w:tr w:rsidR="0045761F" w:rsidRPr="0045761F" w14:paraId="78C22FA3" w14:textId="77777777" w:rsidTr="002A2E5A">
        <w:trPr>
          <w:trHeight w:val="290"/>
        </w:trPr>
        <w:tc>
          <w:tcPr>
            <w:tcW w:w="2218" w:type="dxa"/>
            <w:noWrap/>
            <w:vAlign w:val="center"/>
            <w:hideMark/>
          </w:tcPr>
          <w:p w14:paraId="605D8091" w14:textId="77777777" w:rsidR="0045761F" w:rsidRPr="0045761F" w:rsidRDefault="0045761F" w:rsidP="00632504">
            <w:pPr>
              <w:tabs>
                <w:tab w:val="left" w:pos="180"/>
              </w:tabs>
              <w:spacing w:line="276" w:lineRule="auto"/>
              <w:contextualSpacing/>
              <w:rPr>
                <w:szCs w:val="20"/>
              </w:rPr>
            </w:pPr>
            <w:r w:rsidRPr="0045761F">
              <w:rPr>
                <w:szCs w:val="20"/>
              </w:rPr>
              <w:t>Alaska</w:t>
            </w:r>
          </w:p>
        </w:tc>
        <w:tc>
          <w:tcPr>
            <w:tcW w:w="2004" w:type="dxa"/>
            <w:noWrap/>
            <w:vAlign w:val="center"/>
            <w:hideMark/>
          </w:tcPr>
          <w:p w14:paraId="7E1A2538" w14:textId="2031628B"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center"/>
            <w:hideMark/>
          </w:tcPr>
          <w:p w14:paraId="4C12E0C9" w14:textId="4E05370A"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center"/>
            <w:hideMark/>
          </w:tcPr>
          <w:p w14:paraId="0B465A36" w14:textId="33728C52"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center"/>
            <w:hideMark/>
          </w:tcPr>
          <w:p w14:paraId="24FF7F45" w14:textId="19C74986"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2C881DE2" w14:textId="77777777" w:rsidTr="002A2E5A">
        <w:trPr>
          <w:trHeight w:val="290"/>
        </w:trPr>
        <w:tc>
          <w:tcPr>
            <w:tcW w:w="2218" w:type="dxa"/>
            <w:noWrap/>
            <w:vAlign w:val="center"/>
            <w:hideMark/>
          </w:tcPr>
          <w:p w14:paraId="4CAA7B8C" w14:textId="77777777" w:rsidR="0045761F" w:rsidRPr="0045761F" w:rsidRDefault="0045761F" w:rsidP="00632504">
            <w:pPr>
              <w:tabs>
                <w:tab w:val="left" w:pos="180"/>
              </w:tabs>
              <w:spacing w:line="276" w:lineRule="auto"/>
              <w:contextualSpacing/>
              <w:rPr>
                <w:szCs w:val="20"/>
              </w:rPr>
            </w:pPr>
            <w:r w:rsidRPr="0045761F">
              <w:rPr>
                <w:szCs w:val="20"/>
              </w:rPr>
              <w:t>Arizona</w:t>
            </w:r>
          </w:p>
        </w:tc>
        <w:tc>
          <w:tcPr>
            <w:tcW w:w="2004" w:type="dxa"/>
            <w:noWrap/>
            <w:vAlign w:val="center"/>
            <w:hideMark/>
          </w:tcPr>
          <w:p w14:paraId="43528319" w14:textId="2AE033FF" w:rsidR="0045761F" w:rsidRPr="0045761F" w:rsidRDefault="0045761F" w:rsidP="00632504">
            <w:pPr>
              <w:tabs>
                <w:tab w:val="left" w:pos="180"/>
              </w:tabs>
              <w:spacing w:line="276" w:lineRule="auto"/>
              <w:contextualSpacing/>
              <w:jc w:val="right"/>
              <w:rPr>
                <w:szCs w:val="20"/>
              </w:rPr>
            </w:pPr>
            <w:r w:rsidRPr="0045761F">
              <w:rPr>
                <w:szCs w:val="20"/>
              </w:rPr>
              <w:t>8,655,741</w:t>
            </w:r>
          </w:p>
        </w:tc>
        <w:tc>
          <w:tcPr>
            <w:tcW w:w="1620" w:type="dxa"/>
            <w:noWrap/>
            <w:vAlign w:val="center"/>
            <w:hideMark/>
          </w:tcPr>
          <w:p w14:paraId="4F7C3CBC" w14:textId="4A1D5EA3" w:rsidR="0045761F" w:rsidRPr="0045761F" w:rsidRDefault="0045761F" w:rsidP="00632504">
            <w:pPr>
              <w:tabs>
                <w:tab w:val="left" w:pos="180"/>
              </w:tabs>
              <w:spacing w:line="276" w:lineRule="auto"/>
              <w:contextualSpacing/>
              <w:jc w:val="right"/>
              <w:rPr>
                <w:szCs w:val="20"/>
              </w:rPr>
            </w:pPr>
            <w:r w:rsidRPr="0045761F">
              <w:rPr>
                <w:szCs w:val="20"/>
              </w:rPr>
              <w:t>8,859,919</w:t>
            </w:r>
          </w:p>
        </w:tc>
        <w:tc>
          <w:tcPr>
            <w:tcW w:w="1954" w:type="dxa"/>
            <w:noWrap/>
            <w:vAlign w:val="center"/>
            <w:hideMark/>
          </w:tcPr>
          <w:p w14:paraId="6C32CC4A" w14:textId="7F2B9FB0" w:rsidR="0045761F" w:rsidRPr="0045761F" w:rsidRDefault="0045761F" w:rsidP="00632504">
            <w:pPr>
              <w:tabs>
                <w:tab w:val="left" w:pos="180"/>
              </w:tabs>
              <w:spacing w:line="276" w:lineRule="auto"/>
              <w:contextualSpacing/>
              <w:jc w:val="right"/>
              <w:rPr>
                <w:szCs w:val="20"/>
              </w:rPr>
            </w:pPr>
            <w:r w:rsidRPr="0045761F">
              <w:rPr>
                <w:szCs w:val="20"/>
              </w:rPr>
              <w:t>10,677,350</w:t>
            </w:r>
          </w:p>
        </w:tc>
        <w:tc>
          <w:tcPr>
            <w:tcW w:w="1554" w:type="dxa"/>
            <w:noWrap/>
            <w:vAlign w:val="center"/>
            <w:hideMark/>
          </w:tcPr>
          <w:p w14:paraId="73D42479" w14:textId="005CA128" w:rsidR="0045761F" w:rsidRPr="0045761F" w:rsidRDefault="0045761F" w:rsidP="00632504">
            <w:pPr>
              <w:tabs>
                <w:tab w:val="left" w:pos="180"/>
              </w:tabs>
              <w:spacing w:line="276" w:lineRule="auto"/>
              <w:contextualSpacing/>
              <w:jc w:val="right"/>
              <w:rPr>
                <w:szCs w:val="20"/>
              </w:rPr>
            </w:pPr>
            <w:r w:rsidRPr="0045761F">
              <w:rPr>
                <w:szCs w:val="20"/>
              </w:rPr>
              <w:t>1,817,431</w:t>
            </w:r>
          </w:p>
        </w:tc>
      </w:tr>
      <w:tr w:rsidR="0045761F" w:rsidRPr="0045761F" w14:paraId="0AE4FF9B" w14:textId="77777777" w:rsidTr="002A2E5A">
        <w:trPr>
          <w:trHeight w:val="290"/>
        </w:trPr>
        <w:tc>
          <w:tcPr>
            <w:tcW w:w="2218" w:type="dxa"/>
            <w:noWrap/>
            <w:vAlign w:val="center"/>
            <w:hideMark/>
          </w:tcPr>
          <w:p w14:paraId="7CEF3E8A" w14:textId="77777777" w:rsidR="0045761F" w:rsidRPr="0045761F" w:rsidRDefault="0045761F" w:rsidP="00632504">
            <w:pPr>
              <w:tabs>
                <w:tab w:val="left" w:pos="180"/>
              </w:tabs>
              <w:spacing w:line="276" w:lineRule="auto"/>
              <w:contextualSpacing/>
              <w:rPr>
                <w:szCs w:val="20"/>
              </w:rPr>
            </w:pPr>
            <w:r w:rsidRPr="0045761F">
              <w:rPr>
                <w:szCs w:val="20"/>
              </w:rPr>
              <w:t>Arkansas</w:t>
            </w:r>
          </w:p>
        </w:tc>
        <w:tc>
          <w:tcPr>
            <w:tcW w:w="2004" w:type="dxa"/>
            <w:noWrap/>
            <w:vAlign w:val="center"/>
            <w:hideMark/>
          </w:tcPr>
          <w:p w14:paraId="013F335D" w14:textId="7FCD2910" w:rsidR="0045761F" w:rsidRPr="0045761F" w:rsidRDefault="0045761F" w:rsidP="00632504">
            <w:pPr>
              <w:tabs>
                <w:tab w:val="left" w:pos="180"/>
              </w:tabs>
              <w:spacing w:line="276" w:lineRule="auto"/>
              <w:contextualSpacing/>
              <w:jc w:val="right"/>
              <w:rPr>
                <w:szCs w:val="20"/>
              </w:rPr>
            </w:pPr>
            <w:r w:rsidRPr="0045761F">
              <w:rPr>
                <w:szCs w:val="20"/>
              </w:rPr>
              <w:t>3,635,534</w:t>
            </w:r>
          </w:p>
        </w:tc>
        <w:tc>
          <w:tcPr>
            <w:tcW w:w="1620" w:type="dxa"/>
            <w:noWrap/>
            <w:vAlign w:val="center"/>
            <w:hideMark/>
          </w:tcPr>
          <w:p w14:paraId="70A23ABE" w14:textId="1F4628A6" w:rsidR="0045761F" w:rsidRPr="0045761F" w:rsidRDefault="0045761F" w:rsidP="00632504">
            <w:pPr>
              <w:tabs>
                <w:tab w:val="left" w:pos="180"/>
              </w:tabs>
              <w:spacing w:line="276" w:lineRule="auto"/>
              <w:contextualSpacing/>
              <w:jc w:val="right"/>
              <w:rPr>
                <w:szCs w:val="20"/>
              </w:rPr>
            </w:pPr>
            <w:r w:rsidRPr="0045761F">
              <w:rPr>
                <w:szCs w:val="20"/>
              </w:rPr>
              <w:t>3,719,631</w:t>
            </w:r>
          </w:p>
        </w:tc>
        <w:tc>
          <w:tcPr>
            <w:tcW w:w="1954" w:type="dxa"/>
            <w:noWrap/>
            <w:vAlign w:val="center"/>
            <w:hideMark/>
          </w:tcPr>
          <w:p w14:paraId="1AB48190" w14:textId="4253DEDF" w:rsidR="0045761F" w:rsidRPr="0045761F" w:rsidRDefault="0045761F" w:rsidP="00632504">
            <w:pPr>
              <w:tabs>
                <w:tab w:val="left" w:pos="180"/>
              </w:tabs>
              <w:spacing w:line="276" w:lineRule="auto"/>
              <w:contextualSpacing/>
              <w:jc w:val="right"/>
              <w:rPr>
                <w:szCs w:val="20"/>
              </w:rPr>
            </w:pPr>
            <w:r w:rsidRPr="0045761F">
              <w:rPr>
                <w:szCs w:val="20"/>
              </w:rPr>
              <w:t>4,450,574</w:t>
            </w:r>
          </w:p>
        </w:tc>
        <w:tc>
          <w:tcPr>
            <w:tcW w:w="1554" w:type="dxa"/>
            <w:noWrap/>
            <w:vAlign w:val="center"/>
            <w:hideMark/>
          </w:tcPr>
          <w:p w14:paraId="19DB3DF8" w14:textId="7C51A227" w:rsidR="0045761F" w:rsidRPr="0045761F" w:rsidRDefault="0045761F" w:rsidP="00632504">
            <w:pPr>
              <w:tabs>
                <w:tab w:val="left" w:pos="180"/>
              </w:tabs>
              <w:spacing w:line="276" w:lineRule="auto"/>
              <w:contextualSpacing/>
              <w:jc w:val="right"/>
              <w:rPr>
                <w:szCs w:val="20"/>
              </w:rPr>
            </w:pPr>
            <w:r w:rsidRPr="0045761F">
              <w:rPr>
                <w:szCs w:val="20"/>
              </w:rPr>
              <w:t>730,943</w:t>
            </w:r>
          </w:p>
        </w:tc>
      </w:tr>
      <w:tr w:rsidR="0045761F" w:rsidRPr="0045761F" w14:paraId="5CD77E23" w14:textId="77777777" w:rsidTr="002A2E5A">
        <w:trPr>
          <w:trHeight w:val="290"/>
        </w:trPr>
        <w:tc>
          <w:tcPr>
            <w:tcW w:w="2218" w:type="dxa"/>
            <w:noWrap/>
            <w:vAlign w:val="center"/>
            <w:hideMark/>
          </w:tcPr>
          <w:p w14:paraId="0E2E8CBE" w14:textId="77777777" w:rsidR="0045761F" w:rsidRPr="0045761F" w:rsidRDefault="0045761F" w:rsidP="00632504">
            <w:pPr>
              <w:tabs>
                <w:tab w:val="left" w:pos="180"/>
              </w:tabs>
              <w:spacing w:line="276" w:lineRule="auto"/>
              <w:contextualSpacing/>
              <w:rPr>
                <w:szCs w:val="20"/>
              </w:rPr>
            </w:pPr>
            <w:r w:rsidRPr="0045761F">
              <w:rPr>
                <w:szCs w:val="20"/>
              </w:rPr>
              <w:t>California</w:t>
            </w:r>
          </w:p>
        </w:tc>
        <w:tc>
          <w:tcPr>
            <w:tcW w:w="2004" w:type="dxa"/>
            <w:noWrap/>
            <w:vAlign w:val="center"/>
            <w:hideMark/>
          </w:tcPr>
          <w:p w14:paraId="2ADA07AD" w14:textId="7C84AEF2" w:rsidR="0045761F" w:rsidRPr="0045761F" w:rsidRDefault="0045761F" w:rsidP="00632504">
            <w:pPr>
              <w:tabs>
                <w:tab w:val="left" w:pos="180"/>
              </w:tabs>
              <w:spacing w:line="276" w:lineRule="auto"/>
              <w:contextualSpacing/>
              <w:jc w:val="right"/>
              <w:rPr>
                <w:szCs w:val="20"/>
              </w:rPr>
            </w:pPr>
            <w:r w:rsidRPr="0045761F">
              <w:rPr>
                <w:szCs w:val="20"/>
              </w:rPr>
              <w:t>41,186,970</w:t>
            </w:r>
          </w:p>
        </w:tc>
        <w:tc>
          <w:tcPr>
            <w:tcW w:w="1620" w:type="dxa"/>
            <w:noWrap/>
            <w:vAlign w:val="center"/>
            <w:hideMark/>
          </w:tcPr>
          <w:p w14:paraId="09654999" w14:textId="5372E818" w:rsidR="0045761F" w:rsidRPr="0045761F" w:rsidRDefault="0045761F" w:rsidP="00632504">
            <w:pPr>
              <w:tabs>
                <w:tab w:val="left" w:pos="180"/>
              </w:tabs>
              <w:spacing w:line="276" w:lineRule="auto"/>
              <w:contextualSpacing/>
              <w:jc w:val="right"/>
              <w:rPr>
                <w:szCs w:val="20"/>
              </w:rPr>
            </w:pPr>
            <w:r w:rsidRPr="0045761F">
              <w:rPr>
                <w:szCs w:val="20"/>
              </w:rPr>
              <w:t>42,168,488</w:t>
            </w:r>
          </w:p>
        </w:tc>
        <w:tc>
          <w:tcPr>
            <w:tcW w:w="1954" w:type="dxa"/>
            <w:noWrap/>
            <w:vAlign w:val="center"/>
            <w:hideMark/>
          </w:tcPr>
          <w:p w14:paraId="0DC52C94" w14:textId="55CF575E" w:rsidR="0045761F" w:rsidRPr="0045761F" w:rsidRDefault="0045761F" w:rsidP="00632504">
            <w:pPr>
              <w:tabs>
                <w:tab w:val="left" w:pos="180"/>
              </w:tabs>
              <w:spacing w:line="276" w:lineRule="auto"/>
              <w:contextualSpacing/>
              <w:jc w:val="right"/>
              <w:rPr>
                <w:szCs w:val="20"/>
              </w:rPr>
            </w:pPr>
            <w:r w:rsidRPr="0045761F">
              <w:rPr>
                <w:szCs w:val="20"/>
              </w:rPr>
              <w:t>50,576,261</w:t>
            </w:r>
          </w:p>
        </w:tc>
        <w:tc>
          <w:tcPr>
            <w:tcW w:w="1554" w:type="dxa"/>
            <w:noWrap/>
            <w:vAlign w:val="center"/>
            <w:hideMark/>
          </w:tcPr>
          <w:p w14:paraId="604BF3DE" w14:textId="508A116D" w:rsidR="0045761F" w:rsidRPr="0045761F" w:rsidRDefault="0045761F" w:rsidP="00632504">
            <w:pPr>
              <w:tabs>
                <w:tab w:val="left" w:pos="180"/>
              </w:tabs>
              <w:spacing w:line="276" w:lineRule="auto"/>
              <w:contextualSpacing/>
              <w:jc w:val="right"/>
              <w:rPr>
                <w:szCs w:val="20"/>
              </w:rPr>
            </w:pPr>
            <w:r w:rsidRPr="0045761F">
              <w:rPr>
                <w:szCs w:val="20"/>
              </w:rPr>
              <w:t>8,407,773</w:t>
            </w:r>
          </w:p>
        </w:tc>
      </w:tr>
      <w:tr w:rsidR="0045761F" w:rsidRPr="0045761F" w14:paraId="42ED7445" w14:textId="77777777" w:rsidTr="000A07FC">
        <w:trPr>
          <w:trHeight w:val="583"/>
        </w:trPr>
        <w:tc>
          <w:tcPr>
            <w:tcW w:w="2218" w:type="dxa"/>
            <w:noWrap/>
            <w:vAlign w:val="bottom"/>
            <w:hideMark/>
          </w:tcPr>
          <w:p w14:paraId="520EF388" w14:textId="77777777" w:rsidR="0045761F" w:rsidRPr="0045761F" w:rsidRDefault="0045761F" w:rsidP="00632504">
            <w:pPr>
              <w:tabs>
                <w:tab w:val="left" w:pos="180"/>
              </w:tabs>
              <w:spacing w:line="276" w:lineRule="auto"/>
              <w:contextualSpacing/>
              <w:rPr>
                <w:szCs w:val="20"/>
              </w:rPr>
            </w:pPr>
            <w:r w:rsidRPr="0045761F">
              <w:rPr>
                <w:szCs w:val="20"/>
              </w:rPr>
              <w:t>Colorado</w:t>
            </w:r>
          </w:p>
        </w:tc>
        <w:tc>
          <w:tcPr>
            <w:tcW w:w="2004" w:type="dxa"/>
            <w:noWrap/>
            <w:vAlign w:val="bottom"/>
            <w:hideMark/>
          </w:tcPr>
          <w:p w14:paraId="22A19B0C" w14:textId="23050D9B" w:rsidR="0045761F" w:rsidRPr="0045761F" w:rsidRDefault="0045761F" w:rsidP="00632504">
            <w:pPr>
              <w:tabs>
                <w:tab w:val="left" w:pos="180"/>
              </w:tabs>
              <w:spacing w:line="276" w:lineRule="auto"/>
              <w:contextualSpacing/>
              <w:jc w:val="right"/>
              <w:rPr>
                <w:szCs w:val="20"/>
              </w:rPr>
            </w:pPr>
            <w:r w:rsidRPr="0045761F">
              <w:rPr>
                <w:szCs w:val="20"/>
              </w:rPr>
              <w:t>5,913,489</w:t>
            </w:r>
          </w:p>
        </w:tc>
        <w:tc>
          <w:tcPr>
            <w:tcW w:w="1620" w:type="dxa"/>
            <w:noWrap/>
            <w:vAlign w:val="bottom"/>
            <w:hideMark/>
          </w:tcPr>
          <w:p w14:paraId="2CC5F1C1" w14:textId="38FBFE6F" w:rsidR="0045761F" w:rsidRPr="0045761F" w:rsidRDefault="0045761F" w:rsidP="00632504">
            <w:pPr>
              <w:tabs>
                <w:tab w:val="left" w:pos="180"/>
              </w:tabs>
              <w:spacing w:line="276" w:lineRule="auto"/>
              <w:contextualSpacing/>
              <w:jc w:val="right"/>
              <w:rPr>
                <w:szCs w:val="20"/>
              </w:rPr>
            </w:pPr>
            <w:r w:rsidRPr="0045761F">
              <w:rPr>
                <w:szCs w:val="20"/>
              </w:rPr>
              <w:t>6,060,492</w:t>
            </w:r>
          </w:p>
        </w:tc>
        <w:tc>
          <w:tcPr>
            <w:tcW w:w="1954" w:type="dxa"/>
            <w:noWrap/>
            <w:vAlign w:val="bottom"/>
            <w:hideMark/>
          </w:tcPr>
          <w:p w14:paraId="40D83D26" w14:textId="1E4425EF" w:rsidR="0045761F" w:rsidRPr="0045761F" w:rsidRDefault="0045761F" w:rsidP="00632504">
            <w:pPr>
              <w:tabs>
                <w:tab w:val="left" w:pos="180"/>
              </w:tabs>
              <w:spacing w:line="276" w:lineRule="auto"/>
              <w:contextualSpacing/>
              <w:jc w:val="right"/>
              <w:rPr>
                <w:szCs w:val="20"/>
              </w:rPr>
            </w:pPr>
            <w:r w:rsidRPr="0045761F">
              <w:rPr>
                <w:szCs w:val="20"/>
              </w:rPr>
              <w:t>7,313,522</w:t>
            </w:r>
          </w:p>
        </w:tc>
        <w:tc>
          <w:tcPr>
            <w:tcW w:w="1554" w:type="dxa"/>
            <w:noWrap/>
            <w:vAlign w:val="bottom"/>
            <w:hideMark/>
          </w:tcPr>
          <w:p w14:paraId="42AEB1F2" w14:textId="5FB77EE6" w:rsidR="0045761F" w:rsidRPr="0045761F" w:rsidRDefault="0045761F" w:rsidP="00632504">
            <w:pPr>
              <w:tabs>
                <w:tab w:val="left" w:pos="180"/>
              </w:tabs>
              <w:spacing w:line="276" w:lineRule="auto"/>
              <w:contextualSpacing/>
              <w:jc w:val="right"/>
              <w:rPr>
                <w:szCs w:val="20"/>
              </w:rPr>
            </w:pPr>
            <w:r w:rsidRPr="0045761F">
              <w:rPr>
                <w:szCs w:val="20"/>
              </w:rPr>
              <w:t>1,253,030</w:t>
            </w:r>
          </w:p>
        </w:tc>
      </w:tr>
      <w:tr w:rsidR="0045761F" w:rsidRPr="0045761F" w14:paraId="6D4F98B5" w14:textId="77777777" w:rsidTr="002A2E5A">
        <w:trPr>
          <w:trHeight w:val="290"/>
        </w:trPr>
        <w:tc>
          <w:tcPr>
            <w:tcW w:w="2218" w:type="dxa"/>
            <w:noWrap/>
            <w:vAlign w:val="center"/>
            <w:hideMark/>
          </w:tcPr>
          <w:p w14:paraId="2A924F5D" w14:textId="77777777" w:rsidR="0045761F" w:rsidRPr="0045761F" w:rsidRDefault="0045761F" w:rsidP="00632504">
            <w:pPr>
              <w:tabs>
                <w:tab w:val="left" w:pos="180"/>
              </w:tabs>
              <w:spacing w:line="276" w:lineRule="auto"/>
              <w:contextualSpacing/>
              <w:rPr>
                <w:szCs w:val="20"/>
              </w:rPr>
            </w:pPr>
            <w:r w:rsidRPr="0045761F">
              <w:rPr>
                <w:szCs w:val="20"/>
              </w:rPr>
              <w:t>Connecticut</w:t>
            </w:r>
          </w:p>
        </w:tc>
        <w:tc>
          <w:tcPr>
            <w:tcW w:w="2004" w:type="dxa"/>
            <w:noWrap/>
            <w:vAlign w:val="center"/>
            <w:hideMark/>
          </w:tcPr>
          <w:p w14:paraId="49FB6386" w14:textId="24083CBE" w:rsidR="0045761F" w:rsidRPr="0045761F" w:rsidRDefault="0045761F" w:rsidP="00632504">
            <w:pPr>
              <w:tabs>
                <w:tab w:val="left" w:pos="180"/>
              </w:tabs>
              <w:spacing w:line="276" w:lineRule="auto"/>
              <w:contextualSpacing/>
              <w:jc w:val="right"/>
              <w:rPr>
                <w:szCs w:val="20"/>
              </w:rPr>
            </w:pPr>
            <w:r w:rsidRPr="0045761F">
              <w:rPr>
                <w:szCs w:val="20"/>
              </w:rPr>
              <w:t>4,473,067</w:t>
            </w:r>
          </w:p>
        </w:tc>
        <w:tc>
          <w:tcPr>
            <w:tcW w:w="1620" w:type="dxa"/>
            <w:noWrap/>
            <w:vAlign w:val="center"/>
            <w:hideMark/>
          </w:tcPr>
          <w:p w14:paraId="4C25E31F" w14:textId="3B5CB5C6" w:rsidR="0045761F" w:rsidRPr="0045761F" w:rsidRDefault="0045761F" w:rsidP="00632504">
            <w:pPr>
              <w:tabs>
                <w:tab w:val="left" w:pos="180"/>
              </w:tabs>
              <w:spacing w:line="276" w:lineRule="auto"/>
              <w:contextualSpacing/>
              <w:jc w:val="right"/>
              <w:rPr>
                <w:szCs w:val="20"/>
              </w:rPr>
            </w:pPr>
            <w:r w:rsidRPr="0045761F">
              <w:rPr>
                <w:szCs w:val="20"/>
              </w:rPr>
              <w:t>4,581,882</w:t>
            </w:r>
          </w:p>
        </w:tc>
        <w:tc>
          <w:tcPr>
            <w:tcW w:w="1954" w:type="dxa"/>
            <w:noWrap/>
            <w:vAlign w:val="center"/>
            <w:hideMark/>
          </w:tcPr>
          <w:p w14:paraId="6486F520" w14:textId="5E676C09" w:rsidR="0045761F" w:rsidRPr="0045761F" w:rsidRDefault="0045761F" w:rsidP="00632504">
            <w:pPr>
              <w:tabs>
                <w:tab w:val="left" w:pos="180"/>
              </w:tabs>
              <w:spacing w:line="276" w:lineRule="auto"/>
              <w:contextualSpacing/>
              <w:jc w:val="right"/>
              <w:rPr>
                <w:szCs w:val="20"/>
              </w:rPr>
            </w:pPr>
            <w:r w:rsidRPr="0045761F">
              <w:rPr>
                <w:szCs w:val="20"/>
              </w:rPr>
              <w:t>5,500,066</w:t>
            </w:r>
          </w:p>
        </w:tc>
        <w:tc>
          <w:tcPr>
            <w:tcW w:w="1554" w:type="dxa"/>
            <w:noWrap/>
            <w:vAlign w:val="center"/>
            <w:hideMark/>
          </w:tcPr>
          <w:p w14:paraId="2876B6CD" w14:textId="19FD485D" w:rsidR="0045761F" w:rsidRPr="0045761F" w:rsidRDefault="0045761F" w:rsidP="00632504">
            <w:pPr>
              <w:tabs>
                <w:tab w:val="left" w:pos="180"/>
              </w:tabs>
              <w:spacing w:line="276" w:lineRule="auto"/>
              <w:contextualSpacing/>
              <w:jc w:val="right"/>
              <w:rPr>
                <w:szCs w:val="20"/>
              </w:rPr>
            </w:pPr>
            <w:r w:rsidRPr="0045761F">
              <w:rPr>
                <w:szCs w:val="20"/>
              </w:rPr>
              <w:t>918,184</w:t>
            </w:r>
          </w:p>
        </w:tc>
      </w:tr>
      <w:tr w:rsidR="0045761F" w:rsidRPr="0045761F" w14:paraId="0584A6C7" w14:textId="77777777" w:rsidTr="002A2E5A">
        <w:trPr>
          <w:trHeight w:val="290"/>
        </w:trPr>
        <w:tc>
          <w:tcPr>
            <w:tcW w:w="2218" w:type="dxa"/>
            <w:noWrap/>
            <w:vAlign w:val="center"/>
            <w:hideMark/>
          </w:tcPr>
          <w:p w14:paraId="21A24779" w14:textId="77777777" w:rsidR="0045761F" w:rsidRPr="0045761F" w:rsidRDefault="0045761F" w:rsidP="00632504">
            <w:pPr>
              <w:tabs>
                <w:tab w:val="left" w:pos="180"/>
              </w:tabs>
              <w:spacing w:line="276" w:lineRule="auto"/>
              <w:contextualSpacing/>
              <w:rPr>
                <w:szCs w:val="20"/>
              </w:rPr>
            </w:pPr>
            <w:r w:rsidRPr="0045761F">
              <w:rPr>
                <w:szCs w:val="20"/>
              </w:rPr>
              <w:t>Delaware</w:t>
            </w:r>
          </w:p>
        </w:tc>
        <w:tc>
          <w:tcPr>
            <w:tcW w:w="2004" w:type="dxa"/>
            <w:noWrap/>
            <w:vAlign w:val="center"/>
            <w:hideMark/>
          </w:tcPr>
          <w:p w14:paraId="699CC033" w14:textId="05BC5DDC"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center"/>
            <w:hideMark/>
          </w:tcPr>
          <w:p w14:paraId="3D865D2A" w14:textId="38A8A773"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center"/>
            <w:hideMark/>
          </w:tcPr>
          <w:p w14:paraId="66B0D8AA" w14:textId="02E69618"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center"/>
            <w:hideMark/>
          </w:tcPr>
          <w:p w14:paraId="2974EBBE" w14:textId="49B2AA99"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621DDFF7" w14:textId="77777777" w:rsidTr="002A2E5A">
        <w:trPr>
          <w:trHeight w:val="290"/>
        </w:trPr>
        <w:tc>
          <w:tcPr>
            <w:tcW w:w="2218" w:type="dxa"/>
            <w:noWrap/>
            <w:vAlign w:val="center"/>
            <w:hideMark/>
          </w:tcPr>
          <w:p w14:paraId="4CFED019" w14:textId="77777777" w:rsidR="0045761F" w:rsidRPr="0045761F" w:rsidRDefault="0045761F" w:rsidP="00632504">
            <w:pPr>
              <w:tabs>
                <w:tab w:val="left" w:pos="180"/>
              </w:tabs>
              <w:spacing w:line="276" w:lineRule="auto"/>
              <w:contextualSpacing/>
              <w:rPr>
                <w:szCs w:val="20"/>
              </w:rPr>
            </w:pPr>
            <w:r w:rsidRPr="0045761F">
              <w:rPr>
                <w:szCs w:val="20"/>
              </w:rPr>
              <w:t>District of Columbia</w:t>
            </w:r>
          </w:p>
        </w:tc>
        <w:tc>
          <w:tcPr>
            <w:tcW w:w="2004" w:type="dxa"/>
            <w:noWrap/>
            <w:vAlign w:val="center"/>
            <w:hideMark/>
          </w:tcPr>
          <w:p w14:paraId="66822493" w14:textId="5EFA423A"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center"/>
            <w:hideMark/>
          </w:tcPr>
          <w:p w14:paraId="29C1FEE9" w14:textId="3AAAAE4E"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center"/>
            <w:hideMark/>
          </w:tcPr>
          <w:p w14:paraId="125CEC84" w14:textId="7A6E417A"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center"/>
            <w:hideMark/>
          </w:tcPr>
          <w:p w14:paraId="11EA3C74" w14:textId="1CCDD942"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135BED48" w14:textId="77777777" w:rsidTr="002A2E5A">
        <w:trPr>
          <w:trHeight w:val="290"/>
        </w:trPr>
        <w:tc>
          <w:tcPr>
            <w:tcW w:w="2218" w:type="dxa"/>
            <w:noWrap/>
            <w:vAlign w:val="center"/>
            <w:hideMark/>
          </w:tcPr>
          <w:p w14:paraId="2F25FEEB" w14:textId="77777777" w:rsidR="0045761F" w:rsidRPr="0045761F" w:rsidRDefault="0045761F" w:rsidP="00632504">
            <w:pPr>
              <w:tabs>
                <w:tab w:val="left" w:pos="180"/>
              </w:tabs>
              <w:spacing w:line="276" w:lineRule="auto"/>
              <w:contextualSpacing/>
              <w:rPr>
                <w:szCs w:val="20"/>
              </w:rPr>
            </w:pPr>
            <w:r w:rsidRPr="0045761F">
              <w:rPr>
                <w:szCs w:val="20"/>
              </w:rPr>
              <w:t>Florida</w:t>
            </w:r>
          </w:p>
        </w:tc>
        <w:tc>
          <w:tcPr>
            <w:tcW w:w="2004" w:type="dxa"/>
            <w:noWrap/>
            <w:vAlign w:val="center"/>
            <w:hideMark/>
          </w:tcPr>
          <w:p w14:paraId="5FB13E55" w14:textId="4CD055F2" w:rsidR="0045761F" w:rsidRPr="0045761F" w:rsidRDefault="0045761F" w:rsidP="00632504">
            <w:pPr>
              <w:tabs>
                <w:tab w:val="left" w:pos="180"/>
              </w:tabs>
              <w:spacing w:line="276" w:lineRule="auto"/>
              <w:contextualSpacing/>
              <w:jc w:val="right"/>
              <w:rPr>
                <w:szCs w:val="20"/>
              </w:rPr>
            </w:pPr>
            <w:r w:rsidRPr="0045761F">
              <w:rPr>
                <w:szCs w:val="20"/>
              </w:rPr>
              <w:t>29,634,137</w:t>
            </w:r>
          </w:p>
        </w:tc>
        <w:tc>
          <w:tcPr>
            <w:tcW w:w="1620" w:type="dxa"/>
            <w:noWrap/>
            <w:vAlign w:val="center"/>
            <w:hideMark/>
          </w:tcPr>
          <w:p w14:paraId="2DB12F3A" w14:textId="5288A26B" w:rsidR="0045761F" w:rsidRPr="0045761F" w:rsidRDefault="0045761F" w:rsidP="00632504">
            <w:pPr>
              <w:tabs>
                <w:tab w:val="left" w:pos="180"/>
              </w:tabs>
              <w:spacing w:line="276" w:lineRule="auto"/>
              <w:contextualSpacing/>
              <w:jc w:val="right"/>
              <w:rPr>
                <w:szCs w:val="20"/>
              </w:rPr>
            </w:pPr>
            <w:r w:rsidRPr="0045761F">
              <w:rPr>
                <w:szCs w:val="20"/>
              </w:rPr>
              <w:t>30,353,521</w:t>
            </w:r>
          </w:p>
        </w:tc>
        <w:tc>
          <w:tcPr>
            <w:tcW w:w="1954" w:type="dxa"/>
            <w:noWrap/>
            <w:vAlign w:val="center"/>
            <w:hideMark/>
          </w:tcPr>
          <w:p w14:paraId="016D9094" w14:textId="4AA5D1AF" w:rsidR="0045761F" w:rsidRPr="0045761F" w:rsidRDefault="0045761F" w:rsidP="00632504">
            <w:pPr>
              <w:tabs>
                <w:tab w:val="left" w:pos="180"/>
              </w:tabs>
              <w:spacing w:line="276" w:lineRule="auto"/>
              <w:contextualSpacing/>
              <w:jc w:val="right"/>
              <w:rPr>
                <w:szCs w:val="20"/>
              </w:rPr>
            </w:pPr>
            <w:r w:rsidRPr="0045761F">
              <w:rPr>
                <w:szCs w:val="20"/>
              </w:rPr>
              <w:t>36,529,552</w:t>
            </w:r>
          </w:p>
        </w:tc>
        <w:tc>
          <w:tcPr>
            <w:tcW w:w="1554" w:type="dxa"/>
            <w:noWrap/>
            <w:vAlign w:val="center"/>
            <w:hideMark/>
          </w:tcPr>
          <w:p w14:paraId="63501C56" w14:textId="3B53F78B" w:rsidR="0045761F" w:rsidRPr="0045761F" w:rsidRDefault="0045761F" w:rsidP="00632504">
            <w:pPr>
              <w:tabs>
                <w:tab w:val="left" w:pos="180"/>
              </w:tabs>
              <w:spacing w:line="276" w:lineRule="auto"/>
              <w:contextualSpacing/>
              <w:jc w:val="right"/>
              <w:rPr>
                <w:szCs w:val="20"/>
              </w:rPr>
            </w:pPr>
            <w:r w:rsidRPr="0045761F">
              <w:rPr>
                <w:szCs w:val="20"/>
              </w:rPr>
              <w:t>6,176,031</w:t>
            </w:r>
          </w:p>
        </w:tc>
      </w:tr>
      <w:tr w:rsidR="0045761F" w:rsidRPr="0045761F" w14:paraId="42BEE0B5" w14:textId="77777777" w:rsidTr="00E52F6F">
        <w:trPr>
          <w:trHeight w:val="583"/>
        </w:trPr>
        <w:tc>
          <w:tcPr>
            <w:tcW w:w="2218" w:type="dxa"/>
            <w:noWrap/>
            <w:vAlign w:val="bottom"/>
            <w:hideMark/>
          </w:tcPr>
          <w:p w14:paraId="48AAA086" w14:textId="77777777" w:rsidR="0045761F" w:rsidRPr="0045761F" w:rsidRDefault="0045761F" w:rsidP="00632504">
            <w:pPr>
              <w:tabs>
                <w:tab w:val="left" w:pos="180"/>
              </w:tabs>
              <w:spacing w:line="276" w:lineRule="auto"/>
              <w:contextualSpacing/>
              <w:rPr>
                <w:szCs w:val="20"/>
              </w:rPr>
            </w:pPr>
            <w:r w:rsidRPr="0045761F">
              <w:rPr>
                <w:szCs w:val="20"/>
              </w:rPr>
              <w:t>Georgia</w:t>
            </w:r>
          </w:p>
        </w:tc>
        <w:tc>
          <w:tcPr>
            <w:tcW w:w="2004" w:type="dxa"/>
            <w:noWrap/>
            <w:vAlign w:val="bottom"/>
            <w:hideMark/>
          </w:tcPr>
          <w:p w14:paraId="54DD0574" w14:textId="502FE866" w:rsidR="0045761F" w:rsidRPr="0045761F" w:rsidRDefault="0045761F" w:rsidP="00632504">
            <w:pPr>
              <w:tabs>
                <w:tab w:val="left" w:pos="180"/>
              </w:tabs>
              <w:spacing w:line="276" w:lineRule="auto"/>
              <w:contextualSpacing/>
              <w:jc w:val="right"/>
              <w:rPr>
                <w:szCs w:val="20"/>
              </w:rPr>
            </w:pPr>
            <w:r w:rsidRPr="0045761F">
              <w:rPr>
                <w:szCs w:val="20"/>
              </w:rPr>
              <w:t>10,642,852</w:t>
            </w:r>
          </w:p>
        </w:tc>
        <w:tc>
          <w:tcPr>
            <w:tcW w:w="1620" w:type="dxa"/>
            <w:noWrap/>
            <w:vAlign w:val="bottom"/>
            <w:hideMark/>
          </w:tcPr>
          <w:p w14:paraId="3E2705A3" w14:textId="0D756393" w:rsidR="0045761F" w:rsidRPr="0045761F" w:rsidRDefault="0045761F" w:rsidP="00632504">
            <w:pPr>
              <w:tabs>
                <w:tab w:val="left" w:pos="180"/>
              </w:tabs>
              <w:spacing w:line="276" w:lineRule="auto"/>
              <w:contextualSpacing/>
              <w:jc w:val="right"/>
              <w:rPr>
                <w:szCs w:val="20"/>
              </w:rPr>
            </w:pPr>
            <w:r w:rsidRPr="0045761F">
              <w:rPr>
                <w:szCs w:val="20"/>
              </w:rPr>
              <w:t>10,911,132</w:t>
            </w:r>
          </w:p>
        </w:tc>
        <w:tc>
          <w:tcPr>
            <w:tcW w:w="1954" w:type="dxa"/>
            <w:noWrap/>
            <w:vAlign w:val="bottom"/>
            <w:hideMark/>
          </w:tcPr>
          <w:p w14:paraId="7A101787" w14:textId="362B5C1A" w:rsidR="0045761F" w:rsidRPr="0045761F" w:rsidRDefault="0045761F" w:rsidP="00632504">
            <w:pPr>
              <w:tabs>
                <w:tab w:val="left" w:pos="180"/>
              </w:tabs>
              <w:spacing w:line="276" w:lineRule="auto"/>
              <w:contextualSpacing/>
              <w:jc w:val="right"/>
              <w:rPr>
                <w:szCs w:val="20"/>
              </w:rPr>
            </w:pPr>
            <w:r w:rsidRPr="0045761F">
              <w:rPr>
                <w:szCs w:val="20"/>
              </w:rPr>
              <w:t>13,174,845</w:t>
            </w:r>
          </w:p>
        </w:tc>
        <w:tc>
          <w:tcPr>
            <w:tcW w:w="1554" w:type="dxa"/>
            <w:noWrap/>
            <w:vAlign w:val="bottom"/>
            <w:hideMark/>
          </w:tcPr>
          <w:p w14:paraId="566383A9" w14:textId="19E073D1" w:rsidR="0045761F" w:rsidRPr="0045761F" w:rsidRDefault="0045761F" w:rsidP="00632504">
            <w:pPr>
              <w:tabs>
                <w:tab w:val="left" w:pos="180"/>
              </w:tabs>
              <w:spacing w:line="276" w:lineRule="auto"/>
              <w:contextualSpacing/>
              <w:jc w:val="right"/>
              <w:rPr>
                <w:szCs w:val="20"/>
              </w:rPr>
            </w:pPr>
            <w:r w:rsidRPr="0045761F">
              <w:rPr>
                <w:szCs w:val="20"/>
              </w:rPr>
              <w:t>2,263,713</w:t>
            </w:r>
          </w:p>
        </w:tc>
      </w:tr>
      <w:tr w:rsidR="0045761F" w:rsidRPr="0045761F" w14:paraId="25DE2CF3" w14:textId="77777777" w:rsidTr="002A2E5A">
        <w:trPr>
          <w:trHeight w:val="290"/>
        </w:trPr>
        <w:tc>
          <w:tcPr>
            <w:tcW w:w="2218" w:type="dxa"/>
            <w:noWrap/>
            <w:vAlign w:val="center"/>
            <w:hideMark/>
          </w:tcPr>
          <w:p w14:paraId="2FBF5254" w14:textId="77777777" w:rsidR="0045761F" w:rsidRPr="0045761F" w:rsidRDefault="0045761F" w:rsidP="00632504">
            <w:pPr>
              <w:tabs>
                <w:tab w:val="left" w:pos="180"/>
              </w:tabs>
              <w:spacing w:line="276" w:lineRule="auto"/>
              <w:contextualSpacing/>
              <w:rPr>
                <w:szCs w:val="20"/>
              </w:rPr>
            </w:pPr>
            <w:r w:rsidRPr="0045761F">
              <w:rPr>
                <w:szCs w:val="20"/>
              </w:rPr>
              <w:t>Hawaii</w:t>
            </w:r>
          </w:p>
        </w:tc>
        <w:tc>
          <w:tcPr>
            <w:tcW w:w="2004" w:type="dxa"/>
            <w:noWrap/>
            <w:vAlign w:val="center"/>
            <w:hideMark/>
          </w:tcPr>
          <w:p w14:paraId="59C61A6F" w14:textId="5899FED4"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center"/>
            <w:hideMark/>
          </w:tcPr>
          <w:p w14:paraId="1FF0FDD3" w14:textId="5C6B010F"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center"/>
            <w:hideMark/>
          </w:tcPr>
          <w:p w14:paraId="7B4657E6" w14:textId="7CEAFC77"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center"/>
            <w:hideMark/>
          </w:tcPr>
          <w:p w14:paraId="54A70100" w14:textId="1B3BCAF0"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4614FF01" w14:textId="77777777" w:rsidTr="002A2E5A">
        <w:trPr>
          <w:trHeight w:val="290"/>
        </w:trPr>
        <w:tc>
          <w:tcPr>
            <w:tcW w:w="2218" w:type="dxa"/>
            <w:noWrap/>
            <w:vAlign w:val="center"/>
            <w:hideMark/>
          </w:tcPr>
          <w:p w14:paraId="576F38D9" w14:textId="77777777" w:rsidR="0045761F" w:rsidRPr="0045761F" w:rsidRDefault="0045761F" w:rsidP="00632504">
            <w:pPr>
              <w:tabs>
                <w:tab w:val="left" w:pos="180"/>
              </w:tabs>
              <w:spacing w:line="276" w:lineRule="auto"/>
              <w:contextualSpacing/>
              <w:rPr>
                <w:szCs w:val="20"/>
              </w:rPr>
            </w:pPr>
            <w:r w:rsidRPr="0045761F">
              <w:rPr>
                <w:szCs w:val="20"/>
              </w:rPr>
              <w:t>Idaho</w:t>
            </w:r>
          </w:p>
        </w:tc>
        <w:tc>
          <w:tcPr>
            <w:tcW w:w="2004" w:type="dxa"/>
            <w:noWrap/>
            <w:vAlign w:val="center"/>
            <w:hideMark/>
          </w:tcPr>
          <w:p w14:paraId="60E4BD1D" w14:textId="74E69C1A" w:rsidR="0045761F" w:rsidRPr="0045761F" w:rsidRDefault="0045761F" w:rsidP="00632504">
            <w:pPr>
              <w:tabs>
                <w:tab w:val="left" w:pos="180"/>
              </w:tabs>
              <w:spacing w:line="276" w:lineRule="auto"/>
              <w:contextualSpacing/>
              <w:jc w:val="right"/>
              <w:rPr>
                <w:szCs w:val="20"/>
              </w:rPr>
            </w:pPr>
            <w:r w:rsidRPr="0045761F">
              <w:rPr>
                <w:szCs w:val="20"/>
              </w:rPr>
              <w:t>1,984,812</w:t>
            </w:r>
          </w:p>
        </w:tc>
        <w:tc>
          <w:tcPr>
            <w:tcW w:w="1620" w:type="dxa"/>
            <w:noWrap/>
            <w:vAlign w:val="center"/>
            <w:hideMark/>
          </w:tcPr>
          <w:p w14:paraId="4237EB09" w14:textId="60863ED8" w:rsidR="0045761F" w:rsidRPr="0045761F" w:rsidRDefault="0045761F" w:rsidP="00632504">
            <w:pPr>
              <w:tabs>
                <w:tab w:val="left" w:pos="180"/>
              </w:tabs>
              <w:spacing w:line="276" w:lineRule="auto"/>
              <w:contextualSpacing/>
              <w:jc w:val="right"/>
              <w:rPr>
                <w:szCs w:val="20"/>
              </w:rPr>
            </w:pPr>
            <w:r w:rsidRPr="0045761F">
              <w:rPr>
                <w:szCs w:val="20"/>
              </w:rPr>
              <w:t>2,038,840</w:t>
            </w:r>
          </w:p>
        </w:tc>
        <w:tc>
          <w:tcPr>
            <w:tcW w:w="1954" w:type="dxa"/>
            <w:noWrap/>
            <w:vAlign w:val="center"/>
            <w:hideMark/>
          </w:tcPr>
          <w:p w14:paraId="76408884" w14:textId="5D13140B" w:rsidR="0045761F" w:rsidRPr="0045761F" w:rsidRDefault="0045761F" w:rsidP="00632504">
            <w:pPr>
              <w:tabs>
                <w:tab w:val="left" w:pos="180"/>
              </w:tabs>
              <w:spacing w:line="276" w:lineRule="auto"/>
              <w:contextualSpacing/>
              <w:jc w:val="right"/>
              <w:rPr>
                <w:szCs w:val="20"/>
              </w:rPr>
            </w:pPr>
            <w:r w:rsidRPr="0045761F">
              <w:rPr>
                <w:szCs w:val="20"/>
              </w:rPr>
              <w:t>2,479,042</w:t>
            </w:r>
          </w:p>
        </w:tc>
        <w:tc>
          <w:tcPr>
            <w:tcW w:w="1554" w:type="dxa"/>
            <w:noWrap/>
            <w:vAlign w:val="center"/>
            <w:hideMark/>
          </w:tcPr>
          <w:p w14:paraId="24C21E66" w14:textId="2F25F698" w:rsidR="0045761F" w:rsidRPr="0045761F" w:rsidRDefault="0045761F" w:rsidP="00632504">
            <w:pPr>
              <w:tabs>
                <w:tab w:val="left" w:pos="180"/>
              </w:tabs>
              <w:spacing w:line="276" w:lineRule="auto"/>
              <w:contextualSpacing/>
              <w:jc w:val="right"/>
              <w:rPr>
                <w:szCs w:val="20"/>
              </w:rPr>
            </w:pPr>
            <w:r w:rsidRPr="0045761F">
              <w:rPr>
                <w:szCs w:val="20"/>
              </w:rPr>
              <w:t>440,202</w:t>
            </w:r>
          </w:p>
        </w:tc>
      </w:tr>
      <w:tr w:rsidR="0045761F" w:rsidRPr="0045761F" w14:paraId="3F60EDAF" w14:textId="77777777" w:rsidTr="002A2E5A">
        <w:trPr>
          <w:trHeight w:val="290"/>
        </w:trPr>
        <w:tc>
          <w:tcPr>
            <w:tcW w:w="2218" w:type="dxa"/>
            <w:noWrap/>
            <w:vAlign w:val="center"/>
            <w:hideMark/>
          </w:tcPr>
          <w:p w14:paraId="2E879BF0" w14:textId="77777777" w:rsidR="0045761F" w:rsidRPr="0045761F" w:rsidRDefault="0045761F" w:rsidP="00632504">
            <w:pPr>
              <w:tabs>
                <w:tab w:val="left" w:pos="180"/>
              </w:tabs>
              <w:spacing w:line="276" w:lineRule="auto"/>
              <w:contextualSpacing/>
              <w:rPr>
                <w:szCs w:val="20"/>
              </w:rPr>
            </w:pPr>
            <w:r w:rsidRPr="0045761F">
              <w:rPr>
                <w:szCs w:val="20"/>
              </w:rPr>
              <w:t>Illinois</w:t>
            </w:r>
          </w:p>
        </w:tc>
        <w:tc>
          <w:tcPr>
            <w:tcW w:w="2004" w:type="dxa"/>
            <w:noWrap/>
            <w:vAlign w:val="center"/>
            <w:hideMark/>
          </w:tcPr>
          <w:p w14:paraId="2376001C" w14:textId="51E906F2" w:rsidR="0045761F" w:rsidRPr="0045761F" w:rsidRDefault="0045761F" w:rsidP="00632504">
            <w:pPr>
              <w:tabs>
                <w:tab w:val="left" w:pos="180"/>
              </w:tabs>
              <w:spacing w:line="276" w:lineRule="auto"/>
              <w:contextualSpacing/>
              <w:jc w:val="right"/>
              <w:rPr>
                <w:szCs w:val="20"/>
              </w:rPr>
            </w:pPr>
            <w:r w:rsidRPr="0045761F">
              <w:rPr>
                <w:szCs w:val="20"/>
              </w:rPr>
              <w:t>14,534,092</w:t>
            </w:r>
          </w:p>
        </w:tc>
        <w:tc>
          <w:tcPr>
            <w:tcW w:w="1620" w:type="dxa"/>
            <w:noWrap/>
            <w:vAlign w:val="center"/>
            <w:hideMark/>
          </w:tcPr>
          <w:p w14:paraId="00EEF550" w14:textId="1AE0CF35" w:rsidR="0045761F" w:rsidRPr="0045761F" w:rsidRDefault="0045761F" w:rsidP="00632504">
            <w:pPr>
              <w:tabs>
                <w:tab w:val="left" w:pos="180"/>
              </w:tabs>
              <w:spacing w:line="276" w:lineRule="auto"/>
              <w:contextualSpacing/>
              <w:jc w:val="right"/>
              <w:rPr>
                <w:szCs w:val="20"/>
              </w:rPr>
            </w:pPr>
            <w:r w:rsidRPr="0045761F">
              <w:rPr>
                <w:szCs w:val="20"/>
              </w:rPr>
              <w:t>14,885,067</w:t>
            </w:r>
          </w:p>
        </w:tc>
        <w:tc>
          <w:tcPr>
            <w:tcW w:w="1954" w:type="dxa"/>
            <w:noWrap/>
            <w:vAlign w:val="center"/>
            <w:hideMark/>
          </w:tcPr>
          <w:p w14:paraId="6A45A7F2" w14:textId="0A6C4389" w:rsidR="0045761F" w:rsidRPr="0045761F" w:rsidRDefault="0045761F" w:rsidP="00632504">
            <w:pPr>
              <w:tabs>
                <w:tab w:val="left" w:pos="180"/>
              </w:tabs>
              <w:spacing w:line="276" w:lineRule="auto"/>
              <w:contextualSpacing/>
              <w:jc w:val="right"/>
              <w:rPr>
                <w:szCs w:val="20"/>
              </w:rPr>
            </w:pPr>
            <w:r w:rsidRPr="0045761F">
              <w:rPr>
                <w:szCs w:val="20"/>
              </w:rPr>
              <w:t>17,852,552</w:t>
            </w:r>
          </w:p>
        </w:tc>
        <w:tc>
          <w:tcPr>
            <w:tcW w:w="1554" w:type="dxa"/>
            <w:noWrap/>
            <w:vAlign w:val="center"/>
            <w:hideMark/>
          </w:tcPr>
          <w:p w14:paraId="0D48DD5D" w14:textId="7DBB940E" w:rsidR="0045761F" w:rsidRPr="0045761F" w:rsidRDefault="0045761F" w:rsidP="00632504">
            <w:pPr>
              <w:tabs>
                <w:tab w:val="left" w:pos="180"/>
              </w:tabs>
              <w:spacing w:line="276" w:lineRule="auto"/>
              <w:contextualSpacing/>
              <w:jc w:val="right"/>
              <w:rPr>
                <w:szCs w:val="20"/>
              </w:rPr>
            </w:pPr>
            <w:r w:rsidRPr="0045761F">
              <w:rPr>
                <w:szCs w:val="20"/>
              </w:rPr>
              <w:t>2,967,485</w:t>
            </w:r>
          </w:p>
        </w:tc>
      </w:tr>
      <w:tr w:rsidR="0045761F" w:rsidRPr="0045761F" w14:paraId="4FE0379D" w14:textId="77777777" w:rsidTr="002A2E5A">
        <w:trPr>
          <w:trHeight w:val="290"/>
        </w:trPr>
        <w:tc>
          <w:tcPr>
            <w:tcW w:w="2218" w:type="dxa"/>
            <w:noWrap/>
            <w:vAlign w:val="center"/>
            <w:hideMark/>
          </w:tcPr>
          <w:p w14:paraId="048B358F" w14:textId="77777777" w:rsidR="0045761F" w:rsidRPr="0045761F" w:rsidRDefault="0045761F" w:rsidP="00632504">
            <w:pPr>
              <w:tabs>
                <w:tab w:val="left" w:pos="180"/>
              </w:tabs>
              <w:spacing w:line="276" w:lineRule="auto"/>
              <w:contextualSpacing/>
              <w:rPr>
                <w:szCs w:val="20"/>
              </w:rPr>
            </w:pPr>
            <w:r w:rsidRPr="0045761F">
              <w:rPr>
                <w:szCs w:val="20"/>
              </w:rPr>
              <w:t>Indiana</w:t>
            </w:r>
          </w:p>
        </w:tc>
        <w:tc>
          <w:tcPr>
            <w:tcW w:w="2004" w:type="dxa"/>
            <w:noWrap/>
            <w:vAlign w:val="center"/>
            <w:hideMark/>
          </w:tcPr>
          <w:p w14:paraId="6B926066" w14:textId="4F172325" w:rsidR="0045761F" w:rsidRPr="0045761F" w:rsidRDefault="0045761F" w:rsidP="00632504">
            <w:pPr>
              <w:tabs>
                <w:tab w:val="left" w:pos="180"/>
              </w:tabs>
              <w:spacing w:line="276" w:lineRule="auto"/>
              <w:contextualSpacing/>
              <w:jc w:val="right"/>
              <w:rPr>
                <w:szCs w:val="20"/>
              </w:rPr>
            </w:pPr>
            <w:r w:rsidRPr="0045761F">
              <w:rPr>
                <w:szCs w:val="20"/>
              </w:rPr>
              <w:t>7,666,114</w:t>
            </w:r>
          </w:p>
        </w:tc>
        <w:tc>
          <w:tcPr>
            <w:tcW w:w="1620" w:type="dxa"/>
            <w:noWrap/>
            <w:vAlign w:val="center"/>
            <w:hideMark/>
          </w:tcPr>
          <w:p w14:paraId="698924C2" w14:textId="7791DEA5" w:rsidR="0045761F" w:rsidRPr="0045761F" w:rsidRDefault="0045761F" w:rsidP="00632504">
            <w:pPr>
              <w:tabs>
                <w:tab w:val="left" w:pos="180"/>
              </w:tabs>
              <w:spacing w:line="276" w:lineRule="auto"/>
              <w:contextualSpacing/>
              <w:jc w:val="right"/>
              <w:rPr>
                <w:szCs w:val="20"/>
              </w:rPr>
            </w:pPr>
            <w:r w:rsidRPr="0045761F">
              <w:rPr>
                <w:szCs w:val="20"/>
              </w:rPr>
              <w:t>7,851,004</w:t>
            </w:r>
          </w:p>
        </w:tc>
        <w:tc>
          <w:tcPr>
            <w:tcW w:w="1954" w:type="dxa"/>
            <w:noWrap/>
            <w:vAlign w:val="center"/>
            <w:hideMark/>
          </w:tcPr>
          <w:p w14:paraId="4D54227B" w14:textId="42244767" w:rsidR="0045761F" w:rsidRPr="0045761F" w:rsidRDefault="0045761F" w:rsidP="00632504">
            <w:pPr>
              <w:tabs>
                <w:tab w:val="left" w:pos="180"/>
              </w:tabs>
              <w:spacing w:line="276" w:lineRule="auto"/>
              <w:contextualSpacing/>
              <w:jc w:val="right"/>
              <w:rPr>
                <w:szCs w:val="20"/>
              </w:rPr>
            </w:pPr>
            <w:r w:rsidRPr="0045761F">
              <w:rPr>
                <w:szCs w:val="20"/>
              </w:rPr>
              <w:t>9,426,856</w:t>
            </w:r>
          </w:p>
        </w:tc>
        <w:tc>
          <w:tcPr>
            <w:tcW w:w="1554" w:type="dxa"/>
            <w:noWrap/>
            <w:vAlign w:val="center"/>
            <w:hideMark/>
          </w:tcPr>
          <w:p w14:paraId="2FBBBA20" w14:textId="57C39204" w:rsidR="0045761F" w:rsidRPr="0045761F" w:rsidRDefault="0045761F" w:rsidP="00632504">
            <w:pPr>
              <w:tabs>
                <w:tab w:val="left" w:pos="180"/>
              </w:tabs>
              <w:spacing w:line="276" w:lineRule="auto"/>
              <w:contextualSpacing/>
              <w:jc w:val="right"/>
              <w:rPr>
                <w:szCs w:val="20"/>
              </w:rPr>
            </w:pPr>
            <w:r w:rsidRPr="0045761F">
              <w:rPr>
                <w:szCs w:val="20"/>
              </w:rPr>
              <w:t>1,575,852</w:t>
            </w:r>
          </w:p>
        </w:tc>
      </w:tr>
      <w:tr w:rsidR="0045761F" w:rsidRPr="0045761F" w14:paraId="40C5A32D" w14:textId="77777777" w:rsidTr="00E52F6F">
        <w:trPr>
          <w:trHeight w:val="583"/>
        </w:trPr>
        <w:tc>
          <w:tcPr>
            <w:tcW w:w="2218" w:type="dxa"/>
            <w:noWrap/>
            <w:vAlign w:val="bottom"/>
            <w:hideMark/>
          </w:tcPr>
          <w:p w14:paraId="67C261A4" w14:textId="77777777" w:rsidR="0045761F" w:rsidRPr="0045761F" w:rsidRDefault="0045761F" w:rsidP="00632504">
            <w:pPr>
              <w:tabs>
                <w:tab w:val="left" w:pos="180"/>
              </w:tabs>
              <w:spacing w:line="276" w:lineRule="auto"/>
              <w:contextualSpacing/>
              <w:rPr>
                <w:szCs w:val="20"/>
              </w:rPr>
            </w:pPr>
            <w:r w:rsidRPr="0045761F">
              <w:rPr>
                <w:szCs w:val="20"/>
              </w:rPr>
              <w:t>Iowa</w:t>
            </w:r>
          </w:p>
        </w:tc>
        <w:tc>
          <w:tcPr>
            <w:tcW w:w="2004" w:type="dxa"/>
            <w:noWrap/>
            <w:vAlign w:val="bottom"/>
            <w:hideMark/>
          </w:tcPr>
          <w:p w14:paraId="2728C817" w14:textId="2B21ACDB" w:rsidR="0045761F" w:rsidRPr="0045761F" w:rsidRDefault="0045761F" w:rsidP="00632504">
            <w:pPr>
              <w:tabs>
                <w:tab w:val="left" w:pos="180"/>
              </w:tabs>
              <w:spacing w:line="276" w:lineRule="auto"/>
              <w:contextualSpacing/>
              <w:jc w:val="right"/>
              <w:rPr>
                <w:szCs w:val="20"/>
              </w:rPr>
            </w:pPr>
            <w:r w:rsidRPr="0045761F">
              <w:rPr>
                <w:szCs w:val="20"/>
              </w:rPr>
              <w:t>4,220,161</w:t>
            </w:r>
          </w:p>
        </w:tc>
        <w:tc>
          <w:tcPr>
            <w:tcW w:w="1620" w:type="dxa"/>
            <w:noWrap/>
            <w:vAlign w:val="bottom"/>
            <w:hideMark/>
          </w:tcPr>
          <w:p w14:paraId="6290E954" w14:textId="4B009996" w:rsidR="0045761F" w:rsidRPr="0045761F" w:rsidRDefault="0045761F" w:rsidP="00632504">
            <w:pPr>
              <w:tabs>
                <w:tab w:val="left" w:pos="180"/>
              </w:tabs>
              <w:spacing w:line="276" w:lineRule="auto"/>
              <w:contextualSpacing/>
              <w:jc w:val="right"/>
              <w:rPr>
                <w:szCs w:val="20"/>
              </w:rPr>
            </w:pPr>
            <w:r w:rsidRPr="0045761F">
              <w:rPr>
                <w:szCs w:val="20"/>
              </w:rPr>
              <w:t>4,312,408</w:t>
            </w:r>
          </w:p>
        </w:tc>
        <w:tc>
          <w:tcPr>
            <w:tcW w:w="1954" w:type="dxa"/>
            <w:noWrap/>
            <w:vAlign w:val="bottom"/>
            <w:hideMark/>
          </w:tcPr>
          <w:p w14:paraId="6C542696" w14:textId="31330F49" w:rsidR="0045761F" w:rsidRPr="0045761F" w:rsidRDefault="0045761F" w:rsidP="00632504">
            <w:pPr>
              <w:tabs>
                <w:tab w:val="left" w:pos="180"/>
              </w:tabs>
              <w:spacing w:line="276" w:lineRule="auto"/>
              <w:contextualSpacing/>
              <w:jc w:val="right"/>
              <w:rPr>
                <w:szCs w:val="20"/>
              </w:rPr>
            </w:pPr>
            <w:r w:rsidRPr="0045761F">
              <w:rPr>
                <w:szCs w:val="20"/>
              </w:rPr>
              <w:t>5,098,761</w:t>
            </w:r>
          </w:p>
        </w:tc>
        <w:tc>
          <w:tcPr>
            <w:tcW w:w="1554" w:type="dxa"/>
            <w:noWrap/>
            <w:vAlign w:val="bottom"/>
            <w:hideMark/>
          </w:tcPr>
          <w:p w14:paraId="735937FC" w14:textId="7BB468D2" w:rsidR="0045761F" w:rsidRPr="0045761F" w:rsidRDefault="0045761F" w:rsidP="00632504">
            <w:pPr>
              <w:tabs>
                <w:tab w:val="left" w:pos="180"/>
              </w:tabs>
              <w:spacing w:line="276" w:lineRule="auto"/>
              <w:contextualSpacing/>
              <w:jc w:val="right"/>
              <w:rPr>
                <w:szCs w:val="20"/>
              </w:rPr>
            </w:pPr>
            <w:r w:rsidRPr="0045761F">
              <w:rPr>
                <w:szCs w:val="20"/>
              </w:rPr>
              <w:t>786,353</w:t>
            </w:r>
          </w:p>
        </w:tc>
      </w:tr>
      <w:tr w:rsidR="0045761F" w:rsidRPr="0045761F" w14:paraId="250F1336" w14:textId="77777777" w:rsidTr="002A2E5A">
        <w:trPr>
          <w:trHeight w:val="290"/>
        </w:trPr>
        <w:tc>
          <w:tcPr>
            <w:tcW w:w="2218" w:type="dxa"/>
            <w:noWrap/>
            <w:vAlign w:val="center"/>
            <w:hideMark/>
          </w:tcPr>
          <w:p w14:paraId="7911CD16" w14:textId="77777777" w:rsidR="0045761F" w:rsidRPr="0045761F" w:rsidRDefault="0045761F" w:rsidP="00632504">
            <w:pPr>
              <w:tabs>
                <w:tab w:val="left" w:pos="180"/>
              </w:tabs>
              <w:spacing w:line="276" w:lineRule="auto"/>
              <w:contextualSpacing/>
              <w:rPr>
                <w:szCs w:val="20"/>
              </w:rPr>
            </w:pPr>
            <w:r w:rsidRPr="0045761F">
              <w:rPr>
                <w:szCs w:val="20"/>
              </w:rPr>
              <w:t>Kansas</w:t>
            </w:r>
          </w:p>
        </w:tc>
        <w:tc>
          <w:tcPr>
            <w:tcW w:w="2004" w:type="dxa"/>
            <w:noWrap/>
            <w:vAlign w:val="center"/>
            <w:hideMark/>
          </w:tcPr>
          <w:p w14:paraId="3AF5B9BB" w14:textId="7A9F54E2" w:rsidR="0045761F" w:rsidRPr="0045761F" w:rsidRDefault="0045761F" w:rsidP="00632504">
            <w:pPr>
              <w:tabs>
                <w:tab w:val="left" w:pos="180"/>
              </w:tabs>
              <w:spacing w:line="276" w:lineRule="auto"/>
              <w:contextualSpacing/>
              <w:jc w:val="right"/>
              <w:rPr>
                <w:szCs w:val="20"/>
              </w:rPr>
            </w:pPr>
            <w:r w:rsidRPr="0045761F">
              <w:rPr>
                <w:szCs w:val="20"/>
              </w:rPr>
              <w:t>3,408,946</w:t>
            </w:r>
          </w:p>
        </w:tc>
        <w:tc>
          <w:tcPr>
            <w:tcW w:w="1620" w:type="dxa"/>
            <w:noWrap/>
            <w:vAlign w:val="center"/>
            <w:hideMark/>
          </w:tcPr>
          <w:p w14:paraId="7FE314C5" w14:textId="038683A4" w:rsidR="0045761F" w:rsidRPr="0045761F" w:rsidRDefault="0045761F" w:rsidP="00632504">
            <w:pPr>
              <w:tabs>
                <w:tab w:val="left" w:pos="180"/>
              </w:tabs>
              <w:spacing w:line="276" w:lineRule="auto"/>
              <w:contextualSpacing/>
              <w:jc w:val="right"/>
              <w:rPr>
                <w:szCs w:val="20"/>
              </w:rPr>
            </w:pPr>
            <w:r w:rsidRPr="0045761F">
              <w:rPr>
                <w:szCs w:val="20"/>
              </w:rPr>
              <w:t>3,489,717</w:t>
            </w:r>
          </w:p>
        </w:tc>
        <w:tc>
          <w:tcPr>
            <w:tcW w:w="1954" w:type="dxa"/>
            <w:noWrap/>
            <w:vAlign w:val="center"/>
            <w:hideMark/>
          </w:tcPr>
          <w:p w14:paraId="45A0C19A" w14:textId="52579B29" w:rsidR="0045761F" w:rsidRPr="0045761F" w:rsidRDefault="0045761F" w:rsidP="00632504">
            <w:pPr>
              <w:tabs>
                <w:tab w:val="left" w:pos="180"/>
              </w:tabs>
              <w:spacing w:line="276" w:lineRule="auto"/>
              <w:contextualSpacing/>
              <w:jc w:val="right"/>
              <w:rPr>
                <w:szCs w:val="20"/>
              </w:rPr>
            </w:pPr>
            <w:r w:rsidRPr="0045761F">
              <w:rPr>
                <w:szCs w:val="20"/>
              </w:rPr>
              <w:t>4,175,992</w:t>
            </w:r>
          </w:p>
        </w:tc>
        <w:tc>
          <w:tcPr>
            <w:tcW w:w="1554" w:type="dxa"/>
            <w:noWrap/>
            <w:vAlign w:val="center"/>
            <w:hideMark/>
          </w:tcPr>
          <w:p w14:paraId="43300A7C" w14:textId="3C42D3BC" w:rsidR="0045761F" w:rsidRPr="0045761F" w:rsidRDefault="0045761F" w:rsidP="00632504">
            <w:pPr>
              <w:tabs>
                <w:tab w:val="left" w:pos="180"/>
              </w:tabs>
              <w:spacing w:line="276" w:lineRule="auto"/>
              <w:contextualSpacing/>
              <w:jc w:val="right"/>
              <w:rPr>
                <w:szCs w:val="20"/>
              </w:rPr>
            </w:pPr>
            <w:r w:rsidRPr="0045761F">
              <w:rPr>
                <w:szCs w:val="20"/>
              </w:rPr>
              <w:t>686,275</w:t>
            </w:r>
          </w:p>
        </w:tc>
      </w:tr>
      <w:tr w:rsidR="0045761F" w:rsidRPr="0045761F" w14:paraId="07BCCD19" w14:textId="77777777" w:rsidTr="002A2E5A">
        <w:trPr>
          <w:trHeight w:val="290"/>
        </w:trPr>
        <w:tc>
          <w:tcPr>
            <w:tcW w:w="2218" w:type="dxa"/>
            <w:noWrap/>
            <w:vAlign w:val="center"/>
            <w:hideMark/>
          </w:tcPr>
          <w:p w14:paraId="4E60C221" w14:textId="77777777" w:rsidR="0045761F" w:rsidRPr="0045761F" w:rsidRDefault="0045761F" w:rsidP="00632504">
            <w:pPr>
              <w:tabs>
                <w:tab w:val="left" w:pos="180"/>
              </w:tabs>
              <w:spacing w:line="276" w:lineRule="auto"/>
              <w:contextualSpacing/>
              <w:rPr>
                <w:szCs w:val="20"/>
              </w:rPr>
            </w:pPr>
            <w:r w:rsidRPr="0045761F">
              <w:rPr>
                <w:szCs w:val="20"/>
              </w:rPr>
              <w:t>Kentucky</w:t>
            </w:r>
          </w:p>
        </w:tc>
        <w:tc>
          <w:tcPr>
            <w:tcW w:w="2004" w:type="dxa"/>
            <w:noWrap/>
            <w:vAlign w:val="center"/>
            <w:hideMark/>
          </w:tcPr>
          <w:p w14:paraId="710438B6" w14:textId="24D97558" w:rsidR="0045761F" w:rsidRPr="0045761F" w:rsidRDefault="0045761F" w:rsidP="00632504">
            <w:pPr>
              <w:tabs>
                <w:tab w:val="left" w:pos="180"/>
              </w:tabs>
              <w:spacing w:line="276" w:lineRule="auto"/>
              <w:contextualSpacing/>
              <w:jc w:val="right"/>
              <w:rPr>
                <w:szCs w:val="20"/>
              </w:rPr>
            </w:pPr>
            <w:r w:rsidRPr="0045761F">
              <w:rPr>
                <w:szCs w:val="20"/>
              </w:rPr>
              <w:t>5,300,266</w:t>
            </w:r>
          </w:p>
        </w:tc>
        <w:tc>
          <w:tcPr>
            <w:tcW w:w="1620" w:type="dxa"/>
            <w:noWrap/>
            <w:vAlign w:val="center"/>
            <w:hideMark/>
          </w:tcPr>
          <w:p w14:paraId="4A009E52" w14:textId="124684B7" w:rsidR="0045761F" w:rsidRPr="0045761F" w:rsidRDefault="0045761F" w:rsidP="00632504">
            <w:pPr>
              <w:tabs>
                <w:tab w:val="left" w:pos="180"/>
              </w:tabs>
              <w:spacing w:line="276" w:lineRule="auto"/>
              <w:contextualSpacing/>
              <w:jc w:val="right"/>
              <w:rPr>
                <w:szCs w:val="20"/>
              </w:rPr>
            </w:pPr>
            <w:r w:rsidRPr="0045761F">
              <w:rPr>
                <w:szCs w:val="20"/>
              </w:rPr>
              <w:t>5,427,346</w:t>
            </w:r>
          </w:p>
        </w:tc>
        <w:tc>
          <w:tcPr>
            <w:tcW w:w="1954" w:type="dxa"/>
            <w:noWrap/>
            <w:vAlign w:val="center"/>
            <w:hideMark/>
          </w:tcPr>
          <w:p w14:paraId="14C6818A" w14:textId="548374E8" w:rsidR="0045761F" w:rsidRPr="0045761F" w:rsidRDefault="0045761F" w:rsidP="00632504">
            <w:pPr>
              <w:tabs>
                <w:tab w:val="left" w:pos="180"/>
              </w:tabs>
              <w:spacing w:line="276" w:lineRule="auto"/>
              <w:contextualSpacing/>
              <w:jc w:val="right"/>
              <w:rPr>
                <w:szCs w:val="20"/>
              </w:rPr>
            </w:pPr>
            <w:r w:rsidRPr="0045761F">
              <w:rPr>
                <w:szCs w:val="20"/>
              </w:rPr>
              <w:t>6,511,254</w:t>
            </w:r>
          </w:p>
        </w:tc>
        <w:tc>
          <w:tcPr>
            <w:tcW w:w="1554" w:type="dxa"/>
            <w:noWrap/>
            <w:vAlign w:val="center"/>
            <w:hideMark/>
          </w:tcPr>
          <w:p w14:paraId="1E644521" w14:textId="7F3EE15B" w:rsidR="0045761F" w:rsidRPr="0045761F" w:rsidRDefault="0045761F" w:rsidP="00632504">
            <w:pPr>
              <w:tabs>
                <w:tab w:val="left" w:pos="180"/>
              </w:tabs>
              <w:spacing w:line="276" w:lineRule="auto"/>
              <w:contextualSpacing/>
              <w:jc w:val="right"/>
              <w:rPr>
                <w:szCs w:val="20"/>
              </w:rPr>
            </w:pPr>
            <w:r w:rsidRPr="0045761F">
              <w:rPr>
                <w:szCs w:val="20"/>
              </w:rPr>
              <w:t>1,083,908</w:t>
            </w:r>
          </w:p>
        </w:tc>
      </w:tr>
      <w:tr w:rsidR="0045761F" w:rsidRPr="0045761F" w14:paraId="171B88B8" w14:textId="77777777" w:rsidTr="002A2E5A">
        <w:trPr>
          <w:trHeight w:val="290"/>
        </w:trPr>
        <w:tc>
          <w:tcPr>
            <w:tcW w:w="2218" w:type="dxa"/>
            <w:noWrap/>
            <w:vAlign w:val="center"/>
            <w:hideMark/>
          </w:tcPr>
          <w:p w14:paraId="7114DDD8" w14:textId="77777777" w:rsidR="0045761F" w:rsidRPr="0045761F" w:rsidRDefault="0045761F" w:rsidP="00632504">
            <w:pPr>
              <w:tabs>
                <w:tab w:val="left" w:pos="180"/>
              </w:tabs>
              <w:spacing w:line="276" w:lineRule="auto"/>
              <w:contextualSpacing/>
              <w:rPr>
                <w:szCs w:val="20"/>
              </w:rPr>
            </w:pPr>
            <w:r w:rsidRPr="0045761F">
              <w:rPr>
                <w:szCs w:val="20"/>
              </w:rPr>
              <w:t>Louisiana</w:t>
            </w:r>
          </w:p>
        </w:tc>
        <w:tc>
          <w:tcPr>
            <w:tcW w:w="2004" w:type="dxa"/>
            <w:noWrap/>
            <w:vAlign w:val="center"/>
            <w:hideMark/>
          </w:tcPr>
          <w:p w14:paraId="488F964A" w14:textId="1952749B" w:rsidR="0045761F" w:rsidRPr="0045761F" w:rsidRDefault="0045761F" w:rsidP="00632504">
            <w:pPr>
              <w:tabs>
                <w:tab w:val="left" w:pos="180"/>
              </w:tabs>
              <w:spacing w:line="276" w:lineRule="auto"/>
              <w:contextualSpacing/>
              <w:jc w:val="right"/>
              <w:rPr>
                <w:szCs w:val="20"/>
              </w:rPr>
            </w:pPr>
            <w:r w:rsidRPr="0045761F">
              <w:rPr>
                <w:szCs w:val="20"/>
              </w:rPr>
              <w:t>5,257,913</w:t>
            </w:r>
          </w:p>
        </w:tc>
        <w:tc>
          <w:tcPr>
            <w:tcW w:w="1620" w:type="dxa"/>
            <w:noWrap/>
            <w:vAlign w:val="center"/>
            <w:hideMark/>
          </w:tcPr>
          <w:p w14:paraId="4785613C" w14:textId="1D8A125F" w:rsidR="0045761F" w:rsidRPr="0045761F" w:rsidRDefault="0045761F" w:rsidP="00632504">
            <w:pPr>
              <w:tabs>
                <w:tab w:val="left" w:pos="180"/>
              </w:tabs>
              <w:spacing w:line="276" w:lineRule="auto"/>
              <w:contextualSpacing/>
              <w:jc w:val="right"/>
              <w:rPr>
                <w:szCs w:val="20"/>
              </w:rPr>
            </w:pPr>
            <w:r w:rsidRPr="0045761F">
              <w:rPr>
                <w:szCs w:val="20"/>
              </w:rPr>
              <w:t>5,383,299</w:t>
            </w:r>
          </w:p>
        </w:tc>
        <w:tc>
          <w:tcPr>
            <w:tcW w:w="1954" w:type="dxa"/>
            <w:noWrap/>
            <w:vAlign w:val="center"/>
            <w:hideMark/>
          </w:tcPr>
          <w:p w14:paraId="62F01828" w14:textId="022A9075" w:rsidR="0045761F" w:rsidRPr="0045761F" w:rsidRDefault="0045761F" w:rsidP="00632504">
            <w:pPr>
              <w:tabs>
                <w:tab w:val="left" w:pos="180"/>
              </w:tabs>
              <w:spacing w:line="276" w:lineRule="auto"/>
              <w:contextualSpacing/>
              <w:jc w:val="right"/>
              <w:rPr>
                <w:szCs w:val="20"/>
              </w:rPr>
            </w:pPr>
            <w:r w:rsidRPr="0045761F">
              <w:rPr>
                <w:szCs w:val="20"/>
              </w:rPr>
              <w:t>6,460,388</w:t>
            </w:r>
          </w:p>
        </w:tc>
        <w:tc>
          <w:tcPr>
            <w:tcW w:w="1554" w:type="dxa"/>
            <w:noWrap/>
            <w:vAlign w:val="center"/>
            <w:hideMark/>
          </w:tcPr>
          <w:p w14:paraId="2FDB9CCF" w14:textId="00FB95C0" w:rsidR="0045761F" w:rsidRPr="0045761F" w:rsidRDefault="0045761F" w:rsidP="00632504">
            <w:pPr>
              <w:tabs>
                <w:tab w:val="left" w:pos="180"/>
              </w:tabs>
              <w:spacing w:line="276" w:lineRule="auto"/>
              <w:contextualSpacing/>
              <w:jc w:val="right"/>
              <w:rPr>
                <w:szCs w:val="20"/>
              </w:rPr>
            </w:pPr>
            <w:r w:rsidRPr="0045761F">
              <w:rPr>
                <w:szCs w:val="20"/>
              </w:rPr>
              <w:t>1,077,089</w:t>
            </w:r>
          </w:p>
        </w:tc>
      </w:tr>
      <w:tr w:rsidR="0045761F" w:rsidRPr="0045761F" w14:paraId="1B2A7770" w14:textId="77777777" w:rsidTr="002A2E5A">
        <w:trPr>
          <w:trHeight w:val="290"/>
        </w:trPr>
        <w:tc>
          <w:tcPr>
            <w:tcW w:w="2218" w:type="dxa"/>
            <w:noWrap/>
            <w:vAlign w:val="center"/>
            <w:hideMark/>
          </w:tcPr>
          <w:p w14:paraId="1658B451" w14:textId="4EAC9F9F" w:rsidR="0045761F" w:rsidRPr="0045761F" w:rsidRDefault="0045761F" w:rsidP="00632504">
            <w:pPr>
              <w:tabs>
                <w:tab w:val="left" w:pos="180"/>
              </w:tabs>
              <w:spacing w:line="276" w:lineRule="auto"/>
              <w:contextualSpacing/>
              <w:rPr>
                <w:szCs w:val="20"/>
              </w:rPr>
            </w:pPr>
            <w:r w:rsidRPr="0045761F">
              <w:rPr>
                <w:szCs w:val="20"/>
              </w:rPr>
              <w:t>Maine</w:t>
            </w:r>
          </w:p>
        </w:tc>
        <w:tc>
          <w:tcPr>
            <w:tcW w:w="2004" w:type="dxa"/>
            <w:noWrap/>
            <w:vAlign w:val="center"/>
            <w:hideMark/>
          </w:tcPr>
          <w:p w14:paraId="640A471D" w14:textId="404A4A01" w:rsidR="0045761F" w:rsidRPr="0045761F" w:rsidRDefault="0045761F" w:rsidP="00632504">
            <w:pPr>
              <w:tabs>
                <w:tab w:val="left" w:pos="180"/>
              </w:tabs>
              <w:spacing w:line="276" w:lineRule="auto"/>
              <w:contextualSpacing/>
              <w:jc w:val="right"/>
              <w:rPr>
                <w:szCs w:val="20"/>
              </w:rPr>
            </w:pPr>
            <w:r w:rsidRPr="0045761F">
              <w:rPr>
                <w:szCs w:val="20"/>
              </w:rPr>
              <w:t>1,981,666</w:t>
            </w:r>
          </w:p>
        </w:tc>
        <w:tc>
          <w:tcPr>
            <w:tcW w:w="1620" w:type="dxa"/>
            <w:noWrap/>
            <w:vAlign w:val="center"/>
            <w:hideMark/>
          </w:tcPr>
          <w:p w14:paraId="79570C82" w14:textId="66DD69E3" w:rsidR="0045761F" w:rsidRPr="0045761F" w:rsidRDefault="0045761F" w:rsidP="00632504">
            <w:pPr>
              <w:tabs>
                <w:tab w:val="left" w:pos="180"/>
              </w:tabs>
              <w:spacing w:line="276" w:lineRule="auto"/>
              <w:contextualSpacing/>
              <w:jc w:val="right"/>
              <w:rPr>
                <w:szCs w:val="20"/>
              </w:rPr>
            </w:pPr>
            <w:r w:rsidRPr="0045761F">
              <w:rPr>
                <w:szCs w:val="20"/>
              </w:rPr>
              <w:t>2,031,028</w:t>
            </w:r>
          </w:p>
        </w:tc>
        <w:tc>
          <w:tcPr>
            <w:tcW w:w="1954" w:type="dxa"/>
            <w:noWrap/>
            <w:vAlign w:val="center"/>
            <w:hideMark/>
          </w:tcPr>
          <w:p w14:paraId="1B87C36D" w14:textId="0415FA7E" w:rsidR="0045761F" w:rsidRPr="0045761F" w:rsidRDefault="0045761F" w:rsidP="00632504">
            <w:pPr>
              <w:tabs>
                <w:tab w:val="left" w:pos="180"/>
              </w:tabs>
              <w:spacing w:line="276" w:lineRule="auto"/>
              <w:contextualSpacing/>
              <w:jc w:val="right"/>
              <w:rPr>
                <w:szCs w:val="20"/>
              </w:rPr>
            </w:pPr>
            <w:r w:rsidRPr="0045761F">
              <w:rPr>
                <w:szCs w:val="20"/>
              </w:rPr>
              <w:t>2,444,296</w:t>
            </w:r>
          </w:p>
        </w:tc>
        <w:tc>
          <w:tcPr>
            <w:tcW w:w="1554" w:type="dxa"/>
            <w:noWrap/>
            <w:vAlign w:val="center"/>
            <w:hideMark/>
          </w:tcPr>
          <w:p w14:paraId="4260EB2A" w14:textId="186A2BFB" w:rsidR="0045761F" w:rsidRPr="0045761F" w:rsidRDefault="0045761F" w:rsidP="00632504">
            <w:pPr>
              <w:tabs>
                <w:tab w:val="left" w:pos="180"/>
              </w:tabs>
              <w:spacing w:line="276" w:lineRule="auto"/>
              <w:contextualSpacing/>
              <w:jc w:val="right"/>
              <w:rPr>
                <w:szCs w:val="20"/>
              </w:rPr>
            </w:pPr>
            <w:r w:rsidRPr="0045761F">
              <w:rPr>
                <w:szCs w:val="20"/>
              </w:rPr>
              <w:t>413,268</w:t>
            </w:r>
          </w:p>
        </w:tc>
      </w:tr>
      <w:tr w:rsidR="0045761F" w:rsidRPr="0045761F" w14:paraId="2A9E2467" w14:textId="77777777" w:rsidTr="00E52F6F">
        <w:trPr>
          <w:trHeight w:val="583"/>
        </w:trPr>
        <w:tc>
          <w:tcPr>
            <w:tcW w:w="2218" w:type="dxa"/>
            <w:noWrap/>
            <w:vAlign w:val="bottom"/>
            <w:hideMark/>
          </w:tcPr>
          <w:p w14:paraId="4734BA9C" w14:textId="77777777" w:rsidR="0045761F" w:rsidRPr="0045761F" w:rsidRDefault="0045761F" w:rsidP="00632504">
            <w:pPr>
              <w:tabs>
                <w:tab w:val="left" w:pos="180"/>
              </w:tabs>
              <w:spacing w:line="276" w:lineRule="auto"/>
              <w:contextualSpacing/>
              <w:rPr>
                <w:szCs w:val="20"/>
              </w:rPr>
            </w:pPr>
            <w:r w:rsidRPr="0045761F">
              <w:rPr>
                <w:szCs w:val="20"/>
              </w:rPr>
              <w:t>Maryland</w:t>
            </w:r>
          </w:p>
        </w:tc>
        <w:tc>
          <w:tcPr>
            <w:tcW w:w="2004" w:type="dxa"/>
            <w:noWrap/>
            <w:vAlign w:val="bottom"/>
            <w:hideMark/>
          </w:tcPr>
          <w:p w14:paraId="4CE7D1FB" w14:textId="1639FA23" w:rsidR="0045761F" w:rsidRPr="0045761F" w:rsidRDefault="0045761F" w:rsidP="00632504">
            <w:pPr>
              <w:tabs>
                <w:tab w:val="left" w:pos="180"/>
              </w:tabs>
              <w:spacing w:line="276" w:lineRule="auto"/>
              <w:contextualSpacing/>
              <w:jc w:val="right"/>
              <w:rPr>
                <w:szCs w:val="20"/>
              </w:rPr>
            </w:pPr>
            <w:r w:rsidRPr="0045761F">
              <w:rPr>
                <w:szCs w:val="20"/>
              </w:rPr>
              <w:t>6,810,265</w:t>
            </w:r>
          </w:p>
        </w:tc>
        <w:tc>
          <w:tcPr>
            <w:tcW w:w="1620" w:type="dxa"/>
            <w:noWrap/>
            <w:vAlign w:val="bottom"/>
            <w:hideMark/>
          </w:tcPr>
          <w:p w14:paraId="746F65D1" w14:textId="65ACEEA8" w:rsidR="0045761F" w:rsidRPr="0045761F" w:rsidRDefault="0045761F" w:rsidP="00632504">
            <w:pPr>
              <w:tabs>
                <w:tab w:val="left" w:pos="180"/>
              </w:tabs>
              <w:spacing w:line="276" w:lineRule="auto"/>
              <w:contextualSpacing/>
              <w:jc w:val="right"/>
              <w:rPr>
                <w:szCs w:val="20"/>
              </w:rPr>
            </w:pPr>
            <w:r w:rsidRPr="0045761F">
              <w:rPr>
                <w:szCs w:val="20"/>
              </w:rPr>
              <w:t>6,982,442</w:t>
            </w:r>
          </w:p>
        </w:tc>
        <w:tc>
          <w:tcPr>
            <w:tcW w:w="1954" w:type="dxa"/>
            <w:noWrap/>
            <w:vAlign w:val="bottom"/>
            <w:hideMark/>
          </w:tcPr>
          <w:p w14:paraId="70A208BF" w14:textId="2FF4C1F6" w:rsidR="0045761F" w:rsidRPr="0045761F" w:rsidRDefault="0045761F" w:rsidP="00632504">
            <w:pPr>
              <w:tabs>
                <w:tab w:val="left" w:pos="180"/>
              </w:tabs>
              <w:spacing w:line="276" w:lineRule="auto"/>
              <w:contextualSpacing/>
              <w:jc w:val="right"/>
              <w:rPr>
                <w:szCs w:val="20"/>
              </w:rPr>
            </w:pPr>
            <w:r w:rsidRPr="0045761F">
              <w:rPr>
                <w:szCs w:val="20"/>
              </w:rPr>
              <w:t>8,413,674</w:t>
            </w:r>
          </w:p>
        </w:tc>
        <w:tc>
          <w:tcPr>
            <w:tcW w:w="1554" w:type="dxa"/>
            <w:noWrap/>
            <w:vAlign w:val="bottom"/>
            <w:hideMark/>
          </w:tcPr>
          <w:p w14:paraId="1336711D" w14:textId="32872E80" w:rsidR="0045761F" w:rsidRPr="0045761F" w:rsidRDefault="0045761F" w:rsidP="00632504">
            <w:pPr>
              <w:tabs>
                <w:tab w:val="left" w:pos="180"/>
              </w:tabs>
              <w:spacing w:line="276" w:lineRule="auto"/>
              <w:contextualSpacing/>
              <w:jc w:val="right"/>
              <w:rPr>
                <w:szCs w:val="20"/>
              </w:rPr>
            </w:pPr>
            <w:r w:rsidRPr="0045761F">
              <w:rPr>
                <w:szCs w:val="20"/>
              </w:rPr>
              <w:t>1,431,232</w:t>
            </w:r>
          </w:p>
        </w:tc>
      </w:tr>
      <w:tr w:rsidR="0045761F" w:rsidRPr="0045761F" w14:paraId="40770104" w14:textId="77777777" w:rsidTr="002A2E5A">
        <w:trPr>
          <w:trHeight w:val="290"/>
        </w:trPr>
        <w:tc>
          <w:tcPr>
            <w:tcW w:w="2218" w:type="dxa"/>
            <w:noWrap/>
            <w:vAlign w:val="center"/>
            <w:hideMark/>
          </w:tcPr>
          <w:p w14:paraId="0FE7461B" w14:textId="77777777" w:rsidR="0045761F" w:rsidRPr="0045761F" w:rsidRDefault="0045761F" w:rsidP="00632504">
            <w:pPr>
              <w:tabs>
                <w:tab w:val="left" w:pos="180"/>
              </w:tabs>
              <w:spacing w:line="276" w:lineRule="auto"/>
              <w:contextualSpacing/>
              <w:rPr>
                <w:szCs w:val="20"/>
              </w:rPr>
            </w:pPr>
            <w:r w:rsidRPr="0045761F">
              <w:rPr>
                <w:szCs w:val="20"/>
              </w:rPr>
              <w:t>Massachusetts</w:t>
            </w:r>
          </w:p>
        </w:tc>
        <w:tc>
          <w:tcPr>
            <w:tcW w:w="2004" w:type="dxa"/>
            <w:noWrap/>
            <w:vAlign w:val="center"/>
            <w:hideMark/>
          </w:tcPr>
          <w:p w14:paraId="3679469C" w14:textId="0136EA98" w:rsidR="0045761F" w:rsidRPr="0045761F" w:rsidRDefault="0045761F" w:rsidP="00632504">
            <w:pPr>
              <w:tabs>
                <w:tab w:val="left" w:pos="180"/>
              </w:tabs>
              <w:spacing w:line="276" w:lineRule="auto"/>
              <w:contextualSpacing/>
              <w:jc w:val="right"/>
              <w:rPr>
                <w:szCs w:val="20"/>
              </w:rPr>
            </w:pPr>
            <w:r w:rsidRPr="0045761F">
              <w:rPr>
                <w:szCs w:val="20"/>
              </w:rPr>
              <w:t>8,230,954</w:t>
            </w:r>
          </w:p>
        </w:tc>
        <w:tc>
          <w:tcPr>
            <w:tcW w:w="1620" w:type="dxa"/>
            <w:noWrap/>
            <w:vAlign w:val="center"/>
            <w:hideMark/>
          </w:tcPr>
          <w:p w14:paraId="6596AF7A" w14:textId="4E6E5CB3" w:rsidR="0045761F" w:rsidRPr="0045761F" w:rsidRDefault="0045761F" w:rsidP="00632504">
            <w:pPr>
              <w:tabs>
                <w:tab w:val="left" w:pos="180"/>
              </w:tabs>
              <w:spacing w:line="276" w:lineRule="auto"/>
              <w:contextualSpacing/>
              <w:jc w:val="right"/>
              <w:rPr>
                <w:szCs w:val="20"/>
              </w:rPr>
            </w:pPr>
            <w:r w:rsidRPr="0045761F">
              <w:rPr>
                <w:szCs w:val="20"/>
              </w:rPr>
              <w:t>8,436,488</w:t>
            </w:r>
          </w:p>
        </w:tc>
        <w:tc>
          <w:tcPr>
            <w:tcW w:w="1954" w:type="dxa"/>
            <w:noWrap/>
            <w:vAlign w:val="center"/>
            <w:hideMark/>
          </w:tcPr>
          <w:p w14:paraId="60D6CF3C" w14:textId="11CF7A79" w:rsidR="0045761F" w:rsidRPr="0045761F" w:rsidRDefault="0045761F" w:rsidP="00632504">
            <w:pPr>
              <w:tabs>
                <w:tab w:val="left" w:pos="180"/>
              </w:tabs>
              <w:spacing w:line="276" w:lineRule="auto"/>
              <w:contextualSpacing/>
              <w:jc w:val="right"/>
              <w:rPr>
                <w:szCs w:val="20"/>
              </w:rPr>
            </w:pPr>
            <w:r w:rsidRPr="0045761F">
              <w:rPr>
                <w:szCs w:val="20"/>
              </w:rPr>
              <w:t>10,150,439</w:t>
            </w:r>
          </w:p>
        </w:tc>
        <w:tc>
          <w:tcPr>
            <w:tcW w:w="1554" w:type="dxa"/>
            <w:noWrap/>
            <w:vAlign w:val="center"/>
            <w:hideMark/>
          </w:tcPr>
          <w:p w14:paraId="2BD90A90" w14:textId="397A0CE4" w:rsidR="0045761F" w:rsidRPr="0045761F" w:rsidRDefault="0045761F" w:rsidP="00632504">
            <w:pPr>
              <w:tabs>
                <w:tab w:val="left" w:pos="180"/>
              </w:tabs>
              <w:spacing w:line="276" w:lineRule="auto"/>
              <w:contextualSpacing/>
              <w:jc w:val="right"/>
              <w:rPr>
                <w:szCs w:val="20"/>
              </w:rPr>
            </w:pPr>
            <w:r w:rsidRPr="0045761F">
              <w:rPr>
                <w:szCs w:val="20"/>
              </w:rPr>
              <w:t>1,713,951</w:t>
            </w:r>
          </w:p>
        </w:tc>
      </w:tr>
      <w:tr w:rsidR="0045761F" w:rsidRPr="0045761F" w14:paraId="0E76ACDB" w14:textId="77777777" w:rsidTr="002A2E5A">
        <w:trPr>
          <w:trHeight w:val="290"/>
        </w:trPr>
        <w:tc>
          <w:tcPr>
            <w:tcW w:w="2218" w:type="dxa"/>
            <w:noWrap/>
            <w:vAlign w:val="center"/>
            <w:hideMark/>
          </w:tcPr>
          <w:p w14:paraId="306ED3F7" w14:textId="77777777" w:rsidR="0045761F" w:rsidRPr="0045761F" w:rsidRDefault="0045761F" w:rsidP="00632504">
            <w:pPr>
              <w:tabs>
                <w:tab w:val="left" w:pos="180"/>
              </w:tabs>
              <w:spacing w:line="276" w:lineRule="auto"/>
              <w:contextualSpacing/>
              <w:rPr>
                <w:szCs w:val="20"/>
              </w:rPr>
            </w:pPr>
            <w:r w:rsidRPr="0045761F">
              <w:rPr>
                <w:szCs w:val="20"/>
              </w:rPr>
              <w:t>Michigan</w:t>
            </w:r>
          </w:p>
        </w:tc>
        <w:tc>
          <w:tcPr>
            <w:tcW w:w="2004" w:type="dxa"/>
            <w:noWrap/>
            <w:vAlign w:val="center"/>
            <w:hideMark/>
          </w:tcPr>
          <w:p w14:paraId="26C67895" w14:textId="25379528" w:rsidR="0045761F" w:rsidRPr="0045761F" w:rsidRDefault="0045761F" w:rsidP="00632504">
            <w:pPr>
              <w:tabs>
                <w:tab w:val="left" w:pos="180"/>
              </w:tabs>
              <w:spacing w:line="276" w:lineRule="auto"/>
              <w:contextualSpacing/>
              <w:jc w:val="right"/>
              <w:rPr>
                <w:szCs w:val="20"/>
              </w:rPr>
            </w:pPr>
            <w:r w:rsidRPr="0045761F">
              <w:rPr>
                <w:szCs w:val="20"/>
              </w:rPr>
              <w:t>12,465,497</w:t>
            </w:r>
          </w:p>
        </w:tc>
        <w:tc>
          <w:tcPr>
            <w:tcW w:w="1620" w:type="dxa"/>
            <w:noWrap/>
            <w:vAlign w:val="center"/>
            <w:hideMark/>
          </w:tcPr>
          <w:p w14:paraId="270CBB68" w14:textId="286691AB" w:rsidR="0045761F" w:rsidRPr="0045761F" w:rsidRDefault="0045761F" w:rsidP="00632504">
            <w:pPr>
              <w:tabs>
                <w:tab w:val="left" w:pos="180"/>
              </w:tabs>
              <w:spacing w:line="276" w:lineRule="auto"/>
              <w:contextualSpacing/>
              <w:jc w:val="right"/>
              <w:rPr>
                <w:szCs w:val="20"/>
              </w:rPr>
            </w:pPr>
            <w:r w:rsidRPr="0045761F">
              <w:rPr>
                <w:szCs w:val="20"/>
              </w:rPr>
              <w:t>12,768,621</w:t>
            </w:r>
          </w:p>
        </w:tc>
        <w:tc>
          <w:tcPr>
            <w:tcW w:w="1954" w:type="dxa"/>
            <w:noWrap/>
            <w:vAlign w:val="center"/>
            <w:hideMark/>
          </w:tcPr>
          <w:p w14:paraId="2E7E3F00" w14:textId="4ED33BBF" w:rsidR="0045761F" w:rsidRPr="0045761F" w:rsidRDefault="0045761F" w:rsidP="00632504">
            <w:pPr>
              <w:tabs>
                <w:tab w:val="left" w:pos="180"/>
              </w:tabs>
              <w:spacing w:line="276" w:lineRule="auto"/>
              <w:contextualSpacing/>
              <w:jc w:val="right"/>
              <w:rPr>
                <w:szCs w:val="20"/>
              </w:rPr>
            </w:pPr>
            <w:r w:rsidRPr="0045761F">
              <w:rPr>
                <w:szCs w:val="20"/>
              </w:rPr>
              <w:t>15,335,068</w:t>
            </w:r>
          </w:p>
        </w:tc>
        <w:tc>
          <w:tcPr>
            <w:tcW w:w="1554" w:type="dxa"/>
            <w:noWrap/>
            <w:vAlign w:val="center"/>
            <w:hideMark/>
          </w:tcPr>
          <w:p w14:paraId="3C43C202" w14:textId="7C06676F" w:rsidR="0045761F" w:rsidRPr="0045761F" w:rsidRDefault="0045761F" w:rsidP="00632504">
            <w:pPr>
              <w:tabs>
                <w:tab w:val="left" w:pos="180"/>
              </w:tabs>
              <w:spacing w:line="276" w:lineRule="auto"/>
              <w:contextualSpacing/>
              <w:jc w:val="right"/>
              <w:rPr>
                <w:szCs w:val="20"/>
              </w:rPr>
            </w:pPr>
            <w:r w:rsidRPr="0045761F">
              <w:rPr>
                <w:szCs w:val="20"/>
              </w:rPr>
              <w:t>2,566,447</w:t>
            </w:r>
          </w:p>
        </w:tc>
      </w:tr>
      <w:tr w:rsidR="0045761F" w:rsidRPr="0045761F" w14:paraId="4BCAEFF0" w14:textId="77777777" w:rsidTr="002A2E5A">
        <w:trPr>
          <w:trHeight w:val="290"/>
        </w:trPr>
        <w:tc>
          <w:tcPr>
            <w:tcW w:w="2218" w:type="dxa"/>
            <w:noWrap/>
            <w:vAlign w:val="center"/>
            <w:hideMark/>
          </w:tcPr>
          <w:p w14:paraId="79D21723" w14:textId="77777777" w:rsidR="0045761F" w:rsidRPr="0045761F" w:rsidRDefault="0045761F" w:rsidP="00632504">
            <w:pPr>
              <w:tabs>
                <w:tab w:val="left" w:pos="180"/>
              </w:tabs>
              <w:spacing w:line="276" w:lineRule="auto"/>
              <w:contextualSpacing/>
              <w:rPr>
                <w:szCs w:val="20"/>
              </w:rPr>
            </w:pPr>
            <w:r w:rsidRPr="0045761F">
              <w:rPr>
                <w:szCs w:val="20"/>
              </w:rPr>
              <w:t>Minnesota</w:t>
            </w:r>
          </w:p>
        </w:tc>
        <w:tc>
          <w:tcPr>
            <w:tcW w:w="2004" w:type="dxa"/>
            <w:noWrap/>
            <w:vAlign w:val="center"/>
            <w:hideMark/>
          </w:tcPr>
          <w:p w14:paraId="0BCE81CB" w14:textId="4C03483F" w:rsidR="0045761F" w:rsidRPr="0045761F" w:rsidRDefault="0045761F" w:rsidP="00632504">
            <w:pPr>
              <w:tabs>
                <w:tab w:val="left" w:pos="180"/>
              </w:tabs>
              <w:spacing w:line="276" w:lineRule="auto"/>
              <w:contextualSpacing/>
              <w:jc w:val="right"/>
              <w:rPr>
                <w:szCs w:val="20"/>
              </w:rPr>
            </w:pPr>
            <w:r w:rsidRPr="0045761F">
              <w:rPr>
                <w:szCs w:val="20"/>
              </w:rPr>
              <w:t>6,454,784</w:t>
            </w:r>
          </w:p>
        </w:tc>
        <w:tc>
          <w:tcPr>
            <w:tcW w:w="1620" w:type="dxa"/>
            <w:noWrap/>
            <w:vAlign w:val="center"/>
            <w:hideMark/>
          </w:tcPr>
          <w:p w14:paraId="0C5607C4" w14:textId="1213511A" w:rsidR="0045761F" w:rsidRPr="0045761F" w:rsidRDefault="0045761F" w:rsidP="00632504">
            <w:pPr>
              <w:tabs>
                <w:tab w:val="left" w:pos="180"/>
              </w:tabs>
              <w:spacing w:line="276" w:lineRule="auto"/>
              <w:contextualSpacing/>
              <w:jc w:val="right"/>
              <w:rPr>
                <w:szCs w:val="20"/>
              </w:rPr>
            </w:pPr>
            <w:r w:rsidRPr="0045761F">
              <w:rPr>
                <w:szCs w:val="20"/>
              </w:rPr>
              <w:t>6,616,102</w:t>
            </w:r>
          </w:p>
        </w:tc>
        <w:tc>
          <w:tcPr>
            <w:tcW w:w="1954" w:type="dxa"/>
            <w:noWrap/>
            <w:vAlign w:val="center"/>
            <w:hideMark/>
          </w:tcPr>
          <w:p w14:paraId="5B749476" w14:textId="4A90D6F7" w:rsidR="0045761F" w:rsidRPr="0045761F" w:rsidRDefault="0045761F" w:rsidP="00632504">
            <w:pPr>
              <w:tabs>
                <w:tab w:val="left" w:pos="180"/>
              </w:tabs>
              <w:spacing w:line="276" w:lineRule="auto"/>
              <w:contextualSpacing/>
              <w:jc w:val="right"/>
              <w:rPr>
                <w:szCs w:val="20"/>
              </w:rPr>
            </w:pPr>
            <w:r w:rsidRPr="0045761F">
              <w:rPr>
                <w:szCs w:val="20"/>
              </w:rPr>
              <w:t>7,974,220</w:t>
            </w:r>
          </w:p>
        </w:tc>
        <w:tc>
          <w:tcPr>
            <w:tcW w:w="1554" w:type="dxa"/>
            <w:noWrap/>
            <w:vAlign w:val="center"/>
            <w:hideMark/>
          </w:tcPr>
          <w:p w14:paraId="22705DCB" w14:textId="079B9804" w:rsidR="0045761F" w:rsidRPr="0045761F" w:rsidRDefault="0045761F" w:rsidP="00632504">
            <w:pPr>
              <w:tabs>
                <w:tab w:val="left" w:pos="180"/>
              </w:tabs>
              <w:spacing w:line="276" w:lineRule="auto"/>
              <w:contextualSpacing/>
              <w:jc w:val="right"/>
              <w:rPr>
                <w:szCs w:val="20"/>
              </w:rPr>
            </w:pPr>
            <w:r w:rsidRPr="0045761F">
              <w:rPr>
                <w:szCs w:val="20"/>
              </w:rPr>
              <w:t>1,358,118</w:t>
            </w:r>
          </w:p>
        </w:tc>
      </w:tr>
      <w:tr w:rsidR="0045761F" w:rsidRPr="0045761F" w14:paraId="064855BA" w14:textId="77777777" w:rsidTr="002A2E5A">
        <w:trPr>
          <w:trHeight w:val="290"/>
        </w:trPr>
        <w:tc>
          <w:tcPr>
            <w:tcW w:w="2218" w:type="dxa"/>
            <w:noWrap/>
            <w:vAlign w:val="center"/>
            <w:hideMark/>
          </w:tcPr>
          <w:p w14:paraId="4363B70F" w14:textId="77777777" w:rsidR="0045761F" w:rsidRPr="0045761F" w:rsidRDefault="0045761F" w:rsidP="00632504">
            <w:pPr>
              <w:tabs>
                <w:tab w:val="left" w:pos="180"/>
              </w:tabs>
              <w:spacing w:line="276" w:lineRule="auto"/>
              <w:contextualSpacing/>
              <w:rPr>
                <w:szCs w:val="20"/>
              </w:rPr>
            </w:pPr>
            <w:r w:rsidRPr="0045761F">
              <w:rPr>
                <w:szCs w:val="20"/>
              </w:rPr>
              <w:t>Mississippi</w:t>
            </w:r>
          </w:p>
        </w:tc>
        <w:tc>
          <w:tcPr>
            <w:tcW w:w="2004" w:type="dxa"/>
            <w:noWrap/>
            <w:vAlign w:val="center"/>
            <w:hideMark/>
          </w:tcPr>
          <w:p w14:paraId="6372915D" w14:textId="284AD4A9" w:rsidR="0045761F" w:rsidRPr="0045761F" w:rsidRDefault="0045761F" w:rsidP="00632504">
            <w:pPr>
              <w:tabs>
                <w:tab w:val="left" w:pos="180"/>
              </w:tabs>
              <w:spacing w:line="276" w:lineRule="auto"/>
              <w:contextualSpacing/>
              <w:jc w:val="right"/>
              <w:rPr>
                <w:szCs w:val="20"/>
              </w:rPr>
            </w:pPr>
            <w:r w:rsidRPr="0045761F">
              <w:rPr>
                <w:szCs w:val="20"/>
              </w:rPr>
              <w:t>3,437,876</w:t>
            </w:r>
          </w:p>
        </w:tc>
        <w:tc>
          <w:tcPr>
            <w:tcW w:w="1620" w:type="dxa"/>
            <w:noWrap/>
            <w:vAlign w:val="center"/>
            <w:hideMark/>
          </w:tcPr>
          <w:p w14:paraId="3D3F9199" w14:textId="2E76AD06" w:rsidR="0045761F" w:rsidRPr="0045761F" w:rsidRDefault="0045761F" w:rsidP="00632504">
            <w:pPr>
              <w:tabs>
                <w:tab w:val="left" w:pos="180"/>
              </w:tabs>
              <w:spacing w:line="276" w:lineRule="auto"/>
              <w:contextualSpacing/>
              <w:jc w:val="right"/>
              <w:rPr>
                <w:szCs w:val="20"/>
              </w:rPr>
            </w:pPr>
            <w:r w:rsidRPr="0045761F">
              <w:rPr>
                <w:szCs w:val="20"/>
              </w:rPr>
              <w:t>3,518,080</w:t>
            </w:r>
          </w:p>
        </w:tc>
        <w:tc>
          <w:tcPr>
            <w:tcW w:w="1954" w:type="dxa"/>
            <w:noWrap/>
            <w:vAlign w:val="center"/>
            <w:hideMark/>
          </w:tcPr>
          <w:p w14:paraId="4AC17B3D" w14:textId="23F1F7D2" w:rsidR="0045761F" w:rsidRPr="0045761F" w:rsidRDefault="0045761F" w:rsidP="00632504">
            <w:pPr>
              <w:tabs>
                <w:tab w:val="left" w:pos="180"/>
              </w:tabs>
              <w:spacing w:line="276" w:lineRule="auto"/>
              <w:contextualSpacing/>
              <w:jc w:val="right"/>
              <w:rPr>
                <w:szCs w:val="20"/>
              </w:rPr>
            </w:pPr>
            <w:r w:rsidRPr="0045761F">
              <w:rPr>
                <w:szCs w:val="20"/>
              </w:rPr>
              <w:t>4,213,113</w:t>
            </w:r>
          </w:p>
        </w:tc>
        <w:tc>
          <w:tcPr>
            <w:tcW w:w="1554" w:type="dxa"/>
            <w:noWrap/>
            <w:vAlign w:val="center"/>
            <w:hideMark/>
          </w:tcPr>
          <w:p w14:paraId="7BA1B922" w14:textId="30212587" w:rsidR="0045761F" w:rsidRPr="0045761F" w:rsidRDefault="0045761F" w:rsidP="00632504">
            <w:pPr>
              <w:tabs>
                <w:tab w:val="left" w:pos="180"/>
              </w:tabs>
              <w:spacing w:line="276" w:lineRule="auto"/>
              <w:contextualSpacing/>
              <w:jc w:val="right"/>
              <w:rPr>
                <w:szCs w:val="20"/>
              </w:rPr>
            </w:pPr>
            <w:r w:rsidRPr="0045761F">
              <w:rPr>
                <w:szCs w:val="20"/>
              </w:rPr>
              <w:t>695,033</w:t>
            </w:r>
          </w:p>
        </w:tc>
      </w:tr>
      <w:tr w:rsidR="0045761F" w:rsidRPr="0045761F" w14:paraId="6281CC06" w14:textId="77777777" w:rsidTr="00C32A52">
        <w:trPr>
          <w:trHeight w:val="583"/>
        </w:trPr>
        <w:tc>
          <w:tcPr>
            <w:tcW w:w="2218" w:type="dxa"/>
            <w:noWrap/>
            <w:vAlign w:val="bottom"/>
            <w:hideMark/>
          </w:tcPr>
          <w:p w14:paraId="200D642A" w14:textId="77777777" w:rsidR="0045761F" w:rsidRPr="0045761F" w:rsidRDefault="0045761F" w:rsidP="00632504">
            <w:pPr>
              <w:tabs>
                <w:tab w:val="left" w:pos="180"/>
              </w:tabs>
              <w:spacing w:line="276" w:lineRule="auto"/>
              <w:contextualSpacing/>
              <w:rPr>
                <w:szCs w:val="20"/>
              </w:rPr>
            </w:pPr>
            <w:r w:rsidRPr="0045761F">
              <w:rPr>
                <w:szCs w:val="20"/>
              </w:rPr>
              <w:t>Missouri</w:t>
            </w:r>
          </w:p>
        </w:tc>
        <w:tc>
          <w:tcPr>
            <w:tcW w:w="2004" w:type="dxa"/>
            <w:noWrap/>
            <w:vAlign w:val="bottom"/>
            <w:hideMark/>
          </w:tcPr>
          <w:p w14:paraId="3CC85D73" w14:textId="3C20452C" w:rsidR="0045761F" w:rsidRPr="0045761F" w:rsidRDefault="0045761F" w:rsidP="00632504">
            <w:pPr>
              <w:tabs>
                <w:tab w:val="left" w:pos="180"/>
              </w:tabs>
              <w:spacing w:line="276" w:lineRule="auto"/>
              <w:contextualSpacing/>
              <w:jc w:val="right"/>
              <w:rPr>
                <w:szCs w:val="20"/>
              </w:rPr>
            </w:pPr>
            <w:r w:rsidRPr="0045761F">
              <w:rPr>
                <w:szCs w:val="20"/>
              </w:rPr>
              <w:t>7,445,356</w:t>
            </w:r>
          </w:p>
        </w:tc>
        <w:tc>
          <w:tcPr>
            <w:tcW w:w="1620" w:type="dxa"/>
            <w:noWrap/>
            <w:vAlign w:val="bottom"/>
            <w:hideMark/>
          </w:tcPr>
          <w:p w14:paraId="6DB5D579" w14:textId="5538D91F" w:rsidR="0045761F" w:rsidRPr="0045761F" w:rsidRDefault="0045761F" w:rsidP="00632504">
            <w:pPr>
              <w:tabs>
                <w:tab w:val="left" w:pos="180"/>
              </w:tabs>
              <w:spacing w:line="276" w:lineRule="auto"/>
              <w:contextualSpacing/>
              <w:jc w:val="right"/>
              <w:rPr>
                <w:szCs w:val="20"/>
              </w:rPr>
            </w:pPr>
            <w:r w:rsidRPr="0045761F">
              <w:rPr>
                <w:szCs w:val="20"/>
              </w:rPr>
              <w:t>7,623,278</w:t>
            </w:r>
          </w:p>
        </w:tc>
        <w:tc>
          <w:tcPr>
            <w:tcW w:w="1954" w:type="dxa"/>
            <w:noWrap/>
            <w:vAlign w:val="bottom"/>
            <w:hideMark/>
          </w:tcPr>
          <w:p w14:paraId="73CB74D8" w14:textId="5516F8D8" w:rsidR="0045761F" w:rsidRPr="0045761F" w:rsidRDefault="0045761F" w:rsidP="00632504">
            <w:pPr>
              <w:tabs>
                <w:tab w:val="left" w:pos="180"/>
              </w:tabs>
              <w:spacing w:line="276" w:lineRule="auto"/>
              <w:contextualSpacing/>
              <w:jc w:val="right"/>
              <w:rPr>
                <w:szCs w:val="20"/>
              </w:rPr>
            </w:pPr>
            <w:r w:rsidRPr="0045761F">
              <w:rPr>
                <w:szCs w:val="20"/>
              </w:rPr>
              <w:t>9,147,476</w:t>
            </w:r>
          </w:p>
        </w:tc>
        <w:tc>
          <w:tcPr>
            <w:tcW w:w="1554" w:type="dxa"/>
            <w:noWrap/>
            <w:vAlign w:val="bottom"/>
            <w:hideMark/>
          </w:tcPr>
          <w:p w14:paraId="5F4E8644" w14:textId="7FF6414D" w:rsidR="0045761F" w:rsidRPr="0045761F" w:rsidRDefault="0045761F" w:rsidP="00632504">
            <w:pPr>
              <w:tabs>
                <w:tab w:val="left" w:pos="180"/>
              </w:tabs>
              <w:spacing w:line="276" w:lineRule="auto"/>
              <w:contextualSpacing/>
              <w:jc w:val="right"/>
              <w:rPr>
                <w:szCs w:val="20"/>
              </w:rPr>
            </w:pPr>
            <w:r w:rsidRPr="0045761F">
              <w:rPr>
                <w:szCs w:val="20"/>
              </w:rPr>
              <w:t>1,524,198</w:t>
            </w:r>
          </w:p>
        </w:tc>
      </w:tr>
      <w:tr w:rsidR="0045761F" w:rsidRPr="0045761F" w14:paraId="55B925FA" w14:textId="77777777" w:rsidTr="00C32A52">
        <w:trPr>
          <w:trHeight w:val="290"/>
        </w:trPr>
        <w:tc>
          <w:tcPr>
            <w:tcW w:w="2218" w:type="dxa"/>
            <w:noWrap/>
            <w:vAlign w:val="bottom"/>
            <w:hideMark/>
          </w:tcPr>
          <w:p w14:paraId="287CDC8C" w14:textId="77777777" w:rsidR="0045761F" w:rsidRPr="0045761F" w:rsidRDefault="0045761F" w:rsidP="00632504">
            <w:pPr>
              <w:tabs>
                <w:tab w:val="left" w:pos="180"/>
              </w:tabs>
              <w:spacing w:line="276" w:lineRule="auto"/>
              <w:contextualSpacing/>
              <w:rPr>
                <w:szCs w:val="20"/>
              </w:rPr>
            </w:pPr>
            <w:r w:rsidRPr="0045761F">
              <w:rPr>
                <w:szCs w:val="20"/>
              </w:rPr>
              <w:lastRenderedPageBreak/>
              <w:t>Montana</w:t>
            </w:r>
          </w:p>
        </w:tc>
        <w:tc>
          <w:tcPr>
            <w:tcW w:w="2004" w:type="dxa"/>
            <w:noWrap/>
            <w:vAlign w:val="bottom"/>
            <w:hideMark/>
          </w:tcPr>
          <w:p w14:paraId="59259C95" w14:textId="5D65345E"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12F4E30A" w14:textId="4EAADBEA"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57B6A11E" w14:textId="6465B42B"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144FD55E" w14:textId="05122742"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53A3B3CB" w14:textId="77777777" w:rsidTr="00C32A52">
        <w:trPr>
          <w:trHeight w:val="290"/>
        </w:trPr>
        <w:tc>
          <w:tcPr>
            <w:tcW w:w="2218" w:type="dxa"/>
            <w:noWrap/>
            <w:vAlign w:val="bottom"/>
            <w:hideMark/>
          </w:tcPr>
          <w:p w14:paraId="3AF2D5D1" w14:textId="77777777" w:rsidR="0045761F" w:rsidRPr="0045761F" w:rsidRDefault="0045761F" w:rsidP="00632504">
            <w:pPr>
              <w:tabs>
                <w:tab w:val="left" w:pos="180"/>
              </w:tabs>
              <w:spacing w:line="276" w:lineRule="auto"/>
              <w:contextualSpacing/>
              <w:rPr>
                <w:szCs w:val="20"/>
              </w:rPr>
            </w:pPr>
            <w:r w:rsidRPr="0045761F">
              <w:rPr>
                <w:szCs w:val="20"/>
              </w:rPr>
              <w:t>Nebraska</w:t>
            </w:r>
          </w:p>
        </w:tc>
        <w:tc>
          <w:tcPr>
            <w:tcW w:w="2004" w:type="dxa"/>
            <w:noWrap/>
            <w:vAlign w:val="bottom"/>
            <w:hideMark/>
          </w:tcPr>
          <w:p w14:paraId="11017F48" w14:textId="46899C2B" w:rsidR="0045761F" w:rsidRPr="0045761F" w:rsidRDefault="0045761F" w:rsidP="00632504">
            <w:pPr>
              <w:tabs>
                <w:tab w:val="left" w:pos="180"/>
              </w:tabs>
              <w:spacing w:line="276" w:lineRule="auto"/>
              <w:contextualSpacing/>
              <w:jc w:val="right"/>
              <w:rPr>
                <w:szCs w:val="20"/>
              </w:rPr>
            </w:pPr>
            <w:r w:rsidRPr="0045761F">
              <w:rPr>
                <w:szCs w:val="20"/>
              </w:rPr>
              <w:t>2,277,122</w:t>
            </w:r>
          </w:p>
        </w:tc>
        <w:tc>
          <w:tcPr>
            <w:tcW w:w="1620" w:type="dxa"/>
            <w:noWrap/>
            <w:vAlign w:val="bottom"/>
            <w:hideMark/>
          </w:tcPr>
          <w:p w14:paraId="017CA428" w14:textId="2BF8E15C" w:rsidR="0045761F" w:rsidRPr="0045761F" w:rsidRDefault="0045761F" w:rsidP="00632504">
            <w:pPr>
              <w:tabs>
                <w:tab w:val="left" w:pos="180"/>
              </w:tabs>
              <w:spacing w:line="276" w:lineRule="auto"/>
              <w:contextualSpacing/>
              <w:jc w:val="right"/>
              <w:rPr>
                <w:szCs w:val="20"/>
              </w:rPr>
            </w:pPr>
            <w:r w:rsidRPr="0045761F">
              <w:rPr>
                <w:szCs w:val="20"/>
              </w:rPr>
              <w:t>2,330,616</w:t>
            </w:r>
          </w:p>
        </w:tc>
        <w:tc>
          <w:tcPr>
            <w:tcW w:w="1954" w:type="dxa"/>
            <w:noWrap/>
            <w:vAlign w:val="bottom"/>
            <w:hideMark/>
          </w:tcPr>
          <w:p w14:paraId="25B25272" w14:textId="0A7627C9" w:rsidR="0045761F" w:rsidRPr="0045761F" w:rsidRDefault="0045761F" w:rsidP="00632504">
            <w:pPr>
              <w:tabs>
                <w:tab w:val="left" w:pos="180"/>
              </w:tabs>
              <w:spacing w:line="276" w:lineRule="auto"/>
              <w:contextualSpacing/>
              <w:jc w:val="right"/>
              <w:rPr>
                <w:szCs w:val="20"/>
              </w:rPr>
            </w:pPr>
            <w:r w:rsidRPr="0045761F">
              <w:rPr>
                <w:szCs w:val="20"/>
              </w:rPr>
              <w:t>2,781,471</w:t>
            </w:r>
          </w:p>
        </w:tc>
        <w:tc>
          <w:tcPr>
            <w:tcW w:w="1554" w:type="dxa"/>
            <w:noWrap/>
            <w:vAlign w:val="bottom"/>
            <w:hideMark/>
          </w:tcPr>
          <w:p w14:paraId="4511B6EE" w14:textId="5E0DF275" w:rsidR="0045761F" w:rsidRPr="0045761F" w:rsidRDefault="0045761F" w:rsidP="00632504">
            <w:pPr>
              <w:tabs>
                <w:tab w:val="left" w:pos="180"/>
              </w:tabs>
              <w:spacing w:line="276" w:lineRule="auto"/>
              <w:contextualSpacing/>
              <w:jc w:val="right"/>
              <w:rPr>
                <w:szCs w:val="20"/>
              </w:rPr>
            </w:pPr>
            <w:r w:rsidRPr="0045761F">
              <w:rPr>
                <w:szCs w:val="20"/>
              </w:rPr>
              <w:t>450,855</w:t>
            </w:r>
          </w:p>
        </w:tc>
      </w:tr>
      <w:tr w:rsidR="0045761F" w:rsidRPr="0045761F" w14:paraId="604DD748" w14:textId="77777777" w:rsidTr="00C32A52">
        <w:trPr>
          <w:trHeight w:val="290"/>
        </w:trPr>
        <w:tc>
          <w:tcPr>
            <w:tcW w:w="2218" w:type="dxa"/>
            <w:noWrap/>
            <w:vAlign w:val="bottom"/>
            <w:hideMark/>
          </w:tcPr>
          <w:p w14:paraId="4A35677C" w14:textId="77777777" w:rsidR="0045761F" w:rsidRPr="0045761F" w:rsidRDefault="0045761F" w:rsidP="00632504">
            <w:pPr>
              <w:tabs>
                <w:tab w:val="left" w:pos="180"/>
              </w:tabs>
              <w:spacing w:line="276" w:lineRule="auto"/>
              <w:contextualSpacing/>
              <w:rPr>
                <w:szCs w:val="20"/>
              </w:rPr>
            </w:pPr>
            <w:r w:rsidRPr="0045761F">
              <w:rPr>
                <w:szCs w:val="20"/>
              </w:rPr>
              <w:t>Nevada</w:t>
            </w:r>
          </w:p>
        </w:tc>
        <w:tc>
          <w:tcPr>
            <w:tcW w:w="2004" w:type="dxa"/>
            <w:noWrap/>
            <w:vAlign w:val="bottom"/>
            <w:hideMark/>
          </w:tcPr>
          <w:p w14:paraId="7DCFD9BC" w14:textId="2A3B5E6B" w:rsidR="0045761F" w:rsidRPr="0045761F" w:rsidRDefault="0045761F" w:rsidP="00632504">
            <w:pPr>
              <w:tabs>
                <w:tab w:val="left" w:pos="180"/>
              </w:tabs>
              <w:spacing w:line="276" w:lineRule="auto"/>
              <w:contextualSpacing/>
              <w:jc w:val="right"/>
              <w:rPr>
                <w:szCs w:val="20"/>
              </w:rPr>
            </w:pPr>
            <w:r w:rsidRPr="0045761F">
              <w:rPr>
                <w:szCs w:val="20"/>
              </w:rPr>
              <w:t>3,398,776</w:t>
            </w:r>
          </w:p>
        </w:tc>
        <w:tc>
          <w:tcPr>
            <w:tcW w:w="1620" w:type="dxa"/>
            <w:noWrap/>
            <w:vAlign w:val="bottom"/>
            <w:hideMark/>
          </w:tcPr>
          <w:p w14:paraId="29E0EB66" w14:textId="5B18981A" w:rsidR="0045761F" w:rsidRPr="0045761F" w:rsidRDefault="0045761F" w:rsidP="00632504">
            <w:pPr>
              <w:tabs>
                <w:tab w:val="left" w:pos="180"/>
              </w:tabs>
              <w:spacing w:line="276" w:lineRule="auto"/>
              <w:contextualSpacing/>
              <w:jc w:val="right"/>
              <w:rPr>
                <w:szCs w:val="20"/>
              </w:rPr>
            </w:pPr>
            <w:r w:rsidRPr="0045761F">
              <w:rPr>
                <w:szCs w:val="20"/>
              </w:rPr>
              <w:t>3,483,357</w:t>
            </w:r>
          </w:p>
        </w:tc>
        <w:tc>
          <w:tcPr>
            <w:tcW w:w="1954" w:type="dxa"/>
            <w:noWrap/>
            <w:vAlign w:val="bottom"/>
            <w:hideMark/>
          </w:tcPr>
          <w:p w14:paraId="34B36353" w14:textId="041CB10A" w:rsidR="0045761F" w:rsidRPr="0045761F" w:rsidRDefault="0045761F" w:rsidP="00632504">
            <w:pPr>
              <w:tabs>
                <w:tab w:val="left" w:pos="180"/>
              </w:tabs>
              <w:spacing w:line="276" w:lineRule="auto"/>
              <w:contextualSpacing/>
              <w:jc w:val="right"/>
              <w:rPr>
                <w:szCs w:val="20"/>
              </w:rPr>
            </w:pPr>
            <w:r w:rsidRPr="0045761F">
              <w:rPr>
                <w:szCs w:val="20"/>
              </w:rPr>
              <w:t>4,205,910</w:t>
            </w:r>
          </w:p>
        </w:tc>
        <w:tc>
          <w:tcPr>
            <w:tcW w:w="1554" w:type="dxa"/>
            <w:noWrap/>
            <w:vAlign w:val="bottom"/>
            <w:hideMark/>
          </w:tcPr>
          <w:p w14:paraId="60F634A0" w14:textId="025E8B17" w:rsidR="0045761F" w:rsidRPr="0045761F" w:rsidRDefault="0045761F" w:rsidP="00632504">
            <w:pPr>
              <w:tabs>
                <w:tab w:val="left" w:pos="180"/>
              </w:tabs>
              <w:spacing w:line="276" w:lineRule="auto"/>
              <w:contextualSpacing/>
              <w:jc w:val="right"/>
              <w:rPr>
                <w:szCs w:val="20"/>
              </w:rPr>
            </w:pPr>
            <w:r w:rsidRPr="0045761F">
              <w:rPr>
                <w:szCs w:val="20"/>
              </w:rPr>
              <w:t>722,553</w:t>
            </w:r>
          </w:p>
        </w:tc>
      </w:tr>
      <w:tr w:rsidR="0045761F" w:rsidRPr="0045761F" w14:paraId="74A443DC" w14:textId="77777777" w:rsidTr="00C32A52">
        <w:trPr>
          <w:trHeight w:val="290"/>
        </w:trPr>
        <w:tc>
          <w:tcPr>
            <w:tcW w:w="2218" w:type="dxa"/>
            <w:noWrap/>
            <w:vAlign w:val="bottom"/>
            <w:hideMark/>
          </w:tcPr>
          <w:p w14:paraId="2548DA59" w14:textId="77777777" w:rsidR="0045761F" w:rsidRPr="0045761F" w:rsidRDefault="0045761F" w:rsidP="00632504">
            <w:pPr>
              <w:tabs>
                <w:tab w:val="left" w:pos="180"/>
              </w:tabs>
              <w:spacing w:line="276" w:lineRule="auto"/>
              <w:contextualSpacing/>
              <w:rPr>
                <w:szCs w:val="20"/>
              </w:rPr>
            </w:pPr>
            <w:r w:rsidRPr="0045761F">
              <w:rPr>
                <w:szCs w:val="20"/>
              </w:rPr>
              <w:t>New Hampshire</w:t>
            </w:r>
          </w:p>
        </w:tc>
        <w:tc>
          <w:tcPr>
            <w:tcW w:w="2004" w:type="dxa"/>
            <w:noWrap/>
            <w:vAlign w:val="bottom"/>
            <w:hideMark/>
          </w:tcPr>
          <w:p w14:paraId="76ED3F1A" w14:textId="336810CC"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069AC02F" w14:textId="08C2BD22"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79CB88BD" w14:textId="3D3AA5F0"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1049A74F" w14:textId="3697E21A"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409696A7" w14:textId="77777777" w:rsidTr="00C32A52">
        <w:trPr>
          <w:trHeight w:val="583"/>
        </w:trPr>
        <w:tc>
          <w:tcPr>
            <w:tcW w:w="2218" w:type="dxa"/>
            <w:noWrap/>
            <w:vAlign w:val="bottom"/>
            <w:hideMark/>
          </w:tcPr>
          <w:p w14:paraId="5CCC37AC" w14:textId="77777777" w:rsidR="0045761F" w:rsidRPr="0045761F" w:rsidRDefault="0045761F" w:rsidP="00632504">
            <w:pPr>
              <w:tabs>
                <w:tab w:val="left" w:pos="180"/>
              </w:tabs>
              <w:spacing w:line="276" w:lineRule="auto"/>
              <w:contextualSpacing/>
              <w:rPr>
                <w:szCs w:val="20"/>
              </w:rPr>
            </w:pPr>
            <w:r w:rsidRPr="0045761F">
              <w:rPr>
                <w:szCs w:val="20"/>
              </w:rPr>
              <w:t>New Jersey</w:t>
            </w:r>
          </w:p>
        </w:tc>
        <w:tc>
          <w:tcPr>
            <w:tcW w:w="2004" w:type="dxa"/>
            <w:noWrap/>
            <w:vAlign w:val="bottom"/>
            <w:hideMark/>
          </w:tcPr>
          <w:p w14:paraId="218098EE" w14:textId="0771106A" w:rsidR="0045761F" w:rsidRPr="0045761F" w:rsidRDefault="0045761F" w:rsidP="00632504">
            <w:pPr>
              <w:tabs>
                <w:tab w:val="left" w:pos="180"/>
              </w:tabs>
              <w:spacing w:line="276" w:lineRule="auto"/>
              <w:contextualSpacing/>
              <w:jc w:val="right"/>
              <w:rPr>
                <w:szCs w:val="20"/>
              </w:rPr>
            </w:pPr>
            <w:r w:rsidRPr="0045761F">
              <w:rPr>
                <w:szCs w:val="20"/>
              </w:rPr>
              <w:t>10,544,913</w:t>
            </w:r>
          </w:p>
        </w:tc>
        <w:tc>
          <w:tcPr>
            <w:tcW w:w="1620" w:type="dxa"/>
            <w:noWrap/>
            <w:vAlign w:val="bottom"/>
            <w:hideMark/>
          </w:tcPr>
          <w:p w14:paraId="5D7794F6" w14:textId="72EC4A5B" w:rsidR="0045761F" w:rsidRPr="0045761F" w:rsidRDefault="0045761F" w:rsidP="00632504">
            <w:pPr>
              <w:tabs>
                <w:tab w:val="left" w:pos="180"/>
              </w:tabs>
              <w:spacing w:line="276" w:lineRule="auto"/>
              <w:contextualSpacing/>
              <w:jc w:val="right"/>
              <w:rPr>
                <w:szCs w:val="20"/>
              </w:rPr>
            </w:pPr>
            <w:r w:rsidRPr="0045761F">
              <w:rPr>
                <w:szCs w:val="20"/>
              </w:rPr>
              <w:t>10,820,709</w:t>
            </w:r>
          </w:p>
        </w:tc>
        <w:tc>
          <w:tcPr>
            <w:tcW w:w="1954" w:type="dxa"/>
            <w:noWrap/>
            <w:vAlign w:val="bottom"/>
            <w:hideMark/>
          </w:tcPr>
          <w:p w14:paraId="4F9A8B8A" w14:textId="48D1131C" w:rsidR="0045761F" w:rsidRPr="0045761F" w:rsidRDefault="0045761F" w:rsidP="00632504">
            <w:pPr>
              <w:tabs>
                <w:tab w:val="left" w:pos="180"/>
              </w:tabs>
              <w:spacing w:line="276" w:lineRule="auto"/>
              <w:contextualSpacing/>
              <w:jc w:val="right"/>
              <w:rPr>
                <w:szCs w:val="20"/>
              </w:rPr>
            </w:pPr>
            <w:r w:rsidRPr="0045761F">
              <w:rPr>
                <w:szCs w:val="20"/>
              </w:rPr>
              <w:t>13,045,500</w:t>
            </w:r>
          </w:p>
        </w:tc>
        <w:tc>
          <w:tcPr>
            <w:tcW w:w="1554" w:type="dxa"/>
            <w:noWrap/>
            <w:vAlign w:val="bottom"/>
            <w:hideMark/>
          </w:tcPr>
          <w:p w14:paraId="76E815BB" w14:textId="2ACB5C0F" w:rsidR="0045761F" w:rsidRPr="0045761F" w:rsidRDefault="0045761F" w:rsidP="00632504">
            <w:pPr>
              <w:tabs>
                <w:tab w:val="left" w:pos="180"/>
              </w:tabs>
              <w:spacing w:line="276" w:lineRule="auto"/>
              <w:contextualSpacing/>
              <w:jc w:val="right"/>
              <w:rPr>
                <w:szCs w:val="20"/>
              </w:rPr>
            </w:pPr>
            <w:r w:rsidRPr="0045761F">
              <w:rPr>
                <w:szCs w:val="20"/>
              </w:rPr>
              <w:t>2,224,791</w:t>
            </w:r>
          </w:p>
        </w:tc>
      </w:tr>
      <w:tr w:rsidR="0045761F" w:rsidRPr="0045761F" w14:paraId="24AE8BFF" w14:textId="77777777" w:rsidTr="00C32A52">
        <w:trPr>
          <w:trHeight w:val="290"/>
        </w:trPr>
        <w:tc>
          <w:tcPr>
            <w:tcW w:w="2218" w:type="dxa"/>
            <w:noWrap/>
            <w:vAlign w:val="bottom"/>
            <w:hideMark/>
          </w:tcPr>
          <w:p w14:paraId="6C1E57E9" w14:textId="77777777" w:rsidR="0045761F" w:rsidRPr="0045761F" w:rsidRDefault="0045761F" w:rsidP="00632504">
            <w:pPr>
              <w:tabs>
                <w:tab w:val="left" w:pos="180"/>
              </w:tabs>
              <w:spacing w:line="276" w:lineRule="auto"/>
              <w:contextualSpacing/>
              <w:rPr>
                <w:szCs w:val="20"/>
              </w:rPr>
            </w:pPr>
            <w:r w:rsidRPr="0045761F">
              <w:rPr>
                <w:szCs w:val="20"/>
              </w:rPr>
              <w:t>New Mexico</w:t>
            </w:r>
          </w:p>
        </w:tc>
        <w:tc>
          <w:tcPr>
            <w:tcW w:w="2004" w:type="dxa"/>
            <w:noWrap/>
            <w:vAlign w:val="bottom"/>
            <w:hideMark/>
          </w:tcPr>
          <w:p w14:paraId="631F7E47" w14:textId="0B23D91D" w:rsidR="0045761F" w:rsidRPr="0045761F" w:rsidRDefault="0045761F" w:rsidP="00632504">
            <w:pPr>
              <w:tabs>
                <w:tab w:val="left" w:pos="180"/>
              </w:tabs>
              <w:spacing w:line="276" w:lineRule="auto"/>
              <w:contextualSpacing/>
              <w:jc w:val="right"/>
              <w:rPr>
                <w:szCs w:val="20"/>
              </w:rPr>
            </w:pPr>
            <w:r w:rsidRPr="0045761F">
              <w:rPr>
                <w:szCs w:val="20"/>
              </w:rPr>
              <w:t>2,543,741</w:t>
            </w:r>
          </w:p>
        </w:tc>
        <w:tc>
          <w:tcPr>
            <w:tcW w:w="1620" w:type="dxa"/>
            <w:noWrap/>
            <w:vAlign w:val="bottom"/>
            <w:hideMark/>
          </w:tcPr>
          <w:p w14:paraId="4A3C54B7" w14:textId="16863493" w:rsidR="0045761F" w:rsidRPr="0045761F" w:rsidRDefault="0045761F" w:rsidP="00632504">
            <w:pPr>
              <w:tabs>
                <w:tab w:val="left" w:pos="180"/>
              </w:tabs>
              <w:spacing w:line="276" w:lineRule="auto"/>
              <w:contextualSpacing/>
              <w:jc w:val="right"/>
              <w:rPr>
                <w:szCs w:val="20"/>
              </w:rPr>
            </w:pPr>
            <w:r w:rsidRPr="0045761F">
              <w:rPr>
                <w:szCs w:val="20"/>
              </w:rPr>
              <w:t>2,606,070</w:t>
            </w:r>
          </w:p>
        </w:tc>
        <w:tc>
          <w:tcPr>
            <w:tcW w:w="1954" w:type="dxa"/>
            <w:noWrap/>
            <w:vAlign w:val="bottom"/>
            <w:hideMark/>
          </w:tcPr>
          <w:p w14:paraId="078AD20A" w14:textId="2E58ED58" w:rsidR="0045761F" w:rsidRPr="0045761F" w:rsidRDefault="0045761F" w:rsidP="00632504">
            <w:pPr>
              <w:tabs>
                <w:tab w:val="left" w:pos="180"/>
              </w:tabs>
              <w:spacing w:line="276" w:lineRule="auto"/>
              <w:contextualSpacing/>
              <w:jc w:val="right"/>
              <w:rPr>
                <w:szCs w:val="20"/>
              </w:rPr>
            </w:pPr>
            <w:r w:rsidRPr="0045761F">
              <w:rPr>
                <w:szCs w:val="20"/>
              </w:rPr>
              <w:t>3,134,668</w:t>
            </w:r>
          </w:p>
        </w:tc>
        <w:tc>
          <w:tcPr>
            <w:tcW w:w="1554" w:type="dxa"/>
            <w:noWrap/>
            <w:vAlign w:val="bottom"/>
            <w:hideMark/>
          </w:tcPr>
          <w:p w14:paraId="73A89023" w14:textId="2A8F213E" w:rsidR="0045761F" w:rsidRPr="0045761F" w:rsidRDefault="0045761F" w:rsidP="00632504">
            <w:pPr>
              <w:tabs>
                <w:tab w:val="left" w:pos="180"/>
              </w:tabs>
              <w:spacing w:line="276" w:lineRule="auto"/>
              <w:contextualSpacing/>
              <w:jc w:val="right"/>
              <w:rPr>
                <w:szCs w:val="20"/>
              </w:rPr>
            </w:pPr>
            <w:r w:rsidRPr="0045761F">
              <w:rPr>
                <w:szCs w:val="20"/>
              </w:rPr>
              <w:t>528,598</w:t>
            </w:r>
          </w:p>
        </w:tc>
      </w:tr>
      <w:tr w:rsidR="0045761F" w:rsidRPr="0045761F" w14:paraId="47321110" w14:textId="77777777" w:rsidTr="00C32A52">
        <w:trPr>
          <w:trHeight w:val="290"/>
        </w:trPr>
        <w:tc>
          <w:tcPr>
            <w:tcW w:w="2218" w:type="dxa"/>
            <w:noWrap/>
            <w:vAlign w:val="bottom"/>
            <w:hideMark/>
          </w:tcPr>
          <w:p w14:paraId="573D8416" w14:textId="77777777" w:rsidR="0045761F" w:rsidRPr="0045761F" w:rsidRDefault="0045761F" w:rsidP="00632504">
            <w:pPr>
              <w:tabs>
                <w:tab w:val="left" w:pos="180"/>
              </w:tabs>
              <w:spacing w:line="276" w:lineRule="auto"/>
              <w:contextualSpacing/>
              <w:rPr>
                <w:szCs w:val="20"/>
              </w:rPr>
            </w:pPr>
            <w:r w:rsidRPr="0045761F">
              <w:rPr>
                <w:szCs w:val="20"/>
              </w:rPr>
              <w:t>New York</w:t>
            </w:r>
          </w:p>
        </w:tc>
        <w:tc>
          <w:tcPr>
            <w:tcW w:w="2004" w:type="dxa"/>
            <w:noWrap/>
            <w:vAlign w:val="bottom"/>
            <w:hideMark/>
          </w:tcPr>
          <w:p w14:paraId="6E0120A6" w14:textId="6B6D75CE" w:rsidR="0045761F" w:rsidRPr="0045761F" w:rsidRDefault="0045761F" w:rsidP="00632504">
            <w:pPr>
              <w:tabs>
                <w:tab w:val="left" w:pos="180"/>
              </w:tabs>
              <w:spacing w:line="276" w:lineRule="auto"/>
              <w:contextualSpacing/>
              <w:jc w:val="right"/>
              <w:rPr>
                <w:szCs w:val="20"/>
              </w:rPr>
            </w:pPr>
            <w:r w:rsidRPr="0045761F">
              <w:rPr>
                <w:szCs w:val="20"/>
              </w:rPr>
              <w:t>24,091,712</w:t>
            </w:r>
          </w:p>
        </w:tc>
        <w:tc>
          <w:tcPr>
            <w:tcW w:w="1620" w:type="dxa"/>
            <w:noWrap/>
            <w:vAlign w:val="bottom"/>
            <w:hideMark/>
          </w:tcPr>
          <w:p w14:paraId="3C4E6648" w14:textId="703673B4" w:rsidR="0045761F" w:rsidRPr="0045761F" w:rsidRDefault="0045761F" w:rsidP="00632504">
            <w:pPr>
              <w:tabs>
                <w:tab w:val="left" w:pos="180"/>
              </w:tabs>
              <w:spacing w:line="276" w:lineRule="auto"/>
              <w:contextualSpacing/>
              <w:jc w:val="right"/>
              <w:rPr>
                <w:szCs w:val="20"/>
              </w:rPr>
            </w:pPr>
            <w:r w:rsidRPr="0045761F">
              <w:rPr>
                <w:szCs w:val="20"/>
              </w:rPr>
              <w:t>24,690,190</w:t>
            </w:r>
          </w:p>
        </w:tc>
        <w:tc>
          <w:tcPr>
            <w:tcW w:w="1954" w:type="dxa"/>
            <w:noWrap/>
            <w:vAlign w:val="bottom"/>
            <w:hideMark/>
          </w:tcPr>
          <w:p w14:paraId="26B6BA3D" w14:textId="02DEB20A" w:rsidR="0045761F" w:rsidRPr="0045761F" w:rsidRDefault="0045761F" w:rsidP="00632504">
            <w:pPr>
              <w:tabs>
                <w:tab w:val="left" w:pos="180"/>
              </w:tabs>
              <w:spacing w:line="276" w:lineRule="auto"/>
              <w:contextualSpacing/>
              <w:jc w:val="right"/>
              <w:rPr>
                <w:szCs w:val="20"/>
              </w:rPr>
            </w:pPr>
            <w:r w:rsidRPr="0045761F">
              <w:rPr>
                <w:szCs w:val="20"/>
              </w:rPr>
              <w:t>29,561,600</w:t>
            </w:r>
          </w:p>
        </w:tc>
        <w:tc>
          <w:tcPr>
            <w:tcW w:w="1554" w:type="dxa"/>
            <w:noWrap/>
            <w:vAlign w:val="bottom"/>
            <w:hideMark/>
          </w:tcPr>
          <w:p w14:paraId="4B138715" w14:textId="04C43931" w:rsidR="0045761F" w:rsidRPr="0045761F" w:rsidRDefault="0045761F" w:rsidP="00632504">
            <w:pPr>
              <w:tabs>
                <w:tab w:val="left" w:pos="180"/>
              </w:tabs>
              <w:spacing w:line="276" w:lineRule="auto"/>
              <w:contextualSpacing/>
              <w:jc w:val="right"/>
              <w:rPr>
                <w:szCs w:val="20"/>
              </w:rPr>
            </w:pPr>
            <w:r w:rsidRPr="0045761F">
              <w:rPr>
                <w:szCs w:val="20"/>
              </w:rPr>
              <w:t>4,871,410</w:t>
            </w:r>
          </w:p>
        </w:tc>
      </w:tr>
      <w:tr w:rsidR="0045761F" w:rsidRPr="0045761F" w14:paraId="27B19BB5" w14:textId="77777777" w:rsidTr="00C32A52">
        <w:trPr>
          <w:trHeight w:val="290"/>
        </w:trPr>
        <w:tc>
          <w:tcPr>
            <w:tcW w:w="2218" w:type="dxa"/>
            <w:noWrap/>
            <w:vAlign w:val="bottom"/>
            <w:hideMark/>
          </w:tcPr>
          <w:p w14:paraId="66C563E2" w14:textId="77777777" w:rsidR="0045761F" w:rsidRPr="0045761F" w:rsidRDefault="0045761F" w:rsidP="00632504">
            <w:pPr>
              <w:tabs>
                <w:tab w:val="left" w:pos="180"/>
              </w:tabs>
              <w:spacing w:line="276" w:lineRule="auto"/>
              <w:contextualSpacing/>
              <w:rPr>
                <w:szCs w:val="20"/>
              </w:rPr>
            </w:pPr>
            <w:r w:rsidRPr="0045761F">
              <w:rPr>
                <w:szCs w:val="20"/>
              </w:rPr>
              <w:t>North Carolina</w:t>
            </w:r>
          </w:p>
        </w:tc>
        <w:tc>
          <w:tcPr>
            <w:tcW w:w="2004" w:type="dxa"/>
            <w:noWrap/>
            <w:vAlign w:val="bottom"/>
            <w:hideMark/>
          </w:tcPr>
          <w:p w14:paraId="3D95C379" w14:textId="0FA58445" w:rsidR="0045761F" w:rsidRPr="0045761F" w:rsidRDefault="0045761F" w:rsidP="00632504">
            <w:pPr>
              <w:tabs>
                <w:tab w:val="left" w:pos="180"/>
              </w:tabs>
              <w:spacing w:line="276" w:lineRule="auto"/>
              <w:contextualSpacing/>
              <w:jc w:val="right"/>
              <w:rPr>
                <w:szCs w:val="20"/>
              </w:rPr>
            </w:pPr>
            <w:r w:rsidRPr="0045761F">
              <w:rPr>
                <w:szCs w:val="20"/>
              </w:rPr>
              <w:t>12,053,631</w:t>
            </w:r>
          </w:p>
        </w:tc>
        <w:tc>
          <w:tcPr>
            <w:tcW w:w="1620" w:type="dxa"/>
            <w:noWrap/>
            <w:vAlign w:val="bottom"/>
            <w:hideMark/>
          </w:tcPr>
          <w:p w14:paraId="3578C1CA" w14:textId="53AFFFD3" w:rsidR="0045761F" w:rsidRPr="0045761F" w:rsidRDefault="0045761F" w:rsidP="00632504">
            <w:pPr>
              <w:tabs>
                <w:tab w:val="left" w:pos="180"/>
              </w:tabs>
              <w:spacing w:line="276" w:lineRule="auto"/>
              <w:contextualSpacing/>
              <w:jc w:val="right"/>
              <w:rPr>
                <w:szCs w:val="20"/>
              </w:rPr>
            </w:pPr>
            <w:r w:rsidRPr="0045761F">
              <w:rPr>
                <w:szCs w:val="20"/>
              </w:rPr>
              <w:t>12,343,514</w:t>
            </w:r>
          </w:p>
        </w:tc>
        <w:tc>
          <w:tcPr>
            <w:tcW w:w="1954" w:type="dxa"/>
            <w:noWrap/>
            <w:vAlign w:val="bottom"/>
            <w:hideMark/>
          </w:tcPr>
          <w:p w14:paraId="74AF2B23" w14:textId="7B5B2D7E" w:rsidR="0045761F" w:rsidRPr="0045761F" w:rsidRDefault="0045761F" w:rsidP="00632504">
            <w:pPr>
              <w:tabs>
                <w:tab w:val="left" w:pos="180"/>
              </w:tabs>
              <w:spacing w:line="276" w:lineRule="auto"/>
              <w:contextualSpacing/>
              <w:jc w:val="right"/>
              <w:rPr>
                <w:szCs w:val="20"/>
              </w:rPr>
            </w:pPr>
            <w:r w:rsidRPr="0045761F">
              <w:rPr>
                <w:szCs w:val="20"/>
              </w:rPr>
              <w:t>14,852,868</w:t>
            </w:r>
          </w:p>
        </w:tc>
        <w:tc>
          <w:tcPr>
            <w:tcW w:w="1554" w:type="dxa"/>
            <w:noWrap/>
            <w:vAlign w:val="bottom"/>
            <w:hideMark/>
          </w:tcPr>
          <w:p w14:paraId="7F16C5DD" w14:textId="6C9AF5FB" w:rsidR="0045761F" w:rsidRPr="0045761F" w:rsidRDefault="0045761F" w:rsidP="00632504">
            <w:pPr>
              <w:tabs>
                <w:tab w:val="left" w:pos="180"/>
              </w:tabs>
              <w:spacing w:line="276" w:lineRule="auto"/>
              <w:contextualSpacing/>
              <w:jc w:val="right"/>
              <w:rPr>
                <w:szCs w:val="20"/>
              </w:rPr>
            </w:pPr>
            <w:r w:rsidRPr="0045761F">
              <w:rPr>
                <w:szCs w:val="20"/>
              </w:rPr>
              <w:t>2,509,354</w:t>
            </w:r>
          </w:p>
        </w:tc>
      </w:tr>
      <w:tr w:rsidR="0045761F" w:rsidRPr="0045761F" w14:paraId="0DB3D596" w14:textId="77777777" w:rsidTr="00C32A52">
        <w:trPr>
          <w:trHeight w:val="290"/>
        </w:trPr>
        <w:tc>
          <w:tcPr>
            <w:tcW w:w="2218" w:type="dxa"/>
            <w:noWrap/>
            <w:vAlign w:val="bottom"/>
            <w:hideMark/>
          </w:tcPr>
          <w:p w14:paraId="63AF424C" w14:textId="77777777" w:rsidR="0045761F" w:rsidRPr="0045761F" w:rsidRDefault="0045761F" w:rsidP="00632504">
            <w:pPr>
              <w:tabs>
                <w:tab w:val="left" w:pos="180"/>
              </w:tabs>
              <w:spacing w:line="276" w:lineRule="auto"/>
              <w:contextualSpacing/>
              <w:rPr>
                <w:szCs w:val="20"/>
              </w:rPr>
            </w:pPr>
            <w:r w:rsidRPr="0045761F">
              <w:rPr>
                <w:szCs w:val="20"/>
              </w:rPr>
              <w:t>North Dakota</w:t>
            </w:r>
          </w:p>
        </w:tc>
        <w:tc>
          <w:tcPr>
            <w:tcW w:w="2004" w:type="dxa"/>
            <w:noWrap/>
            <w:vAlign w:val="bottom"/>
            <w:hideMark/>
          </w:tcPr>
          <w:p w14:paraId="558F4BC1" w14:textId="77079154"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755A0566" w14:textId="7ABB4FE5"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198E158A" w14:textId="16498460"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7ADD0FCB" w14:textId="3D89D789"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1772F07C" w14:textId="77777777" w:rsidTr="00C32A52">
        <w:trPr>
          <w:trHeight w:val="583"/>
        </w:trPr>
        <w:tc>
          <w:tcPr>
            <w:tcW w:w="2218" w:type="dxa"/>
            <w:noWrap/>
            <w:vAlign w:val="bottom"/>
            <w:hideMark/>
          </w:tcPr>
          <w:p w14:paraId="47159244" w14:textId="77777777" w:rsidR="0045761F" w:rsidRPr="0045761F" w:rsidRDefault="0045761F" w:rsidP="00632504">
            <w:pPr>
              <w:tabs>
                <w:tab w:val="left" w:pos="180"/>
              </w:tabs>
              <w:spacing w:line="276" w:lineRule="auto"/>
              <w:contextualSpacing/>
              <w:rPr>
                <w:szCs w:val="20"/>
              </w:rPr>
            </w:pPr>
            <w:r w:rsidRPr="0045761F">
              <w:rPr>
                <w:szCs w:val="20"/>
              </w:rPr>
              <w:t>Ohio</w:t>
            </w:r>
          </w:p>
        </w:tc>
        <w:tc>
          <w:tcPr>
            <w:tcW w:w="2004" w:type="dxa"/>
            <w:noWrap/>
            <w:vAlign w:val="bottom"/>
            <w:hideMark/>
          </w:tcPr>
          <w:p w14:paraId="21990C14" w14:textId="6AB5E649" w:rsidR="0045761F" w:rsidRPr="0045761F" w:rsidRDefault="0045761F" w:rsidP="00632504">
            <w:pPr>
              <w:tabs>
                <w:tab w:val="left" w:pos="180"/>
              </w:tabs>
              <w:spacing w:line="276" w:lineRule="auto"/>
              <w:contextualSpacing/>
              <w:jc w:val="right"/>
              <w:rPr>
                <w:szCs w:val="20"/>
              </w:rPr>
            </w:pPr>
            <w:r w:rsidRPr="0045761F">
              <w:rPr>
                <w:szCs w:val="20"/>
              </w:rPr>
              <w:t>14,467,449</w:t>
            </w:r>
          </w:p>
        </w:tc>
        <w:tc>
          <w:tcPr>
            <w:tcW w:w="1620" w:type="dxa"/>
            <w:noWrap/>
            <w:vAlign w:val="bottom"/>
            <w:hideMark/>
          </w:tcPr>
          <w:p w14:paraId="077118C9" w14:textId="2E25D05D" w:rsidR="0045761F" w:rsidRPr="0045761F" w:rsidRDefault="0045761F" w:rsidP="00632504">
            <w:pPr>
              <w:tabs>
                <w:tab w:val="left" w:pos="180"/>
              </w:tabs>
              <w:spacing w:line="276" w:lineRule="auto"/>
              <w:contextualSpacing/>
              <w:jc w:val="right"/>
              <w:rPr>
                <w:szCs w:val="20"/>
              </w:rPr>
            </w:pPr>
            <w:r w:rsidRPr="0045761F">
              <w:rPr>
                <w:szCs w:val="20"/>
              </w:rPr>
              <w:t>14,813,629</w:t>
            </w:r>
          </w:p>
        </w:tc>
        <w:tc>
          <w:tcPr>
            <w:tcW w:w="1954" w:type="dxa"/>
            <w:noWrap/>
            <w:vAlign w:val="bottom"/>
            <w:hideMark/>
          </w:tcPr>
          <w:p w14:paraId="18D08F5E" w14:textId="416C7E06" w:rsidR="0045761F" w:rsidRPr="0045761F" w:rsidRDefault="0045761F" w:rsidP="00632504">
            <w:pPr>
              <w:tabs>
                <w:tab w:val="left" w:pos="180"/>
              </w:tabs>
              <w:spacing w:line="276" w:lineRule="auto"/>
              <w:contextualSpacing/>
              <w:jc w:val="right"/>
              <w:rPr>
                <w:szCs w:val="20"/>
              </w:rPr>
            </w:pPr>
            <w:r w:rsidRPr="0045761F">
              <w:rPr>
                <w:szCs w:val="20"/>
              </w:rPr>
              <w:t>17,764,708</w:t>
            </w:r>
          </w:p>
        </w:tc>
        <w:tc>
          <w:tcPr>
            <w:tcW w:w="1554" w:type="dxa"/>
            <w:noWrap/>
            <w:vAlign w:val="bottom"/>
            <w:hideMark/>
          </w:tcPr>
          <w:p w14:paraId="1418D368" w14:textId="74482DE6" w:rsidR="0045761F" w:rsidRPr="0045761F" w:rsidRDefault="0045761F" w:rsidP="00632504">
            <w:pPr>
              <w:tabs>
                <w:tab w:val="left" w:pos="180"/>
              </w:tabs>
              <w:spacing w:line="276" w:lineRule="auto"/>
              <w:contextualSpacing/>
              <w:jc w:val="right"/>
              <w:rPr>
                <w:szCs w:val="20"/>
              </w:rPr>
            </w:pPr>
            <w:r w:rsidRPr="0045761F">
              <w:rPr>
                <w:szCs w:val="20"/>
              </w:rPr>
              <w:t>2,951,079</w:t>
            </w:r>
          </w:p>
        </w:tc>
      </w:tr>
      <w:tr w:rsidR="0045761F" w:rsidRPr="0045761F" w14:paraId="2310C932" w14:textId="77777777" w:rsidTr="00C32A52">
        <w:trPr>
          <w:trHeight w:val="290"/>
        </w:trPr>
        <w:tc>
          <w:tcPr>
            <w:tcW w:w="2218" w:type="dxa"/>
            <w:noWrap/>
            <w:vAlign w:val="bottom"/>
            <w:hideMark/>
          </w:tcPr>
          <w:p w14:paraId="2F808543" w14:textId="77777777" w:rsidR="0045761F" w:rsidRPr="0045761F" w:rsidRDefault="0045761F" w:rsidP="00632504">
            <w:pPr>
              <w:tabs>
                <w:tab w:val="left" w:pos="180"/>
              </w:tabs>
              <w:spacing w:line="276" w:lineRule="auto"/>
              <w:contextualSpacing/>
              <w:rPr>
                <w:szCs w:val="20"/>
              </w:rPr>
            </w:pPr>
            <w:r w:rsidRPr="0045761F">
              <w:rPr>
                <w:szCs w:val="20"/>
              </w:rPr>
              <w:t>Oklahoma</w:t>
            </w:r>
          </w:p>
        </w:tc>
        <w:tc>
          <w:tcPr>
            <w:tcW w:w="2004" w:type="dxa"/>
            <w:noWrap/>
            <w:vAlign w:val="bottom"/>
            <w:hideMark/>
          </w:tcPr>
          <w:p w14:paraId="7085285D" w14:textId="2C6A1D18" w:rsidR="0045761F" w:rsidRPr="0045761F" w:rsidRDefault="0045761F" w:rsidP="00632504">
            <w:pPr>
              <w:tabs>
                <w:tab w:val="left" w:pos="180"/>
              </w:tabs>
              <w:spacing w:line="276" w:lineRule="auto"/>
              <w:contextualSpacing/>
              <w:jc w:val="right"/>
              <w:rPr>
                <w:szCs w:val="20"/>
              </w:rPr>
            </w:pPr>
            <w:r w:rsidRPr="0045761F">
              <w:rPr>
                <w:szCs w:val="20"/>
              </w:rPr>
              <w:t>4,459,599</w:t>
            </w:r>
          </w:p>
        </w:tc>
        <w:tc>
          <w:tcPr>
            <w:tcW w:w="1620" w:type="dxa"/>
            <w:noWrap/>
            <w:vAlign w:val="bottom"/>
            <w:hideMark/>
          </w:tcPr>
          <w:p w14:paraId="3F6A6D7F" w14:textId="35AB4935" w:rsidR="0045761F" w:rsidRPr="0045761F" w:rsidRDefault="0045761F" w:rsidP="00632504">
            <w:pPr>
              <w:tabs>
                <w:tab w:val="left" w:pos="180"/>
              </w:tabs>
              <w:spacing w:line="276" w:lineRule="auto"/>
              <w:contextualSpacing/>
              <w:jc w:val="right"/>
              <w:rPr>
                <w:szCs w:val="20"/>
              </w:rPr>
            </w:pPr>
            <w:r w:rsidRPr="0045761F">
              <w:rPr>
                <w:szCs w:val="20"/>
              </w:rPr>
              <w:t>4,563,878</w:t>
            </w:r>
          </w:p>
        </w:tc>
        <w:tc>
          <w:tcPr>
            <w:tcW w:w="1954" w:type="dxa"/>
            <w:noWrap/>
            <w:vAlign w:val="bottom"/>
            <w:hideMark/>
          </w:tcPr>
          <w:p w14:paraId="70F788C3" w14:textId="1521D16A" w:rsidR="0045761F" w:rsidRPr="0045761F" w:rsidRDefault="0045761F" w:rsidP="00632504">
            <w:pPr>
              <w:tabs>
                <w:tab w:val="left" w:pos="180"/>
              </w:tabs>
              <w:spacing w:line="276" w:lineRule="auto"/>
              <w:contextualSpacing/>
              <w:jc w:val="right"/>
              <w:rPr>
                <w:szCs w:val="20"/>
              </w:rPr>
            </w:pPr>
            <w:r w:rsidRPr="0045761F">
              <w:rPr>
                <w:szCs w:val="20"/>
              </w:rPr>
              <w:t>5,467,725</w:t>
            </w:r>
          </w:p>
        </w:tc>
        <w:tc>
          <w:tcPr>
            <w:tcW w:w="1554" w:type="dxa"/>
            <w:noWrap/>
            <w:vAlign w:val="bottom"/>
            <w:hideMark/>
          </w:tcPr>
          <w:p w14:paraId="634682B2" w14:textId="312DC7FA" w:rsidR="0045761F" w:rsidRPr="0045761F" w:rsidRDefault="0045761F" w:rsidP="00632504">
            <w:pPr>
              <w:tabs>
                <w:tab w:val="left" w:pos="180"/>
              </w:tabs>
              <w:spacing w:line="276" w:lineRule="auto"/>
              <w:contextualSpacing/>
              <w:jc w:val="right"/>
              <w:rPr>
                <w:szCs w:val="20"/>
              </w:rPr>
            </w:pPr>
            <w:r w:rsidRPr="0045761F">
              <w:rPr>
                <w:szCs w:val="20"/>
              </w:rPr>
              <w:t>903,847</w:t>
            </w:r>
          </w:p>
        </w:tc>
      </w:tr>
      <w:tr w:rsidR="0045761F" w:rsidRPr="0045761F" w14:paraId="494AB6C3" w14:textId="77777777" w:rsidTr="00C32A52">
        <w:trPr>
          <w:trHeight w:val="290"/>
        </w:trPr>
        <w:tc>
          <w:tcPr>
            <w:tcW w:w="2218" w:type="dxa"/>
            <w:noWrap/>
            <w:vAlign w:val="bottom"/>
            <w:hideMark/>
          </w:tcPr>
          <w:p w14:paraId="56035788" w14:textId="77777777" w:rsidR="0045761F" w:rsidRPr="0045761F" w:rsidRDefault="0045761F" w:rsidP="00632504">
            <w:pPr>
              <w:tabs>
                <w:tab w:val="left" w:pos="180"/>
              </w:tabs>
              <w:spacing w:line="276" w:lineRule="auto"/>
              <w:contextualSpacing/>
              <w:rPr>
                <w:szCs w:val="20"/>
              </w:rPr>
            </w:pPr>
            <w:r w:rsidRPr="0045761F">
              <w:rPr>
                <w:szCs w:val="20"/>
              </w:rPr>
              <w:t>Oregon</w:t>
            </w:r>
          </w:p>
        </w:tc>
        <w:tc>
          <w:tcPr>
            <w:tcW w:w="2004" w:type="dxa"/>
            <w:noWrap/>
            <w:vAlign w:val="bottom"/>
            <w:hideMark/>
          </w:tcPr>
          <w:p w14:paraId="5941EA7A" w14:textId="560135E0" w:rsidR="0045761F" w:rsidRPr="0045761F" w:rsidRDefault="0045761F" w:rsidP="00632504">
            <w:pPr>
              <w:tabs>
                <w:tab w:val="left" w:pos="180"/>
              </w:tabs>
              <w:spacing w:line="276" w:lineRule="auto"/>
              <w:contextualSpacing/>
              <w:jc w:val="right"/>
              <w:rPr>
                <w:szCs w:val="20"/>
              </w:rPr>
            </w:pPr>
            <w:r w:rsidRPr="0045761F">
              <w:rPr>
                <w:szCs w:val="20"/>
              </w:rPr>
              <w:t>5,239,146</w:t>
            </w:r>
          </w:p>
        </w:tc>
        <w:tc>
          <w:tcPr>
            <w:tcW w:w="1620" w:type="dxa"/>
            <w:noWrap/>
            <w:vAlign w:val="bottom"/>
            <w:hideMark/>
          </w:tcPr>
          <w:p w14:paraId="50CD1DA4" w14:textId="57BBEB10" w:rsidR="0045761F" w:rsidRPr="0045761F" w:rsidRDefault="0045761F" w:rsidP="00632504">
            <w:pPr>
              <w:tabs>
                <w:tab w:val="left" w:pos="180"/>
              </w:tabs>
              <w:spacing w:line="276" w:lineRule="auto"/>
              <w:contextualSpacing/>
              <w:jc w:val="right"/>
              <w:rPr>
                <w:szCs w:val="20"/>
              </w:rPr>
            </w:pPr>
            <w:r w:rsidRPr="0045761F">
              <w:rPr>
                <w:szCs w:val="20"/>
              </w:rPr>
              <w:t>5,364,358</w:t>
            </w:r>
          </w:p>
        </w:tc>
        <w:tc>
          <w:tcPr>
            <w:tcW w:w="1954" w:type="dxa"/>
            <w:noWrap/>
            <w:vAlign w:val="bottom"/>
            <w:hideMark/>
          </w:tcPr>
          <w:p w14:paraId="67F6F5D1" w14:textId="269B83C6" w:rsidR="0045761F" w:rsidRPr="0045761F" w:rsidRDefault="0045761F" w:rsidP="00632504">
            <w:pPr>
              <w:tabs>
                <w:tab w:val="left" w:pos="180"/>
              </w:tabs>
              <w:spacing w:line="276" w:lineRule="auto"/>
              <w:contextualSpacing/>
              <w:jc w:val="right"/>
              <w:rPr>
                <w:szCs w:val="20"/>
              </w:rPr>
            </w:pPr>
            <w:r w:rsidRPr="0045761F">
              <w:rPr>
                <w:szCs w:val="20"/>
              </w:rPr>
              <w:t>6,440,339</w:t>
            </w:r>
          </w:p>
        </w:tc>
        <w:tc>
          <w:tcPr>
            <w:tcW w:w="1554" w:type="dxa"/>
            <w:noWrap/>
            <w:vAlign w:val="bottom"/>
            <w:hideMark/>
          </w:tcPr>
          <w:p w14:paraId="08413995" w14:textId="234BA459" w:rsidR="0045761F" w:rsidRPr="0045761F" w:rsidRDefault="0045761F" w:rsidP="00632504">
            <w:pPr>
              <w:tabs>
                <w:tab w:val="left" w:pos="180"/>
              </w:tabs>
              <w:spacing w:line="276" w:lineRule="auto"/>
              <w:contextualSpacing/>
              <w:jc w:val="right"/>
              <w:rPr>
                <w:szCs w:val="20"/>
              </w:rPr>
            </w:pPr>
            <w:r w:rsidRPr="0045761F">
              <w:rPr>
                <w:szCs w:val="20"/>
              </w:rPr>
              <w:t>1,075,981</w:t>
            </w:r>
          </w:p>
        </w:tc>
      </w:tr>
      <w:tr w:rsidR="0045761F" w:rsidRPr="0045761F" w14:paraId="0D91D757" w14:textId="77777777" w:rsidTr="00C32A52">
        <w:trPr>
          <w:trHeight w:val="290"/>
        </w:trPr>
        <w:tc>
          <w:tcPr>
            <w:tcW w:w="2218" w:type="dxa"/>
            <w:noWrap/>
            <w:vAlign w:val="bottom"/>
            <w:hideMark/>
          </w:tcPr>
          <w:p w14:paraId="52522211" w14:textId="77777777" w:rsidR="0045761F" w:rsidRPr="0045761F" w:rsidRDefault="0045761F" w:rsidP="00632504">
            <w:pPr>
              <w:tabs>
                <w:tab w:val="left" w:pos="180"/>
              </w:tabs>
              <w:spacing w:line="276" w:lineRule="auto"/>
              <w:contextualSpacing/>
              <w:rPr>
                <w:szCs w:val="20"/>
              </w:rPr>
            </w:pPr>
            <w:r w:rsidRPr="0045761F">
              <w:rPr>
                <w:szCs w:val="20"/>
              </w:rPr>
              <w:t>Pennsylvania</w:t>
            </w:r>
          </w:p>
        </w:tc>
        <w:tc>
          <w:tcPr>
            <w:tcW w:w="2004" w:type="dxa"/>
            <w:noWrap/>
            <w:vAlign w:val="bottom"/>
            <w:hideMark/>
          </w:tcPr>
          <w:p w14:paraId="33F1CE1A" w14:textId="3E3D7F8A" w:rsidR="0045761F" w:rsidRPr="0045761F" w:rsidRDefault="0045761F" w:rsidP="00632504">
            <w:pPr>
              <w:tabs>
                <w:tab w:val="left" w:pos="180"/>
              </w:tabs>
              <w:spacing w:line="276" w:lineRule="auto"/>
              <w:contextualSpacing/>
              <w:jc w:val="right"/>
              <w:rPr>
                <w:szCs w:val="20"/>
              </w:rPr>
            </w:pPr>
            <w:r w:rsidRPr="0045761F">
              <w:rPr>
                <w:szCs w:val="20"/>
              </w:rPr>
              <w:t>17,727,636</w:t>
            </w:r>
          </w:p>
        </w:tc>
        <w:tc>
          <w:tcPr>
            <w:tcW w:w="1620" w:type="dxa"/>
            <w:noWrap/>
            <w:vAlign w:val="bottom"/>
            <w:hideMark/>
          </w:tcPr>
          <w:p w14:paraId="5E7C92CF" w14:textId="77395B55" w:rsidR="0045761F" w:rsidRPr="0045761F" w:rsidRDefault="0045761F" w:rsidP="00632504">
            <w:pPr>
              <w:tabs>
                <w:tab w:val="left" w:pos="180"/>
              </w:tabs>
              <w:spacing w:line="276" w:lineRule="auto"/>
              <w:contextualSpacing/>
              <w:jc w:val="right"/>
              <w:rPr>
                <w:szCs w:val="20"/>
              </w:rPr>
            </w:pPr>
            <w:r w:rsidRPr="0045761F">
              <w:rPr>
                <w:szCs w:val="20"/>
              </w:rPr>
              <w:t>18,133,935</w:t>
            </w:r>
          </w:p>
        </w:tc>
        <w:tc>
          <w:tcPr>
            <w:tcW w:w="1954" w:type="dxa"/>
            <w:noWrap/>
            <w:vAlign w:val="bottom"/>
            <w:hideMark/>
          </w:tcPr>
          <w:p w14:paraId="6C190775" w14:textId="1CDD6854" w:rsidR="0045761F" w:rsidRPr="0045761F" w:rsidRDefault="0045761F" w:rsidP="00632504">
            <w:pPr>
              <w:tabs>
                <w:tab w:val="left" w:pos="180"/>
              </w:tabs>
              <w:spacing w:line="276" w:lineRule="auto"/>
              <w:contextualSpacing/>
              <w:jc w:val="right"/>
              <w:rPr>
                <w:szCs w:val="20"/>
              </w:rPr>
            </w:pPr>
            <w:r w:rsidRPr="0045761F">
              <w:rPr>
                <w:szCs w:val="20"/>
              </w:rPr>
              <w:t>21,563,767</w:t>
            </w:r>
          </w:p>
        </w:tc>
        <w:tc>
          <w:tcPr>
            <w:tcW w:w="1554" w:type="dxa"/>
            <w:noWrap/>
            <w:vAlign w:val="bottom"/>
            <w:hideMark/>
          </w:tcPr>
          <w:p w14:paraId="174001CD" w14:textId="6F2428EC" w:rsidR="0045761F" w:rsidRPr="0045761F" w:rsidRDefault="0045761F" w:rsidP="00632504">
            <w:pPr>
              <w:tabs>
                <w:tab w:val="left" w:pos="180"/>
              </w:tabs>
              <w:spacing w:line="276" w:lineRule="auto"/>
              <w:contextualSpacing/>
              <w:jc w:val="right"/>
              <w:rPr>
                <w:szCs w:val="20"/>
              </w:rPr>
            </w:pPr>
            <w:r w:rsidRPr="0045761F">
              <w:rPr>
                <w:szCs w:val="20"/>
              </w:rPr>
              <w:t>3,429,832</w:t>
            </w:r>
          </w:p>
        </w:tc>
      </w:tr>
      <w:tr w:rsidR="0045761F" w:rsidRPr="0045761F" w14:paraId="4C271581" w14:textId="77777777" w:rsidTr="00C32A52">
        <w:trPr>
          <w:trHeight w:val="290"/>
        </w:trPr>
        <w:tc>
          <w:tcPr>
            <w:tcW w:w="2218" w:type="dxa"/>
            <w:noWrap/>
            <w:vAlign w:val="bottom"/>
            <w:hideMark/>
          </w:tcPr>
          <w:p w14:paraId="2EFECB1F" w14:textId="77777777" w:rsidR="0045761F" w:rsidRPr="0045761F" w:rsidRDefault="0045761F" w:rsidP="00632504">
            <w:pPr>
              <w:tabs>
                <w:tab w:val="left" w:pos="180"/>
              </w:tabs>
              <w:spacing w:line="276" w:lineRule="auto"/>
              <w:contextualSpacing/>
              <w:rPr>
                <w:szCs w:val="20"/>
              </w:rPr>
            </w:pPr>
            <w:r w:rsidRPr="0045761F">
              <w:rPr>
                <w:szCs w:val="20"/>
              </w:rPr>
              <w:t>Rhode Island</w:t>
            </w:r>
          </w:p>
        </w:tc>
        <w:tc>
          <w:tcPr>
            <w:tcW w:w="2004" w:type="dxa"/>
            <w:noWrap/>
            <w:vAlign w:val="bottom"/>
            <w:hideMark/>
          </w:tcPr>
          <w:p w14:paraId="7FC325AC" w14:textId="7312213F"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7C892746" w14:textId="209665B0"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34B4A8EF" w14:textId="44054BC9"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11C1A016" w14:textId="1F1B305D"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6CC6C66B" w14:textId="77777777" w:rsidTr="00C32A52">
        <w:trPr>
          <w:trHeight w:val="583"/>
        </w:trPr>
        <w:tc>
          <w:tcPr>
            <w:tcW w:w="2218" w:type="dxa"/>
            <w:noWrap/>
            <w:vAlign w:val="bottom"/>
            <w:hideMark/>
          </w:tcPr>
          <w:p w14:paraId="1270C178" w14:textId="77777777" w:rsidR="0045761F" w:rsidRPr="0045761F" w:rsidRDefault="0045761F" w:rsidP="00632504">
            <w:pPr>
              <w:tabs>
                <w:tab w:val="left" w:pos="180"/>
              </w:tabs>
              <w:spacing w:line="276" w:lineRule="auto"/>
              <w:contextualSpacing/>
              <w:rPr>
                <w:szCs w:val="20"/>
              </w:rPr>
            </w:pPr>
            <w:r w:rsidRPr="0045761F">
              <w:rPr>
                <w:szCs w:val="20"/>
              </w:rPr>
              <w:t>South Carolina</w:t>
            </w:r>
          </w:p>
        </w:tc>
        <w:tc>
          <w:tcPr>
            <w:tcW w:w="2004" w:type="dxa"/>
            <w:noWrap/>
            <w:vAlign w:val="bottom"/>
            <w:hideMark/>
          </w:tcPr>
          <w:p w14:paraId="0ABAD6A3" w14:textId="3B22B072" w:rsidR="0045761F" w:rsidRPr="0045761F" w:rsidRDefault="0045761F" w:rsidP="00632504">
            <w:pPr>
              <w:tabs>
                <w:tab w:val="left" w:pos="180"/>
              </w:tabs>
              <w:spacing w:line="276" w:lineRule="auto"/>
              <w:contextualSpacing/>
              <w:jc w:val="right"/>
              <w:rPr>
                <w:szCs w:val="20"/>
              </w:rPr>
            </w:pPr>
            <w:r w:rsidRPr="0045761F">
              <w:rPr>
                <w:szCs w:val="20"/>
              </w:rPr>
              <w:t>6,347,656</w:t>
            </w:r>
          </w:p>
        </w:tc>
        <w:tc>
          <w:tcPr>
            <w:tcW w:w="1620" w:type="dxa"/>
            <w:noWrap/>
            <w:vAlign w:val="bottom"/>
            <w:hideMark/>
          </w:tcPr>
          <w:p w14:paraId="3CC8EDFA" w14:textId="408B5310" w:rsidR="0045761F" w:rsidRPr="0045761F" w:rsidRDefault="0045761F" w:rsidP="00632504">
            <w:pPr>
              <w:tabs>
                <w:tab w:val="left" w:pos="180"/>
              </w:tabs>
              <w:spacing w:line="276" w:lineRule="auto"/>
              <w:contextualSpacing/>
              <w:jc w:val="right"/>
              <w:rPr>
                <w:szCs w:val="20"/>
              </w:rPr>
            </w:pPr>
            <w:r w:rsidRPr="0045761F">
              <w:rPr>
                <w:szCs w:val="20"/>
              </w:rPr>
              <w:t>6,502,407</w:t>
            </w:r>
          </w:p>
        </w:tc>
        <w:tc>
          <w:tcPr>
            <w:tcW w:w="1954" w:type="dxa"/>
            <w:noWrap/>
            <w:vAlign w:val="bottom"/>
            <w:hideMark/>
          </w:tcPr>
          <w:p w14:paraId="035E6398" w14:textId="27987EA8" w:rsidR="0045761F" w:rsidRPr="0045761F" w:rsidRDefault="0045761F" w:rsidP="00632504">
            <w:pPr>
              <w:tabs>
                <w:tab w:val="left" w:pos="180"/>
              </w:tabs>
              <w:spacing w:line="276" w:lineRule="auto"/>
              <w:contextualSpacing/>
              <w:jc w:val="right"/>
              <w:rPr>
                <w:szCs w:val="20"/>
              </w:rPr>
            </w:pPr>
            <w:r w:rsidRPr="0045761F">
              <w:rPr>
                <w:szCs w:val="20"/>
              </w:rPr>
              <w:t>7,839,432</w:t>
            </w:r>
          </w:p>
        </w:tc>
        <w:tc>
          <w:tcPr>
            <w:tcW w:w="1554" w:type="dxa"/>
            <w:noWrap/>
            <w:vAlign w:val="bottom"/>
            <w:hideMark/>
          </w:tcPr>
          <w:p w14:paraId="571F748A" w14:textId="45F1CEBE" w:rsidR="0045761F" w:rsidRPr="0045761F" w:rsidRDefault="0045761F" w:rsidP="00632504">
            <w:pPr>
              <w:tabs>
                <w:tab w:val="left" w:pos="180"/>
              </w:tabs>
              <w:spacing w:line="276" w:lineRule="auto"/>
              <w:contextualSpacing/>
              <w:jc w:val="right"/>
              <w:rPr>
                <w:szCs w:val="20"/>
              </w:rPr>
            </w:pPr>
            <w:r w:rsidRPr="0045761F">
              <w:rPr>
                <w:szCs w:val="20"/>
              </w:rPr>
              <w:t>1,337,025</w:t>
            </w:r>
          </w:p>
        </w:tc>
      </w:tr>
      <w:tr w:rsidR="0045761F" w:rsidRPr="0045761F" w14:paraId="398EF174" w14:textId="77777777" w:rsidTr="00C32A52">
        <w:trPr>
          <w:trHeight w:val="290"/>
        </w:trPr>
        <w:tc>
          <w:tcPr>
            <w:tcW w:w="2218" w:type="dxa"/>
            <w:noWrap/>
            <w:vAlign w:val="bottom"/>
            <w:hideMark/>
          </w:tcPr>
          <w:p w14:paraId="20B6F37B" w14:textId="77777777" w:rsidR="0045761F" w:rsidRPr="0045761F" w:rsidRDefault="0045761F" w:rsidP="00632504">
            <w:pPr>
              <w:tabs>
                <w:tab w:val="left" w:pos="180"/>
              </w:tabs>
              <w:spacing w:line="276" w:lineRule="auto"/>
              <w:contextualSpacing/>
              <w:rPr>
                <w:szCs w:val="20"/>
              </w:rPr>
            </w:pPr>
            <w:r w:rsidRPr="0045761F">
              <w:rPr>
                <w:szCs w:val="20"/>
              </w:rPr>
              <w:t>South Dakota</w:t>
            </w:r>
          </w:p>
        </w:tc>
        <w:tc>
          <w:tcPr>
            <w:tcW w:w="2004" w:type="dxa"/>
            <w:noWrap/>
            <w:vAlign w:val="bottom"/>
            <w:hideMark/>
          </w:tcPr>
          <w:p w14:paraId="25A76BDC" w14:textId="3CAC7F33"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22E196EA" w14:textId="3A792490"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43674721" w14:textId="464C72D7"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6C2098B3" w14:textId="5DDAE6D7"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305C88AC" w14:textId="77777777" w:rsidTr="00C32A52">
        <w:trPr>
          <w:trHeight w:val="290"/>
        </w:trPr>
        <w:tc>
          <w:tcPr>
            <w:tcW w:w="2218" w:type="dxa"/>
            <w:noWrap/>
            <w:vAlign w:val="bottom"/>
            <w:hideMark/>
          </w:tcPr>
          <w:p w14:paraId="3BD1D4AB" w14:textId="77777777" w:rsidR="0045761F" w:rsidRPr="0045761F" w:rsidRDefault="0045761F" w:rsidP="00632504">
            <w:pPr>
              <w:tabs>
                <w:tab w:val="left" w:pos="180"/>
              </w:tabs>
              <w:spacing w:line="276" w:lineRule="auto"/>
              <w:contextualSpacing/>
              <w:rPr>
                <w:szCs w:val="20"/>
              </w:rPr>
            </w:pPr>
            <w:r w:rsidRPr="0045761F">
              <w:rPr>
                <w:szCs w:val="20"/>
              </w:rPr>
              <w:t>Tennessee</w:t>
            </w:r>
          </w:p>
        </w:tc>
        <w:tc>
          <w:tcPr>
            <w:tcW w:w="2004" w:type="dxa"/>
            <w:noWrap/>
            <w:vAlign w:val="bottom"/>
            <w:hideMark/>
          </w:tcPr>
          <w:p w14:paraId="7BD882AD" w14:textId="1360C5F7" w:rsidR="0045761F" w:rsidRPr="0045761F" w:rsidRDefault="0045761F" w:rsidP="00632504">
            <w:pPr>
              <w:tabs>
                <w:tab w:val="left" w:pos="180"/>
              </w:tabs>
              <w:spacing w:line="276" w:lineRule="auto"/>
              <w:contextualSpacing/>
              <w:jc w:val="right"/>
              <w:rPr>
                <w:szCs w:val="20"/>
              </w:rPr>
            </w:pPr>
            <w:r w:rsidRPr="0045761F">
              <w:rPr>
                <w:szCs w:val="20"/>
              </w:rPr>
              <w:t>7,980,547</w:t>
            </w:r>
          </w:p>
        </w:tc>
        <w:tc>
          <w:tcPr>
            <w:tcW w:w="1620" w:type="dxa"/>
            <w:noWrap/>
            <w:vAlign w:val="bottom"/>
            <w:hideMark/>
          </w:tcPr>
          <w:p w14:paraId="3C1A2FE4" w14:textId="03B68887" w:rsidR="0045761F" w:rsidRPr="0045761F" w:rsidRDefault="0045761F" w:rsidP="00632504">
            <w:pPr>
              <w:tabs>
                <w:tab w:val="left" w:pos="180"/>
              </w:tabs>
              <w:spacing w:line="276" w:lineRule="auto"/>
              <w:contextualSpacing/>
              <w:jc w:val="right"/>
              <w:rPr>
                <w:szCs w:val="20"/>
              </w:rPr>
            </w:pPr>
            <w:r w:rsidRPr="0045761F">
              <w:rPr>
                <w:szCs w:val="20"/>
              </w:rPr>
              <w:t>8,177,003</w:t>
            </w:r>
          </w:p>
        </w:tc>
        <w:tc>
          <w:tcPr>
            <w:tcW w:w="1954" w:type="dxa"/>
            <w:noWrap/>
            <w:vAlign w:val="bottom"/>
            <w:hideMark/>
          </w:tcPr>
          <w:p w14:paraId="53AC2035" w14:textId="00857992" w:rsidR="0045761F" w:rsidRPr="0045761F" w:rsidRDefault="0045761F" w:rsidP="00632504">
            <w:pPr>
              <w:tabs>
                <w:tab w:val="left" w:pos="180"/>
              </w:tabs>
              <w:spacing w:line="276" w:lineRule="auto"/>
              <w:contextualSpacing/>
              <w:jc w:val="right"/>
              <w:rPr>
                <w:szCs w:val="20"/>
              </w:rPr>
            </w:pPr>
            <w:r w:rsidRPr="0045761F">
              <w:rPr>
                <w:szCs w:val="20"/>
              </w:rPr>
              <w:t>9,839,257</w:t>
            </w:r>
          </w:p>
        </w:tc>
        <w:tc>
          <w:tcPr>
            <w:tcW w:w="1554" w:type="dxa"/>
            <w:noWrap/>
            <w:vAlign w:val="bottom"/>
            <w:hideMark/>
          </w:tcPr>
          <w:p w14:paraId="0D5C7E0E" w14:textId="50606E62" w:rsidR="0045761F" w:rsidRPr="0045761F" w:rsidRDefault="0045761F" w:rsidP="00632504">
            <w:pPr>
              <w:tabs>
                <w:tab w:val="left" w:pos="180"/>
              </w:tabs>
              <w:spacing w:line="276" w:lineRule="auto"/>
              <w:contextualSpacing/>
              <w:jc w:val="right"/>
              <w:rPr>
                <w:szCs w:val="20"/>
              </w:rPr>
            </w:pPr>
            <w:r w:rsidRPr="0045761F">
              <w:rPr>
                <w:szCs w:val="20"/>
              </w:rPr>
              <w:t>1,662,254</w:t>
            </w:r>
          </w:p>
        </w:tc>
      </w:tr>
      <w:tr w:rsidR="0045761F" w:rsidRPr="0045761F" w14:paraId="0A1223CB" w14:textId="77777777" w:rsidTr="00C32A52">
        <w:trPr>
          <w:trHeight w:val="290"/>
        </w:trPr>
        <w:tc>
          <w:tcPr>
            <w:tcW w:w="2218" w:type="dxa"/>
            <w:noWrap/>
            <w:vAlign w:val="bottom"/>
            <w:hideMark/>
          </w:tcPr>
          <w:p w14:paraId="68F4010E" w14:textId="77777777" w:rsidR="0045761F" w:rsidRPr="0045761F" w:rsidRDefault="0045761F" w:rsidP="00632504">
            <w:pPr>
              <w:tabs>
                <w:tab w:val="left" w:pos="180"/>
              </w:tabs>
              <w:spacing w:line="276" w:lineRule="auto"/>
              <w:contextualSpacing/>
              <w:rPr>
                <w:szCs w:val="20"/>
              </w:rPr>
            </w:pPr>
            <w:r w:rsidRPr="0045761F">
              <w:rPr>
                <w:szCs w:val="20"/>
              </w:rPr>
              <w:t>Texas</w:t>
            </w:r>
          </w:p>
        </w:tc>
        <w:tc>
          <w:tcPr>
            <w:tcW w:w="2004" w:type="dxa"/>
            <w:noWrap/>
            <w:vAlign w:val="bottom"/>
            <w:hideMark/>
          </w:tcPr>
          <w:p w14:paraId="73D9565E" w14:textId="6932E5CA" w:rsidR="0045761F" w:rsidRPr="0045761F" w:rsidRDefault="0045761F" w:rsidP="00632504">
            <w:pPr>
              <w:tabs>
                <w:tab w:val="left" w:pos="180"/>
              </w:tabs>
              <w:spacing w:line="276" w:lineRule="auto"/>
              <w:contextualSpacing/>
              <w:jc w:val="right"/>
              <w:rPr>
                <w:szCs w:val="20"/>
              </w:rPr>
            </w:pPr>
            <w:r w:rsidRPr="0045761F">
              <w:rPr>
                <w:szCs w:val="20"/>
              </w:rPr>
              <w:t>26,407,805</w:t>
            </w:r>
          </w:p>
        </w:tc>
        <w:tc>
          <w:tcPr>
            <w:tcW w:w="1620" w:type="dxa"/>
            <w:noWrap/>
            <w:vAlign w:val="bottom"/>
            <w:hideMark/>
          </w:tcPr>
          <w:p w14:paraId="73D33DA5" w14:textId="6B70FD90" w:rsidR="0045761F" w:rsidRPr="0045761F" w:rsidRDefault="0045761F" w:rsidP="00632504">
            <w:pPr>
              <w:tabs>
                <w:tab w:val="left" w:pos="180"/>
              </w:tabs>
              <w:spacing w:line="276" w:lineRule="auto"/>
              <w:contextualSpacing/>
              <w:jc w:val="right"/>
              <w:rPr>
                <w:szCs w:val="20"/>
              </w:rPr>
            </w:pPr>
            <w:r w:rsidRPr="0045761F">
              <w:rPr>
                <w:szCs w:val="20"/>
              </w:rPr>
              <w:t>27,062,972</w:t>
            </w:r>
          </w:p>
        </w:tc>
        <w:tc>
          <w:tcPr>
            <w:tcW w:w="1954" w:type="dxa"/>
            <w:noWrap/>
            <w:vAlign w:val="bottom"/>
            <w:hideMark/>
          </w:tcPr>
          <w:p w14:paraId="09F0D98E" w14:textId="1CFDBE31" w:rsidR="0045761F" w:rsidRPr="0045761F" w:rsidRDefault="0045761F" w:rsidP="00632504">
            <w:pPr>
              <w:tabs>
                <w:tab w:val="left" w:pos="180"/>
              </w:tabs>
              <w:spacing w:line="276" w:lineRule="auto"/>
              <w:contextualSpacing/>
              <w:jc w:val="right"/>
              <w:rPr>
                <w:szCs w:val="20"/>
              </w:rPr>
            </w:pPr>
            <w:r w:rsidRPr="0045761F">
              <w:rPr>
                <w:szCs w:val="20"/>
              </w:rPr>
              <w:t>32,638,716</w:t>
            </w:r>
          </w:p>
        </w:tc>
        <w:tc>
          <w:tcPr>
            <w:tcW w:w="1554" w:type="dxa"/>
            <w:noWrap/>
            <w:vAlign w:val="bottom"/>
            <w:hideMark/>
          </w:tcPr>
          <w:p w14:paraId="77D6E4BD" w14:textId="48DD1BCC" w:rsidR="0045761F" w:rsidRPr="0045761F" w:rsidRDefault="0045761F" w:rsidP="00632504">
            <w:pPr>
              <w:tabs>
                <w:tab w:val="left" w:pos="180"/>
              </w:tabs>
              <w:spacing w:line="276" w:lineRule="auto"/>
              <w:contextualSpacing/>
              <w:jc w:val="right"/>
              <w:rPr>
                <w:szCs w:val="20"/>
              </w:rPr>
            </w:pPr>
            <w:r w:rsidRPr="0045761F">
              <w:rPr>
                <w:szCs w:val="20"/>
              </w:rPr>
              <w:t>5,575,744</w:t>
            </w:r>
          </w:p>
        </w:tc>
      </w:tr>
      <w:tr w:rsidR="0045761F" w:rsidRPr="0045761F" w14:paraId="15158375" w14:textId="77777777" w:rsidTr="00C32A52">
        <w:trPr>
          <w:trHeight w:val="290"/>
        </w:trPr>
        <w:tc>
          <w:tcPr>
            <w:tcW w:w="2218" w:type="dxa"/>
            <w:noWrap/>
            <w:vAlign w:val="bottom"/>
            <w:hideMark/>
          </w:tcPr>
          <w:p w14:paraId="74F3E368" w14:textId="77777777" w:rsidR="0045761F" w:rsidRPr="0045761F" w:rsidRDefault="0045761F" w:rsidP="00632504">
            <w:pPr>
              <w:tabs>
                <w:tab w:val="left" w:pos="180"/>
              </w:tabs>
              <w:spacing w:line="276" w:lineRule="auto"/>
              <w:contextualSpacing/>
              <w:rPr>
                <w:szCs w:val="20"/>
              </w:rPr>
            </w:pPr>
            <w:r w:rsidRPr="0045761F">
              <w:rPr>
                <w:szCs w:val="20"/>
              </w:rPr>
              <w:t>Utah</w:t>
            </w:r>
          </w:p>
        </w:tc>
        <w:tc>
          <w:tcPr>
            <w:tcW w:w="2004" w:type="dxa"/>
            <w:noWrap/>
            <w:vAlign w:val="bottom"/>
            <w:hideMark/>
          </w:tcPr>
          <w:p w14:paraId="4B68039E" w14:textId="02A1B69E" w:rsidR="0045761F" w:rsidRPr="0045761F" w:rsidRDefault="0045761F" w:rsidP="00632504">
            <w:pPr>
              <w:tabs>
                <w:tab w:val="left" w:pos="180"/>
              </w:tabs>
              <w:spacing w:line="276" w:lineRule="auto"/>
              <w:contextualSpacing/>
              <w:jc w:val="right"/>
              <w:rPr>
                <w:szCs w:val="20"/>
              </w:rPr>
            </w:pPr>
            <w:r w:rsidRPr="0045761F">
              <w:rPr>
                <w:szCs w:val="20"/>
              </w:rPr>
              <w:t>2,533,769</w:t>
            </w:r>
          </w:p>
        </w:tc>
        <w:tc>
          <w:tcPr>
            <w:tcW w:w="1620" w:type="dxa"/>
            <w:noWrap/>
            <w:vAlign w:val="bottom"/>
            <w:hideMark/>
          </w:tcPr>
          <w:p w14:paraId="705FA188" w14:textId="1D0C3CC4" w:rsidR="0045761F" w:rsidRPr="0045761F" w:rsidRDefault="0045761F" w:rsidP="00632504">
            <w:pPr>
              <w:tabs>
                <w:tab w:val="left" w:pos="180"/>
              </w:tabs>
              <w:spacing w:line="276" w:lineRule="auto"/>
              <w:contextualSpacing/>
              <w:jc w:val="right"/>
              <w:rPr>
                <w:szCs w:val="20"/>
              </w:rPr>
            </w:pPr>
            <w:r w:rsidRPr="0045761F">
              <w:rPr>
                <w:szCs w:val="20"/>
              </w:rPr>
              <w:t>2,600,381</w:t>
            </w:r>
          </w:p>
        </w:tc>
        <w:tc>
          <w:tcPr>
            <w:tcW w:w="1954" w:type="dxa"/>
            <w:noWrap/>
            <w:vAlign w:val="bottom"/>
            <w:hideMark/>
          </w:tcPr>
          <w:p w14:paraId="1FC4D625" w14:textId="5535F189" w:rsidR="0045761F" w:rsidRPr="0045761F" w:rsidRDefault="0045761F" w:rsidP="00632504">
            <w:pPr>
              <w:tabs>
                <w:tab w:val="left" w:pos="180"/>
              </w:tabs>
              <w:spacing w:line="276" w:lineRule="auto"/>
              <w:contextualSpacing/>
              <w:jc w:val="right"/>
              <w:rPr>
                <w:szCs w:val="20"/>
              </w:rPr>
            </w:pPr>
            <w:r w:rsidRPr="0045761F">
              <w:rPr>
                <w:szCs w:val="20"/>
              </w:rPr>
              <w:t>3,151,955</w:t>
            </w:r>
          </w:p>
        </w:tc>
        <w:tc>
          <w:tcPr>
            <w:tcW w:w="1554" w:type="dxa"/>
            <w:noWrap/>
            <w:vAlign w:val="bottom"/>
            <w:hideMark/>
          </w:tcPr>
          <w:p w14:paraId="5D58071B" w14:textId="7395AC7B" w:rsidR="0045761F" w:rsidRPr="0045761F" w:rsidRDefault="0045761F" w:rsidP="00632504">
            <w:pPr>
              <w:tabs>
                <w:tab w:val="left" w:pos="180"/>
              </w:tabs>
              <w:spacing w:line="276" w:lineRule="auto"/>
              <w:contextualSpacing/>
              <w:jc w:val="right"/>
              <w:rPr>
                <w:szCs w:val="20"/>
              </w:rPr>
            </w:pPr>
            <w:r w:rsidRPr="0045761F">
              <w:rPr>
                <w:szCs w:val="20"/>
              </w:rPr>
              <w:t>551,574</w:t>
            </w:r>
          </w:p>
        </w:tc>
      </w:tr>
      <w:tr w:rsidR="0045761F" w:rsidRPr="0045761F" w14:paraId="22084F4D" w14:textId="77777777" w:rsidTr="00C32A52">
        <w:trPr>
          <w:trHeight w:val="583"/>
        </w:trPr>
        <w:tc>
          <w:tcPr>
            <w:tcW w:w="2218" w:type="dxa"/>
            <w:noWrap/>
            <w:vAlign w:val="bottom"/>
            <w:hideMark/>
          </w:tcPr>
          <w:p w14:paraId="7560E183" w14:textId="77777777" w:rsidR="0045761F" w:rsidRPr="0045761F" w:rsidRDefault="0045761F" w:rsidP="00632504">
            <w:pPr>
              <w:tabs>
                <w:tab w:val="left" w:pos="180"/>
              </w:tabs>
              <w:spacing w:line="276" w:lineRule="auto"/>
              <w:contextualSpacing/>
              <w:rPr>
                <w:szCs w:val="20"/>
              </w:rPr>
            </w:pPr>
            <w:r w:rsidRPr="0045761F">
              <w:rPr>
                <w:szCs w:val="20"/>
              </w:rPr>
              <w:t>Vermont</w:t>
            </w:r>
          </w:p>
        </w:tc>
        <w:tc>
          <w:tcPr>
            <w:tcW w:w="2004" w:type="dxa"/>
            <w:noWrap/>
            <w:vAlign w:val="bottom"/>
            <w:hideMark/>
          </w:tcPr>
          <w:p w14:paraId="20B85FC5" w14:textId="3120BE3C"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5C3EC1BC" w14:textId="2F8C7850"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6E9B39D6" w14:textId="32BC1E09"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5406C033" w14:textId="2091A7CB"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28752256" w14:textId="77777777" w:rsidTr="00C32A52">
        <w:trPr>
          <w:trHeight w:val="290"/>
        </w:trPr>
        <w:tc>
          <w:tcPr>
            <w:tcW w:w="2218" w:type="dxa"/>
            <w:noWrap/>
            <w:vAlign w:val="bottom"/>
            <w:hideMark/>
          </w:tcPr>
          <w:p w14:paraId="33D71098" w14:textId="77777777" w:rsidR="0045761F" w:rsidRPr="0045761F" w:rsidRDefault="0045761F" w:rsidP="00632504">
            <w:pPr>
              <w:tabs>
                <w:tab w:val="left" w:pos="180"/>
              </w:tabs>
              <w:spacing w:line="276" w:lineRule="auto"/>
              <w:contextualSpacing/>
              <w:rPr>
                <w:szCs w:val="20"/>
              </w:rPr>
            </w:pPr>
            <w:r w:rsidRPr="0045761F">
              <w:rPr>
                <w:szCs w:val="20"/>
              </w:rPr>
              <w:t>Virginia</w:t>
            </w:r>
          </w:p>
        </w:tc>
        <w:tc>
          <w:tcPr>
            <w:tcW w:w="2004" w:type="dxa"/>
            <w:noWrap/>
            <w:vAlign w:val="bottom"/>
            <w:hideMark/>
          </w:tcPr>
          <w:p w14:paraId="5CA465F8" w14:textId="13E9BF6B" w:rsidR="0045761F" w:rsidRPr="0045761F" w:rsidRDefault="0045761F" w:rsidP="00632504">
            <w:pPr>
              <w:tabs>
                <w:tab w:val="left" w:pos="180"/>
              </w:tabs>
              <w:spacing w:line="276" w:lineRule="auto"/>
              <w:contextualSpacing/>
              <w:jc w:val="right"/>
              <w:rPr>
                <w:szCs w:val="20"/>
              </w:rPr>
            </w:pPr>
            <w:r w:rsidRPr="0045761F">
              <w:rPr>
                <w:szCs w:val="20"/>
              </w:rPr>
              <w:t>9,506,768</w:t>
            </w:r>
          </w:p>
        </w:tc>
        <w:tc>
          <w:tcPr>
            <w:tcW w:w="1620" w:type="dxa"/>
            <w:noWrap/>
            <w:vAlign w:val="bottom"/>
            <w:hideMark/>
          </w:tcPr>
          <w:p w14:paraId="29E8B143" w14:textId="6D1C3517" w:rsidR="0045761F" w:rsidRPr="0045761F" w:rsidRDefault="0045761F" w:rsidP="00632504">
            <w:pPr>
              <w:tabs>
                <w:tab w:val="left" w:pos="180"/>
              </w:tabs>
              <w:spacing w:line="276" w:lineRule="auto"/>
              <w:contextualSpacing/>
              <w:jc w:val="right"/>
              <w:rPr>
                <w:szCs w:val="20"/>
              </w:rPr>
            </w:pPr>
            <w:r w:rsidRPr="0045761F">
              <w:rPr>
                <w:szCs w:val="20"/>
              </w:rPr>
              <w:t>9,741,305</w:t>
            </w:r>
          </w:p>
        </w:tc>
        <w:tc>
          <w:tcPr>
            <w:tcW w:w="1954" w:type="dxa"/>
            <w:noWrap/>
            <w:vAlign w:val="bottom"/>
            <w:hideMark/>
          </w:tcPr>
          <w:p w14:paraId="5EE52CD5" w14:textId="66AAF098" w:rsidR="0045761F" w:rsidRPr="0045761F" w:rsidRDefault="0045761F" w:rsidP="00632504">
            <w:pPr>
              <w:tabs>
                <w:tab w:val="left" w:pos="180"/>
              </w:tabs>
              <w:spacing w:line="276" w:lineRule="auto"/>
              <w:contextualSpacing/>
              <w:jc w:val="right"/>
              <w:rPr>
                <w:szCs w:val="20"/>
              </w:rPr>
            </w:pPr>
            <w:r w:rsidRPr="0045761F">
              <w:rPr>
                <w:szCs w:val="20"/>
              </w:rPr>
              <w:t>11,727,152</w:t>
            </w:r>
          </w:p>
        </w:tc>
        <w:tc>
          <w:tcPr>
            <w:tcW w:w="1554" w:type="dxa"/>
            <w:noWrap/>
            <w:vAlign w:val="bottom"/>
            <w:hideMark/>
          </w:tcPr>
          <w:p w14:paraId="18F5CAE3" w14:textId="25EA3D76" w:rsidR="0045761F" w:rsidRPr="0045761F" w:rsidRDefault="0045761F" w:rsidP="00632504">
            <w:pPr>
              <w:tabs>
                <w:tab w:val="left" w:pos="180"/>
              </w:tabs>
              <w:spacing w:line="276" w:lineRule="auto"/>
              <w:contextualSpacing/>
              <w:jc w:val="right"/>
              <w:rPr>
                <w:szCs w:val="20"/>
              </w:rPr>
            </w:pPr>
            <w:r w:rsidRPr="0045761F">
              <w:rPr>
                <w:szCs w:val="20"/>
              </w:rPr>
              <w:t>1,985,847</w:t>
            </w:r>
          </w:p>
        </w:tc>
      </w:tr>
      <w:tr w:rsidR="0045761F" w:rsidRPr="0045761F" w14:paraId="239F723B" w14:textId="77777777" w:rsidTr="00C32A52">
        <w:trPr>
          <w:trHeight w:val="290"/>
        </w:trPr>
        <w:tc>
          <w:tcPr>
            <w:tcW w:w="2218" w:type="dxa"/>
            <w:noWrap/>
            <w:vAlign w:val="bottom"/>
            <w:hideMark/>
          </w:tcPr>
          <w:p w14:paraId="30B2F5BD" w14:textId="77777777" w:rsidR="0045761F" w:rsidRPr="0045761F" w:rsidRDefault="0045761F" w:rsidP="00632504">
            <w:pPr>
              <w:tabs>
                <w:tab w:val="left" w:pos="180"/>
              </w:tabs>
              <w:spacing w:line="276" w:lineRule="auto"/>
              <w:contextualSpacing/>
              <w:rPr>
                <w:szCs w:val="20"/>
              </w:rPr>
            </w:pPr>
            <w:r w:rsidRPr="0045761F">
              <w:rPr>
                <w:szCs w:val="20"/>
              </w:rPr>
              <w:t>Washington</w:t>
            </w:r>
          </w:p>
        </w:tc>
        <w:tc>
          <w:tcPr>
            <w:tcW w:w="2004" w:type="dxa"/>
            <w:noWrap/>
            <w:vAlign w:val="bottom"/>
            <w:hideMark/>
          </w:tcPr>
          <w:p w14:paraId="5C8A2BD9" w14:textId="303AAE47" w:rsidR="0045761F" w:rsidRPr="0045761F" w:rsidRDefault="0045761F" w:rsidP="00632504">
            <w:pPr>
              <w:tabs>
                <w:tab w:val="left" w:pos="180"/>
              </w:tabs>
              <w:spacing w:line="276" w:lineRule="auto"/>
              <w:contextualSpacing/>
              <w:jc w:val="right"/>
              <w:rPr>
                <w:szCs w:val="20"/>
              </w:rPr>
            </w:pPr>
            <w:r w:rsidRPr="0045761F">
              <w:rPr>
                <w:szCs w:val="20"/>
              </w:rPr>
              <w:t>8,411,244</w:t>
            </w:r>
          </w:p>
        </w:tc>
        <w:tc>
          <w:tcPr>
            <w:tcW w:w="1620" w:type="dxa"/>
            <w:noWrap/>
            <w:vAlign w:val="bottom"/>
            <w:hideMark/>
          </w:tcPr>
          <w:p w14:paraId="3BC11C05" w14:textId="703D311C" w:rsidR="0045761F" w:rsidRPr="0045761F" w:rsidRDefault="0045761F" w:rsidP="00632504">
            <w:pPr>
              <w:tabs>
                <w:tab w:val="left" w:pos="180"/>
              </w:tabs>
              <w:spacing w:line="276" w:lineRule="auto"/>
              <w:contextualSpacing/>
              <w:jc w:val="right"/>
              <w:rPr>
                <w:szCs w:val="20"/>
              </w:rPr>
            </w:pPr>
            <w:r w:rsidRPr="0045761F">
              <w:rPr>
                <w:szCs w:val="20"/>
              </w:rPr>
              <w:t>8,618,895</w:t>
            </w:r>
          </w:p>
        </w:tc>
        <w:tc>
          <w:tcPr>
            <w:tcW w:w="1954" w:type="dxa"/>
            <w:noWrap/>
            <w:vAlign w:val="bottom"/>
            <w:hideMark/>
          </w:tcPr>
          <w:p w14:paraId="7A5CACC7" w14:textId="57AEB243" w:rsidR="0045761F" w:rsidRPr="0045761F" w:rsidRDefault="0045761F" w:rsidP="00632504">
            <w:pPr>
              <w:tabs>
                <w:tab w:val="left" w:pos="180"/>
              </w:tabs>
              <w:spacing w:line="276" w:lineRule="auto"/>
              <w:contextualSpacing/>
              <w:jc w:val="right"/>
              <w:rPr>
                <w:szCs w:val="20"/>
              </w:rPr>
            </w:pPr>
            <w:r w:rsidRPr="0045761F">
              <w:rPr>
                <w:szCs w:val="20"/>
              </w:rPr>
              <w:t>10,380,786</w:t>
            </w:r>
          </w:p>
        </w:tc>
        <w:tc>
          <w:tcPr>
            <w:tcW w:w="1554" w:type="dxa"/>
            <w:noWrap/>
            <w:vAlign w:val="bottom"/>
            <w:hideMark/>
          </w:tcPr>
          <w:p w14:paraId="505D3AA3" w14:textId="798AF877" w:rsidR="0045761F" w:rsidRPr="0045761F" w:rsidRDefault="0045761F" w:rsidP="00632504">
            <w:pPr>
              <w:tabs>
                <w:tab w:val="left" w:pos="180"/>
              </w:tabs>
              <w:spacing w:line="276" w:lineRule="auto"/>
              <w:contextualSpacing/>
              <w:jc w:val="right"/>
              <w:rPr>
                <w:szCs w:val="20"/>
              </w:rPr>
            </w:pPr>
            <w:r w:rsidRPr="0045761F">
              <w:rPr>
                <w:szCs w:val="20"/>
              </w:rPr>
              <w:t>1,761,891</w:t>
            </w:r>
          </w:p>
        </w:tc>
      </w:tr>
      <w:tr w:rsidR="0045761F" w:rsidRPr="0045761F" w14:paraId="16404EAA" w14:textId="77777777" w:rsidTr="00C32A52">
        <w:trPr>
          <w:trHeight w:val="290"/>
        </w:trPr>
        <w:tc>
          <w:tcPr>
            <w:tcW w:w="2218" w:type="dxa"/>
            <w:noWrap/>
            <w:vAlign w:val="bottom"/>
            <w:hideMark/>
          </w:tcPr>
          <w:p w14:paraId="36EE144E" w14:textId="77777777" w:rsidR="0045761F" w:rsidRPr="0045761F" w:rsidRDefault="0045761F" w:rsidP="00632504">
            <w:pPr>
              <w:tabs>
                <w:tab w:val="left" w:pos="180"/>
              </w:tabs>
              <w:spacing w:line="276" w:lineRule="auto"/>
              <w:contextualSpacing/>
              <w:rPr>
                <w:szCs w:val="20"/>
              </w:rPr>
            </w:pPr>
            <w:r w:rsidRPr="0045761F">
              <w:rPr>
                <w:szCs w:val="20"/>
              </w:rPr>
              <w:t>West Virginia</w:t>
            </w:r>
          </w:p>
        </w:tc>
        <w:tc>
          <w:tcPr>
            <w:tcW w:w="2004" w:type="dxa"/>
            <w:noWrap/>
            <w:vAlign w:val="bottom"/>
            <w:hideMark/>
          </w:tcPr>
          <w:p w14:paraId="668DCA20" w14:textId="14F331CD" w:rsidR="0045761F" w:rsidRPr="0045761F" w:rsidRDefault="0045761F" w:rsidP="00632504">
            <w:pPr>
              <w:tabs>
                <w:tab w:val="left" w:pos="180"/>
              </w:tabs>
              <w:spacing w:line="276" w:lineRule="auto"/>
              <w:contextualSpacing/>
              <w:jc w:val="right"/>
              <w:rPr>
                <w:szCs w:val="20"/>
              </w:rPr>
            </w:pPr>
            <w:r w:rsidRPr="0045761F">
              <w:rPr>
                <w:szCs w:val="20"/>
              </w:rPr>
              <w:t>2,746,793</w:t>
            </w:r>
          </w:p>
        </w:tc>
        <w:tc>
          <w:tcPr>
            <w:tcW w:w="1620" w:type="dxa"/>
            <w:noWrap/>
            <w:vAlign w:val="bottom"/>
            <w:hideMark/>
          </w:tcPr>
          <w:p w14:paraId="68902D00" w14:textId="7CDD0712" w:rsidR="0045761F" w:rsidRPr="0045761F" w:rsidRDefault="0045761F" w:rsidP="00632504">
            <w:pPr>
              <w:tabs>
                <w:tab w:val="left" w:pos="180"/>
              </w:tabs>
              <w:spacing w:line="276" w:lineRule="auto"/>
              <w:contextualSpacing/>
              <w:jc w:val="right"/>
              <w:rPr>
                <w:szCs w:val="20"/>
              </w:rPr>
            </w:pPr>
            <w:r w:rsidRPr="0045761F">
              <w:rPr>
                <w:szCs w:val="20"/>
              </w:rPr>
              <w:t>2,804,670</w:t>
            </w:r>
          </w:p>
        </w:tc>
        <w:tc>
          <w:tcPr>
            <w:tcW w:w="1954" w:type="dxa"/>
            <w:noWrap/>
            <w:vAlign w:val="bottom"/>
            <w:hideMark/>
          </w:tcPr>
          <w:p w14:paraId="7E1B511B" w14:textId="3357E6B5" w:rsidR="0045761F" w:rsidRPr="0045761F" w:rsidRDefault="0045761F" w:rsidP="00632504">
            <w:pPr>
              <w:tabs>
                <w:tab w:val="left" w:pos="180"/>
              </w:tabs>
              <w:spacing w:line="276" w:lineRule="auto"/>
              <w:contextualSpacing/>
              <w:jc w:val="right"/>
              <w:rPr>
                <w:szCs w:val="20"/>
              </w:rPr>
            </w:pPr>
            <w:r w:rsidRPr="0045761F">
              <w:rPr>
                <w:szCs w:val="20"/>
              </w:rPr>
              <w:t>3,308,222</w:t>
            </w:r>
          </w:p>
        </w:tc>
        <w:tc>
          <w:tcPr>
            <w:tcW w:w="1554" w:type="dxa"/>
            <w:noWrap/>
            <w:vAlign w:val="bottom"/>
            <w:hideMark/>
          </w:tcPr>
          <w:p w14:paraId="79037F87" w14:textId="352BD281" w:rsidR="0045761F" w:rsidRPr="0045761F" w:rsidRDefault="0045761F" w:rsidP="00632504">
            <w:pPr>
              <w:tabs>
                <w:tab w:val="left" w:pos="180"/>
              </w:tabs>
              <w:spacing w:line="276" w:lineRule="auto"/>
              <w:contextualSpacing/>
              <w:jc w:val="right"/>
              <w:rPr>
                <w:szCs w:val="20"/>
              </w:rPr>
            </w:pPr>
            <w:r w:rsidRPr="0045761F">
              <w:rPr>
                <w:szCs w:val="20"/>
              </w:rPr>
              <w:t>503,552</w:t>
            </w:r>
          </w:p>
        </w:tc>
      </w:tr>
      <w:tr w:rsidR="0045761F" w:rsidRPr="0045761F" w14:paraId="16F48F2E" w14:textId="77777777" w:rsidTr="00C32A52">
        <w:trPr>
          <w:trHeight w:val="290"/>
        </w:trPr>
        <w:tc>
          <w:tcPr>
            <w:tcW w:w="2218" w:type="dxa"/>
            <w:noWrap/>
            <w:vAlign w:val="bottom"/>
            <w:hideMark/>
          </w:tcPr>
          <w:p w14:paraId="3C168389" w14:textId="77777777" w:rsidR="0045761F" w:rsidRPr="0045761F" w:rsidRDefault="0045761F" w:rsidP="00632504">
            <w:pPr>
              <w:tabs>
                <w:tab w:val="left" w:pos="180"/>
              </w:tabs>
              <w:spacing w:line="276" w:lineRule="auto"/>
              <w:contextualSpacing/>
              <w:rPr>
                <w:szCs w:val="20"/>
              </w:rPr>
            </w:pPr>
            <w:r w:rsidRPr="0045761F">
              <w:rPr>
                <w:szCs w:val="20"/>
              </w:rPr>
              <w:t>Wisconsin</w:t>
            </w:r>
          </w:p>
        </w:tc>
        <w:tc>
          <w:tcPr>
            <w:tcW w:w="2004" w:type="dxa"/>
            <w:noWrap/>
            <w:vAlign w:val="bottom"/>
            <w:hideMark/>
          </w:tcPr>
          <w:p w14:paraId="46C0E5F4" w14:textId="04D93AA9" w:rsidR="0045761F" w:rsidRPr="0045761F" w:rsidRDefault="0045761F" w:rsidP="00632504">
            <w:pPr>
              <w:tabs>
                <w:tab w:val="left" w:pos="180"/>
              </w:tabs>
              <w:spacing w:line="276" w:lineRule="auto"/>
              <w:contextualSpacing/>
              <w:jc w:val="right"/>
              <w:rPr>
                <w:szCs w:val="20"/>
              </w:rPr>
            </w:pPr>
            <w:r w:rsidRPr="0045761F">
              <w:rPr>
                <w:szCs w:val="20"/>
              </w:rPr>
              <w:t>7,142,883</w:t>
            </w:r>
          </w:p>
        </w:tc>
        <w:tc>
          <w:tcPr>
            <w:tcW w:w="1620" w:type="dxa"/>
            <w:noWrap/>
            <w:vAlign w:val="bottom"/>
            <w:hideMark/>
          </w:tcPr>
          <w:p w14:paraId="71428A8B" w14:textId="114E742B" w:rsidR="0045761F" w:rsidRPr="0045761F" w:rsidRDefault="0045761F" w:rsidP="00632504">
            <w:pPr>
              <w:tabs>
                <w:tab w:val="left" w:pos="180"/>
              </w:tabs>
              <w:spacing w:line="276" w:lineRule="auto"/>
              <w:contextualSpacing/>
              <w:jc w:val="right"/>
              <w:rPr>
                <w:szCs w:val="20"/>
              </w:rPr>
            </w:pPr>
            <w:r w:rsidRPr="0045761F">
              <w:rPr>
                <w:szCs w:val="20"/>
              </w:rPr>
              <w:t>7,321,600</w:t>
            </w:r>
          </w:p>
        </w:tc>
        <w:tc>
          <w:tcPr>
            <w:tcW w:w="1954" w:type="dxa"/>
            <w:noWrap/>
            <w:vAlign w:val="bottom"/>
            <w:hideMark/>
          </w:tcPr>
          <w:p w14:paraId="20C9EC96" w14:textId="59F630C4" w:rsidR="0045761F" w:rsidRPr="0045761F" w:rsidRDefault="0045761F" w:rsidP="00632504">
            <w:pPr>
              <w:tabs>
                <w:tab w:val="left" w:pos="180"/>
              </w:tabs>
              <w:spacing w:line="276" w:lineRule="auto"/>
              <w:contextualSpacing/>
              <w:jc w:val="right"/>
              <w:rPr>
                <w:szCs w:val="20"/>
              </w:rPr>
            </w:pPr>
            <w:r w:rsidRPr="0045761F">
              <w:rPr>
                <w:szCs w:val="20"/>
              </w:rPr>
              <w:t>8,820,851</w:t>
            </w:r>
          </w:p>
        </w:tc>
        <w:tc>
          <w:tcPr>
            <w:tcW w:w="1554" w:type="dxa"/>
            <w:noWrap/>
            <w:vAlign w:val="bottom"/>
            <w:hideMark/>
          </w:tcPr>
          <w:p w14:paraId="7D85F428" w14:textId="731DCB14" w:rsidR="0045761F" w:rsidRPr="0045761F" w:rsidRDefault="0045761F" w:rsidP="00632504">
            <w:pPr>
              <w:tabs>
                <w:tab w:val="left" w:pos="180"/>
              </w:tabs>
              <w:spacing w:line="276" w:lineRule="auto"/>
              <w:contextualSpacing/>
              <w:jc w:val="right"/>
              <w:rPr>
                <w:szCs w:val="20"/>
              </w:rPr>
            </w:pPr>
            <w:r w:rsidRPr="0045761F">
              <w:rPr>
                <w:szCs w:val="20"/>
              </w:rPr>
              <w:t>1,499,251</w:t>
            </w:r>
          </w:p>
        </w:tc>
      </w:tr>
      <w:tr w:rsidR="0045761F" w:rsidRPr="0045761F" w14:paraId="1E404A1B" w14:textId="77777777" w:rsidTr="00C32A52">
        <w:trPr>
          <w:trHeight w:val="290"/>
        </w:trPr>
        <w:tc>
          <w:tcPr>
            <w:tcW w:w="2218" w:type="dxa"/>
            <w:noWrap/>
            <w:vAlign w:val="bottom"/>
            <w:hideMark/>
          </w:tcPr>
          <w:p w14:paraId="3F2599DF" w14:textId="77777777" w:rsidR="0045761F" w:rsidRPr="0045761F" w:rsidRDefault="0045761F" w:rsidP="00632504">
            <w:pPr>
              <w:tabs>
                <w:tab w:val="left" w:pos="180"/>
              </w:tabs>
              <w:spacing w:line="276" w:lineRule="auto"/>
              <w:contextualSpacing/>
              <w:rPr>
                <w:szCs w:val="20"/>
              </w:rPr>
            </w:pPr>
            <w:r w:rsidRPr="0045761F">
              <w:rPr>
                <w:szCs w:val="20"/>
              </w:rPr>
              <w:t>Wyoming</w:t>
            </w:r>
          </w:p>
        </w:tc>
        <w:tc>
          <w:tcPr>
            <w:tcW w:w="2004" w:type="dxa"/>
            <w:noWrap/>
            <w:vAlign w:val="bottom"/>
            <w:hideMark/>
          </w:tcPr>
          <w:p w14:paraId="208CE8C4" w14:textId="2279BC78" w:rsidR="0045761F" w:rsidRPr="0045761F" w:rsidRDefault="0045761F" w:rsidP="00632504">
            <w:pPr>
              <w:tabs>
                <w:tab w:val="left" w:pos="180"/>
              </w:tabs>
              <w:spacing w:line="276" w:lineRule="auto"/>
              <w:contextualSpacing/>
              <w:jc w:val="right"/>
              <w:rPr>
                <w:szCs w:val="20"/>
              </w:rPr>
            </w:pPr>
            <w:r w:rsidRPr="0045761F">
              <w:rPr>
                <w:szCs w:val="20"/>
              </w:rPr>
              <w:t>1,981,334</w:t>
            </w:r>
          </w:p>
        </w:tc>
        <w:tc>
          <w:tcPr>
            <w:tcW w:w="1620" w:type="dxa"/>
            <w:noWrap/>
            <w:vAlign w:val="bottom"/>
            <w:hideMark/>
          </w:tcPr>
          <w:p w14:paraId="58CA5821" w14:textId="3A757D5B" w:rsidR="0045761F" w:rsidRPr="0045761F" w:rsidRDefault="0045761F" w:rsidP="00632504">
            <w:pPr>
              <w:tabs>
                <w:tab w:val="left" w:pos="180"/>
              </w:tabs>
              <w:spacing w:line="276" w:lineRule="auto"/>
              <w:contextualSpacing/>
              <w:jc w:val="right"/>
              <w:rPr>
                <w:szCs w:val="20"/>
              </w:rPr>
            </w:pPr>
            <w:r w:rsidRPr="0045761F">
              <w:rPr>
                <w:szCs w:val="20"/>
              </w:rPr>
              <w:t>2,029,500</w:t>
            </w:r>
          </w:p>
        </w:tc>
        <w:tc>
          <w:tcPr>
            <w:tcW w:w="1954" w:type="dxa"/>
            <w:noWrap/>
            <w:vAlign w:val="bottom"/>
            <w:hideMark/>
          </w:tcPr>
          <w:p w14:paraId="65A3DB47" w14:textId="47CA2538" w:rsidR="0045761F" w:rsidRPr="0045761F" w:rsidRDefault="0045761F" w:rsidP="00632504">
            <w:pPr>
              <w:tabs>
                <w:tab w:val="left" w:pos="180"/>
              </w:tabs>
              <w:spacing w:line="276" w:lineRule="auto"/>
              <w:contextualSpacing/>
              <w:jc w:val="right"/>
              <w:rPr>
                <w:szCs w:val="20"/>
              </w:rPr>
            </w:pPr>
            <w:r w:rsidRPr="0045761F">
              <w:rPr>
                <w:szCs w:val="20"/>
              </w:rPr>
              <w:t>2,437,500</w:t>
            </w:r>
          </w:p>
        </w:tc>
        <w:tc>
          <w:tcPr>
            <w:tcW w:w="1554" w:type="dxa"/>
            <w:noWrap/>
            <w:vAlign w:val="bottom"/>
            <w:hideMark/>
          </w:tcPr>
          <w:p w14:paraId="5A202535" w14:textId="4FB6C7DB" w:rsidR="0045761F" w:rsidRPr="0045761F" w:rsidRDefault="0045761F" w:rsidP="00632504">
            <w:pPr>
              <w:tabs>
                <w:tab w:val="left" w:pos="180"/>
              </w:tabs>
              <w:spacing w:line="276" w:lineRule="auto"/>
              <w:contextualSpacing/>
              <w:jc w:val="right"/>
              <w:rPr>
                <w:szCs w:val="20"/>
              </w:rPr>
            </w:pPr>
            <w:r w:rsidRPr="0045761F">
              <w:rPr>
                <w:szCs w:val="20"/>
              </w:rPr>
              <w:t>408,000</w:t>
            </w:r>
          </w:p>
        </w:tc>
      </w:tr>
      <w:tr w:rsidR="0045761F" w:rsidRPr="0045761F" w14:paraId="118CC37A" w14:textId="77777777" w:rsidTr="00C32A52">
        <w:trPr>
          <w:trHeight w:val="290"/>
        </w:trPr>
        <w:tc>
          <w:tcPr>
            <w:tcW w:w="2218" w:type="dxa"/>
            <w:noWrap/>
            <w:vAlign w:val="bottom"/>
            <w:hideMark/>
          </w:tcPr>
          <w:p w14:paraId="2367BE35" w14:textId="45037BE3" w:rsidR="0045761F" w:rsidRPr="0045761F" w:rsidRDefault="0045761F" w:rsidP="00632504">
            <w:pPr>
              <w:tabs>
                <w:tab w:val="left" w:pos="180"/>
              </w:tabs>
              <w:spacing w:line="276" w:lineRule="auto"/>
              <w:contextualSpacing/>
              <w:rPr>
                <w:szCs w:val="20"/>
              </w:rPr>
            </w:pPr>
            <w:r w:rsidRPr="0045761F">
              <w:rPr>
                <w:b/>
                <w:bCs/>
                <w:szCs w:val="20"/>
              </w:rPr>
              <w:t>Subtotal</w:t>
            </w:r>
          </w:p>
        </w:tc>
        <w:tc>
          <w:tcPr>
            <w:tcW w:w="2004" w:type="dxa"/>
            <w:noWrap/>
            <w:vAlign w:val="bottom"/>
            <w:hideMark/>
          </w:tcPr>
          <w:p w14:paraId="5DF8CD45" w14:textId="76CE98CE" w:rsidR="0045761F" w:rsidRPr="0045761F" w:rsidRDefault="0045761F" w:rsidP="00632504">
            <w:pPr>
              <w:tabs>
                <w:tab w:val="left" w:pos="180"/>
              </w:tabs>
              <w:spacing w:line="276" w:lineRule="auto"/>
              <w:contextualSpacing/>
              <w:jc w:val="right"/>
              <w:rPr>
                <w:b/>
                <w:bCs/>
                <w:szCs w:val="20"/>
              </w:rPr>
            </w:pPr>
            <w:r w:rsidRPr="0045761F">
              <w:rPr>
                <w:b/>
                <w:bCs/>
                <w:szCs w:val="20"/>
              </w:rPr>
              <w:t>388,962,001</w:t>
            </w:r>
          </w:p>
        </w:tc>
        <w:tc>
          <w:tcPr>
            <w:tcW w:w="1620" w:type="dxa"/>
            <w:noWrap/>
            <w:vAlign w:val="bottom"/>
            <w:hideMark/>
          </w:tcPr>
          <w:p w14:paraId="2CE7BDFD" w14:textId="347441B9" w:rsidR="0045761F" w:rsidRPr="0045761F" w:rsidRDefault="0045761F" w:rsidP="00632504">
            <w:pPr>
              <w:tabs>
                <w:tab w:val="left" w:pos="180"/>
              </w:tabs>
              <w:spacing w:line="276" w:lineRule="auto"/>
              <w:contextualSpacing/>
              <w:jc w:val="right"/>
              <w:rPr>
                <w:b/>
                <w:bCs/>
                <w:szCs w:val="20"/>
              </w:rPr>
            </w:pPr>
            <w:r w:rsidRPr="0045761F">
              <w:rPr>
                <w:b/>
                <w:bCs/>
                <w:szCs w:val="20"/>
              </w:rPr>
              <w:t>398,418,042</w:t>
            </w:r>
          </w:p>
        </w:tc>
        <w:tc>
          <w:tcPr>
            <w:tcW w:w="1954" w:type="dxa"/>
            <w:noWrap/>
            <w:vAlign w:val="bottom"/>
            <w:hideMark/>
          </w:tcPr>
          <w:p w14:paraId="5170584B" w14:textId="7DA63346" w:rsidR="0045761F" w:rsidRPr="0045761F" w:rsidRDefault="0045761F" w:rsidP="00632504">
            <w:pPr>
              <w:tabs>
                <w:tab w:val="left" w:pos="180"/>
              </w:tabs>
              <w:spacing w:line="276" w:lineRule="auto"/>
              <w:contextualSpacing/>
              <w:jc w:val="right"/>
              <w:rPr>
                <w:b/>
                <w:bCs/>
                <w:szCs w:val="20"/>
              </w:rPr>
            </w:pPr>
            <w:r w:rsidRPr="0045761F">
              <w:rPr>
                <w:b/>
                <w:bCs/>
                <w:szCs w:val="20"/>
              </w:rPr>
              <w:t>478,581,987</w:t>
            </w:r>
          </w:p>
        </w:tc>
        <w:tc>
          <w:tcPr>
            <w:tcW w:w="1554" w:type="dxa"/>
            <w:noWrap/>
            <w:vAlign w:val="bottom"/>
            <w:hideMark/>
          </w:tcPr>
          <w:p w14:paraId="5DF816BA" w14:textId="56F91141" w:rsidR="0045761F" w:rsidRPr="0045761F" w:rsidRDefault="0045761F" w:rsidP="00632504">
            <w:pPr>
              <w:tabs>
                <w:tab w:val="left" w:pos="180"/>
              </w:tabs>
              <w:spacing w:line="276" w:lineRule="auto"/>
              <w:contextualSpacing/>
              <w:jc w:val="right"/>
              <w:rPr>
                <w:b/>
                <w:bCs/>
                <w:szCs w:val="20"/>
              </w:rPr>
            </w:pPr>
            <w:r w:rsidRPr="0045761F">
              <w:rPr>
                <w:b/>
                <w:bCs/>
                <w:szCs w:val="20"/>
              </w:rPr>
              <w:t>80,163,945</w:t>
            </w:r>
          </w:p>
        </w:tc>
      </w:tr>
      <w:tr w:rsidR="0045761F" w:rsidRPr="0045761F" w14:paraId="15301A5F" w14:textId="77777777" w:rsidTr="00C32A52">
        <w:trPr>
          <w:trHeight w:val="583"/>
        </w:trPr>
        <w:tc>
          <w:tcPr>
            <w:tcW w:w="2218" w:type="dxa"/>
            <w:noWrap/>
            <w:vAlign w:val="bottom"/>
            <w:hideMark/>
          </w:tcPr>
          <w:p w14:paraId="6033D3FE" w14:textId="77777777" w:rsidR="0045761F" w:rsidRPr="0045761F" w:rsidRDefault="0045761F" w:rsidP="00632504">
            <w:pPr>
              <w:tabs>
                <w:tab w:val="left" w:pos="180"/>
              </w:tabs>
              <w:spacing w:line="276" w:lineRule="auto"/>
              <w:contextualSpacing/>
              <w:rPr>
                <w:szCs w:val="20"/>
              </w:rPr>
            </w:pPr>
            <w:r w:rsidRPr="0045761F">
              <w:rPr>
                <w:szCs w:val="20"/>
              </w:rPr>
              <w:t>American Samoa</w:t>
            </w:r>
          </w:p>
        </w:tc>
        <w:tc>
          <w:tcPr>
            <w:tcW w:w="2004" w:type="dxa"/>
            <w:noWrap/>
            <w:vAlign w:val="bottom"/>
            <w:hideMark/>
          </w:tcPr>
          <w:p w14:paraId="3F58ABB6" w14:textId="2711E53A" w:rsidR="0045761F" w:rsidRPr="0045761F" w:rsidRDefault="0045761F" w:rsidP="00632504">
            <w:pPr>
              <w:tabs>
                <w:tab w:val="left" w:pos="180"/>
              </w:tabs>
              <w:spacing w:line="276" w:lineRule="auto"/>
              <w:contextualSpacing/>
              <w:jc w:val="right"/>
              <w:rPr>
                <w:szCs w:val="20"/>
              </w:rPr>
            </w:pPr>
            <w:r w:rsidRPr="0045761F">
              <w:rPr>
                <w:szCs w:val="20"/>
              </w:rPr>
              <w:t>453,399</w:t>
            </w:r>
          </w:p>
        </w:tc>
        <w:tc>
          <w:tcPr>
            <w:tcW w:w="1620" w:type="dxa"/>
            <w:noWrap/>
            <w:vAlign w:val="bottom"/>
            <w:hideMark/>
          </w:tcPr>
          <w:p w14:paraId="47C0494C" w14:textId="61B0F5EB" w:rsidR="0045761F" w:rsidRPr="0045761F" w:rsidRDefault="0045761F" w:rsidP="00632504">
            <w:pPr>
              <w:tabs>
                <w:tab w:val="left" w:pos="180"/>
              </w:tabs>
              <w:spacing w:line="276" w:lineRule="auto"/>
              <w:contextualSpacing/>
              <w:jc w:val="right"/>
              <w:rPr>
                <w:szCs w:val="20"/>
              </w:rPr>
            </w:pPr>
            <w:r w:rsidRPr="0045761F">
              <w:rPr>
                <w:szCs w:val="20"/>
              </w:rPr>
              <w:t>453,803</w:t>
            </w:r>
          </w:p>
        </w:tc>
        <w:tc>
          <w:tcPr>
            <w:tcW w:w="1954" w:type="dxa"/>
            <w:noWrap/>
            <w:vAlign w:val="bottom"/>
            <w:hideMark/>
          </w:tcPr>
          <w:p w14:paraId="36C8BCD4" w14:textId="46773E86" w:rsidR="0045761F" w:rsidRPr="0045761F" w:rsidRDefault="0045761F" w:rsidP="00632504">
            <w:pPr>
              <w:tabs>
                <w:tab w:val="left" w:pos="180"/>
              </w:tabs>
              <w:spacing w:line="276" w:lineRule="auto"/>
              <w:contextualSpacing/>
              <w:jc w:val="right"/>
              <w:rPr>
                <w:szCs w:val="20"/>
              </w:rPr>
            </w:pPr>
            <w:r w:rsidRPr="0045761F">
              <w:rPr>
                <w:szCs w:val="20"/>
              </w:rPr>
              <w:t>457,450</w:t>
            </w:r>
          </w:p>
        </w:tc>
        <w:tc>
          <w:tcPr>
            <w:tcW w:w="1554" w:type="dxa"/>
            <w:noWrap/>
            <w:vAlign w:val="bottom"/>
            <w:hideMark/>
          </w:tcPr>
          <w:p w14:paraId="4E00F126" w14:textId="78BC9961" w:rsidR="0045761F" w:rsidRPr="0045761F" w:rsidRDefault="0045761F" w:rsidP="00632504">
            <w:pPr>
              <w:tabs>
                <w:tab w:val="left" w:pos="180"/>
              </w:tabs>
              <w:spacing w:line="276" w:lineRule="auto"/>
              <w:contextualSpacing/>
              <w:jc w:val="right"/>
              <w:rPr>
                <w:szCs w:val="20"/>
              </w:rPr>
            </w:pPr>
            <w:r w:rsidRPr="0045761F">
              <w:rPr>
                <w:szCs w:val="20"/>
              </w:rPr>
              <w:t>3,647</w:t>
            </w:r>
          </w:p>
        </w:tc>
      </w:tr>
      <w:tr w:rsidR="002A2E5A" w:rsidRPr="0045761F" w14:paraId="1D416960" w14:textId="77777777" w:rsidTr="00C32A52">
        <w:trPr>
          <w:trHeight w:val="290"/>
        </w:trPr>
        <w:tc>
          <w:tcPr>
            <w:tcW w:w="2218" w:type="dxa"/>
            <w:noWrap/>
            <w:vAlign w:val="bottom"/>
          </w:tcPr>
          <w:p w14:paraId="2ABBF288" w14:textId="13E1F4AC" w:rsidR="002A2E5A" w:rsidRPr="0045761F" w:rsidRDefault="002A2E5A" w:rsidP="002A2E5A">
            <w:pPr>
              <w:tabs>
                <w:tab w:val="left" w:pos="180"/>
              </w:tabs>
              <w:spacing w:line="276" w:lineRule="auto"/>
              <w:contextualSpacing/>
              <w:rPr>
                <w:szCs w:val="20"/>
              </w:rPr>
            </w:pPr>
            <w:r>
              <w:rPr>
                <w:szCs w:val="20"/>
              </w:rPr>
              <w:t>Guam</w:t>
            </w:r>
          </w:p>
        </w:tc>
        <w:tc>
          <w:tcPr>
            <w:tcW w:w="2004" w:type="dxa"/>
            <w:noWrap/>
            <w:vAlign w:val="bottom"/>
          </w:tcPr>
          <w:p w14:paraId="07542240" w14:textId="41A2F481" w:rsidR="002A2E5A" w:rsidRPr="0045761F" w:rsidRDefault="002A2E5A" w:rsidP="002A2E5A">
            <w:pPr>
              <w:tabs>
                <w:tab w:val="left" w:pos="180"/>
              </w:tabs>
              <w:spacing w:line="276" w:lineRule="auto"/>
              <w:contextualSpacing/>
              <w:jc w:val="right"/>
              <w:rPr>
                <w:szCs w:val="20"/>
              </w:rPr>
            </w:pPr>
            <w:r w:rsidRPr="0045761F">
              <w:rPr>
                <w:szCs w:val="20"/>
              </w:rPr>
              <w:t>990,667</w:t>
            </w:r>
          </w:p>
        </w:tc>
        <w:tc>
          <w:tcPr>
            <w:tcW w:w="1620" w:type="dxa"/>
            <w:noWrap/>
            <w:vAlign w:val="bottom"/>
          </w:tcPr>
          <w:p w14:paraId="41B2B8BB" w14:textId="238AD327" w:rsidR="002A2E5A" w:rsidRPr="0045761F" w:rsidRDefault="002A2E5A" w:rsidP="002A2E5A">
            <w:pPr>
              <w:tabs>
                <w:tab w:val="left" w:pos="180"/>
              </w:tabs>
              <w:spacing w:line="276" w:lineRule="auto"/>
              <w:contextualSpacing/>
              <w:jc w:val="right"/>
              <w:rPr>
                <w:szCs w:val="20"/>
              </w:rPr>
            </w:pPr>
            <w:r w:rsidRPr="0045761F">
              <w:rPr>
                <w:szCs w:val="20"/>
              </w:rPr>
              <w:t>1,014,750</w:t>
            </w:r>
          </w:p>
        </w:tc>
        <w:tc>
          <w:tcPr>
            <w:tcW w:w="1954" w:type="dxa"/>
            <w:noWrap/>
            <w:vAlign w:val="bottom"/>
          </w:tcPr>
          <w:p w14:paraId="0065C2B7" w14:textId="1FD3544A" w:rsidR="002A2E5A" w:rsidRPr="0045761F" w:rsidRDefault="002A2E5A" w:rsidP="002A2E5A">
            <w:pPr>
              <w:tabs>
                <w:tab w:val="left" w:pos="180"/>
              </w:tabs>
              <w:spacing w:line="276" w:lineRule="auto"/>
              <w:contextualSpacing/>
              <w:jc w:val="right"/>
              <w:rPr>
                <w:szCs w:val="20"/>
              </w:rPr>
            </w:pPr>
            <w:r w:rsidRPr="0045761F">
              <w:rPr>
                <w:szCs w:val="20"/>
              </w:rPr>
              <w:t>1,218,750</w:t>
            </w:r>
          </w:p>
        </w:tc>
        <w:tc>
          <w:tcPr>
            <w:tcW w:w="1554" w:type="dxa"/>
            <w:noWrap/>
            <w:vAlign w:val="bottom"/>
          </w:tcPr>
          <w:p w14:paraId="5AEBA5B8" w14:textId="09555B8D" w:rsidR="002A2E5A" w:rsidRPr="0045761F" w:rsidRDefault="002A2E5A" w:rsidP="002A2E5A">
            <w:pPr>
              <w:tabs>
                <w:tab w:val="left" w:pos="180"/>
              </w:tabs>
              <w:spacing w:line="276" w:lineRule="auto"/>
              <w:contextualSpacing/>
              <w:jc w:val="right"/>
              <w:rPr>
                <w:szCs w:val="20"/>
              </w:rPr>
            </w:pPr>
            <w:r w:rsidRPr="0045761F">
              <w:rPr>
                <w:szCs w:val="20"/>
              </w:rPr>
              <w:t>204,000</w:t>
            </w:r>
          </w:p>
        </w:tc>
      </w:tr>
      <w:tr w:rsidR="0045761F" w:rsidRPr="0045761F" w14:paraId="35178CDB" w14:textId="77777777" w:rsidTr="00C32A52">
        <w:trPr>
          <w:trHeight w:val="290"/>
        </w:trPr>
        <w:tc>
          <w:tcPr>
            <w:tcW w:w="2218" w:type="dxa"/>
            <w:noWrap/>
            <w:vAlign w:val="bottom"/>
            <w:hideMark/>
          </w:tcPr>
          <w:p w14:paraId="4DB81503" w14:textId="771243F7" w:rsidR="0045761F" w:rsidRPr="0045761F" w:rsidRDefault="0045761F" w:rsidP="00632504">
            <w:pPr>
              <w:tabs>
                <w:tab w:val="left" w:pos="180"/>
              </w:tabs>
              <w:spacing w:line="276" w:lineRule="auto"/>
              <w:contextualSpacing/>
              <w:rPr>
                <w:szCs w:val="20"/>
              </w:rPr>
            </w:pPr>
            <w:r w:rsidRPr="0045761F">
              <w:rPr>
                <w:szCs w:val="20"/>
              </w:rPr>
              <w:t>Northern Marinas</w:t>
            </w:r>
          </w:p>
        </w:tc>
        <w:tc>
          <w:tcPr>
            <w:tcW w:w="2004" w:type="dxa"/>
            <w:noWrap/>
            <w:vAlign w:val="bottom"/>
            <w:hideMark/>
          </w:tcPr>
          <w:p w14:paraId="2A0AE4CA" w14:textId="5E36B905" w:rsidR="0045761F" w:rsidRPr="0045761F" w:rsidRDefault="0045761F" w:rsidP="00632504">
            <w:pPr>
              <w:tabs>
                <w:tab w:val="left" w:pos="180"/>
              </w:tabs>
              <w:spacing w:line="276" w:lineRule="auto"/>
              <w:contextualSpacing/>
              <w:jc w:val="right"/>
              <w:rPr>
                <w:szCs w:val="20"/>
              </w:rPr>
            </w:pPr>
            <w:r w:rsidRPr="0045761F">
              <w:rPr>
                <w:szCs w:val="20"/>
              </w:rPr>
              <w:t>247,667</w:t>
            </w:r>
          </w:p>
        </w:tc>
        <w:tc>
          <w:tcPr>
            <w:tcW w:w="1620" w:type="dxa"/>
            <w:noWrap/>
            <w:vAlign w:val="bottom"/>
            <w:hideMark/>
          </w:tcPr>
          <w:p w14:paraId="7EF7E4E8" w14:textId="5EA5C32B" w:rsidR="0045761F" w:rsidRPr="0045761F" w:rsidRDefault="0045761F" w:rsidP="00632504">
            <w:pPr>
              <w:tabs>
                <w:tab w:val="left" w:pos="180"/>
              </w:tabs>
              <w:spacing w:line="276" w:lineRule="auto"/>
              <w:contextualSpacing/>
              <w:jc w:val="right"/>
              <w:rPr>
                <w:szCs w:val="20"/>
              </w:rPr>
            </w:pPr>
            <w:r w:rsidRPr="0045761F">
              <w:rPr>
                <w:szCs w:val="20"/>
              </w:rPr>
              <w:t>253,688</w:t>
            </w:r>
          </w:p>
        </w:tc>
        <w:tc>
          <w:tcPr>
            <w:tcW w:w="1954" w:type="dxa"/>
            <w:noWrap/>
            <w:vAlign w:val="bottom"/>
            <w:hideMark/>
          </w:tcPr>
          <w:p w14:paraId="07159C15" w14:textId="013F626A" w:rsidR="0045761F" w:rsidRPr="0045761F" w:rsidRDefault="0045761F" w:rsidP="00632504">
            <w:pPr>
              <w:tabs>
                <w:tab w:val="left" w:pos="180"/>
              </w:tabs>
              <w:spacing w:line="276" w:lineRule="auto"/>
              <w:contextualSpacing/>
              <w:jc w:val="right"/>
              <w:rPr>
                <w:szCs w:val="20"/>
              </w:rPr>
            </w:pPr>
            <w:r w:rsidRPr="0045761F">
              <w:rPr>
                <w:szCs w:val="20"/>
              </w:rPr>
              <w:t>304,688</w:t>
            </w:r>
          </w:p>
        </w:tc>
        <w:tc>
          <w:tcPr>
            <w:tcW w:w="1554" w:type="dxa"/>
            <w:noWrap/>
            <w:vAlign w:val="bottom"/>
            <w:hideMark/>
          </w:tcPr>
          <w:p w14:paraId="63119896" w14:textId="18ED0FE9" w:rsidR="0045761F" w:rsidRPr="0045761F" w:rsidRDefault="0045761F" w:rsidP="00632504">
            <w:pPr>
              <w:tabs>
                <w:tab w:val="left" w:pos="180"/>
              </w:tabs>
              <w:spacing w:line="276" w:lineRule="auto"/>
              <w:contextualSpacing/>
              <w:jc w:val="right"/>
              <w:rPr>
                <w:szCs w:val="20"/>
              </w:rPr>
            </w:pPr>
            <w:r w:rsidRPr="0045761F">
              <w:rPr>
                <w:szCs w:val="20"/>
              </w:rPr>
              <w:t>51,000</w:t>
            </w:r>
          </w:p>
        </w:tc>
      </w:tr>
      <w:tr w:rsidR="0045761F" w:rsidRPr="0045761F" w14:paraId="7EDF24A1" w14:textId="77777777" w:rsidTr="00C32A52">
        <w:trPr>
          <w:trHeight w:val="290"/>
        </w:trPr>
        <w:tc>
          <w:tcPr>
            <w:tcW w:w="2218" w:type="dxa"/>
            <w:noWrap/>
            <w:vAlign w:val="bottom"/>
            <w:hideMark/>
          </w:tcPr>
          <w:p w14:paraId="638389A5" w14:textId="77777777" w:rsidR="0045761F" w:rsidRPr="0045761F" w:rsidRDefault="0045761F" w:rsidP="00632504">
            <w:pPr>
              <w:tabs>
                <w:tab w:val="left" w:pos="180"/>
              </w:tabs>
              <w:spacing w:line="276" w:lineRule="auto"/>
              <w:contextualSpacing/>
              <w:rPr>
                <w:szCs w:val="20"/>
              </w:rPr>
            </w:pPr>
            <w:r w:rsidRPr="0045761F">
              <w:rPr>
                <w:szCs w:val="20"/>
              </w:rPr>
              <w:t>Puerto Rico</w:t>
            </w:r>
          </w:p>
        </w:tc>
        <w:tc>
          <w:tcPr>
            <w:tcW w:w="2004" w:type="dxa"/>
            <w:noWrap/>
            <w:vAlign w:val="bottom"/>
            <w:hideMark/>
          </w:tcPr>
          <w:p w14:paraId="484461D9" w14:textId="548F9DBA" w:rsidR="0045761F" w:rsidRPr="0045761F" w:rsidRDefault="0045761F" w:rsidP="00632504">
            <w:pPr>
              <w:tabs>
                <w:tab w:val="left" w:pos="180"/>
              </w:tabs>
              <w:spacing w:line="276" w:lineRule="auto"/>
              <w:contextualSpacing/>
              <w:jc w:val="right"/>
              <w:rPr>
                <w:szCs w:val="20"/>
              </w:rPr>
            </w:pPr>
            <w:r w:rsidRPr="0045761F">
              <w:rPr>
                <w:szCs w:val="20"/>
              </w:rPr>
              <w:t>4,622,321</w:t>
            </w:r>
          </w:p>
        </w:tc>
        <w:tc>
          <w:tcPr>
            <w:tcW w:w="1620" w:type="dxa"/>
            <w:noWrap/>
            <w:vAlign w:val="bottom"/>
            <w:hideMark/>
          </w:tcPr>
          <w:p w14:paraId="026A92AF" w14:textId="1211D2F1" w:rsidR="0045761F" w:rsidRPr="0045761F" w:rsidRDefault="0045761F" w:rsidP="00632504">
            <w:pPr>
              <w:tabs>
                <w:tab w:val="left" w:pos="180"/>
              </w:tabs>
              <w:spacing w:line="276" w:lineRule="auto"/>
              <w:contextualSpacing/>
              <w:jc w:val="right"/>
              <w:rPr>
                <w:szCs w:val="20"/>
              </w:rPr>
            </w:pPr>
            <w:r w:rsidRPr="0045761F">
              <w:rPr>
                <w:szCs w:val="20"/>
              </w:rPr>
              <w:t>4,744,967</w:t>
            </w:r>
          </w:p>
        </w:tc>
        <w:tc>
          <w:tcPr>
            <w:tcW w:w="1954" w:type="dxa"/>
            <w:noWrap/>
            <w:vAlign w:val="bottom"/>
            <w:hideMark/>
          </w:tcPr>
          <w:p w14:paraId="4D89F6AD" w14:textId="42251E37" w:rsidR="0045761F" w:rsidRPr="0045761F" w:rsidRDefault="0045761F" w:rsidP="00632504">
            <w:pPr>
              <w:tabs>
                <w:tab w:val="left" w:pos="180"/>
              </w:tabs>
              <w:spacing w:line="276" w:lineRule="auto"/>
              <w:contextualSpacing/>
              <w:jc w:val="right"/>
              <w:rPr>
                <w:szCs w:val="20"/>
              </w:rPr>
            </w:pPr>
            <w:r w:rsidRPr="0045761F">
              <w:rPr>
                <w:szCs w:val="20"/>
              </w:rPr>
              <w:t>5,718,375</w:t>
            </w:r>
          </w:p>
        </w:tc>
        <w:tc>
          <w:tcPr>
            <w:tcW w:w="1554" w:type="dxa"/>
            <w:noWrap/>
            <w:vAlign w:val="bottom"/>
            <w:hideMark/>
          </w:tcPr>
          <w:p w14:paraId="40C9200B" w14:textId="48D29242" w:rsidR="0045761F" w:rsidRPr="0045761F" w:rsidRDefault="0045761F" w:rsidP="00632504">
            <w:pPr>
              <w:tabs>
                <w:tab w:val="left" w:pos="180"/>
              </w:tabs>
              <w:spacing w:line="276" w:lineRule="auto"/>
              <w:contextualSpacing/>
              <w:jc w:val="right"/>
              <w:rPr>
                <w:szCs w:val="20"/>
              </w:rPr>
            </w:pPr>
            <w:r w:rsidRPr="0045761F">
              <w:rPr>
                <w:szCs w:val="20"/>
              </w:rPr>
              <w:t>973,408</w:t>
            </w:r>
          </w:p>
        </w:tc>
      </w:tr>
      <w:tr w:rsidR="0045761F" w:rsidRPr="0045761F" w14:paraId="3E1ABCC5" w14:textId="77777777" w:rsidTr="00C32A52">
        <w:trPr>
          <w:trHeight w:val="290"/>
        </w:trPr>
        <w:tc>
          <w:tcPr>
            <w:tcW w:w="2218" w:type="dxa"/>
            <w:noWrap/>
            <w:vAlign w:val="bottom"/>
            <w:hideMark/>
          </w:tcPr>
          <w:p w14:paraId="518D1E23" w14:textId="77777777" w:rsidR="0045761F" w:rsidRPr="0045761F" w:rsidRDefault="0045761F" w:rsidP="00632504">
            <w:pPr>
              <w:tabs>
                <w:tab w:val="left" w:pos="180"/>
              </w:tabs>
              <w:spacing w:line="276" w:lineRule="auto"/>
              <w:contextualSpacing/>
              <w:rPr>
                <w:szCs w:val="20"/>
              </w:rPr>
            </w:pPr>
            <w:r w:rsidRPr="0045761F">
              <w:rPr>
                <w:szCs w:val="20"/>
              </w:rPr>
              <w:t>Virgin Islands</w:t>
            </w:r>
          </w:p>
        </w:tc>
        <w:tc>
          <w:tcPr>
            <w:tcW w:w="2004" w:type="dxa"/>
            <w:noWrap/>
            <w:vAlign w:val="bottom"/>
            <w:hideMark/>
          </w:tcPr>
          <w:p w14:paraId="2DCA030D" w14:textId="63846FA1" w:rsidR="0045761F" w:rsidRPr="0045761F" w:rsidRDefault="0045761F" w:rsidP="00632504">
            <w:pPr>
              <w:tabs>
                <w:tab w:val="left" w:pos="180"/>
              </w:tabs>
              <w:spacing w:line="276" w:lineRule="auto"/>
              <w:contextualSpacing/>
              <w:jc w:val="right"/>
              <w:rPr>
                <w:szCs w:val="20"/>
              </w:rPr>
            </w:pPr>
            <w:r w:rsidRPr="0045761F">
              <w:rPr>
                <w:szCs w:val="20"/>
              </w:rPr>
              <w:t>990,667</w:t>
            </w:r>
          </w:p>
        </w:tc>
        <w:tc>
          <w:tcPr>
            <w:tcW w:w="1620" w:type="dxa"/>
            <w:noWrap/>
            <w:vAlign w:val="bottom"/>
            <w:hideMark/>
          </w:tcPr>
          <w:p w14:paraId="39E3D780" w14:textId="3371E910" w:rsidR="0045761F" w:rsidRPr="0045761F" w:rsidRDefault="0045761F" w:rsidP="00632504">
            <w:pPr>
              <w:tabs>
                <w:tab w:val="left" w:pos="180"/>
              </w:tabs>
              <w:spacing w:line="276" w:lineRule="auto"/>
              <w:contextualSpacing/>
              <w:jc w:val="right"/>
              <w:rPr>
                <w:szCs w:val="20"/>
              </w:rPr>
            </w:pPr>
            <w:r w:rsidRPr="0045761F">
              <w:rPr>
                <w:szCs w:val="20"/>
              </w:rPr>
              <w:t>1,014,750</w:t>
            </w:r>
          </w:p>
        </w:tc>
        <w:tc>
          <w:tcPr>
            <w:tcW w:w="1954" w:type="dxa"/>
            <w:noWrap/>
            <w:vAlign w:val="bottom"/>
            <w:hideMark/>
          </w:tcPr>
          <w:p w14:paraId="74CF11CE" w14:textId="03DB563F" w:rsidR="0045761F" w:rsidRPr="0045761F" w:rsidRDefault="0045761F" w:rsidP="00632504">
            <w:pPr>
              <w:tabs>
                <w:tab w:val="left" w:pos="180"/>
              </w:tabs>
              <w:spacing w:line="276" w:lineRule="auto"/>
              <w:contextualSpacing/>
              <w:jc w:val="right"/>
              <w:rPr>
                <w:szCs w:val="20"/>
              </w:rPr>
            </w:pPr>
            <w:r w:rsidRPr="0045761F">
              <w:rPr>
                <w:szCs w:val="20"/>
              </w:rPr>
              <w:t>1,218,750</w:t>
            </w:r>
          </w:p>
        </w:tc>
        <w:tc>
          <w:tcPr>
            <w:tcW w:w="1554" w:type="dxa"/>
            <w:noWrap/>
            <w:vAlign w:val="bottom"/>
            <w:hideMark/>
          </w:tcPr>
          <w:p w14:paraId="46EAF08A" w14:textId="5A01A92A" w:rsidR="0045761F" w:rsidRPr="0045761F" w:rsidRDefault="0045761F" w:rsidP="00632504">
            <w:pPr>
              <w:tabs>
                <w:tab w:val="left" w:pos="180"/>
              </w:tabs>
              <w:spacing w:line="276" w:lineRule="auto"/>
              <w:contextualSpacing/>
              <w:jc w:val="right"/>
              <w:rPr>
                <w:szCs w:val="20"/>
              </w:rPr>
            </w:pPr>
            <w:r w:rsidRPr="0045761F">
              <w:rPr>
                <w:szCs w:val="20"/>
              </w:rPr>
              <w:t>204,000</w:t>
            </w:r>
          </w:p>
        </w:tc>
      </w:tr>
      <w:tr w:rsidR="0045761F" w:rsidRPr="0045761F" w14:paraId="37765973" w14:textId="77777777" w:rsidTr="00C32A52">
        <w:trPr>
          <w:trHeight w:val="290"/>
        </w:trPr>
        <w:tc>
          <w:tcPr>
            <w:tcW w:w="2218" w:type="dxa"/>
            <w:noWrap/>
            <w:vAlign w:val="bottom"/>
            <w:hideMark/>
          </w:tcPr>
          <w:p w14:paraId="22C894DB" w14:textId="0CC3987D" w:rsidR="0045761F" w:rsidRPr="0045761F" w:rsidRDefault="0045761F" w:rsidP="00632504">
            <w:pPr>
              <w:tabs>
                <w:tab w:val="left" w:pos="180"/>
              </w:tabs>
              <w:spacing w:line="276" w:lineRule="auto"/>
              <w:contextualSpacing/>
              <w:rPr>
                <w:szCs w:val="20"/>
              </w:rPr>
            </w:pPr>
            <w:r w:rsidRPr="0045761F">
              <w:rPr>
                <w:b/>
                <w:bCs/>
                <w:szCs w:val="20"/>
              </w:rPr>
              <w:t>Subtotal</w:t>
            </w:r>
          </w:p>
        </w:tc>
        <w:tc>
          <w:tcPr>
            <w:tcW w:w="2004" w:type="dxa"/>
            <w:noWrap/>
            <w:vAlign w:val="bottom"/>
            <w:hideMark/>
          </w:tcPr>
          <w:p w14:paraId="04034D62" w14:textId="72C6DA82" w:rsidR="0045761F" w:rsidRPr="0045761F" w:rsidRDefault="0045761F" w:rsidP="00632504">
            <w:pPr>
              <w:tabs>
                <w:tab w:val="left" w:pos="180"/>
              </w:tabs>
              <w:spacing w:line="276" w:lineRule="auto"/>
              <w:contextualSpacing/>
              <w:jc w:val="right"/>
              <w:rPr>
                <w:b/>
                <w:bCs/>
                <w:szCs w:val="20"/>
              </w:rPr>
            </w:pPr>
            <w:r w:rsidRPr="0045761F">
              <w:rPr>
                <w:b/>
                <w:bCs/>
                <w:szCs w:val="20"/>
              </w:rPr>
              <w:t>7,304,721</w:t>
            </w:r>
          </w:p>
        </w:tc>
        <w:tc>
          <w:tcPr>
            <w:tcW w:w="1620" w:type="dxa"/>
            <w:noWrap/>
            <w:vAlign w:val="bottom"/>
            <w:hideMark/>
          </w:tcPr>
          <w:p w14:paraId="0DBC6872" w14:textId="58C9A2F4" w:rsidR="0045761F" w:rsidRPr="0045761F" w:rsidRDefault="0045761F" w:rsidP="00632504">
            <w:pPr>
              <w:tabs>
                <w:tab w:val="left" w:pos="180"/>
              </w:tabs>
              <w:spacing w:line="276" w:lineRule="auto"/>
              <w:contextualSpacing/>
              <w:jc w:val="right"/>
              <w:rPr>
                <w:b/>
                <w:bCs/>
                <w:szCs w:val="20"/>
              </w:rPr>
            </w:pPr>
            <w:r w:rsidRPr="0045761F">
              <w:rPr>
                <w:b/>
                <w:bCs/>
                <w:szCs w:val="20"/>
              </w:rPr>
              <w:t>7,481,958</w:t>
            </w:r>
          </w:p>
        </w:tc>
        <w:tc>
          <w:tcPr>
            <w:tcW w:w="1954" w:type="dxa"/>
            <w:noWrap/>
            <w:vAlign w:val="bottom"/>
            <w:hideMark/>
          </w:tcPr>
          <w:p w14:paraId="0FFF879A" w14:textId="45ACF258" w:rsidR="0045761F" w:rsidRPr="0045761F" w:rsidRDefault="0045761F" w:rsidP="00632504">
            <w:pPr>
              <w:tabs>
                <w:tab w:val="left" w:pos="180"/>
              </w:tabs>
              <w:spacing w:line="276" w:lineRule="auto"/>
              <w:contextualSpacing/>
              <w:jc w:val="right"/>
              <w:rPr>
                <w:b/>
                <w:bCs/>
                <w:szCs w:val="20"/>
              </w:rPr>
            </w:pPr>
            <w:r w:rsidRPr="0045761F">
              <w:rPr>
                <w:b/>
                <w:bCs/>
                <w:szCs w:val="20"/>
              </w:rPr>
              <w:t>8,918,013</w:t>
            </w:r>
          </w:p>
        </w:tc>
        <w:tc>
          <w:tcPr>
            <w:tcW w:w="1554" w:type="dxa"/>
            <w:noWrap/>
            <w:vAlign w:val="bottom"/>
            <w:hideMark/>
          </w:tcPr>
          <w:p w14:paraId="5901DC89" w14:textId="40E70F55" w:rsidR="0045761F" w:rsidRPr="0045761F" w:rsidRDefault="0045761F" w:rsidP="00632504">
            <w:pPr>
              <w:tabs>
                <w:tab w:val="left" w:pos="180"/>
              </w:tabs>
              <w:spacing w:line="276" w:lineRule="auto"/>
              <w:contextualSpacing/>
              <w:jc w:val="right"/>
              <w:rPr>
                <w:b/>
                <w:bCs/>
                <w:szCs w:val="20"/>
              </w:rPr>
            </w:pPr>
            <w:r w:rsidRPr="0045761F">
              <w:rPr>
                <w:b/>
                <w:bCs/>
                <w:szCs w:val="20"/>
              </w:rPr>
              <w:t>1,436,055</w:t>
            </w:r>
          </w:p>
        </w:tc>
      </w:tr>
      <w:tr w:rsidR="0045761F" w:rsidRPr="0045761F" w14:paraId="4E49F4E2" w14:textId="77777777" w:rsidTr="00C32A52">
        <w:trPr>
          <w:trHeight w:val="290"/>
        </w:trPr>
        <w:tc>
          <w:tcPr>
            <w:tcW w:w="2218" w:type="dxa"/>
            <w:vAlign w:val="bottom"/>
            <w:hideMark/>
          </w:tcPr>
          <w:p w14:paraId="525256E9" w14:textId="77777777" w:rsidR="0045761F" w:rsidRPr="0045761F" w:rsidRDefault="0045761F" w:rsidP="00632504">
            <w:pPr>
              <w:tabs>
                <w:tab w:val="left" w:pos="180"/>
              </w:tabs>
              <w:spacing w:line="276" w:lineRule="auto"/>
              <w:contextualSpacing/>
              <w:rPr>
                <w:b/>
                <w:bCs/>
                <w:szCs w:val="20"/>
              </w:rPr>
            </w:pPr>
            <w:r w:rsidRPr="0045761F">
              <w:rPr>
                <w:b/>
                <w:bCs/>
                <w:szCs w:val="20"/>
              </w:rPr>
              <w:t>Total States/Territories</w:t>
            </w:r>
          </w:p>
        </w:tc>
        <w:tc>
          <w:tcPr>
            <w:tcW w:w="2004" w:type="dxa"/>
            <w:noWrap/>
            <w:vAlign w:val="bottom"/>
            <w:hideMark/>
          </w:tcPr>
          <w:p w14:paraId="3BDD0315" w14:textId="79476B44" w:rsidR="0045761F" w:rsidRPr="0045761F" w:rsidRDefault="0045761F" w:rsidP="00632504">
            <w:pPr>
              <w:tabs>
                <w:tab w:val="left" w:pos="180"/>
              </w:tabs>
              <w:spacing w:line="276" w:lineRule="auto"/>
              <w:contextualSpacing/>
              <w:jc w:val="right"/>
              <w:rPr>
                <w:b/>
                <w:bCs/>
                <w:szCs w:val="20"/>
              </w:rPr>
            </w:pPr>
            <w:r w:rsidRPr="0045761F">
              <w:rPr>
                <w:b/>
                <w:bCs/>
                <w:szCs w:val="20"/>
              </w:rPr>
              <w:t>396,266,722</w:t>
            </w:r>
          </w:p>
        </w:tc>
        <w:tc>
          <w:tcPr>
            <w:tcW w:w="1620" w:type="dxa"/>
            <w:noWrap/>
            <w:vAlign w:val="bottom"/>
            <w:hideMark/>
          </w:tcPr>
          <w:p w14:paraId="28CC1FB0" w14:textId="2BF64738" w:rsidR="0045761F" w:rsidRPr="0045761F" w:rsidRDefault="0045761F" w:rsidP="00632504">
            <w:pPr>
              <w:tabs>
                <w:tab w:val="left" w:pos="180"/>
              </w:tabs>
              <w:spacing w:line="276" w:lineRule="auto"/>
              <w:contextualSpacing/>
              <w:jc w:val="right"/>
              <w:rPr>
                <w:b/>
                <w:bCs/>
                <w:szCs w:val="20"/>
              </w:rPr>
            </w:pPr>
            <w:r w:rsidRPr="0045761F">
              <w:rPr>
                <w:b/>
                <w:bCs/>
                <w:szCs w:val="20"/>
              </w:rPr>
              <w:t>405,900,000</w:t>
            </w:r>
          </w:p>
        </w:tc>
        <w:tc>
          <w:tcPr>
            <w:tcW w:w="1954" w:type="dxa"/>
            <w:noWrap/>
            <w:vAlign w:val="bottom"/>
            <w:hideMark/>
          </w:tcPr>
          <w:p w14:paraId="39E85B5C" w14:textId="66DC97DC" w:rsidR="0045761F" w:rsidRPr="0045761F" w:rsidRDefault="0045761F" w:rsidP="00632504">
            <w:pPr>
              <w:tabs>
                <w:tab w:val="left" w:pos="180"/>
              </w:tabs>
              <w:spacing w:line="276" w:lineRule="auto"/>
              <w:contextualSpacing/>
              <w:jc w:val="right"/>
              <w:rPr>
                <w:b/>
                <w:bCs/>
                <w:szCs w:val="20"/>
              </w:rPr>
            </w:pPr>
            <w:r w:rsidRPr="0045761F">
              <w:rPr>
                <w:b/>
                <w:bCs/>
                <w:szCs w:val="20"/>
              </w:rPr>
              <w:t>487,500,000</w:t>
            </w:r>
          </w:p>
        </w:tc>
        <w:tc>
          <w:tcPr>
            <w:tcW w:w="1554" w:type="dxa"/>
            <w:noWrap/>
            <w:vAlign w:val="bottom"/>
            <w:hideMark/>
          </w:tcPr>
          <w:p w14:paraId="2205A9A5" w14:textId="11908ED9" w:rsidR="0045761F" w:rsidRPr="0045761F" w:rsidRDefault="0045761F" w:rsidP="00632504">
            <w:pPr>
              <w:tabs>
                <w:tab w:val="left" w:pos="180"/>
              </w:tabs>
              <w:spacing w:line="276" w:lineRule="auto"/>
              <w:contextualSpacing/>
              <w:jc w:val="right"/>
              <w:rPr>
                <w:b/>
                <w:bCs/>
                <w:szCs w:val="20"/>
              </w:rPr>
            </w:pPr>
            <w:r w:rsidRPr="0045761F">
              <w:rPr>
                <w:b/>
                <w:bCs/>
                <w:szCs w:val="20"/>
              </w:rPr>
              <w:t>81,600,000</w:t>
            </w:r>
          </w:p>
        </w:tc>
      </w:tr>
      <w:tr w:rsidR="0045761F" w:rsidRPr="0045761F" w14:paraId="0ADFCBC0" w14:textId="77777777" w:rsidTr="008943BC">
        <w:trPr>
          <w:trHeight w:val="583"/>
        </w:trPr>
        <w:tc>
          <w:tcPr>
            <w:tcW w:w="2218" w:type="dxa"/>
            <w:noWrap/>
            <w:vAlign w:val="bottom"/>
            <w:hideMark/>
          </w:tcPr>
          <w:p w14:paraId="0644690F" w14:textId="77777777" w:rsidR="0045761F" w:rsidRPr="0045761F" w:rsidRDefault="0045761F" w:rsidP="00632504">
            <w:pPr>
              <w:tabs>
                <w:tab w:val="left" w:pos="180"/>
              </w:tabs>
              <w:spacing w:line="276" w:lineRule="auto"/>
              <w:contextualSpacing/>
              <w:rPr>
                <w:szCs w:val="20"/>
              </w:rPr>
            </w:pPr>
            <w:r w:rsidRPr="0045761F">
              <w:rPr>
                <w:szCs w:val="20"/>
              </w:rPr>
              <w:lastRenderedPageBreak/>
              <w:t>Undistributed/1</w:t>
            </w:r>
          </w:p>
        </w:tc>
        <w:tc>
          <w:tcPr>
            <w:tcW w:w="2004" w:type="dxa"/>
            <w:noWrap/>
            <w:vAlign w:val="bottom"/>
            <w:hideMark/>
          </w:tcPr>
          <w:p w14:paraId="097F0798" w14:textId="28114884" w:rsidR="0045761F" w:rsidRPr="0045761F" w:rsidRDefault="0045761F" w:rsidP="00632504">
            <w:pPr>
              <w:tabs>
                <w:tab w:val="left" w:pos="180"/>
              </w:tabs>
              <w:spacing w:line="276" w:lineRule="auto"/>
              <w:contextualSpacing/>
              <w:jc w:val="right"/>
              <w:rPr>
                <w:szCs w:val="20"/>
              </w:rPr>
            </w:pPr>
            <w:r w:rsidRPr="0045761F">
              <w:rPr>
                <w:szCs w:val="20"/>
              </w:rPr>
              <w:t>2,307,278</w:t>
            </w:r>
          </w:p>
        </w:tc>
        <w:tc>
          <w:tcPr>
            <w:tcW w:w="1620" w:type="dxa"/>
            <w:noWrap/>
            <w:vAlign w:val="bottom"/>
            <w:hideMark/>
          </w:tcPr>
          <w:p w14:paraId="69530CF6" w14:textId="3CB3CD48" w:rsidR="0045761F" w:rsidRPr="0045761F" w:rsidRDefault="0045761F" w:rsidP="00632504">
            <w:pPr>
              <w:tabs>
                <w:tab w:val="left" w:pos="180"/>
              </w:tabs>
              <w:spacing w:line="276" w:lineRule="auto"/>
              <w:contextualSpacing/>
              <w:jc w:val="right"/>
              <w:rPr>
                <w:szCs w:val="20"/>
              </w:rPr>
            </w:pPr>
            <w:r w:rsidRPr="0045761F">
              <w:rPr>
                <w:szCs w:val="20"/>
              </w:rPr>
              <w:t>4,100,000</w:t>
            </w:r>
          </w:p>
        </w:tc>
        <w:tc>
          <w:tcPr>
            <w:tcW w:w="1954" w:type="dxa"/>
            <w:noWrap/>
            <w:vAlign w:val="bottom"/>
            <w:hideMark/>
          </w:tcPr>
          <w:p w14:paraId="322522CB" w14:textId="4F917388" w:rsidR="0045761F" w:rsidRPr="0045761F" w:rsidRDefault="0045761F" w:rsidP="00632504">
            <w:pPr>
              <w:tabs>
                <w:tab w:val="left" w:pos="180"/>
              </w:tabs>
              <w:spacing w:line="276" w:lineRule="auto"/>
              <w:contextualSpacing/>
              <w:jc w:val="right"/>
              <w:rPr>
                <w:szCs w:val="20"/>
              </w:rPr>
            </w:pPr>
            <w:r w:rsidRPr="0045761F">
              <w:rPr>
                <w:szCs w:val="20"/>
              </w:rPr>
              <w:t>12,500,000</w:t>
            </w:r>
          </w:p>
        </w:tc>
        <w:tc>
          <w:tcPr>
            <w:tcW w:w="1554" w:type="dxa"/>
            <w:noWrap/>
            <w:vAlign w:val="bottom"/>
            <w:hideMark/>
          </w:tcPr>
          <w:p w14:paraId="55B48F06" w14:textId="0EFEE5CD" w:rsidR="0045761F" w:rsidRPr="0045761F" w:rsidRDefault="0045761F" w:rsidP="00632504">
            <w:pPr>
              <w:tabs>
                <w:tab w:val="left" w:pos="180"/>
              </w:tabs>
              <w:spacing w:line="276" w:lineRule="auto"/>
              <w:contextualSpacing/>
              <w:jc w:val="right"/>
              <w:rPr>
                <w:szCs w:val="20"/>
              </w:rPr>
            </w:pPr>
            <w:r w:rsidRPr="0045761F">
              <w:rPr>
                <w:szCs w:val="20"/>
              </w:rPr>
              <w:t>8,400,000</w:t>
            </w:r>
          </w:p>
        </w:tc>
      </w:tr>
      <w:tr w:rsidR="0045761F" w:rsidRPr="0045761F" w14:paraId="237846B5" w14:textId="77777777" w:rsidTr="008943BC">
        <w:trPr>
          <w:trHeight w:val="583"/>
        </w:trPr>
        <w:tc>
          <w:tcPr>
            <w:tcW w:w="2218" w:type="dxa"/>
            <w:noWrap/>
            <w:vAlign w:val="bottom"/>
            <w:hideMark/>
          </w:tcPr>
          <w:p w14:paraId="46982DD0" w14:textId="77777777" w:rsidR="0045761F" w:rsidRPr="0045761F" w:rsidRDefault="0045761F" w:rsidP="00632504">
            <w:pPr>
              <w:tabs>
                <w:tab w:val="left" w:pos="180"/>
              </w:tabs>
              <w:spacing w:line="276" w:lineRule="auto"/>
              <w:contextualSpacing/>
              <w:rPr>
                <w:b/>
                <w:bCs/>
                <w:szCs w:val="20"/>
              </w:rPr>
            </w:pPr>
            <w:r w:rsidRPr="0045761F">
              <w:rPr>
                <w:b/>
                <w:bCs/>
                <w:szCs w:val="20"/>
              </w:rPr>
              <w:t>TOTAL RESOURCES</w:t>
            </w:r>
          </w:p>
        </w:tc>
        <w:tc>
          <w:tcPr>
            <w:tcW w:w="2004" w:type="dxa"/>
            <w:noWrap/>
            <w:vAlign w:val="bottom"/>
            <w:hideMark/>
          </w:tcPr>
          <w:p w14:paraId="57224CB8" w14:textId="3C84A285" w:rsidR="0045761F" w:rsidRPr="0045761F" w:rsidRDefault="0045761F" w:rsidP="00632504">
            <w:pPr>
              <w:tabs>
                <w:tab w:val="left" w:pos="180"/>
              </w:tabs>
              <w:spacing w:line="276" w:lineRule="auto"/>
              <w:contextualSpacing/>
              <w:jc w:val="right"/>
              <w:rPr>
                <w:b/>
                <w:bCs/>
                <w:szCs w:val="20"/>
              </w:rPr>
            </w:pPr>
            <w:r w:rsidRPr="0045761F">
              <w:rPr>
                <w:b/>
                <w:bCs/>
                <w:szCs w:val="20"/>
              </w:rPr>
              <w:t>398,574,000</w:t>
            </w:r>
          </w:p>
        </w:tc>
        <w:tc>
          <w:tcPr>
            <w:tcW w:w="1620" w:type="dxa"/>
            <w:noWrap/>
            <w:vAlign w:val="bottom"/>
            <w:hideMark/>
          </w:tcPr>
          <w:p w14:paraId="59E6059C" w14:textId="1E664CDD" w:rsidR="0045761F" w:rsidRPr="0045761F" w:rsidRDefault="0045761F" w:rsidP="00632504">
            <w:pPr>
              <w:tabs>
                <w:tab w:val="left" w:pos="180"/>
              </w:tabs>
              <w:spacing w:line="276" w:lineRule="auto"/>
              <w:contextualSpacing/>
              <w:jc w:val="right"/>
              <w:rPr>
                <w:b/>
                <w:bCs/>
                <w:szCs w:val="20"/>
              </w:rPr>
            </w:pPr>
            <w:r w:rsidRPr="0045761F">
              <w:rPr>
                <w:b/>
                <w:bCs/>
                <w:szCs w:val="20"/>
              </w:rPr>
              <w:t>410,000,000</w:t>
            </w:r>
          </w:p>
        </w:tc>
        <w:tc>
          <w:tcPr>
            <w:tcW w:w="1954" w:type="dxa"/>
            <w:noWrap/>
            <w:vAlign w:val="bottom"/>
            <w:hideMark/>
          </w:tcPr>
          <w:p w14:paraId="6872188C" w14:textId="64BAB00A" w:rsidR="0045761F" w:rsidRPr="0045761F" w:rsidRDefault="0045761F" w:rsidP="00632504">
            <w:pPr>
              <w:tabs>
                <w:tab w:val="left" w:pos="180"/>
              </w:tabs>
              <w:spacing w:line="276" w:lineRule="auto"/>
              <w:contextualSpacing/>
              <w:jc w:val="right"/>
              <w:rPr>
                <w:b/>
                <w:bCs/>
                <w:szCs w:val="20"/>
              </w:rPr>
            </w:pPr>
            <w:r w:rsidRPr="0045761F">
              <w:rPr>
                <w:b/>
                <w:bCs/>
                <w:szCs w:val="20"/>
              </w:rPr>
              <w:t>500,000,000</w:t>
            </w:r>
          </w:p>
        </w:tc>
        <w:tc>
          <w:tcPr>
            <w:tcW w:w="1554" w:type="dxa"/>
            <w:noWrap/>
            <w:vAlign w:val="bottom"/>
            <w:hideMark/>
          </w:tcPr>
          <w:p w14:paraId="7C249BC1" w14:textId="4C68691C" w:rsidR="0045761F" w:rsidRPr="0045761F" w:rsidRDefault="0045761F" w:rsidP="00632504">
            <w:pPr>
              <w:tabs>
                <w:tab w:val="left" w:pos="180"/>
              </w:tabs>
              <w:spacing w:line="276" w:lineRule="auto"/>
              <w:contextualSpacing/>
              <w:jc w:val="right"/>
              <w:rPr>
                <w:b/>
                <w:bCs/>
                <w:szCs w:val="20"/>
              </w:rPr>
            </w:pPr>
            <w:r w:rsidRPr="0045761F">
              <w:rPr>
                <w:b/>
                <w:bCs/>
                <w:szCs w:val="20"/>
              </w:rPr>
              <w:t>90,000,000</w:t>
            </w:r>
          </w:p>
        </w:tc>
      </w:tr>
    </w:tbl>
    <w:p w14:paraId="4AD7BB6E" w14:textId="5A6CC867" w:rsidR="005814A1" w:rsidRDefault="005814A1" w:rsidP="0013235C">
      <w:pPr>
        <w:spacing w:before="120"/>
        <w:rPr>
          <w:b/>
          <w:color w:val="000000"/>
        </w:rPr>
      </w:pPr>
      <w:bookmarkStart w:id="121" w:name="_Toc381692546"/>
      <w:r w:rsidRPr="00DC1392">
        <w:rPr>
          <w:sz w:val="18"/>
          <w:szCs w:val="18"/>
        </w:rPr>
        <w:t>1/</w:t>
      </w:r>
      <w:r>
        <w:rPr>
          <w:sz w:val="18"/>
          <w:szCs w:val="18"/>
        </w:rPr>
        <w:t xml:space="preserve"> </w:t>
      </w:r>
      <w:r w:rsidR="00DD534C">
        <w:rPr>
          <w:sz w:val="18"/>
          <w:szCs w:val="18"/>
        </w:rPr>
        <w:t>Undistributed</w:t>
      </w:r>
      <w:r w:rsidRPr="00075D04">
        <w:rPr>
          <w:sz w:val="18"/>
          <w:szCs w:val="18"/>
        </w:rPr>
        <w:t>-</w:t>
      </w:r>
      <w:r>
        <w:rPr>
          <w:sz w:val="18"/>
          <w:szCs w:val="18"/>
        </w:rPr>
        <w:t xml:space="preserve"> </w:t>
      </w:r>
      <w:r w:rsidRPr="00075D04">
        <w:rPr>
          <w:sz w:val="18"/>
          <w:szCs w:val="18"/>
        </w:rPr>
        <w:t>Includes</w:t>
      </w:r>
      <w:r>
        <w:rPr>
          <w:sz w:val="18"/>
          <w:szCs w:val="18"/>
        </w:rPr>
        <w:t xml:space="preserve"> </w:t>
      </w:r>
      <w:r w:rsidRPr="00075D04">
        <w:rPr>
          <w:sz w:val="18"/>
          <w:szCs w:val="18"/>
        </w:rPr>
        <w:t>funds</w:t>
      </w:r>
      <w:r>
        <w:rPr>
          <w:sz w:val="18"/>
          <w:szCs w:val="18"/>
        </w:rPr>
        <w:t xml:space="preserve"> </w:t>
      </w:r>
      <w:r w:rsidRPr="00075D04">
        <w:rPr>
          <w:sz w:val="18"/>
          <w:szCs w:val="18"/>
        </w:rPr>
        <w:t>for</w:t>
      </w:r>
      <w:r>
        <w:rPr>
          <w:sz w:val="18"/>
          <w:szCs w:val="18"/>
        </w:rPr>
        <w:t xml:space="preserve"> </w:t>
      </w:r>
      <w:r w:rsidRPr="00075D04">
        <w:rPr>
          <w:sz w:val="18"/>
          <w:szCs w:val="18"/>
        </w:rPr>
        <w:t>Older</w:t>
      </w:r>
      <w:r>
        <w:rPr>
          <w:sz w:val="18"/>
          <w:szCs w:val="18"/>
        </w:rPr>
        <w:t xml:space="preserve"> </w:t>
      </w:r>
      <w:r w:rsidRPr="00075D04">
        <w:rPr>
          <w:sz w:val="18"/>
          <w:szCs w:val="18"/>
        </w:rPr>
        <w:t>American</w:t>
      </w:r>
      <w:r>
        <w:rPr>
          <w:sz w:val="18"/>
          <w:szCs w:val="18"/>
        </w:rPr>
        <w:t xml:space="preserve"> </w:t>
      </w:r>
      <w:r w:rsidRPr="00075D04">
        <w:rPr>
          <w:sz w:val="18"/>
          <w:szCs w:val="18"/>
        </w:rPr>
        <w:t>Act</w:t>
      </w:r>
      <w:r>
        <w:rPr>
          <w:sz w:val="18"/>
          <w:szCs w:val="18"/>
        </w:rPr>
        <w:t xml:space="preserve"> </w:t>
      </w:r>
      <w:r w:rsidRPr="00075D04">
        <w:rPr>
          <w:sz w:val="18"/>
          <w:szCs w:val="18"/>
        </w:rPr>
        <w:t>statutory</w:t>
      </w:r>
      <w:r>
        <w:rPr>
          <w:sz w:val="18"/>
          <w:szCs w:val="18"/>
        </w:rPr>
        <w:t xml:space="preserve"> </w:t>
      </w:r>
      <w:r w:rsidRPr="00075D04">
        <w:rPr>
          <w:sz w:val="18"/>
          <w:szCs w:val="18"/>
        </w:rPr>
        <w:t>requirements,</w:t>
      </w:r>
      <w:r>
        <w:rPr>
          <w:sz w:val="18"/>
          <w:szCs w:val="18"/>
        </w:rPr>
        <w:t xml:space="preserve"> </w:t>
      </w:r>
      <w:r w:rsidRPr="00075D04">
        <w:rPr>
          <w:sz w:val="18"/>
          <w:szCs w:val="18"/>
        </w:rPr>
        <w:t>including</w:t>
      </w:r>
      <w:r>
        <w:rPr>
          <w:sz w:val="18"/>
          <w:szCs w:val="18"/>
        </w:rPr>
        <w:t xml:space="preserve"> </w:t>
      </w:r>
      <w:r w:rsidRPr="00075D04">
        <w:rPr>
          <w:sz w:val="18"/>
          <w:szCs w:val="18"/>
        </w:rPr>
        <w:t>evaluation</w:t>
      </w:r>
      <w:r>
        <w:rPr>
          <w:sz w:val="18"/>
          <w:szCs w:val="18"/>
        </w:rPr>
        <w:t xml:space="preserve"> </w:t>
      </w:r>
      <w:r w:rsidRPr="00075D04">
        <w:rPr>
          <w:sz w:val="18"/>
          <w:szCs w:val="18"/>
        </w:rPr>
        <w:t>and</w:t>
      </w:r>
      <w:r>
        <w:rPr>
          <w:sz w:val="18"/>
          <w:szCs w:val="18"/>
        </w:rPr>
        <w:t xml:space="preserve"> </w:t>
      </w:r>
      <w:r w:rsidRPr="00075D04">
        <w:rPr>
          <w:sz w:val="18"/>
          <w:szCs w:val="18"/>
        </w:rPr>
        <w:t>disaster</w:t>
      </w:r>
      <w:r>
        <w:rPr>
          <w:sz w:val="18"/>
          <w:szCs w:val="18"/>
        </w:rPr>
        <w:t xml:space="preserve"> </w:t>
      </w:r>
      <w:r w:rsidRPr="00075D04">
        <w:rPr>
          <w:sz w:val="18"/>
          <w:szCs w:val="18"/>
        </w:rPr>
        <w:t>assistance;</w:t>
      </w:r>
      <w:r>
        <w:rPr>
          <w:sz w:val="18"/>
          <w:szCs w:val="18"/>
        </w:rPr>
        <w:t xml:space="preserve"> </w:t>
      </w:r>
      <w:r w:rsidRPr="00075D04">
        <w:rPr>
          <w:sz w:val="18"/>
          <w:szCs w:val="18"/>
        </w:rPr>
        <w:t>and</w:t>
      </w:r>
      <w:r>
        <w:rPr>
          <w:sz w:val="18"/>
          <w:szCs w:val="18"/>
        </w:rPr>
        <w:t xml:space="preserve"> </w:t>
      </w:r>
      <w:r w:rsidRPr="00075D04">
        <w:rPr>
          <w:sz w:val="18"/>
          <w:szCs w:val="18"/>
        </w:rPr>
        <w:t>grant</w:t>
      </w:r>
      <w:r>
        <w:rPr>
          <w:sz w:val="18"/>
          <w:szCs w:val="18"/>
        </w:rPr>
        <w:t xml:space="preserve"> </w:t>
      </w:r>
      <w:r w:rsidRPr="00075D04">
        <w:rPr>
          <w:sz w:val="18"/>
          <w:szCs w:val="18"/>
        </w:rPr>
        <w:t>and</w:t>
      </w:r>
      <w:r>
        <w:rPr>
          <w:sz w:val="18"/>
          <w:szCs w:val="18"/>
        </w:rPr>
        <w:t xml:space="preserve"> </w:t>
      </w:r>
      <w:r w:rsidRPr="00075D04">
        <w:rPr>
          <w:sz w:val="18"/>
          <w:szCs w:val="18"/>
        </w:rPr>
        <w:t>program</w:t>
      </w:r>
      <w:r>
        <w:rPr>
          <w:sz w:val="18"/>
          <w:szCs w:val="18"/>
        </w:rPr>
        <w:t xml:space="preserve"> </w:t>
      </w:r>
      <w:r w:rsidRPr="00075D04">
        <w:rPr>
          <w:sz w:val="18"/>
          <w:szCs w:val="18"/>
        </w:rPr>
        <w:t>reporting</w:t>
      </w:r>
      <w:r>
        <w:rPr>
          <w:sz w:val="18"/>
          <w:szCs w:val="18"/>
        </w:rPr>
        <w:t xml:space="preserve"> </w:t>
      </w:r>
      <w:r w:rsidRPr="00075D04">
        <w:rPr>
          <w:sz w:val="18"/>
          <w:szCs w:val="18"/>
        </w:rPr>
        <w:t>system</w:t>
      </w:r>
      <w:r>
        <w:rPr>
          <w:sz w:val="18"/>
          <w:szCs w:val="18"/>
        </w:rPr>
        <w:t xml:space="preserve"> </w:t>
      </w:r>
      <w:r w:rsidRPr="00075D04">
        <w:rPr>
          <w:sz w:val="18"/>
          <w:szCs w:val="18"/>
        </w:rPr>
        <w:t>costs,</w:t>
      </w:r>
      <w:r>
        <w:rPr>
          <w:sz w:val="18"/>
          <w:szCs w:val="18"/>
        </w:rPr>
        <w:t xml:space="preserve"> </w:t>
      </w:r>
      <w:r w:rsidRPr="00075D04">
        <w:rPr>
          <w:sz w:val="18"/>
          <w:szCs w:val="18"/>
        </w:rPr>
        <w:t>and</w:t>
      </w:r>
      <w:r>
        <w:rPr>
          <w:sz w:val="18"/>
          <w:szCs w:val="18"/>
        </w:rPr>
        <w:t xml:space="preserve"> </w:t>
      </w:r>
      <w:r w:rsidRPr="00075D04">
        <w:rPr>
          <w:sz w:val="18"/>
          <w:szCs w:val="18"/>
        </w:rPr>
        <w:t>innovation</w:t>
      </w:r>
      <w:r>
        <w:rPr>
          <w:sz w:val="18"/>
          <w:szCs w:val="18"/>
        </w:rPr>
        <w:t xml:space="preserve"> </w:t>
      </w:r>
      <w:r w:rsidRPr="00075D04">
        <w:rPr>
          <w:sz w:val="18"/>
          <w:szCs w:val="18"/>
        </w:rPr>
        <w:t>demonstration</w:t>
      </w:r>
      <w:r>
        <w:rPr>
          <w:sz w:val="18"/>
          <w:szCs w:val="18"/>
        </w:rPr>
        <w:t xml:space="preserve"> </w:t>
      </w:r>
      <w:r w:rsidRPr="00075D04">
        <w:rPr>
          <w:sz w:val="18"/>
          <w:szCs w:val="18"/>
        </w:rPr>
        <w:t>grants.</w:t>
      </w:r>
      <w:r>
        <w:rPr>
          <w:sz w:val="18"/>
          <w:szCs w:val="18"/>
        </w:rPr>
        <w:t xml:space="preserve"> </w:t>
      </w:r>
      <w:r w:rsidRPr="00075D04">
        <w:rPr>
          <w:sz w:val="18"/>
          <w:szCs w:val="18"/>
        </w:rPr>
        <w:t>Funds</w:t>
      </w:r>
      <w:r>
        <w:rPr>
          <w:sz w:val="18"/>
          <w:szCs w:val="18"/>
        </w:rPr>
        <w:t xml:space="preserve"> </w:t>
      </w:r>
      <w:r w:rsidRPr="00075D04">
        <w:rPr>
          <w:sz w:val="18"/>
          <w:szCs w:val="18"/>
        </w:rPr>
        <w:t>unused</w:t>
      </w:r>
      <w:r>
        <w:rPr>
          <w:sz w:val="18"/>
          <w:szCs w:val="18"/>
        </w:rPr>
        <w:t xml:space="preserve"> </w:t>
      </w:r>
      <w:r w:rsidRPr="00075D04">
        <w:rPr>
          <w:sz w:val="18"/>
          <w:szCs w:val="18"/>
        </w:rPr>
        <w:t>for</w:t>
      </w:r>
      <w:r>
        <w:rPr>
          <w:sz w:val="18"/>
          <w:szCs w:val="18"/>
        </w:rPr>
        <w:t xml:space="preserve"> </w:t>
      </w:r>
      <w:r w:rsidRPr="00075D04">
        <w:rPr>
          <w:sz w:val="18"/>
          <w:szCs w:val="18"/>
        </w:rPr>
        <w:t>these</w:t>
      </w:r>
      <w:r>
        <w:rPr>
          <w:sz w:val="18"/>
          <w:szCs w:val="18"/>
        </w:rPr>
        <w:t xml:space="preserve"> </w:t>
      </w:r>
      <w:r w:rsidRPr="00075D04">
        <w:rPr>
          <w:sz w:val="18"/>
          <w:szCs w:val="18"/>
        </w:rPr>
        <w:t>purposes</w:t>
      </w:r>
      <w:r>
        <w:rPr>
          <w:sz w:val="18"/>
          <w:szCs w:val="18"/>
        </w:rPr>
        <w:t xml:space="preserve"> </w:t>
      </w:r>
      <w:r w:rsidRPr="00075D04">
        <w:rPr>
          <w:sz w:val="18"/>
          <w:szCs w:val="18"/>
        </w:rPr>
        <w:t>at</w:t>
      </w:r>
      <w:r>
        <w:rPr>
          <w:sz w:val="18"/>
          <w:szCs w:val="18"/>
        </w:rPr>
        <w:t xml:space="preserve"> </w:t>
      </w:r>
      <w:r w:rsidRPr="00075D04">
        <w:rPr>
          <w:sz w:val="18"/>
          <w:szCs w:val="18"/>
        </w:rPr>
        <w:t>the</w:t>
      </w:r>
      <w:r>
        <w:rPr>
          <w:sz w:val="18"/>
          <w:szCs w:val="18"/>
        </w:rPr>
        <w:t xml:space="preserve"> </w:t>
      </w:r>
      <w:r w:rsidRPr="00075D04">
        <w:rPr>
          <w:sz w:val="18"/>
          <w:szCs w:val="18"/>
        </w:rPr>
        <w:t>end</w:t>
      </w:r>
      <w:r>
        <w:rPr>
          <w:sz w:val="18"/>
          <w:szCs w:val="18"/>
        </w:rPr>
        <w:t xml:space="preserve"> </w:t>
      </w:r>
      <w:r w:rsidRPr="00075D04">
        <w:rPr>
          <w:sz w:val="18"/>
          <w:szCs w:val="18"/>
        </w:rPr>
        <w:t>of</w:t>
      </w:r>
      <w:r>
        <w:rPr>
          <w:sz w:val="18"/>
          <w:szCs w:val="18"/>
        </w:rPr>
        <w:t xml:space="preserve"> </w:t>
      </w:r>
      <w:r w:rsidRPr="00075D04">
        <w:rPr>
          <w:sz w:val="18"/>
          <w:szCs w:val="18"/>
        </w:rPr>
        <w:t>the</w:t>
      </w:r>
      <w:r>
        <w:rPr>
          <w:sz w:val="18"/>
          <w:szCs w:val="18"/>
        </w:rPr>
        <w:t xml:space="preserve"> </w:t>
      </w:r>
      <w:r w:rsidRPr="00075D04">
        <w:rPr>
          <w:sz w:val="18"/>
          <w:szCs w:val="18"/>
        </w:rPr>
        <w:t>year</w:t>
      </w:r>
      <w:r>
        <w:rPr>
          <w:sz w:val="18"/>
          <w:szCs w:val="18"/>
        </w:rPr>
        <w:t xml:space="preserve"> </w:t>
      </w:r>
      <w:r w:rsidRPr="00075D04">
        <w:rPr>
          <w:sz w:val="18"/>
          <w:szCs w:val="18"/>
        </w:rPr>
        <w:t>are</w:t>
      </w:r>
      <w:r>
        <w:rPr>
          <w:sz w:val="18"/>
          <w:szCs w:val="18"/>
        </w:rPr>
        <w:t xml:space="preserve"> </w:t>
      </w:r>
      <w:r w:rsidRPr="00075D04">
        <w:rPr>
          <w:sz w:val="18"/>
          <w:szCs w:val="18"/>
        </w:rPr>
        <w:t>allocated</w:t>
      </w:r>
      <w:r>
        <w:rPr>
          <w:sz w:val="18"/>
          <w:szCs w:val="18"/>
        </w:rPr>
        <w:t xml:space="preserve"> </w:t>
      </w:r>
      <w:r w:rsidRPr="00075D04">
        <w:rPr>
          <w:sz w:val="18"/>
          <w:szCs w:val="18"/>
        </w:rPr>
        <w:t>to</w:t>
      </w:r>
      <w:r>
        <w:rPr>
          <w:sz w:val="18"/>
          <w:szCs w:val="18"/>
        </w:rPr>
        <w:t xml:space="preserve"> </w:t>
      </w:r>
      <w:r w:rsidRPr="00075D04">
        <w:rPr>
          <w:sz w:val="18"/>
          <w:szCs w:val="18"/>
        </w:rPr>
        <w:t>states.</w:t>
      </w:r>
      <w:r>
        <w:br w:type="page"/>
      </w:r>
    </w:p>
    <w:p w14:paraId="513E4373" w14:textId="179755F0" w:rsidR="005814A1" w:rsidRDefault="005814A1" w:rsidP="006E75B4">
      <w:pPr>
        <w:pStyle w:val="Heading2"/>
      </w:pPr>
      <w:bookmarkStart w:id="122" w:name="_Toc129353003"/>
      <w:bookmarkStart w:id="123" w:name="_Hlk127659484"/>
      <w:r>
        <w:lastRenderedPageBreak/>
        <w:t>Nutrition Services</w:t>
      </w:r>
      <w:bookmarkEnd w:id="122"/>
    </w:p>
    <w:p w14:paraId="5CAE8079" w14:textId="77777777" w:rsidR="005814A1" w:rsidRDefault="005814A1" w:rsidP="005814A1"/>
    <w:tbl>
      <w:tblPr>
        <w:tblStyle w:val="FundingHistory"/>
        <w:tblW w:w="9365" w:type="dxa"/>
        <w:tblLayout w:type="fixed"/>
        <w:tblLook w:val="04A0" w:firstRow="1" w:lastRow="0" w:firstColumn="1" w:lastColumn="0" w:noHBand="0" w:noVBand="1"/>
      </w:tblPr>
      <w:tblGrid>
        <w:gridCol w:w="2335"/>
        <w:gridCol w:w="1620"/>
        <w:gridCol w:w="1664"/>
        <w:gridCol w:w="1873"/>
        <w:gridCol w:w="1873"/>
      </w:tblGrid>
      <w:tr w:rsidR="00B67491" w14:paraId="007A4438" w14:textId="0D387A8B" w:rsidTr="00950023">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2335" w:type="dxa"/>
            <w:noWrap/>
          </w:tcPr>
          <w:p w14:paraId="42A9D06B" w14:textId="3B00100B" w:rsidR="00B67491" w:rsidRPr="00F404AF" w:rsidRDefault="00B67491" w:rsidP="00825174">
            <w:pPr>
              <w:spacing w:before="0" w:line="276" w:lineRule="auto"/>
              <w:rPr>
                <w:rFonts w:eastAsiaTheme="minorHAnsi"/>
                <w:color w:val="000000"/>
                <w:szCs w:val="20"/>
              </w:rPr>
            </w:pPr>
            <w:r w:rsidRPr="00F404AF">
              <w:rPr>
                <w:szCs w:val="20"/>
              </w:rPr>
              <w:t>Services</w:t>
            </w:r>
          </w:p>
        </w:tc>
        <w:tc>
          <w:tcPr>
            <w:tcW w:w="1620" w:type="dxa"/>
          </w:tcPr>
          <w:p w14:paraId="07AD7E7A" w14:textId="2B3F7AE2" w:rsidR="00B67491" w:rsidRPr="00F404AF" w:rsidRDefault="00B6749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w:t>
            </w:r>
            <w:r>
              <w:rPr>
                <w:color w:val="000000"/>
                <w:szCs w:val="20"/>
              </w:rPr>
              <w:t>2</w:t>
            </w:r>
            <w:r w:rsidRPr="00F404AF">
              <w:rPr>
                <w:color w:val="000000"/>
                <w:szCs w:val="20"/>
              </w:rPr>
              <w:t xml:space="preserve"> </w:t>
            </w:r>
            <w:r w:rsidR="00BB27A6">
              <w:rPr>
                <w:color w:val="000000"/>
                <w:szCs w:val="20"/>
              </w:rPr>
              <w:t>Final</w:t>
            </w:r>
          </w:p>
        </w:tc>
        <w:tc>
          <w:tcPr>
            <w:tcW w:w="1664" w:type="dxa"/>
          </w:tcPr>
          <w:p w14:paraId="5A7EC17F" w14:textId="47DE70BA" w:rsidR="00B67491" w:rsidRPr="00F404AF" w:rsidRDefault="00BB27A6"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873" w:type="dxa"/>
          </w:tcPr>
          <w:p w14:paraId="2FACEC9C" w14:textId="5AF686E8" w:rsidR="00B67491" w:rsidRPr="00F404AF" w:rsidRDefault="00B6749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1E8F881A" w:rsidRPr="737C43FE">
              <w:rPr>
                <w:color w:val="000000" w:themeColor="text1"/>
              </w:rPr>
              <w:t>4</w:t>
            </w:r>
            <w:r w:rsidRPr="737C43FE">
              <w:rPr>
                <w:color w:val="000000" w:themeColor="text1"/>
              </w:rPr>
              <w:t xml:space="preserve"> </w:t>
            </w:r>
            <w:r w:rsidR="7FCD3BAD" w:rsidRPr="737C43FE">
              <w:rPr>
                <w:color w:val="000000" w:themeColor="text1"/>
              </w:rPr>
              <w:t>President’s Budget</w:t>
            </w:r>
          </w:p>
        </w:tc>
        <w:tc>
          <w:tcPr>
            <w:tcW w:w="1873" w:type="dxa"/>
          </w:tcPr>
          <w:p w14:paraId="67E14A2F" w14:textId="5A2223E2" w:rsidR="00B67491" w:rsidRDefault="003D2D05"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B67491" w:rsidRPr="737C43FE">
              <w:rPr>
                <w:color w:val="000000" w:themeColor="text1"/>
              </w:rPr>
              <w:t>+/- FY 2023</w:t>
            </w:r>
          </w:p>
        </w:tc>
      </w:tr>
      <w:tr w:rsidR="00B67491" w14:paraId="516658B7" w14:textId="0D51EEE9" w:rsidTr="00FB303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35" w:type="dxa"/>
            <w:hideMark/>
          </w:tcPr>
          <w:p w14:paraId="6D97D7CE" w14:textId="77777777" w:rsidR="00B67491" w:rsidRPr="00F26986" w:rsidRDefault="00B67491" w:rsidP="00AE7BE8">
            <w:pPr>
              <w:spacing w:before="0" w:line="276" w:lineRule="auto"/>
              <w:rPr>
                <w:rFonts w:eastAsiaTheme="minorHAnsi"/>
                <w:color w:val="000000"/>
                <w:szCs w:val="20"/>
              </w:rPr>
            </w:pPr>
            <w:r>
              <w:rPr>
                <w:color w:val="000000"/>
                <w:szCs w:val="20"/>
              </w:rPr>
              <w:t xml:space="preserve">Congregate Nutrition </w:t>
            </w:r>
          </w:p>
        </w:tc>
        <w:tc>
          <w:tcPr>
            <w:tcW w:w="1620" w:type="dxa"/>
          </w:tcPr>
          <w:p w14:paraId="753EF444" w14:textId="092FBC05" w:rsidR="00B67491" w:rsidRPr="00F26986" w:rsidRDefault="00B6749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515,342</w:t>
            </w:r>
          </w:p>
        </w:tc>
        <w:tc>
          <w:tcPr>
            <w:tcW w:w="1664" w:type="dxa"/>
          </w:tcPr>
          <w:p w14:paraId="566E1D9B" w14:textId="3BA6EC8E" w:rsidR="00B67491" w:rsidRPr="00F26986" w:rsidRDefault="00B6749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BB27A6">
              <w:rPr>
                <w:rFonts w:eastAsiaTheme="minorHAnsi"/>
                <w:color w:val="000000"/>
                <w:szCs w:val="20"/>
              </w:rPr>
              <w:t>540,342</w:t>
            </w:r>
          </w:p>
        </w:tc>
        <w:tc>
          <w:tcPr>
            <w:tcW w:w="1873" w:type="dxa"/>
          </w:tcPr>
          <w:p w14:paraId="78E3134D" w14:textId="1099D95A" w:rsidR="00B67491" w:rsidRPr="00F26986" w:rsidRDefault="00D635E0"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Pr>
                <w:rFonts w:eastAsiaTheme="minorEastAsia"/>
                <w:color w:val="000000" w:themeColor="text1"/>
              </w:rPr>
              <w:t>$762</w:t>
            </w:r>
            <w:r w:rsidR="00CA4225">
              <w:rPr>
                <w:rFonts w:eastAsiaTheme="minorEastAsia"/>
                <w:color w:val="000000" w:themeColor="text1"/>
              </w:rPr>
              <w:t>,</w:t>
            </w:r>
            <w:r>
              <w:rPr>
                <w:rFonts w:eastAsiaTheme="minorEastAsia"/>
                <w:color w:val="000000" w:themeColor="text1"/>
              </w:rPr>
              <w:t>050</w:t>
            </w:r>
          </w:p>
        </w:tc>
        <w:tc>
          <w:tcPr>
            <w:tcW w:w="1873" w:type="dxa"/>
          </w:tcPr>
          <w:p w14:paraId="03A6588E" w14:textId="45D4BCF4" w:rsidR="00B67491" w:rsidRDefault="00B7707A"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 $221,708</w:t>
            </w:r>
          </w:p>
        </w:tc>
      </w:tr>
      <w:tr w:rsidR="00B67491" w14:paraId="2D0CF8C9" w14:textId="14317487" w:rsidTr="00FB303A">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35" w:type="dxa"/>
          </w:tcPr>
          <w:p w14:paraId="5E66473C" w14:textId="77777777" w:rsidR="00B67491" w:rsidRPr="00F26986" w:rsidRDefault="00B67491" w:rsidP="00AE7BE8">
            <w:pPr>
              <w:spacing w:before="0" w:line="276" w:lineRule="auto"/>
              <w:rPr>
                <w:color w:val="000000"/>
                <w:szCs w:val="20"/>
              </w:rPr>
            </w:pPr>
            <w:r>
              <w:rPr>
                <w:color w:val="000000"/>
                <w:szCs w:val="20"/>
              </w:rPr>
              <w:t>Home Delivered Nutrition</w:t>
            </w:r>
          </w:p>
        </w:tc>
        <w:tc>
          <w:tcPr>
            <w:tcW w:w="1620" w:type="dxa"/>
          </w:tcPr>
          <w:p w14:paraId="14C7B213" w14:textId="7C0D0DE7" w:rsidR="00B67491" w:rsidRPr="00F26986" w:rsidRDefault="00B6749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w:t>
            </w:r>
            <w:r w:rsidR="002F0DC4">
              <w:rPr>
                <w:rFonts w:eastAsiaTheme="minorHAnsi"/>
                <w:color w:val="000000"/>
                <w:szCs w:val="20"/>
              </w:rPr>
              <w:t>291</w:t>
            </w:r>
            <w:r>
              <w:rPr>
                <w:rFonts w:eastAsiaTheme="minorHAnsi"/>
                <w:color w:val="000000"/>
                <w:szCs w:val="20"/>
              </w:rPr>
              <w:t>,342</w:t>
            </w:r>
          </w:p>
        </w:tc>
        <w:tc>
          <w:tcPr>
            <w:tcW w:w="1664" w:type="dxa"/>
          </w:tcPr>
          <w:p w14:paraId="1F36F322" w14:textId="0D73BE8F" w:rsidR="00B67491" w:rsidRDefault="00B6749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w:t>
            </w:r>
            <w:r w:rsidR="00BB27A6">
              <w:rPr>
                <w:rFonts w:eastAsiaTheme="minorHAnsi"/>
                <w:color w:val="000000"/>
                <w:szCs w:val="20"/>
              </w:rPr>
              <w:t>366,342</w:t>
            </w:r>
          </w:p>
        </w:tc>
        <w:tc>
          <w:tcPr>
            <w:tcW w:w="1873" w:type="dxa"/>
          </w:tcPr>
          <w:p w14:paraId="4CEBCB55" w14:textId="0CA15DDA" w:rsidR="00B67491" w:rsidRPr="00F26986" w:rsidRDefault="00CA4225"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Pr>
                <w:rFonts w:eastAsiaTheme="minorEastAsia"/>
                <w:color w:val="000000"/>
              </w:rPr>
              <w:t>$410,335</w:t>
            </w:r>
          </w:p>
        </w:tc>
        <w:tc>
          <w:tcPr>
            <w:tcW w:w="1873" w:type="dxa"/>
          </w:tcPr>
          <w:p w14:paraId="5858E62B" w14:textId="7F289742" w:rsidR="00B67491" w:rsidRDefault="00B7707A"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 $43,993</w:t>
            </w:r>
          </w:p>
        </w:tc>
      </w:tr>
      <w:tr w:rsidR="00B67491" w14:paraId="030237D5" w14:textId="435EE46D" w:rsidTr="00FB303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35" w:type="dxa"/>
          </w:tcPr>
          <w:p w14:paraId="65B110A2" w14:textId="7EC0DE9B" w:rsidR="00B67491" w:rsidRPr="00F26986" w:rsidRDefault="00B67491" w:rsidP="00AE7BE8">
            <w:pPr>
              <w:spacing w:before="0" w:line="276" w:lineRule="auto"/>
              <w:rPr>
                <w:color w:val="000000"/>
                <w:szCs w:val="20"/>
              </w:rPr>
            </w:pPr>
            <w:r>
              <w:rPr>
                <w:color w:val="000000"/>
                <w:szCs w:val="20"/>
              </w:rPr>
              <w:t>Nutrition Services Incentive Program</w:t>
            </w:r>
          </w:p>
        </w:tc>
        <w:tc>
          <w:tcPr>
            <w:tcW w:w="1620" w:type="dxa"/>
          </w:tcPr>
          <w:p w14:paraId="54D7F9FB" w14:textId="3C27A0AB" w:rsidR="00B67491" w:rsidRPr="00F26986" w:rsidRDefault="00B6749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$16</w:t>
            </w:r>
            <w:r w:rsidR="002F0DC4">
              <w:rPr>
                <w:rFonts w:eastAsiaTheme="minorHAnsi"/>
                <w:color w:val="000000"/>
                <w:szCs w:val="20"/>
              </w:rPr>
              <w:t>0</w:t>
            </w:r>
            <w:r>
              <w:rPr>
                <w:rFonts w:eastAsiaTheme="minorHAnsi"/>
                <w:color w:val="000000"/>
                <w:szCs w:val="20"/>
              </w:rPr>
              <w:t>,069</w:t>
            </w:r>
          </w:p>
        </w:tc>
        <w:tc>
          <w:tcPr>
            <w:tcW w:w="1664" w:type="dxa"/>
          </w:tcPr>
          <w:p w14:paraId="74EF6515" w14:textId="24E3AA8D" w:rsidR="00B67491" w:rsidRDefault="00B6749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w:t>
            </w:r>
            <w:r w:rsidR="00BB27A6">
              <w:rPr>
                <w:rFonts w:eastAsiaTheme="minorHAnsi"/>
                <w:color w:val="000000"/>
                <w:szCs w:val="20"/>
              </w:rPr>
              <w:t>6</w:t>
            </w:r>
            <w:r w:rsidR="002F0DC4">
              <w:rPr>
                <w:rFonts w:eastAsiaTheme="minorHAnsi"/>
                <w:color w:val="000000"/>
                <w:szCs w:val="20"/>
              </w:rPr>
              <w:t>0</w:t>
            </w:r>
            <w:r w:rsidR="00BB27A6">
              <w:rPr>
                <w:rFonts w:eastAsiaTheme="minorHAnsi"/>
                <w:color w:val="000000"/>
                <w:szCs w:val="20"/>
              </w:rPr>
              <w:t>,069</w:t>
            </w:r>
          </w:p>
        </w:tc>
        <w:tc>
          <w:tcPr>
            <w:tcW w:w="1873" w:type="dxa"/>
          </w:tcPr>
          <w:p w14:paraId="533D7F4A" w14:textId="5EC11019" w:rsidR="00B67491" w:rsidRPr="00F26986" w:rsidRDefault="00CA4225"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$112,000</w:t>
            </w:r>
          </w:p>
        </w:tc>
        <w:tc>
          <w:tcPr>
            <w:tcW w:w="1873" w:type="dxa"/>
          </w:tcPr>
          <w:p w14:paraId="6C6C6108" w14:textId="4B453C42" w:rsidR="00B67491" w:rsidRPr="00840FF7" w:rsidRDefault="004964DA" w:rsidP="00840F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4964DA">
              <w:rPr>
                <w:rFonts w:eastAsiaTheme="minorEastAsia"/>
                <w:color w:val="000000"/>
              </w:rPr>
              <w:t>-</w:t>
            </w:r>
            <w:r>
              <w:rPr>
                <w:rFonts w:eastAsiaTheme="minorEastAsia"/>
                <w:color w:val="000000"/>
              </w:rPr>
              <w:t xml:space="preserve"> $48,069</w:t>
            </w:r>
          </w:p>
        </w:tc>
      </w:tr>
      <w:tr w:rsidR="00B67491" w14:paraId="0C974195" w14:textId="5BA5F8EA" w:rsidTr="00FB303A">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35" w:type="dxa"/>
          </w:tcPr>
          <w:p w14:paraId="07249729" w14:textId="77777777" w:rsidR="00B67491" w:rsidRPr="00F26986" w:rsidRDefault="00B67491" w:rsidP="00AE7BE8">
            <w:pPr>
              <w:spacing w:before="0" w:line="276" w:lineRule="auto"/>
              <w:rPr>
                <w:color w:val="000000"/>
                <w:szCs w:val="20"/>
              </w:rPr>
            </w:pPr>
            <w:r>
              <w:rPr>
                <w:color w:val="000000"/>
                <w:szCs w:val="20"/>
              </w:rPr>
              <w:t>Total:</w:t>
            </w:r>
          </w:p>
        </w:tc>
        <w:tc>
          <w:tcPr>
            <w:tcW w:w="1620" w:type="dxa"/>
          </w:tcPr>
          <w:p w14:paraId="21C7BCE4" w14:textId="508697A5" w:rsidR="00B67491" w:rsidRPr="00F26986" w:rsidRDefault="00B6749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$966,753</w:t>
            </w:r>
          </w:p>
        </w:tc>
        <w:tc>
          <w:tcPr>
            <w:tcW w:w="1664" w:type="dxa"/>
          </w:tcPr>
          <w:p w14:paraId="3BFE92EC" w14:textId="6E271018" w:rsidR="00B67491" w:rsidRDefault="00B6749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w:t>
            </w:r>
            <w:r w:rsidR="00BB27A6">
              <w:rPr>
                <w:rFonts w:eastAsiaTheme="minorHAnsi"/>
                <w:color w:val="000000"/>
                <w:szCs w:val="20"/>
              </w:rPr>
              <w:t>1,066.753</w:t>
            </w:r>
          </w:p>
        </w:tc>
        <w:tc>
          <w:tcPr>
            <w:tcW w:w="1873" w:type="dxa"/>
          </w:tcPr>
          <w:p w14:paraId="324F29E7" w14:textId="6BCE7FA1" w:rsidR="00B67491" w:rsidRPr="00F26986" w:rsidRDefault="00CA4225"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Pr>
                <w:rFonts w:eastAsiaTheme="minorEastAsia"/>
                <w:color w:val="000000"/>
              </w:rPr>
              <w:t>$1,284.385</w:t>
            </w:r>
          </w:p>
        </w:tc>
        <w:tc>
          <w:tcPr>
            <w:tcW w:w="1873" w:type="dxa"/>
          </w:tcPr>
          <w:p w14:paraId="0AE8DD4E" w14:textId="44833C7B" w:rsidR="00B67491" w:rsidRDefault="00840FF7"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Pr>
                <w:rFonts w:eastAsiaTheme="minorEastAsia"/>
                <w:color w:val="000000"/>
              </w:rPr>
              <w:t>+ $217,632</w:t>
            </w:r>
          </w:p>
        </w:tc>
      </w:tr>
    </w:tbl>
    <w:p w14:paraId="38209EFA" w14:textId="77777777" w:rsidR="005814A1" w:rsidRPr="00CE1FCF" w:rsidRDefault="005814A1" w:rsidP="00F8245D">
      <w:pPr>
        <w:spacing w:before="120"/>
        <w:rPr>
          <w:sz w:val="18"/>
          <w:szCs w:val="18"/>
        </w:rPr>
      </w:pPr>
      <w:r w:rsidRPr="00CE1FCF">
        <w:rPr>
          <w:sz w:val="18"/>
          <w:szCs w:val="18"/>
        </w:rPr>
        <w:t>* BA is in thousands of dollars.</w:t>
      </w:r>
    </w:p>
    <w:p w14:paraId="24EFBD52" w14:textId="5AD4442B" w:rsidR="00B67491" w:rsidRPr="00FD76F5" w:rsidRDefault="00B67491" w:rsidP="00B67491">
      <w:pPr>
        <w:spacing w:before="120"/>
        <w:rPr>
          <w:sz w:val="20"/>
          <w:szCs w:val="20"/>
        </w:rPr>
      </w:pPr>
    </w:p>
    <w:p w14:paraId="78E4BD53" w14:textId="77777777" w:rsidR="005814A1" w:rsidRPr="00B71F70" w:rsidRDefault="005814A1" w:rsidP="005814A1">
      <w:pPr>
        <w:spacing w:line="276" w:lineRule="auto"/>
        <w:contextualSpacing/>
        <w:jc w:val="both"/>
      </w:pPr>
      <w:r>
        <w:t xml:space="preserve">Original </w:t>
      </w:r>
      <w:r w:rsidRPr="00B71F70">
        <w:t>Authorizing</w:t>
      </w:r>
      <w:r>
        <w:t xml:space="preserve"> </w:t>
      </w:r>
      <w:r w:rsidRPr="00B71F70">
        <w:t>Legislation:</w:t>
      </w:r>
      <w:r>
        <w:t xml:space="preserve"> </w:t>
      </w:r>
      <w:r w:rsidRPr="00B71F70">
        <w:t>Sections</w:t>
      </w:r>
      <w:r>
        <w:t xml:space="preserve"> </w:t>
      </w:r>
      <w:r w:rsidRPr="00B71F70">
        <w:t>311,</w:t>
      </w:r>
      <w:r>
        <w:t xml:space="preserve"> </w:t>
      </w:r>
      <w:r w:rsidRPr="00B71F70">
        <w:t>331</w:t>
      </w:r>
      <w:r>
        <w:t xml:space="preserve"> and </w:t>
      </w:r>
      <w:r w:rsidRPr="00B71F70">
        <w:t>336</w:t>
      </w:r>
      <w:r>
        <w:t xml:space="preserve"> </w:t>
      </w:r>
      <w:r w:rsidRPr="00B71F70">
        <w:t>of</w:t>
      </w:r>
      <w:r>
        <w:t xml:space="preserve"> </w:t>
      </w:r>
      <w:r w:rsidRPr="00B71F70">
        <w:t>the</w:t>
      </w:r>
      <w:r>
        <w:t xml:space="preserve"> </w:t>
      </w:r>
      <w:r w:rsidRPr="00B71F70">
        <w:t>Older</w:t>
      </w:r>
      <w:r>
        <w:t xml:space="preserve"> </w:t>
      </w:r>
      <w:r w:rsidRPr="00B71F70">
        <w:t>Americans</w:t>
      </w:r>
      <w:r>
        <w:t xml:space="preserve"> </w:t>
      </w:r>
      <w:r w:rsidRPr="00B71F70">
        <w:t>Act</w:t>
      </w:r>
      <w:r>
        <w:t xml:space="preserve"> </w:t>
      </w:r>
      <w:r w:rsidRPr="00B71F70">
        <w:t>of</w:t>
      </w:r>
      <w:r>
        <w:t xml:space="preserve"> </w:t>
      </w:r>
      <w:r w:rsidRPr="00B71F70">
        <w:t>1965,</w:t>
      </w:r>
      <w:r>
        <w:t xml:space="preserve"> Public Law 89-73</w:t>
      </w:r>
    </w:p>
    <w:p w14:paraId="7A401F32" w14:textId="0B9919A9" w:rsidR="005814A1" w:rsidRDefault="005814A1" w:rsidP="005814A1">
      <w:pPr>
        <w:tabs>
          <w:tab w:val="right" w:leader="dot" w:pos="9360"/>
        </w:tabs>
        <w:spacing w:line="276" w:lineRule="auto"/>
        <w:contextualSpacing/>
        <w:jc w:val="both"/>
      </w:pPr>
    </w:p>
    <w:p w14:paraId="08F9BFB9" w14:textId="77777777" w:rsidR="005814A1" w:rsidRDefault="005814A1" w:rsidP="005814A1">
      <w:pPr>
        <w:spacing w:line="276" w:lineRule="auto"/>
        <w:contextualSpacing/>
        <w:jc w:val="both"/>
      </w:pPr>
      <w:r>
        <w:t>Most Recent Authorizing Legislation: Supporting Older Americans Act of 2020, Public Law 116-131</w:t>
      </w:r>
    </w:p>
    <w:p w14:paraId="703CC7BD" w14:textId="77777777" w:rsidR="005814A1" w:rsidRDefault="005814A1" w:rsidP="005814A1">
      <w:pPr>
        <w:spacing w:line="276" w:lineRule="auto"/>
        <w:contextualSpacing/>
        <w:jc w:val="both"/>
      </w:pPr>
    </w:p>
    <w:p w14:paraId="66C78BF4" w14:textId="0EC21623" w:rsidR="005814A1" w:rsidRPr="00B71F70" w:rsidRDefault="005814A1" w:rsidP="005814A1">
      <w:pPr>
        <w:tabs>
          <w:tab w:val="right" w:leader="dot" w:pos="9360"/>
        </w:tabs>
        <w:spacing w:line="276" w:lineRule="auto"/>
        <w:contextualSpacing/>
        <w:jc w:val="both"/>
      </w:pPr>
      <w:r>
        <w:t xml:space="preserve">Current </w:t>
      </w:r>
      <w:r w:rsidRPr="002F50C6">
        <w:t>FY</w:t>
      </w:r>
      <w:r>
        <w:t xml:space="preserve"> Authorization</w:t>
      </w:r>
      <w:r w:rsidRPr="00B71F70">
        <w:tab/>
      </w:r>
      <w:r>
        <w:t>$1,</w:t>
      </w:r>
      <w:r w:rsidR="00407D5C">
        <w:t>155,554,345</w:t>
      </w:r>
    </w:p>
    <w:p w14:paraId="1050F7DE" w14:textId="77777777" w:rsidR="005814A1" w:rsidRDefault="005814A1" w:rsidP="005814A1">
      <w:pPr>
        <w:tabs>
          <w:tab w:val="right" w:leader="dot" w:pos="9360"/>
        </w:tabs>
        <w:spacing w:line="276" w:lineRule="auto"/>
        <w:contextualSpacing/>
        <w:jc w:val="both"/>
      </w:pPr>
    </w:p>
    <w:p w14:paraId="0D41CC87"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30501875" w14:textId="77777777" w:rsidR="005814A1" w:rsidRPr="00B71F70"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0BC709F0" w14:textId="032FDC95" w:rsidR="005814A1" w:rsidRDefault="005814A1" w:rsidP="005814A1">
      <w:pPr>
        <w:tabs>
          <w:tab w:val="right" w:leader="dot" w:pos="9360"/>
        </w:tabs>
        <w:spacing w:line="276" w:lineRule="auto"/>
        <w:contextualSpacing/>
        <w:jc w:val="both"/>
      </w:pPr>
      <w:r w:rsidRPr="00B71F70">
        <w:t>Allocation</w:t>
      </w:r>
      <w:r>
        <w:t xml:space="preserve"> </w:t>
      </w:r>
      <w:r w:rsidRPr="00B71F70">
        <w:t>Method</w:t>
      </w:r>
      <w:r w:rsidRPr="00B71F70">
        <w:tab/>
        <w:t>Formula</w:t>
      </w:r>
      <w:r>
        <w:t xml:space="preserve"> </w:t>
      </w:r>
      <w:r w:rsidRPr="00B71F70">
        <w:t>Grant</w:t>
      </w:r>
      <w:r>
        <w:t>/Competitive Grants</w:t>
      </w:r>
      <w:r w:rsidR="00A42DDF">
        <w:t>/Contracts</w:t>
      </w:r>
    </w:p>
    <w:p w14:paraId="6DD4EFF6" w14:textId="77777777" w:rsidR="005814A1" w:rsidRDefault="005814A1" w:rsidP="005814A1">
      <w:pPr>
        <w:tabs>
          <w:tab w:val="right" w:leader="dot" w:pos="9360"/>
        </w:tabs>
        <w:spacing w:line="276" w:lineRule="auto"/>
        <w:contextualSpacing/>
        <w:jc w:val="both"/>
      </w:pPr>
    </w:p>
    <w:bookmarkEnd w:id="116"/>
    <w:bookmarkEnd w:id="117"/>
    <w:bookmarkEnd w:id="118"/>
    <w:bookmarkEnd w:id="119"/>
    <w:bookmarkEnd w:id="120"/>
    <w:bookmarkEnd w:id="121"/>
    <w:p w14:paraId="34C9D7DF" w14:textId="062275C6" w:rsidR="000965C6" w:rsidRPr="00B71F70" w:rsidRDefault="000965C6" w:rsidP="00066C79">
      <w:pPr>
        <w:pStyle w:val="Heading3"/>
        <w:spacing w:before="0" w:line="271" w:lineRule="auto"/>
        <w:contextualSpacing/>
      </w:pPr>
      <w:r w:rsidRPr="00B71F70">
        <w:t>Program</w:t>
      </w:r>
      <w:r>
        <w:t xml:space="preserve"> </w:t>
      </w:r>
      <w:r w:rsidRPr="00B71F70">
        <w:t>Description:</w:t>
      </w:r>
      <w:r>
        <w:t xml:space="preserve">  </w:t>
      </w:r>
    </w:p>
    <w:p w14:paraId="3E6B4AA5" w14:textId="77777777" w:rsidR="000965C6" w:rsidRPr="00B71F70" w:rsidRDefault="000965C6" w:rsidP="00066C79">
      <w:pPr>
        <w:spacing w:before="0" w:line="271" w:lineRule="auto"/>
        <w:contextualSpacing/>
        <w:jc w:val="both"/>
      </w:pPr>
    </w:p>
    <w:p w14:paraId="6683D346" w14:textId="3D5EC3ED" w:rsidR="00AF0207" w:rsidRDefault="001A5830" w:rsidP="00066C79">
      <w:pPr>
        <w:spacing w:before="0" w:after="160" w:line="312" w:lineRule="auto"/>
        <w:jc w:val="both"/>
      </w:pPr>
      <w:r>
        <w:t xml:space="preserve">The Nutrition Services </w:t>
      </w:r>
      <w:r w:rsidR="007F3490">
        <w:t>p</w:t>
      </w:r>
      <w:r>
        <w:t xml:space="preserve">rogram helps older adults remain healthy and independent in their communities by </w:t>
      </w:r>
      <w:r w:rsidRPr="0094412C">
        <w:t>providing</w:t>
      </w:r>
      <w:r>
        <w:t xml:space="preserve"> </w:t>
      </w:r>
      <w:r w:rsidRPr="0094412C">
        <w:t>nutritious</w:t>
      </w:r>
      <w:r>
        <w:t xml:space="preserve"> </w:t>
      </w:r>
      <w:r w:rsidRPr="0094412C">
        <w:t>meals,</w:t>
      </w:r>
      <w:r>
        <w:t xml:space="preserve"> </w:t>
      </w:r>
      <w:r w:rsidRPr="0094412C">
        <w:t>nutritional</w:t>
      </w:r>
      <w:r>
        <w:t xml:space="preserve"> </w:t>
      </w:r>
      <w:r w:rsidRPr="0094412C">
        <w:t>screening,</w:t>
      </w:r>
      <w:r>
        <w:t xml:space="preserve"> </w:t>
      </w:r>
      <w:r w:rsidRPr="0094412C">
        <w:t>education,</w:t>
      </w:r>
      <w:r>
        <w:t xml:space="preserve"> </w:t>
      </w:r>
      <w:r w:rsidRPr="0094412C">
        <w:t>and</w:t>
      </w:r>
      <w:r>
        <w:t xml:space="preserve"> </w:t>
      </w:r>
      <w:r w:rsidRPr="0094412C">
        <w:t>counseling.</w:t>
      </w:r>
      <w:r>
        <w:t xml:space="preserve"> </w:t>
      </w:r>
      <w:r w:rsidRPr="0094412C">
        <w:t>T</w:t>
      </w:r>
      <w:r w:rsidRPr="008A74F6">
        <w:t>he</w:t>
      </w:r>
      <w:r>
        <w:t xml:space="preserve"> objectives </w:t>
      </w:r>
      <w:r w:rsidRPr="008A74F6">
        <w:t>of</w:t>
      </w:r>
      <w:r>
        <w:t xml:space="preserve"> </w:t>
      </w:r>
      <w:r w:rsidRPr="008A74F6">
        <w:t>the</w:t>
      </w:r>
      <w:r>
        <w:t xml:space="preserve"> program are </w:t>
      </w:r>
      <w:r w:rsidRPr="0094412C">
        <w:t>to</w:t>
      </w:r>
      <w:r>
        <w:t xml:space="preserve"> </w:t>
      </w:r>
      <w:r w:rsidRPr="20BE6EFB">
        <w:rPr>
          <w:rFonts w:eastAsiaTheme="minorEastAsia"/>
        </w:rPr>
        <w:t xml:space="preserve">(1) reduce hunger, food insecurity, and malnutrition; (2) promote socialization; and (3) promote the health and well-being of older </w:t>
      </w:r>
      <w:r>
        <w:rPr>
          <w:rFonts w:eastAsiaTheme="minorEastAsia"/>
        </w:rPr>
        <w:t>adults</w:t>
      </w:r>
      <w:r w:rsidRPr="20BE6EFB">
        <w:rPr>
          <w:rFonts w:eastAsiaTheme="minorEastAsia"/>
        </w:rPr>
        <w:t xml:space="preserve"> by facilitating access to other disease prevention and health promotion services that can help them avoid adverse health conditions</w:t>
      </w:r>
      <w:r>
        <w:rPr>
          <w:rFonts w:eastAsiaTheme="minorEastAsia"/>
        </w:rPr>
        <w:t xml:space="preserve">. </w:t>
      </w:r>
      <w:r w:rsidRPr="00E33A4A">
        <w:t xml:space="preserve">These services </w:t>
      </w:r>
      <w:r>
        <w:t xml:space="preserve">are provided </w:t>
      </w:r>
      <w:r w:rsidRPr="00E33A4A">
        <w:t>in all 50 states, the District of Columbia, and five territories through a network of more than 7,400</w:t>
      </w:r>
      <w:r w:rsidRPr="00067141">
        <w:t xml:space="preserve"> local nutrition service providers. </w:t>
      </w:r>
      <w:r w:rsidRPr="00B71F70">
        <w:t>Formula</w:t>
      </w:r>
      <w:r>
        <w:t xml:space="preserve"> </w:t>
      </w:r>
      <w:r w:rsidRPr="00B71F70">
        <w:t>grants</w:t>
      </w:r>
      <w:r>
        <w:t xml:space="preserve"> </w:t>
      </w:r>
      <w:r w:rsidRPr="00B71F70">
        <w:t>for</w:t>
      </w:r>
      <w:r>
        <w:t xml:space="preserve"> </w:t>
      </w:r>
      <w:r w:rsidRPr="00B71F70">
        <w:t>congregate</w:t>
      </w:r>
      <w:r>
        <w:t xml:space="preserve"> </w:t>
      </w:r>
      <w:r w:rsidRPr="00B71F70">
        <w:t>nutrition</w:t>
      </w:r>
      <w:r>
        <w:t xml:space="preserve"> </w:t>
      </w:r>
      <w:r w:rsidRPr="00B71F70">
        <w:t>services</w:t>
      </w:r>
      <w:r>
        <w:t xml:space="preserve"> </w:t>
      </w:r>
      <w:r w:rsidRPr="00B71F70">
        <w:t>and</w:t>
      </w:r>
      <w:r>
        <w:t xml:space="preserve"> </w:t>
      </w:r>
      <w:r w:rsidRPr="00B71F70">
        <w:t>home-delivered</w:t>
      </w:r>
      <w:r>
        <w:t xml:space="preserve"> </w:t>
      </w:r>
      <w:r w:rsidRPr="00B71F70">
        <w:t>nutrition</w:t>
      </w:r>
      <w:r>
        <w:t xml:space="preserve"> </w:t>
      </w:r>
      <w:r w:rsidRPr="00B71F70">
        <w:t>services</w:t>
      </w:r>
      <w:r>
        <w:t xml:space="preserve"> </w:t>
      </w:r>
      <w:r w:rsidRPr="00B71F70">
        <w:t>are</w:t>
      </w:r>
      <w:r>
        <w:t xml:space="preserve"> </w:t>
      </w:r>
      <w:r w:rsidRPr="00B71F70">
        <w:t>allocated</w:t>
      </w:r>
      <w:r>
        <w:t xml:space="preserve"> </w:t>
      </w:r>
      <w:r w:rsidRPr="00B71F70">
        <w:t>to</w:t>
      </w:r>
      <w:r>
        <w:t xml:space="preserve"> </w:t>
      </w:r>
      <w:r w:rsidRPr="00B71F70">
        <w:t>states</w:t>
      </w:r>
      <w:r>
        <w:t xml:space="preserve"> </w:t>
      </w:r>
      <w:r w:rsidRPr="00B71F70">
        <w:t>and</w:t>
      </w:r>
      <w:r>
        <w:t xml:space="preserve"> </w:t>
      </w:r>
      <w:r w:rsidRPr="00B71F70">
        <w:t>territories</w:t>
      </w:r>
      <w:r>
        <w:t xml:space="preserve"> </w:t>
      </w:r>
      <w:r w:rsidRPr="00B71F70">
        <w:t>based</w:t>
      </w:r>
      <w:r>
        <w:t xml:space="preserve"> </w:t>
      </w:r>
      <w:r w:rsidRPr="00B71F70">
        <w:t>on</w:t>
      </w:r>
      <w:r>
        <w:t xml:space="preserve"> </w:t>
      </w:r>
      <w:r w:rsidRPr="00B71F70">
        <w:t>their</w:t>
      </w:r>
      <w:r>
        <w:t xml:space="preserve"> </w:t>
      </w:r>
      <w:r w:rsidRPr="00B71F70">
        <w:t>share</w:t>
      </w:r>
      <w:r>
        <w:t xml:space="preserve"> </w:t>
      </w:r>
      <w:r w:rsidRPr="00B71F70">
        <w:t>of</w:t>
      </w:r>
      <w:r>
        <w:t xml:space="preserve"> </w:t>
      </w:r>
      <w:r w:rsidRPr="00B71F70">
        <w:t>the</w:t>
      </w:r>
      <w:r>
        <w:t xml:space="preserve"> </w:t>
      </w:r>
      <w:r w:rsidRPr="00B71F70">
        <w:t>population</w:t>
      </w:r>
      <w:r>
        <w:t xml:space="preserve"> </w:t>
      </w:r>
      <w:r w:rsidRPr="00B71F70">
        <w:t>age</w:t>
      </w:r>
      <w:r>
        <w:t xml:space="preserve"> </w:t>
      </w:r>
      <w:r w:rsidRPr="00B71F70">
        <w:t>60</w:t>
      </w:r>
      <w:r>
        <w:t xml:space="preserve"> </w:t>
      </w:r>
      <w:r w:rsidRPr="00B71F70">
        <w:t>and</w:t>
      </w:r>
      <w:r>
        <w:t xml:space="preserve"> </w:t>
      </w:r>
      <w:r w:rsidRPr="00B71F70">
        <w:t>over.</w:t>
      </w:r>
      <w:r>
        <w:t xml:space="preserve"> </w:t>
      </w:r>
      <w:r w:rsidRPr="00B71F70">
        <w:t>Nutrition</w:t>
      </w:r>
      <w:r>
        <w:t xml:space="preserve"> </w:t>
      </w:r>
      <w:r w:rsidRPr="00B71F70">
        <w:t>Services</w:t>
      </w:r>
      <w:r>
        <w:t xml:space="preserve"> </w:t>
      </w:r>
      <w:r w:rsidRPr="00B71F70">
        <w:t>Incentive</w:t>
      </w:r>
      <w:r>
        <w:t xml:space="preserve"> </w:t>
      </w:r>
      <w:r w:rsidRPr="00B71F70">
        <w:t>Program</w:t>
      </w:r>
      <w:r w:rsidDel="00272900">
        <w:t xml:space="preserve"> </w:t>
      </w:r>
      <w:r w:rsidRPr="00B71F70">
        <w:t>grants</w:t>
      </w:r>
      <w:r>
        <w:t xml:space="preserve"> </w:t>
      </w:r>
      <w:r w:rsidRPr="00B71F70">
        <w:t>are</w:t>
      </w:r>
      <w:r>
        <w:t xml:space="preserve"> </w:t>
      </w:r>
      <w:r w:rsidRPr="00B71F70">
        <w:t>provided</w:t>
      </w:r>
      <w:r>
        <w:t xml:space="preserve"> </w:t>
      </w:r>
      <w:r w:rsidRPr="00B71F70">
        <w:t>to</w:t>
      </w:r>
      <w:r>
        <w:t xml:space="preserve"> </w:t>
      </w:r>
      <w:r w:rsidRPr="00B71F70">
        <w:t>states,</w:t>
      </w:r>
      <w:r>
        <w:t xml:space="preserve"> </w:t>
      </w:r>
      <w:r w:rsidRPr="00B71F70">
        <w:t>territories,</w:t>
      </w:r>
      <w:r>
        <w:t xml:space="preserve"> </w:t>
      </w:r>
      <w:r w:rsidRPr="00B71F70">
        <w:t>and</w:t>
      </w:r>
      <w:r>
        <w:t xml:space="preserve"> </w:t>
      </w:r>
      <w:r w:rsidRPr="00B71F70">
        <w:t>eligible</w:t>
      </w:r>
      <w:r>
        <w:t xml:space="preserve"> </w:t>
      </w:r>
      <w:r w:rsidRPr="00B71F70">
        <w:t>tribal</w:t>
      </w:r>
      <w:r>
        <w:t xml:space="preserve"> </w:t>
      </w:r>
      <w:r w:rsidRPr="00B71F70">
        <w:t>organizations</w:t>
      </w:r>
      <w:r>
        <w:t xml:space="preserve"> </w:t>
      </w:r>
      <w:r w:rsidRPr="00B71F70">
        <w:t>based</w:t>
      </w:r>
      <w:r>
        <w:t xml:space="preserve"> </w:t>
      </w:r>
      <w:r w:rsidRPr="00B71F70">
        <w:t>on</w:t>
      </w:r>
      <w:r>
        <w:t xml:space="preserve"> </w:t>
      </w:r>
      <w:r w:rsidRPr="00B71F70">
        <w:t>the</w:t>
      </w:r>
      <w:r>
        <w:t xml:space="preserve"> </w:t>
      </w:r>
      <w:r w:rsidRPr="008C702F">
        <w:t xml:space="preserve">number of meals served in the prior </w:t>
      </w:r>
      <w:r w:rsidRPr="00017CD5">
        <w:t>fiscal year.</w:t>
      </w:r>
    </w:p>
    <w:p w14:paraId="778F2F50" w14:textId="77777777" w:rsidR="00AF0207" w:rsidRDefault="00AF0207">
      <w:pPr>
        <w:spacing w:before="0" w:after="200" w:line="276" w:lineRule="auto"/>
      </w:pPr>
      <w:r>
        <w:br w:type="page"/>
      </w:r>
    </w:p>
    <w:p w14:paraId="6A4D06CF" w14:textId="77777777" w:rsidR="001A5830" w:rsidRPr="00B71F70" w:rsidRDefault="001A5830" w:rsidP="001A5830">
      <w:pPr>
        <w:autoSpaceDE w:val="0"/>
        <w:autoSpaceDN w:val="0"/>
        <w:adjustRightInd w:val="0"/>
        <w:spacing w:after="160" w:line="312" w:lineRule="auto"/>
        <w:jc w:val="both"/>
      </w:pPr>
      <w:r>
        <w:lastRenderedPageBreak/>
        <w:t xml:space="preserve">The </w:t>
      </w:r>
      <w:r w:rsidRPr="00067141">
        <w:t>Nutrition Services</w:t>
      </w:r>
      <w:r>
        <w:t xml:space="preserve"> Programs</w:t>
      </w:r>
      <w:r w:rsidRPr="00E33A4A">
        <w:t xml:space="preserve"> </w:t>
      </w:r>
      <w:r w:rsidRPr="00067141">
        <w:t>include:</w:t>
      </w:r>
    </w:p>
    <w:p w14:paraId="4DD74996" w14:textId="67CEF97C" w:rsidR="001A5830" w:rsidRPr="00E74042" w:rsidRDefault="001A5830" w:rsidP="009F6C55">
      <w:pPr>
        <w:pStyle w:val="ListParagraph"/>
        <w:numPr>
          <w:ilvl w:val="0"/>
          <w:numId w:val="5"/>
        </w:numPr>
        <w:spacing w:before="0" w:after="160" w:line="312" w:lineRule="auto"/>
        <w:contextualSpacing w:val="0"/>
        <w:jc w:val="both"/>
        <w:rPr>
          <w:color w:val="000000" w:themeColor="text1"/>
        </w:rPr>
      </w:pPr>
      <w:r w:rsidRPr="00EB7C8C">
        <w:rPr>
          <w:color w:val="000000" w:themeColor="text1"/>
          <w:u w:val="single"/>
        </w:rPr>
        <w:t>Congregate Nutrition Services (Title III-C1)</w:t>
      </w:r>
      <w:r w:rsidRPr="00286FC5">
        <w:rPr>
          <w:color w:val="000000" w:themeColor="text1"/>
        </w:rPr>
        <w:t xml:space="preserve">: Provides funding for meals </w:t>
      </w:r>
      <w:r w:rsidRPr="00A27A7D">
        <w:rPr>
          <w:color w:val="000000" w:themeColor="text1"/>
        </w:rPr>
        <w:t>and related services in a variety of community settings</w:t>
      </w:r>
      <w:r>
        <w:rPr>
          <w:color w:val="000000" w:themeColor="text1"/>
        </w:rPr>
        <w:t>, such as senior and community centers,</w:t>
      </w:r>
      <w:r w:rsidRPr="00A27A7D">
        <w:rPr>
          <w:color w:val="000000" w:themeColor="text1"/>
        </w:rPr>
        <w:t xml:space="preserve"> which help older individuals remain healthy and prevents the need for more costly medical interventions. Established in 1972, the program also presents opportunities for social engagement, health promotion activities, nutrition education, nutrition counseling, and meaningful volunteer and social engagement roles, </w:t>
      </w:r>
      <w:r w:rsidRPr="00E74042">
        <w:rPr>
          <w:color w:val="000000" w:themeColor="text1"/>
        </w:rPr>
        <w:t>all of which contribute to participants’ overall health and well-being.</w:t>
      </w:r>
      <w:r w:rsidRPr="00E74042">
        <w:rPr>
          <w:i/>
          <w:iCs/>
        </w:rPr>
        <w:t xml:space="preserve"> </w:t>
      </w:r>
      <w:r w:rsidRPr="001A5830">
        <w:rPr>
          <w:color w:val="000000" w:themeColor="text1"/>
        </w:rPr>
        <w:t>Congregate Nutrition Services</w:t>
      </w:r>
      <w:r w:rsidRPr="00E74042">
        <w:rPr>
          <w:color w:val="000000" w:themeColor="text1"/>
        </w:rPr>
        <w:t xml:space="preserve"> provided 25.4 million meals to more than 640,000 older adults in a variety of community settings in 2021</w:t>
      </w:r>
      <w:r w:rsidRPr="00A27A7D">
        <w:rPr>
          <w:color w:val="000000" w:themeColor="text1"/>
        </w:rPr>
        <w:t>.</w:t>
      </w:r>
      <w:r w:rsidR="00372A06" w:rsidRPr="00E74042">
        <w:rPr>
          <w:color w:val="000000" w:themeColor="text1"/>
        </w:rPr>
        <w:t xml:space="preserve"> </w:t>
      </w:r>
    </w:p>
    <w:p w14:paraId="3A3D9019" w14:textId="2A38AEF0" w:rsidR="001A5830" w:rsidRPr="00286FC5" w:rsidRDefault="001A5830" w:rsidP="009F6C55">
      <w:pPr>
        <w:pStyle w:val="ListParagraph"/>
        <w:numPr>
          <w:ilvl w:val="0"/>
          <w:numId w:val="5"/>
        </w:numPr>
        <w:pBdr>
          <w:top w:val="single" w:sz="6" w:space="0" w:color="FFFFFF"/>
          <w:left w:val="single" w:sz="6" w:space="0" w:color="FFFFFF"/>
          <w:bottom w:val="single" w:sz="6" w:space="0" w:color="FFFFFF"/>
          <w:right w:val="single" w:sz="6" w:space="0" w:color="FFFFFF"/>
        </w:pBdr>
        <w:spacing w:after="160" w:line="312" w:lineRule="auto"/>
        <w:contextualSpacing w:val="0"/>
        <w:jc w:val="both"/>
        <w:rPr>
          <w:color w:val="000000" w:themeColor="text1"/>
        </w:rPr>
      </w:pPr>
      <w:r w:rsidRPr="00EB7C8C">
        <w:rPr>
          <w:color w:val="000000" w:themeColor="text1"/>
          <w:u w:val="single"/>
        </w:rPr>
        <w:t>Home-Delivered Nutrition Services (Title III-C2)</w:t>
      </w:r>
      <w:r w:rsidRPr="00286FC5">
        <w:rPr>
          <w:color w:val="000000" w:themeColor="text1"/>
        </w:rPr>
        <w:t xml:space="preserve">: Provides funding for the delivery of meals and related services to older adults who are unable to participate in the congregate program due to illness, disability, or geographic isolation. Established in 1978, home-delivered meals are often the first in-home service that an older adult receives and are often the primary access point for other home and community-based services. In addition to providing a meal, this service helps frail older adults combat isolation and maintain contact with the outside world. Home-delivered meals provided to spouses also represent an essential service, helping them maintain their own health and well-being while caring for their loved ones. </w:t>
      </w:r>
      <w:r w:rsidRPr="00D736E3">
        <w:rPr>
          <w:color w:val="000000" w:themeColor="text1"/>
        </w:rPr>
        <w:t>Home-Delivered Nutrition Services</w:t>
      </w:r>
      <w:r w:rsidRPr="00286FC5">
        <w:rPr>
          <w:color w:val="000000" w:themeColor="text1"/>
        </w:rPr>
        <w:t xml:space="preserve"> provided 225.8 million meals to over 1.5 million individuals in FY 2021. </w:t>
      </w:r>
    </w:p>
    <w:p w14:paraId="01067E99" w14:textId="5C738EE7" w:rsidR="001A5830" w:rsidRDefault="001A5830" w:rsidP="009F6C55">
      <w:pPr>
        <w:pStyle w:val="ListParagraph"/>
        <w:numPr>
          <w:ilvl w:val="0"/>
          <w:numId w:val="5"/>
        </w:numPr>
        <w:pBdr>
          <w:top w:val="single" w:sz="6" w:space="0" w:color="FFFFFF"/>
          <w:left w:val="single" w:sz="6" w:space="0" w:color="FFFFFF"/>
          <w:bottom w:val="single" w:sz="6" w:space="0" w:color="FFFFFF"/>
          <w:right w:val="single" w:sz="6" w:space="0" w:color="FFFFFF"/>
        </w:pBdr>
        <w:spacing w:after="160" w:line="312" w:lineRule="auto"/>
        <w:contextualSpacing w:val="0"/>
        <w:jc w:val="both"/>
        <w:rPr>
          <w:color w:val="000000" w:themeColor="text1"/>
        </w:rPr>
      </w:pPr>
      <w:r w:rsidRPr="00EB7C8C">
        <w:rPr>
          <w:u w:val="single"/>
        </w:rPr>
        <w:t>Nutrition Services Incentive Program (Title III-A)</w:t>
      </w:r>
      <w:r w:rsidRPr="00B71F70">
        <w:t>:</w:t>
      </w:r>
      <w:r>
        <w:t xml:space="preserve"> </w:t>
      </w:r>
      <w:r w:rsidRPr="00B71F70">
        <w:t>Provides</w:t>
      </w:r>
      <w:r>
        <w:t xml:space="preserve"> a secondary source of </w:t>
      </w:r>
      <w:r w:rsidRPr="00B71F70">
        <w:t>funding</w:t>
      </w:r>
      <w:r>
        <w:t xml:space="preserve"> </w:t>
      </w:r>
      <w:r w:rsidRPr="00B71F70">
        <w:t>that</w:t>
      </w:r>
      <w:r>
        <w:t xml:space="preserve"> must be </w:t>
      </w:r>
      <w:r w:rsidRPr="00B71F70">
        <w:t>used</w:t>
      </w:r>
      <w:r>
        <w:t xml:space="preserve"> </w:t>
      </w:r>
      <w:r w:rsidRPr="00B71F70">
        <w:t>exclusively</w:t>
      </w:r>
      <w:r>
        <w:t xml:space="preserve"> </w:t>
      </w:r>
      <w:r w:rsidRPr="00B71F70">
        <w:t>to</w:t>
      </w:r>
      <w:r>
        <w:t xml:space="preserve"> provide meals, and which can be applied to either congregate or home-delivered meals. </w:t>
      </w:r>
      <w:r w:rsidRPr="00B71F70">
        <w:t>Recipient</w:t>
      </w:r>
      <w:r>
        <w:t xml:space="preserve"> organizations can elect </w:t>
      </w:r>
      <w:r w:rsidRPr="00B71F70">
        <w:t>to</w:t>
      </w:r>
      <w:r>
        <w:t xml:space="preserve"> receive part or all their grants as </w:t>
      </w:r>
      <w:r w:rsidRPr="00B71F70">
        <w:t>commodities</w:t>
      </w:r>
      <w:r>
        <w:t xml:space="preserve"> </w:t>
      </w:r>
      <w:r w:rsidRPr="00B71F70">
        <w:t>from</w:t>
      </w:r>
      <w:r>
        <w:t xml:space="preserve"> </w:t>
      </w:r>
      <w:r w:rsidRPr="00B71F70">
        <w:t>the</w:t>
      </w:r>
      <w:r>
        <w:t xml:space="preserve"> </w:t>
      </w:r>
      <w:r w:rsidRPr="00B71F70">
        <w:t>U.S.</w:t>
      </w:r>
      <w:r>
        <w:t xml:space="preserve"> </w:t>
      </w:r>
      <w:r w:rsidRPr="00B71F70">
        <w:t>Department</w:t>
      </w:r>
      <w:r>
        <w:t xml:space="preserve"> </w:t>
      </w:r>
      <w:r w:rsidRPr="00B71F70">
        <w:t>of</w:t>
      </w:r>
      <w:r>
        <w:t xml:space="preserve"> </w:t>
      </w:r>
      <w:r w:rsidRPr="00B71F70">
        <w:t>Agriculture</w:t>
      </w:r>
      <w:r>
        <w:t xml:space="preserve"> if they determine that doing so will enable them to better meet the needs of older adults. Five states </w:t>
      </w:r>
      <w:r w:rsidRPr="001A5830">
        <w:rPr>
          <w:color w:val="000000" w:themeColor="text1"/>
        </w:rPr>
        <w:t>elected to spend approximately $1,250,532 on commodities (plus $187,048 assessed by USDA as administrative expenses) in FY 2022.</w:t>
      </w:r>
    </w:p>
    <w:p w14:paraId="42478E2E" w14:textId="565C37C5" w:rsidR="00B40F5C" w:rsidRDefault="001A5830" w:rsidP="009F6C55">
      <w:pPr>
        <w:pStyle w:val="ListParagraph"/>
        <w:numPr>
          <w:ilvl w:val="0"/>
          <w:numId w:val="5"/>
        </w:numPr>
        <w:pBdr>
          <w:top w:val="single" w:sz="6" w:space="0" w:color="FFFFFF"/>
          <w:left w:val="single" w:sz="6" w:space="0" w:color="FFFFFF"/>
          <w:bottom w:val="single" w:sz="6" w:space="0" w:color="FFFFFF"/>
          <w:right w:val="single" w:sz="6" w:space="0" w:color="FFFFFF"/>
        </w:pBdr>
        <w:spacing w:after="160" w:line="312" w:lineRule="auto"/>
        <w:contextualSpacing w:val="0"/>
        <w:jc w:val="both"/>
        <w:rPr>
          <w:color w:val="000000" w:themeColor="text1"/>
        </w:rPr>
      </w:pPr>
      <w:r w:rsidRPr="001A5830">
        <w:rPr>
          <w:color w:val="000000" w:themeColor="text1"/>
        </w:rPr>
        <w:t xml:space="preserve">Under its authority to use up to </w:t>
      </w:r>
      <w:r w:rsidR="007F3490">
        <w:rPr>
          <w:color w:val="000000" w:themeColor="text1"/>
        </w:rPr>
        <w:t>1</w:t>
      </w:r>
      <w:r w:rsidRPr="001A5830">
        <w:rPr>
          <w:color w:val="000000" w:themeColor="text1"/>
        </w:rPr>
        <w:t xml:space="preserve"> percent of nutrition appropriations for innovation demonstrations, ACL </w:t>
      </w:r>
      <w:r w:rsidR="00FD39E4">
        <w:rPr>
          <w:color w:val="000000" w:themeColor="text1"/>
        </w:rPr>
        <w:t xml:space="preserve">is </w:t>
      </w:r>
      <w:r w:rsidRPr="001A5830">
        <w:rPr>
          <w:color w:val="000000" w:themeColor="text1"/>
        </w:rPr>
        <w:t>invest</w:t>
      </w:r>
      <w:r w:rsidR="00FD39E4">
        <w:rPr>
          <w:color w:val="000000" w:themeColor="text1"/>
        </w:rPr>
        <w:t>ing</w:t>
      </w:r>
      <w:r w:rsidRPr="001A5830">
        <w:rPr>
          <w:color w:val="000000" w:themeColor="text1"/>
        </w:rPr>
        <w:t xml:space="preserve"> $9.</w:t>
      </w:r>
      <w:r w:rsidR="00DF0C55">
        <w:rPr>
          <w:color w:val="000000" w:themeColor="text1"/>
        </w:rPr>
        <w:t>7</w:t>
      </w:r>
      <w:r w:rsidRPr="001A5830">
        <w:rPr>
          <w:color w:val="000000" w:themeColor="text1"/>
        </w:rPr>
        <w:t xml:space="preserve"> million in FY </w:t>
      </w:r>
      <w:r w:rsidR="00F44A08" w:rsidRPr="001A5830">
        <w:rPr>
          <w:color w:val="000000" w:themeColor="text1"/>
        </w:rPr>
        <w:t>202</w:t>
      </w:r>
      <w:r w:rsidR="00F44A08">
        <w:rPr>
          <w:color w:val="000000" w:themeColor="text1"/>
        </w:rPr>
        <w:t>3</w:t>
      </w:r>
      <w:r w:rsidR="00AB0CE8">
        <w:rPr>
          <w:color w:val="000000" w:themeColor="text1"/>
        </w:rPr>
        <w:t xml:space="preserve"> </w:t>
      </w:r>
      <w:r w:rsidRPr="001A5830">
        <w:rPr>
          <w:color w:val="000000" w:themeColor="text1"/>
        </w:rPr>
        <w:t>to fund nutrition innovations and test ways to modernize service delivery to better meet the needs of a changing senior population</w:t>
      </w:r>
    </w:p>
    <w:p w14:paraId="2AD4687E" w14:textId="77777777" w:rsidR="00B40F5C" w:rsidRDefault="00B40F5C">
      <w:pPr>
        <w:spacing w:before="0" w:after="200" w:line="276" w:lineRule="auto"/>
        <w:rPr>
          <w:color w:val="000000" w:themeColor="text1"/>
        </w:rPr>
      </w:pPr>
      <w:r>
        <w:rPr>
          <w:color w:val="000000" w:themeColor="text1"/>
        </w:rPr>
        <w:br w:type="page"/>
      </w:r>
    </w:p>
    <w:p w14:paraId="4E2642CB" w14:textId="77777777" w:rsidR="001A5830" w:rsidRDefault="001A5830" w:rsidP="001A5830">
      <w:pPr>
        <w:spacing w:after="160" w:line="312" w:lineRule="auto"/>
        <w:jc w:val="both"/>
        <w:rPr>
          <w:color w:val="000000" w:themeColor="text1"/>
        </w:rPr>
      </w:pPr>
      <w:r>
        <w:rPr>
          <w:color w:val="000000" w:themeColor="text1"/>
        </w:rPr>
        <w:lastRenderedPageBreak/>
        <w:t>The n</w:t>
      </w:r>
      <w:r w:rsidRPr="00ED5436">
        <w:rPr>
          <w:color w:val="000000" w:themeColor="text1"/>
        </w:rPr>
        <w:t>utrition</w:t>
      </w:r>
      <w:r w:rsidRPr="006D2217">
        <w:rPr>
          <w:color w:val="000000" w:themeColor="text1"/>
        </w:rPr>
        <w:t xml:space="preserve"> </w:t>
      </w:r>
      <w:r w:rsidRPr="006B3B67">
        <w:rPr>
          <w:color w:val="000000" w:themeColor="text1"/>
        </w:rPr>
        <w:t>services</w:t>
      </w:r>
      <w:r>
        <w:rPr>
          <w:color w:val="000000" w:themeColor="text1"/>
        </w:rPr>
        <w:t xml:space="preserve"> programs</w:t>
      </w:r>
      <w:r w:rsidRPr="007871FA">
        <w:rPr>
          <w:color w:val="000000" w:themeColor="text1"/>
        </w:rPr>
        <w:t xml:space="preserve"> assist </w:t>
      </w:r>
      <w:r w:rsidRPr="008C702F">
        <w:rPr>
          <w:color w:val="000000" w:themeColor="text1"/>
        </w:rPr>
        <w:t xml:space="preserve">over 2.2 million diverse participants with </w:t>
      </w:r>
      <w:r>
        <w:rPr>
          <w:color w:val="000000" w:themeColor="text1"/>
        </w:rPr>
        <w:t xml:space="preserve">who are </w:t>
      </w:r>
      <w:r w:rsidRPr="00ED5436">
        <w:rPr>
          <w:color w:val="000000" w:themeColor="text1"/>
        </w:rPr>
        <w:t>at</w:t>
      </w:r>
      <w:r w:rsidRPr="006D2217">
        <w:rPr>
          <w:color w:val="000000" w:themeColor="text1"/>
        </w:rPr>
        <w:t xml:space="preserve"> </w:t>
      </w:r>
      <w:r w:rsidRPr="006B3B67">
        <w:rPr>
          <w:color w:val="000000" w:themeColor="text1"/>
        </w:rPr>
        <w:t>higher</w:t>
      </w:r>
      <w:r w:rsidRPr="007871FA">
        <w:rPr>
          <w:color w:val="000000" w:themeColor="text1"/>
        </w:rPr>
        <w:t xml:space="preserve"> risk for health care interventions as well as institutionalization. For example:</w:t>
      </w:r>
    </w:p>
    <w:p w14:paraId="3D5C007F" w14:textId="477B46AB" w:rsidR="001A5830" w:rsidRDefault="001A5830" w:rsidP="00066C79">
      <w:pPr>
        <w:pStyle w:val="ListParagraph"/>
        <w:numPr>
          <w:ilvl w:val="0"/>
          <w:numId w:val="13"/>
        </w:numPr>
        <w:tabs>
          <w:tab w:val="left" w:pos="180"/>
        </w:tabs>
        <w:spacing w:line="276" w:lineRule="auto"/>
        <w:ind w:left="720"/>
        <w:jc w:val="both"/>
      </w:pPr>
      <w:r w:rsidRPr="00A120AB">
        <w:rPr>
          <w:color w:val="000000" w:themeColor="text1"/>
        </w:rPr>
        <w:t>The</w:t>
      </w:r>
      <w:r>
        <w:rPr>
          <w:color w:val="000000" w:themeColor="text1"/>
        </w:rPr>
        <w:t xml:space="preserve"> </w:t>
      </w:r>
      <w:r w:rsidRPr="00A120AB">
        <w:rPr>
          <w:color w:val="000000" w:themeColor="text1"/>
        </w:rPr>
        <w:t>percentage</w:t>
      </w:r>
      <w:r>
        <w:rPr>
          <w:color w:val="000000" w:themeColor="text1"/>
        </w:rPr>
        <w:t xml:space="preserve"> </w:t>
      </w:r>
      <w:r w:rsidRPr="000C594B">
        <w:rPr>
          <w:color w:val="000000" w:themeColor="text1"/>
        </w:rPr>
        <w:t>of</w:t>
      </w:r>
      <w:r w:rsidRPr="00932766">
        <w:rPr>
          <w:color w:val="000000" w:themeColor="text1"/>
        </w:rPr>
        <w:t xml:space="preserve"> home-delivered meal recipients with severe disabilities (</w:t>
      </w:r>
      <w:r>
        <w:rPr>
          <w:color w:val="000000" w:themeColor="text1"/>
        </w:rPr>
        <w:t xml:space="preserve">defined as substantial limitations in 3 or more </w:t>
      </w:r>
      <w:r w:rsidR="00CB63C0">
        <w:rPr>
          <w:color w:val="000000" w:themeColor="text1"/>
        </w:rPr>
        <w:t>activities of daily living</w:t>
      </w:r>
      <w:r>
        <w:rPr>
          <w:color w:val="000000" w:themeColor="text1"/>
        </w:rPr>
        <w:t xml:space="preserve">) </w:t>
      </w:r>
      <w:r w:rsidRPr="00932766">
        <w:rPr>
          <w:color w:val="000000" w:themeColor="text1"/>
        </w:rPr>
        <w:t xml:space="preserve">was </w:t>
      </w:r>
      <w:r>
        <w:rPr>
          <w:color w:val="000000" w:themeColor="text1"/>
        </w:rPr>
        <w:t>27</w:t>
      </w:r>
      <w:r w:rsidRPr="00932766">
        <w:rPr>
          <w:color w:val="000000" w:themeColor="text1"/>
        </w:rPr>
        <w:t xml:space="preserve"> percent in 202</w:t>
      </w:r>
      <w:r>
        <w:rPr>
          <w:color w:val="000000" w:themeColor="text1"/>
        </w:rPr>
        <w:t>2</w:t>
      </w:r>
      <w:r w:rsidRPr="00932766">
        <w:rPr>
          <w:color w:val="000000" w:themeColor="text1"/>
        </w:rPr>
        <w:t>.</w:t>
      </w:r>
      <w:r>
        <w:rPr>
          <w:color w:val="000000" w:themeColor="text1"/>
        </w:rPr>
        <w:t xml:space="preserve"> </w:t>
      </w:r>
      <w:r w:rsidRPr="00A120AB">
        <w:rPr>
          <w:color w:val="000000" w:themeColor="text1"/>
        </w:rPr>
        <w:t>This</w:t>
      </w:r>
      <w:r>
        <w:rPr>
          <w:color w:val="000000" w:themeColor="text1"/>
        </w:rPr>
        <w:t xml:space="preserve"> </w:t>
      </w:r>
      <w:r w:rsidRPr="00A120AB">
        <w:rPr>
          <w:color w:val="000000" w:themeColor="text1"/>
        </w:rPr>
        <w:t>level</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disability</w:t>
      </w:r>
      <w:r>
        <w:rPr>
          <w:color w:val="000000" w:themeColor="text1"/>
        </w:rPr>
        <w:t xml:space="preserve"> </w:t>
      </w:r>
      <w:r w:rsidRPr="00A120AB">
        <w:rPr>
          <w:color w:val="000000" w:themeColor="text1"/>
        </w:rPr>
        <w:t>is</w:t>
      </w:r>
      <w:r>
        <w:rPr>
          <w:color w:val="000000" w:themeColor="text1"/>
        </w:rPr>
        <w:t xml:space="preserve"> </w:t>
      </w:r>
      <w:r w:rsidRPr="00A120AB">
        <w:rPr>
          <w:color w:val="000000" w:themeColor="text1"/>
        </w:rPr>
        <w:t>frequently</w:t>
      </w:r>
      <w:r>
        <w:rPr>
          <w:color w:val="000000" w:themeColor="text1"/>
        </w:rPr>
        <w:t xml:space="preserve"> </w:t>
      </w:r>
      <w:r w:rsidRPr="00A120AB">
        <w:rPr>
          <w:color w:val="000000" w:themeColor="text1"/>
        </w:rPr>
        <w:t>associated</w:t>
      </w:r>
      <w:r>
        <w:rPr>
          <w:color w:val="000000" w:themeColor="text1"/>
        </w:rPr>
        <w:t xml:space="preserve"> </w:t>
      </w:r>
      <w:r w:rsidRPr="00A120AB">
        <w:rPr>
          <w:color w:val="000000" w:themeColor="text1"/>
        </w:rPr>
        <w:t>with</w:t>
      </w:r>
      <w:r>
        <w:rPr>
          <w:color w:val="000000" w:themeColor="text1"/>
        </w:rPr>
        <w:t xml:space="preserve"> </w:t>
      </w:r>
      <w:r w:rsidRPr="00A120AB">
        <w:rPr>
          <w:color w:val="000000" w:themeColor="text1"/>
        </w:rPr>
        <w:t>nursing</w:t>
      </w:r>
      <w:r>
        <w:rPr>
          <w:color w:val="000000" w:themeColor="text1"/>
        </w:rPr>
        <w:t xml:space="preserve"> </w:t>
      </w:r>
      <w:r w:rsidRPr="00A120AB">
        <w:rPr>
          <w:color w:val="000000" w:themeColor="text1"/>
        </w:rPr>
        <w:t>home</w:t>
      </w:r>
      <w:r>
        <w:rPr>
          <w:color w:val="000000" w:themeColor="text1"/>
        </w:rPr>
        <w:t xml:space="preserve"> </w:t>
      </w:r>
      <w:r w:rsidRPr="00A120AB">
        <w:rPr>
          <w:color w:val="000000" w:themeColor="text1"/>
        </w:rPr>
        <w:t>admission</w:t>
      </w:r>
      <w:r>
        <w:rPr>
          <w:color w:val="000000" w:themeColor="text1"/>
        </w:rPr>
        <w:t xml:space="preserve"> </w:t>
      </w:r>
      <w:r w:rsidRPr="00A120AB">
        <w:rPr>
          <w:color w:val="000000" w:themeColor="text1"/>
        </w:rPr>
        <w:t>and</w:t>
      </w:r>
      <w:r>
        <w:rPr>
          <w:color w:val="000000" w:themeColor="text1"/>
        </w:rPr>
        <w:t xml:space="preserve"> </w:t>
      </w:r>
      <w:r w:rsidRPr="00A120AB">
        <w:rPr>
          <w:color w:val="000000" w:themeColor="text1"/>
        </w:rPr>
        <w:t>demonstrates</w:t>
      </w:r>
      <w:r>
        <w:rPr>
          <w:color w:val="000000" w:themeColor="text1"/>
        </w:rPr>
        <w:t xml:space="preserve"> </w:t>
      </w:r>
      <w:r w:rsidRPr="00A120AB">
        <w:rPr>
          <w:color w:val="000000" w:themeColor="text1"/>
        </w:rPr>
        <w:t>the</w:t>
      </w:r>
      <w:r>
        <w:rPr>
          <w:color w:val="000000" w:themeColor="text1"/>
        </w:rPr>
        <w:t xml:space="preserve"> </w:t>
      </w:r>
      <w:r w:rsidRPr="00A120AB">
        <w:rPr>
          <w:color w:val="000000" w:themeColor="text1"/>
        </w:rPr>
        <w:t>extreme</w:t>
      </w:r>
      <w:r>
        <w:rPr>
          <w:color w:val="000000" w:themeColor="text1"/>
        </w:rPr>
        <w:t xml:space="preserve"> </w:t>
      </w:r>
      <w:r w:rsidRPr="00A120AB">
        <w:rPr>
          <w:color w:val="000000" w:themeColor="text1"/>
        </w:rPr>
        <w:t>frailty</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a</w:t>
      </w:r>
      <w:r>
        <w:rPr>
          <w:color w:val="000000" w:themeColor="text1"/>
        </w:rPr>
        <w:t xml:space="preserve"> </w:t>
      </w:r>
      <w:r w:rsidRPr="00A120AB">
        <w:rPr>
          <w:color w:val="000000" w:themeColor="text1"/>
        </w:rPr>
        <w:t>significant</w:t>
      </w:r>
      <w:r>
        <w:rPr>
          <w:color w:val="000000" w:themeColor="text1"/>
        </w:rPr>
        <w:t xml:space="preserve"> </w:t>
      </w:r>
      <w:r w:rsidRPr="00A120AB">
        <w:rPr>
          <w:color w:val="000000" w:themeColor="text1"/>
        </w:rPr>
        <w:t>number</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home-delivered</w:t>
      </w:r>
      <w:r>
        <w:rPr>
          <w:color w:val="000000" w:themeColor="text1"/>
        </w:rPr>
        <w:t xml:space="preserve"> </w:t>
      </w:r>
      <w:r w:rsidRPr="00A120AB">
        <w:rPr>
          <w:color w:val="000000" w:themeColor="text1"/>
        </w:rPr>
        <w:t>meal</w:t>
      </w:r>
      <w:r>
        <w:rPr>
          <w:color w:val="000000" w:themeColor="text1"/>
        </w:rPr>
        <w:t xml:space="preserve"> </w:t>
      </w:r>
      <w:r w:rsidRPr="00A120AB">
        <w:rPr>
          <w:color w:val="000000" w:themeColor="text1"/>
        </w:rPr>
        <w:t>clients.</w:t>
      </w:r>
      <w:r>
        <w:rPr>
          <w:color w:val="000000" w:themeColor="text1"/>
        </w:rPr>
        <w:t xml:space="preserve"> </w:t>
      </w:r>
      <w:r>
        <w:t xml:space="preserve">Approximately 58 </w:t>
      </w:r>
      <w:r w:rsidRPr="00D330E8">
        <w:t>percent</w:t>
      </w:r>
      <w:r>
        <w:t xml:space="preserve"> </w:t>
      </w:r>
      <w:r w:rsidRPr="00B71F70">
        <w:t>of</w:t>
      </w:r>
      <w:r>
        <w:t xml:space="preserve"> </w:t>
      </w:r>
      <w:r w:rsidRPr="00B71F70">
        <w:t>home-delivered</w:t>
      </w:r>
      <w:r>
        <w:t xml:space="preserve"> </w:t>
      </w:r>
      <w:r w:rsidRPr="00B71F70">
        <w:t>meal</w:t>
      </w:r>
      <w:r>
        <w:t xml:space="preserve"> </w:t>
      </w:r>
      <w:r w:rsidRPr="00B71F70">
        <w:t>recipients</w:t>
      </w:r>
      <w:r>
        <w:t xml:space="preserve"> </w:t>
      </w:r>
      <w:r w:rsidRPr="00B71F70">
        <w:t>have</w:t>
      </w:r>
      <w:r>
        <w:t xml:space="preserve"> </w:t>
      </w:r>
      <w:r w:rsidRPr="00B71F70">
        <w:t>annual</w:t>
      </w:r>
      <w:r>
        <w:t xml:space="preserve"> </w:t>
      </w:r>
      <w:r w:rsidRPr="00B71F70">
        <w:t>incomes</w:t>
      </w:r>
      <w:r>
        <w:t xml:space="preserve"> </w:t>
      </w:r>
      <w:r w:rsidRPr="00B71F70">
        <w:t>at</w:t>
      </w:r>
      <w:r>
        <w:t xml:space="preserve"> </w:t>
      </w:r>
      <w:r w:rsidRPr="00B71F70">
        <w:t>or</w:t>
      </w:r>
      <w:r>
        <w:t xml:space="preserve"> </w:t>
      </w:r>
      <w:r w:rsidRPr="00B71F70">
        <w:t>below</w:t>
      </w:r>
      <w:r>
        <w:t xml:space="preserve"> </w:t>
      </w:r>
      <w:r w:rsidRPr="00B71F70">
        <w:t>$20,000.</w:t>
      </w:r>
      <w:r>
        <w:t xml:space="preserve"> N</w:t>
      </w:r>
      <w:r w:rsidRPr="00B71F70">
        <w:t>early</w:t>
      </w:r>
      <w:r>
        <w:t xml:space="preserve"> 57 </w:t>
      </w:r>
      <w:r w:rsidRPr="00B71F70">
        <w:t>percent</w:t>
      </w:r>
      <w:r>
        <w:t xml:space="preserve"> </w:t>
      </w:r>
      <w:r w:rsidRPr="00B71F70">
        <w:t>of</w:t>
      </w:r>
      <w:r>
        <w:t xml:space="preserve"> recipients of home-delivered meals, and 43 percent of participants in congregate meal programs, </w:t>
      </w:r>
      <w:r w:rsidRPr="00B71F70">
        <w:t>report</w:t>
      </w:r>
      <w:r>
        <w:t xml:space="preserve"> </w:t>
      </w:r>
      <w:r w:rsidRPr="00B71F70">
        <w:t>these</w:t>
      </w:r>
      <w:r>
        <w:t xml:space="preserve"> </w:t>
      </w:r>
      <w:r w:rsidRPr="00B71F70">
        <w:t>meals</w:t>
      </w:r>
      <w:r>
        <w:t xml:space="preserve"> </w:t>
      </w:r>
      <w:r w:rsidRPr="00B71F70">
        <w:t>as</w:t>
      </w:r>
      <w:r>
        <w:t xml:space="preserve"> </w:t>
      </w:r>
      <w:r w:rsidRPr="00B71F70">
        <w:t>half</w:t>
      </w:r>
      <w:r>
        <w:t xml:space="preserve"> </w:t>
      </w:r>
      <w:r w:rsidRPr="00B71F70">
        <w:t>or</w:t>
      </w:r>
      <w:r>
        <w:t xml:space="preserve"> </w:t>
      </w:r>
      <w:r w:rsidRPr="00B71F70">
        <w:t>more</w:t>
      </w:r>
      <w:r>
        <w:t xml:space="preserve"> </w:t>
      </w:r>
      <w:r w:rsidRPr="00B71F70">
        <w:t>of</w:t>
      </w:r>
      <w:r>
        <w:t xml:space="preserve"> </w:t>
      </w:r>
      <w:r w:rsidRPr="00B71F70">
        <w:t>their</w:t>
      </w:r>
      <w:r>
        <w:t xml:space="preserve"> </w:t>
      </w:r>
      <w:r w:rsidRPr="00B71F70">
        <w:t>food</w:t>
      </w:r>
      <w:r>
        <w:t xml:space="preserve"> </w:t>
      </w:r>
      <w:r w:rsidRPr="00B71F70">
        <w:t>i</w:t>
      </w:r>
      <w:r>
        <w:t xml:space="preserve">ntake for the day according to ACL’s </w:t>
      </w:r>
      <w:r w:rsidRPr="00AD6DD2">
        <w:rPr>
          <w:i/>
        </w:rPr>
        <w:t>2022 National Survey of Older Americans Act Participants</w:t>
      </w:r>
      <w:r>
        <w:t xml:space="preserve">. </w:t>
      </w:r>
    </w:p>
    <w:p w14:paraId="0D8BCA4D" w14:textId="77777777" w:rsidR="001A5830" w:rsidRDefault="001A5830" w:rsidP="001A5830">
      <w:pPr>
        <w:pStyle w:val="ListParagraph"/>
        <w:spacing w:line="271" w:lineRule="auto"/>
        <w:jc w:val="both"/>
      </w:pPr>
    </w:p>
    <w:p w14:paraId="46DCAE5C" w14:textId="77777777" w:rsidR="001A5830" w:rsidRDefault="001A5830" w:rsidP="00066C79">
      <w:pPr>
        <w:pStyle w:val="ListParagraph"/>
        <w:numPr>
          <w:ilvl w:val="0"/>
          <w:numId w:val="13"/>
        </w:numPr>
        <w:spacing w:line="276" w:lineRule="auto"/>
        <w:ind w:left="720"/>
        <w:jc w:val="both"/>
      </w:pPr>
      <w:r w:rsidRPr="00D60321">
        <w:t>The</w:t>
      </w:r>
      <w:r>
        <w:t xml:space="preserve"> </w:t>
      </w:r>
      <w:r w:rsidRPr="00D60321">
        <w:t>prevalence</w:t>
      </w:r>
      <w:r>
        <w:t xml:space="preserve"> </w:t>
      </w:r>
      <w:r w:rsidRPr="00D60321">
        <w:t>of</w:t>
      </w:r>
      <w:r>
        <w:t xml:space="preserve"> </w:t>
      </w:r>
      <w:r w:rsidRPr="00D60321">
        <w:t>multiple</w:t>
      </w:r>
      <w:r>
        <w:t xml:space="preserve"> </w:t>
      </w:r>
      <w:r w:rsidRPr="00D60321">
        <w:t>chronic</w:t>
      </w:r>
      <w:r>
        <w:t xml:space="preserve"> </w:t>
      </w:r>
      <w:r w:rsidRPr="00D60321">
        <w:t>conditions</w:t>
      </w:r>
      <w:r>
        <w:t xml:space="preserve"> </w:t>
      </w:r>
      <w:r w:rsidRPr="00D60321">
        <w:t>is</w:t>
      </w:r>
      <w:r>
        <w:t xml:space="preserve"> </w:t>
      </w:r>
      <w:r w:rsidRPr="00D60321">
        <w:t>higher</w:t>
      </w:r>
      <w:r>
        <w:t xml:space="preserve"> </w:t>
      </w:r>
      <w:r w:rsidRPr="00D60321">
        <w:t>among</w:t>
      </w:r>
      <w:r>
        <w:t xml:space="preserve"> </w:t>
      </w:r>
      <w:r w:rsidRPr="00D60321">
        <w:t>congregate</w:t>
      </w:r>
      <w:r>
        <w:t xml:space="preserve"> </w:t>
      </w:r>
      <w:r w:rsidRPr="00D60321">
        <w:t>and</w:t>
      </w:r>
      <w:r>
        <w:t xml:space="preserve"> </w:t>
      </w:r>
      <w:r w:rsidRPr="00D60321">
        <w:t>home-delivered</w:t>
      </w:r>
      <w:r w:rsidRPr="00D60321">
        <w:noBreakHyphen/>
      </w:r>
      <w:r>
        <w:t xml:space="preserve"> </w:t>
      </w:r>
      <w:r w:rsidRPr="00D60321">
        <w:t>meal</w:t>
      </w:r>
      <w:r>
        <w:t xml:space="preserve"> </w:t>
      </w:r>
      <w:r w:rsidRPr="00D60321">
        <w:t>program</w:t>
      </w:r>
      <w:r>
        <w:t xml:space="preserve"> </w:t>
      </w:r>
      <w:r w:rsidRPr="00D60321">
        <w:t>participants</w:t>
      </w:r>
      <w:r>
        <w:t xml:space="preserve"> in comparison to </w:t>
      </w:r>
      <w:r w:rsidRPr="00D60321">
        <w:t>the</w:t>
      </w:r>
      <w:r>
        <w:t xml:space="preserve"> </w:t>
      </w:r>
      <w:r w:rsidRPr="00D60321">
        <w:t>general</w:t>
      </w:r>
      <w:r>
        <w:t xml:space="preserve"> </w:t>
      </w:r>
      <w:r w:rsidRPr="00D60321">
        <w:t>Medicare</w:t>
      </w:r>
      <w:r>
        <w:t xml:space="preserve"> </w:t>
      </w:r>
      <w:r w:rsidRPr="00D60321">
        <w:t>population.</w:t>
      </w:r>
      <w:r>
        <w:t xml:space="preserve"> In fact, d</w:t>
      </w:r>
      <w:r w:rsidRPr="00874409">
        <w:t>ata</w:t>
      </w:r>
      <w:r>
        <w:t xml:space="preserve"> </w:t>
      </w:r>
      <w:r w:rsidRPr="00874409">
        <w:t>from</w:t>
      </w:r>
      <w:r>
        <w:t xml:space="preserve"> </w:t>
      </w:r>
      <w:r w:rsidRPr="00874409">
        <w:t>ACL’s</w:t>
      </w:r>
      <w:r>
        <w:t xml:space="preserve"> </w:t>
      </w:r>
      <w:r w:rsidRPr="00607EC0">
        <w:rPr>
          <w:i/>
        </w:rPr>
        <w:t>2022 National Survey of OAA Participants</w:t>
      </w:r>
      <w:r>
        <w:t xml:space="preserve"> </w:t>
      </w:r>
      <w:r w:rsidRPr="00874409">
        <w:t>indicate</w:t>
      </w:r>
      <w:r>
        <w:t xml:space="preserve"> </w:t>
      </w:r>
      <w:r w:rsidRPr="00874409">
        <w:t>that</w:t>
      </w:r>
      <w:r>
        <w:t xml:space="preserve"> 49 </w:t>
      </w:r>
      <w:r w:rsidRPr="00874409">
        <w:t>percent</w:t>
      </w:r>
      <w:r>
        <w:t xml:space="preserve"> </w:t>
      </w:r>
      <w:r w:rsidRPr="00874409">
        <w:t>of</w:t>
      </w:r>
      <w:r>
        <w:t xml:space="preserve"> </w:t>
      </w:r>
      <w:r w:rsidRPr="00874409">
        <w:t>congregate</w:t>
      </w:r>
      <w:r>
        <w:t xml:space="preserve">, </w:t>
      </w:r>
      <w:r w:rsidRPr="00874409">
        <w:t>and</w:t>
      </w:r>
      <w:r>
        <w:t xml:space="preserve"> </w:t>
      </w:r>
      <w:r w:rsidRPr="004F396D">
        <w:t>6</w:t>
      </w:r>
      <w:r>
        <w:t xml:space="preserve">3 </w:t>
      </w:r>
      <w:r w:rsidRPr="00874409">
        <w:t>percent</w:t>
      </w:r>
      <w:r>
        <w:t xml:space="preserve"> </w:t>
      </w:r>
      <w:r w:rsidRPr="00874409">
        <w:t>of</w:t>
      </w:r>
      <w:r>
        <w:t xml:space="preserve"> </w:t>
      </w:r>
      <w:r w:rsidRPr="00874409">
        <w:t>home-delivered</w:t>
      </w:r>
      <w:r>
        <w:t xml:space="preserve">, meal </w:t>
      </w:r>
      <w:r w:rsidRPr="00874409">
        <w:t>participants</w:t>
      </w:r>
      <w:r>
        <w:t xml:space="preserve"> </w:t>
      </w:r>
      <w:r w:rsidRPr="00874409">
        <w:t>have</w:t>
      </w:r>
      <w:r>
        <w:t xml:space="preserve"> six </w:t>
      </w:r>
      <w:r w:rsidRPr="00874409">
        <w:t>or</w:t>
      </w:r>
      <w:r>
        <w:t xml:space="preserve"> </w:t>
      </w:r>
      <w:r w:rsidRPr="00874409">
        <w:t>more</w:t>
      </w:r>
      <w:r>
        <w:t xml:space="preserve"> </w:t>
      </w:r>
      <w:r w:rsidRPr="00874409">
        <w:t>chronic</w:t>
      </w:r>
      <w:r>
        <w:t xml:space="preserve"> </w:t>
      </w:r>
      <w:r w:rsidRPr="00874409">
        <w:t>health</w:t>
      </w:r>
      <w:r>
        <w:t xml:space="preserve"> </w:t>
      </w:r>
      <w:r w:rsidRPr="00874409">
        <w:t>conditions.</w:t>
      </w:r>
      <w:r>
        <w:t xml:space="preserve"> </w:t>
      </w:r>
    </w:p>
    <w:p w14:paraId="1A0652E6" w14:textId="56736EE5" w:rsidR="00755E17" w:rsidRDefault="00755E17" w:rsidP="00FB2BB3"/>
    <w:p w14:paraId="52FBCB3C" w14:textId="07F9ED03" w:rsidR="007415AF" w:rsidRPr="00B71F70" w:rsidRDefault="007415AF" w:rsidP="007415AF">
      <w:pPr>
        <w:pStyle w:val="Heading3"/>
      </w:pPr>
      <w:r>
        <w:t>Budget Request:</w:t>
      </w:r>
    </w:p>
    <w:p w14:paraId="20B08D1F" w14:textId="77777777" w:rsidR="007415AF" w:rsidRDefault="007415AF" w:rsidP="00066C79">
      <w:pPr>
        <w:tabs>
          <w:tab w:val="left" w:pos="180"/>
        </w:tabs>
        <w:spacing w:before="0" w:line="276" w:lineRule="auto"/>
        <w:contextualSpacing/>
        <w:jc w:val="both"/>
      </w:pPr>
    </w:p>
    <w:p w14:paraId="72E1BDE5" w14:textId="65458288" w:rsidR="001A5830" w:rsidRDefault="001A5830" w:rsidP="000651DB">
      <w:pPr>
        <w:tabs>
          <w:tab w:val="left" w:pos="180"/>
        </w:tabs>
        <w:spacing w:after="240" w:line="276" w:lineRule="auto"/>
        <w:contextualSpacing/>
        <w:jc w:val="both"/>
      </w:pPr>
      <w:r w:rsidRPr="00395E65">
        <w:t xml:space="preserve">The FY </w:t>
      </w:r>
      <w:r w:rsidRPr="009D2084">
        <w:t>202</w:t>
      </w:r>
      <w:r>
        <w:t>4</w:t>
      </w:r>
      <w:r w:rsidRPr="00FC5075">
        <w:t xml:space="preserve"> </w:t>
      </w:r>
      <w:r w:rsidRPr="00477CAE">
        <w:t>request</w:t>
      </w:r>
      <w:r w:rsidRPr="007B3A28">
        <w:t xml:space="preserve"> </w:t>
      </w:r>
      <w:r w:rsidRPr="00395E65">
        <w:t xml:space="preserve">for Nutrition </w:t>
      </w:r>
      <w:r w:rsidR="00655F41">
        <w:t>Services</w:t>
      </w:r>
      <w:r w:rsidRPr="00395E65">
        <w:t xml:space="preserve"> programs is $</w:t>
      </w:r>
      <w:r>
        <w:t>1,284,385,000</w:t>
      </w:r>
      <w:r w:rsidRPr="00395E65">
        <w:t xml:space="preserve">, </w:t>
      </w:r>
      <w:r>
        <w:t xml:space="preserve">a total increase of $217,632,000 above the FY 2023 enacted level, to offset increased costs of service delivery and modestly expand services. </w:t>
      </w:r>
    </w:p>
    <w:p w14:paraId="593EFFB6" w14:textId="77777777" w:rsidR="001A5830" w:rsidRDefault="001A5830" w:rsidP="000651DB">
      <w:pPr>
        <w:tabs>
          <w:tab w:val="left" w:pos="180"/>
        </w:tabs>
        <w:spacing w:after="240" w:line="276" w:lineRule="auto"/>
        <w:contextualSpacing/>
        <w:jc w:val="both"/>
      </w:pPr>
    </w:p>
    <w:p w14:paraId="60E4DD54" w14:textId="3EDCD988" w:rsidR="001A5830" w:rsidRDefault="001A5830" w:rsidP="001A5830">
      <w:pPr>
        <w:spacing w:before="0" w:line="276" w:lineRule="auto"/>
        <w:jc w:val="both"/>
      </w:pPr>
      <w:r>
        <w:t>For the Congregate and Home</w:t>
      </w:r>
      <w:r w:rsidR="00635C85">
        <w:t>-</w:t>
      </w:r>
      <w:r>
        <w:t xml:space="preserve">Delivered Nutrition programs, ACL requests an increase of $221,708,000 and $43,993,000 respectively, bringing the total requested amount to $762,050,000 for Congregate Nutrition and $410,335,000 for Home Delivered Nutrition. These increases reflect the elevated demand for services caused by the long-term effects of the COVID-19 pandemic. Specifically, the effects of prolonged isolation have left many people more dependent on services than they had been before. In addition, fewer volunteers are available, which has increased the cost to operate many programs, especially those providing meals. This requested level of funding is </w:t>
      </w:r>
      <w:r>
        <w:rPr>
          <w:rFonts w:eastAsiaTheme="minorHAnsi"/>
        </w:rPr>
        <w:t xml:space="preserve">necessary to sustain the increased service levels that have become the “new normal.” </w:t>
      </w:r>
      <w:r w:rsidRPr="002167B2">
        <w:rPr>
          <w:rFonts w:eastAsiaTheme="minorHAnsi"/>
        </w:rPr>
        <w:t xml:space="preserve">This request </w:t>
      </w:r>
      <w:r>
        <w:rPr>
          <w:rFonts w:eastAsiaTheme="minorHAnsi"/>
        </w:rPr>
        <w:t xml:space="preserve">also </w:t>
      </w:r>
      <w:r w:rsidRPr="002167B2">
        <w:rPr>
          <w:rFonts w:eastAsiaTheme="minorHAnsi"/>
        </w:rPr>
        <w:t xml:space="preserve">includes a $48,069,000 reduction to the Nutrition Services Incentive Program, which ACL believes will be offset by state and private funding, as well as the requested increases in the two primary nutrition programs.  </w:t>
      </w:r>
    </w:p>
    <w:p w14:paraId="470BD527" w14:textId="77777777" w:rsidR="001A5830" w:rsidRDefault="001A5830" w:rsidP="001A5830">
      <w:pPr>
        <w:spacing w:before="0" w:line="276" w:lineRule="auto"/>
        <w:jc w:val="both"/>
      </w:pPr>
    </w:p>
    <w:p w14:paraId="2BFD19C1" w14:textId="427FB943" w:rsidR="001A5830" w:rsidRDefault="001A5830" w:rsidP="000651DB">
      <w:pPr>
        <w:tabs>
          <w:tab w:val="left" w:pos="180"/>
        </w:tabs>
        <w:spacing w:line="276" w:lineRule="auto"/>
        <w:contextualSpacing/>
        <w:jc w:val="both"/>
      </w:pPr>
      <w:r w:rsidRPr="004F2A90">
        <w:rPr>
          <w:kern w:val="20"/>
        </w:rPr>
        <w:t>The</w:t>
      </w:r>
      <w:r>
        <w:rPr>
          <w:kern w:val="20"/>
        </w:rPr>
        <w:t xml:space="preserve"> </w:t>
      </w:r>
      <w:r w:rsidRPr="004F2A90">
        <w:rPr>
          <w:kern w:val="20"/>
        </w:rPr>
        <w:t>FY</w:t>
      </w:r>
      <w:r>
        <w:rPr>
          <w:kern w:val="20"/>
        </w:rPr>
        <w:t xml:space="preserve"> </w:t>
      </w:r>
      <w:r w:rsidRPr="004F2A90">
        <w:rPr>
          <w:kern w:val="20"/>
        </w:rPr>
        <w:t>202</w:t>
      </w:r>
      <w:r>
        <w:rPr>
          <w:kern w:val="20"/>
        </w:rPr>
        <w:t xml:space="preserve">4 </w:t>
      </w:r>
      <w:r w:rsidRPr="004F2A90">
        <w:rPr>
          <w:kern w:val="20"/>
        </w:rPr>
        <w:t>request</w:t>
      </w:r>
      <w:r>
        <w:rPr>
          <w:kern w:val="20"/>
        </w:rPr>
        <w:t xml:space="preserve"> </w:t>
      </w:r>
      <w:r w:rsidRPr="004F2A90">
        <w:rPr>
          <w:kern w:val="20"/>
        </w:rPr>
        <w:t>continue</w:t>
      </w:r>
      <w:r>
        <w:rPr>
          <w:kern w:val="20"/>
        </w:rPr>
        <w:t xml:space="preserve">s </w:t>
      </w:r>
      <w:r w:rsidRPr="004F2A90">
        <w:rPr>
          <w:kern w:val="20"/>
        </w:rPr>
        <w:t>to</w:t>
      </w:r>
      <w:r>
        <w:rPr>
          <w:kern w:val="20"/>
        </w:rPr>
        <w:t xml:space="preserve"> </w:t>
      </w:r>
      <w:r w:rsidRPr="004F2A90">
        <w:rPr>
          <w:kern w:val="20"/>
        </w:rPr>
        <w:t>allow</w:t>
      </w:r>
      <w:r>
        <w:rPr>
          <w:kern w:val="20"/>
        </w:rPr>
        <w:t xml:space="preserve"> </w:t>
      </w:r>
      <w:r w:rsidRPr="004F2A90">
        <w:rPr>
          <w:kern w:val="20"/>
        </w:rPr>
        <w:t>up</w:t>
      </w:r>
      <w:r>
        <w:rPr>
          <w:kern w:val="20"/>
        </w:rPr>
        <w:t xml:space="preserve"> </w:t>
      </w:r>
      <w:r w:rsidRPr="004F2A90">
        <w:rPr>
          <w:kern w:val="20"/>
        </w:rPr>
        <w:t>to</w:t>
      </w:r>
      <w:r>
        <w:rPr>
          <w:kern w:val="20"/>
        </w:rPr>
        <w:t xml:space="preserve"> </w:t>
      </w:r>
      <w:r w:rsidR="00BE39BF">
        <w:rPr>
          <w:kern w:val="20"/>
        </w:rPr>
        <w:t>1</w:t>
      </w:r>
      <w:r>
        <w:rPr>
          <w:kern w:val="20"/>
        </w:rPr>
        <w:t xml:space="preserve"> percent </w:t>
      </w:r>
      <w:r w:rsidRPr="004F2A90">
        <w:rPr>
          <w:kern w:val="20"/>
        </w:rPr>
        <w:t>of</w:t>
      </w:r>
      <w:r>
        <w:rPr>
          <w:kern w:val="20"/>
        </w:rPr>
        <w:t xml:space="preserve"> </w:t>
      </w:r>
      <w:r w:rsidRPr="004F2A90">
        <w:rPr>
          <w:kern w:val="20"/>
        </w:rPr>
        <w:t>the</w:t>
      </w:r>
      <w:r>
        <w:rPr>
          <w:kern w:val="20"/>
        </w:rPr>
        <w:t xml:space="preserve"> </w:t>
      </w:r>
      <w:r w:rsidRPr="004F2A90">
        <w:rPr>
          <w:kern w:val="20"/>
        </w:rPr>
        <w:t>funds</w:t>
      </w:r>
      <w:r>
        <w:rPr>
          <w:kern w:val="20"/>
        </w:rPr>
        <w:t xml:space="preserve"> </w:t>
      </w:r>
      <w:r w:rsidRPr="004F2A90">
        <w:rPr>
          <w:kern w:val="20"/>
        </w:rPr>
        <w:t>appropriated</w:t>
      </w:r>
      <w:r>
        <w:rPr>
          <w:kern w:val="20"/>
        </w:rPr>
        <w:t xml:space="preserve"> </w:t>
      </w:r>
      <w:r w:rsidRPr="004F2A90">
        <w:rPr>
          <w:kern w:val="20"/>
        </w:rPr>
        <w:t>for</w:t>
      </w:r>
      <w:r>
        <w:rPr>
          <w:kern w:val="20"/>
        </w:rPr>
        <w:t xml:space="preserve"> </w:t>
      </w:r>
      <w:r w:rsidRPr="004F2A90">
        <w:rPr>
          <w:kern w:val="20"/>
        </w:rPr>
        <w:t>congregate</w:t>
      </w:r>
      <w:r>
        <w:rPr>
          <w:kern w:val="20"/>
        </w:rPr>
        <w:t xml:space="preserve"> </w:t>
      </w:r>
      <w:r w:rsidRPr="004F2A90">
        <w:rPr>
          <w:kern w:val="20"/>
        </w:rPr>
        <w:t>and</w:t>
      </w:r>
      <w:r>
        <w:rPr>
          <w:kern w:val="20"/>
        </w:rPr>
        <w:t xml:space="preserve"> </w:t>
      </w:r>
      <w:r w:rsidRPr="004F2A90">
        <w:rPr>
          <w:kern w:val="20"/>
        </w:rPr>
        <w:t>home-delivered</w:t>
      </w:r>
      <w:r>
        <w:rPr>
          <w:kern w:val="20"/>
        </w:rPr>
        <w:t xml:space="preserve"> </w:t>
      </w:r>
      <w:r w:rsidRPr="004F2A90">
        <w:rPr>
          <w:kern w:val="20"/>
        </w:rPr>
        <w:t>nutrition</w:t>
      </w:r>
      <w:r>
        <w:rPr>
          <w:kern w:val="20"/>
        </w:rPr>
        <w:t xml:space="preserve"> </w:t>
      </w:r>
      <w:r w:rsidRPr="004F2A90">
        <w:rPr>
          <w:kern w:val="20"/>
        </w:rPr>
        <w:t>be</w:t>
      </w:r>
      <w:r>
        <w:rPr>
          <w:kern w:val="20"/>
        </w:rPr>
        <w:t xml:space="preserve"> </w:t>
      </w:r>
      <w:r w:rsidRPr="004F2A90">
        <w:rPr>
          <w:kern w:val="20"/>
        </w:rPr>
        <w:t>used</w:t>
      </w:r>
      <w:r>
        <w:rPr>
          <w:kern w:val="20"/>
        </w:rPr>
        <w:t xml:space="preserve"> </w:t>
      </w:r>
      <w:r w:rsidRPr="004F2A90">
        <w:rPr>
          <w:kern w:val="20"/>
        </w:rPr>
        <w:t>for</w:t>
      </w:r>
      <w:r>
        <w:rPr>
          <w:kern w:val="20"/>
        </w:rPr>
        <w:t xml:space="preserve"> </w:t>
      </w:r>
      <w:r w:rsidRPr="004F2A90">
        <w:rPr>
          <w:kern w:val="20"/>
        </w:rPr>
        <w:t>nutrition</w:t>
      </w:r>
      <w:r>
        <w:rPr>
          <w:kern w:val="20"/>
        </w:rPr>
        <w:t xml:space="preserve"> </w:t>
      </w:r>
      <w:r w:rsidRPr="004F2A90">
        <w:rPr>
          <w:kern w:val="20"/>
        </w:rPr>
        <w:t>innovations</w:t>
      </w:r>
      <w:r>
        <w:rPr>
          <w:kern w:val="20"/>
        </w:rPr>
        <w:t xml:space="preserve">. </w:t>
      </w:r>
      <w:r>
        <w:t xml:space="preserve">Under this authority, ACL </w:t>
      </w:r>
      <w:r w:rsidR="00C40907">
        <w:t>used</w:t>
      </w:r>
      <w:r>
        <w:t xml:space="preserve"> $9.</w:t>
      </w:r>
      <w:r w:rsidR="00DF0C55">
        <w:t>7</w:t>
      </w:r>
      <w:r w:rsidR="00635C85">
        <w:t xml:space="preserve"> </w:t>
      </w:r>
      <w:r>
        <w:t>million in FY 202</w:t>
      </w:r>
      <w:r w:rsidR="00B1416B">
        <w:t>3</w:t>
      </w:r>
      <w:r>
        <w:t xml:space="preserve"> to fund nutrition innovations and test ways to modernize how meals are provided to a changing senior population. With the funding requested in the FY 2024 President’s </w:t>
      </w:r>
      <w:r w:rsidR="00707EAE">
        <w:t>B</w:t>
      </w:r>
      <w:r>
        <w:t xml:space="preserve">udget, ACL will maintain funding for these innovations grants at the same level (or higher). </w:t>
      </w:r>
    </w:p>
    <w:p w14:paraId="38F31FB3" w14:textId="77777777" w:rsidR="00066C79" w:rsidRPr="00033C29" w:rsidRDefault="00066C79" w:rsidP="000651DB">
      <w:pPr>
        <w:tabs>
          <w:tab w:val="left" w:pos="180"/>
        </w:tabs>
        <w:spacing w:line="276" w:lineRule="auto"/>
        <w:contextualSpacing/>
        <w:jc w:val="both"/>
        <w:rPr>
          <w:kern w:val="20"/>
        </w:rPr>
      </w:pPr>
    </w:p>
    <w:p w14:paraId="69F3E57D" w14:textId="77777777" w:rsidR="000965C6" w:rsidRPr="00B71F70" w:rsidRDefault="000965C6" w:rsidP="000965C6">
      <w:pPr>
        <w:pStyle w:val="Heading3"/>
      </w:pPr>
      <w:r w:rsidRPr="00B71F70">
        <w:t>Funding</w:t>
      </w:r>
      <w:r>
        <w:t xml:space="preserve"> </w:t>
      </w:r>
      <w:r w:rsidRPr="00B71F70">
        <w:t>History:</w:t>
      </w:r>
    </w:p>
    <w:p w14:paraId="4CB7D77B" w14:textId="77777777" w:rsidR="000965C6" w:rsidRPr="00B71F70" w:rsidRDefault="000965C6" w:rsidP="00066C79">
      <w:pPr>
        <w:spacing w:before="0"/>
        <w:contextualSpacing/>
        <w:jc w:val="both"/>
      </w:pPr>
    </w:p>
    <w:p w14:paraId="23310BB5" w14:textId="2F8A447B" w:rsidR="000651DB" w:rsidRDefault="000965C6" w:rsidP="000965C6">
      <w:pPr>
        <w:spacing w:line="276" w:lineRule="auto"/>
        <w:contextualSpacing/>
        <w:jc w:val="both"/>
      </w:pPr>
      <w:r w:rsidRPr="00B71F70">
        <w:t>Comparable</w:t>
      </w:r>
      <w:r>
        <w:t xml:space="preserve"> </w:t>
      </w:r>
      <w:r w:rsidRPr="00B71F70">
        <w:t>funding</w:t>
      </w:r>
      <w:r>
        <w:t xml:space="preserve"> </w:t>
      </w:r>
      <w:r w:rsidRPr="00B71F70">
        <w:t>for</w:t>
      </w:r>
      <w:r>
        <w:t xml:space="preserve"> </w:t>
      </w:r>
      <w:r w:rsidRPr="00B71F70">
        <w:t>Nutrition</w:t>
      </w:r>
      <w:r>
        <w:t xml:space="preserve"> </w:t>
      </w:r>
      <w:r w:rsidRPr="00B71F70">
        <w:t>Services</w:t>
      </w:r>
      <w:r>
        <w:t xml:space="preserve"> over the past ten </w:t>
      </w:r>
      <w:r w:rsidRPr="00B71F70">
        <w:t>years</w:t>
      </w:r>
      <w:r>
        <w:t xml:space="preserve"> </w:t>
      </w:r>
      <w:r w:rsidRPr="00B71F70">
        <w:t>is</w:t>
      </w:r>
      <w:r>
        <w:t xml:space="preserve"> </w:t>
      </w:r>
      <w:r w:rsidRPr="00B71F70">
        <w:t>as</w:t>
      </w:r>
      <w:r>
        <w:t xml:space="preserve"> </w:t>
      </w:r>
      <w:r w:rsidRPr="00B71F70">
        <w:t>follows:</w:t>
      </w:r>
    </w:p>
    <w:p w14:paraId="6671EB23" w14:textId="77777777" w:rsidR="00066C79" w:rsidRDefault="00066C79" w:rsidP="000965C6">
      <w:pPr>
        <w:spacing w:line="276" w:lineRule="auto"/>
        <w:contextualSpacing/>
        <w:jc w:val="both"/>
      </w:pPr>
    </w:p>
    <w:tbl>
      <w:tblPr>
        <w:tblStyle w:val="FundingHistory"/>
        <w:tblW w:w="8460" w:type="dxa"/>
        <w:tblLayout w:type="fixed"/>
        <w:tblLook w:val="04A0" w:firstRow="1" w:lastRow="0" w:firstColumn="1" w:lastColumn="0" w:noHBand="0" w:noVBand="1"/>
      </w:tblPr>
      <w:tblGrid>
        <w:gridCol w:w="2700"/>
        <w:gridCol w:w="1980"/>
        <w:gridCol w:w="3780"/>
      </w:tblGrid>
      <w:tr w:rsidR="000965C6" w:rsidRPr="009853B8" w14:paraId="647B5A7A" w14:textId="77777777" w:rsidTr="005700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0" w:type="dxa"/>
          </w:tcPr>
          <w:p w14:paraId="7C7F97F9" w14:textId="77777777" w:rsidR="000965C6" w:rsidRPr="00F404AF" w:rsidRDefault="000965C6" w:rsidP="00D11B2A">
            <w:pPr>
              <w:rPr>
                <w:szCs w:val="20"/>
              </w:rPr>
            </w:pPr>
            <w:r w:rsidRPr="00F404AF">
              <w:rPr>
                <w:szCs w:val="20"/>
              </w:rPr>
              <w:t>Fiscal Year</w:t>
            </w:r>
          </w:p>
        </w:tc>
        <w:tc>
          <w:tcPr>
            <w:tcW w:w="1980" w:type="dxa"/>
          </w:tcPr>
          <w:p w14:paraId="45F6297D" w14:textId="77777777" w:rsidR="000965C6" w:rsidRPr="00F404AF" w:rsidRDefault="000965C6" w:rsidP="00D11B2A">
            <w:pPr>
              <w:cnfStyle w:val="100000000000" w:firstRow="1" w:lastRow="0" w:firstColumn="0" w:lastColumn="0" w:oddVBand="0" w:evenVBand="0" w:oddHBand="0" w:evenHBand="0" w:firstRowFirstColumn="0" w:firstRowLastColumn="0" w:lastRowFirstColumn="0" w:lastRowLastColumn="0"/>
              <w:rPr>
                <w:szCs w:val="20"/>
              </w:rPr>
            </w:pPr>
            <w:r w:rsidRPr="00F404AF">
              <w:rPr>
                <w:szCs w:val="20"/>
              </w:rPr>
              <w:t>Amount</w:t>
            </w:r>
          </w:p>
        </w:tc>
        <w:tc>
          <w:tcPr>
            <w:tcW w:w="3780" w:type="dxa"/>
          </w:tcPr>
          <w:p w14:paraId="0FA267F8" w14:textId="77777777" w:rsidR="000965C6" w:rsidRPr="00F404AF" w:rsidRDefault="000965C6" w:rsidP="00D11B2A">
            <w:pPr>
              <w:cnfStyle w:val="100000000000" w:firstRow="1" w:lastRow="0" w:firstColumn="0" w:lastColumn="0" w:oddVBand="0" w:evenVBand="0" w:oddHBand="0" w:evenHBand="0" w:firstRowFirstColumn="0" w:firstRowLastColumn="0" w:lastRowFirstColumn="0" w:lastRowLastColumn="0"/>
              <w:rPr>
                <w:szCs w:val="20"/>
              </w:rPr>
            </w:pPr>
            <w:r w:rsidRPr="00F404AF">
              <w:rPr>
                <w:szCs w:val="20"/>
              </w:rPr>
              <w:t>COVID-19 Supplemental Funding</w:t>
            </w:r>
          </w:p>
        </w:tc>
      </w:tr>
      <w:tr w:rsidR="000965C6" w:rsidRPr="009853B8" w14:paraId="7E965D14"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B4ADBCD" w14:textId="77777777" w:rsidR="000965C6" w:rsidRPr="009853B8" w:rsidRDefault="000965C6" w:rsidP="00D11B2A">
            <w:pPr>
              <w:rPr>
                <w:szCs w:val="20"/>
              </w:rPr>
            </w:pPr>
            <w:r w:rsidRPr="009853B8">
              <w:rPr>
                <w:szCs w:val="20"/>
              </w:rPr>
              <w:t>FY 2015</w:t>
            </w:r>
          </w:p>
        </w:tc>
        <w:tc>
          <w:tcPr>
            <w:tcW w:w="1980" w:type="dxa"/>
          </w:tcPr>
          <w:p w14:paraId="31DF2D60" w14:textId="77777777" w:rsidR="000965C6" w:rsidRPr="009853B8" w:rsidRDefault="000965C6"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$814,657,000</w:t>
            </w:r>
          </w:p>
        </w:tc>
        <w:tc>
          <w:tcPr>
            <w:tcW w:w="3780" w:type="dxa"/>
          </w:tcPr>
          <w:p w14:paraId="59DC96E9" w14:textId="77777777" w:rsidR="000965C6" w:rsidRPr="00CB5C34" w:rsidRDefault="000965C6" w:rsidP="00D11B2A">
            <w:pPr>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0965C6" w:rsidRPr="009853B8" w14:paraId="3A918BD1"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97DD2CE" w14:textId="77777777" w:rsidR="000965C6" w:rsidRPr="009853B8" w:rsidRDefault="000965C6" w:rsidP="00D11B2A">
            <w:pPr>
              <w:rPr>
                <w:szCs w:val="20"/>
              </w:rPr>
            </w:pPr>
            <w:r w:rsidRPr="009853B8">
              <w:rPr>
                <w:szCs w:val="20"/>
              </w:rPr>
              <w:t>FY 2016</w:t>
            </w:r>
          </w:p>
        </w:tc>
        <w:tc>
          <w:tcPr>
            <w:tcW w:w="1980" w:type="dxa"/>
          </w:tcPr>
          <w:p w14:paraId="1B0D237F" w14:textId="77777777" w:rsidR="000965C6" w:rsidRPr="009853B8" w:rsidRDefault="000965C6" w:rsidP="00D11B2A">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$834,753,000</w:t>
            </w:r>
          </w:p>
        </w:tc>
        <w:tc>
          <w:tcPr>
            <w:tcW w:w="3780" w:type="dxa"/>
          </w:tcPr>
          <w:p w14:paraId="62177FDF" w14:textId="77777777" w:rsidR="000965C6" w:rsidRPr="00CB5C34" w:rsidRDefault="000965C6" w:rsidP="00D11B2A">
            <w:pPr>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r w:rsidR="000965C6" w:rsidRPr="009853B8" w14:paraId="37A97EAA"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CADA9CA" w14:textId="77777777" w:rsidR="000965C6" w:rsidRPr="009853B8" w:rsidRDefault="000965C6" w:rsidP="00D11B2A">
            <w:pPr>
              <w:rPr>
                <w:szCs w:val="20"/>
              </w:rPr>
            </w:pPr>
            <w:r w:rsidRPr="009853B8">
              <w:rPr>
                <w:szCs w:val="20"/>
              </w:rPr>
              <w:t>FY 2017</w:t>
            </w:r>
          </w:p>
        </w:tc>
        <w:tc>
          <w:tcPr>
            <w:tcW w:w="1980" w:type="dxa"/>
          </w:tcPr>
          <w:p w14:paraId="2D57948F" w14:textId="77777777" w:rsidR="000965C6" w:rsidRPr="009853B8" w:rsidRDefault="000965C6"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$837,753,000</w:t>
            </w:r>
          </w:p>
        </w:tc>
        <w:tc>
          <w:tcPr>
            <w:tcW w:w="3780" w:type="dxa"/>
          </w:tcPr>
          <w:p w14:paraId="13EAF444" w14:textId="77777777" w:rsidR="000965C6" w:rsidRPr="00CB5C34" w:rsidRDefault="000965C6" w:rsidP="00D11B2A">
            <w:pPr>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0965C6" w:rsidRPr="009853B8" w14:paraId="6A81E634"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C6D0ECE" w14:textId="77777777" w:rsidR="000965C6" w:rsidRPr="009853B8" w:rsidRDefault="000965C6" w:rsidP="00D11B2A">
            <w:pPr>
              <w:rPr>
                <w:szCs w:val="20"/>
              </w:rPr>
            </w:pPr>
            <w:r w:rsidRPr="009853B8">
              <w:rPr>
                <w:szCs w:val="20"/>
              </w:rPr>
              <w:t>FY 2018</w:t>
            </w:r>
          </w:p>
        </w:tc>
        <w:tc>
          <w:tcPr>
            <w:tcW w:w="1980" w:type="dxa"/>
          </w:tcPr>
          <w:p w14:paraId="7EDDE6E0" w14:textId="77777777" w:rsidR="000965C6" w:rsidRPr="009853B8" w:rsidRDefault="000965C6" w:rsidP="00D11B2A">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$896,753,000</w:t>
            </w:r>
          </w:p>
        </w:tc>
        <w:tc>
          <w:tcPr>
            <w:tcW w:w="3780" w:type="dxa"/>
          </w:tcPr>
          <w:p w14:paraId="21EF0AE6" w14:textId="77777777" w:rsidR="000965C6" w:rsidRPr="00CB5C34" w:rsidRDefault="000965C6" w:rsidP="00D11B2A">
            <w:pPr>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r w:rsidR="000965C6" w:rsidRPr="009853B8" w14:paraId="65E59636"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4695221" w14:textId="77777777" w:rsidR="000965C6" w:rsidRPr="009853B8" w:rsidRDefault="000965C6" w:rsidP="00D11B2A">
            <w:pPr>
              <w:rPr>
                <w:szCs w:val="20"/>
              </w:rPr>
            </w:pPr>
            <w:r w:rsidRPr="009853B8">
              <w:rPr>
                <w:szCs w:val="20"/>
              </w:rPr>
              <w:t>FY 2019</w:t>
            </w:r>
          </w:p>
        </w:tc>
        <w:tc>
          <w:tcPr>
            <w:tcW w:w="1980" w:type="dxa"/>
          </w:tcPr>
          <w:p w14:paraId="27806B6B" w14:textId="77777777" w:rsidR="000965C6" w:rsidRPr="009853B8" w:rsidRDefault="000965C6"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$905,815,000</w:t>
            </w:r>
          </w:p>
        </w:tc>
        <w:tc>
          <w:tcPr>
            <w:tcW w:w="3780" w:type="dxa"/>
          </w:tcPr>
          <w:p w14:paraId="04A5C0E4" w14:textId="77777777" w:rsidR="000965C6" w:rsidRPr="00CB5C34" w:rsidRDefault="000965C6" w:rsidP="00D11B2A">
            <w:pPr>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0965C6" w:rsidRPr="009853B8" w14:paraId="28611287"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3C075FA" w14:textId="77777777" w:rsidR="000965C6" w:rsidRPr="009853B8" w:rsidRDefault="000965C6" w:rsidP="00D11B2A">
            <w:pPr>
              <w:rPr>
                <w:szCs w:val="20"/>
              </w:rPr>
            </w:pPr>
            <w:r w:rsidRPr="009853B8">
              <w:rPr>
                <w:szCs w:val="20"/>
              </w:rPr>
              <w:t>FY 2020</w:t>
            </w:r>
          </w:p>
        </w:tc>
        <w:tc>
          <w:tcPr>
            <w:tcW w:w="1980" w:type="dxa"/>
          </w:tcPr>
          <w:p w14:paraId="797AC1EC" w14:textId="77777777" w:rsidR="000965C6" w:rsidRPr="009853B8" w:rsidRDefault="000965C6" w:rsidP="00D11B2A">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$936,753,000</w:t>
            </w:r>
          </w:p>
        </w:tc>
        <w:tc>
          <w:tcPr>
            <w:tcW w:w="3780" w:type="dxa"/>
          </w:tcPr>
          <w:p w14:paraId="756E6D39" w14:textId="77777777" w:rsidR="000965C6" w:rsidRPr="009853B8" w:rsidRDefault="000965C6"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sidRPr="009853B8">
              <w:rPr>
                <w:szCs w:val="20"/>
              </w:rPr>
              <w:t>$720,000,000</w:t>
            </w:r>
          </w:p>
        </w:tc>
      </w:tr>
      <w:tr w:rsidR="000965C6" w:rsidRPr="009853B8" w14:paraId="783E8183"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F109165" w14:textId="77777777" w:rsidR="000965C6" w:rsidRPr="009853B8" w:rsidRDefault="000965C6" w:rsidP="00D11B2A">
            <w:pPr>
              <w:rPr>
                <w:szCs w:val="20"/>
              </w:rPr>
            </w:pPr>
            <w:r w:rsidRPr="009853B8">
              <w:rPr>
                <w:szCs w:val="20"/>
              </w:rPr>
              <w:t>FY 2021</w:t>
            </w:r>
          </w:p>
        </w:tc>
        <w:tc>
          <w:tcPr>
            <w:tcW w:w="1980" w:type="dxa"/>
          </w:tcPr>
          <w:p w14:paraId="29A6AD0E" w14:textId="77777777" w:rsidR="000965C6" w:rsidRPr="009853B8" w:rsidRDefault="000965C6"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$951,753,000</w:t>
            </w:r>
          </w:p>
        </w:tc>
        <w:tc>
          <w:tcPr>
            <w:tcW w:w="3780" w:type="dxa"/>
          </w:tcPr>
          <w:p w14:paraId="7A49B1FF" w14:textId="77777777" w:rsidR="000965C6" w:rsidRPr="009853B8" w:rsidRDefault="000965C6"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$918,000,000</w:t>
            </w:r>
          </w:p>
        </w:tc>
      </w:tr>
      <w:tr w:rsidR="000965C6" w:rsidRPr="009853B8" w14:paraId="2195C7AE"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0FB84CA" w14:textId="1E82EC2A" w:rsidR="000965C6" w:rsidRPr="009853B8" w:rsidRDefault="000965C6" w:rsidP="00D11B2A">
            <w:pPr>
              <w:rPr>
                <w:szCs w:val="20"/>
              </w:rPr>
            </w:pPr>
            <w:r w:rsidRPr="009853B8">
              <w:rPr>
                <w:szCs w:val="20"/>
              </w:rPr>
              <w:t>FY 2022</w:t>
            </w:r>
            <w:r w:rsidR="00707BA9">
              <w:rPr>
                <w:szCs w:val="20"/>
              </w:rPr>
              <w:t xml:space="preserve"> Final</w:t>
            </w:r>
          </w:p>
        </w:tc>
        <w:tc>
          <w:tcPr>
            <w:tcW w:w="1980" w:type="dxa"/>
          </w:tcPr>
          <w:p w14:paraId="1C21F926" w14:textId="47120F8D" w:rsidR="000965C6" w:rsidRPr="009853B8" w:rsidRDefault="000965C6" w:rsidP="00D11B2A">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w:t>
            </w:r>
            <w:r w:rsidR="001C0D8F" w:rsidRPr="009853B8">
              <w:rPr>
                <w:szCs w:val="20"/>
              </w:rPr>
              <w:t>9</w:t>
            </w:r>
            <w:r w:rsidR="001C0D8F">
              <w:rPr>
                <w:szCs w:val="20"/>
              </w:rPr>
              <w:t>66</w:t>
            </w:r>
            <w:r w:rsidRPr="009853B8">
              <w:rPr>
                <w:szCs w:val="20"/>
              </w:rPr>
              <w:t>,753,000</w:t>
            </w:r>
          </w:p>
        </w:tc>
        <w:tc>
          <w:tcPr>
            <w:tcW w:w="3780" w:type="dxa"/>
          </w:tcPr>
          <w:p w14:paraId="5E5FF062" w14:textId="77777777" w:rsidR="000965C6" w:rsidRPr="00CB5C34" w:rsidRDefault="000965C6"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r w:rsidR="000965C6" w:rsidRPr="009853B8" w14:paraId="332D0310"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A1A1D28" w14:textId="3F30B20F" w:rsidR="000965C6" w:rsidRPr="009853B8" w:rsidRDefault="000965C6" w:rsidP="00D11B2A">
            <w:r>
              <w:t>FY 2023</w:t>
            </w:r>
            <w:r w:rsidR="3E82062F">
              <w:t xml:space="preserve"> Enacted</w:t>
            </w:r>
          </w:p>
        </w:tc>
        <w:tc>
          <w:tcPr>
            <w:tcW w:w="1980" w:type="dxa"/>
          </w:tcPr>
          <w:p w14:paraId="26DD2AD3" w14:textId="1CC05E28" w:rsidR="000965C6" w:rsidRPr="009853B8" w:rsidRDefault="000965C6"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$1,</w:t>
            </w:r>
            <w:r w:rsidR="00FE05FC">
              <w:rPr>
                <w:szCs w:val="20"/>
              </w:rPr>
              <w:t>066</w:t>
            </w:r>
            <w:r w:rsidRPr="009853B8">
              <w:rPr>
                <w:szCs w:val="20"/>
              </w:rPr>
              <w:t>,</w:t>
            </w:r>
            <w:r w:rsidR="00FE05FC">
              <w:rPr>
                <w:szCs w:val="20"/>
              </w:rPr>
              <w:t>753</w:t>
            </w:r>
            <w:r w:rsidRPr="009853B8">
              <w:rPr>
                <w:szCs w:val="20"/>
              </w:rPr>
              <w:t>,000</w:t>
            </w:r>
          </w:p>
        </w:tc>
        <w:tc>
          <w:tcPr>
            <w:tcW w:w="3780" w:type="dxa"/>
          </w:tcPr>
          <w:p w14:paraId="0DC0A956" w14:textId="77777777" w:rsidR="000965C6" w:rsidRPr="00CB5C34" w:rsidRDefault="000965C6" w:rsidP="00D11B2A">
            <w:pPr>
              <w:contextualSpacing/>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0965C6" w:rsidRPr="009853B8" w14:paraId="1DE74A15"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0DB46D7" w14:textId="5243A89C" w:rsidR="000965C6" w:rsidRPr="009853B8" w:rsidRDefault="000965C6" w:rsidP="00D11B2A">
            <w:pPr>
              <w:rPr>
                <w:szCs w:val="20"/>
              </w:rPr>
            </w:pPr>
            <w:r>
              <w:rPr>
                <w:szCs w:val="20"/>
              </w:rPr>
              <w:t xml:space="preserve">FY 2024 </w:t>
            </w:r>
            <w:r w:rsidR="007B4F00">
              <w:rPr>
                <w:szCs w:val="20"/>
              </w:rPr>
              <w:t>President’s Budget</w:t>
            </w:r>
          </w:p>
        </w:tc>
        <w:tc>
          <w:tcPr>
            <w:tcW w:w="1980" w:type="dxa"/>
          </w:tcPr>
          <w:p w14:paraId="573991A0" w14:textId="007B0BF0" w:rsidR="000965C6" w:rsidRPr="009853B8" w:rsidRDefault="000965C6" w:rsidP="00D11B2A">
            <w:pPr>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w:t>
            </w:r>
            <w:r w:rsidR="00FE29D3">
              <w:rPr>
                <w:szCs w:val="20"/>
              </w:rPr>
              <w:t>1,284,385,000</w:t>
            </w:r>
          </w:p>
        </w:tc>
        <w:tc>
          <w:tcPr>
            <w:tcW w:w="3780" w:type="dxa"/>
          </w:tcPr>
          <w:p w14:paraId="56949A10" w14:textId="77777777" w:rsidR="000965C6" w:rsidRPr="00CB5C34" w:rsidRDefault="000965C6"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Pr>
                <w:b/>
                <w:szCs w:val="20"/>
              </w:rPr>
              <w:t>--</w:t>
            </w:r>
          </w:p>
        </w:tc>
      </w:tr>
    </w:tbl>
    <w:p w14:paraId="2D96C430" w14:textId="77777777" w:rsidR="000965C6" w:rsidRDefault="000965C6" w:rsidP="000965C6">
      <w:pPr>
        <w:contextualSpacing/>
        <w:jc w:val="both"/>
      </w:pPr>
    </w:p>
    <w:p w14:paraId="48217B35" w14:textId="50F92B2D" w:rsidR="0025291A" w:rsidRDefault="0025291A" w:rsidP="00066C79">
      <w:pPr>
        <w:pStyle w:val="Heading3"/>
      </w:pPr>
      <w:r>
        <w:t>Program Accomplishments:</w:t>
      </w:r>
    </w:p>
    <w:p w14:paraId="01FA347F" w14:textId="77777777" w:rsidR="00066C79" w:rsidRPr="00066C79" w:rsidRDefault="00066C79" w:rsidP="00066C79">
      <w:pPr>
        <w:spacing w:before="0"/>
      </w:pPr>
    </w:p>
    <w:bookmarkEnd w:id="123"/>
    <w:p w14:paraId="02F8773B" w14:textId="10168077" w:rsidR="001A5830" w:rsidRDefault="001A5830" w:rsidP="00066C79">
      <w:pPr>
        <w:spacing w:before="0" w:line="271" w:lineRule="auto"/>
        <w:jc w:val="both"/>
      </w:pPr>
      <w:r>
        <w:t>In FY 2021, 251.2 million meals were provided to seniors. Of that total, 225.8 million of were home-delivered meals and 25.4 million were served in congregate settings (which reflects the shift away from in-person services during the pandemic).</w:t>
      </w:r>
    </w:p>
    <w:p w14:paraId="1102D1FA" w14:textId="77777777" w:rsidR="001A5830" w:rsidRDefault="001A5830" w:rsidP="001A5830">
      <w:pPr>
        <w:spacing w:line="271" w:lineRule="auto"/>
        <w:contextualSpacing/>
        <w:jc w:val="both"/>
      </w:pPr>
    </w:p>
    <w:p w14:paraId="343E1880" w14:textId="6ECE3485" w:rsidR="001A5830" w:rsidRDefault="001A5830" w:rsidP="001A5830">
      <w:pPr>
        <w:spacing w:line="271" w:lineRule="auto"/>
        <w:contextualSpacing/>
        <w:jc w:val="both"/>
      </w:pPr>
      <w:r>
        <w:t xml:space="preserve">In addition, ACL </w:t>
      </w:r>
      <w:r w:rsidR="00FD39E4">
        <w:t xml:space="preserve">is </w:t>
      </w:r>
      <w:r>
        <w:t>invest</w:t>
      </w:r>
      <w:r w:rsidR="00FD39E4">
        <w:t>ing</w:t>
      </w:r>
      <w:r>
        <w:t xml:space="preserve"> $9.</w:t>
      </w:r>
      <w:r w:rsidR="008458D8">
        <w:t>7</w:t>
      </w:r>
      <w:r>
        <w:t xml:space="preserve"> million in FY 202</w:t>
      </w:r>
      <w:r w:rsidR="008458D8">
        <w:t>3</w:t>
      </w:r>
      <w:r>
        <w:t xml:space="preserve"> to fund nutrition innovation projects to develop new service delivery practices to best meet the needs of the changing senior population. Examples of currently funded projects include: </w:t>
      </w:r>
    </w:p>
    <w:p w14:paraId="4D3EA537" w14:textId="77777777" w:rsidR="001A5830" w:rsidRDefault="001A5830" w:rsidP="001A5830">
      <w:pPr>
        <w:pStyle w:val="NoSpacing"/>
        <w:spacing w:line="271" w:lineRule="auto"/>
        <w:contextualSpacing/>
        <w:rPr>
          <w:sz w:val="24"/>
          <w:szCs w:val="24"/>
          <w:u w:val="single"/>
        </w:rPr>
      </w:pPr>
    </w:p>
    <w:p w14:paraId="14710FC4" w14:textId="3E1E5617" w:rsidR="001A5830" w:rsidRPr="00D05CA8" w:rsidRDefault="001A5830" w:rsidP="009F6C55">
      <w:pPr>
        <w:pStyle w:val="NoSpacing"/>
        <w:numPr>
          <w:ilvl w:val="0"/>
          <w:numId w:val="82"/>
        </w:numPr>
        <w:spacing w:line="271" w:lineRule="auto"/>
        <w:contextualSpacing/>
        <w:jc w:val="both"/>
        <w:rPr>
          <w:sz w:val="24"/>
          <w:szCs w:val="24"/>
        </w:rPr>
      </w:pPr>
      <w:r w:rsidRPr="000E147F">
        <w:rPr>
          <w:sz w:val="24"/>
          <w:szCs w:val="24"/>
          <w:u w:val="single"/>
        </w:rPr>
        <w:t>Improving health outcomes</w:t>
      </w:r>
      <w:r>
        <w:rPr>
          <w:i/>
          <w:iCs/>
          <w:sz w:val="24"/>
          <w:szCs w:val="24"/>
        </w:rPr>
        <w:t xml:space="preserve">: </w:t>
      </w:r>
      <w:r>
        <w:rPr>
          <w:sz w:val="24"/>
          <w:szCs w:val="24"/>
        </w:rPr>
        <w:t>Projects are focusing on h</w:t>
      </w:r>
      <w:r w:rsidRPr="47DD7E43">
        <w:rPr>
          <w:sz w:val="24"/>
          <w:szCs w:val="24"/>
        </w:rPr>
        <w:t>elping older adults manage diabetes to decrease related hospitalizations and emergency room visits</w:t>
      </w:r>
      <w:r>
        <w:rPr>
          <w:sz w:val="24"/>
          <w:szCs w:val="24"/>
        </w:rPr>
        <w:t>; d</w:t>
      </w:r>
      <w:r w:rsidRPr="47DD7E43">
        <w:rPr>
          <w:sz w:val="24"/>
          <w:szCs w:val="24"/>
        </w:rPr>
        <w:t>ecreasing blood pressure in older adults through dietary interventions, combined with educational, social, and behavioral interventions</w:t>
      </w:r>
      <w:r>
        <w:rPr>
          <w:sz w:val="24"/>
          <w:szCs w:val="24"/>
        </w:rPr>
        <w:t>; and e</w:t>
      </w:r>
      <w:r w:rsidRPr="47DD7E43">
        <w:rPr>
          <w:sz w:val="24"/>
          <w:szCs w:val="24"/>
        </w:rPr>
        <w:t>nhancing the identification of, and support for, older adults with elevated suicide risk or in mental health distress</w:t>
      </w:r>
    </w:p>
    <w:p w14:paraId="6EE4AB04" w14:textId="2B43B383" w:rsidR="001A5830" w:rsidRPr="00FE3498" w:rsidRDefault="001A5830" w:rsidP="009F6C55">
      <w:pPr>
        <w:pStyle w:val="NoSpacing"/>
        <w:numPr>
          <w:ilvl w:val="0"/>
          <w:numId w:val="82"/>
        </w:numPr>
        <w:spacing w:line="271" w:lineRule="auto"/>
        <w:contextualSpacing/>
        <w:jc w:val="both"/>
        <w:rPr>
          <w:sz w:val="24"/>
          <w:szCs w:val="24"/>
        </w:rPr>
      </w:pPr>
      <w:r w:rsidRPr="000E147F">
        <w:rPr>
          <w:sz w:val="24"/>
          <w:szCs w:val="24"/>
          <w:u w:val="single"/>
        </w:rPr>
        <w:t>Reducing malnutrition and food insecurity</w:t>
      </w:r>
      <w:r w:rsidRPr="00AF3F39">
        <w:rPr>
          <w:i/>
          <w:iCs/>
          <w:sz w:val="24"/>
          <w:szCs w:val="24"/>
        </w:rPr>
        <w:t>:</w:t>
      </w:r>
      <w:r>
        <w:rPr>
          <w:i/>
          <w:iCs/>
          <w:sz w:val="24"/>
          <w:szCs w:val="24"/>
        </w:rPr>
        <w:t xml:space="preserve"> </w:t>
      </w:r>
      <w:r>
        <w:rPr>
          <w:sz w:val="24"/>
          <w:szCs w:val="24"/>
        </w:rPr>
        <w:t>Projects are focusing on i</w:t>
      </w:r>
      <w:r w:rsidRPr="47DD7E43">
        <w:rPr>
          <w:sz w:val="24"/>
          <w:szCs w:val="24"/>
        </w:rPr>
        <w:t>mproving quality of statewide delivery system with new medically tailored meal packages and meal delivery mechanisms, particularly for patients transitioning from hospital to home</w:t>
      </w:r>
      <w:r>
        <w:rPr>
          <w:sz w:val="24"/>
          <w:szCs w:val="24"/>
        </w:rPr>
        <w:t>; and i</w:t>
      </w:r>
      <w:r w:rsidRPr="47DD7E43">
        <w:rPr>
          <w:sz w:val="24"/>
          <w:szCs w:val="24"/>
        </w:rPr>
        <w:t>dentifying nutrition indices related to functionality, quality of life, ability to age-in-place, and hospital readmission</w:t>
      </w:r>
    </w:p>
    <w:p w14:paraId="5581B74E" w14:textId="42C471A0" w:rsidR="001A5830" w:rsidRDefault="001A5830" w:rsidP="009F6C55">
      <w:pPr>
        <w:pStyle w:val="NoSpacing"/>
        <w:numPr>
          <w:ilvl w:val="0"/>
          <w:numId w:val="82"/>
        </w:numPr>
        <w:spacing w:after="240" w:line="276" w:lineRule="auto"/>
        <w:contextualSpacing/>
        <w:jc w:val="both"/>
        <w:rPr>
          <w:sz w:val="24"/>
          <w:szCs w:val="24"/>
        </w:rPr>
      </w:pPr>
      <w:r w:rsidRPr="000E147F">
        <w:rPr>
          <w:sz w:val="24"/>
          <w:szCs w:val="24"/>
          <w:u w:val="single"/>
        </w:rPr>
        <w:t>Improving overall service provision</w:t>
      </w:r>
      <w:r>
        <w:rPr>
          <w:i/>
          <w:iCs/>
          <w:sz w:val="24"/>
          <w:szCs w:val="24"/>
        </w:rPr>
        <w:t xml:space="preserve">: </w:t>
      </w:r>
      <w:r>
        <w:rPr>
          <w:sz w:val="24"/>
          <w:szCs w:val="24"/>
        </w:rPr>
        <w:t>Projects are testing a number of concepts, including c</w:t>
      </w:r>
      <w:r w:rsidRPr="47DD7E43">
        <w:rPr>
          <w:sz w:val="24"/>
          <w:szCs w:val="24"/>
        </w:rPr>
        <w:t xml:space="preserve">reating an “Encore Café” approach to congregate meals, which proved effective in attracting </w:t>
      </w:r>
      <w:r w:rsidR="00E915D1" w:rsidRPr="47DD7E43">
        <w:rPr>
          <w:sz w:val="24"/>
          <w:szCs w:val="24"/>
        </w:rPr>
        <w:t xml:space="preserve">baby boomers </w:t>
      </w:r>
      <w:r w:rsidRPr="47DD7E43">
        <w:rPr>
          <w:sz w:val="24"/>
          <w:szCs w:val="24"/>
        </w:rPr>
        <w:t>and increased donations</w:t>
      </w:r>
      <w:r>
        <w:rPr>
          <w:sz w:val="24"/>
          <w:szCs w:val="24"/>
        </w:rPr>
        <w:t xml:space="preserve"> to the program; d</w:t>
      </w:r>
      <w:r w:rsidRPr="47DD7E43">
        <w:rPr>
          <w:sz w:val="24"/>
          <w:szCs w:val="24"/>
        </w:rPr>
        <w:t xml:space="preserve">eveloping a "virtual supper club" hosted by university students and youth Nutrition Ambassadors to decrease </w:t>
      </w:r>
      <w:r w:rsidRPr="47DD7E43">
        <w:rPr>
          <w:sz w:val="24"/>
          <w:szCs w:val="24"/>
        </w:rPr>
        <w:lastRenderedPageBreak/>
        <w:t>food insecurity and loneliness among congregate meal participants – enhancing food resource management and connection while fostering a supportive community to decrease loneliness</w:t>
      </w:r>
      <w:r>
        <w:rPr>
          <w:sz w:val="24"/>
          <w:szCs w:val="24"/>
        </w:rPr>
        <w:t>; and i</w:t>
      </w:r>
      <w:r w:rsidRPr="47DD7E43">
        <w:rPr>
          <w:sz w:val="24"/>
          <w:szCs w:val="24"/>
        </w:rPr>
        <w:t xml:space="preserve">mplementing </w:t>
      </w:r>
      <w:r>
        <w:rPr>
          <w:sz w:val="24"/>
          <w:szCs w:val="24"/>
        </w:rPr>
        <w:t>a</w:t>
      </w:r>
      <w:r w:rsidRPr="47DD7E43">
        <w:rPr>
          <w:sz w:val="24"/>
          <w:szCs w:val="24"/>
        </w:rPr>
        <w:t xml:space="preserve"> nutrition education program that addresses food security, socialization, and perceived health and well-being of residents in low-income senior housing</w:t>
      </w:r>
    </w:p>
    <w:p w14:paraId="6C62191A" w14:textId="7FC95280" w:rsidR="001A5830" w:rsidRDefault="001A5830" w:rsidP="000651DB">
      <w:pPr>
        <w:spacing w:line="276" w:lineRule="auto"/>
        <w:contextualSpacing/>
        <w:jc w:val="both"/>
      </w:pPr>
      <w:r>
        <w:t>D</w:t>
      </w:r>
      <w:r w:rsidRPr="00D330E8">
        <w:t>ata</w:t>
      </w:r>
      <w:r>
        <w:t xml:space="preserve"> consistently show </w:t>
      </w:r>
      <w:r w:rsidRPr="00D330E8">
        <w:t>that</w:t>
      </w:r>
      <w:r>
        <w:t xml:space="preserve"> </w:t>
      </w:r>
      <w:r w:rsidRPr="00D330E8">
        <w:t>the program is</w:t>
      </w:r>
      <w:r>
        <w:t xml:space="preserve"> </w:t>
      </w:r>
      <w:r w:rsidRPr="00D330E8">
        <w:t>effective</w:t>
      </w:r>
      <w:r>
        <w:t xml:space="preserve"> in </w:t>
      </w:r>
      <w:r w:rsidRPr="00D330E8">
        <w:t>helping</w:t>
      </w:r>
      <w:r>
        <w:t xml:space="preserve"> </w:t>
      </w:r>
      <w:r w:rsidRPr="00D330E8">
        <w:t>older</w:t>
      </w:r>
      <w:r>
        <w:t xml:space="preserve"> </w:t>
      </w:r>
      <w:r w:rsidRPr="00D330E8">
        <w:t>adults</w:t>
      </w:r>
      <w:r>
        <w:t xml:space="preserve"> </w:t>
      </w:r>
      <w:r w:rsidRPr="00D330E8">
        <w:t>improve</w:t>
      </w:r>
      <w:r>
        <w:t xml:space="preserve"> </w:t>
      </w:r>
      <w:r w:rsidRPr="00D330E8">
        <w:t>their</w:t>
      </w:r>
      <w:r>
        <w:t xml:space="preserve"> </w:t>
      </w:r>
      <w:r w:rsidRPr="00D330E8">
        <w:t>nutritional</w:t>
      </w:r>
      <w:r>
        <w:t xml:space="preserve"> </w:t>
      </w:r>
      <w:r w:rsidRPr="00D330E8">
        <w:t>intake</w:t>
      </w:r>
      <w:r>
        <w:t xml:space="preserve"> </w:t>
      </w:r>
      <w:r w:rsidRPr="00D330E8">
        <w:t>and</w:t>
      </w:r>
      <w:r>
        <w:t xml:space="preserve"> </w:t>
      </w:r>
      <w:r w:rsidRPr="00D330E8">
        <w:t>remain</w:t>
      </w:r>
      <w:r>
        <w:t xml:space="preserve"> </w:t>
      </w:r>
      <w:r w:rsidRPr="00D330E8">
        <w:t>independent.</w:t>
      </w:r>
      <w:r>
        <w:t xml:space="preserve"> </w:t>
      </w:r>
      <w:r w:rsidRPr="00D330E8">
        <w:t>For</w:t>
      </w:r>
      <w:r>
        <w:t xml:space="preserve"> </w:t>
      </w:r>
      <w:r w:rsidRPr="00D330E8">
        <w:t>example</w:t>
      </w:r>
      <w:r>
        <w:t xml:space="preserve">, according to data from the </w:t>
      </w:r>
      <w:r w:rsidRPr="00534995">
        <w:rPr>
          <w:i/>
          <w:iCs/>
        </w:rPr>
        <w:t>National Survey of Older Americans Act Participants</w:t>
      </w:r>
      <w:r>
        <w:t>:</w:t>
      </w:r>
    </w:p>
    <w:p w14:paraId="0A69FE9F" w14:textId="03BAF085" w:rsidR="001A5830" w:rsidRDefault="001A5830" w:rsidP="009F6C55">
      <w:pPr>
        <w:pStyle w:val="ListParagraph"/>
        <w:numPr>
          <w:ilvl w:val="0"/>
          <w:numId w:val="80"/>
        </w:numPr>
        <w:spacing w:line="276" w:lineRule="auto"/>
        <w:jc w:val="both"/>
      </w:pPr>
      <w:r>
        <w:t xml:space="preserve">71 </w:t>
      </w:r>
      <w:r w:rsidRPr="00D330E8">
        <w:t>percent</w:t>
      </w:r>
      <w:r>
        <w:t xml:space="preserve"> </w:t>
      </w:r>
      <w:r w:rsidRPr="00D330E8">
        <w:t>of</w:t>
      </w:r>
      <w:r>
        <w:t xml:space="preserve"> </w:t>
      </w:r>
      <w:r w:rsidRPr="00D330E8">
        <w:t>congregate</w:t>
      </w:r>
      <w:r>
        <w:t xml:space="preserve"> meal participants, </w:t>
      </w:r>
      <w:r w:rsidRPr="00D330E8">
        <w:t>and</w:t>
      </w:r>
      <w:r>
        <w:t xml:space="preserve"> 79 </w:t>
      </w:r>
      <w:r w:rsidRPr="00D330E8">
        <w:t>percent</w:t>
      </w:r>
      <w:r>
        <w:t xml:space="preserve"> </w:t>
      </w:r>
      <w:r w:rsidRPr="00D330E8">
        <w:t>of</w:t>
      </w:r>
      <w:r>
        <w:t xml:space="preserve"> </w:t>
      </w:r>
      <w:r w:rsidRPr="00D330E8">
        <w:t>home-delivered</w:t>
      </w:r>
      <w:r>
        <w:t xml:space="preserve"> </w:t>
      </w:r>
      <w:r w:rsidRPr="00D330E8">
        <w:t>meal</w:t>
      </w:r>
      <w:r>
        <w:t xml:space="preserve"> </w:t>
      </w:r>
      <w:r w:rsidRPr="00D330E8">
        <w:t>participants</w:t>
      </w:r>
      <w:r>
        <w:t xml:space="preserve">, </w:t>
      </w:r>
      <w:r w:rsidRPr="00D330E8">
        <w:t>say</w:t>
      </w:r>
      <w:r>
        <w:t xml:space="preserve"> </w:t>
      </w:r>
      <w:r w:rsidRPr="00D330E8">
        <w:t>they</w:t>
      </w:r>
      <w:r>
        <w:t xml:space="preserve"> </w:t>
      </w:r>
      <w:r w:rsidRPr="00D330E8">
        <w:t>eat</w:t>
      </w:r>
      <w:r>
        <w:t xml:space="preserve"> </w:t>
      </w:r>
      <w:r w:rsidRPr="00D330E8">
        <w:t>healthier</w:t>
      </w:r>
      <w:r>
        <w:t xml:space="preserve"> </w:t>
      </w:r>
      <w:r w:rsidRPr="00D330E8">
        <w:t>m</w:t>
      </w:r>
      <w:r>
        <w:t>eals due to the programs</w:t>
      </w:r>
    </w:p>
    <w:p w14:paraId="1F59DD20" w14:textId="77777777" w:rsidR="001A5830" w:rsidRDefault="001A5830" w:rsidP="009F6C55">
      <w:pPr>
        <w:pStyle w:val="ListParagraph"/>
        <w:numPr>
          <w:ilvl w:val="0"/>
          <w:numId w:val="80"/>
        </w:numPr>
        <w:spacing w:line="276" w:lineRule="auto"/>
        <w:jc w:val="both"/>
      </w:pPr>
      <w:r>
        <w:t xml:space="preserve">80 </w:t>
      </w:r>
      <w:r w:rsidRPr="00D330E8">
        <w:t>percent</w:t>
      </w:r>
      <w:r>
        <w:t xml:space="preserve"> </w:t>
      </w:r>
      <w:r w:rsidRPr="00D330E8">
        <w:t>of</w:t>
      </w:r>
      <w:r>
        <w:t xml:space="preserve"> </w:t>
      </w:r>
      <w:r w:rsidRPr="00D330E8">
        <w:t>congregate</w:t>
      </w:r>
      <w:r>
        <w:t xml:space="preserve"> meal participants, </w:t>
      </w:r>
      <w:r w:rsidRPr="00D330E8">
        <w:t>and</w:t>
      </w:r>
      <w:r>
        <w:t xml:space="preserve"> 92 </w:t>
      </w:r>
      <w:r w:rsidRPr="00D330E8">
        <w:t>percent</w:t>
      </w:r>
      <w:r>
        <w:t xml:space="preserve"> </w:t>
      </w:r>
      <w:r w:rsidRPr="00D330E8">
        <w:t>of</w:t>
      </w:r>
      <w:r>
        <w:t xml:space="preserve"> </w:t>
      </w:r>
      <w:r w:rsidRPr="00D330E8">
        <w:t>home-delivered</w:t>
      </w:r>
      <w:r>
        <w:t xml:space="preserve"> </w:t>
      </w:r>
      <w:r w:rsidRPr="00D330E8">
        <w:t>meal</w:t>
      </w:r>
      <w:r>
        <w:t xml:space="preserve"> </w:t>
      </w:r>
      <w:r w:rsidRPr="00D330E8">
        <w:t>recipients</w:t>
      </w:r>
      <w:r>
        <w:t xml:space="preserve">, </w:t>
      </w:r>
      <w:r w:rsidRPr="00D330E8">
        <w:t>say</w:t>
      </w:r>
      <w:r>
        <w:t xml:space="preserve"> </w:t>
      </w:r>
      <w:r w:rsidRPr="00D330E8">
        <w:t>that</w:t>
      </w:r>
      <w:r>
        <w:t xml:space="preserve"> </w:t>
      </w:r>
      <w:r w:rsidRPr="00D330E8">
        <w:t>the</w:t>
      </w:r>
      <w:r>
        <w:t xml:space="preserve"> </w:t>
      </w:r>
      <w:r w:rsidRPr="00D330E8">
        <w:t>meals</w:t>
      </w:r>
      <w:r>
        <w:t xml:space="preserve"> </w:t>
      </w:r>
      <w:r w:rsidRPr="00D330E8">
        <w:t>enable</w:t>
      </w:r>
      <w:r>
        <w:t xml:space="preserve"> </w:t>
      </w:r>
      <w:r w:rsidRPr="00D330E8">
        <w:t>them</w:t>
      </w:r>
      <w:r>
        <w:t xml:space="preserve"> </w:t>
      </w:r>
      <w:r w:rsidRPr="00D330E8">
        <w:t>to</w:t>
      </w:r>
      <w:r>
        <w:t xml:space="preserve"> </w:t>
      </w:r>
      <w:r w:rsidRPr="00D330E8">
        <w:t>continue</w:t>
      </w:r>
      <w:r>
        <w:t xml:space="preserve"> </w:t>
      </w:r>
      <w:r w:rsidRPr="00D330E8">
        <w:t>living</w:t>
      </w:r>
      <w:r>
        <w:t xml:space="preserve"> </w:t>
      </w:r>
      <w:r w:rsidRPr="00D330E8">
        <w:t>in</w:t>
      </w:r>
      <w:r>
        <w:t>dependently</w:t>
      </w:r>
    </w:p>
    <w:p w14:paraId="5584D36A" w14:textId="2E9FC773" w:rsidR="001A5830" w:rsidRDefault="001A5830" w:rsidP="000651DB">
      <w:pPr>
        <w:spacing w:line="276" w:lineRule="auto"/>
      </w:pPr>
      <w:r>
        <w:t xml:space="preserve">In addition, 95 percent of congregate meal clients, and 91 </w:t>
      </w:r>
      <w:r w:rsidRPr="004F396D">
        <w:t>percent</w:t>
      </w:r>
      <w:r>
        <w:t xml:space="preserve"> </w:t>
      </w:r>
      <w:r w:rsidRPr="004F396D">
        <w:t>of</w:t>
      </w:r>
      <w:r>
        <w:t xml:space="preserve"> </w:t>
      </w:r>
      <w:r w:rsidRPr="004F396D">
        <w:t>home-delivered</w:t>
      </w:r>
      <w:r>
        <w:t xml:space="preserve"> </w:t>
      </w:r>
      <w:r w:rsidRPr="004F396D">
        <w:t>meal</w:t>
      </w:r>
      <w:r>
        <w:t xml:space="preserve"> </w:t>
      </w:r>
      <w:r w:rsidRPr="004F396D">
        <w:t>clients</w:t>
      </w:r>
      <w:r>
        <w:t xml:space="preserve">, </w:t>
      </w:r>
      <w:r w:rsidRPr="004F396D">
        <w:t>rate</w:t>
      </w:r>
      <w:r>
        <w:t xml:space="preserve"> </w:t>
      </w:r>
      <w:r w:rsidRPr="004F396D">
        <w:t>service</w:t>
      </w:r>
      <w:r>
        <w:t xml:space="preserve"> </w:t>
      </w:r>
      <w:r w:rsidRPr="004F396D">
        <w:t>as</w:t>
      </w:r>
      <w:r>
        <w:t xml:space="preserve"> </w:t>
      </w:r>
      <w:r w:rsidRPr="004F396D">
        <w:t>good</w:t>
      </w:r>
      <w:r>
        <w:t xml:space="preserve"> </w:t>
      </w:r>
      <w:r w:rsidRPr="004F396D">
        <w:t>to</w:t>
      </w:r>
      <w:r>
        <w:t xml:space="preserve"> </w:t>
      </w:r>
      <w:r w:rsidRPr="004F396D">
        <w:t>excellent.</w:t>
      </w:r>
    </w:p>
    <w:p w14:paraId="63AF6B96" w14:textId="77777777" w:rsidR="001A5830" w:rsidRDefault="001A5830" w:rsidP="000651DB">
      <w:pPr>
        <w:pStyle w:val="ListParagraph"/>
        <w:spacing w:line="276" w:lineRule="auto"/>
        <w:jc w:val="both"/>
      </w:pPr>
    </w:p>
    <w:p w14:paraId="5BBF50C7" w14:textId="77777777" w:rsidR="001A5830" w:rsidRDefault="001A5830" w:rsidP="000651DB">
      <w:pPr>
        <w:pStyle w:val="NormalSS"/>
        <w:spacing w:after="0" w:line="276" w:lineRule="auto"/>
        <w:ind w:firstLine="0"/>
        <w:contextualSpacing/>
        <w:jc w:val="both"/>
        <w:rPr>
          <w:rFonts w:eastAsia="Times New Roman" w:cs="Times New Roman"/>
        </w:rPr>
      </w:pPr>
      <w:r>
        <w:rPr>
          <w:rFonts w:eastAsia="Times New Roman" w:cs="Times New Roman"/>
        </w:rPr>
        <w:t>A</w:t>
      </w:r>
      <w:r w:rsidRPr="47DD7E43">
        <w:rPr>
          <w:rFonts w:eastAsia="Times New Roman" w:cs="Times New Roman"/>
        </w:rPr>
        <w:t xml:space="preserve">nnual performance data </w:t>
      </w:r>
      <w:r>
        <w:rPr>
          <w:rFonts w:eastAsia="Times New Roman" w:cs="Times New Roman"/>
        </w:rPr>
        <w:t>also</w:t>
      </w:r>
      <w:r w:rsidRPr="47DD7E43">
        <w:rPr>
          <w:rFonts w:eastAsia="Times New Roman" w:cs="Times New Roman"/>
        </w:rPr>
        <w:t xml:space="preserve"> indicate the programs help participants to live independently in the community, eat healthier foods, improve their health, and achieve or maintain a healthy weight. </w:t>
      </w:r>
      <w:r>
        <w:rPr>
          <w:rFonts w:eastAsia="Times New Roman" w:cs="Times New Roman"/>
        </w:rPr>
        <w:t>Similarly, a recent evaluation of the programs found that:</w:t>
      </w:r>
    </w:p>
    <w:p w14:paraId="558AC2BA" w14:textId="77777777" w:rsidR="001A5830" w:rsidRPr="00A0486C" w:rsidRDefault="001A5830" w:rsidP="009F6C55">
      <w:pPr>
        <w:pStyle w:val="NormalSS"/>
        <w:numPr>
          <w:ilvl w:val="0"/>
          <w:numId w:val="37"/>
        </w:numPr>
        <w:spacing w:after="0" w:line="276" w:lineRule="auto"/>
        <w:ind w:left="720"/>
        <w:contextualSpacing/>
        <w:jc w:val="both"/>
        <w:rPr>
          <w:rFonts w:cs="Times New Roman"/>
        </w:rPr>
      </w:pPr>
      <w:r w:rsidRPr="00A0486C">
        <w:rPr>
          <w:rFonts w:cs="Times New Roman"/>
        </w:rPr>
        <w:t>Participants in the congregate meal program were less likely than non-participants to have a hospital admission or emergency department visit leading to a hospital admission or to be admitted to a nursing home over the next 12 months</w:t>
      </w:r>
    </w:p>
    <w:p w14:paraId="475D2AA5" w14:textId="77777777" w:rsidR="001A5830" w:rsidRPr="00911BC6" w:rsidRDefault="001A5830" w:rsidP="009F6C55">
      <w:pPr>
        <w:pStyle w:val="NormalSS"/>
        <w:numPr>
          <w:ilvl w:val="1"/>
          <w:numId w:val="81"/>
        </w:numPr>
        <w:spacing w:after="0" w:line="276" w:lineRule="auto"/>
        <w:ind w:left="720"/>
        <w:contextualSpacing/>
        <w:jc w:val="both"/>
        <w:rPr>
          <w:rFonts w:cs="Times New Roman"/>
        </w:rPr>
      </w:pPr>
      <w:r w:rsidRPr="00A0486C">
        <w:rPr>
          <w:rFonts w:cs="Times New Roman"/>
        </w:rPr>
        <w:t xml:space="preserve">When compared to </w:t>
      </w:r>
      <w:r>
        <w:rPr>
          <w:rFonts w:cs="Times New Roman"/>
        </w:rPr>
        <w:t>peers</w:t>
      </w:r>
      <w:r w:rsidRPr="00A0486C">
        <w:rPr>
          <w:rFonts w:cs="Times New Roman"/>
        </w:rPr>
        <w:t xml:space="preserve"> who did not parti</w:t>
      </w:r>
      <w:r>
        <w:rPr>
          <w:rFonts w:cs="Times New Roman"/>
        </w:rPr>
        <w:t>ci</w:t>
      </w:r>
      <w:r w:rsidRPr="00A0486C">
        <w:rPr>
          <w:rFonts w:cs="Times New Roman"/>
        </w:rPr>
        <w:t xml:space="preserve">pate in the congregate meals program, participants had </w:t>
      </w:r>
      <w:r w:rsidRPr="00911BC6">
        <w:rPr>
          <w:rFonts w:cs="Times New Roman"/>
        </w:rPr>
        <w:t xml:space="preserve">greater food security, higher levels of socialization, and better diet quality. </w:t>
      </w:r>
    </w:p>
    <w:p w14:paraId="5C39C3F2" w14:textId="0DF6C263" w:rsidR="001A5830" w:rsidRDefault="001A5830" w:rsidP="009F6C55">
      <w:pPr>
        <w:pStyle w:val="NormalSS"/>
        <w:numPr>
          <w:ilvl w:val="0"/>
          <w:numId w:val="37"/>
        </w:numPr>
        <w:spacing w:after="0" w:line="276" w:lineRule="auto"/>
        <w:ind w:left="720"/>
        <w:contextualSpacing/>
        <w:jc w:val="both"/>
        <w:rPr>
          <w:rFonts w:cs="Times New Roman"/>
        </w:rPr>
      </w:pPr>
      <w:r w:rsidRPr="47DD7E43">
        <w:rPr>
          <w:rFonts w:cs="Times New Roman"/>
        </w:rPr>
        <w:t xml:space="preserve">Home-delivered </w:t>
      </w:r>
      <w:r>
        <w:rPr>
          <w:rFonts w:cs="Times New Roman"/>
        </w:rPr>
        <w:t>m</w:t>
      </w:r>
      <w:r w:rsidRPr="47DD7E43">
        <w:rPr>
          <w:rFonts w:cs="Times New Roman"/>
        </w:rPr>
        <w:t xml:space="preserve">eal </w:t>
      </w:r>
      <w:r>
        <w:rPr>
          <w:rFonts w:cs="Times New Roman"/>
        </w:rPr>
        <w:t>p</w:t>
      </w:r>
      <w:r w:rsidRPr="47DD7E43">
        <w:rPr>
          <w:rFonts w:cs="Times New Roman"/>
        </w:rPr>
        <w:t>rogram participants</w:t>
      </w:r>
      <w:r>
        <w:rPr>
          <w:rFonts w:cs="Times New Roman"/>
        </w:rPr>
        <w:t xml:space="preserve"> also had better diet quality than peers who did not participate in the program</w:t>
      </w:r>
    </w:p>
    <w:p w14:paraId="2F1F0A1C" w14:textId="77777777" w:rsidR="001A5830" w:rsidRDefault="001A5830" w:rsidP="000651DB">
      <w:pPr>
        <w:pStyle w:val="NoSpacing"/>
        <w:spacing w:before="0" w:line="276" w:lineRule="auto"/>
        <w:ind w:left="360"/>
        <w:contextualSpacing/>
        <w:jc w:val="both"/>
        <w:rPr>
          <w:sz w:val="24"/>
          <w:szCs w:val="24"/>
        </w:rPr>
      </w:pPr>
    </w:p>
    <w:p w14:paraId="54D39CED" w14:textId="77777777" w:rsidR="001A5830" w:rsidRDefault="001A5830" w:rsidP="000651DB">
      <w:pPr>
        <w:pStyle w:val="Default"/>
        <w:spacing w:before="0" w:line="276" w:lineRule="auto"/>
        <w:contextualSpacing/>
        <w:jc w:val="both"/>
        <w:rPr>
          <w:color w:val="auto"/>
        </w:rPr>
      </w:pPr>
      <w:r w:rsidRPr="47DD7E43">
        <w:rPr>
          <w:color w:val="auto"/>
        </w:rPr>
        <w:t>ACL has completed a number of evaluations of the Nutrition Services Program:</w:t>
      </w:r>
    </w:p>
    <w:p w14:paraId="5538183F" w14:textId="77777777" w:rsidR="001A5830" w:rsidRDefault="005E203B" w:rsidP="009F6C55">
      <w:pPr>
        <w:pStyle w:val="Default"/>
        <w:numPr>
          <w:ilvl w:val="0"/>
          <w:numId w:val="51"/>
        </w:numPr>
        <w:spacing w:before="0" w:line="276" w:lineRule="auto"/>
        <w:contextualSpacing/>
        <w:jc w:val="both"/>
      </w:pPr>
      <w:hyperlink r:id="rId37">
        <w:r w:rsidR="001A5830" w:rsidRPr="001C465D">
          <w:rPr>
            <w:rStyle w:val="Hyperlink"/>
            <w:rFonts w:eastAsiaTheme="minorEastAsia"/>
            <w:i/>
          </w:rPr>
          <w:t>Process Evaluation of Older Americans Act (OAA) Title III-C Nutrition Services Program</w:t>
        </w:r>
      </w:hyperlink>
      <w:r w:rsidR="001A5830">
        <w:t> provides information to support program planning by analyzing program structure, administration, staffing, coordination, and service delivery. It evaluates the interactions between the many types of organizations that provide congregate meals, home-delivered meals, and collateral services under the OAA Nutrition Programs.</w:t>
      </w:r>
    </w:p>
    <w:p w14:paraId="64071528" w14:textId="77777777" w:rsidR="001A5830" w:rsidRDefault="005E203B" w:rsidP="009F6C55">
      <w:pPr>
        <w:numPr>
          <w:ilvl w:val="0"/>
          <w:numId w:val="36"/>
        </w:numPr>
        <w:shd w:val="clear" w:color="auto" w:fill="FFFFFF" w:themeFill="background1"/>
        <w:spacing w:before="0" w:line="276" w:lineRule="auto"/>
        <w:contextualSpacing/>
        <w:jc w:val="both"/>
        <w:rPr>
          <w:color w:val="000000" w:themeColor="text1"/>
        </w:rPr>
      </w:pPr>
      <w:hyperlink r:id="rId38">
        <w:r w:rsidR="001A5830" w:rsidRPr="001C465D">
          <w:rPr>
            <w:rStyle w:val="Hyperlink"/>
            <w:rFonts w:eastAsiaTheme="minorEastAsia"/>
            <w:i/>
          </w:rPr>
          <w:t>OAA Nutrition Programs Evaluation: Meal Cost Analysis</w:t>
        </w:r>
      </w:hyperlink>
      <w:r w:rsidR="001A5830" w:rsidRPr="47DD7E43">
        <w:rPr>
          <w:color w:val="000000" w:themeColor="text1"/>
        </w:rPr>
        <w:t> estimates the costs of program operations, the most important being the cost of the congregate and home-delivered meals provided using Title III. It also examines cost variation within the program by component and program characteristics.</w:t>
      </w:r>
    </w:p>
    <w:p w14:paraId="1AB5B961" w14:textId="3A1D5683" w:rsidR="00E60B9B" w:rsidRPr="00E60B9B" w:rsidRDefault="005E203B" w:rsidP="009F6C55">
      <w:pPr>
        <w:numPr>
          <w:ilvl w:val="0"/>
          <w:numId w:val="36"/>
        </w:numPr>
        <w:shd w:val="clear" w:color="auto" w:fill="FFFFFF" w:themeFill="background1"/>
        <w:spacing w:before="0" w:line="276" w:lineRule="auto"/>
        <w:contextualSpacing/>
        <w:jc w:val="both"/>
        <w:rPr>
          <w:color w:val="000000" w:themeColor="text1"/>
        </w:rPr>
      </w:pPr>
      <w:hyperlink r:id="rId39">
        <w:r w:rsidR="001A5830" w:rsidRPr="001C465D">
          <w:rPr>
            <w:rStyle w:val="Hyperlink"/>
            <w:rFonts w:eastAsiaTheme="minorEastAsia"/>
            <w:i/>
          </w:rPr>
          <w:t>Client Outcome Study: Part I</w:t>
        </w:r>
      </w:hyperlink>
      <w:r w:rsidR="001A5830" w:rsidRPr="47DD7E43">
        <w:rPr>
          <w:color w:val="000000" w:themeColor="text1"/>
        </w:rPr>
        <w:t xml:space="preserve"> was released in two parts with </w:t>
      </w:r>
      <w:r w:rsidR="00E60B9B">
        <w:rPr>
          <w:color w:val="000000" w:themeColor="text1"/>
        </w:rPr>
        <w:t>P</w:t>
      </w:r>
      <w:r w:rsidR="001A5830" w:rsidRPr="47DD7E43">
        <w:rPr>
          <w:color w:val="000000" w:themeColor="text1"/>
        </w:rPr>
        <w:t xml:space="preserve">art I describing nutrition services program participants’ demographics, health status, mobility, eating behaviors, diet </w:t>
      </w:r>
      <w:r w:rsidR="001A5830" w:rsidRPr="47DD7E43">
        <w:rPr>
          <w:color w:val="000000" w:themeColor="text1"/>
        </w:rPr>
        <w:lastRenderedPageBreak/>
        <w:t>quality, food security, socialization, and other characteristics, as well as participants’ experiences with the program and their valuation of meals and supportive services received</w:t>
      </w:r>
    </w:p>
    <w:p w14:paraId="2EC8C404" w14:textId="128CC2B9" w:rsidR="001A5830" w:rsidRDefault="005E203B" w:rsidP="009F6C55">
      <w:pPr>
        <w:numPr>
          <w:ilvl w:val="0"/>
          <w:numId w:val="36"/>
        </w:numPr>
        <w:shd w:val="clear" w:color="auto" w:fill="FFFFFF" w:themeFill="background1"/>
        <w:spacing w:before="0" w:line="276" w:lineRule="auto"/>
        <w:contextualSpacing/>
        <w:jc w:val="both"/>
      </w:pPr>
      <w:hyperlink r:id="rId40">
        <w:r w:rsidR="001A5830" w:rsidRPr="001C465D">
          <w:rPr>
            <w:rStyle w:val="Hyperlink"/>
            <w:rFonts w:eastAsiaTheme="minorEastAsia"/>
            <w:i/>
          </w:rPr>
          <w:t>Client Outcome Study: Part II</w:t>
        </w:r>
      </w:hyperlink>
      <w:r w:rsidR="001A5830" w:rsidRPr="47DD7E43">
        <w:rPr>
          <w:color w:val="000000" w:themeColor="text1"/>
        </w:rPr>
        <w:t> describes participants’ health and health care utilization and examines overall wellness measured using longer-term outcomes related to health and avoidance of institutionalization</w:t>
      </w:r>
    </w:p>
    <w:p w14:paraId="0E327BFD" w14:textId="77777777" w:rsidR="00A43DA1" w:rsidRDefault="00A43DA1" w:rsidP="00A43DA1">
      <w:pPr>
        <w:spacing w:before="0" w:after="200" w:line="276" w:lineRule="auto"/>
      </w:pPr>
    </w:p>
    <w:p w14:paraId="789E4DB8" w14:textId="76F4F500" w:rsidR="005814A1" w:rsidRPr="00A43DA1" w:rsidRDefault="005814A1" w:rsidP="000B3287">
      <w:pPr>
        <w:pStyle w:val="Heading3"/>
      </w:pPr>
      <w:r w:rsidRPr="008C73C9">
        <w:t>Outcomes</w:t>
      </w:r>
      <w:r>
        <w:t xml:space="preserve"> </w:t>
      </w:r>
      <w:r w:rsidRPr="008C73C9">
        <w:t>and</w:t>
      </w:r>
      <w:r>
        <w:t xml:space="preserve"> </w:t>
      </w:r>
      <w:r w:rsidRPr="008C73C9">
        <w:t>Outputs</w:t>
      </w:r>
      <w:r>
        <w:t xml:space="preserve"> </w:t>
      </w:r>
      <w:r w:rsidRPr="008C73C9">
        <w:t>Table:</w:t>
      </w:r>
      <w:r w:rsidR="004D03C7">
        <w:t xml:space="preserve"> </w:t>
      </w:r>
      <w:r w:rsidRPr="00C26B92">
        <w:t>Nutrition</w:t>
      </w:r>
      <w:r>
        <w:t xml:space="preserve"> </w:t>
      </w:r>
      <w:r w:rsidRPr="00C26B92">
        <w:t>Services</w:t>
      </w:r>
      <w:r w:rsidR="003F30BE">
        <w:br/>
      </w: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7EC446CF" w14:textId="77777777" w:rsidTr="004343D4">
        <w:trPr>
          <w:cnfStyle w:val="100000000000" w:firstRow="1" w:lastRow="0" w:firstColumn="0" w:lastColumn="0" w:oddVBand="0" w:evenVBand="0" w:oddHBand="0" w:evenHBand="0" w:firstRowFirstColumn="0" w:firstRowLastColumn="0" w:lastRowFirstColumn="0" w:lastRowLastColumn="0"/>
          <w:cantSplit/>
          <w:tblHeader/>
        </w:trPr>
        <w:tc>
          <w:tcPr>
            <w:tcW w:w="2142" w:type="dxa"/>
          </w:tcPr>
          <w:p w14:paraId="64D6BEED" w14:textId="6CF2D530" w:rsidR="388AAF0A" w:rsidRPr="008B4C24" w:rsidRDefault="388AAF0A">
            <w:r w:rsidRPr="008B4C24">
              <w:rPr>
                <w:szCs w:val="20"/>
              </w:rPr>
              <w:t>Measure</w:t>
            </w:r>
          </w:p>
        </w:tc>
        <w:tc>
          <w:tcPr>
            <w:tcW w:w="2406" w:type="dxa"/>
          </w:tcPr>
          <w:p w14:paraId="2AE201DF" w14:textId="31D3E6A2" w:rsidR="388AAF0A" w:rsidRPr="008B4C24" w:rsidRDefault="388AAF0A">
            <w:r w:rsidRPr="008B4C24">
              <w:rPr>
                <w:color w:val="000000" w:themeColor="text1"/>
                <w:szCs w:val="20"/>
              </w:rPr>
              <w:t>Year and Most Recent Result /</w:t>
            </w:r>
            <w:r w:rsidRPr="008B4C24">
              <w:br/>
            </w:r>
            <w:r w:rsidRPr="008B4C24">
              <w:rPr>
                <w:color w:val="000000" w:themeColor="text1"/>
                <w:szCs w:val="20"/>
              </w:rPr>
              <w:t xml:space="preserve"> </w:t>
            </w:r>
            <w:r w:rsidRPr="008B4C24">
              <w:br/>
            </w:r>
            <w:r w:rsidRPr="008B4C24">
              <w:rPr>
                <w:color w:val="000000" w:themeColor="text1"/>
                <w:szCs w:val="20"/>
              </w:rPr>
              <w:t>Target for Recent Result /</w:t>
            </w:r>
            <w:r w:rsidRPr="008B4C24">
              <w:br/>
            </w:r>
            <w:r w:rsidRPr="008B4C24">
              <w:rPr>
                <w:color w:val="000000" w:themeColor="text1"/>
                <w:szCs w:val="20"/>
              </w:rPr>
              <w:t xml:space="preserve"> </w:t>
            </w:r>
            <w:r w:rsidRPr="008B4C24">
              <w:br/>
            </w:r>
            <w:r w:rsidRPr="008B4C24">
              <w:rPr>
                <w:color w:val="000000" w:themeColor="text1"/>
                <w:szCs w:val="20"/>
              </w:rPr>
              <w:t>(Summary of Result)</w:t>
            </w:r>
          </w:p>
        </w:tc>
        <w:tc>
          <w:tcPr>
            <w:tcW w:w="1474" w:type="dxa"/>
          </w:tcPr>
          <w:p w14:paraId="16236D5D" w14:textId="1BC1C6E6" w:rsidR="388AAF0A" w:rsidRPr="008B4C24" w:rsidRDefault="388AAF0A">
            <w:r w:rsidRPr="008B4C24">
              <w:rPr>
                <w:color w:val="000000" w:themeColor="text1"/>
                <w:szCs w:val="20"/>
              </w:rPr>
              <w:t>FY 2023</w:t>
            </w:r>
            <w:r w:rsidRPr="008B4C24">
              <w:br/>
            </w:r>
            <w:r w:rsidRPr="008B4C24">
              <w:rPr>
                <w:color w:val="000000" w:themeColor="text1"/>
                <w:szCs w:val="20"/>
              </w:rPr>
              <w:t xml:space="preserve"> Target</w:t>
            </w:r>
          </w:p>
        </w:tc>
        <w:tc>
          <w:tcPr>
            <w:tcW w:w="1474" w:type="dxa"/>
          </w:tcPr>
          <w:p w14:paraId="45C54882" w14:textId="3BE96887" w:rsidR="388AAF0A" w:rsidRPr="008B4C24" w:rsidRDefault="388AAF0A">
            <w:r w:rsidRPr="008B4C24">
              <w:rPr>
                <w:color w:val="000000" w:themeColor="text1"/>
                <w:szCs w:val="20"/>
              </w:rPr>
              <w:t>FY 2024</w:t>
            </w:r>
            <w:r w:rsidRPr="008B4C24">
              <w:br/>
            </w:r>
            <w:r w:rsidRPr="008B4C24">
              <w:rPr>
                <w:color w:val="000000" w:themeColor="text1"/>
                <w:szCs w:val="20"/>
              </w:rPr>
              <w:t xml:space="preserve"> Target</w:t>
            </w:r>
          </w:p>
        </w:tc>
        <w:tc>
          <w:tcPr>
            <w:tcW w:w="1864" w:type="dxa"/>
          </w:tcPr>
          <w:p w14:paraId="3980C800" w14:textId="01291EE0" w:rsidR="388AAF0A" w:rsidRPr="008B4C24" w:rsidRDefault="388AAF0A">
            <w:r w:rsidRPr="008B4C24">
              <w:rPr>
                <w:color w:val="000000" w:themeColor="text1"/>
                <w:szCs w:val="20"/>
              </w:rPr>
              <w:t>FY 2024</w:t>
            </w:r>
            <w:r w:rsidRPr="008B4C24">
              <w:br/>
            </w:r>
            <w:r w:rsidRPr="008B4C24">
              <w:rPr>
                <w:color w:val="000000" w:themeColor="text1"/>
                <w:szCs w:val="20"/>
              </w:rPr>
              <w:t xml:space="preserve"> Target</w:t>
            </w:r>
            <w:r w:rsidRPr="008B4C24">
              <w:br/>
            </w:r>
            <w:r w:rsidRPr="008B4C24">
              <w:rPr>
                <w:color w:val="000000" w:themeColor="text1"/>
                <w:szCs w:val="20"/>
              </w:rPr>
              <w:t xml:space="preserve"> </w:t>
            </w:r>
            <w:r w:rsidRPr="008B4C24">
              <w:br/>
            </w:r>
            <w:r w:rsidRPr="008B4C24">
              <w:rPr>
                <w:color w:val="000000" w:themeColor="text1"/>
                <w:szCs w:val="20"/>
              </w:rPr>
              <w:t>+/-FY 2023</w:t>
            </w:r>
            <w:r w:rsidRPr="008B4C24">
              <w:br/>
            </w:r>
            <w:r w:rsidRPr="008B4C24">
              <w:rPr>
                <w:color w:val="000000" w:themeColor="text1"/>
                <w:szCs w:val="20"/>
              </w:rPr>
              <w:t xml:space="preserve"> Target</w:t>
            </w:r>
          </w:p>
        </w:tc>
      </w:tr>
      <w:tr w:rsidR="388AAF0A" w14:paraId="790B5156" w14:textId="77777777" w:rsidTr="004343D4">
        <w:trPr>
          <w:cantSplit/>
        </w:trPr>
        <w:tc>
          <w:tcPr>
            <w:tcW w:w="2142" w:type="dxa"/>
          </w:tcPr>
          <w:p w14:paraId="1AA4277C" w14:textId="31B0140A" w:rsidR="388AAF0A" w:rsidRPr="008B4C24" w:rsidRDefault="388AAF0A">
            <w:r w:rsidRPr="008B4C24">
              <w:rPr>
                <w:szCs w:val="20"/>
              </w:rPr>
              <w:t>2.9d Maintain at 85% or higher the percentage of home delivered meal clients who report service helps them stay in their home longer* (Outcome)</w:t>
            </w:r>
          </w:p>
        </w:tc>
        <w:tc>
          <w:tcPr>
            <w:tcW w:w="2406" w:type="dxa"/>
          </w:tcPr>
          <w:p w14:paraId="3D5F94E5" w14:textId="4310F4C0" w:rsidR="388AAF0A" w:rsidRPr="008B4C24" w:rsidRDefault="388AAF0A">
            <w:r w:rsidRPr="008B4C24">
              <w:rPr>
                <w:szCs w:val="20"/>
              </w:rPr>
              <w:t>FY 2021: 87.7%</w:t>
            </w:r>
            <w:r w:rsidRPr="008B4C24">
              <w:br/>
            </w:r>
            <w:r w:rsidRPr="008B4C24">
              <w:rPr>
                <w:szCs w:val="20"/>
              </w:rPr>
              <w:t xml:space="preserve"> </w:t>
            </w:r>
            <w:r w:rsidRPr="008B4C24">
              <w:br/>
            </w:r>
            <w:r w:rsidRPr="008B4C24">
              <w:rPr>
                <w:szCs w:val="20"/>
              </w:rPr>
              <w:t>Target:</w:t>
            </w:r>
            <w:r w:rsidRPr="008B4C24">
              <w:br/>
            </w:r>
            <w:r w:rsidRPr="008B4C24">
              <w:rPr>
                <w:szCs w:val="20"/>
              </w:rPr>
              <w:t xml:space="preserve"> Not Defined</w:t>
            </w:r>
            <w:r w:rsidRPr="008B4C24">
              <w:br/>
            </w:r>
            <w:r w:rsidRPr="008B4C24">
              <w:rPr>
                <w:szCs w:val="20"/>
              </w:rPr>
              <w:t xml:space="preserve"> </w:t>
            </w:r>
            <w:r w:rsidRPr="008B4C24">
              <w:br/>
            </w:r>
            <w:r w:rsidRPr="008B4C24">
              <w:rPr>
                <w:szCs w:val="20"/>
              </w:rPr>
              <w:t>(Historical Actual)</w:t>
            </w:r>
          </w:p>
        </w:tc>
        <w:tc>
          <w:tcPr>
            <w:tcW w:w="1474" w:type="dxa"/>
          </w:tcPr>
          <w:p w14:paraId="7A423FCE" w14:textId="4F6D23D0" w:rsidR="388AAF0A" w:rsidRPr="008B4C24" w:rsidRDefault="388AAF0A">
            <w:r w:rsidRPr="008B4C24">
              <w:rPr>
                <w:szCs w:val="20"/>
              </w:rPr>
              <w:t>Set Baseline</w:t>
            </w:r>
          </w:p>
        </w:tc>
        <w:tc>
          <w:tcPr>
            <w:tcW w:w="1474" w:type="dxa"/>
          </w:tcPr>
          <w:p w14:paraId="2D4BF52E" w14:textId="3059D2FD" w:rsidR="388AAF0A" w:rsidRPr="008B4C24" w:rsidRDefault="388AAF0A">
            <w:r w:rsidRPr="008B4C24">
              <w:rPr>
                <w:szCs w:val="20"/>
              </w:rPr>
              <w:t>Set Baseline</w:t>
            </w:r>
          </w:p>
        </w:tc>
        <w:tc>
          <w:tcPr>
            <w:tcW w:w="1864" w:type="dxa"/>
          </w:tcPr>
          <w:p w14:paraId="4086C016" w14:textId="38BB9FB2" w:rsidR="388AAF0A" w:rsidRPr="008B4C24" w:rsidRDefault="388AAF0A">
            <w:r w:rsidRPr="008B4C24">
              <w:rPr>
                <w:szCs w:val="20"/>
              </w:rPr>
              <w:t>Maintain</w:t>
            </w:r>
          </w:p>
        </w:tc>
      </w:tr>
      <w:tr w:rsidR="388AAF0A" w14:paraId="1C348E38" w14:textId="77777777" w:rsidTr="004343D4">
        <w:trPr>
          <w:cantSplit/>
        </w:trPr>
        <w:tc>
          <w:tcPr>
            <w:tcW w:w="2142" w:type="dxa"/>
          </w:tcPr>
          <w:p w14:paraId="42870B6B" w14:textId="6A4FC163" w:rsidR="388AAF0A" w:rsidRPr="008B4C24" w:rsidRDefault="388AAF0A">
            <w:r w:rsidRPr="008B4C24">
              <w:rPr>
                <w:szCs w:val="20"/>
              </w:rPr>
              <w:t>2.10 Increase the likelihood that the most vulnerable people receiving Older Americans Act Home and Community-based and Caregiver Support Services will continue to live in their homes and communities. (Outcome)</w:t>
            </w:r>
          </w:p>
        </w:tc>
        <w:tc>
          <w:tcPr>
            <w:tcW w:w="2406" w:type="dxa"/>
          </w:tcPr>
          <w:p w14:paraId="437FE9C3" w14:textId="3B9C00F7" w:rsidR="388AAF0A" w:rsidRPr="008B4C24" w:rsidRDefault="388AAF0A">
            <w:r w:rsidRPr="008B4C24">
              <w:rPr>
                <w:szCs w:val="20"/>
              </w:rPr>
              <w:t>FY 2021: 61.4 weighted average</w:t>
            </w:r>
            <w:r w:rsidRPr="008B4C24">
              <w:br/>
            </w:r>
            <w:r w:rsidRPr="008B4C24">
              <w:rPr>
                <w:szCs w:val="20"/>
              </w:rPr>
              <w:t xml:space="preserve"> </w:t>
            </w:r>
            <w:r w:rsidRPr="008B4C24">
              <w:br/>
            </w:r>
            <w:r w:rsidRPr="008B4C24">
              <w:rPr>
                <w:szCs w:val="20"/>
              </w:rPr>
              <w:t>Target:</w:t>
            </w:r>
            <w:r w:rsidRPr="008B4C24">
              <w:br/>
            </w:r>
            <w:r w:rsidRPr="008B4C24">
              <w:rPr>
                <w:szCs w:val="20"/>
              </w:rPr>
              <w:t xml:space="preserve"> 64.7 weighted average</w:t>
            </w:r>
            <w:r w:rsidRPr="008B4C24">
              <w:br/>
            </w:r>
            <w:r w:rsidRPr="008B4C24">
              <w:rPr>
                <w:szCs w:val="20"/>
              </w:rPr>
              <w:t xml:space="preserve"> </w:t>
            </w:r>
            <w:r w:rsidRPr="008B4C24">
              <w:br/>
            </w:r>
            <w:r w:rsidRPr="008B4C24">
              <w:rPr>
                <w:szCs w:val="20"/>
              </w:rPr>
              <w:t>(Target Not Met)</w:t>
            </w:r>
          </w:p>
        </w:tc>
        <w:tc>
          <w:tcPr>
            <w:tcW w:w="1474" w:type="dxa"/>
          </w:tcPr>
          <w:p w14:paraId="1DAF9EB1" w14:textId="401294D0" w:rsidR="388AAF0A" w:rsidRPr="008B4C24" w:rsidRDefault="388AAF0A">
            <w:r w:rsidRPr="008B4C24">
              <w:rPr>
                <w:szCs w:val="20"/>
              </w:rPr>
              <w:t>63.3 weighted average</w:t>
            </w:r>
          </w:p>
        </w:tc>
        <w:tc>
          <w:tcPr>
            <w:tcW w:w="1474" w:type="dxa"/>
          </w:tcPr>
          <w:p w14:paraId="45D1E348" w14:textId="020F5F82" w:rsidR="388AAF0A" w:rsidRPr="008B4C24" w:rsidRDefault="388AAF0A">
            <w:r w:rsidRPr="008B4C24">
              <w:rPr>
                <w:szCs w:val="20"/>
              </w:rPr>
              <w:t>64.9 weighted average</w:t>
            </w:r>
          </w:p>
        </w:tc>
        <w:tc>
          <w:tcPr>
            <w:tcW w:w="1864" w:type="dxa"/>
          </w:tcPr>
          <w:p w14:paraId="7404D0B1" w14:textId="6684D920" w:rsidR="388AAF0A" w:rsidRPr="008B4C24" w:rsidRDefault="388AAF0A">
            <w:r w:rsidRPr="008B4C24">
              <w:rPr>
                <w:szCs w:val="20"/>
              </w:rPr>
              <w:t>+1.6 weighted average</w:t>
            </w:r>
          </w:p>
        </w:tc>
      </w:tr>
      <w:tr w:rsidR="388AAF0A" w14:paraId="3F8770B5" w14:textId="77777777" w:rsidTr="004343D4">
        <w:trPr>
          <w:cantSplit/>
        </w:trPr>
        <w:tc>
          <w:tcPr>
            <w:tcW w:w="2142" w:type="dxa"/>
          </w:tcPr>
          <w:p w14:paraId="29D70E0E" w14:textId="3B042356" w:rsidR="388AAF0A" w:rsidRPr="008B4C24" w:rsidRDefault="388AAF0A">
            <w:r w:rsidRPr="008B4C24">
              <w:rPr>
                <w:szCs w:val="20"/>
              </w:rPr>
              <w:t xml:space="preserve">3.3 The percentage of OAA clients served who live in rural areas is at least 15% greater than the percent of all </w:t>
            </w:r>
            <w:r w:rsidR="00E87FED" w:rsidRPr="008B4C24">
              <w:rPr>
                <w:szCs w:val="20"/>
              </w:rPr>
              <w:t>U.S. older adults</w:t>
            </w:r>
            <w:r w:rsidRPr="008B4C24">
              <w:rPr>
                <w:szCs w:val="20"/>
              </w:rPr>
              <w:t xml:space="preserve"> who live in rural areas. (Outcome)</w:t>
            </w:r>
          </w:p>
        </w:tc>
        <w:tc>
          <w:tcPr>
            <w:tcW w:w="2406" w:type="dxa"/>
          </w:tcPr>
          <w:p w14:paraId="6277F450" w14:textId="3D339F48" w:rsidR="388AAF0A" w:rsidRPr="008B4C24" w:rsidRDefault="388AAF0A">
            <w:r w:rsidRPr="008B4C24">
              <w:rPr>
                <w:szCs w:val="20"/>
              </w:rPr>
              <w:t>FY 2021: 34.24%</w:t>
            </w:r>
            <w:r w:rsidRPr="008B4C24">
              <w:br/>
            </w:r>
            <w:r w:rsidRPr="008B4C24">
              <w:rPr>
                <w:szCs w:val="20"/>
              </w:rPr>
              <w:t xml:space="preserve"> </w:t>
            </w:r>
            <w:r w:rsidRPr="008B4C24">
              <w:br/>
            </w:r>
            <w:r w:rsidRPr="008B4C24">
              <w:rPr>
                <w:szCs w:val="20"/>
              </w:rPr>
              <w:t>Target:</w:t>
            </w:r>
            <w:r w:rsidRPr="008B4C24">
              <w:br/>
            </w:r>
            <w:r w:rsidRPr="008B4C24">
              <w:rPr>
                <w:szCs w:val="20"/>
              </w:rPr>
              <w:t xml:space="preserve"> 34.9%</w:t>
            </w:r>
            <w:r w:rsidRPr="008B4C24">
              <w:br/>
            </w:r>
            <w:r w:rsidRPr="008B4C24">
              <w:rPr>
                <w:szCs w:val="20"/>
              </w:rPr>
              <w:t xml:space="preserve"> </w:t>
            </w:r>
            <w:r w:rsidRPr="008B4C24">
              <w:br/>
            </w:r>
            <w:r w:rsidRPr="008B4C24">
              <w:rPr>
                <w:szCs w:val="20"/>
              </w:rPr>
              <w:t>(Target Not Met but Improved)</w:t>
            </w:r>
          </w:p>
        </w:tc>
        <w:tc>
          <w:tcPr>
            <w:tcW w:w="1474" w:type="dxa"/>
          </w:tcPr>
          <w:p w14:paraId="4CE89528" w14:textId="5AFC81E6" w:rsidR="388AAF0A" w:rsidRPr="008B4C24" w:rsidRDefault="388AAF0A">
            <w:r w:rsidRPr="008B4C24">
              <w:rPr>
                <w:szCs w:val="20"/>
              </w:rPr>
              <w:t>33.85%</w:t>
            </w:r>
          </w:p>
        </w:tc>
        <w:tc>
          <w:tcPr>
            <w:tcW w:w="1474" w:type="dxa"/>
          </w:tcPr>
          <w:p w14:paraId="7F6DB84A" w14:textId="1DA0DAD6" w:rsidR="388AAF0A" w:rsidRPr="008B4C24" w:rsidRDefault="388AAF0A">
            <w:r w:rsidRPr="008B4C24">
              <w:rPr>
                <w:szCs w:val="20"/>
              </w:rPr>
              <w:t>34%</w:t>
            </w:r>
          </w:p>
        </w:tc>
        <w:tc>
          <w:tcPr>
            <w:tcW w:w="1864" w:type="dxa"/>
          </w:tcPr>
          <w:p w14:paraId="50C720BB" w14:textId="2D1254CD" w:rsidR="388AAF0A" w:rsidRPr="008B4C24" w:rsidRDefault="388AAF0A">
            <w:r w:rsidRPr="008B4C24">
              <w:rPr>
                <w:szCs w:val="20"/>
              </w:rPr>
              <w:t>+0.15 percentage point(s)</w:t>
            </w:r>
          </w:p>
        </w:tc>
      </w:tr>
      <w:tr w:rsidR="388AAF0A" w14:paraId="1D39937D" w14:textId="77777777" w:rsidTr="004343D4">
        <w:trPr>
          <w:cantSplit/>
        </w:trPr>
        <w:tc>
          <w:tcPr>
            <w:tcW w:w="2142" w:type="dxa"/>
          </w:tcPr>
          <w:p w14:paraId="50691043" w14:textId="6DA64CFA" w:rsidR="388AAF0A" w:rsidRPr="008B4C24" w:rsidRDefault="388AAF0A">
            <w:r w:rsidRPr="008B4C24">
              <w:rPr>
                <w:szCs w:val="20"/>
              </w:rPr>
              <w:t>3.5 Increase the percentage of older persons with severe disabilities who receive home-delivered meals. (Outcome)</w:t>
            </w:r>
          </w:p>
        </w:tc>
        <w:tc>
          <w:tcPr>
            <w:tcW w:w="2406" w:type="dxa"/>
          </w:tcPr>
          <w:p w14:paraId="5E0FE021" w14:textId="18BAF1C4" w:rsidR="388AAF0A" w:rsidRPr="008B4C24" w:rsidRDefault="388AAF0A">
            <w:r w:rsidRPr="008B4C24">
              <w:rPr>
                <w:szCs w:val="20"/>
              </w:rPr>
              <w:t>FY 2021: 35.2%</w:t>
            </w:r>
            <w:r w:rsidRPr="008B4C24">
              <w:br/>
            </w:r>
            <w:r w:rsidRPr="008B4C24">
              <w:rPr>
                <w:szCs w:val="20"/>
              </w:rPr>
              <w:t xml:space="preserve"> </w:t>
            </w:r>
            <w:r w:rsidRPr="008B4C24">
              <w:br/>
            </w:r>
            <w:r w:rsidRPr="008B4C24">
              <w:rPr>
                <w:szCs w:val="20"/>
              </w:rPr>
              <w:t>Target:</w:t>
            </w:r>
            <w:r w:rsidRPr="008B4C24">
              <w:br/>
            </w:r>
            <w:r w:rsidRPr="008B4C24">
              <w:rPr>
                <w:szCs w:val="20"/>
              </w:rPr>
              <w:t xml:space="preserve"> 40.5%</w:t>
            </w:r>
            <w:r w:rsidRPr="008B4C24">
              <w:br/>
            </w:r>
            <w:r w:rsidRPr="008B4C24">
              <w:rPr>
                <w:szCs w:val="20"/>
              </w:rPr>
              <w:t xml:space="preserve"> </w:t>
            </w:r>
            <w:r w:rsidRPr="008B4C24">
              <w:br/>
            </w:r>
            <w:r w:rsidRPr="008B4C24">
              <w:rPr>
                <w:szCs w:val="20"/>
              </w:rPr>
              <w:t>(Target Not Met)</w:t>
            </w:r>
          </w:p>
        </w:tc>
        <w:tc>
          <w:tcPr>
            <w:tcW w:w="1474" w:type="dxa"/>
          </w:tcPr>
          <w:p w14:paraId="7AE8E341" w14:textId="28D09B90" w:rsidR="388AAF0A" w:rsidRPr="008B4C24" w:rsidRDefault="388AAF0A">
            <w:r w:rsidRPr="008B4C24">
              <w:rPr>
                <w:szCs w:val="20"/>
              </w:rPr>
              <w:t>41%</w:t>
            </w:r>
          </w:p>
        </w:tc>
        <w:tc>
          <w:tcPr>
            <w:tcW w:w="1474" w:type="dxa"/>
          </w:tcPr>
          <w:p w14:paraId="2EE167DA" w14:textId="0E610AD3" w:rsidR="388AAF0A" w:rsidRPr="008B4C24" w:rsidRDefault="388AAF0A">
            <w:r w:rsidRPr="008B4C24">
              <w:rPr>
                <w:szCs w:val="20"/>
              </w:rPr>
              <w:t>38%</w:t>
            </w:r>
          </w:p>
        </w:tc>
        <w:tc>
          <w:tcPr>
            <w:tcW w:w="1864" w:type="dxa"/>
          </w:tcPr>
          <w:p w14:paraId="307CC6CD" w14:textId="3C3C67A1" w:rsidR="388AAF0A" w:rsidRPr="008B4C24" w:rsidRDefault="388AAF0A">
            <w:r w:rsidRPr="008B4C24">
              <w:rPr>
                <w:szCs w:val="20"/>
              </w:rPr>
              <w:t>-3 percentage point(s)</w:t>
            </w:r>
          </w:p>
        </w:tc>
      </w:tr>
      <w:tr w:rsidR="388AAF0A" w14:paraId="65B9658E" w14:textId="77777777" w:rsidTr="004343D4">
        <w:trPr>
          <w:cantSplit/>
        </w:trPr>
        <w:tc>
          <w:tcPr>
            <w:tcW w:w="2142" w:type="dxa"/>
          </w:tcPr>
          <w:p w14:paraId="7C004C55" w14:textId="28CC731C" w:rsidR="388AAF0A" w:rsidRPr="008B4C24" w:rsidRDefault="388AAF0A">
            <w:r w:rsidRPr="008B4C24">
              <w:rPr>
                <w:szCs w:val="20"/>
              </w:rPr>
              <w:lastRenderedPageBreak/>
              <w:t xml:space="preserve">3.6 The percentage of OAA clients served who live in poverty is 150% greater than the percent of all U.S. </w:t>
            </w:r>
            <w:r w:rsidR="00E87FED" w:rsidRPr="008B4C24">
              <w:rPr>
                <w:szCs w:val="20"/>
              </w:rPr>
              <w:t>older adults</w:t>
            </w:r>
            <w:r w:rsidRPr="008B4C24">
              <w:rPr>
                <w:szCs w:val="20"/>
              </w:rPr>
              <w:t xml:space="preserve"> living below the poverty level. (Outcome)</w:t>
            </w:r>
          </w:p>
        </w:tc>
        <w:tc>
          <w:tcPr>
            <w:tcW w:w="2406" w:type="dxa"/>
          </w:tcPr>
          <w:p w14:paraId="17BA81E9" w14:textId="0E766B26" w:rsidR="388AAF0A" w:rsidRPr="008B4C24" w:rsidRDefault="388AAF0A">
            <w:r w:rsidRPr="008B4C24">
              <w:rPr>
                <w:szCs w:val="20"/>
              </w:rPr>
              <w:t>FY 2021: 35.74%</w:t>
            </w:r>
            <w:r w:rsidRPr="008B4C24">
              <w:br/>
            </w:r>
            <w:r w:rsidRPr="008B4C24">
              <w:rPr>
                <w:szCs w:val="20"/>
              </w:rPr>
              <w:t xml:space="preserve"> </w:t>
            </w:r>
            <w:r w:rsidRPr="008B4C24">
              <w:br/>
            </w:r>
            <w:r w:rsidRPr="008B4C24">
              <w:rPr>
                <w:szCs w:val="20"/>
              </w:rPr>
              <w:t>Target:</w:t>
            </w:r>
            <w:r w:rsidRPr="008B4C24">
              <w:br/>
            </w:r>
            <w:r w:rsidRPr="008B4C24">
              <w:rPr>
                <w:szCs w:val="20"/>
              </w:rPr>
              <w:t xml:space="preserve"> 33.11%</w:t>
            </w:r>
            <w:r w:rsidRPr="008B4C24">
              <w:br/>
            </w:r>
            <w:r w:rsidRPr="008B4C24">
              <w:rPr>
                <w:szCs w:val="20"/>
              </w:rPr>
              <w:t xml:space="preserve"> </w:t>
            </w:r>
            <w:r w:rsidRPr="008B4C24">
              <w:br/>
            </w:r>
            <w:r w:rsidRPr="008B4C24">
              <w:rPr>
                <w:szCs w:val="20"/>
              </w:rPr>
              <w:t>(Target Exceeded)</w:t>
            </w:r>
          </w:p>
        </w:tc>
        <w:tc>
          <w:tcPr>
            <w:tcW w:w="1474" w:type="dxa"/>
          </w:tcPr>
          <w:p w14:paraId="4E6A248E" w14:textId="6986A1C5" w:rsidR="388AAF0A" w:rsidRPr="008B4C24" w:rsidRDefault="388AAF0A">
            <w:r w:rsidRPr="008B4C24">
              <w:rPr>
                <w:szCs w:val="20"/>
              </w:rPr>
              <w:t>33.26%</w:t>
            </w:r>
          </w:p>
        </w:tc>
        <w:tc>
          <w:tcPr>
            <w:tcW w:w="1474" w:type="dxa"/>
          </w:tcPr>
          <w:p w14:paraId="2656EE13" w14:textId="6E9934AE" w:rsidR="388AAF0A" w:rsidRPr="008B4C24" w:rsidRDefault="388AAF0A">
            <w:r w:rsidRPr="008B4C24">
              <w:rPr>
                <w:szCs w:val="20"/>
              </w:rPr>
              <w:t>33.6%</w:t>
            </w:r>
          </w:p>
        </w:tc>
        <w:tc>
          <w:tcPr>
            <w:tcW w:w="1864" w:type="dxa"/>
          </w:tcPr>
          <w:p w14:paraId="5E92E5FB" w14:textId="5526292F" w:rsidR="388AAF0A" w:rsidRPr="008B4C24" w:rsidRDefault="388AAF0A">
            <w:r w:rsidRPr="008B4C24">
              <w:rPr>
                <w:szCs w:val="20"/>
              </w:rPr>
              <w:t>+0.34 percentage point(s)</w:t>
            </w:r>
          </w:p>
        </w:tc>
      </w:tr>
      <w:tr w:rsidR="388AAF0A" w14:paraId="2C9FA7A8" w14:textId="77777777" w:rsidTr="004343D4">
        <w:trPr>
          <w:cantSplit/>
        </w:trPr>
        <w:tc>
          <w:tcPr>
            <w:tcW w:w="2142" w:type="dxa"/>
          </w:tcPr>
          <w:p w14:paraId="4EA242A3" w14:textId="354E50BA" w:rsidR="388AAF0A" w:rsidRPr="008B4C24" w:rsidRDefault="388AAF0A">
            <w:r w:rsidRPr="008B4C24">
              <w:rPr>
                <w:szCs w:val="20"/>
              </w:rPr>
              <w:t>3.13 Maintain at least 30% the percent of OAA clients served who are assessed at being at high nutritional risk* (Outcome)</w:t>
            </w:r>
          </w:p>
        </w:tc>
        <w:tc>
          <w:tcPr>
            <w:tcW w:w="2406" w:type="dxa"/>
          </w:tcPr>
          <w:p w14:paraId="69976F7A" w14:textId="02D92E23" w:rsidR="388AAF0A" w:rsidRPr="008B4C24" w:rsidRDefault="388AAF0A">
            <w:r w:rsidRPr="008B4C24">
              <w:rPr>
                <w:szCs w:val="20"/>
              </w:rPr>
              <w:t>FY 2021: 35.61%</w:t>
            </w:r>
            <w:r w:rsidRPr="008B4C24">
              <w:br/>
            </w:r>
            <w:r w:rsidRPr="008B4C24">
              <w:rPr>
                <w:szCs w:val="20"/>
              </w:rPr>
              <w:t xml:space="preserve"> </w:t>
            </w:r>
            <w:r w:rsidRPr="008B4C24">
              <w:br/>
            </w:r>
            <w:r w:rsidRPr="008B4C24">
              <w:rPr>
                <w:szCs w:val="20"/>
              </w:rPr>
              <w:t>Target:</w:t>
            </w:r>
            <w:r w:rsidRPr="008B4C24">
              <w:br/>
            </w:r>
            <w:r w:rsidRPr="008B4C24">
              <w:rPr>
                <w:szCs w:val="20"/>
              </w:rPr>
              <w:t xml:space="preserve"> Not Defined</w:t>
            </w:r>
            <w:r w:rsidRPr="008B4C24">
              <w:br/>
            </w:r>
            <w:r w:rsidRPr="008B4C24">
              <w:rPr>
                <w:szCs w:val="20"/>
              </w:rPr>
              <w:t xml:space="preserve"> </w:t>
            </w:r>
            <w:r w:rsidRPr="008B4C24">
              <w:br/>
            </w:r>
            <w:r w:rsidRPr="008B4C24">
              <w:rPr>
                <w:szCs w:val="20"/>
              </w:rPr>
              <w:t>(Historical Actual)</w:t>
            </w:r>
          </w:p>
        </w:tc>
        <w:tc>
          <w:tcPr>
            <w:tcW w:w="1474" w:type="dxa"/>
          </w:tcPr>
          <w:p w14:paraId="562D72F1" w14:textId="428250A3" w:rsidR="388AAF0A" w:rsidRPr="008B4C24" w:rsidRDefault="388AAF0A">
            <w:r w:rsidRPr="008B4C24">
              <w:rPr>
                <w:szCs w:val="20"/>
              </w:rPr>
              <w:t>Set Baseline</w:t>
            </w:r>
          </w:p>
        </w:tc>
        <w:tc>
          <w:tcPr>
            <w:tcW w:w="1474" w:type="dxa"/>
          </w:tcPr>
          <w:p w14:paraId="5C26C3F8" w14:textId="5BAAC73F" w:rsidR="388AAF0A" w:rsidRPr="008B4C24" w:rsidRDefault="388AAF0A">
            <w:r w:rsidRPr="008B4C24">
              <w:rPr>
                <w:szCs w:val="20"/>
              </w:rPr>
              <w:t>Set Baseline</w:t>
            </w:r>
          </w:p>
        </w:tc>
        <w:tc>
          <w:tcPr>
            <w:tcW w:w="1864" w:type="dxa"/>
          </w:tcPr>
          <w:p w14:paraId="34FEEEB3" w14:textId="2C6BA310" w:rsidR="388AAF0A" w:rsidRPr="008B4C24" w:rsidRDefault="388AAF0A">
            <w:r w:rsidRPr="008B4C24">
              <w:rPr>
                <w:szCs w:val="20"/>
              </w:rPr>
              <w:t>Maintain</w:t>
            </w:r>
          </w:p>
        </w:tc>
      </w:tr>
    </w:tbl>
    <w:p w14:paraId="6C187FFB" w14:textId="36A3645F" w:rsidR="005814A1" w:rsidRPr="002B5855" w:rsidRDefault="60E6102E" w:rsidP="388AAF0A">
      <w:pPr>
        <w:spacing w:before="120"/>
        <w:rPr>
          <w:b/>
          <w:bCs/>
          <w:sz w:val="18"/>
          <w:szCs w:val="18"/>
        </w:rPr>
      </w:pPr>
      <w:r w:rsidRPr="002B5855">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02F2AF02" w14:textId="0B9B52D7" w:rsidR="00361FEE" w:rsidRDefault="00361FEE">
      <w:pPr>
        <w:spacing w:before="0" w:after="200" w:line="276" w:lineRule="auto"/>
        <w:rPr>
          <w:sz w:val="20"/>
          <w:szCs w:val="20"/>
        </w:rPr>
      </w:pPr>
    </w:p>
    <w:tbl>
      <w:tblPr>
        <w:tblStyle w:val="OutcomesOutputs"/>
        <w:tblW w:w="0" w:type="auto"/>
        <w:tblInd w:w="5" w:type="dxa"/>
        <w:tblLayout w:type="fixed"/>
        <w:tblLook w:val="04A0" w:firstRow="1" w:lastRow="0" w:firstColumn="1" w:lastColumn="0" w:noHBand="0" w:noVBand="1"/>
      </w:tblPr>
      <w:tblGrid>
        <w:gridCol w:w="2166"/>
        <w:gridCol w:w="2347"/>
        <w:gridCol w:w="1486"/>
        <w:gridCol w:w="1500"/>
        <w:gridCol w:w="1861"/>
      </w:tblGrid>
      <w:tr w:rsidR="388AAF0A" w14:paraId="32503064" w14:textId="77777777" w:rsidTr="004343D4">
        <w:trPr>
          <w:cnfStyle w:val="100000000000" w:firstRow="1" w:lastRow="0" w:firstColumn="0" w:lastColumn="0" w:oddVBand="0" w:evenVBand="0" w:oddHBand="0" w:evenHBand="0" w:firstRowFirstColumn="0" w:firstRowLastColumn="0" w:lastRowFirstColumn="0" w:lastRowLastColumn="0"/>
          <w:tblHeader/>
        </w:trPr>
        <w:tc>
          <w:tcPr>
            <w:tcW w:w="2166" w:type="dxa"/>
          </w:tcPr>
          <w:p w14:paraId="698EA5F4" w14:textId="07DA064A" w:rsidR="388AAF0A" w:rsidRDefault="388AAF0A">
            <w:r w:rsidRPr="388AAF0A">
              <w:rPr>
                <w:color w:val="000000" w:themeColor="text1"/>
                <w:szCs w:val="20"/>
              </w:rPr>
              <w:t>Indicator</w:t>
            </w:r>
          </w:p>
        </w:tc>
        <w:tc>
          <w:tcPr>
            <w:tcW w:w="2347" w:type="dxa"/>
          </w:tcPr>
          <w:p w14:paraId="6E604BB6" w14:textId="232B89D4"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331092CF" w14:textId="17395F45" w:rsidR="388AAF0A" w:rsidRDefault="388AAF0A">
            <w:r w:rsidRPr="388AAF0A">
              <w:rPr>
                <w:color w:val="000000" w:themeColor="text1"/>
                <w:szCs w:val="20"/>
              </w:rPr>
              <w:t>FY 2023 Projection</w:t>
            </w:r>
          </w:p>
        </w:tc>
        <w:tc>
          <w:tcPr>
            <w:tcW w:w="1500" w:type="dxa"/>
          </w:tcPr>
          <w:p w14:paraId="7A16AD05" w14:textId="2CF971C5" w:rsidR="388AAF0A" w:rsidRDefault="388AAF0A">
            <w:r w:rsidRPr="388AAF0A">
              <w:rPr>
                <w:color w:val="000000" w:themeColor="text1"/>
                <w:szCs w:val="20"/>
              </w:rPr>
              <w:t>FY 2024</w:t>
            </w:r>
          </w:p>
          <w:p w14:paraId="1700AF19" w14:textId="7491024D" w:rsidR="388AAF0A" w:rsidRDefault="388AAF0A">
            <w:r w:rsidRPr="388AAF0A">
              <w:rPr>
                <w:color w:val="000000" w:themeColor="text1"/>
                <w:szCs w:val="20"/>
              </w:rPr>
              <w:t>Projection</w:t>
            </w:r>
          </w:p>
        </w:tc>
        <w:tc>
          <w:tcPr>
            <w:tcW w:w="1861" w:type="dxa"/>
          </w:tcPr>
          <w:p w14:paraId="439EADFA" w14:textId="26A06B90"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68998A0F" w14:textId="77777777" w:rsidTr="00F74A76">
        <w:tc>
          <w:tcPr>
            <w:tcW w:w="2166" w:type="dxa"/>
          </w:tcPr>
          <w:p w14:paraId="29462F9F" w14:textId="16E0DDC6" w:rsidR="388AAF0A" w:rsidRDefault="388AAF0A">
            <w:r w:rsidRPr="388AAF0A">
              <w:rPr>
                <w:szCs w:val="20"/>
              </w:rPr>
              <w:t xml:space="preserve">Output G: Number of Home-Delivered meals served </w:t>
            </w:r>
            <w:r w:rsidRPr="388AAF0A">
              <w:rPr>
                <w:i/>
                <w:szCs w:val="20"/>
              </w:rPr>
              <w:t>(Output)</w:t>
            </w:r>
          </w:p>
        </w:tc>
        <w:tc>
          <w:tcPr>
            <w:tcW w:w="2347" w:type="dxa"/>
          </w:tcPr>
          <w:p w14:paraId="6959F82B" w14:textId="065D04E1" w:rsidR="388AAF0A" w:rsidRDefault="388AAF0A">
            <w:r w:rsidRPr="388AAF0A">
              <w:rPr>
                <w:szCs w:val="20"/>
              </w:rPr>
              <w:t>FY 2021:</w:t>
            </w:r>
            <w:r w:rsidR="00FE3498">
              <w:rPr>
                <w:szCs w:val="20"/>
              </w:rPr>
              <w:t xml:space="preserve"> </w:t>
            </w:r>
            <w:r w:rsidRPr="388AAF0A">
              <w:rPr>
                <w:szCs w:val="20"/>
              </w:rPr>
              <w:t>225.8 M</w:t>
            </w:r>
          </w:p>
        </w:tc>
        <w:tc>
          <w:tcPr>
            <w:tcW w:w="1486" w:type="dxa"/>
          </w:tcPr>
          <w:p w14:paraId="1618F68F" w14:textId="73F3C7C8" w:rsidR="388AAF0A" w:rsidRDefault="388AAF0A">
            <w:r w:rsidRPr="388AAF0A">
              <w:rPr>
                <w:szCs w:val="20"/>
              </w:rPr>
              <w:t>288.5 M</w:t>
            </w:r>
          </w:p>
        </w:tc>
        <w:tc>
          <w:tcPr>
            <w:tcW w:w="1500" w:type="dxa"/>
          </w:tcPr>
          <w:p w14:paraId="4EF925C1" w14:textId="3AFAADF1" w:rsidR="388AAF0A" w:rsidRDefault="388AAF0A">
            <w:r w:rsidRPr="388AAF0A">
              <w:rPr>
                <w:szCs w:val="20"/>
              </w:rPr>
              <w:t>289.2</w:t>
            </w:r>
          </w:p>
        </w:tc>
        <w:tc>
          <w:tcPr>
            <w:tcW w:w="1861" w:type="dxa"/>
          </w:tcPr>
          <w:p w14:paraId="002D4EFB" w14:textId="30A7042D" w:rsidR="388AAF0A" w:rsidRDefault="388AAF0A">
            <w:r w:rsidRPr="388AAF0A">
              <w:rPr>
                <w:szCs w:val="20"/>
              </w:rPr>
              <w:t>+0.7 M</w:t>
            </w:r>
          </w:p>
        </w:tc>
      </w:tr>
      <w:tr w:rsidR="388AAF0A" w14:paraId="5BAC8303" w14:textId="77777777" w:rsidTr="00F74A76">
        <w:tc>
          <w:tcPr>
            <w:tcW w:w="2166" w:type="dxa"/>
          </w:tcPr>
          <w:p w14:paraId="2BDC97F4" w14:textId="12A708E3" w:rsidR="388AAF0A" w:rsidRDefault="388AAF0A">
            <w:r w:rsidRPr="388AAF0A">
              <w:rPr>
                <w:szCs w:val="20"/>
              </w:rPr>
              <w:t xml:space="preserve">Output H: Number of Congregate meals served </w:t>
            </w:r>
            <w:r w:rsidRPr="388AAF0A">
              <w:rPr>
                <w:i/>
                <w:szCs w:val="20"/>
              </w:rPr>
              <w:t>(Output)</w:t>
            </w:r>
          </w:p>
        </w:tc>
        <w:tc>
          <w:tcPr>
            <w:tcW w:w="2347" w:type="dxa"/>
          </w:tcPr>
          <w:p w14:paraId="181C2D14" w14:textId="3990EAC1" w:rsidR="388AAF0A" w:rsidRDefault="388AAF0A">
            <w:r w:rsidRPr="388AAF0A">
              <w:rPr>
                <w:szCs w:val="20"/>
              </w:rPr>
              <w:t>FY 2021: 25.4 M</w:t>
            </w:r>
          </w:p>
        </w:tc>
        <w:tc>
          <w:tcPr>
            <w:tcW w:w="1486" w:type="dxa"/>
          </w:tcPr>
          <w:p w14:paraId="7EA0FA45" w14:textId="3B2D0F99" w:rsidR="388AAF0A" w:rsidRDefault="388AAF0A">
            <w:r w:rsidRPr="388AAF0A">
              <w:rPr>
                <w:szCs w:val="20"/>
              </w:rPr>
              <w:t>21.8 M</w:t>
            </w:r>
          </w:p>
        </w:tc>
        <w:tc>
          <w:tcPr>
            <w:tcW w:w="1500" w:type="dxa"/>
          </w:tcPr>
          <w:p w14:paraId="31D68C26" w14:textId="39A1A0F7" w:rsidR="388AAF0A" w:rsidRDefault="388AAF0A">
            <w:r w:rsidRPr="388AAF0A">
              <w:rPr>
                <w:szCs w:val="20"/>
              </w:rPr>
              <w:t>Not Defined**</w:t>
            </w:r>
          </w:p>
        </w:tc>
        <w:tc>
          <w:tcPr>
            <w:tcW w:w="1861" w:type="dxa"/>
          </w:tcPr>
          <w:p w14:paraId="40EB64C1" w14:textId="58E46DB6" w:rsidR="388AAF0A" w:rsidRDefault="388AAF0A">
            <w:r w:rsidRPr="388AAF0A">
              <w:rPr>
                <w:szCs w:val="20"/>
              </w:rPr>
              <w:t>N/A</w:t>
            </w:r>
          </w:p>
        </w:tc>
      </w:tr>
      <w:tr w:rsidR="388AAF0A" w14:paraId="7C855A9F" w14:textId="77777777" w:rsidTr="00F74A76">
        <w:tc>
          <w:tcPr>
            <w:tcW w:w="2166" w:type="dxa"/>
          </w:tcPr>
          <w:p w14:paraId="66BD340F" w14:textId="2B3ED681" w:rsidR="388AAF0A" w:rsidRDefault="388AAF0A">
            <w:r w:rsidRPr="388AAF0A">
              <w:rPr>
                <w:szCs w:val="20"/>
              </w:rPr>
              <w:t xml:space="preserve">Outputs G &amp; H: Total Number of Meals </w:t>
            </w:r>
            <w:r w:rsidRPr="388AAF0A">
              <w:rPr>
                <w:i/>
                <w:szCs w:val="20"/>
              </w:rPr>
              <w:t>(Output)</w:t>
            </w:r>
          </w:p>
        </w:tc>
        <w:tc>
          <w:tcPr>
            <w:tcW w:w="2347" w:type="dxa"/>
          </w:tcPr>
          <w:p w14:paraId="65099419" w14:textId="078ABEBD" w:rsidR="388AAF0A" w:rsidRDefault="388AAF0A">
            <w:r w:rsidRPr="388AAF0A">
              <w:rPr>
                <w:szCs w:val="20"/>
              </w:rPr>
              <w:t>FY 2021: 251.2 M</w:t>
            </w:r>
          </w:p>
        </w:tc>
        <w:tc>
          <w:tcPr>
            <w:tcW w:w="1486" w:type="dxa"/>
          </w:tcPr>
          <w:p w14:paraId="3426B9E1" w14:textId="3A5A1EA6" w:rsidR="388AAF0A" w:rsidRDefault="388AAF0A">
            <w:r w:rsidRPr="388AAF0A">
              <w:rPr>
                <w:szCs w:val="20"/>
              </w:rPr>
              <w:t>310.3 M</w:t>
            </w:r>
          </w:p>
        </w:tc>
        <w:tc>
          <w:tcPr>
            <w:tcW w:w="1500" w:type="dxa"/>
          </w:tcPr>
          <w:p w14:paraId="19CDAA5A" w14:textId="27657123" w:rsidR="388AAF0A" w:rsidRDefault="388AAF0A">
            <w:r w:rsidRPr="388AAF0A">
              <w:rPr>
                <w:szCs w:val="20"/>
              </w:rPr>
              <w:t>Not Defined**</w:t>
            </w:r>
          </w:p>
        </w:tc>
        <w:tc>
          <w:tcPr>
            <w:tcW w:w="1861" w:type="dxa"/>
          </w:tcPr>
          <w:p w14:paraId="1AD1AE92" w14:textId="5ECC2256" w:rsidR="388AAF0A" w:rsidRDefault="388AAF0A">
            <w:r w:rsidRPr="388AAF0A">
              <w:rPr>
                <w:szCs w:val="20"/>
              </w:rPr>
              <w:t>N/A</w:t>
            </w:r>
          </w:p>
        </w:tc>
      </w:tr>
    </w:tbl>
    <w:p w14:paraId="6A8E97D8" w14:textId="426700E6" w:rsidR="005814A1" w:rsidRDefault="60E6102E" w:rsidP="388AAF0A">
      <w:pPr>
        <w:spacing w:before="120"/>
        <w:jc w:val="both"/>
        <w:rPr>
          <w:sz w:val="20"/>
          <w:szCs w:val="20"/>
        </w:rPr>
      </w:pPr>
      <w:r w:rsidRPr="388AAF0A">
        <w:rPr>
          <w:sz w:val="18"/>
          <w:szCs w:val="18"/>
        </w:rPr>
        <w:t>Note: For presentation within the budget, ACL highlighted specific measures that are most directly related to Nutrition Services. However, multiple performance outcomes are impacted by this program because ACL’s performance measures (efficiency, effective targeting, and client outcomes) assess network-wide performance in achieving current strategic objectives</w:t>
      </w:r>
      <w:r w:rsidRPr="388AAF0A">
        <w:rPr>
          <w:sz w:val="20"/>
          <w:szCs w:val="20"/>
        </w:rPr>
        <w:t>.</w:t>
      </w:r>
    </w:p>
    <w:p w14:paraId="55F4E0A7" w14:textId="36308BFA" w:rsidR="005814A1" w:rsidRPr="00A43DA1" w:rsidRDefault="388AAF0A" w:rsidP="00FB2BB3">
      <w:pPr>
        <w:rPr>
          <w:sz w:val="18"/>
          <w:szCs w:val="18"/>
        </w:rPr>
      </w:pPr>
      <w:r w:rsidRPr="388AAF0A">
        <w:rPr>
          <w:sz w:val="18"/>
          <w:szCs w:val="18"/>
        </w:rPr>
        <w:t xml:space="preserve">**Targets not defined per explanation in the Overview of Performance section. Please refer back to page </w:t>
      </w:r>
      <w:r w:rsidR="00006EB1">
        <w:rPr>
          <w:sz w:val="18"/>
          <w:szCs w:val="18"/>
        </w:rPr>
        <w:t>20-21</w:t>
      </w:r>
      <w:r w:rsidRPr="388AAF0A">
        <w:rPr>
          <w:sz w:val="18"/>
          <w:szCs w:val="18"/>
        </w:rPr>
        <w:t>.</w:t>
      </w:r>
    </w:p>
    <w:p w14:paraId="6D4FCA17" w14:textId="3A140AD8" w:rsidR="00A7314E" w:rsidRDefault="00A7314E">
      <w:pPr>
        <w:spacing w:before="0" w:after="200" w:line="276" w:lineRule="auto"/>
      </w:pPr>
      <w:r>
        <w:br w:type="page"/>
      </w:r>
    </w:p>
    <w:p w14:paraId="4A5C62D3" w14:textId="77777777" w:rsidR="005814A1" w:rsidRPr="008C73C9" w:rsidRDefault="005814A1" w:rsidP="00066C79">
      <w:pPr>
        <w:pStyle w:val="Heading3"/>
        <w:spacing w:before="0"/>
      </w:pPr>
      <w:r w:rsidRPr="008C73C9">
        <w:lastRenderedPageBreak/>
        <w:t>Grant</w:t>
      </w:r>
      <w:r>
        <w:t xml:space="preserve"> </w:t>
      </w:r>
      <w:r w:rsidRPr="008C73C9">
        <w:t>Awards</w:t>
      </w:r>
      <w:r>
        <w:t xml:space="preserve"> </w:t>
      </w:r>
      <w:r w:rsidRPr="008C73C9">
        <w:t>Tables:</w:t>
      </w:r>
    </w:p>
    <w:p w14:paraId="5548285F" w14:textId="77777777" w:rsidR="005814A1" w:rsidRPr="00DC006D" w:rsidRDefault="005814A1" w:rsidP="00066C79">
      <w:pPr>
        <w:spacing w:before="0" w:line="276" w:lineRule="auto"/>
        <w:contextualSpacing/>
      </w:pPr>
    </w:p>
    <w:p w14:paraId="4C4197AF" w14:textId="1F47415D" w:rsidR="005814A1" w:rsidRDefault="005814A1" w:rsidP="00066C79">
      <w:pPr>
        <w:spacing w:before="0" w:line="276" w:lineRule="auto"/>
        <w:contextualSpacing/>
        <w:jc w:val="center"/>
      </w:pPr>
      <w:r w:rsidRPr="00DC006D">
        <w:t>Congregate</w:t>
      </w:r>
      <w:r>
        <w:t xml:space="preserve"> </w:t>
      </w:r>
      <w:r w:rsidRPr="00DC006D">
        <w:t>Nutrition</w:t>
      </w:r>
      <w:r>
        <w:t xml:space="preserve"> </w:t>
      </w:r>
      <w:r w:rsidRPr="00DC006D">
        <w:t>Programs</w:t>
      </w:r>
      <w:r>
        <w:t xml:space="preserve"> </w:t>
      </w:r>
      <w:r w:rsidRPr="00DC006D">
        <w:t>Grant</w:t>
      </w:r>
      <w:r>
        <w:t xml:space="preserve"> </w:t>
      </w:r>
      <w:r w:rsidRPr="00DC006D">
        <w:t>Awards</w:t>
      </w:r>
    </w:p>
    <w:p w14:paraId="0B64DFE1"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525"/>
        <w:gridCol w:w="1620"/>
        <w:gridCol w:w="1335"/>
      </w:tblGrid>
      <w:tr w:rsidR="00044F1E" w:rsidRPr="00044F1E" w14:paraId="01756B54" w14:textId="77777777" w:rsidTr="000F2C57">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0888FF1" w14:textId="73ECC09B" w:rsidR="0035771A" w:rsidRPr="00044F1E" w:rsidRDefault="00F55E4C" w:rsidP="0035771A">
            <w:pPr>
              <w:spacing w:before="0"/>
            </w:pPr>
            <w:r>
              <w:t>Category</w:t>
            </w:r>
          </w:p>
        </w:tc>
        <w:tc>
          <w:tcPr>
            <w:tcW w:w="1525" w:type="dxa"/>
            <w:hideMark/>
          </w:tcPr>
          <w:p w14:paraId="4206FCD3" w14:textId="2120A1E6" w:rsidR="0035771A" w:rsidRPr="00044F1E" w:rsidRDefault="00837A6C" w:rsidP="0035771A">
            <w:pPr>
              <w:spacing w:before="0"/>
              <w:cnfStyle w:val="100000000000" w:firstRow="1" w:lastRow="0" w:firstColumn="0" w:lastColumn="0" w:oddVBand="0" w:evenVBand="0" w:oddHBand="0" w:evenHBand="0" w:firstRowFirstColumn="0" w:firstRowLastColumn="0" w:lastRowFirstColumn="0" w:lastRowLastColumn="0"/>
              <w:rPr>
                <w:szCs w:val="20"/>
              </w:rPr>
            </w:pPr>
            <w:r w:rsidRPr="00044F1E">
              <w:rPr>
                <w:szCs w:val="20"/>
              </w:rPr>
              <w:t xml:space="preserve">FY 2022 </w:t>
            </w:r>
            <w:r w:rsidR="00A802CD" w:rsidRPr="00044F1E">
              <w:rPr>
                <w:szCs w:val="20"/>
              </w:rPr>
              <w:t>Final</w:t>
            </w:r>
          </w:p>
        </w:tc>
        <w:tc>
          <w:tcPr>
            <w:tcW w:w="1620" w:type="dxa"/>
            <w:hideMark/>
          </w:tcPr>
          <w:p w14:paraId="211DF043" w14:textId="26B29683" w:rsidR="0035771A" w:rsidRPr="00044F1E" w:rsidRDefault="56372440" w:rsidP="737C43FE">
            <w:pPr>
              <w:spacing w:before="0"/>
              <w:cnfStyle w:val="100000000000" w:firstRow="1" w:lastRow="0" w:firstColumn="0" w:lastColumn="0" w:oddVBand="0" w:evenVBand="0" w:oddHBand="0" w:evenHBand="0" w:firstRowFirstColumn="0" w:firstRowLastColumn="0" w:lastRowFirstColumn="0" w:lastRowLastColumn="0"/>
            </w:pPr>
            <w:r w:rsidRPr="00044F1E">
              <w:t xml:space="preserve">FY 2023 </w:t>
            </w:r>
            <w:r w:rsidR="0091626C" w:rsidRPr="00044F1E">
              <w:t>Enacted</w:t>
            </w:r>
          </w:p>
        </w:tc>
        <w:tc>
          <w:tcPr>
            <w:tcW w:w="1335" w:type="dxa"/>
            <w:hideMark/>
          </w:tcPr>
          <w:p w14:paraId="14970A5E" w14:textId="45690A96" w:rsidR="0035771A" w:rsidRPr="00044F1E" w:rsidRDefault="56372440" w:rsidP="737C43FE">
            <w:pPr>
              <w:spacing w:before="0"/>
              <w:cnfStyle w:val="100000000000" w:firstRow="1" w:lastRow="0" w:firstColumn="0" w:lastColumn="0" w:oddVBand="0" w:evenVBand="0" w:oddHBand="0" w:evenHBand="0" w:firstRowFirstColumn="0" w:firstRowLastColumn="0" w:lastRowFirstColumn="0" w:lastRowLastColumn="0"/>
            </w:pPr>
            <w:r w:rsidRPr="00044F1E">
              <w:t xml:space="preserve">FY 2024 </w:t>
            </w:r>
            <w:r w:rsidR="42F6BFD8" w:rsidRPr="00044F1E">
              <w:t>President’s Budget</w:t>
            </w:r>
          </w:p>
        </w:tc>
      </w:tr>
      <w:tr w:rsidR="00044F1E" w:rsidRPr="00044F1E" w14:paraId="36781AC9" w14:textId="77777777" w:rsidTr="005153A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A32B51" w14:textId="77777777" w:rsidR="0035771A" w:rsidRPr="00044F1E" w:rsidRDefault="0035771A" w:rsidP="0035771A">
            <w:pPr>
              <w:spacing w:before="0"/>
              <w:rPr>
                <w:szCs w:val="20"/>
              </w:rPr>
            </w:pPr>
            <w:r w:rsidRPr="00044F1E">
              <w:rPr>
                <w:szCs w:val="20"/>
              </w:rPr>
              <w:t>Number of Awards</w:t>
            </w:r>
          </w:p>
        </w:tc>
        <w:tc>
          <w:tcPr>
            <w:tcW w:w="1525" w:type="dxa"/>
            <w:noWrap/>
            <w:hideMark/>
          </w:tcPr>
          <w:p w14:paraId="5EC185F0" w14:textId="77777777" w:rsidR="0035771A" w:rsidRPr="00044F1E" w:rsidRDefault="0035771A" w:rsidP="0035771A">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c>
          <w:tcPr>
            <w:tcW w:w="1620" w:type="dxa"/>
            <w:noWrap/>
            <w:hideMark/>
          </w:tcPr>
          <w:p w14:paraId="413C206A" w14:textId="77777777" w:rsidR="0035771A" w:rsidRPr="00044F1E" w:rsidRDefault="0035771A" w:rsidP="0035771A">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c>
          <w:tcPr>
            <w:tcW w:w="1335" w:type="dxa"/>
            <w:noWrap/>
            <w:hideMark/>
          </w:tcPr>
          <w:p w14:paraId="3AB46AF5" w14:textId="77777777" w:rsidR="0035771A" w:rsidRPr="00044F1E" w:rsidRDefault="0035771A" w:rsidP="0035771A">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r>
      <w:tr w:rsidR="00044F1E" w:rsidRPr="00044F1E" w14:paraId="1983BB0F" w14:textId="77777777" w:rsidTr="005153A4">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8A86C6F" w14:textId="77777777" w:rsidR="0035771A" w:rsidRPr="00044F1E" w:rsidRDefault="0035771A" w:rsidP="0035771A">
            <w:pPr>
              <w:spacing w:before="0"/>
              <w:rPr>
                <w:szCs w:val="20"/>
              </w:rPr>
            </w:pPr>
            <w:r w:rsidRPr="00044F1E">
              <w:rPr>
                <w:szCs w:val="20"/>
              </w:rPr>
              <w:t>Average Award</w:t>
            </w:r>
          </w:p>
        </w:tc>
        <w:tc>
          <w:tcPr>
            <w:tcW w:w="1525" w:type="dxa"/>
            <w:noWrap/>
            <w:hideMark/>
          </w:tcPr>
          <w:p w14:paraId="3054A8E1" w14:textId="79BF5F91" w:rsidR="0035771A" w:rsidRPr="00044F1E" w:rsidRDefault="0035771A" w:rsidP="0035771A">
            <w:pPr>
              <w:spacing w:before="0"/>
              <w:cnfStyle w:val="000000010000" w:firstRow="0" w:lastRow="0" w:firstColumn="0" w:lastColumn="0" w:oddVBand="0" w:evenVBand="0" w:oddHBand="0" w:evenHBand="1" w:firstRowFirstColumn="0" w:firstRowLastColumn="0" w:lastRowFirstColumn="0" w:lastRowLastColumn="0"/>
              <w:rPr>
                <w:szCs w:val="20"/>
              </w:rPr>
            </w:pPr>
            <w:r w:rsidRPr="00044F1E">
              <w:rPr>
                <w:szCs w:val="20"/>
              </w:rPr>
              <w:t>$9,</w:t>
            </w:r>
            <w:r w:rsidR="00837A6C" w:rsidRPr="00044F1E">
              <w:rPr>
                <w:szCs w:val="20"/>
              </w:rPr>
              <w:t>039,592</w:t>
            </w:r>
            <w:r w:rsidRPr="00044F1E">
              <w:rPr>
                <w:szCs w:val="20"/>
              </w:rPr>
              <w:t xml:space="preserve"> </w:t>
            </w:r>
          </w:p>
        </w:tc>
        <w:tc>
          <w:tcPr>
            <w:tcW w:w="1620" w:type="dxa"/>
            <w:noWrap/>
            <w:hideMark/>
          </w:tcPr>
          <w:p w14:paraId="3ADF8F50" w14:textId="7428D7E3" w:rsidR="0035771A" w:rsidRPr="00044F1E" w:rsidRDefault="00C54AB1" w:rsidP="0035771A">
            <w:pPr>
              <w:spacing w:before="0"/>
              <w:cnfStyle w:val="000000010000" w:firstRow="0" w:lastRow="0" w:firstColumn="0" w:lastColumn="0" w:oddVBand="0" w:evenVBand="0" w:oddHBand="0" w:evenHBand="1" w:firstRowFirstColumn="0" w:firstRowLastColumn="0" w:lastRowFirstColumn="0" w:lastRowLastColumn="0"/>
              <w:rPr>
                <w:szCs w:val="20"/>
              </w:rPr>
            </w:pPr>
            <w:r w:rsidRPr="00044F1E">
              <w:rPr>
                <w:szCs w:val="20"/>
              </w:rPr>
              <w:t>$9,426,750</w:t>
            </w:r>
          </w:p>
        </w:tc>
        <w:tc>
          <w:tcPr>
            <w:tcW w:w="1335" w:type="dxa"/>
            <w:noWrap/>
            <w:hideMark/>
          </w:tcPr>
          <w:p w14:paraId="2D89C628" w14:textId="1B2E4A1E" w:rsidR="0035771A" w:rsidRPr="00044F1E" w:rsidRDefault="00C54AB1" w:rsidP="737C43FE">
            <w:pPr>
              <w:spacing w:before="0"/>
              <w:cnfStyle w:val="000000010000" w:firstRow="0" w:lastRow="0" w:firstColumn="0" w:lastColumn="0" w:oddVBand="0" w:evenVBand="0" w:oddHBand="0" w:evenHBand="1" w:firstRowFirstColumn="0" w:firstRowLastColumn="0" w:lastRowFirstColumn="0" w:lastRowLastColumn="0"/>
            </w:pPr>
            <w:r w:rsidRPr="00044F1E">
              <w:t>$13,252,541</w:t>
            </w:r>
          </w:p>
        </w:tc>
      </w:tr>
      <w:tr w:rsidR="00044F1E" w:rsidRPr="00044F1E" w14:paraId="5DD89BBB" w14:textId="77777777" w:rsidTr="005153A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DABEFB6" w14:textId="3A59ACE2" w:rsidR="0035771A" w:rsidRPr="00044F1E" w:rsidRDefault="0035771A" w:rsidP="0035771A">
            <w:pPr>
              <w:spacing w:before="0"/>
              <w:rPr>
                <w:szCs w:val="20"/>
              </w:rPr>
            </w:pPr>
            <w:r w:rsidRPr="00044F1E">
              <w:rPr>
                <w:szCs w:val="20"/>
              </w:rPr>
              <w:t>Range of Awards</w:t>
            </w:r>
            <w:r w:rsidR="005D376D">
              <w:rPr>
                <w:szCs w:val="20"/>
              </w:rPr>
              <w:t>*</w:t>
            </w:r>
          </w:p>
        </w:tc>
        <w:tc>
          <w:tcPr>
            <w:tcW w:w="1525" w:type="dxa"/>
            <w:hideMark/>
          </w:tcPr>
          <w:p w14:paraId="04867AB2" w14:textId="6AA95F1C" w:rsidR="0035771A" w:rsidRPr="00044F1E" w:rsidRDefault="00837A6C" w:rsidP="0035771A">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w:t>
            </w:r>
            <w:r w:rsidR="007F4BA7" w:rsidRPr="00044F1E">
              <w:rPr>
                <w:szCs w:val="20"/>
              </w:rPr>
              <w:t xml:space="preserve">2,531,086 </w:t>
            </w:r>
            <w:r w:rsidR="00C54AB1" w:rsidRPr="00044F1E">
              <w:rPr>
                <w:szCs w:val="20"/>
              </w:rPr>
              <w:t>- $</w:t>
            </w:r>
            <w:r w:rsidRPr="00044F1E">
              <w:rPr>
                <w:szCs w:val="20"/>
              </w:rPr>
              <w:t>52,945,421</w:t>
            </w:r>
          </w:p>
          <w:p w14:paraId="7817FAF8" w14:textId="1C264DE1" w:rsidR="00837A6C" w:rsidRPr="00044F1E" w:rsidRDefault="00837A6C" w:rsidP="00837A6C">
            <w:pPr>
              <w:cnfStyle w:val="000000100000" w:firstRow="0" w:lastRow="0" w:firstColumn="0" w:lastColumn="0" w:oddVBand="0" w:evenVBand="0" w:oddHBand="1" w:evenHBand="0" w:firstRowFirstColumn="0" w:firstRowLastColumn="0" w:lastRowFirstColumn="0" w:lastRowLastColumn="0"/>
              <w:rPr>
                <w:szCs w:val="20"/>
              </w:rPr>
            </w:pPr>
          </w:p>
        </w:tc>
        <w:tc>
          <w:tcPr>
            <w:tcW w:w="1620" w:type="dxa"/>
            <w:hideMark/>
          </w:tcPr>
          <w:p w14:paraId="3B580652" w14:textId="77777777" w:rsidR="00CD048A" w:rsidRPr="00044F1E" w:rsidRDefault="00CD048A" w:rsidP="00CD048A">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$2,639,490 - $55,165,660</w:t>
            </w:r>
          </w:p>
          <w:p w14:paraId="4B0404FD" w14:textId="70FE7E8B" w:rsidR="0035771A" w:rsidRPr="00044F1E" w:rsidRDefault="0035771A" w:rsidP="0035771A">
            <w:pPr>
              <w:spacing w:before="0"/>
              <w:cnfStyle w:val="000000100000" w:firstRow="0" w:lastRow="0" w:firstColumn="0" w:lastColumn="0" w:oddVBand="0" w:evenVBand="0" w:oddHBand="1" w:evenHBand="0" w:firstRowFirstColumn="0" w:firstRowLastColumn="0" w:lastRowFirstColumn="0" w:lastRowLastColumn="0"/>
              <w:rPr>
                <w:szCs w:val="20"/>
              </w:rPr>
            </w:pPr>
          </w:p>
        </w:tc>
        <w:tc>
          <w:tcPr>
            <w:tcW w:w="1335" w:type="dxa"/>
            <w:hideMark/>
          </w:tcPr>
          <w:p w14:paraId="7440325A" w14:textId="3F5A2DA0" w:rsidR="0035771A" w:rsidRPr="00044F1E" w:rsidRDefault="00CD048A" w:rsidP="737C43FE">
            <w:pPr>
              <w:spacing w:before="0"/>
              <w:cnfStyle w:val="000000100000" w:firstRow="0" w:lastRow="0" w:firstColumn="0" w:lastColumn="0" w:oddVBand="0" w:evenVBand="0" w:oddHBand="1" w:evenHBand="0" w:firstRowFirstColumn="0" w:firstRowLastColumn="0" w:lastRowFirstColumn="0" w:lastRowLastColumn="0"/>
            </w:pPr>
            <w:r w:rsidRPr="00044F1E">
              <w:t>$3,710,712 - $77,238,830</w:t>
            </w:r>
          </w:p>
        </w:tc>
      </w:tr>
    </w:tbl>
    <w:p w14:paraId="22768C55" w14:textId="455F3EB7" w:rsidR="005814A1" w:rsidRDefault="005D376D" w:rsidP="005D376D">
      <w:pPr>
        <w:spacing w:line="276" w:lineRule="auto"/>
        <w:ind w:left="1530"/>
        <w:contextualSpacing/>
        <w:rPr>
          <w:sz w:val="18"/>
          <w:szCs w:val="18"/>
        </w:rPr>
      </w:pPr>
      <w:r w:rsidRPr="005D376D">
        <w:rPr>
          <w:sz w:val="18"/>
          <w:szCs w:val="18"/>
        </w:rPr>
        <w:t>*Represents States, and the District of Columbia</w:t>
      </w:r>
    </w:p>
    <w:p w14:paraId="3F84D050" w14:textId="77777777" w:rsidR="00507968" w:rsidRPr="005D376D" w:rsidRDefault="00507968" w:rsidP="005D376D">
      <w:pPr>
        <w:spacing w:line="276" w:lineRule="auto"/>
        <w:ind w:left="1530"/>
        <w:contextualSpacing/>
        <w:rPr>
          <w:sz w:val="18"/>
          <w:szCs w:val="18"/>
        </w:rPr>
      </w:pPr>
    </w:p>
    <w:p w14:paraId="42F7CA44" w14:textId="0BA34848" w:rsidR="005814A1" w:rsidRPr="00044F1E" w:rsidRDefault="005814A1" w:rsidP="005814A1">
      <w:pPr>
        <w:spacing w:line="276" w:lineRule="auto"/>
        <w:contextualSpacing/>
        <w:jc w:val="center"/>
      </w:pPr>
      <w:r w:rsidRPr="00044F1E">
        <w:t>Home-Delivered Nutrition Programs Grant Awards</w:t>
      </w:r>
    </w:p>
    <w:p w14:paraId="37175DDB" w14:textId="77777777" w:rsidR="005814A1" w:rsidRPr="00044F1E"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525"/>
        <w:gridCol w:w="1620"/>
        <w:gridCol w:w="1335"/>
      </w:tblGrid>
      <w:tr w:rsidR="00044F1E" w:rsidRPr="00044F1E" w14:paraId="5BF98A53" w14:textId="77777777" w:rsidTr="00891527">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5583CF6" w14:textId="33345E39" w:rsidR="00C92319" w:rsidRPr="00044F1E" w:rsidRDefault="00F55E4C" w:rsidP="00C92319">
            <w:pPr>
              <w:spacing w:before="0"/>
            </w:pPr>
            <w:r>
              <w:t>Category</w:t>
            </w:r>
          </w:p>
        </w:tc>
        <w:tc>
          <w:tcPr>
            <w:tcW w:w="1525" w:type="dxa"/>
            <w:hideMark/>
          </w:tcPr>
          <w:p w14:paraId="052785AF" w14:textId="52589B07" w:rsidR="00C92319" w:rsidRPr="00044F1E" w:rsidRDefault="00C92319" w:rsidP="00C92319">
            <w:pPr>
              <w:spacing w:before="0"/>
              <w:cnfStyle w:val="100000000000" w:firstRow="1" w:lastRow="0" w:firstColumn="0" w:lastColumn="0" w:oddVBand="0" w:evenVBand="0" w:oddHBand="0" w:evenHBand="0" w:firstRowFirstColumn="0" w:firstRowLastColumn="0" w:lastRowFirstColumn="0" w:lastRowLastColumn="0"/>
              <w:rPr>
                <w:szCs w:val="20"/>
              </w:rPr>
            </w:pPr>
            <w:r w:rsidRPr="00044F1E">
              <w:rPr>
                <w:szCs w:val="20"/>
              </w:rPr>
              <w:t xml:space="preserve">FY </w:t>
            </w:r>
            <w:r w:rsidR="009915CC" w:rsidRPr="00044F1E">
              <w:rPr>
                <w:szCs w:val="20"/>
              </w:rPr>
              <w:t xml:space="preserve">2022 </w:t>
            </w:r>
            <w:r w:rsidR="00A802CD" w:rsidRPr="00044F1E">
              <w:rPr>
                <w:szCs w:val="20"/>
              </w:rPr>
              <w:t>Final</w:t>
            </w:r>
          </w:p>
        </w:tc>
        <w:tc>
          <w:tcPr>
            <w:tcW w:w="1620" w:type="dxa"/>
            <w:hideMark/>
          </w:tcPr>
          <w:p w14:paraId="584035A8" w14:textId="6A09E77A" w:rsidR="00C92319" w:rsidRPr="00044F1E" w:rsidRDefault="00FA603B" w:rsidP="737C43FE">
            <w:pPr>
              <w:spacing w:before="0"/>
              <w:cnfStyle w:val="100000000000" w:firstRow="1" w:lastRow="0" w:firstColumn="0" w:lastColumn="0" w:oddVBand="0" w:evenVBand="0" w:oddHBand="0" w:evenHBand="0" w:firstRowFirstColumn="0" w:firstRowLastColumn="0" w:lastRowFirstColumn="0" w:lastRowLastColumn="0"/>
            </w:pPr>
            <w:r w:rsidRPr="00044F1E">
              <w:t xml:space="preserve">FY 2023 </w:t>
            </w:r>
            <w:r w:rsidR="0091626C" w:rsidRPr="00044F1E">
              <w:t>Enacted</w:t>
            </w:r>
          </w:p>
        </w:tc>
        <w:tc>
          <w:tcPr>
            <w:tcW w:w="1335" w:type="dxa"/>
            <w:hideMark/>
          </w:tcPr>
          <w:p w14:paraId="325758E1" w14:textId="3A061CC3" w:rsidR="00C92319" w:rsidRPr="00044F1E" w:rsidRDefault="00FA603B" w:rsidP="737C43FE">
            <w:pPr>
              <w:spacing w:before="0"/>
              <w:cnfStyle w:val="100000000000" w:firstRow="1" w:lastRow="0" w:firstColumn="0" w:lastColumn="0" w:oddVBand="0" w:evenVBand="0" w:oddHBand="0" w:evenHBand="0" w:firstRowFirstColumn="0" w:firstRowLastColumn="0" w:lastRowFirstColumn="0" w:lastRowLastColumn="0"/>
            </w:pPr>
            <w:r w:rsidRPr="00044F1E">
              <w:t xml:space="preserve">FY 2024 </w:t>
            </w:r>
            <w:r w:rsidR="5E680C9F" w:rsidRPr="00044F1E">
              <w:t>President’s Budget</w:t>
            </w:r>
          </w:p>
        </w:tc>
      </w:tr>
      <w:tr w:rsidR="00044F1E" w:rsidRPr="00044F1E" w14:paraId="2EFFA016" w14:textId="77777777" w:rsidTr="005153A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F3C8326" w14:textId="77777777" w:rsidR="00C92319" w:rsidRPr="00044F1E" w:rsidRDefault="00C92319" w:rsidP="00C92319">
            <w:pPr>
              <w:spacing w:before="0"/>
              <w:rPr>
                <w:szCs w:val="20"/>
              </w:rPr>
            </w:pPr>
            <w:r w:rsidRPr="00044F1E">
              <w:rPr>
                <w:szCs w:val="20"/>
              </w:rPr>
              <w:t>Number of Awards</w:t>
            </w:r>
          </w:p>
        </w:tc>
        <w:tc>
          <w:tcPr>
            <w:tcW w:w="1525" w:type="dxa"/>
            <w:noWrap/>
            <w:hideMark/>
          </w:tcPr>
          <w:p w14:paraId="1F7FF8FC" w14:textId="77777777"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c>
          <w:tcPr>
            <w:tcW w:w="1620" w:type="dxa"/>
            <w:noWrap/>
            <w:hideMark/>
          </w:tcPr>
          <w:p w14:paraId="0B7FAD86" w14:textId="77777777"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c>
          <w:tcPr>
            <w:tcW w:w="1335" w:type="dxa"/>
            <w:noWrap/>
            <w:hideMark/>
          </w:tcPr>
          <w:p w14:paraId="3C309637" w14:textId="77777777"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r>
      <w:tr w:rsidR="00044F1E" w:rsidRPr="00044F1E" w14:paraId="7775AE99" w14:textId="77777777" w:rsidTr="005153A4">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FAD393F" w14:textId="77777777" w:rsidR="00C92319" w:rsidRPr="00044F1E" w:rsidRDefault="00C92319" w:rsidP="00C92319">
            <w:pPr>
              <w:spacing w:before="0"/>
              <w:rPr>
                <w:szCs w:val="20"/>
              </w:rPr>
            </w:pPr>
            <w:r w:rsidRPr="00044F1E">
              <w:rPr>
                <w:szCs w:val="20"/>
              </w:rPr>
              <w:t>Average Award</w:t>
            </w:r>
          </w:p>
        </w:tc>
        <w:tc>
          <w:tcPr>
            <w:tcW w:w="1525" w:type="dxa"/>
            <w:noWrap/>
            <w:hideMark/>
          </w:tcPr>
          <w:p w14:paraId="5379E3C7" w14:textId="5A0E2EFD" w:rsidR="00C92319" w:rsidRPr="00044F1E" w:rsidRDefault="00FA603B" w:rsidP="00C92319">
            <w:pPr>
              <w:spacing w:before="0"/>
              <w:cnfStyle w:val="000000010000" w:firstRow="0" w:lastRow="0" w:firstColumn="0" w:lastColumn="0" w:oddVBand="0" w:evenVBand="0" w:oddHBand="0" w:evenHBand="1" w:firstRowFirstColumn="0" w:firstRowLastColumn="0" w:lastRowFirstColumn="0" w:lastRowLastColumn="0"/>
              <w:rPr>
                <w:szCs w:val="20"/>
              </w:rPr>
            </w:pPr>
            <w:r w:rsidRPr="00044F1E">
              <w:rPr>
                <w:szCs w:val="20"/>
              </w:rPr>
              <w:t xml:space="preserve">$5,115,799 </w:t>
            </w:r>
            <w:r w:rsidR="00C92319" w:rsidRPr="00044F1E">
              <w:rPr>
                <w:szCs w:val="20"/>
              </w:rPr>
              <w:t xml:space="preserve"> </w:t>
            </w:r>
          </w:p>
        </w:tc>
        <w:tc>
          <w:tcPr>
            <w:tcW w:w="1620" w:type="dxa"/>
            <w:noWrap/>
            <w:hideMark/>
          </w:tcPr>
          <w:p w14:paraId="0624247C" w14:textId="75BC6753" w:rsidR="00C92319" w:rsidRPr="00044F1E" w:rsidRDefault="001719C9" w:rsidP="00C92319">
            <w:pPr>
              <w:spacing w:before="0"/>
              <w:cnfStyle w:val="000000010000" w:firstRow="0" w:lastRow="0" w:firstColumn="0" w:lastColumn="0" w:oddVBand="0" w:evenVBand="0" w:oddHBand="0" w:evenHBand="1" w:firstRowFirstColumn="0" w:firstRowLastColumn="0" w:lastRowFirstColumn="0" w:lastRowLastColumn="0"/>
              <w:rPr>
                <w:szCs w:val="20"/>
              </w:rPr>
            </w:pPr>
            <w:r w:rsidRPr="00044F1E">
              <w:rPr>
                <w:szCs w:val="20"/>
              </w:rPr>
              <w:t>$6,411,636</w:t>
            </w:r>
          </w:p>
        </w:tc>
        <w:tc>
          <w:tcPr>
            <w:tcW w:w="1335" w:type="dxa"/>
            <w:noWrap/>
            <w:hideMark/>
          </w:tcPr>
          <w:p w14:paraId="33985EB2" w14:textId="04D09ECC" w:rsidR="00C92319" w:rsidRPr="00044F1E" w:rsidRDefault="001C6B5B" w:rsidP="737C43FE">
            <w:pPr>
              <w:spacing w:before="0"/>
              <w:cnfStyle w:val="000000010000" w:firstRow="0" w:lastRow="0" w:firstColumn="0" w:lastColumn="0" w:oddVBand="0" w:evenVBand="0" w:oddHBand="0" w:evenHBand="1" w:firstRowFirstColumn="0" w:firstRowLastColumn="0" w:lastRowFirstColumn="0" w:lastRowLastColumn="0"/>
            </w:pPr>
            <w:r w:rsidRPr="00044F1E">
              <w:t>$7,139,519</w:t>
            </w:r>
          </w:p>
        </w:tc>
      </w:tr>
      <w:tr w:rsidR="00044F1E" w:rsidRPr="00044F1E" w14:paraId="40B7C01B" w14:textId="77777777" w:rsidTr="005153A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8B81EE9" w14:textId="3C1F7FF8" w:rsidR="00C92319" w:rsidRPr="00044F1E" w:rsidRDefault="00C92319" w:rsidP="00C92319">
            <w:pPr>
              <w:spacing w:before="0"/>
              <w:rPr>
                <w:szCs w:val="20"/>
              </w:rPr>
            </w:pPr>
            <w:r w:rsidRPr="00044F1E">
              <w:rPr>
                <w:szCs w:val="20"/>
              </w:rPr>
              <w:t>Range of Awards</w:t>
            </w:r>
            <w:r w:rsidR="005D376D">
              <w:rPr>
                <w:szCs w:val="20"/>
              </w:rPr>
              <w:t>*</w:t>
            </w:r>
          </w:p>
        </w:tc>
        <w:tc>
          <w:tcPr>
            <w:tcW w:w="1525" w:type="dxa"/>
            <w:hideMark/>
          </w:tcPr>
          <w:p w14:paraId="4A86D03F" w14:textId="72E10C86" w:rsidR="00C92319" w:rsidRPr="00044F1E" w:rsidRDefault="00FA603B"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w:t>
            </w:r>
            <w:r w:rsidR="00E460F8" w:rsidRPr="00044F1E">
              <w:rPr>
                <w:szCs w:val="20"/>
              </w:rPr>
              <w:t>1,43</w:t>
            </w:r>
            <w:r w:rsidR="001719C9" w:rsidRPr="00044F1E">
              <w:rPr>
                <w:szCs w:val="20"/>
              </w:rPr>
              <w:t>2,424</w:t>
            </w:r>
            <w:r w:rsidRPr="00044F1E">
              <w:rPr>
                <w:szCs w:val="20"/>
              </w:rPr>
              <w:t xml:space="preserve"> - $29,727,110</w:t>
            </w:r>
          </w:p>
        </w:tc>
        <w:tc>
          <w:tcPr>
            <w:tcW w:w="1620" w:type="dxa"/>
            <w:hideMark/>
          </w:tcPr>
          <w:p w14:paraId="30EFE79D" w14:textId="1B4FB685" w:rsidR="00C92319" w:rsidRPr="00044F1E" w:rsidRDefault="001C6B5B"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w:t>
            </w:r>
            <w:r w:rsidR="00AE0B8D" w:rsidRPr="00044F1E">
              <w:rPr>
                <w:szCs w:val="20"/>
              </w:rPr>
              <w:t>1,</w:t>
            </w:r>
            <w:r w:rsidR="00E35721" w:rsidRPr="00044F1E">
              <w:rPr>
                <w:szCs w:val="20"/>
              </w:rPr>
              <w:t>795,258 - $39,980,153</w:t>
            </w:r>
          </w:p>
        </w:tc>
        <w:tc>
          <w:tcPr>
            <w:tcW w:w="1335" w:type="dxa"/>
            <w:hideMark/>
          </w:tcPr>
          <w:p w14:paraId="7E954CFF" w14:textId="0859E059" w:rsidR="00C92319" w:rsidRPr="00044F1E" w:rsidRDefault="00E35721" w:rsidP="737C43FE">
            <w:pPr>
              <w:spacing w:before="0"/>
              <w:cnfStyle w:val="000000100000" w:firstRow="0" w:lastRow="0" w:firstColumn="0" w:lastColumn="0" w:oddVBand="0" w:evenVBand="0" w:oddHBand="1" w:evenHBand="0" w:firstRowFirstColumn="0" w:firstRowLastColumn="0" w:lastRowFirstColumn="0" w:lastRowLastColumn="0"/>
            </w:pPr>
            <w:r w:rsidRPr="00044F1E">
              <w:t>$1,999,065 - $41,178,331</w:t>
            </w:r>
          </w:p>
        </w:tc>
      </w:tr>
    </w:tbl>
    <w:p w14:paraId="353E2D47" w14:textId="4D70FC5B" w:rsidR="005814A1" w:rsidRPr="000E741C" w:rsidRDefault="005D376D" w:rsidP="000E741C">
      <w:pPr>
        <w:spacing w:before="0" w:after="200" w:line="276" w:lineRule="auto"/>
        <w:ind w:left="1530"/>
        <w:rPr>
          <w:sz w:val="18"/>
          <w:szCs w:val="18"/>
        </w:rPr>
      </w:pPr>
      <w:r w:rsidRPr="000E741C">
        <w:rPr>
          <w:sz w:val="18"/>
          <w:szCs w:val="18"/>
        </w:rPr>
        <w:t>*Represents States, and the District of Columbia</w:t>
      </w:r>
    </w:p>
    <w:p w14:paraId="5DE59A58" w14:textId="77EA7F70" w:rsidR="005814A1" w:rsidRPr="00044F1E" w:rsidRDefault="005814A1" w:rsidP="005814A1">
      <w:pPr>
        <w:spacing w:line="276" w:lineRule="auto"/>
        <w:contextualSpacing/>
        <w:jc w:val="center"/>
      </w:pPr>
      <w:r w:rsidRPr="00044F1E">
        <w:t>Nutrition Services Incentive Program Grant Awards</w:t>
      </w:r>
    </w:p>
    <w:p w14:paraId="4C5F09BE" w14:textId="77777777" w:rsidR="005814A1" w:rsidRPr="00044F1E"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525"/>
        <w:gridCol w:w="1620"/>
        <w:gridCol w:w="1335"/>
      </w:tblGrid>
      <w:tr w:rsidR="00044F1E" w:rsidRPr="00044F1E" w14:paraId="7F802E65" w14:textId="77777777" w:rsidTr="00781475">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602DD41" w14:textId="2BBE53FA" w:rsidR="00C92319" w:rsidRPr="00044F1E" w:rsidRDefault="00F55E4C" w:rsidP="00C92319">
            <w:pPr>
              <w:spacing w:before="0"/>
            </w:pPr>
            <w:r>
              <w:t>Category</w:t>
            </w:r>
          </w:p>
        </w:tc>
        <w:tc>
          <w:tcPr>
            <w:tcW w:w="1525" w:type="dxa"/>
            <w:hideMark/>
          </w:tcPr>
          <w:p w14:paraId="06EEC901" w14:textId="2C402C18" w:rsidR="00C92319" w:rsidRPr="00044F1E" w:rsidRDefault="00FA603B" w:rsidP="00C92319">
            <w:pPr>
              <w:spacing w:before="0"/>
              <w:cnfStyle w:val="100000000000" w:firstRow="1" w:lastRow="0" w:firstColumn="0" w:lastColumn="0" w:oddVBand="0" w:evenVBand="0" w:oddHBand="0" w:evenHBand="0" w:firstRowFirstColumn="0" w:firstRowLastColumn="0" w:lastRowFirstColumn="0" w:lastRowLastColumn="0"/>
              <w:rPr>
                <w:szCs w:val="20"/>
              </w:rPr>
            </w:pPr>
            <w:r w:rsidRPr="00044F1E">
              <w:rPr>
                <w:szCs w:val="20"/>
              </w:rPr>
              <w:t xml:space="preserve">FY 2022 </w:t>
            </w:r>
            <w:r w:rsidR="00A802CD" w:rsidRPr="00044F1E">
              <w:rPr>
                <w:szCs w:val="20"/>
              </w:rPr>
              <w:t>Final</w:t>
            </w:r>
          </w:p>
        </w:tc>
        <w:tc>
          <w:tcPr>
            <w:tcW w:w="1620" w:type="dxa"/>
            <w:hideMark/>
          </w:tcPr>
          <w:p w14:paraId="11A1DC4B" w14:textId="214BEDA9" w:rsidR="00C92319" w:rsidRPr="00044F1E" w:rsidRDefault="00FA603B" w:rsidP="737C43FE">
            <w:pPr>
              <w:spacing w:before="0"/>
              <w:cnfStyle w:val="100000000000" w:firstRow="1" w:lastRow="0" w:firstColumn="0" w:lastColumn="0" w:oddVBand="0" w:evenVBand="0" w:oddHBand="0" w:evenHBand="0" w:firstRowFirstColumn="0" w:firstRowLastColumn="0" w:lastRowFirstColumn="0" w:lastRowLastColumn="0"/>
            </w:pPr>
            <w:r w:rsidRPr="00044F1E">
              <w:t xml:space="preserve">FY 2023 </w:t>
            </w:r>
            <w:r w:rsidR="0091626C" w:rsidRPr="00044F1E">
              <w:t>Enacted</w:t>
            </w:r>
          </w:p>
        </w:tc>
        <w:tc>
          <w:tcPr>
            <w:tcW w:w="1335" w:type="dxa"/>
            <w:hideMark/>
          </w:tcPr>
          <w:p w14:paraId="098CF42E" w14:textId="47028CF7" w:rsidR="00FA603B" w:rsidRPr="00044F1E" w:rsidRDefault="00FA603B" w:rsidP="737C43FE">
            <w:pPr>
              <w:spacing w:before="0"/>
              <w:cnfStyle w:val="100000000000" w:firstRow="1" w:lastRow="0" w:firstColumn="0" w:lastColumn="0" w:oddVBand="0" w:evenVBand="0" w:oddHBand="0" w:evenHBand="0" w:firstRowFirstColumn="0" w:firstRowLastColumn="0" w:lastRowFirstColumn="0" w:lastRowLastColumn="0"/>
              <w:rPr>
                <w:b w:val="0"/>
              </w:rPr>
            </w:pPr>
            <w:r w:rsidRPr="00044F1E">
              <w:t xml:space="preserve">FY 2024 </w:t>
            </w:r>
            <w:r w:rsidR="299DFD0F" w:rsidRPr="00044F1E">
              <w:t>President’s Budget</w:t>
            </w:r>
          </w:p>
        </w:tc>
      </w:tr>
      <w:tr w:rsidR="00044F1E" w:rsidRPr="00044F1E" w14:paraId="1745E11B" w14:textId="77777777" w:rsidTr="737C43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80E6E7" w14:textId="77777777" w:rsidR="00C92319" w:rsidRPr="00044F1E" w:rsidRDefault="00C92319" w:rsidP="00C92319">
            <w:pPr>
              <w:spacing w:before="0"/>
              <w:rPr>
                <w:szCs w:val="20"/>
              </w:rPr>
            </w:pPr>
            <w:r w:rsidRPr="00044F1E">
              <w:rPr>
                <w:szCs w:val="20"/>
              </w:rPr>
              <w:t>Number of Awards/1</w:t>
            </w:r>
          </w:p>
        </w:tc>
        <w:tc>
          <w:tcPr>
            <w:tcW w:w="1525" w:type="dxa"/>
            <w:noWrap/>
            <w:hideMark/>
          </w:tcPr>
          <w:p w14:paraId="332722D5" w14:textId="77777777"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c>
          <w:tcPr>
            <w:tcW w:w="1620" w:type="dxa"/>
            <w:noWrap/>
            <w:hideMark/>
          </w:tcPr>
          <w:p w14:paraId="7F70030B" w14:textId="77777777"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c>
          <w:tcPr>
            <w:tcW w:w="1335" w:type="dxa"/>
            <w:noWrap/>
            <w:hideMark/>
          </w:tcPr>
          <w:p w14:paraId="0731A9A5" w14:textId="77777777"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56</w:t>
            </w:r>
          </w:p>
        </w:tc>
      </w:tr>
      <w:tr w:rsidR="00044F1E" w:rsidRPr="00044F1E" w14:paraId="3BD1F99E" w14:textId="77777777" w:rsidTr="005153A4">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ED98B31" w14:textId="77777777" w:rsidR="00C92319" w:rsidRPr="00044F1E" w:rsidRDefault="00C92319" w:rsidP="00C92319">
            <w:pPr>
              <w:spacing w:before="0"/>
              <w:rPr>
                <w:szCs w:val="20"/>
              </w:rPr>
            </w:pPr>
            <w:r w:rsidRPr="00044F1E">
              <w:rPr>
                <w:szCs w:val="20"/>
              </w:rPr>
              <w:t>Average Award</w:t>
            </w:r>
          </w:p>
        </w:tc>
        <w:tc>
          <w:tcPr>
            <w:tcW w:w="1525" w:type="dxa"/>
            <w:noWrap/>
            <w:hideMark/>
          </w:tcPr>
          <w:p w14:paraId="2ABDD475" w14:textId="72C1B194" w:rsidR="00C92319" w:rsidRPr="00044F1E" w:rsidRDefault="00FA603B" w:rsidP="00C92319">
            <w:pPr>
              <w:spacing w:before="0"/>
              <w:cnfStyle w:val="000000010000" w:firstRow="0" w:lastRow="0" w:firstColumn="0" w:lastColumn="0" w:oddVBand="0" w:evenVBand="0" w:oddHBand="0" w:evenHBand="1" w:firstRowFirstColumn="0" w:firstRowLastColumn="0" w:lastRowFirstColumn="0" w:lastRowLastColumn="0"/>
              <w:rPr>
                <w:szCs w:val="20"/>
              </w:rPr>
            </w:pPr>
            <w:r w:rsidRPr="00044F1E">
              <w:rPr>
                <w:szCs w:val="20"/>
              </w:rPr>
              <w:t>$2,770,740</w:t>
            </w:r>
          </w:p>
        </w:tc>
        <w:tc>
          <w:tcPr>
            <w:tcW w:w="1620" w:type="dxa"/>
            <w:noWrap/>
            <w:hideMark/>
          </w:tcPr>
          <w:p w14:paraId="4F8C5782" w14:textId="5D41E357" w:rsidR="00C92319" w:rsidRPr="00044F1E" w:rsidRDefault="00E0073A" w:rsidP="00C92319">
            <w:pPr>
              <w:spacing w:before="0"/>
              <w:cnfStyle w:val="000000010000" w:firstRow="0" w:lastRow="0" w:firstColumn="0" w:lastColumn="0" w:oddVBand="0" w:evenVBand="0" w:oddHBand="0" w:evenHBand="1" w:firstRowFirstColumn="0" w:firstRowLastColumn="0" w:lastRowFirstColumn="0" w:lastRowLastColumn="0"/>
              <w:rPr>
                <w:szCs w:val="20"/>
              </w:rPr>
            </w:pPr>
            <w:r w:rsidRPr="00044F1E">
              <w:rPr>
                <w:szCs w:val="20"/>
              </w:rPr>
              <w:t>$2,758,</w:t>
            </w:r>
            <w:r w:rsidR="00ED5F58" w:rsidRPr="00044F1E">
              <w:rPr>
                <w:szCs w:val="20"/>
              </w:rPr>
              <w:t>363</w:t>
            </w:r>
          </w:p>
        </w:tc>
        <w:tc>
          <w:tcPr>
            <w:tcW w:w="1335" w:type="dxa"/>
            <w:noWrap/>
            <w:hideMark/>
          </w:tcPr>
          <w:p w14:paraId="5605E93F" w14:textId="626B2B53" w:rsidR="00C92319" w:rsidRPr="00044F1E" w:rsidRDefault="00ED5F58" w:rsidP="737C43FE">
            <w:pPr>
              <w:spacing w:before="0"/>
              <w:cnfStyle w:val="000000010000" w:firstRow="0" w:lastRow="0" w:firstColumn="0" w:lastColumn="0" w:oddVBand="0" w:evenVBand="0" w:oddHBand="0" w:evenHBand="1" w:firstRowFirstColumn="0" w:firstRowLastColumn="0" w:lastRowFirstColumn="0" w:lastRowLastColumn="0"/>
            </w:pPr>
            <w:r w:rsidRPr="00044F1E">
              <w:t>$1</w:t>
            </w:r>
            <w:r w:rsidR="007313B5" w:rsidRPr="00044F1E">
              <w:t>,</w:t>
            </w:r>
            <w:r w:rsidR="00522506" w:rsidRPr="00044F1E">
              <w:t>920,</w:t>
            </w:r>
            <w:r w:rsidR="007313B5" w:rsidRPr="00044F1E">
              <w:t>271</w:t>
            </w:r>
          </w:p>
        </w:tc>
      </w:tr>
      <w:tr w:rsidR="00044F1E" w:rsidRPr="00044F1E" w14:paraId="6BA337FF" w14:textId="77777777" w:rsidTr="005153A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161F32D" w14:textId="1F45965C" w:rsidR="00C92319" w:rsidRPr="00044F1E" w:rsidRDefault="00C92319" w:rsidP="00C92319">
            <w:pPr>
              <w:spacing w:before="0"/>
              <w:rPr>
                <w:szCs w:val="20"/>
              </w:rPr>
            </w:pPr>
            <w:r w:rsidRPr="00044F1E">
              <w:rPr>
                <w:szCs w:val="20"/>
              </w:rPr>
              <w:t>Range of Awards</w:t>
            </w:r>
            <w:r w:rsidR="000E741C">
              <w:rPr>
                <w:szCs w:val="20"/>
              </w:rPr>
              <w:t>*</w:t>
            </w:r>
          </w:p>
        </w:tc>
        <w:tc>
          <w:tcPr>
            <w:tcW w:w="1525" w:type="dxa"/>
            <w:hideMark/>
          </w:tcPr>
          <w:p w14:paraId="25BAB17B" w14:textId="64128581" w:rsidR="00C92319" w:rsidRPr="00044F1E" w:rsidRDefault="00FA603B" w:rsidP="00C92319">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w:t>
            </w:r>
            <w:r w:rsidR="00E0073A" w:rsidRPr="00044F1E">
              <w:rPr>
                <w:szCs w:val="20"/>
              </w:rPr>
              <w:t>416,332</w:t>
            </w:r>
            <w:r w:rsidRPr="00044F1E">
              <w:rPr>
                <w:szCs w:val="20"/>
              </w:rPr>
              <w:t xml:space="preserve"> - $16,191,649</w:t>
            </w:r>
          </w:p>
        </w:tc>
        <w:tc>
          <w:tcPr>
            <w:tcW w:w="1620" w:type="dxa"/>
            <w:hideMark/>
          </w:tcPr>
          <w:p w14:paraId="0FCA178C" w14:textId="5B0F2182" w:rsidR="00FA532A" w:rsidRPr="00044F1E" w:rsidRDefault="00FA532A" w:rsidP="00FA532A">
            <w:pPr>
              <w:spacing w:before="0"/>
              <w:cnfStyle w:val="000000100000" w:firstRow="0" w:lastRow="0" w:firstColumn="0" w:lastColumn="0" w:oddVBand="0" w:evenVBand="0" w:oddHBand="1" w:evenHBand="0" w:firstRowFirstColumn="0" w:firstRowLastColumn="0" w:lastRowFirstColumn="0" w:lastRowLastColumn="0"/>
              <w:rPr>
                <w:szCs w:val="20"/>
              </w:rPr>
            </w:pPr>
            <w:r w:rsidRPr="00044F1E">
              <w:rPr>
                <w:szCs w:val="20"/>
              </w:rPr>
              <w:t>$414,473 - $16,119,313</w:t>
            </w:r>
          </w:p>
          <w:p w14:paraId="06379501" w14:textId="244EA368" w:rsidR="00C92319" w:rsidRPr="00044F1E" w:rsidRDefault="00C92319" w:rsidP="00C92319">
            <w:pPr>
              <w:spacing w:before="0"/>
              <w:cnfStyle w:val="000000100000" w:firstRow="0" w:lastRow="0" w:firstColumn="0" w:lastColumn="0" w:oddVBand="0" w:evenVBand="0" w:oddHBand="1" w:evenHBand="0" w:firstRowFirstColumn="0" w:firstRowLastColumn="0" w:lastRowFirstColumn="0" w:lastRowLastColumn="0"/>
              <w:rPr>
                <w:szCs w:val="20"/>
              </w:rPr>
            </w:pPr>
          </w:p>
        </w:tc>
        <w:tc>
          <w:tcPr>
            <w:tcW w:w="1335" w:type="dxa"/>
            <w:hideMark/>
          </w:tcPr>
          <w:p w14:paraId="1D5BF3C3" w14:textId="6A31CA64" w:rsidR="00C92319" w:rsidRPr="00044F1E" w:rsidRDefault="00044F1E" w:rsidP="737C43FE">
            <w:pPr>
              <w:spacing w:before="0"/>
              <w:cnfStyle w:val="000000100000" w:firstRow="0" w:lastRow="0" w:firstColumn="0" w:lastColumn="0" w:oddVBand="0" w:evenVBand="0" w:oddHBand="1" w:evenHBand="0" w:firstRowFirstColumn="0" w:firstRowLastColumn="0" w:lastRowFirstColumn="0" w:lastRowLastColumn="0"/>
            </w:pPr>
            <w:r w:rsidRPr="00044F1E">
              <w:t>$288,541 - $11,221,675</w:t>
            </w:r>
          </w:p>
        </w:tc>
      </w:tr>
    </w:tbl>
    <w:p w14:paraId="2763CC03" w14:textId="77777777" w:rsidR="007D38A7" w:rsidRDefault="00C92319" w:rsidP="000E741C">
      <w:pPr>
        <w:tabs>
          <w:tab w:val="left" w:pos="1530"/>
        </w:tabs>
        <w:spacing w:before="0" w:line="276" w:lineRule="auto"/>
        <w:ind w:firstLine="1530"/>
        <w:rPr>
          <w:bCs/>
          <w:sz w:val="20"/>
        </w:rPr>
      </w:pPr>
      <w:r w:rsidRPr="00C92319">
        <w:rPr>
          <w:bCs/>
          <w:sz w:val="20"/>
        </w:rPr>
        <w:t>1/ Not including grants to tribes.</w:t>
      </w:r>
    </w:p>
    <w:p w14:paraId="0DC37736" w14:textId="35D6EEA7" w:rsidR="000E741C" w:rsidRDefault="000E741C" w:rsidP="000E741C">
      <w:pPr>
        <w:tabs>
          <w:tab w:val="left" w:pos="1530"/>
        </w:tabs>
        <w:spacing w:before="0" w:after="200" w:line="276" w:lineRule="auto"/>
        <w:ind w:firstLine="1530"/>
        <w:rPr>
          <w:bCs/>
          <w:sz w:val="20"/>
        </w:rPr>
      </w:pPr>
      <w:r>
        <w:rPr>
          <w:bCs/>
          <w:sz w:val="20"/>
        </w:rPr>
        <w:t>*Represents States, and the District of Columbia</w:t>
      </w:r>
    </w:p>
    <w:p w14:paraId="35F9B302" w14:textId="21D62E45" w:rsidR="007D38A7" w:rsidRDefault="005272CD">
      <w:pPr>
        <w:spacing w:before="0" w:after="200" w:line="276" w:lineRule="auto"/>
        <w:rPr>
          <w:bCs/>
          <w:sz w:val="20"/>
        </w:rPr>
      </w:pPr>
      <w:r>
        <w:rPr>
          <w:bCs/>
          <w:sz w:val="20"/>
        </w:rPr>
        <w:br w:type="page"/>
      </w:r>
    </w:p>
    <w:p w14:paraId="47551451" w14:textId="11FDC85D" w:rsidR="007D38A7" w:rsidRDefault="007D38A7" w:rsidP="007D38A7">
      <w:pPr>
        <w:spacing w:line="276" w:lineRule="auto"/>
        <w:contextualSpacing/>
        <w:jc w:val="center"/>
      </w:pPr>
      <w:r w:rsidRPr="00DC006D">
        <w:lastRenderedPageBreak/>
        <w:t>Nutrition</w:t>
      </w:r>
      <w:r>
        <w:t xml:space="preserve"> Innovation </w:t>
      </w:r>
      <w:r w:rsidRPr="00DC006D">
        <w:t>Grant</w:t>
      </w:r>
      <w:r>
        <w:t xml:space="preserve"> </w:t>
      </w:r>
      <w:r w:rsidRPr="00DC006D">
        <w:t>Awards</w:t>
      </w:r>
    </w:p>
    <w:p w14:paraId="33B29380" w14:textId="77777777" w:rsidR="00B74404" w:rsidRDefault="00B74404" w:rsidP="007D38A7">
      <w:pPr>
        <w:spacing w:line="276" w:lineRule="auto"/>
        <w:contextualSpacing/>
        <w:jc w:val="center"/>
      </w:pPr>
    </w:p>
    <w:tbl>
      <w:tblPr>
        <w:tblStyle w:val="FundingHistory"/>
        <w:tblW w:w="6280" w:type="dxa"/>
        <w:tblLook w:val="04A0" w:firstRow="1" w:lastRow="0" w:firstColumn="1" w:lastColumn="0" w:noHBand="0" w:noVBand="1"/>
      </w:tblPr>
      <w:tblGrid>
        <w:gridCol w:w="1800"/>
        <w:gridCol w:w="1525"/>
        <w:gridCol w:w="1530"/>
        <w:gridCol w:w="1425"/>
      </w:tblGrid>
      <w:tr w:rsidR="00B74404" w:rsidRPr="00B74404" w14:paraId="031E6F4A" w14:textId="77777777" w:rsidTr="004F140A">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D53BDE" w14:textId="794396B0" w:rsidR="00B74404" w:rsidRPr="00B74404" w:rsidRDefault="00B66B52" w:rsidP="00B66B52">
            <w:pPr>
              <w:spacing w:before="0"/>
              <w:rPr>
                <w:color w:val="000000"/>
              </w:rPr>
            </w:pPr>
            <w:r>
              <w:rPr>
                <w:color w:val="000000"/>
              </w:rPr>
              <w:t>Category</w:t>
            </w:r>
          </w:p>
        </w:tc>
        <w:tc>
          <w:tcPr>
            <w:tcW w:w="1525" w:type="dxa"/>
            <w:hideMark/>
          </w:tcPr>
          <w:p w14:paraId="37668A91" w14:textId="0422B34F" w:rsidR="00B74404" w:rsidRPr="00B74404" w:rsidRDefault="00B74404" w:rsidP="00B74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74404">
              <w:rPr>
                <w:color w:val="000000"/>
                <w:szCs w:val="20"/>
              </w:rPr>
              <w:t>FY 202</w:t>
            </w:r>
            <w:r w:rsidR="00BB2906">
              <w:rPr>
                <w:color w:val="000000"/>
                <w:szCs w:val="20"/>
              </w:rPr>
              <w:t xml:space="preserve">2 </w:t>
            </w:r>
            <w:r w:rsidR="00A802CD">
              <w:rPr>
                <w:color w:val="000000"/>
                <w:szCs w:val="20"/>
              </w:rPr>
              <w:t>Final</w:t>
            </w:r>
          </w:p>
        </w:tc>
        <w:tc>
          <w:tcPr>
            <w:tcW w:w="1530" w:type="dxa"/>
            <w:hideMark/>
          </w:tcPr>
          <w:p w14:paraId="73DEAB1F" w14:textId="3D2467DF" w:rsidR="00B74404" w:rsidRPr="00B74404" w:rsidRDefault="6D11F6F3"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2023 </w:t>
            </w:r>
            <w:r w:rsidR="0091626C" w:rsidRPr="737C43FE">
              <w:rPr>
                <w:color w:val="000000" w:themeColor="text1"/>
              </w:rPr>
              <w:t>Enacted</w:t>
            </w:r>
          </w:p>
        </w:tc>
        <w:tc>
          <w:tcPr>
            <w:tcW w:w="1425" w:type="dxa"/>
            <w:hideMark/>
          </w:tcPr>
          <w:p w14:paraId="4057CB48" w14:textId="6308AFED" w:rsidR="00B74404" w:rsidRPr="00B74404" w:rsidRDefault="6D11F6F3"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2024 </w:t>
            </w:r>
            <w:r w:rsidR="5FE1334C" w:rsidRPr="737C43FE">
              <w:rPr>
                <w:color w:val="000000" w:themeColor="text1"/>
              </w:rPr>
              <w:t>President’s Budget</w:t>
            </w:r>
          </w:p>
        </w:tc>
      </w:tr>
      <w:tr w:rsidR="00B74404" w:rsidRPr="00B74404" w14:paraId="3976B82B" w14:textId="77777777" w:rsidTr="005153A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1A00D19" w14:textId="77777777" w:rsidR="00B74404" w:rsidRPr="00B74404" w:rsidRDefault="00B74404" w:rsidP="00B74404">
            <w:pPr>
              <w:spacing w:before="0"/>
              <w:rPr>
                <w:color w:val="000000"/>
                <w:szCs w:val="20"/>
              </w:rPr>
            </w:pPr>
            <w:r w:rsidRPr="00B74404">
              <w:rPr>
                <w:color w:val="000000"/>
                <w:szCs w:val="20"/>
              </w:rPr>
              <w:t>Number of Awards</w:t>
            </w:r>
          </w:p>
        </w:tc>
        <w:tc>
          <w:tcPr>
            <w:tcW w:w="1525" w:type="dxa"/>
            <w:noWrap/>
            <w:hideMark/>
          </w:tcPr>
          <w:p w14:paraId="34236029" w14:textId="49427D3E"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2</w:t>
            </w:r>
            <w:r w:rsidR="00BB2906">
              <w:rPr>
                <w:color w:val="000000"/>
                <w:szCs w:val="20"/>
              </w:rPr>
              <w:t>5</w:t>
            </w:r>
          </w:p>
        </w:tc>
        <w:tc>
          <w:tcPr>
            <w:tcW w:w="1530" w:type="dxa"/>
            <w:noWrap/>
            <w:hideMark/>
          </w:tcPr>
          <w:p w14:paraId="4C2CDAD6" w14:textId="42458689" w:rsidR="00B74404" w:rsidRPr="00B74404" w:rsidRDefault="00131F5C"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25</w:t>
            </w:r>
          </w:p>
        </w:tc>
        <w:tc>
          <w:tcPr>
            <w:tcW w:w="1425" w:type="dxa"/>
            <w:noWrap/>
            <w:hideMark/>
          </w:tcPr>
          <w:p w14:paraId="6FD42AB1" w14:textId="00470F63" w:rsidR="00B74404" w:rsidRPr="00B74404" w:rsidRDefault="00A06B18"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30</w:t>
            </w:r>
          </w:p>
        </w:tc>
      </w:tr>
      <w:tr w:rsidR="00B74404" w:rsidRPr="00B74404" w14:paraId="33CC2E32" w14:textId="77777777" w:rsidTr="005153A4">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A842ACE" w14:textId="77777777" w:rsidR="00B74404" w:rsidRPr="00B74404" w:rsidRDefault="00B74404" w:rsidP="00B74404">
            <w:pPr>
              <w:spacing w:before="0"/>
              <w:rPr>
                <w:color w:val="000000"/>
                <w:szCs w:val="20"/>
              </w:rPr>
            </w:pPr>
            <w:r w:rsidRPr="00B74404">
              <w:rPr>
                <w:color w:val="000000"/>
                <w:szCs w:val="20"/>
              </w:rPr>
              <w:t>Average Award</w:t>
            </w:r>
          </w:p>
        </w:tc>
        <w:tc>
          <w:tcPr>
            <w:tcW w:w="1525" w:type="dxa"/>
            <w:noWrap/>
            <w:hideMark/>
          </w:tcPr>
          <w:p w14:paraId="5B6AEADD" w14:textId="19A5FBB4" w:rsidR="00B74404" w:rsidRPr="00B74404" w:rsidRDefault="00B74404" w:rsidP="00B74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74404">
              <w:rPr>
                <w:color w:val="000000"/>
                <w:szCs w:val="20"/>
              </w:rPr>
              <w:t>$</w:t>
            </w:r>
            <w:r w:rsidR="00BB2906">
              <w:rPr>
                <w:color w:val="000000"/>
                <w:szCs w:val="20"/>
              </w:rPr>
              <w:t>271,868</w:t>
            </w:r>
            <w:r w:rsidRPr="00B74404">
              <w:rPr>
                <w:color w:val="000000"/>
                <w:szCs w:val="20"/>
              </w:rPr>
              <w:t xml:space="preserve"> </w:t>
            </w:r>
          </w:p>
        </w:tc>
        <w:tc>
          <w:tcPr>
            <w:tcW w:w="1530" w:type="dxa"/>
            <w:noWrap/>
            <w:hideMark/>
          </w:tcPr>
          <w:p w14:paraId="2FC10BCF" w14:textId="705E2E81" w:rsidR="00B74404" w:rsidRPr="00B74404" w:rsidRDefault="00E664EE" w:rsidP="00B74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F425A0">
              <w:rPr>
                <w:color w:val="000000"/>
                <w:szCs w:val="20"/>
              </w:rPr>
              <w:t>286,706</w:t>
            </w:r>
          </w:p>
        </w:tc>
        <w:tc>
          <w:tcPr>
            <w:tcW w:w="1425" w:type="dxa"/>
            <w:noWrap/>
            <w:hideMark/>
          </w:tcPr>
          <w:p w14:paraId="1BEED0C7" w14:textId="3011EC3B" w:rsidR="00B74404" w:rsidRPr="00B74404" w:rsidRDefault="00A06B18"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7E52D8">
              <w:rPr>
                <w:color w:val="000000"/>
              </w:rPr>
              <w:t>314,982</w:t>
            </w:r>
          </w:p>
        </w:tc>
      </w:tr>
      <w:tr w:rsidR="00B74404" w:rsidRPr="00B74404" w14:paraId="3467FBE2" w14:textId="77777777" w:rsidTr="005153A4">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150E14" w14:textId="77777777" w:rsidR="00B74404" w:rsidRPr="00B74404" w:rsidRDefault="00B74404" w:rsidP="00B74404">
            <w:pPr>
              <w:spacing w:before="0"/>
              <w:rPr>
                <w:color w:val="000000"/>
                <w:szCs w:val="20"/>
              </w:rPr>
            </w:pPr>
            <w:r w:rsidRPr="00B74404">
              <w:rPr>
                <w:color w:val="000000"/>
                <w:szCs w:val="20"/>
              </w:rPr>
              <w:t>Range of Awards</w:t>
            </w:r>
          </w:p>
        </w:tc>
        <w:tc>
          <w:tcPr>
            <w:tcW w:w="1525" w:type="dxa"/>
            <w:hideMark/>
          </w:tcPr>
          <w:p w14:paraId="31C9EDE8" w14:textId="69C0D2AA"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w:t>
            </w:r>
            <w:r w:rsidR="00BB2906">
              <w:rPr>
                <w:color w:val="000000"/>
                <w:szCs w:val="20"/>
              </w:rPr>
              <w:t>51,809 - $966,318</w:t>
            </w:r>
          </w:p>
        </w:tc>
        <w:tc>
          <w:tcPr>
            <w:tcW w:w="1530" w:type="dxa"/>
            <w:hideMark/>
          </w:tcPr>
          <w:p w14:paraId="2AB8B28D" w14:textId="1F731EF9" w:rsidR="00B74404" w:rsidRPr="00B74404" w:rsidRDefault="000B6CD8"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D55055">
              <w:rPr>
                <w:color w:val="000000"/>
                <w:szCs w:val="20"/>
              </w:rPr>
              <w:t>56,202</w:t>
            </w:r>
            <w:r>
              <w:rPr>
                <w:color w:val="000000"/>
                <w:szCs w:val="20"/>
              </w:rPr>
              <w:t xml:space="preserve"> - $988,944</w:t>
            </w:r>
          </w:p>
        </w:tc>
        <w:tc>
          <w:tcPr>
            <w:tcW w:w="1425" w:type="dxa"/>
            <w:hideMark/>
          </w:tcPr>
          <w:p w14:paraId="0AA699D3" w14:textId="4A6951FD" w:rsidR="00B74404" w:rsidRPr="00B74404" w:rsidRDefault="00757012"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$60,</w:t>
            </w:r>
            <w:r w:rsidR="001835FE">
              <w:rPr>
                <w:color w:val="000000"/>
              </w:rPr>
              <w:t>205 - $976,075</w:t>
            </w:r>
          </w:p>
        </w:tc>
      </w:tr>
    </w:tbl>
    <w:p w14:paraId="0F13BCB5" w14:textId="1ED268A5" w:rsidR="005814A1" w:rsidRPr="00C92319" w:rsidRDefault="005814A1" w:rsidP="00C92319">
      <w:pPr>
        <w:tabs>
          <w:tab w:val="left" w:pos="1530"/>
        </w:tabs>
        <w:spacing w:before="120" w:after="200" w:line="276" w:lineRule="auto"/>
        <w:ind w:firstLine="1530"/>
        <w:rPr>
          <w:sz w:val="20"/>
        </w:rPr>
      </w:pPr>
      <w:r w:rsidRPr="00C92319">
        <w:rPr>
          <w:bCs/>
          <w:sz w:val="20"/>
        </w:rPr>
        <w:br w:type="page"/>
      </w:r>
    </w:p>
    <w:p w14:paraId="033B3111" w14:textId="77777777" w:rsidR="005814A1" w:rsidRPr="00DC006D" w:rsidRDefault="005814A1" w:rsidP="005814A1">
      <w:pPr>
        <w:spacing w:line="276" w:lineRule="auto"/>
        <w:contextualSpacing/>
        <w:jc w:val="center"/>
        <w:rPr>
          <w:b/>
          <w:sz w:val="20"/>
        </w:rPr>
      </w:pPr>
      <w:r w:rsidRPr="00DC006D">
        <w:rPr>
          <w:b/>
          <w:sz w:val="20"/>
        </w:rPr>
        <w:lastRenderedPageBreak/>
        <w:t>DEPARTMENT</w:t>
      </w:r>
      <w:r>
        <w:rPr>
          <w:b/>
          <w:sz w:val="20"/>
        </w:rPr>
        <w:t xml:space="preserve"> </w:t>
      </w:r>
      <w:r w:rsidRPr="00DC006D">
        <w:rPr>
          <w:b/>
          <w:sz w:val="20"/>
        </w:rPr>
        <w:t>OF</w:t>
      </w:r>
      <w:r>
        <w:rPr>
          <w:b/>
          <w:sz w:val="20"/>
        </w:rPr>
        <w:t xml:space="preserve"> </w:t>
      </w:r>
      <w:r w:rsidRPr="00DC006D">
        <w:rPr>
          <w:b/>
          <w:sz w:val="20"/>
        </w:rPr>
        <w:t>HEALTH</w:t>
      </w:r>
      <w:r>
        <w:rPr>
          <w:b/>
          <w:sz w:val="20"/>
        </w:rPr>
        <w:t xml:space="preserve"> </w:t>
      </w:r>
      <w:r w:rsidRPr="00DC006D">
        <w:rPr>
          <w:b/>
          <w:sz w:val="20"/>
        </w:rPr>
        <w:t>AND</w:t>
      </w:r>
      <w:r>
        <w:rPr>
          <w:b/>
          <w:sz w:val="20"/>
        </w:rPr>
        <w:t xml:space="preserve"> </w:t>
      </w:r>
      <w:r w:rsidRPr="00DC006D">
        <w:rPr>
          <w:b/>
          <w:sz w:val="20"/>
        </w:rPr>
        <w:t>HUMAN</w:t>
      </w:r>
      <w:r>
        <w:rPr>
          <w:b/>
          <w:sz w:val="20"/>
        </w:rPr>
        <w:t xml:space="preserve"> </w:t>
      </w:r>
      <w:r w:rsidRPr="00DC006D">
        <w:rPr>
          <w:b/>
          <w:sz w:val="20"/>
        </w:rPr>
        <w:t>SERVICES</w:t>
      </w:r>
    </w:p>
    <w:p w14:paraId="10D60D54"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FOR</w:t>
      </w:r>
      <w:r>
        <w:rPr>
          <w:b/>
          <w:sz w:val="20"/>
        </w:rPr>
        <w:t xml:space="preserve"> </w:t>
      </w:r>
      <w:r w:rsidRPr="00DC006D">
        <w:rPr>
          <w:b/>
          <w:sz w:val="20"/>
        </w:rPr>
        <w:t>COMMUNITY</w:t>
      </w:r>
      <w:r>
        <w:rPr>
          <w:b/>
          <w:sz w:val="20"/>
        </w:rPr>
        <w:t xml:space="preserve"> </w:t>
      </w:r>
      <w:r w:rsidRPr="00DC006D">
        <w:rPr>
          <w:b/>
          <w:sz w:val="20"/>
        </w:rPr>
        <w:t>LIVING</w:t>
      </w:r>
    </w:p>
    <w:p w14:paraId="7ECA132D"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ON</w:t>
      </w:r>
      <w:r>
        <w:rPr>
          <w:b/>
          <w:sz w:val="20"/>
        </w:rPr>
        <w:t xml:space="preserve"> </w:t>
      </w:r>
      <w:r w:rsidRPr="00DC006D">
        <w:rPr>
          <w:b/>
          <w:sz w:val="20"/>
        </w:rPr>
        <w:t>AGING</w:t>
      </w:r>
    </w:p>
    <w:p w14:paraId="294E9704" w14:textId="77777777" w:rsidR="005814A1" w:rsidRPr="00DC006D" w:rsidRDefault="005814A1" w:rsidP="005814A1">
      <w:pPr>
        <w:spacing w:line="276" w:lineRule="auto"/>
        <w:contextualSpacing/>
        <w:jc w:val="center"/>
        <w:rPr>
          <w:b/>
          <w:sz w:val="20"/>
        </w:rPr>
      </w:pPr>
    </w:p>
    <w:p w14:paraId="47043D0F" w14:textId="1A891A1C" w:rsidR="005814A1" w:rsidRPr="00DC006D" w:rsidRDefault="005814A1" w:rsidP="005814A1">
      <w:pPr>
        <w:spacing w:line="276" w:lineRule="auto"/>
        <w:contextualSpacing/>
        <w:jc w:val="center"/>
        <w:rPr>
          <w:b/>
          <w:sz w:val="20"/>
        </w:rPr>
      </w:pPr>
      <w:r w:rsidRPr="00DC006D">
        <w:rPr>
          <w:b/>
          <w:sz w:val="20"/>
        </w:rPr>
        <w:t>FY</w:t>
      </w:r>
      <w:r>
        <w:rPr>
          <w:b/>
          <w:sz w:val="20"/>
        </w:rPr>
        <w:t xml:space="preserve"> </w:t>
      </w:r>
      <w:r w:rsidRPr="00DC006D">
        <w:rPr>
          <w:b/>
          <w:sz w:val="20"/>
        </w:rPr>
        <w:t>20</w:t>
      </w:r>
      <w:r>
        <w:rPr>
          <w:b/>
          <w:sz w:val="20"/>
        </w:rPr>
        <w:t>2</w:t>
      </w:r>
      <w:r w:rsidR="00D340C1">
        <w:rPr>
          <w:b/>
          <w:sz w:val="20"/>
        </w:rPr>
        <w:t>4</w:t>
      </w:r>
      <w:r>
        <w:rPr>
          <w:b/>
          <w:sz w:val="20"/>
        </w:rPr>
        <w:t xml:space="preserve"> </w:t>
      </w:r>
      <w:r w:rsidRPr="00DC006D">
        <w:rPr>
          <w:b/>
          <w:sz w:val="20"/>
        </w:rPr>
        <w:t>DISCRETIONARY</w:t>
      </w:r>
      <w:r>
        <w:rPr>
          <w:b/>
          <w:sz w:val="20"/>
        </w:rPr>
        <w:t xml:space="preserve"> </w:t>
      </w:r>
      <w:r w:rsidRPr="00DC006D">
        <w:rPr>
          <w:b/>
          <w:sz w:val="20"/>
        </w:rPr>
        <w:t>STATE</w:t>
      </w:r>
      <w:r>
        <w:rPr>
          <w:b/>
          <w:sz w:val="20"/>
        </w:rPr>
        <w:t xml:space="preserve"> </w:t>
      </w:r>
      <w:r w:rsidRPr="00DC006D">
        <w:rPr>
          <w:b/>
          <w:sz w:val="20"/>
        </w:rPr>
        <w:t>FORMULA</w:t>
      </w:r>
      <w:r>
        <w:rPr>
          <w:b/>
          <w:sz w:val="20"/>
        </w:rPr>
        <w:t xml:space="preserve"> </w:t>
      </w:r>
      <w:r w:rsidRPr="00DC006D">
        <w:rPr>
          <w:b/>
          <w:sz w:val="20"/>
        </w:rPr>
        <w:t>GRANTS</w:t>
      </w:r>
    </w:p>
    <w:p w14:paraId="08A742AB" w14:textId="77777777" w:rsidR="005814A1" w:rsidRPr="00787CEB" w:rsidRDefault="005814A1" w:rsidP="005814A1">
      <w:pPr>
        <w:spacing w:line="276" w:lineRule="auto"/>
        <w:contextualSpacing/>
        <w:rPr>
          <w:sz w:val="20"/>
          <w:highlight w:val="yellow"/>
        </w:rPr>
      </w:pPr>
    </w:p>
    <w:p w14:paraId="13B541E9" w14:textId="6E72012A" w:rsidR="005814A1" w:rsidRDefault="005814A1" w:rsidP="005814A1">
      <w:pPr>
        <w:tabs>
          <w:tab w:val="left" w:pos="180"/>
        </w:tabs>
        <w:spacing w:line="276" w:lineRule="auto"/>
        <w:contextualSpacing/>
        <w:jc w:val="center"/>
        <w:rPr>
          <w:sz w:val="20"/>
        </w:rPr>
      </w:pPr>
      <w:r w:rsidRPr="005C3599">
        <w:rPr>
          <w:sz w:val="20"/>
        </w:rPr>
        <w:t>PROGRAM/CFDA</w:t>
      </w:r>
      <w:r>
        <w:rPr>
          <w:sz w:val="20"/>
        </w:rPr>
        <w:t xml:space="preserve"> </w:t>
      </w:r>
      <w:r w:rsidRPr="005C3599">
        <w:rPr>
          <w:sz w:val="20"/>
        </w:rPr>
        <w:t>NUMBER:</w:t>
      </w:r>
      <w:r>
        <w:rPr>
          <w:sz w:val="20"/>
        </w:rPr>
        <w:t xml:space="preserve"> </w:t>
      </w:r>
      <w:r w:rsidRPr="005C3599">
        <w:rPr>
          <w:sz w:val="20"/>
        </w:rPr>
        <w:t>Congregate</w:t>
      </w:r>
      <w:r>
        <w:rPr>
          <w:sz w:val="20"/>
        </w:rPr>
        <w:t xml:space="preserve"> </w:t>
      </w:r>
      <w:r w:rsidRPr="005C3599">
        <w:rPr>
          <w:sz w:val="20"/>
        </w:rPr>
        <w:t>Nutrition</w:t>
      </w:r>
      <w:r>
        <w:rPr>
          <w:sz w:val="20"/>
        </w:rPr>
        <w:t xml:space="preserve"> </w:t>
      </w:r>
      <w:r w:rsidRPr="005C3599">
        <w:rPr>
          <w:sz w:val="20"/>
        </w:rPr>
        <w:t>Services</w:t>
      </w:r>
      <w:r>
        <w:rPr>
          <w:sz w:val="20"/>
        </w:rPr>
        <w:t xml:space="preserve"> </w:t>
      </w:r>
      <w:r w:rsidRPr="005C3599">
        <w:rPr>
          <w:sz w:val="20"/>
        </w:rPr>
        <w:t>(CFDA</w:t>
      </w:r>
      <w:r>
        <w:rPr>
          <w:sz w:val="20"/>
        </w:rPr>
        <w:t xml:space="preserve"> </w:t>
      </w:r>
      <w:r w:rsidRPr="005C3599">
        <w:rPr>
          <w:sz w:val="20"/>
        </w:rPr>
        <w:t>93.045)</w:t>
      </w:r>
    </w:p>
    <w:tbl>
      <w:tblPr>
        <w:tblStyle w:val="TableGrid23"/>
        <w:tblW w:w="0" w:type="auto"/>
        <w:tblInd w:w="0" w:type="dxa"/>
        <w:tblLook w:val="04A0" w:firstRow="1" w:lastRow="0" w:firstColumn="1" w:lastColumn="0" w:noHBand="0" w:noVBand="1"/>
      </w:tblPr>
      <w:tblGrid>
        <w:gridCol w:w="2491"/>
        <w:gridCol w:w="1968"/>
        <w:gridCol w:w="1592"/>
        <w:gridCol w:w="1919"/>
        <w:gridCol w:w="1380"/>
      </w:tblGrid>
      <w:tr w:rsidR="004E40DF" w:rsidRPr="004E40DF" w14:paraId="11EB0E92" w14:textId="77777777" w:rsidTr="00396908">
        <w:trPr>
          <w:trHeight w:val="1040"/>
          <w:tblHeader/>
        </w:trPr>
        <w:tc>
          <w:tcPr>
            <w:tcW w:w="2491" w:type="dxa"/>
            <w:noWrap/>
            <w:vAlign w:val="center"/>
            <w:hideMark/>
          </w:tcPr>
          <w:p w14:paraId="5A1019D8" w14:textId="77777777" w:rsidR="004E40DF" w:rsidRPr="004E40DF" w:rsidRDefault="004E40DF" w:rsidP="008943BC">
            <w:pPr>
              <w:tabs>
                <w:tab w:val="left" w:pos="180"/>
              </w:tabs>
              <w:spacing w:line="276" w:lineRule="auto"/>
              <w:contextualSpacing/>
              <w:jc w:val="center"/>
              <w:rPr>
                <w:b/>
              </w:rPr>
            </w:pPr>
            <w:r w:rsidRPr="004E40DF">
              <w:rPr>
                <w:b/>
              </w:rPr>
              <w:t>STATE/TERRITORY</w:t>
            </w:r>
          </w:p>
        </w:tc>
        <w:tc>
          <w:tcPr>
            <w:tcW w:w="1968" w:type="dxa"/>
            <w:noWrap/>
            <w:vAlign w:val="center"/>
            <w:hideMark/>
          </w:tcPr>
          <w:p w14:paraId="36BC6C7B" w14:textId="77777777" w:rsidR="004E40DF" w:rsidRPr="004E40DF" w:rsidRDefault="004E40DF" w:rsidP="008943BC">
            <w:pPr>
              <w:tabs>
                <w:tab w:val="left" w:pos="180"/>
              </w:tabs>
              <w:spacing w:line="276" w:lineRule="auto"/>
              <w:contextualSpacing/>
              <w:jc w:val="center"/>
              <w:rPr>
                <w:b/>
              </w:rPr>
            </w:pPr>
            <w:r w:rsidRPr="004E40DF">
              <w:rPr>
                <w:b/>
              </w:rPr>
              <w:t>FY 2022 Final</w:t>
            </w:r>
          </w:p>
        </w:tc>
        <w:tc>
          <w:tcPr>
            <w:tcW w:w="1592" w:type="dxa"/>
            <w:vAlign w:val="center"/>
            <w:hideMark/>
          </w:tcPr>
          <w:p w14:paraId="759A6B92" w14:textId="77777777" w:rsidR="004E40DF" w:rsidRPr="004E40DF" w:rsidRDefault="004E40DF" w:rsidP="008943BC">
            <w:pPr>
              <w:tabs>
                <w:tab w:val="left" w:pos="180"/>
              </w:tabs>
              <w:spacing w:line="276" w:lineRule="auto"/>
              <w:contextualSpacing/>
              <w:jc w:val="center"/>
              <w:rPr>
                <w:b/>
              </w:rPr>
            </w:pPr>
            <w:r w:rsidRPr="004E40DF">
              <w:rPr>
                <w:b/>
              </w:rPr>
              <w:t>FY 2023 Enacted</w:t>
            </w:r>
          </w:p>
        </w:tc>
        <w:tc>
          <w:tcPr>
            <w:tcW w:w="1919" w:type="dxa"/>
            <w:vAlign w:val="center"/>
            <w:hideMark/>
          </w:tcPr>
          <w:p w14:paraId="401DA56B" w14:textId="77777777" w:rsidR="004E40DF" w:rsidRPr="004E40DF" w:rsidRDefault="004E40DF" w:rsidP="008943BC">
            <w:pPr>
              <w:tabs>
                <w:tab w:val="left" w:pos="180"/>
              </w:tabs>
              <w:spacing w:line="276" w:lineRule="auto"/>
              <w:contextualSpacing/>
              <w:jc w:val="center"/>
              <w:rPr>
                <w:b/>
              </w:rPr>
            </w:pPr>
            <w:r w:rsidRPr="004E40DF">
              <w:rPr>
                <w:b/>
              </w:rPr>
              <w:t>FY 2024 President's Budget</w:t>
            </w:r>
          </w:p>
        </w:tc>
        <w:tc>
          <w:tcPr>
            <w:tcW w:w="1380" w:type="dxa"/>
            <w:vAlign w:val="center"/>
            <w:hideMark/>
          </w:tcPr>
          <w:p w14:paraId="4C5FCA92" w14:textId="77777777" w:rsidR="004E40DF" w:rsidRPr="004E40DF" w:rsidRDefault="004E40DF" w:rsidP="008943BC">
            <w:pPr>
              <w:tabs>
                <w:tab w:val="left" w:pos="180"/>
              </w:tabs>
              <w:spacing w:line="276" w:lineRule="auto"/>
              <w:contextualSpacing/>
              <w:jc w:val="center"/>
              <w:rPr>
                <w:b/>
              </w:rPr>
            </w:pPr>
            <w:r w:rsidRPr="004E40DF">
              <w:rPr>
                <w:b/>
              </w:rPr>
              <w:t>FY 2024 President's Budget +/- FY 2023 Enacted</w:t>
            </w:r>
          </w:p>
        </w:tc>
      </w:tr>
      <w:tr w:rsidR="004E40DF" w:rsidRPr="004E40DF" w14:paraId="0AE05B00" w14:textId="77777777" w:rsidTr="00AB5A94">
        <w:trPr>
          <w:trHeight w:val="583"/>
        </w:trPr>
        <w:tc>
          <w:tcPr>
            <w:tcW w:w="2491" w:type="dxa"/>
            <w:noWrap/>
            <w:vAlign w:val="bottom"/>
            <w:hideMark/>
          </w:tcPr>
          <w:p w14:paraId="019AAE1E" w14:textId="77777777" w:rsidR="004E40DF" w:rsidRPr="004E40DF" w:rsidRDefault="004E40DF" w:rsidP="008943BC">
            <w:pPr>
              <w:tabs>
                <w:tab w:val="left" w:pos="180"/>
              </w:tabs>
              <w:spacing w:line="276" w:lineRule="auto"/>
              <w:contextualSpacing/>
            </w:pPr>
            <w:r w:rsidRPr="004E40DF">
              <w:t>Alabama</w:t>
            </w:r>
          </w:p>
        </w:tc>
        <w:tc>
          <w:tcPr>
            <w:tcW w:w="1968" w:type="dxa"/>
            <w:noWrap/>
            <w:vAlign w:val="bottom"/>
            <w:hideMark/>
          </w:tcPr>
          <w:p w14:paraId="2616556B" w14:textId="01C1388E" w:rsidR="004E40DF" w:rsidRPr="004E40DF" w:rsidRDefault="004E40DF" w:rsidP="008943BC">
            <w:pPr>
              <w:tabs>
                <w:tab w:val="left" w:pos="180"/>
              </w:tabs>
              <w:spacing w:line="276" w:lineRule="auto"/>
              <w:contextualSpacing/>
              <w:jc w:val="right"/>
            </w:pPr>
            <w:r w:rsidRPr="004E40DF">
              <w:t>7,642,990</w:t>
            </w:r>
          </w:p>
        </w:tc>
        <w:tc>
          <w:tcPr>
            <w:tcW w:w="1592" w:type="dxa"/>
            <w:noWrap/>
            <w:vAlign w:val="bottom"/>
            <w:hideMark/>
          </w:tcPr>
          <w:p w14:paraId="41D7BD45" w14:textId="4EEA732E" w:rsidR="004E40DF" w:rsidRPr="004E40DF" w:rsidRDefault="004E40DF" w:rsidP="008943BC">
            <w:pPr>
              <w:tabs>
                <w:tab w:val="left" w:pos="180"/>
              </w:tabs>
              <w:spacing w:line="276" w:lineRule="auto"/>
              <w:contextualSpacing/>
              <w:jc w:val="right"/>
            </w:pPr>
            <w:r w:rsidRPr="004E40DF">
              <w:t>7,976,784</w:t>
            </w:r>
          </w:p>
        </w:tc>
        <w:tc>
          <w:tcPr>
            <w:tcW w:w="1919" w:type="dxa"/>
            <w:noWrap/>
            <w:vAlign w:val="bottom"/>
            <w:hideMark/>
          </w:tcPr>
          <w:p w14:paraId="0C84C56A" w14:textId="383592A3" w:rsidR="004E40DF" w:rsidRPr="004E40DF" w:rsidRDefault="004E40DF" w:rsidP="008943BC">
            <w:pPr>
              <w:tabs>
                <w:tab w:val="left" w:pos="180"/>
              </w:tabs>
              <w:spacing w:line="276" w:lineRule="auto"/>
              <w:contextualSpacing/>
              <w:jc w:val="right"/>
            </w:pPr>
            <w:r w:rsidRPr="004E40DF">
              <w:t>11,242,386</w:t>
            </w:r>
          </w:p>
        </w:tc>
        <w:tc>
          <w:tcPr>
            <w:tcW w:w="1380" w:type="dxa"/>
            <w:noWrap/>
            <w:vAlign w:val="bottom"/>
            <w:hideMark/>
          </w:tcPr>
          <w:p w14:paraId="5C963E49" w14:textId="1E56483E" w:rsidR="004E40DF" w:rsidRPr="004E40DF" w:rsidRDefault="004E40DF" w:rsidP="008943BC">
            <w:pPr>
              <w:tabs>
                <w:tab w:val="left" w:pos="180"/>
              </w:tabs>
              <w:spacing w:line="276" w:lineRule="auto"/>
              <w:contextualSpacing/>
              <w:jc w:val="right"/>
            </w:pPr>
            <w:r w:rsidRPr="004E40DF">
              <w:t>3,265,602</w:t>
            </w:r>
          </w:p>
        </w:tc>
      </w:tr>
      <w:tr w:rsidR="004E40DF" w:rsidRPr="004E40DF" w14:paraId="52543729" w14:textId="77777777" w:rsidTr="00AB5A94">
        <w:trPr>
          <w:trHeight w:val="290"/>
        </w:trPr>
        <w:tc>
          <w:tcPr>
            <w:tcW w:w="2491" w:type="dxa"/>
            <w:noWrap/>
            <w:vAlign w:val="bottom"/>
            <w:hideMark/>
          </w:tcPr>
          <w:p w14:paraId="5C0FD8BA" w14:textId="77777777" w:rsidR="004E40DF" w:rsidRPr="004E40DF" w:rsidRDefault="004E40DF" w:rsidP="008943BC">
            <w:pPr>
              <w:tabs>
                <w:tab w:val="left" w:pos="180"/>
              </w:tabs>
              <w:spacing w:line="276" w:lineRule="auto"/>
              <w:contextualSpacing/>
            </w:pPr>
            <w:r w:rsidRPr="004E40DF">
              <w:t>Alaska</w:t>
            </w:r>
          </w:p>
        </w:tc>
        <w:tc>
          <w:tcPr>
            <w:tcW w:w="1968" w:type="dxa"/>
            <w:noWrap/>
            <w:vAlign w:val="bottom"/>
            <w:hideMark/>
          </w:tcPr>
          <w:p w14:paraId="66FA4D95" w14:textId="733A18F2"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2B7F2A31" w14:textId="0CFA03F7"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48826434" w14:textId="5DD1C46F"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4D4B06E4" w14:textId="1BC2A876" w:rsidR="004E40DF" w:rsidRPr="004E40DF" w:rsidRDefault="004E40DF" w:rsidP="008943BC">
            <w:pPr>
              <w:tabs>
                <w:tab w:val="left" w:pos="180"/>
              </w:tabs>
              <w:spacing w:line="276" w:lineRule="auto"/>
              <w:contextualSpacing/>
              <w:jc w:val="right"/>
            </w:pPr>
            <w:r w:rsidRPr="004E40DF">
              <w:t>1,071,222</w:t>
            </w:r>
          </w:p>
        </w:tc>
      </w:tr>
      <w:tr w:rsidR="004E40DF" w:rsidRPr="004E40DF" w14:paraId="0EEAF45E" w14:textId="77777777" w:rsidTr="00AB5A94">
        <w:trPr>
          <w:trHeight w:val="290"/>
        </w:trPr>
        <w:tc>
          <w:tcPr>
            <w:tcW w:w="2491" w:type="dxa"/>
            <w:noWrap/>
            <w:vAlign w:val="bottom"/>
            <w:hideMark/>
          </w:tcPr>
          <w:p w14:paraId="03D5140A" w14:textId="77777777" w:rsidR="004E40DF" w:rsidRPr="004E40DF" w:rsidRDefault="004E40DF" w:rsidP="008943BC">
            <w:pPr>
              <w:tabs>
                <w:tab w:val="left" w:pos="180"/>
              </w:tabs>
              <w:spacing w:line="276" w:lineRule="auto"/>
              <w:contextualSpacing/>
            </w:pPr>
            <w:r w:rsidRPr="004E40DF">
              <w:t>Arizona</w:t>
            </w:r>
          </w:p>
        </w:tc>
        <w:tc>
          <w:tcPr>
            <w:tcW w:w="1968" w:type="dxa"/>
            <w:noWrap/>
            <w:vAlign w:val="bottom"/>
            <w:hideMark/>
          </w:tcPr>
          <w:p w14:paraId="206E6594" w14:textId="558CD599" w:rsidR="004E40DF" w:rsidRPr="004E40DF" w:rsidRDefault="004E40DF" w:rsidP="008943BC">
            <w:pPr>
              <w:tabs>
                <w:tab w:val="left" w:pos="180"/>
              </w:tabs>
              <w:spacing w:line="276" w:lineRule="auto"/>
              <w:contextualSpacing/>
              <w:jc w:val="right"/>
            </w:pPr>
            <w:r w:rsidRPr="004E40DF">
              <w:t>11,125,368</w:t>
            </w:r>
          </w:p>
        </w:tc>
        <w:tc>
          <w:tcPr>
            <w:tcW w:w="1592" w:type="dxa"/>
            <w:noWrap/>
            <w:vAlign w:val="bottom"/>
            <w:hideMark/>
          </w:tcPr>
          <w:p w14:paraId="463B9D1B" w14:textId="5AC49781" w:rsidR="004E40DF" w:rsidRPr="004E40DF" w:rsidRDefault="004E40DF" w:rsidP="008943BC">
            <w:pPr>
              <w:tabs>
                <w:tab w:val="left" w:pos="180"/>
              </w:tabs>
              <w:spacing w:line="276" w:lineRule="auto"/>
              <w:contextualSpacing/>
              <w:jc w:val="right"/>
            </w:pPr>
            <w:r w:rsidRPr="004E40DF">
              <w:t>11,595,748</w:t>
            </w:r>
          </w:p>
        </w:tc>
        <w:tc>
          <w:tcPr>
            <w:tcW w:w="1919" w:type="dxa"/>
            <w:noWrap/>
            <w:vAlign w:val="bottom"/>
            <w:hideMark/>
          </w:tcPr>
          <w:p w14:paraId="7806F371" w14:textId="4D3D132A" w:rsidR="004E40DF" w:rsidRPr="004E40DF" w:rsidRDefault="004E40DF" w:rsidP="008943BC">
            <w:pPr>
              <w:tabs>
                <w:tab w:val="left" w:pos="180"/>
              </w:tabs>
              <w:spacing w:line="276" w:lineRule="auto"/>
              <w:contextualSpacing/>
              <w:jc w:val="right"/>
            </w:pPr>
            <w:r w:rsidRPr="004E40DF">
              <w:t>16,366,600</w:t>
            </w:r>
          </w:p>
        </w:tc>
        <w:tc>
          <w:tcPr>
            <w:tcW w:w="1380" w:type="dxa"/>
            <w:noWrap/>
            <w:vAlign w:val="bottom"/>
            <w:hideMark/>
          </w:tcPr>
          <w:p w14:paraId="3DB61FB3" w14:textId="34BF8740" w:rsidR="004E40DF" w:rsidRPr="004E40DF" w:rsidRDefault="004E40DF" w:rsidP="008943BC">
            <w:pPr>
              <w:tabs>
                <w:tab w:val="left" w:pos="180"/>
              </w:tabs>
              <w:spacing w:line="276" w:lineRule="auto"/>
              <w:contextualSpacing/>
              <w:jc w:val="right"/>
            </w:pPr>
            <w:r w:rsidRPr="004E40DF">
              <w:t>4,770,852</w:t>
            </w:r>
          </w:p>
        </w:tc>
      </w:tr>
      <w:tr w:rsidR="004E40DF" w:rsidRPr="004E40DF" w14:paraId="62DBDE31" w14:textId="77777777" w:rsidTr="00AB5A94">
        <w:trPr>
          <w:trHeight w:val="290"/>
        </w:trPr>
        <w:tc>
          <w:tcPr>
            <w:tcW w:w="2491" w:type="dxa"/>
            <w:noWrap/>
            <w:vAlign w:val="bottom"/>
            <w:hideMark/>
          </w:tcPr>
          <w:p w14:paraId="66AD618F" w14:textId="77777777" w:rsidR="004E40DF" w:rsidRPr="004E40DF" w:rsidRDefault="004E40DF" w:rsidP="008943BC">
            <w:pPr>
              <w:tabs>
                <w:tab w:val="left" w:pos="180"/>
              </w:tabs>
              <w:spacing w:line="276" w:lineRule="auto"/>
              <w:contextualSpacing/>
            </w:pPr>
            <w:r w:rsidRPr="004E40DF">
              <w:t>Arkansas</w:t>
            </w:r>
          </w:p>
        </w:tc>
        <w:tc>
          <w:tcPr>
            <w:tcW w:w="1968" w:type="dxa"/>
            <w:noWrap/>
            <w:vAlign w:val="bottom"/>
            <w:hideMark/>
          </w:tcPr>
          <w:p w14:paraId="2484999F" w14:textId="5017DAE4" w:rsidR="004E40DF" w:rsidRPr="004E40DF" w:rsidRDefault="004E40DF" w:rsidP="008943BC">
            <w:pPr>
              <w:tabs>
                <w:tab w:val="left" w:pos="180"/>
              </w:tabs>
              <w:spacing w:line="276" w:lineRule="auto"/>
              <w:contextualSpacing/>
              <w:jc w:val="right"/>
            </w:pPr>
            <w:r w:rsidRPr="004E40DF">
              <w:t>4,673,504</w:t>
            </w:r>
          </w:p>
        </w:tc>
        <w:tc>
          <w:tcPr>
            <w:tcW w:w="1592" w:type="dxa"/>
            <w:noWrap/>
            <w:vAlign w:val="bottom"/>
            <w:hideMark/>
          </w:tcPr>
          <w:p w14:paraId="0E06271B" w14:textId="1A904F05" w:rsidR="004E40DF" w:rsidRPr="004E40DF" w:rsidRDefault="004E40DF" w:rsidP="008943BC">
            <w:pPr>
              <w:tabs>
                <w:tab w:val="left" w:pos="180"/>
              </w:tabs>
              <w:spacing w:line="276" w:lineRule="auto"/>
              <w:contextualSpacing/>
              <w:jc w:val="right"/>
            </w:pPr>
            <w:r w:rsidRPr="004E40DF">
              <w:t>4,865,041</w:t>
            </w:r>
          </w:p>
        </w:tc>
        <w:tc>
          <w:tcPr>
            <w:tcW w:w="1919" w:type="dxa"/>
            <w:noWrap/>
            <w:vAlign w:val="bottom"/>
            <w:hideMark/>
          </w:tcPr>
          <w:p w14:paraId="1D16EF15" w14:textId="46A7C628" w:rsidR="004E40DF" w:rsidRPr="004E40DF" w:rsidRDefault="004E40DF" w:rsidP="008943BC">
            <w:pPr>
              <w:tabs>
                <w:tab w:val="left" w:pos="180"/>
              </w:tabs>
              <w:spacing w:line="276" w:lineRule="auto"/>
              <w:contextualSpacing/>
              <w:jc w:val="right"/>
            </w:pPr>
            <w:r w:rsidRPr="004E40DF">
              <w:t>6,784,111</w:t>
            </w:r>
          </w:p>
        </w:tc>
        <w:tc>
          <w:tcPr>
            <w:tcW w:w="1380" w:type="dxa"/>
            <w:noWrap/>
            <w:vAlign w:val="bottom"/>
            <w:hideMark/>
          </w:tcPr>
          <w:p w14:paraId="13DEBBEB" w14:textId="4E64B6C0" w:rsidR="004E40DF" w:rsidRPr="004E40DF" w:rsidRDefault="004E40DF" w:rsidP="008943BC">
            <w:pPr>
              <w:tabs>
                <w:tab w:val="left" w:pos="180"/>
              </w:tabs>
              <w:spacing w:line="276" w:lineRule="auto"/>
              <w:contextualSpacing/>
              <w:jc w:val="right"/>
            </w:pPr>
            <w:r w:rsidRPr="004E40DF">
              <w:t>1,919,070</w:t>
            </w:r>
          </w:p>
        </w:tc>
      </w:tr>
      <w:tr w:rsidR="004E40DF" w:rsidRPr="004E40DF" w14:paraId="70BF0743" w14:textId="77777777" w:rsidTr="00AB5A94">
        <w:trPr>
          <w:trHeight w:val="290"/>
        </w:trPr>
        <w:tc>
          <w:tcPr>
            <w:tcW w:w="2491" w:type="dxa"/>
            <w:noWrap/>
            <w:vAlign w:val="bottom"/>
            <w:hideMark/>
          </w:tcPr>
          <w:p w14:paraId="27E7E401" w14:textId="77777777" w:rsidR="004E40DF" w:rsidRPr="004E40DF" w:rsidRDefault="004E40DF" w:rsidP="008943BC">
            <w:pPr>
              <w:tabs>
                <w:tab w:val="left" w:pos="180"/>
              </w:tabs>
              <w:spacing w:line="276" w:lineRule="auto"/>
              <w:contextualSpacing/>
            </w:pPr>
            <w:r w:rsidRPr="004E40DF">
              <w:t>California</w:t>
            </w:r>
          </w:p>
        </w:tc>
        <w:tc>
          <w:tcPr>
            <w:tcW w:w="1968" w:type="dxa"/>
            <w:noWrap/>
            <w:vAlign w:val="bottom"/>
            <w:hideMark/>
          </w:tcPr>
          <w:p w14:paraId="0622CAEA" w14:textId="5B0A7BF8" w:rsidR="004E40DF" w:rsidRPr="004E40DF" w:rsidRDefault="004E40DF" w:rsidP="008943BC">
            <w:pPr>
              <w:tabs>
                <w:tab w:val="left" w:pos="180"/>
              </w:tabs>
              <w:spacing w:line="276" w:lineRule="auto"/>
              <w:contextualSpacing/>
              <w:jc w:val="right"/>
            </w:pPr>
            <w:r w:rsidRPr="004E40DF">
              <w:t>52,945,421</w:t>
            </w:r>
          </w:p>
        </w:tc>
        <w:tc>
          <w:tcPr>
            <w:tcW w:w="1592" w:type="dxa"/>
            <w:noWrap/>
            <w:vAlign w:val="bottom"/>
            <w:hideMark/>
          </w:tcPr>
          <w:p w14:paraId="7FCF3098" w14:textId="6A4F5906" w:rsidR="004E40DF" w:rsidRPr="004E40DF" w:rsidRDefault="004E40DF" w:rsidP="008943BC">
            <w:pPr>
              <w:tabs>
                <w:tab w:val="left" w:pos="180"/>
              </w:tabs>
              <w:spacing w:line="276" w:lineRule="auto"/>
              <w:contextualSpacing/>
              <w:jc w:val="right"/>
            </w:pPr>
            <w:r w:rsidRPr="004E40DF">
              <w:t>55,165,660</w:t>
            </w:r>
          </w:p>
        </w:tc>
        <w:tc>
          <w:tcPr>
            <w:tcW w:w="1919" w:type="dxa"/>
            <w:noWrap/>
            <w:vAlign w:val="bottom"/>
            <w:hideMark/>
          </w:tcPr>
          <w:p w14:paraId="4A884342" w14:textId="6EE722F7" w:rsidR="004E40DF" w:rsidRPr="004E40DF" w:rsidRDefault="004E40DF" w:rsidP="008943BC">
            <w:pPr>
              <w:tabs>
                <w:tab w:val="left" w:pos="180"/>
              </w:tabs>
              <w:spacing w:line="276" w:lineRule="auto"/>
              <w:contextualSpacing/>
              <w:jc w:val="right"/>
            </w:pPr>
            <w:r w:rsidRPr="004E40DF">
              <w:t>77,238,830</w:t>
            </w:r>
          </w:p>
        </w:tc>
        <w:tc>
          <w:tcPr>
            <w:tcW w:w="1380" w:type="dxa"/>
            <w:noWrap/>
            <w:vAlign w:val="bottom"/>
            <w:hideMark/>
          </w:tcPr>
          <w:p w14:paraId="6889278C" w14:textId="7EF130A4" w:rsidR="004E40DF" w:rsidRPr="004E40DF" w:rsidRDefault="004E40DF" w:rsidP="008943BC">
            <w:pPr>
              <w:tabs>
                <w:tab w:val="left" w:pos="180"/>
              </w:tabs>
              <w:spacing w:line="276" w:lineRule="auto"/>
              <w:contextualSpacing/>
              <w:jc w:val="right"/>
            </w:pPr>
            <w:r w:rsidRPr="004E40DF">
              <w:t>22,073,170</w:t>
            </w:r>
          </w:p>
        </w:tc>
      </w:tr>
      <w:tr w:rsidR="004E40DF" w:rsidRPr="004E40DF" w14:paraId="735767E5" w14:textId="77777777" w:rsidTr="00AB5A94">
        <w:trPr>
          <w:trHeight w:val="583"/>
        </w:trPr>
        <w:tc>
          <w:tcPr>
            <w:tcW w:w="2491" w:type="dxa"/>
            <w:noWrap/>
            <w:vAlign w:val="bottom"/>
            <w:hideMark/>
          </w:tcPr>
          <w:p w14:paraId="6B869AA3" w14:textId="77777777" w:rsidR="004E40DF" w:rsidRPr="004E40DF" w:rsidRDefault="004E40DF" w:rsidP="008943BC">
            <w:pPr>
              <w:tabs>
                <w:tab w:val="left" w:pos="180"/>
              </w:tabs>
              <w:spacing w:line="276" w:lineRule="auto"/>
              <w:contextualSpacing/>
            </w:pPr>
            <w:r w:rsidRPr="004E40DF">
              <w:t>Colorado</w:t>
            </w:r>
          </w:p>
        </w:tc>
        <w:tc>
          <w:tcPr>
            <w:tcW w:w="1968" w:type="dxa"/>
            <w:noWrap/>
            <w:vAlign w:val="bottom"/>
            <w:hideMark/>
          </w:tcPr>
          <w:p w14:paraId="25E73E73" w14:textId="1621909D" w:rsidR="004E40DF" w:rsidRPr="004E40DF" w:rsidRDefault="004E40DF" w:rsidP="008943BC">
            <w:pPr>
              <w:tabs>
                <w:tab w:val="left" w:pos="180"/>
              </w:tabs>
              <w:spacing w:line="276" w:lineRule="auto"/>
              <w:contextualSpacing/>
              <w:jc w:val="right"/>
            </w:pPr>
            <w:r w:rsidRPr="004E40DF">
              <w:t>7,601,082</w:t>
            </w:r>
          </w:p>
        </w:tc>
        <w:tc>
          <w:tcPr>
            <w:tcW w:w="1592" w:type="dxa"/>
            <w:noWrap/>
            <w:vAlign w:val="bottom"/>
            <w:hideMark/>
          </w:tcPr>
          <w:p w14:paraId="33539686" w14:textId="6F19BA90" w:rsidR="004E40DF" w:rsidRPr="004E40DF" w:rsidRDefault="004E40DF" w:rsidP="008943BC">
            <w:pPr>
              <w:tabs>
                <w:tab w:val="left" w:pos="180"/>
              </w:tabs>
              <w:spacing w:line="276" w:lineRule="auto"/>
              <w:contextualSpacing/>
              <w:jc w:val="right"/>
            </w:pPr>
            <w:r w:rsidRPr="004E40DF">
              <w:t>7,932,867</w:t>
            </w:r>
          </w:p>
        </w:tc>
        <w:tc>
          <w:tcPr>
            <w:tcW w:w="1919" w:type="dxa"/>
            <w:noWrap/>
            <w:vAlign w:val="bottom"/>
            <w:hideMark/>
          </w:tcPr>
          <w:p w14:paraId="28C256DE" w14:textId="14AF6FD9" w:rsidR="004E40DF" w:rsidRPr="004E40DF" w:rsidRDefault="004E40DF" w:rsidP="008943BC">
            <w:pPr>
              <w:tabs>
                <w:tab w:val="left" w:pos="180"/>
              </w:tabs>
              <w:spacing w:line="276" w:lineRule="auto"/>
              <w:contextualSpacing/>
              <w:jc w:val="right"/>
            </w:pPr>
            <w:r w:rsidRPr="004E40DF">
              <w:t>11,222,041</w:t>
            </w:r>
          </w:p>
        </w:tc>
        <w:tc>
          <w:tcPr>
            <w:tcW w:w="1380" w:type="dxa"/>
            <w:noWrap/>
            <w:vAlign w:val="bottom"/>
            <w:hideMark/>
          </w:tcPr>
          <w:p w14:paraId="428B415D" w14:textId="46CEAD1E" w:rsidR="004E40DF" w:rsidRPr="004E40DF" w:rsidRDefault="004E40DF" w:rsidP="008943BC">
            <w:pPr>
              <w:tabs>
                <w:tab w:val="left" w:pos="180"/>
              </w:tabs>
              <w:spacing w:line="276" w:lineRule="auto"/>
              <w:contextualSpacing/>
              <w:jc w:val="right"/>
            </w:pPr>
            <w:r w:rsidRPr="004E40DF">
              <w:t>3,289,174</w:t>
            </w:r>
          </w:p>
        </w:tc>
      </w:tr>
      <w:tr w:rsidR="004E40DF" w:rsidRPr="004E40DF" w14:paraId="6872621B" w14:textId="77777777" w:rsidTr="00AB5A94">
        <w:trPr>
          <w:trHeight w:val="290"/>
        </w:trPr>
        <w:tc>
          <w:tcPr>
            <w:tcW w:w="2491" w:type="dxa"/>
            <w:noWrap/>
            <w:vAlign w:val="bottom"/>
            <w:hideMark/>
          </w:tcPr>
          <w:p w14:paraId="7B39B798" w14:textId="77777777" w:rsidR="004E40DF" w:rsidRPr="004E40DF" w:rsidRDefault="004E40DF" w:rsidP="008943BC">
            <w:pPr>
              <w:tabs>
                <w:tab w:val="left" w:pos="180"/>
              </w:tabs>
              <w:spacing w:line="276" w:lineRule="auto"/>
              <w:contextualSpacing/>
            </w:pPr>
            <w:r w:rsidRPr="004E40DF">
              <w:t>Connecticut</w:t>
            </w:r>
          </w:p>
        </w:tc>
        <w:tc>
          <w:tcPr>
            <w:tcW w:w="1968" w:type="dxa"/>
            <w:noWrap/>
            <w:vAlign w:val="bottom"/>
            <w:hideMark/>
          </w:tcPr>
          <w:p w14:paraId="704548B6" w14:textId="4590454E" w:rsidR="004E40DF" w:rsidRPr="004E40DF" w:rsidRDefault="004E40DF" w:rsidP="008943BC">
            <w:pPr>
              <w:tabs>
                <w:tab w:val="left" w:pos="180"/>
              </w:tabs>
              <w:spacing w:line="276" w:lineRule="auto"/>
              <w:contextualSpacing/>
              <w:jc w:val="right"/>
            </w:pPr>
            <w:r w:rsidRPr="004E40DF">
              <w:t>5,750,147</w:t>
            </w:r>
          </w:p>
        </w:tc>
        <w:tc>
          <w:tcPr>
            <w:tcW w:w="1592" w:type="dxa"/>
            <w:noWrap/>
            <w:vAlign w:val="bottom"/>
            <w:hideMark/>
          </w:tcPr>
          <w:p w14:paraId="2D03701F" w14:textId="33AE1627" w:rsidR="004E40DF" w:rsidRPr="004E40DF" w:rsidRDefault="004E40DF" w:rsidP="008943BC">
            <w:pPr>
              <w:tabs>
                <w:tab w:val="left" w:pos="180"/>
              </w:tabs>
              <w:spacing w:line="276" w:lineRule="auto"/>
              <w:contextualSpacing/>
              <w:jc w:val="right"/>
            </w:pPr>
            <w:r w:rsidRPr="004E40DF">
              <w:t>5,994,566</w:t>
            </w:r>
          </w:p>
        </w:tc>
        <w:tc>
          <w:tcPr>
            <w:tcW w:w="1919" w:type="dxa"/>
            <w:noWrap/>
            <w:vAlign w:val="bottom"/>
            <w:hideMark/>
          </w:tcPr>
          <w:p w14:paraId="77F10E6E" w14:textId="3A6217B6" w:rsidR="004E40DF" w:rsidRPr="004E40DF" w:rsidRDefault="004E40DF" w:rsidP="008943BC">
            <w:pPr>
              <w:tabs>
                <w:tab w:val="left" w:pos="180"/>
              </w:tabs>
              <w:spacing w:line="276" w:lineRule="auto"/>
              <w:contextualSpacing/>
              <w:jc w:val="right"/>
            </w:pPr>
            <w:r w:rsidRPr="004E40DF">
              <w:t>8,405,057</w:t>
            </w:r>
          </w:p>
        </w:tc>
        <w:tc>
          <w:tcPr>
            <w:tcW w:w="1380" w:type="dxa"/>
            <w:noWrap/>
            <w:vAlign w:val="bottom"/>
            <w:hideMark/>
          </w:tcPr>
          <w:p w14:paraId="75C38280" w14:textId="56C5AD0A" w:rsidR="004E40DF" w:rsidRPr="004E40DF" w:rsidRDefault="004E40DF" w:rsidP="008943BC">
            <w:pPr>
              <w:tabs>
                <w:tab w:val="left" w:pos="180"/>
              </w:tabs>
              <w:spacing w:line="276" w:lineRule="auto"/>
              <w:contextualSpacing/>
              <w:jc w:val="right"/>
            </w:pPr>
            <w:r w:rsidRPr="004E40DF">
              <w:t>2,410,491</w:t>
            </w:r>
          </w:p>
        </w:tc>
      </w:tr>
      <w:tr w:rsidR="004E40DF" w:rsidRPr="004E40DF" w14:paraId="22D9B737" w14:textId="77777777" w:rsidTr="00AB5A94">
        <w:trPr>
          <w:trHeight w:val="290"/>
        </w:trPr>
        <w:tc>
          <w:tcPr>
            <w:tcW w:w="2491" w:type="dxa"/>
            <w:noWrap/>
            <w:vAlign w:val="bottom"/>
            <w:hideMark/>
          </w:tcPr>
          <w:p w14:paraId="072A9E86" w14:textId="77777777" w:rsidR="004E40DF" w:rsidRPr="004E40DF" w:rsidRDefault="004E40DF" w:rsidP="008943BC">
            <w:pPr>
              <w:tabs>
                <w:tab w:val="left" w:pos="180"/>
              </w:tabs>
              <w:spacing w:line="276" w:lineRule="auto"/>
              <w:contextualSpacing/>
            </w:pPr>
            <w:r w:rsidRPr="004E40DF">
              <w:t>Delaware</w:t>
            </w:r>
          </w:p>
        </w:tc>
        <w:tc>
          <w:tcPr>
            <w:tcW w:w="1968" w:type="dxa"/>
            <w:noWrap/>
            <w:vAlign w:val="bottom"/>
            <w:hideMark/>
          </w:tcPr>
          <w:p w14:paraId="09101FB3" w14:textId="36DD8D98"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4A9CBF2A" w14:textId="171058DA"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7A5E7D61" w14:textId="0B9C5393"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15FCEB40" w14:textId="11809105" w:rsidR="004E40DF" w:rsidRPr="004E40DF" w:rsidRDefault="004E40DF" w:rsidP="008943BC">
            <w:pPr>
              <w:tabs>
                <w:tab w:val="left" w:pos="180"/>
              </w:tabs>
              <w:spacing w:line="276" w:lineRule="auto"/>
              <w:contextualSpacing/>
              <w:jc w:val="right"/>
            </w:pPr>
            <w:r w:rsidRPr="004E40DF">
              <w:t>1,071,222</w:t>
            </w:r>
          </w:p>
        </w:tc>
      </w:tr>
      <w:tr w:rsidR="004E40DF" w:rsidRPr="004E40DF" w14:paraId="5D37B715" w14:textId="77777777" w:rsidTr="00AB5A94">
        <w:trPr>
          <w:trHeight w:val="290"/>
        </w:trPr>
        <w:tc>
          <w:tcPr>
            <w:tcW w:w="2491" w:type="dxa"/>
            <w:noWrap/>
            <w:vAlign w:val="bottom"/>
            <w:hideMark/>
          </w:tcPr>
          <w:p w14:paraId="15567EF7" w14:textId="77777777" w:rsidR="004E40DF" w:rsidRPr="004E40DF" w:rsidRDefault="004E40DF" w:rsidP="008943BC">
            <w:pPr>
              <w:tabs>
                <w:tab w:val="left" w:pos="180"/>
              </w:tabs>
              <w:spacing w:line="276" w:lineRule="auto"/>
              <w:contextualSpacing/>
            </w:pPr>
            <w:r w:rsidRPr="004E40DF">
              <w:t>District of Columbia</w:t>
            </w:r>
          </w:p>
        </w:tc>
        <w:tc>
          <w:tcPr>
            <w:tcW w:w="1968" w:type="dxa"/>
            <w:noWrap/>
            <w:vAlign w:val="bottom"/>
            <w:hideMark/>
          </w:tcPr>
          <w:p w14:paraId="3251963C" w14:textId="44E0BC5E"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7EFD40BA" w14:textId="37A0DFFA"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54A923F8" w14:textId="4847C02B"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77D5B96E" w14:textId="47F3B88E" w:rsidR="004E40DF" w:rsidRPr="004E40DF" w:rsidRDefault="004E40DF" w:rsidP="008943BC">
            <w:pPr>
              <w:tabs>
                <w:tab w:val="left" w:pos="180"/>
              </w:tabs>
              <w:spacing w:line="276" w:lineRule="auto"/>
              <w:contextualSpacing/>
              <w:jc w:val="right"/>
            </w:pPr>
            <w:r w:rsidRPr="004E40DF">
              <w:t>1,071,222</w:t>
            </w:r>
          </w:p>
        </w:tc>
      </w:tr>
      <w:tr w:rsidR="004E40DF" w:rsidRPr="004E40DF" w14:paraId="153B475D" w14:textId="77777777" w:rsidTr="00AB5A94">
        <w:trPr>
          <w:trHeight w:val="290"/>
        </w:trPr>
        <w:tc>
          <w:tcPr>
            <w:tcW w:w="2491" w:type="dxa"/>
            <w:noWrap/>
            <w:vAlign w:val="bottom"/>
            <w:hideMark/>
          </w:tcPr>
          <w:p w14:paraId="3D777FDD" w14:textId="77777777" w:rsidR="004E40DF" w:rsidRPr="004E40DF" w:rsidRDefault="004E40DF" w:rsidP="008943BC">
            <w:pPr>
              <w:tabs>
                <w:tab w:val="left" w:pos="180"/>
              </w:tabs>
              <w:spacing w:line="276" w:lineRule="auto"/>
              <w:contextualSpacing/>
            </w:pPr>
            <w:r w:rsidRPr="004E40DF">
              <w:t>Florida</w:t>
            </w:r>
          </w:p>
        </w:tc>
        <w:tc>
          <w:tcPr>
            <w:tcW w:w="1968" w:type="dxa"/>
            <w:noWrap/>
            <w:vAlign w:val="bottom"/>
            <w:hideMark/>
          </w:tcPr>
          <w:p w14:paraId="2C7115F5" w14:textId="3DB08FDB" w:rsidR="004E40DF" w:rsidRPr="004E40DF" w:rsidRDefault="004E40DF" w:rsidP="008943BC">
            <w:pPr>
              <w:tabs>
                <w:tab w:val="left" w:pos="180"/>
              </w:tabs>
              <w:spacing w:line="276" w:lineRule="auto"/>
              <w:contextualSpacing/>
              <w:jc w:val="right"/>
            </w:pPr>
            <w:r w:rsidRPr="004E40DF">
              <w:t>38,092,264</w:t>
            </w:r>
          </w:p>
        </w:tc>
        <w:tc>
          <w:tcPr>
            <w:tcW w:w="1592" w:type="dxa"/>
            <w:noWrap/>
            <w:vAlign w:val="bottom"/>
            <w:hideMark/>
          </w:tcPr>
          <w:p w14:paraId="09641539" w14:textId="3A7115F0" w:rsidR="004E40DF" w:rsidRPr="004E40DF" w:rsidRDefault="004E40DF" w:rsidP="008943BC">
            <w:pPr>
              <w:tabs>
                <w:tab w:val="left" w:pos="180"/>
              </w:tabs>
              <w:spacing w:line="276" w:lineRule="auto"/>
              <w:contextualSpacing/>
              <w:jc w:val="right"/>
            </w:pPr>
            <w:r w:rsidRPr="004E40DF">
              <w:t>39,721,323</w:t>
            </w:r>
          </w:p>
        </w:tc>
        <w:tc>
          <w:tcPr>
            <w:tcW w:w="1919" w:type="dxa"/>
            <w:noWrap/>
            <w:vAlign w:val="bottom"/>
            <w:hideMark/>
          </w:tcPr>
          <w:p w14:paraId="5F8EEE8B" w14:textId="42D5A257" w:rsidR="004E40DF" w:rsidRPr="004E40DF" w:rsidRDefault="004E40DF" w:rsidP="008943BC">
            <w:pPr>
              <w:tabs>
                <w:tab w:val="left" w:pos="180"/>
              </w:tabs>
              <w:spacing w:line="276" w:lineRule="auto"/>
              <w:contextualSpacing/>
              <w:jc w:val="right"/>
            </w:pPr>
            <w:r w:rsidRPr="004E40DF">
              <w:t>55,934,215</w:t>
            </w:r>
          </w:p>
        </w:tc>
        <w:tc>
          <w:tcPr>
            <w:tcW w:w="1380" w:type="dxa"/>
            <w:noWrap/>
            <w:vAlign w:val="bottom"/>
            <w:hideMark/>
          </w:tcPr>
          <w:p w14:paraId="0962253D" w14:textId="59C1A4C7" w:rsidR="004E40DF" w:rsidRPr="004E40DF" w:rsidRDefault="004E40DF" w:rsidP="008943BC">
            <w:pPr>
              <w:tabs>
                <w:tab w:val="left" w:pos="180"/>
              </w:tabs>
              <w:spacing w:line="276" w:lineRule="auto"/>
              <w:contextualSpacing/>
              <w:jc w:val="right"/>
            </w:pPr>
            <w:r w:rsidRPr="004E40DF">
              <w:t>16,212,892</w:t>
            </w:r>
          </w:p>
        </w:tc>
      </w:tr>
      <w:tr w:rsidR="004E40DF" w:rsidRPr="004E40DF" w14:paraId="5DEFCD89" w14:textId="77777777" w:rsidTr="00AB5A94">
        <w:trPr>
          <w:trHeight w:val="583"/>
        </w:trPr>
        <w:tc>
          <w:tcPr>
            <w:tcW w:w="2491" w:type="dxa"/>
            <w:noWrap/>
            <w:vAlign w:val="bottom"/>
            <w:hideMark/>
          </w:tcPr>
          <w:p w14:paraId="1E2D8916" w14:textId="77777777" w:rsidR="004E40DF" w:rsidRPr="004E40DF" w:rsidRDefault="004E40DF" w:rsidP="008943BC">
            <w:pPr>
              <w:tabs>
                <w:tab w:val="left" w:pos="180"/>
              </w:tabs>
              <w:spacing w:line="276" w:lineRule="auto"/>
              <w:contextualSpacing/>
            </w:pPr>
            <w:r w:rsidRPr="004E40DF">
              <w:t>Georgia</w:t>
            </w:r>
          </w:p>
        </w:tc>
        <w:tc>
          <w:tcPr>
            <w:tcW w:w="1968" w:type="dxa"/>
            <w:noWrap/>
            <w:vAlign w:val="bottom"/>
            <w:hideMark/>
          </w:tcPr>
          <w:p w14:paraId="53F0E3B6" w14:textId="1B3ADE63" w:rsidR="004E40DF" w:rsidRPr="004E40DF" w:rsidRDefault="004E40DF" w:rsidP="008943BC">
            <w:pPr>
              <w:tabs>
                <w:tab w:val="left" w:pos="180"/>
              </w:tabs>
              <w:spacing w:line="276" w:lineRule="auto"/>
              <w:contextualSpacing/>
              <w:jc w:val="right"/>
            </w:pPr>
            <w:r w:rsidRPr="004E40DF">
              <w:t>13,680,221</w:t>
            </w:r>
          </w:p>
        </w:tc>
        <w:tc>
          <w:tcPr>
            <w:tcW w:w="1592" w:type="dxa"/>
            <w:noWrap/>
            <w:vAlign w:val="bottom"/>
            <w:hideMark/>
          </w:tcPr>
          <w:p w14:paraId="5B5CAB56" w14:textId="056A3E84" w:rsidR="004E40DF" w:rsidRPr="004E40DF" w:rsidRDefault="004E40DF" w:rsidP="008943BC">
            <w:pPr>
              <w:tabs>
                <w:tab w:val="left" w:pos="180"/>
              </w:tabs>
              <w:spacing w:line="276" w:lineRule="auto"/>
              <w:contextualSpacing/>
              <w:jc w:val="right"/>
            </w:pPr>
            <w:r w:rsidRPr="004E40DF">
              <w:t>14,282,868</w:t>
            </w:r>
          </w:p>
        </w:tc>
        <w:tc>
          <w:tcPr>
            <w:tcW w:w="1919" w:type="dxa"/>
            <w:noWrap/>
            <w:vAlign w:val="bottom"/>
            <w:hideMark/>
          </w:tcPr>
          <w:p w14:paraId="0D25E381" w14:textId="3C7ED210" w:rsidR="004E40DF" w:rsidRPr="004E40DF" w:rsidRDefault="004E40DF" w:rsidP="008943BC">
            <w:pPr>
              <w:tabs>
                <w:tab w:val="left" w:pos="180"/>
              </w:tabs>
              <w:spacing w:line="276" w:lineRule="auto"/>
              <w:contextualSpacing/>
              <w:jc w:val="right"/>
            </w:pPr>
            <w:r w:rsidRPr="004E40DF">
              <w:t>20,224,991</w:t>
            </w:r>
          </w:p>
        </w:tc>
        <w:tc>
          <w:tcPr>
            <w:tcW w:w="1380" w:type="dxa"/>
            <w:noWrap/>
            <w:vAlign w:val="bottom"/>
            <w:hideMark/>
          </w:tcPr>
          <w:p w14:paraId="01957680" w14:textId="7F39B945" w:rsidR="004E40DF" w:rsidRPr="004E40DF" w:rsidRDefault="004E40DF" w:rsidP="008943BC">
            <w:pPr>
              <w:tabs>
                <w:tab w:val="left" w:pos="180"/>
              </w:tabs>
              <w:spacing w:line="276" w:lineRule="auto"/>
              <w:contextualSpacing/>
              <w:jc w:val="right"/>
            </w:pPr>
            <w:r w:rsidRPr="004E40DF">
              <w:t>5,942,123</w:t>
            </w:r>
          </w:p>
        </w:tc>
      </w:tr>
      <w:tr w:rsidR="004E40DF" w:rsidRPr="004E40DF" w14:paraId="14E67B13" w14:textId="77777777" w:rsidTr="00AB5A94">
        <w:trPr>
          <w:trHeight w:val="290"/>
        </w:trPr>
        <w:tc>
          <w:tcPr>
            <w:tcW w:w="2491" w:type="dxa"/>
            <w:noWrap/>
            <w:vAlign w:val="bottom"/>
            <w:hideMark/>
          </w:tcPr>
          <w:p w14:paraId="53ACF416" w14:textId="77777777" w:rsidR="004E40DF" w:rsidRPr="004E40DF" w:rsidRDefault="004E40DF" w:rsidP="008943BC">
            <w:pPr>
              <w:tabs>
                <w:tab w:val="left" w:pos="180"/>
              </w:tabs>
              <w:spacing w:line="276" w:lineRule="auto"/>
              <w:contextualSpacing/>
            </w:pPr>
            <w:r w:rsidRPr="004E40DF">
              <w:t>Hawaii</w:t>
            </w:r>
          </w:p>
        </w:tc>
        <w:tc>
          <w:tcPr>
            <w:tcW w:w="1968" w:type="dxa"/>
            <w:noWrap/>
            <w:vAlign w:val="bottom"/>
            <w:hideMark/>
          </w:tcPr>
          <w:p w14:paraId="2D1CC3D7" w14:textId="737CB823"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4391CC66" w14:textId="2CBAFEB6"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4B5B2EDC" w14:textId="19ADF116"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0421848B" w14:textId="35C2ECAF" w:rsidR="004E40DF" w:rsidRPr="004E40DF" w:rsidRDefault="004E40DF" w:rsidP="008943BC">
            <w:pPr>
              <w:tabs>
                <w:tab w:val="left" w:pos="180"/>
              </w:tabs>
              <w:spacing w:line="276" w:lineRule="auto"/>
              <w:contextualSpacing/>
              <w:jc w:val="right"/>
            </w:pPr>
            <w:r w:rsidRPr="004E40DF">
              <w:t>1,071,222</w:t>
            </w:r>
          </w:p>
        </w:tc>
      </w:tr>
      <w:tr w:rsidR="004E40DF" w:rsidRPr="004E40DF" w14:paraId="0A7388CA" w14:textId="77777777" w:rsidTr="00AB5A94">
        <w:trPr>
          <w:trHeight w:val="290"/>
        </w:trPr>
        <w:tc>
          <w:tcPr>
            <w:tcW w:w="2491" w:type="dxa"/>
            <w:noWrap/>
            <w:vAlign w:val="bottom"/>
            <w:hideMark/>
          </w:tcPr>
          <w:p w14:paraId="690C52AE" w14:textId="77777777" w:rsidR="004E40DF" w:rsidRPr="004E40DF" w:rsidRDefault="004E40DF" w:rsidP="008943BC">
            <w:pPr>
              <w:tabs>
                <w:tab w:val="left" w:pos="180"/>
              </w:tabs>
              <w:spacing w:line="276" w:lineRule="auto"/>
              <w:contextualSpacing/>
            </w:pPr>
            <w:r w:rsidRPr="004E40DF">
              <w:t>Idaho</w:t>
            </w:r>
          </w:p>
        </w:tc>
        <w:tc>
          <w:tcPr>
            <w:tcW w:w="1968" w:type="dxa"/>
            <w:noWrap/>
            <w:vAlign w:val="bottom"/>
            <w:hideMark/>
          </w:tcPr>
          <w:p w14:paraId="18CCC1B1" w14:textId="78D4F6C1" w:rsidR="004E40DF" w:rsidRPr="004E40DF" w:rsidRDefault="004E40DF" w:rsidP="008943BC">
            <w:pPr>
              <w:tabs>
                <w:tab w:val="left" w:pos="180"/>
              </w:tabs>
              <w:spacing w:line="276" w:lineRule="auto"/>
              <w:contextualSpacing/>
              <w:jc w:val="right"/>
            </w:pPr>
            <w:r w:rsidRPr="004E40DF">
              <w:t>2,535,258</w:t>
            </w:r>
          </w:p>
        </w:tc>
        <w:tc>
          <w:tcPr>
            <w:tcW w:w="1592" w:type="dxa"/>
            <w:noWrap/>
            <w:vAlign w:val="bottom"/>
            <w:hideMark/>
          </w:tcPr>
          <w:p w14:paraId="022F6D09" w14:textId="516BE26C" w:rsidR="004E40DF" w:rsidRPr="004E40DF" w:rsidRDefault="004E40DF" w:rsidP="008943BC">
            <w:pPr>
              <w:tabs>
                <w:tab w:val="left" w:pos="180"/>
              </w:tabs>
              <w:spacing w:line="276" w:lineRule="auto"/>
              <w:contextualSpacing/>
              <w:jc w:val="right"/>
            </w:pPr>
            <w:r w:rsidRPr="004E40DF">
              <w:t>2,654,704</w:t>
            </w:r>
          </w:p>
        </w:tc>
        <w:tc>
          <w:tcPr>
            <w:tcW w:w="1919" w:type="dxa"/>
            <w:noWrap/>
            <w:vAlign w:val="bottom"/>
            <w:hideMark/>
          </w:tcPr>
          <w:p w14:paraId="70769B8D" w14:textId="755B0341" w:rsidR="004E40DF" w:rsidRPr="004E40DF" w:rsidRDefault="004E40DF" w:rsidP="008943BC">
            <w:pPr>
              <w:tabs>
                <w:tab w:val="left" w:pos="180"/>
              </w:tabs>
              <w:spacing w:line="276" w:lineRule="auto"/>
              <w:contextualSpacing/>
              <w:jc w:val="right"/>
            </w:pPr>
            <w:r w:rsidRPr="004E40DF">
              <w:t>3,810,168</w:t>
            </w:r>
          </w:p>
        </w:tc>
        <w:tc>
          <w:tcPr>
            <w:tcW w:w="1380" w:type="dxa"/>
            <w:noWrap/>
            <w:vAlign w:val="bottom"/>
            <w:hideMark/>
          </w:tcPr>
          <w:p w14:paraId="113A73A7" w14:textId="619FB055" w:rsidR="004E40DF" w:rsidRPr="004E40DF" w:rsidRDefault="004E40DF" w:rsidP="008943BC">
            <w:pPr>
              <w:tabs>
                <w:tab w:val="left" w:pos="180"/>
              </w:tabs>
              <w:spacing w:line="276" w:lineRule="auto"/>
              <w:contextualSpacing/>
              <w:jc w:val="right"/>
            </w:pPr>
            <w:r w:rsidRPr="004E40DF">
              <w:t>1,155,464</w:t>
            </w:r>
          </w:p>
        </w:tc>
      </w:tr>
      <w:tr w:rsidR="004E40DF" w:rsidRPr="004E40DF" w14:paraId="2886449D" w14:textId="77777777" w:rsidTr="00AB5A94">
        <w:trPr>
          <w:trHeight w:val="290"/>
        </w:trPr>
        <w:tc>
          <w:tcPr>
            <w:tcW w:w="2491" w:type="dxa"/>
            <w:noWrap/>
            <w:vAlign w:val="bottom"/>
            <w:hideMark/>
          </w:tcPr>
          <w:p w14:paraId="0D536CED" w14:textId="77777777" w:rsidR="004E40DF" w:rsidRPr="004E40DF" w:rsidRDefault="004E40DF" w:rsidP="008943BC">
            <w:pPr>
              <w:tabs>
                <w:tab w:val="left" w:pos="180"/>
              </w:tabs>
              <w:spacing w:line="276" w:lineRule="auto"/>
              <w:contextualSpacing/>
            </w:pPr>
            <w:r w:rsidRPr="004E40DF">
              <w:t>Illinois</w:t>
            </w:r>
          </w:p>
        </w:tc>
        <w:tc>
          <w:tcPr>
            <w:tcW w:w="1968" w:type="dxa"/>
            <w:noWrap/>
            <w:vAlign w:val="bottom"/>
            <w:hideMark/>
          </w:tcPr>
          <w:p w14:paraId="548674C5" w14:textId="1FC8FBD0" w:rsidR="004E40DF" w:rsidRPr="004E40DF" w:rsidRDefault="004E40DF" w:rsidP="008943BC">
            <w:pPr>
              <w:tabs>
                <w:tab w:val="left" w:pos="180"/>
              </w:tabs>
              <w:spacing w:line="276" w:lineRule="auto"/>
              <w:contextualSpacing/>
              <w:jc w:val="right"/>
            </w:pPr>
            <w:r w:rsidRPr="004E40DF">
              <w:t>18,683,821</w:t>
            </w:r>
          </w:p>
        </w:tc>
        <w:tc>
          <w:tcPr>
            <w:tcW w:w="1592" w:type="dxa"/>
            <w:noWrap/>
            <w:vAlign w:val="bottom"/>
            <w:hideMark/>
          </w:tcPr>
          <w:p w14:paraId="453A9E01" w14:textId="1B5C22F7" w:rsidR="004E40DF" w:rsidRPr="004E40DF" w:rsidRDefault="004E40DF" w:rsidP="008943BC">
            <w:pPr>
              <w:tabs>
                <w:tab w:val="left" w:pos="180"/>
              </w:tabs>
              <w:spacing w:line="276" w:lineRule="auto"/>
              <w:contextualSpacing/>
              <w:jc w:val="right"/>
            </w:pPr>
            <w:r w:rsidRPr="004E40DF">
              <w:t>19,472,905</w:t>
            </w:r>
          </w:p>
        </w:tc>
        <w:tc>
          <w:tcPr>
            <w:tcW w:w="1919" w:type="dxa"/>
            <w:noWrap/>
            <w:vAlign w:val="bottom"/>
            <w:hideMark/>
          </w:tcPr>
          <w:p w14:paraId="74CC708A" w14:textId="405F3AA5" w:rsidR="004E40DF" w:rsidRPr="004E40DF" w:rsidRDefault="004E40DF" w:rsidP="008943BC">
            <w:pPr>
              <w:tabs>
                <w:tab w:val="left" w:pos="180"/>
              </w:tabs>
              <w:spacing w:line="276" w:lineRule="auto"/>
              <w:contextualSpacing/>
              <w:jc w:val="right"/>
            </w:pPr>
            <w:r w:rsidRPr="004E40DF">
              <w:t>27,263,529</w:t>
            </w:r>
          </w:p>
        </w:tc>
        <w:tc>
          <w:tcPr>
            <w:tcW w:w="1380" w:type="dxa"/>
            <w:noWrap/>
            <w:vAlign w:val="bottom"/>
            <w:hideMark/>
          </w:tcPr>
          <w:p w14:paraId="620658B7" w14:textId="28AD0D2D" w:rsidR="004E40DF" w:rsidRPr="004E40DF" w:rsidRDefault="004E40DF" w:rsidP="008943BC">
            <w:pPr>
              <w:tabs>
                <w:tab w:val="left" w:pos="180"/>
              </w:tabs>
              <w:spacing w:line="276" w:lineRule="auto"/>
              <w:contextualSpacing/>
              <w:jc w:val="right"/>
            </w:pPr>
            <w:r w:rsidRPr="004E40DF">
              <w:t>7,790,624</w:t>
            </w:r>
          </w:p>
        </w:tc>
      </w:tr>
      <w:tr w:rsidR="004E40DF" w:rsidRPr="004E40DF" w14:paraId="4EFACB3A" w14:textId="77777777" w:rsidTr="00AB5A94">
        <w:trPr>
          <w:trHeight w:val="290"/>
        </w:trPr>
        <w:tc>
          <w:tcPr>
            <w:tcW w:w="2491" w:type="dxa"/>
            <w:noWrap/>
            <w:vAlign w:val="bottom"/>
            <w:hideMark/>
          </w:tcPr>
          <w:p w14:paraId="42031699" w14:textId="77777777" w:rsidR="004E40DF" w:rsidRPr="004E40DF" w:rsidRDefault="004E40DF" w:rsidP="008943BC">
            <w:pPr>
              <w:tabs>
                <w:tab w:val="left" w:pos="180"/>
              </w:tabs>
              <w:spacing w:line="276" w:lineRule="auto"/>
              <w:contextualSpacing/>
            </w:pPr>
            <w:r w:rsidRPr="004E40DF">
              <w:t>Indiana</w:t>
            </w:r>
          </w:p>
        </w:tc>
        <w:tc>
          <w:tcPr>
            <w:tcW w:w="1968" w:type="dxa"/>
            <w:noWrap/>
            <w:vAlign w:val="bottom"/>
            <w:hideMark/>
          </w:tcPr>
          <w:p w14:paraId="0B86C413" w14:textId="3E267C86" w:rsidR="004E40DF" w:rsidRPr="004E40DF" w:rsidRDefault="004E40DF" w:rsidP="008943BC">
            <w:pPr>
              <w:tabs>
                <w:tab w:val="left" w:pos="180"/>
              </w:tabs>
              <w:spacing w:line="276" w:lineRule="auto"/>
              <w:contextualSpacing/>
              <w:jc w:val="right"/>
            </w:pPr>
            <w:r w:rsidRPr="004E40DF">
              <w:t>9,854,622</w:t>
            </w:r>
          </w:p>
        </w:tc>
        <w:tc>
          <w:tcPr>
            <w:tcW w:w="1592" w:type="dxa"/>
            <w:noWrap/>
            <w:vAlign w:val="bottom"/>
            <w:hideMark/>
          </w:tcPr>
          <w:p w14:paraId="4C1CD43C" w14:textId="14E93E13" w:rsidR="004E40DF" w:rsidRPr="004E40DF" w:rsidRDefault="004E40DF" w:rsidP="008943BC">
            <w:pPr>
              <w:tabs>
                <w:tab w:val="left" w:pos="180"/>
              </w:tabs>
              <w:spacing w:line="276" w:lineRule="auto"/>
              <w:contextualSpacing/>
              <w:jc w:val="right"/>
            </w:pPr>
            <w:r w:rsidRPr="004E40DF">
              <w:t>10,271,875</w:t>
            </w:r>
          </w:p>
        </w:tc>
        <w:tc>
          <w:tcPr>
            <w:tcW w:w="1919" w:type="dxa"/>
            <w:noWrap/>
            <w:vAlign w:val="bottom"/>
            <w:hideMark/>
          </w:tcPr>
          <w:p w14:paraId="0906D8A4" w14:textId="2100476D" w:rsidR="004E40DF" w:rsidRPr="004E40DF" w:rsidRDefault="004E40DF" w:rsidP="008943BC">
            <w:pPr>
              <w:tabs>
                <w:tab w:val="left" w:pos="180"/>
              </w:tabs>
              <w:spacing w:line="276" w:lineRule="auto"/>
              <w:contextualSpacing/>
              <w:jc w:val="right"/>
            </w:pPr>
            <w:r w:rsidRPr="004E40DF">
              <w:t>14,408,901</w:t>
            </w:r>
          </w:p>
        </w:tc>
        <w:tc>
          <w:tcPr>
            <w:tcW w:w="1380" w:type="dxa"/>
            <w:noWrap/>
            <w:vAlign w:val="bottom"/>
            <w:hideMark/>
          </w:tcPr>
          <w:p w14:paraId="66B1D30F" w14:textId="5D6ECDB9" w:rsidR="004E40DF" w:rsidRPr="004E40DF" w:rsidRDefault="004E40DF" w:rsidP="008943BC">
            <w:pPr>
              <w:tabs>
                <w:tab w:val="left" w:pos="180"/>
              </w:tabs>
              <w:spacing w:line="276" w:lineRule="auto"/>
              <w:contextualSpacing/>
              <w:jc w:val="right"/>
            </w:pPr>
            <w:r w:rsidRPr="004E40DF">
              <w:t>4,137,026</w:t>
            </w:r>
          </w:p>
        </w:tc>
      </w:tr>
      <w:tr w:rsidR="004E40DF" w:rsidRPr="004E40DF" w14:paraId="2ED38606" w14:textId="77777777" w:rsidTr="00AB5A94">
        <w:trPr>
          <w:trHeight w:val="583"/>
        </w:trPr>
        <w:tc>
          <w:tcPr>
            <w:tcW w:w="2491" w:type="dxa"/>
            <w:noWrap/>
            <w:vAlign w:val="bottom"/>
            <w:hideMark/>
          </w:tcPr>
          <w:p w14:paraId="065355AD" w14:textId="77777777" w:rsidR="004E40DF" w:rsidRPr="004E40DF" w:rsidRDefault="004E40DF" w:rsidP="008943BC">
            <w:pPr>
              <w:tabs>
                <w:tab w:val="left" w:pos="180"/>
              </w:tabs>
              <w:spacing w:line="276" w:lineRule="auto"/>
              <w:contextualSpacing/>
            </w:pPr>
            <w:r w:rsidRPr="004E40DF">
              <w:t>Iowa</w:t>
            </w:r>
          </w:p>
        </w:tc>
        <w:tc>
          <w:tcPr>
            <w:tcW w:w="1968" w:type="dxa"/>
            <w:noWrap/>
            <w:vAlign w:val="bottom"/>
            <w:hideMark/>
          </w:tcPr>
          <w:p w14:paraId="460A8D03" w14:textId="1F00CB7A" w:rsidR="004E40DF" w:rsidRPr="004E40DF" w:rsidRDefault="004E40DF" w:rsidP="008943BC">
            <w:pPr>
              <w:tabs>
                <w:tab w:val="left" w:pos="180"/>
              </w:tabs>
              <w:spacing w:line="276" w:lineRule="auto"/>
              <w:contextualSpacing/>
              <w:jc w:val="right"/>
            </w:pPr>
            <w:r w:rsidRPr="004E40DF">
              <w:t>5,092,003</w:t>
            </w:r>
          </w:p>
        </w:tc>
        <w:tc>
          <w:tcPr>
            <w:tcW w:w="1592" w:type="dxa"/>
            <w:noWrap/>
            <w:vAlign w:val="bottom"/>
            <w:hideMark/>
          </w:tcPr>
          <w:p w14:paraId="1DD08AA7" w14:textId="73046092" w:rsidR="004E40DF" w:rsidRPr="004E40DF" w:rsidRDefault="004E40DF" w:rsidP="008943BC">
            <w:pPr>
              <w:tabs>
                <w:tab w:val="left" w:pos="180"/>
              </w:tabs>
              <w:spacing w:line="276" w:lineRule="auto"/>
              <w:contextualSpacing/>
              <w:jc w:val="right"/>
            </w:pPr>
            <w:r w:rsidRPr="004E40DF">
              <w:t>5,300,526</w:t>
            </w:r>
          </w:p>
        </w:tc>
        <w:tc>
          <w:tcPr>
            <w:tcW w:w="1919" w:type="dxa"/>
            <w:noWrap/>
            <w:vAlign w:val="bottom"/>
            <w:hideMark/>
          </w:tcPr>
          <w:p w14:paraId="6463E4FC" w14:textId="49DF62A7" w:rsidR="004E40DF" w:rsidRPr="004E40DF" w:rsidRDefault="004E40DF" w:rsidP="008943BC">
            <w:pPr>
              <w:tabs>
                <w:tab w:val="left" w:pos="180"/>
              </w:tabs>
              <w:spacing w:line="276" w:lineRule="auto"/>
              <w:contextualSpacing/>
              <w:jc w:val="right"/>
            </w:pPr>
            <w:r w:rsidRPr="004E40DF">
              <w:t>7,368,215</w:t>
            </w:r>
          </w:p>
        </w:tc>
        <w:tc>
          <w:tcPr>
            <w:tcW w:w="1380" w:type="dxa"/>
            <w:noWrap/>
            <w:vAlign w:val="bottom"/>
            <w:hideMark/>
          </w:tcPr>
          <w:p w14:paraId="675479DA" w14:textId="24029AD2" w:rsidR="004E40DF" w:rsidRPr="004E40DF" w:rsidRDefault="004E40DF" w:rsidP="008943BC">
            <w:pPr>
              <w:tabs>
                <w:tab w:val="left" w:pos="180"/>
              </w:tabs>
              <w:spacing w:line="276" w:lineRule="auto"/>
              <w:contextualSpacing/>
              <w:jc w:val="right"/>
            </w:pPr>
            <w:r w:rsidRPr="004E40DF">
              <w:t>2,067,689</w:t>
            </w:r>
          </w:p>
        </w:tc>
      </w:tr>
      <w:tr w:rsidR="004E40DF" w:rsidRPr="004E40DF" w14:paraId="11465BD7" w14:textId="77777777" w:rsidTr="00AB5A94">
        <w:trPr>
          <w:trHeight w:val="290"/>
        </w:trPr>
        <w:tc>
          <w:tcPr>
            <w:tcW w:w="2491" w:type="dxa"/>
            <w:noWrap/>
            <w:vAlign w:val="bottom"/>
            <w:hideMark/>
          </w:tcPr>
          <w:p w14:paraId="03C96841" w14:textId="77777777" w:rsidR="004E40DF" w:rsidRPr="004E40DF" w:rsidRDefault="004E40DF" w:rsidP="008943BC">
            <w:pPr>
              <w:tabs>
                <w:tab w:val="left" w:pos="180"/>
              </w:tabs>
              <w:spacing w:line="276" w:lineRule="auto"/>
              <w:contextualSpacing/>
            </w:pPr>
            <w:r w:rsidRPr="004E40DF">
              <w:t>Kansas</w:t>
            </w:r>
          </w:p>
        </w:tc>
        <w:tc>
          <w:tcPr>
            <w:tcW w:w="1968" w:type="dxa"/>
            <w:noWrap/>
            <w:vAlign w:val="bottom"/>
            <w:hideMark/>
          </w:tcPr>
          <w:p w14:paraId="60B13172" w14:textId="206E98B7" w:rsidR="004E40DF" w:rsidRPr="004E40DF" w:rsidRDefault="004E40DF" w:rsidP="008943BC">
            <w:pPr>
              <w:tabs>
                <w:tab w:val="left" w:pos="180"/>
              </w:tabs>
              <w:spacing w:line="276" w:lineRule="auto"/>
              <w:contextualSpacing/>
              <w:jc w:val="right"/>
            </w:pPr>
            <w:r w:rsidRPr="004E40DF">
              <w:t>4,305,720</w:t>
            </w:r>
          </w:p>
        </w:tc>
        <w:tc>
          <w:tcPr>
            <w:tcW w:w="1592" w:type="dxa"/>
            <w:noWrap/>
            <w:vAlign w:val="bottom"/>
            <w:hideMark/>
          </w:tcPr>
          <w:p w14:paraId="08C2C639" w14:textId="728BC240" w:rsidR="004E40DF" w:rsidRPr="004E40DF" w:rsidRDefault="004E40DF" w:rsidP="008943BC">
            <w:pPr>
              <w:tabs>
                <w:tab w:val="left" w:pos="180"/>
              </w:tabs>
              <w:spacing w:line="276" w:lineRule="auto"/>
              <w:contextualSpacing/>
              <w:jc w:val="right"/>
            </w:pPr>
            <w:r w:rsidRPr="004E40DF">
              <w:t>4,487,812</w:t>
            </w:r>
          </w:p>
        </w:tc>
        <w:tc>
          <w:tcPr>
            <w:tcW w:w="1919" w:type="dxa"/>
            <w:noWrap/>
            <w:vAlign w:val="bottom"/>
            <w:hideMark/>
          </w:tcPr>
          <w:p w14:paraId="333B2A16" w14:textId="2795CD9E" w:rsidR="004E40DF" w:rsidRPr="004E40DF" w:rsidRDefault="004E40DF" w:rsidP="008943BC">
            <w:pPr>
              <w:tabs>
                <w:tab w:val="left" w:pos="180"/>
              </w:tabs>
              <w:spacing w:line="276" w:lineRule="auto"/>
              <w:contextualSpacing/>
              <w:jc w:val="right"/>
            </w:pPr>
            <w:r w:rsidRPr="004E40DF">
              <w:t>6,290,182</w:t>
            </w:r>
          </w:p>
        </w:tc>
        <w:tc>
          <w:tcPr>
            <w:tcW w:w="1380" w:type="dxa"/>
            <w:noWrap/>
            <w:vAlign w:val="bottom"/>
            <w:hideMark/>
          </w:tcPr>
          <w:p w14:paraId="7FCA5C5D" w14:textId="01340EAB" w:rsidR="004E40DF" w:rsidRPr="004E40DF" w:rsidRDefault="004E40DF" w:rsidP="008943BC">
            <w:pPr>
              <w:tabs>
                <w:tab w:val="left" w:pos="180"/>
              </w:tabs>
              <w:spacing w:line="276" w:lineRule="auto"/>
              <w:contextualSpacing/>
              <w:jc w:val="right"/>
            </w:pPr>
            <w:r w:rsidRPr="004E40DF">
              <w:t>1,802,370</w:t>
            </w:r>
          </w:p>
        </w:tc>
      </w:tr>
      <w:tr w:rsidR="004E40DF" w:rsidRPr="004E40DF" w14:paraId="3F1D568D" w14:textId="77777777" w:rsidTr="00AB5A94">
        <w:trPr>
          <w:trHeight w:val="290"/>
        </w:trPr>
        <w:tc>
          <w:tcPr>
            <w:tcW w:w="2491" w:type="dxa"/>
            <w:noWrap/>
            <w:vAlign w:val="bottom"/>
            <w:hideMark/>
          </w:tcPr>
          <w:p w14:paraId="533E0AEA" w14:textId="77777777" w:rsidR="004E40DF" w:rsidRPr="004E40DF" w:rsidRDefault="004E40DF" w:rsidP="008943BC">
            <w:pPr>
              <w:tabs>
                <w:tab w:val="left" w:pos="180"/>
              </w:tabs>
              <w:spacing w:line="276" w:lineRule="auto"/>
              <w:contextualSpacing/>
            </w:pPr>
            <w:r w:rsidRPr="004E40DF">
              <w:t>Kentucky</w:t>
            </w:r>
          </w:p>
        </w:tc>
        <w:tc>
          <w:tcPr>
            <w:tcW w:w="1968" w:type="dxa"/>
            <w:noWrap/>
            <w:vAlign w:val="bottom"/>
            <w:hideMark/>
          </w:tcPr>
          <w:p w14:paraId="0E359B9C" w14:textId="785DBDDC" w:rsidR="004E40DF" w:rsidRPr="004E40DF" w:rsidRDefault="004E40DF" w:rsidP="008943BC">
            <w:pPr>
              <w:tabs>
                <w:tab w:val="left" w:pos="180"/>
              </w:tabs>
              <w:spacing w:line="276" w:lineRule="auto"/>
              <w:contextualSpacing/>
              <w:jc w:val="right"/>
            </w:pPr>
            <w:r w:rsidRPr="004E40DF">
              <w:t>6,813,454</w:t>
            </w:r>
          </w:p>
        </w:tc>
        <w:tc>
          <w:tcPr>
            <w:tcW w:w="1592" w:type="dxa"/>
            <w:noWrap/>
            <w:vAlign w:val="bottom"/>
            <w:hideMark/>
          </w:tcPr>
          <w:p w14:paraId="399F7907" w14:textId="042A97A8" w:rsidR="004E40DF" w:rsidRPr="004E40DF" w:rsidRDefault="004E40DF" w:rsidP="008943BC">
            <w:pPr>
              <w:tabs>
                <w:tab w:val="left" w:pos="180"/>
              </w:tabs>
              <w:spacing w:line="276" w:lineRule="auto"/>
              <w:contextualSpacing/>
              <w:jc w:val="right"/>
            </w:pPr>
            <w:r w:rsidRPr="004E40DF">
              <w:t>7,100,337</w:t>
            </w:r>
          </w:p>
        </w:tc>
        <w:tc>
          <w:tcPr>
            <w:tcW w:w="1919" w:type="dxa"/>
            <w:noWrap/>
            <w:vAlign w:val="bottom"/>
            <w:hideMark/>
          </w:tcPr>
          <w:p w14:paraId="35F2D4B7" w14:textId="79334332" w:rsidR="004E40DF" w:rsidRPr="004E40DF" w:rsidRDefault="004E40DF" w:rsidP="008943BC">
            <w:pPr>
              <w:tabs>
                <w:tab w:val="left" w:pos="180"/>
              </w:tabs>
              <w:spacing w:line="276" w:lineRule="auto"/>
              <w:contextualSpacing/>
              <w:jc w:val="right"/>
            </w:pPr>
            <w:r w:rsidRPr="004E40DF">
              <w:t>9,945,934</w:t>
            </w:r>
          </w:p>
        </w:tc>
        <w:tc>
          <w:tcPr>
            <w:tcW w:w="1380" w:type="dxa"/>
            <w:noWrap/>
            <w:vAlign w:val="bottom"/>
            <w:hideMark/>
          </w:tcPr>
          <w:p w14:paraId="3FD73BC9" w14:textId="77EF2BCF" w:rsidR="004E40DF" w:rsidRPr="004E40DF" w:rsidRDefault="004E40DF" w:rsidP="008943BC">
            <w:pPr>
              <w:tabs>
                <w:tab w:val="left" w:pos="180"/>
              </w:tabs>
              <w:spacing w:line="276" w:lineRule="auto"/>
              <w:contextualSpacing/>
              <w:jc w:val="right"/>
            </w:pPr>
            <w:r w:rsidRPr="004E40DF">
              <w:t>2,845,597</w:t>
            </w:r>
          </w:p>
        </w:tc>
      </w:tr>
      <w:tr w:rsidR="004E40DF" w:rsidRPr="004E40DF" w14:paraId="6FA7890C" w14:textId="77777777" w:rsidTr="00AB5A94">
        <w:trPr>
          <w:trHeight w:val="290"/>
        </w:trPr>
        <w:tc>
          <w:tcPr>
            <w:tcW w:w="2491" w:type="dxa"/>
            <w:noWrap/>
            <w:vAlign w:val="bottom"/>
            <w:hideMark/>
          </w:tcPr>
          <w:p w14:paraId="638E3277" w14:textId="77777777" w:rsidR="004E40DF" w:rsidRPr="004E40DF" w:rsidRDefault="004E40DF" w:rsidP="008943BC">
            <w:pPr>
              <w:tabs>
                <w:tab w:val="left" w:pos="180"/>
              </w:tabs>
              <w:spacing w:line="276" w:lineRule="auto"/>
              <w:contextualSpacing/>
            </w:pPr>
            <w:r w:rsidRPr="004E40DF">
              <w:t>Louisiana</w:t>
            </w:r>
          </w:p>
        </w:tc>
        <w:tc>
          <w:tcPr>
            <w:tcW w:w="1968" w:type="dxa"/>
            <w:noWrap/>
            <w:vAlign w:val="bottom"/>
            <w:hideMark/>
          </w:tcPr>
          <w:p w14:paraId="6132F7DD" w14:textId="565FA994" w:rsidR="004E40DF" w:rsidRPr="004E40DF" w:rsidRDefault="004E40DF" w:rsidP="008943BC">
            <w:pPr>
              <w:tabs>
                <w:tab w:val="left" w:pos="180"/>
              </w:tabs>
              <w:spacing w:line="276" w:lineRule="auto"/>
              <w:contextualSpacing/>
              <w:jc w:val="right"/>
            </w:pPr>
            <w:r w:rsidRPr="004E40DF">
              <w:t>6,758,901</w:t>
            </w:r>
          </w:p>
        </w:tc>
        <w:tc>
          <w:tcPr>
            <w:tcW w:w="1592" w:type="dxa"/>
            <w:noWrap/>
            <w:vAlign w:val="bottom"/>
            <w:hideMark/>
          </w:tcPr>
          <w:p w14:paraId="7B5BC40E" w14:textId="343DCBA9" w:rsidR="004E40DF" w:rsidRPr="004E40DF" w:rsidRDefault="004E40DF" w:rsidP="008943BC">
            <w:pPr>
              <w:tabs>
                <w:tab w:val="left" w:pos="180"/>
              </w:tabs>
              <w:spacing w:line="276" w:lineRule="auto"/>
              <w:contextualSpacing/>
              <w:jc w:val="right"/>
            </w:pPr>
            <w:r w:rsidRPr="004E40DF">
              <w:t>7,042,908</w:t>
            </w:r>
          </w:p>
        </w:tc>
        <w:tc>
          <w:tcPr>
            <w:tcW w:w="1919" w:type="dxa"/>
            <w:noWrap/>
            <w:vAlign w:val="bottom"/>
            <w:hideMark/>
          </w:tcPr>
          <w:p w14:paraId="0A7D4713" w14:textId="37EF0F09" w:rsidR="004E40DF" w:rsidRPr="004E40DF" w:rsidRDefault="004E40DF" w:rsidP="008943BC">
            <w:pPr>
              <w:tabs>
                <w:tab w:val="left" w:pos="180"/>
              </w:tabs>
              <w:spacing w:line="276" w:lineRule="auto"/>
              <w:contextualSpacing/>
              <w:jc w:val="right"/>
            </w:pPr>
            <w:r w:rsidRPr="004E40DF">
              <w:t>9,870,583</w:t>
            </w:r>
          </w:p>
        </w:tc>
        <w:tc>
          <w:tcPr>
            <w:tcW w:w="1380" w:type="dxa"/>
            <w:noWrap/>
            <w:vAlign w:val="bottom"/>
            <w:hideMark/>
          </w:tcPr>
          <w:p w14:paraId="031C4C4B" w14:textId="21DC9103" w:rsidR="004E40DF" w:rsidRPr="004E40DF" w:rsidRDefault="004E40DF" w:rsidP="008943BC">
            <w:pPr>
              <w:tabs>
                <w:tab w:val="left" w:pos="180"/>
              </w:tabs>
              <w:spacing w:line="276" w:lineRule="auto"/>
              <w:contextualSpacing/>
              <w:jc w:val="right"/>
            </w:pPr>
            <w:r w:rsidRPr="004E40DF">
              <w:t>2,827,675</w:t>
            </w:r>
          </w:p>
        </w:tc>
      </w:tr>
      <w:tr w:rsidR="004E40DF" w:rsidRPr="004E40DF" w14:paraId="218F74F9" w14:textId="77777777" w:rsidTr="00AB5A94">
        <w:trPr>
          <w:trHeight w:val="290"/>
        </w:trPr>
        <w:tc>
          <w:tcPr>
            <w:tcW w:w="2491" w:type="dxa"/>
            <w:noWrap/>
            <w:vAlign w:val="bottom"/>
            <w:hideMark/>
          </w:tcPr>
          <w:p w14:paraId="09418D39" w14:textId="25B3F536" w:rsidR="004E40DF" w:rsidRPr="004E40DF" w:rsidRDefault="004E40DF" w:rsidP="008943BC">
            <w:pPr>
              <w:tabs>
                <w:tab w:val="left" w:pos="180"/>
              </w:tabs>
              <w:spacing w:line="276" w:lineRule="auto"/>
              <w:contextualSpacing/>
            </w:pPr>
            <w:r w:rsidRPr="004E40DF">
              <w:t>Maine</w:t>
            </w:r>
          </w:p>
        </w:tc>
        <w:tc>
          <w:tcPr>
            <w:tcW w:w="1968" w:type="dxa"/>
            <w:noWrap/>
            <w:vAlign w:val="bottom"/>
            <w:hideMark/>
          </w:tcPr>
          <w:p w14:paraId="32D3717D" w14:textId="4AE66FA1" w:rsidR="004E40DF" w:rsidRPr="004E40DF" w:rsidRDefault="004E40DF" w:rsidP="008943BC">
            <w:pPr>
              <w:tabs>
                <w:tab w:val="left" w:pos="180"/>
              </w:tabs>
              <w:spacing w:line="276" w:lineRule="auto"/>
              <w:contextualSpacing/>
              <w:jc w:val="right"/>
            </w:pPr>
            <w:r w:rsidRPr="004E40DF">
              <w:t>2,531,484</w:t>
            </w:r>
          </w:p>
        </w:tc>
        <w:tc>
          <w:tcPr>
            <w:tcW w:w="1592" w:type="dxa"/>
            <w:noWrap/>
            <w:vAlign w:val="bottom"/>
            <w:hideMark/>
          </w:tcPr>
          <w:p w14:paraId="74B5A192" w14:textId="34FD1BC2" w:rsidR="004E40DF" w:rsidRPr="004E40DF" w:rsidRDefault="004E40DF" w:rsidP="008943BC">
            <w:pPr>
              <w:tabs>
                <w:tab w:val="left" w:pos="180"/>
              </w:tabs>
              <w:spacing w:line="276" w:lineRule="auto"/>
              <w:contextualSpacing/>
              <w:jc w:val="right"/>
            </w:pPr>
            <w:r w:rsidRPr="004E40DF">
              <w:t>2,641,979</w:t>
            </w:r>
          </w:p>
        </w:tc>
        <w:tc>
          <w:tcPr>
            <w:tcW w:w="1919" w:type="dxa"/>
            <w:noWrap/>
            <w:vAlign w:val="bottom"/>
            <w:hideMark/>
          </w:tcPr>
          <w:p w14:paraId="77046415" w14:textId="4C0286C2" w:rsidR="004E40DF" w:rsidRPr="004E40DF" w:rsidRDefault="004E40DF" w:rsidP="008943BC">
            <w:pPr>
              <w:tabs>
                <w:tab w:val="left" w:pos="180"/>
              </w:tabs>
              <w:spacing w:line="276" w:lineRule="auto"/>
              <w:contextualSpacing/>
              <w:jc w:val="right"/>
            </w:pPr>
            <w:r w:rsidRPr="004E40DF">
              <w:t>3,726,981</w:t>
            </w:r>
          </w:p>
        </w:tc>
        <w:tc>
          <w:tcPr>
            <w:tcW w:w="1380" w:type="dxa"/>
            <w:noWrap/>
            <w:vAlign w:val="bottom"/>
            <w:hideMark/>
          </w:tcPr>
          <w:p w14:paraId="7E80782E" w14:textId="3602F595" w:rsidR="004E40DF" w:rsidRPr="004E40DF" w:rsidRDefault="004E40DF" w:rsidP="008943BC">
            <w:pPr>
              <w:tabs>
                <w:tab w:val="left" w:pos="180"/>
              </w:tabs>
              <w:spacing w:line="276" w:lineRule="auto"/>
              <w:contextualSpacing/>
              <w:jc w:val="right"/>
            </w:pPr>
            <w:r w:rsidRPr="004E40DF">
              <w:t>1,085,002</w:t>
            </w:r>
          </w:p>
        </w:tc>
      </w:tr>
      <w:tr w:rsidR="004E40DF" w:rsidRPr="004E40DF" w14:paraId="37B50DA2" w14:textId="77777777" w:rsidTr="00AB5A94">
        <w:trPr>
          <w:trHeight w:val="583"/>
        </w:trPr>
        <w:tc>
          <w:tcPr>
            <w:tcW w:w="2491" w:type="dxa"/>
            <w:noWrap/>
            <w:vAlign w:val="bottom"/>
            <w:hideMark/>
          </w:tcPr>
          <w:p w14:paraId="17873C77" w14:textId="77777777" w:rsidR="004E40DF" w:rsidRPr="004E40DF" w:rsidRDefault="004E40DF" w:rsidP="008943BC">
            <w:pPr>
              <w:tabs>
                <w:tab w:val="left" w:pos="180"/>
              </w:tabs>
              <w:spacing w:line="276" w:lineRule="auto"/>
              <w:contextualSpacing/>
            </w:pPr>
            <w:r w:rsidRPr="004E40DF">
              <w:t>Maryland</w:t>
            </w:r>
          </w:p>
        </w:tc>
        <w:tc>
          <w:tcPr>
            <w:tcW w:w="1968" w:type="dxa"/>
            <w:noWrap/>
            <w:vAlign w:val="bottom"/>
            <w:hideMark/>
          </w:tcPr>
          <w:p w14:paraId="3A276A10" w14:textId="11F7707A" w:rsidR="004E40DF" w:rsidRPr="004E40DF" w:rsidRDefault="004E40DF" w:rsidP="008943BC">
            <w:pPr>
              <w:tabs>
                <w:tab w:val="left" w:pos="180"/>
              </w:tabs>
              <w:spacing w:line="276" w:lineRule="auto"/>
              <w:contextualSpacing/>
              <w:jc w:val="right"/>
            </w:pPr>
            <w:r w:rsidRPr="004E40DF">
              <w:t>8,754,344</w:t>
            </w:r>
          </w:p>
        </w:tc>
        <w:tc>
          <w:tcPr>
            <w:tcW w:w="1592" w:type="dxa"/>
            <w:noWrap/>
            <w:vAlign w:val="bottom"/>
            <w:hideMark/>
          </w:tcPr>
          <w:p w14:paraId="151CB092" w14:textId="67270878" w:rsidR="004E40DF" w:rsidRPr="004E40DF" w:rsidRDefault="004E40DF" w:rsidP="008943BC">
            <w:pPr>
              <w:tabs>
                <w:tab w:val="left" w:pos="180"/>
              </w:tabs>
              <w:spacing w:line="276" w:lineRule="auto"/>
              <w:contextualSpacing/>
              <w:jc w:val="right"/>
            </w:pPr>
            <w:r w:rsidRPr="004E40DF">
              <w:t>9,138,424</w:t>
            </w:r>
          </w:p>
        </w:tc>
        <w:tc>
          <w:tcPr>
            <w:tcW w:w="1919" w:type="dxa"/>
            <w:noWrap/>
            <w:vAlign w:val="bottom"/>
            <w:hideMark/>
          </w:tcPr>
          <w:p w14:paraId="08AE92D4" w14:textId="53982DA9" w:rsidR="004E40DF" w:rsidRPr="004E40DF" w:rsidRDefault="004E40DF" w:rsidP="008943BC">
            <w:pPr>
              <w:tabs>
                <w:tab w:val="left" w:pos="180"/>
              </w:tabs>
              <w:spacing w:line="276" w:lineRule="auto"/>
              <w:contextualSpacing/>
              <w:jc w:val="right"/>
            </w:pPr>
            <w:r w:rsidRPr="004E40DF">
              <w:t>12,895,496</w:t>
            </w:r>
          </w:p>
        </w:tc>
        <w:tc>
          <w:tcPr>
            <w:tcW w:w="1380" w:type="dxa"/>
            <w:noWrap/>
            <w:vAlign w:val="bottom"/>
            <w:hideMark/>
          </w:tcPr>
          <w:p w14:paraId="2C4394ED" w14:textId="353350FB" w:rsidR="004E40DF" w:rsidRPr="004E40DF" w:rsidRDefault="004E40DF" w:rsidP="008943BC">
            <w:pPr>
              <w:tabs>
                <w:tab w:val="left" w:pos="180"/>
              </w:tabs>
              <w:spacing w:line="276" w:lineRule="auto"/>
              <w:contextualSpacing/>
              <w:jc w:val="right"/>
            </w:pPr>
            <w:r w:rsidRPr="004E40DF">
              <w:t>3,757,072</w:t>
            </w:r>
          </w:p>
        </w:tc>
      </w:tr>
      <w:tr w:rsidR="004E40DF" w:rsidRPr="004E40DF" w14:paraId="5ECEEED3" w14:textId="77777777" w:rsidTr="00AB5A94">
        <w:trPr>
          <w:trHeight w:val="290"/>
        </w:trPr>
        <w:tc>
          <w:tcPr>
            <w:tcW w:w="2491" w:type="dxa"/>
            <w:noWrap/>
            <w:vAlign w:val="bottom"/>
            <w:hideMark/>
          </w:tcPr>
          <w:p w14:paraId="37D8C8E8" w14:textId="77777777" w:rsidR="004E40DF" w:rsidRPr="004E40DF" w:rsidRDefault="004E40DF" w:rsidP="008943BC">
            <w:pPr>
              <w:tabs>
                <w:tab w:val="left" w:pos="180"/>
              </w:tabs>
              <w:spacing w:line="276" w:lineRule="auto"/>
              <w:contextualSpacing/>
            </w:pPr>
            <w:r w:rsidRPr="004E40DF">
              <w:t>Massachusetts</w:t>
            </w:r>
          </w:p>
        </w:tc>
        <w:tc>
          <w:tcPr>
            <w:tcW w:w="1968" w:type="dxa"/>
            <w:noWrap/>
            <w:vAlign w:val="bottom"/>
            <w:hideMark/>
          </w:tcPr>
          <w:p w14:paraId="12A049F2" w14:textId="519A8086" w:rsidR="004E40DF" w:rsidRPr="004E40DF" w:rsidRDefault="004E40DF" w:rsidP="008943BC">
            <w:pPr>
              <w:tabs>
                <w:tab w:val="left" w:pos="180"/>
              </w:tabs>
              <w:spacing w:line="276" w:lineRule="auto"/>
              <w:contextualSpacing/>
              <w:jc w:val="right"/>
            </w:pPr>
            <w:r w:rsidRPr="004E40DF">
              <w:t>10,580,769</w:t>
            </w:r>
          </w:p>
        </w:tc>
        <w:tc>
          <w:tcPr>
            <w:tcW w:w="1592" w:type="dxa"/>
            <w:noWrap/>
            <w:vAlign w:val="bottom"/>
            <w:hideMark/>
          </w:tcPr>
          <w:p w14:paraId="2A417E57" w14:textId="7C8A325D" w:rsidR="004E40DF" w:rsidRPr="004E40DF" w:rsidRDefault="004E40DF" w:rsidP="008943BC">
            <w:pPr>
              <w:tabs>
                <w:tab w:val="left" w:pos="180"/>
              </w:tabs>
              <w:spacing w:line="276" w:lineRule="auto"/>
              <w:contextualSpacing/>
              <w:jc w:val="right"/>
            </w:pPr>
            <w:r w:rsidRPr="004E40DF">
              <w:t>11,039,925</w:t>
            </w:r>
          </w:p>
        </w:tc>
        <w:tc>
          <w:tcPr>
            <w:tcW w:w="1919" w:type="dxa"/>
            <w:noWrap/>
            <w:vAlign w:val="bottom"/>
            <w:hideMark/>
          </w:tcPr>
          <w:p w14:paraId="2D9896A4" w14:textId="10C411F4" w:rsidR="004E40DF" w:rsidRPr="004E40DF" w:rsidRDefault="004E40DF" w:rsidP="008943BC">
            <w:pPr>
              <w:tabs>
                <w:tab w:val="left" w:pos="180"/>
              </w:tabs>
              <w:spacing w:line="276" w:lineRule="auto"/>
              <w:contextualSpacing/>
              <w:jc w:val="right"/>
            </w:pPr>
            <w:r w:rsidRPr="004E40DF">
              <w:t>15,539,295</w:t>
            </w:r>
          </w:p>
        </w:tc>
        <w:tc>
          <w:tcPr>
            <w:tcW w:w="1380" w:type="dxa"/>
            <w:noWrap/>
            <w:vAlign w:val="bottom"/>
            <w:hideMark/>
          </w:tcPr>
          <w:p w14:paraId="51D7CC8C" w14:textId="66F4AD67" w:rsidR="004E40DF" w:rsidRPr="004E40DF" w:rsidRDefault="004E40DF" w:rsidP="008943BC">
            <w:pPr>
              <w:tabs>
                <w:tab w:val="left" w:pos="180"/>
              </w:tabs>
              <w:spacing w:line="276" w:lineRule="auto"/>
              <w:contextualSpacing/>
              <w:jc w:val="right"/>
            </w:pPr>
            <w:r w:rsidRPr="004E40DF">
              <w:t>4,499,370</w:t>
            </w:r>
          </w:p>
        </w:tc>
      </w:tr>
      <w:tr w:rsidR="004E40DF" w:rsidRPr="004E40DF" w14:paraId="3D9235DD" w14:textId="77777777" w:rsidTr="00AB5A94">
        <w:trPr>
          <w:trHeight w:val="290"/>
        </w:trPr>
        <w:tc>
          <w:tcPr>
            <w:tcW w:w="2491" w:type="dxa"/>
            <w:noWrap/>
            <w:vAlign w:val="bottom"/>
            <w:hideMark/>
          </w:tcPr>
          <w:p w14:paraId="43ACF7EF" w14:textId="77777777" w:rsidR="004E40DF" w:rsidRPr="004E40DF" w:rsidRDefault="004E40DF" w:rsidP="008943BC">
            <w:pPr>
              <w:tabs>
                <w:tab w:val="left" w:pos="180"/>
              </w:tabs>
              <w:spacing w:line="276" w:lineRule="auto"/>
              <w:contextualSpacing/>
            </w:pPr>
            <w:r w:rsidRPr="004E40DF">
              <w:t>Michigan</w:t>
            </w:r>
          </w:p>
        </w:tc>
        <w:tc>
          <w:tcPr>
            <w:tcW w:w="1968" w:type="dxa"/>
            <w:noWrap/>
            <w:vAlign w:val="bottom"/>
            <w:hideMark/>
          </w:tcPr>
          <w:p w14:paraId="5DB05926" w14:textId="37410A88" w:rsidR="004E40DF" w:rsidRPr="004E40DF" w:rsidRDefault="004E40DF" w:rsidP="008943BC">
            <w:pPr>
              <w:tabs>
                <w:tab w:val="left" w:pos="180"/>
              </w:tabs>
              <w:spacing w:line="276" w:lineRule="auto"/>
              <w:contextualSpacing/>
              <w:jc w:val="right"/>
            </w:pPr>
            <w:r w:rsidRPr="004E40DF">
              <w:t>16,024,242</w:t>
            </w:r>
          </w:p>
        </w:tc>
        <w:tc>
          <w:tcPr>
            <w:tcW w:w="1592" w:type="dxa"/>
            <w:noWrap/>
            <w:vAlign w:val="bottom"/>
            <w:hideMark/>
          </w:tcPr>
          <w:p w14:paraId="5158F207" w14:textId="42466115" w:rsidR="004E40DF" w:rsidRPr="004E40DF" w:rsidRDefault="004E40DF" w:rsidP="008943BC">
            <w:pPr>
              <w:tabs>
                <w:tab w:val="left" w:pos="180"/>
              </w:tabs>
              <w:spacing w:line="276" w:lineRule="auto"/>
              <w:contextualSpacing/>
              <w:jc w:val="right"/>
            </w:pPr>
            <w:r w:rsidRPr="004E40DF">
              <w:t>16,706,195</w:t>
            </w:r>
          </w:p>
        </w:tc>
        <w:tc>
          <w:tcPr>
            <w:tcW w:w="1919" w:type="dxa"/>
            <w:noWrap/>
            <w:vAlign w:val="bottom"/>
            <w:hideMark/>
          </w:tcPr>
          <w:p w14:paraId="5C49CD9C" w14:textId="2F4E2642" w:rsidR="004E40DF" w:rsidRPr="004E40DF" w:rsidRDefault="004E40DF" w:rsidP="008943BC">
            <w:pPr>
              <w:tabs>
                <w:tab w:val="left" w:pos="180"/>
              </w:tabs>
              <w:spacing w:line="276" w:lineRule="auto"/>
              <w:contextualSpacing/>
              <w:jc w:val="right"/>
            </w:pPr>
            <w:r w:rsidRPr="004E40DF">
              <w:t>23,443,759</w:t>
            </w:r>
          </w:p>
        </w:tc>
        <w:tc>
          <w:tcPr>
            <w:tcW w:w="1380" w:type="dxa"/>
            <w:noWrap/>
            <w:vAlign w:val="bottom"/>
            <w:hideMark/>
          </w:tcPr>
          <w:p w14:paraId="1661B610" w14:textId="7E4937BF" w:rsidR="004E40DF" w:rsidRPr="004E40DF" w:rsidRDefault="004E40DF" w:rsidP="008943BC">
            <w:pPr>
              <w:tabs>
                <w:tab w:val="left" w:pos="180"/>
              </w:tabs>
              <w:spacing w:line="276" w:lineRule="auto"/>
              <w:contextualSpacing/>
              <w:jc w:val="right"/>
            </w:pPr>
            <w:r w:rsidRPr="004E40DF">
              <w:t>6,737,564</w:t>
            </w:r>
          </w:p>
        </w:tc>
      </w:tr>
      <w:tr w:rsidR="004E40DF" w:rsidRPr="004E40DF" w14:paraId="0AEE4B8A" w14:textId="77777777" w:rsidTr="00AB5A94">
        <w:trPr>
          <w:trHeight w:val="290"/>
        </w:trPr>
        <w:tc>
          <w:tcPr>
            <w:tcW w:w="2491" w:type="dxa"/>
            <w:noWrap/>
            <w:vAlign w:val="bottom"/>
            <w:hideMark/>
          </w:tcPr>
          <w:p w14:paraId="2D294603" w14:textId="77777777" w:rsidR="004E40DF" w:rsidRPr="004E40DF" w:rsidRDefault="004E40DF" w:rsidP="008943BC">
            <w:pPr>
              <w:tabs>
                <w:tab w:val="left" w:pos="180"/>
              </w:tabs>
              <w:spacing w:line="276" w:lineRule="auto"/>
              <w:contextualSpacing/>
            </w:pPr>
            <w:r w:rsidRPr="004E40DF">
              <w:t>Minnesota</w:t>
            </w:r>
          </w:p>
        </w:tc>
        <w:tc>
          <w:tcPr>
            <w:tcW w:w="1968" w:type="dxa"/>
            <w:noWrap/>
            <w:vAlign w:val="bottom"/>
            <w:hideMark/>
          </w:tcPr>
          <w:p w14:paraId="236FBC0E" w14:textId="65BF7B7E" w:rsidR="004E40DF" w:rsidRPr="004E40DF" w:rsidRDefault="004E40DF" w:rsidP="008943BC">
            <w:pPr>
              <w:tabs>
                <w:tab w:val="left" w:pos="180"/>
              </w:tabs>
              <w:spacing w:line="276" w:lineRule="auto"/>
              <w:contextualSpacing/>
              <w:jc w:val="right"/>
            </w:pPr>
            <w:r w:rsidRPr="004E40DF">
              <w:t>8,297,179</w:t>
            </w:r>
          </w:p>
        </w:tc>
        <w:tc>
          <w:tcPr>
            <w:tcW w:w="1592" w:type="dxa"/>
            <w:noWrap/>
            <w:vAlign w:val="bottom"/>
            <w:hideMark/>
          </w:tcPr>
          <w:p w14:paraId="108E2C32" w14:textId="35BE4ABA" w:rsidR="004E40DF" w:rsidRPr="004E40DF" w:rsidRDefault="004E40DF" w:rsidP="008943BC">
            <w:pPr>
              <w:tabs>
                <w:tab w:val="left" w:pos="180"/>
              </w:tabs>
              <w:spacing w:line="276" w:lineRule="auto"/>
              <w:contextualSpacing/>
              <w:jc w:val="right"/>
            </w:pPr>
            <w:r w:rsidRPr="004E40DF">
              <w:t>8,659,165</w:t>
            </w:r>
          </w:p>
        </w:tc>
        <w:tc>
          <w:tcPr>
            <w:tcW w:w="1919" w:type="dxa"/>
            <w:noWrap/>
            <w:vAlign w:val="bottom"/>
            <w:hideMark/>
          </w:tcPr>
          <w:p w14:paraId="39423C1A" w14:textId="6A3113C3" w:rsidR="004E40DF" w:rsidRPr="004E40DF" w:rsidRDefault="004E40DF" w:rsidP="008943BC">
            <w:pPr>
              <w:tabs>
                <w:tab w:val="left" w:pos="180"/>
              </w:tabs>
              <w:spacing w:line="276" w:lineRule="auto"/>
              <w:contextualSpacing/>
              <w:jc w:val="right"/>
            </w:pPr>
            <w:r w:rsidRPr="004E40DF">
              <w:t>12,224,286</w:t>
            </w:r>
          </w:p>
        </w:tc>
        <w:tc>
          <w:tcPr>
            <w:tcW w:w="1380" w:type="dxa"/>
            <w:noWrap/>
            <w:vAlign w:val="bottom"/>
            <w:hideMark/>
          </w:tcPr>
          <w:p w14:paraId="3D08854A" w14:textId="035C3AD9" w:rsidR="004E40DF" w:rsidRPr="004E40DF" w:rsidRDefault="004E40DF" w:rsidP="008943BC">
            <w:pPr>
              <w:tabs>
                <w:tab w:val="left" w:pos="180"/>
              </w:tabs>
              <w:spacing w:line="276" w:lineRule="auto"/>
              <w:contextualSpacing/>
              <w:jc w:val="right"/>
            </w:pPr>
            <w:r w:rsidRPr="004E40DF">
              <w:t>3,565,121</w:t>
            </w:r>
          </w:p>
        </w:tc>
      </w:tr>
      <w:tr w:rsidR="004E40DF" w:rsidRPr="004E40DF" w14:paraId="5F39178B" w14:textId="77777777" w:rsidTr="00AB5A94">
        <w:trPr>
          <w:trHeight w:val="290"/>
        </w:trPr>
        <w:tc>
          <w:tcPr>
            <w:tcW w:w="2491" w:type="dxa"/>
            <w:noWrap/>
            <w:vAlign w:val="bottom"/>
            <w:hideMark/>
          </w:tcPr>
          <w:p w14:paraId="72D4B6EF" w14:textId="77777777" w:rsidR="004E40DF" w:rsidRPr="004E40DF" w:rsidRDefault="004E40DF" w:rsidP="008943BC">
            <w:pPr>
              <w:tabs>
                <w:tab w:val="left" w:pos="180"/>
              </w:tabs>
              <w:spacing w:line="276" w:lineRule="auto"/>
              <w:contextualSpacing/>
            </w:pPr>
            <w:r w:rsidRPr="004E40DF">
              <w:t>Mississippi</w:t>
            </w:r>
          </w:p>
        </w:tc>
        <w:tc>
          <w:tcPr>
            <w:tcW w:w="1968" w:type="dxa"/>
            <w:noWrap/>
            <w:vAlign w:val="bottom"/>
            <w:hideMark/>
          </w:tcPr>
          <w:p w14:paraId="657AEBCD" w14:textId="3247FC68" w:rsidR="004E40DF" w:rsidRPr="004E40DF" w:rsidRDefault="004E40DF" w:rsidP="008943BC">
            <w:pPr>
              <w:tabs>
                <w:tab w:val="left" w:pos="180"/>
              </w:tabs>
              <w:spacing w:line="276" w:lineRule="auto"/>
              <w:contextualSpacing/>
              <w:jc w:val="right"/>
            </w:pPr>
            <w:r w:rsidRPr="004E40DF">
              <w:t>4,419,375</w:t>
            </w:r>
          </w:p>
        </w:tc>
        <w:tc>
          <w:tcPr>
            <w:tcW w:w="1592" w:type="dxa"/>
            <w:noWrap/>
            <w:vAlign w:val="bottom"/>
            <w:hideMark/>
          </w:tcPr>
          <w:p w14:paraId="37B516C7" w14:textId="4CFD3D0B" w:rsidR="004E40DF" w:rsidRPr="004E40DF" w:rsidRDefault="004E40DF" w:rsidP="008943BC">
            <w:pPr>
              <w:tabs>
                <w:tab w:val="left" w:pos="180"/>
              </w:tabs>
              <w:spacing w:line="276" w:lineRule="auto"/>
              <w:contextualSpacing/>
              <w:jc w:val="right"/>
            </w:pPr>
            <w:r w:rsidRPr="004E40DF">
              <w:t>4,601,788</w:t>
            </w:r>
          </w:p>
        </w:tc>
        <w:tc>
          <w:tcPr>
            <w:tcW w:w="1919" w:type="dxa"/>
            <w:noWrap/>
            <w:vAlign w:val="bottom"/>
            <w:hideMark/>
          </w:tcPr>
          <w:p w14:paraId="39379B12" w14:textId="008AFE0B" w:rsidR="004E40DF" w:rsidRPr="004E40DF" w:rsidRDefault="004E40DF" w:rsidP="008943BC">
            <w:pPr>
              <w:tabs>
                <w:tab w:val="left" w:pos="180"/>
              </w:tabs>
              <w:spacing w:line="276" w:lineRule="auto"/>
              <w:contextualSpacing/>
              <w:jc w:val="right"/>
            </w:pPr>
            <w:r w:rsidRPr="004E40DF">
              <w:t>6,426,541</w:t>
            </w:r>
          </w:p>
        </w:tc>
        <w:tc>
          <w:tcPr>
            <w:tcW w:w="1380" w:type="dxa"/>
            <w:noWrap/>
            <w:vAlign w:val="bottom"/>
            <w:hideMark/>
          </w:tcPr>
          <w:p w14:paraId="2544E605" w14:textId="1A139A96" w:rsidR="004E40DF" w:rsidRPr="004E40DF" w:rsidRDefault="004E40DF" w:rsidP="008943BC">
            <w:pPr>
              <w:tabs>
                <w:tab w:val="left" w:pos="180"/>
              </w:tabs>
              <w:spacing w:line="276" w:lineRule="auto"/>
              <w:contextualSpacing/>
              <w:jc w:val="right"/>
            </w:pPr>
            <w:r w:rsidRPr="004E40DF">
              <w:t>1,824,753</w:t>
            </w:r>
          </w:p>
        </w:tc>
      </w:tr>
      <w:tr w:rsidR="004E40DF" w:rsidRPr="004E40DF" w14:paraId="047B0673" w14:textId="77777777" w:rsidTr="00AB5A94">
        <w:trPr>
          <w:trHeight w:val="583"/>
        </w:trPr>
        <w:tc>
          <w:tcPr>
            <w:tcW w:w="2491" w:type="dxa"/>
            <w:noWrap/>
            <w:vAlign w:val="bottom"/>
            <w:hideMark/>
          </w:tcPr>
          <w:p w14:paraId="2C492582" w14:textId="77777777" w:rsidR="004E40DF" w:rsidRPr="004E40DF" w:rsidRDefault="004E40DF" w:rsidP="008943BC">
            <w:pPr>
              <w:tabs>
                <w:tab w:val="left" w:pos="180"/>
              </w:tabs>
              <w:spacing w:line="276" w:lineRule="auto"/>
              <w:contextualSpacing/>
            </w:pPr>
            <w:r w:rsidRPr="004E40DF">
              <w:t>Missouri</w:t>
            </w:r>
          </w:p>
        </w:tc>
        <w:tc>
          <w:tcPr>
            <w:tcW w:w="1968" w:type="dxa"/>
            <w:noWrap/>
            <w:vAlign w:val="bottom"/>
            <w:hideMark/>
          </w:tcPr>
          <w:p w14:paraId="0D30C94A" w14:textId="089D74AF" w:rsidR="004E40DF" w:rsidRPr="004E40DF" w:rsidRDefault="004E40DF" w:rsidP="008943BC">
            <w:pPr>
              <w:tabs>
                <w:tab w:val="left" w:pos="180"/>
              </w:tabs>
              <w:spacing w:line="276" w:lineRule="auto"/>
              <w:contextualSpacing/>
              <w:jc w:val="right"/>
            </w:pPr>
            <w:r w:rsidRPr="004E40DF">
              <w:t>9,570,858</w:t>
            </w:r>
          </w:p>
        </w:tc>
        <w:tc>
          <w:tcPr>
            <w:tcW w:w="1592" w:type="dxa"/>
            <w:noWrap/>
            <w:vAlign w:val="bottom"/>
            <w:hideMark/>
          </w:tcPr>
          <w:p w14:paraId="23A6E64A" w14:textId="4B660B42" w:rsidR="004E40DF" w:rsidRPr="004E40DF" w:rsidRDefault="004E40DF" w:rsidP="008943BC">
            <w:pPr>
              <w:tabs>
                <w:tab w:val="left" w:pos="180"/>
              </w:tabs>
              <w:spacing w:line="276" w:lineRule="auto"/>
              <w:contextualSpacing/>
              <w:jc w:val="right"/>
            </w:pPr>
            <w:r w:rsidRPr="004E40DF">
              <w:t>9,973,342</w:t>
            </w:r>
          </w:p>
        </w:tc>
        <w:tc>
          <w:tcPr>
            <w:tcW w:w="1919" w:type="dxa"/>
            <w:noWrap/>
            <w:vAlign w:val="bottom"/>
            <w:hideMark/>
          </w:tcPr>
          <w:p w14:paraId="54DD6685" w14:textId="1372104E" w:rsidR="004E40DF" w:rsidRPr="004E40DF" w:rsidRDefault="004E40DF" w:rsidP="008943BC">
            <w:pPr>
              <w:tabs>
                <w:tab w:val="left" w:pos="180"/>
              </w:tabs>
              <w:spacing w:line="276" w:lineRule="auto"/>
              <w:contextualSpacing/>
              <w:jc w:val="right"/>
            </w:pPr>
            <w:r w:rsidRPr="004E40DF">
              <w:t>13,974,819</w:t>
            </w:r>
          </w:p>
        </w:tc>
        <w:tc>
          <w:tcPr>
            <w:tcW w:w="1380" w:type="dxa"/>
            <w:noWrap/>
            <w:vAlign w:val="bottom"/>
            <w:hideMark/>
          </w:tcPr>
          <w:p w14:paraId="4CB2DAA7" w14:textId="7C0D04C0" w:rsidR="004E40DF" w:rsidRPr="004E40DF" w:rsidRDefault="004E40DF" w:rsidP="008943BC">
            <w:pPr>
              <w:tabs>
                <w:tab w:val="left" w:pos="180"/>
              </w:tabs>
              <w:spacing w:line="276" w:lineRule="auto"/>
              <w:contextualSpacing/>
              <w:jc w:val="right"/>
            </w:pPr>
            <w:r w:rsidRPr="004E40DF">
              <w:t>4,001,477</w:t>
            </w:r>
          </w:p>
        </w:tc>
      </w:tr>
      <w:tr w:rsidR="004E40DF" w:rsidRPr="004E40DF" w14:paraId="685E9E12" w14:textId="77777777" w:rsidTr="00AB5A94">
        <w:trPr>
          <w:trHeight w:val="290"/>
        </w:trPr>
        <w:tc>
          <w:tcPr>
            <w:tcW w:w="2491" w:type="dxa"/>
            <w:noWrap/>
            <w:vAlign w:val="bottom"/>
            <w:hideMark/>
          </w:tcPr>
          <w:p w14:paraId="7EB30BB7" w14:textId="77777777" w:rsidR="004E40DF" w:rsidRPr="004E40DF" w:rsidRDefault="004E40DF" w:rsidP="008943BC">
            <w:pPr>
              <w:tabs>
                <w:tab w:val="left" w:pos="180"/>
              </w:tabs>
              <w:spacing w:line="276" w:lineRule="auto"/>
              <w:contextualSpacing/>
            </w:pPr>
            <w:r w:rsidRPr="004E40DF">
              <w:lastRenderedPageBreak/>
              <w:t>Montana</w:t>
            </w:r>
          </w:p>
        </w:tc>
        <w:tc>
          <w:tcPr>
            <w:tcW w:w="1968" w:type="dxa"/>
            <w:noWrap/>
            <w:vAlign w:val="bottom"/>
            <w:hideMark/>
          </w:tcPr>
          <w:p w14:paraId="35D5768C" w14:textId="276F7DEE"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5931B77E" w14:textId="336E0AD5"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6359466C" w14:textId="345EA104"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72EF7B6B" w14:textId="0824FFB3" w:rsidR="004E40DF" w:rsidRPr="004E40DF" w:rsidRDefault="004E40DF" w:rsidP="008943BC">
            <w:pPr>
              <w:tabs>
                <w:tab w:val="left" w:pos="180"/>
              </w:tabs>
              <w:spacing w:line="276" w:lineRule="auto"/>
              <w:contextualSpacing/>
              <w:jc w:val="right"/>
            </w:pPr>
            <w:r w:rsidRPr="004E40DF">
              <w:t>1,071,222</w:t>
            </w:r>
          </w:p>
        </w:tc>
      </w:tr>
      <w:tr w:rsidR="004E40DF" w:rsidRPr="004E40DF" w14:paraId="31A77D66" w14:textId="77777777" w:rsidTr="00AB5A94">
        <w:trPr>
          <w:trHeight w:val="290"/>
        </w:trPr>
        <w:tc>
          <w:tcPr>
            <w:tcW w:w="2491" w:type="dxa"/>
            <w:noWrap/>
            <w:vAlign w:val="bottom"/>
            <w:hideMark/>
          </w:tcPr>
          <w:p w14:paraId="10E30F74" w14:textId="77777777" w:rsidR="004E40DF" w:rsidRPr="004E40DF" w:rsidRDefault="004E40DF" w:rsidP="008943BC">
            <w:pPr>
              <w:tabs>
                <w:tab w:val="left" w:pos="180"/>
              </w:tabs>
              <w:spacing w:line="276" w:lineRule="auto"/>
              <w:contextualSpacing/>
            </w:pPr>
            <w:r w:rsidRPr="004E40DF">
              <w:t>Nebraska</w:t>
            </w:r>
          </w:p>
        </w:tc>
        <w:tc>
          <w:tcPr>
            <w:tcW w:w="1968" w:type="dxa"/>
            <w:noWrap/>
            <w:vAlign w:val="bottom"/>
            <w:hideMark/>
          </w:tcPr>
          <w:p w14:paraId="71D492BB" w14:textId="4A92A3D9" w:rsidR="004E40DF" w:rsidRPr="004E40DF" w:rsidRDefault="004E40DF" w:rsidP="008943BC">
            <w:pPr>
              <w:tabs>
                <w:tab w:val="left" w:pos="180"/>
              </w:tabs>
              <w:spacing w:line="276" w:lineRule="auto"/>
              <w:contextualSpacing/>
              <w:jc w:val="right"/>
            </w:pPr>
            <w:r w:rsidRPr="004E40DF">
              <w:t>2,814,080</w:t>
            </w:r>
          </w:p>
        </w:tc>
        <w:tc>
          <w:tcPr>
            <w:tcW w:w="1592" w:type="dxa"/>
            <w:noWrap/>
            <w:vAlign w:val="bottom"/>
            <w:hideMark/>
          </w:tcPr>
          <w:p w14:paraId="030DF59E" w14:textId="241CED00" w:rsidR="004E40DF" w:rsidRPr="004E40DF" w:rsidRDefault="004E40DF" w:rsidP="008943BC">
            <w:pPr>
              <w:tabs>
                <w:tab w:val="left" w:pos="180"/>
              </w:tabs>
              <w:spacing w:line="276" w:lineRule="auto"/>
              <w:contextualSpacing/>
              <w:jc w:val="right"/>
            </w:pPr>
            <w:r w:rsidRPr="004E40DF">
              <w:t>2,934,289</w:t>
            </w:r>
          </w:p>
        </w:tc>
        <w:tc>
          <w:tcPr>
            <w:tcW w:w="1919" w:type="dxa"/>
            <w:noWrap/>
            <w:vAlign w:val="bottom"/>
            <w:hideMark/>
          </w:tcPr>
          <w:p w14:paraId="49944E3E" w14:textId="5F1BFB05" w:rsidR="004E40DF" w:rsidRPr="004E40DF" w:rsidRDefault="004E40DF" w:rsidP="008943BC">
            <w:pPr>
              <w:tabs>
                <w:tab w:val="left" w:pos="180"/>
              </w:tabs>
              <w:spacing w:line="276" w:lineRule="auto"/>
              <w:contextualSpacing/>
              <w:jc w:val="right"/>
            </w:pPr>
            <w:r w:rsidRPr="004E40DF">
              <w:t>4,118,927</w:t>
            </w:r>
          </w:p>
        </w:tc>
        <w:tc>
          <w:tcPr>
            <w:tcW w:w="1380" w:type="dxa"/>
            <w:noWrap/>
            <w:vAlign w:val="bottom"/>
            <w:hideMark/>
          </w:tcPr>
          <w:p w14:paraId="598A81EE" w14:textId="0E196673" w:rsidR="004E40DF" w:rsidRPr="004E40DF" w:rsidRDefault="004E40DF" w:rsidP="008943BC">
            <w:pPr>
              <w:tabs>
                <w:tab w:val="left" w:pos="180"/>
              </w:tabs>
              <w:spacing w:line="276" w:lineRule="auto"/>
              <w:contextualSpacing/>
              <w:jc w:val="right"/>
            </w:pPr>
            <w:r w:rsidRPr="004E40DF">
              <w:t>1,184,638</w:t>
            </w:r>
          </w:p>
        </w:tc>
      </w:tr>
      <w:tr w:rsidR="004E40DF" w:rsidRPr="004E40DF" w14:paraId="57D7A0F8" w14:textId="77777777" w:rsidTr="00AB5A94">
        <w:trPr>
          <w:trHeight w:val="290"/>
        </w:trPr>
        <w:tc>
          <w:tcPr>
            <w:tcW w:w="2491" w:type="dxa"/>
            <w:noWrap/>
            <w:vAlign w:val="bottom"/>
            <w:hideMark/>
          </w:tcPr>
          <w:p w14:paraId="01828827" w14:textId="77777777" w:rsidR="004E40DF" w:rsidRPr="004E40DF" w:rsidRDefault="004E40DF" w:rsidP="008943BC">
            <w:pPr>
              <w:tabs>
                <w:tab w:val="left" w:pos="180"/>
              </w:tabs>
              <w:spacing w:line="276" w:lineRule="auto"/>
              <w:contextualSpacing/>
            </w:pPr>
            <w:r w:rsidRPr="004E40DF">
              <w:t>Nevada</w:t>
            </w:r>
          </w:p>
        </w:tc>
        <w:tc>
          <w:tcPr>
            <w:tcW w:w="1968" w:type="dxa"/>
            <w:noWrap/>
            <w:vAlign w:val="bottom"/>
            <w:hideMark/>
          </w:tcPr>
          <w:p w14:paraId="07ADE855" w14:textId="51620749" w:rsidR="004E40DF" w:rsidRPr="004E40DF" w:rsidRDefault="004E40DF" w:rsidP="008943BC">
            <w:pPr>
              <w:tabs>
                <w:tab w:val="left" w:pos="180"/>
              </w:tabs>
              <w:spacing w:line="276" w:lineRule="auto"/>
              <w:contextualSpacing/>
              <w:jc w:val="right"/>
            </w:pPr>
            <w:r w:rsidRPr="004E40DF">
              <w:t>4,368,665</w:t>
            </w:r>
          </w:p>
        </w:tc>
        <w:tc>
          <w:tcPr>
            <w:tcW w:w="1592" w:type="dxa"/>
            <w:noWrap/>
            <w:vAlign w:val="bottom"/>
            <w:hideMark/>
          </w:tcPr>
          <w:p w14:paraId="35B6C625" w14:textId="7B785E16" w:rsidR="004E40DF" w:rsidRPr="004E40DF" w:rsidRDefault="004E40DF" w:rsidP="008943BC">
            <w:pPr>
              <w:tabs>
                <w:tab w:val="left" w:pos="180"/>
              </w:tabs>
              <w:spacing w:line="276" w:lineRule="auto"/>
              <w:contextualSpacing/>
              <w:jc w:val="right"/>
            </w:pPr>
            <w:r w:rsidRPr="004E40DF">
              <w:t>4,559,762</w:t>
            </w:r>
          </w:p>
        </w:tc>
        <w:tc>
          <w:tcPr>
            <w:tcW w:w="1919" w:type="dxa"/>
            <w:noWrap/>
            <w:vAlign w:val="bottom"/>
            <w:hideMark/>
          </w:tcPr>
          <w:p w14:paraId="3FDC4070" w14:textId="4C917583" w:rsidR="004E40DF" w:rsidRPr="004E40DF" w:rsidRDefault="004E40DF" w:rsidP="008943BC">
            <w:pPr>
              <w:tabs>
                <w:tab w:val="left" w:pos="180"/>
              </w:tabs>
              <w:spacing w:line="276" w:lineRule="auto"/>
              <w:contextualSpacing/>
              <w:jc w:val="right"/>
            </w:pPr>
            <w:r w:rsidRPr="004E40DF">
              <w:t>6,456,427</w:t>
            </w:r>
          </w:p>
        </w:tc>
        <w:tc>
          <w:tcPr>
            <w:tcW w:w="1380" w:type="dxa"/>
            <w:noWrap/>
            <w:vAlign w:val="bottom"/>
            <w:hideMark/>
          </w:tcPr>
          <w:p w14:paraId="7FA0D350" w14:textId="17BB975D" w:rsidR="004E40DF" w:rsidRPr="004E40DF" w:rsidRDefault="004E40DF" w:rsidP="008943BC">
            <w:pPr>
              <w:tabs>
                <w:tab w:val="left" w:pos="180"/>
              </w:tabs>
              <w:spacing w:line="276" w:lineRule="auto"/>
              <w:contextualSpacing/>
              <w:jc w:val="right"/>
            </w:pPr>
            <w:r w:rsidRPr="004E40DF">
              <w:t>1,896,665</w:t>
            </w:r>
          </w:p>
        </w:tc>
      </w:tr>
      <w:tr w:rsidR="004E40DF" w:rsidRPr="004E40DF" w14:paraId="0BCBD8C3" w14:textId="77777777" w:rsidTr="00AB5A94">
        <w:trPr>
          <w:trHeight w:val="290"/>
        </w:trPr>
        <w:tc>
          <w:tcPr>
            <w:tcW w:w="2491" w:type="dxa"/>
            <w:noWrap/>
            <w:vAlign w:val="bottom"/>
            <w:hideMark/>
          </w:tcPr>
          <w:p w14:paraId="06471C25" w14:textId="77777777" w:rsidR="004E40DF" w:rsidRPr="004E40DF" w:rsidRDefault="004E40DF" w:rsidP="008943BC">
            <w:pPr>
              <w:tabs>
                <w:tab w:val="left" w:pos="180"/>
              </w:tabs>
              <w:spacing w:line="276" w:lineRule="auto"/>
              <w:contextualSpacing/>
            </w:pPr>
            <w:r w:rsidRPr="004E40DF">
              <w:t>New Hampshire</w:t>
            </w:r>
          </w:p>
        </w:tc>
        <w:tc>
          <w:tcPr>
            <w:tcW w:w="1968" w:type="dxa"/>
            <w:noWrap/>
            <w:vAlign w:val="bottom"/>
            <w:hideMark/>
          </w:tcPr>
          <w:p w14:paraId="710F66F1" w14:textId="34BA1F7C"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76ED31E5" w14:textId="0BF6B10D"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04A01242" w14:textId="311DD50E"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0BE92F64" w14:textId="24BC905F" w:rsidR="004E40DF" w:rsidRPr="004E40DF" w:rsidRDefault="004E40DF" w:rsidP="008943BC">
            <w:pPr>
              <w:tabs>
                <w:tab w:val="left" w:pos="180"/>
              </w:tabs>
              <w:spacing w:line="276" w:lineRule="auto"/>
              <w:contextualSpacing/>
              <w:jc w:val="right"/>
            </w:pPr>
            <w:r w:rsidRPr="004E40DF">
              <w:t>1,071,222</w:t>
            </w:r>
          </w:p>
        </w:tc>
      </w:tr>
      <w:tr w:rsidR="004E40DF" w:rsidRPr="004E40DF" w14:paraId="1CC65B9F" w14:textId="77777777" w:rsidTr="00AB5A94">
        <w:trPr>
          <w:trHeight w:val="583"/>
        </w:trPr>
        <w:tc>
          <w:tcPr>
            <w:tcW w:w="2491" w:type="dxa"/>
            <w:noWrap/>
            <w:vAlign w:val="bottom"/>
            <w:hideMark/>
          </w:tcPr>
          <w:p w14:paraId="2647649E" w14:textId="77777777" w:rsidR="004E40DF" w:rsidRPr="004E40DF" w:rsidRDefault="004E40DF" w:rsidP="008943BC">
            <w:pPr>
              <w:tabs>
                <w:tab w:val="left" w:pos="180"/>
              </w:tabs>
              <w:spacing w:line="276" w:lineRule="auto"/>
              <w:contextualSpacing/>
            </w:pPr>
            <w:r w:rsidRPr="004E40DF">
              <w:t>New Jersey</w:t>
            </w:r>
          </w:p>
        </w:tc>
        <w:tc>
          <w:tcPr>
            <w:tcW w:w="1968" w:type="dxa"/>
            <w:noWrap/>
            <w:vAlign w:val="bottom"/>
            <w:hideMark/>
          </w:tcPr>
          <w:p w14:paraId="1BEBC895" w14:textId="76B50652" w:rsidR="004E40DF" w:rsidRPr="004E40DF" w:rsidRDefault="004E40DF" w:rsidP="008943BC">
            <w:pPr>
              <w:tabs>
                <w:tab w:val="left" w:pos="180"/>
              </w:tabs>
              <w:spacing w:line="276" w:lineRule="auto"/>
              <w:contextualSpacing/>
              <w:jc w:val="right"/>
            </w:pPr>
            <w:r w:rsidRPr="004E40DF">
              <w:t>13,555,693</w:t>
            </w:r>
          </w:p>
        </w:tc>
        <w:tc>
          <w:tcPr>
            <w:tcW w:w="1592" w:type="dxa"/>
            <w:noWrap/>
            <w:vAlign w:val="bottom"/>
            <w:hideMark/>
          </w:tcPr>
          <w:p w14:paraId="3F7AC509" w14:textId="09494BB2" w:rsidR="004E40DF" w:rsidRPr="004E40DF" w:rsidRDefault="004E40DF" w:rsidP="008943BC">
            <w:pPr>
              <w:tabs>
                <w:tab w:val="left" w:pos="180"/>
              </w:tabs>
              <w:spacing w:line="276" w:lineRule="auto"/>
              <w:contextualSpacing/>
              <w:jc w:val="right"/>
            </w:pPr>
            <w:r w:rsidRPr="004E40DF">
              <w:t>14,162,512</w:t>
            </w:r>
          </w:p>
        </w:tc>
        <w:tc>
          <w:tcPr>
            <w:tcW w:w="1919" w:type="dxa"/>
            <w:noWrap/>
            <w:vAlign w:val="bottom"/>
            <w:hideMark/>
          </w:tcPr>
          <w:p w14:paraId="63E5B9FE" w14:textId="2B4068A0" w:rsidR="004E40DF" w:rsidRPr="004E40DF" w:rsidRDefault="004E40DF" w:rsidP="008943BC">
            <w:pPr>
              <w:tabs>
                <w:tab w:val="left" w:pos="180"/>
              </w:tabs>
              <w:spacing w:line="276" w:lineRule="auto"/>
              <w:contextualSpacing/>
              <w:jc w:val="right"/>
            </w:pPr>
            <w:r w:rsidRPr="004E40DF">
              <w:t>20,002,657</w:t>
            </w:r>
          </w:p>
        </w:tc>
        <w:tc>
          <w:tcPr>
            <w:tcW w:w="1380" w:type="dxa"/>
            <w:noWrap/>
            <w:vAlign w:val="bottom"/>
            <w:hideMark/>
          </w:tcPr>
          <w:p w14:paraId="7F1D294D" w14:textId="05756FFD" w:rsidR="004E40DF" w:rsidRPr="004E40DF" w:rsidRDefault="004E40DF" w:rsidP="008943BC">
            <w:pPr>
              <w:tabs>
                <w:tab w:val="left" w:pos="180"/>
              </w:tabs>
              <w:spacing w:line="276" w:lineRule="auto"/>
              <w:contextualSpacing/>
              <w:jc w:val="right"/>
            </w:pPr>
            <w:r w:rsidRPr="004E40DF">
              <w:t>5,840,145</w:t>
            </w:r>
          </w:p>
        </w:tc>
      </w:tr>
      <w:tr w:rsidR="004E40DF" w:rsidRPr="004E40DF" w14:paraId="50A35A69" w14:textId="77777777" w:rsidTr="00AB5A94">
        <w:trPr>
          <w:trHeight w:val="290"/>
        </w:trPr>
        <w:tc>
          <w:tcPr>
            <w:tcW w:w="2491" w:type="dxa"/>
            <w:noWrap/>
            <w:vAlign w:val="bottom"/>
            <w:hideMark/>
          </w:tcPr>
          <w:p w14:paraId="00B5A4ED" w14:textId="77777777" w:rsidR="004E40DF" w:rsidRPr="004E40DF" w:rsidRDefault="004E40DF" w:rsidP="008943BC">
            <w:pPr>
              <w:tabs>
                <w:tab w:val="left" w:pos="180"/>
              </w:tabs>
              <w:spacing w:line="276" w:lineRule="auto"/>
              <w:contextualSpacing/>
            </w:pPr>
            <w:r w:rsidRPr="004E40DF">
              <w:t>New Mexico</w:t>
            </w:r>
          </w:p>
        </w:tc>
        <w:tc>
          <w:tcPr>
            <w:tcW w:w="1968" w:type="dxa"/>
            <w:noWrap/>
            <w:vAlign w:val="bottom"/>
            <w:hideMark/>
          </w:tcPr>
          <w:p w14:paraId="5384DA7C" w14:textId="4E0AAB17" w:rsidR="004E40DF" w:rsidRPr="004E40DF" w:rsidRDefault="004E40DF" w:rsidP="008943BC">
            <w:pPr>
              <w:tabs>
                <w:tab w:val="left" w:pos="180"/>
              </w:tabs>
              <w:spacing w:line="276" w:lineRule="auto"/>
              <w:contextualSpacing/>
              <w:jc w:val="right"/>
            </w:pPr>
            <w:r w:rsidRPr="004E40DF">
              <w:t>3,269,863</w:t>
            </w:r>
          </w:p>
        </w:tc>
        <w:tc>
          <w:tcPr>
            <w:tcW w:w="1592" w:type="dxa"/>
            <w:noWrap/>
            <w:vAlign w:val="bottom"/>
            <w:hideMark/>
          </w:tcPr>
          <w:p w14:paraId="2ABE9E57" w14:textId="1A2BA934" w:rsidR="004E40DF" w:rsidRPr="004E40DF" w:rsidRDefault="004E40DF" w:rsidP="008943BC">
            <w:pPr>
              <w:tabs>
                <w:tab w:val="left" w:pos="180"/>
              </w:tabs>
              <w:spacing w:line="276" w:lineRule="auto"/>
              <w:contextualSpacing/>
              <w:jc w:val="right"/>
            </w:pPr>
            <w:r w:rsidRPr="004E40DF">
              <w:t>3,410,201</w:t>
            </w:r>
          </w:p>
        </w:tc>
        <w:tc>
          <w:tcPr>
            <w:tcW w:w="1919" w:type="dxa"/>
            <w:noWrap/>
            <w:vAlign w:val="bottom"/>
            <w:hideMark/>
          </w:tcPr>
          <w:p w14:paraId="6DCD45FF" w14:textId="5F7D8E95" w:rsidR="004E40DF" w:rsidRPr="004E40DF" w:rsidRDefault="004E40DF" w:rsidP="008943BC">
            <w:pPr>
              <w:tabs>
                <w:tab w:val="left" w:pos="180"/>
              </w:tabs>
              <w:spacing w:line="276" w:lineRule="auto"/>
              <w:contextualSpacing/>
              <w:jc w:val="right"/>
            </w:pPr>
            <w:r w:rsidRPr="004E40DF">
              <w:t>4,797,855</w:t>
            </w:r>
          </w:p>
        </w:tc>
        <w:tc>
          <w:tcPr>
            <w:tcW w:w="1380" w:type="dxa"/>
            <w:noWrap/>
            <w:vAlign w:val="bottom"/>
            <w:hideMark/>
          </w:tcPr>
          <w:p w14:paraId="77033208" w14:textId="4C9BF811" w:rsidR="004E40DF" w:rsidRPr="004E40DF" w:rsidRDefault="004E40DF" w:rsidP="008943BC">
            <w:pPr>
              <w:tabs>
                <w:tab w:val="left" w:pos="180"/>
              </w:tabs>
              <w:spacing w:line="276" w:lineRule="auto"/>
              <w:contextualSpacing/>
              <w:jc w:val="right"/>
            </w:pPr>
            <w:r w:rsidRPr="004E40DF">
              <w:t>1,387,654</w:t>
            </w:r>
          </w:p>
        </w:tc>
      </w:tr>
      <w:tr w:rsidR="004E40DF" w:rsidRPr="004E40DF" w14:paraId="70751D53" w14:textId="77777777" w:rsidTr="00AB5A94">
        <w:trPr>
          <w:trHeight w:val="290"/>
        </w:trPr>
        <w:tc>
          <w:tcPr>
            <w:tcW w:w="2491" w:type="dxa"/>
            <w:noWrap/>
            <w:vAlign w:val="bottom"/>
            <w:hideMark/>
          </w:tcPr>
          <w:p w14:paraId="25D05194" w14:textId="77777777" w:rsidR="004E40DF" w:rsidRPr="004E40DF" w:rsidRDefault="004E40DF" w:rsidP="008943BC">
            <w:pPr>
              <w:tabs>
                <w:tab w:val="left" w:pos="180"/>
              </w:tabs>
              <w:spacing w:line="276" w:lineRule="auto"/>
              <w:contextualSpacing/>
            </w:pPr>
            <w:r w:rsidRPr="004E40DF">
              <w:t>New York</w:t>
            </w:r>
          </w:p>
        </w:tc>
        <w:tc>
          <w:tcPr>
            <w:tcW w:w="1968" w:type="dxa"/>
            <w:noWrap/>
            <w:vAlign w:val="bottom"/>
            <w:hideMark/>
          </w:tcPr>
          <w:p w14:paraId="43D64FAA" w14:textId="0F9BD701" w:rsidR="004E40DF" w:rsidRPr="004E40DF" w:rsidRDefault="004E40DF" w:rsidP="008943BC">
            <w:pPr>
              <w:tabs>
                <w:tab w:val="left" w:pos="180"/>
              </w:tabs>
              <w:spacing w:line="276" w:lineRule="auto"/>
              <w:contextualSpacing/>
              <w:jc w:val="right"/>
            </w:pPr>
            <w:r w:rsidRPr="004E40DF">
              <w:t>29,993,676</w:t>
            </w:r>
          </w:p>
        </w:tc>
        <w:tc>
          <w:tcPr>
            <w:tcW w:w="1592" w:type="dxa"/>
            <w:noWrap/>
            <w:vAlign w:val="bottom"/>
            <w:hideMark/>
          </w:tcPr>
          <w:p w14:paraId="0FBB0FBE" w14:textId="10CE1AA4" w:rsidR="004E40DF" w:rsidRPr="004E40DF" w:rsidRDefault="004E40DF" w:rsidP="008943BC">
            <w:pPr>
              <w:tabs>
                <w:tab w:val="left" w:pos="180"/>
              </w:tabs>
              <w:spacing w:line="276" w:lineRule="auto"/>
              <w:contextualSpacing/>
              <w:jc w:val="right"/>
            </w:pPr>
            <w:r w:rsidRPr="004E40DF">
              <w:t>31,316,868</w:t>
            </w:r>
          </w:p>
        </w:tc>
        <w:tc>
          <w:tcPr>
            <w:tcW w:w="1919" w:type="dxa"/>
            <w:noWrap/>
            <w:vAlign w:val="bottom"/>
            <w:hideMark/>
          </w:tcPr>
          <w:p w14:paraId="16579D7B" w14:textId="41AC59CF" w:rsidR="004E40DF" w:rsidRPr="004E40DF" w:rsidRDefault="004E40DF" w:rsidP="008943BC">
            <w:pPr>
              <w:tabs>
                <w:tab w:val="left" w:pos="180"/>
              </w:tabs>
              <w:spacing w:line="276" w:lineRule="auto"/>
              <w:contextualSpacing/>
              <w:jc w:val="right"/>
            </w:pPr>
            <w:r w:rsidRPr="004E40DF">
              <w:t>44,113,847</w:t>
            </w:r>
          </w:p>
        </w:tc>
        <w:tc>
          <w:tcPr>
            <w:tcW w:w="1380" w:type="dxa"/>
            <w:noWrap/>
            <w:vAlign w:val="bottom"/>
            <w:hideMark/>
          </w:tcPr>
          <w:p w14:paraId="3A4126AA" w14:textId="32643234" w:rsidR="004E40DF" w:rsidRPr="004E40DF" w:rsidRDefault="004E40DF" w:rsidP="008943BC">
            <w:pPr>
              <w:tabs>
                <w:tab w:val="left" w:pos="180"/>
              </w:tabs>
              <w:spacing w:line="276" w:lineRule="auto"/>
              <w:contextualSpacing/>
              <w:jc w:val="right"/>
            </w:pPr>
            <w:r w:rsidRPr="004E40DF">
              <w:t>12,796,979</w:t>
            </w:r>
          </w:p>
        </w:tc>
      </w:tr>
      <w:tr w:rsidR="004E40DF" w:rsidRPr="004E40DF" w14:paraId="520EAEC0" w14:textId="77777777" w:rsidTr="00AB5A94">
        <w:trPr>
          <w:trHeight w:val="290"/>
        </w:trPr>
        <w:tc>
          <w:tcPr>
            <w:tcW w:w="2491" w:type="dxa"/>
            <w:noWrap/>
            <w:vAlign w:val="bottom"/>
            <w:hideMark/>
          </w:tcPr>
          <w:p w14:paraId="57F2E3A0" w14:textId="77777777" w:rsidR="004E40DF" w:rsidRPr="004E40DF" w:rsidRDefault="004E40DF" w:rsidP="008943BC">
            <w:pPr>
              <w:tabs>
                <w:tab w:val="left" w:pos="180"/>
              </w:tabs>
              <w:spacing w:line="276" w:lineRule="auto"/>
              <w:contextualSpacing/>
            </w:pPr>
            <w:r w:rsidRPr="004E40DF">
              <w:t>North Carolina</w:t>
            </w:r>
          </w:p>
        </w:tc>
        <w:tc>
          <w:tcPr>
            <w:tcW w:w="1968" w:type="dxa"/>
            <w:noWrap/>
            <w:vAlign w:val="bottom"/>
            <w:hideMark/>
          </w:tcPr>
          <w:p w14:paraId="1C134F50" w14:textId="563194A9" w:rsidR="004E40DF" w:rsidRPr="004E40DF" w:rsidRDefault="004E40DF" w:rsidP="008943BC">
            <w:pPr>
              <w:tabs>
                <w:tab w:val="left" w:pos="180"/>
              </w:tabs>
              <w:spacing w:line="276" w:lineRule="auto"/>
              <w:contextualSpacing/>
              <w:jc w:val="right"/>
            </w:pPr>
            <w:r w:rsidRPr="004E40DF">
              <w:t>15,493,786</w:t>
            </w:r>
          </w:p>
        </w:tc>
        <w:tc>
          <w:tcPr>
            <w:tcW w:w="1592" w:type="dxa"/>
            <w:noWrap/>
            <w:vAlign w:val="bottom"/>
            <w:hideMark/>
          </w:tcPr>
          <w:p w14:paraId="2BD66FE7" w14:textId="584BC004" w:rsidR="004E40DF" w:rsidRPr="004E40DF" w:rsidRDefault="004E40DF" w:rsidP="008943BC">
            <w:pPr>
              <w:tabs>
                <w:tab w:val="left" w:pos="180"/>
              </w:tabs>
              <w:spacing w:line="276" w:lineRule="auto"/>
              <w:contextualSpacing/>
              <w:jc w:val="right"/>
            </w:pPr>
            <w:r w:rsidRPr="004E40DF">
              <w:t>16,152,795</w:t>
            </w:r>
          </w:p>
        </w:tc>
        <w:tc>
          <w:tcPr>
            <w:tcW w:w="1919" w:type="dxa"/>
            <w:noWrap/>
            <w:vAlign w:val="bottom"/>
            <w:hideMark/>
          </w:tcPr>
          <w:p w14:paraId="5C8FC177" w14:textId="7051BE61" w:rsidR="004E40DF" w:rsidRPr="004E40DF" w:rsidRDefault="004E40DF" w:rsidP="008943BC">
            <w:pPr>
              <w:tabs>
                <w:tab w:val="left" w:pos="180"/>
              </w:tabs>
              <w:spacing w:line="276" w:lineRule="auto"/>
              <w:contextualSpacing/>
              <w:jc w:val="right"/>
            </w:pPr>
            <w:r w:rsidRPr="004E40DF">
              <w:t>22,740,198</w:t>
            </w:r>
          </w:p>
        </w:tc>
        <w:tc>
          <w:tcPr>
            <w:tcW w:w="1380" w:type="dxa"/>
            <w:noWrap/>
            <w:vAlign w:val="bottom"/>
            <w:hideMark/>
          </w:tcPr>
          <w:p w14:paraId="11FDD630" w14:textId="52ACD90B" w:rsidR="004E40DF" w:rsidRPr="004E40DF" w:rsidRDefault="004E40DF" w:rsidP="008943BC">
            <w:pPr>
              <w:tabs>
                <w:tab w:val="left" w:pos="180"/>
              </w:tabs>
              <w:spacing w:line="276" w:lineRule="auto"/>
              <w:contextualSpacing/>
              <w:jc w:val="right"/>
            </w:pPr>
            <w:r w:rsidRPr="004E40DF">
              <w:t>6,587,403</w:t>
            </w:r>
          </w:p>
        </w:tc>
      </w:tr>
      <w:tr w:rsidR="004E40DF" w:rsidRPr="004E40DF" w14:paraId="25FFA981" w14:textId="77777777" w:rsidTr="00AB5A94">
        <w:trPr>
          <w:trHeight w:val="290"/>
        </w:trPr>
        <w:tc>
          <w:tcPr>
            <w:tcW w:w="2491" w:type="dxa"/>
            <w:noWrap/>
            <w:vAlign w:val="bottom"/>
            <w:hideMark/>
          </w:tcPr>
          <w:p w14:paraId="1852E840" w14:textId="77777777" w:rsidR="004E40DF" w:rsidRPr="004E40DF" w:rsidRDefault="004E40DF" w:rsidP="008943BC">
            <w:pPr>
              <w:tabs>
                <w:tab w:val="left" w:pos="180"/>
              </w:tabs>
              <w:spacing w:line="276" w:lineRule="auto"/>
              <w:contextualSpacing/>
            </w:pPr>
            <w:r w:rsidRPr="004E40DF">
              <w:t>North Dakota</w:t>
            </w:r>
          </w:p>
        </w:tc>
        <w:tc>
          <w:tcPr>
            <w:tcW w:w="1968" w:type="dxa"/>
            <w:noWrap/>
            <w:vAlign w:val="bottom"/>
            <w:hideMark/>
          </w:tcPr>
          <w:p w14:paraId="3FA49353" w14:textId="03D4804E"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27B4BA36" w14:textId="76884EEE"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5B586209" w14:textId="17470721"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68B5EADA" w14:textId="004B2784" w:rsidR="004E40DF" w:rsidRPr="004E40DF" w:rsidRDefault="004E40DF" w:rsidP="008943BC">
            <w:pPr>
              <w:tabs>
                <w:tab w:val="left" w:pos="180"/>
              </w:tabs>
              <w:spacing w:line="276" w:lineRule="auto"/>
              <w:contextualSpacing/>
              <w:jc w:val="right"/>
            </w:pPr>
            <w:r w:rsidRPr="004E40DF">
              <w:t>1,071,222</w:t>
            </w:r>
          </w:p>
        </w:tc>
      </w:tr>
      <w:tr w:rsidR="004E40DF" w:rsidRPr="004E40DF" w14:paraId="7C74CF2C" w14:textId="77777777" w:rsidTr="00AB5A94">
        <w:trPr>
          <w:trHeight w:val="583"/>
        </w:trPr>
        <w:tc>
          <w:tcPr>
            <w:tcW w:w="2491" w:type="dxa"/>
            <w:noWrap/>
            <w:vAlign w:val="bottom"/>
            <w:hideMark/>
          </w:tcPr>
          <w:p w14:paraId="5C167A73" w14:textId="77777777" w:rsidR="004E40DF" w:rsidRPr="004E40DF" w:rsidRDefault="004E40DF" w:rsidP="008943BC">
            <w:pPr>
              <w:tabs>
                <w:tab w:val="left" w:pos="180"/>
              </w:tabs>
              <w:spacing w:line="276" w:lineRule="auto"/>
              <w:contextualSpacing/>
            </w:pPr>
            <w:r w:rsidRPr="004E40DF">
              <w:t>Ohio</w:t>
            </w:r>
          </w:p>
        </w:tc>
        <w:tc>
          <w:tcPr>
            <w:tcW w:w="1968" w:type="dxa"/>
            <w:noWrap/>
            <w:vAlign w:val="bottom"/>
            <w:hideMark/>
          </w:tcPr>
          <w:p w14:paraId="65647DA5" w14:textId="19266E0F" w:rsidR="004E40DF" w:rsidRPr="004E40DF" w:rsidRDefault="004E40DF" w:rsidP="008943BC">
            <w:pPr>
              <w:tabs>
                <w:tab w:val="left" w:pos="180"/>
              </w:tabs>
              <w:spacing w:line="276" w:lineRule="auto"/>
              <w:contextualSpacing/>
              <w:jc w:val="right"/>
            </w:pPr>
            <w:r w:rsidRPr="004E40DF">
              <w:t>18,597,938</w:t>
            </w:r>
          </w:p>
        </w:tc>
        <w:tc>
          <w:tcPr>
            <w:tcW w:w="1592" w:type="dxa"/>
            <w:noWrap/>
            <w:vAlign w:val="bottom"/>
            <w:hideMark/>
          </w:tcPr>
          <w:p w14:paraId="5B35040C" w14:textId="58683835" w:rsidR="004E40DF" w:rsidRPr="004E40DF" w:rsidRDefault="004E40DF" w:rsidP="008943BC">
            <w:pPr>
              <w:tabs>
                <w:tab w:val="left" w:pos="180"/>
              </w:tabs>
              <w:spacing w:line="276" w:lineRule="auto"/>
              <w:contextualSpacing/>
              <w:jc w:val="right"/>
            </w:pPr>
            <w:r w:rsidRPr="004E40DF">
              <w:t>19,379,235</w:t>
            </w:r>
          </w:p>
        </w:tc>
        <w:tc>
          <w:tcPr>
            <w:tcW w:w="1919" w:type="dxa"/>
            <w:noWrap/>
            <w:vAlign w:val="bottom"/>
            <w:hideMark/>
          </w:tcPr>
          <w:p w14:paraId="1BE929C9" w14:textId="2D0E48D2" w:rsidR="004E40DF" w:rsidRPr="004E40DF" w:rsidRDefault="004E40DF" w:rsidP="008943BC">
            <w:pPr>
              <w:tabs>
                <w:tab w:val="left" w:pos="180"/>
              </w:tabs>
              <w:spacing w:line="276" w:lineRule="auto"/>
              <w:contextualSpacing/>
              <w:jc w:val="right"/>
            </w:pPr>
            <w:r w:rsidRPr="004E40DF">
              <w:t>27,126,811</w:t>
            </w:r>
          </w:p>
        </w:tc>
        <w:tc>
          <w:tcPr>
            <w:tcW w:w="1380" w:type="dxa"/>
            <w:noWrap/>
            <w:vAlign w:val="bottom"/>
            <w:hideMark/>
          </w:tcPr>
          <w:p w14:paraId="5AF4CD4C" w14:textId="2F493199" w:rsidR="004E40DF" w:rsidRPr="004E40DF" w:rsidRDefault="004E40DF" w:rsidP="008943BC">
            <w:pPr>
              <w:tabs>
                <w:tab w:val="left" w:pos="180"/>
              </w:tabs>
              <w:spacing w:line="276" w:lineRule="auto"/>
              <w:contextualSpacing/>
              <w:jc w:val="right"/>
            </w:pPr>
            <w:r w:rsidRPr="004E40DF">
              <w:t>7,747,576</w:t>
            </w:r>
          </w:p>
        </w:tc>
      </w:tr>
      <w:tr w:rsidR="004E40DF" w:rsidRPr="004E40DF" w14:paraId="3DF7DC51" w14:textId="77777777" w:rsidTr="00AB5A94">
        <w:trPr>
          <w:trHeight w:val="290"/>
        </w:trPr>
        <w:tc>
          <w:tcPr>
            <w:tcW w:w="2491" w:type="dxa"/>
            <w:noWrap/>
            <w:vAlign w:val="bottom"/>
            <w:hideMark/>
          </w:tcPr>
          <w:p w14:paraId="283CC0C6" w14:textId="77777777" w:rsidR="004E40DF" w:rsidRPr="004E40DF" w:rsidRDefault="004E40DF" w:rsidP="008943BC">
            <w:pPr>
              <w:tabs>
                <w:tab w:val="left" w:pos="180"/>
              </w:tabs>
              <w:spacing w:line="276" w:lineRule="auto"/>
              <w:contextualSpacing/>
            </w:pPr>
            <w:r w:rsidRPr="004E40DF">
              <w:t>Oklahoma</w:t>
            </w:r>
          </w:p>
        </w:tc>
        <w:tc>
          <w:tcPr>
            <w:tcW w:w="1968" w:type="dxa"/>
            <w:noWrap/>
            <w:vAlign w:val="bottom"/>
            <w:hideMark/>
          </w:tcPr>
          <w:p w14:paraId="3DBC3416" w14:textId="7AA4BA72" w:rsidR="004E40DF" w:rsidRPr="004E40DF" w:rsidRDefault="004E40DF" w:rsidP="008943BC">
            <w:pPr>
              <w:tabs>
                <w:tab w:val="left" w:pos="180"/>
              </w:tabs>
              <w:spacing w:line="276" w:lineRule="auto"/>
              <w:contextualSpacing/>
              <w:jc w:val="right"/>
            </w:pPr>
            <w:r w:rsidRPr="004E40DF">
              <w:t>5,732,758</w:t>
            </w:r>
          </w:p>
        </w:tc>
        <w:tc>
          <w:tcPr>
            <w:tcW w:w="1592" w:type="dxa"/>
            <w:noWrap/>
            <w:vAlign w:val="bottom"/>
            <w:hideMark/>
          </w:tcPr>
          <w:p w14:paraId="782706C2" w14:textId="17BECDD8" w:rsidR="004E40DF" w:rsidRPr="004E40DF" w:rsidRDefault="004E40DF" w:rsidP="008943BC">
            <w:pPr>
              <w:tabs>
                <w:tab w:val="left" w:pos="180"/>
              </w:tabs>
              <w:spacing w:line="276" w:lineRule="auto"/>
              <w:contextualSpacing/>
              <w:jc w:val="right"/>
            </w:pPr>
            <w:r w:rsidRPr="004E40DF">
              <w:t>5,969,952</w:t>
            </w:r>
          </w:p>
        </w:tc>
        <w:tc>
          <w:tcPr>
            <w:tcW w:w="1919" w:type="dxa"/>
            <w:noWrap/>
            <w:vAlign w:val="bottom"/>
            <w:hideMark/>
          </w:tcPr>
          <w:p w14:paraId="0C3B275B" w14:textId="1F32E39E" w:rsidR="004E40DF" w:rsidRPr="004E40DF" w:rsidRDefault="004E40DF" w:rsidP="008943BC">
            <w:pPr>
              <w:tabs>
                <w:tab w:val="left" w:pos="180"/>
              </w:tabs>
              <w:spacing w:line="276" w:lineRule="auto"/>
              <w:contextualSpacing/>
              <w:jc w:val="right"/>
            </w:pPr>
            <w:r w:rsidRPr="004E40DF">
              <w:t>8,342,908</w:t>
            </w:r>
          </w:p>
        </w:tc>
        <w:tc>
          <w:tcPr>
            <w:tcW w:w="1380" w:type="dxa"/>
            <w:noWrap/>
            <w:vAlign w:val="bottom"/>
            <w:hideMark/>
          </w:tcPr>
          <w:p w14:paraId="546190AB" w14:textId="4B10DF78" w:rsidR="004E40DF" w:rsidRPr="004E40DF" w:rsidRDefault="004E40DF" w:rsidP="008943BC">
            <w:pPr>
              <w:tabs>
                <w:tab w:val="left" w:pos="180"/>
              </w:tabs>
              <w:spacing w:line="276" w:lineRule="auto"/>
              <w:contextualSpacing/>
              <w:jc w:val="right"/>
            </w:pPr>
            <w:r w:rsidRPr="004E40DF">
              <w:t>2,372,956</w:t>
            </w:r>
          </w:p>
        </w:tc>
      </w:tr>
      <w:tr w:rsidR="004E40DF" w:rsidRPr="004E40DF" w14:paraId="3B0DF101" w14:textId="77777777" w:rsidTr="00AB5A94">
        <w:trPr>
          <w:trHeight w:val="290"/>
        </w:trPr>
        <w:tc>
          <w:tcPr>
            <w:tcW w:w="2491" w:type="dxa"/>
            <w:noWrap/>
            <w:vAlign w:val="bottom"/>
            <w:hideMark/>
          </w:tcPr>
          <w:p w14:paraId="68CBF45A" w14:textId="77777777" w:rsidR="004E40DF" w:rsidRPr="004E40DF" w:rsidRDefault="004E40DF" w:rsidP="008943BC">
            <w:pPr>
              <w:tabs>
                <w:tab w:val="left" w:pos="180"/>
              </w:tabs>
              <w:spacing w:line="276" w:lineRule="auto"/>
              <w:contextualSpacing/>
            </w:pPr>
            <w:r w:rsidRPr="004E40DF">
              <w:t>Oregon</w:t>
            </w:r>
          </w:p>
        </w:tc>
        <w:tc>
          <w:tcPr>
            <w:tcW w:w="1968" w:type="dxa"/>
            <w:noWrap/>
            <w:vAlign w:val="bottom"/>
            <w:hideMark/>
          </w:tcPr>
          <w:p w14:paraId="736A143B" w14:textId="4FCDE09D" w:rsidR="004E40DF" w:rsidRPr="004E40DF" w:rsidRDefault="004E40DF" w:rsidP="008943BC">
            <w:pPr>
              <w:tabs>
                <w:tab w:val="left" w:pos="180"/>
              </w:tabs>
              <w:spacing w:line="276" w:lineRule="auto"/>
              <w:contextualSpacing/>
              <w:jc w:val="right"/>
            </w:pPr>
            <w:r w:rsidRPr="004E40DF">
              <w:t>6,734,730</w:t>
            </w:r>
          </w:p>
        </w:tc>
        <w:tc>
          <w:tcPr>
            <w:tcW w:w="1592" w:type="dxa"/>
            <w:noWrap/>
            <w:vAlign w:val="bottom"/>
            <w:hideMark/>
          </w:tcPr>
          <w:p w14:paraId="47971F15" w14:textId="27BDBF9D" w:rsidR="004E40DF" w:rsidRPr="004E40DF" w:rsidRDefault="004E40DF" w:rsidP="008943BC">
            <w:pPr>
              <w:tabs>
                <w:tab w:val="left" w:pos="180"/>
              </w:tabs>
              <w:spacing w:line="276" w:lineRule="auto"/>
              <w:contextualSpacing/>
              <w:jc w:val="right"/>
            </w:pPr>
            <w:r w:rsidRPr="004E40DF">
              <w:t>7,018,393</w:t>
            </w:r>
          </w:p>
        </w:tc>
        <w:tc>
          <w:tcPr>
            <w:tcW w:w="1919" w:type="dxa"/>
            <w:noWrap/>
            <w:vAlign w:val="bottom"/>
            <w:hideMark/>
          </w:tcPr>
          <w:p w14:paraId="0B904804" w14:textId="2613D789" w:rsidR="004E40DF" w:rsidRPr="004E40DF" w:rsidRDefault="004E40DF" w:rsidP="008943BC">
            <w:pPr>
              <w:tabs>
                <w:tab w:val="left" w:pos="180"/>
              </w:tabs>
              <w:spacing w:line="276" w:lineRule="auto"/>
              <w:contextualSpacing/>
              <w:jc w:val="right"/>
            </w:pPr>
            <w:r w:rsidRPr="004E40DF">
              <w:t>9,843,132</w:t>
            </w:r>
          </w:p>
        </w:tc>
        <w:tc>
          <w:tcPr>
            <w:tcW w:w="1380" w:type="dxa"/>
            <w:noWrap/>
            <w:vAlign w:val="bottom"/>
            <w:hideMark/>
          </w:tcPr>
          <w:p w14:paraId="39277DB2" w14:textId="5BFCA0BE" w:rsidR="004E40DF" w:rsidRPr="004E40DF" w:rsidRDefault="004E40DF" w:rsidP="008943BC">
            <w:pPr>
              <w:tabs>
                <w:tab w:val="left" w:pos="180"/>
              </w:tabs>
              <w:spacing w:line="276" w:lineRule="auto"/>
              <w:contextualSpacing/>
              <w:jc w:val="right"/>
            </w:pPr>
            <w:r w:rsidRPr="004E40DF">
              <w:t>2,824,739</w:t>
            </w:r>
          </w:p>
        </w:tc>
      </w:tr>
      <w:tr w:rsidR="004E40DF" w:rsidRPr="004E40DF" w14:paraId="1A6C3EEF" w14:textId="77777777" w:rsidTr="00AB5A94">
        <w:trPr>
          <w:trHeight w:val="290"/>
        </w:trPr>
        <w:tc>
          <w:tcPr>
            <w:tcW w:w="2491" w:type="dxa"/>
            <w:noWrap/>
            <w:vAlign w:val="bottom"/>
            <w:hideMark/>
          </w:tcPr>
          <w:p w14:paraId="20E376F3" w14:textId="77777777" w:rsidR="004E40DF" w:rsidRPr="004E40DF" w:rsidRDefault="004E40DF" w:rsidP="008943BC">
            <w:pPr>
              <w:tabs>
                <w:tab w:val="left" w:pos="180"/>
              </w:tabs>
              <w:spacing w:line="276" w:lineRule="auto"/>
              <w:contextualSpacing/>
            </w:pPr>
            <w:r w:rsidRPr="004E40DF">
              <w:t>Pennsylvania</w:t>
            </w:r>
          </w:p>
        </w:tc>
        <w:tc>
          <w:tcPr>
            <w:tcW w:w="1968" w:type="dxa"/>
            <w:noWrap/>
            <w:vAlign w:val="bottom"/>
            <w:hideMark/>
          </w:tcPr>
          <w:p w14:paraId="51571BF9" w14:textId="3A1234B6" w:rsidR="004E40DF" w:rsidRPr="004E40DF" w:rsidRDefault="004E40DF" w:rsidP="008943BC">
            <w:pPr>
              <w:tabs>
                <w:tab w:val="left" w:pos="180"/>
              </w:tabs>
              <w:spacing w:line="276" w:lineRule="auto"/>
              <w:contextualSpacing/>
              <w:jc w:val="right"/>
            </w:pPr>
            <w:r w:rsidRPr="004E40DF">
              <w:t>21,569,247</w:t>
            </w:r>
          </w:p>
        </w:tc>
        <w:tc>
          <w:tcPr>
            <w:tcW w:w="1592" w:type="dxa"/>
            <w:noWrap/>
            <w:vAlign w:val="bottom"/>
            <w:hideMark/>
          </w:tcPr>
          <w:p w14:paraId="15D8F52E" w14:textId="42585C50" w:rsidR="004E40DF" w:rsidRPr="004E40DF" w:rsidRDefault="004E40DF" w:rsidP="008943BC">
            <w:pPr>
              <w:tabs>
                <w:tab w:val="left" w:pos="180"/>
              </w:tabs>
              <w:spacing w:line="276" w:lineRule="auto"/>
              <w:contextualSpacing/>
              <w:jc w:val="right"/>
            </w:pPr>
            <w:r w:rsidRPr="004E40DF">
              <w:t>22,483,307</w:t>
            </w:r>
          </w:p>
        </w:tc>
        <w:tc>
          <w:tcPr>
            <w:tcW w:w="1919" w:type="dxa"/>
            <w:noWrap/>
            <w:vAlign w:val="bottom"/>
            <w:hideMark/>
          </w:tcPr>
          <w:p w14:paraId="3F429165" w14:textId="1B64DCA9" w:rsidR="004E40DF" w:rsidRPr="004E40DF" w:rsidRDefault="004E40DF" w:rsidP="008943BC">
            <w:pPr>
              <w:tabs>
                <w:tab w:val="left" w:pos="180"/>
              </w:tabs>
              <w:spacing w:line="276" w:lineRule="auto"/>
              <w:contextualSpacing/>
              <w:jc w:val="right"/>
            </w:pPr>
            <w:r w:rsidRPr="004E40DF">
              <w:t>31,498,837</w:t>
            </w:r>
          </w:p>
        </w:tc>
        <w:tc>
          <w:tcPr>
            <w:tcW w:w="1380" w:type="dxa"/>
            <w:noWrap/>
            <w:vAlign w:val="bottom"/>
            <w:hideMark/>
          </w:tcPr>
          <w:p w14:paraId="77D0A58E" w14:textId="3AE95664" w:rsidR="004E40DF" w:rsidRPr="004E40DF" w:rsidRDefault="004E40DF" w:rsidP="008943BC">
            <w:pPr>
              <w:tabs>
                <w:tab w:val="left" w:pos="180"/>
              </w:tabs>
              <w:spacing w:line="276" w:lineRule="auto"/>
              <w:contextualSpacing/>
              <w:jc w:val="right"/>
            </w:pPr>
            <w:r w:rsidRPr="004E40DF">
              <w:t>9,015,530</w:t>
            </w:r>
          </w:p>
        </w:tc>
      </w:tr>
      <w:tr w:rsidR="004E40DF" w:rsidRPr="004E40DF" w14:paraId="5C86838B" w14:textId="77777777" w:rsidTr="00AB5A94">
        <w:trPr>
          <w:trHeight w:val="290"/>
        </w:trPr>
        <w:tc>
          <w:tcPr>
            <w:tcW w:w="2491" w:type="dxa"/>
            <w:noWrap/>
            <w:vAlign w:val="bottom"/>
            <w:hideMark/>
          </w:tcPr>
          <w:p w14:paraId="45B72486" w14:textId="77777777" w:rsidR="004E40DF" w:rsidRPr="004E40DF" w:rsidRDefault="004E40DF" w:rsidP="008943BC">
            <w:pPr>
              <w:tabs>
                <w:tab w:val="left" w:pos="180"/>
              </w:tabs>
              <w:spacing w:line="276" w:lineRule="auto"/>
              <w:contextualSpacing/>
            </w:pPr>
            <w:r w:rsidRPr="004E40DF">
              <w:t>Rhode Island</w:t>
            </w:r>
          </w:p>
        </w:tc>
        <w:tc>
          <w:tcPr>
            <w:tcW w:w="1968" w:type="dxa"/>
            <w:noWrap/>
            <w:vAlign w:val="bottom"/>
            <w:hideMark/>
          </w:tcPr>
          <w:p w14:paraId="1E011062" w14:textId="4281AB81"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29DE4211" w14:textId="451C7FAA"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4E993E12" w14:textId="38730703"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67EF25B5" w14:textId="5CFFB734" w:rsidR="004E40DF" w:rsidRPr="004E40DF" w:rsidRDefault="004E40DF" w:rsidP="008943BC">
            <w:pPr>
              <w:tabs>
                <w:tab w:val="left" w:pos="180"/>
              </w:tabs>
              <w:spacing w:line="276" w:lineRule="auto"/>
              <w:contextualSpacing/>
              <w:jc w:val="right"/>
            </w:pPr>
            <w:r w:rsidRPr="004E40DF">
              <w:t>1,071,222</w:t>
            </w:r>
          </w:p>
        </w:tc>
      </w:tr>
      <w:tr w:rsidR="004E40DF" w:rsidRPr="004E40DF" w14:paraId="0684E487" w14:textId="77777777" w:rsidTr="00AB5A94">
        <w:trPr>
          <w:trHeight w:val="583"/>
        </w:trPr>
        <w:tc>
          <w:tcPr>
            <w:tcW w:w="2491" w:type="dxa"/>
            <w:noWrap/>
            <w:vAlign w:val="bottom"/>
            <w:hideMark/>
          </w:tcPr>
          <w:p w14:paraId="2F714FD4" w14:textId="77777777" w:rsidR="004E40DF" w:rsidRPr="004E40DF" w:rsidRDefault="004E40DF" w:rsidP="008943BC">
            <w:pPr>
              <w:tabs>
                <w:tab w:val="left" w:pos="180"/>
              </w:tabs>
              <w:spacing w:line="276" w:lineRule="auto"/>
              <w:contextualSpacing/>
            </w:pPr>
            <w:r w:rsidRPr="004E40DF">
              <w:t>South Carolina</w:t>
            </w:r>
          </w:p>
        </w:tc>
        <w:tc>
          <w:tcPr>
            <w:tcW w:w="1968" w:type="dxa"/>
            <w:noWrap/>
            <w:vAlign w:val="bottom"/>
            <w:hideMark/>
          </w:tcPr>
          <w:p w14:paraId="291033CF" w14:textId="5D7FB0F6" w:rsidR="004E40DF" w:rsidRPr="004E40DF" w:rsidRDefault="004E40DF" w:rsidP="008943BC">
            <w:pPr>
              <w:tabs>
                <w:tab w:val="left" w:pos="180"/>
              </w:tabs>
              <w:spacing w:line="276" w:lineRule="auto"/>
              <w:contextualSpacing/>
              <w:jc w:val="right"/>
            </w:pPr>
            <w:r w:rsidRPr="004E40DF">
              <w:t>8,159,086</w:t>
            </w:r>
          </w:p>
        </w:tc>
        <w:tc>
          <w:tcPr>
            <w:tcW w:w="1592" w:type="dxa"/>
            <w:noWrap/>
            <w:vAlign w:val="bottom"/>
            <w:hideMark/>
          </w:tcPr>
          <w:p w14:paraId="6DA06416" w14:textId="5DC9D38B" w:rsidR="004E40DF" w:rsidRPr="004E40DF" w:rsidRDefault="004E40DF" w:rsidP="008943BC">
            <w:pPr>
              <w:tabs>
                <w:tab w:val="left" w:pos="180"/>
              </w:tabs>
              <w:spacing w:line="276" w:lineRule="auto"/>
              <w:contextualSpacing/>
              <w:jc w:val="right"/>
            </w:pPr>
            <w:r w:rsidRPr="004E40DF">
              <w:t>8,510,581</w:t>
            </w:r>
          </w:p>
        </w:tc>
        <w:tc>
          <w:tcPr>
            <w:tcW w:w="1919" w:type="dxa"/>
            <w:noWrap/>
            <w:vAlign w:val="bottom"/>
            <w:hideMark/>
          </w:tcPr>
          <w:p w14:paraId="3D2CA2AB" w14:textId="07D4D101" w:rsidR="004E40DF" w:rsidRPr="004E40DF" w:rsidRDefault="004E40DF" w:rsidP="008943BC">
            <w:pPr>
              <w:tabs>
                <w:tab w:val="left" w:pos="180"/>
              </w:tabs>
              <w:spacing w:line="276" w:lineRule="auto"/>
              <w:contextualSpacing/>
              <w:jc w:val="right"/>
            </w:pPr>
            <w:r w:rsidRPr="004E40DF">
              <w:t>12,020,314</w:t>
            </w:r>
          </w:p>
        </w:tc>
        <w:tc>
          <w:tcPr>
            <w:tcW w:w="1380" w:type="dxa"/>
            <w:noWrap/>
            <w:vAlign w:val="bottom"/>
            <w:hideMark/>
          </w:tcPr>
          <w:p w14:paraId="74694B91" w14:textId="09E8FDFD" w:rsidR="004E40DF" w:rsidRPr="004E40DF" w:rsidRDefault="004E40DF" w:rsidP="008943BC">
            <w:pPr>
              <w:tabs>
                <w:tab w:val="left" w:pos="180"/>
              </w:tabs>
              <w:spacing w:line="276" w:lineRule="auto"/>
              <w:contextualSpacing/>
              <w:jc w:val="right"/>
            </w:pPr>
            <w:r w:rsidRPr="004E40DF">
              <w:t>3,509,733</w:t>
            </w:r>
          </w:p>
        </w:tc>
      </w:tr>
      <w:tr w:rsidR="004E40DF" w:rsidRPr="004E40DF" w14:paraId="026DD904" w14:textId="77777777" w:rsidTr="00AB5A94">
        <w:trPr>
          <w:trHeight w:val="290"/>
        </w:trPr>
        <w:tc>
          <w:tcPr>
            <w:tcW w:w="2491" w:type="dxa"/>
            <w:noWrap/>
            <w:vAlign w:val="bottom"/>
            <w:hideMark/>
          </w:tcPr>
          <w:p w14:paraId="333FC36B" w14:textId="77777777" w:rsidR="004E40DF" w:rsidRPr="004E40DF" w:rsidRDefault="004E40DF" w:rsidP="008943BC">
            <w:pPr>
              <w:tabs>
                <w:tab w:val="left" w:pos="180"/>
              </w:tabs>
              <w:spacing w:line="276" w:lineRule="auto"/>
              <w:contextualSpacing/>
            </w:pPr>
            <w:r w:rsidRPr="004E40DF">
              <w:t>South Dakota</w:t>
            </w:r>
          </w:p>
        </w:tc>
        <w:tc>
          <w:tcPr>
            <w:tcW w:w="1968" w:type="dxa"/>
            <w:noWrap/>
            <w:vAlign w:val="bottom"/>
            <w:hideMark/>
          </w:tcPr>
          <w:p w14:paraId="3038B870" w14:textId="0E590C12"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0B086EFE" w14:textId="2EC9628A"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5D96B2A1" w14:textId="76F669BB"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794FB8B4" w14:textId="38AFBCEA" w:rsidR="004E40DF" w:rsidRPr="004E40DF" w:rsidRDefault="004E40DF" w:rsidP="008943BC">
            <w:pPr>
              <w:tabs>
                <w:tab w:val="left" w:pos="180"/>
              </w:tabs>
              <w:spacing w:line="276" w:lineRule="auto"/>
              <w:contextualSpacing/>
              <w:jc w:val="right"/>
            </w:pPr>
            <w:r w:rsidRPr="004E40DF">
              <w:t>1,071,222</w:t>
            </w:r>
          </w:p>
        </w:tc>
      </w:tr>
      <w:tr w:rsidR="004E40DF" w:rsidRPr="004E40DF" w14:paraId="45270371" w14:textId="77777777" w:rsidTr="00AB5A94">
        <w:trPr>
          <w:trHeight w:val="290"/>
        </w:trPr>
        <w:tc>
          <w:tcPr>
            <w:tcW w:w="2491" w:type="dxa"/>
            <w:noWrap/>
            <w:vAlign w:val="bottom"/>
            <w:hideMark/>
          </w:tcPr>
          <w:p w14:paraId="4B2B193D" w14:textId="77777777" w:rsidR="004E40DF" w:rsidRPr="004E40DF" w:rsidRDefault="004E40DF" w:rsidP="008943BC">
            <w:pPr>
              <w:tabs>
                <w:tab w:val="left" w:pos="180"/>
              </w:tabs>
              <w:spacing w:line="276" w:lineRule="auto"/>
              <w:contextualSpacing/>
            </w:pPr>
            <w:r w:rsidRPr="004E40DF">
              <w:t>Tennessee</w:t>
            </w:r>
          </w:p>
        </w:tc>
        <w:tc>
          <w:tcPr>
            <w:tcW w:w="1968" w:type="dxa"/>
            <w:noWrap/>
            <w:vAlign w:val="bottom"/>
            <w:hideMark/>
          </w:tcPr>
          <w:p w14:paraId="4F740823" w14:textId="184F4017" w:rsidR="004E40DF" w:rsidRPr="004E40DF" w:rsidRDefault="004E40DF" w:rsidP="008943BC">
            <w:pPr>
              <w:tabs>
                <w:tab w:val="left" w:pos="180"/>
              </w:tabs>
              <w:spacing w:line="276" w:lineRule="auto"/>
              <w:contextualSpacing/>
              <w:jc w:val="right"/>
            </w:pPr>
            <w:r w:rsidRPr="004E40DF">
              <w:t>10,258,611</w:t>
            </w:r>
          </w:p>
        </w:tc>
        <w:tc>
          <w:tcPr>
            <w:tcW w:w="1592" w:type="dxa"/>
            <w:noWrap/>
            <w:vAlign w:val="bottom"/>
            <w:hideMark/>
          </w:tcPr>
          <w:p w14:paraId="3169026E" w14:textId="2F184182" w:rsidR="004E40DF" w:rsidRPr="004E40DF" w:rsidRDefault="004E40DF" w:rsidP="008943BC">
            <w:pPr>
              <w:tabs>
                <w:tab w:val="left" w:pos="180"/>
              </w:tabs>
              <w:spacing w:line="276" w:lineRule="auto"/>
              <w:contextualSpacing/>
              <w:jc w:val="right"/>
            </w:pPr>
            <w:r w:rsidRPr="004E40DF">
              <w:t>10,700,467</w:t>
            </w:r>
          </w:p>
        </w:tc>
        <w:tc>
          <w:tcPr>
            <w:tcW w:w="1919" w:type="dxa"/>
            <w:noWrap/>
            <w:vAlign w:val="bottom"/>
            <w:hideMark/>
          </w:tcPr>
          <w:p w14:paraId="248EF607" w14:textId="20F9046E" w:rsidR="004E40DF" w:rsidRPr="004E40DF" w:rsidRDefault="004E40DF" w:rsidP="008943BC">
            <w:pPr>
              <w:tabs>
                <w:tab w:val="left" w:pos="180"/>
              </w:tabs>
              <w:spacing w:line="276" w:lineRule="auto"/>
              <w:contextualSpacing/>
              <w:jc w:val="right"/>
            </w:pPr>
            <w:r w:rsidRPr="004E40DF">
              <w:t>15,064,115</w:t>
            </w:r>
          </w:p>
        </w:tc>
        <w:tc>
          <w:tcPr>
            <w:tcW w:w="1380" w:type="dxa"/>
            <w:noWrap/>
            <w:vAlign w:val="bottom"/>
            <w:hideMark/>
          </w:tcPr>
          <w:p w14:paraId="1B8129A3" w14:textId="055A0120" w:rsidR="004E40DF" w:rsidRPr="004E40DF" w:rsidRDefault="004E40DF" w:rsidP="008943BC">
            <w:pPr>
              <w:tabs>
                <w:tab w:val="left" w:pos="180"/>
              </w:tabs>
              <w:spacing w:line="276" w:lineRule="auto"/>
              <w:contextualSpacing/>
              <w:jc w:val="right"/>
            </w:pPr>
            <w:r w:rsidRPr="004E40DF">
              <w:t>4,363,648</w:t>
            </w:r>
          </w:p>
        </w:tc>
      </w:tr>
      <w:tr w:rsidR="004E40DF" w:rsidRPr="004E40DF" w14:paraId="35C8E1E6" w14:textId="77777777" w:rsidTr="00AB5A94">
        <w:trPr>
          <w:trHeight w:val="290"/>
        </w:trPr>
        <w:tc>
          <w:tcPr>
            <w:tcW w:w="2491" w:type="dxa"/>
            <w:noWrap/>
            <w:vAlign w:val="bottom"/>
            <w:hideMark/>
          </w:tcPr>
          <w:p w14:paraId="04BBECDB" w14:textId="77777777" w:rsidR="004E40DF" w:rsidRPr="004E40DF" w:rsidRDefault="004E40DF" w:rsidP="008943BC">
            <w:pPr>
              <w:tabs>
                <w:tab w:val="left" w:pos="180"/>
              </w:tabs>
              <w:spacing w:line="276" w:lineRule="auto"/>
              <w:contextualSpacing/>
            </w:pPr>
            <w:r w:rsidRPr="004E40DF">
              <w:t>Texas</w:t>
            </w:r>
          </w:p>
        </w:tc>
        <w:tc>
          <w:tcPr>
            <w:tcW w:w="1968" w:type="dxa"/>
            <w:noWrap/>
            <w:vAlign w:val="bottom"/>
            <w:hideMark/>
          </w:tcPr>
          <w:p w14:paraId="387A4921" w14:textId="6E37C86B" w:rsidR="004E40DF" w:rsidRPr="004E40DF" w:rsidRDefault="004E40DF" w:rsidP="008943BC">
            <w:pPr>
              <w:tabs>
                <w:tab w:val="left" w:pos="180"/>
              </w:tabs>
              <w:spacing w:line="276" w:lineRule="auto"/>
              <w:contextualSpacing/>
              <w:jc w:val="right"/>
            </w:pPr>
            <w:r w:rsidRPr="004E40DF">
              <w:t>33,944,468</w:t>
            </w:r>
          </w:p>
        </w:tc>
        <w:tc>
          <w:tcPr>
            <w:tcW w:w="1592" w:type="dxa"/>
            <w:noWrap/>
            <w:vAlign w:val="bottom"/>
            <w:hideMark/>
          </w:tcPr>
          <w:p w14:paraId="465439F9" w14:textId="30E7FFCC" w:rsidR="004E40DF" w:rsidRPr="004E40DF" w:rsidRDefault="004E40DF" w:rsidP="008943BC">
            <w:pPr>
              <w:tabs>
                <w:tab w:val="left" w:pos="180"/>
              </w:tabs>
              <w:spacing w:line="276" w:lineRule="auto"/>
              <w:contextualSpacing/>
              <w:jc w:val="right"/>
            </w:pPr>
            <w:r w:rsidRPr="004E40DF">
              <w:t>35,422,069</w:t>
            </w:r>
          </w:p>
        </w:tc>
        <w:tc>
          <w:tcPr>
            <w:tcW w:w="1919" w:type="dxa"/>
            <w:noWrap/>
            <w:vAlign w:val="bottom"/>
            <w:hideMark/>
          </w:tcPr>
          <w:p w14:paraId="2840EE22" w14:textId="56CDF9C8" w:rsidR="004E40DF" w:rsidRPr="004E40DF" w:rsidRDefault="004E40DF" w:rsidP="008943BC">
            <w:pPr>
              <w:tabs>
                <w:tab w:val="left" w:pos="180"/>
              </w:tabs>
              <w:spacing w:line="276" w:lineRule="auto"/>
              <w:contextualSpacing/>
              <w:jc w:val="right"/>
            </w:pPr>
            <w:r w:rsidRPr="004E40DF">
              <w:t>50,058,463</w:t>
            </w:r>
          </w:p>
        </w:tc>
        <w:tc>
          <w:tcPr>
            <w:tcW w:w="1380" w:type="dxa"/>
            <w:noWrap/>
            <w:vAlign w:val="bottom"/>
            <w:hideMark/>
          </w:tcPr>
          <w:p w14:paraId="5DFC5EAC" w14:textId="54D4DFE5" w:rsidR="004E40DF" w:rsidRPr="004E40DF" w:rsidRDefault="004E40DF" w:rsidP="008943BC">
            <w:pPr>
              <w:tabs>
                <w:tab w:val="left" w:pos="180"/>
              </w:tabs>
              <w:spacing w:line="276" w:lineRule="auto"/>
              <w:contextualSpacing/>
              <w:jc w:val="right"/>
            </w:pPr>
            <w:r w:rsidRPr="004E40DF">
              <w:t>14,636,394</w:t>
            </w:r>
          </w:p>
        </w:tc>
      </w:tr>
      <w:tr w:rsidR="004E40DF" w:rsidRPr="004E40DF" w14:paraId="2BD15F65" w14:textId="77777777" w:rsidTr="00AB5A94">
        <w:trPr>
          <w:trHeight w:val="290"/>
        </w:trPr>
        <w:tc>
          <w:tcPr>
            <w:tcW w:w="2491" w:type="dxa"/>
            <w:noWrap/>
            <w:vAlign w:val="bottom"/>
            <w:hideMark/>
          </w:tcPr>
          <w:p w14:paraId="768F003B" w14:textId="77777777" w:rsidR="004E40DF" w:rsidRPr="004E40DF" w:rsidRDefault="004E40DF" w:rsidP="008943BC">
            <w:pPr>
              <w:tabs>
                <w:tab w:val="left" w:pos="180"/>
              </w:tabs>
              <w:spacing w:line="276" w:lineRule="auto"/>
              <w:contextualSpacing/>
            </w:pPr>
            <w:r w:rsidRPr="004E40DF">
              <w:t>Utah</w:t>
            </w:r>
          </w:p>
        </w:tc>
        <w:tc>
          <w:tcPr>
            <w:tcW w:w="1968" w:type="dxa"/>
            <w:noWrap/>
            <w:vAlign w:val="bottom"/>
            <w:hideMark/>
          </w:tcPr>
          <w:p w14:paraId="6708C2CE" w14:textId="1FCEC0CA" w:rsidR="004E40DF" w:rsidRPr="004E40DF" w:rsidRDefault="004E40DF" w:rsidP="008943BC">
            <w:pPr>
              <w:tabs>
                <w:tab w:val="left" w:pos="180"/>
              </w:tabs>
              <w:spacing w:line="276" w:lineRule="auto"/>
              <w:contextualSpacing/>
              <w:jc w:val="right"/>
            </w:pPr>
            <w:r w:rsidRPr="004E40DF">
              <w:t>3,256,799</w:t>
            </w:r>
          </w:p>
        </w:tc>
        <w:tc>
          <w:tcPr>
            <w:tcW w:w="1592" w:type="dxa"/>
            <w:noWrap/>
            <w:vAlign w:val="bottom"/>
            <w:hideMark/>
          </w:tcPr>
          <w:p w14:paraId="56263DEA" w14:textId="38835806" w:rsidR="004E40DF" w:rsidRPr="004E40DF" w:rsidRDefault="004E40DF" w:rsidP="008943BC">
            <w:pPr>
              <w:tabs>
                <w:tab w:val="left" w:pos="180"/>
              </w:tabs>
              <w:spacing w:line="276" w:lineRule="auto"/>
              <w:contextualSpacing/>
              <w:jc w:val="right"/>
            </w:pPr>
            <w:r w:rsidRPr="004E40DF">
              <w:t>3,405,138</w:t>
            </w:r>
          </w:p>
        </w:tc>
        <w:tc>
          <w:tcPr>
            <w:tcW w:w="1919" w:type="dxa"/>
            <w:noWrap/>
            <w:vAlign w:val="bottom"/>
            <w:hideMark/>
          </w:tcPr>
          <w:p w14:paraId="14221520" w14:textId="78DDE6E6" w:rsidR="004E40DF" w:rsidRPr="004E40DF" w:rsidRDefault="004E40DF" w:rsidP="008943BC">
            <w:pPr>
              <w:tabs>
                <w:tab w:val="left" w:pos="180"/>
              </w:tabs>
              <w:spacing w:line="276" w:lineRule="auto"/>
              <w:contextualSpacing/>
              <w:jc w:val="right"/>
            </w:pPr>
            <w:r w:rsidRPr="004E40DF">
              <w:t>4,852,874</w:t>
            </w:r>
          </w:p>
        </w:tc>
        <w:tc>
          <w:tcPr>
            <w:tcW w:w="1380" w:type="dxa"/>
            <w:noWrap/>
            <w:vAlign w:val="bottom"/>
            <w:hideMark/>
          </w:tcPr>
          <w:p w14:paraId="7A911B4D" w14:textId="592DFFD4" w:rsidR="004E40DF" w:rsidRPr="004E40DF" w:rsidRDefault="004E40DF" w:rsidP="008943BC">
            <w:pPr>
              <w:tabs>
                <w:tab w:val="left" w:pos="180"/>
              </w:tabs>
              <w:spacing w:line="276" w:lineRule="auto"/>
              <w:contextualSpacing/>
              <w:jc w:val="right"/>
            </w:pPr>
            <w:r w:rsidRPr="004E40DF">
              <w:t>1,447,736</w:t>
            </w:r>
          </w:p>
        </w:tc>
      </w:tr>
      <w:tr w:rsidR="004E40DF" w:rsidRPr="004E40DF" w14:paraId="22E78A2A" w14:textId="77777777" w:rsidTr="00AB5A94">
        <w:trPr>
          <w:trHeight w:val="583"/>
        </w:trPr>
        <w:tc>
          <w:tcPr>
            <w:tcW w:w="2491" w:type="dxa"/>
            <w:noWrap/>
            <w:vAlign w:val="bottom"/>
            <w:hideMark/>
          </w:tcPr>
          <w:p w14:paraId="1A457A70" w14:textId="77777777" w:rsidR="004E40DF" w:rsidRPr="004E40DF" w:rsidRDefault="004E40DF" w:rsidP="008943BC">
            <w:pPr>
              <w:tabs>
                <w:tab w:val="left" w:pos="180"/>
              </w:tabs>
              <w:spacing w:line="276" w:lineRule="auto"/>
              <w:contextualSpacing/>
            </w:pPr>
            <w:r w:rsidRPr="004E40DF">
              <w:t>Vermont</w:t>
            </w:r>
          </w:p>
        </w:tc>
        <w:tc>
          <w:tcPr>
            <w:tcW w:w="1968" w:type="dxa"/>
            <w:noWrap/>
            <w:vAlign w:val="bottom"/>
            <w:hideMark/>
          </w:tcPr>
          <w:p w14:paraId="7676DEDF" w14:textId="551A8186"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4950F617" w14:textId="7BD37AD9"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41FDAB8B" w14:textId="19E2E381"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3BAACF82" w14:textId="6C79524E" w:rsidR="004E40DF" w:rsidRPr="004E40DF" w:rsidRDefault="004E40DF" w:rsidP="008943BC">
            <w:pPr>
              <w:tabs>
                <w:tab w:val="left" w:pos="180"/>
              </w:tabs>
              <w:spacing w:line="276" w:lineRule="auto"/>
              <w:contextualSpacing/>
              <w:jc w:val="right"/>
            </w:pPr>
            <w:r w:rsidRPr="004E40DF">
              <w:t>1,071,222</w:t>
            </w:r>
          </w:p>
        </w:tc>
      </w:tr>
      <w:tr w:rsidR="004E40DF" w:rsidRPr="004E40DF" w14:paraId="6617263B" w14:textId="77777777" w:rsidTr="00AB5A94">
        <w:trPr>
          <w:trHeight w:val="290"/>
        </w:trPr>
        <w:tc>
          <w:tcPr>
            <w:tcW w:w="2491" w:type="dxa"/>
            <w:noWrap/>
            <w:vAlign w:val="bottom"/>
            <w:hideMark/>
          </w:tcPr>
          <w:p w14:paraId="27AC423A" w14:textId="77777777" w:rsidR="004E40DF" w:rsidRPr="004E40DF" w:rsidRDefault="004E40DF" w:rsidP="008943BC">
            <w:pPr>
              <w:tabs>
                <w:tab w:val="left" w:pos="180"/>
              </w:tabs>
              <w:spacing w:line="276" w:lineRule="auto"/>
              <w:contextualSpacing/>
            </w:pPr>
            <w:r w:rsidRPr="004E40DF">
              <w:t>Virginia</w:t>
            </w:r>
          </w:p>
        </w:tc>
        <w:tc>
          <w:tcPr>
            <w:tcW w:w="1968" w:type="dxa"/>
            <w:noWrap/>
            <w:vAlign w:val="bottom"/>
            <w:hideMark/>
          </w:tcPr>
          <w:p w14:paraId="1675842A" w14:textId="04F13552" w:rsidR="004E40DF" w:rsidRPr="004E40DF" w:rsidRDefault="004E40DF" w:rsidP="008943BC">
            <w:pPr>
              <w:tabs>
                <w:tab w:val="left" w:pos="180"/>
              </w:tabs>
              <w:spacing w:line="276" w:lineRule="auto"/>
              <w:contextualSpacing/>
              <w:jc w:val="right"/>
            </w:pPr>
            <w:r w:rsidRPr="004E40DF">
              <w:t>12,220,392</w:t>
            </w:r>
          </w:p>
        </w:tc>
        <w:tc>
          <w:tcPr>
            <w:tcW w:w="1592" w:type="dxa"/>
            <w:noWrap/>
            <w:vAlign w:val="bottom"/>
            <w:hideMark/>
          </w:tcPr>
          <w:p w14:paraId="355BF19C" w14:textId="26F502A1" w:rsidR="004E40DF" w:rsidRPr="004E40DF" w:rsidRDefault="004E40DF" w:rsidP="008943BC">
            <w:pPr>
              <w:tabs>
                <w:tab w:val="left" w:pos="180"/>
              </w:tabs>
              <w:spacing w:line="276" w:lineRule="auto"/>
              <w:contextualSpacing/>
              <w:jc w:val="right"/>
            </w:pPr>
            <w:r w:rsidRPr="004E40DF">
              <w:t>12,748,072</w:t>
            </w:r>
          </w:p>
        </w:tc>
        <w:tc>
          <w:tcPr>
            <w:tcW w:w="1919" w:type="dxa"/>
            <w:noWrap/>
            <w:vAlign w:val="bottom"/>
            <w:hideMark/>
          </w:tcPr>
          <w:p w14:paraId="2350C9E9" w14:textId="6A4EF9C4" w:rsidR="004E40DF" w:rsidRPr="004E40DF" w:rsidRDefault="004E40DF" w:rsidP="008943BC">
            <w:pPr>
              <w:tabs>
                <w:tab w:val="left" w:pos="180"/>
              </w:tabs>
              <w:spacing w:line="276" w:lineRule="auto"/>
              <w:contextualSpacing/>
              <w:jc w:val="right"/>
            </w:pPr>
            <w:r w:rsidRPr="004E40DF">
              <w:t>17,961,144</w:t>
            </w:r>
          </w:p>
        </w:tc>
        <w:tc>
          <w:tcPr>
            <w:tcW w:w="1380" w:type="dxa"/>
            <w:noWrap/>
            <w:vAlign w:val="bottom"/>
            <w:hideMark/>
          </w:tcPr>
          <w:p w14:paraId="6D5EBA1F" w14:textId="4C3B7BF3" w:rsidR="004E40DF" w:rsidRPr="004E40DF" w:rsidRDefault="004E40DF" w:rsidP="008943BC">
            <w:pPr>
              <w:tabs>
                <w:tab w:val="left" w:pos="180"/>
              </w:tabs>
              <w:spacing w:line="276" w:lineRule="auto"/>
              <w:contextualSpacing/>
              <w:jc w:val="right"/>
            </w:pPr>
            <w:r w:rsidRPr="004E40DF">
              <w:t>5,213,072</w:t>
            </w:r>
          </w:p>
        </w:tc>
      </w:tr>
      <w:tr w:rsidR="004E40DF" w:rsidRPr="004E40DF" w14:paraId="59BCC23F" w14:textId="77777777" w:rsidTr="00AB5A94">
        <w:trPr>
          <w:trHeight w:val="290"/>
        </w:trPr>
        <w:tc>
          <w:tcPr>
            <w:tcW w:w="2491" w:type="dxa"/>
            <w:noWrap/>
            <w:vAlign w:val="bottom"/>
            <w:hideMark/>
          </w:tcPr>
          <w:p w14:paraId="21227FB9" w14:textId="77777777" w:rsidR="004E40DF" w:rsidRPr="004E40DF" w:rsidRDefault="004E40DF" w:rsidP="008943BC">
            <w:pPr>
              <w:tabs>
                <w:tab w:val="left" w:pos="180"/>
              </w:tabs>
              <w:spacing w:line="276" w:lineRule="auto"/>
              <w:contextualSpacing/>
            </w:pPr>
            <w:r w:rsidRPr="004E40DF">
              <w:t>Washington</w:t>
            </w:r>
          </w:p>
        </w:tc>
        <w:tc>
          <w:tcPr>
            <w:tcW w:w="1968" w:type="dxa"/>
            <w:noWrap/>
            <w:vAlign w:val="bottom"/>
            <w:hideMark/>
          </w:tcPr>
          <w:p w14:paraId="438AB153" w14:textId="57240577" w:rsidR="004E40DF" w:rsidRPr="004E40DF" w:rsidRDefault="004E40DF" w:rsidP="008943BC">
            <w:pPr>
              <w:tabs>
                <w:tab w:val="left" w:pos="180"/>
              </w:tabs>
              <w:spacing w:line="276" w:lineRule="auto"/>
              <w:contextualSpacing/>
              <w:jc w:val="right"/>
            </w:pPr>
            <w:r w:rsidRPr="004E40DF">
              <w:t>10,812,047</w:t>
            </w:r>
          </w:p>
        </w:tc>
        <w:tc>
          <w:tcPr>
            <w:tcW w:w="1592" w:type="dxa"/>
            <w:noWrap/>
            <w:vAlign w:val="bottom"/>
            <w:hideMark/>
          </w:tcPr>
          <w:p w14:paraId="3AC1A42E" w14:textId="40DD4793" w:rsidR="004E40DF" w:rsidRPr="004E40DF" w:rsidRDefault="004E40DF" w:rsidP="008943BC">
            <w:pPr>
              <w:tabs>
                <w:tab w:val="left" w:pos="180"/>
              </w:tabs>
              <w:spacing w:line="276" w:lineRule="auto"/>
              <w:contextualSpacing/>
              <w:jc w:val="right"/>
            </w:pPr>
            <w:r w:rsidRPr="004E40DF">
              <w:t>11,279,698</w:t>
            </w:r>
          </w:p>
        </w:tc>
        <w:tc>
          <w:tcPr>
            <w:tcW w:w="1919" w:type="dxa"/>
            <w:noWrap/>
            <w:vAlign w:val="bottom"/>
            <w:hideMark/>
          </w:tcPr>
          <w:p w14:paraId="31C4492F" w14:textId="670DA6AD" w:rsidR="004E40DF" w:rsidRPr="004E40DF" w:rsidRDefault="004E40DF" w:rsidP="008943BC">
            <w:pPr>
              <w:tabs>
                <w:tab w:val="left" w:pos="180"/>
              </w:tabs>
              <w:spacing w:line="276" w:lineRule="auto"/>
              <w:contextualSpacing/>
              <w:jc w:val="right"/>
            </w:pPr>
            <w:r w:rsidRPr="004E40DF">
              <w:t>15,904,813</w:t>
            </w:r>
          </w:p>
        </w:tc>
        <w:tc>
          <w:tcPr>
            <w:tcW w:w="1380" w:type="dxa"/>
            <w:noWrap/>
            <w:vAlign w:val="bottom"/>
            <w:hideMark/>
          </w:tcPr>
          <w:p w14:paraId="52386D0F" w14:textId="16C2F21B" w:rsidR="004E40DF" w:rsidRPr="004E40DF" w:rsidRDefault="004E40DF" w:rsidP="008943BC">
            <w:pPr>
              <w:tabs>
                <w:tab w:val="left" w:pos="180"/>
              </w:tabs>
              <w:spacing w:line="276" w:lineRule="auto"/>
              <w:contextualSpacing/>
              <w:jc w:val="right"/>
            </w:pPr>
            <w:r w:rsidRPr="004E40DF">
              <w:t>4,625,115</w:t>
            </w:r>
          </w:p>
        </w:tc>
      </w:tr>
      <w:tr w:rsidR="004E40DF" w:rsidRPr="004E40DF" w14:paraId="40D2725F" w14:textId="77777777" w:rsidTr="00AB5A94">
        <w:trPr>
          <w:trHeight w:val="290"/>
        </w:trPr>
        <w:tc>
          <w:tcPr>
            <w:tcW w:w="2491" w:type="dxa"/>
            <w:noWrap/>
            <w:vAlign w:val="bottom"/>
            <w:hideMark/>
          </w:tcPr>
          <w:p w14:paraId="3974D702" w14:textId="77777777" w:rsidR="004E40DF" w:rsidRPr="004E40DF" w:rsidRDefault="004E40DF" w:rsidP="008943BC">
            <w:pPr>
              <w:tabs>
                <w:tab w:val="left" w:pos="180"/>
              </w:tabs>
              <w:spacing w:line="276" w:lineRule="auto"/>
              <w:contextualSpacing/>
            </w:pPr>
            <w:r w:rsidRPr="004E40DF">
              <w:t>West Virginia</w:t>
            </w:r>
          </w:p>
        </w:tc>
        <w:tc>
          <w:tcPr>
            <w:tcW w:w="1968" w:type="dxa"/>
            <w:noWrap/>
            <w:vAlign w:val="bottom"/>
            <w:hideMark/>
          </w:tcPr>
          <w:p w14:paraId="526945B0" w14:textId="45C2ACE2" w:rsidR="004E40DF" w:rsidRPr="004E40DF" w:rsidRDefault="004E40DF" w:rsidP="008943BC">
            <w:pPr>
              <w:tabs>
                <w:tab w:val="left" w:pos="180"/>
              </w:tabs>
              <w:spacing w:line="276" w:lineRule="auto"/>
              <w:contextualSpacing/>
              <w:jc w:val="right"/>
            </w:pPr>
            <w:r w:rsidRPr="004E40DF">
              <w:t>3,312,549</w:t>
            </w:r>
          </w:p>
        </w:tc>
        <w:tc>
          <w:tcPr>
            <w:tcW w:w="1592" w:type="dxa"/>
            <w:noWrap/>
            <w:vAlign w:val="bottom"/>
            <w:hideMark/>
          </w:tcPr>
          <w:p w14:paraId="2BA3423C" w14:textId="3B84C91B" w:rsidR="004E40DF" w:rsidRPr="004E40DF" w:rsidRDefault="004E40DF" w:rsidP="008943BC">
            <w:pPr>
              <w:tabs>
                <w:tab w:val="left" w:pos="180"/>
              </w:tabs>
              <w:spacing w:line="276" w:lineRule="auto"/>
              <w:contextualSpacing/>
              <w:jc w:val="right"/>
            </w:pPr>
            <w:r w:rsidRPr="004E40DF">
              <w:t>3,444,647</w:t>
            </w:r>
          </w:p>
        </w:tc>
        <w:tc>
          <w:tcPr>
            <w:tcW w:w="1919" w:type="dxa"/>
            <w:noWrap/>
            <w:vAlign w:val="bottom"/>
            <w:hideMark/>
          </w:tcPr>
          <w:p w14:paraId="3130D4B6" w14:textId="2B0AC9B4" w:rsidR="004E40DF" w:rsidRPr="004E40DF" w:rsidRDefault="004E40DF" w:rsidP="008943BC">
            <w:pPr>
              <w:tabs>
                <w:tab w:val="left" w:pos="180"/>
              </w:tabs>
              <w:spacing w:line="276" w:lineRule="auto"/>
              <w:contextualSpacing/>
              <w:jc w:val="right"/>
            </w:pPr>
            <w:r w:rsidRPr="004E40DF">
              <w:t>4,768,844</w:t>
            </w:r>
          </w:p>
        </w:tc>
        <w:tc>
          <w:tcPr>
            <w:tcW w:w="1380" w:type="dxa"/>
            <w:noWrap/>
            <w:vAlign w:val="bottom"/>
            <w:hideMark/>
          </w:tcPr>
          <w:p w14:paraId="395D0696" w14:textId="1AF59E86" w:rsidR="004E40DF" w:rsidRPr="004E40DF" w:rsidRDefault="004E40DF" w:rsidP="008943BC">
            <w:pPr>
              <w:tabs>
                <w:tab w:val="left" w:pos="180"/>
              </w:tabs>
              <w:spacing w:line="276" w:lineRule="auto"/>
              <w:contextualSpacing/>
              <w:jc w:val="right"/>
            </w:pPr>
            <w:r w:rsidRPr="004E40DF">
              <w:t>1,324,197</w:t>
            </w:r>
          </w:p>
        </w:tc>
      </w:tr>
      <w:tr w:rsidR="004E40DF" w:rsidRPr="004E40DF" w14:paraId="142BF1A6" w14:textId="77777777" w:rsidTr="00AB5A94">
        <w:trPr>
          <w:trHeight w:val="290"/>
        </w:trPr>
        <w:tc>
          <w:tcPr>
            <w:tcW w:w="2491" w:type="dxa"/>
            <w:noWrap/>
            <w:vAlign w:val="bottom"/>
            <w:hideMark/>
          </w:tcPr>
          <w:p w14:paraId="647A8418" w14:textId="77777777" w:rsidR="004E40DF" w:rsidRPr="004E40DF" w:rsidRDefault="004E40DF" w:rsidP="008943BC">
            <w:pPr>
              <w:tabs>
                <w:tab w:val="left" w:pos="180"/>
              </w:tabs>
              <w:spacing w:line="276" w:lineRule="auto"/>
              <w:contextualSpacing/>
            </w:pPr>
            <w:r w:rsidRPr="004E40DF">
              <w:t>Wisconsin</w:t>
            </w:r>
          </w:p>
        </w:tc>
        <w:tc>
          <w:tcPr>
            <w:tcW w:w="1968" w:type="dxa"/>
            <w:noWrap/>
            <w:vAlign w:val="bottom"/>
            <w:hideMark/>
          </w:tcPr>
          <w:p w14:paraId="4B2A87E7" w14:textId="353ED0CF" w:rsidR="004E40DF" w:rsidRPr="004E40DF" w:rsidRDefault="004E40DF" w:rsidP="008943BC">
            <w:pPr>
              <w:tabs>
                <w:tab w:val="left" w:pos="180"/>
              </w:tabs>
              <w:spacing w:line="276" w:lineRule="auto"/>
              <w:contextualSpacing/>
              <w:jc w:val="right"/>
            </w:pPr>
            <w:r w:rsidRPr="004E40DF">
              <w:t>9,181,793</w:t>
            </w:r>
          </w:p>
        </w:tc>
        <w:tc>
          <w:tcPr>
            <w:tcW w:w="1592" w:type="dxa"/>
            <w:noWrap/>
            <w:vAlign w:val="bottom"/>
            <w:hideMark/>
          </w:tcPr>
          <w:p w14:paraId="39AC7412" w14:textId="59CEB1C1" w:rsidR="004E40DF" w:rsidRPr="004E40DF" w:rsidRDefault="004E40DF" w:rsidP="008943BC">
            <w:pPr>
              <w:tabs>
                <w:tab w:val="left" w:pos="180"/>
              </w:tabs>
              <w:spacing w:line="276" w:lineRule="auto"/>
              <w:contextualSpacing/>
              <w:jc w:val="right"/>
            </w:pPr>
            <w:r w:rsidRPr="004E40DF">
              <w:t>9,582,156</w:t>
            </w:r>
          </w:p>
        </w:tc>
        <w:tc>
          <w:tcPr>
            <w:tcW w:w="1919" w:type="dxa"/>
            <w:noWrap/>
            <w:vAlign w:val="bottom"/>
            <w:hideMark/>
          </w:tcPr>
          <w:p w14:paraId="27EDB780" w14:textId="587DA1B5" w:rsidR="004E40DF" w:rsidRPr="004E40DF" w:rsidRDefault="004E40DF" w:rsidP="008943BC">
            <w:pPr>
              <w:tabs>
                <w:tab w:val="left" w:pos="180"/>
              </w:tabs>
              <w:spacing w:line="276" w:lineRule="auto"/>
              <w:contextualSpacing/>
              <w:jc w:val="right"/>
            </w:pPr>
            <w:r w:rsidRPr="004E40DF">
              <w:t>13,517,796</w:t>
            </w:r>
          </w:p>
        </w:tc>
        <w:tc>
          <w:tcPr>
            <w:tcW w:w="1380" w:type="dxa"/>
            <w:noWrap/>
            <w:vAlign w:val="bottom"/>
            <w:hideMark/>
          </w:tcPr>
          <w:p w14:paraId="65A55E9F" w14:textId="4227EAFE" w:rsidR="004E40DF" w:rsidRPr="004E40DF" w:rsidRDefault="004E40DF" w:rsidP="008943BC">
            <w:pPr>
              <w:tabs>
                <w:tab w:val="left" w:pos="180"/>
              </w:tabs>
              <w:spacing w:line="276" w:lineRule="auto"/>
              <w:contextualSpacing/>
              <w:jc w:val="right"/>
            </w:pPr>
            <w:r w:rsidRPr="004E40DF">
              <w:t>3,935,640</w:t>
            </w:r>
          </w:p>
        </w:tc>
      </w:tr>
      <w:tr w:rsidR="004E40DF" w:rsidRPr="004E40DF" w14:paraId="392370A1" w14:textId="77777777" w:rsidTr="00AB5A94">
        <w:trPr>
          <w:trHeight w:val="290"/>
        </w:trPr>
        <w:tc>
          <w:tcPr>
            <w:tcW w:w="2491" w:type="dxa"/>
            <w:noWrap/>
            <w:vAlign w:val="bottom"/>
            <w:hideMark/>
          </w:tcPr>
          <w:p w14:paraId="74E238C1" w14:textId="77777777" w:rsidR="004E40DF" w:rsidRPr="004E40DF" w:rsidRDefault="004E40DF" w:rsidP="008943BC">
            <w:pPr>
              <w:tabs>
                <w:tab w:val="left" w:pos="180"/>
              </w:tabs>
              <w:spacing w:line="276" w:lineRule="auto"/>
              <w:contextualSpacing/>
            </w:pPr>
            <w:r w:rsidRPr="004E40DF">
              <w:t>Wyoming</w:t>
            </w:r>
          </w:p>
        </w:tc>
        <w:tc>
          <w:tcPr>
            <w:tcW w:w="1968" w:type="dxa"/>
            <w:noWrap/>
            <w:vAlign w:val="bottom"/>
            <w:hideMark/>
          </w:tcPr>
          <w:p w14:paraId="25A840F2" w14:textId="0B001F3A" w:rsidR="004E40DF" w:rsidRPr="004E40DF" w:rsidRDefault="004E40DF" w:rsidP="008943BC">
            <w:pPr>
              <w:tabs>
                <w:tab w:val="left" w:pos="180"/>
              </w:tabs>
              <w:spacing w:line="276" w:lineRule="auto"/>
              <w:contextualSpacing/>
              <w:jc w:val="right"/>
            </w:pPr>
            <w:r w:rsidRPr="004E40DF">
              <w:t>2,531,086</w:t>
            </w:r>
          </w:p>
        </w:tc>
        <w:tc>
          <w:tcPr>
            <w:tcW w:w="1592" w:type="dxa"/>
            <w:noWrap/>
            <w:vAlign w:val="bottom"/>
            <w:hideMark/>
          </w:tcPr>
          <w:p w14:paraId="42D04F11" w14:textId="7ACE6B1D" w:rsidR="004E40DF" w:rsidRPr="004E40DF" w:rsidRDefault="004E40DF" w:rsidP="008943BC">
            <w:pPr>
              <w:tabs>
                <w:tab w:val="left" w:pos="180"/>
              </w:tabs>
              <w:spacing w:line="276" w:lineRule="auto"/>
              <w:contextualSpacing/>
              <w:jc w:val="right"/>
            </w:pPr>
            <w:r w:rsidRPr="004E40DF">
              <w:t>2,639,490</w:t>
            </w:r>
          </w:p>
        </w:tc>
        <w:tc>
          <w:tcPr>
            <w:tcW w:w="1919" w:type="dxa"/>
            <w:noWrap/>
            <w:vAlign w:val="bottom"/>
            <w:hideMark/>
          </w:tcPr>
          <w:p w14:paraId="4C762022" w14:textId="27B9F4E0" w:rsidR="004E40DF" w:rsidRPr="004E40DF" w:rsidRDefault="004E40DF" w:rsidP="008943BC">
            <w:pPr>
              <w:tabs>
                <w:tab w:val="left" w:pos="180"/>
              </w:tabs>
              <w:spacing w:line="276" w:lineRule="auto"/>
              <w:contextualSpacing/>
              <w:jc w:val="right"/>
            </w:pPr>
            <w:r w:rsidRPr="004E40DF">
              <w:t>3,710,712</w:t>
            </w:r>
          </w:p>
        </w:tc>
        <w:tc>
          <w:tcPr>
            <w:tcW w:w="1380" w:type="dxa"/>
            <w:noWrap/>
            <w:vAlign w:val="bottom"/>
            <w:hideMark/>
          </w:tcPr>
          <w:p w14:paraId="6ABB93D6" w14:textId="64FB6285" w:rsidR="004E40DF" w:rsidRPr="004E40DF" w:rsidRDefault="004E40DF" w:rsidP="008943BC">
            <w:pPr>
              <w:tabs>
                <w:tab w:val="left" w:pos="180"/>
              </w:tabs>
              <w:spacing w:line="276" w:lineRule="auto"/>
              <w:contextualSpacing/>
              <w:jc w:val="right"/>
            </w:pPr>
            <w:r w:rsidRPr="004E40DF">
              <w:t>1,071,222</w:t>
            </w:r>
          </w:p>
        </w:tc>
      </w:tr>
      <w:tr w:rsidR="004E40DF" w:rsidRPr="004E40DF" w14:paraId="624926CF" w14:textId="77777777" w:rsidTr="00AB5A94">
        <w:trPr>
          <w:trHeight w:val="290"/>
        </w:trPr>
        <w:tc>
          <w:tcPr>
            <w:tcW w:w="2491" w:type="dxa"/>
            <w:noWrap/>
            <w:vAlign w:val="bottom"/>
            <w:hideMark/>
          </w:tcPr>
          <w:p w14:paraId="1FA49BF2" w14:textId="5775CFE0" w:rsidR="004E40DF" w:rsidRPr="004E40DF" w:rsidRDefault="004E40DF" w:rsidP="008943BC">
            <w:pPr>
              <w:tabs>
                <w:tab w:val="left" w:pos="180"/>
              </w:tabs>
              <w:spacing w:line="276" w:lineRule="auto"/>
              <w:contextualSpacing/>
            </w:pPr>
            <w:r w:rsidRPr="004E40DF">
              <w:rPr>
                <w:b/>
              </w:rPr>
              <w:t>Subtotal</w:t>
            </w:r>
          </w:p>
        </w:tc>
        <w:tc>
          <w:tcPr>
            <w:tcW w:w="1968" w:type="dxa"/>
            <w:noWrap/>
            <w:vAlign w:val="bottom"/>
            <w:hideMark/>
          </w:tcPr>
          <w:p w14:paraId="08FF4306" w14:textId="7842B1D3" w:rsidR="004E40DF" w:rsidRPr="004E40DF" w:rsidRDefault="004E40DF" w:rsidP="008943BC">
            <w:pPr>
              <w:tabs>
                <w:tab w:val="left" w:pos="180"/>
              </w:tabs>
              <w:spacing w:line="276" w:lineRule="auto"/>
              <w:contextualSpacing/>
              <w:jc w:val="right"/>
              <w:rPr>
                <w:b/>
              </w:rPr>
            </w:pPr>
            <w:r w:rsidRPr="004E40DF">
              <w:rPr>
                <w:b/>
                <w:bCs/>
              </w:rPr>
              <w:t>496,851,154</w:t>
            </w:r>
          </w:p>
        </w:tc>
        <w:tc>
          <w:tcPr>
            <w:tcW w:w="1592" w:type="dxa"/>
            <w:noWrap/>
            <w:vAlign w:val="bottom"/>
            <w:hideMark/>
          </w:tcPr>
          <w:p w14:paraId="43BAE1D2" w14:textId="533712FD" w:rsidR="004E40DF" w:rsidRPr="004E40DF" w:rsidRDefault="004E40DF" w:rsidP="008943BC">
            <w:pPr>
              <w:tabs>
                <w:tab w:val="left" w:pos="180"/>
              </w:tabs>
              <w:spacing w:line="276" w:lineRule="auto"/>
              <w:contextualSpacing/>
              <w:jc w:val="right"/>
              <w:rPr>
                <w:b/>
              </w:rPr>
            </w:pPr>
            <w:r w:rsidRPr="004E40DF">
              <w:rPr>
                <w:b/>
              </w:rPr>
              <w:t>518,141,274</w:t>
            </w:r>
          </w:p>
        </w:tc>
        <w:tc>
          <w:tcPr>
            <w:tcW w:w="1919" w:type="dxa"/>
            <w:noWrap/>
            <w:vAlign w:val="bottom"/>
            <w:hideMark/>
          </w:tcPr>
          <w:p w14:paraId="7376084F" w14:textId="75580AC9" w:rsidR="004E40DF" w:rsidRPr="004E40DF" w:rsidRDefault="004E40DF" w:rsidP="008943BC">
            <w:pPr>
              <w:tabs>
                <w:tab w:val="left" w:pos="180"/>
              </w:tabs>
              <w:spacing w:line="276" w:lineRule="auto"/>
              <w:contextualSpacing/>
              <w:jc w:val="right"/>
              <w:rPr>
                <w:b/>
              </w:rPr>
            </w:pPr>
            <w:r w:rsidRPr="004E40DF">
              <w:rPr>
                <w:b/>
              </w:rPr>
              <w:t>728,614,714</w:t>
            </w:r>
          </w:p>
        </w:tc>
        <w:tc>
          <w:tcPr>
            <w:tcW w:w="1380" w:type="dxa"/>
            <w:noWrap/>
            <w:vAlign w:val="bottom"/>
            <w:hideMark/>
          </w:tcPr>
          <w:p w14:paraId="1229A26F" w14:textId="764C026E" w:rsidR="004E40DF" w:rsidRPr="004E40DF" w:rsidRDefault="004E40DF" w:rsidP="008943BC">
            <w:pPr>
              <w:tabs>
                <w:tab w:val="left" w:pos="180"/>
              </w:tabs>
              <w:spacing w:line="276" w:lineRule="auto"/>
              <w:contextualSpacing/>
              <w:jc w:val="right"/>
              <w:rPr>
                <w:b/>
              </w:rPr>
            </w:pPr>
            <w:r w:rsidRPr="004E40DF">
              <w:rPr>
                <w:b/>
              </w:rPr>
              <w:t>210,473,440</w:t>
            </w:r>
          </w:p>
        </w:tc>
      </w:tr>
      <w:tr w:rsidR="004E40DF" w:rsidRPr="004E40DF" w14:paraId="3B9630BB" w14:textId="77777777" w:rsidTr="00AB5A94">
        <w:trPr>
          <w:trHeight w:val="290"/>
        </w:trPr>
        <w:tc>
          <w:tcPr>
            <w:tcW w:w="2491" w:type="dxa"/>
            <w:noWrap/>
            <w:vAlign w:val="bottom"/>
            <w:hideMark/>
          </w:tcPr>
          <w:p w14:paraId="2B62ACAA" w14:textId="77777777" w:rsidR="004E40DF" w:rsidRPr="004E40DF" w:rsidRDefault="004E40DF" w:rsidP="008943BC">
            <w:pPr>
              <w:tabs>
                <w:tab w:val="left" w:pos="180"/>
              </w:tabs>
              <w:spacing w:line="276" w:lineRule="auto"/>
              <w:contextualSpacing/>
            </w:pPr>
            <w:r w:rsidRPr="004E40DF">
              <w:t>American Samoa</w:t>
            </w:r>
          </w:p>
        </w:tc>
        <w:tc>
          <w:tcPr>
            <w:tcW w:w="1968" w:type="dxa"/>
            <w:noWrap/>
            <w:vAlign w:val="bottom"/>
            <w:hideMark/>
          </w:tcPr>
          <w:p w14:paraId="0386CAF5" w14:textId="51926401" w:rsidR="004E40DF" w:rsidRPr="004E40DF" w:rsidRDefault="004E40DF" w:rsidP="008943BC">
            <w:pPr>
              <w:tabs>
                <w:tab w:val="left" w:pos="180"/>
              </w:tabs>
              <w:spacing w:line="276" w:lineRule="auto"/>
              <w:contextualSpacing/>
              <w:jc w:val="right"/>
            </w:pPr>
            <w:r w:rsidRPr="004E40DF">
              <w:t>577,767</w:t>
            </w:r>
          </w:p>
        </w:tc>
        <w:tc>
          <w:tcPr>
            <w:tcW w:w="1592" w:type="dxa"/>
            <w:noWrap/>
            <w:vAlign w:val="bottom"/>
            <w:hideMark/>
          </w:tcPr>
          <w:p w14:paraId="6524BA45" w14:textId="17365037" w:rsidR="004E40DF" w:rsidRPr="004E40DF" w:rsidRDefault="004E40DF" w:rsidP="008943BC">
            <w:pPr>
              <w:tabs>
                <w:tab w:val="left" w:pos="180"/>
              </w:tabs>
              <w:spacing w:line="276" w:lineRule="auto"/>
              <w:contextualSpacing/>
              <w:jc w:val="right"/>
            </w:pPr>
            <w:r w:rsidRPr="004E40DF">
              <w:t>578,660</w:t>
            </w:r>
          </w:p>
        </w:tc>
        <w:tc>
          <w:tcPr>
            <w:tcW w:w="1919" w:type="dxa"/>
            <w:noWrap/>
            <w:vAlign w:val="bottom"/>
            <w:hideMark/>
          </w:tcPr>
          <w:p w14:paraId="4D0ADBC8" w14:textId="102377F4" w:rsidR="004E40DF" w:rsidRPr="004E40DF" w:rsidRDefault="004E40DF" w:rsidP="008943BC">
            <w:pPr>
              <w:tabs>
                <w:tab w:val="left" w:pos="180"/>
              </w:tabs>
              <w:spacing w:line="276" w:lineRule="auto"/>
              <w:contextualSpacing/>
              <w:jc w:val="right"/>
            </w:pPr>
            <w:r w:rsidRPr="004E40DF">
              <w:t>589,135</w:t>
            </w:r>
          </w:p>
        </w:tc>
        <w:tc>
          <w:tcPr>
            <w:tcW w:w="1380" w:type="dxa"/>
            <w:noWrap/>
            <w:vAlign w:val="bottom"/>
            <w:hideMark/>
          </w:tcPr>
          <w:p w14:paraId="349E6505" w14:textId="7365C9AA" w:rsidR="004E40DF" w:rsidRPr="004E40DF" w:rsidRDefault="004E40DF" w:rsidP="008943BC">
            <w:pPr>
              <w:tabs>
                <w:tab w:val="left" w:pos="180"/>
              </w:tabs>
              <w:spacing w:line="276" w:lineRule="auto"/>
              <w:contextualSpacing/>
              <w:jc w:val="right"/>
            </w:pPr>
            <w:r w:rsidRPr="004E40DF">
              <w:t>10,475</w:t>
            </w:r>
          </w:p>
        </w:tc>
      </w:tr>
      <w:tr w:rsidR="00396908" w:rsidRPr="004E40DF" w14:paraId="2DA39AE4" w14:textId="77777777" w:rsidTr="00AB5A94">
        <w:trPr>
          <w:trHeight w:val="290"/>
        </w:trPr>
        <w:tc>
          <w:tcPr>
            <w:tcW w:w="2491" w:type="dxa"/>
            <w:noWrap/>
            <w:vAlign w:val="bottom"/>
          </w:tcPr>
          <w:p w14:paraId="0FC419C8" w14:textId="466E635D" w:rsidR="00396908" w:rsidRPr="004E40DF" w:rsidRDefault="00396908" w:rsidP="008943BC">
            <w:pPr>
              <w:tabs>
                <w:tab w:val="left" w:pos="180"/>
              </w:tabs>
              <w:spacing w:line="276" w:lineRule="auto"/>
              <w:contextualSpacing/>
            </w:pPr>
            <w:r>
              <w:t>Guam</w:t>
            </w:r>
          </w:p>
        </w:tc>
        <w:tc>
          <w:tcPr>
            <w:tcW w:w="1968" w:type="dxa"/>
            <w:noWrap/>
            <w:vAlign w:val="bottom"/>
          </w:tcPr>
          <w:p w14:paraId="711DD835" w14:textId="52D26EFC" w:rsidR="00396908" w:rsidRPr="004E40DF" w:rsidRDefault="00396908" w:rsidP="008943BC">
            <w:pPr>
              <w:tabs>
                <w:tab w:val="left" w:pos="180"/>
              </w:tabs>
              <w:spacing w:line="276" w:lineRule="auto"/>
              <w:contextualSpacing/>
              <w:jc w:val="right"/>
            </w:pPr>
            <w:r w:rsidRPr="004E40DF">
              <w:t>1,265,543</w:t>
            </w:r>
          </w:p>
        </w:tc>
        <w:tc>
          <w:tcPr>
            <w:tcW w:w="1592" w:type="dxa"/>
            <w:noWrap/>
            <w:vAlign w:val="bottom"/>
          </w:tcPr>
          <w:p w14:paraId="20FC5F31" w14:textId="6DF8A584" w:rsidR="00396908" w:rsidRPr="004E40DF" w:rsidRDefault="00396908" w:rsidP="008943BC">
            <w:pPr>
              <w:tabs>
                <w:tab w:val="left" w:pos="180"/>
              </w:tabs>
              <w:spacing w:line="276" w:lineRule="auto"/>
              <w:contextualSpacing/>
              <w:jc w:val="right"/>
            </w:pPr>
            <w:r w:rsidRPr="004E40DF">
              <w:t>1,319,745</w:t>
            </w:r>
          </w:p>
        </w:tc>
        <w:tc>
          <w:tcPr>
            <w:tcW w:w="1919" w:type="dxa"/>
            <w:noWrap/>
            <w:vAlign w:val="bottom"/>
          </w:tcPr>
          <w:p w14:paraId="0CDCB10C" w14:textId="76F2AF56" w:rsidR="00396908" w:rsidRPr="004E40DF" w:rsidRDefault="00396908" w:rsidP="008943BC">
            <w:pPr>
              <w:tabs>
                <w:tab w:val="left" w:pos="180"/>
              </w:tabs>
              <w:spacing w:line="276" w:lineRule="auto"/>
              <w:contextualSpacing/>
              <w:jc w:val="right"/>
            </w:pPr>
            <w:r w:rsidRPr="004E40DF">
              <w:t>1,855,356</w:t>
            </w:r>
          </w:p>
        </w:tc>
        <w:tc>
          <w:tcPr>
            <w:tcW w:w="1380" w:type="dxa"/>
            <w:noWrap/>
            <w:vAlign w:val="bottom"/>
          </w:tcPr>
          <w:p w14:paraId="0980CF76" w14:textId="573D7625" w:rsidR="00396908" w:rsidRPr="004E40DF" w:rsidRDefault="00396908" w:rsidP="008943BC">
            <w:pPr>
              <w:tabs>
                <w:tab w:val="left" w:pos="180"/>
              </w:tabs>
              <w:spacing w:line="276" w:lineRule="auto"/>
              <w:contextualSpacing/>
              <w:jc w:val="right"/>
            </w:pPr>
            <w:r w:rsidRPr="004E40DF">
              <w:t>535,611</w:t>
            </w:r>
          </w:p>
        </w:tc>
      </w:tr>
      <w:tr w:rsidR="004E40DF" w:rsidRPr="004E40DF" w14:paraId="403EB1F9" w14:textId="77777777" w:rsidTr="00AB5A94">
        <w:trPr>
          <w:trHeight w:val="290"/>
        </w:trPr>
        <w:tc>
          <w:tcPr>
            <w:tcW w:w="2491" w:type="dxa"/>
            <w:noWrap/>
            <w:vAlign w:val="bottom"/>
            <w:hideMark/>
          </w:tcPr>
          <w:p w14:paraId="69CB65D1" w14:textId="10E23B0F" w:rsidR="004E40DF" w:rsidRPr="004E40DF" w:rsidRDefault="004E40DF" w:rsidP="008943BC">
            <w:pPr>
              <w:tabs>
                <w:tab w:val="left" w:pos="180"/>
              </w:tabs>
              <w:spacing w:line="276" w:lineRule="auto"/>
              <w:contextualSpacing/>
            </w:pPr>
            <w:r w:rsidRPr="004E40DF">
              <w:t>Northern Marinas</w:t>
            </w:r>
          </w:p>
        </w:tc>
        <w:tc>
          <w:tcPr>
            <w:tcW w:w="1968" w:type="dxa"/>
            <w:noWrap/>
            <w:vAlign w:val="bottom"/>
            <w:hideMark/>
          </w:tcPr>
          <w:p w14:paraId="3B0E053A" w14:textId="73075AC9" w:rsidR="004E40DF" w:rsidRPr="004E40DF" w:rsidRDefault="004E40DF" w:rsidP="008943BC">
            <w:pPr>
              <w:tabs>
                <w:tab w:val="left" w:pos="180"/>
              </w:tabs>
              <w:spacing w:line="276" w:lineRule="auto"/>
              <w:contextualSpacing/>
              <w:jc w:val="right"/>
            </w:pPr>
            <w:r w:rsidRPr="004E40DF">
              <w:t>316,386</w:t>
            </w:r>
          </w:p>
        </w:tc>
        <w:tc>
          <w:tcPr>
            <w:tcW w:w="1592" w:type="dxa"/>
            <w:noWrap/>
            <w:vAlign w:val="bottom"/>
            <w:hideMark/>
          </w:tcPr>
          <w:p w14:paraId="23EB570B" w14:textId="428BE0BC" w:rsidR="004E40DF" w:rsidRPr="004E40DF" w:rsidRDefault="004E40DF" w:rsidP="008943BC">
            <w:pPr>
              <w:tabs>
                <w:tab w:val="left" w:pos="180"/>
              </w:tabs>
              <w:spacing w:line="276" w:lineRule="auto"/>
              <w:contextualSpacing/>
              <w:jc w:val="right"/>
            </w:pPr>
            <w:r w:rsidRPr="004E40DF">
              <w:t>329,936</w:t>
            </w:r>
          </w:p>
        </w:tc>
        <w:tc>
          <w:tcPr>
            <w:tcW w:w="1919" w:type="dxa"/>
            <w:noWrap/>
            <w:vAlign w:val="bottom"/>
            <w:hideMark/>
          </w:tcPr>
          <w:p w14:paraId="1676F3BA" w14:textId="313BBEFA" w:rsidR="004E40DF" w:rsidRPr="004E40DF" w:rsidRDefault="004E40DF" w:rsidP="008943BC">
            <w:pPr>
              <w:tabs>
                <w:tab w:val="left" w:pos="180"/>
              </w:tabs>
              <w:spacing w:line="276" w:lineRule="auto"/>
              <w:contextualSpacing/>
              <w:jc w:val="right"/>
            </w:pPr>
            <w:r w:rsidRPr="004E40DF">
              <w:t>463,839</w:t>
            </w:r>
          </w:p>
        </w:tc>
        <w:tc>
          <w:tcPr>
            <w:tcW w:w="1380" w:type="dxa"/>
            <w:noWrap/>
            <w:vAlign w:val="bottom"/>
            <w:hideMark/>
          </w:tcPr>
          <w:p w14:paraId="6C70D8EB" w14:textId="79D19F2F" w:rsidR="004E40DF" w:rsidRPr="004E40DF" w:rsidRDefault="004E40DF" w:rsidP="008943BC">
            <w:pPr>
              <w:tabs>
                <w:tab w:val="left" w:pos="180"/>
              </w:tabs>
              <w:spacing w:line="276" w:lineRule="auto"/>
              <w:contextualSpacing/>
              <w:jc w:val="right"/>
            </w:pPr>
            <w:r w:rsidRPr="004E40DF">
              <w:t>133,903</w:t>
            </w:r>
          </w:p>
        </w:tc>
      </w:tr>
      <w:tr w:rsidR="004E40DF" w:rsidRPr="004E40DF" w14:paraId="66F6FC73" w14:textId="77777777" w:rsidTr="00AB5A94">
        <w:trPr>
          <w:trHeight w:val="290"/>
        </w:trPr>
        <w:tc>
          <w:tcPr>
            <w:tcW w:w="2491" w:type="dxa"/>
            <w:noWrap/>
            <w:vAlign w:val="bottom"/>
            <w:hideMark/>
          </w:tcPr>
          <w:p w14:paraId="403E6803" w14:textId="77777777" w:rsidR="004E40DF" w:rsidRPr="004E40DF" w:rsidRDefault="004E40DF" w:rsidP="008943BC">
            <w:pPr>
              <w:tabs>
                <w:tab w:val="left" w:pos="180"/>
              </w:tabs>
              <w:spacing w:line="276" w:lineRule="auto"/>
              <w:contextualSpacing/>
            </w:pPr>
            <w:r w:rsidRPr="004E40DF">
              <w:t>Puerto Rico</w:t>
            </w:r>
          </w:p>
        </w:tc>
        <w:tc>
          <w:tcPr>
            <w:tcW w:w="1968" w:type="dxa"/>
            <w:noWrap/>
            <w:vAlign w:val="bottom"/>
            <w:hideMark/>
          </w:tcPr>
          <w:p w14:paraId="35290AAA" w14:textId="72A15B0E" w:rsidR="004E40DF" w:rsidRPr="004E40DF" w:rsidRDefault="004E40DF" w:rsidP="008943BC">
            <w:pPr>
              <w:tabs>
                <w:tab w:val="left" w:pos="180"/>
              </w:tabs>
              <w:spacing w:line="276" w:lineRule="auto"/>
              <w:contextualSpacing/>
              <w:jc w:val="right"/>
            </w:pPr>
            <w:r w:rsidRPr="004E40DF">
              <w:t>5,940,778</w:t>
            </w:r>
          </w:p>
        </w:tc>
        <w:tc>
          <w:tcPr>
            <w:tcW w:w="1592" w:type="dxa"/>
            <w:noWrap/>
            <w:vAlign w:val="bottom"/>
            <w:hideMark/>
          </w:tcPr>
          <w:p w14:paraId="028AF1DB" w14:textId="33856C7E" w:rsidR="004E40DF" w:rsidRPr="004E40DF" w:rsidRDefault="004E40DF" w:rsidP="008943BC">
            <w:pPr>
              <w:tabs>
                <w:tab w:val="left" w:pos="180"/>
              </w:tabs>
              <w:spacing w:line="276" w:lineRule="auto"/>
              <w:contextualSpacing/>
              <w:jc w:val="right"/>
            </w:pPr>
            <w:r w:rsidRPr="004E40DF">
              <w:t>6,208,650</w:t>
            </w:r>
          </w:p>
        </w:tc>
        <w:tc>
          <w:tcPr>
            <w:tcW w:w="1919" w:type="dxa"/>
            <w:noWrap/>
            <w:vAlign w:val="bottom"/>
            <w:hideMark/>
          </w:tcPr>
          <w:p w14:paraId="276D06B9" w14:textId="3261456D" w:rsidR="004E40DF" w:rsidRPr="004E40DF" w:rsidRDefault="004E40DF" w:rsidP="008943BC">
            <w:pPr>
              <w:tabs>
                <w:tab w:val="left" w:pos="180"/>
              </w:tabs>
              <w:spacing w:line="276" w:lineRule="auto"/>
              <w:contextualSpacing/>
              <w:jc w:val="right"/>
            </w:pPr>
            <w:r w:rsidRPr="004E40DF">
              <w:t>8,763,909</w:t>
            </w:r>
          </w:p>
        </w:tc>
        <w:tc>
          <w:tcPr>
            <w:tcW w:w="1380" w:type="dxa"/>
            <w:noWrap/>
            <w:vAlign w:val="bottom"/>
            <w:hideMark/>
          </w:tcPr>
          <w:p w14:paraId="1CA7A879" w14:textId="214FCDE4" w:rsidR="004E40DF" w:rsidRPr="004E40DF" w:rsidRDefault="004E40DF" w:rsidP="008943BC">
            <w:pPr>
              <w:tabs>
                <w:tab w:val="left" w:pos="180"/>
              </w:tabs>
              <w:spacing w:line="276" w:lineRule="auto"/>
              <w:contextualSpacing/>
              <w:jc w:val="right"/>
            </w:pPr>
            <w:r w:rsidRPr="004E40DF">
              <w:t>2,555,259</w:t>
            </w:r>
          </w:p>
        </w:tc>
      </w:tr>
      <w:tr w:rsidR="004E40DF" w:rsidRPr="004E40DF" w14:paraId="58129808" w14:textId="77777777" w:rsidTr="00AB5A94">
        <w:trPr>
          <w:trHeight w:val="290"/>
        </w:trPr>
        <w:tc>
          <w:tcPr>
            <w:tcW w:w="2491" w:type="dxa"/>
            <w:noWrap/>
            <w:vAlign w:val="bottom"/>
            <w:hideMark/>
          </w:tcPr>
          <w:p w14:paraId="2C3FC775" w14:textId="77777777" w:rsidR="004E40DF" w:rsidRPr="004E40DF" w:rsidRDefault="004E40DF" w:rsidP="008943BC">
            <w:pPr>
              <w:tabs>
                <w:tab w:val="left" w:pos="180"/>
              </w:tabs>
              <w:spacing w:line="276" w:lineRule="auto"/>
              <w:contextualSpacing/>
            </w:pPr>
            <w:r w:rsidRPr="004E40DF">
              <w:t>Virgin Islands</w:t>
            </w:r>
          </w:p>
        </w:tc>
        <w:tc>
          <w:tcPr>
            <w:tcW w:w="1968" w:type="dxa"/>
            <w:noWrap/>
            <w:vAlign w:val="bottom"/>
            <w:hideMark/>
          </w:tcPr>
          <w:p w14:paraId="25D39AC3" w14:textId="7647AF2B" w:rsidR="004E40DF" w:rsidRPr="004E40DF" w:rsidRDefault="004E40DF" w:rsidP="008943BC">
            <w:pPr>
              <w:tabs>
                <w:tab w:val="left" w:pos="180"/>
              </w:tabs>
              <w:spacing w:line="276" w:lineRule="auto"/>
              <w:contextualSpacing/>
              <w:jc w:val="right"/>
            </w:pPr>
            <w:r w:rsidRPr="004E40DF">
              <w:t>1,265,543</w:t>
            </w:r>
          </w:p>
        </w:tc>
        <w:tc>
          <w:tcPr>
            <w:tcW w:w="1592" w:type="dxa"/>
            <w:noWrap/>
            <w:vAlign w:val="bottom"/>
            <w:hideMark/>
          </w:tcPr>
          <w:p w14:paraId="41E4FAB7" w14:textId="2C9565D2" w:rsidR="004E40DF" w:rsidRPr="004E40DF" w:rsidRDefault="004E40DF" w:rsidP="008943BC">
            <w:pPr>
              <w:tabs>
                <w:tab w:val="left" w:pos="180"/>
              </w:tabs>
              <w:spacing w:line="276" w:lineRule="auto"/>
              <w:contextualSpacing/>
              <w:jc w:val="right"/>
            </w:pPr>
            <w:r w:rsidRPr="004E40DF">
              <w:t>1,319,745</w:t>
            </w:r>
          </w:p>
        </w:tc>
        <w:tc>
          <w:tcPr>
            <w:tcW w:w="1919" w:type="dxa"/>
            <w:noWrap/>
            <w:vAlign w:val="bottom"/>
            <w:hideMark/>
          </w:tcPr>
          <w:p w14:paraId="08730A16" w14:textId="351E0735" w:rsidR="004E40DF" w:rsidRPr="004E40DF" w:rsidRDefault="004E40DF" w:rsidP="008943BC">
            <w:pPr>
              <w:tabs>
                <w:tab w:val="left" w:pos="180"/>
              </w:tabs>
              <w:spacing w:line="276" w:lineRule="auto"/>
              <w:contextualSpacing/>
              <w:jc w:val="right"/>
            </w:pPr>
            <w:r w:rsidRPr="004E40DF">
              <w:t>1,855,356</w:t>
            </w:r>
          </w:p>
        </w:tc>
        <w:tc>
          <w:tcPr>
            <w:tcW w:w="1380" w:type="dxa"/>
            <w:noWrap/>
            <w:vAlign w:val="bottom"/>
            <w:hideMark/>
          </w:tcPr>
          <w:p w14:paraId="4056AC08" w14:textId="1D1A8F73" w:rsidR="004E40DF" w:rsidRPr="004E40DF" w:rsidRDefault="004E40DF" w:rsidP="008943BC">
            <w:pPr>
              <w:tabs>
                <w:tab w:val="left" w:pos="180"/>
              </w:tabs>
              <w:spacing w:line="276" w:lineRule="auto"/>
              <w:contextualSpacing/>
              <w:jc w:val="right"/>
            </w:pPr>
            <w:r w:rsidRPr="004E40DF">
              <w:t>535,611</w:t>
            </w:r>
          </w:p>
        </w:tc>
      </w:tr>
      <w:tr w:rsidR="004E40DF" w:rsidRPr="004E40DF" w14:paraId="2881B269" w14:textId="77777777" w:rsidTr="00AB5A94">
        <w:trPr>
          <w:trHeight w:val="290"/>
        </w:trPr>
        <w:tc>
          <w:tcPr>
            <w:tcW w:w="2491" w:type="dxa"/>
            <w:noWrap/>
            <w:vAlign w:val="bottom"/>
            <w:hideMark/>
          </w:tcPr>
          <w:p w14:paraId="5C5F3EAD" w14:textId="1EFDF2BD" w:rsidR="004E40DF" w:rsidRPr="004E40DF" w:rsidRDefault="004E40DF" w:rsidP="008943BC">
            <w:pPr>
              <w:tabs>
                <w:tab w:val="left" w:pos="180"/>
              </w:tabs>
              <w:spacing w:line="276" w:lineRule="auto"/>
              <w:contextualSpacing/>
            </w:pPr>
            <w:r w:rsidRPr="004E40DF">
              <w:rPr>
                <w:b/>
              </w:rPr>
              <w:t>Subtotal</w:t>
            </w:r>
          </w:p>
        </w:tc>
        <w:tc>
          <w:tcPr>
            <w:tcW w:w="1968" w:type="dxa"/>
            <w:noWrap/>
            <w:vAlign w:val="bottom"/>
            <w:hideMark/>
          </w:tcPr>
          <w:p w14:paraId="4CF44F89" w14:textId="73372EDA" w:rsidR="004E40DF" w:rsidRPr="004E40DF" w:rsidRDefault="004E40DF" w:rsidP="008943BC">
            <w:pPr>
              <w:tabs>
                <w:tab w:val="left" w:pos="180"/>
              </w:tabs>
              <w:spacing w:line="276" w:lineRule="auto"/>
              <w:contextualSpacing/>
              <w:jc w:val="right"/>
              <w:rPr>
                <w:b/>
              </w:rPr>
            </w:pPr>
            <w:r w:rsidRPr="004E40DF">
              <w:rPr>
                <w:b/>
                <w:bCs/>
              </w:rPr>
              <w:t>9,366,017</w:t>
            </w:r>
          </w:p>
        </w:tc>
        <w:tc>
          <w:tcPr>
            <w:tcW w:w="1592" w:type="dxa"/>
            <w:noWrap/>
            <w:vAlign w:val="bottom"/>
            <w:hideMark/>
          </w:tcPr>
          <w:p w14:paraId="539C08B2" w14:textId="467B41F1" w:rsidR="004E40DF" w:rsidRPr="004E40DF" w:rsidRDefault="004E40DF" w:rsidP="008943BC">
            <w:pPr>
              <w:tabs>
                <w:tab w:val="left" w:pos="180"/>
              </w:tabs>
              <w:spacing w:line="276" w:lineRule="auto"/>
              <w:contextualSpacing/>
              <w:jc w:val="right"/>
              <w:rPr>
                <w:b/>
              </w:rPr>
            </w:pPr>
            <w:r w:rsidRPr="004E40DF">
              <w:rPr>
                <w:b/>
              </w:rPr>
              <w:t>9,756,736</w:t>
            </w:r>
          </w:p>
        </w:tc>
        <w:tc>
          <w:tcPr>
            <w:tcW w:w="1919" w:type="dxa"/>
            <w:noWrap/>
            <w:vAlign w:val="bottom"/>
            <w:hideMark/>
          </w:tcPr>
          <w:p w14:paraId="24066AE9" w14:textId="180D1294" w:rsidR="004E40DF" w:rsidRPr="004E40DF" w:rsidRDefault="004E40DF" w:rsidP="008943BC">
            <w:pPr>
              <w:tabs>
                <w:tab w:val="left" w:pos="180"/>
              </w:tabs>
              <w:spacing w:line="276" w:lineRule="auto"/>
              <w:contextualSpacing/>
              <w:jc w:val="right"/>
              <w:rPr>
                <w:b/>
              </w:rPr>
            </w:pPr>
            <w:r w:rsidRPr="004E40DF">
              <w:rPr>
                <w:b/>
                <w:bCs/>
              </w:rPr>
              <w:t>13,527,595</w:t>
            </w:r>
          </w:p>
        </w:tc>
        <w:tc>
          <w:tcPr>
            <w:tcW w:w="1380" w:type="dxa"/>
            <w:noWrap/>
            <w:vAlign w:val="bottom"/>
            <w:hideMark/>
          </w:tcPr>
          <w:p w14:paraId="254022BF" w14:textId="1A0B6E54" w:rsidR="004E40DF" w:rsidRPr="004E40DF" w:rsidRDefault="004E40DF" w:rsidP="008943BC">
            <w:pPr>
              <w:tabs>
                <w:tab w:val="left" w:pos="180"/>
              </w:tabs>
              <w:spacing w:line="276" w:lineRule="auto"/>
              <w:contextualSpacing/>
              <w:jc w:val="right"/>
              <w:rPr>
                <w:b/>
              </w:rPr>
            </w:pPr>
            <w:r w:rsidRPr="004E40DF">
              <w:rPr>
                <w:b/>
              </w:rPr>
              <w:t>3,770,859</w:t>
            </w:r>
          </w:p>
        </w:tc>
      </w:tr>
      <w:tr w:rsidR="004E40DF" w:rsidRPr="004E40DF" w14:paraId="7BC10541" w14:textId="77777777" w:rsidTr="00AB5A94">
        <w:trPr>
          <w:trHeight w:val="290"/>
        </w:trPr>
        <w:tc>
          <w:tcPr>
            <w:tcW w:w="2491" w:type="dxa"/>
            <w:noWrap/>
            <w:vAlign w:val="bottom"/>
            <w:hideMark/>
          </w:tcPr>
          <w:p w14:paraId="12A62264" w14:textId="77777777" w:rsidR="004E40DF" w:rsidRPr="004E40DF" w:rsidRDefault="004E40DF" w:rsidP="008943BC">
            <w:pPr>
              <w:tabs>
                <w:tab w:val="left" w:pos="180"/>
              </w:tabs>
              <w:spacing w:line="276" w:lineRule="auto"/>
              <w:contextualSpacing/>
              <w:rPr>
                <w:b/>
              </w:rPr>
            </w:pPr>
            <w:r w:rsidRPr="004E40DF">
              <w:rPr>
                <w:b/>
              </w:rPr>
              <w:t>Total States/Territories</w:t>
            </w:r>
          </w:p>
        </w:tc>
        <w:tc>
          <w:tcPr>
            <w:tcW w:w="1968" w:type="dxa"/>
            <w:noWrap/>
            <w:vAlign w:val="bottom"/>
            <w:hideMark/>
          </w:tcPr>
          <w:p w14:paraId="0A820B4E" w14:textId="2D7B3600" w:rsidR="004E40DF" w:rsidRPr="004E40DF" w:rsidRDefault="004E40DF" w:rsidP="008943BC">
            <w:pPr>
              <w:tabs>
                <w:tab w:val="left" w:pos="180"/>
              </w:tabs>
              <w:spacing w:line="276" w:lineRule="auto"/>
              <w:contextualSpacing/>
              <w:jc w:val="right"/>
              <w:rPr>
                <w:b/>
              </w:rPr>
            </w:pPr>
            <w:r w:rsidRPr="004E40DF">
              <w:rPr>
                <w:b/>
                <w:bCs/>
              </w:rPr>
              <w:t>506,217,171</w:t>
            </w:r>
          </w:p>
        </w:tc>
        <w:tc>
          <w:tcPr>
            <w:tcW w:w="1592" w:type="dxa"/>
            <w:noWrap/>
            <w:vAlign w:val="bottom"/>
            <w:hideMark/>
          </w:tcPr>
          <w:p w14:paraId="39F872EC" w14:textId="4DA0A52A" w:rsidR="004E40DF" w:rsidRPr="004E40DF" w:rsidRDefault="004E40DF" w:rsidP="008943BC">
            <w:pPr>
              <w:tabs>
                <w:tab w:val="left" w:pos="180"/>
              </w:tabs>
              <w:spacing w:line="276" w:lineRule="auto"/>
              <w:contextualSpacing/>
              <w:jc w:val="right"/>
              <w:rPr>
                <w:b/>
              </w:rPr>
            </w:pPr>
            <w:r w:rsidRPr="004E40DF">
              <w:rPr>
                <w:b/>
              </w:rPr>
              <w:t>527,898,010</w:t>
            </w:r>
          </w:p>
        </w:tc>
        <w:tc>
          <w:tcPr>
            <w:tcW w:w="1919" w:type="dxa"/>
            <w:noWrap/>
            <w:vAlign w:val="bottom"/>
            <w:hideMark/>
          </w:tcPr>
          <w:p w14:paraId="0B5D9B6F" w14:textId="72417A0F" w:rsidR="004E40DF" w:rsidRPr="004E40DF" w:rsidRDefault="004E40DF" w:rsidP="008943BC">
            <w:pPr>
              <w:tabs>
                <w:tab w:val="left" w:pos="180"/>
              </w:tabs>
              <w:spacing w:line="276" w:lineRule="auto"/>
              <w:contextualSpacing/>
              <w:jc w:val="right"/>
              <w:rPr>
                <w:b/>
              </w:rPr>
            </w:pPr>
            <w:r w:rsidRPr="004E40DF">
              <w:rPr>
                <w:b/>
              </w:rPr>
              <w:t>742,142,309</w:t>
            </w:r>
          </w:p>
        </w:tc>
        <w:tc>
          <w:tcPr>
            <w:tcW w:w="1380" w:type="dxa"/>
            <w:noWrap/>
            <w:vAlign w:val="bottom"/>
            <w:hideMark/>
          </w:tcPr>
          <w:p w14:paraId="2120A0AE" w14:textId="445F529B" w:rsidR="004E40DF" w:rsidRPr="004E40DF" w:rsidRDefault="004E40DF" w:rsidP="008943BC">
            <w:pPr>
              <w:tabs>
                <w:tab w:val="left" w:pos="180"/>
              </w:tabs>
              <w:spacing w:line="276" w:lineRule="auto"/>
              <w:contextualSpacing/>
              <w:jc w:val="right"/>
              <w:rPr>
                <w:b/>
              </w:rPr>
            </w:pPr>
            <w:r w:rsidRPr="004E40DF">
              <w:rPr>
                <w:b/>
              </w:rPr>
              <w:t>214,244,299</w:t>
            </w:r>
          </w:p>
        </w:tc>
      </w:tr>
      <w:tr w:rsidR="004E40DF" w:rsidRPr="004E40DF" w14:paraId="4CDC7D30" w14:textId="77777777" w:rsidTr="00AB5A94">
        <w:trPr>
          <w:trHeight w:val="583"/>
        </w:trPr>
        <w:tc>
          <w:tcPr>
            <w:tcW w:w="2491" w:type="dxa"/>
            <w:noWrap/>
            <w:vAlign w:val="bottom"/>
            <w:hideMark/>
          </w:tcPr>
          <w:p w14:paraId="36F38AD8" w14:textId="77777777" w:rsidR="004E40DF" w:rsidRPr="004E40DF" w:rsidRDefault="004E40DF" w:rsidP="008943BC">
            <w:pPr>
              <w:tabs>
                <w:tab w:val="left" w:pos="180"/>
              </w:tabs>
              <w:spacing w:line="276" w:lineRule="auto"/>
              <w:contextualSpacing/>
            </w:pPr>
            <w:r w:rsidRPr="004E40DF">
              <w:lastRenderedPageBreak/>
              <w:t>Undistributed/1</w:t>
            </w:r>
          </w:p>
        </w:tc>
        <w:tc>
          <w:tcPr>
            <w:tcW w:w="1968" w:type="dxa"/>
            <w:noWrap/>
            <w:vAlign w:val="bottom"/>
            <w:hideMark/>
          </w:tcPr>
          <w:p w14:paraId="3822609A" w14:textId="0F420113" w:rsidR="004E40DF" w:rsidRPr="004E40DF" w:rsidRDefault="004E40DF" w:rsidP="008943BC">
            <w:pPr>
              <w:tabs>
                <w:tab w:val="left" w:pos="180"/>
              </w:tabs>
              <w:spacing w:line="276" w:lineRule="auto"/>
              <w:contextualSpacing/>
              <w:jc w:val="right"/>
            </w:pPr>
            <w:r w:rsidRPr="004E40DF">
              <w:t>9,124,829</w:t>
            </w:r>
          </w:p>
        </w:tc>
        <w:tc>
          <w:tcPr>
            <w:tcW w:w="1592" w:type="dxa"/>
            <w:noWrap/>
            <w:vAlign w:val="bottom"/>
            <w:hideMark/>
          </w:tcPr>
          <w:p w14:paraId="19E0CF83" w14:textId="33219F86" w:rsidR="004E40DF" w:rsidRPr="004E40DF" w:rsidRDefault="004E40DF" w:rsidP="008943BC">
            <w:pPr>
              <w:tabs>
                <w:tab w:val="left" w:pos="180"/>
              </w:tabs>
              <w:spacing w:line="276" w:lineRule="auto"/>
              <w:contextualSpacing/>
              <w:jc w:val="right"/>
            </w:pPr>
            <w:r w:rsidRPr="004E40DF">
              <w:t>12,443,990</w:t>
            </w:r>
          </w:p>
        </w:tc>
        <w:tc>
          <w:tcPr>
            <w:tcW w:w="1919" w:type="dxa"/>
            <w:noWrap/>
            <w:vAlign w:val="bottom"/>
            <w:hideMark/>
          </w:tcPr>
          <w:p w14:paraId="608586B7" w14:textId="704B62F9" w:rsidR="004E40DF" w:rsidRPr="004E40DF" w:rsidRDefault="004E40DF" w:rsidP="008943BC">
            <w:pPr>
              <w:tabs>
                <w:tab w:val="left" w:pos="180"/>
              </w:tabs>
              <w:spacing w:line="276" w:lineRule="auto"/>
              <w:contextualSpacing/>
              <w:jc w:val="right"/>
            </w:pPr>
            <w:r w:rsidRPr="004E40DF">
              <w:t>19,907,691</w:t>
            </w:r>
          </w:p>
        </w:tc>
        <w:tc>
          <w:tcPr>
            <w:tcW w:w="1380" w:type="dxa"/>
            <w:noWrap/>
            <w:vAlign w:val="bottom"/>
            <w:hideMark/>
          </w:tcPr>
          <w:p w14:paraId="7D8E082C" w14:textId="608758CD" w:rsidR="004E40DF" w:rsidRPr="004E40DF" w:rsidRDefault="004E40DF" w:rsidP="008943BC">
            <w:pPr>
              <w:tabs>
                <w:tab w:val="left" w:pos="180"/>
              </w:tabs>
              <w:spacing w:line="276" w:lineRule="auto"/>
              <w:contextualSpacing/>
              <w:jc w:val="right"/>
            </w:pPr>
            <w:r w:rsidRPr="004E40DF">
              <w:t>7,463,701</w:t>
            </w:r>
          </w:p>
        </w:tc>
      </w:tr>
      <w:tr w:rsidR="004E40DF" w:rsidRPr="004E40DF" w14:paraId="3B9AC9A9" w14:textId="77777777" w:rsidTr="00AB5A94">
        <w:trPr>
          <w:trHeight w:val="583"/>
        </w:trPr>
        <w:tc>
          <w:tcPr>
            <w:tcW w:w="2491" w:type="dxa"/>
            <w:noWrap/>
            <w:vAlign w:val="bottom"/>
            <w:hideMark/>
          </w:tcPr>
          <w:p w14:paraId="41BB885C" w14:textId="77777777" w:rsidR="004E40DF" w:rsidRPr="004E40DF" w:rsidRDefault="004E40DF" w:rsidP="008943BC">
            <w:pPr>
              <w:tabs>
                <w:tab w:val="left" w:pos="180"/>
              </w:tabs>
              <w:spacing w:line="276" w:lineRule="auto"/>
              <w:contextualSpacing/>
              <w:rPr>
                <w:b/>
              </w:rPr>
            </w:pPr>
            <w:r w:rsidRPr="004E40DF">
              <w:rPr>
                <w:b/>
              </w:rPr>
              <w:t>TOTAL RESOURCES</w:t>
            </w:r>
          </w:p>
        </w:tc>
        <w:tc>
          <w:tcPr>
            <w:tcW w:w="1968" w:type="dxa"/>
            <w:noWrap/>
            <w:vAlign w:val="bottom"/>
            <w:hideMark/>
          </w:tcPr>
          <w:p w14:paraId="526AF6CE" w14:textId="523EF4EE" w:rsidR="004E40DF" w:rsidRPr="004E40DF" w:rsidRDefault="004E40DF" w:rsidP="008943BC">
            <w:pPr>
              <w:tabs>
                <w:tab w:val="left" w:pos="180"/>
              </w:tabs>
              <w:spacing w:line="276" w:lineRule="auto"/>
              <w:contextualSpacing/>
              <w:jc w:val="right"/>
              <w:rPr>
                <w:b/>
              </w:rPr>
            </w:pPr>
            <w:r w:rsidRPr="004E40DF">
              <w:rPr>
                <w:b/>
                <w:bCs/>
              </w:rPr>
              <w:t>515,342,000</w:t>
            </w:r>
          </w:p>
        </w:tc>
        <w:tc>
          <w:tcPr>
            <w:tcW w:w="1592" w:type="dxa"/>
            <w:noWrap/>
            <w:vAlign w:val="bottom"/>
            <w:hideMark/>
          </w:tcPr>
          <w:p w14:paraId="6C8B1E51" w14:textId="4843CAC2" w:rsidR="004E40DF" w:rsidRPr="004E40DF" w:rsidRDefault="004E40DF" w:rsidP="008943BC">
            <w:pPr>
              <w:tabs>
                <w:tab w:val="left" w:pos="180"/>
              </w:tabs>
              <w:spacing w:line="276" w:lineRule="auto"/>
              <w:contextualSpacing/>
              <w:jc w:val="right"/>
              <w:rPr>
                <w:b/>
              </w:rPr>
            </w:pPr>
            <w:r w:rsidRPr="004E40DF">
              <w:rPr>
                <w:b/>
              </w:rPr>
              <w:t>540,342,000</w:t>
            </w:r>
          </w:p>
        </w:tc>
        <w:tc>
          <w:tcPr>
            <w:tcW w:w="1919" w:type="dxa"/>
            <w:noWrap/>
            <w:vAlign w:val="bottom"/>
            <w:hideMark/>
          </w:tcPr>
          <w:p w14:paraId="3016EF54" w14:textId="311EF1F4" w:rsidR="004E40DF" w:rsidRPr="004E40DF" w:rsidRDefault="004E40DF" w:rsidP="008943BC">
            <w:pPr>
              <w:tabs>
                <w:tab w:val="left" w:pos="180"/>
              </w:tabs>
              <w:spacing w:line="276" w:lineRule="auto"/>
              <w:contextualSpacing/>
              <w:jc w:val="right"/>
              <w:rPr>
                <w:b/>
              </w:rPr>
            </w:pPr>
            <w:r w:rsidRPr="004E40DF">
              <w:rPr>
                <w:b/>
              </w:rPr>
              <w:t>762,050,000</w:t>
            </w:r>
          </w:p>
        </w:tc>
        <w:tc>
          <w:tcPr>
            <w:tcW w:w="1380" w:type="dxa"/>
            <w:noWrap/>
            <w:vAlign w:val="bottom"/>
            <w:hideMark/>
          </w:tcPr>
          <w:p w14:paraId="7AE8448D" w14:textId="0835504F" w:rsidR="004E40DF" w:rsidRPr="004E40DF" w:rsidRDefault="004E40DF" w:rsidP="008943BC">
            <w:pPr>
              <w:tabs>
                <w:tab w:val="left" w:pos="180"/>
              </w:tabs>
              <w:spacing w:line="276" w:lineRule="auto"/>
              <w:contextualSpacing/>
              <w:jc w:val="right"/>
              <w:rPr>
                <w:b/>
              </w:rPr>
            </w:pPr>
            <w:r w:rsidRPr="004E40DF">
              <w:rPr>
                <w:b/>
              </w:rPr>
              <w:t>221,708,000</w:t>
            </w:r>
          </w:p>
        </w:tc>
      </w:tr>
    </w:tbl>
    <w:p w14:paraId="236EB40A" w14:textId="526EB1FC" w:rsidR="005814A1" w:rsidRDefault="005814A1" w:rsidP="0013235C">
      <w:pPr>
        <w:spacing w:before="120"/>
      </w:pPr>
      <w:r w:rsidRPr="001470F2">
        <w:rPr>
          <w:sz w:val="18"/>
          <w:szCs w:val="18"/>
        </w:rPr>
        <w:t>1/</w:t>
      </w:r>
      <w:r>
        <w:rPr>
          <w:sz w:val="18"/>
          <w:szCs w:val="18"/>
        </w:rPr>
        <w:t xml:space="preserve"> </w:t>
      </w:r>
      <w:r w:rsidR="00694447">
        <w:rPr>
          <w:sz w:val="18"/>
          <w:szCs w:val="18"/>
        </w:rPr>
        <w:t>Undistributed</w:t>
      </w:r>
      <w:r w:rsidRPr="00075D04">
        <w:rPr>
          <w:sz w:val="18"/>
          <w:szCs w:val="18"/>
        </w:rPr>
        <w:t>-</w:t>
      </w:r>
      <w:r>
        <w:rPr>
          <w:sz w:val="18"/>
          <w:szCs w:val="18"/>
        </w:rPr>
        <w:t xml:space="preserve"> </w:t>
      </w:r>
      <w:r w:rsidRPr="00075D04">
        <w:rPr>
          <w:sz w:val="18"/>
          <w:szCs w:val="18"/>
        </w:rPr>
        <w:t>Includes</w:t>
      </w:r>
      <w:r>
        <w:rPr>
          <w:sz w:val="18"/>
          <w:szCs w:val="18"/>
        </w:rPr>
        <w:t xml:space="preserve"> </w:t>
      </w:r>
      <w:r w:rsidRPr="00075D04">
        <w:rPr>
          <w:sz w:val="18"/>
          <w:szCs w:val="18"/>
        </w:rPr>
        <w:t>funds</w:t>
      </w:r>
      <w:r>
        <w:rPr>
          <w:sz w:val="18"/>
          <w:szCs w:val="18"/>
        </w:rPr>
        <w:t xml:space="preserve"> </w:t>
      </w:r>
      <w:r w:rsidRPr="00075D04">
        <w:rPr>
          <w:sz w:val="18"/>
          <w:szCs w:val="18"/>
        </w:rPr>
        <w:t>for</w:t>
      </w:r>
      <w:r>
        <w:rPr>
          <w:sz w:val="18"/>
          <w:szCs w:val="18"/>
        </w:rPr>
        <w:t xml:space="preserve"> </w:t>
      </w:r>
      <w:r w:rsidRPr="00075D04">
        <w:rPr>
          <w:sz w:val="18"/>
          <w:szCs w:val="18"/>
        </w:rPr>
        <w:t>Older</w:t>
      </w:r>
      <w:r>
        <w:rPr>
          <w:sz w:val="18"/>
          <w:szCs w:val="18"/>
        </w:rPr>
        <w:t xml:space="preserve"> </w:t>
      </w:r>
      <w:r w:rsidRPr="00075D04">
        <w:rPr>
          <w:sz w:val="18"/>
          <w:szCs w:val="18"/>
        </w:rPr>
        <w:t>American</w:t>
      </w:r>
      <w:r>
        <w:rPr>
          <w:sz w:val="18"/>
          <w:szCs w:val="18"/>
        </w:rPr>
        <w:t xml:space="preserve"> </w:t>
      </w:r>
      <w:r w:rsidRPr="00075D04">
        <w:rPr>
          <w:sz w:val="18"/>
          <w:szCs w:val="18"/>
        </w:rPr>
        <w:t>Act</w:t>
      </w:r>
      <w:r>
        <w:rPr>
          <w:sz w:val="18"/>
          <w:szCs w:val="18"/>
        </w:rPr>
        <w:t xml:space="preserve"> </w:t>
      </w:r>
      <w:r w:rsidRPr="00075D04">
        <w:rPr>
          <w:sz w:val="18"/>
          <w:szCs w:val="18"/>
        </w:rPr>
        <w:t>statutory</w:t>
      </w:r>
      <w:r>
        <w:rPr>
          <w:sz w:val="18"/>
          <w:szCs w:val="18"/>
        </w:rPr>
        <w:t xml:space="preserve"> </w:t>
      </w:r>
      <w:r w:rsidRPr="00075D04">
        <w:rPr>
          <w:sz w:val="18"/>
          <w:szCs w:val="18"/>
        </w:rPr>
        <w:t>requirements,</w:t>
      </w:r>
      <w:r>
        <w:rPr>
          <w:sz w:val="18"/>
          <w:szCs w:val="18"/>
        </w:rPr>
        <w:t xml:space="preserve"> </w:t>
      </w:r>
      <w:r w:rsidRPr="00075D04">
        <w:rPr>
          <w:sz w:val="18"/>
          <w:szCs w:val="18"/>
        </w:rPr>
        <w:t>including</w:t>
      </w:r>
      <w:r>
        <w:rPr>
          <w:sz w:val="18"/>
          <w:szCs w:val="18"/>
        </w:rPr>
        <w:t xml:space="preserve"> </w:t>
      </w:r>
      <w:r w:rsidRPr="00075D04">
        <w:rPr>
          <w:sz w:val="18"/>
          <w:szCs w:val="18"/>
        </w:rPr>
        <w:t>evaluation</w:t>
      </w:r>
      <w:r>
        <w:rPr>
          <w:sz w:val="18"/>
          <w:szCs w:val="18"/>
        </w:rPr>
        <w:t xml:space="preserve"> </w:t>
      </w:r>
      <w:r w:rsidRPr="00075D04">
        <w:rPr>
          <w:sz w:val="18"/>
          <w:szCs w:val="18"/>
        </w:rPr>
        <w:t>and</w:t>
      </w:r>
      <w:r>
        <w:rPr>
          <w:sz w:val="18"/>
          <w:szCs w:val="18"/>
        </w:rPr>
        <w:t xml:space="preserve"> </w:t>
      </w:r>
      <w:r w:rsidRPr="00075D04">
        <w:rPr>
          <w:sz w:val="18"/>
          <w:szCs w:val="18"/>
        </w:rPr>
        <w:t>disaster</w:t>
      </w:r>
      <w:r>
        <w:rPr>
          <w:sz w:val="18"/>
          <w:szCs w:val="18"/>
        </w:rPr>
        <w:t xml:space="preserve"> </w:t>
      </w:r>
      <w:r w:rsidRPr="00075D04">
        <w:rPr>
          <w:sz w:val="18"/>
          <w:szCs w:val="18"/>
        </w:rPr>
        <w:t>assistance</w:t>
      </w:r>
      <w:r>
        <w:rPr>
          <w:sz w:val="18"/>
          <w:szCs w:val="18"/>
        </w:rPr>
        <w:t xml:space="preserve">, </w:t>
      </w:r>
      <w:r w:rsidRPr="00075D04">
        <w:rPr>
          <w:sz w:val="18"/>
          <w:szCs w:val="18"/>
        </w:rPr>
        <w:t>grant</w:t>
      </w:r>
      <w:r>
        <w:rPr>
          <w:sz w:val="18"/>
          <w:szCs w:val="18"/>
        </w:rPr>
        <w:t xml:space="preserve"> </w:t>
      </w:r>
      <w:r w:rsidRPr="00075D04">
        <w:rPr>
          <w:sz w:val="18"/>
          <w:szCs w:val="18"/>
        </w:rPr>
        <w:t>and</w:t>
      </w:r>
      <w:r>
        <w:rPr>
          <w:sz w:val="18"/>
          <w:szCs w:val="18"/>
        </w:rPr>
        <w:t xml:space="preserve"> </w:t>
      </w:r>
      <w:r w:rsidRPr="00075D04">
        <w:rPr>
          <w:sz w:val="18"/>
          <w:szCs w:val="18"/>
        </w:rPr>
        <w:t>program</w:t>
      </w:r>
      <w:r>
        <w:rPr>
          <w:sz w:val="18"/>
          <w:szCs w:val="18"/>
        </w:rPr>
        <w:t xml:space="preserve"> </w:t>
      </w:r>
      <w:r w:rsidRPr="00075D04">
        <w:rPr>
          <w:sz w:val="18"/>
          <w:szCs w:val="18"/>
        </w:rPr>
        <w:t>reporting</w:t>
      </w:r>
      <w:r>
        <w:rPr>
          <w:sz w:val="18"/>
          <w:szCs w:val="18"/>
        </w:rPr>
        <w:t xml:space="preserve"> </w:t>
      </w:r>
      <w:r w:rsidRPr="00075D04">
        <w:rPr>
          <w:sz w:val="18"/>
          <w:szCs w:val="18"/>
        </w:rPr>
        <w:t>system</w:t>
      </w:r>
      <w:r>
        <w:rPr>
          <w:sz w:val="18"/>
          <w:szCs w:val="18"/>
        </w:rPr>
        <w:t xml:space="preserve"> </w:t>
      </w:r>
      <w:r w:rsidRPr="00075D04">
        <w:rPr>
          <w:sz w:val="18"/>
          <w:szCs w:val="18"/>
        </w:rPr>
        <w:t>costs,</w:t>
      </w:r>
      <w:r>
        <w:rPr>
          <w:sz w:val="18"/>
          <w:szCs w:val="18"/>
        </w:rPr>
        <w:t xml:space="preserve"> </w:t>
      </w:r>
      <w:r w:rsidRPr="008311A2">
        <w:rPr>
          <w:sz w:val="18"/>
          <w:szCs w:val="18"/>
        </w:rPr>
        <w:t xml:space="preserve">and </w:t>
      </w:r>
      <w:r w:rsidR="00694447">
        <w:rPr>
          <w:sz w:val="18"/>
          <w:szCs w:val="18"/>
        </w:rPr>
        <w:t xml:space="preserve">starting in FY 2022 </w:t>
      </w:r>
      <w:r w:rsidRPr="008311A2">
        <w:rPr>
          <w:sz w:val="18"/>
          <w:szCs w:val="18"/>
        </w:rPr>
        <w:t>the costs of conducting innovation grants.</w:t>
      </w:r>
      <w:r>
        <w:rPr>
          <w:sz w:val="18"/>
          <w:szCs w:val="18"/>
        </w:rPr>
        <w:t xml:space="preserve"> </w:t>
      </w:r>
      <w:r w:rsidRPr="00075D04">
        <w:rPr>
          <w:sz w:val="18"/>
          <w:szCs w:val="18"/>
        </w:rPr>
        <w:t>Funds</w:t>
      </w:r>
      <w:r>
        <w:rPr>
          <w:sz w:val="18"/>
          <w:szCs w:val="18"/>
        </w:rPr>
        <w:t xml:space="preserve"> </w:t>
      </w:r>
      <w:r w:rsidRPr="00075D04">
        <w:rPr>
          <w:sz w:val="18"/>
          <w:szCs w:val="18"/>
        </w:rPr>
        <w:t>unused</w:t>
      </w:r>
      <w:r>
        <w:rPr>
          <w:sz w:val="18"/>
          <w:szCs w:val="18"/>
        </w:rPr>
        <w:t xml:space="preserve"> </w:t>
      </w:r>
      <w:r w:rsidRPr="00075D04">
        <w:rPr>
          <w:sz w:val="18"/>
          <w:szCs w:val="18"/>
        </w:rPr>
        <w:t>for</w:t>
      </w:r>
      <w:r>
        <w:rPr>
          <w:sz w:val="18"/>
          <w:szCs w:val="18"/>
        </w:rPr>
        <w:t xml:space="preserve"> </w:t>
      </w:r>
      <w:r w:rsidRPr="00075D04">
        <w:rPr>
          <w:sz w:val="18"/>
          <w:szCs w:val="18"/>
        </w:rPr>
        <w:t>these</w:t>
      </w:r>
      <w:r>
        <w:rPr>
          <w:sz w:val="18"/>
          <w:szCs w:val="18"/>
        </w:rPr>
        <w:t xml:space="preserve"> </w:t>
      </w:r>
      <w:r w:rsidRPr="00075D04">
        <w:rPr>
          <w:sz w:val="18"/>
          <w:szCs w:val="18"/>
        </w:rPr>
        <w:t>purposes</w:t>
      </w:r>
      <w:r>
        <w:rPr>
          <w:sz w:val="18"/>
          <w:szCs w:val="18"/>
        </w:rPr>
        <w:t xml:space="preserve"> </w:t>
      </w:r>
      <w:r w:rsidRPr="00075D04">
        <w:rPr>
          <w:sz w:val="18"/>
          <w:szCs w:val="18"/>
        </w:rPr>
        <w:t>at</w:t>
      </w:r>
      <w:r>
        <w:rPr>
          <w:sz w:val="18"/>
          <w:szCs w:val="18"/>
        </w:rPr>
        <w:t xml:space="preserve"> </w:t>
      </w:r>
      <w:r w:rsidRPr="00075D04">
        <w:rPr>
          <w:sz w:val="18"/>
          <w:szCs w:val="18"/>
        </w:rPr>
        <w:t>the</w:t>
      </w:r>
      <w:r>
        <w:rPr>
          <w:sz w:val="18"/>
          <w:szCs w:val="18"/>
        </w:rPr>
        <w:t xml:space="preserve"> </w:t>
      </w:r>
      <w:r w:rsidRPr="00075D04">
        <w:rPr>
          <w:sz w:val="18"/>
          <w:szCs w:val="18"/>
        </w:rPr>
        <w:t>end</w:t>
      </w:r>
      <w:r>
        <w:rPr>
          <w:sz w:val="18"/>
          <w:szCs w:val="18"/>
        </w:rPr>
        <w:t xml:space="preserve"> </w:t>
      </w:r>
      <w:r w:rsidRPr="00075D04">
        <w:rPr>
          <w:sz w:val="18"/>
          <w:szCs w:val="18"/>
        </w:rPr>
        <w:t>of</w:t>
      </w:r>
      <w:r>
        <w:rPr>
          <w:sz w:val="18"/>
          <w:szCs w:val="18"/>
        </w:rPr>
        <w:t xml:space="preserve"> </w:t>
      </w:r>
      <w:r w:rsidRPr="00075D04">
        <w:rPr>
          <w:sz w:val="18"/>
          <w:szCs w:val="18"/>
        </w:rPr>
        <w:t>the</w:t>
      </w:r>
      <w:r>
        <w:rPr>
          <w:sz w:val="18"/>
          <w:szCs w:val="18"/>
        </w:rPr>
        <w:t xml:space="preserve"> </w:t>
      </w:r>
      <w:r w:rsidRPr="00075D04">
        <w:rPr>
          <w:sz w:val="18"/>
          <w:szCs w:val="18"/>
        </w:rPr>
        <w:t>year</w:t>
      </w:r>
      <w:r>
        <w:rPr>
          <w:sz w:val="18"/>
          <w:szCs w:val="18"/>
        </w:rPr>
        <w:t xml:space="preserve"> </w:t>
      </w:r>
      <w:r w:rsidRPr="00075D04">
        <w:rPr>
          <w:sz w:val="18"/>
          <w:szCs w:val="18"/>
        </w:rPr>
        <w:t>are</w:t>
      </w:r>
      <w:r>
        <w:rPr>
          <w:sz w:val="18"/>
          <w:szCs w:val="18"/>
        </w:rPr>
        <w:t xml:space="preserve"> </w:t>
      </w:r>
      <w:r w:rsidRPr="00075D04">
        <w:rPr>
          <w:sz w:val="18"/>
          <w:szCs w:val="18"/>
        </w:rPr>
        <w:t>allocated</w:t>
      </w:r>
      <w:r>
        <w:rPr>
          <w:sz w:val="18"/>
          <w:szCs w:val="18"/>
        </w:rPr>
        <w:t xml:space="preserve"> </w:t>
      </w:r>
      <w:r w:rsidRPr="00075D04">
        <w:rPr>
          <w:sz w:val="18"/>
          <w:szCs w:val="18"/>
        </w:rPr>
        <w:t>to</w:t>
      </w:r>
      <w:r>
        <w:rPr>
          <w:sz w:val="18"/>
          <w:szCs w:val="18"/>
        </w:rPr>
        <w:t xml:space="preserve"> </w:t>
      </w:r>
      <w:r w:rsidRPr="00075D04">
        <w:rPr>
          <w:sz w:val="18"/>
          <w:szCs w:val="18"/>
        </w:rPr>
        <w:t>states.</w:t>
      </w:r>
    </w:p>
    <w:p w14:paraId="66B15B47" w14:textId="77777777" w:rsidR="005814A1" w:rsidRDefault="005814A1" w:rsidP="005814A1">
      <w:pPr>
        <w:spacing w:before="0" w:after="200" w:line="276" w:lineRule="auto"/>
        <w:rPr>
          <w:b/>
          <w:sz w:val="20"/>
        </w:rPr>
      </w:pPr>
      <w:r>
        <w:rPr>
          <w:b/>
          <w:sz w:val="20"/>
        </w:rPr>
        <w:br w:type="page"/>
      </w:r>
    </w:p>
    <w:p w14:paraId="3D079DCB" w14:textId="77777777" w:rsidR="005814A1" w:rsidRPr="00DC006D" w:rsidRDefault="005814A1" w:rsidP="005814A1">
      <w:pPr>
        <w:spacing w:line="276" w:lineRule="auto"/>
        <w:contextualSpacing/>
        <w:jc w:val="center"/>
        <w:rPr>
          <w:b/>
          <w:sz w:val="20"/>
        </w:rPr>
      </w:pPr>
      <w:r w:rsidRPr="00DC006D">
        <w:rPr>
          <w:b/>
          <w:sz w:val="20"/>
        </w:rPr>
        <w:lastRenderedPageBreak/>
        <w:t>DEPARTMENT</w:t>
      </w:r>
      <w:r>
        <w:rPr>
          <w:b/>
          <w:sz w:val="20"/>
        </w:rPr>
        <w:t xml:space="preserve"> </w:t>
      </w:r>
      <w:r w:rsidRPr="00DC006D">
        <w:rPr>
          <w:b/>
          <w:sz w:val="20"/>
        </w:rPr>
        <w:t>OF</w:t>
      </w:r>
      <w:r>
        <w:rPr>
          <w:b/>
          <w:sz w:val="20"/>
        </w:rPr>
        <w:t xml:space="preserve"> </w:t>
      </w:r>
      <w:r w:rsidRPr="00DC006D">
        <w:rPr>
          <w:b/>
          <w:sz w:val="20"/>
        </w:rPr>
        <w:t>HEALTH</w:t>
      </w:r>
      <w:r>
        <w:rPr>
          <w:b/>
          <w:sz w:val="20"/>
        </w:rPr>
        <w:t xml:space="preserve"> </w:t>
      </w:r>
      <w:r w:rsidRPr="00DC006D">
        <w:rPr>
          <w:b/>
          <w:sz w:val="20"/>
        </w:rPr>
        <w:t>AND</w:t>
      </w:r>
      <w:r>
        <w:rPr>
          <w:b/>
          <w:sz w:val="20"/>
        </w:rPr>
        <w:t xml:space="preserve"> </w:t>
      </w:r>
      <w:r w:rsidRPr="00DC006D">
        <w:rPr>
          <w:b/>
          <w:sz w:val="20"/>
        </w:rPr>
        <w:t>HUMAN</w:t>
      </w:r>
      <w:r>
        <w:rPr>
          <w:b/>
          <w:sz w:val="20"/>
        </w:rPr>
        <w:t xml:space="preserve"> </w:t>
      </w:r>
      <w:r w:rsidRPr="00DC006D">
        <w:rPr>
          <w:b/>
          <w:sz w:val="20"/>
        </w:rPr>
        <w:t>SERVICES</w:t>
      </w:r>
    </w:p>
    <w:p w14:paraId="683D36E8"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FOR</w:t>
      </w:r>
      <w:r>
        <w:rPr>
          <w:b/>
          <w:sz w:val="20"/>
        </w:rPr>
        <w:t xml:space="preserve"> </w:t>
      </w:r>
      <w:r w:rsidRPr="00DC006D">
        <w:rPr>
          <w:b/>
          <w:sz w:val="20"/>
        </w:rPr>
        <w:t>COMMUNITY</w:t>
      </w:r>
      <w:r>
        <w:rPr>
          <w:b/>
          <w:sz w:val="20"/>
        </w:rPr>
        <w:t xml:space="preserve"> </w:t>
      </w:r>
      <w:r w:rsidRPr="00DC006D">
        <w:rPr>
          <w:b/>
          <w:sz w:val="20"/>
        </w:rPr>
        <w:t>LIVING</w:t>
      </w:r>
    </w:p>
    <w:p w14:paraId="0F704B09" w14:textId="77777777" w:rsidR="005814A1"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ON</w:t>
      </w:r>
      <w:r>
        <w:rPr>
          <w:b/>
          <w:sz w:val="20"/>
        </w:rPr>
        <w:t xml:space="preserve"> </w:t>
      </w:r>
      <w:r w:rsidRPr="00DC006D">
        <w:rPr>
          <w:b/>
          <w:sz w:val="20"/>
        </w:rPr>
        <w:t>AGING</w:t>
      </w:r>
    </w:p>
    <w:p w14:paraId="61FB4932" w14:textId="77777777" w:rsidR="005814A1" w:rsidRPr="00DC006D" w:rsidRDefault="005814A1" w:rsidP="005814A1">
      <w:pPr>
        <w:spacing w:line="276" w:lineRule="auto"/>
        <w:contextualSpacing/>
        <w:jc w:val="center"/>
        <w:rPr>
          <w:b/>
          <w:sz w:val="20"/>
        </w:rPr>
      </w:pPr>
    </w:p>
    <w:p w14:paraId="0033F476" w14:textId="657D5438" w:rsidR="005814A1" w:rsidRPr="00DC006D" w:rsidRDefault="005814A1" w:rsidP="005814A1">
      <w:pPr>
        <w:spacing w:line="276" w:lineRule="auto"/>
        <w:contextualSpacing/>
        <w:jc w:val="center"/>
        <w:rPr>
          <w:b/>
          <w:sz w:val="20"/>
        </w:rPr>
      </w:pPr>
      <w:r w:rsidRPr="00DC006D">
        <w:rPr>
          <w:b/>
          <w:sz w:val="20"/>
        </w:rPr>
        <w:t>FY</w:t>
      </w:r>
      <w:r>
        <w:rPr>
          <w:b/>
          <w:sz w:val="20"/>
        </w:rPr>
        <w:t xml:space="preserve"> </w:t>
      </w:r>
      <w:r w:rsidRPr="00DC006D">
        <w:rPr>
          <w:b/>
          <w:sz w:val="20"/>
        </w:rPr>
        <w:t>20</w:t>
      </w:r>
      <w:r>
        <w:rPr>
          <w:b/>
          <w:sz w:val="20"/>
        </w:rPr>
        <w:t>2</w:t>
      </w:r>
      <w:r w:rsidR="00D340C1">
        <w:rPr>
          <w:b/>
          <w:sz w:val="20"/>
        </w:rPr>
        <w:t>4</w:t>
      </w:r>
      <w:r>
        <w:rPr>
          <w:b/>
          <w:sz w:val="20"/>
        </w:rPr>
        <w:t xml:space="preserve"> </w:t>
      </w:r>
      <w:r w:rsidRPr="00DC006D">
        <w:rPr>
          <w:b/>
          <w:sz w:val="20"/>
        </w:rPr>
        <w:t>DISCRETIONARY</w:t>
      </w:r>
      <w:r>
        <w:rPr>
          <w:b/>
          <w:sz w:val="20"/>
        </w:rPr>
        <w:t xml:space="preserve"> </w:t>
      </w:r>
      <w:r w:rsidRPr="00DC006D">
        <w:rPr>
          <w:b/>
          <w:sz w:val="20"/>
        </w:rPr>
        <w:t>STATE</w:t>
      </w:r>
      <w:r>
        <w:rPr>
          <w:b/>
          <w:sz w:val="20"/>
        </w:rPr>
        <w:t xml:space="preserve"> </w:t>
      </w:r>
      <w:r w:rsidRPr="00DC006D">
        <w:rPr>
          <w:b/>
          <w:sz w:val="20"/>
        </w:rPr>
        <w:t>FORMULA</w:t>
      </w:r>
      <w:r>
        <w:rPr>
          <w:b/>
          <w:sz w:val="20"/>
        </w:rPr>
        <w:t xml:space="preserve"> </w:t>
      </w:r>
      <w:r w:rsidRPr="00DC006D">
        <w:rPr>
          <w:b/>
          <w:sz w:val="20"/>
        </w:rPr>
        <w:t>GRANTS</w:t>
      </w:r>
    </w:p>
    <w:p w14:paraId="2E084C06" w14:textId="1414C256" w:rsidR="001734DC" w:rsidRDefault="005814A1" w:rsidP="007F65B5">
      <w:pPr>
        <w:tabs>
          <w:tab w:val="left" w:pos="180"/>
        </w:tabs>
        <w:spacing w:after="240" w:line="276" w:lineRule="auto"/>
        <w:contextualSpacing/>
        <w:jc w:val="center"/>
        <w:rPr>
          <w:sz w:val="20"/>
        </w:rPr>
      </w:pPr>
      <w:r w:rsidRPr="005C3599">
        <w:rPr>
          <w:sz w:val="20"/>
        </w:rPr>
        <w:t>PROGRAM/CFDA</w:t>
      </w:r>
      <w:r>
        <w:rPr>
          <w:sz w:val="20"/>
        </w:rPr>
        <w:t xml:space="preserve"> </w:t>
      </w:r>
      <w:r w:rsidRPr="005C3599">
        <w:rPr>
          <w:sz w:val="20"/>
        </w:rPr>
        <w:t>NUMBER:</w:t>
      </w:r>
      <w:r>
        <w:rPr>
          <w:sz w:val="20"/>
        </w:rPr>
        <w:t xml:space="preserve"> </w:t>
      </w:r>
      <w:r w:rsidRPr="005C3599">
        <w:rPr>
          <w:sz w:val="20"/>
        </w:rPr>
        <w:t>Home-Delivered</w:t>
      </w:r>
      <w:r>
        <w:rPr>
          <w:sz w:val="20"/>
        </w:rPr>
        <w:t xml:space="preserve"> </w:t>
      </w:r>
      <w:r w:rsidRPr="005C3599">
        <w:rPr>
          <w:sz w:val="20"/>
        </w:rPr>
        <w:t>Nutrition</w:t>
      </w:r>
      <w:r>
        <w:rPr>
          <w:sz w:val="20"/>
        </w:rPr>
        <w:t xml:space="preserve"> </w:t>
      </w:r>
      <w:r w:rsidRPr="005C3599">
        <w:rPr>
          <w:sz w:val="20"/>
        </w:rPr>
        <w:t>Services</w:t>
      </w:r>
      <w:r>
        <w:rPr>
          <w:sz w:val="20"/>
        </w:rPr>
        <w:t xml:space="preserve"> </w:t>
      </w:r>
      <w:r w:rsidRPr="005C3599">
        <w:rPr>
          <w:sz w:val="20"/>
        </w:rPr>
        <w:t>(CFDA</w:t>
      </w:r>
      <w:r>
        <w:rPr>
          <w:sz w:val="20"/>
        </w:rPr>
        <w:t xml:space="preserve"> </w:t>
      </w:r>
      <w:r w:rsidRPr="005C3599">
        <w:rPr>
          <w:sz w:val="20"/>
        </w:rPr>
        <w:t>93.045)</w:t>
      </w:r>
    </w:p>
    <w:tbl>
      <w:tblPr>
        <w:tblStyle w:val="TableGrid23"/>
        <w:tblW w:w="0" w:type="auto"/>
        <w:tblInd w:w="0" w:type="dxa"/>
        <w:tblLook w:val="04A0" w:firstRow="1" w:lastRow="0" w:firstColumn="1" w:lastColumn="0" w:noHBand="0" w:noVBand="1"/>
      </w:tblPr>
      <w:tblGrid>
        <w:gridCol w:w="2448"/>
        <w:gridCol w:w="1934"/>
        <w:gridCol w:w="1565"/>
        <w:gridCol w:w="1886"/>
        <w:gridCol w:w="1517"/>
      </w:tblGrid>
      <w:tr w:rsidR="004B40F0" w:rsidRPr="004B40F0" w14:paraId="68B8360B" w14:textId="77777777" w:rsidTr="00016485">
        <w:trPr>
          <w:trHeight w:val="1040"/>
          <w:tblHeader/>
        </w:trPr>
        <w:tc>
          <w:tcPr>
            <w:tcW w:w="2448" w:type="dxa"/>
            <w:noWrap/>
            <w:vAlign w:val="center"/>
            <w:hideMark/>
          </w:tcPr>
          <w:p w14:paraId="5EB64A31" w14:textId="77777777" w:rsidR="004B40F0" w:rsidRPr="004B40F0" w:rsidRDefault="004B40F0" w:rsidP="007F65B5">
            <w:pPr>
              <w:tabs>
                <w:tab w:val="left" w:pos="180"/>
              </w:tabs>
              <w:spacing w:before="0" w:line="276" w:lineRule="auto"/>
              <w:contextualSpacing/>
              <w:jc w:val="center"/>
              <w:rPr>
                <w:b/>
              </w:rPr>
            </w:pPr>
            <w:r w:rsidRPr="004B40F0">
              <w:rPr>
                <w:b/>
              </w:rPr>
              <w:t>STATE/TERRITORY</w:t>
            </w:r>
          </w:p>
        </w:tc>
        <w:tc>
          <w:tcPr>
            <w:tcW w:w="1934" w:type="dxa"/>
            <w:noWrap/>
            <w:vAlign w:val="center"/>
            <w:hideMark/>
          </w:tcPr>
          <w:p w14:paraId="12492EB2" w14:textId="77777777" w:rsidR="004B40F0" w:rsidRPr="004B40F0" w:rsidRDefault="004B40F0" w:rsidP="007F65B5">
            <w:pPr>
              <w:tabs>
                <w:tab w:val="left" w:pos="180"/>
              </w:tabs>
              <w:spacing w:before="0" w:line="276" w:lineRule="auto"/>
              <w:contextualSpacing/>
              <w:jc w:val="center"/>
              <w:rPr>
                <w:b/>
              </w:rPr>
            </w:pPr>
            <w:r w:rsidRPr="004B40F0">
              <w:rPr>
                <w:b/>
              </w:rPr>
              <w:t>FY 2022 Final</w:t>
            </w:r>
          </w:p>
        </w:tc>
        <w:tc>
          <w:tcPr>
            <w:tcW w:w="1565" w:type="dxa"/>
            <w:vAlign w:val="center"/>
            <w:hideMark/>
          </w:tcPr>
          <w:p w14:paraId="1C911492" w14:textId="77777777" w:rsidR="004B40F0" w:rsidRPr="004B40F0" w:rsidRDefault="004B40F0" w:rsidP="007F65B5">
            <w:pPr>
              <w:tabs>
                <w:tab w:val="left" w:pos="180"/>
              </w:tabs>
              <w:spacing w:before="0" w:line="276" w:lineRule="auto"/>
              <w:contextualSpacing/>
              <w:jc w:val="center"/>
              <w:rPr>
                <w:b/>
              </w:rPr>
            </w:pPr>
            <w:r w:rsidRPr="004B40F0">
              <w:rPr>
                <w:b/>
              </w:rPr>
              <w:t>FY 2023 Enacted</w:t>
            </w:r>
          </w:p>
        </w:tc>
        <w:tc>
          <w:tcPr>
            <w:tcW w:w="1886" w:type="dxa"/>
            <w:vAlign w:val="center"/>
            <w:hideMark/>
          </w:tcPr>
          <w:p w14:paraId="04CED778" w14:textId="77777777" w:rsidR="004B40F0" w:rsidRPr="004B40F0" w:rsidRDefault="004B40F0" w:rsidP="007F65B5">
            <w:pPr>
              <w:tabs>
                <w:tab w:val="left" w:pos="180"/>
              </w:tabs>
              <w:spacing w:before="0" w:line="276" w:lineRule="auto"/>
              <w:contextualSpacing/>
              <w:jc w:val="center"/>
              <w:rPr>
                <w:b/>
              </w:rPr>
            </w:pPr>
            <w:r w:rsidRPr="004B40F0">
              <w:rPr>
                <w:b/>
              </w:rPr>
              <w:t>FY 2024 President's Budget</w:t>
            </w:r>
          </w:p>
        </w:tc>
        <w:tc>
          <w:tcPr>
            <w:tcW w:w="1517" w:type="dxa"/>
            <w:vAlign w:val="center"/>
            <w:hideMark/>
          </w:tcPr>
          <w:p w14:paraId="0E2CD370" w14:textId="77777777" w:rsidR="004B40F0" w:rsidRPr="004B40F0" w:rsidRDefault="004B40F0" w:rsidP="007F65B5">
            <w:pPr>
              <w:tabs>
                <w:tab w:val="left" w:pos="180"/>
              </w:tabs>
              <w:spacing w:before="0" w:line="276" w:lineRule="auto"/>
              <w:contextualSpacing/>
              <w:jc w:val="center"/>
              <w:rPr>
                <w:b/>
              </w:rPr>
            </w:pPr>
            <w:r w:rsidRPr="004B40F0">
              <w:rPr>
                <w:b/>
              </w:rPr>
              <w:t>FY 2024 President's Budget +/- FY 2023 Enacted</w:t>
            </w:r>
          </w:p>
        </w:tc>
      </w:tr>
      <w:tr w:rsidR="004B40F0" w:rsidRPr="004B40F0" w14:paraId="6AEC0E79" w14:textId="77777777" w:rsidTr="001B6B25">
        <w:trPr>
          <w:trHeight w:val="583"/>
        </w:trPr>
        <w:tc>
          <w:tcPr>
            <w:tcW w:w="2448" w:type="dxa"/>
            <w:noWrap/>
            <w:vAlign w:val="bottom"/>
            <w:hideMark/>
          </w:tcPr>
          <w:p w14:paraId="7DFE3356" w14:textId="77777777" w:rsidR="004B40F0" w:rsidRPr="004B40F0" w:rsidRDefault="004B40F0" w:rsidP="007F65B5">
            <w:pPr>
              <w:tabs>
                <w:tab w:val="left" w:pos="180"/>
              </w:tabs>
              <w:spacing w:before="0" w:line="276" w:lineRule="auto"/>
              <w:contextualSpacing/>
            </w:pPr>
            <w:r w:rsidRPr="004B40F0">
              <w:t>Alabama</w:t>
            </w:r>
          </w:p>
        </w:tc>
        <w:tc>
          <w:tcPr>
            <w:tcW w:w="1934" w:type="dxa"/>
            <w:noWrap/>
            <w:vAlign w:val="bottom"/>
            <w:hideMark/>
          </w:tcPr>
          <w:p w14:paraId="1C04674D" w14:textId="623FCD8C" w:rsidR="004B40F0" w:rsidRPr="004B40F0" w:rsidRDefault="004B40F0" w:rsidP="007F65B5">
            <w:pPr>
              <w:tabs>
                <w:tab w:val="left" w:pos="180"/>
              </w:tabs>
              <w:spacing w:before="0" w:line="276" w:lineRule="auto"/>
              <w:contextualSpacing/>
              <w:jc w:val="right"/>
            </w:pPr>
            <w:r w:rsidRPr="004B40F0">
              <w:t>4,308,254</w:t>
            </w:r>
          </w:p>
        </w:tc>
        <w:tc>
          <w:tcPr>
            <w:tcW w:w="1565" w:type="dxa"/>
            <w:noWrap/>
            <w:vAlign w:val="bottom"/>
            <w:hideMark/>
          </w:tcPr>
          <w:p w14:paraId="6FFBAE97" w14:textId="2D0FE110" w:rsidR="004B40F0" w:rsidRPr="004B40F0" w:rsidRDefault="004B40F0" w:rsidP="007F65B5">
            <w:pPr>
              <w:tabs>
                <w:tab w:val="left" w:pos="180"/>
              </w:tabs>
              <w:spacing w:before="0" w:line="276" w:lineRule="auto"/>
              <w:contextualSpacing/>
              <w:jc w:val="right"/>
            </w:pPr>
            <w:r w:rsidRPr="004B40F0">
              <w:t>5,468,702</w:t>
            </w:r>
          </w:p>
        </w:tc>
        <w:tc>
          <w:tcPr>
            <w:tcW w:w="1886" w:type="dxa"/>
            <w:noWrap/>
            <w:vAlign w:val="bottom"/>
            <w:hideMark/>
          </w:tcPr>
          <w:p w14:paraId="2565CAD9" w14:textId="2B5C72D3" w:rsidR="004B40F0" w:rsidRPr="004B40F0" w:rsidRDefault="004B40F0" w:rsidP="007F65B5">
            <w:pPr>
              <w:tabs>
                <w:tab w:val="left" w:pos="180"/>
              </w:tabs>
              <w:spacing w:before="0" w:line="276" w:lineRule="auto"/>
              <w:contextualSpacing/>
              <w:jc w:val="right"/>
            </w:pPr>
            <w:r w:rsidRPr="004B40F0">
              <w:t>6,089,539</w:t>
            </w:r>
          </w:p>
        </w:tc>
        <w:tc>
          <w:tcPr>
            <w:tcW w:w="1517" w:type="dxa"/>
            <w:noWrap/>
            <w:vAlign w:val="bottom"/>
            <w:hideMark/>
          </w:tcPr>
          <w:p w14:paraId="4D23A133" w14:textId="6DF38C26" w:rsidR="004B40F0" w:rsidRPr="004B40F0" w:rsidRDefault="004B40F0" w:rsidP="007F65B5">
            <w:pPr>
              <w:tabs>
                <w:tab w:val="left" w:pos="180"/>
              </w:tabs>
              <w:spacing w:before="0" w:line="276" w:lineRule="auto"/>
              <w:contextualSpacing/>
              <w:jc w:val="right"/>
            </w:pPr>
            <w:r w:rsidRPr="004B40F0">
              <w:t>620,837</w:t>
            </w:r>
          </w:p>
        </w:tc>
      </w:tr>
      <w:tr w:rsidR="004B40F0" w:rsidRPr="004B40F0" w14:paraId="7C898361" w14:textId="77777777" w:rsidTr="001B6B25">
        <w:trPr>
          <w:trHeight w:val="290"/>
        </w:trPr>
        <w:tc>
          <w:tcPr>
            <w:tcW w:w="2448" w:type="dxa"/>
            <w:noWrap/>
            <w:vAlign w:val="bottom"/>
            <w:hideMark/>
          </w:tcPr>
          <w:p w14:paraId="7CF415D7" w14:textId="77777777" w:rsidR="004B40F0" w:rsidRPr="004B40F0" w:rsidRDefault="004B40F0" w:rsidP="007F65B5">
            <w:pPr>
              <w:tabs>
                <w:tab w:val="left" w:pos="180"/>
              </w:tabs>
              <w:spacing w:before="0" w:line="276" w:lineRule="auto"/>
              <w:contextualSpacing/>
            </w:pPr>
            <w:r w:rsidRPr="004B40F0">
              <w:t>Alaska</w:t>
            </w:r>
          </w:p>
        </w:tc>
        <w:tc>
          <w:tcPr>
            <w:tcW w:w="1934" w:type="dxa"/>
            <w:noWrap/>
            <w:vAlign w:val="bottom"/>
            <w:hideMark/>
          </w:tcPr>
          <w:p w14:paraId="3AF6C9E0" w14:textId="4D5A3A2A"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28AB5817" w14:textId="6694329B"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505F294B" w14:textId="17563C58"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6DC01243" w14:textId="0F15791C" w:rsidR="004B40F0" w:rsidRPr="004B40F0" w:rsidRDefault="004B40F0" w:rsidP="007F65B5">
            <w:pPr>
              <w:tabs>
                <w:tab w:val="left" w:pos="180"/>
              </w:tabs>
              <w:spacing w:before="0" w:line="276" w:lineRule="auto"/>
              <w:contextualSpacing/>
              <w:jc w:val="right"/>
            </w:pPr>
            <w:r w:rsidRPr="004B40F0">
              <w:t>203,807</w:t>
            </w:r>
          </w:p>
        </w:tc>
      </w:tr>
      <w:tr w:rsidR="004B40F0" w:rsidRPr="004B40F0" w14:paraId="0C07F3A2" w14:textId="77777777" w:rsidTr="001B6B25">
        <w:trPr>
          <w:trHeight w:val="290"/>
        </w:trPr>
        <w:tc>
          <w:tcPr>
            <w:tcW w:w="2448" w:type="dxa"/>
            <w:noWrap/>
            <w:vAlign w:val="bottom"/>
            <w:hideMark/>
          </w:tcPr>
          <w:p w14:paraId="428227EF" w14:textId="77777777" w:rsidR="004B40F0" w:rsidRPr="004B40F0" w:rsidRDefault="004B40F0" w:rsidP="007F65B5">
            <w:pPr>
              <w:tabs>
                <w:tab w:val="left" w:pos="180"/>
              </w:tabs>
              <w:spacing w:before="0" w:line="276" w:lineRule="auto"/>
              <w:contextualSpacing/>
            </w:pPr>
            <w:r w:rsidRPr="004B40F0">
              <w:t>Arizona</w:t>
            </w:r>
          </w:p>
        </w:tc>
        <w:tc>
          <w:tcPr>
            <w:tcW w:w="1934" w:type="dxa"/>
            <w:noWrap/>
            <w:vAlign w:val="bottom"/>
            <w:hideMark/>
          </w:tcPr>
          <w:p w14:paraId="1642D3DE" w14:textId="6EE49C88" w:rsidR="004B40F0" w:rsidRPr="004B40F0" w:rsidRDefault="004B40F0" w:rsidP="007F65B5">
            <w:pPr>
              <w:tabs>
                <w:tab w:val="left" w:pos="180"/>
              </w:tabs>
              <w:spacing w:before="0" w:line="276" w:lineRule="auto"/>
              <w:contextualSpacing/>
              <w:jc w:val="right"/>
            </w:pPr>
            <w:r w:rsidRPr="004B40F0">
              <w:t>6,582,537</w:t>
            </w:r>
          </w:p>
        </w:tc>
        <w:tc>
          <w:tcPr>
            <w:tcW w:w="1565" w:type="dxa"/>
            <w:noWrap/>
            <w:vAlign w:val="bottom"/>
            <w:hideMark/>
          </w:tcPr>
          <w:p w14:paraId="1CC6AF89" w14:textId="22DFBED7" w:rsidR="004B40F0" w:rsidRPr="004B40F0" w:rsidRDefault="004B40F0" w:rsidP="007F65B5">
            <w:pPr>
              <w:tabs>
                <w:tab w:val="left" w:pos="180"/>
              </w:tabs>
              <w:spacing w:before="0" w:line="276" w:lineRule="auto"/>
              <w:contextualSpacing/>
              <w:jc w:val="right"/>
            </w:pPr>
            <w:r w:rsidRPr="004B40F0">
              <w:t>7,988,731</w:t>
            </w:r>
          </w:p>
        </w:tc>
        <w:tc>
          <w:tcPr>
            <w:tcW w:w="1886" w:type="dxa"/>
            <w:noWrap/>
            <w:vAlign w:val="bottom"/>
            <w:hideMark/>
          </w:tcPr>
          <w:p w14:paraId="0D48E3FA" w14:textId="7845D2ED" w:rsidR="004B40F0" w:rsidRPr="004B40F0" w:rsidRDefault="004B40F0" w:rsidP="007F65B5">
            <w:pPr>
              <w:tabs>
                <w:tab w:val="left" w:pos="180"/>
              </w:tabs>
              <w:spacing w:before="0" w:line="276" w:lineRule="auto"/>
              <w:contextualSpacing/>
              <w:jc w:val="right"/>
            </w:pPr>
            <w:r w:rsidRPr="004B40F0">
              <w:t>8,895,656</w:t>
            </w:r>
          </w:p>
        </w:tc>
        <w:tc>
          <w:tcPr>
            <w:tcW w:w="1517" w:type="dxa"/>
            <w:noWrap/>
            <w:vAlign w:val="bottom"/>
            <w:hideMark/>
          </w:tcPr>
          <w:p w14:paraId="405EB30E" w14:textId="58BBEB40" w:rsidR="004B40F0" w:rsidRPr="004B40F0" w:rsidRDefault="004B40F0" w:rsidP="007F65B5">
            <w:pPr>
              <w:tabs>
                <w:tab w:val="left" w:pos="180"/>
              </w:tabs>
              <w:spacing w:before="0" w:line="276" w:lineRule="auto"/>
              <w:contextualSpacing/>
              <w:jc w:val="right"/>
            </w:pPr>
            <w:r w:rsidRPr="004B40F0">
              <w:t>906,925</w:t>
            </w:r>
          </w:p>
        </w:tc>
      </w:tr>
      <w:tr w:rsidR="004B40F0" w:rsidRPr="004B40F0" w14:paraId="24FCF36B" w14:textId="77777777" w:rsidTr="001B6B25">
        <w:trPr>
          <w:trHeight w:val="290"/>
        </w:trPr>
        <w:tc>
          <w:tcPr>
            <w:tcW w:w="2448" w:type="dxa"/>
            <w:noWrap/>
            <w:vAlign w:val="bottom"/>
            <w:hideMark/>
          </w:tcPr>
          <w:p w14:paraId="281A55A2" w14:textId="77777777" w:rsidR="004B40F0" w:rsidRPr="004B40F0" w:rsidRDefault="004B40F0" w:rsidP="007F65B5">
            <w:pPr>
              <w:tabs>
                <w:tab w:val="left" w:pos="180"/>
              </w:tabs>
              <w:spacing w:before="0" w:line="276" w:lineRule="auto"/>
              <w:contextualSpacing/>
            </w:pPr>
            <w:r w:rsidRPr="004B40F0">
              <w:t>Arkansas</w:t>
            </w:r>
          </w:p>
        </w:tc>
        <w:tc>
          <w:tcPr>
            <w:tcW w:w="1934" w:type="dxa"/>
            <w:noWrap/>
            <w:vAlign w:val="bottom"/>
            <w:hideMark/>
          </w:tcPr>
          <w:p w14:paraId="15540225" w14:textId="089F7F23" w:rsidR="004B40F0" w:rsidRPr="004B40F0" w:rsidRDefault="004B40F0" w:rsidP="007F65B5">
            <w:pPr>
              <w:tabs>
                <w:tab w:val="left" w:pos="180"/>
              </w:tabs>
              <w:spacing w:before="0" w:line="276" w:lineRule="auto"/>
              <w:contextualSpacing/>
              <w:jc w:val="right"/>
            </w:pPr>
            <w:r w:rsidRPr="004B40F0">
              <w:t>2,609,765</w:t>
            </w:r>
          </w:p>
        </w:tc>
        <w:tc>
          <w:tcPr>
            <w:tcW w:w="1565" w:type="dxa"/>
            <w:noWrap/>
            <w:vAlign w:val="bottom"/>
            <w:hideMark/>
          </w:tcPr>
          <w:p w14:paraId="52E2F432" w14:textId="61D066FB" w:rsidR="004B40F0" w:rsidRPr="004B40F0" w:rsidRDefault="004B40F0" w:rsidP="007F65B5">
            <w:pPr>
              <w:tabs>
                <w:tab w:val="left" w:pos="180"/>
              </w:tabs>
              <w:spacing w:before="0" w:line="276" w:lineRule="auto"/>
              <w:contextualSpacing/>
              <w:jc w:val="right"/>
            </w:pPr>
            <w:r w:rsidRPr="004B40F0">
              <w:t>3,215,962</w:t>
            </w:r>
          </w:p>
        </w:tc>
        <w:tc>
          <w:tcPr>
            <w:tcW w:w="1886" w:type="dxa"/>
            <w:noWrap/>
            <w:vAlign w:val="bottom"/>
            <w:hideMark/>
          </w:tcPr>
          <w:p w14:paraId="67BF0930" w14:textId="3C7C6308" w:rsidR="004B40F0" w:rsidRPr="004B40F0" w:rsidRDefault="004B40F0" w:rsidP="007F65B5">
            <w:pPr>
              <w:tabs>
                <w:tab w:val="left" w:pos="180"/>
              </w:tabs>
              <w:spacing w:before="0" w:line="276" w:lineRule="auto"/>
              <w:contextualSpacing/>
              <w:jc w:val="right"/>
            </w:pPr>
            <w:r w:rsidRPr="004B40F0">
              <w:t>3,581,055</w:t>
            </w:r>
          </w:p>
        </w:tc>
        <w:tc>
          <w:tcPr>
            <w:tcW w:w="1517" w:type="dxa"/>
            <w:noWrap/>
            <w:vAlign w:val="bottom"/>
            <w:hideMark/>
          </w:tcPr>
          <w:p w14:paraId="26D06D47" w14:textId="35AF9DD8" w:rsidR="004B40F0" w:rsidRPr="004B40F0" w:rsidRDefault="004B40F0" w:rsidP="007F65B5">
            <w:pPr>
              <w:tabs>
                <w:tab w:val="left" w:pos="180"/>
              </w:tabs>
              <w:spacing w:before="0" w:line="276" w:lineRule="auto"/>
              <w:contextualSpacing/>
              <w:jc w:val="right"/>
            </w:pPr>
            <w:r w:rsidRPr="004B40F0">
              <w:t>365,093</w:t>
            </w:r>
          </w:p>
        </w:tc>
      </w:tr>
      <w:tr w:rsidR="004B40F0" w:rsidRPr="004B40F0" w14:paraId="4D01F557" w14:textId="77777777" w:rsidTr="001B6B25">
        <w:trPr>
          <w:trHeight w:val="290"/>
        </w:trPr>
        <w:tc>
          <w:tcPr>
            <w:tcW w:w="2448" w:type="dxa"/>
            <w:noWrap/>
            <w:vAlign w:val="bottom"/>
            <w:hideMark/>
          </w:tcPr>
          <w:p w14:paraId="1713134F" w14:textId="77777777" w:rsidR="004B40F0" w:rsidRPr="004B40F0" w:rsidRDefault="004B40F0" w:rsidP="007F65B5">
            <w:pPr>
              <w:tabs>
                <w:tab w:val="left" w:pos="180"/>
              </w:tabs>
              <w:spacing w:before="0" w:line="276" w:lineRule="auto"/>
              <w:contextualSpacing/>
            </w:pPr>
            <w:r w:rsidRPr="004B40F0">
              <w:t>California</w:t>
            </w:r>
          </w:p>
        </w:tc>
        <w:tc>
          <w:tcPr>
            <w:tcW w:w="1934" w:type="dxa"/>
            <w:noWrap/>
            <w:vAlign w:val="bottom"/>
            <w:hideMark/>
          </w:tcPr>
          <w:p w14:paraId="51D88375" w14:textId="1EC4465A" w:rsidR="004B40F0" w:rsidRPr="004B40F0" w:rsidRDefault="004B40F0" w:rsidP="007F65B5">
            <w:pPr>
              <w:tabs>
                <w:tab w:val="left" w:pos="180"/>
              </w:tabs>
              <w:spacing w:before="0" w:line="276" w:lineRule="auto"/>
              <w:contextualSpacing/>
              <w:jc w:val="right"/>
            </w:pPr>
            <w:r w:rsidRPr="004B40F0">
              <w:t>29,727,110</w:t>
            </w:r>
          </w:p>
        </w:tc>
        <w:tc>
          <w:tcPr>
            <w:tcW w:w="1565" w:type="dxa"/>
            <w:noWrap/>
            <w:vAlign w:val="bottom"/>
            <w:hideMark/>
          </w:tcPr>
          <w:p w14:paraId="7A37FD76" w14:textId="22B05671" w:rsidR="004B40F0" w:rsidRPr="004B40F0" w:rsidRDefault="004B40F0" w:rsidP="007F65B5">
            <w:pPr>
              <w:tabs>
                <w:tab w:val="left" w:pos="180"/>
              </w:tabs>
              <w:spacing w:before="0" w:line="276" w:lineRule="auto"/>
              <w:contextualSpacing/>
              <w:jc w:val="right"/>
            </w:pPr>
            <w:r w:rsidRPr="004B40F0">
              <w:t>36,980,153</w:t>
            </w:r>
          </w:p>
        </w:tc>
        <w:tc>
          <w:tcPr>
            <w:tcW w:w="1886" w:type="dxa"/>
            <w:noWrap/>
            <w:vAlign w:val="bottom"/>
            <w:hideMark/>
          </w:tcPr>
          <w:p w14:paraId="51038F87" w14:textId="7121A9DE" w:rsidR="004B40F0" w:rsidRPr="004B40F0" w:rsidRDefault="004B40F0" w:rsidP="007F65B5">
            <w:pPr>
              <w:tabs>
                <w:tab w:val="left" w:pos="180"/>
              </w:tabs>
              <w:spacing w:before="0" w:line="276" w:lineRule="auto"/>
              <w:contextualSpacing/>
              <w:jc w:val="right"/>
            </w:pPr>
            <w:r w:rsidRPr="004B40F0">
              <w:t>41,178,331</w:t>
            </w:r>
          </w:p>
        </w:tc>
        <w:tc>
          <w:tcPr>
            <w:tcW w:w="1517" w:type="dxa"/>
            <w:noWrap/>
            <w:vAlign w:val="bottom"/>
            <w:hideMark/>
          </w:tcPr>
          <w:p w14:paraId="10A60B08" w14:textId="1B1EFAC6" w:rsidR="004B40F0" w:rsidRPr="004B40F0" w:rsidRDefault="004B40F0" w:rsidP="007F65B5">
            <w:pPr>
              <w:tabs>
                <w:tab w:val="left" w:pos="180"/>
              </w:tabs>
              <w:spacing w:before="0" w:line="276" w:lineRule="auto"/>
              <w:contextualSpacing/>
              <w:jc w:val="right"/>
            </w:pPr>
            <w:r w:rsidRPr="004B40F0">
              <w:t>4,198,178</w:t>
            </w:r>
          </w:p>
        </w:tc>
      </w:tr>
      <w:tr w:rsidR="004B40F0" w:rsidRPr="004B40F0" w14:paraId="6947BBED" w14:textId="77777777" w:rsidTr="001B6B25">
        <w:trPr>
          <w:trHeight w:val="583"/>
        </w:trPr>
        <w:tc>
          <w:tcPr>
            <w:tcW w:w="2448" w:type="dxa"/>
            <w:noWrap/>
            <w:vAlign w:val="bottom"/>
            <w:hideMark/>
          </w:tcPr>
          <w:p w14:paraId="5F2DF6BA" w14:textId="77777777" w:rsidR="004B40F0" w:rsidRPr="004B40F0" w:rsidRDefault="004B40F0" w:rsidP="007F65B5">
            <w:pPr>
              <w:tabs>
                <w:tab w:val="left" w:pos="180"/>
              </w:tabs>
              <w:spacing w:before="0" w:line="276" w:lineRule="auto"/>
              <w:contextualSpacing/>
            </w:pPr>
            <w:r w:rsidRPr="004B40F0">
              <w:t>Colorado</w:t>
            </w:r>
          </w:p>
        </w:tc>
        <w:tc>
          <w:tcPr>
            <w:tcW w:w="1934" w:type="dxa"/>
            <w:noWrap/>
            <w:vAlign w:val="bottom"/>
            <w:hideMark/>
          </w:tcPr>
          <w:p w14:paraId="015F1B89" w14:textId="78111FD0" w:rsidR="004B40F0" w:rsidRPr="004B40F0" w:rsidRDefault="004B40F0" w:rsidP="007F65B5">
            <w:pPr>
              <w:tabs>
                <w:tab w:val="left" w:pos="180"/>
              </w:tabs>
              <w:spacing w:before="0" w:line="276" w:lineRule="auto"/>
              <w:contextualSpacing/>
              <w:jc w:val="right"/>
            </w:pPr>
            <w:r w:rsidRPr="004B40F0">
              <w:t>4,412,788</w:t>
            </w:r>
          </w:p>
        </w:tc>
        <w:tc>
          <w:tcPr>
            <w:tcW w:w="1565" w:type="dxa"/>
            <w:noWrap/>
            <w:vAlign w:val="bottom"/>
            <w:hideMark/>
          </w:tcPr>
          <w:p w14:paraId="38B001B4" w14:textId="1475F529" w:rsidR="004B40F0" w:rsidRPr="004B40F0" w:rsidRDefault="004B40F0" w:rsidP="007F65B5">
            <w:pPr>
              <w:tabs>
                <w:tab w:val="left" w:pos="180"/>
              </w:tabs>
              <w:spacing w:before="0" w:line="276" w:lineRule="auto"/>
              <w:contextualSpacing/>
              <w:jc w:val="right"/>
            </w:pPr>
            <w:r w:rsidRPr="004B40F0">
              <w:t>5,506,912</w:t>
            </w:r>
          </w:p>
        </w:tc>
        <w:tc>
          <w:tcPr>
            <w:tcW w:w="1886" w:type="dxa"/>
            <w:noWrap/>
            <w:vAlign w:val="bottom"/>
            <w:hideMark/>
          </w:tcPr>
          <w:p w14:paraId="533E334D" w14:textId="30117135" w:rsidR="004B40F0" w:rsidRPr="004B40F0" w:rsidRDefault="004B40F0" w:rsidP="007F65B5">
            <w:pPr>
              <w:tabs>
                <w:tab w:val="left" w:pos="180"/>
              </w:tabs>
              <w:spacing w:before="0" w:line="276" w:lineRule="auto"/>
              <w:contextualSpacing/>
              <w:jc w:val="right"/>
            </w:pPr>
            <w:r w:rsidRPr="004B40F0">
              <w:t>6,132,086</w:t>
            </w:r>
          </w:p>
        </w:tc>
        <w:tc>
          <w:tcPr>
            <w:tcW w:w="1517" w:type="dxa"/>
            <w:noWrap/>
            <w:vAlign w:val="bottom"/>
            <w:hideMark/>
          </w:tcPr>
          <w:p w14:paraId="1442FF45" w14:textId="75323EA3" w:rsidR="004B40F0" w:rsidRPr="004B40F0" w:rsidRDefault="004B40F0" w:rsidP="007F65B5">
            <w:pPr>
              <w:tabs>
                <w:tab w:val="left" w:pos="180"/>
              </w:tabs>
              <w:spacing w:before="0" w:line="276" w:lineRule="auto"/>
              <w:contextualSpacing/>
              <w:jc w:val="right"/>
            </w:pPr>
            <w:r w:rsidRPr="004B40F0">
              <w:t>625,174</w:t>
            </w:r>
          </w:p>
        </w:tc>
      </w:tr>
      <w:tr w:rsidR="004B40F0" w:rsidRPr="004B40F0" w14:paraId="1E7D8E40" w14:textId="77777777" w:rsidTr="001B6B25">
        <w:trPr>
          <w:trHeight w:val="290"/>
        </w:trPr>
        <w:tc>
          <w:tcPr>
            <w:tcW w:w="2448" w:type="dxa"/>
            <w:noWrap/>
            <w:vAlign w:val="bottom"/>
            <w:hideMark/>
          </w:tcPr>
          <w:p w14:paraId="00016657" w14:textId="77777777" w:rsidR="004B40F0" w:rsidRPr="004B40F0" w:rsidRDefault="004B40F0" w:rsidP="007F65B5">
            <w:pPr>
              <w:tabs>
                <w:tab w:val="left" w:pos="180"/>
              </w:tabs>
              <w:spacing w:before="0" w:line="276" w:lineRule="auto"/>
              <w:contextualSpacing/>
            </w:pPr>
            <w:r w:rsidRPr="004B40F0">
              <w:t>Connecticut</w:t>
            </w:r>
          </w:p>
        </w:tc>
        <w:tc>
          <w:tcPr>
            <w:tcW w:w="1934" w:type="dxa"/>
            <w:noWrap/>
            <w:vAlign w:val="bottom"/>
            <w:hideMark/>
          </w:tcPr>
          <w:p w14:paraId="50BFD904" w14:textId="63614A19" w:rsidR="004B40F0" w:rsidRPr="004B40F0" w:rsidRDefault="004B40F0" w:rsidP="007F65B5">
            <w:pPr>
              <w:tabs>
                <w:tab w:val="left" w:pos="180"/>
              </w:tabs>
              <w:spacing w:before="0" w:line="276" w:lineRule="auto"/>
              <w:contextualSpacing/>
              <w:jc w:val="right"/>
            </w:pPr>
            <w:r w:rsidRPr="004B40F0">
              <w:t>3,213,485</w:t>
            </w:r>
          </w:p>
        </w:tc>
        <w:tc>
          <w:tcPr>
            <w:tcW w:w="1565" w:type="dxa"/>
            <w:noWrap/>
            <w:vAlign w:val="bottom"/>
            <w:hideMark/>
          </w:tcPr>
          <w:p w14:paraId="6AF55E3F" w14:textId="79B80B4A" w:rsidR="004B40F0" w:rsidRPr="004B40F0" w:rsidRDefault="004B40F0" w:rsidP="007F65B5">
            <w:pPr>
              <w:tabs>
                <w:tab w:val="left" w:pos="180"/>
              </w:tabs>
              <w:spacing w:before="0" w:line="276" w:lineRule="auto"/>
              <w:contextualSpacing/>
              <w:jc w:val="right"/>
            </w:pPr>
            <w:r w:rsidRPr="004B40F0">
              <w:t>4,038,029</w:t>
            </w:r>
          </w:p>
        </w:tc>
        <w:tc>
          <w:tcPr>
            <w:tcW w:w="1886" w:type="dxa"/>
            <w:noWrap/>
            <w:vAlign w:val="bottom"/>
            <w:hideMark/>
          </w:tcPr>
          <w:p w14:paraId="622D7EE3" w14:textId="2AA994E2" w:rsidR="004B40F0" w:rsidRPr="004B40F0" w:rsidRDefault="004B40F0" w:rsidP="007F65B5">
            <w:pPr>
              <w:tabs>
                <w:tab w:val="left" w:pos="180"/>
              </w:tabs>
              <w:spacing w:before="0" w:line="276" w:lineRule="auto"/>
              <w:contextualSpacing/>
              <w:jc w:val="right"/>
            </w:pPr>
            <w:r w:rsidRPr="004B40F0">
              <w:t>4,496,448</w:t>
            </w:r>
          </w:p>
        </w:tc>
        <w:tc>
          <w:tcPr>
            <w:tcW w:w="1517" w:type="dxa"/>
            <w:noWrap/>
            <w:vAlign w:val="bottom"/>
            <w:hideMark/>
          </w:tcPr>
          <w:p w14:paraId="0669A8CE" w14:textId="075DC27F" w:rsidR="004B40F0" w:rsidRPr="004B40F0" w:rsidRDefault="004B40F0" w:rsidP="007F65B5">
            <w:pPr>
              <w:tabs>
                <w:tab w:val="left" w:pos="180"/>
              </w:tabs>
              <w:spacing w:before="0" w:line="276" w:lineRule="auto"/>
              <w:contextualSpacing/>
              <w:jc w:val="right"/>
            </w:pPr>
            <w:r w:rsidRPr="004B40F0">
              <w:t>458,419</w:t>
            </w:r>
          </w:p>
        </w:tc>
      </w:tr>
      <w:tr w:rsidR="004B40F0" w:rsidRPr="004B40F0" w14:paraId="370100EF" w14:textId="77777777" w:rsidTr="001B6B25">
        <w:trPr>
          <w:trHeight w:val="290"/>
        </w:trPr>
        <w:tc>
          <w:tcPr>
            <w:tcW w:w="2448" w:type="dxa"/>
            <w:noWrap/>
            <w:vAlign w:val="bottom"/>
            <w:hideMark/>
          </w:tcPr>
          <w:p w14:paraId="51C6F58E" w14:textId="77777777" w:rsidR="004B40F0" w:rsidRPr="004B40F0" w:rsidRDefault="004B40F0" w:rsidP="007F65B5">
            <w:pPr>
              <w:tabs>
                <w:tab w:val="left" w:pos="180"/>
              </w:tabs>
              <w:spacing w:before="0" w:line="276" w:lineRule="auto"/>
              <w:contextualSpacing/>
            </w:pPr>
            <w:r w:rsidRPr="004B40F0">
              <w:t>Delaware</w:t>
            </w:r>
          </w:p>
        </w:tc>
        <w:tc>
          <w:tcPr>
            <w:tcW w:w="1934" w:type="dxa"/>
            <w:noWrap/>
            <w:vAlign w:val="bottom"/>
            <w:hideMark/>
          </w:tcPr>
          <w:p w14:paraId="58C72D4A" w14:textId="6795989D"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6C214E84" w14:textId="0F200F35"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54CE079A" w14:textId="418C4C95"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7F067D47" w14:textId="7140E5DD" w:rsidR="004B40F0" w:rsidRPr="004B40F0" w:rsidRDefault="004B40F0" w:rsidP="007F65B5">
            <w:pPr>
              <w:tabs>
                <w:tab w:val="left" w:pos="180"/>
              </w:tabs>
              <w:spacing w:before="0" w:line="276" w:lineRule="auto"/>
              <w:contextualSpacing/>
              <w:jc w:val="right"/>
            </w:pPr>
            <w:r w:rsidRPr="004B40F0">
              <w:t>203,807</w:t>
            </w:r>
          </w:p>
        </w:tc>
      </w:tr>
      <w:tr w:rsidR="004B40F0" w:rsidRPr="004B40F0" w14:paraId="02B72A19" w14:textId="77777777" w:rsidTr="001B6B25">
        <w:trPr>
          <w:trHeight w:val="290"/>
        </w:trPr>
        <w:tc>
          <w:tcPr>
            <w:tcW w:w="2448" w:type="dxa"/>
            <w:noWrap/>
            <w:vAlign w:val="bottom"/>
            <w:hideMark/>
          </w:tcPr>
          <w:p w14:paraId="3C8D9948" w14:textId="77777777" w:rsidR="004B40F0" w:rsidRPr="004B40F0" w:rsidRDefault="004B40F0" w:rsidP="007F65B5">
            <w:pPr>
              <w:tabs>
                <w:tab w:val="left" w:pos="180"/>
              </w:tabs>
              <w:spacing w:before="0" w:line="276" w:lineRule="auto"/>
              <w:contextualSpacing/>
            </w:pPr>
            <w:r w:rsidRPr="004B40F0">
              <w:t>District of Columbia</w:t>
            </w:r>
          </w:p>
        </w:tc>
        <w:tc>
          <w:tcPr>
            <w:tcW w:w="1934" w:type="dxa"/>
            <w:noWrap/>
            <w:vAlign w:val="bottom"/>
            <w:hideMark/>
          </w:tcPr>
          <w:p w14:paraId="1F3E2B70" w14:textId="014E17B3"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2F1517B8" w14:textId="2B0FD608"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573BB1E1" w14:textId="2D74DA46"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2823DBE2" w14:textId="03DB2CF0" w:rsidR="004B40F0" w:rsidRPr="004B40F0" w:rsidRDefault="004B40F0" w:rsidP="007F65B5">
            <w:pPr>
              <w:tabs>
                <w:tab w:val="left" w:pos="180"/>
              </w:tabs>
              <w:spacing w:before="0" w:line="276" w:lineRule="auto"/>
              <w:contextualSpacing/>
              <w:jc w:val="right"/>
            </w:pPr>
            <w:r w:rsidRPr="004B40F0">
              <w:t>203,807</w:t>
            </w:r>
          </w:p>
        </w:tc>
      </w:tr>
      <w:tr w:rsidR="004B40F0" w:rsidRPr="004B40F0" w14:paraId="1AE0F891" w14:textId="77777777" w:rsidTr="001B6B25">
        <w:trPr>
          <w:trHeight w:val="290"/>
        </w:trPr>
        <w:tc>
          <w:tcPr>
            <w:tcW w:w="2448" w:type="dxa"/>
            <w:noWrap/>
            <w:vAlign w:val="bottom"/>
            <w:hideMark/>
          </w:tcPr>
          <w:p w14:paraId="47D6AF03" w14:textId="77777777" w:rsidR="004B40F0" w:rsidRPr="004B40F0" w:rsidRDefault="004B40F0" w:rsidP="007F65B5">
            <w:pPr>
              <w:tabs>
                <w:tab w:val="left" w:pos="180"/>
              </w:tabs>
              <w:spacing w:before="0" w:line="276" w:lineRule="auto"/>
              <w:contextualSpacing/>
            </w:pPr>
            <w:r w:rsidRPr="004B40F0">
              <w:t>Florida</w:t>
            </w:r>
          </w:p>
        </w:tc>
        <w:tc>
          <w:tcPr>
            <w:tcW w:w="1934" w:type="dxa"/>
            <w:noWrap/>
            <w:vAlign w:val="bottom"/>
            <w:hideMark/>
          </w:tcPr>
          <w:p w14:paraId="1204ED32" w14:textId="604851ED" w:rsidR="004B40F0" w:rsidRPr="004B40F0" w:rsidRDefault="004B40F0" w:rsidP="007F65B5">
            <w:pPr>
              <w:tabs>
                <w:tab w:val="left" w:pos="180"/>
              </w:tabs>
              <w:spacing w:before="0" w:line="276" w:lineRule="auto"/>
              <w:contextualSpacing/>
              <w:jc w:val="right"/>
            </w:pPr>
            <w:r w:rsidRPr="004B40F0">
              <w:t>21,860,273</w:t>
            </w:r>
          </w:p>
        </w:tc>
        <w:tc>
          <w:tcPr>
            <w:tcW w:w="1565" w:type="dxa"/>
            <w:noWrap/>
            <w:vAlign w:val="bottom"/>
            <w:hideMark/>
          </w:tcPr>
          <w:p w14:paraId="620C5F3E" w14:textId="198078AF" w:rsidR="004B40F0" w:rsidRPr="004B40F0" w:rsidRDefault="004B40F0" w:rsidP="007F65B5">
            <w:pPr>
              <w:tabs>
                <w:tab w:val="left" w:pos="180"/>
              </w:tabs>
              <w:spacing w:before="0" w:line="276" w:lineRule="auto"/>
              <w:contextualSpacing/>
              <w:jc w:val="right"/>
            </w:pPr>
            <w:r w:rsidRPr="004B40F0">
              <w:t>27,152,211</w:t>
            </w:r>
          </w:p>
        </w:tc>
        <w:tc>
          <w:tcPr>
            <w:tcW w:w="1886" w:type="dxa"/>
            <w:noWrap/>
            <w:vAlign w:val="bottom"/>
            <w:hideMark/>
          </w:tcPr>
          <w:p w14:paraId="0FAEC3B0" w14:textId="279D40F6" w:rsidR="004B40F0" w:rsidRPr="004B40F0" w:rsidRDefault="004B40F0" w:rsidP="007F65B5">
            <w:pPr>
              <w:tabs>
                <w:tab w:val="left" w:pos="180"/>
              </w:tabs>
              <w:spacing w:before="0" w:line="276" w:lineRule="auto"/>
              <w:contextualSpacing/>
              <w:jc w:val="right"/>
            </w:pPr>
            <w:r w:rsidRPr="004B40F0">
              <w:t>30,234,675</w:t>
            </w:r>
          </w:p>
        </w:tc>
        <w:tc>
          <w:tcPr>
            <w:tcW w:w="1517" w:type="dxa"/>
            <w:noWrap/>
            <w:vAlign w:val="bottom"/>
            <w:hideMark/>
          </w:tcPr>
          <w:p w14:paraId="3E95FB92" w14:textId="501C7CE4" w:rsidR="004B40F0" w:rsidRPr="004B40F0" w:rsidRDefault="004B40F0" w:rsidP="007F65B5">
            <w:pPr>
              <w:tabs>
                <w:tab w:val="left" w:pos="180"/>
              </w:tabs>
              <w:spacing w:before="0" w:line="276" w:lineRule="auto"/>
              <w:contextualSpacing/>
              <w:jc w:val="right"/>
            </w:pPr>
            <w:r w:rsidRPr="004B40F0">
              <w:t>3,082,464</w:t>
            </w:r>
          </w:p>
        </w:tc>
      </w:tr>
      <w:tr w:rsidR="004B40F0" w:rsidRPr="004B40F0" w14:paraId="1398CD7F" w14:textId="77777777" w:rsidTr="001B6B25">
        <w:trPr>
          <w:trHeight w:val="583"/>
        </w:trPr>
        <w:tc>
          <w:tcPr>
            <w:tcW w:w="2448" w:type="dxa"/>
            <w:noWrap/>
            <w:vAlign w:val="bottom"/>
            <w:hideMark/>
          </w:tcPr>
          <w:p w14:paraId="43AC9510" w14:textId="77777777" w:rsidR="004B40F0" w:rsidRPr="004B40F0" w:rsidRDefault="004B40F0" w:rsidP="007F65B5">
            <w:pPr>
              <w:tabs>
                <w:tab w:val="left" w:pos="180"/>
              </w:tabs>
              <w:spacing w:before="0" w:line="276" w:lineRule="auto"/>
              <w:contextualSpacing/>
            </w:pPr>
            <w:r w:rsidRPr="004B40F0">
              <w:t>Georgia</w:t>
            </w:r>
          </w:p>
        </w:tc>
        <w:tc>
          <w:tcPr>
            <w:tcW w:w="1934" w:type="dxa"/>
            <w:noWrap/>
            <w:vAlign w:val="bottom"/>
            <w:hideMark/>
          </w:tcPr>
          <w:p w14:paraId="4EDF5E1A" w14:textId="6879F941" w:rsidR="004B40F0" w:rsidRPr="004B40F0" w:rsidRDefault="004B40F0" w:rsidP="007F65B5">
            <w:pPr>
              <w:tabs>
                <w:tab w:val="left" w:pos="180"/>
              </w:tabs>
              <w:spacing w:before="0" w:line="276" w:lineRule="auto"/>
              <w:contextualSpacing/>
              <w:jc w:val="right"/>
            </w:pPr>
            <w:r w:rsidRPr="004B40F0">
              <w:t>7,917,427</w:t>
            </w:r>
          </w:p>
        </w:tc>
        <w:tc>
          <w:tcPr>
            <w:tcW w:w="1565" w:type="dxa"/>
            <w:noWrap/>
            <w:vAlign w:val="bottom"/>
            <w:hideMark/>
          </w:tcPr>
          <w:p w14:paraId="6A29FCBC" w14:textId="2D80D453" w:rsidR="004B40F0" w:rsidRPr="004B40F0" w:rsidRDefault="004B40F0" w:rsidP="007F65B5">
            <w:pPr>
              <w:tabs>
                <w:tab w:val="left" w:pos="180"/>
              </w:tabs>
              <w:spacing w:before="0" w:line="276" w:lineRule="auto"/>
              <w:contextualSpacing/>
              <w:jc w:val="right"/>
            </w:pPr>
            <w:r w:rsidRPr="004B40F0">
              <w:t>9,948,016</w:t>
            </w:r>
          </w:p>
        </w:tc>
        <w:tc>
          <w:tcPr>
            <w:tcW w:w="1886" w:type="dxa"/>
            <w:noWrap/>
            <w:vAlign w:val="bottom"/>
            <w:hideMark/>
          </w:tcPr>
          <w:p w14:paraId="67D1AAB6" w14:textId="34703724" w:rsidR="004B40F0" w:rsidRPr="004B40F0" w:rsidRDefault="004B40F0" w:rsidP="007F65B5">
            <w:pPr>
              <w:tabs>
                <w:tab w:val="left" w:pos="180"/>
              </w:tabs>
              <w:spacing w:before="0" w:line="276" w:lineRule="auto"/>
              <w:contextualSpacing/>
              <w:jc w:val="right"/>
            </w:pPr>
            <w:r w:rsidRPr="004B40F0">
              <w:t>11,077,368</w:t>
            </w:r>
          </w:p>
        </w:tc>
        <w:tc>
          <w:tcPr>
            <w:tcW w:w="1517" w:type="dxa"/>
            <w:noWrap/>
            <w:vAlign w:val="bottom"/>
            <w:hideMark/>
          </w:tcPr>
          <w:p w14:paraId="718EEFF7" w14:textId="3050E55C" w:rsidR="004B40F0" w:rsidRPr="004B40F0" w:rsidRDefault="004B40F0" w:rsidP="007F65B5">
            <w:pPr>
              <w:tabs>
                <w:tab w:val="left" w:pos="180"/>
              </w:tabs>
              <w:spacing w:before="0" w:line="276" w:lineRule="auto"/>
              <w:contextualSpacing/>
              <w:jc w:val="right"/>
            </w:pPr>
            <w:r w:rsidRPr="004B40F0">
              <w:t>1,129,352</w:t>
            </w:r>
          </w:p>
        </w:tc>
      </w:tr>
      <w:tr w:rsidR="004B40F0" w:rsidRPr="004B40F0" w14:paraId="16BCE508" w14:textId="77777777" w:rsidTr="001B6B25">
        <w:trPr>
          <w:trHeight w:val="290"/>
        </w:trPr>
        <w:tc>
          <w:tcPr>
            <w:tcW w:w="2448" w:type="dxa"/>
            <w:noWrap/>
            <w:vAlign w:val="bottom"/>
            <w:hideMark/>
          </w:tcPr>
          <w:p w14:paraId="681030DD" w14:textId="77777777" w:rsidR="004B40F0" w:rsidRPr="004B40F0" w:rsidRDefault="004B40F0" w:rsidP="007F65B5">
            <w:pPr>
              <w:tabs>
                <w:tab w:val="left" w:pos="180"/>
              </w:tabs>
              <w:spacing w:before="0" w:line="276" w:lineRule="auto"/>
              <w:contextualSpacing/>
            </w:pPr>
            <w:r w:rsidRPr="004B40F0">
              <w:t>Hawaii</w:t>
            </w:r>
          </w:p>
        </w:tc>
        <w:tc>
          <w:tcPr>
            <w:tcW w:w="1934" w:type="dxa"/>
            <w:noWrap/>
            <w:vAlign w:val="bottom"/>
            <w:hideMark/>
          </w:tcPr>
          <w:p w14:paraId="502F832C" w14:textId="697FB78C"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49C8169C" w14:textId="2764B402"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1C184088" w14:textId="71B71A0F"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69705D6C" w14:textId="0BF453FA" w:rsidR="004B40F0" w:rsidRPr="004B40F0" w:rsidRDefault="004B40F0" w:rsidP="007F65B5">
            <w:pPr>
              <w:tabs>
                <w:tab w:val="left" w:pos="180"/>
              </w:tabs>
              <w:spacing w:before="0" w:line="276" w:lineRule="auto"/>
              <w:contextualSpacing/>
              <w:jc w:val="right"/>
            </w:pPr>
            <w:r w:rsidRPr="004B40F0">
              <w:t>203,807</w:t>
            </w:r>
          </w:p>
        </w:tc>
      </w:tr>
      <w:tr w:rsidR="004B40F0" w:rsidRPr="004B40F0" w14:paraId="3A53E32E" w14:textId="77777777" w:rsidTr="001B6B25">
        <w:trPr>
          <w:trHeight w:val="290"/>
        </w:trPr>
        <w:tc>
          <w:tcPr>
            <w:tcW w:w="2448" w:type="dxa"/>
            <w:noWrap/>
            <w:vAlign w:val="bottom"/>
            <w:hideMark/>
          </w:tcPr>
          <w:p w14:paraId="67AB33DA" w14:textId="77777777" w:rsidR="004B40F0" w:rsidRPr="004B40F0" w:rsidRDefault="004B40F0" w:rsidP="007F65B5">
            <w:pPr>
              <w:tabs>
                <w:tab w:val="left" w:pos="180"/>
              </w:tabs>
              <w:spacing w:before="0" w:line="276" w:lineRule="auto"/>
              <w:contextualSpacing/>
            </w:pPr>
            <w:r w:rsidRPr="004B40F0">
              <w:t>Idaho</w:t>
            </w:r>
          </w:p>
        </w:tc>
        <w:tc>
          <w:tcPr>
            <w:tcW w:w="1934" w:type="dxa"/>
            <w:noWrap/>
            <w:vAlign w:val="bottom"/>
            <w:hideMark/>
          </w:tcPr>
          <w:p w14:paraId="2DF12B22" w14:textId="1EC0CCC2" w:rsidR="004B40F0" w:rsidRPr="004B40F0" w:rsidRDefault="004B40F0" w:rsidP="007F65B5">
            <w:pPr>
              <w:tabs>
                <w:tab w:val="left" w:pos="180"/>
              </w:tabs>
              <w:spacing w:before="0" w:line="276" w:lineRule="auto"/>
              <w:contextualSpacing/>
              <w:jc w:val="right"/>
            </w:pPr>
            <w:r w:rsidRPr="004B40F0">
              <w:t>1,501,297</w:t>
            </w:r>
          </w:p>
        </w:tc>
        <w:tc>
          <w:tcPr>
            <w:tcW w:w="1565" w:type="dxa"/>
            <w:noWrap/>
            <w:vAlign w:val="bottom"/>
            <w:hideMark/>
          </w:tcPr>
          <w:p w14:paraId="18107146" w14:textId="608ED1A9" w:rsidR="004B40F0" w:rsidRPr="004B40F0" w:rsidRDefault="004B40F0" w:rsidP="007F65B5">
            <w:pPr>
              <w:tabs>
                <w:tab w:val="left" w:pos="180"/>
              </w:tabs>
              <w:spacing w:before="0" w:line="276" w:lineRule="auto"/>
              <w:contextualSpacing/>
              <w:jc w:val="right"/>
            </w:pPr>
            <w:r w:rsidRPr="004B40F0">
              <w:t>1,932,891</w:t>
            </w:r>
          </w:p>
        </w:tc>
        <w:tc>
          <w:tcPr>
            <w:tcW w:w="1886" w:type="dxa"/>
            <w:noWrap/>
            <w:vAlign w:val="bottom"/>
            <w:hideMark/>
          </w:tcPr>
          <w:p w14:paraId="49D64D91" w14:textId="5275DCF1" w:rsidR="004B40F0" w:rsidRPr="004B40F0" w:rsidRDefault="004B40F0" w:rsidP="007F65B5">
            <w:pPr>
              <w:tabs>
                <w:tab w:val="left" w:pos="180"/>
              </w:tabs>
              <w:spacing w:before="0" w:line="276" w:lineRule="auto"/>
              <w:contextualSpacing/>
              <w:jc w:val="right"/>
            </w:pPr>
            <w:r w:rsidRPr="004B40F0">
              <w:t>2,152,323</w:t>
            </w:r>
          </w:p>
        </w:tc>
        <w:tc>
          <w:tcPr>
            <w:tcW w:w="1517" w:type="dxa"/>
            <w:noWrap/>
            <w:vAlign w:val="bottom"/>
            <w:hideMark/>
          </w:tcPr>
          <w:p w14:paraId="3D6A83ED" w14:textId="27D595DF" w:rsidR="004B40F0" w:rsidRPr="004B40F0" w:rsidRDefault="004B40F0" w:rsidP="007F65B5">
            <w:pPr>
              <w:tabs>
                <w:tab w:val="left" w:pos="180"/>
              </w:tabs>
              <w:spacing w:before="0" w:line="276" w:lineRule="auto"/>
              <w:contextualSpacing/>
              <w:jc w:val="right"/>
            </w:pPr>
            <w:r w:rsidRPr="004B40F0">
              <w:t>219,432</w:t>
            </w:r>
          </w:p>
        </w:tc>
      </w:tr>
      <w:tr w:rsidR="004B40F0" w:rsidRPr="004B40F0" w14:paraId="11C9791F" w14:textId="77777777" w:rsidTr="001B6B25">
        <w:trPr>
          <w:trHeight w:val="290"/>
        </w:trPr>
        <w:tc>
          <w:tcPr>
            <w:tcW w:w="2448" w:type="dxa"/>
            <w:noWrap/>
            <w:vAlign w:val="bottom"/>
            <w:hideMark/>
          </w:tcPr>
          <w:p w14:paraId="3F3F2B83" w14:textId="77777777" w:rsidR="004B40F0" w:rsidRPr="004B40F0" w:rsidRDefault="004B40F0" w:rsidP="007F65B5">
            <w:pPr>
              <w:tabs>
                <w:tab w:val="left" w:pos="180"/>
              </w:tabs>
              <w:spacing w:before="0" w:line="276" w:lineRule="auto"/>
              <w:contextualSpacing/>
            </w:pPr>
            <w:r w:rsidRPr="004B40F0">
              <w:t>Illinois</w:t>
            </w:r>
          </w:p>
        </w:tc>
        <w:tc>
          <w:tcPr>
            <w:tcW w:w="1934" w:type="dxa"/>
            <w:noWrap/>
            <w:vAlign w:val="bottom"/>
            <w:hideMark/>
          </w:tcPr>
          <w:p w14:paraId="75750539" w14:textId="76717446" w:rsidR="004B40F0" w:rsidRPr="004B40F0" w:rsidRDefault="004B40F0" w:rsidP="007F65B5">
            <w:pPr>
              <w:tabs>
                <w:tab w:val="left" w:pos="180"/>
              </w:tabs>
              <w:spacing w:before="0" w:line="276" w:lineRule="auto"/>
              <w:contextualSpacing/>
              <w:jc w:val="right"/>
            </w:pPr>
            <w:r w:rsidRPr="004B40F0">
              <w:t>10,400,808</w:t>
            </w:r>
          </w:p>
        </w:tc>
        <w:tc>
          <w:tcPr>
            <w:tcW w:w="1565" w:type="dxa"/>
            <w:noWrap/>
            <w:vAlign w:val="bottom"/>
            <w:hideMark/>
          </w:tcPr>
          <w:p w14:paraId="2556443C" w14:textId="3C557CA3" w:rsidR="004B40F0" w:rsidRPr="004B40F0" w:rsidRDefault="004B40F0" w:rsidP="007F65B5">
            <w:pPr>
              <w:tabs>
                <w:tab w:val="left" w:pos="180"/>
              </w:tabs>
              <w:spacing w:before="0" w:line="276" w:lineRule="auto"/>
              <w:contextualSpacing/>
              <w:jc w:val="right"/>
            </w:pPr>
            <w:r w:rsidRPr="004B40F0">
              <w:t>13,052,007</w:t>
            </w:r>
          </w:p>
        </w:tc>
        <w:tc>
          <w:tcPr>
            <w:tcW w:w="1886" w:type="dxa"/>
            <w:noWrap/>
            <w:vAlign w:val="bottom"/>
            <w:hideMark/>
          </w:tcPr>
          <w:p w14:paraId="79847441" w14:textId="7F38987B" w:rsidR="004B40F0" w:rsidRPr="004B40F0" w:rsidRDefault="004B40F0" w:rsidP="007F65B5">
            <w:pPr>
              <w:tabs>
                <w:tab w:val="left" w:pos="180"/>
              </w:tabs>
              <w:spacing w:before="0" w:line="276" w:lineRule="auto"/>
              <w:contextualSpacing/>
              <w:jc w:val="right"/>
            </w:pPr>
            <w:r w:rsidRPr="004B40F0">
              <w:t>14,533,741</w:t>
            </w:r>
          </w:p>
        </w:tc>
        <w:tc>
          <w:tcPr>
            <w:tcW w:w="1517" w:type="dxa"/>
            <w:noWrap/>
            <w:vAlign w:val="bottom"/>
            <w:hideMark/>
          </w:tcPr>
          <w:p w14:paraId="696CE63C" w14:textId="31228068" w:rsidR="004B40F0" w:rsidRPr="004B40F0" w:rsidRDefault="004B40F0" w:rsidP="007F65B5">
            <w:pPr>
              <w:tabs>
                <w:tab w:val="left" w:pos="180"/>
              </w:tabs>
              <w:spacing w:before="0" w:line="276" w:lineRule="auto"/>
              <w:contextualSpacing/>
              <w:jc w:val="right"/>
            </w:pPr>
            <w:r w:rsidRPr="004B40F0">
              <w:t>1,481,734</w:t>
            </w:r>
          </w:p>
        </w:tc>
      </w:tr>
      <w:tr w:rsidR="004B40F0" w:rsidRPr="004B40F0" w14:paraId="4348C4B2" w14:textId="77777777" w:rsidTr="001B6B25">
        <w:trPr>
          <w:trHeight w:val="290"/>
        </w:trPr>
        <w:tc>
          <w:tcPr>
            <w:tcW w:w="2448" w:type="dxa"/>
            <w:noWrap/>
            <w:vAlign w:val="bottom"/>
            <w:hideMark/>
          </w:tcPr>
          <w:p w14:paraId="79384E42" w14:textId="77777777" w:rsidR="004B40F0" w:rsidRPr="004B40F0" w:rsidRDefault="004B40F0" w:rsidP="007F65B5">
            <w:pPr>
              <w:tabs>
                <w:tab w:val="left" w:pos="180"/>
              </w:tabs>
              <w:spacing w:before="0" w:line="276" w:lineRule="auto"/>
              <w:contextualSpacing/>
            </w:pPr>
            <w:r w:rsidRPr="004B40F0">
              <w:t>Indiana</w:t>
            </w:r>
          </w:p>
        </w:tc>
        <w:tc>
          <w:tcPr>
            <w:tcW w:w="1934" w:type="dxa"/>
            <w:noWrap/>
            <w:vAlign w:val="bottom"/>
            <w:hideMark/>
          </w:tcPr>
          <w:p w14:paraId="001F3C6E" w14:textId="372AF3B9" w:rsidR="004B40F0" w:rsidRPr="004B40F0" w:rsidRDefault="004B40F0" w:rsidP="007F65B5">
            <w:pPr>
              <w:tabs>
                <w:tab w:val="left" w:pos="180"/>
              </w:tabs>
              <w:spacing w:before="0" w:line="276" w:lineRule="auto"/>
              <w:contextualSpacing/>
              <w:jc w:val="right"/>
            </w:pPr>
            <w:r w:rsidRPr="004B40F0">
              <w:t>5,552,420</w:t>
            </w:r>
          </w:p>
        </w:tc>
        <w:tc>
          <w:tcPr>
            <w:tcW w:w="1565" w:type="dxa"/>
            <w:noWrap/>
            <w:vAlign w:val="bottom"/>
            <w:hideMark/>
          </w:tcPr>
          <w:p w14:paraId="495E0494" w14:textId="4FC106EC" w:rsidR="004B40F0" w:rsidRPr="004B40F0" w:rsidRDefault="004B40F0" w:rsidP="007F65B5">
            <w:pPr>
              <w:tabs>
                <w:tab w:val="left" w:pos="180"/>
              </w:tabs>
              <w:spacing w:before="0" w:line="276" w:lineRule="auto"/>
              <w:contextualSpacing/>
              <w:jc w:val="right"/>
            </w:pPr>
            <w:r w:rsidRPr="004B40F0">
              <w:t>6,930,099</w:t>
            </w:r>
          </w:p>
        </w:tc>
        <w:tc>
          <w:tcPr>
            <w:tcW w:w="1886" w:type="dxa"/>
            <w:noWrap/>
            <w:vAlign w:val="bottom"/>
            <w:hideMark/>
          </w:tcPr>
          <w:p w14:paraId="36E27995" w14:textId="3DCF69F2" w:rsidR="004B40F0" w:rsidRPr="004B40F0" w:rsidRDefault="004B40F0" w:rsidP="007F65B5">
            <w:pPr>
              <w:tabs>
                <w:tab w:val="left" w:pos="180"/>
              </w:tabs>
              <w:spacing w:before="0" w:line="276" w:lineRule="auto"/>
              <w:contextualSpacing/>
              <w:jc w:val="right"/>
            </w:pPr>
            <w:r w:rsidRPr="004B40F0">
              <w:t>7,716,841</w:t>
            </w:r>
          </w:p>
        </w:tc>
        <w:tc>
          <w:tcPr>
            <w:tcW w:w="1517" w:type="dxa"/>
            <w:noWrap/>
            <w:vAlign w:val="bottom"/>
            <w:hideMark/>
          </w:tcPr>
          <w:p w14:paraId="295F2CDC" w14:textId="44FE5FAD" w:rsidR="004B40F0" w:rsidRPr="004B40F0" w:rsidRDefault="004B40F0" w:rsidP="007F65B5">
            <w:pPr>
              <w:tabs>
                <w:tab w:val="left" w:pos="180"/>
              </w:tabs>
              <w:spacing w:before="0" w:line="276" w:lineRule="auto"/>
              <w:contextualSpacing/>
              <w:jc w:val="right"/>
            </w:pPr>
            <w:r w:rsidRPr="004B40F0">
              <w:t>786,742</w:t>
            </w:r>
          </w:p>
        </w:tc>
      </w:tr>
      <w:tr w:rsidR="004B40F0" w:rsidRPr="004B40F0" w14:paraId="029DBD9A" w14:textId="77777777" w:rsidTr="001B6B25">
        <w:trPr>
          <w:trHeight w:val="583"/>
        </w:trPr>
        <w:tc>
          <w:tcPr>
            <w:tcW w:w="2448" w:type="dxa"/>
            <w:noWrap/>
            <w:vAlign w:val="bottom"/>
            <w:hideMark/>
          </w:tcPr>
          <w:p w14:paraId="59AEB329" w14:textId="77777777" w:rsidR="004B40F0" w:rsidRPr="004B40F0" w:rsidRDefault="004B40F0" w:rsidP="007F65B5">
            <w:pPr>
              <w:tabs>
                <w:tab w:val="left" w:pos="180"/>
              </w:tabs>
              <w:spacing w:before="0" w:line="276" w:lineRule="auto"/>
              <w:contextualSpacing/>
            </w:pPr>
            <w:r w:rsidRPr="004B40F0">
              <w:t>Iowa</w:t>
            </w:r>
          </w:p>
        </w:tc>
        <w:tc>
          <w:tcPr>
            <w:tcW w:w="1934" w:type="dxa"/>
            <w:noWrap/>
            <w:vAlign w:val="bottom"/>
            <w:hideMark/>
          </w:tcPr>
          <w:p w14:paraId="1E1C0536" w14:textId="0FD93501" w:rsidR="004B40F0" w:rsidRPr="004B40F0" w:rsidRDefault="004B40F0" w:rsidP="007F65B5">
            <w:pPr>
              <w:tabs>
                <w:tab w:val="left" w:pos="180"/>
              </w:tabs>
              <w:spacing w:before="0" w:line="276" w:lineRule="auto"/>
              <w:contextualSpacing/>
              <w:jc w:val="right"/>
            </w:pPr>
            <w:r w:rsidRPr="004B40F0">
              <w:t>2,776,131</w:t>
            </w:r>
          </w:p>
        </w:tc>
        <w:tc>
          <w:tcPr>
            <w:tcW w:w="1565" w:type="dxa"/>
            <w:noWrap/>
            <w:vAlign w:val="bottom"/>
            <w:hideMark/>
          </w:tcPr>
          <w:p w14:paraId="3400AFE0" w14:textId="31126C42" w:rsidR="004B40F0" w:rsidRPr="004B40F0" w:rsidRDefault="004B40F0" w:rsidP="007F65B5">
            <w:pPr>
              <w:tabs>
                <w:tab w:val="left" w:pos="180"/>
              </w:tabs>
              <w:spacing w:before="0" w:line="276" w:lineRule="auto"/>
              <w:contextualSpacing/>
              <w:jc w:val="right"/>
            </w:pPr>
            <w:r w:rsidRPr="004B40F0">
              <w:t>3,465,749</w:t>
            </w:r>
          </w:p>
        </w:tc>
        <w:tc>
          <w:tcPr>
            <w:tcW w:w="1886" w:type="dxa"/>
            <w:noWrap/>
            <w:vAlign w:val="bottom"/>
            <w:hideMark/>
          </w:tcPr>
          <w:p w14:paraId="1967F440" w14:textId="083F5223" w:rsidR="004B40F0" w:rsidRPr="004B40F0" w:rsidRDefault="004B40F0" w:rsidP="007F65B5">
            <w:pPr>
              <w:tabs>
                <w:tab w:val="left" w:pos="180"/>
              </w:tabs>
              <w:spacing w:before="0" w:line="276" w:lineRule="auto"/>
              <w:contextualSpacing/>
              <w:jc w:val="right"/>
            </w:pPr>
            <w:r w:rsidRPr="004B40F0">
              <w:t>3,859,199</w:t>
            </w:r>
          </w:p>
        </w:tc>
        <w:tc>
          <w:tcPr>
            <w:tcW w:w="1517" w:type="dxa"/>
            <w:noWrap/>
            <w:vAlign w:val="bottom"/>
            <w:hideMark/>
          </w:tcPr>
          <w:p w14:paraId="441206DA" w14:textId="7F930ED1" w:rsidR="004B40F0" w:rsidRPr="004B40F0" w:rsidRDefault="004B40F0" w:rsidP="007F65B5">
            <w:pPr>
              <w:tabs>
                <w:tab w:val="left" w:pos="180"/>
              </w:tabs>
              <w:spacing w:before="0" w:line="276" w:lineRule="auto"/>
              <w:contextualSpacing/>
              <w:jc w:val="right"/>
            </w:pPr>
            <w:r w:rsidRPr="004B40F0">
              <w:t>393,450</w:t>
            </w:r>
          </w:p>
        </w:tc>
      </w:tr>
      <w:tr w:rsidR="004B40F0" w:rsidRPr="004B40F0" w14:paraId="009C285C" w14:textId="77777777" w:rsidTr="001B6B25">
        <w:trPr>
          <w:trHeight w:val="290"/>
        </w:trPr>
        <w:tc>
          <w:tcPr>
            <w:tcW w:w="2448" w:type="dxa"/>
            <w:noWrap/>
            <w:vAlign w:val="bottom"/>
            <w:hideMark/>
          </w:tcPr>
          <w:p w14:paraId="787F7FB4" w14:textId="77777777" w:rsidR="004B40F0" w:rsidRPr="004B40F0" w:rsidRDefault="004B40F0" w:rsidP="007F65B5">
            <w:pPr>
              <w:tabs>
                <w:tab w:val="left" w:pos="180"/>
              </w:tabs>
              <w:spacing w:before="0" w:line="276" w:lineRule="auto"/>
              <w:contextualSpacing/>
            </w:pPr>
            <w:r w:rsidRPr="004B40F0">
              <w:t>Kansas</w:t>
            </w:r>
          </w:p>
        </w:tc>
        <w:tc>
          <w:tcPr>
            <w:tcW w:w="1934" w:type="dxa"/>
            <w:noWrap/>
            <w:vAlign w:val="bottom"/>
            <w:hideMark/>
          </w:tcPr>
          <w:p w14:paraId="4E531687" w14:textId="3C62D747" w:rsidR="004B40F0" w:rsidRPr="004B40F0" w:rsidRDefault="004B40F0" w:rsidP="007F65B5">
            <w:pPr>
              <w:tabs>
                <w:tab w:val="left" w:pos="180"/>
              </w:tabs>
              <w:spacing w:before="0" w:line="276" w:lineRule="auto"/>
              <w:contextualSpacing/>
              <w:jc w:val="right"/>
            </w:pPr>
            <w:r w:rsidRPr="004B40F0">
              <w:t>2,413,909</w:t>
            </w:r>
          </w:p>
        </w:tc>
        <w:tc>
          <w:tcPr>
            <w:tcW w:w="1565" w:type="dxa"/>
            <w:noWrap/>
            <w:vAlign w:val="bottom"/>
            <w:hideMark/>
          </w:tcPr>
          <w:p w14:paraId="64940671" w14:textId="38BCC59B" w:rsidR="004B40F0" w:rsidRPr="004B40F0" w:rsidRDefault="004B40F0" w:rsidP="007F65B5">
            <w:pPr>
              <w:tabs>
                <w:tab w:val="left" w:pos="180"/>
              </w:tabs>
              <w:spacing w:before="0" w:line="276" w:lineRule="auto"/>
              <w:contextualSpacing/>
              <w:jc w:val="right"/>
            </w:pPr>
            <w:r w:rsidRPr="004B40F0">
              <w:t>3,019,382</w:t>
            </w:r>
          </w:p>
        </w:tc>
        <w:tc>
          <w:tcPr>
            <w:tcW w:w="1886" w:type="dxa"/>
            <w:noWrap/>
            <w:vAlign w:val="bottom"/>
            <w:hideMark/>
          </w:tcPr>
          <w:p w14:paraId="1DC80F3E" w14:textId="33EAB5B7" w:rsidR="004B40F0" w:rsidRPr="004B40F0" w:rsidRDefault="004B40F0" w:rsidP="007F65B5">
            <w:pPr>
              <w:tabs>
                <w:tab w:val="left" w:pos="180"/>
              </w:tabs>
              <w:spacing w:before="0" w:line="276" w:lineRule="auto"/>
              <w:contextualSpacing/>
              <w:jc w:val="right"/>
            </w:pPr>
            <w:r w:rsidRPr="004B40F0">
              <w:t>3,362,158</w:t>
            </w:r>
          </w:p>
        </w:tc>
        <w:tc>
          <w:tcPr>
            <w:tcW w:w="1517" w:type="dxa"/>
            <w:noWrap/>
            <w:vAlign w:val="bottom"/>
            <w:hideMark/>
          </w:tcPr>
          <w:p w14:paraId="1EFD9079" w14:textId="06B4A13C" w:rsidR="004B40F0" w:rsidRPr="004B40F0" w:rsidRDefault="004B40F0" w:rsidP="007F65B5">
            <w:pPr>
              <w:tabs>
                <w:tab w:val="left" w:pos="180"/>
              </w:tabs>
              <w:spacing w:before="0" w:line="276" w:lineRule="auto"/>
              <w:contextualSpacing/>
              <w:jc w:val="right"/>
            </w:pPr>
            <w:r w:rsidRPr="004B40F0">
              <w:t>342,776</w:t>
            </w:r>
          </w:p>
        </w:tc>
      </w:tr>
      <w:tr w:rsidR="004B40F0" w:rsidRPr="004B40F0" w14:paraId="734575BE" w14:textId="77777777" w:rsidTr="001B6B25">
        <w:trPr>
          <w:trHeight w:val="290"/>
        </w:trPr>
        <w:tc>
          <w:tcPr>
            <w:tcW w:w="2448" w:type="dxa"/>
            <w:noWrap/>
            <w:vAlign w:val="bottom"/>
            <w:hideMark/>
          </w:tcPr>
          <w:p w14:paraId="01C4FFF5" w14:textId="77777777" w:rsidR="004B40F0" w:rsidRPr="004B40F0" w:rsidRDefault="004B40F0" w:rsidP="007F65B5">
            <w:pPr>
              <w:tabs>
                <w:tab w:val="left" w:pos="180"/>
              </w:tabs>
              <w:spacing w:before="0" w:line="276" w:lineRule="auto"/>
              <w:contextualSpacing/>
            </w:pPr>
            <w:r w:rsidRPr="004B40F0">
              <w:t>Kentucky</w:t>
            </w:r>
          </w:p>
        </w:tc>
        <w:tc>
          <w:tcPr>
            <w:tcW w:w="1934" w:type="dxa"/>
            <w:noWrap/>
            <w:vAlign w:val="bottom"/>
            <w:hideMark/>
          </w:tcPr>
          <w:p w14:paraId="7D9C05C3" w14:textId="6938963A" w:rsidR="004B40F0" w:rsidRPr="004B40F0" w:rsidRDefault="004B40F0" w:rsidP="007F65B5">
            <w:pPr>
              <w:tabs>
                <w:tab w:val="left" w:pos="180"/>
              </w:tabs>
              <w:spacing w:before="0" w:line="276" w:lineRule="auto"/>
              <w:contextualSpacing/>
              <w:jc w:val="right"/>
            </w:pPr>
            <w:r w:rsidRPr="004B40F0">
              <w:t>3,821,283</w:t>
            </w:r>
          </w:p>
        </w:tc>
        <w:tc>
          <w:tcPr>
            <w:tcW w:w="1565" w:type="dxa"/>
            <w:noWrap/>
            <w:vAlign w:val="bottom"/>
            <w:hideMark/>
          </w:tcPr>
          <w:p w14:paraId="6595F22C" w14:textId="7650DA48" w:rsidR="004B40F0" w:rsidRPr="004B40F0" w:rsidRDefault="004B40F0" w:rsidP="007F65B5">
            <w:pPr>
              <w:tabs>
                <w:tab w:val="left" w:pos="180"/>
              </w:tabs>
              <w:spacing w:before="0" w:line="276" w:lineRule="auto"/>
              <w:contextualSpacing/>
              <w:jc w:val="right"/>
            </w:pPr>
            <w:r w:rsidRPr="004B40F0">
              <w:t>4,767,211</w:t>
            </w:r>
          </w:p>
        </w:tc>
        <w:tc>
          <w:tcPr>
            <w:tcW w:w="1886" w:type="dxa"/>
            <w:noWrap/>
            <w:vAlign w:val="bottom"/>
            <w:hideMark/>
          </w:tcPr>
          <w:p w14:paraId="44787BE5" w14:textId="37984233" w:rsidR="004B40F0" w:rsidRPr="004B40F0" w:rsidRDefault="004B40F0" w:rsidP="007F65B5">
            <w:pPr>
              <w:tabs>
                <w:tab w:val="left" w:pos="180"/>
              </w:tabs>
              <w:spacing w:before="0" w:line="276" w:lineRule="auto"/>
              <w:contextualSpacing/>
              <w:jc w:val="right"/>
            </w:pPr>
            <w:r w:rsidRPr="004B40F0">
              <w:t>5,308,411</w:t>
            </w:r>
          </w:p>
        </w:tc>
        <w:tc>
          <w:tcPr>
            <w:tcW w:w="1517" w:type="dxa"/>
            <w:noWrap/>
            <w:vAlign w:val="bottom"/>
            <w:hideMark/>
          </w:tcPr>
          <w:p w14:paraId="5D35C7F9" w14:textId="4A751516" w:rsidR="004B40F0" w:rsidRPr="004B40F0" w:rsidRDefault="004B40F0" w:rsidP="007F65B5">
            <w:pPr>
              <w:tabs>
                <w:tab w:val="left" w:pos="180"/>
              </w:tabs>
              <w:spacing w:before="0" w:line="276" w:lineRule="auto"/>
              <w:contextualSpacing/>
              <w:jc w:val="right"/>
            </w:pPr>
            <w:r w:rsidRPr="004B40F0">
              <w:t>541,200</w:t>
            </w:r>
          </w:p>
        </w:tc>
      </w:tr>
      <w:tr w:rsidR="004B40F0" w:rsidRPr="004B40F0" w14:paraId="3FE1BD98" w14:textId="77777777" w:rsidTr="001B6B25">
        <w:trPr>
          <w:trHeight w:val="290"/>
        </w:trPr>
        <w:tc>
          <w:tcPr>
            <w:tcW w:w="2448" w:type="dxa"/>
            <w:noWrap/>
            <w:vAlign w:val="bottom"/>
            <w:hideMark/>
          </w:tcPr>
          <w:p w14:paraId="4AC2F581" w14:textId="77777777" w:rsidR="004B40F0" w:rsidRPr="004B40F0" w:rsidRDefault="004B40F0" w:rsidP="007F65B5">
            <w:pPr>
              <w:tabs>
                <w:tab w:val="left" w:pos="180"/>
              </w:tabs>
              <w:spacing w:before="0" w:line="276" w:lineRule="auto"/>
              <w:contextualSpacing/>
            </w:pPr>
            <w:r w:rsidRPr="004B40F0">
              <w:t>Louisiana</w:t>
            </w:r>
          </w:p>
        </w:tc>
        <w:tc>
          <w:tcPr>
            <w:tcW w:w="1934" w:type="dxa"/>
            <w:noWrap/>
            <w:vAlign w:val="bottom"/>
            <w:hideMark/>
          </w:tcPr>
          <w:p w14:paraId="34513CE4" w14:textId="67610643" w:rsidR="004B40F0" w:rsidRPr="004B40F0" w:rsidRDefault="004B40F0" w:rsidP="007F65B5">
            <w:pPr>
              <w:tabs>
                <w:tab w:val="left" w:pos="180"/>
              </w:tabs>
              <w:spacing w:before="0" w:line="276" w:lineRule="auto"/>
              <w:contextualSpacing/>
              <w:jc w:val="right"/>
            </w:pPr>
            <w:r w:rsidRPr="004B40F0">
              <w:t>3,815,034</w:t>
            </w:r>
          </w:p>
        </w:tc>
        <w:tc>
          <w:tcPr>
            <w:tcW w:w="1565" w:type="dxa"/>
            <w:noWrap/>
            <w:vAlign w:val="bottom"/>
            <w:hideMark/>
          </w:tcPr>
          <w:p w14:paraId="2B99C74D" w14:textId="24AC1D44" w:rsidR="004B40F0" w:rsidRPr="004B40F0" w:rsidRDefault="004B40F0" w:rsidP="007F65B5">
            <w:pPr>
              <w:tabs>
                <w:tab w:val="left" w:pos="180"/>
              </w:tabs>
              <w:spacing w:before="0" w:line="276" w:lineRule="auto"/>
              <w:contextualSpacing/>
              <w:jc w:val="right"/>
            </w:pPr>
            <w:r w:rsidRPr="004B40F0">
              <w:t>4,737,028</w:t>
            </w:r>
          </w:p>
        </w:tc>
        <w:tc>
          <w:tcPr>
            <w:tcW w:w="1886" w:type="dxa"/>
            <w:noWrap/>
            <w:vAlign w:val="bottom"/>
            <w:hideMark/>
          </w:tcPr>
          <w:p w14:paraId="457FB1F5" w14:textId="59241FBC" w:rsidR="004B40F0" w:rsidRPr="004B40F0" w:rsidRDefault="004B40F0" w:rsidP="007F65B5">
            <w:pPr>
              <w:tabs>
                <w:tab w:val="left" w:pos="180"/>
              </w:tabs>
              <w:spacing w:before="0" w:line="276" w:lineRule="auto"/>
              <w:contextualSpacing/>
              <w:jc w:val="right"/>
            </w:pPr>
            <w:r w:rsidRPr="004B40F0">
              <w:t>5,274,801</w:t>
            </w:r>
          </w:p>
        </w:tc>
        <w:tc>
          <w:tcPr>
            <w:tcW w:w="1517" w:type="dxa"/>
            <w:noWrap/>
            <w:vAlign w:val="bottom"/>
            <w:hideMark/>
          </w:tcPr>
          <w:p w14:paraId="4EDAEDCD" w14:textId="591115E7" w:rsidR="004B40F0" w:rsidRPr="004B40F0" w:rsidRDefault="004B40F0" w:rsidP="007F65B5">
            <w:pPr>
              <w:tabs>
                <w:tab w:val="left" w:pos="180"/>
              </w:tabs>
              <w:spacing w:before="0" w:line="276" w:lineRule="auto"/>
              <w:contextualSpacing/>
              <w:jc w:val="right"/>
            </w:pPr>
            <w:r w:rsidRPr="004B40F0">
              <w:t>537,773</w:t>
            </w:r>
          </w:p>
        </w:tc>
      </w:tr>
      <w:tr w:rsidR="004B40F0" w:rsidRPr="004B40F0" w14:paraId="5467C8B1" w14:textId="77777777" w:rsidTr="001B6B25">
        <w:trPr>
          <w:trHeight w:val="290"/>
        </w:trPr>
        <w:tc>
          <w:tcPr>
            <w:tcW w:w="2448" w:type="dxa"/>
            <w:noWrap/>
            <w:vAlign w:val="bottom"/>
            <w:hideMark/>
          </w:tcPr>
          <w:p w14:paraId="52334E2E" w14:textId="7F8228CA" w:rsidR="004B40F0" w:rsidRPr="004B40F0" w:rsidRDefault="004B40F0" w:rsidP="007F65B5">
            <w:pPr>
              <w:tabs>
                <w:tab w:val="left" w:pos="180"/>
              </w:tabs>
              <w:spacing w:before="0" w:line="276" w:lineRule="auto"/>
              <w:contextualSpacing/>
            </w:pPr>
            <w:r w:rsidRPr="004B40F0">
              <w:t>Maine</w:t>
            </w:r>
          </w:p>
        </w:tc>
        <w:tc>
          <w:tcPr>
            <w:tcW w:w="1934" w:type="dxa"/>
            <w:noWrap/>
            <w:vAlign w:val="bottom"/>
            <w:hideMark/>
          </w:tcPr>
          <w:p w14:paraId="154B0C03" w14:textId="70DBBBCB" w:rsidR="004B40F0" w:rsidRPr="004B40F0" w:rsidRDefault="004B40F0" w:rsidP="007F65B5">
            <w:pPr>
              <w:tabs>
                <w:tab w:val="left" w:pos="180"/>
              </w:tabs>
              <w:spacing w:before="0" w:line="276" w:lineRule="auto"/>
              <w:contextualSpacing/>
              <w:jc w:val="right"/>
            </w:pPr>
            <w:r w:rsidRPr="004B40F0">
              <w:t>1,438,232</w:t>
            </w:r>
          </w:p>
        </w:tc>
        <w:tc>
          <w:tcPr>
            <w:tcW w:w="1565" w:type="dxa"/>
            <w:noWrap/>
            <w:vAlign w:val="bottom"/>
            <w:hideMark/>
          </w:tcPr>
          <w:p w14:paraId="7B1885A2" w14:textId="45349C32" w:rsidR="004B40F0" w:rsidRPr="004B40F0" w:rsidRDefault="004B40F0" w:rsidP="007F65B5">
            <w:pPr>
              <w:tabs>
                <w:tab w:val="left" w:pos="180"/>
              </w:tabs>
              <w:spacing w:before="0" w:line="276" w:lineRule="auto"/>
              <w:contextualSpacing/>
              <w:jc w:val="right"/>
            </w:pPr>
            <w:r w:rsidRPr="004B40F0">
              <w:t>1,816,883</w:t>
            </w:r>
          </w:p>
        </w:tc>
        <w:tc>
          <w:tcPr>
            <w:tcW w:w="1886" w:type="dxa"/>
            <w:noWrap/>
            <w:vAlign w:val="bottom"/>
            <w:hideMark/>
          </w:tcPr>
          <w:p w14:paraId="76CBA10B" w14:textId="08548808" w:rsidR="004B40F0" w:rsidRPr="004B40F0" w:rsidRDefault="004B40F0" w:rsidP="007F65B5">
            <w:pPr>
              <w:tabs>
                <w:tab w:val="left" w:pos="180"/>
              </w:tabs>
              <w:spacing w:before="0" w:line="276" w:lineRule="auto"/>
              <w:contextualSpacing/>
              <w:jc w:val="right"/>
            </w:pPr>
            <w:r w:rsidRPr="004B40F0">
              <w:t>2,023,145</w:t>
            </w:r>
          </w:p>
        </w:tc>
        <w:tc>
          <w:tcPr>
            <w:tcW w:w="1517" w:type="dxa"/>
            <w:noWrap/>
            <w:vAlign w:val="bottom"/>
            <w:hideMark/>
          </w:tcPr>
          <w:p w14:paraId="7CEE134F" w14:textId="681BCDE7" w:rsidR="004B40F0" w:rsidRPr="004B40F0" w:rsidRDefault="004B40F0" w:rsidP="007F65B5">
            <w:pPr>
              <w:tabs>
                <w:tab w:val="left" w:pos="180"/>
              </w:tabs>
              <w:spacing w:before="0" w:line="276" w:lineRule="auto"/>
              <w:contextualSpacing/>
              <w:jc w:val="right"/>
            </w:pPr>
            <w:r w:rsidRPr="004B40F0">
              <w:t>206,262</w:t>
            </w:r>
          </w:p>
        </w:tc>
      </w:tr>
      <w:tr w:rsidR="004B40F0" w:rsidRPr="004B40F0" w14:paraId="639C06D7" w14:textId="77777777" w:rsidTr="001B6B25">
        <w:trPr>
          <w:trHeight w:val="583"/>
        </w:trPr>
        <w:tc>
          <w:tcPr>
            <w:tcW w:w="2448" w:type="dxa"/>
            <w:noWrap/>
            <w:vAlign w:val="bottom"/>
            <w:hideMark/>
          </w:tcPr>
          <w:p w14:paraId="2C8B060B" w14:textId="77777777" w:rsidR="004B40F0" w:rsidRPr="004B40F0" w:rsidRDefault="004B40F0" w:rsidP="007F65B5">
            <w:pPr>
              <w:tabs>
                <w:tab w:val="left" w:pos="180"/>
              </w:tabs>
              <w:spacing w:before="0" w:line="276" w:lineRule="auto"/>
              <w:contextualSpacing/>
            </w:pPr>
            <w:r w:rsidRPr="004B40F0">
              <w:t>Maryland</w:t>
            </w:r>
          </w:p>
        </w:tc>
        <w:tc>
          <w:tcPr>
            <w:tcW w:w="1934" w:type="dxa"/>
            <w:noWrap/>
            <w:vAlign w:val="bottom"/>
            <w:hideMark/>
          </w:tcPr>
          <w:p w14:paraId="6C73A25E" w14:textId="42C58008" w:rsidR="004B40F0" w:rsidRPr="004B40F0" w:rsidRDefault="004B40F0" w:rsidP="007F65B5">
            <w:pPr>
              <w:tabs>
                <w:tab w:val="left" w:pos="180"/>
              </w:tabs>
              <w:spacing w:before="0" w:line="276" w:lineRule="auto"/>
              <w:contextualSpacing/>
              <w:jc w:val="right"/>
            </w:pPr>
            <w:r w:rsidRPr="004B40F0">
              <w:t>4,955,654</w:t>
            </w:r>
          </w:p>
        </w:tc>
        <w:tc>
          <w:tcPr>
            <w:tcW w:w="1565" w:type="dxa"/>
            <w:noWrap/>
            <w:vAlign w:val="bottom"/>
            <w:hideMark/>
          </w:tcPr>
          <w:p w14:paraId="2B28F034" w14:textId="3FDFC11B" w:rsidR="004B40F0" w:rsidRPr="004B40F0" w:rsidRDefault="004B40F0" w:rsidP="007F65B5">
            <w:pPr>
              <w:tabs>
                <w:tab w:val="left" w:pos="180"/>
              </w:tabs>
              <w:spacing w:before="0" w:line="276" w:lineRule="auto"/>
              <w:contextualSpacing/>
              <w:jc w:val="right"/>
            </w:pPr>
            <w:r w:rsidRPr="004B40F0">
              <w:t>6,291,253</w:t>
            </w:r>
          </w:p>
        </w:tc>
        <w:tc>
          <w:tcPr>
            <w:tcW w:w="1886" w:type="dxa"/>
            <w:noWrap/>
            <w:vAlign w:val="bottom"/>
            <w:hideMark/>
          </w:tcPr>
          <w:p w14:paraId="5C93BEB3" w14:textId="475EA3E7" w:rsidR="004B40F0" w:rsidRPr="004B40F0" w:rsidRDefault="004B40F0" w:rsidP="007F65B5">
            <w:pPr>
              <w:tabs>
                <w:tab w:val="left" w:pos="180"/>
              </w:tabs>
              <w:spacing w:before="0" w:line="276" w:lineRule="auto"/>
              <w:contextualSpacing/>
              <w:jc w:val="right"/>
            </w:pPr>
            <w:r w:rsidRPr="004B40F0">
              <w:t>7,005,469</w:t>
            </w:r>
          </w:p>
        </w:tc>
        <w:tc>
          <w:tcPr>
            <w:tcW w:w="1517" w:type="dxa"/>
            <w:noWrap/>
            <w:vAlign w:val="bottom"/>
            <w:hideMark/>
          </w:tcPr>
          <w:p w14:paraId="2B07C1A1" w14:textId="0AEB0356" w:rsidR="004B40F0" w:rsidRPr="004B40F0" w:rsidRDefault="004B40F0" w:rsidP="007F65B5">
            <w:pPr>
              <w:tabs>
                <w:tab w:val="left" w:pos="180"/>
              </w:tabs>
              <w:spacing w:before="0" w:line="276" w:lineRule="auto"/>
              <w:contextualSpacing/>
              <w:jc w:val="right"/>
            </w:pPr>
            <w:r w:rsidRPr="004B40F0">
              <w:t>714,216</w:t>
            </w:r>
          </w:p>
        </w:tc>
      </w:tr>
      <w:tr w:rsidR="004B40F0" w:rsidRPr="004B40F0" w14:paraId="0520BDAD" w14:textId="77777777" w:rsidTr="001B6B25">
        <w:trPr>
          <w:trHeight w:val="290"/>
        </w:trPr>
        <w:tc>
          <w:tcPr>
            <w:tcW w:w="2448" w:type="dxa"/>
            <w:noWrap/>
            <w:vAlign w:val="bottom"/>
            <w:hideMark/>
          </w:tcPr>
          <w:p w14:paraId="73BF5FA3" w14:textId="77777777" w:rsidR="004B40F0" w:rsidRPr="004B40F0" w:rsidRDefault="004B40F0" w:rsidP="007F65B5">
            <w:pPr>
              <w:tabs>
                <w:tab w:val="left" w:pos="180"/>
              </w:tabs>
              <w:spacing w:before="0" w:line="276" w:lineRule="auto"/>
              <w:contextualSpacing/>
            </w:pPr>
            <w:r w:rsidRPr="004B40F0">
              <w:t>Massachusetts</w:t>
            </w:r>
          </w:p>
        </w:tc>
        <w:tc>
          <w:tcPr>
            <w:tcW w:w="1934" w:type="dxa"/>
            <w:noWrap/>
            <w:vAlign w:val="bottom"/>
            <w:hideMark/>
          </w:tcPr>
          <w:p w14:paraId="0FC4E1E2" w14:textId="0E3DF6FF" w:rsidR="004B40F0" w:rsidRPr="004B40F0" w:rsidRDefault="004B40F0" w:rsidP="007F65B5">
            <w:pPr>
              <w:tabs>
                <w:tab w:val="left" w:pos="180"/>
              </w:tabs>
              <w:spacing w:before="0" w:line="276" w:lineRule="auto"/>
              <w:contextualSpacing/>
              <w:jc w:val="right"/>
            </w:pPr>
            <w:r w:rsidRPr="004B40F0">
              <w:t>5,948,659</w:t>
            </w:r>
          </w:p>
        </w:tc>
        <w:tc>
          <w:tcPr>
            <w:tcW w:w="1565" w:type="dxa"/>
            <w:noWrap/>
            <w:vAlign w:val="bottom"/>
            <w:hideMark/>
          </w:tcPr>
          <w:p w14:paraId="0F1A63B6" w14:textId="03708820" w:rsidR="004B40F0" w:rsidRPr="004B40F0" w:rsidRDefault="004B40F0" w:rsidP="007F65B5">
            <w:pPr>
              <w:tabs>
                <w:tab w:val="left" w:pos="180"/>
              </w:tabs>
              <w:spacing w:before="0" w:line="276" w:lineRule="auto"/>
              <w:contextualSpacing/>
              <w:jc w:val="right"/>
            </w:pPr>
            <w:r w:rsidRPr="004B40F0">
              <w:t>7,535,435</w:t>
            </w:r>
          </w:p>
        </w:tc>
        <w:tc>
          <w:tcPr>
            <w:tcW w:w="1886" w:type="dxa"/>
            <w:noWrap/>
            <w:vAlign w:val="bottom"/>
            <w:hideMark/>
          </w:tcPr>
          <w:p w14:paraId="026FF0F9" w14:textId="46C9BBFB" w:rsidR="004B40F0" w:rsidRPr="004B40F0" w:rsidRDefault="004B40F0" w:rsidP="007F65B5">
            <w:pPr>
              <w:tabs>
                <w:tab w:val="left" w:pos="180"/>
              </w:tabs>
              <w:spacing w:before="0" w:line="276" w:lineRule="auto"/>
              <w:contextualSpacing/>
              <w:jc w:val="right"/>
            </w:pPr>
            <w:r w:rsidRPr="004B40F0">
              <w:t>8,390,898</w:t>
            </w:r>
          </w:p>
        </w:tc>
        <w:tc>
          <w:tcPr>
            <w:tcW w:w="1517" w:type="dxa"/>
            <w:noWrap/>
            <w:vAlign w:val="bottom"/>
            <w:hideMark/>
          </w:tcPr>
          <w:p w14:paraId="1B7C283F" w14:textId="0537668F" w:rsidR="004B40F0" w:rsidRPr="004B40F0" w:rsidRDefault="004B40F0" w:rsidP="007F65B5">
            <w:pPr>
              <w:tabs>
                <w:tab w:val="left" w:pos="180"/>
              </w:tabs>
              <w:spacing w:before="0" w:line="276" w:lineRule="auto"/>
              <w:contextualSpacing/>
              <w:jc w:val="right"/>
            </w:pPr>
            <w:r w:rsidRPr="004B40F0">
              <w:t>855,463</w:t>
            </w:r>
          </w:p>
        </w:tc>
      </w:tr>
      <w:tr w:rsidR="004B40F0" w:rsidRPr="004B40F0" w14:paraId="1F48E111" w14:textId="77777777" w:rsidTr="001B6B25">
        <w:trPr>
          <w:trHeight w:val="290"/>
        </w:trPr>
        <w:tc>
          <w:tcPr>
            <w:tcW w:w="2448" w:type="dxa"/>
            <w:noWrap/>
            <w:vAlign w:val="bottom"/>
            <w:hideMark/>
          </w:tcPr>
          <w:p w14:paraId="54195696" w14:textId="77777777" w:rsidR="004B40F0" w:rsidRPr="004B40F0" w:rsidRDefault="004B40F0" w:rsidP="007F65B5">
            <w:pPr>
              <w:tabs>
                <w:tab w:val="left" w:pos="180"/>
              </w:tabs>
              <w:spacing w:before="0" w:line="276" w:lineRule="auto"/>
              <w:contextualSpacing/>
            </w:pPr>
            <w:r w:rsidRPr="004B40F0">
              <w:t>Michigan</w:t>
            </w:r>
          </w:p>
        </w:tc>
        <w:tc>
          <w:tcPr>
            <w:tcW w:w="1934" w:type="dxa"/>
            <w:noWrap/>
            <w:vAlign w:val="bottom"/>
            <w:hideMark/>
          </w:tcPr>
          <w:p w14:paraId="6B1B8FEE" w14:textId="202ABACA" w:rsidR="004B40F0" w:rsidRPr="004B40F0" w:rsidRDefault="004B40F0" w:rsidP="007F65B5">
            <w:pPr>
              <w:tabs>
                <w:tab w:val="left" w:pos="180"/>
              </w:tabs>
              <w:spacing w:before="0" w:line="276" w:lineRule="auto"/>
              <w:contextualSpacing/>
              <w:jc w:val="right"/>
            </w:pPr>
            <w:r w:rsidRPr="004B40F0">
              <w:t>9,002,231</w:t>
            </w:r>
          </w:p>
        </w:tc>
        <w:tc>
          <w:tcPr>
            <w:tcW w:w="1565" w:type="dxa"/>
            <w:noWrap/>
            <w:vAlign w:val="bottom"/>
            <w:hideMark/>
          </w:tcPr>
          <w:p w14:paraId="1B6D9CB1" w14:textId="6FDF0FEA" w:rsidR="004B40F0" w:rsidRPr="004B40F0" w:rsidRDefault="004B40F0" w:rsidP="007F65B5">
            <w:pPr>
              <w:tabs>
                <w:tab w:val="left" w:pos="180"/>
              </w:tabs>
              <w:spacing w:before="0" w:line="276" w:lineRule="auto"/>
              <w:contextualSpacing/>
              <w:jc w:val="right"/>
            </w:pPr>
            <w:r w:rsidRPr="004B40F0">
              <w:t>11,286,085</w:t>
            </w:r>
          </w:p>
        </w:tc>
        <w:tc>
          <w:tcPr>
            <w:tcW w:w="1886" w:type="dxa"/>
            <w:noWrap/>
            <w:vAlign w:val="bottom"/>
            <w:hideMark/>
          </w:tcPr>
          <w:p w14:paraId="5720F642" w14:textId="5346DD5D" w:rsidR="004B40F0" w:rsidRPr="004B40F0" w:rsidRDefault="004B40F0" w:rsidP="007F65B5">
            <w:pPr>
              <w:tabs>
                <w:tab w:val="left" w:pos="180"/>
              </w:tabs>
              <w:spacing w:before="0" w:line="276" w:lineRule="auto"/>
              <w:contextualSpacing/>
              <w:jc w:val="right"/>
            </w:pPr>
            <w:r w:rsidRPr="004B40F0">
              <w:t>12,567,341</w:t>
            </w:r>
          </w:p>
        </w:tc>
        <w:tc>
          <w:tcPr>
            <w:tcW w:w="1517" w:type="dxa"/>
            <w:noWrap/>
            <w:vAlign w:val="bottom"/>
            <w:hideMark/>
          </w:tcPr>
          <w:p w14:paraId="26943884" w14:textId="057C6A8D" w:rsidR="004B40F0" w:rsidRPr="004B40F0" w:rsidRDefault="004B40F0" w:rsidP="007F65B5">
            <w:pPr>
              <w:tabs>
                <w:tab w:val="left" w:pos="180"/>
              </w:tabs>
              <w:spacing w:before="0" w:line="276" w:lineRule="auto"/>
              <w:contextualSpacing/>
              <w:jc w:val="right"/>
            </w:pPr>
            <w:r w:rsidRPr="004B40F0">
              <w:t>1,281,256</w:t>
            </w:r>
          </w:p>
        </w:tc>
      </w:tr>
      <w:tr w:rsidR="004B40F0" w:rsidRPr="004B40F0" w14:paraId="432C7DE1" w14:textId="77777777" w:rsidTr="001B6B25">
        <w:trPr>
          <w:trHeight w:val="290"/>
        </w:trPr>
        <w:tc>
          <w:tcPr>
            <w:tcW w:w="2448" w:type="dxa"/>
            <w:noWrap/>
            <w:vAlign w:val="bottom"/>
            <w:hideMark/>
          </w:tcPr>
          <w:p w14:paraId="49EF1D18" w14:textId="77777777" w:rsidR="004B40F0" w:rsidRPr="004B40F0" w:rsidRDefault="004B40F0" w:rsidP="007F65B5">
            <w:pPr>
              <w:tabs>
                <w:tab w:val="left" w:pos="180"/>
              </w:tabs>
              <w:spacing w:before="0" w:line="276" w:lineRule="auto"/>
              <w:contextualSpacing/>
            </w:pPr>
            <w:r w:rsidRPr="004B40F0">
              <w:t>Minnesota</w:t>
            </w:r>
          </w:p>
        </w:tc>
        <w:tc>
          <w:tcPr>
            <w:tcW w:w="1934" w:type="dxa"/>
            <w:noWrap/>
            <w:vAlign w:val="bottom"/>
            <w:hideMark/>
          </w:tcPr>
          <w:p w14:paraId="753C0C57" w14:textId="38CCDA5E" w:rsidR="004B40F0" w:rsidRPr="004B40F0" w:rsidRDefault="004B40F0" w:rsidP="007F65B5">
            <w:pPr>
              <w:tabs>
                <w:tab w:val="left" w:pos="180"/>
              </w:tabs>
              <w:spacing w:before="0" w:line="276" w:lineRule="auto"/>
              <w:contextualSpacing/>
              <w:jc w:val="right"/>
            </w:pPr>
            <w:r w:rsidRPr="004B40F0">
              <w:t>4,743,713</w:t>
            </w:r>
          </w:p>
        </w:tc>
        <w:tc>
          <w:tcPr>
            <w:tcW w:w="1565" w:type="dxa"/>
            <w:noWrap/>
            <w:vAlign w:val="bottom"/>
            <w:hideMark/>
          </w:tcPr>
          <w:p w14:paraId="1BB251A8" w14:textId="6D366FFD" w:rsidR="004B40F0" w:rsidRPr="004B40F0" w:rsidRDefault="004B40F0" w:rsidP="007F65B5">
            <w:pPr>
              <w:tabs>
                <w:tab w:val="left" w:pos="180"/>
              </w:tabs>
              <w:spacing w:before="0" w:line="276" w:lineRule="auto"/>
              <w:contextualSpacing/>
              <w:jc w:val="right"/>
            </w:pPr>
            <w:r w:rsidRPr="004B40F0">
              <w:t>5,969,674</w:t>
            </w:r>
          </w:p>
        </w:tc>
        <w:tc>
          <w:tcPr>
            <w:tcW w:w="1886" w:type="dxa"/>
            <w:noWrap/>
            <w:vAlign w:val="bottom"/>
            <w:hideMark/>
          </w:tcPr>
          <w:p w14:paraId="22F34AD0" w14:textId="48B7D8D7" w:rsidR="004B40F0" w:rsidRPr="004B40F0" w:rsidRDefault="004B40F0" w:rsidP="007F65B5">
            <w:pPr>
              <w:tabs>
                <w:tab w:val="left" w:pos="180"/>
              </w:tabs>
              <w:spacing w:before="0" w:line="276" w:lineRule="auto"/>
              <w:contextualSpacing/>
              <w:jc w:val="right"/>
            </w:pPr>
            <w:r w:rsidRPr="004B40F0">
              <w:t>6,647,383</w:t>
            </w:r>
          </w:p>
        </w:tc>
        <w:tc>
          <w:tcPr>
            <w:tcW w:w="1517" w:type="dxa"/>
            <w:noWrap/>
            <w:vAlign w:val="bottom"/>
            <w:hideMark/>
          </w:tcPr>
          <w:p w14:paraId="6A89CA8D" w14:textId="2753EA2A" w:rsidR="004B40F0" w:rsidRPr="004B40F0" w:rsidRDefault="004B40F0" w:rsidP="007F65B5">
            <w:pPr>
              <w:tabs>
                <w:tab w:val="left" w:pos="180"/>
              </w:tabs>
              <w:spacing w:before="0" w:line="276" w:lineRule="auto"/>
              <w:contextualSpacing/>
              <w:jc w:val="right"/>
            </w:pPr>
            <w:r w:rsidRPr="004B40F0">
              <w:t>677,709</w:t>
            </w:r>
          </w:p>
        </w:tc>
      </w:tr>
      <w:tr w:rsidR="004B40F0" w:rsidRPr="004B40F0" w14:paraId="7595E275" w14:textId="77777777" w:rsidTr="001B6B25">
        <w:trPr>
          <w:trHeight w:val="290"/>
        </w:trPr>
        <w:tc>
          <w:tcPr>
            <w:tcW w:w="2448" w:type="dxa"/>
            <w:noWrap/>
            <w:vAlign w:val="bottom"/>
            <w:hideMark/>
          </w:tcPr>
          <w:p w14:paraId="1CE607D8" w14:textId="77777777" w:rsidR="004B40F0" w:rsidRPr="004B40F0" w:rsidRDefault="004B40F0" w:rsidP="007F65B5">
            <w:pPr>
              <w:tabs>
                <w:tab w:val="left" w:pos="180"/>
              </w:tabs>
              <w:spacing w:before="0" w:line="276" w:lineRule="auto"/>
              <w:contextualSpacing/>
            </w:pPr>
            <w:r w:rsidRPr="004B40F0">
              <w:t>Mississippi</w:t>
            </w:r>
          </w:p>
        </w:tc>
        <w:tc>
          <w:tcPr>
            <w:tcW w:w="1934" w:type="dxa"/>
            <w:noWrap/>
            <w:vAlign w:val="bottom"/>
            <w:hideMark/>
          </w:tcPr>
          <w:p w14:paraId="3FC79A8C" w14:textId="2F64C714" w:rsidR="004B40F0" w:rsidRPr="004B40F0" w:rsidRDefault="004B40F0" w:rsidP="007F65B5">
            <w:pPr>
              <w:tabs>
                <w:tab w:val="left" w:pos="180"/>
              </w:tabs>
              <w:spacing w:before="0" w:line="276" w:lineRule="auto"/>
              <w:contextualSpacing/>
              <w:jc w:val="right"/>
            </w:pPr>
            <w:r w:rsidRPr="004B40F0">
              <w:t>2,476,553</w:t>
            </w:r>
          </w:p>
        </w:tc>
        <w:tc>
          <w:tcPr>
            <w:tcW w:w="1565" w:type="dxa"/>
            <w:noWrap/>
            <w:vAlign w:val="bottom"/>
            <w:hideMark/>
          </w:tcPr>
          <w:p w14:paraId="6780C5B9" w14:textId="5FEE9329" w:rsidR="004B40F0" w:rsidRPr="004B40F0" w:rsidRDefault="004B40F0" w:rsidP="007F65B5">
            <w:pPr>
              <w:tabs>
                <w:tab w:val="left" w:pos="180"/>
              </w:tabs>
              <w:spacing w:before="0" w:line="276" w:lineRule="auto"/>
              <w:contextualSpacing/>
              <w:jc w:val="right"/>
            </w:pPr>
            <w:r w:rsidRPr="004B40F0">
              <w:t>3,057,604</w:t>
            </w:r>
          </w:p>
        </w:tc>
        <w:tc>
          <w:tcPr>
            <w:tcW w:w="1886" w:type="dxa"/>
            <w:noWrap/>
            <w:vAlign w:val="bottom"/>
            <w:hideMark/>
          </w:tcPr>
          <w:p w14:paraId="522E3461" w14:textId="66D1F57D" w:rsidR="004B40F0" w:rsidRPr="004B40F0" w:rsidRDefault="004B40F0" w:rsidP="007F65B5">
            <w:pPr>
              <w:tabs>
                <w:tab w:val="left" w:pos="180"/>
              </w:tabs>
              <w:spacing w:before="0" w:line="276" w:lineRule="auto"/>
              <w:contextualSpacing/>
              <w:jc w:val="right"/>
            </w:pPr>
            <w:r w:rsidRPr="004B40F0">
              <w:t>3,404,720</w:t>
            </w:r>
          </w:p>
        </w:tc>
        <w:tc>
          <w:tcPr>
            <w:tcW w:w="1517" w:type="dxa"/>
            <w:noWrap/>
            <w:vAlign w:val="bottom"/>
            <w:hideMark/>
          </w:tcPr>
          <w:p w14:paraId="519C55D6" w14:textId="3227D038" w:rsidR="004B40F0" w:rsidRPr="004B40F0" w:rsidRDefault="004B40F0" w:rsidP="007F65B5">
            <w:pPr>
              <w:tabs>
                <w:tab w:val="left" w:pos="180"/>
              </w:tabs>
              <w:spacing w:before="0" w:line="276" w:lineRule="auto"/>
              <w:contextualSpacing/>
              <w:jc w:val="right"/>
            </w:pPr>
            <w:r w:rsidRPr="004B40F0">
              <w:t>347,116</w:t>
            </w:r>
          </w:p>
        </w:tc>
      </w:tr>
      <w:tr w:rsidR="004B40F0" w:rsidRPr="004B40F0" w14:paraId="5402EEA3" w14:textId="77777777" w:rsidTr="001B6B25">
        <w:trPr>
          <w:trHeight w:val="583"/>
        </w:trPr>
        <w:tc>
          <w:tcPr>
            <w:tcW w:w="2448" w:type="dxa"/>
            <w:noWrap/>
            <w:vAlign w:val="bottom"/>
            <w:hideMark/>
          </w:tcPr>
          <w:p w14:paraId="121D9C0A" w14:textId="77777777" w:rsidR="004B40F0" w:rsidRPr="004B40F0" w:rsidRDefault="004B40F0" w:rsidP="007F65B5">
            <w:pPr>
              <w:tabs>
                <w:tab w:val="left" w:pos="180"/>
              </w:tabs>
              <w:spacing w:before="0" w:line="276" w:lineRule="auto"/>
              <w:contextualSpacing/>
            </w:pPr>
            <w:r w:rsidRPr="004B40F0">
              <w:t>Missouri</w:t>
            </w:r>
          </w:p>
        </w:tc>
        <w:tc>
          <w:tcPr>
            <w:tcW w:w="1934" w:type="dxa"/>
            <w:noWrap/>
            <w:vAlign w:val="bottom"/>
            <w:hideMark/>
          </w:tcPr>
          <w:p w14:paraId="14F7F717" w14:textId="0C39B0A0" w:rsidR="004B40F0" w:rsidRPr="004B40F0" w:rsidRDefault="004B40F0" w:rsidP="007F65B5">
            <w:pPr>
              <w:tabs>
                <w:tab w:val="left" w:pos="180"/>
              </w:tabs>
              <w:spacing w:before="0" w:line="276" w:lineRule="auto"/>
              <w:contextualSpacing/>
              <w:jc w:val="right"/>
            </w:pPr>
            <w:r w:rsidRPr="004B40F0">
              <w:t>5,388,990</w:t>
            </w:r>
          </w:p>
        </w:tc>
        <w:tc>
          <w:tcPr>
            <w:tcW w:w="1565" w:type="dxa"/>
            <w:noWrap/>
            <w:vAlign w:val="bottom"/>
            <w:hideMark/>
          </w:tcPr>
          <w:p w14:paraId="07CEDD77" w14:textId="683D9BAD" w:rsidR="004B40F0" w:rsidRPr="004B40F0" w:rsidRDefault="004B40F0" w:rsidP="007F65B5">
            <w:pPr>
              <w:tabs>
                <w:tab w:val="left" w:pos="180"/>
              </w:tabs>
              <w:spacing w:before="0" w:line="276" w:lineRule="auto"/>
              <w:contextualSpacing/>
              <w:jc w:val="right"/>
            </w:pPr>
            <w:r w:rsidRPr="004B40F0">
              <w:t>6,703,510</w:t>
            </w:r>
          </w:p>
        </w:tc>
        <w:tc>
          <w:tcPr>
            <w:tcW w:w="1886" w:type="dxa"/>
            <w:noWrap/>
            <w:vAlign w:val="bottom"/>
            <w:hideMark/>
          </w:tcPr>
          <w:p w14:paraId="2612C2DF" w14:textId="373FFB21" w:rsidR="004B40F0" w:rsidRPr="004B40F0" w:rsidRDefault="004B40F0" w:rsidP="007F65B5">
            <w:pPr>
              <w:tabs>
                <w:tab w:val="left" w:pos="180"/>
              </w:tabs>
              <w:spacing w:before="0" w:line="276" w:lineRule="auto"/>
              <w:contextualSpacing/>
              <w:jc w:val="right"/>
            </w:pPr>
            <w:r w:rsidRPr="004B40F0">
              <w:t>7,464,528</w:t>
            </w:r>
          </w:p>
        </w:tc>
        <w:tc>
          <w:tcPr>
            <w:tcW w:w="1517" w:type="dxa"/>
            <w:noWrap/>
            <w:vAlign w:val="bottom"/>
            <w:hideMark/>
          </w:tcPr>
          <w:p w14:paraId="38CAB808" w14:textId="76C38F05" w:rsidR="004B40F0" w:rsidRPr="004B40F0" w:rsidRDefault="004B40F0" w:rsidP="007F65B5">
            <w:pPr>
              <w:tabs>
                <w:tab w:val="left" w:pos="180"/>
              </w:tabs>
              <w:spacing w:before="0" w:line="276" w:lineRule="auto"/>
              <w:contextualSpacing/>
              <w:jc w:val="right"/>
            </w:pPr>
            <w:r w:rsidRPr="004B40F0">
              <w:t>761,018</w:t>
            </w:r>
          </w:p>
        </w:tc>
      </w:tr>
      <w:tr w:rsidR="004B40F0" w:rsidRPr="004B40F0" w14:paraId="3BE78328" w14:textId="77777777" w:rsidTr="001B6B25">
        <w:trPr>
          <w:trHeight w:val="290"/>
        </w:trPr>
        <w:tc>
          <w:tcPr>
            <w:tcW w:w="2448" w:type="dxa"/>
            <w:noWrap/>
            <w:vAlign w:val="bottom"/>
            <w:hideMark/>
          </w:tcPr>
          <w:p w14:paraId="0F89B3FE" w14:textId="77777777" w:rsidR="004B40F0" w:rsidRPr="004B40F0" w:rsidRDefault="004B40F0" w:rsidP="007F65B5">
            <w:pPr>
              <w:tabs>
                <w:tab w:val="left" w:pos="180"/>
              </w:tabs>
              <w:spacing w:before="0" w:line="276" w:lineRule="auto"/>
              <w:contextualSpacing/>
            </w:pPr>
            <w:r w:rsidRPr="004B40F0">
              <w:t>Montana</w:t>
            </w:r>
          </w:p>
        </w:tc>
        <w:tc>
          <w:tcPr>
            <w:tcW w:w="1934" w:type="dxa"/>
            <w:noWrap/>
            <w:vAlign w:val="bottom"/>
            <w:hideMark/>
          </w:tcPr>
          <w:p w14:paraId="30CAC368" w14:textId="4C1D67CE"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6DB74618" w14:textId="493A0CDB"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2B08F457" w14:textId="0E511391"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11927D8F" w14:textId="5B5D8AE5" w:rsidR="004B40F0" w:rsidRPr="004B40F0" w:rsidRDefault="004B40F0" w:rsidP="007F65B5">
            <w:pPr>
              <w:tabs>
                <w:tab w:val="left" w:pos="180"/>
              </w:tabs>
              <w:spacing w:before="0" w:line="276" w:lineRule="auto"/>
              <w:contextualSpacing/>
              <w:jc w:val="right"/>
            </w:pPr>
            <w:r w:rsidRPr="004B40F0">
              <w:t>203,807</w:t>
            </w:r>
          </w:p>
        </w:tc>
      </w:tr>
      <w:tr w:rsidR="004B40F0" w:rsidRPr="004B40F0" w14:paraId="37F2B7CD" w14:textId="77777777" w:rsidTr="001B6B25">
        <w:trPr>
          <w:trHeight w:val="290"/>
        </w:trPr>
        <w:tc>
          <w:tcPr>
            <w:tcW w:w="2448" w:type="dxa"/>
            <w:noWrap/>
            <w:vAlign w:val="bottom"/>
            <w:hideMark/>
          </w:tcPr>
          <w:p w14:paraId="3B9F75D1" w14:textId="77777777" w:rsidR="004B40F0" w:rsidRPr="004B40F0" w:rsidRDefault="004B40F0" w:rsidP="007F65B5">
            <w:pPr>
              <w:tabs>
                <w:tab w:val="left" w:pos="180"/>
              </w:tabs>
              <w:spacing w:before="0" w:line="276" w:lineRule="auto"/>
              <w:contextualSpacing/>
            </w:pPr>
            <w:r w:rsidRPr="004B40F0">
              <w:t>Nebraska</w:t>
            </w:r>
          </w:p>
        </w:tc>
        <w:tc>
          <w:tcPr>
            <w:tcW w:w="1934" w:type="dxa"/>
            <w:noWrap/>
            <w:vAlign w:val="bottom"/>
            <w:hideMark/>
          </w:tcPr>
          <w:p w14:paraId="6F77960F" w14:textId="3F83BF72" w:rsidR="004B40F0" w:rsidRPr="004B40F0" w:rsidRDefault="004B40F0" w:rsidP="007F65B5">
            <w:pPr>
              <w:tabs>
                <w:tab w:val="left" w:pos="180"/>
              </w:tabs>
              <w:spacing w:before="0" w:line="276" w:lineRule="auto"/>
              <w:contextualSpacing/>
              <w:jc w:val="right"/>
            </w:pPr>
            <w:r w:rsidRPr="004B40F0">
              <w:t>1,577,729</w:t>
            </w:r>
          </w:p>
        </w:tc>
        <w:tc>
          <w:tcPr>
            <w:tcW w:w="1565" w:type="dxa"/>
            <w:noWrap/>
            <w:vAlign w:val="bottom"/>
            <w:hideMark/>
          </w:tcPr>
          <w:p w14:paraId="59C4B40F" w14:textId="09A7FC01" w:rsidR="004B40F0" w:rsidRPr="004B40F0" w:rsidRDefault="004B40F0" w:rsidP="007F65B5">
            <w:pPr>
              <w:tabs>
                <w:tab w:val="left" w:pos="180"/>
              </w:tabs>
              <w:spacing w:before="0" w:line="276" w:lineRule="auto"/>
              <w:contextualSpacing/>
              <w:jc w:val="right"/>
            </w:pPr>
            <w:r w:rsidRPr="004B40F0">
              <w:t>1,984,347</w:t>
            </w:r>
          </w:p>
        </w:tc>
        <w:tc>
          <w:tcPr>
            <w:tcW w:w="1886" w:type="dxa"/>
            <w:noWrap/>
            <w:vAlign w:val="bottom"/>
            <w:hideMark/>
          </w:tcPr>
          <w:p w14:paraId="6A3C91F7" w14:textId="76660A9C" w:rsidR="004B40F0" w:rsidRPr="004B40F0" w:rsidRDefault="004B40F0" w:rsidP="007F65B5">
            <w:pPr>
              <w:tabs>
                <w:tab w:val="left" w:pos="180"/>
              </w:tabs>
              <w:spacing w:before="0" w:line="276" w:lineRule="auto"/>
              <w:contextualSpacing/>
              <w:jc w:val="right"/>
            </w:pPr>
            <w:r w:rsidRPr="004B40F0">
              <w:t>2,209,621</w:t>
            </w:r>
          </w:p>
        </w:tc>
        <w:tc>
          <w:tcPr>
            <w:tcW w:w="1517" w:type="dxa"/>
            <w:noWrap/>
            <w:vAlign w:val="bottom"/>
            <w:hideMark/>
          </w:tcPr>
          <w:p w14:paraId="30B8ADDD" w14:textId="1C9E5A4C" w:rsidR="004B40F0" w:rsidRPr="004B40F0" w:rsidRDefault="004B40F0" w:rsidP="007F65B5">
            <w:pPr>
              <w:tabs>
                <w:tab w:val="left" w:pos="180"/>
              </w:tabs>
              <w:spacing w:before="0" w:line="276" w:lineRule="auto"/>
              <w:contextualSpacing/>
              <w:jc w:val="right"/>
            </w:pPr>
            <w:r w:rsidRPr="004B40F0">
              <w:t>225,274</w:t>
            </w:r>
          </w:p>
        </w:tc>
      </w:tr>
      <w:tr w:rsidR="004B40F0" w:rsidRPr="004B40F0" w14:paraId="13FA1072" w14:textId="77777777" w:rsidTr="001B6B25">
        <w:trPr>
          <w:trHeight w:val="290"/>
        </w:trPr>
        <w:tc>
          <w:tcPr>
            <w:tcW w:w="2448" w:type="dxa"/>
            <w:noWrap/>
            <w:vAlign w:val="bottom"/>
            <w:hideMark/>
          </w:tcPr>
          <w:p w14:paraId="7581F602" w14:textId="77777777" w:rsidR="004B40F0" w:rsidRPr="004B40F0" w:rsidRDefault="004B40F0" w:rsidP="007F65B5">
            <w:pPr>
              <w:tabs>
                <w:tab w:val="left" w:pos="180"/>
              </w:tabs>
              <w:spacing w:before="0" w:line="276" w:lineRule="auto"/>
              <w:contextualSpacing/>
            </w:pPr>
            <w:r w:rsidRPr="004B40F0">
              <w:lastRenderedPageBreak/>
              <w:t>Nevada</w:t>
            </w:r>
          </w:p>
        </w:tc>
        <w:tc>
          <w:tcPr>
            <w:tcW w:w="1934" w:type="dxa"/>
            <w:noWrap/>
            <w:vAlign w:val="bottom"/>
            <w:hideMark/>
          </w:tcPr>
          <w:p w14:paraId="15C78FF5" w14:textId="1000A023" w:rsidR="004B40F0" w:rsidRPr="004B40F0" w:rsidRDefault="004B40F0" w:rsidP="007F65B5">
            <w:pPr>
              <w:tabs>
                <w:tab w:val="left" w:pos="180"/>
              </w:tabs>
              <w:spacing w:before="0" w:line="276" w:lineRule="auto"/>
              <w:contextualSpacing/>
              <w:jc w:val="right"/>
            </w:pPr>
            <w:r w:rsidRPr="004B40F0">
              <w:t>2,548,242</w:t>
            </w:r>
          </w:p>
        </w:tc>
        <w:tc>
          <w:tcPr>
            <w:tcW w:w="1565" w:type="dxa"/>
            <w:noWrap/>
            <w:vAlign w:val="bottom"/>
            <w:hideMark/>
          </w:tcPr>
          <w:p w14:paraId="23EA6CC4" w14:textId="02E6162D" w:rsidR="004B40F0" w:rsidRPr="004B40F0" w:rsidRDefault="004B40F0" w:rsidP="007F65B5">
            <w:pPr>
              <w:tabs>
                <w:tab w:val="left" w:pos="180"/>
              </w:tabs>
              <w:spacing w:before="0" w:line="276" w:lineRule="auto"/>
              <w:contextualSpacing/>
              <w:jc w:val="right"/>
            </w:pPr>
            <w:r w:rsidRPr="004B40F0">
              <w:t>3,175,314</w:t>
            </w:r>
          </w:p>
        </w:tc>
        <w:tc>
          <w:tcPr>
            <w:tcW w:w="1886" w:type="dxa"/>
            <w:noWrap/>
            <w:vAlign w:val="bottom"/>
            <w:hideMark/>
          </w:tcPr>
          <w:p w14:paraId="735B6EF8" w14:textId="624121D2" w:rsidR="004B40F0" w:rsidRPr="004B40F0" w:rsidRDefault="004B40F0" w:rsidP="007F65B5">
            <w:pPr>
              <w:tabs>
                <w:tab w:val="left" w:pos="180"/>
              </w:tabs>
              <w:spacing w:before="0" w:line="276" w:lineRule="auto"/>
              <w:contextualSpacing/>
              <w:jc w:val="right"/>
            </w:pPr>
            <w:r w:rsidRPr="004B40F0">
              <w:t>3,535,792</w:t>
            </w:r>
          </w:p>
        </w:tc>
        <w:tc>
          <w:tcPr>
            <w:tcW w:w="1517" w:type="dxa"/>
            <w:noWrap/>
            <w:vAlign w:val="bottom"/>
            <w:hideMark/>
          </w:tcPr>
          <w:p w14:paraId="15BD2325" w14:textId="6C5822CC" w:rsidR="004B40F0" w:rsidRPr="004B40F0" w:rsidRDefault="004B40F0" w:rsidP="007F65B5">
            <w:pPr>
              <w:tabs>
                <w:tab w:val="left" w:pos="180"/>
              </w:tabs>
              <w:spacing w:before="0" w:line="276" w:lineRule="auto"/>
              <w:contextualSpacing/>
              <w:jc w:val="right"/>
            </w:pPr>
            <w:r w:rsidRPr="004B40F0">
              <w:t>360,478</w:t>
            </w:r>
          </w:p>
        </w:tc>
      </w:tr>
      <w:tr w:rsidR="004B40F0" w:rsidRPr="004B40F0" w14:paraId="74200313" w14:textId="77777777" w:rsidTr="001B6B25">
        <w:trPr>
          <w:trHeight w:val="290"/>
        </w:trPr>
        <w:tc>
          <w:tcPr>
            <w:tcW w:w="2448" w:type="dxa"/>
            <w:noWrap/>
            <w:vAlign w:val="bottom"/>
            <w:hideMark/>
          </w:tcPr>
          <w:p w14:paraId="7B559C42" w14:textId="77777777" w:rsidR="004B40F0" w:rsidRPr="004B40F0" w:rsidRDefault="004B40F0" w:rsidP="007F65B5">
            <w:pPr>
              <w:tabs>
                <w:tab w:val="left" w:pos="180"/>
              </w:tabs>
              <w:spacing w:before="0" w:line="276" w:lineRule="auto"/>
              <w:contextualSpacing/>
            </w:pPr>
            <w:r w:rsidRPr="004B40F0">
              <w:t>New Hampshire</w:t>
            </w:r>
          </w:p>
        </w:tc>
        <w:tc>
          <w:tcPr>
            <w:tcW w:w="1934" w:type="dxa"/>
            <w:noWrap/>
            <w:vAlign w:val="bottom"/>
            <w:hideMark/>
          </w:tcPr>
          <w:p w14:paraId="1E588EAF" w14:textId="7167107F"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4666890B" w14:textId="470FFA48"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66A4510C" w14:textId="125AA656"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48C62255" w14:textId="726BF63E" w:rsidR="004B40F0" w:rsidRPr="004B40F0" w:rsidRDefault="004B40F0" w:rsidP="007F65B5">
            <w:pPr>
              <w:tabs>
                <w:tab w:val="left" w:pos="180"/>
              </w:tabs>
              <w:spacing w:before="0" w:line="276" w:lineRule="auto"/>
              <w:contextualSpacing/>
              <w:jc w:val="right"/>
            </w:pPr>
            <w:r w:rsidRPr="004B40F0">
              <w:t>203,807</w:t>
            </w:r>
          </w:p>
        </w:tc>
      </w:tr>
      <w:tr w:rsidR="004B40F0" w:rsidRPr="004B40F0" w14:paraId="779BC76C" w14:textId="77777777" w:rsidTr="001B6B25">
        <w:trPr>
          <w:trHeight w:val="583"/>
        </w:trPr>
        <w:tc>
          <w:tcPr>
            <w:tcW w:w="2448" w:type="dxa"/>
            <w:noWrap/>
            <w:vAlign w:val="bottom"/>
            <w:hideMark/>
          </w:tcPr>
          <w:p w14:paraId="0B22D4D6" w14:textId="77777777" w:rsidR="004B40F0" w:rsidRPr="004B40F0" w:rsidRDefault="004B40F0" w:rsidP="007F65B5">
            <w:pPr>
              <w:tabs>
                <w:tab w:val="left" w:pos="180"/>
              </w:tabs>
              <w:spacing w:before="0" w:line="276" w:lineRule="auto"/>
              <w:contextualSpacing/>
            </w:pPr>
            <w:r w:rsidRPr="004B40F0">
              <w:t>New Jersey</w:t>
            </w:r>
          </w:p>
        </w:tc>
        <w:tc>
          <w:tcPr>
            <w:tcW w:w="1934" w:type="dxa"/>
            <w:noWrap/>
            <w:vAlign w:val="bottom"/>
            <w:hideMark/>
          </w:tcPr>
          <w:p w14:paraId="524BBCA1" w14:textId="53DF7913" w:rsidR="004B40F0" w:rsidRPr="004B40F0" w:rsidRDefault="004B40F0" w:rsidP="007F65B5">
            <w:pPr>
              <w:tabs>
                <w:tab w:val="left" w:pos="180"/>
              </w:tabs>
              <w:spacing w:before="0" w:line="276" w:lineRule="auto"/>
              <w:contextualSpacing/>
              <w:jc w:val="right"/>
            </w:pPr>
            <w:r w:rsidRPr="004B40F0">
              <w:t>7,539,505</w:t>
            </w:r>
          </w:p>
        </w:tc>
        <w:tc>
          <w:tcPr>
            <w:tcW w:w="1565" w:type="dxa"/>
            <w:noWrap/>
            <w:vAlign w:val="bottom"/>
            <w:hideMark/>
          </w:tcPr>
          <w:p w14:paraId="3E9050BE" w14:textId="65EDE956" w:rsidR="004B40F0" w:rsidRPr="004B40F0" w:rsidRDefault="004B40F0" w:rsidP="007F65B5">
            <w:pPr>
              <w:tabs>
                <w:tab w:val="left" w:pos="180"/>
              </w:tabs>
              <w:spacing w:before="0" w:line="276" w:lineRule="auto"/>
              <w:contextualSpacing/>
              <w:jc w:val="right"/>
            </w:pPr>
            <w:r w:rsidRPr="004B40F0">
              <w:t>9,778,846</w:t>
            </w:r>
          </w:p>
        </w:tc>
        <w:tc>
          <w:tcPr>
            <w:tcW w:w="1886" w:type="dxa"/>
            <w:noWrap/>
            <w:vAlign w:val="bottom"/>
            <w:hideMark/>
          </w:tcPr>
          <w:p w14:paraId="41766436" w14:textId="4A1A67DC" w:rsidR="004B40F0" w:rsidRPr="004B40F0" w:rsidRDefault="004B40F0" w:rsidP="007F65B5">
            <w:pPr>
              <w:tabs>
                <w:tab w:val="left" w:pos="180"/>
              </w:tabs>
              <w:spacing w:before="0" w:line="276" w:lineRule="auto"/>
              <w:contextualSpacing/>
              <w:jc w:val="right"/>
            </w:pPr>
            <w:r w:rsidRPr="004B40F0">
              <w:t>10,888,992</w:t>
            </w:r>
          </w:p>
        </w:tc>
        <w:tc>
          <w:tcPr>
            <w:tcW w:w="1517" w:type="dxa"/>
            <w:noWrap/>
            <w:vAlign w:val="bottom"/>
            <w:hideMark/>
          </w:tcPr>
          <w:p w14:paraId="75EF47A0" w14:textId="4E754CAF" w:rsidR="004B40F0" w:rsidRPr="004B40F0" w:rsidRDefault="004B40F0" w:rsidP="007F65B5">
            <w:pPr>
              <w:tabs>
                <w:tab w:val="left" w:pos="180"/>
              </w:tabs>
              <w:spacing w:before="0" w:line="276" w:lineRule="auto"/>
              <w:contextualSpacing/>
              <w:jc w:val="right"/>
            </w:pPr>
            <w:r w:rsidRPr="004B40F0">
              <w:t>1,110,146</w:t>
            </w:r>
          </w:p>
        </w:tc>
      </w:tr>
      <w:tr w:rsidR="004B40F0" w:rsidRPr="004B40F0" w14:paraId="244DAC0D" w14:textId="77777777" w:rsidTr="001B6B25">
        <w:trPr>
          <w:trHeight w:val="290"/>
        </w:trPr>
        <w:tc>
          <w:tcPr>
            <w:tcW w:w="2448" w:type="dxa"/>
            <w:noWrap/>
            <w:vAlign w:val="bottom"/>
            <w:hideMark/>
          </w:tcPr>
          <w:p w14:paraId="2E3E75A5" w14:textId="77777777" w:rsidR="004B40F0" w:rsidRPr="004B40F0" w:rsidRDefault="004B40F0" w:rsidP="007F65B5">
            <w:pPr>
              <w:tabs>
                <w:tab w:val="left" w:pos="180"/>
              </w:tabs>
              <w:spacing w:before="0" w:line="276" w:lineRule="auto"/>
              <w:contextualSpacing/>
            </w:pPr>
            <w:r w:rsidRPr="004B40F0">
              <w:t>New Mexico</w:t>
            </w:r>
          </w:p>
        </w:tc>
        <w:tc>
          <w:tcPr>
            <w:tcW w:w="1934" w:type="dxa"/>
            <w:noWrap/>
            <w:vAlign w:val="bottom"/>
            <w:hideMark/>
          </w:tcPr>
          <w:p w14:paraId="2D33F4B6" w14:textId="2B585290" w:rsidR="004B40F0" w:rsidRPr="004B40F0" w:rsidRDefault="004B40F0" w:rsidP="007F65B5">
            <w:pPr>
              <w:tabs>
                <w:tab w:val="left" w:pos="180"/>
              </w:tabs>
              <w:spacing w:before="0" w:line="276" w:lineRule="auto"/>
              <w:contextualSpacing/>
              <w:jc w:val="right"/>
            </w:pPr>
            <w:r w:rsidRPr="004B40F0">
              <w:t>1,855,900</w:t>
            </w:r>
          </w:p>
        </w:tc>
        <w:tc>
          <w:tcPr>
            <w:tcW w:w="1565" w:type="dxa"/>
            <w:noWrap/>
            <w:vAlign w:val="bottom"/>
            <w:hideMark/>
          </w:tcPr>
          <w:p w14:paraId="3D3FC5AE" w14:textId="7A94E6D3" w:rsidR="004B40F0" w:rsidRPr="004B40F0" w:rsidRDefault="004B40F0" w:rsidP="007F65B5">
            <w:pPr>
              <w:tabs>
                <w:tab w:val="left" w:pos="180"/>
              </w:tabs>
              <w:spacing w:before="0" w:line="276" w:lineRule="auto"/>
              <w:contextualSpacing/>
              <w:jc w:val="right"/>
            </w:pPr>
            <w:r w:rsidRPr="004B40F0">
              <w:t>2,324,077</w:t>
            </w:r>
          </w:p>
        </w:tc>
        <w:tc>
          <w:tcPr>
            <w:tcW w:w="1886" w:type="dxa"/>
            <w:noWrap/>
            <w:vAlign w:val="bottom"/>
            <w:hideMark/>
          </w:tcPr>
          <w:p w14:paraId="528F7CB3" w14:textId="5EE43272" w:rsidR="004B40F0" w:rsidRPr="004B40F0" w:rsidRDefault="004B40F0" w:rsidP="007F65B5">
            <w:pPr>
              <w:tabs>
                <w:tab w:val="left" w:pos="180"/>
              </w:tabs>
              <w:spacing w:before="0" w:line="276" w:lineRule="auto"/>
              <w:contextualSpacing/>
              <w:jc w:val="right"/>
            </w:pPr>
            <w:r w:rsidRPr="004B40F0">
              <w:t>2,587,918</w:t>
            </w:r>
          </w:p>
        </w:tc>
        <w:tc>
          <w:tcPr>
            <w:tcW w:w="1517" w:type="dxa"/>
            <w:noWrap/>
            <w:vAlign w:val="bottom"/>
            <w:hideMark/>
          </w:tcPr>
          <w:p w14:paraId="65AFCCB8" w14:textId="2EEA3FC3" w:rsidR="004B40F0" w:rsidRPr="004B40F0" w:rsidRDefault="004B40F0" w:rsidP="007F65B5">
            <w:pPr>
              <w:tabs>
                <w:tab w:val="left" w:pos="180"/>
              </w:tabs>
              <w:spacing w:before="0" w:line="276" w:lineRule="auto"/>
              <w:contextualSpacing/>
              <w:jc w:val="right"/>
            </w:pPr>
            <w:r w:rsidRPr="004B40F0">
              <w:t>263,841</w:t>
            </w:r>
          </w:p>
        </w:tc>
      </w:tr>
      <w:tr w:rsidR="004B40F0" w:rsidRPr="004B40F0" w14:paraId="1BA0DA3E" w14:textId="77777777" w:rsidTr="001B6B25">
        <w:trPr>
          <w:trHeight w:val="290"/>
        </w:trPr>
        <w:tc>
          <w:tcPr>
            <w:tcW w:w="2448" w:type="dxa"/>
            <w:noWrap/>
            <w:vAlign w:val="bottom"/>
            <w:hideMark/>
          </w:tcPr>
          <w:p w14:paraId="52CE3634" w14:textId="77777777" w:rsidR="004B40F0" w:rsidRPr="004B40F0" w:rsidRDefault="004B40F0" w:rsidP="007F65B5">
            <w:pPr>
              <w:tabs>
                <w:tab w:val="left" w:pos="180"/>
              </w:tabs>
              <w:spacing w:before="0" w:line="276" w:lineRule="auto"/>
              <w:contextualSpacing/>
            </w:pPr>
            <w:r w:rsidRPr="004B40F0">
              <w:t>New York</w:t>
            </w:r>
          </w:p>
        </w:tc>
        <w:tc>
          <w:tcPr>
            <w:tcW w:w="1934" w:type="dxa"/>
            <w:noWrap/>
            <w:vAlign w:val="bottom"/>
            <w:hideMark/>
          </w:tcPr>
          <w:p w14:paraId="4C024DAB" w14:textId="7B1D58D5" w:rsidR="004B40F0" w:rsidRPr="004B40F0" w:rsidRDefault="004B40F0" w:rsidP="007F65B5">
            <w:pPr>
              <w:tabs>
                <w:tab w:val="left" w:pos="180"/>
              </w:tabs>
              <w:spacing w:before="0" w:line="276" w:lineRule="auto"/>
              <w:contextualSpacing/>
              <w:jc w:val="right"/>
            </w:pPr>
            <w:r w:rsidRPr="004B40F0">
              <w:t>16,630,006</w:t>
            </w:r>
          </w:p>
        </w:tc>
        <w:tc>
          <w:tcPr>
            <w:tcW w:w="1565" w:type="dxa"/>
            <w:noWrap/>
            <w:vAlign w:val="bottom"/>
            <w:hideMark/>
          </w:tcPr>
          <w:p w14:paraId="0F6A7EBA" w14:textId="23248830" w:rsidR="004B40F0" w:rsidRPr="004B40F0" w:rsidRDefault="004B40F0" w:rsidP="007F65B5">
            <w:pPr>
              <w:tabs>
                <w:tab w:val="left" w:pos="180"/>
              </w:tabs>
              <w:spacing w:before="0" w:line="276" w:lineRule="auto"/>
              <w:contextualSpacing/>
              <w:jc w:val="right"/>
            </w:pPr>
            <w:r w:rsidRPr="004B40F0">
              <w:t>21,431,038</w:t>
            </w:r>
          </w:p>
        </w:tc>
        <w:tc>
          <w:tcPr>
            <w:tcW w:w="1886" w:type="dxa"/>
            <w:noWrap/>
            <w:vAlign w:val="bottom"/>
            <w:hideMark/>
          </w:tcPr>
          <w:p w14:paraId="038C64BD" w14:textId="6D3E9FD7" w:rsidR="004B40F0" w:rsidRPr="004B40F0" w:rsidRDefault="004B40F0" w:rsidP="007F65B5">
            <w:pPr>
              <w:tabs>
                <w:tab w:val="left" w:pos="180"/>
              </w:tabs>
              <w:spacing w:before="0" w:line="276" w:lineRule="auto"/>
              <w:contextualSpacing/>
              <w:jc w:val="right"/>
            </w:pPr>
            <w:r w:rsidRPr="004B40F0">
              <w:t>23,864,003</w:t>
            </w:r>
          </w:p>
        </w:tc>
        <w:tc>
          <w:tcPr>
            <w:tcW w:w="1517" w:type="dxa"/>
            <w:noWrap/>
            <w:vAlign w:val="bottom"/>
            <w:hideMark/>
          </w:tcPr>
          <w:p w14:paraId="3C015EDB" w14:textId="5321BA58" w:rsidR="004B40F0" w:rsidRPr="004B40F0" w:rsidRDefault="004B40F0" w:rsidP="007F65B5">
            <w:pPr>
              <w:tabs>
                <w:tab w:val="left" w:pos="180"/>
              </w:tabs>
              <w:spacing w:before="0" w:line="276" w:lineRule="auto"/>
              <w:contextualSpacing/>
              <w:jc w:val="right"/>
            </w:pPr>
            <w:r w:rsidRPr="004B40F0">
              <w:t>2,432,965</w:t>
            </w:r>
          </w:p>
        </w:tc>
      </w:tr>
      <w:tr w:rsidR="004B40F0" w:rsidRPr="004B40F0" w14:paraId="5638ED6E" w14:textId="77777777" w:rsidTr="001B6B25">
        <w:trPr>
          <w:trHeight w:val="290"/>
        </w:trPr>
        <w:tc>
          <w:tcPr>
            <w:tcW w:w="2448" w:type="dxa"/>
            <w:noWrap/>
            <w:vAlign w:val="bottom"/>
            <w:hideMark/>
          </w:tcPr>
          <w:p w14:paraId="04E13878" w14:textId="77777777" w:rsidR="004B40F0" w:rsidRPr="004B40F0" w:rsidRDefault="004B40F0" w:rsidP="007F65B5">
            <w:pPr>
              <w:tabs>
                <w:tab w:val="left" w:pos="180"/>
              </w:tabs>
              <w:spacing w:before="0" w:line="276" w:lineRule="auto"/>
              <w:contextualSpacing/>
            </w:pPr>
            <w:r w:rsidRPr="004B40F0">
              <w:t>North Carolina</w:t>
            </w:r>
          </w:p>
        </w:tc>
        <w:tc>
          <w:tcPr>
            <w:tcW w:w="1934" w:type="dxa"/>
            <w:noWrap/>
            <w:vAlign w:val="bottom"/>
            <w:hideMark/>
          </w:tcPr>
          <w:p w14:paraId="4F40130F" w14:textId="4567A77B" w:rsidR="004B40F0" w:rsidRPr="004B40F0" w:rsidRDefault="004B40F0" w:rsidP="007F65B5">
            <w:pPr>
              <w:tabs>
                <w:tab w:val="left" w:pos="180"/>
              </w:tabs>
              <w:spacing w:before="0" w:line="276" w:lineRule="auto"/>
              <w:contextualSpacing/>
              <w:jc w:val="right"/>
            </w:pPr>
            <w:r w:rsidRPr="004B40F0">
              <w:t>8,930,298</w:t>
            </w:r>
          </w:p>
        </w:tc>
        <w:tc>
          <w:tcPr>
            <w:tcW w:w="1565" w:type="dxa"/>
            <w:noWrap/>
            <w:vAlign w:val="bottom"/>
            <w:hideMark/>
          </w:tcPr>
          <w:p w14:paraId="6827FA84" w14:textId="36629E4B" w:rsidR="004B40F0" w:rsidRPr="004B40F0" w:rsidRDefault="004B40F0" w:rsidP="007F65B5">
            <w:pPr>
              <w:tabs>
                <w:tab w:val="left" w:pos="180"/>
              </w:tabs>
              <w:spacing w:before="0" w:line="276" w:lineRule="auto"/>
              <w:contextualSpacing/>
              <w:jc w:val="right"/>
            </w:pPr>
            <w:r w:rsidRPr="004B40F0">
              <w:t>11,032,291</w:t>
            </w:r>
          </w:p>
        </w:tc>
        <w:tc>
          <w:tcPr>
            <w:tcW w:w="1886" w:type="dxa"/>
            <w:noWrap/>
            <w:vAlign w:val="bottom"/>
            <w:hideMark/>
          </w:tcPr>
          <w:p w14:paraId="60C29283" w14:textId="6AA7A2A7" w:rsidR="004B40F0" w:rsidRPr="004B40F0" w:rsidRDefault="004B40F0" w:rsidP="007F65B5">
            <w:pPr>
              <w:tabs>
                <w:tab w:val="left" w:pos="180"/>
              </w:tabs>
              <w:spacing w:before="0" w:line="276" w:lineRule="auto"/>
              <w:contextualSpacing/>
              <w:jc w:val="right"/>
            </w:pPr>
            <w:r w:rsidRPr="004B40F0">
              <w:t>12,284,736</w:t>
            </w:r>
          </w:p>
        </w:tc>
        <w:tc>
          <w:tcPr>
            <w:tcW w:w="1517" w:type="dxa"/>
            <w:noWrap/>
            <w:vAlign w:val="bottom"/>
            <w:hideMark/>
          </w:tcPr>
          <w:p w14:paraId="237B8F65" w14:textId="7923A1B3" w:rsidR="004B40F0" w:rsidRPr="004B40F0" w:rsidRDefault="004B40F0" w:rsidP="007F65B5">
            <w:pPr>
              <w:tabs>
                <w:tab w:val="left" w:pos="180"/>
              </w:tabs>
              <w:spacing w:before="0" w:line="276" w:lineRule="auto"/>
              <w:contextualSpacing/>
              <w:jc w:val="right"/>
            </w:pPr>
            <w:r w:rsidRPr="004B40F0">
              <w:t>1,252,445</w:t>
            </w:r>
          </w:p>
        </w:tc>
      </w:tr>
      <w:tr w:rsidR="004B40F0" w:rsidRPr="004B40F0" w14:paraId="3566C813" w14:textId="77777777" w:rsidTr="001B6B25">
        <w:trPr>
          <w:trHeight w:val="290"/>
        </w:trPr>
        <w:tc>
          <w:tcPr>
            <w:tcW w:w="2448" w:type="dxa"/>
            <w:noWrap/>
            <w:vAlign w:val="bottom"/>
            <w:hideMark/>
          </w:tcPr>
          <w:p w14:paraId="60F989B3" w14:textId="77777777" w:rsidR="004B40F0" w:rsidRPr="004B40F0" w:rsidRDefault="004B40F0" w:rsidP="007F65B5">
            <w:pPr>
              <w:tabs>
                <w:tab w:val="left" w:pos="180"/>
              </w:tabs>
              <w:spacing w:before="0" w:line="276" w:lineRule="auto"/>
              <w:contextualSpacing/>
            </w:pPr>
            <w:r w:rsidRPr="004B40F0">
              <w:t>North Dakota</w:t>
            </w:r>
          </w:p>
        </w:tc>
        <w:tc>
          <w:tcPr>
            <w:tcW w:w="1934" w:type="dxa"/>
            <w:noWrap/>
            <w:vAlign w:val="bottom"/>
            <w:hideMark/>
          </w:tcPr>
          <w:p w14:paraId="602471B7" w14:textId="69C46FA0"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712B6394" w14:textId="56738574"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28980666" w14:textId="59E5078C"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6B3A449A" w14:textId="63B59BDB" w:rsidR="004B40F0" w:rsidRPr="004B40F0" w:rsidRDefault="004B40F0" w:rsidP="007F65B5">
            <w:pPr>
              <w:tabs>
                <w:tab w:val="left" w:pos="180"/>
              </w:tabs>
              <w:spacing w:before="0" w:line="276" w:lineRule="auto"/>
              <w:contextualSpacing/>
              <w:jc w:val="right"/>
            </w:pPr>
            <w:r w:rsidRPr="004B40F0">
              <w:t>203,807</w:t>
            </w:r>
          </w:p>
        </w:tc>
      </w:tr>
      <w:tr w:rsidR="004B40F0" w:rsidRPr="004B40F0" w14:paraId="3EF1399E" w14:textId="77777777" w:rsidTr="001B6B25">
        <w:trPr>
          <w:trHeight w:val="583"/>
        </w:trPr>
        <w:tc>
          <w:tcPr>
            <w:tcW w:w="2448" w:type="dxa"/>
            <w:noWrap/>
            <w:vAlign w:val="bottom"/>
            <w:hideMark/>
          </w:tcPr>
          <w:p w14:paraId="43164BC1" w14:textId="77777777" w:rsidR="004B40F0" w:rsidRPr="004B40F0" w:rsidRDefault="004B40F0" w:rsidP="007F65B5">
            <w:pPr>
              <w:tabs>
                <w:tab w:val="left" w:pos="180"/>
              </w:tabs>
              <w:spacing w:before="0" w:line="276" w:lineRule="auto"/>
              <w:contextualSpacing/>
            </w:pPr>
            <w:r w:rsidRPr="004B40F0">
              <w:t>Ohio</w:t>
            </w:r>
          </w:p>
        </w:tc>
        <w:tc>
          <w:tcPr>
            <w:tcW w:w="1934" w:type="dxa"/>
            <w:noWrap/>
            <w:vAlign w:val="bottom"/>
            <w:hideMark/>
          </w:tcPr>
          <w:p w14:paraId="4965168F" w14:textId="476526D5" w:rsidR="004B40F0" w:rsidRPr="004B40F0" w:rsidRDefault="004B40F0" w:rsidP="007F65B5">
            <w:pPr>
              <w:tabs>
                <w:tab w:val="left" w:pos="180"/>
              </w:tabs>
              <w:spacing w:before="0" w:line="276" w:lineRule="auto"/>
              <w:contextualSpacing/>
              <w:jc w:val="right"/>
            </w:pPr>
            <w:r w:rsidRPr="004B40F0">
              <w:t>10,400,661</w:t>
            </w:r>
          </w:p>
        </w:tc>
        <w:tc>
          <w:tcPr>
            <w:tcW w:w="1565" w:type="dxa"/>
            <w:noWrap/>
            <w:vAlign w:val="bottom"/>
            <w:hideMark/>
          </w:tcPr>
          <w:p w14:paraId="461F57EC" w14:textId="38039B01" w:rsidR="004B40F0" w:rsidRPr="004B40F0" w:rsidRDefault="004B40F0" w:rsidP="007F65B5">
            <w:pPr>
              <w:tabs>
                <w:tab w:val="left" w:pos="180"/>
              </w:tabs>
              <w:spacing w:before="0" w:line="276" w:lineRule="auto"/>
              <w:contextualSpacing/>
              <w:jc w:val="right"/>
            </w:pPr>
            <w:r w:rsidRPr="004B40F0">
              <w:t>12,980,060</w:t>
            </w:r>
          </w:p>
        </w:tc>
        <w:tc>
          <w:tcPr>
            <w:tcW w:w="1886" w:type="dxa"/>
            <w:noWrap/>
            <w:vAlign w:val="bottom"/>
            <w:hideMark/>
          </w:tcPr>
          <w:p w14:paraId="3B7CC8C2" w14:textId="248D4106" w:rsidR="004B40F0" w:rsidRPr="004B40F0" w:rsidRDefault="004B40F0" w:rsidP="007F65B5">
            <w:pPr>
              <w:tabs>
                <w:tab w:val="left" w:pos="180"/>
              </w:tabs>
              <w:spacing w:before="0" w:line="276" w:lineRule="auto"/>
              <w:contextualSpacing/>
              <w:jc w:val="right"/>
            </w:pPr>
            <w:r w:rsidRPr="004B40F0">
              <w:t>14,453,625</w:t>
            </w:r>
          </w:p>
        </w:tc>
        <w:tc>
          <w:tcPr>
            <w:tcW w:w="1517" w:type="dxa"/>
            <w:noWrap/>
            <w:vAlign w:val="bottom"/>
            <w:hideMark/>
          </w:tcPr>
          <w:p w14:paraId="3D2E9404" w14:textId="7185FC1C" w:rsidR="004B40F0" w:rsidRPr="004B40F0" w:rsidRDefault="004B40F0" w:rsidP="007F65B5">
            <w:pPr>
              <w:tabs>
                <w:tab w:val="left" w:pos="180"/>
              </w:tabs>
              <w:spacing w:before="0" w:line="276" w:lineRule="auto"/>
              <w:contextualSpacing/>
              <w:jc w:val="right"/>
            </w:pPr>
            <w:r w:rsidRPr="004B40F0">
              <w:t>1,473,565</w:t>
            </w:r>
          </w:p>
        </w:tc>
      </w:tr>
      <w:tr w:rsidR="004B40F0" w:rsidRPr="004B40F0" w14:paraId="33C8AEF9" w14:textId="77777777" w:rsidTr="001B6B25">
        <w:trPr>
          <w:trHeight w:val="290"/>
        </w:trPr>
        <w:tc>
          <w:tcPr>
            <w:tcW w:w="2448" w:type="dxa"/>
            <w:noWrap/>
            <w:vAlign w:val="bottom"/>
            <w:hideMark/>
          </w:tcPr>
          <w:p w14:paraId="473C25E9" w14:textId="77777777" w:rsidR="004B40F0" w:rsidRPr="004B40F0" w:rsidRDefault="004B40F0" w:rsidP="007F65B5">
            <w:pPr>
              <w:tabs>
                <w:tab w:val="left" w:pos="180"/>
              </w:tabs>
              <w:spacing w:before="0" w:line="276" w:lineRule="auto"/>
              <w:contextualSpacing/>
            </w:pPr>
            <w:r w:rsidRPr="004B40F0">
              <w:t>Oklahoma</w:t>
            </w:r>
          </w:p>
        </w:tc>
        <w:tc>
          <w:tcPr>
            <w:tcW w:w="1934" w:type="dxa"/>
            <w:noWrap/>
            <w:vAlign w:val="bottom"/>
            <w:hideMark/>
          </w:tcPr>
          <w:p w14:paraId="6987285E" w14:textId="0E8C800F" w:rsidR="004B40F0" w:rsidRPr="004B40F0" w:rsidRDefault="004B40F0" w:rsidP="007F65B5">
            <w:pPr>
              <w:tabs>
                <w:tab w:val="left" w:pos="180"/>
              </w:tabs>
              <w:spacing w:before="0" w:line="276" w:lineRule="auto"/>
              <w:contextualSpacing/>
              <w:jc w:val="right"/>
            </w:pPr>
            <w:r w:rsidRPr="004B40F0">
              <w:t>3,220,866</w:t>
            </w:r>
          </w:p>
        </w:tc>
        <w:tc>
          <w:tcPr>
            <w:tcW w:w="1565" w:type="dxa"/>
            <w:noWrap/>
            <w:vAlign w:val="bottom"/>
            <w:hideMark/>
          </w:tcPr>
          <w:p w14:paraId="01249E5B" w14:textId="4C8634D9" w:rsidR="004B40F0" w:rsidRPr="004B40F0" w:rsidRDefault="004B40F0" w:rsidP="007F65B5">
            <w:pPr>
              <w:tabs>
                <w:tab w:val="left" w:pos="180"/>
              </w:tabs>
              <w:spacing w:before="0" w:line="276" w:lineRule="auto"/>
              <w:contextualSpacing/>
              <w:jc w:val="right"/>
            </w:pPr>
            <w:r w:rsidRPr="004B40F0">
              <w:t>3,976,010</w:t>
            </w:r>
          </w:p>
        </w:tc>
        <w:tc>
          <w:tcPr>
            <w:tcW w:w="1886" w:type="dxa"/>
            <w:noWrap/>
            <w:vAlign w:val="bottom"/>
            <w:hideMark/>
          </w:tcPr>
          <w:p w14:paraId="74DBB45D" w14:textId="2F35912E" w:rsidR="004B40F0" w:rsidRPr="004B40F0" w:rsidRDefault="004B40F0" w:rsidP="007F65B5">
            <w:pPr>
              <w:tabs>
                <w:tab w:val="left" w:pos="180"/>
              </w:tabs>
              <w:spacing w:before="0" w:line="276" w:lineRule="auto"/>
              <w:contextualSpacing/>
              <w:jc w:val="right"/>
            </w:pPr>
            <w:r w:rsidRPr="004B40F0">
              <w:t>4,427,388</w:t>
            </w:r>
          </w:p>
        </w:tc>
        <w:tc>
          <w:tcPr>
            <w:tcW w:w="1517" w:type="dxa"/>
            <w:noWrap/>
            <w:vAlign w:val="bottom"/>
            <w:hideMark/>
          </w:tcPr>
          <w:p w14:paraId="2BA3538A" w14:textId="294ACCAB" w:rsidR="004B40F0" w:rsidRPr="004B40F0" w:rsidRDefault="004B40F0" w:rsidP="007F65B5">
            <w:pPr>
              <w:tabs>
                <w:tab w:val="left" w:pos="180"/>
              </w:tabs>
              <w:spacing w:before="0" w:line="276" w:lineRule="auto"/>
              <w:contextualSpacing/>
              <w:jc w:val="right"/>
            </w:pPr>
            <w:r w:rsidRPr="004B40F0">
              <w:t>451,378</w:t>
            </w:r>
          </w:p>
        </w:tc>
      </w:tr>
      <w:tr w:rsidR="004B40F0" w:rsidRPr="004B40F0" w14:paraId="1BF36E91" w14:textId="77777777" w:rsidTr="001B6B25">
        <w:trPr>
          <w:trHeight w:val="290"/>
        </w:trPr>
        <w:tc>
          <w:tcPr>
            <w:tcW w:w="2448" w:type="dxa"/>
            <w:noWrap/>
            <w:vAlign w:val="bottom"/>
            <w:hideMark/>
          </w:tcPr>
          <w:p w14:paraId="34ED5821" w14:textId="77777777" w:rsidR="004B40F0" w:rsidRPr="004B40F0" w:rsidRDefault="004B40F0" w:rsidP="007F65B5">
            <w:pPr>
              <w:tabs>
                <w:tab w:val="left" w:pos="180"/>
              </w:tabs>
              <w:spacing w:before="0" w:line="276" w:lineRule="auto"/>
              <w:contextualSpacing/>
            </w:pPr>
            <w:r w:rsidRPr="004B40F0">
              <w:t>Oregon</w:t>
            </w:r>
          </w:p>
        </w:tc>
        <w:tc>
          <w:tcPr>
            <w:tcW w:w="1934" w:type="dxa"/>
            <w:noWrap/>
            <w:vAlign w:val="bottom"/>
            <w:hideMark/>
          </w:tcPr>
          <w:p w14:paraId="105AC362" w14:textId="0202A363" w:rsidR="004B40F0" w:rsidRPr="004B40F0" w:rsidRDefault="004B40F0" w:rsidP="007F65B5">
            <w:pPr>
              <w:tabs>
                <w:tab w:val="left" w:pos="180"/>
              </w:tabs>
              <w:spacing w:before="0" w:line="276" w:lineRule="auto"/>
              <w:contextualSpacing/>
              <w:jc w:val="right"/>
            </w:pPr>
            <w:r w:rsidRPr="004B40F0">
              <w:t>3,811,828</w:t>
            </w:r>
          </w:p>
        </w:tc>
        <w:tc>
          <w:tcPr>
            <w:tcW w:w="1565" w:type="dxa"/>
            <w:noWrap/>
            <w:vAlign w:val="bottom"/>
            <w:hideMark/>
          </w:tcPr>
          <w:p w14:paraId="05062E78" w14:textId="2BC3F8E9" w:rsidR="004B40F0" w:rsidRPr="004B40F0" w:rsidRDefault="004B40F0" w:rsidP="007F65B5">
            <w:pPr>
              <w:tabs>
                <w:tab w:val="left" w:pos="180"/>
              </w:tabs>
              <w:spacing w:before="0" w:line="276" w:lineRule="auto"/>
              <w:contextualSpacing/>
              <w:jc w:val="right"/>
            </w:pPr>
            <w:r w:rsidRPr="004B40F0">
              <w:t>4,731,896</w:t>
            </w:r>
          </w:p>
        </w:tc>
        <w:tc>
          <w:tcPr>
            <w:tcW w:w="1886" w:type="dxa"/>
            <w:noWrap/>
            <w:vAlign w:val="bottom"/>
            <w:hideMark/>
          </w:tcPr>
          <w:p w14:paraId="593156FB" w14:textId="23AA2830" w:rsidR="004B40F0" w:rsidRPr="004B40F0" w:rsidRDefault="004B40F0" w:rsidP="007F65B5">
            <w:pPr>
              <w:tabs>
                <w:tab w:val="left" w:pos="180"/>
              </w:tabs>
              <w:spacing w:before="0" w:line="276" w:lineRule="auto"/>
              <w:contextualSpacing/>
              <w:jc w:val="right"/>
            </w:pPr>
            <w:r w:rsidRPr="004B40F0">
              <w:t>5,269,086</w:t>
            </w:r>
          </w:p>
        </w:tc>
        <w:tc>
          <w:tcPr>
            <w:tcW w:w="1517" w:type="dxa"/>
            <w:noWrap/>
            <w:vAlign w:val="bottom"/>
            <w:hideMark/>
          </w:tcPr>
          <w:p w14:paraId="54E2CD86" w14:textId="621A685C" w:rsidR="004B40F0" w:rsidRPr="004B40F0" w:rsidRDefault="004B40F0" w:rsidP="007F65B5">
            <w:pPr>
              <w:tabs>
                <w:tab w:val="left" w:pos="180"/>
              </w:tabs>
              <w:spacing w:before="0" w:line="276" w:lineRule="auto"/>
              <w:contextualSpacing/>
              <w:jc w:val="right"/>
            </w:pPr>
            <w:r w:rsidRPr="004B40F0">
              <w:t>537,190</w:t>
            </w:r>
          </w:p>
        </w:tc>
      </w:tr>
      <w:tr w:rsidR="004B40F0" w:rsidRPr="004B40F0" w14:paraId="206BC2C1" w14:textId="77777777" w:rsidTr="001B6B25">
        <w:trPr>
          <w:trHeight w:val="290"/>
        </w:trPr>
        <w:tc>
          <w:tcPr>
            <w:tcW w:w="2448" w:type="dxa"/>
            <w:noWrap/>
            <w:vAlign w:val="bottom"/>
            <w:hideMark/>
          </w:tcPr>
          <w:p w14:paraId="64E55ED4" w14:textId="77777777" w:rsidR="004B40F0" w:rsidRPr="004B40F0" w:rsidRDefault="004B40F0" w:rsidP="007F65B5">
            <w:pPr>
              <w:tabs>
                <w:tab w:val="left" w:pos="180"/>
              </w:tabs>
              <w:spacing w:before="0" w:line="276" w:lineRule="auto"/>
              <w:contextualSpacing/>
            </w:pPr>
            <w:r w:rsidRPr="004B40F0">
              <w:t>Pennsylvania</w:t>
            </w:r>
          </w:p>
        </w:tc>
        <w:tc>
          <w:tcPr>
            <w:tcW w:w="1934" w:type="dxa"/>
            <w:noWrap/>
            <w:vAlign w:val="bottom"/>
            <w:hideMark/>
          </w:tcPr>
          <w:p w14:paraId="4E73E705" w14:textId="0A7BC156" w:rsidR="004B40F0" w:rsidRPr="004B40F0" w:rsidRDefault="004B40F0" w:rsidP="007F65B5">
            <w:pPr>
              <w:tabs>
                <w:tab w:val="left" w:pos="180"/>
              </w:tabs>
              <w:spacing w:before="0" w:line="276" w:lineRule="auto"/>
              <w:contextualSpacing/>
              <w:jc w:val="right"/>
            </w:pPr>
            <w:r w:rsidRPr="004B40F0">
              <w:t>12,020,705</w:t>
            </w:r>
          </w:p>
        </w:tc>
        <w:tc>
          <w:tcPr>
            <w:tcW w:w="1565" w:type="dxa"/>
            <w:noWrap/>
            <w:vAlign w:val="bottom"/>
            <w:hideMark/>
          </w:tcPr>
          <w:p w14:paraId="4F729C42" w14:textId="57D26657" w:rsidR="004B40F0" w:rsidRPr="004B40F0" w:rsidRDefault="004B40F0" w:rsidP="007F65B5">
            <w:pPr>
              <w:tabs>
                <w:tab w:val="left" w:pos="180"/>
              </w:tabs>
              <w:spacing w:before="0" w:line="276" w:lineRule="auto"/>
              <w:contextualSpacing/>
              <w:jc w:val="right"/>
            </w:pPr>
            <w:r w:rsidRPr="004B40F0">
              <w:t>15,103,510</w:t>
            </w:r>
          </w:p>
        </w:tc>
        <w:tc>
          <w:tcPr>
            <w:tcW w:w="1886" w:type="dxa"/>
            <w:noWrap/>
            <w:vAlign w:val="bottom"/>
            <w:hideMark/>
          </w:tcPr>
          <w:p w14:paraId="7AE169F6" w14:textId="32B1064E" w:rsidR="004B40F0" w:rsidRPr="004B40F0" w:rsidRDefault="004B40F0" w:rsidP="007F65B5">
            <w:pPr>
              <w:tabs>
                <w:tab w:val="left" w:pos="180"/>
              </w:tabs>
              <w:spacing w:before="0" w:line="276" w:lineRule="auto"/>
              <w:contextualSpacing/>
              <w:jc w:val="right"/>
            </w:pPr>
            <w:r w:rsidRPr="004B40F0">
              <w:t>16,818,141</w:t>
            </w:r>
          </w:p>
        </w:tc>
        <w:tc>
          <w:tcPr>
            <w:tcW w:w="1517" w:type="dxa"/>
            <w:noWrap/>
            <w:vAlign w:val="bottom"/>
            <w:hideMark/>
          </w:tcPr>
          <w:p w14:paraId="34AB0857" w14:textId="0FABEA9C" w:rsidR="004B40F0" w:rsidRPr="004B40F0" w:rsidRDefault="004B40F0" w:rsidP="007F65B5">
            <w:pPr>
              <w:tabs>
                <w:tab w:val="left" w:pos="180"/>
              </w:tabs>
              <w:spacing w:before="0" w:line="276" w:lineRule="auto"/>
              <w:contextualSpacing/>
              <w:jc w:val="right"/>
            </w:pPr>
            <w:r w:rsidRPr="004B40F0">
              <w:t>1,714,631</w:t>
            </w:r>
          </w:p>
        </w:tc>
      </w:tr>
      <w:tr w:rsidR="004B40F0" w:rsidRPr="004B40F0" w14:paraId="30797476" w14:textId="77777777" w:rsidTr="001B6B25">
        <w:trPr>
          <w:trHeight w:val="290"/>
        </w:trPr>
        <w:tc>
          <w:tcPr>
            <w:tcW w:w="2448" w:type="dxa"/>
            <w:noWrap/>
            <w:vAlign w:val="bottom"/>
            <w:hideMark/>
          </w:tcPr>
          <w:p w14:paraId="611B3516" w14:textId="77777777" w:rsidR="004B40F0" w:rsidRPr="004B40F0" w:rsidRDefault="004B40F0" w:rsidP="007F65B5">
            <w:pPr>
              <w:tabs>
                <w:tab w:val="left" w:pos="180"/>
              </w:tabs>
              <w:spacing w:before="0" w:line="276" w:lineRule="auto"/>
              <w:contextualSpacing/>
            </w:pPr>
            <w:r w:rsidRPr="004B40F0">
              <w:t>Rhode Island</w:t>
            </w:r>
          </w:p>
        </w:tc>
        <w:tc>
          <w:tcPr>
            <w:tcW w:w="1934" w:type="dxa"/>
            <w:noWrap/>
            <w:vAlign w:val="bottom"/>
            <w:hideMark/>
          </w:tcPr>
          <w:p w14:paraId="6BD07810" w14:textId="22ABB86D"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379AED4E" w14:textId="0E4F488A"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4D8EADF7" w14:textId="6842A9A2"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75B4B465" w14:textId="27F50124" w:rsidR="004B40F0" w:rsidRPr="004B40F0" w:rsidRDefault="004B40F0" w:rsidP="007F65B5">
            <w:pPr>
              <w:tabs>
                <w:tab w:val="left" w:pos="180"/>
              </w:tabs>
              <w:spacing w:before="0" w:line="276" w:lineRule="auto"/>
              <w:contextualSpacing/>
              <w:jc w:val="right"/>
            </w:pPr>
            <w:r w:rsidRPr="004B40F0">
              <w:t>203,807</w:t>
            </w:r>
          </w:p>
        </w:tc>
      </w:tr>
      <w:tr w:rsidR="004B40F0" w:rsidRPr="004B40F0" w14:paraId="38B9E185" w14:textId="77777777" w:rsidTr="001B6B25">
        <w:trPr>
          <w:trHeight w:val="583"/>
        </w:trPr>
        <w:tc>
          <w:tcPr>
            <w:tcW w:w="2448" w:type="dxa"/>
            <w:noWrap/>
            <w:vAlign w:val="bottom"/>
            <w:hideMark/>
          </w:tcPr>
          <w:p w14:paraId="3E75B0C1" w14:textId="77777777" w:rsidR="004B40F0" w:rsidRPr="004B40F0" w:rsidRDefault="004B40F0" w:rsidP="007F65B5">
            <w:pPr>
              <w:tabs>
                <w:tab w:val="left" w:pos="180"/>
              </w:tabs>
              <w:spacing w:before="0" w:line="276" w:lineRule="auto"/>
              <w:contextualSpacing/>
            </w:pPr>
            <w:r w:rsidRPr="004B40F0">
              <w:t>South Carolina</w:t>
            </w:r>
          </w:p>
        </w:tc>
        <w:tc>
          <w:tcPr>
            <w:tcW w:w="1934" w:type="dxa"/>
            <w:noWrap/>
            <w:vAlign w:val="bottom"/>
            <w:hideMark/>
          </w:tcPr>
          <w:p w14:paraId="440AA671" w14:textId="258F9E83" w:rsidR="004B40F0" w:rsidRPr="004B40F0" w:rsidRDefault="004B40F0" w:rsidP="007F65B5">
            <w:pPr>
              <w:tabs>
                <w:tab w:val="left" w:pos="180"/>
              </w:tabs>
              <w:spacing w:before="0" w:line="276" w:lineRule="auto"/>
              <w:contextualSpacing/>
              <w:jc w:val="right"/>
            </w:pPr>
            <w:r w:rsidRPr="004B40F0">
              <w:t>4,751,289</w:t>
            </w:r>
          </w:p>
        </w:tc>
        <w:tc>
          <w:tcPr>
            <w:tcW w:w="1565" w:type="dxa"/>
            <w:noWrap/>
            <w:vAlign w:val="bottom"/>
            <w:hideMark/>
          </w:tcPr>
          <w:p w14:paraId="67A01E15" w14:textId="2BE6350E" w:rsidR="004B40F0" w:rsidRPr="004B40F0" w:rsidRDefault="004B40F0" w:rsidP="007F65B5">
            <w:pPr>
              <w:tabs>
                <w:tab w:val="left" w:pos="180"/>
              </w:tabs>
              <w:spacing w:before="0" w:line="276" w:lineRule="auto"/>
              <w:contextualSpacing/>
              <w:jc w:val="right"/>
            </w:pPr>
            <w:r w:rsidRPr="004B40F0">
              <w:t>5,876,753</w:t>
            </w:r>
          </w:p>
        </w:tc>
        <w:tc>
          <w:tcPr>
            <w:tcW w:w="1886" w:type="dxa"/>
            <w:noWrap/>
            <w:vAlign w:val="bottom"/>
            <w:hideMark/>
          </w:tcPr>
          <w:p w14:paraId="04AEEE17" w14:textId="1AF2D03E" w:rsidR="004B40F0" w:rsidRPr="004B40F0" w:rsidRDefault="004B40F0" w:rsidP="007F65B5">
            <w:pPr>
              <w:tabs>
                <w:tab w:val="left" w:pos="180"/>
              </w:tabs>
              <w:spacing w:before="0" w:line="276" w:lineRule="auto"/>
              <w:contextualSpacing/>
              <w:jc w:val="right"/>
            </w:pPr>
            <w:r w:rsidRPr="004B40F0">
              <w:t>6,543,913</w:t>
            </w:r>
          </w:p>
        </w:tc>
        <w:tc>
          <w:tcPr>
            <w:tcW w:w="1517" w:type="dxa"/>
            <w:noWrap/>
            <w:vAlign w:val="bottom"/>
            <w:hideMark/>
          </w:tcPr>
          <w:p w14:paraId="45F08F65" w14:textId="5637B687" w:rsidR="004B40F0" w:rsidRPr="004B40F0" w:rsidRDefault="004B40F0" w:rsidP="007F65B5">
            <w:pPr>
              <w:tabs>
                <w:tab w:val="left" w:pos="180"/>
              </w:tabs>
              <w:spacing w:before="0" w:line="276" w:lineRule="auto"/>
              <w:contextualSpacing/>
              <w:jc w:val="right"/>
            </w:pPr>
            <w:r w:rsidRPr="004B40F0">
              <w:t>667,160</w:t>
            </w:r>
          </w:p>
        </w:tc>
      </w:tr>
      <w:tr w:rsidR="004B40F0" w:rsidRPr="004B40F0" w14:paraId="205FF989" w14:textId="77777777" w:rsidTr="001B6B25">
        <w:trPr>
          <w:trHeight w:val="290"/>
        </w:trPr>
        <w:tc>
          <w:tcPr>
            <w:tcW w:w="2448" w:type="dxa"/>
            <w:noWrap/>
            <w:vAlign w:val="bottom"/>
            <w:hideMark/>
          </w:tcPr>
          <w:p w14:paraId="4E0D7E43" w14:textId="77777777" w:rsidR="004B40F0" w:rsidRPr="004B40F0" w:rsidRDefault="004B40F0" w:rsidP="007F65B5">
            <w:pPr>
              <w:tabs>
                <w:tab w:val="left" w:pos="180"/>
              </w:tabs>
              <w:spacing w:before="0" w:line="276" w:lineRule="auto"/>
              <w:contextualSpacing/>
            </w:pPr>
            <w:r w:rsidRPr="004B40F0">
              <w:t>South Dakota</w:t>
            </w:r>
          </w:p>
        </w:tc>
        <w:tc>
          <w:tcPr>
            <w:tcW w:w="1934" w:type="dxa"/>
            <w:noWrap/>
            <w:vAlign w:val="bottom"/>
            <w:hideMark/>
          </w:tcPr>
          <w:p w14:paraId="76B1AD19" w14:textId="7D43CE64"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194A9357" w14:textId="345A5BEF"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5D0342CD" w14:textId="68AC71E3"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61269647" w14:textId="40B6608C" w:rsidR="004B40F0" w:rsidRPr="004B40F0" w:rsidRDefault="004B40F0" w:rsidP="007F65B5">
            <w:pPr>
              <w:tabs>
                <w:tab w:val="left" w:pos="180"/>
              </w:tabs>
              <w:spacing w:before="0" w:line="276" w:lineRule="auto"/>
              <w:contextualSpacing/>
              <w:jc w:val="right"/>
            </w:pPr>
            <w:r w:rsidRPr="004B40F0">
              <w:t>203,807</w:t>
            </w:r>
          </w:p>
        </w:tc>
      </w:tr>
      <w:tr w:rsidR="004B40F0" w:rsidRPr="004B40F0" w14:paraId="2E8B36BE" w14:textId="77777777" w:rsidTr="001B6B25">
        <w:trPr>
          <w:trHeight w:val="290"/>
        </w:trPr>
        <w:tc>
          <w:tcPr>
            <w:tcW w:w="2448" w:type="dxa"/>
            <w:noWrap/>
            <w:vAlign w:val="bottom"/>
            <w:hideMark/>
          </w:tcPr>
          <w:p w14:paraId="1CF4CB26" w14:textId="77777777" w:rsidR="004B40F0" w:rsidRPr="004B40F0" w:rsidRDefault="004B40F0" w:rsidP="007F65B5">
            <w:pPr>
              <w:tabs>
                <w:tab w:val="left" w:pos="180"/>
              </w:tabs>
              <w:spacing w:before="0" w:line="276" w:lineRule="auto"/>
              <w:contextualSpacing/>
            </w:pPr>
            <w:r w:rsidRPr="004B40F0">
              <w:t>Tennessee</w:t>
            </w:r>
          </w:p>
        </w:tc>
        <w:tc>
          <w:tcPr>
            <w:tcW w:w="1934" w:type="dxa"/>
            <w:noWrap/>
            <w:vAlign w:val="bottom"/>
            <w:hideMark/>
          </w:tcPr>
          <w:p w14:paraId="76222421" w14:textId="10206705" w:rsidR="004B40F0" w:rsidRPr="004B40F0" w:rsidRDefault="004B40F0" w:rsidP="007F65B5">
            <w:pPr>
              <w:tabs>
                <w:tab w:val="left" w:pos="180"/>
              </w:tabs>
              <w:spacing w:before="0" w:line="276" w:lineRule="auto"/>
              <w:contextualSpacing/>
              <w:jc w:val="right"/>
            </w:pPr>
            <w:r w:rsidRPr="004B40F0">
              <w:t>5,826,854</w:t>
            </w:r>
          </w:p>
        </w:tc>
        <w:tc>
          <w:tcPr>
            <w:tcW w:w="1565" w:type="dxa"/>
            <w:noWrap/>
            <w:vAlign w:val="bottom"/>
            <w:hideMark/>
          </w:tcPr>
          <w:p w14:paraId="16D0F017" w14:textId="5FEFADBB" w:rsidR="004B40F0" w:rsidRPr="004B40F0" w:rsidRDefault="004B40F0" w:rsidP="007F65B5">
            <w:pPr>
              <w:tabs>
                <w:tab w:val="left" w:pos="180"/>
              </w:tabs>
              <w:spacing w:before="0" w:line="276" w:lineRule="auto"/>
              <w:contextualSpacing/>
              <w:jc w:val="right"/>
            </w:pPr>
            <w:r w:rsidRPr="004B40F0">
              <w:t>7,308,051</w:t>
            </w:r>
          </w:p>
        </w:tc>
        <w:tc>
          <w:tcPr>
            <w:tcW w:w="1886" w:type="dxa"/>
            <w:noWrap/>
            <w:vAlign w:val="bottom"/>
            <w:hideMark/>
          </w:tcPr>
          <w:p w14:paraId="68975D9F" w14:textId="658C1880" w:rsidR="004B40F0" w:rsidRPr="004B40F0" w:rsidRDefault="004B40F0" w:rsidP="007F65B5">
            <w:pPr>
              <w:tabs>
                <w:tab w:val="left" w:pos="180"/>
              </w:tabs>
              <w:spacing w:before="0" w:line="276" w:lineRule="auto"/>
              <w:contextualSpacing/>
              <w:jc w:val="right"/>
            </w:pPr>
            <w:r w:rsidRPr="004B40F0">
              <w:t>8,137,700</w:t>
            </w:r>
          </w:p>
        </w:tc>
        <w:tc>
          <w:tcPr>
            <w:tcW w:w="1517" w:type="dxa"/>
            <w:noWrap/>
            <w:vAlign w:val="bottom"/>
            <w:hideMark/>
          </w:tcPr>
          <w:p w14:paraId="11EF909B" w14:textId="4C580517" w:rsidR="004B40F0" w:rsidRPr="004B40F0" w:rsidRDefault="004B40F0" w:rsidP="007F65B5">
            <w:pPr>
              <w:tabs>
                <w:tab w:val="left" w:pos="180"/>
              </w:tabs>
              <w:spacing w:before="0" w:line="276" w:lineRule="auto"/>
              <w:contextualSpacing/>
              <w:jc w:val="right"/>
            </w:pPr>
            <w:r w:rsidRPr="004B40F0">
              <w:t>829,649</w:t>
            </w:r>
          </w:p>
        </w:tc>
      </w:tr>
      <w:tr w:rsidR="004B40F0" w:rsidRPr="004B40F0" w14:paraId="6D6DD25A" w14:textId="77777777" w:rsidTr="001B6B25">
        <w:trPr>
          <w:trHeight w:val="290"/>
        </w:trPr>
        <w:tc>
          <w:tcPr>
            <w:tcW w:w="2448" w:type="dxa"/>
            <w:noWrap/>
            <w:vAlign w:val="bottom"/>
            <w:hideMark/>
          </w:tcPr>
          <w:p w14:paraId="2DBFE5D9" w14:textId="77777777" w:rsidR="004B40F0" w:rsidRPr="004B40F0" w:rsidRDefault="004B40F0" w:rsidP="007F65B5">
            <w:pPr>
              <w:tabs>
                <w:tab w:val="left" w:pos="180"/>
              </w:tabs>
              <w:spacing w:before="0" w:line="276" w:lineRule="auto"/>
              <w:contextualSpacing/>
            </w:pPr>
            <w:r w:rsidRPr="004B40F0">
              <w:t>Texas</w:t>
            </w:r>
          </w:p>
        </w:tc>
        <w:tc>
          <w:tcPr>
            <w:tcW w:w="1934" w:type="dxa"/>
            <w:noWrap/>
            <w:vAlign w:val="bottom"/>
            <w:hideMark/>
          </w:tcPr>
          <w:p w14:paraId="35E192F8" w14:textId="02F53A43" w:rsidR="004B40F0" w:rsidRPr="004B40F0" w:rsidRDefault="004B40F0" w:rsidP="007F65B5">
            <w:pPr>
              <w:tabs>
                <w:tab w:val="left" w:pos="180"/>
              </w:tabs>
              <w:spacing w:before="0" w:line="276" w:lineRule="auto"/>
              <w:contextualSpacing/>
              <w:jc w:val="right"/>
            </w:pPr>
            <w:r w:rsidRPr="004B40F0">
              <w:t>19,616,741</w:t>
            </w:r>
          </w:p>
        </w:tc>
        <w:tc>
          <w:tcPr>
            <w:tcW w:w="1565" w:type="dxa"/>
            <w:noWrap/>
            <w:vAlign w:val="bottom"/>
            <w:hideMark/>
          </w:tcPr>
          <w:p w14:paraId="29D00578" w14:textId="77D36B58" w:rsidR="004B40F0" w:rsidRPr="004B40F0" w:rsidRDefault="004B40F0" w:rsidP="007F65B5">
            <w:pPr>
              <w:tabs>
                <w:tab w:val="left" w:pos="180"/>
              </w:tabs>
              <w:spacing w:before="0" w:line="276" w:lineRule="auto"/>
              <w:contextualSpacing/>
              <w:jc w:val="right"/>
            </w:pPr>
            <w:r w:rsidRPr="004B40F0">
              <w:t>24,506,552</w:t>
            </w:r>
          </w:p>
        </w:tc>
        <w:tc>
          <w:tcPr>
            <w:tcW w:w="1886" w:type="dxa"/>
            <w:noWrap/>
            <w:vAlign w:val="bottom"/>
            <w:hideMark/>
          </w:tcPr>
          <w:p w14:paraId="2C6E8A1D" w14:textId="58194CB2" w:rsidR="004B40F0" w:rsidRPr="004B40F0" w:rsidRDefault="004B40F0" w:rsidP="007F65B5">
            <w:pPr>
              <w:tabs>
                <w:tab w:val="left" w:pos="180"/>
              </w:tabs>
              <w:spacing w:before="0" w:line="276" w:lineRule="auto"/>
              <w:contextualSpacing/>
              <w:jc w:val="right"/>
            </w:pPr>
            <w:r w:rsidRPr="004B40F0">
              <w:t>27,288,666</w:t>
            </w:r>
          </w:p>
        </w:tc>
        <w:tc>
          <w:tcPr>
            <w:tcW w:w="1517" w:type="dxa"/>
            <w:noWrap/>
            <w:vAlign w:val="bottom"/>
            <w:hideMark/>
          </w:tcPr>
          <w:p w14:paraId="27B532E2" w14:textId="627B2A7E" w:rsidR="004B40F0" w:rsidRPr="004B40F0" w:rsidRDefault="004B40F0" w:rsidP="007F65B5">
            <w:pPr>
              <w:tabs>
                <w:tab w:val="left" w:pos="180"/>
              </w:tabs>
              <w:spacing w:before="0" w:line="276" w:lineRule="auto"/>
              <w:contextualSpacing/>
              <w:jc w:val="right"/>
            </w:pPr>
            <w:r w:rsidRPr="004B40F0">
              <w:t>2,782,114</w:t>
            </w:r>
          </w:p>
        </w:tc>
      </w:tr>
      <w:tr w:rsidR="004B40F0" w:rsidRPr="004B40F0" w14:paraId="1DBC7765" w14:textId="77777777" w:rsidTr="001B6B25">
        <w:trPr>
          <w:trHeight w:val="290"/>
        </w:trPr>
        <w:tc>
          <w:tcPr>
            <w:tcW w:w="2448" w:type="dxa"/>
            <w:noWrap/>
            <w:vAlign w:val="bottom"/>
            <w:hideMark/>
          </w:tcPr>
          <w:p w14:paraId="292BC720" w14:textId="77777777" w:rsidR="004B40F0" w:rsidRPr="004B40F0" w:rsidRDefault="004B40F0" w:rsidP="007F65B5">
            <w:pPr>
              <w:tabs>
                <w:tab w:val="left" w:pos="180"/>
              </w:tabs>
              <w:spacing w:before="0" w:line="276" w:lineRule="auto"/>
              <w:contextualSpacing/>
            </w:pPr>
            <w:r w:rsidRPr="004B40F0">
              <w:t>Utah</w:t>
            </w:r>
          </w:p>
        </w:tc>
        <w:tc>
          <w:tcPr>
            <w:tcW w:w="1934" w:type="dxa"/>
            <w:noWrap/>
            <w:vAlign w:val="bottom"/>
            <w:hideMark/>
          </w:tcPr>
          <w:p w14:paraId="0F82D6FE" w14:textId="43A19082" w:rsidR="004B40F0" w:rsidRPr="004B40F0" w:rsidRDefault="004B40F0" w:rsidP="007F65B5">
            <w:pPr>
              <w:tabs>
                <w:tab w:val="left" w:pos="180"/>
              </w:tabs>
              <w:spacing w:before="0" w:line="276" w:lineRule="auto"/>
              <w:contextualSpacing/>
              <w:jc w:val="right"/>
            </w:pPr>
            <w:r w:rsidRPr="004B40F0">
              <w:t>1,903,468</w:t>
            </w:r>
          </w:p>
        </w:tc>
        <w:tc>
          <w:tcPr>
            <w:tcW w:w="1565" w:type="dxa"/>
            <w:noWrap/>
            <w:vAlign w:val="bottom"/>
            <w:hideMark/>
          </w:tcPr>
          <w:p w14:paraId="297E82E0" w14:textId="11DE82A3" w:rsidR="004B40F0" w:rsidRPr="004B40F0" w:rsidRDefault="004B40F0" w:rsidP="007F65B5">
            <w:pPr>
              <w:tabs>
                <w:tab w:val="left" w:pos="180"/>
              </w:tabs>
              <w:spacing w:before="0" w:line="276" w:lineRule="auto"/>
              <w:contextualSpacing/>
              <w:jc w:val="right"/>
            </w:pPr>
            <w:r w:rsidRPr="004B40F0">
              <w:t>2,422,797</w:t>
            </w:r>
          </w:p>
        </w:tc>
        <w:tc>
          <w:tcPr>
            <w:tcW w:w="1886" w:type="dxa"/>
            <w:noWrap/>
            <w:vAlign w:val="bottom"/>
            <w:hideMark/>
          </w:tcPr>
          <w:p w14:paraId="756F927B" w14:textId="4881CDE9" w:rsidR="004B40F0" w:rsidRPr="004B40F0" w:rsidRDefault="004B40F0" w:rsidP="007F65B5">
            <w:pPr>
              <w:tabs>
                <w:tab w:val="left" w:pos="180"/>
              </w:tabs>
              <w:spacing w:before="0" w:line="276" w:lineRule="auto"/>
              <w:contextualSpacing/>
              <w:jc w:val="right"/>
            </w:pPr>
            <w:r w:rsidRPr="004B40F0">
              <w:t>2,697,846</w:t>
            </w:r>
          </w:p>
        </w:tc>
        <w:tc>
          <w:tcPr>
            <w:tcW w:w="1517" w:type="dxa"/>
            <w:noWrap/>
            <w:vAlign w:val="bottom"/>
            <w:hideMark/>
          </w:tcPr>
          <w:p w14:paraId="545360FC" w14:textId="45FA450F" w:rsidR="004B40F0" w:rsidRPr="004B40F0" w:rsidRDefault="004B40F0" w:rsidP="007F65B5">
            <w:pPr>
              <w:tabs>
                <w:tab w:val="left" w:pos="180"/>
              </w:tabs>
              <w:spacing w:before="0" w:line="276" w:lineRule="auto"/>
              <w:contextualSpacing/>
              <w:jc w:val="right"/>
            </w:pPr>
            <w:r w:rsidRPr="004B40F0">
              <w:t>275,049</w:t>
            </w:r>
          </w:p>
        </w:tc>
      </w:tr>
      <w:tr w:rsidR="004B40F0" w:rsidRPr="004B40F0" w14:paraId="4B0EAA8E" w14:textId="77777777" w:rsidTr="001B6B25">
        <w:trPr>
          <w:trHeight w:val="583"/>
        </w:trPr>
        <w:tc>
          <w:tcPr>
            <w:tcW w:w="2448" w:type="dxa"/>
            <w:noWrap/>
            <w:vAlign w:val="bottom"/>
            <w:hideMark/>
          </w:tcPr>
          <w:p w14:paraId="623D1AFB" w14:textId="77777777" w:rsidR="004B40F0" w:rsidRPr="004B40F0" w:rsidRDefault="004B40F0" w:rsidP="007F65B5">
            <w:pPr>
              <w:tabs>
                <w:tab w:val="left" w:pos="180"/>
              </w:tabs>
              <w:spacing w:before="0" w:line="276" w:lineRule="auto"/>
              <w:contextualSpacing/>
            </w:pPr>
            <w:r w:rsidRPr="004B40F0">
              <w:t>Vermont</w:t>
            </w:r>
          </w:p>
        </w:tc>
        <w:tc>
          <w:tcPr>
            <w:tcW w:w="1934" w:type="dxa"/>
            <w:noWrap/>
            <w:vAlign w:val="bottom"/>
            <w:hideMark/>
          </w:tcPr>
          <w:p w14:paraId="5D40FF5A" w14:textId="5D149D90"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2190F651" w14:textId="077BD13E"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51463400" w14:textId="6EFFE822"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0D45D525" w14:textId="4CE4800F" w:rsidR="004B40F0" w:rsidRPr="004B40F0" w:rsidRDefault="004B40F0" w:rsidP="007F65B5">
            <w:pPr>
              <w:tabs>
                <w:tab w:val="left" w:pos="180"/>
              </w:tabs>
              <w:spacing w:before="0" w:line="276" w:lineRule="auto"/>
              <w:contextualSpacing/>
              <w:jc w:val="right"/>
            </w:pPr>
            <w:r w:rsidRPr="004B40F0">
              <w:t>203,807</w:t>
            </w:r>
          </w:p>
        </w:tc>
      </w:tr>
      <w:tr w:rsidR="004B40F0" w:rsidRPr="004B40F0" w14:paraId="00C92C22" w14:textId="77777777" w:rsidTr="001B6B25">
        <w:trPr>
          <w:trHeight w:val="290"/>
        </w:trPr>
        <w:tc>
          <w:tcPr>
            <w:tcW w:w="2448" w:type="dxa"/>
            <w:noWrap/>
            <w:vAlign w:val="bottom"/>
            <w:hideMark/>
          </w:tcPr>
          <w:p w14:paraId="0CB1F9AF" w14:textId="77777777" w:rsidR="004B40F0" w:rsidRPr="004B40F0" w:rsidRDefault="004B40F0" w:rsidP="007F65B5">
            <w:pPr>
              <w:tabs>
                <w:tab w:val="left" w:pos="180"/>
              </w:tabs>
              <w:spacing w:before="0" w:line="276" w:lineRule="auto"/>
              <w:contextualSpacing/>
            </w:pPr>
            <w:r w:rsidRPr="004B40F0">
              <w:t>Virginia</w:t>
            </w:r>
          </w:p>
        </w:tc>
        <w:tc>
          <w:tcPr>
            <w:tcW w:w="1934" w:type="dxa"/>
            <w:noWrap/>
            <w:vAlign w:val="bottom"/>
            <w:hideMark/>
          </w:tcPr>
          <w:p w14:paraId="22C457DD" w14:textId="3DCB2DB9" w:rsidR="004B40F0" w:rsidRPr="004B40F0" w:rsidRDefault="004B40F0" w:rsidP="007F65B5">
            <w:pPr>
              <w:tabs>
                <w:tab w:val="left" w:pos="180"/>
              </w:tabs>
              <w:spacing w:before="0" w:line="276" w:lineRule="auto"/>
              <w:contextualSpacing/>
              <w:jc w:val="right"/>
            </w:pPr>
            <w:r w:rsidRPr="004B40F0">
              <w:t>6,964,085</w:t>
            </w:r>
          </w:p>
        </w:tc>
        <w:tc>
          <w:tcPr>
            <w:tcW w:w="1565" w:type="dxa"/>
            <w:noWrap/>
            <w:vAlign w:val="bottom"/>
            <w:hideMark/>
          </w:tcPr>
          <w:p w14:paraId="616B6FFB" w14:textId="1304C093" w:rsidR="004B40F0" w:rsidRPr="004B40F0" w:rsidRDefault="004B40F0" w:rsidP="007F65B5">
            <w:pPr>
              <w:tabs>
                <w:tab w:val="left" w:pos="180"/>
              </w:tabs>
              <w:spacing w:before="0" w:line="276" w:lineRule="auto"/>
              <w:contextualSpacing/>
              <w:jc w:val="right"/>
            </w:pPr>
            <w:r w:rsidRPr="004B40F0">
              <w:t>8,730,189</w:t>
            </w:r>
          </w:p>
        </w:tc>
        <w:tc>
          <w:tcPr>
            <w:tcW w:w="1886" w:type="dxa"/>
            <w:noWrap/>
            <w:vAlign w:val="bottom"/>
            <w:hideMark/>
          </w:tcPr>
          <w:p w14:paraId="71B3E0F3" w14:textId="4EE2DB69" w:rsidR="004B40F0" w:rsidRPr="004B40F0" w:rsidRDefault="004B40F0" w:rsidP="007F65B5">
            <w:pPr>
              <w:tabs>
                <w:tab w:val="left" w:pos="180"/>
              </w:tabs>
              <w:spacing w:before="0" w:line="276" w:lineRule="auto"/>
              <w:contextualSpacing/>
              <w:jc w:val="right"/>
            </w:pPr>
            <w:r w:rsidRPr="004B40F0">
              <w:t>9,721,287</w:t>
            </w:r>
          </w:p>
        </w:tc>
        <w:tc>
          <w:tcPr>
            <w:tcW w:w="1517" w:type="dxa"/>
            <w:noWrap/>
            <w:vAlign w:val="bottom"/>
            <w:hideMark/>
          </w:tcPr>
          <w:p w14:paraId="1CC9B248" w14:textId="036E6A00" w:rsidR="004B40F0" w:rsidRPr="004B40F0" w:rsidRDefault="004B40F0" w:rsidP="007F65B5">
            <w:pPr>
              <w:tabs>
                <w:tab w:val="left" w:pos="180"/>
              </w:tabs>
              <w:spacing w:before="0" w:line="276" w:lineRule="auto"/>
              <w:contextualSpacing/>
              <w:jc w:val="right"/>
            </w:pPr>
            <w:r w:rsidRPr="004B40F0">
              <w:t>991,098</w:t>
            </w:r>
          </w:p>
        </w:tc>
      </w:tr>
      <w:tr w:rsidR="004B40F0" w:rsidRPr="004B40F0" w14:paraId="304E7F5C" w14:textId="77777777" w:rsidTr="001B6B25">
        <w:trPr>
          <w:trHeight w:val="290"/>
        </w:trPr>
        <w:tc>
          <w:tcPr>
            <w:tcW w:w="2448" w:type="dxa"/>
            <w:noWrap/>
            <w:vAlign w:val="bottom"/>
            <w:hideMark/>
          </w:tcPr>
          <w:p w14:paraId="40AEBBC4" w14:textId="77777777" w:rsidR="004B40F0" w:rsidRPr="004B40F0" w:rsidRDefault="004B40F0" w:rsidP="007F65B5">
            <w:pPr>
              <w:tabs>
                <w:tab w:val="left" w:pos="180"/>
              </w:tabs>
              <w:spacing w:before="0" w:line="276" w:lineRule="auto"/>
              <w:contextualSpacing/>
            </w:pPr>
            <w:r w:rsidRPr="004B40F0">
              <w:t>Washington</w:t>
            </w:r>
          </w:p>
        </w:tc>
        <w:tc>
          <w:tcPr>
            <w:tcW w:w="1934" w:type="dxa"/>
            <w:noWrap/>
            <w:vAlign w:val="bottom"/>
            <w:hideMark/>
          </w:tcPr>
          <w:p w14:paraId="0A661684" w14:textId="1B24F34F" w:rsidR="004B40F0" w:rsidRPr="004B40F0" w:rsidRDefault="004B40F0" w:rsidP="007F65B5">
            <w:pPr>
              <w:tabs>
                <w:tab w:val="left" w:pos="180"/>
              </w:tabs>
              <w:spacing w:before="0" w:line="276" w:lineRule="auto"/>
              <w:contextualSpacing/>
              <w:jc w:val="right"/>
            </w:pPr>
            <w:r w:rsidRPr="004B40F0">
              <w:t>6,187,113</w:t>
            </w:r>
          </w:p>
        </w:tc>
        <w:tc>
          <w:tcPr>
            <w:tcW w:w="1565" w:type="dxa"/>
            <w:noWrap/>
            <w:vAlign w:val="bottom"/>
            <w:hideMark/>
          </w:tcPr>
          <w:p w14:paraId="097A6966" w14:textId="7CF1B0DC" w:rsidR="004B40F0" w:rsidRPr="004B40F0" w:rsidRDefault="004B40F0" w:rsidP="007F65B5">
            <w:pPr>
              <w:tabs>
                <w:tab w:val="left" w:pos="180"/>
              </w:tabs>
              <w:spacing w:before="0" w:line="276" w:lineRule="auto"/>
              <w:contextualSpacing/>
              <w:jc w:val="right"/>
            </w:pPr>
            <w:r w:rsidRPr="004B40F0">
              <w:t>7,745,173</w:t>
            </w:r>
          </w:p>
        </w:tc>
        <w:tc>
          <w:tcPr>
            <w:tcW w:w="1886" w:type="dxa"/>
            <w:noWrap/>
            <w:vAlign w:val="bottom"/>
            <w:hideMark/>
          </w:tcPr>
          <w:p w14:paraId="382A1E4F" w14:textId="25A6EC9E" w:rsidR="004B40F0" w:rsidRPr="004B40F0" w:rsidRDefault="004B40F0" w:rsidP="007F65B5">
            <w:pPr>
              <w:tabs>
                <w:tab w:val="left" w:pos="180"/>
              </w:tabs>
              <w:spacing w:before="0" w:line="276" w:lineRule="auto"/>
              <w:contextualSpacing/>
              <w:jc w:val="right"/>
            </w:pPr>
            <w:r w:rsidRPr="004B40F0">
              <w:t>8,624,446</w:t>
            </w:r>
          </w:p>
        </w:tc>
        <w:tc>
          <w:tcPr>
            <w:tcW w:w="1517" w:type="dxa"/>
            <w:noWrap/>
            <w:vAlign w:val="bottom"/>
            <w:hideMark/>
          </w:tcPr>
          <w:p w14:paraId="42D995A4" w14:textId="3F01A2C3" w:rsidR="004B40F0" w:rsidRPr="004B40F0" w:rsidRDefault="004B40F0" w:rsidP="007F65B5">
            <w:pPr>
              <w:tabs>
                <w:tab w:val="left" w:pos="180"/>
              </w:tabs>
              <w:spacing w:before="0" w:line="276" w:lineRule="auto"/>
              <w:contextualSpacing/>
              <w:jc w:val="right"/>
            </w:pPr>
            <w:r w:rsidRPr="004B40F0">
              <w:t>879,273</w:t>
            </w:r>
          </w:p>
        </w:tc>
      </w:tr>
      <w:tr w:rsidR="004B40F0" w:rsidRPr="004B40F0" w14:paraId="5587C164" w14:textId="77777777" w:rsidTr="001B6B25">
        <w:trPr>
          <w:trHeight w:val="290"/>
        </w:trPr>
        <w:tc>
          <w:tcPr>
            <w:tcW w:w="2448" w:type="dxa"/>
            <w:noWrap/>
            <w:vAlign w:val="bottom"/>
            <w:hideMark/>
          </w:tcPr>
          <w:p w14:paraId="4E78AA89" w14:textId="77777777" w:rsidR="004B40F0" w:rsidRPr="004B40F0" w:rsidRDefault="004B40F0" w:rsidP="007F65B5">
            <w:pPr>
              <w:tabs>
                <w:tab w:val="left" w:pos="180"/>
              </w:tabs>
              <w:spacing w:before="0" w:line="276" w:lineRule="auto"/>
              <w:contextualSpacing/>
            </w:pPr>
            <w:r w:rsidRPr="004B40F0">
              <w:t>West Virginia</w:t>
            </w:r>
          </w:p>
        </w:tc>
        <w:tc>
          <w:tcPr>
            <w:tcW w:w="1934" w:type="dxa"/>
            <w:noWrap/>
            <w:vAlign w:val="bottom"/>
            <w:hideMark/>
          </w:tcPr>
          <w:p w14:paraId="063339DE" w14:textId="41BE8F3D" w:rsidR="004B40F0" w:rsidRPr="004B40F0" w:rsidRDefault="004B40F0" w:rsidP="007F65B5">
            <w:pPr>
              <w:tabs>
                <w:tab w:val="left" w:pos="180"/>
              </w:tabs>
              <w:spacing w:before="0" w:line="276" w:lineRule="auto"/>
              <w:contextualSpacing/>
              <w:jc w:val="right"/>
            </w:pPr>
            <w:r w:rsidRPr="004B40F0">
              <w:t>1,802,255</w:t>
            </w:r>
          </w:p>
        </w:tc>
        <w:tc>
          <w:tcPr>
            <w:tcW w:w="1565" w:type="dxa"/>
            <w:noWrap/>
            <w:vAlign w:val="bottom"/>
            <w:hideMark/>
          </w:tcPr>
          <w:p w14:paraId="763FA2EE" w14:textId="346E047E" w:rsidR="004B40F0" w:rsidRPr="004B40F0" w:rsidRDefault="004B40F0" w:rsidP="007F65B5">
            <w:pPr>
              <w:tabs>
                <w:tab w:val="left" w:pos="180"/>
              </w:tabs>
              <w:spacing w:before="0" w:line="276" w:lineRule="auto"/>
              <w:contextualSpacing/>
              <w:jc w:val="right"/>
            </w:pPr>
            <w:r w:rsidRPr="004B40F0">
              <w:t>2,220,173</w:t>
            </w:r>
          </w:p>
        </w:tc>
        <w:tc>
          <w:tcPr>
            <w:tcW w:w="1886" w:type="dxa"/>
            <w:noWrap/>
            <w:vAlign w:val="bottom"/>
            <w:hideMark/>
          </w:tcPr>
          <w:p w14:paraId="025A87E4" w14:textId="09BCD77B" w:rsidR="004B40F0" w:rsidRPr="004B40F0" w:rsidRDefault="004B40F0" w:rsidP="007F65B5">
            <w:pPr>
              <w:tabs>
                <w:tab w:val="left" w:pos="180"/>
              </w:tabs>
              <w:spacing w:before="0" w:line="276" w:lineRule="auto"/>
              <w:contextualSpacing/>
              <w:jc w:val="right"/>
            </w:pPr>
            <w:r w:rsidRPr="004B40F0">
              <w:t>2,472,218</w:t>
            </w:r>
          </w:p>
        </w:tc>
        <w:tc>
          <w:tcPr>
            <w:tcW w:w="1517" w:type="dxa"/>
            <w:noWrap/>
            <w:vAlign w:val="bottom"/>
            <w:hideMark/>
          </w:tcPr>
          <w:p w14:paraId="661BDA04" w14:textId="0C152F17" w:rsidR="004B40F0" w:rsidRPr="004B40F0" w:rsidRDefault="004B40F0" w:rsidP="007F65B5">
            <w:pPr>
              <w:tabs>
                <w:tab w:val="left" w:pos="180"/>
              </w:tabs>
              <w:spacing w:before="0" w:line="276" w:lineRule="auto"/>
              <w:contextualSpacing/>
              <w:jc w:val="right"/>
            </w:pPr>
            <w:r w:rsidRPr="004B40F0">
              <w:t>252,045</w:t>
            </w:r>
          </w:p>
        </w:tc>
      </w:tr>
      <w:tr w:rsidR="004B40F0" w:rsidRPr="004B40F0" w14:paraId="5AEAA68C" w14:textId="77777777" w:rsidTr="001B6B25">
        <w:trPr>
          <w:trHeight w:val="290"/>
        </w:trPr>
        <w:tc>
          <w:tcPr>
            <w:tcW w:w="2448" w:type="dxa"/>
            <w:noWrap/>
            <w:vAlign w:val="bottom"/>
            <w:hideMark/>
          </w:tcPr>
          <w:p w14:paraId="5413066C" w14:textId="77777777" w:rsidR="004B40F0" w:rsidRPr="004B40F0" w:rsidRDefault="004B40F0" w:rsidP="007F65B5">
            <w:pPr>
              <w:tabs>
                <w:tab w:val="left" w:pos="180"/>
              </w:tabs>
              <w:spacing w:before="0" w:line="276" w:lineRule="auto"/>
              <w:contextualSpacing/>
            </w:pPr>
            <w:r w:rsidRPr="004B40F0">
              <w:t>Wisconsin</w:t>
            </w:r>
          </w:p>
        </w:tc>
        <w:tc>
          <w:tcPr>
            <w:tcW w:w="1934" w:type="dxa"/>
            <w:noWrap/>
            <w:vAlign w:val="bottom"/>
            <w:hideMark/>
          </w:tcPr>
          <w:p w14:paraId="78EA490E" w14:textId="062ADD13" w:rsidR="004B40F0" w:rsidRPr="004B40F0" w:rsidRDefault="004B40F0" w:rsidP="007F65B5">
            <w:pPr>
              <w:tabs>
                <w:tab w:val="left" w:pos="180"/>
              </w:tabs>
              <w:spacing w:before="0" w:line="276" w:lineRule="auto"/>
              <w:contextualSpacing/>
              <w:jc w:val="right"/>
            </w:pPr>
            <w:r w:rsidRPr="004B40F0">
              <w:t>5,224,183</w:t>
            </w:r>
          </w:p>
        </w:tc>
        <w:tc>
          <w:tcPr>
            <w:tcW w:w="1565" w:type="dxa"/>
            <w:noWrap/>
            <w:vAlign w:val="bottom"/>
            <w:hideMark/>
          </w:tcPr>
          <w:p w14:paraId="4F018689" w14:textId="1C545331" w:rsidR="004B40F0" w:rsidRPr="004B40F0" w:rsidRDefault="004B40F0" w:rsidP="007F65B5">
            <w:pPr>
              <w:tabs>
                <w:tab w:val="left" w:pos="180"/>
              </w:tabs>
              <w:spacing w:before="0" w:line="276" w:lineRule="auto"/>
              <w:contextualSpacing/>
              <w:jc w:val="right"/>
            </w:pPr>
            <w:r w:rsidRPr="004B40F0">
              <w:t>6,590,383</w:t>
            </w:r>
          </w:p>
        </w:tc>
        <w:tc>
          <w:tcPr>
            <w:tcW w:w="1886" w:type="dxa"/>
            <w:noWrap/>
            <w:vAlign w:val="bottom"/>
            <w:hideMark/>
          </w:tcPr>
          <w:p w14:paraId="089317B4" w14:textId="595AC9FF" w:rsidR="004B40F0" w:rsidRPr="004B40F0" w:rsidRDefault="004B40F0" w:rsidP="007F65B5">
            <w:pPr>
              <w:tabs>
                <w:tab w:val="left" w:pos="180"/>
              </w:tabs>
              <w:spacing w:before="0" w:line="276" w:lineRule="auto"/>
              <w:contextualSpacing/>
              <w:jc w:val="right"/>
            </w:pPr>
            <w:r w:rsidRPr="004B40F0">
              <w:t>7,338,559</w:t>
            </w:r>
          </w:p>
        </w:tc>
        <w:tc>
          <w:tcPr>
            <w:tcW w:w="1517" w:type="dxa"/>
            <w:noWrap/>
            <w:vAlign w:val="bottom"/>
            <w:hideMark/>
          </w:tcPr>
          <w:p w14:paraId="0E011761" w14:textId="379EB0A6" w:rsidR="004B40F0" w:rsidRPr="004B40F0" w:rsidRDefault="004B40F0" w:rsidP="007F65B5">
            <w:pPr>
              <w:tabs>
                <w:tab w:val="left" w:pos="180"/>
              </w:tabs>
              <w:spacing w:before="0" w:line="276" w:lineRule="auto"/>
              <w:contextualSpacing/>
              <w:jc w:val="right"/>
            </w:pPr>
            <w:r w:rsidRPr="004B40F0">
              <w:t>748,176</w:t>
            </w:r>
          </w:p>
        </w:tc>
      </w:tr>
      <w:tr w:rsidR="004B40F0" w:rsidRPr="004B40F0" w14:paraId="71B2E1CA" w14:textId="77777777" w:rsidTr="001B6B25">
        <w:trPr>
          <w:trHeight w:val="290"/>
        </w:trPr>
        <w:tc>
          <w:tcPr>
            <w:tcW w:w="2448" w:type="dxa"/>
            <w:noWrap/>
            <w:vAlign w:val="bottom"/>
            <w:hideMark/>
          </w:tcPr>
          <w:p w14:paraId="77043F8B" w14:textId="77777777" w:rsidR="004B40F0" w:rsidRPr="004B40F0" w:rsidRDefault="004B40F0" w:rsidP="007F65B5">
            <w:pPr>
              <w:tabs>
                <w:tab w:val="left" w:pos="180"/>
              </w:tabs>
              <w:spacing w:before="0" w:line="276" w:lineRule="auto"/>
              <w:contextualSpacing/>
            </w:pPr>
            <w:r w:rsidRPr="004B40F0">
              <w:t>Wyoming</w:t>
            </w:r>
          </w:p>
        </w:tc>
        <w:tc>
          <w:tcPr>
            <w:tcW w:w="1934" w:type="dxa"/>
            <w:noWrap/>
            <w:vAlign w:val="bottom"/>
            <w:hideMark/>
          </w:tcPr>
          <w:p w14:paraId="7906ACE8" w14:textId="31700735" w:rsidR="004B40F0" w:rsidRPr="004B40F0" w:rsidRDefault="004B40F0" w:rsidP="007F65B5">
            <w:pPr>
              <w:tabs>
                <w:tab w:val="left" w:pos="180"/>
              </w:tabs>
              <w:spacing w:before="0" w:line="276" w:lineRule="auto"/>
              <w:contextualSpacing/>
              <w:jc w:val="right"/>
            </w:pPr>
            <w:r w:rsidRPr="004B40F0">
              <w:t>1,432,424</w:t>
            </w:r>
          </w:p>
        </w:tc>
        <w:tc>
          <w:tcPr>
            <w:tcW w:w="1565" w:type="dxa"/>
            <w:noWrap/>
            <w:vAlign w:val="bottom"/>
            <w:hideMark/>
          </w:tcPr>
          <w:p w14:paraId="10243266" w14:textId="42CA5777" w:rsidR="004B40F0" w:rsidRPr="004B40F0" w:rsidRDefault="004B40F0" w:rsidP="007F65B5">
            <w:pPr>
              <w:tabs>
                <w:tab w:val="left" w:pos="180"/>
              </w:tabs>
              <w:spacing w:before="0" w:line="276" w:lineRule="auto"/>
              <w:contextualSpacing/>
              <w:jc w:val="right"/>
            </w:pPr>
            <w:r w:rsidRPr="004B40F0">
              <w:t>1,795,258</w:t>
            </w:r>
          </w:p>
        </w:tc>
        <w:tc>
          <w:tcPr>
            <w:tcW w:w="1886" w:type="dxa"/>
            <w:noWrap/>
            <w:vAlign w:val="bottom"/>
            <w:hideMark/>
          </w:tcPr>
          <w:p w14:paraId="57AE3F1B" w14:textId="3FCCA043" w:rsidR="004B40F0" w:rsidRPr="004B40F0" w:rsidRDefault="004B40F0" w:rsidP="007F65B5">
            <w:pPr>
              <w:tabs>
                <w:tab w:val="left" w:pos="180"/>
              </w:tabs>
              <w:spacing w:before="0" w:line="276" w:lineRule="auto"/>
              <w:contextualSpacing/>
              <w:jc w:val="right"/>
            </w:pPr>
            <w:r w:rsidRPr="004B40F0">
              <w:t>1,999,065</w:t>
            </w:r>
          </w:p>
        </w:tc>
        <w:tc>
          <w:tcPr>
            <w:tcW w:w="1517" w:type="dxa"/>
            <w:noWrap/>
            <w:vAlign w:val="bottom"/>
            <w:hideMark/>
          </w:tcPr>
          <w:p w14:paraId="52B7D6A9" w14:textId="624B2747" w:rsidR="004B40F0" w:rsidRPr="004B40F0" w:rsidRDefault="004B40F0" w:rsidP="007F65B5">
            <w:pPr>
              <w:tabs>
                <w:tab w:val="left" w:pos="180"/>
              </w:tabs>
              <w:spacing w:before="0" w:line="276" w:lineRule="auto"/>
              <w:contextualSpacing/>
              <w:jc w:val="right"/>
            </w:pPr>
            <w:r w:rsidRPr="004B40F0">
              <w:t>203,807</w:t>
            </w:r>
          </w:p>
        </w:tc>
      </w:tr>
      <w:tr w:rsidR="004B40F0" w:rsidRPr="004B40F0" w14:paraId="1AAE7DD9" w14:textId="77777777" w:rsidTr="001B6B25">
        <w:trPr>
          <w:trHeight w:val="290"/>
        </w:trPr>
        <w:tc>
          <w:tcPr>
            <w:tcW w:w="2448" w:type="dxa"/>
            <w:noWrap/>
            <w:vAlign w:val="bottom"/>
            <w:hideMark/>
          </w:tcPr>
          <w:p w14:paraId="768CFEC3" w14:textId="3363C55E" w:rsidR="004B40F0" w:rsidRPr="004B40F0" w:rsidRDefault="004B40F0" w:rsidP="007F65B5">
            <w:pPr>
              <w:tabs>
                <w:tab w:val="left" w:pos="180"/>
              </w:tabs>
              <w:spacing w:before="0" w:line="276" w:lineRule="auto"/>
              <w:contextualSpacing/>
            </w:pPr>
            <w:r w:rsidRPr="004B40F0">
              <w:rPr>
                <w:b/>
              </w:rPr>
              <w:t>Subtotal</w:t>
            </w:r>
          </w:p>
        </w:tc>
        <w:tc>
          <w:tcPr>
            <w:tcW w:w="1934" w:type="dxa"/>
            <w:noWrap/>
            <w:vAlign w:val="bottom"/>
            <w:hideMark/>
          </w:tcPr>
          <w:p w14:paraId="1A166CC3" w14:textId="6CF4E158" w:rsidR="004B40F0" w:rsidRPr="004B40F0" w:rsidRDefault="004B40F0" w:rsidP="007F65B5">
            <w:pPr>
              <w:tabs>
                <w:tab w:val="left" w:pos="180"/>
              </w:tabs>
              <w:spacing w:before="0" w:line="276" w:lineRule="auto"/>
              <w:contextualSpacing/>
              <w:jc w:val="right"/>
              <w:rPr>
                <w:b/>
              </w:rPr>
            </w:pPr>
            <w:r w:rsidRPr="004B40F0">
              <w:rPr>
                <w:b/>
                <w:bCs/>
              </w:rPr>
              <w:t>281,434,945</w:t>
            </w:r>
          </w:p>
        </w:tc>
        <w:tc>
          <w:tcPr>
            <w:tcW w:w="1565" w:type="dxa"/>
            <w:noWrap/>
            <w:vAlign w:val="bottom"/>
            <w:hideMark/>
          </w:tcPr>
          <w:p w14:paraId="69573A4C" w14:textId="0863ED6A" w:rsidR="004B40F0" w:rsidRPr="004B40F0" w:rsidRDefault="004B40F0" w:rsidP="007F65B5">
            <w:pPr>
              <w:tabs>
                <w:tab w:val="left" w:pos="180"/>
              </w:tabs>
              <w:spacing w:before="0" w:line="276" w:lineRule="auto"/>
              <w:contextualSpacing/>
              <w:jc w:val="right"/>
              <w:rPr>
                <w:b/>
              </w:rPr>
            </w:pPr>
            <w:r w:rsidRPr="004B40F0">
              <w:rPr>
                <w:b/>
              </w:rPr>
              <w:t>352,528,825</w:t>
            </w:r>
          </w:p>
        </w:tc>
        <w:tc>
          <w:tcPr>
            <w:tcW w:w="1886" w:type="dxa"/>
            <w:noWrap/>
            <w:vAlign w:val="bottom"/>
            <w:hideMark/>
          </w:tcPr>
          <w:p w14:paraId="52645E0F" w14:textId="5FF04470" w:rsidR="004B40F0" w:rsidRPr="004B40F0" w:rsidRDefault="004B40F0" w:rsidP="007F65B5">
            <w:pPr>
              <w:tabs>
                <w:tab w:val="left" w:pos="180"/>
              </w:tabs>
              <w:spacing w:before="0" w:line="276" w:lineRule="auto"/>
              <w:contextualSpacing/>
              <w:jc w:val="right"/>
              <w:rPr>
                <w:b/>
              </w:rPr>
            </w:pPr>
            <w:r w:rsidRPr="004B40F0">
              <w:rPr>
                <w:b/>
              </w:rPr>
              <w:t>392,549,768</w:t>
            </w:r>
          </w:p>
        </w:tc>
        <w:tc>
          <w:tcPr>
            <w:tcW w:w="1517" w:type="dxa"/>
            <w:noWrap/>
            <w:vAlign w:val="bottom"/>
            <w:hideMark/>
          </w:tcPr>
          <w:p w14:paraId="6F79473A" w14:textId="4C6E4EDA" w:rsidR="004B40F0" w:rsidRPr="004B40F0" w:rsidRDefault="004B40F0" w:rsidP="007F65B5">
            <w:pPr>
              <w:tabs>
                <w:tab w:val="left" w:pos="180"/>
              </w:tabs>
              <w:spacing w:before="0" w:line="276" w:lineRule="auto"/>
              <w:contextualSpacing/>
              <w:jc w:val="right"/>
              <w:rPr>
                <w:b/>
              </w:rPr>
            </w:pPr>
            <w:r w:rsidRPr="004B40F0">
              <w:rPr>
                <w:b/>
              </w:rPr>
              <w:t>40,020,943</w:t>
            </w:r>
          </w:p>
        </w:tc>
      </w:tr>
      <w:tr w:rsidR="004B40F0" w:rsidRPr="004B40F0" w14:paraId="7CE7CE52" w14:textId="77777777" w:rsidTr="001B6B25">
        <w:trPr>
          <w:trHeight w:val="290"/>
        </w:trPr>
        <w:tc>
          <w:tcPr>
            <w:tcW w:w="2448" w:type="dxa"/>
            <w:noWrap/>
            <w:vAlign w:val="bottom"/>
            <w:hideMark/>
          </w:tcPr>
          <w:p w14:paraId="331EB863" w14:textId="77777777" w:rsidR="004B40F0" w:rsidRPr="004B40F0" w:rsidRDefault="004B40F0" w:rsidP="007F65B5">
            <w:pPr>
              <w:tabs>
                <w:tab w:val="left" w:pos="180"/>
              </w:tabs>
              <w:spacing w:before="0" w:line="276" w:lineRule="auto"/>
              <w:contextualSpacing/>
            </w:pPr>
            <w:r w:rsidRPr="004B40F0">
              <w:t>American Samoa</w:t>
            </w:r>
          </w:p>
        </w:tc>
        <w:tc>
          <w:tcPr>
            <w:tcW w:w="1934" w:type="dxa"/>
            <w:noWrap/>
            <w:vAlign w:val="bottom"/>
            <w:hideMark/>
          </w:tcPr>
          <w:p w14:paraId="3C947D8A" w14:textId="62F95DBF" w:rsidR="004B40F0" w:rsidRPr="004B40F0" w:rsidRDefault="004B40F0" w:rsidP="007F65B5">
            <w:pPr>
              <w:tabs>
                <w:tab w:val="left" w:pos="180"/>
              </w:tabs>
              <w:spacing w:before="0" w:line="276" w:lineRule="auto"/>
              <w:contextualSpacing/>
              <w:jc w:val="right"/>
            </w:pPr>
            <w:r w:rsidRPr="004B40F0">
              <w:t>179,053</w:t>
            </w:r>
          </w:p>
        </w:tc>
        <w:tc>
          <w:tcPr>
            <w:tcW w:w="1565" w:type="dxa"/>
            <w:noWrap/>
            <w:vAlign w:val="bottom"/>
            <w:hideMark/>
          </w:tcPr>
          <w:p w14:paraId="27A0ED3A" w14:textId="56D6D6FA" w:rsidR="004B40F0" w:rsidRPr="004B40F0" w:rsidRDefault="004B40F0" w:rsidP="007F65B5">
            <w:pPr>
              <w:tabs>
                <w:tab w:val="left" w:pos="180"/>
              </w:tabs>
              <w:spacing w:before="0" w:line="276" w:lineRule="auto"/>
              <w:contextualSpacing/>
              <w:jc w:val="right"/>
            </w:pPr>
            <w:r w:rsidRPr="004B40F0">
              <w:t>224,407</w:t>
            </w:r>
          </w:p>
        </w:tc>
        <w:tc>
          <w:tcPr>
            <w:tcW w:w="1886" w:type="dxa"/>
            <w:noWrap/>
            <w:vAlign w:val="bottom"/>
            <w:hideMark/>
          </w:tcPr>
          <w:p w14:paraId="63B99898" w14:textId="6C8B51F0" w:rsidR="004B40F0" w:rsidRPr="004B40F0" w:rsidRDefault="004B40F0" w:rsidP="007F65B5">
            <w:pPr>
              <w:tabs>
                <w:tab w:val="left" w:pos="180"/>
              </w:tabs>
              <w:spacing w:before="0" w:line="276" w:lineRule="auto"/>
              <w:contextualSpacing/>
              <w:jc w:val="right"/>
            </w:pPr>
            <w:r w:rsidRPr="004B40F0">
              <w:t>249,883</w:t>
            </w:r>
          </w:p>
        </w:tc>
        <w:tc>
          <w:tcPr>
            <w:tcW w:w="1517" w:type="dxa"/>
            <w:noWrap/>
            <w:vAlign w:val="bottom"/>
            <w:hideMark/>
          </w:tcPr>
          <w:p w14:paraId="621FE6D8" w14:textId="42C22D75" w:rsidR="004B40F0" w:rsidRPr="004B40F0" w:rsidRDefault="004B40F0" w:rsidP="007F65B5">
            <w:pPr>
              <w:tabs>
                <w:tab w:val="left" w:pos="180"/>
              </w:tabs>
              <w:spacing w:before="0" w:line="276" w:lineRule="auto"/>
              <w:contextualSpacing/>
              <w:jc w:val="right"/>
            </w:pPr>
            <w:r w:rsidRPr="004B40F0">
              <w:t>25,476</w:t>
            </w:r>
          </w:p>
        </w:tc>
      </w:tr>
      <w:tr w:rsidR="003A13D6" w:rsidRPr="004B40F0" w14:paraId="7BB54339" w14:textId="77777777" w:rsidTr="001B6B25">
        <w:trPr>
          <w:trHeight w:val="290"/>
        </w:trPr>
        <w:tc>
          <w:tcPr>
            <w:tcW w:w="2448" w:type="dxa"/>
            <w:noWrap/>
            <w:vAlign w:val="bottom"/>
          </w:tcPr>
          <w:p w14:paraId="76915D60" w14:textId="25265817" w:rsidR="003A13D6" w:rsidRPr="004B40F0" w:rsidRDefault="003A13D6" w:rsidP="007F65B5">
            <w:pPr>
              <w:tabs>
                <w:tab w:val="left" w:pos="180"/>
              </w:tabs>
              <w:spacing w:before="0" w:line="276" w:lineRule="auto"/>
              <w:contextualSpacing/>
            </w:pPr>
            <w:r>
              <w:t>Guam</w:t>
            </w:r>
          </w:p>
        </w:tc>
        <w:tc>
          <w:tcPr>
            <w:tcW w:w="1934" w:type="dxa"/>
            <w:noWrap/>
            <w:vAlign w:val="bottom"/>
          </w:tcPr>
          <w:p w14:paraId="41B81107" w14:textId="3CF85E98" w:rsidR="003A13D6" w:rsidRPr="004B40F0" w:rsidRDefault="003A13D6" w:rsidP="007F65B5">
            <w:pPr>
              <w:tabs>
                <w:tab w:val="left" w:pos="180"/>
              </w:tabs>
              <w:spacing w:before="0" w:line="276" w:lineRule="auto"/>
              <w:contextualSpacing/>
              <w:jc w:val="right"/>
            </w:pPr>
            <w:r w:rsidRPr="004B40F0">
              <w:t>716,212</w:t>
            </w:r>
          </w:p>
        </w:tc>
        <w:tc>
          <w:tcPr>
            <w:tcW w:w="1565" w:type="dxa"/>
            <w:noWrap/>
            <w:vAlign w:val="bottom"/>
          </w:tcPr>
          <w:p w14:paraId="4D721BC6" w14:textId="1F51CA82" w:rsidR="003A13D6" w:rsidRPr="004B40F0" w:rsidRDefault="003A13D6" w:rsidP="007F65B5">
            <w:pPr>
              <w:tabs>
                <w:tab w:val="left" w:pos="180"/>
              </w:tabs>
              <w:spacing w:before="0" w:line="276" w:lineRule="auto"/>
              <w:contextualSpacing/>
              <w:jc w:val="right"/>
            </w:pPr>
            <w:r w:rsidRPr="004B40F0">
              <w:t>897,629</w:t>
            </w:r>
          </w:p>
        </w:tc>
        <w:tc>
          <w:tcPr>
            <w:tcW w:w="1886" w:type="dxa"/>
            <w:noWrap/>
            <w:vAlign w:val="bottom"/>
          </w:tcPr>
          <w:p w14:paraId="2DA059CA" w14:textId="1FD2962D" w:rsidR="003A13D6" w:rsidRPr="004B40F0" w:rsidRDefault="003A13D6" w:rsidP="007F65B5">
            <w:pPr>
              <w:tabs>
                <w:tab w:val="left" w:pos="180"/>
              </w:tabs>
              <w:spacing w:before="0" w:line="276" w:lineRule="auto"/>
              <w:contextualSpacing/>
              <w:jc w:val="right"/>
            </w:pPr>
            <w:r w:rsidRPr="004B40F0">
              <w:t>999,533</w:t>
            </w:r>
          </w:p>
        </w:tc>
        <w:tc>
          <w:tcPr>
            <w:tcW w:w="1517" w:type="dxa"/>
            <w:noWrap/>
            <w:vAlign w:val="bottom"/>
          </w:tcPr>
          <w:p w14:paraId="7BA17292" w14:textId="6CD7F19F" w:rsidR="003A13D6" w:rsidRPr="004B40F0" w:rsidRDefault="003A13D6" w:rsidP="007F65B5">
            <w:pPr>
              <w:tabs>
                <w:tab w:val="left" w:pos="180"/>
              </w:tabs>
              <w:spacing w:before="0" w:line="276" w:lineRule="auto"/>
              <w:contextualSpacing/>
              <w:jc w:val="right"/>
            </w:pPr>
            <w:r w:rsidRPr="004B40F0">
              <w:t>101,904</w:t>
            </w:r>
          </w:p>
        </w:tc>
      </w:tr>
      <w:tr w:rsidR="004B40F0" w:rsidRPr="004B40F0" w14:paraId="73B2C089" w14:textId="77777777" w:rsidTr="001B6B25">
        <w:trPr>
          <w:trHeight w:val="290"/>
        </w:trPr>
        <w:tc>
          <w:tcPr>
            <w:tcW w:w="2448" w:type="dxa"/>
            <w:noWrap/>
            <w:vAlign w:val="bottom"/>
            <w:hideMark/>
          </w:tcPr>
          <w:p w14:paraId="4BABB7B2" w14:textId="2C3797CA" w:rsidR="004B40F0" w:rsidRPr="004B40F0" w:rsidRDefault="004B40F0" w:rsidP="007F65B5">
            <w:pPr>
              <w:tabs>
                <w:tab w:val="left" w:pos="180"/>
              </w:tabs>
              <w:spacing w:before="0" w:line="276" w:lineRule="auto"/>
              <w:contextualSpacing/>
            </w:pPr>
            <w:r w:rsidRPr="004B40F0">
              <w:t>Northern Marinas</w:t>
            </w:r>
          </w:p>
        </w:tc>
        <w:tc>
          <w:tcPr>
            <w:tcW w:w="1934" w:type="dxa"/>
            <w:noWrap/>
            <w:vAlign w:val="bottom"/>
            <w:hideMark/>
          </w:tcPr>
          <w:p w14:paraId="15B2F332" w14:textId="48948FBF" w:rsidR="004B40F0" w:rsidRPr="004B40F0" w:rsidRDefault="003A13D6" w:rsidP="007F65B5">
            <w:pPr>
              <w:tabs>
                <w:tab w:val="left" w:pos="180"/>
              </w:tabs>
              <w:spacing w:before="0" w:line="276" w:lineRule="auto"/>
              <w:contextualSpacing/>
              <w:jc w:val="right"/>
            </w:pPr>
            <w:r w:rsidRPr="004B40F0">
              <w:t>179,053</w:t>
            </w:r>
          </w:p>
        </w:tc>
        <w:tc>
          <w:tcPr>
            <w:tcW w:w="1565" w:type="dxa"/>
            <w:noWrap/>
            <w:vAlign w:val="bottom"/>
            <w:hideMark/>
          </w:tcPr>
          <w:p w14:paraId="0D287C3D" w14:textId="7A9ED265" w:rsidR="004B40F0" w:rsidRPr="004B40F0" w:rsidRDefault="003A13D6" w:rsidP="007F65B5">
            <w:pPr>
              <w:tabs>
                <w:tab w:val="left" w:pos="180"/>
              </w:tabs>
              <w:spacing w:before="0" w:line="276" w:lineRule="auto"/>
              <w:contextualSpacing/>
              <w:jc w:val="right"/>
            </w:pPr>
            <w:r w:rsidRPr="004B40F0">
              <w:t>224,407</w:t>
            </w:r>
          </w:p>
        </w:tc>
        <w:tc>
          <w:tcPr>
            <w:tcW w:w="1886" w:type="dxa"/>
            <w:noWrap/>
            <w:vAlign w:val="bottom"/>
            <w:hideMark/>
          </w:tcPr>
          <w:p w14:paraId="6532F70A" w14:textId="590209FC" w:rsidR="004B40F0" w:rsidRPr="004B40F0" w:rsidRDefault="003A13D6" w:rsidP="007F65B5">
            <w:pPr>
              <w:tabs>
                <w:tab w:val="left" w:pos="180"/>
              </w:tabs>
              <w:spacing w:before="0" w:line="276" w:lineRule="auto"/>
              <w:contextualSpacing/>
              <w:jc w:val="right"/>
            </w:pPr>
            <w:r w:rsidRPr="004B40F0">
              <w:t>249,883</w:t>
            </w:r>
          </w:p>
        </w:tc>
        <w:tc>
          <w:tcPr>
            <w:tcW w:w="1517" w:type="dxa"/>
            <w:noWrap/>
            <w:vAlign w:val="bottom"/>
            <w:hideMark/>
          </w:tcPr>
          <w:p w14:paraId="6F3C3464" w14:textId="1E746ED0" w:rsidR="004B40F0" w:rsidRPr="004B40F0" w:rsidRDefault="003A13D6" w:rsidP="007F65B5">
            <w:pPr>
              <w:tabs>
                <w:tab w:val="left" w:pos="180"/>
              </w:tabs>
              <w:spacing w:before="0" w:line="276" w:lineRule="auto"/>
              <w:contextualSpacing/>
              <w:jc w:val="right"/>
            </w:pPr>
            <w:r w:rsidRPr="004B40F0">
              <w:t>25,476</w:t>
            </w:r>
          </w:p>
        </w:tc>
      </w:tr>
      <w:tr w:rsidR="004B40F0" w:rsidRPr="004B40F0" w14:paraId="6CF29EB9" w14:textId="77777777" w:rsidTr="001B6B25">
        <w:trPr>
          <w:trHeight w:val="290"/>
        </w:trPr>
        <w:tc>
          <w:tcPr>
            <w:tcW w:w="2448" w:type="dxa"/>
            <w:noWrap/>
            <w:vAlign w:val="bottom"/>
            <w:hideMark/>
          </w:tcPr>
          <w:p w14:paraId="2B912A4D" w14:textId="77777777" w:rsidR="004B40F0" w:rsidRPr="004B40F0" w:rsidRDefault="004B40F0" w:rsidP="007F65B5">
            <w:pPr>
              <w:tabs>
                <w:tab w:val="left" w:pos="180"/>
              </w:tabs>
              <w:spacing w:before="0" w:line="276" w:lineRule="auto"/>
              <w:contextualSpacing/>
            </w:pPr>
            <w:r w:rsidRPr="004B40F0">
              <w:t>Puerto Rico</w:t>
            </w:r>
          </w:p>
        </w:tc>
        <w:tc>
          <w:tcPr>
            <w:tcW w:w="1934" w:type="dxa"/>
            <w:noWrap/>
            <w:vAlign w:val="bottom"/>
            <w:hideMark/>
          </w:tcPr>
          <w:p w14:paraId="7B10A06A" w14:textId="72281F38" w:rsidR="004B40F0" w:rsidRPr="004B40F0" w:rsidRDefault="003A13D6" w:rsidP="007F65B5">
            <w:pPr>
              <w:tabs>
                <w:tab w:val="left" w:pos="180"/>
              </w:tabs>
              <w:spacing w:before="0" w:line="276" w:lineRule="auto"/>
              <w:contextualSpacing/>
              <w:jc w:val="right"/>
            </w:pPr>
            <w:r w:rsidRPr="004B40F0">
              <w:t>3,259,253</w:t>
            </w:r>
          </w:p>
        </w:tc>
        <w:tc>
          <w:tcPr>
            <w:tcW w:w="1565" w:type="dxa"/>
            <w:noWrap/>
            <w:vAlign w:val="bottom"/>
            <w:hideMark/>
          </w:tcPr>
          <w:p w14:paraId="47E6F78C" w14:textId="7D98D4D5" w:rsidR="004B40F0" w:rsidRPr="004B40F0" w:rsidRDefault="003A13D6" w:rsidP="007F65B5">
            <w:pPr>
              <w:tabs>
                <w:tab w:val="left" w:pos="180"/>
              </w:tabs>
              <w:spacing w:before="0" w:line="276" w:lineRule="auto"/>
              <w:contextualSpacing/>
              <w:jc w:val="right"/>
            </w:pPr>
            <w:r w:rsidRPr="004B40F0">
              <w:t>4,278,723</w:t>
            </w:r>
          </w:p>
        </w:tc>
        <w:tc>
          <w:tcPr>
            <w:tcW w:w="1886" w:type="dxa"/>
            <w:noWrap/>
            <w:vAlign w:val="bottom"/>
            <w:hideMark/>
          </w:tcPr>
          <w:p w14:paraId="02B38536" w14:textId="3FAB7D66" w:rsidR="004B40F0" w:rsidRPr="004B40F0" w:rsidRDefault="003A13D6" w:rsidP="007F65B5">
            <w:pPr>
              <w:tabs>
                <w:tab w:val="left" w:pos="180"/>
              </w:tabs>
              <w:spacing w:before="0" w:line="276" w:lineRule="auto"/>
              <w:contextualSpacing/>
              <w:jc w:val="right"/>
            </w:pPr>
            <w:r w:rsidRPr="004B40F0">
              <w:t>4,764,466</w:t>
            </w:r>
          </w:p>
        </w:tc>
        <w:tc>
          <w:tcPr>
            <w:tcW w:w="1517" w:type="dxa"/>
            <w:noWrap/>
            <w:vAlign w:val="bottom"/>
            <w:hideMark/>
          </w:tcPr>
          <w:p w14:paraId="3C0A29CE" w14:textId="7FA087FF" w:rsidR="004B40F0" w:rsidRPr="004B40F0" w:rsidRDefault="003A13D6" w:rsidP="007F65B5">
            <w:pPr>
              <w:tabs>
                <w:tab w:val="left" w:pos="180"/>
              </w:tabs>
              <w:spacing w:before="0" w:line="276" w:lineRule="auto"/>
              <w:contextualSpacing/>
              <w:jc w:val="right"/>
            </w:pPr>
            <w:r w:rsidRPr="004B40F0">
              <w:t>485,743</w:t>
            </w:r>
          </w:p>
        </w:tc>
      </w:tr>
      <w:tr w:rsidR="004B40F0" w:rsidRPr="004B40F0" w14:paraId="4AE7A256" w14:textId="77777777" w:rsidTr="001B6B25">
        <w:trPr>
          <w:trHeight w:val="290"/>
        </w:trPr>
        <w:tc>
          <w:tcPr>
            <w:tcW w:w="2448" w:type="dxa"/>
            <w:noWrap/>
            <w:vAlign w:val="bottom"/>
            <w:hideMark/>
          </w:tcPr>
          <w:p w14:paraId="32C01CB7" w14:textId="77777777" w:rsidR="004B40F0" w:rsidRPr="004B40F0" w:rsidRDefault="004B40F0" w:rsidP="007F65B5">
            <w:pPr>
              <w:tabs>
                <w:tab w:val="left" w:pos="180"/>
              </w:tabs>
              <w:spacing w:before="0" w:line="276" w:lineRule="auto"/>
              <w:contextualSpacing/>
            </w:pPr>
            <w:r w:rsidRPr="004B40F0">
              <w:t>Virgin Islands</w:t>
            </w:r>
          </w:p>
        </w:tc>
        <w:tc>
          <w:tcPr>
            <w:tcW w:w="1934" w:type="dxa"/>
            <w:noWrap/>
            <w:vAlign w:val="bottom"/>
            <w:hideMark/>
          </w:tcPr>
          <w:p w14:paraId="0F1A558D" w14:textId="05A687B4" w:rsidR="004B40F0" w:rsidRPr="004B40F0" w:rsidRDefault="003A13D6" w:rsidP="007F65B5">
            <w:pPr>
              <w:tabs>
                <w:tab w:val="left" w:pos="180"/>
              </w:tabs>
              <w:spacing w:before="0" w:line="276" w:lineRule="auto"/>
              <w:contextualSpacing/>
              <w:jc w:val="right"/>
            </w:pPr>
            <w:r w:rsidRPr="004B40F0">
              <w:t>716,212</w:t>
            </w:r>
          </w:p>
        </w:tc>
        <w:tc>
          <w:tcPr>
            <w:tcW w:w="1565" w:type="dxa"/>
            <w:noWrap/>
            <w:vAlign w:val="bottom"/>
            <w:hideMark/>
          </w:tcPr>
          <w:p w14:paraId="0050B720" w14:textId="7928532F" w:rsidR="004B40F0" w:rsidRPr="004B40F0" w:rsidRDefault="003A13D6" w:rsidP="007F65B5">
            <w:pPr>
              <w:tabs>
                <w:tab w:val="left" w:pos="180"/>
              </w:tabs>
              <w:spacing w:before="0" w:line="276" w:lineRule="auto"/>
              <w:contextualSpacing/>
              <w:jc w:val="right"/>
            </w:pPr>
            <w:r w:rsidRPr="004B40F0">
              <w:t>897,629</w:t>
            </w:r>
          </w:p>
        </w:tc>
        <w:tc>
          <w:tcPr>
            <w:tcW w:w="1886" w:type="dxa"/>
            <w:noWrap/>
            <w:vAlign w:val="bottom"/>
            <w:hideMark/>
          </w:tcPr>
          <w:p w14:paraId="338E033E" w14:textId="3DB54255" w:rsidR="004B40F0" w:rsidRPr="004B40F0" w:rsidRDefault="003A13D6" w:rsidP="007F65B5">
            <w:pPr>
              <w:tabs>
                <w:tab w:val="left" w:pos="180"/>
              </w:tabs>
              <w:spacing w:before="0" w:line="276" w:lineRule="auto"/>
              <w:contextualSpacing/>
              <w:jc w:val="right"/>
            </w:pPr>
            <w:r w:rsidRPr="004B40F0">
              <w:t>999,533</w:t>
            </w:r>
          </w:p>
        </w:tc>
        <w:tc>
          <w:tcPr>
            <w:tcW w:w="1517" w:type="dxa"/>
            <w:noWrap/>
            <w:vAlign w:val="bottom"/>
            <w:hideMark/>
          </w:tcPr>
          <w:p w14:paraId="6A1F3957" w14:textId="4080EE83" w:rsidR="004B40F0" w:rsidRPr="004B40F0" w:rsidRDefault="003A13D6" w:rsidP="007F65B5">
            <w:pPr>
              <w:tabs>
                <w:tab w:val="left" w:pos="180"/>
              </w:tabs>
              <w:spacing w:before="0" w:line="276" w:lineRule="auto"/>
              <w:contextualSpacing/>
              <w:jc w:val="right"/>
            </w:pPr>
            <w:r w:rsidRPr="004B40F0">
              <w:t>101,904</w:t>
            </w:r>
          </w:p>
        </w:tc>
      </w:tr>
      <w:tr w:rsidR="004B40F0" w:rsidRPr="004B40F0" w14:paraId="2A3D7FA4" w14:textId="77777777" w:rsidTr="001B6B25">
        <w:trPr>
          <w:trHeight w:val="290"/>
        </w:trPr>
        <w:tc>
          <w:tcPr>
            <w:tcW w:w="2448" w:type="dxa"/>
            <w:noWrap/>
            <w:vAlign w:val="bottom"/>
            <w:hideMark/>
          </w:tcPr>
          <w:p w14:paraId="334B8E04" w14:textId="2D4AE165" w:rsidR="004B40F0" w:rsidRPr="004B40F0" w:rsidRDefault="004B40F0" w:rsidP="007F65B5">
            <w:pPr>
              <w:tabs>
                <w:tab w:val="left" w:pos="180"/>
              </w:tabs>
              <w:spacing w:before="0" w:line="276" w:lineRule="auto"/>
              <w:contextualSpacing/>
            </w:pPr>
            <w:r w:rsidRPr="004B40F0">
              <w:rPr>
                <w:b/>
              </w:rPr>
              <w:t>Subtotal</w:t>
            </w:r>
          </w:p>
        </w:tc>
        <w:tc>
          <w:tcPr>
            <w:tcW w:w="1934" w:type="dxa"/>
            <w:noWrap/>
            <w:vAlign w:val="bottom"/>
            <w:hideMark/>
          </w:tcPr>
          <w:p w14:paraId="749401F2" w14:textId="521FCDA3" w:rsidR="004B40F0" w:rsidRPr="004B40F0" w:rsidRDefault="003A13D6" w:rsidP="007F65B5">
            <w:pPr>
              <w:tabs>
                <w:tab w:val="left" w:pos="180"/>
              </w:tabs>
              <w:spacing w:before="0" w:line="276" w:lineRule="auto"/>
              <w:contextualSpacing/>
              <w:jc w:val="right"/>
              <w:rPr>
                <w:b/>
              </w:rPr>
            </w:pPr>
            <w:r w:rsidRPr="004B40F0">
              <w:rPr>
                <w:b/>
                <w:bCs/>
              </w:rPr>
              <w:t>5,049,783</w:t>
            </w:r>
          </w:p>
        </w:tc>
        <w:tc>
          <w:tcPr>
            <w:tcW w:w="1565" w:type="dxa"/>
            <w:noWrap/>
            <w:vAlign w:val="bottom"/>
            <w:hideMark/>
          </w:tcPr>
          <w:p w14:paraId="6D1BA097" w14:textId="6BF2A289" w:rsidR="004B40F0" w:rsidRPr="004B40F0" w:rsidRDefault="004B40F0" w:rsidP="007F65B5">
            <w:pPr>
              <w:tabs>
                <w:tab w:val="left" w:pos="180"/>
              </w:tabs>
              <w:spacing w:before="0" w:line="276" w:lineRule="auto"/>
              <w:contextualSpacing/>
              <w:jc w:val="right"/>
              <w:rPr>
                <w:b/>
              </w:rPr>
            </w:pPr>
            <w:r w:rsidRPr="004B40F0">
              <w:rPr>
                <w:b/>
              </w:rPr>
              <w:t>6,522,795</w:t>
            </w:r>
          </w:p>
        </w:tc>
        <w:tc>
          <w:tcPr>
            <w:tcW w:w="1886" w:type="dxa"/>
            <w:noWrap/>
            <w:vAlign w:val="bottom"/>
            <w:hideMark/>
          </w:tcPr>
          <w:p w14:paraId="57ECAE79" w14:textId="2F1B5AEF" w:rsidR="004B40F0" w:rsidRPr="004B40F0" w:rsidRDefault="003A13D6" w:rsidP="007F65B5">
            <w:pPr>
              <w:tabs>
                <w:tab w:val="left" w:pos="180"/>
              </w:tabs>
              <w:spacing w:before="0" w:line="276" w:lineRule="auto"/>
              <w:contextualSpacing/>
              <w:jc w:val="right"/>
              <w:rPr>
                <w:b/>
              </w:rPr>
            </w:pPr>
            <w:r w:rsidRPr="004B40F0">
              <w:rPr>
                <w:b/>
                <w:bCs/>
              </w:rPr>
              <w:t>7,263,298</w:t>
            </w:r>
          </w:p>
        </w:tc>
        <w:tc>
          <w:tcPr>
            <w:tcW w:w="1517" w:type="dxa"/>
            <w:noWrap/>
            <w:vAlign w:val="bottom"/>
            <w:hideMark/>
          </w:tcPr>
          <w:p w14:paraId="2DEE4E45" w14:textId="097751DF" w:rsidR="004B40F0" w:rsidRPr="004B40F0" w:rsidRDefault="003A13D6" w:rsidP="007F65B5">
            <w:pPr>
              <w:tabs>
                <w:tab w:val="left" w:pos="180"/>
              </w:tabs>
              <w:spacing w:before="0" w:line="276" w:lineRule="auto"/>
              <w:contextualSpacing/>
              <w:jc w:val="right"/>
              <w:rPr>
                <w:b/>
              </w:rPr>
            </w:pPr>
            <w:r w:rsidRPr="004B40F0">
              <w:rPr>
                <w:b/>
                <w:bCs/>
              </w:rPr>
              <w:t>740,503</w:t>
            </w:r>
          </w:p>
        </w:tc>
      </w:tr>
      <w:tr w:rsidR="004B40F0" w:rsidRPr="004B40F0" w14:paraId="1D1CE5FF" w14:textId="77777777" w:rsidTr="001B6B25">
        <w:trPr>
          <w:trHeight w:val="290"/>
        </w:trPr>
        <w:tc>
          <w:tcPr>
            <w:tcW w:w="2448" w:type="dxa"/>
            <w:noWrap/>
            <w:vAlign w:val="bottom"/>
            <w:hideMark/>
          </w:tcPr>
          <w:p w14:paraId="14567080" w14:textId="77777777" w:rsidR="004B40F0" w:rsidRPr="004B40F0" w:rsidRDefault="004B40F0" w:rsidP="007F65B5">
            <w:pPr>
              <w:tabs>
                <w:tab w:val="left" w:pos="180"/>
              </w:tabs>
              <w:spacing w:before="0" w:line="276" w:lineRule="auto"/>
              <w:contextualSpacing/>
              <w:rPr>
                <w:b/>
              </w:rPr>
            </w:pPr>
            <w:r w:rsidRPr="004B40F0">
              <w:rPr>
                <w:b/>
              </w:rPr>
              <w:t>Total States/Territories</w:t>
            </w:r>
          </w:p>
        </w:tc>
        <w:tc>
          <w:tcPr>
            <w:tcW w:w="1934" w:type="dxa"/>
            <w:noWrap/>
            <w:vAlign w:val="bottom"/>
            <w:hideMark/>
          </w:tcPr>
          <w:p w14:paraId="5326A1A3" w14:textId="49EF53A4" w:rsidR="004B40F0" w:rsidRPr="004B40F0" w:rsidRDefault="003A13D6" w:rsidP="007F65B5">
            <w:pPr>
              <w:tabs>
                <w:tab w:val="left" w:pos="180"/>
              </w:tabs>
              <w:spacing w:before="0" w:line="276" w:lineRule="auto"/>
              <w:contextualSpacing/>
              <w:jc w:val="right"/>
              <w:rPr>
                <w:b/>
              </w:rPr>
            </w:pPr>
            <w:r w:rsidRPr="004B40F0">
              <w:rPr>
                <w:b/>
                <w:bCs/>
              </w:rPr>
              <w:t>286,484,728</w:t>
            </w:r>
          </w:p>
        </w:tc>
        <w:tc>
          <w:tcPr>
            <w:tcW w:w="1565" w:type="dxa"/>
            <w:noWrap/>
            <w:vAlign w:val="bottom"/>
            <w:hideMark/>
          </w:tcPr>
          <w:p w14:paraId="0C13BA77" w14:textId="2E43D35E" w:rsidR="004B40F0" w:rsidRPr="004B40F0" w:rsidRDefault="004B40F0" w:rsidP="007F65B5">
            <w:pPr>
              <w:tabs>
                <w:tab w:val="left" w:pos="180"/>
              </w:tabs>
              <w:spacing w:before="0" w:line="276" w:lineRule="auto"/>
              <w:contextualSpacing/>
              <w:jc w:val="right"/>
              <w:rPr>
                <w:b/>
              </w:rPr>
            </w:pPr>
            <w:r w:rsidRPr="004B40F0">
              <w:rPr>
                <w:b/>
              </w:rPr>
              <w:t>359,051,620</w:t>
            </w:r>
          </w:p>
        </w:tc>
        <w:tc>
          <w:tcPr>
            <w:tcW w:w="1886" w:type="dxa"/>
            <w:noWrap/>
            <w:vAlign w:val="bottom"/>
            <w:hideMark/>
          </w:tcPr>
          <w:p w14:paraId="6BE52F4F" w14:textId="426128EA" w:rsidR="004B40F0" w:rsidRPr="004B40F0" w:rsidRDefault="004B40F0" w:rsidP="007F65B5">
            <w:pPr>
              <w:tabs>
                <w:tab w:val="left" w:pos="180"/>
              </w:tabs>
              <w:spacing w:before="0" w:line="276" w:lineRule="auto"/>
              <w:contextualSpacing/>
              <w:jc w:val="right"/>
              <w:rPr>
                <w:b/>
              </w:rPr>
            </w:pPr>
            <w:r w:rsidRPr="004B40F0">
              <w:rPr>
                <w:b/>
              </w:rPr>
              <w:t>399,813,066</w:t>
            </w:r>
          </w:p>
        </w:tc>
        <w:tc>
          <w:tcPr>
            <w:tcW w:w="1517" w:type="dxa"/>
            <w:noWrap/>
            <w:vAlign w:val="bottom"/>
            <w:hideMark/>
          </w:tcPr>
          <w:p w14:paraId="5254DFDC" w14:textId="4AE22C54" w:rsidR="004B40F0" w:rsidRPr="004B40F0" w:rsidRDefault="004B40F0" w:rsidP="007F65B5">
            <w:pPr>
              <w:tabs>
                <w:tab w:val="left" w:pos="180"/>
              </w:tabs>
              <w:spacing w:before="0" w:line="276" w:lineRule="auto"/>
              <w:contextualSpacing/>
              <w:jc w:val="right"/>
              <w:rPr>
                <w:b/>
              </w:rPr>
            </w:pPr>
            <w:r w:rsidRPr="004B40F0">
              <w:rPr>
                <w:b/>
              </w:rPr>
              <w:t>40,761,446</w:t>
            </w:r>
          </w:p>
        </w:tc>
      </w:tr>
      <w:tr w:rsidR="004B40F0" w:rsidRPr="004B40F0" w14:paraId="75C23303" w14:textId="77777777" w:rsidTr="001B6B25">
        <w:trPr>
          <w:trHeight w:val="583"/>
        </w:trPr>
        <w:tc>
          <w:tcPr>
            <w:tcW w:w="2448" w:type="dxa"/>
            <w:noWrap/>
            <w:vAlign w:val="bottom"/>
            <w:hideMark/>
          </w:tcPr>
          <w:p w14:paraId="78B030C3" w14:textId="77777777" w:rsidR="004B40F0" w:rsidRPr="004B40F0" w:rsidRDefault="004B40F0" w:rsidP="007F65B5">
            <w:pPr>
              <w:tabs>
                <w:tab w:val="left" w:pos="180"/>
              </w:tabs>
              <w:spacing w:before="0" w:line="276" w:lineRule="auto"/>
              <w:contextualSpacing/>
            </w:pPr>
            <w:r w:rsidRPr="004B40F0">
              <w:t>Undistributed/1</w:t>
            </w:r>
          </w:p>
        </w:tc>
        <w:tc>
          <w:tcPr>
            <w:tcW w:w="1934" w:type="dxa"/>
            <w:noWrap/>
            <w:vAlign w:val="bottom"/>
            <w:hideMark/>
          </w:tcPr>
          <w:p w14:paraId="1A4BB3D6" w14:textId="555BE178" w:rsidR="004B40F0" w:rsidRPr="004B40F0" w:rsidRDefault="003A13D6" w:rsidP="007F65B5">
            <w:pPr>
              <w:tabs>
                <w:tab w:val="left" w:pos="180"/>
              </w:tabs>
              <w:spacing w:before="0" w:line="276" w:lineRule="auto"/>
              <w:contextualSpacing/>
              <w:jc w:val="right"/>
            </w:pPr>
            <w:r w:rsidRPr="004B40F0">
              <w:t>4,857,272</w:t>
            </w:r>
          </w:p>
        </w:tc>
        <w:tc>
          <w:tcPr>
            <w:tcW w:w="1565" w:type="dxa"/>
            <w:noWrap/>
            <w:vAlign w:val="bottom"/>
            <w:hideMark/>
          </w:tcPr>
          <w:p w14:paraId="653ECA1E" w14:textId="43FB694E" w:rsidR="004B40F0" w:rsidRPr="004B40F0" w:rsidRDefault="003A13D6" w:rsidP="007F65B5">
            <w:pPr>
              <w:tabs>
                <w:tab w:val="left" w:pos="180"/>
              </w:tabs>
              <w:spacing w:before="0" w:line="276" w:lineRule="auto"/>
              <w:contextualSpacing/>
              <w:jc w:val="right"/>
            </w:pPr>
            <w:r w:rsidRPr="004B40F0">
              <w:t>7,290,380</w:t>
            </w:r>
          </w:p>
        </w:tc>
        <w:tc>
          <w:tcPr>
            <w:tcW w:w="1886" w:type="dxa"/>
            <w:noWrap/>
            <w:vAlign w:val="bottom"/>
            <w:hideMark/>
          </w:tcPr>
          <w:p w14:paraId="34DCD5A3" w14:textId="6A3EF035" w:rsidR="004B40F0" w:rsidRPr="004B40F0" w:rsidRDefault="003A13D6" w:rsidP="007F65B5">
            <w:pPr>
              <w:tabs>
                <w:tab w:val="left" w:pos="180"/>
              </w:tabs>
              <w:spacing w:before="0" w:line="276" w:lineRule="auto"/>
              <w:contextualSpacing/>
              <w:jc w:val="right"/>
            </w:pPr>
            <w:r w:rsidRPr="004B40F0">
              <w:t>10,521,934</w:t>
            </w:r>
          </w:p>
        </w:tc>
        <w:tc>
          <w:tcPr>
            <w:tcW w:w="1517" w:type="dxa"/>
            <w:noWrap/>
            <w:vAlign w:val="bottom"/>
            <w:hideMark/>
          </w:tcPr>
          <w:p w14:paraId="16FCA7E8" w14:textId="7FC9DACB" w:rsidR="004B40F0" w:rsidRPr="004B40F0" w:rsidRDefault="004B40F0" w:rsidP="007F65B5">
            <w:pPr>
              <w:tabs>
                <w:tab w:val="left" w:pos="180"/>
              </w:tabs>
              <w:spacing w:before="0" w:line="276" w:lineRule="auto"/>
              <w:contextualSpacing/>
              <w:jc w:val="right"/>
            </w:pPr>
            <w:r w:rsidRPr="004B40F0">
              <w:t>3,231,554</w:t>
            </w:r>
          </w:p>
        </w:tc>
      </w:tr>
      <w:tr w:rsidR="004B40F0" w:rsidRPr="004B40F0" w14:paraId="6A07C613" w14:textId="77777777" w:rsidTr="001B6B25">
        <w:trPr>
          <w:trHeight w:val="583"/>
        </w:trPr>
        <w:tc>
          <w:tcPr>
            <w:tcW w:w="2448" w:type="dxa"/>
            <w:noWrap/>
            <w:vAlign w:val="bottom"/>
            <w:hideMark/>
          </w:tcPr>
          <w:p w14:paraId="362C0216" w14:textId="77777777" w:rsidR="004B40F0" w:rsidRPr="004B40F0" w:rsidRDefault="004B40F0" w:rsidP="007F65B5">
            <w:pPr>
              <w:tabs>
                <w:tab w:val="left" w:pos="180"/>
              </w:tabs>
              <w:spacing w:before="0" w:line="276" w:lineRule="auto"/>
              <w:contextualSpacing/>
              <w:rPr>
                <w:b/>
              </w:rPr>
            </w:pPr>
            <w:r w:rsidRPr="004B40F0">
              <w:rPr>
                <w:b/>
              </w:rPr>
              <w:t>TOTAL RESOURCES</w:t>
            </w:r>
          </w:p>
        </w:tc>
        <w:tc>
          <w:tcPr>
            <w:tcW w:w="1934" w:type="dxa"/>
            <w:noWrap/>
            <w:vAlign w:val="bottom"/>
            <w:hideMark/>
          </w:tcPr>
          <w:p w14:paraId="5158D38B" w14:textId="6D418548" w:rsidR="004B40F0" w:rsidRPr="004B40F0" w:rsidRDefault="003A13D6" w:rsidP="007F65B5">
            <w:pPr>
              <w:tabs>
                <w:tab w:val="left" w:pos="180"/>
              </w:tabs>
              <w:spacing w:before="0" w:line="276" w:lineRule="auto"/>
              <w:contextualSpacing/>
              <w:jc w:val="right"/>
              <w:rPr>
                <w:b/>
              </w:rPr>
            </w:pPr>
            <w:r w:rsidRPr="004B40F0">
              <w:rPr>
                <w:b/>
                <w:bCs/>
              </w:rPr>
              <w:t>291,342,000</w:t>
            </w:r>
          </w:p>
        </w:tc>
        <w:tc>
          <w:tcPr>
            <w:tcW w:w="1565" w:type="dxa"/>
            <w:noWrap/>
            <w:vAlign w:val="bottom"/>
            <w:hideMark/>
          </w:tcPr>
          <w:p w14:paraId="57B85542" w14:textId="59D6D2C7" w:rsidR="004B40F0" w:rsidRPr="004B40F0" w:rsidRDefault="004B40F0" w:rsidP="007F65B5">
            <w:pPr>
              <w:tabs>
                <w:tab w:val="left" w:pos="180"/>
              </w:tabs>
              <w:spacing w:before="0" w:line="276" w:lineRule="auto"/>
              <w:contextualSpacing/>
              <w:jc w:val="right"/>
              <w:rPr>
                <w:b/>
              </w:rPr>
            </w:pPr>
            <w:r w:rsidRPr="004B40F0">
              <w:rPr>
                <w:b/>
              </w:rPr>
              <w:t>366,342,000</w:t>
            </w:r>
          </w:p>
        </w:tc>
        <w:tc>
          <w:tcPr>
            <w:tcW w:w="1886" w:type="dxa"/>
            <w:noWrap/>
            <w:vAlign w:val="bottom"/>
            <w:hideMark/>
          </w:tcPr>
          <w:p w14:paraId="55ABB60B" w14:textId="1F3CAE9F" w:rsidR="004B40F0" w:rsidRPr="004B40F0" w:rsidRDefault="004B40F0" w:rsidP="007F65B5">
            <w:pPr>
              <w:tabs>
                <w:tab w:val="left" w:pos="180"/>
              </w:tabs>
              <w:spacing w:before="0" w:line="276" w:lineRule="auto"/>
              <w:contextualSpacing/>
              <w:jc w:val="right"/>
              <w:rPr>
                <w:b/>
              </w:rPr>
            </w:pPr>
            <w:r w:rsidRPr="004B40F0">
              <w:rPr>
                <w:b/>
              </w:rPr>
              <w:t>410,335,000</w:t>
            </w:r>
          </w:p>
        </w:tc>
        <w:tc>
          <w:tcPr>
            <w:tcW w:w="1517" w:type="dxa"/>
            <w:noWrap/>
            <w:vAlign w:val="bottom"/>
            <w:hideMark/>
          </w:tcPr>
          <w:p w14:paraId="3773A182" w14:textId="0B2E9FED" w:rsidR="004B40F0" w:rsidRPr="004B40F0" w:rsidRDefault="004B40F0" w:rsidP="007F65B5">
            <w:pPr>
              <w:tabs>
                <w:tab w:val="left" w:pos="180"/>
              </w:tabs>
              <w:spacing w:before="0" w:line="276" w:lineRule="auto"/>
              <w:contextualSpacing/>
              <w:jc w:val="right"/>
              <w:rPr>
                <w:b/>
              </w:rPr>
            </w:pPr>
            <w:r w:rsidRPr="004B40F0">
              <w:rPr>
                <w:b/>
              </w:rPr>
              <w:t>43,993,000</w:t>
            </w:r>
          </w:p>
        </w:tc>
      </w:tr>
    </w:tbl>
    <w:p w14:paraId="4A0828B3" w14:textId="241CD9CA" w:rsidR="005814A1" w:rsidRDefault="005814A1" w:rsidP="002F79F0">
      <w:pPr>
        <w:tabs>
          <w:tab w:val="left" w:pos="180"/>
        </w:tabs>
        <w:rPr>
          <w:sz w:val="18"/>
          <w:szCs w:val="18"/>
        </w:rPr>
      </w:pPr>
      <w:r w:rsidRPr="002E04A7">
        <w:rPr>
          <w:sz w:val="18"/>
          <w:szCs w:val="18"/>
        </w:rPr>
        <w:lastRenderedPageBreak/>
        <w:t>1/</w:t>
      </w:r>
      <w:r>
        <w:rPr>
          <w:sz w:val="18"/>
          <w:szCs w:val="18"/>
        </w:rPr>
        <w:t xml:space="preserve"> </w:t>
      </w:r>
      <w:r w:rsidR="00406743">
        <w:rPr>
          <w:sz w:val="18"/>
          <w:szCs w:val="18"/>
        </w:rPr>
        <w:t>Undistributed</w:t>
      </w:r>
      <w:r w:rsidRPr="00075D04">
        <w:rPr>
          <w:sz w:val="18"/>
          <w:szCs w:val="18"/>
        </w:rPr>
        <w:t>-</w:t>
      </w:r>
      <w:r>
        <w:rPr>
          <w:sz w:val="18"/>
          <w:szCs w:val="18"/>
        </w:rPr>
        <w:t xml:space="preserve"> </w:t>
      </w:r>
      <w:r w:rsidRPr="00075D04">
        <w:rPr>
          <w:sz w:val="18"/>
          <w:szCs w:val="18"/>
        </w:rPr>
        <w:t>Includes</w:t>
      </w:r>
      <w:r>
        <w:rPr>
          <w:sz w:val="18"/>
          <w:szCs w:val="18"/>
        </w:rPr>
        <w:t xml:space="preserve"> </w:t>
      </w:r>
      <w:r w:rsidRPr="00075D04">
        <w:rPr>
          <w:sz w:val="18"/>
          <w:szCs w:val="18"/>
        </w:rPr>
        <w:t>funds</w:t>
      </w:r>
      <w:r>
        <w:rPr>
          <w:sz w:val="18"/>
          <w:szCs w:val="18"/>
        </w:rPr>
        <w:t xml:space="preserve"> </w:t>
      </w:r>
      <w:r w:rsidRPr="00075D04">
        <w:rPr>
          <w:sz w:val="18"/>
          <w:szCs w:val="18"/>
        </w:rPr>
        <w:t>for</w:t>
      </w:r>
      <w:r>
        <w:rPr>
          <w:sz w:val="18"/>
          <w:szCs w:val="18"/>
        </w:rPr>
        <w:t xml:space="preserve"> </w:t>
      </w:r>
      <w:r w:rsidRPr="00075D04">
        <w:rPr>
          <w:sz w:val="18"/>
          <w:szCs w:val="18"/>
        </w:rPr>
        <w:t>Older</w:t>
      </w:r>
      <w:r>
        <w:rPr>
          <w:sz w:val="18"/>
          <w:szCs w:val="18"/>
        </w:rPr>
        <w:t xml:space="preserve"> </w:t>
      </w:r>
      <w:r w:rsidRPr="00075D04">
        <w:rPr>
          <w:sz w:val="18"/>
          <w:szCs w:val="18"/>
        </w:rPr>
        <w:t>American</w:t>
      </w:r>
      <w:r>
        <w:rPr>
          <w:sz w:val="18"/>
          <w:szCs w:val="18"/>
        </w:rPr>
        <w:t xml:space="preserve"> </w:t>
      </w:r>
      <w:r w:rsidRPr="00075D04">
        <w:rPr>
          <w:sz w:val="18"/>
          <w:szCs w:val="18"/>
        </w:rPr>
        <w:t>Act</w:t>
      </w:r>
      <w:r>
        <w:rPr>
          <w:sz w:val="18"/>
          <w:szCs w:val="18"/>
        </w:rPr>
        <w:t xml:space="preserve"> </w:t>
      </w:r>
      <w:r w:rsidRPr="00075D04">
        <w:rPr>
          <w:sz w:val="18"/>
          <w:szCs w:val="18"/>
        </w:rPr>
        <w:t>statutory</w:t>
      </w:r>
      <w:r>
        <w:rPr>
          <w:sz w:val="18"/>
          <w:szCs w:val="18"/>
        </w:rPr>
        <w:t xml:space="preserve"> </w:t>
      </w:r>
      <w:r w:rsidRPr="00075D04">
        <w:rPr>
          <w:sz w:val="18"/>
          <w:szCs w:val="18"/>
        </w:rPr>
        <w:t>requirements,</w:t>
      </w:r>
      <w:r>
        <w:rPr>
          <w:sz w:val="18"/>
          <w:szCs w:val="18"/>
        </w:rPr>
        <w:t xml:space="preserve"> </w:t>
      </w:r>
      <w:r w:rsidRPr="00075D04">
        <w:rPr>
          <w:sz w:val="18"/>
          <w:szCs w:val="18"/>
        </w:rPr>
        <w:t>including</w:t>
      </w:r>
      <w:r>
        <w:rPr>
          <w:sz w:val="18"/>
          <w:szCs w:val="18"/>
        </w:rPr>
        <w:t xml:space="preserve"> </w:t>
      </w:r>
      <w:r w:rsidRPr="00075D04">
        <w:rPr>
          <w:sz w:val="18"/>
          <w:szCs w:val="18"/>
        </w:rPr>
        <w:t>evaluation</w:t>
      </w:r>
      <w:r>
        <w:rPr>
          <w:sz w:val="18"/>
          <w:szCs w:val="18"/>
        </w:rPr>
        <w:t xml:space="preserve"> </w:t>
      </w:r>
      <w:r w:rsidRPr="00075D04">
        <w:rPr>
          <w:sz w:val="18"/>
          <w:szCs w:val="18"/>
        </w:rPr>
        <w:t>and</w:t>
      </w:r>
      <w:r>
        <w:rPr>
          <w:sz w:val="18"/>
          <w:szCs w:val="18"/>
        </w:rPr>
        <w:t xml:space="preserve"> </w:t>
      </w:r>
      <w:r w:rsidRPr="00075D04">
        <w:rPr>
          <w:sz w:val="18"/>
          <w:szCs w:val="18"/>
        </w:rPr>
        <w:t>disaster</w:t>
      </w:r>
      <w:r>
        <w:rPr>
          <w:sz w:val="18"/>
          <w:szCs w:val="18"/>
        </w:rPr>
        <w:t xml:space="preserve"> </w:t>
      </w:r>
      <w:r w:rsidRPr="00075D04">
        <w:rPr>
          <w:sz w:val="18"/>
          <w:szCs w:val="18"/>
        </w:rPr>
        <w:t>assistance;</w:t>
      </w:r>
      <w:r>
        <w:rPr>
          <w:sz w:val="18"/>
          <w:szCs w:val="18"/>
        </w:rPr>
        <w:t xml:space="preserve"> </w:t>
      </w:r>
      <w:r w:rsidRPr="00075D04">
        <w:rPr>
          <w:sz w:val="18"/>
          <w:szCs w:val="18"/>
        </w:rPr>
        <w:t>and</w:t>
      </w:r>
      <w:r>
        <w:rPr>
          <w:sz w:val="18"/>
          <w:szCs w:val="18"/>
        </w:rPr>
        <w:t xml:space="preserve"> </w:t>
      </w:r>
      <w:r w:rsidRPr="00075D04">
        <w:rPr>
          <w:sz w:val="18"/>
          <w:szCs w:val="18"/>
        </w:rPr>
        <w:t>grant</w:t>
      </w:r>
      <w:r>
        <w:rPr>
          <w:sz w:val="18"/>
          <w:szCs w:val="18"/>
        </w:rPr>
        <w:t xml:space="preserve"> </w:t>
      </w:r>
      <w:r w:rsidRPr="00075D04">
        <w:rPr>
          <w:sz w:val="18"/>
          <w:szCs w:val="18"/>
        </w:rPr>
        <w:t>and</w:t>
      </w:r>
      <w:r>
        <w:rPr>
          <w:sz w:val="18"/>
          <w:szCs w:val="18"/>
        </w:rPr>
        <w:t xml:space="preserve"> </w:t>
      </w:r>
      <w:r w:rsidRPr="00075D04">
        <w:rPr>
          <w:sz w:val="18"/>
          <w:szCs w:val="18"/>
        </w:rPr>
        <w:t>program</w:t>
      </w:r>
      <w:r>
        <w:rPr>
          <w:sz w:val="18"/>
          <w:szCs w:val="18"/>
        </w:rPr>
        <w:t xml:space="preserve"> </w:t>
      </w:r>
      <w:r w:rsidRPr="00075D04">
        <w:rPr>
          <w:sz w:val="18"/>
          <w:szCs w:val="18"/>
        </w:rPr>
        <w:t>reporting</w:t>
      </w:r>
      <w:r>
        <w:rPr>
          <w:sz w:val="18"/>
          <w:szCs w:val="18"/>
        </w:rPr>
        <w:t xml:space="preserve"> </w:t>
      </w:r>
      <w:r w:rsidRPr="00075D04">
        <w:rPr>
          <w:sz w:val="18"/>
          <w:szCs w:val="18"/>
        </w:rPr>
        <w:t>system</w:t>
      </w:r>
      <w:r>
        <w:rPr>
          <w:sz w:val="18"/>
          <w:szCs w:val="18"/>
        </w:rPr>
        <w:t xml:space="preserve"> </w:t>
      </w:r>
      <w:r w:rsidRPr="00075D04">
        <w:rPr>
          <w:sz w:val="18"/>
          <w:szCs w:val="18"/>
        </w:rPr>
        <w:t>costs,</w:t>
      </w:r>
      <w:r>
        <w:rPr>
          <w:sz w:val="18"/>
          <w:szCs w:val="18"/>
        </w:rPr>
        <w:t xml:space="preserve"> </w:t>
      </w:r>
      <w:r w:rsidRPr="00075D04">
        <w:rPr>
          <w:sz w:val="18"/>
          <w:szCs w:val="18"/>
        </w:rPr>
        <w:t>and</w:t>
      </w:r>
      <w:r>
        <w:rPr>
          <w:sz w:val="18"/>
          <w:szCs w:val="18"/>
        </w:rPr>
        <w:t xml:space="preserve"> </w:t>
      </w:r>
      <w:r w:rsidRPr="00075D04">
        <w:rPr>
          <w:sz w:val="18"/>
          <w:szCs w:val="18"/>
        </w:rPr>
        <w:t>innovation</w:t>
      </w:r>
      <w:r>
        <w:rPr>
          <w:sz w:val="18"/>
          <w:szCs w:val="18"/>
        </w:rPr>
        <w:t xml:space="preserve"> </w:t>
      </w:r>
      <w:r w:rsidRPr="00075D04">
        <w:rPr>
          <w:sz w:val="18"/>
          <w:szCs w:val="18"/>
        </w:rPr>
        <w:t>demonstration</w:t>
      </w:r>
      <w:r>
        <w:rPr>
          <w:sz w:val="18"/>
          <w:szCs w:val="18"/>
        </w:rPr>
        <w:t xml:space="preserve"> </w:t>
      </w:r>
      <w:r w:rsidRPr="00075D04">
        <w:rPr>
          <w:sz w:val="18"/>
          <w:szCs w:val="18"/>
        </w:rPr>
        <w:t>grants.</w:t>
      </w:r>
      <w:r>
        <w:rPr>
          <w:sz w:val="18"/>
          <w:szCs w:val="18"/>
        </w:rPr>
        <w:t xml:space="preserve"> </w:t>
      </w:r>
      <w:r w:rsidRPr="00075D04">
        <w:rPr>
          <w:sz w:val="18"/>
          <w:szCs w:val="18"/>
        </w:rPr>
        <w:t>Funds</w:t>
      </w:r>
      <w:r>
        <w:rPr>
          <w:sz w:val="18"/>
          <w:szCs w:val="18"/>
        </w:rPr>
        <w:t xml:space="preserve"> </w:t>
      </w:r>
      <w:r w:rsidRPr="00075D04">
        <w:rPr>
          <w:sz w:val="18"/>
          <w:szCs w:val="18"/>
        </w:rPr>
        <w:t>unused</w:t>
      </w:r>
      <w:r>
        <w:rPr>
          <w:sz w:val="18"/>
          <w:szCs w:val="18"/>
        </w:rPr>
        <w:t xml:space="preserve"> </w:t>
      </w:r>
      <w:r w:rsidRPr="00075D04">
        <w:rPr>
          <w:sz w:val="18"/>
          <w:szCs w:val="18"/>
        </w:rPr>
        <w:t>for</w:t>
      </w:r>
      <w:r>
        <w:rPr>
          <w:sz w:val="18"/>
          <w:szCs w:val="18"/>
        </w:rPr>
        <w:t xml:space="preserve"> </w:t>
      </w:r>
      <w:r w:rsidRPr="00075D04">
        <w:rPr>
          <w:sz w:val="18"/>
          <w:szCs w:val="18"/>
        </w:rPr>
        <w:t>these</w:t>
      </w:r>
      <w:r>
        <w:rPr>
          <w:sz w:val="18"/>
          <w:szCs w:val="18"/>
        </w:rPr>
        <w:t xml:space="preserve"> </w:t>
      </w:r>
      <w:r w:rsidRPr="00075D04">
        <w:rPr>
          <w:sz w:val="18"/>
          <w:szCs w:val="18"/>
        </w:rPr>
        <w:t>purposes</w:t>
      </w:r>
      <w:r>
        <w:rPr>
          <w:sz w:val="18"/>
          <w:szCs w:val="18"/>
        </w:rPr>
        <w:t xml:space="preserve"> </w:t>
      </w:r>
      <w:r w:rsidRPr="00075D04">
        <w:rPr>
          <w:sz w:val="18"/>
          <w:szCs w:val="18"/>
        </w:rPr>
        <w:t>at</w:t>
      </w:r>
      <w:r>
        <w:rPr>
          <w:sz w:val="18"/>
          <w:szCs w:val="18"/>
        </w:rPr>
        <w:t xml:space="preserve"> </w:t>
      </w:r>
      <w:r w:rsidRPr="00075D04">
        <w:rPr>
          <w:sz w:val="18"/>
          <w:szCs w:val="18"/>
        </w:rPr>
        <w:t>the</w:t>
      </w:r>
      <w:r>
        <w:rPr>
          <w:sz w:val="18"/>
          <w:szCs w:val="18"/>
        </w:rPr>
        <w:t xml:space="preserve"> </w:t>
      </w:r>
      <w:r w:rsidRPr="00075D04">
        <w:rPr>
          <w:sz w:val="18"/>
          <w:szCs w:val="18"/>
        </w:rPr>
        <w:t>end</w:t>
      </w:r>
      <w:r>
        <w:rPr>
          <w:sz w:val="18"/>
          <w:szCs w:val="18"/>
        </w:rPr>
        <w:t xml:space="preserve"> </w:t>
      </w:r>
      <w:r w:rsidRPr="00075D04">
        <w:rPr>
          <w:sz w:val="18"/>
          <w:szCs w:val="18"/>
        </w:rPr>
        <w:t>of</w:t>
      </w:r>
      <w:r>
        <w:rPr>
          <w:sz w:val="18"/>
          <w:szCs w:val="18"/>
        </w:rPr>
        <w:t xml:space="preserve"> </w:t>
      </w:r>
      <w:r w:rsidRPr="00075D04">
        <w:rPr>
          <w:sz w:val="18"/>
          <w:szCs w:val="18"/>
        </w:rPr>
        <w:t>the</w:t>
      </w:r>
      <w:r>
        <w:rPr>
          <w:sz w:val="18"/>
          <w:szCs w:val="18"/>
        </w:rPr>
        <w:t xml:space="preserve"> </w:t>
      </w:r>
      <w:r w:rsidRPr="00075D04">
        <w:rPr>
          <w:sz w:val="18"/>
          <w:szCs w:val="18"/>
        </w:rPr>
        <w:t>year</w:t>
      </w:r>
      <w:r>
        <w:rPr>
          <w:sz w:val="18"/>
          <w:szCs w:val="18"/>
        </w:rPr>
        <w:t xml:space="preserve"> </w:t>
      </w:r>
      <w:r w:rsidRPr="00075D04">
        <w:rPr>
          <w:sz w:val="18"/>
          <w:szCs w:val="18"/>
        </w:rPr>
        <w:t>are</w:t>
      </w:r>
      <w:r>
        <w:rPr>
          <w:sz w:val="18"/>
          <w:szCs w:val="18"/>
        </w:rPr>
        <w:t xml:space="preserve"> </w:t>
      </w:r>
      <w:r w:rsidRPr="00075D04">
        <w:rPr>
          <w:sz w:val="18"/>
          <w:szCs w:val="18"/>
        </w:rPr>
        <w:t>allocated</w:t>
      </w:r>
      <w:r>
        <w:rPr>
          <w:sz w:val="18"/>
          <w:szCs w:val="18"/>
        </w:rPr>
        <w:t xml:space="preserve"> </w:t>
      </w:r>
      <w:r w:rsidRPr="00075D04">
        <w:rPr>
          <w:sz w:val="18"/>
          <w:szCs w:val="18"/>
        </w:rPr>
        <w:t>to</w:t>
      </w:r>
      <w:r>
        <w:rPr>
          <w:sz w:val="18"/>
          <w:szCs w:val="18"/>
        </w:rPr>
        <w:t xml:space="preserve"> </w:t>
      </w:r>
      <w:r w:rsidRPr="00075D04">
        <w:rPr>
          <w:sz w:val="18"/>
          <w:szCs w:val="18"/>
        </w:rPr>
        <w:t>states.</w:t>
      </w:r>
      <w:r>
        <w:rPr>
          <w:sz w:val="18"/>
          <w:szCs w:val="18"/>
        </w:rPr>
        <w:br w:type="page"/>
      </w:r>
    </w:p>
    <w:p w14:paraId="360E44D4" w14:textId="77777777" w:rsidR="005814A1" w:rsidRDefault="005814A1" w:rsidP="005814A1">
      <w:pPr>
        <w:spacing w:before="0" w:after="200" w:line="276" w:lineRule="auto"/>
        <w:jc w:val="center"/>
        <w:rPr>
          <w:sz w:val="18"/>
          <w:szCs w:val="18"/>
        </w:rPr>
      </w:pPr>
      <w:r w:rsidRPr="00DC006D">
        <w:rPr>
          <w:b/>
          <w:sz w:val="20"/>
        </w:rPr>
        <w:lastRenderedPageBreak/>
        <w:t>DEPARTMENT</w:t>
      </w:r>
      <w:r>
        <w:rPr>
          <w:b/>
          <w:sz w:val="20"/>
        </w:rPr>
        <w:t xml:space="preserve"> </w:t>
      </w:r>
      <w:r w:rsidRPr="00DC006D">
        <w:rPr>
          <w:b/>
          <w:sz w:val="20"/>
        </w:rPr>
        <w:t>OF</w:t>
      </w:r>
      <w:r>
        <w:rPr>
          <w:b/>
          <w:sz w:val="20"/>
        </w:rPr>
        <w:t xml:space="preserve"> </w:t>
      </w:r>
      <w:r w:rsidRPr="00DC006D">
        <w:rPr>
          <w:b/>
          <w:sz w:val="20"/>
        </w:rPr>
        <w:t>HEALTH</w:t>
      </w:r>
      <w:r>
        <w:rPr>
          <w:b/>
          <w:sz w:val="20"/>
        </w:rPr>
        <w:t xml:space="preserve"> </w:t>
      </w:r>
      <w:r w:rsidRPr="00DC006D">
        <w:rPr>
          <w:b/>
          <w:sz w:val="20"/>
        </w:rPr>
        <w:t>AND</w:t>
      </w:r>
      <w:r>
        <w:rPr>
          <w:b/>
          <w:sz w:val="20"/>
        </w:rPr>
        <w:t xml:space="preserve"> </w:t>
      </w:r>
      <w:r w:rsidRPr="00DC006D">
        <w:rPr>
          <w:b/>
          <w:sz w:val="20"/>
        </w:rPr>
        <w:t>HUMAN</w:t>
      </w:r>
      <w:r>
        <w:rPr>
          <w:b/>
          <w:sz w:val="20"/>
        </w:rPr>
        <w:t xml:space="preserve"> </w:t>
      </w:r>
      <w:r w:rsidRPr="00DC006D">
        <w:rPr>
          <w:b/>
          <w:sz w:val="20"/>
        </w:rPr>
        <w:t>SERVICES</w:t>
      </w:r>
    </w:p>
    <w:p w14:paraId="5C733EC6" w14:textId="77777777" w:rsidR="005814A1" w:rsidRPr="00D115D4" w:rsidRDefault="005814A1" w:rsidP="005814A1">
      <w:pPr>
        <w:spacing w:before="0" w:after="200" w:line="276" w:lineRule="auto"/>
        <w:jc w:val="center"/>
        <w:rPr>
          <w:sz w:val="18"/>
          <w:szCs w:val="18"/>
        </w:rPr>
      </w:pPr>
      <w:r w:rsidRPr="00DC006D">
        <w:rPr>
          <w:b/>
          <w:sz w:val="20"/>
        </w:rPr>
        <w:t>ADMINISTRATION</w:t>
      </w:r>
      <w:r>
        <w:rPr>
          <w:b/>
          <w:sz w:val="20"/>
        </w:rPr>
        <w:t xml:space="preserve"> </w:t>
      </w:r>
      <w:r w:rsidRPr="00DC006D">
        <w:rPr>
          <w:b/>
          <w:sz w:val="20"/>
        </w:rPr>
        <w:t>FOR</w:t>
      </w:r>
      <w:r>
        <w:rPr>
          <w:b/>
          <w:sz w:val="20"/>
        </w:rPr>
        <w:t xml:space="preserve"> </w:t>
      </w:r>
      <w:r w:rsidRPr="00DC006D">
        <w:rPr>
          <w:b/>
          <w:sz w:val="20"/>
        </w:rPr>
        <w:t>COMMUNITY</w:t>
      </w:r>
      <w:r>
        <w:rPr>
          <w:b/>
          <w:sz w:val="20"/>
        </w:rPr>
        <w:t xml:space="preserve"> </w:t>
      </w:r>
      <w:r w:rsidRPr="00DC006D">
        <w:rPr>
          <w:b/>
          <w:sz w:val="20"/>
        </w:rPr>
        <w:t>LIVING</w:t>
      </w:r>
    </w:p>
    <w:p w14:paraId="4C3C0FE4"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ON</w:t>
      </w:r>
      <w:r>
        <w:rPr>
          <w:b/>
          <w:sz w:val="20"/>
        </w:rPr>
        <w:t xml:space="preserve"> </w:t>
      </w:r>
      <w:r w:rsidRPr="00DC006D">
        <w:rPr>
          <w:b/>
          <w:sz w:val="20"/>
        </w:rPr>
        <w:t>AGING</w:t>
      </w:r>
    </w:p>
    <w:p w14:paraId="373A6F20" w14:textId="77777777" w:rsidR="005814A1" w:rsidRPr="00DC006D" w:rsidRDefault="005814A1" w:rsidP="005814A1">
      <w:pPr>
        <w:spacing w:line="276" w:lineRule="auto"/>
        <w:contextualSpacing/>
        <w:rPr>
          <w:b/>
          <w:sz w:val="20"/>
        </w:rPr>
      </w:pPr>
    </w:p>
    <w:p w14:paraId="57C5FB89" w14:textId="4F80FF59" w:rsidR="005814A1" w:rsidRPr="00DC006D" w:rsidRDefault="005814A1" w:rsidP="005814A1">
      <w:pPr>
        <w:spacing w:line="276" w:lineRule="auto"/>
        <w:contextualSpacing/>
        <w:jc w:val="center"/>
        <w:rPr>
          <w:b/>
          <w:sz w:val="20"/>
        </w:rPr>
      </w:pPr>
      <w:r w:rsidRPr="00DC006D">
        <w:rPr>
          <w:b/>
          <w:sz w:val="20"/>
        </w:rPr>
        <w:t>FY</w:t>
      </w:r>
      <w:r>
        <w:rPr>
          <w:b/>
          <w:sz w:val="20"/>
        </w:rPr>
        <w:t xml:space="preserve"> </w:t>
      </w:r>
      <w:r w:rsidRPr="00DC006D">
        <w:rPr>
          <w:b/>
          <w:sz w:val="20"/>
        </w:rPr>
        <w:t>20</w:t>
      </w:r>
      <w:r>
        <w:rPr>
          <w:b/>
          <w:sz w:val="20"/>
        </w:rPr>
        <w:t>2</w:t>
      </w:r>
      <w:r w:rsidR="009E320B">
        <w:rPr>
          <w:b/>
          <w:sz w:val="20"/>
        </w:rPr>
        <w:t>4</w:t>
      </w:r>
      <w:r>
        <w:rPr>
          <w:b/>
          <w:sz w:val="20"/>
        </w:rPr>
        <w:t xml:space="preserve"> </w:t>
      </w:r>
      <w:r w:rsidRPr="00DC006D">
        <w:rPr>
          <w:b/>
          <w:sz w:val="20"/>
        </w:rPr>
        <w:t>DISCRETIONARY</w:t>
      </w:r>
      <w:r>
        <w:rPr>
          <w:b/>
          <w:sz w:val="20"/>
        </w:rPr>
        <w:t xml:space="preserve"> </w:t>
      </w:r>
      <w:r w:rsidRPr="00DC006D">
        <w:rPr>
          <w:b/>
          <w:sz w:val="20"/>
        </w:rPr>
        <w:t>STATE</w:t>
      </w:r>
      <w:r>
        <w:rPr>
          <w:b/>
          <w:sz w:val="20"/>
        </w:rPr>
        <w:t xml:space="preserve"> </w:t>
      </w:r>
      <w:r w:rsidRPr="00DC006D">
        <w:rPr>
          <w:b/>
          <w:sz w:val="20"/>
        </w:rPr>
        <w:t>FORMULA</w:t>
      </w:r>
      <w:r>
        <w:rPr>
          <w:b/>
          <w:sz w:val="20"/>
        </w:rPr>
        <w:t xml:space="preserve"> </w:t>
      </w:r>
      <w:r w:rsidRPr="00DC006D">
        <w:rPr>
          <w:b/>
          <w:sz w:val="20"/>
        </w:rPr>
        <w:t>GRANTS</w:t>
      </w:r>
    </w:p>
    <w:p w14:paraId="614F9999" w14:textId="5188A2CB" w:rsidR="005814A1" w:rsidRDefault="005814A1" w:rsidP="005814A1">
      <w:pPr>
        <w:spacing w:line="276" w:lineRule="auto"/>
        <w:contextualSpacing/>
        <w:jc w:val="center"/>
        <w:rPr>
          <w:sz w:val="20"/>
        </w:rPr>
      </w:pPr>
      <w:r w:rsidRPr="005C3599">
        <w:rPr>
          <w:sz w:val="20"/>
        </w:rPr>
        <w:t>PROGRAM/CFDA</w:t>
      </w:r>
      <w:r>
        <w:rPr>
          <w:sz w:val="20"/>
        </w:rPr>
        <w:t xml:space="preserve"> </w:t>
      </w:r>
      <w:r w:rsidRPr="005C3599">
        <w:rPr>
          <w:sz w:val="20"/>
        </w:rPr>
        <w:t>NUMBER:</w:t>
      </w:r>
      <w:r>
        <w:rPr>
          <w:sz w:val="20"/>
        </w:rPr>
        <w:t xml:space="preserve"> </w:t>
      </w:r>
      <w:r w:rsidRPr="005C3599">
        <w:rPr>
          <w:sz w:val="20"/>
        </w:rPr>
        <w:t>Nutrition</w:t>
      </w:r>
      <w:r>
        <w:rPr>
          <w:sz w:val="20"/>
        </w:rPr>
        <w:t xml:space="preserve"> </w:t>
      </w:r>
      <w:r w:rsidRPr="005C3599">
        <w:rPr>
          <w:sz w:val="20"/>
        </w:rPr>
        <w:t>Services</w:t>
      </w:r>
      <w:r>
        <w:rPr>
          <w:sz w:val="20"/>
        </w:rPr>
        <w:t xml:space="preserve"> </w:t>
      </w:r>
      <w:r w:rsidRPr="005C3599">
        <w:rPr>
          <w:sz w:val="20"/>
        </w:rPr>
        <w:t>Incentive</w:t>
      </w:r>
      <w:r>
        <w:rPr>
          <w:sz w:val="20"/>
        </w:rPr>
        <w:t xml:space="preserve"> </w:t>
      </w:r>
      <w:r w:rsidRPr="005C3599">
        <w:rPr>
          <w:sz w:val="20"/>
        </w:rPr>
        <w:t>Program</w:t>
      </w:r>
      <w:r>
        <w:rPr>
          <w:sz w:val="20"/>
        </w:rPr>
        <w:t xml:space="preserve"> </w:t>
      </w:r>
      <w:r w:rsidRPr="005C3599">
        <w:rPr>
          <w:sz w:val="20"/>
        </w:rPr>
        <w:t>(CFDA</w:t>
      </w:r>
      <w:r>
        <w:rPr>
          <w:sz w:val="20"/>
        </w:rPr>
        <w:t xml:space="preserve"> </w:t>
      </w:r>
      <w:r w:rsidRPr="005C3599">
        <w:rPr>
          <w:sz w:val="20"/>
        </w:rPr>
        <w:t>93.053)</w:t>
      </w:r>
    </w:p>
    <w:tbl>
      <w:tblPr>
        <w:tblStyle w:val="TableGrid23"/>
        <w:tblW w:w="0" w:type="auto"/>
        <w:tblInd w:w="0" w:type="dxa"/>
        <w:tblLook w:val="04A0" w:firstRow="1" w:lastRow="0" w:firstColumn="1" w:lastColumn="0" w:noHBand="0" w:noVBand="1"/>
      </w:tblPr>
      <w:tblGrid>
        <w:gridCol w:w="2147"/>
        <w:gridCol w:w="1982"/>
        <w:gridCol w:w="1603"/>
        <w:gridCol w:w="1933"/>
        <w:gridCol w:w="1685"/>
      </w:tblGrid>
      <w:tr w:rsidR="00681662" w:rsidRPr="00681662" w14:paraId="1F5E87EF" w14:textId="77777777" w:rsidTr="00352CD8">
        <w:trPr>
          <w:trHeight w:val="780"/>
          <w:tblHeader/>
        </w:trPr>
        <w:tc>
          <w:tcPr>
            <w:tcW w:w="2147" w:type="dxa"/>
            <w:noWrap/>
            <w:vAlign w:val="center"/>
            <w:hideMark/>
          </w:tcPr>
          <w:p w14:paraId="26624095" w14:textId="77777777" w:rsidR="00681662" w:rsidRPr="00681662" w:rsidRDefault="00681662" w:rsidP="0096403D">
            <w:pPr>
              <w:spacing w:line="276" w:lineRule="auto"/>
              <w:contextualSpacing/>
              <w:rPr>
                <w:b/>
              </w:rPr>
            </w:pPr>
            <w:r w:rsidRPr="00681662">
              <w:rPr>
                <w:b/>
              </w:rPr>
              <w:t>STATE/TERRITORY</w:t>
            </w:r>
          </w:p>
        </w:tc>
        <w:tc>
          <w:tcPr>
            <w:tcW w:w="1982" w:type="dxa"/>
            <w:noWrap/>
            <w:vAlign w:val="center"/>
            <w:hideMark/>
          </w:tcPr>
          <w:p w14:paraId="22545CA9" w14:textId="77777777" w:rsidR="00681662" w:rsidRPr="00681662" w:rsidRDefault="00681662" w:rsidP="00396908">
            <w:pPr>
              <w:spacing w:line="276" w:lineRule="auto"/>
              <w:contextualSpacing/>
              <w:jc w:val="center"/>
              <w:rPr>
                <w:b/>
              </w:rPr>
            </w:pPr>
            <w:r w:rsidRPr="00681662">
              <w:rPr>
                <w:b/>
              </w:rPr>
              <w:t>FY 2022 Final/1</w:t>
            </w:r>
          </w:p>
        </w:tc>
        <w:tc>
          <w:tcPr>
            <w:tcW w:w="1603" w:type="dxa"/>
            <w:vAlign w:val="center"/>
            <w:hideMark/>
          </w:tcPr>
          <w:p w14:paraId="197392A4" w14:textId="77777777" w:rsidR="00681662" w:rsidRPr="00681662" w:rsidRDefault="00681662" w:rsidP="00396908">
            <w:pPr>
              <w:spacing w:line="276" w:lineRule="auto"/>
              <w:contextualSpacing/>
              <w:jc w:val="center"/>
              <w:rPr>
                <w:b/>
              </w:rPr>
            </w:pPr>
            <w:r w:rsidRPr="00681662">
              <w:rPr>
                <w:b/>
              </w:rPr>
              <w:t>FY 2023 Enacted</w:t>
            </w:r>
          </w:p>
        </w:tc>
        <w:tc>
          <w:tcPr>
            <w:tcW w:w="1933" w:type="dxa"/>
            <w:vAlign w:val="center"/>
            <w:hideMark/>
          </w:tcPr>
          <w:p w14:paraId="01CD6FDA" w14:textId="77777777" w:rsidR="00681662" w:rsidRPr="00681662" w:rsidRDefault="00681662" w:rsidP="00396908">
            <w:pPr>
              <w:spacing w:line="276" w:lineRule="auto"/>
              <w:contextualSpacing/>
              <w:jc w:val="center"/>
              <w:rPr>
                <w:b/>
              </w:rPr>
            </w:pPr>
            <w:r w:rsidRPr="00681662">
              <w:rPr>
                <w:b/>
              </w:rPr>
              <w:t>FY 2024 President's Budget</w:t>
            </w:r>
          </w:p>
        </w:tc>
        <w:tc>
          <w:tcPr>
            <w:tcW w:w="1685" w:type="dxa"/>
            <w:vAlign w:val="center"/>
            <w:hideMark/>
          </w:tcPr>
          <w:p w14:paraId="4148C29B" w14:textId="77777777" w:rsidR="00681662" w:rsidRPr="00681662" w:rsidRDefault="00681662" w:rsidP="00396908">
            <w:pPr>
              <w:spacing w:line="276" w:lineRule="auto"/>
              <w:contextualSpacing/>
              <w:jc w:val="center"/>
              <w:rPr>
                <w:b/>
              </w:rPr>
            </w:pPr>
            <w:r w:rsidRPr="00681662">
              <w:rPr>
                <w:b/>
              </w:rPr>
              <w:t>FY 2024 President's Budget +/- FY 2023 Enacted</w:t>
            </w:r>
          </w:p>
        </w:tc>
      </w:tr>
      <w:tr w:rsidR="00681662" w:rsidRPr="00681662" w14:paraId="1C36995D" w14:textId="77777777" w:rsidTr="00C91941">
        <w:trPr>
          <w:trHeight w:val="583"/>
        </w:trPr>
        <w:tc>
          <w:tcPr>
            <w:tcW w:w="2147" w:type="dxa"/>
            <w:noWrap/>
            <w:vAlign w:val="bottom"/>
            <w:hideMark/>
          </w:tcPr>
          <w:p w14:paraId="08919B38" w14:textId="77777777" w:rsidR="00681662" w:rsidRPr="00681662" w:rsidRDefault="00681662" w:rsidP="0096403D">
            <w:pPr>
              <w:spacing w:line="276" w:lineRule="auto"/>
              <w:contextualSpacing/>
            </w:pPr>
            <w:r w:rsidRPr="00681662">
              <w:t>Alabama</w:t>
            </w:r>
          </w:p>
        </w:tc>
        <w:tc>
          <w:tcPr>
            <w:tcW w:w="1982" w:type="dxa"/>
            <w:noWrap/>
            <w:vAlign w:val="bottom"/>
            <w:hideMark/>
          </w:tcPr>
          <w:p w14:paraId="54FC5A15" w14:textId="0DB6C5A8" w:rsidR="00681662" w:rsidRPr="00681662" w:rsidRDefault="00681662" w:rsidP="00396908">
            <w:pPr>
              <w:spacing w:line="276" w:lineRule="auto"/>
              <w:contextualSpacing/>
              <w:jc w:val="center"/>
            </w:pPr>
            <w:r w:rsidRPr="00681662">
              <w:t>3,204,245</w:t>
            </w:r>
          </w:p>
        </w:tc>
        <w:tc>
          <w:tcPr>
            <w:tcW w:w="1603" w:type="dxa"/>
            <w:noWrap/>
            <w:vAlign w:val="bottom"/>
            <w:hideMark/>
          </w:tcPr>
          <w:p w14:paraId="7018ADF2" w14:textId="48C07B1E" w:rsidR="00681662" w:rsidRPr="00681662" w:rsidRDefault="00681662" w:rsidP="00396908">
            <w:pPr>
              <w:spacing w:line="276" w:lineRule="auto"/>
              <w:contextualSpacing/>
              <w:jc w:val="center"/>
            </w:pPr>
            <w:r w:rsidRPr="00681662">
              <w:t>3,189,931</w:t>
            </w:r>
          </w:p>
        </w:tc>
        <w:tc>
          <w:tcPr>
            <w:tcW w:w="1933" w:type="dxa"/>
            <w:noWrap/>
            <w:vAlign w:val="bottom"/>
            <w:hideMark/>
          </w:tcPr>
          <w:p w14:paraId="7DD60057" w14:textId="04E29367" w:rsidR="00681662" w:rsidRPr="00681662" w:rsidRDefault="00681662" w:rsidP="00396908">
            <w:pPr>
              <w:spacing w:line="276" w:lineRule="auto"/>
              <w:contextualSpacing/>
              <w:jc w:val="center"/>
            </w:pPr>
            <w:r w:rsidRPr="00681662">
              <w:t>2,220,713</w:t>
            </w:r>
          </w:p>
        </w:tc>
        <w:tc>
          <w:tcPr>
            <w:tcW w:w="1685" w:type="dxa"/>
            <w:noWrap/>
            <w:vAlign w:val="bottom"/>
            <w:hideMark/>
          </w:tcPr>
          <w:p w14:paraId="15D80B4F" w14:textId="033D81A8" w:rsidR="00681662" w:rsidRPr="00681662" w:rsidRDefault="00681662" w:rsidP="00396908">
            <w:pPr>
              <w:spacing w:line="276" w:lineRule="auto"/>
              <w:contextualSpacing/>
              <w:jc w:val="center"/>
            </w:pPr>
            <w:r w:rsidRPr="00681662">
              <w:t>(969,218)</w:t>
            </w:r>
          </w:p>
        </w:tc>
      </w:tr>
      <w:tr w:rsidR="00681662" w:rsidRPr="00681662" w14:paraId="39CA6F35" w14:textId="77777777" w:rsidTr="00C91941">
        <w:trPr>
          <w:trHeight w:val="290"/>
        </w:trPr>
        <w:tc>
          <w:tcPr>
            <w:tcW w:w="2147" w:type="dxa"/>
            <w:noWrap/>
            <w:vAlign w:val="bottom"/>
            <w:hideMark/>
          </w:tcPr>
          <w:p w14:paraId="75A63915" w14:textId="77777777" w:rsidR="00681662" w:rsidRPr="00681662" w:rsidRDefault="00681662" w:rsidP="0096403D">
            <w:pPr>
              <w:spacing w:line="276" w:lineRule="auto"/>
              <w:contextualSpacing/>
            </w:pPr>
            <w:r w:rsidRPr="00681662">
              <w:t>Alaska</w:t>
            </w:r>
          </w:p>
        </w:tc>
        <w:tc>
          <w:tcPr>
            <w:tcW w:w="1982" w:type="dxa"/>
            <w:noWrap/>
            <w:vAlign w:val="bottom"/>
            <w:hideMark/>
          </w:tcPr>
          <w:p w14:paraId="04E8D298" w14:textId="488D62B4" w:rsidR="00681662" w:rsidRPr="00681662" w:rsidRDefault="00681662" w:rsidP="00396908">
            <w:pPr>
              <w:spacing w:line="276" w:lineRule="auto"/>
              <w:contextualSpacing/>
              <w:jc w:val="center"/>
            </w:pPr>
            <w:r w:rsidRPr="00681662">
              <w:t>477,048</w:t>
            </w:r>
          </w:p>
        </w:tc>
        <w:tc>
          <w:tcPr>
            <w:tcW w:w="1603" w:type="dxa"/>
            <w:noWrap/>
            <w:vAlign w:val="bottom"/>
            <w:hideMark/>
          </w:tcPr>
          <w:p w14:paraId="72E3BD59" w14:textId="5982F35C" w:rsidR="00681662" w:rsidRPr="00681662" w:rsidRDefault="00681662" w:rsidP="00396908">
            <w:pPr>
              <w:spacing w:line="276" w:lineRule="auto"/>
              <w:contextualSpacing/>
              <w:jc w:val="center"/>
            </w:pPr>
            <w:r w:rsidRPr="00681662">
              <w:t>474,917</w:t>
            </w:r>
          </w:p>
        </w:tc>
        <w:tc>
          <w:tcPr>
            <w:tcW w:w="1933" w:type="dxa"/>
            <w:noWrap/>
            <w:vAlign w:val="bottom"/>
            <w:hideMark/>
          </w:tcPr>
          <w:p w14:paraId="25E3FF03" w14:textId="2E722CDF" w:rsidR="00681662" w:rsidRPr="00681662" w:rsidRDefault="00681662" w:rsidP="00396908">
            <w:pPr>
              <w:spacing w:line="276" w:lineRule="auto"/>
              <w:contextualSpacing/>
              <w:jc w:val="center"/>
            </w:pPr>
            <w:r w:rsidRPr="00681662">
              <w:t>330,620</w:t>
            </w:r>
          </w:p>
        </w:tc>
        <w:tc>
          <w:tcPr>
            <w:tcW w:w="1685" w:type="dxa"/>
            <w:noWrap/>
            <w:vAlign w:val="bottom"/>
            <w:hideMark/>
          </w:tcPr>
          <w:p w14:paraId="36BADD59" w14:textId="6D3020EE" w:rsidR="00681662" w:rsidRPr="00681662" w:rsidRDefault="00681662" w:rsidP="00396908">
            <w:pPr>
              <w:spacing w:line="276" w:lineRule="auto"/>
              <w:contextualSpacing/>
              <w:jc w:val="center"/>
            </w:pPr>
            <w:r w:rsidRPr="00681662">
              <w:t>(144,297)</w:t>
            </w:r>
          </w:p>
        </w:tc>
      </w:tr>
      <w:tr w:rsidR="00681662" w:rsidRPr="00681662" w14:paraId="6520C8FF" w14:textId="77777777" w:rsidTr="00C91941">
        <w:trPr>
          <w:trHeight w:val="290"/>
        </w:trPr>
        <w:tc>
          <w:tcPr>
            <w:tcW w:w="2147" w:type="dxa"/>
            <w:noWrap/>
            <w:vAlign w:val="bottom"/>
            <w:hideMark/>
          </w:tcPr>
          <w:p w14:paraId="26190FDC" w14:textId="77777777" w:rsidR="00681662" w:rsidRPr="00681662" w:rsidRDefault="00681662" w:rsidP="0096403D">
            <w:pPr>
              <w:spacing w:line="276" w:lineRule="auto"/>
              <w:contextualSpacing/>
            </w:pPr>
            <w:r w:rsidRPr="00681662">
              <w:t>Arizona</w:t>
            </w:r>
          </w:p>
        </w:tc>
        <w:tc>
          <w:tcPr>
            <w:tcW w:w="1982" w:type="dxa"/>
            <w:noWrap/>
            <w:vAlign w:val="bottom"/>
            <w:hideMark/>
          </w:tcPr>
          <w:p w14:paraId="2A8228F7" w14:textId="5412349D" w:rsidR="00681662" w:rsidRPr="00681662" w:rsidRDefault="00681662" w:rsidP="00396908">
            <w:pPr>
              <w:spacing w:line="276" w:lineRule="auto"/>
              <w:contextualSpacing/>
              <w:jc w:val="center"/>
            </w:pPr>
            <w:r w:rsidRPr="00681662">
              <w:t>1,899,621</w:t>
            </w:r>
          </w:p>
        </w:tc>
        <w:tc>
          <w:tcPr>
            <w:tcW w:w="1603" w:type="dxa"/>
            <w:noWrap/>
            <w:vAlign w:val="bottom"/>
            <w:hideMark/>
          </w:tcPr>
          <w:p w14:paraId="5E6A4E7D" w14:textId="1F6A937C" w:rsidR="00681662" w:rsidRPr="00681662" w:rsidRDefault="00681662" w:rsidP="00396908">
            <w:pPr>
              <w:spacing w:line="276" w:lineRule="auto"/>
              <w:contextualSpacing/>
              <w:jc w:val="center"/>
            </w:pPr>
            <w:r w:rsidRPr="00681662">
              <w:t>1,891,135</w:t>
            </w:r>
          </w:p>
        </w:tc>
        <w:tc>
          <w:tcPr>
            <w:tcW w:w="1933" w:type="dxa"/>
            <w:noWrap/>
            <w:vAlign w:val="bottom"/>
            <w:hideMark/>
          </w:tcPr>
          <w:p w14:paraId="2F520B8B" w14:textId="22F4BBBD" w:rsidR="00681662" w:rsidRPr="00681662" w:rsidRDefault="00681662" w:rsidP="00396908">
            <w:pPr>
              <w:spacing w:line="276" w:lineRule="auto"/>
              <w:contextualSpacing/>
              <w:jc w:val="center"/>
            </w:pPr>
            <w:r w:rsidRPr="00681662">
              <w:t>1,316,539</w:t>
            </w:r>
          </w:p>
        </w:tc>
        <w:tc>
          <w:tcPr>
            <w:tcW w:w="1685" w:type="dxa"/>
            <w:noWrap/>
            <w:vAlign w:val="bottom"/>
            <w:hideMark/>
          </w:tcPr>
          <w:p w14:paraId="7991B02E" w14:textId="21D3040C" w:rsidR="00681662" w:rsidRPr="00681662" w:rsidRDefault="00681662" w:rsidP="00396908">
            <w:pPr>
              <w:spacing w:line="276" w:lineRule="auto"/>
              <w:contextualSpacing/>
              <w:jc w:val="center"/>
            </w:pPr>
            <w:r w:rsidRPr="00681662">
              <w:t>(574,596)</w:t>
            </w:r>
          </w:p>
        </w:tc>
      </w:tr>
      <w:tr w:rsidR="00681662" w:rsidRPr="00681662" w14:paraId="5CB49A89" w14:textId="77777777" w:rsidTr="00C91941">
        <w:trPr>
          <w:trHeight w:val="290"/>
        </w:trPr>
        <w:tc>
          <w:tcPr>
            <w:tcW w:w="2147" w:type="dxa"/>
            <w:noWrap/>
            <w:vAlign w:val="bottom"/>
            <w:hideMark/>
          </w:tcPr>
          <w:p w14:paraId="35CBDB3E" w14:textId="77777777" w:rsidR="00681662" w:rsidRPr="00681662" w:rsidRDefault="00681662" w:rsidP="0096403D">
            <w:pPr>
              <w:spacing w:line="276" w:lineRule="auto"/>
              <w:contextualSpacing/>
            </w:pPr>
            <w:r w:rsidRPr="00681662">
              <w:t>Arkansas</w:t>
            </w:r>
          </w:p>
        </w:tc>
        <w:tc>
          <w:tcPr>
            <w:tcW w:w="1982" w:type="dxa"/>
            <w:noWrap/>
            <w:vAlign w:val="bottom"/>
            <w:hideMark/>
          </w:tcPr>
          <w:p w14:paraId="68A6B5FC" w14:textId="704B2C98" w:rsidR="00681662" w:rsidRPr="00681662" w:rsidRDefault="00681662" w:rsidP="00396908">
            <w:pPr>
              <w:spacing w:line="276" w:lineRule="auto"/>
              <w:contextualSpacing/>
              <w:jc w:val="center"/>
            </w:pPr>
            <w:r w:rsidRPr="00681662">
              <w:t>2,355,869</w:t>
            </w:r>
          </w:p>
        </w:tc>
        <w:tc>
          <w:tcPr>
            <w:tcW w:w="1603" w:type="dxa"/>
            <w:noWrap/>
            <w:vAlign w:val="bottom"/>
            <w:hideMark/>
          </w:tcPr>
          <w:p w14:paraId="5EA063EE" w14:textId="4316EFC7" w:rsidR="00681662" w:rsidRPr="00681662" w:rsidRDefault="00681662" w:rsidP="00396908">
            <w:pPr>
              <w:spacing w:line="276" w:lineRule="auto"/>
              <w:contextualSpacing/>
              <w:jc w:val="center"/>
            </w:pPr>
            <w:r w:rsidRPr="00681662">
              <w:t>2,345,344</w:t>
            </w:r>
          </w:p>
        </w:tc>
        <w:tc>
          <w:tcPr>
            <w:tcW w:w="1933" w:type="dxa"/>
            <w:noWrap/>
            <w:vAlign w:val="bottom"/>
            <w:hideMark/>
          </w:tcPr>
          <w:p w14:paraId="4A268411" w14:textId="3B30314B" w:rsidR="00681662" w:rsidRPr="00681662" w:rsidRDefault="00681662" w:rsidP="00396908">
            <w:pPr>
              <w:spacing w:line="276" w:lineRule="auto"/>
              <w:contextualSpacing/>
              <w:jc w:val="center"/>
            </w:pPr>
            <w:r w:rsidRPr="00681662">
              <w:t>1,632,743</w:t>
            </w:r>
          </w:p>
        </w:tc>
        <w:tc>
          <w:tcPr>
            <w:tcW w:w="1685" w:type="dxa"/>
            <w:noWrap/>
            <w:vAlign w:val="bottom"/>
            <w:hideMark/>
          </w:tcPr>
          <w:p w14:paraId="42A55B83" w14:textId="42DFD22D" w:rsidR="00681662" w:rsidRPr="00681662" w:rsidRDefault="00681662" w:rsidP="00396908">
            <w:pPr>
              <w:spacing w:line="276" w:lineRule="auto"/>
              <w:contextualSpacing/>
              <w:jc w:val="center"/>
            </w:pPr>
            <w:r w:rsidRPr="00681662">
              <w:t>(712,601)</w:t>
            </w:r>
          </w:p>
        </w:tc>
      </w:tr>
      <w:tr w:rsidR="00681662" w:rsidRPr="00681662" w14:paraId="49C7B816" w14:textId="77777777" w:rsidTr="00C91941">
        <w:trPr>
          <w:trHeight w:val="290"/>
        </w:trPr>
        <w:tc>
          <w:tcPr>
            <w:tcW w:w="2147" w:type="dxa"/>
            <w:noWrap/>
            <w:vAlign w:val="bottom"/>
            <w:hideMark/>
          </w:tcPr>
          <w:p w14:paraId="179973D5" w14:textId="77777777" w:rsidR="00681662" w:rsidRPr="00681662" w:rsidRDefault="00681662" w:rsidP="0096403D">
            <w:pPr>
              <w:spacing w:line="276" w:lineRule="auto"/>
              <w:contextualSpacing/>
            </w:pPr>
            <w:r w:rsidRPr="00681662">
              <w:t>California</w:t>
            </w:r>
          </w:p>
        </w:tc>
        <w:tc>
          <w:tcPr>
            <w:tcW w:w="1982" w:type="dxa"/>
            <w:noWrap/>
            <w:vAlign w:val="bottom"/>
            <w:hideMark/>
          </w:tcPr>
          <w:p w14:paraId="74FD61BB" w14:textId="49B00447" w:rsidR="00681662" w:rsidRPr="00681662" w:rsidRDefault="00681662" w:rsidP="00396908">
            <w:pPr>
              <w:spacing w:line="276" w:lineRule="auto"/>
              <w:contextualSpacing/>
              <w:jc w:val="center"/>
            </w:pPr>
            <w:r w:rsidRPr="00681662">
              <w:t>13,271,057</w:t>
            </w:r>
          </w:p>
        </w:tc>
        <w:tc>
          <w:tcPr>
            <w:tcW w:w="1603" w:type="dxa"/>
            <w:noWrap/>
            <w:vAlign w:val="bottom"/>
            <w:hideMark/>
          </w:tcPr>
          <w:p w14:paraId="379B3B58" w14:textId="3B794D78" w:rsidR="00681662" w:rsidRPr="00681662" w:rsidRDefault="00681662" w:rsidP="00396908">
            <w:pPr>
              <w:spacing w:line="276" w:lineRule="auto"/>
              <w:contextualSpacing/>
              <w:jc w:val="center"/>
            </w:pPr>
            <w:r w:rsidRPr="00681662">
              <w:t>13,211,771</w:t>
            </w:r>
          </w:p>
        </w:tc>
        <w:tc>
          <w:tcPr>
            <w:tcW w:w="1933" w:type="dxa"/>
            <w:noWrap/>
            <w:vAlign w:val="bottom"/>
            <w:hideMark/>
          </w:tcPr>
          <w:p w14:paraId="594074E9" w14:textId="3C10D4F1" w:rsidR="00681662" w:rsidRPr="00681662" w:rsidRDefault="00681662" w:rsidP="00396908">
            <w:pPr>
              <w:spacing w:line="276" w:lineRule="auto"/>
              <w:contextualSpacing/>
              <w:jc w:val="center"/>
            </w:pPr>
            <w:r w:rsidRPr="00681662">
              <w:t>9,197,553</w:t>
            </w:r>
          </w:p>
        </w:tc>
        <w:tc>
          <w:tcPr>
            <w:tcW w:w="1685" w:type="dxa"/>
            <w:noWrap/>
            <w:vAlign w:val="bottom"/>
            <w:hideMark/>
          </w:tcPr>
          <w:p w14:paraId="18D1F599" w14:textId="6CC608CD" w:rsidR="00681662" w:rsidRPr="00681662" w:rsidRDefault="00681662" w:rsidP="00396908">
            <w:pPr>
              <w:spacing w:line="276" w:lineRule="auto"/>
              <w:contextualSpacing/>
              <w:jc w:val="center"/>
            </w:pPr>
            <w:r w:rsidRPr="00681662">
              <w:t>(4,014,218)</w:t>
            </w:r>
          </w:p>
        </w:tc>
      </w:tr>
      <w:tr w:rsidR="00681662" w:rsidRPr="00681662" w14:paraId="702A8D0D" w14:textId="77777777" w:rsidTr="00C91941">
        <w:trPr>
          <w:trHeight w:val="583"/>
        </w:trPr>
        <w:tc>
          <w:tcPr>
            <w:tcW w:w="2147" w:type="dxa"/>
            <w:noWrap/>
            <w:vAlign w:val="bottom"/>
            <w:hideMark/>
          </w:tcPr>
          <w:p w14:paraId="0DEE051A" w14:textId="77777777" w:rsidR="00681662" w:rsidRPr="00681662" w:rsidRDefault="00681662" w:rsidP="0096403D">
            <w:pPr>
              <w:spacing w:line="276" w:lineRule="auto"/>
              <w:contextualSpacing/>
            </w:pPr>
            <w:r w:rsidRPr="00681662">
              <w:t>Colorado</w:t>
            </w:r>
          </w:p>
        </w:tc>
        <w:tc>
          <w:tcPr>
            <w:tcW w:w="1982" w:type="dxa"/>
            <w:noWrap/>
            <w:vAlign w:val="bottom"/>
            <w:hideMark/>
          </w:tcPr>
          <w:p w14:paraId="7F467981" w14:textId="06B7CCE6" w:rsidR="00681662" w:rsidRPr="00681662" w:rsidRDefault="00681662" w:rsidP="00396908">
            <w:pPr>
              <w:spacing w:line="276" w:lineRule="auto"/>
              <w:contextualSpacing/>
              <w:jc w:val="center"/>
            </w:pPr>
            <w:r w:rsidRPr="00681662">
              <w:t>1,430,883</w:t>
            </w:r>
          </w:p>
        </w:tc>
        <w:tc>
          <w:tcPr>
            <w:tcW w:w="1603" w:type="dxa"/>
            <w:noWrap/>
            <w:vAlign w:val="bottom"/>
            <w:hideMark/>
          </w:tcPr>
          <w:p w14:paraId="4DB03982" w14:textId="2558C848" w:rsidR="00681662" w:rsidRPr="00681662" w:rsidRDefault="00681662" w:rsidP="00396908">
            <w:pPr>
              <w:spacing w:line="276" w:lineRule="auto"/>
              <w:contextualSpacing/>
              <w:jc w:val="center"/>
            </w:pPr>
            <w:r w:rsidRPr="00681662">
              <w:t>1,424,491</w:t>
            </w:r>
          </w:p>
        </w:tc>
        <w:tc>
          <w:tcPr>
            <w:tcW w:w="1933" w:type="dxa"/>
            <w:noWrap/>
            <w:vAlign w:val="bottom"/>
            <w:hideMark/>
          </w:tcPr>
          <w:p w14:paraId="7C9AFC93" w14:textId="08810808" w:rsidR="00681662" w:rsidRPr="00681662" w:rsidRDefault="00681662" w:rsidP="00396908">
            <w:pPr>
              <w:spacing w:line="276" w:lineRule="auto"/>
              <w:contextualSpacing/>
              <w:jc w:val="center"/>
            </w:pPr>
            <w:r w:rsidRPr="00681662">
              <w:t>991,679</w:t>
            </w:r>
          </w:p>
        </w:tc>
        <w:tc>
          <w:tcPr>
            <w:tcW w:w="1685" w:type="dxa"/>
            <w:noWrap/>
            <w:vAlign w:val="bottom"/>
            <w:hideMark/>
          </w:tcPr>
          <w:p w14:paraId="60D89720" w14:textId="591DD4C0" w:rsidR="00681662" w:rsidRPr="00681662" w:rsidRDefault="00681662" w:rsidP="00396908">
            <w:pPr>
              <w:spacing w:line="276" w:lineRule="auto"/>
              <w:contextualSpacing/>
              <w:jc w:val="center"/>
            </w:pPr>
            <w:r w:rsidRPr="00681662">
              <w:t>(432,812)</w:t>
            </w:r>
          </w:p>
        </w:tc>
      </w:tr>
      <w:tr w:rsidR="00681662" w:rsidRPr="00681662" w14:paraId="0D0D0C8F" w14:textId="77777777" w:rsidTr="00C91941">
        <w:trPr>
          <w:trHeight w:val="290"/>
        </w:trPr>
        <w:tc>
          <w:tcPr>
            <w:tcW w:w="2147" w:type="dxa"/>
            <w:noWrap/>
            <w:vAlign w:val="bottom"/>
            <w:hideMark/>
          </w:tcPr>
          <w:p w14:paraId="2B72112D" w14:textId="77777777" w:rsidR="00681662" w:rsidRPr="00681662" w:rsidRDefault="00681662" w:rsidP="0096403D">
            <w:pPr>
              <w:spacing w:line="276" w:lineRule="auto"/>
              <w:contextualSpacing/>
            </w:pPr>
            <w:r w:rsidRPr="00681662">
              <w:t>Connecticut</w:t>
            </w:r>
          </w:p>
        </w:tc>
        <w:tc>
          <w:tcPr>
            <w:tcW w:w="1982" w:type="dxa"/>
            <w:noWrap/>
            <w:vAlign w:val="bottom"/>
            <w:hideMark/>
          </w:tcPr>
          <w:p w14:paraId="5209C317" w14:textId="52191A86" w:rsidR="00681662" w:rsidRPr="00681662" w:rsidRDefault="00681662" w:rsidP="00396908">
            <w:pPr>
              <w:spacing w:line="276" w:lineRule="auto"/>
              <w:contextualSpacing/>
              <w:jc w:val="center"/>
            </w:pPr>
            <w:r w:rsidRPr="00681662">
              <w:t>1,384,193</w:t>
            </w:r>
          </w:p>
        </w:tc>
        <w:tc>
          <w:tcPr>
            <w:tcW w:w="1603" w:type="dxa"/>
            <w:noWrap/>
            <w:vAlign w:val="bottom"/>
            <w:hideMark/>
          </w:tcPr>
          <w:p w14:paraId="5B8E17BB" w14:textId="405ABD12" w:rsidR="00681662" w:rsidRPr="00681662" w:rsidRDefault="00681662" w:rsidP="00396908">
            <w:pPr>
              <w:spacing w:line="276" w:lineRule="auto"/>
              <w:contextualSpacing/>
              <w:jc w:val="center"/>
            </w:pPr>
            <w:r w:rsidRPr="00681662">
              <w:t>1,378,009</w:t>
            </w:r>
          </w:p>
        </w:tc>
        <w:tc>
          <w:tcPr>
            <w:tcW w:w="1933" w:type="dxa"/>
            <w:noWrap/>
            <w:vAlign w:val="bottom"/>
            <w:hideMark/>
          </w:tcPr>
          <w:p w14:paraId="75313A9F" w14:textId="46399CF2" w:rsidR="00681662" w:rsidRPr="00681662" w:rsidRDefault="00681662" w:rsidP="00396908">
            <w:pPr>
              <w:spacing w:line="276" w:lineRule="auto"/>
              <w:contextualSpacing/>
              <w:jc w:val="center"/>
            </w:pPr>
            <w:r w:rsidRPr="00681662">
              <w:t>959,320</w:t>
            </w:r>
          </w:p>
        </w:tc>
        <w:tc>
          <w:tcPr>
            <w:tcW w:w="1685" w:type="dxa"/>
            <w:noWrap/>
            <w:vAlign w:val="bottom"/>
            <w:hideMark/>
          </w:tcPr>
          <w:p w14:paraId="7CA2CFDB" w14:textId="2B46C40F" w:rsidR="00681662" w:rsidRPr="00681662" w:rsidRDefault="00681662" w:rsidP="00396908">
            <w:pPr>
              <w:spacing w:line="276" w:lineRule="auto"/>
              <w:contextualSpacing/>
              <w:jc w:val="center"/>
            </w:pPr>
            <w:r w:rsidRPr="00681662">
              <w:t>(418,689)</w:t>
            </w:r>
          </w:p>
        </w:tc>
      </w:tr>
      <w:tr w:rsidR="00681662" w:rsidRPr="00681662" w14:paraId="2C1A4256" w14:textId="77777777" w:rsidTr="00C91941">
        <w:trPr>
          <w:trHeight w:val="290"/>
        </w:trPr>
        <w:tc>
          <w:tcPr>
            <w:tcW w:w="2147" w:type="dxa"/>
            <w:noWrap/>
            <w:vAlign w:val="bottom"/>
            <w:hideMark/>
          </w:tcPr>
          <w:p w14:paraId="48A77123" w14:textId="77777777" w:rsidR="00681662" w:rsidRPr="00681662" w:rsidRDefault="00681662" w:rsidP="0096403D">
            <w:pPr>
              <w:spacing w:line="276" w:lineRule="auto"/>
              <w:contextualSpacing/>
            </w:pPr>
            <w:r w:rsidRPr="00681662">
              <w:t>Delaware</w:t>
            </w:r>
          </w:p>
        </w:tc>
        <w:tc>
          <w:tcPr>
            <w:tcW w:w="1982" w:type="dxa"/>
            <w:noWrap/>
            <w:vAlign w:val="bottom"/>
            <w:hideMark/>
          </w:tcPr>
          <w:p w14:paraId="5AAC257A" w14:textId="227402B9" w:rsidR="00681662" w:rsidRPr="00681662" w:rsidRDefault="00681662" w:rsidP="00396908">
            <w:pPr>
              <w:spacing w:line="276" w:lineRule="auto"/>
              <w:contextualSpacing/>
              <w:jc w:val="center"/>
            </w:pPr>
            <w:r w:rsidRPr="00681662">
              <w:t>720,882</w:t>
            </w:r>
          </w:p>
        </w:tc>
        <w:tc>
          <w:tcPr>
            <w:tcW w:w="1603" w:type="dxa"/>
            <w:noWrap/>
            <w:vAlign w:val="bottom"/>
            <w:hideMark/>
          </w:tcPr>
          <w:p w14:paraId="1926AA64" w14:textId="292BBC39" w:rsidR="00681662" w:rsidRPr="00681662" w:rsidRDefault="00681662" w:rsidP="00396908">
            <w:pPr>
              <w:spacing w:line="276" w:lineRule="auto"/>
              <w:contextualSpacing/>
              <w:jc w:val="center"/>
            </w:pPr>
            <w:r w:rsidRPr="00681662">
              <w:t>717,662</w:t>
            </w:r>
          </w:p>
        </w:tc>
        <w:tc>
          <w:tcPr>
            <w:tcW w:w="1933" w:type="dxa"/>
            <w:noWrap/>
            <w:vAlign w:val="bottom"/>
            <w:hideMark/>
          </w:tcPr>
          <w:p w14:paraId="7B637579" w14:textId="7CC5805A" w:rsidR="00681662" w:rsidRPr="00681662" w:rsidRDefault="00681662" w:rsidP="00396908">
            <w:pPr>
              <w:spacing w:line="276" w:lineRule="auto"/>
              <w:contextualSpacing/>
              <w:jc w:val="center"/>
            </w:pPr>
            <w:r w:rsidRPr="00681662">
              <w:t>499,610</w:t>
            </w:r>
          </w:p>
        </w:tc>
        <w:tc>
          <w:tcPr>
            <w:tcW w:w="1685" w:type="dxa"/>
            <w:noWrap/>
            <w:vAlign w:val="bottom"/>
            <w:hideMark/>
          </w:tcPr>
          <w:p w14:paraId="319E972C" w14:textId="3FD9F315" w:rsidR="00681662" w:rsidRPr="00681662" w:rsidRDefault="00681662" w:rsidP="00396908">
            <w:pPr>
              <w:spacing w:line="276" w:lineRule="auto"/>
              <w:contextualSpacing/>
              <w:jc w:val="center"/>
            </w:pPr>
            <w:r w:rsidRPr="00681662">
              <w:t>(218,052)</w:t>
            </w:r>
          </w:p>
        </w:tc>
      </w:tr>
      <w:tr w:rsidR="00681662" w:rsidRPr="00681662" w14:paraId="1A885B87" w14:textId="77777777" w:rsidTr="00C91941">
        <w:trPr>
          <w:trHeight w:val="290"/>
        </w:trPr>
        <w:tc>
          <w:tcPr>
            <w:tcW w:w="2147" w:type="dxa"/>
            <w:noWrap/>
            <w:vAlign w:val="bottom"/>
            <w:hideMark/>
          </w:tcPr>
          <w:p w14:paraId="066F9E6F" w14:textId="77777777" w:rsidR="00681662" w:rsidRPr="00681662" w:rsidRDefault="00681662" w:rsidP="0096403D">
            <w:pPr>
              <w:spacing w:line="276" w:lineRule="auto"/>
              <w:contextualSpacing/>
            </w:pPr>
            <w:r w:rsidRPr="00681662">
              <w:t>District of Columbia</w:t>
            </w:r>
          </w:p>
        </w:tc>
        <w:tc>
          <w:tcPr>
            <w:tcW w:w="1982" w:type="dxa"/>
            <w:noWrap/>
            <w:vAlign w:val="bottom"/>
            <w:hideMark/>
          </w:tcPr>
          <w:p w14:paraId="031DBCDA" w14:textId="2743BBC9" w:rsidR="00681662" w:rsidRPr="00681662" w:rsidRDefault="00681662" w:rsidP="00396908">
            <w:pPr>
              <w:spacing w:line="276" w:lineRule="auto"/>
              <w:contextualSpacing/>
              <w:jc w:val="center"/>
            </w:pPr>
            <w:r w:rsidRPr="00681662">
              <w:t>857,316</w:t>
            </w:r>
          </w:p>
        </w:tc>
        <w:tc>
          <w:tcPr>
            <w:tcW w:w="1603" w:type="dxa"/>
            <w:noWrap/>
            <w:vAlign w:val="bottom"/>
            <w:hideMark/>
          </w:tcPr>
          <w:p w14:paraId="26E2B756" w14:textId="317E1B22" w:rsidR="00681662" w:rsidRPr="00681662" w:rsidRDefault="00681662" w:rsidP="00396908">
            <w:pPr>
              <w:spacing w:line="276" w:lineRule="auto"/>
              <w:contextualSpacing/>
              <w:jc w:val="center"/>
            </w:pPr>
            <w:r w:rsidRPr="00681662">
              <w:t>853,486</w:t>
            </w:r>
          </w:p>
        </w:tc>
        <w:tc>
          <w:tcPr>
            <w:tcW w:w="1933" w:type="dxa"/>
            <w:noWrap/>
            <w:vAlign w:val="bottom"/>
            <w:hideMark/>
          </w:tcPr>
          <w:p w14:paraId="62A0244D" w14:textId="35774679" w:rsidR="00681662" w:rsidRPr="00681662" w:rsidRDefault="00681662" w:rsidP="00396908">
            <w:pPr>
              <w:spacing w:line="276" w:lineRule="auto"/>
              <w:contextualSpacing/>
              <w:jc w:val="center"/>
            </w:pPr>
            <w:r w:rsidRPr="00681662">
              <w:t>594,166</w:t>
            </w:r>
          </w:p>
        </w:tc>
        <w:tc>
          <w:tcPr>
            <w:tcW w:w="1685" w:type="dxa"/>
            <w:noWrap/>
            <w:vAlign w:val="bottom"/>
            <w:hideMark/>
          </w:tcPr>
          <w:p w14:paraId="349D8872" w14:textId="3BD76959" w:rsidR="00681662" w:rsidRPr="00681662" w:rsidRDefault="00681662" w:rsidP="00396908">
            <w:pPr>
              <w:spacing w:line="276" w:lineRule="auto"/>
              <w:contextualSpacing/>
              <w:jc w:val="center"/>
            </w:pPr>
            <w:r w:rsidRPr="00681662">
              <w:t>(259,320)</w:t>
            </w:r>
          </w:p>
        </w:tc>
      </w:tr>
      <w:tr w:rsidR="00681662" w:rsidRPr="00681662" w14:paraId="1904C6CE" w14:textId="77777777" w:rsidTr="00C91941">
        <w:trPr>
          <w:trHeight w:val="290"/>
        </w:trPr>
        <w:tc>
          <w:tcPr>
            <w:tcW w:w="2147" w:type="dxa"/>
            <w:noWrap/>
            <w:vAlign w:val="bottom"/>
            <w:hideMark/>
          </w:tcPr>
          <w:p w14:paraId="7C2C02E9" w14:textId="77777777" w:rsidR="00681662" w:rsidRPr="00681662" w:rsidRDefault="00681662" w:rsidP="0096403D">
            <w:pPr>
              <w:spacing w:line="276" w:lineRule="auto"/>
              <w:contextualSpacing/>
            </w:pPr>
            <w:r w:rsidRPr="00681662">
              <w:t>Florida</w:t>
            </w:r>
          </w:p>
        </w:tc>
        <w:tc>
          <w:tcPr>
            <w:tcW w:w="1982" w:type="dxa"/>
            <w:noWrap/>
            <w:vAlign w:val="bottom"/>
            <w:hideMark/>
          </w:tcPr>
          <w:p w14:paraId="3F789FAD" w14:textId="309FBEB4" w:rsidR="00681662" w:rsidRPr="00681662" w:rsidRDefault="00681662" w:rsidP="00396908">
            <w:pPr>
              <w:spacing w:line="276" w:lineRule="auto"/>
              <w:contextualSpacing/>
              <w:jc w:val="center"/>
            </w:pPr>
            <w:r w:rsidRPr="00681662">
              <w:t>6,290,598</w:t>
            </w:r>
          </w:p>
        </w:tc>
        <w:tc>
          <w:tcPr>
            <w:tcW w:w="1603" w:type="dxa"/>
            <w:noWrap/>
            <w:vAlign w:val="bottom"/>
            <w:hideMark/>
          </w:tcPr>
          <w:p w14:paraId="11929395" w14:textId="3E7DB608" w:rsidR="00681662" w:rsidRPr="00681662" w:rsidRDefault="00681662" w:rsidP="00396908">
            <w:pPr>
              <w:spacing w:line="276" w:lineRule="auto"/>
              <w:contextualSpacing/>
              <w:jc w:val="center"/>
            </w:pPr>
            <w:r w:rsidRPr="00681662">
              <w:t>6,262,496</w:t>
            </w:r>
          </w:p>
        </w:tc>
        <w:tc>
          <w:tcPr>
            <w:tcW w:w="1933" w:type="dxa"/>
            <w:noWrap/>
            <w:vAlign w:val="bottom"/>
            <w:hideMark/>
          </w:tcPr>
          <w:p w14:paraId="3F34658A" w14:textId="2E547C1D" w:rsidR="00681662" w:rsidRPr="00681662" w:rsidRDefault="00681662" w:rsidP="00396908">
            <w:pPr>
              <w:spacing w:line="276" w:lineRule="auto"/>
              <w:contextualSpacing/>
              <w:jc w:val="center"/>
            </w:pPr>
            <w:r w:rsidRPr="00681662">
              <w:t>4,359,721</w:t>
            </w:r>
          </w:p>
        </w:tc>
        <w:tc>
          <w:tcPr>
            <w:tcW w:w="1685" w:type="dxa"/>
            <w:noWrap/>
            <w:vAlign w:val="bottom"/>
            <w:hideMark/>
          </w:tcPr>
          <w:p w14:paraId="582831A1" w14:textId="7A2A2B7D" w:rsidR="00681662" w:rsidRPr="00681662" w:rsidRDefault="00681662" w:rsidP="00396908">
            <w:pPr>
              <w:spacing w:line="276" w:lineRule="auto"/>
              <w:contextualSpacing/>
              <w:jc w:val="center"/>
            </w:pPr>
            <w:r w:rsidRPr="00681662">
              <w:t>(1,902,775)</w:t>
            </w:r>
          </w:p>
        </w:tc>
      </w:tr>
      <w:tr w:rsidR="00681662" w:rsidRPr="00681662" w14:paraId="20517E5F" w14:textId="77777777" w:rsidTr="00C91941">
        <w:trPr>
          <w:trHeight w:val="583"/>
        </w:trPr>
        <w:tc>
          <w:tcPr>
            <w:tcW w:w="2147" w:type="dxa"/>
            <w:noWrap/>
            <w:vAlign w:val="bottom"/>
            <w:hideMark/>
          </w:tcPr>
          <w:p w14:paraId="674B9417" w14:textId="77777777" w:rsidR="00681662" w:rsidRPr="00681662" w:rsidRDefault="00681662" w:rsidP="0096403D">
            <w:pPr>
              <w:spacing w:line="276" w:lineRule="auto"/>
              <w:contextualSpacing/>
            </w:pPr>
            <w:r w:rsidRPr="00681662">
              <w:t>Georgia</w:t>
            </w:r>
          </w:p>
        </w:tc>
        <w:tc>
          <w:tcPr>
            <w:tcW w:w="1982" w:type="dxa"/>
            <w:noWrap/>
            <w:vAlign w:val="bottom"/>
            <w:hideMark/>
          </w:tcPr>
          <w:p w14:paraId="597D2C97" w14:textId="4D5C29F3" w:rsidR="00681662" w:rsidRPr="00681662" w:rsidRDefault="00681662" w:rsidP="00396908">
            <w:pPr>
              <w:spacing w:line="276" w:lineRule="auto"/>
              <w:contextualSpacing/>
              <w:jc w:val="center"/>
            </w:pPr>
            <w:r w:rsidRPr="00681662">
              <w:t>3,041,625</w:t>
            </w:r>
          </w:p>
        </w:tc>
        <w:tc>
          <w:tcPr>
            <w:tcW w:w="1603" w:type="dxa"/>
            <w:noWrap/>
            <w:vAlign w:val="bottom"/>
            <w:hideMark/>
          </w:tcPr>
          <w:p w14:paraId="32248ED3" w14:textId="2E22ADDE" w:rsidR="00681662" w:rsidRPr="00681662" w:rsidRDefault="00681662" w:rsidP="00396908">
            <w:pPr>
              <w:spacing w:line="276" w:lineRule="auto"/>
              <w:contextualSpacing/>
              <w:jc w:val="center"/>
            </w:pPr>
            <w:r w:rsidRPr="00681662">
              <w:t>3,028,037</w:t>
            </w:r>
          </w:p>
        </w:tc>
        <w:tc>
          <w:tcPr>
            <w:tcW w:w="1933" w:type="dxa"/>
            <w:noWrap/>
            <w:vAlign w:val="bottom"/>
            <w:hideMark/>
          </w:tcPr>
          <w:p w14:paraId="3F87F2B1" w14:textId="3955A770" w:rsidR="00681662" w:rsidRPr="00681662" w:rsidRDefault="00681662" w:rsidP="00396908">
            <w:pPr>
              <w:spacing w:line="276" w:lineRule="auto"/>
              <w:contextualSpacing/>
              <w:jc w:val="center"/>
            </w:pPr>
            <w:r w:rsidRPr="00681662">
              <w:t>2,108,009</w:t>
            </w:r>
          </w:p>
        </w:tc>
        <w:tc>
          <w:tcPr>
            <w:tcW w:w="1685" w:type="dxa"/>
            <w:noWrap/>
            <w:vAlign w:val="bottom"/>
            <w:hideMark/>
          </w:tcPr>
          <w:p w14:paraId="5D76596C" w14:textId="26053879" w:rsidR="00681662" w:rsidRPr="00681662" w:rsidRDefault="00681662" w:rsidP="00396908">
            <w:pPr>
              <w:spacing w:line="276" w:lineRule="auto"/>
              <w:contextualSpacing/>
              <w:jc w:val="center"/>
            </w:pPr>
            <w:r w:rsidRPr="00681662">
              <w:t>(920,028)</w:t>
            </w:r>
          </w:p>
        </w:tc>
      </w:tr>
      <w:tr w:rsidR="00681662" w:rsidRPr="00681662" w14:paraId="1A4994B7" w14:textId="77777777" w:rsidTr="00C91941">
        <w:trPr>
          <w:trHeight w:val="290"/>
        </w:trPr>
        <w:tc>
          <w:tcPr>
            <w:tcW w:w="2147" w:type="dxa"/>
            <w:noWrap/>
            <w:vAlign w:val="bottom"/>
            <w:hideMark/>
          </w:tcPr>
          <w:p w14:paraId="7169B8D5" w14:textId="77777777" w:rsidR="00681662" w:rsidRPr="00681662" w:rsidRDefault="00681662" w:rsidP="0096403D">
            <w:pPr>
              <w:spacing w:line="276" w:lineRule="auto"/>
              <w:contextualSpacing/>
            </w:pPr>
            <w:r w:rsidRPr="00681662">
              <w:t>Hawaii</w:t>
            </w:r>
          </w:p>
        </w:tc>
        <w:tc>
          <w:tcPr>
            <w:tcW w:w="1982" w:type="dxa"/>
            <w:noWrap/>
            <w:vAlign w:val="bottom"/>
            <w:hideMark/>
          </w:tcPr>
          <w:p w14:paraId="7FE4B7AA" w14:textId="09A9DB99" w:rsidR="00681662" w:rsidRPr="00681662" w:rsidRDefault="00681662" w:rsidP="00396908">
            <w:pPr>
              <w:spacing w:line="276" w:lineRule="auto"/>
              <w:contextualSpacing/>
              <w:jc w:val="center"/>
            </w:pPr>
            <w:r w:rsidRPr="00681662">
              <w:t>494,591</w:t>
            </w:r>
          </w:p>
        </w:tc>
        <w:tc>
          <w:tcPr>
            <w:tcW w:w="1603" w:type="dxa"/>
            <w:noWrap/>
            <w:vAlign w:val="bottom"/>
            <w:hideMark/>
          </w:tcPr>
          <w:p w14:paraId="0466F15E" w14:textId="22AD843A" w:rsidR="00681662" w:rsidRPr="00681662" w:rsidRDefault="00681662" w:rsidP="00396908">
            <w:pPr>
              <w:spacing w:line="276" w:lineRule="auto"/>
              <w:contextualSpacing/>
              <w:jc w:val="center"/>
            </w:pPr>
            <w:r w:rsidRPr="00681662">
              <w:t>492,382</w:t>
            </w:r>
          </w:p>
        </w:tc>
        <w:tc>
          <w:tcPr>
            <w:tcW w:w="1933" w:type="dxa"/>
            <w:noWrap/>
            <w:vAlign w:val="bottom"/>
            <w:hideMark/>
          </w:tcPr>
          <w:p w14:paraId="7C465951" w14:textId="72B15F06" w:rsidR="00681662" w:rsidRPr="00681662" w:rsidRDefault="00681662" w:rsidP="00396908">
            <w:pPr>
              <w:spacing w:line="276" w:lineRule="auto"/>
              <w:contextualSpacing/>
              <w:jc w:val="center"/>
            </w:pPr>
            <w:r w:rsidRPr="00681662">
              <w:t>342,778</w:t>
            </w:r>
          </w:p>
        </w:tc>
        <w:tc>
          <w:tcPr>
            <w:tcW w:w="1685" w:type="dxa"/>
            <w:noWrap/>
            <w:vAlign w:val="bottom"/>
            <w:hideMark/>
          </w:tcPr>
          <w:p w14:paraId="31DD8524" w14:textId="19976317" w:rsidR="00681662" w:rsidRPr="00681662" w:rsidRDefault="00681662" w:rsidP="00396908">
            <w:pPr>
              <w:spacing w:line="276" w:lineRule="auto"/>
              <w:contextualSpacing/>
              <w:jc w:val="center"/>
            </w:pPr>
            <w:r w:rsidRPr="00681662">
              <w:t>(149,604)</w:t>
            </w:r>
          </w:p>
        </w:tc>
      </w:tr>
      <w:tr w:rsidR="00681662" w:rsidRPr="00681662" w14:paraId="50381014" w14:textId="77777777" w:rsidTr="00C91941">
        <w:trPr>
          <w:trHeight w:val="290"/>
        </w:trPr>
        <w:tc>
          <w:tcPr>
            <w:tcW w:w="2147" w:type="dxa"/>
            <w:noWrap/>
            <w:vAlign w:val="bottom"/>
            <w:hideMark/>
          </w:tcPr>
          <w:p w14:paraId="13DAF3C5" w14:textId="77777777" w:rsidR="00681662" w:rsidRPr="00681662" w:rsidRDefault="00681662" w:rsidP="0096403D">
            <w:pPr>
              <w:spacing w:line="276" w:lineRule="auto"/>
              <w:contextualSpacing/>
            </w:pPr>
            <w:r w:rsidRPr="00681662">
              <w:t>Idaho</w:t>
            </w:r>
          </w:p>
        </w:tc>
        <w:tc>
          <w:tcPr>
            <w:tcW w:w="1982" w:type="dxa"/>
            <w:noWrap/>
            <w:vAlign w:val="bottom"/>
            <w:hideMark/>
          </w:tcPr>
          <w:p w14:paraId="51C68463" w14:textId="1189C5E1" w:rsidR="00681662" w:rsidRPr="00681662" w:rsidRDefault="00681662" w:rsidP="00396908">
            <w:pPr>
              <w:spacing w:line="276" w:lineRule="auto"/>
              <w:contextualSpacing/>
              <w:jc w:val="center"/>
            </w:pPr>
            <w:r w:rsidRPr="00681662">
              <w:t>801,798</w:t>
            </w:r>
          </w:p>
        </w:tc>
        <w:tc>
          <w:tcPr>
            <w:tcW w:w="1603" w:type="dxa"/>
            <w:noWrap/>
            <w:vAlign w:val="bottom"/>
            <w:hideMark/>
          </w:tcPr>
          <w:p w14:paraId="47D1B02B" w14:textId="541D6AE9" w:rsidR="00681662" w:rsidRPr="00681662" w:rsidRDefault="00681662" w:rsidP="00396908">
            <w:pPr>
              <w:spacing w:line="276" w:lineRule="auto"/>
              <w:contextualSpacing/>
              <w:jc w:val="center"/>
            </w:pPr>
            <w:r w:rsidRPr="00681662">
              <w:t>798,216</w:t>
            </w:r>
          </w:p>
        </w:tc>
        <w:tc>
          <w:tcPr>
            <w:tcW w:w="1933" w:type="dxa"/>
            <w:noWrap/>
            <w:vAlign w:val="bottom"/>
            <w:hideMark/>
          </w:tcPr>
          <w:p w14:paraId="5260322B" w14:textId="6EBD28BF" w:rsidR="00681662" w:rsidRPr="00681662" w:rsidRDefault="00681662" w:rsidP="00396908">
            <w:pPr>
              <w:spacing w:line="276" w:lineRule="auto"/>
              <w:contextualSpacing/>
              <w:jc w:val="center"/>
            </w:pPr>
            <w:r w:rsidRPr="00681662">
              <w:t>555,689</w:t>
            </w:r>
          </w:p>
        </w:tc>
        <w:tc>
          <w:tcPr>
            <w:tcW w:w="1685" w:type="dxa"/>
            <w:noWrap/>
            <w:vAlign w:val="bottom"/>
            <w:hideMark/>
          </w:tcPr>
          <w:p w14:paraId="4F717F93" w14:textId="69D1130E" w:rsidR="00681662" w:rsidRPr="00681662" w:rsidRDefault="00681662" w:rsidP="00396908">
            <w:pPr>
              <w:spacing w:line="276" w:lineRule="auto"/>
              <w:contextualSpacing/>
              <w:jc w:val="center"/>
            </w:pPr>
            <w:r w:rsidRPr="00681662">
              <w:t>(242,527)</w:t>
            </w:r>
          </w:p>
        </w:tc>
      </w:tr>
      <w:tr w:rsidR="00681662" w:rsidRPr="00681662" w14:paraId="17C26AB5" w14:textId="77777777" w:rsidTr="00C91941">
        <w:trPr>
          <w:trHeight w:val="290"/>
        </w:trPr>
        <w:tc>
          <w:tcPr>
            <w:tcW w:w="2147" w:type="dxa"/>
            <w:noWrap/>
            <w:vAlign w:val="bottom"/>
            <w:hideMark/>
          </w:tcPr>
          <w:p w14:paraId="11CDBBC4" w14:textId="77777777" w:rsidR="00681662" w:rsidRPr="00681662" w:rsidRDefault="00681662" w:rsidP="0096403D">
            <w:pPr>
              <w:spacing w:line="276" w:lineRule="auto"/>
              <w:contextualSpacing/>
            </w:pPr>
            <w:r w:rsidRPr="00681662">
              <w:t>Illinois</w:t>
            </w:r>
          </w:p>
        </w:tc>
        <w:tc>
          <w:tcPr>
            <w:tcW w:w="1982" w:type="dxa"/>
            <w:noWrap/>
            <w:vAlign w:val="bottom"/>
            <w:hideMark/>
          </w:tcPr>
          <w:p w14:paraId="1CA90248" w14:textId="4A95A743" w:rsidR="00681662" w:rsidRPr="00681662" w:rsidRDefault="00681662" w:rsidP="00396908">
            <w:pPr>
              <w:spacing w:line="276" w:lineRule="auto"/>
              <w:contextualSpacing/>
              <w:jc w:val="center"/>
            </w:pPr>
            <w:r w:rsidRPr="00681662">
              <w:t>7,346,430</w:t>
            </w:r>
          </w:p>
        </w:tc>
        <w:tc>
          <w:tcPr>
            <w:tcW w:w="1603" w:type="dxa"/>
            <w:noWrap/>
            <w:vAlign w:val="bottom"/>
            <w:hideMark/>
          </w:tcPr>
          <w:p w14:paraId="1AC940DA" w14:textId="7C892F12" w:rsidR="00681662" w:rsidRPr="00681662" w:rsidRDefault="00681662" w:rsidP="00396908">
            <w:pPr>
              <w:spacing w:line="276" w:lineRule="auto"/>
              <w:contextualSpacing/>
              <w:jc w:val="center"/>
            </w:pPr>
            <w:r w:rsidRPr="00681662">
              <w:t>7,313,611</w:t>
            </w:r>
          </w:p>
        </w:tc>
        <w:tc>
          <w:tcPr>
            <w:tcW w:w="1933" w:type="dxa"/>
            <w:noWrap/>
            <w:vAlign w:val="bottom"/>
            <w:hideMark/>
          </w:tcPr>
          <w:p w14:paraId="35C9A39E" w14:textId="630E2EA6" w:rsidR="00681662" w:rsidRPr="00681662" w:rsidRDefault="00681662" w:rsidP="00396908">
            <w:pPr>
              <w:spacing w:line="276" w:lineRule="auto"/>
              <w:contextualSpacing/>
              <w:jc w:val="center"/>
            </w:pPr>
            <w:r w:rsidRPr="00681662">
              <w:t>5,091,469</w:t>
            </w:r>
          </w:p>
        </w:tc>
        <w:tc>
          <w:tcPr>
            <w:tcW w:w="1685" w:type="dxa"/>
            <w:noWrap/>
            <w:vAlign w:val="bottom"/>
            <w:hideMark/>
          </w:tcPr>
          <w:p w14:paraId="1396B5A0" w14:textId="322090E3" w:rsidR="00681662" w:rsidRPr="00681662" w:rsidRDefault="00681662" w:rsidP="00396908">
            <w:pPr>
              <w:spacing w:line="276" w:lineRule="auto"/>
              <w:contextualSpacing/>
              <w:jc w:val="center"/>
            </w:pPr>
            <w:r w:rsidRPr="00681662">
              <w:t>(2,222,142)</w:t>
            </w:r>
          </w:p>
        </w:tc>
      </w:tr>
      <w:tr w:rsidR="00681662" w:rsidRPr="00681662" w14:paraId="2577ED68" w14:textId="77777777" w:rsidTr="00C91941">
        <w:trPr>
          <w:trHeight w:val="290"/>
        </w:trPr>
        <w:tc>
          <w:tcPr>
            <w:tcW w:w="2147" w:type="dxa"/>
            <w:noWrap/>
            <w:vAlign w:val="bottom"/>
            <w:hideMark/>
          </w:tcPr>
          <w:p w14:paraId="18846258" w14:textId="77777777" w:rsidR="00681662" w:rsidRPr="00681662" w:rsidRDefault="00681662" w:rsidP="0096403D">
            <w:pPr>
              <w:spacing w:line="276" w:lineRule="auto"/>
              <w:contextualSpacing/>
            </w:pPr>
            <w:r w:rsidRPr="00681662">
              <w:t>Indiana</w:t>
            </w:r>
          </w:p>
        </w:tc>
        <w:tc>
          <w:tcPr>
            <w:tcW w:w="1982" w:type="dxa"/>
            <w:noWrap/>
            <w:vAlign w:val="bottom"/>
            <w:hideMark/>
          </w:tcPr>
          <w:p w14:paraId="29BD937A" w14:textId="46E5AD25" w:rsidR="00681662" w:rsidRPr="00681662" w:rsidRDefault="00681662" w:rsidP="00396908">
            <w:pPr>
              <w:spacing w:line="276" w:lineRule="auto"/>
              <w:contextualSpacing/>
              <w:jc w:val="center"/>
            </w:pPr>
            <w:r w:rsidRPr="00681662">
              <w:t>1,235,168</w:t>
            </w:r>
          </w:p>
        </w:tc>
        <w:tc>
          <w:tcPr>
            <w:tcW w:w="1603" w:type="dxa"/>
            <w:noWrap/>
            <w:vAlign w:val="bottom"/>
            <w:hideMark/>
          </w:tcPr>
          <w:p w14:paraId="68CF6A10" w14:textId="799E6427" w:rsidR="00681662" w:rsidRPr="00681662" w:rsidRDefault="00681662" w:rsidP="00396908">
            <w:pPr>
              <w:spacing w:line="276" w:lineRule="auto"/>
              <w:contextualSpacing/>
              <w:jc w:val="center"/>
            </w:pPr>
            <w:r w:rsidRPr="00681662">
              <w:t>1,229,651</w:t>
            </w:r>
          </w:p>
        </w:tc>
        <w:tc>
          <w:tcPr>
            <w:tcW w:w="1933" w:type="dxa"/>
            <w:noWrap/>
            <w:vAlign w:val="bottom"/>
            <w:hideMark/>
          </w:tcPr>
          <w:p w14:paraId="7824D13C" w14:textId="45C10F6E" w:rsidR="00681662" w:rsidRPr="00681662" w:rsidRDefault="00681662" w:rsidP="00396908">
            <w:pPr>
              <w:spacing w:line="276" w:lineRule="auto"/>
              <w:contextualSpacing/>
              <w:jc w:val="center"/>
            </w:pPr>
            <w:r w:rsidRPr="00681662">
              <w:t>856,038</w:t>
            </w:r>
          </w:p>
        </w:tc>
        <w:tc>
          <w:tcPr>
            <w:tcW w:w="1685" w:type="dxa"/>
            <w:noWrap/>
            <w:vAlign w:val="bottom"/>
            <w:hideMark/>
          </w:tcPr>
          <w:p w14:paraId="377BDA71" w14:textId="1A79DAB6" w:rsidR="00681662" w:rsidRPr="00681662" w:rsidRDefault="00681662" w:rsidP="00396908">
            <w:pPr>
              <w:spacing w:line="276" w:lineRule="auto"/>
              <w:contextualSpacing/>
              <w:jc w:val="center"/>
            </w:pPr>
            <w:r w:rsidRPr="00681662">
              <w:t>(373,613)</w:t>
            </w:r>
          </w:p>
        </w:tc>
      </w:tr>
      <w:tr w:rsidR="00681662" w:rsidRPr="00681662" w14:paraId="4E438C95" w14:textId="77777777" w:rsidTr="00C91941">
        <w:trPr>
          <w:trHeight w:val="583"/>
        </w:trPr>
        <w:tc>
          <w:tcPr>
            <w:tcW w:w="2147" w:type="dxa"/>
            <w:noWrap/>
            <w:vAlign w:val="bottom"/>
            <w:hideMark/>
          </w:tcPr>
          <w:p w14:paraId="04DB65C8" w14:textId="77777777" w:rsidR="00681662" w:rsidRPr="00681662" w:rsidRDefault="00681662" w:rsidP="0096403D">
            <w:pPr>
              <w:spacing w:line="276" w:lineRule="auto"/>
              <w:contextualSpacing/>
            </w:pPr>
            <w:r w:rsidRPr="00681662">
              <w:t>Iowa</w:t>
            </w:r>
          </w:p>
        </w:tc>
        <w:tc>
          <w:tcPr>
            <w:tcW w:w="1982" w:type="dxa"/>
            <w:noWrap/>
            <w:vAlign w:val="bottom"/>
            <w:hideMark/>
          </w:tcPr>
          <w:p w14:paraId="6FDC6991" w14:textId="4E626AB3" w:rsidR="00681662" w:rsidRPr="00681662" w:rsidRDefault="00681662" w:rsidP="00396908">
            <w:pPr>
              <w:spacing w:line="276" w:lineRule="auto"/>
              <w:contextualSpacing/>
              <w:jc w:val="center"/>
            </w:pPr>
            <w:r w:rsidRPr="00681662">
              <w:t>1,388,450</w:t>
            </w:r>
          </w:p>
        </w:tc>
        <w:tc>
          <w:tcPr>
            <w:tcW w:w="1603" w:type="dxa"/>
            <w:noWrap/>
            <w:vAlign w:val="bottom"/>
            <w:hideMark/>
          </w:tcPr>
          <w:p w14:paraId="75CADD8D" w14:textId="25D4CA41" w:rsidR="00681662" w:rsidRPr="00681662" w:rsidRDefault="00681662" w:rsidP="00396908">
            <w:pPr>
              <w:spacing w:line="276" w:lineRule="auto"/>
              <w:contextualSpacing/>
              <w:jc w:val="center"/>
            </w:pPr>
            <w:r w:rsidRPr="00681662">
              <w:t>1,382,247</w:t>
            </w:r>
          </w:p>
        </w:tc>
        <w:tc>
          <w:tcPr>
            <w:tcW w:w="1933" w:type="dxa"/>
            <w:noWrap/>
            <w:vAlign w:val="bottom"/>
            <w:hideMark/>
          </w:tcPr>
          <w:p w14:paraId="02A2706C" w14:textId="4BBE992E" w:rsidR="00681662" w:rsidRPr="00681662" w:rsidRDefault="00681662" w:rsidP="00396908">
            <w:pPr>
              <w:spacing w:line="276" w:lineRule="auto"/>
              <w:contextualSpacing/>
              <w:jc w:val="center"/>
            </w:pPr>
            <w:r w:rsidRPr="00681662">
              <w:t>962,270</w:t>
            </w:r>
          </w:p>
        </w:tc>
        <w:tc>
          <w:tcPr>
            <w:tcW w:w="1685" w:type="dxa"/>
            <w:noWrap/>
            <w:vAlign w:val="bottom"/>
            <w:hideMark/>
          </w:tcPr>
          <w:p w14:paraId="2CBF9F00" w14:textId="6A0759D7" w:rsidR="00681662" w:rsidRPr="00681662" w:rsidRDefault="00681662" w:rsidP="00396908">
            <w:pPr>
              <w:spacing w:line="276" w:lineRule="auto"/>
              <w:contextualSpacing/>
              <w:jc w:val="center"/>
            </w:pPr>
            <w:r w:rsidRPr="00681662">
              <w:t>(419,977)</w:t>
            </w:r>
          </w:p>
        </w:tc>
      </w:tr>
      <w:tr w:rsidR="00681662" w:rsidRPr="00681662" w14:paraId="6A2A17A7" w14:textId="77777777" w:rsidTr="00C91941">
        <w:trPr>
          <w:trHeight w:val="290"/>
        </w:trPr>
        <w:tc>
          <w:tcPr>
            <w:tcW w:w="2147" w:type="dxa"/>
            <w:noWrap/>
            <w:vAlign w:val="bottom"/>
            <w:hideMark/>
          </w:tcPr>
          <w:p w14:paraId="107508D9" w14:textId="77777777" w:rsidR="00681662" w:rsidRPr="00681662" w:rsidRDefault="00681662" w:rsidP="0096403D">
            <w:pPr>
              <w:spacing w:line="276" w:lineRule="auto"/>
              <w:contextualSpacing/>
            </w:pPr>
            <w:r w:rsidRPr="00681662">
              <w:t>Kansas</w:t>
            </w:r>
          </w:p>
        </w:tc>
        <w:tc>
          <w:tcPr>
            <w:tcW w:w="1982" w:type="dxa"/>
            <w:noWrap/>
            <w:vAlign w:val="bottom"/>
            <w:hideMark/>
          </w:tcPr>
          <w:p w14:paraId="74E122B4" w14:textId="4491FE66" w:rsidR="00681662" w:rsidRPr="00681662" w:rsidRDefault="00681662" w:rsidP="00396908">
            <w:pPr>
              <w:spacing w:line="276" w:lineRule="auto"/>
              <w:contextualSpacing/>
              <w:jc w:val="center"/>
            </w:pPr>
            <w:r w:rsidRPr="00681662">
              <w:t>2,285,958</w:t>
            </w:r>
          </w:p>
        </w:tc>
        <w:tc>
          <w:tcPr>
            <w:tcW w:w="1603" w:type="dxa"/>
            <w:noWrap/>
            <w:vAlign w:val="bottom"/>
            <w:hideMark/>
          </w:tcPr>
          <w:p w14:paraId="7BFD443B" w14:textId="3FD3EACF" w:rsidR="00681662" w:rsidRPr="00681662" w:rsidRDefault="00681662" w:rsidP="00396908">
            <w:pPr>
              <w:spacing w:line="276" w:lineRule="auto"/>
              <w:contextualSpacing/>
              <w:jc w:val="center"/>
            </w:pPr>
            <w:r w:rsidRPr="00681662">
              <w:t>2,275,745</w:t>
            </w:r>
          </w:p>
        </w:tc>
        <w:tc>
          <w:tcPr>
            <w:tcW w:w="1933" w:type="dxa"/>
            <w:noWrap/>
            <w:vAlign w:val="bottom"/>
            <w:hideMark/>
          </w:tcPr>
          <w:p w14:paraId="3E2F7A8D" w14:textId="217CCDFE" w:rsidR="00681662" w:rsidRPr="00681662" w:rsidRDefault="00681662" w:rsidP="00396908">
            <w:pPr>
              <w:spacing w:line="276" w:lineRule="auto"/>
              <w:contextualSpacing/>
              <w:jc w:val="center"/>
            </w:pPr>
            <w:r w:rsidRPr="00681662">
              <w:t>1,584,291</w:t>
            </w:r>
          </w:p>
        </w:tc>
        <w:tc>
          <w:tcPr>
            <w:tcW w:w="1685" w:type="dxa"/>
            <w:noWrap/>
            <w:vAlign w:val="bottom"/>
            <w:hideMark/>
          </w:tcPr>
          <w:p w14:paraId="3E7D5B73" w14:textId="4BF74883" w:rsidR="00681662" w:rsidRPr="00681662" w:rsidRDefault="00681662" w:rsidP="00396908">
            <w:pPr>
              <w:spacing w:line="276" w:lineRule="auto"/>
              <w:contextualSpacing/>
              <w:jc w:val="center"/>
            </w:pPr>
            <w:r w:rsidRPr="00681662">
              <w:t>(691,454)</w:t>
            </w:r>
          </w:p>
        </w:tc>
      </w:tr>
      <w:tr w:rsidR="00681662" w:rsidRPr="00681662" w14:paraId="08C12108" w14:textId="77777777" w:rsidTr="00C91941">
        <w:trPr>
          <w:trHeight w:val="290"/>
        </w:trPr>
        <w:tc>
          <w:tcPr>
            <w:tcW w:w="2147" w:type="dxa"/>
            <w:noWrap/>
            <w:vAlign w:val="bottom"/>
            <w:hideMark/>
          </w:tcPr>
          <w:p w14:paraId="6BDA4971" w14:textId="77777777" w:rsidR="00681662" w:rsidRPr="00681662" w:rsidRDefault="00681662" w:rsidP="0096403D">
            <w:pPr>
              <w:spacing w:line="276" w:lineRule="auto"/>
              <w:contextualSpacing/>
            </w:pPr>
            <w:r w:rsidRPr="00681662">
              <w:t>Kentucky</w:t>
            </w:r>
          </w:p>
        </w:tc>
        <w:tc>
          <w:tcPr>
            <w:tcW w:w="1982" w:type="dxa"/>
            <w:noWrap/>
            <w:vAlign w:val="bottom"/>
            <w:hideMark/>
          </w:tcPr>
          <w:p w14:paraId="304063D8" w14:textId="373BF075" w:rsidR="00681662" w:rsidRPr="00681662" w:rsidRDefault="00681662" w:rsidP="00396908">
            <w:pPr>
              <w:spacing w:line="276" w:lineRule="auto"/>
              <w:contextualSpacing/>
              <w:jc w:val="center"/>
            </w:pPr>
            <w:r w:rsidRPr="00681662">
              <w:t>1,488,183</w:t>
            </w:r>
          </w:p>
        </w:tc>
        <w:tc>
          <w:tcPr>
            <w:tcW w:w="1603" w:type="dxa"/>
            <w:noWrap/>
            <w:vAlign w:val="bottom"/>
            <w:hideMark/>
          </w:tcPr>
          <w:p w14:paraId="31432F9C" w14:textId="27423C62" w:rsidR="00681662" w:rsidRPr="00681662" w:rsidRDefault="00681662" w:rsidP="00396908">
            <w:pPr>
              <w:spacing w:line="276" w:lineRule="auto"/>
              <w:contextualSpacing/>
              <w:jc w:val="center"/>
            </w:pPr>
            <w:r w:rsidRPr="00681662">
              <w:t>1,481,535</w:t>
            </w:r>
          </w:p>
        </w:tc>
        <w:tc>
          <w:tcPr>
            <w:tcW w:w="1933" w:type="dxa"/>
            <w:noWrap/>
            <w:vAlign w:val="bottom"/>
            <w:hideMark/>
          </w:tcPr>
          <w:p w14:paraId="79863ADA" w14:textId="03CDCF40" w:rsidR="00681662" w:rsidRPr="00681662" w:rsidRDefault="00681662" w:rsidP="00396908">
            <w:pPr>
              <w:spacing w:line="276" w:lineRule="auto"/>
              <w:contextualSpacing/>
              <w:jc w:val="center"/>
            </w:pPr>
            <w:r w:rsidRPr="00681662">
              <w:t>1,031,391</w:t>
            </w:r>
          </w:p>
        </w:tc>
        <w:tc>
          <w:tcPr>
            <w:tcW w:w="1685" w:type="dxa"/>
            <w:noWrap/>
            <w:vAlign w:val="bottom"/>
            <w:hideMark/>
          </w:tcPr>
          <w:p w14:paraId="2D8CAC77" w14:textId="09947616" w:rsidR="00681662" w:rsidRPr="00681662" w:rsidRDefault="00681662" w:rsidP="00396908">
            <w:pPr>
              <w:spacing w:line="276" w:lineRule="auto"/>
              <w:contextualSpacing/>
              <w:jc w:val="center"/>
            </w:pPr>
            <w:r w:rsidRPr="00681662">
              <w:t>(450,144)</w:t>
            </w:r>
          </w:p>
        </w:tc>
      </w:tr>
      <w:tr w:rsidR="00681662" w:rsidRPr="00681662" w14:paraId="48789882" w14:textId="77777777" w:rsidTr="00C91941">
        <w:trPr>
          <w:trHeight w:val="290"/>
        </w:trPr>
        <w:tc>
          <w:tcPr>
            <w:tcW w:w="2147" w:type="dxa"/>
            <w:noWrap/>
            <w:vAlign w:val="bottom"/>
            <w:hideMark/>
          </w:tcPr>
          <w:p w14:paraId="741CF48A" w14:textId="77777777" w:rsidR="00681662" w:rsidRPr="00681662" w:rsidRDefault="00681662" w:rsidP="0096403D">
            <w:pPr>
              <w:spacing w:line="276" w:lineRule="auto"/>
              <w:contextualSpacing/>
            </w:pPr>
            <w:r w:rsidRPr="00681662">
              <w:t>Louisiana</w:t>
            </w:r>
          </w:p>
        </w:tc>
        <w:tc>
          <w:tcPr>
            <w:tcW w:w="1982" w:type="dxa"/>
            <w:noWrap/>
            <w:vAlign w:val="bottom"/>
            <w:hideMark/>
          </w:tcPr>
          <w:p w14:paraId="15DE3AA9" w14:textId="7BF56510" w:rsidR="00681662" w:rsidRPr="00681662" w:rsidRDefault="00681662" w:rsidP="00396908">
            <w:pPr>
              <w:spacing w:line="276" w:lineRule="auto"/>
              <w:contextualSpacing/>
              <w:jc w:val="center"/>
            </w:pPr>
            <w:r w:rsidRPr="00681662">
              <w:t>3,747,596</w:t>
            </w:r>
          </w:p>
        </w:tc>
        <w:tc>
          <w:tcPr>
            <w:tcW w:w="1603" w:type="dxa"/>
            <w:noWrap/>
            <w:vAlign w:val="bottom"/>
            <w:hideMark/>
          </w:tcPr>
          <w:p w14:paraId="097D27DC" w14:textId="114EFA11" w:rsidR="00681662" w:rsidRPr="00681662" w:rsidRDefault="00681662" w:rsidP="00396908">
            <w:pPr>
              <w:spacing w:line="276" w:lineRule="auto"/>
              <w:contextualSpacing/>
              <w:jc w:val="center"/>
            </w:pPr>
            <w:r w:rsidRPr="00681662">
              <w:t>3,730,854</w:t>
            </w:r>
          </w:p>
        </w:tc>
        <w:tc>
          <w:tcPr>
            <w:tcW w:w="1933" w:type="dxa"/>
            <w:noWrap/>
            <w:vAlign w:val="bottom"/>
            <w:hideMark/>
          </w:tcPr>
          <w:p w14:paraId="216EDAD2" w14:textId="1D64B370" w:rsidR="00681662" w:rsidRPr="00681662" w:rsidRDefault="00681662" w:rsidP="00396908">
            <w:pPr>
              <w:spacing w:line="276" w:lineRule="auto"/>
              <w:contextualSpacing/>
              <w:jc w:val="center"/>
            </w:pPr>
            <w:r w:rsidRPr="00681662">
              <w:t>2,597,284</w:t>
            </w:r>
          </w:p>
        </w:tc>
        <w:tc>
          <w:tcPr>
            <w:tcW w:w="1685" w:type="dxa"/>
            <w:noWrap/>
            <w:vAlign w:val="bottom"/>
            <w:hideMark/>
          </w:tcPr>
          <w:p w14:paraId="34CD7119" w14:textId="3B449DEA" w:rsidR="00681662" w:rsidRPr="00681662" w:rsidRDefault="00681662" w:rsidP="00396908">
            <w:pPr>
              <w:spacing w:line="276" w:lineRule="auto"/>
              <w:contextualSpacing/>
              <w:jc w:val="center"/>
            </w:pPr>
            <w:r w:rsidRPr="00681662">
              <w:t>(1,133,570)</w:t>
            </w:r>
          </w:p>
        </w:tc>
      </w:tr>
      <w:tr w:rsidR="00681662" w:rsidRPr="00681662" w14:paraId="7A84A0A4" w14:textId="77777777" w:rsidTr="00C91941">
        <w:trPr>
          <w:trHeight w:val="290"/>
        </w:trPr>
        <w:tc>
          <w:tcPr>
            <w:tcW w:w="2147" w:type="dxa"/>
            <w:noWrap/>
            <w:vAlign w:val="bottom"/>
            <w:hideMark/>
          </w:tcPr>
          <w:p w14:paraId="557F978E" w14:textId="526AE5C2" w:rsidR="00681662" w:rsidRPr="00681662" w:rsidRDefault="00681662" w:rsidP="0096403D">
            <w:pPr>
              <w:spacing w:line="276" w:lineRule="auto"/>
              <w:contextualSpacing/>
            </w:pPr>
            <w:r w:rsidRPr="00681662">
              <w:t>Maine</w:t>
            </w:r>
          </w:p>
        </w:tc>
        <w:tc>
          <w:tcPr>
            <w:tcW w:w="1982" w:type="dxa"/>
            <w:noWrap/>
            <w:vAlign w:val="bottom"/>
            <w:hideMark/>
          </w:tcPr>
          <w:p w14:paraId="1AE604BF" w14:textId="320673CF" w:rsidR="00681662" w:rsidRPr="00681662" w:rsidRDefault="00681662" w:rsidP="00396908">
            <w:pPr>
              <w:spacing w:line="276" w:lineRule="auto"/>
              <w:contextualSpacing/>
              <w:jc w:val="center"/>
            </w:pPr>
            <w:r w:rsidRPr="00681662">
              <w:t>622,009</w:t>
            </w:r>
          </w:p>
        </w:tc>
        <w:tc>
          <w:tcPr>
            <w:tcW w:w="1603" w:type="dxa"/>
            <w:noWrap/>
            <w:vAlign w:val="bottom"/>
            <w:hideMark/>
          </w:tcPr>
          <w:p w14:paraId="0550C4EB" w14:textId="5343887C" w:rsidR="00681662" w:rsidRPr="00681662" w:rsidRDefault="00681662" w:rsidP="00396908">
            <w:pPr>
              <w:spacing w:line="276" w:lineRule="auto"/>
              <w:contextualSpacing/>
              <w:jc w:val="center"/>
            </w:pPr>
            <w:r w:rsidRPr="00681662">
              <w:t>619,230</w:t>
            </w:r>
          </w:p>
        </w:tc>
        <w:tc>
          <w:tcPr>
            <w:tcW w:w="1933" w:type="dxa"/>
            <w:noWrap/>
            <w:vAlign w:val="bottom"/>
            <w:hideMark/>
          </w:tcPr>
          <w:p w14:paraId="069F2153" w14:textId="56E50B66" w:rsidR="00681662" w:rsidRPr="00681662" w:rsidRDefault="00681662" w:rsidP="00396908">
            <w:pPr>
              <w:spacing w:line="276" w:lineRule="auto"/>
              <w:contextualSpacing/>
              <w:jc w:val="center"/>
            </w:pPr>
            <w:r w:rsidRPr="00681662">
              <w:t>431,086</w:t>
            </w:r>
          </w:p>
        </w:tc>
        <w:tc>
          <w:tcPr>
            <w:tcW w:w="1685" w:type="dxa"/>
            <w:noWrap/>
            <w:vAlign w:val="bottom"/>
            <w:hideMark/>
          </w:tcPr>
          <w:p w14:paraId="21CE183D" w14:textId="2BF327AA" w:rsidR="00681662" w:rsidRPr="00681662" w:rsidRDefault="00681662" w:rsidP="00396908">
            <w:pPr>
              <w:spacing w:line="276" w:lineRule="auto"/>
              <w:contextualSpacing/>
              <w:jc w:val="center"/>
            </w:pPr>
            <w:r w:rsidRPr="00681662">
              <w:t>(188,144)</w:t>
            </w:r>
          </w:p>
        </w:tc>
      </w:tr>
      <w:tr w:rsidR="00681662" w:rsidRPr="00681662" w14:paraId="052FB999" w14:textId="77777777" w:rsidTr="00C91941">
        <w:trPr>
          <w:trHeight w:val="583"/>
        </w:trPr>
        <w:tc>
          <w:tcPr>
            <w:tcW w:w="2147" w:type="dxa"/>
            <w:noWrap/>
            <w:vAlign w:val="bottom"/>
            <w:hideMark/>
          </w:tcPr>
          <w:p w14:paraId="4D13B487" w14:textId="77777777" w:rsidR="00681662" w:rsidRPr="00681662" w:rsidRDefault="00681662" w:rsidP="0096403D">
            <w:pPr>
              <w:spacing w:line="276" w:lineRule="auto"/>
              <w:contextualSpacing/>
            </w:pPr>
            <w:r w:rsidRPr="00681662">
              <w:t>Maryland</w:t>
            </w:r>
          </w:p>
        </w:tc>
        <w:tc>
          <w:tcPr>
            <w:tcW w:w="1982" w:type="dxa"/>
            <w:noWrap/>
            <w:vAlign w:val="bottom"/>
            <w:hideMark/>
          </w:tcPr>
          <w:p w14:paraId="0801901D" w14:textId="45C91441" w:rsidR="00681662" w:rsidRPr="00681662" w:rsidRDefault="00681662" w:rsidP="00396908">
            <w:pPr>
              <w:spacing w:line="276" w:lineRule="auto"/>
              <w:contextualSpacing/>
              <w:jc w:val="center"/>
            </w:pPr>
            <w:r w:rsidRPr="00681662">
              <w:t>1,638,243</w:t>
            </w:r>
          </w:p>
        </w:tc>
        <w:tc>
          <w:tcPr>
            <w:tcW w:w="1603" w:type="dxa"/>
            <w:noWrap/>
            <w:vAlign w:val="bottom"/>
            <w:hideMark/>
          </w:tcPr>
          <w:p w14:paraId="3F025FAF" w14:textId="79F6E510" w:rsidR="00681662" w:rsidRPr="00681662" w:rsidRDefault="00681662" w:rsidP="00396908">
            <w:pPr>
              <w:spacing w:line="276" w:lineRule="auto"/>
              <w:contextualSpacing/>
              <w:jc w:val="center"/>
            </w:pPr>
            <w:r w:rsidRPr="00681662">
              <w:t>1,630,925</w:t>
            </w:r>
          </w:p>
        </w:tc>
        <w:tc>
          <w:tcPr>
            <w:tcW w:w="1933" w:type="dxa"/>
            <w:noWrap/>
            <w:vAlign w:val="bottom"/>
            <w:hideMark/>
          </w:tcPr>
          <w:p w14:paraId="591D8A6C" w14:textId="1F523394" w:rsidR="00681662" w:rsidRPr="00681662" w:rsidRDefault="00681662" w:rsidP="00396908">
            <w:pPr>
              <w:spacing w:line="276" w:lineRule="auto"/>
              <w:contextualSpacing/>
              <w:jc w:val="center"/>
            </w:pPr>
            <w:r w:rsidRPr="00681662">
              <w:t>1,135,390</w:t>
            </w:r>
          </w:p>
        </w:tc>
        <w:tc>
          <w:tcPr>
            <w:tcW w:w="1685" w:type="dxa"/>
            <w:noWrap/>
            <w:vAlign w:val="bottom"/>
            <w:hideMark/>
          </w:tcPr>
          <w:p w14:paraId="5D5446DF" w14:textId="2F918324" w:rsidR="00681662" w:rsidRPr="00681662" w:rsidRDefault="00681662" w:rsidP="00396908">
            <w:pPr>
              <w:spacing w:line="276" w:lineRule="auto"/>
              <w:contextualSpacing/>
              <w:jc w:val="center"/>
            </w:pPr>
            <w:r w:rsidRPr="00681662">
              <w:t>(495,535)</w:t>
            </w:r>
          </w:p>
        </w:tc>
      </w:tr>
      <w:tr w:rsidR="00681662" w:rsidRPr="00681662" w14:paraId="575D0D4E" w14:textId="77777777" w:rsidTr="00C91941">
        <w:trPr>
          <w:trHeight w:val="290"/>
        </w:trPr>
        <w:tc>
          <w:tcPr>
            <w:tcW w:w="2147" w:type="dxa"/>
            <w:noWrap/>
            <w:vAlign w:val="bottom"/>
            <w:hideMark/>
          </w:tcPr>
          <w:p w14:paraId="12EFDB3B" w14:textId="77777777" w:rsidR="00681662" w:rsidRPr="00681662" w:rsidRDefault="00681662" w:rsidP="0096403D">
            <w:pPr>
              <w:spacing w:line="276" w:lineRule="auto"/>
              <w:contextualSpacing/>
            </w:pPr>
            <w:r w:rsidRPr="00681662">
              <w:t>Massachusetts</w:t>
            </w:r>
          </w:p>
        </w:tc>
        <w:tc>
          <w:tcPr>
            <w:tcW w:w="1982" w:type="dxa"/>
            <w:noWrap/>
            <w:vAlign w:val="bottom"/>
            <w:hideMark/>
          </w:tcPr>
          <w:p w14:paraId="16BA2633" w14:textId="29F5AA4E" w:rsidR="00681662" w:rsidRPr="00681662" w:rsidRDefault="00681662" w:rsidP="00396908">
            <w:pPr>
              <w:spacing w:line="276" w:lineRule="auto"/>
              <w:contextualSpacing/>
              <w:jc w:val="center"/>
            </w:pPr>
            <w:r w:rsidRPr="00681662">
              <w:t>6,924,635</w:t>
            </w:r>
          </w:p>
        </w:tc>
        <w:tc>
          <w:tcPr>
            <w:tcW w:w="1603" w:type="dxa"/>
            <w:noWrap/>
            <w:vAlign w:val="bottom"/>
            <w:hideMark/>
          </w:tcPr>
          <w:p w14:paraId="7E583C1A" w14:textId="394960C9" w:rsidR="00681662" w:rsidRPr="00681662" w:rsidRDefault="00681662" w:rsidP="00396908">
            <w:pPr>
              <w:spacing w:line="276" w:lineRule="auto"/>
              <w:contextualSpacing/>
              <w:jc w:val="center"/>
            </w:pPr>
            <w:r w:rsidRPr="00681662">
              <w:t>6,893,701</w:t>
            </w:r>
          </w:p>
        </w:tc>
        <w:tc>
          <w:tcPr>
            <w:tcW w:w="1933" w:type="dxa"/>
            <w:noWrap/>
            <w:vAlign w:val="bottom"/>
            <w:hideMark/>
          </w:tcPr>
          <w:p w14:paraId="1A06BFE3" w14:textId="20080DC1" w:rsidR="00681662" w:rsidRPr="00681662" w:rsidRDefault="00681662" w:rsidP="00396908">
            <w:pPr>
              <w:spacing w:line="276" w:lineRule="auto"/>
              <w:contextualSpacing/>
              <w:jc w:val="center"/>
            </w:pPr>
            <w:r w:rsidRPr="00681662">
              <w:t>4,799,143</w:t>
            </w:r>
          </w:p>
        </w:tc>
        <w:tc>
          <w:tcPr>
            <w:tcW w:w="1685" w:type="dxa"/>
            <w:noWrap/>
            <w:vAlign w:val="bottom"/>
            <w:hideMark/>
          </w:tcPr>
          <w:p w14:paraId="0FFC267C" w14:textId="70045BE2" w:rsidR="00681662" w:rsidRPr="00681662" w:rsidRDefault="00681662" w:rsidP="00396908">
            <w:pPr>
              <w:spacing w:line="276" w:lineRule="auto"/>
              <w:contextualSpacing/>
              <w:jc w:val="center"/>
            </w:pPr>
            <w:r w:rsidRPr="00681662">
              <w:t>(2,094,558)</w:t>
            </w:r>
          </w:p>
        </w:tc>
      </w:tr>
      <w:tr w:rsidR="00681662" w:rsidRPr="00681662" w14:paraId="2EDCC856" w14:textId="77777777" w:rsidTr="00C91941">
        <w:trPr>
          <w:trHeight w:val="290"/>
        </w:trPr>
        <w:tc>
          <w:tcPr>
            <w:tcW w:w="2147" w:type="dxa"/>
            <w:noWrap/>
            <w:vAlign w:val="bottom"/>
            <w:hideMark/>
          </w:tcPr>
          <w:p w14:paraId="27D45443" w14:textId="77777777" w:rsidR="00681662" w:rsidRPr="00681662" w:rsidRDefault="00681662" w:rsidP="0096403D">
            <w:pPr>
              <w:spacing w:line="276" w:lineRule="auto"/>
              <w:contextualSpacing/>
            </w:pPr>
            <w:r w:rsidRPr="00681662">
              <w:t>Michigan</w:t>
            </w:r>
          </w:p>
        </w:tc>
        <w:tc>
          <w:tcPr>
            <w:tcW w:w="1982" w:type="dxa"/>
            <w:noWrap/>
            <w:vAlign w:val="bottom"/>
            <w:hideMark/>
          </w:tcPr>
          <w:p w14:paraId="17B14989" w14:textId="7E68C9C5" w:rsidR="00681662" w:rsidRPr="00681662" w:rsidRDefault="00681662" w:rsidP="00396908">
            <w:pPr>
              <w:spacing w:line="276" w:lineRule="auto"/>
              <w:contextualSpacing/>
              <w:jc w:val="center"/>
            </w:pPr>
            <w:r w:rsidRPr="00681662">
              <w:t>7,804,929</w:t>
            </w:r>
          </w:p>
        </w:tc>
        <w:tc>
          <w:tcPr>
            <w:tcW w:w="1603" w:type="dxa"/>
            <w:noWrap/>
            <w:vAlign w:val="bottom"/>
            <w:hideMark/>
          </w:tcPr>
          <w:p w14:paraId="075ED348" w14:textId="5A1A1AF0" w:rsidR="00681662" w:rsidRPr="00681662" w:rsidRDefault="00681662" w:rsidP="00396908">
            <w:pPr>
              <w:spacing w:line="276" w:lineRule="auto"/>
              <w:contextualSpacing/>
              <w:jc w:val="center"/>
            </w:pPr>
            <w:r w:rsidRPr="00681662">
              <w:t>7,770,062</w:t>
            </w:r>
          </w:p>
        </w:tc>
        <w:tc>
          <w:tcPr>
            <w:tcW w:w="1933" w:type="dxa"/>
            <w:noWrap/>
            <w:vAlign w:val="bottom"/>
            <w:hideMark/>
          </w:tcPr>
          <w:p w14:paraId="5BDC21B5" w14:textId="2512CE9F" w:rsidR="00681662" w:rsidRPr="00681662" w:rsidRDefault="00681662" w:rsidP="00396908">
            <w:pPr>
              <w:spacing w:line="276" w:lineRule="auto"/>
              <w:contextualSpacing/>
              <w:jc w:val="center"/>
            </w:pPr>
            <w:r w:rsidRPr="00681662">
              <w:t>5,409,234</w:t>
            </w:r>
          </w:p>
        </w:tc>
        <w:tc>
          <w:tcPr>
            <w:tcW w:w="1685" w:type="dxa"/>
            <w:noWrap/>
            <w:vAlign w:val="bottom"/>
            <w:hideMark/>
          </w:tcPr>
          <w:p w14:paraId="27061192" w14:textId="5D8D70CB" w:rsidR="00681662" w:rsidRPr="00681662" w:rsidRDefault="00681662" w:rsidP="00396908">
            <w:pPr>
              <w:spacing w:line="276" w:lineRule="auto"/>
              <w:contextualSpacing/>
              <w:jc w:val="center"/>
            </w:pPr>
            <w:r w:rsidRPr="00681662">
              <w:t>(2,360,828)</w:t>
            </w:r>
          </w:p>
        </w:tc>
      </w:tr>
      <w:tr w:rsidR="00681662" w:rsidRPr="00681662" w14:paraId="16917C32" w14:textId="77777777" w:rsidTr="00C91941">
        <w:trPr>
          <w:trHeight w:val="290"/>
        </w:trPr>
        <w:tc>
          <w:tcPr>
            <w:tcW w:w="2147" w:type="dxa"/>
            <w:noWrap/>
            <w:vAlign w:val="bottom"/>
            <w:hideMark/>
          </w:tcPr>
          <w:p w14:paraId="66FE4ADB" w14:textId="77777777" w:rsidR="00681662" w:rsidRPr="00681662" w:rsidRDefault="00681662" w:rsidP="0096403D">
            <w:pPr>
              <w:spacing w:line="276" w:lineRule="auto"/>
              <w:contextualSpacing/>
            </w:pPr>
            <w:r w:rsidRPr="00681662">
              <w:t>Minnesota</w:t>
            </w:r>
          </w:p>
        </w:tc>
        <w:tc>
          <w:tcPr>
            <w:tcW w:w="1982" w:type="dxa"/>
            <w:noWrap/>
            <w:vAlign w:val="bottom"/>
            <w:hideMark/>
          </w:tcPr>
          <w:p w14:paraId="448A9591" w14:textId="56F5C03B" w:rsidR="00681662" w:rsidRPr="00681662" w:rsidRDefault="00681662" w:rsidP="00396908">
            <w:pPr>
              <w:spacing w:line="276" w:lineRule="auto"/>
              <w:contextualSpacing/>
              <w:jc w:val="center"/>
            </w:pPr>
            <w:r w:rsidRPr="00681662">
              <w:t>1,737,000</w:t>
            </w:r>
          </w:p>
        </w:tc>
        <w:tc>
          <w:tcPr>
            <w:tcW w:w="1603" w:type="dxa"/>
            <w:noWrap/>
            <w:vAlign w:val="bottom"/>
            <w:hideMark/>
          </w:tcPr>
          <w:p w14:paraId="1398A5A2" w14:textId="215C8BCF" w:rsidR="00681662" w:rsidRPr="00681662" w:rsidRDefault="00681662" w:rsidP="00396908">
            <w:pPr>
              <w:spacing w:line="276" w:lineRule="auto"/>
              <w:contextualSpacing/>
              <w:jc w:val="center"/>
            </w:pPr>
            <w:r w:rsidRPr="00681662">
              <w:t>1,729,240</w:t>
            </w:r>
          </w:p>
        </w:tc>
        <w:tc>
          <w:tcPr>
            <w:tcW w:w="1933" w:type="dxa"/>
            <w:noWrap/>
            <w:vAlign w:val="bottom"/>
            <w:hideMark/>
          </w:tcPr>
          <w:p w14:paraId="6216F60A" w14:textId="333B9B84" w:rsidR="00681662" w:rsidRPr="00681662" w:rsidRDefault="00681662" w:rsidP="00396908">
            <w:pPr>
              <w:spacing w:line="276" w:lineRule="auto"/>
              <w:contextualSpacing/>
              <w:jc w:val="center"/>
            </w:pPr>
            <w:r w:rsidRPr="00681662">
              <w:t>1,203,834</w:t>
            </w:r>
          </w:p>
        </w:tc>
        <w:tc>
          <w:tcPr>
            <w:tcW w:w="1685" w:type="dxa"/>
            <w:noWrap/>
            <w:vAlign w:val="bottom"/>
            <w:hideMark/>
          </w:tcPr>
          <w:p w14:paraId="25E9D4B2" w14:textId="10C9F37E" w:rsidR="00681662" w:rsidRPr="00681662" w:rsidRDefault="00681662" w:rsidP="00396908">
            <w:pPr>
              <w:spacing w:line="276" w:lineRule="auto"/>
              <w:contextualSpacing/>
              <w:jc w:val="center"/>
            </w:pPr>
            <w:r w:rsidRPr="00681662">
              <w:t>(525,406)</w:t>
            </w:r>
          </w:p>
        </w:tc>
      </w:tr>
      <w:tr w:rsidR="00681662" w:rsidRPr="00681662" w14:paraId="0D1C0158" w14:textId="77777777" w:rsidTr="00C91941">
        <w:trPr>
          <w:trHeight w:val="290"/>
        </w:trPr>
        <w:tc>
          <w:tcPr>
            <w:tcW w:w="2147" w:type="dxa"/>
            <w:noWrap/>
            <w:vAlign w:val="bottom"/>
            <w:hideMark/>
          </w:tcPr>
          <w:p w14:paraId="6656413C" w14:textId="77777777" w:rsidR="00681662" w:rsidRPr="00681662" w:rsidRDefault="00681662" w:rsidP="0096403D">
            <w:pPr>
              <w:spacing w:line="276" w:lineRule="auto"/>
              <w:contextualSpacing/>
            </w:pPr>
            <w:r w:rsidRPr="00681662">
              <w:t>Mississippi</w:t>
            </w:r>
          </w:p>
        </w:tc>
        <w:tc>
          <w:tcPr>
            <w:tcW w:w="1982" w:type="dxa"/>
            <w:noWrap/>
            <w:vAlign w:val="bottom"/>
            <w:hideMark/>
          </w:tcPr>
          <w:p w14:paraId="1611880C" w14:textId="3B845F53" w:rsidR="00681662" w:rsidRPr="00681662" w:rsidRDefault="00681662" w:rsidP="00396908">
            <w:pPr>
              <w:spacing w:line="276" w:lineRule="auto"/>
              <w:contextualSpacing/>
              <w:jc w:val="center"/>
            </w:pPr>
            <w:r w:rsidRPr="00681662">
              <w:t>1,481,841</w:t>
            </w:r>
          </w:p>
        </w:tc>
        <w:tc>
          <w:tcPr>
            <w:tcW w:w="1603" w:type="dxa"/>
            <w:noWrap/>
            <w:vAlign w:val="bottom"/>
            <w:hideMark/>
          </w:tcPr>
          <w:p w14:paraId="399CE164" w14:textId="0A91DAB7" w:rsidR="00681662" w:rsidRPr="00681662" w:rsidRDefault="00681662" w:rsidP="00396908">
            <w:pPr>
              <w:spacing w:line="276" w:lineRule="auto"/>
              <w:contextualSpacing/>
              <w:jc w:val="center"/>
            </w:pPr>
            <w:r w:rsidRPr="00681662">
              <w:t>1,475,221</w:t>
            </w:r>
          </w:p>
        </w:tc>
        <w:tc>
          <w:tcPr>
            <w:tcW w:w="1933" w:type="dxa"/>
            <w:noWrap/>
            <w:vAlign w:val="bottom"/>
            <w:hideMark/>
          </w:tcPr>
          <w:p w14:paraId="527F9989" w14:textId="0F9281A2" w:rsidR="00681662" w:rsidRPr="00681662" w:rsidRDefault="00681662" w:rsidP="00396908">
            <w:pPr>
              <w:spacing w:line="276" w:lineRule="auto"/>
              <w:contextualSpacing/>
              <w:jc w:val="center"/>
            </w:pPr>
            <w:r w:rsidRPr="00681662">
              <w:t>1,026,995</w:t>
            </w:r>
          </w:p>
        </w:tc>
        <w:tc>
          <w:tcPr>
            <w:tcW w:w="1685" w:type="dxa"/>
            <w:noWrap/>
            <w:vAlign w:val="bottom"/>
            <w:hideMark/>
          </w:tcPr>
          <w:p w14:paraId="0431FF4E" w14:textId="0283E44B" w:rsidR="00681662" w:rsidRPr="00681662" w:rsidRDefault="00681662" w:rsidP="00396908">
            <w:pPr>
              <w:spacing w:line="276" w:lineRule="auto"/>
              <w:contextualSpacing/>
              <w:jc w:val="center"/>
            </w:pPr>
            <w:r w:rsidRPr="00681662">
              <w:t>(448,226)</w:t>
            </w:r>
          </w:p>
        </w:tc>
      </w:tr>
      <w:tr w:rsidR="00681662" w:rsidRPr="00681662" w14:paraId="6A3DE75B" w14:textId="77777777" w:rsidTr="00C91941">
        <w:trPr>
          <w:trHeight w:val="583"/>
        </w:trPr>
        <w:tc>
          <w:tcPr>
            <w:tcW w:w="2147" w:type="dxa"/>
            <w:noWrap/>
            <w:vAlign w:val="bottom"/>
            <w:hideMark/>
          </w:tcPr>
          <w:p w14:paraId="066C54AE" w14:textId="77777777" w:rsidR="00681662" w:rsidRPr="00681662" w:rsidRDefault="00681662" w:rsidP="0096403D">
            <w:pPr>
              <w:spacing w:line="276" w:lineRule="auto"/>
              <w:contextualSpacing/>
            </w:pPr>
            <w:r w:rsidRPr="00681662">
              <w:t>Missouri</w:t>
            </w:r>
          </w:p>
        </w:tc>
        <w:tc>
          <w:tcPr>
            <w:tcW w:w="1982" w:type="dxa"/>
            <w:noWrap/>
            <w:vAlign w:val="bottom"/>
            <w:hideMark/>
          </w:tcPr>
          <w:p w14:paraId="04F9442C" w14:textId="769330E9" w:rsidR="00681662" w:rsidRPr="00681662" w:rsidRDefault="00681662" w:rsidP="00396908">
            <w:pPr>
              <w:spacing w:line="276" w:lineRule="auto"/>
              <w:contextualSpacing/>
              <w:jc w:val="center"/>
            </w:pPr>
            <w:r w:rsidRPr="00681662">
              <w:t>3,827,756</w:t>
            </w:r>
          </w:p>
        </w:tc>
        <w:tc>
          <w:tcPr>
            <w:tcW w:w="1603" w:type="dxa"/>
            <w:noWrap/>
            <w:vAlign w:val="bottom"/>
            <w:hideMark/>
          </w:tcPr>
          <w:p w14:paraId="69B8FEDC" w14:textId="2C3DE969" w:rsidR="00681662" w:rsidRPr="00681662" w:rsidRDefault="00681662" w:rsidP="00396908">
            <w:pPr>
              <w:spacing w:line="276" w:lineRule="auto"/>
              <w:contextualSpacing/>
              <w:jc w:val="center"/>
            </w:pPr>
            <w:r w:rsidRPr="00681662">
              <w:t>3,810,656</w:t>
            </w:r>
          </w:p>
        </w:tc>
        <w:tc>
          <w:tcPr>
            <w:tcW w:w="1933" w:type="dxa"/>
            <w:noWrap/>
            <w:vAlign w:val="bottom"/>
            <w:hideMark/>
          </w:tcPr>
          <w:p w14:paraId="79162492" w14:textId="79D5586A" w:rsidR="00681662" w:rsidRPr="00681662" w:rsidRDefault="00681662" w:rsidP="00396908">
            <w:pPr>
              <w:spacing w:line="276" w:lineRule="auto"/>
              <w:contextualSpacing/>
              <w:jc w:val="center"/>
            </w:pPr>
            <w:r w:rsidRPr="00681662">
              <w:t>2,652,840</w:t>
            </w:r>
          </w:p>
        </w:tc>
        <w:tc>
          <w:tcPr>
            <w:tcW w:w="1685" w:type="dxa"/>
            <w:noWrap/>
            <w:vAlign w:val="bottom"/>
            <w:hideMark/>
          </w:tcPr>
          <w:p w14:paraId="6185EF65" w14:textId="08ADE547" w:rsidR="00681662" w:rsidRPr="00681662" w:rsidRDefault="00681662" w:rsidP="00396908">
            <w:pPr>
              <w:spacing w:line="276" w:lineRule="auto"/>
              <w:contextualSpacing/>
              <w:jc w:val="center"/>
            </w:pPr>
            <w:r w:rsidRPr="00681662">
              <w:t>(1,157,816)</w:t>
            </w:r>
          </w:p>
        </w:tc>
      </w:tr>
      <w:tr w:rsidR="00681662" w:rsidRPr="00681662" w14:paraId="59E97DA5" w14:textId="77777777" w:rsidTr="00C91941">
        <w:trPr>
          <w:trHeight w:val="290"/>
        </w:trPr>
        <w:tc>
          <w:tcPr>
            <w:tcW w:w="2147" w:type="dxa"/>
            <w:noWrap/>
            <w:vAlign w:val="bottom"/>
            <w:hideMark/>
          </w:tcPr>
          <w:p w14:paraId="63E17CF3" w14:textId="77777777" w:rsidR="00681662" w:rsidRPr="00681662" w:rsidRDefault="00681662" w:rsidP="0096403D">
            <w:pPr>
              <w:spacing w:line="276" w:lineRule="auto"/>
              <w:contextualSpacing/>
            </w:pPr>
            <w:r w:rsidRPr="00681662">
              <w:t>Montana</w:t>
            </w:r>
          </w:p>
        </w:tc>
        <w:tc>
          <w:tcPr>
            <w:tcW w:w="1982" w:type="dxa"/>
            <w:noWrap/>
            <w:vAlign w:val="bottom"/>
            <w:hideMark/>
          </w:tcPr>
          <w:p w14:paraId="5C836FE2" w14:textId="795FF65A" w:rsidR="00681662" w:rsidRPr="00681662" w:rsidRDefault="00681662" w:rsidP="00396908">
            <w:pPr>
              <w:spacing w:line="276" w:lineRule="auto"/>
              <w:contextualSpacing/>
              <w:jc w:val="center"/>
            </w:pPr>
            <w:r w:rsidRPr="00681662">
              <w:t>1,128,541</w:t>
            </w:r>
          </w:p>
        </w:tc>
        <w:tc>
          <w:tcPr>
            <w:tcW w:w="1603" w:type="dxa"/>
            <w:noWrap/>
            <w:vAlign w:val="bottom"/>
            <w:hideMark/>
          </w:tcPr>
          <w:p w14:paraId="396829BD" w14:textId="1199B664" w:rsidR="00681662" w:rsidRPr="00681662" w:rsidRDefault="00681662" w:rsidP="00396908">
            <w:pPr>
              <w:spacing w:line="276" w:lineRule="auto"/>
              <w:contextualSpacing/>
              <w:jc w:val="center"/>
            </w:pPr>
            <w:r w:rsidRPr="00681662">
              <w:t>1,123,500</w:t>
            </w:r>
          </w:p>
        </w:tc>
        <w:tc>
          <w:tcPr>
            <w:tcW w:w="1933" w:type="dxa"/>
            <w:noWrap/>
            <w:vAlign w:val="bottom"/>
            <w:hideMark/>
          </w:tcPr>
          <w:p w14:paraId="6C15FC11" w14:textId="27C66390" w:rsidR="00681662" w:rsidRPr="00681662" w:rsidRDefault="00681662" w:rsidP="00396908">
            <w:pPr>
              <w:spacing w:line="276" w:lineRule="auto"/>
              <w:contextualSpacing/>
              <w:jc w:val="center"/>
            </w:pPr>
            <w:r w:rsidRPr="00681662">
              <w:t>782,139</w:t>
            </w:r>
          </w:p>
        </w:tc>
        <w:tc>
          <w:tcPr>
            <w:tcW w:w="1685" w:type="dxa"/>
            <w:noWrap/>
            <w:vAlign w:val="bottom"/>
            <w:hideMark/>
          </w:tcPr>
          <w:p w14:paraId="22741229" w14:textId="00E64097" w:rsidR="00681662" w:rsidRPr="00681662" w:rsidRDefault="00681662" w:rsidP="00396908">
            <w:pPr>
              <w:spacing w:line="276" w:lineRule="auto"/>
              <w:contextualSpacing/>
              <w:jc w:val="center"/>
            </w:pPr>
            <w:r w:rsidRPr="00681662">
              <w:t>(341,361)</w:t>
            </w:r>
          </w:p>
        </w:tc>
      </w:tr>
      <w:tr w:rsidR="00681662" w:rsidRPr="00681662" w14:paraId="67B35BF2" w14:textId="77777777" w:rsidTr="00C91941">
        <w:trPr>
          <w:trHeight w:val="290"/>
        </w:trPr>
        <w:tc>
          <w:tcPr>
            <w:tcW w:w="2147" w:type="dxa"/>
            <w:noWrap/>
            <w:vAlign w:val="bottom"/>
            <w:hideMark/>
          </w:tcPr>
          <w:p w14:paraId="6D85F91B" w14:textId="77777777" w:rsidR="00681662" w:rsidRPr="00681662" w:rsidRDefault="00681662" w:rsidP="0096403D">
            <w:pPr>
              <w:spacing w:line="276" w:lineRule="auto"/>
              <w:contextualSpacing/>
            </w:pPr>
            <w:r w:rsidRPr="00681662">
              <w:lastRenderedPageBreak/>
              <w:t>Nebraska</w:t>
            </w:r>
          </w:p>
        </w:tc>
        <w:tc>
          <w:tcPr>
            <w:tcW w:w="1982" w:type="dxa"/>
            <w:noWrap/>
            <w:vAlign w:val="bottom"/>
            <w:hideMark/>
          </w:tcPr>
          <w:p w14:paraId="47B27CAA" w14:textId="2846E8DB" w:rsidR="00681662" w:rsidRPr="00681662" w:rsidRDefault="00681662" w:rsidP="00396908">
            <w:pPr>
              <w:spacing w:line="276" w:lineRule="auto"/>
              <w:contextualSpacing/>
              <w:jc w:val="center"/>
            </w:pPr>
            <w:r w:rsidRPr="00681662">
              <w:t>1,026,082</w:t>
            </w:r>
          </w:p>
        </w:tc>
        <w:tc>
          <w:tcPr>
            <w:tcW w:w="1603" w:type="dxa"/>
            <w:noWrap/>
            <w:vAlign w:val="bottom"/>
            <w:hideMark/>
          </w:tcPr>
          <w:p w14:paraId="25656957" w14:textId="4E9E449E" w:rsidR="00681662" w:rsidRPr="00681662" w:rsidRDefault="00681662" w:rsidP="00396908">
            <w:pPr>
              <w:spacing w:line="276" w:lineRule="auto"/>
              <w:contextualSpacing/>
              <w:jc w:val="center"/>
            </w:pPr>
            <w:r w:rsidRPr="00681662">
              <w:t>1,021,498</w:t>
            </w:r>
          </w:p>
        </w:tc>
        <w:tc>
          <w:tcPr>
            <w:tcW w:w="1933" w:type="dxa"/>
            <w:noWrap/>
            <w:vAlign w:val="bottom"/>
            <w:hideMark/>
          </w:tcPr>
          <w:p w14:paraId="3E86F171" w14:textId="307AD4BE" w:rsidR="00681662" w:rsidRPr="00681662" w:rsidRDefault="00681662" w:rsidP="00396908">
            <w:pPr>
              <w:spacing w:line="276" w:lineRule="auto"/>
              <w:contextualSpacing/>
              <w:jc w:val="center"/>
            </w:pPr>
            <w:r w:rsidRPr="00681662">
              <w:t>711,130</w:t>
            </w:r>
          </w:p>
        </w:tc>
        <w:tc>
          <w:tcPr>
            <w:tcW w:w="1685" w:type="dxa"/>
            <w:noWrap/>
            <w:vAlign w:val="bottom"/>
            <w:hideMark/>
          </w:tcPr>
          <w:p w14:paraId="59E956CA" w14:textId="73403837" w:rsidR="00681662" w:rsidRPr="00681662" w:rsidRDefault="00681662" w:rsidP="00396908">
            <w:pPr>
              <w:spacing w:line="276" w:lineRule="auto"/>
              <w:contextualSpacing/>
              <w:jc w:val="center"/>
            </w:pPr>
            <w:r w:rsidRPr="00681662">
              <w:t>(310,368)</w:t>
            </w:r>
          </w:p>
        </w:tc>
      </w:tr>
      <w:tr w:rsidR="00681662" w:rsidRPr="00681662" w14:paraId="3651B030" w14:textId="77777777" w:rsidTr="00C91941">
        <w:trPr>
          <w:trHeight w:val="290"/>
        </w:trPr>
        <w:tc>
          <w:tcPr>
            <w:tcW w:w="2147" w:type="dxa"/>
            <w:noWrap/>
            <w:vAlign w:val="bottom"/>
            <w:hideMark/>
          </w:tcPr>
          <w:p w14:paraId="66DB4793" w14:textId="77777777" w:rsidR="00681662" w:rsidRPr="00681662" w:rsidRDefault="00681662" w:rsidP="0096403D">
            <w:pPr>
              <w:spacing w:line="276" w:lineRule="auto"/>
              <w:contextualSpacing/>
            </w:pPr>
            <w:r w:rsidRPr="00681662">
              <w:t>Nevada</w:t>
            </w:r>
          </w:p>
        </w:tc>
        <w:tc>
          <w:tcPr>
            <w:tcW w:w="1982" w:type="dxa"/>
            <w:noWrap/>
            <w:vAlign w:val="bottom"/>
            <w:hideMark/>
          </w:tcPr>
          <w:p w14:paraId="0555CB7E" w14:textId="44DDBC30" w:rsidR="00681662" w:rsidRPr="00681662" w:rsidRDefault="00681662" w:rsidP="00396908">
            <w:pPr>
              <w:spacing w:line="276" w:lineRule="auto"/>
              <w:contextualSpacing/>
              <w:jc w:val="center"/>
            </w:pPr>
            <w:r w:rsidRPr="00681662">
              <w:t>1,677,835</w:t>
            </w:r>
          </w:p>
        </w:tc>
        <w:tc>
          <w:tcPr>
            <w:tcW w:w="1603" w:type="dxa"/>
            <w:noWrap/>
            <w:vAlign w:val="bottom"/>
            <w:hideMark/>
          </w:tcPr>
          <w:p w14:paraId="476C4244" w14:textId="743C8F18" w:rsidR="00681662" w:rsidRPr="00681662" w:rsidRDefault="00681662" w:rsidP="00396908">
            <w:pPr>
              <w:spacing w:line="276" w:lineRule="auto"/>
              <w:contextualSpacing/>
              <w:jc w:val="center"/>
            </w:pPr>
            <w:r w:rsidRPr="00681662">
              <w:t>1,670,339</w:t>
            </w:r>
          </w:p>
        </w:tc>
        <w:tc>
          <w:tcPr>
            <w:tcW w:w="1933" w:type="dxa"/>
            <w:noWrap/>
            <w:vAlign w:val="bottom"/>
            <w:hideMark/>
          </w:tcPr>
          <w:p w14:paraId="1F370BF6" w14:textId="116AE889" w:rsidR="00681662" w:rsidRPr="00681662" w:rsidRDefault="00681662" w:rsidP="00396908">
            <w:pPr>
              <w:spacing w:line="276" w:lineRule="auto"/>
              <w:contextualSpacing/>
              <w:jc w:val="center"/>
            </w:pPr>
            <w:r w:rsidRPr="00681662">
              <w:t>1,162,829</w:t>
            </w:r>
          </w:p>
        </w:tc>
        <w:tc>
          <w:tcPr>
            <w:tcW w:w="1685" w:type="dxa"/>
            <w:noWrap/>
            <w:vAlign w:val="bottom"/>
            <w:hideMark/>
          </w:tcPr>
          <w:p w14:paraId="1DD2AD5E" w14:textId="4D678C03" w:rsidR="00681662" w:rsidRPr="00681662" w:rsidRDefault="00681662" w:rsidP="00396908">
            <w:pPr>
              <w:spacing w:line="276" w:lineRule="auto"/>
              <w:contextualSpacing/>
              <w:jc w:val="center"/>
            </w:pPr>
            <w:r w:rsidRPr="00681662">
              <w:t>(507,510)</w:t>
            </w:r>
          </w:p>
        </w:tc>
      </w:tr>
      <w:tr w:rsidR="00681662" w:rsidRPr="00681662" w14:paraId="5752663B" w14:textId="77777777" w:rsidTr="00C91941">
        <w:trPr>
          <w:trHeight w:val="290"/>
        </w:trPr>
        <w:tc>
          <w:tcPr>
            <w:tcW w:w="2147" w:type="dxa"/>
            <w:noWrap/>
            <w:vAlign w:val="bottom"/>
            <w:hideMark/>
          </w:tcPr>
          <w:p w14:paraId="76E0EE63" w14:textId="77777777" w:rsidR="00681662" w:rsidRPr="00681662" w:rsidRDefault="00681662" w:rsidP="0096403D">
            <w:pPr>
              <w:spacing w:line="276" w:lineRule="auto"/>
              <w:contextualSpacing/>
            </w:pPr>
            <w:r w:rsidRPr="00681662">
              <w:t>New Hampshire</w:t>
            </w:r>
          </w:p>
        </w:tc>
        <w:tc>
          <w:tcPr>
            <w:tcW w:w="1982" w:type="dxa"/>
            <w:noWrap/>
            <w:vAlign w:val="bottom"/>
            <w:hideMark/>
          </w:tcPr>
          <w:p w14:paraId="2E263AB6" w14:textId="152F818D" w:rsidR="00681662" w:rsidRPr="00681662" w:rsidRDefault="00681662" w:rsidP="00396908">
            <w:pPr>
              <w:spacing w:line="276" w:lineRule="auto"/>
              <w:contextualSpacing/>
              <w:jc w:val="center"/>
            </w:pPr>
            <w:r w:rsidRPr="00681662">
              <w:t>1,201,755</w:t>
            </w:r>
          </w:p>
        </w:tc>
        <w:tc>
          <w:tcPr>
            <w:tcW w:w="1603" w:type="dxa"/>
            <w:noWrap/>
            <w:vAlign w:val="bottom"/>
            <w:hideMark/>
          </w:tcPr>
          <w:p w14:paraId="0BA71D94" w14:textId="6E873C4D" w:rsidR="00681662" w:rsidRPr="00681662" w:rsidRDefault="00681662" w:rsidP="00396908">
            <w:pPr>
              <w:spacing w:line="276" w:lineRule="auto"/>
              <w:contextualSpacing/>
              <w:jc w:val="center"/>
            </w:pPr>
            <w:r w:rsidRPr="00681662">
              <w:t>1,196,386</w:t>
            </w:r>
          </w:p>
        </w:tc>
        <w:tc>
          <w:tcPr>
            <w:tcW w:w="1933" w:type="dxa"/>
            <w:noWrap/>
            <w:vAlign w:val="bottom"/>
            <w:hideMark/>
          </w:tcPr>
          <w:p w14:paraId="252678DB" w14:textId="79C8DB8B" w:rsidR="00681662" w:rsidRPr="00681662" w:rsidRDefault="00681662" w:rsidP="00396908">
            <w:pPr>
              <w:spacing w:line="276" w:lineRule="auto"/>
              <w:contextualSpacing/>
              <w:jc w:val="center"/>
            </w:pPr>
            <w:r w:rsidRPr="00681662">
              <w:t>832,881</w:t>
            </w:r>
          </w:p>
        </w:tc>
        <w:tc>
          <w:tcPr>
            <w:tcW w:w="1685" w:type="dxa"/>
            <w:noWrap/>
            <w:vAlign w:val="bottom"/>
            <w:hideMark/>
          </w:tcPr>
          <w:p w14:paraId="4FF724FA" w14:textId="299B4A73" w:rsidR="00681662" w:rsidRPr="00681662" w:rsidRDefault="00681662" w:rsidP="00396908">
            <w:pPr>
              <w:spacing w:line="276" w:lineRule="auto"/>
              <w:contextualSpacing/>
              <w:jc w:val="center"/>
            </w:pPr>
            <w:r w:rsidRPr="00681662">
              <w:t>(363,505)</w:t>
            </w:r>
          </w:p>
        </w:tc>
      </w:tr>
      <w:tr w:rsidR="00681662" w:rsidRPr="00681662" w14:paraId="3528EFFE" w14:textId="77777777" w:rsidTr="00C91941">
        <w:trPr>
          <w:trHeight w:val="583"/>
        </w:trPr>
        <w:tc>
          <w:tcPr>
            <w:tcW w:w="2147" w:type="dxa"/>
            <w:noWrap/>
            <w:vAlign w:val="bottom"/>
            <w:hideMark/>
          </w:tcPr>
          <w:p w14:paraId="0F28D65B" w14:textId="77777777" w:rsidR="00681662" w:rsidRPr="00681662" w:rsidRDefault="00681662" w:rsidP="0096403D">
            <w:pPr>
              <w:spacing w:line="276" w:lineRule="auto"/>
              <w:contextualSpacing/>
            </w:pPr>
            <w:r w:rsidRPr="00681662">
              <w:t>New Jersey</w:t>
            </w:r>
          </w:p>
        </w:tc>
        <w:tc>
          <w:tcPr>
            <w:tcW w:w="1982" w:type="dxa"/>
            <w:noWrap/>
            <w:vAlign w:val="bottom"/>
            <w:hideMark/>
          </w:tcPr>
          <w:p w14:paraId="2CB40A45" w14:textId="70525601" w:rsidR="00681662" w:rsidRPr="00681662" w:rsidRDefault="00681662" w:rsidP="00396908">
            <w:pPr>
              <w:spacing w:line="276" w:lineRule="auto"/>
              <w:contextualSpacing/>
              <w:jc w:val="center"/>
            </w:pPr>
            <w:r w:rsidRPr="00681662">
              <w:t>3,455,147</w:t>
            </w:r>
          </w:p>
        </w:tc>
        <w:tc>
          <w:tcPr>
            <w:tcW w:w="1603" w:type="dxa"/>
            <w:noWrap/>
            <w:vAlign w:val="bottom"/>
            <w:hideMark/>
          </w:tcPr>
          <w:p w14:paraId="11FACF2A" w14:textId="020AD5F8" w:rsidR="00681662" w:rsidRPr="00681662" w:rsidRDefault="00681662" w:rsidP="00396908">
            <w:pPr>
              <w:spacing w:line="276" w:lineRule="auto"/>
              <w:contextualSpacing/>
              <w:jc w:val="center"/>
            </w:pPr>
            <w:r w:rsidRPr="00681662">
              <w:t>3,439,712</w:t>
            </w:r>
          </w:p>
        </w:tc>
        <w:tc>
          <w:tcPr>
            <w:tcW w:w="1933" w:type="dxa"/>
            <w:noWrap/>
            <w:vAlign w:val="bottom"/>
            <w:hideMark/>
          </w:tcPr>
          <w:p w14:paraId="5DEA266B" w14:textId="65C23061" w:rsidR="00681662" w:rsidRPr="00681662" w:rsidRDefault="00681662" w:rsidP="00396908">
            <w:pPr>
              <w:spacing w:line="276" w:lineRule="auto"/>
              <w:contextualSpacing/>
              <w:jc w:val="center"/>
            </w:pPr>
            <w:r w:rsidRPr="00681662">
              <w:t>2,394,602</w:t>
            </w:r>
          </w:p>
        </w:tc>
        <w:tc>
          <w:tcPr>
            <w:tcW w:w="1685" w:type="dxa"/>
            <w:noWrap/>
            <w:vAlign w:val="bottom"/>
            <w:hideMark/>
          </w:tcPr>
          <w:p w14:paraId="7AD0BE7E" w14:textId="65C6DC84" w:rsidR="00681662" w:rsidRPr="00681662" w:rsidRDefault="00681662" w:rsidP="00396908">
            <w:pPr>
              <w:spacing w:line="276" w:lineRule="auto"/>
              <w:contextualSpacing/>
              <w:jc w:val="center"/>
            </w:pPr>
            <w:r w:rsidRPr="00681662">
              <w:t>(1,045,110)</w:t>
            </w:r>
          </w:p>
        </w:tc>
      </w:tr>
      <w:tr w:rsidR="00681662" w:rsidRPr="00681662" w14:paraId="5F460625" w14:textId="77777777" w:rsidTr="00C91941">
        <w:trPr>
          <w:trHeight w:val="290"/>
        </w:trPr>
        <w:tc>
          <w:tcPr>
            <w:tcW w:w="2147" w:type="dxa"/>
            <w:noWrap/>
            <w:vAlign w:val="bottom"/>
            <w:hideMark/>
          </w:tcPr>
          <w:p w14:paraId="7E8BC5CD" w14:textId="77777777" w:rsidR="00681662" w:rsidRPr="00681662" w:rsidRDefault="00681662" w:rsidP="0096403D">
            <w:pPr>
              <w:spacing w:line="276" w:lineRule="auto"/>
              <w:contextualSpacing/>
            </w:pPr>
            <w:r w:rsidRPr="00681662">
              <w:t>New Mexico</w:t>
            </w:r>
          </w:p>
        </w:tc>
        <w:tc>
          <w:tcPr>
            <w:tcW w:w="1982" w:type="dxa"/>
            <w:noWrap/>
            <w:vAlign w:val="bottom"/>
            <w:hideMark/>
          </w:tcPr>
          <w:p w14:paraId="53304434" w14:textId="2F5A29CD" w:rsidR="00681662" w:rsidRPr="00681662" w:rsidRDefault="00681662" w:rsidP="00396908">
            <w:pPr>
              <w:spacing w:line="276" w:lineRule="auto"/>
              <w:contextualSpacing/>
              <w:jc w:val="center"/>
            </w:pPr>
            <w:r w:rsidRPr="00681662">
              <w:t>2,257,400</w:t>
            </w:r>
          </w:p>
        </w:tc>
        <w:tc>
          <w:tcPr>
            <w:tcW w:w="1603" w:type="dxa"/>
            <w:noWrap/>
            <w:vAlign w:val="bottom"/>
            <w:hideMark/>
          </w:tcPr>
          <w:p w14:paraId="7DB56D1B" w14:textId="463DAE85" w:rsidR="00681662" w:rsidRPr="00681662" w:rsidRDefault="00681662" w:rsidP="00396908">
            <w:pPr>
              <w:spacing w:line="276" w:lineRule="auto"/>
              <w:contextualSpacing/>
              <w:jc w:val="center"/>
            </w:pPr>
            <w:r w:rsidRPr="00681662">
              <w:t>2,247,316</w:t>
            </w:r>
          </w:p>
        </w:tc>
        <w:tc>
          <w:tcPr>
            <w:tcW w:w="1933" w:type="dxa"/>
            <w:noWrap/>
            <w:vAlign w:val="bottom"/>
            <w:hideMark/>
          </w:tcPr>
          <w:p w14:paraId="3427AC6E" w14:textId="555878A9" w:rsidR="00681662" w:rsidRPr="00681662" w:rsidRDefault="00681662" w:rsidP="00396908">
            <w:pPr>
              <w:spacing w:line="276" w:lineRule="auto"/>
              <w:contextualSpacing/>
              <w:jc w:val="center"/>
            </w:pPr>
            <w:r w:rsidRPr="00681662">
              <w:t>1,564,499</w:t>
            </w:r>
          </w:p>
        </w:tc>
        <w:tc>
          <w:tcPr>
            <w:tcW w:w="1685" w:type="dxa"/>
            <w:noWrap/>
            <w:vAlign w:val="bottom"/>
            <w:hideMark/>
          </w:tcPr>
          <w:p w14:paraId="710EC91B" w14:textId="3E19C65C" w:rsidR="00681662" w:rsidRPr="00681662" w:rsidRDefault="00681662" w:rsidP="00396908">
            <w:pPr>
              <w:spacing w:line="276" w:lineRule="auto"/>
              <w:contextualSpacing/>
              <w:jc w:val="center"/>
            </w:pPr>
            <w:r w:rsidRPr="00681662">
              <w:t>(682,817)</w:t>
            </w:r>
          </w:p>
        </w:tc>
      </w:tr>
      <w:tr w:rsidR="00681662" w:rsidRPr="00681662" w14:paraId="7C17D0F4" w14:textId="77777777" w:rsidTr="00C91941">
        <w:trPr>
          <w:trHeight w:val="290"/>
        </w:trPr>
        <w:tc>
          <w:tcPr>
            <w:tcW w:w="2147" w:type="dxa"/>
            <w:noWrap/>
            <w:vAlign w:val="bottom"/>
            <w:hideMark/>
          </w:tcPr>
          <w:p w14:paraId="1C66A4AB" w14:textId="77777777" w:rsidR="00681662" w:rsidRPr="00681662" w:rsidRDefault="00681662" w:rsidP="0096403D">
            <w:pPr>
              <w:spacing w:line="276" w:lineRule="auto"/>
              <w:contextualSpacing/>
            </w:pPr>
            <w:r w:rsidRPr="00681662">
              <w:t>New York</w:t>
            </w:r>
          </w:p>
        </w:tc>
        <w:tc>
          <w:tcPr>
            <w:tcW w:w="1982" w:type="dxa"/>
            <w:noWrap/>
            <w:vAlign w:val="bottom"/>
            <w:hideMark/>
          </w:tcPr>
          <w:p w14:paraId="28C7E4D4" w14:textId="6891E957" w:rsidR="00681662" w:rsidRPr="00681662" w:rsidRDefault="00681662" w:rsidP="00396908">
            <w:pPr>
              <w:spacing w:line="276" w:lineRule="auto"/>
              <w:contextualSpacing/>
              <w:jc w:val="center"/>
            </w:pPr>
            <w:r w:rsidRPr="00681662">
              <w:t>16,191,649</w:t>
            </w:r>
          </w:p>
        </w:tc>
        <w:tc>
          <w:tcPr>
            <w:tcW w:w="1603" w:type="dxa"/>
            <w:noWrap/>
            <w:vAlign w:val="bottom"/>
            <w:hideMark/>
          </w:tcPr>
          <w:p w14:paraId="17A24F0B" w14:textId="7AA61737" w:rsidR="00681662" w:rsidRPr="00681662" w:rsidRDefault="00681662" w:rsidP="00396908">
            <w:pPr>
              <w:spacing w:line="276" w:lineRule="auto"/>
              <w:contextualSpacing/>
              <w:jc w:val="center"/>
            </w:pPr>
            <w:r w:rsidRPr="00681662">
              <w:t>16,119,313</w:t>
            </w:r>
          </w:p>
        </w:tc>
        <w:tc>
          <w:tcPr>
            <w:tcW w:w="1933" w:type="dxa"/>
            <w:noWrap/>
            <w:vAlign w:val="bottom"/>
            <w:hideMark/>
          </w:tcPr>
          <w:p w14:paraId="48BF0B0C" w14:textId="2AFB4D80" w:rsidR="00681662" w:rsidRPr="00681662" w:rsidRDefault="00681662" w:rsidP="00396908">
            <w:pPr>
              <w:spacing w:line="276" w:lineRule="auto"/>
              <w:contextualSpacing/>
              <w:jc w:val="center"/>
            </w:pPr>
            <w:r w:rsidRPr="00681662">
              <w:t>11,221,675</w:t>
            </w:r>
          </w:p>
        </w:tc>
        <w:tc>
          <w:tcPr>
            <w:tcW w:w="1685" w:type="dxa"/>
            <w:noWrap/>
            <w:vAlign w:val="bottom"/>
            <w:hideMark/>
          </w:tcPr>
          <w:p w14:paraId="6417B216" w14:textId="05D8E10C" w:rsidR="00681662" w:rsidRPr="00681662" w:rsidRDefault="00681662" w:rsidP="00396908">
            <w:pPr>
              <w:spacing w:line="276" w:lineRule="auto"/>
              <w:contextualSpacing/>
              <w:jc w:val="center"/>
            </w:pPr>
            <w:r w:rsidRPr="00681662">
              <w:t>(4,897,638)</w:t>
            </w:r>
          </w:p>
        </w:tc>
      </w:tr>
      <w:tr w:rsidR="00681662" w:rsidRPr="00681662" w14:paraId="15847DBC" w14:textId="77777777" w:rsidTr="00C91941">
        <w:trPr>
          <w:trHeight w:val="290"/>
        </w:trPr>
        <w:tc>
          <w:tcPr>
            <w:tcW w:w="2147" w:type="dxa"/>
            <w:noWrap/>
            <w:vAlign w:val="bottom"/>
            <w:hideMark/>
          </w:tcPr>
          <w:p w14:paraId="38B80E1D" w14:textId="77777777" w:rsidR="00681662" w:rsidRPr="00681662" w:rsidRDefault="00681662" w:rsidP="0096403D">
            <w:pPr>
              <w:spacing w:line="276" w:lineRule="auto"/>
              <w:contextualSpacing/>
            </w:pPr>
            <w:r w:rsidRPr="00681662">
              <w:t>North Carolina</w:t>
            </w:r>
          </w:p>
        </w:tc>
        <w:tc>
          <w:tcPr>
            <w:tcW w:w="1982" w:type="dxa"/>
            <w:noWrap/>
            <w:vAlign w:val="bottom"/>
            <w:hideMark/>
          </w:tcPr>
          <w:p w14:paraId="0802308D" w14:textId="2D908E4F" w:rsidR="00681662" w:rsidRPr="00681662" w:rsidRDefault="00681662" w:rsidP="00396908">
            <w:pPr>
              <w:spacing w:line="276" w:lineRule="auto"/>
              <w:contextualSpacing/>
              <w:jc w:val="center"/>
            </w:pPr>
            <w:r w:rsidRPr="00681662">
              <w:t>3,360,795</w:t>
            </w:r>
          </w:p>
        </w:tc>
        <w:tc>
          <w:tcPr>
            <w:tcW w:w="1603" w:type="dxa"/>
            <w:noWrap/>
            <w:vAlign w:val="bottom"/>
            <w:hideMark/>
          </w:tcPr>
          <w:p w14:paraId="570D45AC" w14:textId="0BA38F6F" w:rsidR="00681662" w:rsidRPr="00681662" w:rsidRDefault="00681662" w:rsidP="00396908">
            <w:pPr>
              <w:spacing w:line="276" w:lineRule="auto"/>
              <w:contextualSpacing/>
              <w:jc w:val="center"/>
            </w:pPr>
            <w:r w:rsidRPr="00681662">
              <w:t>3,345,781</w:t>
            </w:r>
          </w:p>
        </w:tc>
        <w:tc>
          <w:tcPr>
            <w:tcW w:w="1933" w:type="dxa"/>
            <w:noWrap/>
            <w:vAlign w:val="bottom"/>
            <w:hideMark/>
          </w:tcPr>
          <w:p w14:paraId="3336B705" w14:textId="63F6F793" w:rsidR="00681662" w:rsidRPr="00681662" w:rsidRDefault="00681662" w:rsidP="00396908">
            <w:pPr>
              <w:spacing w:line="276" w:lineRule="auto"/>
              <w:contextualSpacing/>
              <w:jc w:val="center"/>
            </w:pPr>
            <w:r w:rsidRPr="00681662">
              <w:t>2,329,211</w:t>
            </w:r>
          </w:p>
        </w:tc>
        <w:tc>
          <w:tcPr>
            <w:tcW w:w="1685" w:type="dxa"/>
            <w:noWrap/>
            <w:vAlign w:val="bottom"/>
            <w:hideMark/>
          </w:tcPr>
          <w:p w14:paraId="551804FF" w14:textId="1484AF6D" w:rsidR="00681662" w:rsidRPr="00681662" w:rsidRDefault="00681662" w:rsidP="00396908">
            <w:pPr>
              <w:spacing w:line="276" w:lineRule="auto"/>
              <w:contextualSpacing/>
              <w:jc w:val="center"/>
            </w:pPr>
            <w:r w:rsidRPr="00681662">
              <w:t>(1,016,570)</w:t>
            </w:r>
          </w:p>
        </w:tc>
      </w:tr>
      <w:tr w:rsidR="00681662" w:rsidRPr="00681662" w14:paraId="377D8A42" w14:textId="77777777" w:rsidTr="00C91941">
        <w:trPr>
          <w:trHeight w:val="290"/>
        </w:trPr>
        <w:tc>
          <w:tcPr>
            <w:tcW w:w="2147" w:type="dxa"/>
            <w:noWrap/>
            <w:vAlign w:val="bottom"/>
            <w:hideMark/>
          </w:tcPr>
          <w:p w14:paraId="16D859A2" w14:textId="77777777" w:rsidR="00681662" w:rsidRPr="00681662" w:rsidRDefault="00681662" w:rsidP="0096403D">
            <w:pPr>
              <w:spacing w:line="276" w:lineRule="auto"/>
              <w:contextualSpacing/>
            </w:pPr>
            <w:r w:rsidRPr="00681662">
              <w:t>North Dakota</w:t>
            </w:r>
          </w:p>
        </w:tc>
        <w:tc>
          <w:tcPr>
            <w:tcW w:w="1982" w:type="dxa"/>
            <w:noWrap/>
            <w:vAlign w:val="bottom"/>
            <w:hideMark/>
          </w:tcPr>
          <w:p w14:paraId="04F36882" w14:textId="67F8E390" w:rsidR="00681662" w:rsidRPr="00681662" w:rsidRDefault="00681662" w:rsidP="00396908">
            <w:pPr>
              <w:spacing w:line="276" w:lineRule="auto"/>
              <w:contextualSpacing/>
              <w:jc w:val="center"/>
            </w:pPr>
            <w:r w:rsidRPr="00681662">
              <w:t>800,917</w:t>
            </w:r>
          </w:p>
        </w:tc>
        <w:tc>
          <w:tcPr>
            <w:tcW w:w="1603" w:type="dxa"/>
            <w:noWrap/>
            <w:vAlign w:val="bottom"/>
            <w:hideMark/>
          </w:tcPr>
          <w:p w14:paraId="08FCEFBD" w14:textId="530C2DC7" w:rsidR="00681662" w:rsidRPr="00681662" w:rsidRDefault="00681662" w:rsidP="00396908">
            <w:pPr>
              <w:spacing w:line="276" w:lineRule="auto"/>
              <w:contextualSpacing/>
              <w:jc w:val="center"/>
            </w:pPr>
            <w:r w:rsidRPr="00681662">
              <w:t>797,339</w:t>
            </w:r>
          </w:p>
        </w:tc>
        <w:tc>
          <w:tcPr>
            <w:tcW w:w="1933" w:type="dxa"/>
            <w:noWrap/>
            <w:vAlign w:val="bottom"/>
            <w:hideMark/>
          </w:tcPr>
          <w:p w14:paraId="6A85D516" w14:textId="14AED1D8" w:rsidR="00681662" w:rsidRPr="00681662" w:rsidRDefault="00681662" w:rsidP="00396908">
            <w:pPr>
              <w:spacing w:line="276" w:lineRule="auto"/>
              <w:contextualSpacing/>
              <w:jc w:val="center"/>
            </w:pPr>
            <w:r w:rsidRPr="00681662">
              <w:t>555,079</w:t>
            </w:r>
          </w:p>
        </w:tc>
        <w:tc>
          <w:tcPr>
            <w:tcW w:w="1685" w:type="dxa"/>
            <w:noWrap/>
            <w:vAlign w:val="bottom"/>
            <w:hideMark/>
          </w:tcPr>
          <w:p w14:paraId="2B4CAC5F" w14:textId="11B50CCF" w:rsidR="00681662" w:rsidRPr="00681662" w:rsidRDefault="00681662" w:rsidP="00396908">
            <w:pPr>
              <w:spacing w:line="276" w:lineRule="auto"/>
              <w:contextualSpacing/>
              <w:jc w:val="center"/>
            </w:pPr>
            <w:r w:rsidRPr="00681662">
              <w:t>(242,260)</w:t>
            </w:r>
          </w:p>
        </w:tc>
      </w:tr>
      <w:tr w:rsidR="00681662" w:rsidRPr="00681662" w14:paraId="72034239" w14:textId="77777777" w:rsidTr="00C91941">
        <w:trPr>
          <w:trHeight w:val="583"/>
        </w:trPr>
        <w:tc>
          <w:tcPr>
            <w:tcW w:w="2147" w:type="dxa"/>
            <w:noWrap/>
            <w:vAlign w:val="bottom"/>
            <w:hideMark/>
          </w:tcPr>
          <w:p w14:paraId="662DE655" w14:textId="77777777" w:rsidR="00681662" w:rsidRPr="00681662" w:rsidRDefault="00681662" w:rsidP="0096403D">
            <w:pPr>
              <w:spacing w:line="276" w:lineRule="auto"/>
              <w:contextualSpacing/>
            </w:pPr>
            <w:r w:rsidRPr="00681662">
              <w:t>Ohio</w:t>
            </w:r>
          </w:p>
        </w:tc>
        <w:tc>
          <w:tcPr>
            <w:tcW w:w="1982" w:type="dxa"/>
            <w:noWrap/>
            <w:vAlign w:val="bottom"/>
            <w:hideMark/>
          </w:tcPr>
          <w:p w14:paraId="09EA3B5A" w14:textId="7E99E8A7" w:rsidR="00681662" w:rsidRPr="00681662" w:rsidRDefault="00681662" w:rsidP="00396908">
            <w:pPr>
              <w:spacing w:line="276" w:lineRule="auto"/>
              <w:contextualSpacing/>
              <w:jc w:val="center"/>
            </w:pPr>
            <w:r w:rsidRPr="00681662">
              <w:t>5,686,224</w:t>
            </w:r>
          </w:p>
        </w:tc>
        <w:tc>
          <w:tcPr>
            <w:tcW w:w="1603" w:type="dxa"/>
            <w:noWrap/>
            <w:vAlign w:val="bottom"/>
            <w:hideMark/>
          </w:tcPr>
          <w:p w14:paraId="79F39175" w14:textId="3927739C" w:rsidR="00681662" w:rsidRPr="00681662" w:rsidRDefault="00681662" w:rsidP="00396908">
            <w:pPr>
              <w:spacing w:line="276" w:lineRule="auto"/>
              <w:contextualSpacing/>
              <w:jc w:val="center"/>
            </w:pPr>
            <w:r w:rsidRPr="00681662">
              <w:t>5,660,822</w:t>
            </w:r>
          </w:p>
        </w:tc>
        <w:tc>
          <w:tcPr>
            <w:tcW w:w="1933" w:type="dxa"/>
            <w:noWrap/>
            <w:vAlign w:val="bottom"/>
            <w:hideMark/>
          </w:tcPr>
          <w:p w14:paraId="10202453" w14:textId="21A6B437" w:rsidR="00681662" w:rsidRPr="00681662" w:rsidRDefault="00681662" w:rsidP="00396908">
            <w:pPr>
              <w:spacing w:line="276" w:lineRule="auto"/>
              <w:contextualSpacing/>
              <w:jc w:val="center"/>
            </w:pPr>
            <w:r w:rsidRPr="00681662">
              <w:t>3,940,858</w:t>
            </w:r>
          </w:p>
        </w:tc>
        <w:tc>
          <w:tcPr>
            <w:tcW w:w="1685" w:type="dxa"/>
            <w:noWrap/>
            <w:vAlign w:val="bottom"/>
            <w:hideMark/>
          </w:tcPr>
          <w:p w14:paraId="3C1E5081" w14:textId="135C7621" w:rsidR="00681662" w:rsidRPr="00681662" w:rsidRDefault="00681662" w:rsidP="00396908">
            <w:pPr>
              <w:spacing w:line="276" w:lineRule="auto"/>
              <w:contextualSpacing/>
              <w:jc w:val="center"/>
            </w:pPr>
            <w:r w:rsidRPr="00681662">
              <w:t>(1,719,964)</w:t>
            </w:r>
          </w:p>
        </w:tc>
      </w:tr>
      <w:tr w:rsidR="00681662" w:rsidRPr="00681662" w14:paraId="527B82E3" w14:textId="77777777" w:rsidTr="00C91941">
        <w:trPr>
          <w:trHeight w:val="290"/>
        </w:trPr>
        <w:tc>
          <w:tcPr>
            <w:tcW w:w="2147" w:type="dxa"/>
            <w:noWrap/>
            <w:vAlign w:val="bottom"/>
            <w:hideMark/>
          </w:tcPr>
          <w:p w14:paraId="02106AFD" w14:textId="77777777" w:rsidR="00681662" w:rsidRPr="00681662" w:rsidRDefault="00681662" w:rsidP="0096403D">
            <w:pPr>
              <w:spacing w:line="276" w:lineRule="auto"/>
              <w:contextualSpacing/>
            </w:pPr>
            <w:r w:rsidRPr="00681662">
              <w:t>Oklahoma</w:t>
            </w:r>
          </w:p>
        </w:tc>
        <w:tc>
          <w:tcPr>
            <w:tcW w:w="1982" w:type="dxa"/>
            <w:noWrap/>
            <w:vAlign w:val="bottom"/>
            <w:hideMark/>
          </w:tcPr>
          <w:p w14:paraId="4AE51D23" w14:textId="0FA25F12" w:rsidR="00681662" w:rsidRPr="00681662" w:rsidRDefault="00681662" w:rsidP="00396908">
            <w:pPr>
              <w:spacing w:line="276" w:lineRule="auto"/>
              <w:contextualSpacing/>
              <w:jc w:val="center"/>
            </w:pPr>
            <w:r w:rsidRPr="00681662">
              <w:t>1,782,005</w:t>
            </w:r>
          </w:p>
        </w:tc>
        <w:tc>
          <w:tcPr>
            <w:tcW w:w="1603" w:type="dxa"/>
            <w:noWrap/>
            <w:vAlign w:val="bottom"/>
            <w:hideMark/>
          </w:tcPr>
          <w:p w14:paraId="529BAE85" w14:textId="4026F31A" w:rsidR="00681662" w:rsidRPr="00681662" w:rsidRDefault="00681662" w:rsidP="00396908">
            <w:pPr>
              <w:spacing w:line="276" w:lineRule="auto"/>
              <w:contextualSpacing/>
              <w:jc w:val="center"/>
            </w:pPr>
            <w:r w:rsidRPr="00681662">
              <w:t>1,774,044</w:t>
            </w:r>
          </w:p>
        </w:tc>
        <w:tc>
          <w:tcPr>
            <w:tcW w:w="1933" w:type="dxa"/>
            <w:noWrap/>
            <w:vAlign w:val="bottom"/>
            <w:hideMark/>
          </w:tcPr>
          <w:p w14:paraId="3982F6E3" w14:textId="5666B403" w:rsidR="00681662" w:rsidRPr="00681662" w:rsidRDefault="00681662" w:rsidP="00396908">
            <w:pPr>
              <w:spacing w:line="276" w:lineRule="auto"/>
              <w:contextualSpacing/>
              <w:jc w:val="center"/>
            </w:pPr>
            <w:r w:rsidRPr="00681662">
              <w:t>1,235,025</w:t>
            </w:r>
          </w:p>
        </w:tc>
        <w:tc>
          <w:tcPr>
            <w:tcW w:w="1685" w:type="dxa"/>
            <w:noWrap/>
            <w:vAlign w:val="bottom"/>
            <w:hideMark/>
          </w:tcPr>
          <w:p w14:paraId="704642BF" w14:textId="3D14CD7A" w:rsidR="00681662" w:rsidRPr="00681662" w:rsidRDefault="00681662" w:rsidP="00396908">
            <w:pPr>
              <w:spacing w:line="276" w:lineRule="auto"/>
              <w:contextualSpacing/>
              <w:jc w:val="center"/>
            </w:pPr>
            <w:r w:rsidRPr="00681662">
              <w:t>(539,019)</w:t>
            </w:r>
          </w:p>
        </w:tc>
      </w:tr>
      <w:tr w:rsidR="00681662" w:rsidRPr="00681662" w14:paraId="18934932" w14:textId="77777777" w:rsidTr="00C91941">
        <w:trPr>
          <w:trHeight w:val="290"/>
        </w:trPr>
        <w:tc>
          <w:tcPr>
            <w:tcW w:w="2147" w:type="dxa"/>
            <w:noWrap/>
            <w:vAlign w:val="bottom"/>
            <w:hideMark/>
          </w:tcPr>
          <w:p w14:paraId="67590EB6" w14:textId="77777777" w:rsidR="00681662" w:rsidRPr="00681662" w:rsidRDefault="00681662" w:rsidP="0096403D">
            <w:pPr>
              <w:spacing w:line="276" w:lineRule="auto"/>
              <w:contextualSpacing/>
            </w:pPr>
            <w:r w:rsidRPr="00681662">
              <w:t>Oregon</w:t>
            </w:r>
          </w:p>
        </w:tc>
        <w:tc>
          <w:tcPr>
            <w:tcW w:w="1982" w:type="dxa"/>
            <w:noWrap/>
            <w:vAlign w:val="bottom"/>
            <w:hideMark/>
          </w:tcPr>
          <w:p w14:paraId="5E964A8F" w14:textId="5810C615" w:rsidR="00681662" w:rsidRPr="00681662" w:rsidRDefault="00681662" w:rsidP="00396908">
            <w:pPr>
              <w:spacing w:line="276" w:lineRule="auto"/>
              <w:contextualSpacing/>
              <w:jc w:val="center"/>
            </w:pPr>
            <w:r w:rsidRPr="00681662">
              <w:t>1,740,663</w:t>
            </w:r>
          </w:p>
        </w:tc>
        <w:tc>
          <w:tcPr>
            <w:tcW w:w="1603" w:type="dxa"/>
            <w:noWrap/>
            <w:vAlign w:val="bottom"/>
            <w:hideMark/>
          </w:tcPr>
          <w:p w14:paraId="46B7461C" w14:textId="13890A98" w:rsidR="00681662" w:rsidRPr="00681662" w:rsidRDefault="00681662" w:rsidP="00396908">
            <w:pPr>
              <w:spacing w:line="276" w:lineRule="auto"/>
              <w:contextualSpacing/>
              <w:jc w:val="center"/>
            </w:pPr>
            <w:r w:rsidRPr="00681662">
              <w:t>1,732,887</w:t>
            </w:r>
          </w:p>
        </w:tc>
        <w:tc>
          <w:tcPr>
            <w:tcW w:w="1933" w:type="dxa"/>
            <w:noWrap/>
            <w:vAlign w:val="bottom"/>
            <w:hideMark/>
          </w:tcPr>
          <w:p w14:paraId="00098B2C" w14:textId="3421AA56" w:rsidR="00681662" w:rsidRPr="00681662" w:rsidRDefault="00681662" w:rsidP="00396908">
            <w:pPr>
              <w:spacing w:line="276" w:lineRule="auto"/>
              <w:contextualSpacing/>
              <w:jc w:val="center"/>
            </w:pPr>
            <w:r w:rsidRPr="00681662">
              <w:t>1,206,372</w:t>
            </w:r>
          </w:p>
        </w:tc>
        <w:tc>
          <w:tcPr>
            <w:tcW w:w="1685" w:type="dxa"/>
            <w:noWrap/>
            <w:vAlign w:val="bottom"/>
            <w:hideMark/>
          </w:tcPr>
          <w:p w14:paraId="092CD926" w14:textId="0A907EA3" w:rsidR="00681662" w:rsidRPr="00681662" w:rsidRDefault="00681662" w:rsidP="00396908">
            <w:pPr>
              <w:spacing w:line="276" w:lineRule="auto"/>
              <w:contextualSpacing/>
              <w:jc w:val="center"/>
            </w:pPr>
            <w:r w:rsidRPr="00681662">
              <w:t>(526,515)</w:t>
            </w:r>
          </w:p>
        </w:tc>
      </w:tr>
      <w:tr w:rsidR="00681662" w:rsidRPr="00681662" w14:paraId="1E580F8E" w14:textId="77777777" w:rsidTr="00C91941">
        <w:trPr>
          <w:trHeight w:val="290"/>
        </w:trPr>
        <w:tc>
          <w:tcPr>
            <w:tcW w:w="2147" w:type="dxa"/>
            <w:noWrap/>
            <w:vAlign w:val="bottom"/>
            <w:hideMark/>
          </w:tcPr>
          <w:p w14:paraId="656BC1BF" w14:textId="77777777" w:rsidR="00681662" w:rsidRPr="00681662" w:rsidRDefault="00681662" w:rsidP="0096403D">
            <w:pPr>
              <w:spacing w:line="276" w:lineRule="auto"/>
              <w:contextualSpacing/>
            </w:pPr>
            <w:r w:rsidRPr="00681662">
              <w:t>Pennsylvania</w:t>
            </w:r>
          </w:p>
        </w:tc>
        <w:tc>
          <w:tcPr>
            <w:tcW w:w="1982" w:type="dxa"/>
            <w:noWrap/>
            <w:vAlign w:val="bottom"/>
            <w:hideMark/>
          </w:tcPr>
          <w:p w14:paraId="71F4A813" w14:textId="731F5A04" w:rsidR="00681662" w:rsidRPr="00681662" w:rsidRDefault="00681662" w:rsidP="00396908">
            <w:pPr>
              <w:spacing w:line="276" w:lineRule="auto"/>
              <w:contextualSpacing/>
              <w:jc w:val="center"/>
            </w:pPr>
            <w:r w:rsidRPr="00681662">
              <w:t>6,608,017</w:t>
            </w:r>
          </w:p>
        </w:tc>
        <w:tc>
          <w:tcPr>
            <w:tcW w:w="1603" w:type="dxa"/>
            <w:noWrap/>
            <w:vAlign w:val="bottom"/>
            <w:hideMark/>
          </w:tcPr>
          <w:p w14:paraId="51E0D9E9" w14:textId="20C875C8" w:rsidR="00681662" w:rsidRPr="00681662" w:rsidRDefault="00681662" w:rsidP="00396908">
            <w:pPr>
              <w:spacing w:line="276" w:lineRule="auto"/>
              <w:contextualSpacing/>
              <w:jc w:val="center"/>
            </w:pPr>
            <w:r w:rsidRPr="00681662">
              <w:t>6,578,497</w:t>
            </w:r>
          </w:p>
        </w:tc>
        <w:tc>
          <w:tcPr>
            <w:tcW w:w="1933" w:type="dxa"/>
            <w:noWrap/>
            <w:vAlign w:val="bottom"/>
            <w:hideMark/>
          </w:tcPr>
          <w:p w14:paraId="3A14A6F9" w14:textId="5729D426" w:rsidR="00681662" w:rsidRPr="00681662" w:rsidRDefault="00681662" w:rsidP="00396908">
            <w:pPr>
              <w:spacing w:line="276" w:lineRule="auto"/>
              <w:contextualSpacing/>
              <w:jc w:val="center"/>
            </w:pPr>
            <w:r w:rsidRPr="00681662">
              <w:t>4,579,710</w:t>
            </w:r>
          </w:p>
        </w:tc>
        <w:tc>
          <w:tcPr>
            <w:tcW w:w="1685" w:type="dxa"/>
            <w:noWrap/>
            <w:vAlign w:val="bottom"/>
            <w:hideMark/>
          </w:tcPr>
          <w:p w14:paraId="45566471" w14:textId="7ABCA7FE" w:rsidR="00681662" w:rsidRPr="00681662" w:rsidRDefault="00681662" w:rsidP="00396908">
            <w:pPr>
              <w:spacing w:line="276" w:lineRule="auto"/>
              <w:contextualSpacing/>
              <w:jc w:val="center"/>
            </w:pPr>
            <w:r w:rsidRPr="00681662">
              <w:t>(1,998,787)</w:t>
            </w:r>
          </w:p>
        </w:tc>
      </w:tr>
      <w:tr w:rsidR="00681662" w:rsidRPr="00681662" w14:paraId="57F05EE3" w14:textId="77777777" w:rsidTr="00C91941">
        <w:trPr>
          <w:trHeight w:val="290"/>
        </w:trPr>
        <w:tc>
          <w:tcPr>
            <w:tcW w:w="2147" w:type="dxa"/>
            <w:noWrap/>
            <w:vAlign w:val="bottom"/>
            <w:hideMark/>
          </w:tcPr>
          <w:p w14:paraId="33597F85" w14:textId="77777777" w:rsidR="00681662" w:rsidRPr="00681662" w:rsidRDefault="00681662" w:rsidP="0096403D">
            <w:pPr>
              <w:spacing w:line="276" w:lineRule="auto"/>
              <w:contextualSpacing/>
            </w:pPr>
            <w:r w:rsidRPr="00681662">
              <w:t>Rhode Island</w:t>
            </w:r>
          </w:p>
        </w:tc>
        <w:tc>
          <w:tcPr>
            <w:tcW w:w="1982" w:type="dxa"/>
            <w:noWrap/>
            <w:vAlign w:val="bottom"/>
            <w:hideMark/>
          </w:tcPr>
          <w:p w14:paraId="0B7DEF5B" w14:textId="4E6D94F7" w:rsidR="00681662" w:rsidRPr="00681662" w:rsidRDefault="00681662" w:rsidP="00396908">
            <w:pPr>
              <w:spacing w:line="276" w:lineRule="auto"/>
              <w:contextualSpacing/>
              <w:jc w:val="center"/>
            </w:pPr>
            <w:r w:rsidRPr="00681662">
              <w:t>416,332</w:t>
            </w:r>
          </w:p>
        </w:tc>
        <w:tc>
          <w:tcPr>
            <w:tcW w:w="1603" w:type="dxa"/>
            <w:noWrap/>
            <w:vAlign w:val="bottom"/>
            <w:hideMark/>
          </w:tcPr>
          <w:p w14:paraId="795427F5" w14:textId="49A8CC38" w:rsidR="00681662" w:rsidRPr="00681662" w:rsidRDefault="00681662" w:rsidP="00396908">
            <w:pPr>
              <w:spacing w:line="276" w:lineRule="auto"/>
              <w:contextualSpacing/>
              <w:jc w:val="center"/>
            </w:pPr>
            <w:r w:rsidRPr="00681662">
              <w:t>414,473</w:t>
            </w:r>
          </w:p>
        </w:tc>
        <w:tc>
          <w:tcPr>
            <w:tcW w:w="1933" w:type="dxa"/>
            <w:noWrap/>
            <w:vAlign w:val="bottom"/>
            <w:hideMark/>
          </w:tcPr>
          <w:p w14:paraId="2C8DE129" w14:textId="41A4E8ED" w:rsidR="00681662" w:rsidRPr="00681662" w:rsidRDefault="00681662" w:rsidP="00396908">
            <w:pPr>
              <w:spacing w:line="276" w:lineRule="auto"/>
              <w:contextualSpacing/>
              <w:jc w:val="center"/>
            </w:pPr>
            <w:r w:rsidRPr="00681662">
              <w:t>288,541</w:t>
            </w:r>
          </w:p>
        </w:tc>
        <w:tc>
          <w:tcPr>
            <w:tcW w:w="1685" w:type="dxa"/>
            <w:noWrap/>
            <w:vAlign w:val="bottom"/>
            <w:hideMark/>
          </w:tcPr>
          <w:p w14:paraId="5A039ECF" w14:textId="6E88ABEE" w:rsidR="00681662" w:rsidRPr="00681662" w:rsidRDefault="00681662" w:rsidP="00396908">
            <w:pPr>
              <w:spacing w:line="276" w:lineRule="auto"/>
              <w:contextualSpacing/>
              <w:jc w:val="center"/>
            </w:pPr>
            <w:r w:rsidRPr="00681662">
              <w:t>(125,932)</w:t>
            </w:r>
          </w:p>
        </w:tc>
      </w:tr>
      <w:tr w:rsidR="00681662" w:rsidRPr="00681662" w14:paraId="2F8ADB83" w14:textId="77777777" w:rsidTr="00C91941">
        <w:trPr>
          <w:trHeight w:val="583"/>
        </w:trPr>
        <w:tc>
          <w:tcPr>
            <w:tcW w:w="2147" w:type="dxa"/>
            <w:noWrap/>
            <w:vAlign w:val="bottom"/>
            <w:hideMark/>
          </w:tcPr>
          <w:p w14:paraId="3B7515B0" w14:textId="77777777" w:rsidR="00681662" w:rsidRPr="00681662" w:rsidRDefault="00681662" w:rsidP="0096403D">
            <w:pPr>
              <w:spacing w:line="276" w:lineRule="auto"/>
              <w:contextualSpacing/>
            </w:pPr>
            <w:r w:rsidRPr="00681662">
              <w:t>South Carolina</w:t>
            </w:r>
          </w:p>
        </w:tc>
        <w:tc>
          <w:tcPr>
            <w:tcW w:w="1982" w:type="dxa"/>
            <w:noWrap/>
            <w:vAlign w:val="bottom"/>
            <w:hideMark/>
          </w:tcPr>
          <w:p w14:paraId="15CDD802" w14:textId="75B21DB6" w:rsidR="00681662" w:rsidRPr="00681662" w:rsidRDefault="00681662" w:rsidP="00396908">
            <w:pPr>
              <w:spacing w:line="276" w:lineRule="auto"/>
              <w:contextualSpacing/>
              <w:jc w:val="center"/>
            </w:pPr>
            <w:r w:rsidRPr="00681662">
              <w:t>1,763,370</w:t>
            </w:r>
          </w:p>
        </w:tc>
        <w:tc>
          <w:tcPr>
            <w:tcW w:w="1603" w:type="dxa"/>
            <w:noWrap/>
            <w:vAlign w:val="bottom"/>
            <w:hideMark/>
          </w:tcPr>
          <w:p w14:paraId="14E47AC1" w14:textId="7D777915" w:rsidR="00681662" w:rsidRPr="00681662" w:rsidRDefault="00681662" w:rsidP="00396908">
            <w:pPr>
              <w:spacing w:line="276" w:lineRule="auto"/>
              <w:contextualSpacing/>
              <w:jc w:val="center"/>
            </w:pPr>
            <w:r w:rsidRPr="00681662">
              <w:t>1,755,493</w:t>
            </w:r>
          </w:p>
        </w:tc>
        <w:tc>
          <w:tcPr>
            <w:tcW w:w="1933" w:type="dxa"/>
            <w:noWrap/>
            <w:vAlign w:val="bottom"/>
            <w:hideMark/>
          </w:tcPr>
          <w:p w14:paraId="1C45F02B" w14:textId="53F8CBB5" w:rsidR="00681662" w:rsidRPr="00681662" w:rsidRDefault="00681662" w:rsidP="00396908">
            <w:pPr>
              <w:spacing w:line="276" w:lineRule="auto"/>
              <w:contextualSpacing/>
              <w:jc w:val="center"/>
            </w:pPr>
            <w:r w:rsidRPr="00681662">
              <w:t>1,222,110</w:t>
            </w:r>
          </w:p>
        </w:tc>
        <w:tc>
          <w:tcPr>
            <w:tcW w:w="1685" w:type="dxa"/>
            <w:noWrap/>
            <w:vAlign w:val="bottom"/>
            <w:hideMark/>
          </w:tcPr>
          <w:p w14:paraId="421B61FC" w14:textId="0AABC9FB" w:rsidR="00681662" w:rsidRPr="00681662" w:rsidRDefault="00681662" w:rsidP="00396908">
            <w:pPr>
              <w:spacing w:line="276" w:lineRule="auto"/>
              <w:contextualSpacing/>
              <w:jc w:val="center"/>
            </w:pPr>
            <w:r w:rsidRPr="00681662">
              <w:t>(533,383)</w:t>
            </w:r>
          </w:p>
        </w:tc>
      </w:tr>
      <w:tr w:rsidR="00681662" w:rsidRPr="00681662" w14:paraId="34EB8687" w14:textId="77777777" w:rsidTr="00C91941">
        <w:trPr>
          <w:trHeight w:val="290"/>
        </w:trPr>
        <w:tc>
          <w:tcPr>
            <w:tcW w:w="2147" w:type="dxa"/>
            <w:noWrap/>
            <w:vAlign w:val="bottom"/>
            <w:hideMark/>
          </w:tcPr>
          <w:p w14:paraId="7D13F7B2" w14:textId="77777777" w:rsidR="00681662" w:rsidRPr="00681662" w:rsidRDefault="00681662" w:rsidP="0096403D">
            <w:pPr>
              <w:spacing w:line="276" w:lineRule="auto"/>
              <w:contextualSpacing/>
            </w:pPr>
            <w:r w:rsidRPr="00681662">
              <w:t>South Dakota</w:t>
            </w:r>
          </w:p>
        </w:tc>
        <w:tc>
          <w:tcPr>
            <w:tcW w:w="1982" w:type="dxa"/>
            <w:noWrap/>
            <w:vAlign w:val="bottom"/>
            <w:hideMark/>
          </w:tcPr>
          <w:p w14:paraId="02124FF8" w14:textId="1F28AADB" w:rsidR="00681662" w:rsidRPr="00681662" w:rsidRDefault="00681662" w:rsidP="00396908">
            <w:pPr>
              <w:spacing w:line="276" w:lineRule="auto"/>
              <w:contextualSpacing/>
              <w:jc w:val="center"/>
            </w:pPr>
            <w:r w:rsidRPr="00681662">
              <w:t>946,775</w:t>
            </w:r>
          </w:p>
        </w:tc>
        <w:tc>
          <w:tcPr>
            <w:tcW w:w="1603" w:type="dxa"/>
            <w:noWrap/>
            <w:vAlign w:val="bottom"/>
            <w:hideMark/>
          </w:tcPr>
          <w:p w14:paraId="13928A94" w14:textId="0E913846" w:rsidR="00681662" w:rsidRPr="00681662" w:rsidRDefault="00681662" w:rsidP="00396908">
            <w:pPr>
              <w:spacing w:line="276" w:lineRule="auto"/>
              <w:contextualSpacing/>
              <w:jc w:val="center"/>
            </w:pPr>
            <w:r w:rsidRPr="00681662">
              <w:t>942,545</w:t>
            </w:r>
          </w:p>
        </w:tc>
        <w:tc>
          <w:tcPr>
            <w:tcW w:w="1933" w:type="dxa"/>
            <w:noWrap/>
            <w:vAlign w:val="bottom"/>
            <w:hideMark/>
          </w:tcPr>
          <w:p w14:paraId="77DB0D0E" w14:textId="51A60320" w:rsidR="00681662" w:rsidRPr="00681662" w:rsidRDefault="00681662" w:rsidP="00396908">
            <w:pPr>
              <w:spacing w:line="276" w:lineRule="auto"/>
              <w:contextualSpacing/>
              <w:jc w:val="center"/>
            </w:pPr>
            <w:r w:rsidRPr="00681662">
              <w:t>656,166</w:t>
            </w:r>
          </w:p>
        </w:tc>
        <w:tc>
          <w:tcPr>
            <w:tcW w:w="1685" w:type="dxa"/>
            <w:noWrap/>
            <w:vAlign w:val="bottom"/>
            <w:hideMark/>
          </w:tcPr>
          <w:p w14:paraId="2990D942" w14:textId="68D2C78D" w:rsidR="00681662" w:rsidRPr="00681662" w:rsidRDefault="00681662" w:rsidP="00396908">
            <w:pPr>
              <w:spacing w:line="276" w:lineRule="auto"/>
              <w:contextualSpacing/>
              <w:jc w:val="center"/>
            </w:pPr>
            <w:r w:rsidRPr="00681662">
              <w:t>(286,379)</w:t>
            </w:r>
          </w:p>
        </w:tc>
      </w:tr>
      <w:tr w:rsidR="00681662" w:rsidRPr="00681662" w14:paraId="37681553" w14:textId="77777777" w:rsidTr="00C91941">
        <w:trPr>
          <w:trHeight w:val="290"/>
        </w:trPr>
        <w:tc>
          <w:tcPr>
            <w:tcW w:w="2147" w:type="dxa"/>
            <w:noWrap/>
            <w:vAlign w:val="bottom"/>
            <w:hideMark/>
          </w:tcPr>
          <w:p w14:paraId="4A94C2CF" w14:textId="77777777" w:rsidR="00681662" w:rsidRPr="00681662" w:rsidRDefault="00681662" w:rsidP="0096403D">
            <w:pPr>
              <w:spacing w:line="276" w:lineRule="auto"/>
              <w:contextualSpacing/>
            </w:pPr>
            <w:r w:rsidRPr="00681662">
              <w:t>Tennessee</w:t>
            </w:r>
          </w:p>
        </w:tc>
        <w:tc>
          <w:tcPr>
            <w:tcW w:w="1982" w:type="dxa"/>
            <w:noWrap/>
            <w:vAlign w:val="bottom"/>
            <w:hideMark/>
          </w:tcPr>
          <w:p w14:paraId="480249E7" w14:textId="68EC9920" w:rsidR="00681662" w:rsidRPr="00681662" w:rsidRDefault="00681662" w:rsidP="00396908">
            <w:pPr>
              <w:spacing w:line="276" w:lineRule="auto"/>
              <w:contextualSpacing/>
              <w:jc w:val="center"/>
            </w:pPr>
            <w:r w:rsidRPr="00681662">
              <w:t>1,689,146</w:t>
            </w:r>
          </w:p>
        </w:tc>
        <w:tc>
          <w:tcPr>
            <w:tcW w:w="1603" w:type="dxa"/>
            <w:noWrap/>
            <w:vAlign w:val="bottom"/>
            <w:hideMark/>
          </w:tcPr>
          <w:p w14:paraId="1ADA006E" w14:textId="45936F55" w:rsidR="00681662" w:rsidRPr="00681662" w:rsidRDefault="00681662" w:rsidP="00396908">
            <w:pPr>
              <w:spacing w:line="276" w:lineRule="auto"/>
              <w:contextualSpacing/>
              <w:jc w:val="center"/>
            </w:pPr>
            <w:r w:rsidRPr="00681662">
              <w:t>1,681,600</w:t>
            </w:r>
          </w:p>
        </w:tc>
        <w:tc>
          <w:tcPr>
            <w:tcW w:w="1933" w:type="dxa"/>
            <w:noWrap/>
            <w:vAlign w:val="bottom"/>
            <w:hideMark/>
          </w:tcPr>
          <w:p w14:paraId="384F49D0" w14:textId="0AA686EF" w:rsidR="00681662" w:rsidRPr="00681662" w:rsidRDefault="00681662" w:rsidP="00396908">
            <w:pPr>
              <w:spacing w:line="276" w:lineRule="auto"/>
              <w:contextualSpacing/>
              <w:jc w:val="center"/>
            </w:pPr>
            <w:r w:rsidRPr="00681662">
              <w:t>1,170,669</w:t>
            </w:r>
          </w:p>
        </w:tc>
        <w:tc>
          <w:tcPr>
            <w:tcW w:w="1685" w:type="dxa"/>
            <w:noWrap/>
            <w:vAlign w:val="bottom"/>
            <w:hideMark/>
          </w:tcPr>
          <w:p w14:paraId="54CF7FD6" w14:textId="31932C28" w:rsidR="00681662" w:rsidRPr="00681662" w:rsidRDefault="00681662" w:rsidP="00396908">
            <w:pPr>
              <w:spacing w:line="276" w:lineRule="auto"/>
              <w:contextualSpacing/>
              <w:jc w:val="center"/>
            </w:pPr>
            <w:r w:rsidRPr="00681662">
              <w:t>(510,931)</w:t>
            </w:r>
          </w:p>
        </w:tc>
      </w:tr>
      <w:tr w:rsidR="00681662" w:rsidRPr="00681662" w14:paraId="358A12B3" w14:textId="77777777" w:rsidTr="00C91941">
        <w:trPr>
          <w:trHeight w:val="290"/>
        </w:trPr>
        <w:tc>
          <w:tcPr>
            <w:tcW w:w="2147" w:type="dxa"/>
            <w:noWrap/>
            <w:vAlign w:val="bottom"/>
            <w:hideMark/>
          </w:tcPr>
          <w:p w14:paraId="2F06F02A" w14:textId="77777777" w:rsidR="00681662" w:rsidRPr="00681662" w:rsidRDefault="00681662" w:rsidP="0096403D">
            <w:pPr>
              <w:spacing w:line="276" w:lineRule="auto"/>
              <w:contextualSpacing/>
            </w:pPr>
            <w:r w:rsidRPr="00681662">
              <w:t>Texas</w:t>
            </w:r>
          </w:p>
        </w:tc>
        <w:tc>
          <w:tcPr>
            <w:tcW w:w="1982" w:type="dxa"/>
            <w:noWrap/>
            <w:vAlign w:val="bottom"/>
            <w:hideMark/>
          </w:tcPr>
          <w:p w14:paraId="38383B06" w14:textId="246EF94C" w:rsidR="00681662" w:rsidRPr="00681662" w:rsidRDefault="00681662" w:rsidP="00396908">
            <w:pPr>
              <w:spacing w:line="276" w:lineRule="auto"/>
              <w:contextualSpacing/>
              <w:jc w:val="center"/>
            </w:pPr>
            <w:r w:rsidRPr="00681662">
              <w:t>10,880,775</w:t>
            </w:r>
          </w:p>
        </w:tc>
        <w:tc>
          <w:tcPr>
            <w:tcW w:w="1603" w:type="dxa"/>
            <w:noWrap/>
            <w:vAlign w:val="bottom"/>
            <w:hideMark/>
          </w:tcPr>
          <w:p w14:paraId="603D1EC2" w14:textId="5B5B3E2C" w:rsidR="00681662" w:rsidRPr="00681662" w:rsidRDefault="00681662" w:rsidP="00396908">
            <w:pPr>
              <w:spacing w:line="276" w:lineRule="auto"/>
              <w:contextualSpacing/>
              <w:jc w:val="center"/>
            </w:pPr>
            <w:r w:rsidRPr="00681662">
              <w:t>10,832,167</w:t>
            </w:r>
          </w:p>
        </w:tc>
        <w:tc>
          <w:tcPr>
            <w:tcW w:w="1933" w:type="dxa"/>
            <w:noWrap/>
            <w:vAlign w:val="bottom"/>
            <w:hideMark/>
          </w:tcPr>
          <w:p w14:paraId="23D1E08E" w14:textId="30B9454E" w:rsidR="00681662" w:rsidRPr="00681662" w:rsidRDefault="00681662" w:rsidP="00396908">
            <w:pPr>
              <w:spacing w:line="276" w:lineRule="auto"/>
              <w:contextualSpacing/>
              <w:jc w:val="center"/>
            </w:pPr>
            <w:r w:rsidRPr="00681662">
              <w:t>7,540,959</w:t>
            </w:r>
          </w:p>
        </w:tc>
        <w:tc>
          <w:tcPr>
            <w:tcW w:w="1685" w:type="dxa"/>
            <w:noWrap/>
            <w:vAlign w:val="bottom"/>
            <w:hideMark/>
          </w:tcPr>
          <w:p w14:paraId="45A06687" w14:textId="4EA48465" w:rsidR="00681662" w:rsidRPr="00681662" w:rsidRDefault="00681662" w:rsidP="00396908">
            <w:pPr>
              <w:spacing w:line="276" w:lineRule="auto"/>
              <w:contextualSpacing/>
              <w:jc w:val="center"/>
            </w:pPr>
            <w:r w:rsidRPr="00681662">
              <w:t>(3,291,208)</w:t>
            </w:r>
          </w:p>
        </w:tc>
      </w:tr>
      <w:tr w:rsidR="00681662" w:rsidRPr="00681662" w14:paraId="008FEEF5" w14:textId="77777777" w:rsidTr="00C91941">
        <w:trPr>
          <w:trHeight w:val="290"/>
        </w:trPr>
        <w:tc>
          <w:tcPr>
            <w:tcW w:w="2147" w:type="dxa"/>
            <w:noWrap/>
            <w:vAlign w:val="bottom"/>
            <w:hideMark/>
          </w:tcPr>
          <w:p w14:paraId="0CFC25B6" w14:textId="77777777" w:rsidR="00681662" w:rsidRPr="00681662" w:rsidRDefault="00681662" w:rsidP="0096403D">
            <w:pPr>
              <w:spacing w:line="276" w:lineRule="auto"/>
              <w:contextualSpacing/>
            </w:pPr>
            <w:r w:rsidRPr="00681662">
              <w:t>Utah</w:t>
            </w:r>
          </w:p>
        </w:tc>
        <w:tc>
          <w:tcPr>
            <w:tcW w:w="1982" w:type="dxa"/>
            <w:noWrap/>
            <w:vAlign w:val="bottom"/>
            <w:hideMark/>
          </w:tcPr>
          <w:p w14:paraId="403F71F0" w14:textId="4F97DD72" w:rsidR="00681662" w:rsidRPr="00681662" w:rsidRDefault="00681662" w:rsidP="00396908">
            <w:pPr>
              <w:spacing w:line="276" w:lineRule="auto"/>
              <w:contextualSpacing/>
              <w:jc w:val="center"/>
            </w:pPr>
            <w:r w:rsidRPr="00681662">
              <w:t>1,309,615</w:t>
            </w:r>
          </w:p>
        </w:tc>
        <w:tc>
          <w:tcPr>
            <w:tcW w:w="1603" w:type="dxa"/>
            <w:noWrap/>
            <w:vAlign w:val="bottom"/>
            <w:hideMark/>
          </w:tcPr>
          <w:p w14:paraId="5D02CE37" w14:textId="64465942" w:rsidR="00681662" w:rsidRPr="00681662" w:rsidRDefault="00681662" w:rsidP="00396908">
            <w:pPr>
              <w:spacing w:line="276" w:lineRule="auto"/>
              <w:contextualSpacing/>
              <w:jc w:val="center"/>
            </w:pPr>
            <w:r w:rsidRPr="00681662">
              <w:t>1,303,765</w:t>
            </w:r>
          </w:p>
        </w:tc>
        <w:tc>
          <w:tcPr>
            <w:tcW w:w="1933" w:type="dxa"/>
            <w:noWrap/>
            <w:vAlign w:val="bottom"/>
            <w:hideMark/>
          </w:tcPr>
          <w:p w14:paraId="4FADFF80" w14:textId="69B790AF" w:rsidR="00681662" w:rsidRPr="00681662" w:rsidRDefault="00681662" w:rsidP="00396908">
            <w:pPr>
              <w:spacing w:line="276" w:lineRule="auto"/>
              <w:contextualSpacing/>
              <w:jc w:val="center"/>
            </w:pPr>
            <w:r w:rsidRPr="00681662">
              <w:t>907,633</w:t>
            </w:r>
          </w:p>
        </w:tc>
        <w:tc>
          <w:tcPr>
            <w:tcW w:w="1685" w:type="dxa"/>
            <w:noWrap/>
            <w:vAlign w:val="bottom"/>
            <w:hideMark/>
          </w:tcPr>
          <w:p w14:paraId="612FC470" w14:textId="4236728D" w:rsidR="00681662" w:rsidRPr="00681662" w:rsidRDefault="00681662" w:rsidP="00396908">
            <w:pPr>
              <w:spacing w:line="276" w:lineRule="auto"/>
              <w:contextualSpacing/>
              <w:jc w:val="center"/>
            </w:pPr>
            <w:r w:rsidRPr="00681662">
              <w:t>(396,132)</w:t>
            </w:r>
          </w:p>
        </w:tc>
      </w:tr>
      <w:tr w:rsidR="00681662" w:rsidRPr="00681662" w14:paraId="16FE74E9" w14:textId="77777777" w:rsidTr="00C91941">
        <w:trPr>
          <w:trHeight w:val="583"/>
        </w:trPr>
        <w:tc>
          <w:tcPr>
            <w:tcW w:w="2147" w:type="dxa"/>
            <w:noWrap/>
            <w:vAlign w:val="bottom"/>
            <w:hideMark/>
          </w:tcPr>
          <w:p w14:paraId="2CCEE08E" w14:textId="77777777" w:rsidR="00681662" w:rsidRPr="00681662" w:rsidRDefault="00681662" w:rsidP="0096403D">
            <w:pPr>
              <w:spacing w:line="276" w:lineRule="auto"/>
              <w:contextualSpacing/>
            </w:pPr>
            <w:r w:rsidRPr="00681662">
              <w:t>Vermont</w:t>
            </w:r>
          </w:p>
        </w:tc>
        <w:tc>
          <w:tcPr>
            <w:tcW w:w="1982" w:type="dxa"/>
            <w:noWrap/>
            <w:vAlign w:val="bottom"/>
            <w:hideMark/>
          </w:tcPr>
          <w:p w14:paraId="1789803B" w14:textId="3B936B04" w:rsidR="00681662" w:rsidRPr="00681662" w:rsidRDefault="00681662" w:rsidP="00396908">
            <w:pPr>
              <w:spacing w:line="276" w:lineRule="auto"/>
              <w:contextualSpacing/>
              <w:jc w:val="center"/>
            </w:pPr>
            <w:r w:rsidRPr="00681662">
              <w:t>775,053</w:t>
            </w:r>
          </w:p>
        </w:tc>
        <w:tc>
          <w:tcPr>
            <w:tcW w:w="1603" w:type="dxa"/>
            <w:noWrap/>
            <w:vAlign w:val="bottom"/>
            <w:hideMark/>
          </w:tcPr>
          <w:p w14:paraId="110911D8" w14:textId="5DE50EC6" w:rsidR="00681662" w:rsidRPr="00681662" w:rsidRDefault="00681662" w:rsidP="00396908">
            <w:pPr>
              <w:spacing w:line="276" w:lineRule="auto"/>
              <w:contextualSpacing/>
              <w:jc w:val="center"/>
            </w:pPr>
            <w:r w:rsidRPr="00681662">
              <w:t>771,590</w:t>
            </w:r>
          </w:p>
        </w:tc>
        <w:tc>
          <w:tcPr>
            <w:tcW w:w="1933" w:type="dxa"/>
            <w:noWrap/>
            <w:vAlign w:val="bottom"/>
            <w:hideMark/>
          </w:tcPr>
          <w:p w14:paraId="23FE425B" w14:textId="105A7CCD" w:rsidR="00681662" w:rsidRPr="00681662" w:rsidRDefault="00681662" w:rsidP="00396908">
            <w:pPr>
              <w:spacing w:line="276" w:lineRule="auto"/>
              <w:contextualSpacing/>
              <w:jc w:val="center"/>
            </w:pPr>
            <w:r w:rsidRPr="00681662">
              <w:t>537,153</w:t>
            </w:r>
          </w:p>
        </w:tc>
        <w:tc>
          <w:tcPr>
            <w:tcW w:w="1685" w:type="dxa"/>
            <w:noWrap/>
            <w:vAlign w:val="bottom"/>
            <w:hideMark/>
          </w:tcPr>
          <w:p w14:paraId="6C4465B3" w14:textId="7A727D91" w:rsidR="00681662" w:rsidRPr="00681662" w:rsidRDefault="00681662" w:rsidP="00396908">
            <w:pPr>
              <w:spacing w:line="276" w:lineRule="auto"/>
              <w:contextualSpacing/>
              <w:jc w:val="center"/>
            </w:pPr>
            <w:r w:rsidRPr="00681662">
              <w:t>(234,437)</w:t>
            </w:r>
          </w:p>
        </w:tc>
      </w:tr>
      <w:tr w:rsidR="00681662" w:rsidRPr="00681662" w14:paraId="0ABD3F15" w14:textId="77777777" w:rsidTr="00C91941">
        <w:trPr>
          <w:trHeight w:val="290"/>
        </w:trPr>
        <w:tc>
          <w:tcPr>
            <w:tcW w:w="2147" w:type="dxa"/>
            <w:noWrap/>
            <w:vAlign w:val="bottom"/>
            <w:hideMark/>
          </w:tcPr>
          <w:p w14:paraId="3AD7C7AA" w14:textId="77777777" w:rsidR="00681662" w:rsidRPr="00681662" w:rsidRDefault="00681662" w:rsidP="0096403D">
            <w:pPr>
              <w:spacing w:line="276" w:lineRule="auto"/>
              <w:contextualSpacing/>
            </w:pPr>
            <w:r w:rsidRPr="00681662">
              <w:t>Virginia</w:t>
            </w:r>
          </w:p>
        </w:tc>
        <w:tc>
          <w:tcPr>
            <w:tcW w:w="1982" w:type="dxa"/>
            <w:noWrap/>
            <w:vAlign w:val="bottom"/>
            <w:hideMark/>
          </w:tcPr>
          <w:p w14:paraId="0313A75E" w14:textId="0831278C" w:rsidR="00681662" w:rsidRPr="00681662" w:rsidRDefault="00681662" w:rsidP="00396908">
            <w:pPr>
              <w:spacing w:line="276" w:lineRule="auto"/>
              <w:contextualSpacing/>
              <w:jc w:val="center"/>
            </w:pPr>
            <w:r w:rsidRPr="00681662">
              <w:t>1,904,816</w:t>
            </w:r>
          </w:p>
        </w:tc>
        <w:tc>
          <w:tcPr>
            <w:tcW w:w="1603" w:type="dxa"/>
            <w:noWrap/>
            <w:vAlign w:val="bottom"/>
            <w:hideMark/>
          </w:tcPr>
          <w:p w14:paraId="24087620" w14:textId="455083A6" w:rsidR="00681662" w:rsidRPr="00681662" w:rsidRDefault="00681662" w:rsidP="00396908">
            <w:pPr>
              <w:spacing w:line="276" w:lineRule="auto"/>
              <w:contextualSpacing/>
              <w:jc w:val="center"/>
            </w:pPr>
            <w:r w:rsidRPr="00681662">
              <w:t>1,896,306</w:t>
            </w:r>
          </w:p>
        </w:tc>
        <w:tc>
          <w:tcPr>
            <w:tcW w:w="1933" w:type="dxa"/>
            <w:noWrap/>
            <w:vAlign w:val="bottom"/>
            <w:hideMark/>
          </w:tcPr>
          <w:p w14:paraId="73A86D36" w14:textId="2D6A51EE" w:rsidR="00681662" w:rsidRPr="00681662" w:rsidRDefault="00681662" w:rsidP="00396908">
            <w:pPr>
              <w:spacing w:line="276" w:lineRule="auto"/>
              <w:contextualSpacing/>
              <w:jc w:val="center"/>
            </w:pPr>
            <w:r w:rsidRPr="00681662">
              <w:t>1,320,139</w:t>
            </w:r>
          </w:p>
        </w:tc>
        <w:tc>
          <w:tcPr>
            <w:tcW w:w="1685" w:type="dxa"/>
            <w:noWrap/>
            <w:vAlign w:val="bottom"/>
            <w:hideMark/>
          </w:tcPr>
          <w:p w14:paraId="1F729B51" w14:textId="62D5ED7A" w:rsidR="00681662" w:rsidRPr="00681662" w:rsidRDefault="00681662" w:rsidP="00396908">
            <w:pPr>
              <w:spacing w:line="276" w:lineRule="auto"/>
              <w:contextualSpacing/>
              <w:jc w:val="center"/>
            </w:pPr>
            <w:r w:rsidRPr="00681662">
              <w:t>(576,167)</w:t>
            </w:r>
          </w:p>
        </w:tc>
      </w:tr>
      <w:tr w:rsidR="00681662" w:rsidRPr="00681662" w14:paraId="37569FB4" w14:textId="77777777" w:rsidTr="00C91941">
        <w:trPr>
          <w:trHeight w:val="290"/>
        </w:trPr>
        <w:tc>
          <w:tcPr>
            <w:tcW w:w="2147" w:type="dxa"/>
            <w:noWrap/>
            <w:vAlign w:val="bottom"/>
            <w:hideMark/>
          </w:tcPr>
          <w:p w14:paraId="1929B524" w14:textId="77777777" w:rsidR="00681662" w:rsidRPr="00681662" w:rsidRDefault="00681662" w:rsidP="0096403D">
            <w:pPr>
              <w:spacing w:line="276" w:lineRule="auto"/>
              <w:contextualSpacing/>
            </w:pPr>
            <w:r w:rsidRPr="00681662">
              <w:t>Washington</w:t>
            </w:r>
          </w:p>
        </w:tc>
        <w:tc>
          <w:tcPr>
            <w:tcW w:w="1982" w:type="dxa"/>
            <w:noWrap/>
            <w:vAlign w:val="bottom"/>
            <w:hideMark/>
          </w:tcPr>
          <w:p w14:paraId="7016D581" w14:textId="7460C2E7" w:rsidR="00681662" w:rsidRPr="00681662" w:rsidRDefault="00681662" w:rsidP="00396908">
            <w:pPr>
              <w:spacing w:line="276" w:lineRule="auto"/>
              <w:contextualSpacing/>
              <w:jc w:val="center"/>
            </w:pPr>
            <w:r w:rsidRPr="00681662">
              <w:t>2,330,504</w:t>
            </w:r>
          </w:p>
        </w:tc>
        <w:tc>
          <w:tcPr>
            <w:tcW w:w="1603" w:type="dxa"/>
            <w:noWrap/>
            <w:vAlign w:val="bottom"/>
            <w:hideMark/>
          </w:tcPr>
          <w:p w14:paraId="3709B53E" w14:textId="1B2961D2" w:rsidR="00681662" w:rsidRPr="00681662" w:rsidRDefault="00681662" w:rsidP="00396908">
            <w:pPr>
              <w:spacing w:line="276" w:lineRule="auto"/>
              <w:contextualSpacing/>
              <w:jc w:val="center"/>
            </w:pPr>
            <w:r w:rsidRPr="00681662">
              <w:t>2,320,093</w:t>
            </w:r>
          </w:p>
        </w:tc>
        <w:tc>
          <w:tcPr>
            <w:tcW w:w="1933" w:type="dxa"/>
            <w:noWrap/>
            <w:vAlign w:val="bottom"/>
            <w:hideMark/>
          </w:tcPr>
          <w:p w14:paraId="0A7ADD46" w14:textId="48EB4AC7" w:rsidR="00681662" w:rsidRPr="00681662" w:rsidRDefault="00681662" w:rsidP="00396908">
            <w:pPr>
              <w:spacing w:line="276" w:lineRule="auto"/>
              <w:contextualSpacing/>
              <w:jc w:val="center"/>
            </w:pPr>
            <w:r w:rsidRPr="00681662">
              <w:t>1,615,164</w:t>
            </w:r>
          </w:p>
        </w:tc>
        <w:tc>
          <w:tcPr>
            <w:tcW w:w="1685" w:type="dxa"/>
            <w:noWrap/>
            <w:vAlign w:val="bottom"/>
            <w:hideMark/>
          </w:tcPr>
          <w:p w14:paraId="2687806D" w14:textId="05A098DA" w:rsidR="00681662" w:rsidRPr="00681662" w:rsidRDefault="00681662" w:rsidP="00396908">
            <w:pPr>
              <w:spacing w:line="276" w:lineRule="auto"/>
              <w:contextualSpacing/>
              <w:jc w:val="center"/>
            </w:pPr>
            <w:r w:rsidRPr="00681662">
              <w:t>(704,929)</w:t>
            </w:r>
          </w:p>
        </w:tc>
      </w:tr>
      <w:tr w:rsidR="00681662" w:rsidRPr="00681662" w14:paraId="6FFF89BF" w14:textId="77777777" w:rsidTr="00C91941">
        <w:trPr>
          <w:trHeight w:val="290"/>
        </w:trPr>
        <w:tc>
          <w:tcPr>
            <w:tcW w:w="2147" w:type="dxa"/>
            <w:noWrap/>
            <w:vAlign w:val="bottom"/>
            <w:hideMark/>
          </w:tcPr>
          <w:p w14:paraId="11398885" w14:textId="77777777" w:rsidR="00681662" w:rsidRPr="00681662" w:rsidRDefault="00681662" w:rsidP="0096403D">
            <w:pPr>
              <w:spacing w:line="276" w:lineRule="auto"/>
              <w:contextualSpacing/>
            </w:pPr>
            <w:r w:rsidRPr="00681662">
              <w:t>West Virginia</w:t>
            </w:r>
          </w:p>
        </w:tc>
        <w:tc>
          <w:tcPr>
            <w:tcW w:w="1982" w:type="dxa"/>
            <w:noWrap/>
            <w:vAlign w:val="bottom"/>
            <w:hideMark/>
          </w:tcPr>
          <w:p w14:paraId="67371EC5" w14:textId="188665F0" w:rsidR="00681662" w:rsidRPr="00681662" w:rsidRDefault="00681662" w:rsidP="00396908">
            <w:pPr>
              <w:spacing w:line="276" w:lineRule="auto"/>
              <w:contextualSpacing/>
              <w:jc w:val="center"/>
            </w:pPr>
            <w:r w:rsidRPr="00681662">
              <w:t>1,530,971</w:t>
            </w:r>
          </w:p>
        </w:tc>
        <w:tc>
          <w:tcPr>
            <w:tcW w:w="1603" w:type="dxa"/>
            <w:noWrap/>
            <w:vAlign w:val="bottom"/>
            <w:hideMark/>
          </w:tcPr>
          <w:p w14:paraId="48A45E35" w14:textId="0AB0543A" w:rsidR="00681662" w:rsidRPr="00681662" w:rsidRDefault="00681662" w:rsidP="00396908">
            <w:pPr>
              <w:spacing w:line="276" w:lineRule="auto"/>
              <w:contextualSpacing/>
              <w:jc w:val="center"/>
            </w:pPr>
            <w:r w:rsidRPr="00681662">
              <w:t>1,524,132</w:t>
            </w:r>
          </w:p>
        </w:tc>
        <w:tc>
          <w:tcPr>
            <w:tcW w:w="1933" w:type="dxa"/>
            <w:noWrap/>
            <w:vAlign w:val="bottom"/>
            <w:hideMark/>
          </w:tcPr>
          <w:p w14:paraId="64BEEDA5" w14:textId="5C439F65" w:rsidR="00681662" w:rsidRPr="00681662" w:rsidRDefault="00681662" w:rsidP="00396908">
            <w:pPr>
              <w:spacing w:line="276" w:lineRule="auto"/>
              <w:contextualSpacing/>
              <w:jc w:val="center"/>
            </w:pPr>
            <w:r w:rsidRPr="00681662">
              <w:t>1,061,045</w:t>
            </w:r>
          </w:p>
        </w:tc>
        <w:tc>
          <w:tcPr>
            <w:tcW w:w="1685" w:type="dxa"/>
            <w:noWrap/>
            <w:vAlign w:val="bottom"/>
            <w:hideMark/>
          </w:tcPr>
          <w:p w14:paraId="0BAFBD58" w14:textId="2946BFFB" w:rsidR="00681662" w:rsidRPr="00681662" w:rsidRDefault="00681662" w:rsidP="00396908">
            <w:pPr>
              <w:spacing w:line="276" w:lineRule="auto"/>
              <w:contextualSpacing/>
              <w:jc w:val="center"/>
            </w:pPr>
            <w:r w:rsidRPr="00681662">
              <w:t>(463,087)</w:t>
            </w:r>
          </w:p>
        </w:tc>
      </w:tr>
      <w:tr w:rsidR="00681662" w:rsidRPr="00681662" w14:paraId="2801DC57" w14:textId="77777777" w:rsidTr="00C91941">
        <w:trPr>
          <w:trHeight w:val="290"/>
        </w:trPr>
        <w:tc>
          <w:tcPr>
            <w:tcW w:w="2147" w:type="dxa"/>
            <w:noWrap/>
            <w:vAlign w:val="bottom"/>
            <w:hideMark/>
          </w:tcPr>
          <w:p w14:paraId="395447BE" w14:textId="77777777" w:rsidR="00681662" w:rsidRPr="00681662" w:rsidRDefault="00681662" w:rsidP="0096403D">
            <w:pPr>
              <w:spacing w:line="276" w:lineRule="auto"/>
              <w:contextualSpacing/>
            </w:pPr>
            <w:r w:rsidRPr="00681662">
              <w:t>Wisconsin</w:t>
            </w:r>
          </w:p>
        </w:tc>
        <w:tc>
          <w:tcPr>
            <w:tcW w:w="1982" w:type="dxa"/>
            <w:noWrap/>
            <w:vAlign w:val="bottom"/>
            <w:hideMark/>
          </w:tcPr>
          <w:p w14:paraId="71511877" w14:textId="1DE6D200" w:rsidR="00681662" w:rsidRPr="00681662" w:rsidRDefault="00681662" w:rsidP="00396908">
            <w:pPr>
              <w:spacing w:line="276" w:lineRule="auto"/>
              <w:contextualSpacing/>
              <w:jc w:val="center"/>
            </w:pPr>
            <w:r w:rsidRPr="00681662">
              <w:t>2,712,958</w:t>
            </w:r>
          </w:p>
        </w:tc>
        <w:tc>
          <w:tcPr>
            <w:tcW w:w="1603" w:type="dxa"/>
            <w:noWrap/>
            <w:vAlign w:val="bottom"/>
            <w:hideMark/>
          </w:tcPr>
          <w:p w14:paraId="4F248245" w14:textId="66EB70F1" w:rsidR="00681662" w:rsidRPr="00681662" w:rsidRDefault="00681662" w:rsidP="00396908">
            <w:pPr>
              <w:spacing w:line="276" w:lineRule="auto"/>
              <w:contextualSpacing/>
              <w:jc w:val="center"/>
            </w:pPr>
            <w:r w:rsidRPr="00681662">
              <w:t>2,700,838</w:t>
            </w:r>
          </w:p>
        </w:tc>
        <w:tc>
          <w:tcPr>
            <w:tcW w:w="1933" w:type="dxa"/>
            <w:noWrap/>
            <w:vAlign w:val="bottom"/>
            <w:hideMark/>
          </w:tcPr>
          <w:p w14:paraId="46A6606A" w14:textId="737EBD73" w:rsidR="00681662" w:rsidRPr="00681662" w:rsidRDefault="00681662" w:rsidP="00396908">
            <w:pPr>
              <w:spacing w:line="276" w:lineRule="auto"/>
              <w:contextualSpacing/>
              <w:jc w:val="center"/>
            </w:pPr>
            <w:r w:rsidRPr="00681662">
              <w:t>1,880,225</w:t>
            </w:r>
          </w:p>
        </w:tc>
        <w:tc>
          <w:tcPr>
            <w:tcW w:w="1685" w:type="dxa"/>
            <w:noWrap/>
            <w:vAlign w:val="bottom"/>
            <w:hideMark/>
          </w:tcPr>
          <w:p w14:paraId="77CDAA0E" w14:textId="6036E92D" w:rsidR="00681662" w:rsidRPr="00681662" w:rsidRDefault="00681662" w:rsidP="00396908">
            <w:pPr>
              <w:spacing w:line="276" w:lineRule="auto"/>
              <w:contextualSpacing/>
              <w:jc w:val="center"/>
            </w:pPr>
            <w:r w:rsidRPr="00681662">
              <w:t>(820,613)</w:t>
            </w:r>
          </w:p>
        </w:tc>
      </w:tr>
      <w:tr w:rsidR="00681662" w:rsidRPr="00681662" w14:paraId="7F28578A" w14:textId="77777777" w:rsidTr="00C91941">
        <w:trPr>
          <w:trHeight w:val="290"/>
        </w:trPr>
        <w:tc>
          <w:tcPr>
            <w:tcW w:w="2147" w:type="dxa"/>
            <w:noWrap/>
            <w:vAlign w:val="bottom"/>
            <w:hideMark/>
          </w:tcPr>
          <w:p w14:paraId="6A6EB5D1" w14:textId="77777777" w:rsidR="00681662" w:rsidRPr="00681662" w:rsidRDefault="00681662" w:rsidP="0096403D">
            <w:pPr>
              <w:spacing w:line="276" w:lineRule="auto"/>
              <w:contextualSpacing/>
            </w:pPr>
            <w:r w:rsidRPr="00681662">
              <w:t>Wyoming</w:t>
            </w:r>
          </w:p>
        </w:tc>
        <w:tc>
          <w:tcPr>
            <w:tcW w:w="1982" w:type="dxa"/>
            <w:noWrap/>
            <w:vAlign w:val="bottom"/>
            <w:hideMark/>
          </w:tcPr>
          <w:p w14:paraId="34420651" w14:textId="45AAAEB2" w:rsidR="00681662" w:rsidRPr="00681662" w:rsidRDefault="00681662" w:rsidP="00396908">
            <w:pPr>
              <w:spacing w:line="276" w:lineRule="auto"/>
              <w:contextualSpacing/>
              <w:jc w:val="center"/>
            </w:pPr>
            <w:r w:rsidRPr="00681662">
              <w:t>883,991</w:t>
            </w:r>
          </w:p>
        </w:tc>
        <w:tc>
          <w:tcPr>
            <w:tcW w:w="1603" w:type="dxa"/>
            <w:noWrap/>
            <w:vAlign w:val="bottom"/>
            <w:hideMark/>
          </w:tcPr>
          <w:p w14:paraId="63F920C6" w14:textId="5EA1A97B" w:rsidR="00681662" w:rsidRPr="00681662" w:rsidRDefault="00681662" w:rsidP="00396908">
            <w:pPr>
              <w:spacing w:line="276" w:lineRule="auto"/>
              <w:contextualSpacing/>
              <w:jc w:val="center"/>
            </w:pPr>
            <w:r w:rsidRPr="00681662">
              <w:t>880,042</w:t>
            </w:r>
          </w:p>
        </w:tc>
        <w:tc>
          <w:tcPr>
            <w:tcW w:w="1933" w:type="dxa"/>
            <w:noWrap/>
            <w:vAlign w:val="bottom"/>
            <w:hideMark/>
          </w:tcPr>
          <w:p w14:paraId="676B337A" w14:textId="5A92A050" w:rsidR="00681662" w:rsidRPr="00681662" w:rsidRDefault="00681662" w:rsidP="00396908">
            <w:pPr>
              <w:spacing w:line="276" w:lineRule="auto"/>
              <w:contextualSpacing/>
              <w:jc w:val="center"/>
            </w:pPr>
            <w:r w:rsidRPr="00681662">
              <w:t>612,653</w:t>
            </w:r>
          </w:p>
        </w:tc>
        <w:tc>
          <w:tcPr>
            <w:tcW w:w="1685" w:type="dxa"/>
            <w:noWrap/>
            <w:vAlign w:val="bottom"/>
            <w:hideMark/>
          </w:tcPr>
          <w:p w14:paraId="16A2D093" w14:textId="461CFEFE" w:rsidR="00681662" w:rsidRPr="00681662" w:rsidRDefault="00681662" w:rsidP="00396908">
            <w:pPr>
              <w:spacing w:line="276" w:lineRule="auto"/>
              <w:contextualSpacing/>
              <w:jc w:val="center"/>
            </w:pPr>
            <w:r w:rsidRPr="00681662">
              <w:t>(267,389)</w:t>
            </w:r>
          </w:p>
        </w:tc>
      </w:tr>
      <w:tr w:rsidR="00681662" w:rsidRPr="00681662" w14:paraId="2A5EAD79" w14:textId="77777777" w:rsidTr="00C91941">
        <w:trPr>
          <w:trHeight w:val="290"/>
        </w:trPr>
        <w:tc>
          <w:tcPr>
            <w:tcW w:w="2147" w:type="dxa"/>
            <w:noWrap/>
            <w:vAlign w:val="bottom"/>
            <w:hideMark/>
          </w:tcPr>
          <w:p w14:paraId="49B3358E" w14:textId="03E89F71" w:rsidR="00681662" w:rsidRPr="00681662" w:rsidRDefault="00681662" w:rsidP="0096403D">
            <w:pPr>
              <w:spacing w:line="276" w:lineRule="auto"/>
              <w:contextualSpacing/>
            </w:pPr>
            <w:r w:rsidRPr="00681662">
              <w:rPr>
                <w:b/>
              </w:rPr>
              <w:t>Subtotal</w:t>
            </w:r>
          </w:p>
        </w:tc>
        <w:tc>
          <w:tcPr>
            <w:tcW w:w="1982" w:type="dxa"/>
            <w:noWrap/>
            <w:vAlign w:val="bottom"/>
            <w:hideMark/>
          </w:tcPr>
          <w:p w14:paraId="7B1A5C21" w14:textId="498BAE24" w:rsidR="00681662" w:rsidRPr="00681662" w:rsidRDefault="00681662" w:rsidP="00396908">
            <w:pPr>
              <w:spacing w:line="276" w:lineRule="auto"/>
              <w:contextualSpacing/>
              <w:jc w:val="center"/>
              <w:rPr>
                <w:b/>
              </w:rPr>
            </w:pPr>
            <w:r w:rsidRPr="00681662">
              <w:rPr>
                <w:b/>
                <w:bCs/>
              </w:rPr>
              <w:t>151,819,260</w:t>
            </w:r>
          </w:p>
        </w:tc>
        <w:tc>
          <w:tcPr>
            <w:tcW w:w="1603" w:type="dxa"/>
            <w:noWrap/>
            <w:vAlign w:val="bottom"/>
            <w:hideMark/>
          </w:tcPr>
          <w:p w14:paraId="3D4D4C22" w14:textId="5406E57C" w:rsidR="00681662" w:rsidRPr="00681662" w:rsidRDefault="00681662" w:rsidP="00396908">
            <w:pPr>
              <w:spacing w:line="276" w:lineRule="auto"/>
              <w:contextualSpacing/>
              <w:jc w:val="center"/>
              <w:rPr>
                <w:b/>
              </w:rPr>
            </w:pPr>
            <w:r w:rsidRPr="00681662">
              <w:rPr>
                <w:b/>
              </w:rPr>
              <w:t>151,141,033</w:t>
            </w:r>
          </w:p>
        </w:tc>
        <w:tc>
          <w:tcPr>
            <w:tcW w:w="1933" w:type="dxa"/>
            <w:noWrap/>
            <w:vAlign w:val="bottom"/>
            <w:hideMark/>
          </w:tcPr>
          <w:p w14:paraId="596E8ECA" w14:textId="0D14E5DF" w:rsidR="00681662" w:rsidRPr="00681662" w:rsidRDefault="00681662" w:rsidP="00396908">
            <w:pPr>
              <w:spacing w:line="276" w:lineRule="auto"/>
              <w:contextualSpacing/>
              <w:jc w:val="center"/>
              <w:rPr>
                <w:b/>
              </w:rPr>
            </w:pPr>
            <w:r w:rsidRPr="00681662">
              <w:rPr>
                <w:b/>
              </w:rPr>
              <w:t>105,218,872</w:t>
            </w:r>
          </w:p>
        </w:tc>
        <w:tc>
          <w:tcPr>
            <w:tcW w:w="1685" w:type="dxa"/>
            <w:noWrap/>
            <w:vAlign w:val="bottom"/>
            <w:hideMark/>
          </w:tcPr>
          <w:p w14:paraId="0168BE71" w14:textId="75C34ECF" w:rsidR="00681662" w:rsidRPr="00681662" w:rsidRDefault="00681662" w:rsidP="00396908">
            <w:pPr>
              <w:spacing w:line="276" w:lineRule="auto"/>
              <w:contextualSpacing/>
              <w:jc w:val="center"/>
              <w:rPr>
                <w:b/>
              </w:rPr>
            </w:pPr>
            <w:r w:rsidRPr="00681662">
              <w:rPr>
                <w:b/>
              </w:rPr>
              <w:t>(45,922,161)</w:t>
            </w:r>
          </w:p>
        </w:tc>
      </w:tr>
      <w:tr w:rsidR="00681662" w:rsidRPr="00681662" w14:paraId="57C9A5D1" w14:textId="77777777" w:rsidTr="00C91941">
        <w:trPr>
          <w:trHeight w:val="583"/>
        </w:trPr>
        <w:tc>
          <w:tcPr>
            <w:tcW w:w="2147" w:type="dxa"/>
            <w:noWrap/>
            <w:vAlign w:val="bottom"/>
            <w:hideMark/>
          </w:tcPr>
          <w:p w14:paraId="0D31CC2F" w14:textId="77777777" w:rsidR="00681662" w:rsidRPr="00681662" w:rsidRDefault="00681662" w:rsidP="0096403D">
            <w:pPr>
              <w:spacing w:line="276" w:lineRule="auto"/>
              <w:contextualSpacing/>
            </w:pPr>
            <w:r w:rsidRPr="00681662">
              <w:t>American Samoa</w:t>
            </w:r>
          </w:p>
        </w:tc>
        <w:tc>
          <w:tcPr>
            <w:tcW w:w="1982" w:type="dxa"/>
            <w:noWrap/>
            <w:vAlign w:val="bottom"/>
            <w:hideMark/>
          </w:tcPr>
          <w:p w14:paraId="4A72E228" w14:textId="5CA68613" w:rsidR="00681662" w:rsidRPr="00681662" w:rsidRDefault="00681662" w:rsidP="00396908">
            <w:pPr>
              <w:spacing w:line="276" w:lineRule="auto"/>
              <w:contextualSpacing/>
              <w:jc w:val="center"/>
            </w:pPr>
            <w:r w:rsidRPr="00681662">
              <w:t>84,429</w:t>
            </w:r>
          </w:p>
        </w:tc>
        <w:tc>
          <w:tcPr>
            <w:tcW w:w="1603" w:type="dxa"/>
            <w:noWrap/>
            <w:vAlign w:val="bottom"/>
            <w:hideMark/>
          </w:tcPr>
          <w:p w14:paraId="345AE7C5" w14:textId="72825651" w:rsidR="00681662" w:rsidRPr="00681662" w:rsidRDefault="00681662" w:rsidP="00396908">
            <w:pPr>
              <w:spacing w:line="276" w:lineRule="auto"/>
              <w:contextualSpacing/>
              <w:jc w:val="center"/>
            </w:pPr>
            <w:r w:rsidRPr="00681662">
              <w:t>84,052</w:t>
            </w:r>
          </w:p>
        </w:tc>
        <w:tc>
          <w:tcPr>
            <w:tcW w:w="1933" w:type="dxa"/>
            <w:noWrap/>
            <w:vAlign w:val="bottom"/>
            <w:hideMark/>
          </w:tcPr>
          <w:p w14:paraId="1E7A3A73" w14:textId="77555160" w:rsidR="00681662" w:rsidRPr="00681662" w:rsidRDefault="00681662" w:rsidP="00396908">
            <w:pPr>
              <w:spacing w:line="276" w:lineRule="auto"/>
              <w:contextualSpacing/>
              <w:jc w:val="center"/>
            </w:pPr>
            <w:r w:rsidRPr="00681662">
              <w:t>58,514</w:t>
            </w:r>
          </w:p>
        </w:tc>
        <w:tc>
          <w:tcPr>
            <w:tcW w:w="1685" w:type="dxa"/>
            <w:noWrap/>
            <w:vAlign w:val="bottom"/>
            <w:hideMark/>
          </w:tcPr>
          <w:p w14:paraId="52210500" w14:textId="1F1FBE06" w:rsidR="00681662" w:rsidRPr="00681662" w:rsidRDefault="00681662" w:rsidP="00396908">
            <w:pPr>
              <w:spacing w:line="276" w:lineRule="auto"/>
              <w:contextualSpacing/>
              <w:jc w:val="center"/>
            </w:pPr>
            <w:r w:rsidRPr="00681662">
              <w:t>(25,538)</w:t>
            </w:r>
          </w:p>
        </w:tc>
      </w:tr>
      <w:tr w:rsidR="003A13D6" w:rsidRPr="00681662" w14:paraId="5D829A57" w14:textId="77777777" w:rsidTr="00C91941">
        <w:trPr>
          <w:trHeight w:val="290"/>
        </w:trPr>
        <w:tc>
          <w:tcPr>
            <w:tcW w:w="2147" w:type="dxa"/>
            <w:noWrap/>
            <w:vAlign w:val="bottom"/>
          </w:tcPr>
          <w:p w14:paraId="7B47B595" w14:textId="367C0D0E" w:rsidR="003A13D6" w:rsidRPr="00681662" w:rsidRDefault="00396908" w:rsidP="0096403D">
            <w:pPr>
              <w:spacing w:line="276" w:lineRule="auto"/>
              <w:contextualSpacing/>
            </w:pPr>
            <w:r>
              <w:t>Guam</w:t>
            </w:r>
          </w:p>
        </w:tc>
        <w:tc>
          <w:tcPr>
            <w:tcW w:w="1982" w:type="dxa"/>
            <w:noWrap/>
            <w:vAlign w:val="bottom"/>
          </w:tcPr>
          <w:p w14:paraId="090E1F13" w14:textId="01BA0484" w:rsidR="003A13D6" w:rsidRPr="00681662" w:rsidRDefault="00396908" w:rsidP="00396908">
            <w:pPr>
              <w:spacing w:line="276" w:lineRule="auto"/>
              <w:contextualSpacing/>
              <w:jc w:val="center"/>
            </w:pPr>
            <w:r w:rsidRPr="00681662">
              <w:t>388,665</w:t>
            </w:r>
          </w:p>
        </w:tc>
        <w:tc>
          <w:tcPr>
            <w:tcW w:w="1603" w:type="dxa"/>
            <w:noWrap/>
            <w:vAlign w:val="bottom"/>
          </w:tcPr>
          <w:p w14:paraId="7DCADECF" w14:textId="584BEBFB" w:rsidR="003A13D6" w:rsidRPr="00681662" w:rsidRDefault="00396908" w:rsidP="00396908">
            <w:pPr>
              <w:spacing w:line="276" w:lineRule="auto"/>
              <w:contextualSpacing/>
              <w:jc w:val="center"/>
            </w:pPr>
            <w:r w:rsidRPr="00681662">
              <w:t>386,929</w:t>
            </w:r>
          </w:p>
        </w:tc>
        <w:tc>
          <w:tcPr>
            <w:tcW w:w="1933" w:type="dxa"/>
            <w:noWrap/>
            <w:vAlign w:val="bottom"/>
          </w:tcPr>
          <w:p w14:paraId="6AD2B344" w14:textId="73A8E695" w:rsidR="003A13D6" w:rsidRPr="00681662" w:rsidRDefault="00396908" w:rsidP="00396908">
            <w:pPr>
              <w:spacing w:line="276" w:lineRule="auto"/>
              <w:contextualSpacing/>
              <w:jc w:val="center"/>
            </w:pPr>
            <w:r w:rsidRPr="00681662">
              <w:t>269,366</w:t>
            </w:r>
          </w:p>
        </w:tc>
        <w:tc>
          <w:tcPr>
            <w:tcW w:w="1685" w:type="dxa"/>
            <w:noWrap/>
            <w:vAlign w:val="bottom"/>
          </w:tcPr>
          <w:p w14:paraId="30343283" w14:textId="31A2D046" w:rsidR="003A13D6" w:rsidRPr="00681662" w:rsidRDefault="00396908" w:rsidP="00396908">
            <w:pPr>
              <w:spacing w:line="276" w:lineRule="auto"/>
              <w:contextualSpacing/>
              <w:jc w:val="center"/>
            </w:pPr>
            <w:r w:rsidRPr="00681662">
              <w:t>(117,563)</w:t>
            </w:r>
          </w:p>
        </w:tc>
      </w:tr>
      <w:tr w:rsidR="00681662" w:rsidRPr="00681662" w14:paraId="044224C6" w14:textId="77777777" w:rsidTr="00C91941">
        <w:trPr>
          <w:trHeight w:val="290"/>
        </w:trPr>
        <w:tc>
          <w:tcPr>
            <w:tcW w:w="2147" w:type="dxa"/>
            <w:noWrap/>
            <w:vAlign w:val="bottom"/>
            <w:hideMark/>
          </w:tcPr>
          <w:p w14:paraId="3AF040C3" w14:textId="42424550" w:rsidR="00681662" w:rsidRPr="00681662" w:rsidRDefault="00681662" w:rsidP="0096403D">
            <w:pPr>
              <w:spacing w:line="276" w:lineRule="auto"/>
              <w:contextualSpacing/>
            </w:pPr>
            <w:r w:rsidRPr="00681662">
              <w:t>Northern Marinas</w:t>
            </w:r>
          </w:p>
        </w:tc>
        <w:tc>
          <w:tcPr>
            <w:tcW w:w="1982" w:type="dxa"/>
            <w:noWrap/>
            <w:vAlign w:val="bottom"/>
            <w:hideMark/>
          </w:tcPr>
          <w:p w14:paraId="2DF13981" w14:textId="120C0DEB" w:rsidR="00681662" w:rsidRPr="00681662" w:rsidRDefault="00396908" w:rsidP="00396908">
            <w:pPr>
              <w:spacing w:line="276" w:lineRule="auto"/>
              <w:contextualSpacing/>
              <w:jc w:val="center"/>
            </w:pPr>
            <w:r w:rsidRPr="00681662">
              <w:t>68,256</w:t>
            </w:r>
          </w:p>
        </w:tc>
        <w:tc>
          <w:tcPr>
            <w:tcW w:w="1603" w:type="dxa"/>
            <w:noWrap/>
            <w:vAlign w:val="bottom"/>
            <w:hideMark/>
          </w:tcPr>
          <w:p w14:paraId="1A37DA57" w14:textId="5F06EEFB" w:rsidR="00681662" w:rsidRPr="00681662" w:rsidRDefault="00396908" w:rsidP="00396908">
            <w:pPr>
              <w:spacing w:line="276" w:lineRule="auto"/>
              <w:contextualSpacing/>
              <w:jc w:val="center"/>
            </w:pPr>
            <w:r w:rsidRPr="00681662">
              <w:t>67,951</w:t>
            </w:r>
          </w:p>
        </w:tc>
        <w:tc>
          <w:tcPr>
            <w:tcW w:w="1933" w:type="dxa"/>
            <w:noWrap/>
            <w:vAlign w:val="bottom"/>
            <w:hideMark/>
          </w:tcPr>
          <w:p w14:paraId="6BBFF23A" w14:textId="49E2A66F" w:rsidR="00681662" w:rsidRPr="00681662" w:rsidRDefault="00396908" w:rsidP="00396908">
            <w:pPr>
              <w:spacing w:line="276" w:lineRule="auto"/>
              <w:contextualSpacing/>
              <w:jc w:val="center"/>
            </w:pPr>
            <w:r w:rsidRPr="00681662">
              <w:t>47,305</w:t>
            </w:r>
          </w:p>
        </w:tc>
        <w:tc>
          <w:tcPr>
            <w:tcW w:w="1685" w:type="dxa"/>
            <w:noWrap/>
            <w:vAlign w:val="bottom"/>
            <w:hideMark/>
          </w:tcPr>
          <w:p w14:paraId="3DBC84DF" w14:textId="1717C0BA" w:rsidR="00681662" w:rsidRPr="00681662" w:rsidRDefault="00396908" w:rsidP="00396908">
            <w:pPr>
              <w:spacing w:line="276" w:lineRule="auto"/>
              <w:contextualSpacing/>
              <w:jc w:val="center"/>
            </w:pPr>
            <w:r w:rsidRPr="00681662">
              <w:t>(20,646)</w:t>
            </w:r>
          </w:p>
        </w:tc>
      </w:tr>
      <w:tr w:rsidR="00681662" w:rsidRPr="00681662" w14:paraId="4F50DC58" w14:textId="77777777" w:rsidTr="00C91941">
        <w:trPr>
          <w:trHeight w:val="290"/>
        </w:trPr>
        <w:tc>
          <w:tcPr>
            <w:tcW w:w="2147" w:type="dxa"/>
            <w:noWrap/>
            <w:vAlign w:val="bottom"/>
            <w:hideMark/>
          </w:tcPr>
          <w:p w14:paraId="78897786" w14:textId="77777777" w:rsidR="00681662" w:rsidRPr="00681662" w:rsidRDefault="00681662" w:rsidP="0096403D">
            <w:pPr>
              <w:spacing w:line="276" w:lineRule="auto"/>
              <w:contextualSpacing/>
            </w:pPr>
            <w:r w:rsidRPr="00681662">
              <w:t>Puerto Rico</w:t>
            </w:r>
          </w:p>
        </w:tc>
        <w:tc>
          <w:tcPr>
            <w:tcW w:w="1982" w:type="dxa"/>
            <w:noWrap/>
            <w:vAlign w:val="bottom"/>
            <w:hideMark/>
          </w:tcPr>
          <w:p w14:paraId="4CBB4757" w14:textId="68712BA0" w:rsidR="00681662" w:rsidRPr="00681662" w:rsidRDefault="00396908" w:rsidP="00396908">
            <w:pPr>
              <w:spacing w:line="276" w:lineRule="auto"/>
              <w:contextualSpacing/>
              <w:jc w:val="center"/>
            </w:pPr>
            <w:r w:rsidRPr="00681662">
              <w:t>2,694,830</w:t>
            </w:r>
          </w:p>
        </w:tc>
        <w:tc>
          <w:tcPr>
            <w:tcW w:w="1603" w:type="dxa"/>
            <w:noWrap/>
            <w:vAlign w:val="bottom"/>
            <w:hideMark/>
          </w:tcPr>
          <w:p w14:paraId="47ACB197" w14:textId="142D407F" w:rsidR="00681662" w:rsidRPr="00681662" w:rsidRDefault="00396908" w:rsidP="00396908">
            <w:pPr>
              <w:spacing w:line="276" w:lineRule="auto"/>
              <w:contextualSpacing/>
              <w:jc w:val="center"/>
            </w:pPr>
            <w:r w:rsidRPr="00681662">
              <w:t>2,682,791</w:t>
            </w:r>
          </w:p>
        </w:tc>
        <w:tc>
          <w:tcPr>
            <w:tcW w:w="1933" w:type="dxa"/>
            <w:noWrap/>
            <w:vAlign w:val="bottom"/>
            <w:hideMark/>
          </w:tcPr>
          <w:p w14:paraId="4725D7A7" w14:textId="2D0352E3" w:rsidR="00681662" w:rsidRPr="00681662" w:rsidRDefault="00396908" w:rsidP="00396908">
            <w:pPr>
              <w:spacing w:line="276" w:lineRule="auto"/>
              <w:contextualSpacing/>
              <w:jc w:val="center"/>
            </w:pPr>
            <w:r w:rsidRPr="00681662">
              <w:t>1,867,661</w:t>
            </w:r>
          </w:p>
        </w:tc>
        <w:tc>
          <w:tcPr>
            <w:tcW w:w="1685" w:type="dxa"/>
            <w:noWrap/>
            <w:vAlign w:val="bottom"/>
            <w:hideMark/>
          </w:tcPr>
          <w:p w14:paraId="11CF0DCB" w14:textId="738F9C8A" w:rsidR="00681662" w:rsidRPr="00681662" w:rsidRDefault="00396908" w:rsidP="00396908">
            <w:pPr>
              <w:spacing w:line="276" w:lineRule="auto"/>
              <w:contextualSpacing/>
              <w:jc w:val="center"/>
            </w:pPr>
            <w:r w:rsidRPr="00681662">
              <w:t>(815,130)</w:t>
            </w:r>
          </w:p>
        </w:tc>
      </w:tr>
      <w:tr w:rsidR="00681662" w:rsidRPr="00681662" w14:paraId="3BBF2833" w14:textId="77777777" w:rsidTr="00C91941">
        <w:trPr>
          <w:trHeight w:val="290"/>
        </w:trPr>
        <w:tc>
          <w:tcPr>
            <w:tcW w:w="2147" w:type="dxa"/>
            <w:noWrap/>
            <w:vAlign w:val="bottom"/>
            <w:hideMark/>
          </w:tcPr>
          <w:p w14:paraId="6C21ED43" w14:textId="77777777" w:rsidR="00681662" w:rsidRPr="00681662" w:rsidRDefault="00681662" w:rsidP="0096403D">
            <w:pPr>
              <w:spacing w:line="276" w:lineRule="auto"/>
              <w:contextualSpacing/>
            </w:pPr>
            <w:r w:rsidRPr="00681662">
              <w:t>Virgin Islands</w:t>
            </w:r>
          </w:p>
        </w:tc>
        <w:tc>
          <w:tcPr>
            <w:tcW w:w="1982" w:type="dxa"/>
            <w:noWrap/>
            <w:vAlign w:val="bottom"/>
            <w:hideMark/>
          </w:tcPr>
          <w:p w14:paraId="6C98269D" w14:textId="17E4575C" w:rsidR="00681662" w:rsidRPr="00681662" w:rsidRDefault="00396908" w:rsidP="00396908">
            <w:pPr>
              <w:spacing w:line="276" w:lineRule="auto"/>
              <w:contextualSpacing/>
              <w:jc w:val="center"/>
            </w:pPr>
            <w:r w:rsidRPr="00681662">
              <w:t>106,027</w:t>
            </w:r>
          </w:p>
        </w:tc>
        <w:tc>
          <w:tcPr>
            <w:tcW w:w="1603" w:type="dxa"/>
            <w:noWrap/>
            <w:vAlign w:val="bottom"/>
            <w:hideMark/>
          </w:tcPr>
          <w:p w14:paraId="240E37DE" w14:textId="23B66D57" w:rsidR="00681662" w:rsidRPr="00681662" w:rsidRDefault="00396908" w:rsidP="00396908">
            <w:pPr>
              <w:spacing w:line="276" w:lineRule="auto"/>
              <w:contextualSpacing/>
              <w:jc w:val="center"/>
            </w:pPr>
            <w:r w:rsidRPr="00681662">
              <w:t>105,554</w:t>
            </w:r>
          </w:p>
        </w:tc>
        <w:tc>
          <w:tcPr>
            <w:tcW w:w="1933" w:type="dxa"/>
            <w:noWrap/>
            <w:vAlign w:val="bottom"/>
            <w:hideMark/>
          </w:tcPr>
          <w:p w14:paraId="5082099A" w14:textId="5106D6FB" w:rsidR="00681662" w:rsidRPr="00681662" w:rsidRDefault="00396908" w:rsidP="00396908">
            <w:pPr>
              <w:spacing w:line="276" w:lineRule="auto"/>
              <w:contextualSpacing/>
              <w:jc w:val="center"/>
            </w:pPr>
            <w:r w:rsidRPr="00681662">
              <w:t>73,482</w:t>
            </w:r>
          </w:p>
        </w:tc>
        <w:tc>
          <w:tcPr>
            <w:tcW w:w="1685" w:type="dxa"/>
            <w:noWrap/>
            <w:vAlign w:val="bottom"/>
            <w:hideMark/>
          </w:tcPr>
          <w:p w14:paraId="27B73D80" w14:textId="0E7243C9" w:rsidR="00681662" w:rsidRPr="00681662" w:rsidRDefault="00396908" w:rsidP="00396908">
            <w:pPr>
              <w:spacing w:line="276" w:lineRule="auto"/>
              <w:contextualSpacing/>
              <w:jc w:val="center"/>
            </w:pPr>
            <w:r w:rsidRPr="00681662">
              <w:t>(32,072)</w:t>
            </w:r>
          </w:p>
        </w:tc>
      </w:tr>
      <w:tr w:rsidR="00681662" w:rsidRPr="00681662" w14:paraId="27E4F6E6" w14:textId="77777777" w:rsidTr="00C91941">
        <w:trPr>
          <w:trHeight w:val="290"/>
        </w:trPr>
        <w:tc>
          <w:tcPr>
            <w:tcW w:w="2147" w:type="dxa"/>
            <w:noWrap/>
            <w:vAlign w:val="bottom"/>
            <w:hideMark/>
          </w:tcPr>
          <w:p w14:paraId="2F75F80E" w14:textId="77777777" w:rsidR="00681662" w:rsidRPr="00681662" w:rsidRDefault="00681662" w:rsidP="0096403D">
            <w:pPr>
              <w:spacing w:line="276" w:lineRule="auto"/>
              <w:contextualSpacing/>
            </w:pPr>
            <w:r w:rsidRPr="00681662">
              <w:t>Total Tribal Grants</w:t>
            </w:r>
          </w:p>
        </w:tc>
        <w:tc>
          <w:tcPr>
            <w:tcW w:w="1982" w:type="dxa"/>
            <w:noWrap/>
            <w:vAlign w:val="bottom"/>
            <w:hideMark/>
          </w:tcPr>
          <w:p w14:paraId="5BBA0E85" w14:textId="084F190D" w:rsidR="00681662" w:rsidRPr="00681662" w:rsidRDefault="00396908" w:rsidP="00396908">
            <w:pPr>
              <w:spacing w:line="276" w:lineRule="auto"/>
              <w:contextualSpacing/>
              <w:jc w:val="center"/>
            </w:pPr>
            <w:r w:rsidRPr="00681662">
              <w:t>3,888,817</w:t>
            </w:r>
          </w:p>
        </w:tc>
        <w:tc>
          <w:tcPr>
            <w:tcW w:w="1603" w:type="dxa"/>
            <w:noWrap/>
            <w:vAlign w:val="bottom"/>
            <w:hideMark/>
          </w:tcPr>
          <w:p w14:paraId="0BCBF191" w14:textId="2C6CBE4A" w:rsidR="00681662" w:rsidRPr="00681662" w:rsidRDefault="00396908" w:rsidP="00396908">
            <w:pPr>
              <w:spacing w:line="276" w:lineRule="auto"/>
              <w:contextualSpacing/>
              <w:jc w:val="center"/>
            </w:pPr>
            <w:r w:rsidRPr="00681662">
              <w:t>4,000,000</w:t>
            </w:r>
          </w:p>
        </w:tc>
        <w:tc>
          <w:tcPr>
            <w:tcW w:w="1933" w:type="dxa"/>
            <w:noWrap/>
            <w:vAlign w:val="bottom"/>
            <w:hideMark/>
          </w:tcPr>
          <w:p w14:paraId="29FEF4B6" w14:textId="6B24F442" w:rsidR="00681662" w:rsidRPr="00681662" w:rsidRDefault="00396908" w:rsidP="00396908">
            <w:pPr>
              <w:spacing w:line="276" w:lineRule="auto"/>
              <w:contextualSpacing/>
              <w:jc w:val="center"/>
            </w:pPr>
            <w:r w:rsidRPr="00681662">
              <w:t>2,784,800</w:t>
            </w:r>
          </w:p>
        </w:tc>
        <w:tc>
          <w:tcPr>
            <w:tcW w:w="1685" w:type="dxa"/>
            <w:noWrap/>
            <w:vAlign w:val="bottom"/>
            <w:hideMark/>
          </w:tcPr>
          <w:p w14:paraId="34FEA3F6" w14:textId="03BB72C1" w:rsidR="00681662" w:rsidRPr="00681662" w:rsidRDefault="00681662" w:rsidP="00396908">
            <w:pPr>
              <w:spacing w:line="276" w:lineRule="auto"/>
              <w:contextualSpacing/>
              <w:jc w:val="center"/>
            </w:pPr>
            <w:r w:rsidRPr="00681662">
              <w:t>(1,215,200)</w:t>
            </w:r>
          </w:p>
        </w:tc>
      </w:tr>
      <w:tr w:rsidR="00681662" w:rsidRPr="00681662" w14:paraId="55A96D56" w14:textId="77777777" w:rsidTr="00C91941">
        <w:trPr>
          <w:trHeight w:val="290"/>
        </w:trPr>
        <w:tc>
          <w:tcPr>
            <w:tcW w:w="2147" w:type="dxa"/>
            <w:noWrap/>
            <w:vAlign w:val="bottom"/>
            <w:hideMark/>
          </w:tcPr>
          <w:p w14:paraId="15E0A9ED" w14:textId="492E0372" w:rsidR="00681662" w:rsidRPr="00681662" w:rsidRDefault="00681662" w:rsidP="0096403D">
            <w:pPr>
              <w:spacing w:line="276" w:lineRule="auto"/>
              <w:contextualSpacing/>
            </w:pPr>
            <w:r w:rsidRPr="00681662">
              <w:rPr>
                <w:b/>
              </w:rPr>
              <w:t>Subtotal</w:t>
            </w:r>
          </w:p>
        </w:tc>
        <w:tc>
          <w:tcPr>
            <w:tcW w:w="1982" w:type="dxa"/>
            <w:noWrap/>
            <w:vAlign w:val="bottom"/>
            <w:hideMark/>
          </w:tcPr>
          <w:p w14:paraId="66E3B0CD" w14:textId="1029A467" w:rsidR="00681662" w:rsidRPr="00681662" w:rsidRDefault="00396908" w:rsidP="00396908">
            <w:pPr>
              <w:spacing w:line="276" w:lineRule="auto"/>
              <w:contextualSpacing/>
              <w:jc w:val="center"/>
              <w:rPr>
                <w:b/>
              </w:rPr>
            </w:pPr>
            <w:r w:rsidRPr="00681662">
              <w:rPr>
                <w:b/>
                <w:bCs/>
              </w:rPr>
              <w:t>7,231,024</w:t>
            </w:r>
          </w:p>
        </w:tc>
        <w:tc>
          <w:tcPr>
            <w:tcW w:w="1603" w:type="dxa"/>
            <w:noWrap/>
            <w:vAlign w:val="bottom"/>
            <w:hideMark/>
          </w:tcPr>
          <w:p w14:paraId="4802A228" w14:textId="6BA0E7B7" w:rsidR="00681662" w:rsidRPr="00681662" w:rsidRDefault="00681662" w:rsidP="00396908">
            <w:pPr>
              <w:spacing w:line="276" w:lineRule="auto"/>
              <w:contextualSpacing/>
              <w:jc w:val="center"/>
              <w:rPr>
                <w:b/>
              </w:rPr>
            </w:pPr>
            <w:r w:rsidRPr="00681662">
              <w:rPr>
                <w:b/>
              </w:rPr>
              <w:t>7,327,277</w:t>
            </w:r>
          </w:p>
        </w:tc>
        <w:tc>
          <w:tcPr>
            <w:tcW w:w="1933" w:type="dxa"/>
            <w:noWrap/>
            <w:vAlign w:val="bottom"/>
            <w:hideMark/>
          </w:tcPr>
          <w:p w14:paraId="2813B1C6" w14:textId="1BEA1B54" w:rsidR="00681662" w:rsidRPr="00681662" w:rsidRDefault="00396908" w:rsidP="00396908">
            <w:pPr>
              <w:spacing w:line="276" w:lineRule="auto"/>
              <w:contextualSpacing/>
              <w:jc w:val="center"/>
              <w:rPr>
                <w:b/>
              </w:rPr>
            </w:pPr>
            <w:r w:rsidRPr="00681662">
              <w:rPr>
                <w:b/>
                <w:bCs/>
              </w:rPr>
              <w:t>5,101,128</w:t>
            </w:r>
          </w:p>
        </w:tc>
        <w:tc>
          <w:tcPr>
            <w:tcW w:w="1685" w:type="dxa"/>
            <w:noWrap/>
            <w:vAlign w:val="bottom"/>
            <w:hideMark/>
          </w:tcPr>
          <w:p w14:paraId="1697B939" w14:textId="7F272C18" w:rsidR="00681662" w:rsidRPr="00681662" w:rsidRDefault="00681662" w:rsidP="00396908">
            <w:pPr>
              <w:spacing w:line="276" w:lineRule="auto"/>
              <w:contextualSpacing/>
              <w:jc w:val="center"/>
              <w:rPr>
                <w:b/>
              </w:rPr>
            </w:pPr>
            <w:r w:rsidRPr="00681662">
              <w:rPr>
                <w:b/>
              </w:rPr>
              <w:t>(2,226,149)</w:t>
            </w:r>
          </w:p>
        </w:tc>
      </w:tr>
      <w:tr w:rsidR="00681662" w:rsidRPr="00681662" w14:paraId="5E9ABF91" w14:textId="77777777" w:rsidTr="00C91941">
        <w:trPr>
          <w:trHeight w:val="290"/>
        </w:trPr>
        <w:tc>
          <w:tcPr>
            <w:tcW w:w="2147" w:type="dxa"/>
            <w:noWrap/>
            <w:vAlign w:val="bottom"/>
            <w:hideMark/>
          </w:tcPr>
          <w:p w14:paraId="5FD46DD5" w14:textId="77777777" w:rsidR="00681662" w:rsidRPr="00681662" w:rsidRDefault="00681662" w:rsidP="0096403D">
            <w:pPr>
              <w:spacing w:line="276" w:lineRule="auto"/>
              <w:contextualSpacing/>
              <w:rPr>
                <w:b/>
              </w:rPr>
            </w:pPr>
            <w:r w:rsidRPr="00681662">
              <w:rPr>
                <w:b/>
              </w:rPr>
              <w:t>Total States/Territories</w:t>
            </w:r>
          </w:p>
        </w:tc>
        <w:tc>
          <w:tcPr>
            <w:tcW w:w="1982" w:type="dxa"/>
            <w:noWrap/>
            <w:vAlign w:val="bottom"/>
            <w:hideMark/>
          </w:tcPr>
          <w:p w14:paraId="73866C4D" w14:textId="7CA02C7F" w:rsidR="00681662" w:rsidRPr="00681662" w:rsidRDefault="00396908" w:rsidP="00396908">
            <w:pPr>
              <w:spacing w:line="276" w:lineRule="auto"/>
              <w:contextualSpacing/>
              <w:jc w:val="center"/>
              <w:rPr>
                <w:b/>
              </w:rPr>
            </w:pPr>
            <w:r w:rsidRPr="00681662">
              <w:rPr>
                <w:b/>
                <w:bCs/>
              </w:rPr>
              <w:t>159,050,284</w:t>
            </w:r>
          </w:p>
        </w:tc>
        <w:tc>
          <w:tcPr>
            <w:tcW w:w="1603" w:type="dxa"/>
            <w:noWrap/>
            <w:vAlign w:val="bottom"/>
            <w:hideMark/>
          </w:tcPr>
          <w:p w14:paraId="06F5C3B5" w14:textId="218AD90D" w:rsidR="00681662" w:rsidRPr="00681662" w:rsidRDefault="00681662" w:rsidP="00396908">
            <w:pPr>
              <w:spacing w:line="276" w:lineRule="auto"/>
              <w:contextualSpacing/>
              <w:jc w:val="center"/>
              <w:rPr>
                <w:b/>
              </w:rPr>
            </w:pPr>
            <w:r w:rsidRPr="00681662">
              <w:rPr>
                <w:b/>
              </w:rPr>
              <w:t>158,468,310</w:t>
            </w:r>
          </w:p>
        </w:tc>
        <w:tc>
          <w:tcPr>
            <w:tcW w:w="1933" w:type="dxa"/>
            <w:noWrap/>
            <w:vAlign w:val="bottom"/>
            <w:hideMark/>
          </w:tcPr>
          <w:p w14:paraId="1D61A271" w14:textId="5F3517CE" w:rsidR="00681662" w:rsidRPr="00681662" w:rsidRDefault="00681662" w:rsidP="00396908">
            <w:pPr>
              <w:spacing w:line="276" w:lineRule="auto"/>
              <w:contextualSpacing/>
              <w:jc w:val="center"/>
              <w:rPr>
                <w:b/>
              </w:rPr>
            </w:pPr>
            <w:r w:rsidRPr="00681662">
              <w:rPr>
                <w:b/>
              </w:rPr>
              <w:t>110,320,000</w:t>
            </w:r>
          </w:p>
        </w:tc>
        <w:tc>
          <w:tcPr>
            <w:tcW w:w="1685" w:type="dxa"/>
            <w:noWrap/>
            <w:vAlign w:val="bottom"/>
            <w:hideMark/>
          </w:tcPr>
          <w:p w14:paraId="45A1788E" w14:textId="12DF1E8B" w:rsidR="00681662" w:rsidRPr="00681662" w:rsidRDefault="00681662" w:rsidP="00396908">
            <w:pPr>
              <w:spacing w:line="276" w:lineRule="auto"/>
              <w:contextualSpacing/>
              <w:jc w:val="center"/>
              <w:rPr>
                <w:b/>
              </w:rPr>
            </w:pPr>
            <w:r w:rsidRPr="00681662">
              <w:rPr>
                <w:b/>
              </w:rPr>
              <w:t>(48,148,310)</w:t>
            </w:r>
          </w:p>
        </w:tc>
      </w:tr>
      <w:tr w:rsidR="00681662" w:rsidRPr="00681662" w14:paraId="412A90C2" w14:textId="77777777" w:rsidTr="00C91941">
        <w:trPr>
          <w:trHeight w:val="583"/>
        </w:trPr>
        <w:tc>
          <w:tcPr>
            <w:tcW w:w="2147" w:type="dxa"/>
            <w:noWrap/>
            <w:vAlign w:val="bottom"/>
            <w:hideMark/>
          </w:tcPr>
          <w:p w14:paraId="71B411A9" w14:textId="77777777" w:rsidR="00681662" w:rsidRPr="00681662" w:rsidRDefault="00681662" w:rsidP="0096403D">
            <w:pPr>
              <w:spacing w:line="276" w:lineRule="auto"/>
              <w:contextualSpacing/>
            </w:pPr>
            <w:r w:rsidRPr="00681662">
              <w:lastRenderedPageBreak/>
              <w:t>Undistributed/2</w:t>
            </w:r>
          </w:p>
        </w:tc>
        <w:tc>
          <w:tcPr>
            <w:tcW w:w="1982" w:type="dxa"/>
            <w:noWrap/>
            <w:vAlign w:val="bottom"/>
            <w:hideMark/>
          </w:tcPr>
          <w:p w14:paraId="2416877E" w14:textId="5D76B2DA" w:rsidR="00681662" w:rsidRPr="00681662" w:rsidRDefault="00396908" w:rsidP="00396908">
            <w:pPr>
              <w:spacing w:line="276" w:lineRule="auto"/>
              <w:contextualSpacing/>
              <w:jc w:val="center"/>
            </w:pPr>
            <w:r w:rsidRPr="00681662">
              <w:t>1,018,716</w:t>
            </w:r>
          </w:p>
        </w:tc>
        <w:tc>
          <w:tcPr>
            <w:tcW w:w="1603" w:type="dxa"/>
            <w:noWrap/>
            <w:vAlign w:val="bottom"/>
            <w:hideMark/>
          </w:tcPr>
          <w:p w14:paraId="0F58B36F" w14:textId="0E97F672" w:rsidR="00681662" w:rsidRPr="00681662" w:rsidRDefault="00396908" w:rsidP="00396908">
            <w:pPr>
              <w:spacing w:line="276" w:lineRule="auto"/>
              <w:contextualSpacing/>
              <w:jc w:val="center"/>
            </w:pPr>
            <w:r w:rsidRPr="00681662">
              <w:t>1,600,690</w:t>
            </w:r>
          </w:p>
        </w:tc>
        <w:tc>
          <w:tcPr>
            <w:tcW w:w="1933" w:type="dxa"/>
            <w:noWrap/>
            <w:vAlign w:val="bottom"/>
            <w:hideMark/>
          </w:tcPr>
          <w:p w14:paraId="58E867D0" w14:textId="0F3A5A8A" w:rsidR="00681662" w:rsidRPr="00681662" w:rsidRDefault="00396908" w:rsidP="00396908">
            <w:pPr>
              <w:spacing w:line="276" w:lineRule="auto"/>
              <w:contextualSpacing/>
              <w:jc w:val="center"/>
            </w:pPr>
            <w:r w:rsidRPr="00681662">
              <w:t>1,680,000</w:t>
            </w:r>
          </w:p>
        </w:tc>
        <w:tc>
          <w:tcPr>
            <w:tcW w:w="1685" w:type="dxa"/>
            <w:noWrap/>
            <w:vAlign w:val="bottom"/>
            <w:hideMark/>
          </w:tcPr>
          <w:p w14:paraId="66E38322" w14:textId="1BB904A7" w:rsidR="00681662" w:rsidRPr="00681662" w:rsidRDefault="00396908" w:rsidP="00396908">
            <w:pPr>
              <w:spacing w:line="276" w:lineRule="auto"/>
              <w:contextualSpacing/>
              <w:jc w:val="center"/>
            </w:pPr>
            <w:r w:rsidRPr="00681662">
              <w:t>79,310</w:t>
            </w:r>
          </w:p>
        </w:tc>
      </w:tr>
      <w:tr w:rsidR="00681662" w:rsidRPr="00681662" w14:paraId="7A170DA1" w14:textId="77777777" w:rsidTr="00C91941">
        <w:trPr>
          <w:trHeight w:val="583"/>
        </w:trPr>
        <w:tc>
          <w:tcPr>
            <w:tcW w:w="2147" w:type="dxa"/>
            <w:noWrap/>
            <w:vAlign w:val="bottom"/>
            <w:hideMark/>
          </w:tcPr>
          <w:p w14:paraId="1900416A" w14:textId="77777777" w:rsidR="00681662" w:rsidRPr="00681662" w:rsidRDefault="00681662" w:rsidP="0096403D">
            <w:pPr>
              <w:spacing w:line="276" w:lineRule="auto"/>
              <w:contextualSpacing/>
              <w:rPr>
                <w:b/>
              </w:rPr>
            </w:pPr>
            <w:r w:rsidRPr="00681662">
              <w:rPr>
                <w:b/>
              </w:rPr>
              <w:t>TOTAL RESOURCES</w:t>
            </w:r>
          </w:p>
        </w:tc>
        <w:tc>
          <w:tcPr>
            <w:tcW w:w="1982" w:type="dxa"/>
            <w:noWrap/>
            <w:vAlign w:val="bottom"/>
            <w:hideMark/>
          </w:tcPr>
          <w:p w14:paraId="39DA384E" w14:textId="6E359E16" w:rsidR="00681662" w:rsidRPr="00681662" w:rsidRDefault="00396908" w:rsidP="00396908">
            <w:pPr>
              <w:spacing w:line="276" w:lineRule="auto"/>
              <w:contextualSpacing/>
              <w:jc w:val="center"/>
              <w:rPr>
                <w:b/>
              </w:rPr>
            </w:pPr>
            <w:r w:rsidRPr="00681662">
              <w:rPr>
                <w:b/>
                <w:bCs/>
              </w:rPr>
              <w:t>160,069,000</w:t>
            </w:r>
          </w:p>
        </w:tc>
        <w:tc>
          <w:tcPr>
            <w:tcW w:w="1603" w:type="dxa"/>
            <w:noWrap/>
            <w:vAlign w:val="bottom"/>
            <w:hideMark/>
          </w:tcPr>
          <w:p w14:paraId="03AED60A" w14:textId="5AB67D88" w:rsidR="00681662" w:rsidRPr="00681662" w:rsidRDefault="00681662" w:rsidP="00396908">
            <w:pPr>
              <w:spacing w:line="276" w:lineRule="auto"/>
              <w:contextualSpacing/>
              <w:jc w:val="center"/>
              <w:rPr>
                <w:b/>
              </w:rPr>
            </w:pPr>
            <w:r w:rsidRPr="00681662">
              <w:rPr>
                <w:b/>
              </w:rPr>
              <w:t>160,069,000</w:t>
            </w:r>
          </w:p>
        </w:tc>
        <w:tc>
          <w:tcPr>
            <w:tcW w:w="1933" w:type="dxa"/>
            <w:noWrap/>
            <w:vAlign w:val="bottom"/>
            <w:hideMark/>
          </w:tcPr>
          <w:p w14:paraId="6555FEF8" w14:textId="1C816ACB" w:rsidR="00681662" w:rsidRPr="00681662" w:rsidRDefault="00681662" w:rsidP="00396908">
            <w:pPr>
              <w:spacing w:line="276" w:lineRule="auto"/>
              <w:contextualSpacing/>
              <w:jc w:val="center"/>
              <w:rPr>
                <w:b/>
              </w:rPr>
            </w:pPr>
            <w:r w:rsidRPr="00681662">
              <w:rPr>
                <w:b/>
              </w:rPr>
              <w:t>112,000,000</w:t>
            </w:r>
          </w:p>
        </w:tc>
        <w:tc>
          <w:tcPr>
            <w:tcW w:w="1685" w:type="dxa"/>
            <w:noWrap/>
            <w:vAlign w:val="bottom"/>
            <w:hideMark/>
          </w:tcPr>
          <w:p w14:paraId="2F2358EB" w14:textId="2BEAA964" w:rsidR="00681662" w:rsidRPr="00681662" w:rsidRDefault="00681662" w:rsidP="00396908">
            <w:pPr>
              <w:spacing w:line="276" w:lineRule="auto"/>
              <w:contextualSpacing/>
              <w:jc w:val="center"/>
              <w:rPr>
                <w:b/>
              </w:rPr>
            </w:pPr>
            <w:r w:rsidRPr="00681662">
              <w:rPr>
                <w:b/>
              </w:rPr>
              <w:t>(48,069,000)</w:t>
            </w:r>
          </w:p>
        </w:tc>
      </w:tr>
    </w:tbl>
    <w:p w14:paraId="74DFD9E2" w14:textId="2F452BFC" w:rsidR="005814A1" w:rsidRPr="002E04A7" w:rsidRDefault="005814A1" w:rsidP="0013235C">
      <w:pPr>
        <w:spacing w:before="120"/>
        <w:rPr>
          <w:sz w:val="18"/>
          <w:szCs w:val="18"/>
        </w:rPr>
      </w:pPr>
      <w:r w:rsidRPr="002E04A7">
        <w:rPr>
          <w:sz w:val="18"/>
          <w:szCs w:val="18"/>
        </w:rPr>
        <w:t>1/</w:t>
      </w:r>
      <w:r>
        <w:rPr>
          <w:sz w:val="18"/>
          <w:szCs w:val="18"/>
        </w:rPr>
        <w:t xml:space="preserve"> </w:t>
      </w:r>
      <w:r w:rsidRPr="002E04A7">
        <w:rPr>
          <w:sz w:val="18"/>
          <w:szCs w:val="18"/>
        </w:rPr>
        <w:t>State</w:t>
      </w:r>
      <w:r>
        <w:rPr>
          <w:sz w:val="18"/>
          <w:szCs w:val="18"/>
        </w:rPr>
        <w:t xml:space="preserve"> </w:t>
      </w:r>
      <w:r w:rsidRPr="002E04A7">
        <w:rPr>
          <w:sz w:val="18"/>
          <w:szCs w:val="18"/>
        </w:rPr>
        <w:t>levels</w:t>
      </w:r>
      <w:r>
        <w:rPr>
          <w:sz w:val="18"/>
          <w:szCs w:val="18"/>
        </w:rPr>
        <w:t xml:space="preserve"> </w:t>
      </w:r>
      <w:r w:rsidRPr="002E04A7">
        <w:rPr>
          <w:sz w:val="18"/>
          <w:szCs w:val="18"/>
        </w:rPr>
        <w:t>include</w:t>
      </w:r>
      <w:r>
        <w:rPr>
          <w:sz w:val="18"/>
          <w:szCs w:val="18"/>
        </w:rPr>
        <w:t xml:space="preserve"> </w:t>
      </w:r>
      <w:r w:rsidRPr="002E04A7">
        <w:rPr>
          <w:sz w:val="18"/>
          <w:szCs w:val="18"/>
        </w:rPr>
        <w:t>transfers</w:t>
      </w:r>
      <w:r>
        <w:rPr>
          <w:sz w:val="18"/>
          <w:szCs w:val="18"/>
        </w:rPr>
        <w:t xml:space="preserve"> </w:t>
      </w:r>
      <w:r w:rsidRPr="002E04A7">
        <w:rPr>
          <w:sz w:val="18"/>
          <w:szCs w:val="18"/>
        </w:rPr>
        <w:t>for</w:t>
      </w:r>
      <w:r>
        <w:rPr>
          <w:sz w:val="18"/>
          <w:szCs w:val="18"/>
        </w:rPr>
        <w:t xml:space="preserve"> </w:t>
      </w:r>
      <w:r w:rsidRPr="002E04A7">
        <w:rPr>
          <w:sz w:val="18"/>
          <w:szCs w:val="18"/>
        </w:rPr>
        <w:t>distributions</w:t>
      </w:r>
      <w:r>
        <w:rPr>
          <w:sz w:val="18"/>
          <w:szCs w:val="18"/>
        </w:rPr>
        <w:t xml:space="preserve"> </w:t>
      </w:r>
      <w:r w:rsidRPr="002E04A7">
        <w:rPr>
          <w:sz w:val="18"/>
          <w:szCs w:val="18"/>
        </w:rPr>
        <w:t>of</w:t>
      </w:r>
      <w:r>
        <w:rPr>
          <w:sz w:val="18"/>
          <w:szCs w:val="18"/>
        </w:rPr>
        <w:t xml:space="preserve"> </w:t>
      </w:r>
      <w:r w:rsidRPr="002E04A7">
        <w:rPr>
          <w:sz w:val="18"/>
          <w:szCs w:val="18"/>
        </w:rPr>
        <w:t>commodities</w:t>
      </w:r>
      <w:r>
        <w:rPr>
          <w:sz w:val="18"/>
          <w:szCs w:val="18"/>
        </w:rPr>
        <w:t xml:space="preserve"> </w:t>
      </w:r>
      <w:r w:rsidRPr="002E04A7">
        <w:rPr>
          <w:sz w:val="18"/>
          <w:szCs w:val="18"/>
        </w:rPr>
        <w:t>which</w:t>
      </w:r>
      <w:r>
        <w:rPr>
          <w:sz w:val="18"/>
          <w:szCs w:val="18"/>
        </w:rPr>
        <w:t xml:space="preserve"> </w:t>
      </w:r>
      <w:r w:rsidRPr="002E04A7">
        <w:rPr>
          <w:sz w:val="18"/>
          <w:szCs w:val="18"/>
        </w:rPr>
        <w:t>are</w:t>
      </w:r>
      <w:r>
        <w:rPr>
          <w:sz w:val="18"/>
          <w:szCs w:val="18"/>
        </w:rPr>
        <w:t xml:space="preserve"> </w:t>
      </w:r>
      <w:r w:rsidRPr="002E04A7">
        <w:rPr>
          <w:sz w:val="18"/>
          <w:szCs w:val="18"/>
        </w:rPr>
        <w:t>provided</w:t>
      </w:r>
      <w:r>
        <w:rPr>
          <w:sz w:val="18"/>
          <w:szCs w:val="18"/>
        </w:rPr>
        <w:t xml:space="preserve"> </w:t>
      </w:r>
      <w:r w:rsidRPr="002E04A7">
        <w:rPr>
          <w:sz w:val="18"/>
          <w:szCs w:val="18"/>
        </w:rPr>
        <w:t>by</w:t>
      </w:r>
      <w:r>
        <w:rPr>
          <w:sz w:val="18"/>
          <w:szCs w:val="18"/>
        </w:rPr>
        <w:t xml:space="preserve"> </w:t>
      </w:r>
      <w:r w:rsidRPr="002E04A7">
        <w:rPr>
          <w:sz w:val="18"/>
          <w:szCs w:val="18"/>
        </w:rPr>
        <w:t>USDA</w:t>
      </w:r>
      <w:r>
        <w:rPr>
          <w:sz w:val="18"/>
          <w:szCs w:val="18"/>
        </w:rPr>
        <w:t xml:space="preserve"> </w:t>
      </w:r>
      <w:r w:rsidRPr="002E04A7">
        <w:rPr>
          <w:sz w:val="18"/>
          <w:szCs w:val="18"/>
        </w:rPr>
        <w:t>to</w:t>
      </w:r>
      <w:r>
        <w:rPr>
          <w:sz w:val="18"/>
          <w:szCs w:val="18"/>
        </w:rPr>
        <w:t xml:space="preserve"> </w:t>
      </w:r>
      <w:r w:rsidRPr="002E04A7">
        <w:rPr>
          <w:sz w:val="18"/>
          <w:szCs w:val="18"/>
        </w:rPr>
        <w:t>grantees</w:t>
      </w:r>
      <w:r>
        <w:rPr>
          <w:sz w:val="18"/>
          <w:szCs w:val="18"/>
        </w:rPr>
        <w:t xml:space="preserve">; </w:t>
      </w:r>
      <w:r w:rsidRPr="002E04A7">
        <w:rPr>
          <w:sz w:val="18"/>
          <w:szCs w:val="18"/>
        </w:rPr>
        <w:t>in</w:t>
      </w:r>
      <w:r>
        <w:rPr>
          <w:sz w:val="18"/>
          <w:szCs w:val="18"/>
        </w:rPr>
        <w:t xml:space="preserve"> </w:t>
      </w:r>
      <w:r w:rsidRPr="002E04A7">
        <w:rPr>
          <w:sz w:val="18"/>
          <w:szCs w:val="18"/>
        </w:rPr>
        <w:t>FY</w:t>
      </w:r>
      <w:r>
        <w:rPr>
          <w:sz w:val="18"/>
          <w:szCs w:val="18"/>
        </w:rPr>
        <w:t xml:space="preserve"> </w:t>
      </w:r>
      <w:r w:rsidRPr="002E04A7">
        <w:rPr>
          <w:sz w:val="18"/>
          <w:szCs w:val="18"/>
        </w:rPr>
        <w:t>20</w:t>
      </w:r>
      <w:r>
        <w:rPr>
          <w:sz w:val="18"/>
          <w:szCs w:val="18"/>
        </w:rPr>
        <w:t>2</w:t>
      </w:r>
      <w:r w:rsidR="00CB2DF2">
        <w:rPr>
          <w:sz w:val="18"/>
          <w:szCs w:val="18"/>
        </w:rPr>
        <w:t>2</w:t>
      </w:r>
      <w:r>
        <w:rPr>
          <w:sz w:val="18"/>
          <w:szCs w:val="18"/>
        </w:rPr>
        <w:t xml:space="preserve">, </w:t>
      </w:r>
      <w:r w:rsidRPr="002E04A7">
        <w:rPr>
          <w:sz w:val="18"/>
          <w:szCs w:val="18"/>
        </w:rPr>
        <w:t>the</w:t>
      </w:r>
      <w:r>
        <w:rPr>
          <w:sz w:val="18"/>
          <w:szCs w:val="18"/>
        </w:rPr>
        <w:t xml:space="preserve"> </w:t>
      </w:r>
      <w:r w:rsidRPr="002E04A7">
        <w:rPr>
          <w:sz w:val="18"/>
          <w:szCs w:val="18"/>
        </w:rPr>
        <w:t>amount</w:t>
      </w:r>
      <w:r>
        <w:rPr>
          <w:sz w:val="18"/>
          <w:szCs w:val="18"/>
        </w:rPr>
        <w:t xml:space="preserve"> </w:t>
      </w:r>
      <w:r w:rsidRPr="002E04A7">
        <w:rPr>
          <w:sz w:val="18"/>
          <w:szCs w:val="18"/>
        </w:rPr>
        <w:t>that</w:t>
      </w:r>
      <w:r>
        <w:rPr>
          <w:sz w:val="18"/>
          <w:szCs w:val="18"/>
        </w:rPr>
        <w:t xml:space="preserve"> </w:t>
      </w:r>
      <w:r w:rsidRPr="002E04A7">
        <w:rPr>
          <w:sz w:val="18"/>
          <w:szCs w:val="18"/>
        </w:rPr>
        <w:t>was</w:t>
      </w:r>
      <w:r>
        <w:rPr>
          <w:sz w:val="18"/>
          <w:szCs w:val="18"/>
        </w:rPr>
        <w:t xml:space="preserve"> </w:t>
      </w:r>
      <w:r w:rsidRPr="002E04A7">
        <w:rPr>
          <w:sz w:val="18"/>
          <w:szCs w:val="18"/>
        </w:rPr>
        <w:t>transferred</w:t>
      </w:r>
      <w:r>
        <w:rPr>
          <w:sz w:val="18"/>
          <w:szCs w:val="18"/>
        </w:rPr>
        <w:t xml:space="preserve"> </w:t>
      </w:r>
      <w:r w:rsidRPr="002E04A7">
        <w:rPr>
          <w:sz w:val="18"/>
          <w:szCs w:val="18"/>
        </w:rPr>
        <w:t>is</w:t>
      </w:r>
      <w:r>
        <w:rPr>
          <w:sz w:val="18"/>
          <w:szCs w:val="18"/>
        </w:rPr>
        <w:t xml:space="preserve"> </w:t>
      </w:r>
      <w:r w:rsidRPr="002E04A7">
        <w:rPr>
          <w:sz w:val="18"/>
          <w:szCs w:val="18"/>
        </w:rPr>
        <w:t>shown</w:t>
      </w:r>
      <w:r>
        <w:rPr>
          <w:sz w:val="18"/>
          <w:szCs w:val="18"/>
        </w:rPr>
        <w:t xml:space="preserve"> </w:t>
      </w:r>
      <w:r w:rsidRPr="002E04A7">
        <w:rPr>
          <w:sz w:val="18"/>
          <w:szCs w:val="18"/>
        </w:rPr>
        <w:t>for</w:t>
      </w:r>
      <w:r>
        <w:rPr>
          <w:sz w:val="18"/>
          <w:szCs w:val="18"/>
        </w:rPr>
        <w:t xml:space="preserve"> </w:t>
      </w:r>
      <w:r w:rsidRPr="002E04A7">
        <w:rPr>
          <w:sz w:val="18"/>
          <w:szCs w:val="18"/>
        </w:rPr>
        <w:t>comparability</w:t>
      </w:r>
      <w:r>
        <w:rPr>
          <w:sz w:val="18"/>
          <w:szCs w:val="18"/>
        </w:rPr>
        <w:t xml:space="preserve"> </w:t>
      </w:r>
      <w:r w:rsidRPr="002E04A7">
        <w:rPr>
          <w:sz w:val="18"/>
          <w:szCs w:val="18"/>
        </w:rPr>
        <w:t>purposes.</w:t>
      </w:r>
    </w:p>
    <w:p w14:paraId="4AB6A6DE" w14:textId="15232FDE" w:rsidR="005814A1" w:rsidRDefault="005814A1" w:rsidP="0013235C">
      <w:pPr>
        <w:spacing w:before="120"/>
        <w:rPr>
          <w:b/>
          <w:color w:val="000000"/>
          <w:sz w:val="28"/>
          <w:szCs w:val="28"/>
        </w:rPr>
      </w:pPr>
      <w:r w:rsidRPr="002E04A7">
        <w:rPr>
          <w:sz w:val="18"/>
          <w:szCs w:val="18"/>
        </w:rPr>
        <w:t>2/</w:t>
      </w:r>
      <w:r w:rsidR="0013235C">
        <w:rPr>
          <w:sz w:val="18"/>
          <w:szCs w:val="18"/>
        </w:rPr>
        <w:t xml:space="preserve"> </w:t>
      </w:r>
      <w:r w:rsidR="000A7062">
        <w:rPr>
          <w:sz w:val="18"/>
          <w:szCs w:val="18"/>
        </w:rPr>
        <w:t>Undistributed</w:t>
      </w:r>
      <w:r w:rsidRPr="002E04A7">
        <w:rPr>
          <w:sz w:val="18"/>
          <w:szCs w:val="18"/>
        </w:rPr>
        <w:t>-</w:t>
      </w:r>
      <w:r>
        <w:rPr>
          <w:sz w:val="18"/>
          <w:szCs w:val="18"/>
        </w:rPr>
        <w:t xml:space="preserve"> </w:t>
      </w:r>
      <w:r w:rsidRPr="002E04A7">
        <w:rPr>
          <w:sz w:val="18"/>
          <w:szCs w:val="18"/>
        </w:rPr>
        <w:t>Includes</w:t>
      </w:r>
      <w:r>
        <w:rPr>
          <w:sz w:val="18"/>
          <w:szCs w:val="18"/>
        </w:rPr>
        <w:t xml:space="preserve"> </w:t>
      </w:r>
      <w:r w:rsidRPr="002E04A7">
        <w:rPr>
          <w:sz w:val="18"/>
          <w:szCs w:val="18"/>
        </w:rPr>
        <w:t>funds</w:t>
      </w:r>
      <w:r>
        <w:rPr>
          <w:sz w:val="18"/>
          <w:szCs w:val="18"/>
        </w:rPr>
        <w:t xml:space="preserve"> </w:t>
      </w:r>
      <w:r w:rsidRPr="002E04A7">
        <w:rPr>
          <w:sz w:val="18"/>
          <w:szCs w:val="18"/>
        </w:rPr>
        <w:t>for</w:t>
      </w:r>
      <w:r>
        <w:rPr>
          <w:sz w:val="18"/>
          <w:szCs w:val="18"/>
        </w:rPr>
        <w:t xml:space="preserve"> </w:t>
      </w:r>
      <w:r w:rsidRPr="002E04A7">
        <w:rPr>
          <w:sz w:val="18"/>
          <w:szCs w:val="18"/>
        </w:rPr>
        <w:t>Older</w:t>
      </w:r>
      <w:r>
        <w:rPr>
          <w:sz w:val="18"/>
          <w:szCs w:val="18"/>
        </w:rPr>
        <w:t xml:space="preserve"> </w:t>
      </w:r>
      <w:r w:rsidRPr="002E04A7">
        <w:rPr>
          <w:sz w:val="18"/>
          <w:szCs w:val="18"/>
        </w:rPr>
        <w:t>American</w:t>
      </w:r>
      <w:r>
        <w:rPr>
          <w:sz w:val="18"/>
          <w:szCs w:val="18"/>
        </w:rPr>
        <w:t xml:space="preserve"> </w:t>
      </w:r>
      <w:r w:rsidRPr="002E04A7">
        <w:rPr>
          <w:sz w:val="18"/>
          <w:szCs w:val="18"/>
        </w:rPr>
        <w:t>Act</w:t>
      </w:r>
      <w:r>
        <w:rPr>
          <w:sz w:val="18"/>
          <w:szCs w:val="18"/>
        </w:rPr>
        <w:t xml:space="preserve"> </w:t>
      </w:r>
      <w:r w:rsidRPr="002E04A7">
        <w:rPr>
          <w:sz w:val="18"/>
          <w:szCs w:val="18"/>
        </w:rPr>
        <w:t>statutory</w:t>
      </w:r>
      <w:r>
        <w:rPr>
          <w:sz w:val="18"/>
          <w:szCs w:val="18"/>
        </w:rPr>
        <w:t xml:space="preserve"> </w:t>
      </w:r>
      <w:r w:rsidRPr="002E04A7">
        <w:rPr>
          <w:sz w:val="18"/>
          <w:szCs w:val="18"/>
        </w:rPr>
        <w:t>requirements,</w:t>
      </w:r>
      <w:r>
        <w:rPr>
          <w:sz w:val="18"/>
          <w:szCs w:val="18"/>
        </w:rPr>
        <w:t xml:space="preserve"> </w:t>
      </w:r>
      <w:r w:rsidRPr="002E04A7">
        <w:rPr>
          <w:sz w:val="18"/>
          <w:szCs w:val="18"/>
        </w:rPr>
        <w:t>including</w:t>
      </w:r>
      <w:r>
        <w:rPr>
          <w:sz w:val="18"/>
          <w:szCs w:val="18"/>
        </w:rPr>
        <w:t xml:space="preserve"> </w:t>
      </w:r>
      <w:r w:rsidRPr="002E04A7">
        <w:rPr>
          <w:sz w:val="18"/>
          <w:szCs w:val="18"/>
        </w:rPr>
        <w:t>evaluation</w:t>
      </w:r>
      <w:r>
        <w:rPr>
          <w:sz w:val="18"/>
          <w:szCs w:val="18"/>
        </w:rPr>
        <w:t xml:space="preserve"> </w:t>
      </w:r>
      <w:r w:rsidRPr="002E04A7">
        <w:rPr>
          <w:sz w:val="18"/>
          <w:szCs w:val="18"/>
        </w:rPr>
        <w:t>and</w:t>
      </w:r>
      <w:r>
        <w:rPr>
          <w:sz w:val="18"/>
          <w:szCs w:val="18"/>
        </w:rPr>
        <w:t xml:space="preserve"> </w:t>
      </w:r>
      <w:r w:rsidRPr="002E04A7">
        <w:rPr>
          <w:sz w:val="18"/>
          <w:szCs w:val="18"/>
        </w:rPr>
        <w:t>disaster</w:t>
      </w:r>
      <w:r>
        <w:rPr>
          <w:sz w:val="18"/>
          <w:szCs w:val="18"/>
        </w:rPr>
        <w:t xml:space="preserve"> </w:t>
      </w:r>
      <w:r w:rsidRPr="002E04A7">
        <w:rPr>
          <w:sz w:val="18"/>
          <w:szCs w:val="18"/>
        </w:rPr>
        <w:t>assistance</w:t>
      </w:r>
      <w:r>
        <w:rPr>
          <w:sz w:val="18"/>
          <w:szCs w:val="18"/>
        </w:rPr>
        <w:t xml:space="preserve"> </w:t>
      </w:r>
      <w:r w:rsidRPr="002E04A7">
        <w:rPr>
          <w:sz w:val="18"/>
          <w:szCs w:val="18"/>
        </w:rPr>
        <w:t>and</w:t>
      </w:r>
      <w:r>
        <w:rPr>
          <w:sz w:val="18"/>
          <w:szCs w:val="18"/>
        </w:rPr>
        <w:t xml:space="preserve"> </w:t>
      </w:r>
      <w:r w:rsidRPr="002E04A7">
        <w:rPr>
          <w:sz w:val="18"/>
          <w:szCs w:val="18"/>
        </w:rPr>
        <w:t>grant</w:t>
      </w:r>
      <w:r>
        <w:rPr>
          <w:sz w:val="18"/>
          <w:szCs w:val="18"/>
        </w:rPr>
        <w:t xml:space="preserve"> </w:t>
      </w:r>
      <w:r w:rsidRPr="002E04A7">
        <w:rPr>
          <w:sz w:val="18"/>
          <w:szCs w:val="18"/>
        </w:rPr>
        <w:t>and</w:t>
      </w:r>
      <w:r>
        <w:rPr>
          <w:sz w:val="18"/>
          <w:szCs w:val="18"/>
        </w:rPr>
        <w:t xml:space="preserve"> </w:t>
      </w:r>
      <w:r w:rsidRPr="002E04A7">
        <w:rPr>
          <w:sz w:val="18"/>
          <w:szCs w:val="18"/>
        </w:rPr>
        <w:t>program</w:t>
      </w:r>
      <w:r>
        <w:rPr>
          <w:sz w:val="18"/>
          <w:szCs w:val="18"/>
        </w:rPr>
        <w:t xml:space="preserve"> </w:t>
      </w:r>
      <w:r w:rsidRPr="002E04A7">
        <w:rPr>
          <w:sz w:val="18"/>
          <w:szCs w:val="18"/>
        </w:rPr>
        <w:t>reporting</w:t>
      </w:r>
      <w:r>
        <w:rPr>
          <w:sz w:val="18"/>
          <w:szCs w:val="18"/>
        </w:rPr>
        <w:t xml:space="preserve"> </w:t>
      </w:r>
      <w:r w:rsidRPr="002E04A7">
        <w:rPr>
          <w:sz w:val="18"/>
          <w:szCs w:val="18"/>
        </w:rPr>
        <w:t>systems</w:t>
      </w:r>
      <w:r>
        <w:rPr>
          <w:sz w:val="18"/>
          <w:szCs w:val="18"/>
        </w:rPr>
        <w:t xml:space="preserve"> </w:t>
      </w:r>
      <w:r w:rsidRPr="002E04A7">
        <w:rPr>
          <w:sz w:val="18"/>
          <w:szCs w:val="18"/>
        </w:rPr>
        <w:t>costs.</w:t>
      </w:r>
      <w:r>
        <w:rPr>
          <w:sz w:val="18"/>
          <w:szCs w:val="18"/>
        </w:rPr>
        <w:t xml:space="preserve"> </w:t>
      </w:r>
      <w:r w:rsidRPr="002E04A7">
        <w:rPr>
          <w:sz w:val="18"/>
          <w:szCs w:val="18"/>
        </w:rPr>
        <w:t>Funds</w:t>
      </w:r>
      <w:r>
        <w:rPr>
          <w:sz w:val="18"/>
          <w:szCs w:val="18"/>
        </w:rPr>
        <w:t xml:space="preserve"> </w:t>
      </w:r>
      <w:r w:rsidRPr="002E04A7">
        <w:rPr>
          <w:sz w:val="18"/>
          <w:szCs w:val="18"/>
        </w:rPr>
        <w:t>unused</w:t>
      </w:r>
      <w:r>
        <w:rPr>
          <w:sz w:val="18"/>
          <w:szCs w:val="18"/>
        </w:rPr>
        <w:t xml:space="preserve"> </w:t>
      </w:r>
      <w:r w:rsidRPr="002E04A7">
        <w:rPr>
          <w:sz w:val="18"/>
          <w:szCs w:val="18"/>
        </w:rPr>
        <w:t>for</w:t>
      </w:r>
      <w:r>
        <w:rPr>
          <w:sz w:val="18"/>
          <w:szCs w:val="18"/>
        </w:rPr>
        <w:t xml:space="preserve"> </w:t>
      </w:r>
      <w:r w:rsidRPr="002E04A7">
        <w:rPr>
          <w:sz w:val="18"/>
          <w:szCs w:val="18"/>
        </w:rPr>
        <w:t>these</w:t>
      </w:r>
      <w:r>
        <w:rPr>
          <w:sz w:val="18"/>
          <w:szCs w:val="18"/>
        </w:rPr>
        <w:t xml:space="preserve"> </w:t>
      </w:r>
      <w:r w:rsidRPr="002E04A7">
        <w:rPr>
          <w:sz w:val="18"/>
          <w:szCs w:val="18"/>
        </w:rPr>
        <w:t>purposes</w:t>
      </w:r>
      <w:r>
        <w:rPr>
          <w:sz w:val="18"/>
          <w:szCs w:val="18"/>
        </w:rPr>
        <w:t xml:space="preserve"> </w:t>
      </w:r>
      <w:r w:rsidRPr="002E04A7">
        <w:rPr>
          <w:sz w:val="18"/>
          <w:szCs w:val="18"/>
        </w:rPr>
        <w:t>at</w:t>
      </w:r>
      <w:r>
        <w:rPr>
          <w:sz w:val="18"/>
          <w:szCs w:val="18"/>
        </w:rPr>
        <w:t xml:space="preserve"> </w:t>
      </w:r>
      <w:r w:rsidRPr="002E04A7">
        <w:rPr>
          <w:sz w:val="18"/>
          <w:szCs w:val="18"/>
        </w:rPr>
        <w:t>the</w:t>
      </w:r>
      <w:r>
        <w:rPr>
          <w:sz w:val="18"/>
          <w:szCs w:val="18"/>
        </w:rPr>
        <w:t xml:space="preserve"> </w:t>
      </w:r>
      <w:r w:rsidRPr="002E04A7">
        <w:rPr>
          <w:sz w:val="18"/>
          <w:szCs w:val="18"/>
        </w:rPr>
        <w:t>end</w:t>
      </w:r>
      <w:r>
        <w:rPr>
          <w:sz w:val="18"/>
          <w:szCs w:val="18"/>
        </w:rPr>
        <w:t xml:space="preserve"> </w:t>
      </w:r>
      <w:r w:rsidRPr="002E04A7">
        <w:rPr>
          <w:sz w:val="18"/>
          <w:szCs w:val="18"/>
        </w:rPr>
        <w:t>of</w:t>
      </w:r>
      <w:r>
        <w:rPr>
          <w:sz w:val="18"/>
          <w:szCs w:val="18"/>
        </w:rPr>
        <w:t xml:space="preserve"> </w:t>
      </w:r>
      <w:r w:rsidRPr="002E04A7">
        <w:rPr>
          <w:sz w:val="18"/>
          <w:szCs w:val="18"/>
        </w:rPr>
        <w:t>the</w:t>
      </w:r>
      <w:r>
        <w:rPr>
          <w:sz w:val="18"/>
          <w:szCs w:val="18"/>
        </w:rPr>
        <w:t xml:space="preserve"> </w:t>
      </w:r>
      <w:r w:rsidRPr="002E04A7">
        <w:rPr>
          <w:sz w:val="18"/>
          <w:szCs w:val="18"/>
        </w:rPr>
        <w:t>year</w:t>
      </w:r>
      <w:r>
        <w:rPr>
          <w:sz w:val="18"/>
          <w:szCs w:val="18"/>
        </w:rPr>
        <w:t xml:space="preserve"> </w:t>
      </w:r>
      <w:r w:rsidRPr="002E04A7">
        <w:rPr>
          <w:sz w:val="18"/>
          <w:szCs w:val="18"/>
        </w:rPr>
        <w:t>are</w:t>
      </w:r>
      <w:r>
        <w:rPr>
          <w:sz w:val="18"/>
          <w:szCs w:val="18"/>
        </w:rPr>
        <w:t xml:space="preserve"> </w:t>
      </w:r>
      <w:r w:rsidRPr="002E04A7">
        <w:rPr>
          <w:sz w:val="18"/>
          <w:szCs w:val="18"/>
        </w:rPr>
        <w:t>allocated</w:t>
      </w:r>
      <w:r>
        <w:rPr>
          <w:sz w:val="18"/>
          <w:szCs w:val="18"/>
        </w:rPr>
        <w:t xml:space="preserve"> </w:t>
      </w:r>
      <w:r w:rsidRPr="002E04A7">
        <w:rPr>
          <w:sz w:val="18"/>
          <w:szCs w:val="18"/>
        </w:rPr>
        <w:t>to</w:t>
      </w:r>
      <w:r>
        <w:rPr>
          <w:sz w:val="18"/>
          <w:szCs w:val="18"/>
        </w:rPr>
        <w:t xml:space="preserve"> </w:t>
      </w:r>
      <w:r w:rsidRPr="002E04A7">
        <w:rPr>
          <w:sz w:val="18"/>
          <w:szCs w:val="18"/>
        </w:rPr>
        <w:t>states.</w:t>
      </w:r>
      <w:r>
        <w:br w:type="page"/>
      </w:r>
    </w:p>
    <w:p w14:paraId="5C2C5E8D" w14:textId="767E64D9" w:rsidR="005814A1" w:rsidRDefault="005814A1" w:rsidP="006E75B4">
      <w:pPr>
        <w:pStyle w:val="Heading2"/>
      </w:pPr>
      <w:bookmarkStart w:id="124" w:name="_Toc129353004"/>
      <w:r w:rsidRPr="00DC006D">
        <w:lastRenderedPageBreak/>
        <w:t>Preventive</w:t>
      </w:r>
      <w:r>
        <w:t xml:space="preserve"> </w:t>
      </w:r>
      <w:r w:rsidRPr="00DC006D">
        <w:t>Health</w:t>
      </w:r>
      <w:r>
        <w:t xml:space="preserve"> </w:t>
      </w:r>
      <w:r w:rsidRPr="00DC006D">
        <w:t>Services</w:t>
      </w:r>
      <w:bookmarkEnd w:id="124"/>
    </w:p>
    <w:p w14:paraId="2D342123" w14:textId="7A678C35" w:rsidR="005814A1" w:rsidRPr="00F63702" w:rsidRDefault="00CE26C5" w:rsidP="005814A1">
      <w:r>
        <w:t xml:space="preserve"> </w:t>
      </w:r>
    </w:p>
    <w:tbl>
      <w:tblPr>
        <w:tblStyle w:val="FundingHistory"/>
        <w:tblW w:w="9090" w:type="dxa"/>
        <w:tblLayout w:type="fixed"/>
        <w:tblLook w:val="04A0" w:firstRow="1" w:lastRow="0" w:firstColumn="1" w:lastColumn="0" w:noHBand="0" w:noVBand="1"/>
      </w:tblPr>
      <w:tblGrid>
        <w:gridCol w:w="2965"/>
        <w:gridCol w:w="1531"/>
        <w:gridCol w:w="1531"/>
        <w:gridCol w:w="1531"/>
        <w:gridCol w:w="1532"/>
      </w:tblGrid>
      <w:tr w:rsidR="00EB15DC" w14:paraId="5EA5F548" w14:textId="7018C15C" w:rsidTr="00600F80">
        <w:trPr>
          <w:cnfStyle w:val="100000000000" w:firstRow="1" w:lastRow="0" w:firstColumn="0" w:lastColumn="0" w:oddVBand="0" w:evenVBand="0" w:oddHBand="0" w:evenHBand="0" w:firstRowFirstColumn="0" w:firstRowLastColumn="0" w:lastRowFirstColumn="0" w:lastRowLastColumn="0"/>
          <w:trHeight w:val="674"/>
          <w:tblHeader/>
        </w:trPr>
        <w:tc>
          <w:tcPr>
            <w:cnfStyle w:val="001000000000" w:firstRow="0" w:lastRow="0" w:firstColumn="1" w:lastColumn="0" w:oddVBand="0" w:evenVBand="0" w:oddHBand="0" w:evenHBand="0" w:firstRowFirstColumn="0" w:firstRowLastColumn="0" w:lastRowFirstColumn="0" w:lastRowLastColumn="0"/>
            <w:tcW w:w="2965" w:type="dxa"/>
            <w:noWrap/>
          </w:tcPr>
          <w:p w14:paraId="7582B11D" w14:textId="7C706CB0" w:rsidR="00EB15DC" w:rsidRPr="00F404AF" w:rsidRDefault="00EB15DC" w:rsidP="00294ABE">
            <w:pPr>
              <w:spacing w:before="0" w:line="276" w:lineRule="auto"/>
              <w:rPr>
                <w:rFonts w:eastAsiaTheme="minorHAnsi"/>
                <w:color w:val="000000"/>
                <w:szCs w:val="20"/>
              </w:rPr>
            </w:pPr>
            <w:r w:rsidRPr="00F404AF">
              <w:rPr>
                <w:szCs w:val="20"/>
              </w:rPr>
              <w:t>Services</w:t>
            </w:r>
          </w:p>
        </w:tc>
        <w:tc>
          <w:tcPr>
            <w:tcW w:w="1531" w:type="dxa"/>
          </w:tcPr>
          <w:p w14:paraId="31D19421" w14:textId="17F401D5" w:rsidR="00EB15DC" w:rsidRPr="00F404AF" w:rsidRDefault="00EB15DC"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w:t>
            </w:r>
            <w:r>
              <w:rPr>
                <w:color w:val="000000"/>
                <w:szCs w:val="20"/>
              </w:rPr>
              <w:t>2</w:t>
            </w:r>
            <w:r w:rsidRPr="00F404AF">
              <w:rPr>
                <w:color w:val="000000"/>
                <w:szCs w:val="20"/>
              </w:rPr>
              <w:t xml:space="preserve"> </w:t>
            </w:r>
            <w:r w:rsidR="0091626C">
              <w:rPr>
                <w:color w:val="000000"/>
                <w:szCs w:val="20"/>
              </w:rPr>
              <w:t>Final</w:t>
            </w:r>
          </w:p>
        </w:tc>
        <w:tc>
          <w:tcPr>
            <w:tcW w:w="1531" w:type="dxa"/>
          </w:tcPr>
          <w:p w14:paraId="502C93B9" w14:textId="656793A7" w:rsidR="00EB15DC" w:rsidRPr="00F404AF" w:rsidRDefault="6B4E9480"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2023 </w:t>
            </w:r>
            <w:r w:rsidR="0091626C" w:rsidRPr="737C43FE">
              <w:rPr>
                <w:color w:val="000000" w:themeColor="text1"/>
              </w:rPr>
              <w:t xml:space="preserve">Enacted </w:t>
            </w:r>
          </w:p>
        </w:tc>
        <w:tc>
          <w:tcPr>
            <w:tcW w:w="1531" w:type="dxa"/>
          </w:tcPr>
          <w:p w14:paraId="7B1033EA" w14:textId="7970700C" w:rsidR="00EB15DC" w:rsidRPr="00F404AF" w:rsidRDefault="6B4E9480"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2726D74B" w:rsidRPr="737C43FE">
              <w:rPr>
                <w:color w:val="000000" w:themeColor="text1"/>
              </w:rPr>
              <w:t>4</w:t>
            </w:r>
            <w:r w:rsidRPr="737C43FE">
              <w:rPr>
                <w:color w:val="000000" w:themeColor="text1"/>
              </w:rPr>
              <w:t xml:space="preserve"> </w:t>
            </w:r>
            <w:r w:rsidR="750E636E" w:rsidRPr="737C43FE">
              <w:rPr>
                <w:color w:val="000000" w:themeColor="text1"/>
              </w:rPr>
              <w:t>President’s Budget</w:t>
            </w:r>
          </w:p>
        </w:tc>
        <w:tc>
          <w:tcPr>
            <w:tcW w:w="1532" w:type="dxa"/>
          </w:tcPr>
          <w:p w14:paraId="34ADBFAF" w14:textId="47C59143" w:rsidR="00EB15DC" w:rsidRPr="00F404AF" w:rsidRDefault="00CE26C5"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B15DC">
              <w:rPr>
                <w:color w:val="000000"/>
                <w:szCs w:val="20"/>
              </w:rPr>
              <w:t>+/- FY 2023</w:t>
            </w:r>
          </w:p>
        </w:tc>
      </w:tr>
      <w:tr w:rsidR="00EB15DC" w14:paraId="5307F7E9" w14:textId="33CB1AAB" w:rsidTr="00B30B0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65" w:type="dxa"/>
            <w:hideMark/>
          </w:tcPr>
          <w:p w14:paraId="1FBFC5F7" w14:textId="77777777" w:rsidR="00EB15DC" w:rsidRPr="00F26986" w:rsidRDefault="00EB15DC" w:rsidP="00E5764F">
            <w:pPr>
              <w:spacing w:before="0" w:line="276" w:lineRule="auto"/>
              <w:rPr>
                <w:rFonts w:eastAsiaTheme="minorHAnsi"/>
                <w:color w:val="000000"/>
                <w:szCs w:val="20"/>
              </w:rPr>
            </w:pPr>
            <w:r>
              <w:rPr>
                <w:color w:val="000000"/>
                <w:szCs w:val="20"/>
              </w:rPr>
              <w:t>Preventive Health Services</w:t>
            </w:r>
          </w:p>
        </w:tc>
        <w:tc>
          <w:tcPr>
            <w:tcW w:w="1531" w:type="dxa"/>
          </w:tcPr>
          <w:p w14:paraId="1B1A6368" w14:textId="77777777" w:rsidR="00EB15DC" w:rsidRPr="00F26986" w:rsidRDefault="00EB15DC"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24,848</w:t>
            </w:r>
          </w:p>
        </w:tc>
        <w:tc>
          <w:tcPr>
            <w:tcW w:w="1531" w:type="dxa"/>
            <w:noWrap/>
            <w:hideMark/>
          </w:tcPr>
          <w:p w14:paraId="5E645BFB" w14:textId="17737F11" w:rsidR="00EB15DC" w:rsidRPr="00F26986" w:rsidRDefault="00EB15DC"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26,339</w:t>
            </w:r>
          </w:p>
        </w:tc>
        <w:tc>
          <w:tcPr>
            <w:tcW w:w="1531" w:type="dxa"/>
          </w:tcPr>
          <w:p w14:paraId="3FB269E6" w14:textId="5003F8BD" w:rsidR="00EB15DC" w:rsidRPr="00F26986" w:rsidRDefault="006E2EFE"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$26,399</w:t>
            </w:r>
          </w:p>
        </w:tc>
        <w:tc>
          <w:tcPr>
            <w:tcW w:w="1532" w:type="dxa"/>
          </w:tcPr>
          <w:p w14:paraId="65FF2FAA" w14:textId="072ED10E" w:rsidR="00EB15DC" w:rsidRDefault="006E2EFE"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+$60</w:t>
            </w:r>
          </w:p>
        </w:tc>
      </w:tr>
    </w:tbl>
    <w:p w14:paraId="72049D7D" w14:textId="28DDDF73" w:rsidR="005814A1" w:rsidRDefault="005814A1" w:rsidP="00A07CD9">
      <w:pPr>
        <w:spacing w:before="120"/>
        <w:rPr>
          <w:sz w:val="18"/>
          <w:szCs w:val="18"/>
        </w:rPr>
      </w:pPr>
      <w:r w:rsidRPr="00EA1E91">
        <w:rPr>
          <w:sz w:val="18"/>
          <w:szCs w:val="18"/>
        </w:rPr>
        <w:t>*BA is in thousands of dollars.</w:t>
      </w:r>
    </w:p>
    <w:p w14:paraId="2F5AEA57" w14:textId="77777777" w:rsidR="00EE46AC" w:rsidRDefault="00EE46AC" w:rsidP="00EE46AC">
      <w:pPr>
        <w:spacing w:before="120"/>
        <w:rPr>
          <w:sz w:val="18"/>
          <w:szCs w:val="18"/>
        </w:rPr>
      </w:pPr>
      <w:r>
        <w:rPr>
          <w:sz w:val="18"/>
          <w:szCs w:val="20"/>
        </w:rPr>
        <w:t>1/</w:t>
      </w:r>
      <w:r>
        <w:rPr>
          <w:sz w:val="18"/>
          <w:szCs w:val="18"/>
        </w:rPr>
        <w:t xml:space="preserve"> </w:t>
      </w:r>
      <w:r w:rsidRPr="00A362A0">
        <w:rPr>
          <w:sz w:val="18"/>
          <w:szCs w:val="18"/>
        </w:rPr>
        <w:t>Excludes $</w:t>
      </w:r>
      <w:r>
        <w:rPr>
          <w:sz w:val="18"/>
          <w:szCs w:val="18"/>
        </w:rPr>
        <w:t>0</w:t>
      </w:r>
      <w:r w:rsidRPr="00A362A0">
        <w:rPr>
          <w:sz w:val="18"/>
          <w:szCs w:val="18"/>
        </w:rPr>
        <w:t xml:space="preserve"> million in permissive transfers or allotments from the Public Health and Social Services Emergency Fund (PHSSEF) to </w:t>
      </w:r>
      <w:r>
        <w:rPr>
          <w:sz w:val="18"/>
          <w:szCs w:val="18"/>
        </w:rPr>
        <w:t>ACL</w:t>
      </w:r>
      <w:r w:rsidRPr="00A362A0">
        <w:rPr>
          <w:sz w:val="18"/>
          <w:szCs w:val="18"/>
        </w:rPr>
        <w:t xml:space="preserve"> which are shown in PHSSEF. Includes appropriations and required transfers to </w:t>
      </w:r>
      <w:r>
        <w:rPr>
          <w:sz w:val="18"/>
          <w:szCs w:val="18"/>
        </w:rPr>
        <w:t>ACL</w:t>
      </w:r>
      <w:r w:rsidRPr="00A362A0">
        <w:rPr>
          <w:sz w:val="18"/>
          <w:szCs w:val="18"/>
        </w:rPr>
        <w:t>.</w:t>
      </w:r>
    </w:p>
    <w:p w14:paraId="4DDCE538" w14:textId="77777777" w:rsidR="00EE46AC" w:rsidRPr="00FD76F5" w:rsidRDefault="00EE46AC" w:rsidP="00EE46AC">
      <w:pPr>
        <w:spacing w:before="120"/>
        <w:rPr>
          <w:sz w:val="20"/>
          <w:szCs w:val="20"/>
        </w:rPr>
      </w:pPr>
      <w:r>
        <w:rPr>
          <w:sz w:val="18"/>
          <w:szCs w:val="20"/>
        </w:rPr>
        <w:t>2/</w:t>
      </w:r>
      <w:r>
        <w:rPr>
          <w:sz w:val="18"/>
          <w:szCs w:val="18"/>
        </w:rPr>
        <w:t xml:space="preserve"> No supplemental funding was provided in FY 2022 for this program.</w:t>
      </w:r>
    </w:p>
    <w:p w14:paraId="361AA7D7" w14:textId="77777777" w:rsidR="005814A1" w:rsidRPr="004927CB" w:rsidRDefault="005814A1" w:rsidP="005814A1">
      <w:pPr>
        <w:spacing w:line="276" w:lineRule="auto"/>
        <w:contextualSpacing/>
      </w:pPr>
    </w:p>
    <w:p w14:paraId="37A5BE72" w14:textId="77777777" w:rsidR="005814A1" w:rsidRPr="00DC006D" w:rsidRDefault="005814A1" w:rsidP="005814A1">
      <w:pPr>
        <w:spacing w:line="276" w:lineRule="auto"/>
        <w:contextualSpacing/>
        <w:jc w:val="both"/>
      </w:pPr>
      <w:r>
        <w:t xml:space="preserve">Original </w:t>
      </w:r>
      <w:r w:rsidRPr="00DC006D">
        <w:t>Authorizing</w:t>
      </w:r>
      <w:r>
        <w:t xml:space="preserve"> </w:t>
      </w:r>
      <w:r w:rsidRPr="00DC006D">
        <w:t>Legislation:</w:t>
      </w:r>
      <w:r>
        <w:t xml:space="preserve"> </w:t>
      </w:r>
      <w:r w:rsidRPr="00DC006D">
        <w:t>Section</w:t>
      </w:r>
      <w:r>
        <w:t xml:space="preserve"> </w:t>
      </w:r>
      <w:r w:rsidRPr="00DC006D">
        <w:t>361</w:t>
      </w:r>
      <w:r>
        <w:t xml:space="preserve"> </w:t>
      </w:r>
      <w:r w:rsidRPr="00DC006D">
        <w:t>of</w:t>
      </w:r>
      <w:r>
        <w:t xml:space="preserve"> </w:t>
      </w:r>
      <w:r w:rsidRPr="00DC006D">
        <w:t>the</w:t>
      </w:r>
      <w:r>
        <w:t xml:space="preserve"> </w:t>
      </w:r>
      <w:r w:rsidRPr="00DC006D">
        <w:t>Older</w:t>
      </w:r>
      <w:r>
        <w:t xml:space="preserve"> </w:t>
      </w:r>
      <w:r w:rsidRPr="00DC006D">
        <w:t>Americans</w:t>
      </w:r>
      <w:r>
        <w:t xml:space="preserve"> </w:t>
      </w:r>
      <w:r w:rsidRPr="00DC006D">
        <w:t>Act</w:t>
      </w:r>
      <w:r>
        <w:t xml:space="preserve"> </w:t>
      </w:r>
      <w:r w:rsidRPr="00DC006D">
        <w:t>of</w:t>
      </w:r>
      <w:r>
        <w:t xml:space="preserve"> </w:t>
      </w:r>
      <w:r w:rsidRPr="00DC006D">
        <w:t>1965,</w:t>
      </w:r>
      <w:r>
        <w:t xml:space="preserve"> </w:t>
      </w:r>
      <w:r w:rsidRPr="00E349AC">
        <w:t>Public</w:t>
      </w:r>
      <w:r>
        <w:t xml:space="preserve"> </w:t>
      </w:r>
      <w:r w:rsidRPr="00E349AC">
        <w:t>Law</w:t>
      </w:r>
      <w:r>
        <w:t xml:space="preserve"> </w:t>
      </w:r>
      <w:r w:rsidRPr="00E349AC">
        <w:t>89-73</w:t>
      </w:r>
    </w:p>
    <w:p w14:paraId="6C87DEFF" w14:textId="77777777" w:rsidR="005814A1" w:rsidRDefault="005814A1" w:rsidP="005814A1">
      <w:pPr>
        <w:tabs>
          <w:tab w:val="right" w:leader="dot" w:pos="9360"/>
        </w:tabs>
        <w:spacing w:line="276" w:lineRule="auto"/>
        <w:contextualSpacing/>
        <w:jc w:val="both"/>
      </w:pPr>
    </w:p>
    <w:p w14:paraId="3382D6B2" w14:textId="77777777" w:rsidR="005814A1" w:rsidRDefault="005814A1" w:rsidP="005814A1">
      <w:pPr>
        <w:spacing w:line="276" w:lineRule="auto"/>
        <w:contextualSpacing/>
        <w:jc w:val="both"/>
      </w:pPr>
      <w:r>
        <w:t>Most Recent Authorizing Legislation: Supporting Older Americans Act of 2020, Public Law 116-131</w:t>
      </w:r>
    </w:p>
    <w:p w14:paraId="3D734075" w14:textId="77777777" w:rsidR="005814A1" w:rsidRDefault="005814A1" w:rsidP="005814A1">
      <w:pPr>
        <w:tabs>
          <w:tab w:val="right" w:leader="dot" w:pos="9360"/>
        </w:tabs>
        <w:spacing w:line="276" w:lineRule="auto"/>
        <w:contextualSpacing/>
        <w:jc w:val="both"/>
        <w:rPr>
          <w:highlight w:val="green"/>
        </w:rPr>
      </w:pPr>
    </w:p>
    <w:p w14:paraId="097CA186" w14:textId="75C24840" w:rsidR="005814A1" w:rsidRDefault="005814A1" w:rsidP="005814A1">
      <w:pPr>
        <w:tabs>
          <w:tab w:val="right" w:leader="dot" w:pos="9360"/>
        </w:tabs>
        <w:spacing w:line="276" w:lineRule="auto"/>
        <w:contextualSpacing/>
        <w:jc w:val="both"/>
      </w:pPr>
      <w:r w:rsidRPr="0037431A">
        <w:t>Current</w:t>
      </w:r>
      <w:r>
        <w:t xml:space="preserve"> </w:t>
      </w:r>
      <w:r w:rsidRPr="0037431A">
        <w:t>FY</w:t>
      </w:r>
      <w:r>
        <w:t xml:space="preserve"> </w:t>
      </w:r>
      <w:r w:rsidRPr="0037431A">
        <w:t>Authorization</w:t>
      </w:r>
      <w:r w:rsidRPr="00DC006D">
        <w:tab/>
      </w:r>
      <w:r>
        <w:t>$</w:t>
      </w:r>
      <w:r w:rsidR="00407D5C">
        <w:t>31,665,971</w:t>
      </w:r>
    </w:p>
    <w:p w14:paraId="0D4D3D11" w14:textId="77777777" w:rsidR="005814A1" w:rsidRDefault="005814A1" w:rsidP="005814A1">
      <w:pPr>
        <w:tabs>
          <w:tab w:val="right" w:leader="dot" w:pos="9360"/>
        </w:tabs>
        <w:spacing w:line="276" w:lineRule="auto"/>
        <w:contextualSpacing/>
        <w:jc w:val="both"/>
      </w:pPr>
    </w:p>
    <w:p w14:paraId="672C6F2B"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2EB1B517" w14:textId="77777777" w:rsidR="005814A1" w:rsidRPr="00DC006D"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27CFF7B" w14:textId="77777777" w:rsidR="005814A1" w:rsidRPr="00DC006D" w:rsidRDefault="005814A1" w:rsidP="005814A1">
      <w:pPr>
        <w:tabs>
          <w:tab w:val="right" w:leader="dot" w:pos="9360"/>
        </w:tabs>
        <w:spacing w:line="276" w:lineRule="auto"/>
        <w:contextualSpacing/>
        <w:jc w:val="both"/>
      </w:pPr>
      <w:r w:rsidRPr="00DC006D">
        <w:t>Allocation</w:t>
      </w:r>
      <w:r>
        <w:t xml:space="preserve"> </w:t>
      </w:r>
      <w:r w:rsidRPr="00DC006D">
        <w:t>Method</w:t>
      </w:r>
      <w:r w:rsidRPr="00DC006D">
        <w:tab/>
        <w:t>Formula</w:t>
      </w:r>
      <w:r>
        <w:t xml:space="preserve"> </w:t>
      </w:r>
      <w:r w:rsidRPr="00DC006D">
        <w:t>Grant</w:t>
      </w:r>
    </w:p>
    <w:p w14:paraId="40620081" w14:textId="77777777" w:rsidR="005814A1" w:rsidRPr="00DC006D"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3C5382C8" w14:textId="44F406B8" w:rsidR="00F861C3" w:rsidRPr="00DC006D" w:rsidRDefault="00F861C3" w:rsidP="00785210">
      <w:pPr>
        <w:pStyle w:val="Heading3"/>
        <w:spacing w:before="0" w:line="276" w:lineRule="auto"/>
      </w:pPr>
      <w:r w:rsidRPr="0037431A">
        <w:t>Program</w:t>
      </w:r>
      <w:r>
        <w:t xml:space="preserve"> </w:t>
      </w:r>
      <w:r w:rsidRPr="0037431A">
        <w:t>Description:</w:t>
      </w:r>
    </w:p>
    <w:p w14:paraId="6ACCFF61" w14:textId="77777777" w:rsidR="00F861C3" w:rsidRPr="00787CEB" w:rsidRDefault="00F861C3" w:rsidP="00785210">
      <w:pPr>
        <w:spacing w:before="0" w:line="276" w:lineRule="auto"/>
        <w:contextualSpacing/>
        <w:jc w:val="both"/>
        <w:rPr>
          <w:highlight w:val="yellow"/>
        </w:rPr>
      </w:pPr>
    </w:p>
    <w:p w14:paraId="556E2C71" w14:textId="77777777" w:rsidR="00F861C3" w:rsidRPr="00DC006D" w:rsidRDefault="00F861C3" w:rsidP="00785210">
      <w:pPr>
        <w:spacing w:before="0" w:line="276" w:lineRule="auto"/>
        <w:contextualSpacing/>
        <w:jc w:val="both"/>
      </w:pPr>
      <w:r w:rsidRPr="00DC006D">
        <w:t>Preventive</w:t>
      </w:r>
      <w:r>
        <w:t xml:space="preserve"> </w:t>
      </w:r>
      <w:r w:rsidRPr="00DC006D">
        <w:t>Health</w:t>
      </w:r>
      <w:r>
        <w:t xml:space="preserve"> </w:t>
      </w:r>
      <w:r w:rsidRPr="00DC006D">
        <w:t>Services,</w:t>
      </w:r>
      <w:r>
        <w:t xml:space="preserve"> </w:t>
      </w:r>
      <w:r w:rsidRPr="00DC006D">
        <w:t>established</w:t>
      </w:r>
      <w:r>
        <w:t xml:space="preserve"> </w:t>
      </w:r>
      <w:r w:rsidRPr="00DC006D">
        <w:t>in</w:t>
      </w:r>
      <w:r>
        <w:t xml:space="preserve"> </w:t>
      </w:r>
      <w:r w:rsidRPr="00DC006D">
        <w:t>1987,</w:t>
      </w:r>
      <w:r>
        <w:t xml:space="preserve"> </w:t>
      </w:r>
      <w:r w:rsidRPr="00DC006D">
        <w:rPr>
          <w:iCs/>
        </w:rPr>
        <w:t>provides</w:t>
      </w:r>
      <w:r>
        <w:t xml:space="preserve"> </w:t>
      </w:r>
      <w:r w:rsidRPr="00DC006D">
        <w:t>formula</w:t>
      </w:r>
      <w:r>
        <w:t xml:space="preserve"> </w:t>
      </w:r>
      <w:r w:rsidRPr="00DC006D">
        <w:t>grants</w:t>
      </w:r>
      <w:r>
        <w:t xml:space="preserve"> </w:t>
      </w:r>
      <w:r w:rsidRPr="00DC006D">
        <w:t>to</w:t>
      </w:r>
      <w:r>
        <w:t xml:space="preserve"> s</w:t>
      </w:r>
      <w:r w:rsidRPr="00DC006D">
        <w:t>tates</w:t>
      </w:r>
      <w:r>
        <w:t xml:space="preserve"> and t</w:t>
      </w:r>
      <w:r w:rsidRPr="00DC006D">
        <w:t>erritories</w:t>
      </w:r>
      <w:r>
        <w:t xml:space="preserve"> to </w:t>
      </w:r>
      <w:r w:rsidRPr="00DC006D">
        <w:t>support</w:t>
      </w:r>
      <w:r>
        <w:t xml:space="preserve"> </w:t>
      </w:r>
      <w:r w:rsidRPr="00DC006D">
        <w:t>evidence</w:t>
      </w:r>
      <w:r w:rsidRPr="00DC006D">
        <w:noBreakHyphen/>
        <w:t>based</w:t>
      </w:r>
      <w:r>
        <w:t xml:space="preserve"> </w:t>
      </w:r>
      <w:r w:rsidRPr="00DC006D">
        <w:t>programs</w:t>
      </w:r>
      <w:r>
        <w:t xml:space="preserve"> </w:t>
      </w:r>
      <w:r w:rsidRPr="00DC006D">
        <w:t>that</w:t>
      </w:r>
      <w:r>
        <w:t xml:space="preserve"> </w:t>
      </w:r>
      <w:r w:rsidRPr="00DC006D">
        <w:t>educate</w:t>
      </w:r>
      <w:r>
        <w:t xml:space="preserve"> </w:t>
      </w:r>
      <w:r w:rsidRPr="00DC006D">
        <w:t>older</w:t>
      </w:r>
      <w:r>
        <w:t xml:space="preserve"> </w:t>
      </w:r>
      <w:r w:rsidRPr="00DC006D">
        <w:t>adults</w:t>
      </w:r>
      <w:r>
        <w:t xml:space="preserve"> </w:t>
      </w:r>
      <w:r w:rsidRPr="00DC006D">
        <w:t>about</w:t>
      </w:r>
      <w:r>
        <w:t xml:space="preserve"> </w:t>
      </w:r>
      <w:r w:rsidRPr="00DC006D">
        <w:t>the</w:t>
      </w:r>
      <w:r>
        <w:t xml:space="preserve"> </w:t>
      </w:r>
      <w:r w:rsidRPr="00DC006D">
        <w:t>importance</w:t>
      </w:r>
      <w:r>
        <w:t xml:space="preserve"> </w:t>
      </w:r>
      <w:r w:rsidRPr="00DC006D">
        <w:t>of</w:t>
      </w:r>
      <w:r>
        <w:t xml:space="preserve"> </w:t>
      </w:r>
      <w:r w:rsidRPr="00DC006D">
        <w:t>healthy</w:t>
      </w:r>
      <w:r>
        <w:t xml:space="preserve"> </w:t>
      </w:r>
      <w:r w:rsidRPr="00DC006D">
        <w:t>lifestyles</w:t>
      </w:r>
      <w:r>
        <w:t xml:space="preserve"> </w:t>
      </w:r>
      <w:r w:rsidRPr="00DC006D">
        <w:t>and</w:t>
      </w:r>
      <w:r>
        <w:t xml:space="preserve"> </w:t>
      </w:r>
      <w:r w:rsidRPr="00DC006D">
        <w:t>promote</w:t>
      </w:r>
      <w:r>
        <w:t xml:space="preserve"> </w:t>
      </w:r>
      <w:r w:rsidRPr="00DC006D">
        <w:t>healthy</w:t>
      </w:r>
      <w:r>
        <w:t xml:space="preserve"> </w:t>
      </w:r>
      <w:r w:rsidRPr="00DC006D">
        <w:t>behaviors</w:t>
      </w:r>
      <w:r>
        <w:t xml:space="preserve"> </w:t>
      </w:r>
      <w:r w:rsidRPr="00DC006D">
        <w:t>that</w:t>
      </w:r>
      <w:r>
        <w:t xml:space="preserve"> </w:t>
      </w:r>
      <w:r w:rsidRPr="00DC006D">
        <w:t>can</w:t>
      </w:r>
      <w:r>
        <w:t xml:space="preserve"> </w:t>
      </w:r>
      <w:r w:rsidRPr="00DC006D">
        <w:t>help</w:t>
      </w:r>
      <w:r>
        <w:t xml:space="preserve"> </w:t>
      </w:r>
      <w:r w:rsidRPr="00DC006D">
        <w:t>prevent</w:t>
      </w:r>
      <w:r>
        <w:t xml:space="preserve"> </w:t>
      </w:r>
      <w:r w:rsidRPr="00DC006D">
        <w:t>chronic</w:t>
      </w:r>
      <w:r>
        <w:t xml:space="preserve"> </w:t>
      </w:r>
      <w:r w:rsidRPr="00DC006D">
        <w:t>disease</w:t>
      </w:r>
      <w:r>
        <w:t xml:space="preserve"> </w:t>
      </w:r>
      <w:r w:rsidRPr="00DC006D">
        <w:t>and</w:t>
      </w:r>
      <w:r>
        <w:t xml:space="preserve"> </w:t>
      </w:r>
      <w:r w:rsidRPr="00DC006D">
        <w:t>disability,</w:t>
      </w:r>
      <w:r>
        <w:t xml:space="preserve"> </w:t>
      </w:r>
      <w:r w:rsidRPr="00DC006D">
        <w:t>thereby</w:t>
      </w:r>
      <w:r>
        <w:t xml:space="preserve"> </w:t>
      </w:r>
      <w:r w:rsidRPr="00DC006D">
        <w:t>reducing</w:t>
      </w:r>
      <w:r>
        <w:t xml:space="preserve"> </w:t>
      </w:r>
      <w:r w:rsidRPr="00DC006D">
        <w:t>the</w:t>
      </w:r>
      <w:r>
        <w:t xml:space="preserve"> </w:t>
      </w:r>
      <w:r w:rsidRPr="00DC006D">
        <w:t>need</w:t>
      </w:r>
      <w:r>
        <w:t xml:space="preserve"> </w:t>
      </w:r>
      <w:r w:rsidRPr="00DC006D">
        <w:t>for</w:t>
      </w:r>
      <w:r>
        <w:t xml:space="preserve"> </w:t>
      </w:r>
      <w:r w:rsidRPr="00DC006D">
        <w:t>more</w:t>
      </w:r>
      <w:r>
        <w:t xml:space="preserve"> </w:t>
      </w:r>
      <w:r w:rsidRPr="00DC006D">
        <w:t>costly</w:t>
      </w:r>
      <w:r>
        <w:t xml:space="preserve"> </w:t>
      </w:r>
      <w:r w:rsidRPr="00DC006D">
        <w:t>medical</w:t>
      </w:r>
      <w:r>
        <w:t xml:space="preserve"> </w:t>
      </w:r>
      <w:r w:rsidRPr="00DC006D">
        <w:t>interventions.</w:t>
      </w:r>
      <w:r>
        <w:t xml:space="preserve"> </w:t>
      </w:r>
      <w:r w:rsidRPr="00DC006D">
        <w:t>Preventive</w:t>
      </w:r>
      <w:r>
        <w:t xml:space="preserve"> </w:t>
      </w:r>
      <w:r w:rsidRPr="00DC006D">
        <w:t>Health</w:t>
      </w:r>
      <w:r>
        <w:t xml:space="preserve"> </w:t>
      </w:r>
      <w:r w:rsidRPr="00DC006D">
        <w:t>Services</w:t>
      </w:r>
      <w:r>
        <w:t xml:space="preserve"> </w:t>
      </w:r>
      <w:r w:rsidRPr="00DC006D">
        <w:t>funding</w:t>
      </w:r>
      <w:r>
        <w:t xml:space="preserve"> is allocated to s</w:t>
      </w:r>
      <w:r w:rsidRPr="00DC006D">
        <w:t>tates</w:t>
      </w:r>
      <w:r>
        <w:t xml:space="preserve"> and t</w:t>
      </w:r>
      <w:r w:rsidRPr="00DC006D">
        <w:t>erritories</w:t>
      </w:r>
      <w:r>
        <w:t xml:space="preserve"> based on their share of the population age 60 and over, and the program provides </w:t>
      </w:r>
      <w:r w:rsidRPr="00DC006D">
        <w:t>flexibility</w:t>
      </w:r>
      <w:r>
        <w:t xml:space="preserve"> </w:t>
      </w:r>
      <w:r w:rsidRPr="00DC006D">
        <w:t>to</w:t>
      </w:r>
      <w:r>
        <w:t xml:space="preserve"> </w:t>
      </w:r>
      <w:r w:rsidRPr="00DC006D">
        <w:t>allocate</w:t>
      </w:r>
      <w:r>
        <w:t xml:space="preserve"> </w:t>
      </w:r>
      <w:r w:rsidRPr="00DC006D">
        <w:t>resources</w:t>
      </w:r>
      <w:r>
        <w:t xml:space="preserve"> </w:t>
      </w:r>
      <w:r w:rsidRPr="00DC006D">
        <w:t>to</w:t>
      </w:r>
      <w:r>
        <w:t xml:space="preserve"> </w:t>
      </w:r>
      <w:r w:rsidRPr="00DC006D">
        <w:t>best</w:t>
      </w:r>
      <w:r>
        <w:t xml:space="preserve"> </w:t>
      </w:r>
      <w:r w:rsidRPr="00DC006D">
        <w:t>meet</w:t>
      </w:r>
      <w:r>
        <w:t xml:space="preserve"> </w:t>
      </w:r>
      <w:r w:rsidRPr="00DC006D">
        <w:t>local</w:t>
      </w:r>
      <w:r>
        <w:t xml:space="preserve"> </w:t>
      </w:r>
      <w:r w:rsidRPr="00DC006D">
        <w:t>needs.</w:t>
      </w:r>
      <w:r>
        <w:t xml:space="preserve"> </w:t>
      </w:r>
      <w:r w:rsidRPr="006C3C71">
        <w:t>Priority</w:t>
      </w:r>
      <w:r>
        <w:t xml:space="preserve"> </w:t>
      </w:r>
      <w:r w:rsidRPr="006C3C71">
        <w:t>is</w:t>
      </w:r>
      <w:r>
        <w:t xml:space="preserve"> </w:t>
      </w:r>
      <w:r w:rsidRPr="006C3C71">
        <w:t>given</w:t>
      </w:r>
      <w:r>
        <w:t xml:space="preserve"> </w:t>
      </w:r>
      <w:r w:rsidRPr="006C3C71">
        <w:t>to</w:t>
      </w:r>
      <w:r>
        <w:t xml:space="preserve"> </w:t>
      </w:r>
      <w:r w:rsidRPr="006C3C71">
        <w:t>providing</w:t>
      </w:r>
      <w:r>
        <w:t xml:space="preserve"> </w:t>
      </w:r>
      <w:r w:rsidRPr="006C3C71">
        <w:t>access</w:t>
      </w:r>
      <w:r>
        <w:t xml:space="preserve"> </w:t>
      </w:r>
      <w:r w:rsidRPr="006C3C71">
        <w:t>to</w:t>
      </w:r>
      <w:r>
        <w:t xml:space="preserve"> </w:t>
      </w:r>
      <w:r w:rsidRPr="006C3C71">
        <w:t>programs</w:t>
      </w:r>
      <w:r>
        <w:t xml:space="preserve"> </w:t>
      </w:r>
      <w:r w:rsidRPr="006C3C71">
        <w:t>for</w:t>
      </w:r>
      <w:r>
        <w:t xml:space="preserve"> older adults </w:t>
      </w:r>
      <w:r w:rsidRPr="006C3C71">
        <w:t>living</w:t>
      </w:r>
      <w:r>
        <w:t xml:space="preserve"> </w:t>
      </w:r>
      <w:r w:rsidRPr="006C3C71">
        <w:t>in</w:t>
      </w:r>
      <w:r>
        <w:t xml:space="preserve"> </w:t>
      </w:r>
      <w:r w:rsidRPr="006C3C71">
        <w:t>medically</w:t>
      </w:r>
      <w:r>
        <w:t xml:space="preserve"> </w:t>
      </w:r>
      <w:r w:rsidRPr="006C3C71">
        <w:t>underserved</w:t>
      </w:r>
      <w:r>
        <w:t xml:space="preserve"> </w:t>
      </w:r>
      <w:r w:rsidRPr="006C3C71">
        <w:t>areas</w:t>
      </w:r>
      <w:r>
        <w:t xml:space="preserve"> </w:t>
      </w:r>
      <w:r w:rsidRPr="006C3C71">
        <w:t>or</w:t>
      </w:r>
      <w:r>
        <w:t xml:space="preserve"> </w:t>
      </w:r>
      <w:r w:rsidRPr="006C3C71">
        <w:t>those</w:t>
      </w:r>
      <w:r>
        <w:t xml:space="preserve"> </w:t>
      </w:r>
      <w:r w:rsidRPr="006C3C71">
        <w:t>with</w:t>
      </w:r>
      <w:r>
        <w:t xml:space="preserve"> </w:t>
      </w:r>
      <w:r w:rsidRPr="006C3C71">
        <w:t>the</w:t>
      </w:r>
      <w:r>
        <w:t xml:space="preserve"> </w:t>
      </w:r>
      <w:r w:rsidRPr="006C3C71">
        <w:t>greatest</w:t>
      </w:r>
      <w:r>
        <w:t xml:space="preserve"> </w:t>
      </w:r>
      <w:r w:rsidRPr="006C3C71">
        <w:t>economic</w:t>
      </w:r>
      <w:r>
        <w:t xml:space="preserve"> </w:t>
      </w:r>
      <w:r w:rsidRPr="006C3C71">
        <w:t>need.</w:t>
      </w:r>
    </w:p>
    <w:p w14:paraId="7EABBCCB" w14:textId="77777777" w:rsidR="00F861C3" w:rsidRPr="00DC006D" w:rsidRDefault="00F861C3" w:rsidP="00785210">
      <w:pPr>
        <w:spacing w:before="0" w:line="276" w:lineRule="auto"/>
        <w:contextualSpacing/>
        <w:jc w:val="both"/>
      </w:pPr>
    </w:p>
    <w:p w14:paraId="1D76BE78" w14:textId="020F41C5" w:rsidR="00F861C3" w:rsidRDefault="00F861C3" w:rsidP="00785210">
      <w:pPr>
        <w:spacing w:before="0" w:line="276" w:lineRule="auto"/>
        <w:contextualSpacing/>
        <w:jc w:val="both"/>
        <w:rPr>
          <w:color w:val="FF0000"/>
          <w:szCs w:val="22"/>
          <w:u w:val="single"/>
        </w:rPr>
      </w:pPr>
      <w:r w:rsidRPr="00DC006D">
        <w:t>Due</w:t>
      </w:r>
      <w:r>
        <w:t xml:space="preserve"> </w:t>
      </w:r>
      <w:r w:rsidRPr="00DC006D">
        <w:t>in</w:t>
      </w:r>
      <w:r>
        <w:t xml:space="preserve"> </w:t>
      </w:r>
      <w:r w:rsidRPr="00DC006D">
        <w:t>large</w:t>
      </w:r>
      <w:r>
        <w:t xml:space="preserve"> </w:t>
      </w:r>
      <w:r w:rsidRPr="00DC006D">
        <w:t>part</w:t>
      </w:r>
      <w:r>
        <w:t xml:space="preserve"> </w:t>
      </w:r>
      <w:r w:rsidRPr="00DC006D">
        <w:t>to</w:t>
      </w:r>
      <w:r>
        <w:t xml:space="preserve"> </w:t>
      </w:r>
      <w:r w:rsidRPr="00DC006D">
        <w:t>advances</w:t>
      </w:r>
      <w:r>
        <w:t xml:space="preserve"> </w:t>
      </w:r>
      <w:r w:rsidRPr="00DC006D">
        <w:t>in</w:t>
      </w:r>
      <w:r>
        <w:t xml:space="preserve"> </w:t>
      </w:r>
      <w:r w:rsidRPr="00DC006D">
        <w:t>public</w:t>
      </w:r>
      <w:r>
        <w:t xml:space="preserve"> </w:t>
      </w:r>
      <w:r w:rsidRPr="00DC006D">
        <w:t>health</w:t>
      </w:r>
      <w:r>
        <w:t xml:space="preserve"> </w:t>
      </w:r>
      <w:r w:rsidRPr="00DC006D">
        <w:t>and</w:t>
      </w:r>
      <w:r>
        <w:t xml:space="preserve"> </w:t>
      </w:r>
      <w:r w:rsidRPr="00DC006D">
        <w:t>medical</w:t>
      </w:r>
      <w:r>
        <w:t xml:space="preserve"> </w:t>
      </w:r>
      <w:r w:rsidRPr="00DC006D">
        <w:t>care,</w:t>
      </w:r>
      <w:r>
        <w:t xml:space="preserve"> </w:t>
      </w:r>
      <w:r w:rsidRPr="00DC006D">
        <w:t>Americans</w:t>
      </w:r>
      <w:r>
        <w:t xml:space="preserve"> </w:t>
      </w:r>
      <w:r w:rsidRPr="00DC006D">
        <w:t>are</w:t>
      </w:r>
      <w:r>
        <w:t xml:space="preserve"> </w:t>
      </w:r>
      <w:r w:rsidRPr="00DC006D">
        <w:t>leading</w:t>
      </w:r>
      <w:r>
        <w:t xml:space="preserve"> </w:t>
      </w:r>
      <w:r w:rsidRPr="00DC006D">
        <w:t>longer</w:t>
      </w:r>
      <w:r>
        <w:t xml:space="preserve"> </w:t>
      </w:r>
      <w:r w:rsidRPr="00DC006D">
        <w:t>and</w:t>
      </w:r>
      <w:r>
        <w:t xml:space="preserve"> </w:t>
      </w:r>
      <w:r w:rsidRPr="00DC006D">
        <w:t>more</w:t>
      </w:r>
      <w:r>
        <w:t xml:space="preserve"> </w:t>
      </w:r>
      <w:r w:rsidRPr="00DC006D">
        <w:t>active</w:t>
      </w:r>
      <w:r>
        <w:t xml:space="preserve"> </w:t>
      </w:r>
      <w:r w:rsidRPr="00DC006D">
        <w:t>lives.</w:t>
      </w:r>
      <w:r>
        <w:t xml:space="preserve"> </w:t>
      </w:r>
      <w:r w:rsidRPr="00DC006D">
        <w:t>On</w:t>
      </w:r>
      <w:r>
        <w:t xml:space="preserve"> </w:t>
      </w:r>
      <w:r w:rsidRPr="00DC006D">
        <w:t>average,</w:t>
      </w:r>
      <w:r>
        <w:t xml:space="preserve"> </w:t>
      </w:r>
      <w:r w:rsidRPr="00DC006D">
        <w:t>an</w:t>
      </w:r>
      <w:r>
        <w:t xml:space="preserve"> </w:t>
      </w:r>
      <w:r w:rsidRPr="00DC006D">
        <w:t>American</w:t>
      </w:r>
      <w:r>
        <w:t xml:space="preserve"> </w:t>
      </w:r>
      <w:r w:rsidRPr="00DC006D">
        <w:t>turning</w:t>
      </w:r>
      <w:r>
        <w:t xml:space="preserve"> </w:t>
      </w:r>
      <w:r w:rsidRPr="00DC006D">
        <w:t>65</w:t>
      </w:r>
      <w:r>
        <w:t xml:space="preserve"> </w:t>
      </w:r>
      <w:r w:rsidRPr="00DC006D">
        <w:t>today</w:t>
      </w:r>
      <w:r>
        <w:t xml:space="preserve"> </w:t>
      </w:r>
      <w:r w:rsidRPr="00DC006D">
        <w:t>can</w:t>
      </w:r>
      <w:r>
        <w:t xml:space="preserve"> </w:t>
      </w:r>
      <w:r w:rsidRPr="00DC006D">
        <w:t>expect</w:t>
      </w:r>
      <w:r>
        <w:t xml:space="preserve"> </w:t>
      </w:r>
      <w:r w:rsidRPr="00DC006D">
        <w:t>to</w:t>
      </w:r>
      <w:r>
        <w:t xml:space="preserve"> </w:t>
      </w:r>
      <w:r w:rsidRPr="00DC006D">
        <w:t>live</w:t>
      </w:r>
      <w:r>
        <w:t xml:space="preserve"> </w:t>
      </w:r>
      <w:r w:rsidRPr="00DC006D">
        <w:t>an</w:t>
      </w:r>
      <w:r>
        <w:t xml:space="preserve"> </w:t>
      </w:r>
      <w:r w:rsidRPr="00DC006D">
        <w:t>additional</w:t>
      </w:r>
      <w:r>
        <w:t xml:space="preserve"> </w:t>
      </w:r>
      <w:r w:rsidRPr="00DC006D">
        <w:t>1</w:t>
      </w:r>
      <w:r>
        <w:t>8</w:t>
      </w:r>
      <w:r w:rsidRPr="00DC006D">
        <w:t>.</w:t>
      </w:r>
      <w:r w:rsidR="008C1327">
        <w:t>3</w:t>
      </w:r>
      <w:r>
        <w:t xml:space="preserve"> </w:t>
      </w:r>
      <w:r w:rsidRPr="00DC006D">
        <w:lastRenderedPageBreak/>
        <w:t>years.</w:t>
      </w:r>
      <w:r>
        <w:rPr>
          <w:rStyle w:val="FootnoteReference"/>
        </w:rPr>
        <w:footnoteReference w:id="6"/>
      </w:r>
      <w:r w:rsidR="00785210">
        <w:rPr>
          <w:rStyle w:val="CommentReference"/>
        </w:rPr>
        <w:t xml:space="preserve"> </w:t>
      </w:r>
      <w:r>
        <w:t xml:space="preserve"> </w:t>
      </w:r>
      <w:r w:rsidRPr="00DC006D">
        <w:t>The</w:t>
      </w:r>
      <w:r>
        <w:t xml:space="preserve"> </w:t>
      </w:r>
      <w:r w:rsidRPr="00DC006D">
        <w:t>population</w:t>
      </w:r>
      <w:r>
        <w:t xml:space="preserve"> </w:t>
      </w:r>
      <w:r w:rsidRPr="00DC006D">
        <w:t>of</w:t>
      </w:r>
      <w:r>
        <w:t xml:space="preserve"> </w:t>
      </w:r>
      <w:r w:rsidRPr="00DC006D">
        <w:t>older</w:t>
      </w:r>
      <w:r>
        <w:t xml:space="preserve"> </w:t>
      </w:r>
      <w:r w:rsidRPr="00DC006D">
        <w:t>Americans</w:t>
      </w:r>
      <w:r>
        <w:t xml:space="preserve"> </w:t>
      </w:r>
      <w:r w:rsidRPr="00DC006D">
        <w:t>is</w:t>
      </w:r>
      <w:r>
        <w:t xml:space="preserve"> </w:t>
      </w:r>
      <w:r w:rsidRPr="00DC006D">
        <w:t>also</w:t>
      </w:r>
      <w:r>
        <w:t xml:space="preserve"> </w:t>
      </w:r>
      <w:r w:rsidRPr="00DC006D">
        <w:t>growing,</w:t>
      </w:r>
      <w:r>
        <w:t xml:space="preserve"> </w:t>
      </w:r>
      <w:r w:rsidRPr="00DC006D">
        <w:t>particularly</w:t>
      </w:r>
      <w:r>
        <w:t xml:space="preserve"> </w:t>
      </w:r>
      <w:r w:rsidRPr="00DC006D">
        <w:t>the</w:t>
      </w:r>
      <w:r>
        <w:t xml:space="preserve"> </w:t>
      </w:r>
      <w:r w:rsidRPr="00DC006D">
        <w:t>population</w:t>
      </w:r>
      <w:r>
        <w:t xml:space="preserve"> </w:t>
      </w:r>
      <w:r w:rsidRPr="00DC006D">
        <w:t>age</w:t>
      </w:r>
      <w:r>
        <w:t xml:space="preserve"> </w:t>
      </w:r>
      <w:r w:rsidRPr="00DC006D">
        <w:t>85</w:t>
      </w:r>
      <w:r>
        <w:t xml:space="preserve"> </w:t>
      </w:r>
      <w:r w:rsidRPr="00DC006D">
        <w:t>and</w:t>
      </w:r>
      <w:r>
        <w:t xml:space="preserve"> </w:t>
      </w:r>
      <w:r w:rsidRPr="00DC006D">
        <w:t>over,</w:t>
      </w:r>
      <w:r>
        <w:t xml:space="preserve"> </w:t>
      </w:r>
      <w:r w:rsidRPr="00DC006D">
        <w:t>which</w:t>
      </w:r>
      <w:r>
        <w:t xml:space="preserve"> is projected to grow from </w:t>
      </w:r>
      <w:r w:rsidRPr="00DC006D">
        <w:t>6</w:t>
      </w:r>
      <w:r>
        <w:t xml:space="preserve"> </w:t>
      </w:r>
      <w:r w:rsidRPr="00DC006D">
        <w:t>million</w:t>
      </w:r>
      <w:r>
        <w:t xml:space="preserve"> </w:t>
      </w:r>
      <w:r w:rsidRPr="00DC006D">
        <w:t>in</w:t>
      </w:r>
      <w:r>
        <w:t xml:space="preserve"> </w:t>
      </w:r>
      <w:r w:rsidRPr="00DC006D">
        <w:t>20</w:t>
      </w:r>
      <w:r>
        <w:t xml:space="preserve">21 </w:t>
      </w:r>
      <w:r w:rsidRPr="00DC006D">
        <w:t>to</w:t>
      </w:r>
      <w:r>
        <w:t xml:space="preserve"> </w:t>
      </w:r>
      <w:r w:rsidRPr="00DC006D">
        <w:t>9.1</w:t>
      </w:r>
      <w:r>
        <w:t xml:space="preserve"> </w:t>
      </w:r>
      <w:r w:rsidRPr="00DC006D">
        <w:t>million</w:t>
      </w:r>
      <w:r>
        <w:t xml:space="preserve"> </w:t>
      </w:r>
      <w:r w:rsidRPr="00DC006D">
        <w:t>by</w:t>
      </w:r>
      <w:r>
        <w:t xml:space="preserve"> </w:t>
      </w:r>
      <w:r w:rsidRPr="00DC006D">
        <w:t>the</w:t>
      </w:r>
      <w:r>
        <w:t xml:space="preserve"> </w:t>
      </w:r>
      <w:r w:rsidRPr="00DC006D">
        <w:t>year</w:t>
      </w:r>
      <w:r>
        <w:t xml:space="preserve"> </w:t>
      </w:r>
      <w:r w:rsidRPr="00DC006D">
        <w:t>2030.</w:t>
      </w:r>
      <w:r w:rsidR="00D37749">
        <w:fldChar w:fldCharType="begin"/>
      </w:r>
      <w:r w:rsidR="00D37749">
        <w:instrText xml:space="preserve"> NOTEREF _Ref110347896 \f \h </w:instrText>
      </w:r>
      <w:r w:rsidR="00785210">
        <w:instrText xml:space="preserve"> \* MERGEFORMAT </w:instrText>
      </w:r>
      <w:r w:rsidR="00D37749">
        <w:fldChar w:fldCharType="separate"/>
      </w:r>
      <w:r w:rsidR="00D37749" w:rsidRPr="00D37749">
        <w:rPr>
          <w:rStyle w:val="FootnoteReference"/>
        </w:rPr>
        <w:t>1</w:t>
      </w:r>
      <w:r w:rsidR="00D37749">
        <w:fldChar w:fldCharType="end"/>
      </w:r>
      <w:r>
        <w:t xml:space="preserve"> </w:t>
      </w:r>
      <w:r w:rsidRPr="00DA42D1">
        <w:t>One</w:t>
      </w:r>
      <w:r>
        <w:t xml:space="preserve"> </w:t>
      </w:r>
      <w:r w:rsidRPr="00DA42D1">
        <w:t>consequence</w:t>
      </w:r>
      <w:r>
        <w:t xml:space="preserve"> </w:t>
      </w:r>
      <w:r w:rsidRPr="00DA42D1">
        <w:t>of</w:t>
      </w:r>
      <w:r>
        <w:t xml:space="preserve"> </w:t>
      </w:r>
      <w:r w:rsidRPr="00DA42D1">
        <w:t>this</w:t>
      </w:r>
      <w:r>
        <w:t xml:space="preserve"> </w:t>
      </w:r>
      <w:r w:rsidRPr="00DA42D1">
        <w:t>increased</w:t>
      </w:r>
      <w:r>
        <w:t xml:space="preserve"> </w:t>
      </w:r>
      <w:r w:rsidRPr="00DA42D1">
        <w:t>longevity</w:t>
      </w:r>
      <w:r>
        <w:t xml:space="preserve"> </w:t>
      </w:r>
      <w:r w:rsidRPr="00DA42D1">
        <w:t>is</w:t>
      </w:r>
      <w:r>
        <w:t xml:space="preserve"> </w:t>
      </w:r>
      <w:r w:rsidRPr="00DA42D1">
        <w:t>a</w:t>
      </w:r>
      <w:r>
        <w:t xml:space="preserve"> </w:t>
      </w:r>
      <w:r w:rsidRPr="00DA42D1">
        <w:t>higher</w:t>
      </w:r>
      <w:r>
        <w:t xml:space="preserve"> </w:t>
      </w:r>
      <w:r w:rsidRPr="00DA42D1">
        <w:t>incidence</w:t>
      </w:r>
      <w:r>
        <w:t xml:space="preserve"> </w:t>
      </w:r>
      <w:r w:rsidRPr="00DA42D1">
        <w:t>of</w:t>
      </w:r>
      <w:r>
        <w:t xml:space="preserve"> </w:t>
      </w:r>
      <w:r w:rsidRPr="00DA42D1">
        <w:t>chronic</w:t>
      </w:r>
      <w:r w:rsidRPr="00AB1292">
        <w:rPr>
          <w:color w:val="FF0000"/>
        </w:rPr>
        <w:t xml:space="preserve"> </w:t>
      </w:r>
      <w:r w:rsidRPr="00763B1D">
        <w:t>diseases</w:t>
      </w:r>
      <w:r>
        <w:t xml:space="preserve"> </w:t>
      </w:r>
      <w:r w:rsidRPr="00763B1D">
        <w:t>such</w:t>
      </w:r>
      <w:r>
        <w:t xml:space="preserve"> </w:t>
      </w:r>
      <w:r w:rsidRPr="00763B1D">
        <w:t>as</w:t>
      </w:r>
      <w:r>
        <w:t xml:space="preserve"> </w:t>
      </w:r>
      <w:r w:rsidRPr="00763B1D">
        <w:t>arthritis,</w:t>
      </w:r>
      <w:r>
        <w:t xml:space="preserve"> </w:t>
      </w:r>
      <w:r w:rsidRPr="00763B1D">
        <w:t>cancer,</w:t>
      </w:r>
      <w:r>
        <w:t xml:space="preserve"> </w:t>
      </w:r>
      <w:r w:rsidRPr="00763B1D">
        <w:t>and</w:t>
      </w:r>
      <w:r>
        <w:t xml:space="preserve"> </w:t>
      </w:r>
      <w:r w:rsidRPr="00763B1D">
        <w:t>diabetes.</w:t>
      </w:r>
      <w:r w:rsidRPr="00B72899">
        <w:rPr>
          <w:vertAlign w:val="superscript"/>
        </w:rPr>
        <w:footnoteReference w:id="7"/>
      </w:r>
      <w:r>
        <w:t xml:space="preserve"> </w:t>
      </w:r>
      <w:r w:rsidRPr="00763B1D">
        <w:t>In</w:t>
      </w:r>
      <w:r>
        <w:t xml:space="preserve"> </w:t>
      </w:r>
      <w:r w:rsidRPr="00763B1D">
        <w:t>addition,</w:t>
      </w:r>
      <w:r>
        <w:t xml:space="preserve"> </w:t>
      </w:r>
      <w:r w:rsidRPr="00763B1D">
        <w:t>approximately</w:t>
      </w:r>
      <w:r>
        <w:t xml:space="preserve"> </w:t>
      </w:r>
      <w:r w:rsidRPr="00763B1D">
        <w:t>25</w:t>
      </w:r>
      <w:r>
        <w:t xml:space="preserve"> </w:t>
      </w:r>
      <w:r w:rsidRPr="00763B1D">
        <w:t>percent</w:t>
      </w:r>
      <w:r>
        <w:t xml:space="preserve"> </w:t>
      </w:r>
      <w:r w:rsidRPr="00763B1D">
        <w:t>of</w:t>
      </w:r>
      <w:r>
        <w:t xml:space="preserve"> </w:t>
      </w:r>
      <w:r w:rsidRPr="00763B1D">
        <w:t>older</w:t>
      </w:r>
      <w:r>
        <w:t xml:space="preserve"> </w:t>
      </w:r>
      <w:r w:rsidRPr="00763B1D">
        <w:t>adults</w:t>
      </w:r>
      <w:r>
        <w:t xml:space="preserve"> </w:t>
      </w:r>
      <w:r w:rsidRPr="00763B1D">
        <w:t>report</w:t>
      </w:r>
      <w:r>
        <w:t xml:space="preserve"> </w:t>
      </w:r>
      <w:r w:rsidRPr="00763B1D">
        <w:t>falling</w:t>
      </w:r>
      <w:r>
        <w:t xml:space="preserve"> </w:t>
      </w:r>
      <w:r w:rsidRPr="00763B1D">
        <w:t>each</w:t>
      </w:r>
      <w:r>
        <w:t xml:space="preserve"> </w:t>
      </w:r>
      <w:r w:rsidRPr="00763B1D">
        <w:t>year</w:t>
      </w:r>
      <w:r>
        <w:t xml:space="preserve">, </w:t>
      </w:r>
      <w:r w:rsidRPr="00763B1D">
        <w:t>with</w:t>
      </w:r>
      <w:r>
        <w:t xml:space="preserve"> </w:t>
      </w:r>
      <w:r w:rsidRPr="00763B1D">
        <w:t>3</w:t>
      </w:r>
      <w:r>
        <w:t xml:space="preserve"> </w:t>
      </w:r>
      <w:r w:rsidRPr="00763B1D">
        <w:t>million</w:t>
      </w:r>
      <w:r>
        <w:t xml:space="preserve"> falls </w:t>
      </w:r>
      <w:r w:rsidRPr="00763B1D">
        <w:t>resulting</w:t>
      </w:r>
      <w:r>
        <w:t xml:space="preserve"> </w:t>
      </w:r>
      <w:r w:rsidRPr="00763B1D">
        <w:t>in</w:t>
      </w:r>
      <w:r>
        <w:t xml:space="preserve"> </w:t>
      </w:r>
      <w:r w:rsidRPr="00763B1D">
        <w:t>emergency</w:t>
      </w:r>
      <w:r>
        <w:t xml:space="preserve"> </w:t>
      </w:r>
      <w:r w:rsidRPr="00763B1D">
        <w:t>department</w:t>
      </w:r>
      <w:r>
        <w:t xml:space="preserve"> </w:t>
      </w:r>
      <w:r w:rsidRPr="00763B1D">
        <w:t>visits.</w:t>
      </w:r>
      <w:r>
        <w:t xml:space="preserve"> </w:t>
      </w:r>
      <w:r w:rsidRPr="00763B1D">
        <w:t>This</w:t>
      </w:r>
      <w:r>
        <w:t xml:space="preserve"> </w:t>
      </w:r>
      <w:r w:rsidRPr="00763B1D">
        <w:t>percentage</w:t>
      </w:r>
      <w:r>
        <w:t xml:space="preserve"> </w:t>
      </w:r>
      <w:r w:rsidRPr="00763B1D">
        <w:t>is</w:t>
      </w:r>
      <w:r>
        <w:t xml:space="preserve"> </w:t>
      </w:r>
      <w:r w:rsidRPr="00763B1D">
        <w:t>increasing</w:t>
      </w:r>
      <w:r>
        <w:t xml:space="preserve"> </w:t>
      </w:r>
      <w:r w:rsidRPr="00763B1D">
        <w:t>for</w:t>
      </w:r>
      <w:r>
        <w:t xml:space="preserve"> </w:t>
      </w:r>
      <w:r w:rsidRPr="00763B1D">
        <w:t>all</w:t>
      </w:r>
      <w:r>
        <w:t xml:space="preserve"> </w:t>
      </w:r>
      <w:r w:rsidRPr="00763B1D">
        <w:t>older</w:t>
      </w:r>
      <w:r>
        <w:t xml:space="preserve"> </w:t>
      </w:r>
      <w:r w:rsidRPr="00763B1D">
        <w:t>adults</w:t>
      </w:r>
      <w:r>
        <w:t xml:space="preserve">, </w:t>
      </w:r>
      <w:r w:rsidRPr="00763B1D">
        <w:t>but</w:t>
      </w:r>
      <w:r>
        <w:t xml:space="preserve"> </w:t>
      </w:r>
      <w:r w:rsidRPr="00763B1D">
        <w:t>especially</w:t>
      </w:r>
      <w:r>
        <w:t xml:space="preserve"> </w:t>
      </w:r>
      <w:r w:rsidRPr="00763B1D">
        <w:t>for</w:t>
      </w:r>
      <w:r>
        <w:t xml:space="preserve"> </w:t>
      </w:r>
      <w:r w:rsidRPr="00763B1D">
        <w:t>those</w:t>
      </w:r>
      <w:r>
        <w:t xml:space="preserve"> </w:t>
      </w:r>
      <w:r w:rsidRPr="00763B1D">
        <w:t>age</w:t>
      </w:r>
      <w:r>
        <w:t xml:space="preserve"> </w:t>
      </w:r>
      <w:r w:rsidRPr="00763B1D">
        <w:t>85</w:t>
      </w:r>
      <w:r>
        <w:t xml:space="preserve"> </w:t>
      </w:r>
      <w:r w:rsidRPr="00763B1D">
        <w:t>and</w:t>
      </w:r>
      <w:r>
        <w:t xml:space="preserve"> </w:t>
      </w:r>
      <w:r w:rsidRPr="00763B1D">
        <w:t>over.</w:t>
      </w:r>
      <w:r w:rsidRPr="00B72899">
        <w:rPr>
          <w:vertAlign w:val="superscript"/>
        </w:rPr>
        <w:footnoteReference w:id="8"/>
      </w:r>
    </w:p>
    <w:p w14:paraId="25F9C0EC" w14:textId="77777777" w:rsidR="00F861C3" w:rsidRPr="00DC006D" w:rsidRDefault="00F861C3" w:rsidP="00785210">
      <w:pPr>
        <w:pBdr>
          <w:top w:val="single" w:sz="6" w:space="0" w:color="FFFFFF"/>
          <w:left w:val="single" w:sz="6" w:space="0" w:color="FFFFFF"/>
          <w:bottom w:val="single" w:sz="6" w:space="0" w:color="FFFFFF"/>
          <w:right w:val="single" w:sz="6" w:space="0" w:color="FFFFFF"/>
        </w:pBdr>
        <w:spacing w:before="0" w:line="276" w:lineRule="auto"/>
        <w:contextualSpacing/>
        <w:jc w:val="both"/>
      </w:pPr>
    </w:p>
    <w:p w14:paraId="1213F45A" w14:textId="2D6771FB" w:rsidR="00F861C3" w:rsidRDefault="00F861C3" w:rsidP="00785210">
      <w:pPr>
        <w:spacing w:before="0" w:line="276" w:lineRule="auto"/>
        <w:contextualSpacing/>
        <w:jc w:val="both"/>
      </w:pPr>
      <w:r w:rsidRPr="00DC006D">
        <w:t>Evidence-based</w:t>
      </w:r>
      <w:r>
        <w:t xml:space="preserve"> </w:t>
      </w:r>
      <w:r w:rsidRPr="00DC006D">
        <w:t>programs</w:t>
      </w:r>
      <w:r>
        <w:t xml:space="preserve"> </w:t>
      </w:r>
      <w:r w:rsidRPr="00DC006D">
        <w:t>are</w:t>
      </w:r>
      <w:r>
        <w:t xml:space="preserve"> </w:t>
      </w:r>
      <w:r w:rsidRPr="00DC006D">
        <w:t>interventions</w:t>
      </w:r>
      <w:r>
        <w:t xml:space="preserve"> </w:t>
      </w:r>
      <w:r w:rsidRPr="00DC006D">
        <w:t>that</w:t>
      </w:r>
      <w:r>
        <w:t xml:space="preserve"> </w:t>
      </w:r>
      <w:r w:rsidRPr="00DC006D">
        <w:t>have</w:t>
      </w:r>
      <w:r>
        <w:t xml:space="preserve"> </w:t>
      </w:r>
      <w:r w:rsidRPr="00DC006D">
        <w:t>been</w:t>
      </w:r>
      <w:r>
        <w:t xml:space="preserve"> </w:t>
      </w:r>
      <w:r w:rsidRPr="00DC006D">
        <w:t>proven</w:t>
      </w:r>
      <w:r>
        <w:t xml:space="preserve"> </w:t>
      </w:r>
      <w:r w:rsidRPr="00DC006D">
        <w:t>through</w:t>
      </w:r>
      <w:r>
        <w:t xml:space="preserve"> </w:t>
      </w:r>
      <w:r w:rsidRPr="00DC006D">
        <w:t>control</w:t>
      </w:r>
      <w:r>
        <w:t xml:space="preserve">led </w:t>
      </w:r>
      <w:r w:rsidRPr="00DC006D">
        <w:t>trials</w:t>
      </w:r>
      <w:r>
        <w:t xml:space="preserve"> </w:t>
      </w:r>
      <w:r w:rsidRPr="00DC006D">
        <w:t>to</w:t>
      </w:r>
      <w:r>
        <w:t xml:space="preserve"> </w:t>
      </w:r>
      <w:r w:rsidRPr="00DC006D">
        <w:t>be</w:t>
      </w:r>
      <w:r>
        <w:t xml:space="preserve"> </w:t>
      </w:r>
      <w:r w:rsidRPr="00DC006D">
        <w:t>effective</w:t>
      </w:r>
      <w:r>
        <w:t xml:space="preserve"> </w:t>
      </w:r>
      <w:r w:rsidRPr="00DC006D">
        <w:t>at</w:t>
      </w:r>
      <w:r>
        <w:t xml:space="preserve"> </w:t>
      </w:r>
      <w:r w:rsidRPr="00DC006D">
        <w:t>helping</w:t>
      </w:r>
      <w:r>
        <w:t xml:space="preserve"> </w:t>
      </w:r>
      <w:r w:rsidRPr="00DC006D">
        <w:t>participants</w:t>
      </w:r>
      <w:r>
        <w:t xml:space="preserve"> </w:t>
      </w:r>
      <w:r w:rsidRPr="00DC006D">
        <w:t>adopt</w:t>
      </w:r>
      <w:r>
        <w:t xml:space="preserve"> </w:t>
      </w:r>
      <w:r w:rsidRPr="00DC006D">
        <w:t>healthy</w:t>
      </w:r>
      <w:r>
        <w:t xml:space="preserve"> </w:t>
      </w:r>
      <w:r w:rsidRPr="00DC006D">
        <w:t>behaviors,</w:t>
      </w:r>
      <w:r>
        <w:t xml:space="preserve"> </w:t>
      </w:r>
      <w:r w:rsidRPr="00DC006D">
        <w:t>improve</w:t>
      </w:r>
      <w:r>
        <w:t xml:space="preserve"> </w:t>
      </w:r>
      <w:r w:rsidRPr="00DC006D">
        <w:t>their</w:t>
      </w:r>
      <w:r>
        <w:t xml:space="preserve"> </w:t>
      </w:r>
      <w:r w:rsidRPr="00DC006D">
        <w:t>health</w:t>
      </w:r>
      <w:r>
        <w:t xml:space="preserve"> </w:t>
      </w:r>
      <w:r w:rsidRPr="00DC006D">
        <w:t>status,</w:t>
      </w:r>
      <w:r>
        <w:t xml:space="preserve"> </w:t>
      </w:r>
      <w:r w:rsidRPr="00DC006D">
        <w:t>and</w:t>
      </w:r>
      <w:r>
        <w:t xml:space="preserve"> </w:t>
      </w:r>
      <w:r w:rsidRPr="00DC006D">
        <w:t>reduce</w:t>
      </w:r>
      <w:r>
        <w:t xml:space="preserve"> </w:t>
      </w:r>
      <w:r w:rsidRPr="00DC006D">
        <w:t>their</w:t>
      </w:r>
      <w:r>
        <w:t xml:space="preserve"> </w:t>
      </w:r>
      <w:r w:rsidRPr="00DC006D">
        <w:t>use</w:t>
      </w:r>
      <w:r>
        <w:t xml:space="preserve"> </w:t>
      </w:r>
      <w:r w:rsidRPr="00DC006D">
        <w:t>of</w:t>
      </w:r>
      <w:r>
        <w:t xml:space="preserve"> </w:t>
      </w:r>
      <w:r w:rsidRPr="00DC006D">
        <w:t>hospital</w:t>
      </w:r>
      <w:r>
        <w:t xml:space="preserve"> </w:t>
      </w:r>
      <w:r w:rsidRPr="00DC006D">
        <w:t>services</w:t>
      </w:r>
      <w:r>
        <w:t xml:space="preserve"> </w:t>
      </w:r>
      <w:r w:rsidRPr="00DC006D">
        <w:t>and</w:t>
      </w:r>
      <w:r>
        <w:t xml:space="preserve"> </w:t>
      </w:r>
      <w:r w:rsidRPr="00DC006D">
        <w:t>emergency</w:t>
      </w:r>
      <w:r>
        <w:t xml:space="preserve"> </w:t>
      </w:r>
      <w:r w:rsidRPr="00DC006D">
        <w:t>room</w:t>
      </w:r>
      <w:r>
        <w:t xml:space="preserve"> </w:t>
      </w:r>
      <w:r w:rsidRPr="00DC006D">
        <w:t>visits.</w:t>
      </w:r>
      <w:r>
        <w:t xml:space="preserve"> Programs can be offered in a variety of formats, in-person, videoconference, telephone, mailed toolkit, and/or a combination of these mediums. </w:t>
      </w:r>
      <w:r w:rsidRPr="00DC006D">
        <w:t>Examples</w:t>
      </w:r>
      <w:r>
        <w:t xml:space="preserve"> </w:t>
      </w:r>
      <w:r w:rsidRPr="00DC006D">
        <w:t>of</w:t>
      </w:r>
      <w:r>
        <w:t xml:space="preserve"> </w:t>
      </w:r>
      <w:r w:rsidRPr="00DC006D">
        <w:t>evidence-based</w:t>
      </w:r>
      <w:r>
        <w:t xml:space="preserve"> </w:t>
      </w:r>
      <w:r w:rsidRPr="00DC006D">
        <w:t>interventions</w:t>
      </w:r>
      <w:r>
        <w:t xml:space="preserve"> </w:t>
      </w:r>
      <w:r w:rsidRPr="00DC006D">
        <w:t>include:</w:t>
      </w:r>
    </w:p>
    <w:p w14:paraId="51B31491" w14:textId="77777777" w:rsidR="00F861C3" w:rsidRDefault="00F861C3" w:rsidP="00785210">
      <w:pPr>
        <w:pStyle w:val="ListParagraph"/>
        <w:spacing w:before="0" w:line="276" w:lineRule="auto"/>
        <w:ind w:left="0"/>
        <w:jc w:val="both"/>
      </w:pPr>
    </w:p>
    <w:p w14:paraId="5E28DE35" w14:textId="77777777" w:rsidR="00F861C3" w:rsidRPr="004863BE" w:rsidRDefault="00F861C3" w:rsidP="009F6C55">
      <w:pPr>
        <w:pStyle w:val="ListParagraph"/>
        <w:numPr>
          <w:ilvl w:val="0"/>
          <w:numId w:val="15"/>
        </w:numPr>
        <w:spacing w:before="0" w:line="276" w:lineRule="auto"/>
        <w:ind w:left="720"/>
        <w:jc w:val="both"/>
      </w:pPr>
      <w:r w:rsidRPr="00310A41">
        <w:rPr>
          <w:u w:val="single"/>
        </w:rPr>
        <w:t>Physical Activity Programs</w:t>
      </w:r>
      <w:r w:rsidRPr="004863BE">
        <w:t>:</w:t>
      </w:r>
      <w:r>
        <w:t xml:space="preserve"> </w:t>
      </w:r>
      <w:r w:rsidRPr="004863BE">
        <w:t>Physical</w:t>
      </w:r>
      <w:r>
        <w:t xml:space="preserve"> </w:t>
      </w:r>
      <w:r w:rsidRPr="004863BE">
        <w:t>activity</w:t>
      </w:r>
      <w:r>
        <w:t xml:space="preserve"> </w:t>
      </w:r>
      <w:r w:rsidRPr="004863BE">
        <w:t>programs</w:t>
      </w:r>
      <w:r>
        <w:t xml:space="preserve"> </w:t>
      </w:r>
      <w:r w:rsidRPr="004863BE">
        <w:t>are</w:t>
      </w:r>
      <w:r>
        <w:t xml:space="preserve"> </w:t>
      </w:r>
      <w:r w:rsidRPr="004863BE">
        <w:t>multi-component</w:t>
      </w:r>
      <w:r>
        <w:t xml:space="preserve"> </w:t>
      </w:r>
      <w:r w:rsidRPr="004863BE">
        <w:t>group</w:t>
      </w:r>
      <w:r>
        <w:t xml:space="preserve"> </w:t>
      </w:r>
      <w:r w:rsidRPr="004863BE">
        <w:t>exercise</w:t>
      </w:r>
      <w:r>
        <w:t xml:space="preserve"> </w:t>
      </w:r>
      <w:r w:rsidRPr="004863BE">
        <w:t>programs</w:t>
      </w:r>
      <w:r>
        <w:t xml:space="preserve"> </w:t>
      </w:r>
      <w:r w:rsidRPr="004863BE">
        <w:t>designed</w:t>
      </w:r>
      <w:r>
        <w:t xml:space="preserve"> </w:t>
      </w:r>
      <w:r w:rsidRPr="004863BE">
        <w:t>for</w:t>
      </w:r>
      <w:r>
        <w:t xml:space="preserve"> </w:t>
      </w:r>
      <w:r w:rsidRPr="004863BE">
        <w:t>community-based</w:t>
      </w:r>
      <w:r>
        <w:t xml:space="preserve"> </w:t>
      </w:r>
      <w:r w:rsidRPr="004863BE">
        <w:t>organizations</w:t>
      </w:r>
      <w:r>
        <w:t xml:space="preserve"> </w:t>
      </w:r>
      <w:r w:rsidRPr="004863BE">
        <w:t>to</w:t>
      </w:r>
      <w:r>
        <w:t xml:space="preserve"> </w:t>
      </w:r>
      <w:r w:rsidRPr="004863BE">
        <w:t>promote</w:t>
      </w:r>
      <w:r>
        <w:t xml:space="preserve"> </w:t>
      </w:r>
      <w:r w:rsidRPr="004863BE">
        <w:t>physical</w:t>
      </w:r>
      <w:r>
        <w:t xml:space="preserve"> </w:t>
      </w:r>
      <w:r w:rsidRPr="004863BE">
        <w:t>activity</w:t>
      </w:r>
      <w:r>
        <w:t xml:space="preserve"> </w:t>
      </w:r>
      <w:r w:rsidRPr="004863BE">
        <w:t>among</w:t>
      </w:r>
      <w:r>
        <w:t xml:space="preserve"> </w:t>
      </w:r>
      <w:r w:rsidRPr="004863BE">
        <w:t>older</w:t>
      </w:r>
      <w:r>
        <w:t xml:space="preserve"> </w:t>
      </w:r>
      <w:r w:rsidRPr="004863BE">
        <w:t>adults</w:t>
      </w:r>
      <w:r>
        <w:t xml:space="preserve">.  </w:t>
      </w:r>
      <w:r w:rsidRPr="004863BE">
        <w:t>Components</w:t>
      </w:r>
      <w:r>
        <w:t xml:space="preserve"> </w:t>
      </w:r>
      <w:r w:rsidRPr="004863BE">
        <w:t>may</w:t>
      </w:r>
      <w:r>
        <w:t xml:space="preserve"> </w:t>
      </w:r>
      <w:r w:rsidRPr="004863BE">
        <w:t>include</w:t>
      </w:r>
      <w:r>
        <w:t xml:space="preserve"> </w:t>
      </w:r>
      <w:r w:rsidRPr="004863BE">
        <w:t>strength</w:t>
      </w:r>
      <w:r>
        <w:t xml:space="preserve"> </w:t>
      </w:r>
      <w:r w:rsidRPr="004863BE">
        <w:t>training</w:t>
      </w:r>
      <w:r>
        <w:t xml:space="preserve"> </w:t>
      </w:r>
      <w:r w:rsidRPr="004863BE">
        <w:t>using</w:t>
      </w:r>
      <w:r>
        <w:t xml:space="preserve"> </w:t>
      </w:r>
      <w:r w:rsidRPr="004863BE">
        <w:t>soft</w:t>
      </w:r>
      <w:r>
        <w:t xml:space="preserve"> </w:t>
      </w:r>
      <w:r w:rsidRPr="004863BE">
        <w:t>wrist</w:t>
      </w:r>
      <w:r>
        <w:t xml:space="preserve"> </w:t>
      </w:r>
      <w:r w:rsidRPr="004863BE">
        <w:t>and</w:t>
      </w:r>
      <w:r>
        <w:t xml:space="preserve"> </w:t>
      </w:r>
      <w:r w:rsidRPr="004863BE">
        <w:t>ankle</w:t>
      </w:r>
      <w:r>
        <w:t xml:space="preserve"> </w:t>
      </w:r>
      <w:r w:rsidRPr="004863BE">
        <w:t>weights;</w:t>
      </w:r>
      <w:r>
        <w:t xml:space="preserve"> </w:t>
      </w:r>
      <w:r w:rsidRPr="004863BE">
        <w:t>cardiovascular</w:t>
      </w:r>
      <w:r>
        <w:t xml:space="preserve"> </w:t>
      </w:r>
      <w:r w:rsidRPr="004863BE">
        <w:t>workouts</w:t>
      </w:r>
      <w:r>
        <w:t xml:space="preserve"> </w:t>
      </w:r>
      <w:r w:rsidRPr="004863BE">
        <w:t>using</w:t>
      </w:r>
      <w:r>
        <w:t xml:space="preserve"> </w:t>
      </w:r>
      <w:r w:rsidRPr="004863BE">
        <w:t>dancing,</w:t>
      </w:r>
      <w:r>
        <w:t xml:space="preserve"> </w:t>
      </w:r>
      <w:r w:rsidRPr="004863BE">
        <w:t>aerobics,</w:t>
      </w:r>
      <w:r>
        <w:t xml:space="preserve"> </w:t>
      </w:r>
      <w:r w:rsidRPr="004863BE">
        <w:t>or</w:t>
      </w:r>
      <w:r>
        <w:t xml:space="preserve"> </w:t>
      </w:r>
      <w:r w:rsidRPr="004863BE">
        <w:t>walking;</w:t>
      </w:r>
      <w:r>
        <w:t xml:space="preserve"> </w:t>
      </w:r>
      <w:r w:rsidRPr="004863BE">
        <w:t>and</w:t>
      </w:r>
      <w:r>
        <w:t xml:space="preserve"> </w:t>
      </w:r>
      <w:r w:rsidRPr="004863BE">
        <w:t>balance</w:t>
      </w:r>
      <w:r>
        <w:t xml:space="preserve"> </w:t>
      </w:r>
      <w:r w:rsidRPr="004863BE">
        <w:t>and</w:t>
      </w:r>
      <w:r>
        <w:t xml:space="preserve"> </w:t>
      </w:r>
      <w:r w:rsidRPr="004863BE">
        <w:t>posture</w:t>
      </w:r>
      <w:r>
        <w:t xml:space="preserve"> </w:t>
      </w:r>
      <w:r w:rsidRPr="004863BE">
        <w:t>exercises.</w:t>
      </w:r>
      <w:r>
        <w:t xml:space="preserve"> </w:t>
      </w:r>
      <w:r w:rsidRPr="004863BE">
        <w:t>Becoming</w:t>
      </w:r>
      <w:r>
        <w:t xml:space="preserve"> </w:t>
      </w:r>
      <w:r w:rsidRPr="004863BE">
        <w:t>more</w:t>
      </w:r>
      <w:r>
        <w:t xml:space="preserve"> </w:t>
      </w:r>
      <w:r w:rsidRPr="004863BE">
        <w:t>physically</w:t>
      </w:r>
      <w:r>
        <w:t xml:space="preserve"> </w:t>
      </w:r>
      <w:r w:rsidRPr="004863BE">
        <w:t>active</w:t>
      </w:r>
      <w:r>
        <w:t xml:space="preserve"> </w:t>
      </w:r>
      <w:r w:rsidRPr="004863BE">
        <w:t>has</w:t>
      </w:r>
      <w:r>
        <w:t xml:space="preserve"> </w:t>
      </w:r>
      <w:r w:rsidRPr="004863BE">
        <w:t>many</w:t>
      </w:r>
      <w:r>
        <w:t xml:space="preserve"> </w:t>
      </w:r>
      <w:r w:rsidRPr="004863BE">
        <w:t>positive</w:t>
      </w:r>
      <w:r>
        <w:t xml:space="preserve"> </w:t>
      </w:r>
      <w:r w:rsidRPr="004863BE">
        <w:t>benefits</w:t>
      </w:r>
      <w:r>
        <w:t xml:space="preserve"> </w:t>
      </w:r>
      <w:r w:rsidRPr="004863BE">
        <w:t>such</w:t>
      </w:r>
      <w:r>
        <w:t xml:space="preserve"> </w:t>
      </w:r>
      <w:r w:rsidRPr="004863BE">
        <w:t>as</w:t>
      </w:r>
      <w:r>
        <w:t xml:space="preserve"> </w:t>
      </w:r>
      <w:r w:rsidRPr="004863BE">
        <w:t>increased</w:t>
      </w:r>
      <w:r>
        <w:t xml:space="preserve"> </w:t>
      </w:r>
      <w:r w:rsidRPr="004863BE">
        <w:t>mobility</w:t>
      </w:r>
      <w:r>
        <w:t xml:space="preserve"> </w:t>
      </w:r>
      <w:r w:rsidRPr="004863BE">
        <w:t>and</w:t>
      </w:r>
      <w:r>
        <w:t xml:space="preserve"> </w:t>
      </w:r>
      <w:r w:rsidRPr="004863BE">
        <w:t>function,</w:t>
      </w:r>
      <w:r>
        <w:t xml:space="preserve"> </w:t>
      </w:r>
      <w:r w:rsidRPr="004863BE">
        <w:t>decreased</w:t>
      </w:r>
      <w:r>
        <w:t xml:space="preserve"> </w:t>
      </w:r>
      <w:r w:rsidRPr="004863BE">
        <w:t>pain</w:t>
      </w:r>
      <w:r>
        <w:t xml:space="preserve"> </w:t>
      </w:r>
      <w:r w:rsidRPr="004863BE">
        <w:t>and</w:t>
      </w:r>
      <w:r>
        <w:t xml:space="preserve"> </w:t>
      </w:r>
      <w:r w:rsidRPr="004863BE">
        <w:t>depression,</w:t>
      </w:r>
      <w:r>
        <w:t xml:space="preserve"> </w:t>
      </w:r>
      <w:r w:rsidRPr="004863BE">
        <w:t>and</w:t>
      </w:r>
      <w:r>
        <w:t xml:space="preserve"> </w:t>
      </w:r>
      <w:r w:rsidRPr="004863BE">
        <w:t>lower</w:t>
      </w:r>
      <w:r>
        <w:t xml:space="preserve"> </w:t>
      </w:r>
      <w:r w:rsidRPr="004863BE">
        <w:t>risk</w:t>
      </w:r>
      <w:r>
        <w:t xml:space="preserve"> </w:t>
      </w:r>
      <w:r w:rsidRPr="004863BE">
        <w:t>of</w:t>
      </w:r>
      <w:r>
        <w:t xml:space="preserve"> </w:t>
      </w:r>
      <w:r w:rsidRPr="004863BE">
        <w:t>type</w:t>
      </w:r>
      <w:r>
        <w:t xml:space="preserve"> </w:t>
      </w:r>
      <w:r w:rsidRPr="004863BE">
        <w:t>2</w:t>
      </w:r>
      <w:r>
        <w:t xml:space="preserve"> </w:t>
      </w:r>
      <w:r w:rsidRPr="004863BE">
        <w:t>diabetes,</w:t>
      </w:r>
      <w:r>
        <w:t xml:space="preserve"> </w:t>
      </w:r>
      <w:r w:rsidRPr="004863BE">
        <w:t>hypertension,</w:t>
      </w:r>
      <w:r>
        <w:t xml:space="preserve"> </w:t>
      </w:r>
      <w:r w:rsidRPr="004863BE">
        <w:t>coronary</w:t>
      </w:r>
      <w:r>
        <w:t xml:space="preserve"> </w:t>
      </w:r>
      <w:r w:rsidRPr="004863BE">
        <w:t>heart</w:t>
      </w:r>
      <w:r>
        <w:t xml:space="preserve"> </w:t>
      </w:r>
      <w:r w:rsidRPr="004863BE">
        <w:t>disease,</w:t>
      </w:r>
      <w:r>
        <w:t xml:space="preserve"> </w:t>
      </w:r>
      <w:r w:rsidRPr="004863BE">
        <w:t>obesity,</w:t>
      </w:r>
      <w:r>
        <w:t xml:space="preserve"> </w:t>
      </w:r>
      <w:r w:rsidRPr="004863BE">
        <w:t>and</w:t>
      </w:r>
      <w:r>
        <w:t xml:space="preserve"> </w:t>
      </w:r>
      <w:r w:rsidRPr="004863BE">
        <w:t>some</w:t>
      </w:r>
      <w:r>
        <w:t xml:space="preserve"> </w:t>
      </w:r>
      <w:r w:rsidRPr="004863BE">
        <w:t>cancers.</w:t>
      </w:r>
    </w:p>
    <w:p w14:paraId="60E187CB" w14:textId="77777777" w:rsidR="00F861C3" w:rsidRPr="004863BE" w:rsidRDefault="00F861C3" w:rsidP="00785210">
      <w:pPr>
        <w:pStyle w:val="ListParagraph"/>
        <w:spacing w:before="0" w:line="276" w:lineRule="auto"/>
        <w:ind w:left="0"/>
      </w:pPr>
    </w:p>
    <w:p w14:paraId="35946597" w14:textId="11D80939" w:rsidR="00F861C3" w:rsidRPr="00785210" w:rsidRDefault="00F861C3" w:rsidP="009F6C55">
      <w:pPr>
        <w:pStyle w:val="ListParagraph"/>
        <w:numPr>
          <w:ilvl w:val="0"/>
          <w:numId w:val="15"/>
        </w:numPr>
        <w:spacing w:before="0" w:line="276" w:lineRule="auto"/>
        <w:ind w:left="720"/>
        <w:jc w:val="both"/>
        <w:rPr>
          <w:b/>
        </w:rPr>
      </w:pPr>
      <w:r w:rsidRPr="00310A41">
        <w:rPr>
          <w:u w:val="single"/>
        </w:rPr>
        <w:t>Medication Management Programs</w:t>
      </w:r>
      <w:r w:rsidRPr="004863BE">
        <w:t>:</w:t>
      </w:r>
      <w:r>
        <w:t xml:space="preserve"> </w:t>
      </w:r>
      <w:r w:rsidRPr="004863BE">
        <w:t>Medication</w:t>
      </w:r>
      <w:r>
        <w:t xml:space="preserve"> </w:t>
      </w:r>
      <w:r w:rsidRPr="004863BE">
        <w:t>management</w:t>
      </w:r>
      <w:r>
        <w:t xml:space="preserve"> </w:t>
      </w:r>
      <w:r w:rsidRPr="004863BE">
        <w:t>programs</w:t>
      </w:r>
      <w:r>
        <w:t xml:space="preserve"> </w:t>
      </w:r>
      <w:r w:rsidRPr="004863BE">
        <w:t>focus</w:t>
      </w:r>
      <w:r>
        <w:t xml:space="preserve"> </w:t>
      </w:r>
      <w:r w:rsidRPr="004863BE">
        <w:t>on</w:t>
      </w:r>
      <w:r>
        <w:t xml:space="preserve"> </w:t>
      </w:r>
      <w:r w:rsidRPr="004863BE">
        <w:t>reviewing</w:t>
      </w:r>
      <w:r>
        <w:t xml:space="preserve"> </w:t>
      </w:r>
      <w:r w:rsidRPr="004863BE">
        <w:t>the</w:t>
      </w:r>
      <w:r>
        <w:t xml:space="preserve"> </w:t>
      </w:r>
      <w:r w:rsidRPr="004863BE">
        <w:t>multitude</w:t>
      </w:r>
      <w:r>
        <w:t xml:space="preserve"> </w:t>
      </w:r>
      <w:r w:rsidRPr="004863BE">
        <w:t>of</w:t>
      </w:r>
      <w:r>
        <w:t xml:space="preserve"> </w:t>
      </w:r>
      <w:r w:rsidRPr="004863BE">
        <w:t>medications</w:t>
      </w:r>
      <w:r>
        <w:t xml:space="preserve"> </w:t>
      </w:r>
      <w:r w:rsidRPr="004863BE">
        <w:t>that</w:t>
      </w:r>
      <w:r>
        <w:t xml:space="preserve"> </w:t>
      </w:r>
      <w:r w:rsidRPr="004863BE">
        <w:t>older</w:t>
      </w:r>
      <w:r>
        <w:t xml:space="preserve"> </w:t>
      </w:r>
      <w:r w:rsidRPr="004863BE">
        <w:t>adults</w:t>
      </w:r>
      <w:r>
        <w:t xml:space="preserve"> </w:t>
      </w:r>
      <w:r w:rsidRPr="004863BE">
        <w:t>are</w:t>
      </w:r>
      <w:r>
        <w:t xml:space="preserve"> </w:t>
      </w:r>
      <w:r w:rsidRPr="004863BE">
        <w:t>prescribed,</w:t>
      </w:r>
      <w:r>
        <w:t xml:space="preserve"> </w:t>
      </w:r>
      <w:r w:rsidRPr="004863BE">
        <w:t>focusing</w:t>
      </w:r>
      <w:r>
        <w:t xml:space="preserve"> </w:t>
      </w:r>
      <w:r w:rsidRPr="004863BE">
        <w:t>especially</w:t>
      </w:r>
      <w:r>
        <w:t xml:space="preserve"> </w:t>
      </w:r>
      <w:r w:rsidRPr="004863BE">
        <w:t>on</w:t>
      </w:r>
      <w:r>
        <w:t xml:space="preserve"> </w:t>
      </w:r>
      <w:r w:rsidRPr="004863BE">
        <w:t>high-risk</w:t>
      </w:r>
      <w:r>
        <w:t xml:space="preserve"> </w:t>
      </w:r>
      <w:r w:rsidRPr="004863BE">
        <w:t>medications.</w:t>
      </w:r>
      <w:r>
        <w:t xml:space="preserve"> </w:t>
      </w:r>
      <w:r w:rsidRPr="004863BE">
        <w:t>Medication</w:t>
      </w:r>
      <w:r>
        <w:t xml:space="preserve"> </w:t>
      </w:r>
      <w:r w:rsidRPr="004863BE">
        <w:t>management</w:t>
      </w:r>
      <w:r>
        <w:t xml:space="preserve"> </w:t>
      </w:r>
      <w:r w:rsidRPr="004863BE">
        <w:t>programs</w:t>
      </w:r>
      <w:r>
        <w:t xml:space="preserve"> </w:t>
      </w:r>
      <w:r w:rsidRPr="004863BE">
        <w:t>have</w:t>
      </w:r>
      <w:r>
        <w:t xml:space="preserve"> </w:t>
      </w:r>
      <w:r w:rsidRPr="004863BE">
        <w:t>been</w:t>
      </w:r>
      <w:r>
        <w:t xml:space="preserve"> </w:t>
      </w:r>
      <w:r w:rsidRPr="004863BE">
        <w:t>shown</w:t>
      </w:r>
      <w:r>
        <w:t xml:space="preserve"> </w:t>
      </w:r>
      <w:r w:rsidRPr="004863BE">
        <w:t>to</w:t>
      </w:r>
      <w:r>
        <w:t xml:space="preserve"> </w:t>
      </w:r>
      <w:r w:rsidRPr="004863BE">
        <w:t>reduce</w:t>
      </w:r>
      <w:r>
        <w:t xml:space="preserve"> </w:t>
      </w:r>
      <w:r w:rsidRPr="004863BE">
        <w:t>cardiovascular</w:t>
      </w:r>
      <w:r>
        <w:t xml:space="preserve"> </w:t>
      </w:r>
      <w:r w:rsidRPr="004863BE">
        <w:t>problems</w:t>
      </w:r>
      <w:r>
        <w:t xml:space="preserve"> </w:t>
      </w:r>
      <w:r w:rsidRPr="004863BE">
        <w:t>and</w:t>
      </w:r>
      <w:r>
        <w:t xml:space="preserve"> </w:t>
      </w:r>
      <w:r w:rsidRPr="004863BE">
        <w:t>unnecessary</w:t>
      </w:r>
      <w:r>
        <w:t xml:space="preserve"> </w:t>
      </w:r>
      <w:r w:rsidRPr="004863BE">
        <w:t>duplication</w:t>
      </w:r>
      <w:r>
        <w:t xml:space="preserve"> </w:t>
      </w:r>
      <w:r w:rsidRPr="004863BE">
        <w:t>of</w:t>
      </w:r>
      <w:r>
        <w:t xml:space="preserve"> </w:t>
      </w:r>
      <w:r w:rsidRPr="004863BE">
        <w:t>prescriptions.</w:t>
      </w:r>
      <w:r>
        <w:t xml:space="preserve"> </w:t>
      </w:r>
      <w:r w:rsidRPr="004863BE">
        <w:t>These</w:t>
      </w:r>
      <w:r>
        <w:t xml:space="preserve"> </w:t>
      </w:r>
      <w:r w:rsidRPr="004863BE">
        <w:t>programs</w:t>
      </w:r>
      <w:r>
        <w:t xml:space="preserve"> </w:t>
      </w:r>
      <w:r w:rsidRPr="004863BE">
        <w:t>have</w:t>
      </w:r>
      <w:r>
        <w:t xml:space="preserve"> </w:t>
      </w:r>
      <w:r w:rsidRPr="004863BE">
        <w:t>also</w:t>
      </w:r>
      <w:r>
        <w:t xml:space="preserve"> </w:t>
      </w:r>
      <w:r w:rsidRPr="004863BE">
        <w:t>been</w:t>
      </w:r>
      <w:r>
        <w:t xml:space="preserve"> </w:t>
      </w:r>
      <w:r w:rsidRPr="004863BE">
        <w:t>shown</w:t>
      </w:r>
      <w:r>
        <w:t xml:space="preserve"> </w:t>
      </w:r>
      <w:r w:rsidRPr="004863BE">
        <w:t>to</w:t>
      </w:r>
      <w:r>
        <w:t xml:space="preserve"> </w:t>
      </w:r>
      <w:r w:rsidRPr="004863BE">
        <w:t>improve</w:t>
      </w:r>
      <w:r>
        <w:t xml:space="preserve"> </w:t>
      </w:r>
      <w:r w:rsidRPr="004863BE">
        <w:t>medication</w:t>
      </w:r>
      <w:r>
        <w:t xml:space="preserve"> </w:t>
      </w:r>
      <w:r w:rsidRPr="004863BE">
        <w:t>usage</w:t>
      </w:r>
      <w:r>
        <w:t xml:space="preserve"> </w:t>
      </w:r>
      <w:r w:rsidRPr="004863BE">
        <w:t>rates</w:t>
      </w:r>
      <w:r>
        <w:t xml:space="preserve"> </w:t>
      </w:r>
      <w:r w:rsidRPr="004863BE">
        <w:t>and</w:t>
      </w:r>
      <w:r>
        <w:t xml:space="preserve"> </w:t>
      </w:r>
      <w:r w:rsidRPr="004863BE">
        <w:t>decrease</w:t>
      </w:r>
      <w:r>
        <w:t xml:space="preserve"> </w:t>
      </w:r>
      <w:r w:rsidRPr="004863BE">
        <w:t>medication</w:t>
      </w:r>
      <w:r>
        <w:t xml:space="preserve"> </w:t>
      </w:r>
      <w:r w:rsidRPr="004863BE">
        <w:t>errors</w:t>
      </w:r>
      <w:r>
        <w:t xml:space="preserve"> </w:t>
      </w:r>
      <w:r w:rsidRPr="004863BE">
        <w:t>among</w:t>
      </w:r>
      <w:r>
        <w:t xml:space="preserve"> </w:t>
      </w:r>
      <w:r w:rsidRPr="004863BE">
        <w:t>older</w:t>
      </w:r>
      <w:r>
        <w:t xml:space="preserve"> </w:t>
      </w:r>
      <w:r w:rsidRPr="004863BE">
        <w:t>adults.</w:t>
      </w:r>
    </w:p>
    <w:p w14:paraId="34413419" w14:textId="77777777" w:rsidR="00F861C3" w:rsidRPr="004863BE" w:rsidRDefault="00F861C3" w:rsidP="00785210">
      <w:pPr>
        <w:pStyle w:val="ListParagraph"/>
        <w:spacing w:before="0" w:line="276" w:lineRule="auto"/>
        <w:ind w:left="0"/>
        <w:jc w:val="both"/>
      </w:pPr>
    </w:p>
    <w:p w14:paraId="26345280" w14:textId="5B8C033D" w:rsidR="00AA3B04" w:rsidRPr="00AA3B04" w:rsidRDefault="00F861C3" w:rsidP="009F6C55">
      <w:pPr>
        <w:pStyle w:val="ListParagraph"/>
        <w:numPr>
          <w:ilvl w:val="0"/>
          <w:numId w:val="15"/>
        </w:numPr>
        <w:spacing w:before="0" w:line="276" w:lineRule="auto"/>
        <w:ind w:left="720"/>
        <w:jc w:val="both"/>
        <w:rPr>
          <w:rFonts w:ascii="Calibri" w:eastAsia="Calibri" w:hAnsi="Calibri"/>
          <w:sz w:val="22"/>
          <w:szCs w:val="22"/>
        </w:rPr>
      </w:pPr>
      <w:r w:rsidRPr="00310A41">
        <w:rPr>
          <w:u w:val="single"/>
        </w:rPr>
        <w:t>Depression Care Management</w:t>
      </w:r>
      <w:r w:rsidRPr="004863BE">
        <w:rPr>
          <w:i/>
        </w:rPr>
        <w:t>:</w:t>
      </w:r>
      <w:r>
        <w:t xml:space="preserve"> </w:t>
      </w:r>
      <w:r w:rsidRPr="004863BE">
        <w:t>Depression</w:t>
      </w:r>
      <w:r>
        <w:t xml:space="preserve"> </w:t>
      </w:r>
      <w:r w:rsidRPr="004863BE">
        <w:t>is</w:t>
      </w:r>
      <w:r>
        <w:t xml:space="preserve"> </w:t>
      </w:r>
      <w:r w:rsidRPr="004863BE">
        <w:t>not</w:t>
      </w:r>
      <w:r>
        <w:t xml:space="preserve"> </w:t>
      </w:r>
      <w:r w:rsidRPr="004863BE">
        <w:t>a</w:t>
      </w:r>
      <w:r>
        <w:t xml:space="preserve"> </w:t>
      </w:r>
      <w:r w:rsidRPr="004863BE">
        <w:t>normal</w:t>
      </w:r>
      <w:r>
        <w:t xml:space="preserve"> </w:t>
      </w:r>
      <w:r w:rsidRPr="004863BE">
        <w:t>part</w:t>
      </w:r>
      <w:r>
        <w:t xml:space="preserve"> </w:t>
      </w:r>
      <w:r w:rsidRPr="004863BE">
        <w:t>of</w:t>
      </w:r>
      <w:r>
        <w:t xml:space="preserve"> </w:t>
      </w:r>
      <w:r w:rsidRPr="004863BE">
        <w:t>aging,</w:t>
      </w:r>
      <w:r>
        <w:t xml:space="preserve"> </w:t>
      </w:r>
      <w:r w:rsidRPr="004863BE">
        <w:t>yet</w:t>
      </w:r>
      <w:r>
        <w:t xml:space="preserve"> </w:t>
      </w:r>
      <w:r w:rsidRPr="004863BE">
        <w:t>it</w:t>
      </w:r>
      <w:r>
        <w:t xml:space="preserve"> </w:t>
      </w:r>
      <w:r w:rsidRPr="004863BE">
        <w:t>is</w:t>
      </w:r>
      <w:r>
        <w:t xml:space="preserve"> </w:t>
      </w:r>
      <w:r w:rsidRPr="004863BE">
        <w:t>a</w:t>
      </w:r>
      <w:r>
        <w:t xml:space="preserve"> </w:t>
      </w:r>
      <w:r w:rsidRPr="004863BE">
        <w:t>prevalent</w:t>
      </w:r>
      <w:r>
        <w:t xml:space="preserve"> </w:t>
      </w:r>
      <w:r w:rsidRPr="004863BE">
        <w:t>and</w:t>
      </w:r>
      <w:r>
        <w:t xml:space="preserve"> </w:t>
      </w:r>
      <w:r w:rsidRPr="004863BE">
        <w:t>disabling</w:t>
      </w:r>
      <w:r>
        <w:t xml:space="preserve"> </w:t>
      </w:r>
      <w:r w:rsidRPr="004863BE">
        <w:t>condition</w:t>
      </w:r>
      <w:r>
        <w:t xml:space="preserve"> </w:t>
      </w:r>
      <w:r w:rsidRPr="004863BE">
        <w:t>among</w:t>
      </w:r>
      <w:r>
        <w:t xml:space="preserve"> </w:t>
      </w:r>
      <w:r w:rsidRPr="004863BE">
        <w:t>older</w:t>
      </w:r>
      <w:r>
        <w:t xml:space="preserve"> </w:t>
      </w:r>
      <w:r w:rsidRPr="004863BE">
        <w:t>adults</w:t>
      </w:r>
      <w:r>
        <w:t xml:space="preserve">.  </w:t>
      </w:r>
      <w:r w:rsidRPr="004863BE">
        <w:t>Older</w:t>
      </w:r>
      <w:r>
        <w:t xml:space="preserve"> </w:t>
      </w:r>
      <w:r w:rsidRPr="004863BE">
        <w:t>adults</w:t>
      </w:r>
      <w:r>
        <w:t xml:space="preserve"> </w:t>
      </w:r>
      <w:r w:rsidRPr="004863BE">
        <w:t>with</w:t>
      </w:r>
      <w:r>
        <w:t xml:space="preserve"> </w:t>
      </w:r>
      <w:r w:rsidRPr="004863BE">
        <w:t>depression</w:t>
      </w:r>
      <w:r>
        <w:t xml:space="preserve"> </w:t>
      </w:r>
      <w:r w:rsidRPr="004863BE">
        <w:t>visit</w:t>
      </w:r>
      <w:r>
        <w:t xml:space="preserve"> </w:t>
      </w:r>
      <w:r w:rsidRPr="004863BE">
        <w:t>the</w:t>
      </w:r>
      <w:r>
        <w:t xml:space="preserve"> </w:t>
      </w:r>
      <w:r w:rsidRPr="004863BE">
        <w:t>doctor</w:t>
      </w:r>
      <w:r>
        <w:t xml:space="preserve"> </w:t>
      </w:r>
      <w:r w:rsidRPr="004863BE">
        <w:t>and</w:t>
      </w:r>
      <w:r>
        <w:t xml:space="preserve"> </w:t>
      </w:r>
      <w:r w:rsidRPr="004863BE">
        <w:t>emergency</w:t>
      </w:r>
      <w:r>
        <w:t xml:space="preserve"> </w:t>
      </w:r>
      <w:r w:rsidRPr="004863BE">
        <w:t>room</w:t>
      </w:r>
      <w:r>
        <w:t xml:space="preserve"> more frequently</w:t>
      </w:r>
      <w:r w:rsidRPr="004863BE">
        <w:t>,</w:t>
      </w:r>
      <w:r>
        <w:t xml:space="preserve"> </w:t>
      </w:r>
      <w:r w:rsidRPr="004863BE">
        <w:t>use</w:t>
      </w:r>
      <w:r>
        <w:t xml:space="preserve"> </w:t>
      </w:r>
      <w:r w:rsidRPr="004863BE">
        <w:t>more</w:t>
      </w:r>
      <w:r>
        <w:t xml:space="preserve"> </w:t>
      </w:r>
      <w:r w:rsidRPr="004863BE">
        <w:t>medication,</w:t>
      </w:r>
      <w:r>
        <w:t xml:space="preserve"> </w:t>
      </w:r>
      <w:r w:rsidRPr="004863BE">
        <w:t>stay</w:t>
      </w:r>
      <w:r>
        <w:t xml:space="preserve"> </w:t>
      </w:r>
      <w:r w:rsidRPr="004863BE">
        <w:t>longer</w:t>
      </w:r>
      <w:r>
        <w:t xml:space="preserve"> </w:t>
      </w:r>
      <w:r w:rsidRPr="004863BE">
        <w:t>in</w:t>
      </w:r>
      <w:r>
        <w:t xml:space="preserve"> </w:t>
      </w:r>
      <w:r w:rsidRPr="004863BE">
        <w:t>the</w:t>
      </w:r>
      <w:r>
        <w:t xml:space="preserve"> </w:t>
      </w:r>
      <w:r w:rsidRPr="004863BE">
        <w:t>hospital</w:t>
      </w:r>
      <w:r>
        <w:t xml:space="preserve">, </w:t>
      </w:r>
      <w:r w:rsidRPr="004863BE">
        <w:t>and</w:t>
      </w:r>
      <w:r>
        <w:t xml:space="preserve"> </w:t>
      </w:r>
      <w:r w:rsidRPr="004863BE">
        <w:t>have</w:t>
      </w:r>
      <w:r>
        <w:t xml:space="preserve"> </w:t>
      </w:r>
      <w:r w:rsidRPr="004863BE">
        <w:t>substantially</w:t>
      </w:r>
      <w:r>
        <w:t xml:space="preserve"> </w:t>
      </w:r>
      <w:r w:rsidRPr="004863BE">
        <w:t>higher</w:t>
      </w:r>
      <w:r>
        <w:t xml:space="preserve"> </w:t>
      </w:r>
      <w:r w:rsidRPr="004863BE">
        <w:t>total</w:t>
      </w:r>
      <w:r>
        <w:t xml:space="preserve"> </w:t>
      </w:r>
      <w:r w:rsidRPr="004863BE">
        <w:t>health</w:t>
      </w:r>
      <w:r>
        <w:t xml:space="preserve"> </w:t>
      </w:r>
      <w:r w:rsidRPr="004863BE">
        <w:t>care</w:t>
      </w:r>
      <w:r>
        <w:t xml:space="preserve"> </w:t>
      </w:r>
      <w:r w:rsidRPr="004863BE">
        <w:t>costs</w:t>
      </w:r>
      <w:r>
        <w:t xml:space="preserve"> </w:t>
      </w:r>
      <w:r w:rsidRPr="004863BE">
        <w:t>than</w:t>
      </w:r>
      <w:r>
        <w:t xml:space="preserve"> </w:t>
      </w:r>
      <w:r w:rsidRPr="004863BE">
        <w:t>those</w:t>
      </w:r>
      <w:r>
        <w:t xml:space="preserve"> </w:t>
      </w:r>
      <w:r w:rsidRPr="004863BE">
        <w:t>without</w:t>
      </w:r>
      <w:r>
        <w:t xml:space="preserve"> </w:t>
      </w:r>
      <w:r w:rsidRPr="004863BE">
        <w:t>depression.</w:t>
      </w:r>
      <w:r>
        <w:t xml:space="preserve"> </w:t>
      </w:r>
      <w:r w:rsidRPr="004863BE">
        <w:t>Cost-</w:t>
      </w:r>
      <w:r w:rsidRPr="004863BE">
        <w:lastRenderedPageBreak/>
        <w:t>effective,</w:t>
      </w:r>
      <w:r>
        <w:t xml:space="preserve"> </w:t>
      </w:r>
      <w:r w:rsidRPr="004863BE">
        <w:t>evidence-based</w:t>
      </w:r>
      <w:r>
        <w:t xml:space="preserve"> </w:t>
      </w:r>
      <w:r w:rsidRPr="004863BE">
        <w:t>interventions</w:t>
      </w:r>
      <w:r>
        <w:t xml:space="preserve"> </w:t>
      </w:r>
      <w:r w:rsidRPr="004863BE">
        <w:t>have</w:t>
      </w:r>
      <w:r>
        <w:t xml:space="preserve"> </w:t>
      </w:r>
      <w:r w:rsidRPr="004863BE">
        <w:t>been</w:t>
      </w:r>
      <w:r>
        <w:t xml:space="preserve"> </w:t>
      </w:r>
      <w:r w:rsidRPr="004863BE">
        <w:t>shown</w:t>
      </w:r>
      <w:r>
        <w:t xml:space="preserve"> </w:t>
      </w:r>
      <w:r w:rsidRPr="004863BE">
        <w:t>to</w:t>
      </w:r>
      <w:r>
        <w:t xml:space="preserve"> </w:t>
      </w:r>
      <w:r w:rsidRPr="004863BE">
        <w:t>reduce</w:t>
      </w:r>
      <w:r>
        <w:t xml:space="preserve"> </w:t>
      </w:r>
      <w:r w:rsidRPr="004863BE">
        <w:t>depressive</w:t>
      </w:r>
      <w:r>
        <w:t xml:space="preserve"> </w:t>
      </w:r>
      <w:r w:rsidRPr="004863BE">
        <w:t>symptoms</w:t>
      </w:r>
      <w:r>
        <w:t xml:space="preserve"> </w:t>
      </w:r>
      <w:r w:rsidRPr="004863BE">
        <w:t>and</w:t>
      </w:r>
      <w:r>
        <w:t xml:space="preserve"> </w:t>
      </w:r>
      <w:r w:rsidRPr="004863BE">
        <w:t>improve</w:t>
      </w:r>
      <w:r>
        <w:t xml:space="preserve"> </w:t>
      </w:r>
      <w:r w:rsidRPr="004863BE">
        <w:t>quality</w:t>
      </w:r>
      <w:r>
        <w:t xml:space="preserve"> </w:t>
      </w:r>
      <w:r w:rsidRPr="004863BE">
        <w:t>of</w:t>
      </w:r>
      <w:r>
        <w:t xml:space="preserve"> </w:t>
      </w:r>
      <w:r w:rsidRPr="004863BE">
        <w:t>life</w:t>
      </w:r>
      <w:r>
        <w:t xml:space="preserve"> </w:t>
      </w:r>
      <w:r w:rsidRPr="004863BE">
        <w:t>in</w:t>
      </w:r>
      <w:r>
        <w:t xml:space="preserve"> </w:t>
      </w:r>
      <w:r w:rsidRPr="004863BE">
        <w:t>older</w:t>
      </w:r>
      <w:r>
        <w:t xml:space="preserve"> </w:t>
      </w:r>
      <w:r w:rsidRPr="004863BE">
        <w:t>adults.</w:t>
      </w:r>
    </w:p>
    <w:p w14:paraId="74957EF4" w14:textId="77777777" w:rsidR="00AA3B04" w:rsidRPr="004863BE" w:rsidRDefault="00AA3B04" w:rsidP="00785210">
      <w:pPr>
        <w:pStyle w:val="ListParagraph"/>
        <w:spacing w:before="0" w:line="276" w:lineRule="auto"/>
        <w:jc w:val="both"/>
        <w:rPr>
          <w:rFonts w:ascii="Calibri" w:eastAsia="Calibri" w:hAnsi="Calibri"/>
          <w:sz w:val="22"/>
          <w:szCs w:val="22"/>
        </w:rPr>
      </w:pPr>
    </w:p>
    <w:p w14:paraId="0B79365F" w14:textId="77777777" w:rsidR="0091626C" w:rsidRPr="004863BE" w:rsidRDefault="0091626C" w:rsidP="00785210">
      <w:pPr>
        <w:pStyle w:val="Heading3"/>
        <w:spacing w:before="0" w:line="276" w:lineRule="auto"/>
      </w:pPr>
      <w:r w:rsidRPr="004863BE">
        <w:t>Budget</w:t>
      </w:r>
      <w:r>
        <w:t xml:space="preserve"> </w:t>
      </w:r>
      <w:r w:rsidRPr="004863BE">
        <w:t>Request:</w:t>
      </w:r>
    </w:p>
    <w:p w14:paraId="4427A118" w14:textId="77777777" w:rsidR="0091626C" w:rsidRDefault="0091626C" w:rsidP="00785210">
      <w:pPr>
        <w:spacing w:before="0" w:line="276" w:lineRule="auto"/>
        <w:contextualSpacing/>
        <w:jc w:val="both"/>
      </w:pPr>
    </w:p>
    <w:p w14:paraId="3F5BF39B" w14:textId="3E43681A" w:rsidR="0091626C" w:rsidRDefault="0091626C" w:rsidP="00785210">
      <w:pPr>
        <w:spacing w:before="0" w:line="276" w:lineRule="auto"/>
        <w:contextualSpacing/>
        <w:jc w:val="both"/>
      </w:pPr>
      <w:r>
        <w:t>The FY 2024 request for Preventive Health Services is $</w:t>
      </w:r>
      <w:r w:rsidR="00531B63">
        <w:t>26,399,000</w:t>
      </w:r>
      <w:r>
        <w:t>, an increase of $</w:t>
      </w:r>
      <w:r w:rsidR="00531B63">
        <w:t xml:space="preserve">60,000 </w:t>
      </w:r>
      <w:r>
        <w:t xml:space="preserve">above the FY 2023 </w:t>
      </w:r>
      <w:r w:rsidR="00AA3B04">
        <w:t>enacted level</w:t>
      </w:r>
      <w:r w:rsidR="000A2B83">
        <w:t>.</w:t>
      </w:r>
    </w:p>
    <w:p w14:paraId="3F168C58" w14:textId="77777777" w:rsidR="0091626C" w:rsidRDefault="0091626C" w:rsidP="00785210">
      <w:pPr>
        <w:spacing w:before="0" w:line="276" w:lineRule="auto"/>
        <w:contextualSpacing/>
        <w:jc w:val="both"/>
      </w:pPr>
    </w:p>
    <w:p w14:paraId="5F12D95E" w14:textId="77777777" w:rsidR="0091626C" w:rsidRDefault="0091626C" w:rsidP="00785210">
      <w:pPr>
        <w:spacing w:before="0" w:line="276" w:lineRule="auto"/>
        <w:contextualSpacing/>
        <w:jc w:val="both"/>
      </w:pPr>
      <w:r>
        <w:t xml:space="preserve">With the additional funding, the programs will reach more older adults, continue support for virtual programs that expanded their reach during the pandemic, and cover costs as grantees work with developers to create evidence-based interventions that work at home. </w:t>
      </w:r>
    </w:p>
    <w:p w14:paraId="7129DD56" w14:textId="77777777" w:rsidR="0091626C" w:rsidRDefault="0091626C" w:rsidP="00785210">
      <w:pPr>
        <w:spacing w:before="0" w:line="276" w:lineRule="auto"/>
        <w:contextualSpacing/>
        <w:jc w:val="both"/>
      </w:pPr>
    </w:p>
    <w:p w14:paraId="6E1D258C" w14:textId="77777777" w:rsidR="0091626C" w:rsidRPr="004863BE" w:rsidRDefault="0091626C" w:rsidP="00785210">
      <w:pPr>
        <w:spacing w:before="0" w:line="276" w:lineRule="auto"/>
        <w:contextualSpacing/>
        <w:jc w:val="both"/>
      </w:pPr>
      <w:r w:rsidRPr="004863BE">
        <w:t>ACL</w:t>
      </w:r>
      <w:r>
        <w:t xml:space="preserve"> also </w:t>
      </w:r>
      <w:r w:rsidRPr="004863BE">
        <w:t>will</w:t>
      </w:r>
      <w:r>
        <w:t xml:space="preserve"> </w:t>
      </w:r>
      <w:r w:rsidRPr="004863BE">
        <w:t>continue</w:t>
      </w:r>
      <w:r>
        <w:t xml:space="preserve"> </w:t>
      </w:r>
      <w:r w:rsidRPr="004863BE">
        <w:t>to</w:t>
      </w:r>
      <w:r>
        <w:t xml:space="preserve"> </w:t>
      </w:r>
      <w:r w:rsidRPr="004863BE">
        <w:t>provide</w:t>
      </w:r>
      <w:r>
        <w:t xml:space="preserve"> </w:t>
      </w:r>
      <w:r w:rsidRPr="004863BE">
        <w:t>guidance</w:t>
      </w:r>
      <w:r>
        <w:t xml:space="preserve"> to grantees </w:t>
      </w:r>
      <w:r w:rsidRPr="004863BE">
        <w:t>regarding</w:t>
      </w:r>
      <w:r>
        <w:t xml:space="preserve"> </w:t>
      </w:r>
      <w:r w:rsidRPr="004863BE">
        <w:t>what</w:t>
      </w:r>
      <w:r>
        <w:t xml:space="preserve"> </w:t>
      </w:r>
      <w:r w:rsidRPr="004863BE">
        <w:t>meets</w:t>
      </w:r>
      <w:r>
        <w:t xml:space="preserve"> </w:t>
      </w:r>
      <w:r w:rsidRPr="004863BE">
        <w:t>the</w:t>
      </w:r>
      <w:r>
        <w:t xml:space="preserve"> </w:t>
      </w:r>
      <w:r w:rsidRPr="004863BE">
        <w:t>evidence-based</w:t>
      </w:r>
      <w:r>
        <w:t xml:space="preserve"> </w:t>
      </w:r>
      <w:r w:rsidRPr="004863BE">
        <w:t>requirement</w:t>
      </w:r>
      <w:r>
        <w:t xml:space="preserve"> for this program</w:t>
      </w:r>
      <w:r w:rsidRPr="004863BE">
        <w:t>.</w:t>
      </w:r>
      <w:r>
        <w:t xml:space="preserve"> </w:t>
      </w:r>
      <w:r w:rsidRPr="004863BE">
        <w:t>ACL</w:t>
      </w:r>
      <w:r>
        <w:t xml:space="preserve"> </w:t>
      </w:r>
      <w:r w:rsidRPr="004863BE">
        <w:t>uses</w:t>
      </w:r>
      <w:r>
        <w:t xml:space="preserve"> </w:t>
      </w:r>
      <w:r w:rsidRPr="004863BE">
        <w:t>criteria</w:t>
      </w:r>
      <w:r>
        <w:t xml:space="preserve"> </w:t>
      </w:r>
      <w:r w:rsidRPr="004863BE">
        <w:t>for</w:t>
      </w:r>
      <w:r>
        <w:t xml:space="preserve"> </w:t>
      </w:r>
      <w:r w:rsidRPr="004863BE">
        <w:t>defining</w:t>
      </w:r>
      <w:r>
        <w:t xml:space="preserve"> </w:t>
      </w:r>
      <w:r w:rsidRPr="004863BE">
        <w:t>evidence-based</w:t>
      </w:r>
      <w:r>
        <w:t xml:space="preserve"> </w:t>
      </w:r>
      <w:r w:rsidRPr="004863BE">
        <w:t>interventions</w:t>
      </w:r>
      <w:r>
        <w:t xml:space="preserve"> </w:t>
      </w:r>
      <w:r w:rsidRPr="004863BE">
        <w:t>implemented</w:t>
      </w:r>
      <w:r>
        <w:t xml:space="preserve"> </w:t>
      </w:r>
      <w:r w:rsidRPr="004863BE">
        <w:t>through</w:t>
      </w:r>
      <w:r>
        <w:t xml:space="preserve"> </w:t>
      </w:r>
      <w:r w:rsidRPr="004863BE">
        <w:t>the</w:t>
      </w:r>
      <w:r>
        <w:t xml:space="preserve"> </w:t>
      </w:r>
      <w:r w:rsidRPr="004863BE">
        <w:t>O</w:t>
      </w:r>
      <w:r>
        <w:t xml:space="preserve">lder Americans </w:t>
      </w:r>
      <w:r w:rsidRPr="004863BE">
        <w:t>A</w:t>
      </w:r>
      <w:r>
        <w:t xml:space="preserve">ct (OAA). </w:t>
      </w:r>
      <w:r w:rsidRPr="004863BE">
        <w:t>The</w:t>
      </w:r>
      <w:r>
        <w:t xml:space="preserve"> </w:t>
      </w:r>
      <w:r w:rsidRPr="004863BE">
        <w:t>OAA</w:t>
      </w:r>
      <w:r>
        <w:t xml:space="preserve"> </w:t>
      </w:r>
      <w:r w:rsidRPr="004863BE">
        <w:t>Title</w:t>
      </w:r>
      <w:r>
        <w:t xml:space="preserve"> </w:t>
      </w:r>
      <w:r w:rsidRPr="004863BE">
        <w:t>III-D</w:t>
      </w:r>
      <w:r>
        <w:t xml:space="preserve"> </w:t>
      </w:r>
      <w:r w:rsidRPr="004863BE">
        <w:t>webpage</w:t>
      </w:r>
      <w:r>
        <w:t xml:space="preserve"> </w:t>
      </w:r>
      <w:r w:rsidRPr="004863BE">
        <w:t>contains</w:t>
      </w:r>
      <w:r>
        <w:t xml:space="preserve"> </w:t>
      </w:r>
      <w:r w:rsidRPr="004863BE">
        <w:t>definitions</w:t>
      </w:r>
      <w:r>
        <w:t xml:space="preserve"> </w:t>
      </w:r>
      <w:r w:rsidRPr="004863BE">
        <w:t>of</w:t>
      </w:r>
      <w:r>
        <w:t xml:space="preserve"> </w:t>
      </w:r>
      <w:r w:rsidRPr="004863BE">
        <w:t>evidence-based</w:t>
      </w:r>
      <w:r>
        <w:t xml:space="preserve"> </w:t>
      </w:r>
      <w:r w:rsidRPr="004863BE">
        <w:t>interventions,</w:t>
      </w:r>
      <w:r>
        <w:t xml:space="preserve"> </w:t>
      </w:r>
      <w:r w:rsidRPr="004863BE">
        <w:t>frequently</w:t>
      </w:r>
      <w:r>
        <w:t xml:space="preserve"> </w:t>
      </w:r>
      <w:r w:rsidRPr="004863BE">
        <w:t>asked</w:t>
      </w:r>
      <w:r>
        <w:t xml:space="preserve"> </w:t>
      </w:r>
      <w:r w:rsidRPr="004863BE">
        <w:t>questions,</w:t>
      </w:r>
      <w:r>
        <w:t xml:space="preserve"> </w:t>
      </w:r>
      <w:r w:rsidRPr="004863BE">
        <w:t>and</w:t>
      </w:r>
      <w:r>
        <w:t xml:space="preserve"> </w:t>
      </w:r>
      <w:r w:rsidRPr="004863BE">
        <w:t>program</w:t>
      </w:r>
      <w:r>
        <w:t xml:space="preserve"> </w:t>
      </w:r>
      <w:r w:rsidRPr="004863BE">
        <w:t>examples.</w:t>
      </w:r>
      <w:r w:rsidRPr="004863BE">
        <w:rPr>
          <w:vertAlign w:val="superscript"/>
        </w:rPr>
        <w:footnoteReference w:id="9"/>
      </w:r>
    </w:p>
    <w:p w14:paraId="5CC20263" w14:textId="77777777" w:rsidR="00F861C3" w:rsidRPr="004863BE" w:rsidRDefault="00F861C3" w:rsidP="00F861C3">
      <w:pPr>
        <w:keepNext/>
        <w:keepLines/>
        <w:pBdr>
          <w:top w:val="single" w:sz="6" w:space="0" w:color="FFFFFF"/>
          <w:left w:val="single" w:sz="6" w:space="0" w:color="FFFFFF"/>
          <w:bottom w:val="single" w:sz="6" w:space="0" w:color="FFFFFF"/>
          <w:right w:val="single" w:sz="6" w:space="0" w:color="FFFFFF"/>
        </w:pBdr>
        <w:spacing w:line="271" w:lineRule="auto"/>
        <w:contextualSpacing/>
        <w:jc w:val="both"/>
        <w:rPr>
          <w:b/>
        </w:rPr>
      </w:pPr>
    </w:p>
    <w:p w14:paraId="19E28814" w14:textId="77777777" w:rsidR="00F861C3" w:rsidRPr="004863BE" w:rsidRDefault="00F861C3" w:rsidP="00F861C3">
      <w:pPr>
        <w:pStyle w:val="Heading3"/>
      </w:pPr>
      <w:r w:rsidRPr="004863BE">
        <w:t>Funding</w:t>
      </w:r>
      <w:r>
        <w:t xml:space="preserve"> </w:t>
      </w:r>
      <w:r w:rsidRPr="004863BE">
        <w:t>History:</w:t>
      </w:r>
    </w:p>
    <w:p w14:paraId="228B2143" w14:textId="77777777" w:rsidR="00F861C3" w:rsidRPr="004863BE" w:rsidRDefault="00F861C3" w:rsidP="00066C79">
      <w:pPr>
        <w:spacing w:before="0" w:line="276" w:lineRule="auto"/>
        <w:contextualSpacing/>
        <w:jc w:val="both"/>
      </w:pPr>
    </w:p>
    <w:p w14:paraId="4E87D172" w14:textId="11DF347F" w:rsidR="00F861C3" w:rsidRDefault="00F861C3" w:rsidP="00F861C3">
      <w:pPr>
        <w:spacing w:line="276" w:lineRule="auto"/>
        <w:contextualSpacing/>
        <w:jc w:val="both"/>
      </w:pPr>
      <w:r w:rsidRPr="004863BE">
        <w:t>Funding</w:t>
      </w:r>
      <w:r>
        <w:t xml:space="preserve"> </w:t>
      </w:r>
      <w:r w:rsidRPr="004863BE">
        <w:t>for</w:t>
      </w:r>
      <w:r>
        <w:t xml:space="preserve"> </w:t>
      </w:r>
      <w:r w:rsidRPr="004863BE">
        <w:t>Preventive</w:t>
      </w:r>
      <w:r>
        <w:t xml:space="preserve"> </w:t>
      </w:r>
      <w:r w:rsidRPr="004863BE">
        <w:t>Health</w:t>
      </w:r>
      <w:r>
        <w:t xml:space="preserve"> </w:t>
      </w:r>
      <w:r w:rsidRPr="004863BE">
        <w:t>Services</w:t>
      </w:r>
      <w:r>
        <w:t xml:space="preserve"> over the past five </w:t>
      </w:r>
      <w:r w:rsidRPr="004863BE">
        <w:t>years</w:t>
      </w:r>
      <w:r>
        <w:t xml:space="preserve"> </w:t>
      </w:r>
      <w:r w:rsidRPr="004863BE">
        <w:t>is</w:t>
      </w:r>
      <w:r>
        <w:t xml:space="preserve"> </w:t>
      </w:r>
      <w:r w:rsidRPr="004863BE">
        <w:t>as</w:t>
      </w:r>
      <w:r>
        <w:t xml:space="preserve"> </w:t>
      </w:r>
      <w:r w:rsidRPr="004863BE">
        <w:t>follows:</w:t>
      </w:r>
    </w:p>
    <w:p w14:paraId="3AEDA409" w14:textId="77777777" w:rsidR="00066C79" w:rsidRDefault="00066C79" w:rsidP="00F861C3">
      <w:pPr>
        <w:spacing w:line="276" w:lineRule="auto"/>
        <w:contextualSpacing/>
        <w:jc w:val="both"/>
      </w:pPr>
    </w:p>
    <w:tbl>
      <w:tblPr>
        <w:tblStyle w:val="FundingHistory"/>
        <w:tblW w:w="0" w:type="auto"/>
        <w:tblLook w:val="04A0" w:firstRow="1" w:lastRow="0" w:firstColumn="1" w:lastColumn="0" w:noHBand="0" w:noVBand="1"/>
      </w:tblPr>
      <w:tblGrid>
        <w:gridCol w:w="3116"/>
        <w:gridCol w:w="3117"/>
        <w:gridCol w:w="3117"/>
      </w:tblGrid>
      <w:tr w:rsidR="00F861C3" w14:paraId="05ABFBC4" w14:textId="77777777" w:rsidTr="001E47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4B7ACE8A" w14:textId="77777777" w:rsidR="00F861C3" w:rsidRPr="00F404AF" w:rsidRDefault="00F861C3" w:rsidP="00D11B2A">
            <w:pPr>
              <w:keepLines/>
              <w:tabs>
                <w:tab w:val="right" w:leader="dot" w:pos="5040"/>
              </w:tabs>
              <w:spacing w:line="276" w:lineRule="auto"/>
              <w:contextualSpacing/>
              <w:rPr>
                <w:bCs/>
                <w:szCs w:val="20"/>
              </w:rPr>
            </w:pPr>
            <w:r w:rsidRPr="00F404AF">
              <w:rPr>
                <w:bCs/>
                <w:szCs w:val="20"/>
              </w:rPr>
              <w:t xml:space="preserve">Fiscal Year </w:t>
            </w:r>
          </w:p>
        </w:tc>
        <w:tc>
          <w:tcPr>
            <w:tcW w:w="3117" w:type="dxa"/>
          </w:tcPr>
          <w:p w14:paraId="415272F4" w14:textId="77777777" w:rsidR="00F861C3" w:rsidRPr="00F404AF" w:rsidRDefault="00F861C3" w:rsidP="00D11B2A">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404AF">
              <w:rPr>
                <w:bCs/>
                <w:szCs w:val="20"/>
              </w:rPr>
              <w:t>Amount</w:t>
            </w:r>
          </w:p>
        </w:tc>
        <w:tc>
          <w:tcPr>
            <w:tcW w:w="3117" w:type="dxa"/>
          </w:tcPr>
          <w:p w14:paraId="1310C6EC" w14:textId="77777777" w:rsidR="00F861C3" w:rsidRPr="00F404AF" w:rsidRDefault="00F861C3" w:rsidP="00D11B2A">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404AF">
              <w:rPr>
                <w:bCs/>
                <w:szCs w:val="20"/>
              </w:rPr>
              <w:t>COVID-19 Supplemental</w:t>
            </w:r>
          </w:p>
        </w:tc>
      </w:tr>
      <w:tr w:rsidR="00F861C3" w14:paraId="5647B0F5"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1E6523D" w14:textId="77777777" w:rsidR="00F861C3" w:rsidRPr="00CF1C69" w:rsidRDefault="00F861C3" w:rsidP="00D11B2A">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w:t>
            </w:r>
            <w:r>
              <w:rPr>
                <w:szCs w:val="20"/>
              </w:rPr>
              <w:t>20</w:t>
            </w:r>
          </w:p>
        </w:tc>
        <w:tc>
          <w:tcPr>
            <w:tcW w:w="3117" w:type="dxa"/>
          </w:tcPr>
          <w:p w14:paraId="6BEDC54D" w14:textId="77777777" w:rsidR="00F861C3" w:rsidRPr="00CF1C69" w:rsidRDefault="00F861C3"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F1C69">
              <w:rPr>
                <w:szCs w:val="20"/>
              </w:rPr>
              <w:t>$24,848,000</w:t>
            </w:r>
          </w:p>
        </w:tc>
        <w:tc>
          <w:tcPr>
            <w:tcW w:w="3117" w:type="dxa"/>
          </w:tcPr>
          <w:p w14:paraId="1BB6FE55" w14:textId="77777777" w:rsidR="00F861C3" w:rsidRPr="00471910" w:rsidRDefault="00F861C3"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471910">
              <w:rPr>
                <w:b/>
                <w:szCs w:val="20"/>
              </w:rPr>
              <w:t>--</w:t>
            </w:r>
          </w:p>
        </w:tc>
      </w:tr>
      <w:tr w:rsidR="00F861C3" w14:paraId="0EE2396D"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5C9C0B" w14:textId="77777777" w:rsidR="00F861C3" w:rsidRPr="00CF1C69" w:rsidRDefault="00F861C3" w:rsidP="00D11B2A">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202</w:t>
            </w:r>
            <w:r>
              <w:rPr>
                <w:szCs w:val="20"/>
              </w:rPr>
              <w:t>1</w:t>
            </w:r>
          </w:p>
        </w:tc>
        <w:tc>
          <w:tcPr>
            <w:tcW w:w="3117" w:type="dxa"/>
          </w:tcPr>
          <w:p w14:paraId="56DB2132" w14:textId="77777777" w:rsidR="00F861C3" w:rsidRPr="00CF1C69" w:rsidRDefault="00F861C3"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F1C69">
              <w:rPr>
                <w:szCs w:val="20"/>
              </w:rPr>
              <w:t>$24,848,000</w:t>
            </w:r>
          </w:p>
        </w:tc>
        <w:tc>
          <w:tcPr>
            <w:tcW w:w="3117" w:type="dxa"/>
          </w:tcPr>
          <w:p w14:paraId="2F9554C8" w14:textId="77777777" w:rsidR="00F861C3" w:rsidRPr="00CF1C69" w:rsidRDefault="00F861C3"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$44,000,000</w:t>
            </w:r>
          </w:p>
        </w:tc>
      </w:tr>
      <w:tr w:rsidR="00F861C3" w14:paraId="43839A36"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C1C9FD" w14:textId="09F2D6D9" w:rsidR="00F861C3" w:rsidRPr="00CF1C69" w:rsidRDefault="00F861C3" w:rsidP="00D11B2A">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202</w:t>
            </w:r>
            <w:r>
              <w:rPr>
                <w:szCs w:val="20"/>
              </w:rPr>
              <w:t>2</w:t>
            </w:r>
            <w:r w:rsidR="00BC704B">
              <w:rPr>
                <w:szCs w:val="20"/>
              </w:rPr>
              <w:t xml:space="preserve"> Final</w:t>
            </w:r>
          </w:p>
        </w:tc>
        <w:tc>
          <w:tcPr>
            <w:tcW w:w="3117" w:type="dxa"/>
          </w:tcPr>
          <w:p w14:paraId="006EBC04" w14:textId="77777777" w:rsidR="00F861C3" w:rsidRPr="00CF1C69" w:rsidRDefault="00F861C3"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$24,848</w:t>
            </w:r>
            <w:r w:rsidRPr="00CF1C69">
              <w:rPr>
                <w:szCs w:val="20"/>
              </w:rPr>
              <w:t>,000</w:t>
            </w:r>
          </w:p>
        </w:tc>
        <w:tc>
          <w:tcPr>
            <w:tcW w:w="3117" w:type="dxa"/>
          </w:tcPr>
          <w:p w14:paraId="332F9569" w14:textId="77777777" w:rsidR="00F861C3" w:rsidRPr="00471910" w:rsidRDefault="00F861C3"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471910">
              <w:rPr>
                <w:b/>
                <w:szCs w:val="20"/>
              </w:rPr>
              <w:t>--</w:t>
            </w:r>
          </w:p>
        </w:tc>
      </w:tr>
      <w:tr w:rsidR="00F861C3" w14:paraId="4CD7EAEB" w14:textId="77777777" w:rsidTr="737C43FE">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6" w:type="dxa"/>
          </w:tcPr>
          <w:p w14:paraId="2ABFF062" w14:textId="62D39FB7" w:rsidR="00F861C3" w:rsidRPr="00CF1C69" w:rsidRDefault="00F861C3" w:rsidP="00D11B2A">
            <w:pPr>
              <w:keepLines/>
              <w:tabs>
                <w:tab w:val="right" w:leader="dot" w:pos="5040"/>
              </w:tabs>
              <w:spacing w:line="276" w:lineRule="auto"/>
              <w:contextualSpacing/>
              <w:jc w:val="both"/>
            </w:pPr>
            <w:r>
              <w:t xml:space="preserve">FY 2023 </w:t>
            </w:r>
            <w:r w:rsidR="17CB9F28">
              <w:t>Enacted</w:t>
            </w:r>
          </w:p>
        </w:tc>
        <w:tc>
          <w:tcPr>
            <w:tcW w:w="3117" w:type="dxa"/>
          </w:tcPr>
          <w:p w14:paraId="2075AAD5" w14:textId="77777777" w:rsidR="00F861C3" w:rsidRPr="00CF1C69" w:rsidRDefault="00F861C3"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F1C69">
              <w:rPr>
                <w:szCs w:val="20"/>
              </w:rPr>
              <w:t>$</w:t>
            </w:r>
            <w:r>
              <w:rPr>
                <w:szCs w:val="20"/>
              </w:rPr>
              <w:t>26,339,000</w:t>
            </w:r>
          </w:p>
        </w:tc>
        <w:tc>
          <w:tcPr>
            <w:tcW w:w="3117" w:type="dxa"/>
          </w:tcPr>
          <w:p w14:paraId="5D276EF1" w14:textId="77777777" w:rsidR="00F861C3" w:rsidRPr="00471910" w:rsidRDefault="00F861C3"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471910">
              <w:rPr>
                <w:b/>
                <w:szCs w:val="20"/>
              </w:rPr>
              <w:t>--</w:t>
            </w:r>
          </w:p>
        </w:tc>
      </w:tr>
      <w:tr w:rsidR="00F861C3" w14:paraId="20E4963D" w14:textId="77777777" w:rsidTr="737C43F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6" w:type="dxa"/>
          </w:tcPr>
          <w:p w14:paraId="125C0B45" w14:textId="446D777B" w:rsidR="00F861C3" w:rsidRPr="00CF1C69" w:rsidRDefault="00F861C3" w:rsidP="00D11B2A">
            <w:pPr>
              <w:keepLines/>
              <w:tabs>
                <w:tab w:val="right" w:leader="dot" w:pos="5040"/>
              </w:tabs>
              <w:spacing w:line="276" w:lineRule="auto"/>
              <w:contextualSpacing/>
              <w:jc w:val="both"/>
              <w:rPr>
                <w:szCs w:val="20"/>
              </w:rPr>
            </w:pPr>
            <w:r>
              <w:rPr>
                <w:szCs w:val="20"/>
              </w:rPr>
              <w:t xml:space="preserve">FY 2024 </w:t>
            </w:r>
            <w:r w:rsidR="00E12C36">
              <w:rPr>
                <w:szCs w:val="20"/>
              </w:rPr>
              <w:t>Presiden</w:t>
            </w:r>
            <w:r w:rsidR="00551BF5">
              <w:rPr>
                <w:szCs w:val="20"/>
              </w:rPr>
              <w:t>t’s Budget</w:t>
            </w:r>
          </w:p>
        </w:tc>
        <w:tc>
          <w:tcPr>
            <w:tcW w:w="3117" w:type="dxa"/>
          </w:tcPr>
          <w:p w14:paraId="70291DFF" w14:textId="4A0F34E8" w:rsidR="00F861C3" w:rsidRPr="00CF1C69" w:rsidRDefault="00F861C3"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w:t>
            </w:r>
            <w:r w:rsidR="00E12C36">
              <w:rPr>
                <w:szCs w:val="20"/>
              </w:rPr>
              <w:t>26,399,000</w:t>
            </w:r>
          </w:p>
        </w:tc>
        <w:tc>
          <w:tcPr>
            <w:tcW w:w="3117" w:type="dxa"/>
          </w:tcPr>
          <w:p w14:paraId="7470A7DC" w14:textId="77777777" w:rsidR="00F861C3" w:rsidRPr="00471910" w:rsidRDefault="00F861C3"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770B30DE" w14:textId="77777777" w:rsidR="00F861C3" w:rsidRDefault="00F861C3" w:rsidP="00F861C3"/>
    <w:p w14:paraId="7AF2009A" w14:textId="465CD058" w:rsidR="00AA3B04" w:rsidRDefault="0091626C" w:rsidP="00702534">
      <w:pPr>
        <w:pStyle w:val="Heading3"/>
      </w:pPr>
      <w:r>
        <w:t>Program Accomplishments:</w:t>
      </w:r>
    </w:p>
    <w:p w14:paraId="71B1A857" w14:textId="77777777" w:rsidR="00D4398E" w:rsidRPr="00D4398E" w:rsidRDefault="00D4398E" w:rsidP="00D4398E">
      <w:pPr>
        <w:spacing w:before="0"/>
      </w:pPr>
    </w:p>
    <w:p w14:paraId="7EC0FD4D" w14:textId="46DA6600" w:rsidR="002F35D6" w:rsidRDefault="002F35D6" w:rsidP="002F35D6">
      <w:pPr>
        <w:spacing w:line="271" w:lineRule="auto"/>
        <w:contextualSpacing/>
        <w:jc w:val="both"/>
      </w:pPr>
      <w:r>
        <w:t xml:space="preserve">Preventive Health Services funding </w:t>
      </w:r>
      <w:r w:rsidRPr="00DC006D">
        <w:t>promote</w:t>
      </w:r>
      <w:r>
        <w:t xml:space="preserve">s </w:t>
      </w:r>
      <w:r w:rsidRPr="00DC006D">
        <w:t>healthy</w:t>
      </w:r>
      <w:r>
        <w:t xml:space="preserve"> </w:t>
      </w:r>
      <w:r w:rsidRPr="00DC006D">
        <w:t>behaviors</w:t>
      </w:r>
      <w:r>
        <w:t xml:space="preserve"> to </w:t>
      </w:r>
      <w:r w:rsidRPr="00DC006D">
        <w:t>prevent</w:t>
      </w:r>
      <w:r>
        <w:t xml:space="preserve"> </w:t>
      </w:r>
      <w:r w:rsidRPr="00DC006D">
        <w:t>chronic</w:t>
      </w:r>
      <w:r>
        <w:t xml:space="preserve"> </w:t>
      </w:r>
      <w:r w:rsidRPr="00DC006D">
        <w:t>disease</w:t>
      </w:r>
      <w:r>
        <w:t xml:space="preserve"> </w:t>
      </w:r>
      <w:r w:rsidRPr="00DC006D">
        <w:t>and</w:t>
      </w:r>
      <w:r>
        <w:t xml:space="preserve"> </w:t>
      </w:r>
      <w:r w:rsidRPr="00DC006D">
        <w:t>disability,</w:t>
      </w:r>
      <w:r>
        <w:t xml:space="preserve"> </w:t>
      </w:r>
      <w:r w:rsidRPr="00DC006D">
        <w:t>thereby</w:t>
      </w:r>
      <w:r>
        <w:t xml:space="preserve"> </w:t>
      </w:r>
      <w:r w:rsidRPr="00DC006D">
        <w:t>reducing</w:t>
      </w:r>
      <w:r>
        <w:t xml:space="preserve"> </w:t>
      </w:r>
      <w:r w:rsidRPr="00DC006D">
        <w:t>the</w:t>
      </w:r>
      <w:r>
        <w:t xml:space="preserve"> </w:t>
      </w:r>
      <w:r w:rsidRPr="00DC006D">
        <w:t>need</w:t>
      </w:r>
      <w:r>
        <w:t xml:space="preserve"> </w:t>
      </w:r>
      <w:r w:rsidRPr="00DC006D">
        <w:t>for</w:t>
      </w:r>
      <w:r>
        <w:t xml:space="preserve"> </w:t>
      </w:r>
      <w:r w:rsidRPr="00DC006D">
        <w:t>more</w:t>
      </w:r>
      <w:r>
        <w:t xml:space="preserve"> </w:t>
      </w:r>
      <w:r w:rsidRPr="00DC006D">
        <w:t>costly</w:t>
      </w:r>
      <w:r>
        <w:t xml:space="preserve"> </w:t>
      </w:r>
      <w:r w:rsidRPr="00DC006D">
        <w:t>medical</w:t>
      </w:r>
      <w:r>
        <w:t xml:space="preserve"> </w:t>
      </w:r>
      <w:r w:rsidRPr="00DC006D">
        <w:t>interventions.</w:t>
      </w:r>
      <w:r>
        <w:t xml:space="preserve"> Preventive Health Services grants also </w:t>
      </w:r>
      <w:r w:rsidRPr="00E007F8">
        <w:t xml:space="preserve">allow </w:t>
      </w:r>
      <w:r>
        <w:t>s</w:t>
      </w:r>
      <w:r w:rsidRPr="00E007F8">
        <w:t xml:space="preserve">tates </w:t>
      </w:r>
      <w:r>
        <w:t xml:space="preserve">to fund the provision of evidence-based programs that educate older adults about the importance of healthy lifestyles and promote healthy behaviors that can help prevent chronic disease and disability. </w:t>
      </w:r>
      <w:r w:rsidR="00A935B8">
        <w:t>Each of the evidence-based programs for which states could use these funds have been rigorously evaluated and found to be effective</w:t>
      </w:r>
      <w:r w:rsidR="00F57131">
        <w:t>. I</w:t>
      </w:r>
      <w:r w:rsidR="00A935B8">
        <w:t xml:space="preserve">n FY 2021, </w:t>
      </w:r>
      <w:r w:rsidR="00BD1EA5">
        <w:t xml:space="preserve">259,979 people participated in these health and disease prevention programs. </w:t>
      </w:r>
    </w:p>
    <w:p w14:paraId="21690B1F" w14:textId="46AB1AA5" w:rsidR="003D7A21" w:rsidRDefault="00401A1E">
      <w:pPr>
        <w:spacing w:before="0" w:after="200" w:line="276" w:lineRule="auto"/>
        <w:rPr>
          <w:b/>
          <w:i/>
        </w:rPr>
      </w:pPr>
      <w:r>
        <w:br w:type="page"/>
      </w:r>
    </w:p>
    <w:p w14:paraId="71E0B419" w14:textId="0D76CB7C" w:rsidR="005814A1" w:rsidRDefault="005814A1" w:rsidP="003F30BE">
      <w:pPr>
        <w:pStyle w:val="Heading3"/>
      </w:pPr>
      <w:r w:rsidRPr="004863BE">
        <w:lastRenderedPageBreak/>
        <w:t>Output</w:t>
      </w:r>
      <w:r>
        <w:t xml:space="preserve"> </w:t>
      </w:r>
      <w:r w:rsidRPr="004863BE">
        <w:t>Table:</w:t>
      </w:r>
      <w:r w:rsidR="003F30BE">
        <w:t xml:space="preserve"> </w:t>
      </w:r>
      <w:r w:rsidRPr="004863BE">
        <w:t>Preventive</w:t>
      </w:r>
      <w:r>
        <w:t xml:space="preserve"> </w:t>
      </w:r>
      <w:r w:rsidRPr="004863BE">
        <w:t>Health</w:t>
      </w:r>
      <w:r>
        <w:t xml:space="preserve"> </w:t>
      </w:r>
      <w:r w:rsidRPr="004863BE">
        <w:t>Services</w:t>
      </w:r>
      <w:r w:rsidR="003F30BE">
        <w:br/>
      </w:r>
    </w:p>
    <w:tbl>
      <w:tblPr>
        <w:tblStyle w:val="OutcomesOutputs"/>
        <w:tblW w:w="0" w:type="auto"/>
        <w:tblInd w:w="5" w:type="dxa"/>
        <w:tblLayout w:type="fixed"/>
        <w:tblLook w:val="04A0" w:firstRow="1" w:lastRow="0" w:firstColumn="1" w:lastColumn="0" w:noHBand="0" w:noVBand="1"/>
      </w:tblPr>
      <w:tblGrid>
        <w:gridCol w:w="2166"/>
        <w:gridCol w:w="2347"/>
        <w:gridCol w:w="1486"/>
        <w:gridCol w:w="1500"/>
        <w:gridCol w:w="1861"/>
      </w:tblGrid>
      <w:tr w:rsidR="388AAF0A" w14:paraId="6945DF0D" w14:textId="77777777" w:rsidTr="004343D4">
        <w:trPr>
          <w:cnfStyle w:val="100000000000" w:firstRow="1" w:lastRow="0" w:firstColumn="0" w:lastColumn="0" w:oddVBand="0" w:evenVBand="0" w:oddHBand="0" w:evenHBand="0" w:firstRowFirstColumn="0" w:firstRowLastColumn="0" w:lastRowFirstColumn="0" w:lastRowLastColumn="0"/>
          <w:tblHeader/>
        </w:trPr>
        <w:tc>
          <w:tcPr>
            <w:tcW w:w="2166" w:type="dxa"/>
          </w:tcPr>
          <w:p w14:paraId="5FEF63F6" w14:textId="68ADDF3F" w:rsidR="388AAF0A" w:rsidRDefault="388AAF0A">
            <w:r w:rsidRPr="388AAF0A">
              <w:rPr>
                <w:szCs w:val="20"/>
              </w:rPr>
              <w:t>Indicator</w:t>
            </w:r>
          </w:p>
        </w:tc>
        <w:tc>
          <w:tcPr>
            <w:tcW w:w="2347" w:type="dxa"/>
          </w:tcPr>
          <w:p w14:paraId="6DD3A8F1" w14:textId="13436966"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74162352" w14:textId="56D54BDA"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4E5437F6" w14:textId="10EA88B4" w:rsidR="388AAF0A" w:rsidRDefault="388AAF0A">
            <w:r w:rsidRPr="388AAF0A">
              <w:rPr>
                <w:color w:val="000000" w:themeColor="text1"/>
                <w:szCs w:val="20"/>
              </w:rPr>
              <w:t>FY 2024</w:t>
            </w:r>
          </w:p>
          <w:p w14:paraId="74E61ECA" w14:textId="230D9E96" w:rsidR="388AAF0A" w:rsidRDefault="388AAF0A">
            <w:r w:rsidRPr="388AAF0A">
              <w:rPr>
                <w:color w:val="000000" w:themeColor="text1"/>
                <w:szCs w:val="20"/>
              </w:rPr>
              <w:t>Projection</w:t>
            </w:r>
          </w:p>
        </w:tc>
        <w:tc>
          <w:tcPr>
            <w:tcW w:w="1861" w:type="dxa"/>
          </w:tcPr>
          <w:p w14:paraId="2E041FA5" w14:textId="606C0D90"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7F6255E5" w14:textId="77777777" w:rsidTr="00F74A76">
        <w:trPr>
          <w:trHeight w:val="1375"/>
        </w:trPr>
        <w:tc>
          <w:tcPr>
            <w:tcW w:w="2166" w:type="dxa"/>
          </w:tcPr>
          <w:p w14:paraId="68E04EE9" w14:textId="772176C6" w:rsidR="388AAF0A" w:rsidRDefault="388AAF0A">
            <w:r w:rsidRPr="388AAF0A">
              <w:rPr>
                <w:szCs w:val="20"/>
              </w:rPr>
              <w:t xml:space="preserve">Output AB:  The number of people served with health and disease prevention programs. </w:t>
            </w:r>
            <w:r w:rsidRPr="388AAF0A">
              <w:rPr>
                <w:i/>
                <w:szCs w:val="20"/>
              </w:rPr>
              <w:t>(Output)</w:t>
            </w:r>
          </w:p>
        </w:tc>
        <w:tc>
          <w:tcPr>
            <w:tcW w:w="2347" w:type="dxa"/>
          </w:tcPr>
          <w:p w14:paraId="35C34745" w14:textId="5958FA63" w:rsidR="388AAF0A" w:rsidRDefault="388AAF0A">
            <w:r w:rsidRPr="388AAF0A">
              <w:rPr>
                <w:szCs w:val="20"/>
              </w:rPr>
              <w:t>FY 2021:  259,979</w:t>
            </w:r>
          </w:p>
        </w:tc>
        <w:tc>
          <w:tcPr>
            <w:tcW w:w="1486" w:type="dxa"/>
          </w:tcPr>
          <w:p w14:paraId="65FA44C2" w14:textId="60D8C0E2" w:rsidR="388AAF0A" w:rsidRDefault="388AAF0A">
            <w:r w:rsidRPr="388AAF0A">
              <w:rPr>
                <w:szCs w:val="20"/>
              </w:rPr>
              <w:t>457.736</w:t>
            </w:r>
          </w:p>
        </w:tc>
        <w:tc>
          <w:tcPr>
            <w:tcW w:w="1500" w:type="dxa"/>
          </w:tcPr>
          <w:p w14:paraId="5A4AA4C0" w14:textId="14B783D5" w:rsidR="388AAF0A" w:rsidRDefault="388AAF0A">
            <w:r w:rsidRPr="388AAF0A">
              <w:rPr>
                <w:szCs w:val="20"/>
              </w:rPr>
              <w:t>Not Defined**</w:t>
            </w:r>
          </w:p>
        </w:tc>
        <w:tc>
          <w:tcPr>
            <w:tcW w:w="1861" w:type="dxa"/>
          </w:tcPr>
          <w:p w14:paraId="6BC01811" w14:textId="379A7C0E" w:rsidR="388AAF0A" w:rsidRDefault="388AAF0A">
            <w:r w:rsidRPr="388AAF0A">
              <w:rPr>
                <w:szCs w:val="20"/>
              </w:rPr>
              <w:t>N/A</w:t>
            </w:r>
          </w:p>
        </w:tc>
      </w:tr>
    </w:tbl>
    <w:p w14:paraId="2F05E54C" w14:textId="39DFD53E" w:rsidR="005814A1" w:rsidRPr="00F3658B" w:rsidRDefault="388AAF0A" w:rsidP="004D4C41">
      <w:pPr>
        <w:rPr>
          <w:sz w:val="18"/>
          <w:szCs w:val="18"/>
        </w:rPr>
      </w:pPr>
      <w:r w:rsidRPr="00F3658B">
        <w:rPr>
          <w:sz w:val="18"/>
          <w:szCs w:val="18"/>
        </w:rPr>
        <w:t xml:space="preserve">**Targets not defined per explanation in the Overview of Performance section. Please refer back to page </w:t>
      </w:r>
      <w:r w:rsidR="00326EDC" w:rsidRPr="00F3658B">
        <w:rPr>
          <w:sz w:val="18"/>
          <w:szCs w:val="18"/>
        </w:rPr>
        <w:t>20-21</w:t>
      </w:r>
      <w:r w:rsidRPr="00F3658B">
        <w:rPr>
          <w:sz w:val="18"/>
          <w:szCs w:val="18"/>
        </w:rPr>
        <w:t>.</w:t>
      </w:r>
    </w:p>
    <w:p w14:paraId="42013A0C" w14:textId="59F606FB" w:rsidR="005814A1" w:rsidRPr="00787CEB" w:rsidRDefault="005814A1" w:rsidP="388AAF0A">
      <w:pPr>
        <w:spacing w:line="276" w:lineRule="auto"/>
        <w:contextualSpacing/>
        <w:jc w:val="both"/>
        <w:rPr>
          <w:highlight w:val="yellow"/>
        </w:rPr>
      </w:pPr>
    </w:p>
    <w:p w14:paraId="441CC383" w14:textId="59D15579" w:rsidR="005814A1" w:rsidRPr="004863BE" w:rsidRDefault="005814A1" w:rsidP="00066C79">
      <w:pPr>
        <w:pStyle w:val="Heading3"/>
        <w:spacing w:before="0"/>
      </w:pPr>
      <w:r w:rsidRPr="004863BE">
        <w:t>Grant</w:t>
      </w:r>
      <w:r>
        <w:t xml:space="preserve"> </w:t>
      </w:r>
      <w:r w:rsidRPr="004863BE">
        <w:t>Awards</w:t>
      </w:r>
      <w:r>
        <w:t xml:space="preserve"> </w:t>
      </w:r>
      <w:r w:rsidRPr="004863BE">
        <w:t>Table:</w:t>
      </w:r>
    </w:p>
    <w:p w14:paraId="1E855AAC" w14:textId="77777777" w:rsidR="005814A1" w:rsidRPr="004863BE" w:rsidRDefault="005814A1" w:rsidP="00066C79">
      <w:pPr>
        <w:spacing w:before="0" w:line="276" w:lineRule="auto"/>
        <w:contextualSpacing/>
        <w:jc w:val="both"/>
      </w:pPr>
    </w:p>
    <w:p w14:paraId="7CF44967" w14:textId="77777777" w:rsidR="005814A1" w:rsidRDefault="005814A1" w:rsidP="00066C79">
      <w:pPr>
        <w:spacing w:before="0" w:line="276" w:lineRule="auto"/>
        <w:contextualSpacing/>
        <w:jc w:val="center"/>
      </w:pPr>
      <w:r w:rsidRPr="004863BE">
        <w:t>Preventive</w:t>
      </w:r>
      <w:r>
        <w:t xml:space="preserve"> </w:t>
      </w:r>
      <w:r w:rsidRPr="004863BE">
        <w:t>Health</w:t>
      </w:r>
      <w:r>
        <w:t xml:space="preserve"> </w:t>
      </w:r>
      <w:r w:rsidRPr="004863BE">
        <w:t>Services</w:t>
      </w:r>
      <w:r>
        <w:t xml:space="preserve"> </w:t>
      </w:r>
      <w:r w:rsidRPr="004863BE">
        <w:t>Grant</w:t>
      </w:r>
      <w:r>
        <w:t xml:space="preserve"> </w:t>
      </w:r>
      <w:r w:rsidRPr="004863BE">
        <w:t>Awards</w:t>
      </w:r>
    </w:p>
    <w:p w14:paraId="42B0FB37"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525"/>
        <w:gridCol w:w="1620"/>
        <w:gridCol w:w="1335"/>
      </w:tblGrid>
      <w:tr w:rsidR="00814D7E" w:rsidRPr="00814D7E" w14:paraId="2D699FD3" w14:textId="77777777" w:rsidTr="00BE0D6E">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D4B1A8" w14:textId="727DEAC3" w:rsidR="00814D7E" w:rsidRPr="00814D7E" w:rsidRDefault="00B66B52" w:rsidP="00814D7E">
            <w:pPr>
              <w:spacing w:before="0"/>
              <w:rPr>
                <w:color w:val="000000"/>
              </w:rPr>
            </w:pPr>
            <w:r>
              <w:rPr>
                <w:color w:val="000000"/>
              </w:rPr>
              <w:t>Category</w:t>
            </w:r>
          </w:p>
        </w:tc>
        <w:tc>
          <w:tcPr>
            <w:tcW w:w="1525" w:type="dxa"/>
            <w:hideMark/>
          </w:tcPr>
          <w:p w14:paraId="32B04569" w14:textId="6B003BCE" w:rsidR="00814D7E" w:rsidRPr="00814D7E" w:rsidRDefault="00570E06" w:rsidP="00814D7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2022 </w:t>
            </w:r>
            <w:r w:rsidR="001C54E0">
              <w:rPr>
                <w:color w:val="000000"/>
                <w:szCs w:val="20"/>
              </w:rPr>
              <w:t>Final</w:t>
            </w:r>
          </w:p>
        </w:tc>
        <w:tc>
          <w:tcPr>
            <w:tcW w:w="1620" w:type="dxa"/>
            <w:hideMark/>
          </w:tcPr>
          <w:p w14:paraId="2F639CA5" w14:textId="7F262824" w:rsidR="00814D7E" w:rsidRPr="00814D7E" w:rsidRDefault="00570E06" w:rsidP="00814D7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FF446E">
              <w:rPr>
                <w:color w:val="000000"/>
                <w:szCs w:val="20"/>
              </w:rPr>
              <w:t>Enacted</w:t>
            </w:r>
          </w:p>
        </w:tc>
        <w:tc>
          <w:tcPr>
            <w:tcW w:w="1335" w:type="dxa"/>
            <w:hideMark/>
          </w:tcPr>
          <w:p w14:paraId="1B7D3511" w14:textId="0145A09A" w:rsidR="00814D7E" w:rsidRPr="00814D7E" w:rsidRDefault="00570E06"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2024 </w:t>
            </w:r>
            <w:r w:rsidR="53C30928" w:rsidRPr="737C43FE">
              <w:rPr>
                <w:color w:val="000000" w:themeColor="text1"/>
              </w:rPr>
              <w:t>President’s Budget</w:t>
            </w:r>
          </w:p>
        </w:tc>
      </w:tr>
      <w:tr w:rsidR="00814D7E" w:rsidRPr="00814D7E" w14:paraId="61316CB0" w14:textId="77777777" w:rsidTr="005153A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25228A" w14:textId="77777777" w:rsidR="00814D7E" w:rsidRPr="00814D7E" w:rsidRDefault="00814D7E" w:rsidP="00814D7E">
            <w:pPr>
              <w:spacing w:before="0"/>
              <w:rPr>
                <w:color w:val="000000"/>
                <w:szCs w:val="20"/>
              </w:rPr>
            </w:pPr>
            <w:r w:rsidRPr="00814D7E">
              <w:rPr>
                <w:color w:val="000000"/>
                <w:szCs w:val="20"/>
              </w:rPr>
              <w:t>Number of Awards</w:t>
            </w:r>
          </w:p>
        </w:tc>
        <w:tc>
          <w:tcPr>
            <w:tcW w:w="1525" w:type="dxa"/>
            <w:noWrap/>
            <w:hideMark/>
          </w:tcPr>
          <w:p w14:paraId="53AAED83"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56</w:t>
            </w:r>
          </w:p>
        </w:tc>
        <w:tc>
          <w:tcPr>
            <w:tcW w:w="1620" w:type="dxa"/>
            <w:noWrap/>
            <w:hideMark/>
          </w:tcPr>
          <w:p w14:paraId="5F668B36"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56</w:t>
            </w:r>
          </w:p>
        </w:tc>
        <w:tc>
          <w:tcPr>
            <w:tcW w:w="1335" w:type="dxa"/>
            <w:noWrap/>
            <w:hideMark/>
          </w:tcPr>
          <w:p w14:paraId="7BF78189"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56</w:t>
            </w:r>
          </w:p>
        </w:tc>
      </w:tr>
      <w:tr w:rsidR="00814D7E" w:rsidRPr="00814D7E" w14:paraId="26E1E5A1" w14:textId="77777777" w:rsidTr="005153A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02388F5" w14:textId="77777777" w:rsidR="00814D7E" w:rsidRPr="00814D7E" w:rsidRDefault="00814D7E" w:rsidP="00814D7E">
            <w:pPr>
              <w:spacing w:before="0"/>
              <w:rPr>
                <w:color w:val="000000"/>
                <w:szCs w:val="20"/>
              </w:rPr>
            </w:pPr>
            <w:r w:rsidRPr="00814D7E">
              <w:rPr>
                <w:color w:val="000000"/>
                <w:szCs w:val="20"/>
              </w:rPr>
              <w:t>Average Award</w:t>
            </w:r>
          </w:p>
        </w:tc>
        <w:tc>
          <w:tcPr>
            <w:tcW w:w="1525" w:type="dxa"/>
            <w:noWrap/>
            <w:hideMark/>
          </w:tcPr>
          <w:p w14:paraId="2E4A03DC" w14:textId="08C838B1" w:rsidR="00814D7E" w:rsidRPr="00814D7E" w:rsidRDefault="00570E06" w:rsidP="00814D7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70E06">
              <w:rPr>
                <w:color w:val="000000"/>
                <w:szCs w:val="20"/>
              </w:rPr>
              <w:t>$440,871</w:t>
            </w:r>
          </w:p>
        </w:tc>
        <w:tc>
          <w:tcPr>
            <w:tcW w:w="1620" w:type="dxa"/>
            <w:noWrap/>
            <w:hideMark/>
          </w:tcPr>
          <w:p w14:paraId="6882D521" w14:textId="3454B82D" w:rsidR="00814D7E" w:rsidRPr="00814D7E" w:rsidRDefault="00995150" w:rsidP="00814D7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$465,636</w:t>
            </w:r>
          </w:p>
        </w:tc>
        <w:tc>
          <w:tcPr>
            <w:tcW w:w="1335" w:type="dxa"/>
            <w:noWrap/>
            <w:hideMark/>
          </w:tcPr>
          <w:p w14:paraId="7E373464" w14:textId="65218A70" w:rsidR="00814D7E" w:rsidRPr="00814D7E" w:rsidRDefault="00995150"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$464,340</w:t>
            </w:r>
          </w:p>
        </w:tc>
      </w:tr>
      <w:tr w:rsidR="00814D7E" w:rsidRPr="00814D7E" w14:paraId="23974FEB" w14:textId="77777777" w:rsidTr="005153A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3330A5C" w14:textId="0BE0D643" w:rsidR="00814D7E" w:rsidRPr="00814D7E" w:rsidRDefault="00814D7E" w:rsidP="00814D7E">
            <w:pPr>
              <w:spacing w:before="0"/>
              <w:rPr>
                <w:color w:val="000000"/>
                <w:szCs w:val="20"/>
              </w:rPr>
            </w:pPr>
            <w:r w:rsidRPr="00814D7E">
              <w:rPr>
                <w:color w:val="000000"/>
                <w:szCs w:val="20"/>
              </w:rPr>
              <w:t>Range of Awards</w:t>
            </w:r>
            <w:r w:rsidR="007922FD">
              <w:rPr>
                <w:color w:val="000000"/>
                <w:szCs w:val="20"/>
              </w:rPr>
              <w:t>*</w:t>
            </w:r>
          </w:p>
        </w:tc>
        <w:tc>
          <w:tcPr>
            <w:tcW w:w="1525" w:type="dxa"/>
            <w:hideMark/>
          </w:tcPr>
          <w:p w14:paraId="18214018" w14:textId="16870AA7" w:rsidR="00814D7E" w:rsidRPr="00814D7E" w:rsidRDefault="00570E06"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70E06">
              <w:rPr>
                <w:color w:val="000000"/>
                <w:szCs w:val="20"/>
              </w:rPr>
              <w:t>$</w:t>
            </w:r>
            <w:r w:rsidR="00995150">
              <w:rPr>
                <w:color w:val="000000"/>
                <w:szCs w:val="20"/>
              </w:rPr>
              <w:t>123,444</w:t>
            </w:r>
            <w:r w:rsidRPr="00570E06">
              <w:rPr>
                <w:color w:val="000000"/>
                <w:szCs w:val="20"/>
              </w:rPr>
              <w:t xml:space="preserve"> - $2,561,837</w:t>
            </w:r>
          </w:p>
        </w:tc>
        <w:tc>
          <w:tcPr>
            <w:tcW w:w="1620" w:type="dxa"/>
            <w:hideMark/>
          </w:tcPr>
          <w:p w14:paraId="155AB016" w14:textId="77777777" w:rsidR="00DB7BE6" w:rsidRPr="005153A4" w:rsidRDefault="00DB7BE6" w:rsidP="00DB7BE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153A4">
              <w:rPr>
                <w:color w:val="000000"/>
                <w:szCs w:val="20"/>
              </w:rPr>
              <w:t>$130,378 - $2,685,630</w:t>
            </w:r>
          </w:p>
          <w:p w14:paraId="4EA495EF" w14:textId="75DEF4FF"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p>
        </w:tc>
        <w:tc>
          <w:tcPr>
            <w:tcW w:w="1335" w:type="dxa"/>
            <w:hideMark/>
          </w:tcPr>
          <w:p w14:paraId="18412575" w14:textId="77777777" w:rsidR="005153A4" w:rsidRPr="005153A4" w:rsidRDefault="005153A4" w:rsidP="005153A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153A4">
              <w:rPr>
                <w:color w:val="000000"/>
                <w:szCs w:val="20"/>
              </w:rPr>
              <w:t>$130,015 - $2,678,155</w:t>
            </w:r>
          </w:p>
          <w:p w14:paraId="1B18DB07" w14:textId="06B0C57E" w:rsidR="00814D7E" w:rsidRPr="005153A4" w:rsidRDefault="00814D7E" w:rsidP="737C43FE">
            <w:pPr>
              <w:spacing w:before="0"/>
              <w:cnfStyle w:val="000000100000" w:firstRow="0" w:lastRow="0" w:firstColumn="0" w:lastColumn="0" w:oddVBand="0" w:evenVBand="0" w:oddHBand="1" w:evenHBand="0" w:firstRowFirstColumn="0" w:firstRowLastColumn="0" w:lastRowFirstColumn="0" w:lastRowLastColumn="0"/>
              <w:rPr>
                <w:color w:val="000000"/>
                <w:szCs w:val="20"/>
              </w:rPr>
            </w:pPr>
          </w:p>
        </w:tc>
      </w:tr>
    </w:tbl>
    <w:p w14:paraId="5B3F7D63" w14:textId="1CC96A28" w:rsidR="005814A1" w:rsidRPr="007922FD" w:rsidRDefault="007922FD" w:rsidP="007922FD">
      <w:pPr>
        <w:spacing w:line="276" w:lineRule="auto"/>
        <w:ind w:left="1530"/>
        <w:contextualSpacing/>
        <w:rPr>
          <w:sz w:val="18"/>
          <w:szCs w:val="18"/>
        </w:rPr>
      </w:pPr>
      <w:r w:rsidRPr="007922FD">
        <w:rPr>
          <w:sz w:val="18"/>
          <w:szCs w:val="18"/>
        </w:rPr>
        <w:t>*Represents States, and the District of Columbia</w:t>
      </w:r>
    </w:p>
    <w:p w14:paraId="5C4219DA" w14:textId="77777777" w:rsidR="005814A1" w:rsidRPr="00F6402E" w:rsidDel="003D78EB" w:rsidRDefault="005814A1" w:rsidP="005814A1">
      <w:pPr>
        <w:spacing w:before="0" w:after="200" w:line="276" w:lineRule="auto"/>
        <w:rPr>
          <w:sz w:val="20"/>
        </w:rPr>
      </w:pPr>
      <w:r>
        <w:rPr>
          <w:sz w:val="20"/>
          <w:szCs w:val="20"/>
        </w:rPr>
        <w:br w:type="page"/>
      </w:r>
    </w:p>
    <w:p w14:paraId="6EE6B1EF" w14:textId="77777777" w:rsidR="005814A1" w:rsidRPr="004863BE" w:rsidRDefault="005814A1" w:rsidP="005814A1">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4863BE">
        <w:rPr>
          <w:b/>
          <w:sz w:val="20"/>
        </w:rPr>
        <w:lastRenderedPageBreak/>
        <w:t>DEPARTMENT</w:t>
      </w:r>
      <w:r>
        <w:rPr>
          <w:b/>
          <w:sz w:val="20"/>
        </w:rPr>
        <w:t xml:space="preserve"> </w:t>
      </w:r>
      <w:r w:rsidRPr="004863BE">
        <w:rPr>
          <w:b/>
          <w:sz w:val="20"/>
        </w:rPr>
        <w:t>OF</w:t>
      </w:r>
      <w:r>
        <w:rPr>
          <w:b/>
          <w:sz w:val="20"/>
        </w:rPr>
        <w:t xml:space="preserve"> </w:t>
      </w:r>
      <w:r w:rsidRPr="004863BE">
        <w:rPr>
          <w:b/>
          <w:sz w:val="20"/>
        </w:rPr>
        <w:t>HEALTH</w:t>
      </w:r>
      <w:r>
        <w:rPr>
          <w:b/>
          <w:sz w:val="20"/>
        </w:rPr>
        <w:t xml:space="preserve"> </w:t>
      </w:r>
      <w:r w:rsidRPr="004863BE">
        <w:rPr>
          <w:b/>
          <w:sz w:val="20"/>
        </w:rPr>
        <w:t>AND</w:t>
      </w:r>
      <w:r>
        <w:rPr>
          <w:b/>
          <w:sz w:val="20"/>
        </w:rPr>
        <w:t xml:space="preserve"> </w:t>
      </w:r>
      <w:r w:rsidRPr="004863BE">
        <w:rPr>
          <w:b/>
          <w:sz w:val="20"/>
        </w:rPr>
        <w:t>HUMAN</w:t>
      </w:r>
      <w:r>
        <w:rPr>
          <w:b/>
          <w:sz w:val="20"/>
        </w:rPr>
        <w:t xml:space="preserve"> </w:t>
      </w:r>
      <w:r w:rsidRPr="004863BE">
        <w:rPr>
          <w:b/>
          <w:sz w:val="20"/>
        </w:rPr>
        <w:t>SERVICES</w:t>
      </w:r>
    </w:p>
    <w:p w14:paraId="234513B0" w14:textId="77777777" w:rsidR="005814A1" w:rsidRPr="004863BE" w:rsidRDefault="005814A1" w:rsidP="005814A1">
      <w:pPr>
        <w:spacing w:line="276" w:lineRule="auto"/>
        <w:contextualSpacing/>
        <w:jc w:val="center"/>
        <w:rPr>
          <w:b/>
          <w:sz w:val="20"/>
        </w:rPr>
      </w:pPr>
      <w:r w:rsidRPr="004863BE">
        <w:rPr>
          <w:b/>
          <w:sz w:val="20"/>
        </w:rPr>
        <w:t>ADMINISTRATION</w:t>
      </w:r>
      <w:r>
        <w:rPr>
          <w:b/>
          <w:sz w:val="20"/>
        </w:rPr>
        <w:t xml:space="preserve"> </w:t>
      </w:r>
      <w:r w:rsidRPr="004863BE">
        <w:rPr>
          <w:b/>
          <w:sz w:val="20"/>
        </w:rPr>
        <w:t>FOR</w:t>
      </w:r>
      <w:r>
        <w:rPr>
          <w:b/>
          <w:sz w:val="20"/>
        </w:rPr>
        <w:t xml:space="preserve"> </w:t>
      </w:r>
      <w:r w:rsidRPr="004863BE">
        <w:rPr>
          <w:b/>
          <w:sz w:val="20"/>
        </w:rPr>
        <w:t>COMMUNITY</w:t>
      </w:r>
      <w:r>
        <w:rPr>
          <w:b/>
          <w:sz w:val="20"/>
        </w:rPr>
        <w:t xml:space="preserve"> </w:t>
      </w:r>
      <w:r w:rsidRPr="004863BE">
        <w:rPr>
          <w:b/>
          <w:sz w:val="20"/>
        </w:rPr>
        <w:t>LIVING</w:t>
      </w:r>
    </w:p>
    <w:p w14:paraId="2C111623" w14:textId="77777777" w:rsidR="005814A1" w:rsidRPr="004863BE" w:rsidRDefault="005814A1" w:rsidP="005814A1">
      <w:pPr>
        <w:spacing w:line="276" w:lineRule="auto"/>
        <w:contextualSpacing/>
        <w:jc w:val="center"/>
        <w:rPr>
          <w:b/>
          <w:sz w:val="20"/>
        </w:rPr>
      </w:pPr>
      <w:r w:rsidRPr="004863BE">
        <w:rPr>
          <w:b/>
          <w:sz w:val="20"/>
        </w:rPr>
        <w:t>ADMINISTRATION</w:t>
      </w:r>
      <w:r>
        <w:rPr>
          <w:b/>
          <w:sz w:val="20"/>
        </w:rPr>
        <w:t xml:space="preserve"> </w:t>
      </w:r>
      <w:r w:rsidRPr="004863BE">
        <w:rPr>
          <w:b/>
          <w:sz w:val="20"/>
        </w:rPr>
        <w:t>ON</w:t>
      </w:r>
      <w:r>
        <w:rPr>
          <w:b/>
          <w:sz w:val="20"/>
        </w:rPr>
        <w:t xml:space="preserve"> </w:t>
      </w:r>
      <w:r w:rsidRPr="004863BE">
        <w:rPr>
          <w:b/>
          <w:sz w:val="20"/>
        </w:rPr>
        <w:t>AGING</w:t>
      </w:r>
    </w:p>
    <w:p w14:paraId="268B1655" w14:textId="77777777" w:rsidR="005814A1" w:rsidRPr="004863BE" w:rsidRDefault="005814A1" w:rsidP="005814A1">
      <w:pPr>
        <w:spacing w:line="276" w:lineRule="auto"/>
        <w:contextualSpacing/>
        <w:jc w:val="center"/>
        <w:rPr>
          <w:b/>
          <w:sz w:val="20"/>
        </w:rPr>
      </w:pPr>
    </w:p>
    <w:p w14:paraId="40E477A5" w14:textId="50BCCCD2" w:rsidR="005814A1" w:rsidRPr="004863BE" w:rsidRDefault="005814A1" w:rsidP="005814A1">
      <w:pPr>
        <w:spacing w:line="276" w:lineRule="auto"/>
        <w:contextualSpacing/>
        <w:jc w:val="center"/>
        <w:rPr>
          <w:b/>
          <w:sz w:val="20"/>
        </w:rPr>
      </w:pPr>
      <w:r w:rsidRPr="004863BE">
        <w:rPr>
          <w:b/>
          <w:sz w:val="20"/>
        </w:rPr>
        <w:t>FY</w:t>
      </w:r>
      <w:r>
        <w:rPr>
          <w:b/>
          <w:sz w:val="20"/>
        </w:rPr>
        <w:t xml:space="preserve"> </w:t>
      </w:r>
      <w:r w:rsidRPr="004863BE">
        <w:rPr>
          <w:b/>
          <w:sz w:val="20"/>
        </w:rPr>
        <w:t>20</w:t>
      </w:r>
      <w:r>
        <w:rPr>
          <w:b/>
          <w:sz w:val="20"/>
        </w:rPr>
        <w:t>2</w:t>
      </w:r>
      <w:r w:rsidR="009E320B">
        <w:rPr>
          <w:b/>
          <w:sz w:val="20"/>
        </w:rPr>
        <w:t>4</w:t>
      </w:r>
      <w:r>
        <w:rPr>
          <w:b/>
          <w:sz w:val="20"/>
        </w:rPr>
        <w:t xml:space="preserve"> </w:t>
      </w:r>
      <w:r w:rsidRPr="004863BE">
        <w:rPr>
          <w:b/>
          <w:sz w:val="20"/>
        </w:rPr>
        <w:t>DISCRETIONARY</w:t>
      </w:r>
      <w:r>
        <w:rPr>
          <w:b/>
          <w:sz w:val="20"/>
        </w:rPr>
        <w:t xml:space="preserve"> </w:t>
      </w:r>
      <w:r w:rsidRPr="004863BE">
        <w:rPr>
          <w:b/>
          <w:sz w:val="20"/>
        </w:rPr>
        <w:t>STATE</w:t>
      </w:r>
      <w:r>
        <w:rPr>
          <w:b/>
          <w:sz w:val="20"/>
        </w:rPr>
        <w:t xml:space="preserve"> </w:t>
      </w:r>
      <w:r w:rsidRPr="004863BE">
        <w:rPr>
          <w:b/>
          <w:sz w:val="20"/>
        </w:rPr>
        <w:t>FORMULA</w:t>
      </w:r>
      <w:r>
        <w:rPr>
          <w:b/>
          <w:sz w:val="20"/>
        </w:rPr>
        <w:t xml:space="preserve"> </w:t>
      </w:r>
      <w:r w:rsidRPr="004863BE">
        <w:rPr>
          <w:b/>
          <w:sz w:val="20"/>
        </w:rPr>
        <w:t>GRANTS</w:t>
      </w:r>
    </w:p>
    <w:p w14:paraId="17CEDAB2" w14:textId="77777777" w:rsidR="005814A1" w:rsidRPr="00787CEB" w:rsidRDefault="005814A1" w:rsidP="005814A1">
      <w:pPr>
        <w:spacing w:line="276" w:lineRule="auto"/>
        <w:contextualSpacing/>
        <w:jc w:val="center"/>
        <w:rPr>
          <w:sz w:val="20"/>
          <w:highlight w:val="yellow"/>
        </w:rPr>
      </w:pPr>
    </w:p>
    <w:p w14:paraId="75A8ABC3" w14:textId="77777777" w:rsidR="005814A1" w:rsidRDefault="005814A1" w:rsidP="005814A1">
      <w:pPr>
        <w:spacing w:line="276" w:lineRule="auto"/>
        <w:contextualSpacing/>
        <w:jc w:val="center"/>
        <w:rPr>
          <w:sz w:val="20"/>
        </w:rPr>
      </w:pPr>
      <w:r w:rsidRPr="00DC1392">
        <w:rPr>
          <w:sz w:val="20"/>
        </w:rPr>
        <w:t>PROGRAM/CFDA</w:t>
      </w:r>
      <w:r>
        <w:rPr>
          <w:sz w:val="20"/>
        </w:rPr>
        <w:t xml:space="preserve"> </w:t>
      </w:r>
      <w:r w:rsidRPr="00DC1392">
        <w:rPr>
          <w:sz w:val="20"/>
        </w:rPr>
        <w:t>NUMBER:</w:t>
      </w:r>
      <w:r>
        <w:rPr>
          <w:sz w:val="20"/>
        </w:rPr>
        <w:t xml:space="preserve"> </w:t>
      </w:r>
      <w:r w:rsidRPr="00DC1392">
        <w:rPr>
          <w:sz w:val="20"/>
        </w:rPr>
        <w:t>Preventive</w:t>
      </w:r>
      <w:r>
        <w:rPr>
          <w:sz w:val="20"/>
        </w:rPr>
        <w:t xml:space="preserve"> </w:t>
      </w:r>
      <w:r w:rsidRPr="00DC1392">
        <w:rPr>
          <w:sz w:val="20"/>
        </w:rPr>
        <w:t>Health</w:t>
      </w:r>
      <w:r>
        <w:rPr>
          <w:sz w:val="20"/>
        </w:rPr>
        <w:t xml:space="preserve"> </w:t>
      </w:r>
      <w:r w:rsidRPr="00DC1392">
        <w:rPr>
          <w:sz w:val="20"/>
        </w:rPr>
        <w:t>Services</w:t>
      </w:r>
      <w:r>
        <w:rPr>
          <w:sz w:val="20"/>
        </w:rPr>
        <w:t xml:space="preserve"> </w:t>
      </w:r>
      <w:r w:rsidRPr="00DC1392">
        <w:rPr>
          <w:sz w:val="20"/>
        </w:rPr>
        <w:t>(CFDA</w:t>
      </w:r>
      <w:r>
        <w:rPr>
          <w:sz w:val="20"/>
        </w:rPr>
        <w:t xml:space="preserve"> </w:t>
      </w:r>
      <w:r w:rsidRPr="00DC1392">
        <w:rPr>
          <w:sz w:val="20"/>
        </w:rPr>
        <w:t>93.043)</w:t>
      </w:r>
    </w:p>
    <w:tbl>
      <w:tblPr>
        <w:tblStyle w:val="TableGrid23"/>
        <w:tblW w:w="0" w:type="auto"/>
        <w:tblInd w:w="0" w:type="dxa"/>
        <w:tblLook w:val="04A0" w:firstRow="1" w:lastRow="0" w:firstColumn="1" w:lastColumn="0" w:noHBand="0" w:noVBand="1"/>
      </w:tblPr>
      <w:tblGrid>
        <w:gridCol w:w="2532"/>
        <w:gridCol w:w="1791"/>
        <w:gridCol w:w="1599"/>
        <w:gridCol w:w="1618"/>
        <w:gridCol w:w="1810"/>
      </w:tblGrid>
      <w:tr w:rsidR="00C41A59" w:rsidRPr="00C41A59" w14:paraId="43327727" w14:textId="77777777" w:rsidTr="000C37C6">
        <w:trPr>
          <w:trHeight w:val="1040"/>
          <w:tblHeader/>
        </w:trPr>
        <w:tc>
          <w:tcPr>
            <w:tcW w:w="2532" w:type="dxa"/>
            <w:noWrap/>
            <w:vAlign w:val="center"/>
            <w:hideMark/>
          </w:tcPr>
          <w:p w14:paraId="54AC534D" w14:textId="77777777" w:rsidR="00C41A59" w:rsidRPr="00C41A59" w:rsidRDefault="00C41A59" w:rsidP="003A1155">
            <w:pPr>
              <w:spacing w:line="276" w:lineRule="auto"/>
              <w:contextualSpacing/>
              <w:jc w:val="center"/>
              <w:rPr>
                <w:b/>
              </w:rPr>
            </w:pPr>
            <w:r w:rsidRPr="00C41A59">
              <w:rPr>
                <w:b/>
              </w:rPr>
              <w:t>STATE/TERRITORY</w:t>
            </w:r>
          </w:p>
        </w:tc>
        <w:tc>
          <w:tcPr>
            <w:tcW w:w="1791" w:type="dxa"/>
            <w:noWrap/>
            <w:vAlign w:val="center"/>
            <w:hideMark/>
          </w:tcPr>
          <w:p w14:paraId="72048C28" w14:textId="77777777" w:rsidR="00C41A59" w:rsidRPr="00C41A59" w:rsidRDefault="00C41A59" w:rsidP="003A1155">
            <w:pPr>
              <w:spacing w:line="276" w:lineRule="auto"/>
              <w:contextualSpacing/>
              <w:jc w:val="center"/>
              <w:rPr>
                <w:b/>
              </w:rPr>
            </w:pPr>
            <w:r w:rsidRPr="00C41A59">
              <w:rPr>
                <w:b/>
              </w:rPr>
              <w:t>FY 2022 Final</w:t>
            </w:r>
          </w:p>
        </w:tc>
        <w:tc>
          <w:tcPr>
            <w:tcW w:w="1599" w:type="dxa"/>
            <w:vAlign w:val="center"/>
            <w:hideMark/>
          </w:tcPr>
          <w:p w14:paraId="3381DCE8" w14:textId="77777777" w:rsidR="00C41A59" w:rsidRPr="00C41A59" w:rsidRDefault="00C41A59" w:rsidP="003A1155">
            <w:pPr>
              <w:spacing w:line="276" w:lineRule="auto"/>
              <w:contextualSpacing/>
              <w:jc w:val="center"/>
              <w:rPr>
                <w:b/>
              </w:rPr>
            </w:pPr>
            <w:r w:rsidRPr="00C41A59">
              <w:rPr>
                <w:b/>
              </w:rPr>
              <w:t>FY 2023 Enacted</w:t>
            </w:r>
          </w:p>
        </w:tc>
        <w:tc>
          <w:tcPr>
            <w:tcW w:w="1618" w:type="dxa"/>
            <w:vAlign w:val="center"/>
            <w:hideMark/>
          </w:tcPr>
          <w:p w14:paraId="18048C39" w14:textId="77777777" w:rsidR="00C41A59" w:rsidRPr="00C41A59" w:rsidRDefault="00C41A59" w:rsidP="003A1155">
            <w:pPr>
              <w:spacing w:line="276" w:lineRule="auto"/>
              <w:contextualSpacing/>
              <w:jc w:val="center"/>
              <w:rPr>
                <w:b/>
              </w:rPr>
            </w:pPr>
            <w:r w:rsidRPr="00C41A59">
              <w:rPr>
                <w:b/>
              </w:rPr>
              <w:t>FY 2024 President's Budget</w:t>
            </w:r>
          </w:p>
        </w:tc>
        <w:tc>
          <w:tcPr>
            <w:tcW w:w="1810" w:type="dxa"/>
            <w:vAlign w:val="center"/>
            <w:hideMark/>
          </w:tcPr>
          <w:p w14:paraId="01841551" w14:textId="77777777" w:rsidR="00C41A59" w:rsidRPr="00C41A59" w:rsidRDefault="00C41A59" w:rsidP="003A1155">
            <w:pPr>
              <w:spacing w:line="276" w:lineRule="auto"/>
              <w:contextualSpacing/>
              <w:jc w:val="center"/>
              <w:rPr>
                <w:b/>
              </w:rPr>
            </w:pPr>
            <w:r w:rsidRPr="00C41A59">
              <w:rPr>
                <w:b/>
              </w:rPr>
              <w:t>FY 2024 President's Budget +/- FY 2023 Enacted</w:t>
            </w:r>
          </w:p>
        </w:tc>
      </w:tr>
      <w:tr w:rsidR="00C41A59" w:rsidRPr="00C41A59" w14:paraId="74292EE5" w14:textId="77777777" w:rsidTr="000C37C6">
        <w:trPr>
          <w:trHeight w:val="583"/>
        </w:trPr>
        <w:tc>
          <w:tcPr>
            <w:tcW w:w="2532" w:type="dxa"/>
            <w:noWrap/>
            <w:vAlign w:val="bottom"/>
            <w:hideMark/>
          </w:tcPr>
          <w:p w14:paraId="0211EBE3" w14:textId="77777777" w:rsidR="00C41A59" w:rsidRPr="00C41A59" w:rsidRDefault="00C41A59" w:rsidP="003A1155">
            <w:pPr>
              <w:spacing w:line="276" w:lineRule="auto"/>
              <w:contextualSpacing/>
            </w:pPr>
            <w:r w:rsidRPr="00C41A59">
              <w:t>Alabama</w:t>
            </w:r>
          </w:p>
        </w:tc>
        <w:tc>
          <w:tcPr>
            <w:tcW w:w="1791" w:type="dxa"/>
            <w:noWrap/>
            <w:vAlign w:val="bottom"/>
            <w:hideMark/>
          </w:tcPr>
          <w:p w14:paraId="049324CE" w14:textId="58E880BF" w:rsidR="00C41A59" w:rsidRPr="00C41A59" w:rsidRDefault="00C41A59" w:rsidP="003A1155">
            <w:pPr>
              <w:spacing w:line="276" w:lineRule="auto"/>
              <w:contextualSpacing/>
              <w:jc w:val="right"/>
            </w:pPr>
            <w:r w:rsidRPr="00C41A59">
              <w:t>371,278</w:t>
            </w:r>
          </w:p>
        </w:tc>
        <w:tc>
          <w:tcPr>
            <w:tcW w:w="1599" w:type="dxa"/>
            <w:noWrap/>
            <w:vAlign w:val="bottom"/>
            <w:hideMark/>
          </w:tcPr>
          <w:p w14:paraId="1BF7B54D" w14:textId="1942540D" w:rsidR="00C41A59" w:rsidRPr="00C41A59" w:rsidRDefault="00C41A59" w:rsidP="003A1155">
            <w:pPr>
              <w:spacing w:line="276" w:lineRule="auto"/>
              <w:contextualSpacing/>
              <w:jc w:val="right"/>
            </w:pPr>
            <w:r w:rsidRPr="00C41A59">
              <w:t>397,157</w:t>
            </w:r>
          </w:p>
        </w:tc>
        <w:tc>
          <w:tcPr>
            <w:tcW w:w="1618" w:type="dxa"/>
            <w:noWrap/>
            <w:vAlign w:val="bottom"/>
            <w:hideMark/>
          </w:tcPr>
          <w:p w14:paraId="08F319DE" w14:textId="1716E1B3" w:rsidR="00C41A59" w:rsidRPr="00C41A59" w:rsidRDefault="00C41A59" w:rsidP="003A1155">
            <w:pPr>
              <w:spacing w:line="276" w:lineRule="auto"/>
              <w:contextualSpacing/>
              <w:jc w:val="right"/>
            </w:pPr>
            <w:r w:rsidRPr="00C41A59">
              <w:t>396,051</w:t>
            </w:r>
          </w:p>
        </w:tc>
        <w:tc>
          <w:tcPr>
            <w:tcW w:w="1810" w:type="dxa"/>
            <w:noWrap/>
            <w:vAlign w:val="bottom"/>
            <w:hideMark/>
          </w:tcPr>
          <w:p w14:paraId="71340824" w14:textId="63DD4EE4" w:rsidR="00C41A59" w:rsidRPr="00C41A59" w:rsidRDefault="00C41A59" w:rsidP="003A1155">
            <w:pPr>
              <w:spacing w:line="276" w:lineRule="auto"/>
              <w:contextualSpacing/>
              <w:jc w:val="right"/>
            </w:pPr>
            <w:r w:rsidRPr="00C41A59">
              <w:t>(1,106)</w:t>
            </w:r>
          </w:p>
        </w:tc>
      </w:tr>
      <w:tr w:rsidR="00C41A59" w:rsidRPr="00C41A59" w14:paraId="4016688F" w14:textId="77777777" w:rsidTr="000C37C6">
        <w:trPr>
          <w:trHeight w:val="290"/>
        </w:trPr>
        <w:tc>
          <w:tcPr>
            <w:tcW w:w="2532" w:type="dxa"/>
            <w:noWrap/>
            <w:vAlign w:val="bottom"/>
            <w:hideMark/>
          </w:tcPr>
          <w:p w14:paraId="6AF8F94E" w14:textId="77777777" w:rsidR="00C41A59" w:rsidRPr="00C41A59" w:rsidRDefault="00C41A59" w:rsidP="003A1155">
            <w:pPr>
              <w:spacing w:line="276" w:lineRule="auto"/>
              <w:contextualSpacing/>
            </w:pPr>
            <w:r w:rsidRPr="00C41A59">
              <w:t>Alaska</w:t>
            </w:r>
          </w:p>
        </w:tc>
        <w:tc>
          <w:tcPr>
            <w:tcW w:w="1791" w:type="dxa"/>
            <w:noWrap/>
            <w:vAlign w:val="bottom"/>
            <w:hideMark/>
          </w:tcPr>
          <w:p w14:paraId="6C8117C0" w14:textId="7572A989" w:rsidR="00C41A59" w:rsidRPr="00C41A59" w:rsidRDefault="00C41A59" w:rsidP="003A1155">
            <w:pPr>
              <w:spacing w:line="276" w:lineRule="auto"/>
              <w:contextualSpacing/>
              <w:jc w:val="right"/>
            </w:pPr>
            <w:r w:rsidRPr="00C41A59">
              <w:t>123,444</w:t>
            </w:r>
          </w:p>
        </w:tc>
        <w:tc>
          <w:tcPr>
            <w:tcW w:w="1599" w:type="dxa"/>
            <w:noWrap/>
            <w:vAlign w:val="bottom"/>
            <w:hideMark/>
          </w:tcPr>
          <w:p w14:paraId="2F7908AD" w14:textId="66413219" w:rsidR="00C41A59" w:rsidRPr="00C41A59" w:rsidRDefault="00C41A59" w:rsidP="003A1155">
            <w:pPr>
              <w:spacing w:line="276" w:lineRule="auto"/>
              <w:contextualSpacing/>
              <w:jc w:val="right"/>
            </w:pPr>
            <w:r w:rsidRPr="00C41A59">
              <w:t>130,378</w:t>
            </w:r>
          </w:p>
        </w:tc>
        <w:tc>
          <w:tcPr>
            <w:tcW w:w="1618" w:type="dxa"/>
            <w:noWrap/>
            <w:vAlign w:val="bottom"/>
            <w:hideMark/>
          </w:tcPr>
          <w:p w14:paraId="514EAC4A" w14:textId="259E8753" w:rsidR="00C41A59" w:rsidRPr="00C41A59" w:rsidRDefault="00C41A59" w:rsidP="003A1155">
            <w:pPr>
              <w:spacing w:line="276" w:lineRule="auto"/>
              <w:contextualSpacing/>
              <w:jc w:val="right"/>
            </w:pPr>
            <w:r w:rsidRPr="00C41A59">
              <w:t>130,015</w:t>
            </w:r>
          </w:p>
        </w:tc>
        <w:tc>
          <w:tcPr>
            <w:tcW w:w="1810" w:type="dxa"/>
            <w:noWrap/>
            <w:vAlign w:val="bottom"/>
            <w:hideMark/>
          </w:tcPr>
          <w:p w14:paraId="52346BBF" w14:textId="4DBA3260" w:rsidR="00C41A59" w:rsidRPr="00C41A59" w:rsidRDefault="00C41A59" w:rsidP="003A1155">
            <w:pPr>
              <w:spacing w:line="276" w:lineRule="auto"/>
              <w:contextualSpacing/>
              <w:jc w:val="right"/>
            </w:pPr>
            <w:r w:rsidRPr="00C41A59">
              <w:t>(363)</w:t>
            </w:r>
          </w:p>
        </w:tc>
      </w:tr>
      <w:tr w:rsidR="00C41A59" w:rsidRPr="00C41A59" w14:paraId="737E6794" w14:textId="77777777" w:rsidTr="000C37C6">
        <w:trPr>
          <w:trHeight w:val="290"/>
        </w:trPr>
        <w:tc>
          <w:tcPr>
            <w:tcW w:w="2532" w:type="dxa"/>
            <w:noWrap/>
            <w:vAlign w:val="bottom"/>
            <w:hideMark/>
          </w:tcPr>
          <w:p w14:paraId="36B61E8D" w14:textId="77777777" w:rsidR="00C41A59" w:rsidRPr="00C41A59" w:rsidRDefault="00C41A59" w:rsidP="003A1155">
            <w:pPr>
              <w:spacing w:line="276" w:lineRule="auto"/>
              <w:contextualSpacing/>
            </w:pPr>
            <w:r w:rsidRPr="00C41A59">
              <w:t>Arizona</w:t>
            </w:r>
          </w:p>
        </w:tc>
        <w:tc>
          <w:tcPr>
            <w:tcW w:w="1791" w:type="dxa"/>
            <w:noWrap/>
            <w:vAlign w:val="bottom"/>
            <w:hideMark/>
          </w:tcPr>
          <w:p w14:paraId="03BED095" w14:textId="4A4FB4D1" w:rsidR="00C41A59" w:rsidRPr="00C41A59" w:rsidRDefault="00C41A59" w:rsidP="003A1155">
            <w:pPr>
              <w:spacing w:line="276" w:lineRule="auto"/>
              <w:contextualSpacing/>
              <w:jc w:val="right"/>
            </w:pPr>
            <w:r w:rsidRPr="00C41A59">
              <w:t>567,272</w:t>
            </w:r>
          </w:p>
        </w:tc>
        <w:tc>
          <w:tcPr>
            <w:tcW w:w="1599" w:type="dxa"/>
            <w:noWrap/>
            <w:vAlign w:val="bottom"/>
            <w:hideMark/>
          </w:tcPr>
          <w:p w14:paraId="4A5490F0" w14:textId="06241777" w:rsidR="00C41A59" w:rsidRPr="00C41A59" w:rsidRDefault="00C41A59" w:rsidP="003A1155">
            <w:pPr>
              <w:spacing w:line="276" w:lineRule="auto"/>
              <w:contextualSpacing/>
              <w:jc w:val="right"/>
            </w:pPr>
            <w:r w:rsidRPr="00C41A59">
              <w:t>580,170</w:t>
            </w:r>
          </w:p>
        </w:tc>
        <w:tc>
          <w:tcPr>
            <w:tcW w:w="1618" w:type="dxa"/>
            <w:noWrap/>
            <w:vAlign w:val="bottom"/>
            <w:hideMark/>
          </w:tcPr>
          <w:p w14:paraId="2949127E" w14:textId="1BE8FDA3" w:rsidR="00C41A59" w:rsidRPr="00C41A59" w:rsidRDefault="00C41A59" w:rsidP="003A1155">
            <w:pPr>
              <w:spacing w:line="276" w:lineRule="auto"/>
              <w:contextualSpacing/>
              <w:jc w:val="right"/>
            </w:pPr>
            <w:r w:rsidRPr="00C41A59">
              <w:t>578,556</w:t>
            </w:r>
          </w:p>
        </w:tc>
        <w:tc>
          <w:tcPr>
            <w:tcW w:w="1810" w:type="dxa"/>
            <w:noWrap/>
            <w:vAlign w:val="bottom"/>
            <w:hideMark/>
          </w:tcPr>
          <w:p w14:paraId="7357344D" w14:textId="545720EB" w:rsidR="00C41A59" w:rsidRPr="00C41A59" w:rsidRDefault="00C41A59" w:rsidP="003A1155">
            <w:pPr>
              <w:spacing w:line="276" w:lineRule="auto"/>
              <w:contextualSpacing/>
              <w:jc w:val="right"/>
            </w:pPr>
            <w:r w:rsidRPr="00C41A59">
              <w:t>(1,614)</w:t>
            </w:r>
          </w:p>
        </w:tc>
      </w:tr>
      <w:tr w:rsidR="00C41A59" w:rsidRPr="00C41A59" w14:paraId="45F66753" w14:textId="77777777" w:rsidTr="000C37C6">
        <w:trPr>
          <w:trHeight w:val="290"/>
        </w:trPr>
        <w:tc>
          <w:tcPr>
            <w:tcW w:w="2532" w:type="dxa"/>
            <w:noWrap/>
            <w:vAlign w:val="bottom"/>
            <w:hideMark/>
          </w:tcPr>
          <w:p w14:paraId="53589179" w14:textId="77777777" w:rsidR="00C41A59" w:rsidRPr="00C41A59" w:rsidRDefault="00C41A59" w:rsidP="003A1155">
            <w:pPr>
              <w:spacing w:line="276" w:lineRule="auto"/>
              <w:contextualSpacing/>
            </w:pPr>
            <w:r w:rsidRPr="00C41A59">
              <w:t>Arkansas</w:t>
            </w:r>
          </w:p>
        </w:tc>
        <w:tc>
          <w:tcPr>
            <w:tcW w:w="1791" w:type="dxa"/>
            <w:noWrap/>
            <w:vAlign w:val="bottom"/>
            <w:hideMark/>
          </w:tcPr>
          <w:p w14:paraId="07D1C0C7" w14:textId="09A60FF5" w:rsidR="00C41A59" w:rsidRPr="00C41A59" w:rsidRDefault="00C41A59" w:rsidP="003A1155">
            <w:pPr>
              <w:spacing w:line="276" w:lineRule="auto"/>
              <w:contextualSpacing/>
              <w:jc w:val="right"/>
            </w:pPr>
            <w:r w:rsidRPr="00C41A59">
              <w:t>224,905</w:t>
            </w:r>
          </w:p>
        </w:tc>
        <w:tc>
          <w:tcPr>
            <w:tcW w:w="1599" w:type="dxa"/>
            <w:noWrap/>
            <w:vAlign w:val="bottom"/>
            <w:hideMark/>
          </w:tcPr>
          <w:p w14:paraId="14DD4266" w14:textId="2DAE3B98" w:rsidR="00C41A59" w:rsidRPr="00C41A59" w:rsidRDefault="00C41A59" w:rsidP="003A1155">
            <w:pPr>
              <w:spacing w:line="276" w:lineRule="auto"/>
              <w:contextualSpacing/>
              <w:jc w:val="right"/>
            </w:pPr>
            <w:r w:rsidRPr="00C41A59">
              <w:t>233,555</w:t>
            </w:r>
          </w:p>
        </w:tc>
        <w:tc>
          <w:tcPr>
            <w:tcW w:w="1618" w:type="dxa"/>
            <w:noWrap/>
            <w:vAlign w:val="bottom"/>
            <w:hideMark/>
          </w:tcPr>
          <w:p w14:paraId="07490E10" w14:textId="40487A6A" w:rsidR="00C41A59" w:rsidRPr="00C41A59" w:rsidRDefault="00C41A59" w:rsidP="003A1155">
            <w:pPr>
              <w:spacing w:line="276" w:lineRule="auto"/>
              <w:contextualSpacing/>
              <w:jc w:val="right"/>
            </w:pPr>
            <w:r w:rsidRPr="00C41A59">
              <w:t>232,904</w:t>
            </w:r>
          </w:p>
        </w:tc>
        <w:tc>
          <w:tcPr>
            <w:tcW w:w="1810" w:type="dxa"/>
            <w:noWrap/>
            <w:vAlign w:val="bottom"/>
            <w:hideMark/>
          </w:tcPr>
          <w:p w14:paraId="18AD2879" w14:textId="378CFE17" w:rsidR="00C41A59" w:rsidRPr="00C41A59" w:rsidRDefault="00C41A59" w:rsidP="003A1155">
            <w:pPr>
              <w:spacing w:line="276" w:lineRule="auto"/>
              <w:contextualSpacing/>
              <w:jc w:val="right"/>
            </w:pPr>
            <w:r w:rsidRPr="00C41A59">
              <w:t>(651)</w:t>
            </w:r>
          </w:p>
        </w:tc>
      </w:tr>
      <w:tr w:rsidR="00C41A59" w:rsidRPr="00C41A59" w14:paraId="222A6C7A" w14:textId="77777777" w:rsidTr="000C37C6">
        <w:trPr>
          <w:trHeight w:val="290"/>
        </w:trPr>
        <w:tc>
          <w:tcPr>
            <w:tcW w:w="2532" w:type="dxa"/>
            <w:noWrap/>
            <w:vAlign w:val="bottom"/>
            <w:hideMark/>
          </w:tcPr>
          <w:p w14:paraId="18E6ABEE" w14:textId="77777777" w:rsidR="00C41A59" w:rsidRPr="00C41A59" w:rsidRDefault="00C41A59" w:rsidP="003A1155">
            <w:pPr>
              <w:spacing w:line="276" w:lineRule="auto"/>
              <w:contextualSpacing/>
            </w:pPr>
            <w:r w:rsidRPr="00C41A59">
              <w:t>California</w:t>
            </w:r>
          </w:p>
        </w:tc>
        <w:tc>
          <w:tcPr>
            <w:tcW w:w="1791" w:type="dxa"/>
            <w:noWrap/>
            <w:vAlign w:val="bottom"/>
            <w:hideMark/>
          </w:tcPr>
          <w:p w14:paraId="645E7598" w14:textId="0EE3C37B" w:rsidR="00C41A59" w:rsidRPr="00C41A59" w:rsidRDefault="00C41A59" w:rsidP="003A1155">
            <w:pPr>
              <w:spacing w:line="276" w:lineRule="auto"/>
              <w:contextualSpacing/>
              <w:jc w:val="right"/>
            </w:pPr>
            <w:r w:rsidRPr="00C41A59">
              <w:t>2,561,837</w:t>
            </w:r>
          </w:p>
        </w:tc>
        <w:tc>
          <w:tcPr>
            <w:tcW w:w="1599" w:type="dxa"/>
            <w:noWrap/>
            <w:vAlign w:val="bottom"/>
            <w:hideMark/>
          </w:tcPr>
          <w:p w14:paraId="16D22189" w14:textId="6C8C4549" w:rsidR="00C41A59" w:rsidRPr="00C41A59" w:rsidRDefault="00C41A59" w:rsidP="003A1155">
            <w:pPr>
              <w:spacing w:line="276" w:lineRule="auto"/>
              <w:contextualSpacing/>
              <w:jc w:val="right"/>
            </w:pPr>
            <w:r w:rsidRPr="00C41A59">
              <w:t>2,685,630</w:t>
            </w:r>
          </w:p>
        </w:tc>
        <w:tc>
          <w:tcPr>
            <w:tcW w:w="1618" w:type="dxa"/>
            <w:noWrap/>
            <w:vAlign w:val="bottom"/>
            <w:hideMark/>
          </w:tcPr>
          <w:p w14:paraId="165D4C07" w14:textId="3FE7DD7F" w:rsidR="00C41A59" w:rsidRPr="00C41A59" w:rsidRDefault="00C41A59" w:rsidP="003A1155">
            <w:pPr>
              <w:spacing w:line="276" w:lineRule="auto"/>
              <w:contextualSpacing/>
              <w:jc w:val="right"/>
            </w:pPr>
            <w:r w:rsidRPr="00C41A59">
              <w:t>2,678,155</w:t>
            </w:r>
          </w:p>
        </w:tc>
        <w:tc>
          <w:tcPr>
            <w:tcW w:w="1810" w:type="dxa"/>
            <w:noWrap/>
            <w:vAlign w:val="bottom"/>
            <w:hideMark/>
          </w:tcPr>
          <w:p w14:paraId="143A786B" w14:textId="3D291D44" w:rsidR="00C41A59" w:rsidRPr="00C41A59" w:rsidRDefault="00C41A59" w:rsidP="003A1155">
            <w:pPr>
              <w:spacing w:line="276" w:lineRule="auto"/>
              <w:contextualSpacing/>
              <w:jc w:val="right"/>
            </w:pPr>
            <w:r w:rsidRPr="00C41A59">
              <w:t>(7,475)</w:t>
            </w:r>
          </w:p>
        </w:tc>
      </w:tr>
      <w:tr w:rsidR="00C41A59" w:rsidRPr="00C41A59" w14:paraId="74D446AB" w14:textId="77777777" w:rsidTr="000C37C6">
        <w:trPr>
          <w:trHeight w:val="583"/>
        </w:trPr>
        <w:tc>
          <w:tcPr>
            <w:tcW w:w="2532" w:type="dxa"/>
            <w:noWrap/>
            <w:vAlign w:val="bottom"/>
            <w:hideMark/>
          </w:tcPr>
          <w:p w14:paraId="5090425C" w14:textId="77777777" w:rsidR="00C41A59" w:rsidRPr="00C41A59" w:rsidRDefault="00C41A59" w:rsidP="003A1155">
            <w:pPr>
              <w:spacing w:line="276" w:lineRule="auto"/>
              <w:contextualSpacing/>
            </w:pPr>
            <w:r w:rsidRPr="00C41A59">
              <w:t>Colorado</w:t>
            </w:r>
          </w:p>
        </w:tc>
        <w:tc>
          <w:tcPr>
            <w:tcW w:w="1791" w:type="dxa"/>
            <w:noWrap/>
            <w:vAlign w:val="bottom"/>
            <w:hideMark/>
          </w:tcPr>
          <w:p w14:paraId="494EAC8C" w14:textId="5E122B2C" w:rsidR="00C41A59" w:rsidRPr="00C41A59" w:rsidRDefault="00C41A59" w:rsidP="003A1155">
            <w:pPr>
              <w:spacing w:line="276" w:lineRule="auto"/>
              <w:contextualSpacing/>
              <w:jc w:val="right"/>
            </w:pPr>
            <w:r w:rsidRPr="00C41A59">
              <w:t>380,287</w:t>
            </w:r>
          </w:p>
        </w:tc>
        <w:tc>
          <w:tcPr>
            <w:tcW w:w="1599" w:type="dxa"/>
            <w:noWrap/>
            <w:vAlign w:val="bottom"/>
            <w:hideMark/>
          </w:tcPr>
          <w:p w14:paraId="6A3E4AA1" w14:textId="2E86C604" w:rsidR="00C41A59" w:rsidRPr="00C41A59" w:rsidRDefault="00C41A59" w:rsidP="003A1155">
            <w:pPr>
              <w:spacing w:line="276" w:lineRule="auto"/>
              <w:contextualSpacing/>
              <w:jc w:val="right"/>
            </w:pPr>
            <w:r w:rsidRPr="00C41A59">
              <w:t>399,932</w:t>
            </w:r>
          </w:p>
        </w:tc>
        <w:tc>
          <w:tcPr>
            <w:tcW w:w="1618" w:type="dxa"/>
            <w:noWrap/>
            <w:vAlign w:val="bottom"/>
            <w:hideMark/>
          </w:tcPr>
          <w:p w14:paraId="72C1DF2C" w14:textId="2E6E5E8B" w:rsidR="00C41A59" w:rsidRPr="00C41A59" w:rsidRDefault="00C41A59" w:rsidP="003A1155">
            <w:pPr>
              <w:spacing w:line="276" w:lineRule="auto"/>
              <w:contextualSpacing/>
              <w:jc w:val="right"/>
            </w:pPr>
            <w:r w:rsidRPr="00C41A59">
              <w:t>398,818</w:t>
            </w:r>
          </w:p>
        </w:tc>
        <w:tc>
          <w:tcPr>
            <w:tcW w:w="1810" w:type="dxa"/>
            <w:noWrap/>
            <w:vAlign w:val="bottom"/>
            <w:hideMark/>
          </w:tcPr>
          <w:p w14:paraId="129B8F47" w14:textId="5B2DBF81" w:rsidR="00C41A59" w:rsidRPr="00C41A59" w:rsidRDefault="00C41A59" w:rsidP="003A1155">
            <w:pPr>
              <w:spacing w:line="276" w:lineRule="auto"/>
              <w:contextualSpacing/>
              <w:jc w:val="right"/>
            </w:pPr>
            <w:r w:rsidRPr="00C41A59">
              <w:t>(1,114)</w:t>
            </w:r>
          </w:p>
        </w:tc>
      </w:tr>
      <w:tr w:rsidR="00C41A59" w:rsidRPr="00C41A59" w14:paraId="1C1D004F" w14:textId="77777777" w:rsidTr="000C37C6">
        <w:trPr>
          <w:trHeight w:val="290"/>
        </w:trPr>
        <w:tc>
          <w:tcPr>
            <w:tcW w:w="2532" w:type="dxa"/>
            <w:noWrap/>
            <w:vAlign w:val="bottom"/>
            <w:hideMark/>
          </w:tcPr>
          <w:p w14:paraId="0EA810F3" w14:textId="77777777" w:rsidR="00C41A59" w:rsidRPr="00C41A59" w:rsidRDefault="00C41A59" w:rsidP="003A1155">
            <w:pPr>
              <w:spacing w:line="276" w:lineRule="auto"/>
              <w:contextualSpacing/>
            </w:pPr>
            <w:r w:rsidRPr="00C41A59">
              <w:t>Connecticut</w:t>
            </w:r>
          </w:p>
        </w:tc>
        <w:tc>
          <w:tcPr>
            <w:tcW w:w="1791" w:type="dxa"/>
            <w:noWrap/>
            <w:vAlign w:val="bottom"/>
            <w:hideMark/>
          </w:tcPr>
          <w:p w14:paraId="609EF372" w14:textId="1C46C4CC" w:rsidR="00C41A59" w:rsidRPr="00C41A59" w:rsidRDefault="00C41A59" w:rsidP="003A1155">
            <w:pPr>
              <w:spacing w:line="276" w:lineRule="auto"/>
              <w:contextualSpacing/>
              <w:jc w:val="right"/>
            </w:pPr>
            <w:r w:rsidRPr="00C41A59">
              <w:t>276,933</w:t>
            </w:r>
          </w:p>
        </w:tc>
        <w:tc>
          <w:tcPr>
            <w:tcW w:w="1599" w:type="dxa"/>
            <w:noWrap/>
            <w:vAlign w:val="bottom"/>
            <w:hideMark/>
          </w:tcPr>
          <w:p w14:paraId="4CEE4CF5" w14:textId="14436255" w:rsidR="00C41A59" w:rsidRPr="00C41A59" w:rsidRDefault="00C41A59" w:rsidP="003A1155">
            <w:pPr>
              <w:spacing w:line="276" w:lineRule="auto"/>
              <w:contextualSpacing/>
              <w:jc w:val="right"/>
            </w:pPr>
            <w:r w:rsidRPr="00C41A59">
              <w:t>293,256</w:t>
            </w:r>
          </w:p>
        </w:tc>
        <w:tc>
          <w:tcPr>
            <w:tcW w:w="1618" w:type="dxa"/>
            <w:noWrap/>
            <w:vAlign w:val="bottom"/>
            <w:hideMark/>
          </w:tcPr>
          <w:p w14:paraId="6D0B2619" w14:textId="7FF7F9B4" w:rsidR="00C41A59" w:rsidRPr="00C41A59" w:rsidRDefault="00C41A59" w:rsidP="003A1155">
            <w:pPr>
              <w:spacing w:line="276" w:lineRule="auto"/>
              <w:contextualSpacing/>
              <w:jc w:val="right"/>
            </w:pPr>
            <w:r w:rsidRPr="00C41A59">
              <w:t>292,440</w:t>
            </w:r>
          </w:p>
        </w:tc>
        <w:tc>
          <w:tcPr>
            <w:tcW w:w="1810" w:type="dxa"/>
            <w:noWrap/>
            <w:vAlign w:val="bottom"/>
            <w:hideMark/>
          </w:tcPr>
          <w:p w14:paraId="5FC177C7" w14:textId="673359E9" w:rsidR="00C41A59" w:rsidRPr="00C41A59" w:rsidRDefault="00C41A59" w:rsidP="003A1155">
            <w:pPr>
              <w:spacing w:line="276" w:lineRule="auto"/>
              <w:contextualSpacing/>
              <w:jc w:val="right"/>
            </w:pPr>
            <w:r w:rsidRPr="00C41A59">
              <w:t>(816)</w:t>
            </w:r>
          </w:p>
        </w:tc>
      </w:tr>
      <w:tr w:rsidR="00C41A59" w:rsidRPr="00C41A59" w14:paraId="1E576E77" w14:textId="77777777" w:rsidTr="000C37C6">
        <w:trPr>
          <w:trHeight w:val="290"/>
        </w:trPr>
        <w:tc>
          <w:tcPr>
            <w:tcW w:w="2532" w:type="dxa"/>
            <w:noWrap/>
            <w:vAlign w:val="bottom"/>
            <w:hideMark/>
          </w:tcPr>
          <w:p w14:paraId="1FA1A992" w14:textId="77777777" w:rsidR="00C41A59" w:rsidRPr="00C41A59" w:rsidRDefault="00C41A59" w:rsidP="003A1155">
            <w:pPr>
              <w:spacing w:line="276" w:lineRule="auto"/>
              <w:contextualSpacing/>
            </w:pPr>
            <w:r w:rsidRPr="00C41A59">
              <w:t>Delaware</w:t>
            </w:r>
          </w:p>
        </w:tc>
        <w:tc>
          <w:tcPr>
            <w:tcW w:w="1791" w:type="dxa"/>
            <w:noWrap/>
            <w:vAlign w:val="bottom"/>
            <w:hideMark/>
          </w:tcPr>
          <w:p w14:paraId="17F31BD6" w14:textId="6D5D5043" w:rsidR="00C41A59" w:rsidRPr="00C41A59" w:rsidRDefault="00C41A59" w:rsidP="003A1155">
            <w:pPr>
              <w:spacing w:line="276" w:lineRule="auto"/>
              <w:contextualSpacing/>
              <w:jc w:val="right"/>
            </w:pPr>
            <w:r w:rsidRPr="00C41A59">
              <w:t>123,444</w:t>
            </w:r>
          </w:p>
        </w:tc>
        <w:tc>
          <w:tcPr>
            <w:tcW w:w="1599" w:type="dxa"/>
            <w:noWrap/>
            <w:vAlign w:val="bottom"/>
            <w:hideMark/>
          </w:tcPr>
          <w:p w14:paraId="647F9364" w14:textId="4FB4DF3A" w:rsidR="00C41A59" w:rsidRPr="00C41A59" w:rsidRDefault="00C41A59" w:rsidP="003A1155">
            <w:pPr>
              <w:spacing w:line="276" w:lineRule="auto"/>
              <w:contextualSpacing/>
              <w:jc w:val="right"/>
            </w:pPr>
            <w:r w:rsidRPr="00C41A59">
              <w:t>130,378</w:t>
            </w:r>
          </w:p>
        </w:tc>
        <w:tc>
          <w:tcPr>
            <w:tcW w:w="1618" w:type="dxa"/>
            <w:noWrap/>
            <w:vAlign w:val="bottom"/>
            <w:hideMark/>
          </w:tcPr>
          <w:p w14:paraId="0D465B71" w14:textId="22F9D742" w:rsidR="00C41A59" w:rsidRPr="00C41A59" w:rsidRDefault="00C41A59" w:rsidP="003A1155">
            <w:pPr>
              <w:spacing w:line="276" w:lineRule="auto"/>
              <w:contextualSpacing/>
              <w:jc w:val="right"/>
            </w:pPr>
            <w:r w:rsidRPr="00C41A59">
              <w:t>130,015</w:t>
            </w:r>
          </w:p>
        </w:tc>
        <w:tc>
          <w:tcPr>
            <w:tcW w:w="1810" w:type="dxa"/>
            <w:noWrap/>
            <w:vAlign w:val="bottom"/>
            <w:hideMark/>
          </w:tcPr>
          <w:p w14:paraId="5F2EB80B" w14:textId="65C3C974" w:rsidR="00C41A59" w:rsidRPr="00C41A59" w:rsidRDefault="00C41A59" w:rsidP="003A1155">
            <w:pPr>
              <w:spacing w:line="276" w:lineRule="auto"/>
              <w:contextualSpacing/>
              <w:jc w:val="right"/>
            </w:pPr>
            <w:r w:rsidRPr="00C41A59">
              <w:t>(363)</w:t>
            </w:r>
          </w:p>
        </w:tc>
      </w:tr>
      <w:tr w:rsidR="00C41A59" w:rsidRPr="00C41A59" w14:paraId="52F0DE71" w14:textId="77777777" w:rsidTr="000C37C6">
        <w:trPr>
          <w:trHeight w:val="290"/>
        </w:trPr>
        <w:tc>
          <w:tcPr>
            <w:tcW w:w="2532" w:type="dxa"/>
            <w:noWrap/>
            <w:vAlign w:val="bottom"/>
            <w:hideMark/>
          </w:tcPr>
          <w:p w14:paraId="1B35975C" w14:textId="77777777" w:rsidR="00C41A59" w:rsidRPr="00C41A59" w:rsidRDefault="00C41A59" w:rsidP="003A1155">
            <w:pPr>
              <w:spacing w:line="276" w:lineRule="auto"/>
              <w:contextualSpacing/>
            </w:pPr>
            <w:r w:rsidRPr="00C41A59">
              <w:t>District of Columbia</w:t>
            </w:r>
          </w:p>
        </w:tc>
        <w:tc>
          <w:tcPr>
            <w:tcW w:w="1791" w:type="dxa"/>
            <w:noWrap/>
            <w:vAlign w:val="bottom"/>
            <w:hideMark/>
          </w:tcPr>
          <w:p w14:paraId="71FC6CE0" w14:textId="5E384A62" w:rsidR="00C41A59" w:rsidRPr="00C41A59" w:rsidRDefault="00C41A59" w:rsidP="003A1155">
            <w:pPr>
              <w:spacing w:line="276" w:lineRule="auto"/>
              <w:contextualSpacing/>
              <w:jc w:val="right"/>
            </w:pPr>
            <w:r w:rsidRPr="00C41A59">
              <w:t>123,444</w:t>
            </w:r>
          </w:p>
        </w:tc>
        <w:tc>
          <w:tcPr>
            <w:tcW w:w="1599" w:type="dxa"/>
            <w:noWrap/>
            <w:vAlign w:val="bottom"/>
            <w:hideMark/>
          </w:tcPr>
          <w:p w14:paraId="7BE9C003" w14:textId="4D47F1AF" w:rsidR="00C41A59" w:rsidRPr="00C41A59" w:rsidRDefault="00C41A59" w:rsidP="003A1155">
            <w:pPr>
              <w:spacing w:line="276" w:lineRule="auto"/>
              <w:contextualSpacing/>
              <w:jc w:val="right"/>
            </w:pPr>
            <w:r w:rsidRPr="00C41A59">
              <w:t>130,378</w:t>
            </w:r>
          </w:p>
        </w:tc>
        <w:tc>
          <w:tcPr>
            <w:tcW w:w="1618" w:type="dxa"/>
            <w:noWrap/>
            <w:vAlign w:val="bottom"/>
            <w:hideMark/>
          </w:tcPr>
          <w:p w14:paraId="51782FFF" w14:textId="5D1424FE" w:rsidR="00C41A59" w:rsidRPr="00C41A59" w:rsidRDefault="00C41A59" w:rsidP="003A1155">
            <w:pPr>
              <w:spacing w:line="276" w:lineRule="auto"/>
              <w:contextualSpacing/>
              <w:jc w:val="right"/>
            </w:pPr>
            <w:r w:rsidRPr="00C41A59">
              <w:t>130,015</w:t>
            </w:r>
          </w:p>
        </w:tc>
        <w:tc>
          <w:tcPr>
            <w:tcW w:w="1810" w:type="dxa"/>
            <w:noWrap/>
            <w:vAlign w:val="bottom"/>
            <w:hideMark/>
          </w:tcPr>
          <w:p w14:paraId="0AD61BB0" w14:textId="68DBFC50" w:rsidR="00C41A59" w:rsidRPr="00C41A59" w:rsidRDefault="00C41A59" w:rsidP="003A1155">
            <w:pPr>
              <w:spacing w:line="276" w:lineRule="auto"/>
              <w:contextualSpacing/>
              <w:jc w:val="right"/>
            </w:pPr>
            <w:r w:rsidRPr="00C41A59">
              <w:t>(363)</w:t>
            </w:r>
          </w:p>
        </w:tc>
      </w:tr>
      <w:tr w:rsidR="00C41A59" w:rsidRPr="00C41A59" w14:paraId="095BE64E" w14:textId="77777777" w:rsidTr="000C37C6">
        <w:trPr>
          <w:trHeight w:val="290"/>
        </w:trPr>
        <w:tc>
          <w:tcPr>
            <w:tcW w:w="2532" w:type="dxa"/>
            <w:noWrap/>
            <w:vAlign w:val="bottom"/>
            <w:hideMark/>
          </w:tcPr>
          <w:p w14:paraId="7D927508" w14:textId="77777777" w:rsidR="00C41A59" w:rsidRPr="00C41A59" w:rsidRDefault="00C41A59" w:rsidP="003A1155">
            <w:pPr>
              <w:spacing w:line="276" w:lineRule="auto"/>
              <w:contextualSpacing/>
            </w:pPr>
            <w:r w:rsidRPr="00C41A59">
              <w:t>Florida</w:t>
            </w:r>
          </w:p>
        </w:tc>
        <w:tc>
          <w:tcPr>
            <w:tcW w:w="1791" w:type="dxa"/>
            <w:noWrap/>
            <w:vAlign w:val="bottom"/>
            <w:hideMark/>
          </w:tcPr>
          <w:p w14:paraId="76A0A7E4" w14:textId="67338D44" w:rsidR="00C41A59" w:rsidRPr="00C41A59" w:rsidRDefault="00C41A59" w:rsidP="003A1155">
            <w:pPr>
              <w:spacing w:line="276" w:lineRule="auto"/>
              <w:contextualSpacing/>
              <w:jc w:val="right"/>
            </w:pPr>
            <w:r w:rsidRPr="00C41A59">
              <w:t>1,883,882</w:t>
            </w:r>
          </w:p>
        </w:tc>
        <w:tc>
          <w:tcPr>
            <w:tcW w:w="1599" w:type="dxa"/>
            <w:noWrap/>
            <w:vAlign w:val="bottom"/>
            <w:hideMark/>
          </w:tcPr>
          <w:p w14:paraId="0C55DCED" w14:textId="2A383E85" w:rsidR="00C41A59" w:rsidRPr="00C41A59" w:rsidRDefault="00C41A59" w:rsidP="003A1155">
            <w:pPr>
              <w:spacing w:line="276" w:lineRule="auto"/>
              <w:contextualSpacing/>
              <w:jc w:val="right"/>
            </w:pPr>
            <w:r w:rsidRPr="00C41A59">
              <w:t>1,971,891</w:t>
            </w:r>
          </w:p>
        </w:tc>
        <w:tc>
          <w:tcPr>
            <w:tcW w:w="1618" w:type="dxa"/>
            <w:noWrap/>
            <w:vAlign w:val="bottom"/>
            <w:hideMark/>
          </w:tcPr>
          <w:p w14:paraId="550936C1" w14:textId="3EE5655F" w:rsidR="00C41A59" w:rsidRPr="00C41A59" w:rsidRDefault="00C41A59" w:rsidP="003A1155">
            <w:pPr>
              <w:spacing w:line="276" w:lineRule="auto"/>
              <w:contextualSpacing/>
              <w:jc w:val="right"/>
            </w:pPr>
            <w:r w:rsidRPr="00C41A59">
              <w:t>1,966,401</w:t>
            </w:r>
          </w:p>
        </w:tc>
        <w:tc>
          <w:tcPr>
            <w:tcW w:w="1810" w:type="dxa"/>
            <w:noWrap/>
            <w:vAlign w:val="bottom"/>
            <w:hideMark/>
          </w:tcPr>
          <w:p w14:paraId="5D866EF7" w14:textId="016EC2A2" w:rsidR="00C41A59" w:rsidRPr="00C41A59" w:rsidRDefault="00C41A59" w:rsidP="003A1155">
            <w:pPr>
              <w:spacing w:line="276" w:lineRule="auto"/>
              <w:contextualSpacing/>
              <w:jc w:val="right"/>
            </w:pPr>
            <w:r w:rsidRPr="00C41A59">
              <w:t>(5,490)</w:t>
            </w:r>
          </w:p>
        </w:tc>
      </w:tr>
      <w:tr w:rsidR="00C41A59" w:rsidRPr="00C41A59" w14:paraId="26CEF81F" w14:textId="77777777" w:rsidTr="000C37C6">
        <w:trPr>
          <w:trHeight w:val="583"/>
        </w:trPr>
        <w:tc>
          <w:tcPr>
            <w:tcW w:w="2532" w:type="dxa"/>
            <w:noWrap/>
            <w:vAlign w:val="bottom"/>
            <w:hideMark/>
          </w:tcPr>
          <w:p w14:paraId="259EF962" w14:textId="77777777" w:rsidR="00C41A59" w:rsidRPr="00C41A59" w:rsidRDefault="00C41A59" w:rsidP="003A1155">
            <w:pPr>
              <w:spacing w:line="276" w:lineRule="auto"/>
              <w:contextualSpacing/>
            </w:pPr>
            <w:r w:rsidRPr="00C41A59">
              <w:t>Georgia</w:t>
            </w:r>
          </w:p>
        </w:tc>
        <w:tc>
          <w:tcPr>
            <w:tcW w:w="1791" w:type="dxa"/>
            <w:noWrap/>
            <w:vAlign w:val="bottom"/>
            <w:hideMark/>
          </w:tcPr>
          <w:p w14:paraId="5ED1DD2C" w14:textId="19CE756E" w:rsidR="00C41A59" w:rsidRPr="00C41A59" w:rsidRDefault="00C41A59" w:rsidP="003A1155">
            <w:pPr>
              <w:spacing w:line="276" w:lineRule="auto"/>
              <w:contextualSpacing/>
              <w:jc w:val="right"/>
            </w:pPr>
            <w:r w:rsidRPr="00C41A59">
              <w:t>682,311</w:t>
            </w:r>
          </w:p>
        </w:tc>
        <w:tc>
          <w:tcPr>
            <w:tcW w:w="1599" w:type="dxa"/>
            <w:noWrap/>
            <w:vAlign w:val="bottom"/>
            <w:hideMark/>
          </w:tcPr>
          <w:p w14:paraId="341EC025" w14:textId="465E8113" w:rsidR="00C41A59" w:rsidRPr="00C41A59" w:rsidRDefault="00C41A59" w:rsidP="003A1155">
            <w:pPr>
              <w:spacing w:line="276" w:lineRule="auto"/>
              <w:contextualSpacing/>
              <w:jc w:val="right"/>
            </w:pPr>
            <w:r w:rsidRPr="00C41A59">
              <w:t>722,460</w:t>
            </w:r>
          </w:p>
        </w:tc>
        <w:tc>
          <w:tcPr>
            <w:tcW w:w="1618" w:type="dxa"/>
            <w:noWrap/>
            <w:vAlign w:val="bottom"/>
            <w:hideMark/>
          </w:tcPr>
          <w:p w14:paraId="1ABE1925" w14:textId="0B866D78" w:rsidR="00C41A59" w:rsidRPr="00C41A59" w:rsidRDefault="00C41A59" w:rsidP="003A1155">
            <w:pPr>
              <w:spacing w:line="276" w:lineRule="auto"/>
              <w:contextualSpacing/>
              <w:jc w:val="right"/>
            </w:pPr>
            <w:r w:rsidRPr="00C41A59">
              <w:t>720,449</w:t>
            </w:r>
          </w:p>
        </w:tc>
        <w:tc>
          <w:tcPr>
            <w:tcW w:w="1810" w:type="dxa"/>
            <w:noWrap/>
            <w:vAlign w:val="bottom"/>
            <w:hideMark/>
          </w:tcPr>
          <w:p w14:paraId="09D761C8" w14:textId="3F2252B6" w:rsidR="00C41A59" w:rsidRPr="00C41A59" w:rsidRDefault="00C41A59" w:rsidP="003A1155">
            <w:pPr>
              <w:spacing w:line="276" w:lineRule="auto"/>
              <w:contextualSpacing/>
              <w:jc w:val="right"/>
            </w:pPr>
            <w:r w:rsidRPr="00C41A59">
              <w:t>(2,011)</w:t>
            </w:r>
          </w:p>
        </w:tc>
      </w:tr>
      <w:tr w:rsidR="00C41A59" w:rsidRPr="00C41A59" w14:paraId="759FDBA8" w14:textId="77777777" w:rsidTr="000C37C6">
        <w:trPr>
          <w:trHeight w:val="290"/>
        </w:trPr>
        <w:tc>
          <w:tcPr>
            <w:tcW w:w="2532" w:type="dxa"/>
            <w:noWrap/>
            <w:vAlign w:val="bottom"/>
            <w:hideMark/>
          </w:tcPr>
          <w:p w14:paraId="6D117528" w14:textId="77777777" w:rsidR="00C41A59" w:rsidRPr="00C41A59" w:rsidRDefault="00C41A59" w:rsidP="003A1155">
            <w:pPr>
              <w:spacing w:line="276" w:lineRule="auto"/>
              <w:contextualSpacing/>
            </w:pPr>
            <w:r w:rsidRPr="00C41A59">
              <w:t>Hawaii</w:t>
            </w:r>
          </w:p>
        </w:tc>
        <w:tc>
          <w:tcPr>
            <w:tcW w:w="1791" w:type="dxa"/>
            <w:noWrap/>
            <w:vAlign w:val="bottom"/>
            <w:hideMark/>
          </w:tcPr>
          <w:p w14:paraId="51C86CB3" w14:textId="0171297C" w:rsidR="00C41A59" w:rsidRPr="00C41A59" w:rsidRDefault="00C41A59" w:rsidP="003A1155">
            <w:pPr>
              <w:spacing w:line="276" w:lineRule="auto"/>
              <w:contextualSpacing/>
              <w:jc w:val="right"/>
            </w:pPr>
            <w:r w:rsidRPr="00C41A59">
              <w:t>123,444</w:t>
            </w:r>
          </w:p>
        </w:tc>
        <w:tc>
          <w:tcPr>
            <w:tcW w:w="1599" w:type="dxa"/>
            <w:noWrap/>
            <w:vAlign w:val="bottom"/>
            <w:hideMark/>
          </w:tcPr>
          <w:p w14:paraId="10FF01E5" w14:textId="5EC7D9CA" w:rsidR="00C41A59" w:rsidRPr="00C41A59" w:rsidRDefault="00C41A59" w:rsidP="003A1155">
            <w:pPr>
              <w:spacing w:line="276" w:lineRule="auto"/>
              <w:contextualSpacing/>
              <w:jc w:val="right"/>
            </w:pPr>
            <w:r w:rsidRPr="00C41A59">
              <w:t>130,378</w:t>
            </w:r>
          </w:p>
        </w:tc>
        <w:tc>
          <w:tcPr>
            <w:tcW w:w="1618" w:type="dxa"/>
            <w:noWrap/>
            <w:vAlign w:val="bottom"/>
            <w:hideMark/>
          </w:tcPr>
          <w:p w14:paraId="21F87321" w14:textId="4154D3E4" w:rsidR="00C41A59" w:rsidRPr="00C41A59" w:rsidRDefault="00C41A59" w:rsidP="003A1155">
            <w:pPr>
              <w:spacing w:line="276" w:lineRule="auto"/>
              <w:contextualSpacing/>
              <w:jc w:val="right"/>
            </w:pPr>
            <w:r w:rsidRPr="00C41A59">
              <w:t>130,015</w:t>
            </w:r>
          </w:p>
        </w:tc>
        <w:tc>
          <w:tcPr>
            <w:tcW w:w="1810" w:type="dxa"/>
            <w:noWrap/>
            <w:vAlign w:val="bottom"/>
            <w:hideMark/>
          </w:tcPr>
          <w:p w14:paraId="536570A9" w14:textId="6E51AD03" w:rsidR="00C41A59" w:rsidRPr="00C41A59" w:rsidRDefault="00C41A59" w:rsidP="003A1155">
            <w:pPr>
              <w:spacing w:line="276" w:lineRule="auto"/>
              <w:contextualSpacing/>
              <w:jc w:val="right"/>
            </w:pPr>
            <w:r w:rsidRPr="00C41A59">
              <w:t>(363)</w:t>
            </w:r>
          </w:p>
        </w:tc>
      </w:tr>
      <w:tr w:rsidR="00C41A59" w:rsidRPr="00C41A59" w14:paraId="3A49773B" w14:textId="77777777" w:rsidTr="000C37C6">
        <w:trPr>
          <w:trHeight w:val="290"/>
        </w:trPr>
        <w:tc>
          <w:tcPr>
            <w:tcW w:w="2532" w:type="dxa"/>
            <w:noWrap/>
            <w:vAlign w:val="bottom"/>
            <w:hideMark/>
          </w:tcPr>
          <w:p w14:paraId="10BABB30" w14:textId="77777777" w:rsidR="00C41A59" w:rsidRPr="00C41A59" w:rsidRDefault="00C41A59" w:rsidP="003A1155">
            <w:pPr>
              <w:spacing w:line="276" w:lineRule="auto"/>
              <w:contextualSpacing/>
            </w:pPr>
            <w:r w:rsidRPr="00C41A59">
              <w:t>Idaho</w:t>
            </w:r>
          </w:p>
        </w:tc>
        <w:tc>
          <w:tcPr>
            <w:tcW w:w="1791" w:type="dxa"/>
            <w:noWrap/>
            <w:vAlign w:val="bottom"/>
            <w:hideMark/>
          </w:tcPr>
          <w:p w14:paraId="66ABDD5A" w14:textId="6C3A072A" w:rsidR="00C41A59" w:rsidRPr="00C41A59" w:rsidRDefault="00C41A59" w:rsidP="003A1155">
            <w:pPr>
              <w:spacing w:line="276" w:lineRule="auto"/>
              <w:contextualSpacing/>
              <w:jc w:val="right"/>
            </w:pPr>
            <w:r w:rsidRPr="00C41A59">
              <w:t>129,379</w:t>
            </w:r>
          </w:p>
        </w:tc>
        <w:tc>
          <w:tcPr>
            <w:tcW w:w="1599" w:type="dxa"/>
            <w:noWrap/>
            <w:vAlign w:val="bottom"/>
            <w:hideMark/>
          </w:tcPr>
          <w:p w14:paraId="6A57B962" w14:textId="57426718" w:rsidR="00C41A59" w:rsidRPr="00C41A59" w:rsidRDefault="00C41A59" w:rsidP="003A1155">
            <w:pPr>
              <w:spacing w:line="276" w:lineRule="auto"/>
              <w:contextualSpacing/>
              <w:jc w:val="right"/>
            </w:pPr>
            <w:r w:rsidRPr="00C41A59">
              <w:t>140,373</w:t>
            </w:r>
          </w:p>
        </w:tc>
        <w:tc>
          <w:tcPr>
            <w:tcW w:w="1618" w:type="dxa"/>
            <w:noWrap/>
            <w:vAlign w:val="bottom"/>
            <w:hideMark/>
          </w:tcPr>
          <w:p w14:paraId="426FCFD3" w14:textId="45211282" w:rsidR="00C41A59" w:rsidRPr="00C41A59" w:rsidRDefault="00C41A59" w:rsidP="003A1155">
            <w:pPr>
              <w:spacing w:line="276" w:lineRule="auto"/>
              <w:contextualSpacing/>
              <w:jc w:val="right"/>
            </w:pPr>
            <w:r w:rsidRPr="00C41A59">
              <w:t>139,983</w:t>
            </w:r>
          </w:p>
        </w:tc>
        <w:tc>
          <w:tcPr>
            <w:tcW w:w="1810" w:type="dxa"/>
            <w:noWrap/>
            <w:vAlign w:val="bottom"/>
            <w:hideMark/>
          </w:tcPr>
          <w:p w14:paraId="5684A8B8" w14:textId="20CFD075" w:rsidR="00C41A59" w:rsidRPr="00C41A59" w:rsidRDefault="00C41A59" w:rsidP="003A1155">
            <w:pPr>
              <w:spacing w:line="276" w:lineRule="auto"/>
              <w:contextualSpacing/>
              <w:jc w:val="right"/>
            </w:pPr>
            <w:r w:rsidRPr="00C41A59">
              <w:t>(390)</w:t>
            </w:r>
          </w:p>
        </w:tc>
      </w:tr>
      <w:tr w:rsidR="00C41A59" w:rsidRPr="00C41A59" w14:paraId="5406F684" w14:textId="77777777" w:rsidTr="000C37C6">
        <w:trPr>
          <w:trHeight w:val="290"/>
        </w:trPr>
        <w:tc>
          <w:tcPr>
            <w:tcW w:w="2532" w:type="dxa"/>
            <w:noWrap/>
            <w:vAlign w:val="bottom"/>
            <w:hideMark/>
          </w:tcPr>
          <w:p w14:paraId="2F6FEADA" w14:textId="77777777" w:rsidR="00C41A59" w:rsidRPr="00C41A59" w:rsidRDefault="00C41A59" w:rsidP="003A1155">
            <w:pPr>
              <w:spacing w:line="276" w:lineRule="auto"/>
              <w:contextualSpacing/>
            </w:pPr>
            <w:r w:rsidRPr="00C41A59">
              <w:t>Illinois</w:t>
            </w:r>
          </w:p>
        </w:tc>
        <w:tc>
          <w:tcPr>
            <w:tcW w:w="1791" w:type="dxa"/>
            <w:noWrap/>
            <w:vAlign w:val="bottom"/>
            <w:hideMark/>
          </w:tcPr>
          <w:p w14:paraId="73916D8E" w14:textId="53C6958B" w:rsidR="00C41A59" w:rsidRPr="00C41A59" w:rsidRDefault="00C41A59" w:rsidP="003A1155">
            <w:pPr>
              <w:spacing w:line="276" w:lineRule="auto"/>
              <w:contextualSpacing/>
              <w:jc w:val="right"/>
            </w:pPr>
            <w:r w:rsidRPr="00C41A59">
              <w:t>896,324</w:t>
            </w:r>
          </w:p>
        </w:tc>
        <w:tc>
          <w:tcPr>
            <w:tcW w:w="1599" w:type="dxa"/>
            <w:noWrap/>
            <w:vAlign w:val="bottom"/>
            <w:hideMark/>
          </w:tcPr>
          <w:p w14:paraId="2D24E1EA" w14:textId="02E535A0" w:rsidR="00C41A59" w:rsidRPr="00C41A59" w:rsidRDefault="00C41A59" w:rsidP="003A1155">
            <w:pPr>
              <w:spacing w:line="276" w:lineRule="auto"/>
              <w:contextualSpacing/>
              <w:jc w:val="right"/>
            </w:pPr>
            <w:r w:rsidRPr="00C41A59">
              <w:t>947,883</w:t>
            </w:r>
          </w:p>
        </w:tc>
        <w:tc>
          <w:tcPr>
            <w:tcW w:w="1618" w:type="dxa"/>
            <w:noWrap/>
            <w:vAlign w:val="bottom"/>
            <w:hideMark/>
          </w:tcPr>
          <w:p w14:paraId="7AFB9543" w14:textId="746442C9" w:rsidR="00C41A59" w:rsidRPr="00C41A59" w:rsidRDefault="00C41A59" w:rsidP="003A1155">
            <w:pPr>
              <w:spacing w:line="276" w:lineRule="auto"/>
              <w:contextualSpacing/>
              <w:jc w:val="right"/>
            </w:pPr>
            <w:r w:rsidRPr="00C41A59">
              <w:t>945,244</w:t>
            </w:r>
          </w:p>
        </w:tc>
        <w:tc>
          <w:tcPr>
            <w:tcW w:w="1810" w:type="dxa"/>
            <w:noWrap/>
            <w:vAlign w:val="bottom"/>
            <w:hideMark/>
          </w:tcPr>
          <w:p w14:paraId="209A2194" w14:textId="456317CC" w:rsidR="00C41A59" w:rsidRPr="00C41A59" w:rsidRDefault="00C41A59" w:rsidP="003A1155">
            <w:pPr>
              <w:spacing w:line="276" w:lineRule="auto"/>
              <w:contextualSpacing/>
              <w:jc w:val="right"/>
            </w:pPr>
            <w:r w:rsidRPr="00C41A59">
              <w:t>(2,639)</w:t>
            </w:r>
          </w:p>
        </w:tc>
      </w:tr>
      <w:tr w:rsidR="00C41A59" w:rsidRPr="00C41A59" w14:paraId="198A4E59" w14:textId="77777777" w:rsidTr="000C37C6">
        <w:trPr>
          <w:trHeight w:val="290"/>
        </w:trPr>
        <w:tc>
          <w:tcPr>
            <w:tcW w:w="2532" w:type="dxa"/>
            <w:noWrap/>
            <w:vAlign w:val="bottom"/>
            <w:hideMark/>
          </w:tcPr>
          <w:p w14:paraId="2A2C184C" w14:textId="77777777" w:rsidR="00C41A59" w:rsidRPr="00C41A59" w:rsidRDefault="00C41A59" w:rsidP="003A1155">
            <w:pPr>
              <w:spacing w:line="276" w:lineRule="auto"/>
              <w:contextualSpacing/>
            </w:pPr>
            <w:r w:rsidRPr="00C41A59">
              <w:t>Indiana</w:t>
            </w:r>
          </w:p>
        </w:tc>
        <w:tc>
          <w:tcPr>
            <w:tcW w:w="1791" w:type="dxa"/>
            <w:noWrap/>
            <w:vAlign w:val="bottom"/>
            <w:hideMark/>
          </w:tcPr>
          <w:p w14:paraId="78ACD620" w14:textId="398F93B5" w:rsidR="00C41A59" w:rsidRPr="00C41A59" w:rsidRDefault="00C41A59" w:rsidP="003A1155">
            <w:pPr>
              <w:spacing w:line="276" w:lineRule="auto"/>
              <w:contextualSpacing/>
              <w:jc w:val="right"/>
            </w:pPr>
            <w:r w:rsidRPr="00C41A59">
              <w:t>478,498</w:t>
            </w:r>
          </w:p>
        </w:tc>
        <w:tc>
          <w:tcPr>
            <w:tcW w:w="1599" w:type="dxa"/>
            <w:noWrap/>
            <w:vAlign w:val="bottom"/>
            <w:hideMark/>
          </w:tcPr>
          <w:p w14:paraId="199F8483" w14:textId="4311D939" w:rsidR="00C41A59" w:rsidRPr="00C41A59" w:rsidRDefault="00C41A59" w:rsidP="003A1155">
            <w:pPr>
              <w:spacing w:line="276" w:lineRule="auto"/>
              <w:contextualSpacing/>
              <w:jc w:val="right"/>
            </w:pPr>
            <w:r w:rsidRPr="00C41A59">
              <w:t>503,289</w:t>
            </w:r>
          </w:p>
        </w:tc>
        <w:tc>
          <w:tcPr>
            <w:tcW w:w="1618" w:type="dxa"/>
            <w:noWrap/>
            <w:vAlign w:val="bottom"/>
            <w:hideMark/>
          </w:tcPr>
          <w:p w14:paraId="17AB44DF" w14:textId="5B118BE0" w:rsidR="00C41A59" w:rsidRPr="00C41A59" w:rsidRDefault="00C41A59" w:rsidP="003A1155">
            <w:pPr>
              <w:spacing w:line="276" w:lineRule="auto"/>
              <w:contextualSpacing/>
              <w:jc w:val="right"/>
            </w:pPr>
            <w:r w:rsidRPr="00C41A59">
              <w:t>501,887</w:t>
            </w:r>
          </w:p>
        </w:tc>
        <w:tc>
          <w:tcPr>
            <w:tcW w:w="1810" w:type="dxa"/>
            <w:noWrap/>
            <w:vAlign w:val="bottom"/>
            <w:hideMark/>
          </w:tcPr>
          <w:p w14:paraId="207DEA18" w14:textId="4B30008B" w:rsidR="00C41A59" w:rsidRPr="00C41A59" w:rsidRDefault="00C41A59" w:rsidP="003A1155">
            <w:pPr>
              <w:spacing w:line="276" w:lineRule="auto"/>
              <w:contextualSpacing/>
              <w:jc w:val="right"/>
            </w:pPr>
            <w:r w:rsidRPr="00C41A59">
              <w:t>(1,402)</w:t>
            </w:r>
          </w:p>
        </w:tc>
      </w:tr>
      <w:tr w:rsidR="00C41A59" w:rsidRPr="00C41A59" w14:paraId="7800CB6F" w14:textId="77777777" w:rsidTr="000C37C6">
        <w:trPr>
          <w:trHeight w:val="583"/>
        </w:trPr>
        <w:tc>
          <w:tcPr>
            <w:tcW w:w="2532" w:type="dxa"/>
            <w:noWrap/>
            <w:vAlign w:val="bottom"/>
            <w:hideMark/>
          </w:tcPr>
          <w:p w14:paraId="69EC6593" w14:textId="77777777" w:rsidR="00C41A59" w:rsidRPr="00C41A59" w:rsidRDefault="00C41A59" w:rsidP="003A1155">
            <w:pPr>
              <w:spacing w:line="276" w:lineRule="auto"/>
              <w:contextualSpacing/>
            </w:pPr>
            <w:r w:rsidRPr="00C41A59">
              <w:t>Iowa</w:t>
            </w:r>
          </w:p>
        </w:tc>
        <w:tc>
          <w:tcPr>
            <w:tcW w:w="1791" w:type="dxa"/>
            <w:noWrap/>
            <w:vAlign w:val="bottom"/>
            <w:hideMark/>
          </w:tcPr>
          <w:p w14:paraId="2D01AFEA" w14:textId="6E5E5079" w:rsidR="00C41A59" w:rsidRPr="00C41A59" w:rsidRDefault="00C41A59" w:rsidP="003A1155">
            <w:pPr>
              <w:spacing w:line="276" w:lineRule="auto"/>
              <w:contextualSpacing/>
              <w:jc w:val="right"/>
            </w:pPr>
            <w:r w:rsidRPr="00C41A59">
              <w:t>239,242</w:t>
            </w:r>
          </w:p>
        </w:tc>
        <w:tc>
          <w:tcPr>
            <w:tcW w:w="1599" w:type="dxa"/>
            <w:noWrap/>
            <w:vAlign w:val="bottom"/>
            <w:hideMark/>
          </w:tcPr>
          <w:p w14:paraId="34C672FC" w14:textId="0B495AB7" w:rsidR="00C41A59" w:rsidRPr="00C41A59" w:rsidRDefault="00C41A59" w:rsidP="003A1155">
            <w:pPr>
              <w:spacing w:line="276" w:lineRule="auto"/>
              <w:contextualSpacing/>
              <w:jc w:val="right"/>
            </w:pPr>
            <w:r w:rsidRPr="00C41A59">
              <w:t>251,695</w:t>
            </w:r>
          </w:p>
        </w:tc>
        <w:tc>
          <w:tcPr>
            <w:tcW w:w="1618" w:type="dxa"/>
            <w:noWrap/>
            <w:vAlign w:val="bottom"/>
            <w:hideMark/>
          </w:tcPr>
          <w:p w14:paraId="3C35F242" w14:textId="1715196E" w:rsidR="00C41A59" w:rsidRPr="00C41A59" w:rsidRDefault="00C41A59" w:rsidP="003A1155">
            <w:pPr>
              <w:spacing w:line="276" w:lineRule="auto"/>
              <w:contextualSpacing/>
              <w:jc w:val="right"/>
            </w:pPr>
            <w:r w:rsidRPr="00C41A59">
              <w:t>250,994</w:t>
            </w:r>
          </w:p>
        </w:tc>
        <w:tc>
          <w:tcPr>
            <w:tcW w:w="1810" w:type="dxa"/>
            <w:noWrap/>
            <w:vAlign w:val="bottom"/>
            <w:hideMark/>
          </w:tcPr>
          <w:p w14:paraId="7C9B971A" w14:textId="1F7D4869" w:rsidR="00C41A59" w:rsidRPr="00C41A59" w:rsidRDefault="00C41A59" w:rsidP="003A1155">
            <w:pPr>
              <w:spacing w:line="276" w:lineRule="auto"/>
              <w:contextualSpacing/>
              <w:jc w:val="right"/>
            </w:pPr>
            <w:r w:rsidRPr="00C41A59">
              <w:t>(701)</w:t>
            </w:r>
          </w:p>
        </w:tc>
      </w:tr>
      <w:tr w:rsidR="00C41A59" w:rsidRPr="00C41A59" w14:paraId="695DE8F9" w14:textId="77777777" w:rsidTr="000C37C6">
        <w:trPr>
          <w:trHeight w:val="290"/>
        </w:trPr>
        <w:tc>
          <w:tcPr>
            <w:tcW w:w="2532" w:type="dxa"/>
            <w:noWrap/>
            <w:vAlign w:val="bottom"/>
            <w:hideMark/>
          </w:tcPr>
          <w:p w14:paraId="51895F6E" w14:textId="77777777" w:rsidR="00C41A59" w:rsidRPr="00C41A59" w:rsidRDefault="00C41A59" w:rsidP="003A1155">
            <w:pPr>
              <w:spacing w:line="276" w:lineRule="auto"/>
              <w:contextualSpacing/>
            </w:pPr>
            <w:r w:rsidRPr="00C41A59">
              <w:t>Kansas</w:t>
            </w:r>
          </w:p>
        </w:tc>
        <w:tc>
          <w:tcPr>
            <w:tcW w:w="1791" w:type="dxa"/>
            <w:noWrap/>
            <w:vAlign w:val="bottom"/>
            <w:hideMark/>
          </w:tcPr>
          <w:p w14:paraId="1E1ECD6A" w14:textId="1ED9E505" w:rsidR="00C41A59" w:rsidRPr="00C41A59" w:rsidRDefault="00C41A59" w:rsidP="003A1155">
            <w:pPr>
              <w:spacing w:line="276" w:lineRule="auto"/>
              <w:contextualSpacing/>
              <w:jc w:val="right"/>
            </w:pPr>
            <w:r w:rsidRPr="00C41A59">
              <w:t>208,027</w:t>
            </w:r>
          </w:p>
        </w:tc>
        <w:tc>
          <w:tcPr>
            <w:tcW w:w="1599" w:type="dxa"/>
            <w:noWrap/>
            <w:vAlign w:val="bottom"/>
            <w:hideMark/>
          </w:tcPr>
          <w:p w14:paraId="1EBB15CE" w14:textId="616ED4B1" w:rsidR="00C41A59" w:rsidRPr="00C41A59" w:rsidRDefault="00C41A59" w:rsidP="003A1155">
            <w:pPr>
              <w:spacing w:line="276" w:lineRule="auto"/>
              <w:contextualSpacing/>
              <w:jc w:val="right"/>
            </w:pPr>
            <w:r w:rsidRPr="00C41A59">
              <w:t>219,278</w:t>
            </w:r>
          </w:p>
        </w:tc>
        <w:tc>
          <w:tcPr>
            <w:tcW w:w="1618" w:type="dxa"/>
            <w:noWrap/>
            <w:vAlign w:val="bottom"/>
            <w:hideMark/>
          </w:tcPr>
          <w:p w14:paraId="0A403F74" w14:textId="50257F5E" w:rsidR="00C41A59" w:rsidRPr="00C41A59" w:rsidRDefault="00C41A59" w:rsidP="003A1155">
            <w:pPr>
              <w:spacing w:line="276" w:lineRule="auto"/>
              <w:contextualSpacing/>
              <w:jc w:val="right"/>
            </w:pPr>
            <w:r w:rsidRPr="00C41A59">
              <w:t>218,668</w:t>
            </w:r>
          </w:p>
        </w:tc>
        <w:tc>
          <w:tcPr>
            <w:tcW w:w="1810" w:type="dxa"/>
            <w:noWrap/>
            <w:vAlign w:val="bottom"/>
            <w:hideMark/>
          </w:tcPr>
          <w:p w14:paraId="5DCF00C8" w14:textId="499427AB" w:rsidR="00C41A59" w:rsidRPr="00C41A59" w:rsidRDefault="00C41A59" w:rsidP="003A1155">
            <w:pPr>
              <w:spacing w:line="276" w:lineRule="auto"/>
              <w:contextualSpacing/>
              <w:jc w:val="right"/>
            </w:pPr>
            <w:r w:rsidRPr="00C41A59">
              <w:t>(610)</w:t>
            </w:r>
          </w:p>
        </w:tc>
      </w:tr>
      <w:tr w:rsidR="00C41A59" w:rsidRPr="00C41A59" w14:paraId="7D50007C" w14:textId="77777777" w:rsidTr="000C37C6">
        <w:trPr>
          <w:trHeight w:val="290"/>
        </w:trPr>
        <w:tc>
          <w:tcPr>
            <w:tcW w:w="2532" w:type="dxa"/>
            <w:noWrap/>
            <w:vAlign w:val="bottom"/>
            <w:hideMark/>
          </w:tcPr>
          <w:p w14:paraId="52BF7D03" w14:textId="77777777" w:rsidR="00C41A59" w:rsidRPr="00C41A59" w:rsidRDefault="00C41A59" w:rsidP="003A1155">
            <w:pPr>
              <w:spacing w:line="276" w:lineRule="auto"/>
              <w:contextualSpacing/>
            </w:pPr>
            <w:r w:rsidRPr="00C41A59">
              <w:t>Kentucky</w:t>
            </w:r>
          </w:p>
        </w:tc>
        <w:tc>
          <w:tcPr>
            <w:tcW w:w="1791" w:type="dxa"/>
            <w:noWrap/>
            <w:vAlign w:val="bottom"/>
            <w:hideMark/>
          </w:tcPr>
          <w:p w14:paraId="172BACCA" w14:textId="6CC96857" w:rsidR="00C41A59" w:rsidRPr="00C41A59" w:rsidRDefault="00C41A59" w:rsidP="003A1155">
            <w:pPr>
              <w:spacing w:line="276" w:lineRule="auto"/>
              <w:contextualSpacing/>
              <w:jc w:val="right"/>
            </w:pPr>
            <w:r w:rsidRPr="00C41A59">
              <w:t>329,312</w:t>
            </w:r>
          </w:p>
        </w:tc>
        <w:tc>
          <w:tcPr>
            <w:tcW w:w="1599" w:type="dxa"/>
            <w:noWrap/>
            <w:vAlign w:val="bottom"/>
            <w:hideMark/>
          </w:tcPr>
          <w:p w14:paraId="01908CEA" w14:textId="0163CC18" w:rsidR="00C41A59" w:rsidRPr="00C41A59" w:rsidRDefault="00C41A59" w:rsidP="003A1155">
            <w:pPr>
              <w:spacing w:line="276" w:lineRule="auto"/>
              <w:contextualSpacing/>
              <w:jc w:val="right"/>
            </w:pPr>
            <w:r w:rsidRPr="00C41A59">
              <w:t>346,212</w:t>
            </w:r>
          </w:p>
        </w:tc>
        <w:tc>
          <w:tcPr>
            <w:tcW w:w="1618" w:type="dxa"/>
            <w:noWrap/>
            <w:vAlign w:val="bottom"/>
            <w:hideMark/>
          </w:tcPr>
          <w:p w14:paraId="217AA415" w14:textId="56869D95" w:rsidR="00C41A59" w:rsidRPr="00C41A59" w:rsidRDefault="00C41A59" w:rsidP="003A1155">
            <w:pPr>
              <w:spacing w:line="276" w:lineRule="auto"/>
              <w:contextualSpacing/>
              <w:jc w:val="right"/>
            </w:pPr>
            <w:r w:rsidRPr="00C41A59">
              <w:t>345,248</w:t>
            </w:r>
          </w:p>
        </w:tc>
        <w:tc>
          <w:tcPr>
            <w:tcW w:w="1810" w:type="dxa"/>
            <w:noWrap/>
            <w:vAlign w:val="bottom"/>
            <w:hideMark/>
          </w:tcPr>
          <w:p w14:paraId="78F58082" w14:textId="0558498E" w:rsidR="00C41A59" w:rsidRPr="00C41A59" w:rsidRDefault="00C41A59" w:rsidP="003A1155">
            <w:pPr>
              <w:spacing w:line="276" w:lineRule="auto"/>
              <w:contextualSpacing/>
              <w:jc w:val="right"/>
            </w:pPr>
            <w:r w:rsidRPr="00C41A59">
              <w:t>(964)</w:t>
            </w:r>
          </w:p>
        </w:tc>
      </w:tr>
      <w:tr w:rsidR="00C41A59" w:rsidRPr="00C41A59" w14:paraId="3381AA2B" w14:textId="77777777" w:rsidTr="000C37C6">
        <w:trPr>
          <w:trHeight w:val="290"/>
        </w:trPr>
        <w:tc>
          <w:tcPr>
            <w:tcW w:w="2532" w:type="dxa"/>
            <w:noWrap/>
            <w:vAlign w:val="bottom"/>
            <w:hideMark/>
          </w:tcPr>
          <w:p w14:paraId="012F8405" w14:textId="77777777" w:rsidR="00C41A59" w:rsidRPr="00C41A59" w:rsidRDefault="00C41A59" w:rsidP="003A1155">
            <w:pPr>
              <w:spacing w:line="276" w:lineRule="auto"/>
              <w:contextualSpacing/>
            </w:pPr>
            <w:r w:rsidRPr="00C41A59">
              <w:t>Louisiana</w:t>
            </w:r>
          </w:p>
        </w:tc>
        <w:tc>
          <w:tcPr>
            <w:tcW w:w="1791" w:type="dxa"/>
            <w:noWrap/>
            <w:vAlign w:val="bottom"/>
            <w:hideMark/>
          </w:tcPr>
          <w:p w14:paraId="16E867BF" w14:textId="57EB627A" w:rsidR="00C41A59" w:rsidRPr="00C41A59" w:rsidRDefault="00C41A59" w:rsidP="003A1155">
            <w:pPr>
              <w:spacing w:line="276" w:lineRule="auto"/>
              <w:contextualSpacing/>
              <w:jc w:val="right"/>
            </w:pPr>
            <w:r w:rsidRPr="00C41A59">
              <w:t>328,773</w:t>
            </w:r>
          </w:p>
        </w:tc>
        <w:tc>
          <w:tcPr>
            <w:tcW w:w="1599" w:type="dxa"/>
            <w:noWrap/>
            <w:vAlign w:val="bottom"/>
            <w:hideMark/>
          </w:tcPr>
          <w:p w14:paraId="6CE0B924" w14:textId="02479AAE" w:rsidR="00C41A59" w:rsidRPr="00C41A59" w:rsidRDefault="00C41A59" w:rsidP="003A1155">
            <w:pPr>
              <w:spacing w:line="276" w:lineRule="auto"/>
              <w:contextualSpacing/>
              <w:jc w:val="right"/>
            </w:pPr>
            <w:r w:rsidRPr="00C41A59">
              <w:t>344,020</w:t>
            </w:r>
          </w:p>
        </w:tc>
        <w:tc>
          <w:tcPr>
            <w:tcW w:w="1618" w:type="dxa"/>
            <w:noWrap/>
            <w:vAlign w:val="bottom"/>
            <w:hideMark/>
          </w:tcPr>
          <w:p w14:paraId="042B8C9C" w14:textId="490EECA4" w:rsidR="00C41A59" w:rsidRPr="00C41A59" w:rsidRDefault="00C41A59" w:rsidP="003A1155">
            <w:pPr>
              <w:spacing w:line="276" w:lineRule="auto"/>
              <w:contextualSpacing/>
              <w:jc w:val="right"/>
            </w:pPr>
            <w:r w:rsidRPr="00C41A59">
              <w:t>343,062</w:t>
            </w:r>
          </w:p>
        </w:tc>
        <w:tc>
          <w:tcPr>
            <w:tcW w:w="1810" w:type="dxa"/>
            <w:noWrap/>
            <w:vAlign w:val="bottom"/>
            <w:hideMark/>
          </w:tcPr>
          <w:p w14:paraId="15BDF58C" w14:textId="5C993D92" w:rsidR="00C41A59" w:rsidRPr="00C41A59" w:rsidRDefault="00C41A59" w:rsidP="003A1155">
            <w:pPr>
              <w:spacing w:line="276" w:lineRule="auto"/>
              <w:contextualSpacing/>
              <w:jc w:val="right"/>
            </w:pPr>
            <w:r w:rsidRPr="00C41A59">
              <w:t>(958)</w:t>
            </w:r>
          </w:p>
        </w:tc>
      </w:tr>
      <w:tr w:rsidR="00C41A59" w:rsidRPr="00C41A59" w14:paraId="05093CFE" w14:textId="77777777" w:rsidTr="000C37C6">
        <w:trPr>
          <w:trHeight w:val="290"/>
        </w:trPr>
        <w:tc>
          <w:tcPr>
            <w:tcW w:w="2532" w:type="dxa"/>
            <w:noWrap/>
            <w:vAlign w:val="bottom"/>
            <w:hideMark/>
          </w:tcPr>
          <w:p w14:paraId="1069F0D7" w14:textId="7DDBFCC0" w:rsidR="00C41A59" w:rsidRPr="00C41A59" w:rsidRDefault="00C41A59" w:rsidP="003A1155">
            <w:pPr>
              <w:spacing w:line="276" w:lineRule="auto"/>
              <w:contextualSpacing/>
            </w:pPr>
            <w:r w:rsidRPr="00C41A59">
              <w:t>Maine</w:t>
            </w:r>
          </w:p>
        </w:tc>
        <w:tc>
          <w:tcPr>
            <w:tcW w:w="1791" w:type="dxa"/>
            <w:noWrap/>
            <w:vAlign w:val="bottom"/>
            <w:hideMark/>
          </w:tcPr>
          <w:p w14:paraId="4B492AF1" w14:textId="6BE7E962" w:rsidR="00C41A59" w:rsidRPr="00C41A59" w:rsidRDefault="00C41A59" w:rsidP="003A1155">
            <w:pPr>
              <w:spacing w:line="276" w:lineRule="auto"/>
              <w:contextualSpacing/>
              <w:jc w:val="right"/>
            </w:pPr>
            <w:r w:rsidRPr="00C41A59">
              <w:t>123,944</w:t>
            </w:r>
          </w:p>
        </w:tc>
        <w:tc>
          <w:tcPr>
            <w:tcW w:w="1599" w:type="dxa"/>
            <w:noWrap/>
            <w:vAlign w:val="bottom"/>
            <w:hideMark/>
          </w:tcPr>
          <w:p w14:paraId="51013A4A" w14:textId="534FE29F" w:rsidR="00C41A59" w:rsidRPr="00C41A59" w:rsidRDefault="00C41A59" w:rsidP="003A1155">
            <w:pPr>
              <w:spacing w:line="276" w:lineRule="auto"/>
              <w:contextualSpacing/>
              <w:jc w:val="right"/>
            </w:pPr>
            <w:r w:rsidRPr="00C41A59">
              <w:t>131,949</w:t>
            </w:r>
          </w:p>
        </w:tc>
        <w:tc>
          <w:tcPr>
            <w:tcW w:w="1618" w:type="dxa"/>
            <w:noWrap/>
            <w:vAlign w:val="bottom"/>
            <w:hideMark/>
          </w:tcPr>
          <w:p w14:paraId="37260173" w14:textId="6D15B554" w:rsidR="00C41A59" w:rsidRPr="00C41A59" w:rsidRDefault="00C41A59" w:rsidP="003A1155">
            <w:pPr>
              <w:spacing w:line="276" w:lineRule="auto"/>
              <w:contextualSpacing/>
              <w:jc w:val="right"/>
            </w:pPr>
            <w:r w:rsidRPr="00C41A59">
              <w:t>131,581</w:t>
            </w:r>
          </w:p>
        </w:tc>
        <w:tc>
          <w:tcPr>
            <w:tcW w:w="1810" w:type="dxa"/>
            <w:noWrap/>
            <w:vAlign w:val="bottom"/>
            <w:hideMark/>
          </w:tcPr>
          <w:p w14:paraId="48126714" w14:textId="74DA3DB7" w:rsidR="00C41A59" w:rsidRPr="00C41A59" w:rsidRDefault="00C41A59" w:rsidP="003A1155">
            <w:pPr>
              <w:spacing w:line="276" w:lineRule="auto"/>
              <w:contextualSpacing/>
              <w:jc w:val="right"/>
            </w:pPr>
            <w:r w:rsidRPr="00C41A59">
              <w:t>(368)</w:t>
            </w:r>
          </w:p>
        </w:tc>
      </w:tr>
      <w:tr w:rsidR="00C41A59" w:rsidRPr="00C41A59" w14:paraId="6A645035" w14:textId="77777777" w:rsidTr="000C37C6">
        <w:trPr>
          <w:trHeight w:val="583"/>
        </w:trPr>
        <w:tc>
          <w:tcPr>
            <w:tcW w:w="2532" w:type="dxa"/>
            <w:noWrap/>
            <w:vAlign w:val="bottom"/>
            <w:hideMark/>
          </w:tcPr>
          <w:p w14:paraId="4E757DC4" w14:textId="77777777" w:rsidR="00C41A59" w:rsidRPr="00C41A59" w:rsidRDefault="00C41A59" w:rsidP="003A1155">
            <w:pPr>
              <w:spacing w:line="276" w:lineRule="auto"/>
              <w:contextualSpacing/>
            </w:pPr>
            <w:r w:rsidRPr="00C41A59">
              <w:t>Maryland</w:t>
            </w:r>
          </w:p>
        </w:tc>
        <w:tc>
          <w:tcPr>
            <w:tcW w:w="1791" w:type="dxa"/>
            <w:noWrap/>
            <w:vAlign w:val="bottom"/>
            <w:hideMark/>
          </w:tcPr>
          <w:p w14:paraId="0C66A977" w14:textId="58DCBC5B" w:rsidR="00C41A59" w:rsidRPr="00C41A59" w:rsidRDefault="00C41A59" w:rsidP="003A1155">
            <w:pPr>
              <w:spacing w:line="276" w:lineRule="auto"/>
              <w:contextualSpacing/>
              <w:jc w:val="right"/>
            </w:pPr>
            <w:r w:rsidRPr="00C41A59">
              <w:t>427,070</w:t>
            </w:r>
          </w:p>
        </w:tc>
        <w:tc>
          <w:tcPr>
            <w:tcW w:w="1599" w:type="dxa"/>
            <w:noWrap/>
            <w:vAlign w:val="bottom"/>
            <w:hideMark/>
          </w:tcPr>
          <w:p w14:paraId="597FE4DD" w14:textId="652650A2" w:rsidR="00C41A59" w:rsidRPr="00C41A59" w:rsidRDefault="00C41A59" w:rsidP="003A1155">
            <w:pPr>
              <w:spacing w:line="276" w:lineRule="auto"/>
              <w:contextualSpacing/>
              <w:jc w:val="right"/>
            </w:pPr>
            <w:r w:rsidRPr="00C41A59">
              <w:t>456,893</w:t>
            </w:r>
          </w:p>
        </w:tc>
        <w:tc>
          <w:tcPr>
            <w:tcW w:w="1618" w:type="dxa"/>
            <w:noWrap/>
            <w:vAlign w:val="bottom"/>
            <w:hideMark/>
          </w:tcPr>
          <w:p w14:paraId="1A7BD9B0" w14:textId="63CFCB30" w:rsidR="00C41A59" w:rsidRPr="00C41A59" w:rsidRDefault="00C41A59" w:rsidP="003A1155">
            <w:pPr>
              <w:spacing w:line="276" w:lineRule="auto"/>
              <w:contextualSpacing/>
              <w:jc w:val="right"/>
            </w:pPr>
            <w:r w:rsidRPr="00C41A59">
              <w:t>455,621</w:t>
            </w:r>
          </w:p>
        </w:tc>
        <w:tc>
          <w:tcPr>
            <w:tcW w:w="1810" w:type="dxa"/>
            <w:noWrap/>
            <w:vAlign w:val="bottom"/>
            <w:hideMark/>
          </w:tcPr>
          <w:p w14:paraId="1C5B01E4" w14:textId="35B2DD76" w:rsidR="00C41A59" w:rsidRPr="00C41A59" w:rsidRDefault="00C41A59" w:rsidP="003A1155">
            <w:pPr>
              <w:spacing w:line="276" w:lineRule="auto"/>
              <w:contextualSpacing/>
              <w:jc w:val="right"/>
            </w:pPr>
            <w:r w:rsidRPr="00C41A59">
              <w:t>(1,272)</w:t>
            </w:r>
          </w:p>
        </w:tc>
      </w:tr>
      <w:tr w:rsidR="00C41A59" w:rsidRPr="00C41A59" w14:paraId="1AEF9DF5" w14:textId="77777777" w:rsidTr="000C37C6">
        <w:trPr>
          <w:trHeight w:val="290"/>
        </w:trPr>
        <w:tc>
          <w:tcPr>
            <w:tcW w:w="2532" w:type="dxa"/>
            <w:noWrap/>
            <w:vAlign w:val="bottom"/>
            <w:hideMark/>
          </w:tcPr>
          <w:p w14:paraId="2565ECEE" w14:textId="77777777" w:rsidR="00C41A59" w:rsidRPr="00C41A59" w:rsidRDefault="00C41A59" w:rsidP="003A1155">
            <w:pPr>
              <w:spacing w:line="276" w:lineRule="auto"/>
              <w:contextualSpacing/>
            </w:pPr>
            <w:r w:rsidRPr="00C41A59">
              <w:t>Massachusetts</w:t>
            </w:r>
          </w:p>
        </w:tc>
        <w:tc>
          <w:tcPr>
            <w:tcW w:w="1791" w:type="dxa"/>
            <w:noWrap/>
            <w:vAlign w:val="bottom"/>
            <w:hideMark/>
          </w:tcPr>
          <w:p w14:paraId="523F1A9C" w14:textId="12EEADA2" w:rsidR="00C41A59" w:rsidRPr="00C41A59" w:rsidRDefault="00C41A59" w:rsidP="003A1155">
            <w:pPr>
              <w:spacing w:line="276" w:lineRule="auto"/>
              <w:contextualSpacing/>
              <w:jc w:val="right"/>
            </w:pPr>
            <w:r w:rsidRPr="00C41A59">
              <w:t>512,646</w:t>
            </w:r>
          </w:p>
        </w:tc>
        <w:tc>
          <w:tcPr>
            <w:tcW w:w="1599" w:type="dxa"/>
            <w:noWrap/>
            <w:vAlign w:val="bottom"/>
            <w:hideMark/>
          </w:tcPr>
          <w:p w14:paraId="59ECBCB2" w14:textId="1BE56221" w:rsidR="00C41A59" w:rsidRPr="00C41A59" w:rsidRDefault="00C41A59" w:rsidP="003A1155">
            <w:pPr>
              <w:spacing w:line="276" w:lineRule="auto"/>
              <w:contextualSpacing/>
              <w:jc w:val="right"/>
            </w:pPr>
            <w:r w:rsidRPr="00C41A59">
              <w:t>547,250</w:t>
            </w:r>
          </w:p>
        </w:tc>
        <w:tc>
          <w:tcPr>
            <w:tcW w:w="1618" w:type="dxa"/>
            <w:noWrap/>
            <w:vAlign w:val="bottom"/>
            <w:hideMark/>
          </w:tcPr>
          <w:p w14:paraId="6A0FD353" w14:textId="6E45A0B8" w:rsidR="00C41A59" w:rsidRPr="00C41A59" w:rsidRDefault="00C41A59" w:rsidP="003A1155">
            <w:pPr>
              <w:spacing w:line="276" w:lineRule="auto"/>
              <w:contextualSpacing/>
              <w:jc w:val="right"/>
            </w:pPr>
            <w:r w:rsidRPr="00C41A59">
              <w:t>545,727</w:t>
            </w:r>
          </w:p>
        </w:tc>
        <w:tc>
          <w:tcPr>
            <w:tcW w:w="1810" w:type="dxa"/>
            <w:noWrap/>
            <w:vAlign w:val="bottom"/>
            <w:hideMark/>
          </w:tcPr>
          <w:p w14:paraId="7C2B0F1C" w14:textId="00339A8C" w:rsidR="00C41A59" w:rsidRPr="00C41A59" w:rsidRDefault="00C41A59" w:rsidP="003A1155">
            <w:pPr>
              <w:spacing w:line="276" w:lineRule="auto"/>
              <w:contextualSpacing/>
              <w:jc w:val="right"/>
            </w:pPr>
            <w:r w:rsidRPr="00C41A59">
              <w:t>(1,523)</w:t>
            </w:r>
          </w:p>
        </w:tc>
      </w:tr>
      <w:tr w:rsidR="00C41A59" w:rsidRPr="00C41A59" w14:paraId="5C0A7FBC" w14:textId="77777777" w:rsidTr="000C37C6">
        <w:trPr>
          <w:trHeight w:val="290"/>
        </w:trPr>
        <w:tc>
          <w:tcPr>
            <w:tcW w:w="2532" w:type="dxa"/>
            <w:noWrap/>
            <w:vAlign w:val="bottom"/>
            <w:hideMark/>
          </w:tcPr>
          <w:p w14:paraId="758B9259" w14:textId="77777777" w:rsidR="00C41A59" w:rsidRPr="00C41A59" w:rsidRDefault="00C41A59" w:rsidP="003A1155">
            <w:pPr>
              <w:spacing w:line="276" w:lineRule="auto"/>
              <w:contextualSpacing/>
            </w:pPr>
            <w:r w:rsidRPr="00C41A59">
              <w:t>Michigan</w:t>
            </w:r>
          </w:p>
        </w:tc>
        <w:tc>
          <w:tcPr>
            <w:tcW w:w="1791" w:type="dxa"/>
            <w:noWrap/>
            <w:vAlign w:val="bottom"/>
            <w:hideMark/>
          </w:tcPr>
          <w:p w14:paraId="067A5214" w14:textId="1F9EBB0D" w:rsidR="00C41A59" w:rsidRPr="00C41A59" w:rsidRDefault="00C41A59" w:rsidP="003A1155">
            <w:pPr>
              <w:spacing w:line="276" w:lineRule="auto"/>
              <w:contextualSpacing/>
              <w:jc w:val="right"/>
            </w:pPr>
            <w:r w:rsidRPr="00C41A59">
              <w:t>775,797</w:t>
            </w:r>
          </w:p>
        </w:tc>
        <w:tc>
          <w:tcPr>
            <w:tcW w:w="1599" w:type="dxa"/>
            <w:noWrap/>
            <w:vAlign w:val="bottom"/>
            <w:hideMark/>
          </w:tcPr>
          <w:p w14:paraId="1DAB728E" w14:textId="29C81D01" w:rsidR="00C41A59" w:rsidRPr="00C41A59" w:rsidRDefault="00C41A59" w:rsidP="003A1155">
            <w:pPr>
              <w:spacing w:line="276" w:lineRule="auto"/>
              <w:contextualSpacing/>
              <w:jc w:val="right"/>
            </w:pPr>
            <w:r w:rsidRPr="00C41A59">
              <w:t>819,636</w:t>
            </w:r>
          </w:p>
        </w:tc>
        <w:tc>
          <w:tcPr>
            <w:tcW w:w="1618" w:type="dxa"/>
            <w:noWrap/>
            <w:vAlign w:val="bottom"/>
            <w:hideMark/>
          </w:tcPr>
          <w:p w14:paraId="55566848" w14:textId="094FF8D8" w:rsidR="00C41A59" w:rsidRPr="00C41A59" w:rsidRDefault="00C41A59" w:rsidP="003A1155">
            <w:pPr>
              <w:spacing w:line="276" w:lineRule="auto"/>
              <w:contextualSpacing/>
              <w:jc w:val="right"/>
            </w:pPr>
            <w:r w:rsidRPr="00C41A59">
              <w:t>817,354</w:t>
            </w:r>
          </w:p>
        </w:tc>
        <w:tc>
          <w:tcPr>
            <w:tcW w:w="1810" w:type="dxa"/>
            <w:noWrap/>
            <w:vAlign w:val="bottom"/>
            <w:hideMark/>
          </w:tcPr>
          <w:p w14:paraId="6EEB82EC" w14:textId="5C0A3688" w:rsidR="00C41A59" w:rsidRPr="00C41A59" w:rsidRDefault="00C41A59" w:rsidP="003A1155">
            <w:pPr>
              <w:spacing w:line="276" w:lineRule="auto"/>
              <w:contextualSpacing/>
              <w:jc w:val="right"/>
            </w:pPr>
            <w:r w:rsidRPr="00C41A59">
              <w:t>(2,282)</w:t>
            </w:r>
          </w:p>
        </w:tc>
      </w:tr>
      <w:tr w:rsidR="00C41A59" w:rsidRPr="00C41A59" w14:paraId="28D06CCC" w14:textId="77777777" w:rsidTr="000C37C6">
        <w:trPr>
          <w:trHeight w:val="290"/>
        </w:trPr>
        <w:tc>
          <w:tcPr>
            <w:tcW w:w="2532" w:type="dxa"/>
            <w:noWrap/>
            <w:vAlign w:val="bottom"/>
            <w:hideMark/>
          </w:tcPr>
          <w:p w14:paraId="19D32DA2" w14:textId="77777777" w:rsidR="00C41A59" w:rsidRPr="00C41A59" w:rsidRDefault="00C41A59" w:rsidP="003A1155">
            <w:pPr>
              <w:spacing w:line="276" w:lineRule="auto"/>
              <w:contextualSpacing/>
            </w:pPr>
            <w:r w:rsidRPr="00C41A59">
              <w:t>Minnesota</w:t>
            </w:r>
          </w:p>
        </w:tc>
        <w:tc>
          <w:tcPr>
            <w:tcW w:w="1791" w:type="dxa"/>
            <w:noWrap/>
            <w:vAlign w:val="bottom"/>
            <w:hideMark/>
          </w:tcPr>
          <w:p w14:paraId="558A6DA0" w14:textId="7E8AA382" w:rsidR="00C41A59" w:rsidRPr="00C41A59" w:rsidRDefault="00C41A59" w:rsidP="003A1155">
            <w:pPr>
              <w:spacing w:line="276" w:lineRule="auto"/>
              <w:contextualSpacing/>
              <w:jc w:val="right"/>
            </w:pPr>
            <w:r w:rsidRPr="00C41A59">
              <w:t>408,805</w:t>
            </w:r>
          </w:p>
        </w:tc>
        <w:tc>
          <w:tcPr>
            <w:tcW w:w="1599" w:type="dxa"/>
            <w:noWrap/>
            <w:vAlign w:val="bottom"/>
            <w:hideMark/>
          </w:tcPr>
          <w:p w14:paraId="3A9C81CB" w14:textId="1C4E4143" w:rsidR="00C41A59" w:rsidRPr="00C41A59" w:rsidRDefault="00C41A59" w:rsidP="003A1155">
            <w:pPr>
              <w:spacing w:line="276" w:lineRule="auto"/>
              <w:contextualSpacing/>
              <w:jc w:val="right"/>
            </w:pPr>
            <w:r w:rsidRPr="00C41A59">
              <w:t>433,539</w:t>
            </w:r>
          </w:p>
        </w:tc>
        <w:tc>
          <w:tcPr>
            <w:tcW w:w="1618" w:type="dxa"/>
            <w:noWrap/>
            <w:vAlign w:val="bottom"/>
            <w:hideMark/>
          </w:tcPr>
          <w:p w14:paraId="212C2D74" w14:textId="533DDAD4" w:rsidR="00C41A59" w:rsidRPr="00C41A59" w:rsidRDefault="00C41A59" w:rsidP="003A1155">
            <w:pPr>
              <w:spacing w:line="276" w:lineRule="auto"/>
              <w:contextualSpacing/>
              <w:jc w:val="right"/>
            </w:pPr>
            <w:r w:rsidRPr="00C41A59">
              <w:t>432,332</w:t>
            </w:r>
          </w:p>
        </w:tc>
        <w:tc>
          <w:tcPr>
            <w:tcW w:w="1810" w:type="dxa"/>
            <w:noWrap/>
            <w:vAlign w:val="bottom"/>
            <w:hideMark/>
          </w:tcPr>
          <w:p w14:paraId="36D8736A" w14:textId="0700C758" w:rsidR="00C41A59" w:rsidRPr="00C41A59" w:rsidRDefault="00C41A59" w:rsidP="003A1155">
            <w:pPr>
              <w:spacing w:line="276" w:lineRule="auto"/>
              <w:contextualSpacing/>
              <w:jc w:val="right"/>
            </w:pPr>
            <w:r w:rsidRPr="00C41A59">
              <w:t>(1,207)</w:t>
            </w:r>
          </w:p>
        </w:tc>
      </w:tr>
      <w:tr w:rsidR="00C41A59" w:rsidRPr="00C41A59" w14:paraId="04BF3D86" w14:textId="77777777" w:rsidTr="000C37C6">
        <w:trPr>
          <w:trHeight w:val="290"/>
        </w:trPr>
        <w:tc>
          <w:tcPr>
            <w:tcW w:w="2532" w:type="dxa"/>
            <w:noWrap/>
            <w:vAlign w:val="bottom"/>
            <w:hideMark/>
          </w:tcPr>
          <w:p w14:paraId="5EEA85EE" w14:textId="77777777" w:rsidR="00C41A59" w:rsidRPr="00C41A59" w:rsidRDefault="00C41A59" w:rsidP="003A1155">
            <w:pPr>
              <w:spacing w:line="276" w:lineRule="auto"/>
              <w:contextualSpacing/>
            </w:pPr>
            <w:r w:rsidRPr="00C41A59">
              <w:t>Mississippi</w:t>
            </w:r>
          </w:p>
        </w:tc>
        <w:tc>
          <w:tcPr>
            <w:tcW w:w="1791" w:type="dxa"/>
            <w:noWrap/>
            <w:vAlign w:val="bottom"/>
            <w:hideMark/>
          </w:tcPr>
          <w:p w14:paraId="6620E1A9" w14:textId="56D87BEC" w:rsidR="00C41A59" w:rsidRPr="00C41A59" w:rsidRDefault="00C41A59" w:rsidP="003A1155">
            <w:pPr>
              <w:spacing w:line="276" w:lineRule="auto"/>
              <w:contextualSpacing/>
              <w:jc w:val="right"/>
            </w:pPr>
            <w:r w:rsidRPr="00C41A59">
              <w:t>213,425</w:t>
            </w:r>
          </w:p>
        </w:tc>
        <w:tc>
          <w:tcPr>
            <w:tcW w:w="1599" w:type="dxa"/>
            <w:noWrap/>
            <w:vAlign w:val="bottom"/>
            <w:hideMark/>
          </w:tcPr>
          <w:p w14:paraId="167E074F" w14:textId="6BB805A6" w:rsidR="00C41A59" w:rsidRPr="00C41A59" w:rsidRDefault="00C41A59" w:rsidP="003A1155">
            <w:pPr>
              <w:spacing w:line="276" w:lineRule="auto"/>
              <w:contextualSpacing/>
              <w:jc w:val="right"/>
            </w:pPr>
            <w:r w:rsidRPr="00C41A59">
              <w:t>222,054</w:t>
            </w:r>
          </w:p>
        </w:tc>
        <w:tc>
          <w:tcPr>
            <w:tcW w:w="1618" w:type="dxa"/>
            <w:noWrap/>
            <w:vAlign w:val="bottom"/>
            <w:hideMark/>
          </w:tcPr>
          <w:p w14:paraId="7BEB1F49" w14:textId="403306B4" w:rsidR="00C41A59" w:rsidRPr="00C41A59" w:rsidRDefault="00C41A59" w:rsidP="003A1155">
            <w:pPr>
              <w:spacing w:line="276" w:lineRule="auto"/>
              <w:contextualSpacing/>
              <w:jc w:val="right"/>
            </w:pPr>
            <w:r w:rsidRPr="00C41A59">
              <w:t>221,436</w:t>
            </w:r>
          </w:p>
        </w:tc>
        <w:tc>
          <w:tcPr>
            <w:tcW w:w="1810" w:type="dxa"/>
            <w:noWrap/>
            <w:vAlign w:val="bottom"/>
            <w:hideMark/>
          </w:tcPr>
          <w:p w14:paraId="061C3F90" w14:textId="0094F2C6" w:rsidR="00C41A59" w:rsidRPr="00C41A59" w:rsidRDefault="00C41A59" w:rsidP="003A1155">
            <w:pPr>
              <w:spacing w:line="276" w:lineRule="auto"/>
              <w:contextualSpacing/>
              <w:jc w:val="right"/>
            </w:pPr>
            <w:r w:rsidRPr="00C41A59">
              <w:t>(618)</w:t>
            </w:r>
          </w:p>
        </w:tc>
      </w:tr>
      <w:tr w:rsidR="00C41A59" w:rsidRPr="00C41A59" w14:paraId="5A77FC96" w14:textId="77777777" w:rsidTr="000C37C6">
        <w:trPr>
          <w:trHeight w:val="583"/>
        </w:trPr>
        <w:tc>
          <w:tcPr>
            <w:tcW w:w="2532" w:type="dxa"/>
            <w:noWrap/>
            <w:vAlign w:val="bottom"/>
            <w:hideMark/>
          </w:tcPr>
          <w:p w14:paraId="37A7F8B9" w14:textId="77777777" w:rsidR="00C41A59" w:rsidRPr="00C41A59" w:rsidRDefault="00C41A59" w:rsidP="003A1155">
            <w:pPr>
              <w:spacing w:line="276" w:lineRule="auto"/>
              <w:contextualSpacing/>
            </w:pPr>
            <w:r w:rsidRPr="00C41A59">
              <w:t>Missouri</w:t>
            </w:r>
          </w:p>
        </w:tc>
        <w:tc>
          <w:tcPr>
            <w:tcW w:w="1791" w:type="dxa"/>
            <w:noWrap/>
            <w:vAlign w:val="bottom"/>
            <w:hideMark/>
          </w:tcPr>
          <w:p w14:paraId="41FDB024" w14:textId="3BAA3E4D" w:rsidR="00C41A59" w:rsidRPr="00C41A59" w:rsidRDefault="00C41A59" w:rsidP="003A1155">
            <w:pPr>
              <w:spacing w:line="276" w:lineRule="auto"/>
              <w:contextualSpacing/>
              <w:jc w:val="right"/>
            </w:pPr>
            <w:r w:rsidRPr="00C41A59">
              <w:t>464,414</w:t>
            </w:r>
          </w:p>
        </w:tc>
        <w:tc>
          <w:tcPr>
            <w:tcW w:w="1599" w:type="dxa"/>
            <w:noWrap/>
            <w:vAlign w:val="bottom"/>
            <w:hideMark/>
          </w:tcPr>
          <w:p w14:paraId="3C5B343D" w14:textId="5CD15ABB" w:rsidR="00C41A59" w:rsidRPr="00C41A59" w:rsidRDefault="00C41A59" w:rsidP="003A1155">
            <w:pPr>
              <w:spacing w:line="276" w:lineRule="auto"/>
              <w:contextualSpacing/>
              <w:jc w:val="right"/>
            </w:pPr>
            <w:r w:rsidRPr="00C41A59">
              <w:t>486,833</w:t>
            </w:r>
          </w:p>
        </w:tc>
        <w:tc>
          <w:tcPr>
            <w:tcW w:w="1618" w:type="dxa"/>
            <w:noWrap/>
            <w:vAlign w:val="bottom"/>
            <w:hideMark/>
          </w:tcPr>
          <w:p w14:paraId="11EFD5DD" w14:textId="244A786D" w:rsidR="00C41A59" w:rsidRPr="00C41A59" w:rsidRDefault="00C41A59" w:rsidP="003A1155">
            <w:pPr>
              <w:spacing w:line="276" w:lineRule="auto"/>
              <w:contextualSpacing/>
              <w:jc w:val="right"/>
            </w:pPr>
            <w:r w:rsidRPr="00C41A59">
              <w:t>485,477</w:t>
            </w:r>
          </w:p>
        </w:tc>
        <w:tc>
          <w:tcPr>
            <w:tcW w:w="1810" w:type="dxa"/>
            <w:noWrap/>
            <w:vAlign w:val="bottom"/>
            <w:hideMark/>
          </w:tcPr>
          <w:p w14:paraId="38EC40A0" w14:textId="57FAACE9" w:rsidR="00C41A59" w:rsidRPr="00C41A59" w:rsidRDefault="00C41A59" w:rsidP="003A1155">
            <w:pPr>
              <w:spacing w:line="276" w:lineRule="auto"/>
              <w:contextualSpacing/>
              <w:jc w:val="right"/>
            </w:pPr>
            <w:r w:rsidRPr="00C41A59">
              <w:t>(1,356)</w:t>
            </w:r>
          </w:p>
        </w:tc>
      </w:tr>
      <w:tr w:rsidR="00C41A59" w:rsidRPr="00C41A59" w14:paraId="43D15B0C" w14:textId="77777777" w:rsidTr="000C37C6">
        <w:trPr>
          <w:trHeight w:val="290"/>
        </w:trPr>
        <w:tc>
          <w:tcPr>
            <w:tcW w:w="2532" w:type="dxa"/>
            <w:noWrap/>
            <w:vAlign w:val="bottom"/>
            <w:hideMark/>
          </w:tcPr>
          <w:p w14:paraId="4821E4C0" w14:textId="77777777" w:rsidR="00C41A59" w:rsidRPr="00C41A59" w:rsidRDefault="00C41A59" w:rsidP="003A1155">
            <w:pPr>
              <w:spacing w:line="276" w:lineRule="auto"/>
              <w:contextualSpacing/>
            </w:pPr>
            <w:r w:rsidRPr="00C41A59">
              <w:t>Montana</w:t>
            </w:r>
          </w:p>
        </w:tc>
        <w:tc>
          <w:tcPr>
            <w:tcW w:w="1791" w:type="dxa"/>
            <w:noWrap/>
            <w:vAlign w:val="bottom"/>
            <w:hideMark/>
          </w:tcPr>
          <w:p w14:paraId="575186EB" w14:textId="0E2A6685" w:rsidR="00C41A59" w:rsidRPr="00C41A59" w:rsidRDefault="00C41A59" w:rsidP="003A1155">
            <w:pPr>
              <w:spacing w:line="276" w:lineRule="auto"/>
              <w:contextualSpacing/>
              <w:jc w:val="right"/>
            </w:pPr>
            <w:r w:rsidRPr="00C41A59">
              <w:t>123,444</w:t>
            </w:r>
          </w:p>
        </w:tc>
        <w:tc>
          <w:tcPr>
            <w:tcW w:w="1599" w:type="dxa"/>
            <w:noWrap/>
            <w:vAlign w:val="bottom"/>
            <w:hideMark/>
          </w:tcPr>
          <w:p w14:paraId="6DB1D829" w14:textId="55E56083" w:rsidR="00C41A59" w:rsidRPr="00C41A59" w:rsidRDefault="00C41A59" w:rsidP="003A1155">
            <w:pPr>
              <w:spacing w:line="276" w:lineRule="auto"/>
              <w:contextualSpacing/>
              <w:jc w:val="right"/>
            </w:pPr>
            <w:r w:rsidRPr="00C41A59">
              <w:t>130,378</w:t>
            </w:r>
          </w:p>
        </w:tc>
        <w:tc>
          <w:tcPr>
            <w:tcW w:w="1618" w:type="dxa"/>
            <w:noWrap/>
            <w:vAlign w:val="bottom"/>
            <w:hideMark/>
          </w:tcPr>
          <w:p w14:paraId="5ABE8139" w14:textId="2FD9CB82" w:rsidR="00C41A59" w:rsidRPr="00C41A59" w:rsidRDefault="00C41A59" w:rsidP="003A1155">
            <w:pPr>
              <w:spacing w:line="276" w:lineRule="auto"/>
              <w:contextualSpacing/>
              <w:jc w:val="right"/>
            </w:pPr>
            <w:r w:rsidRPr="00C41A59">
              <w:t>130,015</w:t>
            </w:r>
          </w:p>
        </w:tc>
        <w:tc>
          <w:tcPr>
            <w:tcW w:w="1810" w:type="dxa"/>
            <w:noWrap/>
            <w:vAlign w:val="bottom"/>
            <w:hideMark/>
          </w:tcPr>
          <w:p w14:paraId="597049F0" w14:textId="5160FAD0" w:rsidR="00C41A59" w:rsidRPr="00C41A59" w:rsidRDefault="00C41A59" w:rsidP="003A1155">
            <w:pPr>
              <w:spacing w:line="276" w:lineRule="auto"/>
              <w:contextualSpacing/>
              <w:jc w:val="right"/>
            </w:pPr>
            <w:r w:rsidRPr="00C41A59">
              <w:t>(363)</w:t>
            </w:r>
          </w:p>
        </w:tc>
      </w:tr>
      <w:tr w:rsidR="00C41A59" w:rsidRPr="00C41A59" w14:paraId="5D3B6947" w14:textId="77777777" w:rsidTr="000C37C6">
        <w:trPr>
          <w:trHeight w:val="290"/>
        </w:trPr>
        <w:tc>
          <w:tcPr>
            <w:tcW w:w="2532" w:type="dxa"/>
            <w:noWrap/>
            <w:vAlign w:val="bottom"/>
            <w:hideMark/>
          </w:tcPr>
          <w:p w14:paraId="519EB38D" w14:textId="77777777" w:rsidR="00C41A59" w:rsidRPr="00C41A59" w:rsidRDefault="00C41A59" w:rsidP="003A1155">
            <w:pPr>
              <w:spacing w:line="276" w:lineRule="auto"/>
              <w:contextualSpacing/>
            </w:pPr>
            <w:r w:rsidRPr="00C41A59">
              <w:lastRenderedPageBreak/>
              <w:t>Nebraska</w:t>
            </w:r>
          </w:p>
        </w:tc>
        <w:tc>
          <w:tcPr>
            <w:tcW w:w="1791" w:type="dxa"/>
            <w:noWrap/>
            <w:vAlign w:val="bottom"/>
            <w:hideMark/>
          </w:tcPr>
          <w:p w14:paraId="505AFA0B" w14:textId="09DB7612" w:rsidR="00C41A59" w:rsidRPr="00C41A59" w:rsidRDefault="00C41A59" w:rsidP="003A1155">
            <w:pPr>
              <w:spacing w:line="276" w:lineRule="auto"/>
              <w:contextualSpacing/>
              <w:jc w:val="right"/>
            </w:pPr>
            <w:r w:rsidRPr="00C41A59">
              <w:t>135,966</w:t>
            </w:r>
          </w:p>
        </w:tc>
        <w:tc>
          <w:tcPr>
            <w:tcW w:w="1599" w:type="dxa"/>
            <w:noWrap/>
            <w:vAlign w:val="bottom"/>
            <w:hideMark/>
          </w:tcPr>
          <w:p w14:paraId="4D375F52" w14:textId="088D043B" w:rsidR="00C41A59" w:rsidRPr="00C41A59" w:rsidRDefault="00C41A59" w:rsidP="003A1155">
            <w:pPr>
              <w:spacing w:line="276" w:lineRule="auto"/>
              <w:contextualSpacing/>
              <w:jc w:val="right"/>
            </w:pPr>
            <w:r w:rsidRPr="00C41A59">
              <w:t>144,110</w:t>
            </w:r>
          </w:p>
        </w:tc>
        <w:tc>
          <w:tcPr>
            <w:tcW w:w="1618" w:type="dxa"/>
            <w:noWrap/>
            <w:vAlign w:val="bottom"/>
            <w:hideMark/>
          </w:tcPr>
          <w:p w14:paraId="6050B922" w14:textId="711FD9DA" w:rsidR="00C41A59" w:rsidRPr="00C41A59" w:rsidRDefault="00C41A59" w:rsidP="003A1155">
            <w:pPr>
              <w:spacing w:line="276" w:lineRule="auto"/>
              <w:contextualSpacing/>
              <w:jc w:val="right"/>
            </w:pPr>
            <w:r w:rsidRPr="00C41A59">
              <w:t>143,709</w:t>
            </w:r>
          </w:p>
        </w:tc>
        <w:tc>
          <w:tcPr>
            <w:tcW w:w="1810" w:type="dxa"/>
            <w:noWrap/>
            <w:vAlign w:val="bottom"/>
            <w:hideMark/>
          </w:tcPr>
          <w:p w14:paraId="13DB4038" w14:textId="6DF56EB6" w:rsidR="00C41A59" w:rsidRPr="00C41A59" w:rsidRDefault="00C41A59" w:rsidP="003A1155">
            <w:pPr>
              <w:spacing w:line="276" w:lineRule="auto"/>
              <w:contextualSpacing/>
              <w:jc w:val="right"/>
            </w:pPr>
            <w:r w:rsidRPr="00C41A59">
              <w:t>(401)</w:t>
            </w:r>
          </w:p>
        </w:tc>
      </w:tr>
      <w:tr w:rsidR="00C41A59" w:rsidRPr="00C41A59" w14:paraId="7BF61FBD" w14:textId="77777777" w:rsidTr="000C37C6">
        <w:trPr>
          <w:trHeight w:val="290"/>
        </w:trPr>
        <w:tc>
          <w:tcPr>
            <w:tcW w:w="2532" w:type="dxa"/>
            <w:noWrap/>
            <w:vAlign w:val="bottom"/>
            <w:hideMark/>
          </w:tcPr>
          <w:p w14:paraId="4B42A6D4" w14:textId="77777777" w:rsidR="00C41A59" w:rsidRPr="00C41A59" w:rsidRDefault="00C41A59" w:rsidP="003A1155">
            <w:pPr>
              <w:spacing w:line="276" w:lineRule="auto"/>
              <w:contextualSpacing/>
            </w:pPr>
            <w:r w:rsidRPr="00C41A59">
              <w:t>Nevada</w:t>
            </w:r>
          </w:p>
        </w:tc>
        <w:tc>
          <w:tcPr>
            <w:tcW w:w="1791" w:type="dxa"/>
            <w:noWrap/>
            <w:vAlign w:val="bottom"/>
            <w:hideMark/>
          </w:tcPr>
          <w:p w14:paraId="5706EB48" w14:textId="0C94ECB6" w:rsidR="00C41A59" w:rsidRPr="00C41A59" w:rsidRDefault="00C41A59" w:rsidP="003A1155">
            <w:pPr>
              <w:spacing w:line="276" w:lineRule="auto"/>
              <w:contextualSpacing/>
              <w:jc w:val="right"/>
            </w:pPr>
            <w:r w:rsidRPr="00C41A59">
              <w:t>219,603</w:t>
            </w:r>
          </w:p>
        </w:tc>
        <w:tc>
          <w:tcPr>
            <w:tcW w:w="1599" w:type="dxa"/>
            <w:noWrap/>
            <w:vAlign w:val="bottom"/>
            <w:hideMark/>
          </w:tcPr>
          <w:p w14:paraId="3F7D01F2" w14:textId="517A3ADA" w:rsidR="00C41A59" w:rsidRPr="00C41A59" w:rsidRDefault="00C41A59" w:rsidP="003A1155">
            <w:pPr>
              <w:spacing w:line="276" w:lineRule="auto"/>
              <w:contextualSpacing/>
              <w:jc w:val="right"/>
            </w:pPr>
            <w:r w:rsidRPr="00C41A59">
              <w:t>230,603</w:t>
            </w:r>
          </w:p>
        </w:tc>
        <w:tc>
          <w:tcPr>
            <w:tcW w:w="1618" w:type="dxa"/>
            <w:noWrap/>
            <w:vAlign w:val="bottom"/>
            <w:hideMark/>
          </w:tcPr>
          <w:p w14:paraId="39C0841F" w14:textId="394FB83C" w:rsidR="00C41A59" w:rsidRPr="00C41A59" w:rsidRDefault="00C41A59" w:rsidP="003A1155">
            <w:pPr>
              <w:spacing w:line="276" w:lineRule="auto"/>
              <w:contextualSpacing/>
              <w:jc w:val="right"/>
            </w:pPr>
            <w:r w:rsidRPr="00C41A59">
              <w:t>229,961</w:t>
            </w:r>
          </w:p>
        </w:tc>
        <w:tc>
          <w:tcPr>
            <w:tcW w:w="1810" w:type="dxa"/>
            <w:noWrap/>
            <w:vAlign w:val="bottom"/>
            <w:hideMark/>
          </w:tcPr>
          <w:p w14:paraId="29995F9F" w14:textId="425BA05A" w:rsidR="00C41A59" w:rsidRPr="00C41A59" w:rsidRDefault="00C41A59" w:rsidP="003A1155">
            <w:pPr>
              <w:spacing w:line="276" w:lineRule="auto"/>
              <w:contextualSpacing/>
              <w:jc w:val="right"/>
            </w:pPr>
            <w:r w:rsidRPr="00C41A59">
              <w:t>(642)</w:t>
            </w:r>
          </w:p>
        </w:tc>
      </w:tr>
      <w:tr w:rsidR="00C41A59" w:rsidRPr="00C41A59" w14:paraId="1FC3BBC6" w14:textId="77777777" w:rsidTr="000C37C6">
        <w:trPr>
          <w:trHeight w:val="290"/>
        </w:trPr>
        <w:tc>
          <w:tcPr>
            <w:tcW w:w="2532" w:type="dxa"/>
            <w:noWrap/>
            <w:vAlign w:val="bottom"/>
            <w:hideMark/>
          </w:tcPr>
          <w:p w14:paraId="2C2C92B8" w14:textId="77777777" w:rsidR="00C41A59" w:rsidRPr="00C41A59" w:rsidRDefault="00C41A59" w:rsidP="003A1155">
            <w:pPr>
              <w:spacing w:line="276" w:lineRule="auto"/>
              <w:contextualSpacing/>
            </w:pPr>
            <w:r w:rsidRPr="00C41A59">
              <w:t>New Hampshire</w:t>
            </w:r>
          </w:p>
        </w:tc>
        <w:tc>
          <w:tcPr>
            <w:tcW w:w="1791" w:type="dxa"/>
            <w:noWrap/>
            <w:vAlign w:val="bottom"/>
            <w:hideMark/>
          </w:tcPr>
          <w:p w14:paraId="45055677" w14:textId="79FD6928" w:rsidR="00C41A59" w:rsidRPr="00C41A59" w:rsidRDefault="00C41A59" w:rsidP="003A1155">
            <w:pPr>
              <w:spacing w:line="276" w:lineRule="auto"/>
              <w:contextualSpacing/>
              <w:jc w:val="right"/>
            </w:pPr>
            <w:r w:rsidRPr="00C41A59">
              <w:t>123,444</w:t>
            </w:r>
          </w:p>
        </w:tc>
        <w:tc>
          <w:tcPr>
            <w:tcW w:w="1599" w:type="dxa"/>
            <w:noWrap/>
            <w:vAlign w:val="bottom"/>
            <w:hideMark/>
          </w:tcPr>
          <w:p w14:paraId="78D2E0DA" w14:textId="768DA87E" w:rsidR="00C41A59" w:rsidRPr="00C41A59" w:rsidRDefault="00C41A59" w:rsidP="003A1155">
            <w:pPr>
              <w:spacing w:line="276" w:lineRule="auto"/>
              <w:contextualSpacing/>
              <w:jc w:val="right"/>
            </w:pPr>
            <w:r w:rsidRPr="00C41A59">
              <w:t>130,378</w:t>
            </w:r>
          </w:p>
        </w:tc>
        <w:tc>
          <w:tcPr>
            <w:tcW w:w="1618" w:type="dxa"/>
            <w:noWrap/>
            <w:vAlign w:val="bottom"/>
            <w:hideMark/>
          </w:tcPr>
          <w:p w14:paraId="4D09124A" w14:textId="34A17FCE" w:rsidR="00C41A59" w:rsidRPr="00C41A59" w:rsidRDefault="00C41A59" w:rsidP="003A1155">
            <w:pPr>
              <w:spacing w:line="276" w:lineRule="auto"/>
              <w:contextualSpacing/>
              <w:jc w:val="right"/>
            </w:pPr>
            <w:r w:rsidRPr="00C41A59">
              <w:t>130,015</w:t>
            </w:r>
          </w:p>
        </w:tc>
        <w:tc>
          <w:tcPr>
            <w:tcW w:w="1810" w:type="dxa"/>
            <w:noWrap/>
            <w:vAlign w:val="bottom"/>
            <w:hideMark/>
          </w:tcPr>
          <w:p w14:paraId="700F8DE7" w14:textId="32B0D635" w:rsidR="00C41A59" w:rsidRPr="00C41A59" w:rsidRDefault="00C41A59" w:rsidP="003A1155">
            <w:pPr>
              <w:spacing w:line="276" w:lineRule="auto"/>
              <w:contextualSpacing/>
              <w:jc w:val="right"/>
            </w:pPr>
            <w:r w:rsidRPr="00C41A59">
              <w:t>(363)</w:t>
            </w:r>
          </w:p>
        </w:tc>
      </w:tr>
      <w:tr w:rsidR="00C41A59" w:rsidRPr="00C41A59" w14:paraId="700DC7B5" w14:textId="77777777" w:rsidTr="000C37C6">
        <w:trPr>
          <w:trHeight w:val="583"/>
        </w:trPr>
        <w:tc>
          <w:tcPr>
            <w:tcW w:w="2532" w:type="dxa"/>
            <w:noWrap/>
            <w:vAlign w:val="bottom"/>
            <w:hideMark/>
          </w:tcPr>
          <w:p w14:paraId="3307614A" w14:textId="77777777" w:rsidR="00C41A59" w:rsidRPr="00C41A59" w:rsidRDefault="00C41A59" w:rsidP="003A1155">
            <w:pPr>
              <w:spacing w:line="276" w:lineRule="auto"/>
              <w:contextualSpacing/>
            </w:pPr>
            <w:r w:rsidRPr="00C41A59">
              <w:t>New Jersey</w:t>
            </w:r>
          </w:p>
        </w:tc>
        <w:tc>
          <w:tcPr>
            <w:tcW w:w="1791" w:type="dxa"/>
            <w:noWrap/>
            <w:vAlign w:val="bottom"/>
            <w:hideMark/>
          </w:tcPr>
          <w:p w14:paraId="3D2C1CDD" w14:textId="09DE8EB1" w:rsidR="00C41A59" w:rsidRPr="00C41A59" w:rsidRDefault="00C41A59" w:rsidP="003A1155">
            <w:pPr>
              <w:spacing w:line="276" w:lineRule="auto"/>
              <w:contextualSpacing/>
              <w:jc w:val="right"/>
            </w:pPr>
            <w:r w:rsidRPr="00C41A59">
              <w:t>649,742</w:t>
            </w:r>
          </w:p>
        </w:tc>
        <w:tc>
          <w:tcPr>
            <w:tcW w:w="1599" w:type="dxa"/>
            <w:noWrap/>
            <w:vAlign w:val="bottom"/>
            <w:hideMark/>
          </w:tcPr>
          <w:p w14:paraId="605C20FA" w14:textId="4B5CD800" w:rsidR="00C41A59" w:rsidRPr="00C41A59" w:rsidRDefault="00C41A59" w:rsidP="003A1155">
            <w:pPr>
              <w:spacing w:line="276" w:lineRule="auto"/>
              <w:contextualSpacing/>
              <w:jc w:val="right"/>
            </w:pPr>
            <w:r w:rsidRPr="00C41A59">
              <w:t>710,175</w:t>
            </w:r>
          </w:p>
        </w:tc>
        <w:tc>
          <w:tcPr>
            <w:tcW w:w="1618" w:type="dxa"/>
            <w:noWrap/>
            <w:vAlign w:val="bottom"/>
            <w:hideMark/>
          </w:tcPr>
          <w:p w14:paraId="4969F6BA" w14:textId="358B40DE" w:rsidR="00C41A59" w:rsidRPr="00C41A59" w:rsidRDefault="00C41A59" w:rsidP="003A1155">
            <w:pPr>
              <w:spacing w:line="276" w:lineRule="auto"/>
              <w:contextualSpacing/>
              <w:jc w:val="right"/>
            </w:pPr>
            <w:r w:rsidRPr="00C41A59">
              <w:t>708,198</w:t>
            </w:r>
          </w:p>
        </w:tc>
        <w:tc>
          <w:tcPr>
            <w:tcW w:w="1810" w:type="dxa"/>
            <w:noWrap/>
            <w:vAlign w:val="bottom"/>
            <w:hideMark/>
          </w:tcPr>
          <w:p w14:paraId="012B2A98" w14:textId="3A444636" w:rsidR="00C41A59" w:rsidRPr="00C41A59" w:rsidRDefault="00C41A59" w:rsidP="003A1155">
            <w:pPr>
              <w:spacing w:line="276" w:lineRule="auto"/>
              <w:contextualSpacing/>
              <w:jc w:val="right"/>
            </w:pPr>
            <w:r w:rsidRPr="00C41A59">
              <w:t>(1,977)</w:t>
            </w:r>
          </w:p>
        </w:tc>
      </w:tr>
      <w:tr w:rsidR="00C41A59" w:rsidRPr="00C41A59" w14:paraId="5741D287" w14:textId="77777777" w:rsidTr="000C37C6">
        <w:trPr>
          <w:trHeight w:val="290"/>
        </w:trPr>
        <w:tc>
          <w:tcPr>
            <w:tcW w:w="2532" w:type="dxa"/>
            <w:noWrap/>
            <w:vAlign w:val="bottom"/>
            <w:hideMark/>
          </w:tcPr>
          <w:p w14:paraId="5BB35753" w14:textId="77777777" w:rsidR="00C41A59" w:rsidRPr="00C41A59" w:rsidRDefault="00C41A59" w:rsidP="003A1155">
            <w:pPr>
              <w:spacing w:line="276" w:lineRule="auto"/>
              <w:contextualSpacing/>
            </w:pPr>
            <w:r w:rsidRPr="00C41A59">
              <w:t>New Mexico</w:t>
            </w:r>
          </w:p>
        </w:tc>
        <w:tc>
          <w:tcPr>
            <w:tcW w:w="1791" w:type="dxa"/>
            <w:noWrap/>
            <w:vAlign w:val="bottom"/>
            <w:hideMark/>
          </w:tcPr>
          <w:p w14:paraId="0A29F82D" w14:textId="6E6A0171" w:rsidR="00C41A59" w:rsidRPr="00C41A59" w:rsidRDefault="00C41A59" w:rsidP="003A1155">
            <w:pPr>
              <w:spacing w:line="276" w:lineRule="auto"/>
              <w:contextualSpacing/>
              <w:jc w:val="right"/>
            </w:pPr>
            <w:r w:rsidRPr="00C41A59">
              <w:t>159,939</w:t>
            </w:r>
          </w:p>
        </w:tc>
        <w:tc>
          <w:tcPr>
            <w:tcW w:w="1599" w:type="dxa"/>
            <w:noWrap/>
            <w:vAlign w:val="bottom"/>
            <w:hideMark/>
          </w:tcPr>
          <w:p w14:paraId="072294D7" w14:textId="16B92A32" w:rsidR="00C41A59" w:rsidRPr="00C41A59" w:rsidRDefault="00C41A59" w:rsidP="003A1155">
            <w:pPr>
              <w:spacing w:line="276" w:lineRule="auto"/>
              <w:contextualSpacing/>
              <w:jc w:val="right"/>
            </w:pPr>
            <w:r w:rsidRPr="00C41A59">
              <w:t>168,783</w:t>
            </w:r>
          </w:p>
        </w:tc>
        <w:tc>
          <w:tcPr>
            <w:tcW w:w="1618" w:type="dxa"/>
            <w:noWrap/>
            <w:vAlign w:val="bottom"/>
            <w:hideMark/>
          </w:tcPr>
          <w:p w14:paraId="54B4C250" w14:textId="55F68047" w:rsidR="00C41A59" w:rsidRPr="00C41A59" w:rsidRDefault="00C41A59" w:rsidP="003A1155">
            <w:pPr>
              <w:spacing w:line="276" w:lineRule="auto"/>
              <w:contextualSpacing/>
              <w:jc w:val="right"/>
            </w:pPr>
            <w:r w:rsidRPr="00C41A59">
              <w:t>168,312</w:t>
            </w:r>
          </w:p>
        </w:tc>
        <w:tc>
          <w:tcPr>
            <w:tcW w:w="1810" w:type="dxa"/>
            <w:noWrap/>
            <w:vAlign w:val="bottom"/>
            <w:hideMark/>
          </w:tcPr>
          <w:p w14:paraId="358F5878" w14:textId="6CA40F76" w:rsidR="00C41A59" w:rsidRPr="00C41A59" w:rsidRDefault="00C41A59" w:rsidP="003A1155">
            <w:pPr>
              <w:spacing w:line="276" w:lineRule="auto"/>
              <w:contextualSpacing/>
              <w:jc w:val="right"/>
            </w:pPr>
            <w:r w:rsidRPr="00C41A59">
              <w:t>(471)</w:t>
            </w:r>
          </w:p>
        </w:tc>
      </w:tr>
      <w:tr w:rsidR="00C41A59" w:rsidRPr="00C41A59" w14:paraId="08585298" w14:textId="77777777" w:rsidTr="000C37C6">
        <w:trPr>
          <w:trHeight w:val="290"/>
        </w:trPr>
        <w:tc>
          <w:tcPr>
            <w:tcW w:w="2532" w:type="dxa"/>
            <w:noWrap/>
            <w:vAlign w:val="bottom"/>
            <w:hideMark/>
          </w:tcPr>
          <w:p w14:paraId="13366434" w14:textId="77777777" w:rsidR="00C41A59" w:rsidRPr="00C41A59" w:rsidRDefault="00C41A59" w:rsidP="003A1155">
            <w:pPr>
              <w:spacing w:line="276" w:lineRule="auto"/>
              <w:contextualSpacing/>
            </w:pPr>
            <w:r w:rsidRPr="00C41A59">
              <w:t>New York</w:t>
            </w:r>
          </w:p>
        </w:tc>
        <w:tc>
          <w:tcPr>
            <w:tcW w:w="1791" w:type="dxa"/>
            <w:noWrap/>
            <w:vAlign w:val="bottom"/>
            <w:hideMark/>
          </w:tcPr>
          <w:p w14:paraId="28AEEC98" w14:textId="202BBD0D" w:rsidR="00C41A59" w:rsidRPr="00C41A59" w:rsidRDefault="00C41A59" w:rsidP="003A1155">
            <w:pPr>
              <w:spacing w:line="276" w:lineRule="auto"/>
              <w:contextualSpacing/>
              <w:jc w:val="right"/>
            </w:pPr>
            <w:r w:rsidRPr="00C41A59">
              <w:t>1,433,147</w:t>
            </w:r>
          </w:p>
        </w:tc>
        <w:tc>
          <w:tcPr>
            <w:tcW w:w="1599" w:type="dxa"/>
            <w:noWrap/>
            <w:vAlign w:val="bottom"/>
            <w:hideMark/>
          </w:tcPr>
          <w:p w14:paraId="59B7448E" w14:textId="2C0DA7A6" w:rsidR="00C41A59" w:rsidRPr="00C41A59" w:rsidRDefault="00C41A59" w:rsidP="003A1155">
            <w:pPr>
              <w:spacing w:line="276" w:lineRule="auto"/>
              <w:contextualSpacing/>
              <w:jc w:val="right"/>
            </w:pPr>
            <w:r w:rsidRPr="00C41A59">
              <w:t>1,556,399</w:t>
            </w:r>
          </w:p>
        </w:tc>
        <w:tc>
          <w:tcPr>
            <w:tcW w:w="1618" w:type="dxa"/>
            <w:noWrap/>
            <w:vAlign w:val="bottom"/>
            <w:hideMark/>
          </w:tcPr>
          <w:p w14:paraId="66CDE469" w14:textId="53AB6207" w:rsidR="00C41A59" w:rsidRPr="00C41A59" w:rsidRDefault="00C41A59" w:rsidP="003A1155">
            <w:pPr>
              <w:spacing w:line="276" w:lineRule="auto"/>
              <w:contextualSpacing/>
              <w:jc w:val="right"/>
            </w:pPr>
            <w:r w:rsidRPr="00C41A59">
              <w:t>1,552,065</w:t>
            </w:r>
          </w:p>
        </w:tc>
        <w:tc>
          <w:tcPr>
            <w:tcW w:w="1810" w:type="dxa"/>
            <w:noWrap/>
            <w:vAlign w:val="bottom"/>
            <w:hideMark/>
          </w:tcPr>
          <w:p w14:paraId="03C06E69" w14:textId="70DC94C3" w:rsidR="00C41A59" w:rsidRPr="00C41A59" w:rsidRDefault="00C41A59" w:rsidP="003A1155">
            <w:pPr>
              <w:spacing w:line="276" w:lineRule="auto"/>
              <w:contextualSpacing/>
              <w:jc w:val="right"/>
            </w:pPr>
            <w:r w:rsidRPr="00C41A59">
              <w:t>(4,334)</w:t>
            </w:r>
          </w:p>
        </w:tc>
      </w:tr>
      <w:tr w:rsidR="00C41A59" w:rsidRPr="00C41A59" w14:paraId="300D5D6A" w14:textId="77777777" w:rsidTr="000C37C6">
        <w:trPr>
          <w:trHeight w:val="290"/>
        </w:trPr>
        <w:tc>
          <w:tcPr>
            <w:tcW w:w="2532" w:type="dxa"/>
            <w:noWrap/>
            <w:vAlign w:val="bottom"/>
            <w:hideMark/>
          </w:tcPr>
          <w:p w14:paraId="3F653748" w14:textId="77777777" w:rsidR="00C41A59" w:rsidRPr="00C41A59" w:rsidRDefault="00C41A59" w:rsidP="003A1155">
            <w:pPr>
              <w:spacing w:line="276" w:lineRule="auto"/>
              <w:contextualSpacing/>
            </w:pPr>
            <w:r w:rsidRPr="00C41A59">
              <w:t>North Carolina</w:t>
            </w:r>
          </w:p>
        </w:tc>
        <w:tc>
          <w:tcPr>
            <w:tcW w:w="1791" w:type="dxa"/>
            <w:noWrap/>
            <w:vAlign w:val="bottom"/>
            <w:hideMark/>
          </w:tcPr>
          <w:p w14:paraId="2906A97D" w14:textId="1BAC363B" w:rsidR="00C41A59" w:rsidRPr="00C41A59" w:rsidRDefault="00C41A59" w:rsidP="003A1155">
            <w:pPr>
              <w:spacing w:line="276" w:lineRule="auto"/>
              <w:contextualSpacing/>
              <w:jc w:val="right"/>
            </w:pPr>
            <w:r w:rsidRPr="00C41A59">
              <w:t>769,598</w:t>
            </w:r>
          </w:p>
        </w:tc>
        <w:tc>
          <w:tcPr>
            <w:tcW w:w="1599" w:type="dxa"/>
            <w:noWrap/>
            <w:vAlign w:val="bottom"/>
            <w:hideMark/>
          </w:tcPr>
          <w:p w14:paraId="7FA0DC33" w14:textId="50B234DA" w:rsidR="00C41A59" w:rsidRPr="00C41A59" w:rsidRDefault="00C41A59" w:rsidP="003A1155">
            <w:pPr>
              <w:spacing w:line="276" w:lineRule="auto"/>
              <w:contextualSpacing/>
              <w:jc w:val="right"/>
            </w:pPr>
            <w:r w:rsidRPr="00C41A59">
              <w:t>801,204</w:t>
            </w:r>
          </w:p>
        </w:tc>
        <w:tc>
          <w:tcPr>
            <w:tcW w:w="1618" w:type="dxa"/>
            <w:noWrap/>
            <w:vAlign w:val="bottom"/>
            <w:hideMark/>
          </w:tcPr>
          <w:p w14:paraId="592C8EC8" w14:textId="77E30A90" w:rsidR="00C41A59" w:rsidRPr="00C41A59" w:rsidRDefault="00C41A59" w:rsidP="003A1155">
            <w:pPr>
              <w:spacing w:line="276" w:lineRule="auto"/>
              <w:contextualSpacing/>
              <w:jc w:val="right"/>
            </w:pPr>
            <w:r w:rsidRPr="00C41A59">
              <w:t>798,974</w:t>
            </w:r>
          </w:p>
        </w:tc>
        <w:tc>
          <w:tcPr>
            <w:tcW w:w="1810" w:type="dxa"/>
            <w:noWrap/>
            <w:vAlign w:val="bottom"/>
            <w:hideMark/>
          </w:tcPr>
          <w:p w14:paraId="1D6E6B0C" w14:textId="5C193457" w:rsidR="00C41A59" w:rsidRPr="00C41A59" w:rsidRDefault="00C41A59" w:rsidP="003A1155">
            <w:pPr>
              <w:spacing w:line="276" w:lineRule="auto"/>
              <w:contextualSpacing/>
              <w:jc w:val="right"/>
            </w:pPr>
            <w:r w:rsidRPr="00C41A59">
              <w:t>(2,230)</w:t>
            </w:r>
          </w:p>
        </w:tc>
      </w:tr>
      <w:tr w:rsidR="00C41A59" w:rsidRPr="00C41A59" w14:paraId="64D2E835" w14:textId="77777777" w:rsidTr="000C37C6">
        <w:trPr>
          <w:trHeight w:val="290"/>
        </w:trPr>
        <w:tc>
          <w:tcPr>
            <w:tcW w:w="2532" w:type="dxa"/>
            <w:noWrap/>
            <w:vAlign w:val="bottom"/>
            <w:hideMark/>
          </w:tcPr>
          <w:p w14:paraId="0BC56BE0" w14:textId="77777777" w:rsidR="00C41A59" w:rsidRPr="00C41A59" w:rsidRDefault="00C41A59" w:rsidP="003A1155">
            <w:pPr>
              <w:spacing w:line="276" w:lineRule="auto"/>
              <w:contextualSpacing/>
            </w:pPr>
            <w:r w:rsidRPr="00C41A59">
              <w:t>North Dakota</w:t>
            </w:r>
          </w:p>
        </w:tc>
        <w:tc>
          <w:tcPr>
            <w:tcW w:w="1791" w:type="dxa"/>
            <w:noWrap/>
            <w:vAlign w:val="bottom"/>
            <w:hideMark/>
          </w:tcPr>
          <w:p w14:paraId="2FC824FA" w14:textId="05678F6E" w:rsidR="00C41A59" w:rsidRPr="00C41A59" w:rsidRDefault="00C41A59" w:rsidP="003A1155">
            <w:pPr>
              <w:spacing w:line="276" w:lineRule="auto"/>
              <w:contextualSpacing/>
              <w:jc w:val="right"/>
            </w:pPr>
            <w:r w:rsidRPr="00C41A59">
              <w:t>123,444</w:t>
            </w:r>
          </w:p>
        </w:tc>
        <w:tc>
          <w:tcPr>
            <w:tcW w:w="1599" w:type="dxa"/>
            <w:noWrap/>
            <w:vAlign w:val="bottom"/>
            <w:hideMark/>
          </w:tcPr>
          <w:p w14:paraId="2C3F51EE" w14:textId="2EB9272B" w:rsidR="00C41A59" w:rsidRPr="00C41A59" w:rsidRDefault="00C41A59" w:rsidP="003A1155">
            <w:pPr>
              <w:spacing w:line="276" w:lineRule="auto"/>
              <w:contextualSpacing/>
              <w:jc w:val="right"/>
            </w:pPr>
            <w:r w:rsidRPr="00C41A59">
              <w:t>130,378</w:t>
            </w:r>
          </w:p>
        </w:tc>
        <w:tc>
          <w:tcPr>
            <w:tcW w:w="1618" w:type="dxa"/>
            <w:noWrap/>
            <w:vAlign w:val="bottom"/>
            <w:hideMark/>
          </w:tcPr>
          <w:p w14:paraId="1436D967" w14:textId="489B5C78" w:rsidR="00C41A59" w:rsidRPr="00C41A59" w:rsidRDefault="00C41A59" w:rsidP="003A1155">
            <w:pPr>
              <w:spacing w:line="276" w:lineRule="auto"/>
              <w:contextualSpacing/>
              <w:jc w:val="right"/>
            </w:pPr>
            <w:r w:rsidRPr="00C41A59">
              <w:t>130,015</w:t>
            </w:r>
          </w:p>
        </w:tc>
        <w:tc>
          <w:tcPr>
            <w:tcW w:w="1810" w:type="dxa"/>
            <w:noWrap/>
            <w:vAlign w:val="bottom"/>
            <w:hideMark/>
          </w:tcPr>
          <w:p w14:paraId="173EF1E7" w14:textId="0B374BC7" w:rsidR="00C41A59" w:rsidRPr="00C41A59" w:rsidRDefault="00C41A59" w:rsidP="003A1155">
            <w:pPr>
              <w:spacing w:line="276" w:lineRule="auto"/>
              <w:contextualSpacing/>
              <w:jc w:val="right"/>
            </w:pPr>
            <w:r w:rsidRPr="00C41A59">
              <w:t>(363)</w:t>
            </w:r>
          </w:p>
        </w:tc>
      </w:tr>
      <w:tr w:rsidR="00C41A59" w:rsidRPr="00C41A59" w14:paraId="5EA69CA3" w14:textId="77777777" w:rsidTr="000C37C6">
        <w:trPr>
          <w:trHeight w:val="583"/>
        </w:trPr>
        <w:tc>
          <w:tcPr>
            <w:tcW w:w="2532" w:type="dxa"/>
            <w:noWrap/>
            <w:vAlign w:val="bottom"/>
            <w:hideMark/>
          </w:tcPr>
          <w:p w14:paraId="0A23296D" w14:textId="77777777" w:rsidR="00C41A59" w:rsidRPr="00C41A59" w:rsidRDefault="00C41A59" w:rsidP="003A1155">
            <w:pPr>
              <w:spacing w:line="276" w:lineRule="auto"/>
              <w:contextualSpacing/>
            </w:pPr>
            <w:r w:rsidRPr="00C41A59">
              <w:t>Ohio</w:t>
            </w:r>
          </w:p>
        </w:tc>
        <w:tc>
          <w:tcPr>
            <w:tcW w:w="1791" w:type="dxa"/>
            <w:noWrap/>
            <w:vAlign w:val="bottom"/>
            <w:hideMark/>
          </w:tcPr>
          <w:p w14:paraId="01F8EADB" w14:textId="5E4BF4F0" w:rsidR="00C41A59" w:rsidRPr="00C41A59" w:rsidRDefault="00C41A59" w:rsidP="003A1155">
            <w:pPr>
              <w:spacing w:line="276" w:lineRule="auto"/>
              <w:contextualSpacing/>
              <w:jc w:val="right"/>
            </w:pPr>
            <w:r w:rsidRPr="00C41A59">
              <w:t>896,312</w:t>
            </w:r>
          </w:p>
        </w:tc>
        <w:tc>
          <w:tcPr>
            <w:tcW w:w="1599" w:type="dxa"/>
            <w:noWrap/>
            <w:vAlign w:val="bottom"/>
            <w:hideMark/>
          </w:tcPr>
          <w:p w14:paraId="45568623" w14:textId="63D87C3D" w:rsidR="00C41A59" w:rsidRPr="00C41A59" w:rsidRDefault="00C41A59" w:rsidP="003A1155">
            <w:pPr>
              <w:spacing w:line="276" w:lineRule="auto"/>
              <w:contextualSpacing/>
              <w:jc w:val="right"/>
            </w:pPr>
            <w:r w:rsidRPr="00C41A59">
              <w:t>942,658</w:t>
            </w:r>
          </w:p>
        </w:tc>
        <w:tc>
          <w:tcPr>
            <w:tcW w:w="1618" w:type="dxa"/>
            <w:noWrap/>
            <w:vAlign w:val="bottom"/>
            <w:hideMark/>
          </w:tcPr>
          <w:p w14:paraId="2364B77F" w14:textId="753D3166" w:rsidR="00C41A59" w:rsidRPr="00C41A59" w:rsidRDefault="00C41A59" w:rsidP="003A1155">
            <w:pPr>
              <w:spacing w:line="276" w:lineRule="auto"/>
              <w:contextualSpacing/>
              <w:jc w:val="right"/>
            </w:pPr>
            <w:r w:rsidRPr="00C41A59">
              <w:t>940,034</w:t>
            </w:r>
          </w:p>
        </w:tc>
        <w:tc>
          <w:tcPr>
            <w:tcW w:w="1810" w:type="dxa"/>
            <w:noWrap/>
            <w:vAlign w:val="bottom"/>
            <w:hideMark/>
          </w:tcPr>
          <w:p w14:paraId="69E05841" w14:textId="479D03E7" w:rsidR="00C41A59" w:rsidRPr="00C41A59" w:rsidRDefault="00C41A59" w:rsidP="003A1155">
            <w:pPr>
              <w:spacing w:line="276" w:lineRule="auto"/>
              <w:contextualSpacing/>
              <w:jc w:val="right"/>
            </w:pPr>
            <w:r w:rsidRPr="00C41A59">
              <w:t>(2,624)</w:t>
            </w:r>
          </w:p>
        </w:tc>
      </w:tr>
      <w:tr w:rsidR="00C41A59" w:rsidRPr="00C41A59" w14:paraId="542D65C2" w14:textId="77777777" w:rsidTr="000C37C6">
        <w:trPr>
          <w:trHeight w:val="290"/>
        </w:trPr>
        <w:tc>
          <w:tcPr>
            <w:tcW w:w="2532" w:type="dxa"/>
            <w:noWrap/>
            <w:vAlign w:val="bottom"/>
            <w:hideMark/>
          </w:tcPr>
          <w:p w14:paraId="38D4100D" w14:textId="77777777" w:rsidR="00C41A59" w:rsidRPr="00C41A59" w:rsidRDefault="00C41A59" w:rsidP="003A1155">
            <w:pPr>
              <w:spacing w:line="276" w:lineRule="auto"/>
              <w:contextualSpacing/>
            </w:pPr>
            <w:r w:rsidRPr="00C41A59">
              <w:t>Oklahoma</w:t>
            </w:r>
          </w:p>
        </w:tc>
        <w:tc>
          <w:tcPr>
            <w:tcW w:w="1791" w:type="dxa"/>
            <w:noWrap/>
            <w:vAlign w:val="bottom"/>
            <w:hideMark/>
          </w:tcPr>
          <w:p w14:paraId="3A789FB6" w14:textId="68E9C1A6" w:rsidR="00C41A59" w:rsidRPr="00C41A59" w:rsidRDefault="00C41A59" w:rsidP="003A1155">
            <w:pPr>
              <w:spacing w:line="276" w:lineRule="auto"/>
              <w:contextualSpacing/>
              <w:jc w:val="right"/>
            </w:pPr>
            <w:r w:rsidRPr="00C41A59">
              <w:t>277,569</w:t>
            </w:r>
          </w:p>
        </w:tc>
        <w:tc>
          <w:tcPr>
            <w:tcW w:w="1599" w:type="dxa"/>
            <w:noWrap/>
            <w:vAlign w:val="bottom"/>
            <w:hideMark/>
          </w:tcPr>
          <w:p w14:paraId="4093CC8E" w14:textId="04AA69A2" w:rsidR="00C41A59" w:rsidRPr="00C41A59" w:rsidRDefault="00C41A59" w:rsidP="003A1155">
            <w:pPr>
              <w:spacing w:line="276" w:lineRule="auto"/>
              <w:contextualSpacing/>
              <w:jc w:val="right"/>
            </w:pPr>
            <w:r w:rsidRPr="00C41A59">
              <w:t>288,752</w:t>
            </w:r>
          </w:p>
        </w:tc>
        <w:tc>
          <w:tcPr>
            <w:tcW w:w="1618" w:type="dxa"/>
            <w:noWrap/>
            <w:vAlign w:val="bottom"/>
            <w:hideMark/>
          </w:tcPr>
          <w:p w14:paraId="011B2959" w14:textId="44B66E08" w:rsidR="00C41A59" w:rsidRPr="00C41A59" w:rsidRDefault="00C41A59" w:rsidP="003A1155">
            <w:pPr>
              <w:spacing w:line="276" w:lineRule="auto"/>
              <w:contextualSpacing/>
              <w:jc w:val="right"/>
            </w:pPr>
            <w:r w:rsidRPr="00C41A59">
              <w:t>287,948</w:t>
            </w:r>
          </w:p>
        </w:tc>
        <w:tc>
          <w:tcPr>
            <w:tcW w:w="1810" w:type="dxa"/>
            <w:noWrap/>
            <w:vAlign w:val="bottom"/>
            <w:hideMark/>
          </w:tcPr>
          <w:p w14:paraId="0A0DF2EF" w14:textId="25A8103C" w:rsidR="00C41A59" w:rsidRPr="00C41A59" w:rsidRDefault="00C41A59" w:rsidP="003A1155">
            <w:pPr>
              <w:spacing w:line="276" w:lineRule="auto"/>
              <w:contextualSpacing/>
              <w:jc w:val="right"/>
            </w:pPr>
            <w:r w:rsidRPr="00C41A59">
              <w:t>(804)</w:t>
            </w:r>
          </w:p>
        </w:tc>
      </w:tr>
      <w:tr w:rsidR="00C41A59" w:rsidRPr="00C41A59" w14:paraId="153E1F05" w14:textId="77777777" w:rsidTr="000C37C6">
        <w:trPr>
          <w:trHeight w:val="290"/>
        </w:trPr>
        <w:tc>
          <w:tcPr>
            <w:tcW w:w="2532" w:type="dxa"/>
            <w:noWrap/>
            <w:vAlign w:val="bottom"/>
            <w:hideMark/>
          </w:tcPr>
          <w:p w14:paraId="6CA5ABE3" w14:textId="77777777" w:rsidR="00C41A59" w:rsidRPr="00C41A59" w:rsidRDefault="00C41A59" w:rsidP="003A1155">
            <w:pPr>
              <w:spacing w:line="276" w:lineRule="auto"/>
              <w:contextualSpacing/>
            </w:pPr>
            <w:r w:rsidRPr="00C41A59">
              <w:t>Oregon</w:t>
            </w:r>
          </w:p>
        </w:tc>
        <w:tc>
          <w:tcPr>
            <w:tcW w:w="1791" w:type="dxa"/>
            <w:noWrap/>
            <w:vAlign w:val="bottom"/>
            <w:hideMark/>
          </w:tcPr>
          <w:p w14:paraId="2AC014E8" w14:textId="41C92C29" w:rsidR="00C41A59" w:rsidRPr="00C41A59" w:rsidRDefault="00C41A59" w:rsidP="003A1155">
            <w:pPr>
              <w:spacing w:line="276" w:lineRule="auto"/>
              <w:contextualSpacing/>
              <w:jc w:val="right"/>
            </w:pPr>
            <w:r w:rsidRPr="00C41A59">
              <w:t>328,497</w:t>
            </w:r>
          </w:p>
        </w:tc>
        <w:tc>
          <w:tcPr>
            <w:tcW w:w="1599" w:type="dxa"/>
            <w:noWrap/>
            <w:vAlign w:val="bottom"/>
            <w:hideMark/>
          </w:tcPr>
          <w:p w14:paraId="25EEE26C" w14:textId="4010D40D" w:rsidR="00C41A59" w:rsidRPr="00C41A59" w:rsidRDefault="00C41A59" w:rsidP="003A1155">
            <w:pPr>
              <w:spacing w:line="276" w:lineRule="auto"/>
              <w:contextualSpacing/>
              <w:jc w:val="right"/>
            </w:pPr>
            <w:r w:rsidRPr="00C41A59">
              <w:t>343,647</w:t>
            </w:r>
          </w:p>
        </w:tc>
        <w:tc>
          <w:tcPr>
            <w:tcW w:w="1618" w:type="dxa"/>
            <w:noWrap/>
            <w:vAlign w:val="bottom"/>
            <w:hideMark/>
          </w:tcPr>
          <w:p w14:paraId="5871106A" w14:textId="074898B4" w:rsidR="00C41A59" w:rsidRPr="00C41A59" w:rsidRDefault="00C41A59" w:rsidP="003A1155">
            <w:pPr>
              <w:spacing w:line="276" w:lineRule="auto"/>
              <w:contextualSpacing/>
              <w:jc w:val="right"/>
            </w:pPr>
            <w:r w:rsidRPr="00C41A59">
              <w:t>342,690</w:t>
            </w:r>
          </w:p>
        </w:tc>
        <w:tc>
          <w:tcPr>
            <w:tcW w:w="1810" w:type="dxa"/>
            <w:noWrap/>
            <w:vAlign w:val="bottom"/>
            <w:hideMark/>
          </w:tcPr>
          <w:p w14:paraId="048FA1C8" w14:textId="0716EE3C" w:rsidR="00C41A59" w:rsidRPr="00C41A59" w:rsidRDefault="00C41A59" w:rsidP="003A1155">
            <w:pPr>
              <w:spacing w:line="276" w:lineRule="auto"/>
              <w:contextualSpacing/>
              <w:jc w:val="right"/>
            </w:pPr>
            <w:r w:rsidRPr="00C41A59">
              <w:t>(957)</w:t>
            </w:r>
          </w:p>
        </w:tc>
      </w:tr>
      <w:tr w:rsidR="00C41A59" w:rsidRPr="00C41A59" w14:paraId="4F0957B7" w14:textId="77777777" w:rsidTr="000C37C6">
        <w:trPr>
          <w:trHeight w:val="290"/>
        </w:trPr>
        <w:tc>
          <w:tcPr>
            <w:tcW w:w="2532" w:type="dxa"/>
            <w:noWrap/>
            <w:vAlign w:val="bottom"/>
            <w:hideMark/>
          </w:tcPr>
          <w:p w14:paraId="0B38C07C" w14:textId="77777777" w:rsidR="00C41A59" w:rsidRPr="00C41A59" w:rsidRDefault="00C41A59" w:rsidP="003A1155">
            <w:pPr>
              <w:spacing w:line="276" w:lineRule="auto"/>
              <w:contextualSpacing/>
            </w:pPr>
            <w:r w:rsidRPr="00C41A59">
              <w:t>Pennsylvania</w:t>
            </w:r>
          </w:p>
        </w:tc>
        <w:tc>
          <w:tcPr>
            <w:tcW w:w="1791" w:type="dxa"/>
            <w:noWrap/>
            <w:vAlign w:val="bottom"/>
            <w:hideMark/>
          </w:tcPr>
          <w:p w14:paraId="1B3D1B55" w14:textId="3DC9D983" w:rsidR="00C41A59" w:rsidRPr="00C41A59" w:rsidRDefault="00C41A59" w:rsidP="003A1155">
            <w:pPr>
              <w:spacing w:line="276" w:lineRule="auto"/>
              <w:contextualSpacing/>
              <w:jc w:val="right"/>
            </w:pPr>
            <w:r w:rsidRPr="00C41A59">
              <w:t>1,035,925</w:t>
            </w:r>
          </w:p>
        </w:tc>
        <w:tc>
          <w:tcPr>
            <w:tcW w:w="1599" w:type="dxa"/>
            <w:noWrap/>
            <w:vAlign w:val="bottom"/>
            <w:hideMark/>
          </w:tcPr>
          <w:p w14:paraId="124E4DE5" w14:textId="3763A311" w:rsidR="00C41A59" w:rsidRPr="00C41A59" w:rsidRDefault="00C41A59" w:rsidP="003A1155">
            <w:pPr>
              <w:spacing w:line="276" w:lineRule="auto"/>
              <w:contextualSpacing/>
              <w:jc w:val="right"/>
            </w:pPr>
            <w:r w:rsidRPr="00C41A59">
              <w:t>1,096,871</w:t>
            </w:r>
          </w:p>
        </w:tc>
        <w:tc>
          <w:tcPr>
            <w:tcW w:w="1618" w:type="dxa"/>
            <w:noWrap/>
            <w:vAlign w:val="bottom"/>
            <w:hideMark/>
          </w:tcPr>
          <w:p w14:paraId="610EFEA4" w14:textId="5F7B953B" w:rsidR="00C41A59" w:rsidRPr="00C41A59" w:rsidRDefault="00C41A59" w:rsidP="003A1155">
            <w:pPr>
              <w:spacing w:line="276" w:lineRule="auto"/>
              <w:contextualSpacing/>
              <w:jc w:val="right"/>
            </w:pPr>
            <w:r w:rsidRPr="00C41A59">
              <w:t>1,093,817</w:t>
            </w:r>
          </w:p>
        </w:tc>
        <w:tc>
          <w:tcPr>
            <w:tcW w:w="1810" w:type="dxa"/>
            <w:noWrap/>
            <w:vAlign w:val="bottom"/>
            <w:hideMark/>
          </w:tcPr>
          <w:p w14:paraId="174BB91D" w14:textId="2318E502" w:rsidR="00C41A59" w:rsidRPr="00C41A59" w:rsidRDefault="00C41A59" w:rsidP="003A1155">
            <w:pPr>
              <w:spacing w:line="276" w:lineRule="auto"/>
              <w:contextualSpacing/>
              <w:jc w:val="right"/>
            </w:pPr>
            <w:r w:rsidRPr="00C41A59">
              <w:t>(3,054)</w:t>
            </w:r>
          </w:p>
        </w:tc>
      </w:tr>
      <w:tr w:rsidR="00C41A59" w:rsidRPr="00C41A59" w14:paraId="40AB4057" w14:textId="77777777" w:rsidTr="000C37C6">
        <w:trPr>
          <w:trHeight w:val="290"/>
        </w:trPr>
        <w:tc>
          <w:tcPr>
            <w:tcW w:w="2532" w:type="dxa"/>
            <w:noWrap/>
            <w:vAlign w:val="bottom"/>
            <w:hideMark/>
          </w:tcPr>
          <w:p w14:paraId="3476DA94" w14:textId="77777777" w:rsidR="00C41A59" w:rsidRPr="00C41A59" w:rsidRDefault="00C41A59" w:rsidP="003A1155">
            <w:pPr>
              <w:spacing w:line="276" w:lineRule="auto"/>
              <w:contextualSpacing/>
            </w:pPr>
            <w:r w:rsidRPr="00C41A59">
              <w:t>Rhode Island</w:t>
            </w:r>
          </w:p>
        </w:tc>
        <w:tc>
          <w:tcPr>
            <w:tcW w:w="1791" w:type="dxa"/>
            <w:noWrap/>
            <w:vAlign w:val="bottom"/>
            <w:hideMark/>
          </w:tcPr>
          <w:p w14:paraId="4EAC241A" w14:textId="288CBC81" w:rsidR="00C41A59" w:rsidRPr="00C41A59" w:rsidRDefault="00C41A59" w:rsidP="003A1155">
            <w:pPr>
              <w:spacing w:line="276" w:lineRule="auto"/>
              <w:contextualSpacing/>
              <w:jc w:val="right"/>
            </w:pPr>
            <w:r w:rsidRPr="00C41A59">
              <w:t>123,444</w:t>
            </w:r>
          </w:p>
        </w:tc>
        <w:tc>
          <w:tcPr>
            <w:tcW w:w="1599" w:type="dxa"/>
            <w:noWrap/>
            <w:vAlign w:val="bottom"/>
            <w:hideMark/>
          </w:tcPr>
          <w:p w14:paraId="3CF1C619" w14:textId="39047619" w:rsidR="00C41A59" w:rsidRPr="00C41A59" w:rsidRDefault="00C41A59" w:rsidP="003A1155">
            <w:pPr>
              <w:spacing w:line="276" w:lineRule="auto"/>
              <w:contextualSpacing/>
              <w:jc w:val="right"/>
            </w:pPr>
            <w:r w:rsidRPr="00C41A59">
              <w:t>130,378</w:t>
            </w:r>
          </w:p>
        </w:tc>
        <w:tc>
          <w:tcPr>
            <w:tcW w:w="1618" w:type="dxa"/>
            <w:noWrap/>
            <w:vAlign w:val="bottom"/>
            <w:hideMark/>
          </w:tcPr>
          <w:p w14:paraId="22497FF4" w14:textId="7CBA17B1" w:rsidR="00C41A59" w:rsidRPr="00C41A59" w:rsidRDefault="00C41A59" w:rsidP="003A1155">
            <w:pPr>
              <w:spacing w:line="276" w:lineRule="auto"/>
              <w:contextualSpacing/>
              <w:jc w:val="right"/>
            </w:pPr>
            <w:r w:rsidRPr="00C41A59">
              <w:t>130,015</w:t>
            </w:r>
          </w:p>
        </w:tc>
        <w:tc>
          <w:tcPr>
            <w:tcW w:w="1810" w:type="dxa"/>
            <w:noWrap/>
            <w:vAlign w:val="bottom"/>
            <w:hideMark/>
          </w:tcPr>
          <w:p w14:paraId="78BE896E" w14:textId="0A2BE601" w:rsidR="00C41A59" w:rsidRPr="00C41A59" w:rsidRDefault="00C41A59" w:rsidP="003A1155">
            <w:pPr>
              <w:spacing w:line="276" w:lineRule="auto"/>
              <w:contextualSpacing/>
              <w:jc w:val="right"/>
            </w:pPr>
            <w:r w:rsidRPr="00C41A59">
              <w:t>(363)</w:t>
            </w:r>
          </w:p>
        </w:tc>
      </w:tr>
      <w:tr w:rsidR="00C41A59" w:rsidRPr="00C41A59" w14:paraId="2A6C43A6" w14:textId="77777777" w:rsidTr="000C37C6">
        <w:trPr>
          <w:trHeight w:val="583"/>
        </w:trPr>
        <w:tc>
          <w:tcPr>
            <w:tcW w:w="2532" w:type="dxa"/>
            <w:noWrap/>
            <w:vAlign w:val="bottom"/>
            <w:hideMark/>
          </w:tcPr>
          <w:p w14:paraId="04D01B5B" w14:textId="77777777" w:rsidR="00C41A59" w:rsidRPr="00C41A59" w:rsidRDefault="00C41A59" w:rsidP="003A1155">
            <w:pPr>
              <w:spacing w:line="276" w:lineRule="auto"/>
              <w:contextualSpacing/>
            </w:pPr>
            <w:r w:rsidRPr="00C41A59">
              <w:t>South Carolina</w:t>
            </w:r>
          </w:p>
        </w:tc>
        <w:tc>
          <w:tcPr>
            <w:tcW w:w="1791" w:type="dxa"/>
            <w:noWrap/>
            <w:vAlign w:val="bottom"/>
            <w:hideMark/>
          </w:tcPr>
          <w:p w14:paraId="3EB62C0E" w14:textId="54878978" w:rsidR="00C41A59" w:rsidRPr="00C41A59" w:rsidRDefault="00C41A59" w:rsidP="003A1155">
            <w:pPr>
              <w:spacing w:line="276" w:lineRule="auto"/>
              <w:contextualSpacing/>
              <w:jc w:val="right"/>
            </w:pPr>
            <w:r w:rsidRPr="00C41A59">
              <w:t>409,458</w:t>
            </w:r>
          </w:p>
        </w:tc>
        <w:tc>
          <w:tcPr>
            <w:tcW w:w="1599" w:type="dxa"/>
            <w:noWrap/>
            <w:vAlign w:val="bottom"/>
            <w:hideMark/>
          </w:tcPr>
          <w:p w14:paraId="6DC4DF30" w14:textId="2F811A5C" w:rsidR="00C41A59" w:rsidRPr="00C41A59" w:rsidRDefault="00C41A59" w:rsidP="003A1155">
            <w:pPr>
              <w:spacing w:line="276" w:lineRule="auto"/>
              <w:contextualSpacing/>
              <w:jc w:val="right"/>
            </w:pPr>
            <w:r w:rsidRPr="00C41A59">
              <w:t>426,791</w:t>
            </w:r>
          </w:p>
        </w:tc>
        <w:tc>
          <w:tcPr>
            <w:tcW w:w="1618" w:type="dxa"/>
            <w:noWrap/>
            <w:vAlign w:val="bottom"/>
            <w:hideMark/>
          </w:tcPr>
          <w:p w14:paraId="34B326EE" w14:textId="669D2A04" w:rsidR="00C41A59" w:rsidRPr="00C41A59" w:rsidRDefault="00C41A59" w:rsidP="003A1155">
            <w:pPr>
              <w:spacing w:line="276" w:lineRule="auto"/>
              <w:contextualSpacing/>
              <w:jc w:val="right"/>
            </w:pPr>
            <w:r w:rsidRPr="00C41A59">
              <w:t>425,603</w:t>
            </w:r>
          </w:p>
        </w:tc>
        <w:tc>
          <w:tcPr>
            <w:tcW w:w="1810" w:type="dxa"/>
            <w:noWrap/>
            <w:vAlign w:val="bottom"/>
            <w:hideMark/>
          </w:tcPr>
          <w:p w14:paraId="57E940EA" w14:textId="3661C388" w:rsidR="00C41A59" w:rsidRPr="00C41A59" w:rsidRDefault="00C41A59" w:rsidP="003A1155">
            <w:pPr>
              <w:spacing w:line="276" w:lineRule="auto"/>
              <w:contextualSpacing/>
              <w:jc w:val="right"/>
            </w:pPr>
            <w:r w:rsidRPr="00C41A59">
              <w:t>(1,188)</w:t>
            </w:r>
          </w:p>
        </w:tc>
      </w:tr>
      <w:tr w:rsidR="00C41A59" w:rsidRPr="00C41A59" w14:paraId="05CABA62" w14:textId="77777777" w:rsidTr="000C37C6">
        <w:trPr>
          <w:trHeight w:val="290"/>
        </w:trPr>
        <w:tc>
          <w:tcPr>
            <w:tcW w:w="2532" w:type="dxa"/>
            <w:noWrap/>
            <w:vAlign w:val="bottom"/>
            <w:hideMark/>
          </w:tcPr>
          <w:p w14:paraId="166C0DB3" w14:textId="77777777" w:rsidR="00C41A59" w:rsidRPr="00C41A59" w:rsidRDefault="00C41A59" w:rsidP="003A1155">
            <w:pPr>
              <w:spacing w:line="276" w:lineRule="auto"/>
              <w:contextualSpacing/>
            </w:pPr>
            <w:r w:rsidRPr="00C41A59">
              <w:t>South Dakota</w:t>
            </w:r>
          </w:p>
        </w:tc>
        <w:tc>
          <w:tcPr>
            <w:tcW w:w="1791" w:type="dxa"/>
            <w:noWrap/>
            <w:vAlign w:val="bottom"/>
            <w:hideMark/>
          </w:tcPr>
          <w:p w14:paraId="4A565010" w14:textId="3D9BDAFD" w:rsidR="00C41A59" w:rsidRPr="00C41A59" w:rsidRDefault="00C41A59" w:rsidP="003A1155">
            <w:pPr>
              <w:spacing w:line="276" w:lineRule="auto"/>
              <w:contextualSpacing/>
              <w:jc w:val="right"/>
            </w:pPr>
            <w:r w:rsidRPr="00C41A59">
              <w:t>123,444</w:t>
            </w:r>
          </w:p>
        </w:tc>
        <w:tc>
          <w:tcPr>
            <w:tcW w:w="1599" w:type="dxa"/>
            <w:noWrap/>
            <w:vAlign w:val="bottom"/>
            <w:hideMark/>
          </w:tcPr>
          <w:p w14:paraId="6C4A4CF4" w14:textId="184A560A" w:rsidR="00C41A59" w:rsidRPr="00C41A59" w:rsidRDefault="00C41A59" w:rsidP="003A1155">
            <w:pPr>
              <w:spacing w:line="276" w:lineRule="auto"/>
              <w:contextualSpacing/>
              <w:jc w:val="right"/>
            </w:pPr>
            <w:r w:rsidRPr="00C41A59">
              <w:t>130,378</w:t>
            </w:r>
          </w:p>
        </w:tc>
        <w:tc>
          <w:tcPr>
            <w:tcW w:w="1618" w:type="dxa"/>
            <w:noWrap/>
            <w:vAlign w:val="bottom"/>
            <w:hideMark/>
          </w:tcPr>
          <w:p w14:paraId="79770FFE" w14:textId="2C0849EB" w:rsidR="00C41A59" w:rsidRPr="00C41A59" w:rsidRDefault="00C41A59" w:rsidP="003A1155">
            <w:pPr>
              <w:spacing w:line="276" w:lineRule="auto"/>
              <w:contextualSpacing/>
              <w:jc w:val="right"/>
            </w:pPr>
            <w:r w:rsidRPr="00C41A59">
              <w:t>130,015</w:t>
            </w:r>
          </w:p>
        </w:tc>
        <w:tc>
          <w:tcPr>
            <w:tcW w:w="1810" w:type="dxa"/>
            <w:noWrap/>
            <w:vAlign w:val="bottom"/>
            <w:hideMark/>
          </w:tcPr>
          <w:p w14:paraId="67AD7E14" w14:textId="55088906" w:rsidR="00C41A59" w:rsidRPr="00C41A59" w:rsidRDefault="00C41A59" w:rsidP="003A1155">
            <w:pPr>
              <w:spacing w:line="276" w:lineRule="auto"/>
              <w:contextualSpacing/>
              <w:jc w:val="right"/>
            </w:pPr>
            <w:r w:rsidRPr="00C41A59">
              <w:t>(363)</w:t>
            </w:r>
          </w:p>
        </w:tc>
      </w:tr>
      <w:tr w:rsidR="00C41A59" w:rsidRPr="00C41A59" w14:paraId="0E228652" w14:textId="77777777" w:rsidTr="000C37C6">
        <w:trPr>
          <w:trHeight w:val="290"/>
        </w:trPr>
        <w:tc>
          <w:tcPr>
            <w:tcW w:w="2532" w:type="dxa"/>
            <w:noWrap/>
            <w:vAlign w:val="bottom"/>
            <w:hideMark/>
          </w:tcPr>
          <w:p w14:paraId="4D5CF168" w14:textId="77777777" w:rsidR="00C41A59" w:rsidRPr="00C41A59" w:rsidRDefault="00C41A59" w:rsidP="003A1155">
            <w:pPr>
              <w:spacing w:line="276" w:lineRule="auto"/>
              <w:contextualSpacing/>
            </w:pPr>
            <w:r w:rsidRPr="00C41A59">
              <w:t>Tennessee</w:t>
            </w:r>
          </w:p>
        </w:tc>
        <w:tc>
          <w:tcPr>
            <w:tcW w:w="1791" w:type="dxa"/>
            <w:noWrap/>
            <w:vAlign w:val="bottom"/>
            <w:hideMark/>
          </w:tcPr>
          <w:p w14:paraId="01A5F847" w14:textId="40598E84" w:rsidR="00C41A59" w:rsidRPr="00C41A59" w:rsidRDefault="00C41A59" w:rsidP="003A1155">
            <w:pPr>
              <w:spacing w:line="276" w:lineRule="auto"/>
              <w:contextualSpacing/>
              <w:jc w:val="right"/>
            </w:pPr>
            <w:r w:rsidRPr="00C41A59">
              <w:t>502,149</w:t>
            </w:r>
          </w:p>
        </w:tc>
        <w:tc>
          <w:tcPr>
            <w:tcW w:w="1599" w:type="dxa"/>
            <w:noWrap/>
            <w:vAlign w:val="bottom"/>
            <w:hideMark/>
          </w:tcPr>
          <w:p w14:paraId="573278EF" w14:textId="63F299D7" w:rsidR="00C41A59" w:rsidRPr="00C41A59" w:rsidRDefault="00C41A59" w:rsidP="003A1155">
            <w:pPr>
              <w:spacing w:line="276" w:lineRule="auto"/>
              <w:contextualSpacing/>
              <w:jc w:val="right"/>
            </w:pPr>
            <w:r w:rsidRPr="00C41A59">
              <w:t>530,737</w:t>
            </w:r>
          </w:p>
        </w:tc>
        <w:tc>
          <w:tcPr>
            <w:tcW w:w="1618" w:type="dxa"/>
            <w:noWrap/>
            <w:vAlign w:val="bottom"/>
            <w:hideMark/>
          </w:tcPr>
          <w:p w14:paraId="46564B0E" w14:textId="677F7855" w:rsidR="00C41A59" w:rsidRPr="00C41A59" w:rsidRDefault="00C41A59" w:rsidP="003A1155">
            <w:pPr>
              <w:spacing w:line="276" w:lineRule="auto"/>
              <w:contextualSpacing/>
              <w:jc w:val="right"/>
            </w:pPr>
            <w:r w:rsidRPr="00C41A59">
              <w:t>529,259</w:t>
            </w:r>
          </w:p>
        </w:tc>
        <w:tc>
          <w:tcPr>
            <w:tcW w:w="1810" w:type="dxa"/>
            <w:noWrap/>
            <w:vAlign w:val="bottom"/>
            <w:hideMark/>
          </w:tcPr>
          <w:p w14:paraId="778A4268" w14:textId="20384772" w:rsidR="00C41A59" w:rsidRPr="00C41A59" w:rsidRDefault="00C41A59" w:rsidP="003A1155">
            <w:pPr>
              <w:spacing w:line="276" w:lineRule="auto"/>
              <w:contextualSpacing/>
              <w:jc w:val="right"/>
            </w:pPr>
            <w:r w:rsidRPr="00C41A59">
              <w:t>(1,478)</w:t>
            </w:r>
          </w:p>
        </w:tc>
      </w:tr>
      <w:tr w:rsidR="00C41A59" w:rsidRPr="00C41A59" w14:paraId="4B7389BE" w14:textId="77777777" w:rsidTr="000C37C6">
        <w:trPr>
          <w:trHeight w:val="290"/>
        </w:trPr>
        <w:tc>
          <w:tcPr>
            <w:tcW w:w="2532" w:type="dxa"/>
            <w:noWrap/>
            <w:vAlign w:val="bottom"/>
            <w:hideMark/>
          </w:tcPr>
          <w:p w14:paraId="5D87B90D" w14:textId="77777777" w:rsidR="00C41A59" w:rsidRPr="00C41A59" w:rsidRDefault="00C41A59" w:rsidP="003A1155">
            <w:pPr>
              <w:spacing w:line="276" w:lineRule="auto"/>
              <w:contextualSpacing/>
            </w:pPr>
            <w:r w:rsidRPr="00C41A59">
              <w:t>Texas</w:t>
            </w:r>
          </w:p>
        </w:tc>
        <w:tc>
          <w:tcPr>
            <w:tcW w:w="1791" w:type="dxa"/>
            <w:noWrap/>
            <w:vAlign w:val="bottom"/>
            <w:hideMark/>
          </w:tcPr>
          <w:p w14:paraId="3AD30994" w14:textId="367B9343" w:rsidR="00C41A59" w:rsidRPr="00C41A59" w:rsidRDefault="00C41A59" w:rsidP="003A1155">
            <w:pPr>
              <w:spacing w:line="276" w:lineRule="auto"/>
              <w:contextualSpacing/>
              <w:jc w:val="right"/>
            </w:pPr>
            <w:r w:rsidRPr="00C41A59">
              <w:t>1,690,538</w:t>
            </w:r>
          </w:p>
        </w:tc>
        <w:tc>
          <w:tcPr>
            <w:tcW w:w="1599" w:type="dxa"/>
            <w:noWrap/>
            <w:vAlign w:val="bottom"/>
            <w:hideMark/>
          </w:tcPr>
          <w:p w14:paraId="4D235525" w14:textId="07541AB0" w:rsidR="00C41A59" w:rsidRPr="00C41A59" w:rsidRDefault="00C41A59" w:rsidP="003A1155">
            <w:pPr>
              <w:spacing w:line="276" w:lineRule="auto"/>
              <w:contextualSpacing/>
              <w:jc w:val="right"/>
            </w:pPr>
            <w:r w:rsidRPr="00C41A59">
              <w:t>1,779,753</w:t>
            </w:r>
          </w:p>
        </w:tc>
        <w:tc>
          <w:tcPr>
            <w:tcW w:w="1618" w:type="dxa"/>
            <w:noWrap/>
            <w:vAlign w:val="bottom"/>
            <w:hideMark/>
          </w:tcPr>
          <w:p w14:paraId="5F86593C" w14:textId="059CCB30" w:rsidR="00C41A59" w:rsidRPr="00C41A59" w:rsidRDefault="00C41A59" w:rsidP="003A1155">
            <w:pPr>
              <w:spacing w:line="276" w:lineRule="auto"/>
              <w:contextualSpacing/>
              <w:jc w:val="right"/>
            </w:pPr>
            <w:r w:rsidRPr="00C41A59">
              <w:t>1,774,798</w:t>
            </w:r>
          </w:p>
        </w:tc>
        <w:tc>
          <w:tcPr>
            <w:tcW w:w="1810" w:type="dxa"/>
            <w:noWrap/>
            <w:vAlign w:val="bottom"/>
            <w:hideMark/>
          </w:tcPr>
          <w:p w14:paraId="401A491C" w14:textId="6B2BB31F" w:rsidR="00C41A59" w:rsidRPr="00C41A59" w:rsidRDefault="00C41A59" w:rsidP="003A1155">
            <w:pPr>
              <w:spacing w:line="276" w:lineRule="auto"/>
              <w:contextualSpacing/>
              <w:jc w:val="right"/>
            </w:pPr>
            <w:r w:rsidRPr="00C41A59">
              <w:t>(4,955)</w:t>
            </w:r>
          </w:p>
        </w:tc>
      </w:tr>
      <w:tr w:rsidR="00C41A59" w:rsidRPr="00C41A59" w14:paraId="07A0E990" w14:textId="77777777" w:rsidTr="000C37C6">
        <w:trPr>
          <w:trHeight w:val="290"/>
        </w:trPr>
        <w:tc>
          <w:tcPr>
            <w:tcW w:w="2532" w:type="dxa"/>
            <w:noWrap/>
            <w:vAlign w:val="bottom"/>
            <w:hideMark/>
          </w:tcPr>
          <w:p w14:paraId="2A781E4F" w14:textId="77777777" w:rsidR="00C41A59" w:rsidRPr="00C41A59" w:rsidRDefault="00C41A59" w:rsidP="003A1155">
            <w:pPr>
              <w:spacing w:line="276" w:lineRule="auto"/>
              <w:contextualSpacing/>
            </w:pPr>
            <w:r w:rsidRPr="00C41A59">
              <w:t>Utah</w:t>
            </w:r>
          </w:p>
        </w:tc>
        <w:tc>
          <w:tcPr>
            <w:tcW w:w="1791" w:type="dxa"/>
            <w:noWrap/>
            <w:vAlign w:val="bottom"/>
            <w:hideMark/>
          </w:tcPr>
          <w:p w14:paraId="5D2F7FD5" w14:textId="0287F97C" w:rsidR="00C41A59" w:rsidRPr="00C41A59" w:rsidRDefault="00C41A59" w:rsidP="003A1155">
            <w:pPr>
              <w:spacing w:line="276" w:lineRule="auto"/>
              <w:contextualSpacing/>
              <w:jc w:val="right"/>
            </w:pPr>
            <w:r w:rsidRPr="00C41A59">
              <w:t>164,038</w:t>
            </w:r>
          </w:p>
        </w:tc>
        <w:tc>
          <w:tcPr>
            <w:tcW w:w="1599" w:type="dxa"/>
            <w:noWrap/>
            <w:vAlign w:val="bottom"/>
            <w:hideMark/>
          </w:tcPr>
          <w:p w14:paraId="024804FF" w14:textId="3FF97889" w:rsidR="00C41A59" w:rsidRPr="00C41A59" w:rsidRDefault="00C41A59" w:rsidP="003A1155">
            <w:pPr>
              <w:spacing w:line="276" w:lineRule="auto"/>
              <w:contextualSpacing/>
              <w:jc w:val="right"/>
            </w:pPr>
            <w:r w:rsidRPr="00C41A59">
              <w:t>175,952</w:t>
            </w:r>
          </w:p>
        </w:tc>
        <w:tc>
          <w:tcPr>
            <w:tcW w:w="1618" w:type="dxa"/>
            <w:noWrap/>
            <w:vAlign w:val="bottom"/>
            <w:hideMark/>
          </w:tcPr>
          <w:p w14:paraId="1FF44C5B" w14:textId="5C5DD91E" w:rsidR="00C41A59" w:rsidRPr="00C41A59" w:rsidRDefault="00C41A59" w:rsidP="003A1155">
            <w:pPr>
              <w:spacing w:line="276" w:lineRule="auto"/>
              <w:contextualSpacing/>
              <w:jc w:val="right"/>
            </w:pPr>
            <w:r w:rsidRPr="00C41A59">
              <w:t>175,462</w:t>
            </w:r>
          </w:p>
        </w:tc>
        <w:tc>
          <w:tcPr>
            <w:tcW w:w="1810" w:type="dxa"/>
            <w:noWrap/>
            <w:vAlign w:val="bottom"/>
            <w:hideMark/>
          </w:tcPr>
          <w:p w14:paraId="7A220EDB" w14:textId="175F3455" w:rsidR="00C41A59" w:rsidRPr="00C41A59" w:rsidRDefault="00C41A59" w:rsidP="003A1155">
            <w:pPr>
              <w:spacing w:line="276" w:lineRule="auto"/>
              <w:contextualSpacing/>
              <w:jc w:val="right"/>
            </w:pPr>
            <w:r w:rsidRPr="00C41A59">
              <w:t>(490)</w:t>
            </w:r>
          </w:p>
        </w:tc>
      </w:tr>
      <w:tr w:rsidR="00C41A59" w:rsidRPr="00C41A59" w14:paraId="457F60E7" w14:textId="77777777" w:rsidTr="000C37C6">
        <w:trPr>
          <w:trHeight w:val="583"/>
        </w:trPr>
        <w:tc>
          <w:tcPr>
            <w:tcW w:w="2532" w:type="dxa"/>
            <w:noWrap/>
            <w:vAlign w:val="bottom"/>
            <w:hideMark/>
          </w:tcPr>
          <w:p w14:paraId="432CF27C" w14:textId="77777777" w:rsidR="00C41A59" w:rsidRPr="00C41A59" w:rsidRDefault="00C41A59" w:rsidP="003A1155">
            <w:pPr>
              <w:spacing w:line="276" w:lineRule="auto"/>
              <w:contextualSpacing/>
            </w:pPr>
            <w:r w:rsidRPr="00C41A59">
              <w:t>Vermont</w:t>
            </w:r>
          </w:p>
        </w:tc>
        <w:tc>
          <w:tcPr>
            <w:tcW w:w="1791" w:type="dxa"/>
            <w:noWrap/>
            <w:vAlign w:val="bottom"/>
            <w:hideMark/>
          </w:tcPr>
          <w:p w14:paraId="2E5F493A" w14:textId="2D8B65A6" w:rsidR="00C41A59" w:rsidRPr="00C41A59" w:rsidRDefault="00C41A59" w:rsidP="003A1155">
            <w:pPr>
              <w:spacing w:line="276" w:lineRule="auto"/>
              <w:contextualSpacing/>
              <w:jc w:val="right"/>
            </w:pPr>
            <w:r w:rsidRPr="00C41A59">
              <w:t>123,444</w:t>
            </w:r>
          </w:p>
        </w:tc>
        <w:tc>
          <w:tcPr>
            <w:tcW w:w="1599" w:type="dxa"/>
            <w:noWrap/>
            <w:vAlign w:val="bottom"/>
            <w:hideMark/>
          </w:tcPr>
          <w:p w14:paraId="1889092B" w14:textId="15D9B979" w:rsidR="00C41A59" w:rsidRPr="00C41A59" w:rsidRDefault="00C41A59" w:rsidP="003A1155">
            <w:pPr>
              <w:spacing w:line="276" w:lineRule="auto"/>
              <w:contextualSpacing/>
              <w:jc w:val="right"/>
            </w:pPr>
            <w:r w:rsidRPr="00C41A59">
              <w:t>130,378</w:t>
            </w:r>
          </w:p>
        </w:tc>
        <w:tc>
          <w:tcPr>
            <w:tcW w:w="1618" w:type="dxa"/>
            <w:noWrap/>
            <w:vAlign w:val="bottom"/>
            <w:hideMark/>
          </w:tcPr>
          <w:p w14:paraId="5C317AF4" w14:textId="779B1D4B" w:rsidR="00C41A59" w:rsidRPr="00C41A59" w:rsidRDefault="00C41A59" w:rsidP="003A1155">
            <w:pPr>
              <w:spacing w:line="276" w:lineRule="auto"/>
              <w:contextualSpacing/>
              <w:jc w:val="right"/>
            </w:pPr>
            <w:r w:rsidRPr="00C41A59">
              <w:t>130,015</w:t>
            </w:r>
          </w:p>
        </w:tc>
        <w:tc>
          <w:tcPr>
            <w:tcW w:w="1810" w:type="dxa"/>
            <w:noWrap/>
            <w:vAlign w:val="bottom"/>
            <w:hideMark/>
          </w:tcPr>
          <w:p w14:paraId="7146D5A7" w14:textId="14BFB225" w:rsidR="00C41A59" w:rsidRPr="00C41A59" w:rsidRDefault="00C41A59" w:rsidP="003A1155">
            <w:pPr>
              <w:spacing w:line="276" w:lineRule="auto"/>
              <w:contextualSpacing/>
              <w:jc w:val="right"/>
            </w:pPr>
            <w:r w:rsidRPr="00C41A59">
              <w:t>(363)</w:t>
            </w:r>
          </w:p>
        </w:tc>
      </w:tr>
      <w:tr w:rsidR="00C41A59" w:rsidRPr="00C41A59" w14:paraId="7EC71478" w14:textId="77777777" w:rsidTr="000C37C6">
        <w:trPr>
          <w:trHeight w:val="290"/>
        </w:trPr>
        <w:tc>
          <w:tcPr>
            <w:tcW w:w="2532" w:type="dxa"/>
            <w:noWrap/>
            <w:vAlign w:val="bottom"/>
            <w:hideMark/>
          </w:tcPr>
          <w:p w14:paraId="42B553DC" w14:textId="77777777" w:rsidR="00C41A59" w:rsidRPr="00C41A59" w:rsidRDefault="00C41A59" w:rsidP="003A1155">
            <w:pPr>
              <w:spacing w:line="276" w:lineRule="auto"/>
              <w:contextualSpacing/>
            </w:pPr>
            <w:r w:rsidRPr="00C41A59">
              <w:t>Virginia</w:t>
            </w:r>
          </w:p>
        </w:tc>
        <w:tc>
          <w:tcPr>
            <w:tcW w:w="1791" w:type="dxa"/>
            <w:noWrap/>
            <w:vAlign w:val="bottom"/>
            <w:hideMark/>
          </w:tcPr>
          <w:p w14:paraId="415F05E0" w14:textId="482D2BCC" w:rsidR="00C41A59" w:rsidRPr="00C41A59" w:rsidRDefault="00C41A59" w:rsidP="003A1155">
            <w:pPr>
              <w:spacing w:line="276" w:lineRule="auto"/>
              <w:contextualSpacing/>
              <w:jc w:val="right"/>
            </w:pPr>
            <w:r w:rsidRPr="00C41A59">
              <w:t>600,153</w:t>
            </w:r>
          </w:p>
        </w:tc>
        <w:tc>
          <w:tcPr>
            <w:tcW w:w="1599" w:type="dxa"/>
            <w:noWrap/>
            <w:vAlign w:val="bottom"/>
            <w:hideMark/>
          </w:tcPr>
          <w:p w14:paraId="75712BE0" w14:textId="05599A97" w:rsidR="00C41A59" w:rsidRPr="00C41A59" w:rsidRDefault="00C41A59" w:rsidP="003A1155">
            <w:pPr>
              <w:spacing w:line="276" w:lineRule="auto"/>
              <w:contextualSpacing/>
              <w:jc w:val="right"/>
            </w:pPr>
            <w:r w:rsidRPr="00C41A59">
              <w:t>634,018</w:t>
            </w:r>
          </w:p>
        </w:tc>
        <w:tc>
          <w:tcPr>
            <w:tcW w:w="1618" w:type="dxa"/>
            <w:noWrap/>
            <w:vAlign w:val="bottom"/>
            <w:hideMark/>
          </w:tcPr>
          <w:p w14:paraId="11AD37D9" w14:textId="76926F9D" w:rsidR="00C41A59" w:rsidRPr="00C41A59" w:rsidRDefault="00C41A59" w:rsidP="003A1155">
            <w:pPr>
              <w:spacing w:line="276" w:lineRule="auto"/>
              <w:contextualSpacing/>
              <w:jc w:val="right"/>
            </w:pPr>
            <w:r w:rsidRPr="00C41A59">
              <w:t>632,252</w:t>
            </w:r>
          </w:p>
        </w:tc>
        <w:tc>
          <w:tcPr>
            <w:tcW w:w="1810" w:type="dxa"/>
            <w:noWrap/>
            <w:vAlign w:val="bottom"/>
            <w:hideMark/>
          </w:tcPr>
          <w:p w14:paraId="3D4442E5" w14:textId="6AD0E3AD" w:rsidR="00C41A59" w:rsidRPr="00C41A59" w:rsidRDefault="00C41A59" w:rsidP="003A1155">
            <w:pPr>
              <w:spacing w:line="276" w:lineRule="auto"/>
              <w:contextualSpacing/>
              <w:jc w:val="right"/>
            </w:pPr>
            <w:r w:rsidRPr="00C41A59">
              <w:t>(1,766)</w:t>
            </w:r>
          </w:p>
        </w:tc>
      </w:tr>
      <w:tr w:rsidR="00C41A59" w:rsidRPr="00C41A59" w14:paraId="3E3DFB22" w14:textId="77777777" w:rsidTr="000C37C6">
        <w:trPr>
          <w:trHeight w:val="290"/>
        </w:trPr>
        <w:tc>
          <w:tcPr>
            <w:tcW w:w="2532" w:type="dxa"/>
            <w:noWrap/>
            <w:vAlign w:val="bottom"/>
            <w:hideMark/>
          </w:tcPr>
          <w:p w14:paraId="36693229" w14:textId="77777777" w:rsidR="00C41A59" w:rsidRPr="00C41A59" w:rsidRDefault="00C41A59" w:rsidP="003A1155">
            <w:pPr>
              <w:spacing w:line="276" w:lineRule="auto"/>
              <w:contextualSpacing/>
            </w:pPr>
            <w:r w:rsidRPr="00C41A59">
              <w:t>Washington</w:t>
            </w:r>
          </w:p>
        </w:tc>
        <w:tc>
          <w:tcPr>
            <w:tcW w:w="1791" w:type="dxa"/>
            <w:noWrap/>
            <w:vAlign w:val="bottom"/>
            <w:hideMark/>
          </w:tcPr>
          <w:p w14:paraId="7CB61E64" w14:textId="301CEDF0" w:rsidR="00C41A59" w:rsidRPr="00C41A59" w:rsidRDefault="00C41A59" w:rsidP="003A1155">
            <w:pPr>
              <w:spacing w:line="276" w:lineRule="auto"/>
              <w:contextualSpacing/>
              <w:jc w:val="right"/>
            </w:pPr>
            <w:r w:rsidRPr="00C41A59">
              <w:t>533,195</w:t>
            </w:r>
          </w:p>
        </w:tc>
        <w:tc>
          <w:tcPr>
            <w:tcW w:w="1599" w:type="dxa"/>
            <w:noWrap/>
            <w:vAlign w:val="bottom"/>
            <w:hideMark/>
          </w:tcPr>
          <w:p w14:paraId="71B8D7D0" w14:textId="2F81C016" w:rsidR="00C41A59" w:rsidRPr="00C41A59" w:rsidRDefault="00C41A59" w:rsidP="003A1155">
            <w:pPr>
              <w:spacing w:line="276" w:lineRule="auto"/>
              <w:contextualSpacing/>
              <w:jc w:val="right"/>
            </w:pPr>
            <w:r w:rsidRPr="00C41A59">
              <w:t>562,482</w:t>
            </w:r>
          </w:p>
        </w:tc>
        <w:tc>
          <w:tcPr>
            <w:tcW w:w="1618" w:type="dxa"/>
            <w:noWrap/>
            <w:vAlign w:val="bottom"/>
            <w:hideMark/>
          </w:tcPr>
          <w:p w14:paraId="5B3C3F92" w14:textId="2C7895F1" w:rsidR="00C41A59" w:rsidRPr="00C41A59" w:rsidRDefault="00C41A59" w:rsidP="003A1155">
            <w:pPr>
              <w:spacing w:line="276" w:lineRule="auto"/>
              <w:contextualSpacing/>
              <w:jc w:val="right"/>
            </w:pPr>
            <w:r w:rsidRPr="00C41A59">
              <w:t>560,916</w:t>
            </w:r>
          </w:p>
        </w:tc>
        <w:tc>
          <w:tcPr>
            <w:tcW w:w="1810" w:type="dxa"/>
            <w:noWrap/>
            <w:vAlign w:val="bottom"/>
            <w:hideMark/>
          </w:tcPr>
          <w:p w14:paraId="315FAB5E" w14:textId="291D06C9" w:rsidR="00C41A59" w:rsidRPr="00C41A59" w:rsidRDefault="00C41A59" w:rsidP="003A1155">
            <w:pPr>
              <w:spacing w:line="276" w:lineRule="auto"/>
              <w:contextualSpacing/>
              <w:jc w:val="right"/>
            </w:pPr>
            <w:r w:rsidRPr="00C41A59">
              <w:t>(1,566)</w:t>
            </w:r>
          </w:p>
        </w:tc>
      </w:tr>
      <w:tr w:rsidR="00C41A59" w:rsidRPr="00C41A59" w14:paraId="174C8FEA" w14:textId="77777777" w:rsidTr="000C37C6">
        <w:trPr>
          <w:trHeight w:val="290"/>
        </w:trPr>
        <w:tc>
          <w:tcPr>
            <w:tcW w:w="2532" w:type="dxa"/>
            <w:noWrap/>
            <w:vAlign w:val="bottom"/>
            <w:hideMark/>
          </w:tcPr>
          <w:p w14:paraId="6AD813DA" w14:textId="77777777" w:rsidR="00C41A59" w:rsidRPr="00C41A59" w:rsidRDefault="00C41A59" w:rsidP="003A1155">
            <w:pPr>
              <w:spacing w:line="276" w:lineRule="auto"/>
              <w:contextualSpacing/>
            </w:pPr>
            <w:r w:rsidRPr="00C41A59">
              <w:t>West Virginia</w:t>
            </w:r>
          </w:p>
        </w:tc>
        <w:tc>
          <w:tcPr>
            <w:tcW w:w="1791" w:type="dxa"/>
            <w:noWrap/>
            <w:vAlign w:val="bottom"/>
            <w:hideMark/>
          </w:tcPr>
          <w:p w14:paraId="7E7E7D7D" w14:textId="04A75316" w:rsidR="00C41A59" w:rsidRPr="00C41A59" w:rsidRDefault="00C41A59" w:rsidP="003A1155">
            <w:pPr>
              <w:spacing w:line="276" w:lineRule="auto"/>
              <w:contextualSpacing/>
              <w:jc w:val="right"/>
            </w:pPr>
            <w:r w:rsidRPr="00C41A59">
              <w:t>155,315</w:t>
            </w:r>
          </w:p>
        </w:tc>
        <w:tc>
          <w:tcPr>
            <w:tcW w:w="1599" w:type="dxa"/>
            <w:noWrap/>
            <w:vAlign w:val="bottom"/>
            <w:hideMark/>
          </w:tcPr>
          <w:p w14:paraId="55A128CF" w14:textId="6EBFC09F" w:rsidR="00C41A59" w:rsidRPr="00C41A59" w:rsidRDefault="00C41A59" w:rsidP="003A1155">
            <w:pPr>
              <w:spacing w:line="276" w:lineRule="auto"/>
              <w:contextualSpacing/>
              <w:jc w:val="right"/>
            </w:pPr>
            <w:r w:rsidRPr="00C41A59">
              <w:t>161,237</w:t>
            </w:r>
          </w:p>
        </w:tc>
        <w:tc>
          <w:tcPr>
            <w:tcW w:w="1618" w:type="dxa"/>
            <w:noWrap/>
            <w:vAlign w:val="bottom"/>
            <w:hideMark/>
          </w:tcPr>
          <w:p w14:paraId="22A7658B" w14:textId="336345CA" w:rsidR="00C41A59" w:rsidRPr="00C41A59" w:rsidRDefault="00C41A59" w:rsidP="003A1155">
            <w:pPr>
              <w:spacing w:line="276" w:lineRule="auto"/>
              <w:contextualSpacing/>
              <w:jc w:val="right"/>
            </w:pPr>
            <w:r w:rsidRPr="00C41A59">
              <w:t>160,788</w:t>
            </w:r>
          </w:p>
        </w:tc>
        <w:tc>
          <w:tcPr>
            <w:tcW w:w="1810" w:type="dxa"/>
            <w:noWrap/>
            <w:vAlign w:val="bottom"/>
            <w:hideMark/>
          </w:tcPr>
          <w:p w14:paraId="0AEF3EE5" w14:textId="02792C8E" w:rsidR="00C41A59" w:rsidRPr="00C41A59" w:rsidRDefault="00C41A59" w:rsidP="003A1155">
            <w:pPr>
              <w:spacing w:line="276" w:lineRule="auto"/>
              <w:contextualSpacing/>
              <w:jc w:val="right"/>
            </w:pPr>
            <w:r w:rsidRPr="00C41A59">
              <w:t>(449)</w:t>
            </w:r>
          </w:p>
        </w:tc>
      </w:tr>
      <w:tr w:rsidR="00C41A59" w:rsidRPr="00C41A59" w14:paraId="1CC75E09" w14:textId="77777777" w:rsidTr="000C37C6">
        <w:trPr>
          <w:trHeight w:val="290"/>
        </w:trPr>
        <w:tc>
          <w:tcPr>
            <w:tcW w:w="2532" w:type="dxa"/>
            <w:noWrap/>
            <w:vAlign w:val="bottom"/>
            <w:hideMark/>
          </w:tcPr>
          <w:p w14:paraId="6F39CABD" w14:textId="77777777" w:rsidR="00C41A59" w:rsidRPr="00C41A59" w:rsidRDefault="00C41A59" w:rsidP="003A1155">
            <w:pPr>
              <w:spacing w:line="276" w:lineRule="auto"/>
              <w:contextualSpacing/>
            </w:pPr>
            <w:r w:rsidRPr="00C41A59">
              <w:t>Wisconsin</w:t>
            </w:r>
          </w:p>
        </w:tc>
        <w:tc>
          <w:tcPr>
            <w:tcW w:w="1791" w:type="dxa"/>
            <w:noWrap/>
            <w:vAlign w:val="bottom"/>
            <w:hideMark/>
          </w:tcPr>
          <w:p w14:paraId="1723A07C" w14:textId="3BA239FD" w:rsidR="00C41A59" w:rsidRPr="00C41A59" w:rsidRDefault="00C41A59" w:rsidP="003A1155">
            <w:pPr>
              <w:spacing w:line="276" w:lineRule="auto"/>
              <w:contextualSpacing/>
              <w:jc w:val="right"/>
            </w:pPr>
            <w:r w:rsidRPr="00C41A59">
              <w:t>450,211</w:t>
            </w:r>
          </w:p>
        </w:tc>
        <w:tc>
          <w:tcPr>
            <w:tcW w:w="1599" w:type="dxa"/>
            <w:noWrap/>
            <w:vAlign w:val="bottom"/>
            <w:hideMark/>
          </w:tcPr>
          <w:p w14:paraId="4CD07735" w14:textId="21F7BB52" w:rsidR="00C41A59" w:rsidRPr="00C41A59" w:rsidRDefault="00C41A59" w:rsidP="003A1155">
            <w:pPr>
              <w:spacing w:line="276" w:lineRule="auto"/>
              <w:contextualSpacing/>
              <w:jc w:val="right"/>
            </w:pPr>
            <w:r w:rsidRPr="00C41A59">
              <w:t>478,617</w:t>
            </w:r>
          </w:p>
        </w:tc>
        <w:tc>
          <w:tcPr>
            <w:tcW w:w="1618" w:type="dxa"/>
            <w:noWrap/>
            <w:vAlign w:val="bottom"/>
            <w:hideMark/>
          </w:tcPr>
          <w:p w14:paraId="747A1500" w14:textId="434BC4B2" w:rsidR="00C41A59" w:rsidRPr="00C41A59" w:rsidRDefault="00C41A59" w:rsidP="003A1155">
            <w:pPr>
              <w:spacing w:line="276" w:lineRule="auto"/>
              <w:contextualSpacing/>
              <w:jc w:val="right"/>
            </w:pPr>
            <w:r w:rsidRPr="00C41A59">
              <w:t>477,285</w:t>
            </w:r>
          </w:p>
        </w:tc>
        <w:tc>
          <w:tcPr>
            <w:tcW w:w="1810" w:type="dxa"/>
            <w:noWrap/>
            <w:vAlign w:val="bottom"/>
            <w:hideMark/>
          </w:tcPr>
          <w:p w14:paraId="0A849EA9" w14:textId="4CC5BD80" w:rsidR="00C41A59" w:rsidRPr="00C41A59" w:rsidRDefault="00C41A59" w:rsidP="003A1155">
            <w:pPr>
              <w:spacing w:line="276" w:lineRule="auto"/>
              <w:contextualSpacing/>
              <w:jc w:val="right"/>
            </w:pPr>
            <w:r w:rsidRPr="00C41A59">
              <w:t>(1,332)</w:t>
            </w:r>
          </w:p>
        </w:tc>
      </w:tr>
      <w:tr w:rsidR="00C41A59" w:rsidRPr="00C41A59" w14:paraId="721D0F38" w14:textId="77777777" w:rsidTr="000C37C6">
        <w:trPr>
          <w:trHeight w:val="310"/>
        </w:trPr>
        <w:tc>
          <w:tcPr>
            <w:tcW w:w="2532" w:type="dxa"/>
            <w:noWrap/>
            <w:vAlign w:val="bottom"/>
            <w:hideMark/>
          </w:tcPr>
          <w:p w14:paraId="276F524B" w14:textId="77777777" w:rsidR="00C41A59" w:rsidRPr="00C41A59" w:rsidRDefault="00C41A59" w:rsidP="003A1155">
            <w:pPr>
              <w:spacing w:line="276" w:lineRule="auto"/>
              <w:contextualSpacing/>
            </w:pPr>
            <w:r w:rsidRPr="00C41A59">
              <w:t>Wyoming</w:t>
            </w:r>
          </w:p>
        </w:tc>
        <w:tc>
          <w:tcPr>
            <w:tcW w:w="1791" w:type="dxa"/>
            <w:noWrap/>
            <w:vAlign w:val="bottom"/>
            <w:hideMark/>
          </w:tcPr>
          <w:p w14:paraId="74B4C49C" w14:textId="7E04C4C8" w:rsidR="00C41A59" w:rsidRPr="00C41A59" w:rsidRDefault="00C41A59" w:rsidP="003A1155">
            <w:pPr>
              <w:spacing w:line="276" w:lineRule="auto"/>
              <w:contextualSpacing/>
              <w:jc w:val="right"/>
              <w:rPr>
                <w:u w:val="single"/>
              </w:rPr>
            </w:pPr>
            <w:r w:rsidRPr="00C41A59">
              <w:rPr>
                <w:u w:val="single"/>
              </w:rPr>
              <w:t>123,444</w:t>
            </w:r>
          </w:p>
        </w:tc>
        <w:tc>
          <w:tcPr>
            <w:tcW w:w="1599" w:type="dxa"/>
            <w:noWrap/>
            <w:vAlign w:val="bottom"/>
            <w:hideMark/>
          </w:tcPr>
          <w:p w14:paraId="55E78BCF" w14:textId="0D8D1FC7" w:rsidR="00C41A59" w:rsidRPr="00C41A59" w:rsidRDefault="00C41A59" w:rsidP="003A1155">
            <w:pPr>
              <w:spacing w:line="276" w:lineRule="auto"/>
              <w:contextualSpacing/>
              <w:jc w:val="right"/>
              <w:rPr>
                <w:u w:val="single"/>
              </w:rPr>
            </w:pPr>
            <w:r w:rsidRPr="00C41A59">
              <w:rPr>
                <w:u w:val="single"/>
              </w:rPr>
              <w:t>130,378</w:t>
            </w:r>
          </w:p>
        </w:tc>
        <w:tc>
          <w:tcPr>
            <w:tcW w:w="1618" w:type="dxa"/>
            <w:noWrap/>
            <w:vAlign w:val="bottom"/>
            <w:hideMark/>
          </w:tcPr>
          <w:p w14:paraId="2EEB56D9" w14:textId="3EEE1506" w:rsidR="00C41A59" w:rsidRPr="00C41A59" w:rsidRDefault="00C41A59" w:rsidP="003A1155">
            <w:pPr>
              <w:spacing w:line="276" w:lineRule="auto"/>
              <w:contextualSpacing/>
              <w:jc w:val="right"/>
              <w:rPr>
                <w:u w:val="single"/>
              </w:rPr>
            </w:pPr>
            <w:r w:rsidRPr="00C41A59">
              <w:rPr>
                <w:u w:val="single"/>
              </w:rPr>
              <w:t>130,015</w:t>
            </w:r>
          </w:p>
        </w:tc>
        <w:tc>
          <w:tcPr>
            <w:tcW w:w="1810" w:type="dxa"/>
            <w:noWrap/>
            <w:vAlign w:val="bottom"/>
            <w:hideMark/>
          </w:tcPr>
          <w:p w14:paraId="156F83B9" w14:textId="4EA94DFD" w:rsidR="00C41A59" w:rsidRPr="00C41A59" w:rsidRDefault="00C41A59" w:rsidP="003A1155">
            <w:pPr>
              <w:spacing w:line="276" w:lineRule="auto"/>
              <w:contextualSpacing/>
              <w:jc w:val="right"/>
            </w:pPr>
            <w:r w:rsidRPr="00C41A59">
              <w:t>(363)</w:t>
            </w:r>
          </w:p>
        </w:tc>
      </w:tr>
      <w:tr w:rsidR="00C41A59" w:rsidRPr="00C41A59" w14:paraId="4C100BFE" w14:textId="77777777" w:rsidTr="000C37C6">
        <w:trPr>
          <w:trHeight w:val="290"/>
        </w:trPr>
        <w:tc>
          <w:tcPr>
            <w:tcW w:w="2532" w:type="dxa"/>
            <w:noWrap/>
            <w:vAlign w:val="bottom"/>
            <w:hideMark/>
          </w:tcPr>
          <w:p w14:paraId="5FDDCE54" w14:textId="37505A92" w:rsidR="00C41A59" w:rsidRPr="00C41A59" w:rsidRDefault="00C41A59" w:rsidP="003A1155">
            <w:pPr>
              <w:spacing w:line="276" w:lineRule="auto"/>
              <w:contextualSpacing/>
            </w:pPr>
            <w:r w:rsidRPr="00C41A59">
              <w:rPr>
                <w:b/>
              </w:rPr>
              <w:t>Subtotal</w:t>
            </w:r>
          </w:p>
        </w:tc>
        <w:tc>
          <w:tcPr>
            <w:tcW w:w="1791" w:type="dxa"/>
            <w:noWrap/>
            <w:vAlign w:val="bottom"/>
            <w:hideMark/>
          </w:tcPr>
          <w:p w14:paraId="5B415770" w14:textId="062FD70F" w:rsidR="00C41A59" w:rsidRPr="00C41A59" w:rsidRDefault="00C41A59" w:rsidP="003A1155">
            <w:pPr>
              <w:spacing w:line="276" w:lineRule="auto"/>
              <w:contextualSpacing/>
              <w:jc w:val="right"/>
              <w:rPr>
                <w:b/>
              </w:rPr>
            </w:pPr>
            <w:r w:rsidRPr="00C41A59">
              <w:rPr>
                <w:b/>
              </w:rPr>
              <w:t>24,253,600</w:t>
            </w:r>
          </w:p>
        </w:tc>
        <w:tc>
          <w:tcPr>
            <w:tcW w:w="1599" w:type="dxa"/>
            <w:noWrap/>
            <w:vAlign w:val="bottom"/>
            <w:hideMark/>
          </w:tcPr>
          <w:p w14:paraId="74C4453E" w14:textId="3E33EA81" w:rsidR="00C41A59" w:rsidRPr="00C41A59" w:rsidRDefault="00C41A59" w:rsidP="003A1155">
            <w:pPr>
              <w:spacing w:line="276" w:lineRule="auto"/>
              <w:contextualSpacing/>
              <w:jc w:val="right"/>
              <w:rPr>
                <w:b/>
              </w:rPr>
            </w:pPr>
            <w:r w:rsidRPr="00C41A59">
              <w:rPr>
                <w:b/>
              </w:rPr>
              <w:t>25,601,902</w:t>
            </w:r>
          </w:p>
        </w:tc>
        <w:tc>
          <w:tcPr>
            <w:tcW w:w="1618" w:type="dxa"/>
            <w:noWrap/>
            <w:vAlign w:val="bottom"/>
            <w:hideMark/>
          </w:tcPr>
          <w:p w14:paraId="28A14865" w14:textId="7A00DFCA" w:rsidR="00C41A59" w:rsidRPr="00C41A59" w:rsidRDefault="00C41A59" w:rsidP="003A1155">
            <w:pPr>
              <w:spacing w:line="276" w:lineRule="auto"/>
              <w:contextualSpacing/>
              <w:jc w:val="right"/>
              <w:rPr>
                <w:b/>
              </w:rPr>
            </w:pPr>
            <w:r w:rsidRPr="00C41A59">
              <w:rPr>
                <w:b/>
              </w:rPr>
              <w:t>25,530,624</w:t>
            </w:r>
          </w:p>
        </w:tc>
        <w:tc>
          <w:tcPr>
            <w:tcW w:w="1810" w:type="dxa"/>
            <w:noWrap/>
            <w:vAlign w:val="bottom"/>
            <w:hideMark/>
          </w:tcPr>
          <w:p w14:paraId="4E6321AF" w14:textId="0E963542" w:rsidR="00C41A59" w:rsidRPr="00C41A59" w:rsidRDefault="00C41A59" w:rsidP="003A1155">
            <w:pPr>
              <w:spacing w:line="276" w:lineRule="auto"/>
              <w:contextualSpacing/>
              <w:jc w:val="right"/>
              <w:rPr>
                <w:b/>
              </w:rPr>
            </w:pPr>
            <w:r w:rsidRPr="00C41A59">
              <w:rPr>
                <w:b/>
                <w:bCs/>
              </w:rPr>
              <w:t>(71,278)</w:t>
            </w:r>
          </w:p>
        </w:tc>
      </w:tr>
      <w:tr w:rsidR="00C41A59" w:rsidRPr="00C41A59" w14:paraId="4804797C" w14:textId="77777777" w:rsidTr="000C37C6">
        <w:trPr>
          <w:trHeight w:val="290"/>
        </w:trPr>
        <w:tc>
          <w:tcPr>
            <w:tcW w:w="2532" w:type="dxa"/>
            <w:noWrap/>
            <w:vAlign w:val="bottom"/>
            <w:hideMark/>
          </w:tcPr>
          <w:p w14:paraId="1EA8EBD0" w14:textId="77777777" w:rsidR="00C41A59" w:rsidRPr="00C41A59" w:rsidRDefault="00C41A59" w:rsidP="003A1155">
            <w:pPr>
              <w:spacing w:line="276" w:lineRule="auto"/>
              <w:contextualSpacing/>
            </w:pPr>
            <w:r w:rsidRPr="00C41A59">
              <w:t>American Samoa</w:t>
            </w:r>
          </w:p>
        </w:tc>
        <w:tc>
          <w:tcPr>
            <w:tcW w:w="1791" w:type="dxa"/>
            <w:noWrap/>
            <w:vAlign w:val="bottom"/>
            <w:hideMark/>
          </w:tcPr>
          <w:p w14:paraId="516B4A8D" w14:textId="306070BA" w:rsidR="00C41A59" w:rsidRPr="00C41A59" w:rsidRDefault="00C41A59" w:rsidP="003A1155">
            <w:pPr>
              <w:spacing w:line="276" w:lineRule="auto"/>
              <w:contextualSpacing/>
              <w:jc w:val="right"/>
            </w:pPr>
            <w:r w:rsidRPr="00C41A59">
              <w:t>15,430</w:t>
            </w:r>
          </w:p>
        </w:tc>
        <w:tc>
          <w:tcPr>
            <w:tcW w:w="1599" w:type="dxa"/>
            <w:noWrap/>
            <w:vAlign w:val="bottom"/>
            <w:hideMark/>
          </w:tcPr>
          <w:p w14:paraId="1C17E1B6" w14:textId="432D2E29" w:rsidR="00C41A59" w:rsidRPr="00C41A59" w:rsidRDefault="00C41A59" w:rsidP="003A1155">
            <w:pPr>
              <w:spacing w:line="276" w:lineRule="auto"/>
              <w:contextualSpacing/>
              <w:jc w:val="right"/>
            </w:pPr>
            <w:r w:rsidRPr="00C41A59">
              <w:t>16,297</w:t>
            </w:r>
          </w:p>
        </w:tc>
        <w:tc>
          <w:tcPr>
            <w:tcW w:w="1618" w:type="dxa"/>
            <w:noWrap/>
            <w:vAlign w:val="bottom"/>
            <w:hideMark/>
          </w:tcPr>
          <w:p w14:paraId="5B3AB877" w14:textId="2EEA59B1" w:rsidR="00C41A59" w:rsidRPr="00C41A59" w:rsidRDefault="00C41A59" w:rsidP="003A1155">
            <w:pPr>
              <w:spacing w:line="276" w:lineRule="auto"/>
              <w:contextualSpacing/>
              <w:jc w:val="right"/>
            </w:pPr>
            <w:r w:rsidRPr="00C41A59">
              <w:t>16,252</w:t>
            </w:r>
          </w:p>
        </w:tc>
        <w:tc>
          <w:tcPr>
            <w:tcW w:w="1810" w:type="dxa"/>
            <w:noWrap/>
            <w:vAlign w:val="bottom"/>
            <w:hideMark/>
          </w:tcPr>
          <w:p w14:paraId="76C393A8" w14:textId="6F7FB97C" w:rsidR="00C41A59" w:rsidRPr="00C41A59" w:rsidRDefault="00C41A59" w:rsidP="003A1155">
            <w:pPr>
              <w:spacing w:line="276" w:lineRule="auto"/>
              <w:contextualSpacing/>
              <w:jc w:val="right"/>
            </w:pPr>
            <w:r w:rsidRPr="00C41A59">
              <w:t>(45)</w:t>
            </w:r>
          </w:p>
        </w:tc>
      </w:tr>
      <w:tr w:rsidR="000C37C6" w:rsidRPr="00C41A59" w14:paraId="0846E757" w14:textId="77777777" w:rsidTr="000C37C6">
        <w:trPr>
          <w:trHeight w:val="290"/>
        </w:trPr>
        <w:tc>
          <w:tcPr>
            <w:tcW w:w="2532" w:type="dxa"/>
            <w:noWrap/>
            <w:vAlign w:val="bottom"/>
          </w:tcPr>
          <w:p w14:paraId="09DC3964" w14:textId="1C1482F8" w:rsidR="000C37C6" w:rsidRPr="00C41A59" w:rsidRDefault="000C37C6" w:rsidP="000C37C6">
            <w:pPr>
              <w:spacing w:line="276" w:lineRule="auto"/>
              <w:contextualSpacing/>
            </w:pPr>
            <w:r>
              <w:t>Guam</w:t>
            </w:r>
          </w:p>
        </w:tc>
        <w:tc>
          <w:tcPr>
            <w:tcW w:w="1791" w:type="dxa"/>
            <w:noWrap/>
            <w:vAlign w:val="bottom"/>
          </w:tcPr>
          <w:p w14:paraId="60926D0B" w14:textId="4289CE41" w:rsidR="000C37C6" w:rsidRPr="00C41A59" w:rsidRDefault="000C37C6" w:rsidP="000C37C6">
            <w:pPr>
              <w:spacing w:line="276" w:lineRule="auto"/>
              <w:contextualSpacing/>
              <w:jc w:val="right"/>
            </w:pPr>
            <w:r w:rsidRPr="00C41A59">
              <w:t>61,722</w:t>
            </w:r>
          </w:p>
        </w:tc>
        <w:tc>
          <w:tcPr>
            <w:tcW w:w="1599" w:type="dxa"/>
            <w:noWrap/>
            <w:vAlign w:val="bottom"/>
          </w:tcPr>
          <w:p w14:paraId="6C6E3648" w14:textId="3BBA66DC" w:rsidR="000C37C6" w:rsidRPr="00C41A59" w:rsidRDefault="000C37C6" w:rsidP="000C37C6">
            <w:pPr>
              <w:spacing w:line="276" w:lineRule="auto"/>
              <w:contextualSpacing/>
              <w:jc w:val="right"/>
            </w:pPr>
            <w:r w:rsidRPr="00C41A59">
              <w:t>65,189</w:t>
            </w:r>
          </w:p>
        </w:tc>
        <w:tc>
          <w:tcPr>
            <w:tcW w:w="1618" w:type="dxa"/>
            <w:noWrap/>
            <w:vAlign w:val="bottom"/>
          </w:tcPr>
          <w:p w14:paraId="5B254896" w14:textId="7908D831" w:rsidR="000C37C6" w:rsidRPr="00C41A59" w:rsidRDefault="000C37C6" w:rsidP="000C37C6">
            <w:pPr>
              <w:spacing w:line="276" w:lineRule="auto"/>
              <w:contextualSpacing/>
              <w:jc w:val="right"/>
            </w:pPr>
            <w:r w:rsidRPr="00C41A59">
              <w:t>65,008</w:t>
            </w:r>
          </w:p>
        </w:tc>
        <w:tc>
          <w:tcPr>
            <w:tcW w:w="1810" w:type="dxa"/>
            <w:noWrap/>
            <w:vAlign w:val="bottom"/>
          </w:tcPr>
          <w:p w14:paraId="405E9A01" w14:textId="635ABA92" w:rsidR="000C37C6" w:rsidRPr="00C41A59" w:rsidRDefault="000C37C6" w:rsidP="000C37C6">
            <w:pPr>
              <w:spacing w:line="276" w:lineRule="auto"/>
              <w:contextualSpacing/>
              <w:jc w:val="right"/>
            </w:pPr>
            <w:r w:rsidRPr="00C41A59">
              <w:t>(181)</w:t>
            </w:r>
          </w:p>
        </w:tc>
      </w:tr>
      <w:tr w:rsidR="00C41A59" w:rsidRPr="00C41A59" w14:paraId="3A2B6A61" w14:textId="77777777" w:rsidTr="000C37C6">
        <w:trPr>
          <w:trHeight w:val="290"/>
        </w:trPr>
        <w:tc>
          <w:tcPr>
            <w:tcW w:w="2532" w:type="dxa"/>
            <w:noWrap/>
            <w:vAlign w:val="bottom"/>
            <w:hideMark/>
          </w:tcPr>
          <w:p w14:paraId="5A14DF0D" w14:textId="3603CF14" w:rsidR="00C41A59" w:rsidRPr="00C41A59" w:rsidRDefault="00C41A59" w:rsidP="003A1155">
            <w:pPr>
              <w:spacing w:line="276" w:lineRule="auto"/>
              <w:contextualSpacing/>
            </w:pPr>
            <w:r w:rsidRPr="00C41A59">
              <w:t>Northern Marinas</w:t>
            </w:r>
          </w:p>
        </w:tc>
        <w:tc>
          <w:tcPr>
            <w:tcW w:w="1791" w:type="dxa"/>
            <w:noWrap/>
            <w:vAlign w:val="bottom"/>
            <w:hideMark/>
          </w:tcPr>
          <w:p w14:paraId="6DBDCB5D" w14:textId="72216D44" w:rsidR="00C41A59" w:rsidRPr="00C41A59" w:rsidRDefault="00C41A59" w:rsidP="003A1155">
            <w:pPr>
              <w:spacing w:line="276" w:lineRule="auto"/>
              <w:contextualSpacing/>
              <w:jc w:val="right"/>
            </w:pPr>
            <w:r w:rsidRPr="00C41A59">
              <w:t>15,430</w:t>
            </w:r>
          </w:p>
        </w:tc>
        <w:tc>
          <w:tcPr>
            <w:tcW w:w="1599" w:type="dxa"/>
            <w:noWrap/>
            <w:vAlign w:val="bottom"/>
            <w:hideMark/>
          </w:tcPr>
          <w:p w14:paraId="252FA03B" w14:textId="7D23A11A" w:rsidR="00C41A59" w:rsidRPr="00C41A59" w:rsidRDefault="00C41A59" w:rsidP="003A1155">
            <w:pPr>
              <w:spacing w:line="276" w:lineRule="auto"/>
              <w:contextualSpacing/>
              <w:jc w:val="right"/>
            </w:pPr>
            <w:r w:rsidRPr="00C41A59">
              <w:t>16,297</w:t>
            </w:r>
          </w:p>
        </w:tc>
        <w:tc>
          <w:tcPr>
            <w:tcW w:w="1618" w:type="dxa"/>
            <w:noWrap/>
            <w:vAlign w:val="bottom"/>
            <w:hideMark/>
          </w:tcPr>
          <w:p w14:paraId="2F22AB36" w14:textId="1E430178" w:rsidR="00C41A59" w:rsidRPr="00C41A59" w:rsidRDefault="00C41A59" w:rsidP="003A1155">
            <w:pPr>
              <w:spacing w:line="276" w:lineRule="auto"/>
              <w:contextualSpacing/>
              <w:jc w:val="right"/>
            </w:pPr>
            <w:r w:rsidRPr="00C41A59">
              <w:t>16,252</w:t>
            </w:r>
          </w:p>
        </w:tc>
        <w:tc>
          <w:tcPr>
            <w:tcW w:w="1810" w:type="dxa"/>
            <w:noWrap/>
            <w:vAlign w:val="bottom"/>
            <w:hideMark/>
          </w:tcPr>
          <w:p w14:paraId="600EFDCC" w14:textId="0B9C0EFF" w:rsidR="00C41A59" w:rsidRPr="00C41A59" w:rsidRDefault="00C41A59" w:rsidP="003A1155">
            <w:pPr>
              <w:spacing w:line="276" w:lineRule="auto"/>
              <w:contextualSpacing/>
              <w:jc w:val="right"/>
            </w:pPr>
            <w:r w:rsidRPr="00C41A59">
              <w:t>(45)</w:t>
            </w:r>
          </w:p>
        </w:tc>
      </w:tr>
      <w:tr w:rsidR="00C41A59" w:rsidRPr="00C41A59" w14:paraId="56845005" w14:textId="77777777" w:rsidTr="000C37C6">
        <w:trPr>
          <w:trHeight w:val="290"/>
        </w:trPr>
        <w:tc>
          <w:tcPr>
            <w:tcW w:w="2532" w:type="dxa"/>
            <w:noWrap/>
            <w:vAlign w:val="bottom"/>
            <w:hideMark/>
          </w:tcPr>
          <w:p w14:paraId="2E9CDAF7" w14:textId="77777777" w:rsidR="00C41A59" w:rsidRPr="00C41A59" w:rsidRDefault="00C41A59" w:rsidP="003A1155">
            <w:pPr>
              <w:spacing w:line="276" w:lineRule="auto"/>
              <w:contextualSpacing/>
            </w:pPr>
            <w:r w:rsidRPr="00C41A59">
              <w:t>Puerto Rico</w:t>
            </w:r>
          </w:p>
        </w:tc>
        <w:tc>
          <w:tcPr>
            <w:tcW w:w="1791" w:type="dxa"/>
            <w:noWrap/>
            <w:vAlign w:val="bottom"/>
            <w:hideMark/>
          </w:tcPr>
          <w:p w14:paraId="5288F365" w14:textId="506B72BE" w:rsidR="00C41A59" w:rsidRPr="00C41A59" w:rsidRDefault="00C41A59" w:rsidP="003A1155">
            <w:pPr>
              <w:spacing w:line="276" w:lineRule="auto"/>
              <w:contextualSpacing/>
              <w:jc w:val="right"/>
            </w:pPr>
            <w:r w:rsidRPr="00C41A59">
              <w:t>280,877</w:t>
            </w:r>
          </w:p>
        </w:tc>
        <w:tc>
          <w:tcPr>
            <w:tcW w:w="1599" w:type="dxa"/>
            <w:noWrap/>
            <w:vAlign w:val="bottom"/>
            <w:hideMark/>
          </w:tcPr>
          <w:p w14:paraId="6AEE5656" w14:textId="215636C9" w:rsidR="00C41A59" w:rsidRPr="00C41A59" w:rsidRDefault="00C41A59" w:rsidP="003A1155">
            <w:pPr>
              <w:spacing w:line="276" w:lineRule="auto"/>
              <w:contextualSpacing/>
              <w:jc w:val="right"/>
            </w:pPr>
            <w:r w:rsidRPr="00C41A59">
              <w:t>310,736</w:t>
            </w:r>
          </w:p>
        </w:tc>
        <w:tc>
          <w:tcPr>
            <w:tcW w:w="1618" w:type="dxa"/>
            <w:noWrap/>
            <w:vAlign w:val="bottom"/>
            <w:hideMark/>
          </w:tcPr>
          <w:p w14:paraId="5473099E" w14:textId="75621C06" w:rsidR="00C41A59" w:rsidRPr="00C41A59" w:rsidRDefault="00C41A59" w:rsidP="003A1155">
            <w:pPr>
              <w:spacing w:line="276" w:lineRule="auto"/>
              <w:contextualSpacing/>
              <w:jc w:val="right"/>
            </w:pPr>
            <w:r w:rsidRPr="00C41A59">
              <w:t>309,871</w:t>
            </w:r>
          </w:p>
        </w:tc>
        <w:tc>
          <w:tcPr>
            <w:tcW w:w="1810" w:type="dxa"/>
            <w:noWrap/>
            <w:vAlign w:val="bottom"/>
            <w:hideMark/>
          </w:tcPr>
          <w:p w14:paraId="5C44CD49" w14:textId="4FDA10E2" w:rsidR="00C41A59" w:rsidRPr="00C41A59" w:rsidRDefault="00C41A59" w:rsidP="003A1155">
            <w:pPr>
              <w:spacing w:line="276" w:lineRule="auto"/>
              <w:contextualSpacing/>
              <w:jc w:val="right"/>
            </w:pPr>
            <w:r w:rsidRPr="00C41A59">
              <w:t>(865)</w:t>
            </w:r>
          </w:p>
        </w:tc>
      </w:tr>
      <w:tr w:rsidR="00C41A59" w:rsidRPr="00C41A59" w14:paraId="24F73656" w14:textId="77777777" w:rsidTr="000C37C6">
        <w:trPr>
          <w:trHeight w:val="310"/>
        </w:trPr>
        <w:tc>
          <w:tcPr>
            <w:tcW w:w="2532" w:type="dxa"/>
            <w:noWrap/>
            <w:vAlign w:val="bottom"/>
            <w:hideMark/>
          </w:tcPr>
          <w:p w14:paraId="2CFEBC3D" w14:textId="77777777" w:rsidR="00C41A59" w:rsidRPr="00C41A59" w:rsidRDefault="00C41A59" w:rsidP="003A1155">
            <w:pPr>
              <w:spacing w:line="276" w:lineRule="auto"/>
              <w:contextualSpacing/>
            </w:pPr>
            <w:r w:rsidRPr="00C41A59">
              <w:t>Virgin Islands</w:t>
            </w:r>
          </w:p>
        </w:tc>
        <w:tc>
          <w:tcPr>
            <w:tcW w:w="1791" w:type="dxa"/>
            <w:noWrap/>
            <w:vAlign w:val="bottom"/>
            <w:hideMark/>
          </w:tcPr>
          <w:p w14:paraId="438843A1" w14:textId="0B3FEFE1" w:rsidR="00C41A59" w:rsidRPr="00C41A59" w:rsidRDefault="00C41A59" w:rsidP="003A1155">
            <w:pPr>
              <w:spacing w:line="276" w:lineRule="auto"/>
              <w:contextualSpacing/>
              <w:jc w:val="right"/>
              <w:rPr>
                <w:u w:val="single"/>
              </w:rPr>
            </w:pPr>
            <w:r w:rsidRPr="00C41A59">
              <w:rPr>
                <w:u w:val="single"/>
              </w:rPr>
              <w:t>61,722</w:t>
            </w:r>
          </w:p>
        </w:tc>
        <w:tc>
          <w:tcPr>
            <w:tcW w:w="1599" w:type="dxa"/>
            <w:noWrap/>
            <w:vAlign w:val="bottom"/>
            <w:hideMark/>
          </w:tcPr>
          <w:p w14:paraId="5D975EAA" w14:textId="3AC3FB45" w:rsidR="00C41A59" w:rsidRPr="00C41A59" w:rsidRDefault="00C41A59" w:rsidP="003A1155">
            <w:pPr>
              <w:spacing w:line="276" w:lineRule="auto"/>
              <w:contextualSpacing/>
              <w:jc w:val="right"/>
              <w:rPr>
                <w:u w:val="single"/>
              </w:rPr>
            </w:pPr>
            <w:r w:rsidRPr="00C41A59">
              <w:rPr>
                <w:u w:val="single"/>
              </w:rPr>
              <w:t>65,189</w:t>
            </w:r>
          </w:p>
        </w:tc>
        <w:tc>
          <w:tcPr>
            <w:tcW w:w="1618" w:type="dxa"/>
            <w:noWrap/>
            <w:vAlign w:val="bottom"/>
            <w:hideMark/>
          </w:tcPr>
          <w:p w14:paraId="13177E2C" w14:textId="7D585409" w:rsidR="00C41A59" w:rsidRPr="00C41A59" w:rsidRDefault="00C41A59" w:rsidP="003A1155">
            <w:pPr>
              <w:spacing w:line="276" w:lineRule="auto"/>
              <w:contextualSpacing/>
              <w:jc w:val="right"/>
              <w:rPr>
                <w:u w:val="single"/>
              </w:rPr>
            </w:pPr>
            <w:r w:rsidRPr="00C41A59">
              <w:rPr>
                <w:u w:val="single"/>
              </w:rPr>
              <w:t>65,008</w:t>
            </w:r>
          </w:p>
        </w:tc>
        <w:tc>
          <w:tcPr>
            <w:tcW w:w="1810" w:type="dxa"/>
            <w:noWrap/>
            <w:vAlign w:val="bottom"/>
            <w:hideMark/>
          </w:tcPr>
          <w:p w14:paraId="07500C5E" w14:textId="409CD9E0" w:rsidR="00C41A59" w:rsidRPr="00C41A59" w:rsidRDefault="00C41A59" w:rsidP="003A1155">
            <w:pPr>
              <w:spacing w:line="276" w:lineRule="auto"/>
              <w:contextualSpacing/>
              <w:jc w:val="right"/>
              <w:rPr>
                <w:u w:val="single"/>
              </w:rPr>
            </w:pPr>
            <w:r w:rsidRPr="00C41A59">
              <w:rPr>
                <w:u w:val="single"/>
              </w:rPr>
              <w:t>(181)</w:t>
            </w:r>
          </w:p>
        </w:tc>
      </w:tr>
      <w:tr w:rsidR="00C41A59" w:rsidRPr="00C41A59" w14:paraId="59BB1750" w14:textId="77777777" w:rsidTr="000C37C6">
        <w:trPr>
          <w:trHeight w:val="290"/>
        </w:trPr>
        <w:tc>
          <w:tcPr>
            <w:tcW w:w="2532" w:type="dxa"/>
            <w:noWrap/>
            <w:vAlign w:val="bottom"/>
            <w:hideMark/>
          </w:tcPr>
          <w:p w14:paraId="3AEC3FF5" w14:textId="5C5F42E9" w:rsidR="00C41A59" w:rsidRPr="00C41A59" w:rsidRDefault="00C41A59" w:rsidP="003A1155">
            <w:pPr>
              <w:spacing w:line="276" w:lineRule="auto"/>
              <w:contextualSpacing/>
            </w:pPr>
            <w:r w:rsidRPr="00C41A59">
              <w:rPr>
                <w:b/>
              </w:rPr>
              <w:t>Subtotal</w:t>
            </w:r>
          </w:p>
        </w:tc>
        <w:tc>
          <w:tcPr>
            <w:tcW w:w="1791" w:type="dxa"/>
            <w:noWrap/>
            <w:vAlign w:val="bottom"/>
            <w:hideMark/>
          </w:tcPr>
          <w:p w14:paraId="145E751F" w14:textId="2CF6771F" w:rsidR="00C41A59" w:rsidRPr="00C41A59" w:rsidRDefault="00C41A59" w:rsidP="003A1155">
            <w:pPr>
              <w:spacing w:line="276" w:lineRule="auto"/>
              <w:contextualSpacing/>
              <w:jc w:val="right"/>
              <w:rPr>
                <w:b/>
              </w:rPr>
            </w:pPr>
            <w:r w:rsidRPr="00C41A59">
              <w:rPr>
                <w:b/>
                <w:bCs/>
              </w:rPr>
              <w:t>435,181</w:t>
            </w:r>
          </w:p>
        </w:tc>
        <w:tc>
          <w:tcPr>
            <w:tcW w:w="1599" w:type="dxa"/>
            <w:noWrap/>
            <w:vAlign w:val="bottom"/>
            <w:hideMark/>
          </w:tcPr>
          <w:p w14:paraId="06BFD4F2" w14:textId="15EC25E3" w:rsidR="00C41A59" w:rsidRPr="00C41A59" w:rsidRDefault="00C41A59" w:rsidP="003A1155">
            <w:pPr>
              <w:spacing w:line="276" w:lineRule="auto"/>
              <w:contextualSpacing/>
              <w:jc w:val="right"/>
              <w:rPr>
                <w:b/>
              </w:rPr>
            </w:pPr>
            <w:r w:rsidRPr="00C41A59">
              <w:rPr>
                <w:b/>
                <w:bCs/>
              </w:rPr>
              <w:t>473,708</w:t>
            </w:r>
          </w:p>
        </w:tc>
        <w:tc>
          <w:tcPr>
            <w:tcW w:w="1618" w:type="dxa"/>
            <w:noWrap/>
            <w:vAlign w:val="bottom"/>
            <w:hideMark/>
          </w:tcPr>
          <w:p w14:paraId="0859019D" w14:textId="14CB032E" w:rsidR="00C41A59" w:rsidRPr="00C41A59" w:rsidRDefault="00C41A59" w:rsidP="003A1155">
            <w:pPr>
              <w:spacing w:line="276" w:lineRule="auto"/>
              <w:contextualSpacing/>
              <w:jc w:val="right"/>
              <w:rPr>
                <w:b/>
              </w:rPr>
            </w:pPr>
            <w:r w:rsidRPr="00C41A59">
              <w:rPr>
                <w:b/>
                <w:bCs/>
              </w:rPr>
              <w:t>472,391</w:t>
            </w:r>
          </w:p>
        </w:tc>
        <w:tc>
          <w:tcPr>
            <w:tcW w:w="1810" w:type="dxa"/>
            <w:noWrap/>
            <w:vAlign w:val="bottom"/>
            <w:hideMark/>
          </w:tcPr>
          <w:p w14:paraId="599F9244" w14:textId="4B45BC26" w:rsidR="00C41A59" w:rsidRPr="00C41A59" w:rsidRDefault="00C41A59" w:rsidP="003A1155">
            <w:pPr>
              <w:spacing w:line="276" w:lineRule="auto"/>
              <w:contextualSpacing/>
              <w:jc w:val="right"/>
              <w:rPr>
                <w:b/>
              </w:rPr>
            </w:pPr>
            <w:r w:rsidRPr="00C41A59">
              <w:rPr>
                <w:b/>
                <w:bCs/>
              </w:rPr>
              <w:t>(1,317)</w:t>
            </w:r>
          </w:p>
        </w:tc>
      </w:tr>
      <w:tr w:rsidR="00C41A59" w:rsidRPr="00C41A59" w14:paraId="30986004" w14:textId="77777777" w:rsidTr="000C37C6">
        <w:trPr>
          <w:trHeight w:val="290"/>
        </w:trPr>
        <w:tc>
          <w:tcPr>
            <w:tcW w:w="2532" w:type="dxa"/>
            <w:noWrap/>
            <w:vAlign w:val="bottom"/>
            <w:hideMark/>
          </w:tcPr>
          <w:p w14:paraId="797A4561" w14:textId="77777777" w:rsidR="00C41A59" w:rsidRPr="00C41A59" w:rsidRDefault="00C41A59" w:rsidP="003A1155">
            <w:pPr>
              <w:spacing w:line="276" w:lineRule="auto"/>
              <w:contextualSpacing/>
              <w:rPr>
                <w:b/>
              </w:rPr>
            </w:pPr>
            <w:r w:rsidRPr="00C41A59">
              <w:rPr>
                <w:b/>
              </w:rPr>
              <w:t>Total States/Territories</w:t>
            </w:r>
          </w:p>
        </w:tc>
        <w:tc>
          <w:tcPr>
            <w:tcW w:w="1791" w:type="dxa"/>
            <w:noWrap/>
            <w:vAlign w:val="bottom"/>
            <w:hideMark/>
          </w:tcPr>
          <w:p w14:paraId="62C49AF7" w14:textId="0C4718A6" w:rsidR="00C41A59" w:rsidRPr="00C41A59" w:rsidRDefault="00C41A59" w:rsidP="003A1155">
            <w:pPr>
              <w:spacing w:line="276" w:lineRule="auto"/>
              <w:contextualSpacing/>
              <w:jc w:val="right"/>
              <w:rPr>
                <w:b/>
              </w:rPr>
            </w:pPr>
            <w:r w:rsidRPr="00C41A59">
              <w:rPr>
                <w:b/>
              </w:rPr>
              <w:t>24,688,781</w:t>
            </w:r>
          </w:p>
        </w:tc>
        <w:tc>
          <w:tcPr>
            <w:tcW w:w="1599" w:type="dxa"/>
            <w:noWrap/>
            <w:vAlign w:val="bottom"/>
            <w:hideMark/>
          </w:tcPr>
          <w:p w14:paraId="2B79D1F8" w14:textId="16662FB9" w:rsidR="00C41A59" w:rsidRPr="00C41A59" w:rsidRDefault="00C41A59" w:rsidP="003A1155">
            <w:pPr>
              <w:spacing w:line="276" w:lineRule="auto"/>
              <w:contextualSpacing/>
              <w:jc w:val="right"/>
              <w:rPr>
                <w:b/>
              </w:rPr>
            </w:pPr>
            <w:r w:rsidRPr="00C41A59">
              <w:rPr>
                <w:b/>
              </w:rPr>
              <w:t>26,075,610</w:t>
            </w:r>
          </w:p>
        </w:tc>
        <w:tc>
          <w:tcPr>
            <w:tcW w:w="1618" w:type="dxa"/>
            <w:noWrap/>
            <w:vAlign w:val="bottom"/>
            <w:hideMark/>
          </w:tcPr>
          <w:p w14:paraId="7B78E192" w14:textId="14EDFEA8" w:rsidR="00C41A59" w:rsidRPr="00C41A59" w:rsidRDefault="00C41A59" w:rsidP="003A1155">
            <w:pPr>
              <w:spacing w:line="276" w:lineRule="auto"/>
              <w:contextualSpacing/>
              <w:jc w:val="right"/>
              <w:rPr>
                <w:b/>
              </w:rPr>
            </w:pPr>
            <w:r w:rsidRPr="00C41A59">
              <w:rPr>
                <w:b/>
              </w:rPr>
              <w:t>26,003,015</w:t>
            </w:r>
          </w:p>
        </w:tc>
        <w:tc>
          <w:tcPr>
            <w:tcW w:w="1810" w:type="dxa"/>
            <w:noWrap/>
            <w:vAlign w:val="bottom"/>
            <w:hideMark/>
          </w:tcPr>
          <w:p w14:paraId="67728D01" w14:textId="094F380B" w:rsidR="00C41A59" w:rsidRPr="00C41A59" w:rsidRDefault="00C41A59" w:rsidP="003A1155">
            <w:pPr>
              <w:spacing w:line="276" w:lineRule="auto"/>
              <w:contextualSpacing/>
              <w:jc w:val="right"/>
              <w:rPr>
                <w:b/>
              </w:rPr>
            </w:pPr>
            <w:r w:rsidRPr="00C41A59">
              <w:rPr>
                <w:b/>
                <w:bCs/>
              </w:rPr>
              <w:t>(72,595)</w:t>
            </w:r>
          </w:p>
        </w:tc>
      </w:tr>
      <w:tr w:rsidR="00C41A59" w:rsidRPr="00C41A59" w14:paraId="4D2E8E34" w14:textId="77777777" w:rsidTr="000C37C6">
        <w:trPr>
          <w:trHeight w:val="583"/>
        </w:trPr>
        <w:tc>
          <w:tcPr>
            <w:tcW w:w="2532" w:type="dxa"/>
            <w:noWrap/>
            <w:vAlign w:val="bottom"/>
            <w:hideMark/>
          </w:tcPr>
          <w:p w14:paraId="60A84E92" w14:textId="77777777" w:rsidR="00C41A59" w:rsidRPr="00C41A59" w:rsidRDefault="00C41A59" w:rsidP="003A1155">
            <w:pPr>
              <w:spacing w:line="276" w:lineRule="auto"/>
              <w:contextualSpacing/>
            </w:pPr>
            <w:r w:rsidRPr="00C41A59">
              <w:t>Undistributed/1</w:t>
            </w:r>
          </w:p>
        </w:tc>
        <w:tc>
          <w:tcPr>
            <w:tcW w:w="1791" w:type="dxa"/>
            <w:noWrap/>
            <w:vAlign w:val="bottom"/>
            <w:hideMark/>
          </w:tcPr>
          <w:p w14:paraId="33DB1E11" w14:textId="25C28D5C" w:rsidR="00C41A59" w:rsidRPr="00C41A59" w:rsidRDefault="00C41A59" w:rsidP="003A1155">
            <w:pPr>
              <w:spacing w:line="276" w:lineRule="auto"/>
              <w:contextualSpacing/>
              <w:jc w:val="right"/>
            </w:pPr>
            <w:r w:rsidRPr="00C41A59">
              <w:t>159,219</w:t>
            </w:r>
          </w:p>
        </w:tc>
        <w:tc>
          <w:tcPr>
            <w:tcW w:w="1599" w:type="dxa"/>
            <w:noWrap/>
            <w:vAlign w:val="bottom"/>
            <w:hideMark/>
          </w:tcPr>
          <w:p w14:paraId="781D42A5" w14:textId="62B5E92C" w:rsidR="00C41A59" w:rsidRPr="00C41A59" w:rsidRDefault="00C41A59" w:rsidP="003A1155">
            <w:pPr>
              <w:spacing w:line="276" w:lineRule="auto"/>
              <w:contextualSpacing/>
              <w:jc w:val="right"/>
            </w:pPr>
            <w:r w:rsidRPr="00C41A59">
              <w:t>263,390</w:t>
            </w:r>
          </w:p>
        </w:tc>
        <w:tc>
          <w:tcPr>
            <w:tcW w:w="1618" w:type="dxa"/>
            <w:noWrap/>
            <w:vAlign w:val="bottom"/>
            <w:hideMark/>
          </w:tcPr>
          <w:p w14:paraId="1592B74B" w14:textId="7E590F15" w:rsidR="00C41A59" w:rsidRPr="00C41A59" w:rsidRDefault="00C41A59" w:rsidP="003A1155">
            <w:pPr>
              <w:spacing w:line="276" w:lineRule="auto"/>
              <w:contextualSpacing/>
              <w:jc w:val="right"/>
            </w:pPr>
            <w:r w:rsidRPr="00C41A59">
              <w:t>395,985</w:t>
            </w:r>
          </w:p>
        </w:tc>
        <w:tc>
          <w:tcPr>
            <w:tcW w:w="1810" w:type="dxa"/>
            <w:noWrap/>
            <w:vAlign w:val="bottom"/>
            <w:hideMark/>
          </w:tcPr>
          <w:p w14:paraId="388E7BC2" w14:textId="776E98D1" w:rsidR="00C41A59" w:rsidRPr="00C41A59" w:rsidRDefault="00C41A59" w:rsidP="003A1155">
            <w:pPr>
              <w:spacing w:line="276" w:lineRule="auto"/>
              <w:contextualSpacing/>
              <w:jc w:val="right"/>
            </w:pPr>
            <w:r w:rsidRPr="00C41A59">
              <w:t>132,595</w:t>
            </w:r>
          </w:p>
        </w:tc>
      </w:tr>
      <w:tr w:rsidR="00C41A59" w:rsidRPr="00C41A59" w14:paraId="1BBE1205" w14:textId="77777777" w:rsidTr="000C37C6">
        <w:trPr>
          <w:trHeight w:val="583"/>
        </w:trPr>
        <w:tc>
          <w:tcPr>
            <w:tcW w:w="2532" w:type="dxa"/>
            <w:noWrap/>
            <w:vAlign w:val="bottom"/>
            <w:hideMark/>
          </w:tcPr>
          <w:p w14:paraId="0E123ABC" w14:textId="77777777" w:rsidR="00C41A59" w:rsidRPr="00C41A59" w:rsidRDefault="00C41A59" w:rsidP="003A1155">
            <w:pPr>
              <w:spacing w:line="276" w:lineRule="auto"/>
              <w:contextualSpacing/>
              <w:rPr>
                <w:b/>
              </w:rPr>
            </w:pPr>
            <w:r w:rsidRPr="00C41A59">
              <w:rPr>
                <w:b/>
              </w:rPr>
              <w:lastRenderedPageBreak/>
              <w:t>TOTAL RESOURCES</w:t>
            </w:r>
          </w:p>
        </w:tc>
        <w:tc>
          <w:tcPr>
            <w:tcW w:w="1791" w:type="dxa"/>
            <w:noWrap/>
            <w:vAlign w:val="bottom"/>
            <w:hideMark/>
          </w:tcPr>
          <w:p w14:paraId="6C63E99A" w14:textId="615991D6" w:rsidR="00C41A59" w:rsidRPr="00C41A59" w:rsidRDefault="00C41A59" w:rsidP="003A1155">
            <w:pPr>
              <w:spacing w:line="276" w:lineRule="auto"/>
              <w:contextualSpacing/>
              <w:jc w:val="right"/>
              <w:rPr>
                <w:b/>
              </w:rPr>
            </w:pPr>
            <w:r w:rsidRPr="00C41A59">
              <w:rPr>
                <w:b/>
              </w:rPr>
              <w:t>24,848,000</w:t>
            </w:r>
          </w:p>
        </w:tc>
        <w:tc>
          <w:tcPr>
            <w:tcW w:w="1599" w:type="dxa"/>
            <w:noWrap/>
            <w:vAlign w:val="bottom"/>
            <w:hideMark/>
          </w:tcPr>
          <w:p w14:paraId="5005B8B3" w14:textId="65AD672B" w:rsidR="00C41A59" w:rsidRPr="00C41A59" w:rsidRDefault="00C41A59" w:rsidP="003A1155">
            <w:pPr>
              <w:spacing w:line="276" w:lineRule="auto"/>
              <w:contextualSpacing/>
              <w:jc w:val="right"/>
              <w:rPr>
                <w:b/>
              </w:rPr>
            </w:pPr>
            <w:r w:rsidRPr="00C41A59">
              <w:rPr>
                <w:b/>
              </w:rPr>
              <w:t>26,339,000</w:t>
            </w:r>
          </w:p>
        </w:tc>
        <w:tc>
          <w:tcPr>
            <w:tcW w:w="1618" w:type="dxa"/>
            <w:noWrap/>
            <w:vAlign w:val="bottom"/>
            <w:hideMark/>
          </w:tcPr>
          <w:p w14:paraId="068B7955" w14:textId="028A7200" w:rsidR="00C41A59" w:rsidRPr="00C41A59" w:rsidRDefault="00C41A59" w:rsidP="003A1155">
            <w:pPr>
              <w:spacing w:line="276" w:lineRule="auto"/>
              <w:contextualSpacing/>
              <w:jc w:val="right"/>
              <w:rPr>
                <w:b/>
              </w:rPr>
            </w:pPr>
            <w:r w:rsidRPr="00C41A59">
              <w:rPr>
                <w:b/>
              </w:rPr>
              <w:t>26,399,000</w:t>
            </w:r>
          </w:p>
        </w:tc>
        <w:tc>
          <w:tcPr>
            <w:tcW w:w="1810" w:type="dxa"/>
            <w:noWrap/>
            <w:vAlign w:val="bottom"/>
            <w:hideMark/>
          </w:tcPr>
          <w:p w14:paraId="2FBA5E3D" w14:textId="11B05F94" w:rsidR="00C41A59" w:rsidRPr="00C41A59" w:rsidRDefault="00C41A59" w:rsidP="003A1155">
            <w:pPr>
              <w:spacing w:line="276" w:lineRule="auto"/>
              <w:contextualSpacing/>
              <w:jc w:val="right"/>
              <w:rPr>
                <w:b/>
              </w:rPr>
            </w:pPr>
            <w:r w:rsidRPr="00C41A59">
              <w:rPr>
                <w:b/>
                <w:bCs/>
              </w:rPr>
              <w:t>60,000</w:t>
            </w:r>
          </w:p>
        </w:tc>
      </w:tr>
    </w:tbl>
    <w:p w14:paraId="2A734296" w14:textId="6D31BFB3" w:rsidR="005814A1" w:rsidRPr="00DC1392" w:rsidRDefault="005814A1" w:rsidP="00674412">
      <w:pPr>
        <w:rPr>
          <w:sz w:val="18"/>
          <w:szCs w:val="18"/>
        </w:rPr>
      </w:pPr>
      <w:r w:rsidRPr="00DC1392">
        <w:rPr>
          <w:sz w:val="18"/>
          <w:szCs w:val="18"/>
        </w:rPr>
        <w:t>1/</w:t>
      </w:r>
      <w:r>
        <w:rPr>
          <w:sz w:val="18"/>
          <w:szCs w:val="18"/>
        </w:rPr>
        <w:t xml:space="preserve"> </w:t>
      </w:r>
      <w:r w:rsidR="007E4741">
        <w:rPr>
          <w:sz w:val="18"/>
          <w:szCs w:val="18"/>
        </w:rPr>
        <w:t>Undistributed</w:t>
      </w:r>
      <w:r w:rsidRPr="00DC1392">
        <w:rPr>
          <w:sz w:val="18"/>
          <w:szCs w:val="18"/>
        </w:rPr>
        <w:t>-</w:t>
      </w:r>
      <w:r>
        <w:rPr>
          <w:sz w:val="18"/>
          <w:szCs w:val="18"/>
        </w:rPr>
        <w:t xml:space="preserve"> </w:t>
      </w:r>
      <w:r w:rsidRPr="00DC1392">
        <w:rPr>
          <w:sz w:val="18"/>
          <w:szCs w:val="18"/>
        </w:rPr>
        <w:t>includes</w:t>
      </w:r>
      <w:r>
        <w:rPr>
          <w:sz w:val="18"/>
          <w:szCs w:val="18"/>
        </w:rPr>
        <w:t xml:space="preserve"> </w:t>
      </w:r>
      <w:r w:rsidRPr="00DC1392">
        <w:rPr>
          <w:sz w:val="18"/>
          <w:szCs w:val="18"/>
        </w:rPr>
        <w:t>funds</w:t>
      </w:r>
      <w:r>
        <w:rPr>
          <w:sz w:val="18"/>
          <w:szCs w:val="18"/>
        </w:rPr>
        <w:t xml:space="preserve"> </w:t>
      </w:r>
      <w:r w:rsidRPr="00DC1392">
        <w:rPr>
          <w:sz w:val="18"/>
          <w:szCs w:val="18"/>
        </w:rPr>
        <w:t>for</w:t>
      </w:r>
      <w:r>
        <w:rPr>
          <w:sz w:val="18"/>
          <w:szCs w:val="18"/>
        </w:rPr>
        <w:t xml:space="preserve"> </w:t>
      </w:r>
      <w:r w:rsidRPr="00DC1392">
        <w:rPr>
          <w:sz w:val="18"/>
          <w:szCs w:val="18"/>
        </w:rPr>
        <w:t>Older</w:t>
      </w:r>
      <w:r>
        <w:rPr>
          <w:sz w:val="18"/>
          <w:szCs w:val="18"/>
        </w:rPr>
        <w:t xml:space="preserve"> </w:t>
      </w:r>
      <w:r w:rsidRPr="00DC1392">
        <w:rPr>
          <w:sz w:val="18"/>
          <w:szCs w:val="18"/>
        </w:rPr>
        <w:t>American</w:t>
      </w:r>
      <w:r>
        <w:rPr>
          <w:sz w:val="18"/>
          <w:szCs w:val="18"/>
        </w:rPr>
        <w:t xml:space="preserve"> </w:t>
      </w:r>
      <w:r w:rsidRPr="00DC1392">
        <w:rPr>
          <w:sz w:val="18"/>
          <w:szCs w:val="18"/>
        </w:rPr>
        <w:t>Act</w:t>
      </w:r>
      <w:r>
        <w:rPr>
          <w:sz w:val="18"/>
          <w:szCs w:val="18"/>
        </w:rPr>
        <w:t xml:space="preserve"> </w:t>
      </w:r>
      <w:r w:rsidRPr="00DC1392">
        <w:rPr>
          <w:sz w:val="18"/>
          <w:szCs w:val="18"/>
        </w:rPr>
        <w:t>statutory</w:t>
      </w:r>
      <w:r>
        <w:rPr>
          <w:sz w:val="18"/>
          <w:szCs w:val="18"/>
        </w:rPr>
        <w:t xml:space="preserve"> </w:t>
      </w:r>
      <w:r w:rsidRPr="00DC1392">
        <w:rPr>
          <w:sz w:val="18"/>
          <w:szCs w:val="18"/>
        </w:rPr>
        <w:t>requirements,</w:t>
      </w:r>
      <w:r>
        <w:rPr>
          <w:sz w:val="18"/>
          <w:szCs w:val="18"/>
        </w:rPr>
        <w:t xml:space="preserve"> </w:t>
      </w:r>
      <w:r w:rsidRPr="00DC1392">
        <w:rPr>
          <w:sz w:val="18"/>
          <w:szCs w:val="18"/>
        </w:rPr>
        <w:t>including</w:t>
      </w:r>
      <w:r>
        <w:rPr>
          <w:sz w:val="18"/>
          <w:szCs w:val="18"/>
        </w:rPr>
        <w:t xml:space="preserve"> </w:t>
      </w:r>
      <w:r w:rsidRPr="00DC1392">
        <w:rPr>
          <w:sz w:val="18"/>
          <w:szCs w:val="18"/>
        </w:rPr>
        <w:t>program</w:t>
      </w:r>
      <w:r>
        <w:rPr>
          <w:sz w:val="18"/>
          <w:szCs w:val="18"/>
        </w:rPr>
        <w:t xml:space="preserve"> </w:t>
      </w:r>
      <w:r w:rsidRPr="00DC1392">
        <w:rPr>
          <w:sz w:val="18"/>
          <w:szCs w:val="18"/>
        </w:rPr>
        <w:t>evaluation</w:t>
      </w:r>
      <w:r>
        <w:rPr>
          <w:sz w:val="18"/>
          <w:szCs w:val="18"/>
        </w:rPr>
        <w:t xml:space="preserve"> </w:t>
      </w:r>
      <w:r w:rsidRPr="00DC1392">
        <w:rPr>
          <w:sz w:val="18"/>
          <w:szCs w:val="18"/>
        </w:rPr>
        <w:t>and</w:t>
      </w:r>
      <w:r>
        <w:rPr>
          <w:sz w:val="18"/>
          <w:szCs w:val="18"/>
        </w:rPr>
        <w:t xml:space="preserve"> </w:t>
      </w:r>
      <w:r w:rsidRPr="00DC1392">
        <w:rPr>
          <w:sz w:val="18"/>
          <w:szCs w:val="18"/>
        </w:rPr>
        <w:t>disaster</w:t>
      </w:r>
      <w:r>
        <w:rPr>
          <w:sz w:val="18"/>
          <w:szCs w:val="18"/>
        </w:rPr>
        <w:t xml:space="preserve"> </w:t>
      </w:r>
      <w:r w:rsidRPr="00DC1392">
        <w:rPr>
          <w:sz w:val="18"/>
          <w:szCs w:val="18"/>
        </w:rPr>
        <w:t>assistance</w:t>
      </w:r>
      <w:r>
        <w:rPr>
          <w:sz w:val="18"/>
          <w:szCs w:val="18"/>
        </w:rPr>
        <w:t xml:space="preserve"> </w:t>
      </w:r>
      <w:r w:rsidRPr="00DC1392">
        <w:rPr>
          <w:sz w:val="18"/>
          <w:szCs w:val="18"/>
        </w:rPr>
        <w:t>and</w:t>
      </w:r>
      <w:r>
        <w:rPr>
          <w:sz w:val="18"/>
          <w:szCs w:val="18"/>
        </w:rPr>
        <w:t xml:space="preserve"> </w:t>
      </w:r>
      <w:r w:rsidRPr="00DC1392">
        <w:rPr>
          <w:sz w:val="18"/>
          <w:szCs w:val="18"/>
        </w:rPr>
        <w:t>grant</w:t>
      </w:r>
      <w:r>
        <w:rPr>
          <w:sz w:val="18"/>
          <w:szCs w:val="18"/>
        </w:rPr>
        <w:t xml:space="preserve"> </w:t>
      </w:r>
      <w:r w:rsidRPr="00DC1392">
        <w:rPr>
          <w:sz w:val="18"/>
          <w:szCs w:val="18"/>
        </w:rPr>
        <w:t>and</w:t>
      </w:r>
      <w:r>
        <w:rPr>
          <w:sz w:val="18"/>
          <w:szCs w:val="18"/>
        </w:rPr>
        <w:t xml:space="preserve"> </w:t>
      </w:r>
      <w:r w:rsidRPr="00DC1392">
        <w:rPr>
          <w:sz w:val="18"/>
          <w:szCs w:val="18"/>
        </w:rPr>
        <w:t>program</w:t>
      </w:r>
      <w:r>
        <w:rPr>
          <w:sz w:val="18"/>
          <w:szCs w:val="18"/>
        </w:rPr>
        <w:t xml:space="preserve"> </w:t>
      </w:r>
      <w:r w:rsidRPr="00DC1392">
        <w:rPr>
          <w:sz w:val="18"/>
          <w:szCs w:val="18"/>
        </w:rPr>
        <w:t>reporting</w:t>
      </w:r>
      <w:r>
        <w:rPr>
          <w:sz w:val="18"/>
          <w:szCs w:val="18"/>
        </w:rPr>
        <w:t xml:space="preserve"> </w:t>
      </w:r>
      <w:r w:rsidRPr="00DC1392">
        <w:rPr>
          <w:sz w:val="18"/>
          <w:szCs w:val="18"/>
        </w:rPr>
        <w:t>systems</w:t>
      </w:r>
      <w:r>
        <w:rPr>
          <w:sz w:val="18"/>
          <w:szCs w:val="18"/>
        </w:rPr>
        <w:t xml:space="preserve"> </w:t>
      </w:r>
      <w:r w:rsidRPr="00DC1392">
        <w:rPr>
          <w:sz w:val="18"/>
          <w:szCs w:val="18"/>
        </w:rPr>
        <w:t>costs.</w:t>
      </w:r>
      <w:r>
        <w:rPr>
          <w:sz w:val="18"/>
          <w:szCs w:val="18"/>
        </w:rPr>
        <w:t xml:space="preserve"> </w:t>
      </w:r>
      <w:r w:rsidRPr="00DC1392">
        <w:rPr>
          <w:sz w:val="18"/>
          <w:szCs w:val="18"/>
        </w:rPr>
        <w:t>Funds</w:t>
      </w:r>
      <w:r>
        <w:rPr>
          <w:sz w:val="18"/>
          <w:szCs w:val="18"/>
        </w:rPr>
        <w:t xml:space="preserve"> </w:t>
      </w:r>
      <w:r w:rsidRPr="00DC1392">
        <w:rPr>
          <w:sz w:val="18"/>
          <w:szCs w:val="18"/>
        </w:rPr>
        <w:t>unused</w:t>
      </w:r>
      <w:r>
        <w:rPr>
          <w:sz w:val="18"/>
          <w:szCs w:val="18"/>
        </w:rPr>
        <w:t xml:space="preserve"> </w:t>
      </w:r>
      <w:r w:rsidRPr="00DC1392">
        <w:rPr>
          <w:sz w:val="18"/>
          <w:szCs w:val="18"/>
        </w:rPr>
        <w:t>for</w:t>
      </w:r>
      <w:r>
        <w:rPr>
          <w:sz w:val="18"/>
          <w:szCs w:val="18"/>
        </w:rPr>
        <w:t xml:space="preserve"> </w:t>
      </w:r>
      <w:r w:rsidRPr="00DC1392">
        <w:rPr>
          <w:sz w:val="18"/>
          <w:szCs w:val="18"/>
        </w:rPr>
        <w:t>these</w:t>
      </w:r>
      <w:r>
        <w:rPr>
          <w:sz w:val="18"/>
          <w:szCs w:val="18"/>
        </w:rPr>
        <w:t xml:space="preserve"> </w:t>
      </w:r>
      <w:r w:rsidRPr="00DC1392">
        <w:rPr>
          <w:sz w:val="18"/>
          <w:szCs w:val="18"/>
        </w:rPr>
        <w:t>purposes</w:t>
      </w:r>
      <w:r>
        <w:rPr>
          <w:sz w:val="18"/>
          <w:szCs w:val="18"/>
        </w:rPr>
        <w:t xml:space="preserve"> </w:t>
      </w:r>
      <w:r w:rsidRPr="00DC1392">
        <w:rPr>
          <w:sz w:val="18"/>
          <w:szCs w:val="18"/>
        </w:rPr>
        <w:t>at</w:t>
      </w:r>
      <w:r>
        <w:rPr>
          <w:sz w:val="18"/>
          <w:szCs w:val="18"/>
        </w:rPr>
        <w:t xml:space="preserve"> </w:t>
      </w:r>
      <w:r w:rsidRPr="00DC1392">
        <w:rPr>
          <w:sz w:val="18"/>
          <w:szCs w:val="18"/>
        </w:rPr>
        <w:t>the</w:t>
      </w:r>
      <w:r>
        <w:rPr>
          <w:sz w:val="18"/>
          <w:szCs w:val="18"/>
        </w:rPr>
        <w:t xml:space="preserve"> </w:t>
      </w:r>
      <w:r w:rsidRPr="00DC1392">
        <w:rPr>
          <w:sz w:val="18"/>
          <w:szCs w:val="18"/>
        </w:rPr>
        <w:t>end</w:t>
      </w:r>
      <w:r>
        <w:rPr>
          <w:sz w:val="18"/>
          <w:szCs w:val="18"/>
        </w:rPr>
        <w:t xml:space="preserve"> </w:t>
      </w:r>
      <w:r w:rsidRPr="00DC1392">
        <w:rPr>
          <w:sz w:val="18"/>
          <w:szCs w:val="18"/>
        </w:rPr>
        <w:t>of</w:t>
      </w:r>
      <w:r>
        <w:rPr>
          <w:sz w:val="18"/>
          <w:szCs w:val="18"/>
        </w:rPr>
        <w:t xml:space="preserve"> </w:t>
      </w:r>
      <w:r w:rsidRPr="00DC1392">
        <w:rPr>
          <w:sz w:val="18"/>
          <w:szCs w:val="18"/>
        </w:rPr>
        <w:t>the</w:t>
      </w:r>
      <w:r>
        <w:rPr>
          <w:sz w:val="18"/>
          <w:szCs w:val="18"/>
        </w:rPr>
        <w:t xml:space="preserve"> </w:t>
      </w:r>
      <w:r w:rsidRPr="00DC1392">
        <w:rPr>
          <w:sz w:val="18"/>
          <w:szCs w:val="18"/>
        </w:rPr>
        <w:t>year</w:t>
      </w:r>
      <w:r>
        <w:rPr>
          <w:sz w:val="18"/>
          <w:szCs w:val="18"/>
        </w:rPr>
        <w:t xml:space="preserve"> </w:t>
      </w:r>
      <w:r w:rsidRPr="00DC1392">
        <w:rPr>
          <w:sz w:val="18"/>
          <w:szCs w:val="18"/>
        </w:rPr>
        <w:t>are</w:t>
      </w:r>
      <w:r>
        <w:rPr>
          <w:sz w:val="18"/>
          <w:szCs w:val="18"/>
        </w:rPr>
        <w:t xml:space="preserve"> </w:t>
      </w:r>
      <w:r w:rsidRPr="00DC1392">
        <w:rPr>
          <w:sz w:val="18"/>
          <w:szCs w:val="18"/>
        </w:rPr>
        <w:t>allocated</w:t>
      </w:r>
      <w:r>
        <w:rPr>
          <w:sz w:val="18"/>
          <w:szCs w:val="18"/>
        </w:rPr>
        <w:t xml:space="preserve"> </w:t>
      </w:r>
      <w:r w:rsidRPr="00DC1392">
        <w:rPr>
          <w:sz w:val="18"/>
          <w:szCs w:val="18"/>
        </w:rPr>
        <w:t>to</w:t>
      </w:r>
      <w:r>
        <w:rPr>
          <w:sz w:val="18"/>
          <w:szCs w:val="18"/>
        </w:rPr>
        <w:t xml:space="preserve"> </w:t>
      </w:r>
      <w:r w:rsidRPr="00DC1392">
        <w:rPr>
          <w:sz w:val="18"/>
          <w:szCs w:val="18"/>
        </w:rPr>
        <w:t>states.</w:t>
      </w:r>
    </w:p>
    <w:p w14:paraId="4261B275" w14:textId="3E3A5E9B" w:rsidR="005814A1" w:rsidRDefault="005814A1" w:rsidP="005814A1">
      <w:pPr>
        <w:spacing w:before="0" w:after="200" w:line="276" w:lineRule="auto"/>
      </w:pPr>
      <w:r w:rsidRPr="00DC1392">
        <w:br w:type="page"/>
      </w:r>
    </w:p>
    <w:p w14:paraId="39081496" w14:textId="77777777" w:rsidR="005814A1" w:rsidRDefault="005814A1" w:rsidP="006E75B4">
      <w:pPr>
        <w:pStyle w:val="Heading2"/>
      </w:pPr>
      <w:bookmarkStart w:id="125" w:name="_Toc129353005"/>
      <w:r w:rsidRPr="004863BE">
        <w:lastRenderedPageBreak/>
        <w:t>Chronic</w:t>
      </w:r>
      <w:r>
        <w:t xml:space="preserve"> </w:t>
      </w:r>
      <w:r w:rsidRPr="004863BE">
        <w:t>Disease</w:t>
      </w:r>
      <w:r>
        <w:t xml:space="preserve"> </w:t>
      </w:r>
      <w:r w:rsidRPr="004863BE">
        <w:t>Self-Management</w:t>
      </w:r>
      <w:r>
        <w:t xml:space="preserve"> </w:t>
      </w:r>
      <w:r w:rsidRPr="004863BE">
        <w:t>Education</w:t>
      </w:r>
      <w:bookmarkEnd w:id="125"/>
    </w:p>
    <w:p w14:paraId="060A8F6B" w14:textId="77777777" w:rsidR="005814A1" w:rsidRDefault="005814A1" w:rsidP="005814A1"/>
    <w:tbl>
      <w:tblPr>
        <w:tblStyle w:val="FundingHistory"/>
        <w:tblW w:w="9475" w:type="dxa"/>
        <w:tblLayout w:type="fixed"/>
        <w:tblLook w:val="04A0" w:firstRow="1" w:lastRow="0" w:firstColumn="1" w:lastColumn="0" w:noHBand="0" w:noVBand="1"/>
      </w:tblPr>
      <w:tblGrid>
        <w:gridCol w:w="2335"/>
        <w:gridCol w:w="1710"/>
        <w:gridCol w:w="1640"/>
        <w:gridCol w:w="1895"/>
        <w:gridCol w:w="1895"/>
      </w:tblGrid>
      <w:tr w:rsidR="00EC555C" w14:paraId="1F3B4F76" w14:textId="0F276476" w:rsidTr="00BE0D6E">
        <w:trPr>
          <w:cnfStyle w:val="100000000000" w:firstRow="1" w:lastRow="0" w:firstColumn="0" w:lastColumn="0" w:oddVBand="0" w:evenVBand="0" w:oddHBand="0" w:evenHBand="0" w:firstRowFirstColumn="0" w:firstRowLastColumn="0" w:lastRowFirstColumn="0" w:lastRowLastColumn="0"/>
          <w:trHeight w:val="610"/>
          <w:tblHeader/>
        </w:trPr>
        <w:tc>
          <w:tcPr>
            <w:cnfStyle w:val="001000000000" w:firstRow="0" w:lastRow="0" w:firstColumn="1" w:lastColumn="0" w:oddVBand="0" w:evenVBand="0" w:oddHBand="0" w:evenHBand="0" w:firstRowFirstColumn="0" w:firstRowLastColumn="0" w:lastRowFirstColumn="0" w:lastRowLastColumn="0"/>
            <w:tcW w:w="2335" w:type="dxa"/>
            <w:noWrap/>
          </w:tcPr>
          <w:p w14:paraId="3CFA5522" w14:textId="410C5A3E" w:rsidR="00752131" w:rsidRPr="00DE1116" w:rsidRDefault="00752131" w:rsidP="00230EE1">
            <w:pPr>
              <w:spacing w:before="0" w:line="276" w:lineRule="auto"/>
              <w:rPr>
                <w:rFonts w:eastAsiaTheme="minorHAnsi"/>
                <w:color w:val="000000"/>
                <w:szCs w:val="20"/>
              </w:rPr>
            </w:pPr>
            <w:r w:rsidRPr="00DE1116">
              <w:rPr>
                <w:szCs w:val="20"/>
              </w:rPr>
              <w:t>Services</w:t>
            </w:r>
          </w:p>
        </w:tc>
        <w:tc>
          <w:tcPr>
            <w:tcW w:w="1710" w:type="dxa"/>
          </w:tcPr>
          <w:p w14:paraId="6AA0C241" w14:textId="01A86EA4" w:rsidR="00752131" w:rsidRPr="00DE1116" w:rsidRDefault="0075213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2022 </w:t>
            </w:r>
            <w:r w:rsidR="4448A9CF" w:rsidRPr="737C43FE">
              <w:rPr>
                <w:color w:val="000000" w:themeColor="text1"/>
              </w:rPr>
              <w:t>Final</w:t>
            </w:r>
          </w:p>
        </w:tc>
        <w:tc>
          <w:tcPr>
            <w:tcW w:w="1640" w:type="dxa"/>
          </w:tcPr>
          <w:p w14:paraId="34492DB4" w14:textId="7D1CE8B0" w:rsidR="00752131" w:rsidRPr="00DE1116" w:rsidRDefault="0075213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2023 </w:t>
            </w:r>
            <w:r w:rsidR="4B78D7A7" w:rsidRPr="737C43FE">
              <w:rPr>
                <w:color w:val="000000" w:themeColor="text1"/>
              </w:rPr>
              <w:t>Enacted</w:t>
            </w:r>
          </w:p>
        </w:tc>
        <w:tc>
          <w:tcPr>
            <w:tcW w:w="1895" w:type="dxa"/>
          </w:tcPr>
          <w:p w14:paraId="59C4832E" w14:textId="3FCEAAB6" w:rsidR="00752131" w:rsidRPr="00DE1116" w:rsidRDefault="00F861C3"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54E67BD1" w:rsidRPr="737C43FE">
              <w:rPr>
                <w:color w:val="000000" w:themeColor="text1"/>
              </w:rPr>
              <w:t>4 President’s Budget</w:t>
            </w:r>
          </w:p>
        </w:tc>
        <w:tc>
          <w:tcPr>
            <w:tcW w:w="1895" w:type="dxa"/>
          </w:tcPr>
          <w:p w14:paraId="7545AC60" w14:textId="7D8E6860" w:rsidR="00752131" w:rsidRDefault="00323ECD"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752131">
              <w:rPr>
                <w:color w:val="000000"/>
                <w:szCs w:val="20"/>
              </w:rPr>
              <w:t>+/- FY 2023</w:t>
            </w:r>
          </w:p>
        </w:tc>
      </w:tr>
      <w:tr w:rsidR="00D234A6" w14:paraId="080139BB" w14:textId="0CF2D0D8" w:rsidTr="005D0D9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35" w:type="dxa"/>
            <w:hideMark/>
          </w:tcPr>
          <w:p w14:paraId="41642441" w14:textId="77777777" w:rsidR="00752131" w:rsidRPr="00F26986" w:rsidRDefault="00752131" w:rsidP="00E5764F">
            <w:pPr>
              <w:spacing w:before="0" w:line="276" w:lineRule="auto"/>
              <w:rPr>
                <w:rFonts w:eastAsiaTheme="minorHAnsi"/>
                <w:color w:val="000000"/>
                <w:szCs w:val="20"/>
              </w:rPr>
            </w:pPr>
            <w:r>
              <w:rPr>
                <w:color w:val="000000"/>
                <w:szCs w:val="20"/>
              </w:rPr>
              <w:t>Chronic Disease Self-Management Education</w:t>
            </w:r>
          </w:p>
        </w:tc>
        <w:tc>
          <w:tcPr>
            <w:tcW w:w="1710" w:type="dxa"/>
          </w:tcPr>
          <w:p w14:paraId="39CFA8E8" w14:textId="77777777"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8,000</w:t>
            </w:r>
          </w:p>
        </w:tc>
        <w:tc>
          <w:tcPr>
            <w:tcW w:w="1640" w:type="dxa"/>
            <w:noWrap/>
            <w:hideMark/>
          </w:tcPr>
          <w:p w14:paraId="6E8F9735" w14:textId="1BC13C7B"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8,000</w:t>
            </w:r>
          </w:p>
        </w:tc>
        <w:tc>
          <w:tcPr>
            <w:tcW w:w="1895" w:type="dxa"/>
          </w:tcPr>
          <w:p w14:paraId="2DD704A3" w14:textId="617A3C71" w:rsidR="00752131" w:rsidRPr="00FF3A49" w:rsidRDefault="00D61AC9"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$8,000</w:t>
            </w:r>
          </w:p>
        </w:tc>
        <w:tc>
          <w:tcPr>
            <w:tcW w:w="1895" w:type="dxa"/>
          </w:tcPr>
          <w:p w14:paraId="5A42AC95" w14:textId="23CBC53E" w:rsidR="00752131" w:rsidRPr="00D10CD6" w:rsidRDefault="00CF5C94"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w:t>
            </w:r>
          </w:p>
        </w:tc>
      </w:tr>
    </w:tbl>
    <w:p w14:paraId="471ABC6C" w14:textId="1C2F79E4" w:rsidR="00752131" w:rsidRDefault="005814A1" w:rsidP="006F56F9">
      <w:pPr>
        <w:spacing w:before="120"/>
        <w:rPr>
          <w:sz w:val="18"/>
          <w:szCs w:val="18"/>
        </w:rPr>
      </w:pPr>
      <w:r w:rsidRPr="00AC5F9C">
        <w:rPr>
          <w:sz w:val="18"/>
          <w:szCs w:val="18"/>
        </w:rPr>
        <w:t>*BA is in thousands of dollars.</w:t>
      </w:r>
    </w:p>
    <w:p w14:paraId="0A6DE9E9" w14:textId="77777777" w:rsidR="005814A1" w:rsidRPr="004863BE" w:rsidRDefault="005814A1" w:rsidP="005814A1">
      <w:pPr>
        <w:contextualSpacing/>
      </w:pPr>
      <w:r w:rsidRPr="004863BE">
        <w:tab/>
      </w:r>
    </w:p>
    <w:p w14:paraId="35B33629" w14:textId="77777777" w:rsidR="005814A1" w:rsidRPr="004863BE" w:rsidRDefault="005814A1" w:rsidP="005814A1">
      <w:pPr>
        <w:spacing w:beforeLines="75" w:before="180"/>
        <w:contextualSpacing/>
        <w:jc w:val="both"/>
      </w:pPr>
      <w:r w:rsidRPr="004863BE">
        <w:t>Authorizing</w:t>
      </w:r>
      <w:r>
        <w:t xml:space="preserve"> </w:t>
      </w:r>
      <w:r w:rsidRPr="004863BE">
        <w:t>Legislation:</w:t>
      </w:r>
      <w:r>
        <w:t xml:space="preserve"> Section 411 of the Older Americans Act of 1965, Public Law 89-73.</w:t>
      </w:r>
    </w:p>
    <w:p w14:paraId="3731844F" w14:textId="77777777" w:rsidR="005814A1" w:rsidRDefault="005814A1" w:rsidP="005814A1">
      <w:pPr>
        <w:tabs>
          <w:tab w:val="right" w:leader="dot" w:pos="9360"/>
        </w:tabs>
        <w:spacing w:beforeLines="75" w:before="180"/>
        <w:contextualSpacing/>
        <w:jc w:val="both"/>
      </w:pPr>
    </w:p>
    <w:p w14:paraId="01AD9422" w14:textId="77777777" w:rsidR="005814A1" w:rsidRDefault="005814A1" w:rsidP="005814A1">
      <w:pPr>
        <w:spacing w:line="276" w:lineRule="auto"/>
        <w:contextualSpacing/>
        <w:jc w:val="both"/>
      </w:pPr>
      <w:r>
        <w:t>Most Recent Authorizing Legislation: Supporting Older Americans Act of 2020, Public Law 116-131</w:t>
      </w:r>
    </w:p>
    <w:p w14:paraId="7B189020" w14:textId="77777777" w:rsidR="005814A1" w:rsidRPr="00787CEB" w:rsidRDefault="005814A1" w:rsidP="005814A1">
      <w:pPr>
        <w:tabs>
          <w:tab w:val="right" w:leader="dot" w:pos="9360"/>
        </w:tabs>
        <w:spacing w:line="276" w:lineRule="auto"/>
        <w:contextualSpacing/>
        <w:jc w:val="both"/>
      </w:pPr>
      <w:r>
        <w:t>Current FY Authorization</w:t>
      </w:r>
      <w:r w:rsidRPr="00787CEB">
        <w:tab/>
      </w:r>
      <w:r>
        <w:t>None Specified</w:t>
      </w:r>
    </w:p>
    <w:p w14:paraId="785E092B" w14:textId="77777777" w:rsidR="005814A1" w:rsidRDefault="005814A1" w:rsidP="005814A1">
      <w:pPr>
        <w:tabs>
          <w:tab w:val="right" w:leader="dot" w:pos="9360"/>
        </w:tabs>
        <w:spacing w:line="276" w:lineRule="auto"/>
        <w:contextualSpacing/>
        <w:jc w:val="both"/>
      </w:pPr>
    </w:p>
    <w:p w14:paraId="4A92BCF8"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A6843CB" w14:textId="77777777" w:rsidR="005814A1" w:rsidRPr="004863BE" w:rsidRDefault="005814A1" w:rsidP="005814A1">
      <w:pPr>
        <w:spacing w:beforeLines="75" w:before="180"/>
        <w:contextualSpacing/>
        <w:jc w:val="both"/>
      </w:pPr>
    </w:p>
    <w:p w14:paraId="0CFDAA73" w14:textId="77777777" w:rsidR="005814A1" w:rsidRPr="004863BE" w:rsidRDefault="005814A1" w:rsidP="005814A1">
      <w:pPr>
        <w:tabs>
          <w:tab w:val="right" w:leader="dot" w:pos="9360"/>
        </w:tabs>
        <w:spacing w:beforeLines="75" w:before="180"/>
        <w:contextualSpacing/>
        <w:jc w:val="both"/>
      </w:pPr>
      <w:r>
        <w:t>Allocation Method</w:t>
      </w:r>
      <w:r>
        <w:tab/>
        <w:t>Competitive Grants/Cooperative Agreements</w:t>
      </w:r>
    </w:p>
    <w:p w14:paraId="679FEF55" w14:textId="79636DE7" w:rsidR="009D3945" w:rsidRDefault="009D3945" w:rsidP="005814A1">
      <w:pPr>
        <w:tabs>
          <w:tab w:val="right" w:leader="dot" w:pos="9360"/>
        </w:tabs>
        <w:spacing w:beforeLines="75" w:before="180"/>
        <w:contextualSpacing/>
        <w:jc w:val="both"/>
      </w:pPr>
    </w:p>
    <w:p w14:paraId="767C2330" w14:textId="77777777" w:rsidR="00D4398E" w:rsidRDefault="00D4398E" w:rsidP="005814A1">
      <w:pPr>
        <w:tabs>
          <w:tab w:val="right" w:leader="dot" w:pos="9360"/>
        </w:tabs>
        <w:spacing w:beforeLines="75" w:before="180"/>
        <w:contextualSpacing/>
        <w:jc w:val="both"/>
      </w:pPr>
    </w:p>
    <w:p w14:paraId="7D62E229" w14:textId="520627B9" w:rsidR="005814A1" w:rsidRDefault="005814A1" w:rsidP="00066C79">
      <w:pPr>
        <w:pStyle w:val="Heading3"/>
        <w:spacing w:before="0"/>
      </w:pPr>
      <w:r>
        <w:t>Program Description:</w:t>
      </w:r>
    </w:p>
    <w:p w14:paraId="558B4158" w14:textId="77777777" w:rsidR="005814A1" w:rsidRDefault="005814A1" w:rsidP="00066C79">
      <w:pPr>
        <w:spacing w:before="0"/>
        <w:jc w:val="both"/>
      </w:pPr>
    </w:p>
    <w:p w14:paraId="5C98B73F" w14:textId="7121AB2C" w:rsidR="00EA1988" w:rsidRDefault="005814A1" w:rsidP="00EA1988">
      <w:pPr>
        <w:spacing w:beforeLines="75" w:before="180" w:line="276" w:lineRule="auto"/>
        <w:contextualSpacing/>
        <w:jc w:val="both"/>
      </w:pPr>
      <w:r>
        <w:t>Chronic Disease Self-Management Education (CDSME) programs are low-cost, evidence-based prevention models that use state-of-the-art techniques to help those with chronic conditions</w:t>
      </w:r>
      <w:r w:rsidR="008812C0">
        <w:t>, such as diabetes, heart disease, cancer, HIV, depression, and pain</w:t>
      </w:r>
      <w:r w:rsidR="003230FC">
        <w:t xml:space="preserve">, </w:t>
      </w:r>
      <w:r>
        <w:t xml:space="preserve">address issues related to the management and treatment of their condition, build self-confidence, improve their health status, and reduce their need for more costly medical care. </w:t>
      </w:r>
      <w:r w:rsidR="00EA1988" w:rsidRPr="00EA1988">
        <w:t>CDSME programs emphasize an individual’s role in managing their condition though a series of workshops that are conducted one or more times per week over several weeks in remote settings (video conference, phone, and/or toolkit) and community settings (in hospitals, churches, libraries, YWCAs, YMCAs, senior centers, public housing projects, community health centers, and cooperative extension programs). People with different chronic health conditions attend together, and the workshops are facilitated by trained leaders - often non-health professionals or lay people with chronic diseases themselves. Core topics covered include: techniques to deal with problems such as frustration, fatigue, pain and isolation; appropriate exercise for maintaining and improving strength, flexibility, and endurance; appropriate use of medications; communicating effectively with health professionals; and nutrition.</w:t>
      </w:r>
    </w:p>
    <w:p w14:paraId="37845CE3" w14:textId="77777777" w:rsidR="00A115C8" w:rsidRPr="00EA1988" w:rsidRDefault="00A115C8" w:rsidP="00EA1988">
      <w:pPr>
        <w:spacing w:beforeLines="75" w:before="180" w:line="276" w:lineRule="auto"/>
        <w:contextualSpacing/>
        <w:jc w:val="both"/>
      </w:pPr>
    </w:p>
    <w:p w14:paraId="1401EBDF" w14:textId="193DA948" w:rsidR="00A115C8" w:rsidRPr="004863BE" w:rsidRDefault="00A115C8" w:rsidP="00A115C8">
      <w:pPr>
        <w:spacing w:beforeLines="75" w:before="180" w:line="276" w:lineRule="auto"/>
        <w:contextualSpacing/>
        <w:jc w:val="both"/>
        <w:rPr>
          <w:rStyle w:val="Hyperlink"/>
          <w:vertAlign w:val="superscript"/>
        </w:rPr>
      </w:pPr>
      <w:r w:rsidRPr="5F3EE8C1">
        <w:t>In</w:t>
      </w:r>
      <w:r>
        <w:t xml:space="preserve"> </w:t>
      </w:r>
      <w:r w:rsidRPr="5F3EE8C1">
        <w:t>the</w:t>
      </w:r>
      <w:r>
        <w:t xml:space="preserve"> </w:t>
      </w:r>
      <w:r w:rsidR="00F57131">
        <w:t>U.S.</w:t>
      </w:r>
      <w:r w:rsidRPr="5F3EE8C1">
        <w:t>,</w:t>
      </w:r>
      <w:r>
        <w:t xml:space="preserve"> </w:t>
      </w:r>
      <w:r w:rsidRPr="5F3EE8C1">
        <w:t>7</w:t>
      </w:r>
      <w:r>
        <w:t xml:space="preserve">1 </w:t>
      </w:r>
      <w:r w:rsidRPr="5F3EE8C1">
        <w:t>percent</w:t>
      </w:r>
      <w:r>
        <w:t xml:space="preserve"> </w:t>
      </w:r>
      <w:r w:rsidRPr="5F3EE8C1">
        <w:t>of</w:t>
      </w:r>
      <w:r>
        <w:t xml:space="preserve"> </w:t>
      </w:r>
      <w:r w:rsidRPr="5F3EE8C1">
        <w:t>Medicare</w:t>
      </w:r>
      <w:r>
        <w:t xml:space="preserve"> </w:t>
      </w:r>
      <w:r w:rsidRPr="5F3EE8C1">
        <w:t>beneficiaries</w:t>
      </w:r>
      <w:r>
        <w:t xml:space="preserve"> </w:t>
      </w:r>
      <w:r w:rsidRPr="5F3EE8C1">
        <w:t>age</w:t>
      </w:r>
      <w:r>
        <w:t xml:space="preserve"> </w:t>
      </w:r>
      <w:r w:rsidRPr="5F3EE8C1">
        <w:t>65</w:t>
      </w:r>
      <w:r>
        <w:t xml:space="preserve"> </w:t>
      </w:r>
      <w:r w:rsidRPr="5F3EE8C1">
        <w:t>and</w:t>
      </w:r>
      <w:r>
        <w:t xml:space="preserve"> </w:t>
      </w:r>
      <w:r w:rsidRPr="5F3EE8C1">
        <w:t>over</w:t>
      </w:r>
      <w:r>
        <w:t xml:space="preserve"> </w:t>
      </w:r>
      <w:r w:rsidRPr="5F3EE8C1">
        <w:t>have</w:t>
      </w:r>
      <w:r>
        <w:t xml:space="preserve"> </w:t>
      </w:r>
      <w:r w:rsidRPr="5F3EE8C1">
        <w:t>multiple</w:t>
      </w:r>
      <w:r>
        <w:t xml:space="preserve"> </w:t>
      </w:r>
      <w:r w:rsidRPr="5F3EE8C1">
        <w:t>(two</w:t>
      </w:r>
      <w:r>
        <w:t xml:space="preserve"> </w:t>
      </w:r>
      <w:r w:rsidRPr="5F3EE8C1">
        <w:t>or</w:t>
      </w:r>
      <w:r>
        <w:t xml:space="preserve"> </w:t>
      </w:r>
      <w:r w:rsidRPr="5F3EE8C1">
        <w:t>more)</w:t>
      </w:r>
      <w:r>
        <w:t xml:space="preserve"> </w:t>
      </w:r>
      <w:r w:rsidRPr="5F3EE8C1">
        <w:t>chronic</w:t>
      </w:r>
      <w:r>
        <w:t xml:space="preserve"> </w:t>
      </w:r>
      <w:r w:rsidRPr="5F3EE8C1">
        <w:t>conditions,</w:t>
      </w:r>
      <w:r>
        <w:t xml:space="preserve"> </w:t>
      </w:r>
      <w:r w:rsidRPr="5F3EE8C1">
        <w:t>placing</w:t>
      </w:r>
      <w:r>
        <w:t xml:space="preserve"> </w:t>
      </w:r>
      <w:r w:rsidRPr="5F3EE8C1">
        <w:t>them</w:t>
      </w:r>
      <w:r>
        <w:t xml:space="preserve"> </w:t>
      </w:r>
      <w:r w:rsidRPr="5F3EE8C1">
        <w:t>at</w:t>
      </w:r>
      <w:r>
        <w:t xml:space="preserve"> </w:t>
      </w:r>
      <w:r w:rsidRPr="5F3EE8C1">
        <w:t>greater</w:t>
      </w:r>
      <w:r>
        <w:t xml:space="preserve"> </w:t>
      </w:r>
      <w:r w:rsidRPr="5F3EE8C1">
        <w:t>risk</w:t>
      </w:r>
      <w:r>
        <w:t xml:space="preserve"> </w:t>
      </w:r>
      <w:r w:rsidRPr="5F3EE8C1">
        <w:t>for</w:t>
      </w:r>
      <w:r>
        <w:t xml:space="preserve"> </w:t>
      </w:r>
      <w:r w:rsidRPr="5F3EE8C1">
        <w:t>premature</w:t>
      </w:r>
      <w:r>
        <w:t xml:space="preserve"> </w:t>
      </w:r>
      <w:r w:rsidRPr="5F3EE8C1">
        <w:t>death,</w:t>
      </w:r>
      <w:r>
        <w:t xml:space="preserve"> </w:t>
      </w:r>
      <w:r w:rsidRPr="5F3EE8C1">
        <w:t>poor</w:t>
      </w:r>
      <w:r>
        <w:t xml:space="preserve"> </w:t>
      </w:r>
      <w:r w:rsidRPr="5F3EE8C1">
        <w:t>functional</w:t>
      </w:r>
      <w:r>
        <w:t xml:space="preserve"> </w:t>
      </w:r>
      <w:r w:rsidRPr="5F3EE8C1">
        <w:t>status,</w:t>
      </w:r>
      <w:r>
        <w:t xml:space="preserve"> </w:t>
      </w:r>
      <w:r w:rsidRPr="5F3EE8C1">
        <w:lastRenderedPageBreak/>
        <w:t>unnecessary</w:t>
      </w:r>
      <w:r>
        <w:t xml:space="preserve"> </w:t>
      </w:r>
      <w:r w:rsidRPr="5F3EE8C1">
        <w:t>hospitalizations,</w:t>
      </w:r>
      <w:r>
        <w:t xml:space="preserve"> </w:t>
      </w:r>
      <w:r w:rsidRPr="5F3EE8C1">
        <w:t>adverse</w:t>
      </w:r>
      <w:r>
        <w:t xml:space="preserve"> </w:t>
      </w:r>
      <w:r w:rsidRPr="5F3EE8C1">
        <w:t>drug</w:t>
      </w:r>
      <w:r>
        <w:t xml:space="preserve"> </w:t>
      </w:r>
      <w:r w:rsidRPr="5F3EE8C1">
        <w:t>events,</w:t>
      </w:r>
      <w:r>
        <w:t xml:space="preserve"> </w:t>
      </w:r>
      <w:r w:rsidRPr="5F3EE8C1">
        <w:t>and</w:t>
      </w:r>
      <w:r>
        <w:t xml:space="preserve"> </w:t>
      </w:r>
      <w:r w:rsidRPr="5F3EE8C1">
        <w:t>nursing</w:t>
      </w:r>
      <w:r>
        <w:t xml:space="preserve"> </w:t>
      </w:r>
      <w:r w:rsidRPr="5F3EE8C1">
        <w:t>home</w:t>
      </w:r>
      <w:r>
        <w:t xml:space="preserve"> </w:t>
      </w:r>
      <w:r w:rsidRPr="5F3EE8C1">
        <w:t>placement.</w:t>
      </w:r>
      <w:r>
        <w:rPr>
          <w:rStyle w:val="FootnoteReference"/>
        </w:rPr>
        <w:footnoteReference w:id="10"/>
      </w:r>
      <w:r>
        <w:rPr>
          <w:vertAlign w:val="superscript"/>
        </w:rPr>
        <w:t xml:space="preserve"> </w:t>
      </w:r>
      <w:r w:rsidRPr="5F3EE8C1">
        <w:t>Chronic</w:t>
      </w:r>
      <w:r>
        <w:t xml:space="preserve"> </w:t>
      </w:r>
      <w:r w:rsidRPr="5F3EE8C1">
        <w:t>conditions</w:t>
      </w:r>
      <w:r>
        <w:t xml:space="preserve"> </w:t>
      </w:r>
      <w:r w:rsidRPr="5F3EE8C1">
        <w:t>also</w:t>
      </w:r>
      <w:r>
        <w:t xml:space="preserve"> </w:t>
      </w:r>
      <w:r w:rsidRPr="5F3EE8C1">
        <w:t>impact</w:t>
      </w:r>
      <w:r>
        <w:t xml:space="preserve"> </w:t>
      </w:r>
      <w:r w:rsidRPr="5F3EE8C1">
        <w:t>health</w:t>
      </w:r>
      <w:r>
        <w:t xml:space="preserve"> </w:t>
      </w:r>
      <w:r w:rsidRPr="5F3EE8C1">
        <w:t>care</w:t>
      </w:r>
      <w:r>
        <w:t xml:space="preserve"> </w:t>
      </w:r>
      <w:r w:rsidRPr="5F3EE8C1">
        <w:t>costs,</w:t>
      </w:r>
      <w:r>
        <w:t xml:space="preserve"> </w:t>
      </w:r>
      <w:r w:rsidRPr="5F3EE8C1">
        <w:t>as</w:t>
      </w:r>
      <w:r>
        <w:t xml:space="preserve"> </w:t>
      </w:r>
      <w:r w:rsidRPr="5F3EE8C1">
        <w:t>93</w:t>
      </w:r>
      <w:r>
        <w:t xml:space="preserve"> </w:t>
      </w:r>
      <w:r w:rsidRPr="5F3EE8C1">
        <w:t>percent</w:t>
      </w:r>
      <w:r>
        <w:t xml:space="preserve"> </w:t>
      </w:r>
      <w:r w:rsidRPr="5F3EE8C1">
        <w:t>of</w:t>
      </w:r>
      <w:r>
        <w:t xml:space="preserve"> </w:t>
      </w:r>
      <w:r w:rsidRPr="5F3EE8C1">
        <w:t>Medicare</w:t>
      </w:r>
      <w:r>
        <w:t xml:space="preserve"> </w:t>
      </w:r>
      <w:r w:rsidRPr="5F3EE8C1">
        <w:t>expenditures</w:t>
      </w:r>
      <w:r>
        <w:t xml:space="preserve"> </w:t>
      </w:r>
      <w:r w:rsidRPr="5F3EE8C1">
        <w:t>are</w:t>
      </w:r>
      <w:r>
        <w:t xml:space="preserve"> </w:t>
      </w:r>
      <w:r w:rsidRPr="5F3EE8C1">
        <w:t>for</w:t>
      </w:r>
      <w:r>
        <w:t xml:space="preserve"> </w:t>
      </w:r>
      <w:r w:rsidRPr="5F3EE8C1">
        <w:t>beneficiaries</w:t>
      </w:r>
      <w:r>
        <w:t xml:space="preserve"> </w:t>
      </w:r>
      <w:r w:rsidRPr="5F3EE8C1">
        <w:t>with</w:t>
      </w:r>
      <w:r>
        <w:t xml:space="preserve"> </w:t>
      </w:r>
      <w:r w:rsidRPr="5F3EE8C1">
        <w:t>chronic</w:t>
      </w:r>
      <w:r>
        <w:t xml:space="preserve"> </w:t>
      </w:r>
      <w:r w:rsidRPr="5F3EE8C1">
        <w:t>conditions.</w:t>
      </w:r>
      <w:r>
        <w:rPr>
          <w:rStyle w:val="FootnoteReference"/>
        </w:rPr>
        <w:footnoteReference w:id="11"/>
      </w:r>
    </w:p>
    <w:p w14:paraId="16BBE266" w14:textId="77777777" w:rsidR="00A115C8" w:rsidRDefault="00A115C8" w:rsidP="00AA3B04">
      <w:pPr>
        <w:spacing w:beforeLines="75" w:before="180" w:line="276" w:lineRule="auto"/>
        <w:contextualSpacing/>
        <w:jc w:val="both"/>
      </w:pPr>
    </w:p>
    <w:p w14:paraId="0F2B6E62" w14:textId="744572D3" w:rsidR="005814A1" w:rsidRPr="004863BE" w:rsidRDefault="005814A1" w:rsidP="00AA3B04">
      <w:pPr>
        <w:spacing w:beforeLines="75" w:before="180" w:line="276" w:lineRule="auto"/>
        <w:contextualSpacing/>
        <w:jc w:val="both"/>
        <w:rPr>
          <w:rStyle w:val="Hyperlink"/>
          <w:vertAlign w:val="superscript"/>
        </w:rPr>
      </w:pPr>
      <w:r w:rsidRPr="5F3EE8C1">
        <w:t>Since</w:t>
      </w:r>
      <w:r>
        <w:t xml:space="preserve"> </w:t>
      </w:r>
      <w:r w:rsidRPr="5F3EE8C1">
        <w:t>FY</w:t>
      </w:r>
      <w:r>
        <w:t xml:space="preserve"> </w:t>
      </w:r>
      <w:r w:rsidRPr="5F3EE8C1">
        <w:t>2012,</w:t>
      </w:r>
      <w:r>
        <w:t xml:space="preserve"> </w:t>
      </w:r>
      <w:r w:rsidRPr="5F3EE8C1">
        <w:t>ACL</w:t>
      </w:r>
      <w:r>
        <w:t xml:space="preserve"> </w:t>
      </w:r>
      <w:r w:rsidRPr="5F3EE8C1">
        <w:t>has</w:t>
      </w:r>
      <w:r>
        <w:t xml:space="preserve"> </w:t>
      </w:r>
      <w:r w:rsidRPr="5F3EE8C1">
        <w:t>supported</w:t>
      </w:r>
      <w:r>
        <w:t xml:space="preserve"> </w:t>
      </w:r>
      <w:r w:rsidRPr="5F3EE8C1">
        <w:t>competitive</w:t>
      </w:r>
      <w:r>
        <w:t xml:space="preserve"> </w:t>
      </w:r>
      <w:r w:rsidRPr="5F3EE8C1">
        <w:t>grants</w:t>
      </w:r>
      <w:r>
        <w:t xml:space="preserve"> </w:t>
      </w:r>
      <w:r w:rsidRPr="5F3EE8C1">
        <w:t>to</w:t>
      </w:r>
      <w:r>
        <w:t xml:space="preserve"> </w:t>
      </w:r>
      <w:r w:rsidRPr="5F3EE8C1">
        <w:t>state</w:t>
      </w:r>
      <w:r>
        <w:t xml:space="preserve"> </w:t>
      </w:r>
      <w:r w:rsidRPr="5F3EE8C1">
        <w:t>agencies,</w:t>
      </w:r>
      <w:r>
        <w:t xml:space="preserve"> </w:t>
      </w:r>
      <w:r w:rsidRPr="5F3EE8C1">
        <w:t>community-based</w:t>
      </w:r>
      <w:r>
        <w:t xml:space="preserve"> </w:t>
      </w:r>
      <w:r w:rsidRPr="5F3EE8C1">
        <w:t>organizations,</w:t>
      </w:r>
      <w:r>
        <w:t xml:space="preserve"> </w:t>
      </w:r>
      <w:r w:rsidRPr="5F3EE8C1">
        <w:t>educational</w:t>
      </w:r>
      <w:r>
        <w:t xml:space="preserve"> </w:t>
      </w:r>
      <w:r w:rsidRPr="5F3EE8C1">
        <w:t>institutions,</w:t>
      </w:r>
      <w:r>
        <w:t xml:space="preserve"> </w:t>
      </w:r>
      <w:r w:rsidRPr="5F3EE8C1">
        <w:t>and</w:t>
      </w:r>
      <w:r>
        <w:t xml:space="preserve"> </w:t>
      </w:r>
      <w:r w:rsidRPr="5F3EE8C1">
        <w:t>other</w:t>
      </w:r>
      <w:r>
        <w:t xml:space="preserve"> </w:t>
      </w:r>
      <w:r w:rsidRPr="5F3EE8C1">
        <w:t>non-profit</w:t>
      </w:r>
      <w:r>
        <w:t xml:space="preserve"> </w:t>
      </w:r>
      <w:r w:rsidRPr="5F3EE8C1">
        <w:t>organizations,</w:t>
      </w:r>
      <w:r>
        <w:t xml:space="preserve"> </w:t>
      </w:r>
      <w:r w:rsidRPr="5F3EE8C1">
        <w:t>as</w:t>
      </w:r>
      <w:r>
        <w:t xml:space="preserve"> </w:t>
      </w:r>
      <w:r w:rsidRPr="5F3EE8C1">
        <w:t>well</w:t>
      </w:r>
      <w:r>
        <w:t xml:space="preserve"> </w:t>
      </w:r>
      <w:r w:rsidRPr="5F3EE8C1">
        <w:t>as</w:t>
      </w:r>
      <w:r>
        <w:t xml:space="preserve"> </w:t>
      </w:r>
      <w:r w:rsidRPr="5F3EE8C1">
        <w:t>technical</w:t>
      </w:r>
      <w:r>
        <w:t xml:space="preserve"> </w:t>
      </w:r>
      <w:r w:rsidRPr="5F3EE8C1">
        <w:t>assistance,</w:t>
      </w:r>
      <w:r>
        <w:t xml:space="preserve"> </w:t>
      </w:r>
      <w:r w:rsidRPr="5F3EE8C1">
        <w:t>education,</w:t>
      </w:r>
      <w:r>
        <w:t xml:space="preserve"> </w:t>
      </w:r>
      <w:r w:rsidRPr="5F3EE8C1">
        <w:t>and</w:t>
      </w:r>
      <w:r>
        <w:t xml:space="preserve"> </w:t>
      </w:r>
      <w:r w:rsidRPr="5F3EE8C1">
        <w:t>resources</w:t>
      </w:r>
      <w:r>
        <w:t xml:space="preserve"> </w:t>
      </w:r>
      <w:r w:rsidRPr="5F3EE8C1">
        <w:t>for</w:t>
      </w:r>
      <w:r>
        <w:t xml:space="preserve"> </w:t>
      </w:r>
      <w:r w:rsidRPr="5F3EE8C1">
        <w:t>the</w:t>
      </w:r>
      <w:r>
        <w:t xml:space="preserve"> </w:t>
      </w:r>
      <w:r w:rsidRPr="5F3EE8C1">
        <w:t>aging</w:t>
      </w:r>
      <w:r>
        <w:t xml:space="preserve"> </w:t>
      </w:r>
      <w:r w:rsidRPr="5F3EE8C1">
        <w:t>and</w:t>
      </w:r>
      <w:r>
        <w:t xml:space="preserve"> </w:t>
      </w:r>
      <w:r w:rsidRPr="5F3EE8C1">
        <w:t>disability</w:t>
      </w:r>
      <w:r>
        <w:t xml:space="preserve"> </w:t>
      </w:r>
      <w:r w:rsidRPr="5F3EE8C1">
        <w:t>services</w:t>
      </w:r>
      <w:r>
        <w:t xml:space="preserve"> </w:t>
      </w:r>
      <w:r w:rsidRPr="5F3EE8C1">
        <w:t>network.</w:t>
      </w:r>
    </w:p>
    <w:p w14:paraId="0F695AAF" w14:textId="57C8B00F" w:rsidR="0091626C" w:rsidRDefault="0091626C" w:rsidP="00AA3B04">
      <w:pPr>
        <w:spacing w:beforeLines="75" w:before="180" w:line="276" w:lineRule="auto"/>
        <w:contextualSpacing/>
        <w:jc w:val="both"/>
      </w:pPr>
    </w:p>
    <w:p w14:paraId="4DDE2862" w14:textId="77777777" w:rsidR="0091626C" w:rsidRPr="00B80117" w:rsidRDefault="0091626C" w:rsidP="00066C79">
      <w:pPr>
        <w:pStyle w:val="Heading3"/>
        <w:spacing w:before="0" w:line="276" w:lineRule="auto"/>
      </w:pPr>
      <w:r w:rsidRPr="004863BE">
        <w:t>Budget</w:t>
      </w:r>
      <w:r>
        <w:t xml:space="preserve"> </w:t>
      </w:r>
      <w:r w:rsidRPr="004863BE">
        <w:t>Request:</w:t>
      </w:r>
    </w:p>
    <w:p w14:paraId="5EC00BD2" w14:textId="77777777" w:rsidR="0091626C" w:rsidRDefault="0091626C" w:rsidP="00066C79">
      <w:pPr>
        <w:spacing w:before="0" w:line="276" w:lineRule="auto"/>
        <w:jc w:val="both"/>
      </w:pPr>
    </w:p>
    <w:p w14:paraId="0892576D" w14:textId="60B5DEC3" w:rsidR="0091626C" w:rsidRDefault="0091626C" w:rsidP="00066C79">
      <w:pPr>
        <w:spacing w:before="0" w:line="276" w:lineRule="auto"/>
        <w:jc w:val="both"/>
      </w:pPr>
      <w:r>
        <w:t xml:space="preserve">The FY 2024 request for the </w:t>
      </w:r>
      <w:r w:rsidDel="00E83CCA">
        <w:t>Chronic Disease Self-Management Education (</w:t>
      </w:r>
      <w:r>
        <w:t>CDSME</w:t>
      </w:r>
      <w:r w:rsidDel="00E83CCA">
        <w:t>)</w:t>
      </w:r>
      <w:r>
        <w:t xml:space="preserve"> program is $</w:t>
      </w:r>
      <w:r w:rsidR="00D61AC9">
        <w:t>8,000,000</w:t>
      </w:r>
      <w:r>
        <w:t xml:space="preserve">, the same as the FY 2023 enacted level. Funding for CDSME comes from the Prevention and Public Health Funds. With these funds ACL will continue existing comprehensive grant programs and maintain funding for </w:t>
      </w:r>
      <w:r w:rsidR="00F57131">
        <w:t>the</w:t>
      </w:r>
      <w:r>
        <w:t xml:space="preserve"> CDSME Resource Center.</w:t>
      </w:r>
    </w:p>
    <w:p w14:paraId="644FD036" w14:textId="77777777" w:rsidR="00AA3B04" w:rsidRDefault="00AA3B04" w:rsidP="00066C79">
      <w:pPr>
        <w:spacing w:beforeLines="75" w:before="180" w:line="276" w:lineRule="auto"/>
        <w:contextualSpacing/>
        <w:jc w:val="both"/>
      </w:pPr>
    </w:p>
    <w:p w14:paraId="7FE4F11E" w14:textId="77777777" w:rsidR="005814A1" w:rsidRPr="004863BE" w:rsidRDefault="005814A1" w:rsidP="00066C79">
      <w:pPr>
        <w:pStyle w:val="Heading3"/>
        <w:spacing w:before="0" w:line="276" w:lineRule="auto"/>
      </w:pPr>
      <w:r w:rsidRPr="004863BE">
        <w:t>Funding</w:t>
      </w:r>
      <w:r>
        <w:t xml:space="preserve"> </w:t>
      </w:r>
      <w:r w:rsidRPr="004863BE">
        <w:t>History:</w:t>
      </w:r>
    </w:p>
    <w:p w14:paraId="29E3943F" w14:textId="77777777" w:rsidR="005814A1" w:rsidRPr="004863BE" w:rsidRDefault="005814A1" w:rsidP="00066C79">
      <w:pPr>
        <w:spacing w:before="0" w:line="276" w:lineRule="auto"/>
      </w:pPr>
    </w:p>
    <w:p w14:paraId="47E2FF67" w14:textId="6DACB570" w:rsidR="005814A1" w:rsidRDefault="005814A1" w:rsidP="00AA3B04">
      <w:pPr>
        <w:spacing w:line="276" w:lineRule="auto"/>
        <w:contextualSpacing/>
        <w:jc w:val="both"/>
      </w:pPr>
      <w:r w:rsidRPr="004863BE">
        <w:t>Funding</w:t>
      </w:r>
      <w:r>
        <w:t xml:space="preserve"> </w:t>
      </w:r>
      <w:r w:rsidRPr="004863BE">
        <w:t>for</w:t>
      </w:r>
      <w:r>
        <w:t xml:space="preserve"> </w:t>
      </w:r>
      <w:r w:rsidRPr="004863BE">
        <w:t>Chronic</w:t>
      </w:r>
      <w:r>
        <w:t xml:space="preserve"> </w:t>
      </w:r>
      <w:r w:rsidRPr="004863BE">
        <w:t>Disease</w:t>
      </w:r>
      <w:r>
        <w:t xml:space="preserve"> </w:t>
      </w:r>
      <w:r w:rsidRPr="004863BE">
        <w:t>Self-Management</w:t>
      </w:r>
      <w:r>
        <w:t xml:space="preserve"> </w:t>
      </w:r>
      <w:r w:rsidRPr="004863BE">
        <w:t>Education</w:t>
      </w:r>
      <w:r>
        <w:t xml:space="preserve"> over the past five </w:t>
      </w:r>
      <w:r w:rsidRPr="004863BE">
        <w:t>years</w:t>
      </w:r>
      <w:r>
        <w:t xml:space="preserve"> </w:t>
      </w:r>
      <w:r w:rsidRPr="004863BE">
        <w:t>is</w:t>
      </w:r>
      <w:r>
        <w:t xml:space="preserve"> </w:t>
      </w:r>
      <w:r w:rsidRPr="004863BE">
        <w:t>as</w:t>
      </w:r>
      <w:r>
        <w:t xml:space="preserve"> </w:t>
      </w:r>
      <w:r w:rsidRPr="004863BE">
        <w:t>follows:</w:t>
      </w:r>
    </w:p>
    <w:p w14:paraId="15B96E05" w14:textId="77777777" w:rsidR="00066C79" w:rsidRPr="004863BE" w:rsidRDefault="00066C79" w:rsidP="00AA3B04">
      <w:pPr>
        <w:spacing w:line="276" w:lineRule="auto"/>
        <w:contextualSpacing/>
        <w:jc w:val="both"/>
      </w:pPr>
    </w:p>
    <w:tbl>
      <w:tblPr>
        <w:tblStyle w:val="FundingHistory"/>
        <w:tblW w:w="0" w:type="auto"/>
        <w:tblLook w:val="04A0" w:firstRow="1" w:lastRow="0" w:firstColumn="1" w:lastColumn="0" w:noHBand="0" w:noVBand="1"/>
      </w:tblPr>
      <w:tblGrid>
        <w:gridCol w:w="3595"/>
        <w:gridCol w:w="1440"/>
        <w:gridCol w:w="4315"/>
      </w:tblGrid>
      <w:tr w:rsidR="005814A1" w14:paraId="3FC3081D" w14:textId="77777777" w:rsidTr="00FA24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5" w:type="dxa"/>
          </w:tcPr>
          <w:p w14:paraId="70CD04D8" w14:textId="1E95A348" w:rsidR="005814A1" w:rsidRPr="00DE1116" w:rsidRDefault="00295B77" w:rsidP="00AA3B04">
            <w:pPr>
              <w:spacing w:beforeLines="75" w:before="180" w:line="276" w:lineRule="auto"/>
              <w:contextualSpacing/>
              <w:rPr>
                <w:bCs/>
              </w:rPr>
            </w:pPr>
            <w:r w:rsidRPr="00DE1116">
              <w:rPr>
                <w:bCs/>
              </w:rPr>
              <w:t>Fiscal Year</w:t>
            </w:r>
          </w:p>
        </w:tc>
        <w:tc>
          <w:tcPr>
            <w:tcW w:w="1440" w:type="dxa"/>
          </w:tcPr>
          <w:p w14:paraId="043FB9E0" w14:textId="783F52B6" w:rsidR="005814A1" w:rsidRPr="00DE1116" w:rsidRDefault="00A10A64" w:rsidP="00AA3B04">
            <w:pPr>
              <w:spacing w:beforeLines="75" w:before="180" w:line="276" w:lineRule="auto"/>
              <w:contextualSpacing/>
              <w:cnfStyle w:val="100000000000" w:firstRow="1" w:lastRow="0" w:firstColumn="0" w:lastColumn="0" w:oddVBand="0" w:evenVBand="0" w:oddHBand="0" w:evenHBand="0" w:firstRowFirstColumn="0" w:firstRowLastColumn="0" w:lastRowFirstColumn="0" w:lastRowLastColumn="0"/>
              <w:rPr>
                <w:bCs/>
              </w:rPr>
            </w:pPr>
            <w:r w:rsidRPr="00DE1116">
              <w:rPr>
                <w:bCs/>
              </w:rPr>
              <w:t>Amount</w:t>
            </w:r>
          </w:p>
        </w:tc>
        <w:tc>
          <w:tcPr>
            <w:tcW w:w="4315" w:type="dxa"/>
          </w:tcPr>
          <w:p w14:paraId="1BCA6CF7" w14:textId="77777777" w:rsidR="005814A1" w:rsidRPr="00DE1116" w:rsidRDefault="005814A1" w:rsidP="00AA3B04">
            <w:pPr>
              <w:spacing w:beforeLines="75" w:before="180" w:line="276" w:lineRule="auto"/>
              <w:contextualSpacing/>
              <w:cnfStyle w:val="100000000000" w:firstRow="1" w:lastRow="0" w:firstColumn="0" w:lastColumn="0" w:oddVBand="0" w:evenVBand="0" w:oddHBand="0" w:evenHBand="0" w:firstRowFirstColumn="0" w:firstRowLastColumn="0" w:lastRowFirstColumn="0" w:lastRowLastColumn="0"/>
              <w:rPr>
                <w:bCs/>
              </w:rPr>
            </w:pPr>
            <w:r w:rsidRPr="00DE1116">
              <w:rPr>
                <w:bCs/>
              </w:rPr>
              <w:t>COVID-19 Supplemental Funding</w:t>
            </w:r>
          </w:p>
        </w:tc>
      </w:tr>
      <w:tr w:rsidR="005814A1" w14:paraId="14730A00"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9EDD3EA" w14:textId="4986FED5" w:rsidR="005814A1" w:rsidRPr="0037411E" w:rsidRDefault="005814A1" w:rsidP="00AA3B04">
            <w:pPr>
              <w:spacing w:beforeLines="75" w:before="180" w:line="276" w:lineRule="auto"/>
              <w:contextualSpacing/>
              <w:jc w:val="both"/>
            </w:pPr>
            <w:r w:rsidRPr="0037411E">
              <w:t>FY</w:t>
            </w:r>
            <w:r>
              <w:t xml:space="preserve"> </w:t>
            </w:r>
            <w:r w:rsidRPr="0037411E">
              <w:t>2020</w:t>
            </w:r>
          </w:p>
        </w:tc>
        <w:tc>
          <w:tcPr>
            <w:tcW w:w="1440" w:type="dxa"/>
          </w:tcPr>
          <w:p w14:paraId="73E78D46" w14:textId="77777777" w:rsidR="005814A1" w:rsidRPr="0037411E" w:rsidRDefault="005814A1"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rsidRPr="0037411E">
              <w:t>$8,000,000</w:t>
            </w:r>
          </w:p>
        </w:tc>
        <w:tc>
          <w:tcPr>
            <w:tcW w:w="4315" w:type="dxa"/>
          </w:tcPr>
          <w:p w14:paraId="1523AB65" w14:textId="77777777" w:rsidR="005814A1" w:rsidRPr="002F2C9A" w:rsidRDefault="005814A1"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F2C9A">
              <w:rPr>
                <w:b/>
              </w:rPr>
              <w:t>--</w:t>
            </w:r>
          </w:p>
        </w:tc>
      </w:tr>
      <w:tr w:rsidR="005814A1" w14:paraId="085CA463"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C536058" w14:textId="6829BE9E" w:rsidR="005814A1" w:rsidRPr="0037411E" w:rsidRDefault="005814A1" w:rsidP="00AA3B04">
            <w:pPr>
              <w:spacing w:beforeLines="75" w:before="180" w:line="276" w:lineRule="auto"/>
              <w:contextualSpacing/>
              <w:jc w:val="both"/>
            </w:pPr>
            <w:r w:rsidRPr="0037411E">
              <w:t>FY</w:t>
            </w:r>
            <w:r>
              <w:t xml:space="preserve"> </w:t>
            </w:r>
            <w:r w:rsidRPr="0037411E">
              <w:t>2021</w:t>
            </w:r>
          </w:p>
        </w:tc>
        <w:tc>
          <w:tcPr>
            <w:tcW w:w="1440" w:type="dxa"/>
          </w:tcPr>
          <w:p w14:paraId="45A3C83D" w14:textId="77777777" w:rsidR="005814A1" w:rsidRPr="0037411E" w:rsidRDefault="005814A1" w:rsidP="00AA3B04">
            <w:pPr>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rsidRPr="0037411E">
              <w:t>$8,000,000</w:t>
            </w:r>
          </w:p>
        </w:tc>
        <w:tc>
          <w:tcPr>
            <w:tcW w:w="4315" w:type="dxa"/>
          </w:tcPr>
          <w:p w14:paraId="3745B5CF" w14:textId="77777777" w:rsidR="005814A1" w:rsidRPr="002F2C9A" w:rsidRDefault="005814A1" w:rsidP="00AA3B04">
            <w:pPr>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F2C9A">
              <w:rPr>
                <w:b/>
              </w:rPr>
              <w:t>--</w:t>
            </w:r>
          </w:p>
        </w:tc>
      </w:tr>
      <w:tr w:rsidR="005814A1" w14:paraId="2F07C844"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51B29CD" w14:textId="1FAB890D" w:rsidR="005814A1" w:rsidRPr="0037411E" w:rsidRDefault="005814A1" w:rsidP="00AA3B04">
            <w:pPr>
              <w:spacing w:beforeLines="75" w:before="180" w:line="276" w:lineRule="auto"/>
              <w:contextualSpacing/>
              <w:jc w:val="both"/>
            </w:pPr>
            <w:r w:rsidRPr="0037411E">
              <w:t>FY</w:t>
            </w:r>
            <w:r>
              <w:t xml:space="preserve"> </w:t>
            </w:r>
            <w:r w:rsidRPr="0037411E">
              <w:t>2022</w:t>
            </w:r>
          </w:p>
        </w:tc>
        <w:tc>
          <w:tcPr>
            <w:tcW w:w="1440" w:type="dxa"/>
          </w:tcPr>
          <w:p w14:paraId="5E1F9462" w14:textId="77777777" w:rsidR="005814A1" w:rsidRPr="0037411E" w:rsidRDefault="005814A1"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rsidRPr="0037411E">
              <w:t>$8,000,000</w:t>
            </w:r>
          </w:p>
        </w:tc>
        <w:tc>
          <w:tcPr>
            <w:tcW w:w="4315" w:type="dxa"/>
          </w:tcPr>
          <w:p w14:paraId="7C8C578D" w14:textId="77777777" w:rsidR="005814A1" w:rsidRPr="002F2C9A" w:rsidRDefault="005814A1"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F2C9A">
              <w:rPr>
                <w:b/>
              </w:rPr>
              <w:t>--</w:t>
            </w:r>
          </w:p>
        </w:tc>
      </w:tr>
      <w:tr w:rsidR="005814A1" w14:paraId="39263B31"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89A9EE9" w14:textId="0E36CAAB" w:rsidR="005814A1" w:rsidRPr="0037411E" w:rsidRDefault="005814A1" w:rsidP="00AA3B04">
            <w:pPr>
              <w:spacing w:beforeLines="75" w:before="180" w:line="276" w:lineRule="auto"/>
              <w:contextualSpacing/>
              <w:jc w:val="both"/>
            </w:pPr>
            <w:r w:rsidRPr="0037411E">
              <w:t>FY</w:t>
            </w:r>
            <w:r>
              <w:t xml:space="preserve"> </w:t>
            </w:r>
            <w:r w:rsidRPr="0037411E">
              <w:t>2023</w:t>
            </w:r>
          </w:p>
        </w:tc>
        <w:tc>
          <w:tcPr>
            <w:tcW w:w="1440" w:type="dxa"/>
          </w:tcPr>
          <w:p w14:paraId="3ECF320D" w14:textId="77777777" w:rsidR="005814A1" w:rsidRPr="0037411E" w:rsidRDefault="005814A1" w:rsidP="00AA3B04">
            <w:pPr>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rsidRPr="0037411E">
              <w:t>$8,000,000</w:t>
            </w:r>
          </w:p>
        </w:tc>
        <w:tc>
          <w:tcPr>
            <w:tcW w:w="4315" w:type="dxa"/>
          </w:tcPr>
          <w:p w14:paraId="2DBFFBA9" w14:textId="77777777" w:rsidR="005814A1" w:rsidRPr="002F2C9A" w:rsidRDefault="005814A1" w:rsidP="00AA3B04">
            <w:pPr>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F2C9A">
              <w:rPr>
                <w:b/>
              </w:rPr>
              <w:t>--</w:t>
            </w:r>
          </w:p>
        </w:tc>
      </w:tr>
      <w:tr w:rsidR="005814A1" w14:paraId="122EBDF5"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AB99481" w14:textId="17AFE5E6" w:rsidR="005814A1" w:rsidRPr="0037411E" w:rsidRDefault="005814A1" w:rsidP="00AA3B04">
            <w:pPr>
              <w:spacing w:beforeLines="75" w:before="180" w:line="276" w:lineRule="auto"/>
              <w:contextualSpacing/>
              <w:jc w:val="both"/>
            </w:pPr>
            <w:r>
              <w:t xml:space="preserve">FY 2023 </w:t>
            </w:r>
            <w:r w:rsidR="00817F49">
              <w:t>Final</w:t>
            </w:r>
          </w:p>
        </w:tc>
        <w:tc>
          <w:tcPr>
            <w:tcW w:w="1440" w:type="dxa"/>
          </w:tcPr>
          <w:p w14:paraId="0C82DA34" w14:textId="77777777" w:rsidR="005814A1" w:rsidRPr="0037411E" w:rsidRDefault="005814A1"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rsidRPr="0037411E">
              <w:t>$</w:t>
            </w:r>
            <w:r>
              <w:t>8,000,000</w:t>
            </w:r>
          </w:p>
        </w:tc>
        <w:tc>
          <w:tcPr>
            <w:tcW w:w="4315" w:type="dxa"/>
          </w:tcPr>
          <w:p w14:paraId="12F9BF5B" w14:textId="77777777" w:rsidR="005814A1" w:rsidRPr="002F2C9A" w:rsidRDefault="005814A1"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F2C9A">
              <w:rPr>
                <w:b/>
              </w:rPr>
              <w:t>--</w:t>
            </w:r>
          </w:p>
        </w:tc>
      </w:tr>
      <w:tr w:rsidR="005216FA" w14:paraId="2EE3EFA5"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0BBFB77" w14:textId="67B8716D" w:rsidR="005216FA" w:rsidRPr="0037411E" w:rsidRDefault="000139AE" w:rsidP="00AA3B04">
            <w:pPr>
              <w:spacing w:beforeLines="75" w:before="180" w:line="276" w:lineRule="auto"/>
              <w:contextualSpacing/>
              <w:jc w:val="both"/>
            </w:pPr>
            <w:r>
              <w:t>FY 2024 Lower Level</w:t>
            </w:r>
          </w:p>
        </w:tc>
        <w:tc>
          <w:tcPr>
            <w:tcW w:w="1440" w:type="dxa"/>
          </w:tcPr>
          <w:p w14:paraId="16AAB742" w14:textId="26771FFB" w:rsidR="005216FA" w:rsidRPr="0037411E" w:rsidRDefault="000139AE" w:rsidP="00AA3B04">
            <w:pPr>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$8,000,000</w:t>
            </w:r>
          </w:p>
        </w:tc>
        <w:tc>
          <w:tcPr>
            <w:tcW w:w="4315" w:type="dxa"/>
          </w:tcPr>
          <w:p w14:paraId="2E452D34" w14:textId="78B1F12A" w:rsidR="005216FA" w:rsidRPr="002F2C9A" w:rsidRDefault="000139AE" w:rsidP="00AA3B04">
            <w:pPr>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rPr>
                <w:b/>
              </w:rPr>
            </w:pPr>
            <w:r>
              <w:rPr>
                <w:b/>
              </w:rPr>
              <w:t>--</w:t>
            </w:r>
          </w:p>
        </w:tc>
      </w:tr>
      <w:tr w:rsidR="005216FA" w14:paraId="48DADCC6"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25167F0" w14:textId="0EDBC7FA" w:rsidR="005216FA" w:rsidRPr="0037411E" w:rsidRDefault="000139AE" w:rsidP="00AA3B04">
            <w:pPr>
              <w:spacing w:beforeLines="75" w:before="180" w:line="276" w:lineRule="auto"/>
              <w:contextualSpacing/>
              <w:jc w:val="both"/>
            </w:pPr>
            <w:r>
              <w:t>FY 2024 Higher Level</w:t>
            </w:r>
          </w:p>
        </w:tc>
        <w:tc>
          <w:tcPr>
            <w:tcW w:w="1440" w:type="dxa"/>
          </w:tcPr>
          <w:p w14:paraId="680D5679" w14:textId="0B37B14F" w:rsidR="005216FA" w:rsidRPr="0037411E" w:rsidRDefault="000139AE"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$8,000,000</w:t>
            </w:r>
          </w:p>
        </w:tc>
        <w:tc>
          <w:tcPr>
            <w:tcW w:w="4315" w:type="dxa"/>
          </w:tcPr>
          <w:p w14:paraId="62BB5C90" w14:textId="5B972C92" w:rsidR="005216FA" w:rsidRPr="002F2C9A" w:rsidRDefault="000139AE" w:rsidP="00AA3B04">
            <w:pPr>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17689A87" w14:textId="77777777" w:rsidR="001F1D2F" w:rsidRPr="004863BE" w:rsidRDefault="001F1D2F" w:rsidP="00AA3B04">
      <w:pPr>
        <w:keepLines/>
        <w:pBdr>
          <w:top w:val="single" w:sz="6" w:space="0" w:color="FFFFFF"/>
          <w:left w:val="single" w:sz="6" w:space="0" w:color="FFFFFF"/>
          <w:bottom w:val="single" w:sz="6" w:space="0" w:color="FFFFFF"/>
          <w:right w:val="single" w:sz="6" w:space="0" w:color="FFFFFF"/>
        </w:pBdr>
        <w:tabs>
          <w:tab w:val="right" w:leader="dot" w:pos="5040"/>
        </w:tabs>
        <w:spacing w:beforeLines="75" w:before="180" w:line="276" w:lineRule="auto"/>
        <w:contextualSpacing/>
        <w:jc w:val="both"/>
      </w:pPr>
    </w:p>
    <w:p w14:paraId="5717BFBD" w14:textId="6F28407A" w:rsidR="005814A1" w:rsidRDefault="0091626C" w:rsidP="00AA3B04">
      <w:pPr>
        <w:pStyle w:val="Heading3"/>
        <w:spacing w:line="276" w:lineRule="auto"/>
      </w:pPr>
      <w:r>
        <w:t>Program Accomplishments:</w:t>
      </w:r>
    </w:p>
    <w:p w14:paraId="763E703E" w14:textId="77777777" w:rsidR="00AA3B04" w:rsidRPr="00AA3B04" w:rsidRDefault="00AA3B04" w:rsidP="008A56E1">
      <w:pPr>
        <w:spacing w:before="0"/>
      </w:pPr>
    </w:p>
    <w:p w14:paraId="12A825BA" w14:textId="4E250C42" w:rsidR="002E5723" w:rsidRDefault="0091626C" w:rsidP="008A56E1">
      <w:pPr>
        <w:spacing w:before="0" w:line="276" w:lineRule="auto"/>
        <w:jc w:val="both"/>
      </w:pPr>
      <w:r>
        <w:t>Continued support for this program will</w:t>
      </w:r>
      <w:r w:rsidR="005814A1">
        <w:t xml:space="preserve"> </w:t>
      </w:r>
      <w:r w:rsidR="005814A1" w:rsidRPr="7E345657">
        <w:t>broaden</w:t>
      </w:r>
      <w:r w:rsidR="005814A1">
        <w:t xml:space="preserve"> </w:t>
      </w:r>
      <w:r w:rsidR="005814A1" w:rsidRPr="7E345657">
        <w:t>older</w:t>
      </w:r>
      <w:r w:rsidR="005814A1">
        <w:t xml:space="preserve"> </w:t>
      </w:r>
      <w:r w:rsidR="005814A1" w:rsidRPr="7E345657">
        <w:t>adults’</w:t>
      </w:r>
      <w:r w:rsidR="005814A1">
        <w:t xml:space="preserve"> </w:t>
      </w:r>
      <w:r w:rsidR="005814A1" w:rsidRPr="7E345657">
        <w:t>access</w:t>
      </w:r>
      <w:r w:rsidR="005814A1">
        <w:t xml:space="preserve"> </w:t>
      </w:r>
      <w:r w:rsidR="005814A1" w:rsidRPr="7E345657">
        <w:t>to</w:t>
      </w:r>
      <w:r w:rsidR="005814A1">
        <w:t xml:space="preserve"> </w:t>
      </w:r>
      <w:r w:rsidR="005814A1" w:rsidRPr="7E345657">
        <w:t>CDSME</w:t>
      </w:r>
      <w:r w:rsidR="005814A1">
        <w:t xml:space="preserve"> </w:t>
      </w:r>
      <w:r w:rsidR="005814A1" w:rsidRPr="7E345657">
        <w:t>programs,</w:t>
      </w:r>
      <w:r w:rsidR="005814A1">
        <w:t xml:space="preserve"> </w:t>
      </w:r>
      <w:r w:rsidR="005814A1" w:rsidRPr="7E345657">
        <w:t>in</w:t>
      </w:r>
      <w:r w:rsidR="005814A1">
        <w:t xml:space="preserve"> </w:t>
      </w:r>
      <w:r w:rsidR="005814A1" w:rsidRPr="7E345657">
        <w:t>which,</w:t>
      </w:r>
      <w:r w:rsidR="005814A1">
        <w:t xml:space="preserve"> </w:t>
      </w:r>
      <w:r w:rsidR="005814A1" w:rsidRPr="7E345657">
        <w:t>to</w:t>
      </w:r>
      <w:r w:rsidR="005814A1">
        <w:t xml:space="preserve"> </w:t>
      </w:r>
      <w:r w:rsidR="005814A1" w:rsidRPr="7E345657">
        <w:t>date,</w:t>
      </w:r>
      <w:r w:rsidR="005814A1">
        <w:t xml:space="preserve"> </w:t>
      </w:r>
      <w:r w:rsidR="005814A1" w:rsidRPr="7E345657">
        <w:t>more</w:t>
      </w:r>
      <w:r w:rsidR="005814A1">
        <w:t xml:space="preserve"> </w:t>
      </w:r>
      <w:r w:rsidR="005814A1" w:rsidRPr="7E345657">
        <w:t>than</w:t>
      </w:r>
      <w:r w:rsidR="005814A1">
        <w:t xml:space="preserve"> </w:t>
      </w:r>
      <w:r w:rsidR="001D2E4F">
        <w:t>480,510</w:t>
      </w:r>
      <w:r w:rsidR="005814A1">
        <w:t xml:space="preserve"> </w:t>
      </w:r>
      <w:r w:rsidR="005814A1" w:rsidRPr="7E345657">
        <w:t>older</w:t>
      </w:r>
      <w:r w:rsidR="005814A1">
        <w:t xml:space="preserve"> </w:t>
      </w:r>
      <w:r w:rsidR="005814A1" w:rsidRPr="7E345657">
        <w:t>adults</w:t>
      </w:r>
      <w:r w:rsidR="005814A1">
        <w:t xml:space="preserve"> </w:t>
      </w:r>
      <w:r w:rsidR="005814A1" w:rsidRPr="7E345657">
        <w:t>have</w:t>
      </w:r>
      <w:r w:rsidR="005814A1">
        <w:t xml:space="preserve"> </w:t>
      </w:r>
      <w:r w:rsidR="005814A1" w:rsidRPr="7E345657">
        <w:t>participated.</w:t>
      </w:r>
      <w:bookmarkStart w:id="126" w:name="_Ref112075643"/>
      <w:r w:rsidR="005814A1">
        <w:rPr>
          <w:rStyle w:val="FootnoteReference"/>
        </w:rPr>
        <w:footnoteReference w:id="12"/>
      </w:r>
      <w:bookmarkEnd w:id="126"/>
      <w:r w:rsidR="005814A1">
        <w:t xml:space="preserve"> This continued investment of resources will allow ACL, in coordination with its existing HHS partners, community</w:t>
      </w:r>
      <w:r w:rsidR="008357AE">
        <w:t>-</w:t>
      </w:r>
      <w:r w:rsidR="005814A1">
        <w:t xml:space="preserve">based organizations, and private philanthropists to continue work on low-cost, evidence-based prevention models and rigorous research studies that help individuals better manage their chronic </w:t>
      </w:r>
      <w:r w:rsidR="005814A1">
        <w:lastRenderedPageBreak/>
        <w:t>conditions.</w:t>
      </w:r>
      <w:r w:rsidR="002E5723" w:rsidRPr="002E5723">
        <w:t xml:space="preserve"> </w:t>
      </w:r>
      <w:r w:rsidR="002E5723">
        <w:t>Past investments in CDSME and on ACL’s existing service delivery infrastructure have furthered the goal of significant quality of care with physicians, increased health outcomes, and reduced hospitalizations, while allowing individuals to achieve a healthier standard of living.</w:t>
      </w:r>
    </w:p>
    <w:p w14:paraId="7F0301A7" w14:textId="158A1100" w:rsidR="005814A1" w:rsidRDefault="005814A1" w:rsidP="008A56E1">
      <w:pPr>
        <w:spacing w:before="0" w:line="276" w:lineRule="auto"/>
        <w:jc w:val="both"/>
      </w:pPr>
    </w:p>
    <w:p w14:paraId="4732F2E0" w14:textId="59A328BD" w:rsidR="00B868BF" w:rsidRDefault="0091626C" w:rsidP="00AA3B04">
      <w:pPr>
        <w:spacing w:beforeLines="75" w:before="180" w:line="276" w:lineRule="auto"/>
        <w:contextualSpacing/>
        <w:jc w:val="both"/>
        <w:rPr>
          <w:rStyle w:val="Hyperlink"/>
          <w:color w:val="auto"/>
          <w:u w:val="none"/>
          <w:vertAlign w:val="superscript"/>
        </w:rPr>
      </w:pPr>
      <w:r w:rsidRPr="13585F46">
        <w:t>CDSME</w:t>
      </w:r>
      <w:r>
        <w:t xml:space="preserve"> </w:t>
      </w:r>
      <w:r w:rsidRPr="13585F46">
        <w:t>programs</w:t>
      </w:r>
      <w:r>
        <w:t xml:space="preserve"> </w:t>
      </w:r>
      <w:r w:rsidRPr="13585F46">
        <w:t>have</w:t>
      </w:r>
      <w:r>
        <w:t xml:space="preserve"> </w:t>
      </w:r>
      <w:r w:rsidRPr="13585F46">
        <w:t>been</w:t>
      </w:r>
      <w:r>
        <w:t xml:space="preserve"> </w:t>
      </w:r>
      <w:r w:rsidRPr="13585F46">
        <w:t>shown</w:t>
      </w:r>
      <w:r>
        <w:t xml:space="preserve"> </w:t>
      </w:r>
      <w:r w:rsidRPr="13585F46">
        <w:t>repeatedly,</w:t>
      </w:r>
      <w:r>
        <w:t xml:space="preserve"> </w:t>
      </w:r>
      <w:r w:rsidRPr="13585F46">
        <w:t>through</w:t>
      </w:r>
      <w:r>
        <w:t xml:space="preserve"> controlled research trials</w:t>
      </w:r>
      <w:r w:rsidRPr="13585F46">
        <w:t>,</w:t>
      </w:r>
      <w:r>
        <w:t xml:space="preserve"> </w:t>
      </w:r>
      <w:r w:rsidRPr="13585F46">
        <w:t>to</w:t>
      </w:r>
      <w:r>
        <w:t xml:space="preserve"> </w:t>
      </w:r>
      <w:r w:rsidRPr="13585F46">
        <w:t>be</w:t>
      </w:r>
      <w:r>
        <w:t xml:space="preserve"> </w:t>
      </w:r>
      <w:r w:rsidRPr="13585F46">
        <w:t>effective</w:t>
      </w:r>
      <w:r>
        <w:t xml:space="preserve"> </w:t>
      </w:r>
      <w:r w:rsidRPr="13585F46">
        <w:t>at</w:t>
      </w:r>
      <w:r>
        <w:t xml:space="preserve"> </w:t>
      </w:r>
      <w:r w:rsidRPr="13585F46">
        <w:t>helping</w:t>
      </w:r>
      <w:r>
        <w:t xml:space="preserve"> </w:t>
      </w:r>
      <w:r w:rsidRPr="13585F46">
        <w:t>participants</w:t>
      </w:r>
      <w:r>
        <w:t xml:space="preserve"> </w:t>
      </w:r>
      <w:r w:rsidRPr="13585F46">
        <w:t>adopt</w:t>
      </w:r>
      <w:r>
        <w:t xml:space="preserve"> </w:t>
      </w:r>
      <w:r w:rsidRPr="13585F46">
        <w:t>healthy</w:t>
      </w:r>
      <w:r>
        <w:t xml:space="preserve"> </w:t>
      </w:r>
      <w:r w:rsidRPr="13585F46">
        <w:t>behaviors</w:t>
      </w:r>
      <w:r>
        <w:t xml:space="preserve"> </w:t>
      </w:r>
      <w:r w:rsidRPr="13585F46">
        <w:t>and</w:t>
      </w:r>
      <w:r>
        <w:t xml:space="preserve"> </w:t>
      </w:r>
      <w:r w:rsidRPr="13585F46">
        <w:t>improve</w:t>
      </w:r>
      <w:r>
        <w:t xml:space="preserve"> </w:t>
      </w:r>
      <w:r w:rsidRPr="13585F46">
        <w:t>their</w:t>
      </w:r>
      <w:r>
        <w:t xml:space="preserve"> </w:t>
      </w:r>
      <w:r w:rsidRPr="13585F46">
        <w:t>psychological</w:t>
      </w:r>
      <w:r>
        <w:t xml:space="preserve"> </w:t>
      </w:r>
      <w:r w:rsidRPr="13585F46">
        <w:t>and</w:t>
      </w:r>
      <w:r>
        <w:t xml:space="preserve"> </w:t>
      </w:r>
      <w:r w:rsidRPr="13585F46">
        <w:t>physical</w:t>
      </w:r>
      <w:r>
        <w:t xml:space="preserve"> </w:t>
      </w:r>
      <w:r w:rsidRPr="13585F46">
        <w:t>health</w:t>
      </w:r>
      <w:r>
        <w:t xml:space="preserve"> </w:t>
      </w:r>
      <w:r w:rsidRPr="13585F46">
        <w:t>status.</w:t>
      </w:r>
      <w:r>
        <w:rPr>
          <w:rStyle w:val="FootnoteReference"/>
        </w:rPr>
        <w:footnoteReference w:id="13"/>
      </w:r>
      <w:r>
        <w:t xml:space="preserve"> </w:t>
      </w:r>
      <w:r w:rsidRPr="13585F46">
        <w:t>Some</w:t>
      </w:r>
      <w:r>
        <w:t xml:space="preserve"> </w:t>
      </w:r>
      <w:r w:rsidRPr="13585F46">
        <w:t>evidence</w:t>
      </w:r>
      <w:r>
        <w:t xml:space="preserve"> </w:t>
      </w:r>
      <w:r w:rsidRPr="13585F46">
        <w:t>suggests</w:t>
      </w:r>
      <w:r>
        <w:t xml:space="preserve"> </w:t>
      </w:r>
      <w:r w:rsidRPr="13585F46">
        <w:t>that</w:t>
      </w:r>
      <w:r>
        <w:t xml:space="preserve"> </w:t>
      </w:r>
      <w:r w:rsidRPr="13585F46">
        <w:t>CDSME</w:t>
      </w:r>
      <w:r>
        <w:t xml:space="preserve"> </w:t>
      </w:r>
      <w:r w:rsidRPr="13585F46">
        <w:t>programs</w:t>
      </w:r>
      <w:r>
        <w:t xml:space="preserve"> </w:t>
      </w:r>
      <w:r w:rsidRPr="13585F46">
        <w:t>may</w:t>
      </w:r>
      <w:r>
        <w:t xml:space="preserve"> </w:t>
      </w:r>
      <w:r w:rsidRPr="13585F46">
        <w:t>also</w:t>
      </w:r>
      <w:r>
        <w:t xml:space="preserve"> </w:t>
      </w:r>
      <w:r w:rsidRPr="13585F46">
        <w:t>significantly</w:t>
      </w:r>
      <w:r>
        <w:t xml:space="preserve"> </w:t>
      </w:r>
      <w:r w:rsidRPr="13585F46">
        <w:t>reduce</w:t>
      </w:r>
      <w:r>
        <w:t xml:space="preserve"> </w:t>
      </w:r>
      <w:r w:rsidRPr="13585F46">
        <w:t>the</w:t>
      </w:r>
      <w:r>
        <w:t xml:space="preserve"> </w:t>
      </w:r>
      <w:r w:rsidRPr="13585F46">
        <w:t>use</w:t>
      </w:r>
      <w:r>
        <w:t xml:space="preserve"> </w:t>
      </w:r>
      <w:r w:rsidRPr="13585F46">
        <w:t>of</w:t>
      </w:r>
      <w:r>
        <w:t xml:space="preserve"> </w:t>
      </w:r>
      <w:r w:rsidRPr="13585F46">
        <w:t>hospital</w:t>
      </w:r>
      <w:r>
        <w:t xml:space="preserve"> </w:t>
      </w:r>
      <w:r w:rsidRPr="13585F46">
        <w:t>care</w:t>
      </w:r>
      <w:r>
        <w:t xml:space="preserve"> </w:t>
      </w:r>
      <w:r w:rsidRPr="13585F46">
        <w:t>and</w:t>
      </w:r>
      <w:r>
        <w:t xml:space="preserve"> </w:t>
      </w:r>
      <w:r w:rsidRPr="13585F46">
        <w:t>physician</w:t>
      </w:r>
      <w:r>
        <w:t xml:space="preserve"> </w:t>
      </w:r>
      <w:r w:rsidRPr="13585F46">
        <w:t>services</w:t>
      </w:r>
      <w:r>
        <w:t xml:space="preserve"> </w:t>
      </w:r>
      <w:r w:rsidRPr="13585F46">
        <w:t>and</w:t>
      </w:r>
      <w:r>
        <w:t xml:space="preserve"> </w:t>
      </w:r>
      <w:r w:rsidRPr="13585F46">
        <w:t>reduce</w:t>
      </w:r>
      <w:r>
        <w:t xml:space="preserve"> </w:t>
      </w:r>
      <w:r w:rsidRPr="13585F46">
        <w:t>health</w:t>
      </w:r>
      <w:r>
        <w:t xml:space="preserve"> </w:t>
      </w:r>
      <w:r w:rsidRPr="13585F46">
        <w:t>care</w:t>
      </w:r>
      <w:r>
        <w:t xml:space="preserve"> </w:t>
      </w:r>
      <w:r w:rsidRPr="13585F46">
        <w:t>costs.</w:t>
      </w:r>
      <w:r>
        <w:rPr>
          <w:rStyle w:val="FootnoteReference"/>
        </w:rPr>
        <w:footnoteReference w:id="14"/>
      </w:r>
      <w:r>
        <w:t xml:space="preserve"> </w:t>
      </w:r>
      <w:r w:rsidRPr="13585F46">
        <w:t>Moreover,</w:t>
      </w:r>
      <w:r>
        <w:t xml:space="preserve"> </w:t>
      </w:r>
      <w:r w:rsidRPr="13585F46">
        <w:t>in</w:t>
      </w:r>
      <w:r>
        <w:t xml:space="preserve"> </w:t>
      </w:r>
      <w:r w:rsidRPr="13585F46">
        <w:t>a</w:t>
      </w:r>
      <w:r>
        <w:t xml:space="preserve"> </w:t>
      </w:r>
      <w:r w:rsidRPr="13585F46">
        <w:t>national</w:t>
      </w:r>
      <w:r>
        <w:t xml:space="preserve"> </w:t>
      </w:r>
      <w:r w:rsidRPr="13585F46">
        <w:t>study</w:t>
      </w:r>
      <w:r>
        <w:t xml:space="preserve"> </w:t>
      </w:r>
      <w:r w:rsidRPr="13585F46">
        <w:t>of</w:t>
      </w:r>
      <w:r>
        <w:t xml:space="preserve"> </w:t>
      </w:r>
      <w:r w:rsidRPr="13585F46">
        <w:t>CDSME</w:t>
      </w:r>
      <w:r>
        <w:t xml:space="preserve"> </w:t>
      </w:r>
      <w:r w:rsidRPr="13585F46">
        <w:t>programs,</w:t>
      </w:r>
      <w:r>
        <w:t xml:space="preserve"> </w:t>
      </w:r>
      <w:r w:rsidRPr="13585F46">
        <w:t>participants</w:t>
      </w:r>
      <w:r>
        <w:t xml:space="preserve"> </w:t>
      </w:r>
      <w:r w:rsidRPr="13585F46">
        <w:t>reported</w:t>
      </w:r>
      <w:r>
        <w:t xml:space="preserve"> </w:t>
      </w:r>
      <w:r w:rsidRPr="13585F46">
        <w:t>significant</w:t>
      </w:r>
      <w:r>
        <w:t xml:space="preserve"> </w:t>
      </w:r>
      <w:r w:rsidRPr="13585F46">
        <w:t>improvements</w:t>
      </w:r>
      <w:r>
        <w:t xml:space="preserve"> </w:t>
      </w:r>
      <w:r w:rsidRPr="13585F46">
        <w:t>in</w:t>
      </w:r>
      <w:r>
        <w:t xml:space="preserve"> </w:t>
      </w:r>
      <w:r w:rsidRPr="13585F46">
        <w:t>aspects</w:t>
      </w:r>
      <w:r>
        <w:t xml:space="preserve"> </w:t>
      </w:r>
      <w:r w:rsidRPr="13585F46">
        <w:t>of</w:t>
      </w:r>
      <w:r>
        <w:t xml:space="preserve"> </w:t>
      </w:r>
      <w:r w:rsidRPr="13585F46">
        <w:t>their</w:t>
      </w:r>
      <w:r>
        <w:t xml:space="preserve"> </w:t>
      </w:r>
      <w:r w:rsidRPr="13585F46">
        <w:t>care</w:t>
      </w:r>
      <w:r>
        <w:t xml:space="preserve"> </w:t>
      </w:r>
      <w:r w:rsidRPr="13585F46">
        <w:t>(communication</w:t>
      </w:r>
      <w:r>
        <w:t xml:space="preserve"> </w:t>
      </w:r>
      <w:r w:rsidRPr="13585F46">
        <w:t>with</w:t>
      </w:r>
      <w:r>
        <w:t xml:space="preserve"> </w:t>
      </w:r>
      <w:r w:rsidRPr="13585F46">
        <w:t>their</w:t>
      </w:r>
      <w:r>
        <w:t xml:space="preserve"> </w:t>
      </w:r>
      <w:r w:rsidRPr="13585F46">
        <w:t>physicians,</w:t>
      </w:r>
      <w:r>
        <w:t xml:space="preserve"> </w:t>
      </w:r>
      <w:r w:rsidRPr="13585F46">
        <w:t>medication</w:t>
      </w:r>
      <w:r>
        <w:t xml:space="preserve"> </w:t>
      </w:r>
      <w:r w:rsidRPr="13585F46">
        <w:t>compliance,</w:t>
      </w:r>
      <w:r>
        <w:t xml:space="preserve"> </w:t>
      </w:r>
      <w:r w:rsidRPr="13585F46">
        <w:t>and</w:t>
      </w:r>
      <w:r>
        <w:t xml:space="preserve"> </w:t>
      </w:r>
      <w:r w:rsidRPr="13585F46">
        <w:t>health</w:t>
      </w:r>
      <w:r>
        <w:t xml:space="preserve"> </w:t>
      </w:r>
      <w:r w:rsidRPr="13585F46">
        <w:t>literacy),</w:t>
      </w:r>
      <w:r>
        <w:t xml:space="preserve"> </w:t>
      </w:r>
      <w:r w:rsidRPr="13585F46">
        <w:t>better</w:t>
      </w:r>
      <w:r>
        <w:t xml:space="preserve"> </w:t>
      </w:r>
      <w:r w:rsidRPr="13585F46">
        <w:t>health</w:t>
      </w:r>
      <w:r>
        <w:t xml:space="preserve"> </w:t>
      </w:r>
      <w:r w:rsidRPr="13585F46">
        <w:t>outcomes</w:t>
      </w:r>
      <w:r>
        <w:t xml:space="preserve"> </w:t>
      </w:r>
      <w:r w:rsidRPr="13585F46">
        <w:t>(self-assessed</w:t>
      </w:r>
      <w:r>
        <w:t xml:space="preserve"> </w:t>
      </w:r>
      <w:r w:rsidRPr="13585F46">
        <w:t>health,</w:t>
      </w:r>
      <w:r>
        <w:t xml:space="preserve"> </w:t>
      </w:r>
      <w:r w:rsidRPr="13585F46">
        <w:t>reduction</w:t>
      </w:r>
      <w:r>
        <w:t xml:space="preserve"> </w:t>
      </w:r>
      <w:r w:rsidRPr="13585F46">
        <w:t>in</w:t>
      </w:r>
      <w:r>
        <w:t xml:space="preserve"> </w:t>
      </w:r>
      <w:r w:rsidRPr="13585F46">
        <w:t>depression</w:t>
      </w:r>
      <w:r>
        <w:t xml:space="preserve"> </w:t>
      </w:r>
      <w:r w:rsidRPr="13585F46">
        <w:t>and</w:t>
      </w:r>
      <w:r>
        <w:t xml:space="preserve"> </w:t>
      </w:r>
      <w:r w:rsidRPr="13585F46">
        <w:t>quality</w:t>
      </w:r>
      <w:r>
        <w:t xml:space="preserve"> </w:t>
      </w:r>
      <w:r w:rsidRPr="13585F46">
        <w:t>of</w:t>
      </w:r>
      <w:r>
        <w:t xml:space="preserve"> </w:t>
      </w:r>
      <w:r w:rsidRPr="13585F46">
        <w:t>life),</w:t>
      </w:r>
      <w:r>
        <w:t xml:space="preserve"> </w:t>
      </w:r>
      <w:r w:rsidRPr="13585F46">
        <w:t>and</w:t>
      </w:r>
      <w:r>
        <w:t xml:space="preserve"> </w:t>
      </w:r>
      <w:r w:rsidRPr="13585F46">
        <w:t>reduced</w:t>
      </w:r>
      <w:r>
        <w:t xml:space="preserve"> </w:t>
      </w:r>
      <w:r w:rsidRPr="13585F46">
        <w:t>health</w:t>
      </w:r>
      <w:r>
        <w:t xml:space="preserve"> </w:t>
      </w:r>
      <w:r w:rsidRPr="13585F46">
        <w:t>care</w:t>
      </w:r>
      <w:r>
        <w:t xml:space="preserve"> </w:t>
      </w:r>
      <w:r w:rsidRPr="13585F46">
        <w:t>utilization</w:t>
      </w:r>
      <w:r>
        <w:t xml:space="preserve"> </w:t>
      </w:r>
      <w:r w:rsidRPr="13585F46">
        <w:t>(lower</w:t>
      </w:r>
      <w:r>
        <w:t xml:space="preserve"> </w:t>
      </w:r>
      <w:r w:rsidRPr="13585F46">
        <w:t>emergency</w:t>
      </w:r>
      <w:r>
        <w:t xml:space="preserve"> </w:t>
      </w:r>
      <w:r w:rsidRPr="13585F46">
        <w:t>room</w:t>
      </w:r>
      <w:r>
        <w:t xml:space="preserve"> </w:t>
      </w:r>
      <w:r w:rsidRPr="13585F46">
        <w:t>visits</w:t>
      </w:r>
      <w:r>
        <w:t xml:space="preserve"> </w:t>
      </w:r>
      <w:r w:rsidRPr="13585F46">
        <w:t>and</w:t>
      </w:r>
      <w:r>
        <w:t xml:space="preserve"> </w:t>
      </w:r>
      <w:r w:rsidRPr="13585F46">
        <w:t>hospitalizations),</w:t>
      </w:r>
      <w:r>
        <w:t xml:space="preserve"> </w:t>
      </w:r>
      <w:r w:rsidRPr="13585F46">
        <w:t>resulting</w:t>
      </w:r>
      <w:r>
        <w:t xml:space="preserve"> </w:t>
      </w:r>
      <w:r w:rsidRPr="13585F46">
        <w:t>in</w:t>
      </w:r>
      <w:r>
        <w:t xml:space="preserve"> </w:t>
      </w:r>
      <w:r w:rsidRPr="13585F46">
        <w:t>potential</w:t>
      </w:r>
      <w:r>
        <w:t xml:space="preserve"> </w:t>
      </w:r>
      <w:r w:rsidRPr="13585F46">
        <w:t>cost</w:t>
      </w:r>
      <w:r>
        <w:t xml:space="preserve"> </w:t>
      </w:r>
      <w:r w:rsidRPr="13585F46">
        <w:t>savings.</w:t>
      </w:r>
      <w:r>
        <w:rPr>
          <w:rStyle w:val="FootnoteReference"/>
        </w:rPr>
        <w:footnoteReference w:id="15"/>
      </w:r>
    </w:p>
    <w:p w14:paraId="60306695" w14:textId="77777777" w:rsidR="001F1D2F" w:rsidRPr="00AA3B04" w:rsidRDefault="001F1D2F" w:rsidP="00AA3B04">
      <w:pPr>
        <w:spacing w:beforeLines="75" w:before="180" w:line="276" w:lineRule="auto"/>
        <w:contextualSpacing/>
        <w:jc w:val="both"/>
      </w:pPr>
    </w:p>
    <w:p w14:paraId="231AB116" w14:textId="77777777" w:rsidR="005814A1" w:rsidRDefault="005814A1" w:rsidP="007546FF">
      <w:pPr>
        <w:pStyle w:val="Heading3"/>
      </w:pPr>
      <w:r w:rsidRPr="000F15B8">
        <w:t>Grant</w:t>
      </w:r>
      <w:r>
        <w:t xml:space="preserve"> </w:t>
      </w:r>
      <w:r w:rsidRPr="000F15B8">
        <w:t>Awards</w:t>
      </w:r>
      <w:r>
        <w:t xml:space="preserve"> </w:t>
      </w:r>
      <w:r w:rsidRPr="000F15B8">
        <w:t>Table:</w:t>
      </w:r>
    </w:p>
    <w:p w14:paraId="520862A5" w14:textId="77777777" w:rsidR="005814A1" w:rsidRDefault="005814A1" w:rsidP="00066C79">
      <w:pPr>
        <w:spacing w:before="0" w:line="276" w:lineRule="auto"/>
        <w:contextualSpacing/>
        <w:jc w:val="center"/>
      </w:pPr>
    </w:p>
    <w:p w14:paraId="26BD42FD" w14:textId="77777777" w:rsidR="005814A1" w:rsidRDefault="005814A1" w:rsidP="005814A1">
      <w:pPr>
        <w:spacing w:line="276" w:lineRule="auto"/>
        <w:contextualSpacing/>
        <w:jc w:val="center"/>
        <w:rPr>
          <w:sz w:val="22"/>
        </w:rPr>
      </w:pPr>
      <w:r w:rsidRPr="00DE6FDA">
        <w:rPr>
          <w:sz w:val="22"/>
        </w:rPr>
        <w:t>Chronic</w:t>
      </w:r>
      <w:r>
        <w:rPr>
          <w:sz w:val="22"/>
        </w:rPr>
        <w:t xml:space="preserve"> </w:t>
      </w:r>
      <w:r w:rsidRPr="00DE6FDA">
        <w:rPr>
          <w:sz w:val="22"/>
        </w:rPr>
        <w:t>Disease</w:t>
      </w:r>
      <w:r>
        <w:rPr>
          <w:sz w:val="22"/>
        </w:rPr>
        <w:t xml:space="preserve"> </w:t>
      </w:r>
      <w:r w:rsidRPr="00DE6FDA">
        <w:rPr>
          <w:sz w:val="22"/>
        </w:rPr>
        <w:t>Self-Management</w:t>
      </w:r>
      <w:r>
        <w:rPr>
          <w:sz w:val="22"/>
        </w:rPr>
        <w:t xml:space="preserve"> </w:t>
      </w:r>
      <w:r w:rsidRPr="00DE6FDA">
        <w:rPr>
          <w:sz w:val="22"/>
        </w:rPr>
        <w:t>Education</w:t>
      </w:r>
      <w:r>
        <w:rPr>
          <w:sz w:val="22"/>
        </w:rPr>
        <w:t xml:space="preserve"> </w:t>
      </w:r>
      <w:r w:rsidRPr="00DE6FDA">
        <w:rPr>
          <w:sz w:val="22"/>
        </w:rPr>
        <w:t>Grant</w:t>
      </w:r>
      <w:r>
        <w:rPr>
          <w:sz w:val="22"/>
        </w:rPr>
        <w:t xml:space="preserve"> </w:t>
      </w:r>
      <w:r w:rsidRPr="00DE6FDA">
        <w:rPr>
          <w:sz w:val="22"/>
        </w:rPr>
        <w:t>Awards</w:t>
      </w:r>
    </w:p>
    <w:p w14:paraId="45BF9EBB"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B17357" w:rsidRPr="00B17357" w14:paraId="3AAC9A57" w14:textId="77777777" w:rsidTr="0038169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685E1A" w14:textId="0A46DBE4" w:rsidR="00B17357" w:rsidRPr="00B17357" w:rsidRDefault="00B66B52" w:rsidP="00B17357">
            <w:pPr>
              <w:spacing w:before="0"/>
              <w:rPr>
                <w:color w:val="000000"/>
              </w:rPr>
            </w:pPr>
            <w:r>
              <w:rPr>
                <w:color w:val="000000"/>
              </w:rPr>
              <w:t>Category</w:t>
            </w:r>
          </w:p>
        </w:tc>
        <w:tc>
          <w:tcPr>
            <w:tcW w:w="1620" w:type="dxa"/>
            <w:hideMark/>
          </w:tcPr>
          <w:p w14:paraId="52EED819" w14:textId="783DC76D" w:rsidR="00B17357" w:rsidRPr="00B17357" w:rsidRDefault="6F4B09D2" w:rsidP="737C43FE">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737C43FE">
              <w:rPr>
                <w:color w:val="000000" w:themeColor="text1"/>
              </w:rPr>
              <w:t xml:space="preserve">FY </w:t>
            </w:r>
            <w:r w:rsidR="6D11F6F3" w:rsidRPr="737C43FE">
              <w:rPr>
                <w:color w:val="000000" w:themeColor="text1"/>
              </w:rPr>
              <w:t xml:space="preserve">2022 </w:t>
            </w:r>
            <w:r w:rsidR="4F886BD6" w:rsidRPr="737C43FE">
              <w:rPr>
                <w:color w:val="000000" w:themeColor="text1"/>
              </w:rPr>
              <w:t>Final</w:t>
            </w:r>
          </w:p>
        </w:tc>
        <w:tc>
          <w:tcPr>
            <w:tcW w:w="1620" w:type="dxa"/>
            <w:hideMark/>
          </w:tcPr>
          <w:p w14:paraId="2FE509F4" w14:textId="653B8679" w:rsidR="00B17357" w:rsidRPr="00B17357" w:rsidRDefault="00BB2906"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FF446E">
              <w:rPr>
                <w:color w:val="000000"/>
                <w:szCs w:val="20"/>
              </w:rPr>
              <w:t>Enacted</w:t>
            </w:r>
          </w:p>
        </w:tc>
        <w:tc>
          <w:tcPr>
            <w:tcW w:w="1240" w:type="dxa"/>
            <w:hideMark/>
          </w:tcPr>
          <w:p w14:paraId="00BBAB70" w14:textId="1008D55A" w:rsidR="00B17357" w:rsidRPr="00B17357" w:rsidRDefault="6D11F6F3"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2024 </w:t>
            </w:r>
            <w:r w:rsidR="6DA5F54E" w:rsidRPr="737C43FE">
              <w:rPr>
                <w:color w:val="000000" w:themeColor="text1"/>
              </w:rPr>
              <w:t>President’s Budget</w:t>
            </w:r>
          </w:p>
        </w:tc>
      </w:tr>
      <w:tr w:rsidR="00B17357" w:rsidRPr="00B17357" w14:paraId="6DDD81F0" w14:textId="77777777" w:rsidTr="737C43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AA9CD5B" w14:textId="77777777" w:rsidR="00B17357" w:rsidRPr="00B17357" w:rsidRDefault="00B17357" w:rsidP="00B17357">
            <w:pPr>
              <w:spacing w:before="0"/>
              <w:rPr>
                <w:color w:val="000000"/>
                <w:szCs w:val="20"/>
              </w:rPr>
            </w:pPr>
            <w:r w:rsidRPr="00B17357">
              <w:rPr>
                <w:color w:val="000000"/>
                <w:szCs w:val="20"/>
              </w:rPr>
              <w:t>Number of Awards</w:t>
            </w:r>
          </w:p>
        </w:tc>
        <w:tc>
          <w:tcPr>
            <w:tcW w:w="1620" w:type="dxa"/>
            <w:noWrap/>
            <w:hideMark/>
          </w:tcPr>
          <w:p w14:paraId="2F37E185" w14:textId="300F1712" w:rsidR="00B17357" w:rsidRPr="00B17357" w:rsidRDefault="00BB2906"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w:t>
            </w:r>
          </w:p>
        </w:tc>
        <w:tc>
          <w:tcPr>
            <w:tcW w:w="1620" w:type="dxa"/>
            <w:noWrap/>
            <w:hideMark/>
          </w:tcPr>
          <w:p w14:paraId="0DD36D68" w14:textId="412605BB" w:rsidR="00B17357" w:rsidRPr="00B17357" w:rsidRDefault="009261D2"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r w:rsidR="002806AE">
              <w:rPr>
                <w:color w:val="000000"/>
                <w:szCs w:val="20"/>
              </w:rPr>
              <w:t>1</w:t>
            </w:r>
          </w:p>
        </w:tc>
        <w:tc>
          <w:tcPr>
            <w:tcW w:w="1240" w:type="dxa"/>
            <w:noWrap/>
            <w:hideMark/>
          </w:tcPr>
          <w:p w14:paraId="0318EA34" w14:textId="6AB6BCAF" w:rsidR="00B17357" w:rsidRPr="00B17357" w:rsidRDefault="00E07B14"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r w:rsidR="00BD157B">
              <w:rPr>
                <w:color w:val="000000"/>
                <w:szCs w:val="20"/>
              </w:rPr>
              <w:t>1</w:t>
            </w:r>
          </w:p>
        </w:tc>
      </w:tr>
      <w:tr w:rsidR="00B17357" w:rsidRPr="00B17357" w14:paraId="407C7F50" w14:textId="77777777" w:rsidTr="737C43F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5CEC51B" w14:textId="77777777" w:rsidR="00B17357" w:rsidRPr="00B17357" w:rsidRDefault="00B17357" w:rsidP="00B17357">
            <w:pPr>
              <w:spacing w:before="0"/>
              <w:rPr>
                <w:color w:val="000000"/>
                <w:szCs w:val="20"/>
              </w:rPr>
            </w:pPr>
            <w:r w:rsidRPr="00B17357">
              <w:rPr>
                <w:color w:val="000000"/>
                <w:szCs w:val="20"/>
              </w:rPr>
              <w:t>Average Award</w:t>
            </w:r>
          </w:p>
        </w:tc>
        <w:tc>
          <w:tcPr>
            <w:tcW w:w="1620" w:type="dxa"/>
            <w:noWrap/>
            <w:hideMark/>
          </w:tcPr>
          <w:p w14:paraId="486C8363" w14:textId="367885A1"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w:t>
            </w:r>
            <w:r w:rsidR="00BB2906">
              <w:rPr>
                <w:color w:val="000000"/>
                <w:szCs w:val="20"/>
              </w:rPr>
              <w:t>780,000</w:t>
            </w:r>
            <w:r w:rsidRPr="00B17357">
              <w:rPr>
                <w:color w:val="000000"/>
                <w:szCs w:val="20"/>
              </w:rPr>
              <w:t xml:space="preserve"> </w:t>
            </w:r>
          </w:p>
        </w:tc>
        <w:tc>
          <w:tcPr>
            <w:tcW w:w="1620" w:type="dxa"/>
            <w:noWrap/>
            <w:hideMark/>
          </w:tcPr>
          <w:p w14:paraId="05F939FF" w14:textId="58B19681" w:rsidR="00B17357" w:rsidRPr="00B17357" w:rsidRDefault="002008F7"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BD157B">
              <w:rPr>
                <w:color w:val="000000"/>
              </w:rPr>
              <w:t>716,570</w:t>
            </w:r>
          </w:p>
        </w:tc>
        <w:tc>
          <w:tcPr>
            <w:tcW w:w="1240" w:type="dxa"/>
            <w:noWrap/>
            <w:hideMark/>
          </w:tcPr>
          <w:p w14:paraId="4532949F" w14:textId="402B1D46" w:rsidR="00B17357" w:rsidRPr="00B17357" w:rsidRDefault="007C4BD3"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BD157B">
              <w:rPr>
                <w:color w:val="000000"/>
              </w:rPr>
              <w:t>716,570</w:t>
            </w:r>
          </w:p>
        </w:tc>
      </w:tr>
      <w:tr w:rsidR="00B17357" w:rsidRPr="00B17357" w14:paraId="093684C1" w14:textId="77777777" w:rsidTr="737C43F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32CFAF4" w14:textId="77777777" w:rsidR="00B17357" w:rsidRPr="00B17357" w:rsidRDefault="00B17357" w:rsidP="00B17357">
            <w:pPr>
              <w:spacing w:before="0"/>
              <w:rPr>
                <w:color w:val="000000"/>
                <w:szCs w:val="20"/>
              </w:rPr>
            </w:pPr>
            <w:r w:rsidRPr="00B17357">
              <w:rPr>
                <w:color w:val="000000"/>
                <w:szCs w:val="20"/>
              </w:rPr>
              <w:t>Range of Awards</w:t>
            </w:r>
          </w:p>
        </w:tc>
        <w:tc>
          <w:tcPr>
            <w:tcW w:w="1620" w:type="dxa"/>
            <w:hideMark/>
          </w:tcPr>
          <w:p w14:paraId="6FA422C7" w14:textId="4B8F6EE4" w:rsidR="00B17357" w:rsidRPr="00B17357" w:rsidRDefault="00BB2906"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$630,300 - $1,800,000</w:t>
            </w:r>
          </w:p>
        </w:tc>
        <w:tc>
          <w:tcPr>
            <w:tcW w:w="1620" w:type="dxa"/>
            <w:hideMark/>
          </w:tcPr>
          <w:p w14:paraId="06D718B8" w14:textId="43D357D7" w:rsidR="00B17357" w:rsidRPr="00B17357" w:rsidRDefault="002008F7"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D57520">
              <w:rPr>
                <w:color w:val="000000"/>
              </w:rPr>
              <w:t>500,000</w:t>
            </w:r>
            <w:r>
              <w:rPr>
                <w:color w:val="000000"/>
              </w:rPr>
              <w:t xml:space="preserve"> - $2,000,000</w:t>
            </w:r>
          </w:p>
        </w:tc>
        <w:tc>
          <w:tcPr>
            <w:tcW w:w="1240" w:type="dxa"/>
            <w:hideMark/>
          </w:tcPr>
          <w:p w14:paraId="04DC0EF5" w14:textId="446DD21D" w:rsidR="00B17357" w:rsidRPr="00B17357" w:rsidRDefault="007C4BD3"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D57520">
              <w:rPr>
                <w:color w:val="000000"/>
              </w:rPr>
              <w:t>500,000</w:t>
            </w:r>
            <w:r>
              <w:rPr>
                <w:color w:val="000000"/>
              </w:rPr>
              <w:t xml:space="preserve"> - $2,000,000</w:t>
            </w:r>
          </w:p>
        </w:tc>
      </w:tr>
    </w:tbl>
    <w:p w14:paraId="0FC5ED67" w14:textId="6927EC46" w:rsidR="008C0769" w:rsidRDefault="008C0769" w:rsidP="009E1802"/>
    <w:p w14:paraId="3BA02387" w14:textId="77777777" w:rsidR="008C0769" w:rsidRDefault="008C0769">
      <w:pPr>
        <w:spacing w:before="0" w:after="200" w:line="276" w:lineRule="auto"/>
      </w:pPr>
      <w:r>
        <w:br w:type="page"/>
      </w:r>
    </w:p>
    <w:p w14:paraId="672380A1" w14:textId="77777777" w:rsidR="005814A1" w:rsidRDefault="005814A1" w:rsidP="006E75B4">
      <w:pPr>
        <w:pStyle w:val="Heading2"/>
      </w:pPr>
      <w:bookmarkStart w:id="128" w:name="_Toc50562303"/>
      <w:bookmarkStart w:id="129" w:name="_Toc129353006"/>
      <w:r w:rsidRPr="007B7273">
        <w:lastRenderedPageBreak/>
        <w:t>Falls</w:t>
      </w:r>
      <w:r>
        <w:t xml:space="preserve"> </w:t>
      </w:r>
      <w:r w:rsidRPr="007B7273">
        <w:t>Prevention</w:t>
      </w:r>
      <w:bookmarkEnd w:id="128"/>
      <w:bookmarkEnd w:id="129"/>
    </w:p>
    <w:p w14:paraId="580A98AC" w14:textId="77777777" w:rsidR="005814A1" w:rsidRDefault="005814A1" w:rsidP="005814A1"/>
    <w:tbl>
      <w:tblPr>
        <w:tblStyle w:val="FundingHistory"/>
        <w:tblW w:w="9465" w:type="dxa"/>
        <w:tblLayout w:type="fixed"/>
        <w:tblLook w:val="04A0" w:firstRow="1" w:lastRow="0" w:firstColumn="1" w:lastColumn="0" w:noHBand="0" w:noVBand="1"/>
      </w:tblPr>
      <w:tblGrid>
        <w:gridCol w:w="2340"/>
        <w:gridCol w:w="1710"/>
        <w:gridCol w:w="1629"/>
        <w:gridCol w:w="1893"/>
        <w:gridCol w:w="1893"/>
      </w:tblGrid>
      <w:tr w:rsidR="00752131" w14:paraId="62041F72" w14:textId="22B1EEF4" w:rsidTr="0089664C">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340" w:type="dxa"/>
            <w:noWrap/>
          </w:tcPr>
          <w:p w14:paraId="38EA215D" w14:textId="64FB63A3" w:rsidR="00752131" w:rsidRPr="00DE1116" w:rsidRDefault="00752131" w:rsidP="00D64F51">
            <w:pPr>
              <w:spacing w:before="0" w:line="276" w:lineRule="auto"/>
              <w:rPr>
                <w:rFonts w:eastAsiaTheme="minorHAnsi"/>
                <w:color w:val="000000"/>
                <w:szCs w:val="20"/>
              </w:rPr>
            </w:pPr>
            <w:r w:rsidRPr="00DE1116">
              <w:rPr>
                <w:szCs w:val="20"/>
              </w:rPr>
              <w:t>Services</w:t>
            </w:r>
          </w:p>
        </w:tc>
        <w:tc>
          <w:tcPr>
            <w:tcW w:w="1710" w:type="dxa"/>
          </w:tcPr>
          <w:p w14:paraId="090EB1B9" w14:textId="2FD5F583" w:rsidR="00752131" w:rsidRPr="00DE1116" w:rsidRDefault="0075213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2022 </w:t>
            </w:r>
            <w:r w:rsidR="0C3E3E54" w:rsidRPr="737C43FE">
              <w:rPr>
                <w:color w:val="000000" w:themeColor="text1"/>
              </w:rPr>
              <w:t>Final</w:t>
            </w:r>
          </w:p>
        </w:tc>
        <w:tc>
          <w:tcPr>
            <w:tcW w:w="1629" w:type="dxa"/>
          </w:tcPr>
          <w:p w14:paraId="13C4BDE2" w14:textId="4471EE66" w:rsidR="00752131" w:rsidRPr="00DE1116" w:rsidRDefault="0075213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w:t>
            </w:r>
            <w:r>
              <w:rPr>
                <w:color w:val="000000"/>
                <w:szCs w:val="20"/>
              </w:rPr>
              <w:t>3</w:t>
            </w:r>
            <w:r w:rsidRPr="00DE1116">
              <w:rPr>
                <w:color w:val="000000"/>
                <w:szCs w:val="20"/>
              </w:rPr>
              <w:t xml:space="preserve"> </w:t>
            </w:r>
            <w:r w:rsidR="007B7506">
              <w:rPr>
                <w:color w:val="000000"/>
                <w:szCs w:val="20"/>
              </w:rPr>
              <w:t>Enacted</w:t>
            </w:r>
          </w:p>
        </w:tc>
        <w:tc>
          <w:tcPr>
            <w:tcW w:w="1893" w:type="dxa"/>
          </w:tcPr>
          <w:p w14:paraId="7DB53900" w14:textId="0EF43F78" w:rsidR="00752131" w:rsidRPr="00DE1116" w:rsidRDefault="4C9696B4"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737C43FE">
              <w:rPr>
                <w:color w:val="000000" w:themeColor="text1"/>
              </w:rPr>
              <w:t>FY 2024 President’s Budget</w:t>
            </w:r>
          </w:p>
        </w:tc>
        <w:tc>
          <w:tcPr>
            <w:tcW w:w="1893" w:type="dxa"/>
          </w:tcPr>
          <w:p w14:paraId="1F28CA74" w14:textId="68528C58" w:rsidR="00752131" w:rsidRPr="00DE1116" w:rsidRDefault="007E0554"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w:t>
            </w:r>
            <w:r w:rsidR="00CA66D6">
              <w:rPr>
                <w:color w:val="000000"/>
                <w:szCs w:val="20"/>
              </w:rPr>
              <w:t xml:space="preserve">Y 2023 </w:t>
            </w:r>
            <w:r w:rsidR="00752131">
              <w:rPr>
                <w:color w:val="000000"/>
                <w:szCs w:val="20"/>
              </w:rPr>
              <w:t>+/- FY 202</w:t>
            </w:r>
            <w:r w:rsidR="00CA66D6">
              <w:rPr>
                <w:color w:val="000000"/>
                <w:szCs w:val="20"/>
              </w:rPr>
              <w:t>4</w:t>
            </w:r>
          </w:p>
        </w:tc>
      </w:tr>
      <w:tr w:rsidR="00752131" w14:paraId="2B5B61E7" w14:textId="7AEB8660" w:rsidTr="00ED61F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0" w:type="dxa"/>
            <w:hideMark/>
          </w:tcPr>
          <w:p w14:paraId="53374C1A" w14:textId="25D688F3" w:rsidR="00752131" w:rsidRPr="00F26986" w:rsidRDefault="00752131" w:rsidP="00E558FD">
            <w:pPr>
              <w:spacing w:before="0" w:line="276" w:lineRule="auto"/>
              <w:rPr>
                <w:rFonts w:eastAsiaTheme="minorHAnsi"/>
                <w:color w:val="000000"/>
                <w:szCs w:val="20"/>
              </w:rPr>
            </w:pPr>
            <w:r>
              <w:rPr>
                <w:color w:val="000000"/>
                <w:szCs w:val="20"/>
              </w:rPr>
              <w:t>PPHF</w:t>
            </w:r>
          </w:p>
        </w:tc>
        <w:tc>
          <w:tcPr>
            <w:tcW w:w="1710" w:type="dxa"/>
          </w:tcPr>
          <w:p w14:paraId="0B6F6CAC" w14:textId="77777777"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5,000</w:t>
            </w:r>
          </w:p>
        </w:tc>
        <w:tc>
          <w:tcPr>
            <w:tcW w:w="1629" w:type="dxa"/>
            <w:noWrap/>
            <w:hideMark/>
          </w:tcPr>
          <w:p w14:paraId="4CA8B330" w14:textId="268B43F8"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5,000</w:t>
            </w:r>
          </w:p>
        </w:tc>
        <w:tc>
          <w:tcPr>
            <w:tcW w:w="1893" w:type="dxa"/>
          </w:tcPr>
          <w:p w14:paraId="7EEF14D2" w14:textId="68462FD5" w:rsidR="00752131" w:rsidRPr="00FF3A49" w:rsidRDefault="008D37C6"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Pr>
                <w:rFonts w:eastAsiaTheme="minorEastAsia"/>
                <w:color w:val="000000" w:themeColor="text1"/>
              </w:rPr>
              <w:t>$5,000</w:t>
            </w:r>
          </w:p>
        </w:tc>
        <w:tc>
          <w:tcPr>
            <w:tcW w:w="1893" w:type="dxa"/>
          </w:tcPr>
          <w:p w14:paraId="388F0098" w14:textId="694FDD52" w:rsidR="00752131" w:rsidRPr="00D10CD6" w:rsidRDefault="008D37C6"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w:t>
            </w:r>
          </w:p>
        </w:tc>
      </w:tr>
      <w:tr w:rsidR="00752131" w14:paraId="460C5A48" w14:textId="61169A76" w:rsidTr="00ED61F5">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0" w:type="dxa"/>
          </w:tcPr>
          <w:p w14:paraId="2160F3E9" w14:textId="269B36EF" w:rsidR="00752131" w:rsidRDefault="00752131" w:rsidP="00E558FD">
            <w:pPr>
              <w:spacing w:before="0" w:line="276" w:lineRule="auto"/>
              <w:rPr>
                <w:color w:val="000000"/>
                <w:szCs w:val="20"/>
              </w:rPr>
            </w:pPr>
            <w:r>
              <w:rPr>
                <w:color w:val="000000"/>
                <w:szCs w:val="20"/>
              </w:rPr>
              <w:t>Discretionary Funding</w:t>
            </w:r>
          </w:p>
        </w:tc>
        <w:tc>
          <w:tcPr>
            <w:tcW w:w="1710" w:type="dxa"/>
          </w:tcPr>
          <w:p w14:paraId="1F79E619" w14:textId="0B08421E" w:rsidR="00752131" w:rsidRPr="00F26986" w:rsidRDefault="0075213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w:t>
            </w:r>
          </w:p>
        </w:tc>
        <w:tc>
          <w:tcPr>
            <w:tcW w:w="1629" w:type="dxa"/>
            <w:noWrap/>
          </w:tcPr>
          <w:p w14:paraId="3165B5CB" w14:textId="66D1B86E" w:rsidR="00752131" w:rsidRPr="00F26986" w:rsidRDefault="007B7506"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$2,500</w:t>
            </w:r>
          </w:p>
        </w:tc>
        <w:tc>
          <w:tcPr>
            <w:tcW w:w="1893" w:type="dxa"/>
          </w:tcPr>
          <w:p w14:paraId="25FBFFD8" w14:textId="4165321F" w:rsidR="00752131" w:rsidRPr="00FF3A49" w:rsidRDefault="008D37C6"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Pr>
                <w:rFonts w:eastAsiaTheme="minorEastAsia"/>
                <w:color w:val="000000"/>
              </w:rPr>
              <w:t>$</w:t>
            </w:r>
            <w:r w:rsidR="00A60EC9">
              <w:rPr>
                <w:rFonts w:eastAsiaTheme="minorEastAsia"/>
                <w:color w:val="000000"/>
              </w:rPr>
              <w:t>5</w:t>
            </w:r>
            <w:r>
              <w:rPr>
                <w:rFonts w:eastAsiaTheme="minorEastAsia"/>
                <w:color w:val="000000"/>
              </w:rPr>
              <w:t>,</w:t>
            </w:r>
            <w:r w:rsidR="00A60EC9">
              <w:rPr>
                <w:rFonts w:eastAsiaTheme="minorEastAsia"/>
                <w:color w:val="000000"/>
              </w:rPr>
              <w:t>0</w:t>
            </w:r>
            <w:r>
              <w:rPr>
                <w:rFonts w:eastAsiaTheme="minorEastAsia"/>
                <w:color w:val="000000"/>
              </w:rPr>
              <w:t>00</w:t>
            </w:r>
          </w:p>
        </w:tc>
        <w:tc>
          <w:tcPr>
            <w:tcW w:w="1893" w:type="dxa"/>
          </w:tcPr>
          <w:p w14:paraId="3B309981" w14:textId="07826E8C" w:rsidR="00752131" w:rsidRDefault="00D4398E"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Pr>
                <w:rFonts w:eastAsiaTheme="minorEastAsia"/>
                <w:color w:val="000000"/>
              </w:rPr>
              <w:t>+$2,500</w:t>
            </w:r>
          </w:p>
        </w:tc>
      </w:tr>
      <w:tr w:rsidR="00752131" w14:paraId="33756104" w14:textId="527DAE46" w:rsidTr="00ED61F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0" w:type="dxa"/>
          </w:tcPr>
          <w:p w14:paraId="2362727A" w14:textId="147A1E98" w:rsidR="00752131" w:rsidRDefault="00752131" w:rsidP="00E558FD">
            <w:pPr>
              <w:spacing w:before="0" w:line="276" w:lineRule="auto"/>
              <w:rPr>
                <w:color w:val="000000"/>
                <w:szCs w:val="20"/>
              </w:rPr>
            </w:pPr>
            <w:r>
              <w:rPr>
                <w:color w:val="000000"/>
                <w:szCs w:val="20"/>
              </w:rPr>
              <w:t>Falls Prevention - Total</w:t>
            </w:r>
          </w:p>
        </w:tc>
        <w:tc>
          <w:tcPr>
            <w:tcW w:w="1710" w:type="dxa"/>
          </w:tcPr>
          <w:p w14:paraId="12CE88B7" w14:textId="6D08293F"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$5,000</w:t>
            </w:r>
          </w:p>
        </w:tc>
        <w:tc>
          <w:tcPr>
            <w:tcW w:w="1629" w:type="dxa"/>
            <w:noWrap/>
          </w:tcPr>
          <w:p w14:paraId="266AD719" w14:textId="138F816B"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7B7506">
              <w:rPr>
                <w:rFonts w:eastAsiaTheme="minorHAnsi"/>
                <w:color w:val="000000"/>
                <w:szCs w:val="20"/>
              </w:rPr>
              <w:t>7</w:t>
            </w:r>
            <w:r>
              <w:rPr>
                <w:rFonts w:eastAsiaTheme="minorHAnsi"/>
                <w:color w:val="000000"/>
                <w:szCs w:val="20"/>
              </w:rPr>
              <w:t>,</w:t>
            </w:r>
            <w:r w:rsidR="007B7506">
              <w:rPr>
                <w:rFonts w:eastAsiaTheme="minorHAnsi"/>
                <w:color w:val="000000"/>
                <w:szCs w:val="20"/>
              </w:rPr>
              <w:t>5</w:t>
            </w:r>
            <w:r>
              <w:rPr>
                <w:rFonts w:eastAsiaTheme="minorHAnsi"/>
                <w:color w:val="000000"/>
                <w:szCs w:val="20"/>
              </w:rPr>
              <w:t>00</w:t>
            </w:r>
          </w:p>
        </w:tc>
        <w:tc>
          <w:tcPr>
            <w:tcW w:w="1893" w:type="dxa"/>
          </w:tcPr>
          <w:p w14:paraId="6BCA9712" w14:textId="62409AB6" w:rsidR="00752131" w:rsidRPr="00FF3A49" w:rsidRDefault="008D37C6"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w:t>
            </w:r>
            <w:r w:rsidR="00A60EC9">
              <w:rPr>
                <w:rFonts w:eastAsiaTheme="minorEastAsia"/>
                <w:color w:val="000000"/>
              </w:rPr>
              <w:t>10,0</w:t>
            </w:r>
            <w:r>
              <w:rPr>
                <w:rFonts w:eastAsiaTheme="minorEastAsia"/>
                <w:color w:val="000000"/>
              </w:rPr>
              <w:t>00</w:t>
            </w:r>
          </w:p>
        </w:tc>
        <w:tc>
          <w:tcPr>
            <w:tcW w:w="1893" w:type="dxa"/>
          </w:tcPr>
          <w:p w14:paraId="3A93870D" w14:textId="12F949EF" w:rsidR="00752131" w:rsidRDefault="00D4398E"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+$2,500</w:t>
            </w:r>
          </w:p>
        </w:tc>
      </w:tr>
    </w:tbl>
    <w:p w14:paraId="67996635" w14:textId="336C39B0" w:rsidR="005814A1" w:rsidRDefault="005814A1" w:rsidP="007C4A23">
      <w:pPr>
        <w:spacing w:before="120"/>
        <w:rPr>
          <w:sz w:val="18"/>
          <w:szCs w:val="20"/>
        </w:rPr>
      </w:pPr>
      <w:r w:rsidRPr="004D2C30">
        <w:rPr>
          <w:sz w:val="18"/>
          <w:szCs w:val="20"/>
        </w:rPr>
        <w:t>*</w:t>
      </w:r>
      <w:r>
        <w:rPr>
          <w:sz w:val="18"/>
          <w:szCs w:val="20"/>
        </w:rPr>
        <w:t xml:space="preserve">BA </w:t>
      </w:r>
      <w:r w:rsidRPr="004D2C30">
        <w:rPr>
          <w:sz w:val="18"/>
          <w:szCs w:val="20"/>
        </w:rPr>
        <w:t>is</w:t>
      </w:r>
      <w:r>
        <w:rPr>
          <w:sz w:val="18"/>
          <w:szCs w:val="20"/>
        </w:rPr>
        <w:t xml:space="preserve"> </w:t>
      </w:r>
      <w:r w:rsidRPr="004D2C30">
        <w:rPr>
          <w:sz w:val="18"/>
          <w:szCs w:val="20"/>
        </w:rPr>
        <w:t>in</w:t>
      </w:r>
      <w:r>
        <w:rPr>
          <w:sz w:val="18"/>
          <w:szCs w:val="20"/>
        </w:rPr>
        <w:t xml:space="preserve"> </w:t>
      </w:r>
      <w:r w:rsidRPr="004D2C30">
        <w:rPr>
          <w:sz w:val="18"/>
          <w:szCs w:val="20"/>
        </w:rPr>
        <w:t>thousands</w:t>
      </w:r>
      <w:r>
        <w:rPr>
          <w:sz w:val="18"/>
          <w:szCs w:val="20"/>
        </w:rPr>
        <w:t xml:space="preserve"> </w:t>
      </w:r>
      <w:r w:rsidRPr="004D2C30">
        <w:rPr>
          <w:sz w:val="18"/>
          <w:szCs w:val="20"/>
        </w:rPr>
        <w:t>of</w:t>
      </w:r>
      <w:r>
        <w:rPr>
          <w:sz w:val="18"/>
          <w:szCs w:val="20"/>
        </w:rPr>
        <w:t xml:space="preserve"> </w:t>
      </w:r>
      <w:r w:rsidRPr="004D2C30">
        <w:rPr>
          <w:sz w:val="18"/>
          <w:szCs w:val="20"/>
        </w:rPr>
        <w:t>dollars.</w:t>
      </w:r>
    </w:p>
    <w:p w14:paraId="59EDF4C5" w14:textId="3743D449" w:rsidR="00752131" w:rsidRPr="004D2C30" w:rsidRDefault="00752131" w:rsidP="007C4A23">
      <w:pPr>
        <w:spacing w:before="120"/>
        <w:rPr>
          <w:sz w:val="18"/>
          <w:szCs w:val="20"/>
        </w:rPr>
      </w:pPr>
    </w:p>
    <w:p w14:paraId="3BACE64D" w14:textId="77777777" w:rsidR="005814A1" w:rsidRPr="004863BE" w:rsidRDefault="005814A1" w:rsidP="005814A1">
      <w:pPr>
        <w:spacing w:line="276" w:lineRule="auto"/>
        <w:contextualSpacing/>
        <w:jc w:val="both"/>
      </w:pPr>
      <w:r w:rsidRPr="009C1ADA">
        <w:t>Original</w:t>
      </w:r>
      <w:r>
        <w:t xml:space="preserve"> </w:t>
      </w:r>
      <w:r w:rsidRPr="004863BE">
        <w:t>Authorizing</w:t>
      </w:r>
      <w:r>
        <w:t xml:space="preserve"> </w:t>
      </w:r>
      <w:r w:rsidRPr="004863BE">
        <w:t>Legislation:</w:t>
      </w:r>
      <w:r>
        <w:t xml:space="preserve"> </w:t>
      </w:r>
      <w:r w:rsidRPr="004863BE">
        <w:t>Section</w:t>
      </w:r>
      <w:r>
        <w:t xml:space="preserve"> </w:t>
      </w:r>
      <w:r w:rsidRPr="004863BE">
        <w:t>411</w:t>
      </w:r>
      <w:r>
        <w:t xml:space="preserve"> </w:t>
      </w:r>
      <w:r w:rsidRPr="004863BE">
        <w:t>of</w:t>
      </w:r>
      <w:r>
        <w:t xml:space="preserve"> </w:t>
      </w:r>
      <w:r w:rsidRPr="004863BE">
        <w:t>the</w:t>
      </w:r>
      <w:r>
        <w:t xml:space="preserve"> </w:t>
      </w:r>
      <w:r w:rsidRPr="004863BE">
        <w:t>Older</w:t>
      </w:r>
      <w:r>
        <w:t xml:space="preserve"> </w:t>
      </w:r>
      <w:r w:rsidRPr="004863BE">
        <w:t>Americans</w:t>
      </w:r>
      <w:r>
        <w:t xml:space="preserve"> </w:t>
      </w:r>
      <w:r w:rsidRPr="004863BE">
        <w:t>Act</w:t>
      </w:r>
      <w:r>
        <w:t xml:space="preserve"> </w:t>
      </w:r>
      <w:r w:rsidRPr="004863BE">
        <w:t>of</w:t>
      </w:r>
      <w:r>
        <w:t xml:space="preserve"> </w:t>
      </w:r>
      <w:r w:rsidRPr="004863BE">
        <w:t>1965,</w:t>
      </w:r>
      <w:r>
        <w:t xml:space="preserve"> </w:t>
      </w:r>
      <w:r w:rsidRPr="009C1ADA">
        <w:t>Public</w:t>
      </w:r>
      <w:r>
        <w:t xml:space="preserve"> </w:t>
      </w:r>
      <w:r w:rsidRPr="009C1ADA">
        <w:t>Law</w:t>
      </w:r>
      <w:r>
        <w:t xml:space="preserve"> </w:t>
      </w:r>
      <w:r w:rsidRPr="009C1ADA">
        <w:t>89-73</w:t>
      </w:r>
    </w:p>
    <w:p w14:paraId="730BF781" w14:textId="77777777" w:rsidR="005814A1" w:rsidRDefault="005814A1" w:rsidP="005814A1">
      <w:pPr>
        <w:tabs>
          <w:tab w:val="right" w:leader="dot" w:pos="9360"/>
        </w:tabs>
        <w:spacing w:line="276" w:lineRule="auto"/>
        <w:contextualSpacing/>
        <w:jc w:val="both"/>
      </w:pPr>
    </w:p>
    <w:p w14:paraId="2D231769" w14:textId="77777777" w:rsidR="005814A1" w:rsidRDefault="005814A1" w:rsidP="005814A1">
      <w:pPr>
        <w:spacing w:line="276" w:lineRule="auto"/>
        <w:contextualSpacing/>
        <w:jc w:val="both"/>
      </w:pPr>
      <w:r>
        <w:t>Most Recent Authorizing Legislation: Supporting Older Americans Act of 2020, Public Law 116-131</w:t>
      </w:r>
    </w:p>
    <w:p w14:paraId="3645E140" w14:textId="77777777" w:rsidR="005814A1" w:rsidRDefault="005814A1" w:rsidP="005814A1">
      <w:pPr>
        <w:tabs>
          <w:tab w:val="right" w:leader="dot" w:pos="9360"/>
        </w:tabs>
        <w:spacing w:line="276" w:lineRule="auto"/>
        <w:contextualSpacing/>
        <w:jc w:val="both"/>
        <w:rPr>
          <w:highlight w:val="green"/>
        </w:rPr>
      </w:pPr>
    </w:p>
    <w:p w14:paraId="31DF2061" w14:textId="77777777" w:rsidR="005814A1" w:rsidRPr="004863BE" w:rsidRDefault="005814A1" w:rsidP="005814A1">
      <w:pPr>
        <w:tabs>
          <w:tab w:val="right" w:leader="dot" w:pos="9360"/>
        </w:tabs>
        <w:spacing w:line="276" w:lineRule="auto"/>
        <w:contextualSpacing/>
        <w:jc w:val="both"/>
      </w:pPr>
      <w:r w:rsidRPr="00104E7C">
        <w:t>Current</w:t>
      </w:r>
      <w:r>
        <w:t xml:space="preserve"> </w:t>
      </w:r>
      <w:r w:rsidRPr="00104E7C">
        <w:t>FY</w:t>
      </w:r>
      <w:r>
        <w:t xml:space="preserve"> </w:t>
      </w:r>
      <w:r w:rsidRPr="00104E7C">
        <w:t>Authorization</w:t>
      </w:r>
      <w:r w:rsidRPr="004863BE">
        <w:tab/>
      </w:r>
      <w:r>
        <w:t>None Specified</w:t>
      </w:r>
    </w:p>
    <w:p w14:paraId="57E9F1B1" w14:textId="77777777" w:rsidR="005814A1" w:rsidRDefault="005814A1" w:rsidP="005814A1">
      <w:pPr>
        <w:spacing w:line="276" w:lineRule="auto"/>
        <w:contextualSpacing/>
        <w:jc w:val="both"/>
      </w:pPr>
    </w:p>
    <w:p w14:paraId="44EA05F1" w14:textId="77777777" w:rsidR="005814A1" w:rsidRPr="004863BE"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60F2C4F1" w14:textId="77777777" w:rsidR="005814A1" w:rsidRPr="004863BE"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C7A3BF3" w14:textId="77777777" w:rsidR="005814A1" w:rsidRPr="001243FF" w:rsidRDefault="005814A1" w:rsidP="005814A1">
      <w:pPr>
        <w:keepNext/>
        <w:keepLines/>
        <w:pBdr>
          <w:top w:val="single" w:sz="6" w:space="0" w:color="FFFFFF"/>
          <w:left w:val="single" w:sz="6" w:space="0" w:color="FFFFFF"/>
          <w:bottom w:val="single" w:sz="6" w:space="0" w:color="FFFFFF"/>
          <w:right w:val="single" w:sz="6" w:space="0" w:color="FFFFFF"/>
        </w:pBdr>
        <w:tabs>
          <w:tab w:val="num" w:pos="720"/>
        </w:tabs>
        <w:spacing w:line="276" w:lineRule="auto"/>
        <w:contextualSpacing/>
        <w:jc w:val="both"/>
      </w:pPr>
      <w:r>
        <w:t>Allocation Method………………………………….</w:t>
      </w:r>
      <w:r>
        <w:tab/>
        <w:t xml:space="preserve">Competitive Grants/Cooperative Agreements </w:t>
      </w:r>
    </w:p>
    <w:p w14:paraId="585AB06B" w14:textId="77777777" w:rsidR="005814A1" w:rsidRPr="004863BE" w:rsidRDefault="005814A1" w:rsidP="005814A1">
      <w:pPr>
        <w:keepNext/>
        <w:keepLines/>
        <w:pBdr>
          <w:top w:val="single" w:sz="6" w:space="0" w:color="FFFFFF"/>
          <w:left w:val="single" w:sz="6" w:space="0" w:color="FFFFFF"/>
          <w:bottom w:val="single" w:sz="6" w:space="0" w:color="FFFFFF"/>
          <w:right w:val="single" w:sz="6" w:space="0" w:color="FFFFFF"/>
        </w:pBdr>
        <w:tabs>
          <w:tab w:val="num" w:pos="720"/>
        </w:tabs>
        <w:spacing w:line="276" w:lineRule="auto"/>
        <w:contextualSpacing/>
        <w:jc w:val="both"/>
        <w:rPr>
          <w:i/>
        </w:rPr>
      </w:pPr>
    </w:p>
    <w:p w14:paraId="62C3715D" w14:textId="227A14D2" w:rsidR="005814A1" w:rsidRPr="002A74F7" w:rsidRDefault="005814A1" w:rsidP="00EE1C11">
      <w:pPr>
        <w:pStyle w:val="Heading3"/>
        <w:spacing w:before="0" w:line="276" w:lineRule="auto"/>
      </w:pPr>
      <w:r>
        <w:t>Program Description</w:t>
      </w:r>
      <w:r w:rsidR="00352488">
        <w:t>:</w:t>
      </w:r>
    </w:p>
    <w:p w14:paraId="7EE0E3E2" w14:textId="77777777" w:rsidR="005814A1" w:rsidRDefault="005814A1" w:rsidP="00EE1C11">
      <w:pPr>
        <w:spacing w:before="0" w:line="276" w:lineRule="auto"/>
      </w:pPr>
    </w:p>
    <w:p w14:paraId="513C0602" w14:textId="009621BB" w:rsidR="00152D47" w:rsidRPr="00F2668E" w:rsidRDefault="00152D47" w:rsidP="00EE1C11">
      <w:pPr>
        <w:spacing w:before="0" w:line="276" w:lineRule="auto"/>
        <w:contextualSpacing/>
        <w:jc w:val="both"/>
      </w:pPr>
      <w:r w:rsidRPr="00D04D6B">
        <w:t>Falls are the leading cause of fatal and nonfatal injuries among older adults</w:t>
      </w:r>
      <w:r w:rsidR="007761FE">
        <w:rPr>
          <w:rStyle w:val="FootnoteReference"/>
        </w:rPr>
        <w:footnoteReference w:id="16"/>
      </w:r>
      <w:r w:rsidRPr="00D04D6B">
        <w:t xml:space="preserve"> and have a widespread and serious impact on their health</w:t>
      </w:r>
      <w:r w:rsidRPr="00D04D6B">
        <w:rPr>
          <w:b/>
          <w:bCs/>
        </w:rPr>
        <w:t xml:space="preserve">. </w:t>
      </w:r>
      <w:r w:rsidRPr="00D04D6B">
        <w:t>With an estimated one out of four older adults reporting falling each year</w:t>
      </w:r>
      <w:r w:rsidR="00590291">
        <w:t xml:space="preserve"> </w:t>
      </w:r>
      <w:r w:rsidR="00590291">
        <w:rPr>
          <w:rStyle w:val="FootnoteReference"/>
        </w:rPr>
        <w:footnoteReference w:id="17"/>
      </w:r>
      <w:r w:rsidRPr="00D04D6B">
        <w:t>, falls may significantly reduce the ability of our older adult population to remain independent. Each year an estimated 3 million older adults are treated in emergency departments for falls injuries and more than 800,000 of these patients are hospitalized.</w:t>
      </w:r>
      <w:r w:rsidR="00597EB8">
        <w:rPr>
          <w:rStyle w:val="FootnoteReference"/>
        </w:rPr>
        <w:footnoteReference w:id="18"/>
      </w:r>
      <w:r w:rsidRPr="00D04D6B">
        <w:t xml:space="preserve"> In 2015, the estimated medical costs attributable to fatal and nonfatal falls totaled more than $50 billion.</w:t>
      </w:r>
      <w:r w:rsidR="008A6FB7">
        <w:rPr>
          <w:rStyle w:val="FootnoteReference"/>
        </w:rPr>
        <w:footnoteReference w:id="19"/>
      </w:r>
      <w:r w:rsidRPr="00D04D6B">
        <w:t xml:space="preserve"> Those who have fallen may become afraid to fall again, which </w:t>
      </w:r>
      <w:r>
        <w:t>can</w:t>
      </w:r>
      <w:r w:rsidRPr="00D04D6B">
        <w:t xml:space="preserve"> lead to reduction in their everyday activities, causing them to become weaker and increasing the likelihood of a future fall. </w:t>
      </w:r>
    </w:p>
    <w:p w14:paraId="72E06738" w14:textId="77777777" w:rsidR="005814A1" w:rsidRPr="004863BE" w:rsidRDefault="005814A1" w:rsidP="00EE1C11">
      <w:pPr>
        <w:spacing w:before="0" w:line="276" w:lineRule="auto"/>
        <w:contextualSpacing/>
        <w:jc w:val="both"/>
        <w:rPr>
          <w:color w:val="000000"/>
        </w:rPr>
      </w:pPr>
    </w:p>
    <w:p w14:paraId="18EE9549" w14:textId="15990A1A" w:rsidR="001D559D" w:rsidRDefault="00EE685D" w:rsidP="00EE1C11">
      <w:pPr>
        <w:spacing w:before="0" w:line="276" w:lineRule="auto"/>
        <w:jc w:val="both"/>
      </w:pPr>
      <w:r>
        <w:lastRenderedPageBreak/>
        <w:t>Research has shown that falls and fall risks can be addressed through risk assessment and targeted intervention, including a combination of clinical intervention and community-based programs.</w:t>
      </w:r>
      <w:r w:rsidR="00C16C03">
        <w:rPr>
          <w:rStyle w:val="FootnoteReference"/>
        </w:rPr>
        <w:footnoteReference w:id="20"/>
      </w:r>
      <w:r>
        <w:t xml:space="preserve"> </w:t>
      </w:r>
      <w:r w:rsidR="00C6692D">
        <w:t>Evidence</w:t>
      </w:r>
      <w:r w:rsidR="00C16C03">
        <w:t>-based f</w:t>
      </w:r>
      <w:r w:rsidR="005814A1">
        <w:t>alls prevention programs help participants improve strength, balance, and mobility, and provide education on how to avoid falls and reduce fall risk factors. These programs also may involve medication reviews and modifications; provide referrals for medical care management for selected fall risk factors; and provide home hazard assessments of ways to reduce environmental hazards.</w:t>
      </w:r>
    </w:p>
    <w:p w14:paraId="565C403C" w14:textId="77777777" w:rsidR="001D559D" w:rsidRDefault="001D559D" w:rsidP="00EE1C11">
      <w:pPr>
        <w:spacing w:before="0" w:line="276" w:lineRule="auto"/>
        <w:jc w:val="both"/>
      </w:pPr>
    </w:p>
    <w:p w14:paraId="66455CB4" w14:textId="22D5A412" w:rsidR="001D559D" w:rsidRDefault="001D559D" w:rsidP="00EE1C11">
      <w:pPr>
        <w:spacing w:before="0" w:line="276" w:lineRule="auto"/>
        <w:contextualSpacing/>
        <w:jc w:val="both"/>
      </w:pPr>
      <w:r w:rsidRPr="7E345657">
        <w:t>Programs</w:t>
      </w:r>
      <w:r>
        <w:t xml:space="preserve"> </w:t>
      </w:r>
      <w:r w:rsidRPr="7E345657">
        <w:t>are</w:t>
      </w:r>
      <w:r>
        <w:t xml:space="preserve"> </w:t>
      </w:r>
      <w:r w:rsidRPr="7E345657">
        <w:t>conducted</w:t>
      </w:r>
      <w:r>
        <w:t xml:space="preserve"> </w:t>
      </w:r>
      <w:r w:rsidRPr="7E345657">
        <w:t>one</w:t>
      </w:r>
      <w:r>
        <w:t xml:space="preserve"> </w:t>
      </w:r>
      <w:r w:rsidRPr="7E345657">
        <w:t>or</w:t>
      </w:r>
      <w:r>
        <w:t xml:space="preserve"> </w:t>
      </w:r>
      <w:r w:rsidRPr="7E345657">
        <w:t>more</w:t>
      </w:r>
      <w:r>
        <w:t xml:space="preserve"> </w:t>
      </w:r>
      <w:r w:rsidRPr="7E345657">
        <w:t>times</w:t>
      </w:r>
      <w:r>
        <w:t xml:space="preserve"> </w:t>
      </w:r>
      <w:r w:rsidRPr="7E345657">
        <w:t>per</w:t>
      </w:r>
      <w:r>
        <w:t xml:space="preserve"> </w:t>
      </w:r>
      <w:r w:rsidRPr="7E345657">
        <w:t>week</w:t>
      </w:r>
      <w:r>
        <w:t xml:space="preserve"> </w:t>
      </w:r>
      <w:r w:rsidRPr="7E345657">
        <w:t>over</w:t>
      </w:r>
      <w:r>
        <w:t xml:space="preserve"> </w:t>
      </w:r>
      <w:r w:rsidRPr="7E345657">
        <w:t>several</w:t>
      </w:r>
      <w:r>
        <w:t xml:space="preserve"> </w:t>
      </w:r>
      <w:r w:rsidRPr="7E345657">
        <w:t>weeks</w:t>
      </w:r>
      <w:r>
        <w:t xml:space="preserve"> </w:t>
      </w:r>
      <w:r w:rsidRPr="7E345657">
        <w:t>in</w:t>
      </w:r>
      <w:r>
        <w:t xml:space="preserve"> </w:t>
      </w:r>
      <w:r w:rsidRPr="7E345657">
        <w:t>remote</w:t>
      </w:r>
      <w:r>
        <w:t xml:space="preserve"> </w:t>
      </w:r>
      <w:r w:rsidRPr="7E345657">
        <w:t>(video</w:t>
      </w:r>
      <w:r>
        <w:t xml:space="preserve"> </w:t>
      </w:r>
      <w:r w:rsidRPr="7E345657">
        <w:t>conference)</w:t>
      </w:r>
      <w:r>
        <w:t xml:space="preserve"> </w:t>
      </w:r>
      <w:r w:rsidRPr="7E345657">
        <w:t>and/or</w:t>
      </w:r>
      <w:r>
        <w:t xml:space="preserve"> </w:t>
      </w:r>
      <w:r w:rsidRPr="7E345657">
        <w:t>community</w:t>
      </w:r>
      <w:r>
        <w:t xml:space="preserve"> </w:t>
      </w:r>
      <w:r w:rsidRPr="7E345657">
        <w:t>settings</w:t>
      </w:r>
      <w:r>
        <w:t xml:space="preserve"> </w:t>
      </w:r>
      <w:r w:rsidRPr="7E345657">
        <w:t>(hospitals,</w:t>
      </w:r>
      <w:r>
        <w:t xml:space="preserve"> </w:t>
      </w:r>
      <w:r w:rsidRPr="7E345657">
        <w:t>churches,</w:t>
      </w:r>
      <w:r>
        <w:t xml:space="preserve"> </w:t>
      </w:r>
      <w:r w:rsidRPr="7E345657">
        <w:t>libraries,</w:t>
      </w:r>
      <w:r>
        <w:t xml:space="preserve"> </w:t>
      </w:r>
      <w:r w:rsidRPr="7E345657">
        <w:t>YWCAs,</w:t>
      </w:r>
      <w:r>
        <w:t xml:space="preserve"> </w:t>
      </w:r>
      <w:r w:rsidRPr="7E345657">
        <w:t>YMCAs,</w:t>
      </w:r>
      <w:r>
        <w:t xml:space="preserve"> </w:t>
      </w:r>
      <w:r w:rsidRPr="7E345657">
        <w:t>senior</w:t>
      </w:r>
      <w:r>
        <w:t xml:space="preserve"> </w:t>
      </w:r>
      <w:r w:rsidRPr="7E345657">
        <w:t>centers,</w:t>
      </w:r>
      <w:r>
        <w:t xml:space="preserve"> </w:t>
      </w:r>
      <w:r w:rsidRPr="7E345657">
        <w:t>public</w:t>
      </w:r>
      <w:r>
        <w:t xml:space="preserve"> </w:t>
      </w:r>
      <w:r w:rsidRPr="7E345657">
        <w:t>housing,</w:t>
      </w:r>
      <w:r>
        <w:t xml:space="preserve"> </w:t>
      </w:r>
      <w:r w:rsidRPr="7E345657">
        <w:t>community</w:t>
      </w:r>
      <w:r>
        <w:t xml:space="preserve"> </w:t>
      </w:r>
      <w:r w:rsidRPr="7E345657">
        <w:t>health</w:t>
      </w:r>
      <w:r>
        <w:t xml:space="preserve"> </w:t>
      </w:r>
      <w:r w:rsidRPr="7E345657">
        <w:t>centers,</w:t>
      </w:r>
      <w:r>
        <w:t xml:space="preserve"> </w:t>
      </w:r>
      <w:r w:rsidRPr="7E345657">
        <w:t>and</w:t>
      </w:r>
      <w:r>
        <w:t xml:space="preserve"> </w:t>
      </w:r>
      <w:r w:rsidRPr="7E345657">
        <w:t>cooperative</w:t>
      </w:r>
      <w:r>
        <w:t xml:space="preserve"> </w:t>
      </w:r>
      <w:r w:rsidRPr="7E345657">
        <w:t>extension</w:t>
      </w:r>
      <w:r>
        <w:t xml:space="preserve"> </w:t>
      </w:r>
      <w:r w:rsidRPr="7E345657">
        <w:t>programs).</w:t>
      </w:r>
      <w:r>
        <w:t xml:space="preserve"> </w:t>
      </w:r>
      <w:r w:rsidRPr="7E345657">
        <w:t>The</w:t>
      </w:r>
      <w:r>
        <w:t xml:space="preserve"> </w:t>
      </w:r>
      <w:r w:rsidRPr="7E345657">
        <w:t>programs</w:t>
      </w:r>
      <w:r>
        <w:t xml:space="preserve"> </w:t>
      </w:r>
      <w:r w:rsidRPr="7E345657">
        <w:t>are</w:t>
      </w:r>
      <w:r>
        <w:t xml:space="preserve"> </w:t>
      </w:r>
      <w:r w:rsidRPr="7E345657">
        <w:t>facilitated</w:t>
      </w:r>
      <w:r>
        <w:t xml:space="preserve"> </w:t>
      </w:r>
      <w:r w:rsidRPr="7E345657">
        <w:t>by</w:t>
      </w:r>
      <w:r>
        <w:t xml:space="preserve"> </w:t>
      </w:r>
      <w:r w:rsidRPr="7E345657">
        <w:t>trained</w:t>
      </w:r>
      <w:r>
        <w:t xml:space="preserve"> </w:t>
      </w:r>
      <w:r w:rsidRPr="7E345657">
        <w:t>leaders,</w:t>
      </w:r>
      <w:r>
        <w:t xml:space="preserve"> </w:t>
      </w:r>
      <w:r w:rsidRPr="7E345657">
        <w:t>and</w:t>
      </w:r>
      <w:r>
        <w:t xml:space="preserve"> </w:t>
      </w:r>
      <w:r w:rsidRPr="7E345657">
        <w:t>fidelity</w:t>
      </w:r>
      <w:r>
        <w:t xml:space="preserve"> </w:t>
      </w:r>
      <w:r w:rsidRPr="7E345657">
        <w:t>to</w:t>
      </w:r>
      <w:r>
        <w:t xml:space="preserve"> </w:t>
      </w:r>
      <w:r w:rsidRPr="7E345657">
        <w:t>the</w:t>
      </w:r>
      <w:r>
        <w:t xml:space="preserve"> </w:t>
      </w:r>
      <w:r w:rsidRPr="7E345657">
        <w:t>original</w:t>
      </w:r>
      <w:r>
        <w:t xml:space="preserve"> </w:t>
      </w:r>
      <w:r w:rsidRPr="7E345657">
        <w:t>research</w:t>
      </w:r>
      <w:r>
        <w:t xml:space="preserve"> </w:t>
      </w:r>
      <w:r w:rsidRPr="7E345657">
        <w:t>is</w:t>
      </w:r>
      <w:r>
        <w:t xml:space="preserve"> </w:t>
      </w:r>
      <w:r w:rsidRPr="7E345657">
        <w:t>tracked</w:t>
      </w:r>
      <w:r>
        <w:t xml:space="preserve"> </w:t>
      </w:r>
      <w:r w:rsidRPr="7E345657">
        <w:t>(to</w:t>
      </w:r>
      <w:r>
        <w:t xml:space="preserve"> </w:t>
      </w:r>
      <w:r w:rsidRPr="7E345657">
        <w:t>ensure</w:t>
      </w:r>
      <w:r>
        <w:t xml:space="preserve"> </w:t>
      </w:r>
      <w:r w:rsidRPr="7E345657">
        <w:t>participants</w:t>
      </w:r>
      <w:r>
        <w:t xml:space="preserve"> </w:t>
      </w:r>
      <w:r w:rsidRPr="7E345657">
        <w:t>benefit</w:t>
      </w:r>
      <w:r>
        <w:t xml:space="preserve"> </w:t>
      </w:r>
      <w:r w:rsidRPr="7E345657">
        <w:t>fully</w:t>
      </w:r>
      <w:r>
        <w:t xml:space="preserve"> </w:t>
      </w:r>
      <w:r w:rsidRPr="7E345657">
        <w:t>from</w:t>
      </w:r>
      <w:r>
        <w:t xml:space="preserve"> </w:t>
      </w:r>
      <w:r w:rsidRPr="7E345657">
        <w:t>the</w:t>
      </w:r>
      <w:r>
        <w:t xml:space="preserve"> </w:t>
      </w:r>
      <w:r w:rsidRPr="7E345657">
        <w:t>intervention).</w:t>
      </w:r>
    </w:p>
    <w:p w14:paraId="227A869A" w14:textId="77777777" w:rsidR="001D559D" w:rsidRDefault="001D559D" w:rsidP="001D559D">
      <w:pPr>
        <w:contextualSpacing/>
        <w:jc w:val="both"/>
      </w:pPr>
    </w:p>
    <w:p w14:paraId="7359299C" w14:textId="77777777" w:rsidR="001D559D" w:rsidRPr="00B80117" w:rsidRDefault="001D559D" w:rsidP="00EE1C11">
      <w:pPr>
        <w:pStyle w:val="Heading3"/>
        <w:spacing w:before="0" w:line="276" w:lineRule="auto"/>
      </w:pPr>
      <w:r w:rsidRPr="004863BE">
        <w:t>Budget</w:t>
      </w:r>
      <w:r>
        <w:t xml:space="preserve"> </w:t>
      </w:r>
      <w:r w:rsidRPr="004863BE">
        <w:t>Request:</w:t>
      </w:r>
    </w:p>
    <w:p w14:paraId="3E9E4892" w14:textId="77777777" w:rsidR="001D559D" w:rsidRDefault="001D559D" w:rsidP="00EE1C11">
      <w:pPr>
        <w:spacing w:before="0" w:line="276" w:lineRule="auto"/>
        <w:jc w:val="both"/>
      </w:pPr>
    </w:p>
    <w:p w14:paraId="5952EF77" w14:textId="33195584" w:rsidR="001D559D" w:rsidRDefault="001D559D" w:rsidP="00EE1C11">
      <w:pPr>
        <w:spacing w:before="0" w:line="276" w:lineRule="auto"/>
        <w:jc w:val="both"/>
      </w:pPr>
      <w:r w:rsidRPr="55BE021F">
        <w:t>The</w:t>
      </w:r>
      <w:r>
        <w:t xml:space="preserve"> </w:t>
      </w:r>
      <w:r w:rsidRPr="55BE021F">
        <w:t>FY</w:t>
      </w:r>
      <w:r>
        <w:t xml:space="preserve"> </w:t>
      </w:r>
      <w:r w:rsidRPr="55BE021F">
        <w:t>202</w:t>
      </w:r>
      <w:r>
        <w:t xml:space="preserve">4 </w:t>
      </w:r>
      <w:r w:rsidRPr="55BE021F">
        <w:t>request</w:t>
      </w:r>
      <w:r>
        <w:t xml:space="preserve"> </w:t>
      </w:r>
      <w:r w:rsidRPr="55BE021F">
        <w:t>for</w:t>
      </w:r>
      <w:r>
        <w:t xml:space="preserve"> </w:t>
      </w:r>
      <w:r w:rsidRPr="55BE021F">
        <w:t>Falls</w:t>
      </w:r>
      <w:r>
        <w:t xml:space="preserve"> </w:t>
      </w:r>
      <w:r w:rsidRPr="55BE021F">
        <w:t>Prevention</w:t>
      </w:r>
      <w:r>
        <w:t xml:space="preserve"> </w:t>
      </w:r>
      <w:r w:rsidRPr="55BE021F">
        <w:t>is</w:t>
      </w:r>
      <w:r>
        <w:t xml:space="preserve"> </w:t>
      </w:r>
      <w:r w:rsidRPr="55BE021F">
        <w:t>$</w:t>
      </w:r>
      <w:r w:rsidR="00D41010">
        <w:t>10</w:t>
      </w:r>
      <w:r w:rsidR="008D37C6">
        <w:t>,000</w:t>
      </w:r>
      <w:r w:rsidRPr="55BE021F">
        <w:t>,</w:t>
      </w:r>
      <w:r w:rsidR="008D37C6">
        <w:t>000</w:t>
      </w:r>
      <w:r w:rsidRPr="55BE021F">
        <w:t>,</w:t>
      </w:r>
      <w:r>
        <w:t xml:space="preserve"> </w:t>
      </w:r>
      <w:r w:rsidR="00D41010">
        <w:t>an increase of $2,500,000 above</w:t>
      </w:r>
      <w:r>
        <w:t xml:space="preserve"> </w:t>
      </w:r>
      <w:r w:rsidRPr="55BE021F">
        <w:t>the</w:t>
      </w:r>
      <w:r>
        <w:t xml:space="preserve"> FY 2023 </w:t>
      </w:r>
      <w:r w:rsidR="00AA3B04">
        <w:t>enacted</w:t>
      </w:r>
      <w:r>
        <w:t xml:space="preserve"> </w:t>
      </w:r>
      <w:r w:rsidRPr="55BE021F">
        <w:t>level</w:t>
      </w:r>
      <w:r>
        <w:t xml:space="preserve">. </w:t>
      </w:r>
      <w:r w:rsidRPr="55BE021F">
        <w:t>Funding</w:t>
      </w:r>
      <w:r>
        <w:t xml:space="preserve"> </w:t>
      </w:r>
      <w:r w:rsidRPr="55BE021F">
        <w:t>come</w:t>
      </w:r>
      <w:r>
        <w:t xml:space="preserve">s </w:t>
      </w:r>
      <w:r w:rsidRPr="55BE021F">
        <w:t>from</w:t>
      </w:r>
      <w:r>
        <w:t xml:space="preserve"> </w:t>
      </w:r>
      <w:r w:rsidR="008D37C6">
        <w:t xml:space="preserve">both </w:t>
      </w:r>
      <w:r w:rsidR="003B2916">
        <w:t>direct appropriation</w:t>
      </w:r>
      <w:r>
        <w:t xml:space="preserve"> </w:t>
      </w:r>
      <w:r w:rsidRPr="55BE021F">
        <w:t>and</w:t>
      </w:r>
      <w:r>
        <w:t xml:space="preserve"> the </w:t>
      </w:r>
      <w:r w:rsidRPr="55BE021F">
        <w:t>Prevention</w:t>
      </w:r>
      <w:r>
        <w:t xml:space="preserve"> </w:t>
      </w:r>
      <w:r w:rsidRPr="55BE021F">
        <w:t>and</w:t>
      </w:r>
      <w:r>
        <w:t xml:space="preserve"> </w:t>
      </w:r>
      <w:r w:rsidRPr="55BE021F">
        <w:t>Public</w:t>
      </w:r>
      <w:r>
        <w:t xml:space="preserve"> </w:t>
      </w:r>
      <w:r w:rsidRPr="55BE021F">
        <w:t>Health</w:t>
      </w:r>
      <w:r>
        <w:t xml:space="preserve"> </w:t>
      </w:r>
      <w:r w:rsidRPr="55BE021F">
        <w:t>Fund.</w:t>
      </w:r>
      <w:r>
        <w:t xml:space="preserve"> At the requested level, ACL will be able to </w:t>
      </w:r>
      <w:r w:rsidR="0068286B">
        <w:t xml:space="preserve">expand the successful </w:t>
      </w:r>
      <w:r w:rsidRPr="55BE021F">
        <w:t>evidence-based</w:t>
      </w:r>
      <w:r>
        <w:t xml:space="preserve"> </w:t>
      </w:r>
      <w:r w:rsidRPr="55BE021F">
        <w:t>falls</w:t>
      </w:r>
      <w:r>
        <w:t xml:space="preserve"> </w:t>
      </w:r>
      <w:r w:rsidRPr="55BE021F">
        <w:t>prevention</w:t>
      </w:r>
      <w:r>
        <w:t xml:space="preserve"> </w:t>
      </w:r>
      <w:r w:rsidRPr="55BE021F">
        <w:t>programs</w:t>
      </w:r>
      <w:r>
        <w:t xml:space="preserve"> </w:t>
      </w:r>
      <w:r w:rsidRPr="55BE021F">
        <w:t>in</w:t>
      </w:r>
      <w:r>
        <w:t xml:space="preserve"> </w:t>
      </w:r>
      <w:r w:rsidRPr="55BE021F">
        <w:t>the</w:t>
      </w:r>
      <w:r>
        <w:t xml:space="preserve"> </w:t>
      </w:r>
      <w:r w:rsidRPr="55BE021F">
        <w:t>community</w:t>
      </w:r>
      <w:r>
        <w:t xml:space="preserve">; </w:t>
      </w:r>
      <w:r w:rsidRPr="4634316E">
        <w:rPr>
          <w:rFonts w:cstheme="minorBidi"/>
        </w:rPr>
        <w:t xml:space="preserve">educate </w:t>
      </w:r>
      <w:r w:rsidR="0068286B">
        <w:rPr>
          <w:rFonts w:cstheme="minorBidi"/>
        </w:rPr>
        <w:t xml:space="preserve">more </w:t>
      </w:r>
      <w:r w:rsidRPr="4634316E">
        <w:rPr>
          <w:rFonts w:cstheme="minorBidi"/>
        </w:rPr>
        <w:t>older Americans about ways to reduce their falls risk</w:t>
      </w:r>
      <w:r>
        <w:rPr>
          <w:rFonts w:cstheme="minorBidi"/>
        </w:rPr>
        <w:t xml:space="preserve">; </w:t>
      </w:r>
      <w:r w:rsidR="002B269A">
        <w:t>undertake studies to reduce fatal and nonfatal fall injuries that are attributed to falling in adults aged 65 and over; and</w:t>
      </w:r>
      <w:r w:rsidR="002B269A">
        <w:rPr>
          <w:rFonts w:cstheme="minorBidi"/>
        </w:rPr>
        <w:t xml:space="preserve"> </w:t>
      </w:r>
      <w:r>
        <w:rPr>
          <w:rFonts w:cstheme="minorBidi"/>
        </w:rPr>
        <w:t>f</w:t>
      </w:r>
      <w:r w:rsidRPr="55BE021F">
        <w:t>und</w:t>
      </w:r>
      <w:r>
        <w:t xml:space="preserve"> </w:t>
      </w:r>
      <w:r w:rsidRPr="55BE021F">
        <w:t>the</w:t>
      </w:r>
      <w:r>
        <w:t xml:space="preserve"> </w:t>
      </w:r>
      <w:r w:rsidRPr="55BE021F">
        <w:t>National</w:t>
      </w:r>
      <w:r>
        <w:t xml:space="preserve"> </w:t>
      </w:r>
      <w:r w:rsidRPr="55BE021F">
        <w:t>Falls</w:t>
      </w:r>
      <w:r>
        <w:t xml:space="preserve"> </w:t>
      </w:r>
      <w:r w:rsidRPr="55BE021F">
        <w:t>Prevention</w:t>
      </w:r>
      <w:r>
        <w:t xml:space="preserve"> </w:t>
      </w:r>
      <w:r w:rsidRPr="55BE021F">
        <w:t>Resource</w:t>
      </w:r>
      <w:r>
        <w:t xml:space="preserve"> </w:t>
      </w:r>
      <w:r w:rsidRPr="55BE021F">
        <w:t>Center</w:t>
      </w:r>
      <w:r>
        <w:t>.</w:t>
      </w:r>
      <w:r w:rsidR="000B180A">
        <w:t xml:space="preserve"> The National Falls Prevention Resource Center</w:t>
      </w:r>
      <w:r w:rsidR="004F2520">
        <w:t xml:space="preserve"> s</w:t>
      </w:r>
      <w:r w:rsidR="004F2520" w:rsidRPr="004F2520">
        <w:t>upports the implementation and dissemination of evidence-based falls prevention programs and strategies across the nation</w:t>
      </w:r>
      <w:r w:rsidR="004F2520">
        <w:t>.</w:t>
      </w:r>
      <w:r w:rsidR="000B180A" w:rsidDel="004F2520">
        <w:t xml:space="preserve"> </w:t>
      </w:r>
    </w:p>
    <w:p w14:paraId="5DB98DAF" w14:textId="77777777" w:rsidR="001D559D" w:rsidRDefault="001D559D" w:rsidP="00EE1C11">
      <w:pPr>
        <w:spacing w:before="0" w:line="276" w:lineRule="auto"/>
        <w:jc w:val="both"/>
      </w:pPr>
      <w:r w:rsidRPr="00121A1D">
        <w:t xml:space="preserve"> </w:t>
      </w:r>
    </w:p>
    <w:p w14:paraId="484042C1" w14:textId="42D0808C" w:rsidR="00B15FE3" w:rsidRDefault="001D559D" w:rsidP="00F35D32">
      <w:pPr>
        <w:spacing w:beforeLines="75" w:before="180" w:line="276" w:lineRule="auto"/>
        <w:contextualSpacing/>
        <w:jc w:val="both"/>
      </w:pPr>
      <w:r w:rsidRPr="55BE021F">
        <w:t>ACL</w:t>
      </w:r>
      <w:r>
        <w:t xml:space="preserve"> </w:t>
      </w:r>
      <w:r w:rsidRPr="55BE021F">
        <w:t>is</w:t>
      </w:r>
      <w:r>
        <w:t xml:space="preserve"> </w:t>
      </w:r>
      <w:r w:rsidRPr="55BE021F">
        <w:t>requesting</w:t>
      </w:r>
      <w:r>
        <w:t xml:space="preserve"> </w:t>
      </w:r>
      <w:r w:rsidRPr="55BE021F">
        <w:t>this</w:t>
      </w:r>
      <w:r>
        <w:t xml:space="preserve"> </w:t>
      </w:r>
      <w:r w:rsidRPr="55BE021F">
        <w:t>funding</w:t>
      </w:r>
      <w:r>
        <w:t xml:space="preserve"> </w:t>
      </w:r>
      <w:r w:rsidRPr="55BE021F">
        <w:t>so</w:t>
      </w:r>
      <w:r>
        <w:t xml:space="preserve"> </w:t>
      </w:r>
      <w:r w:rsidRPr="55BE021F">
        <w:t>that</w:t>
      </w:r>
      <w:r>
        <w:t xml:space="preserve"> </w:t>
      </w:r>
      <w:r w:rsidRPr="55BE021F">
        <w:t>it</w:t>
      </w:r>
      <w:r>
        <w:t xml:space="preserve"> </w:t>
      </w:r>
      <w:r w:rsidRPr="55BE021F">
        <w:t>can</w:t>
      </w:r>
      <w:r>
        <w:t xml:space="preserve"> </w:t>
      </w:r>
      <w:r w:rsidRPr="55BE021F">
        <w:t>maintain</w:t>
      </w:r>
      <w:r>
        <w:t xml:space="preserve"> </w:t>
      </w:r>
      <w:r w:rsidRPr="55BE021F">
        <w:t>the</w:t>
      </w:r>
      <w:r>
        <w:t xml:space="preserve"> </w:t>
      </w:r>
      <w:r w:rsidRPr="55BE021F">
        <w:t>impact</w:t>
      </w:r>
      <w:r>
        <w:t xml:space="preserve"> </w:t>
      </w:r>
      <w:r w:rsidRPr="55BE021F">
        <w:t>these</w:t>
      </w:r>
      <w:r>
        <w:t xml:space="preserve"> </w:t>
      </w:r>
      <w:r w:rsidRPr="55BE021F">
        <w:t>programs</w:t>
      </w:r>
      <w:r>
        <w:t xml:space="preserve"> </w:t>
      </w:r>
      <w:r w:rsidRPr="55BE021F">
        <w:t>have</w:t>
      </w:r>
      <w:r>
        <w:t xml:space="preserve"> </w:t>
      </w:r>
      <w:r w:rsidRPr="55BE021F">
        <w:t>had</w:t>
      </w:r>
      <w:r>
        <w:t xml:space="preserve"> </w:t>
      </w:r>
      <w:r w:rsidRPr="55BE021F">
        <w:t>on</w:t>
      </w:r>
      <w:r>
        <w:t xml:space="preserve"> </w:t>
      </w:r>
      <w:r w:rsidRPr="55BE021F">
        <w:t>the</w:t>
      </w:r>
      <w:r>
        <w:t xml:space="preserve"> </w:t>
      </w:r>
      <w:r w:rsidRPr="55BE021F">
        <w:t>community</w:t>
      </w:r>
      <w:r>
        <w:t xml:space="preserve"> </w:t>
      </w:r>
      <w:r w:rsidRPr="55BE021F">
        <w:t>and</w:t>
      </w:r>
      <w:r>
        <w:t xml:space="preserve"> </w:t>
      </w:r>
      <w:r w:rsidRPr="55BE021F">
        <w:t>on</w:t>
      </w:r>
      <w:r>
        <w:t xml:space="preserve"> </w:t>
      </w:r>
      <w:r w:rsidRPr="55BE021F">
        <w:t>older</w:t>
      </w:r>
      <w:r>
        <w:t xml:space="preserve"> </w:t>
      </w:r>
      <w:r w:rsidRPr="55BE021F">
        <w:t>Americans</w:t>
      </w:r>
      <w:r>
        <w:t xml:space="preserve">’ </w:t>
      </w:r>
      <w:r w:rsidRPr="55BE021F">
        <w:t>ability</w:t>
      </w:r>
      <w:r>
        <w:t xml:space="preserve"> </w:t>
      </w:r>
      <w:r w:rsidRPr="55BE021F">
        <w:t>to</w:t>
      </w:r>
      <w:r>
        <w:t xml:space="preserve"> </w:t>
      </w:r>
      <w:r w:rsidRPr="55BE021F">
        <w:t>live</w:t>
      </w:r>
      <w:r>
        <w:t xml:space="preserve"> </w:t>
      </w:r>
      <w:r w:rsidRPr="55BE021F">
        <w:t>independently</w:t>
      </w:r>
      <w:r>
        <w:t xml:space="preserve">. </w:t>
      </w:r>
      <w:r w:rsidRPr="4634316E">
        <w:rPr>
          <w:rFonts w:cstheme="minorBidi"/>
        </w:rPr>
        <w:t>ACL continues to align</w:t>
      </w:r>
      <w:r>
        <w:t xml:space="preserve"> with and complement U.S. Centers for Disease Control and Prevention’s fall prevention efforts, which focus primarily on clinical providers and settings.</w:t>
      </w:r>
    </w:p>
    <w:p w14:paraId="72CDEF0D" w14:textId="77777777" w:rsidR="00B15FE3" w:rsidRDefault="00B15FE3">
      <w:pPr>
        <w:spacing w:before="0" w:after="200" w:line="276" w:lineRule="auto"/>
      </w:pPr>
      <w:r>
        <w:br w:type="page"/>
      </w:r>
    </w:p>
    <w:p w14:paraId="4A9C22A8" w14:textId="46892712" w:rsidR="005814A1" w:rsidRDefault="005814A1" w:rsidP="00066C79">
      <w:pPr>
        <w:pStyle w:val="Heading3"/>
        <w:spacing w:before="0"/>
      </w:pPr>
      <w:r w:rsidRPr="004863BE">
        <w:lastRenderedPageBreak/>
        <w:t>Funding</w:t>
      </w:r>
      <w:r>
        <w:t xml:space="preserve"> </w:t>
      </w:r>
      <w:r w:rsidRPr="004863BE">
        <w:t>History</w:t>
      </w:r>
      <w:r w:rsidR="00864226">
        <w:t>:</w:t>
      </w:r>
    </w:p>
    <w:p w14:paraId="701FDED9" w14:textId="77777777" w:rsidR="00EE1C11" w:rsidRPr="00EE1C11" w:rsidRDefault="00EE1C11" w:rsidP="00066C79">
      <w:pPr>
        <w:spacing w:before="0"/>
      </w:pPr>
    </w:p>
    <w:p w14:paraId="3F948E77" w14:textId="2628355C" w:rsidR="007547F3" w:rsidRDefault="005814A1" w:rsidP="00066C79">
      <w:pPr>
        <w:spacing w:before="0" w:line="276" w:lineRule="auto"/>
        <w:contextualSpacing/>
        <w:jc w:val="both"/>
      </w:pPr>
      <w:r w:rsidRPr="004863BE">
        <w:t>Funding</w:t>
      </w:r>
      <w:r>
        <w:t xml:space="preserve"> </w:t>
      </w:r>
      <w:r w:rsidRPr="004863BE">
        <w:t>for</w:t>
      </w:r>
      <w:r>
        <w:t xml:space="preserve"> </w:t>
      </w:r>
      <w:r w:rsidRPr="004863BE">
        <w:t>Falls</w:t>
      </w:r>
      <w:r>
        <w:t xml:space="preserve"> </w:t>
      </w:r>
      <w:r w:rsidRPr="004863BE">
        <w:t>Prevention</w:t>
      </w:r>
      <w:r>
        <w:t xml:space="preserve"> over the past five </w:t>
      </w:r>
      <w:r w:rsidRPr="004863BE">
        <w:t>years</w:t>
      </w:r>
      <w:r>
        <w:t xml:space="preserve"> </w:t>
      </w:r>
      <w:r w:rsidRPr="004863BE">
        <w:t>is</w:t>
      </w:r>
      <w:r>
        <w:t xml:space="preserve"> </w:t>
      </w:r>
      <w:r w:rsidRPr="004863BE">
        <w:t>as</w:t>
      </w:r>
      <w:r>
        <w:t xml:space="preserve"> </w:t>
      </w:r>
      <w:r w:rsidRPr="004863BE">
        <w:t>follows:</w:t>
      </w:r>
    </w:p>
    <w:p w14:paraId="6F93D13A" w14:textId="77777777" w:rsidR="00066C79" w:rsidRDefault="00066C79" w:rsidP="00066C79">
      <w:pPr>
        <w:spacing w:before="0" w:line="276" w:lineRule="auto"/>
        <w:contextualSpacing/>
        <w:jc w:val="both"/>
      </w:pPr>
    </w:p>
    <w:tbl>
      <w:tblPr>
        <w:tblStyle w:val="FundingHistory"/>
        <w:tblW w:w="0" w:type="auto"/>
        <w:tblLook w:val="04A0" w:firstRow="1" w:lastRow="0" w:firstColumn="1" w:lastColumn="0" w:noHBand="0" w:noVBand="1"/>
      </w:tblPr>
      <w:tblGrid>
        <w:gridCol w:w="3491"/>
        <w:gridCol w:w="1694"/>
        <w:gridCol w:w="4165"/>
      </w:tblGrid>
      <w:tr w:rsidR="007547F3" w14:paraId="26975732" w14:textId="77777777" w:rsidTr="000442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1" w:type="dxa"/>
          </w:tcPr>
          <w:p w14:paraId="744D7FEA" w14:textId="77777777" w:rsidR="007547F3" w:rsidRPr="00FA555D" w:rsidRDefault="007547F3" w:rsidP="00F563EF">
            <w:pPr>
              <w:spacing w:beforeLines="75" w:before="180"/>
              <w:contextualSpacing/>
              <w:rPr>
                <w:bCs/>
              </w:rPr>
            </w:pPr>
            <w:r w:rsidRPr="00FA555D">
              <w:rPr>
                <w:bCs/>
              </w:rPr>
              <w:t>Fiscal Year</w:t>
            </w:r>
          </w:p>
        </w:tc>
        <w:tc>
          <w:tcPr>
            <w:tcW w:w="1694" w:type="dxa"/>
          </w:tcPr>
          <w:p w14:paraId="5C311A22" w14:textId="77777777" w:rsidR="007547F3" w:rsidRPr="00FA555D" w:rsidRDefault="007547F3" w:rsidP="00F563EF">
            <w:pPr>
              <w:spacing w:beforeLines="75" w:before="180"/>
              <w:contextualSpacing/>
              <w:cnfStyle w:val="100000000000" w:firstRow="1" w:lastRow="0" w:firstColumn="0" w:lastColumn="0" w:oddVBand="0" w:evenVBand="0" w:oddHBand="0" w:evenHBand="0" w:firstRowFirstColumn="0" w:firstRowLastColumn="0" w:lastRowFirstColumn="0" w:lastRowLastColumn="0"/>
              <w:rPr>
                <w:bCs/>
              </w:rPr>
            </w:pPr>
            <w:r w:rsidRPr="00FA555D">
              <w:rPr>
                <w:bCs/>
              </w:rPr>
              <w:t>Amount</w:t>
            </w:r>
          </w:p>
        </w:tc>
        <w:tc>
          <w:tcPr>
            <w:tcW w:w="4165" w:type="dxa"/>
          </w:tcPr>
          <w:p w14:paraId="62C47A5E" w14:textId="77777777" w:rsidR="007547F3" w:rsidRPr="00FA555D" w:rsidRDefault="007547F3" w:rsidP="00F563EF">
            <w:pPr>
              <w:spacing w:beforeLines="75" w:before="180"/>
              <w:contextualSpacing/>
              <w:cnfStyle w:val="100000000000" w:firstRow="1" w:lastRow="0" w:firstColumn="0" w:lastColumn="0" w:oddVBand="0" w:evenVBand="0" w:oddHBand="0" w:evenHBand="0" w:firstRowFirstColumn="0" w:firstRowLastColumn="0" w:lastRowFirstColumn="0" w:lastRowLastColumn="0"/>
              <w:rPr>
                <w:bCs/>
              </w:rPr>
            </w:pPr>
            <w:r w:rsidRPr="00FA555D">
              <w:rPr>
                <w:bCs/>
              </w:rPr>
              <w:t>COVID-19 Supplemental Funding</w:t>
            </w:r>
          </w:p>
        </w:tc>
      </w:tr>
      <w:tr w:rsidR="007547F3" w14:paraId="474C0EAD" w14:textId="77777777" w:rsidTr="00F5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tcPr>
          <w:p w14:paraId="16F8D3FC" w14:textId="5E325B41" w:rsidR="007547F3" w:rsidRPr="0037411E" w:rsidRDefault="007547F3" w:rsidP="00F563EF">
            <w:pPr>
              <w:spacing w:beforeLines="75" w:before="180"/>
              <w:contextualSpacing/>
              <w:jc w:val="both"/>
            </w:pPr>
            <w:r w:rsidRPr="0037411E">
              <w:t>FY</w:t>
            </w:r>
            <w:r>
              <w:t xml:space="preserve"> </w:t>
            </w:r>
            <w:r w:rsidRPr="0037411E">
              <w:t>2020</w:t>
            </w:r>
            <w:r w:rsidR="00A26529">
              <w:t>/1</w:t>
            </w:r>
          </w:p>
        </w:tc>
        <w:tc>
          <w:tcPr>
            <w:tcW w:w="1694" w:type="dxa"/>
          </w:tcPr>
          <w:p w14:paraId="62E93493" w14:textId="77777777" w:rsidR="007547F3" w:rsidRPr="0037411E" w:rsidRDefault="007547F3" w:rsidP="00F563EF">
            <w:pPr>
              <w:spacing w:beforeLines="75" w:before="180"/>
              <w:contextualSpacing/>
              <w:cnfStyle w:val="000000100000" w:firstRow="0" w:lastRow="0" w:firstColumn="0" w:lastColumn="0" w:oddVBand="0" w:evenVBand="0" w:oddHBand="1" w:evenHBand="0" w:firstRowFirstColumn="0" w:firstRowLastColumn="0" w:lastRowFirstColumn="0" w:lastRowLastColumn="0"/>
            </w:pPr>
            <w:r w:rsidRPr="0037411E">
              <w:t>$5,000,000</w:t>
            </w:r>
          </w:p>
        </w:tc>
        <w:tc>
          <w:tcPr>
            <w:tcW w:w="4165" w:type="dxa"/>
          </w:tcPr>
          <w:p w14:paraId="2792D6ED" w14:textId="77777777" w:rsidR="007547F3" w:rsidRPr="00E4735A" w:rsidRDefault="007547F3" w:rsidP="00F563EF">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E4735A">
              <w:rPr>
                <w:b/>
              </w:rPr>
              <w:t>--</w:t>
            </w:r>
          </w:p>
        </w:tc>
      </w:tr>
      <w:tr w:rsidR="007547F3" w14:paraId="557FC552" w14:textId="77777777" w:rsidTr="00F56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tcPr>
          <w:p w14:paraId="4BDBCEC0" w14:textId="00727EB5" w:rsidR="007547F3" w:rsidRPr="0037411E" w:rsidRDefault="007547F3" w:rsidP="00F563EF">
            <w:pPr>
              <w:spacing w:beforeLines="75" w:before="180"/>
              <w:contextualSpacing/>
              <w:jc w:val="both"/>
            </w:pPr>
            <w:r w:rsidRPr="0037411E">
              <w:t>FY</w:t>
            </w:r>
            <w:r>
              <w:t xml:space="preserve"> </w:t>
            </w:r>
            <w:r w:rsidRPr="0037411E">
              <w:t>2021</w:t>
            </w:r>
            <w:r w:rsidR="00A26529">
              <w:t>/1</w:t>
            </w:r>
          </w:p>
        </w:tc>
        <w:tc>
          <w:tcPr>
            <w:tcW w:w="1694" w:type="dxa"/>
          </w:tcPr>
          <w:p w14:paraId="4A9775AA" w14:textId="77777777" w:rsidR="007547F3" w:rsidRPr="0037411E" w:rsidRDefault="007547F3" w:rsidP="00F563EF">
            <w:pPr>
              <w:spacing w:beforeLines="75" w:before="180"/>
              <w:contextualSpacing/>
              <w:cnfStyle w:val="000000010000" w:firstRow="0" w:lastRow="0" w:firstColumn="0" w:lastColumn="0" w:oddVBand="0" w:evenVBand="0" w:oddHBand="0" w:evenHBand="1" w:firstRowFirstColumn="0" w:firstRowLastColumn="0" w:lastRowFirstColumn="0" w:lastRowLastColumn="0"/>
            </w:pPr>
            <w:r w:rsidRPr="0037411E">
              <w:t>$5,000,000</w:t>
            </w:r>
          </w:p>
        </w:tc>
        <w:tc>
          <w:tcPr>
            <w:tcW w:w="4165" w:type="dxa"/>
          </w:tcPr>
          <w:p w14:paraId="2F89D366" w14:textId="77777777" w:rsidR="007547F3" w:rsidRPr="00E4735A" w:rsidRDefault="007547F3" w:rsidP="00F563EF">
            <w:pPr>
              <w:spacing w:beforeLines="75" w:before="180"/>
              <w:contextualSpacing/>
              <w:cnfStyle w:val="000000010000" w:firstRow="0" w:lastRow="0" w:firstColumn="0" w:lastColumn="0" w:oddVBand="0" w:evenVBand="0" w:oddHBand="0" w:evenHBand="1" w:firstRowFirstColumn="0" w:firstRowLastColumn="0" w:lastRowFirstColumn="0" w:lastRowLastColumn="0"/>
              <w:rPr>
                <w:b/>
              </w:rPr>
            </w:pPr>
            <w:r w:rsidRPr="00E4735A">
              <w:rPr>
                <w:b/>
              </w:rPr>
              <w:t>--</w:t>
            </w:r>
          </w:p>
        </w:tc>
      </w:tr>
      <w:tr w:rsidR="007547F3" w14:paraId="6AAFF425" w14:textId="77777777" w:rsidTr="00F5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tcPr>
          <w:p w14:paraId="21C1CFC1" w14:textId="46C9E716" w:rsidR="007547F3" w:rsidRPr="0037411E" w:rsidRDefault="007547F3" w:rsidP="00F563EF">
            <w:pPr>
              <w:spacing w:beforeLines="75" w:before="180"/>
              <w:contextualSpacing/>
              <w:jc w:val="both"/>
            </w:pPr>
            <w:r w:rsidRPr="0037411E">
              <w:t>FY</w:t>
            </w:r>
            <w:r>
              <w:t xml:space="preserve"> </w:t>
            </w:r>
            <w:r w:rsidRPr="0037411E">
              <w:t>2022</w:t>
            </w:r>
            <w:r>
              <w:t xml:space="preserve"> Final</w:t>
            </w:r>
            <w:r w:rsidR="00A26529">
              <w:t>/1</w:t>
            </w:r>
          </w:p>
        </w:tc>
        <w:tc>
          <w:tcPr>
            <w:tcW w:w="1694" w:type="dxa"/>
          </w:tcPr>
          <w:p w14:paraId="234BE759" w14:textId="77777777" w:rsidR="007547F3" w:rsidRPr="0037411E" w:rsidRDefault="007547F3" w:rsidP="00F563EF">
            <w:pPr>
              <w:spacing w:beforeLines="75" w:before="180"/>
              <w:contextualSpacing/>
              <w:cnfStyle w:val="000000100000" w:firstRow="0" w:lastRow="0" w:firstColumn="0" w:lastColumn="0" w:oddVBand="0" w:evenVBand="0" w:oddHBand="1" w:evenHBand="0" w:firstRowFirstColumn="0" w:firstRowLastColumn="0" w:lastRowFirstColumn="0" w:lastRowLastColumn="0"/>
            </w:pPr>
            <w:r w:rsidRPr="0037411E">
              <w:t>$5,000,000</w:t>
            </w:r>
          </w:p>
        </w:tc>
        <w:tc>
          <w:tcPr>
            <w:tcW w:w="4165" w:type="dxa"/>
          </w:tcPr>
          <w:p w14:paraId="31F6F8B5" w14:textId="77777777" w:rsidR="007547F3" w:rsidRPr="00E4735A" w:rsidRDefault="007547F3" w:rsidP="00F563EF">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E4735A">
              <w:rPr>
                <w:b/>
              </w:rPr>
              <w:t>--</w:t>
            </w:r>
          </w:p>
        </w:tc>
      </w:tr>
      <w:tr w:rsidR="007547F3" w14:paraId="233C33C7" w14:textId="77777777" w:rsidTr="00F56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tcPr>
          <w:p w14:paraId="7B3618B6" w14:textId="538DE20F" w:rsidR="007547F3" w:rsidRPr="0037411E" w:rsidRDefault="007547F3" w:rsidP="00F563EF">
            <w:pPr>
              <w:spacing w:beforeLines="75" w:before="180"/>
              <w:contextualSpacing/>
              <w:jc w:val="both"/>
            </w:pPr>
            <w:r>
              <w:t>FY 2023 Enacted</w:t>
            </w:r>
            <w:r w:rsidR="00A26529">
              <w:t>/1</w:t>
            </w:r>
          </w:p>
        </w:tc>
        <w:tc>
          <w:tcPr>
            <w:tcW w:w="1694" w:type="dxa"/>
          </w:tcPr>
          <w:p w14:paraId="655F062F" w14:textId="607BA050" w:rsidR="007547F3" w:rsidRPr="0037411E" w:rsidRDefault="007547F3" w:rsidP="00F563EF">
            <w:pPr>
              <w:spacing w:beforeLines="75" w:before="180"/>
              <w:contextualSpacing/>
              <w:cnfStyle w:val="000000010000" w:firstRow="0" w:lastRow="0" w:firstColumn="0" w:lastColumn="0" w:oddVBand="0" w:evenVBand="0" w:oddHBand="0" w:evenHBand="1" w:firstRowFirstColumn="0" w:firstRowLastColumn="0" w:lastRowFirstColumn="0" w:lastRowLastColumn="0"/>
            </w:pPr>
            <w:r w:rsidRPr="0037411E">
              <w:t>$</w:t>
            </w:r>
            <w:r w:rsidR="00971CD3">
              <w:t>7,5</w:t>
            </w:r>
            <w:r>
              <w:t>00,000</w:t>
            </w:r>
          </w:p>
        </w:tc>
        <w:tc>
          <w:tcPr>
            <w:tcW w:w="4165" w:type="dxa"/>
          </w:tcPr>
          <w:p w14:paraId="097D33E3" w14:textId="77777777" w:rsidR="007547F3" w:rsidRPr="00E4735A" w:rsidRDefault="007547F3" w:rsidP="00F563EF">
            <w:pPr>
              <w:spacing w:beforeLines="75" w:before="180"/>
              <w:contextualSpacing/>
              <w:cnfStyle w:val="000000010000" w:firstRow="0" w:lastRow="0" w:firstColumn="0" w:lastColumn="0" w:oddVBand="0" w:evenVBand="0" w:oddHBand="0" w:evenHBand="1" w:firstRowFirstColumn="0" w:firstRowLastColumn="0" w:lastRowFirstColumn="0" w:lastRowLastColumn="0"/>
              <w:rPr>
                <w:b/>
              </w:rPr>
            </w:pPr>
            <w:r w:rsidRPr="00E4735A">
              <w:rPr>
                <w:b/>
              </w:rPr>
              <w:t>--</w:t>
            </w:r>
          </w:p>
        </w:tc>
      </w:tr>
      <w:tr w:rsidR="007547F3" w14:paraId="34D94E8C" w14:textId="77777777" w:rsidTr="00F5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tcPr>
          <w:p w14:paraId="579B287E" w14:textId="24B898FF" w:rsidR="007547F3" w:rsidRPr="0037411E" w:rsidRDefault="007547F3" w:rsidP="00F563EF">
            <w:pPr>
              <w:spacing w:beforeLines="75" w:before="180"/>
              <w:contextualSpacing/>
              <w:jc w:val="both"/>
            </w:pPr>
            <w:r>
              <w:t>FY 2024 President’s Budget</w:t>
            </w:r>
            <w:r w:rsidR="00A26529">
              <w:t>/1</w:t>
            </w:r>
          </w:p>
        </w:tc>
        <w:tc>
          <w:tcPr>
            <w:tcW w:w="1694" w:type="dxa"/>
          </w:tcPr>
          <w:p w14:paraId="766D4362" w14:textId="3C4435C6" w:rsidR="007547F3" w:rsidRPr="0037411E" w:rsidRDefault="007547F3" w:rsidP="00F563EF">
            <w:pPr>
              <w:spacing w:beforeLines="75" w:before="180"/>
              <w:contextualSpacing/>
              <w:cnfStyle w:val="000000100000" w:firstRow="0" w:lastRow="0" w:firstColumn="0" w:lastColumn="0" w:oddVBand="0" w:evenVBand="0" w:oddHBand="1" w:evenHBand="0" w:firstRowFirstColumn="0" w:firstRowLastColumn="0" w:lastRowFirstColumn="0" w:lastRowLastColumn="0"/>
            </w:pPr>
            <w:r>
              <w:t>$</w:t>
            </w:r>
            <w:r w:rsidR="00971CD3">
              <w:t>10,0</w:t>
            </w:r>
            <w:r w:rsidR="00A26529">
              <w:t>00</w:t>
            </w:r>
            <w:r>
              <w:t>,000</w:t>
            </w:r>
          </w:p>
        </w:tc>
        <w:tc>
          <w:tcPr>
            <w:tcW w:w="4165" w:type="dxa"/>
          </w:tcPr>
          <w:p w14:paraId="58BF1018" w14:textId="77777777" w:rsidR="007547F3" w:rsidRPr="00E4735A" w:rsidRDefault="007547F3" w:rsidP="00F563EF">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094C39DE" w14:textId="58975B77" w:rsidR="007547F3" w:rsidRDefault="00A26529" w:rsidP="007B5BA7">
      <w:pPr>
        <w:widowControl w:val="0"/>
        <w:rPr>
          <w:sz w:val="20"/>
          <w:szCs w:val="20"/>
        </w:rPr>
      </w:pPr>
      <w:r w:rsidRPr="00D86191">
        <w:rPr>
          <w:sz w:val="20"/>
          <w:szCs w:val="20"/>
        </w:rPr>
        <w:t>1/All years include $</w:t>
      </w:r>
      <w:r w:rsidR="006600D0" w:rsidRPr="00D86191">
        <w:rPr>
          <w:sz w:val="20"/>
          <w:szCs w:val="20"/>
        </w:rPr>
        <w:t>5 million in P</w:t>
      </w:r>
      <w:r w:rsidR="00D86191" w:rsidRPr="00D86191">
        <w:rPr>
          <w:sz w:val="20"/>
          <w:szCs w:val="20"/>
        </w:rPr>
        <w:t>revention and Public Health Fund funding.</w:t>
      </w:r>
    </w:p>
    <w:p w14:paraId="7B36934A" w14:textId="77777777" w:rsidR="00066C79" w:rsidRPr="00066C79" w:rsidRDefault="00066C79" w:rsidP="007B5BA7">
      <w:pPr>
        <w:widowControl w:val="0"/>
      </w:pPr>
    </w:p>
    <w:p w14:paraId="4581E6C5" w14:textId="14CE90DD" w:rsidR="001D559D" w:rsidRDefault="001D559D" w:rsidP="00EF2C37">
      <w:pPr>
        <w:pStyle w:val="Heading3"/>
        <w:widowControl w:val="0"/>
        <w:spacing w:before="0" w:line="276" w:lineRule="auto"/>
      </w:pPr>
      <w:r>
        <w:t>Program Accomplishments:</w:t>
      </w:r>
    </w:p>
    <w:p w14:paraId="53982C40" w14:textId="77777777" w:rsidR="00066C79" w:rsidRPr="00066C79" w:rsidRDefault="00066C79" w:rsidP="00066C79"/>
    <w:p w14:paraId="35488543" w14:textId="40E06370" w:rsidR="001D559D" w:rsidRPr="00F37932" w:rsidRDefault="001D559D" w:rsidP="00EF2C37">
      <w:pPr>
        <w:widowControl w:val="0"/>
        <w:spacing w:before="0" w:line="276" w:lineRule="auto"/>
        <w:jc w:val="both"/>
        <w:rPr>
          <w:color w:val="1F497D"/>
        </w:rPr>
      </w:pPr>
      <w:r w:rsidRPr="7E345657">
        <w:t>Since</w:t>
      </w:r>
      <w:r>
        <w:t xml:space="preserve"> </w:t>
      </w:r>
      <w:r w:rsidRPr="7E345657">
        <w:t>2014,</w:t>
      </w:r>
      <w:r>
        <w:t xml:space="preserve"> </w:t>
      </w:r>
      <w:r w:rsidRPr="7E345657">
        <w:t>more</w:t>
      </w:r>
      <w:r>
        <w:t xml:space="preserve"> </w:t>
      </w:r>
      <w:r w:rsidRPr="7E345657">
        <w:t>than</w:t>
      </w:r>
      <w:r>
        <w:t xml:space="preserve"> </w:t>
      </w:r>
      <w:r w:rsidR="00233076">
        <w:t>173,595</w:t>
      </w:r>
      <w:r>
        <w:t xml:space="preserve"> </w:t>
      </w:r>
      <w:r w:rsidRPr="7E345657">
        <w:t>individuals</w:t>
      </w:r>
      <w:r>
        <w:t xml:space="preserve"> </w:t>
      </w:r>
      <w:r w:rsidRPr="7E345657">
        <w:t>have</w:t>
      </w:r>
      <w:r>
        <w:t xml:space="preserve"> </w:t>
      </w:r>
      <w:r w:rsidRPr="7E345657">
        <w:t>participated</w:t>
      </w:r>
      <w:r>
        <w:t xml:space="preserve"> </w:t>
      </w:r>
      <w:r w:rsidRPr="7E345657">
        <w:t>in</w:t>
      </w:r>
      <w:r>
        <w:t xml:space="preserve"> </w:t>
      </w:r>
      <w:r w:rsidRPr="7E345657">
        <w:t>falls</w:t>
      </w:r>
      <w:r>
        <w:t xml:space="preserve"> </w:t>
      </w:r>
      <w:r w:rsidRPr="7E345657">
        <w:t>prevention</w:t>
      </w:r>
      <w:r>
        <w:t xml:space="preserve"> </w:t>
      </w:r>
      <w:r w:rsidR="00AB58F4">
        <w:t xml:space="preserve">programs </w:t>
      </w:r>
      <w:r w:rsidRPr="7E345657">
        <w:t>supported</w:t>
      </w:r>
      <w:r>
        <w:t xml:space="preserve"> </w:t>
      </w:r>
      <w:r w:rsidRPr="7E345657">
        <w:t>by</w:t>
      </w:r>
      <w:r>
        <w:t xml:space="preserve"> </w:t>
      </w:r>
      <w:r w:rsidRPr="7E345657">
        <w:t>ACL</w:t>
      </w:r>
      <w:r>
        <w:t xml:space="preserve"> </w:t>
      </w:r>
      <w:r w:rsidRPr="7E345657">
        <w:t>grantees</w:t>
      </w:r>
      <w:r>
        <w:t xml:space="preserve"> </w:t>
      </w:r>
      <w:r w:rsidRPr="7E345657">
        <w:t>and</w:t>
      </w:r>
      <w:r>
        <w:t xml:space="preserve"> </w:t>
      </w:r>
      <w:r w:rsidRPr="7E345657">
        <w:t>their</w:t>
      </w:r>
      <w:r>
        <w:t xml:space="preserve"> </w:t>
      </w:r>
      <w:r w:rsidRPr="7E345657">
        <w:t>partners</w:t>
      </w:r>
      <w:bookmarkStart w:id="130" w:name="_Ref112075702"/>
      <w:r w:rsidR="00191E3E">
        <w:t xml:space="preserve"> </w:t>
      </w:r>
      <w:r w:rsidR="00191E3E">
        <w:rPr>
          <w:rStyle w:val="FootnoteReference"/>
        </w:rPr>
        <w:footnoteReference w:id="21"/>
      </w:r>
      <w:bookmarkEnd w:id="130"/>
      <w:r w:rsidR="00BE55E5">
        <w:t xml:space="preserve"> </w:t>
      </w:r>
      <w:r>
        <w:t xml:space="preserve">including </w:t>
      </w:r>
      <w:r w:rsidRPr="00310A41">
        <w:rPr>
          <w:i/>
        </w:rPr>
        <w:t>A Matter of Balance, Stepping On, Tai Chi: Moving for Better Balance</w:t>
      </w:r>
      <w:r w:rsidR="00842734">
        <w:t>,</w:t>
      </w:r>
      <w:r>
        <w:t xml:space="preserve"> and other evidence-based programs.</w:t>
      </w:r>
    </w:p>
    <w:p w14:paraId="3A2D273E" w14:textId="77777777" w:rsidR="001D559D" w:rsidRDefault="001D559D" w:rsidP="00EF2C37">
      <w:pPr>
        <w:widowControl w:val="0"/>
        <w:spacing w:before="0" w:line="276" w:lineRule="auto"/>
        <w:jc w:val="both"/>
        <w:rPr>
          <w:color w:val="1F497D"/>
        </w:rPr>
      </w:pPr>
    </w:p>
    <w:p w14:paraId="71474F6F" w14:textId="122EABF7" w:rsidR="00EF6F99" w:rsidRDefault="001D559D" w:rsidP="00A46307">
      <w:pPr>
        <w:widowControl w:val="0"/>
        <w:spacing w:before="0" w:line="276" w:lineRule="auto"/>
        <w:jc w:val="both"/>
      </w:pPr>
      <w:r w:rsidRPr="004863BE">
        <w:t>Evidence-based</w:t>
      </w:r>
      <w:r>
        <w:t xml:space="preserve"> </w:t>
      </w:r>
      <w:r w:rsidRPr="004863BE">
        <w:t>community</w:t>
      </w:r>
      <w:r>
        <w:t xml:space="preserve"> f</w:t>
      </w:r>
      <w:r w:rsidRPr="004863BE">
        <w:t>alls</w:t>
      </w:r>
      <w:r>
        <w:t xml:space="preserve"> p</w:t>
      </w:r>
      <w:r w:rsidRPr="004863BE">
        <w:t>revention/</w:t>
      </w:r>
      <w:r>
        <w:t>m</w:t>
      </w:r>
      <w:r w:rsidRPr="004863BE">
        <w:t>anagement</w:t>
      </w:r>
      <w:r>
        <w:t xml:space="preserve"> </w:t>
      </w:r>
      <w:r w:rsidRPr="004863BE">
        <w:t>programs</w:t>
      </w:r>
      <w:r>
        <w:t xml:space="preserve"> </w:t>
      </w:r>
      <w:r w:rsidRPr="004863BE">
        <w:t>have</w:t>
      </w:r>
      <w:r>
        <w:t xml:space="preserve"> </w:t>
      </w:r>
      <w:r w:rsidRPr="004863BE">
        <w:t>demonstrated</w:t>
      </w:r>
      <w:r>
        <w:t xml:space="preserve"> </w:t>
      </w:r>
      <w:r w:rsidRPr="004863BE">
        <w:t>a</w:t>
      </w:r>
      <w:r>
        <w:t xml:space="preserve"> </w:t>
      </w:r>
      <w:r w:rsidRPr="004863BE">
        <w:t>reduction</w:t>
      </w:r>
      <w:r>
        <w:t xml:space="preserve"> </w:t>
      </w:r>
      <w:r w:rsidRPr="004863BE">
        <w:t>in</w:t>
      </w:r>
      <w:r>
        <w:t xml:space="preserve"> </w:t>
      </w:r>
      <w:r w:rsidRPr="004863BE">
        <w:t>falls</w:t>
      </w:r>
      <w:r>
        <w:t xml:space="preserve"> </w:t>
      </w:r>
      <w:r w:rsidRPr="004863BE">
        <w:t>through</w:t>
      </w:r>
      <w:r>
        <w:t xml:space="preserve"> </w:t>
      </w:r>
      <w:r w:rsidRPr="004863BE">
        <w:t>randomized</w:t>
      </w:r>
      <w:r>
        <w:t xml:space="preserve"> </w:t>
      </w:r>
      <w:r w:rsidRPr="004863BE">
        <w:t>controlled</w:t>
      </w:r>
      <w:r>
        <w:t xml:space="preserve"> </w:t>
      </w:r>
      <w:r w:rsidRPr="004863BE">
        <w:t>trials.</w:t>
      </w:r>
      <w:r>
        <w:t xml:space="preserve"> </w:t>
      </w:r>
      <w:r w:rsidRPr="004863BE">
        <w:t>For</w:t>
      </w:r>
      <w:r>
        <w:t xml:space="preserve"> </w:t>
      </w:r>
      <w:r w:rsidRPr="004863BE">
        <w:t>example,</w:t>
      </w:r>
      <w:r>
        <w:t xml:space="preserve"> </w:t>
      </w:r>
      <w:r w:rsidRPr="004863BE">
        <w:t>when</w:t>
      </w:r>
      <w:r>
        <w:t xml:space="preserve"> </w:t>
      </w:r>
      <w:r w:rsidRPr="004863BE">
        <w:t>compared</w:t>
      </w:r>
      <w:r>
        <w:t xml:space="preserve"> </w:t>
      </w:r>
      <w:r w:rsidRPr="004863BE">
        <w:t>with</w:t>
      </w:r>
      <w:r>
        <w:t xml:space="preserve"> </w:t>
      </w:r>
      <w:r w:rsidRPr="004863BE">
        <w:t>control</w:t>
      </w:r>
      <w:r>
        <w:t xml:space="preserve"> </w:t>
      </w:r>
      <w:r w:rsidRPr="004863BE">
        <w:t>groups,</w:t>
      </w:r>
      <w:r>
        <w:t xml:space="preserve"> </w:t>
      </w:r>
      <w:r w:rsidRPr="004863BE">
        <w:t>the</w:t>
      </w:r>
      <w:r>
        <w:t xml:space="preserve"> </w:t>
      </w:r>
      <w:r w:rsidRPr="004863BE">
        <w:t>risk</w:t>
      </w:r>
      <w:r>
        <w:t xml:space="preserve"> </w:t>
      </w:r>
      <w:r w:rsidRPr="004863BE">
        <w:t>of</w:t>
      </w:r>
      <w:r>
        <w:t xml:space="preserve"> </w:t>
      </w:r>
      <w:r w:rsidRPr="004863BE">
        <w:t>falling</w:t>
      </w:r>
      <w:r>
        <w:t xml:space="preserve"> </w:t>
      </w:r>
      <w:r w:rsidRPr="004863BE">
        <w:t>for</w:t>
      </w:r>
      <w:r>
        <w:t xml:space="preserve"> </w:t>
      </w:r>
      <w:r w:rsidRPr="004863BE">
        <w:t>participants</w:t>
      </w:r>
      <w:r>
        <w:t xml:space="preserve"> </w:t>
      </w:r>
      <w:r w:rsidRPr="004863BE">
        <w:t>in</w:t>
      </w:r>
      <w:r>
        <w:t xml:space="preserve"> </w:t>
      </w:r>
      <w:r w:rsidRPr="004863BE">
        <w:t>the</w:t>
      </w:r>
      <w:r>
        <w:t xml:space="preserve"> </w:t>
      </w:r>
      <w:r w:rsidRPr="00310A41">
        <w:rPr>
          <w:i/>
        </w:rPr>
        <w:t>Tai Chi: Moving for Better Balance</w:t>
      </w:r>
      <w:r>
        <w:t xml:space="preserve"> </w:t>
      </w:r>
      <w:r w:rsidRPr="004863BE">
        <w:t>intervention</w:t>
      </w:r>
      <w:r>
        <w:t xml:space="preserve"> </w:t>
      </w:r>
      <w:r w:rsidRPr="004863BE">
        <w:t>decreased</w:t>
      </w:r>
      <w:r>
        <w:t xml:space="preserve"> </w:t>
      </w:r>
      <w:r w:rsidRPr="004863BE">
        <w:t>by</w:t>
      </w:r>
      <w:r>
        <w:t xml:space="preserve"> </w:t>
      </w:r>
      <w:r w:rsidRPr="004863BE">
        <w:t>55</w:t>
      </w:r>
      <w:r>
        <w:t xml:space="preserve"> </w:t>
      </w:r>
      <w:r w:rsidRPr="004863BE">
        <w:t>percent;</w:t>
      </w:r>
      <w:r w:rsidRPr="004863BE">
        <w:rPr>
          <w:vertAlign w:val="superscript"/>
        </w:rPr>
        <w:footnoteReference w:id="22"/>
      </w:r>
      <w:r>
        <w:t xml:space="preserve"> </w:t>
      </w:r>
      <w:r w:rsidRPr="004863BE">
        <w:t>and</w:t>
      </w:r>
      <w:r>
        <w:t xml:space="preserve"> </w:t>
      </w:r>
      <w:r w:rsidRPr="004863BE">
        <w:t>the</w:t>
      </w:r>
      <w:r>
        <w:t xml:space="preserve"> </w:t>
      </w:r>
      <w:r w:rsidRPr="00310A41">
        <w:rPr>
          <w:i/>
        </w:rPr>
        <w:t>Stepping On</w:t>
      </w:r>
      <w:r>
        <w:t xml:space="preserve"> </w:t>
      </w:r>
      <w:r w:rsidRPr="004863BE">
        <w:t>program</w:t>
      </w:r>
      <w:r>
        <w:t xml:space="preserve"> </w:t>
      </w:r>
      <w:r w:rsidRPr="004863BE">
        <w:t>reduction</w:t>
      </w:r>
      <w:r>
        <w:t xml:space="preserve"> </w:t>
      </w:r>
      <w:r w:rsidRPr="004863BE">
        <w:t>was</w:t>
      </w:r>
      <w:r>
        <w:t xml:space="preserve"> </w:t>
      </w:r>
      <w:r w:rsidRPr="004863BE">
        <w:t>31</w:t>
      </w:r>
      <w:r>
        <w:t xml:space="preserve"> </w:t>
      </w:r>
      <w:r w:rsidRPr="004863BE">
        <w:t>percent.</w:t>
      </w:r>
      <w:r w:rsidRPr="004863BE">
        <w:rPr>
          <w:vertAlign w:val="superscript"/>
        </w:rPr>
        <w:footnoteReference w:id="23"/>
      </w:r>
      <w:r>
        <w:t xml:space="preserve"> </w:t>
      </w:r>
      <w:r w:rsidR="004C701F" w:rsidRPr="7E345657">
        <w:t>Numerous</w:t>
      </w:r>
      <w:r w:rsidR="004C701F">
        <w:t xml:space="preserve"> </w:t>
      </w:r>
      <w:r w:rsidR="004C701F" w:rsidRPr="7E345657">
        <w:t>other</w:t>
      </w:r>
      <w:r>
        <w:t xml:space="preserve"> </w:t>
      </w:r>
      <w:r w:rsidRPr="7E345657">
        <w:t>studies</w:t>
      </w:r>
      <w:r>
        <w:t xml:space="preserve"> </w:t>
      </w:r>
      <w:r w:rsidRPr="7E345657">
        <w:t>also</w:t>
      </w:r>
      <w:r>
        <w:t xml:space="preserve"> </w:t>
      </w:r>
      <w:r w:rsidRPr="7E345657">
        <w:t>have</w:t>
      </w:r>
      <w:r>
        <w:t xml:space="preserve"> </w:t>
      </w:r>
      <w:r w:rsidRPr="7E345657">
        <w:t>documented</w:t>
      </w:r>
      <w:r>
        <w:t xml:space="preserve"> </w:t>
      </w:r>
      <w:r w:rsidRPr="7E345657">
        <w:t>the</w:t>
      </w:r>
      <w:r>
        <w:t xml:space="preserve"> </w:t>
      </w:r>
      <w:r w:rsidRPr="7E345657">
        <w:t>efficacy</w:t>
      </w:r>
      <w:r>
        <w:t xml:space="preserve"> </w:t>
      </w:r>
      <w:r w:rsidRPr="7E345657">
        <w:t>of</w:t>
      </w:r>
      <w:r>
        <w:t xml:space="preserve"> </w:t>
      </w:r>
      <w:r w:rsidRPr="7E345657">
        <w:t>these</w:t>
      </w:r>
      <w:r>
        <w:t xml:space="preserve"> </w:t>
      </w:r>
      <w:r w:rsidRPr="7E345657">
        <w:t>programs</w:t>
      </w:r>
      <w:r>
        <w:t xml:space="preserve"> </w:t>
      </w:r>
      <w:r w:rsidRPr="7E345657">
        <w:t>in</w:t>
      </w:r>
      <w:r>
        <w:t xml:space="preserve"> </w:t>
      </w:r>
      <w:r w:rsidRPr="7E345657">
        <w:t>reducing</w:t>
      </w:r>
      <w:r>
        <w:t xml:space="preserve"> </w:t>
      </w:r>
      <w:r w:rsidRPr="7E345657">
        <w:t>falls</w:t>
      </w:r>
      <w:r>
        <w:t xml:space="preserve"> </w:t>
      </w:r>
      <w:r w:rsidRPr="7E345657">
        <w:t>and/or</w:t>
      </w:r>
      <w:r>
        <w:t xml:space="preserve"> </w:t>
      </w:r>
      <w:r w:rsidRPr="7E345657">
        <w:t>falls</w:t>
      </w:r>
      <w:r>
        <w:t xml:space="preserve"> </w:t>
      </w:r>
      <w:r w:rsidRPr="7E345657">
        <w:t>risk</w:t>
      </w:r>
      <w:r>
        <w:t>,</w:t>
      </w:r>
      <w:r>
        <w:rPr>
          <w:rStyle w:val="FootnoteReference"/>
        </w:rPr>
        <w:footnoteReference w:id="24"/>
      </w:r>
      <w:r>
        <w:rPr>
          <w:vertAlign w:val="superscript"/>
        </w:rPr>
        <w:t xml:space="preserve"> </w:t>
      </w:r>
      <w:r w:rsidRPr="7E345657">
        <w:t>as</w:t>
      </w:r>
      <w:r>
        <w:t xml:space="preserve"> </w:t>
      </w:r>
      <w:r w:rsidRPr="7E345657">
        <w:t>well</w:t>
      </w:r>
      <w:r>
        <w:t xml:space="preserve"> </w:t>
      </w:r>
      <w:r w:rsidRPr="7E345657">
        <w:t>as</w:t>
      </w:r>
      <w:r>
        <w:t xml:space="preserve"> </w:t>
      </w:r>
      <w:r w:rsidRPr="7E345657">
        <w:t>their</w:t>
      </w:r>
      <w:r>
        <w:t xml:space="preserve"> </w:t>
      </w:r>
      <w:r w:rsidRPr="7E345657">
        <w:t>potential</w:t>
      </w:r>
      <w:r>
        <w:t xml:space="preserve"> </w:t>
      </w:r>
      <w:r w:rsidRPr="7E345657">
        <w:t>for</w:t>
      </w:r>
      <w:r>
        <w:t xml:space="preserve"> </w:t>
      </w:r>
      <w:r w:rsidRPr="7E345657">
        <w:t>cost</w:t>
      </w:r>
      <w:r>
        <w:t xml:space="preserve"> </w:t>
      </w:r>
      <w:r w:rsidRPr="7E345657">
        <w:t>savings</w:t>
      </w:r>
      <w:r>
        <w:t xml:space="preserve"> </w:t>
      </w:r>
      <w:r w:rsidRPr="7E345657">
        <w:t>and</w:t>
      </w:r>
      <w:r>
        <w:t xml:space="preserve"> </w:t>
      </w:r>
      <w:r w:rsidRPr="7E345657">
        <w:t>positive</w:t>
      </w:r>
      <w:r>
        <w:t xml:space="preserve"> </w:t>
      </w:r>
      <w:r w:rsidRPr="7E345657">
        <w:t>return</w:t>
      </w:r>
      <w:r>
        <w:t xml:space="preserve"> </w:t>
      </w:r>
      <w:r w:rsidRPr="7E345657">
        <w:t>on</w:t>
      </w:r>
      <w:r>
        <w:t xml:space="preserve"> </w:t>
      </w:r>
      <w:r w:rsidRPr="7E345657">
        <w:t>investment.</w:t>
      </w:r>
      <w:r>
        <w:rPr>
          <w:rStyle w:val="FootnoteReference"/>
        </w:rPr>
        <w:footnoteReference w:id="25"/>
      </w:r>
    </w:p>
    <w:p w14:paraId="2387D695" w14:textId="77777777" w:rsidR="00EF6F99" w:rsidRDefault="00EF6F99">
      <w:pPr>
        <w:spacing w:before="0" w:after="200" w:line="276" w:lineRule="auto"/>
      </w:pPr>
      <w:r>
        <w:br w:type="page"/>
      </w:r>
    </w:p>
    <w:p w14:paraId="531995BD" w14:textId="69A5D7EB" w:rsidR="005814A1" w:rsidRDefault="005814A1" w:rsidP="00066C79">
      <w:pPr>
        <w:pStyle w:val="Heading3"/>
        <w:spacing w:before="0"/>
      </w:pPr>
      <w:r w:rsidRPr="000F15B8">
        <w:lastRenderedPageBreak/>
        <w:t>Grant</w:t>
      </w:r>
      <w:r>
        <w:t xml:space="preserve"> </w:t>
      </w:r>
      <w:r w:rsidRPr="000F15B8">
        <w:t>Awards</w:t>
      </w:r>
      <w:r>
        <w:t xml:space="preserve"> </w:t>
      </w:r>
      <w:r w:rsidRPr="000F15B8">
        <w:t>Table:</w:t>
      </w:r>
    </w:p>
    <w:p w14:paraId="17924855" w14:textId="77777777" w:rsidR="005814A1" w:rsidRDefault="005814A1" w:rsidP="00066C79">
      <w:pPr>
        <w:spacing w:before="0" w:line="276" w:lineRule="auto"/>
        <w:contextualSpacing/>
        <w:jc w:val="center"/>
      </w:pPr>
    </w:p>
    <w:p w14:paraId="61EDA218" w14:textId="016A28C4" w:rsidR="005814A1" w:rsidRDefault="005814A1" w:rsidP="00066C79">
      <w:pPr>
        <w:spacing w:before="0" w:line="276" w:lineRule="auto"/>
        <w:contextualSpacing/>
        <w:jc w:val="center"/>
      </w:pPr>
      <w:r w:rsidRPr="00DE6FDA">
        <w:t>Falls</w:t>
      </w:r>
      <w:r>
        <w:t xml:space="preserve"> </w:t>
      </w:r>
      <w:r w:rsidRPr="00DE6FDA">
        <w:t>Prevention</w:t>
      </w:r>
      <w:r>
        <w:t xml:space="preserve"> </w:t>
      </w:r>
      <w:r w:rsidRPr="00DE6FDA">
        <w:t>Program</w:t>
      </w:r>
      <w:r>
        <w:t xml:space="preserve"> </w:t>
      </w:r>
      <w:r w:rsidRPr="00DE6FDA">
        <w:t>Grant</w:t>
      </w:r>
      <w:r>
        <w:t xml:space="preserve"> </w:t>
      </w:r>
      <w:r w:rsidRPr="00DE6FDA">
        <w:t>Awards</w:t>
      </w:r>
    </w:p>
    <w:p w14:paraId="74705BEA"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B17357" w:rsidRPr="00B17357" w14:paraId="00B65D0E" w14:textId="77777777" w:rsidTr="003A32A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9A0041" w14:textId="3FEEAB53" w:rsidR="00B17357" w:rsidRPr="00B17357" w:rsidRDefault="00B66B52" w:rsidP="00B17357">
            <w:pPr>
              <w:spacing w:before="0"/>
              <w:rPr>
                <w:color w:val="000000"/>
              </w:rPr>
            </w:pPr>
            <w:r>
              <w:rPr>
                <w:color w:val="000000"/>
              </w:rPr>
              <w:t>Category</w:t>
            </w:r>
          </w:p>
        </w:tc>
        <w:tc>
          <w:tcPr>
            <w:tcW w:w="1620" w:type="dxa"/>
            <w:hideMark/>
          </w:tcPr>
          <w:p w14:paraId="6108A1DE" w14:textId="28D50B4A" w:rsidR="00B17357" w:rsidRPr="00B17357" w:rsidRDefault="6F4B09D2"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6D11F6F3" w:rsidRPr="737C43FE">
              <w:rPr>
                <w:color w:val="000000" w:themeColor="text1"/>
              </w:rPr>
              <w:t xml:space="preserve">2 </w:t>
            </w:r>
            <w:r w:rsidR="351603A1" w:rsidRPr="737C43FE">
              <w:rPr>
                <w:color w:val="000000" w:themeColor="text1"/>
              </w:rPr>
              <w:t>Final</w:t>
            </w:r>
          </w:p>
        </w:tc>
        <w:tc>
          <w:tcPr>
            <w:tcW w:w="1620" w:type="dxa"/>
            <w:hideMark/>
          </w:tcPr>
          <w:p w14:paraId="23369CD7" w14:textId="0156FBD3" w:rsidR="00B17357" w:rsidRPr="00B17357" w:rsidRDefault="00BB2906"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DF5B4D">
              <w:rPr>
                <w:color w:val="000000"/>
                <w:szCs w:val="20"/>
              </w:rPr>
              <w:t>Enacted</w:t>
            </w:r>
          </w:p>
        </w:tc>
        <w:tc>
          <w:tcPr>
            <w:tcW w:w="1240" w:type="dxa"/>
            <w:hideMark/>
          </w:tcPr>
          <w:p w14:paraId="012B99C2" w14:textId="24FCA302" w:rsidR="00BB2906" w:rsidRPr="00BB2906" w:rsidRDefault="6D11F6F3" w:rsidP="737C43FE">
            <w:pPr>
              <w:spacing w:before="0"/>
              <w:cnfStyle w:val="100000000000" w:firstRow="1" w:lastRow="0" w:firstColumn="0" w:lastColumn="0" w:oddVBand="0" w:evenVBand="0" w:oddHBand="0" w:evenHBand="0" w:firstRowFirstColumn="0" w:firstRowLastColumn="0" w:lastRowFirstColumn="0" w:lastRowLastColumn="0"/>
              <w:rPr>
                <w:b w:val="0"/>
                <w:color w:val="000000"/>
              </w:rPr>
            </w:pPr>
            <w:r w:rsidRPr="737C43FE">
              <w:rPr>
                <w:color w:val="000000" w:themeColor="text1"/>
              </w:rPr>
              <w:t xml:space="preserve">FY 2024 </w:t>
            </w:r>
            <w:r w:rsidR="282C9627" w:rsidRPr="737C43FE">
              <w:rPr>
                <w:color w:val="000000" w:themeColor="text1"/>
              </w:rPr>
              <w:t>President’s Budget</w:t>
            </w:r>
          </w:p>
        </w:tc>
      </w:tr>
      <w:tr w:rsidR="00B17357" w:rsidRPr="00B17357" w14:paraId="54F4F9E9" w14:textId="77777777" w:rsidTr="737C43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1C90B1" w14:textId="77777777" w:rsidR="00B17357" w:rsidRPr="00B17357" w:rsidRDefault="00B17357" w:rsidP="00B17357">
            <w:pPr>
              <w:spacing w:before="0"/>
              <w:rPr>
                <w:color w:val="000000"/>
                <w:szCs w:val="20"/>
              </w:rPr>
            </w:pPr>
            <w:r w:rsidRPr="00B17357">
              <w:rPr>
                <w:color w:val="000000"/>
                <w:szCs w:val="20"/>
              </w:rPr>
              <w:t>Number of Awards</w:t>
            </w:r>
          </w:p>
        </w:tc>
        <w:tc>
          <w:tcPr>
            <w:tcW w:w="1620" w:type="dxa"/>
            <w:noWrap/>
            <w:hideMark/>
          </w:tcPr>
          <w:p w14:paraId="35E7BAE4" w14:textId="68CDC6E3" w:rsidR="00B17357" w:rsidRPr="00B17357" w:rsidRDefault="00BB2906"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w:t>
            </w:r>
          </w:p>
        </w:tc>
        <w:tc>
          <w:tcPr>
            <w:tcW w:w="1620" w:type="dxa"/>
            <w:noWrap/>
            <w:hideMark/>
          </w:tcPr>
          <w:p w14:paraId="15F98D3B" w14:textId="1FCFAE7F"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8</w:t>
            </w:r>
          </w:p>
        </w:tc>
        <w:tc>
          <w:tcPr>
            <w:tcW w:w="1240" w:type="dxa"/>
            <w:noWrap/>
            <w:hideMark/>
          </w:tcPr>
          <w:p w14:paraId="21ABC017" w14:textId="7D65EF23" w:rsidR="00B17357" w:rsidRPr="00B17357" w:rsidRDefault="005C3293"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w:t>
            </w:r>
          </w:p>
        </w:tc>
      </w:tr>
      <w:tr w:rsidR="00B17357" w:rsidRPr="00B17357" w14:paraId="73B1321F" w14:textId="77777777" w:rsidTr="737C43F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5244B64" w14:textId="77777777" w:rsidR="00B17357" w:rsidRPr="00B17357" w:rsidRDefault="00B17357" w:rsidP="00B17357">
            <w:pPr>
              <w:spacing w:before="0"/>
              <w:rPr>
                <w:color w:val="000000"/>
                <w:szCs w:val="20"/>
              </w:rPr>
            </w:pPr>
            <w:r w:rsidRPr="00B17357">
              <w:rPr>
                <w:color w:val="000000"/>
                <w:szCs w:val="20"/>
              </w:rPr>
              <w:t>Average Award</w:t>
            </w:r>
          </w:p>
        </w:tc>
        <w:tc>
          <w:tcPr>
            <w:tcW w:w="1620" w:type="dxa"/>
            <w:noWrap/>
            <w:hideMark/>
          </w:tcPr>
          <w:p w14:paraId="6C6D1CCF" w14:textId="1C34B033"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w:t>
            </w:r>
            <w:r w:rsidR="00BB2906">
              <w:rPr>
                <w:color w:val="000000"/>
                <w:szCs w:val="20"/>
              </w:rPr>
              <w:t>603,269</w:t>
            </w:r>
            <w:r w:rsidRPr="00B17357">
              <w:rPr>
                <w:color w:val="000000"/>
                <w:szCs w:val="20"/>
              </w:rPr>
              <w:t xml:space="preserve"> </w:t>
            </w:r>
          </w:p>
        </w:tc>
        <w:tc>
          <w:tcPr>
            <w:tcW w:w="1620" w:type="dxa"/>
            <w:noWrap/>
            <w:hideMark/>
          </w:tcPr>
          <w:p w14:paraId="30F7171A" w14:textId="5B476F8D"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 </w:t>
            </w:r>
            <w:r w:rsidR="008D2441">
              <w:rPr>
                <w:color w:val="000000"/>
                <w:szCs w:val="20"/>
              </w:rPr>
              <w:t>$669,974</w:t>
            </w:r>
          </w:p>
        </w:tc>
        <w:tc>
          <w:tcPr>
            <w:tcW w:w="1240" w:type="dxa"/>
            <w:noWrap/>
            <w:hideMark/>
          </w:tcPr>
          <w:p w14:paraId="123E1B7C" w14:textId="50036C76" w:rsidR="00B17357" w:rsidRPr="00B17357" w:rsidRDefault="00A60EC9"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A14C00">
              <w:rPr>
                <w:color w:val="000000"/>
              </w:rPr>
              <w:t>615,316</w:t>
            </w:r>
          </w:p>
        </w:tc>
      </w:tr>
      <w:tr w:rsidR="00B17357" w:rsidRPr="00B17357" w14:paraId="600AB170" w14:textId="77777777" w:rsidTr="737C43F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DCB370" w14:textId="77777777" w:rsidR="00B17357" w:rsidRPr="00B17357" w:rsidRDefault="00B17357" w:rsidP="00B17357">
            <w:pPr>
              <w:spacing w:before="0"/>
              <w:rPr>
                <w:color w:val="000000"/>
                <w:szCs w:val="20"/>
              </w:rPr>
            </w:pPr>
            <w:r w:rsidRPr="00B17357">
              <w:rPr>
                <w:color w:val="000000"/>
                <w:szCs w:val="20"/>
              </w:rPr>
              <w:t>Range of Awards</w:t>
            </w:r>
          </w:p>
        </w:tc>
        <w:tc>
          <w:tcPr>
            <w:tcW w:w="1620" w:type="dxa"/>
            <w:hideMark/>
          </w:tcPr>
          <w:p w14:paraId="00DCCA59" w14:textId="4F74CA1D"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w:t>
            </w:r>
            <w:r w:rsidR="00BB2906">
              <w:rPr>
                <w:color w:val="000000"/>
                <w:szCs w:val="20"/>
              </w:rPr>
              <w:t xml:space="preserve">517,597 </w:t>
            </w:r>
            <w:r w:rsidRPr="00B17357">
              <w:rPr>
                <w:color w:val="000000"/>
                <w:szCs w:val="20"/>
              </w:rPr>
              <w:t>- $1,</w:t>
            </w:r>
            <w:r w:rsidR="00BB2906">
              <w:rPr>
                <w:color w:val="000000"/>
                <w:szCs w:val="20"/>
              </w:rPr>
              <w:t>000,000</w:t>
            </w:r>
          </w:p>
        </w:tc>
        <w:tc>
          <w:tcPr>
            <w:tcW w:w="1620" w:type="dxa"/>
            <w:hideMark/>
          </w:tcPr>
          <w:p w14:paraId="314B7925" w14:textId="4B2F7E27" w:rsidR="00B17357" w:rsidRPr="00B17357" w:rsidRDefault="008D2441"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A14C00">
              <w:rPr>
                <w:color w:val="000000"/>
                <w:szCs w:val="20"/>
              </w:rPr>
              <w:t>52</w:t>
            </w:r>
            <w:r>
              <w:rPr>
                <w:color w:val="000000"/>
                <w:szCs w:val="20"/>
              </w:rPr>
              <w:t>2,827- $1,000,000</w:t>
            </w:r>
          </w:p>
        </w:tc>
        <w:tc>
          <w:tcPr>
            <w:tcW w:w="1240" w:type="dxa"/>
            <w:hideMark/>
          </w:tcPr>
          <w:p w14:paraId="37735EDA" w14:textId="5C8F8010" w:rsidR="00B17357" w:rsidRPr="00B17357" w:rsidRDefault="0042150F"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A14C00">
              <w:rPr>
                <w:color w:val="000000"/>
              </w:rPr>
              <w:t>565</w:t>
            </w:r>
            <w:r w:rsidR="00941D0E">
              <w:rPr>
                <w:color w:val="000000"/>
              </w:rPr>
              <w:t>,875 - $1,000,000</w:t>
            </w:r>
          </w:p>
        </w:tc>
      </w:tr>
    </w:tbl>
    <w:p w14:paraId="0322E827" w14:textId="3C7D5BCF" w:rsidR="001E3930" w:rsidRPr="001E3930" w:rsidRDefault="00BD6467" w:rsidP="00DF743B">
      <w:pPr>
        <w:spacing w:before="0" w:after="200" w:line="276" w:lineRule="auto"/>
      </w:pPr>
      <w:r>
        <w:br w:type="page"/>
      </w:r>
    </w:p>
    <w:p w14:paraId="6988DBEF" w14:textId="05D6CA94" w:rsidR="005814A1" w:rsidRDefault="005814A1" w:rsidP="006E75B4">
      <w:pPr>
        <w:pStyle w:val="Heading2"/>
      </w:pPr>
      <w:bookmarkStart w:id="131" w:name="_Toc129353007"/>
      <w:r w:rsidRPr="00177595">
        <w:lastRenderedPageBreak/>
        <w:t>Native</w:t>
      </w:r>
      <w:r>
        <w:t xml:space="preserve"> </w:t>
      </w:r>
      <w:r w:rsidRPr="00177595">
        <w:t>American</w:t>
      </w:r>
      <w:r>
        <w:t xml:space="preserve"> </w:t>
      </w:r>
      <w:r w:rsidRPr="00177595">
        <w:t>Nutrition</w:t>
      </w:r>
      <w:r>
        <w:t xml:space="preserve"> </w:t>
      </w:r>
      <w:r w:rsidRPr="00177595">
        <w:t>and</w:t>
      </w:r>
      <w:r>
        <w:t xml:space="preserve"> </w:t>
      </w:r>
      <w:r w:rsidRPr="00177595">
        <w:t>Supportive</w:t>
      </w:r>
      <w:r>
        <w:t xml:space="preserve"> </w:t>
      </w:r>
      <w:r w:rsidRPr="00177595">
        <w:t>Services</w:t>
      </w:r>
      <w:bookmarkEnd w:id="131"/>
    </w:p>
    <w:p w14:paraId="426A4A99" w14:textId="77777777" w:rsidR="005814A1" w:rsidRDefault="005814A1" w:rsidP="005814A1"/>
    <w:tbl>
      <w:tblPr>
        <w:tblStyle w:val="FundingHistory"/>
        <w:tblW w:w="9475" w:type="dxa"/>
        <w:tblLayout w:type="fixed"/>
        <w:tblLook w:val="04A0" w:firstRow="1" w:lastRow="0" w:firstColumn="1" w:lastColumn="0" w:noHBand="0" w:noVBand="1"/>
      </w:tblPr>
      <w:tblGrid>
        <w:gridCol w:w="2875"/>
        <w:gridCol w:w="1620"/>
        <w:gridCol w:w="1620"/>
        <w:gridCol w:w="1890"/>
        <w:gridCol w:w="1470"/>
      </w:tblGrid>
      <w:tr w:rsidR="00752131" w14:paraId="6A7F9CED" w14:textId="39FC5393" w:rsidTr="002072BB">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875" w:type="dxa"/>
            <w:noWrap/>
          </w:tcPr>
          <w:p w14:paraId="02BCA335" w14:textId="77777777" w:rsidR="00752131" w:rsidRPr="00FA555D" w:rsidRDefault="00752131" w:rsidP="005814A1">
            <w:pPr>
              <w:spacing w:before="0" w:line="276" w:lineRule="auto"/>
              <w:rPr>
                <w:rFonts w:eastAsiaTheme="minorHAnsi"/>
                <w:color w:val="000000"/>
                <w:szCs w:val="20"/>
              </w:rPr>
            </w:pPr>
          </w:p>
          <w:p w14:paraId="19CDD0A5" w14:textId="77777777" w:rsidR="00752131" w:rsidRPr="00FA555D" w:rsidRDefault="00752131" w:rsidP="005814A1">
            <w:pPr>
              <w:spacing w:before="0" w:line="276" w:lineRule="auto"/>
              <w:rPr>
                <w:szCs w:val="20"/>
              </w:rPr>
            </w:pPr>
            <w:r w:rsidRPr="00FA555D">
              <w:rPr>
                <w:szCs w:val="20"/>
              </w:rPr>
              <w:t>Services</w:t>
            </w:r>
          </w:p>
          <w:p w14:paraId="07C9F9C0" w14:textId="77777777" w:rsidR="00752131" w:rsidRPr="00FA555D" w:rsidRDefault="00752131" w:rsidP="005814A1">
            <w:pPr>
              <w:spacing w:before="0" w:line="276" w:lineRule="auto"/>
              <w:rPr>
                <w:rFonts w:eastAsiaTheme="minorHAnsi"/>
                <w:color w:val="000000"/>
                <w:szCs w:val="20"/>
              </w:rPr>
            </w:pPr>
          </w:p>
        </w:tc>
        <w:tc>
          <w:tcPr>
            <w:tcW w:w="1620" w:type="dxa"/>
          </w:tcPr>
          <w:p w14:paraId="6A7F00E1" w14:textId="7A1A3863" w:rsidR="00752131" w:rsidRPr="00FA555D" w:rsidRDefault="0075213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A555D">
              <w:rPr>
                <w:color w:val="000000"/>
                <w:szCs w:val="20"/>
              </w:rPr>
              <w:t>FY 202</w:t>
            </w:r>
            <w:r>
              <w:rPr>
                <w:color w:val="000000"/>
                <w:szCs w:val="20"/>
              </w:rPr>
              <w:t>2</w:t>
            </w:r>
            <w:r w:rsidRPr="00FA555D">
              <w:rPr>
                <w:color w:val="000000"/>
                <w:szCs w:val="20"/>
              </w:rPr>
              <w:t xml:space="preserve"> </w:t>
            </w:r>
            <w:r w:rsidR="001D559D">
              <w:rPr>
                <w:color w:val="000000"/>
                <w:szCs w:val="20"/>
              </w:rPr>
              <w:t>Fina</w:t>
            </w:r>
            <w:r w:rsidR="003202BD">
              <w:rPr>
                <w:color w:val="000000"/>
                <w:szCs w:val="20"/>
              </w:rPr>
              <w:t>l</w:t>
            </w:r>
          </w:p>
        </w:tc>
        <w:tc>
          <w:tcPr>
            <w:tcW w:w="1620" w:type="dxa"/>
          </w:tcPr>
          <w:p w14:paraId="4B216930" w14:textId="28257377" w:rsidR="00752131" w:rsidRPr="00FA555D" w:rsidRDefault="0075213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A555D">
              <w:rPr>
                <w:color w:val="000000"/>
                <w:szCs w:val="20"/>
              </w:rPr>
              <w:t xml:space="preserve">FY 2023 </w:t>
            </w:r>
            <w:r w:rsidR="001D559D">
              <w:rPr>
                <w:color w:val="000000"/>
                <w:szCs w:val="20"/>
              </w:rPr>
              <w:t>Enacted</w:t>
            </w:r>
          </w:p>
        </w:tc>
        <w:tc>
          <w:tcPr>
            <w:tcW w:w="1890" w:type="dxa"/>
          </w:tcPr>
          <w:p w14:paraId="2DFDCE0F" w14:textId="73397605" w:rsidR="00752131" w:rsidRPr="00FA555D" w:rsidRDefault="0075213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w:t>
            </w:r>
            <w:r w:rsidR="7F0360DC" w:rsidRPr="737C43FE">
              <w:rPr>
                <w:color w:val="000000" w:themeColor="text1"/>
              </w:rPr>
              <w:t>024 President’s Budget</w:t>
            </w:r>
          </w:p>
        </w:tc>
        <w:tc>
          <w:tcPr>
            <w:tcW w:w="1470" w:type="dxa"/>
          </w:tcPr>
          <w:p w14:paraId="201EF42A" w14:textId="76CA8239" w:rsidR="00752131" w:rsidRDefault="008322A3"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752131">
              <w:rPr>
                <w:color w:val="000000"/>
                <w:szCs w:val="20"/>
              </w:rPr>
              <w:t>+/- FY 2023</w:t>
            </w:r>
          </w:p>
        </w:tc>
      </w:tr>
      <w:tr w:rsidR="00752131" w14:paraId="1035A128" w14:textId="5E89A6DA" w:rsidTr="0064290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75" w:type="dxa"/>
            <w:hideMark/>
          </w:tcPr>
          <w:p w14:paraId="3CB42C67" w14:textId="77777777" w:rsidR="00752131" w:rsidRPr="00F26986" w:rsidRDefault="00752131" w:rsidP="001C6D42">
            <w:pPr>
              <w:spacing w:before="0" w:line="276" w:lineRule="auto"/>
              <w:rPr>
                <w:rFonts w:eastAsiaTheme="minorHAnsi"/>
                <w:color w:val="000000"/>
                <w:szCs w:val="20"/>
              </w:rPr>
            </w:pPr>
            <w:r>
              <w:rPr>
                <w:rFonts w:eastAsiaTheme="minorHAnsi"/>
                <w:color w:val="000000"/>
                <w:szCs w:val="20"/>
              </w:rPr>
              <w:t>Native American Nutrition and Supportive Services</w:t>
            </w:r>
          </w:p>
        </w:tc>
        <w:tc>
          <w:tcPr>
            <w:tcW w:w="1620" w:type="dxa"/>
          </w:tcPr>
          <w:p w14:paraId="6718525E" w14:textId="0BC9513E" w:rsidR="00752131" w:rsidRPr="00F26986"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36,2</w:t>
            </w:r>
            <w:r w:rsidR="00035A77">
              <w:rPr>
                <w:rFonts w:eastAsiaTheme="minorHAnsi"/>
                <w:color w:val="000000"/>
                <w:szCs w:val="20"/>
              </w:rPr>
              <w:t>6</w:t>
            </w:r>
            <w:r>
              <w:rPr>
                <w:rFonts w:eastAsiaTheme="minorHAnsi"/>
                <w:color w:val="000000"/>
                <w:szCs w:val="20"/>
              </w:rPr>
              <w:t>4</w:t>
            </w:r>
          </w:p>
        </w:tc>
        <w:tc>
          <w:tcPr>
            <w:tcW w:w="1620" w:type="dxa"/>
          </w:tcPr>
          <w:p w14:paraId="0B650A90" w14:textId="471BAD04" w:rsidR="00752131" w:rsidRPr="00F63702" w:rsidRDefault="0075213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63702">
              <w:rPr>
                <w:rFonts w:eastAsiaTheme="minorHAnsi"/>
                <w:color w:val="000000"/>
                <w:szCs w:val="20"/>
              </w:rPr>
              <w:t>$</w:t>
            </w:r>
            <w:r w:rsidR="001D559D">
              <w:rPr>
                <w:rFonts w:eastAsiaTheme="minorHAnsi"/>
                <w:color w:val="000000"/>
                <w:szCs w:val="20"/>
              </w:rPr>
              <w:t>38,</w:t>
            </w:r>
            <w:r w:rsidR="00A226B5">
              <w:rPr>
                <w:rFonts w:eastAsiaTheme="minorHAnsi"/>
                <w:color w:val="000000"/>
                <w:szCs w:val="20"/>
              </w:rPr>
              <w:t>264</w:t>
            </w:r>
          </w:p>
        </w:tc>
        <w:tc>
          <w:tcPr>
            <w:tcW w:w="1890" w:type="dxa"/>
          </w:tcPr>
          <w:p w14:paraId="57D2B32A" w14:textId="1E3037DB" w:rsidR="00752131" w:rsidRDefault="00BA17BB"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$70,208</w:t>
            </w:r>
          </w:p>
        </w:tc>
        <w:tc>
          <w:tcPr>
            <w:tcW w:w="1470" w:type="dxa"/>
          </w:tcPr>
          <w:p w14:paraId="61D2F0DB" w14:textId="4CC1165E" w:rsidR="00752131" w:rsidRDefault="007F771F"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 $</w:t>
            </w:r>
            <w:r w:rsidR="008C143B">
              <w:rPr>
                <w:rFonts w:eastAsiaTheme="minorEastAsia"/>
                <w:color w:val="000000"/>
              </w:rPr>
              <w:t>31,944</w:t>
            </w:r>
          </w:p>
        </w:tc>
      </w:tr>
    </w:tbl>
    <w:p w14:paraId="27017D12" w14:textId="0CDF73BF" w:rsidR="00752131" w:rsidRDefault="005814A1" w:rsidP="007C4A23">
      <w:pPr>
        <w:spacing w:before="120"/>
        <w:rPr>
          <w:sz w:val="18"/>
          <w:szCs w:val="18"/>
        </w:rPr>
      </w:pPr>
      <w:r w:rsidRPr="00AD6E8D">
        <w:rPr>
          <w:sz w:val="18"/>
          <w:szCs w:val="18"/>
        </w:rPr>
        <w:t>*BA is in thousands of dollars.</w:t>
      </w:r>
    </w:p>
    <w:p w14:paraId="4F046F5D" w14:textId="77777777" w:rsidR="005814A1" w:rsidRPr="00533833" w:rsidRDefault="005814A1" w:rsidP="005814A1">
      <w:pPr>
        <w:spacing w:line="276" w:lineRule="auto"/>
        <w:contextualSpacing/>
        <w:jc w:val="both"/>
      </w:pPr>
    </w:p>
    <w:p w14:paraId="7831198D" w14:textId="77777777" w:rsidR="005814A1" w:rsidRDefault="005814A1" w:rsidP="001D559D">
      <w:pPr>
        <w:spacing w:line="276" w:lineRule="auto"/>
        <w:contextualSpacing/>
        <w:jc w:val="both"/>
      </w:pPr>
      <w:r w:rsidRPr="009C1ADA">
        <w:t>Original</w:t>
      </w:r>
      <w:r>
        <w:t xml:space="preserve"> </w:t>
      </w:r>
      <w:r w:rsidRPr="000F15B8">
        <w:t>Authorizing</w:t>
      </w:r>
      <w:r>
        <w:t xml:space="preserve"> </w:t>
      </w:r>
      <w:r w:rsidRPr="000F15B8">
        <w:t>Legislation:</w:t>
      </w:r>
      <w:r>
        <w:t xml:space="preserve"> </w:t>
      </w:r>
      <w:r w:rsidRPr="000F15B8">
        <w:t>Sections</w:t>
      </w:r>
      <w:r>
        <w:t xml:space="preserve"> </w:t>
      </w:r>
      <w:r w:rsidRPr="000F15B8">
        <w:t>201,</w:t>
      </w:r>
      <w:r>
        <w:t xml:space="preserve"> </w:t>
      </w:r>
      <w:r w:rsidRPr="000F15B8">
        <w:t>613,</w:t>
      </w:r>
      <w:r>
        <w:t xml:space="preserve"> </w:t>
      </w:r>
      <w:r w:rsidRPr="000F15B8">
        <w:t>and</w:t>
      </w:r>
      <w:r>
        <w:t xml:space="preserve"> </w:t>
      </w:r>
      <w:r w:rsidRPr="000F15B8">
        <w:t>623</w:t>
      </w:r>
      <w:r>
        <w:t xml:space="preserve"> </w:t>
      </w:r>
      <w:r w:rsidRPr="000F15B8">
        <w:t>of</w:t>
      </w:r>
      <w:r>
        <w:t xml:space="preserve"> </w:t>
      </w:r>
      <w:r w:rsidRPr="000F15B8">
        <w:t>the</w:t>
      </w:r>
      <w:r>
        <w:t xml:space="preserve"> </w:t>
      </w:r>
      <w:r w:rsidRPr="000F15B8">
        <w:t>Older</w:t>
      </w:r>
      <w:r>
        <w:t xml:space="preserve"> </w:t>
      </w:r>
      <w:r w:rsidRPr="000F15B8">
        <w:t>Americans</w:t>
      </w:r>
      <w:r>
        <w:t xml:space="preserve"> </w:t>
      </w:r>
      <w:r w:rsidRPr="000F15B8">
        <w:t>Act</w:t>
      </w:r>
      <w:r>
        <w:t xml:space="preserve"> </w:t>
      </w:r>
      <w:r w:rsidRPr="000F15B8">
        <w:t>of</w:t>
      </w:r>
      <w:r>
        <w:t xml:space="preserve"> </w:t>
      </w:r>
      <w:r w:rsidRPr="000F15B8">
        <w:t>1965,</w:t>
      </w:r>
      <w:r>
        <w:t xml:space="preserve"> Public Law 89-73</w:t>
      </w:r>
    </w:p>
    <w:p w14:paraId="0EAE1D1A" w14:textId="77777777" w:rsidR="005814A1" w:rsidRDefault="005814A1" w:rsidP="001D559D">
      <w:pPr>
        <w:spacing w:line="276" w:lineRule="auto"/>
        <w:contextualSpacing/>
        <w:jc w:val="both"/>
      </w:pPr>
    </w:p>
    <w:p w14:paraId="489F310E" w14:textId="77777777" w:rsidR="005814A1" w:rsidRDefault="005814A1" w:rsidP="001D559D">
      <w:pPr>
        <w:spacing w:line="276" w:lineRule="auto"/>
        <w:contextualSpacing/>
        <w:jc w:val="both"/>
      </w:pPr>
      <w:r w:rsidRPr="009C1ADA">
        <w:t>Most</w:t>
      </w:r>
      <w:r>
        <w:t xml:space="preserve"> </w:t>
      </w:r>
      <w:r w:rsidRPr="009C1ADA">
        <w:t>Recent</w:t>
      </w:r>
      <w:r>
        <w:t xml:space="preserve"> </w:t>
      </w:r>
      <w:r w:rsidRPr="009C1ADA">
        <w:t>Authorizing</w:t>
      </w:r>
      <w:r>
        <w:t xml:space="preserve"> </w:t>
      </w:r>
      <w:r w:rsidRPr="009C1ADA">
        <w:t>Legislation:</w:t>
      </w:r>
      <w:r>
        <w:t xml:space="preserve"> Supporting </w:t>
      </w:r>
      <w:r w:rsidRPr="009C1ADA">
        <w:t>Older</w:t>
      </w:r>
      <w:r>
        <w:t xml:space="preserve"> </w:t>
      </w:r>
      <w:r w:rsidRPr="009C1ADA">
        <w:t>Americans</w:t>
      </w:r>
      <w:r>
        <w:t xml:space="preserve"> </w:t>
      </w:r>
      <w:r w:rsidRPr="009C1ADA">
        <w:t>Act</w:t>
      </w:r>
      <w:r>
        <w:t xml:space="preserve"> </w:t>
      </w:r>
      <w:r w:rsidRPr="009C1ADA">
        <w:t>of</w:t>
      </w:r>
      <w:r>
        <w:t xml:space="preserve"> </w:t>
      </w:r>
      <w:r w:rsidRPr="009C1ADA">
        <w:t>20</w:t>
      </w:r>
      <w:r>
        <w:t>20</w:t>
      </w:r>
      <w:r w:rsidRPr="009C1ADA">
        <w:t>,</w:t>
      </w:r>
      <w:r>
        <w:t xml:space="preserve"> </w:t>
      </w:r>
      <w:r w:rsidRPr="009C1ADA">
        <w:t>Public</w:t>
      </w:r>
      <w:r>
        <w:t xml:space="preserve"> </w:t>
      </w:r>
      <w:r w:rsidRPr="009C1ADA">
        <w:t>Law</w:t>
      </w:r>
      <w:r>
        <w:t xml:space="preserve"> </w:t>
      </w:r>
      <w:r w:rsidRPr="009C1ADA">
        <w:t>11</w:t>
      </w:r>
      <w:r>
        <w:t>6</w:t>
      </w:r>
      <w:r w:rsidRPr="009C1ADA">
        <w:t>-1</w:t>
      </w:r>
      <w:r>
        <w:t>31</w:t>
      </w:r>
    </w:p>
    <w:p w14:paraId="1E29D249" w14:textId="77777777" w:rsidR="005814A1" w:rsidRDefault="005814A1" w:rsidP="001D559D">
      <w:pPr>
        <w:tabs>
          <w:tab w:val="right" w:leader="dot" w:pos="9360"/>
        </w:tabs>
        <w:spacing w:line="276" w:lineRule="auto"/>
        <w:contextualSpacing/>
        <w:jc w:val="both"/>
        <w:rPr>
          <w:highlight w:val="green"/>
        </w:rPr>
      </w:pPr>
    </w:p>
    <w:p w14:paraId="4574F916" w14:textId="407ED6A3" w:rsidR="005814A1" w:rsidRDefault="005814A1" w:rsidP="001D559D">
      <w:pPr>
        <w:tabs>
          <w:tab w:val="right" w:leader="dot" w:pos="9360"/>
        </w:tabs>
        <w:spacing w:line="276" w:lineRule="auto"/>
        <w:jc w:val="both"/>
      </w:pPr>
      <w:r>
        <w:t>Current FY Authorization.............................................................................................$</w:t>
      </w:r>
      <w:r w:rsidR="00AB5F7E">
        <w:t>44,094,235</w:t>
      </w:r>
    </w:p>
    <w:p w14:paraId="33848E2B" w14:textId="77777777" w:rsidR="005814A1" w:rsidRDefault="005814A1" w:rsidP="001D559D">
      <w:pPr>
        <w:tabs>
          <w:tab w:val="right" w:leader="dot" w:pos="9360"/>
        </w:tabs>
        <w:spacing w:line="276" w:lineRule="auto"/>
        <w:contextualSpacing/>
        <w:jc w:val="both"/>
      </w:pPr>
    </w:p>
    <w:p w14:paraId="7F4EE4E7" w14:textId="77777777" w:rsidR="005814A1" w:rsidRDefault="005814A1" w:rsidP="001D559D">
      <w:pPr>
        <w:tabs>
          <w:tab w:val="right" w:leader="dot" w:pos="9360"/>
        </w:tabs>
        <w:spacing w:line="276" w:lineRule="auto"/>
        <w:contextualSpacing/>
        <w:jc w:val="both"/>
      </w:pPr>
      <w:r>
        <w:t>Authorization Expiration Date</w:t>
      </w:r>
      <w:r w:rsidRPr="000F15B8">
        <w:tab/>
      </w:r>
      <w:r>
        <w:t>2024</w:t>
      </w:r>
    </w:p>
    <w:p w14:paraId="10B07798" w14:textId="77777777" w:rsidR="005814A1" w:rsidRPr="000F15B8" w:rsidRDefault="005814A1" w:rsidP="001D559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CE8B77E" w14:textId="77777777" w:rsidR="005814A1" w:rsidRPr="000F15B8" w:rsidRDefault="005814A1" w:rsidP="001D559D">
      <w:pPr>
        <w:tabs>
          <w:tab w:val="right" w:leader="dot" w:pos="9360"/>
        </w:tabs>
        <w:spacing w:line="276" w:lineRule="auto"/>
        <w:contextualSpacing/>
        <w:jc w:val="both"/>
      </w:pPr>
      <w:r w:rsidRPr="000F15B8">
        <w:t>Allocation</w:t>
      </w:r>
      <w:r>
        <w:t xml:space="preserve"> </w:t>
      </w:r>
      <w:r w:rsidRPr="000F15B8">
        <w:t>Method</w:t>
      </w:r>
      <w:r w:rsidRPr="000F15B8">
        <w:tab/>
        <w:t>Formula</w:t>
      </w:r>
      <w:r>
        <w:t xml:space="preserve"> </w:t>
      </w:r>
      <w:r w:rsidRPr="000F15B8">
        <w:t>Grant</w:t>
      </w:r>
      <w:r>
        <w:t>/Competitive Grant/Contract</w:t>
      </w:r>
    </w:p>
    <w:p w14:paraId="2CC63728" w14:textId="77777777" w:rsidR="00AD6E8D" w:rsidRDefault="00AD6E8D" w:rsidP="001D559D">
      <w:pPr>
        <w:spacing w:line="276" w:lineRule="auto"/>
      </w:pPr>
    </w:p>
    <w:p w14:paraId="77178D01" w14:textId="69320C9F" w:rsidR="005814A1" w:rsidRPr="000F15B8" w:rsidRDefault="005814A1" w:rsidP="00946B10">
      <w:pPr>
        <w:pStyle w:val="Heading3"/>
        <w:spacing w:before="0" w:line="276" w:lineRule="auto"/>
      </w:pPr>
      <w:r w:rsidRPr="000F15B8">
        <w:t>Program</w:t>
      </w:r>
      <w:r>
        <w:t xml:space="preserve"> </w:t>
      </w:r>
      <w:r w:rsidRPr="000F15B8">
        <w:t>Description:</w:t>
      </w:r>
    </w:p>
    <w:p w14:paraId="5CA84B45" w14:textId="77777777" w:rsidR="00946B10" w:rsidRPr="00946B10" w:rsidRDefault="00946B10" w:rsidP="00066C79">
      <w:pPr>
        <w:spacing w:before="0"/>
      </w:pPr>
    </w:p>
    <w:p w14:paraId="79BF73DF" w14:textId="15FE5F50" w:rsidR="005814A1" w:rsidRPr="000F15B8" w:rsidRDefault="005814A1" w:rsidP="00946B10">
      <w:pPr>
        <w:spacing w:before="0" w:line="276" w:lineRule="auto"/>
        <w:jc w:val="both"/>
      </w:pPr>
      <w:r w:rsidRPr="000F15B8">
        <w:t>The</w:t>
      </w:r>
      <w:r>
        <w:t xml:space="preserve"> </w:t>
      </w: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program</w:t>
      </w:r>
      <w:r>
        <w:t xml:space="preserve"> </w:t>
      </w:r>
      <w:r w:rsidRPr="000F15B8">
        <w:t>provides</w:t>
      </w:r>
      <w:r>
        <w:t xml:space="preserve"> </w:t>
      </w:r>
      <w:r w:rsidRPr="000F15B8">
        <w:t>grants</w:t>
      </w:r>
      <w:r>
        <w:t xml:space="preserve"> </w:t>
      </w:r>
      <w:r w:rsidRPr="000F15B8">
        <w:t>to</w:t>
      </w:r>
      <w:r>
        <w:t xml:space="preserve"> </w:t>
      </w:r>
      <w:r w:rsidRPr="000F15B8">
        <w:t>eligible</w:t>
      </w:r>
      <w:r>
        <w:t xml:space="preserve"> </w:t>
      </w:r>
      <w:r w:rsidRPr="000F15B8">
        <w:t>tribal</w:t>
      </w:r>
      <w:r>
        <w:t xml:space="preserve"> </w:t>
      </w:r>
      <w:r w:rsidRPr="000F15B8">
        <w:t>organizations</w:t>
      </w:r>
      <w:r>
        <w:t xml:space="preserve"> </w:t>
      </w:r>
      <w:r w:rsidRPr="000F15B8">
        <w:t>to</w:t>
      </w:r>
      <w:r>
        <w:t xml:space="preserve"> </w:t>
      </w:r>
      <w:r w:rsidRPr="000F15B8">
        <w:t>promote</w:t>
      </w:r>
      <w:r>
        <w:t xml:space="preserve"> </w:t>
      </w:r>
      <w:r w:rsidRPr="000F15B8">
        <w:t>the</w:t>
      </w:r>
      <w:r>
        <w:t xml:space="preserve"> </w:t>
      </w:r>
      <w:r w:rsidRPr="000F15B8">
        <w:t>delivery</w:t>
      </w:r>
      <w:r>
        <w:t xml:space="preserve"> </w:t>
      </w:r>
      <w:r w:rsidRPr="000F15B8">
        <w:t>of</w:t>
      </w:r>
      <w:r>
        <w:t xml:space="preserve"> </w:t>
      </w:r>
      <w:r w:rsidRPr="000F15B8">
        <w:t>Nutrition</w:t>
      </w:r>
      <w:r>
        <w:t xml:space="preserve"> </w:t>
      </w:r>
      <w:r w:rsidRPr="000F15B8">
        <w:t>and</w:t>
      </w:r>
      <w:r>
        <w:t xml:space="preserve"> </w:t>
      </w:r>
      <w:r w:rsidRPr="000F15B8">
        <w:t>Home</w:t>
      </w:r>
      <w:r>
        <w:t xml:space="preserve"> </w:t>
      </w:r>
      <w:r w:rsidRPr="000F15B8">
        <w:t>and</w:t>
      </w:r>
      <w:r>
        <w:t xml:space="preserve"> </w:t>
      </w:r>
      <w:r w:rsidRPr="000F15B8">
        <w:t>Community-Based</w:t>
      </w:r>
      <w:r>
        <w:t xml:space="preserve"> </w:t>
      </w:r>
      <w:r w:rsidRPr="000F15B8">
        <w:t>Supportive</w:t>
      </w:r>
      <w:r>
        <w:t xml:space="preserve"> </w:t>
      </w:r>
      <w:r w:rsidRPr="000F15B8">
        <w:t>Services</w:t>
      </w:r>
      <w:r>
        <w:t xml:space="preserve"> </w:t>
      </w:r>
      <w:r w:rsidRPr="000F15B8">
        <w:t>to</w:t>
      </w:r>
      <w:r>
        <w:t xml:space="preserve"> American Indian</w:t>
      </w:r>
      <w:r w:rsidRPr="000F15B8">
        <w:t>,</w:t>
      </w:r>
      <w:r>
        <w:t xml:space="preserve"> </w:t>
      </w:r>
      <w:r w:rsidRPr="000F15B8">
        <w:t>Alaskan</w:t>
      </w:r>
      <w:r>
        <w:t xml:space="preserve"> </w:t>
      </w:r>
      <w:r w:rsidRPr="000F15B8">
        <w:t>Native,</w:t>
      </w:r>
      <w:r>
        <w:t xml:space="preserve"> </w:t>
      </w:r>
      <w:r w:rsidRPr="000F15B8">
        <w:t>and</w:t>
      </w:r>
      <w:r>
        <w:t xml:space="preserve"> </w:t>
      </w:r>
      <w:r w:rsidRPr="000F15B8">
        <w:t>Native</w:t>
      </w:r>
      <w:r>
        <w:t xml:space="preserve"> </w:t>
      </w:r>
      <w:r w:rsidRPr="000F15B8">
        <w:t>Hawaiian</w:t>
      </w:r>
      <w:r>
        <w:t xml:space="preserve"> </w:t>
      </w:r>
      <w:r w:rsidRPr="000F15B8">
        <w:t>elders</w:t>
      </w:r>
      <w:r>
        <w:t>. An estimated 1</w:t>
      </w:r>
      <w:r w:rsidR="00687334">
        <w:t>.1 million</w:t>
      </w:r>
      <w:r>
        <w:t xml:space="preserve"> </w:t>
      </w:r>
      <w:r w:rsidRPr="000F15B8">
        <w:t>pe</w:t>
      </w:r>
      <w:r>
        <w:t xml:space="preserve">ople </w:t>
      </w:r>
      <w:r w:rsidRPr="000F15B8">
        <w:t>age</w:t>
      </w:r>
      <w:r>
        <w:t xml:space="preserve"> </w:t>
      </w:r>
      <w:r w:rsidRPr="000F15B8">
        <w:t>60</w:t>
      </w:r>
      <w:r>
        <w:t xml:space="preserve"> </w:t>
      </w:r>
      <w:r w:rsidRPr="000F15B8">
        <w:t>and</w:t>
      </w:r>
      <w:r>
        <w:t xml:space="preserve"> </w:t>
      </w:r>
      <w:r w:rsidRPr="000F15B8">
        <w:t>over</w:t>
      </w:r>
      <w:r>
        <w:t xml:space="preserve"> </w:t>
      </w:r>
      <w:r w:rsidRPr="000F15B8">
        <w:t>identify</w:t>
      </w:r>
      <w:r>
        <w:t xml:space="preserve"> </w:t>
      </w:r>
      <w:r w:rsidRPr="000F15B8">
        <w:t>themselves</w:t>
      </w:r>
      <w:r>
        <w:t xml:space="preserve"> </w:t>
      </w:r>
      <w:r w:rsidRPr="000F15B8">
        <w:t>as</w:t>
      </w:r>
      <w:r>
        <w:t xml:space="preserve"> </w:t>
      </w:r>
      <w:r w:rsidRPr="000F15B8">
        <w:t>American</w:t>
      </w:r>
      <w:r>
        <w:t xml:space="preserve"> Indian </w:t>
      </w:r>
      <w:r w:rsidRPr="000F15B8">
        <w:t>or</w:t>
      </w:r>
      <w:r>
        <w:t xml:space="preserve"> </w:t>
      </w:r>
      <w:r w:rsidRPr="000F15B8">
        <w:t>Alaska</w:t>
      </w:r>
      <w:r>
        <w:t xml:space="preserve">n </w:t>
      </w:r>
      <w:r w:rsidRPr="000F15B8">
        <w:t>Native</w:t>
      </w:r>
      <w:r>
        <w:t xml:space="preserve"> </w:t>
      </w:r>
      <w:r w:rsidRPr="000F15B8">
        <w:t>alone</w:t>
      </w:r>
      <w:r>
        <w:t xml:space="preserve"> </w:t>
      </w:r>
      <w:r w:rsidRPr="000F15B8">
        <w:t>or</w:t>
      </w:r>
      <w:r>
        <w:t xml:space="preserve"> </w:t>
      </w:r>
      <w:r w:rsidRPr="000F15B8">
        <w:t>in</w:t>
      </w:r>
      <w:r>
        <w:t xml:space="preserve"> </w:t>
      </w:r>
      <w:r w:rsidRPr="000F15B8">
        <w:t>combination</w:t>
      </w:r>
      <w:r>
        <w:t xml:space="preserve"> </w:t>
      </w:r>
      <w:r w:rsidRPr="000F15B8">
        <w:t>with</w:t>
      </w:r>
      <w:r>
        <w:t xml:space="preserve"> </w:t>
      </w:r>
      <w:r w:rsidRPr="000F15B8">
        <w:t>another</w:t>
      </w:r>
      <w:r>
        <w:t xml:space="preserve"> </w:t>
      </w:r>
      <w:r w:rsidRPr="000F15B8">
        <w:t>racial</w:t>
      </w:r>
      <w:r>
        <w:t xml:space="preserve"> </w:t>
      </w:r>
      <w:r w:rsidRPr="000F15B8">
        <w:t>group</w:t>
      </w:r>
      <w:r w:rsidR="00D37749">
        <w:t>.</w:t>
      </w:r>
      <w:r w:rsidR="00D37749" w:rsidRPr="00D37749">
        <w:t xml:space="preserve"> </w:t>
      </w:r>
      <w:r w:rsidR="00CE0A80" w:rsidRPr="13585F46">
        <w:rPr>
          <w:rFonts w:eastAsiaTheme="minorEastAsia"/>
          <w:lang w:val="en"/>
        </w:rPr>
        <w:t>American</w:t>
      </w:r>
      <w:r w:rsidR="00CE0A80">
        <w:rPr>
          <w:rFonts w:eastAsiaTheme="minorEastAsia"/>
          <w:lang w:val="en"/>
        </w:rPr>
        <w:t xml:space="preserve"> </w:t>
      </w:r>
      <w:r w:rsidR="00CE0A80" w:rsidRPr="13585F46">
        <w:rPr>
          <w:rFonts w:eastAsiaTheme="minorEastAsia"/>
          <w:lang w:val="en"/>
        </w:rPr>
        <w:t>Indian</w:t>
      </w:r>
      <w:r w:rsidR="00CE0A80">
        <w:rPr>
          <w:rFonts w:eastAsiaTheme="minorEastAsia"/>
          <w:lang w:val="en"/>
        </w:rPr>
        <w:t xml:space="preserve"> </w:t>
      </w:r>
      <w:r w:rsidR="00CE0A80" w:rsidRPr="13585F46">
        <w:rPr>
          <w:rFonts w:eastAsiaTheme="minorEastAsia"/>
          <w:lang w:val="en"/>
        </w:rPr>
        <w:t>and</w:t>
      </w:r>
      <w:r w:rsidR="00CE0A80">
        <w:rPr>
          <w:rFonts w:eastAsiaTheme="minorEastAsia"/>
          <w:lang w:val="en"/>
        </w:rPr>
        <w:t xml:space="preserve"> </w:t>
      </w:r>
      <w:r w:rsidR="00CE0A80" w:rsidRPr="13585F46">
        <w:rPr>
          <w:rFonts w:eastAsiaTheme="minorEastAsia"/>
          <w:lang w:val="en"/>
        </w:rPr>
        <w:t>Alaska</w:t>
      </w:r>
      <w:r w:rsidR="00CE0A80">
        <w:rPr>
          <w:rFonts w:eastAsiaTheme="minorEastAsia"/>
          <w:lang w:val="en"/>
        </w:rPr>
        <w:t xml:space="preserve"> </w:t>
      </w:r>
      <w:r w:rsidR="00CE0A80" w:rsidRPr="13585F46">
        <w:rPr>
          <w:rFonts w:eastAsiaTheme="minorEastAsia"/>
          <w:lang w:val="en"/>
        </w:rPr>
        <w:t>Native</w:t>
      </w:r>
      <w:r w:rsidR="00CE0A80">
        <w:rPr>
          <w:rFonts w:eastAsiaTheme="minorEastAsia"/>
          <w:lang w:val="en"/>
        </w:rPr>
        <w:t xml:space="preserve"> </w:t>
      </w:r>
      <w:r w:rsidR="00CE0A80" w:rsidRPr="13585F46">
        <w:rPr>
          <w:rFonts w:eastAsiaTheme="minorEastAsia"/>
          <w:lang w:val="en"/>
        </w:rPr>
        <w:t>people</w:t>
      </w:r>
      <w:r w:rsidR="00CE0A80">
        <w:rPr>
          <w:rFonts w:eastAsiaTheme="minorEastAsia"/>
          <w:lang w:val="en"/>
        </w:rPr>
        <w:t xml:space="preserve"> </w:t>
      </w:r>
      <w:r w:rsidR="00CE0A80" w:rsidRPr="13585F46">
        <w:rPr>
          <w:rFonts w:eastAsiaTheme="minorEastAsia"/>
          <w:lang w:val="en"/>
        </w:rPr>
        <w:t>have</w:t>
      </w:r>
      <w:r w:rsidR="00CE0A80">
        <w:rPr>
          <w:rFonts w:eastAsiaTheme="minorEastAsia"/>
          <w:lang w:val="en"/>
        </w:rPr>
        <w:t xml:space="preserve"> </w:t>
      </w:r>
      <w:r w:rsidR="00CE0A80" w:rsidRPr="13585F46">
        <w:rPr>
          <w:rFonts w:eastAsiaTheme="minorEastAsia"/>
          <w:lang w:val="en"/>
        </w:rPr>
        <w:t>long</w:t>
      </w:r>
      <w:r w:rsidR="00CE0A80">
        <w:rPr>
          <w:rFonts w:eastAsiaTheme="minorEastAsia"/>
          <w:lang w:val="en"/>
        </w:rPr>
        <w:t xml:space="preserve"> </w:t>
      </w:r>
      <w:r w:rsidR="00CE0A80" w:rsidRPr="13585F46">
        <w:rPr>
          <w:rFonts w:eastAsiaTheme="minorEastAsia"/>
          <w:lang w:val="en"/>
        </w:rPr>
        <w:t>experienced</w:t>
      </w:r>
      <w:r w:rsidR="00CE0A80">
        <w:rPr>
          <w:rFonts w:eastAsiaTheme="minorEastAsia"/>
          <w:lang w:val="en"/>
        </w:rPr>
        <w:t xml:space="preserve"> </w:t>
      </w:r>
      <w:r w:rsidR="00CE0A80" w:rsidRPr="13585F46">
        <w:rPr>
          <w:rFonts w:eastAsiaTheme="minorEastAsia"/>
          <w:lang w:val="en"/>
        </w:rPr>
        <w:t>lower</w:t>
      </w:r>
      <w:r w:rsidR="00CE0A80">
        <w:rPr>
          <w:rFonts w:eastAsiaTheme="minorEastAsia"/>
          <w:lang w:val="en"/>
        </w:rPr>
        <w:t xml:space="preserve"> </w:t>
      </w:r>
      <w:r w:rsidR="00CE0A80" w:rsidRPr="13585F46">
        <w:rPr>
          <w:rFonts w:eastAsiaTheme="minorEastAsia"/>
          <w:lang w:val="en"/>
        </w:rPr>
        <w:t>health</w:t>
      </w:r>
      <w:r w:rsidR="00CE0A80">
        <w:rPr>
          <w:rFonts w:eastAsiaTheme="minorEastAsia"/>
          <w:lang w:val="en"/>
        </w:rPr>
        <w:t xml:space="preserve"> </w:t>
      </w:r>
      <w:r w:rsidR="00CE0A80" w:rsidRPr="13585F46">
        <w:rPr>
          <w:rFonts w:eastAsiaTheme="minorEastAsia"/>
          <w:lang w:val="en"/>
        </w:rPr>
        <w:t>status</w:t>
      </w:r>
      <w:r w:rsidR="00CE0A80">
        <w:rPr>
          <w:rFonts w:eastAsiaTheme="minorEastAsia"/>
          <w:lang w:val="en"/>
        </w:rPr>
        <w:t xml:space="preserve"> </w:t>
      </w:r>
      <w:r w:rsidR="00CE0A80" w:rsidRPr="13585F46">
        <w:rPr>
          <w:rFonts w:eastAsiaTheme="minorEastAsia"/>
          <w:lang w:val="en"/>
        </w:rPr>
        <w:t>when</w:t>
      </w:r>
      <w:r w:rsidR="00CE0A80">
        <w:rPr>
          <w:rFonts w:eastAsiaTheme="minorEastAsia"/>
          <w:lang w:val="en"/>
        </w:rPr>
        <w:t xml:space="preserve"> </w:t>
      </w:r>
      <w:r w:rsidR="00CE0A80" w:rsidRPr="13585F46">
        <w:rPr>
          <w:rFonts w:eastAsiaTheme="minorEastAsia"/>
          <w:lang w:val="en"/>
        </w:rPr>
        <w:t>compared</w:t>
      </w:r>
      <w:r w:rsidR="00CE0A80">
        <w:rPr>
          <w:rFonts w:eastAsiaTheme="minorEastAsia"/>
          <w:lang w:val="en"/>
        </w:rPr>
        <w:t xml:space="preserve"> </w:t>
      </w:r>
      <w:r w:rsidR="00CE0A80" w:rsidRPr="13585F46">
        <w:rPr>
          <w:rFonts w:eastAsiaTheme="minorEastAsia"/>
          <w:lang w:val="en"/>
        </w:rPr>
        <w:t>with</w:t>
      </w:r>
      <w:r w:rsidR="00CE0A80">
        <w:rPr>
          <w:rFonts w:eastAsiaTheme="minorEastAsia"/>
          <w:lang w:val="en"/>
        </w:rPr>
        <w:t xml:space="preserve"> </w:t>
      </w:r>
      <w:r w:rsidR="00CE0A80" w:rsidRPr="13585F46">
        <w:rPr>
          <w:rFonts w:eastAsiaTheme="minorEastAsia"/>
          <w:lang w:val="en"/>
        </w:rPr>
        <w:t>other</w:t>
      </w:r>
      <w:r w:rsidR="00CE0A80">
        <w:rPr>
          <w:rFonts w:eastAsiaTheme="minorEastAsia"/>
          <w:lang w:val="en"/>
        </w:rPr>
        <w:t xml:space="preserve"> </w:t>
      </w:r>
      <w:r w:rsidR="00CE0A80" w:rsidRPr="13585F46">
        <w:rPr>
          <w:rFonts w:eastAsiaTheme="minorEastAsia"/>
          <w:lang w:val="en"/>
        </w:rPr>
        <w:t>Americans.</w:t>
      </w:r>
      <w:r w:rsidR="008550F3">
        <w:rPr>
          <w:rFonts w:eastAsiaTheme="minorEastAsia"/>
          <w:lang w:val="en"/>
        </w:rPr>
        <w:t xml:space="preserve"> </w:t>
      </w:r>
      <w:r w:rsidR="00CE0A80" w:rsidRPr="13585F46">
        <w:rPr>
          <w:rStyle w:val="FootnoteReference"/>
          <w:rFonts w:eastAsiaTheme="minorEastAsia"/>
          <w:lang w:val="en"/>
        </w:rPr>
        <w:footnoteReference w:id="26"/>
      </w:r>
      <w:r w:rsidR="00CE0A80">
        <w:rPr>
          <w:rFonts w:eastAsiaTheme="minorEastAsia"/>
          <w:lang w:val="en"/>
        </w:rPr>
        <w:t xml:space="preserve"> </w:t>
      </w:r>
      <w:r w:rsidR="00CE0A80" w:rsidRPr="13585F46">
        <w:rPr>
          <w:rFonts w:eastAsiaTheme="minorEastAsia"/>
          <w:lang w:val="en"/>
        </w:rPr>
        <w:t>Lower</w:t>
      </w:r>
      <w:r w:rsidR="00CE0A80">
        <w:rPr>
          <w:rFonts w:eastAsiaTheme="minorEastAsia"/>
          <w:lang w:val="en"/>
        </w:rPr>
        <w:t xml:space="preserve"> </w:t>
      </w:r>
      <w:r w:rsidR="00CE0A80" w:rsidRPr="13585F46">
        <w:rPr>
          <w:rFonts w:eastAsiaTheme="minorEastAsia"/>
          <w:lang w:val="en"/>
        </w:rPr>
        <w:t>life</w:t>
      </w:r>
      <w:r w:rsidR="00CE0A80">
        <w:rPr>
          <w:rFonts w:eastAsiaTheme="minorEastAsia"/>
          <w:lang w:val="en"/>
        </w:rPr>
        <w:t xml:space="preserve"> </w:t>
      </w:r>
      <w:r w:rsidR="00CE0A80" w:rsidRPr="13585F46">
        <w:rPr>
          <w:rFonts w:eastAsiaTheme="minorEastAsia"/>
          <w:lang w:val="en"/>
        </w:rPr>
        <w:t>expectancy</w:t>
      </w:r>
      <w:r w:rsidR="00CE0A80">
        <w:rPr>
          <w:rFonts w:eastAsiaTheme="minorEastAsia"/>
          <w:lang w:val="en"/>
        </w:rPr>
        <w:t xml:space="preserve"> </w:t>
      </w:r>
      <w:r w:rsidR="00CE0A80" w:rsidRPr="13585F46">
        <w:rPr>
          <w:rFonts w:eastAsiaTheme="minorEastAsia"/>
          <w:lang w:val="en"/>
        </w:rPr>
        <w:t>results</w:t>
      </w:r>
      <w:r w:rsidR="00CE0A80">
        <w:rPr>
          <w:rFonts w:eastAsiaTheme="minorEastAsia"/>
          <w:lang w:val="en"/>
        </w:rPr>
        <w:t xml:space="preserve"> </w:t>
      </w:r>
      <w:r w:rsidR="00CE0A80" w:rsidRPr="13585F46">
        <w:rPr>
          <w:rFonts w:eastAsiaTheme="minorEastAsia"/>
          <w:lang w:val="en"/>
        </w:rPr>
        <w:t>from</w:t>
      </w:r>
      <w:r w:rsidR="00CE0A80">
        <w:rPr>
          <w:rFonts w:eastAsiaTheme="minorEastAsia"/>
          <w:lang w:val="en"/>
        </w:rPr>
        <w:t xml:space="preserve"> </w:t>
      </w:r>
      <w:r w:rsidR="00CE0A80" w:rsidRPr="13585F46">
        <w:rPr>
          <w:rFonts w:eastAsiaTheme="minorEastAsia"/>
          <w:lang w:val="en"/>
        </w:rPr>
        <w:t>a</w:t>
      </w:r>
      <w:r w:rsidR="00CE0A80">
        <w:rPr>
          <w:rFonts w:eastAsiaTheme="minorEastAsia"/>
          <w:lang w:val="en"/>
        </w:rPr>
        <w:t xml:space="preserve"> </w:t>
      </w:r>
      <w:r w:rsidR="00CE0A80" w:rsidRPr="13585F46">
        <w:rPr>
          <w:rFonts w:eastAsiaTheme="minorEastAsia"/>
          <w:lang w:val="en"/>
        </w:rPr>
        <w:t>combination</w:t>
      </w:r>
      <w:r w:rsidR="00CE0A80">
        <w:rPr>
          <w:rFonts w:eastAsiaTheme="minorEastAsia"/>
          <w:lang w:val="en"/>
        </w:rPr>
        <w:t xml:space="preserve"> </w:t>
      </w:r>
      <w:r w:rsidR="00CE0A80" w:rsidRPr="13585F46">
        <w:rPr>
          <w:rFonts w:eastAsiaTheme="minorEastAsia"/>
          <w:lang w:val="en"/>
        </w:rPr>
        <w:t>of</w:t>
      </w:r>
      <w:r w:rsidR="00CE0A80">
        <w:rPr>
          <w:rFonts w:eastAsiaTheme="minorEastAsia"/>
          <w:lang w:val="en"/>
        </w:rPr>
        <w:t xml:space="preserve"> </w:t>
      </w:r>
      <w:r w:rsidR="00CE0A80" w:rsidRPr="13585F46">
        <w:rPr>
          <w:rFonts w:eastAsiaTheme="minorEastAsia"/>
          <w:lang w:val="en"/>
        </w:rPr>
        <w:t>disproportionate</w:t>
      </w:r>
      <w:r w:rsidR="00CE0A80">
        <w:rPr>
          <w:rFonts w:eastAsiaTheme="minorEastAsia"/>
          <w:lang w:val="en"/>
        </w:rPr>
        <w:t xml:space="preserve"> </w:t>
      </w:r>
      <w:r w:rsidR="00CE0A80" w:rsidRPr="13585F46">
        <w:rPr>
          <w:rFonts w:eastAsiaTheme="minorEastAsia"/>
          <w:lang w:val="en"/>
        </w:rPr>
        <w:t>poverty,</w:t>
      </w:r>
      <w:r w:rsidR="00CE0A80">
        <w:rPr>
          <w:rFonts w:eastAsiaTheme="minorEastAsia"/>
          <w:lang w:val="en"/>
        </w:rPr>
        <w:t xml:space="preserve"> </w:t>
      </w:r>
      <w:r w:rsidR="00CE0A80" w:rsidRPr="13585F46">
        <w:rPr>
          <w:rFonts w:eastAsiaTheme="minorEastAsia"/>
          <w:lang w:val="en"/>
        </w:rPr>
        <w:t>barriers</w:t>
      </w:r>
      <w:r w:rsidR="00CE0A80">
        <w:rPr>
          <w:rFonts w:eastAsiaTheme="minorEastAsia"/>
          <w:lang w:val="en"/>
        </w:rPr>
        <w:t xml:space="preserve"> </w:t>
      </w:r>
      <w:r w:rsidR="00CE0A80" w:rsidRPr="13585F46">
        <w:rPr>
          <w:rFonts w:eastAsiaTheme="minorEastAsia"/>
          <w:lang w:val="en"/>
        </w:rPr>
        <w:t>in</w:t>
      </w:r>
      <w:r w:rsidR="00CE0A80">
        <w:rPr>
          <w:rFonts w:eastAsiaTheme="minorEastAsia"/>
          <w:lang w:val="en"/>
        </w:rPr>
        <w:t xml:space="preserve"> </w:t>
      </w:r>
      <w:r w:rsidR="00CE0A80" w:rsidRPr="13585F46">
        <w:rPr>
          <w:rFonts w:eastAsiaTheme="minorEastAsia"/>
          <w:lang w:val="en"/>
        </w:rPr>
        <w:t>accessing</w:t>
      </w:r>
      <w:r w:rsidR="00CE0A80">
        <w:rPr>
          <w:rFonts w:eastAsiaTheme="minorEastAsia"/>
          <w:lang w:val="en"/>
        </w:rPr>
        <w:t xml:space="preserve"> </w:t>
      </w:r>
      <w:r w:rsidR="00CE0A80" w:rsidRPr="13585F46">
        <w:rPr>
          <w:rFonts w:eastAsiaTheme="minorEastAsia"/>
          <w:lang w:val="en"/>
        </w:rPr>
        <w:t>healthcare</w:t>
      </w:r>
      <w:r w:rsidR="00CE0A80">
        <w:rPr>
          <w:rFonts w:eastAsiaTheme="minorEastAsia"/>
          <w:lang w:val="en"/>
        </w:rPr>
        <w:t xml:space="preserve"> </w:t>
      </w:r>
      <w:r w:rsidR="00CE0A80" w:rsidRPr="13585F46">
        <w:rPr>
          <w:rFonts w:eastAsiaTheme="minorEastAsia"/>
          <w:lang w:val="en"/>
        </w:rPr>
        <w:t>services,</w:t>
      </w:r>
      <w:r w:rsidR="00CE0A80">
        <w:rPr>
          <w:rFonts w:eastAsiaTheme="minorEastAsia"/>
          <w:lang w:val="en"/>
        </w:rPr>
        <w:t xml:space="preserve"> </w:t>
      </w:r>
      <w:r w:rsidR="00CE0A80" w:rsidRPr="13585F46">
        <w:rPr>
          <w:rFonts w:eastAsiaTheme="minorEastAsia"/>
          <w:lang w:val="en"/>
        </w:rPr>
        <w:t>unequal</w:t>
      </w:r>
      <w:r w:rsidR="00CE0A80">
        <w:rPr>
          <w:rFonts w:eastAsiaTheme="minorEastAsia"/>
          <w:lang w:val="en"/>
        </w:rPr>
        <w:t xml:space="preserve"> </w:t>
      </w:r>
      <w:r w:rsidR="00CE0A80" w:rsidRPr="13585F46">
        <w:rPr>
          <w:rFonts w:eastAsiaTheme="minorEastAsia"/>
          <w:lang w:val="en"/>
        </w:rPr>
        <w:t>educational</w:t>
      </w:r>
      <w:r w:rsidR="00CE0A80">
        <w:rPr>
          <w:rFonts w:eastAsiaTheme="minorEastAsia"/>
          <w:lang w:val="en"/>
        </w:rPr>
        <w:t xml:space="preserve"> </w:t>
      </w:r>
      <w:r w:rsidR="00CE0A80" w:rsidRPr="13585F46">
        <w:rPr>
          <w:rFonts w:eastAsiaTheme="minorEastAsia"/>
          <w:lang w:val="en"/>
        </w:rPr>
        <w:t>and</w:t>
      </w:r>
      <w:r w:rsidR="00CE0A80">
        <w:rPr>
          <w:rFonts w:eastAsiaTheme="minorEastAsia"/>
          <w:lang w:val="en"/>
        </w:rPr>
        <w:t xml:space="preserve"> </w:t>
      </w:r>
      <w:r w:rsidR="00CE0A80" w:rsidRPr="13585F46">
        <w:rPr>
          <w:rFonts w:eastAsiaTheme="minorEastAsia"/>
          <w:lang w:val="en"/>
        </w:rPr>
        <w:t>employment</w:t>
      </w:r>
      <w:r w:rsidR="00CE0A80">
        <w:rPr>
          <w:rFonts w:eastAsiaTheme="minorEastAsia"/>
          <w:lang w:val="en"/>
        </w:rPr>
        <w:t xml:space="preserve"> </w:t>
      </w:r>
      <w:r w:rsidR="00CE0A80" w:rsidRPr="13585F46">
        <w:rPr>
          <w:rFonts w:eastAsiaTheme="minorEastAsia"/>
          <w:lang w:val="en"/>
        </w:rPr>
        <w:t>opportunities,</w:t>
      </w:r>
      <w:r w:rsidR="00CE0A80">
        <w:rPr>
          <w:rFonts w:eastAsiaTheme="minorEastAsia"/>
          <w:lang w:val="en"/>
        </w:rPr>
        <w:t xml:space="preserve"> </w:t>
      </w:r>
      <w:r w:rsidR="00CE0A80" w:rsidRPr="13585F46">
        <w:rPr>
          <w:rFonts w:eastAsiaTheme="minorEastAsia"/>
          <w:lang w:val="en"/>
        </w:rPr>
        <w:t>and</w:t>
      </w:r>
      <w:r w:rsidR="00CE0A80">
        <w:rPr>
          <w:rFonts w:eastAsiaTheme="minorEastAsia"/>
          <w:lang w:val="en"/>
        </w:rPr>
        <w:t xml:space="preserve"> </w:t>
      </w:r>
      <w:r w:rsidR="00CE0A80" w:rsidRPr="13585F46">
        <w:rPr>
          <w:rFonts w:eastAsiaTheme="minorEastAsia"/>
          <w:lang w:val="en"/>
        </w:rPr>
        <w:t>cultural</w:t>
      </w:r>
      <w:r w:rsidR="00CE0A80">
        <w:rPr>
          <w:rFonts w:eastAsiaTheme="minorEastAsia"/>
          <w:lang w:val="en"/>
        </w:rPr>
        <w:t xml:space="preserve"> </w:t>
      </w:r>
      <w:r w:rsidR="00CE0A80" w:rsidRPr="13585F46">
        <w:rPr>
          <w:rFonts w:eastAsiaTheme="minorEastAsia"/>
          <w:lang w:val="en"/>
        </w:rPr>
        <w:t>differences.</w:t>
      </w:r>
      <w:r w:rsidR="00CE0A80">
        <w:rPr>
          <w:rFonts w:eastAsiaTheme="minorEastAsia"/>
          <w:lang w:val="en"/>
        </w:rPr>
        <w:t xml:space="preserve"> </w:t>
      </w:r>
      <w:r w:rsidR="00CE0A80" w:rsidRPr="13585F46">
        <w:rPr>
          <w:rFonts w:eastAsiaTheme="minorEastAsia"/>
          <w:lang w:val="en"/>
        </w:rPr>
        <w:t>American</w:t>
      </w:r>
      <w:r w:rsidR="00CE0A80">
        <w:rPr>
          <w:rFonts w:eastAsiaTheme="minorEastAsia"/>
          <w:lang w:val="en"/>
        </w:rPr>
        <w:t xml:space="preserve"> </w:t>
      </w:r>
      <w:r w:rsidR="00CE0A80" w:rsidRPr="13585F46">
        <w:rPr>
          <w:rFonts w:eastAsiaTheme="minorEastAsia"/>
          <w:lang w:val="en"/>
        </w:rPr>
        <w:t>Indians</w:t>
      </w:r>
      <w:r w:rsidR="00CE0A80">
        <w:rPr>
          <w:rFonts w:eastAsiaTheme="minorEastAsia"/>
          <w:lang w:val="en"/>
        </w:rPr>
        <w:t xml:space="preserve"> </w:t>
      </w:r>
      <w:r w:rsidR="00CE0A80" w:rsidRPr="13585F46">
        <w:rPr>
          <w:rFonts w:eastAsiaTheme="minorEastAsia"/>
          <w:lang w:val="en"/>
        </w:rPr>
        <w:t>and</w:t>
      </w:r>
      <w:r w:rsidR="00CE0A80">
        <w:rPr>
          <w:rFonts w:eastAsiaTheme="minorEastAsia"/>
          <w:lang w:val="en"/>
        </w:rPr>
        <w:t xml:space="preserve"> </w:t>
      </w:r>
      <w:r w:rsidR="00CE0A80" w:rsidRPr="13585F46">
        <w:rPr>
          <w:rFonts w:eastAsiaTheme="minorEastAsia"/>
          <w:lang w:val="en"/>
        </w:rPr>
        <w:t>Alaska</w:t>
      </w:r>
      <w:r w:rsidR="00CE0A80">
        <w:rPr>
          <w:rFonts w:eastAsiaTheme="minorEastAsia"/>
          <w:lang w:val="en"/>
        </w:rPr>
        <w:t xml:space="preserve"> </w:t>
      </w:r>
      <w:r w:rsidR="00CE0A80" w:rsidRPr="13585F46">
        <w:rPr>
          <w:rFonts w:eastAsiaTheme="minorEastAsia"/>
          <w:lang w:val="en"/>
        </w:rPr>
        <w:t>Natives</w:t>
      </w:r>
      <w:r w:rsidR="00CE0A80">
        <w:rPr>
          <w:rFonts w:eastAsiaTheme="minorEastAsia"/>
          <w:lang w:val="en"/>
        </w:rPr>
        <w:t xml:space="preserve"> </w:t>
      </w:r>
      <w:r w:rsidR="00CE0A80" w:rsidRPr="13585F46">
        <w:rPr>
          <w:rFonts w:eastAsiaTheme="minorEastAsia"/>
          <w:lang w:val="en"/>
        </w:rPr>
        <w:t>experience</w:t>
      </w:r>
      <w:r w:rsidR="00CE0A80">
        <w:rPr>
          <w:rFonts w:eastAsiaTheme="minorEastAsia"/>
          <w:lang w:val="en"/>
        </w:rPr>
        <w:t xml:space="preserve"> </w:t>
      </w:r>
      <w:r w:rsidR="00CE0A80" w:rsidRPr="13585F46">
        <w:rPr>
          <w:rFonts w:eastAsiaTheme="minorEastAsia"/>
          <w:lang w:val="en"/>
        </w:rPr>
        <w:t>death</w:t>
      </w:r>
      <w:r w:rsidR="00CE0A80">
        <w:rPr>
          <w:rFonts w:eastAsiaTheme="minorEastAsia"/>
          <w:lang w:val="en"/>
        </w:rPr>
        <w:t xml:space="preserve"> </w:t>
      </w:r>
      <w:r w:rsidR="00CE0A80" w:rsidRPr="13585F46">
        <w:rPr>
          <w:rFonts w:eastAsiaTheme="minorEastAsia"/>
          <w:lang w:val="en"/>
        </w:rPr>
        <w:t>at</w:t>
      </w:r>
      <w:r w:rsidR="00CE0A80">
        <w:rPr>
          <w:rFonts w:eastAsiaTheme="minorEastAsia"/>
          <w:lang w:val="en"/>
        </w:rPr>
        <w:t xml:space="preserve"> </w:t>
      </w:r>
      <w:r w:rsidR="00CE0A80" w:rsidRPr="13585F46">
        <w:rPr>
          <w:rFonts w:eastAsiaTheme="minorEastAsia"/>
          <w:lang w:val="en"/>
        </w:rPr>
        <w:t>higher</w:t>
      </w:r>
      <w:r w:rsidR="00CE0A80">
        <w:rPr>
          <w:rFonts w:eastAsiaTheme="minorEastAsia"/>
          <w:lang w:val="en"/>
        </w:rPr>
        <w:t xml:space="preserve"> </w:t>
      </w:r>
      <w:r w:rsidR="00CE0A80" w:rsidRPr="13585F46">
        <w:rPr>
          <w:rFonts w:eastAsiaTheme="minorEastAsia"/>
          <w:lang w:val="en"/>
        </w:rPr>
        <w:t>rates</w:t>
      </w:r>
      <w:r w:rsidR="00CE0A80">
        <w:rPr>
          <w:rFonts w:eastAsiaTheme="minorEastAsia"/>
          <w:lang w:val="en"/>
        </w:rPr>
        <w:t xml:space="preserve"> </w:t>
      </w:r>
      <w:r w:rsidR="00CE0A80" w:rsidRPr="13585F46">
        <w:rPr>
          <w:rFonts w:eastAsiaTheme="minorEastAsia"/>
          <w:lang w:val="en"/>
        </w:rPr>
        <w:t>than</w:t>
      </w:r>
      <w:r w:rsidR="00CE0A80">
        <w:rPr>
          <w:rFonts w:eastAsiaTheme="minorEastAsia"/>
          <w:lang w:val="en"/>
        </w:rPr>
        <w:t xml:space="preserve"> </w:t>
      </w:r>
      <w:r w:rsidR="00CE0A80" w:rsidRPr="13585F46">
        <w:rPr>
          <w:rFonts w:eastAsiaTheme="minorEastAsia"/>
          <w:lang w:val="en"/>
        </w:rPr>
        <w:t>other</w:t>
      </w:r>
      <w:r w:rsidR="00CE0A80">
        <w:rPr>
          <w:rFonts w:eastAsiaTheme="minorEastAsia"/>
          <w:lang w:val="en"/>
        </w:rPr>
        <w:t xml:space="preserve"> </w:t>
      </w:r>
      <w:r w:rsidR="00CE0A80" w:rsidRPr="13585F46">
        <w:rPr>
          <w:rFonts w:eastAsiaTheme="minorEastAsia"/>
          <w:lang w:val="en"/>
        </w:rPr>
        <w:t>Americans</w:t>
      </w:r>
      <w:r w:rsidR="00CE0A80">
        <w:rPr>
          <w:rFonts w:eastAsiaTheme="minorEastAsia"/>
          <w:lang w:val="en"/>
        </w:rPr>
        <w:t xml:space="preserve"> </w:t>
      </w:r>
      <w:r w:rsidR="00CE0A80" w:rsidRPr="13585F46">
        <w:rPr>
          <w:rFonts w:eastAsiaTheme="minorEastAsia"/>
          <w:lang w:val="en"/>
        </w:rPr>
        <w:t>in</w:t>
      </w:r>
      <w:r w:rsidR="00CE0A80">
        <w:rPr>
          <w:rFonts w:eastAsiaTheme="minorEastAsia"/>
          <w:lang w:val="en"/>
        </w:rPr>
        <w:t xml:space="preserve"> </w:t>
      </w:r>
      <w:r w:rsidR="00CE0A80" w:rsidRPr="13585F46">
        <w:rPr>
          <w:rFonts w:eastAsiaTheme="minorEastAsia"/>
          <w:lang w:val="en"/>
        </w:rPr>
        <w:t>many</w:t>
      </w:r>
      <w:r w:rsidR="00CE0A80">
        <w:rPr>
          <w:rFonts w:eastAsiaTheme="minorEastAsia"/>
          <w:lang w:val="en"/>
        </w:rPr>
        <w:t xml:space="preserve"> </w:t>
      </w:r>
      <w:r w:rsidR="00CE0A80" w:rsidRPr="13585F46">
        <w:rPr>
          <w:rFonts w:eastAsiaTheme="minorEastAsia"/>
          <w:lang w:val="en"/>
        </w:rPr>
        <w:t>categories,</w:t>
      </w:r>
      <w:r w:rsidR="00CE0A80">
        <w:rPr>
          <w:rFonts w:eastAsiaTheme="minorEastAsia"/>
          <w:lang w:val="en"/>
        </w:rPr>
        <w:t xml:space="preserve"> </w:t>
      </w:r>
      <w:r w:rsidR="00CE0A80" w:rsidRPr="13585F46">
        <w:rPr>
          <w:rFonts w:eastAsiaTheme="minorEastAsia"/>
          <w:lang w:val="en"/>
        </w:rPr>
        <w:t>including</w:t>
      </w:r>
      <w:r w:rsidR="00CE0A80">
        <w:rPr>
          <w:rFonts w:eastAsiaTheme="minorEastAsia"/>
          <w:lang w:val="en"/>
        </w:rPr>
        <w:t xml:space="preserve"> </w:t>
      </w:r>
      <w:r w:rsidR="00CE0A80" w:rsidRPr="13585F46">
        <w:rPr>
          <w:rFonts w:eastAsiaTheme="minorEastAsia"/>
          <w:lang w:val="en"/>
        </w:rPr>
        <w:t>chronic</w:t>
      </w:r>
      <w:r w:rsidR="00CE0A80">
        <w:rPr>
          <w:rFonts w:eastAsiaTheme="minorEastAsia"/>
          <w:lang w:val="en"/>
        </w:rPr>
        <w:t xml:space="preserve"> </w:t>
      </w:r>
      <w:r w:rsidR="00CE0A80" w:rsidRPr="13585F46">
        <w:rPr>
          <w:rFonts w:eastAsiaTheme="minorEastAsia"/>
          <w:lang w:val="en"/>
        </w:rPr>
        <w:t>liver</w:t>
      </w:r>
      <w:r w:rsidR="00CE0A80">
        <w:rPr>
          <w:rFonts w:eastAsiaTheme="minorEastAsia"/>
          <w:lang w:val="en"/>
        </w:rPr>
        <w:t xml:space="preserve"> </w:t>
      </w:r>
      <w:r w:rsidR="00CE0A80" w:rsidRPr="13585F46">
        <w:rPr>
          <w:rFonts w:eastAsiaTheme="minorEastAsia"/>
          <w:lang w:val="en"/>
        </w:rPr>
        <w:t>disease</w:t>
      </w:r>
      <w:r w:rsidR="00CE0A80">
        <w:rPr>
          <w:rFonts w:eastAsiaTheme="minorEastAsia"/>
          <w:lang w:val="en"/>
        </w:rPr>
        <w:t xml:space="preserve"> </w:t>
      </w:r>
      <w:r w:rsidR="00CE0A80" w:rsidRPr="13585F46">
        <w:rPr>
          <w:rFonts w:eastAsiaTheme="minorEastAsia"/>
          <w:lang w:val="en"/>
        </w:rPr>
        <w:t>and</w:t>
      </w:r>
      <w:r w:rsidR="00CE0A80">
        <w:rPr>
          <w:rFonts w:eastAsiaTheme="minorEastAsia"/>
          <w:lang w:val="en"/>
        </w:rPr>
        <w:t xml:space="preserve"> </w:t>
      </w:r>
      <w:r w:rsidR="00CE0A80" w:rsidRPr="13585F46">
        <w:rPr>
          <w:rFonts w:eastAsiaTheme="minorEastAsia"/>
          <w:lang w:val="en"/>
        </w:rPr>
        <w:t>cirrhosis,</w:t>
      </w:r>
      <w:r w:rsidR="00CE0A80">
        <w:rPr>
          <w:rFonts w:eastAsiaTheme="minorEastAsia"/>
          <w:lang w:val="en"/>
        </w:rPr>
        <w:t xml:space="preserve"> </w:t>
      </w:r>
      <w:r w:rsidR="00CE0A80" w:rsidRPr="13585F46">
        <w:rPr>
          <w:rFonts w:eastAsiaTheme="minorEastAsia"/>
          <w:lang w:val="en"/>
        </w:rPr>
        <w:t>diabetes</w:t>
      </w:r>
      <w:r w:rsidR="00CE0A80">
        <w:rPr>
          <w:rFonts w:eastAsiaTheme="minorEastAsia"/>
          <w:lang w:val="en"/>
        </w:rPr>
        <w:t xml:space="preserve"> </w:t>
      </w:r>
      <w:r w:rsidR="00CE0A80" w:rsidRPr="13585F46">
        <w:rPr>
          <w:rFonts w:eastAsiaTheme="minorEastAsia"/>
          <w:lang w:val="en"/>
        </w:rPr>
        <w:t>mellitus,</w:t>
      </w:r>
      <w:r w:rsidR="00CE0A80">
        <w:rPr>
          <w:rFonts w:eastAsiaTheme="minorEastAsia"/>
          <w:lang w:val="en"/>
        </w:rPr>
        <w:t xml:space="preserve"> </w:t>
      </w:r>
      <w:r w:rsidR="00CE0A80" w:rsidRPr="13585F46">
        <w:rPr>
          <w:rFonts w:eastAsiaTheme="minorEastAsia"/>
          <w:lang w:val="en"/>
        </w:rPr>
        <w:t>unintentional</w:t>
      </w:r>
      <w:r w:rsidR="00CE0A80">
        <w:rPr>
          <w:rFonts w:eastAsiaTheme="minorEastAsia"/>
          <w:lang w:val="en"/>
        </w:rPr>
        <w:t xml:space="preserve"> </w:t>
      </w:r>
      <w:r w:rsidR="00CE0A80" w:rsidRPr="13585F46">
        <w:rPr>
          <w:rFonts w:eastAsiaTheme="minorEastAsia"/>
          <w:lang w:val="en"/>
        </w:rPr>
        <w:t>injuries,</w:t>
      </w:r>
      <w:r w:rsidR="00CE0A80">
        <w:rPr>
          <w:rFonts w:eastAsiaTheme="minorEastAsia"/>
          <w:lang w:val="en"/>
        </w:rPr>
        <w:t xml:space="preserve"> </w:t>
      </w:r>
      <w:r w:rsidR="00CE0A80" w:rsidRPr="13585F46">
        <w:rPr>
          <w:rFonts w:eastAsiaTheme="minorEastAsia"/>
          <w:lang w:val="en"/>
        </w:rPr>
        <w:t>assault/homicide,</w:t>
      </w:r>
      <w:r w:rsidR="00CE0A80">
        <w:rPr>
          <w:rFonts w:eastAsiaTheme="minorEastAsia"/>
          <w:lang w:val="en"/>
        </w:rPr>
        <w:t xml:space="preserve"> </w:t>
      </w:r>
      <w:r w:rsidR="00CE0A80" w:rsidRPr="13585F46">
        <w:rPr>
          <w:rFonts w:eastAsiaTheme="minorEastAsia"/>
          <w:lang w:val="en"/>
        </w:rPr>
        <w:t>intentional</w:t>
      </w:r>
      <w:r w:rsidR="00CE0A80">
        <w:rPr>
          <w:rFonts w:eastAsiaTheme="minorEastAsia"/>
          <w:lang w:val="en"/>
        </w:rPr>
        <w:t xml:space="preserve"> </w:t>
      </w:r>
      <w:r w:rsidR="00CE0A80" w:rsidRPr="13585F46">
        <w:rPr>
          <w:rFonts w:eastAsiaTheme="minorEastAsia"/>
          <w:lang w:val="en"/>
        </w:rPr>
        <w:t>self-harm/suicide,</w:t>
      </w:r>
      <w:r w:rsidR="00CE0A80">
        <w:rPr>
          <w:rFonts w:eastAsiaTheme="minorEastAsia"/>
          <w:lang w:val="en"/>
        </w:rPr>
        <w:t xml:space="preserve"> </w:t>
      </w:r>
      <w:r w:rsidR="00CE0A80" w:rsidRPr="13585F46">
        <w:rPr>
          <w:rFonts w:eastAsiaTheme="minorEastAsia"/>
          <w:lang w:val="en"/>
        </w:rPr>
        <w:t>and</w:t>
      </w:r>
      <w:r w:rsidR="00CE0A80">
        <w:rPr>
          <w:rFonts w:eastAsiaTheme="minorEastAsia"/>
          <w:lang w:val="en"/>
        </w:rPr>
        <w:t xml:space="preserve"> </w:t>
      </w:r>
      <w:r w:rsidR="00CE0A80" w:rsidRPr="13585F46">
        <w:rPr>
          <w:rFonts w:eastAsiaTheme="minorEastAsia"/>
          <w:lang w:val="en"/>
        </w:rPr>
        <w:t>chronic</w:t>
      </w:r>
      <w:r w:rsidR="00CE0A80">
        <w:rPr>
          <w:rFonts w:eastAsiaTheme="minorEastAsia"/>
          <w:lang w:val="en"/>
        </w:rPr>
        <w:t xml:space="preserve"> </w:t>
      </w:r>
      <w:r w:rsidR="00CE0A80" w:rsidRPr="13585F46">
        <w:rPr>
          <w:rFonts w:eastAsiaTheme="minorEastAsia"/>
          <w:lang w:val="en"/>
        </w:rPr>
        <w:t>lower</w:t>
      </w:r>
      <w:r w:rsidR="00CE0A80">
        <w:rPr>
          <w:rFonts w:eastAsiaTheme="minorEastAsia"/>
          <w:lang w:val="en"/>
        </w:rPr>
        <w:t xml:space="preserve"> </w:t>
      </w:r>
      <w:r w:rsidR="00CE0A80" w:rsidRPr="13585F46">
        <w:rPr>
          <w:rFonts w:eastAsiaTheme="minorEastAsia"/>
          <w:lang w:val="en"/>
        </w:rPr>
        <w:t>respiratory</w:t>
      </w:r>
      <w:r w:rsidR="00CE0A80">
        <w:rPr>
          <w:rFonts w:eastAsiaTheme="minorEastAsia"/>
          <w:lang w:val="en"/>
        </w:rPr>
        <w:t xml:space="preserve"> </w:t>
      </w:r>
      <w:r w:rsidR="00CE0A80" w:rsidRPr="13585F46">
        <w:rPr>
          <w:rFonts w:eastAsiaTheme="minorEastAsia"/>
          <w:lang w:val="en"/>
        </w:rPr>
        <w:t>diseases.</w:t>
      </w:r>
      <w:r w:rsidR="008550F3" w:rsidRPr="000F15B8">
        <w:t xml:space="preserve"> </w:t>
      </w:r>
    </w:p>
    <w:p w14:paraId="08CCF8B2" w14:textId="0CED9B28" w:rsidR="0058086B" w:rsidRDefault="0058086B" w:rsidP="00946B10">
      <w:pPr>
        <w:spacing w:before="0" w:line="276" w:lineRule="auto"/>
        <w:jc w:val="both"/>
      </w:pP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grants</w:t>
      </w:r>
      <w:r>
        <w:t xml:space="preserve"> </w:t>
      </w:r>
      <w:r w:rsidRPr="000F15B8">
        <w:t>support</w:t>
      </w:r>
      <w:r>
        <w:t xml:space="preserve"> </w:t>
      </w:r>
      <w:r w:rsidRPr="000F15B8">
        <w:t>a</w:t>
      </w:r>
      <w:r>
        <w:t xml:space="preserve"> </w:t>
      </w:r>
      <w:r w:rsidRPr="000F15B8">
        <w:t>broad</w:t>
      </w:r>
      <w:r>
        <w:t xml:space="preserve"> </w:t>
      </w:r>
      <w:r w:rsidRPr="000F15B8">
        <w:t>range</w:t>
      </w:r>
      <w:r>
        <w:t xml:space="preserve"> </w:t>
      </w:r>
      <w:r w:rsidRPr="000F15B8">
        <w:t>of</w:t>
      </w:r>
      <w:r>
        <w:t xml:space="preserve"> </w:t>
      </w:r>
      <w:r w:rsidRPr="000F15B8">
        <w:t>services</w:t>
      </w:r>
      <w:r>
        <w:t xml:space="preserve"> </w:t>
      </w:r>
      <w:r w:rsidRPr="000F15B8">
        <w:t>to</w:t>
      </w:r>
      <w:r>
        <w:t xml:space="preserve"> </w:t>
      </w:r>
      <w:r w:rsidRPr="000F15B8">
        <w:t>older</w:t>
      </w:r>
      <w:r>
        <w:t xml:space="preserve"> </w:t>
      </w:r>
      <w:r w:rsidRPr="000F15B8">
        <w:t>Native</w:t>
      </w:r>
      <w:r>
        <w:t xml:space="preserve"> </w:t>
      </w:r>
      <w:r w:rsidRPr="000F15B8">
        <w:t>Americans,</w:t>
      </w:r>
      <w:r>
        <w:t xml:space="preserve"> </w:t>
      </w:r>
      <w:r w:rsidRPr="000F15B8">
        <w:t>including</w:t>
      </w:r>
      <w:r>
        <w:t xml:space="preserve"> </w:t>
      </w:r>
      <w:r w:rsidRPr="000F15B8">
        <w:t>adult</w:t>
      </w:r>
      <w:r>
        <w:t xml:space="preserve"> </w:t>
      </w:r>
      <w:r w:rsidRPr="000F15B8">
        <w:t>day</w:t>
      </w:r>
      <w:r>
        <w:t xml:space="preserve"> </w:t>
      </w:r>
      <w:r w:rsidRPr="000F15B8">
        <w:t>care;</w:t>
      </w:r>
      <w:r>
        <w:t xml:space="preserve"> </w:t>
      </w:r>
      <w:r w:rsidRPr="000F15B8">
        <w:t>transportation;</w:t>
      </w:r>
      <w:r>
        <w:t xml:space="preserve"> </w:t>
      </w:r>
      <w:r w:rsidRPr="000F15B8">
        <w:t>congregate</w:t>
      </w:r>
      <w:r>
        <w:t xml:space="preserve"> </w:t>
      </w:r>
      <w:r w:rsidRPr="000F15B8">
        <w:t>and</w:t>
      </w:r>
      <w:r>
        <w:t xml:space="preserve"> </w:t>
      </w:r>
      <w:r w:rsidRPr="000F15B8">
        <w:t>home-delivered</w:t>
      </w:r>
      <w:r>
        <w:t xml:space="preserve"> </w:t>
      </w:r>
      <w:r w:rsidRPr="000F15B8">
        <w:t>meals;</w:t>
      </w:r>
      <w:r>
        <w:t xml:space="preserve"> </w:t>
      </w:r>
      <w:r w:rsidRPr="000F15B8">
        <w:t>information</w:t>
      </w:r>
      <w:r>
        <w:t xml:space="preserve"> </w:t>
      </w:r>
      <w:r w:rsidRPr="000F15B8">
        <w:t>and</w:t>
      </w:r>
      <w:r>
        <w:t xml:space="preserve"> </w:t>
      </w:r>
      <w:r w:rsidRPr="000F15B8">
        <w:t>referral;</w:t>
      </w:r>
      <w:r>
        <w:t xml:space="preserve"> </w:t>
      </w:r>
      <w:r w:rsidRPr="000F15B8">
        <w:t>and</w:t>
      </w:r>
      <w:r>
        <w:t xml:space="preserve"> </w:t>
      </w:r>
      <w:r w:rsidRPr="000F15B8">
        <w:t>personal</w:t>
      </w:r>
      <w:r>
        <w:t xml:space="preserve"> </w:t>
      </w:r>
      <w:r w:rsidRPr="000F15B8">
        <w:t>care,</w:t>
      </w:r>
      <w:r>
        <w:t xml:space="preserve"> </w:t>
      </w:r>
      <w:r w:rsidRPr="000F15B8">
        <w:t>chore,</w:t>
      </w:r>
      <w:r>
        <w:t xml:space="preserve"> </w:t>
      </w:r>
      <w:r w:rsidRPr="000F15B8">
        <w:t>and</w:t>
      </w:r>
      <w:r>
        <w:t xml:space="preserve"> </w:t>
      </w:r>
      <w:r w:rsidRPr="000F15B8">
        <w:t>other</w:t>
      </w:r>
      <w:r>
        <w:t xml:space="preserve"> </w:t>
      </w:r>
      <w:r w:rsidRPr="000F15B8">
        <w:t>supportive</w:t>
      </w:r>
      <w:r>
        <w:t xml:space="preserve"> </w:t>
      </w:r>
      <w:r w:rsidRPr="000F15B8">
        <w:t>services</w:t>
      </w:r>
      <w:r>
        <w:t xml:space="preserve">. </w:t>
      </w:r>
      <w:r w:rsidRPr="00865DA0">
        <w:t>These</w:t>
      </w:r>
      <w:r>
        <w:t xml:space="preserve"> </w:t>
      </w:r>
      <w:r w:rsidRPr="000F15B8">
        <w:t>programs,</w:t>
      </w:r>
      <w:r>
        <w:t xml:space="preserve"> </w:t>
      </w:r>
      <w:r w:rsidRPr="000F15B8">
        <w:t>which</w:t>
      </w:r>
      <w:r>
        <w:t xml:space="preserve"> </w:t>
      </w:r>
      <w:r w:rsidRPr="000F15B8">
        <w:t>help</w:t>
      </w:r>
      <w:r>
        <w:t xml:space="preserve"> </w:t>
      </w:r>
      <w:r w:rsidRPr="000F15B8">
        <w:t>to</w:t>
      </w:r>
      <w:r>
        <w:t xml:space="preserve"> </w:t>
      </w:r>
      <w:r w:rsidRPr="000F15B8">
        <w:t>reduce</w:t>
      </w:r>
      <w:r>
        <w:t xml:space="preserve"> </w:t>
      </w:r>
      <w:r w:rsidRPr="000F15B8">
        <w:t>the</w:t>
      </w:r>
      <w:r>
        <w:t xml:space="preserve"> </w:t>
      </w:r>
      <w:r w:rsidRPr="000F15B8">
        <w:t>need</w:t>
      </w:r>
      <w:r>
        <w:t xml:space="preserve"> </w:t>
      </w:r>
      <w:r w:rsidRPr="000F15B8">
        <w:t>for</w:t>
      </w:r>
      <w:r>
        <w:t xml:space="preserve"> </w:t>
      </w:r>
      <w:r w:rsidRPr="000F15B8">
        <w:t>costly</w:t>
      </w:r>
      <w:r>
        <w:t xml:space="preserve"> </w:t>
      </w:r>
      <w:r w:rsidRPr="000F15B8">
        <w:t>nursing</w:t>
      </w:r>
      <w:r>
        <w:t xml:space="preserve"> </w:t>
      </w:r>
      <w:r w:rsidRPr="000F15B8">
        <w:t>home</w:t>
      </w:r>
      <w:r>
        <w:t xml:space="preserve"> </w:t>
      </w:r>
      <w:r w:rsidRPr="000F15B8">
        <w:t>care</w:t>
      </w:r>
      <w:r>
        <w:t xml:space="preserve"> </w:t>
      </w:r>
      <w:r w:rsidRPr="000F15B8">
        <w:t>and</w:t>
      </w:r>
      <w:r>
        <w:t xml:space="preserve"> </w:t>
      </w:r>
      <w:r w:rsidRPr="000F15B8">
        <w:t>medical</w:t>
      </w:r>
      <w:r>
        <w:t xml:space="preserve"> </w:t>
      </w:r>
      <w:r w:rsidRPr="000F15B8">
        <w:t>interventions,</w:t>
      </w:r>
      <w:r>
        <w:t xml:space="preserve"> </w:t>
      </w:r>
      <w:r w:rsidRPr="000F15B8">
        <w:lastRenderedPageBreak/>
        <w:t>are</w:t>
      </w:r>
      <w:r>
        <w:t xml:space="preserve"> </w:t>
      </w:r>
      <w:r w:rsidRPr="000F15B8">
        <w:t>responsive</w:t>
      </w:r>
      <w:r>
        <w:t xml:space="preserve"> </w:t>
      </w:r>
      <w:r w:rsidRPr="000F15B8">
        <w:t>to</w:t>
      </w:r>
      <w:r>
        <w:t xml:space="preserve"> </w:t>
      </w:r>
      <w:r w:rsidRPr="000F15B8">
        <w:t>the</w:t>
      </w:r>
      <w:r>
        <w:t xml:space="preserve"> cultural traditions </w:t>
      </w:r>
      <w:r w:rsidRPr="000F15B8">
        <w:t>of</w:t>
      </w:r>
      <w:r>
        <w:t xml:space="preserve"> </w:t>
      </w:r>
      <w:r w:rsidRPr="000F15B8">
        <w:t>Native</w:t>
      </w:r>
      <w:r>
        <w:t xml:space="preserve"> </w:t>
      </w:r>
      <w:r w:rsidRPr="000F15B8">
        <w:t>American</w:t>
      </w:r>
      <w:r>
        <w:t xml:space="preserve"> </w:t>
      </w:r>
      <w:r w:rsidRPr="000F15B8">
        <w:t>communities</w:t>
      </w:r>
      <w:r>
        <w:t xml:space="preserve"> </w:t>
      </w:r>
      <w:r w:rsidRPr="000F15B8">
        <w:t>and</w:t>
      </w:r>
      <w:r>
        <w:t xml:space="preserve"> </w:t>
      </w:r>
      <w:r w:rsidRPr="000F15B8">
        <w:t>represent</w:t>
      </w:r>
      <w:r>
        <w:t xml:space="preserve"> </w:t>
      </w:r>
      <w:r w:rsidRPr="000F15B8">
        <w:t>an</w:t>
      </w:r>
      <w:r>
        <w:t xml:space="preserve"> </w:t>
      </w:r>
      <w:r w:rsidRPr="000F15B8">
        <w:t>important</w:t>
      </w:r>
      <w:r>
        <w:t xml:space="preserve"> </w:t>
      </w:r>
      <w:r w:rsidRPr="000F15B8">
        <w:t>part</w:t>
      </w:r>
      <w:r>
        <w:t xml:space="preserve"> </w:t>
      </w:r>
      <w:r w:rsidRPr="000F15B8">
        <w:t>of</w:t>
      </w:r>
      <w:r>
        <w:t xml:space="preserve"> </w:t>
      </w:r>
      <w:r w:rsidRPr="000F15B8">
        <w:t>each</w:t>
      </w:r>
      <w:r>
        <w:t xml:space="preserve"> </w:t>
      </w:r>
      <w:r w:rsidRPr="000F15B8">
        <w:t>community’s</w:t>
      </w:r>
      <w:r>
        <w:t xml:space="preserve"> </w:t>
      </w:r>
      <w:r w:rsidRPr="000F15B8">
        <w:t>comprehensive</w:t>
      </w:r>
      <w:r>
        <w:t xml:space="preserve"> </w:t>
      </w:r>
      <w:r w:rsidRPr="000F15B8">
        <w:t>services</w:t>
      </w:r>
      <w:r>
        <w:t>.</w:t>
      </w:r>
    </w:p>
    <w:p w14:paraId="4C317725" w14:textId="77777777" w:rsidR="00946B10" w:rsidRDefault="00946B10" w:rsidP="00946B10">
      <w:pPr>
        <w:spacing w:before="0" w:line="276" w:lineRule="auto"/>
        <w:jc w:val="both"/>
      </w:pPr>
    </w:p>
    <w:p w14:paraId="0956C9E4" w14:textId="77777777" w:rsidR="005814A1" w:rsidRPr="000F15B8" w:rsidRDefault="005814A1" w:rsidP="00946B10">
      <w:pPr>
        <w:spacing w:before="0" w:line="276" w:lineRule="auto"/>
        <w:jc w:val="both"/>
      </w:pPr>
      <w:r w:rsidRPr="000F15B8">
        <w:t>The</w:t>
      </w:r>
      <w:r>
        <w:t xml:space="preserve"> </w:t>
      </w: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program</w:t>
      </w:r>
      <w:r>
        <w:t xml:space="preserve"> </w:t>
      </w:r>
      <w:r w:rsidRPr="000F15B8">
        <w:t>also</w:t>
      </w:r>
      <w:r>
        <w:t xml:space="preserve"> </w:t>
      </w:r>
      <w:r w:rsidRPr="000F15B8">
        <w:t>provides</w:t>
      </w:r>
      <w:r>
        <w:t xml:space="preserve"> </w:t>
      </w:r>
      <w:r w:rsidRPr="000F15B8">
        <w:t>training</w:t>
      </w:r>
      <w:r>
        <w:t xml:space="preserve"> </w:t>
      </w:r>
      <w:r w:rsidRPr="000F15B8">
        <w:t>and</w:t>
      </w:r>
      <w:r>
        <w:t xml:space="preserve"> </w:t>
      </w:r>
      <w:r w:rsidRPr="000F15B8">
        <w:t>technical</w:t>
      </w:r>
      <w:r>
        <w:t xml:space="preserve"> </w:t>
      </w:r>
      <w:r w:rsidRPr="000F15B8">
        <w:t>assistance</w:t>
      </w:r>
      <w:r>
        <w:t xml:space="preserve"> </w:t>
      </w:r>
      <w:r w:rsidRPr="000F15B8">
        <w:t>to</w:t>
      </w:r>
      <w:r>
        <w:t xml:space="preserve"> </w:t>
      </w:r>
      <w:r w:rsidRPr="000F15B8">
        <w:t>Tribal</w:t>
      </w:r>
      <w:r>
        <w:t xml:space="preserve"> </w:t>
      </w:r>
      <w:r w:rsidRPr="000F15B8">
        <w:t>organizations</w:t>
      </w:r>
      <w:r>
        <w:t xml:space="preserve"> </w:t>
      </w:r>
      <w:r w:rsidRPr="000F15B8">
        <w:t>to</w:t>
      </w:r>
      <w:r>
        <w:t xml:space="preserve"> </w:t>
      </w:r>
      <w:r w:rsidRPr="000F15B8">
        <w:t>support</w:t>
      </w:r>
      <w:r>
        <w:t xml:space="preserve"> </w:t>
      </w:r>
      <w:r w:rsidRPr="000F15B8">
        <w:t>the</w:t>
      </w:r>
      <w:r>
        <w:t xml:space="preserve"> </w:t>
      </w:r>
      <w:r w:rsidRPr="000F15B8">
        <w:t>development</w:t>
      </w:r>
      <w:r>
        <w:t xml:space="preserve"> </w:t>
      </w:r>
      <w:r w:rsidRPr="000F15B8">
        <w:t>of</w:t>
      </w:r>
      <w:r>
        <w:t xml:space="preserve"> </w:t>
      </w:r>
      <w:r w:rsidRPr="000F15B8">
        <w:t>comprehensive</w:t>
      </w:r>
      <w:r>
        <w:t xml:space="preserve"> </w:t>
      </w:r>
      <w:r w:rsidRPr="000F15B8">
        <w:t>and</w:t>
      </w:r>
      <w:r>
        <w:t xml:space="preserve"> </w:t>
      </w:r>
      <w:r w:rsidRPr="000F15B8">
        <w:t>coordinated</w:t>
      </w:r>
      <w:r>
        <w:t xml:space="preserve"> </w:t>
      </w:r>
      <w:r w:rsidRPr="000F15B8">
        <w:t>systems</w:t>
      </w:r>
      <w:r>
        <w:t xml:space="preserve"> </w:t>
      </w:r>
      <w:r w:rsidRPr="000F15B8">
        <w:t>of</w:t>
      </w:r>
      <w:r>
        <w:t xml:space="preserve"> </w:t>
      </w:r>
      <w:r w:rsidRPr="000F15B8">
        <w:t>services</w:t>
      </w:r>
      <w:r>
        <w:t xml:space="preserve"> </w:t>
      </w:r>
      <w:r w:rsidRPr="000F15B8">
        <w:t>to</w:t>
      </w:r>
      <w:r>
        <w:t xml:space="preserve"> </w:t>
      </w:r>
      <w:r w:rsidRPr="000F15B8">
        <w:t>meet</w:t>
      </w:r>
      <w:r>
        <w:t xml:space="preserve"> </w:t>
      </w:r>
      <w:r w:rsidRPr="000F15B8">
        <w:t>the</w:t>
      </w:r>
      <w:r>
        <w:t xml:space="preserve"> </w:t>
      </w:r>
      <w:r w:rsidRPr="000F15B8">
        <w:t>needs</w:t>
      </w:r>
      <w:r>
        <w:t xml:space="preserve"> </w:t>
      </w:r>
      <w:r w:rsidRPr="000F15B8">
        <w:t>of</w:t>
      </w:r>
      <w:r>
        <w:t xml:space="preserve"> </w:t>
      </w:r>
      <w:r w:rsidRPr="000F15B8">
        <w:t>Native</w:t>
      </w:r>
      <w:r>
        <w:t xml:space="preserve"> </w:t>
      </w:r>
      <w:r w:rsidRPr="000F15B8">
        <w:t>American</w:t>
      </w:r>
      <w:r>
        <w:t xml:space="preserve"> </w:t>
      </w:r>
      <w:r w:rsidRPr="000F15B8">
        <w:t>elders</w:t>
      </w:r>
      <w:r>
        <w:t xml:space="preserve">. </w:t>
      </w:r>
      <w:r w:rsidRPr="000F15B8">
        <w:rPr>
          <w:spacing w:val="2"/>
        </w:rPr>
        <w:t>Training</w:t>
      </w:r>
      <w:r>
        <w:rPr>
          <w:spacing w:val="2"/>
        </w:rPr>
        <w:t xml:space="preserve"> </w:t>
      </w:r>
      <w:r w:rsidRPr="000F15B8">
        <w:rPr>
          <w:spacing w:val="2"/>
        </w:rPr>
        <w:t>and</w:t>
      </w:r>
      <w:r>
        <w:rPr>
          <w:spacing w:val="2"/>
        </w:rPr>
        <w:t xml:space="preserve"> </w:t>
      </w:r>
      <w:r w:rsidRPr="000F15B8">
        <w:rPr>
          <w:spacing w:val="2"/>
        </w:rPr>
        <w:t>technical</w:t>
      </w:r>
      <w:r>
        <w:rPr>
          <w:spacing w:val="2"/>
        </w:rPr>
        <w:t xml:space="preserve"> </w:t>
      </w:r>
      <w:r w:rsidRPr="000F15B8">
        <w:rPr>
          <w:spacing w:val="2"/>
        </w:rPr>
        <w:t>assistance</w:t>
      </w:r>
      <w:r>
        <w:rPr>
          <w:spacing w:val="2"/>
        </w:rPr>
        <w:t xml:space="preserve"> </w:t>
      </w:r>
      <w:r w:rsidRPr="000F15B8">
        <w:rPr>
          <w:spacing w:val="2"/>
        </w:rPr>
        <w:t>is</w:t>
      </w:r>
      <w:r>
        <w:rPr>
          <w:spacing w:val="2"/>
        </w:rPr>
        <w:t xml:space="preserve"> </w:t>
      </w:r>
      <w:r w:rsidRPr="000F15B8">
        <w:rPr>
          <w:spacing w:val="2"/>
        </w:rPr>
        <w:t>provided</w:t>
      </w:r>
      <w:r>
        <w:rPr>
          <w:spacing w:val="2"/>
        </w:rPr>
        <w:t xml:space="preserve"> </w:t>
      </w:r>
      <w:r w:rsidRPr="000F15B8">
        <w:rPr>
          <w:spacing w:val="2"/>
        </w:rPr>
        <w:t>through</w:t>
      </w:r>
      <w:r>
        <w:rPr>
          <w:spacing w:val="2"/>
        </w:rPr>
        <w:t xml:space="preserve"> </w:t>
      </w:r>
      <w:r w:rsidRPr="000F15B8">
        <w:rPr>
          <w:spacing w:val="2"/>
        </w:rPr>
        <w:t>national</w:t>
      </w:r>
      <w:r>
        <w:rPr>
          <w:spacing w:val="2"/>
        </w:rPr>
        <w:t xml:space="preserve"> </w:t>
      </w:r>
      <w:r w:rsidRPr="000F15B8">
        <w:rPr>
          <w:spacing w:val="2"/>
        </w:rPr>
        <w:t>meetings,</w:t>
      </w:r>
      <w:r>
        <w:rPr>
          <w:spacing w:val="2"/>
        </w:rPr>
        <w:t xml:space="preserve"> </w:t>
      </w:r>
      <w:r w:rsidRPr="000F15B8">
        <w:rPr>
          <w:spacing w:val="2"/>
        </w:rPr>
        <w:t>site</w:t>
      </w:r>
      <w:r>
        <w:rPr>
          <w:spacing w:val="2"/>
        </w:rPr>
        <w:t xml:space="preserve"> </w:t>
      </w:r>
      <w:r w:rsidRPr="000F15B8">
        <w:rPr>
          <w:spacing w:val="2"/>
        </w:rPr>
        <w:t>visits,</w:t>
      </w:r>
      <w:r>
        <w:rPr>
          <w:spacing w:val="2"/>
        </w:rPr>
        <w:t xml:space="preserve"> </w:t>
      </w:r>
      <w:r w:rsidRPr="000F15B8">
        <w:rPr>
          <w:spacing w:val="2"/>
        </w:rPr>
        <w:t>website,</w:t>
      </w:r>
      <w:r>
        <w:rPr>
          <w:spacing w:val="2"/>
        </w:rPr>
        <w:t xml:space="preserve"> </w:t>
      </w:r>
      <w:r w:rsidRPr="000F15B8">
        <w:rPr>
          <w:spacing w:val="2"/>
        </w:rPr>
        <w:t>e-newsletters,</w:t>
      </w:r>
      <w:r>
        <w:rPr>
          <w:spacing w:val="2"/>
        </w:rPr>
        <w:t xml:space="preserve"> </w:t>
      </w:r>
      <w:r w:rsidRPr="000F15B8">
        <w:rPr>
          <w:spacing w:val="2"/>
        </w:rPr>
        <w:t>telephone</w:t>
      </w:r>
      <w:r>
        <w:rPr>
          <w:spacing w:val="2"/>
        </w:rPr>
        <w:t xml:space="preserve"> </w:t>
      </w:r>
      <w:r w:rsidRPr="000F15B8">
        <w:rPr>
          <w:spacing w:val="2"/>
        </w:rPr>
        <w:t>and</w:t>
      </w:r>
      <w:r>
        <w:rPr>
          <w:spacing w:val="2"/>
        </w:rPr>
        <w:t xml:space="preserve"> </w:t>
      </w:r>
      <w:r w:rsidRPr="000F15B8">
        <w:rPr>
          <w:spacing w:val="2"/>
        </w:rPr>
        <w:t>written</w:t>
      </w:r>
      <w:r>
        <w:rPr>
          <w:spacing w:val="2"/>
        </w:rPr>
        <w:t xml:space="preserve"> </w:t>
      </w:r>
      <w:r w:rsidRPr="000F15B8">
        <w:rPr>
          <w:spacing w:val="2"/>
        </w:rPr>
        <w:t>consultations,</w:t>
      </w:r>
      <w:r>
        <w:rPr>
          <w:spacing w:val="2"/>
        </w:rPr>
        <w:t xml:space="preserve"> as well as </w:t>
      </w:r>
      <w:r w:rsidRPr="000F15B8">
        <w:rPr>
          <w:spacing w:val="2"/>
        </w:rPr>
        <w:t>through</w:t>
      </w:r>
      <w:r>
        <w:rPr>
          <w:spacing w:val="2"/>
        </w:rPr>
        <w:t xml:space="preserve"> </w:t>
      </w:r>
      <w:r w:rsidRPr="000F15B8">
        <w:rPr>
          <w:spacing w:val="2"/>
        </w:rPr>
        <w:t>the</w:t>
      </w:r>
      <w:r>
        <w:rPr>
          <w:spacing w:val="2"/>
        </w:rPr>
        <w:t xml:space="preserve"> </w:t>
      </w:r>
      <w:r w:rsidRPr="000F15B8">
        <w:rPr>
          <w:spacing w:val="2"/>
        </w:rPr>
        <w:t>Native</w:t>
      </w:r>
      <w:r>
        <w:rPr>
          <w:spacing w:val="2"/>
        </w:rPr>
        <w:t xml:space="preserve"> </w:t>
      </w:r>
      <w:r w:rsidRPr="000F15B8">
        <w:rPr>
          <w:spacing w:val="2"/>
        </w:rPr>
        <w:t>American</w:t>
      </w:r>
      <w:r>
        <w:rPr>
          <w:spacing w:val="2"/>
        </w:rPr>
        <w:t xml:space="preserve"> </w:t>
      </w:r>
      <w:r w:rsidRPr="000F15B8">
        <w:rPr>
          <w:spacing w:val="2"/>
        </w:rPr>
        <w:t>Resource</w:t>
      </w:r>
      <w:r>
        <w:rPr>
          <w:spacing w:val="2"/>
        </w:rPr>
        <w:t xml:space="preserve"> </w:t>
      </w:r>
      <w:r w:rsidRPr="000F15B8">
        <w:rPr>
          <w:spacing w:val="2"/>
        </w:rPr>
        <w:t>Centers</w:t>
      </w:r>
      <w:r>
        <w:rPr>
          <w:spacing w:val="2"/>
        </w:rPr>
        <w:t xml:space="preserve"> </w:t>
      </w:r>
      <w:r w:rsidRPr="000F15B8">
        <w:rPr>
          <w:spacing w:val="2"/>
        </w:rPr>
        <w:t>(funded</w:t>
      </w:r>
      <w:r>
        <w:rPr>
          <w:spacing w:val="2"/>
        </w:rPr>
        <w:t xml:space="preserve"> </w:t>
      </w:r>
      <w:r w:rsidRPr="000F15B8">
        <w:rPr>
          <w:spacing w:val="2"/>
        </w:rPr>
        <w:t>under</w:t>
      </w:r>
      <w:r>
        <w:rPr>
          <w:spacing w:val="2"/>
        </w:rPr>
        <w:t xml:space="preserve"> </w:t>
      </w:r>
      <w:r w:rsidRPr="000F15B8">
        <w:rPr>
          <w:spacing w:val="2"/>
        </w:rPr>
        <w:t>Aging</w:t>
      </w:r>
      <w:r>
        <w:rPr>
          <w:spacing w:val="2"/>
        </w:rPr>
        <w:t xml:space="preserve"> </w:t>
      </w:r>
      <w:r w:rsidRPr="000F15B8">
        <w:rPr>
          <w:spacing w:val="2"/>
        </w:rPr>
        <w:t>Network</w:t>
      </w:r>
      <w:r>
        <w:rPr>
          <w:spacing w:val="2"/>
        </w:rPr>
        <w:t xml:space="preserve"> </w:t>
      </w:r>
      <w:r w:rsidRPr="000F15B8">
        <w:rPr>
          <w:spacing w:val="2"/>
        </w:rPr>
        <w:t>Support</w:t>
      </w:r>
      <w:r>
        <w:rPr>
          <w:spacing w:val="2"/>
        </w:rPr>
        <w:t xml:space="preserve"> </w:t>
      </w:r>
      <w:r w:rsidRPr="000F15B8">
        <w:rPr>
          <w:spacing w:val="2"/>
        </w:rPr>
        <w:t>Activities</w:t>
      </w:r>
      <w:r w:rsidRPr="000F15B8">
        <w:t>).</w:t>
      </w:r>
    </w:p>
    <w:p w14:paraId="3CFA8A84" w14:textId="41994659" w:rsidR="00445250" w:rsidRPr="00200F81" w:rsidRDefault="00445250" w:rsidP="00946B10">
      <w:pPr>
        <w:spacing w:before="0" w:line="276" w:lineRule="auto"/>
        <w:contextualSpacing/>
        <w:jc w:val="both"/>
        <w:rPr>
          <w:b/>
          <w:bCs/>
        </w:rPr>
      </w:pPr>
    </w:p>
    <w:p w14:paraId="492E20E3" w14:textId="5517F1DA" w:rsidR="00445250" w:rsidRPr="000F15B8" w:rsidRDefault="00445250" w:rsidP="00946B10">
      <w:pPr>
        <w:pStyle w:val="Heading3"/>
        <w:spacing w:before="0" w:line="276" w:lineRule="auto"/>
      </w:pPr>
      <w:r w:rsidRPr="000F15B8">
        <w:t>Budget</w:t>
      </w:r>
      <w:r>
        <w:t xml:space="preserve"> </w:t>
      </w:r>
      <w:r w:rsidRPr="000F15B8">
        <w:t>Request:</w:t>
      </w:r>
    </w:p>
    <w:p w14:paraId="6475C2FA" w14:textId="77777777" w:rsidR="00946B10" w:rsidRPr="00946B10" w:rsidRDefault="00946B10" w:rsidP="00066C79">
      <w:pPr>
        <w:spacing w:before="0"/>
      </w:pPr>
    </w:p>
    <w:p w14:paraId="5593895B" w14:textId="7DA565DA" w:rsidR="00445250" w:rsidRDefault="00445250" w:rsidP="00946B10">
      <w:pPr>
        <w:spacing w:before="0" w:line="276" w:lineRule="auto"/>
        <w:jc w:val="both"/>
      </w:pPr>
      <w:r>
        <w:t>The FY 2024 request for the Native American Nutrition and Supportive Services program is $</w:t>
      </w:r>
      <w:r w:rsidR="00F24D2F">
        <w:t>70,208,000</w:t>
      </w:r>
      <w:r>
        <w:t>,</w:t>
      </w:r>
      <w:r w:rsidR="00F24D2F">
        <w:t xml:space="preserve"> an increase of $31,944,000 above the </w:t>
      </w:r>
      <w:r>
        <w:t xml:space="preserve">FY 2023 </w:t>
      </w:r>
      <w:r w:rsidR="00E4519E">
        <w:t>enacted level</w:t>
      </w:r>
      <w:r>
        <w:t xml:space="preserve">. </w:t>
      </w:r>
      <w:r w:rsidR="00B76458">
        <w:t xml:space="preserve">In addition to the higher levels of need faced by tribes due to the factors common to all of ACL’s programs for older adults, including higher numbers of elders who are now dependent on services and overall population growth, the request recognizes the need for specific investment in programs that advance health equity for underserved populations. </w:t>
      </w:r>
      <w:r w:rsidRPr="00F7142A">
        <w:rPr>
          <w:rFonts w:eastAsia="Calibri"/>
        </w:rPr>
        <w:t>Annual funding for tribal services has historically fallen well below Tribal needs</w:t>
      </w:r>
      <w:r>
        <w:rPr>
          <w:rFonts w:eastAsia="Calibri"/>
        </w:rPr>
        <w:t>.</w:t>
      </w:r>
      <w:r w:rsidRPr="00F7142A">
        <w:rPr>
          <w:rFonts w:eastAsia="Calibri"/>
        </w:rPr>
        <w:t xml:space="preserve"> </w:t>
      </w:r>
      <w:r>
        <w:rPr>
          <w:rFonts w:eastAsia="Calibri"/>
        </w:rPr>
        <w:t>During the COVID-19 pandemic,</w:t>
      </w:r>
      <w:r w:rsidRPr="00F7142A">
        <w:rPr>
          <w:rFonts w:eastAsia="Calibri"/>
        </w:rPr>
        <w:t xml:space="preserve"> </w:t>
      </w:r>
      <w:r>
        <w:t>Congress provided an additional $53.7 million in supplemental funding during the pandemic which helped to better align funding for Tribes with Tribal needs. The requested level maintains the Administration’s commitment to addressing historical underfunding of services,</w:t>
      </w:r>
      <w:r w:rsidR="00BD6467">
        <w:t xml:space="preserve"> </w:t>
      </w:r>
      <w:r>
        <w:t>improv</w:t>
      </w:r>
      <w:r w:rsidR="00B76458">
        <w:t>ing</w:t>
      </w:r>
      <w:r>
        <w:t xml:space="preserve"> equity, and </w:t>
      </w:r>
      <w:r w:rsidR="00B76458">
        <w:t xml:space="preserve">responding to </w:t>
      </w:r>
      <w:r>
        <w:t>the lower life expectancy and health status that American Indians and Alaska Natives experience.</w:t>
      </w:r>
      <w:bookmarkStart w:id="132" w:name="_Hlk109080175"/>
    </w:p>
    <w:bookmarkEnd w:id="132"/>
    <w:p w14:paraId="5AA8BAD4" w14:textId="77777777" w:rsidR="001457FE" w:rsidRDefault="001457FE" w:rsidP="00445250">
      <w:pPr>
        <w:spacing w:before="0" w:line="276" w:lineRule="auto"/>
        <w:rPr>
          <w:rStyle w:val="eop"/>
        </w:rPr>
      </w:pPr>
    </w:p>
    <w:p w14:paraId="65B0CA10" w14:textId="5F77A0C7" w:rsidR="005814A1" w:rsidRPr="000F15B8" w:rsidRDefault="005814A1" w:rsidP="00445250">
      <w:pPr>
        <w:pStyle w:val="Heading3"/>
        <w:spacing w:before="0" w:line="276" w:lineRule="auto"/>
      </w:pPr>
      <w:r w:rsidRPr="000F15B8">
        <w:t>Funding</w:t>
      </w:r>
      <w:r>
        <w:t xml:space="preserve"> </w:t>
      </w:r>
      <w:r w:rsidRPr="000F15B8">
        <w:t>History:</w:t>
      </w:r>
    </w:p>
    <w:p w14:paraId="4A44AB8B" w14:textId="77777777" w:rsidR="005814A1" w:rsidRPr="000F15B8" w:rsidRDefault="005814A1" w:rsidP="00066C79">
      <w:pPr>
        <w:spacing w:before="0" w:line="276" w:lineRule="auto"/>
        <w:contextualSpacing/>
        <w:jc w:val="both"/>
      </w:pPr>
    </w:p>
    <w:p w14:paraId="0BF75D91" w14:textId="25313940" w:rsidR="005814A1" w:rsidRDefault="005814A1" w:rsidP="001D559D">
      <w:pPr>
        <w:spacing w:line="276" w:lineRule="auto"/>
        <w:contextualSpacing/>
        <w:jc w:val="both"/>
      </w:pPr>
      <w:r w:rsidRPr="000F15B8">
        <w:t>Funding</w:t>
      </w:r>
      <w:r>
        <w:t xml:space="preserve"> </w:t>
      </w:r>
      <w:r w:rsidRPr="000F15B8">
        <w:t>for</w:t>
      </w:r>
      <w:r>
        <w:t xml:space="preserve"> </w:t>
      </w: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over the past five </w:t>
      </w:r>
      <w:r w:rsidRPr="000F15B8">
        <w:t>years</w:t>
      </w:r>
      <w:r>
        <w:t xml:space="preserve"> </w:t>
      </w:r>
      <w:r w:rsidRPr="000F15B8">
        <w:t>is</w:t>
      </w:r>
      <w:r>
        <w:t xml:space="preserve"> </w:t>
      </w:r>
      <w:r w:rsidRPr="000F15B8">
        <w:t>as</w:t>
      </w:r>
      <w:r>
        <w:t xml:space="preserve"> </w:t>
      </w:r>
      <w:r w:rsidRPr="000F15B8">
        <w:t>follows:</w:t>
      </w:r>
    </w:p>
    <w:p w14:paraId="6C6E086A" w14:textId="77777777" w:rsidR="00066C79" w:rsidRDefault="00066C79" w:rsidP="001D559D">
      <w:pPr>
        <w:spacing w:line="276" w:lineRule="auto"/>
        <w:contextualSpacing/>
        <w:jc w:val="both"/>
      </w:pPr>
    </w:p>
    <w:tbl>
      <w:tblPr>
        <w:tblStyle w:val="FundingHistory"/>
        <w:tblW w:w="9350" w:type="dxa"/>
        <w:tblLook w:val="04A0" w:firstRow="1" w:lastRow="0" w:firstColumn="1" w:lastColumn="0" w:noHBand="0" w:noVBand="1"/>
      </w:tblPr>
      <w:tblGrid>
        <w:gridCol w:w="3820"/>
        <w:gridCol w:w="1894"/>
        <w:gridCol w:w="3636"/>
      </w:tblGrid>
      <w:tr w:rsidR="00ED79EE" w14:paraId="660EE2B2" w14:textId="77777777" w:rsidTr="002072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0" w:type="dxa"/>
          </w:tcPr>
          <w:p w14:paraId="2BCD36A1" w14:textId="30FFCE23" w:rsidR="00ED79EE" w:rsidRPr="00FA555D" w:rsidRDefault="00ED79EE" w:rsidP="001D559D">
            <w:pPr>
              <w:keepLines/>
              <w:tabs>
                <w:tab w:val="right" w:leader="dot" w:pos="5040"/>
              </w:tabs>
              <w:spacing w:line="276" w:lineRule="auto"/>
              <w:contextualSpacing/>
              <w:rPr>
                <w:bCs/>
              </w:rPr>
            </w:pPr>
            <w:r w:rsidRPr="00FA555D">
              <w:rPr>
                <w:bCs/>
              </w:rPr>
              <w:t>Fiscal Year</w:t>
            </w:r>
          </w:p>
        </w:tc>
        <w:tc>
          <w:tcPr>
            <w:tcW w:w="1894" w:type="dxa"/>
          </w:tcPr>
          <w:p w14:paraId="7AB585BE" w14:textId="5C718595" w:rsidR="00ED79EE" w:rsidRPr="00FA555D" w:rsidRDefault="00A10A64" w:rsidP="001D559D">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rPr>
            </w:pPr>
            <w:r w:rsidRPr="00FA555D">
              <w:rPr>
                <w:bCs/>
              </w:rPr>
              <w:t>Amount</w:t>
            </w:r>
          </w:p>
        </w:tc>
        <w:tc>
          <w:tcPr>
            <w:tcW w:w="3636" w:type="dxa"/>
          </w:tcPr>
          <w:p w14:paraId="20D8C043" w14:textId="77777777" w:rsidR="00ED79EE" w:rsidRPr="00FA555D" w:rsidRDefault="00ED79EE" w:rsidP="001D559D">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rPr>
            </w:pPr>
            <w:r w:rsidRPr="00FA555D">
              <w:rPr>
                <w:bCs/>
                <w:szCs w:val="20"/>
              </w:rPr>
              <w:t>COVID-19 Supplemental</w:t>
            </w:r>
          </w:p>
        </w:tc>
      </w:tr>
      <w:tr w:rsidR="00ED79EE" w14:paraId="278937E0" w14:textId="77777777" w:rsidTr="00B4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4308D9B6" w14:textId="7112DA86" w:rsidR="00ED79EE" w:rsidRPr="002C31C0" w:rsidRDefault="00ED79EE" w:rsidP="001D559D">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w:t>
            </w:r>
            <w:r>
              <w:rPr>
                <w:szCs w:val="20"/>
              </w:rPr>
              <w:t>20</w:t>
            </w:r>
          </w:p>
        </w:tc>
        <w:tc>
          <w:tcPr>
            <w:tcW w:w="1894" w:type="dxa"/>
          </w:tcPr>
          <w:p w14:paraId="4594F33C" w14:textId="77777777" w:rsidR="00ED79EE" w:rsidRPr="002C31C0" w:rsidRDefault="00ED79EE" w:rsidP="001D559D">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2C31C0" w:rsidDel="00B53A96">
              <w:rPr>
                <w:szCs w:val="20"/>
              </w:rPr>
              <w:t>$</w:t>
            </w:r>
            <w:r w:rsidRPr="002C31C0">
              <w:rPr>
                <w:szCs w:val="20"/>
              </w:rPr>
              <w:t>34,</w:t>
            </w:r>
            <w:r>
              <w:rPr>
                <w:szCs w:val="20"/>
              </w:rPr>
              <w:t>708</w:t>
            </w:r>
            <w:r w:rsidRPr="002C31C0" w:rsidDel="00B53A96">
              <w:rPr>
                <w:szCs w:val="20"/>
              </w:rPr>
              <w:t>,000</w:t>
            </w:r>
          </w:p>
        </w:tc>
        <w:tc>
          <w:tcPr>
            <w:tcW w:w="3636" w:type="dxa"/>
          </w:tcPr>
          <w:p w14:paraId="7E440FA6" w14:textId="77777777" w:rsidR="00ED79EE" w:rsidRPr="00673DF4" w:rsidRDefault="00ED79EE" w:rsidP="001D559D">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pPr>
            <w:r w:rsidRPr="00673DF4">
              <w:t>$30,000,000</w:t>
            </w:r>
          </w:p>
        </w:tc>
      </w:tr>
      <w:tr w:rsidR="00ED79EE" w14:paraId="14086B0C" w14:textId="77777777" w:rsidTr="00B4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563143F9" w14:textId="7EAA9FBA" w:rsidR="00ED79EE" w:rsidRPr="002C31C0" w:rsidRDefault="00ED79EE" w:rsidP="001D559D">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202</w:t>
            </w:r>
            <w:r>
              <w:rPr>
                <w:szCs w:val="20"/>
              </w:rPr>
              <w:t>1</w:t>
            </w:r>
          </w:p>
        </w:tc>
        <w:tc>
          <w:tcPr>
            <w:tcW w:w="1894" w:type="dxa"/>
          </w:tcPr>
          <w:p w14:paraId="3B0978C1" w14:textId="77777777" w:rsidR="00ED79EE" w:rsidRPr="002C31C0" w:rsidRDefault="00ED79EE" w:rsidP="001D559D">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2C31C0">
              <w:rPr>
                <w:szCs w:val="20"/>
              </w:rPr>
              <w:t>$3</w:t>
            </w:r>
            <w:r>
              <w:rPr>
                <w:szCs w:val="20"/>
              </w:rPr>
              <w:t>5</w:t>
            </w:r>
            <w:r w:rsidRPr="002C31C0">
              <w:rPr>
                <w:szCs w:val="20"/>
              </w:rPr>
              <w:t>,</w:t>
            </w:r>
            <w:r>
              <w:rPr>
                <w:szCs w:val="20"/>
              </w:rPr>
              <w:t>2</w:t>
            </w:r>
            <w:r w:rsidRPr="002C31C0">
              <w:rPr>
                <w:szCs w:val="20"/>
              </w:rPr>
              <w:t>08,000</w:t>
            </w:r>
          </w:p>
        </w:tc>
        <w:tc>
          <w:tcPr>
            <w:tcW w:w="3636" w:type="dxa"/>
          </w:tcPr>
          <w:p w14:paraId="756A6105" w14:textId="77777777" w:rsidR="00ED79EE" w:rsidRPr="00CF1C69" w:rsidRDefault="00ED79EE" w:rsidP="001D559D">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pPr>
            <w:r>
              <w:rPr>
                <w:szCs w:val="20"/>
              </w:rPr>
              <w:t>$23,670,000</w:t>
            </w:r>
          </w:p>
        </w:tc>
      </w:tr>
      <w:tr w:rsidR="00ED79EE" w14:paraId="2A91232D" w14:textId="77777777" w:rsidTr="00B4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21FF698D" w14:textId="552B8B8B" w:rsidR="00ED79EE" w:rsidRPr="002C31C0" w:rsidRDefault="00ED79EE" w:rsidP="001D559D">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202</w:t>
            </w:r>
            <w:r>
              <w:rPr>
                <w:szCs w:val="20"/>
              </w:rPr>
              <w:t>2</w:t>
            </w:r>
            <w:r w:rsidR="00CA4784">
              <w:rPr>
                <w:szCs w:val="20"/>
              </w:rPr>
              <w:t xml:space="preserve"> Final</w:t>
            </w:r>
          </w:p>
        </w:tc>
        <w:tc>
          <w:tcPr>
            <w:tcW w:w="1894" w:type="dxa"/>
          </w:tcPr>
          <w:p w14:paraId="5E8116EB" w14:textId="4EA858B3" w:rsidR="00ED79EE" w:rsidRPr="002C31C0" w:rsidRDefault="00ED79EE" w:rsidP="001D559D">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2C31C0">
              <w:rPr>
                <w:szCs w:val="20"/>
              </w:rPr>
              <w:t>$</w:t>
            </w:r>
            <w:r w:rsidR="00CA4784">
              <w:rPr>
                <w:szCs w:val="20"/>
              </w:rPr>
              <w:t>36</w:t>
            </w:r>
            <w:r w:rsidRPr="002C31C0">
              <w:rPr>
                <w:szCs w:val="20"/>
              </w:rPr>
              <w:t>,</w:t>
            </w:r>
            <w:r w:rsidR="00CA4784">
              <w:rPr>
                <w:szCs w:val="20"/>
              </w:rPr>
              <w:t>264</w:t>
            </w:r>
            <w:r w:rsidRPr="002C31C0">
              <w:rPr>
                <w:szCs w:val="20"/>
              </w:rPr>
              <w:t>,000</w:t>
            </w:r>
          </w:p>
        </w:tc>
        <w:tc>
          <w:tcPr>
            <w:tcW w:w="3636" w:type="dxa"/>
          </w:tcPr>
          <w:p w14:paraId="19592744" w14:textId="77777777" w:rsidR="00ED79EE" w:rsidRPr="002222D8" w:rsidRDefault="00ED79EE" w:rsidP="001D559D">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222D8">
              <w:rPr>
                <w:b/>
                <w:szCs w:val="20"/>
              </w:rPr>
              <w:t>--</w:t>
            </w:r>
          </w:p>
        </w:tc>
      </w:tr>
      <w:tr w:rsidR="00ED79EE" w14:paraId="4997EB27" w14:textId="77777777" w:rsidTr="00B4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1CFF48BF" w14:textId="0C179982" w:rsidR="00ED79EE" w:rsidRPr="002C31C0" w:rsidRDefault="00ED79EE" w:rsidP="001D559D">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202</w:t>
            </w:r>
            <w:r>
              <w:rPr>
                <w:szCs w:val="20"/>
              </w:rPr>
              <w:t xml:space="preserve">3 </w:t>
            </w:r>
            <w:r w:rsidR="00C25BF8">
              <w:rPr>
                <w:szCs w:val="20"/>
              </w:rPr>
              <w:t>Enacted</w:t>
            </w:r>
          </w:p>
        </w:tc>
        <w:tc>
          <w:tcPr>
            <w:tcW w:w="1894" w:type="dxa"/>
          </w:tcPr>
          <w:p w14:paraId="0896813C" w14:textId="41A89519" w:rsidR="00ED79EE" w:rsidRPr="002C31C0" w:rsidRDefault="00ED79EE" w:rsidP="001D559D">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2C31C0">
              <w:rPr>
                <w:szCs w:val="20"/>
              </w:rPr>
              <w:t>$</w:t>
            </w:r>
            <w:r w:rsidR="00FE05FC">
              <w:rPr>
                <w:szCs w:val="20"/>
              </w:rPr>
              <w:t>38</w:t>
            </w:r>
            <w:r>
              <w:rPr>
                <w:szCs w:val="20"/>
              </w:rPr>
              <w:t>,2</w:t>
            </w:r>
            <w:r w:rsidR="00FE05FC">
              <w:rPr>
                <w:szCs w:val="20"/>
              </w:rPr>
              <w:t>64</w:t>
            </w:r>
            <w:r>
              <w:rPr>
                <w:szCs w:val="20"/>
              </w:rPr>
              <w:t>,000</w:t>
            </w:r>
          </w:p>
        </w:tc>
        <w:tc>
          <w:tcPr>
            <w:tcW w:w="3636" w:type="dxa"/>
          </w:tcPr>
          <w:p w14:paraId="10E896F8" w14:textId="77777777" w:rsidR="00ED79EE" w:rsidRPr="002222D8" w:rsidRDefault="00ED79EE" w:rsidP="001D559D">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222D8">
              <w:rPr>
                <w:b/>
                <w:szCs w:val="20"/>
              </w:rPr>
              <w:t>--</w:t>
            </w:r>
          </w:p>
        </w:tc>
      </w:tr>
      <w:tr w:rsidR="005216FA" w14:paraId="5F778BCF" w14:textId="77777777" w:rsidTr="00B4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3E63B2EF" w14:textId="2448E753" w:rsidR="005216FA" w:rsidRPr="002C31C0" w:rsidRDefault="005216FA" w:rsidP="001D559D">
            <w:pPr>
              <w:keepLines/>
              <w:tabs>
                <w:tab w:val="right" w:leader="dot" w:pos="5040"/>
              </w:tabs>
              <w:spacing w:line="276" w:lineRule="auto"/>
              <w:contextualSpacing/>
              <w:jc w:val="both"/>
              <w:rPr>
                <w:szCs w:val="20"/>
              </w:rPr>
            </w:pPr>
            <w:r>
              <w:rPr>
                <w:szCs w:val="20"/>
              </w:rPr>
              <w:t xml:space="preserve">FY 2024 </w:t>
            </w:r>
            <w:r w:rsidR="00B4600D">
              <w:rPr>
                <w:szCs w:val="20"/>
              </w:rPr>
              <w:t>President’s Budget</w:t>
            </w:r>
          </w:p>
        </w:tc>
        <w:tc>
          <w:tcPr>
            <w:tcW w:w="1894" w:type="dxa"/>
          </w:tcPr>
          <w:p w14:paraId="11D45EA2" w14:textId="5A886265" w:rsidR="005216FA" w:rsidRPr="002C31C0" w:rsidRDefault="00B4600D" w:rsidP="737C43FE">
            <w:pPr>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pPr>
            <w:r>
              <w:t>$70,208,000</w:t>
            </w:r>
          </w:p>
        </w:tc>
        <w:tc>
          <w:tcPr>
            <w:tcW w:w="3636" w:type="dxa"/>
          </w:tcPr>
          <w:p w14:paraId="1B3F1E3B" w14:textId="718F702C" w:rsidR="005216FA" w:rsidRPr="002222D8" w:rsidRDefault="000139AE" w:rsidP="001D559D">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51B539C2" w14:textId="77777777" w:rsidR="00053B2E" w:rsidRDefault="00053B2E">
      <w:pPr>
        <w:spacing w:before="0" w:after="200" w:line="276" w:lineRule="auto"/>
      </w:pPr>
      <w:r>
        <w:br w:type="page"/>
      </w:r>
    </w:p>
    <w:p w14:paraId="5B16D12C" w14:textId="54202281" w:rsidR="00445250" w:rsidRDefault="00445250" w:rsidP="00445250">
      <w:pPr>
        <w:pStyle w:val="Heading3"/>
      </w:pPr>
      <w:r>
        <w:lastRenderedPageBreak/>
        <w:t>Program Accomplishments:</w:t>
      </w:r>
    </w:p>
    <w:p w14:paraId="1091C2F7" w14:textId="77777777" w:rsidR="005814A1" w:rsidRDefault="005814A1" w:rsidP="001D559D">
      <w:pPr>
        <w:pStyle w:val="paragraph"/>
        <w:spacing w:line="276" w:lineRule="auto"/>
        <w:jc w:val="both"/>
        <w:textAlignment w:val="baseline"/>
        <w:rPr>
          <w:rFonts w:ascii="Times New Roman" w:hAnsi="Times New Roman" w:cs="Times New Roman"/>
        </w:rPr>
      </w:pPr>
    </w:p>
    <w:p w14:paraId="326ABFE6" w14:textId="4E55F8D4" w:rsidR="0059723C" w:rsidRDefault="005814A1" w:rsidP="00946B10">
      <w:pPr>
        <w:spacing w:before="0" w:line="276" w:lineRule="auto"/>
        <w:jc w:val="both"/>
        <w:rPr>
          <w:rFonts w:eastAsiaTheme="minorEastAsia"/>
          <w:vertAlign w:val="superscript"/>
        </w:rPr>
      </w:pPr>
      <w:r w:rsidRPr="13585F46">
        <w:rPr>
          <w:rFonts w:eastAsiaTheme="minorEastAsia"/>
        </w:rPr>
        <w:t>ACL’s</w:t>
      </w:r>
      <w:r>
        <w:rPr>
          <w:rFonts w:eastAsiaTheme="minorEastAsia"/>
        </w:rPr>
        <w:t xml:space="preserve"> </w:t>
      </w:r>
      <w:r w:rsidRPr="13585F46">
        <w:rPr>
          <w:rFonts w:eastAsiaTheme="minorEastAsia"/>
        </w:rPr>
        <w:t>recent</w:t>
      </w:r>
      <w:r>
        <w:rPr>
          <w:rFonts w:eastAsiaTheme="minorEastAsia"/>
        </w:rPr>
        <w:t xml:space="preserve"> </w:t>
      </w:r>
      <w:r w:rsidRPr="13585F46">
        <w:rPr>
          <w:rFonts w:eastAsiaTheme="minorEastAsia"/>
        </w:rPr>
        <w:t>evaluation</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the</w:t>
      </w:r>
      <w:r>
        <w:rPr>
          <w:rFonts w:eastAsiaTheme="minorEastAsia"/>
        </w:rPr>
        <w:t xml:space="preserve"> </w:t>
      </w:r>
      <w:r w:rsidRPr="13585F46">
        <w:rPr>
          <w:rFonts w:eastAsiaTheme="minorEastAsia"/>
        </w:rPr>
        <w:t>Native</w:t>
      </w:r>
      <w:r>
        <w:rPr>
          <w:rFonts w:eastAsiaTheme="minorEastAsia"/>
        </w:rPr>
        <w:t xml:space="preserve"> </w:t>
      </w:r>
      <w:r w:rsidRPr="13585F46">
        <w:rPr>
          <w:rFonts w:eastAsiaTheme="minorEastAsia"/>
        </w:rPr>
        <w:t>American</w:t>
      </w:r>
      <w:r>
        <w:rPr>
          <w:rFonts w:eastAsiaTheme="minorEastAsia"/>
        </w:rPr>
        <w:t xml:space="preserve"> </w:t>
      </w:r>
      <w:r w:rsidRPr="13585F46">
        <w:rPr>
          <w:rFonts w:eastAsiaTheme="minorEastAsia"/>
        </w:rPr>
        <w:t>Nutrition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Supportive</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found</w:t>
      </w:r>
      <w:r>
        <w:rPr>
          <w:rFonts w:eastAsiaTheme="minorEastAsia"/>
        </w:rPr>
        <w:t xml:space="preserve"> </w:t>
      </w:r>
      <w:r w:rsidRPr="13585F46">
        <w:rPr>
          <w:rFonts w:eastAsiaTheme="minorEastAsia"/>
        </w:rPr>
        <w:t>that</w:t>
      </w:r>
      <w:r>
        <w:rPr>
          <w:rFonts w:eastAsiaTheme="minorEastAsia"/>
        </w:rPr>
        <w:t xml:space="preserve"> </w:t>
      </w:r>
      <w:r w:rsidRPr="13585F46">
        <w:rPr>
          <w:rFonts w:eastAsiaTheme="minorEastAsia"/>
        </w:rPr>
        <w:t>these</w:t>
      </w:r>
      <w:r>
        <w:rPr>
          <w:rFonts w:eastAsiaTheme="minorEastAsia"/>
        </w:rPr>
        <w:t xml:space="preserve"> </w:t>
      </w:r>
      <w:r w:rsidRPr="13585F46">
        <w:rPr>
          <w:rFonts w:eastAsiaTheme="minorEastAsia"/>
        </w:rPr>
        <w:t>programs</w:t>
      </w:r>
      <w:r>
        <w:rPr>
          <w:rFonts w:eastAsiaTheme="minorEastAsia"/>
        </w:rPr>
        <w:t xml:space="preserve"> </w:t>
      </w:r>
      <w:r w:rsidR="00901073">
        <w:rPr>
          <w:rFonts w:eastAsiaTheme="minorEastAsia"/>
        </w:rPr>
        <w:t xml:space="preserve">can </w:t>
      </w:r>
      <w:r w:rsidRPr="13585F46">
        <w:rPr>
          <w:rFonts w:eastAsiaTheme="minorEastAsia"/>
        </w:rPr>
        <w:t>provide</w:t>
      </w:r>
      <w:r>
        <w:rPr>
          <w:rFonts w:eastAsiaTheme="minorEastAsia"/>
        </w:rPr>
        <w:t xml:space="preserve"> </w:t>
      </w:r>
      <w:r w:rsidRPr="13585F46">
        <w:rPr>
          <w:rFonts w:eastAsiaTheme="minorEastAsia"/>
        </w:rPr>
        <w:t>opportunities</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improved</w:t>
      </w:r>
      <w:r>
        <w:rPr>
          <w:rFonts w:eastAsiaTheme="minorEastAsia"/>
        </w:rPr>
        <w:t xml:space="preserve"> </w:t>
      </w:r>
      <w:r w:rsidRPr="13585F46">
        <w:rPr>
          <w:rFonts w:eastAsiaTheme="minorEastAsia"/>
        </w:rPr>
        <w:t>health</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wellness</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elders</w:t>
      </w:r>
      <w:r>
        <w:rPr>
          <w:rFonts w:eastAsiaTheme="minorEastAsia"/>
        </w:rPr>
        <w:t xml:space="preserve">. </w:t>
      </w:r>
      <w:r w:rsidR="00C47A3D" w:rsidRPr="00C47A3D">
        <w:rPr>
          <w:rFonts w:eastAsiaTheme="minorEastAsia"/>
        </w:rPr>
        <w:t xml:space="preserve">ACL’s nutrition program services currently reaches 31 percent of eligible Native American older adults in participating </w:t>
      </w:r>
      <w:r w:rsidR="007D4925">
        <w:rPr>
          <w:rFonts w:eastAsiaTheme="minorEastAsia"/>
        </w:rPr>
        <w:t>t</w:t>
      </w:r>
      <w:r w:rsidR="00C47A3D" w:rsidRPr="00C47A3D">
        <w:rPr>
          <w:rFonts w:eastAsiaTheme="minorEastAsia"/>
        </w:rPr>
        <w:t>ribal organizations through congregate and home-delivered meal services.</w:t>
      </w:r>
      <w:r w:rsidR="002474AA">
        <w:rPr>
          <w:rFonts w:eastAsiaTheme="minorEastAsia"/>
        </w:rPr>
        <w:t xml:space="preserve"> </w:t>
      </w:r>
      <w:r w:rsidR="00901073">
        <w:rPr>
          <w:rFonts w:eastAsiaTheme="minorEastAsia"/>
        </w:rPr>
        <w:t>The evaluation found that e</w:t>
      </w:r>
      <w:r w:rsidRPr="13585F46">
        <w:rPr>
          <w:rFonts w:eastAsiaTheme="minorEastAsia"/>
        </w:rPr>
        <w:t>lders</w:t>
      </w:r>
      <w:r>
        <w:rPr>
          <w:rFonts w:eastAsiaTheme="minorEastAsia"/>
        </w:rPr>
        <w:t xml:space="preserve"> </w:t>
      </w:r>
      <w:r w:rsidRPr="13585F46">
        <w:rPr>
          <w:rFonts w:eastAsiaTheme="minorEastAsia"/>
        </w:rPr>
        <w:t>receiving</w:t>
      </w:r>
      <w:r>
        <w:rPr>
          <w:rFonts w:eastAsiaTheme="minorEastAsia"/>
        </w:rPr>
        <w:t xml:space="preserve"> </w:t>
      </w:r>
      <w:r w:rsidRPr="13585F46">
        <w:rPr>
          <w:rFonts w:eastAsiaTheme="minorEastAsia"/>
        </w:rPr>
        <w:t>any</w:t>
      </w:r>
      <w:r>
        <w:rPr>
          <w:rFonts w:eastAsiaTheme="minorEastAsia"/>
        </w:rPr>
        <w:t xml:space="preserve"> </w:t>
      </w:r>
      <w:r w:rsidRPr="13585F46">
        <w:rPr>
          <w:rFonts w:eastAsiaTheme="minorEastAsia"/>
        </w:rPr>
        <w:t>Title</w:t>
      </w:r>
      <w:r>
        <w:rPr>
          <w:rFonts w:eastAsiaTheme="minorEastAsia"/>
        </w:rPr>
        <w:t xml:space="preserve"> </w:t>
      </w:r>
      <w:r w:rsidRPr="13585F46">
        <w:rPr>
          <w:rFonts w:eastAsiaTheme="minorEastAsia"/>
        </w:rPr>
        <w:t>VI</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experienced</w:t>
      </w:r>
      <w:r>
        <w:rPr>
          <w:rFonts w:eastAsiaTheme="minorEastAsia"/>
        </w:rPr>
        <w:t xml:space="preserve"> </w:t>
      </w:r>
      <w:r w:rsidRPr="13585F46">
        <w:rPr>
          <w:rFonts w:eastAsiaTheme="minorEastAsia"/>
        </w:rPr>
        <w:t>significantly</w:t>
      </w:r>
      <w:r>
        <w:rPr>
          <w:rFonts w:eastAsiaTheme="minorEastAsia"/>
        </w:rPr>
        <w:t xml:space="preserve"> </w:t>
      </w:r>
      <w:r w:rsidRPr="13585F46">
        <w:rPr>
          <w:rFonts w:eastAsiaTheme="minorEastAsia"/>
        </w:rPr>
        <w:t>fewer</w:t>
      </w:r>
      <w:r>
        <w:rPr>
          <w:rFonts w:eastAsiaTheme="minorEastAsia"/>
        </w:rPr>
        <w:t xml:space="preserve"> </w:t>
      </w:r>
      <w:r w:rsidRPr="13585F46">
        <w:rPr>
          <w:rFonts w:eastAsiaTheme="minorEastAsia"/>
        </w:rPr>
        <w:t>hospitalizations</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falls</w:t>
      </w:r>
      <w:r>
        <w:rPr>
          <w:rFonts w:eastAsiaTheme="minorEastAsia"/>
        </w:rPr>
        <w:t xml:space="preserve"> </w:t>
      </w:r>
      <w:r w:rsidRPr="13585F46">
        <w:rPr>
          <w:rFonts w:eastAsiaTheme="minorEastAsia"/>
        </w:rPr>
        <w:t>per</w:t>
      </w:r>
      <w:r>
        <w:rPr>
          <w:rFonts w:eastAsiaTheme="minorEastAsia"/>
        </w:rPr>
        <w:t xml:space="preserve"> </w:t>
      </w:r>
      <w:r w:rsidRPr="13585F46">
        <w:rPr>
          <w:rFonts w:eastAsiaTheme="minorEastAsia"/>
        </w:rPr>
        <w:t>year</w:t>
      </w:r>
      <w:r>
        <w:rPr>
          <w:rFonts w:eastAsiaTheme="minorEastAsia"/>
        </w:rPr>
        <w:t xml:space="preserve"> </w:t>
      </w:r>
      <w:r w:rsidRPr="13585F46">
        <w:rPr>
          <w:rFonts w:eastAsiaTheme="minorEastAsia"/>
        </w:rPr>
        <w:t>in</w:t>
      </w:r>
      <w:r>
        <w:rPr>
          <w:rFonts w:eastAsiaTheme="minorEastAsia"/>
        </w:rPr>
        <w:t xml:space="preserve"> </w:t>
      </w:r>
      <w:r w:rsidRPr="13585F46">
        <w:rPr>
          <w:rFonts w:eastAsiaTheme="minorEastAsia"/>
        </w:rPr>
        <w:t>comparison</w:t>
      </w:r>
      <w:r>
        <w:rPr>
          <w:rFonts w:eastAsiaTheme="minorEastAsia"/>
        </w:rPr>
        <w:t xml:space="preserve"> </w:t>
      </w:r>
      <w:r w:rsidRPr="13585F46">
        <w:rPr>
          <w:rFonts w:eastAsiaTheme="minorEastAsia"/>
        </w:rPr>
        <w:t>with</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who</w:t>
      </w:r>
      <w:r>
        <w:rPr>
          <w:rFonts w:eastAsiaTheme="minorEastAsia"/>
        </w:rPr>
        <w:t xml:space="preserve"> </w:t>
      </w:r>
      <w:r w:rsidRPr="13585F46">
        <w:rPr>
          <w:rFonts w:eastAsiaTheme="minorEastAsia"/>
        </w:rPr>
        <w:t>did</w:t>
      </w:r>
      <w:r>
        <w:rPr>
          <w:rFonts w:eastAsiaTheme="minorEastAsia"/>
        </w:rPr>
        <w:t xml:space="preserve"> </w:t>
      </w:r>
      <w:r w:rsidRPr="13585F46">
        <w:rPr>
          <w:rFonts w:eastAsiaTheme="minorEastAsia"/>
        </w:rPr>
        <w:t>not</w:t>
      </w:r>
      <w:r>
        <w:rPr>
          <w:rFonts w:eastAsiaTheme="minorEastAsia"/>
        </w:rPr>
        <w:t xml:space="preserve"> </w:t>
      </w:r>
      <w:r w:rsidRPr="13585F46">
        <w:rPr>
          <w:rFonts w:eastAsiaTheme="minorEastAsia"/>
        </w:rPr>
        <w:t>receive</w:t>
      </w:r>
      <w:r>
        <w:rPr>
          <w:rFonts w:eastAsiaTheme="minorEastAsia"/>
        </w:rPr>
        <w:t xml:space="preserve"> </w:t>
      </w:r>
      <w:r w:rsidRPr="13585F46">
        <w:rPr>
          <w:rFonts w:eastAsiaTheme="minorEastAsia"/>
        </w:rPr>
        <w:t>or</w:t>
      </w:r>
      <w:r>
        <w:rPr>
          <w:rFonts w:eastAsiaTheme="minorEastAsia"/>
        </w:rPr>
        <w:t xml:space="preserve"> </w:t>
      </w:r>
      <w:r w:rsidRPr="13585F46">
        <w:rPr>
          <w:rFonts w:eastAsiaTheme="minorEastAsia"/>
        </w:rPr>
        <w:t>participate</w:t>
      </w:r>
      <w:r>
        <w:rPr>
          <w:rFonts w:eastAsiaTheme="minorEastAsia"/>
        </w:rPr>
        <w:t xml:space="preserve"> </w:t>
      </w:r>
      <w:r w:rsidRPr="13585F46">
        <w:rPr>
          <w:rFonts w:eastAsiaTheme="minorEastAsia"/>
        </w:rPr>
        <w:t>in</w:t>
      </w:r>
      <w:r>
        <w:rPr>
          <w:rFonts w:eastAsiaTheme="minorEastAsia"/>
        </w:rPr>
        <w:t xml:space="preserve"> </w:t>
      </w:r>
      <w:r w:rsidRPr="13585F46">
        <w:rPr>
          <w:rFonts w:eastAsiaTheme="minorEastAsia"/>
        </w:rPr>
        <w:t>Title</w:t>
      </w:r>
      <w:r>
        <w:rPr>
          <w:rFonts w:eastAsiaTheme="minorEastAsia"/>
        </w:rPr>
        <w:t xml:space="preserve"> </w:t>
      </w:r>
      <w:r w:rsidRPr="13585F46">
        <w:rPr>
          <w:rFonts w:eastAsiaTheme="minorEastAsia"/>
        </w:rPr>
        <w:t>VI</w:t>
      </w:r>
      <w:r>
        <w:rPr>
          <w:rFonts w:eastAsiaTheme="minorEastAsia"/>
        </w:rPr>
        <w:t xml:space="preserve"> </w:t>
      </w:r>
      <w:r w:rsidRPr="13585F46">
        <w:rPr>
          <w:rFonts w:eastAsiaTheme="minorEastAsia"/>
        </w:rPr>
        <w:t>services</w:t>
      </w:r>
      <w:r w:rsidR="004D36B4">
        <w:rPr>
          <w:rFonts w:eastAsiaTheme="minorEastAsia"/>
        </w:rPr>
        <w:t>.</w:t>
      </w:r>
      <w:r w:rsidRPr="13585F46">
        <w:rPr>
          <w:rStyle w:val="FootnoteReference"/>
          <w:rFonts w:eastAsiaTheme="minorEastAsia"/>
        </w:rPr>
        <w:footnoteReference w:id="27"/>
      </w:r>
      <w:r>
        <w:rPr>
          <w:rFonts w:eastAsiaTheme="minorEastAsia"/>
        </w:rPr>
        <w:t xml:space="preserve"> </w:t>
      </w:r>
      <w:r w:rsidRPr="13585F46">
        <w:rPr>
          <w:rFonts w:eastAsiaTheme="minorEastAsia"/>
        </w:rPr>
        <w:t>The</w:t>
      </w:r>
      <w:r>
        <w:rPr>
          <w:rFonts w:eastAsiaTheme="minorEastAsia"/>
        </w:rPr>
        <w:t xml:space="preserve"> </w:t>
      </w:r>
      <w:r w:rsidRPr="13585F46">
        <w:rPr>
          <w:rFonts w:eastAsiaTheme="minorEastAsia"/>
        </w:rPr>
        <w:t>difference</w:t>
      </w:r>
      <w:r>
        <w:rPr>
          <w:rFonts w:eastAsiaTheme="minorEastAsia"/>
        </w:rPr>
        <w:t xml:space="preserve"> </w:t>
      </w:r>
      <w:r w:rsidRPr="13585F46">
        <w:rPr>
          <w:rFonts w:eastAsiaTheme="minorEastAsia"/>
        </w:rPr>
        <w:t>was</w:t>
      </w:r>
      <w:r>
        <w:rPr>
          <w:rFonts w:eastAsiaTheme="minorEastAsia"/>
        </w:rPr>
        <w:t xml:space="preserve"> </w:t>
      </w:r>
      <w:r w:rsidRPr="13585F46">
        <w:rPr>
          <w:rFonts w:eastAsiaTheme="minorEastAsia"/>
        </w:rPr>
        <w:t>even</w:t>
      </w:r>
      <w:r>
        <w:rPr>
          <w:rFonts w:eastAsiaTheme="minorEastAsia"/>
        </w:rPr>
        <w:t xml:space="preserve"> </w:t>
      </w:r>
      <w:r w:rsidRPr="13585F46">
        <w:rPr>
          <w:rFonts w:eastAsiaTheme="minorEastAsia"/>
        </w:rPr>
        <w:t>greater</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from</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that</w:t>
      </w:r>
      <w:r>
        <w:rPr>
          <w:rFonts w:eastAsiaTheme="minorEastAsia"/>
        </w:rPr>
        <w:t xml:space="preserve"> </w:t>
      </w:r>
      <w:r w:rsidRPr="13585F46">
        <w:rPr>
          <w:rFonts w:eastAsiaTheme="minorEastAsia"/>
        </w:rPr>
        <w:t>provide</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higher</w:t>
      </w:r>
      <w:r>
        <w:rPr>
          <w:rFonts w:eastAsiaTheme="minorEastAsia"/>
        </w:rPr>
        <w:t xml:space="preserve"> </w:t>
      </w:r>
      <w:r w:rsidRPr="13585F46">
        <w:rPr>
          <w:rFonts w:eastAsiaTheme="minorEastAsia"/>
        </w:rPr>
        <w:t>number</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compared</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that</w:t>
      </w:r>
      <w:r>
        <w:rPr>
          <w:rFonts w:eastAsiaTheme="minorEastAsia"/>
        </w:rPr>
        <w:t xml:space="preserve"> </w:t>
      </w:r>
      <w:r w:rsidRPr="13585F46">
        <w:rPr>
          <w:rFonts w:eastAsiaTheme="minorEastAsia"/>
        </w:rPr>
        <w:t>provide</w:t>
      </w:r>
      <w:r>
        <w:rPr>
          <w:rFonts w:eastAsiaTheme="minorEastAsia"/>
        </w:rPr>
        <w:t xml:space="preserve"> </w:t>
      </w:r>
      <w:r w:rsidRPr="13585F46">
        <w:rPr>
          <w:rFonts w:eastAsiaTheme="minorEastAsia"/>
        </w:rPr>
        <w:t>fewer</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from</w:t>
      </w:r>
      <w:r>
        <w:rPr>
          <w:rFonts w:eastAsiaTheme="minorEastAsia"/>
        </w:rPr>
        <w:t xml:space="preserve"> </w:t>
      </w:r>
      <w:r w:rsidRPr="13585F46">
        <w:rPr>
          <w:rFonts w:eastAsiaTheme="minorEastAsia"/>
        </w:rPr>
        <w:t>higher-level</w:t>
      </w:r>
      <w:r>
        <w:rPr>
          <w:rFonts w:eastAsiaTheme="minorEastAsia"/>
        </w:rPr>
        <w:t xml:space="preserve"> </w:t>
      </w:r>
      <w:r w:rsidRPr="13585F46">
        <w:rPr>
          <w:rFonts w:eastAsiaTheme="minorEastAsia"/>
        </w:rPr>
        <w:t>service</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experienced</w:t>
      </w:r>
      <w:r>
        <w:rPr>
          <w:rFonts w:eastAsiaTheme="minorEastAsia"/>
        </w:rPr>
        <w:t xml:space="preserve"> </w:t>
      </w:r>
      <w:r w:rsidRPr="13585F46">
        <w:rPr>
          <w:rFonts w:eastAsiaTheme="minorEastAsia"/>
        </w:rPr>
        <w:t>53</w:t>
      </w:r>
      <w:r>
        <w:rPr>
          <w:rFonts w:eastAsiaTheme="minorEastAsia"/>
        </w:rPr>
        <w:t xml:space="preserve"> percent </w:t>
      </w:r>
      <w:r w:rsidRPr="13585F46">
        <w:rPr>
          <w:rFonts w:eastAsiaTheme="minorEastAsia"/>
        </w:rPr>
        <w:t>fewer</w:t>
      </w:r>
      <w:r>
        <w:rPr>
          <w:rFonts w:eastAsiaTheme="minorEastAsia"/>
        </w:rPr>
        <w:t xml:space="preserve"> </w:t>
      </w:r>
      <w:r w:rsidRPr="13585F46">
        <w:rPr>
          <w:rFonts w:eastAsiaTheme="minorEastAsia"/>
        </w:rPr>
        <w:t>hospitalization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45</w:t>
      </w:r>
      <w:r>
        <w:rPr>
          <w:rFonts w:eastAsiaTheme="minorEastAsia"/>
        </w:rPr>
        <w:t xml:space="preserve"> percent </w:t>
      </w:r>
      <w:r w:rsidRPr="13585F46">
        <w:rPr>
          <w:rFonts w:eastAsiaTheme="minorEastAsia"/>
        </w:rPr>
        <w:t>fewer</w:t>
      </w:r>
      <w:r>
        <w:rPr>
          <w:rFonts w:eastAsiaTheme="minorEastAsia"/>
        </w:rPr>
        <w:t xml:space="preserve"> </w:t>
      </w:r>
      <w:r w:rsidRPr="13585F46">
        <w:rPr>
          <w:rFonts w:eastAsiaTheme="minorEastAsia"/>
        </w:rPr>
        <w:t>falls</w:t>
      </w:r>
      <w:r>
        <w:rPr>
          <w:rFonts w:eastAsiaTheme="minorEastAsia"/>
        </w:rPr>
        <w:t xml:space="preserve"> </w:t>
      </w:r>
      <w:r w:rsidRPr="13585F46">
        <w:rPr>
          <w:rFonts w:eastAsiaTheme="minorEastAsia"/>
        </w:rPr>
        <w:t>per</w:t>
      </w:r>
      <w:r>
        <w:rPr>
          <w:rFonts w:eastAsiaTheme="minorEastAsia"/>
        </w:rPr>
        <w:t xml:space="preserve"> </w:t>
      </w:r>
      <w:r w:rsidRPr="13585F46">
        <w:rPr>
          <w:rFonts w:eastAsiaTheme="minorEastAsia"/>
        </w:rPr>
        <w:t>year</w:t>
      </w:r>
      <w:r w:rsidR="004D36B4">
        <w:rPr>
          <w:rFonts w:eastAsiaTheme="minorEastAsia"/>
        </w:rPr>
        <w:t>.</w:t>
      </w:r>
      <w:r w:rsidR="00D7636F">
        <w:rPr>
          <w:rFonts w:eastAsiaTheme="minorEastAsia"/>
          <w:vertAlign w:val="superscript"/>
        </w:rPr>
        <w:t xml:space="preserve"> </w:t>
      </w:r>
    </w:p>
    <w:p w14:paraId="6D8A65AF" w14:textId="77777777" w:rsidR="00A543F3" w:rsidRDefault="00A543F3" w:rsidP="00946B10">
      <w:pPr>
        <w:spacing w:before="0" w:line="276" w:lineRule="auto"/>
        <w:jc w:val="both"/>
      </w:pPr>
    </w:p>
    <w:p w14:paraId="17A52C35" w14:textId="715F3BEA" w:rsidR="00FC7AC8" w:rsidRPr="00FC7AC8" w:rsidRDefault="00FC7AC8" w:rsidP="00946B10">
      <w:pPr>
        <w:spacing w:before="0" w:line="276" w:lineRule="auto"/>
        <w:jc w:val="both"/>
      </w:pPr>
      <w:r w:rsidRPr="00FC7AC8">
        <w:t>The services provided in FY 2020 include:</w:t>
      </w:r>
    </w:p>
    <w:p w14:paraId="369DAD18" w14:textId="77777777" w:rsidR="00FC7AC8" w:rsidRPr="00FC7AC8" w:rsidRDefault="00FC7AC8" w:rsidP="009F6C55">
      <w:pPr>
        <w:numPr>
          <w:ilvl w:val="0"/>
          <w:numId w:val="61"/>
        </w:numPr>
        <w:spacing w:before="0" w:line="276" w:lineRule="auto"/>
        <w:contextualSpacing/>
        <w:jc w:val="both"/>
      </w:pPr>
      <w:r w:rsidRPr="00310A41">
        <w:rPr>
          <w:u w:val="single"/>
        </w:rPr>
        <w:t>Transportation Services</w:t>
      </w:r>
      <w:r w:rsidRPr="00FC7AC8">
        <w:rPr>
          <w:i/>
          <w:iCs/>
        </w:rPr>
        <w:t xml:space="preserve"> </w:t>
      </w:r>
      <w:r w:rsidRPr="00FC7AC8">
        <w:t>provided 202,512 units of services to Native American elders (Output L)</w:t>
      </w:r>
    </w:p>
    <w:p w14:paraId="5A064244" w14:textId="77777777" w:rsidR="00FC7AC8" w:rsidRPr="00FC7AC8" w:rsidRDefault="00FC7AC8" w:rsidP="009F6C55">
      <w:pPr>
        <w:numPr>
          <w:ilvl w:val="0"/>
          <w:numId w:val="61"/>
        </w:numPr>
        <w:spacing w:before="0" w:line="276" w:lineRule="auto"/>
        <w:contextualSpacing/>
        <w:jc w:val="both"/>
      </w:pPr>
      <w:r w:rsidRPr="00310A41">
        <w:rPr>
          <w:u w:val="single"/>
        </w:rPr>
        <w:t>Nutrition Services</w:t>
      </w:r>
      <w:r w:rsidRPr="00FC7AC8">
        <w:rPr>
          <w:i/>
          <w:iCs/>
        </w:rPr>
        <w:t xml:space="preserve"> </w:t>
      </w:r>
      <w:r w:rsidRPr="00FC7AC8">
        <w:t>provided 6.4 million home-delivered meals and 321,095 congregate meals to Native American elders (Output M&amp;N)</w:t>
      </w:r>
    </w:p>
    <w:p w14:paraId="3D290EA8" w14:textId="77777777" w:rsidR="00FC7AC8" w:rsidRPr="00FC7AC8" w:rsidRDefault="00FC7AC8" w:rsidP="009F6C55">
      <w:pPr>
        <w:numPr>
          <w:ilvl w:val="0"/>
          <w:numId w:val="61"/>
        </w:numPr>
        <w:spacing w:before="0" w:line="276" w:lineRule="auto"/>
        <w:contextualSpacing/>
        <w:jc w:val="both"/>
      </w:pPr>
      <w:r w:rsidRPr="00310A41">
        <w:rPr>
          <w:u w:val="single"/>
        </w:rPr>
        <w:t>Information, Referral, and Outreach</w:t>
      </w:r>
      <w:r w:rsidRPr="00FC7AC8">
        <w:rPr>
          <w:i/>
          <w:iCs/>
        </w:rPr>
        <w:t xml:space="preserve"> </w:t>
      </w:r>
      <w:r w:rsidRPr="00FC7AC8">
        <w:t>provided 698,490 hours of services to Native American elders (Output O)</w:t>
      </w:r>
    </w:p>
    <w:p w14:paraId="660063F4" w14:textId="77777777" w:rsidR="000D7830" w:rsidRPr="000D7830" w:rsidRDefault="000D7830" w:rsidP="00D7636F">
      <w:pPr>
        <w:spacing w:before="0" w:line="276" w:lineRule="auto"/>
        <w:contextualSpacing/>
        <w:jc w:val="both"/>
        <w:rPr>
          <w:rFonts w:eastAsiaTheme="minorEastAsia"/>
        </w:rPr>
      </w:pPr>
    </w:p>
    <w:p w14:paraId="38C9BE24" w14:textId="67F36D6B" w:rsidR="005814A1" w:rsidRPr="001E0543" w:rsidRDefault="005814A1" w:rsidP="005B009A">
      <w:pPr>
        <w:pStyle w:val="Heading3"/>
      </w:pPr>
      <w:r w:rsidRPr="000F15B8">
        <w:t>Outcome</w:t>
      </w:r>
      <w:r>
        <w:t xml:space="preserve">s </w:t>
      </w:r>
      <w:r w:rsidRPr="000F15B8">
        <w:t>and</w:t>
      </w:r>
      <w:r>
        <w:t xml:space="preserve"> </w:t>
      </w:r>
      <w:r w:rsidRPr="000F15B8">
        <w:t>Outputs</w:t>
      </w:r>
      <w:r>
        <w:t xml:space="preserve"> </w:t>
      </w:r>
      <w:r w:rsidRPr="000F15B8">
        <w:t>Table</w:t>
      </w:r>
      <w:r w:rsidR="008669A1">
        <w:t>s</w:t>
      </w:r>
      <w:r w:rsidRPr="000F15B8">
        <w:t>:</w:t>
      </w:r>
      <w:r w:rsidR="005B009A">
        <w:t xml:space="preserve"> </w:t>
      </w:r>
      <w:r w:rsidRPr="001E0543">
        <w:t>Native</w:t>
      </w:r>
      <w:r>
        <w:t xml:space="preserve"> </w:t>
      </w:r>
      <w:r w:rsidRPr="001E0543">
        <w:t>American</w:t>
      </w:r>
      <w:r>
        <w:t xml:space="preserve"> </w:t>
      </w:r>
      <w:r w:rsidRPr="001E0543">
        <w:t>Nutrition</w:t>
      </w:r>
      <w:r>
        <w:t xml:space="preserve"> </w:t>
      </w:r>
      <w:r w:rsidRPr="001E0543">
        <w:t>&amp;</w:t>
      </w:r>
      <w:r>
        <w:t xml:space="preserve"> </w:t>
      </w:r>
      <w:r w:rsidRPr="001E0543">
        <w:t>Supportive</w:t>
      </w:r>
      <w:r>
        <w:t xml:space="preserve"> </w:t>
      </w:r>
      <w:r w:rsidRPr="001E0543">
        <w:t>Services</w:t>
      </w:r>
    </w:p>
    <w:tbl>
      <w:tblPr>
        <w:tblStyle w:val="OutcomesOutputs"/>
        <w:tblW w:w="9360" w:type="dxa"/>
        <w:tblInd w:w="5" w:type="dxa"/>
        <w:tblLayout w:type="fixed"/>
        <w:tblLook w:val="04A0" w:firstRow="1" w:lastRow="0" w:firstColumn="1" w:lastColumn="0" w:noHBand="0" w:noVBand="1"/>
      </w:tblPr>
      <w:tblGrid>
        <w:gridCol w:w="2166"/>
        <w:gridCol w:w="2347"/>
        <w:gridCol w:w="1486"/>
        <w:gridCol w:w="1500"/>
        <w:gridCol w:w="1861"/>
      </w:tblGrid>
      <w:tr w:rsidR="388AAF0A" w14:paraId="11B8A170" w14:textId="77777777" w:rsidTr="00A65538">
        <w:trPr>
          <w:cnfStyle w:val="100000000000" w:firstRow="1" w:lastRow="0" w:firstColumn="0" w:lastColumn="0" w:oddVBand="0" w:evenVBand="0" w:oddHBand="0" w:evenHBand="0" w:firstRowFirstColumn="0" w:firstRowLastColumn="0" w:lastRowFirstColumn="0" w:lastRowLastColumn="0"/>
          <w:tblHeader/>
        </w:trPr>
        <w:tc>
          <w:tcPr>
            <w:tcW w:w="2166" w:type="dxa"/>
          </w:tcPr>
          <w:p w14:paraId="63270021" w14:textId="7562037E" w:rsidR="388AAF0A" w:rsidRDefault="003244DB">
            <w:r>
              <w:rPr>
                <w:highlight w:val="yellow"/>
              </w:rPr>
              <w:br w:type="page"/>
            </w:r>
            <w:r w:rsidR="388AAF0A" w:rsidRPr="388AAF0A">
              <w:rPr>
                <w:color w:val="000000" w:themeColor="text1"/>
                <w:szCs w:val="20"/>
              </w:rPr>
              <w:t>Indicator</w:t>
            </w:r>
          </w:p>
        </w:tc>
        <w:tc>
          <w:tcPr>
            <w:tcW w:w="2347" w:type="dxa"/>
          </w:tcPr>
          <w:p w14:paraId="74AF7079" w14:textId="2266BA27"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1801BC10" w14:textId="462664B8" w:rsidR="388AAF0A" w:rsidRDefault="388AAF0A">
            <w:r w:rsidRPr="388AAF0A">
              <w:rPr>
                <w:color w:val="000000" w:themeColor="text1"/>
                <w:szCs w:val="20"/>
              </w:rPr>
              <w:t>FY 2023</w:t>
            </w:r>
          </w:p>
          <w:p w14:paraId="248AAB71" w14:textId="5511C936" w:rsidR="388AAF0A" w:rsidRDefault="388AAF0A">
            <w:r w:rsidRPr="388AAF0A">
              <w:rPr>
                <w:color w:val="000000" w:themeColor="text1"/>
                <w:szCs w:val="20"/>
              </w:rPr>
              <w:t>Projection</w:t>
            </w:r>
          </w:p>
        </w:tc>
        <w:tc>
          <w:tcPr>
            <w:tcW w:w="1500" w:type="dxa"/>
          </w:tcPr>
          <w:p w14:paraId="016D0400" w14:textId="7F7241D3" w:rsidR="388AAF0A" w:rsidRDefault="388AAF0A">
            <w:r w:rsidRPr="388AAF0A">
              <w:rPr>
                <w:color w:val="000000" w:themeColor="text1"/>
                <w:szCs w:val="20"/>
              </w:rPr>
              <w:t>FY 2024</w:t>
            </w:r>
          </w:p>
          <w:p w14:paraId="7668CEBF" w14:textId="212BD617" w:rsidR="388AAF0A" w:rsidRDefault="388AAF0A">
            <w:r w:rsidRPr="388AAF0A">
              <w:rPr>
                <w:color w:val="000000" w:themeColor="text1"/>
                <w:szCs w:val="20"/>
              </w:rPr>
              <w:t>Projection</w:t>
            </w:r>
          </w:p>
          <w:p w14:paraId="68E513D9" w14:textId="4821BD45" w:rsidR="388AAF0A" w:rsidRDefault="388AAF0A">
            <w:r w:rsidRPr="388AAF0A">
              <w:rPr>
                <w:szCs w:val="20"/>
              </w:rPr>
              <w:t xml:space="preserve"> </w:t>
            </w:r>
          </w:p>
        </w:tc>
        <w:tc>
          <w:tcPr>
            <w:tcW w:w="1861" w:type="dxa"/>
          </w:tcPr>
          <w:p w14:paraId="76E8A314" w14:textId="3CC9B54D"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6712DD7D" w14:textId="77777777" w:rsidTr="00F74A76">
        <w:tc>
          <w:tcPr>
            <w:tcW w:w="2166" w:type="dxa"/>
          </w:tcPr>
          <w:p w14:paraId="1A7C5534" w14:textId="5EE7528A" w:rsidR="388AAF0A" w:rsidRDefault="388AAF0A">
            <w:r w:rsidRPr="388AAF0A">
              <w:rPr>
                <w:szCs w:val="20"/>
              </w:rPr>
              <w:t>Output L: Transportation Services units</w:t>
            </w:r>
            <w:r w:rsidRPr="388AAF0A">
              <w:rPr>
                <w:i/>
                <w:szCs w:val="20"/>
              </w:rPr>
              <w:t xml:space="preserve"> (Output)</w:t>
            </w:r>
            <w:r w:rsidRPr="388AAF0A">
              <w:rPr>
                <w:szCs w:val="20"/>
              </w:rPr>
              <w:t xml:space="preserve"> </w:t>
            </w:r>
          </w:p>
        </w:tc>
        <w:tc>
          <w:tcPr>
            <w:tcW w:w="2347" w:type="dxa"/>
          </w:tcPr>
          <w:p w14:paraId="7B255F3E" w14:textId="6DD5D81E" w:rsidR="388AAF0A" w:rsidRDefault="388AAF0A">
            <w:r w:rsidRPr="388AAF0A">
              <w:rPr>
                <w:szCs w:val="20"/>
              </w:rPr>
              <w:t>FY 2020:  202,512</w:t>
            </w:r>
          </w:p>
        </w:tc>
        <w:tc>
          <w:tcPr>
            <w:tcW w:w="1486" w:type="dxa"/>
          </w:tcPr>
          <w:p w14:paraId="5DD9DDC6" w14:textId="2BE427E0" w:rsidR="388AAF0A" w:rsidRDefault="388AAF0A">
            <w:r w:rsidRPr="00720154">
              <w:rPr>
                <w:szCs w:val="20"/>
              </w:rPr>
              <w:t>436,406</w:t>
            </w:r>
          </w:p>
        </w:tc>
        <w:tc>
          <w:tcPr>
            <w:tcW w:w="1500" w:type="dxa"/>
          </w:tcPr>
          <w:p w14:paraId="4ECC7CB5" w14:textId="68FA6054" w:rsidR="388AAF0A" w:rsidRDefault="388AAF0A">
            <w:r w:rsidRPr="388AAF0A">
              <w:rPr>
                <w:szCs w:val="20"/>
              </w:rPr>
              <w:t>Not Defined**</w:t>
            </w:r>
          </w:p>
        </w:tc>
        <w:tc>
          <w:tcPr>
            <w:tcW w:w="1861" w:type="dxa"/>
          </w:tcPr>
          <w:p w14:paraId="518BC915" w14:textId="5A3DEE7A" w:rsidR="388AAF0A" w:rsidRDefault="388AAF0A">
            <w:r w:rsidRPr="388AAF0A">
              <w:rPr>
                <w:szCs w:val="20"/>
              </w:rPr>
              <w:t>N/A</w:t>
            </w:r>
          </w:p>
        </w:tc>
      </w:tr>
      <w:tr w:rsidR="388AAF0A" w14:paraId="44D64565" w14:textId="77777777" w:rsidTr="00F74A76">
        <w:tc>
          <w:tcPr>
            <w:tcW w:w="2166" w:type="dxa"/>
          </w:tcPr>
          <w:p w14:paraId="74F14E93" w14:textId="3DD6D8D6" w:rsidR="388AAF0A" w:rsidRDefault="388AAF0A">
            <w:r w:rsidRPr="388AAF0A">
              <w:rPr>
                <w:szCs w:val="20"/>
              </w:rPr>
              <w:t>Output M: Home-Delivered Nutrition meals</w:t>
            </w:r>
            <w:r w:rsidRPr="388AAF0A">
              <w:rPr>
                <w:i/>
                <w:szCs w:val="20"/>
              </w:rPr>
              <w:t xml:space="preserve"> (Output)</w:t>
            </w:r>
            <w:r w:rsidRPr="388AAF0A">
              <w:rPr>
                <w:szCs w:val="20"/>
              </w:rPr>
              <w:t xml:space="preserve"> </w:t>
            </w:r>
          </w:p>
        </w:tc>
        <w:tc>
          <w:tcPr>
            <w:tcW w:w="2347" w:type="dxa"/>
          </w:tcPr>
          <w:p w14:paraId="6A23722F" w14:textId="5942CC0D" w:rsidR="388AAF0A" w:rsidRDefault="388AAF0A">
            <w:r w:rsidRPr="388AAF0A">
              <w:rPr>
                <w:szCs w:val="20"/>
              </w:rPr>
              <w:t>FY 2020:  6.4 M</w:t>
            </w:r>
          </w:p>
        </w:tc>
        <w:tc>
          <w:tcPr>
            <w:tcW w:w="1486" w:type="dxa"/>
          </w:tcPr>
          <w:p w14:paraId="5D25B46C" w14:textId="7E951B7E" w:rsidR="388AAF0A" w:rsidRDefault="388AAF0A">
            <w:r w:rsidRPr="388AAF0A">
              <w:rPr>
                <w:szCs w:val="20"/>
              </w:rPr>
              <w:t>7.6 M</w:t>
            </w:r>
          </w:p>
        </w:tc>
        <w:tc>
          <w:tcPr>
            <w:tcW w:w="1500" w:type="dxa"/>
          </w:tcPr>
          <w:p w14:paraId="316F72B3" w14:textId="17938B73" w:rsidR="388AAF0A" w:rsidRDefault="388AAF0A">
            <w:r w:rsidRPr="388AAF0A">
              <w:rPr>
                <w:szCs w:val="20"/>
              </w:rPr>
              <w:t>Not Defined**</w:t>
            </w:r>
          </w:p>
        </w:tc>
        <w:tc>
          <w:tcPr>
            <w:tcW w:w="1861" w:type="dxa"/>
          </w:tcPr>
          <w:p w14:paraId="61560E57" w14:textId="423F5294" w:rsidR="388AAF0A" w:rsidRDefault="388AAF0A" w:rsidP="00374783">
            <w:pPr>
              <w:jc w:val="both"/>
              <w:rPr>
                <w:szCs w:val="20"/>
              </w:rPr>
            </w:pPr>
            <w:r w:rsidRPr="388AAF0A">
              <w:rPr>
                <w:szCs w:val="20"/>
              </w:rPr>
              <w:t>N/A</w:t>
            </w:r>
          </w:p>
        </w:tc>
      </w:tr>
      <w:tr w:rsidR="388AAF0A" w14:paraId="1BB07B71" w14:textId="77777777" w:rsidTr="00F74A76">
        <w:tc>
          <w:tcPr>
            <w:tcW w:w="2166" w:type="dxa"/>
          </w:tcPr>
          <w:p w14:paraId="25D0055B" w14:textId="516EF13D" w:rsidR="388AAF0A" w:rsidRDefault="388AAF0A">
            <w:r w:rsidRPr="388AAF0A">
              <w:rPr>
                <w:szCs w:val="20"/>
              </w:rPr>
              <w:t>Output N: Congregate Nutrition meals</w:t>
            </w:r>
            <w:r w:rsidRPr="388AAF0A">
              <w:rPr>
                <w:i/>
                <w:szCs w:val="20"/>
              </w:rPr>
              <w:t xml:space="preserve"> (Output)</w:t>
            </w:r>
            <w:r w:rsidRPr="388AAF0A">
              <w:rPr>
                <w:szCs w:val="20"/>
              </w:rPr>
              <w:t xml:space="preserve"> </w:t>
            </w:r>
          </w:p>
        </w:tc>
        <w:tc>
          <w:tcPr>
            <w:tcW w:w="2347" w:type="dxa"/>
          </w:tcPr>
          <w:p w14:paraId="1520EB8F" w14:textId="08F42BDC" w:rsidR="388AAF0A" w:rsidRDefault="388AAF0A">
            <w:r w:rsidRPr="388AAF0A">
              <w:rPr>
                <w:szCs w:val="20"/>
              </w:rPr>
              <w:t>FY 2020: 321,095</w:t>
            </w:r>
          </w:p>
        </w:tc>
        <w:tc>
          <w:tcPr>
            <w:tcW w:w="1486" w:type="dxa"/>
          </w:tcPr>
          <w:p w14:paraId="71745188" w14:textId="7F0581E3" w:rsidR="388AAF0A" w:rsidRDefault="388AAF0A">
            <w:r w:rsidRPr="388AAF0A">
              <w:rPr>
                <w:szCs w:val="20"/>
              </w:rPr>
              <w:t>3.1 M</w:t>
            </w:r>
          </w:p>
        </w:tc>
        <w:tc>
          <w:tcPr>
            <w:tcW w:w="1500" w:type="dxa"/>
          </w:tcPr>
          <w:p w14:paraId="749A9C24" w14:textId="7866D4BE" w:rsidR="388AAF0A" w:rsidRDefault="388AAF0A">
            <w:r w:rsidRPr="388AAF0A">
              <w:rPr>
                <w:szCs w:val="20"/>
              </w:rPr>
              <w:t>Not Defined**</w:t>
            </w:r>
          </w:p>
        </w:tc>
        <w:tc>
          <w:tcPr>
            <w:tcW w:w="1861" w:type="dxa"/>
          </w:tcPr>
          <w:p w14:paraId="0936F2B0" w14:textId="2BF1F31F" w:rsidR="388AAF0A" w:rsidRDefault="388AAF0A">
            <w:r w:rsidRPr="388AAF0A">
              <w:rPr>
                <w:szCs w:val="20"/>
              </w:rPr>
              <w:t>N/A</w:t>
            </w:r>
          </w:p>
        </w:tc>
      </w:tr>
      <w:tr w:rsidR="388AAF0A" w14:paraId="56274612" w14:textId="77777777" w:rsidTr="00F74A76">
        <w:tc>
          <w:tcPr>
            <w:tcW w:w="2166" w:type="dxa"/>
          </w:tcPr>
          <w:p w14:paraId="7617106A" w14:textId="3615E1F8" w:rsidR="388AAF0A" w:rsidRDefault="388AAF0A">
            <w:r w:rsidRPr="388AAF0A">
              <w:rPr>
                <w:szCs w:val="20"/>
              </w:rPr>
              <w:t>Output O: Information, Referral and Outreach units</w:t>
            </w:r>
            <w:r w:rsidRPr="388AAF0A">
              <w:rPr>
                <w:i/>
                <w:szCs w:val="20"/>
              </w:rPr>
              <w:t xml:space="preserve"> (Output)</w:t>
            </w:r>
            <w:r w:rsidRPr="388AAF0A">
              <w:rPr>
                <w:szCs w:val="20"/>
              </w:rPr>
              <w:t xml:space="preserve"> </w:t>
            </w:r>
          </w:p>
        </w:tc>
        <w:tc>
          <w:tcPr>
            <w:tcW w:w="2347" w:type="dxa"/>
          </w:tcPr>
          <w:p w14:paraId="767FD04E" w14:textId="1C29559A" w:rsidR="388AAF0A" w:rsidRDefault="388AAF0A">
            <w:r w:rsidRPr="388AAF0A">
              <w:rPr>
                <w:szCs w:val="20"/>
              </w:rPr>
              <w:t>FY 2020:  698,490</w:t>
            </w:r>
          </w:p>
        </w:tc>
        <w:tc>
          <w:tcPr>
            <w:tcW w:w="1486" w:type="dxa"/>
          </w:tcPr>
          <w:p w14:paraId="32CB1B4B" w14:textId="793E0E6C" w:rsidR="388AAF0A" w:rsidRDefault="388AAF0A">
            <w:r w:rsidRPr="388AAF0A">
              <w:rPr>
                <w:szCs w:val="20"/>
              </w:rPr>
              <w:t>1.6 M</w:t>
            </w:r>
          </w:p>
        </w:tc>
        <w:tc>
          <w:tcPr>
            <w:tcW w:w="1500" w:type="dxa"/>
          </w:tcPr>
          <w:p w14:paraId="17E3E76F" w14:textId="343F1AB1" w:rsidR="388AAF0A" w:rsidRDefault="388AAF0A">
            <w:r w:rsidRPr="388AAF0A">
              <w:rPr>
                <w:szCs w:val="20"/>
              </w:rPr>
              <w:t>Not Defined**</w:t>
            </w:r>
          </w:p>
        </w:tc>
        <w:tc>
          <w:tcPr>
            <w:tcW w:w="1861" w:type="dxa"/>
          </w:tcPr>
          <w:p w14:paraId="59CE2AE7" w14:textId="57114FF0" w:rsidR="388AAF0A" w:rsidRDefault="388AAF0A">
            <w:r w:rsidRPr="388AAF0A">
              <w:rPr>
                <w:szCs w:val="20"/>
              </w:rPr>
              <w:t>N/A</w:t>
            </w:r>
          </w:p>
        </w:tc>
      </w:tr>
    </w:tbl>
    <w:p w14:paraId="6902278C" w14:textId="7E9E0688" w:rsidR="005814A1" w:rsidRPr="00FA5DA5" w:rsidRDefault="388AAF0A" w:rsidP="00FA5DA5">
      <w:pPr>
        <w:rPr>
          <w:sz w:val="18"/>
          <w:szCs w:val="18"/>
        </w:rPr>
      </w:pPr>
      <w:r w:rsidRPr="00FA5DA5">
        <w:rPr>
          <w:sz w:val="18"/>
          <w:szCs w:val="18"/>
        </w:rPr>
        <w:t xml:space="preserve">**Targets not defined per explanation in the Overview of Performance section. Please refer back to page </w:t>
      </w:r>
      <w:r w:rsidR="00CE52BB" w:rsidRPr="00FA5DA5">
        <w:rPr>
          <w:sz w:val="18"/>
          <w:szCs w:val="18"/>
        </w:rPr>
        <w:t>20-21</w:t>
      </w:r>
      <w:r w:rsidRPr="00FA5DA5">
        <w:rPr>
          <w:sz w:val="18"/>
          <w:szCs w:val="18"/>
        </w:rPr>
        <w:t>.</w:t>
      </w:r>
    </w:p>
    <w:p w14:paraId="5EEC7634" w14:textId="7BAB0665" w:rsidR="005814A1" w:rsidRDefault="005814A1" w:rsidP="388AAF0A"/>
    <w:p w14:paraId="0E1A850B" w14:textId="4C4419A1" w:rsidR="005814A1" w:rsidRDefault="005814A1" w:rsidP="00066C79">
      <w:pPr>
        <w:pStyle w:val="Heading3"/>
        <w:spacing w:before="0"/>
      </w:pPr>
      <w:r w:rsidRPr="000F15B8">
        <w:lastRenderedPageBreak/>
        <w:t>Grant</w:t>
      </w:r>
      <w:r>
        <w:t xml:space="preserve"> </w:t>
      </w:r>
      <w:r w:rsidRPr="000F15B8">
        <w:t>Awards</w:t>
      </w:r>
      <w:r>
        <w:t xml:space="preserve"> </w:t>
      </w:r>
      <w:r w:rsidRPr="000F15B8">
        <w:t>Table:</w:t>
      </w:r>
    </w:p>
    <w:p w14:paraId="4698F845" w14:textId="77777777" w:rsidR="00907A49" w:rsidRPr="00907A49" w:rsidRDefault="00907A49" w:rsidP="00066C79">
      <w:pPr>
        <w:spacing w:before="0"/>
      </w:pPr>
    </w:p>
    <w:p w14:paraId="2A6E9F89" w14:textId="77777777" w:rsidR="005814A1" w:rsidRDefault="005814A1" w:rsidP="00066C79">
      <w:pPr>
        <w:spacing w:before="0" w:after="200" w:line="276" w:lineRule="auto"/>
        <w:jc w:val="center"/>
      </w:pPr>
      <w:r w:rsidRPr="000F15B8">
        <w:t>Native</w:t>
      </w:r>
      <w:r>
        <w:t xml:space="preserve"> </w:t>
      </w:r>
      <w:r w:rsidRPr="000F15B8">
        <w:t>American</w:t>
      </w:r>
      <w:r>
        <w:t xml:space="preserve"> </w:t>
      </w:r>
      <w:r w:rsidRPr="000F15B8">
        <w:t>Nutrition</w:t>
      </w:r>
      <w:r>
        <w:t xml:space="preserve"> </w:t>
      </w:r>
      <w:r w:rsidRPr="000F15B8">
        <w:t>&amp;</w:t>
      </w:r>
      <w:r>
        <w:t xml:space="preserve"> </w:t>
      </w:r>
      <w:r w:rsidRPr="000F15B8">
        <w:t>Supportive</w:t>
      </w:r>
      <w:r>
        <w:t xml:space="preserve"> </w:t>
      </w:r>
      <w:r w:rsidRPr="000F15B8">
        <w:t>Services</w:t>
      </w:r>
      <w:r>
        <w:t xml:space="preserve"> Formula </w:t>
      </w:r>
      <w:r w:rsidRPr="000F15B8">
        <w:t>Grant</w:t>
      </w:r>
      <w:r>
        <w:t xml:space="preserve"> </w:t>
      </w:r>
      <w:r w:rsidRPr="000F15B8">
        <w:t>Awards</w:t>
      </w:r>
    </w:p>
    <w:tbl>
      <w:tblPr>
        <w:tblStyle w:val="FundingHistory"/>
        <w:tblW w:w="6280" w:type="dxa"/>
        <w:tblLook w:val="04A0" w:firstRow="1" w:lastRow="0" w:firstColumn="1" w:lastColumn="0" w:noHBand="0" w:noVBand="1"/>
      </w:tblPr>
      <w:tblGrid>
        <w:gridCol w:w="1800"/>
        <w:gridCol w:w="1620"/>
        <w:gridCol w:w="1620"/>
        <w:gridCol w:w="1240"/>
      </w:tblGrid>
      <w:tr w:rsidR="00E269B2" w:rsidRPr="00E269B2" w14:paraId="54252614" w14:textId="77777777" w:rsidTr="00693CAE">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7EEB8DE" w14:textId="3CC17C77" w:rsidR="00E269B2" w:rsidRPr="00E269B2" w:rsidRDefault="00B66B52" w:rsidP="00E269B2">
            <w:pPr>
              <w:spacing w:before="0"/>
              <w:rPr>
                <w:color w:val="000000"/>
              </w:rPr>
            </w:pPr>
            <w:r>
              <w:rPr>
                <w:color w:val="000000"/>
              </w:rPr>
              <w:t>Category</w:t>
            </w:r>
          </w:p>
        </w:tc>
        <w:tc>
          <w:tcPr>
            <w:tcW w:w="1620" w:type="dxa"/>
            <w:hideMark/>
          </w:tcPr>
          <w:p w14:paraId="1C370553" w14:textId="299667D6" w:rsidR="00E269B2" w:rsidRPr="00E269B2" w:rsidRDefault="59837174"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w:t>
            </w:r>
            <w:r w:rsidR="6D11F6F3" w:rsidRPr="737C43FE">
              <w:rPr>
                <w:color w:val="000000" w:themeColor="text1"/>
              </w:rPr>
              <w:t xml:space="preserve">022 </w:t>
            </w:r>
            <w:r w:rsidR="4816FCCB" w:rsidRPr="737C43FE">
              <w:rPr>
                <w:color w:val="000000" w:themeColor="text1"/>
              </w:rPr>
              <w:t>Final</w:t>
            </w:r>
          </w:p>
        </w:tc>
        <w:tc>
          <w:tcPr>
            <w:tcW w:w="1620" w:type="dxa"/>
            <w:hideMark/>
          </w:tcPr>
          <w:p w14:paraId="05D4118E" w14:textId="08356D69" w:rsidR="00E269B2" w:rsidRPr="00E269B2" w:rsidRDefault="00BB2906" w:rsidP="00E269B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445250">
              <w:rPr>
                <w:color w:val="000000"/>
                <w:szCs w:val="20"/>
              </w:rPr>
              <w:t>Enacted Level</w:t>
            </w:r>
          </w:p>
        </w:tc>
        <w:tc>
          <w:tcPr>
            <w:tcW w:w="1240" w:type="dxa"/>
            <w:hideMark/>
          </w:tcPr>
          <w:p w14:paraId="33B2243E" w14:textId="60AF950F" w:rsidR="00E269B2" w:rsidRPr="00E269B2" w:rsidRDefault="76C0A7D9" w:rsidP="737C43FE">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737C43FE">
              <w:rPr>
                <w:color w:val="000000" w:themeColor="text1"/>
              </w:rPr>
              <w:t>FY 2024 President’s Budget</w:t>
            </w:r>
          </w:p>
        </w:tc>
      </w:tr>
      <w:tr w:rsidR="00E269B2" w:rsidRPr="00E269B2" w14:paraId="03F3A9EF" w14:textId="77777777" w:rsidTr="737C43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032B904" w14:textId="77777777" w:rsidR="00E269B2" w:rsidRPr="00E269B2" w:rsidRDefault="00E269B2" w:rsidP="00E269B2">
            <w:pPr>
              <w:spacing w:before="0"/>
              <w:rPr>
                <w:color w:val="000000"/>
                <w:szCs w:val="20"/>
              </w:rPr>
            </w:pPr>
            <w:r w:rsidRPr="00E269B2">
              <w:rPr>
                <w:color w:val="000000"/>
                <w:szCs w:val="20"/>
              </w:rPr>
              <w:t>Number of Awards</w:t>
            </w:r>
          </w:p>
        </w:tc>
        <w:tc>
          <w:tcPr>
            <w:tcW w:w="1620" w:type="dxa"/>
            <w:noWrap/>
            <w:hideMark/>
          </w:tcPr>
          <w:p w14:paraId="24F08993"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282</w:t>
            </w:r>
          </w:p>
        </w:tc>
        <w:tc>
          <w:tcPr>
            <w:tcW w:w="1620" w:type="dxa"/>
            <w:noWrap/>
            <w:hideMark/>
          </w:tcPr>
          <w:p w14:paraId="3ADA8BF1" w14:textId="464634F7" w:rsidR="00E269B2" w:rsidRPr="00E269B2" w:rsidRDefault="00DF5B4D"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282</w:t>
            </w:r>
          </w:p>
        </w:tc>
        <w:tc>
          <w:tcPr>
            <w:tcW w:w="1240" w:type="dxa"/>
            <w:noWrap/>
            <w:hideMark/>
          </w:tcPr>
          <w:p w14:paraId="6D377796" w14:textId="00C0A31F" w:rsidR="00E269B2" w:rsidRPr="00E269B2" w:rsidRDefault="69E5A0AC"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sidRPr="737C43FE">
              <w:rPr>
                <w:color w:val="000000" w:themeColor="text1"/>
              </w:rPr>
              <w:t>282</w:t>
            </w:r>
          </w:p>
        </w:tc>
      </w:tr>
      <w:tr w:rsidR="00E269B2" w:rsidRPr="00E269B2" w14:paraId="56F08938" w14:textId="77777777" w:rsidTr="737C43F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5CAF3CA" w14:textId="77777777" w:rsidR="00E269B2" w:rsidRPr="00E269B2" w:rsidRDefault="00E269B2" w:rsidP="00E269B2">
            <w:pPr>
              <w:spacing w:before="0"/>
              <w:rPr>
                <w:color w:val="000000"/>
                <w:szCs w:val="20"/>
              </w:rPr>
            </w:pPr>
            <w:r w:rsidRPr="00E269B2">
              <w:rPr>
                <w:color w:val="000000"/>
                <w:szCs w:val="20"/>
              </w:rPr>
              <w:t>Average Award</w:t>
            </w:r>
          </w:p>
        </w:tc>
        <w:tc>
          <w:tcPr>
            <w:tcW w:w="1620" w:type="dxa"/>
            <w:noWrap/>
            <w:hideMark/>
          </w:tcPr>
          <w:p w14:paraId="45F76E8A" w14:textId="6ABB7C63" w:rsidR="00E269B2" w:rsidRPr="00E269B2" w:rsidRDefault="00E269B2" w:rsidP="00E269B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269B2">
              <w:rPr>
                <w:color w:val="000000"/>
                <w:szCs w:val="20"/>
              </w:rPr>
              <w:t>$</w:t>
            </w:r>
            <w:r w:rsidR="00BB2906">
              <w:rPr>
                <w:color w:val="000000"/>
                <w:szCs w:val="20"/>
              </w:rPr>
              <w:t>122,104</w:t>
            </w:r>
          </w:p>
        </w:tc>
        <w:tc>
          <w:tcPr>
            <w:tcW w:w="1620" w:type="dxa"/>
            <w:noWrap/>
            <w:hideMark/>
          </w:tcPr>
          <w:p w14:paraId="40587C06" w14:textId="4FCE415C" w:rsidR="00E269B2" w:rsidRPr="00E269B2" w:rsidRDefault="002C2225" w:rsidP="00E269B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$123,064</w:t>
            </w:r>
          </w:p>
        </w:tc>
        <w:tc>
          <w:tcPr>
            <w:tcW w:w="1240" w:type="dxa"/>
            <w:noWrap/>
            <w:hideMark/>
          </w:tcPr>
          <w:p w14:paraId="1D9ACE7E" w14:textId="196FD3F8" w:rsidR="00E269B2" w:rsidRPr="00E269B2" w:rsidRDefault="00AB18D7"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$229,618</w:t>
            </w:r>
          </w:p>
        </w:tc>
      </w:tr>
      <w:tr w:rsidR="00E269B2" w:rsidRPr="00E269B2" w14:paraId="2DFAC9D5" w14:textId="77777777" w:rsidTr="737C43F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4CD1431" w14:textId="77777777" w:rsidR="00E269B2" w:rsidRPr="00E269B2" w:rsidRDefault="00E269B2" w:rsidP="00E269B2">
            <w:pPr>
              <w:spacing w:before="0"/>
              <w:rPr>
                <w:color w:val="000000"/>
                <w:szCs w:val="20"/>
              </w:rPr>
            </w:pPr>
            <w:r w:rsidRPr="00E269B2">
              <w:rPr>
                <w:color w:val="000000"/>
                <w:szCs w:val="20"/>
              </w:rPr>
              <w:t>Range of Awards</w:t>
            </w:r>
          </w:p>
        </w:tc>
        <w:tc>
          <w:tcPr>
            <w:tcW w:w="1620" w:type="dxa"/>
            <w:hideMark/>
          </w:tcPr>
          <w:p w14:paraId="2A8C7664" w14:textId="71C44F9A"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w:t>
            </w:r>
            <w:r w:rsidR="00BB2906">
              <w:rPr>
                <w:color w:val="000000"/>
                <w:szCs w:val="20"/>
              </w:rPr>
              <w:t>78,890</w:t>
            </w:r>
            <w:r w:rsidRPr="00E269B2">
              <w:rPr>
                <w:color w:val="000000"/>
                <w:szCs w:val="20"/>
              </w:rPr>
              <w:t xml:space="preserve"> - $1,505,000</w:t>
            </w:r>
          </w:p>
        </w:tc>
        <w:tc>
          <w:tcPr>
            <w:tcW w:w="1620" w:type="dxa"/>
            <w:hideMark/>
          </w:tcPr>
          <w:p w14:paraId="69A6A4F4" w14:textId="34C81E84" w:rsidR="00E269B2" w:rsidRPr="00E269B2" w:rsidRDefault="00AB18D7"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$79,750 - $1,505,000</w:t>
            </w:r>
          </w:p>
        </w:tc>
        <w:tc>
          <w:tcPr>
            <w:tcW w:w="1240" w:type="dxa"/>
            <w:hideMark/>
          </w:tcPr>
          <w:p w14:paraId="3913218C" w14:textId="74A14862" w:rsidR="00E269B2" w:rsidRPr="00E269B2" w:rsidRDefault="00AB18D7"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$151,860 - $1,505,000</w:t>
            </w:r>
          </w:p>
        </w:tc>
      </w:tr>
    </w:tbl>
    <w:p w14:paraId="639B0569" w14:textId="77777777" w:rsidR="00CD4BD5" w:rsidRDefault="00CD4BD5">
      <w:pPr>
        <w:spacing w:before="0" w:after="200" w:line="276" w:lineRule="auto"/>
        <w:rPr>
          <w:rFonts w:eastAsiaTheme="minorEastAsia"/>
          <w:b/>
          <w:bCs/>
          <w:sz w:val="28"/>
          <w:szCs w:val="28"/>
        </w:rPr>
      </w:pPr>
      <w:r>
        <w:br w:type="page"/>
      </w:r>
    </w:p>
    <w:p w14:paraId="379C28BC" w14:textId="757D510B" w:rsidR="005814A1" w:rsidRDefault="005814A1" w:rsidP="006E75B4">
      <w:pPr>
        <w:pStyle w:val="Heading2"/>
      </w:pPr>
      <w:bookmarkStart w:id="133" w:name="_Toc129353008"/>
      <w:bookmarkStart w:id="134" w:name="_Hlk127650817"/>
      <w:r w:rsidRPr="009E5E32">
        <w:lastRenderedPageBreak/>
        <w:t>Aging</w:t>
      </w:r>
      <w:r>
        <w:t xml:space="preserve"> </w:t>
      </w:r>
      <w:r w:rsidRPr="009E5E32">
        <w:t>Network</w:t>
      </w:r>
      <w:r>
        <w:t xml:space="preserve"> </w:t>
      </w:r>
      <w:r w:rsidRPr="009E5E32">
        <w:t>Support</w:t>
      </w:r>
      <w:r>
        <w:t xml:space="preserve"> </w:t>
      </w:r>
      <w:r w:rsidRPr="009E5E32">
        <w:t>Activities</w:t>
      </w:r>
      <w:bookmarkEnd w:id="133"/>
    </w:p>
    <w:p w14:paraId="7CD392DA" w14:textId="77777777" w:rsidR="005814A1" w:rsidRDefault="005814A1" w:rsidP="005814A1"/>
    <w:tbl>
      <w:tblPr>
        <w:tblStyle w:val="FundingHistory"/>
        <w:tblW w:w="9475" w:type="dxa"/>
        <w:tblLayout w:type="fixed"/>
        <w:tblLook w:val="04A0" w:firstRow="1" w:lastRow="0" w:firstColumn="1" w:lastColumn="0" w:noHBand="0" w:noVBand="1"/>
      </w:tblPr>
      <w:tblGrid>
        <w:gridCol w:w="2695"/>
        <w:gridCol w:w="1800"/>
        <w:gridCol w:w="1620"/>
        <w:gridCol w:w="1890"/>
        <w:gridCol w:w="1470"/>
      </w:tblGrid>
      <w:tr w:rsidR="00EF76F0" w14:paraId="1020FDDB" w14:textId="4353247D" w:rsidTr="00693CAE">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695" w:type="dxa"/>
            <w:noWrap/>
          </w:tcPr>
          <w:p w14:paraId="27FDF6EE" w14:textId="217F77F6" w:rsidR="00EF76F0" w:rsidRPr="00FB6F29" w:rsidRDefault="00EF76F0" w:rsidP="00C5096A">
            <w:pPr>
              <w:spacing w:before="0" w:line="276" w:lineRule="auto"/>
              <w:rPr>
                <w:rFonts w:eastAsiaTheme="minorHAnsi"/>
                <w:color w:val="000000"/>
                <w:szCs w:val="20"/>
              </w:rPr>
            </w:pPr>
            <w:r w:rsidRPr="00FB6F29">
              <w:rPr>
                <w:szCs w:val="20"/>
              </w:rPr>
              <w:t>Services</w:t>
            </w:r>
          </w:p>
        </w:tc>
        <w:tc>
          <w:tcPr>
            <w:tcW w:w="1800" w:type="dxa"/>
          </w:tcPr>
          <w:p w14:paraId="54F6D869" w14:textId="7D9DF15E" w:rsidR="00EF76F0" w:rsidRPr="00FB6F29" w:rsidRDefault="00EF76F0"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w:t>
            </w:r>
            <w:r>
              <w:rPr>
                <w:color w:val="000000"/>
                <w:szCs w:val="20"/>
              </w:rPr>
              <w:t>2</w:t>
            </w:r>
            <w:r w:rsidRPr="00FB6F29">
              <w:rPr>
                <w:color w:val="000000"/>
                <w:szCs w:val="20"/>
              </w:rPr>
              <w:t xml:space="preserve"> </w:t>
            </w:r>
            <w:r w:rsidR="0090178A">
              <w:rPr>
                <w:color w:val="000000"/>
                <w:szCs w:val="20"/>
              </w:rPr>
              <w:t>Final</w:t>
            </w:r>
          </w:p>
        </w:tc>
        <w:tc>
          <w:tcPr>
            <w:tcW w:w="1620" w:type="dxa"/>
          </w:tcPr>
          <w:p w14:paraId="4CE37AC3" w14:textId="31281E47" w:rsidR="00EF76F0" w:rsidRPr="00FB6F29" w:rsidRDefault="1B890B1D"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2023 </w:t>
            </w:r>
            <w:r w:rsidR="34E8BC31" w:rsidRPr="737C43FE">
              <w:rPr>
                <w:color w:val="000000" w:themeColor="text1"/>
              </w:rPr>
              <w:t>Enacted</w:t>
            </w:r>
          </w:p>
        </w:tc>
        <w:tc>
          <w:tcPr>
            <w:tcW w:w="1890" w:type="dxa"/>
          </w:tcPr>
          <w:p w14:paraId="64437A1E" w14:textId="34F0E392" w:rsidR="00EF76F0" w:rsidRPr="00FB6F29" w:rsidRDefault="1B890B1D"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4139E081" w:rsidRPr="737C43FE">
              <w:rPr>
                <w:color w:val="000000" w:themeColor="text1"/>
              </w:rPr>
              <w:t>4 President’s Budget</w:t>
            </w:r>
          </w:p>
        </w:tc>
        <w:tc>
          <w:tcPr>
            <w:tcW w:w="1470" w:type="dxa"/>
          </w:tcPr>
          <w:p w14:paraId="67ABA3C7" w14:textId="2F41AC45" w:rsidR="00EF76F0" w:rsidRDefault="00546022"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F76F0">
              <w:rPr>
                <w:color w:val="000000"/>
                <w:szCs w:val="20"/>
              </w:rPr>
              <w:t>+/- FY 2023</w:t>
            </w:r>
          </w:p>
        </w:tc>
      </w:tr>
      <w:tr w:rsidR="00EF76F0" w14:paraId="40F34E9C" w14:textId="3EB6F75D" w:rsidTr="005F429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hideMark/>
          </w:tcPr>
          <w:p w14:paraId="5CB782A3" w14:textId="77777777" w:rsidR="00EF76F0" w:rsidRPr="00F26986" w:rsidRDefault="00EF76F0" w:rsidP="00CF1C20">
            <w:pPr>
              <w:spacing w:before="0" w:line="276" w:lineRule="auto"/>
              <w:rPr>
                <w:rFonts w:eastAsiaTheme="minorHAnsi"/>
                <w:color w:val="000000"/>
                <w:szCs w:val="20"/>
              </w:rPr>
            </w:pPr>
            <w:r>
              <w:rPr>
                <w:color w:val="000000"/>
                <w:szCs w:val="20"/>
              </w:rPr>
              <w:t>Aging Network Support Activities—Budget Authority</w:t>
            </w:r>
          </w:p>
        </w:tc>
        <w:tc>
          <w:tcPr>
            <w:tcW w:w="1800" w:type="dxa"/>
          </w:tcPr>
          <w:p w14:paraId="071B9D61" w14:textId="5B26B985" w:rsidR="00EF76F0" w:rsidRPr="00F26986" w:rsidRDefault="00EF76F0"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18,461</w:t>
            </w:r>
          </w:p>
        </w:tc>
        <w:tc>
          <w:tcPr>
            <w:tcW w:w="1620" w:type="dxa"/>
          </w:tcPr>
          <w:p w14:paraId="1C1E918A" w14:textId="70FEC329" w:rsidR="00EF76F0" w:rsidRPr="00934DB5" w:rsidRDefault="00EF76F0"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57720A">
              <w:rPr>
                <w:rFonts w:eastAsiaTheme="minorHAnsi"/>
                <w:color w:val="000000"/>
                <w:szCs w:val="20"/>
              </w:rPr>
              <w:t>$</w:t>
            </w:r>
            <w:r w:rsidR="000A7557">
              <w:rPr>
                <w:rFonts w:eastAsiaTheme="minorHAnsi"/>
                <w:color w:val="000000"/>
                <w:szCs w:val="20"/>
              </w:rPr>
              <w:t>30,461</w:t>
            </w:r>
          </w:p>
        </w:tc>
        <w:tc>
          <w:tcPr>
            <w:tcW w:w="1890" w:type="dxa"/>
          </w:tcPr>
          <w:p w14:paraId="154D926B" w14:textId="566A7F49" w:rsidR="00EF76F0" w:rsidRPr="0057720A" w:rsidRDefault="00957064"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1156B85">
              <w:rPr>
                <w:rFonts w:eastAsiaTheme="minorEastAsia"/>
                <w:color w:val="000000" w:themeColor="text1"/>
              </w:rPr>
              <w:t>$40,000</w:t>
            </w:r>
          </w:p>
        </w:tc>
        <w:tc>
          <w:tcPr>
            <w:tcW w:w="1470" w:type="dxa"/>
          </w:tcPr>
          <w:p w14:paraId="0C3C7E1C" w14:textId="2CA04532" w:rsidR="00EF76F0" w:rsidRDefault="00957064"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 $</w:t>
            </w:r>
            <w:r w:rsidR="00FB3874">
              <w:rPr>
                <w:rFonts w:eastAsiaTheme="minorEastAsia"/>
                <w:color w:val="000000"/>
              </w:rPr>
              <w:t>9,539</w:t>
            </w:r>
          </w:p>
        </w:tc>
      </w:tr>
      <w:tr w:rsidR="00EF76F0" w14:paraId="668CEFE6" w14:textId="07BEAB0D" w:rsidTr="005F429E">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511B8199" w14:textId="0F43F03C" w:rsidR="00EF76F0" w:rsidRDefault="00EF76F0" w:rsidP="00CF1C20">
            <w:pPr>
              <w:spacing w:before="0" w:line="276" w:lineRule="auto"/>
              <w:rPr>
                <w:color w:val="000000"/>
                <w:szCs w:val="20"/>
              </w:rPr>
            </w:pPr>
            <w:r>
              <w:rPr>
                <w:color w:val="000000"/>
                <w:szCs w:val="20"/>
              </w:rPr>
              <w:t>FTEs</w:t>
            </w:r>
          </w:p>
        </w:tc>
        <w:tc>
          <w:tcPr>
            <w:tcW w:w="1800" w:type="dxa"/>
          </w:tcPr>
          <w:p w14:paraId="2747BD00" w14:textId="0CACD4D7" w:rsidR="00EF76F0" w:rsidRPr="00F26986" w:rsidRDefault="00CC5699" w:rsidP="00E43444">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w:t>
            </w:r>
          </w:p>
        </w:tc>
        <w:tc>
          <w:tcPr>
            <w:tcW w:w="1620" w:type="dxa"/>
          </w:tcPr>
          <w:p w14:paraId="24440DCF" w14:textId="4CFCBD17" w:rsidR="00EF76F0" w:rsidRPr="0057720A" w:rsidRDefault="006C5614"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w:t>
            </w:r>
          </w:p>
        </w:tc>
        <w:tc>
          <w:tcPr>
            <w:tcW w:w="1890" w:type="dxa"/>
          </w:tcPr>
          <w:p w14:paraId="27B37885" w14:textId="6318CC4B" w:rsidR="00EF76F0" w:rsidRDefault="00851A15"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bCs/>
                <w:color w:val="000000"/>
                <w:szCs w:val="20"/>
              </w:rPr>
            </w:pPr>
            <w:r>
              <w:rPr>
                <w:rFonts w:eastAsiaTheme="minorHAnsi"/>
                <w:color w:val="000000"/>
                <w:szCs w:val="20"/>
              </w:rPr>
              <w:t>4</w:t>
            </w:r>
          </w:p>
        </w:tc>
        <w:tc>
          <w:tcPr>
            <w:tcW w:w="1470" w:type="dxa"/>
          </w:tcPr>
          <w:p w14:paraId="38B4D203" w14:textId="691BC701" w:rsidR="00EF76F0" w:rsidRDefault="00851A15"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Pr>
                <w:rFonts w:eastAsiaTheme="minorEastAsia"/>
                <w:color w:val="000000"/>
              </w:rPr>
              <w:t>+</w:t>
            </w:r>
            <w:r w:rsidR="006C5614">
              <w:rPr>
                <w:rFonts w:eastAsiaTheme="minorEastAsia"/>
                <w:color w:val="000000"/>
              </w:rPr>
              <w:t>2</w:t>
            </w:r>
          </w:p>
        </w:tc>
      </w:tr>
    </w:tbl>
    <w:p w14:paraId="661C0974" w14:textId="77777777" w:rsidR="005814A1" w:rsidRDefault="005814A1" w:rsidP="000B6D99">
      <w:pPr>
        <w:spacing w:before="120"/>
        <w:rPr>
          <w:sz w:val="20"/>
          <w:szCs w:val="20"/>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r w:rsidRPr="00CF2E79">
        <w:rPr>
          <w:sz w:val="20"/>
          <w:szCs w:val="20"/>
        </w:rPr>
        <w:t>.</w:t>
      </w:r>
    </w:p>
    <w:p w14:paraId="2BB2E2D5" w14:textId="77777777" w:rsidR="00627616" w:rsidRPr="00627616" w:rsidRDefault="00627616" w:rsidP="00627616">
      <w:pPr>
        <w:spacing w:before="120"/>
        <w:rPr>
          <w:sz w:val="20"/>
          <w:szCs w:val="20"/>
        </w:rPr>
      </w:pPr>
    </w:p>
    <w:p w14:paraId="0966BA0A" w14:textId="77777777" w:rsidR="005814A1" w:rsidRDefault="005814A1" w:rsidP="005814A1">
      <w:pPr>
        <w:contextualSpacing/>
        <w:jc w:val="both"/>
        <w:rPr>
          <w:bCs/>
          <w:spacing w:val="-4"/>
        </w:rPr>
      </w:pPr>
      <w:r w:rsidRPr="009E5E32">
        <w:t>Authorizing</w:t>
      </w:r>
      <w:r>
        <w:t xml:space="preserve"> </w:t>
      </w:r>
      <w:r w:rsidRPr="009E5E32">
        <w:t>Legislation:</w:t>
      </w:r>
      <w:r>
        <w:t xml:space="preserve"> </w:t>
      </w:r>
      <w:r w:rsidRPr="009E5E32">
        <w:rPr>
          <w:bCs/>
          <w:spacing w:val="-4"/>
        </w:rPr>
        <w:t>Section</w:t>
      </w:r>
      <w:r>
        <w:rPr>
          <w:bCs/>
          <w:spacing w:val="-4"/>
        </w:rPr>
        <w:t xml:space="preserve"> 202, 215, and </w:t>
      </w:r>
      <w:r w:rsidRPr="009E5E32">
        <w:rPr>
          <w:bCs/>
          <w:spacing w:val="-4"/>
        </w:rPr>
        <w:t>411</w:t>
      </w:r>
      <w:r>
        <w:rPr>
          <w:bCs/>
          <w:spacing w:val="-4"/>
        </w:rPr>
        <w:t xml:space="preserve"> </w:t>
      </w:r>
      <w:r w:rsidRPr="009E5E32">
        <w:rPr>
          <w:bCs/>
          <w:spacing w:val="-4"/>
        </w:rPr>
        <w:t>of</w:t>
      </w:r>
      <w:r>
        <w:rPr>
          <w:bCs/>
          <w:spacing w:val="-4"/>
        </w:rPr>
        <w:t xml:space="preserve"> </w:t>
      </w:r>
      <w:r w:rsidRPr="009E5E32">
        <w:rPr>
          <w:bCs/>
          <w:spacing w:val="-4"/>
        </w:rPr>
        <w:t>the</w:t>
      </w:r>
      <w:r>
        <w:rPr>
          <w:bCs/>
          <w:spacing w:val="-4"/>
        </w:rPr>
        <w:t xml:space="preserve"> </w:t>
      </w:r>
      <w:r w:rsidRPr="009E5E32">
        <w:rPr>
          <w:bCs/>
          <w:spacing w:val="-4"/>
        </w:rPr>
        <w:t>Older</w:t>
      </w:r>
      <w:r>
        <w:rPr>
          <w:bCs/>
          <w:spacing w:val="-4"/>
        </w:rPr>
        <w:t xml:space="preserve"> </w:t>
      </w:r>
      <w:r w:rsidRPr="009E5E32">
        <w:rPr>
          <w:bCs/>
          <w:spacing w:val="-4"/>
        </w:rPr>
        <w:t>Americans</w:t>
      </w:r>
      <w:r>
        <w:rPr>
          <w:bCs/>
          <w:spacing w:val="-4"/>
        </w:rPr>
        <w:t xml:space="preserve"> </w:t>
      </w:r>
      <w:r w:rsidRPr="009E5E32">
        <w:rPr>
          <w:bCs/>
          <w:spacing w:val="-4"/>
        </w:rPr>
        <w:t>Act</w:t>
      </w:r>
      <w:r>
        <w:rPr>
          <w:bCs/>
          <w:spacing w:val="-4"/>
        </w:rPr>
        <w:t xml:space="preserve"> </w:t>
      </w:r>
      <w:r w:rsidRPr="009E5E32">
        <w:rPr>
          <w:bCs/>
          <w:spacing w:val="-4"/>
        </w:rPr>
        <w:t>of</w:t>
      </w:r>
      <w:r>
        <w:rPr>
          <w:bCs/>
          <w:spacing w:val="-4"/>
        </w:rPr>
        <w:t xml:space="preserve"> </w:t>
      </w:r>
      <w:r w:rsidRPr="009E5E32">
        <w:rPr>
          <w:bCs/>
          <w:spacing w:val="-4"/>
        </w:rPr>
        <w:t>1965,</w:t>
      </w:r>
      <w:r>
        <w:rPr>
          <w:bCs/>
          <w:spacing w:val="-4"/>
        </w:rPr>
        <w:t xml:space="preserve"> Public Law 89-73</w:t>
      </w:r>
    </w:p>
    <w:p w14:paraId="44FBB958" w14:textId="77777777" w:rsidR="005814A1" w:rsidRDefault="005814A1" w:rsidP="005814A1">
      <w:pPr>
        <w:contextualSpacing/>
        <w:jc w:val="both"/>
        <w:rPr>
          <w:bCs/>
          <w:spacing w:val="-4"/>
        </w:rPr>
      </w:pPr>
    </w:p>
    <w:p w14:paraId="08024927" w14:textId="77777777" w:rsidR="005814A1" w:rsidRDefault="005814A1" w:rsidP="005814A1">
      <w:pPr>
        <w:tabs>
          <w:tab w:val="right" w:leader="dot" w:pos="9360"/>
        </w:tabs>
        <w:spacing w:line="276" w:lineRule="auto"/>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w:t>
      </w:r>
      <w:r>
        <w:t>e</w:t>
      </w:r>
      <w:r w:rsidRPr="00A659FD">
        <w:t>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-1</w:t>
      </w:r>
      <w:r>
        <w:t>31</w:t>
      </w:r>
    </w:p>
    <w:p w14:paraId="5ABD0B06" w14:textId="77777777" w:rsidR="005814A1" w:rsidRDefault="005814A1" w:rsidP="005814A1">
      <w:pPr>
        <w:tabs>
          <w:tab w:val="right" w:leader="dot" w:pos="9360"/>
        </w:tabs>
        <w:contextualSpacing/>
        <w:jc w:val="both"/>
        <w:rPr>
          <w:highlight w:val="green"/>
        </w:rPr>
      </w:pPr>
    </w:p>
    <w:p w14:paraId="215CC551" w14:textId="48D7BEFD" w:rsidR="005814A1" w:rsidRPr="009E5E32" w:rsidRDefault="005814A1" w:rsidP="005814A1">
      <w:pPr>
        <w:tabs>
          <w:tab w:val="right" w:leader="dot" w:pos="9360"/>
        </w:tabs>
        <w:contextualSpacing/>
        <w:jc w:val="both"/>
      </w:pPr>
      <w:r w:rsidRPr="00730C3C">
        <w:t>Current</w:t>
      </w:r>
      <w:r>
        <w:t xml:space="preserve"> </w:t>
      </w:r>
      <w:r w:rsidRPr="00730C3C">
        <w:t>FY</w:t>
      </w:r>
      <w:r>
        <w:t xml:space="preserve"> </w:t>
      </w:r>
      <w:r w:rsidRPr="00730C3C">
        <w:t>Authorization</w:t>
      </w:r>
      <w:r w:rsidRPr="009E5E32">
        <w:tab/>
      </w:r>
      <w:r>
        <w:t>$</w:t>
      </w:r>
      <w:r w:rsidR="009A46A8">
        <w:t>22,</w:t>
      </w:r>
      <w:r w:rsidR="00D36B10">
        <w:t>252,073</w:t>
      </w:r>
    </w:p>
    <w:p w14:paraId="7F0A699F" w14:textId="77777777" w:rsidR="005814A1" w:rsidRDefault="005814A1" w:rsidP="005814A1">
      <w:pPr>
        <w:tabs>
          <w:tab w:val="right" w:leader="dot" w:pos="9360"/>
        </w:tabs>
        <w:contextualSpacing/>
        <w:jc w:val="both"/>
      </w:pPr>
    </w:p>
    <w:p w14:paraId="4D82F79D" w14:textId="77777777" w:rsidR="005814A1" w:rsidRDefault="005814A1" w:rsidP="005814A1">
      <w:pPr>
        <w:tabs>
          <w:tab w:val="right" w:leader="dot" w:pos="9360"/>
        </w:tabs>
        <w:spacing w:line="276" w:lineRule="auto"/>
        <w:contextualSpacing/>
        <w:jc w:val="both"/>
      </w:pPr>
      <w:r>
        <w:t>Authorization Expiration Date</w:t>
      </w:r>
      <w:r w:rsidRPr="000F15B8">
        <w:tab/>
      </w:r>
      <w:r>
        <w:t>2024</w:t>
      </w:r>
    </w:p>
    <w:p w14:paraId="34622FCE" w14:textId="77777777" w:rsidR="005814A1" w:rsidRDefault="005814A1" w:rsidP="005814A1">
      <w:pPr>
        <w:tabs>
          <w:tab w:val="right" w:leader="dot" w:pos="9360"/>
        </w:tabs>
        <w:contextualSpacing/>
        <w:jc w:val="both"/>
      </w:pPr>
    </w:p>
    <w:p w14:paraId="35D0CFA6" w14:textId="77777777" w:rsidR="005814A1" w:rsidRPr="009E5E32" w:rsidRDefault="005814A1" w:rsidP="005814A1">
      <w:pPr>
        <w:tabs>
          <w:tab w:val="right" w:leader="dot" w:pos="9360"/>
        </w:tabs>
        <w:contextualSpacing/>
        <w:jc w:val="both"/>
      </w:pPr>
      <w:r w:rsidRPr="009E5E32">
        <w:t>Allocation</w:t>
      </w:r>
      <w:r>
        <w:t xml:space="preserve"> </w:t>
      </w:r>
      <w:r w:rsidRPr="009E5E32">
        <w:t>Method</w:t>
      </w:r>
      <w:r w:rsidRPr="009E5E32">
        <w:tab/>
        <w:t>Competitive</w:t>
      </w:r>
      <w:r>
        <w:t xml:space="preserve"> </w:t>
      </w:r>
      <w:r w:rsidRPr="009E5E32">
        <w:t>Grants/Co-operative</w:t>
      </w:r>
      <w:r>
        <w:t xml:space="preserve"> </w:t>
      </w:r>
      <w:r w:rsidRPr="009E5E32">
        <w:t>Agreements</w:t>
      </w:r>
      <w:r>
        <w:t xml:space="preserve"> </w:t>
      </w:r>
      <w:r w:rsidRPr="009E5E32">
        <w:t>and</w:t>
      </w:r>
      <w:r>
        <w:t xml:space="preserve"> </w:t>
      </w:r>
      <w:r w:rsidRPr="009E5E32">
        <w:t>Contracts</w:t>
      </w:r>
    </w:p>
    <w:p w14:paraId="26BAD6AB" w14:textId="77777777" w:rsidR="005814A1" w:rsidRDefault="005814A1" w:rsidP="005814A1">
      <w:pPr>
        <w:pBdr>
          <w:top w:val="single" w:sz="6" w:space="0" w:color="FFFFFF"/>
          <w:left w:val="single" w:sz="6" w:space="0" w:color="FFFFFF"/>
          <w:bottom w:val="single" w:sz="6" w:space="0" w:color="FFFFFF"/>
          <w:right w:val="single" w:sz="6" w:space="0" w:color="FFFFFF"/>
        </w:pBdr>
        <w:contextualSpacing/>
        <w:jc w:val="both"/>
        <w:rPr>
          <w:bCs/>
        </w:rPr>
      </w:pPr>
    </w:p>
    <w:p w14:paraId="68CA1CE9" w14:textId="39D248CF" w:rsidR="005814A1" w:rsidRPr="00BD6467" w:rsidRDefault="00BD6467" w:rsidP="00066C79">
      <w:pPr>
        <w:pStyle w:val="Heading3"/>
        <w:spacing w:before="0"/>
      </w:pPr>
      <w:r w:rsidRPr="00BD6467">
        <w:t>Program Description</w:t>
      </w:r>
      <w:r w:rsidR="001E1A25">
        <w:t>:</w:t>
      </w:r>
    </w:p>
    <w:p w14:paraId="53EF2E28" w14:textId="77777777" w:rsidR="00E006EF" w:rsidRPr="00E006EF" w:rsidRDefault="00E006EF" w:rsidP="00066C79">
      <w:pPr>
        <w:spacing w:before="0"/>
      </w:pPr>
    </w:p>
    <w:p w14:paraId="5D17774E" w14:textId="77777777" w:rsidR="002D4F17" w:rsidRDefault="002D4F17" w:rsidP="00E721DD">
      <w:pPr>
        <w:spacing w:before="0" w:line="276" w:lineRule="auto"/>
        <w:jc w:val="both"/>
      </w:pPr>
      <w:bookmarkStart w:id="135" w:name="_Hlk126660613"/>
      <w:r>
        <w:t>The Aging Network Support Activities (ANSA) program supports innovation and technical assistance to help states, tribes, and providers of aging services expand capacity and improve the effectiveness and efficiency of the systems that help older people live independently in their communities. ANSA funding also helps older adults and their families obtain information about care options and benefits, provides ongoing support for the national aging services network, and helps support the activities of ACL’s core service delivery programs.</w:t>
      </w:r>
    </w:p>
    <w:p w14:paraId="411CD409" w14:textId="77777777" w:rsidR="00E006EF" w:rsidRDefault="00E006EF" w:rsidP="00E721DD">
      <w:pPr>
        <w:spacing w:before="0" w:line="276" w:lineRule="auto"/>
        <w:jc w:val="both"/>
      </w:pPr>
    </w:p>
    <w:p w14:paraId="4D4AC3CB" w14:textId="77777777" w:rsidR="002D4F17" w:rsidRDefault="002D4F17" w:rsidP="00E721DD">
      <w:pPr>
        <w:spacing w:before="0" w:line="276" w:lineRule="auto"/>
        <w:jc w:val="both"/>
      </w:pPr>
      <w:r>
        <w:t>Competitive grants, cooperative agreements, and contracts through ANSA are awarded to eligible public or private agencies, tribes and tribal organizations, states, area agencies on aging, institutions of higher learning, and other organizations representing and/or serving older people, including faith-based organizations. Grantees are generally asked to provide a match equal to 25 percent of the project’s total cost. Project proposals are reviewed by external experts, and awards are made for periods of one to five years.</w:t>
      </w:r>
    </w:p>
    <w:p w14:paraId="2AF9DF49" w14:textId="77777777" w:rsidR="00E006EF" w:rsidRDefault="00E006EF" w:rsidP="00E721DD">
      <w:pPr>
        <w:spacing w:before="0" w:line="276" w:lineRule="auto"/>
        <w:jc w:val="both"/>
      </w:pPr>
    </w:p>
    <w:p w14:paraId="1A0AAFA7" w14:textId="70E68618" w:rsidR="002D4F17" w:rsidRPr="00BD6467" w:rsidRDefault="002D4F17" w:rsidP="00E721DD">
      <w:pPr>
        <w:pStyle w:val="Heading4"/>
        <w:spacing w:before="0" w:line="276" w:lineRule="auto"/>
      </w:pPr>
      <w:r w:rsidRPr="00BD6467">
        <w:t>National Eldercare Locator and Engagement and Older Adults Resource Center</w:t>
      </w:r>
    </w:p>
    <w:p w14:paraId="270162F3" w14:textId="77777777" w:rsidR="002D4F17" w:rsidRDefault="002D4F17" w:rsidP="00E721DD">
      <w:pPr>
        <w:spacing w:before="0" w:line="276" w:lineRule="auto"/>
        <w:jc w:val="both"/>
      </w:pPr>
      <w:r>
        <w:t xml:space="preserve">Older Americans and their caregivers face a complicated array of choices and decisions regarding health care, pensions, insurance, housing, financial management, and long-term care. The Eldercare Locator, created in 1991, helps older adults and their families navigate this complex environment by connecting people needing assistance with state and local organizations that serve </w:t>
      </w:r>
      <w:r>
        <w:lastRenderedPageBreak/>
        <w:t>older adults and their caregivers. The Eldercare Locator can be accessed through a toll-free nationwide telephone line (800-677-1116) or website (</w:t>
      </w:r>
      <w:hyperlink r:id="rId41" w:history="1">
        <w:r w:rsidRPr="00A710F2">
          <w:rPr>
            <w:rStyle w:val="Hyperlink"/>
          </w:rPr>
          <w:t>http://www.eldercare.gov</w:t>
        </w:r>
      </w:hyperlink>
      <w:r>
        <w:t>). The call center and website both connect those in need to providers in every zip code in the nation. This service is supplemented by an Information and Referral Support Center which provides technical assistance, training, and consultation to enhance the development of effective aging and disability information and assistance systems.</w:t>
      </w:r>
    </w:p>
    <w:p w14:paraId="669373DC" w14:textId="77777777" w:rsidR="00E006EF" w:rsidRDefault="00E006EF" w:rsidP="00E721DD">
      <w:pPr>
        <w:spacing w:before="0" w:line="276" w:lineRule="auto"/>
        <w:jc w:val="both"/>
      </w:pPr>
    </w:p>
    <w:p w14:paraId="6FD57C8B" w14:textId="4F420428" w:rsidR="002D4F17" w:rsidRDefault="002D4F17" w:rsidP="00E721DD">
      <w:pPr>
        <w:spacing w:before="0" w:line="276" w:lineRule="auto"/>
        <w:jc w:val="both"/>
      </w:pPr>
      <w:r w:rsidRPr="005368E5">
        <w:t>According</w:t>
      </w:r>
      <w:r>
        <w:t xml:space="preserve"> </w:t>
      </w:r>
      <w:r w:rsidRPr="005368E5">
        <w:t>to</w:t>
      </w:r>
      <w:r>
        <w:t xml:space="preserve"> </w:t>
      </w:r>
      <w:r w:rsidRPr="005368E5">
        <w:t>a</w:t>
      </w:r>
      <w:r>
        <w:t xml:space="preserve"> </w:t>
      </w:r>
      <w:r w:rsidRPr="005368E5">
        <w:t>recent</w:t>
      </w:r>
      <w:r>
        <w:t xml:space="preserve"> </w:t>
      </w:r>
      <w:r w:rsidRPr="005368E5">
        <w:t>report</w:t>
      </w:r>
      <w:r>
        <w:t xml:space="preserve"> </w:t>
      </w:r>
      <w:r w:rsidRPr="005368E5">
        <w:t>from</w:t>
      </w:r>
      <w:r>
        <w:t xml:space="preserve"> </w:t>
      </w:r>
      <w:r w:rsidRPr="005368E5">
        <w:t>the</w:t>
      </w:r>
      <w:r>
        <w:t xml:space="preserve"> </w:t>
      </w:r>
      <w:r w:rsidRPr="005368E5">
        <w:t>National</w:t>
      </w:r>
      <w:r>
        <w:t xml:space="preserve"> </w:t>
      </w:r>
      <w:r w:rsidRPr="005368E5">
        <w:t>Academies</w:t>
      </w:r>
      <w:r>
        <w:t xml:space="preserve"> </w:t>
      </w:r>
      <w:r w:rsidRPr="005368E5">
        <w:t>of</w:t>
      </w:r>
      <w:r>
        <w:t xml:space="preserve"> </w:t>
      </w:r>
      <w:r w:rsidRPr="005368E5">
        <w:t>Sciences,</w:t>
      </w:r>
      <w:r>
        <w:t xml:space="preserve"> </w:t>
      </w:r>
      <w:r w:rsidRPr="005368E5">
        <w:t>Engineering</w:t>
      </w:r>
      <w:r>
        <w:t xml:space="preserve"> </w:t>
      </w:r>
      <w:r w:rsidRPr="005368E5">
        <w:t>and</w:t>
      </w:r>
      <w:r>
        <w:t xml:space="preserve"> </w:t>
      </w:r>
      <w:r w:rsidRPr="005368E5">
        <w:t>Medicine,</w:t>
      </w:r>
      <w:r>
        <w:t xml:space="preserve"> </w:t>
      </w:r>
      <w:r w:rsidRPr="2C4972A1">
        <w:rPr>
          <w:i/>
          <w:iCs/>
        </w:rPr>
        <w:t>Social</w:t>
      </w:r>
      <w:r>
        <w:rPr>
          <w:i/>
          <w:iCs/>
        </w:rPr>
        <w:t xml:space="preserve"> </w:t>
      </w:r>
      <w:r w:rsidRPr="2C4972A1">
        <w:rPr>
          <w:i/>
          <w:iCs/>
        </w:rPr>
        <w:t>Isolation</w:t>
      </w:r>
      <w:r>
        <w:rPr>
          <w:i/>
          <w:iCs/>
        </w:rPr>
        <w:t xml:space="preserve"> </w:t>
      </w:r>
      <w:r w:rsidRPr="2C4972A1">
        <w:rPr>
          <w:i/>
          <w:iCs/>
        </w:rPr>
        <w:t>and</w:t>
      </w:r>
      <w:r>
        <w:rPr>
          <w:i/>
          <w:iCs/>
        </w:rPr>
        <w:t xml:space="preserve"> </w:t>
      </w:r>
      <w:r w:rsidRPr="2C4972A1">
        <w:rPr>
          <w:i/>
          <w:iCs/>
        </w:rPr>
        <w:t>Loneliness</w:t>
      </w:r>
      <w:r>
        <w:rPr>
          <w:i/>
          <w:iCs/>
        </w:rPr>
        <w:t xml:space="preserve"> </w:t>
      </w:r>
      <w:r w:rsidRPr="2C4972A1">
        <w:rPr>
          <w:i/>
          <w:iCs/>
        </w:rPr>
        <w:t>in</w:t>
      </w:r>
      <w:r>
        <w:rPr>
          <w:i/>
          <w:iCs/>
        </w:rPr>
        <w:t xml:space="preserve"> </w:t>
      </w:r>
      <w:r w:rsidRPr="2C4972A1">
        <w:rPr>
          <w:i/>
          <w:iCs/>
        </w:rPr>
        <w:t>Older</w:t>
      </w:r>
      <w:r>
        <w:rPr>
          <w:i/>
          <w:iCs/>
        </w:rPr>
        <w:t xml:space="preserve"> </w:t>
      </w:r>
      <w:r w:rsidRPr="2C4972A1">
        <w:rPr>
          <w:i/>
          <w:iCs/>
        </w:rPr>
        <w:t>Adults:</w:t>
      </w:r>
      <w:r>
        <w:rPr>
          <w:i/>
          <w:iCs/>
        </w:rPr>
        <w:t xml:space="preserve"> </w:t>
      </w:r>
      <w:r w:rsidRPr="2C4972A1">
        <w:rPr>
          <w:i/>
          <w:iCs/>
        </w:rPr>
        <w:t>Opportunities</w:t>
      </w:r>
      <w:r>
        <w:rPr>
          <w:i/>
          <w:iCs/>
        </w:rPr>
        <w:t xml:space="preserve"> </w:t>
      </w:r>
      <w:r w:rsidRPr="2C4972A1">
        <w:rPr>
          <w:i/>
          <w:iCs/>
        </w:rPr>
        <w:t>for</w:t>
      </w:r>
      <w:r>
        <w:rPr>
          <w:i/>
          <w:iCs/>
        </w:rPr>
        <w:t xml:space="preserve"> </w:t>
      </w:r>
      <w:r w:rsidRPr="2C4972A1">
        <w:rPr>
          <w:i/>
          <w:iCs/>
        </w:rPr>
        <w:t>the</w:t>
      </w:r>
      <w:r>
        <w:rPr>
          <w:i/>
          <w:iCs/>
        </w:rPr>
        <w:t xml:space="preserve"> </w:t>
      </w:r>
      <w:r w:rsidRPr="2C4972A1">
        <w:rPr>
          <w:i/>
          <w:iCs/>
        </w:rPr>
        <w:t>Health</w:t>
      </w:r>
      <w:r>
        <w:rPr>
          <w:i/>
          <w:iCs/>
        </w:rPr>
        <w:t xml:space="preserve"> </w:t>
      </w:r>
      <w:r w:rsidRPr="2C4972A1">
        <w:rPr>
          <w:i/>
          <w:iCs/>
        </w:rPr>
        <w:t>Care</w:t>
      </w:r>
      <w:r>
        <w:rPr>
          <w:i/>
          <w:iCs/>
        </w:rPr>
        <w:t xml:space="preserve"> </w:t>
      </w:r>
      <w:r w:rsidRPr="2C4972A1">
        <w:rPr>
          <w:i/>
          <w:iCs/>
        </w:rPr>
        <w:t>System</w:t>
      </w:r>
      <w:r w:rsidRPr="005368E5">
        <w:t>,</w:t>
      </w:r>
      <w:r>
        <w:t xml:space="preserve"> </w:t>
      </w:r>
      <w:r w:rsidRPr="005368E5">
        <w:t>approximately</w:t>
      </w:r>
      <w:r>
        <w:t xml:space="preserve"> </w:t>
      </w:r>
      <w:r w:rsidRPr="005368E5">
        <w:t>one-quarter</w:t>
      </w:r>
      <w:r>
        <w:t xml:space="preserve"> </w:t>
      </w:r>
      <w:r w:rsidRPr="005368E5">
        <w:t>of</w:t>
      </w:r>
      <w:r>
        <w:t xml:space="preserve"> </w:t>
      </w:r>
      <w:r w:rsidRPr="005368E5">
        <w:t>older</w:t>
      </w:r>
      <w:r>
        <w:t xml:space="preserve"> </w:t>
      </w:r>
      <w:r w:rsidRPr="005368E5">
        <w:t>Americans</w:t>
      </w:r>
      <w:r>
        <w:t xml:space="preserve"> </w:t>
      </w:r>
      <w:r w:rsidRPr="005368E5">
        <w:t>living</w:t>
      </w:r>
      <w:r>
        <w:t xml:space="preserve"> </w:t>
      </w:r>
      <w:r w:rsidRPr="005368E5">
        <w:t>in</w:t>
      </w:r>
      <w:r>
        <w:t xml:space="preserve"> </w:t>
      </w:r>
      <w:r w:rsidRPr="005368E5">
        <w:t>the</w:t>
      </w:r>
      <w:r>
        <w:t xml:space="preserve"> </w:t>
      </w:r>
      <w:r w:rsidRPr="005368E5">
        <w:t>community</w:t>
      </w:r>
      <w:r>
        <w:t xml:space="preserve"> </w:t>
      </w:r>
      <w:r w:rsidRPr="005368E5">
        <w:t>are</w:t>
      </w:r>
      <w:r>
        <w:t xml:space="preserve"> </w:t>
      </w:r>
      <w:r w:rsidRPr="005368E5">
        <w:t>considered</w:t>
      </w:r>
      <w:r>
        <w:t xml:space="preserve"> </w:t>
      </w:r>
      <w:r w:rsidRPr="005368E5">
        <w:t>to</w:t>
      </w:r>
      <w:r>
        <w:t xml:space="preserve"> </w:t>
      </w:r>
      <w:r w:rsidRPr="005368E5">
        <w:t>be</w:t>
      </w:r>
      <w:r>
        <w:t xml:space="preserve"> </w:t>
      </w:r>
      <w:r w:rsidRPr="005368E5">
        <w:t>socially</w:t>
      </w:r>
      <w:r>
        <w:t xml:space="preserve"> </w:t>
      </w:r>
      <w:r w:rsidRPr="005368E5">
        <w:t>isolated,</w:t>
      </w:r>
      <w:r>
        <w:t xml:space="preserve"> </w:t>
      </w:r>
      <w:r w:rsidRPr="005368E5">
        <w:t>and</w:t>
      </w:r>
      <w:r>
        <w:t xml:space="preserve"> </w:t>
      </w:r>
      <w:r w:rsidRPr="005368E5">
        <w:t>a</w:t>
      </w:r>
      <w:r>
        <w:t xml:space="preserve"> </w:t>
      </w:r>
      <w:r w:rsidRPr="005368E5">
        <w:t>significant</w:t>
      </w:r>
      <w:r>
        <w:t xml:space="preserve"> </w:t>
      </w:r>
      <w:r w:rsidRPr="005368E5">
        <w:t>proportion</w:t>
      </w:r>
      <w:r>
        <w:t xml:space="preserve"> </w:t>
      </w:r>
      <w:r w:rsidRPr="005368E5">
        <w:t>of</w:t>
      </w:r>
      <w:r>
        <w:t xml:space="preserve"> </w:t>
      </w:r>
      <w:r w:rsidRPr="005368E5">
        <w:t>adults</w:t>
      </w:r>
      <w:r>
        <w:t xml:space="preserve"> </w:t>
      </w:r>
      <w:r w:rsidRPr="005368E5">
        <w:t>in</w:t>
      </w:r>
      <w:r>
        <w:t xml:space="preserve"> </w:t>
      </w:r>
      <w:r w:rsidRPr="005368E5">
        <w:t>the</w:t>
      </w:r>
      <w:r>
        <w:t xml:space="preserve"> </w:t>
      </w:r>
      <w:r w:rsidR="005B44B7">
        <w:t>U.S.</w:t>
      </w:r>
      <w:r>
        <w:t xml:space="preserve"> </w:t>
      </w:r>
      <w:r w:rsidRPr="005368E5">
        <w:t>report</w:t>
      </w:r>
      <w:r>
        <w:t xml:space="preserve"> </w:t>
      </w:r>
      <w:r w:rsidRPr="005368E5">
        <w:t>feeling</w:t>
      </w:r>
      <w:r>
        <w:t xml:space="preserve"> </w:t>
      </w:r>
      <w:r w:rsidRPr="005368E5">
        <w:t>lonely.</w:t>
      </w:r>
      <w:r w:rsidRPr="005368E5">
        <w:rPr>
          <w:vertAlign w:val="superscript"/>
        </w:rPr>
        <w:footnoteReference w:id="28"/>
      </w:r>
      <w:r>
        <w:t xml:space="preserve">  P</w:t>
      </w:r>
      <w:r w:rsidRPr="006C582B">
        <w:t>reventing social isolation and loneliness is critical to healthy aging</w:t>
      </w:r>
      <w:r>
        <w:t>, as</w:t>
      </w:r>
      <w:r w:rsidRPr="006C582B">
        <w:t xml:space="preserve"> </w:t>
      </w:r>
      <w:r>
        <w:t xml:space="preserve">social isolation increases risk of heart disease by about 30 percent, is associated with a significant increased risk of dementia, and increases risk of premature death at rates comparable to smoking, obesity and physical inactivity. </w:t>
      </w:r>
      <w:r w:rsidRPr="005368E5">
        <w:t>ACL</w:t>
      </w:r>
      <w:r>
        <w:t xml:space="preserve"> </w:t>
      </w:r>
      <w:r w:rsidRPr="005368E5">
        <w:t>is</w:t>
      </w:r>
      <w:r>
        <w:t xml:space="preserve"> working with </w:t>
      </w:r>
      <w:r w:rsidRPr="005368E5">
        <w:t>the</w:t>
      </w:r>
      <w:r>
        <w:t xml:space="preserve"> a</w:t>
      </w:r>
      <w:r w:rsidRPr="005368E5">
        <w:t>ging</w:t>
      </w:r>
      <w:r>
        <w:t xml:space="preserve"> </w:t>
      </w:r>
      <w:r w:rsidRPr="005368E5">
        <w:t>network</w:t>
      </w:r>
      <w:r>
        <w:t xml:space="preserve"> </w:t>
      </w:r>
      <w:r w:rsidRPr="005368E5">
        <w:t>to</w:t>
      </w:r>
      <w:r>
        <w:t xml:space="preserve"> help </w:t>
      </w:r>
      <w:r w:rsidRPr="005368E5">
        <w:t>older</w:t>
      </w:r>
      <w:r>
        <w:t xml:space="preserve"> </w:t>
      </w:r>
      <w:r w:rsidRPr="005368E5">
        <w:t>adults</w:t>
      </w:r>
      <w:r>
        <w:t xml:space="preserve"> </w:t>
      </w:r>
      <w:r w:rsidRPr="005368E5">
        <w:t>remain</w:t>
      </w:r>
      <w:r>
        <w:t xml:space="preserve"> active, engaged and socially connected as they age. EngAGED, the national resource center for engaging older adults, </w:t>
      </w:r>
      <w:r w:rsidRPr="005368E5">
        <w:t>provides</w:t>
      </w:r>
      <w:r>
        <w:t xml:space="preserve"> </w:t>
      </w:r>
      <w:r w:rsidRPr="005368E5">
        <w:t>technical</w:t>
      </w:r>
      <w:r>
        <w:t xml:space="preserve"> </w:t>
      </w:r>
      <w:r w:rsidRPr="005368E5">
        <w:t>assistance</w:t>
      </w:r>
      <w:r>
        <w:t xml:space="preserve"> </w:t>
      </w:r>
      <w:r w:rsidRPr="005368E5">
        <w:t>and</w:t>
      </w:r>
      <w:r>
        <w:t xml:space="preserve"> </w:t>
      </w:r>
      <w:r w:rsidRPr="005368E5">
        <w:t>serves</w:t>
      </w:r>
      <w:r>
        <w:t xml:space="preserve"> </w:t>
      </w:r>
      <w:r w:rsidRPr="005368E5">
        <w:t>as</w:t>
      </w:r>
      <w:r>
        <w:t xml:space="preserve"> </w:t>
      </w:r>
      <w:r w:rsidRPr="005368E5">
        <w:t>a</w:t>
      </w:r>
      <w:r>
        <w:t xml:space="preserve"> </w:t>
      </w:r>
      <w:r w:rsidRPr="005368E5">
        <w:t>repository</w:t>
      </w:r>
      <w:r>
        <w:t xml:space="preserve"> </w:t>
      </w:r>
      <w:r w:rsidRPr="005368E5">
        <w:t>for</w:t>
      </w:r>
      <w:r>
        <w:t xml:space="preserve"> </w:t>
      </w:r>
      <w:r w:rsidRPr="005368E5">
        <w:t>innovations</w:t>
      </w:r>
      <w:r>
        <w:t xml:space="preserve"> </w:t>
      </w:r>
      <w:r w:rsidRPr="005368E5">
        <w:t>designed</w:t>
      </w:r>
      <w:r>
        <w:t xml:space="preserve"> </w:t>
      </w:r>
      <w:r w:rsidRPr="005368E5">
        <w:t>to</w:t>
      </w:r>
      <w:r>
        <w:t xml:space="preserve"> </w:t>
      </w:r>
      <w:r w:rsidRPr="005368E5">
        <w:t>increase</w:t>
      </w:r>
      <w:r>
        <w:t xml:space="preserve"> </w:t>
      </w:r>
      <w:r w:rsidRPr="005368E5">
        <w:t>the</w:t>
      </w:r>
      <w:r>
        <w:t xml:space="preserve"> </w:t>
      </w:r>
      <w:r w:rsidRPr="008B4852">
        <w:t>aging network’s ability to tailor social engagement activities to meet the needs of older adults.</w:t>
      </w:r>
    </w:p>
    <w:p w14:paraId="4A04B1BF" w14:textId="77777777" w:rsidR="00E006EF" w:rsidRPr="00BD6467" w:rsidRDefault="00E006EF" w:rsidP="00E721DD">
      <w:pPr>
        <w:spacing w:before="0" w:line="276" w:lineRule="auto"/>
        <w:jc w:val="both"/>
        <w:rPr>
          <w:b/>
          <w:bCs/>
          <w:i/>
          <w:iCs/>
        </w:rPr>
      </w:pPr>
    </w:p>
    <w:p w14:paraId="6BD49C2F" w14:textId="77777777" w:rsidR="002D4F17" w:rsidRPr="00BD6467" w:rsidRDefault="002D4F17" w:rsidP="00E721DD">
      <w:pPr>
        <w:pStyle w:val="Heading4"/>
        <w:spacing w:before="0" w:line="276" w:lineRule="auto"/>
      </w:pPr>
      <w:r w:rsidRPr="00BD6467">
        <w:t xml:space="preserve">Strengthening the Direct Care Workforce </w:t>
      </w:r>
    </w:p>
    <w:p w14:paraId="6B422868" w14:textId="38DF1D13" w:rsidR="002D4F17" w:rsidRDefault="009A6900" w:rsidP="00E721DD">
      <w:pPr>
        <w:spacing w:before="0" w:line="276" w:lineRule="auto"/>
        <w:jc w:val="both"/>
      </w:pPr>
      <w:r>
        <w:t xml:space="preserve">Shortages in the </w:t>
      </w:r>
      <w:r w:rsidR="002D4F17">
        <w:t>direct care workforce</w:t>
      </w:r>
      <w:r>
        <w:t xml:space="preserve"> have been building for many years, as low</w:t>
      </w:r>
      <w:r w:rsidR="002D4F17">
        <w:t xml:space="preserve"> pay and lack of benefits</w:t>
      </w:r>
      <w:r>
        <w:t xml:space="preserve"> have created consistently high turnover rates. The shortages</w:t>
      </w:r>
      <w:r w:rsidR="002D4F17">
        <w:t xml:space="preserve"> reached crisis proportion</w:t>
      </w:r>
      <w:r>
        <w:t>s</w:t>
      </w:r>
      <w:r w:rsidR="002D4F17">
        <w:t xml:space="preserve"> during the pandemic,</w:t>
      </w:r>
      <w:r>
        <w:t xml:space="preserve"> however, and today, </w:t>
      </w:r>
      <w:r w:rsidR="002D4F17">
        <w:t>more than 75</w:t>
      </w:r>
      <w:r w:rsidR="00CE4296">
        <w:t xml:space="preserve"> percent</w:t>
      </w:r>
      <w:r w:rsidR="002D4F17">
        <w:t xml:space="preserve"> of providers</w:t>
      </w:r>
      <w:r>
        <w:t xml:space="preserve"> are</w:t>
      </w:r>
      <w:r w:rsidR="002D4F17">
        <w:t xml:space="preserve"> declining new referrals and 50</w:t>
      </w:r>
      <w:r w:rsidR="00CE4296">
        <w:t xml:space="preserve"> percent</w:t>
      </w:r>
      <w:r w:rsidR="002D4F17">
        <w:t xml:space="preserve"> </w:t>
      </w:r>
      <w:r>
        <w:t xml:space="preserve">are </w:t>
      </w:r>
      <w:r w:rsidR="002D4F17">
        <w:t xml:space="preserve">closing services as a result. </w:t>
      </w:r>
      <w:r w:rsidR="002D4F17" w:rsidRPr="00CE3A94">
        <w:t xml:space="preserve">In September 2022, ACL established the national Direct Care Workforce Capacity Building Center to help </w:t>
      </w:r>
      <w:r w:rsidR="002D4F17">
        <w:t xml:space="preserve">respond to this crisis and </w:t>
      </w:r>
      <w:r w:rsidR="002D4F17" w:rsidRPr="00CE3A94">
        <w:t xml:space="preserve">strengthen the direct care workforce. </w:t>
      </w:r>
      <w:r w:rsidR="002D4F17">
        <w:t>With FY 2023 funding, ACL is beginning to build a hub through which state, private, and federal entities involved in the recruitment, training and retention of direct care workers can access model policies, best practices, training materials, technical assistance and learning collaboratives.</w:t>
      </w:r>
    </w:p>
    <w:p w14:paraId="4A8A6898" w14:textId="67564524" w:rsidR="009A6900" w:rsidRDefault="009A6900" w:rsidP="00E721DD">
      <w:pPr>
        <w:spacing w:before="0" w:line="276" w:lineRule="auto"/>
        <w:rPr>
          <w:b/>
          <w:i/>
        </w:rPr>
      </w:pPr>
    </w:p>
    <w:p w14:paraId="0D69B7DE" w14:textId="77777777" w:rsidR="002D4F17" w:rsidRPr="00DE770C" w:rsidRDefault="002D4F17" w:rsidP="00E721DD">
      <w:pPr>
        <w:pStyle w:val="Heading4"/>
        <w:spacing w:before="0" w:line="276" w:lineRule="auto"/>
      </w:pPr>
      <w:r w:rsidRPr="001243FF">
        <w:t>Pension</w:t>
      </w:r>
      <w:r w:rsidRPr="00DE770C">
        <w:t xml:space="preserve"> Counseling and Retirement Information</w:t>
      </w:r>
    </w:p>
    <w:p w14:paraId="16BC5A6F" w14:textId="2AFACA07" w:rsidR="002D4F17" w:rsidRPr="009E5E32" w:rsidRDefault="002D4F17" w:rsidP="00E721DD">
      <w:pPr>
        <w:spacing w:before="0" w:line="276" w:lineRule="auto"/>
        <w:jc w:val="both"/>
      </w:pPr>
      <w:r w:rsidRPr="009E5E32">
        <w:t>The</w:t>
      </w:r>
      <w:r>
        <w:t xml:space="preserve"> </w:t>
      </w:r>
      <w:r w:rsidRPr="009E5E32">
        <w:t>Pension</w:t>
      </w:r>
      <w:r>
        <w:t xml:space="preserve"> </w:t>
      </w:r>
      <w:r w:rsidRPr="009E5E32">
        <w:t>Counseling</w:t>
      </w:r>
      <w:r>
        <w:t xml:space="preserve"> </w:t>
      </w:r>
      <w:r w:rsidRPr="009E5E32">
        <w:t>program</w:t>
      </w:r>
      <w:r>
        <w:t xml:space="preserve"> currently funds six regional projects covering 31 states to </w:t>
      </w:r>
      <w:r w:rsidRPr="009E5E32">
        <w:t>assist</w:t>
      </w:r>
      <w:r>
        <w:t xml:space="preserve"> </w:t>
      </w:r>
      <w:r w:rsidRPr="009E5E32">
        <w:t>older</w:t>
      </w:r>
      <w:r>
        <w:t xml:space="preserve"> adults </w:t>
      </w:r>
      <w:r w:rsidRPr="009E5E32">
        <w:t>in</w:t>
      </w:r>
      <w:r>
        <w:t xml:space="preserve"> </w:t>
      </w:r>
      <w:r w:rsidRPr="009E5E32">
        <w:t>accessing</w:t>
      </w:r>
      <w:r>
        <w:t xml:space="preserve"> </w:t>
      </w:r>
      <w:r w:rsidRPr="009E5E32">
        <w:t>information</w:t>
      </w:r>
      <w:r>
        <w:t xml:space="preserve"> </w:t>
      </w:r>
      <w:r w:rsidRPr="009E5E32">
        <w:t>about</w:t>
      </w:r>
      <w:r>
        <w:t xml:space="preserve"> </w:t>
      </w:r>
      <w:r w:rsidRPr="009E5E32">
        <w:t>their</w:t>
      </w:r>
      <w:r>
        <w:t xml:space="preserve"> </w:t>
      </w:r>
      <w:r w:rsidRPr="009E5E32">
        <w:t>retirement</w:t>
      </w:r>
      <w:r>
        <w:t xml:space="preserve"> </w:t>
      </w:r>
      <w:r w:rsidRPr="009E5E32">
        <w:t>benefits</w:t>
      </w:r>
      <w:r>
        <w:t xml:space="preserve"> </w:t>
      </w:r>
      <w:r w:rsidRPr="009E5E32">
        <w:t>and</w:t>
      </w:r>
      <w:r>
        <w:t xml:space="preserve"> </w:t>
      </w:r>
      <w:r w:rsidRPr="009E5E32">
        <w:t>helps</w:t>
      </w:r>
      <w:r>
        <w:t xml:space="preserve"> </w:t>
      </w:r>
      <w:r w:rsidRPr="009E5E32">
        <w:t>them</w:t>
      </w:r>
      <w:r>
        <w:t xml:space="preserve"> </w:t>
      </w:r>
      <w:r w:rsidRPr="009E5E32">
        <w:t>negotiate</w:t>
      </w:r>
      <w:r>
        <w:t xml:space="preserve"> </w:t>
      </w:r>
      <w:r w:rsidRPr="009E5E32">
        <w:t>with</w:t>
      </w:r>
      <w:r>
        <w:t xml:space="preserve"> </w:t>
      </w:r>
      <w:r w:rsidRPr="009E5E32">
        <w:t>former</w:t>
      </w:r>
      <w:r>
        <w:t xml:space="preserve"> </w:t>
      </w:r>
      <w:r w:rsidRPr="009E5E32">
        <w:t>employers</w:t>
      </w:r>
      <w:r>
        <w:t xml:space="preserve"> </w:t>
      </w:r>
      <w:r w:rsidRPr="009E5E32">
        <w:t>or</w:t>
      </w:r>
      <w:r>
        <w:t xml:space="preserve"> </w:t>
      </w:r>
      <w:r w:rsidRPr="009E5E32">
        <w:t>pension</w:t>
      </w:r>
      <w:r>
        <w:t xml:space="preserve"> </w:t>
      </w:r>
      <w:r w:rsidRPr="009E5E32">
        <w:t>plans</w:t>
      </w:r>
      <w:r>
        <w:t xml:space="preserve"> </w:t>
      </w:r>
      <w:r w:rsidRPr="009E5E32">
        <w:t>for</w:t>
      </w:r>
      <w:r>
        <w:t xml:space="preserve"> </w:t>
      </w:r>
      <w:r w:rsidRPr="009E5E32">
        <w:t>due</w:t>
      </w:r>
      <w:r>
        <w:t xml:space="preserve"> </w:t>
      </w:r>
      <w:r w:rsidRPr="009E5E32">
        <w:t>compensation.</w:t>
      </w:r>
      <w:r>
        <w:t xml:space="preserve"> </w:t>
      </w:r>
      <w:r w:rsidRPr="009E5E32">
        <w:t>Currently</w:t>
      </w:r>
      <w:r>
        <w:t xml:space="preserve"> </w:t>
      </w:r>
      <w:r w:rsidRPr="009E5E32">
        <w:t>there</w:t>
      </w:r>
      <w:r>
        <w:t xml:space="preserve"> </w:t>
      </w:r>
      <w:r w:rsidRPr="009E5E32">
        <w:t>are</w:t>
      </w:r>
      <w:r>
        <w:t xml:space="preserve"> approximately </w:t>
      </w:r>
      <w:r w:rsidRPr="00223D76">
        <w:t>700,000</w:t>
      </w:r>
      <w:r>
        <w:t xml:space="preserve"> </w:t>
      </w:r>
      <w:r w:rsidRPr="00223D76">
        <w:t>private</w:t>
      </w:r>
      <w:r>
        <w:t xml:space="preserve"> </w:t>
      </w:r>
      <w:r w:rsidRPr="009E5E32">
        <w:t>(as</w:t>
      </w:r>
      <w:r>
        <w:t xml:space="preserve"> </w:t>
      </w:r>
      <w:r w:rsidRPr="009E5E32">
        <w:t>well</w:t>
      </w:r>
      <w:r>
        <w:t xml:space="preserve"> </w:t>
      </w:r>
      <w:r w:rsidRPr="009E5E32">
        <w:t>as</w:t>
      </w:r>
      <w:r>
        <w:t xml:space="preserve"> </w:t>
      </w:r>
      <w:r w:rsidRPr="009E5E32">
        <w:t>thousands</w:t>
      </w:r>
      <w:r>
        <w:t xml:space="preserve"> </w:t>
      </w:r>
      <w:r w:rsidRPr="009E5E32">
        <w:t>of</w:t>
      </w:r>
      <w:r>
        <w:t xml:space="preserve"> </w:t>
      </w:r>
      <w:r w:rsidRPr="009E5E32">
        <w:t>public)</w:t>
      </w:r>
      <w:r>
        <w:t xml:space="preserve"> </w:t>
      </w:r>
      <w:r w:rsidRPr="009E5E32">
        <w:t>pension</w:t>
      </w:r>
      <w:r>
        <w:t xml:space="preserve"> </w:t>
      </w:r>
      <w:r w:rsidRPr="009E5E32">
        <w:t>and</w:t>
      </w:r>
      <w:r>
        <w:t xml:space="preserve"> </w:t>
      </w:r>
      <w:r w:rsidRPr="009E5E32">
        <w:t>retirement</w:t>
      </w:r>
      <w:r>
        <w:t xml:space="preserve"> </w:t>
      </w:r>
      <w:r w:rsidRPr="009E5E32">
        <w:t>plans</w:t>
      </w:r>
      <w:r>
        <w:t xml:space="preserve"> </w:t>
      </w:r>
      <w:r w:rsidRPr="009E5E32">
        <w:t>in</w:t>
      </w:r>
      <w:r>
        <w:t xml:space="preserve"> </w:t>
      </w:r>
      <w:r w:rsidRPr="009E5E32">
        <w:t>the</w:t>
      </w:r>
      <w:r>
        <w:t xml:space="preserve"> </w:t>
      </w:r>
      <w:r w:rsidR="005B44B7">
        <w:t>U.S</w:t>
      </w:r>
      <w:r w:rsidRPr="009E5E32">
        <w:t>.</w:t>
      </w:r>
      <w:r>
        <w:t xml:space="preserve"> </w:t>
      </w:r>
      <w:r w:rsidRPr="009E5E32">
        <w:t>Given</w:t>
      </w:r>
      <w:r>
        <w:t xml:space="preserve"> </w:t>
      </w:r>
      <w:r w:rsidRPr="009E5E32">
        <w:t>that</w:t>
      </w:r>
      <w:r>
        <w:t xml:space="preserve"> </w:t>
      </w:r>
      <w:r w:rsidRPr="009E5E32">
        <w:t>an</w:t>
      </w:r>
      <w:r>
        <w:t xml:space="preserve"> </w:t>
      </w:r>
      <w:r w:rsidRPr="009E5E32">
        <w:t>employee</w:t>
      </w:r>
      <w:r>
        <w:t xml:space="preserve"> </w:t>
      </w:r>
      <w:r w:rsidRPr="009E5E32">
        <w:t>may</w:t>
      </w:r>
      <w:r>
        <w:t xml:space="preserve"> </w:t>
      </w:r>
      <w:r w:rsidRPr="009E5E32">
        <w:t>have</w:t>
      </w:r>
      <w:r>
        <w:t xml:space="preserve"> </w:t>
      </w:r>
      <w:r w:rsidRPr="009E5E32">
        <w:t>worked</w:t>
      </w:r>
      <w:r>
        <w:t xml:space="preserve"> </w:t>
      </w:r>
      <w:r w:rsidRPr="009E5E32">
        <w:t>for</w:t>
      </w:r>
      <w:r>
        <w:t xml:space="preserve"> </w:t>
      </w:r>
      <w:r w:rsidRPr="009E5E32">
        <w:t>several</w:t>
      </w:r>
      <w:r>
        <w:t xml:space="preserve"> </w:t>
      </w:r>
      <w:r w:rsidRPr="009E5E32">
        <w:t>employers,</w:t>
      </w:r>
      <w:r>
        <w:t xml:space="preserve"> </w:t>
      </w:r>
      <w:r w:rsidRPr="009E5E32">
        <w:t>and</w:t>
      </w:r>
      <w:r>
        <w:t xml:space="preserve"> </w:t>
      </w:r>
      <w:r w:rsidRPr="009E5E32">
        <w:t>these</w:t>
      </w:r>
      <w:r>
        <w:t xml:space="preserve"> </w:t>
      </w:r>
      <w:r w:rsidRPr="009E5E32">
        <w:t>employers</w:t>
      </w:r>
      <w:r>
        <w:t xml:space="preserve"> </w:t>
      </w:r>
      <w:r w:rsidRPr="009E5E32">
        <w:t>may</w:t>
      </w:r>
      <w:r>
        <w:t xml:space="preserve"> </w:t>
      </w:r>
      <w:r w:rsidRPr="009E5E32">
        <w:t>have</w:t>
      </w:r>
      <w:r>
        <w:t xml:space="preserve"> </w:t>
      </w:r>
      <w:r w:rsidRPr="009E5E32">
        <w:t>merged,</w:t>
      </w:r>
      <w:r>
        <w:t xml:space="preserve"> </w:t>
      </w:r>
      <w:r w:rsidRPr="009E5E32">
        <w:lastRenderedPageBreak/>
        <w:t>sold</w:t>
      </w:r>
      <w:r>
        <w:t xml:space="preserve"> </w:t>
      </w:r>
      <w:r w:rsidRPr="009E5E32">
        <w:t>their</w:t>
      </w:r>
      <w:r>
        <w:t xml:space="preserve"> </w:t>
      </w:r>
      <w:r w:rsidRPr="009E5E32">
        <w:t>plans,</w:t>
      </w:r>
      <w:r>
        <w:t xml:space="preserve"> </w:t>
      </w:r>
      <w:r w:rsidRPr="009E5E32">
        <w:t>or</w:t>
      </w:r>
      <w:r>
        <w:t xml:space="preserve"> </w:t>
      </w:r>
      <w:r w:rsidRPr="009E5E32">
        <w:t>gone</w:t>
      </w:r>
      <w:r>
        <w:t xml:space="preserve"> </w:t>
      </w:r>
      <w:r w:rsidRPr="009E5E32">
        <w:t>bankrupt,</w:t>
      </w:r>
      <w:r>
        <w:t xml:space="preserve"> </w:t>
      </w:r>
      <w:r w:rsidRPr="009E5E32">
        <w:t>it</w:t>
      </w:r>
      <w:r>
        <w:t xml:space="preserve"> </w:t>
      </w:r>
      <w:r w:rsidRPr="009E5E32">
        <w:t>is</w:t>
      </w:r>
      <w:r>
        <w:t xml:space="preserve"> </w:t>
      </w:r>
      <w:r w:rsidRPr="009E5E32">
        <w:t>very</w:t>
      </w:r>
      <w:r>
        <w:t xml:space="preserve"> </w:t>
      </w:r>
      <w:r w:rsidRPr="009E5E32">
        <w:t>difficult</w:t>
      </w:r>
      <w:r>
        <w:t xml:space="preserve"> </w:t>
      </w:r>
      <w:r w:rsidRPr="009E5E32">
        <w:t>for</w:t>
      </w:r>
      <w:r>
        <w:t xml:space="preserve"> </w:t>
      </w:r>
      <w:r w:rsidRPr="009E5E32">
        <w:t>the</w:t>
      </w:r>
      <w:r>
        <w:t xml:space="preserve"> </w:t>
      </w:r>
      <w:r w:rsidRPr="009E5E32">
        <w:t>average</w:t>
      </w:r>
      <w:r>
        <w:t xml:space="preserve"> </w:t>
      </w:r>
      <w:r w:rsidRPr="009E5E32">
        <w:t>person</w:t>
      </w:r>
      <w:r>
        <w:t xml:space="preserve"> </w:t>
      </w:r>
      <w:r w:rsidRPr="009E5E32">
        <w:t>to</w:t>
      </w:r>
      <w:r>
        <w:t xml:space="preserve"> </w:t>
      </w:r>
      <w:r w:rsidRPr="009E5E32">
        <w:t>know</w:t>
      </w:r>
      <w:r>
        <w:t xml:space="preserve"> </w:t>
      </w:r>
      <w:r w:rsidRPr="009E5E32">
        <w:t>whether</w:t>
      </w:r>
      <w:r>
        <w:t xml:space="preserve"> they are </w:t>
      </w:r>
      <w:r w:rsidRPr="009E5E32">
        <w:t>receiving</w:t>
      </w:r>
      <w:r>
        <w:t xml:space="preserve"> </w:t>
      </w:r>
      <w:r w:rsidRPr="009E5E32">
        <w:t>all</w:t>
      </w:r>
      <w:r>
        <w:t xml:space="preserve"> </w:t>
      </w:r>
      <w:r w:rsidRPr="009E5E32">
        <w:t>pension</w:t>
      </w:r>
      <w:r>
        <w:t xml:space="preserve"> </w:t>
      </w:r>
      <w:r w:rsidRPr="009E5E32">
        <w:t>benefits</w:t>
      </w:r>
      <w:r>
        <w:t xml:space="preserve"> owed to them</w:t>
      </w:r>
      <w:r w:rsidRPr="009E5E32">
        <w:t>.</w:t>
      </w:r>
      <w:r>
        <w:t xml:space="preserve"> </w:t>
      </w:r>
      <w:r w:rsidRPr="009E5E32">
        <w:t>Pension</w:t>
      </w:r>
      <w:r>
        <w:t xml:space="preserve"> </w:t>
      </w:r>
      <w:r w:rsidRPr="009E5E32">
        <w:t>Counseling</w:t>
      </w:r>
      <w:r>
        <w:t xml:space="preserve"> </w:t>
      </w:r>
      <w:r w:rsidRPr="009E5E32">
        <w:t>projects</w:t>
      </w:r>
      <w:r>
        <w:t xml:space="preserve"> </w:t>
      </w:r>
      <w:r w:rsidRPr="009E5E32">
        <w:t>also</w:t>
      </w:r>
      <w:r>
        <w:t xml:space="preserve"> </w:t>
      </w:r>
      <w:r w:rsidRPr="009E5E32">
        <w:t>provide</w:t>
      </w:r>
      <w:r>
        <w:t xml:space="preserve"> </w:t>
      </w:r>
      <w:r w:rsidRPr="009E5E32">
        <w:t>indirect</w:t>
      </w:r>
      <w:r>
        <w:t xml:space="preserve"> </w:t>
      </w:r>
      <w:r w:rsidRPr="009E5E32">
        <w:t>services</w:t>
      </w:r>
      <w:r>
        <w:t xml:space="preserve"> </w:t>
      </w:r>
      <w:r w:rsidRPr="009E5E32">
        <w:t>to</w:t>
      </w:r>
      <w:r>
        <w:t xml:space="preserve"> </w:t>
      </w:r>
      <w:r w:rsidRPr="009E5E32">
        <w:t>tens</w:t>
      </w:r>
      <w:r>
        <w:t xml:space="preserve"> </w:t>
      </w:r>
      <w:r w:rsidRPr="009E5E32">
        <w:t>of</w:t>
      </w:r>
      <w:r>
        <w:t xml:space="preserve"> </w:t>
      </w:r>
      <w:r w:rsidRPr="009E5E32">
        <w:t>thousands</w:t>
      </w:r>
      <w:r>
        <w:t xml:space="preserve"> </w:t>
      </w:r>
      <w:r w:rsidRPr="009E5E32">
        <w:t>of</w:t>
      </w:r>
      <w:r>
        <w:t xml:space="preserve"> older adults and </w:t>
      </w:r>
      <w:r w:rsidRPr="009E5E32">
        <w:t>their</w:t>
      </w:r>
      <w:r>
        <w:t xml:space="preserve"> </w:t>
      </w:r>
      <w:r w:rsidRPr="009E5E32">
        <w:t>families</w:t>
      </w:r>
      <w:r>
        <w:t xml:space="preserve"> through information sharing, </w:t>
      </w:r>
      <w:r w:rsidRPr="009E5E32">
        <w:t>hosting</w:t>
      </w:r>
      <w:r>
        <w:t xml:space="preserve"> </w:t>
      </w:r>
      <w:r w:rsidRPr="009E5E32">
        <w:t>websites</w:t>
      </w:r>
      <w:r>
        <w:t xml:space="preserve">, </w:t>
      </w:r>
      <w:r w:rsidRPr="009E5E32">
        <w:t>and</w:t>
      </w:r>
      <w:r>
        <w:t xml:space="preserve"> </w:t>
      </w:r>
      <w:r w:rsidRPr="009E5E32">
        <w:t>conducting</w:t>
      </w:r>
      <w:r>
        <w:t xml:space="preserve"> </w:t>
      </w:r>
      <w:r w:rsidRPr="009E5E32">
        <w:t>outreach,</w:t>
      </w:r>
      <w:r>
        <w:t xml:space="preserve"> </w:t>
      </w:r>
      <w:r w:rsidRPr="009E5E32">
        <w:t>education,</w:t>
      </w:r>
      <w:r>
        <w:t xml:space="preserve"> </w:t>
      </w:r>
      <w:r w:rsidRPr="009E5E32">
        <w:t>and</w:t>
      </w:r>
      <w:r>
        <w:t xml:space="preserve"> </w:t>
      </w:r>
      <w:r w:rsidRPr="009E5E32">
        <w:t>awareness</w:t>
      </w:r>
      <w:r>
        <w:t xml:space="preserve"> </w:t>
      </w:r>
      <w:r w:rsidRPr="009E5E32">
        <w:t>efforts</w:t>
      </w:r>
      <w:r>
        <w:t>.</w:t>
      </w:r>
    </w:p>
    <w:p w14:paraId="26467C06" w14:textId="77777777" w:rsidR="00E721DD" w:rsidRPr="009E5E32" w:rsidRDefault="00E721DD" w:rsidP="00E721DD">
      <w:pPr>
        <w:spacing w:before="0" w:line="276" w:lineRule="auto"/>
        <w:jc w:val="both"/>
      </w:pPr>
    </w:p>
    <w:p w14:paraId="19C5147A" w14:textId="40BD3E7F" w:rsidR="002D4F17" w:rsidRPr="0059723C" w:rsidRDefault="002D4F17" w:rsidP="00E721D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line="276" w:lineRule="auto"/>
        <w:jc w:val="both"/>
      </w:pPr>
      <w:r w:rsidRPr="009E5E32">
        <w:t>ACL</w:t>
      </w:r>
      <w:r>
        <w:t xml:space="preserve"> </w:t>
      </w:r>
      <w:r w:rsidRPr="009E5E32">
        <w:t>also</w:t>
      </w:r>
      <w:r>
        <w:t xml:space="preserve"> </w:t>
      </w:r>
      <w:r w:rsidRPr="009E5E32">
        <w:t>supports</w:t>
      </w:r>
      <w:r>
        <w:t xml:space="preserve"> </w:t>
      </w:r>
      <w:r w:rsidRPr="009E5E32">
        <w:t>the</w:t>
      </w:r>
      <w:r>
        <w:t xml:space="preserve"> </w:t>
      </w:r>
      <w:bookmarkStart w:id="136" w:name="_Hlk124160198"/>
      <w:r w:rsidRPr="009E5E32">
        <w:t>National</w:t>
      </w:r>
      <w:r>
        <w:t xml:space="preserve"> </w:t>
      </w:r>
      <w:r w:rsidRPr="009E5E32">
        <w:t>Resource</w:t>
      </w:r>
      <w:r>
        <w:t xml:space="preserve"> </w:t>
      </w:r>
      <w:r w:rsidRPr="009E5E32">
        <w:t>Center</w:t>
      </w:r>
      <w:r>
        <w:t xml:space="preserve"> </w:t>
      </w:r>
      <w:r w:rsidRPr="009E5E32">
        <w:t>on</w:t>
      </w:r>
      <w:r>
        <w:t xml:space="preserve"> </w:t>
      </w:r>
      <w:r w:rsidRPr="009E5E32">
        <w:t>Women</w:t>
      </w:r>
      <w:r>
        <w:t xml:space="preserve"> </w:t>
      </w:r>
      <w:r w:rsidRPr="009E5E32">
        <w:t>and</w:t>
      </w:r>
      <w:r>
        <w:t xml:space="preserve"> </w:t>
      </w:r>
      <w:r w:rsidRPr="009E5E32">
        <w:t>Retirement</w:t>
      </w:r>
      <w:bookmarkEnd w:id="136"/>
      <w:r w:rsidRPr="009E5E32">
        <w:t>,</w:t>
      </w:r>
      <w:r>
        <w:t xml:space="preserve"> </w:t>
      </w:r>
      <w:r w:rsidRPr="009E5E32">
        <w:t>which</w:t>
      </w:r>
      <w:r>
        <w:t xml:space="preserve"> </w:t>
      </w:r>
      <w:r w:rsidRPr="009E5E32">
        <w:t>provides</w:t>
      </w:r>
      <w:r>
        <w:t xml:space="preserve"> </w:t>
      </w:r>
      <w:r w:rsidRPr="009E5E32">
        <w:t>access</w:t>
      </w:r>
      <w:r>
        <w:t xml:space="preserve"> </w:t>
      </w:r>
      <w:r w:rsidRPr="009E5E32">
        <w:t>to</w:t>
      </w:r>
      <w:r>
        <w:t xml:space="preserve"> </w:t>
      </w:r>
      <w:r w:rsidRPr="009E5E32">
        <w:t>a</w:t>
      </w:r>
      <w:r>
        <w:t xml:space="preserve"> </w:t>
      </w:r>
      <w:r w:rsidRPr="009E5E32">
        <w:t>one-stop</w:t>
      </w:r>
      <w:r>
        <w:t xml:space="preserve"> </w:t>
      </w:r>
      <w:r w:rsidRPr="009E5E32">
        <w:t>gateway</w:t>
      </w:r>
      <w:r>
        <w:t xml:space="preserve"> for women </w:t>
      </w:r>
      <w:r w:rsidRPr="009E5E32">
        <w:t>that</w:t>
      </w:r>
      <w:r>
        <w:t xml:space="preserve"> </w:t>
      </w:r>
      <w:r w:rsidRPr="009E5E32">
        <w:t>integrates</w:t>
      </w:r>
      <w:r>
        <w:t xml:space="preserve"> </w:t>
      </w:r>
      <w:r w:rsidRPr="009E5E32">
        <w:t>financial</w:t>
      </w:r>
      <w:r>
        <w:t xml:space="preserve"> </w:t>
      </w:r>
      <w:r w:rsidRPr="009E5E32">
        <w:t>information</w:t>
      </w:r>
      <w:r>
        <w:t xml:space="preserve"> </w:t>
      </w:r>
      <w:r w:rsidRPr="009E5E32">
        <w:t>and</w:t>
      </w:r>
      <w:r>
        <w:t xml:space="preserve"> </w:t>
      </w:r>
      <w:r w:rsidRPr="009E5E32">
        <w:t>resources</w:t>
      </w:r>
      <w:r>
        <w:t xml:space="preserve"> </w:t>
      </w:r>
      <w:r w:rsidRPr="009E5E32">
        <w:t>on</w:t>
      </w:r>
      <w:r>
        <w:t xml:space="preserve"> </w:t>
      </w:r>
      <w:r w:rsidRPr="009E5E32">
        <w:t>retirement</w:t>
      </w:r>
      <w:r>
        <w:t xml:space="preserve"> </w:t>
      </w:r>
      <w:r w:rsidRPr="009E5E32">
        <w:t>planning</w:t>
      </w:r>
      <w:r>
        <w:t xml:space="preserve"> with information on </w:t>
      </w:r>
      <w:r w:rsidRPr="009E5E32">
        <w:t>health</w:t>
      </w:r>
      <w:r>
        <w:t xml:space="preserve"> </w:t>
      </w:r>
      <w:r w:rsidRPr="009E5E32">
        <w:t>and</w:t>
      </w:r>
      <w:r>
        <w:t xml:space="preserve"> </w:t>
      </w:r>
      <w:r w:rsidRPr="009E5E32">
        <w:t>long-term</w:t>
      </w:r>
      <w:r>
        <w:t xml:space="preserve"> </w:t>
      </w:r>
      <w:r w:rsidRPr="009E5E32">
        <w:t>care.</w:t>
      </w:r>
      <w:r>
        <w:t xml:space="preserve"> </w:t>
      </w:r>
      <w:r w:rsidRPr="009E5E32">
        <w:t>This</w:t>
      </w:r>
      <w:r>
        <w:t xml:space="preserve"> </w:t>
      </w:r>
      <w:r w:rsidRPr="009E5E32">
        <w:t>project</w:t>
      </w:r>
      <w:r>
        <w:t xml:space="preserve"> makes </w:t>
      </w:r>
      <w:r w:rsidRPr="009E5E32">
        <w:t>user-friendly</w:t>
      </w:r>
      <w:r>
        <w:t xml:space="preserve"> </w:t>
      </w:r>
      <w:r w:rsidRPr="009E5E32">
        <w:t>financial</w:t>
      </w:r>
      <w:r>
        <w:t xml:space="preserve"> </w:t>
      </w:r>
      <w:r w:rsidRPr="009E5E32">
        <w:t>education</w:t>
      </w:r>
      <w:r>
        <w:t xml:space="preserve"> </w:t>
      </w:r>
      <w:r w:rsidRPr="009E5E32">
        <w:t>and</w:t>
      </w:r>
      <w:r>
        <w:t xml:space="preserve"> </w:t>
      </w:r>
      <w:r w:rsidRPr="009E5E32">
        <w:t>retirement</w:t>
      </w:r>
      <w:r>
        <w:t xml:space="preserve"> </w:t>
      </w:r>
      <w:r w:rsidRPr="009E5E32">
        <w:t>planning</w:t>
      </w:r>
      <w:r>
        <w:t xml:space="preserve"> </w:t>
      </w:r>
      <w:r w:rsidRPr="009E5E32">
        <w:t>tools</w:t>
      </w:r>
      <w:r>
        <w:t xml:space="preserve"> </w:t>
      </w:r>
      <w:r w:rsidRPr="009E5E32">
        <w:t>available</w:t>
      </w:r>
      <w:r>
        <w:t xml:space="preserve"> </w:t>
      </w:r>
      <w:r w:rsidRPr="009E5E32">
        <w:t>to</w:t>
      </w:r>
      <w:r>
        <w:t xml:space="preserve"> women, with a focus on </w:t>
      </w:r>
      <w:r w:rsidRPr="009E5E32">
        <w:t>traditionally</w:t>
      </w:r>
      <w:r>
        <w:t xml:space="preserve"> </w:t>
      </w:r>
      <w:r w:rsidRPr="009E5E32">
        <w:t>hard-to-reach</w:t>
      </w:r>
      <w:r>
        <w:t xml:space="preserve"> populations, </w:t>
      </w:r>
      <w:r w:rsidRPr="009E5E32">
        <w:t>including</w:t>
      </w:r>
      <w:r>
        <w:t xml:space="preserve"> </w:t>
      </w:r>
      <w:r w:rsidRPr="009E5E32">
        <w:t>low-income</w:t>
      </w:r>
      <w:r>
        <w:t xml:space="preserve"> </w:t>
      </w:r>
      <w:r w:rsidRPr="009E5E32">
        <w:t>women,</w:t>
      </w:r>
      <w:r>
        <w:t xml:space="preserve"> </w:t>
      </w:r>
      <w:r w:rsidRPr="009E5E32">
        <w:t>women</w:t>
      </w:r>
      <w:r>
        <w:t xml:space="preserve"> </w:t>
      </w:r>
      <w:r w:rsidRPr="009E5E32">
        <w:t>of</w:t>
      </w:r>
      <w:r>
        <w:t xml:space="preserve"> </w:t>
      </w:r>
      <w:r w:rsidRPr="009E5E32">
        <w:t>color,</w:t>
      </w:r>
      <w:r>
        <w:t xml:space="preserve"> </w:t>
      </w:r>
      <w:r w:rsidRPr="009E5E32">
        <w:t>women</w:t>
      </w:r>
      <w:r>
        <w:t xml:space="preserve"> </w:t>
      </w:r>
      <w:r w:rsidRPr="009E5E32">
        <w:t>with</w:t>
      </w:r>
      <w:r>
        <w:t xml:space="preserve"> </w:t>
      </w:r>
      <w:r w:rsidRPr="009E5E32">
        <w:t>limited</w:t>
      </w:r>
      <w:r>
        <w:t xml:space="preserve"> </w:t>
      </w:r>
      <w:r w:rsidRPr="009E5E32">
        <w:t>English</w:t>
      </w:r>
      <w:r>
        <w:t xml:space="preserve"> </w:t>
      </w:r>
      <w:r w:rsidRPr="009E5E32">
        <w:t>proficiency,</w:t>
      </w:r>
      <w:r>
        <w:t xml:space="preserve"> women in </w:t>
      </w:r>
      <w:r w:rsidRPr="009E5E32">
        <w:t>rural</w:t>
      </w:r>
      <w:r>
        <w:t xml:space="preserve"> areas</w:t>
      </w:r>
      <w:r w:rsidRPr="009E5E32">
        <w:t>,</w:t>
      </w:r>
      <w:r>
        <w:t xml:space="preserve"> </w:t>
      </w:r>
      <w:r w:rsidRPr="009E5E32">
        <w:t>and</w:t>
      </w:r>
      <w:r>
        <w:t xml:space="preserve"> </w:t>
      </w:r>
      <w:r w:rsidRPr="009E5E32">
        <w:t>other</w:t>
      </w:r>
      <w:r>
        <w:t xml:space="preserve"> </w:t>
      </w:r>
      <w:r w:rsidRPr="009E5E32">
        <w:t>underserved</w:t>
      </w:r>
      <w:r>
        <w:t xml:space="preserve"> women</w:t>
      </w:r>
      <w:r w:rsidRPr="009E5E32">
        <w:t>.</w:t>
      </w:r>
      <w:r>
        <w:t xml:space="preserve"> </w:t>
      </w:r>
      <w:r w:rsidRPr="009E5E32">
        <w:t>Information</w:t>
      </w:r>
      <w:r>
        <w:t xml:space="preserve"> </w:t>
      </w:r>
      <w:r w:rsidRPr="009E5E32">
        <w:t>is</w:t>
      </w:r>
      <w:r>
        <w:t xml:space="preserve"> </w:t>
      </w:r>
      <w:r w:rsidRPr="009E5E32">
        <w:t>offered</w:t>
      </w:r>
      <w:r>
        <w:t xml:space="preserve"> </w:t>
      </w:r>
      <w:r w:rsidRPr="009E5E32">
        <w:t>through</w:t>
      </w:r>
      <w:r>
        <w:t xml:space="preserve"> </w:t>
      </w:r>
      <w:r w:rsidRPr="009E5E32">
        <w:t>financial</w:t>
      </w:r>
      <w:r>
        <w:t xml:space="preserve"> </w:t>
      </w:r>
      <w:r w:rsidRPr="009E5E32">
        <w:t>and</w:t>
      </w:r>
      <w:r>
        <w:t xml:space="preserve"> </w:t>
      </w:r>
      <w:r w:rsidRPr="009E5E32">
        <w:t>retirement</w:t>
      </w:r>
      <w:r>
        <w:t xml:space="preserve"> </w:t>
      </w:r>
      <w:r w:rsidRPr="009E5E32">
        <w:t>planning</w:t>
      </w:r>
      <w:r>
        <w:t xml:space="preserve"> </w:t>
      </w:r>
      <w:r w:rsidRPr="009E5E32">
        <w:t>programs,</w:t>
      </w:r>
      <w:r>
        <w:t xml:space="preserve"> </w:t>
      </w:r>
      <w:r w:rsidRPr="009E5E32">
        <w:t>workshops</w:t>
      </w:r>
      <w:r>
        <w:t xml:space="preserve"> </w:t>
      </w:r>
      <w:r w:rsidRPr="009E5E32">
        <w:t>tailored</w:t>
      </w:r>
      <w:r>
        <w:t xml:space="preserve"> </w:t>
      </w:r>
      <w:r w:rsidRPr="009E5E32">
        <w:t>to</w:t>
      </w:r>
      <w:r>
        <w:t xml:space="preserve"> </w:t>
      </w:r>
      <w:r w:rsidRPr="009E5E32">
        <w:t>meet</w:t>
      </w:r>
      <w:r>
        <w:t xml:space="preserve"> </w:t>
      </w:r>
      <w:r w:rsidRPr="009E5E32">
        <w:t>women’s</w:t>
      </w:r>
      <w:r>
        <w:t xml:space="preserve"> </w:t>
      </w:r>
      <w:r w:rsidRPr="009E5E32">
        <w:t>special</w:t>
      </w:r>
      <w:r>
        <w:t xml:space="preserve"> </w:t>
      </w:r>
      <w:r w:rsidRPr="009E5E32">
        <w:t>needs,</w:t>
      </w:r>
      <w:r>
        <w:t xml:space="preserve"> </w:t>
      </w:r>
      <w:r w:rsidRPr="009E5E32">
        <w:t>and</w:t>
      </w:r>
      <w:r>
        <w:t xml:space="preserve"> is </w:t>
      </w:r>
      <w:r w:rsidRPr="009E5E32">
        <w:t>published</w:t>
      </w:r>
      <w:r>
        <w:t xml:space="preserve"> </w:t>
      </w:r>
      <w:r w:rsidRPr="009E5E32">
        <w:t>in</w:t>
      </w:r>
      <w:r>
        <w:t xml:space="preserve"> </w:t>
      </w:r>
      <w:r w:rsidRPr="009E5E32">
        <w:t>hard</w:t>
      </w:r>
      <w:r>
        <w:t xml:space="preserve"> </w:t>
      </w:r>
      <w:r w:rsidRPr="009E5E32">
        <w:t>copy</w:t>
      </w:r>
      <w:r>
        <w:t xml:space="preserve"> </w:t>
      </w:r>
      <w:r w:rsidRPr="009E5E32">
        <w:t>and</w:t>
      </w:r>
      <w:r>
        <w:t xml:space="preserve"> </w:t>
      </w:r>
      <w:r w:rsidRPr="009E5E32">
        <w:t>web-based</w:t>
      </w:r>
      <w:r>
        <w:t xml:space="preserve"> </w:t>
      </w:r>
      <w:r w:rsidRPr="009E5E32">
        <w:t>formats.</w:t>
      </w:r>
      <w:r>
        <w:t xml:space="preserve"> This program helps create economic mobility for women who are most at risk of not having adequate savings for retirement.</w:t>
      </w:r>
    </w:p>
    <w:p w14:paraId="66C4F14E" w14:textId="77777777" w:rsidR="00E721DD" w:rsidRPr="0059723C" w:rsidRDefault="00E721DD" w:rsidP="00E721D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line="276" w:lineRule="auto"/>
        <w:jc w:val="both"/>
      </w:pPr>
    </w:p>
    <w:p w14:paraId="373D7AA0" w14:textId="77777777" w:rsidR="002D4F17" w:rsidRPr="004E591F" w:rsidRDefault="002D4F17" w:rsidP="00E721DD">
      <w:pPr>
        <w:pStyle w:val="Heading4"/>
        <w:spacing w:before="0" w:line="276" w:lineRule="auto"/>
      </w:pPr>
      <w:r w:rsidRPr="002B7399">
        <w:t>National</w:t>
      </w:r>
      <w:r w:rsidRPr="004E591F">
        <w:t xml:space="preserve"> Resource Centers on Native American Elders</w:t>
      </w:r>
    </w:p>
    <w:p w14:paraId="5D658DAB" w14:textId="77777777" w:rsidR="00E006EF" w:rsidRDefault="002D4F17" w:rsidP="00E721DD">
      <w:pPr>
        <w:spacing w:before="0" w:line="276" w:lineRule="auto"/>
        <w:jc w:val="both"/>
      </w:pPr>
      <w:r>
        <w:t xml:space="preserve">The National Resource Centers on Native American Elders enhance knowledge about older Native Americans to support improved delivery of services to this underserved population. Each resource center addresses at least two areas of primary concern specified in the Older Americans Act. These include health issues, long-term care (including in-home care), elder abuse, mental health, and other problems and issues facing tribal communities. The resource centers are administered under cooperative agreements by institutions of higher education. The resource centers partner with Native American organizations and communities, educational institutions (including tribal colleges and universities), and professionals and paraprofessionals in the field. </w:t>
      </w:r>
    </w:p>
    <w:p w14:paraId="316056F8" w14:textId="77777777" w:rsidR="00E006EF" w:rsidRDefault="00E006EF" w:rsidP="00E721DD">
      <w:pPr>
        <w:spacing w:before="0" w:line="276" w:lineRule="auto"/>
        <w:jc w:val="both"/>
      </w:pPr>
    </w:p>
    <w:p w14:paraId="4C9621C5" w14:textId="505D966B" w:rsidR="002D4F17" w:rsidRDefault="002D4F17" w:rsidP="00E721DD">
      <w:pPr>
        <w:spacing w:before="0" w:line="276" w:lineRule="auto"/>
        <w:jc w:val="both"/>
      </w:pPr>
      <w:r>
        <w:t>Each resource center has specialized areas of interest. For example, the University of North Dakota Resource Center has assisted Title VI grantees in assessing needs of tribal elders to determine program planning and direction. This process has led to the development of a database of information about American Indian, Alaska Native, and Native Hawaiian Elders. The University of Hawaii Resource Center has focused on long-term care needs of Native Hawaiian Elders. Similarly, the University of Alaska Resource Center has focused on elder abuse and neglect issues within Native American or Alaskan Native communities.</w:t>
      </w:r>
    </w:p>
    <w:p w14:paraId="78D68402" w14:textId="77777777" w:rsidR="00E721DD" w:rsidRDefault="00E721DD" w:rsidP="00E721DD">
      <w:pPr>
        <w:spacing w:before="0" w:line="276" w:lineRule="auto"/>
        <w:jc w:val="both"/>
      </w:pPr>
    </w:p>
    <w:p w14:paraId="58A18CEE" w14:textId="77777777" w:rsidR="002D4F17" w:rsidRPr="004E591F" w:rsidRDefault="002D4F17" w:rsidP="00E721DD">
      <w:pPr>
        <w:pStyle w:val="Heading4"/>
        <w:spacing w:before="0" w:line="276" w:lineRule="auto"/>
      </w:pPr>
      <w:r w:rsidRPr="5BF27E56">
        <w:t>Older</w:t>
      </w:r>
      <w:r w:rsidRPr="004E591F">
        <w:t xml:space="preserve"> Adult Equity Collaborative</w:t>
      </w:r>
    </w:p>
    <w:p w14:paraId="44791128" w14:textId="2B10D01B" w:rsidR="002D4F17" w:rsidRDefault="002D4F17" w:rsidP="00E721DD">
      <w:pPr>
        <w:spacing w:before="0" w:line="276" w:lineRule="auto"/>
        <w:jc w:val="both"/>
      </w:pPr>
      <w:r>
        <w:t xml:space="preserve">The Older Adult Equity Collaborative is a group of five national minority aging technical assistance resource centers and a Coordinating Center for Minority Organizations that work together to enhance access and reduce health disparities among racial, ethnic, and other minority older individuals. These centers design and disseminate frontline health promotion and disease prevention information that is culturally and linguistically appropriate for older individuals of </w:t>
      </w:r>
      <w:r>
        <w:lastRenderedPageBreak/>
        <w:t>African American, Hispanic, Asian American and Pacific Islander descent, American Indian and Alaska Native elders, and</w:t>
      </w:r>
      <w:r w:rsidDel="005F2A3A">
        <w:t xml:space="preserve"> </w:t>
      </w:r>
      <w:r>
        <w:t>older lesbian, gay, bisexual, and transgender (LGBT) adults. They provide targeted technical assistance and training to the aging services network, older adults and other stakeholders.</w:t>
      </w:r>
    </w:p>
    <w:p w14:paraId="1937471F" w14:textId="77777777" w:rsidR="00E721DD" w:rsidRDefault="00E721DD" w:rsidP="00E721DD">
      <w:pPr>
        <w:spacing w:before="0" w:line="276" w:lineRule="auto"/>
        <w:jc w:val="both"/>
      </w:pPr>
    </w:p>
    <w:p w14:paraId="36C1DBEA" w14:textId="77777777" w:rsidR="002D4F17" w:rsidRDefault="002D4F17" w:rsidP="00E721DD">
      <w:pPr>
        <w:spacing w:before="0" w:line="276" w:lineRule="auto"/>
        <w:jc w:val="both"/>
      </w:pPr>
      <w:r>
        <w:t xml:space="preserve">The goals of the Older Adult Equity Collaborative include promoting closer collaboration, coordination and cross-program efforts among minority aging organizations and other ACL-funded resource centers focused on older adults, family caregivers, and where applicable, people with disabilities. In addition, they coordinate with other stakeholders and entities to promote greater equity and cross-sectional work on behalf of diverse older adults and their caregivers who have historically been disenfranchised or had limited access to services and supports. The purposes and goals of the Collaborative are directly aligned with President Biden’s </w:t>
      </w:r>
      <w:r w:rsidRPr="008A008A">
        <w:t>Executive Order On Advancing Racial Equity and Support for Underserved Communities</w:t>
      </w:r>
    </w:p>
    <w:p w14:paraId="061D9C34" w14:textId="77777777" w:rsidR="00E721DD" w:rsidRDefault="00E721DD" w:rsidP="00E721DD">
      <w:pPr>
        <w:spacing w:before="0" w:line="276" w:lineRule="auto"/>
        <w:jc w:val="both"/>
      </w:pPr>
    </w:p>
    <w:p w14:paraId="025A6C11" w14:textId="054B7B64" w:rsidR="002D4F17" w:rsidRPr="00572476" w:rsidRDefault="002D4F17" w:rsidP="00E721DD">
      <w:pPr>
        <w:pStyle w:val="Heading4"/>
        <w:keepNext/>
        <w:spacing w:before="0" w:line="276" w:lineRule="auto"/>
      </w:pPr>
      <w:r w:rsidRPr="00730C3C">
        <w:t>Holocaust</w:t>
      </w:r>
      <w:r w:rsidRPr="004E591F">
        <w:t xml:space="preserve"> Survivor Assistance</w:t>
      </w:r>
    </w:p>
    <w:p w14:paraId="61F0888A" w14:textId="7BA53777" w:rsidR="002D4F17" w:rsidRDefault="002D4F17" w:rsidP="00E721DD">
      <w:pPr>
        <w:spacing w:before="0" w:line="276" w:lineRule="auto"/>
        <w:jc w:val="both"/>
      </w:pPr>
      <w:r>
        <w:t xml:space="preserve">The </w:t>
      </w:r>
      <w:r w:rsidR="0013330B">
        <w:t>U.S.</w:t>
      </w:r>
      <w:r>
        <w:t xml:space="preserve"> is home to approximately 80,000 victims of Nazi persecution, approximately 25 percent of whom are living in poverty.</w:t>
      </w:r>
      <w:r w:rsidRPr="2C4972A1">
        <w:rPr>
          <w:rStyle w:val="FootnoteReference"/>
          <w:rFonts w:eastAsiaTheme="majorEastAsia"/>
        </w:rPr>
        <w:footnoteReference w:id="29"/>
      </w:r>
      <w:r>
        <w:t xml:space="preserve"> Because of the experiences they endured early in their lives, Holocaust survivors are likely to have greater and more complex physical and mental health needs as they age. The nonprofit social service agencies that serve this population have projected that the need for supportive services will continue to grow and intensify over the next five to ten years.</w:t>
      </w:r>
    </w:p>
    <w:p w14:paraId="1E45BB44" w14:textId="77777777" w:rsidR="00E721DD" w:rsidRDefault="00E721DD" w:rsidP="00E721DD">
      <w:pPr>
        <w:spacing w:before="0" w:line="276" w:lineRule="auto"/>
        <w:jc w:val="both"/>
      </w:pPr>
    </w:p>
    <w:p w14:paraId="390FB8B2" w14:textId="686B0B93" w:rsidR="00566C77" w:rsidRDefault="002D4F17" w:rsidP="00E721DD">
      <w:pPr>
        <w:spacing w:before="0" w:line="276" w:lineRule="auto"/>
        <w:jc w:val="both"/>
      </w:pPr>
      <w:r>
        <w:t xml:space="preserve">A cooperative agreement was awarded to a national organization with demonstrated expertise in working with Holocaust survivors to advance the development and delivery of person-centered, trauma-informed supportive services. The program focuses efforts on: </w:t>
      </w:r>
    </w:p>
    <w:p w14:paraId="36D7B051" w14:textId="3B45B0CB" w:rsidR="00566C77" w:rsidRDefault="00A814C7" w:rsidP="009F6C55">
      <w:pPr>
        <w:numPr>
          <w:ilvl w:val="0"/>
          <w:numId w:val="100"/>
        </w:numPr>
        <w:spacing w:before="0" w:line="276" w:lineRule="auto"/>
        <w:jc w:val="both"/>
      </w:pPr>
      <w:r>
        <w:t>E</w:t>
      </w:r>
      <w:r w:rsidR="002D4F17">
        <w:t>xpanding the capacity of community-based agencies to provide direct services to Holocaust survivors in a person-centered, trauma-informed (PCTI) manner</w:t>
      </w:r>
    </w:p>
    <w:p w14:paraId="269C22BF" w14:textId="7B9C1E47" w:rsidR="002D4F17" w:rsidRDefault="00A814C7" w:rsidP="009F6C55">
      <w:pPr>
        <w:numPr>
          <w:ilvl w:val="0"/>
          <w:numId w:val="100"/>
        </w:numPr>
        <w:spacing w:before="0" w:line="276" w:lineRule="auto"/>
        <w:jc w:val="both"/>
      </w:pPr>
      <w:r>
        <w:t>D</w:t>
      </w:r>
      <w:r w:rsidR="002D4F17">
        <w:t>eveloping and implementing a national technical assistance center devoted to expanding the aging services network’s capacity to deliver person-centered, trauma-informed services</w:t>
      </w:r>
    </w:p>
    <w:p w14:paraId="1847F0A3" w14:textId="73A75D40" w:rsidR="00172CDE" w:rsidRDefault="00172CDE">
      <w:pPr>
        <w:spacing w:before="0" w:after="200" w:line="276" w:lineRule="auto"/>
      </w:pPr>
    </w:p>
    <w:p w14:paraId="175D2C7B" w14:textId="7F678C12" w:rsidR="002D4F17" w:rsidRPr="004E591F" w:rsidRDefault="002D4F17" w:rsidP="00E721DD">
      <w:pPr>
        <w:pStyle w:val="Heading4"/>
        <w:spacing w:before="0" w:line="276" w:lineRule="auto"/>
      </w:pPr>
      <w:r w:rsidRPr="002B7399">
        <w:t>Program</w:t>
      </w:r>
      <w:r w:rsidRPr="004E591F">
        <w:t xml:space="preserve"> Performance and Technical Assistance</w:t>
      </w:r>
    </w:p>
    <w:p w14:paraId="241959AF" w14:textId="446F21C1" w:rsidR="0013330B" w:rsidRDefault="002D4F17" w:rsidP="00E721DD">
      <w:pPr>
        <w:spacing w:before="0" w:line="276" w:lineRule="auto"/>
        <w:jc w:val="both"/>
      </w:pPr>
      <w:r>
        <w:t xml:space="preserve">Program Performance and Technical Assistance (PPTA) </w:t>
      </w:r>
      <w:r w:rsidRPr="009E5E32">
        <w:t>supports</w:t>
      </w:r>
      <w:r>
        <w:t xml:space="preserve"> </w:t>
      </w:r>
      <w:r w:rsidRPr="009E5E32">
        <w:t>cooperative</w:t>
      </w:r>
      <w:r>
        <w:t xml:space="preserve"> </w:t>
      </w:r>
      <w:r w:rsidRPr="009E5E32">
        <w:t>efforts</w:t>
      </w:r>
      <w:r>
        <w:t xml:space="preserve"> </w:t>
      </w:r>
      <w:r w:rsidRPr="009E5E32">
        <w:t>between</w:t>
      </w:r>
      <w:r>
        <w:t xml:space="preserve"> </w:t>
      </w:r>
      <w:r w:rsidRPr="009E5E32">
        <w:t>ACL</w:t>
      </w:r>
      <w:r>
        <w:t xml:space="preserve">, </w:t>
      </w:r>
      <w:r w:rsidRPr="009E5E32">
        <w:t>selected</w:t>
      </w:r>
      <w:r>
        <w:t xml:space="preserve"> </w:t>
      </w:r>
      <w:r w:rsidRPr="009E5E32">
        <w:t>states</w:t>
      </w:r>
      <w:r>
        <w:t xml:space="preserve"> </w:t>
      </w:r>
      <w:r w:rsidRPr="009E5E32">
        <w:t>and</w:t>
      </w:r>
      <w:r>
        <w:t xml:space="preserve"> area agencies on aging </w:t>
      </w:r>
      <w:r w:rsidRPr="009E5E32">
        <w:t>to</w:t>
      </w:r>
      <w:r>
        <w:t xml:space="preserve"> </w:t>
      </w:r>
      <w:r w:rsidRPr="009E5E32">
        <w:t>develop</w:t>
      </w:r>
      <w:r>
        <w:t xml:space="preserve"> </w:t>
      </w:r>
      <w:r w:rsidRPr="009E5E32">
        <w:t>tools,</w:t>
      </w:r>
      <w:r>
        <w:t xml:space="preserve"> </w:t>
      </w:r>
      <w:r w:rsidRPr="009E5E32">
        <w:t>performance</w:t>
      </w:r>
      <w:r>
        <w:t xml:space="preserve"> </w:t>
      </w:r>
      <w:r w:rsidRPr="009E5E32">
        <w:t>measures,</w:t>
      </w:r>
      <w:r>
        <w:t xml:space="preserve"> </w:t>
      </w:r>
      <w:r w:rsidRPr="009E5E32">
        <w:t>and</w:t>
      </w:r>
      <w:r>
        <w:t xml:space="preserve"> </w:t>
      </w:r>
      <w:r w:rsidRPr="009E5E32">
        <w:t>best</w:t>
      </w:r>
      <w:r>
        <w:t xml:space="preserve"> </w:t>
      </w:r>
      <w:r w:rsidRPr="009E5E32">
        <w:t>practices</w:t>
      </w:r>
      <w:r>
        <w:t xml:space="preserve"> </w:t>
      </w:r>
      <w:r w:rsidRPr="009E5E32">
        <w:t>that</w:t>
      </w:r>
      <w:r>
        <w:t xml:space="preserve"> </w:t>
      </w:r>
      <w:r w:rsidRPr="009E5E32">
        <w:t>can</w:t>
      </w:r>
      <w:r>
        <w:t xml:space="preserve"> </w:t>
      </w:r>
      <w:r w:rsidRPr="009E5E32">
        <w:t>be</w:t>
      </w:r>
      <w:r>
        <w:t xml:space="preserve"> </w:t>
      </w:r>
      <w:r w:rsidRPr="009E5E32">
        <w:t>used</w:t>
      </w:r>
      <w:r>
        <w:t xml:space="preserve"> </w:t>
      </w:r>
      <w:r w:rsidRPr="009E5E32">
        <w:t>to</w:t>
      </w:r>
      <w:r>
        <w:t xml:space="preserve"> </w:t>
      </w:r>
      <w:r w:rsidRPr="009E5E32">
        <w:t>effectively</w:t>
      </w:r>
      <w:r>
        <w:t xml:space="preserve"> </w:t>
      </w:r>
      <w:r w:rsidRPr="009E5E32">
        <w:t>and</w:t>
      </w:r>
      <w:r>
        <w:t xml:space="preserve"> </w:t>
      </w:r>
      <w:r w:rsidRPr="009E5E32">
        <w:t>efficiently</w:t>
      </w:r>
      <w:r>
        <w:t xml:space="preserve"> </w:t>
      </w:r>
      <w:r w:rsidRPr="009E5E32">
        <w:t>identify</w:t>
      </w:r>
      <w:r>
        <w:t xml:space="preserve"> </w:t>
      </w:r>
      <w:r w:rsidRPr="009E5E32">
        <w:t>the</w:t>
      </w:r>
      <w:r>
        <w:t xml:space="preserve"> </w:t>
      </w:r>
      <w:r w:rsidRPr="009E5E32">
        <w:t>results</w:t>
      </w:r>
      <w:r>
        <w:t xml:space="preserve"> </w:t>
      </w:r>
      <w:r w:rsidRPr="009E5E32">
        <w:t>produced</w:t>
      </w:r>
      <w:r>
        <w:t xml:space="preserve"> </w:t>
      </w:r>
      <w:r w:rsidRPr="009E5E32">
        <w:t>through</w:t>
      </w:r>
      <w:r>
        <w:t xml:space="preserve"> </w:t>
      </w:r>
      <w:r w:rsidRPr="009E5E32">
        <w:t>OAA</w:t>
      </w:r>
      <w:r>
        <w:t xml:space="preserve"> </w:t>
      </w:r>
      <w:r w:rsidRPr="009E5E32">
        <w:t>programs</w:t>
      </w:r>
      <w:r>
        <w:t xml:space="preserve"> </w:t>
      </w:r>
      <w:r w:rsidRPr="009E5E32">
        <w:t>on</w:t>
      </w:r>
      <w:r>
        <w:t xml:space="preserve"> </w:t>
      </w:r>
      <w:r w:rsidRPr="009E5E32">
        <w:t>an</w:t>
      </w:r>
      <w:r>
        <w:t xml:space="preserve"> </w:t>
      </w:r>
      <w:r w:rsidRPr="009E5E32">
        <w:t>ongoing</w:t>
      </w:r>
      <w:r>
        <w:t xml:space="preserve"> </w:t>
      </w:r>
      <w:r w:rsidRPr="009E5E32">
        <w:t>basis</w:t>
      </w:r>
      <w:r>
        <w:t xml:space="preserve">. These efforts include </w:t>
      </w:r>
      <w:r w:rsidRPr="009E5E32">
        <w:t>partnerships</w:t>
      </w:r>
      <w:r>
        <w:t xml:space="preserve"> </w:t>
      </w:r>
      <w:r w:rsidRPr="009E5E32">
        <w:t>with</w:t>
      </w:r>
      <w:r>
        <w:t xml:space="preserve"> n</w:t>
      </w:r>
      <w:r w:rsidRPr="009E5E32">
        <w:t>ational</w:t>
      </w:r>
      <w:r>
        <w:t xml:space="preserve"> a</w:t>
      </w:r>
      <w:r w:rsidRPr="009E5E32">
        <w:t>ging</w:t>
      </w:r>
      <w:r>
        <w:t xml:space="preserve"> o</w:t>
      </w:r>
      <w:r w:rsidRPr="009E5E32">
        <w:t>rganizations</w:t>
      </w:r>
      <w:r>
        <w:t xml:space="preserve"> </w:t>
      </w:r>
      <w:r w:rsidRPr="009E5E32">
        <w:lastRenderedPageBreak/>
        <w:t>to</w:t>
      </w:r>
      <w:r>
        <w:t xml:space="preserve"> </w:t>
      </w:r>
      <w:r w:rsidRPr="009E5E32">
        <w:t>foster</w:t>
      </w:r>
      <w:r>
        <w:t xml:space="preserve"> </w:t>
      </w:r>
      <w:r w:rsidRPr="009E5E32">
        <w:t>innovation</w:t>
      </w:r>
      <w:r>
        <w:t xml:space="preserve"> </w:t>
      </w:r>
      <w:r w:rsidRPr="009E5E32">
        <w:t>and</w:t>
      </w:r>
      <w:r>
        <w:t xml:space="preserve"> </w:t>
      </w:r>
      <w:r w:rsidRPr="009E5E32">
        <w:t>provide</w:t>
      </w:r>
      <w:r>
        <w:t xml:space="preserve"> </w:t>
      </w:r>
      <w:r w:rsidRPr="009E5E32">
        <w:t>technical</w:t>
      </w:r>
      <w:r>
        <w:t xml:space="preserve"> </w:t>
      </w:r>
      <w:r w:rsidRPr="009E5E32">
        <w:t>assistance</w:t>
      </w:r>
      <w:r>
        <w:t xml:space="preserve"> </w:t>
      </w:r>
      <w:r w:rsidRPr="009E5E32">
        <w:t>in</w:t>
      </w:r>
      <w:r>
        <w:t xml:space="preserve"> </w:t>
      </w:r>
      <w:r w:rsidRPr="009E5E32">
        <w:t>strategic</w:t>
      </w:r>
      <w:r>
        <w:t xml:space="preserve"> </w:t>
      </w:r>
      <w:r w:rsidRPr="009E5E32">
        <w:t>planning,</w:t>
      </w:r>
      <w:r>
        <w:t xml:space="preserve"> </w:t>
      </w:r>
      <w:r w:rsidRPr="009E5E32">
        <w:t>program</w:t>
      </w:r>
      <w:r>
        <w:t xml:space="preserve"> </w:t>
      </w:r>
      <w:r w:rsidRPr="009E5E32">
        <w:t>development,</w:t>
      </w:r>
      <w:r>
        <w:t xml:space="preserve"> </w:t>
      </w:r>
      <w:r w:rsidRPr="009E5E32">
        <w:t>and</w:t>
      </w:r>
      <w:r>
        <w:t xml:space="preserve"> </w:t>
      </w:r>
      <w:r w:rsidRPr="009E5E32">
        <w:t>performance</w:t>
      </w:r>
      <w:r>
        <w:t xml:space="preserve"> </w:t>
      </w:r>
      <w:r w:rsidRPr="009E5E32">
        <w:t>improvement</w:t>
      </w:r>
      <w:r>
        <w:t xml:space="preserve"> for programs that serve older adults. </w:t>
      </w:r>
    </w:p>
    <w:p w14:paraId="3ACF2C3B" w14:textId="77777777" w:rsidR="0013330B" w:rsidRDefault="0013330B" w:rsidP="00E721DD">
      <w:pPr>
        <w:spacing w:before="0" w:line="276" w:lineRule="auto"/>
        <w:jc w:val="both"/>
      </w:pPr>
    </w:p>
    <w:p w14:paraId="5B4E0AA6" w14:textId="4E2159BC" w:rsidR="002D4F17" w:rsidRDefault="002D4F17" w:rsidP="00E721DD">
      <w:pPr>
        <w:spacing w:before="0" w:line="276" w:lineRule="auto"/>
        <w:jc w:val="both"/>
      </w:pPr>
      <w:r>
        <w:t>PPTA also supports efforts to align health care and social care and to increase the capability and capacity</w:t>
      </w:r>
      <w:r w:rsidDel="00063EC4">
        <w:t xml:space="preserve"> </w:t>
      </w:r>
      <w:r>
        <w:t xml:space="preserve">of the community-based organizations within the aging network to contract with health care organizations to provide supportive services, needs assessments, case management, and more. Medicaid, Medicare, </w:t>
      </w:r>
      <w:r w:rsidR="0013330B">
        <w:t>accountable care organizations</w:t>
      </w:r>
      <w:r>
        <w:t xml:space="preserve">, private insurers, and other private-pay models will offer increasing opportunities </w:t>
      </w:r>
      <w:r w:rsidR="000B180A">
        <w:t xml:space="preserve">for </w:t>
      </w:r>
      <w:r w:rsidR="0013330B">
        <w:t xml:space="preserve">community-based organizations </w:t>
      </w:r>
      <w:r>
        <w:t>to tap into new revenue streams outside of government grants</w:t>
      </w:r>
      <w:r w:rsidR="000B180A">
        <w:t>. H</w:t>
      </w:r>
      <w:r>
        <w:t xml:space="preserve">owever, securing contracts and working with such payers requires thinking and operating differently. ACL is working with the aging and disability networks to strengthen </w:t>
      </w:r>
      <w:r w:rsidR="0013330B">
        <w:t xml:space="preserve">community-based organizations </w:t>
      </w:r>
      <w:r>
        <w:t>from the inside, building their business skills and enhancing their effectiveness, efficiency, and sustainability.</w:t>
      </w:r>
    </w:p>
    <w:p w14:paraId="71D369E1" w14:textId="77777777" w:rsidR="00E721DD" w:rsidRDefault="00E721DD" w:rsidP="00E721DD">
      <w:pPr>
        <w:spacing w:before="0" w:line="276" w:lineRule="auto"/>
        <w:jc w:val="both"/>
      </w:pPr>
    </w:p>
    <w:p w14:paraId="18EE2CCF" w14:textId="77777777" w:rsidR="002D4F17" w:rsidRPr="004E591F" w:rsidRDefault="002D4F17" w:rsidP="00E721DD">
      <w:pPr>
        <w:pStyle w:val="Heading4"/>
        <w:spacing w:before="0" w:line="276" w:lineRule="auto"/>
      </w:pPr>
      <w:r w:rsidRPr="00CC2D5B">
        <w:t>Care</w:t>
      </w:r>
      <w:r w:rsidRPr="004E591F">
        <w:t xml:space="preserve"> Corps</w:t>
      </w:r>
    </w:p>
    <w:p w14:paraId="0439BE58" w14:textId="3F85A127" w:rsidR="002D4F17" w:rsidRDefault="002D4F17" w:rsidP="00290363">
      <w:pPr>
        <w:spacing w:before="0" w:line="276" w:lineRule="auto"/>
        <w:jc w:val="both"/>
        <w:rPr>
          <w:rFonts w:eastAsiaTheme="minorHAnsi"/>
        </w:rPr>
      </w:pPr>
      <w:r w:rsidRPr="00523A64">
        <w:rPr>
          <w:rFonts w:eastAsiaTheme="minorHAnsi"/>
        </w:rPr>
        <w:t>The</w:t>
      </w:r>
      <w:r>
        <w:rPr>
          <w:rFonts w:eastAsiaTheme="minorHAnsi"/>
        </w:rPr>
        <w:t xml:space="preserve"> </w:t>
      </w:r>
      <w:r w:rsidRPr="00523A64">
        <w:rPr>
          <w:rFonts w:eastAsiaTheme="minorHAnsi"/>
        </w:rPr>
        <w:t>Care</w:t>
      </w:r>
      <w:r>
        <w:rPr>
          <w:rFonts w:eastAsiaTheme="minorHAnsi"/>
        </w:rPr>
        <w:t xml:space="preserve"> </w:t>
      </w:r>
      <w:r w:rsidRPr="00523A64">
        <w:rPr>
          <w:rFonts w:eastAsiaTheme="minorHAnsi"/>
        </w:rPr>
        <w:t>Corps</w:t>
      </w:r>
      <w:r>
        <w:rPr>
          <w:rFonts w:eastAsiaTheme="minorHAnsi"/>
        </w:rPr>
        <w:t xml:space="preserve"> </w:t>
      </w:r>
      <w:r w:rsidRPr="00523A64">
        <w:rPr>
          <w:rFonts w:eastAsiaTheme="minorHAnsi"/>
        </w:rPr>
        <w:t>program</w:t>
      </w:r>
      <w:r>
        <w:rPr>
          <w:rFonts w:eastAsiaTheme="minorHAnsi"/>
        </w:rPr>
        <w:t xml:space="preserve"> </w:t>
      </w:r>
      <w:r w:rsidRPr="00523A64">
        <w:rPr>
          <w:rFonts w:eastAsiaTheme="minorHAnsi"/>
        </w:rPr>
        <w:t>provides</w:t>
      </w:r>
      <w:r>
        <w:rPr>
          <w:rFonts w:eastAsiaTheme="minorHAnsi"/>
        </w:rPr>
        <w:t xml:space="preserve"> </w:t>
      </w:r>
      <w:r w:rsidRPr="00523A64">
        <w:rPr>
          <w:rFonts w:eastAsiaTheme="minorHAnsi"/>
        </w:rPr>
        <w:t>funding</w:t>
      </w:r>
      <w:r>
        <w:rPr>
          <w:rFonts w:eastAsiaTheme="minorHAnsi"/>
        </w:rPr>
        <w:t xml:space="preserve"> </w:t>
      </w:r>
      <w:r w:rsidRPr="00523A64">
        <w:rPr>
          <w:rFonts w:eastAsiaTheme="minorHAnsi"/>
        </w:rPr>
        <w:t>for</w:t>
      </w:r>
      <w:r>
        <w:rPr>
          <w:rFonts w:eastAsiaTheme="minorHAnsi"/>
        </w:rPr>
        <w:t xml:space="preserve"> </w:t>
      </w:r>
      <w:r w:rsidRPr="00523A64">
        <w:rPr>
          <w:rFonts w:eastAsiaTheme="minorHAnsi"/>
        </w:rPr>
        <w:t>grants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test</w:t>
      </w:r>
      <w:r>
        <w:rPr>
          <w:rFonts w:eastAsiaTheme="minorHAnsi"/>
        </w:rPr>
        <w:t xml:space="preserve"> </w:t>
      </w:r>
      <w:r w:rsidRPr="00523A64">
        <w:rPr>
          <w:rFonts w:eastAsiaTheme="minorHAnsi"/>
        </w:rPr>
        <w:t>innovative</w:t>
      </w:r>
      <w:r>
        <w:rPr>
          <w:rFonts w:eastAsiaTheme="minorHAnsi"/>
        </w:rPr>
        <w:t xml:space="preserve"> </w:t>
      </w:r>
      <w:r w:rsidRPr="00523A64">
        <w:rPr>
          <w:rFonts w:eastAsiaTheme="minorHAnsi"/>
        </w:rPr>
        <w:t>ways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place</w:t>
      </w:r>
      <w:r>
        <w:rPr>
          <w:rFonts w:eastAsiaTheme="minorHAnsi"/>
        </w:rPr>
        <w:t xml:space="preserve"> </w:t>
      </w:r>
      <w:r w:rsidRPr="00523A64">
        <w:rPr>
          <w:rFonts w:eastAsiaTheme="minorHAnsi"/>
        </w:rPr>
        <w:t>volunteers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non-medical</w:t>
      </w:r>
      <w:r>
        <w:rPr>
          <w:rFonts w:eastAsiaTheme="minorHAnsi"/>
        </w:rPr>
        <w:t xml:space="preserve"> </w:t>
      </w:r>
      <w:r w:rsidRPr="00523A64">
        <w:rPr>
          <w:rFonts w:eastAsiaTheme="minorHAnsi"/>
        </w:rPr>
        <w:t>care</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communities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assist</w:t>
      </w:r>
      <w:r>
        <w:rPr>
          <w:rFonts w:eastAsiaTheme="minorHAnsi"/>
        </w:rPr>
        <w:t xml:space="preserve"> </w:t>
      </w:r>
      <w:r w:rsidRPr="00523A64">
        <w:rPr>
          <w:rFonts w:eastAsiaTheme="minorHAnsi"/>
        </w:rPr>
        <w:t>caregivers,</w:t>
      </w:r>
      <w:r>
        <w:rPr>
          <w:rFonts w:eastAsiaTheme="minorHAnsi"/>
        </w:rPr>
        <w:t xml:space="preserve"> </w:t>
      </w:r>
      <w:r w:rsidRPr="00523A64">
        <w:rPr>
          <w:rFonts w:eastAsiaTheme="minorHAnsi"/>
        </w:rPr>
        <w:t>older</w:t>
      </w:r>
      <w:r>
        <w:rPr>
          <w:rFonts w:eastAsiaTheme="minorHAnsi"/>
        </w:rPr>
        <w:t xml:space="preserve"> </w:t>
      </w:r>
      <w:r w:rsidRPr="00523A64">
        <w:rPr>
          <w:rFonts w:eastAsiaTheme="minorHAnsi"/>
        </w:rPr>
        <w:t>adults,</w:t>
      </w:r>
      <w:r>
        <w:rPr>
          <w:rFonts w:eastAsiaTheme="minorHAnsi"/>
        </w:rPr>
        <w:t xml:space="preserve"> </w:t>
      </w:r>
      <w:r w:rsidRPr="00523A64">
        <w:rPr>
          <w:rFonts w:eastAsiaTheme="minorHAnsi"/>
        </w:rPr>
        <w:t>and</w:t>
      </w:r>
      <w:r>
        <w:rPr>
          <w:rFonts w:eastAsiaTheme="minorHAnsi"/>
        </w:rPr>
        <w:t xml:space="preserve"> people </w:t>
      </w:r>
      <w:r w:rsidRPr="00523A64">
        <w:rPr>
          <w:rFonts w:eastAsiaTheme="minorHAnsi"/>
        </w:rPr>
        <w:t>with</w:t>
      </w:r>
      <w:r>
        <w:rPr>
          <w:rFonts w:eastAsiaTheme="minorHAnsi"/>
        </w:rPr>
        <w:t xml:space="preserve"> </w:t>
      </w:r>
      <w:r w:rsidRPr="00523A64">
        <w:rPr>
          <w:rFonts w:eastAsiaTheme="minorHAnsi"/>
        </w:rPr>
        <w:t>disabilities</w:t>
      </w:r>
      <w:r>
        <w:rPr>
          <w:rFonts w:eastAsiaTheme="minorHAnsi"/>
        </w:rPr>
        <w:t xml:space="preserve"> </w:t>
      </w:r>
      <w:r w:rsidR="000B180A">
        <w:rPr>
          <w:rFonts w:eastAsiaTheme="minorHAnsi"/>
        </w:rPr>
        <w:t xml:space="preserve">so they can </w:t>
      </w:r>
      <w:r w:rsidRPr="00523A64">
        <w:rPr>
          <w:rFonts w:eastAsiaTheme="minorHAnsi"/>
        </w:rPr>
        <w:t>maintain</w:t>
      </w:r>
      <w:r>
        <w:rPr>
          <w:rFonts w:eastAsiaTheme="minorHAnsi"/>
        </w:rPr>
        <w:t xml:space="preserve"> </w:t>
      </w:r>
      <w:r w:rsidRPr="00523A64">
        <w:rPr>
          <w:rFonts w:eastAsiaTheme="minorHAnsi"/>
        </w:rPr>
        <w:t>their</w:t>
      </w:r>
      <w:r>
        <w:rPr>
          <w:rFonts w:eastAsiaTheme="minorHAnsi"/>
        </w:rPr>
        <w:t xml:space="preserve"> </w:t>
      </w:r>
      <w:r w:rsidRPr="00523A64">
        <w:rPr>
          <w:rFonts w:eastAsiaTheme="minorHAnsi"/>
        </w:rPr>
        <w:t>independence</w:t>
      </w:r>
      <w:r>
        <w:rPr>
          <w:rFonts w:eastAsiaTheme="minorHAnsi"/>
        </w:rPr>
        <w:t>.</w:t>
      </w:r>
      <w:r w:rsidRPr="00136EBB">
        <w:t xml:space="preserve"> </w:t>
      </w:r>
      <w:r>
        <w:rPr>
          <w:rFonts w:eastAsiaTheme="minorHAnsi"/>
        </w:rPr>
        <w:t>Through the Care Corps program, volunteers provide</w:t>
      </w:r>
      <w:r w:rsidRPr="00136EBB">
        <w:rPr>
          <w:rFonts w:eastAsiaTheme="minorHAnsi"/>
        </w:rPr>
        <w:t xml:space="preserve"> respite, transportation, meal preparation, minor home cleaning and modifications, education, </w:t>
      </w:r>
      <w:r>
        <w:rPr>
          <w:rFonts w:eastAsiaTheme="minorHAnsi"/>
        </w:rPr>
        <w:t xml:space="preserve">caring calls/visits, and more. </w:t>
      </w:r>
    </w:p>
    <w:p w14:paraId="40839CF1" w14:textId="77777777" w:rsidR="00E721DD" w:rsidRDefault="00E721DD" w:rsidP="00E721DD">
      <w:pPr>
        <w:spacing w:before="0" w:line="276" w:lineRule="auto"/>
        <w:rPr>
          <w:b/>
          <w:bCs/>
          <w:i/>
          <w:iCs/>
        </w:rPr>
      </w:pPr>
    </w:p>
    <w:p w14:paraId="678B4BC1" w14:textId="2CEAA333" w:rsidR="002D4F17" w:rsidRDefault="002D4F17" w:rsidP="00066C79">
      <w:pPr>
        <w:pStyle w:val="Heading4"/>
        <w:spacing w:before="0"/>
      </w:pPr>
      <w:r w:rsidRPr="38B91F1D">
        <w:t>Research, Demonstration, and Evaluation Center for the Aging Network (RD&amp;E Center)</w:t>
      </w:r>
    </w:p>
    <w:p w14:paraId="65E61EBA" w14:textId="45EFBC34" w:rsidR="002D4F17" w:rsidRPr="00AF3F39" w:rsidRDefault="3574362C" w:rsidP="00066C79">
      <w:pPr>
        <w:tabs>
          <w:tab w:val="left" w:pos="1114"/>
        </w:tabs>
        <w:spacing w:line="276" w:lineRule="auto"/>
        <w:jc w:val="both"/>
        <w:rPr>
          <w:color w:val="2C2C2C"/>
        </w:rPr>
      </w:pPr>
      <w:r w:rsidRPr="723CF366">
        <w:rPr>
          <w:color w:val="2C2C2C"/>
        </w:rPr>
        <w:t>The FY 2023 Appropriation was the first time ACL received funding for the RD&amp;E Center. In FY 2023, ACL is focusing on developing the Aging Network Innovation Lab, which will provide a platform for the aging network to conduct research and share best practices for preventing falls and the health conditions that result from them (or increase risk for them). The Innovation Lab will award competitive grants to develop</w:t>
      </w:r>
      <w:r w:rsidR="000B180A">
        <w:rPr>
          <w:color w:val="2C2C2C"/>
        </w:rPr>
        <w:t>,</w:t>
      </w:r>
      <w:r w:rsidRPr="723CF366">
        <w:rPr>
          <w:color w:val="2C2C2C"/>
        </w:rPr>
        <w:t xml:space="preserve"> test interventions</w:t>
      </w:r>
      <w:r w:rsidR="000B180A">
        <w:rPr>
          <w:color w:val="2C2C2C"/>
        </w:rPr>
        <w:t>,</w:t>
      </w:r>
      <w:r w:rsidRPr="723CF366">
        <w:rPr>
          <w:color w:val="2C2C2C"/>
        </w:rPr>
        <w:t xml:space="preserve"> and build an evidence base about what works to reduce the risk of falls in older adults. The Innovation Lab also will develop a structured approach to collecting data and a taxonomy for falls prevention research in order to share the knowledge with others in the aging network and beyond. ACL will be establishing funding for the Innovation Lab by the end of fiscal year 2023; competitive grants will follow soon thereafter.</w:t>
      </w:r>
    </w:p>
    <w:p w14:paraId="62D8C92B" w14:textId="77777777" w:rsidR="00E721DD" w:rsidRPr="00AF3F39" w:rsidRDefault="00E721DD" w:rsidP="00E721DD">
      <w:pPr>
        <w:tabs>
          <w:tab w:val="left" w:pos="1114"/>
        </w:tabs>
        <w:spacing w:before="0" w:line="276" w:lineRule="auto"/>
        <w:jc w:val="both"/>
        <w:rPr>
          <w:color w:val="2C2C2C"/>
        </w:rPr>
      </w:pPr>
    </w:p>
    <w:p w14:paraId="4DC0DED7" w14:textId="77777777" w:rsidR="002D4F17" w:rsidRDefault="002D4F17" w:rsidP="00CB64BD">
      <w:pPr>
        <w:pStyle w:val="Heading4"/>
        <w:rPr>
          <w:rFonts w:eastAsia="MS Mincho"/>
        </w:rPr>
      </w:pPr>
      <w:r>
        <w:rPr>
          <w:rFonts w:eastAsia="MS Mincho"/>
        </w:rPr>
        <w:t xml:space="preserve">Interagency Coordinating Committee on Healthy Aging &amp; Age-Friendly Communities </w:t>
      </w:r>
    </w:p>
    <w:p w14:paraId="7B31BA1D" w14:textId="77777777" w:rsidR="002D4F17" w:rsidRPr="0020124F" w:rsidRDefault="002D4F17" w:rsidP="003C16C3">
      <w:pPr>
        <w:spacing w:line="276" w:lineRule="auto"/>
        <w:jc w:val="both"/>
      </w:pPr>
      <w:r w:rsidRPr="0020124F">
        <w:t xml:space="preserve">The Interagency Coordinating Committee on Health Aging and Age-Friendly Communities was authorized under the Older Americans Act to focus on the coordination of aging issues across federal agencies. The Committee is charged with the development of a national set of recommendations to support the ability of older </w:t>
      </w:r>
      <w:r>
        <w:t xml:space="preserve">adults </w:t>
      </w:r>
      <w:r w:rsidRPr="0020124F">
        <w:t>to age in place</w:t>
      </w:r>
      <w:r>
        <w:t xml:space="preserve">, with </w:t>
      </w:r>
      <w:r w:rsidRPr="0020124F">
        <w:t>access</w:t>
      </w:r>
      <w:r>
        <w:t xml:space="preserve"> to</w:t>
      </w:r>
      <w:r w:rsidRPr="0020124F">
        <w:t xml:space="preserve"> </w:t>
      </w:r>
      <w:r>
        <w:t xml:space="preserve">long-term services and supports, </w:t>
      </w:r>
      <w:r w:rsidRPr="0020124F">
        <w:t>homelessness prevention services</w:t>
      </w:r>
      <w:r>
        <w:t xml:space="preserve"> and</w:t>
      </w:r>
      <w:r w:rsidRPr="0020124F">
        <w:t xml:space="preserve"> preventive health care, </w:t>
      </w:r>
      <w:r>
        <w:t xml:space="preserve">and to </w:t>
      </w:r>
      <w:r w:rsidRPr="0020124F">
        <w:t xml:space="preserve">promote age-friendly communities. </w:t>
      </w:r>
      <w:r>
        <w:t>With funding provided for the first time in the FY 2023 Appropriations, ACL is now establishing t</w:t>
      </w:r>
      <w:r w:rsidRPr="0020124F">
        <w:t>he Committee</w:t>
      </w:r>
      <w:r>
        <w:t xml:space="preserve">.  The Committee </w:t>
      </w:r>
      <w:r w:rsidRPr="0020124F">
        <w:t>will</w:t>
      </w:r>
      <w:r>
        <w:t xml:space="preserve"> begin its work by</w:t>
      </w:r>
      <w:r w:rsidRPr="0020124F">
        <w:t xml:space="preserve"> review</w:t>
      </w:r>
      <w:r>
        <w:t>ing</w:t>
      </w:r>
      <w:r w:rsidRPr="0020124F">
        <w:t xml:space="preserve"> </w:t>
      </w:r>
      <w:r>
        <w:t xml:space="preserve">ongoing </w:t>
      </w:r>
      <w:r w:rsidRPr="0020124F">
        <w:t>federal activities and interagency coordination</w:t>
      </w:r>
      <w:r>
        <w:t xml:space="preserve"> and seek input from experts and </w:t>
      </w:r>
      <w:r>
        <w:lastRenderedPageBreak/>
        <w:t xml:space="preserve">stakeholders </w:t>
      </w:r>
      <w:r w:rsidRPr="0020124F">
        <w:t xml:space="preserve">to </w:t>
      </w:r>
      <w:r>
        <w:t xml:space="preserve">identify gaps and </w:t>
      </w:r>
      <w:r w:rsidRPr="0020124F">
        <w:t>determine areas of focus</w:t>
      </w:r>
      <w:r>
        <w:t xml:space="preserve"> for the report and recommendations it will provide to Congress. </w:t>
      </w:r>
    </w:p>
    <w:bookmarkEnd w:id="135"/>
    <w:p w14:paraId="3EADBB67" w14:textId="77777777" w:rsidR="00252DAF" w:rsidRDefault="00252DAF" w:rsidP="00EF5D15">
      <w:pPr>
        <w:spacing w:before="0" w:line="312" w:lineRule="auto"/>
        <w:jc w:val="both"/>
      </w:pPr>
    </w:p>
    <w:p w14:paraId="2F8D3CD4" w14:textId="05D45AD8" w:rsidR="002D4F17" w:rsidRPr="004E591F" w:rsidRDefault="002D4F17" w:rsidP="00E006EF">
      <w:pPr>
        <w:pStyle w:val="Heading3"/>
        <w:spacing w:before="0" w:line="276" w:lineRule="auto"/>
      </w:pPr>
      <w:r w:rsidRPr="00506462">
        <w:t>Budget</w:t>
      </w:r>
      <w:r w:rsidRPr="004E591F">
        <w:t xml:space="preserve"> Request:</w:t>
      </w:r>
    </w:p>
    <w:p w14:paraId="1BE87AA4" w14:textId="77777777" w:rsidR="00E006EF" w:rsidRPr="00E006EF" w:rsidRDefault="00E006EF" w:rsidP="00EF5D15">
      <w:pPr>
        <w:spacing w:before="0"/>
      </w:pPr>
    </w:p>
    <w:p w14:paraId="1EC953C2" w14:textId="2F34D991" w:rsidR="002D4F17" w:rsidRDefault="002D4F17" w:rsidP="00E006EF">
      <w:pPr>
        <w:spacing w:before="0" w:line="276" w:lineRule="auto"/>
        <w:jc w:val="both"/>
      </w:pPr>
      <w:r>
        <w:t>ACL’s FY 2024 request for Aging Network Support Activities is $40,000,000, an increase of $9,539,000 above the FY 2023 enacted level</w:t>
      </w:r>
      <w:r w:rsidR="009A6900">
        <w:t>,</w:t>
      </w:r>
      <w:r>
        <w:t xml:space="preserve"> to support an initiative to expand and stabilize the direct care workforce, expand the Eldercare Locator, and increase investment </w:t>
      </w:r>
      <w:r w:rsidR="009A6900">
        <w:t>in strengthening</w:t>
      </w:r>
      <w:r>
        <w:t xml:space="preserve"> aging network.  </w:t>
      </w:r>
    </w:p>
    <w:p w14:paraId="23D4CF69" w14:textId="77777777" w:rsidR="00E006EF" w:rsidRDefault="00E006EF" w:rsidP="00E006EF">
      <w:pPr>
        <w:spacing w:before="0" w:line="276" w:lineRule="auto"/>
        <w:jc w:val="both"/>
      </w:pPr>
    </w:p>
    <w:p w14:paraId="6B61D6DE" w14:textId="50707339" w:rsidR="002D4F17" w:rsidRDefault="002D4F17" w:rsidP="00E006EF">
      <w:pPr>
        <w:spacing w:before="0" w:line="276" w:lineRule="auto"/>
        <w:jc w:val="both"/>
      </w:pPr>
      <w:r>
        <w:t>More than two thirds of Americans will need assistance with things like transportation, personal care, and managing finances as they age. A strong, well-supported caregiving workforce – which includes both family caregivers and professional direct care workers</w:t>
      </w:r>
      <w:r w:rsidR="00B00146">
        <w:t xml:space="preserve"> </w:t>
      </w:r>
      <w:r>
        <w:t xml:space="preserve">– is crucial to making it possible for older adults and people with disabilities to live in the community. </w:t>
      </w:r>
      <w:r w:rsidRPr="004972F4">
        <w:t xml:space="preserve"> </w:t>
      </w:r>
      <w:r>
        <w:t>However, due to s</w:t>
      </w:r>
      <w:r w:rsidRPr="00644F6B">
        <w:t xml:space="preserve">ignificant challenges to recruiting and retaining </w:t>
      </w:r>
      <w:r>
        <w:t>direct care workers, including low wages and a lack of benefits, a shortage of direct care workers has been building for many years. That shortage reached crisis proportions during the pandemic; today, three-quarters of service providers are turning down new referrals and more than half have cut services. This is rapidly reversing gains in serving people in the community, as</w:t>
      </w:r>
      <w:r w:rsidRPr="00AC06A5">
        <w:t xml:space="preserve"> </w:t>
      </w:r>
      <w:r>
        <w:t xml:space="preserve">many people have been forced to </w:t>
      </w:r>
      <w:r w:rsidRPr="00547929">
        <w:t>mov</w:t>
      </w:r>
      <w:r>
        <w:t>e</w:t>
      </w:r>
      <w:r w:rsidRPr="00547929">
        <w:t xml:space="preserve"> to</w:t>
      </w:r>
      <w:r>
        <w:t>, or remain in,</w:t>
      </w:r>
      <w:r w:rsidRPr="00547929">
        <w:t xml:space="preserve"> </w:t>
      </w:r>
      <w:r>
        <w:t>institutions</w:t>
      </w:r>
      <w:r w:rsidRPr="00547929">
        <w:t xml:space="preserve"> </w:t>
      </w:r>
      <w:r>
        <w:t xml:space="preserve">because workers are not available to provide the services they need to live in the community. The shortage also is placing the health and safety of older adults and people with disabilities who live in the community at risk and putting further strain on family caregivers.  </w:t>
      </w:r>
    </w:p>
    <w:p w14:paraId="11BA785A" w14:textId="77777777" w:rsidR="00E006EF" w:rsidRDefault="00E006EF" w:rsidP="00E006EF">
      <w:pPr>
        <w:spacing w:before="0" w:line="276" w:lineRule="auto"/>
        <w:jc w:val="both"/>
      </w:pPr>
    </w:p>
    <w:p w14:paraId="096E0A5D" w14:textId="24CB9906" w:rsidR="002D4F17" w:rsidRDefault="3574362C" w:rsidP="00E006EF">
      <w:pPr>
        <w:spacing w:before="0" w:line="276" w:lineRule="auto"/>
        <w:jc w:val="both"/>
      </w:pPr>
      <w:r>
        <w:t xml:space="preserve">Of the increase requested for </w:t>
      </w:r>
      <w:r w:rsidR="009F2469">
        <w:t>Aging Network Support Activities</w:t>
      </w:r>
      <w:r>
        <w:t xml:space="preserve">, $8,000,000 will be used to build upon the work begun in 2022 and 2023 to expand and stabilize the direct care workforce. Specifically, ACL will fully fund </w:t>
      </w:r>
      <w:r w:rsidR="000B180A">
        <w:t>the</w:t>
      </w:r>
      <w:r>
        <w:t xml:space="preserve"> operation of the resource hub through which state, private, and federal entities involved in the recruitment, training and retention of direct care workers can access model policies, best practices, training materials, technical assistance and learning collaboratives. In addition, ACL will establish demonstration grants to test recruiting, retention and training approaches that can be replicated and scaled across states. This initiative will be jointly funded with $3.5 million from ACL’s programs for people with disabilities. </w:t>
      </w:r>
    </w:p>
    <w:p w14:paraId="0FC965B0" w14:textId="77777777" w:rsidR="00E006EF" w:rsidRDefault="00E006EF" w:rsidP="00E006EF">
      <w:pPr>
        <w:spacing w:before="0" w:line="276" w:lineRule="auto"/>
        <w:jc w:val="both"/>
      </w:pPr>
    </w:p>
    <w:p w14:paraId="02BB0D25" w14:textId="580BFB34" w:rsidR="002D4F17" w:rsidRDefault="002D4F17" w:rsidP="00E006EF">
      <w:pPr>
        <w:spacing w:before="0" w:line="276" w:lineRule="auto"/>
        <w:jc w:val="both"/>
      </w:pPr>
      <w:r>
        <w:t xml:space="preserve">Of the remaining increase for </w:t>
      </w:r>
      <w:r w:rsidR="009F2469">
        <w:t>Aging Network Support Activities</w:t>
      </w:r>
      <w:r>
        <w:t>, $1 million will expand the capacity of the Eldercare Locator, and $539,000 will be used to offset increased costs of operation for programs focused on innovation and sustainability within the aging network.</w:t>
      </w:r>
    </w:p>
    <w:p w14:paraId="650DC955" w14:textId="3D7A3A13" w:rsidR="005F615F" w:rsidRPr="00506462" w:rsidRDefault="002D4F17" w:rsidP="005F615F">
      <w:pPr>
        <w:pStyle w:val="Heading3"/>
      </w:pPr>
      <w:r>
        <w:br w:type="page"/>
      </w:r>
      <w:r w:rsidR="005F615F" w:rsidRPr="00506462">
        <w:lastRenderedPageBreak/>
        <w:t>Funding</w:t>
      </w:r>
      <w:r w:rsidR="005F615F">
        <w:t xml:space="preserve"> </w:t>
      </w:r>
      <w:r w:rsidR="005F615F" w:rsidRPr="00506462">
        <w:t>History:</w:t>
      </w:r>
    </w:p>
    <w:p w14:paraId="5CF1A4A2" w14:textId="77777777" w:rsidR="005F615F" w:rsidRPr="00506462" w:rsidRDefault="005F615F" w:rsidP="005F615F">
      <w:pPr>
        <w:spacing w:before="0"/>
        <w:contextualSpacing/>
        <w:jc w:val="both"/>
      </w:pPr>
    </w:p>
    <w:p w14:paraId="3D45C420" w14:textId="0D65F7C0" w:rsidR="005F615F" w:rsidRDefault="005F615F" w:rsidP="005F615F">
      <w:pPr>
        <w:contextualSpacing/>
        <w:jc w:val="both"/>
      </w:pPr>
      <w:r w:rsidRPr="00506462">
        <w:t>Comparable</w:t>
      </w:r>
      <w:r>
        <w:t xml:space="preserve"> </w:t>
      </w:r>
      <w:r w:rsidRPr="00506462">
        <w:t>funding</w:t>
      </w:r>
      <w:r>
        <w:t xml:space="preserve"> </w:t>
      </w:r>
      <w:r w:rsidRPr="00506462">
        <w:t>for</w:t>
      </w:r>
      <w:r>
        <w:t xml:space="preserve"> </w:t>
      </w:r>
      <w:r w:rsidRPr="00506462">
        <w:t>Aging</w:t>
      </w:r>
      <w:r>
        <w:t xml:space="preserve"> </w:t>
      </w:r>
      <w:r w:rsidRPr="00506462">
        <w:t>Network</w:t>
      </w:r>
      <w:r>
        <w:t xml:space="preserve"> </w:t>
      </w:r>
      <w:r w:rsidRPr="00506462">
        <w:t>Support</w:t>
      </w:r>
      <w:r>
        <w:t xml:space="preserve"> </w:t>
      </w:r>
      <w:r w:rsidRPr="00506462">
        <w:t>Activities</w:t>
      </w:r>
      <w:r>
        <w:t xml:space="preserve"> </w:t>
      </w:r>
      <w:r w:rsidRPr="00506462">
        <w:t>over</w:t>
      </w:r>
      <w:r>
        <w:t xml:space="preserve"> </w:t>
      </w:r>
      <w:r w:rsidRPr="00506462">
        <w:t>the</w:t>
      </w:r>
      <w:r>
        <w:t xml:space="preserve"> </w:t>
      </w:r>
      <w:r w:rsidRPr="00506462">
        <w:t>past</w:t>
      </w:r>
      <w:r>
        <w:t xml:space="preserve"> </w:t>
      </w:r>
      <w:r w:rsidRPr="00506462">
        <w:t>five</w:t>
      </w:r>
      <w:r>
        <w:t xml:space="preserve"> </w:t>
      </w:r>
      <w:r w:rsidRPr="00506462">
        <w:t>years</w:t>
      </w:r>
      <w:r>
        <w:t xml:space="preserve"> </w:t>
      </w:r>
      <w:r w:rsidRPr="00506462">
        <w:t>is</w:t>
      </w:r>
      <w:r>
        <w:t xml:space="preserve"> </w:t>
      </w:r>
      <w:r w:rsidRPr="00506462">
        <w:t>as</w:t>
      </w:r>
      <w:r>
        <w:t xml:space="preserve"> </w:t>
      </w:r>
      <w:r w:rsidRPr="00506462">
        <w:t>follows:</w:t>
      </w:r>
    </w:p>
    <w:p w14:paraId="1BDE3ABF" w14:textId="77777777" w:rsidR="003C16C3" w:rsidRDefault="003C16C3" w:rsidP="005F615F">
      <w:pPr>
        <w:contextualSpacing/>
        <w:jc w:val="both"/>
      </w:pPr>
    </w:p>
    <w:tbl>
      <w:tblPr>
        <w:tblStyle w:val="FundingHistory"/>
        <w:tblW w:w="0" w:type="auto"/>
        <w:tblLook w:val="04A0" w:firstRow="1" w:lastRow="0" w:firstColumn="1" w:lastColumn="0" w:noHBand="0" w:noVBand="1"/>
      </w:tblPr>
      <w:tblGrid>
        <w:gridCol w:w="3595"/>
        <w:gridCol w:w="1800"/>
        <w:gridCol w:w="3955"/>
      </w:tblGrid>
      <w:tr w:rsidR="005F615F" w:rsidRPr="003778A6" w14:paraId="0DFD5838" w14:textId="77777777" w:rsidTr="00765A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5" w:type="dxa"/>
          </w:tcPr>
          <w:p w14:paraId="3881E155" w14:textId="77777777" w:rsidR="005F615F" w:rsidRPr="00FB6F29" w:rsidRDefault="005F615F" w:rsidP="0020233D">
            <w:pPr>
              <w:contextualSpacing/>
              <w:rPr>
                <w:bCs/>
                <w:szCs w:val="20"/>
              </w:rPr>
            </w:pPr>
            <w:r w:rsidRPr="00FB6F29">
              <w:rPr>
                <w:bCs/>
                <w:szCs w:val="20"/>
              </w:rPr>
              <w:t>Fiscal Year</w:t>
            </w:r>
          </w:p>
        </w:tc>
        <w:tc>
          <w:tcPr>
            <w:tcW w:w="1800" w:type="dxa"/>
          </w:tcPr>
          <w:p w14:paraId="69AE4E52" w14:textId="77777777" w:rsidR="005F615F" w:rsidRPr="00FB6F29" w:rsidRDefault="005F615F" w:rsidP="0020233D">
            <w:pPr>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Amount</w:t>
            </w:r>
          </w:p>
        </w:tc>
        <w:tc>
          <w:tcPr>
            <w:tcW w:w="3955" w:type="dxa"/>
          </w:tcPr>
          <w:p w14:paraId="5EFF94D3" w14:textId="77777777" w:rsidR="005F615F" w:rsidRPr="00FB6F29" w:rsidRDefault="005F615F" w:rsidP="0020233D">
            <w:pPr>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COVID-19 Supplemental Funding</w:t>
            </w:r>
          </w:p>
        </w:tc>
      </w:tr>
      <w:tr w:rsidR="005F615F" w14:paraId="22A0AA18" w14:textId="77777777" w:rsidTr="00202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B2E0F98" w14:textId="77777777" w:rsidR="005F615F" w:rsidRPr="0037411E" w:rsidRDefault="005F615F" w:rsidP="0020233D">
            <w:pPr>
              <w:contextualSpacing/>
              <w:jc w:val="both"/>
              <w:rPr>
                <w:szCs w:val="20"/>
              </w:rPr>
            </w:pPr>
            <w:r w:rsidRPr="0037411E">
              <w:rPr>
                <w:szCs w:val="20"/>
              </w:rPr>
              <w:t>FY</w:t>
            </w:r>
            <w:r>
              <w:rPr>
                <w:szCs w:val="20"/>
              </w:rPr>
              <w:t xml:space="preserve"> </w:t>
            </w:r>
            <w:r w:rsidRPr="0037411E">
              <w:rPr>
                <w:szCs w:val="20"/>
              </w:rPr>
              <w:t>2020</w:t>
            </w:r>
          </w:p>
        </w:tc>
        <w:tc>
          <w:tcPr>
            <w:tcW w:w="1800" w:type="dxa"/>
          </w:tcPr>
          <w:p w14:paraId="41191D59" w14:textId="77777777" w:rsidR="005F615F" w:rsidRPr="0037411E" w:rsidRDefault="005F615F" w:rsidP="0020233D">
            <w:pPr>
              <w:contextualSpacing/>
              <w:cnfStyle w:val="000000100000" w:firstRow="0" w:lastRow="0" w:firstColumn="0" w:lastColumn="0" w:oddVBand="0" w:evenVBand="0" w:oddHBand="1" w:evenHBand="0" w:firstRowFirstColumn="0" w:firstRowLastColumn="0" w:lastRowFirstColumn="0" w:lastRowLastColumn="0"/>
              <w:rPr>
                <w:szCs w:val="20"/>
              </w:rPr>
            </w:pPr>
            <w:r w:rsidRPr="0037411E">
              <w:rPr>
                <w:szCs w:val="20"/>
              </w:rPr>
              <w:t>$12,461,000</w:t>
            </w:r>
          </w:p>
        </w:tc>
        <w:tc>
          <w:tcPr>
            <w:tcW w:w="3955" w:type="dxa"/>
          </w:tcPr>
          <w:p w14:paraId="7B87C515" w14:textId="77777777" w:rsidR="005F615F" w:rsidRPr="00BB2D39" w:rsidRDefault="005F615F" w:rsidP="0020233D">
            <w:pPr>
              <w:contextualSpacing/>
              <w:cnfStyle w:val="000000100000" w:firstRow="0" w:lastRow="0" w:firstColumn="0" w:lastColumn="0" w:oddVBand="0" w:evenVBand="0" w:oddHBand="1" w:evenHBand="0" w:firstRowFirstColumn="0" w:firstRowLastColumn="0" w:lastRowFirstColumn="0" w:lastRowLastColumn="0"/>
              <w:rPr>
                <w:b/>
                <w:szCs w:val="20"/>
              </w:rPr>
            </w:pPr>
            <w:r w:rsidRPr="00BB2D39">
              <w:rPr>
                <w:b/>
                <w:szCs w:val="20"/>
              </w:rPr>
              <w:t>--</w:t>
            </w:r>
          </w:p>
        </w:tc>
      </w:tr>
      <w:tr w:rsidR="005F615F" w14:paraId="68B69110" w14:textId="77777777" w:rsidTr="00202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8AA311D" w14:textId="77777777" w:rsidR="005F615F" w:rsidRPr="0037411E" w:rsidRDefault="005F615F" w:rsidP="0020233D">
            <w:pPr>
              <w:contextualSpacing/>
              <w:jc w:val="both"/>
              <w:rPr>
                <w:szCs w:val="20"/>
              </w:rPr>
            </w:pPr>
            <w:r w:rsidRPr="0037411E">
              <w:rPr>
                <w:szCs w:val="20"/>
              </w:rPr>
              <w:t>FY</w:t>
            </w:r>
            <w:r>
              <w:rPr>
                <w:szCs w:val="20"/>
              </w:rPr>
              <w:t xml:space="preserve"> </w:t>
            </w:r>
            <w:r w:rsidRPr="0037411E">
              <w:rPr>
                <w:szCs w:val="20"/>
              </w:rPr>
              <w:t>2021</w:t>
            </w:r>
          </w:p>
        </w:tc>
        <w:tc>
          <w:tcPr>
            <w:tcW w:w="1800" w:type="dxa"/>
          </w:tcPr>
          <w:p w14:paraId="042AE993" w14:textId="77777777" w:rsidR="005F615F" w:rsidRPr="0037411E" w:rsidRDefault="005F615F" w:rsidP="0020233D">
            <w:pPr>
              <w:contextualSpacing/>
              <w:cnfStyle w:val="000000010000" w:firstRow="0" w:lastRow="0" w:firstColumn="0" w:lastColumn="0" w:oddVBand="0" w:evenVBand="0" w:oddHBand="0" w:evenHBand="1" w:firstRowFirstColumn="0" w:firstRowLastColumn="0" w:lastRowFirstColumn="0" w:lastRowLastColumn="0"/>
              <w:rPr>
                <w:szCs w:val="20"/>
              </w:rPr>
            </w:pPr>
            <w:r w:rsidRPr="0037411E">
              <w:rPr>
                <w:szCs w:val="20"/>
              </w:rPr>
              <w:t>$16,461,000</w:t>
            </w:r>
          </w:p>
        </w:tc>
        <w:tc>
          <w:tcPr>
            <w:tcW w:w="3955" w:type="dxa"/>
          </w:tcPr>
          <w:p w14:paraId="7D4F5D2D" w14:textId="77777777" w:rsidR="005F615F" w:rsidRPr="00BB2D39" w:rsidRDefault="005F615F" w:rsidP="0020233D">
            <w:pPr>
              <w:contextualSpacing/>
              <w:cnfStyle w:val="000000010000" w:firstRow="0" w:lastRow="0" w:firstColumn="0" w:lastColumn="0" w:oddVBand="0" w:evenVBand="0" w:oddHBand="0" w:evenHBand="1" w:firstRowFirstColumn="0" w:firstRowLastColumn="0" w:lastRowFirstColumn="0" w:lastRowLastColumn="0"/>
              <w:rPr>
                <w:b/>
                <w:szCs w:val="20"/>
              </w:rPr>
            </w:pPr>
            <w:r w:rsidRPr="00BB2D39">
              <w:rPr>
                <w:b/>
                <w:szCs w:val="20"/>
              </w:rPr>
              <w:t>--</w:t>
            </w:r>
          </w:p>
        </w:tc>
      </w:tr>
      <w:tr w:rsidR="005F615F" w14:paraId="4E662C14" w14:textId="77777777" w:rsidTr="00202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EE80D9F" w14:textId="160AC3CD" w:rsidR="005F615F" w:rsidRPr="0037411E" w:rsidRDefault="005F615F" w:rsidP="0020233D">
            <w:pPr>
              <w:contextualSpacing/>
              <w:jc w:val="both"/>
              <w:rPr>
                <w:szCs w:val="20"/>
              </w:rPr>
            </w:pPr>
            <w:r w:rsidRPr="0037411E">
              <w:rPr>
                <w:szCs w:val="20"/>
              </w:rPr>
              <w:t>FY</w:t>
            </w:r>
            <w:r>
              <w:rPr>
                <w:szCs w:val="20"/>
              </w:rPr>
              <w:t xml:space="preserve"> </w:t>
            </w:r>
            <w:r w:rsidRPr="0037411E">
              <w:rPr>
                <w:szCs w:val="20"/>
              </w:rPr>
              <w:t>2022</w:t>
            </w:r>
            <w:r w:rsidR="00257F1E">
              <w:rPr>
                <w:szCs w:val="20"/>
              </w:rPr>
              <w:t xml:space="preserve"> Final</w:t>
            </w:r>
          </w:p>
        </w:tc>
        <w:tc>
          <w:tcPr>
            <w:tcW w:w="1800" w:type="dxa"/>
          </w:tcPr>
          <w:p w14:paraId="675F5B6F" w14:textId="77777777" w:rsidR="005F615F" w:rsidRPr="0037411E" w:rsidRDefault="005F615F" w:rsidP="0020233D">
            <w:pPr>
              <w:contextualSpacing/>
              <w:cnfStyle w:val="000000100000" w:firstRow="0" w:lastRow="0" w:firstColumn="0" w:lastColumn="0" w:oddVBand="0" w:evenVBand="0" w:oddHBand="1" w:evenHBand="0" w:firstRowFirstColumn="0" w:firstRowLastColumn="0" w:lastRowFirstColumn="0" w:lastRowLastColumn="0"/>
              <w:rPr>
                <w:szCs w:val="20"/>
              </w:rPr>
            </w:pPr>
            <w:r w:rsidRPr="0037411E">
              <w:rPr>
                <w:szCs w:val="20"/>
              </w:rPr>
              <w:t>$1</w:t>
            </w:r>
            <w:r>
              <w:rPr>
                <w:szCs w:val="20"/>
              </w:rPr>
              <w:t>8</w:t>
            </w:r>
            <w:r w:rsidRPr="0037411E">
              <w:rPr>
                <w:szCs w:val="20"/>
              </w:rPr>
              <w:t>,4</w:t>
            </w:r>
            <w:r>
              <w:rPr>
                <w:szCs w:val="20"/>
              </w:rPr>
              <w:t>61</w:t>
            </w:r>
            <w:r w:rsidRPr="0037411E">
              <w:rPr>
                <w:szCs w:val="20"/>
              </w:rPr>
              <w:t>,000</w:t>
            </w:r>
          </w:p>
        </w:tc>
        <w:tc>
          <w:tcPr>
            <w:tcW w:w="3955" w:type="dxa"/>
          </w:tcPr>
          <w:p w14:paraId="5043A6E3" w14:textId="77777777" w:rsidR="005F615F" w:rsidRPr="00BB2D39" w:rsidRDefault="005F615F" w:rsidP="0020233D">
            <w:pPr>
              <w:contextualSpacing/>
              <w:cnfStyle w:val="000000100000" w:firstRow="0" w:lastRow="0" w:firstColumn="0" w:lastColumn="0" w:oddVBand="0" w:evenVBand="0" w:oddHBand="1" w:evenHBand="0" w:firstRowFirstColumn="0" w:firstRowLastColumn="0" w:lastRowFirstColumn="0" w:lastRowLastColumn="0"/>
              <w:rPr>
                <w:b/>
                <w:szCs w:val="20"/>
              </w:rPr>
            </w:pPr>
            <w:r w:rsidRPr="00BB2D39">
              <w:rPr>
                <w:b/>
                <w:szCs w:val="20"/>
              </w:rPr>
              <w:t>--</w:t>
            </w:r>
          </w:p>
        </w:tc>
      </w:tr>
      <w:tr w:rsidR="005F615F" w14:paraId="2A6F5646" w14:textId="77777777" w:rsidTr="00202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0B5DE65" w14:textId="77777777" w:rsidR="005F615F" w:rsidRPr="0037411E" w:rsidRDefault="005F615F" w:rsidP="0020233D">
            <w:pPr>
              <w:contextualSpacing/>
              <w:jc w:val="both"/>
            </w:pPr>
            <w:r>
              <w:t>FY 2023 Enacted</w:t>
            </w:r>
          </w:p>
        </w:tc>
        <w:tc>
          <w:tcPr>
            <w:tcW w:w="1800" w:type="dxa"/>
          </w:tcPr>
          <w:p w14:paraId="1C21AE72" w14:textId="77777777" w:rsidR="005F615F" w:rsidRPr="0037411E" w:rsidRDefault="005F615F" w:rsidP="0020233D">
            <w:pPr>
              <w:contextualSpacing/>
              <w:cnfStyle w:val="000000010000" w:firstRow="0" w:lastRow="0" w:firstColumn="0" w:lastColumn="0" w:oddVBand="0" w:evenVBand="0" w:oddHBand="0" w:evenHBand="1" w:firstRowFirstColumn="0" w:firstRowLastColumn="0" w:lastRowFirstColumn="0" w:lastRowLastColumn="0"/>
              <w:rPr>
                <w:szCs w:val="20"/>
              </w:rPr>
            </w:pPr>
            <w:r w:rsidRPr="0037411E">
              <w:rPr>
                <w:szCs w:val="20"/>
              </w:rPr>
              <w:t>$</w:t>
            </w:r>
            <w:r>
              <w:rPr>
                <w:szCs w:val="20"/>
              </w:rPr>
              <w:t>30,461,000</w:t>
            </w:r>
          </w:p>
        </w:tc>
        <w:tc>
          <w:tcPr>
            <w:tcW w:w="3955" w:type="dxa"/>
          </w:tcPr>
          <w:p w14:paraId="532E1884" w14:textId="77777777" w:rsidR="005F615F" w:rsidRPr="00BB2D39" w:rsidRDefault="005F615F" w:rsidP="0020233D">
            <w:pPr>
              <w:contextualSpacing/>
              <w:cnfStyle w:val="000000010000" w:firstRow="0" w:lastRow="0" w:firstColumn="0" w:lastColumn="0" w:oddVBand="0" w:evenVBand="0" w:oddHBand="0" w:evenHBand="1" w:firstRowFirstColumn="0" w:firstRowLastColumn="0" w:lastRowFirstColumn="0" w:lastRowLastColumn="0"/>
              <w:rPr>
                <w:b/>
                <w:szCs w:val="20"/>
              </w:rPr>
            </w:pPr>
            <w:r w:rsidRPr="00BB2D39">
              <w:rPr>
                <w:b/>
                <w:szCs w:val="20"/>
              </w:rPr>
              <w:t>--</w:t>
            </w:r>
          </w:p>
        </w:tc>
      </w:tr>
      <w:tr w:rsidR="005F615F" w14:paraId="01B5C017" w14:textId="77777777" w:rsidTr="00202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C4D7880" w14:textId="77777777" w:rsidR="005F615F" w:rsidRPr="0037411E" w:rsidRDefault="005F615F" w:rsidP="0020233D">
            <w:pPr>
              <w:contextualSpacing/>
              <w:jc w:val="both"/>
              <w:rPr>
                <w:szCs w:val="20"/>
              </w:rPr>
            </w:pPr>
            <w:r>
              <w:rPr>
                <w:szCs w:val="20"/>
              </w:rPr>
              <w:t>FY 2024 President’s Budget</w:t>
            </w:r>
          </w:p>
        </w:tc>
        <w:tc>
          <w:tcPr>
            <w:tcW w:w="1800" w:type="dxa"/>
          </w:tcPr>
          <w:p w14:paraId="13147B67" w14:textId="77777777" w:rsidR="005F615F" w:rsidRPr="0037411E" w:rsidRDefault="005F615F" w:rsidP="0020233D">
            <w:pPr>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$40,000,000</w:t>
            </w:r>
          </w:p>
        </w:tc>
        <w:tc>
          <w:tcPr>
            <w:tcW w:w="3955" w:type="dxa"/>
          </w:tcPr>
          <w:p w14:paraId="13CEDB0A" w14:textId="77777777" w:rsidR="005F615F" w:rsidRPr="00BB2D39" w:rsidRDefault="005F615F" w:rsidP="0020233D">
            <w:pPr>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53CE7A32" w14:textId="77777777" w:rsidR="005F615F" w:rsidRDefault="005F615F" w:rsidP="006F1972">
      <w:pPr>
        <w:spacing w:before="0" w:after="200" w:line="276" w:lineRule="auto"/>
        <w:rPr>
          <w:spacing w:val="-4"/>
        </w:rPr>
      </w:pPr>
    </w:p>
    <w:p w14:paraId="05B908D6" w14:textId="77777777" w:rsidR="006F1972" w:rsidRDefault="006F1972" w:rsidP="006F1972">
      <w:pPr>
        <w:jc w:val="center"/>
        <w:rPr>
          <w:spacing w:val="-4"/>
        </w:rPr>
      </w:pPr>
      <w:r>
        <w:rPr>
          <w:spacing w:val="-4"/>
        </w:rPr>
        <w:t xml:space="preserve">Aging Network Support Activities </w:t>
      </w:r>
    </w:p>
    <w:p w14:paraId="2694A3DB" w14:textId="77777777" w:rsidR="006F1972" w:rsidRDefault="006F1972" w:rsidP="006F1972">
      <w:pPr>
        <w:jc w:val="center"/>
        <w:rPr>
          <w:spacing w:val="-4"/>
        </w:rPr>
      </w:pPr>
      <w:r>
        <w:rPr>
          <w:spacing w:val="-4"/>
        </w:rPr>
        <w:t>(D</w:t>
      </w:r>
      <w:r w:rsidRPr="00730C3C">
        <w:rPr>
          <w:spacing w:val="-4"/>
        </w:rPr>
        <w:t>ollars</w:t>
      </w:r>
      <w:r>
        <w:rPr>
          <w:spacing w:val="-4"/>
        </w:rPr>
        <w:t xml:space="preserve"> </w:t>
      </w:r>
      <w:r w:rsidRPr="00730C3C">
        <w:rPr>
          <w:spacing w:val="-4"/>
        </w:rPr>
        <w:t>in</w:t>
      </w:r>
      <w:r>
        <w:rPr>
          <w:spacing w:val="-4"/>
        </w:rPr>
        <w:t xml:space="preserve"> </w:t>
      </w:r>
      <w:r w:rsidRPr="00730C3C">
        <w:rPr>
          <w:spacing w:val="-4"/>
        </w:rPr>
        <w:t>thousands)</w:t>
      </w:r>
    </w:p>
    <w:p w14:paraId="2F5EBF2F" w14:textId="77777777" w:rsidR="006F1972" w:rsidRPr="00730C3C" w:rsidRDefault="006F1972" w:rsidP="006F1972">
      <w:pPr>
        <w:jc w:val="center"/>
        <w:rPr>
          <w:spacing w:val="-4"/>
        </w:rPr>
      </w:pPr>
    </w:p>
    <w:tbl>
      <w:tblPr>
        <w:tblStyle w:val="TableGrid10"/>
        <w:tblW w:w="9503" w:type="dxa"/>
        <w:tblLook w:val="04A0" w:firstRow="1" w:lastRow="0" w:firstColumn="1" w:lastColumn="0" w:noHBand="0" w:noVBand="1"/>
      </w:tblPr>
      <w:tblGrid>
        <w:gridCol w:w="4334"/>
        <w:gridCol w:w="1723"/>
        <w:gridCol w:w="1723"/>
        <w:gridCol w:w="1723"/>
      </w:tblGrid>
      <w:tr w:rsidR="006F1972" w:rsidRPr="000D752C" w14:paraId="420B9F68" w14:textId="77777777" w:rsidTr="007C2B9B">
        <w:trPr>
          <w:trHeight w:val="60"/>
          <w:tblHeader/>
        </w:trPr>
        <w:tc>
          <w:tcPr>
            <w:tcW w:w="4334" w:type="dxa"/>
            <w:vAlign w:val="center"/>
            <w:hideMark/>
          </w:tcPr>
          <w:p w14:paraId="60D93182" w14:textId="77777777" w:rsidR="006F1972" w:rsidRPr="00EF5D15" w:rsidRDefault="006F1972" w:rsidP="0020233D">
            <w:pPr>
              <w:rPr>
                <w:rFonts w:ascii="Times New Roman" w:hAnsi="Times New Roman"/>
                <w:b/>
                <w:color w:val="000000"/>
                <w:sz w:val="20"/>
                <w:szCs w:val="20"/>
              </w:rPr>
            </w:pPr>
            <w:r w:rsidRPr="00EF5D15">
              <w:rPr>
                <w:rFonts w:ascii="Times New Roman" w:hAnsi="Times New Roman"/>
                <w:b/>
                <w:color w:val="000000"/>
                <w:sz w:val="20"/>
                <w:szCs w:val="20"/>
              </w:rPr>
              <w:t>Activity</w:t>
            </w:r>
          </w:p>
        </w:tc>
        <w:tc>
          <w:tcPr>
            <w:tcW w:w="1723" w:type="dxa"/>
            <w:vAlign w:val="center"/>
            <w:hideMark/>
          </w:tcPr>
          <w:p w14:paraId="074D345A" w14:textId="77777777" w:rsidR="006F1972" w:rsidRPr="00EF5D15" w:rsidRDefault="006F1972" w:rsidP="007C2B9B">
            <w:pPr>
              <w:jc w:val="center"/>
              <w:rPr>
                <w:rFonts w:ascii="Times New Roman" w:hAnsi="Times New Roman"/>
                <w:b/>
                <w:color w:val="000000"/>
                <w:sz w:val="20"/>
                <w:szCs w:val="20"/>
              </w:rPr>
            </w:pPr>
            <w:r w:rsidRPr="00EF5D15">
              <w:rPr>
                <w:rFonts w:ascii="Times New Roman" w:hAnsi="Times New Roman"/>
                <w:b/>
                <w:color w:val="000000" w:themeColor="text1"/>
                <w:sz w:val="20"/>
                <w:szCs w:val="20"/>
              </w:rPr>
              <w:t>FY 2022 Final</w:t>
            </w:r>
          </w:p>
        </w:tc>
        <w:tc>
          <w:tcPr>
            <w:tcW w:w="1723" w:type="dxa"/>
            <w:vAlign w:val="center"/>
            <w:hideMark/>
          </w:tcPr>
          <w:p w14:paraId="37DE184B" w14:textId="77777777" w:rsidR="006F1972" w:rsidRPr="00EF5D15" w:rsidRDefault="006F1972" w:rsidP="007C2B9B">
            <w:pPr>
              <w:jc w:val="center"/>
              <w:rPr>
                <w:rFonts w:ascii="Times New Roman" w:hAnsi="Times New Roman"/>
                <w:b/>
                <w:color w:val="000000"/>
                <w:sz w:val="20"/>
                <w:szCs w:val="20"/>
              </w:rPr>
            </w:pPr>
            <w:r w:rsidRPr="00EF5D15">
              <w:rPr>
                <w:rFonts w:ascii="Times New Roman" w:hAnsi="Times New Roman"/>
                <w:b/>
                <w:color w:val="000000" w:themeColor="text1"/>
                <w:sz w:val="20"/>
                <w:szCs w:val="20"/>
              </w:rPr>
              <w:t>FY 2023 Enacted</w:t>
            </w:r>
          </w:p>
        </w:tc>
        <w:tc>
          <w:tcPr>
            <w:tcW w:w="1723" w:type="dxa"/>
            <w:vAlign w:val="center"/>
            <w:hideMark/>
          </w:tcPr>
          <w:p w14:paraId="5E56C68B" w14:textId="392733E3" w:rsidR="006F1972" w:rsidRPr="00EF5D15" w:rsidRDefault="006F1972" w:rsidP="007C2B9B">
            <w:pPr>
              <w:jc w:val="center"/>
              <w:rPr>
                <w:rFonts w:ascii="Times New Roman" w:hAnsi="Times New Roman"/>
                <w:b/>
                <w:color w:val="000000"/>
                <w:sz w:val="20"/>
                <w:szCs w:val="20"/>
              </w:rPr>
            </w:pPr>
            <w:r w:rsidRPr="00EF5D15">
              <w:rPr>
                <w:rFonts w:ascii="Times New Roman" w:hAnsi="Times New Roman"/>
                <w:b/>
                <w:color w:val="000000"/>
                <w:sz w:val="20"/>
                <w:szCs w:val="20"/>
              </w:rPr>
              <w:t>FY 2024 President’s Budget</w:t>
            </w:r>
          </w:p>
        </w:tc>
      </w:tr>
      <w:tr w:rsidR="006F1972" w:rsidRPr="000D752C" w14:paraId="39BF8FC9" w14:textId="77777777" w:rsidTr="007C2B9B">
        <w:trPr>
          <w:trHeight w:val="290"/>
        </w:trPr>
        <w:tc>
          <w:tcPr>
            <w:tcW w:w="4334" w:type="dxa"/>
            <w:noWrap/>
            <w:vAlign w:val="bottom"/>
            <w:hideMark/>
          </w:tcPr>
          <w:p w14:paraId="52EF3B9C" w14:textId="77777777" w:rsidR="006F1972" w:rsidRPr="00EF5D15" w:rsidRDefault="006F1972" w:rsidP="0020233D">
            <w:pPr>
              <w:spacing w:before="0"/>
              <w:rPr>
                <w:rFonts w:ascii="Times New Roman" w:hAnsi="Times New Roman"/>
                <w:color w:val="000000"/>
                <w:sz w:val="20"/>
                <w:szCs w:val="20"/>
              </w:rPr>
            </w:pPr>
            <w:r w:rsidRPr="00EF5D15">
              <w:rPr>
                <w:rFonts w:ascii="Times New Roman" w:hAnsi="Times New Roman"/>
                <w:color w:val="000000"/>
                <w:sz w:val="20"/>
                <w:szCs w:val="20"/>
              </w:rPr>
              <w:t>Aging Network Support Activities:</w:t>
            </w:r>
          </w:p>
        </w:tc>
        <w:tc>
          <w:tcPr>
            <w:tcW w:w="1723" w:type="dxa"/>
            <w:noWrap/>
            <w:vAlign w:val="bottom"/>
            <w:hideMark/>
          </w:tcPr>
          <w:p w14:paraId="3ECEBFEA" w14:textId="23E99534" w:rsidR="006F1972" w:rsidRPr="00C57BC4" w:rsidRDefault="00C46EFF" w:rsidP="007C2B9B">
            <w:pPr>
              <w:spacing w:before="0"/>
              <w:jc w:val="right"/>
              <w:rPr>
                <w:rFonts w:ascii="Times New Roman" w:hAnsi="Times New Roman"/>
                <w:b/>
                <w:bCs/>
                <w:color w:val="000000"/>
                <w:sz w:val="20"/>
                <w:szCs w:val="20"/>
              </w:rPr>
            </w:pPr>
            <w:r w:rsidRPr="00C57BC4">
              <w:rPr>
                <w:rFonts w:ascii="Times New Roman" w:hAnsi="Times New Roman"/>
                <w:b/>
                <w:bCs/>
                <w:color w:val="000000"/>
                <w:sz w:val="20"/>
                <w:szCs w:val="20"/>
              </w:rPr>
              <w:t>--</w:t>
            </w:r>
          </w:p>
        </w:tc>
        <w:tc>
          <w:tcPr>
            <w:tcW w:w="1723" w:type="dxa"/>
            <w:vAlign w:val="bottom"/>
            <w:hideMark/>
          </w:tcPr>
          <w:p w14:paraId="1CA55199" w14:textId="376D7560" w:rsidR="006F1972" w:rsidRPr="00C57BC4" w:rsidRDefault="00A60721" w:rsidP="007C2B9B">
            <w:pPr>
              <w:spacing w:before="0"/>
              <w:jc w:val="right"/>
              <w:rPr>
                <w:rFonts w:ascii="Times New Roman" w:hAnsi="Times New Roman"/>
                <w:b/>
                <w:bCs/>
                <w:color w:val="000000"/>
                <w:sz w:val="20"/>
                <w:szCs w:val="20"/>
              </w:rPr>
            </w:pPr>
            <w:r w:rsidRPr="00C57BC4">
              <w:rPr>
                <w:rFonts w:ascii="Times New Roman" w:hAnsi="Times New Roman"/>
                <w:b/>
                <w:bCs/>
                <w:color w:val="000000"/>
                <w:sz w:val="20"/>
                <w:szCs w:val="20"/>
              </w:rPr>
              <w:t>--</w:t>
            </w:r>
          </w:p>
        </w:tc>
        <w:tc>
          <w:tcPr>
            <w:tcW w:w="1723" w:type="dxa"/>
            <w:vAlign w:val="bottom"/>
            <w:hideMark/>
          </w:tcPr>
          <w:p w14:paraId="0D38090A" w14:textId="39B6BDED" w:rsidR="006F1972" w:rsidRPr="00C57BC4" w:rsidRDefault="00A60721" w:rsidP="007C2B9B">
            <w:pPr>
              <w:spacing w:before="0"/>
              <w:jc w:val="right"/>
              <w:rPr>
                <w:rFonts w:ascii="Times New Roman" w:hAnsi="Times New Roman"/>
                <w:b/>
                <w:bCs/>
                <w:color w:val="000000"/>
                <w:sz w:val="20"/>
                <w:szCs w:val="20"/>
              </w:rPr>
            </w:pPr>
            <w:r w:rsidRPr="00C57BC4">
              <w:rPr>
                <w:rFonts w:ascii="Times New Roman" w:hAnsi="Times New Roman"/>
                <w:b/>
                <w:bCs/>
                <w:color w:val="000000"/>
                <w:sz w:val="20"/>
                <w:szCs w:val="20"/>
              </w:rPr>
              <w:t>--</w:t>
            </w:r>
          </w:p>
        </w:tc>
      </w:tr>
      <w:tr w:rsidR="006F1972" w:rsidRPr="000D752C" w14:paraId="0D154D71" w14:textId="77777777" w:rsidTr="007C2B9B">
        <w:trPr>
          <w:trHeight w:val="300"/>
        </w:trPr>
        <w:tc>
          <w:tcPr>
            <w:tcW w:w="4334" w:type="dxa"/>
            <w:noWrap/>
            <w:vAlign w:val="bottom"/>
            <w:hideMark/>
          </w:tcPr>
          <w:p w14:paraId="04FBF2FB"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National Eldercare Locator and Engagement</w:t>
            </w:r>
          </w:p>
        </w:tc>
        <w:tc>
          <w:tcPr>
            <w:tcW w:w="1723" w:type="dxa"/>
            <w:noWrap/>
            <w:vAlign w:val="bottom"/>
            <w:hideMark/>
          </w:tcPr>
          <w:p w14:paraId="50A53C4F"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2,038</w:t>
            </w:r>
          </w:p>
        </w:tc>
        <w:tc>
          <w:tcPr>
            <w:tcW w:w="1723" w:type="dxa"/>
            <w:vAlign w:val="bottom"/>
            <w:hideMark/>
          </w:tcPr>
          <w:p w14:paraId="6E077438" w14:textId="748CAF6D" w:rsidR="006F1972" w:rsidRPr="00EF5D15" w:rsidRDefault="0002265A"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2</w:t>
            </w:r>
            <w:r w:rsidR="006F1972" w:rsidRPr="00EF5D15">
              <w:rPr>
                <w:rFonts w:ascii="Times New Roman" w:hAnsi="Times New Roman"/>
                <w:color w:val="000000"/>
                <w:sz w:val="20"/>
                <w:szCs w:val="20"/>
              </w:rPr>
              <w:t>,038</w:t>
            </w:r>
          </w:p>
        </w:tc>
        <w:tc>
          <w:tcPr>
            <w:tcW w:w="1723" w:type="dxa"/>
            <w:vAlign w:val="bottom"/>
            <w:hideMark/>
          </w:tcPr>
          <w:p w14:paraId="2F027A29" w14:textId="28A63019" w:rsidR="006F1972" w:rsidRPr="00EF5D15" w:rsidRDefault="00344FBB"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3</w:t>
            </w:r>
            <w:r w:rsidR="006F1972" w:rsidRPr="00EF5D15">
              <w:rPr>
                <w:rFonts w:ascii="Times New Roman" w:hAnsi="Times New Roman"/>
                <w:color w:val="000000"/>
                <w:sz w:val="20"/>
                <w:szCs w:val="20"/>
              </w:rPr>
              <w:t>,038</w:t>
            </w:r>
          </w:p>
        </w:tc>
      </w:tr>
      <w:tr w:rsidR="006F1972" w:rsidRPr="000D752C" w14:paraId="4B96432B" w14:textId="77777777" w:rsidTr="007C2B9B">
        <w:trPr>
          <w:trHeight w:val="300"/>
        </w:trPr>
        <w:tc>
          <w:tcPr>
            <w:tcW w:w="4334" w:type="dxa"/>
            <w:noWrap/>
            <w:vAlign w:val="bottom"/>
            <w:hideMark/>
          </w:tcPr>
          <w:p w14:paraId="054893AA"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Pension Counseling and Retirement Information</w:t>
            </w:r>
          </w:p>
        </w:tc>
        <w:tc>
          <w:tcPr>
            <w:tcW w:w="1723" w:type="dxa"/>
            <w:noWrap/>
            <w:vAlign w:val="bottom"/>
            <w:hideMark/>
          </w:tcPr>
          <w:p w14:paraId="4C55894B"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1,858</w:t>
            </w:r>
          </w:p>
        </w:tc>
        <w:tc>
          <w:tcPr>
            <w:tcW w:w="1723" w:type="dxa"/>
            <w:vAlign w:val="bottom"/>
            <w:hideMark/>
          </w:tcPr>
          <w:p w14:paraId="0880E65B"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1,858</w:t>
            </w:r>
          </w:p>
        </w:tc>
        <w:tc>
          <w:tcPr>
            <w:tcW w:w="1723" w:type="dxa"/>
            <w:vAlign w:val="bottom"/>
            <w:hideMark/>
          </w:tcPr>
          <w:p w14:paraId="5411D7F2"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1,858</w:t>
            </w:r>
          </w:p>
        </w:tc>
      </w:tr>
      <w:tr w:rsidR="006F1972" w:rsidRPr="000D752C" w14:paraId="0CD08FAE" w14:textId="77777777" w:rsidTr="007C2B9B">
        <w:trPr>
          <w:trHeight w:val="300"/>
        </w:trPr>
        <w:tc>
          <w:tcPr>
            <w:tcW w:w="4334" w:type="dxa"/>
            <w:noWrap/>
            <w:vAlign w:val="bottom"/>
            <w:hideMark/>
          </w:tcPr>
          <w:p w14:paraId="5E9BA3CF"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National Resource Centers on Native Americans</w:t>
            </w:r>
          </w:p>
        </w:tc>
        <w:tc>
          <w:tcPr>
            <w:tcW w:w="1723" w:type="dxa"/>
            <w:noWrap/>
            <w:vAlign w:val="bottom"/>
            <w:hideMark/>
          </w:tcPr>
          <w:p w14:paraId="13E81837"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655</w:t>
            </w:r>
          </w:p>
        </w:tc>
        <w:tc>
          <w:tcPr>
            <w:tcW w:w="1723" w:type="dxa"/>
            <w:vAlign w:val="bottom"/>
            <w:hideMark/>
          </w:tcPr>
          <w:p w14:paraId="49F5AB8E"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655</w:t>
            </w:r>
          </w:p>
        </w:tc>
        <w:tc>
          <w:tcPr>
            <w:tcW w:w="1723" w:type="dxa"/>
            <w:vAlign w:val="bottom"/>
            <w:hideMark/>
          </w:tcPr>
          <w:p w14:paraId="70C33B8D"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655</w:t>
            </w:r>
          </w:p>
        </w:tc>
      </w:tr>
      <w:tr w:rsidR="006F1972" w:rsidRPr="000D752C" w14:paraId="6E3CD02A" w14:textId="77777777" w:rsidTr="007C2B9B">
        <w:trPr>
          <w:trHeight w:val="300"/>
        </w:trPr>
        <w:tc>
          <w:tcPr>
            <w:tcW w:w="4334" w:type="dxa"/>
            <w:noWrap/>
            <w:vAlign w:val="bottom"/>
            <w:hideMark/>
          </w:tcPr>
          <w:p w14:paraId="3824B8A3"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 xml:space="preserve">Older Adult Equity Collaborative </w:t>
            </w:r>
          </w:p>
        </w:tc>
        <w:tc>
          <w:tcPr>
            <w:tcW w:w="1723" w:type="dxa"/>
            <w:noWrap/>
            <w:vAlign w:val="bottom"/>
            <w:hideMark/>
          </w:tcPr>
          <w:p w14:paraId="73CC286B"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1,165</w:t>
            </w:r>
          </w:p>
        </w:tc>
        <w:tc>
          <w:tcPr>
            <w:tcW w:w="1723" w:type="dxa"/>
            <w:vAlign w:val="bottom"/>
            <w:hideMark/>
          </w:tcPr>
          <w:p w14:paraId="7A377D97"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1,165</w:t>
            </w:r>
          </w:p>
        </w:tc>
        <w:tc>
          <w:tcPr>
            <w:tcW w:w="1723" w:type="dxa"/>
            <w:vAlign w:val="bottom"/>
            <w:hideMark/>
          </w:tcPr>
          <w:p w14:paraId="3DD9F946"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1,165</w:t>
            </w:r>
          </w:p>
        </w:tc>
      </w:tr>
      <w:tr w:rsidR="006F1972" w:rsidRPr="000D752C" w14:paraId="28F1B42B" w14:textId="77777777" w:rsidTr="007C2B9B">
        <w:trPr>
          <w:trHeight w:val="300"/>
        </w:trPr>
        <w:tc>
          <w:tcPr>
            <w:tcW w:w="4334" w:type="dxa"/>
            <w:noWrap/>
            <w:vAlign w:val="bottom"/>
            <w:hideMark/>
          </w:tcPr>
          <w:p w14:paraId="2E0ABE04"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Program Performance and Technical Assistance</w:t>
            </w:r>
          </w:p>
        </w:tc>
        <w:tc>
          <w:tcPr>
            <w:tcW w:w="1723" w:type="dxa"/>
            <w:noWrap/>
            <w:vAlign w:val="bottom"/>
            <w:hideMark/>
          </w:tcPr>
          <w:p w14:paraId="6D286283"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2,745</w:t>
            </w:r>
          </w:p>
        </w:tc>
        <w:tc>
          <w:tcPr>
            <w:tcW w:w="1723" w:type="dxa"/>
            <w:vAlign w:val="bottom"/>
            <w:hideMark/>
          </w:tcPr>
          <w:p w14:paraId="41582B3C" w14:textId="1772C81B" w:rsidR="006F1972" w:rsidRPr="00EF5D15" w:rsidRDefault="0049028A"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2,7</w:t>
            </w:r>
            <w:r w:rsidR="004458A7" w:rsidRPr="00EF5D15">
              <w:rPr>
                <w:rFonts w:ascii="Times New Roman" w:hAnsi="Times New Roman"/>
                <w:color w:val="000000"/>
                <w:sz w:val="20"/>
                <w:szCs w:val="20"/>
              </w:rPr>
              <w:t>45</w:t>
            </w:r>
          </w:p>
        </w:tc>
        <w:tc>
          <w:tcPr>
            <w:tcW w:w="1723" w:type="dxa"/>
            <w:vAlign w:val="bottom"/>
            <w:hideMark/>
          </w:tcPr>
          <w:p w14:paraId="6E7F6925" w14:textId="75CB3870" w:rsidR="006F1972" w:rsidRPr="00EF5D15" w:rsidRDefault="00BC00C4"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3,2</w:t>
            </w:r>
            <w:r w:rsidR="00EF4DAD" w:rsidRPr="00EF5D15">
              <w:rPr>
                <w:rFonts w:ascii="Times New Roman" w:hAnsi="Times New Roman"/>
                <w:color w:val="000000"/>
                <w:sz w:val="20"/>
                <w:szCs w:val="20"/>
              </w:rPr>
              <w:t>84</w:t>
            </w:r>
          </w:p>
        </w:tc>
      </w:tr>
      <w:tr w:rsidR="006F1972" w:rsidRPr="000D752C" w14:paraId="1003A11A" w14:textId="77777777" w:rsidTr="007C2B9B">
        <w:trPr>
          <w:trHeight w:val="300"/>
        </w:trPr>
        <w:tc>
          <w:tcPr>
            <w:tcW w:w="4334" w:type="dxa"/>
            <w:noWrap/>
            <w:vAlign w:val="bottom"/>
            <w:hideMark/>
          </w:tcPr>
          <w:p w14:paraId="5B9995AF"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Holocaust Survivors Assistance</w:t>
            </w:r>
          </w:p>
        </w:tc>
        <w:tc>
          <w:tcPr>
            <w:tcW w:w="1723" w:type="dxa"/>
            <w:noWrap/>
            <w:vAlign w:val="bottom"/>
            <w:hideMark/>
          </w:tcPr>
          <w:p w14:paraId="2E104007"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6,000</w:t>
            </w:r>
          </w:p>
        </w:tc>
        <w:tc>
          <w:tcPr>
            <w:tcW w:w="1723" w:type="dxa"/>
            <w:vAlign w:val="bottom"/>
            <w:hideMark/>
          </w:tcPr>
          <w:p w14:paraId="40752422" w14:textId="0DFA4FC4" w:rsidR="006F1972" w:rsidRPr="00EF5D15" w:rsidRDefault="0049028A"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8,500</w:t>
            </w:r>
          </w:p>
        </w:tc>
        <w:tc>
          <w:tcPr>
            <w:tcW w:w="1723" w:type="dxa"/>
            <w:vAlign w:val="bottom"/>
            <w:hideMark/>
          </w:tcPr>
          <w:p w14:paraId="68F81327" w14:textId="56D2C78D" w:rsidR="006F1972" w:rsidRPr="00EF5D15" w:rsidRDefault="00315519"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8,500</w:t>
            </w:r>
          </w:p>
        </w:tc>
      </w:tr>
      <w:tr w:rsidR="006F1972" w:rsidRPr="000D752C" w14:paraId="4FD4B7A4" w14:textId="77777777" w:rsidTr="007C2B9B">
        <w:trPr>
          <w:trHeight w:val="300"/>
        </w:trPr>
        <w:tc>
          <w:tcPr>
            <w:tcW w:w="4334" w:type="dxa"/>
            <w:noWrap/>
            <w:vAlign w:val="bottom"/>
            <w:hideMark/>
          </w:tcPr>
          <w:p w14:paraId="7648256E"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 xml:space="preserve">Care Corps </w:t>
            </w:r>
          </w:p>
        </w:tc>
        <w:tc>
          <w:tcPr>
            <w:tcW w:w="1723" w:type="dxa"/>
            <w:noWrap/>
            <w:vAlign w:val="bottom"/>
            <w:hideMark/>
          </w:tcPr>
          <w:p w14:paraId="48D0D5A3"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4,000</w:t>
            </w:r>
          </w:p>
        </w:tc>
        <w:tc>
          <w:tcPr>
            <w:tcW w:w="1723" w:type="dxa"/>
            <w:vAlign w:val="bottom"/>
            <w:hideMark/>
          </w:tcPr>
          <w:p w14:paraId="0EA09E9E" w14:textId="6F3E52A6" w:rsidR="006F1972" w:rsidRPr="00EF5D15" w:rsidRDefault="003E6B87"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5,500</w:t>
            </w:r>
          </w:p>
        </w:tc>
        <w:tc>
          <w:tcPr>
            <w:tcW w:w="1723" w:type="dxa"/>
            <w:vAlign w:val="bottom"/>
            <w:hideMark/>
          </w:tcPr>
          <w:p w14:paraId="42F1C30E"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5,500</w:t>
            </w:r>
          </w:p>
        </w:tc>
      </w:tr>
      <w:tr w:rsidR="006F1972" w:rsidRPr="000D752C" w14:paraId="74432C3E" w14:textId="77777777" w:rsidTr="007C2B9B">
        <w:trPr>
          <w:trHeight w:val="300"/>
        </w:trPr>
        <w:tc>
          <w:tcPr>
            <w:tcW w:w="4334" w:type="dxa"/>
            <w:noWrap/>
            <w:vAlign w:val="bottom"/>
            <w:hideMark/>
          </w:tcPr>
          <w:p w14:paraId="2E95FA54"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Direct Care Workforce</w:t>
            </w:r>
          </w:p>
        </w:tc>
        <w:tc>
          <w:tcPr>
            <w:tcW w:w="1723" w:type="dxa"/>
            <w:noWrap/>
            <w:vAlign w:val="bottom"/>
            <w:hideMark/>
          </w:tcPr>
          <w:p w14:paraId="4AB123A2"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w:t>
            </w:r>
          </w:p>
        </w:tc>
        <w:tc>
          <w:tcPr>
            <w:tcW w:w="1723" w:type="dxa"/>
            <w:noWrap/>
            <w:vAlign w:val="bottom"/>
            <w:hideMark/>
          </w:tcPr>
          <w:p w14:paraId="08B0E3C2" w14:textId="44F58FC2" w:rsidR="006F1972" w:rsidRPr="00EF5D15" w:rsidRDefault="003E6B87"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2,000</w:t>
            </w:r>
          </w:p>
        </w:tc>
        <w:tc>
          <w:tcPr>
            <w:tcW w:w="1723" w:type="dxa"/>
            <w:vAlign w:val="bottom"/>
            <w:hideMark/>
          </w:tcPr>
          <w:p w14:paraId="051E3E28" w14:textId="7BBE8277" w:rsidR="006F1972" w:rsidRPr="00EF5D15" w:rsidRDefault="00C976EE"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10</w:t>
            </w:r>
            <w:r w:rsidR="006F1972" w:rsidRPr="00EF5D15">
              <w:rPr>
                <w:rFonts w:ascii="Times New Roman" w:hAnsi="Times New Roman"/>
                <w:color w:val="000000"/>
                <w:sz w:val="20"/>
                <w:szCs w:val="20"/>
              </w:rPr>
              <w:t>,000</w:t>
            </w:r>
          </w:p>
        </w:tc>
      </w:tr>
      <w:tr w:rsidR="006F1972" w:rsidRPr="000D752C" w14:paraId="0CA98EC0" w14:textId="77777777" w:rsidTr="007C2B9B">
        <w:trPr>
          <w:trHeight w:val="530"/>
        </w:trPr>
        <w:tc>
          <w:tcPr>
            <w:tcW w:w="4334" w:type="dxa"/>
            <w:vAlign w:val="bottom"/>
            <w:hideMark/>
          </w:tcPr>
          <w:p w14:paraId="50052AB4"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Inter-agency Coordination Committee on Healthy Aging &amp; Age-Friendly Communities</w:t>
            </w:r>
          </w:p>
        </w:tc>
        <w:tc>
          <w:tcPr>
            <w:tcW w:w="1723" w:type="dxa"/>
            <w:noWrap/>
            <w:vAlign w:val="bottom"/>
            <w:hideMark/>
          </w:tcPr>
          <w:p w14:paraId="71440FAF" w14:textId="77777777" w:rsidR="006F1972" w:rsidRPr="00EF5D15" w:rsidRDefault="006F1972" w:rsidP="007C2B9B">
            <w:pPr>
              <w:spacing w:before="0"/>
              <w:jc w:val="right"/>
              <w:rPr>
                <w:rFonts w:ascii="Times New Roman" w:hAnsi="Times New Roman"/>
                <w:i/>
                <w:color w:val="000000"/>
                <w:sz w:val="20"/>
                <w:szCs w:val="20"/>
              </w:rPr>
            </w:pPr>
            <w:r w:rsidRPr="00EF5D15">
              <w:rPr>
                <w:rFonts w:ascii="Times New Roman" w:hAnsi="Times New Roman"/>
                <w:i/>
                <w:color w:val="000000"/>
                <w:sz w:val="20"/>
                <w:szCs w:val="20"/>
              </w:rPr>
              <w:t>--</w:t>
            </w:r>
          </w:p>
        </w:tc>
        <w:tc>
          <w:tcPr>
            <w:tcW w:w="1723" w:type="dxa"/>
            <w:noWrap/>
            <w:vAlign w:val="bottom"/>
            <w:hideMark/>
          </w:tcPr>
          <w:p w14:paraId="5B1A93AD" w14:textId="1B98DD38" w:rsidR="006F1972" w:rsidRPr="00EF5D15" w:rsidRDefault="005A6F83"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1,000</w:t>
            </w:r>
          </w:p>
        </w:tc>
        <w:tc>
          <w:tcPr>
            <w:tcW w:w="1723" w:type="dxa"/>
            <w:vAlign w:val="bottom"/>
            <w:hideMark/>
          </w:tcPr>
          <w:p w14:paraId="25A02B4A" w14:textId="77777777" w:rsidR="006F1972" w:rsidRPr="00EF5D15" w:rsidRDefault="006F197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1,000</w:t>
            </w:r>
          </w:p>
        </w:tc>
      </w:tr>
      <w:tr w:rsidR="006F1972" w:rsidRPr="000D752C" w14:paraId="176E797E" w14:textId="77777777" w:rsidTr="007C2B9B">
        <w:trPr>
          <w:trHeight w:val="300"/>
        </w:trPr>
        <w:tc>
          <w:tcPr>
            <w:tcW w:w="4334" w:type="dxa"/>
            <w:vAlign w:val="bottom"/>
            <w:hideMark/>
          </w:tcPr>
          <w:p w14:paraId="5FD61F8F" w14:textId="77777777" w:rsidR="006F1972" w:rsidRPr="00EF5D15" w:rsidRDefault="160A1B63" w:rsidP="002D5EBC">
            <w:pPr>
              <w:spacing w:before="0"/>
              <w:rPr>
                <w:rFonts w:ascii="Times New Roman" w:hAnsi="Times New Roman"/>
                <w:color w:val="000000"/>
                <w:sz w:val="20"/>
                <w:szCs w:val="20"/>
              </w:rPr>
            </w:pPr>
            <w:r w:rsidRPr="00EF5D15">
              <w:rPr>
                <w:rFonts w:ascii="Times New Roman" w:hAnsi="Times New Roman"/>
                <w:color w:val="000000" w:themeColor="text1"/>
                <w:sz w:val="20"/>
                <w:szCs w:val="20"/>
              </w:rPr>
              <w:t>RD&amp;E Center for the Aging Network</w:t>
            </w:r>
          </w:p>
        </w:tc>
        <w:tc>
          <w:tcPr>
            <w:tcW w:w="1723" w:type="dxa"/>
            <w:noWrap/>
            <w:vAlign w:val="bottom"/>
            <w:hideMark/>
          </w:tcPr>
          <w:p w14:paraId="3485998D" w14:textId="77777777" w:rsidR="006F1972" w:rsidRPr="00EF5D15" w:rsidRDefault="006F1972" w:rsidP="007C2B9B">
            <w:pPr>
              <w:spacing w:before="0"/>
              <w:jc w:val="right"/>
              <w:rPr>
                <w:rFonts w:ascii="Times New Roman" w:hAnsi="Times New Roman"/>
                <w:i/>
                <w:color w:val="000000"/>
                <w:sz w:val="20"/>
                <w:szCs w:val="20"/>
              </w:rPr>
            </w:pPr>
            <w:r w:rsidRPr="00EF5D15">
              <w:rPr>
                <w:rFonts w:ascii="Times New Roman" w:hAnsi="Times New Roman"/>
                <w:i/>
                <w:color w:val="000000"/>
                <w:sz w:val="20"/>
                <w:szCs w:val="20"/>
              </w:rPr>
              <w:t>--</w:t>
            </w:r>
          </w:p>
        </w:tc>
        <w:tc>
          <w:tcPr>
            <w:tcW w:w="1723" w:type="dxa"/>
            <w:noWrap/>
            <w:vAlign w:val="bottom"/>
            <w:hideMark/>
          </w:tcPr>
          <w:p w14:paraId="04607F95" w14:textId="526B7BB8" w:rsidR="006F1972" w:rsidRPr="00EF5D15" w:rsidRDefault="00E8379B"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5,000</w:t>
            </w:r>
          </w:p>
        </w:tc>
        <w:tc>
          <w:tcPr>
            <w:tcW w:w="1723" w:type="dxa"/>
            <w:vAlign w:val="bottom"/>
            <w:hideMark/>
          </w:tcPr>
          <w:p w14:paraId="050B23F1" w14:textId="00761B8A" w:rsidR="006F1972" w:rsidRPr="00EF5D15" w:rsidRDefault="00132742" w:rsidP="007C2B9B">
            <w:pPr>
              <w:spacing w:before="0"/>
              <w:jc w:val="right"/>
              <w:rPr>
                <w:rFonts w:ascii="Times New Roman" w:hAnsi="Times New Roman"/>
                <w:color w:val="000000"/>
                <w:sz w:val="20"/>
                <w:szCs w:val="20"/>
              </w:rPr>
            </w:pPr>
            <w:r w:rsidRPr="00EF5D15">
              <w:rPr>
                <w:rFonts w:ascii="Times New Roman" w:hAnsi="Times New Roman"/>
                <w:color w:val="000000"/>
                <w:sz w:val="20"/>
                <w:szCs w:val="20"/>
              </w:rPr>
              <w:t>5</w:t>
            </w:r>
            <w:r w:rsidR="006F1972" w:rsidRPr="00EF5D15">
              <w:rPr>
                <w:rFonts w:ascii="Times New Roman" w:hAnsi="Times New Roman"/>
                <w:color w:val="000000"/>
                <w:sz w:val="20"/>
                <w:szCs w:val="20"/>
              </w:rPr>
              <w:t>,000</w:t>
            </w:r>
          </w:p>
        </w:tc>
      </w:tr>
      <w:tr w:rsidR="006F1972" w:rsidRPr="000D752C" w14:paraId="18D853A3" w14:textId="77777777" w:rsidTr="007C2B9B">
        <w:trPr>
          <w:trHeight w:val="300"/>
        </w:trPr>
        <w:tc>
          <w:tcPr>
            <w:tcW w:w="4334" w:type="dxa"/>
            <w:noWrap/>
            <w:vAlign w:val="bottom"/>
            <w:hideMark/>
          </w:tcPr>
          <w:p w14:paraId="04379F4F" w14:textId="77777777" w:rsidR="006F1972" w:rsidRPr="00EF5D15" w:rsidRDefault="160A1B63" w:rsidP="002D5EBC">
            <w:pPr>
              <w:spacing w:before="0"/>
              <w:rPr>
                <w:rFonts w:ascii="Times New Roman" w:hAnsi="Times New Roman"/>
                <w:b/>
                <w:color w:val="000000"/>
                <w:sz w:val="20"/>
                <w:szCs w:val="20"/>
              </w:rPr>
            </w:pPr>
            <w:r w:rsidRPr="00EF5D15">
              <w:rPr>
                <w:rFonts w:ascii="Times New Roman" w:hAnsi="Times New Roman"/>
                <w:b/>
                <w:color w:val="000000" w:themeColor="text1"/>
                <w:sz w:val="20"/>
                <w:szCs w:val="20"/>
              </w:rPr>
              <w:t>Total, Aging Network Support Activities</w:t>
            </w:r>
          </w:p>
        </w:tc>
        <w:tc>
          <w:tcPr>
            <w:tcW w:w="1723" w:type="dxa"/>
            <w:noWrap/>
            <w:vAlign w:val="bottom"/>
            <w:hideMark/>
          </w:tcPr>
          <w:p w14:paraId="64E74694" w14:textId="77777777" w:rsidR="006F1972" w:rsidRPr="00EF5D15" w:rsidRDefault="006F1972" w:rsidP="007C2B9B">
            <w:pPr>
              <w:spacing w:before="0"/>
              <w:jc w:val="right"/>
              <w:rPr>
                <w:rFonts w:ascii="Times New Roman" w:hAnsi="Times New Roman"/>
                <w:b/>
                <w:color w:val="000000"/>
                <w:sz w:val="20"/>
                <w:szCs w:val="20"/>
              </w:rPr>
            </w:pPr>
            <w:r w:rsidRPr="00EF5D15">
              <w:rPr>
                <w:rFonts w:ascii="Times New Roman" w:hAnsi="Times New Roman"/>
                <w:b/>
                <w:color w:val="000000"/>
                <w:sz w:val="20"/>
                <w:szCs w:val="20"/>
              </w:rPr>
              <w:t>18,461</w:t>
            </w:r>
          </w:p>
        </w:tc>
        <w:tc>
          <w:tcPr>
            <w:tcW w:w="1723" w:type="dxa"/>
            <w:noWrap/>
            <w:vAlign w:val="bottom"/>
            <w:hideMark/>
          </w:tcPr>
          <w:p w14:paraId="178B9467" w14:textId="4E0B1A81" w:rsidR="006F1972" w:rsidRPr="00EF5D15" w:rsidRDefault="0072677D" w:rsidP="007C2B9B">
            <w:pPr>
              <w:spacing w:before="0"/>
              <w:jc w:val="right"/>
              <w:rPr>
                <w:rFonts w:ascii="Times New Roman" w:hAnsi="Times New Roman"/>
                <w:b/>
                <w:color w:val="000000"/>
                <w:sz w:val="20"/>
                <w:szCs w:val="20"/>
              </w:rPr>
            </w:pPr>
            <w:r w:rsidRPr="00EF5D15">
              <w:rPr>
                <w:rFonts w:ascii="Times New Roman" w:hAnsi="Times New Roman"/>
                <w:b/>
                <w:color w:val="000000"/>
                <w:sz w:val="20"/>
                <w:szCs w:val="20"/>
              </w:rPr>
              <w:t>30,</w:t>
            </w:r>
            <w:r w:rsidR="0024635B" w:rsidRPr="00EF5D15">
              <w:rPr>
                <w:rFonts w:ascii="Times New Roman" w:hAnsi="Times New Roman"/>
                <w:b/>
                <w:color w:val="000000"/>
                <w:sz w:val="20"/>
                <w:szCs w:val="20"/>
              </w:rPr>
              <w:t>461</w:t>
            </w:r>
          </w:p>
        </w:tc>
        <w:tc>
          <w:tcPr>
            <w:tcW w:w="1723" w:type="dxa"/>
            <w:noWrap/>
            <w:vAlign w:val="bottom"/>
            <w:hideMark/>
          </w:tcPr>
          <w:p w14:paraId="60C8F7D3" w14:textId="1CC0E914" w:rsidR="006F1972" w:rsidRPr="00EF5D15" w:rsidRDefault="0072677D" w:rsidP="007C2B9B">
            <w:pPr>
              <w:spacing w:before="0"/>
              <w:jc w:val="right"/>
              <w:rPr>
                <w:rFonts w:ascii="Times New Roman" w:hAnsi="Times New Roman"/>
                <w:b/>
                <w:color w:val="000000"/>
                <w:sz w:val="20"/>
                <w:szCs w:val="20"/>
              </w:rPr>
            </w:pPr>
            <w:r w:rsidRPr="00EF5D15">
              <w:rPr>
                <w:rFonts w:ascii="Times New Roman" w:hAnsi="Times New Roman"/>
                <w:b/>
                <w:color w:val="000000"/>
                <w:sz w:val="20"/>
                <w:szCs w:val="20"/>
              </w:rPr>
              <w:t>40,000</w:t>
            </w:r>
          </w:p>
        </w:tc>
      </w:tr>
    </w:tbl>
    <w:p w14:paraId="136426C2" w14:textId="77777777" w:rsidR="006F1972" w:rsidRDefault="006F1972" w:rsidP="0053191F">
      <w:pPr>
        <w:spacing w:before="0" w:line="271" w:lineRule="auto"/>
        <w:jc w:val="both"/>
      </w:pPr>
    </w:p>
    <w:p w14:paraId="7A02B828" w14:textId="77777777" w:rsidR="002D4F17" w:rsidRDefault="002D4F17" w:rsidP="002D4F17">
      <w:pPr>
        <w:pStyle w:val="Heading3"/>
        <w:spacing w:before="0"/>
        <w:rPr>
          <w:rFonts w:eastAsiaTheme="minorEastAsia"/>
        </w:rPr>
      </w:pPr>
      <w:r>
        <w:rPr>
          <w:rFonts w:eastAsiaTheme="minorEastAsia"/>
        </w:rPr>
        <w:t>Program Accomplishments:</w:t>
      </w:r>
    </w:p>
    <w:p w14:paraId="555FDE00" w14:textId="77777777" w:rsidR="002D4F17" w:rsidRDefault="002D4F17" w:rsidP="002D4F17">
      <w:pPr>
        <w:spacing w:before="0"/>
        <w:rPr>
          <w:rFonts w:eastAsiaTheme="minorEastAsia"/>
        </w:rPr>
      </w:pPr>
    </w:p>
    <w:p w14:paraId="59D48F6C" w14:textId="0572F54E" w:rsidR="002D4F17" w:rsidRDefault="002D4F17" w:rsidP="00D4385C">
      <w:pPr>
        <w:spacing w:before="0" w:line="276" w:lineRule="auto"/>
        <w:rPr>
          <w:rFonts w:eastAsiaTheme="minorEastAsia"/>
        </w:rPr>
      </w:pPr>
      <w:r>
        <w:rPr>
          <w:rFonts w:eastAsiaTheme="minorEastAsia"/>
        </w:rPr>
        <w:t xml:space="preserve">The Aging Network Support Activities </w:t>
      </w:r>
      <w:r w:rsidR="109A998B" w:rsidRPr="0109681C">
        <w:rPr>
          <w:rFonts w:eastAsiaTheme="minorEastAsia"/>
        </w:rPr>
        <w:t>(ANSA)</w:t>
      </w:r>
      <w:r w:rsidRPr="0109681C">
        <w:rPr>
          <w:rFonts w:eastAsiaTheme="minorEastAsia"/>
        </w:rPr>
        <w:t xml:space="preserve"> </w:t>
      </w:r>
      <w:r>
        <w:rPr>
          <w:rFonts w:eastAsiaTheme="minorEastAsia"/>
        </w:rPr>
        <w:t xml:space="preserve">program funds a collection of initiatives focused on innovation and technical assistance to expand the capacity and effectiveness of systems that help older adults live independently, as well resources that help connect older adults to the services and supports available through those systems. Highlights of the impact of the </w:t>
      </w:r>
      <w:r w:rsidRPr="0109681C">
        <w:rPr>
          <w:rFonts w:eastAsiaTheme="minorEastAsia"/>
        </w:rPr>
        <w:t>ANSA</w:t>
      </w:r>
      <w:r>
        <w:rPr>
          <w:rFonts w:eastAsiaTheme="minorEastAsia"/>
        </w:rPr>
        <w:t xml:space="preserve"> program include:</w:t>
      </w:r>
    </w:p>
    <w:p w14:paraId="4E0A9939" w14:textId="653C18F5" w:rsidR="002D4F17" w:rsidRDefault="002D4F17" w:rsidP="00D4385C">
      <w:pPr>
        <w:spacing w:before="0" w:line="276" w:lineRule="auto"/>
        <w:rPr>
          <w:rFonts w:eastAsiaTheme="minorEastAsia"/>
          <w:b/>
          <w:bCs/>
          <w:i/>
          <w:iCs/>
        </w:rPr>
      </w:pPr>
    </w:p>
    <w:p w14:paraId="4C693862" w14:textId="13454B83" w:rsidR="00B75548" w:rsidRDefault="009E03DD" w:rsidP="003C16C3">
      <w:pPr>
        <w:pStyle w:val="ListParagraph"/>
        <w:numPr>
          <w:ilvl w:val="0"/>
          <w:numId w:val="77"/>
        </w:numPr>
        <w:spacing w:after="240" w:line="276" w:lineRule="auto"/>
        <w:jc w:val="both"/>
      </w:pPr>
      <w:r w:rsidRPr="002A4605">
        <w:rPr>
          <w:u w:val="single"/>
        </w:rPr>
        <w:t>Strengthening the direct care workforce</w:t>
      </w:r>
      <w:r w:rsidRPr="00AF3F39">
        <w:rPr>
          <w:i/>
        </w:rPr>
        <w:t>:</w:t>
      </w:r>
      <w:r>
        <w:t xml:space="preserve"> In </w:t>
      </w:r>
      <w:r w:rsidR="57D46CB4">
        <w:t>f</w:t>
      </w:r>
      <w:r>
        <w:t xml:space="preserve">all 2022, </w:t>
      </w:r>
      <w:r w:rsidR="002D4F17">
        <w:t xml:space="preserve">with joint funding from the Developmental Disabilities Projects of National Significance program, </w:t>
      </w:r>
      <w:r>
        <w:t xml:space="preserve">ACL awarded a five-year grant to establish </w:t>
      </w:r>
      <w:r w:rsidR="002D4F17">
        <w:t xml:space="preserve">a national technical assistance and resource center </w:t>
      </w:r>
      <w:r>
        <w:t xml:space="preserve">to expand and strengthen the direct care workforce across the country. This center will support </w:t>
      </w:r>
      <w:r>
        <w:lastRenderedPageBreak/>
        <w:t xml:space="preserve">recruitment, retention, and professional development of workers who provide home and community-based services. The center will serve as a hub, providing tools, resources, and training to assist state systems and service providers and to support the development and coordination of policies and programs that contribute to a stable direct care workforce. </w:t>
      </w:r>
    </w:p>
    <w:p w14:paraId="7895C572" w14:textId="71032D4B" w:rsidR="002D4F17" w:rsidRDefault="002D4F17" w:rsidP="003C16C3">
      <w:pPr>
        <w:pStyle w:val="ListParagraph"/>
        <w:numPr>
          <w:ilvl w:val="0"/>
          <w:numId w:val="75"/>
        </w:numPr>
        <w:spacing w:before="0" w:after="240" w:line="276" w:lineRule="auto"/>
        <w:ind w:left="720"/>
        <w:jc w:val="both"/>
        <w:rPr>
          <w:rFonts w:eastAsiaTheme="minorEastAsia"/>
        </w:rPr>
      </w:pPr>
      <w:r w:rsidRPr="002A4605">
        <w:rPr>
          <w:u w:val="single"/>
        </w:rPr>
        <w:t>Connecting older adults to resources in their community</w:t>
      </w:r>
      <w:r w:rsidRPr="00817D50">
        <w:rPr>
          <w:i/>
          <w:iCs/>
        </w:rPr>
        <w:t xml:space="preserve">: </w:t>
      </w:r>
      <w:r w:rsidRPr="00AF3F39">
        <w:t>In</w:t>
      </w:r>
      <w:r>
        <w:t xml:space="preserve"> 2022, the Eldercare Locator expanded the call center hours to add an additional hour in the morning and in the evening to accommodate more callers seeking assistance. The Eldercare Locator received almost 409,000 calls in 2022.</w:t>
      </w:r>
      <w:r w:rsidRPr="00817D50">
        <w:t xml:space="preserve"> </w:t>
      </w:r>
    </w:p>
    <w:p w14:paraId="674F2AF9" w14:textId="000D1D68" w:rsidR="002D4F17" w:rsidRDefault="002D4F17" w:rsidP="003C16C3">
      <w:pPr>
        <w:pStyle w:val="ListParagraph"/>
        <w:numPr>
          <w:ilvl w:val="0"/>
          <w:numId w:val="75"/>
        </w:numPr>
        <w:spacing w:before="0" w:after="240" w:line="276" w:lineRule="auto"/>
        <w:ind w:left="720"/>
        <w:jc w:val="both"/>
      </w:pPr>
      <w:r w:rsidRPr="002A4605">
        <w:rPr>
          <w:rFonts w:eastAsiaTheme="minorEastAsia"/>
          <w:u w:val="single"/>
        </w:rPr>
        <w:t>Supporting retirement security</w:t>
      </w:r>
      <w:r w:rsidRPr="00817D50">
        <w:rPr>
          <w:rFonts w:eastAsiaTheme="minorEastAsia"/>
          <w:i/>
          <w:iCs/>
        </w:rPr>
        <w:t xml:space="preserve">: </w:t>
      </w:r>
      <w:r>
        <w:t>In 2021, pension counseling projects helped 1,898 people and recovered approximately $10.6 million in retirement income that otherwise would have been lost. Since the program’s inception:</w:t>
      </w:r>
    </w:p>
    <w:p w14:paraId="63308F96" w14:textId="77777777" w:rsidR="002D4F17" w:rsidRDefault="002D4F17" w:rsidP="003C16C3">
      <w:pPr>
        <w:pStyle w:val="ListParagraph"/>
        <w:numPr>
          <w:ilvl w:val="1"/>
          <w:numId w:val="75"/>
        </w:numPr>
        <w:spacing w:after="240" w:line="276" w:lineRule="auto"/>
        <w:ind w:left="1440"/>
        <w:jc w:val="both"/>
      </w:pPr>
      <w:r>
        <w:t xml:space="preserve">Pension counseling projects have successfully recovered approximately </w:t>
      </w:r>
      <w:r w:rsidRPr="00EF47E4">
        <w:t>$2</w:t>
      </w:r>
      <w:r>
        <w:t>88.4 million in client benefits, representing a return of more than nine dollars for every federal dollar invested in the program</w:t>
      </w:r>
      <w:r w:rsidRPr="00223D76">
        <w:t>.</w:t>
      </w:r>
      <w:r w:rsidRPr="00A9235A">
        <w:t xml:space="preserve"> </w:t>
      </w:r>
      <w:r>
        <w:t>For many older adults, the recovered funds are the difference between dependence on government support and having sustainable income</w:t>
      </w:r>
    </w:p>
    <w:p w14:paraId="5901545E" w14:textId="77777777" w:rsidR="002D4F17" w:rsidRDefault="002D4F17" w:rsidP="003C16C3">
      <w:pPr>
        <w:pStyle w:val="ListParagraph"/>
        <w:numPr>
          <w:ilvl w:val="1"/>
          <w:numId w:val="75"/>
        </w:numPr>
        <w:spacing w:after="240" w:line="276" w:lineRule="auto"/>
        <w:ind w:left="1440"/>
        <w:jc w:val="both"/>
      </w:pPr>
      <w:r>
        <w:t xml:space="preserve">Projects have cumulatively directly served over </w:t>
      </w:r>
      <w:r w:rsidRPr="00EF47E4">
        <w:t>6</w:t>
      </w:r>
      <w:r>
        <w:t xml:space="preserve">8,000 individuals, </w:t>
      </w:r>
      <w:r w:rsidRPr="009E5E32">
        <w:t>providing</w:t>
      </w:r>
      <w:r>
        <w:t xml:space="preserve"> </w:t>
      </w:r>
      <w:r w:rsidRPr="009E5E32">
        <w:t>hands-on</w:t>
      </w:r>
      <w:r>
        <w:t xml:space="preserve"> </w:t>
      </w:r>
      <w:r w:rsidRPr="009E5E32">
        <w:t>assistance</w:t>
      </w:r>
      <w:r>
        <w:t xml:space="preserve"> </w:t>
      </w:r>
      <w:r w:rsidRPr="009E5E32">
        <w:t>in</w:t>
      </w:r>
      <w:r>
        <w:t xml:space="preserve"> </w:t>
      </w:r>
      <w:r w:rsidRPr="009E5E32">
        <w:t>pursuing</w:t>
      </w:r>
      <w:r>
        <w:t xml:space="preserve"> </w:t>
      </w:r>
      <w:r w:rsidRPr="009E5E32">
        <w:t>claims</w:t>
      </w:r>
      <w:r>
        <w:t xml:space="preserve"> </w:t>
      </w:r>
      <w:r w:rsidRPr="009E5E32">
        <w:t>through</w:t>
      </w:r>
      <w:r>
        <w:t xml:space="preserve"> </w:t>
      </w:r>
      <w:r w:rsidRPr="009E5E32">
        <w:t>administrative</w:t>
      </w:r>
      <w:r>
        <w:t xml:space="preserve"> </w:t>
      </w:r>
      <w:r w:rsidRPr="009E5E32">
        <w:t>appeals</w:t>
      </w:r>
      <w:r>
        <w:t xml:space="preserve"> </w:t>
      </w:r>
      <w:r w:rsidRPr="009E5E32">
        <w:t>processes,</w:t>
      </w:r>
      <w:r>
        <w:t xml:space="preserve"> </w:t>
      </w:r>
      <w:r w:rsidRPr="009E5E32">
        <w:t>helping</w:t>
      </w:r>
      <w:r>
        <w:t xml:space="preserve"> older adults to </w:t>
      </w:r>
      <w:r w:rsidRPr="009E5E32">
        <w:t>locate</w:t>
      </w:r>
      <w:r>
        <w:t xml:space="preserve"> </w:t>
      </w:r>
      <w:r w:rsidRPr="009E5E32">
        <w:t>pension</w:t>
      </w:r>
      <w:r>
        <w:t xml:space="preserve"> </w:t>
      </w:r>
      <w:r w:rsidRPr="009E5E32">
        <w:t>plans</w:t>
      </w:r>
      <w:r>
        <w:t xml:space="preserve"> </w:t>
      </w:r>
      <w:r w:rsidRPr="009E5E32">
        <w:t>“lost”</w:t>
      </w:r>
      <w:r>
        <w:t xml:space="preserve"> </w:t>
      </w:r>
      <w:r w:rsidRPr="009E5E32">
        <w:t>as</w:t>
      </w:r>
      <w:r>
        <w:t xml:space="preserve"> </w:t>
      </w:r>
      <w:r w:rsidRPr="009E5E32">
        <w:t>a</w:t>
      </w:r>
      <w:r>
        <w:t xml:space="preserve"> </w:t>
      </w:r>
      <w:r w:rsidRPr="009E5E32">
        <w:t>result</w:t>
      </w:r>
      <w:r>
        <w:t xml:space="preserve"> </w:t>
      </w:r>
      <w:r w:rsidRPr="009E5E32">
        <w:t>of</w:t>
      </w:r>
      <w:r>
        <w:t xml:space="preserve"> </w:t>
      </w:r>
      <w:r w:rsidRPr="009E5E32">
        <w:t>mergers</w:t>
      </w:r>
      <w:r>
        <w:t xml:space="preserve"> </w:t>
      </w:r>
      <w:r w:rsidRPr="009E5E32">
        <w:t>and</w:t>
      </w:r>
      <w:r>
        <w:t xml:space="preserve"> </w:t>
      </w:r>
      <w:r w:rsidRPr="009E5E32">
        <w:t>acquisition,</w:t>
      </w:r>
      <w:r>
        <w:t xml:space="preserve"> </w:t>
      </w:r>
      <w:r w:rsidRPr="009E5E32">
        <w:t>answering</w:t>
      </w:r>
      <w:r>
        <w:t xml:space="preserve"> </w:t>
      </w:r>
      <w:r w:rsidRPr="009E5E32">
        <w:t>queries</w:t>
      </w:r>
      <w:r>
        <w:t xml:space="preserve"> </w:t>
      </w:r>
      <w:r w:rsidRPr="009E5E32">
        <w:t>about</w:t>
      </w:r>
      <w:r>
        <w:t xml:space="preserve"> </w:t>
      </w:r>
      <w:r w:rsidRPr="009E5E32">
        <w:t>complex</w:t>
      </w:r>
      <w:r>
        <w:t xml:space="preserve"> </w:t>
      </w:r>
      <w:r w:rsidRPr="009E5E32">
        <w:t>plan</w:t>
      </w:r>
      <w:r>
        <w:t xml:space="preserve"> </w:t>
      </w:r>
      <w:r w:rsidRPr="009E5E32">
        <w:t>provisions,</w:t>
      </w:r>
      <w:r>
        <w:t xml:space="preserve"> </w:t>
      </w:r>
      <w:r w:rsidRPr="009E5E32">
        <w:t>and</w:t>
      </w:r>
      <w:r>
        <w:t xml:space="preserve"> </w:t>
      </w:r>
      <w:r w:rsidRPr="009E5E32">
        <w:t>making</w:t>
      </w:r>
      <w:r>
        <w:t xml:space="preserve"> </w:t>
      </w:r>
      <w:r w:rsidRPr="009E5E32">
        <w:t>targeted</w:t>
      </w:r>
      <w:r>
        <w:t xml:space="preserve"> </w:t>
      </w:r>
      <w:r w:rsidRPr="009E5E32">
        <w:t>referrals</w:t>
      </w:r>
      <w:r>
        <w:t xml:space="preserve"> </w:t>
      </w:r>
      <w:r w:rsidRPr="009E5E32">
        <w:t>to</w:t>
      </w:r>
      <w:r>
        <w:t xml:space="preserve"> </w:t>
      </w:r>
      <w:r w:rsidRPr="009E5E32">
        <w:t>other</w:t>
      </w:r>
      <w:r>
        <w:t xml:space="preserve"> </w:t>
      </w:r>
      <w:r w:rsidRPr="009E5E32">
        <w:t>professionals</w:t>
      </w:r>
      <w:r>
        <w:t xml:space="preserve"> </w:t>
      </w:r>
      <w:r w:rsidRPr="009E5E32">
        <w:t>for</w:t>
      </w:r>
      <w:r>
        <w:t xml:space="preserve"> </w:t>
      </w:r>
      <w:r w:rsidRPr="009E5E32">
        <w:t>assistance.</w:t>
      </w:r>
    </w:p>
    <w:p w14:paraId="230E830D" w14:textId="77777777" w:rsidR="002D4F17" w:rsidRDefault="002D4F17" w:rsidP="003C16C3">
      <w:pPr>
        <w:spacing w:after="240" w:line="276" w:lineRule="auto"/>
        <w:ind w:left="720"/>
        <w:jc w:val="both"/>
      </w:pPr>
      <w:r>
        <w:t xml:space="preserve">In addition, ACL’s National Resource Center on Women and Retirement has </w:t>
      </w:r>
      <w:r w:rsidRPr="009E5E32">
        <w:t>conducted</w:t>
      </w:r>
      <w:r>
        <w:t xml:space="preserve"> </w:t>
      </w:r>
      <w:r w:rsidRPr="009E5E32">
        <w:t>approximately</w:t>
      </w:r>
      <w:r>
        <w:t xml:space="preserve"> </w:t>
      </w:r>
      <w:r w:rsidRPr="009E5E32">
        <w:t>200</w:t>
      </w:r>
      <w:r>
        <w:t xml:space="preserve"> </w:t>
      </w:r>
      <w:r w:rsidRPr="009E5E32">
        <w:t>workshops</w:t>
      </w:r>
      <w:r>
        <w:t xml:space="preserve"> </w:t>
      </w:r>
      <w:r w:rsidRPr="009E5E32">
        <w:t>per</w:t>
      </w:r>
      <w:r>
        <w:t xml:space="preserve"> </w:t>
      </w:r>
      <w:r w:rsidRPr="009E5E32">
        <w:t>year</w:t>
      </w:r>
      <w:r>
        <w:t xml:space="preserve"> </w:t>
      </w:r>
      <w:r w:rsidRPr="009E5E32">
        <w:t>on</w:t>
      </w:r>
      <w:r>
        <w:t xml:space="preserve"> </w:t>
      </w:r>
      <w:r w:rsidRPr="009E5E32">
        <w:t>strategies</w:t>
      </w:r>
      <w:r>
        <w:t xml:space="preserve"> </w:t>
      </w:r>
      <w:r w:rsidRPr="009E5E32">
        <w:t>to</w:t>
      </w:r>
      <w:r>
        <w:t xml:space="preserve"> </w:t>
      </w:r>
      <w:r w:rsidRPr="009E5E32">
        <w:t>access</w:t>
      </w:r>
      <w:r>
        <w:t xml:space="preserve"> </w:t>
      </w:r>
      <w:r w:rsidRPr="009E5E32">
        <w:t>financial</w:t>
      </w:r>
      <w:r>
        <w:t xml:space="preserve"> </w:t>
      </w:r>
      <w:r w:rsidRPr="009E5E32">
        <w:t>and</w:t>
      </w:r>
      <w:r>
        <w:t xml:space="preserve"> </w:t>
      </w:r>
      <w:r w:rsidRPr="009E5E32">
        <w:t>retirement</w:t>
      </w:r>
      <w:r>
        <w:t xml:space="preserve"> </w:t>
      </w:r>
      <w:r w:rsidRPr="009E5E32">
        <w:t>planning</w:t>
      </w:r>
      <w:r>
        <w:t xml:space="preserve"> </w:t>
      </w:r>
      <w:r w:rsidRPr="009E5E32">
        <w:t>information</w:t>
      </w:r>
      <w:r>
        <w:t>, since its founding</w:t>
      </w:r>
      <w:r w:rsidRPr="009E5E32">
        <w:t>.</w:t>
      </w:r>
      <w:r>
        <w:t xml:space="preserve"> </w:t>
      </w:r>
      <w:r w:rsidRPr="009E5E32">
        <w:t>It</w:t>
      </w:r>
      <w:r>
        <w:t xml:space="preserve"> has also </w:t>
      </w:r>
      <w:r w:rsidRPr="009E5E32">
        <w:t>developed</w:t>
      </w:r>
      <w:r>
        <w:t xml:space="preserve"> </w:t>
      </w:r>
      <w:r w:rsidRPr="009E5E32">
        <w:t>and</w:t>
      </w:r>
      <w:r>
        <w:t xml:space="preserve"> </w:t>
      </w:r>
      <w:r w:rsidRPr="009E5E32">
        <w:t>published</w:t>
      </w:r>
      <w:r>
        <w:t xml:space="preserve"> </w:t>
      </w:r>
      <w:r w:rsidRPr="009E5E32">
        <w:t>over</w:t>
      </w:r>
      <w:r>
        <w:t xml:space="preserve"> </w:t>
      </w:r>
      <w:r w:rsidRPr="009E5E32">
        <w:t>175</w:t>
      </w:r>
      <w:r>
        <w:t xml:space="preserve"> f</w:t>
      </w:r>
      <w:r w:rsidRPr="009E5E32">
        <w:t>act</w:t>
      </w:r>
      <w:r>
        <w:t xml:space="preserve"> s</w:t>
      </w:r>
      <w:r w:rsidRPr="009E5E32">
        <w:t>heets</w:t>
      </w:r>
      <w:r>
        <w:t xml:space="preserve"> </w:t>
      </w:r>
      <w:r w:rsidRPr="009E5E32">
        <w:t>tailored</w:t>
      </w:r>
      <w:r>
        <w:t xml:space="preserve"> </w:t>
      </w:r>
      <w:r w:rsidRPr="009E5E32">
        <w:t>to</w:t>
      </w:r>
      <w:r>
        <w:t xml:space="preserve"> </w:t>
      </w:r>
      <w:r w:rsidRPr="009E5E32">
        <w:t>the</w:t>
      </w:r>
      <w:r>
        <w:t xml:space="preserve"> </w:t>
      </w:r>
      <w:r w:rsidRPr="009E5E32">
        <w:t>specific</w:t>
      </w:r>
      <w:r>
        <w:t xml:space="preserve"> </w:t>
      </w:r>
      <w:r w:rsidRPr="009E5E32">
        <w:t>needs</w:t>
      </w:r>
      <w:r>
        <w:t xml:space="preserve"> </w:t>
      </w:r>
      <w:r w:rsidRPr="009E5E32">
        <w:t>of</w:t>
      </w:r>
      <w:r>
        <w:t xml:space="preserve"> </w:t>
      </w:r>
      <w:r w:rsidRPr="009E5E32">
        <w:t>hard-to-reach</w:t>
      </w:r>
      <w:r>
        <w:t xml:space="preserve"> </w:t>
      </w:r>
      <w:r w:rsidRPr="009E5E32">
        <w:t>women</w:t>
      </w:r>
      <w:r>
        <w:t xml:space="preserve">. </w:t>
      </w:r>
    </w:p>
    <w:p w14:paraId="1B0902B3" w14:textId="233EE6E7" w:rsidR="002D4F17" w:rsidRPr="009E03DD" w:rsidRDefault="002D4F17" w:rsidP="003C16C3">
      <w:pPr>
        <w:pStyle w:val="ListParagraph"/>
        <w:numPr>
          <w:ilvl w:val="0"/>
          <w:numId w:val="78"/>
        </w:numPr>
        <w:spacing w:after="240" w:line="276" w:lineRule="auto"/>
        <w:jc w:val="both"/>
      </w:pPr>
      <w:r w:rsidRPr="002A4605">
        <w:rPr>
          <w:u w:val="single"/>
        </w:rPr>
        <w:t xml:space="preserve">Advancing </w:t>
      </w:r>
      <w:r w:rsidR="006B00C0" w:rsidRPr="002A4605">
        <w:rPr>
          <w:u w:val="single"/>
        </w:rPr>
        <w:t>health equity</w:t>
      </w:r>
      <w:r w:rsidRPr="00AF3F39">
        <w:rPr>
          <w:i/>
          <w:iCs/>
        </w:rPr>
        <w:t>:</w:t>
      </w:r>
      <w:r w:rsidRPr="009E03DD">
        <w:t xml:space="preserve"> The Older Adult Equity Collaborative has addressed health disparities among </w:t>
      </w:r>
      <w:r>
        <w:t xml:space="preserve">older adults from </w:t>
      </w:r>
      <w:r w:rsidRPr="009E03DD">
        <w:t>minority older individuals through a variety of ways</w:t>
      </w:r>
      <w:r>
        <w:t>, including:</w:t>
      </w:r>
    </w:p>
    <w:p w14:paraId="17DB8B8B" w14:textId="77777777" w:rsidR="002D4F17" w:rsidRPr="0020124F" w:rsidRDefault="002D4F17" w:rsidP="003C16C3">
      <w:pPr>
        <w:pStyle w:val="ListParagraph"/>
        <w:numPr>
          <w:ilvl w:val="1"/>
          <w:numId w:val="76"/>
        </w:numPr>
        <w:spacing w:before="0" w:after="240" w:line="276" w:lineRule="auto"/>
        <w:jc w:val="both"/>
      </w:pPr>
      <w:r>
        <w:t>B</w:t>
      </w:r>
      <w:r w:rsidRPr="0020124F">
        <w:t xml:space="preserve">ilingual webinars, bi-monthly technical assistance chats, blog posts and learning collaboratives for English and Spanish speaking older adults and caregivers. </w:t>
      </w:r>
    </w:p>
    <w:p w14:paraId="5C852072" w14:textId="5C0FB108" w:rsidR="002D4F17" w:rsidRPr="0020124F" w:rsidRDefault="002D4F17" w:rsidP="003C16C3">
      <w:pPr>
        <w:pStyle w:val="ListParagraph"/>
        <w:numPr>
          <w:ilvl w:val="1"/>
          <w:numId w:val="76"/>
        </w:numPr>
        <w:spacing w:before="0" w:after="240" w:line="276" w:lineRule="auto"/>
        <w:jc w:val="both"/>
      </w:pPr>
      <w:r w:rsidRPr="0020124F">
        <w:t xml:space="preserve">A multi-language call center program aimed to serve the Asian American/Pacific Islander older adults with </w:t>
      </w:r>
      <w:r>
        <w:t>low English proficiency</w:t>
      </w:r>
      <w:r w:rsidRPr="0020124F">
        <w:t xml:space="preserve"> on topics such as Medicare, social security and general information and assistance. </w:t>
      </w:r>
    </w:p>
    <w:p w14:paraId="6B75AE0A" w14:textId="77777777" w:rsidR="002D4F17" w:rsidRPr="0020124F" w:rsidRDefault="002D4F17" w:rsidP="003C16C3">
      <w:pPr>
        <w:pStyle w:val="ListParagraph"/>
        <w:numPr>
          <w:ilvl w:val="1"/>
          <w:numId w:val="76"/>
        </w:numPr>
        <w:spacing w:before="0" w:after="240" w:line="276" w:lineRule="auto"/>
        <w:jc w:val="both"/>
      </w:pPr>
      <w:r w:rsidRPr="0020124F">
        <w:t xml:space="preserve">Various certificate training courses and tool kits for the aging network in working with diverse older adults in the LGBTQ+ community. </w:t>
      </w:r>
    </w:p>
    <w:p w14:paraId="36B87E34" w14:textId="77777777" w:rsidR="002D4F17" w:rsidRPr="0020124F" w:rsidRDefault="002D4F17" w:rsidP="003C16C3">
      <w:pPr>
        <w:pStyle w:val="ListParagraph"/>
        <w:numPr>
          <w:ilvl w:val="1"/>
          <w:numId w:val="76"/>
        </w:numPr>
        <w:spacing w:before="0" w:after="240" w:line="276" w:lineRule="auto"/>
        <w:jc w:val="both"/>
      </w:pPr>
      <w:r>
        <w:t>A c</w:t>
      </w:r>
      <w:r w:rsidRPr="0020124F">
        <w:t>ulturally appropriate manual/toolkit for American Indian and Alaskan Native on disabilities and working with tribes.</w:t>
      </w:r>
    </w:p>
    <w:p w14:paraId="5ECE6B7A" w14:textId="5AF8C6C6" w:rsidR="002D4F17" w:rsidRPr="00526C6A" w:rsidRDefault="002D4F17" w:rsidP="003C16C3">
      <w:pPr>
        <w:pStyle w:val="ListParagraph"/>
        <w:numPr>
          <w:ilvl w:val="0"/>
          <w:numId w:val="79"/>
        </w:numPr>
        <w:spacing w:before="0" w:after="240" w:line="276" w:lineRule="auto"/>
        <w:rPr>
          <w:rFonts w:eastAsiaTheme="minorEastAsia"/>
        </w:rPr>
      </w:pPr>
      <w:r w:rsidRPr="002A4605">
        <w:rPr>
          <w:u w:val="single"/>
        </w:rPr>
        <w:t xml:space="preserve">Supporting Holocaust </w:t>
      </w:r>
      <w:r w:rsidR="006B00C0" w:rsidRPr="002A4605">
        <w:rPr>
          <w:u w:val="single"/>
        </w:rPr>
        <w:t>s</w:t>
      </w:r>
      <w:r w:rsidRPr="002A4605">
        <w:rPr>
          <w:u w:val="single"/>
        </w:rPr>
        <w:t>urvivors</w:t>
      </w:r>
      <w:r w:rsidRPr="00526C6A">
        <w:rPr>
          <w:i/>
          <w:iCs/>
        </w:rPr>
        <w:t xml:space="preserve">: </w:t>
      </w:r>
      <w:r w:rsidRPr="00526C6A">
        <w:rPr>
          <w:rFonts w:eastAsia="MS Mincho"/>
        </w:rPr>
        <w:t xml:space="preserve">Since its inception in 2015, the Holocaust Survivor Assistance program has been working to advance the principles of person-centered, </w:t>
      </w:r>
      <w:r w:rsidRPr="00526C6A">
        <w:rPr>
          <w:rFonts w:eastAsia="MS Mincho"/>
        </w:rPr>
        <w:lastRenderedPageBreak/>
        <w:t xml:space="preserve">trauma-informed care (PCTI) for survivors and their family caregivers. In 2020, the program began expanding its reach to serve other older adults with histories of trauma and their family caregivers. To date, the program has touched the lives of more than 35,000 Holocaust survivors with PCTI services and supports; trained nearly 16,000 professionals and volunteers in the principles and practice of PCTI; provided tailored supports to more than 6,200 family caregivers; and provided PCTI services to nearly 5,000 older adults with histories of trauma. </w:t>
      </w:r>
    </w:p>
    <w:p w14:paraId="2FFE1850" w14:textId="1D5F8892" w:rsidR="002D4F17" w:rsidRPr="00AF3F39" w:rsidRDefault="002D4F17" w:rsidP="003C16C3">
      <w:pPr>
        <w:pStyle w:val="ListParagraph"/>
        <w:numPr>
          <w:ilvl w:val="0"/>
          <w:numId w:val="76"/>
        </w:numPr>
        <w:spacing w:after="240" w:line="276" w:lineRule="auto"/>
        <w:jc w:val="both"/>
        <w:rPr>
          <w:rFonts w:eastAsiaTheme="minorEastAsia"/>
        </w:rPr>
      </w:pPr>
      <w:r w:rsidRPr="002A4605">
        <w:rPr>
          <w:rFonts w:eastAsiaTheme="minorEastAsia"/>
          <w:u w:val="single"/>
        </w:rPr>
        <w:t>Preventing social isolation and loneliness</w:t>
      </w:r>
      <w:r>
        <w:rPr>
          <w:rFonts w:eastAsiaTheme="minorEastAsia"/>
          <w:i/>
          <w:iCs/>
        </w:rPr>
        <w:t xml:space="preserve">: </w:t>
      </w:r>
      <w:r w:rsidRPr="001734F8">
        <w:rPr>
          <w:rFonts w:eastAsia="MS Mincho"/>
        </w:rPr>
        <w:t xml:space="preserve">In 2022, the National Resource Center on Engaging Older Adults held a series of webinars to provide the </w:t>
      </w:r>
      <w:r>
        <w:rPr>
          <w:rFonts w:eastAsia="MS Mincho"/>
        </w:rPr>
        <w:t>a</w:t>
      </w:r>
      <w:r w:rsidRPr="001734F8">
        <w:rPr>
          <w:rFonts w:eastAsia="MS Mincho"/>
        </w:rPr>
        <w:t xml:space="preserve">ging </w:t>
      </w:r>
      <w:r>
        <w:rPr>
          <w:rFonts w:eastAsia="MS Mincho"/>
        </w:rPr>
        <w:t>n</w:t>
      </w:r>
      <w:r w:rsidRPr="001734F8">
        <w:rPr>
          <w:rFonts w:eastAsia="MS Mincho"/>
        </w:rPr>
        <w:t xml:space="preserve">etwork with information on innovative strategies </w:t>
      </w:r>
      <w:r w:rsidR="000B180A">
        <w:rPr>
          <w:rFonts w:eastAsia="MS Mincho"/>
        </w:rPr>
        <w:t>to</w:t>
      </w:r>
      <w:r w:rsidRPr="001734F8">
        <w:rPr>
          <w:rFonts w:eastAsia="MS Mincho"/>
        </w:rPr>
        <w:t xml:space="preserve"> engage older adults and people with disabilities.  In August 2022, the </w:t>
      </w:r>
      <w:r>
        <w:rPr>
          <w:rFonts w:eastAsia="MS Mincho"/>
        </w:rPr>
        <w:t>c</w:t>
      </w:r>
      <w:r w:rsidRPr="001734F8">
        <w:rPr>
          <w:rFonts w:eastAsia="MS Mincho"/>
        </w:rPr>
        <w:t xml:space="preserve">enter hosted a two-day </w:t>
      </w:r>
      <w:r>
        <w:rPr>
          <w:rFonts w:eastAsia="MS Mincho"/>
        </w:rPr>
        <w:t>v</w:t>
      </w:r>
      <w:r w:rsidRPr="001734F8">
        <w:rPr>
          <w:rFonts w:eastAsia="MS Mincho"/>
        </w:rPr>
        <w:t xml:space="preserve">irtual </w:t>
      </w:r>
      <w:r>
        <w:rPr>
          <w:rFonts w:eastAsia="MS Mincho"/>
        </w:rPr>
        <w:t>s</w:t>
      </w:r>
      <w:r w:rsidRPr="001734F8">
        <w:rPr>
          <w:rFonts w:eastAsia="MS Mincho"/>
        </w:rPr>
        <w:t>ummit that brought together researchers and national, state and local leaders for discussions regarding the current state of social isolation research</w:t>
      </w:r>
      <w:r>
        <w:rPr>
          <w:rFonts w:eastAsia="MS Mincho"/>
        </w:rPr>
        <w:t>.</w:t>
      </w:r>
      <w:r w:rsidRPr="001734F8">
        <w:rPr>
          <w:rFonts w:eastAsia="MS Mincho"/>
        </w:rPr>
        <w:t xml:space="preserve"> </w:t>
      </w:r>
    </w:p>
    <w:p w14:paraId="41F78B9B" w14:textId="3E0CCE33" w:rsidR="002D4F17" w:rsidRDefault="00EC4F3E" w:rsidP="003C16C3">
      <w:pPr>
        <w:pStyle w:val="ListParagraph"/>
        <w:numPr>
          <w:ilvl w:val="0"/>
          <w:numId w:val="76"/>
        </w:numPr>
        <w:spacing w:after="240" w:line="276" w:lineRule="auto"/>
        <w:jc w:val="both"/>
        <w:rPr>
          <w:rFonts w:eastAsia="MS Mincho"/>
        </w:rPr>
      </w:pPr>
      <w:r w:rsidRPr="002A4605">
        <w:rPr>
          <w:rFonts w:eastAsia="MS Mincho"/>
          <w:u w:val="single"/>
        </w:rPr>
        <w:t>Supporting volunteer programs</w:t>
      </w:r>
      <w:r>
        <w:rPr>
          <w:rFonts w:eastAsia="MS Mincho"/>
        </w:rPr>
        <w:t xml:space="preserve">: </w:t>
      </w:r>
      <w:r w:rsidR="002D4F17">
        <w:rPr>
          <w:rFonts w:eastAsia="MS Mincho"/>
        </w:rPr>
        <w:t>Since 2020, t</w:t>
      </w:r>
      <w:r w:rsidR="002D4F17" w:rsidRPr="003B1102">
        <w:rPr>
          <w:rFonts w:eastAsia="MS Mincho"/>
        </w:rPr>
        <w:t xml:space="preserve">he Care Corps </w:t>
      </w:r>
      <w:r w:rsidR="002D4F17">
        <w:rPr>
          <w:rFonts w:eastAsia="MS Mincho"/>
        </w:rPr>
        <w:t>program</w:t>
      </w:r>
      <w:r w:rsidR="002D4F17" w:rsidRPr="003B1102">
        <w:rPr>
          <w:rFonts w:eastAsia="MS Mincho"/>
        </w:rPr>
        <w:t xml:space="preserve"> has awarded 79 grants to organizations serv</w:t>
      </w:r>
      <w:r w:rsidR="002D4F17">
        <w:rPr>
          <w:rFonts w:eastAsia="MS Mincho"/>
        </w:rPr>
        <w:t>ing</w:t>
      </w:r>
      <w:r w:rsidR="002D4F17" w:rsidRPr="003B1102">
        <w:rPr>
          <w:rFonts w:eastAsia="MS Mincho"/>
        </w:rPr>
        <w:t xml:space="preserve"> a mix of urban, suburban, rural, and </w:t>
      </w:r>
      <w:r w:rsidR="002D4F17">
        <w:rPr>
          <w:rFonts w:eastAsia="MS Mincho"/>
        </w:rPr>
        <w:t>t</w:t>
      </w:r>
      <w:r w:rsidR="002D4F17" w:rsidRPr="003B1102">
        <w:rPr>
          <w:rFonts w:eastAsia="MS Mincho"/>
        </w:rPr>
        <w:t>ribal communities across the country</w:t>
      </w:r>
      <w:r w:rsidR="002D4F17">
        <w:rPr>
          <w:rFonts w:eastAsia="MS Mincho"/>
        </w:rPr>
        <w:t xml:space="preserve"> to support volunteer programs that provide </w:t>
      </w:r>
      <w:r w:rsidR="002D4F17" w:rsidRPr="003B1102">
        <w:rPr>
          <w:rFonts w:eastAsia="MS Mincho"/>
        </w:rPr>
        <w:t>a wide range of non-medical services</w:t>
      </w:r>
      <w:r w:rsidR="002D4F17">
        <w:rPr>
          <w:rFonts w:eastAsia="MS Mincho"/>
        </w:rPr>
        <w:t xml:space="preserve"> to people living in the community</w:t>
      </w:r>
      <w:r w:rsidR="002D4F17" w:rsidRPr="003B1102">
        <w:rPr>
          <w:rFonts w:eastAsia="MS Mincho"/>
        </w:rPr>
        <w:t xml:space="preserve">. These </w:t>
      </w:r>
      <w:r w:rsidR="002D4F17">
        <w:rPr>
          <w:rFonts w:eastAsia="MS Mincho"/>
        </w:rPr>
        <w:t xml:space="preserve">include </w:t>
      </w:r>
      <w:r w:rsidR="002D4F17" w:rsidRPr="003B1102">
        <w:rPr>
          <w:rFonts w:eastAsia="MS Mincho"/>
        </w:rPr>
        <w:t>respite</w:t>
      </w:r>
      <w:r w:rsidR="002D4F17">
        <w:rPr>
          <w:rFonts w:eastAsia="MS Mincho"/>
        </w:rPr>
        <w:t xml:space="preserve"> care</w:t>
      </w:r>
      <w:r w:rsidR="002D4F17" w:rsidRPr="003B1102">
        <w:rPr>
          <w:rFonts w:eastAsia="MS Mincho"/>
        </w:rPr>
        <w:t xml:space="preserve">, transportation, meal preparation, minor home cleaning and modifications, education, </w:t>
      </w:r>
      <w:r w:rsidR="002D4F17">
        <w:rPr>
          <w:rFonts w:eastAsia="MS Mincho"/>
        </w:rPr>
        <w:t xml:space="preserve">caring calls/visits </w:t>
      </w:r>
      <w:r w:rsidR="002D4F17" w:rsidRPr="003B1102">
        <w:rPr>
          <w:rFonts w:eastAsia="MS Mincho"/>
        </w:rPr>
        <w:t xml:space="preserve">and training. During the first 2 years of the </w:t>
      </w:r>
      <w:r w:rsidR="002D4F17">
        <w:rPr>
          <w:rFonts w:eastAsia="MS Mincho"/>
        </w:rPr>
        <w:t xml:space="preserve">project, more than </w:t>
      </w:r>
      <w:r w:rsidR="002D4F17" w:rsidRPr="003B1102">
        <w:rPr>
          <w:rFonts w:eastAsia="MS Mincho"/>
        </w:rPr>
        <w:t>24,000 older adults, people with disabilities, and caregivers have been served.</w:t>
      </w:r>
    </w:p>
    <w:p w14:paraId="5D15F2AD" w14:textId="771D2D07" w:rsidR="00BD6467" w:rsidRPr="00BD6467" w:rsidRDefault="00BD6467" w:rsidP="00BD6467">
      <w:pPr>
        <w:jc w:val="both"/>
        <w:rPr>
          <w:rFonts w:eastAsia="MS Mincho"/>
        </w:rPr>
      </w:pPr>
    </w:p>
    <w:p w14:paraId="64EC7DDD" w14:textId="6530502F" w:rsidR="005814A1" w:rsidRPr="00E71150" w:rsidRDefault="005814A1" w:rsidP="007C3250">
      <w:pPr>
        <w:pStyle w:val="Heading3"/>
        <w:rPr>
          <w:bCs/>
        </w:rPr>
      </w:pPr>
      <w:r w:rsidRPr="0057720A">
        <w:t>Grant Awards Table:</w:t>
      </w:r>
    </w:p>
    <w:p w14:paraId="5FA56F22" w14:textId="77777777" w:rsidR="005814A1" w:rsidRPr="009E5E32" w:rsidRDefault="005814A1" w:rsidP="003C16C3">
      <w:pPr>
        <w:spacing w:before="0"/>
        <w:contextualSpacing/>
        <w:jc w:val="both"/>
      </w:pPr>
    </w:p>
    <w:p w14:paraId="68A5621C" w14:textId="77777777" w:rsidR="005814A1" w:rsidRDefault="005814A1" w:rsidP="005814A1">
      <w:pPr>
        <w:contextualSpacing/>
        <w:jc w:val="center"/>
      </w:pPr>
      <w:r w:rsidRPr="00DE6FDA">
        <w:t>Aging</w:t>
      </w:r>
      <w:r>
        <w:t xml:space="preserve"> </w:t>
      </w:r>
      <w:r w:rsidRPr="00DE6FDA">
        <w:t>Network</w:t>
      </w:r>
      <w:r>
        <w:t xml:space="preserve"> </w:t>
      </w:r>
      <w:r w:rsidRPr="00DE6FDA">
        <w:t>Support</w:t>
      </w:r>
      <w:r>
        <w:t xml:space="preserve"> </w:t>
      </w:r>
      <w:r w:rsidRPr="00DE6FDA">
        <w:t>Grant</w:t>
      </w:r>
      <w:r>
        <w:t xml:space="preserve"> </w:t>
      </w:r>
      <w:r w:rsidRPr="00DE6FDA">
        <w:t>Awards</w:t>
      </w:r>
    </w:p>
    <w:p w14:paraId="2BB1C88E" w14:textId="77777777" w:rsidR="005814A1" w:rsidRPr="009E5E32" w:rsidRDefault="005814A1" w:rsidP="005814A1">
      <w:pPr>
        <w:contextualSpacing/>
        <w:jc w:val="center"/>
      </w:pPr>
    </w:p>
    <w:tbl>
      <w:tblPr>
        <w:tblStyle w:val="FundingHistory"/>
        <w:tblW w:w="7853" w:type="dxa"/>
        <w:tblLook w:val="04A0" w:firstRow="1" w:lastRow="0" w:firstColumn="1" w:lastColumn="0" w:noHBand="0" w:noVBand="1"/>
      </w:tblPr>
      <w:tblGrid>
        <w:gridCol w:w="1715"/>
        <w:gridCol w:w="2046"/>
        <w:gridCol w:w="2046"/>
        <w:gridCol w:w="2046"/>
      </w:tblGrid>
      <w:tr w:rsidR="00E3418B" w:rsidRPr="00E3418B" w14:paraId="4D2CE50E" w14:textId="77777777" w:rsidTr="006E2872">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100FBBCE" w14:textId="3DF73048" w:rsidR="00E3418B" w:rsidRPr="00E3418B" w:rsidRDefault="00B66B52" w:rsidP="00E3418B">
            <w:pPr>
              <w:spacing w:before="0"/>
              <w:rPr>
                <w:color w:val="000000"/>
              </w:rPr>
            </w:pPr>
            <w:r>
              <w:rPr>
                <w:color w:val="000000"/>
              </w:rPr>
              <w:t>Category</w:t>
            </w:r>
          </w:p>
        </w:tc>
        <w:tc>
          <w:tcPr>
            <w:tcW w:w="2046" w:type="dxa"/>
            <w:hideMark/>
          </w:tcPr>
          <w:p w14:paraId="46A4941E" w14:textId="1A6B0646" w:rsidR="00E3418B" w:rsidRPr="00E3418B" w:rsidRDefault="00E3418B" w:rsidP="00E3418B">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3418B">
              <w:rPr>
                <w:color w:val="000000"/>
                <w:szCs w:val="20"/>
              </w:rPr>
              <w:t>FY 202</w:t>
            </w:r>
            <w:r w:rsidR="001939F2">
              <w:rPr>
                <w:color w:val="000000"/>
                <w:szCs w:val="20"/>
              </w:rPr>
              <w:t>2</w:t>
            </w:r>
            <w:r w:rsidRPr="00E3418B">
              <w:rPr>
                <w:color w:val="000000"/>
                <w:szCs w:val="20"/>
              </w:rPr>
              <w:t xml:space="preserve"> </w:t>
            </w:r>
            <w:r w:rsidR="00E94EF7">
              <w:rPr>
                <w:color w:val="000000"/>
                <w:szCs w:val="20"/>
              </w:rPr>
              <w:t>Final</w:t>
            </w:r>
          </w:p>
        </w:tc>
        <w:tc>
          <w:tcPr>
            <w:tcW w:w="2046" w:type="dxa"/>
            <w:hideMark/>
          </w:tcPr>
          <w:p w14:paraId="32D32B46" w14:textId="2E067A8B" w:rsidR="00E3418B" w:rsidRPr="00E3418B" w:rsidRDefault="00E3418B" w:rsidP="00E3418B">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3418B">
              <w:rPr>
                <w:color w:val="000000"/>
                <w:szCs w:val="20"/>
              </w:rPr>
              <w:t>FY 202</w:t>
            </w:r>
            <w:r w:rsidR="001939F2">
              <w:rPr>
                <w:color w:val="000000"/>
                <w:szCs w:val="20"/>
              </w:rPr>
              <w:t>3</w:t>
            </w:r>
            <w:r w:rsidRPr="00E3418B">
              <w:rPr>
                <w:color w:val="000000"/>
                <w:szCs w:val="20"/>
              </w:rPr>
              <w:t xml:space="preserve"> </w:t>
            </w:r>
            <w:r w:rsidR="00DF5B4D">
              <w:rPr>
                <w:color w:val="000000"/>
                <w:szCs w:val="20"/>
              </w:rPr>
              <w:t>Enacted</w:t>
            </w:r>
          </w:p>
        </w:tc>
        <w:tc>
          <w:tcPr>
            <w:tcW w:w="2046" w:type="dxa"/>
            <w:hideMark/>
          </w:tcPr>
          <w:p w14:paraId="6A2FF73E" w14:textId="105CA210" w:rsidR="00E3418B" w:rsidRPr="00E3418B" w:rsidRDefault="48253D00"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0B53306A" w:rsidRPr="737C43FE">
              <w:rPr>
                <w:color w:val="000000" w:themeColor="text1"/>
              </w:rPr>
              <w:t>4</w:t>
            </w:r>
            <w:r w:rsidRPr="737C43FE">
              <w:rPr>
                <w:color w:val="000000" w:themeColor="text1"/>
              </w:rPr>
              <w:t xml:space="preserve"> </w:t>
            </w:r>
            <w:r w:rsidR="5B9E6E82" w:rsidRPr="737C43FE">
              <w:rPr>
                <w:color w:val="000000" w:themeColor="text1"/>
              </w:rPr>
              <w:t>President’s Budget</w:t>
            </w:r>
          </w:p>
        </w:tc>
      </w:tr>
      <w:tr w:rsidR="00E3418B" w:rsidRPr="00E3418B" w14:paraId="3080E6FE" w14:textId="77777777" w:rsidTr="00946A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14:paraId="4E5C3AA1" w14:textId="77777777" w:rsidR="00E3418B" w:rsidRPr="00E3418B" w:rsidRDefault="00E3418B" w:rsidP="00E3418B">
            <w:pPr>
              <w:spacing w:before="0"/>
              <w:rPr>
                <w:color w:val="000000"/>
                <w:szCs w:val="20"/>
              </w:rPr>
            </w:pPr>
            <w:r w:rsidRPr="00E3418B">
              <w:rPr>
                <w:color w:val="000000"/>
                <w:szCs w:val="20"/>
              </w:rPr>
              <w:t>Number of Awards</w:t>
            </w:r>
          </w:p>
        </w:tc>
        <w:tc>
          <w:tcPr>
            <w:tcW w:w="2046" w:type="dxa"/>
            <w:noWrap/>
            <w:hideMark/>
          </w:tcPr>
          <w:p w14:paraId="43420595"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25</w:t>
            </w:r>
          </w:p>
        </w:tc>
        <w:tc>
          <w:tcPr>
            <w:tcW w:w="2046" w:type="dxa"/>
            <w:noWrap/>
            <w:hideMark/>
          </w:tcPr>
          <w:p w14:paraId="56DD0FD3" w14:textId="16E90745" w:rsidR="00E3418B" w:rsidRPr="00E3418B" w:rsidRDefault="31A5A31B" w:rsidP="723CF366">
            <w:pPr>
              <w:spacing w:before="0"/>
              <w:cnfStyle w:val="000000100000" w:firstRow="0" w:lastRow="0" w:firstColumn="0" w:lastColumn="0" w:oddVBand="0" w:evenVBand="0" w:oddHBand="1" w:evenHBand="0" w:firstRowFirstColumn="0" w:firstRowLastColumn="0" w:lastRowFirstColumn="0" w:lastRowLastColumn="0"/>
              <w:rPr>
                <w:color w:val="000000"/>
              </w:rPr>
            </w:pPr>
            <w:r w:rsidRPr="723CF366">
              <w:rPr>
                <w:color w:val="000000" w:themeColor="text1"/>
              </w:rPr>
              <w:t>34</w:t>
            </w:r>
          </w:p>
        </w:tc>
        <w:tc>
          <w:tcPr>
            <w:tcW w:w="2046" w:type="dxa"/>
            <w:noWrap/>
            <w:hideMark/>
          </w:tcPr>
          <w:p w14:paraId="79B504AA" w14:textId="19BD1830" w:rsidR="00E3418B" w:rsidRPr="00E3418B" w:rsidRDefault="3378F3CF"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sidRPr="723CF366">
              <w:rPr>
                <w:color w:val="000000" w:themeColor="text1"/>
              </w:rPr>
              <w:t>43</w:t>
            </w:r>
          </w:p>
        </w:tc>
      </w:tr>
      <w:tr w:rsidR="00E3418B" w:rsidRPr="00E3418B" w14:paraId="66C84A2F" w14:textId="77777777" w:rsidTr="00946A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14:paraId="5C2A7437" w14:textId="77777777" w:rsidR="00E3418B" w:rsidRPr="00E3418B" w:rsidRDefault="00E3418B" w:rsidP="00E3418B">
            <w:pPr>
              <w:spacing w:before="0"/>
              <w:rPr>
                <w:color w:val="000000"/>
                <w:szCs w:val="20"/>
              </w:rPr>
            </w:pPr>
            <w:r w:rsidRPr="00E3418B">
              <w:rPr>
                <w:color w:val="000000"/>
                <w:szCs w:val="20"/>
              </w:rPr>
              <w:t>Average Award</w:t>
            </w:r>
          </w:p>
        </w:tc>
        <w:tc>
          <w:tcPr>
            <w:tcW w:w="2046" w:type="dxa"/>
            <w:noWrap/>
            <w:hideMark/>
          </w:tcPr>
          <w:p w14:paraId="63B948EE" w14:textId="1333199B" w:rsidR="00E3418B" w:rsidRPr="00E3418B" w:rsidRDefault="00E3418B" w:rsidP="00E3418B">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3418B">
              <w:rPr>
                <w:color w:val="000000"/>
                <w:szCs w:val="20"/>
              </w:rPr>
              <w:t>$6</w:t>
            </w:r>
            <w:r w:rsidR="001939F2">
              <w:rPr>
                <w:color w:val="000000"/>
                <w:szCs w:val="20"/>
              </w:rPr>
              <w:t>67</w:t>
            </w:r>
            <w:r w:rsidRPr="00E3418B">
              <w:rPr>
                <w:color w:val="000000"/>
                <w:szCs w:val="20"/>
              </w:rPr>
              <w:t>,</w:t>
            </w:r>
            <w:r w:rsidR="001939F2">
              <w:rPr>
                <w:color w:val="000000"/>
                <w:szCs w:val="20"/>
              </w:rPr>
              <w:t>047</w:t>
            </w:r>
            <w:r w:rsidRPr="00E3418B">
              <w:rPr>
                <w:color w:val="000000"/>
                <w:szCs w:val="20"/>
              </w:rPr>
              <w:t xml:space="preserve"> </w:t>
            </w:r>
          </w:p>
        </w:tc>
        <w:tc>
          <w:tcPr>
            <w:tcW w:w="2046" w:type="dxa"/>
            <w:noWrap/>
            <w:hideMark/>
          </w:tcPr>
          <w:p w14:paraId="562FC254" w14:textId="2A0FE3AC" w:rsidR="00E3418B" w:rsidRPr="00E3418B" w:rsidRDefault="44E8A3D9" w:rsidP="723CF366">
            <w:pPr>
              <w:spacing w:before="0"/>
              <w:cnfStyle w:val="000000010000" w:firstRow="0" w:lastRow="0" w:firstColumn="0" w:lastColumn="0" w:oddVBand="0" w:evenVBand="0" w:oddHBand="0" w:evenHBand="1" w:firstRowFirstColumn="0" w:firstRowLastColumn="0" w:lastRowFirstColumn="0" w:lastRowLastColumn="0"/>
              <w:rPr>
                <w:color w:val="000000"/>
              </w:rPr>
            </w:pPr>
            <w:r w:rsidRPr="723CF366">
              <w:rPr>
                <w:color w:val="000000" w:themeColor="text1"/>
              </w:rPr>
              <w:t xml:space="preserve"> </w:t>
            </w:r>
            <w:r w:rsidR="3C0D4D08" w:rsidRPr="723CF366">
              <w:rPr>
                <w:color w:val="000000" w:themeColor="text1"/>
              </w:rPr>
              <w:t>$673,550</w:t>
            </w:r>
          </w:p>
        </w:tc>
        <w:tc>
          <w:tcPr>
            <w:tcW w:w="2046" w:type="dxa"/>
            <w:noWrap/>
            <w:hideMark/>
          </w:tcPr>
          <w:p w14:paraId="013EF1A0" w14:textId="5CE135AE" w:rsidR="00E3418B" w:rsidRPr="00E3418B" w:rsidRDefault="519F1CA6"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sidRPr="723CF366">
              <w:rPr>
                <w:color w:val="000000" w:themeColor="text1"/>
              </w:rPr>
              <w:t>$768,489</w:t>
            </w:r>
            <w:r w:rsidR="1F246265" w:rsidRPr="723CF366">
              <w:rPr>
                <w:color w:val="000000" w:themeColor="text1"/>
              </w:rPr>
              <w:t xml:space="preserve"> </w:t>
            </w:r>
          </w:p>
        </w:tc>
      </w:tr>
      <w:tr w:rsidR="00E3418B" w:rsidRPr="00E3418B" w14:paraId="4A219923" w14:textId="77777777" w:rsidTr="00946A0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15" w:type="dxa"/>
            <w:noWrap/>
            <w:hideMark/>
          </w:tcPr>
          <w:p w14:paraId="2CD2DCB8" w14:textId="77777777" w:rsidR="00E3418B" w:rsidRPr="00E3418B" w:rsidRDefault="00E3418B" w:rsidP="00E3418B">
            <w:pPr>
              <w:spacing w:before="0"/>
              <w:rPr>
                <w:color w:val="000000"/>
                <w:szCs w:val="20"/>
              </w:rPr>
            </w:pPr>
            <w:r w:rsidRPr="00E3418B">
              <w:rPr>
                <w:color w:val="000000"/>
                <w:szCs w:val="20"/>
              </w:rPr>
              <w:t>Range of Awards</w:t>
            </w:r>
          </w:p>
        </w:tc>
        <w:tc>
          <w:tcPr>
            <w:tcW w:w="2046" w:type="dxa"/>
            <w:hideMark/>
          </w:tcPr>
          <w:p w14:paraId="306A5683"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$75,000 - $4,935,000</w:t>
            </w:r>
          </w:p>
        </w:tc>
        <w:tc>
          <w:tcPr>
            <w:tcW w:w="2046" w:type="dxa"/>
            <w:hideMark/>
          </w:tcPr>
          <w:p w14:paraId="7A85A6FE" w14:textId="6E06B340" w:rsidR="00E3418B" w:rsidRPr="00E3418B" w:rsidRDefault="2B1CC7AB" w:rsidP="723CF366">
            <w:pPr>
              <w:spacing w:before="0"/>
              <w:cnfStyle w:val="000000100000" w:firstRow="0" w:lastRow="0" w:firstColumn="0" w:lastColumn="0" w:oddVBand="0" w:evenVBand="0" w:oddHBand="1" w:evenHBand="0" w:firstRowFirstColumn="0" w:firstRowLastColumn="0" w:lastRowFirstColumn="0" w:lastRowLastColumn="0"/>
              <w:rPr>
                <w:color w:val="000000"/>
              </w:rPr>
            </w:pPr>
            <w:r w:rsidRPr="723CF366">
              <w:rPr>
                <w:color w:val="000000" w:themeColor="text1"/>
              </w:rPr>
              <w:t>$75,000 - $4,935,000</w:t>
            </w:r>
          </w:p>
        </w:tc>
        <w:tc>
          <w:tcPr>
            <w:tcW w:w="2046" w:type="dxa"/>
            <w:hideMark/>
          </w:tcPr>
          <w:p w14:paraId="74646272" w14:textId="36C49D56" w:rsidR="00E3418B" w:rsidRPr="00E3418B" w:rsidRDefault="32540D28"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sidRPr="723CF366">
              <w:rPr>
                <w:color w:val="000000" w:themeColor="text1"/>
              </w:rPr>
              <w:t>$75,000 - $6,000,000</w:t>
            </w:r>
          </w:p>
        </w:tc>
      </w:tr>
      <w:bookmarkEnd w:id="134"/>
    </w:tbl>
    <w:p w14:paraId="34D2B522" w14:textId="77777777" w:rsidR="00D01AA1" w:rsidRDefault="00D01AA1" w:rsidP="005814A1">
      <w:pPr>
        <w:sectPr w:rsidR="00D01AA1" w:rsidSect="00C05EEC">
          <w:headerReference w:type="default" r:id="rId42"/>
          <w:pgSz w:w="12240" w:h="15840"/>
          <w:pgMar w:top="1440" w:right="1440" w:bottom="1440" w:left="1440" w:header="720" w:footer="720" w:gutter="0"/>
          <w:cols w:space="720"/>
          <w:docGrid w:linePitch="360"/>
        </w:sectPr>
      </w:pPr>
    </w:p>
    <w:p w14:paraId="7A5DFAF2" w14:textId="43E1C00A" w:rsidR="00C05EEC" w:rsidRPr="009E5E32" w:rsidRDefault="00C05EEC" w:rsidP="006E75B4">
      <w:pPr>
        <w:pStyle w:val="Heading1"/>
      </w:pPr>
      <w:bookmarkStart w:id="137" w:name="_Toc129353009"/>
      <w:bookmarkStart w:id="138" w:name="_Hlk127933227"/>
      <w:bookmarkStart w:id="139" w:name="_Hlk96114719"/>
      <w:bookmarkEnd w:id="90"/>
      <w:r>
        <w:lastRenderedPageBreak/>
        <w:t xml:space="preserve">Caregiver and </w:t>
      </w:r>
      <w:r w:rsidRPr="009E5E32">
        <w:t>Family</w:t>
      </w:r>
      <w:r>
        <w:t xml:space="preserve"> </w:t>
      </w:r>
      <w:r w:rsidRPr="009E5E32">
        <w:t>Support</w:t>
      </w:r>
      <w:r>
        <w:t xml:space="preserve"> </w:t>
      </w:r>
      <w:r w:rsidRPr="009E5E32">
        <w:t>Services</w:t>
      </w:r>
      <w:bookmarkEnd w:id="137"/>
    </w:p>
    <w:p w14:paraId="3E8A4E5B" w14:textId="77777777" w:rsidR="003C16C3" w:rsidRPr="00024E17" w:rsidRDefault="003C16C3" w:rsidP="003C16C3">
      <w:pPr>
        <w:pStyle w:val="Heading2"/>
      </w:pPr>
      <w:bookmarkStart w:id="140" w:name="_Toc129353010"/>
      <w:bookmarkStart w:id="141" w:name="_Toc129353011"/>
      <w:bookmarkEnd w:id="138"/>
      <w:r w:rsidRPr="00024E17">
        <w:t>Summary of Request</w:t>
      </w:r>
      <w:bookmarkEnd w:id="140"/>
    </w:p>
    <w:p w14:paraId="5AECE015" w14:textId="77777777" w:rsidR="003C16C3" w:rsidRPr="009E5E32" w:rsidRDefault="003C16C3" w:rsidP="003C16C3">
      <w:pPr>
        <w:spacing w:line="276" w:lineRule="auto"/>
        <w:contextualSpacing/>
      </w:pPr>
    </w:p>
    <w:p w14:paraId="4C5D7C77" w14:textId="77777777" w:rsidR="003C16C3" w:rsidRDefault="003C16C3" w:rsidP="003C16C3">
      <w:pPr>
        <w:spacing w:before="0" w:line="276" w:lineRule="auto"/>
        <w:contextualSpacing/>
        <w:jc w:val="both"/>
      </w:pPr>
      <w:r>
        <w:t xml:space="preserve">Families and informal caregivers are the backbone of our nation’s system of long-term care – each year, more than 53 million informal caregivers provide the majority of support that makes it possible for older people and people with disabilities to live in the community. Another 2.7 million grandparent caregivers </w:t>
      </w:r>
      <w:r w:rsidDel="008A7E70">
        <w:t xml:space="preserve">– and an unknown number of other relative caregivers – </w:t>
      </w:r>
      <w:r>
        <w:t>open their arms and homes each year to millions of children who cannot remain with their parents.</w:t>
      </w:r>
    </w:p>
    <w:p w14:paraId="397CBE38" w14:textId="77777777" w:rsidR="003C16C3" w:rsidRDefault="003C16C3" w:rsidP="003C16C3">
      <w:pPr>
        <w:spacing w:before="0" w:line="276" w:lineRule="auto"/>
        <w:contextualSpacing/>
        <w:jc w:val="both"/>
      </w:pPr>
    </w:p>
    <w:p w14:paraId="019A2DC9" w14:textId="77777777" w:rsidR="003C16C3" w:rsidRPr="005F3839" w:rsidRDefault="003C16C3" w:rsidP="003C16C3">
      <w:pPr>
        <w:spacing w:before="0" w:line="276" w:lineRule="auto"/>
        <w:contextualSpacing/>
        <w:jc w:val="both"/>
      </w:pPr>
      <w:r>
        <w:t>When family caregivers do not have the support they need, their health, well-being and quality of life often suffer. Family caregivers experience higher rates of depression than non-caregivers of the same age, and research indicates that family caregivers have a mortality rate that is 63 percent higher than non-caregivers.</w:t>
      </w:r>
      <w:r w:rsidRPr="005F3839">
        <w:rPr>
          <w:rStyle w:val="FootnoteReference"/>
          <w:rFonts w:eastAsiaTheme="majorEastAsia"/>
        </w:rPr>
        <w:footnoteReference w:id="30"/>
      </w:r>
      <w:r>
        <w:t xml:space="preserve"> Their financial future also is at risk – informal caregivers lose an estimated $522 billion in wages each year due to caregiving. The American economy also is affected; employers are losing an estimated $33 billion per year due to employees’ caregiving responsibilities.</w:t>
      </w:r>
      <w:r>
        <w:rPr>
          <w:rStyle w:val="FootnoteReference"/>
          <w:rFonts w:eastAsiaTheme="majorEastAsia"/>
        </w:rPr>
        <w:footnoteReference w:id="31"/>
      </w:r>
    </w:p>
    <w:p w14:paraId="12DB176B" w14:textId="77777777" w:rsidR="003C16C3" w:rsidRDefault="003C16C3" w:rsidP="003C16C3">
      <w:pPr>
        <w:spacing w:before="0" w:line="276" w:lineRule="auto"/>
        <w:contextualSpacing/>
        <w:jc w:val="both"/>
      </w:pPr>
    </w:p>
    <w:p w14:paraId="7A1E1B77" w14:textId="77777777" w:rsidR="003C16C3" w:rsidRDefault="003C16C3" w:rsidP="003C16C3">
      <w:pPr>
        <w:spacing w:before="0" w:line="276" w:lineRule="auto"/>
        <w:contextualSpacing/>
        <w:jc w:val="both"/>
      </w:pPr>
      <w:bookmarkStart w:id="142" w:name="_Hlk127933562"/>
      <w:r>
        <w:t xml:space="preserve">Replacing the support informal caregivers provide with paid services would cost an estimated $470 billion – if paid workers were available to provide them. As discussed in the Aging Network Support Activities chapter, long-standing shortages in the direct care workforce have become a crisis in recent years, and nearly three-quarters of service providers are turning away new referrals. In many cases, the support provided by family caregivers is irreplaceable.  </w:t>
      </w:r>
    </w:p>
    <w:bookmarkEnd w:id="142"/>
    <w:p w14:paraId="7010A764" w14:textId="77777777" w:rsidR="003C16C3" w:rsidRDefault="003C16C3" w:rsidP="003C16C3">
      <w:pPr>
        <w:spacing w:before="0" w:line="276" w:lineRule="auto"/>
        <w:contextualSpacing/>
        <w:jc w:val="both"/>
      </w:pPr>
    </w:p>
    <w:p w14:paraId="49F29300" w14:textId="77777777" w:rsidR="003C16C3" w:rsidRDefault="003C16C3" w:rsidP="003C16C3">
      <w:pPr>
        <w:spacing w:before="0" w:line="276" w:lineRule="auto"/>
        <w:contextualSpacing/>
        <w:jc w:val="both"/>
      </w:pPr>
      <w:r>
        <w:t xml:space="preserve">When the challenges become overwhelming and families and other informal caregivers are unable to continue to provide support, the person they have been assisting often is left with no options except moving to a nursing home or other institution. In addition to negatively affecting the health and well-being of the individual who has moved from the community, institutional care also carries a tremendous financial cost – most of which is borne by taxpayers. </w:t>
      </w:r>
      <w:r w:rsidRPr="4239625A">
        <w:rPr>
          <w:rFonts w:cstheme="minorBidi"/>
        </w:rPr>
        <w:t>Ensuring family caregivers have the resources they need to continue to support older adults and disabled people in the community is critical both to upholding the rights of older people and people with disabilities and to containing the rising costs of health care.</w:t>
      </w:r>
    </w:p>
    <w:p w14:paraId="79FE4196" w14:textId="77777777" w:rsidR="003C16C3" w:rsidRDefault="003C16C3" w:rsidP="003C16C3">
      <w:pPr>
        <w:spacing w:before="0" w:line="276" w:lineRule="auto"/>
        <w:contextualSpacing/>
        <w:jc w:val="both"/>
      </w:pPr>
    </w:p>
    <w:p w14:paraId="2A27087C" w14:textId="77777777" w:rsidR="003C16C3" w:rsidRDefault="003C16C3" w:rsidP="003C16C3">
      <w:pPr>
        <w:spacing w:before="0" w:line="276" w:lineRule="auto"/>
        <w:contextualSpacing/>
        <w:jc w:val="both"/>
      </w:pPr>
      <w:r>
        <w:t xml:space="preserve">ACL’s Caregiver and Family Support programs provide services that help family caregivers balance caregiving with work and other responsibilities. Nearly three-quarters the people served </w:t>
      </w:r>
      <w:r>
        <w:lastRenderedPageBreak/>
        <w:t>by these programs report that these services allow them to provide care longer than they otherwise could have. Several of ACL’s family caregiver programs also help states and communities strengthen their family caregiving infrastructure through training of respite care providers and establishment of dementia-capable systems of support.</w:t>
      </w:r>
    </w:p>
    <w:p w14:paraId="367D5397" w14:textId="77777777" w:rsidR="003C16C3" w:rsidRDefault="003C16C3" w:rsidP="003C16C3">
      <w:pPr>
        <w:spacing w:line="271" w:lineRule="auto"/>
        <w:contextualSpacing/>
        <w:jc w:val="both"/>
      </w:pPr>
    </w:p>
    <w:p w14:paraId="00FC99D5" w14:textId="77777777" w:rsidR="003C16C3" w:rsidRDefault="003C16C3" w:rsidP="003C16C3">
      <w:pPr>
        <w:spacing w:before="0" w:after="160" w:line="276" w:lineRule="auto"/>
        <w:jc w:val="both"/>
        <w:rPr>
          <w:rFonts w:cstheme="minorBidi"/>
        </w:rPr>
      </w:pPr>
      <w:r w:rsidRPr="4239625A" w:rsidDel="00581515">
        <w:rPr>
          <w:rFonts w:cstheme="minorBidi"/>
        </w:rPr>
        <w:t>In addition, ACL implements the Recognize, Assist, Include, Support</w:t>
      </w:r>
      <w:r w:rsidRPr="4239625A">
        <w:rPr>
          <w:rFonts w:cstheme="minorBidi"/>
        </w:rPr>
        <w:t>,</w:t>
      </w:r>
      <w:r w:rsidRPr="4239625A" w:rsidDel="00581515">
        <w:rPr>
          <w:rFonts w:cstheme="minorBidi"/>
        </w:rPr>
        <w:t xml:space="preserve"> and Engage (RAISE) Family Caregiver Act and the Supporting Grandparents Raising Grandchildren (SGRG) Act</w:t>
      </w:r>
      <w:r w:rsidRPr="4239625A">
        <w:rPr>
          <w:rFonts w:cstheme="minorBidi"/>
        </w:rPr>
        <w:t>, which includes support to the advisory councils established by each.</w:t>
      </w:r>
      <w:r w:rsidRPr="4239625A" w:rsidDel="00581515">
        <w:rPr>
          <w:rFonts w:cstheme="minorBidi"/>
        </w:rPr>
        <w:t xml:space="preserve"> </w:t>
      </w:r>
      <w:r w:rsidRPr="4239625A">
        <w:rPr>
          <w:rFonts w:cstheme="minorBidi"/>
        </w:rPr>
        <w:t xml:space="preserve">In September 2022, ACL delivered to Congress the </w:t>
      </w:r>
      <w:r w:rsidRPr="0013212C" w:rsidDel="0013212C">
        <w:rPr>
          <w:rFonts w:cstheme="minorBidi"/>
          <w:i/>
        </w:rPr>
        <w:t>National Strategy to Support Family Caregivers</w:t>
      </w:r>
      <w:r w:rsidRPr="4239625A">
        <w:rPr>
          <w:rFonts w:cstheme="minorBidi"/>
        </w:rPr>
        <w:t xml:space="preserve">, </w:t>
      </w:r>
      <w:r w:rsidRPr="00F55A8B">
        <w:rPr>
          <w:rFonts w:cstheme="minorBidi"/>
        </w:rPr>
        <w:t>which was developed jointly by</w:t>
      </w:r>
      <w:r w:rsidRPr="00F55A8B" w:rsidDel="00AA4230">
        <w:rPr>
          <w:rFonts w:cstheme="minorBidi"/>
        </w:rPr>
        <w:t xml:space="preserve"> the advisory councils</w:t>
      </w:r>
      <w:r w:rsidRPr="00F55A8B">
        <w:rPr>
          <w:rFonts w:cstheme="minorBidi"/>
        </w:rPr>
        <w:t>, with extensive input from family caregivers, the</w:t>
      </w:r>
      <w:r w:rsidRPr="4239625A">
        <w:rPr>
          <w:rFonts w:cstheme="minorBidi"/>
        </w:rPr>
        <w:t xml:space="preserve"> people they support and other stakeholders. The strategy includes nearly 350 commitments from more than 15 federal agencies for near-term actions to support family caregivers. It also includes more than 150 recommended actions that can be adopted at other levels of government and across the private sector. </w:t>
      </w:r>
    </w:p>
    <w:p w14:paraId="75A628EA" w14:textId="77777777" w:rsidR="003C16C3" w:rsidRPr="00562006" w:rsidRDefault="003C16C3" w:rsidP="003C16C3">
      <w:pPr>
        <w:spacing w:line="271" w:lineRule="auto"/>
        <w:contextualSpacing/>
        <w:jc w:val="both"/>
      </w:pPr>
      <w:bookmarkStart w:id="143" w:name="_Hlk127975776"/>
      <w:r w:rsidRPr="004755BE">
        <w:t xml:space="preserve">As </w:t>
      </w:r>
      <w:r>
        <w:t>populations of older adults and people with disabilities increase</w:t>
      </w:r>
      <w:r w:rsidRPr="004755BE">
        <w:t xml:space="preserve">, the number of family caregivers </w:t>
      </w:r>
      <w:r>
        <w:t>also are increasing. The programs that support family caregivers already are unable to meet demand</w:t>
      </w:r>
      <w:r w:rsidDel="003E3D4A">
        <w:t>, particularly for respite care</w:t>
      </w:r>
      <w:r>
        <w:t xml:space="preserve">. </w:t>
      </w:r>
      <w:r w:rsidRPr="001E1338">
        <w:t xml:space="preserve">Recognizing these unmet and </w:t>
      </w:r>
      <w:r>
        <w:t>growing</w:t>
      </w:r>
      <w:r w:rsidRPr="001E1338">
        <w:t xml:space="preserve"> needs, </w:t>
      </w:r>
      <w:r>
        <w:t>ACL’s FY 2024 request includes a</w:t>
      </w:r>
      <w:r w:rsidRPr="005F3839">
        <w:t xml:space="preserve"> total of $</w:t>
      </w:r>
      <w:r>
        <w:t>311,462,000 for family caregiver support programs, an increase of $52,962,000 above the FY 2023 enacted level. The increase will support implementation of the strategy, support direct services, and continue investments to increase capacity and improve sustainability of caregiver support programs. The request includes:</w:t>
      </w:r>
    </w:p>
    <w:p w14:paraId="027C7D1E" w14:textId="77777777" w:rsidR="003C16C3" w:rsidRPr="00562006" w:rsidRDefault="003C16C3" w:rsidP="003C16C3">
      <w:pPr>
        <w:pStyle w:val="ListParagraph"/>
        <w:spacing w:line="271" w:lineRule="auto"/>
        <w:jc w:val="both"/>
      </w:pPr>
    </w:p>
    <w:p w14:paraId="7CD89A52" w14:textId="77777777" w:rsidR="003C16C3" w:rsidRPr="00562006" w:rsidRDefault="003C16C3" w:rsidP="003C16C3">
      <w:pPr>
        <w:pStyle w:val="ListParagraph"/>
        <w:numPr>
          <w:ilvl w:val="0"/>
          <w:numId w:val="48"/>
        </w:numPr>
        <w:spacing w:line="271" w:lineRule="auto"/>
        <w:jc w:val="both"/>
        <w:rPr>
          <w:rFonts w:eastAsiaTheme="minorEastAsia"/>
        </w:rPr>
      </w:pPr>
      <w:r w:rsidRPr="002A4605">
        <w:rPr>
          <w:u w:val="single"/>
        </w:rPr>
        <w:t>$249,936,000 for Family Caregiver Support Services</w:t>
      </w:r>
      <w:r w:rsidRPr="00562006">
        <w:t>, an increase of $</w:t>
      </w:r>
      <w:r>
        <w:t>44,936,000</w:t>
      </w:r>
      <w:r w:rsidRPr="00562006">
        <w:t xml:space="preserve"> above the FY 2023 </w:t>
      </w:r>
      <w:r>
        <w:t>enacted level. Of this increase, $26.4 million will be dedicated to increasing formula grants to states, and $18.5 million will be dedicated to demonstration grants to develop, test, and scale models for the implementation of the</w:t>
      </w:r>
      <w:r w:rsidRPr="009368C5" w:rsidDel="00A3611A">
        <w:rPr>
          <w:i/>
        </w:rPr>
        <w:t xml:space="preserve"> </w:t>
      </w:r>
      <w:r w:rsidRPr="009368C5">
        <w:t>caregiver strategy</w:t>
      </w:r>
      <w:r>
        <w:t xml:space="preserve">. </w:t>
      </w:r>
      <w:r w:rsidRPr="00562006">
        <w:t xml:space="preserve"> </w:t>
      </w:r>
    </w:p>
    <w:bookmarkEnd w:id="143"/>
    <w:p w14:paraId="1CA5455D" w14:textId="77777777" w:rsidR="003C16C3" w:rsidRPr="00562006" w:rsidRDefault="003C16C3" w:rsidP="003C16C3">
      <w:pPr>
        <w:pStyle w:val="ListParagraph"/>
        <w:spacing w:line="271" w:lineRule="auto"/>
        <w:jc w:val="both"/>
        <w:rPr>
          <w:rFonts w:eastAsiaTheme="minorEastAsia"/>
          <w:highlight w:val="yellow"/>
        </w:rPr>
      </w:pPr>
    </w:p>
    <w:p w14:paraId="0B62B7DC" w14:textId="77777777" w:rsidR="003C16C3" w:rsidRDefault="003C16C3" w:rsidP="003C16C3">
      <w:pPr>
        <w:pStyle w:val="ListParagraph"/>
        <w:numPr>
          <w:ilvl w:val="0"/>
          <w:numId w:val="47"/>
        </w:numPr>
        <w:spacing w:line="271" w:lineRule="auto"/>
        <w:jc w:val="both"/>
      </w:pPr>
      <w:r w:rsidRPr="002A4605">
        <w:rPr>
          <w:u w:val="single"/>
        </w:rPr>
        <w:t>$15,806,000 for Native American Caregiver Support Services</w:t>
      </w:r>
      <w:r>
        <w:t>, an increase of $3,806,000 above the FY 2023 enacted level. The increase will help expand services to Native Americans living in rural areas, addressing a long-standing challenge to providing direct services for this population; increase the range of services to this marginalized and underserved population; and complement and amplify the requested investment in the implementation of the</w:t>
      </w:r>
      <w:r w:rsidRPr="00C51788" w:rsidDel="00A3611A">
        <w:rPr>
          <w:i/>
        </w:rPr>
        <w:t xml:space="preserve"> </w:t>
      </w:r>
      <w:r w:rsidRPr="00F679A8">
        <w:t>caregiver strategy</w:t>
      </w:r>
      <w:r>
        <w:t>, which includes actions focused on Native American caregivers.</w:t>
      </w:r>
    </w:p>
    <w:p w14:paraId="653439CD" w14:textId="77777777" w:rsidR="003C16C3" w:rsidRDefault="003C16C3" w:rsidP="003C16C3">
      <w:pPr>
        <w:pStyle w:val="ListParagraph"/>
        <w:spacing w:line="271" w:lineRule="auto"/>
        <w:jc w:val="both"/>
      </w:pPr>
      <w:r>
        <w:t xml:space="preserve"> </w:t>
      </w:r>
    </w:p>
    <w:p w14:paraId="1F9A673C" w14:textId="77777777" w:rsidR="003C16C3" w:rsidRDefault="003C16C3" w:rsidP="003C16C3">
      <w:pPr>
        <w:pStyle w:val="ListParagraph"/>
        <w:numPr>
          <w:ilvl w:val="0"/>
          <w:numId w:val="12"/>
        </w:numPr>
        <w:spacing w:line="271" w:lineRule="auto"/>
        <w:jc w:val="both"/>
      </w:pPr>
      <w:r w:rsidRPr="002A4605">
        <w:rPr>
          <w:u w:val="single"/>
        </w:rPr>
        <w:t>$31,500,000 for the Alzheimer’s Disease Program Initiative</w:t>
      </w:r>
      <w:r>
        <w:t>, the same as the FY 2023 enacted level. The Alzheimer’s Disease Program Initiative funds grants to help states develop/improve the dementia capability of their home and community-based service systems; help dementia-capable providers of community-based services expand capacity and address specific identified service gaps; and support tribes in increasing dementia-</w:t>
      </w:r>
      <w:r>
        <w:lastRenderedPageBreak/>
        <w:t>capability in Indian Country. In addition, these funds support a training and technical assistance resource center and a national call center.</w:t>
      </w:r>
    </w:p>
    <w:p w14:paraId="017722A5" w14:textId="77777777" w:rsidR="003C16C3" w:rsidRDefault="003C16C3" w:rsidP="003C16C3">
      <w:pPr>
        <w:pStyle w:val="ListParagraph"/>
        <w:spacing w:line="271" w:lineRule="auto"/>
        <w:ind w:left="765"/>
        <w:jc w:val="both"/>
      </w:pPr>
    </w:p>
    <w:p w14:paraId="5278D01C" w14:textId="77777777" w:rsidR="003C16C3" w:rsidRDefault="003C16C3" w:rsidP="003C16C3">
      <w:pPr>
        <w:pStyle w:val="ListParagraph"/>
        <w:numPr>
          <w:ilvl w:val="0"/>
          <w:numId w:val="12"/>
        </w:numPr>
        <w:spacing w:line="271" w:lineRule="auto"/>
        <w:jc w:val="both"/>
      </w:pPr>
      <w:r w:rsidRPr="008568AB">
        <w:rPr>
          <w:u w:val="single"/>
        </w:rPr>
        <w:t>$14,200,000 for Lifespan Respite Care</w:t>
      </w:r>
      <w:r>
        <w:t xml:space="preserve">, an increase of $4,220,000 above the FY 2023 enacted level. </w:t>
      </w:r>
      <w:r w:rsidRPr="4239625A">
        <w:rPr>
          <w:color w:val="000000" w:themeColor="text1"/>
        </w:rPr>
        <w:t xml:space="preserve">Respite care is one of the services most often sought by caregivers, </w:t>
      </w:r>
      <w:r>
        <w:t xml:space="preserve">but a shortage of respite care services, coupled with high costs of services </w:t>
      </w:r>
      <w:r w:rsidDel="00500A76">
        <w:t xml:space="preserve">and lack of awareness of </w:t>
      </w:r>
      <w:r>
        <w:t xml:space="preserve">how to access them, make them unavailable to many. </w:t>
      </w:r>
      <w:bookmarkStart w:id="144" w:name="_Hlk111807183"/>
      <w:r w:rsidRPr="00F50C57">
        <w:t>The increased funding will expand respite services at the state</w:t>
      </w:r>
      <w:r>
        <w:t xml:space="preserve"> </w:t>
      </w:r>
      <w:r w:rsidRPr="00F50C57">
        <w:t>level; expand outreach, particularly to underserved communities</w:t>
      </w:r>
      <w:r>
        <w:t xml:space="preserve">; </w:t>
      </w:r>
      <w:r w:rsidRPr="00F50C57">
        <w:t xml:space="preserve">and increase </w:t>
      </w:r>
      <w:r>
        <w:t xml:space="preserve">assistance </w:t>
      </w:r>
      <w:bookmarkStart w:id="145" w:name="_Hlk111809503"/>
      <w:bookmarkEnd w:id="144"/>
      <w:r>
        <w:t>to underserved populations.</w:t>
      </w:r>
    </w:p>
    <w:bookmarkEnd w:id="145"/>
    <w:p w14:paraId="7FD4968A" w14:textId="77777777" w:rsidR="003C16C3" w:rsidRDefault="003C16C3" w:rsidP="003C16C3">
      <w:pPr>
        <w:pStyle w:val="ListParagraph"/>
        <w:spacing w:line="271" w:lineRule="auto"/>
        <w:ind w:left="763"/>
        <w:jc w:val="both"/>
      </w:pPr>
    </w:p>
    <w:p w14:paraId="19A025AB" w14:textId="77777777" w:rsidR="003C16C3" w:rsidRDefault="003C16C3" w:rsidP="003C16C3">
      <w:pPr>
        <w:spacing w:line="271" w:lineRule="auto"/>
        <w:contextualSpacing/>
        <w:jc w:val="both"/>
      </w:pPr>
      <w:r>
        <w:t xml:space="preserve">Supporting families and other informal caregivers is an issue that affects everyone. Nearly </w:t>
      </w:r>
      <w:r w:rsidDel="00806C16">
        <w:t>all of us</w:t>
      </w:r>
      <w:r>
        <w:t xml:space="preserve"> will either need assistance to live independently at some point in </w:t>
      </w:r>
      <w:r w:rsidDel="00806C16">
        <w:t>our</w:t>
      </w:r>
      <w:r>
        <w:t xml:space="preserve"> lives or provide assistance to help someone else live in the community – or both.</w:t>
      </w:r>
      <w:r w:rsidRPr="006405DC">
        <w:t xml:space="preserve"> </w:t>
      </w:r>
      <w:r>
        <w:t xml:space="preserve">Expanding support for families and other informal caregivers has become an urgent public health imperative, and it is a critical component of advancing the Biden-Harris Administration’s priority of strengthening the care economy. </w:t>
      </w:r>
    </w:p>
    <w:p w14:paraId="2FD1DC93" w14:textId="77777777" w:rsidR="003C16C3" w:rsidRDefault="003C16C3" w:rsidP="003C16C3">
      <w:pPr>
        <w:pStyle w:val="ListParagraph"/>
      </w:pPr>
    </w:p>
    <w:p w14:paraId="2107C9DF" w14:textId="4777E946" w:rsidR="003C16C3" w:rsidRDefault="003C16C3" w:rsidP="003C16C3">
      <w:pPr>
        <w:pStyle w:val="Heading3"/>
        <w:spacing w:before="0"/>
      </w:pPr>
      <w:r w:rsidRPr="00C95CC7">
        <w:t>Legislative Proposals:</w:t>
      </w:r>
    </w:p>
    <w:p w14:paraId="5E3D0BB4" w14:textId="77777777" w:rsidR="003C16C3" w:rsidRPr="003C16C3" w:rsidRDefault="003C16C3" w:rsidP="003C16C3">
      <w:pPr>
        <w:spacing w:before="0"/>
      </w:pPr>
    </w:p>
    <w:p w14:paraId="42D83B04" w14:textId="77777777" w:rsidR="003C16C3" w:rsidRPr="00D4398E" w:rsidRDefault="003C16C3" w:rsidP="003C16C3">
      <w:pPr>
        <w:spacing w:before="0"/>
      </w:pPr>
      <w:r w:rsidRPr="00D4398E">
        <w:t>ACL’s request includes two legislative proposals, specifically:</w:t>
      </w:r>
    </w:p>
    <w:p w14:paraId="115C94B1" w14:textId="2C306EB6" w:rsidR="003C16C3" w:rsidRPr="003C16C3" w:rsidRDefault="003C16C3" w:rsidP="003C16C3">
      <w:pPr>
        <w:pStyle w:val="ListParagraph"/>
        <w:numPr>
          <w:ilvl w:val="0"/>
          <w:numId w:val="85"/>
        </w:numPr>
        <w:spacing w:after="240" w:line="276" w:lineRule="auto"/>
      </w:pPr>
      <w:r w:rsidRPr="00D4398E">
        <w:rPr>
          <w:bCs/>
          <w:color w:val="000000" w:themeColor="text1"/>
          <w:u w:val="single"/>
        </w:rPr>
        <w:t>Enhance Resources for Evaluation:</w:t>
      </w:r>
      <w:r w:rsidRPr="00D4398E">
        <w:t xml:space="preserve"> </w:t>
      </w:r>
      <w:r w:rsidRPr="000E1D89">
        <w:t xml:space="preserve">ACL proposes to increase the allowance for evaluation from </w:t>
      </w:r>
      <w:r w:rsidRPr="000E1D89">
        <w:rPr>
          <w:bCs/>
        </w:rPr>
        <w:t>0.5</w:t>
      </w:r>
      <w:r w:rsidRPr="000E1D89">
        <w:t xml:space="preserve"> percent to 1 percent for enhanced evaluation and data collection. Currently, the Older Americans Act (OAA) permits the use of up to </w:t>
      </w:r>
      <w:r w:rsidRPr="000E1D89">
        <w:rPr>
          <w:bCs/>
        </w:rPr>
        <w:t>0.5</w:t>
      </w:r>
      <w:r w:rsidRPr="000E1D89">
        <w:t xml:space="preserve"> perc</w:t>
      </w:r>
      <w:r w:rsidRPr="006B5857">
        <w:t>ent of funds appropriated to OAA Title III to conduct evaluations of programs and to review their effectiveness</w:t>
      </w:r>
      <w:r w:rsidRPr="006B5857">
        <w:rPr>
          <w:color w:val="000000" w:themeColor="text1"/>
        </w:rPr>
        <w:t>.</w:t>
      </w:r>
      <w:r w:rsidRPr="006B5857">
        <w:t xml:space="preserve"> Due to the increasing demographics and complexity of needs of the aging population, the demand for information about the programs and their effectiveness is increasing.  Additional resources are needed to review programs and provide data that supports administration and congressional actions for addressing changing needs more quickly and comprehensively.  </w:t>
      </w:r>
    </w:p>
    <w:p w14:paraId="27C0F4C9" w14:textId="77777777" w:rsidR="003C16C3" w:rsidRDefault="003C16C3" w:rsidP="003C16C3">
      <w:pPr>
        <w:pStyle w:val="ListParagraph"/>
        <w:numPr>
          <w:ilvl w:val="0"/>
          <w:numId w:val="85"/>
        </w:numPr>
        <w:spacing w:line="276" w:lineRule="auto"/>
      </w:pPr>
      <w:r w:rsidRPr="00D4398E">
        <w:rPr>
          <w:bCs/>
          <w:color w:val="000000" w:themeColor="text1"/>
          <w:u w:val="single"/>
        </w:rPr>
        <w:t>Allow Funds to Cover the Cost of Acquisition, Construction, or Modernization of Any Type of Facility Providing OAA Services:</w:t>
      </w:r>
      <w:r w:rsidRPr="002A639D">
        <w:rPr>
          <w:b/>
          <w:color w:val="000000" w:themeColor="text1"/>
        </w:rPr>
        <w:t xml:space="preserve"> </w:t>
      </w:r>
      <w:r w:rsidRPr="00A339C1">
        <w:t>ACL</w:t>
      </w:r>
      <w:r>
        <w:t xml:space="preserve"> proposes</w:t>
      </w:r>
      <w:r w:rsidRPr="00A339C1">
        <w:t xml:space="preserve"> to allow Older Americans Act (OAA) funds to be used to cover the cost of acquisition, </w:t>
      </w:r>
      <w:r>
        <w:t xml:space="preserve">construction, </w:t>
      </w:r>
      <w:r w:rsidRPr="00A339C1">
        <w:t>renovation</w:t>
      </w:r>
      <w:r>
        <w:t>, or repair</w:t>
      </w:r>
      <w:r w:rsidRPr="00A339C1">
        <w:t xml:space="preserve"> of </w:t>
      </w:r>
      <w:r>
        <w:t xml:space="preserve">any type of </w:t>
      </w:r>
      <w:r w:rsidRPr="00A339C1">
        <w:t>facilit</w:t>
      </w:r>
      <w:r>
        <w:t>y</w:t>
      </w:r>
      <w:r w:rsidRPr="00A339C1">
        <w:t xml:space="preserve"> used to provide services under the OAA. </w:t>
      </w:r>
      <w:r>
        <w:rPr>
          <w:spacing w:val="-5"/>
        </w:rPr>
        <w:t xml:space="preserve">Current statute </w:t>
      </w:r>
      <w:r w:rsidRPr="00A339C1">
        <w:rPr>
          <w:spacing w:val="-5"/>
        </w:rPr>
        <w:t>limit</w:t>
      </w:r>
      <w:r>
        <w:rPr>
          <w:spacing w:val="-5"/>
        </w:rPr>
        <w:t>s</w:t>
      </w:r>
      <w:r w:rsidRPr="00A339C1">
        <w:rPr>
          <w:spacing w:val="-5"/>
        </w:rPr>
        <w:t xml:space="preserve"> funds for construction and modernization to multipurpose senior centers.  </w:t>
      </w:r>
      <w:r w:rsidRPr="00A339C1">
        <w:t xml:space="preserve">This change would allow for </w:t>
      </w:r>
      <w:r w:rsidRPr="00A339C1">
        <w:rPr>
          <w:spacing w:val="-5"/>
        </w:rPr>
        <w:t>construction and modernization of facilities beyond multipurpose senior centers to fully implement the services provided under the OAA</w:t>
      </w:r>
      <w:r w:rsidRPr="00A339C1">
        <w:t xml:space="preserve"> and would remove obsolete and confusing language</w:t>
      </w:r>
      <w:r>
        <w:t xml:space="preserve"> in the statute</w:t>
      </w:r>
      <w:r w:rsidRPr="00A339C1">
        <w:t xml:space="preserve">.  </w:t>
      </w:r>
      <w:r>
        <w:t>T</w:t>
      </w:r>
      <w:r w:rsidRPr="00A339C1">
        <w:t xml:space="preserve">his change would allow states, territories, tribes, tribal aging organizations, area agencies on aging, and local service providers </w:t>
      </w:r>
      <w:r>
        <w:t xml:space="preserve">flexibility </w:t>
      </w:r>
      <w:r w:rsidRPr="00A339C1">
        <w:t xml:space="preserve">to take </w:t>
      </w:r>
      <w:r>
        <w:t xml:space="preserve">the most </w:t>
      </w:r>
      <w:r w:rsidRPr="00A339C1">
        <w:t xml:space="preserve">effective approach </w:t>
      </w:r>
      <w:r>
        <w:t xml:space="preserve">to acquiring and maintaining facilities </w:t>
      </w:r>
      <w:r w:rsidRPr="00A339C1">
        <w:t>to providing services to older adults and family caregivers under the OAA.</w:t>
      </w:r>
      <w:r>
        <w:br w:type="page"/>
      </w:r>
    </w:p>
    <w:p w14:paraId="3C9F7F05" w14:textId="0AA92124" w:rsidR="00C05EEC" w:rsidRPr="00AD56B8" w:rsidRDefault="00C05EEC" w:rsidP="006E75B4">
      <w:pPr>
        <w:pStyle w:val="Heading2"/>
      </w:pPr>
      <w:r w:rsidRPr="00AD56B8">
        <w:lastRenderedPageBreak/>
        <w:t>Family</w:t>
      </w:r>
      <w:r>
        <w:t xml:space="preserve"> </w:t>
      </w:r>
      <w:r w:rsidRPr="00AD56B8">
        <w:t>Caregiver</w:t>
      </w:r>
      <w:r>
        <w:t xml:space="preserve"> </w:t>
      </w:r>
      <w:r w:rsidRPr="00AD56B8">
        <w:t>Support</w:t>
      </w:r>
      <w:bookmarkEnd w:id="141"/>
      <w:r>
        <w:t xml:space="preserve"> </w:t>
      </w:r>
    </w:p>
    <w:p w14:paraId="4DD8AF9E" w14:textId="77777777" w:rsidR="00C05EEC" w:rsidRDefault="00C05EEC" w:rsidP="00C05EEC"/>
    <w:tbl>
      <w:tblPr>
        <w:tblStyle w:val="FundingHistory"/>
        <w:tblW w:w="9540" w:type="dxa"/>
        <w:tblLayout w:type="fixed"/>
        <w:tblLook w:val="04A0" w:firstRow="1" w:lastRow="0" w:firstColumn="1" w:lastColumn="0" w:noHBand="0" w:noVBand="1"/>
      </w:tblPr>
      <w:tblGrid>
        <w:gridCol w:w="2970"/>
        <w:gridCol w:w="1620"/>
        <w:gridCol w:w="1620"/>
        <w:gridCol w:w="1890"/>
        <w:gridCol w:w="1440"/>
      </w:tblGrid>
      <w:tr w:rsidR="00B67491" w14:paraId="02C937FD" w14:textId="22971AED" w:rsidTr="009B3706">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970" w:type="dxa"/>
            <w:noWrap/>
          </w:tcPr>
          <w:p w14:paraId="0DC4BBCF" w14:textId="77777777" w:rsidR="00B67491" w:rsidRPr="00FB6F29" w:rsidRDefault="00B67491" w:rsidP="00C05EEC">
            <w:pPr>
              <w:spacing w:before="0" w:line="276" w:lineRule="auto"/>
              <w:rPr>
                <w:rFonts w:eastAsiaTheme="minorHAnsi"/>
                <w:color w:val="000000"/>
                <w:szCs w:val="20"/>
              </w:rPr>
            </w:pPr>
          </w:p>
          <w:p w14:paraId="4F65A799" w14:textId="77777777" w:rsidR="00B67491" w:rsidRPr="00FB6F29" w:rsidRDefault="00B67491" w:rsidP="00C05EEC">
            <w:pPr>
              <w:spacing w:before="0" w:line="276" w:lineRule="auto"/>
              <w:rPr>
                <w:szCs w:val="20"/>
              </w:rPr>
            </w:pPr>
            <w:r w:rsidRPr="00FB6F29">
              <w:rPr>
                <w:szCs w:val="20"/>
              </w:rPr>
              <w:t>Services</w:t>
            </w:r>
          </w:p>
          <w:p w14:paraId="09DB89A7" w14:textId="77777777" w:rsidR="00B67491" w:rsidRPr="00FB6F29" w:rsidRDefault="00B67491" w:rsidP="00C05EEC">
            <w:pPr>
              <w:spacing w:before="0" w:line="276" w:lineRule="auto"/>
              <w:rPr>
                <w:rFonts w:eastAsiaTheme="minorHAnsi"/>
                <w:color w:val="000000"/>
                <w:szCs w:val="20"/>
              </w:rPr>
            </w:pPr>
          </w:p>
        </w:tc>
        <w:tc>
          <w:tcPr>
            <w:tcW w:w="1620" w:type="dxa"/>
          </w:tcPr>
          <w:p w14:paraId="463C82D1" w14:textId="51D22587" w:rsidR="00B67491" w:rsidRPr="00FB6F29" w:rsidRDefault="00B6749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2022 </w:t>
            </w:r>
            <w:r w:rsidR="79C3CF38" w:rsidRPr="737C43FE">
              <w:rPr>
                <w:color w:val="000000" w:themeColor="text1"/>
              </w:rPr>
              <w:t>Final</w:t>
            </w:r>
          </w:p>
        </w:tc>
        <w:tc>
          <w:tcPr>
            <w:tcW w:w="1620" w:type="dxa"/>
          </w:tcPr>
          <w:p w14:paraId="5647F691" w14:textId="45A6E449" w:rsidR="00B67491" w:rsidRPr="00FB6F29" w:rsidRDefault="00B67491"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 xml:space="preserve">FY 2023 </w:t>
            </w:r>
            <w:r w:rsidR="00B823BB">
              <w:rPr>
                <w:color w:val="000000"/>
                <w:szCs w:val="20"/>
              </w:rPr>
              <w:t xml:space="preserve">Enacted </w:t>
            </w:r>
          </w:p>
        </w:tc>
        <w:tc>
          <w:tcPr>
            <w:tcW w:w="1890" w:type="dxa"/>
          </w:tcPr>
          <w:p w14:paraId="38F16606" w14:textId="2D0ACF5E" w:rsidR="00B67491" w:rsidRPr="00FB6F29" w:rsidRDefault="00B67491" w:rsidP="737C43F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w:t>
            </w:r>
            <w:r w:rsidR="79AA2C73" w:rsidRPr="737C43FE">
              <w:rPr>
                <w:color w:val="000000" w:themeColor="text1"/>
              </w:rPr>
              <w:t>4 President’s Budget</w:t>
            </w:r>
          </w:p>
        </w:tc>
        <w:tc>
          <w:tcPr>
            <w:tcW w:w="1440" w:type="dxa"/>
          </w:tcPr>
          <w:p w14:paraId="19F0CBBE" w14:textId="05F68D87" w:rsidR="00B67491" w:rsidRDefault="00257F1E"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B67491">
              <w:rPr>
                <w:color w:val="000000"/>
                <w:szCs w:val="20"/>
              </w:rPr>
              <w:t>+/- FY 2023</w:t>
            </w:r>
          </w:p>
        </w:tc>
      </w:tr>
      <w:tr w:rsidR="00B67491" w14:paraId="01C017C5" w14:textId="45C5031A" w:rsidTr="00C633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70" w:type="dxa"/>
            <w:hideMark/>
          </w:tcPr>
          <w:p w14:paraId="7C75A4AC" w14:textId="77777777" w:rsidR="00B67491" w:rsidRPr="00F26986" w:rsidRDefault="00B67491" w:rsidP="00A147D7">
            <w:pPr>
              <w:spacing w:before="0" w:line="276" w:lineRule="auto"/>
              <w:rPr>
                <w:rFonts w:eastAsiaTheme="minorHAnsi"/>
                <w:color w:val="000000"/>
                <w:szCs w:val="20"/>
              </w:rPr>
            </w:pPr>
            <w:r>
              <w:rPr>
                <w:color w:val="000000"/>
                <w:szCs w:val="20"/>
              </w:rPr>
              <w:t>Family Caregivers Support</w:t>
            </w:r>
          </w:p>
        </w:tc>
        <w:tc>
          <w:tcPr>
            <w:tcW w:w="1620" w:type="dxa"/>
          </w:tcPr>
          <w:p w14:paraId="483B4A6E" w14:textId="7BE7EF89" w:rsidR="00B67491" w:rsidRPr="00F26986" w:rsidRDefault="00B67491"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193,936</w:t>
            </w:r>
          </w:p>
        </w:tc>
        <w:tc>
          <w:tcPr>
            <w:tcW w:w="1620" w:type="dxa"/>
          </w:tcPr>
          <w:p w14:paraId="017846F6" w14:textId="40495E9C" w:rsidR="00B67491" w:rsidRPr="00924578" w:rsidRDefault="00B67491"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924578">
              <w:rPr>
                <w:rFonts w:eastAsiaTheme="minorHAnsi"/>
                <w:color w:val="000000"/>
                <w:szCs w:val="20"/>
              </w:rPr>
              <w:t>$</w:t>
            </w:r>
            <w:r w:rsidR="00B823BB">
              <w:rPr>
                <w:rFonts w:eastAsiaTheme="minorHAnsi"/>
                <w:color w:val="000000"/>
                <w:szCs w:val="20"/>
              </w:rPr>
              <w:t>205,000</w:t>
            </w:r>
          </w:p>
        </w:tc>
        <w:tc>
          <w:tcPr>
            <w:tcW w:w="1890" w:type="dxa"/>
          </w:tcPr>
          <w:p w14:paraId="7DF0EF30" w14:textId="046DA876" w:rsidR="00B67491" w:rsidRPr="00924578" w:rsidRDefault="00D86622"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$249,936</w:t>
            </w:r>
          </w:p>
        </w:tc>
        <w:tc>
          <w:tcPr>
            <w:tcW w:w="1440" w:type="dxa"/>
          </w:tcPr>
          <w:p w14:paraId="3214D66F" w14:textId="7DE45F66" w:rsidR="00B67491" w:rsidRDefault="00D86622"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rPr>
              <w:t>+ $</w:t>
            </w:r>
            <w:r w:rsidR="00994E94">
              <w:rPr>
                <w:rFonts w:eastAsiaTheme="minorEastAsia"/>
                <w:color w:val="000000"/>
              </w:rPr>
              <w:t>44,936</w:t>
            </w:r>
          </w:p>
        </w:tc>
      </w:tr>
      <w:tr w:rsidR="00B67491" w14:paraId="68876AE7" w14:textId="64733FEE" w:rsidTr="00C633A0">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70" w:type="dxa"/>
          </w:tcPr>
          <w:p w14:paraId="415C9C6F" w14:textId="77777777" w:rsidR="00B67491" w:rsidRPr="00FF7B40" w:rsidRDefault="00B67491" w:rsidP="00A147D7">
            <w:pPr>
              <w:spacing w:before="0" w:line="276" w:lineRule="auto"/>
              <w:rPr>
                <w:i/>
                <w:iCs/>
                <w:color w:val="000000"/>
                <w:szCs w:val="20"/>
              </w:rPr>
            </w:pPr>
            <w:r w:rsidRPr="00FF7B40">
              <w:rPr>
                <w:i/>
                <w:iCs/>
                <w:color w:val="000000"/>
                <w:szCs w:val="20"/>
              </w:rPr>
              <w:t>Supporting Grandparents Raising Grandchildren</w:t>
            </w:r>
            <w:r>
              <w:rPr>
                <w:i/>
                <w:iCs/>
                <w:color w:val="000000"/>
                <w:szCs w:val="20"/>
              </w:rPr>
              <w:t xml:space="preserve"> (non-add)</w:t>
            </w:r>
          </w:p>
        </w:tc>
        <w:tc>
          <w:tcPr>
            <w:tcW w:w="1620" w:type="dxa"/>
          </w:tcPr>
          <w:p w14:paraId="18EA2D30" w14:textId="77777777" w:rsidR="00B67491" w:rsidRPr="00FF7B40" w:rsidRDefault="00B67491" w:rsidP="00C05EE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iCs/>
                <w:color w:val="000000"/>
                <w:szCs w:val="20"/>
              </w:rPr>
            </w:pPr>
            <w:r>
              <w:rPr>
                <w:rFonts w:eastAsiaTheme="minorHAnsi"/>
                <w:i/>
                <w:iCs/>
                <w:color w:val="000000"/>
                <w:szCs w:val="20"/>
              </w:rPr>
              <w:t>300</w:t>
            </w:r>
          </w:p>
        </w:tc>
        <w:tc>
          <w:tcPr>
            <w:tcW w:w="1620" w:type="dxa"/>
          </w:tcPr>
          <w:p w14:paraId="6E8B46D2" w14:textId="77777777" w:rsidR="00B67491" w:rsidRPr="00924578" w:rsidRDefault="00B67491" w:rsidP="00C05EE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iCs/>
                <w:color w:val="000000"/>
                <w:szCs w:val="20"/>
              </w:rPr>
            </w:pPr>
            <w:r w:rsidRPr="00924578">
              <w:rPr>
                <w:rFonts w:eastAsiaTheme="minorHAnsi"/>
                <w:i/>
                <w:iCs/>
                <w:color w:val="000000"/>
                <w:szCs w:val="20"/>
              </w:rPr>
              <w:t>300</w:t>
            </w:r>
          </w:p>
        </w:tc>
        <w:tc>
          <w:tcPr>
            <w:tcW w:w="1890" w:type="dxa"/>
          </w:tcPr>
          <w:p w14:paraId="042EFB9A" w14:textId="171C2753" w:rsidR="00B67491" w:rsidRDefault="00D86622"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i/>
                <w:iCs/>
                <w:color w:val="000000"/>
              </w:rPr>
            </w:pPr>
            <w:r>
              <w:rPr>
                <w:rFonts w:eastAsiaTheme="minorEastAsia"/>
                <w:i/>
                <w:iCs/>
                <w:color w:val="000000"/>
              </w:rPr>
              <w:t>300</w:t>
            </w:r>
          </w:p>
        </w:tc>
        <w:tc>
          <w:tcPr>
            <w:tcW w:w="1440" w:type="dxa"/>
          </w:tcPr>
          <w:p w14:paraId="346884F9" w14:textId="2E3C5A2A" w:rsidR="00B67491" w:rsidRDefault="00994E94" w:rsidP="737C43F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i/>
                <w:iCs/>
                <w:color w:val="000000"/>
              </w:rPr>
            </w:pPr>
            <w:r>
              <w:rPr>
                <w:rFonts w:eastAsiaTheme="minorEastAsia"/>
                <w:i/>
                <w:iCs/>
                <w:color w:val="000000"/>
              </w:rPr>
              <w:t>--</w:t>
            </w:r>
          </w:p>
        </w:tc>
      </w:tr>
      <w:tr w:rsidR="00B67491" w14:paraId="094ED37D" w14:textId="28C2136F" w:rsidTr="00C633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70" w:type="dxa"/>
          </w:tcPr>
          <w:p w14:paraId="2E1D0EBD" w14:textId="36C26FCF" w:rsidR="00B67491" w:rsidRPr="00FF7B40" w:rsidRDefault="00B67491" w:rsidP="00A147D7">
            <w:pPr>
              <w:spacing w:before="0" w:line="276" w:lineRule="auto"/>
              <w:rPr>
                <w:i/>
                <w:iCs/>
                <w:color w:val="000000"/>
                <w:szCs w:val="20"/>
              </w:rPr>
            </w:pPr>
            <w:r>
              <w:rPr>
                <w:i/>
                <w:iCs/>
                <w:color w:val="000000"/>
                <w:szCs w:val="20"/>
              </w:rPr>
              <w:t>R</w:t>
            </w:r>
            <w:r w:rsidR="00437DE1">
              <w:rPr>
                <w:i/>
                <w:iCs/>
                <w:color w:val="000000"/>
                <w:szCs w:val="20"/>
              </w:rPr>
              <w:t>AISE</w:t>
            </w:r>
            <w:r>
              <w:rPr>
                <w:i/>
                <w:iCs/>
                <w:color w:val="000000"/>
                <w:szCs w:val="20"/>
              </w:rPr>
              <w:t xml:space="preserve"> (non-add)</w:t>
            </w:r>
          </w:p>
        </w:tc>
        <w:tc>
          <w:tcPr>
            <w:tcW w:w="1620" w:type="dxa"/>
          </w:tcPr>
          <w:p w14:paraId="2BCB34F0" w14:textId="77777777" w:rsidR="00B67491" w:rsidRPr="00FF7B40" w:rsidRDefault="00B67491"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iCs/>
                <w:color w:val="000000"/>
                <w:szCs w:val="20"/>
              </w:rPr>
            </w:pPr>
            <w:r>
              <w:rPr>
                <w:rFonts w:eastAsiaTheme="minorHAnsi"/>
                <w:i/>
                <w:iCs/>
                <w:color w:val="000000"/>
                <w:szCs w:val="20"/>
              </w:rPr>
              <w:t>400</w:t>
            </w:r>
          </w:p>
        </w:tc>
        <w:tc>
          <w:tcPr>
            <w:tcW w:w="1620" w:type="dxa"/>
          </w:tcPr>
          <w:p w14:paraId="6E3B6529" w14:textId="77777777" w:rsidR="00B67491" w:rsidRPr="00924578" w:rsidRDefault="00B67491"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iCs/>
                <w:color w:val="000000"/>
                <w:szCs w:val="20"/>
              </w:rPr>
            </w:pPr>
            <w:r w:rsidRPr="00924578">
              <w:rPr>
                <w:rFonts w:eastAsiaTheme="minorHAnsi"/>
                <w:i/>
                <w:iCs/>
                <w:color w:val="000000"/>
                <w:szCs w:val="20"/>
              </w:rPr>
              <w:t>400</w:t>
            </w:r>
          </w:p>
        </w:tc>
        <w:tc>
          <w:tcPr>
            <w:tcW w:w="1890" w:type="dxa"/>
          </w:tcPr>
          <w:p w14:paraId="04DDF324" w14:textId="438C2767" w:rsidR="00B67491" w:rsidRDefault="00D86622"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i/>
                <w:iCs/>
                <w:color w:val="000000"/>
              </w:rPr>
            </w:pPr>
            <w:r>
              <w:rPr>
                <w:rFonts w:eastAsiaTheme="minorEastAsia"/>
                <w:i/>
                <w:iCs/>
                <w:color w:val="000000"/>
              </w:rPr>
              <w:t>400</w:t>
            </w:r>
          </w:p>
        </w:tc>
        <w:tc>
          <w:tcPr>
            <w:tcW w:w="1440" w:type="dxa"/>
          </w:tcPr>
          <w:p w14:paraId="38704E09" w14:textId="48D39D36" w:rsidR="00B67491" w:rsidRDefault="00994E94" w:rsidP="737C43F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i/>
                <w:iCs/>
                <w:color w:val="000000"/>
              </w:rPr>
            </w:pPr>
            <w:r>
              <w:rPr>
                <w:rFonts w:eastAsiaTheme="minorEastAsia"/>
                <w:i/>
                <w:iCs/>
                <w:color w:val="000000"/>
              </w:rPr>
              <w:t>--</w:t>
            </w:r>
          </w:p>
        </w:tc>
      </w:tr>
    </w:tbl>
    <w:p w14:paraId="0DD1F48E" w14:textId="73EF1A85" w:rsidR="00C05EEC" w:rsidRDefault="00C05EEC" w:rsidP="006D5350">
      <w:pPr>
        <w:spacing w:before="120"/>
        <w:rPr>
          <w:sz w:val="18"/>
          <w:szCs w:val="18"/>
        </w:rPr>
      </w:pPr>
      <w:r w:rsidRPr="00050337">
        <w:rPr>
          <w:sz w:val="18"/>
          <w:szCs w:val="18"/>
        </w:rPr>
        <w:t>*BA is in thousands of dollars.</w:t>
      </w:r>
    </w:p>
    <w:p w14:paraId="4A9F98EB" w14:textId="77777777" w:rsidR="00C05EEC" w:rsidRPr="000B5EA1" w:rsidRDefault="00C05EEC" w:rsidP="00C05EEC">
      <w:pPr>
        <w:spacing w:line="276" w:lineRule="auto"/>
        <w:contextualSpacing/>
        <w:rPr>
          <w:sz w:val="20"/>
          <w:szCs w:val="20"/>
        </w:rPr>
      </w:pPr>
    </w:p>
    <w:p w14:paraId="112813ED" w14:textId="77777777" w:rsidR="006F0842" w:rsidRPr="00AD56B8" w:rsidRDefault="006F0842" w:rsidP="006F0842">
      <w:pPr>
        <w:spacing w:line="276" w:lineRule="auto"/>
        <w:contextualSpacing/>
        <w:jc w:val="both"/>
      </w:pPr>
      <w:r>
        <w:t xml:space="preserve">Original </w:t>
      </w:r>
      <w:r w:rsidRPr="00AD56B8">
        <w:t>Authorizing</w:t>
      </w:r>
      <w:r>
        <w:t xml:space="preserve"> </w:t>
      </w:r>
      <w:r w:rsidRPr="00AD56B8">
        <w:t>Legislation:</w:t>
      </w:r>
      <w:r>
        <w:t xml:space="preserve"> </w:t>
      </w:r>
      <w:r w:rsidRPr="00AD56B8">
        <w:t>Section</w:t>
      </w:r>
      <w:r>
        <w:t xml:space="preserve"> </w:t>
      </w:r>
      <w:r w:rsidRPr="00AD56B8">
        <w:t>371</w:t>
      </w:r>
      <w:r>
        <w:t xml:space="preserve">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49912F5B" w14:textId="77777777" w:rsidR="006F0842" w:rsidRDefault="006F0842" w:rsidP="006F0842">
      <w:pPr>
        <w:tabs>
          <w:tab w:val="right" w:leader="dot" w:pos="9360"/>
        </w:tabs>
        <w:spacing w:line="276" w:lineRule="auto"/>
        <w:contextualSpacing/>
        <w:jc w:val="both"/>
      </w:pPr>
    </w:p>
    <w:p w14:paraId="61D2A21A" w14:textId="77777777" w:rsidR="006F0842" w:rsidRDefault="006F0842" w:rsidP="006F0842">
      <w:pPr>
        <w:spacing w:line="276" w:lineRule="auto"/>
        <w:contextualSpacing/>
        <w:jc w:val="both"/>
      </w:pPr>
      <w:r>
        <w:t>Most Recent Authorizing Legislation: Supporting Older Americans Act of 2020, Public Law 116-131</w:t>
      </w:r>
    </w:p>
    <w:p w14:paraId="68A1BCCC" w14:textId="77777777" w:rsidR="006F0842" w:rsidRDefault="006F0842" w:rsidP="006F0842">
      <w:pPr>
        <w:tabs>
          <w:tab w:val="right" w:leader="dot" w:pos="9360"/>
        </w:tabs>
        <w:spacing w:line="276" w:lineRule="auto"/>
        <w:contextualSpacing/>
        <w:jc w:val="both"/>
      </w:pPr>
    </w:p>
    <w:p w14:paraId="1FD4D9E5" w14:textId="4FF3716C" w:rsidR="006F0842" w:rsidRDefault="006F0842" w:rsidP="006F0842">
      <w:pPr>
        <w:tabs>
          <w:tab w:val="right" w:leader="dot" w:pos="9360"/>
        </w:tabs>
        <w:spacing w:line="276" w:lineRule="auto"/>
        <w:contextualSpacing/>
        <w:jc w:val="both"/>
      </w:pPr>
      <w:r w:rsidRPr="00F4518B">
        <w:t>Current</w:t>
      </w:r>
      <w:r>
        <w:t xml:space="preserve"> </w:t>
      </w:r>
      <w:r w:rsidRPr="00F4518B">
        <w:t>FY</w:t>
      </w:r>
      <w:r>
        <w:t xml:space="preserve"> </w:t>
      </w:r>
      <w:r w:rsidRPr="00F4518B">
        <w:t>Authorization</w:t>
      </w:r>
      <w:r w:rsidRPr="00AD56B8">
        <w:tab/>
      </w:r>
      <w:r w:rsidRPr="00B823BB">
        <w:t>$</w:t>
      </w:r>
      <w:r w:rsidR="00D36B10">
        <w:t>230,901,105</w:t>
      </w:r>
    </w:p>
    <w:p w14:paraId="43B7DC5D" w14:textId="77777777" w:rsidR="006F0842" w:rsidRDefault="006F0842" w:rsidP="006F0842">
      <w:pPr>
        <w:tabs>
          <w:tab w:val="right" w:leader="dot" w:pos="9360"/>
        </w:tabs>
        <w:spacing w:line="276" w:lineRule="auto"/>
        <w:contextualSpacing/>
        <w:jc w:val="both"/>
      </w:pPr>
    </w:p>
    <w:p w14:paraId="7F8DC222" w14:textId="77777777" w:rsidR="006F0842" w:rsidRDefault="006F0842" w:rsidP="006F0842">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C5D9732" w14:textId="77777777" w:rsidR="006F0842" w:rsidRDefault="006F0842" w:rsidP="006F0842">
      <w:pPr>
        <w:tabs>
          <w:tab w:val="right" w:leader="dot" w:pos="9360"/>
        </w:tabs>
        <w:spacing w:line="276" w:lineRule="auto"/>
        <w:contextualSpacing/>
        <w:jc w:val="both"/>
      </w:pPr>
    </w:p>
    <w:p w14:paraId="2D7E5B51" w14:textId="0EA062F5" w:rsidR="006F0842" w:rsidRPr="00AD56B8" w:rsidRDefault="006F0842" w:rsidP="006F0842">
      <w:pPr>
        <w:tabs>
          <w:tab w:val="right" w:leader="dot" w:pos="9360"/>
        </w:tabs>
        <w:spacing w:line="276" w:lineRule="auto"/>
        <w:contextualSpacing/>
        <w:jc w:val="both"/>
      </w:pPr>
      <w:r w:rsidRPr="00AD56B8">
        <w:t>Allocation</w:t>
      </w:r>
      <w:r>
        <w:t xml:space="preserve"> </w:t>
      </w:r>
      <w:r w:rsidRPr="00AD56B8">
        <w:t>Method</w:t>
      </w:r>
      <w:r w:rsidRPr="00AD56B8">
        <w:tab/>
        <w:t>Formula</w:t>
      </w:r>
      <w:r>
        <w:t xml:space="preserve"> </w:t>
      </w:r>
      <w:r w:rsidRPr="00AD56B8">
        <w:t>Grant</w:t>
      </w:r>
      <w:r w:rsidR="00D96D99">
        <w:t>s/Competitive Grants/Contracts</w:t>
      </w:r>
    </w:p>
    <w:p w14:paraId="74D2463C" w14:textId="77777777" w:rsidR="006F0842" w:rsidRPr="00AD56B8" w:rsidRDefault="006F0842" w:rsidP="006F0842">
      <w:pPr>
        <w:spacing w:line="271" w:lineRule="auto"/>
        <w:contextualSpacing/>
        <w:jc w:val="both"/>
      </w:pPr>
    </w:p>
    <w:p w14:paraId="212F4702" w14:textId="4E194C61" w:rsidR="000B7DD7" w:rsidRPr="00ED748E" w:rsidRDefault="000B7DD7" w:rsidP="00A842BE">
      <w:pPr>
        <w:pStyle w:val="Heading3"/>
      </w:pPr>
      <w:r w:rsidRPr="00ED748E">
        <w:t>Program Description:</w:t>
      </w:r>
    </w:p>
    <w:p w14:paraId="6B08DD29" w14:textId="77777777" w:rsidR="00ED748E" w:rsidRDefault="00ED748E" w:rsidP="003C16C3">
      <w:pPr>
        <w:pBdr>
          <w:top w:val="single" w:sz="6" w:space="0" w:color="FFFFFF"/>
          <w:left w:val="single" w:sz="6" w:space="0" w:color="FFFFFF"/>
          <w:bottom w:val="single" w:sz="6" w:space="0" w:color="FFFFFF"/>
          <w:right w:val="single" w:sz="6" w:space="0" w:color="FFFFFF"/>
        </w:pBdr>
        <w:spacing w:before="0" w:line="271" w:lineRule="auto"/>
        <w:contextualSpacing/>
        <w:jc w:val="both"/>
      </w:pPr>
      <w:bookmarkStart w:id="146" w:name="_Hlk111810153"/>
    </w:p>
    <w:bookmarkEnd w:id="146"/>
    <w:p w14:paraId="24ED4CD5" w14:textId="433EF3A4" w:rsidR="000B7DD7" w:rsidRPr="005B1649" w:rsidRDefault="33243BFD" w:rsidP="4239625A">
      <w:pPr>
        <w:pBdr>
          <w:top w:val="single" w:sz="6" w:space="0" w:color="FFFFFF"/>
          <w:left w:val="single" w:sz="6" w:space="0" w:color="FFFFFF"/>
          <w:bottom w:val="single" w:sz="6" w:space="0" w:color="FFFFFF"/>
          <w:right w:val="single" w:sz="6" w:space="0" w:color="FFFFFF"/>
        </w:pBdr>
        <w:spacing w:line="271" w:lineRule="auto"/>
        <w:contextualSpacing/>
        <w:jc w:val="both"/>
      </w:pPr>
      <w:r>
        <w:t xml:space="preserve">The Family Caregiver Support Program provides formula grants to states and territories (based on population) to fund a range of </w:t>
      </w:r>
      <w:r w:rsidR="258EE5BD">
        <w:t>services</w:t>
      </w:r>
      <w:r>
        <w:t xml:space="preserve"> </w:t>
      </w:r>
      <w:r w:rsidR="0E1B4D96">
        <w:t xml:space="preserve">for </w:t>
      </w:r>
      <w:r>
        <w:t>famil</w:t>
      </w:r>
      <w:r w:rsidR="02E20AB6">
        <w:t>ies</w:t>
      </w:r>
      <w:r>
        <w:t xml:space="preserve"> and </w:t>
      </w:r>
      <w:r w:rsidR="5563C527">
        <w:t xml:space="preserve">other </w:t>
      </w:r>
      <w:r>
        <w:t>informal caregivers</w:t>
      </w:r>
      <w:r w:rsidR="160E30EE">
        <w:t>.</w:t>
      </w:r>
      <w:r w:rsidR="012C4B70">
        <w:t xml:space="preserve"> </w:t>
      </w:r>
      <w:r>
        <w:t xml:space="preserve">The program includes five basic components: information, access assistance, counseling and training, respite care, and supplemental services. These services work in conjunction with other </w:t>
      </w:r>
      <w:r w:rsidR="42D920DF">
        <w:t xml:space="preserve">Older American Act </w:t>
      </w:r>
      <w:r w:rsidR="0560C16C">
        <w:t>programs</w:t>
      </w:r>
      <w:r>
        <w:t xml:space="preserve"> to provide a coordinated set of supports</w:t>
      </w:r>
      <w:r w:rsidR="32F43FAD">
        <w:t xml:space="preserve"> to help older adults age in place.</w:t>
      </w:r>
    </w:p>
    <w:p w14:paraId="3BEA9A15" w14:textId="0B21812B" w:rsidR="000B7DD7" w:rsidRPr="005B1649" w:rsidRDefault="000B7DD7" w:rsidP="4239625A">
      <w:pPr>
        <w:pBdr>
          <w:top w:val="single" w:sz="6" w:space="0" w:color="FFFFFF"/>
          <w:left w:val="single" w:sz="6" w:space="0" w:color="FFFFFF"/>
          <w:bottom w:val="single" w:sz="6" w:space="0" w:color="FFFFFF"/>
          <w:right w:val="single" w:sz="6" w:space="0" w:color="FFFFFF"/>
        </w:pBdr>
        <w:spacing w:line="271" w:lineRule="auto"/>
        <w:contextualSpacing/>
        <w:jc w:val="both"/>
      </w:pPr>
      <w:bookmarkStart w:id="147" w:name="_Hlk127976125"/>
    </w:p>
    <w:p w14:paraId="5EC730C4" w14:textId="10D41264" w:rsidR="000B7DD7" w:rsidRDefault="00901792" w:rsidP="4239625A">
      <w:pPr>
        <w:pBdr>
          <w:top w:val="single" w:sz="6" w:space="0" w:color="FFFFFF"/>
          <w:left w:val="single" w:sz="6" w:space="0" w:color="FFFFFF"/>
          <w:bottom w:val="single" w:sz="6" w:space="0" w:color="FFFFFF"/>
          <w:right w:val="single" w:sz="6" w:space="0" w:color="FFFFFF"/>
        </w:pBdr>
        <w:spacing w:line="271" w:lineRule="auto"/>
        <w:contextualSpacing/>
        <w:jc w:val="both"/>
        <w:rPr>
          <w:rFonts w:cstheme="minorBidi"/>
        </w:rPr>
      </w:pPr>
      <w:r w:rsidRPr="00901792">
        <w:rPr>
          <w:rFonts w:cstheme="minorBidi"/>
        </w:rPr>
        <w:t xml:space="preserve">In addition, through the Family Caregiver Support program, ACL implements the </w:t>
      </w:r>
      <w:r w:rsidRPr="00901792" w:rsidDel="005B0660">
        <w:rPr>
          <w:rFonts w:cstheme="minorBidi"/>
        </w:rPr>
        <w:t>Recognize, Assist, Include, Support, and Engage (</w:t>
      </w:r>
      <w:r w:rsidRPr="00901792">
        <w:rPr>
          <w:rFonts w:cstheme="minorBidi"/>
        </w:rPr>
        <w:t>RAISE</w:t>
      </w:r>
      <w:r w:rsidRPr="00901792" w:rsidDel="005B0660">
        <w:rPr>
          <w:rFonts w:cstheme="minorBidi"/>
        </w:rPr>
        <w:t>)</w:t>
      </w:r>
      <w:r w:rsidRPr="00901792">
        <w:rPr>
          <w:rFonts w:cstheme="minorBidi"/>
        </w:rPr>
        <w:t xml:space="preserve"> Family Caregiver Act and the </w:t>
      </w:r>
      <w:r w:rsidRPr="00901792" w:rsidDel="005B0660">
        <w:rPr>
          <w:rFonts w:cstheme="minorBidi"/>
        </w:rPr>
        <w:t>Supporting Grandparents Raising Grandchildren (</w:t>
      </w:r>
      <w:r w:rsidRPr="00901792">
        <w:rPr>
          <w:rFonts w:cstheme="minorBidi"/>
        </w:rPr>
        <w:t>SGRG</w:t>
      </w:r>
      <w:r w:rsidRPr="00901792" w:rsidDel="005B0660">
        <w:rPr>
          <w:rFonts w:cstheme="minorBidi"/>
        </w:rPr>
        <w:t>)</w:t>
      </w:r>
      <w:r w:rsidRPr="00901792">
        <w:rPr>
          <w:rFonts w:cstheme="minorBidi"/>
        </w:rPr>
        <w:t xml:space="preserve"> Act, which includes support to the advisory councils established by each.</w:t>
      </w:r>
      <w:r w:rsidR="00F73C2B">
        <w:rPr>
          <w:rFonts w:cstheme="minorBidi"/>
        </w:rPr>
        <w:t xml:space="preserve"> The program also supports implementation of the </w:t>
      </w:r>
      <w:r w:rsidR="00F73C2B" w:rsidRPr="0074143B">
        <w:rPr>
          <w:rFonts w:cstheme="minorBidi"/>
          <w:i/>
        </w:rPr>
        <w:t>National Strategy to Support Family Caregivers</w:t>
      </w:r>
      <w:r w:rsidR="00F73C2B">
        <w:rPr>
          <w:rFonts w:cstheme="minorBidi"/>
        </w:rPr>
        <w:t>, which was release</w:t>
      </w:r>
      <w:r w:rsidR="00553D6B">
        <w:rPr>
          <w:rFonts w:cstheme="minorBidi"/>
        </w:rPr>
        <w:t>d</w:t>
      </w:r>
      <w:r w:rsidR="00F73C2B">
        <w:rPr>
          <w:rFonts w:cstheme="minorBidi"/>
        </w:rPr>
        <w:t xml:space="preserve"> in September 202</w:t>
      </w:r>
      <w:r w:rsidR="00553D6B">
        <w:rPr>
          <w:rFonts w:cstheme="minorBidi"/>
        </w:rPr>
        <w:t>2</w:t>
      </w:r>
      <w:r w:rsidR="00F73C2B">
        <w:rPr>
          <w:rFonts w:cstheme="minorBidi"/>
        </w:rPr>
        <w:t xml:space="preserve">. </w:t>
      </w:r>
    </w:p>
    <w:bookmarkEnd w:id="147"/>
    <w:p w14:paraId="468F5DCE" w14:textId="77777777" w:rsidR="00901792" w:rsidRPr="005F3839" w:rsidRDefault="00901792" w:rsidP="4239625A">
      <w:pPr>
        <w:pBdr>
          <w:top w:val="single" w:sz="6" w:space="0" w:color="FFFFFF"/>
          <w:left w:val="single" w:sz="6" w:space="0" w:color="FFFFFF"/>
          <w:bottom w:val="single" w:sz="6" w:space="0" w:color="FFFFFF"/>
          <w:right w:val="single" w:sz="6" w:space="0" w:color="FFFFFF"/>
        </w:pBdr>
        <w:spacing w:line="271" w:lineRule="auto"/>
        <w:contextualSpacing/>
        <w:jc w:val="both"/>
      </w:pPr>
    </w:p>
    <w:p w14:paraId="0DE5983C" w14:textId="2A4B71D5" w:rsidR="4239625A" w:rsidRDefault="00901792" w:rsidP="4239625A">
      <w:pPr>
        <w:spacing w:line="271" w:lineRule="auto"/>
        <w:contextualSpacing/>
        <w:jc w:val="both"/>
        <w:rPr>
          <w:rFonts w:cstheme="minorBidi"/>
        </w:rPr>
      </w:pPr>
      <w:r w:rsidRPr="00901792">
        <w:rPr>
          <w:rFonts w:cstheme="minorBidi"/>
        </w:rPr>
        <w:t>The program has never been more important. As the populations of older adults and people with disabilities increase, the number of family caregivers also are increasing. In addition, family caregivers have had to take on more informal care as a result of the direct care workforce crisis that is impacting the availability of paid services. Family caregivers provide assistance with a wide variety of tasks, ranging from personal care and homemaker services to more complex health-</w:t>
      </w:r>
      <w:r w:rsidRPr="00901792">
        <w:rPr>
          <w:rFonts w:cstheme="minorBidi"/>
        </w:rPr>
        <w:lastRenderedPageBreak/>
        <w:t xml:space="preserve">related support, like medication administration and wound care. According to data from ACL’s </w:t>
      </w:r>
      <w:r w:rsidRPr="002A639D">
        <w:rPr>
          <w:rFonts w:cstheme="minorBidi"/>
          <w:i/>
        </w:rPr>
        <w:t>2022 National Survey of OAA Participants</w:t>
      </w:r>
      <w:r w:rsidRPr="00901792">
        <w:rPr>
          <w:rFonts w:cstheme="minorBidi"/>
        </w:rPr>
        <w:t>, nearly a quarter of family caregivers are assisting two or more people. In addition, their tasks are growing in both number and complexity</w:t>
      </w:r>
      <w:r>
        <w:rPr>
          <w:rFonts w:cstheme="minorBidi"/>
        </w:rPr>
        <w:t>,</w:t>
      </w:r>
      <w:r w:rsidRPr="00901792">
        <w:rPr>
          <w:rFonts w:cstheme="minorBidi"/>
        </w:rPr>
        <w:t xml:space="preserve"> making training for family caregivers imperative to the health and well-being of the people they support.  </w:t>
      </w:r>
    </w:p>
    <w:p w14:paraId="73DB29A0" w14:textId="77777777" w:rsidR="00901792" w:rsidRDefault="00901792" w:rsidP="4239625A">
      <w:pPr>
        <w:spacing w:line="271" w:lineRule="auto"/>
        <w:contextualSpacing/>
        <w:jc w:val="both"/>
      </w:pPr>
    </w:p>
    <w:p w14:paraId="3D17D63A" w14:textId="5EC378CD" w:rsidR="000B7DD7" w:rsidRPr="005F3839" w:rsidRDefault="459D7171" w:rsidP="4239625A">
      <w:pPr>
        <w:spacing w:line="271" w:lineRule="auto"/>
        <w:contextualSpacing/>
        <w:jc w:val="both"/>
      </w:pPr>
      <w:r w:rsidRPr="005F3839">
        <w:t>Research</w:t>
      </w:r>
      <w:r>
        <w:t xml:space="preserve"> </w:t>
      </w:r>
      <w:r w:rsidRPr="005F3839">
        <w:t>has</w:t>
      </w:r>
      <w:r>
        <w:t xml:space="preserve"> </w:t>
      </w:r>
      <w:r w:rsidRPr="005F3839">
        <w:t>shown</w:t>
      </w:r>
      <w:r>
        <w:t xml:space="preserve"> </w:t>
      </w:r>
      <w:r w:rsidRPr="005F3839">
        <w:t>that</w:t>
      </w:r>
      <w:r>
        <w:t xml:space="preserve"> </w:t>
      </w:r>
      <w:r w:rsidRPr="005F3839">
        <w:t>caregiving</w:t>
      </w:r>
      <w:r>
        <w:t xml:space="preserve"> </w:t>
      </w:r>
      <w:r w:rsidR="20EA9C36">
        <w:t xml:space="preserve">can </w:t>
      </w:r>
      <w:r w:rsidRPr="005F3839">
        <w:t>exact</w:t>
      </w:r>
      <w:r>
        <w:t xml:space="preserve"> </w:t>
      </w:r>
      <w:r w:rsidRPr="005F3839">
        <w:t>a</w:t>
      </w:r>
      <w:r>
        <w:t xml:space="preserve"> </w:t>
      </w:r>
      <w:r w:rsidRPr="005F3839">
        <w:t>heavy</w:t>
      </w:r>
      <w:r>
        <w:t xml:space="preserve"> </w:t>
      </w:r>
      <w:r w:rsidRPr="005F3839">
        <w:t>emotional,</w:t>
      </w:r>
      <w:r>
        <w:t xml:space="preserve"> </w:t>
      </w:r>
      <w:r w:rsidRPr="005F3839">
        <w:t>physical,</w:t>
      </w:r>
      <w:r>
        <w:t xml:space="preserve"> </w:t>
      </w:r>
      <w:r w:rsidRPr="005F3839">
        <w:t>and</w:t>
      </w:r>
      <w:r>
        <w:t xml:space="preserve"> </w:t>
      </w:r>
      <w:r w:rsidRPr="005F3839">
        <w:t>financial</w:t>
      </w:r>
      <w:r>
        <w:t xml:space="preserve"> </w:t>
      </w:r>
      <w:r w:rsidRPr="005F3839">
        <w:t>toll</w:t>
      </w:r>
      <w:r>
        <w:t xml:space="preserve">. </w:t>
      </w:r>
      <w:r w:rsidR="148F37EA">
        <w:t>For example, f</w:t>
      </w:r>
      <w:r w:rsidR="1F26D255">
        <w:t>amily c</w:t>
      </w:r>
      <w:r w:rsidRPr="005F3839">
        <w:t>aregivers</w:t>
      </w:r>
      <w:r>
        <w:t xml:space="preserve"> </w:t>
      </w:r>
      <w:r w:rsidRPr="005F3839">
        <w:t>often</w:t>
      </w:r>
      <w:r>
        <w:t xml:space="preserve"> </w:t>
      </w:r>
      <w:r w:rsidRPr="005F3839">
        <w:t>experience</w:t>
      </w:r>
      <w:r>
        <w:t xml:space="preserve"> </w:t>
      </w:r>
      <w:r w:rsidRPr="005F3839">
        <w:t>conflicts</w:t>
      </w:r>
      <w:r>
        <w:t xml:space="preserve"> </w:t>
      </w:r>
      <w:r w:rsidRPr="005F3839">
        <w:t>between</w:t>
      </w:r>
      <w:r>
        <w:t xml:space="preserve"> </w:t>
      </w:r>
      <w:r w:rsidRPr="005F3839">
        <w:t>work</w:t>
      </w:r>
      <w:r>
        <w:t xml:space="preserve"> </w:t>
      </w:r>
      <w:r w:rsidRPr="005F3839">
        <w:t>and</w:t>
      </w:r>
      <w:r>
        <w:t xml:space="preserve"> </w:t>
      </w:r>
      <w:r w:rsidRPr="005F3839">
        <w:t>caregiving,</w:t>
      </w:r>
      <w:r>
        <w:t xml:space="preserve"> </w:t>
      </w:r>
      <w:r w:rsidRPr="005F3839">
        <w:t>with</w:t>
      </w:r>
      <w:r>
        <w:t xml:space="preserve"> 6</w:t>
      </w:r>
      <w:r w:rsidR="367F0A1A">
        <w:t>5</w:t>
      </w:r>
      <w:r>
        <w:t xml:space="preserve"> percent reporting that providing care interfered with their job</w:t>
      </w:r>
      <w:r w:rsidRPr="005F3839">
        <w:t>.</w:t>
      </w:r>
      <w:r>
        <w:t xml:space="preserve"> </w:t>
      </w:r>
      <w:r w:rsidR="20DFB905">
        <w:t>In addition, 75</w:t>
      </w:r>
      <w:r>
        <w:t xml:space="preserve"> </w:t>
      </w:r>
      <w:r w:rsidRPr="005F3839">
        <w:t>percent</w:t>
      </w:r>
      <w:r>
        <w:t xml:space="preserve"> </w:t>
      </w:r>
      <w:r w:rsidRPr="005F3839">
        <w:t>of</w:t>
      </w:r>
      <w:r>
        <w:t xml:space="preserve"> </w:t>
      </w:r>
      <w:r w:rsidR="40C6FAF3">
        <w:t xml:space="preserve">participants in the Family Caregiver Support Program </w:t>
      </w:r>
      <w:r w:rsidRPr="005F3839">
        <w:t>are</w:t>
      </w:r>
      <w:r>
        <w:t xml:space="preserve"> </w:t>
      </w:r>
      <w:r w:rsidRPr="005F3839">
        <w:t>60</w:t>
      </w:r>
      <w:r>
        <w:t xml:space="preserve"> </w:t>
      </w:r>
      <w:r w:rsidRPr="005F3839">
        <w:t>or</w:t>
      </w:r>
      <w:r>
        <w:t xml:space="preserve"> </w:t>
      </w:r>
      <w:r w:rsidRPr="005F3839">
        <w:t>older,</w:t>
      </w:r>
      <w:r>
        <w:t xml:space="preserve"> </w:t>
      </w:r>
      <w:r w:rsidRPr="005F3839">
        <w:t>making</w:t>
      </w:r>
      <w:r>
        <w:t xml:space="preserve"> </w:t>
      </w:r>
      <w:r w:rsidRPr="005F3839">
        <w:t>them</w:t>
      </w:r>
      <w:r>
        <w:t xml:space="preserve"> </w:t>
      </w:r>
      <w:r w:rsidRPr="005F3839">
        <w:t>more</w:t>
      </w:r>
      <w:r>
        <w:t xml:space="preserve"> </w:t>
      </w:r>
      <w:r w:rsidRPr="005F3839">
        <w:t>susceptible</w:t>
      </w:r>
      <w:r>
        <w:t xml:space="preserve"> </w:t>
      </w:r>
      <w:r w:rsidRPr="005F3839">
        <w:t>to</w:t>
      </w:r>
      <w:r>
        <w:t xml:space="preserve"> </w:t>
      </w:r>
      <w:r w:rsidRPr="005F3839">
        <w:t>a</w:t>
      </w:r>
      <w:r>
        <w:t xml:space="preserve"> </w:t>
      </w:r>
      <w:r w:rsidRPr="005F3839">
        <w:t>decline</w:t>
      </w:r>
      <w:r>
        <w:t xml:space="preserve"> </w:t>
      </w:r>
      <w:r w:rsidRPr="005F3839">
        <w:t>in</w:t>
      </w:r>
      <w:r>
        <w:t xml:space="preserve"> </w:t>
      </w:r>
      <w:r w:rsidRPr="005F3839">
        <w:t>their</w:t>
      </w:r>
      <w:r>
        <w:t xml:space="preserve"> </w:t>
      </w:r>
      <w:r w:rsidRPr="005F3839">
        <w:t>own</w:t>
      </w:r>
      <w:r>
        <w:t xml:space="preserve"> </w:t>
      </w:r>
      <w:r w:rsidRPr="005F3839">
        <w:t>health</w:t>
      </w:r>
      <w:r w:rsidR="799F022B">
        <w:t xml:space="preserve">. </w:t>
      </w:r>
      <w:r w:rsidR="0FEF3240">
        <w:t>Direct assistance for caregiving tasks, respite care, and other services are crucial to helping family caregivers</w:t>
      </w:r>
      <w:r w:rsidR="348646F2" w:rsidRPr="4239625A">
        <w:rPr>
          <w:rFonts w:cstheme="minorBidi"/>
        </w:rPr>
        <w:t xml:space="preserve"> maintain their own health, well-being, and financial security</w:t>
      </w:r>
      <w:r w:rsidR="711DF521" w:rsidRPr="4239625A">
        <w:rPr>
          <w:rFonts w:cstheme="minorBidi"/>
        </w:rPr>
        <w:t xml:space="preserve">. </w:t>
      </w:r>
      <w:r w:rsidR="779AA12B" w:rsidRPr="4239625A">
        <w:rPr>
          <w:rFonts w:cstheme="minorBidi"/>
        </w:rPr>
        <w:t>W</w:t>
      </w:r>
      <w:r w:rsidR="065AB19C" w:rsidRPr="4239625A">
        <w:rPr>
          <w:rFonts w:cstheme="minorBidi"/>
        </w:rPr>
        <w:t>ithout that support,</w:t>
      </w:r>
      <w:r w:rsidR="779AA12B" w:rsidRPr="4239625A">
        <w:rPr>
          <w:rFonts w:cstheme="minorBidi"/>
        </w:rPr>
        <w:t xml:space="preserve"> the challenges of caregiving can become overwhelming. When </w:t>
      </w:r>
      <w:r w:rsidR="00110B25" w:rsidRPr="4239625A">
        <w:rPr>
          <w:rFonts w:cstheme="minorBidi"/>
        </w:rPr>
        <w:t xml:space="preserve">family caregivers </w:t>
      </w:r>
      <w:r w:rsidR="779AA12B" w:rsidRPr="4239625A">
        <w:rPr>
          <w:rFonts w:cstheme="minorBidi"/>
        </w:rPr>
        <w:t xml:space="preserve">are no longer able to provide support, the person they have been assisting often is left with no choice but institutional care. Without them, </w:t>
      </w:r>
      <w:r w:rsidR="779AA12B">
        <w:t>millions of older adults and people with disabilities would be forced to move to nursing homes and other institutions, and many more children would enter the foster care system.</w:t>
      </w:r>
      <w:r w:rsidR="000B7DD7" w:rsidRPr="4239625A">
        <w:rPr>
          <w:rStyle w:val="FootnoteReference"/>
          <w:rFonts w:eastAsiaTheme="majorEastAsia"/>
        </w:rPr>
        <w:footnoteReference w:id="32"/>
      </w:r>
    </w:p>
    <w:p w14:paraId="6BE9D913" w14:textId="1099C778" w:rsidR="00D544C5" w:rsidRPr="005F3839" w:rsidRDefault="4E76BE68" w:rsidP="4239625A">
      <w:pPr>
        <w:spacing w:line="271" w:lineRule="auto"/>
        <w:contextualSpacing/>
        <w:jc w:val="both"/>
        <w:rPr>
          <w:b/>
        </w:rPr>
      </w:pPr>
      <w:r w:rsidRPr="4239625A">
        <w:rPr>
          <w:rFonts w:cstheme="minorBidi"/>
        </w:rPr>
        <w:t xml:space="preserve"> </w:t>
      </w:r>
    </w:p>
    <w:p w14:paraId="278A0908" w14:textId="0F43C38C" w:rsidR="005D44D1" w:rsidRDefault="005D44D1" w:rsidP="000B7DD7">
      <w:pPr>
        <w:pStyle w:val="Heading3"/>
      </w:pPr>
      <w:r>
        <w:t>Budget Request:</w:t>
      </w:r>
    </w:p>
    <w:p w14:paraId="35B19525" w14:textId="77777777" w:rsidR="00D4398E" w:rsidRPr="00D4398E" w:rsidRDefault="00D4398E" w:rsidP="003C16C3">
      <w:pPr>
        <w:spacing w:before="0"/>
      </w:pPr>
    </w:p>
    <w:p w14:paraId="73FF4C72" w14:textId="087B2D14" w:rsidR="2BD5227C" w:rsidRDefault="2BD5227C" w:rsidP="4239625A">
      <w:pPr>
        <w:spacing w:line="276" w:lineRule="auto"/>
      </w:pPr>
      <w:bookmarkStart w:id="148" w:name="_Hlk127951338"/>
      <w:r w:rsidRPr="4239625A">
        <w:t>For the FY 2024 request, ACL requests $249,936,000 for the Family Caregiver Support program</w:t>
      </w:r>
      <w:r w:rsidR="39DC673E" w:rsidRPr="4239625A">
        <w:t xml:space="preserve">, an </w:t>
      </w:r>
      <w:r w:rsidRPr="4239625A">
        <w:t>increase of $44,936,000 above the FY 2023 enacted level</w:t>
      </w:r>
      <w:r w:rsidR="02202BB9" w:rsidRPr="4239625A">
        <w:t xml:space="preserve">. </w:t>
      </w:r>
      <w:bookmarkEnd w:id="148"/>
      <w:r w:rsidR="02202BB9" w:rsidRPr="4239625A">
        <w:t>The request</w:t>
      </w:r>
      <w:r w:rsidRPr="4239625A">
        <w:t xml:space="preserve"> maintains support for implementing the RAISE Family Caregivers Act at $400,000 </w:t>
      </w:r>
      <w:r w:rsidR="5BDF8386">
        <w:t>and the SGRG Act at $300,000. It also supports funding for</w:t>
      </w:r>
      <w:r w:rsidR="2CFEEFAA" w:rsidRPr="4239625A">
        <w:t xml:space="preserve"> several activities to support implementation of the 2022 </w:t>
      </w:r>
      <w:r w:rsidR="2CFEEFAA" w:rsidRPr="0074143B">
        <w:rPr>
          <w:i/>
        </w:rPr>
        <w:t>National Strategy to Support Family Caregivers</w:t>
      </w:r>
      <w:r w:rsidR="2CFEEFAA" w:rsidRPr="4239625A">
        <w:t xml:space="preserve">. </w:t>
      </w:r>
    </w:p>
    <w:p w14:paraId="6718A1AD" w14:textId="77777777" w:rsidR="00901792" w:rsidRDefault="00901792" w:rsidP="00C81C91">
      <w:pPr>
        <w:spacing w:line="276" w:lineRule="auto"/>
        <w:contextualSpacing/>
        <w:jc w:val="both"/>
      </w:pPr>
    </w:p>
    <w:p w14:paraId="79F489CE" w14:textId="6B31290D" w:rsidR="00D91501" w:rsidRDefault="00901792" w:rsidP="00C81C91">
      <w:pPr>
        <w:spacing w:line="276" w:lineRule="auto"/>
        <w:contextualSpacing/>
        <w:jc w:val="both"/>
      </w:pPr>
      <w:bookmarkStart w:id="149" w:name="_Hlk127976743"/>
      <w:bookmarkStart w:id="150" w:name="_Hlk127976253"/>
      <w:r w:rsidRPr="00901792">
        <w:t>Specifically, the request provides an additional $26,400,000 through state formula grants</w:t>
      </w:r>
      <w:r w:rsidR="002A7879">
        <w:t xml:space="preserve">, </w:t>
      </w:r>
      <w:r w:rsidRPr="00901792">
        <w:t>a</w:t>
      </w:r>
      <w:r w:rsidR="002A7879">
        <w:t>n increase of more than</w:t>
      </w:r>
      <w:r w:rsidRPr="00901792">
        <w:t>13</w:t>
      </w:r>
      <w:r w:rsidR="00FB38E5">
        <w:t xml:space="preserve"> percent</w:t>
      </w:r>
      <w:r w:rsidRPr="00901792">
        <w:t xml:space="preserve"> </w:t>
      </w:r>
      <w:r w:rsidR="002A7879">
        <w:t xml:space="preserve">over FY 2023 enacted, </w:t>
      </w:r>
      <w:r w:rsidRPr="00901792">
        <w:t xml:space="preserve">to support states in increasing direct services for caregivers to meet the growing unmet need. </w:t>
      </w:r>
      <w:bookmarkStart w:id="151" w:name="_Hlk127934231"/>
      <w:r w:rsidRPr="00901792">
        <w:t>It also provides $18,500,000</w:t>
      </w:r>
      <w:r w:rsidR="002A7879">
        <w:t xml:space="preserve"> </w:t>
      </w:r>
      <w:bookmarkStart w:id="152" w:name="_Hlk127977331"/>
      <w:r w:rsidR="002A7879">
        <w:t xml:space="preserve">to build upon an </w:t>
      </w:r>
      <w:bookmarkEnd w:id="152"/>
      <w:r>
        <w:t>initiative</w:t>
      </w:r>
      <w:r w:rsidR="002A7879">
        <w:t xml:space="preserve"> ACL will launch at the end of FY 2023</w:t>
      </w:r>
      <w:r>
        <w:t xml:space="preserve"> </w:t>
      </w:r>
      <w:r w:rsidR="002A7879">
        <w:t xml:space="preserve">to accelerate implementation of the strategy. In FY 2024, the initiative will be </w:t>
      </w:r>
      <w:r>
        <w:t>jointly funded with $1,000,000 from the Aging and Disability Resource Centers program and $500,000 from a proposed new program, Independent Living Programs of National Significance</w:t>
      </w:r>
      <w:bookmarkEnd w:id="151"/>
      <w:r w:rsidR="002A7879">
        <w:t>.</w:t>
      </w:r>
    </w:p>
    <w:bookmarkEnd w:id="149"/>
    <w:p w14:paraId="1043C404" w14:textId="77777777" w:rsidR="00901792" w:rsidRPr="003C3027" w:rsidRDefault="00901792" w:rsidP="00D91501">
      <w:pPr>
        <w:spacing w:line="20" w:lineRule="atLeast"/>
        <w:contextualSpacing/>
        <w:jc w:val="both"/>
      </w:pPr>
    </w:p>
    <w:bookmarkEnd w:id="150"/>
    <w:p w14:paraId="3557AADC" w14:textId="36C513A1" w:rsidR="00D91501" w:rsidRDefault="00D91501" w:rsidP="009F6C55">
      <w:pPr>
        <w:pStyle w:val="ListParagraph"/>
        <w:numPr>
          <w:ilvl w:val="0"/>
          <w:numId w:val="49"/>
        </w:numPr>
        <w:spacing w:before="0" w:line="20" w:lineRule="atLeast"/>
        <w:jc w:val="both"/>
      </w:pPr>
      <w:r w:rsidRPr="00C02633">
        <w:t xml:space="preserve">Award innovation and demonstration grants to states and </w:t>
      </w:r>
      <w:r>
        <w:t>tribes</w:t>
      </w:r>
      <w:r w:rsidRPr="00C02633">
        <w:t xml:space="preserve">, public and nonprofit agencies, higher education, healthcare systems, and other organizations to foster improvements in </w:t>
      </w:r>
      <w:r>
        <w:t xml:space="preserve">support for </w:t>
      </w:r>
      <w:r w:rsidRPr="00C02633">
        <w:t>family and older relative caregiver</w:t>
      </w:r>
      <w:r>
        <w:t>s</w:t>
      </w:r>
    </w:p>
    <w:p w14:paraId="7F4279AF" w14:textId="77777777" w:rsidR="00D91501" w:rsidRPr="00C02633" w:rsidRDefault="00D91501" w:rsidP="00D91501">
      <w:pPr>
        <w:pStyle w:val="ListParagraph"/>
        <w:spacing w:before="0" w:line="20" w:lineRule="atLeast"/>
        <w:jc w:val="both"/>
      </w:pPr>
    </w:p>
    <w:p w14:paraId="34431E85" w14:textId="7506BD25" w:rsidR="00D91501" w:rsidRPr="00C02633" w:rsidRDefault="00D91501" w:rsidP="009F6C55">
      <w:pPr>
        <w:pStyle w:val="ListParagraph"/>
        <w:numPr>
          <w:ilvl w:val="0"/>
          <w:numId w:val="49"/>
        </w:numPr>
        <w:spacing w:before="8" w:after="200" w:line="20" w:lineRule="atLeast"/>
        <w:jc w:val="both"/>
      </w:pPr>
      <w:r w:rsidRPr="00C02633">
        <w:lastRenderedPageBreak/>
        <w:t xml:space="preserve">Establish a learning collaborative to ensure state systems </w:t>
      </w:r>
      <w:r>
        <w:t xml:space="preserve">for accessing family caregiver supports </w:t>
      </w:r>
      <w:r w:rsidRPr="00C02633">
        <w:t>are responsive to the needs of caregivers from diverse backgrounds</w:t>
      </w:r>
    </w:p>
    <w:p w14:paraId="0DF6962F" w14:textId="77777777" w:rsidR="00D91501" w:rsidRDefault="00D91501" w:rsidP="00D91501">
      <w:pPr>
        <w:pStyle w:val="ListParagraph"/>
        <w:spacing w:before="8" w:after="200" w:line="20" w:lineRule="atLeast"/>
        <w:jc w:val="both"/>
      </w:pPr>
    </w:p>
    <w:p w14:paraId="47EC2F96" w14:textId="7D124018" w:rsidR="00D91501" w:rsidRPr="00C02633" w:rsidRDefault="00D91501" w:rsidP="009F6C55">
      <w:pPr>
        <w:pStyle w:val="ListParagraph"/>
        <w:numPr>
          <w:ilvl w:val="0"/>
          <w:numId w:val="49"/>
        </w:numPr>
        <w:spacing w:before="8" w:after="200" w:line="20" w:lineRule="atLeast"/>
        <w:jc w:val="both"/>
      </w:pPr>
      <w:r w:rsidRPr="00C02633">
        <w:t xml:space="preserve">Promote peer-to-peer assistance for </w:t>
      </w:r>
      <w:r>
        <w:t xml:space="preserve">all types of </w:t>
      </w:r>
      <w:r w:rsidRPr="00C02633">
        <w:t>family caregivers</w:t>
      </w:r>
      <w:r>
        <w:t xml:space="preserve"> (i.e., spouse caring for a spouse, child caring for a parent, parent caring for a child with a disability</w:t>
      </w:r>
      <w:r w:rsidR="5EF5E54F">
        <w:t xml:space="preserve">, or grandparent caring for </w:t>
      </w:r>
      <w:r w:rsidR="00901792">
        <w:t xml:space="preserve">a </w:t>
      </w:r>
      <w:r w:rsidR="5EF5E54F">
        <w:t>grandchild</w:t>
      </w:r>
      <w:r>
        <w:t>)</w:t>
      </w:r>
    </w:p>
    <w:p w14:paraId="4AEA7544" w14:textId="77777777" w:rsidR="00D91501" w:rsidRDefault="00D91501" w:rsidP="00D91501">
      <w:pPr>
        <w:pStyle w:val="ListParagraph"/>
        <w:spacing w:before="8" w:after="200" w:line="20" w:lineRule="atLeast"/>
        <w:jc w:val="both"/>
      </w:pPr>
    </w:p>
    <w:p w14:paraId="1FA1A180" w14:textId="31D9C422" w:rsidR="00D91501" w:rsidRPr="00C02633" w:rsidRDefault="00D91501" w:rsidP="009F6C55">
      <w:pPr>
        <w:pStyle w:val="ListParagraph"/>
        <w:numPr>
          <w:ilvl w:val="0"/>
          <w:numId w:val="49"/>
        </w:numPr>
        <w:spacing w:before="8" w:after="200" w:line="20" w:lineRule="atLeast"/>
        <w:jc w:val="both"/>
      </w:pPr>
      <w:r>
        <w:t>Establish a national resource center to p</w:t>
      </w:r>
      <w:r w:rsidRPr="00C02633">
        <w:t>rovide comprehensive technical assistance and support to grantees</w:t>
      </w:r>
      <w:r>
        <w:t>, as well as states, communities and other stakeholders working to improve support to family caregivers</w:t>
      </w:r>
    </w:p>
    <w:p w14:paraId="16BD5F47" w14:textId="77777777" w:rsidR="00D91501" w:rsidRDefault="00D91501" w:rsidP="00D91501">
      <w:pPr>
        <w:pStyle w:val="ListParagraph"/>
        <w:spacing w:before="8" w:after="200" w:line="20" w:lineRule="atLeast"/>
        <w:jc w:val="both"/>
      </w:pPr>
    </w:p>
    <w:p w14:paraId="79FCEDF9" w14:textId="3D446343" w:rsidR="00D91501" w:rsidRPr="00AD7C0C" w:rsidRDefault="00D91501" w:rsidP="009F6C55">
      <w:pPr>
        <w:pStyle w:val="ListParagraph"/>
        <w:numPr>
          <w:ilvl w:val="0"/>
          <w:numId w:val="49"/>
        </w:numPr>
        <w:spacing w:before="8" w:after="200" w:line="20" w:lineRule="atLeast"/>
        <w:jc w:val="both"/>
        <w:rPr>
          <w:iCs/>
        </w:rPr>
      </w:pPr>
      <w:r w:rsidRPr="00C02633">
        <w:t>Fund a robust third-party program evaluation</w:t>
      </w:r>
    </w:p>
    <w:p w14:paraId="3C76EFE8" w14:textId="2D2134DE" w:rsidR="4239625A" w:rsidRDefault="4239625A" w:rsidP="00901792"/>
    <w:p w14:paraId="17CB7DA5" w14:textId="6AED2AA6" w:rsidR="000B7DD7" w:rsidRPr="00AD56B8" w:rsidRDefault="000B7DD7" w:rsidP="000B7DD7">
      <w:pPr>
        <w:pStyle w:val="Heading3"/>
      </w:pPr>
      <w:r w:rsidRPr="00AD56B8">
        <w:t>Funding</w:t>
      </w:r>
      <w:r>
        <w:t xml:space="preserve"> </w:t>
      </w:r>
      <w:r w:rsidRPr="00AD56B8">
        <w:t>History:</w:t>
      </w:r>
    </w:p>
    <w:p w14:paraId="749FEC38" w14:textId="77777777" w:rsidR="000B7DD7" w:rsidRPr="00AD56B8" w:rsidRDefault="000B7DD7" w:rsidP="003C16C3">
      <w:pPr>
        <w:spacing w:before="0" w:line="276" w:lineRule="auto"/>
        <w:contextualSpacing/>
        <w:jc w:val="both"/>
      </w:pPr>
    </w:p>
    <w:p w14:paraId="363612E9" w14:textId="217474A8" w:rsidR="000B7DD7" w:rsidRDefault="000B7DD7" w:rsidP="003C16C3">
      <w:pPr>
        <w:spacing w:before="0" w:line="276" w:lineRule="auto"/>
        <w:contextualSpacing/>
        <w:jc w:val="both"/>
      </w:pPr>
      <w:r w:rsidRPr="00AD56B8">
        <w:t>Funding</w:t>
      </w:r>
      <w:r>
        <w:t xml:space="preserve"> </w:t>
      </w:r>
      <w:r w:rsidRPr="00AD56B8">
        <w:t>for</w:t>
      </w:r>
      <w:r>
        <w:t xml:space="preserve"> </w:t>
      </w:r>
      <w:r w:rsidRPr="00AD56B8">
        <w:t>Family</w:t>
      </w:r>
      <w:r>
        <w:t xml:space="preserve"> </w:t>
      </w:r>
      <w:r w:rsidRPr="00AD56B8">
        <w:t>Caregiver</w:t>
      </w:r>
      <w:r>
        <w:t xml:space="preserve"> </w:t>
      </w:r>
      <w:r w:rsidRPr="00AD56B8">
        <w:t>Support</w:t>
      </w:r>
      <w:r>
        <w:t xml:space="preserve"> over the past </w:t>
      </w:r>
      <w:r w:rsidRPr="00AD56B8">
        <w:t>five</w:t>
      </w:r>
      <w:r>
        <w:t xml:space="preserve"> </w:t>
      </w:r>
      <w:r w:rsidRPr="00AD56B8">
        <w:t>years</w:t>
      </w:r>
      <w:r>
        <w:t xml:space="preserve"> </w:t>
      </w:r>
      <w:r w:rsidRPr="00AD56B8">
        <w:t>is</w:t>
      </w:r>
      <w:r>
        <w:t xml:space="preserve"> </w:t>
      </w:r>
      <w:r w:rsidRPr="00AD56B8">
        <w:t>as</w:t>
      </w:r>
      <w:r>
        <w:t xml:space="preserve"> </w:t>
      </w:r>
      <w:r w:rsidRPr="00AD56B8">
        <w:t>follows:</w:t>
      </w:r>
    </w:p>
    <w:p w14:paraId="0BAC1CF0" w14:textId="77777777" w:rsidR="003C16C3" w:rsidRDefault="003C16C3" w:rsidP="003C16C3">
      <w:pPr>
        <w:spacing w:before="0" w:line="276" w:lineRule="auto"/>
        <w:contextualSpacing/>
        <w:jc w:val="both"/>
      </w:pPr>
    </w:p>
    <w:tbl>
      <w:tblPr>
        <w:tblStyle w:val="FundingHistory"/>
        <w:tblW w:w="0" w:type="auto"/>
        <w:tblLook w:val="04A0" w:firstRow="1" w:lastRow="0" w:firstColumn="1" w:lastColumn="0" w:noHBand="0" w:noVBand="1"/>
      </w:tblPr>
      <w:tblGrid>
        <w:gridCol w:w="3685"/>
        <w:gridCol w:w="1620"/>
        <w:gridCol w:w="4045"/>
      </w:tblGrid>
      <w:tr w:rsidR="000B7DD7" w14:paraId="6E10681D" w14:textId="77777777" w:rsidTr="00C03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5" w:type="dxa"/>
          </w:tcPr>
          <w:p w14:paraId="53804425" w14:textId="77777777" w:rsidR="000B7DD7" w:rsidRPr="00FB6F29" w:rsidRDefault="000B7DD7" w:rsidP="00D11B2A">
            <w:pPr>
              <w:keepLines/>
              <w:tabs>
                <w:tab w:val="right" w:leader="dot" w:pos="5040"/>
              </w:tabs>
              <w:spacing w:line="276" w:lineRule="auto"/>
              <w:contextualSpacing/>
              <w:rPr>
                <w:bCs/>
                <w:szCs w:val="20"/>
              </w:rPr>
            </w:pPr>
            <w:r w:rsidRPr="00FB6F29">
              <w:rPr>
                <w:bCs/>
                <w:szCs w:val="20"/>
              </w:rPr>
              <w:t>Fiscal Year</w:t>
            </w:r>
          </w:p>
        </w:tc>
        <w:tc>
          <w:tcPr>
            <w:tcW w:w="1620" w:type="dxa"/>
          </w:tcPr>
          <w:p w14:paraId="7AC30E90" w14:textId="77777777" w:rsidR="000B7DD7" w:rsidRPr="00FB6F29" w:rsidRDefault="000B7DD7" w:rsidP="00D11B2A">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Amount</w:t>
            </w:r>
          </w:p>
        </w:tc>
        <w:tc>
          <w:tcPr>
            <w:tcW w:w="4045" w:type="dxa"/>
          </w:tcPr>
          <w:p w14:paraId="2812A353" w14:textId="77777777" w:rsidR="000B7DD7" w:rsidRPr="00FB6F29" w:rsidRDefault="000B7DD7" w:rsidP="00D11B2A">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COVID-19 Supplemental Funding</w:t>
            </w:r>
          </w:p>
        </w:tc>
      </w:tr>
      <w:tr w:rsidR="000B7DD7" w14:paraId="52695557"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6770CE3" w14:textId="77777777" w:rsidR="000B7DD7" w:rsidRPr="00C53167" w:rsidRDefault="000B7DD7" w:rsidP="00D11B2A">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2020</w:t>
            </w:r>
          </w:p>
        </w:tc>
        <w:tc>
          <w:tcPr>
            <w:tcW w:w="1620" w:type="dxa"/>
          </w:tcPr>
          <w:p w14:paraId="203606C1" w14:textId="77777777" w:rsidR="000B7DD7" w:rsidRPr="00C53167" w:rsidRDefault="000B7DD7"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$185,936,000</w:t>
            </w:r>
          </w:p>
        </w:tc>
        <w:tc>
          <w:tcPr>
            <w:tcW w:w="4045" w:type="dxa"/>
          </w:tcPr>
          <w:p w14:paraId="53ADECFC" w14:textId="77777777" w:rsidR="000B7DD7" w:rsidRPr="00C53167" w:rsidRDefault="000B7DD7"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$100,000,000</w:t>
            </w:r>
          </w:p>
        </w:tc>
      </w:tr>
      <w:tr w:rsidR="000B7DD7" w14:paraId="0B3FAF9A"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DFBC39F" w14:textId="77777777" w:rsidR="000B7DD7" w:rsidRPr="00C53167" w:rsidRDefault="000B7DD7" w:rsidP="00D11B2A">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2021</w:t>
            </w:r>
          </w:p>
        </w:tc>
        <w:tc>
          <w:tcPr>
            <w:tcW w:w="1620" w:type="dxa"/>
          </w:tcPr>
          <w:p w14:paraId="2E8C7C83" w14:textId="77777777" w:rsidR="000B7DD7" w:rsidRPr="00C53167" w:rsidRDefault="000B7DD7"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$188,936,000</w:t>
            </w:r>
          </w:p>
        </w:tc>
        <w:tc>
          <w:tcPr>
            <w:tcW w:w="4045" w:type="dxa"/>
          </w:tcPr>
          <w:p w14:paraId="5E916795" w14:textId="77777777" w:rsidR="000B7DD7" w:rsidRPr="00C53167" w:rsidRDefault="000B7DD7"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$145,000,000</w:t>
            </w:r>
          </w:p>
        </w:tc>
      </w:tr>
      <w:tr w:rsidR="000B7DD7" w14:paraId="128A0A9B"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5404CB6" w14:textId="109CE19E" w:rsidR="000B7DD7" w:rsidRPr="00C53167" w:rsidRDefault="000B7DD7" w:rsidP="00D11B2A">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2022</w:t>
            </w:r>
            <w:r w:rsidR="00D7505A">
              <w:rPr>
                <w:szCs w:val="20"/>
              </w:rPr>
              <w:t xml:space="preserve"> Final</w:t>
            </w:r>
          </w:p>
        </w:tc>
        <w:tc>
          <w:tcPr>
            <w:tcW w:w="1620" w:type="dxa"/>
          </w:tcPr>
          <w:p w14:paraId="2ECBAA93" w14:textId="137F479A" w:rsidR="000B7DD7" w:rsidRPr="00C53167" w:rsidRDefault="000B7DD7"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Pr>
                <w:szCs w:val="20"/>
              </w:rPr>
              <w:t>1</w:t>
            </w:r>
            <w:r w:rsidR="00A362A0">
              <w:rPr>
                <w:szCs w:val="20"/>
              </w:rPr>
              <w:t>93</w:t>
            </w:r>
            <w:r w:rsidRPr="00C53167">
              <w:rPr>
                <w:szCs w:val="20"/>
              </w:rPr>
              <w:t>,936,000</w:t>
            </w:r>
          </w:p>
        </w:tc>
        <w:tc>
          <w:tcPr>
            <w:tcW w:w="4045" w:type="dxa"/>
          </w:tcPr>
          <w:p w14:paraId="565B95AE" w14:textId="77777777" w:rsidR="000B7DD7" w:rsidRPr="00B15051" w:rsidRDefault="000B7DD7"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B15051">
              <w:rPr>
                <w:b/>
                <w:szCs w:val="20"/>
              </w:rPr>
              <w:t>--</w:t>
            </w:r>
          </w:p>
        </w:tc>
      </w:tr>
      <w:tr w:rsidR="000B7DD7" w14:paraId="1DEA4F57"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54C5A058" w14:textId="023B857C" w:rsidR="000B7DD7" w:rsidRPr="00C53167" w:rsidRDefault="000B7DD7" w:rsidP="00D11B2A">
            <w:pPr>
              <w:keepLines/>
              <w:tabs>
                <w:tab w:val="right" w:leader="dot" w:pos="5040"/>
              </w:tabs>
              <w:spacing w:line="276" w:lineRule="auto"/>
              <w:contextualSpacing/>
              <w:jc w:val="both"/>
            </w:pPr>
            <w:r>
              <w:t xml:space="preserve">FY 2023 </w:t>
            </w:r>
            <w:r w:rsidR="74C16EDD">
              <w:t>Enacted</w:t>
            </w:r>
          </w:p>
        </w:tc>
        <w:tc>
          <w:tcPr>
            <w:tcW w:w="1620" w:type="dxa"/>
          </w:tcPr>
          <w:p w14:paraId="3CA5271C" w14:textId="753E410F" w:rsidR="000B7DD7" w:rsidRPr="00C53167" w:rsidRDefault="000B7DD7"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w:t>
            </w:r>
            <w:r>
              <w:rPr>
                <w:szCs w:val="20"/>
              </w:rPr>
              <w:t>2</w:t>
            </w:r>
            <w:r w:rsidR="00183F62">
              <w:rPr>
                <w:szCs w:val="20"/>
              </w:rPr>
              <w:t>05,000</w:t>
            </w:r>
            <w:r>
              <w:rPr>
                <w:szCs w:val="20"/>
              </w:rPr>
              <w:t>,000</w:t>
            </w:r>
          </w:p>
        </w:tc>
        <w:tc>
          <w:tcPr>
            <w:tcW w:w="4045" w:type="dxa"/>
          </w:tcPr>
          <w:p w14:paraId="26DA4087" w14:textId="77777777" w:rsidR="000B7DD7" w:rsidRPr="00B15051" w:rsidRDefault="000B7DD7"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B15051">
              <w:rPr>
                <w:b/>
                <w:szCs w:val="20"/>
              </w:rPr>
              <w:t>--</w:t>
            </w:r>
          </w:p>
        </w:tc>
      </w:tr>
      <w:tr w:rsidR="000B7DD7" w14:paraId="278C47E7"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0F27D58" w14:textId="22603DC2" w:rsidR="000B7DD7" w:rsidRPr="00C53167" w:rsidRDefault="000B7DD7" w:rsidP="00D11B2A">
            <w:pPr>
              <w:keepLines/>
              <w:tabs>
                <w:tab w:val="right" w:leader="dot" w:pos="5040"/>
              </w:tabs>
              <w:spacing w:line="276" w:lineRule="auto"/>
              <w:contextualSpacing/>
              <w:jc w:val="both"/>
              <w:rPr>
                <w:szCs w:val="20"/>
              </w:rPr>
            </w:pPr>
            <w:r>
              <w:rPr>
                <w:szCs w:val="20"/>
              </w:rPr>
              <w:t xml:space="preserve">FY 2024 </w:t>
            </w:r>
            <w:r w:rsidR="00FC5E45">
              <w:rPr>
                <w:szCs w:val="20"/>
              </w:rPr>
              <w:t>President’s Budget</w:t>
            </w:r>
          </w:p>
        </w:tc>
        <w:tc>
          <w:tcPr>
            <w:tcW w:w="1620" w:type="dxa"/>
          </w:tcPr>
          <w:p w14:paraId="31BF7069" w14:textId="7531ED4E" w:rsidR="000B7DD7" w:rsidRPr="00C53167" w:rsidRDefault="000B7DD7"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w:t>
            </w:r>
            <w:r w:rsidR="00FC5E45">
              <w:rPr>
                <w:szCs w:val="20"/>
              </w:rPr>
              <w:t>249,936,000</w:t>
            </w:r>
          </w:p>
        </w:tc>
        <w:tc>
          <w:tcPr>
            <w:tcW w:w="4045" w:type="dxa"/>
          </w:tcPr>
          <w:p w14:paraId="18484503" w14:textId="77777777" w:rsidR="000B7DD7" w:rsidRPr="00B15051" w:rsidRDefault="000B7DD7"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726F47D0" w14:textId="77777777" w:rsidR="00406A47" w:rsidRDefault="00406A47" w:rsidP="00241072"/>
    <w:p w14:paraId="7D51B5DF" w14:textId="611D6D4D" w:rsidR="009C53E3" w:rsidRDefault="009C53E3" w:rsidP="003C16C3">
      <w:pPr>
        <w:pStyle w:val="Heading3"/>
        <w:spacing w:line="276" w:lineRule="auto"/>
      </w:pPr>
      <w:r>
        <w:t>Program Accomplishments:</w:t>
      </w:r>
    </w:p>
    <w:p w14:paraId="40F7043B" w14:textId="77777777" w:rsidR="003C16C3" w:rsidRPr="003C16C3" w:rsidRDefault="003C16C3" w:rsidP="003C16C3">
      <w:pPr>
        <w:spacing w:before="0"/>
      </w:pPr>
    </w:p>
    <w:p w14:paraId="2DECA7F0" w14:textId="641C7FFE" w:rsidR="005E7B51" w:rsidRDefault="005E7B51" w:rsidP="003C16C3">
      <w:pPr>
        <w:spacing w:before="8" w:line="276" w:lineRule="auto"/>
        <w:jc w:val="both"/>
      </w:pPr>
      <w:r w:rsidRPr="005F3839">
        <w:t>Studies</w:t>
      </w:r>
      <w:r>
        <w:t xml:space="preserve"> </w:t>
      </w:r>
      <w:r w:rsidRPr="005F3839">
        <w:t>have</w:t>
      </w:r>
      <w:r>
        <w:t xml:space="preserve"> </w:t>
      </w:r>
      <w:r w:rsidRPr="005F3839">
        <w:t>shown</w:t>
      </w:r>
      <w:r>
        <w:t xml:space="preserve"> </w:t>
      </w:r>
      <w:r w:rsidRPr="005F3839">
        <w:t>that</w:t>
      </w:r>
      <w:r>
        <w:t xml:space="preserve"> </w:t>
      </w:r>
      <w:r w:rsidRPr="005F3839">
        <w:t>the</w:t>
      </w:r>
      <w:r>
        <w:t xml:space="preserve"> </w:t>
      </w:r>
      <w:r w:rsidRPr="005F3839">
        <w:t>types</w:t>
      </w:r>
      <w:r>
        <w:t xml:space="preserve"> </w:t>
      </w:r>
      <w:r w:rsidRPr="005F3839">
        <w:t>of</w:t>
      </w:r>
      <w:r>
        <w:t xml:space="preserve"> </w:t>
      </w:r>
      <w:r w:rsidRPr="005F3839">
        <w:t>support</w:t>
      </w:r>
      <w:r>
        <w:t xml:space="preserve"> </w:t>
      </w:r>
      <w:r w:rsidRPr="005F3839">
        <w:t>provided</w:t>
      </w:r>
      <w:r>
        <w:t xml:space="preserve"> </w:t>
      </w:r>
      <w:r w:rsidRPr="005F3839">
        <w:t>through</w:t>
      </w:r>
      <w:r>
        <w:t xml:space="preserve"> </w:t>
      </w:r>
      <w:r w:rsidRPr="005F3839">
        <w:t>the</w:t>
      </w:r>
      <w:r>
        <w:t xml:space="preserve"> </w:t>
      </w:r>
      <w:r w:rsidRPr="005F3839">
        <w:t>Family</w:t>
      </w:r>
      <w:r>
        <w:t xml:space="preserve"> </w:t>
      </w:r>
      <w:r w:rsidRPr="005F3839">
        <w:t>Caregiver</w:t>
      </w:r>
      <w:r>
        <w:t xml:space="preserve"> </w:t>
      </w:r>
      <w:r w:rsidRPr="005F3839">
        <w:t>Support</w:t>
      </w:r>
      <w:r>
        <w:t xml:space="preserve"> </w:t>
      </w:r>
      <w:r w:rsidRPr="005F3839">
        <w:t>Services</w:t>
      </w:r>
      <w:r>
        <w:t xml:space="preserve"> </w:t>
      </w:r>
      <w:r w:rsidRPr="005F3839">
        <w:t>Program</w:t>
      </w:r>
      <w:r>
        <w:t xml:space="preserve"> </w:t>
      </w:r>
      <w:r w:rsidRPr="005F3839">
        <w:t>can</w:t>
      </w:r>
      <w:r>
        <w:t xml:space="preserve"> </w:t>
      </w:r>
      <w:r w:rsidRPr="005F3839">
        <w:t>reduce</w:t>
      </w:r>
      <w:r>
        <w:t xml:space="preserve"> </w:t>
      </w:r>
      <w:r w:rsidRPr="005F3839">
        <w:t>caregiver</w:t>
      </w:r>
      <w:r>
        <w:t xml:space="preserve"> </w:t>
      </w:r>
      <w:r w:rsidRPr="005F3839">
        <w:t>depression,</w:t>
      </w:r>
      <w:r>
        <w:t xml:space="preserve"> </w:t>
      </w:r>
      <w:r w:rsidRPr="005F3839">
        <w:t>anxiety,</w:t>
      </w:r>
      <w:r>
        <w:t xml:space="preserve"> </w:t>
      </w:r>
      <w:r w:rsidRPr="005F3839">
        <w:t>and</w:t>
      </w:r>
      <w:r>
        <w:t xml:space="preserve"> </w:t>
      </w:r>
      <w:r w:rsidRPr="005F3839">
        <w:t>stress</w:t>
      </w:r>
      <w:r>
        <w:t xml:space="preserve">, </w:t>
      </w:r>
      <w:r w:rsidRPr="005F3839">
        <w:t>and</w:t>
      </w:r>
      <w:r>
        <w:t xml:space="preserve"> </w:t>
      </w:r>
      <w:r w:rsidRPr="005F3839">
        <w:t>enable</w:t>
      </w:r>
      <w:r>
        <w:t xml:space="preserve"> </w:t>
      </w:r>
      <w:r w:rsidRPr="005F3839">
        <w:t>them</w:t>
      </w:r>
      <w:r>
        <w:t xml:space="preserve"> </w:t>
      </w:r>
      <w:r w:rsidRPr="005F3839">
        <w:t>to</w:t>
      </w:r>
      <w:r>
        <w:t xml:space="preserve"> </w:t>
      </w:r>
      <w:r w:rsidRPr="005F3839">
        <w:t>provide</w:t>
      </w:r>
      <w:r>
        <w:t xml:space="preserve"> </w:t>
      </w:r>
      <w:r w:rsidRPr="005F3839">
        <w:t>care</w:t>
      </w:r>
      <w:r>
        <w:t xml:space="preserve"> </w:t>
      </w:r>
      <w:r w:rsidRPr="005F3839">
        <w:t>longer</w:t>
      </w:r>
      <w:r>
        <w:t xml:space="preserve">, </w:t>
      </w:r>
      <w:r w:rsidRPr="005F3839">
        <w:t>often</w:t>
      </w:r>
      <w:r>
        <w:t xml:space="preserve"> while </w:t>
      </w:r>
      <w:r w:rsidRPr="005F3839">
        <w:t>continuing</w:t>
      </w:r>
      <w:r>
        <w:t xml:space="preserve"> </w:t>
      </w:r>
      <w:r w:rsidRPr="005F3839">
        <w:t>to</w:t>
      </w:r>
      <w:r>
        <w:t xml:space="preserve"> </w:t>
      </w:r>
      <w:r w:rsidRPr="005F3839">
        <w:t>work,</w:t>
      </w:r>
      <w:r>
        <w:t xml:space="preserve"> </w:t>
      </w:r>
      <w:r w:rsidRPr="005F3839">
        <w:t>thereby</w:t>
      </w:r>
      <w:r>
        <w:t xml:space="preserve"> </w:t>
      </w:r>
      <w:r w:rsidRPr="005F3839">
        <w:t>avoiding</w:t>
      </w:r>
      <w:r>
        <w:t xml:space="preserve"> </w:t>
      </w:r>
      <w:r w:rsidRPr="005F3839">
        <w:t>or</w:t>
      </w:r>
      <w:r>
        <w:t xml:space="preserve"> </w:t>
      </w:r>
      <w:r w:rsidRPr="005F3839">
        <w:t>delaying</w:t>
      </w:r>
      <w:r>
        <w:t xml:space="preserve"> </w:t>
      </w:r>
      <w:r w:rsidRPr="005F3839">
        <w:t>the</w:t>
      </w:r>
      <w:r>
        <w:t xml:space="preserve"> </w:t>
      </w:r>
      <w:r w:rsidRPr="005F3839">
        <w:t>need</w:t>
      </w:r>
      <w:r>
        <w:t xml:space="preserve"> </w:t>
      </w:r>
      <w:r w:rsidRPr="005F3839">
        <w:t>for</w:t>
      </w:r>
      <w:r>
        <w:t xml:space="preserve"> </w:t>
      </w:r>
      <w:r w:rsidRPr="005F3839">
        <w:t>costly</w:t>
      </w:r>
      <w:r>
        <w:t xml:space="preserve"> </w:t>
      </w:r>
      <w:r w:rsidRPr="005F3839">
        <w:t>institutional</w:t>
      </w:r>
      <w:r>
        <w:t xml:space="preserve"> </w:t>
      </w:r>
      <w:r w:rsidRPr="005F3839">
        <w:t>care</w:t>
      </w:r>
      <w:r>
        <w:t xml:space="preserve"> </w:t>
      </w:r>
      <w:r w:rsidRPr="005F3839">
        <w:t>for</w:t>
      </w:r>
      <w:r>
        <w:t xml:space="preserve"> </w:t>
      </w:r>
      <w:r w:rsidRPr="005F3839">
        <w:t>their</w:t>
      </w:r>
      <w:r>
        <w:t xml:space="preserve"> </w:t>
      </w:r>
      <w:r w:rsidRPr="005F3839">
        <w:t>loved</w:t>
      </w:r>
      <w:r>
        <w:t xml:space="preserve"> </w:t>
      </w:r>
      <w:r w:rsidRPr="005F3839">
        <w:t>ones.</w:t>
      </w:r>
      <w:r>
        <w:t xml:space="preserve"> </w:t>
      </w:r>
      <w:r w:rsidRPr="005F3839">
        <w:t>For</w:t>
      </w:r>
      <w:r>
        <w:t xml:space="preserve"> </w:t>
      </w:r>
      <w:r w:rsidRPr="005F3839">
        <w:t>example,</w:t>
      </w:r>
      <w:r>
        <w:t xml:space="preserve"> </w:t>
      </w:r>
      <w:r w:rsidRPr="005F3839">
        <w:t>one</w:t>
      </w:r>
      <w:r>
        <w:t xml:space="preserve"> </w:t>
      </w:r>
      <w:r w:rsidRPr="005F3839">
        <w:t>study</w:t>
      </w:r>
      <w:r>
        <w:t xml:space="preserve"> </w:t>
      </w:r>
      <w:r w:rsidRPr="005F3839">
        <w:t>indicates</w:t>
      </w:r>
      <w:r>
        <w:t xml:space="preserve"> </w:t>
      </w:r>
      <w:r w:rsidRPr="005F3839">
        <w:t>that</w:t>
      </w:r>
      <w:r>
        <w:t xml:space="preserve"> </w:t>
      </w:r>
      <w:r w:rsidRPr="005F3839">
        <w:t>counseling</w:t>
      </w:r>
      <w:r>
        <w:t xml:space="preserve"> </w:t>
      </w:r>
      <w:r w:rsidRPr="005F3839">
        <w:t>and</w:t>
      </w:r>
      <w:r>
        <w:t xml:space="preserve"> </w:t>
      </w:r>
      <w:r w:rsidRPr="005F3839">
        <w:t>support</w:t>
      </w:r>
      <w:r>
        <w:t xml:space="preserve"> </w:t>
      </w:r>
      <w:r w:rsidRPr="005F3839">
        <w:t>for</w:t>
      </w:r>
      <w:r>
        <w:t xml:space="preserve"> family </w:t>
      </w:r>
      <w:r w:rsidRPr="005F3839">
        <w:t>caregivers</w:t>
      </w:r>
      <w:r>
        <w:t xml:space="preserve"> </w:t>
      </w:r>
      <w:r w:rsidRPr="005F3839">
        <w:t>of</w:t>
      </w:r>
      <w:r>
        <w:t xml:space="preserve"> </w:t>
      </w:r>
      <w:r w:rsidRPr="005F3839">
        <w:t>individuals</w:t>
      </w:r>
      <w:r>
        <w:t xml:space="preserve"> </w:t>
      </w:r>
      <w:r w:rsidRPr="005F3839">
        <w:t>with</w:t>
      </w:r>
      <w:r>
        <w:t xml:space="preserve"> </w:t>
      </w:r>
      <w:r w:rsidRPr="005F3839">
        <w:t>Alzheimer’s</w:t>
      </w:r>
      <w:r>
        <w:t xml:space="preserve"> </w:t>
      </w:r>
      <w:r w:rsidRPr="005F3839">
        <w:t>disease</w:t>
      </w:r>
      <w:r>
        <w:t xml:space="preserve"> </w:t>
      </w:r>
      <w:r w:rsidRPr="005F3839">
        <w:t>can</w:t>
      </w:r>
      <w:r>
        <w:t xml:space="preserve"> </w:t>
      </w:r>
      <w:r w:rsidRPr="005F3839">
        <w:t>permit</w:t>
      </w:r>
      <w:r>
        <w:t xml:space="preserve"> </w:t>
      </w:r>
      <w:r w:rsidRPr="005F3839">
        <w:t>the</w:t>
      </w:r>
      <w:r>
        <w:t xml:space="preserve"> </w:t>
      </w:r>
      <w:r w:rsidRPr="005F3839">
        <w:t>care</w:t>
      </w:r>
      <w:r>
        <w:t xml:space="preserve"> </w:t>
      </w:r>
      <w:r w:rsidRPr="005F3839">
        <w:t>recipient</w:t>
      </w:r>
      <w:r>
        <w:t xml:space="preserve"> </w:t>
      </w:r>
      <w:r w:rsidRPr="005F3839">
        <w:t>to</w:t>
      </w:r>
      <w:r>
        <w:t xml:space="preserve"> </w:t>
      </w:r>
      <w:r w:rsidRPr="005F3839">
        <w:t>stay</w:t>
      </w:r>
      <w:r>
        <w:t xml:space="preserve"> </w:t>
      </w:r>
      <w:r w:rsidRPr="005F3839">
        <w:t>at</w:t>
      </w:r>
      <w:r>
        <w:t xml:space="preserve"> </w:t>
      </w:r>
      <w:r w:rsidRPr="005F3839">
        <w:t>home,</w:t>
      </w:r>
      <w:r>
        <w:t xml:space="preserve"> </w:t>
      </w:r>
      <w:r w:rsidRPr="005F3839">
        <w:t>at</w:t>
      </w:r>
      <w:r>
        <w:t xml:space="preserve"> </w:t>
      </w:r>
      <w:r w:rsidRPr="005F3839">
        <w:t>significantly</w:t>
      </w:r>
      <w:r>
        <w:t xml:space="preserve"> </w:t>
      </w:r>
      <w:r w:rsidRPr="005F3839">
        <w:t>less</w:t>
      </w:r>
      <w:r>
        <w:t xml:space="preserve"> </w:t>
      </w:r>
      <w:r w:rsidRPr="005F3839">
        <w:t>cost,</w:t>
      </w:r>
      <w:r>
        <w:t xml:space="preserve"> </w:t>
      </w:r>
      <w:r w:rsidRPr="005F3839">
        <w:t>for</w:t>
      </w:r>
      <w:r>
        <w:t xml:space="preserve"> </w:t>
      </w:r>
      <w:r w:rsidRPr="005F3839">
        <w:t>an</w:t>
      </w:r>
      <w:r>
        <w:t xml:space="preserve"> </w:t>
      </w:r>
      <w:r w:rsidRPr="005F3839">
        <w:t>additional</w:t>
      </w:r>
      <w:r>
        <w:t xml:space="preserve"> </w:t>
      </w:r>
      <w:r w:rsidRPr="005F3839">
        <w:t>year.</w:t>
      </w:r>
      <w:r w:rsidRPr="005F3839">
        <w:rPr>
          <w:vertAlign w:val="superscript"/>
        </w:rPr>
        <w:footnoteReference w:id="33"/>
      </w:r>
      <w:r>
        <w:t xml:space="preserve"> </w:t>
      </w:r>
      <w:r w:rsidDel="00036ACC">
        <w:t xml:space="preserve"> </w:t>
      </w:r>
    </w:p>
    <w:p w14:paraId="34670D6A" w14:textId="77777777" w:rsidR="003C16C3" w:rsidRDefault="003C16C3" w:rsidP="003C16C3">
      <w:pPr>
        <w:spacing w:before="8" w:line="276" w:lineRule="auto"/>
        <w:jc w:val="both"/>
      </w:pPr>
    </w:p>
    <w:p w14:paraId="0554D556" w14:textId="46881E3F" w:rsidR="009C53E3" w:rsidRDefault="001E43CC" w:rsidP="00873BCE">
      <w:pPr>
        <w:spacing w:before="0" w:after="160" w:line="276" w:lineRule="auto"/>
        <w:jc w:val="both"/>
      </w:pPr>
      <w:r>
        <w:t xml:space="preserve">In 2020, the latest year for which data is available, nearly three-quarters of caregivers who responded to </w:t>
      </w:r>
      <w:r w:rsidR="004C31C4">
        <w:t xml:space="preserve">ACL’s </w:t>
      </w:r>
      <w:r w:rsidR="00664CA7">
        <w:t xml:space="preserve">National Survey of Older Americans Act Participants </w:t>
      </w:r>
      <w:r>
        <w:t>reported</w:t>
      </w:r>
      <w:r w:rsidR="00664CA7">
        <w:t xml:space="preserve"> that </w:t>
      </w:r>
      <w:r w:rsidR="004C31C4">
        <w:t>ACL</w:t>
      </w:r>
      <w:r w:rsidR="00664CA7">
        <w:t>-funded</w:t>
      </w:r>
      <w:r w:rsidR="004C31C4">
        <w:t xml:space="preserve"> services enable</w:t>
      </w:r>
      <w:r w:rsidR="00664CA7">
        <w:t xml:space="preserve"> </w:t>
      </w:r>
      <w:r w:rsidR="004C31C4">
        <w:t xml:space="preserve">them to provide care for longer than otherwise would </w:t>
      </w:r>
      <w:r>
        <w:t>be</w:t>
      </w:r>
      <w:r w:rsidR="004C31C4">
        <w:t xml:space="preserve"> possible</w:t>
      </w:r>
      <w:r w:rsidR="004C31C4" w:rsidDel="001E43CC">
        <w:t>.</w:t>
      </w:r>
      <w:r w:rsidR="004C31C4">
        <w:t xml:space="preserve"> Thirty</w:t>
      </w:r>
      <w:r w:rsidR="5D00DBFA">
        <w:t>-</w:t>
      </w:r>
      <w:r w:rsidR="004C31C4">
        <w:t xml:space="preserve">seven percent of family caregivers indicated that the care recipient would be unable to remain at </w:t>
      </w:r>
      <w:r w:rsidR="004C31C4">
        <w:lastRenderedPageBreak/>
        <w:t xml:space="preserve">home without </w:t>
      </w:r>
      <w:r w:rsidR="7EF50CFE">
        <w:t>the</w:t>
      </w:r>
      <w:r w:rsidR="7FEACB81">
        <w:t>ir</w:t>
      </w:r>
      <w:r w:rsidR="004C31C4">
        <w:t xml:space="preserve"> support</w:t>
      </w:r>
      <w:r w:rsidR="5E213921">
        <w:t>, and</w:t>
      </w:r>
      <w:r w:rsidR="004C31C4">
        <w:t xml:space="preserve"> a significant majority of those </w:t>
      </w:r>
      <w:r w:rsidR="7EF50CFE">
        <w:t>(</w:t>
      </w:r>
      <w:r w:rsidR="09142F7C">
        <w:t>65</w:t>
      </w:r>
      <w:r w:rsidR="004C31C4">
        <w:t xml:space="preserve"> percent) indicated that the care recipient would most likely be living in a nursing home or assisted living </w:t>
      </w:r>
      <w:r w:rsidR="7EF50CFE">
        <w:t>ha</w:t>
      </w:r>
      <w:r w:rsidR="75A1DE30">
        <w:t>d</w:t>
      </w:r>
      <w:r w:rsidR="004C31C4">
        <w:t xml:space="preserve"> ACL’s family caregiver support services had not been available (see chart below). </w:t>
      </w:r>
    </w:p>
    <w:p w14:paraId="37A7E645" w14:textId="77777777" w:rsidR="00D544C5" w:rsidRDefault="00D544C5" w:rsidP="000B7DD7">
      <w:pPr>
        <w:spacing w:line="271" w:lineRule="auto"/>
        <w:contextualSpacing/>
        <w:jc w:val="both"/>
      </w:pPr>
    </w:p>
    <w:p w14:paraId="26940DFD" w14:textId="2B6771FE" w:rsidR="00D544C5" w:rsidRDefault="00D01AC5" w:rsidP="00AD045F">
      <w:pPr>
        <w:tabs>
          <w:tab w:val="left" w:pos="9270"/>
        </w:tabs>
        <w:spacing w:line="271" w:lineRule="auto"/>
        <w:contextualSpacing/>
        <w:jc w:val="both"/>
      </w:pPr>
      <w:r>
        <w:rPr>
          <w:noProof/>
        </w:rPr>
        <w:drawing>
          <wp:inline distT="0" distB="0" distL="0" distR="0" wp14:anchorId="0A738E62" wp14:editId="19C2C8DC">
            <wp:extent cx="5915025" cy="4048125"/>
            <wp:effectExtent l="0" t="0" r="9525" b="9525"/>
            <wp:docPr id="21" name="Chart 21" descr="A chart of where care recipient would live if unable to have family caregiver's supportive services. 43% in a nursing home. 32% in an assisted living facility. 13% in the home of another family member or friend. 8% in caregiver's home. 3% other. Care recipient would have died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286A0C1" w14:textId="77777777" w:rsidR="00AD1DE5" w:rsidRDefault="00AD1DE5" w:rsidP="00D544C5">
      <w:pPr>
        <w:spacing w:line="271" w:lineRule="auto"/>
        <w:contextualSpacing/>
        <w:jc w:val="both"/>
      </w:pPr>
    </w:p>
    <w:p w14:paraId="5BC09CE0" w14:textId="485B475D" w:rsidR="00D544C5" w:rsidRDefault="693635EB" w:rsidP="00241072">
      <w:pPr>
        <w:spacing w:after="160" w:line="312" w:lineRule="auto"/>
        <w:jc w:val="both"/>
      </w:pPr>
      <w:r>
        <w:t>In 2020</w:t>
      </w:r>
      <w:r w:rsidR="3BB691DA">
        <w:t xml:space="preserve"> (the most recent year for which data is available)</w:t>
      </w:r>
      <w:r>
        <w:t>:</w:t>
      </w:r>
    </w:p>
    <w:p w14:paraId="12F6F153" w14:textId="76E57692" w:rsidR="00D544C5" w:rsidRDefault="4EDAE4DD" w:rsidP="009F6C55">
      <w:pPr>
        <w:pStyle w:val="ListParagraph"/>
        <w:numPr>
          <w:ilvl w:val="0"/>
          <w:numId w:val="73"/>
        </w:numPr>
        <w:spacing w:after="160" w:line="312" w:lineRule="auto"/>
        <w:contextualSpacing w:val="0"/>
        <w:jc w:val="both"/>
        <w:rPr>
          <w:i/>
          <w:iCs/>
        </w:rPr>
      </w:pPr>
      <w:r w:rsidRPr="4239625A">
        <w:rPr>
          <w:i/>
          <w:iCs/>
        </w:rPr>
        <w:t>Respite Care Services</w:t>
      </w:r>
      <w:r>
        <w:t xml:space="preserve"> provided over 50,245 family caregivers with nearly 4.9 million hours of temporary relief from their caregiving responsibilities (Output K)</w:t>
      </w:r>
    </w:p>
    <w:p w14:paraId="04259D86" w14:textId="5B18D172" w:rsidR="00D544C5" w:rsidRDefault="00D544C5" w:rsidP="009F6C55">
      <w:pPr>
        <w:pStyle w:val="ListParagraph"/>
        <w:numPr>
          <w:ilvl w:val="0"/>
          <w:numId w:val="73"/>
        </w:numPr>
        <w:spacing w:after="160" w:line="312" w:lineRule="auto"/>
        <w:contextualSpacing w:val="0"/>
        <w:jc w:val="both"/>
      </w:pPr>
      <w:r w:rsidRPr="005A4FBB">
        <w:rPr>
          <w:i/>
          <w:iCs/>
        </w:rPr>
        <w:t>Access Assistance Services</w:t>
      </w:r>
      <w:r>
        <w:t xml:space="preserve"> provided nearly 1.5 million contacts to caregivers, assisting them in locating services from a variety of public and private agencies (Output I</w:t>
      </w:r>
      <w:r w:rsidR="693635EB">
        <w:t>)</w:t>
      </w:r>
    </w:p>
    <w:p w14:paraId="7A39FE70" w14:textId="22891CB0" w:rsidR="00D544C5" w:rsidRDefault="00D544C5" w:rsidP="009F6C55">
      <w:pPr>
        <w:pStyle w:val="ListParagraph"/>
        <w:numPr>
          <w:ilvl w:val="0"/>
          <w:numId w:val="73"/>
        </w:numPr>
        <w:spacing w:after="160" w:line="312" w:lineRule="auto"/>
        <w:contextualSpacing w:val="0"/>
        <w:jc w:val="both"/>
      </w:pPr>
      <w:r w:rsidRPr="005A4FBB">
        <w:rPr>
          <w:i/>
          <w:iCs/>
        </w:rPr>
        <w:t>Counseling and Training Services</w:t>
      </w:r>
      <w:r>
        <w:t xml:space="preserve"> provided over 92,865 family caregivers with counseling, peer support, and training to help them better </w:t>
      </w:r>
      <w:r w:rsidR="2A560B5C">
        <w:t xml:space="preserve">perform caregiving tasks and </w:t>
      </w:r>
      <w:r>
        <w:t>cope with the stresses of caregiving (Output J</w:t>
      </w:r>
      <w:r w:rsidR="693635EB">
        <w:t>)</w:t>
      </w:r>
    </w:p>
    <w:p w14:paraId="3EC69CD6" w14:textId="2228E935" w:rsidR="00401A1E" w:rsidRDefault="00755E17" w:rsidP="003C16C3">
      <w:pPr>
        <w:spacing w:before="0" w:line="312" w:lineRule="auto"/>
        <w:jc w:val="both"/>
        <w:rPr>
          <w:rFonts w:cstheme="minorBidi"/>
        </w:rPr>
      </w:pPr>
      <w:bookmarkStart w:id="153" w:name="_Hlk127977622"/>
      <w:r>
        <w:rPr>
          <w:rFonts w:cstheme="minorBidi"/>
        </w:rPr>
        <w:t>In addition,</w:t>
      </w:r>
      <w:r w:rsidR="46831F99" w:rsidRPr="4239625A">
        <w:rPr>
          <w:rFonts w:cstheme="minorBidi"/>
        </w:rPr>
        <w:t xml:space="preserve"> in</w:t>
      </w:r>
      <w:r w:rsidR="006F04EF" w:rsidRPr="4239625A">
        <w:rPr>
          <w:rFonts w:cstheme="minorBidi"/>
        </w:rPr>
        <w:t xml:space="preserve"> September 2022, </w:t>
      </w:r>
      <w:r w:rsidR="60FB6094" w:rsidRPr="4239625A">
        <w:rPr>
          <w:rFonts w:cstheme="minorBidi"/>
        </w:rPr>
        <w:t xml:space="preserve">ACL delivered the </w:t>
      </w:r>
      <w:r w:rsidR="006F04EF" w:rsidRPr="4239625A">
        <w:rPr>
          <w:rFonts w:cstheme="minorBidi"/>
        </w:rPr>
        <w:t xml:space="preserve">first </w:t>
      </w:r>
      <w:r w:rsidR="006F04EF" w:rsidRPr="00A30041">
        <w:rPr>
          <w:rFonts w:cstheme="minorBidi"/>
          <w:i/>
        </w:rPr>
        <w:t>National Str</w:t>
      </w:r>
      <w:r w:rsidR="00522DBE" w:rsidRPr="00A30041">
        <w:rPr>
          <w:rFonts w:cstheme="minorBidi"/>
          <w:i/>
        </w:rPr>
        <w:t>ategy to Support Family Caregivers</w:t>
      </w:r>
      <w:r w:rsidR="51605B63" w:rsidRPr="4239625A">
        <w:rPr>
          <w:rFonts w:cstheme="minorBidi"/>
        </w:rPr>
        <w:t xml:space="preserve">, which was developed jointly by the RAISE and SGRG Advisory Councils. </w:t>
      </w:r>
      <w:r w:rsidR="00522DBE" w:rsidRPr="4239625A">
        <w:rPr>
          <w:rFonts w:cstheme="minorBidi"/>
        </w:rPr>
        <w:t xml:space="preserve">With </w:t>
      </w:r>
      <w:r w:rsidR="07C3133E" w:rsidRPr="4239625A">
        <w:rPr>
          <w:rFonts w:cstheme="minorBidi"/>
        </w:rPr>
        <w:t xml:space="preserve">nearly </w:t>
      </w:r>
      <w:r w:rsidR="71F93E79" w:rsidRPr="4239625A">
        <w:rPr>
          <w:rFonts w:cstheme="minorBidi"/>
        </w:rPr>
        <w:t>3</w:t>
      </w:r>
      <w:r w:rsidR="6480ADD3" w:rsidRPr="4239625A">
        <w:rPr>
          <w:rFonts w:cstheme="minorBidi"/>
        </w:rPr>
        <w:t>50</w:t>
      </w:r>
      <w:r w:rsidR="4D5CBF71" w:rsidRPr="4239625A">
        <w:rPr>
          <w:rFonts w:cstheme="minorBidi"/>
        </w:rPr>
        <w:t xml:space="preserve"> commitments from more than 15</w:t>
      </w:r>
      <w:r w:rsidR="00522DBE" w:rsidRPr="4239625A">
        <w:rPr>
          <w:rFonts w:cstheme="minorBidi"/>
        </w:rPr>
        <w:t xml:space="preserve"> federal </w:t>
      </w:r>
      <w:r w:rsidR="00241072">
        <w:rPr>
          <w:rFonts w:cstheme="minorBidi"/>
        </w:rPr>
        <w:t>agencies</w:t>
      </w:r>
      <w:r w:rsidR="7E782B8B" w:rsidRPr="4239625A">
        <w:rPr>
          <w:rFonts w:cstheme="minorBidi"/>
        </w:rPr>
        <w:t>,</w:t>
      </w:r>
      <w:r w:rsidR="00FB4054" w:rsidRPr="4239625A">
        <w:rPr>
          <w:rFonts w:cstheme="minorBidi"/>
        </w:rPr>
        <w:t xml:space="preserve"> and more than 150 ways states, </w:t>
      </w:r>
      <w:r w:rsidR="00FB4054" w:rsidRPr="4239625A">
        <w:rPr>
          <w:rFonts w:cstheme="minorBidi"/>
        </w:rPr>
        <w:lastRenderedPageBreak/>
        <w:t>communities, and other stakeholders can work together to improve</w:t>
      </w:r>
      <w:r w:rsidR="00241072">
        <w:rPr>
          <w:rFonts w:cstheme="minorBidi"/>
        </w:rPr>
        <w:t xml:space="preserve"> </w:t>
      </w:r>
      <w:r w:rsidR="288B71B8" w:rsidRPr="4239625A">
        <w:rPr>
          <w:rFonts w:cstheme="minorBidi"/>
        </w:rPr>
        <w:t>support to</w:t>
      </w:r>
      <w:r w:rsidR="00FB4054" w:rsidRPr="4239625A">
        <w:rPr>
          <w:rFonts w:cstheme="minorBidi"/>
        </w:rPr>
        <w:t xml:space="preserve"> family caregivers</w:t>
      </w:r>
      <w:r w:rsidR="2CF24B23" w:rsidRPr="4239625A">
        <w:rPr>
          <w:rFonts w:cstheme="minorBidi"/>
        </w:rPr>
        <w:t xml:space="preserve">, </w:t>
      </w:r>
      <w:bookmarkStart w:id="154" w:name="_Hlk127977517"/>
      <w:r w:rsidR="2CF24B23" w:rsidRPr="4239625A">
        <w:rPr>
          <w:rFonts w:cstheme="minorBidi"/>
        </w:rPr>
        <w:t xml:space="preserve">the </w:t>
      </w:r>
      <w:r w:rsidR="57111F96" w:rsidRPr="4239625A">
        <w:rPr>
          <w:rFonts w:cstheme="minorBidi"/>
        </w:rPr>
        <w:t>National Strategy</w:t>
      </w:r>
      <w:r w:rsidR="00FB4054" w:rsidRPr="4239625A">
        <w:rPr>
          <w:rFonts w:cstheme="minorBidi"/>
        </w:rPr>
        <w:t xml:space="preserve"> </w:t>
      </w:r>
      <w:bookmarkEnd w:id="153"/>
      <w:r w:rsidR="00FB4054" w:rsidRPr="4239625A">
        <w:rPr>
          <w:rFonts w:cstheme="minorBidi"/>
        </w:rPr>
        <w:t>serve</w:t>
      </w:r>
      <w:r>
        <w:rPr>
          <w:rFonts w:cstheme="minorBidi"/>
        </w:rPr>
        <w:t>s</w:t>
      </w:r>
      <w:r w:rsidR="00FB4054" w:rsidRPr="4239625A">
        <w:rPr>
          <w:rFonts w:cstheme="minorBidi"/>
        </w:rPr>
        <w:t xml:space="preserve"> as a roadmap for the nation </w:t>
      </w:r>
      <w:bookmarkStart w:id="155" w:name="_Hlk127977641"/>
      <w:bookmarkEnd w:id="154"/>
      <w:r w:rsidR="00FB4054" w:rsidRPr="4239625A">
        <w:rPr>
          <w:rFonts w:cstheme="minorBidi"/>
        </w:rPr>
        <w:t xml:space="preserve">to </w:t>
      </w:r>
      <w:r w:rsidR="78A07C05" w:rsidRPr="4239625A">
        <w:rPr>
          <w:rFonts w:cstheme="minorBidi"/>
        </w:rPr>
        <w:t xml:space="preserve">build an infrastructure that </w:t>
      </w:r>
      <w:r w:rsidR="2CF24B23" w:rsidRPr="4239625A">
        <w:rPr>
          <w:rFonts w:cstheme="minorBidi"/>
        </w:rPr>
        <w:t>ensure</w:t>
      </w:r>
      <w:r w:rsidR="50738188" w:rsidRPr="4239625A">
        <w:rPr>
          <w:rFonts w:cstheme="minorBidi"/>
        </w:rPr>
        <w:t>s</w:t>
      </w:r>
      <w:r w:rsidR="00FB4054" w:rsidRPr="4239625A">
        <w:rPr>
          <w:rFonts w:cstheme="minorBidi"/>
        </w:rPr>
        <w:t xml:space="preserve"> family caregivers </w:t>
      </w:r>
      <w:r w:rsidR="3A229379" w:rsidRPr="4239625A">
        <w:rPr>
          <w:rFonts w:cstheme="minorBidi"/>
        </w:rPr>
        <w:t xml:space="preserve">have the resources they need to </w:t>
      </w:r>
      <w:r w:rsidR="125A54EE" w:rsidRPr="4239625A">
        <w:rPr>
          <w:rFonts w:cstheme="minorBidi"/>
        </w:rPr>
        <w:t>maintain their own health and well-being</w:t>
      </w:r>
      <w:r w:rsidR="00551DD9">
        <w:rPr>
          <w:rFonts w:cstheme="minorBidi"/>
        </w:rPr>
        <w:t xml:space="preserve">. </w:t>
      </w:r>
      <w:bookmarkStart w:id="156" w:name="_Hlk127978384"/>
      <w:r w:rsidR="008B0161">
        <w:rPr>
          <w:rFonts w:cstheme="minorBidi"/>
        </w:rPr>
        <w:t xml:space="preserve">With increased funding received in FY 2023, ACL is beginning to build a foundation for its implementation. </w:t>
      </w:r>
      <w:bookmarkEnd w:id="155"/>
      <w:bookmarkEnd w:id="156"/>
      <w:r w:rsidR="000B7DD7" w:rsidRPr="4239625A">
        <w:rPr>
          <w:rFonts w:cstheme="minorBidi"/>
        </w:rPr>
        <w:t xml:space="preserve">Supporting families and other informal caregivers is an issue that affects everyone. </w:t>
      </w:r>
      <w:r w:rsidR="459D7171" w:rsidRPr="4239625A">
        <w:rPr>
          <w:rFonts w:cstheme="minorBidi"/>
        </w:rPr>
        <w:t xml:space="preserve">Nearly </w:t>
      </w:r>
      <w:r w:rsidR="12E63BFA" w:rsidRPr="4239625A">
        <w:rPr>
          <w:rFonts w:cstheme="minorBidi"/>
        </w:rPr>
        <w:t>everyone</w:t>
      </w:r>
      <w:r w:rsidR="000B7DD7" w:rsidRPr="4239625A">
        <w:rPr>
          <w:rFonts w:cstheme="minorBidi"/>
        </w:rPr>
        <w:t xml:space="preserve"> will either need assistance to live independently at some point in </w:t>
      </w:r>
      <w:r w:rsidR="00930DB4" w:rsidRPr="4239625A">
        <w:rPr>
          <w:rFonts w:cstheme="minorBidi"/>
        </w:rPr>
        <w:t>their</w:t>
      </w:r>
      <w:r w:rsidR="000B7DD7" w:rsidRPr="4239625A">
        <w:rPr>
          <w:rFonts w:cstheme="minorBidi"/>
        </w:rPr>
        <w:t xml:space="preserve"> lives or provide assistance to help someone else live in the community. Many will do both. Expanding support for families and other informal caregivers has become an urgent public health imperative, and it is a critical component of advancing the Biden-Harris Administration’s priority of strengthening the care </w:t>
      </w:r>
      <w:r w:rsidR="00241072">
        <w:rPr>
          <w:rFonts w:cstheme="minorBidi"/>
        </w:rPr>
        <w:t>infrastructure</w:t>
      </w:r>
      <w:r w:rsidR="000B7DD7" w:rsidRPr="4239625A">
        <w:rPr>
          <w:rFonts w:cstheme="minorBidi"/>
        </w:rPr>
        <w:t>.</w:t>
      </w:r>
    </w:p>
    <w:p w14:paraId="1687660E" w14:textId="77777777" w:rsidR="003C16C3" w:rsidRPr="003C16C3" w:rsidRDefault="003C16C3" w:rsidP="003C16C3">
      <w:pPr>
        <w:spacing w:before="0" w:line="312" w:lineRule="auto"/>
        <w:jc w:val="both"/>
        <w:rPr>
          <w:rFonts w:cstheme="minorBidi"/>
        </w:rPr>
      </w:pPr>
    </w:p>
    <w:p w14:paraId="4C6804E6" w14:textId="6E519A2F" w:rsidR="00C05EEC" w:rsidRPr="003C16C3" w:rsidRDefault="00C05EEC" w:rsidP="00553D6B">
      <w:pPr>
        <w:pStyle w:val="Heading3"/>
        <w:rPr>
          <w:b w:val="0"/>
          <w:bCs/>
        </w:rPr>
      </w:pPr>
      <w:r w:rsidRPr="003165D0">
        <w:t>Outcomes and Outputs Table:</w:t>
      </w:r>
      <w:r w:rsidR="00790302">
        <w:t xml:space="preserve"> </w:t>
      </w:r>
      <w:r>
        <w:t>Family Caregiver Support</w:t>
      </w:r>
      <w:r w:rsidR="003165D0">
        <w:br/>
      </w:r>
    </w:p>
    <w:tbl>
      <w:tblPr>
        <w:tblStyle w:val="OutcomesOutputs"/>
        <w:tblW w:w="9360" w:type="dxa"/>
        <w:tblInd w:w="5" w:type="dxa"/>
        <w:tblLayout w:type="fixed"/>
        <w:tblLook w:val="04A0" w:firstRow="1" w:lastRow="0" w:firstColumn="1" w:lastColumn="0" w:noHBand="0" w:noVBand="1"/>
      </w:tblPr>
      <w:tblGrid>
        <w:gridCol w:w="2142"/>
        <w:gridCol w:w="2505"/>
        <w:gridCol w:w="1375"/>
        <w:gridCol w:w="1474"/>
        <w:gridCol w:w="1864"/>
      </w:tblGrid>
      <w:tr w:rsidR="388AAF0A" w14:paraId="07A6A93C" w14:textId="77777777" w:rsidTr="00E03CA6">
        <w:trPr>
          <w:cnfStyle w:val="100000000000" w:firstRow="1" w:lastRow="0" w:firstColumn="0" w:lastColumn="0" w:oddVBand="0" w:evenVBand="0" w:oddHBand="0" w:evenHBand="0" w:firstRowFirstColumn="0" w:firstRowLastColumn="0" w:lastRowFirstColumn="0" w:lastRowLastColumn="0"/>
          <w:trHeight w:val="300"/>
          <w:tblHeader/>
        </w:trPr>
        <w:tc>
          <w:tcPr>
            <w:tcW w:w="2142" w:type="dxa"/>
          </w:tcPr>
          <w:p w14:paraId="0522F215" w14:textId="3650C296" w:rsidR="388AAF0A" w:rsidRPr="002D607C" w:rsidRDefault="388AAF0A">
            <w:r w:rsidRPr="002D607C">
              <w:rPr>
                <w:szCs w:val="20"/>
              </w:rPr>
              <w:t>Measure</w:t>
            </w:r>
          </w:p>
        </w:tc>
        <w:tc>
          <w:tcPr>
            <w:tcW w:w="2505" w:type="dxa"/>
          </w:tcPr>
          <w:p w14:paraId="63BFBB94" w14:textId="6E62B9E7" w:rsidR="388AAF0A" w:rsidRPr="002D607C" w:rsidRDefault="388AAF0A">
            <w:r w:rsidRPr="002D607C">
              <w:rPr>
                <w:color w:val="000000" w:themeColor="text1"/>
                <w:szCs w:val="20"/>
              </w:rPr>
              <w:t>Year and Most Recent Result /</w:t>
            </w:r>
            <w:r w:rsidRPr="002D607C">
              <w:br/>
            </w:r>
            <w:r w:rsidRPr="002D607C">
              <w:rPr>
                <w:color w:val="000000" w:themeColor="text1"/>
                <w:szCs w:val="20"/>
              </w:rPr>
              <w:t xml:space="preserve"> </w:t>
            </w:r>
            <w:r w:rsidRPr="002D607C">
              <w:br/>
            </w:r>
            <w:r w:rsidRPr="002D607C">
              <w:rPr>
                <w:color w:val="000000" w:themeColor="text1"/>
                <w:szCs w:val="20"/>
              </w:rPr>
              <w:t>Target for Recent Result /</w:t>
            </w:r>
            <w:r w:rsidRPr="002D607C">
              <w:br/>
            </w:r>
            <w:r w:rsidRPr="002D607C">
              <w:rPr>
                <w:color w:val="000000" w:themeColor="text1"/>
                <w:szCs w:val="20"/>
              </w:rPr>
              <w:t>(Summary of Result)</w:t>
            </w:r>
          </w:p>
        </w:tc>
        <w:tc>
          <w:tcPr>
            <w:tcW w:w="1375" w:type="dxa"/>
          </w:tcPr>
          <w:p w14:paraId="3E767D34" w14:textId="2B62EE9F" w:rsidR="388AAF0A" w:rsidRPr="002D607C" w:rsidRDefault="388AAF0A">
            <w:r w:rsidRPr="002D607C">
              <w:rPr>
                <w:color w:val="000000" w:themeColor="text1"/>
                <w:szCs w:val="20"/>
              </w:rPr>
              <w:t>FY 2023</w:t>
            </w:r>
            <w:r w:rsidRPr="002D607C">
              <w:br/>
            </w:r>
            <w:r w:rsidRPr="002D607C">
              <w:rPr>
                <w:color w:val="000000" w:themeColor="text1"/>
                <w:szCs w:val="20"/>
              </w:rPr>
              <w:t xml:space="preserve"> Target</w:t>
            </w:r>
          </w:p>
        </w:tc>
        <w:tc>
          <w:tcPr>
            <w:tcW w:w="1474" w:type="dxa"/>
          </w:tcPr>
          <w:p w14:paraId="7D30C09A" w14:textId="0255442C" w:rsidR="388AAF0A" w:rsidRPr="002D607C" w:rsidRDefault="388AAF0A">
            <w:r w:rsidRPr="002D607C">
              <w:rPr>
                <w:color w:val="000000" w:themeColor="text1"/>
                <w:szCs w:val="20"/>
              </w:rPr>
              <w:t>FY 2024</w:t>
            </w:r>
            <w:r w:rsidRPr="002D607C">
              <w:br/>
            </w:r>
            <w:r w:rsidRPr="002D607C">
              <w:rPr>
                <w:color w:val="000000" w:themeColor="text1"/>
                <w:szCs w:val="20"/>
              </w:rPr>
              <w:t xml:space="preserve"> Target</w:t>
            </w:r>
          </w:p>
        </w:tc>
        <w:tc>
          <w:tcPr>
            <w:tcW w:w="1864" w:type="dxa"/>
          </w:tcPr>
          <w:p w14:paraId="7172E9D8" w14:textId="4CB808D7" w:rsidR="388AAF0A" w:rsidRPr="002D607C" w:rsidRDefault="388AAF0A">
            <w:r w:rsidRPr="002D607C">
              <w:rPr>
                <w:color w:val="000000" w:themeColor="text1"/>
                <w:szCs w:val="20"/>
              </w:rPr>
              <w:t>FY 2024</w:t>
            </w:r>
            <w:r w:rsidRPr="002D607C">
              <w:br/>
            </w:r>
            <w:r w:rsidRPr="002D607C">
              <w:rPr>
                <w:color w:val="000000" w:themeColor="text1"/>
                <w:szCs w:val="20"/>
              </w:rPr>
              <w:t xml:space="preserve"> Target</w:t>
            </w:r>
            <w:r w:rsidRPr="002D607C">
              <w:br/>
            </w:r>
            <w:r w:rsidRPr="002D607C">
              <w:rPr>
                <w:color w:val="000000" w:themeColor="text1"/>
                <w:szCs w:val="20"/>
              </w:rPr>
              <w:t xml:space="preserve"> </w:t>
            </w:r>
            <w:r w:rsidRPr="002D607C">
              <w:br/>
            </w:r>
            <w:r w:rsidRPr="002D607C">
              <w:rPr>
                <w:color w:val="000000" w:themeColor="text1"/>
                <w:szCs w:val="20"/>
              </w:rPr>
              <w:t>+/-FY 2023</w:t>
            </w:r>
            <w:r w:rsidRPr="002D607C">
              <w:br/>
            </w:r>
            <w:r w:rsidRPr="002D607C">
              <w:rPr>
                <w:color w:val="000000" w:themeColor="text1"/>
                <w:szCs w:val="20"/>
              </w:rPr>
              <w:t xml:space="preserve"> Target</w:t>
            </w:r>
          </w:p>
        </w:tc>
      </w:tr>
      <w:tr w:rsidR="388AAF0A" w14:paraId="4EBB9ECF" w14:textId="77777777" w:rsidTr="00F74A76">
        <w:trPr>
          <w:trHeight w:val="300"/>
        </w:trPr>
        <w:tc>
          <w:tcPr>
            <w:tcW w:w="2142" w:type="dxa"/>
          </w:tcPr>
          <w:p w14:paraId="080BE163" w14:textId="2A3CF6C5" w:rsidR="388AAF0A" w:rsidRPr="002D607C" w:rsidRDefault="388AAF0A">
            <w:r w:rsidRPr="002D607C">
              <w:rPr>
                <w:szCs w:val="20"/>
              </w:rPr>
              <w:t>2.9f Maintain at 75% or higher the percentage of caregiver services clients who report that services enabled them to provide care for the care recipient for a longer time than would have been possible without these services.* (Outcome)</w:t>
            </w:r>
          </w:p>
        </w:tc>
        <w:tc>
          <w:tcPr>
            <w:tcW w:w="2505" w:type="dxa"/>
          </w:tcPr>
          <w:p w14:paraId="7512AC2F" w14:textId="47CA2281" w:rsidR="388AAF0A" w:rsidRPr="002D607C" w:rsidRDefault="388AAF0A">
            <w:r w:rsidRPr="002D607C">
              <w:rPr>
                <w:szCs w:val="20"/>
              </w:rPr>
              <w:t>FY 2021: 72.5%</w:t>
            </w:r>
            <w:r w:rsidRPr="002D607C">
              <w:br/>
            </w:r>
            <w:r w:rsidRPr="002D607C">
              <w:rPr>
                <w:szCs w:val="20"/>
              </w:rPr>
              <w:t xml:space="preserve"> </w:t>
            </w:r>
            <w:r w:rsidRPr="002D607C">
              <w:br/>
            </w:r>
            <w:r w:rsidRPr="002D607C">
              <w:rPr>
                <w:szCs w:val="20"/>
              </w:rPr>
              <w:t>Target:</w:t>
            </w:r>
            <w:r w:rsidRPr="002D607C">
              <w:br/>
            </w:r>
            <w:r w:rsidRPr="002D607C">
              <w:rPr>
                <w:szCs w:val="20"/>
              </w:rPr>
              <w:t xml:space="preserve"> Not Defined</w:t>
            </w:r>
            <w:r w:rsidRPr="002D607C">
              <w:br/>
            </w:r>
            <w:r w:rsidRPr="002D607C">
              <w:rPr>
                <w:szCs w:val="20"/>
              </w:rPr>
              <w:t xml:space="preserve"> </w:t>
            </w:r>
            <w:r w:rsidRPr="002D607C">
              <w:br/>
            </w:r>
            <w:r w:rsidRPr="002D607C">
              <w:rPr>
                <w:szCs w:val="20"/>
              </w:rPr>
              <w:t>(Historical Actual)</w:t>
            </w:r>
          </w:p>
        </w:tc>
        <w:tc>
          <w:tcPr>
            <w:tcW w:w="1375" w:type="dxa"/>
          </w:tcPr>
          <w:p w14:paraId="49B1234B" w14:textId="2947C855" w:rsidR="388AAF0A" w:rsidRPr="002D607C" w:rsidRDefault="388AAF0A">
            <w:r w:rsidRPr="002D607C">
              <w:rPr>
                <w:szCs w:val="20"/>
              </w:rPr>
              <w:t>Set Baseline</w:t>
            </w:r>
          </w:p>
        </w:tc>
        <w:tc>
          <w:tcPr>
            <w:tcW w:w="1474" w:type="dxa"/>
          </w:tcPr>
          <w:p w14:paraId="261141F8" w14:textId="41D2D1FB" w:rsidR="388AAF0A" w:rsidRPr="002D607C" w:rsidRDefault="388AAF0A">
            <w:r w:rsidRPr="002D607C">
              <w:rPr>
                <w:szCs w:val="20"/>
              </w:rPr>
              <w:t>Set Baseline</w:t>
            </w:r>
          </w:p>
        </w:tc>
        <w:tc>
          <w:tcPr>
            <w:tcW w:w="1864" w:type="dxa"/>
          </w:tcPr>
          <w:p w14:paraId="6934D210" w14:textId="0AA2F3DF" w:rsidR="388AAF0A" w:rsidRPr="002D607C" w:rsidRDefault="388AAF0A">
            <w:r w:rsidRPr="002D607C">
              <w:rPr>
                <w:szCs w:val="20"/>
              </w:rPr>
              <w:t>Maintain</w:t>
            </w:r>
          </w:p>
        </w:tc>
      </w:tr>
      <w:tr w:rsidR="388AAF0A" w14:paraId="28AF5EC4" w14:textId="77777777" w:rsidTr="00F74A76">
        <w:trPr>
          <w:trHeight w:val="300"/>
        </w:trPr>
        <w:tc>
          <w:tcPr>
            <w:tcW w:w="2142" w:type="dxa"/>
          </w:tcPr>
          <w:p w14:paraId="6792CF92" w14:textId="5ED1C737" w:rsidR="388AAF0A" w:rsidRPr="002D607C" w:rsidRDefault="388AAF0A">
            <w:r w:rsidRPr="002D607C">
              <w:rPr>
                <w:szCs w:val="20"/>
              </w:rPr>
              <w:t xml:space="preserve">2.10 Increase the likelihood that the most vulnerable people receiving Older Americans Act Home and Community-based </w:t>
            </w:r>
            <w:r w:rsidR="32839285" w:rsidRPr="002D607C">
              <w:rPr>
                <w:szCs w:val="20"/>
              </w:rPr>
              <w:t xml:space="preserve">Supportive Services </w:t>
            </w:r>
            <w:r w:rsidRPr="002D607C">
              <w:rPr>
                <w:szCs w:val="20"/>
              </w:rPr>
              <w:t>and Caregiver Support Services will continue to live in their homes and communities. (Outcome)</w:t>
            </w:r>
          </w:p>
        </w:tc>
        <w:tc>
          <w:tcPr>
            <w:tcW w:w="2505" w:type="dxa"/>
          </w:tcPr>
          <w:p w14:paraId="3FEC1CCA" w14:textId="27104E29" w:rsidR="388AAF0A" w:rsidRPr="002D607C" w:rsidRDefault="388AAF0A">
            <w:r w:rsidRPr="002D607C">
              <w:rPr>
                <w:szCs w:val="20"/>
              </w:rPr>
              <w:t>FY 2021: 61.4 weighted average</w:t>
            </w:r>
            <w:r w:rsidRPr="002D607C">
              <w:br/>
            </w:r>
            <w:r w:rsidRPr="002D607C">
              <w:rPr>
                <w:szCs w:val="20"/>
              </w:rPr>
              <w:t xml:space="preserve"> </w:t>
            </w:r>
            <w:r w:rsidRPr="002D607C">
              <w:br/>
            </w:r>
            <w:r w:rsidRPr="002D607C">
              <w:rPr>
                <w:szCs w:val="20"/>
              </w:rPr>
              <w:t>Target:</w:t>
            </w:r>
            <w:r w:rsidRPr="002D607C">
              <w:br/>
            </w:r>
            <w:r w:rsidRPr="002D607C">
              <w:rPr>
                <w:szCs w:val="20"/>
              </w:rPr>
              <w:t xml:space="preserve"> 64.7 weighted average</w:t>
            </w:r>
            <w:r w:rsidRPr="002D607C">
              <w:br/>
            </w:r>
            <w:r w:rsidRPr="002D607C">
              <w:rPr>
                <w:szCs w:val="20"/>
              </w:rPr>
              <w:t xml:space="preserve"> </w:t>
            </w:r>
            <w:r w:rsidRPr="002D607C">
              <w:br/>
            </w:r>
            <w:r w:rsidRPr="002D607C">
              <w:rPr>
                <w:szCs w:val="20"/>
              </w:rPr>
              <w:t>(Target Not Met)</w:t>
            </w:r>
          </w:p>
        </w:tc>
        <w:tc>
          <w:tcPr>
            <w:tcW w:w="1375" w:type="dxa"/>
          </w:tcPr>
          <w:p w14:paraId="54FEE77B" w14:textId="75FBC288" w:rsidR="388AAF0A" w:rsidRPr="002D607C" w:rsidRDefault="388AAF0A">
            <w:r w:rsidRPr="002D607C">
              <w:rPr>
                <w:szCs w:val="20"/>
              </w:rPr>
              <w:t>63.3 weighted average</w:t>
            </w:r>
          </w:p>
        </w:tc>
        <w:tc>
          <w:tcPr>
            <w:tcW w:w="1474" w:type="dxa"/>
          </w:tcPr>
          <w:p w14:paraId="006058E8" w14:textId="4FC34532" w:rsidR="388AAF0A" w:rsidRPr="002D607C" w:rsidRDefault="388AAF0A">
            <w:r w:rsidRPr="002D607C">
              <w:rPr>
                <w:szCs w:val="20"/>
              </w:rPr>
              <w:t>64.9 weighted average</w:t>
            </w:r>
          </w:p>
        </w:tc>
        <w:tc>
          <w:tcPr>
            <w:tcW w:w="1864" w:type="dxa"/>
          </w:tcPr>
          <w:p w14:paraId="0F9631B5" w14:textId="26A7C9D4" w:rsidR="388AAF0A" w:rsidRPr="002D607C" w:rsidRDefault="388AAF0A">
            <w:r w:rsidRPr="002D607C">
              <w:rPr>
                <w:szCs w:val="20"/>
              </w:rPr>
              <w:t>+1.6 weighted average</w:t>
            </w:r>
          </w:p>
        </w:tc>
      </w:tr>
    </w:tbl>
    <w:p w14:paraId="4D90DC2C" w14:textId="30F50165" w:rsidR="00835466" w:rsidRDefault="5EDAC991" w:rsidP="388AAF0A">
      <w:pPr>
        <w:spacing w:before="120"/>
        <w:rPr>
          <w:sz w:val="18"/>
          <w:szCs w:val="18"/>
        </w:rPr>
      </w:pPr>
      <w:r w:rsidRPr="388AAF0A">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42434D18" w14:textId="77777777" w:rsidR="00835466" w:rsidRDefault="00835466">
      <w:pPr>
        <w:spacing w:before="0" w:after="200" w:line="276" w:lineRule="auto"/>
        <w:rPr>
          <w:sz w:val="18"/>
          <w:szCs w:val="18"/>
        </w:rPr>
      </w:pPr>
      <w:r>
        <w:rPr>
          <w:sz w:val="18"/>
          <w:szCs w:val="18"/>
        </w:rPr>
        <w:br w:type="page"/>
      </w:r>
    </w:p>
    <w:p w14:paraId="5ACACBB0" w14:textId="77777777" w:rsidR="00C05EEC" w:rsidRPr="003B33F0" w:rsidRDefault="00C05EEC" w:rsidP="388AAF0A">
      <w:pPr>
        <w:spacing w:before="120"/>
        <w:rPr>
          <w:sz w:val="18"/>
          <w:szCs w:val="18"/>
        </w:rPr>
      </w:pPr>
    </w:p>
    <w:tbl>
      <w:tblPr>
        <w:tblStyle w:val="OutcomesOutputs"/>
        <w:tblW w:w="9360" w:type="dxa"/>
        <w:tblInd w:w="5" w:type="dxa"/>
        <w:tblLayout w:type="fixed"/>
        <w:tblLook w:val="04A0" w:firstRow="1" w:lastRow="0" w:firstColumn="1" w:lastColumn="0" w:noHBand="0" w:noVBand="1"/>
      </w:tblPr>
      <w:tblGrid>
        <w:gridCol w:w="2166"/>
        <w:gridCol w:w="2347"/>
        <w:gridCol w:w="1486"/>
        <w:gridCol w:w="1500"/>
        <w:gridCol w:w="1861"/>
      </w:tblGrid>
      <w:tr w:rsidR="388AAF0A" w14:paraId="693E5B56" w14:textId="77777777" w:rsidTr="00E03CA6">
        <w:trPr>
          <w:cnfStyle w:val="100000000000" w:firstRow="1" w:lastRow="0" w:firstColumn="0" w:lastColumn="0" w:oddVBand="0" w:evenVBand="0" w:oddHBand="0" w:evenHBand="0" w:firstRowFirstColumn="0" w:firstRowLastColumn="0" w:lastRowFirstColumn="0" w:lastRowLastColumn="0"/>
          <w:tblHeader/>
        </w:trPr>
        <w:tc>
          <w:tcPr>
            <w:tcW w:w="2166" w:type="dxa"/>
          </w:tcPr>
          <w:p w14:paraId="3B5FD473" w14:textId="1FBE142B" w:rsidR="388AAF0A" w:rsidRDefault="388AAF0A">
            <w:r w:rsidRPr="388AAF0A">
              <w:rPr>
                <w:color w:val="000000" w:themeColor="text1"/>
                <w:szCs w:val="20"/>
              </w:rPr>
              <w:t>Indicator</w:t>
            </w:r>
          </w:p>
        </w:tc>
        <w:tc>
          <w:tcPr>
            <w:tcW w:w="2347" w:type="dxa"/>
          </w:tcPr>
          <w:p w14:paraId="239F26D0" w14:textId="7D22DDB7"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6681C1C8" w14:textId="60461C4A"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50C3994D" w14:textId="4AB34B13" w:rsidR="388AAF0A" w:rsidRDefault="388AAF0A">
            <w:r w:rsidRPr="388AAF0A">
              <w:rPr>
                <w:color w:val="000000" w:themeColor="text1"/>
                <w:szCs w:val="20"/>
              </w:rPr>
              <w:t>FY 2024</w:t>
            </w:r>
          </w:p>
          <w:p w14:paraId="60152487" w14:textId="4CE2AA19" w:rsidR="388AAF0A" w:rsidRDefault="388AAF0A">
            <w:r w:rsidRPr="388AAF0A">
              <w:rPr>
                <w:color w:val="000000" w:themeColor="text1"/>
                <w:szCs w:val="20"/>
              </w:rPr>
              <w:t>Projection</w:t>
            </w:r>
          </w:p>
        </w:tc>
        <w:tc>
          <w:tcPr>
            <w:tcW w:w="1861" w:type="dxa"/>
          </w:tcPr>
          <w:p w14:paraId="1F12EC1B" w14:textId="030F1F42"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7DDC800B" w14:textId="77777777" w:rsidTr="003A13D6">
        <w:tc>
          <w:tcPr>
            <w:tcW w:w="2166" w:type="dxa"/>
          </w:tcPr>
          <w:p w14:paraId="2BE8060E" w14:textId="07C06F3A" w:rsidR="388AAF0A" w:rsidRDefault="388AAF0A">
            <w:bookmarkStart w:id="157" w:name="_Hlk127979313"/>
            <w:r w:rsidRPr="388AAF0A">
              <w:rPr>
                <w:szCs w:val="20"/>
              </w:rPr>
              <w:t>Output I: Caregivers access assistance units of service.</w:t>
            </w:r>
            <w:r w:rsidRPr="388AAF0A">
              <w:rPr>
                <w:i/>
                <w:szCs w:val="20"/>
              </w:rPr>
              <w:t xml:space="preserve"> (Output)</w:t>
            </w:r>
            <w:r w:rsidRPr="388AAF0A">
              <w:rPr>
                <w:szCs w:val="20"/>
              </w:rPr>
              <w:t xml:space="preserve"> </w:t>
            </w:r>
            <w:bookmarkEnd w:id="157"/>
          </w:p>
        </w:tc>
        <w:tc>
          <w:tcPr>
            <w:tcW w:w="2347" w:type="dxa"/>
          </w:tcPr>
          <w:p w14:paraId="0571141D" w14:textId="7E46AF02" w:rsidR="388AAF0A" w:rsidRDefault="388AAF0A">
            <w:r w:rsidRPr="388AAF0A">
              <w:rPr>
                <w:szCs w:val="20"/>
              </w:rPr>
              <w:t>FY 2021:  1.5 M</w:t>
            </w:r>
          </w:p>
        </w:tc>
        <w:tc>
          <w:tcPr>
            <w:tcW w:w="1486" w:type="dxa"/>
          </w:tcPr>
          <w:p w14:paraId="5F2A9980" w14:textId="0A25D656" w:rsidR="388AAF0A" w:rsidRDefault="388AAF0A">
            <w:r w:rsidRPr="388AAF0A">
              <w:rPr>
                <w:szCs w:val="20"/>
              </w:rPr>
              <w:t>1.7 M</w:t>
            </w:r>
          </w:p>
        </w:tc>
        <w:tc>
          <w:tcPr>
            <w:tcW w:w="1500" w:type="dxa"/>
          </w:tcPr>
          <w:p w14:paraId="4B7AF053" w14:textId="4A9FB3B8" w:rsidR="388AAF0A" w:rsidRDefault="00AE24DA">
            <w:r w:rsidRPr="0083033C">
              <w:rPr>
                <w:szCs w:val="20"/>
              </w:rPr>
              <w:t xml:space="preserve">**Not Defined </w:t>
            </w:r>
          </w:p>
        </w:tc>
        <w:tc>
          <w:tcPr>
            <w:tcW w:w="1861" w:type="dxa"/>
          </w:tcPr>
          <w:p w14:paraId="272BA87B" w14:textId="5D646366" w:rsidR="388AAF0A" w:rsidRPr="0083033C" w:rsidRDefault="00AE24DA">
            <w:pPr>
              <w:rPr>
                <w:szCs w:val="20"/>
              </w:rPr>
            </w:pPr>
            <w:r w:rsidRPr="0083033C">
              <w:rPr>
                <w:szCs w:val="20"/>
              </w:rPr>
              <w:t>N/A</w:t>
            </w:r>
          </w:p>
        </w:tc>
      </w:tr>
      <w:tr w:rsidR="388AAF0A" w14:paraId="465A40A5" w14:textId="77777777" w:rsidTr="003A13D6">
        <w:tc>
          <w:tcPr>
            <w:tcW w:w="2166" w:type="dxa"/>
          </w:tcPr>
          <w:p w14:paraId="644C13B5" w14:textId="5299698E" w:rsidR="388AAF0A" w:rsidRDefault="388AAF0A">
            <w:r w:rsidRPr="388AAF0A">
              <w:rPr>
                <w:szCs w:val="20"/>
              </w:rPr>
              <w:t>Output J: Caregivers receiving counseling and training.</w:t>
            </w:r>
            <w:r w:rsidRPr="388AAF0A">
              <w:rPr>
                <w:i/>
                <w:szCs w:val="20"/>
              </w:rPr>
              <w:t xml:space="preserve"> (Output)</w:t>
            </w:r>
            <w:r w:rsidRPr="388AAF0A">
              <w:rPr>
                <w:szCs w:val="20"/>
              </w:rPr>
              <w:t xml:space="preserve"> </w:t>
            </w:r>
          </w:p>
        </w:tc>
        <w:tc>
          <w:tcPr>
            <w:tcW w:w="2347" w:type="dxa"/>
          </w:tcPr>
          <w:p w14:paraId="6478BA2D" w14:textId="7EDC3888" w:rsidR="388AAF0A" w:rsidRDefault="388AAF0A">
            <w:r w:rsidRPr="388AAF0A">
              <w:rPr>
                <w:szCs w:val="20"/>
              </w:rPr>
              <w:t>FY 2021:  92,865</w:t>
            </w:r>
          </w:p>
        </w:tc>
        <w:tc>
          <w:tcPr>
            <w:tcW w:w="1486" w:type="dxa"/>
          </w:tcPr>
          <w:p w14:paraId="2EC8B7FE" w14:textId="7877D103" w:rsidR="388AAF0A" w:rsidRDefault="388AAF0A">
            <w:r w:rsidRPr="388AAF0A">
              <w:rPr>
                <w:szCs w:val="20"/>
              </w:rPr>
              <w:t>135,433</w:t>
            </w:r>
          </w:p>
        </w:tc>
        <w:tc>
          <w:tcPr>
            <w:tcW w:w="1500" w:type="dxa"/>
          </w:tcPr>
          <w:p w14:paraId="436BB556" w14:textId="4DF27EB9" w:rsidR="388AAF0A" w:rsidRDefault="388AAF0A">
            <w:r w:rsidRPr="388AAF0A">
              <w:rPr>
                <w:szCs w:val="20"/>
              </w:rPr>
              <w:t>142,201</w:t>
            </w:r>
          </w:p>
        </w:tc>
        <w:tc>
          <w:tcPr>
            <w:tcW w:w="1861" w:type="dxa"/>
          </w:tcPr>
          <w:p w14:paraId="146D768F" w14:textId="26BCB5EE" w:rsidR="388AAF0A" w:rsidRDefault="388AAF0A">
            <w:r w:rsidRPr="388AAF0A">
              <w:rPr>
                <w:szCs w:val="20"/>
              </w:rPr>
              <w:t>+6,768</w:t>
            </w:r>
          </w:p>
        </w:tc>
      </w:tr>
      <w:tr w:rsidR="388AAF0A" w14:paraId="7A1AB283" w14:textId="77777777" w:rsidTr="003A13D6">
        <w:tc>
          <w:tcPr>
            <w:tcW w:w="2166" w:type="dxa"/>
          </w:tcPr>
          <w:p w14:paraId="6220152B" w14:textId="5E11D475" w:rsidR="388AAF0A" w:rsidRDefault="388AAF0A">
            <w:r w:rsidRPr="388AAF0A">
              <w:rPr>
                <w:szCs w:val="20"/>
              </w:rPr>
              <w:t>Output K: Caregivers receiving respite care services.</w:t>
            </w:r>
            <w:r w:rsidRPr="388AAF0A">
              <w:rPr>
                <w:i/>
                <w:szCs w:val="20"/>
              </w:rPr>
              <w:t xml:space="preserve"> (Output)</w:t>
            </w:r>
            <w:r w:rsidRPr="388AAF0A">
              <w:rPr>
                <w:szCs w:val="20"/>
              </w:rPr>
              <w:t xml:space="preserve"> </w:t>
            </w:r>
          </w:p>
        </w:tc>
        <w:tc>
          <w:tcPr>
            <w:tcW w:w="2347" w:type="dxa"/>
          </w:tcPr>
          <w:p w14:paraId="3437831A" w14:textId="2D999092" w:rsidR="388AAF0A" w:rsidRDefault="388AAF0A">
            <w:r w:rsidRPr="388AAF0A">
              <w:rPr>
                <w:szCs w:val="20"/>
              </w:rPr>
              <w:t>FY 2021:  50,245</w:t>
            </w:r>
          </w:p>
        </w:tc>
        <w:tc>
          <w:tcPr>
            <w:tcW w:w="1486" w:type="dxa"/>
          </w:tcPr>
          <w:p w14:paraId="6D560C33" w14:textId="470A097F" w:rsidR="388AAF0A" w:rsidRDefault="388AAF0A">
            <w:r w:rsidRPr="388AAF0A">
              <w:rPr>
                <w:szCs w:val="20"/>
              </w:rPr>
              <w:t>48,966</w:t>
            </w:r>
          </w:p>
        </w:tc>
        <w:tc>
          <w:tcPr>
            <w:tcW w:w="1500" w:type="dxa"/>
          </w:tcPr>
          <w:p w14:paraId="77B8F231" w14:textId="0B2B7B04" w:rsidR="388AAF0A" w:rsidRDefault="388AAF0A">
            <w:r w:rsidRPr="388AAF0A">
              <w:rPr>
                <w:szCs w:val="20"/>
              </w:rPr>
              <w:t>44,386</w:t>
            </w:r>
          </w:p>
        </w:tc>
        <w:tc>
          <w:tcPr>
            <w:tcW w:w="1861" w:type="dxa"/>
          </w:tcPr>
          <w:p w14:paraId="4C9D48C4" w14:textId="2B612952" w:rsidR="388AAF0A" w:rsidRDefault="388AAF0A">
            <w:r w:rsidRPr="388AAF0A">
              <w:rPr>
                <w:szCs w:val="20"/>
              </w:rPr>
              <w:t>-4,580</w:t>
            </w:r>
          </w:p>
        </w:tc>
      </w:tr>
      <w:tr w:rsidR="388AAF0A" w14:paraId="3BD9220F" w14:textId="77777777" w:rsidTr="003A13D6">
        <w:tc>
          <w:tcPr>
            <w:tcW w:w="2166" w:type="dxa"/>
          </w:tcPr>
          <w:p w14:paraId="25189BEE" w14:textId="2047A950" w:rsidR="388AAF0A" w:rsidRDefault="388AAF0A">
            <w:r w:rsidRPr="388AAF0A">
              <w:rPr>
                <w:szCs w:val="20"/>
              </w:rPr>
              <w:t>Output AA: Number of caregivers served through the National Family Caregiver Support Program.*</w:t>
            </w:r>
            <w:r w:rsidRPr="388AAF0A">
              <w:rPr>
                <w:i/>
                <w:szCs w:val="20"/>
              </w:rPr>
              <w:t xml:space="preserve"> (Output)</w:t>
            </w:r>
            <w:r w:rsidRPr="388AAF0A">
              <w:rPr>
                <w:szCs w:val="20"/>
              </w:rPr>
              <w:t xml:space="preserve"> </w:t>
            </w:r>
          </w:p>
        </w:tc>
        <w:tc>
          <w:tcPr>
            <w:tcW w:w="2347" w:type="dxa"/>
          </w:tcPr>
          <w:p w14:paraId="6A046ED9" w14:textId="5A77B43C" w:rsidR="388AAF0A" w:rsidRDefault="388AAF0A">
            <w:r w:rsidRPr="388AAF0A">
              <w:rPr>
                <w:szCs w:val="20"/>
              </w:rPr>
              <w:t>FY 2021:  778,979</w:t>
            </w:r>
          </w:p>
        </w:tc>
        <w:tc>
          <w:tcPr>
            <w:tcW w:w="1486" w:type="dxa"/>
          </w:tcPr>
          <w:p w14:paraId="215FAF72" w14:textId="4C10A9C5" w:rsidR="388AAF0A" w:rsidRDefault="388AAF0A">
            <w:r w:rsidRPr="388AAF0A">
              <w:rPr>
                <w:szCs w:val="20"/>
              </w:rPr>
              <w:t>Set Baseline</w:t>
            </w:r>
          </w:p>
        </w:tc>
        <w:tc>
          <w:tcPr>
            <w:tcW w:w="1500" w:type="dxa"/>
          </w:tcPr>
          <w:p w14:paraId="7993D6A1" w14:textId="6BD44247" w:rsidR="388AAF0A" w:rsidRDefault="388AAF0A">
            <w:r w:rsidRPr="388AAF0A">
              <w:rPr>
                <w:szCs w:val="20"/>
              </w:rPr>
              <w:t>Set Baseline</w:t>
            </w:r>
          </w:p>
        </w:tc>
        <w:tc>
          <w:tcPr>
            <w:tcW w:w="1861" w:type="dxa"/>
          </w:tcPr>
          <w:p w14:paraId="7C81F144" w14:textId="798C202A" w:rsidR="388AAF0A" w:rsidRDefault="388AAF0A">
            <w:r w:rsidRPr="388AAF0A">
              <w:rPr>
                <w:szCs w:val="20"/>
              </w:rPr>
              <w:t>Maintain</w:t>
            </w:r>
          </w:p>
        </w:tc>
      </w:tr>
    </w:tbl>
    <w:p w14:paraId="22238612" w14:textId="31CBE7BF" w:rsidR="00C05EEC" w:rsidRDefault="00C05EEC" w:rsidP="00481463">
      <w:pPr>
        <w:spacing w:before="120"/>
        <w:rPr>
          <w:sz w:val="20"/>
          <w:szCs w:val="20"/>
        </w:rPr>
      </w:pPr>
      <w:r w:rsidRPr="192DEAA6">
        <w:rPr>
          <w:sz w:val="20"/>
          <w:szCs w:val="20"/>
        </w:rPr>
        <w:t xml:space="preserve">Note: For presentation within the budget ACL highlighted specific measures that are most directly related to Family Caregiver Support </w:t>
      </w:r>
      <w:r w:rsidR="28B4F99E" w:rsidRPr="4239625A">
        <w:rPr>
          <w:sz w:val="20"/>
          <w:szCs w:val="20"/>
        </w:rPr>
        <w:t>s</w:t>
      </w:r>
      <w:r w:rsidR="1559FBA7" w:rsidRPr="4239625A">
        <w:rPr>
          <w:sz w:val="20"/>
          <w:szCs w:val="20"/>
        </w:rPr>
        <w:t>ervices</w:t>
      </w:r>
      <w:r w:rsidRPr="192DEAA6">
        <w:rPr>
          <w:sz w:val="20"/>
          <w:szCs w:val="20"/>
        </w:rPr>
        <w:t>; however, multiple performance outcomes are impacted by this program because ACL’s performance measures (efficiency, effective targeting, and client outcomes) assess network-wide performance in achieving current strategic objectives.</w:t>
      </w:r>
    </w:p>
    <w:p w14:paraId="47DB24F3" w14:textId="77777777" w:rsidR="00C05EEC" w:rsidRPr="00A362A0" w:rsidRDefault="5EDAC991" w:rsidP="388AAF0A">
      <w:pPr>
        <w:rPr>
          <w:sz w:val="18"/>
          <w:szCs w:val="18"/>
        </w:rPr>
      </w:pPr>
      <w:r w:rsidRPr="00A362A0">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3D2551E6" w14:textId="4C441F20" w:rsidR="00C05EEC" w:rsidRDefault="00036560" w:rsidP="00C05EEC">
      <w:pPr>
        <w:spacing w:line="276" w:lineRule="auto"/>
        <w:contextualSpacing/>
        <w:rPr>
          <w:b/>
        </w:rPr>
      </w:pPr>
      <w:r>
        <w:rPr>
          <w:sz w:val="18"/>
          <w:szCs w:val="18"/>
        </w:rPr>
        <w:t>**</w:t>
      </w:r>
      <w:r w:rsidR="00DF13EF">
        <w:rPr>
          <w:sz w:val="18"/>
          <w:szCs w:val="18"/>
        </w:rPr>
        <w:t xml:space="preserve"> </w:t>
      </w:r>
      <w:r>
        <w:rPr>
          <w:sz w:val="18"/>
          <w:szCs w:val="18"/>
        </w:rPr>
        <w:t xml:space="preserve">Targets not defined per explanation in the Overview of Performance section. Please refer back to page </w:t>
      </w:r>
      <w:r w:rsidR="00006EB1">
        <w:rPr>
          <w:sz w:val="18"/>
          <w:szCs w:val="18"/>
        </w:rPr>
        <w:t>20-21</w:t>
      </w:r>
      <w:r>
        <w:rPr>
          <w:sz w:val="18"/>
          <w:szCs w:val="18"/>
        </w:rPr>
        <w:t>.</w:t>
      </w:r>
    </w:p>
    <w:p w14:paraId="4F64BB47" w14:textId="77777777" w:rsidR="00C979A8" w:rsidRDefault="00C979A8" w:rsidP="00C05EEC">
      <w:pPr>
        <w:spacing w:line="276" w:lineRule="auto"/>
        <w:contextualSpacing/>
        <w:rPr>
          <w:b/>
        </w:rPr>
      </w:pPr>
    </w:p>
    <w:p w14:paraId="5BC3B34E" w14:textId="623CF8E0" w:rsidR="00C05EEC" w:rsidRPr="00AD56B8" w:rsidRDefault="00C05EEC" w:rsidP="003C16C3">
      <w:pPr>
        <w:pStyle w:val="Heading3"/>
        <w:spacing w:before="0"/>
      </w:pPr>
      <w:r>
        <w:t>G</w:t>
      </w:r>
      <w:r w:rsidRPr="00AD56B8">
        <w:t>rant</w:t>
      </w:r>
      <w:r>
        <w:t xml:space="preserve"> </w:t>
      </w:r>
      <w:r w:rsidRPr="00AD56B8">
        <w:t>Awards</w:t>
      </w:r>
      <w:r>
        <w:t xml:space="preserve"> </w:t>
      </w:r>
      <w:r w:rsidRPr="00AD56B8">
        <w:t>Table</w:t>
      </w:r>
      <w:r w:rsidR="004E3FD6">
        <w:t>s</w:t>
      </w:r>
      <w:r w:rsidRPr="00AD56B8">
        <w:t>:</w:t>
      </w:r>
    </w:p>
    <w:p w14:paraId="7DC28D80" w14:textId="77777777" w:rsidR="00C05EEC" w:rsidRPr="00AD56B8" w:rsidRDefault="00C05EEC" w:rsidP="003C16C3">
      <w:pPr>
        <w:spacing w:before="0" w:line="276" w:lineRule="auto"/>
        <w:contextualSpacing/>
        <w:rPr>
          <w:b/>
        </w:rPr>
      </w:pPr>
    </w:p>
    <w:p w14:paraId="2BBB635C" w14:textId="68EE38FA" w:rsidR="00C05EEC" w:rsidRDefault="00C05EEC" w:rsidP="003C16C3">
      <w:pPr>
        <w:spacing w:before="0" w:line="276" w:lineRule="auto"/>
        <w:contextualSpacing/>
        <w:jc w:val="center"/>
      </w:pPr>
      <w:r w:rsidRPr="000D3B92">
        <w:t>Family</w:t>
      </w:r>
      <w:r>
        <w:t xml:space="preserve"> </w:t>
      </w:r>
      <w:r w:rsidRPr="000D3B92">
        <w:t>Caregiver</w:t>
      </w:r>
      <w:r>
        <w:t xml:space="preserve"> </w:t>
      </w:r>
      <w:r w:rsidR="00243ED7">
        <w:t xml:space="preserve">Projects of National Significance </w:t>
      </w:r>
      <w:r w:rsidRPr="000D3B92">
        <w:t>Grant</w:t>
      </w:r>
      <w:r>
        <w:t xml:space="preserve"> </w:t>
      </w:r>
      <w:r w:rsidRPr="000D3B92">
        <w:t>Awards</w:t>
      </w:r>
    </w:p>
    <w:p w14:paraId="4EDF7DA3" w14:textId="77777777" w:rsidR="00C05EEC" w:rsidRPr="00AD56B8" w:rsidRDefault="00C05EEC" w:rsidP="00C05EEC">
      <w:pPr>
        <w:spacing w:line="276" w:lineRule="auto"/>
        <w:contextualSpacing/>
        <w:jc w:val="center"/>
      </w:pPr>
    </w:p>
    <w:tbl>
      <w:tblPr>
        <w:tblStyle w:val="FundingHistory"/>
        <w:tblW w:w="6475" w:type="dxa"/>
        <w:tblLook w:val="04A0" w:firstRow="1" w:lastRow="0" w:firstColumn="1" w:lastColumn="0" w:noHBand="0" w:noVBand="1"/>
      </w:tblPr>
      <w:tblGrid>
        <w:gridCol w:w="1800"/>
        <w:gridCol w:w="1620"/>
        <w:gridCol w:w="1620"/>
        <w:gridCol w:w="1435"/>
      </w:tblGrid>
      <w:tr w:rsidR="00FB0884" w:rsidRPr="00FB0884" w14:paraId="3A50AD40" w14:textId="77777777" w:rsidTr="00BE042A">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8500292" w14:textId="49888645" w:rsidR="00FB0884" w:rsidRPr="00FB0884" w:rsidRDefault="00B66B52" w:rsidP="00FB0884">
            <w:pPr>
              <w:spacing w:before="0"/>
              <w:rPr>
                <w:color w:val="000000"/>
              </w:rPr>
            </w:pPr>
            <w:r>
              <w:rPr>
                <w:color w:val="000000"/>
              </w:rPr>
              <w:t>Category</w:t>
            </w:r>
          </w:p>
        </w:tc>
        <w:tc>
          <w:tcPr>
            <w:tcW w:w="1620" w:type="dxa"/>
            <w:hideMark/>
          </w:tcPr>
          <w:p w14:paraId="107F812B" w14:textId="667EAE8A" w:rsidR="00FB0884" w:rsidRPr="00FB0884" w:rsidRDefault="00606969" w:rsidP="737C43FE">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 xml:space="preserve">FY 2022 </w:t>
            </w:r>
            <w:r w:rsidR="61BDA4A2" w:rsidRPr="737C43FE">
              <w:rPr>
                <w:color w:val="000000" w:themeColor="text1"/>
              </w:rPr>
              <w:t>Final</w:t>
            </w:r>
          </w:p>
        </w:tc>
        <w:tc>
          <w:tcPr>
            <w:tcW w:w="1620" w:type="dxa"/>
            <w:hideMark/>
          </w:tcPr>
          <w:p w14:paraId="068B1834" w14:textId="7176D53A" w:rsidR="00FB0884" w:rsidRPr="00FB0884" w:rsidRDefault="00606969" w:rsidP="00FB088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183F62">
              <w:rPr>
                <w:color w:val="000000"/>
                <w:szCs w:val="20"/>
              </w:rPr>
              <w:t>Enacted</w:t>
            </w:r>
          </w:p>
        </w:tc>
        <w:tc>
          <w:tcPr>
            <w:tcW w:w="1435" w:type="dxa"/>
            <w:hideMark/>
          </w:tcPr>
          <w:p w14:paraId="212C449B" w14:textId="40100DCF" w:rsidR="00FB0884" w:rsidRPr="00FB0884" w:rsidRDefault="7602FC83" w:rsidP="737C43FE">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737C43FE">
              <w:rPr>
                <w:color w:val="000000" w:themeColor="text1"/>
              </w:rPr>
              <w:t>FY 2024 President’s Budget</w:t>
            </w:r>
          </w:p>
        </w:tc>
      </w:tr>
      <w:tr w:rsidR="00FB0884" w:rsidRPr="00FB0884" w14:paraId="558D54C5" w14:textId="77777777" w:rsidTr="002B54E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41339E8" w14:textId="77777777" w:rsidR="00FB0884" w:rsidRPr="00FB0884" w:rsidRDefault="00FB0884" w:rsidP="00FB0884">
            <w:pPr>
              <w:spacing w:before="0"/>
              <w:rPr>
                <w:color w:val="000000"/>
                <w:szCs w:val="20"/>
              </w:rPr>
            </w:pPr>
            <w:r w:rsidRPr="00FB0884">
              <w:rPr>
                <w:color w:val="000000"/>
                <w:szCs w:val="20"/>
              </w:rPr>
              <w:t>Number of Awards</w:t>
            </w:r>
          </w:p>
        </w:tc>
        <w:tc>
          <w:tcPr>
            <w:tcW w:w="1620" w:type="dxa"/>
            <w:noWrap/>
            <w:hideMark/>
          </w:tcPr>
          <w:p w14:paraId="30A141F7" w14:textId="503B87FE" w:rsidR="00FB0884" w:rsidRPr="00FB0884" w:rsidRDefault="004E29F7"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1620" w:type="dxa"/>
            <w:noWrap/>
            <w:hideMark/>
          </w:tcPr>
          <w:p w14:paraId="356C5B8D" w14:textId="71F256E0" w:rsidR="00FB0884" w:rsidRPr="00FB0884" w:rsidRDefault="00E729E8"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w:t>
            </w:r>
          </w:p>
        </w:tc>
        <w:tc>
          <w:tcPr>
            <w:tcW w:w="1435" w:type="dxa"/>
            <w:noWrap/>
            <w:hideMark/>
          </w:tcPr>
          <w:p w14:paraId="1900FA41" w14:textId="221BEC25" w:rsidR="00FB0884" w:rsidRPr="00FB0884" w:rsidRDefault="00912A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42</w:t>
            </w:r>
          </w:p>
        </w:tc>
      </w:tr>
      <w:tr w:rsidR="00FB0884" w:rsidRPr="00FB0884" w14:paraId="7D4FA337" w14:textId="77777777" w:rsidTr="002B54EF">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9F9FC82" w14:textId="77777777" w:rsidR="00FB0884" w:rsidRPr="00FB0884" w:rsidRDefault="00FB0884" w:rsidP="00FB0884">
            <w:pPr>
              <w:spacing w:before="0"/>
              <w:rPr>
                <w:color w:val="000000"/>
                <w:szCs w:val="20"/>
              </w:rPr>
            </w:pPr>
            <w:r w:rsidRPr="00FB0884">
              <w:rPr>
                <w:color w:val="000000"/>
                <w:szCs w:val="20"/>
              </w:rPr>
              <w:t>Average Award</w:t>
            </w:r>
          </w:p>
        </w:tc>
        <w:tc>
          <w:tcPr>
            <w:tcW w:w="1620" w:type="dxa"/>
            <w:noWrap/>
            <w:hideMark/>
          </w:tcPr>
          <w:p w14:paraId="7658D320" w14:textId="36F8FC98" w:rsidR="00FB0884" w:rsidRPr="00FB0884" w:rsidRDefault="004E29F7" w:rsidP="0060696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p>
        </w:tc>
        <w:tc>
          <w:tcPr>
            <w:tcW w:w="1620" w:type="dxa"/>
            <w:shd w:val="clear" w:color="auto" w:fill="FFFFFF" w:themeFill="background1"/>
            <w:noWrap/>
            <w:hideMark/>
          </w:tcPr>
          <w:p w14:paraId="48A872E7" w14:textId="0A152931" w:rsidR="00FB0884" w:rsidRPr="00551DD9" w:rsidRDefault="00947AA3" w:rsidP="00FB0884">
            <w:pPr>
              <w:spacing w:before="0"/>
              <w:cnfStyle w:val="000000010000" w:firstRow="0" w:lastRow="0" w:firstColumn="0" w:lastColumn="0" w:oddVBand="0" w:evenVBand="0" w:oddHBand="0" w:evenHBand="1" w:firstRowFirstColumn="0" w:firstRowLastColumn="0" w:lastRowFirstColumn="0" w:lastRowLastColumn="0"/>
              <w:rPr>
                <w:color w:val="000000"/>
                <w:szCs w:val="20"/>
                <w:highlight w:val="yellow"/>
              </w:rPr>
            </w:pPr>
            <w:r w:rsidRPr="00104432">
              <w:rPr>
                <w:color w:val="000000"/>
                <w:szCs w:val="20"/>
              </w:rPr>
              <w:t>$</w:t>
            </w:r>
            <w:r w:rsidR="00104432" w:rsidRPr="00104432">
              <w:rPr>
                <w:color w:val="000000"/>
                <w:szCs w:val="20"/>
              </w:rPr>
              <w:t>1,000,000</w:t>
            </w:r>
          </w:p>
        </w:tc>
        <w:tc>
          <w:tcPr>
            <w:tcW w:w="1435" w:type="dxa"/>
            <w:shd w:val="clear" w:color="auto" w:fill="FFFFFF" w:themeFill="background1"/>
            <w:noWrap/>
            <w:hideMark/>
          </w:tcPr>
          <w:p w14:paraId="014CE090" w14:textId="22996663" w:rsidR="00FB0884" w:rsidRPr="009055A7" w:rsidRDefault="00331C22" w:rsidP="737C43FE">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777DD6">
              <w:rPr>
                <w:color w:val="000000"/>
              </w:rPr>
              <w:t>559,524</w:t>
            </w:r>
          </w:p>
        </w:tc>
      </w:tr>
      <w:tr w:rsidR="00FB0884" w:rsidRPr="00FB0884" w14:paraId="61BBAB30" w14:textId="77777777" w:rsidTr="737C43F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3569F1" w14:textId="77777777" w:rsidR="00FB0884" w:rsidRPr="00FB0884" w:rsidRDefault="00FB0884" w:rsidP="00FB0884">
            <w:pPr>
              <w:spacing w:before="0"/>
              <w:rPr>
                <w:color w:val="000000"/>
                <w:szCs w:val="20"/>
              </w:rPr>
            </w:pPr>
            <w:r w:rsidRPr="00FB0884">
              <w:rPr>
                <w:color w:val="000000"/>
                <w:szCs w:val="20"/>
              </w:rPr>
              <w:t>Range of Awards</w:t>
            </w:r>
          </w:p>
        </w:tc>
        <w:tc>
          <w:tcPr>
            <w:tcW w:w="1620" w:type="dxa"/>
            <w:hideMark/>
          </w:tcPr>
          <w:p w14:paraId="632E3CC2" w14:textId="3F931414" w:rsidR="00FB0884" w:rsidRPr="00FB0884" w:rsidRDefault="004E29F7"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1620" w:type="dxa"/>
            <w:hideMark/>
          </w:tcPr>
          <w:p w14:paraId="7FDDC234" w14:textId="319EFD13" w:rsidR="00FB0884" w:rsidRPr="00FB0884" w:rsidRDefault="005263CB"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$1,000,000</w:t>
            </w:r>
          </w:p>
        </w:tc>
        <w:tc>
          <w:tcPr>
            <w:tcW w:w="1435" w:type="dxa"/>
            <w:hideMark/>
          </w:tcPr>
          <w:p w14:paraId="79703C06" w14:textId="36C7555E" w:rsidR="00FB0884" w:rsidRPr="00FB0884" w:rsidRDefault="00912A84" w:rsidP="737C43FE">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$400,000 - $</w:t>
            </w:r>
            <w:r w:rsidR="00B10B1F">
              <w:rPr>
                <w:color w:val="000000"/>
              </w:rPr>
              <w:t>1,000,000</w:t>
            </w:r>
          </w:p>
        </w:tc>
      </w:tr>
    </w:tbl>
    <w:p w14:paraId="3F7DA7F2" w14:textId="77777777" w:rsidR="00835466" w:rsidRDefault="00835466">
      <w:pPr>
        <w:spacing w:before="0" w:after="200" w:line="276" w:lineRule="auto"/>
        <w:rPr>
          <w:highlight w:val="yellow"/>
        </w:rPr>
      </w:pPr>
      <w:r>
        <w:rPr>
          <w:highlight w:val="yellow"/>
        </w:rPr>
        <w:br w:type="page"/>
      </w:r>
    </w:p>
    <w:p w14:paraId="13D8601C" w14:textId="77777777" w:rsidR="00243ED7" w:rsidRDefault="00243ED7" w:rsidP="00243ED7">
      <w:pPr>
        <w:spacing w:line="276" w:lineRule="auto"/>
        <w:contextualSpacing/>
        <w:jc w:val="center"/>
      </w:pPr>
      <w:r w:rsidRPr="000D3B92">
        <w:lastRenderedPageBreak/>
        <w:t>Family</w:t>
      </w:r>
      <w:r>
        <w:t xml:space="preserve"> </w:t>
      </w:r>
      <w:r w:rsidRPr="000D3B92">
        <w:t>Caregiver</w:t>
      </w:r>
      <w:r>
        <w:t xml:space="preserve"> </w:t>
      </w:r>
      <w:r w:rsidRPr="000D3B92">
        <w:t>Support</w:t>
      </w:r>
      <w:r>
        <w:t xml:space="preserve"> State </w:t>
      </w:r>
      <w:r w:rsidRPr="000D3B92">
        <w:t>Grant</w:t>
      </w:r>
      <w:r>
        <w:t xml:space="preserve"> </w:t>
      </w:r>
      <w:r w:rsidRPr="000D3B92">
        <w:t>Awards</w:t>
      </w:r>
    </w:p>
    <w:p w14:paraId="6EEBC007" w14:textId="77777777" w:rsidR="00243ED7" w:rsidRPr="00AD56B8" w:rsidRDefault="00243ED7" w:rsidP="00243ED7">
      <w:pPr>
        <w:spacing w:line="276" w:lineRule="auto"/>
        <w:contextualSpacing/>
        <w:jc w:val="center"/>
      </w:pPr>
    </w:p>
    <w:tbl>
      <w:tblPr>
        <w:tblStyle w:val="FundingHistory"/>
        <w:tblW w:w="6475" w:type="dxa"/>
        <w:tblLook w:val="04A0" w:firstRow="1" w:lastRow="0" w:firstColumn="1" w:lastColumn="0" w:noHBand="0" w:noVBand="1"/>
      </w:tblPr>
      <w:tblGrid>
        <w:gridCol w:w="1800"/>
        <w:gridCol w:w="1620"/>
        <w:gridCol w:w="1620"/>
        <w:gridCol w:w="1435"/>
      </w:tblGrid>
      <w:tr w:rsidR="00243ED7" w:rsidRPr="00FB0884" w14:paraId="7CF28DFA" w14:textId="77777777" w:rsidTr="00BE042A">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532ACAD" w14:textId="056254CE" w:rsidR="00243ED7" w:rsidRPr="00FB0884" w:rsidRDefault="00EB6259">
            <w:pPr>
              <w:spacing w:before="0"/>
              <w:rPr>
                <w:color w:val="000000"/>
              </w:rPr>
            </w:pPr>
            <w:r>
              <w:rPr>
                <w:color w:val="000000"/>
              </w:rPr>
              <w:t>Category</w:t>
            </w:r>
          </w:p>
        </w:tc>
        <w:tc>
          <w:tcPr>
            <w:tcW w:w="1620" w:type="dxa"/>
            <w:hideMark/>
          </w:tcPr>
          <w:p w14:paraId="6417447C" w14:textId="77777777" w:rsidR="00243ED7" w:rsidRPr="00FB0884" w:rsidRDefault="00243ED7">
            <w:pPr>
              <w:spacing w:before="0"/>
              <w:cnfStyle w:val="100000000000" w:firstRow="1" w:lastRow="0" w:firstColumn="0" w:lastColumn="0" w:oddVBand="0" w:evenVBand="0" w:oddHBand="0" w:evenHBand="0" w:firstRowFirstColumn="0" w:firstRowLastColumn="0" w:lastRowFirstColumn="0" w:lastRowLastColumn="0"/>
              <w:rPr>
                <w:color w:val="000000"/>
              </w:rPr>
            </w:pPr>
            <w:r w:rsidRPr="737C43FE">
              <w:rPr>
                <w:color w:val="000000" w:themeColor="text1"/>
              </w:rPr>
              <w:t>FY 2022 Final</w:t>
            </w:r>
          </w:p>
        </w:tc>
        <w:tc>
          <w:tcPr>
            <w:tcW w:w="1620" w:type="dxa"/>
            <w:hideMark/>
          </w:tcPr>
          <w:p w14:paraId="6BAB2881" w14:textId="77777777" w:rsidR="00243ED7" w:rsidRPr="00FB0884" w:rsidRDefault="00243ED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435" w:type="dxa"/>
            <w:hideMark/>
          </w:tcPr>
          <w:p w14:paraId="203DC671" w14:textId="77777777" w:rsidR="00243ED7" w:rsidRPr="00FB0884" w:rsidRDefault="00243ED7">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737C43FE">
              <w:rPr>
                <w:color w:val="000000" w:themeColor="text1"/>
              </w:rPr>
              <w:t>FY 2024 President’s Budget</w:t>
            </w:r>
          </w:p>
        </w:tc>
      </w:tr>
      <w:tr w:rsidR="00243ED7" w:rsidRPr="00FB0884" w14:paraId="1363EA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03DA11E" w14:textId="77777777" w:rsidR="00243ED7" w:rsidRPr="00FB0884" w:rsidRDefault="00243ED7">
            <w:pPr>
              <w:spacing w:before="0"/>
              <w:rPr>
                <w:color w:val="000000"/>
                <w:szCs w:val="20"/>
              </w:rPr>
            </w:pPr>
            <w:r w:rsidRPr="00FB0884">
              <w:rPr>
                <w:color w:val="000000"/>
                <w:szCs w:val="20"/>
              </w:rPr>
              <w:t>Number of Awards</w:t>
            </w:r>
          </w:p>
        </w:tc>
        <w:tc>
          <w:tcPr>
            <w:tcW w:w="1620" w:type="dxa"/>
            <w:noWrap/>
            <w:hideMark/>
          </w:tcPr>
          <w:p w14:paraId="575AA196" w14:textId="77777777" w:rsidR="00243ED7" w:rsidRPr="00FB0884" w:rsidRDefault="00243ED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56</w:t>
            </w:r>
          </w:p>
        </w:tc>
        <w:tc>
          <w:tcPr>
            <w:tcW w:w="1620" w:type="dxa"/>
            <w:noWrap/>
            <w:hideMark/>
          </w:tcPr>
          <w:p w14:paraId="4AF5DF58" w14:textId="77777777" w:rsidR="00243ED7" w:rsidRPr="00FB0884" w:rsidRDefault="00243ED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56</w:t>
            </w:r>
          </w:p>
        </w:tc>
        <w:tc>
          <w:tcPr>
            <w:tcW w:w="1435" w:type="dxa"/>
            <w:noWrap/>
            <w:hideMark/>
          </w:tcPr>
          <w:p w14:paraId="558611C1" w14:textId="77777777" w:rsidR="00243ED7" w:rsidRPr="00FB0884" w:rsidRDefault="00243ED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56</w:t>
            </w:r>
          </w:p>
        </w:tc>
      </w:tr>
      <w:tr w:rsidR="00243ED7" w:rsidRPr="00FB0884" w14:paraId="23C3D67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B21BB2F" w14:textId="77777777" w:rsidR="00243ED7" w:rsidRPr="00FB0884" w:rsidRDefault="00243ED7">
            <w:pPr>
              <w:spacing w:before="0"/>
              <w:rPr>
                <w:color w:val="000000"/>
                <w:szCs w:val="20"/>
              </w:rPr>
            </w:pPr>
            <w:r w:rsidRPr="00FB0884">
              <w:rPr>
                <w:color w:val="000000"/>
                <w:szCs w:val="20"/>
              </w:rPr>
              <w:t>Average Award</w:t>
            </w:r>
          </w:p>
        </w:tc>
        <w:tc>
          <w:tcPr>
            <w:tcW w:w="1620" w:type="dxa"/>
            <w:noWrap/>
            <w:hideMark/>
          </w:tcPr>
          <w:p w14:paraId="5816E106" w14:textId="77777777" w:rsidR="00243ED7" w:rsidRPr="00FB0884" w:rsidRDefault="00243ED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0884">
              <w:rPr>
                <w:color w:val="000000"/>
                <w:szCs w:val="20"/>
              </w:rPr>
              <w:t>$3</w:t>
            </w:r>
            <w:r>
              <w:rPr>
                <w:color w:val="000000"/>
                <w:szCs w:val="20"/>
              </w:rPr>
              <w:t>,430,445</w:t>
            </w:r>
            <w:r w:rsidRPr="00FB0884">
              <w:rPr>
                <w:color w:val="000000"/>
                <w:szCs w:val="20"/>
              </w:rPr>
              <w:t xml:space="preserve"> </w:t>
            </w:r>
          </w:p>
        </w:tc>
        <w:tc>
          <w:tcPr>
            <w:tcW w:w="1620" w:type="dxa"/>
            <w:shd w:val="clear" w:color="auto" w:fill="FFFFFF" w:themeFill="background1"/>
            <w:noWrap/>
            <w:hideMark/>
          </w:tcPr>
          <w:p w14:paraId="00C39334" w14:textId="73D2AF88" w:rsidR="00243ED7" w:rsidRPr="005263CB" w:rsidRDefault="0057429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263CB">
              <w:rPr>
                <w:color w:val="000000"/>
                <w:szCs w:val="20"/>
              </w:rPr>
              <w:t>$3,463,</w:t>
            </w:r>
            <w:r w:rsidR="00E667C2" w:rsidRPr="005263CB">
              <w:rPr>
                <w:color w:val="000000"/>
                <w:szCs w:val="20"/>
              </w:rPr>
              <w:t>839</w:t>
            </w:r>
          </w:p>
        </w:tc>
        <w:tc>
          <w:tcPr>
            <w:tcW w:w="1435" w:type="dxa"/>
            <w:shd w:val="clear" w:color="auto" w:fill="FFFFFF" w:themeFill="background1"/>
            <w:noWrap/>
            <w:hideMark/>
          </w:tcPr>
          <w:p w14:paraId="69F2D435" w14:textId="33767DF1" w:rsidR="00243ED7" w:rsidRPr="005263CB" w:rsidRDefault="00E667C2">
            <w:pPr>
              <w:spacing w:before="0"/>
              <w:cnfStyle w:val="000000010000" w:firstRow="0" w:lastRow="0" w:firstColumn="0" w:lastColumn="0" w:oddVBand="0" w:evenVBand="0" w:oddHBand="0" w:evenHBand="1" w:firstRowFirstColumn="0" w:firstRowLastColumn="0" w:lastRowFirstColumn="0" w:lastRowLastColumn="0"/>
              <w:rPr>
                <w:color w:val="000000"/>
              </w:rPr>
            </w:pPr>
            <w:r w:rsidRPr="005263CB">
              <w:rPr>
                <w:color w:val="000000"/>
              </w:rPr>
              <w:t>$3,897,129</w:t>
            </w:r>
          </w:p>
        </w:tc>
      </w:tr>
      <w:tr w:rsidR="00243ED7" w:rsidRPr="00FB0884" w14:paraId="4D4EA2A9" w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B065C2F" w14:textId="77777777" w:rsidR="00243ED7" w:rsidRPr="00FB0884" w:rsidRDefault="00243ED7">
            <w:pPr>
              <w:spacing w:before="0"/>
              <w:rPr>
                <w:color w:val="000000"/>
                <w:szCs w:val="20"/>
              </w:rPr>
            </w:pPr>
            <w:r w:rsidRPr="00FB0884">
              <w:rPr>
                <w:color w:val="000000"/>
                <w:szCs w:val="20"/>
              </w:rPr>
              <w:t>Range of Awards</w:t>
            </w:r>
          </w:p>
        </w:tc>
        <w:tc>
          <w:tcPr>
            <w:tcW w:w="1620" w:type="dxa"/>
            <w:hideMark/>
          </w:tcPr>
          <w:p w14:paraId="2E0B3438" w14:textId="1BFB502F" w:rsidR="00243ED7" w:rsidRPr="00FB0884" w:rsidRDefault="00243ED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06969">
              <w:rPr>
                <w:color w:val="000000"/>
                <w:szCs w:val="20"/>
              </w:rPr>
              <w:t>$</w:t>
            </w:r>
            <w:r w:rsidR="002215FC">
              <w:rPr>
                <w:color w:val="000000"/>
                <w:szCs w:val="20"/>
              </w:rPr>
              <w:t>960,</w:t>
            </w:r>
            <w:r w:rsidR="001B1CE9">
              <w:rPr>
                <w:color w:val="000000"/>
                <w:szCs w:val="20"/>
              </w:rPr>
              <w:t>524</w:t>
            </w:r>
            <w:r w:rsidRPr="00606969">
              <w:rPr>
                <w:color w:val="000000"/>
                <w:szCs w:val="20"/>
              </w:rPr>
              <w:t xml:space="preserve"> - $19,747,614</w:t>
            </w:r>
          </w:p>
        </w:tc>
        <w:tc>
          <w:tcPr>
            <w:tcW w:w="1620" w:type="dxa"/>
            <w:hideMark/>
          </w:tcPr>
          <w:p w14:paraId="7EDF0435" w14:textId="457F2330" w:rsidR="00243ED7" w:rsidRPr="00FB0884" w:rsidRDefault="00E667C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$969,875 - $</w:t>
            </w:r>
            <w:r w:rsidR="006554CF">
              <w:rPr>
                <w:color w:val="000000"/>
                <w:szCs w:val="20"/>
              </w:rPr>
              <w:t>19,795,266</w:t>
            </w:r>
          </w:p>
        </w:tc>
        <w:tc>
          <w:tcPr>
            <w:tcW w:w="1435" w:type="dxa"/>
            <w:hideMark/>
          </w:tcPr>
          <w:p w14:paraId="4CB16A7A" w14:textId="5D51E243" w:rsidR="00243ED7" w:rsidRPr="00FB0884" w:rsidRDefault="00EF6EA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$1,091,169 - $22,271,442</w:t>
            </w:r>
          </w:p>
        </w:tc>
      </w:tr>
    </w:tbl>
    <w:p w14:paraId="68921B51" w14:textId="35BA3D40" w:rsidR="00C05EEC" w:rsidRPr="00BB2A91" w:rsidRDefault="00EF6EA5" w:rsidP="00BB2A91">
      <w:pPr>
        <w:tabs>
          <w:tab w:val="left" w:pos="1440"/>
        </w:tabs>
        <w:spacing w:line="276" w:lineRule="auto"/>
        <w:ind w:left="1440"/>
        <w:contextualSpacing/>
        <w:rPr>
          <w:sz w:val="20"/>
        </w:rPr>
      </w:pPr>
      <w:r w:rsidRPr="00BB2A91">
        <w:rPr>
          <w:sz w:val="20"/>
        </w:rPr>
        <w:t>*Represents States, and the District of Columbia</w:t>
      </w:r>
      <w:r w:rsidR="00C05EEC" w:rsidRPr="00BB2A91">
        <w:rPr>
          <w:sz w:val="20"/>
        </w:rPr>
        <w:br w:type="page"/>
      </w:r>
    </w:p>
    <w:p w14:paraId="482ED6AE" w14:textId="77777777" w:rsidR="00C05EEC" w:rsidRPr="00F8732A" w:rsidRDefault="00C05EEC" w:rsidP="00C05EEC">
      <w:pPr>
        <w:spacing w:line="276" w:lineRule="auto"/>
        <w:contextualSpacing/>
        <w:jc w:val="center"/>
        <w:rPr>
          <w:b/>
          <w:sz w:val="20"/>
          <w:highlight w:val="yellow"/>
        </w:rPr>
      </w:pPr>
      <w:r w:rsidRPr="00242BA2">
        <w:rPr>
          <w:b/>
          <w:sz w:val="20"/>
        </w:rPr>
        <w:lastRenderedPageBreak/>
        <w:t>DEPARTMENT</w:t>
      </w:r>
      <w:r>
        <w:rPr>
          <w:b/>
          <w:sz w:val="20"/>
        </w:rPr>
        <w:t xml:space="preserve"> </w:t>
      </w:r>
      <w:r w:rsidRPr="00242BA2">
        <w:rPr>
          <w:b/>
          <w:sz w:val="20"/>
        </w:rPr>
        <w:t>OF</w:t>
      </w:r>
      <w:r>
        <w:rPr>
          <w:b/>
          <w:sz w:val="20"/>
        </w:rPr>
        <w:t xml:space="preserve"> </w:t>
      </w:r>
      <w:r w:rsidRPr="00242BA2">
        <w:rPr>
          <w:b/>
          <w:sz w:val="20"/>
        </w:rPr>
        <w:t>HEALTH</w:t>
      </w:r>
      <w:r>
        <w:rPr>
          <w:b/>
          <w:sz w:val="20"/>
        </w:rPr>
        <w:t xml:space="preserve"> </w:t>
      </w:r>
      <w:r w:rsidRPr="00242BA2">
        <w:rPr>
          <w:b/>
          <w:sz w:val="20"/>
        </w:rPr>
        <w:t>AND</w:t>
      </w:r>
      <w:r>
        <w:rPr>
          <w:b/>
          <w:sz w:val="20"/>
        </w:rPr>
        <w:t xml:space="preserve"> </w:t>
      </w:r>
      <w:r w:rsidRPr="00242BA2">
        <w:rPr>
          <w:b/>
          <w:sz w:val="20"/>
        </w:rPr>
        <w:t>HUMAN</w:t>
      </w:r>
      <w:r>
        <w:rPr>
          <w:b/>
          <w:sz w:val="20"/>
        </w:rPr>
        <w:t xml:space="preserve"> </w:t>
      </w:r>
      <w:r w:rsidRPr="00242BA2">
        <w:rPr>
          <w:b/>
          <w:sz w:val="20"/>
        </w:rPr>
        <w:t>SERVICES</w:t>
      </w:r>
    </w:p>
    <w:p w14:paraId="47EEAC66" w14:textId="77777777" w:rsidR="00C05EEC" w:rsidRPr="00242BA2" w:rsidRDefault="00C05EEC" w:rsidP="00C05EEC">
      <w:pPr>
        <w:spacing w:line="276" w:lineRule="auto"/>
        <w:contextualSpacing/>
        <w:jc w:val="center"/>
        <w:rPr>
          <w:b/>
          <w:sz w:val="20"/>
        </w:rPr>
      </w:pPr>
      <w:r w:rsidRPr="00242BA2">
        <w:rPr>
          <w:b/>
          <w:sz w:val="20"/>
        </w:rPr>
        <w:t>ADMINISTRATION</w:t>
      </w:r>
      <w:r>
        <w:rPr>
          <w:b/>
          <w:sz w:val="20"/>
        </w:rPr>
        <w:t xml:space="preserve"> </w:t>
      </w:r>
      <w:r w:rsidRPr="00242BA2">
        <w:rPr>
          <w:b/>
          <w:sz w:val="20"/>
        </w:rPr>
        <w:t>FOR</w:t>
      </w:r>
      <w:r>
        <w:rPr>
          <w:b/>
          <w:sz w:val="20"/>
        </w:rPr>
        <w:t xml:space="preserve"> </w:t>
      </w:r>
      <w:r w:rsidRPr="00242BA2">
        <w:rPr>
          <w:b/>
          <w:sz w:val="20"/>
        </w:rPr>
        <w:t>COMMUNITY</w:t>
      </w:r>
      <w:r>
        <w:rPr>
          <w:b/>
          <w:sz w:val="20"/>
        </w:rPr>
        <w:t xml:space="preserve"> </w:t>
      </w:r>
      <w:r w:rsidRPr="00242BA2">
        <w:rPr>
          <w:b/>
          <w:sz w:val="20"/>
        </w:rPr>
        <w:t>LIVING</w:t>
      </w:r>
    </w:p>
    <w:p w14:paraId="2A58A111" w14:textId="77777777" w:rsidR="00C05EEC" w:rsidRPr="00242BA2" w:rsidRDefault="00C05EEC" w:rsidP="00C05EEC">
      <w:pPr>
        <w:spacing w:line="276" w:lineRule="auto"/>
        <w:contextualSpacing/>
        <w:jc w:val="center"/>
        <w:rPr>
          <w:b/>
          <w:sz w:val="20"/>
        </w:rPr>
      </w:pPr>
      <w:r w:rsidRPr="00242BA2">
        <w:rPr>
          <w:b/>
          <w:sz w:val="20"/>
        </w:rPr>
        <w:t>ADMINISTRATION</w:t>
      </w:r>
      <w:r>
        <w:rPr>
          <w:b/>
          <w:sz w:val="20"/>
        </w:rPr>
        <w:t xml:space="preserve"> </w:t>
      </w:r>
      <w:r w:rsidRPr="00242BA2">
        <w:rPr>
          <w:b/>
          <w:sz w:val="20"/>
        </w:rPr>
        <w:t>ON</w:t>
      </w:r>
      <w:r>
        <w:rPr>
          <w:b/>
          <w:sz w:val="20"/>
        </w:rPr>
        <w:t xml:space="preserve"> </w:t>
      </w:r>
      <w:r w:rsidRPr="00242BA2">
        <w:rPr>
          <w:b/>
          <w:sz w:val="20"/>
        </w:rPr>
        <w:t>AGING</w:t>
      </w:r>
    </w:p>
    <w:p w14:paraId="2527E51D" w14:textId="77777777" w:rsidR="00C05EEC" w:rsidRPr="00242BA2" w:rsidRDefault="00C05EEC" w:rsidP="00C05EEC">
      <w:pPr>
        <w:spacing w:line="276" w:lineRule="auto"/>
        <w:contextualSpacing/>
        <w:jc w:val="center"/>
        <w:rPr>
          <w:b/>
          <w:sz w:val="20"/>
        </w:rPr>
      </w:pPr>
    </w:p>
    <w:p w14:paraId="068D5E82" w14:textId="0BC7BBCA" w:rsidR="00C05EEC" w:rsidRPr="00242BA2" w:rsidRDefault="00C05EEC" w:rsidP="00C05EEC">
      <w:pPr>
        <w:spacing w:line="276" w:lineRule="auto"/>
        <w:contextualSpacing/>
        <w:jc w:val="center"/>
        <w:rPr>
          <w:b/>
          <w:sz w:val="20"/>
        </w:rPr>
      </w:pPr>
      <w:r w:rsidRPr="00242BA2">
        <w:rPr>
          <w:b/>
          <w:sz w:val="20"/>
        </w:rPr>
        <w:t>FY</w:t>
      </w:r>
      <w:r>
        <w:rPr>
          <w:b/>
          <w:sz w:val="20"/>
        </w:rPr>
        <w:t xml:space="preserve"> </w:t>
      </w:r>
      <w:r w:rsidRPr="00242BA2">
        <w:rPr>
          <w:b/>
          <w:sz w:val="20"/>
        </w:rPr>
        <w:t>20</w:t>
      </w:r>
      <w:r>
        <w:rPr>
          <w:b/>
          <w:sz w:val="20"/>
        </w:rPr>
        <w:t>2</w:t>
      </w:r>
      <w:r w:rsidR="009E320B">
        <w:rPr>
          <w:b/>
          <w:sz w:val="20"/>
        </w:rPr>
        <w:t>4</w:t>
      </w:r>
      <w:r>
        <w:rPr>
          <w:b/>
          <w:sz w:val="20"/>
        </w:rPr>
        <w:t xml:space="preserve"> </w:t>
      </w:r>
      <w:r w:rsidRPr="00242BA2">
        <w:rPr>
          <w:b/>
          <w:sz w:val="20"/>
        </w:rPr>
        <w:t>DISCRETIONARY</w:t>
      </w:r>
      <w:r>
        <w:rPr>
          <w:b/>
          <w:sz w:val="20"/>
        </w:rPr>
        <w:t xml:space="preserve"> </w:t>
      </w:r>
      <w:r w:rsidRPr="00242BA2">
        <w:rPr>
          <w:b/>
          <w:sz w:val="20"/>
        </w:rPr>
        <w:t>STATE</w:t>
      </w:r>
      <w:r>
        <w:rPr>
          <w:b/>
          <w:sz w:val="20"/>
        </w:rPr>
        <w:t xml:space="preserve"> </w:t>
      </w:r>
      <w:r w:rsidRPr="00242BA2">
        <w:rPr>
          <w:b/>
          <w:sz w:val="20"/>
        </w:rPr>
        <w:t>FORMULA</w:t>
      </w:r>
      <w:r>
        <w:rPr>
          <w:b/>
          <w:sz w:val="20"/>
        </w:rPr>
        <w:t xml:space="preserve"> </w:t>
      </w:r>
      <w:r w:rsidRPr="00242BA2">
        <w:rPr>
          <w:b/>
          <w:sz w:val="20"/>
        </w:rPr>
        <w:t>GRANTS</w:t>
      </w:r>
    </w:p>
    <w:p w14:paraId="786F53F3" w14:textId="77777777" w:rsidR="00C05EEC" w:rsidRPr="00242BA2" w:rsidRDefault="00C05EEC" w:rsidP="00C05EEC">
      <w:pPr>
        <w:spacing w:line="276" w:lineRule="auto"/>
        <w:contextualSpacing/>
        <w:rPr>
          <w:sz w:val="20"/>
        </w:rPr>
      </w:pPr>
    </w:p>
    <w:p w14:paraId="61F4905B" w14:textId="7C7E4EAF" w:rsidR="00C05EEC" w:rsidRDefault="00C05EEC" w:rsidP="00C05EEC">
      <w:pPr>
        <w:tabs>
          <w:tab w:val="left" w:pos="180"/>
        </w:tabs>
        <w:spacing w:line="276" w:lineRule="auto"/>
        <w:contextualSpacing/>
        <w:jc w:val="center"/>
        <w:rPr>
          <w:sz w:val="20"/>
        </w:rPr>
      </w:pPr>
      <w:r w:rsidRPr="00F6402E">
        <w:rPr>
          <w:sz w:val="20"/>
        </w:rPr>
        <w:t>PROGRAM/CFDA</w:t>
      </w:r>
      <w:r>
        <w:rPr>
          <w:sz w:val="20"/>
        </w:rPr>
        <w:t xml:space="preserve"> </w:t>
      </w:r>
      <w:r w:rsidRPr="0050735F">
        <w:rPr>
          <w:sz w:val="20"/>
        </w:rPr>
        <w:t>NUMBER:</w:t>
      </w:r>
      <w:r>
        <w:rPr>
          <w:sz w:val="20"/>
        </w:rPr>
        <w:t xml:space="preserve"> </w:t>
      </w:r>
      <w:r w:rsidRPr="0050735F">
        <w:rPr>
          <w:sz w:val="20"/>
        </w:rPr>
        <w:t>Family</w:t>
      </w:r>
      <w:r>
        <w:rPr>
          <w:sz w:val="20"/>
        </w:rPr>
        <w:t xml:space="preserve"> </w:t>
      </w:r>
      <w:r w:rsidRPr="0050735F">
        <w:rPr>
          <w:sz w:val="20"/>
        </w:rPr>
        <w:t>Caregivers</w:t>
      </w:r>
      <w:r>
        <w:rPr>
          <w:sz w:val="20"/>
        </w:rPr>
        <w:t xml:space="preserve"> </w:t>
      </w:r>
      <w:r w:rsidRPr="0050735F">
        <w:rPr>
          <w:sz w:val="20"/>
        </w:rPr>
        <w:t>Support</w:t>
      </w:r>
      <w:r>
        <w:rPr>
          <w:sz w:val="20"/>
        </w:rPr>
        <w:t xml:space="preserve"> </w:t>
      </w:r>
      <w:r w:rsidRPr="0050735F">
        <w:rPr>
          <w:sz w:val="20"/>
        </w:rPr>
        <w:t>(CFDA</w:t>
      </w:r>
      <w:r>
        <w:rPr>
          <w:sz w:val="20"/>
        </w:rPr>
        <w:t xml:space="preserve"> </w:t>
      </w:r>
      <w:r w:rsidRPr="0050735F">
        <w:rPr>
          <w:sz w:val="20"/>
        </w:rPr>
        <w:t>93.052)</w:t>
      </w:r>
    </w:p>
    <w:tbl>
      <w:tblPr>
        <w:tblStyle w:val="TableGrid23"/>
        <w:tblW w:w="0" w:type="auto"/>
        <w:tblInd w:w="0" w:type="dxa"/>
        <w:tblLook w:val="04A0" w:firstRow="1" w:lastRow="0" w:firstColumn="1" w:lastColumn="0" w:noHBand="0" w:noVBand="1"/>
      </w:tblPr>
      <w:tblGrid>
        <w:gridCol w:w="2297"/>
        <w:gridCol w:w="1949"/>
        <w:gridCol w:w="1577"/>
        <w:gridCol w:w="1901"/>
        <w:gridCol w:w="1626"/>
      </w:tblGrid>
      <w:tr w:rsidR="00603600" w:rsidRPr="00603600" w14:paraId="6502BF38" w14:textId="77777777" w:rsidTr="002A2E5A">
        <w:trPr>
          <w:trHeight w:val="780"/>
          <w:tblHeader/>
        </w:trPr>
        <w:tc>
          <w:tcPr>
            <w:tcW w:w="2297" w:type="dxa"/>
            <w:noWrap/>
            <w:vAlign w:val="center"/>
            <w:hideMark/>
          </w:tcPr>
          <w:p w14:paraId="7E3D8251" w14:textId="77777777" w:rsidR="00603600" w:rsidRPr="00603600" w:rsidRDefault="00603600" w:rsidP="009F088D">
            <w:pPr>
              <w:tabs>
                <w:tab w:val="left" w:pos="180"/>
              </w:tabs>
              <w:spacing w:line="276" w:lineRule="auto"/>
              <w:contextualSpacing/>
              <w:jc w:val="center"/>
              <w:rPr>
                <w:b/>
              </w:rPr>
            </w:pPr>
            <w:r w:rsidRPr="00603600">
              <w:rPr>
                <w:b/>
              </w:rPr>
              <w:t>STATE/TERRITORY</w:t>
            </w:r>
          </w:p>
        </w:tc>
        <w:tc>
          <w:tcPr>
            <w:tcW w:w="1949" w:type="dxa"/>
            <w:noWrap/>
            <w:vAlign w:val="center"/>
            <w:hideMark/>
          </w:tcPr>
          <w:p w14:paraId="18BD614D" w14:textId="77777777" w:rsidR="00603600" w:rsidRPr="00603600" w:rsidRDefault="00603600" w:rsidP="009F088D">
            <w:pPr>
              <w:tabs>
                <w:tab w:val="left" w:pos="180"/>
              </w:tabs>
              <w:spacing w:line="276" w:lineRule="auto"/>
              <w:contextualSpacing/>
              <w:jc w:val="center"/>
              <w:rPr>
                <w:b/>
              </w:rPr>
            </w:pPr>
            <w:r w:rsidRPr="00603600">
              <w:rPr>
                <w:b/>
              </w:rPr>
              <w:t>FY 2022 Final</w:t>
            </w:r>
          </w:p>
        </w:tc>
        <w:tc>
          <w:tcPr>
            <w:tcW w:w="1577" w:type="dxa"/>
            <w:vAlign w:val="center"/>
            <w:hideMark/>
          </w:tcPr>
          <w:p w14:paraId="344A94D3" w14:textId="77777777" w:rsidR="00603600" w:rsidRPr="00603600" w:rsidRDefault="00603600" w:rsidP="009F088D">
            <w:pPr>
              <w:tabs>
                <w:tab w:val="left" w:pos="180"/>
              </w:tabs>
              <w:spacing w:line="276" w:lineRule="auto"/>
              <w:contextualSpacing/>
              <w:jc w:val="center"/>
              <w:rPr>
                <w:b/>
              </w:rPr>
            </w:pPr>
            <w:r w:rsidRPr="00603600">
              <w:rPr>
                <w:b/>
              </w:rPr>
              <w:t>FY 2023 Enacted</w:t>
            </w:r>
          </w:p>
        </w:tc>
        <w:tc>
          <w:tcPr>
            <w:tcW w:w="1901" w:type="dxa"/>
            <w:vAlign w:val="center"/>
            <w:hideMark/>
          </w:tcPr>
          <w:p w14:paraId="2C3C31EE" w14:textId="77777777" w:rsidR="00603600" w:rsidRPr="00603600" w:rsidRDefault="00603600" w:rsidP="009F088D">
            <w:pPr>
              <w:tabs>
                <w:tab w:val="left" w:pos="180"/>
              </w:tabs>
              <w:spacing w:line="276" w:lineRule="auto"/>
              <w:contextualSpacing/>
              <w:jc w:val="center"/>
              <w:rPr>
                <w:b/>
              </w:rPr>
            </w:pPr>
            <w:r w:rsidRPr="00603600">
              <w:rPr>
                <w:b/>
              </w:rPr>
              <w:t>FY 2024 President's Budget</w:t>
            </w:r>
          </w:p>
        </w:tc>
        <w:tc>
          <w:tcPr>
            <w:tcW w:w="1626" w:type="dxa"/>
            <w:vAlign w:val="center"/>
            <w:hideMark/>
          </w:tcPr>
          <w:p w14:paraId="1C5431AF" w14:textId="77777777" w:rsidR="00603600" w:rsidRPr="00603600" w:rsidRDefault="00603600" w:rsidP="009F088D">
            <w:pPr>
              <w:tabs>
                <w:tab w:val="left" w:pos="180"/>
              </w:tabs>
              <w:spacing w:line="276" w:lineRule="auto"/>
              <w:contextualSpacing/>
              <w:jc w:val="center"/>
              <w:rPr>
                <w:b/>
              </w:rPr>
            </w:pPr>
            <w:r w:rsidRPr="00603600">
              <w:rPr>
                <w:b/>
              </w:rPr>
              <w:t>FY 2024 President's Budget +/- FY 2023 Enacted</w:t>
            </w:r>
          </w:p>
        </w:tc>
      </w:tr>
      <w:tr w:rsidR="00603600" w:rsidRPr="00603600" w14:paraId="5FE0F810" w14:textId="77777777" w:rsidTr="00F76B9B">
        <w:trPr>
          <w:trHeight w:val="583"/>
        </w:trPr>
        <w:tc>
          <w:tcPr>
            <w:tcW w:w="2297" w:type="dxa"/>
            <w:noWrap/>
            <w:vAlign w:val="bottom"/>
            <w:hideMark/>
          </w:tcPr>
          <w:p w14:paraId="356EAD79" w14:textId="77777777" w:rsidR="00603600" w:rsidRPr="00603600" w:rsidRDefault="00603600" w:rsidP="009F088D">
            <w:pPr>
              <w:tabs>
                <w:tab w:val="left" w:pos="180"/>
              </w:tabs>
              <w:spacing w:line="276" w:lineRule="auto"/>
              <w:contextualSpacing/>
            </w:pPr>
            <w:r w:rsidRPr="00603600">
              <w:t>Alabama</w:t>
            </w:r>
          </w:p>
        </w:tc>
        <w:tc>
          <w:tcPr>
            <w:tcW w:w="1949" w:type="dxa"/>
            <w:noWrap/>
            <w:vAlign w:val="bottom"/>
            <w:hideMark/>
          </w:tcPr>
          <w:p w14:paraId="7201C489" w14:textId="052DF063" w:rsidR="00603600" w:rsidRPr="00603600" w:rsidRDefault="00603600" w:rsidP="009F088D">
            <w:pPr>
              <w:tabs>
                <w:tab w:val="left" w:pos="180"/>
              </w:tabs>
              <w:spacing w:line="276" w:lineRule="auto"/>
              <w:contextualSpacing/>
              <w:jc w:val="right"/>
            </w:pPr>
            <w:r w:rsidRPr="00603600">
              <w:t>2,882,333</w:t>
            </w:r>
          </w:p>
        </w:tc>
        <w:tc>
          <w:tcPr>
            <w:tcW w:w="1577" w:type="dxa"/>
            <w:noWrap/>
            <w:vAlign w:val="bottom"/>
            <w:hideMark/>
          </w:tcPr>
          <w:p w14:paraId="48DDA3D8" w14:textId="1587F7CB" w:rsidR="00603600" w:rsidRPr="00603600" w:rsidRDefault="00603600" w:rsidP="009F088D">
            <w:pPr>
              <w:tabs>
                <w:tab w:val="left" w:pos="180"/>
              </w:tabs>
              <w:spacing w:line="276" w:lineRule="auto"/>
              <w:contextualSpacing/>
              <w:jc w:val="right"/>
            </w:pPr>
            <w:r w:rsidRPr="00603600">
              <w:t>2,944,878</w:t>
            </w:r>
          </w:p>
        </w:tc>
        <w:tc>
          <w:tcPr>
            <w:tcW w:w="1901" w:type="dxa"/>
            <w:noWrap/>
            <w:vAlign w:val="bottom"/>
            <w:hideMark/>
          </w:tcPr>
          <w:p w14:paraId="79E37AD8" w14:textId="76861F8F" w:rsidR="00603600" w:rsidRPr="00603600" w:rsidRDefault="00603600" w:rsidP="009F088D">
            <w:pPr>
              <w:tabs>
                <w:tab w:val="left" w:pos="180"/>
              </w:tabs>
              <w:spacing w:line="276" w:lineRule="auto"/>
              <w:contextualSpacing/>
              <w:jc w:val="right"/>
            </w:pPr>
            <w:r w:rsidRPr="00603600">
              <w:t>3,313,250</w:t>
            </w:r>
          </w:p>
        </w:tc>
        <w:tc>
          <w:tcPr>
            <w:tcW w:w="1626" w:type="dxa"/>
            <w:noWrap/>
            <w:vAlign w:val="bottom"/>
            <w:hideMark/>
          </w:tcPr>
          <w:p w14:paraId="26ECA775" w14:textId="48AF7031" w:rsidR="00603600" w:rsidRPr="00603600" w:rsidRDefault="00603600" w:rsidP="009F088D">
            <w:pPr>
              <w:tabs>
                <w:tab w:val="left" w:pos="180"/>
              </w:tabs>
              <w:spacing w:line="276" w:lineRule="auto"/>
              <w:contextualSpacing/>
              <w:jc w:val="right"/>
            </w:pPr>
            <w:r w:rsidRPr="00603600">
              <w:t>368,372</w:t>
            </w:r>
          </w:p>
        </w:tc>
      </w:tr>
      <w:tr w:rsidR="00603600" w:rsidRPr="00603600" w14:paraId="675A89D8" w14:textId="77777777" w:rsidTr="00F76B9B">
        <w:trPr>
          <w:trHeight w:val="290"/>
        </w:trPr>
        <w:tc>
          <w:tcPr>
            <w:tcW w:w="2297" w:type="dxa"/>
            <w:noWrap/>
            <w:vAlign w:val="bottom"/>
            <w:hideMark/>
          </w:tcPr>
          <w:p w14:paraId="54995F5E" w14:textId="77777777" w:rsidR="00603600" w:rsidRPr="00603600" w:rsidRDefault="00603600" w:rsidP="009F088D">
            <w:pPr>
              <w:tabs>
                <w:tab w:val="left" w:pos="180"/>
              </w:tabs>
              <w:spacing w:line="276" w:lineRule="auto"/>
              <w:contextualSpacing/>
            </w:pPr>
            <w:r w:rsidRPr="00603600">
              <w:t>Alaska</w:t>
            </w:r>
          </w:p>
        </w:tc>
        <w:tc>
          <w:tcPr>
            <w:tcW w:w="1949" w:type="dxa"/>
            <w:noWrap/>
            <w:vAlign w:val="bottom"/>
            <w:hideMark/>
          </w:tcPr>
          <w:p w14:paraId="1AEC8606" w14:textId="15CBDDCD"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7EDE44BB" w14:textId="6D52089D"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2FFFAEC0" w14:textId="3C069EE9"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7EDFB61E" w14:textId="79441EE3" w:rsidR="00603600" w:rsidRPr="00603600" w:rsidRDefault="00603600" w:rsidP="009F088D">
            <w:pPr>
              <w:tabs>
                <w:tab w:val="left" w:pos="180"/>
              </w:tabs>
              <w:spacing w:line="276" w:lineRule="auto"/>
              <w:contextualSpacing/>
              <w:jc w:val="right"/>
            </w:pPr>
            <w:r w:rsidRPr="00603600">
              <w:t>121,321</w:t>
            </w:r>
          </w:p>
        </w:tc>
      </w:tr>
      <w:tr w:rsidR="00603600" w:rsidRPr="00603600" w14:paraId="3ACB1DFA" w14:textId="77777777" w:rsidTr="00F76B9B">
        <w:trPr>
          <w:trHeight w:val="290"/>
        </w:trPr>
        <w:tc>
          <w:tcPr>
            <w:tcW w:w="2297" w:type="dxa"/>
            <w:noWrap/>
            <w:vAlign w:val="bottom"/>
            <w:hideMark/>
          </w:tcPr>
          <w:p w14:paraId="17670182" w14:textId="77777777" w:rsidR="00603600" w:rsidRPr="00603600" w:rsidRDefault="00603600" w:rsidP="009F088D">
            <w:pPr>
              <w:tabs>
                <w:tab w:val="left" w:pos="180"/>
              </w:tabs>
              <w:spacing w:line="276" w:lineRule="auto"/>
              <w:contextualSpacing/>
            </w:pPr>
            <w:r w:rsidRPr="00603600">
              <w:t>Arizona</w:t>
            </w:r>
          </w:p>
        </w:tc>
        <w:tc>
          <w:tcPr>
            <w:tcW w:w="1949" w:type="dxa"/>
            <w:noWrap/>
            <w:vAlign w:val="bottom"/>
            <w:hideMark/>
          </w:tcPr>
          <w:p w14:paraId="65B18A20" w14:textId="5771BF82" w:rsidR="00603600" w:rsidRPr="00603600" w:rsidRDefault="00603600" w:rsidP="009F088D">
            <w:pPr>
              <w:tabs>
                <w:tab w:val="left" w:pos="180"/>
              </w:tabs>
              <w:spacing w:line="276" w:lineRule="auto"/>
              <w:contextualSpacing/>
              <w:jc w:val="right"/>
            </w:pPr>
            <w:r w:rsidRPr="00603600">
              <w:t>4,706,972</w:t>
            </w:r>
          </w:p>
        </w:tc>
        <w:tc>
          <w:tcPr>
            <w:tcW w:w="1577" w:type="dxa"/>
            <w:noWrap/>
            <w:vAlign w:val="bottom"/>
            <w:hideMark/>
          </w:tcPr>
          <w:p w14:paraId="670CECC7" w14:textId="64CFA094" w:rsidR="00603600" w:rsidRPr="00603600" w:rsidRDefault="00603600" w:rsidP="009F088D">
            <w:pPr>
              <w:tabs>
                <w:tab w:val="left" w:pos="180"/>
              </w:tabs>
              <w:spacing w:line="276" w:lineRule="auto"/>
              <w:contextualSpacing/>
              <w:jc w:val="right"/>
            </w:pPr>
            <w:r w:rsidRPr="00603600">
              <w:t>4,605,244</w:t>
            </w:r>
          </w:p>
        </w:tc>
        <w:tc>
          <w:tcPr>
            <w:tcW w:w="1901" w:type="dxa"/>
            <w:noWrap/>
            <w:vAlign w:val="bottom"/>
            <w:hideMark/>
          </w:tcPr>
          <w:p w14:paraId="75E4717F" w14:textId="7F3F1B19" w:rsidR="00603600" w:rsidRPr="00603600" w:rsidRDefault="00603600" w:rsidP="009F088D">
            <w:pPr>
              <w:tabs>
                <w:tab w:val="left" w:pos="180"/>
              </w:tabs>
              <w:spacing w:line="276" w:lineRule="auto"/>
              <w:contextualSpacing/>
              <w:jc w:val="right"/>
            </w:pPr>
            <w:r w:rsidRPr="00603600">
              <w:t>5,181,311</w:t>
            </w:r>
          </w:p>
        </w:tc>
        <w:tc>
          <w:tcPr>
            <w:tcW w:w="1626" w:type="dxa"/>
            <w:noWrap/>
            <w:vAlign w:val="bottom"/>
            <w:hideMark/>
          </w:tcPr>
          <w:p w14:paraId="57E301DB" w14:textId="12752783" w:rsidR="00603600" w:rsidRPr="00603600" w:rsidRDefault="00603600" w:rsidP="009F088D">
            <w:pPr>
              <w:tabs>
                <w:tab w:val="left" w:pos="180"/>
              </w:tabs>
              <w:spacing w:line="276" w:lineRule="auto"/>
              <w:contextualSpacing/>
              <w:jc w:val="right"/>
            </w:pPr>
            <w:r w:rsidRPr="00603600">
              <w:t>576,067</w:t>
            </w:r>
          </w:p>
        </w:tc>
      </w:tr>
      <w:tr w:rsidR="00603600" w:rsidRPr="00603600" w14:paraId="7CCFE6B0" w14:textId="77777777" w:rsidTr="00F76B9B">
        <w:trPr>
          <w:trHeight w:val="290"/>
        </w:trPr>
        <w:tc>
          <w:tcPr>
            <w:tcW w:w="2297" w:type="dxa"/>
            <w:noWrap/>
            <w:vAlign w:val="bottom"/>
            <w:hideMark/>
          </w:tcPr>
          <w:p w14:paraId="1D49DD7C" w14:textId="77777777" w:rsidR="00603600" w:rsidRPr="00603600" w:rsidRDefault="00603600" w:rsidP="009F088D">
            <w:pPr>
              <w:tabs>
                <w:tab w:val="left" w:pos="180"/>
              </w:tabs>
              <w:spacing w:line="276" w:lineRule="auto"/>
              <w:contextualSpacing/>
            </w:pPr>
            <w:r w:rsidRPr="00603600">
              <w:t>Arkansas</w:t>
            </w:r>
          </w:p>
        </w:tc>
        <w:tc>
          <w:tcPr>
            <w:tcW w:w="1949" w:type="dxa"/>
            <w:noWrap/>
            <w:vAlign w:val="bottom"/>
            <w:hideMark/>
          </w:tcPr>
          <w:p w14:paraId="35C29379" w14:textId="57F3752F" w:rsidR="00603600" w:rsidRPr="00603600" w:rsidRDefault="00603600" w:rsidP="009F088D">
            <w:pPr>
              <w:tabs>
                <w:tab w:val="left" w:pos="180"/>
              </w:tabs>
              <w:spacing w:line="276" w:lineRule="auto"/>
              <w:contextualSpacing/>
              <w:jc w:val="right"/>
            </w:pPr>
            <w:r w:rsidRPr="00603600">
              <w:t>1,791,626</w:t>
            </w:r>
          </w:p>
        </w:tc>
        <w:tc>
          <w:tcPr>
            <w:tcW w:w="1577" w:type="dxa"/>
            <w:noWrap/>
            <w:vAlign w:val="bottom"/>
            <w:hideMark/>
          </w:tcPr>
          <w:p w14:paraId="04A04FFE" w14:textId="7A960184" w:rsidR="00603600" w:rsidRPr="00603600" w:rsidRDefault="00603600" w:rsidP="009F088D">
            <w:pPr>
              <w:tabs>
                <w:tab w:val="left" w:pos="180"/>
              </w:tabs>
              <w:spacing w:line="276" w:lineRule="auto"/>
              <w:contextualSpacing/>
              <w:jc w:val="right"/>
            </w:pPr>
            <w:r w:rsidRPr="00603600">
              <w:t>1,772,366</w:t>
            </w:r>
          </w:p>
        </w:tc>
        <w:tc>
          <w:tcPr>
            <w:tcW w:w="1901" w:type="dxa"/>
            <w:noWrap/>
            <w:vAlign w:val="bottom"/>
            <w:hideMark/>
          </w:tcPr>
          <w:p w14:paraId="15297E3F" w14:textId="0E3583A1" w:rsidR="00603600" w:rsidRPr="00603600" w:rsidRDefault="00603600" w:rsidP="009F088D">
            <w:pPr>
              <w:tabs>
                <w:tab w:val="left" w:pos="180"/>
              </w:tabs>
              <w:spacing w:line="276" w:lineRule="auto"/>
              <w:contextualSpacing/>
              <w:jc w:val="right"/>
            </w:pPr>
            <w:r w:rsidRPr="00603600">
              <w:t>1,994,070</w:t>
            </w:r>
          </w:p>
        </w:tc>
        <w:tc>
          <w:tcPr>
            <w:tcW w:w="1626" w:type="dxa"/>
            <w:noWrap/>
            <w:vAlign w:val="bottom"/>
            <w:hideMark/>
          </w:tcPr>
          <w:p w14:paraId="73DCE87D" w14:textId="5494036E" w:rsidR="00603600" w:rsidRPr="00603600" w:rsidRDefault="00603600" w:rsidP="009F088D">
            <w:pPr>
              <w:tabs>
                <w:tab w:val="left" w:pos="180"/>
              </w:tabs>
              <w:spacing w:line="276" w:lineRule="auto"/>
              <w:contextualSpacing/>
              <w:jc w:val="right"/>
            </w:pPr>
            <w:r w:rsidRPr="00603600">
              <w:t>221,704</w:t>
            </w:r>
          </w:p>
        </w:tc>
      </w:tr>
      <w:tr w:rsidR="00603600" w:rsidRPr="00603600" w14:paraId="1561513C" w14:textId="77777777" w:rsidTr="00F76B9B">
        <w:trPr>
          <w:trHeight w:val="290"/>
        </w:trPr>
        <w:tc>
          <w:tcPr>
            <w:tcW w:w="2297" w:type="dxa"/>
            <w:noWrap/>
            <w:vAlign w:val="bottom"/>
            <w:hideMark/>
          </w:tcPr>
          <w:p w14:paraId="4ED1E1B3" w14:textId="77777777" w:rsidR="00603600" w:rsidRPr="00603600" w:rsidRDefault="00603600" w:rsidP="009F088D">
            <w:pPr>
              <w:tabs>
                <w:tab w:val="left" w:pos="180"/>
              </w:tabs>
              <w:spacing w:line="276" w:lineRule="auto"/>
              <w:contextualSpacing/>
            </w:pPr>
            <w:r w:rsidRPr="00603600">
              <w:t>California</w:t>
            </w:r>
          </w:p>
        </w:tc>
        <w:tc>
          <w:tcPr>
            <w:tcW w:w="1949" w:type="dxa"/>
            <w:noWrap/>
            <w:vAlign w:val="bottom"/>
            <w:hideMark/>
          </w:tcPr>
          <w:p w14:paraId="64CC824B" w14:textId="3ABF2791" w:rsidR="00603600" w:rsidRPr="00603600" w:rsidRDefault="00603600" w:rsidP="009F088D">
            <w:pPr>
              <w:tabs>
                <w:tab w:val="left" w:pos="180"/>
              </w:tabs>
              <w:spacing w:line="276" w:lineRule="auto"/>
              <w:contextualSpacing/>
              <w:jc w:val="right"/>
            </w:pPr>
            <w:r w:rsidRPr="00603600">
              <w:t>19,747,614</w:t>
            </w:r>
          </w:p>
        </w:tc>
        <w:tc>
          <w:tcPr>
            <w:tcW w:w="1577" w:type="dxa"/>
            <w:noWrap/>
            <w:vAlign w:val="bottom"/>
            <w:hideMark/>
          </w:tcPr>
          <w:p w14:paraId="14AF512A" w14:textId="7283115F" w:rsidR="00603600" w:rsidRPr="00603600" w:rsidRDefault="00603600" w:rsidP="009F088D">
            <w:pPr>
              <w:tabs>
                <w:tab w:val="left" w:pos="180"/>
              </w:tabs>
              <w:spacing w:line="276" w:lineRule="auto"/>
              <w:contextualSpacing/>
              <w:jc w:val="right"/>
            </w:pPr>
            <w:r w:rsidRPr="00603600">
              <w:t>19,795,266</w:t>
            </w:r>
          </w:p>
        </w:tc>
        <w:tc>
          <w:tcPr>
            <w:tcW w:w="1901" w:type="dxa"/>
            <w:noWrap/>
            <w:vAlign w:val="bottom"/>
            <w:hideMark/>
          </w:tcPr>
          <w:p w14:paraId="24C96A89" w14:textId="585C5AD1" w:rsidR="00603600" w:rsidRPr="00603600" w:rsidRDefault="00603600" w:rsidP="009F088D">
            <w:pPr>
              <w:tabs>
                <w:tab w:val="left" w:pos="180"/>
              </w:tabs>
              <w:spacing w:line="276" w:lineRule="auto"/>
              <w:contextualSpacing/>
              <w:jc w:val="right"/>
            </w:pPr>
            <w:r w:rsidRPr="00603600">
              <w:t>22,271,442</w:t>
            </w:r>
          </w:p>
        </w:tc>
        <w:tc>
          <w:tcPr>
            <w:tcW w:w="1626" w:type="dxa"/>
            <w:noWrap/>
            <w:vAlign w:val="bottom"/>
            <w:hideMark/>
          </w:tcPr>
          <w:p w14:paraId="5E08DF09" w14:textId="4143EF11" w:rsidR="00603600" w:rsidRPr="00603600" w:rsidRDefault="00603600" w:rsidP="009F088D">
            <w:pPr>
              <w:tabs>
                <w:tab w:val="left" w:pos="180"/>
              </w:tabs>
              <w:spacing w:line="276" w:lineRule="auto"/>
              <w:contextualSpacing/>
              <w:jc w:val="right"/>
            </w:pPr>
            <w:r w:rsidRPr="00603600">
              <w:t>2,476,176</w:t>
            </w:r>
          </w:p>
        </w:tc>
      </w:tr>
      <w:tr w:rsidR="00603600" w:rsidRPr="00603600" w14:paraId="362BC8E6" w14:textId="77777777" w:rsidTr="00F76B9B">
        <w:trPr>
          <w:trHeight w:val="583"/>
        </w:trPr>
        <w:tc>
          <w:tcPr>
            <w:tcW w:w="2297" w:type="dxa"/>
            <w:noWrap/>
            <w:vAlign w:val="bottom"/>
            <w:hideMark/>
          </w:tcPr>
          <w:p w14:paraId="51763307" w14:textId="77777777" w:rsidR="00603600" w:rsidRPr="00603600" w:rsidRDefault="00603600" w:rsidP="009F088D">
            <w:pPr>
              <w:tabs>
                <w:tab w:val="left" w:pos="180"/>
              </w:tabs>
              <w:spacing w:line="276" w:lineRule="auto"/>
              <w:contextualSpacing/>
            </w:pPr>
            <w:r w:rsidRPr="00603600">
              <w:t>Colorado</w:t>
            </w:r>
          </w:p>
        </w:tc>
        <w:tc>
          <w:tcPr>
            <w:tcW w:w="1949" w:type="dxa"/>
            <w:noWrap/>
            <w:vAlign w:val="bottom"/>
            <w:hideMark/>
          </w:tcPr>
          <w:p w14:paraId="3E907147" w14:textId="720E638B" w:rsidR="00603600" w:rsidRPr="00603600" w:rsidRDefault="00603600" w:rsidP="009F088D">
            <w:pPr>
              <w:tabs>
                <w:tab w:val="left" w:pos="180"/>
              </w:tabs>
              <w:spacing w:line="276" w:lineRule="auto"/>
              <w:contextualSpacing/>
              <w:jc w:val="right"/>
            </w:pPr>
            <w:r w:rsidRPr="00603600">
              <w:t>2,786,882</w:t>
            </w:r>
          </w:p>
        </w:tc>
        <w:tc>
          <w:tcPr>
            <w:tcW w:w="1577" w:type="dxa"/>
            <w:noWrap/>
            <w:vAlign w:val="bottom"/>
            <w:hideMark/>
          </w:tcPr>
          <w:p w14:paraId="4656938C" w14:textId="00F9B5A5" w:rsidR="00603600" w:rsidRPr="00603600" w:rsidRDefault="00603600" w:rsidP="009F088D">
            <w:pPr>
              <w:tabs>
                <w:tab w:val="left" w:pos="180"/>
              </w:tabs>
              <w:spacing w:line="276" w:lineRule="auto"/>
              <w:contextualSpacing/>
              <w:jc w:val="right"/>
            </w:pPr>
            <w:r w:rsidRPr="00603600">
              <w:t>2,827,497</w:t>
            </w:r>
          </w:p>
        </w:tc>
        <w:tc>
          <w:tcPr>
            <w:tcW w:w="1901" w:type="dxa"/>
            <w:noWrap/>
            <w:vAlign w:val="bottom"/>
            <w:hideMark/>
          </w:tcPr>
          <w:p w14:paraId="02674B23" w14:textId="2DE743D1" w:rsidR="00603600" w:rsidRPr="00603600" w:rsidRDefault="00603600" w:rsidP="009F088D">
            <w:pPr>
              <w:tabs>
                <w:tab w:val="left" w:pos="180"/>
              </w:tabs>
              <w:spacing w:line="276" w:lineRule="auto"/>
              <w:contextualSpacing/>
              <w:jc w:val="right"/>
            </w:pPr>
            <w:r w:rsidRPr="00603600">
              <w:t>3,181,186</w:t>
            </w:r>
          </w:p>
        </w:tc>
        <w:tc>
          <w:tcPr>
            <w:tcW w:w="1626" w:type="dxa"/>
            <w:noWrap/>
            <w:vAlign w:val="bottom"/>
            <w:hideMark/>
          </w:tcPr>
          <w:p w14:paraId="4FBA390F" w14:textId="489349A0" w:rsidR="00603600" w:rsidRPr="00603600" w:rsidRDefault="00603600" w:rsidP="009F088D">
            <w:pPr>
              <w:tabs>
                <w:tab w:val="left" w:pos="180"/>
              </w:tabs>
              <w:spacing w:line="276" w:lineRule="auto"/>
              <w:contextualSpacing/>
              <w:jc w:val="right"/>
            </w:pPr>
            <w:r w:rsidRPr="00603600">
              <w:t>353,689</w:t>
            </w:r>
          </w:p>
        </w:tc>
      </w:tr>
      <w:tr w:rsidR="00603600" w:rsidRPr="00603600" w14:paraId="66FA3E71" w14:textId="77777777" w:rsidTr="00F76B9B">
        <w:trPr>
          <w:trHeight w:val="290"/>
        </w:trPr>
        <w:tc>
          <w:tcPr>
            <w:tcW w:w="2297" w:type="dxa"/>
            <w:noWrap/>
            <w:vAlign w:val="bottom"/>
            <w:hideMark/>
          </w:tcPr>
          <w:p w14:paraId="48C6DEDE" w14:textId="77777777" w:rsidR="00603600" w:rsidRPr="00603600" w:rsidRDefault="00603600" w:rsidP="009F088D">
            <w:pPr>
              <w:tabs>
                <w:tab w:val="left" w:pos="180"/>
              </w:tabs>
              <w:spacing w:line="276" w:lineRule="auto"/>
              <w:contextualSpacing/>
            </w:pPr>
            <w:r w:rsidRPr="00603600">
              <w:t>Connecticut</w:t>
            </w:r>
          </w:p>
        </w:tc>
        <w:tc>
          <w:tcPr>
            <w:tcW w:w="1949" w:type="dxa"/>
            <w:noWrap/>
            <w:vAlign w:val="bottom"/>
            <w:hideMark/>
          </w:tcPr>
          <w:p w14:paraId="1060D726" w14:textId="2046A818" w:rsidR="00603600" w:rsidRPr="00603600" w:rsidRDefault="00603600" w:rsidP="009F088D">
            <w:pPr>
              <w:tabs>
                <w:tab w:val="left" w:pos="180"/>
              </w:tabs>
              <w:spacing w:line="276" w:lineRule="auto"/>
              <w:contextualSpacing/>
              <w:jc w:val="right"/>
            </w:pPr>
            <w:r w:rsidRPr="00603600">
              <w:t>2,167,063</w:t>
            </w:r>
          </w:p>
        </w:tc>
        <w:tc>
          <w:tcPr>
            <w:tcW w:w="1577" w:type="dxa"/>
            <w:noWrap/>
            <w:vAlign w:val="bottom"/>
            <w:hideMark/>
          </w:tcPr>
          <w:p w14:paraId="6E2A80E1" w14:textId="361744D6" w:rsidR="00603600" w:rsidRPr="00603600" w:rsidRDefault="00603600" w:rsidP="009F088D">
            <w:pPr>
              <w:tabs>
                <w:tab w:val="left" w:pos="180"/>
              </w:tabs>
              <w:spacing w:line="276" w:lineRule="auto"/>
              <w:contextualSpacing/>
              <w:jc w:val="right"/>
            </w:pPr>
            <w:r w:rsidRPr="00603600">
              <w:t>2,178,503</w:t>
            </w:r>
          </w:p>
        </w:tc>
        <w:tc>
          <w:tcPr>
            <w:tcW w:w="1901" w:type="dxa"/>
            <w:noWrap/>
            <w:vAlign w:val="bottom"/>
            <w:hideMark/>
          </w:tcPr>
          <w:p w14:paraId="6F9F1ACA" w14:textId="0417481A" w:rsidR="00603600" w:rsidRPr="00603600" w:rsidRDefault="00603600" w:rsidP="009F088D">
            <w:pPr>
              <w:tabs>
                <w:tab w:val="left" w:pos="180"/>
              </w:tabs>
              <w:spacing w:line="276" w:lineRule="auto"/>
              <w:contextualSpacing/>
              <w:jc w:val="right"/>
            </w:pPr>
            <w:r w:rsidRPr="00603600">
              <w:t>2,451,010</w:t>
            </w:r>
          </w:p>
        </w:tc>
        <w:tc>
          <w:tcPr>
            <w:tcW w:w="1626" w:type="dxa"/>
            <w:noWrap/>
            <w:vAlign w:val="bottom"/>
            <w:hideMark/>
          </w:tcPr>
          <w:p w14:paraId="45D3BCAE" w14:textId="051FF072" w:rsidR="00603600" w:rsidRPr="00603600" w:rsidRDefault="00603600" w:rsidP="009F088D">
            <w:pPr>
              <w:tabs>
                <w:tab w:val="left" w:pos="180"/>
              </w:tabs>
              <w:spacing w:line="276" w:lineRule="auto"/>
              <w:contextualSpacing/>
              <w:jc w:val="right"/>
            </w:pPr>
            <w:r w:rsidRPr="00603600">
              <w:t>272,507</w:t>
            </w:r>
          </w:p>
        </w:tc>
      </w:tr>
      <w:tr w:rsidR="00603600" w:rsidRPr="00603600" w14:paraId="263435A3" w14:textId="77777777" w:rsidTr="00F76B9B">
        <w:trPr>
          <w:trHeight w:val="290"/>
        </w:trPr>
        <w:tc>
          <w:tcPr>
            <w:tcW w:w="2297" w:type="dxa"/>
            <w:noWrap/>
            <w:vAlign w:val="bottom"/>
            <w:hideMark/>
          </w:tcPr>
          <w:p w14:paraId="293A7016" w14:textId="77777777" w:rsidR="00603600" w:rsidRPr="00603600" w:rsidRDefault="00603600" w:rsidP="009F088D">
            <w:pPr>
              <w:tabs>
                <w:tab w:val="left" w:pos="180"/>
              </w:tabs>
              <w:spacing w:line="276" w:lineRule="auto"/>
              <w:contextualSpacing/>
            </w:pPr>
            <w:r w:rsidRPr="00603600">
              <w:t>Delaware</w:t>
            </w:r>
          </w:p>
        </w:tc>
        <w:tc>
          <w:tcPr>
            <w:tcW w:w="1949" w:type="dxa"/>
            <w:noWrap/>
            <w:vAlign w:val="bottom"/>
            <w:hideMark/>
          </w:tcPr>
          <w:p w14:paraId="41EAB935" w14:textId="0A13DE97"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64D00F74" w14:textId="6E02C83C"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1CEDAFE2" w14:textId="5A646D74"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6581234D" w14:textId="65788DDE" w:rsidR="00603600" w:rsidRPr="00603600" w:rsidRDefault="00603600" w:rsidP="009F088D">
            <w:pPr>
              <w:tabs>
                <w:tab w:val="left" w:pos="180"/>
              </w:tabs>
              <w:spacing w:line="276" w:lineRule="auto"/>
              <w:contextualSpacing/>
              <w:jc w:val="right"/>
            </w:pPr>
            <w:r w:rsidRPr="00603600">
              <w:t>121,321</w:t>
            </w:r>
          </w:p>
        </w:tc>
      </w:tr>
      <w:tr w:rsidR="00603600" w:rsidRPr="00603600" w14:paraId="09C75DDB" w14:textId="77777777" w:rsidTr="00F76B9B">
        <w:trPr>
          <w:trHeight w:val="290"/>
        </w:trPr>
        <w:tc>
          <w:tcPr>
            <w:tcW w:w="2297" w:type="dxa"/>
            <w:noWrap/>
            <w:vAlign w:val="bottom"/>
            <w:hideMark/>
          </w:tcPr>
          <w:p w14:paraId="3BFA80F0" w14:textId="77777777" w:rsidR="00603600" w:rsidRPr="00603600" w:rsidRDefault="00603600" w:rsidP="009F088D">
            <w:pPr>
              <w:tabs>
                <w:tab w:val="left" w:pos="180"/>
              </w:tabs>
              <w:spacing w:line="276" w:lineRule="auto"/>
              <w:contextualSpacing/>
            </w:pPr>
            <w:r w:rsidRPr="00603600">
              <w:t>District of Columbia</w:t>
            </w:r>
          </w:p>
        </w:tc>
        <w:tc>
          <w:tcPr>
            <w:tcW w:w="1949" w:type="dxa"/>
            <w:noWrap/>
            <w:vAlign w:val="bottom"/>
            <w:hideMark/>
          </w:tcPr>
          <w:p w14:paraId="14313F0C" w14:textId="339B167F"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404C6A41" w14:textId="1B9D349F"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4E95109C" w14:textId="6E114B00"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47AB1813" w14:textId="00C38B06" w:rsidR="00603600" w:rsidRPr="00603600" w:rsidRDefault="00603600" w:rsidP="009F088D">
            <w:pPr>
              <w:tabs>
                <w:tab w:val="left" w:pos="180"/>
              </w:tabs>
              <w:spacing w:line="276" w:lineRule="auto"/>
              <w:contextualSpacing/>
              <w:jc w:val="right"/>
            </w:pPr>
            <w:r w:rsidRPr="00603600">
              <w:t>121,321</w:t>
            </w:r>
          </w:p>
        </w:tc>
      </w:tr>
      <w:tr w:rsidR="00603600" w:rsidRPr="00603600" w14:paraId="51CE9A2E" w14:textId="77777777" w:rsidTr="00F76B9B">
        <w:trPr>
          <w:trHeight w:val="290"/>
        </w:trPr>
        <w:tc>
          <w:tcPr>
            <w:tcW w:w="2297" w:type="dxa"/>
            <w:noWrap/>
            <w:vAlign w:val="bottom"/>
            <w:hideMark/>
          </w:tcPr>
          <w:p w14:paraId="406862F1" w14:textId="77777777" w:rsidR="00603600" w:rsidRPr="00603600" w:rsidRDefault="00603600" w:rsidP="009F088D">
            <w:pPr>
              <w:tabs>
                <w:tab w:val="left" w:pos="180"/>
              </w:tabs>
              <w:spacing w:line="276" w:lineRule="auto"/>
              <w:contextualSpacing/>
            </w:pPr>
            <w:r w:rsidRPr="00603600">
              <w:t>Florida</w:t>
            </w:r>
          </w:p>
        </w:tc>
        <w:tc>
          <w:tcPr>
            <w:tcW w:w="1949" w:type="dxa"/>
            <w:noWrap/>
            <w:vAlign w:val="bottom"/>
            <w:hideMark/>
          </w:tcPr>
          <w:p w14:paraId="7FA87CDB" w14:textId="1DC8EFAB" w:rsidR="00603600" w:rsidRPr="00603600" w:rsidRDefault="00603600" w:rsidP="009F088D">
            <w:pPr>
              <w:tabs>
                <w:tab w:val="left" w:pos="180"/>
              </w:tabs>
              <w:spacing w:line="276" w:lineRule="auto"/>
              <w:contextualSpacing/>
              <w:jc w:val="right"/>
            </w:pPr>
            <w:r w:rsidRPr="00603600">
              <w:t>16,114,262</w:t>
            </w:r>
          </w:p>
        </w:tc>
        <w:tc>
          <w:tcPr>
            <w:tcW w:w="1577" w:type="dxa"/>
            <w:noWrap/>
            <w:vAlign w:val="bottom"/>
            <w:hideMark/>
          </w:tcPr>
          <w:p w14:paraId="7DCADE6F" w14:textId="34B54BF6" w:rsidR="00603600" w:rsidRPr="00603600" w:rsidRDefault="00603600" w:rsidP="009F088D">
            <w:pPr>
              <w:tabs>
                <w:tab w:val="left" w:pos="180"/>
              </w:tabs>
              <w:spacing w:line="276" w:lineRule="auto"/>
              <w:contextualSpacing/>
              <w:jc w:val="right"/>
            </w:pPr>
            <w:r w:rsidRPr="00603600">
              <w:t>16,078,326</w:t>
            </w:r>
          </w:p>
        </w:tc>
        <w:tc>
          <w:tcPr>
            <w:tcW w:w="1901" w:type="dxa"/>
            <w:noWrap/>
            <w:vAlign w:val="bottom"/>
            <w:hideMark/>
          </w:tcPr>
          <w:p w14:paraId="6AC43258" w14:textId="0C86A69F" w:rsidR="00603600" w:rsidRPr="00603600" w:rsidRDefault="00603600" w:rsidP="009F088D">
            <w:pPr>
              <w:tabs>
                <w:tab w:val="left" w:pos="180"/>
              </w:tabs>
              <w:spacing w:line="276" w:lineRule="auto"/>
              <w:contextualSpacing/>
              <w:jc w:val="right"/>
            </w:pPr>
            <w:r w:rsidRPr="00603600">
              <w:t>18,089,553</w:t>
            </w:r>
          </w:p>
        </w:tc>
        <w:tc>
          <w:tcPr>
            <w:tcW w:w="1626" w:type="dxa"/>
            <w:noWrap/>
            <w:vAlign w:val="bottom"/>
            <w:hideMark/>
          </w:tcPr>
          <w:p w14:paraId="03CC5B13" w14:textId="7A07A9B6" w:rsidR="00603600" w:rsidRPr="00603600" w:rsidRDefault="00603600" w:rsidP="009F088D">
            <w:pPr>
              <w:tabs>
                <w:tab w:val="left" w:pos="180"/>
              </w:tabs>
              <w:spacing w:line="276" w:lineRule="auto"/>
              <w:contextualSpacing/>
              <w:jc w:val="right"/>
            </w:pPr>
            <w:r w:rsidRPr="00603600">
              <w:t>2,011,227</w:t>
            </w:r>
          </w:p>
        </w:tc>
      </w:tr>
      <w:tr w:rsidR="00603600" w:rsidRPr="00603600" w14:paraId="5EA45273" w14:textId="77777777" w:rsidTr="00F76B9B">
        <w:trPr>
          <w:trHeight w:val="583"/>
        </w:trPr>
        <w:tc>
          <w:tcPr>
            <w:tcW w:w="2297" w:type="dxa"/>
            <w:noWrap/>
            <w:vAlign w:val="bottom"/>
            <w:hideMark/>
          </w:tcPr>
          <w:p w14:paraId="7DFDABFA" w14:textId="77777777" w:rsidR="00603600" w:rsidRPr="00603600" w:rsidRDefault="00603600" w:rsidP="009F088D">
            <w:pPr>
              <w:tabs>
                <w:tab w:val="left" w:pos="180"/>
              </w:tabs>
              <w:spacing w:line="276" w:lineRule="auto"/>
              <w:contextualSpacing/>
            </w:pPr>
            <w:r w:rsidRPr="00603600">
              <w:t>Georgia</w:t>
            </w:r>
          </w:p>
        </w:tc>
        <w:tc>
          <w:tcPr>
            <w:tcW w:w="1949" w:type="dxa"/>
            <w:noWrap/>
            <w:vAlign w:val="bottom"/>
            <w:hideMark/>
          </w:tcPr>
          <w:p w14:paraId="07BB8ACA" w14:textId="00045044" w:rsidR="00603600" w:rsidRPr="00603600" w:rsidRDefault="00603600" w:rsidP="009F088D">
            <w:pPr>
              <w:tabs>
                <w:tab w:val="left" w:pos="180"/>
              </w:tabs>
              <w:spacing w:line="276" w:lineRule="auto"/>
              <w:contextualSpacing/>
              <w:jc w:val="right"/>
            </w:pPr>
            <w:r w:rsidRPr="00603600">
              <w:t>5,108,019</w:t>
            </w:r>
          </w:p>
        </w:tc>
        <w:tc>
          <w:tcPr>
            <w:tcW w:w="1577" w:type="dxa"/>
            <w:noWrap/>
            <w:vAlign w:val="bottom"/>
            <w:hideMark/>
          </w:tcPr>
          <w:p w14:paraId="40C80953" w14:textId="3BEE6C08" w:rsidR="00603600" w:rsidRPr="00603600" w:rsidRDefault="00603600" w:rsidP="009F088D">
            <w:pPr>
              <w:tabs>
                <w:tab w:val="left" w:pos="180"/>
              </w:tabs>
              <w:spacing w:line="276" w:lineRule="auto"/>
              <w:contextualSpacing/>
              <w:jc w:val="right"/>
            </w:pPr>
            <w:r w:rsidRPr="00603600">
              <w:t>5,173,669</w:t>
            </w:r>
          </w:p>
        </w:tc>
        <w:tc>
          <w:tcPr>
            <w:tcW w:w="1901" w:type="dxa"/>
            <w:noWrap/>
            <w:vAlign w:val="bottom"/>
            <w:hideMark/>
          </w:tcPr>
          <w:p w14:paraId="551A99DB" w14:textId="29AD7F15" w:rsidR="00603600" w:rsidRPr="00603600" w:rsidRDefault="00603600" w:rsidP="009F088D">
            <w:pPr>
              <w:tabs>
                <w:tab w:val="left" w:pos="180"/>
              </w:tabs>
              <w:spacing w:line="276" w:lineRule="auto"/>
              <w:contextualSpacing/>
              <w:jc w:val="right"/>
            </w:pPr>
            <w:r w:rsidRPr="00603600">
              <w:t>5,820,840</w:t>
            </w:r>
          </w:p>
        </w:tc>
        <w:tc>
          <w:tcPr>
            <w:tcW w:w="1626" w:type="dxa"/>
            <w:noWrap/>
            <w:vAlign w:val="bottom"/>
            <w:hideMark/>
          </w:tcPr>
          <w:p w14:paraId="788D4531" w14:textId="5E4BC3B7" w:rsidR="00603600" w:rsidRPr="00603600" w:rsidRDefault="00603600" w:rsidP="009F088D">
            <w:pPr>
              <w:tabs>
                <w:tab w:val="left" w:pos="180"/>
              </w:tabs>
              <w:spacing w:line="276" w:lineRule="auto"/>
              <w:contextualSpacing/>
              <w:jc w:val="right"/>
            </w:pPr>
            <w:r w:rsidRPr="00603600">
              <w:t>647,171</w:t>
            </w:r>
          </w:p>
        </w:tc>
      </w:tr>
      <w:tr w:rsidR="00603600" w:rsidRPr="00603600" w14:paraId="321DB0BE" w14:textId="77777777" w:rsidTr="00F76B9B">
        <w:trPr>
          <w:trHeight w:val="290"/>
        </w:trPr>
        <w:tc>
          <w:tcPr>
            <w:tcW w:w="2297" w:type="dxa"/>
            <w:noWrap/>
            <w:vAlign w:val="bottom"/>
            <w:hideMark/>
          </w:tcPr>
          <w:p w14:paraId="60FBE41C" w14:textId="77777777" w:rsidR="00603600" w:rsidRPr="00603600" w:rsidRDefault="00603600" w:rsidP="009F088D">
            <w:pPr>
              <w:tabs>
                <w:tab w:val="left" w:pos="180"/>
              </w:tabs>
              <w:spacing w:line="276" w:lineRule="auto"/>
              <w:contextualSpacing/>
            </w:pPr>
            <w:r w:rsidRPr="00603600">
              <w:t>Hawaii</w:t>
            </w:r>
          </w:p>
        </w:tc>
        <w:tc>
          <w:tcPr>
            <w:tcW w:w="1949" w:type="dxa"/>
            <w:noWrap/>
            <w:vAlign w:val="bottom"/>
            <w:hideMark/>
          </w:tcPr>
          <w:p w14:paraId="3A6AFA50" w14:textId="6C297B13"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3511975F" w14:textId="19301F2A" w:rsidR="00603600" w:rsidRPr="00603600" w:rsidRDefault="00603600" w:rsidP="009F088D">
            <w:pPr>
              <w:tabs>
                <w:tab w:val="left" w:pos="180"/>
              </w:tabs>
              <w:spacing w:line="276" w:lineRule="auto"/>
              <w:contextualSpacing/>
              <w:jc w:val="right"/>
            </w:pPr>
            <w:r w:rsidRPr="00603600">
              <w:t>970,164</w:t>
            </w:r>
          </w:p>
        </w:tc>
        <w:tc>
          <w:tcPr>
            <w:tcW w:w="1901" w:type="dxa"/>
            <w:noWrap/>
            <w:vAlign w:val="bottom"/>
            <w:hideMark/>
          </w:tcPr>
          <w:p w14:paraId="7EE8D5D9" w14:textId="33F55DDF" w:rsidR="00603600" w:rsidRPr="00603600" w:rsidRDefault="00603600" w:rsidP="009F088D">
            <w:pPr>
              <w:tabs>
                <w:tab w:val="left" w:pos="180"/>
              </w:tabs>
              <w:spacing w:line="276" w:lineRule="auto"/>
              <w:contextualSpacing/>
              <w:jc w:val="right"/>
            </w:pPr>
            <w:r w:rsidRPr="00603600">
              <w:t>1,091,521</w:t>
            </w:r>
          </w:p>
        </w:tc>
        <w:tc>
          <w:tcPr>
            <w:tcW w:w="1626" w:type="dxa"/>
            <w:noWrap/>
            <w:vAlign w:val="bottom"/>
            <w:hideMark/>
          </w:tcPr>
          <w:p w14:paraId="4560EAD4" w14:textId="2C57E1E5" w:rsidR="00603600" w:rsidRPr="00603600" w:rsidRDefault="00603600" w:rsidP="009F088D">
            <w:pPr>
              <w:tabs>
                <w:tab w:val="left" w:pos="180"/>
              </w:tabs>
              <w:spacing w:line="276" w:lineRule="auto"/>
              <w:contextualSpacing/>
              <w:jc w:val="right"/>
            </w:pPr>
            <w:r w:rsidRPr="00603600">
              <w:t>121,357</w:t>
            </w:r>
          </w:p>
        </w:tc>
      </w:tr>
      <w:tr w:rsidR="00603600" w:rsidRPr="00603600" w14:paraId="265FCE61" w14:textId="77777777" w:rsidTr="00F76B9B">
        <w:trPr>
          <w:trHeight w:val="290"/>
        </w:trPr>
        <w:tc>
          <w:tcPr>
            <w:tcW w:w="2297" w:type="dxa"/>
            <w:noWrap/>
            <w:vAlign w:val="bottom"/>
            <w:hideMark/>
          </w:tcPr>
          <w:p w14:paraId="381227D0" w14:textId="77777777" w:rsidR="00603600" w:rsidRPr="00603600" w:rsidRDefault="00603600" w:rsidP="009F088D">
            <w:pPr>
              <w:tabs>
                <w:tab w:val="left" w:pos="180"/>
              </w:tabs>
              <w:spacing w:line="276" w:lineRule="auto"/>
              <w:contextualSpacing/>
            </w:pPr>
            <w:r w:rsidRPr="00603600">
              <w:t>Idaho</w:t>
            </w:r>
          </w:p>
        </w:tc>
        <w:tc>
          <w:tcPr>
            <w:tcW w:w="1949" w:type="dxa"/>
            <w:noWrap/>
            <w:vAlign w:val="bottom"/>
            <w:hideMark/>
          </w:tcPr>
          <w:p w14:paraId="2B8E38A5" w14:textId="0C8FAE01" w:rsidR="00603600" w:rsidRPr="00603600" w:rsidRDefault="00603600" w:rsidP="009F088D">
            <w:pPr>
              <w:tabs>
                <w:tab w:val="left" w:pos="180"/>
              </w:tabs>
              <w:spacing w:line="276" w:lineRule="auto"/>
              <w:contextualSpacing/>
              <w:jc w:val="right"/>
            </w:pPr>
            <w:r w:rsidRPr="00603600">
              <w:t>990,770</w:t>
            </w:r>
          </w:p>
        </w:tc>
        <w:tc>
          <w:tcPr>
            <w:tcW w:w="1577" w:type="dxa"/>
            <w:noWrap/>
            <w:vAlign w:val="bottom"/>
            <w:hideMark/>
          </w:tcPr>
          <w:p w14:paraId="0A1FE2DE" w14:textId="1A4D9187" w:rsidR="00603600" w:rsidRPr="00603600" w:rsidRDefault="00603600" w:rsidP="009F088D">
            <w:pPr>
              <w:tabs>
                <w:tab w:val="left" w:pos="180"/>
              </w:tabs>
              <w:spacing w:line="276" w:lineRule="auto"/>
              <w:contextualSpacing/>
              <w:jc w:val="right"/>
            </w:pPr>
            <w:r w:rsidRPr="00603600">
              <w:t>1,028,557</w:t>
            </w:r>
          </w:p>
        </w:tc>
        <w:tc>
          <w:tcPr>
            <w:tcW w:w="1901" w:type="dxa"/>
            <w:noWrap/>
            <w:vAlign w:val="bottom"/>
            <w:hideMark/>
          </w:tcPr>
          <w:p w14:paraId="044F18B9" w14:textId="7713A44F" w:rsidR="00603600" w:rsidRPr="00603600" w:rsidRDefault="00603600" w:rsidP="009F088D">
            <w:pPr>
              <w:tabs>
                <w:tab w:val="left" w:pos="180"/>
              </w:tabs>
              <w:spacing w:line="276" w:lineRule="auto"/>
              <w:contextualSpacing/>
              <w:jc w:val="right"/>
            </w:pPr>
            <w:r w:rsidRPr="00603600">
              <w:t>1,157,219</w:t>
            </w:r>
          </w:p>
        </w:tc>
        <w:tc>
          <w:tcPr>
            <w:tcW w:w="1626" w:type="dxa"/>
            <w:noWrap/>
            <w:vAlign w:val="bottom"/>
            <w:hideMark/>
          </w:tcPr>
          <w:p w14:paraId="69741BEA" w14:textId="7AD2902F" w:rsidR="00603600" w:rsidRPr="00603600" w:rsidRDefault="00603600" w:rsidP="009F088D">
            <w:pPr>
              <w:tabs>
                <w:tab w:val="left" w:pos="180"/>
              </w:tabs>
              <w:spacing w:line="276" w:lineRule="auto"/>
              <w:contextualSpacing/>
              <w:jc w:val="right"/>
            </w:pPr>
            <w:r w:rsidRPr="00603600">
              <w:t>128,662</w:t>
            </w:r>
          </w:p>
        </w:tc>
      </w:tr>
      <w:tr w:rsidR="00603600" w:rsidRPr="00603600" w14:paraId="681F28C2" w14:textId="77777777" w:rsidTr="00F76B9B">
        <w:trPr>
          <w:trHeight w:val="290"/>
        </w:trPr>
        <w:tc>
          <w:tcPr>
            <w:tcW w:w="2297" w:type="dxa"/>
            <w:noWrap/>
            <w:vAlign w:val="bottom"/>
            <w:hideMark/>
          </w:tcPr>
          <w:p w14:paraId="447D2812" w14:textId="77777777" w:rsidR="00603600" w:rsidRPr="00603600" w:rsidRDefault="00603600" w:rsidP="009F088D">
            <w:pPr>
              <w:tabs>
                <w:tab w:val="left" w:pos="180"/>
              </w:tabs>
              <w:spacing w:line="276" w:lineRule="auto"/>
              <w:contextualSpacing/>
            </w:pPr>
            <w:r w:rsidRPr="00603600">
              <w:t>Illinois</w:t>
            </w:r>
          </w:p>
        </w:tc>
        <w:tc>
          <w:tcPr>
            <w:tcW w:w="1949" w:type="dxa"/>
            <w:noWrap/>
            <w:vAlign w:val="bottom"/>
            <w:hideMark/>
          </w:tcPr>
          <w:p w14:paraId="1077034C" w14:textId="3BE4444D" w:rsidR="00603600" w:rsidRPr="00603600" w:rsidRDefault="00603600" w:rsidP="009F088D">
            <w:pPr>
              <w:tabs>
                <w:tab w:val="left" w:pos="180"/>
              </w:tabs>
              <w:spacing w:line="276" w:lineRule="auto"/>
              <w:contextualSpacing/>
              <w:jc w:val="right"/>
            </w:pPr>
            <w:r w:rsidRPr="00603600">
              <w:t>6,882,453</w:t>
            </w:r>
          </w:p>
        </w:tc>
        <w:tc>
          <w:tcPr>
            <w:tcW w:w="1577" w:type="dxa"/>
            <w:noWrap/>
            <w:vAlign w:val="bottom"/>
            <w:hideMark/>
          </w:tcPr>
          <w:p w14:paraId="40C63C66" w14:textId="58446DF6" w:rsidR="00603600" w:rsidRPr="00603600" w:rsidRDefault="00603600" w:rsidP="009F088D">
            <w:pPr>
              <w:tabs>
                <w:tab w:val="left" w:pos="180"/>
              </w:tabs>
              <w:spacing w:line="276" w:lineRule="auto"/>
              <w:contextualSpacing/>
              <w:jc w:val="right"/>
            </w:pPr>
            <w:r w:rsidRPr="00603600">
              <w:t>6,958,623</w:t>
            </w:r>
          </w:p>
        </w:tc>
        <w:tc>
          <w:tcPr>
            <w:tcW w:w="1901" w:type="dxa"/>
            <w:noWrap/>
            <w:vAlign w:val="bottom"/>
            <w:hideMark/>
          </w:tcPr>
          <w:p w14:paraId="1007DAF7" w14:textId="02B4909A" w:rsidR="00603600" w:rsidRPr="00603600" w:rsidRDefault="00603600" w:rsidP="009F088D">
            <w:pPr>
              <w:tabs>
                <w:tab w:val="left" w:pos="180"/>
              </w:tabs>
              <w:spacing w:line="276" w:lineRule="auto"/>
              <w:contextualSpacing/>
              <w:jc w:val="right"/>
            </w:pPr>
            <w:r w:rsidRPr="00603600">
              <w:t>7,829,073</w:t>
            </w:r>
          </w:p>
        </w:tc>
        <w:tc>
          <w:tcPr>
            <w:tcW w:w="1626" w:type="dxa"/>
            <w:noWrap/>
            <w:vAlign w:val="bottom"/>
            <w:hideMark/>
          </w:tcPr>
          <w:p w14:paraId="1867FB44" w14:textId="250BD84A" w:rsidR="00603600" w:rsidRPr="00603600" w:rsidRDefault="00603600" w:rsidP="009F088D">
            <w:pPr>
              <w:tabs>
                <w:tab w:val="left" w:pos="180"/>
              </w:tabs>
              <w:spacing w:line="276" w:lineRule="auto"/>
              <w:contextualSpacing/>
              <w:jc w:val="right"/>
            </w:pPr>
            <w:r w:rsidRPr="00603600">
              <w:t>870,450</w:t>
            </w:r>
          </w:p>
        </w:tc>
      </w:tr>
      <w:tr w:rsidR="00603600" w:rsidRPr="00603600" w14:paraId="2CAF7439" w14:textId="77777777" w:rsidTr="00F76B9B">
        <w:trPr>
          <w:trHeight w:val="290"/>
        </w:trPr>
        <w:tc>
          <w:tcPr>
            <w:tcW w:w="2297" w:type="dxa"/>
            <w:noWrap/>
            <w:vAlign w:val="bottom"/>
            <w:hideMark/>
          </w:tcPr>
          <w:p w14:paraId="0E6B7824" w14:textId="77777777" w:rsidR="00603600" w:rsidRPr="00603600" w:rsidRDefault="00603600" w:rsidP="009F088D">
            <w:pPr>
              <w:tabs>
                <w:tab w:val="left" w:pos="180"/>
              </w:tabs>
              <w:spacing w:line="276" w:lineRule="auto"/>
              <w:contextualSpacing/>
            </w:pPr>
            <w:r w:rsidRPr="00603600">
              <w:t>Indiana</w:t>
            </w:r>
          </w:p>
        </w:tc>
        <w:tc>
          <w:tcPr>
            <w:tcW w:w="1949" w:type="dxa"/>
            <w:noWrap/>
            <w:vAlign w:val="bottom"/>
            <w:hideMark/>
          </w:tcPr>
          <w:p w14:paraId="4BECB280" w14:textId="7AD54EAE" w:rsidR="00603600" w:rsidRPr="00603600" w:rsidRDefault="00603600" w:rsidP="009F088D">
            <w:pPr>
              <w:tabs>
                <w:tab w:val="left" w:pos="180"/>
              </w:tabs>
              <w:spacing w:line="276" w:lineRule="auto"/>
              <w:contextualSpacing/>
              <w:jc w:val="right"/>
            </w:pPr>
            <w:r w:rsidRPr="00603600">
              <w:t>3,641,062</w:t>
            </w:r>
          </w:p>
        </w:tc>
        <w:tc>
          <w:tcPr>
            <w:tcW w:w="1577" w:type="dxa"/>
            <w:noWrap/>
            <w:vAlign w:val="bottom"/>
            <w:hideMark/>
          </w:tcPr>
          <w:p w14:paraId="5288C5E5" w14:textId="63AC73C4" w:rsidR="00603600" w:rsidRPr="00603600" w:rsidRDefault="00603600" w:rsidP="009F088D">
            <w:pPr>
              <w:tabs>
                <w:tab w:val="left" w:pos="180"/>
              </w:tabs>
              <w:spacing w:line="276" w:lineRule="auto"/>
              <w:contextualSpacing/>
              <w:jc w:val="right"/>
            </w:pPr>
            <w:r w:rsidRPr="00603600">
              <w:t>3,654,841</w:t>
            </w:r>
          </w:p>
        </w:tc>
        <w:tc>
          <w:tcPr>
            <w:tcW w:w="1901" w:type="dxa"/>
            <w:noWrap/>
            <w:vAlign w:val="bottom"/>
            <w:hideMark/>
          </w:tcPr>
          <w:p w14:paraId="641CC385" w14:textId="225E672C" w:rsidR="00603600" w:rsidRPr="00603600" w:rsidRDefault="00603600" w:rsidP="009F088D">
            <w:pPr>
              <w:tabs>
                <w:tab w:val="left" w:pos="180"/>
              </w:tabs>
              <w:spacing w:line="276" w:lineRule="auto"/>
              <w:contextualSpacing/>
              <w:jc w:val="right"/>
            </w:pPr>
            <w:r w:rsidRPr="00603600">
              <w:t>4,112,022</w:t>
            </w:r>
          </w:p>
        </w:tc>
        <w:tc>
          <w:tcPr>
            <w:tcW w:w="1626" w:type="dxa"/>
            <w:noWrap/>
            <w:vAlign w:val="bottom"/>
            <w:hideMark/>
          </w:tcPr>
          <w:p w14:paraId="3E85C3A5" w14:textId="597A4FDA" w:rsidR="00603600" w:rsidRPr="00603600" w:rsidRDefault="00603600" w:rsidP="009F088D">
            <w:pPr>
              <w:tabs>
                <w:tab w:val="left" w:pos="180"/>
              </w:tabs>
              <w:spacing w:line="276" w:lineRule="auto"/>
              <w:contextualSpacing/>
              <w:jc w:val="right"/>
            </w:pPr>
            <w:r w:rsidRPr="00603600">
              <w:t>457,181</w:t>
            </w:r>
          </w:p>
        </w:tc>
      </w:tr>
      <w:tr w:rsidR="00603600" w:rsidRPr="00603600" w14:paraId="7DD5893C" w14:textId="77777777" w:rsidTr="00F76B9B">
        <w:trPr>
          <w:trHeight w:val="583"/>
        </w:trPr>
        <w:tc>
          <w:tcPr>
            <w:tcW w:w="2297" w:type="dxa"/>
            <w:noWrap/>
            <w:vAlign w:val="bottom"/>
            <w:hideMark/>
          </w:tcPr>
          <w:p w14:paraId="620A7C08" w14:textId="77777777" w:rsidR="00603600" w:rsidRPr="00603600" w:rsidRDefault="00603600" w:rsidP="009F088D">
            <w:pPr>
              <w:tabs>
                <w:tab w:val="left" w:pos="180"/>
              </w:tabs>
              <w:spacing w:line="276" w:lineRule="auto"/>
              <w:contextualSpacing/>
            </w:pPr>
            <w:r w:rsidRPr="00603600">
              <w:t>Iowa</w:t>
            </w:r>
          </w:p>
        </w:tc>
        <w:tc>
          <w:tcPr>
            <w:tcW w:w="1949" w:type="dxa"/>
            <w:noWrap/>
            <w:vAlign w:val="bottom"/>
            <w:hideMark/>
          </w:tcPr>
          <w:p w14:paraId="47452A21" w14:textId="3BE4151B" w:rsidR="00603600" w:rsidRPr="00603600" w:rsidRDefault="00603600" w:rsidP="009F088D">
            <w:pPr>
              <w:tabs>
                <w:tab w:val="left" w:pos="180"/>
              </w:tabs>
              <w:spacing w:line="276" w:lineRule="auto"/>
              <w:contextualSpacing/>
              <w:jc w:val="right"/>
            </w:pPr>
            <w:r w:rsidRPr="00603600">
              <w:t>1,873,660</w:t>
            </w:r>
          </w:p>
        </w:tc>
        <w:tc>
          <w:tcPr>
            <w:tcW w:w="1577" w:type="dxa"/>
            <w:noWrap/>
            <w:vAlign w:val="bottom"/>
            <w:hideMark/>
          </w:tcPr>
          <w:p w14:paraId="436E0B0E" w14:textId="03F3E17A" w:rsidR="00603600" w:rsidRPr="00603600" w:rsidRDefault="00603600" w:rsidP="009F088D">
            <w:pPr>
              <w:tabs>
                <w:tab w:val="left" w:pos="180"/>
              </w:tabs>
              <w:spacing w:line="276" w:lineRule="auto"/>
              <w:contextualSpacing/>
              <w:jc w:val="right"/>
            </w:pPr>
            <w:r w:rsidRPr="00603600">
              <w:t>1,880,830</w:t>
            </w:r>
          </w:p>
        </w:tc>
        <w:tc>
          <w:tcPr>
            <w:tcW w:w="1901" w:type="dxa"/>
            <w:noWrap/>
            <w:vAlign w:val="bottom"/>
            <w:hideMark/>
          </w:tcPr>
          <w:p w14:paraId="6FAAF478" w14:textId="14306854" w:rsidR="00603600" w:rsidRPr="00603600" w:rsidRDefault="00603600" w:rsidP="009F088D">
            <w:pPr>
              <w:tabs>
                <w:tab w:val="left" w:pos="180"/>
              </w:tabs>
              <w:spacing w:line="276" w:lineRule="auto"/>
              <w:contextualSpacing/>
              <w:jc w:val="right"/>
            </w:pPr>
            <w:r w:rsidRPr="00603600">
              <w:t>2,116,101</w:t>
            </w:r>
          </w:p>
        </w:tc>
        <w:tc>
          <w:tcPr>
            <w:tcW w:w="1626" w:type="dxa"/>
            <w:noWrap/>
            <w:vAlign w:val="bottom"/>
            <w:hideMark/>
          </w:tcPr>
          <w:p w14:paraId="0C719E60" w14:textId="655AD3EA" w:rsidR="00603600" w:rsidRPr="00603600" w:rsidRDefault="00603600" w:rsidP="009F088D">
            <w:pPr>
              <w:tabs>
                <w:tab w:val="left" w:pos="180"/>
              </w:tabs>
              <w:spacing w:line="276" w:lineRule="auto"/>
              <w:contextualSpacing/>
              <w:jc w:val="right"/>
            </w:pPr>
            <w:r w:rsidRPr="00603600">
              <w:t>235,271</w:t>
            </w:r>
          </w:p>
        </w:tc>
      </w:tr>
      <w:tr w:rsidR="00603600" w:rsidRPr="00603600" w14:paraId="7CAA2D57" w14:textId="77777777" w:rsidTr="00F76B9B">
        <w:trPr>
          <w:trHeight w:val="290"/>
        </w:trPr>
        <w:tc>
          <w:tcPr>
            <w:tcW w:w="2297" w:type="dxa"/>
            <w:noWrap/>
            <w:vAlign w:val="bottom"/>
            <w:hideMark/>
          </w:tcPr>
          <w:p w14:paraId="03FEC421" w14:textId="77777777" w:rsidR="00603600" w:rsidRPr="00603600" w:rsidRDefault="00603600" w:rsidP="009F088D">
            <w:pPr>
              <w:tabs>
                <w:tab w:val="left" w:pos="180"/>
              </w:tabs>
              <w:spacing w:line="276" w:lineRule="auto"/>
              <w:contextualSpacing/>
            </w:pPr>
            <w:r w:rsidRPr="00603600">
              <w:t>Kansas</w:t>
            </w:r>
          </w:p>
        </w:tc>
        <w:tc>
          <w:tcPr>
            <w:tcW w:w="1949" w:type="dxa"/>
            <w:noWrap/>
            <w:vAlign w:val="bottom"/>
            <w:hideMark/>
          </w:tcPr>
          <w:p w14:paraId="5FB6C6E1" w14:textId="2A7E7FF1" w:rsidR="00603600" w:rsidRPr="00603600" w:rsidRDefault="00603600" w:rsidP="009F088D">
            <w:pPr>
              <w:tabs>
                <w:tab w:val="left" w:pos="180"/>
              </w:tabs>
              <w:spacing w:line="276" w:lineRule="auto"/>
              <w:contextualSpacing/>
              <w:jc w:val="right"/>
            </w:pPr>
            <w:r w:rsidRPr="00603600">
              <w:t>1,604,905</w:t>
            </w:r>
          </w:p>
        </w:tc>
        <w:tc>
          <w:tcPr>
            <w:tcW w:w="1577" w:type="dxa"/>
            <w:noWrap/>
            <w:vAlign w:val="bottom"/>
            <w:hideMark/>
          </w:tcPr>
          <w:p w14:paraId="01F89BFB" w14:textId="3F76C499" w:rsidR="00603600" w:rsidRPr="00603600" w:rsidRDefault="00603600" w:rsidP="009F088D">
            <w:pPr>
              <w:tabs>
                <w:tab w:val="left" w:pos="180"/>
              </w:tabs>
              <w:spacing w:line="276" w:lineRule="auto"/>
              <w:contextualSpacing/>
              <w:jc w:val="right"/>
            </w:pPr>
            <w:r w:rsidRPr="00603600">
              <w:t>1,616,477</w:t>
            </w:r>
          </w:p>
        </w:tc>
        <w:tc>
          <w:tcPr>
            <w:tcW w:w="1901" w:type="dxa"/>
            <w:noWrap/>
            <w:vAlign w:val="bottom"/>
            <w:hideMark/>
          </w:tcPr>
          <w:p w14:paraId="3984916C" w14:textId="07D6362D" w:rsidR="00603600" w:rsidRPr="00603600" w:rsidRDefault="00603600" w:rsidP="009F088D">
            <w:pPr>
              <w:tabs>
                <w:tab w:val="left" w:pos="180"/>
              </w:tabs>
              <w:spacing w:line="276" w:lineRule="auto"/>
              <w:contextualSpacing/>
              <w:jc w:val="right"/>
            </w:pPr>
            <w:r w:rsidRPr="00603600">
              <w:t>1,818,681</w:t>
            </w:r>
          </w:p>
        </w:tc>
        <w:tc>
          <w:tcPr>
            <w:tcW w:w="1626" w:type="dxa"/>
            <w:noWrap/>
            <w:vAlign w:val="bottom"/>
            <w:hideMark/>
          </w:tcPr>
          <w:p w14:paraId="2DCBC0A4" w14:textId="68D4DD0F" w:rsidR="00603600" w:rsidRPr="00603600" w:rsidRDefault="00603600" w:rsidP="009F088D">
            <w:pPr>
              <w:tabs>
                <w:tab w:val="left" w:pos="180"/>
              </w:tabs>
              <w:spacing w:line="276" w:lineRule="auto"/>
              <w:contextualSpacing/>
              <w:jc w:val="right"/>
            </w:pPr>
            <w:r w:rsidRPr="00603600">
              <w:t>202,204</w:t>
            </w:r>
          </w:p>
        </w:tc>
      </w:tr>
      <w:tr w:rsidR="00603600" w:rsidRPr="00603600" w14:paraId="057B7EEA" w14:textId="77777777" w:rsidTr="00F76B9B">
        <w:trPr>
          <w:trHeight w:val="290"/>
        </w:trPr>
        <w:tc>
          <w:tcPr>
            <w:tcW w:w="2297" w:type="dxa"/>
            <w:noWrap/>
            <w:vAlign w:val="bottom"/>
            <w:hideMark/>
          </w:tcPr>
          <w:p w14:paraId="279A53AD" w14:textId="77777777" w:rsidR="00603600" w:rsidRPr="00603600" w:rsidRDefault="00603600" w:rsidP="009F088D">
            <w:pPr>
              <w:tabs>
                <w:tab w:val="left" w:pos="180"/>
              </w:tabs>
              <w:spacing w:line="276" w:lineRule="auto"/>
              <w:contextualSpacing/>
            </w:pPr>
            <w:r w:rsidRPr="00603600">
              <w:t>Kentucky</w:t>
            </w:r>
          </w:p>
        </w:tc>
        <w:tc>
          <w:tcPr>
            <w:tcW w:w="1949" w:type="dxa"/>
            <w:noWrap/>
            <w:vAlign w:val="bottom"/>
            <w:hideMark/>
          </w:tcPr>
          <w:p w14:paraId="6688CB11" w14:textId="08AE0A60" w:rsidR="00603600" w:rsidRPr="00603600" w:rsidRDefault="00603600" w:rsidP="009F088D">
            <w:pPr>
              <w:tabs>
                <w:tab w:val="left" w:pos="180"/>
              </w:tabs>
              <w:spacing w:line="276" w:lineRule="auto"/>
              <w:contextualSpacing/>
              <w:jc w:val="right"/>
            </w:pPr>
            <w:r w:rsidRPr="00603600">
              <w:t>2,513,683</w:t>
            </w:r>
          </w:p>
        </w:tc>
        <w:tc>
          <w:tcPr>
            <w:tcW w:w="1577" w:type="dxa"/>
            <w:noWrap/>
            <w:vAlign w:val="bottom"/>
            <w:hideMark/>
          </w:tcPr>
          <w:p w14:paraId="28E3465C" w14:textId="3CAA8CF7" w:rsidR="00603600" w:rsidRPr="00603600" w:rsidRDefault="00603600" w:rsidP="009F088D">
            <w:pPr>
              <w:tabs>
                <w:tab w:val="left" w:pos="180"/>
              </w:tabs>
              <w:spacing w:line="276" w:lineRule="auto"/>
              <w:contextualSpacing/>
              <w:jc w:val="right"/>
            </w:pPr>
            <w:r w:rsidRPr="00603600">
              <w:t>2,529,021</w:t>
            </w:r>
          </w:p>
        </w:tc>
        <w:tc>
          <w:tcPr>
            <w:tcW w:w="1901" w:type="dxa"/>
            <w:noWrap/>
            <w:vAlign w:val="bottom"/>
            <w:hideMark/>
          </w:tcPr>
          <w:p w14:paraId="320F0293" w14:textId="5F412B04" w:rsidR="00603600" w:rsidRPr="00603600" w:rsidRDefault="00603600" w:rsidP="009F088D">
            <w:pPr>
              <w:tabs>
                <w:tab w:val="left" w:pos="180"/>
              </w:tabs>
              <w:spacing w:line="276" w:lineRule="auto"/>
              <w:contextualSpacing/>
              <w:jc w:val="right"/>
            </w:pPr>
            <w:r w:rsidRPr="00603600">
              <w:t>2,845,374</w:t>
            </w:r>
          </w:p>
        </w:tc>
        <w:tc>
          <w:tcPr>
            <w:tcW w:w="1626" w:type="dxa"/>
            <w:noWrap/>
            <w:vAlign w:val="bottom"/>
            <w:hideMark/>
          </w:tcPr>
          <w:p w14:paraId="04E2A25D" w14:textId="6BC843F7" w:rsidR="00603600" w:rsidRPr="00603600" w:rsidRDefault="00603600" w:rsidP="009F088D">
            <w:pPr>
              <w:tabs>
                <w:tab w:val="left" w:pos="180"/>
              </w:tabs>
              <w:spacing w:line="276" w:lineRule="auto"/>
              <w:contextualSpacing/>
              <w:jc w:val="right"/>
            </w:pPr>
            <w:r w:rsidRPr="00603600">
              <w:t>316,353</w:t>
            </w:r>
          </w:p>
        </w:tc>
      </w:tr>
      <w:tr w:rsidR="00603600" w:rsidRPr="00603600" w14:paraId="198C8778" w14:textId="77777777" w:rsidTr="00F76B9B">
        <w:trPr>
          <w:trHeight w:val="290"/>
        </w:trPr>
        <w:tc>
          <w:tcPr>
            <w:tcW w:w="2297" w:type="dxa"/>
            <w:noWrap/>
            <w:vAlign w:val="bottom"/>
            <w:hideMark/>
          </w:tcPr>
          <w:p w14:paraId="6DC0822A" w14:textId="77777777" w:rsidR="00603600" w:rsidRPr="00603600" w:rsidRDefault="00603600" w:rsidP="009F088D">
            <w:pPr>
              <w:tabs>
                <w:tab w:val="left" w:pos="180"/>
              </w:tabs>
              <w:spacing w:line="276" w:lineRule="auto"/>
              <w:contextualSpacing/>
            </w:pPr>
            <w:r w:rsidRPr="00603600">
              <w:t>Louisiana</w:t>
            </w:r>
          </w:p>
        </w:tc>
        <w:tc>
          <w:tcPr>
            <w:tcW w:w="1949" w:type="dxa"/>
            <w:noWrap/>
            <w:vAlign w:val="bottom"/>
            <w:hideMark/>
          </w:tcPr>
          <w:p w14:paraId="0D4E7714" w14:textId="5D1FEFFD" w:rsidR="00603600" w:rsidRPr="00603600" w:rsidRDefault="00603600" w:rsidP="009F088D">
            <w:pPr>
              <w:tabs>
                <w:tab w:val="left" w:pos="180"/>
              </w:tabs>
              <w:spacing w:line="276" w:lineRule="auto"/>
              <w:contextualSpacing/>
              <w:jc w:val="right"/>
            </w:pPr>
            <w:r w:rsidRPr="00603600">
              <w:t>2,473,007</w:t>
            </w:r>
          </w:p>
        </w:tc>
        <w:tc>
          <w:tcPr>
            <w:tcW w:w="1577" w:type="dxa"/>
            <w:noWrap/>
            <w:vAlign w:val="bottom"/>
            <w:hideMark/>
          </w:tcPr>
          <w:p w14:paraId="163AEA73" w14:textId="07C1990C" w:rsidR="00603600" w:rsidRPr="00603600" w:rsidRDefault="00603600" w:rsidP="009F088D">
            <w:pPr>
              <w:tabs>
                <w:tab w:val="left" w:pos="180"/>
              </w:tabs>
              <w:spacing w:line="276" w:lineRule="auto"/>
              <w:contextualSpacing/>
              <w:jc w:val="right"/>
            </w:pPr>
            <w:r w:rsidRPr="00603600">
              <w:t>2,481,373</w:t>
            </w:r>
          </w:p>
        </w:tc>
        <w:tc>
          <w:tcPr>
            <w:tcW w:w="1901" w:type="dxa"/>
            <w:noWrap/>
            <w:vAlign w:val="bottom"/>
            <w:hideMark/>
          </w:tcPr>
          <w:p w14:paraId="6D40E962" w14:textId="423B67AC" w:rsidR="00603600" w:rsidRPr="00603600" w:rsidRDefault="00603600" w:rsidP="009F088D">
            <w:pPr>
              <w:tabs>
                <w:tab w:val="left" w:pos="180"/>
              </w:tabs>
              <w:spacing w:line="276" w:lineRule="auto"/>
              <w:contextualSpacing/>
              <w:jc w:val="right"/>
            </w:pPr>
            <w:r w:rsidRPr="00603600">
              <w:t>2,791,766</w:t>
            </w:r>
          </w:p>
        </w:tc>
        <w:tc>
          <w:tcPr>
            <w:tcW w:w="1626" w:type="dxa"/>
            <w:noWrap/>
            <w:vAlign w:val="bottom"/>
            <w:hideMark/>
          </w:tcPr>
          <w:p w14:paraId="6E4649DD" w14:textId="69BB335F" w:rsidR="00603600" w:rsidRPr="00603600" w:rsidRDefault="00603600" w:rsidP="009F088D">
            <w:pPr>
              <w:tabs>
                <w:tab w:val="left" w:pos="180"/>
              </w:tabs>
              <w:spacing w:line="276" w:lineRule="auto"/>
              <w:contextualSpacing/>
              <w:jc w:val="right"/>
            </w:pPr>
            <w:r w:rsidRPr="00603600">
              <w:t>310,393</w:t>
            </w:r>
          </w:p>
        </w:tc>
      </w:tr>
      <w:tr w:rsidR="00603600" w:rsidRPr="00603600" w14:paraId="7370D855" w14:textId="77777777" w:rsidTr="00F76B9B">
        <w:trPr>
          <w:trHeight w:val="290"/>
        </w:trPr>
        <w:tc>
          <w:tcPr>
            <w:tcW w:w="2297" w:type="dxa"/>
            <w:noWrap/>
            <w:vAlign w:val="bottom"/>
            <w:hideMark/>
          </w:tcPr>
          <w:p w14:paraId="3F35B486" w14:textId="4DAEBCD2" w:rsidR="00603600" w:rsidRPr="00603600" w:rsidRDefault="00603600" w:rsidP="009F088D">
            <w:pPr>
              <w:tabs>
                <w:tab w:val="left" w:pos="180"/>
              </w:tabs>
              <w:spacing w:line="276" w:lineRule="auto"/>
              <w:contextualSpacing/>
            </w:pPr>
            <w:r w:rsidRPr="00603600">
              <w:t>Maine</w:t>
            </w:r>
          </w:p>
        </w:tc>
        <w:tc>
          <w:tcPr>
            <w:tcW w:w="1949" w:type="dxa"/>
            <w:noWrap/>
            <w:vAlign w:val="bottom"/>
            <w:hideMark/>
          </w:tcPr>
          <w:p w14:paraId="0A5B5FC9" w14:textId="51C5449E" w:rsidR="00603600" w:rsidRPr="00603600" w:rsidRDefault="00603600" w:rsidP="009F088D">
            <w:pPr>
              <w:tabs>
                <w:tab w:val="left" w:pos="180"/>
              </w:tabs>
              <w:spacing w:line="276" w:lineRule="auto"/>
              <w:contextualSpacing/>
              <w:jc w:val="right"/>
            </w:pPr>
            <w:r w:rsidRPr="00603600">
              <w:t>962,497</w:t>
            </w:r>
          </w:p>
        </w:tc>
        <w:tc>
          <w:tcPr>
            <w:tcW w:w="1577" w:type="dxa"/>
            <w:noWrap/>
            <w:vAlign w:val="bottom"/>
            <w:hideMark/>
          </w:tcPr>
          <w:p w14:paraId="6E765318" w14:textId="75535226" w:rsidR="00603600" w:rsidRPr="00603600" w:rsidRDefault="00603600" w:rsidP="009F088D">
            <w:pPr>
              <w:tabs>
                <w:tab w:val="left" w:pos="180"/>
              </w:tabs>
              <w:spacing w:line="276" w:lineRule="auto"/>
              <w:contextualSpacing/>
              <w:jc w:val="right"/>
            </w:pPr>
            <w:r w:rsidRPr="00603600">
              <w:t>980,439</w:t>
            </w:r>
          </w:p>
        </w:tc>
        <w:tc>
          <w:tcPr>
            <w:tcW w:w="1901" w:type="dxa"/>
            <w:noWrap/>
            <w:vAlign w:val="bottom"/>
            <w:hideMark/>
          </w:tcPr>
          <w:p w14:paraId="4C5EBEF2" w14:textId="0786C70F" w:rsidR="00603600" w:rsidRPr="00603600" w:rsidRDefault="00603600" w:rsidP="009F088D">
            <w:pPr>
              <w:tabs>
                <w:tab w:val="left" w:pos="180"/>
              </w:tabs>
              <w:spacing w:line="276" w:lineRule="auto"/>
              <w:contextualSpacing/>
              <w:jc w:val="right"/>
            </w:pPr>
            <w:r w:rsidRPr="00603600">
              <w:t>1,103,081</w:t>
            </w:r>
          </w:p>
        </w:tc>
        <w:tc>
          <w:tcPr>
            <w:tcW w:w="1626" w:type="dxa"/>
            <w:noWrap/>
            <w:vAlign w:val="bottom"/>
            <w:hideMark/>
          </w:tcPr>
          <w:p w14:paraId="69D0343C" w14:textId="0CDF80E6" w:rsidR="00603600" w:rsidRPr="00603600" w:rsidRDefault="00603600" w:rsidP="009F088D">
            <w:pPr>
              <w:tabs>
                <w:tab w:val="left" w:pos="180"/>
              </w:tabs>
              <w:spacing w:line="276" w:lineRule="auto"/>
              <w:contextualSpacing/>
              <w:jc w:val="right"/>
            </w:pPr>
            <w:r w:rsidRPr="00603600">
              <w:t>122,642</w:t>
            </w:r>
          </w:p>
        </w:tc>
      </w:tr>
      <w:tr w:rsidR="00603600" w:rsidRPr="00603600" w14:paraId="14A51DB1" w14:textId="77777777" w:rsidTr="00F76B9B">
        <w:trPr>
          <w:trHeight w:val="583"/>
        </w:trPr>
        <w:tc>
          <w:tcPr>
            <w:tcW w:w="2297" w:type="dxa"/>
            <w:noWrap/>
            <w:vAlign w:val="bottom"/>
            <w:hideMark/>
          </w:tcPr>
          <w:p w14:paraId="4B281C5B" w14:textId="77777777" w:rsidR="00603600" w:rsidRPr="00603600" w:rsidRDefault="00603600" w:rsidP="009F088D">
            <w:pPr>
              <w:tabs>
                <w:tab w:val="left" w:pos="180"/>
              </w:tabs>
              <w:spacing w:line="276" w:lineRule="auto"/>
              <w:contextualSpacing/>
            </w:pPr>
            <w:r w:rsidRPr="00603600">
              <w:t>Maryland</w:t>
            </w:r>
          </w:p>
        </w:tc>
        <w:tc>
          <w:tcPr>
            <w:tcW w:w="1949" w:type="dxa"/>
            <w:noWrap/>
            <w:vAlign w:val="bottom"/>
            <w:hideMark/>
          </w:tcPr>
          <w:p w14:paraId="5CD4A30D" w14:textId="198DF812" w:rsidR="00603600" w:rsidRPr="00603600" w:rsidRDefault="00603600" w:rsidP="009F088D">
            <w:pPr>
              <w:tabs>
                <w:tab w:val="left" w:pos="180"/>
              </w:tabs>
              <w:spacing w:line="276" w:lineRule="auto"/>
              <w:contextualSpacing/>
              <w:jc w:val="right"/>
            </w:pPr>
            <w:r w:rsidRPr="00603600">
              <w:t>3,250,072</w:t>
            </w:r>
          </w:p>
        </w:tc>
        <w:tc>
          <w:tcPr>
            <w:tcW w:w="1577" w:type="dxa"/>
            <w:noWrap/>
            <w:vAlign w:val="bottom"/>
            <w:hideMark/>
          </w:tcPr>
          <w:p w14:paraId="64801B50" w14:textId="23D194AD" w:rsidR="00603600" w:rsidRPr="00603600" w:rsidRDefault="00603600" w:rsidP="009F088D">
            <w:pPr>
              <w:tabs>
                <w:tab w:val="left" w:pos="180"/>
              </w:tabs>
              <w:spacing w:line="276" w:lineRule="auto"/>
              <w:contextualSpacing/>
              <w:jc w:val="right"/>
            </w:pPr>
            <w:r w:rsidRPr="00603600">
              <w:t>3,324,094</w:t>
            </w:r>
          </w:p>
        </w:tc>
        <w:tc>
          <w:tcPr>
            <w:tcW w:w="1901" w:type="dxa"/>
            <w:noWrap/>
            <w:vAlign w:val="bottom"/>
            <w:hideMark/>
          </w:tcPr>
          <w:p w14:paraId="21A4B3FD" w14:textId="7BC37E06" w:rsidR="00603600" w:rsidRPr="00603600" w:rsidRDefault="00603600" w:rsidP="009F088D">
            <w:pPr>
              <w:tabs>
                <w:tab w:val="left" w:pos="180"/>
              </w:tabs>
              <w:spacing w:line="276" w:lineRule="auto"/>
              <w:contextualSpacing/>
              <w:jc w:val="right"/>
            </w:pPr>
            <w:r w:rsidRPr="00603600">
              <w:t>3,739,903</w:t>
            </w:r>
          </w:p>
        </w:tc>
        <w:tc>
          <w:tcPr>
            <w:tcW w:w="1626" w:type="dxa"/>
            <w:noWrap/>
            <w:vAlign w:val="bottom"/>
            <w:hideMark/>
          </w:tcPr>
          <w:p w14:paraId="4699C847" w14:textId="0317AE9C" w:rsidR="00603600" w:rsidRPr="00603600" w:rsidRDefault="00603600" w:rsidP="009F088D">
            <w:pPr>
              <w:tabs>
                <w:tab w:val="left" w:pos="180"/>
              </w:tabs>
              <w:spacing w:line="276" w:lineRule="auto"/>
              <w:contextualSpacing/>
              <w:jc w:val="right"/>
            </w:pPr>
            <w:r w:rsidRPr="00603600">
              <w:t>415,809</w:t>
            </w:r>
          </w:p>
        </w:tc>
      </w:tr>
      <w:tr w:rsidR="00603600" w:rsidRPr="00603600" w14:paraId="0D19DBB3" w14:textId="77777777" w:rsidTr="00F76B9B">
        <w:trPr>
          <w:trHeight w:val="290"/>
        </w:trPr>
        <w:tc>
          <w:tcPr>
            <w:tcW w:w="2297" w:type="dxa"/>
            <w:noWrap/>
            <w:vAlign w:val="bottom"/>
            <w:hideMark/>
          </w:tcPr>
          <w:p w14:paraId="1D70D73C" w14:textId="77777777" w:rsidR="00603600" w:rsidRPr="00603600" w:rsidRDefault="00603600" w:rsidP="009F088D">
            <w:pPr>
              <w:tabs>
                <w:tab w:val="left" w:pos="180"/>
              </w:tabs>
              <w:spacing w:line="276" w:lineRule="auto"/>
              <w:contextualSpacing/>
            </w:pPr>
            <w:r w:rsidRPr="00603600">
              <w:t>Massachusetts</w:t>
            </w:r>
          </w:p>
        </w:tc>
        <w:tc>
          <w:tcPr>
            <w:tcW w:w="1949" w:type="dxa"/>
            <w:noWrap/>
            <w:vAlign w:val="bottom"/>
            <w:hideMark/>
          </w:tcPr>
          <w:p w14:paraId="0CFDDAAA" w14:textId="0CC34A87" w:rsidR="00603600" w:rsidRPr="00603600" w:rsidRDefault="00603600" w:rsidP="009F088D">
            <w:pPr>
              <w:tabs>
                <w:tab w:val="left" w:pos="180"/>
              </w:tabs>
              <w:spacing w:line="276" w:lineRule="auto"/>
              <w:contextualSpacing/>
              <w:jc w:val="right"/>
            </w:pPr>
            <w:r w:rsidRPr="00603600">
              <w:t>3,971,599</w:t>
            </w:r>
          </w:p>
        </w:tc>
        <w:tc>
          <w:tcPr>
            <w:tcW w:w="1577" w:type="dxa"/>
            <w:noWrap/>
            <w:vAlign w:val="bottom"/>
            <w:hideMark/>
          </w:tcPr>
          <w:p w14:paraId="01BA5246" w14:textId="411A9EBB" w:rsidR="00603600" w:rsidRPr="00603600" w:rsidRDefault="00603600" w:rsidP="009F088D">
            <w:pPr>
              <w:tabs>
                <w:tab w:val="left" w:pos="180"/>
              </w:tabs>
              <w:spacing w:line="276" w:lineRule="auto"/>
              <w:contextualSpacing/>
              <w:jc w:val="right"/>
            </w:pPr>
            <w:r w:rsidRPr="00603600">
              <w:t>4,043,301</w:t>
            </w:r>
          </w:p>
        </w:tc>
        <w:tc>
          <w:tcPr>
            <w:tcW w:w="1901" w:type="dxa"/>
            <w:noWrap/>
            <w:vAlign w:val="bottom"/>
            <w:hideMark/>
          </w:tcPr>
          <w:p w14:paraId="63F308D7" w14:textId="32027F15" w:rsidR="00603600" w:rsidRPr="00603600" w:rsidRDefault="00603600" w:rsidP="009F088D">
            <w:pPr>
              <w:tabs>
                <w:tab w:val="left" w:pos="180"/>
              </w:tabs>
              <w:spacing w:line="276" w:lineRule="auto"/>
              <w:contextualSpacing/>
              <w:jc w:val="right"/>
            </w:pPr>
            <w:r w:rsidRPr="00603600">
              <w:t>4,549,075</w:t>
            </w:r>
          </w:p>
        </w:tc>
        <w:tc>
          <w:tcPr>
            <w:tcW w:w="1626" w:type="dxa"/>
            <w:noWrap/>
            <w:vAlign w:val="bottom"/>
            <w:hideMark/>
          </w:tcPr>
          <w:p w14:paraId="7DA70FE6" w14:textId="2D10E0CD" w:rsidR="00603600" w:rsidRPr="00603600" w:rsidRDefault="00603600" w:rsidP="009F088D">
            <w:pPr>
              <w:tabs>
                <w:tab w:val="left" w:pos="180"/>
              </w:tabs>
              <w:spacing w:line="276" w:lineRule="auto"/>
              <w:contextualSpacing/>
              <w:jc w:val="right"/>
            </w:pPr>
            <w:r w:rsidRPr="00603600">
              <w:t>505,774</w:t>
            </w:r>
          </w:p>
        </w:tc>
      </w:tr>
      <w:tr w:rsidR="00603600" w:rsidRPr="00603600" w14:paraId="7E643C08" w14:textId="77777777" w:rsidTr="00F76B9B">
        <w:trPr>
          <w:trHeight w:val="290"/>
        </w:trPr>
        <w:tc>
          <w:tcPr>
            <w:tcW w:w="2297" w:type="dxa"/>
            <w:noWrap/>
            <w:vAlign w:val="bottom"/>
            <w:hideMark/>
          </w:tcPr>
          <w:p w14:paraId="340E204B" w14:textId="77777777" w:rsidR="00603600" w:rsidRPr="00603600" w:rsidRDefault="00603600" w:rsidP="009F088D">
            <w:pPr>
              <w:tabs>
                <w:tab w:val="left" w:pos="180"/>
              </w:tabs>
              <w:spacing w:line="276" w:lineRule="auto"/>
              <w:contextualSpacing/>
            </w:pPr>
            <w:r w:rsidRPr="00603600">
              <w:t>Michigan</w:t>
            </w:r>
          </w:p>
        </w:tc>
        <w:tc>
          <w:tcPr>
            <w:tcW w:w="1949" w:type="dxa"/>
            <w:noWrap/>
            <w:vAlign w:val="bottom"/>
            <w:hideMark/>
          </w:tcPr>
          <w:p w14:paraId="1CF9B4EA" w14:textId="67055215" w:rsidR="00603600" w:rsidRPr="00603600" w:rsidRDefault="00603600" w:rsidP="009F088D">
            <w:pPr>
              <w:tabs>
                <w:tab w:val="left" w:pos="180"/>
              </w:tabs>
              <w:spacing w:line="276" w:lineRule="auto"/>
              <w:contextualSpacing/>
              <w:jc w:val="right"/>
            </w:pPr>
            <w:r w:rsidRPr="00603600">
              <w:t>5,905,367</w:t>
            </w:r>
          </w:p>
        </w:tc>
        <w:tc>
          <w:tcPr>
            <w:tcW w:w="1577" w:type="dxa"/>
            <w:noWrap/>
            <w:vAlign w:val="bottom"/>
            <w:hideMark/>
          </w:tcPr>
          <w:p w14:paraId="329E3C6A" w14:textId="4EC4CF29" w:rsidR="00603600" w:rsidRPr="00603600" w:rsidRDefault="00603600" w:rsidP="009F088D">
            <w:pPr>
              <w:tabs>
                <w:tab w:val="left" w:pos="180"/>
              </w:tabs>
              <w:spacing w:line="276" w:lineRule="auto"/>
              <w:contextualSpacing/>
              <w:jc w:val="right"/>
            </w:pPr>
            <w:r w:rsidRPr="00603600">
              <w:t>5,971,943</w:t>
            </w:r>
          </w:p>
        </w:tc>
        <w:tc>
          <w:tcPr>
            <w:tcW w:w="1901" w:type="dxa"/>
            <w:noWrap/>
            <w:vAlign w:val="bottom"/>
            <w:hideMark/>
          </w:tcPr>
          <w:p w14:paraId="7B808C51" w14:textId="5B786FCF" w:rsidR="00603600" w:rsidRPr="00603600" w:rsidRDefault="00603600" w:rsidP="009F088D">
            <w:pPr>
              <w:tabs>
                <w:tab w:val="left" w:pos="180"/>
              </w:tabs>
              <w:spacing w:line="276" w:lineRule="auto"/>
              <w:contextualSpacing/>
              <w:jc w:val="right"/>
            </w:pPr>
            <w:r w:rsidRPr="00603600">
              <w:t>6,718,969</w:t>
            </w:r>
          </w:p>
        </w:tc>
        <w:tc>
          <w:tcPr>
            <w:tcW w:w="1626" w:type="dxa"/>
            <w:noWrap/>
            <w:vAlign w:val="bottom"/>
            <w:hideMark/>
          </w:tcPr>
          <w:p w14:paraId="0D93E927" w14:textId="0C12DEDB" w:rsidR="00603600" w:rsidRPr="00603600" w:rsidRDefault="00603600" w:rsidP="009F088D">
            <w:pPr>
              <w:tabs>
                <w:tab w:val="left" w:pos="180"/>
              </w:tabs>
              <w:spacing w:line="276" w:lineRule="auto"/>
              <w:contextualSpacing/>
              <w:jc w:val="right"/>
            </w:pPr>
            <w:r w:rsidRPr="00603600">
              <w:t>747,026</w:t>
            </w:r>
          </w:p>
        </w:tc>
      </w:tr>
      <w:tr w:rsidR="00603600" w:rsidRPr="00603600" w14:paraId="4E6E9E93" w14:textId="77777777" w:rsidTr="00F76B9B">
        <w:trPr>
          <w:trHeight w:val="290"/>
        </w:trPr>
        <w:tc>
          <w:tcPr>
            <w:tcW w:w="2297" w:type="dxa"/>
            <w:noWrap/>
            <w:vAlign w:val="bottom"/>
            <w:hideMark/>
          </w:tcPr>
          <w:p w14:paraId="665FE7F4" w14:textId="77777777" w:rsidR="00603600" w:rsidRPr="00603600" w:rsidRDefault="00603600" w:rsidP="009F088D">
            <w:pPr>
              <w:tabs>
                <w:tab w:val="left" w:pos="180"/>
              </w:tabs>
              <w:spacing w:line="276" w:lineRule="auto"/>
              <w:contextualSpacing/>
            </w:pPr>
            <w:r w:rsidRPr="00603600">
              <w:t>Minnesota</w:t>
            </w:r>
          </w:p>
        </w:tc>
        <w:tc>
          <w:tcPr>
            <w:tcW w:w="1949" w:type="dxa"/>
            <w:noWrap/>
            <w:vAlign w:val="bottom"/>
            <w:hideMark/>
          </w:tcPr>
          <w:p w14:paraId="08526EF6" w14:textId="4916F267" w:rsidR="00603600" w:rsidRPr="00603600" w:rsidRDefault="00603600" w:rsidP="009F088D">
            <w:pPr>
              <w:tabs>
                <w:tab w:val="left" w:pos="180"/>
              </w:tabs>
              <w:spacing w:line="276" w:lineRule="auto"/>
              <w:contextualSpacing/>
              <w:jc w:val="right"/>
            </w:pPr>
            <w:r w:rsidRPr="00603600">
              <w:t>3,101,405</w:t>
            </w:r>
          </w:p>
        </w:tc>
        <w:tc>
          <w:tcPr>
            <w:tcW w:w="1577" w:type="dxa"/>
            <w:noWrap/>
            <w:vAlign w:val="bottom"/>
            <w:hideMark/>
          </w:tcPr>
          <w:p w14:paraId="5D777562" w14:textId="0B651FAF" w:rsidR="00603600" w:rsidRPr="00603600" w:rsidRDefault="00603600" w:rsidP="009F088D">
            <w:pPr>
              <w:tabs>
                <w:tab w:val="left" w:pos="180"/>
              </w:tabs>
              <w:spacing w:line="276" w:lineRule="auto"/>
              <w:contextualSpacing/>
              <w:jc w:val="right"/>
            </w:pPr>
            <w:r w:rsidRPr="00603600">
              <w:t>3,141,137</w:t>
            </w:r>
          </w:p>
        </w:tc>
        <w:tc>
          <w:tcPr>
            <w:tcW w:w="1901" w:type="dxa"/>
            <w:noWrap/>
            <w:vAlign w:val="bottom"/>
            <w:hideMark/>
          </w:tcPr>
          <w:p w14:paraId="4ADF1C46" w14:textId="7A3BF94E" w:rsidR="00603600" w:rsidRPr="00603600" w:rsidRDefault="00603600" w:rsidP="009F088D">
            <w:pPr>
              <w:tabs>
                <w:tab w:val="left" w:pos="180"/>
              </w:tabs>
              <w:spacing w:line="276" w:lineRule="auto"/>
              <w:contextualSpacing/>
              <w:jc w:val="right"/>
            </w:pPr>
            <w:r w:rsidRPr="00603600">
              <w:t>3,534,059</w:t>
            </w:r>
          </w:p>
        </w:tc>
        <w:tc>
          <w:tcPr>
            <w:tcW w:w="1626" w:type="dxa"/>
            <w:noWrap/>
            <w:vAlign w:val="bottom"/>
            <w:hideMark/>
          </w:tcPr>
          <w:p w14:paraId="6C4C83F1" w14:textId="248C6C3A" w:rsidR="00603600" w:rsidRPr="00603600" w:rsidRDefault="00603600" w:rsidP="009F088D">
            <w:pPr>
              <w:tabs>
                <w:tab w:val="left" w:pos="180"/>
              </w:tabs>
              <w:spacing w:line="276" w:lineRule="auto"/>
              <w:contextualSpacing/>
              <w:jc w:val="right"/>
            </w:pPr>
            <w:r w:rsidRPr="00603600">
              <w:t>392,922</w:t>
            </w:r>
          </w:p>
        </w:tc>
      </w:tr>
      <w:tr w:rsidR="00603600" w:rsidRPr="00603600" w14:paraId="742C9FC7" w14:textId="77777777" w:rsidTr="00F76B9B">
        <w:trPr>
          <w:trHeight w:val="290"/>
        </w:trPr>
        <w:tc>
          <w:tcPr>
            <w:tcW w:w="2297" w:type="dxa"/>
            <w:noWrap/>
            <w:vAlign w:val="bottom"/>
            <w:hideMark/>
          </w:tcPr>
          <w:p w14:paraId="04C64825" w14:textId="77777777" w:rsidR="00603600" w:rsidRPr="00603600" w:rsidRDefault="00603600" w:rsidP="009F088D">
            <w:pPr>
              <w:tabs>
                <w:tab w:val="left" w:pos="180"/>
              </w:tabs>
              <w:spacing w:line="276" w:lineRule="auto"/>
              <w:contextualSpacing/>
            </w:pPr>
            <w:r w:rsidRPr="00603600">
              <w:t>Mississippi</w:t>
            </w:r>
          </w:p>
        </w:tc>
        <w:tc>
          <w:tcPr>
            <w:tcW w:w="1949" w:type="dxa"/>
            <w:noWrap/>
            <w:vAlign w:val="bottom"/>
            <w:hideMark/>
          </w:tcPr>
          <w:p w14:paraId="45CA65A5" w14:textId="1279787D" w:rsidR="00603600" w:rsidRPr="00603600" w:rsidRDefault="00603600" w:rsidP="009F088D">
            <w:pPr>
              <w:tabs>
                <w:tab w:val="left" w:pos="180"/>
              </w:tabs>
              <w:spacing w:line="276" w:lineRule="auto"/>
              <w:contextualSpacing/>
              <w:jc w:val="right"/>
            </w:pPr>
            <w:r w:rsidRPr="00603600">
              <w:t>1,634,725</w:t>
            </w:r>
          </w:p>
        </w:tc>
        <w:tc>
          <w:tcPr>
            <w:tcW w:w="1577" w:type="dxa"/>
            <w:noWrap/>
            <w:vAlign w:val="bottom"/>
            <w:hideMark/>
          </w:tcPr>
          <w:p w14:paraId="00AA393F" w14:textId="58D64DC3" w:rsidR="00603600" w:rsidRPr="00603600" w:rsidRDefault="00603600" w:rsidP="009F088D">
            <w:pPr>
              <w:tabs>
                <w:tab w:val="left" w:pos="180"/>
              </w:tabs>
              <w:spacing w:line="276" w:lineRule="auto"/>
              <w:contextualSpacing/>
              <w:jc w:val="right"/>
            </w:pPr>
            <w:r w:rsidRPr="00603600">
              <w:t>1,625,018</w:t>
            </w:r>
          </w:p>
        </w:tc>
        <w:tc>
          <w:tcPr>
            <w:tcW w:w="1901" w:type="dxa"/>
            <w:noWrap/>
            <w:vAlign w:val="bottom"/>
            <w:hideMark/>
          </w:tcPr>
          <w:p w14:paraId="1D62D23F" w14:textId="2489E91D" w:rsidR="00603600" w:rsidRPr="00603600" w:rsidRDefault="00603600" w:rsidP="009F088D">
            <w:pPr>
              <w:tabs>
                <w:tab w:val="left" w:pos="180"/>
              </w:tabs>
              <w:spacing w:line="276" w:lineRule="auto"/>
              <w:contextualSpacing/>
              <w:jc w:val="right"/>
            </w:pPr>
            <w:r w:rsidRPr="00603600">
              <w:t>1,828,291</w:t>
            </w:r>
          </w:p>
        </w:tc>
        <w:tc>
          <w:tcPr>
            <w:tcW w:w="1626" w:type="dxa"/>
            <w:noWrap/>
            <w:vAlign w:val="bottom"/>
            <w:hideMark/>
          </w:tcPr>
          <w:p w14:paraId="732882BE" w14:textId="54A63FF8" w:rsidR="00603600" w:rsidRPr="00603600" w:rsidRDefault="00603600" w:rsidP="009F088D">
            <w:pPr>
              <w:tabs>
                <w:tab w:val="left" w:pos="180"/>
              </w:tabs>
              <w:spacing w:line="276" w:lineRule="auto"/>
              <w:contextualSpacing/>
              <w:jc w:val="right"/>
            </w:pPr>
            <w:r w:rsidRPr="00603600">
              <w:t>203,273</w:t>
            </w:r>
          </w:p>
        </w:tc>
      </w:tr>
      <w:tr w:rsidR="00603600" w:rsidRPr="00603600" w14:paraId="158929DB" w14:textId="77777777" w:rsidTr="00F76B9B">
        <w:trPr>
          <w:trHeight w:val="583"/>
        </w:trPr>
        <w:tc>
          <w:tcPr>
            <w:tcW w:w="2297" w:type="dxa"/>
            <w:noWrap/>
            <w:vAlign w:val="bottom"/>
            <w:hideMark/>
          </w:tcPr>
          <w:p w14:paraId="6EFA9B56" w14:textId="77777777" w:rsidR="00603600" w:rsidRPr="00603600" w:rsidRDefault="00603600" w:rsidP="009F088D">
            <w:pPr>
              <w:tabs>
                <w:tab w:val="left" w:pos="180"/>
              </w:tabs>
              <w:spacing w:line="276" w:lineRule="auto"/>
              <w:contextualSpacing/>
            </w:pPr>
            <w:r w:rsidRPr="00603600">
              <w:t>Missouri</w:t>
            </w:r>
          </w:p>
        </w:tc>
        <w:tc>
          <w:tcPr>
            <w:tcW w:w="1949" w:type="dxa"/>
            <w:noWrap/>
            <w:vAlign w:val="bottom"/>
            <w:hideMark/>
          </w:tcPr>
          <w:p w14:paraId="1F2630CC" w14:textId="2078A6BA" w:rsidR="00603600" w:rsidRPr="00603600" w:rsidRDefault="00603600" w:rsidP="009F088D">
            <w:pPr>
              <w:tabs>
                <w:tab w:val="left" w:pos="180"/>
              </w:tabs>
              <w:spacing w:line="276" w:lineRule="auto"/>
              <w:contextualSpacing/>
              <w:jc w:val="right"/>
            </w:pPr>
            <w:r w:rsidRPr="00603600">
              <w:t>3,608,147</w:t>
            </w:r>
          </w:p>
        </w:tc>
        <w:tc>
          <w:tcPr>
            <w:tcW w:w="1577" w:type="dxa"/>
            <w:noWrap/>
            <w:vAlign w:val="bottom"/>
            <w:hideMark/>
          </w:tcPr>
          <w:p w14:paraId="172AD402" w14:textId="6B92A7C2" w:rsidR="00603600" w:rsidRPr="00603600" w:rsidRDefault="00603600" w:rsidP="009F088D">
            <w:pPr>
              <w:tabs>
                <w:tab w:val="left" w:pos="180"/>
              </w:tabs>
              <w:spacing w:line="276" w:lineRule="auto"/>
              <w:contextualSpacing/>
              <w:jc w:val="right"/>
            </w:pPr>
            <w:r w:rsidRPr="00603600">
              <w:t>3,600,990</w:t>
            </w:r>
          </w:p>
        </w:tc>
        <w:tc>
          <w:tcPr>
            <w:tcW w:w="1901" w:type="dxa"/>
            <w:noWrap/>
            <w:vAlign w:val="bottom"/>
            <w:hideMark/>
          </w:tcPr>
          <w:p w14:paraId="611418A8" w14:textId="0C71AF33" w:rsidR="00603600" w:rsidRPr="00603600" w:rsidRDefault="00603600" w:rsidP="009F088D">
            <w:pPr>
              <w:tabs>
                <w:tab w:val="left" w:pos="180"/>
              </w:tabs>
              <w:spacing w:line="276" w:lineRule="auto"/>
              <w:contextualSpacing/>
              <w:jc w:val="right"/>
            </w:pPr>
            <w:r w:rsidRPr="00603600">
              <w:t>4,051,436</w:t>
            </w:r>
          </w:p>
        </w:tc>
        <w:tc>
          <w:tcPr>
            <w:tcW w:w="1626" w:type="dxa"/>
            <w:noWrap/>
            <w:vAlign w:val="bottom"/>
            <w:hideMark/>
          </w:tcPr>
          <w:p w14:paraId="5B02CD41" w14:textId="3CCDC1D4" w:rsidR="00603600" w:rsidRPr="00603600" w:rsidRDefault="00603600" w:rsidP="009F088D">
            <w:pPr>
              <w:tabs>
                <w:tab w:val="left" w:pos="180"/>
              </w:tabs>
              <w:spacing w:line="276" w:lineRule="auto"/>
              <w:contextualSpacing/>
              <w:jc w:val="right"/>
            </w:pPr>
            <w:r w:rsidRPr="00603600">
              <w:t>450,446</w:t>
            </w:r>
          </w:p>
        </w:tc>
      </w:tr>
      <w:tr w:rsidR="00603600" w:rsidRPr="00603600" w14:paraId="1E0B941F" w14:textId="77777777" w:rsidTr="00F76B9B">
        <w:trPr>
          <w:trHeight w:val="290"/>
        </w:trPr>
        <w:tc>
          <w:tcPr>
            <w:tcW w:w="2297" w:type="dxa"/>
            <w:noWrap/>
            <w:vAlign w:val="bottom"/>
            <w:hideMark/>
          </w:tcPr>
          <w:p w14:paraId="4A1777F9" w14:textId="77777777" w:rsidR="00603600" w:rsidRPr="00603600" w:rsidRDefault="00603600" w:rsidP="009F088D">
            <w:pPr>
              <w:tabs>
                <w:tab w:val="left" w:pos="180"/>
              </w:tabs>
              <w:spacing w:line="276" w:lineRule="auto"/>
              <w:contextualSpacing/>
            </w:pPr>
            <w:r w:rsidRPr="00603600">
              <w:t>Montana</w:t>
            </w:r>
          </w:p>
        </w:tc>
        <w:tc>
          <w:tcPr>
            <w:tcW w:w="1949" w:type="dxa"/>
            <w:noWrap/>
            <w:vAlign w:val="bottom"/>
            <w:hideMark/>
          </w:tcPr>
          <w:p w14:paraId="016254E4" w14:textId="3A430A43"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345F629B" w14:textId="081C8899"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4A569B7E" w14:textId="281711BA"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7798052D" w14:textId="3135C7CA" w:rsidR="00603600" w:rsidRPr="00603600" w:rsidRDefault="00603600" w:rsidP="009F088D">
            <w:pPr>
              <w:tabs>
                <w:tab w:val="left" w:pos="180"/>
              </w:tabs>
              <w:spacing w:line="276" w:lineRule="auto"/>
              <w:contextualSpacing/>
              <w:jc w:val="right"/>
            </w:pPr>
            <w:r w:rsidRPr="00603600">
              <w:t>121,321</w:t>
            </w:r>
          </w:p>
        </w:tc>
      </w:tr>
      <w:tr w:rsidR="00603600" w:rsidRPr="00603600" w14:paraId="43C96670" w14:textId="77777777" w:rsidTr="00F76B9B">
        <w:trPr>
          <w:trHeight w:val="290"/>
        </w:trPr>
        <w:tc>
          <w:tcPr>
            <w:tcW w:w="2297" w:type="dxa"/>
            <w:noWrap/>
            <w:vAlign w:val="bottom"/>
            <w:hideMark/>
          </w:tcPr>
          <w:p w14:paraId="3D3E3E02" w14:textId="77777777" w:rsidR="00603600" w:rsidRPr="00603600" w:rsidRDefault="00603600" w:rsidP="009F088D">
            <w:pPr>
              <w:tabs>
                <w:tab w:val="left" w:pos="180"/>
              </w:tabs>
              <w:spacing w:line="276" w:lineRule="auto"/>
              <w:contextualSpacing/>
            </w:pPr>
            <w:r w:rsidRPr="00603600">
              <w:lastRenderedPageBreak/>
              <w:t>Nebraska</w:t>
            </w:r>
          </w:p>
        </w:tc>
        <w:tc>
          <w:tcPr>
            <w:tcW w:w="1949" w:type="dxa"/>
            <w:noWrap/>
            <w:vAlign w:val="bottom"/>
            <w:hideMark/>
          </w:tcPr>
          <w:p w14:paraId="17DD96EA" w14:textId="2DAF3EB6" w:rsidR="00603600" w:rsidRPr="00603600" w:rsidRDefault="00603600" w:rsidP="009F088D">
            <w:pPr>
              <w:tabs>
                <w:tab w:val="left" w:pos="180"/>
              </w:tabs>
              <w:spacing w:line="276" w:lineRule="auto"/>
              <w:contextualSpacing/>
              <w:jc w:val="right"/>
            </w:pPr>
            <w:r w:rsidRPr="00603600">
              <w:t>1,050,570</w:t>
            </w:r>
          </w:p>
        </w:tc>
        <w:tc>
          <w:tcPr>
            <w:tcW w:w="1577" w:type="dxa"/>
            <w:noWrap/>
            <w:vAlign w:val="bottom"/>
            <w:hideMark/>
          </w:tcPr>
          <w:p w14:paraId="2AF34DB9" w14:textId="6DD68405" w:rsidR="00603600" w:rsidRPr="00603600" w:rsidRDefault="00603600" w:rsidP="009F088D">
            <w:pPr>
              <w:tabs>
                <w:tab w:val="left" w:pos="180"/>
              </w:tabs>
              <w:spacing w:line="276" w:lineRule="auto"/>
              <w:contextualSpacing/>
              <w:jc w:val="right"/>
            </w:pPr>
            <w:r w:rsidRPr="00603600">
              <w:t>1,064,330</w:t>
            </w:r>
          </w:p>
        </w:tc>
        <w:tc>
          <w:tcPr>
            <w:tcW w:w="1901" w:type="dxa"/>
            <w:noWrap/>
            <w:vAlign w:val="bottom"/>
            <w:hideMark/>
          </w:tcPr>
          <w:p w14:paraId="52F98D52" w14:textId="1006D13E" w:rsidR="00603600" w:rsidRPr="00603600" w:rsidRDefault="00603600" w:rsidP="009F088D">
            <w:pPr>
              <w:tabs>
                <w:tab w:val="left" w:pos="180"/>
              </w:tabs>
              <w:spacing w:line="276" w:lineRule="auto"/>
              <w:contextualSpacing/>
              <w:jc w:val="right"/>
            </w:pPr>
            <w:r w:rsidRPr="00603600">
              <w:t>1,197,467</w:t>
            </w:r>
          </w:p>
        </w:tc>
        <w:tc>
          <w:tcPr>
            <w:tcW w:w="1626" w:type="dxa"/>
            <w:noWrap/>
            <w:vAlign w:val="bottom"/>
            <w:hideMark/>
          </w:tcPr>
          <w:p w14:paraId="4AAF57D5" w14:textId="434E0632" w:rsidR="00603600" w:rsidRPr="00603600" w:rsidRDefault="00603600" w:rsidP="009F088D">
            <w:pPr>
              <w:tabs>
                <w:tab w:val="left" w:pos="180"/>
              </w:tabs>
              <w:spacing w:line="276" w:lineRule="auto"/>
              <w:contextualSpacing/>
              <w:jc w:val="right"/>
            </w:pPr>
            <w:r w:rsidRPr="00603600">
              <w:t>133,137</w:t>
            </w:r>
          </w:p>
        </w:tc>
      </w:tr>
      <w:tr w:rsidR="00603600" w:rsidRPr="00603600" w14:paraId="6D82FA46" w14:textId="77777777" w:rsidTr="00F76B9B">
        <w:trPr>
          <w:trHeight w:val="290"/>
        </w:trPr>
        <w:tc>
          <w:tcPr>
            <w:tcW w:w="2297" w:type="dxa"/>
            <w:noWrap/>
            <w:vAlign w:val="bottom"/>
            <w:hideMark/>
          </w:tcPr>
          <w:p w14:paraId="206BAB49" w14:textId="77777777" w:rsidR="00603600" w:rsidRPr="00603600" w:rsidRDefault="00603600" w:rsidP="009F088D">
            <w:pPr>
              <w:tabs>
                <w:tab w:val="left" w:pos="180"/>
              </w:tabs>
              <w:spacing w:line="276" w:lineRule="auto"/>
              <w:contextualSpacing/>
            </w:pPr>
            <w:r w:rsidRPr="00603600">
              <w:t>Nevada</w:t>
            </w:r>
          </w:p>
        </w:tc>
        <w:tc>
          <w:tcPr>
            <w:tcW w:w="1949" w:type="dxa"/>
            <w:noWrap/>
            <w:vAlign w:val="bottom"/>
            <w:hideMark/>
          </w:tcPr>
          <w:p w14:paraId="5D96C5C4" w14:textId="64DB12E5" w:rsidR="00603600" w:rsidRPr="00603600" w:rsidRDefault="00603600" w:rsidP="009F088D">
            <w:pPr>
              <w:tabs>
                <w:tab w:val="left" w:pos="180"/>
              </w:tabs>
              <w:spacing w:line="276" w:lineRule="auto"/>
              <w:contextualSpacing/>
              <w:jc w:val="right"/>
            </w:pPr>
            <w:r w:rsidRPr="00603600">
              <w:t>1,701,251</w:t>
            </w:r>
          </w:p>
        </w:tc>
        <w:tc>
          <w:tcPr>
            <w:tcW w:w="1577" w:type="dxa"/>
            <w:noWrap/>
            <w:vAlign w:val="bottom"/>
            <w:hideMark/>
          </w:tcPr>
          <w:p w14:paraId="7C2DDD85" w14:textId="5661FFA1" w:rsidR="00603600" w:rsidRPr="00603600" w:rsidRDefault="00603600" w:rsidP="009F088D">
            <w:pPr>
              <w:tabs>
                <w:tab w:val="left" w:pos="180"/>
              </w:tabs>
              <w:spacing w:line="276" w:lineRule="auto"/>
              <w:contextualSpacing/>
              <w:jc w:val="right"/>
            </w:pPr>
            <w:r w:rsidRPr="00603600">
              <w:t>1,712,724</w:t>
            </w:r>
          </w:p>
        </w:tc>
        <w:tc>
          <w:tcPr>
            <w:tcW w:w="1901" w:type="dxa"/>
            <w:noWrap/>
            <w:vAlign w:val="bottom"/>
            <w:hideMark/>
          </w:tcPr>
          <w:p w14:paraId="0698380C" w14:textId="621D6E15" w:rsidR="00603600" w:rsidRPr="00603600" w:rsidRDefault="00603600" w:rsidP="009F088D">
            <w:pPr>
              <w:tabs>
                <w:tab w:val="left" w:pos="180"/>
              </w:tabs>
              <w:spacing w:line="276" w:lineRule="auto"/>
              <w:contextualSpacing/>
              <w:jc w:val="right"/>
            </w:pPr>
            <w:r w:rsidRPr="00603600">
              <w:t>1,926,968</w:t>
            </w:r>
          </w:p>
        </w:tc>
        <w:tc>
          <w:tcPr>
            <w:tcW w:w="1626" w:type="dxa"/>
            <w:noWrap/>
            <w:vAlign w:val="bottom"/>
            <w:hideMark/>
          </w:tcPr>
          <w:p w14:paraId="18AADA3C" w14:textId="2775731C" w:rsidR="00603600" w:rsidRPr="00603600" w:rsidRDefault="00603600" w:rsidP="009F088D">
            <w:pPr>
              <w:tabs>
                <w:tab w:val="left" w:pos="180"/>
              </w:tabs>
              <w:spacing w:line="276" w:lineRule="auto"/>
              <w:contextualSpacing/>
              <w:jc w:val="right"/>
            </w:pPr>
            <w:r w:rsidRPr="00603600">
              <w:t>214,244</w:t>
            </w:r>
          </w:p>
        </w:tc>
      </w:tr>
      <w:tr w:rsidR="00603600" w:rsidRPr="00603600" w14:paraId="322560DF" w14:textId="77777777" w:rsidTr="00F76B9B">
        <w:trPr>
          <w:trHeight w:val="290"/>
        </w:trPr>
        <w:tc>
          <w:tcPr>
            <w:tcW w:w="2297" w:type="dxa"/>
            <w:noWrap/>
            <w:vAlign w:val="bottom"/>
            <w:hideMark/>
          </w:tcPr>
          <w:p w14:paraId="54C83E66" w14:textId="77777777" w:rsidR="00603600" w:rsidRPr="00603600" w:rsidRDefault="00603600" w:rsidP="009F088D">
            <w:pPr>
              <w:tabs>
                <w:tab w:val="left" w:pos="180"/>
              </w:tabs>
              <w:spacing w:line="276" w:lineRule="auto"/>
              <w:contextualSpacing/>
            </w:pPr>
            <w:r w:rsidRPr="00603600">
              <w:t>New Hampshire</w:t>
            </w:r>
          </w:p>
        </w:tc>
        <w:tc>
          <w:tcPr>
            <w:tcW w:w="1949" w:type="dxa"/>
            <w:noWrap/>
            <w:vAlign w:val="bottom"/>
            <w:hideMark/>
          </w:tcPr>
          <w:p w14:paraId="210EA958" w14:textId="72DD9186"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4A836A16" w14:textId="4E7A3786"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2E89B505" w14:textId="3E8A9BFE"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73F25149" w14:textId="1F30037A" w:rsidR="00603600" w:rsidRPr="00603600" w:rsidRDefault="00603600" w:rsidP="009F088D">
            <w:pPr>
              <w:tabs>
                <w:tab w:val="left" w:pos="180"/>
              </w:tabs>
              <w:spacing w:line="276" w:lineRule="auto"/>
              <w:contextualSpacing/>
              <w:jc w:val="right"/>
            </w:pPr>
            <w:r w:rsidRPr="00603600">
              <w:t>121,321</w:t>
            </w:r>
          </w:p>
        </w:tc>
      </w:tr>
      <w:tr w:rsidR="00603600" w:rsidRPr="00603600" w14:paraId="72D0B298" w14:textId="77777777" w:rsidTr="00F76B9B">
        <w:trPr>
          <w:trHeight w:val="583"/>
        </w:trPr>
        <w:tc>
          <w:tcPr>
            <w:tcW w:w="2297" w:type="dxa"/>
            <w:noWrap/>
            <w:vAlign w:val="bottom"/>
            <w:hideMark/>
          </w:tcPr>
          <w:p w14:paraId="5F020E85" w14:textId="77777777" w:rsidR="00603600" w:rsidRPr="00603600" w:rsidRDefault="00603600" w:rsidP="009F088D">
            <w:pPr>
              <w:tabs>
                <w:tab w:val="left" w:pos="180"/>
              </w:tabs>
              <w:spacing w:line="276" w:lineRule="auto"/>
              <w:contextualSpacing/>
            </w:pPr>
            <w:r w:rsidRPr="00603600">
              <w:t>New Jersey</w:t>
            </w:r>
          </w:p>
        </w:tc>
        <w:tc>
          <w:tcPr>
            <w:tcW w:w="1949" w:type="dxa"/>
            <w:noWrap/>
            <w:vAlign w:val="bottom"/>
            <w:hideMark/>
          </w:tcPr>
          <w:p w14:paraId="6CF3F767" w14:textId="3DA8AA7A" w:rsidR="00603600" w:rsidRPr="00603600" w:rsidRDefault="00603600" w:rsidP="009F088D">
            <w:pPr>
              <w:tabs>
                <w:tab w:val="left" w:pos="180"/>
              </w:tabs>
              <w:spacing w:line="276" w:lineRule="auto"/>
              <w:contextualSpacing/>
              <w:jc w:val="right"/>
            </w:pPr>
            <w:r w:rsidRPr="00603600">
              <w:t>5,044,228</w:t>
            </w:r>
          </w:p>
        </w:tc>
        <w:tc>
          <w:tcPr>
            <w:tcW w:w="1577" w:type="dxa"/>
            <w:noWrap/>
            <w:vAlign w:val="bottom"/>
            <w:hideMark/>
          </w:tcPr>
          <w:p w14:paraId="66672A9E" w14:textId="576C80F0" w:rsidR="00603600" w:rsidRPr="00603600" w:rsidRDefault="00603600" w:rsidP="009F088D">
            <w:pPr>
              <w:tabs>
                <w:tab w:val="left" w:pos="180"/>
              </w:tabs>
              <w:spacing w:line="276" w:lineRule="auto"/>
              <w:contextualSpacing/>
              <w:jc w:val="right"/>
            </w:pPr>
            <w:r w:rsidRPr="00603600">
              <w:t>5,240,563</w:t>
            </w:r>
          </w:p>
        </w:tc>
        <w:tc>
          <w:tcPr>
            <w:tcW w:w="1901" w:type="dxa"/>
            <w:noWrap/>
            <w:vAlign w:val="bottom"/>
            <w:hideMark/>
          </w:tcPr>
          <w:p w14:paraId="1EDAE783" w14:textId="7CCA8552" w:rsidR="00603600" w:rsidRPr="00603600" w:rsidRDefault="00603600" w:rsidP="009F088D">
            <w:pPr>
              <w:tabs>
                <w:tab w:val="left" w:pos="180"/>
              </w:tabs>
              <w:spacing w:line="276" w:lineRule="auto"/>
              <w:contextualSpacing/>
              <w:jc w:val="right"/>
            </w:pPr>
            <w:r w:rsidRPr="00603600">
              <w:t>5,896,102</w:t>
            </w:r>
          </w:p>
        </w:tc>
        <w:tc>
          <w:tcPr>
            <w:tcW w:w="1626" w:type="dxa"/>
            <w:noWrap/>
            <w:vAlign w:val="bottom"/>
            <w:hideMark/>
          </w:tcPr>
          <w:p w14:paraId="4EF04695" w14:textId="6BA2F417" w:rsidR="00603600" w:rsidRPr="00603600" w:rsidRDefault="00603600" w:rsidP="009F088D">
            <w:pPr>
              <w:tabs>
                <w:tab w:val="left" w:pos="180"/>
              </w:tabs>
              <w:spacing w:line="276" w:lineRule="auto"/>
              <w:contextualSpacing/>
              <w:jc w:val="right"/>
            </w:pPr>
            <w:r w:rsidRPr="00603600">
              <w:t>655,539</w:t>
            </w:r>
          </w:p>
        </w:tc>
      </w:tr>
      <w:tr w:rsidR="00603600" w:rsidRPr="00603600" w14:paraId="3B3E721C" w14:textId="77777777" w:rsidTr="00F76B9B">
        <w:trPr>
          <w:trHeight w:val="290"/>
        </w:trPr>
        <w:tc>
          <w:tcPr>
            <w:tcW w:w="2297" w:type="dxa"/>
            <w:noWrap/>
            <w:vAlign w:val="bottom"/>
            <w:hideMark/>
          </w:tcPr>
          <w:p w14:paraId="4B6063B5" w14:textId="77777777" w:rsidR="00603600" w:rsidRPr="00603600" w:rsidRDefault="00603600" w:rsidP="009F088D">
            <w:pPr>
              <w:tabs>
                <w:tab w:val="left" w:pos="180"/>
              </w:tabs>
              <w:spacing w:line="276" w:lineRule="auto"/>
              <w:contextualSpacing/>
            </w:pPr>
            <w:r w:rsidRPr="00603600">
              <w:t>New Mexico</w:t>
            </w:r>
          </w:p>
        </w:tc>
        <w:tc>
          <w:tcPr>
            <w:tcW w:w="1949" w:type="dxa"/>
            <w:noWrap/>
            <w:vAlign w:val="bottom"/>
            <w:hideMark/>
          </w:tcPr>
          <w:p w14:paraId="4BDE0593" w14:textId="3D06788D" w:rsidR="00603600" w:rsidRPr="00603600" w:rsidRDefault="00603600" w:rsidP="009F088D">
            <w:pPr>
              <w:tabs>
                <w:tab w:val="left" w:pos="180"/>
              </w:tabs>
              <w:spacing w:line="276" w:lineRule="auto"/>
              <w:contextualSpacing/>
              <w:jc w:val="right"/>
            </w:pPr>
            <w:r w:rsidRPr="00603600">
              <w:t>1,265,578</w:t>
            </w:r>
          </w:p>
        </w:tc>
        <w:tc>
          <w:tcPr>
            <w:tcW w:w="1577" w:type="dxa"/>
            <w:noWrap/>
            <w:vAlign w:val="bottom"/>
            <w:hideMark/>
          </w:tcPr>
          <w:p w14:paraId="1F88A4AF" w14:textId="3BF66BBC" w:rsidR="00603600" w:rsidRPr="00603600" w:rsidRDefault="00603600" w:rsidP="009F088D">
            <w:pPr>
              <w:tabs>
                <w:tab w:val="left" w:pos="180"/>
              </w:tabs>
              <w:spacing w:line="276" w:lineRule="auto"/>
              <w:contextualSpacing/>
              <w:jc w:val="right"/>
            </w:pPr>
            <w:r w:rsidRPr="00603600">
              <w:t>1,286,173</w:t>
            </w:r>
          </w:p>
        </w:tc>
        <w:tc>
          <w:tcPr>
            <w:tcW w:w="1901" w:type="dxa"/>
            <w:noWrap/>
            <w:vAlign w:val="bottom"/>
            <w:hideMark/>
          </w:tcPr>
          <w:p w14:paraId="58227D9A" w14:textId="62F50850" w:rsidR="00603600" w:rsidRPr="00603600" w:rsidRDefault="00603600" w:rsidP="009F088D">
            <w:pPr>
              <w:tabs>
                <w:tab w:val="left" w:pos="180"/>
              </w:tabs>
              <w:spacing w:line="276" w:lineRule="auto"/>
              <w:contextualSpacing/>
              <w:jc w:val="right"/>
            </w:pPr>
            <w:r w:rsidRPr="00603600">
              <w:t>1,447,060</w:t>
            </w:r>
          </w:p>
        </w:tc>
        <w:tc>
          <w:tcPr>
            <w:tcW w:w="1626" w:type="dxa"/>
            <w:noWrap/>
            <w:vAlign w:val="bottom"/>
            <w:hideMark/>
          </w:tcPr>
          <w:p w14:paraId="3E396758" w14:textId="3621A01F" w:rsidR="00603600" w:rsidRPr="00603600" w:rsidRDefault="00603600" w:rsidP="009F088D">
            <w:pPr>
              <w:tabs>
                <w:tab w:val="left" w:pos="180"/>
              </w:tabs>
              <w:spacing w:line="276" w:lineRule="auto"/>
              <w:contextualSpacing/>
              <w:jc w:val="right"/>
            </w:pPr>
            <w:r w:rsidRPr="00603600">
              <w:t>160,887</w:t>
            </w:r>
          </w:p>
        </w:tc>
      </w:tr>
      <w:tr w:rsidR="00603600" w:rsidRPr="00603600" w14:paraId="08749AE7" w14:textId="77777777" w:rsidTr="00F76B9B">
        <w:trPr>
          <w:trHeight w:val="290"/>
        </w:trPr>
        <w:tc>
          <w:tcPr>
            <w:tcW w:w="2297" w:type="dxa"/>
            <w:noWrap/>
            <w:vAlign w:val="bottom"/>
            <w:hideMark/>
          </w:tcPr>
          <w:p w14:paraId="65AC7F86" w14:textId="77777777" w:rsidR="00603600" w:rsidRPr="00603600" w:rsidRDefault="00603600" w:rsidP="009F088D">
            <w:pPr>
              <w:tabs>
                <w:tab w:val="left" w:pos="180"/>
              </w:tabs>
              <w:spacing w:line="276" w:lineRule="auto"/>
              <w:contextualSpacing/>
            </w:pPr>
            <w:r w:rsidRPr="00603600">
              <w:t>New York</w:t>
            </w:r>
          </w:p>
        </w:tc>
        <w:tc>
          <w:tcPr>
            <w:tcW w:w="1949" w:type="dxa"/>
            <w:noWrap/>
            <w:vAlign w:val="bottom"/>
            <w:hideMark/>
          </w:tcPr>
          <w:p w14:paraId="25A53257" w14:textId="3DB26FC6" w:rsidR="00603600" w:rsidRPr="00603600" w:rsidRDefault="00603600" w:rsidP="009F088D">
            <w:pPr>
              <w:tabs>
                <w:tab w:val="left" w:pos="180"/>
              </w:tabs>
              <w:spacing w:line="276" w:lineRule="auto"/>
              <w:contextualSpacing/>
              <w:jc w:val="right"/>
            </w:pPr>
            <w:r w:rsidRPr="00603600">
              <w:t>11,286,955</w:t>
            </w:r>
          </w:p>
        </w:tc>
        <w:tc>
          <w:tcPr>
            <w:tcW w:w="1577" w:type="dxa"/>
            <w:noWrap/>
            <w:vAlign w:val="bottom"/>
            <w:hideMark/>
          </w:tcPr>
          <w:p w14:paraId="4D88F458" w14:textId="43EBB754" w:rsidR="00603600" w:rsidRPr="00603600" w:rsidRDefault="00603600" w:rsidP="009F088D">
            <w:pPr>
              <w:tabs>
                <w:tab w:val="left" w:pos="180"/>
              </w:tabs>
              <w:spacing w:line="276" w:lineRule="auto"/>
              <w:contextualSpacing/>
              <w:jc w:val="right"/>
            </w:pPr>
            <w:r w:rsidRPr="00603600">
              <w:t>11,709,272</w:t>
            </w:r>
          </w:p>
        </w:tc>
        <w:tc>
          <w:tcPr>
            <w:tcW w:w="1901" w:type="dxa"/>
            <w:noWrap/>
            <w:vAlign w:val="bottom"/>
            <w:hideMark/>
          </w:tcPr>
          <w:p w14:paraId="1A12AB6A" w14:textId="1ECF4C0E" w:rsidR="00603600" w:rsidRPr="00603600" w:rsidRDefault="00603600" w:rsidP="009F088D">
            <w:pPr>
              <w:tabs>
                <w:tab w:val="left" w:pos="180"/>
              </w:tabs>
              <w:spacing w:line="276" w:lineRule="auto"/>
              <w:contextualSpacing/>
              <w:jc w:val="right"/>
            </w:pPr>
            <w:r w:rsidRPr="00603600">
              <w:t>13,173,977</w:t>
            </w:r>
          </w:p>
        </w:tc>
        <w:tc>
          <w:tcPr>
            <w:tcW w:w="1626" w:type="dxa"/>
            <w:noWrap/>
            <w:vAlign w:val="bottom"/>
            <w:hideMark/>
          </w:tcPr>
          <w:p w14:paraId="5946B402" w14:textId="16B993A9" w:rsidR="00603600" w:rsidRPr="00603600" w:rsidRDefault="00603600" w:rsidP="009F088D">
            <w:pPr>
              <w:tabs>
                <w:tab w:val="left" w:pos="180"/>
              </w:tabs>
              <w:spacing w:line="276" w:lineRule="auto"/>
              <w:contextualSpacing/>
              <w:jc w:val="right"/>
            </w:pPr>
            <w:r w:rsidRPr="00603600">
              <w:t>1,464,705</w:t>
            </w:r>
          </w:p>
        </w:tc>
      </w:tr>
      <w:tr w:rsidR="00603600" w:rsidRPr="00603600" w14:paraId="0C175249" w14:textId="77777777" w:rsidTr="00F76B9B">
        <w:trPr>
          <w:trHeight w:val="290"/>
        </w:trPr>
        <w:tc>
          <w:tcPr>
            <w:tcW w:w="2297" w:type="dxa"/>
            <w:noWrap/>
            <w:vAlign w:val="bottom"/>
            <w:hideMark/>
          </w:tcPr>
          <w:p w14:paraId="7C675227" w14:textId="77777777" w:rsidR="00603600" w:rsidRPr="00603600" w:rsidRDefault="00603600" w:rsidP="009F088D">
            <w:pPr>
              <w:tabs>
                <w:tab w:val="left" w:pos="180"/>
              </w:tabs>
              <w:spacing w:line="276" w:lineRule="auto"/>
              <w:contextualSpacing/>
            </w:pPr>
            <w:r w:rsidRPr="00603600">
              <w:t>North Carolina</w:t>
            </w:r>
          </w:p>
        </w:tc>
        <w:tc>
          <w:tcPr>
            <w:tcW w:w="1949" w:type="dxa"/>
            <w:noWrap/>
            <w:vAlign w:val="bottom"/>
            <w:hideMark/>
          </w:tcPr>
          <w:p w14:paraId="22C791E3" w14:textId="263A11DD" w:rsidR="00603600" w:rsidRPr="00603600" w:rsidRDefault="00603600" w:rsidP="009F088D">
            <w:pPr>
              <w:tabs>
                <w:tab w:val="left" w:pos="180"/>
              </w:tabs>
              <w:spacing w:line="276" w:lineRule="auto"/>
              <w:contextualSpacing/>
              <w:jc w:val="right"/>
            </w:pPr>
            <w:r w:rsidRPr="00603600">
              <w:t>5,962,467</w:t>
            </w:r>
          </w:p>
        </w:tc>
        <w:tc>
          <w:tcPr>
            <w:tcW w:w="1577" w:type="dxa"/>
            <w:noWrap/>
            <w:vAlign w:val="bottom"/>
            <w:hideMark/>
          </w:tcPr>
          <w:p w14:paraId="5D3484B5" w14:textId="5A4F611F" w:rsidR="00603600" w:rsidRPr="00603600" w:rsidRDefault="00603600" w:rsidP="009F088D">
            <w:pPr>
              <w:tabs>
                <w:tab w:val="left" w:pos="180"/>
              </w:tabs>
              <w:spacing w:line="276" w:lineRule="auto"/>
              <w:contextualSpacing/>
              <w:jc w:val="right"/>
            </w:pPr>
            <w:r w:rsidRPr="00603600">
              <w:t>5,932,271</w:t>
            </w:r>
          </w:p>
        </w:tc>
        <w:tc>
          <w:tcPr>
            <w:tcW w:w="1901" w:type="dxa"/>
            <w:noWrap/>
            <w:vAlign w:val="bottom"/>
            <w:hideMark/>
          </w:tcPr>
          <w:p w14:paraId="42D40C63" w14:textId="6C63D589" w:rsidR="00603600" w:rsidRPr="00603600" w:rsidRDefault="00603600" w:rsidP="009F088D">
            <w:pPr>
              <w:tabs>
                <w:tab w:val="left" w:pos="180"/>
              </w:tabs>
              <w:spacing w:line="276" w:lineRule="auto"/>
              <w:contextualSpacing/>
              <w:jc w:val="right"/>
            </w:pPr>
            <w:r w:rsidRPr="00603600">
              <w:t>6,674,334</w:t>
            </w:r>
          </w:p>
        </w:tc>
        <w:tc>
          <w:tcPr>
            <w:tcW w:w="1626" w:type="dxa"/>
            <w:noWrap/>
            <w:vAlign w:val="bottom"/>
            <w:hideMark/>
          </w:tcPr>
          <w:p w14:paraId="5BEC1CBC" w14:textId="28611D8D" w:rsidR="00603600" w:rsidRPr="00603600" w:rsidRDefault="00603600" w:rsidP="009F088D">
            <w:pPr>
              <w:tabs>
                <w:tab w:val="left" w:pos="180"/>
              </w:tabs>
              <w:spacing w:line="276" w:lineRule="auto"/>
              <w:contextualSpacing/>
              <w:jc w:val="right"/>
            </w:pPr>
            <w:r w:rsidRPr="00603600">
              <w:t>742,063</w:t>
            </w:r>
          </w:p>
        </w:tc>
      </w:tr>
      <w:tr w:rsidR="00603600" w:rsidRPr="00603600" w14:paraId="6B610054" w14:textId="77777777" w:rsidTr="00F76B9B">
        <w:trPr>
          <w:trHeight w:val="290"/>
        </w:trPr>
        <w:tc>
          <w:tcPr>
            <w:tcW w:w="2297" w:type="dxa"/>
            <w:noWrap/>
            <w:vAlign w:val="bottom"/>
            <w:hideMark/>
          </w:tcPr>
          <w:p w14:paraId="75BC62E7" w14:textId="77777777" w:rsidR="00603600" w:rsidRPr="00603600" w:rsidRDefault="00603600" w:rsidP="009F088D">
            <w:pPr>
              <w:tabs>
                <w:tab w:val="left" w:pos="180"/>
              </w:tabs>
              <w:spacing w:line="276" w:lineRule="auto"/>
              <w:contextualSpacing/>
            </w:pPr>
            <w:r w:rsidRPr="00603600">
              <w:t>North Dakota</w:t>
            </w:r>
          </w:p>
        </w:tc>
        <w:tc>
          <w:tcPr>
            <w:tcW w:w="1949" w:type="dxa"/>
            <w:noWrap/>
            <w:vAlign w:val="bottom"/>
            <w:hideMark/>
          </w:tcPr>
          <w:p w14:paraId="572B3473" w14:textId="07A07609"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2F87F56C" w14:textId="050C3D35"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0DDEFB51" w14:textId="03B0FB9A"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3E5C060D" w14:textId="1B99B705" w:rsidR="00603600" w:rsidRPr="00603600" w:rsidRDefault="00603600" w:rsidP="009F088D">
            <w:pPr>
              <w:tabs>
                <w:tab w:val="left" w:pos="180"/>
              </w:tabs>
              <w:spacing w:line="276" w:lineRule="auto"/>
              <w:contextualSpacing/>
              <w:jc w:val="right"/>
            </w:pPr>
            <w:r w:rsidRPr="00603600">
              <w:t>121,321</w:t>
            </w:r>
          </w:p>
        </w:tc>
      </w:tr>
      <w:tr w:rsidR="00603600" w:rsidRPr="00603600" w14:paraId="6C920370" w14:textId="77777777" w:rsidTr="00F76B9B">
        <w:trPr>
          <w:trHeight w:val="583"/>
        </w:trPr>
        <w:tc>
          <w:tcPr>
            <w:tcW w:w="2297" w:type="dxa"/>
            <w:noWrap/>
            <w:vAlign w:val="bottom"/>
            <w:hideMark/>
          </w:tcPr>
          <w:p w14:paraId="03568E08" w14:textId="77777777" w:rsidR="00603600" w:rsidRPr="00603600" w:rsidRDefault="00603600" w:rsidP="009F088D">
            <w:pPr>
              <w:tabs>
                <w:tab w:val="left" w:pos="180"/>
              </w:tabs>
              <w:spacing w:line="276" w:lineRule="auto"/>
              <w:contextualSpacing/>
            </w:pPr>
            <w:r w:rsidRPr="00603600">
              <w:t>Ohio</w:t>
            </w:r>
          </w:p>
        </w:tc>
        <w:tc>
          <w:tcPr>
            <w:tcW w:w="1949" w:type="dxa"/>
            <w:noWrap/>
            <w:vAlign w:val="bottom"/>
            <w:hideMark/>
          </w:tcPr>
          <w:p w14:paraId="2A937198" w14:textId="21598815" w:rsidR="00603600" w:rsidRPr="00603600" w:rsidRDefault="00603600" w:rsidP="009F088D">
            <w:pPr>
              <w:tabs>
                <w:tab w:val="left" w:pos="180"/>
              </w:tabs>
              <w:spacing w:line="276" w:lineRule="auto"/>
              <w:contextualSpacing/>
              <w:jc w:val="right"/>
            </w:pPr>
            <w:r w:rsidRPr="00603600">
              <w:t>6,887,971</w:t>
            </w:r>
          </w:p>
        </w:tc>
        <w:tc>
          <w:tcPr>
            <w:tcW w:w="1577" w:type="dxa"/>
            <w:noWrap/>
            <w:vAlign w:val="bottom"/>
            <w:hideMark/>
          </w:tcPr>
          <w:p w14:paraId="75799FE5" w14:textId="0AF03828" w:rsidR="00603600" w:rsidRPr="00603600" w:rsidRDefault="00603600" w:rsidP="009F088D">
            <w:pPr>
              <w:tabs>
                <w:tab w:val="left" w:pos="180"/>
              </w:tabs>
              <w:spacing w:line="276" w:lineRule="auto"/>
              <w:contextualSpacing/>
              <w:jc w:val="right"/>
            </w:pPr>
            <w:r w:rsidRPr="00603600">
              <w:t>6,924,480</w:t>
            </w:r>
          </w:p>
        </w:tc>
        <w:tc>
          <w:tcPr>
            <w:tcW w:w="1901" w:type="dxa"/>
            <w:noWrap/>
            <w:vAlign w:val="bottom"/>
            <w:hideMark/>
          </w:tcPr>
          <w:p w14:paraId="55F7FF90" w14:textId="6F8853C5" w:rsidR="00603600" w:rsidRPr="00603600" w:rsidRDefault="00603600" w:rsidP="009F088D">
            <w:pPr>
              <w:tabs>
                <w:tab w:val="left" w:pos="180"/>
              </w:tabs>
              <w:spacing w:line="276" w:lineRule="auto"/>
              <w:contextualSpacing/>
              <w:jc w:val="right"/>
            </w:pPr>
            <w:r w:rsidRPr="00603600">
              <w:t>7,790,658</w:t>
            </w:r>
          </w:p>
        </w:tc>
        <w:tc>
          <w:tcPr>
            <w:tcW w:w="1626" w:type="dxa"/>
            <w:noWrap/>
            <w:vAlign w:val="bottom"/>
            <w:hideMark/>
          </w:tcPr>
          <w:p w14:paraId="26141C65" w14:textId="69E7DE8F" w:rsidR="00603600" w:rsidRPr="00603600" w:rsidRDefault="00603600" w:rsidP="009F088D">
            <w:pPr>
              <w:tabs>
                <w:tab w:val="left" w:pos="180"/>
              </w:tabs>
              <w:spacing w:line="276" w:lineRule="auto"/>
              <w:contextualSpacing/>
              <w:jc w:val="right"/>
            </w:pPr>
            <w:r w:rsidRPr="00603600">
              <w:t>866,178</w:t>
            </w:r>
          </w:p>
        </w:tc>
      </w:tr>
      <w:tr w:rsidR="00603600" w:rsidRPr="00603600" w14:paraId="7F30C870" w14:textId="77777777" w:rsidTr="00F76B9B">
        <w:trPr>
          <w:trHeight w:val="290"/>
        </w:trPr>
        <w:tc>
          <w:tcPr>
            <w:tcW w:w="2297" w:type="dxa"/>
            <w:noWrap/>
            <w:vAlign w:val="bottom"/>
            <w:hideMark/>
          </w:tcPr>
          <w:p w14:paraId="389ADB18" w14:textId="77777777" w:rsidR="00603600" w:rsidRPr="00603600" w:rsidRDefault="00603600" w:rsidP="009F088D">
            <w:pPr>
              <w:tabs>
                <w:tab w:val="left" w:pos="180"/>
              </w:tabs>
              <w:spacing w:line="276" w:lineRule="auto"/>
              <w:contextualSpacing/>
            </w:pPr>
            <w:r w:rsidRPr="00603600">
              <w:t>Oklahoma</w:t>
            </w:r>
          </w:p>
        </w:tc>
        <w:tc>
          <w:tcPr>
            <w:tcW w:w="1949" w:type="dxa"/>
            <w:noWrap/>
            <w:vAlign w:val="bottom"/>
            <w:hideMark/>
          </w:tcPr>
          <w:p w14:paraId="27D407DB" w14:textId="0AB68F86" w:rsidR="00603600" w:rsidRPr="00603600" w:rsidRDefault="00603600" w:rsidP="009F088D">
            <w:pPr>
              <w:tabs>
                <w:tab w:val="left" w:pos="180"/>
              </w:tabs>
              <w:spacing w:line="276" w:lineRule="auto"/>
              <w:contextualSpacing/>
              <w:jc w:val="right"/>
            </w:pPr>
            <w:r w:rsidRPr="00603600">
              <w:t>2,156,080</w:t>
            </w:r>
          </w:p>
        </w:tc>
        <w:tc>
          <w:tcPr>
            <w:tcW w:w="1577" w:type="dxa"/>
            <w:noWrap/>
            <w:vAlign w:val="bottom"/>
            <w:hideMark/>
          </w:tcPr>
          <w:p w14:paraId="0C3E11C3" w14:textId="37CDE599" w:rsidR="00603600" w:rsidRPr="00603600" w:rsidRDefault="00603600" w:rsidP="009F088D">
            <w:pPr>
              <w:tabs>
                <w:tab w:val="left" w:pos="180"/>
              </w:tabs>
              <w:spacing w:line="276" w:lineRule="auto"/>
              <w:contextualSpacing/>
              <w:jc w:val="right"/>
            </w:pPr>
            <w:r w:rsidRPr="00603600">
              <w:t>2,135,522</w:t>
            </w:r>
          </w:p>
        </w:tc>
        <w:tc>
          <w:tcPr>
            <w:tcW w:w="1901" w:type="dxa"/>
            <w:noWrap/>
            <w:vAlign w:val="bottom"/>
            <w:hideMark/>
          </w:tcPr>
          <w:p w14:paraId="443C17F8" w14:textId="72C22B87" w:rsidR="00603600" w:rsidRPr="00603600" w:rsidRDefault="00603600" w:rsidP="009F088D">
            <w:pPr>
              <w:tabs>
                <w:tab w:val="left" w:pos="180"/>
              </w:tabs>
              <w:spacing w:line="276" w:lineRule="auto"/>
              <w:contextualSpacing/>
              <w:jc w:val="right"/>
            </w:pPr>
            <w:r w:rsidRPr="00603600">
              <w:t>2,402,653</w:t>
            </w:r>
          </w:p>
        </w:tc>
        <w:tc>
          <w:tcPr>
            <w:tcW w:w="1626" w:type="dxa"/>
            <w:noWrap/>
            <w:vAlign w:val="bottom"/>
            <w:hideMark/>
          </w:tcPr>
          <w:p w14:paraId="50704C6D" w14:textId="6B041853" w:rsidR="00603600" w:rsidRPr="00603600" w:rsidRDefault="00603600" w:rsidP="009F088D">
            <w:pPr>
              <w:tabs>
                <w:tab w:val="left" w:pos="180"/>
              </w:tabs>
              <w:spacing w:line="276" w:lineRule="auto"/>
              <w:contextualSpacing/>
              <w:jc w:val="right"/>
            </w:pPr>
            <w:r w:rsidRPr="00603600">
              <w:t>267,131</w:t>
            </w:r>
          </w:p>
        </w:tc>
      </w:tr>
      <w:tr w:rsidR="00603600" w:rsidRPr="00603600" w14:paraId="5CA26286" w14:textId="77777777" w:rsidTr="00F76B9B">
        <w:trPr>
          <w:trHeight w:val="290"/>
        </w:trPr>
        <w:tc>
          <w:tcPr>
            <w:tcW w:w="2297" w:type="dxa"/>
            <w:noWrap/>
            <w:vAlign w:val="bottom"/>
            <w:hideMark/>
          </w:tcPr>
          <w:p w14:paraId="0D865E89" w14:textId="77777777" w:rsidR="00603600" w:rsidRPr="00603600" w:rsidRDefault="00603600" w:rsidP="009F088D">
            <w:pPr>
              <w:tabs>
                <w:tab w:val="left" w:pos="180"/>
              </w:tabs>
              <w:spacing w:line="276" w:lineRule="auto"/>
              <w:contextualSpacing/>
            </w:pPr>
            <w:r w:rsidRPr="00603600">
              <w:t>Oregon</w:t>
            </w:r>
          </w:p>
        </w:tc>
        <w:tc>
          <w:tcPr>
            <w:tcW w:w="1949" w:type="dxa"/>
            <w:noWrap/>
            <w:vAlign w:val="bottom"/>
            <w:hideMark/>
          </w:tcPr>
          <w:p w14:paraId="76E56C55" w14:textId="2CDBA8E9" w:rsidR="00603600" w:rsidRPr="00603600" w:rsidRDefault="00603600" w:rsidP="009F088D">
            <w:pPr>
              <w:tabs>
                <w:tab w:val="left" w:pos="180"/>
              </w:tabs>
              <w:spacing w:line="276" w:lineRule="auto"/>
              <w:contextualSpacing/>
              <w:jc w:val="right"/>
            </w:pPr>
            <w:r w:rsidRPr="00603600">
              <w:t>2,569,003</w:t>
            </w:r>
          </w:p>
        </w:tc>
        <w:tc>
          <w:tcPr>
            <w:tcW w:w="1577" w:type="dxa"/>
            <w:noWrap/>
            <w:vAlign w:val="bottom"/>
            <w:hideMark/>
          </w:tcPr>
          <w:p w14:paraId="5A79EC6B" w14:textId="4A47CE4D" w:rsidR="00603600" w:rsidRPr="00603600" w:rsidRDefault="00603600" w:rsidP="009F088D">
            <w:pPr>
              <w:tabs>
                <w:tab w:val="left" w:pos="180"/>
              </w:tabs>
              <w:spacing w:line="276" w:lineRule="auto"/>
              <w:contextualSpacing/>
              <w:jc w:val="right"/>
            </w:pPr>
            <w:r w:rsidRPr="00603600">
              <w:t>2,600,844</w:t>
            </w:r>
          </w:p>
        </w:tc>
        <w:tc>
          <w:tcPr>
            <w:tcW w:w="1901" w:type="dxa"/>
            <w:noWrap/>
            <w:vAlign w:val="bottom"/>
            <w:hideMark/>
          </w:tcPr>
          <w:p w14:paraId="126FA24F" w14:textId="1A479CB2" w:rsidR="00603600" w:rsidRPr="00603600" w:rsidRDefault="00603600" w:rsidP="009F088D">
            <w:pPr>
              <w:tabs>
                <w:tab w:val="left" w:pos="180"/>
              </w:tabs>
              <w:spacing w:line="276" w:lineRule="auto"/>
              <w:contextualSpacing/>
              <w:jc w:val="right"/>
            </w:pPr>
            <w:r w:rsidRPr="00603600">
              <w:t>2,926,182</w:t>
            </w:r>
          </w:p>
        </w:tc>
        <w:tc>
          <w:tcPr>
            <w:tcW w:w="1626" w:type="dxa"/>
            <w:noWrap/>
            <w:vAlign w:val="bottom"/>
            <w:hideMark/>
          </w:tcPr>
          <w:p w14:paraId="5FB27794" w14:textId="36EE3CC4" w:rsidR="00603600" w:rsidRPr="00603600" w:rsidRDefault="00603600" w:rsidP="009F088D">
            <w:pPr>
              <w:tabs>
                <w:tab w:val="left" w:pos="180"/>
              </w:tabs>
              <w:spacing w:line="276" w:lineRule="auto"/>
              <w:contextualSpacing/>
              <w:jc w:val="right"/>
            </w:pPr>
            <w:r w:rsidRPr="00603600">
              <w:t>325,338</w:t>
            </w:r>
          </w:p>
        </w:tc>
      </w:tr>
      <w:tr w:rsidR="00603600" w:rsidRPr="00603600" w14:paraId="7CD83B2D" w14:textId="77777777" w:rsidTr="00F76B9B">
        <w:trPr>
          <w:trHeight w:val="290"/>
        </w:trPr>
        <w:tc>
          <w:tcPr>
            <w:tcW w:w="2297" w:type="dxa"/>
            <w:noWrap/>
            <w:vAlign w:val="bottom"/>
            <w:hideMark/>
          </w:tcPr>
          <w:p w14:paraId="5CAA8EE3" w14:textId="77777777" w:rsidR="00603600" w:rsidRPr="00603600" w:rsidRDefault="00603600" w:rsidP="009F088D">
            <w:pPr>
              <w:tabs>
                <w:tab w:val="left" w:pos="180"/>
              </w:tabs>
              <w:spacing w:line="276" w:lineRule="auto"/>
              <w:contextualSpacing/>
            </w:pPr>
            <w:r w:rsidRPr="00603600">
              <w:t>Pennsylvania</w:t>
            </w:r>
          </w:p>
        </w:tc>
        <w:tc>
          <w:tcPr>
            <w:tcW w:w="1949" w:type="dxa"/>
            <w:noWrap/>
            <w:vAlign w:val="bottom"/>
            <w:hideMark/>
          </w:tcPr>
          <w:p w14:paraId="16387D00" w14:textId="03A1DAC7" w:rsidR="00603600" w:rsidRPr="00603600" w:rsidRDefault="00603600" w:rsidP="009F088D">
            <w:pPr>
              <w:tabs>
                <w:tab w:val="left" w:pos="180"/>
              </w:tabs>
              <w:spacing w:line="276" w:lineRule="auto"/>
              <w:contextualSpacing/>
              <w:jc w:val="right"/>
            </w:pPr>
            <w:r w:rsidRPr="00603600">
              <w:t>8,140,718</w:t>
            </w:r>
          </w:p>
        </w:tc>
        <w:tc>
          <w:tcPr>
            <w:tcW w:w="1577" w:type="dxa"/>
            <w:noWrap/>
            <w:vAlign w:val="bottom"/>
            <w:hideMark/>
          </w:tcPr>
          <w:p w14:paraId="10201702" w14:textId="478ED02B" w:rsidR="00603600" w:rsidRPr="00603600" w:rsidRDefault="00603600" w:rsidP="009F088D">
            <w:pPr>
              <w:tabs>
                <w:tab w:val="left" w:pos="180"/>
              </w:tabs>
              <w:spacing w:line="276" w:lineRule="auto"/>
              <w:contextualSpacing/>
              <w:jc w:val="right"/>
            </w:pPr>
            <w:r w:rsidRPr="00603600">
              <w:t>8,221,640</w:t>
            </w:r>
          </w:p>
        </w:tc>
        <w:tc>
          <w:tcPr>
            <w:tcW w:w="1901" w:type="dxa"/>
            <w:noWrap/>
            <w:vAlign w:val="bottom"/>
            <w:hideMark/>
          </w:tcPr>
          <w:p w14:paraId="3A1F6F6F" w14:textId="1E867D70" w:rsidR="00603600" w:rsidRPr="00603600" w:rsidRDefault="00603600" w:rsidP="009F088D">
            <w:pPr>
              <w:tabs>
                <w:tab w:val="left" w:pos="180"/>
              </w:tabs>
              <w:spacing w:line="276" w:lineRule="auto"/>
              <w:contextualSpacing/>
              <w:jc w:val="right"/>
            </w:pPr>
            <w:r w:rsidRPr="00603600">
              <w:t>9,250,079</w:t>
            </w:r>
          </w:p>
        </w:tc>
        <w:tc>
          <w:tcPr>
            <w:tcW w:w="1626" w:type="dxa"/>
            <w:noWrap/>
            <w:vAlign w:val="bottom"/>
            <w:hideMark/>
          </w:tcPr>
          <w:p w14:paraId="6302C8A5" w14:textId="59C7914A" w:rsidR="00603600" w:rsidRPr="00603600" w:rsidRDefault="00603600" w:rsidP="009F088D">
            <w:pPr>
              <w:tabs>
                <w:tab w:val="left" w:pos="180"/>
              </w:tabs>
              <w:spacing w:line="276" w:lineRule="auto"/>
              <w:contextualSpacing/>
              <w:jc w:val="right"/>
            </w:pPr>
            <w:r w:rsidRPr="00603600">
              <w:t>1,028,439</w:t>
            </w:r>
          </w:p>
        </w:tc>
      </w:tr>
      <w:tr w:rsidR="00603600" w:rsidRPr="00603600" w14:paraId="31070C48" w14:textId="77777777" w:rsidTr="00F76B9B">
        <w:trPr>
          <w:trHeight w:val="290"/>
        </w:trPr>
        <w:tc>
          <w:tcPr>
            <w:tcW w:w="2297" w:type="dxa"/>
            <w:noWrap/>
            <w:vAlign w:val="bottom"/>
            <w:hideMark/>
          </w:tcPr>
          <w:p w14:paraId="0E633A5E" w14:textId="77777777" w:rsidR="00603600" w:rsidRPr="00603600" w:rsidRDefault="00603600" w:rsidP="009F088D">
            <w:pPr>
              <w:tabs>
                <w:tab w:val="left" w:pos="180"/>
              </w:tabs>
              <w:spacing w:line="276" w:lineRule="auto"/>
              <w:contextualSpacing/>
            </w:pPr>
            <w:r w:rsidRPr="00603600">
              <w:t>Rhode Island</w:t>
            </w:r>
          </w:p>
        </w:tc>
        <w:tc>
          <w:tcPr>
            <w:tcW w:w="1949" w:type="dxa"/>
            <w:noWrap/>
            <w:vAlign w:val="bottom"/>
            <w:hideMark/>
          </w:tcPr>
          <w:p w14:paraId="0FC2D5EF" w14:textId="07B66027"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4095E4A0" w14:textId="04B22953"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5170ADCF" w14:textId="7D215FD9"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6AC8B650" w14:textId="7E0865E5" w:rsidR="00603600" w:rsidRPr="00603600" w:rsidRDefault="00603600" w:rsidP="009F088D">
            <w:pPr>
              <w:tabs>
                <w:tab w:val="left" w:pos="180"/>
              </w:tabs>
              <w:spacing w:line="276" w:lineRule="auto"/>
              <w:contextualSpacing/>
              <w:jc w:val="right"/>
            </w:pPr>
            <w:r w:rsidRPr="00603600">
              <w:t>121,321</w:t>
            </w:r>
          </w:p>
        </w:tc>
      </w:tr>
      <w:tr w:rsidR="00603600" w:rsidRPr="00603600" w14:paraId="3CC8B64F" w14:textId="77777777" w:rsidTr="00F76B9B">
        <w:trPr>
          <w:trHeight w:val="583"/>
        </w:trPr>
        <w:tc>
          <w:tcPr>
            <w:tcW w:w="2297" w:type="dxa"/>
            <w:noWrap/>
            <w:vAlign w:val="bottom"/>
            <w:hideMark/>
          </w:tcPr>
          <w:p w14:paraId="766EEB50" w14:textId="77777777" w:rsidR="00603600" w:rsidRPr="00603600" w:rsidRDefault="00603600" w:rsidP="009F088D">
            <w:pPr>
              <w:tabs>
                <w:tab w:val="left" w:pos="180"/>
              </w:tabs>
              <w:spacing w:line="276" w:lineRule="auto"/>
              <w:contextualSpacing/>
            </w:pPr>
            <w:r w:rsidRPr="00603600">
              <w:t>South Carolina</w:t>
            </w:r>
          </w:p>
        </w:tc>
        <w:tc>
          <w:tcPr>
            <w:tcW w:w="1949" w:type="dxa"/>
            <w:noWrap/>
            <w:vAlign w:val="bottom"/>
            <w:hideMark/>
          </w:tcPr>
          <w:p w14:paraId="18464F01" w14:textId="02A31811" w:rsidR="00603600" w:rsidRPr="00603600" w:rsidRDefault="00603600" w:rsidP="009F088D">
            <w:pPr>
              <w:tabs>
                <w:tab w:val="left" w:pos="180"/>
              </w:tabs>
              <w:spacing w:line="276" w:lineRule="auto"/>
              <w:contextualSpacing/>
              <w:jc w:val="right"/>
            </w:pPr>
            <w:r w:rsidRPr="00603600">
              <w:t>3,203,386</w:t>
            </w:r>
          </w:p>
        </w:tc>
        <w:tc>
          <w:tcPr>
            <w:tcW w:w="1577" w:type="dxa"/>
            <w:noWrap/>
            <w:vAlign w:val="bottom"/>
            <w:hideMark/>
          </w:tcPr>
          <w:p w14:paraId="5C51A56A" w14:textId="1611B05F" w:rsidR="00603600" w:rsidRPr="00603600" w:rsidRDefault="00603600" w:rsidP="009F088D">
            <w:pPr>
              <w:tabs>
                <w:tab w:val="left" w:pos="180"/>
              </w:tabs>
              <w:spacing w:line="276" w:lineRule="auto"/>
              <w:contextualSpacing/>
              <w:jc w:val="right"/>
            </w:pPr>
            <w:r w:rsidRPr="00603600">
              <w:t>3,199,981</w:t>
            </w:r>
          </w:p>
        </w:tc>
        <w:tc>
          <w:tcPr>
            <w:tcW w:w="1901" w:type="dxa"/>
            <w:noWrap/>
            <w:vAlign w:val="bottom"/>
            <w:hideMark/>
          </w:tcPr>
          <w:p w14:paraId="4343BB5C" w14:textId="26F536D3" w:rsidR="00603600" w:rsidRPr="00603600" w:rsidRDefault="00603600" w:rsidP="009F088D">
            <w:pPr>
              <w:tabs>
                <w:tab w:val="left" w:pos="180"/>
              </w:tabs>
              <w:spacing w:line="276" w:lineRule="auto"/>
              <w:contextualSpacing/>
              <w:jc w:val="right"/>
            </w:pPr>
            <w:r w:rsidRPr="00603600">
              <w:t>3,600,264</w:t>
            </w:r>
          </w:p>
        </w:tc>
        <w:tc>
          <w:tcPr>
            <w:tcW w:w="1626" w:type="dxa"/>
            <w:noWrap/>
            <w:vAlign w:val="bottom"/>
            <w:hideMark/>
          </w:tcPr>
          <w:p w14:paraId="187788D3" w14:textId="7ADC0FB4" w:rsidR="00603600" w:rsidRPr="00603600" w:rsidRDefault="00603600" w:rsidP="009F088D">
            <w:pPr>
              <w:tabs>
                <w:tab w:val="left" w:pos="180"/>
              </w:tabs>
              <w:spacing w:line="276" w:lineRule="auto"/>
              <w:contextualSpacing/>
              <w:jc w:val="right"/>
            </w:pPr>
            <w:r w:rsidRPr="00603600">
              <w:t>400,283</w:t>
            </w:r>
          </w:p>
        </w:tc>
      </w:tr>
      <w:tr w:rsidR="00603600" w:rsidRPr="00603600" w14:paraId="33435DFF" w14:textId="77777777" w:rsidTr="00F76B9B">
        <w:trPr>
          <w:trHeight w:val="290"/>
        </w:trPr>
        <w:tc>
          <w:tcPr>
            <w:tcW w:w="2297" w:type="dxa"/>
            <w:noWrap/>
            <w:vAlign w:val="bottom"/>
            <w:hideMark/>
          </w:tcPr>
          <w:p w14:paraId="7B06BC41" w14:textId="77777777" w:rsidR="00603600" w:rsidRPr="00603600" w:rsidRDefault="00603600" w:rsidP="009F088D">
            <w:pPr>
              <w:tabs>
                <w:tab w:val="left" w:pos="180"/>
              </w:tabs>
              <w:spacing w:line="276" w:lineRule="auto"/>
              <w:contextualSpacing/>
            </w:pPr>
            <w:r w:rsidRPr="00603600">
              <w:t>South Dakota</w:t>
            </w:r>
          </w:p>
        </w:tc>
        <w:tc>
          <w:tcPr>
            <w:tcW w:w="1949" w:type="dxa"/>
            <w:noWrap/>
            <w:vAlign w:val="bottom"/>
            <w:hideMark/>
          </w:tcPr>
          <w:p w14:paraId="4C70F55C" w14:textId="0731CCB1"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2481AC0E" w14:textId="6A47916F"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1DB26290" w14:textId="50D8AF1B"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5F7C011B" w14:textId="754AF91B" w:rsidR="00603600" w:rsidRPr="00603600" w:rsidRDefault="00603600" w:rsidP="009F088D">
            <w:pPr>
              <w:tabs>
                <w:tab w:val="left" w:pos="180"/>
              </w:tabs>
              <w:spacing w:line="276" w:lineRule="auto"/>
              <w:contextualSpacing/>
              <w:jc w:val="right"/>
            </w:pPr>
            <w:r w:rsidRPr="00603600">
              <w:t>121,321</w:t>
            </w:r>
          </w:p>
        </w:tc>
      </w:tr>
      <w:tr w:rsidR="00603600" w:rsidRPr="00603600" w14:paraId="26A5CCBA" w14:textId="77777777" w:rsidTr="00F76B9B">
        <w:trPr>
          <w:trHeight w:val="290"/>
        </w:trPr>
        <w:tc>
          <w:tcPr>
            <w:tcW w:w="2297" w:type="dxa"/>
            <w:noWrap/>
            <w:vAlign w:val="bottom"/>
            <w:hideMark/>
          </w:tcPr>
          <w:p w14:paraId="3A79DCC6" w14:textId="77777777" w:rsidR="00603600" w:rsidRPr="00603600" w:rsidRDefault="00603600" w:rsidP="009F088D">
            <w:pPr>
              <w:tabs>
                <w:tab w:val="left" w:pos="180"/>
              </w:tabs>
              <w:spacing w:line="276" w:lineRule="auto"/>
              <w:contextualSpacing/>
            </w:pPr>
            <w:r w:rsidRPr="00603600">
              <w:t>Tennessee</w:t>
            </w:r>
          </w:p>
        </w:tc>
        <w:tc>
          <w:tcPr>
            <w:tcW w:w="1949" w:type="dxa"/>
            <w:noWrap/>
            <w:vAlign w:val="bottom"/>
            <w:hideMark/>
          </w:tcPr>
          <w:p w14:paraId="7017694D" w14:textId="2E2C9F1F" w:rsidR="00603600" w:rsidRPr="00603600" w:rsidRDefault="00603600" w:rsidP="009F088D">
            <w:pPr>
              <w:tabs>
                <w:tab w:val="left" w:pos="180"/>
              </w:tabs>
              <w:spacing w:line="276" w:lineRule="auto"/>
              <w:contextualSpacing/>
              <w:jc w:val="right"/>
            </w:pPr>
            <w:r w:rsidRPr="00603600">
              <w:t>3,876,309</w:t>
            </w:r>
          </w:p>
        </w:tc>
        <w:tc>
          <w:tcPr>
            <w:tcW w:w="1577" w:type="dxa"/>
            <w:noWrap/>
            <w:vAlign w:val="bottom"/>
            <w:hideMark/>
          </w:tcPr>
          <w:p w14:paraId="4D2F92DA" w14:textId="5916FAA1" w:rsidR="00603600" w:rsidRPr="00603600" w:rsidRDefault="00603600" w:rsidP="009F088D">
            <w:pPr>
              <w:tabs>
                <w:tab w:val="left" w:pos="180"/>
              </w:tabs>
              <w:spacing w:line="276" w:lineRule="auto"/>
              <w:contextualSpacing/>
              <w:jc w:val="right"/>
            </w:pPr>
            <w:r w:rsidRPr="00603600">
              <w:t>3,911,995</w:t>
            </w:r>
          </w:p>
        </w:tc>
        <w:tc>
          <w:tcPr>
            <w:tcW w:w="1901" w:type="dxa"/>
            <w:noWrap/>
            <w:vAlign w:val="bottom"/>
            <w:hideMark/>
          </w:tcPr>
          <w:p w14:paraId="352193FB" w14:textId="66F5507B" w:rsidR="00603600" w:rsidRPr="00603600" w:rsidRDefault="00603600" w:rsidP="009F088D">
            <w:pPr>
              <w:tabs>
                <w:tab w:val="left" w:pos="180"/>
              </w:tabs>
              <w:spacing w:line="276" w:lineRule="auto"/>
              <w:contextualSpacing/>
              <w:jc w:val="right"/>
            </w:pPr>
            <w:r w:rsidRPr="00603600">
              <w:t>4,401,343</w:t>
            </w:r>
          </w:p>
        </w:tc>
        <w:tc>
          <w:tcPr>
            <w:tcW w:w="1626" w:type="dxa"/>
            <w:noWrap/>
            <w:vAlign w:val="bottom"/>
            <w:hideMark/>
          </w:tcPr>
          <w:p w14:paraId="6436D567" w14:textId="41F8A361" w:rsidR="00603600" w:rsidRPr="00603600" w:rsidRDefault="00603600" w:rsidP="009F088D">
            <w:pPr>
              <w:tabs>
                <w:tab w:val="left" w:pos="180"/>
              </w:tabs>
              <w:spacing w:line="276" w:lineRule="auto"/>
              <w:contextualSpacing/>
              <w:jc w:val="right"/>
            </w:pPr>
            <w:r w:rsidRPr="00603600">
              <w:t>489,348</w:t>
            </w:r>
          </w:p>
        </w:tc>
      </w:tr>
      <w:tr w:rsidR="00603600" w:rsidRPr="00603600" w14:paraId="41E98FBE" w14:textId="77777777" w:rsidTr="00F76B9B">
        <w:trPr>
          <w:trHeight w:val="290"/>
        </w:trPr>
        <w:tc>
          <w:tcPr>
            <w:tcW w:w="2297" w:type="dxa"/>
            <w:noWrap/>
            <w:vAlign w:val="bottom"/>
            <w:hideMark/>
          </w:tcPr>
          <w:p w14:paraId="41ABBC29" w14:textId="77777777" w:rsidR="00603600" w:rsidRPr="00603600" w:rsidRDefault="00603600" w:rsidP="009F088D">
            <w:pPr>
              <w:tabs>
                <w:tab w:val="left" w:pos="180"/>
              </w:tabs>
              <w:spacing w:line="276" w:lineRule="auto"/>
              <w:contextualSpacing/>
            </w:pPr>
            <w:r w:rsidRPr="00603600">
              <w:t>Texas</w:t>
            </w:r>
          </w:p>
        </w:tc>
        <w:tc>
          <w:tcPr>
            <w:tcW w:w="1949" w:type="dxa"/>
            <w:noWrap/>
            <w:vAlign w:val="bottom"/>
            <w:hideMark/>
          </w:tcPr>
          <w:p w14:paraId="745E3A65" w14:textId="7E4F426B" w:rsidR="00603600" w:rsidRPr="00603600" w:rsidRDefault="00603600" w:rsidP="009F088D">
            <w:pPr>
              <w:tabs>
                <w:tab w:val="left" w:pos="180"/>
              </w:tabs>
              <w:spacing w:line="276" w:lineRule="auto"/>
              <w:contextualSpacing/>
              <w:jc w:val="right"/>
            </w:pPr>
            <w:r w:rsidRPr="00603600">
              <w:t>12,498,558</w:t>
            </w:r>
          </w:p>
        </w:tc>
        <w:tc>
          <w:tcPr>
            <w:tcW w:w="1577" w:type="dxa"/>
            <w:noWrap/>
            <w:vAlign w:val="bottom"/>
            <w:hideMark/>
          </w:tcPr>
          <w:p w14:paraId="5DF33C29" w14:textId="2F62DE9F" w:rsidR="00603600" w:rsidRPr="00603600" w:rsidRDefault="00603600" w:rsidP="009F088D">
            <w:pPr>
              <w:tabs>
                <w:tab w:val="left" w:pos="180"/>
              </w:tabs>
              <w:spacing w:line="276" w:lineRule="auto"/>
              <w:contextualSpacing/>
              <w:jc w:val="right"/>
            </w:pPr>
            <w:r w:rsidRPr="00603600">
              <w:t>12,561,559</w:t>
            </w:r>
          </w:p>
        </w:tc>
        <w:tc>
          <w:tcPr>
            <w:tcW w:w="1901" w:type="dxa"/>
            <w:noWrap/>
            <w:vAlign w:val="bottom"/>
            <w:hideMark/>
          </w:tcPr>
          <w:p w14:paraId="5757DA51" w14:textId="39415F71" w:rsidR="00603600" w:rsidRPr="00603600" w:rsidRDefault="00603600" w:rsidP="009F088D">
            <w:pPr>
              <w:tabs>
                <w:tab w:val="left" w:pos="180"/>
              </w:tabs>
              <w:spacing w:line="276" w:lineRule="auto"/>
              <w:contextualSpacing/>
              <w:jc w:val="right"/>
            </w:pPr>
            <w:r w:rsidRPr="00603600">
              <w:t>14,132,876</w:t>
            </w:r>
          </w:p>
        </w:tc>
        <w:tc>
          <w:tcPr>
            <w:tcW w:w="1626" w:type="dxa"/>
            <w:noWrap/>
            <w:vAlign w:val="bottom"/>
            <w:hideMark/>
          </w:tcPr>
          <w:p w14:paraId="605F4511" w14:textId="7A57EDCA" w:rsidR="00603600" w:rsidRPr="00603600" w:rsidRDefault="00603600" w:rsidP="009F088D">
            <w:pPr>
              <w:tabs>
                <w:tab w:val="left" w:pos="180"/>
              </w:tabs>
              <w:spacing w:line="276" w:lineRule="auto"/>
              <w:contextualSpacing/>
              <w:jc w:val="right"/>
            </w:pPr>
            <w:r w:rsidRPr="00603600">
              <w:t>1,571,317</w:t>
            </w:r>
          </w:p>
        </w:tc>
      </w:tr>
      <w:tr w:rsidR="00603600" w:rsidRPr="00603600" w14:paraId="56B36E63" w14:textId="77777777" w:rsidTr="00F76B9B">
        <w:trPr>
          <w:trHeight w:val="290"/>
        </w:trPr>
        <w:tc>
          <w:tcPr>
            <w:tcW w:w="2297" w:type="dxa"/>
            <w:noWrap/>
            <w:vAlign w:val="bottom"/>
            <w:hideMark/>
          </w:tcPr>
          <w:p w14:paraId="383C3B73" w14:textId="77777777" w:rsidR="00603600" w:rsidRPr="00603600" w:rsidRDefault="00603600" w:rsidP="009F088D">
            <w:pPr>
              <w:tabs>
                <w:tab w:val="left" w:pos="180"/>
              </w:tabs>
              <w:spacing w:line="276" w:lineRule="auto"/>
              <w:contextualSpacing/>
            </w:pPr>
            <w:r w:rsidRPr="00603600">
              <w:t>Utah</w:t>
            </w:r>
          </w:p>
        </w:tc>
        <w:tc>
          <w:tcPr>
            <w:tcW w:w="1949" w:type="dxa"/>
            <w:noWrap/>
            <w:vAlign w:val="bottom"/>
            <w:hideMark/>
          </w:tcPr>
          <w:p w14:paraId="79C172EE" w14:textId="2FD10C9F" w:rsidR="00603600" w:rsidRPr="00603600" w:rsidRDefault="00603600" w:rsidP="009F088D">
            <w:pPr>
              <w:tabs>
                <w:tab w:val="left" w:pos="180"/>
              </w:tabs>
              <w:spacing w:line="276" w:lineRule="auto"/>
              <w:contextualSpacing/>
              <w:jc w:val="right"/>
            </w:pPr>
            <w:r w:rsidRPr="00603600">
              <w:t>1,223,837</w:t>
            </w:r>
          </w:p>
        </w:tc>
        <w:tc>
          <w:tcPr>
            <w:tcW w:w="1577" w:type="dxa"/>
            <w:noWrap/>
            <w:vAlign w:val="bottom"/>
            <w:hideMark/>
          </w:tcPr>
          <w:p w14:paraId="0D631198" w14:textId="3E9EC50E" w:rsidR="00603600" w:rsidRPr="00603600" w:rsidRDefault="00603600" w:rsidP="009F088D">
            <w:pPr>
              <w:tabs>
                <w:tab w:val="left" w:pos="180"/>
              </w:tabs>
              <w:spacing w:line="276" w:lineRule="auto"/>
              <w:contextualSpacing/>
              <w:jc w:val="right"/>
            </w:pPr>
            <w:r w:rsidRPr="00603600">
              <w:t>1,254,042</w:t>
            </w:r>
          </w:p>
        </w:tc>
        <w:tc>
          <w:tcPr>
            <w:tcW w:w="1901" w:type="dxa"/>
            <w:noWrap/>
            <w:vAlign w:val="bottom"/>
            <w:hideMark/>
          </w:tcPr>
          <w:p w14:paraId="2CA6B4E2" w14:textId="06C34B55" w:rsidR="00603600" w:rsidRPr="00603600" w:rsidRDefault="00603600" w:rsidP="009F088D">
            <w:pPr>
              <w:tabs>
                <w:tab w:val="left" w:pos="180"/>
              </w:tabs>
              <w:spacing w:line="276" w:lineRule="auto"/>
              <w:contextualSpacing/>
              <w:jc w:val="right"/>
            </w:pPr>
            <w:r w:rsidRPr="00603600">
              <w:t>1,410,910</w:t>
            </w:r>
          </w:p>
        </w:tc>
        <w:tc>
          <w:tcPr>
            <w:tcW w:w="1626" w:type="dxa"/>
            <w:noWrap/>
            <w:vAlign w:val="bottom"/>
            <w:hideMark/>
          </w:tcPr>
          <w:p w14:paraId="12761294" w14:textId="2F47E9BA" w:rsidR="00603600" w:rsidRPr="00603600" w:rsidRDefault="00603600" w:rsidP="009F088D">
            <w:pPr>
              <w:tabs>
                <w:tab w:val="left" w:pos="180"/>
              </w:tabs>
              <w:spacing w:line="276" w:lineRule="auto"/>
              <w:contextualSpacing/>
              <w:jc w:val="right"/>
            </w:pPr>
            <w:r w:rsidRPr="00603600">
              <w:t>156,868</w:t>
            </w:r>
          </w:p>
        </w:tc>
      </w:tr>
      <w:tr w:rsidR="00603600" w:rsidRPr="00603600" w14:paraId="3B1867CA" w14:textId="77777777" w:rsidTr="00F76B9B">
        <w:trPr>
          <w:trHeight w:val="583"/>
        </w:trPr>
        <w:tc>
          <w:tcPr>
            <w:tcW w:w="2297" w:type="dxa"/>
            <w:noWrap/>
            <w:vAlign w:val="bottom"/>
            <w:hideMark/>
          </w:tcPr>
          <w:p w14:paraId="3C9EB5C4" w14:textId="77777777" w:rsidR="00603600" w:rsidRPr="00603600" w:rsidRDefault="00603600" w:rsidP="009F088D">
            <w:pPr>
              <w:tabs>
                <w:tab w:val="left" w:pos="180"/>
              </w:tabs>
              <w:spacing w:line="276" w:lineRule="auto"/>
              <w:contextualSpacing/>
            </w:pPr>
            <w:r w:rsidRPr="00603600">
              <w:t>Vermont</w:t>
            </w:r>
          </w:p>
        </w:tc>
        <w:tc>
          <w:tcPr>
            <w:tcW w:w="1949" w:type="dxa"/>
            <w:noWrap/>
            <w:vAlign w:val="bottom"/>
            <w:hideMark/>
          </w:tcPr>
          <w:p w14:paraId="2FAFE5F6" w14:textId="123A6F6C"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0A15EC55" w14:textId="04F4C28D"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061823D1" w14:textId="4E815B08"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6722BF79" w14:textId="0CE54A68" w:rsidR="00603600" w:rsidRPr="00603600" w:rsidRDefault="00603600" w:rsidP="009F088D">
            <w:pPr>
              <w:tabs>
                <w:tab w:val="left" w:pos="180"/>
              </w:tabs>
              <w:spacing w:line="276" w:lineRule="auto"/>
              <w:contextualSpacing/>
              <w:jc w:val="right"/>
            </w:pPr>
            <w:r w:rsidRPr="00603600">
              <w:t>121,321</w:t>
            </w:r>
          </w:p>
        </w:tc>
      </w:tr>
      <w:tr w:rsidR="00603600" w:rsidRPr="00603600" w14:paraId="3FF01CB4" w14:textId="77777777" w:rsidTr="00F76B9B">
        <w:trPr>
          <w:trHeight w:val="290"/>
        </w:trPr>
        <w:tc>
          <w:tcPr>
            <w:tcW w:w="2297" w:type="dxa"/>
            <w:noWrap/>
            <w:vAlign w:val="bottom"/>
            <w:hideMark/>
          </w:tcPr>
          <w:p w14:paraId="32527A43" w14:textId="77777777" w:rsidR="00603600" w:rsidRPr="00603600" w:rsidRDefault="00603600" w:rsidP="009F088D">
            <w:pPr>
              <w:tabs>
                <w:tab w:val="left" w:pos="180"/>
              </w:tabs>
              <w:spacing w:line="276" w:lineRule="auto"/>
              <w:contextualSpacing/>
            </w:pPr>
            <w:r w:rsidRPr="00603600">
              <w:t>Virginia</w:t>
            </w:r>
          </w:p>
        </w:tc>
        <w:tc>
          <w:tcPr>
            <w:tcW w:w="1949" w:type="dxa"/>
            <w:noWrap/>
            <w:vAlign w:val="bottom"/>
            <w:hideMark/>
          </w:tcPr>
          <w:p w14:paraId="212939ED" w14:textId="4834EE1C" w:rsidR="00603600" w:rsidRPr="00603600" w:rsidRDefault="00603600" w:rsidP="009F088D">
            <w:pPr>
              <w:tabs>
                <w:tab w:val="left" w:pos="180"/>
              </w:tabs>
              <w:spacing w:line="276" w:lineRule="auto"/>
              <w:contextualSpacing/>
              <w:jc w:val="right"/>
            </w:pPr>
            <w:r w:rsidRPr="00603600">
              <w:t>4,622,411</w:t>
            </w:r>
          </w:p>
        </w:tc>
        <w:tc>
          <w:tcPr>
            <w:tcW w:w="1577" w:type="dxa"/>
            <w:noWrap/>
            <w:vAlign w:val="bottom"/>
            <w:hideMark/>
          </w:tcPr>
          <w:p w14:paraId="45A00DEB" w14:textId="4F290050" w:rsidR="00603600" w:rsidRPr="00603600" w:rsidRDefault="00603600" w:rsidP="009F088D">
            <w:pPr>
              <w:tabs>
                <w:tab w:val="left" w:pos="180"/>
              </w:tabs>
              <w:spacing w:line="276" w:lineRule="auto"/>
              <w:contextualSpacing/>
              <w:jc w:val="right"/>
            </w:pPr>
            <w:r w:rsidRPr="00603600">
              <w:t>4,669,457</w:t>
            </w:r>
          </w:p>
        </w:tc>
        <w:tc>
          <w:tcPr>
            <w:tcW w:w="1901" w:type="dxa"/>
            <w:noWrap/>
            <w:vAlign w:val="bottom"/>
            <w:hideMark/>
          </w:tcPr>
          <w:p w14:paraId="2842BB87" w14:textId="10C25B3B" w:rsidR="00603600" w:rsidRPr="00603600" w:rsidRDefault="00603600" w:rsidP="009F088D">
            <w:pPr>
              <w:tabs>
                <w:tab w:val="left" w:pos="180"/>
              </w:tabs>
              <w:spacing w:line="276" w:lineRule="auto"/>
              <w:contextualSpacing/>
              <w:jc w:val="right"/>
            </w:pPr>
            <w:r w:rsidRPr="00603600">
              <w:t>5,253,556</w:t>
            </w:r>
          </w:p>
        </w:tc>
        <w:tc>
          <w:tcPr>
            <w:tcW w:w="1626" w:type="dxa"/>
            <w:noWrap/>
            <w:vAlign w:val="bottom"/>
            <w:hideMark/>
          </w:tcPr>
          <w:p w14:paraId="2320E4A4" w14:textId="2DC062E8" w:rsidR="00603600" w:rsidRPr="00603600" w:rsidRDefault="00603600" w:rsidP="009F088D">
            <w:pPr>
              <w:tabs>
                <w:tab w:val="left" w:pos="180"/>
              </w:tabs>
              <w:spacing w:line="276" w:lineRule="auto"/>
              <w:contextualSpacing/>
              <w:jc w:val="right"/>
            </w:pPr>
            <w:r w:rsidRPr="00603600">
              <w:t>584,099</w:t>
            </w:r>
          </w:p>
        </w:tc>
      </w:tr>
      <w:tr w:rsidR="00603600" w:rsidRPr="00603600" w14:paraId="4D9BE037" w14:textId="77777777" w:rsidTr="00F76B9B">
        <w:trPr>
          <w:trHeight w:val="290"/>
        </w:trPr>
        <w:tc>
          <w:tcPr>
            <w:tcW w:w="2297" w:type="dxa"/>
            <w:noWrap/>
            <w:vAlign w:val="bottom"/>
            <w:hideMark/>
          </w:tcPr>
          <w:p w14:paraId="7989F6E9" w14:textId="77777777" w:rsidR="00603600" w:rsidRPr="00603600" w:rsidRDefault="00603600" w:rsidP="009F088D">
            <w:pPr>
              <w:tabs>
                <w:tab w:val="left" w:pos="180"/>
              </w:tabs>
              <w:spacing w:line="276" w:lineRule="auto"/>
              <w:contextualSpacing/>
            </w:pPr>
            <w:r w:rsidRPr="00603600">
              <w:t>Washington</w:t>
            </w:r>
          </w:p>
        </w:tc>
        <w:tc>
          <w:tcPr>
            <w:tcW w:w="1949" w:type="dxa"/>
            <w:noWrap/>
            <w:vAlign w:val="bottom"/>
            <w:hideMark/>
          </w:tcPr>
          <w:p w14:paraId="3CD23A76" w14:textId="1CE8A994" w:rsidR="00603600" w:rsidRPr="00603600" w:rsidRDefault="00603600" w:rsidP="009F088D">
            <w:pPr>
              <w:tabs>
                <w:tab w:val="left" w:pos="180"/>
              </w:tabs>
              <w:spacing w:line="276" w:lineRule="auto"/>
              <w:contextualSpacing/>
              <w:jc w:val="right"/>
            </w:pPr>
            <w:r w:rsidRPr="00603600">
              <w:t>4,028,792</w:t>
            </w:r>
          </w:p>
        </w:tc>
        <w:tc>
          <w:tcPr>
            <w:tcW w:w="1577" w:type="dxa"/>
            <w:noWrap/>
            <w:vAlign w:val="bottom"/>
            <w:hideMark/>
          </w:tcPr>
          <w:p w14:paraId="68199768" w14:textId="33460270" w:rsidR="00603600" w:rsidRPr="00603600" w:rsidRDefault="00603600" w:rsidP="009F088D">
            <w:pPr>
              <w:tabs>
                <w:tab w:val="left" w:pos="180"/>
              </w:tabs>
              <w:spacing w:line="276" w:lineRule="auto"/>
              <w:contextualSpacing/>
              <w:jc w:val="right"/>
            </w:pPr>
            <w:r w:rsidRPr="00603600">
              <w:t>4,090,835</w:t>
            </w:r>
          </w:p>
        </w:tc>
        <w:tc>
          <w:tcPr>
            <w:tcW w:w="1901" w:type="dxa"/>
            <w:noWrap/>
            <w:vAlign w:val="bottom"/>
            <w:hideMark/>
          </w:tcPr>
          <w:p w14:paraId="38D2691E" w14:textId="47C1D6FA" w:rsidR="00603600" w:rsidRPr="00603600" w:rsidRDefault="00603600" w:rsidP="009F088D">
            <w:pPr>
              <w:tabs>
                <w:tab w:val="left" w:pos="180"/>
              </w:tabs>
              <w:spacing w:line="276" w:lineRule="auto"/>
              <w:contextualSpacing/>
              <w:jc w:val="right"/>
            </w:pPr>
            <w:r w:rsidRPr="00603600">
              <w:t>4,602,555</w:t>
            </w:r>
          </w:p>
        </w:tc>
        <w:tc>
          <w:tcPr>
            <w:tcW w:w="1626" w:type="dxa"/>
            <w:noWrap/>
            <w:vAlign w:val="bottom"/>
            <w:hideMark/>
          </w:tcPr>
          <w:p w14:paraId="7B1772CB" w14:textId="113432CB" w:rsidR="00603600" w:rsidRPr="00603600" w:rsidRDefault="00603600" w:rsidP="009F088D">
            <w:pPr>
              <w:tabs>
                <w:tab w:val="left" w:pos="180"/>
              </w:tabs>
              <w:spacing w:line="276" w:lineRule="auto"/>
              <w:contextualSpacing/>
              <w:jc w:val="right"/>
            </w:pPr>
            <w:r w:rsidRPr="00603600">
              <w:t>511,720</w:t>
            </w:r>
          </w:p>
        </w:tc>
      </w:tr>
      <w:tr w:rsidR="00603600" w:rsidRPr="00603600" w14:paraId="0DD2D28C" w14:textId="77777777" w:rsidTr="00F76B9B">
        <w:trPr>
          <w:trHeight w:val="290"/>
        </w:trPr>
        <w:tc>
          <w:tcPr>
            <w:tcW w:w="2297" w:type="dxa"/>
            <w:noWrap/>
            <w:vAlign w:val="bottom"/>
            <w:hideMark/>
          </w:tcPr>
          <w:p w14:paraId="6FF56B3B" w14:textId="77777777" w:rsidR="00603600" w:rsidRPr="00603600" w:rsidRDefault="00603600" w:rsidP="009F088D">
            <w:pPr>
              <w:tabs>
                <w:tab w:val="left" w:pos="180"/>
              </w:tabs>
              <w:spacing w:line="276" w:lineRule="auto"/>
              <w:contextualSpacing/>
            </w:pPr>
            <w:r w:rsidRPr="00603600">
              <w:t>West Virginia</w:t>
            </w:r>
          </w:p>
        </w:tc>
        <w:tc>
          <w:tcPr>
            <w:tcW w:w="1949" w:type="dxa"/>
            <w:noWrap/>
            <w:vAlign w:val="bottom"/>
            <w:hideMark/>
          </w:tcPr>
          <w:p w14:paraId="351F9AB0" w14:textId="39EB599F" w:rsidR="00603600" w:rsidRPr="00603600" w:rsidRDefault="00603600" w:rsidP="009F088D">
            <w:pPr>
              <w:tabs>
                <w:tab w:val="left" w:pos="180"/>
              </w:tabs>
              <w:spacing w:line="276" w:lineRule="auto"/>
              <w:contextualSpacing/>
              <w:jc w:val="right"/>
            </w:pPr>
            <w:r w:rsidRPr="00603600">
              <w:t>1,236,450</w:t>
            </w:r>
          </w:p>
        </w:tc>
        <w:tc>
          <w:tcPr>
            <w:tcW w:w="1577" w:type="dxa"/>
            <w:noWrap/>
            <w:vAlign w:val="bottom"/>
            <w:hideMark/>
          </w:tcPr>
          <w:p w14:paraId="187E2D47" w14:textId="0801FDE2" w:rsidR="00603600" w:rsidRPr="00603600" w:rsidRDefault="00603600" w:rsidP="009F088D">
            <w:pPr>
              <w:tabs>
                <w:tab w:val="left" w:pos="180"/>
              </w:tabs>
              <w:spacing w:line="276" w:lineRule="auto"/>
              <w:contextualSpacing/>
              <w:jc w:val="right"/>
            </w:pPr>
            <w:r w:rsidRPr="00603600">
              <w:t>1,237,102</w:t>
            </w:r>
          </w:p>
        </w:tc>
        <w:tc>
          <w:tcPr>
            <w:tcW w:w="1901" w:type="dxa"/>
            <w:noWrap/>
            <w:vAlign w:val="bottom"/>
            <w:hideMark/>
          </w:tcPr>
          <w:p w14:paraId="3B9BC061" w14:textId="69A44929" w:rsidR="00603600" w:rsidRPr="00603600" w:rsidRDefault="00603600" w:rsidP="009F088D">
            <w:pPr>
              <w:tabs>
                <w:tab w:val="left" w:pos="180"/>
              </w:tabs>
              <w:spacing w:line="276" w:lineRule="auto"/>
              <w:contextualSpacing/>
              <w:jc w:val="right"/>
            </w:pPr>
            <w:r w:rsidRPr="00603600">
              <w:t>1,391,850</w:t>
            </w:r>
          </w:p>
        </w:tc>
        <w:tc>
          <w:tcPr>
            <w:tcW w:w="1626" w:type="dxa"/>
            <w:noWrap/>
            <w:vAlign w:val="bottom"/>
            <w:hideMark/>
          </w:tcPr>
          <w:p w14:paraId="61301CEE" w14:textId="764C4D77" w:rsidR="00603600" w:rsidRPr="00603600" w:rsidRDefault="00603600" w:rsidP="009F088D">
            <w:pPr>
              <w:tabs>
                <w:tab w:val="left" w:pos="180"/>
              </w:tabs>
              <w:spacing w:line="276" w:lineRule="auto"/>
              <w:contextualSpacing/>
              <w:jc w:val="right"/>
            </w:pPr>
            <w:r w:rsidRPr="00603600">
              <w:t>154,748</w:t>
            </w:r>
          </w:p>
        </w:tc>
      </w:tr>
      <w:tr w:rsidR="00603600" w:rsidRPr="00603600" w14:paraId="674976D5" w14:textId="77777777" w:rsidTr="00F76B9B">
        <w:trPr>
          <w:trHeight w:val="290"/>
        </w:trPr>
        <w:tc>
          <w:tcPr>
            <w:tcW w:w="2297" w:type="dxa"/>
            <w:noWrap/>
            <w:vAlign w:val="bottom"/>
            <w:hideMark/>
          </w:tcPr>
          <w:p w14:paraId="6BE3F08A" w14:textId="77777777" w:rsidR="00603600" w:rsidRPr="00603600" w:rsidRDefault="00603600" w:rsidP="009F088D">
            <w:pPr>
              <w:tabs>
                <w:tab w:val="left" w:pos="180"/>
              </w:tabs>
              <w:spacing w:line="276" w:lineRule="auto"/>
              <w:contextualSpacing/>
            </w:pPr>
            <w:r w:rsidRPr="00603600">
              <w:t>Wisconsin</w:t>
            </w:r>
          </w:p>
        </w:tc>
        <w:tc>
          <w:tcPr>
            <w:tcW w:w="1949" w:type="dxa"/>
            <w:noWrap/>
            <w:vAlign w:val="bottom"/>
            <w:hideMark/>
          </w:tcPr>
          <w:p w14:paraId="228FDA5E" w14:textId="314BDA1C" w:rsidR="00603600" w:rsidRPr="00603600" w:rsidRDefault="00603600" w:rsidP="009F088D">
            <w:pPr>
              <w:tabs>
                <w:tab w:val="left" w:pos="180"/>
              </w:tabs>
              <w:spacing w:line="276" w:lineRule="auto"/>
              <w:contextualSpacing/>
              <w:jc w:val="right"/>
            </w:pPr>
            <w:r w:rsidRPr="00603600">
              <w:t>3,402,345</w:t>
            </w:r>
          </w:p>
        </w:tc>
        <w:tc>
          <w:tcPr>
            <w:tcW w:w="1577" w:type="dxa"/>
            <w:noWrap/>
            <w:vAlign w:val="bottom"/>
            <w:hideMark/>
          </w:tcPr>
          <w:p w14:paraId="03B901EC" w14:textId="4F988C84" w:rsidR="00603600" w:rsidRPr="00603600" w:rsidRDefault="00603600" w:rsidP="009F088D">
            <w:pPr>
              <w:tabs>
                <w:tab w:val="left" w:pos="180"/>
              </w:tabs>
              <w:spacing w:line="276" w:lineRule="auto"/>
              <w:contextualSpacing/>
              <w:jc w:val="right"/>
            </w:pPr>
            <w:r w:rsidRPr="00603600">
              <w:t>3,452,349</w:t>
            </w:r>
          </w:p>
        </w:tc>
        <w:tc>
          <w:tcPr>
            <w:tcW w:w="1901" w:type="dxa"/>
            <w:noWrap/>
            <w:vAlign w:val="bottom"/>
            <w:hideMark/>
          </w:tcPr>
          <w:p w14:paraId="6B8B6FEE" w14:textId="603304BC" w:rsidR="00603600" w:rsidRPr="00603600" w:rsidRDefault="00603600" w:rsidP="009F088D">
            <w:pPr>
              <w:tabs>
                <w:tab w:val="left" w:pos="180"/>
              </w:tabs>
              <w:spacing w:line="276" w:lineRule="auto"/>
              <w:contextualSpacing/>
              <w:jc w:val="right"/>
            </w:pPr>
            <w:r w:rsidRPr="00603600">
              <w:t>3,884,201</w:t>
            </w:r>
          </w:p>
        </w:tc>
        <w:tc>
          <w:tcPr>
            <w:tcW w:w="1626" w:type="dxa"/>
            <w:noWrap/>
            <w:vAlign w:val="bottom"/>
            <w:hideMark/>
          </w:tcPr>
          <w:p w14:paraId="5F51FC50" w14:textId="41465B34" w:rsidR="00603600" w:rsidRPr="00603600" w:rsidRDefault="00603600" w:rsidP="009F088D">
            <w:pPr>
              <w:tabs>
                <w:tab w:val="left" w:pos="180"/>
              </w:tabs>
              <w:spacing w:line="276" w:lineRule="auto"/>
              <w:contextualSpacing/>
              <w:jc w:val="right"/>
            </w:pPr>
            <w:r w:rsidRPr="00603600">
              <w:t>431,852</w:t>
            </w:r>
          </w:p>
        </w:tc>
      </w:tr>
      <w:tr w:rsidR="00603600" w:rsidRPr="00603600" w14:paraId="187BBD8B" w14:textId="77777777" w:rsidTr="00F76B9B">
        <w:trPr>
          <w:trHeight w:val="290"/>
        </w:trPr>
        <w:tc>
          <w:tcPr>
            <w:tcW w:w="2297" w:type="dxa"/>
            <w:noWrap/>
            <w:vAlign w:val="bottom"/>
            <w:hideMark/>
          </w:tcPr>
          <w:p w14:paraId="0860A731" w14:textId="77777777" w:rsidR="00603600" w:rsidRPr="00603600" w:rsidRDefault="00603600" w:rsidP="009F088D">
            <w:pPr>
              <w:tabs>
                <w:tab w:val="left" w:pos="180"/>
              </w:tabs>
              <w:spacing w:line="276" w:lineRule="auto"/>
              <w:contextualSpacing/>
            </w:pPr>
            <w:r w:rsidRPr="00603600">
              <w:t>Wyoming</w:t>
            </w:r>
          </w:p>
        </w:tc>
        <w:tc>
          <w:tcPr>
            <w:tcW w:w="1949" w:type="dxa"/>
            <w:noWrap/>
            <w:vAlign w:val="bottom"/>
            <w:hideMark/>
          </w:tcPr>
          <w:p w14:paraId="7EFAC628" w14:textId="1533E3BA" w:rsidR="00603600" w:rsidRPr="00603600" w:rsidRDefault="00603600" w:rsidP="009F088D">
            <w:pPr>
              <w:tabs>
                <w:tab w:val="left" w:pos="180"/>
              </w:tabs>
              <w:spacing w:line="276" w:lineRule="auto"/>
              <w:contextualSpacing/>
              <w:jc w:val="right"/>
            </w:pPr>
            <w:r w:rsidRPr="00603600">
              <w:t>960,524</w:t>
            </w:r>
          </w:p>
        </w:tc>
        <w:tc>
          <w:tcPr>
            <w:tcW w:w="1577" w:type="dxa"/>
            <w:noWrap/>
            <w:vAlign w:val="bottom"/>
            <w:hideMark/>
          </w:tcPr>
          <w:p w14:paraId="7590F80B" w14:textId="4EE6EC0F" w:rsidR="00603600" w:rsidRPr="00603600" w:rsidRDefault="00603600" w:rsidP="009F088D">
            <w:pPr>
              <w:tabs>
                <w:tab w:val="left" w:pos="180"/>
              </w:tabs>
              <w:spacing w:line="276" w:lineRule="auto"/>
              <w:contextualSpacing/>
              <w:jc w:val="right"/>
            </w:pPr>
            <w:r w:rsidRPr="00603600">
              <w:t>969,875</w:t>
            </w:r>
          </w:p>
        </w:tc>
        <w:tc>
          <w:tcPr>
            <w:tcW w:w="1901" w:type="dxa"/>
            <w:noWrap/>
            <w:vAlign w:val="bottom"/>
            <w:hideMark/>
          </w:tcPr>
          <w:p w14:paraId="5588C697" w14:textId="30B5C1FB" w:rsidR="00603600" w:rsidRPr="00603600" w:rsidRDefault="00603600" w:rsidP="009F088D">
            <w:pPr>
              <w:tabs>
                <w:tab w:val="left" w:pos="180"/>
              </w:tabs>
              <w:spacing w:line="276" w:lineRule="auto"/>
              <w:contextualSpacing/>
              <w:jc w:val="right"/>
            </w:pPr>
            <w:r w:rsidRPr="00603600">
              <w:t>1,091,196</w:t>
            </w:r>
          </w:p>
        </w:tc>
        <w:tc>
          <w:tcPr>
            <w:tcW w:w="1626" w:type="dxa"/>
            <w:noWrap/>
            <w:vAlign w:val="bottom"/>
            <w:hideMark/>
          </w:tcPr>
          <w:p w14:paraId="7B376DC9" w14:textId="66DCC03F" w:rsidR="00603600" w:rsidRPr="00603600" w:rsidRDefault="00603600" w:rsidP="009F088D">
            <w:pPr>
              <w:tabs>
                <w:tab w:val="left" w:pos="180"/>
              </w:tabs>
              <w:spacing w:line="276" w:lineRule="auto"/>
              <w:contextualSpacing/>
              <w:jc w:val="right"/>
            </w:pPr>
            <w:r w:rsidRPr="00603600">
              <w:t>121,321</w:t>
            </w:r>
          </w:p>
        </w:tc>
      </w:tr>
      <w:tr w:rsidR="00603600" w:rsidRPr="00603600" w14:paraId="6AC12697" w14:textId="77777777" w:rsidTr="00F76B9B">
        <w:trPr>
          <w:trHeight w:val="290"/>
        </w:trPr>
        <w:tc>
          <w:tcPr>
            <w:tcW w:w="2297" w:type="dxa"/>
            <w:noWrap/>
            <w:vAlign w:val="bottom"/>
            <w:hideMark/>
          </w:tcPr>
          <w:p w14:paraId="5E234B58" w14:textId="41FF28D3" w:rsidR="00603600" w:rsidRPr="00603600" w:rsidRDefault="00603600" w:rsidP="009F088D">
            <w:pPr>
              <w:tabs>
                <w:tab w:val="left" w:pos="180"/>
              </w:tabs>
              <w:spacing w:line="276" w:lineRule="auto"/>
              <w:contextualSpacing/>
            </w:pPr>
            <w:r w:rsidRPr="00603600">
              <w:rPr>
                <w:b/>
              </w:rPr>
              <w:t>Subtotal</w:t>
            </w:r>
          </w:p>
        </w:tc>
        <w:tc>
          <w:tcPr>
            <w:tcW w:w="1949" w:type="dxa"/>
            <w:noWrap/>
            <w:vAlign w:val="bottom"/>
            <w:hideMark/>
          </w:tcPr>
          <w:p w14:paraId="0B0E649C" w14:textId="1C8B83BE" w:rsidR="00603600" w:rsidRPr="00603600" w:rsidRDefault="00603600" w:rsidP="009F088D">
            <w:pPr>
              <w:tabs>
                <w:tab w:val="left" w:pos="180"/>
              </w:tabs>
              <w:spacing w:line="276" w:lineRule="auto"/>
              <w:contextualSpacing/>
              <w:jc w:val="right"/>
              <w:rPr>
                <w:b/>
              </w:rPr>
            </w:pPr>
            <w:r w:rsidRPr="00603600">
              <w:rPr>
                <w:b/>
                <w:bCs/>
              </w:rPr>
              <w:t>188,440,796</w:t>
            </w:r>
          </w:p>
        </w:tc>
        <w:tc>
          <w:tcPr>
            <w:tcW w:w="1577" w:type="dxa"/>
            <w:noWrap/>
            <w:vAlign w:val="bottom"/>
            <w:hideMark/>
          </w:tcPr>
          <w:p w14:paraId="42366EE4" w14:textId="3EE03483" w:rsidR="00603600" w:rsidRPr="00603600" w:rsidRDefault="00603600" w:rsidP="009F088D">
            <w:pPr>
              <w:tabs>
                <w:tab w:val="left" w:pos="180"/>
              </w:tabs>
              <w:spacing w:line="276" w:lineRule="auto"/>
              <w:contextualSpacing/>
              <w:jc w:val="right"/>
              <w:rPr>
                <w:b/>
              </w:rPr>
            </w:pPr>
            <w:r w:rsidRPr="00603600">
              <w:rPr>
                <w:b/>
              </w:rPr>
              <w:t>190,086,446</w:t>
            </w:r>
          </w:p>
        </w:tc>
        <w:tc>
          <w:tcPr>
            <w:tcW w:w="1901" w:type="dxa"/>
            <w:noWrap/>
            <w:vAlign w:val="bottom"/>
            <w:hideMark/>
          </w:tcPr>
          <w:p w14:paraId="3D48FFD6" w14:textId="79BE0370" w:rsidR="00603600" w:rsidRPr="00603600" w:rsidRDefault="00603600" w:rsidP="009F088D">
            <w:pPr>
              <w:tabs>
                <w:tab w:val="left" w:pos="180"/>
              </w:tabs>
              <w:spacing w:line="276" w:lineRule="auto"/>
              <w:contextualSpacing/>
              <w:jc w:val="right"/>
              <w:rPr>
                <w:b/>
              </w:rPr>
            </w:pPr>
            <w:r w:rsidRPr="00603600">
              <w:rPr>
                <w:b/>
              </w:rPr>
              <w:t>213,864,228</w:t>
            </w:r>
          </w:p>
        </w:tc>
        <w:tc>
          <w:tcPr>
            <w:tcW w:w="1626" w:type="dxa"/>
            <w:noWrap/>
            <w:vAlign w:val="bottom"/>
            <w:hideMark/>
          </w:tcPr>
          <w:p w14:paraId="348B9ADF" w14:textId="7C45FD81" w:rsidR="00603600" w:rsidRPr="00603600" w:rsidRDefault="00603600" w:rsidP="009F088D">
            <w:pPr>
              <w:tabs>
                <w:tab w:val="left" w:pos="180"/>
              </w:tabs>
              <w:spacing w:line="276" w:lineRule="auto"/>
              <w:contextualSpacing/>
              <w:jc w:val="right"/>
              <w:rPr>
                <w:b/>
              </w:rPr>
            </w:pPr>
            <w:r w:rsidRPr="00603600">
              <w:rPr>
                <w:b/>
              </w:rPr>
              <w:t>23,777,782</w:t>
            </w:r>
          </w:p>
        </w:tc>
      </w:tr>
      <w:tr w:rsidR="00603600" w:rsidRPr="00603600" w14:paraId="7B5FE0CE" w14:textId="77777777" w:rsidTr="00F76B9B">
        <w:trPr>
          <w:trHeight w:val="583"/>
        </w:trPr>
        <w:tc>
          <w:tcPr>
            <w:tcW w:w="2297" w:type="dxa"/>
            <w:noWrap/>
            <w:vAlign w:val="bottom"/>
            <w:hideMark/>
          </w:tcPr>
          <w:p w14:paraId="0EF256EF" w14:textId="77777777" w:rsidR="00603600" w:rsidRPr="00603600" w:rsidRDefault="00603600" w:rsidP="009F088D">
            <w:pPr>
              <w:tabs>
                <w:tab w:val="left" w:pos="180"/>
              </w:tabs>
              <w:spacing w:line="276" w:lineRule="auto"/>
              <w:contextualSpacing/>
            </w:pPr>
            <w:r w:rsidRPr="00603600">
              <w:t>American Samoa</w:t>
            </w:r>
          </w:p>
        </w:tc>
        <w:tc>
          <w:tcPr>
            <w:tcW w:w="1949" w:type="dxa"/>
            <w:noWrap/>
            <w:vAlign w:val="bottom"/>
            <w:hideMark/>
          </w:tcPr>
          <w:p w14:paraId="01FDCDC5" w14:textId="41012857" w:rsidR="00603600" w:rsidRPr="00603600" w:rsidRDefault="00603600" w:rsidP="009F088D">
            <w:pPr>
              <w:tabs>
                <w:tab w:val="left" w:pos="180"/>
              </w:tabs>
              <w:spacing w:line="276" w:lineRule="auto"/>
              <w:contextualSpacing/>
              <w:jc w:val="right"/>
            </w:pPr>
            <w:r w:rsidRPr="00603600">
              <w:t>120,066</w:t>
            </w:r>
          </w:p>
        </w:tc>
        <w:tc>
          <w:tcPr>
            <w:tcW w:w="1577" w:type="dxa"/>
            <w:noWrap/>
            <w:vAlign w:val="bottom"/>
            <w:hideMark/>
          </w:tcPr>
          <w:p w14:paraId="00CBA1DD" w14:textId="04FE84BD" w:rsidR="00603600" w:rsidRPr="00603600" w:rsidRDefault="00603600" w:rsidP="009F088D">
            <w:pPr>
              <w:tabs>
                <w:tab w:val="left" w:pos="180"/>
              </w:tabs>
              <w:spacing w:line="276" w:lineRule="auto"/>
              <w:contextualSpacing/>
              <w:jc w:val="right"/>
            </w:pPr>
            <w:r w:rsidRPr="00603600">
              <w:t>121,234</w:t>
            </w:r>
          </w:p>
        </w:tc>
        <w:tc>
          <w:tcPr>
            <w:tcW w:w="1901" w:type="dxa"/>
            <w:noWrap/>
            <w:vAlign w:val="bottom"/>
            <w:hideMark/>
          </w:tcPr>
          <w:p w14:paraId="1F0D3D9B" w14:textId="61B924C5" w:rsidR="00603600" w:rsidRPr="00603600" w:rsidRDefault="00603600" w:rsidP="009F088D">
            <w:pPr>
              <w:tabs>
                <w:tab w:val="left" w:pos="180"/>
              </w:tabs>
              <w:spacing w:line="276" w:lineRule="auto"/>
              <w:contextualSpacing/>
              <w:jc w:val="right"/>
            </w:pPr>
            <w:r w:rsidRPr="00603600">
              <w:t>136,400</w:t>
            </w:r>
          </w:p>
        </w:tc>
        <w:tc>
          <w:tcPr>
            <w:tcW w:w="1626" w:type="dxa"/>
            <w:noWrap/>
            <w:vAlign w:val="bottom"/>
            <w:hideMark/>
          </w:tcPr>
          <w:p w14:paraId="5A013520" w14:textId="0BC834B9" w:rsidR="00603600" w:rsidRPr="00603600" w:rsidRDefault="00603600" w:rsidP="009F088D">
            <w:pPr>
              <w:tabs>
                <w:tab w:val="left" w:pos="180"/>
              </w:tabs>
              <w:spacing w:line="276" w:lineRule="auto"/>
              <w:contextualSpacing/>
              <w:jc w:val="right"/>
            </w:pPr>
            <w:r w:rsidRPr="00603600">
              <w:t>15,166</w:t>
            </w:r>
          </w:p>
        </w:tc>
      </w:tr>
      <w:tr w:rsidR="002A2E5A" w:rsidRPr="00603600" w14:paraId="50850072" w14:textId="77777777" w:rsidTr="00F76B9B">
        <w:trPr>
          <w:trHeight w:val="290"/>
        </w:trPr>
        <w:tc>
          <w:tcPr>
            <w:tcW w:w="2297" w:type="dxa"/>
            <w:noWrap/>
            <w:vAlign w:val="bottom"/>
          </w:tcPr>
          <w:p w14:paraId="08869FE2" w14:textId="09E891EC" w:rsidR="002A2E5A" w:rsidRPr="00603600" w:rsidRDefault="002A2E5A" w:rsidP="009F088D">
            <w:pPr>
              <w:tabs>
                <w:tab w:val="left" w:pos="180"/>
              </w:tabs>
              <w:spacing w:line="276" w:lineRule="auto"/>
              <w:contextualSpacing/>
            </w:pPr>
            <w:r>
              <w:t>Guam</w:t>
            </w:r>
          </w:p>
        </w:tc>
        <w:tc>
          <w:tcPr>
            <w:tcW w:w="1949" w:type="dxa"/>
            <w:noWrap/>
            <w:vAlign w:val="bottom"/>
          </w:tcPr>
          <w:p w14:paraId="2FB05EEB" w14:textId="7D2D0C7A" w:rsidR="002A2E5A" w:rsidRPr="00603600" w:rsidRDefault="002A2E5A" w:rsidP="009F088D">
            <w:pPr>
              <w:tabs>
                <w:tab w:val="left" w:pos="180"/>
              </w:tabs>
              <w:spacing w:line="276" w:lineRule="auto"/>
              <w:contextualSpacing/>
              <w:jc w:val="right"/>
            </w:pPr>
            <w:r w:rsidRPr="00603600">
              <w:t>480,262</w:t>
            </w:r>
          </w:p>
        </w:tc>
        <w:tc>
          <w:tcPr>
            <w:tcW w:w="1577" w:type="dxa"/>
            <w:noWrap/>
            <w:vAlign w:val="bottom"/>
          </w:tcPr>
          <w:p w14:paraId="1C363198" w14:textId="444498AF" w:rsidR="002A2E5A" w:rsidRPr="00603600" w:rsidRDefault="002A2E5A" w:rsidP="009F088D">
            <w:pPr>
              <w:tabs>
                <w:tab w:val="left" w:pos="180"/>
              </w:tabs>
              <w:spacing w:line="276" w:lineRule="auto"/>
              <w:contextualSpacing/>
              <w:jc w:val="right"/>
            </w:pPr>
            <w:r w:rsidRPr="00603600">
              <w:t>484,938</w:t>
            </w:r>
          </w:p>
        </w:tc>
        <w:tc>
          <w:tcPr>
            <w:tcW w:w="1901" w:type="dxa"/>
            <w:noWrap/>
            <w:vAlign w:val="bottom"/>
          </w:tcPr>
          <w:p w14:paraId="66194DFD" w14:textId="16A24EDD" w:rsidR="002A2E5A" w:rsidRPr="00603600" w:rsidRDefault="002A2E5A" w:rsidP="009F088D">
            <w:pPr>
              <w:tabs>
                <w:tab w:val="left" w:pos="180"/>
              </w:tabs>
              <w:spacing w:line="276" w:lineRule="auto"/>
              <w:contextualSpacing/>
              <w:jc w:val="right"/>
            </w:pPr>
            <w:r w:rsidRPr="00603600">
              <w:t>545,598</w:t>
            </w:r>
          </w:p>
        </w:tc>
        <w:tc>
          <w:tcPr>
            <w:tcW w:w="1626" w:type="dxa"/>
            <w:noWrap/>
            <w:vAlign w:val="bottom"/>
          </w:tcPr>
          <w:p w14:paraId="73D1BE78" w14:textId="6BB82D3A" w:rsidR="002A2E5A" w:rsidRPr="00603600" w:rsidRDefault="002A2E5A" w:rsidP="009F088D">
            <w:pPr>
              <w:tabs>
                <w:tab w:val="left" w:pos="180"/>
              </w:tabs>
              <w:spacing w:line="276" w:lineRule="auto"/>
              <w:contextualSpacing/>
              <w:jc w:val="right"/>
            </w:pPr>
            <w:r w:rsidRPr="00603600">
              <w:t>60,660</w:t>
            </w:r>
          </w:p>
        </w:tc>
      </w:tr>
      <w:tr w:rsidR="00603600" w:rsidRPr="00603600" w14:paraId="2F1D3F15" w14:textId="77777777" w:rsidTr="00F76B9B">
        <w:trPr>
          <w:trHeight w:val="290"/>
        </w:trPr>
        <w:tc>
          <w:tcPr>
            <w:tcW w:w="2297" w:type="dxa"/>
            <w:noWrap/>
            <w:vAlign w:val="bottom"/>
            <w:hideMark/>
          </w:tcPr>
          <w:p w14:paraId="6CE669B6" w14:textId="036C88B8" w:rsidR="00603600" w:rsidRPr="00603600" w:rsidRDefault="00603600" w:rsidP="009F088D">
            <w:pPr>
              <w:tabs>
                <w:tab w:val="left" w:pos="180"/>
              </w:tabs>
              <w:spacing w:line="276" w:lineRule="auto"/>
              <w:contextualSpacing/>
            </w:pPr>
            <w:r w:rsidRPr="00603600">
              <w:t>Northern Marinas</w:t>
            </w:r>
          </w:p>
        </w:tc>
        <w:tc>
          <w:tcPr>
            <w:tcW w:w="1949" w:type="dxa"/>
            <w:noWrap/>
            <w:vAlign w:val="bottom"/>
            <w:hideMark/>
          </w:tcPr>
          <w:p w14:paraId="5E726E9D" w14:textId="3BEB4F64" w:rsidR="00603600" w:rsidRPr="00603600" w:rsidRDefault="00603600" w:rsidP="009F088D">
            <w:pPr>
              <w:tabs>
                <w:tab w:val="left" w:pos="180"/>
              </w:tabs>
              <w:spacing w:line="276" w:lineRule="auto"/>
              <w:contextualSpacing/>
              <w:jc w:val="right"/>
            </w:pPr>
            <w:r w:rsidRPr="00603600">
              <w:t>120,066</w:t>
            </w:r>
          </w:p>
        </w:tc>
        <w:tc>
          <w:tcPr>
            <w:tcW w:w="1577" w:type="dxa"/>
            <w:noWrap/>
            <w:vAlign w:val="bottom"/>
            <w:hideMark/>
          </w:tcPr>
          <w:p w14:paraId="670A74D8" w14:textId="4D9A7630" w:rsidR="00603600" w:rsidRPr="00603600" w:rsidRDefault="00603600" w:rsidP="009F088D">
            <w:pPr>
              <w:tabs>
                <w:tab w:val="left" w:pos="180"/>
              </w:tabs>
              <w:spacing w:line="276" w:lineRule="auto"/>
              <w:contextualSpacing/>
              <w:jc w:val="right"/>
            </w:pPr>
            <w:r w:rsidRPr="00603600">
              <w:t>121,234</w:t>
            </w:r>
          </w:p>
        </w:tc>
        <w:tc>
          <w:tcPr>
            <w:tcW w:w="1901" w:type="dxa"/>
            <w:noWrap/>
            <w:vAlign w:val="bottom"/>
            <w:hideMark/>
          </w:tcPr>
          <w:p w14:paraId="17316D52" w14:textId="6C1B5DD3" w:rsidR="00603600" w:rsidRPr="00603600" w:rsidRDefault="00603600" w:rsidP="009F088D">
            <w:pPr>
              <w:tabs>
                <w:tab w:val="left" w:pos="180"/>
              </w:tabs>
              <w:spacing w:line="276" w:lineRule="auto"/>
              <w:contextualSpacing/>
              <w:jc w:val="right"/>
            </w:pPr>
            <w:r w:rsidRPr="00603600">
              <w:t>136,400</w:t>
            </w:r>
          </w:p>
        </w:tc>
        <w:tc>
          <w:tcPr>
            <w:tcW w:w="1626" w:type="dxa"/>
            <w:noWrap/>
            <w:vAlign w:val="bottom"/>
            <w:hideMark/>
          </w:tcPr>
          <w:p w14:paraId="5E3B9703" w14:textId="10BA1CCB" w:rsidR="00603600" w:rsidRPr="00603600" w:rsidRDefault="00603600" w:rsidP="009F088D">
            <w:pPr>
              <w:tabs>
                <w:tab w:val="left" w:pos="180"/>
              </w:tabs>
              <w:spacing w:line="276" w:lineRule="auto"/>
              <w:contextualSpacing/>
              <w:jc w:val="right"/>
            </w:pPr>
            <w:r w:rsidRPr="00603600">
              <w:t>15,166</w:t>
            </w:r>
          </w:p>
        </w:tc>
      </w:tr>
      <w:tr w:rsidR="00603600" w:rsidRPr="00603600" w14:paraId="6CCF3E36" w14:textId="77777777" w:rsidTr="00F76B9B">
        <w:trPr>
          <w:trHeight w:val="290"/>
        </w:trPr>
        <w:tc>
          <w:tcPr>
            <w:tcW w:w="2297" w:type="dxa"/>
            <w:noWrap/>
            <w:vAlign w:val="bottom"/>
            <w:hideMark/>
          </w:tcPr>
          <w:p w14:paraId="1009DF2D" w14:textId="77777777" w:rsidR="00603600" w:rsidRPr="00603600" w:rsidRDefault="00603600" w:rsidP="009F088D">
            <w:pPr>
              <w:tabs>
                <w:tab w:val="left" w:pos="180"/>
              </w:tabs>
              <w:spacing w:line="276" w:lineRule="auto"/>
              <w:contextualSpacing/>
            </w:pPr>
            <w:r w:rsidRPr="00603600">
              <w:t>Puerto Rico</w:t>
            </w:r>
          </w:p>
        </w:tc>
        <w:tc>
          <w:tcPr>
            <w:tcW w:w="1949" w:type="dxa"/>
            <w:noWrap/>
            <w:vAlign w:val="bottom"/>
            <w:hideMark/>
          </w:tcPr>
          <w:p w14:paraId="65C36CF4" w14:textId="4E508DEE" w:rsidR="00603600" w:rsidRPr="00603600" w:rsidRDefault="00603600" w:rsidP="009F088D">
            <w:pPr>
              <w:tabs>
                <w:tab w:val="left" w:pos="180"/>
              </w:tabs>
              <w:spacing w:line="276" w:lineRule="auto"/>
              <w:contextualSpacing/>
              <w:jc w:val="right"/>
            </w:pPr>
            <w:r w:rsidRPr="00603600">
              <w:t>2,463,464</w:t>
            </w:r>
          </w:p>
        </w:tc>
        <w:tc>
          <w:tcPr>
            <w:tcW w:w="1577" w:type="dxa"/>
            <w:noWrap/>
            <w:vAlign w:val="bottom"/>
            <w:hideMark/>
          </w:tcPr>
          <w:p w14:paraId="1537C1E8" w14:textId="5699D0CD" w:rsidR="00603600" w:rsidRPr="00603600" w:rsidRDefault="00603600" w:rsidP="009F088D">
            <w:pPr>
              <w:tabs>
                <w:tab w:val="left" w:pos="180"/>
              </w:tabs>
              <w:spacing w:line="276" w:lineRule="auto"/>
              <w:contextualSpacing/>
              <w:jc w:val="right"/>
            </w:pPr>
            <w:r w:rsidRPr="00603600">
              <w:t>2,676,210</w:t>
            </w:r>
          </w:p>
        </w:tc>
        <w:tc>
          <w:tcPr>
            <w:tcW w:w="1901" w:type="dxa"/>
            <w:noWrap/>
            <w:vAlign w:val="bottom"/>
            <w:hideMark/>
          </w:tcPr>
          <w:p w14:paraId="17169F06" w14:textId="2F6BA30C" w:rsidR="00603600" w:rsidRPr="00603600" w:rsidRDefault="00603600" w:rsidP="009F088D">
            <w:pPr>
              <w:tabs>
                <w:tab w:val="left" w:pos="180"/>
              </w:tabs>
              <w:spacing w:line="276" w:lineRule="auto"/>
              <w:contextualSpacing/>
              <w:jc w:val="right"/>
            </w:pPr>
            <w:r w:rsidRPr="00603600">
              <w:t>3,010,976</w:t>
            </w:r>
          </w:p>
        </w:tc>
        <w:tc>
          <w:tcPr>
            <w:tcW w:w="1626" w:type="dxa"/>
            <w:noWrap/>
            <w:vAlign w:val="bottom"/>
            <w:hideMark/>
          </w:tcPr>
          <w:p w14:paraId="59DF766E" w14:textId="67A63015" w:rsidR="00603600" w:rsidRPr="00603600" w:rsidRDefault="00603600" w:rsidP="009F088D">
            <w:pPr>
              <w:tabs>
                <w:tab w:val="left" w:pos="180"/>
              </w:tabs>
              <w:spacing w:line="276" w:lineRule="auto"/>
              <w:contextualSpacing/>
              <w:jc w:val="right"/>
            </w:pPr>
            <w:r w:rsidRPr="00603600">
              <w:t>334,766</w:t>
            </w:r>
          </w:p>
        </w:tc>
      </w:tr>
      <w:tr w:rsidR="00603600" w:rsidRPr="00603600" w14:paraId="468EB40D" w14:textId="77777777" w:rsidTr="00F76B9B">
        <w:trPr>
          <w:trHeight w:val="290"/>
        </w:trPr>
        <w:tc>
          <w:tcPr>
            <w:tcW w:w="2297" w:type="dxa"/>
            <w:noWrap/>
            <w:vAlign w:val="bottom"/>
            <w:hideMark/>
          </w:tcPr>
          <w:p w14:paraId="65929F2B" w14:textId="77777777" w:rsidR="00603600" w:rsidRPr="00603600" w:rsidRDefault="00603600" w:rsidP="009F088D">
            <w:pPr>
              <w:tabs>
                <w:tab w:val="left" w:pos="180"/>
              </w:tabs>
              <w:spacing w:line="276" w:lineRule="auto"/>
              <w:contextualSpacing/>
            </w:pPr>
            <w:r w:rsidRPr="00603600">
              <w:t>Virgin Islands</w:t>
            </w:r>
          </w:p>
        </w:tc>
        <w:tc>
          <w:tcPr>
            <w:tcW w:w="1949" w:type="dxa"/>
            <w:noWrap/>
            <w:vAlign w:val="bottom"/>
            <w:hideMark/>
          </w:tcPr>
          <w:p w14:paraId="44F110B5" w14:textId="361DF8F4" w:rsidR="00603600" w:rsidRPr="00603600" w:rsidRDefault="00603600" w:rsidP="009F088D">
            <w:pPr>
              <w:tabs>
                <w:tab w:val="left" w:pos="180"/>
              </w:tabs>
              <w:spacing w:line="276" w:lineRule="auto"/>
              <w:contextualSpacing/>
              <w:jc w:val="right"/>
            </w:pPr>
            <w:r w:rsidRPr="00603600">
              <w:t>480,262</w:t>
            </w:r>
          </w:p>
        </w:tc>
        <w:tc>
          <w:tcPr>
            <w:tcW w:w="1577" w:type="dxa"/>
            <w:noWrap/>
            <w:vAlign w:val="bottom"/>
            <w:hideMark/>
          </w:tcPr>
          <w:p w14:paraId="6F1AD2A8" w14:textId="739D2653" w:rsidR="00603600" w:rsidRPr="00603600" w:rsidRDefault="00603600" w:rsidP="009F088D">
            <w:pPr>
              <w:tabs>
                <w:tab w:val="left" w:pos="180"/>
              </w:tabs>
              <w:spacing w:line="276" w:lineRule="auto"/>
              <w:contextualSpacing/>
              <w:jc w:val="right"/>
            </w:pPr>
            <w:r w:rsidRPr="00603600">
              <w:t>484,938</w:t>
            </w:r>
          </w:p>
        </w:tc>
        <w:tc>
          <w:tcPr>
            <w:tcW w:w="1901" w:type="dxa"/>
            <w:noWrap/>
            <w:vAlign w:val="bottom"/>
            <w:hideMark/>
          </w:tcPr>
          <w:p w14:paraId="73106E3D" w14:textId="5C9A5B23" w:rsidR="00603600" w:rsidRPr="00603600" w:rsidRDefault="00603600" w:rsidP="009F088D">
            <w:pPr>
              <w:tabs>
                <w:tab w:val="left" w:pos="180"/>
              </w:tabs>
              <w:spacing w:line="276" w:lineRule="auto"/>
              <w:contextualSpacing/>
              <w:jc w:val="right"/>
            </w:pPr>
            <w:r w:rsidRPr="00603600">
              <w:t>545,598</w:t>
            </w:r>
          </w:p>
        </w:tc>
        <w:tc>
          <w:tcPr>
            <w:tcW w:w="1626" w:type="dxa"/>
            <w:noWrap/>
            <w:vAlign w:val="bottom"/>
            <w:hideMark/>
          </w:tcPr>
          <w:p w14:paraId="58621A10" w14:textId="2FCD8273" w:rsidR="00603600" w:rsidRPr="00603600" w:rsidRDefault="00603600" w:rsidP="009F088D">
            <w:pPr>
              <w:tabs>
                <w:tab w:val="left" w:pos="180"/>
              </w:tabs>
              <w:spacing w:line="276" w:lineRule="auto"/>
              <w:contextualSpacing/>
              <w:jc w:val="right"/>
            </w:pPr>
            <w:r w:rsidRPr="00603600">
              <w:t>60,660</w:t>
            </w:r>
          </w:p>
        </w:tc>
      </w:tr>
      <w:tr w:rsidR="00603600" w:rsidRPr="00603600" w14:paraId="45C166B3" w14:textId="77777777" w:rsidTr="00F76B9B">
        <w:trPr>
          <w:trHeight w:val="290"/>
        </w:trPr>
        <w:tc>
          <w:tcPr>
            <w:tcW w:w="2297" w:type="dxa"/>
            <w:noWrap/>
            <w:vAlign w:val="bottom"/>
            <w:hideMark/>
          </w:tcPr>
          <w:p w14:paraId="6B9E2133" w14:textId="7A123BD5" w:rsidR="00603600" w:rsidRPr="00603600" w:rsidRDefault="00603600" w:rsidP="009F088D">
            <w:pPr>
              <w:tabs>
                <w:tab w:val="left" w:pos="180"/>
              </w:tabs>
              <w:spacing w:line="276" w:lineRule="auto"/>
              <w:contextualSpacing/>
            </w:pPr>
            <w:r w:rsidRPr="00603600">
              <w:rPr>
                <w:b/>
              </w:rPr>
              <w:t>Subtotal</w:t>
            </w:r>
          </w:p>
        </w:tc>
        <w:tc>
          <w:tcPr>
            <w:tcW w:w="1949" w:type="dxa"/>
            <w:noWrap/>
            <w:vAlign w:val="bottom"/>
            <w:hideMark/>
          </w:tcPr>
          <w:p w14:paraId="2C6C907F" w14:textId="774182F1" w:rsidR="00603600" w:rsidRPr="00603600" w:rsidRDefault="00603600" w:rsidP="009F088D">
            <w:pPr>
              <w:tabs>
                <w:tab w:val="left" w:pos="180"/>
              </w:tabs>
              <w:spacing w:line="276" w:lineRule="auto"/>
              <w:contextualSpacing/>
              <w:jc w:val="right"/>
              <w:rPr>
                <w:b/>
              </w:rPr>
            </w:pPr>
            <w:r w:rsidRPr="00603600">
              <w:rPr>
                <w:b/>
                <w:bCs/>
              </w:rPr>
              <w:t>3,664,120</w:t>
            </w:r>
          </w:p>
        </w:tc>
        <w:tc>
          <w:tcPr>
            <w:tcW w:w="1577" w:type="dxa"/>
            <w:noWrap/>
            <w:vAlign w:val="bottom"/>
            <w:hideMark/>
          </w:tcPr>
          <w:p w14:paraId="5BF0326D" w14:textId="40BE9B35" w:rsidR="00603600" w:rsidRPr="00603600" w:rsidRDefault="00603600" w:rsidP="009F088D">
            <w:pPr>
              <w:tabs>
                <w:tab w:val="left" w:pos="180"/>
              </w:tabs>
              <w:spacing w:line="276" w:lineRule="auto"/>
              <w:contextualSpacing/>
              <w:jc w:val="right"/>
              <w:rPr>
                <w:b/>
              </w:rPr>
            </w:pPr>
            <w:r w:rsidRPr="00603600">
              <w:rPr>
                <w:b/>
              </w:rPr>
              <w:t>3,888,554</w:t>
            </w:r>
          </w:p>
        </w:tc>
        <w:tc>
          <w:tcPr>
            <w:tcW w:w="1901" w:type="dxa"/>
            <w:noWrap/>
            <w:vAlign w:val="bottom"/>
            <w:hideMark/>
          </w:tcPr>
          <w:p w14:paraId="28CB54B8" w14:textId="39CB886B" w:rsidR="00603600" w:rsidRPr="00603600" w:rsidRDefault="00603600" w:rsidP="009F088D">
            <w:pPr>
              <w:tabs>
                <w:tab w:val="left" w:pos="180"/>
              </w:tabs>
              <w:spacing w:line="276" w:lineRule="auto"/>
              <w:contextualSpacing/>
              <w:jc w:val="right"/>
              <w:rPr>
                <w:b/>
              </w:rPr>
            </w:pPr>
            <w:r w:rsidRPr="00603600">
              <w:rPr>
                <w:b/>
                <w:bCs/>
              </w:rPr>
              <w:t>4,374,972</w:t>
            </w:r>
          </w:p>
        </w:tc>
        <w:tc>
          <w:tcPr>
            <w:tcW w:w="1626" w:type="dxa"/>
            <w:noWrap/>
            <w:vAlign w:val="bottom"/>
            <w:hideMark/>
          </w:tcPr>
          <w:p w14:paraId="1B7DD782" w14:textId="5A4B3B15" w:rsidR="00603600" w:rsidRPr="00603600" w:rsidRDefault="00603600" w:rsidP="009F088D">
            <w:pPr>
              <w:tabs>
                <w:tab w:val="left" w:pos="180"/>
              </w:tabs>
              <w:spacing w:line="276" w:lineRule="auto"/>
              <w:contextualSpacing/>
              <w:jc w:val="right"/>
              <w:rPr>
                <w:b/>
              </w:rPr>
            </w:pPr>
            <w:r w:rsidRPr="00603600">
              <w:rPr>
                <w:b/>
                <w:bCs/>
              </w:rPr>
              <w:t>486,418</w:t>
            </w:r>
          </w:p>
        </w:tc>
      </w:tr>
      <w:tr w:rsidR="00603600" w:rsidRPr="00603600" w14:paraId="5277F699" w14:textId="77777777" w:rsidTr="00F76B9B">
        <w:trPr>
          <w:trHeight w:val="290"/>
        </w:trPr>
        <w:tc>
          <w:tcPr>
            <w:tcW w:w="2297" w:type="dxa"/>
            <w:noWrap/>
            <w:vAlign w:val="bottom"/>
            <w:hideMark/>
          </w:tcPr>
          <w:p w14:paraId="278DBE04" w14:textId="77777777" w:rsidR="00603600" w:rsidRPr="00603600" w:rsidRDefault="00603600" w:rsidP="009F088D">
            <w:pPr>
              <w:tabs>
                <w:tab w:val="left" w:pos="180"/>
              </w:tabs>
              <w:spacing w:line="276" w:lineRule="auto"/>
              <w:contextualSpacing/>
              <w:rPr>
                <w:b/>
              </w:rPr>
            </w:pPr>
            <w:r w:rsidRPr="00603600">
              <w:rPr>
                <w:b/>
              </w:rPr>
              <w:t>Total States/Territories</w:t>
            </w:r>
          </w:p>
        </w:tc>
        <w:tc>
          <w:tcPr>
            <w:tcW w:w="1949" w:type="dxa"/>
            <w:noWrap/>
            <w:vAlign w:val="bottom"/>
            <w:hideMark/>
          </w:tcPr>
          <w:p w14:paraId="03BF62E5" w14:textId="44C4BF21" w:rsidR="00603600" w:rsidRPr="00603600" w:rsidRDefault="00603600" w:rsidP="009F088D">
            <w:pPr>
              <w:tabs>
                <w:tab w:val="left" w:pos="180"/>
              </w:tabs>
              <w:spacing w:line="276" w:lineRule="auto"/>
              <w:contextualSpacing/>
              <w:jc w:val="right"/>
              <w:rPr>
                <w:b/>
              </w:rPr>
            </w:pPr>
            <w:r w:rsidRPr="00603600">
              <w:rPr>
                <w:b/>
                <w:bCs/>
              </w:rPr>
              <w:t>192,104,916</w:t>
            </w:r>
          </w:p>
        </w:tc>
        <w:tc>
          <w:tcPr>
            <w:tcW w:w="1577" w:type="dxa"/>
            <w:noWrap/>
            <w:vAlign w:val="bottom"/>
            <w:hideMark/>
          </w:tcPr>
          <w:p w14:paraId="60418A96" w14:textId="52AD2A6E" w:rsidR="00603600" w:rsidRPr="00603600" w:rsidRDefault="00603600" w:rsidP="009F088D">
            <w:pPr>
              <w:tabs>
                <w:tab w:val="left" w:pos="180"/>
              </w:tabs>
              <w:spacing w:line="276" w:lineRule="auto"/>
              <w:contextualSpacing/>
              <w:jc w:val="right"/>
              <w:rPr>
                <w:b/>
              </w:rPr>
            </w:pPr>
            <w:r w:rsidRPr="00603600">
              <w:rPr>
                <w:b/>
              </w:rPr>
              <w:t>193,975,000</w:t>
            </w:r>
          </w:p>
        </w:tc>
        <w:tc>
          <w:tcPr>
            <w:tcW w:w="1901" w:type="dxa"/>
            <w:noWrap/>
            <w:vAlign w:val="bottom"/>
            <w:hideMark/>
          </w:tcPr>
          <w:p w14:paraId="4D6E7A74" w14:textId="6B68B71A" w:rsidR="00603600" w:rsidRPr="00603600" w:rsidRDefault="00603600" w:rsidP="009F088D">
            <w:pPr>
              <w:tabs>
                <w:tab w:val="left" w:pos="180"/>
              </w:tabs>
              <w:spacing w:line="276" w:lineRule="auto"/>
              <w:contextualSpacing/>
              <w:jc w:val="right"/>
              <w:rPr>
                <w:b/>
              </w:rPr>
            </w:pPr>
            <w:r w:rsidRPr="00603600">
              <w:rPr>
                <w:b/>
              </w:rPr>
              <w:t>218,239,200</w:t>
            </w:r>
          </w:p>
        </w:tc>
        <w:tc>
          <w:tcPr>
            <w:tcW w:w="1626" w:type="dxa"/>
            <w:noWrap/>
            <w:vAlign w:val="bottom"/>
            <w:hideMark/>
          </w:tcPr>
          <w:p w14:paraId="225C8571" w14:textId="1E23E2DE" w:rsidR="00603600" w:rsidRPr="00603600" w:rsidRDefault="00603600" w:rsidP="009F088D">
            <w:pPr>
              <w:tabs>
                <w:tab w:val="left" w:pos="180"/>
              </w:tabs>
              <w:spacing w:line="276" w:lineRule="auto"/>
              <w:contextualSpacing/>
              <w:jc w:val="right"/>
              <w:rPr>
                <w:b/>
              </w:rPr>
            </w:pPr>
            <w:r w:rsidRPr="00603600">
              <w:rPr>
                <w:b/>
              </w:rPr>
              <w:t>24,264,200</w:t>
            </w:r>
          </w:p>
        </w:tc>
      </w:tr>
      <w:tr w:rsidR="00603600" w:rsidRPr="00603600" w14:paraId="7EDD46C2" w14:textId="77777777" w:rsidTr="00F76B9B">
        <w:trPr>
          <w:trHeight w:val="583"/>
        </w:trPr>
        <w:tc>
          <w:tcPr>
            <w:tcW w:w="2297" w:type="dxa"/>
            <w:noWrap/>
            <w:vAlign w:val="bottom"/>
            <w:hideMark/>
          </w:tcPr>
          <w:p w14:paraId="5F3C2E69" w14:textId="77777777" w:rsidR="00603600" w:rsidRPr="00603600" w:rsidRDefault="00603600" w:rsidP="009F088D">
            <w:pPr>
              <w:tabs>
                <w:tab w:val="left" w:pos="180"/>
              </w:tabs>
              <w:spacing w:line="276" w:lineRule="auto"/>
              <w:contextualSpacing/>
            </w:pPr>
            <w:r w:rsidRPr="00603600">
              <w:t>Undistributed/1</w:t>
            </w:r>
          </w:p>
        </w:tc>
        <w:tc>
          <w:tcPr>
            <w:tcW w:w="1949" w:type="dxa"/>
            <w:noWrap/>
            <w:vAlign w:val="bottom"/>
            <w:hideMark/>
          </w:tcPr>
          <w:p w14:paraId="22CD6264" w14:textId="14617E60" w:rsidR="00603600" w:rsidRPr="00603600" w:rsidRDefault="00603600" w:rsidP="009F088D">
            <w:pPr>
              <w:tabs>
                <w:tab w:val="left" w:pos="180"/>
              </w:tabs>
              <w:spacing w:line="276" w:lineRule="auto"/>
              <w:contextualSpacing/>
              <w:jc w:val="right"/>
            </w:pPr>
            <w:r w:rsidRPr="00603600">
              <w:t>1,831,084</w:t>
            </w:r>
          </w:p>
        </w:tc>
        <w:tc>
          <w:tcPr>
            <w:tcW w:w="1577" w:type="dxa"/>
            <w:noWrap/>
            <w:vAlign w:val="bottom"/>
            <w:hideMark/>
          </w:tcPr>
          <w:p w14:paraId="3C444D8D" w14:textId="79173436" w:rsidR="00603600" w:rsidRPr="00603600" w:rsidRDefault="00603600" w:rsidP="009F088D">
            <w:pPr>
              <w:tabs>
                <w:tab w:val="left" w:pos="180"/>
              </w:tabs>
              <w:spacing w:line="276" w:lineRule="auto"/>
              <w:contextualSpacing/>
              <w:jc w:val="right"/>
            </w:pPr>
            <w:r w:rsidRPr="00603600">
              <w:t>11,025,000</w:t>
            </w:r>
          </w:p>
        </w:tc>
        <w:tc>
          <w:tcPr>
            <w:tcW w:w="1901" w:type="dxa"/>
            <w:noWrap/>
            <w:vAlign w:val="bottom"/>
            <w:hideMark/>
          </w:tcPr>
          <w:p w14:paraId="235FEF0B" w14:textId="1596251F" w:rsidR="00603600" w:rsidRPr="00603600" w:rsidRDefault="00603600" w:rsidP="009F088D">
            <w:pPr>
              <w:tabs>
                <w:tab w:val="left" w:pos="180"/>
              </w:tabs>
              <w:spacing w:line="276" w:lineRule="auto"/>
              <w:contextualSpacing/>
              <w:jc w:val="right"/>
            </w:pPr>
            <w:r w:rsidRPr="00603600">
              <w:t>31,696,800</w:t>
            </w:r>
          </w:p>
        </w:tc>
        <w:tc>
          <w:tcPr>
            <w:tcW w:w="1626" w:type="dxa"/>
            <w:noWrap/>
            <w:vAlign w:val="bottom"/>
            <w:hideMark/>
          </w:tcPr>
          <w:p w14:paraId="32624426" w14:textId="6E54DFD1" w:rsidR="00603600" w:rsidRPr="00603600" w:rsidRDefault="00603600" w:rsidP="009F088D">
            <w:pPr>
              <w:tabs>
                <w:tab w:val="left" w:pos="180"/>
              </w:tabs>
              <w:spacing w:line="276" w:lineRule="auto"/>
              <w:contextualSpacing/>
              <w:jc w:val="right"/>
            </w:pPr>
            <w:r w:rsidRPr="00603600">
              <w:t>20,671,800</w:t>
            </w:r>
          </w:p>
        </w:tc>
      </w:tr>
      <w:tr w:rsidR="00603600" w:rsidRPr="00603600" w14:paraId="13317568" w14:textId="77777777" w:rsidTr="00F76B9B">
        <w:trPr>
          <w:trHeight w:val="583"/>
        </w:trPr>
        <w:tc>
          <w:tcPr>
            <w:tcW w:w="2297" w:type="dxa"/>
            <w:noWrap/>
            <w:vAlign w:val="bottom"/>
            <w:hideMark/>
          </w:tcPr>
          <w:p w14:paraId="09F08255" w14:textId="77777777" w:rsidR="00603600" w:rsidRPr="00603600" w:rsidRDefault="00603600" w:rsidP="009F088D">
            <w:pPr>
              <w:tabs>
                <w:tab w:val="left" w:pos="180"/>
              </w:tabs>
              <w:spacing w:line="276" w:lineRule="auto"/>
              <w:contextualSpacing/>
              <w:rPr>
                <w:b/>
              </w:rPr>
            </w:pPr>
            <w:r w:rsidRPr="00603600">
              <w:rPr>
                <w:b/>
              </w:rPr>
              <w:lastRenderedPageBreak/>
              <w:t>TOTAL RESOURCES</w:t>
            </w:r>
          </w:p>
        </w:tc>
        <w:tc>
          <w:tcPr>
            <w:tcW w:w="1949" w:type="dxa"/>
            <w:noWrap/>
            <w:vAlign w:val="bottom"/>
            <w:hideMark/>
          </w:tcPr>
          <w:p w14:paraId="6AC4A21C" w14:textId="35C66588" w:rsidR="00603600" w:rsidRPr="00603600" w:rsidRDefault="00603600" w:rsidP="009F088D">
            <w:pPr>
              <w:tabs>
                <w:tab w:val="left" w:pos="180"/>
              </w:tabs>
              <w:spacing w:line="276" w:lineRule="auto"/>
              <w:contextualSpacing/>
              <w:jc w:val="right"/>
              <w:rPr>
                <w:b/>
              </w:rPr>
            </w:pPr>
            <w:r w:rsidRPr="00603600">
              <w:rPr>
                <w:b/>
                <w:bCs/>
              </w:rPr>
              <w:t>193,936,000</w:t>
            </w:r>
          </w:p>
        </w:tc>
        <w:tc>
          <w:tcPr>
            <w:tcW w:w="1577" w:type="dxa"/>
            <w:noWrap/>
            <w:vAlign w:val="bottom"/>
            <w:hideMark/>
          </w:tcPr>
          <w:p w14:paraId="148C04F6" w14:textId="6E8C3DB9" w:rsidR="00603600" w:rsidRPr="00603600" w:rsidRDefault="00603600" w:rsidP="009F088D">
            <w:pPr>
              <w:tabs>
                <w:tab w:val="left" w:pos="180"/>
              </w:tabs>
              <w:spacing w:line="276" w:lineRule="auto"/>
              <w:contextualSpacing/>
              <w:jc w:val="right"/>
              <w:rPr>
                <w:b/>
              </w:rPr>
            </w:pPr>
            <w:r w:rsidRPr="00603600">
              <w:rPr>
                <w:b/>
              </w:rPr>
              <w:t>205,000,000</w:t>
            </w:r>
          </w:p>
        </w:tc>
        <w:tc>
          <w:tcPr>
            <w:tcW w:w="1901" w:type="dxa"/>
            <w:noWrap/>
            <w:vAlign w:val="bottom"/>
            <w:hideMark/>
          </w:tcPr>
          <w:p w14:paraId="5AA6FD59" w14:textId="5BCD8FF6" w:rsidR="00603600" w:rsidRPr="00603600" w:rsidRDefault="00603600" w:rsidP="009F088D">
            <w:pPr>
              <w:tabs>
                <w:tab w:val="left" w:pos="180"/>
              </w:tabs>
              <w:spacing w:line="276" w:lineRule="auto"/>
              <w:contextualSpacing/>
              <w:jc w:val="right"/>
              <w:rPr>
                <w:b/>
              </w:rPr>
            </w:pPr>
            <w:r w:rsidRPr="00603600">
              <w:rPr>
                <w:b/>
              </w:rPr>
              <w:t>249,936,000</w:t>
            </w:r>
          </w:p>
        </w:tc>
        <w:tc>
          <w:tcPr>
            <w:tcW w:w="1626" w:type="dxa"/>
            <w:noWrap/>
            <w:vAlign w:val="bottom"/>
            <w:hideMark/>
          </w:tcPr>
          <w:p w14:paraId="53523113" w14:textId="699EF2E0" w:rsidR="00603600" w:rsidRPr="00603600" w:rsidRDefault="00603600" w:rsidP="009F088D">
            <w:pPr>
              <w:tabs>
                <w:tab w:val="left" w:pos="180"/>
              </w:tabs>
              <w:spacing w:line="276" w:lineRule="auto"/>
              <w:contextualSpacing/>
              <w:jc w:val="right"/>
              <w:rPr>
                <w:b/>
              </w:rPr>
            </w:pPr>
            <w:r w:rsidRPr="00603600">
              <w:rPr>
                <w:b/>
              </w:rPr>
              <w:t>44,936,000</w:t>
            </w:r>
          </w:p>
        </w:tc>
      </w:tr>
    </w:tbl>
    <w:p w14:paraId="5C318B58" w14:textId="35FD0675" w:rsidR="00C05EEC" w:rsidRPr="005124B2" w:rsidRDefault="00C05EEC" w:rsidP="009D42B6">
      <w:pPr>
        <w:tabs>
          <w:tab w:val="left" w:pos="180"/>
        </w:tabs>
        <w:spacing w:before="120"/>
        <w:rPr>
          <w:sz w:val="18"/>
          <w:szCs w:val="18"/>
        </w:rPr>
      </w:pPr>
      <w:r w:rsidRPr="005124B2">
        <w:rPr>
          <w:sz w:val="18"/>
          <w:szCs w:val="18"/>
        </w:rPr>
        <w:t>1/</w:t>
      </w:r>
      <w:r>
        <w:rPr>
          <w:sz w:val="18"/>
          <w:szCs w:val="18"/>
        </w:rPr>
        <w:t xml:space="preserve"> </w:t>
      </w:r>
      <w:r w:rsidR="00A87E18">
        <w:rPr>
          <w:sz w:val="18"/>
          <w:szCs w:val="18"/>
        </w:rPr>
        <w:t>Undistributed</w:t>
      </w:r>
      <w:r w:rsidRPr="005124B2">
        <w:rPr>
          <w:sz w:val="18"/>
          <w:szCs w:val="18"/>
        </w:rPr>
        <w:t>-</w:t>
      </w:r>
      <w:r>
        <w:rPr>
          <w:sz w:val="18"/>
          <w:szCs w:val="18"/>
        </w:rPr>
        <w:t xml:space="preserve"> </w:t>
      </w:r>
      <w:r w:rsidRPr="005124B2">
        <w:rPr>
          <w:sz w:val="18"/>
          <w:szCs w:val="18"/>
        </w:rPr>
        <w:t>includes</w:t>
      </w:r>
      <w:r>
        <w:rPr>
          <w:sz w:val="18"/>
          <w:szCs w:val="18"/>
        </w:rPr>
        <w:t xml:space="preserve"> </w:t>
      </w:r>
      <w:r w:rsidRPr="005124B2">
        <w:rPr>
          <w:sz w:val="18"/>
          <w:szCs w:val="18"/>
        </w:rPr>
        <w:t>funds</w:t>
      </w:r>
      <w:r>
        <w:rPr>
          <w:sz w:val="18"/>
          <w:szCs w:val="18"/>
        </w:rPr>
        <w:t xml:space="preserve"> </w:t>
      </w:r>
      <w:r w:rsidRPr="005124B2">
        <w:rPr>
          <w:sz w:val="18"/>
          <w:szCs w:val="18"/>
        </w:rPr>
        <w:t>for</w:t>
      </w:r>
      <w:r>
        <w:rPr>
          <w:sz w:val="18"/>
          <w:szCs w:val="18"/>
        </w:rPr>
        <w:t xml:space="preserve"> </w:t>
      </w:r>
      <w:r w:rsidRPr="005124B2">
        <w:rPr>
          <w:sz w:val="18"/>
          <w:szCs w:val="18"/>
        </w:rPr>
        <w:t>Older</w:t>
      </w:r>
      <w:r>
        <w:rPr>
          <w:sz w:val="18"/>
          <w:szCs w:val="18"/>
        </w:rPr>
        <w:t xml:space="preserve"> </w:t>
      </w:r>
      <w:r w:rsidRPr="005124B2">
        <w:rPr>
          <w:sz w:val="18"/>
          <w:szCs w:val="18"/>
        </w:rPr>
        <w:t>American</w:t>
      </w:r>
      <w:r>
        <w:rPr>
          <w:sz w:val="18"/>
          <w:szCs w:val="18"/>
        </w:rPr>
        <w:t xml:space="preserve"> </w:t>
      </w:r>
      <w:r w:rsidRPr="005124B2">
        <w:rPr>
          <w:sz w:val="18"/>
          <w:szCs w:val="18"/>
        </w:rPr>
        <w:t>Act</w:t>
      </w:r>
      <w:r>
        <w:rPr>
          <w:sz w:val="18"/>
          <w:szCs w:val="18"/>
        </w:rPr>
        <w:t xml:space="preserve"> </w:t>
      </w:r>
      <w:r w:rsidRPr="005124B2">
        <w:rPr>
          <w:sz w:val="18"/>
          <w:szCs w:val="18"/>
        </w:rPr>
        <w:t>statutory</w:t>
      </w:r>
      <w:r>
        <w:rPr>
          <w:sz w:val="18"/>
          <w:szCs w:val="18"/>
        </w:rPr>
        <w:t xml:space="preserve"> </w:t>
      </w:r>
      <w:r w:rsidRPr="005124B2">
        <w:rPr>
          <w:sz w:val="18"/>
          <w:szCs w:val="18"/>
        </w:rPr>
        <w:t>requirements,</w:t>
      </w:r>
      <w:r>
        <w:rPr>
          <w:sz w:val="18"/>
          <w:szCs w:val="18"/>
        </w:rPr>
        <w:t xml:space="preserve"> </w:t>
      </w:r>
      <w:r w:rsidRPr="005124B2">
        <w:rPr>
          <w:sz w:val="18"/>
          <w:szCs w:val="18"/>
        </w:rPr>
        <w:t>including</w:t>
      </w:r>
      <w:r>
        <w:rPr>
          <w:sz w:val="18"/>
          <w:szCs w:val="18"/>
        </w:rPr>
        <w:t xml:space="preserve"> </w:t>
      </w:r>
      <w:r w:rsidRPr="005124B2">
        <w:rPr>
          <w:sz w:val="18"/>
          <w:szCs w:val="18"/>
        </w:rPr>
        <w:t>program</w:t>
      </w:r>
      <w:r>
        <w:rPr>
          <w:sz w:val="18"/>
          <w:szCs w:val="18"/>
        </w:rPr>
        <w:t xml:space="preserve"> </w:t>
      </w:r>
      <w:r w:rsidRPr="005124B2">
        <w:rPr>
          <w:sz w:val="18"/>
          <w:szCs w:val="18"/>
        </w:rPr>
        <w:t>evaluation</w:t>
      </w:r>
      <w:r>
        <w:rPr>
          <w:sz w:val="18"/>
          <w:szCs w:val="18"/>
        </w:rPr>
        <w:t xml:space="preserve"> </w:t>
      </w:r>
      <w:r w:rsidRPr="005124B2">
        <w:rPr>
          <w:sz w:val="18"/>
          <w:szCs w:val="18"/>
        </w:rPr>
        <w:t>and</w:t>
      </w:r>
      <w:r>
        <w:rPr>
          <w:sz w:val="18"/>
          <w:szCs w:val="18"/>
        </w:rPr>
        <w:t xml:space="preserve"> </w:t>
      </w:r>
      <w:r w:rsidRPr="005124B2">
        <w:rPr>
          <w:sz w:val="18"/>
          <w:szCs w:val="18"/>
        </w:rPr>
        <w:t>disaster</w:t>
      </w:r>
      <w:r>
        <w:rPr>
          <w:sz w:val="18"/>
          <w:szCs w:val="18"/>
        </w:rPr>
        <w:t xml:space="preserve"> </w:t>
      </w:r>
      <w:r w:rsidRPr="005124B2">
        <w:rPr>
          <w:sz w:val="18"/>
          <w:szCs w:val="18"/>
        </w:rPr>
        <w:t>assistance</w:t>
      </w:r>
      <w:r>
        <w:rPr>
          <w:sz w:val="18"/>
          <w:szCs w:val="18"/>
        </w:rPr>
        <w:t xml:space="preserve"> </w:t>
      </w:r>
      <w:r w:rsidRPr="005124B2">
        <w:rPr>
          <w:sz w:val="18"/>
          <w:szCs w:val="18"/>
        </w:rPr>
        <w:t>and</w:t>
      </w:r>
      <w:r>
        <w:rPr>
          <w:sz w:val="18"/>
          <w:szCs w:val="18"/>
        </w:rPr>
        <w:t xml:space="preserve"> </w:t>
      </w:r>
      <w:r w:rsidRPr="005124B2">
        <w:rPr>
          <w:sz w:val="18"/>
          <w:szCs w:val="18"/>
        </w:rPr>
        <w:t>grant</w:t>
      </w:r>
      <w:r>
        <w:rPr>
          <w:sz w:val="18"/>
          <w:szCs w:val="18"/>
        </w:rPr>
        <w:t xml:space="preserve"> </w:t>
      </w:r>
      <w:r w:rsidRPr="005124B2">
        <w:rPr>
          <w:sz w:val="18"/>
          <w:szCs w:val="18"/>
        </w:rPr>
        <w:t>and</w:t>
      </w:r>
      <w:r>
        <w:rPr>
          <w:sz w:val="18"/>
          <w:szCs w:val="18"/>
        </w:rPr>
        <w:t xml:space="preserve"> </w:t>
      </w:r>
      <w:r w:rsidRPr="005124B2">
        <w:rPr>
          <w:sz w:val="18"/>
          <w:szCs w:val="18"/>
        </w:rPr>
        <w:t>program</w:t>
      </w:r>
      <w:r>
        <w:rPr>
          <w:sz w:val="18"/>
          <w:szCs w:val="18"/>
        </w:rPr>
        <w:t xml:space="preserve"> </w:t>
      </w:r>
      <w:r w:rsidRPr="005124B2">
        <w:rPr>
          <w:sz w:val="18"/>
          <w:szCs w:val="18"/>
        </w:rPr>
        <w:t>reporting</w:t>
      </w:r>
      <w:r>
        <w:rPr>
          <w:sz w:val="18"/>
          <w:szCs w:val="18"/>
        </w:rPr>
        <w:t xml:space="preserve"> </w:t>
      </w:r>
      <w:r w:rsidRPr="005124B2">
        <w:rPr>
          <w:sz w:val="18"/>
          <w:szCs w:val="18"/>
        </w:rPr>
        <w:t>systems</w:t>
      </w:r>
      <w:r>
        <w:rPr>
          <w:sz w:val="18"/>
          <w:szCs w:val="18"/>
        </w:rPr>
        <w:t xml:space="preserve"> </w:t>
      </w:r>
      <w:r w:rsidRPr="005124B2">
        <w:rPr>
          <w:sz w:val="18"/>
          <w:szCs w:val="18"/>
        </w:rPr>
        <w:t>costs.</w:t>
      </w:r>
      <w:r>
        <w:rPr>
          <w:sz w:val="18"/>
          <w:szCs w:val="18"/>
        </w:rPr>
        <w:t xml:space="preserve"> </w:t>
      </w:r>
      <w:r w:rsidRPr="005124B2">
        <w:rPr>
          <w:sz w:val="18"/>
          <w:szCs w:val="18"/>
        </w:rPr>
        <w:t>Funds</w:t>
      </w:r>
      <w:r>
        <w:rPr>
          <w:sz w:val="18"/>
          <w:szCs w:val="18"/>
        </w:rPr>
        <w:t xml:space="preserve"> </w:t>
      </w:r>
      <w:r w:rsidRPr="005124B2">
        <w:rPr>
          <w:sz w:val="18"/>
          <w:szCs w:val="18"/>
        </w:rPr>
        <w:t>unused</w:t>
      </w:r>
      <w:r>
        <w:rPr>
          <w:sz w:val="18"/>
          <w:szCs w:val="18"/>
        </w:rPr>
        <w:t xml:space="preserve"> </w:t>
      </w:r>
      <w:r w:rsidRPr="005124B2">
        <w:rPr>
          <w:sz w:val="18"/>
          <w:szCs w:val="18"/>
        </w:rPr>
        <w:t>for</w:t>
      </w:r>
      <w:r>
        <w:rPr>
          <w:sz w:val="18"/>
          <w:szCs w:val="18"/>
        </w:rPr>
        <w:t xml:space="preserve"> </w:t>
      </w:r>
      <w:r w:rsidRPr="005124B2">
        <w:rPr>
          <w:sz w:val="18"/>
          <w:szCs w:val="18"/>
        </w:rPr>
        <w:t>these</w:t>
      </w:r>
      <w:r>
        <w:rPr>
          <w:sz w:val="18"/>
          <w:szCs w:val="18"/>
        </w:rPr>
        <w:t xml:space="preserve"> </w:t>
      </w:r>
      <w:r w:rsidRPr="005124B2">
        <w:rPr>
          <w:sz w:val="18"/>
          <w:szCs w:val="18"/>
        </w:rPr>
        <w:t>purposes</w:t>
      </w:r>
      <w:r>
        <w:rPr>
          <w:sz w:val="18"/>
          <w:szCs w:val="18"/>
        </w:rPr>
        <w:t xml:space="preserve"> </w:t>
      </w:r>
      <w:r w:rsidRPr="005124B2">
        <w:rPr>
          <w:sz w:val="18"/>
          <w:szCs w:val="18"/>
        </w:rPr>
        <w:t>at</w:t>
      </w:r>
      <w:r>
        <w:rPr>
          <w:sz w:val="18"/>
          <w:szCs w:val="18"/>
        </w:rPr>
        <w:t xml:space="preserve"> </w:t>
      </w:r>
      <w:r w:rsidRPr="005124B2">
        <w:rPr>
          <w:sz w:val="18"/>
          <w:szCs w:val="18"/>
        </w:rPr>
        <w:t>the</w:t>
      </w:r>
      <w:r>
        <w:rPr>
          <w:sz w:val="18"/>
          <w:szCs w:val="18"/>
        </w:rPr>
        <w:t xml:space="preserve"> </w:t>
      </w:r>
      <w:r w:rsidRPr="005124B2">
        <w:rPr>
          <w:sz w:val="18"/>
          <w:szCs w:val="18"/>
        </w:rPr>
        <w:t>end</w:t>
      </w:r>
      <w:r>
        <w:rPr>
          <w:sz w:val="18"/>
          <w:szCs w:val="18"/>
        </w:rPr>
        <w:t xml:space="preserve"> </w:t>
      </w:r>
      <w:r w:rsidRPr="005124B2">
        <w:rPr>
          <w:sz w:val="18"/>
          <w:szCs w:val="18"/>
        </w:rPr>
        <w:t>of</w:t>
      </w:r>
      <w:r>
        <w:rPr>
          <w:sz w:val="18"/>
          <w:szCs w:val="18"/>
        </w:rPr>
        <w:t xml:space="preserve"> </w:t>
      </w:r>
      <w:r w:rsidRPr="005124B2">
        <w:rPr>
          <w:sz w:val="18"/>
          <w:szCs w:val="18"/>
        </w:rPr>
        <w:t>the</w:t>
      </w:r>
      <w:r>
        <w:rPr>
          <w:sz w:val="18"/>
          <w:szCs w:val="18"/>
        </w:rPr>
        <w:t xml:space="preserve"> </w:t>
      </w:r>
      <w:r w:rsidRPr="005124B2">
        <w:rPr>
          <w:sz w:val="18"/>
          <w:szCs w:val="18"/>
        </w:rPr>
        <w:t>year</w:t>
      </w:r>
      <w:r>
        <w:rPr>
          <w:sz w:val="18"/>
          <w:szCs w:val="18"/>
        </w:rPr>
        <w:t xml:space="preserve"> </w:t>
      </w:r>
      <w:r w:rsidRPr="005124B2">
        <w:rPr>
          <w:sz w:val="18"/>
          <w:szCs w:val="18"/>
        </w:rPr>
        <w:t>are</w:t>
      </w:r>
      <w:r>
        <w:rPr>
          <w:sz w:val="18"/>
          <w:szCs w:val="18"/>
        </w:rPr>
        <w:t xml:space="preserve"> </w:t>
      </w:r>
      <w:r w:rsidRPr="005124B2">
        <w:rPr>
          <w:sz w:val="18"/>
          <w:szCs w:val="18"/>
        </w:rPr>
        <w:t>allocated</w:t>
      </w:r>
      <w:r>
        <w:rPr>
          <w:sz w:val="18"/>
          <w:szCs w:val="18"/>
        </w:rPr>
        <w:t xml:space="preserve"> </w:t>
      </w:r>
      <w:r w:rsidRPr="005124B2">
        <w:rPr>
          <w:sz w:val="18"/>
          <w:szCs w:val="18"/>
        </w:rPr>
        <w:t>to</w:t>
      </w:r>
      <w:r>
        <w:rPr>
          <w:sz w:val="18"/>
          <w:szCs w:val="18"/>
        </w:rPr>
        <w:t xml:space="preserve"> </w:t>
      </w:r>
      <w:r w:rsidRPr="005124B2">
        <w:rPr>
          <w:sz w:val="18"/>
          <w:szCs w:val="18"/>
        </w:rPr>
        <w:t>states.</w:t>
      </w:r>
    </w:p>
    <w:p w14:paraId="73BB9E62" w14:textId="77777777" w:rsidR="00C05EEC" w:rsidRDefault="00C05EEC" w:rsidP="00C05EEC">
      <w:pPr>
        <w:tabs>
          <w:tab w:val="left" w:pos="180"/>
        </w:tabs>
        <w:spacing w:line="276" w:lineRule="auto"/>
        <w:contextualSpacing/>
        <w:jc w:val="center"/>
        <w:rPr>
          <w:sz w:val="20"/>
        </w:rPr>
      </w:pPr>
    </w:p>
    <w:p w14:paraId="7FB8199F" w14:textId="77777777" w:rsidR="00C05EEC" w:rsidRPr="00711D59" w:rsidRDefault="00C05EEC" w:rsidP="00C05EEC">
      <w:pPr>
        <w:spacing w:before="0" w:after="200" w:line="276" w:lineRule="auto"/>
        <w:sectPr w:rsidR="00C05EEC" w:rsidRPr="00711D59" w:rsidSect="00C05EEC">
          <w:headerReference w:type="default" r:id="rId44"/>
          <w:pgSz w:w="12240" w:h="15840"/>
          <w:pgMar w:top="1440" w:right="1440" w:bottom="1440" w:left="1440" w:header="720" w:footer="720" w:gutter="0"/>
          <w:cols w:space="720"/>
          <w:docGrid w:linePitch="360"/>
        </w:sectPr>
      </w:pPr>
    </w:p>
    <w:p w14:paraId="278BA1F1" w14:textId="77777777" w:rsidR="00C05EEC" w:rsidRPr="0095471A" w:rsidRDefault="00C05EEC" w:rsidP="006E75B4">
      <w:pPr>
        <w:pStyle w:val="Heading2"/>
      </w:pPr>
      <w:bookmarkStart w:id="158" w:name="_Toc129353012"/>
      <w:r w:rsidRPr="0095471A">
        <w:lastRenderedPageBreak/>
        <w:t>Native</w:t>
      </w:r>
      <w:r>
        <w:t xml:space="preserve"> </w:t>
      </w:r>
      <w:r w:rsidRPr="0095471A">
        <w:t>American</w:t>
      </w:r>
      <w:r>
        <w:t xml:space="preserve"> </w:t>
      </w:r>
      <w:r w:rsidRPr="0095471A">
        <w:t>Caregiver</w:t>
      </w:r>
      <w:r>
        <w:t xml:space="preserve"> </w:t>
      </w:r>
      <w:r w:rsidRPr="0095471A">
        <w:t>Support</w:t>
      </w:r>
      <w:r>
        <w:t xml:space="preserve"> </w:t>
      </w:r>
      <w:r w:rsidRPr="0095471A">
        <w:t>Services</w:t>
      </w:r>
      <w:bookmarkEnd w:id="158"/>
    </w:p>
    <w:p w14:paraId="32D0622F" w14:textId="77777777" w:rsidR="00C05EEC" w:rsidRDefault="00C05EEC" w:rsidP="00C05EEC">
      <w:pPr>
        <w:spacing w:line="276" w:lineRule="auto"/>
        <w:contextualSpacing/>
        <w:rPr>
          <w:highlight w:val="yellow"/>
        </w:rPr>
      </w:pPr>
    </w:p>
    <w:tbl>
      <w:tblPr>
        <w:tblStyle w:val="FundingHistory"/>
        <w:tblW w:w="9625" w:type="dxa"/>
        <w:tblLayout w:type="fixed"/>
        <w:tblLook w:val="04A0" w:firstRow="1" w:lastRow="0" w:firstColumn="1" w:lastColumn="0" w:noHBand="0" w:noVBand="1"/>
      </w:tblPr>
      <w:tblGrid>
        <w:gridCol w:w="2785"/>
        <w:gridCol w:w="1800"/>
        <w:gridCol w:w="1620"/>
        <w:gridCol w:w="1890"/>
        <w:gridCol w:w="1530"/>
      </w:tblGrid>
      <w:tr w:rsidR="00C101EF" w14:paraId="48BABC41" w14:textId="377035F3" w:rsidTr="00BD38C6">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785" w:type="dxa"/>
            <w:noWrap/>
          </w:tcPr>
          <w:p w14:paraId="2C29806F" w14:textId="22A2D891" w:rsidR="00C101EF" w:rsidRPr="00FB6F29" w:rsidRDefault="00C101EF" w:rsidP="00C979A8">
            <w:pPr>
              <w:spacing w:before="0" w:line="276" w:lineRule="auto"/>
              <w:rPr>
                <w:rFonts w:eastAsiaTheme="minorHAnsi"/>
                <w:color w:val="000000"/>
                <w:szCs w:val="20"/>
              </w:rPr>
            </w:pPr>
            <w:r w:rsidRPr="00FB6F29">
              <w:rPr>
                <w:szCs w:val="20"/>
              </w:rPr>
              <w:t>Services</w:t>
            </w:r>
          </w:p>
        </w:tc>
        <w:tc>
          <w:tcPr>
            <w:tcW w:w="1800" w:type="dxa"/>
          </w:tcPr>
          <w:p w14:paraId="4F30E16A" w14:textId="6E5BCA26" w:rsidR="00C101EF" w:rsidRPr="00FB6F29" w:rsidRDefault="00C101EF"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w:t>
            </w:r>
            <w:r>
              <w:rPr>
                <w:color w:val="000000"/>
                <w:szCs w:val="20"/>
              </w:rPr>
              <w:t>2 Final</w:t>
            </w:r>
          </w:p>
        </w:tc>
        <w:tc>
          <w:tcPr>
            <w:tcW w:w="1620" w:type="dxa"/>
          </w:tcPr>
          <w:p w14:paraId="5A99E0E2" w14:textId="2ECE65A4" w:rsidR="00C101EF" w:rsidRPr="00FB6F29" w:rsidRDefault="00C101EF"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 xml:space="preserve">FY 2023 </w:t>
            </w:r>
            <w:r>
              <w:rPr>
                <w:color w:val="000000"/>
                <w:szCs w:val="20"/>
              </w:rPr>
              <w:t>Enacted</w:t>
            </w:r>
          </w:p>
        </w:tc>
        <w:tc>
          <w:tcPr>
            <w:tcW w:w="1890" w:type="dxa"/>
          </w:tcPr>
          <w:p w14:paraId="088CA39C" w14:textId="09651914" w:rsidR="00C101EF" w:rsidRPr="00FB6F29" w:rsidRDefault="00C101EF"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w:t>
            </w:r>
            <w:r w:rsidR="00321ABF">
              <w:rPr>
                <w:color w:val="000000"/>
                <w:szCs w:val="20"/>
              </w:rPr>
              <w:t xml:space="preserve">4 </w:t>
            </w:r>
            <w:r>
              <w:rPr>
                <w:color w:val="000000"/>
                <w:szCs w:val="20"/>
              </w:rPr>
              <w:t>President’s Budget</w:t>
            </w:r>
          </w:p>
        </w:tc>
        <w:tc>
          <w:tcPr>
            <w:tcW w:w="1530" w:type="dxa"/>
          </w:tcPr>
          <w:p w14:paraId="2D0A3955" w14:textId="1E913E74" w:rsidR="00C101EF" w:rsidRDefault="00CA6715"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C101EF">
              <w:rPr>
                <w:color w:val="000000"/>
                <w:szCs w:val="20"/>
              </w:rPr>
              <w:t>+/- FY 2023</w:t>
            </w:r>
          </w:p>
        </w:tc>
      </w:tr>
      <w:tr w:rsidR="00C101EF" w14:paraId="6B6B76DE" w14:textId="361E5800" w:rsidTr="003E5EC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85" w:type="dxa"/>
            <w:hideMark/>
          </w:tcPr>
          <w:p w14:paraId="3ED4F24A" w14:textId="77777777" w:rsidR="00C101EF" w:rsidRPr="00F26986" w:rsidRDefault="00C101EF" w:rsidP="003718F8">
            <w:pPr>
              <w:spacing w:before="0" w:line="276" w:lineRule="auto"/>
              <w:rPr>
                <w:rFonts w:eastAsiaTheme="minorHAnsi"/>
                <w:color w:val="000000"/>
                <w:szCs w:val="20"/>
              </w:rPr>
            </w:pPr>
            <w:r>
              <w:rPr>
                <w:color w:val="000000"/>
                <w:szCs w:val="20"/>
              </w:rPr>
              <w:t>Native American Caregiver Support Services</w:t>
            </w:r>
          </w:p>
        </w:tc>
        <w:tc>
          <w:tcPr>
            <w:tcW w:w="1800" w:type="dxa"/>
          </w:tcPr>
          <w:p w14:paraId="0A5FD136" w14:textId="17C36EFC" w:rsidR="00C101EF" w:rsidRPr="00F26986" w:rsidRDefault="00C101EF"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11,306</w:t>
            </w:r>
          </w:p>
        </w:tc>
        <w:tc>
          <w:tcPr>
            <w:tcW w:w="1620" w:type="dxa"/>
          </w:tcPr>
          <w:p w14:paraId="57AA5503" w14:textId="3177EC47" w:rsidR="00C101EF" w:rsidRPr="00924578" w:rsidRDefault="00A769A9"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Pr>
                <w:rFonts w:eastAsiaTheme="minorHAnsi"/>
                <w:color w:val="000000"/>
                <w:szCs w:val="20"/>
              </w:rPr>
              <w:t>$12,000</w:t>
            </w:r>
          </w:p>
        </w:tc>
        <w:tc>
          <w:tcPr>
            <w:tcW w:w="1890" w:type="dxa"/>
          </w:tcPr>
          <w:p w14:paraId="77A41C99" w14:textId="09F35E17" w:rsidR="00C101EF" w:rsidRPr="00924578" w:rsidRDefault="00F5264A"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$15,806</w:t>
            </w:r>
          </w:p>
        </w:tc>
        <w:tc>
          <w:tcPr>
            <w:tcW w:w="1530" w:type="dxa"/>
          </w:tcPr>
          <w:p w14:paraId="2DFF1899" w14:textId="4D678E65" w:rsidR="00C101EF" w:rsidRDefault="00786BDB"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 $</w:t>
            </w:r>
            <w:r w:rsidR="00424D8D">
              <w:rPr>
                <w:rFonts w:eastAsiaTheme="minorHAnsi"/>
                <w:color w:val="000000"/>
                <w:szCs w:val="20"/>
              </w:rPr>
              <w:t>3,806</w:t>
            </w:r>
          </w:p>
        </w:tc>
      </w:tr>
    </w:tbl>
    <w:p w14:paraId="0FB760C6" w14:textId="602E63DE" w:rsidR="00C05EEC" w:rsidRDefault="00C05EEC" w:rsidP="00D963FF">
      <w:pPr>
        <w:spacing w:before="120"/>
        <w:rPr>
          <w:sz w:val="18"/>
          <w:szCs w:val="20"/>
        </w:rPr>
      </w:pPr>
      <w:r w:rsidRPr="0084218C">
        <w:rPr>
          <w:sz w:val="18"/>
          <w:szCs w:val="20"/>
        </w:rPr>
        <w:t>*BA</w:t>
      </w:r>
      <w:r>
        <w:rPr>
          <w:sz w:val="18"/>
          <w:szCs w:val="20"/>
        </w:rPr>
        <w:t xml:space="preserve"> </w:t>
      </w:r>
      <w:r w:rsidRPr="0084218C">
        <w:rPr>
          <w:sz w:val="18"/>
          <w:szCs w:val="20"/>
        </w:rPr>
        <w:t>is</w:t>
      </w:r>
      <w:r>
        <w:rPr>
          <w:sz w:val="18"/>
          <w:szCs w:val="20"/>
        </w:rPr>
        <w:t xml:space="preserve"> </w:t>
      </w:r>
      <w:r w:rsidRPr="0084218C">
        <w:rPr>
          <w:sz w:val="18"/>
          <w:szCs w:val="20"/>
        </w:rPr>
        <w:t>in</w:t>
      </w:r>
      <w:r>
        <w:rPr>
          <w:sz w:val="18"/>
          <w:szCs w:val="20"/>
        </w:rPr>
        <w:t xml:space="preserve"> </w:t>
      </w:r>
      <w:r w:rsidRPr="0084218C">
        <w:rPr>
          <w:sz w:val="18"/>
          <w:szCs w:val="20"/>
        </w:rPr>
        <w:t>thousands</w:t>
      </w:r>
      <w:r>
        <w:rPr>
          <w:sz w:val="18"/>
          <w:szCs w:val="20"/>
        </w:rPr>
        <w:t xml:space="preserve"> </w:t>
      </w:r>
      <w:r w:rsidRPr="0084218C">
        <w:rPr>
          <w:sz w:val="18"/>
          <w:szCs w:val="20"/>
        </w:rPr>
        <w:t>of</w:t>
      </w:r>
      <w:r>
        <w:rPr>
          <w:sz w:val="18"/>
          <w:szCs w:val="20"/>
        </w:rPr>
        <w:t xml:space="preserve"> </w:t>
      </w:r>
      <w:r w:rsidRPr="0084218C">
        <w:rPr>
          <w:sz w:val="18"/>
          <w:szCs w:val="20"/>
        </w:rPr>
        <w:t>dollars.</w:t>
      </w:r>
    </w:p>
    <w:p w14:paraId="09084C39" w14:textId="77777777" w:rsidR="00C05EEC" w:rsidRDefault="00C05EEC" w:rsidP="00C05EEC">
      <w:pPr>
        <w:spacing w:line="276" w:lineRule="auto"/>
        <w:jc w:val="both"/>
      </w:pPr>
    </w:p>
    <w:p w14:paraId="1E60D457"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pPr>
      <w:r>
        <w:t xml:space="preserve">Original </w:t>
      </w:r>
      <w:r w:rsidRPr="00242BA2">
        <w:t>Authorizing</w:t>
      </w:r>
      <w:r>
        <w:t xml:space="preserve"> </w:t>
      </w:r>
      <w:r w:rsidRPr="00242BA2">
        <w:t>Legislation:</w:t>
      </w:r>
      <w:r>
        <w:t xml:space="preserve"> </w:t>
      </w:r>
      <w:r w:rsidRPr="00242BA2">
        <w:t>Section</w:t>
      </w:r>
      <w:r>
        <w:t xml:space="preserve"> </w:t>
      </w:r>
      <w:r w:rsidRPr="00242BA2">
        <w:t>631</w:t>
      </w:r>
      <w:r>
        <w:t xml:space="preserve"> </w:t>
      </w:r>
      <w:r w:rsidRPr="00242BA2">
        <w:t>of</w:t>
      </w:r>
      <w:r>
        <w:t xml:space="preserve"> </w:t>
      </w:r>
      <w:r w:rsidRPr="00242BA2">
        <w:t>the</w:t>
      </w:r>
      <w:r>
        <w:t xml:space="preserve"> </w:t>
      </w:r>
      <w:r w:rsidRPr="00242BA2">
        <w:t>Older</w:t>
      </w:r>
      <w:r>
        <w:t xml:space="preserve"> </w:t>
      </w:r>
      <w:r w:rsidRPr="00242BA2">
        <w:t>Americans</w:t>
      </w:r>
      <w:r>
        <w:t xml:space="preserve"> </w:t>
      </w:r>
      <w:r w:rsidRPr="00242BA2">
        <w:t>Act</w:t>
      </w:r>
      <w:r>
        <w:t xml:space="preserve"> </w:t>
      </w:r>
      <w:r w:rsidRPr="00242BA2">
        <w:t>of</w:t>
      </w:r>
      <w:r>
        <w:t xml:space="preserve"> </w:t>
      </w:r>
      <w:r w:rsidRPr="00242BA2">
        <w:t>1965,</w:t>
      </w:r>
      <w:r>
        <w:t xml:space="preserve"> </w:t>
      </w:r>
      <w:r w:rsidRPr="00BA3BAE">
        <w:t>Public</w:t>
      </w:r>
      <w:r>
        <w:t xml:space="preserve"> </w:t>
      </w:r>
      <w:r w:rsidRPr="00BA3BAE">
        <w:t>Law</w:t>
      </w:r>
      <w:r>
        <w:t xml:space="preserve"> </w:t>
      </w:r>
      <w:r w:rsidRPr="00BA3BAE">
        <w:t>89-73</w:t>
      </w:r>
    </w:p>
    <w:p w14:paraId="03BED8D6"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pPr>
    </w:p>
    <w:p w14:paraId="4B914B4E" w14:textId="77777777" w:rsidR="00C05EEC" w:rsidRDefault="00C05EEC" w:rsidP="00C05EEC">
      <w:pPr>
        <w:spacing w:line="276" w:lineRule="auto"/>
        <w:contextualSpacing/>
        <w:jc w:val="both"/>
      </w:pPr>
      <w:r>
        <w:t>Most Recent Authorizing Legislation: Supporting Older Americans Act of 2020, Public Law 116-131</w:t>
      </w:r>
    </w:p>
    <w:p w14:paraId="2002C6B4" w14:textId="77777777" w:rsidR="00C05EEC" w:rsidRDefault="00C05EEC" w:rsidP="00C05EEC">
      <w:pPr>
        <w:spacing w:line="276" w:lineRule="auto"/>
        <w:contextualSpacing/>
      </w:pPr>
    </w:p>
    <w:p w14:paraId="258DB94A" w14:textId="33662B90" w:rsidR="00C05EEC" w:rsidRPr="00242BA2" w:rsidRDefault="00C05EEC" w:rsidP="00C05EEC">
      <w:pPr>
        <w:tabs>
          <w:tab w:val="right" w:leader="dot" w:pos="9360"/>
        </w:tabs>
        <w:spacing w:line="276" w:lineRule="auto"/>
        <w:contextualSpacing/>
      </w:pPr>
      <w:r w:rsidRPr="00F4518B">
        <w:t>Current</w:t>
      </w:r>
      <w:r>
        <w:t xml:space="preserve"> </w:t>
      </w:r>
      <w:r w:rsidRPr="00F4518B">
        <w:t>FY</w:t>
      </w:r>
      <w:r>
        <w:t xml:space="preserve"> </w:t>
      </w:r>
      <w:r w:rsidRPr="00F4518B">
        <w:t>Authorization</w:t>
      </w:r>
      <w:r>
        <w:tab/>
      </w:r>
      <w:r w:rsidRPr="004D1930">
        <w:t>$12,</w:t>
      </w:r>
      <w:r w:rsidR="00D36B10">
        <w:t>815,237</w:t>
      </w:r>
    </w:p>
    <w:p w14:paraId="490A13D0" w14:textId="77777777" w:rsidR="00C05EEC" w:rsidRDefault="00C05EEC" w:rsidP="00C05EEC">
      <w:pPr>
        <w:tabs>
          <w:tab w:val="right" w:leader="dot" w:pos="9360"/>
        </w:tabs>
        <w:spacing w:line="276" w:lineRule="auto"/>
        <w:contextualSpacing/>
        <w:jc w:val="both"/>
      </w:pPr>
    </w:p>
    <w:p w14:paraId="22A6FACA" w14:textId="77777777" w:rsidR="00C05EEC" w:rsidRPr="00787CEB" w:rsidRDefault="00C05EEC" w:rsidP="00C05EEC">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AEFE442" w14:textId="77777777" w:rsidR="00C05EEC" w:rsidRDefault="00C05EEC" w:rsidP="00C05EEC">
      <w:pPr>
        <w:tabs>
          <w:tab w:val="right" w:leader="dot" w:pos="9360"/>
        </w:tabs>
        <w:spacing w:line="276" w:lineRule="auto"/>
        <w:contextualSpacing/>
      </w:pPr>
    </w:p>
    <w:p w14:paraId="60149FC0" w14:textId="77777777" w:rsidR="00C05EEC" w:rsidRPr="00242BA2" w:rsidRDefault="00C05EEC" w:rsidP="00C05EEC">
      <w:pPr>
        <w:tabs>
          <w:tab w:val="right" w:leader="dot" w:pos="9360"/>
        </w:tabs>
        <w:spacing w:line="276" w:lineRule="auto"/>
        <w:contextualSpacing/>
      </w:pPr>
      <w:r w:rsidRPr="00242BA2">
        <w:t>Allocation</w:t>
      </w:r>
      <w:r>
        <w:t xml:space="preserve"> </w:t>
      </w:r>
      <w:r w:rsidRPr="00242BA2">
        <w:t>Method</w:t>
      </w:r>
      <w:r w:rsidRPr="00242BA2">
        <w:tab/>
        <w:t>Formula</w:t>
      </w:r>
      <w:r>
        <w:t xml:space="preserve"> </w:t>
      </w:r>
      <w:r w:rsidRPr="00242BA2">
        <w:t>Grant</w:t>
      </w:r>
    </w:p>
    <w:p w14:paraId="1241789F" w14:textId="77777777" w:rsidR="00C05EEC" w:rsidRDefault="00C05EEC" w:rsidP="00C05EEC">
      <w:pPr>
        <w:tabs>
          <w:tab w:val="right" w:leader="dot" w:pos="9360"/>
        </w:tabs>
        <w:spacing w:line="276" w:lineRule="auto"/>
        <w:contextualSpacing/>
      </w:pPr>
    </w:p>
    <w:p w14:paraId="74BD2681" w14:textId="4279F43C" w:rsidR="00C05EEC" w:rsidRPr="00242BA2" w:rsidRDefault="00C05EEC" w:rsidP="007546FF">
      <w:pPr>
        <w:pStyle w:val="Heading3"/>
      </w:pPr>
      <w:r w:rsidRPr="00242BA2">
        <w:t>Program</w:t>
      </w:r>
      <w:r>
        <w:t xml:space="preserve"> </w:t>
      </w:r>
      <w:r w:rsidRPr="00242BA2">
        <w:t>Description:</w:t>
      </w:r>
    </w:p>
    <w:p w14:paraId="7DE4569A" w14:textId="57ACC99A" w:rsidR="00C05EEC" w:rsidRPr="00B86F30" w:rsidRDefault="00C05EEC" w:rsidP="00D4398E">
      <w:pPr>
        <w:spacing w:before="0" w:line="276" w:lineRule="auto"/>
        <w:contextualSpacing/>
        <w:jc w:val="both"/>
      </w:pPr>
    </w:p>
    <w:p w14:paraId="66EE58EE" w14:textId="52ABBB7F" w:rsidR="00C05EEC" w:rsidRDefault="00DE7C0B" w:rsidP="00D4398E">
      <w:pPr>
        <w:spacing w:before="0" w:line="276" w:lineRule="auto"/>
        <w:jc w:val="both"/>
      </w:pPr>
      <w:r w:rsidRPr="00242BA2">
        <w:t>An</w:t>
      </w:r>
      <w:r>
        <w:t xml:space="preserve"> </w:t>
      </w:r>
      <w:r w:rsidRPr="00242BA2">
        <w:t>estimated</w:t>
      </w:r>
      <w:r>
        <w:t xml:space="preserve"> 1.1 million </w:t>
      </w:r>
      <w:r w:rsidR="07A70449" w:rsidRPr="00215149">
        <w:t>people</w:t>
      </w:r>
      <w:r>
        <w:t xml:space="preserve"> </w:t>
      </w:r>
      <w:r w:rsidRPr="00215149">
        <w:t>age</w:t>
      </w:r>
      <w:r>
        <w:t xml:space="preserve"> </w:t>
      </w:r>
      <w:r w:rsidRPr="00215149">
        <w:t>60</w:t>
      </w:r>
      <w:r>
        <w:t xml:space="preserve"> </w:t>
      </w:r>
      <w:r w:rsidRPr="00215149">
        <w:t>and</w:t>
      </w:r>
      <w:r>
        <w:t xml:space="preserve"> </w:t>
      </w:r>
      <w:r w:rsidRPr="00215149">
        <w:t>over</w:t>
      </w:r>
      <w:r>
        <w:t xml:space="preserve"> </w:t>
      </w:r>
      <w:r w:rsidRPr="00215149">
        <w:t>identify</w:t>
      </w:r>
      <w:r>
        <w:t xml:space="preserve"> </w:t>
      </w:r>
      <w:r w:rsidRPr="00215149">
        <w:t>themselves</w:t>
      </w:r>
      <w:r>
        <w:t xml:space="preserve"> </w:t>
      </w:r>
      <w:r w:rsidRPr="00215149">
        <w:t>as</w:t>
      </w:r>
      <w:r>
        <w:t xml:space="preserve"> </w:t>
      </w:r>
      <w:r w:rsidRPr="00215149">
        <w:t>Native</w:t>
      </w:r>
      <w:r>
        <w:t xml:space="preserve"> </w:t>
      </w:r>
      <w:r w:rsidRPr="00215149">
        <w:t>American</w:t>
      </w:r>
      <w:r>
        <w:t xml:space="preserve"> </w:t>
      </w:r>
      <w:r w:rsidRPr="00215149">
        <w:t>or</w:t>
      </w:r>
      <w:r>
        <w:t xml:space="preserve"> </w:t>
      </w:r>
      <w:r w:rsidRPr="00215149">
        <w:t>Alaska</w:t>
      </w:r>
      <w:r>
        <w:t xml:space="preserve">n </w:t>
      </w:r>
      <w:r w:rsidRPr="00215149">
        <w:t>Native</w:t>
      </w:r>
      <w:r>
        <w:t xml:space="preserve">, </w:t>
      </w:r>
      <w:r w:rsidRPr="00215149">
        <w:t>alone</w:t>
      </w:r>
      <w:r>
        <w:t xml:space="preserve"> </w:t>
      </w:r>
      <w:r w:rsidRPr="00215149">
        <w:t>or</w:t>
      </w:r>
      <w:r>
        <w:t xml:space="preserve"> </w:t>
      </w:r>
      <w:r w:rsidRPr="00215149">
        <w:t>in</w:t>
      </w:r>
      <w:r>
        <w:t xml:space="preserve"> </w:t>
      </w:r>
      <w:r w:rsidRPr="00215149">
        <w:t>combination</w:t>
      </w:r>
      <w:r>
        <w:t xml:space="preserve"> </w:t>
      </w:r>
      <w:r w:rsidRPr="00215149">
        <w:t>with</w:t>
      </w:r>
      <w:r>
        <w:t xml:space="preserve"> </w:t>
      </w:r>
      <w:r w:rsidRPr="00215149">
        <w:t>another</w:t>
      </w:r>
      <w:r>
        <w:t xml:space="preserve"> </w:t>
      </w:r>
      <w:r w:rsidRPr="00215149">
        <w:t>racial</w:t>
      </w:r>
      <w:r>
        <w:t xml:space="preserve"> </w:t>
      </w:r>
      <w:r w:rsidRPr="00215149">
        <w:t>group.</w:t>
      </w:r>
      <w:r w:rsidR="00187EBB">
        <w:t xml:space="preserve"> </w:t>
      </w:r>
      <w:r w:rsidR="00C05EEC">
        <w:t xml:space="preserve">The 2020 </w:t>
      </w:r>
      <w:r w:rsidR="5C26EFD3">
        <w:t xml:space="preserve">survey by the </w:t>
      </w:r>
      <w:r w:rsidR="00C05EEC">
        <w:t>National Resource Center on Native American Aging</w:t>
      </w:r>
      <w:r w:rsidR="00C41E30">
        <w:t xml:space="preserve">, </w:t>
      </w:r>
      <w:r w:rsidR="00C05EEC" w:rsidRPr="2C4972A1">
        <w:rPr>
          <w:i/>
          <w:iCs/>
        </w:rPr>
        <w:t>Identifying</w:t>
      </w:r>
      <w:r w:rsidR="00C05EEC">
        <w:rPr>
          <w:i/>
          <w:iCs/>
        </w:rPr>
        <w:t xml:space="preserve"> </w:t>
      </w:r>
      <w:r w:rsidR="00C05EEC" w:rsidRPr="2C4972A1">
        <w:rPr>
          <w:i/>
          <w:iCs/>
        </w:rPr>
        <w:t>Our</w:t>
      </w:r>
      <w:r w:rsidR="00C05EEC">
        <w:rPr>
          <w:i/>
          <w:iCs/>
        </w:rPr>
        <w:t xml:space="preserve"> </w:t>
      </w:r>
      <w:r w:rsidR="00C05EEC" w:rsidRPr="2C4972A1">
        <w:rPr>
          <w:i/>
          <w:iCs/>
        </w:rPr>
        <w:t>Needs:</w:t>
      </w:r>
      <w:r w:rsidR="00C05EEC">
        <w:rPr>
          <w:i/>
          <w:iCs/>
        </w:rPr>
        <w:t xml:space="preserve"> </w:t>
      </w:r>
      <w:r w:rsidR="00C05EEC" w:rsidRPr="2C4972A1">
        <w:rPr>
          <w:i/>
          <w:iCs/>
        </w:rPr>
        <w:t>A</w:t>
      </w:r>
      <w:r w:rsidR="00C05EEC">
        <w:rPr>
          <w:i/>
          <w:iCs/>
        </w:rPr>
        <w:t xml:space="preserve"> </w:t>
      </w:r>
      <w:r w:rsidR="00C05EEC" w:rsidRPr="2C4972A1">
        <w:rPr>
          <w:i/>
          <w:iCs/>
        </w:rPr>
        <w:t>Survey</w:t>
      </w:r>
      <w:r w:rsidR="00C05EEC">
        <w:rPr>
          <w:i/>
          <w:iCs/>
        </w:rPr>
        <w:t xml:space="preserve"> </w:t>
      </w:r>
      <w:r w:rsidR="00C05EEC" w:rsidRPr="2C4972A1">
        <w:rPr>
          <w:i/>
          <w:iCs/>
        </w:rPr>
        <w:t>of</w:t>
      </w:r>
      <w:r w:rsidR="00C05EEC">
        <w:rPr>
          <w:i/>
          <w:iCs/>
        </w:rPr>
        <w:t xml:space="preserve"> </w:t>
      </w:r>
      <w:r w:rsidR="00C05EEC" w:rsidRPr="2C4972A1">
        <w:rPr>
          <w:i/>
          <w:iCs/>
        </w:rPr>
        <w:t>Elders</w:t>
      </w:r>
      <w:r w:rsidR="00C41E30">
        <w:rPr>
          <w:i/>
          <w:iCs/>
        </w:rPr>
        <w:t>,</w:t>
      </w:r>
      <w:r w:rsidR="00C05EEC">
        <w:t xml:space="preserve"> show</w:t>
      </w:r>
      <w:r w:rsidR="00C41E30">
        <w:t>s</w:t>
      </w:r>
      <w:r w:rsidR="00C05EEC">
        <w:t xml:space="preserve"> that 33.7</w:t>
      </w:r>
      <w:r w:rsidR="00673ECC">
        <w:t xml:space="preserve"> percent</w:t>
      </w:r>
      <w:r w:rsidR="00C05EEC">
        <w:t xml:space="preserve"> of </w:t>
      </w:r>
      <w:r w:rsidR="43C57DF0">
        <w:t xml:space="preserve">tribal </w:t>
      </w:r>
      <w:r w:rsidR="7066FEF9">
        <w:t>e</w:t>
      </w:r>
      <w:r w:rsidR="00C05EEC">
        <w:t>lders have a family member as a caregiver</w:t>
      </w:r>
      <w:r w:rsidR="00C41E30">
        <w:t>.</w:t>
      </w:r>
    </w:p>
    <w:p w14:paraId="7F2311C3" w14:textId="77777777" w:rsidR="0026668E" w:rsidRDefault="0026668E" w:rsidP="004D1930">
      <w:pPr>
        <w:spacing w:line="276" w:lineRule="auto"/>
        <w:jc w:val="both"/>
        <w:rPr>
          <w:rFonts w:asciiTheme="minorHAnsi" w:hAnsiTheme="minorHAnsi" w:cstheme="minorBidi"/>
          <w:color w:val="1F497D"/>
          <w:sz w:val="22"/>
          <w:szCs w:val="22"/>
        </w:rPr>
      </w:pPr>
    </w:p>
    <w:p w14:paraId="4D60BC45" w14:textId="790F3322" w:rsidR="3661C584" w:rsidRDefault="3661C584" w:rsidP="0C403B76">
      <w:pPr>
        <w:spacing w:line="276" w:lineRule="auto"/>
        <w:contextualSpacing/>
        <w:jc w:val="both"/>
        <w:rPr>
          <w:b/>
          <w:bCs/>
        </w:rPr>
      </w:pPr>
      <w:r>
        <w:t xml:space="preserve">The Native American Caregiver Support Services program provides grants to eligible tribal organizations to support family and informal caregivers of American Indian, Alaskan Native, and Native Hawaiian elders. </w:t>
      </w:r>
      <w:r w:rsidR="54E4CE3D">
        <w:t xml:space="preserve">Funding is allocated to eligible tribal organizations based on their share of the American Indian, Alaskan Native, and Native Hawaiian populations aged 60 and over. Organizations must receive a grant under the Native American Nutrition and Supportive Services program to receive funding. </w:t>
      </w:r>
    </w:p>
    <w:p w14:paraId="41089171" w14:textId="14B7B77E" w:rsidR="0C403B76" w:rsidRDefault="0C403B76" w:rsidP="0C403B76">
      <w:pPr>
        <w:spacing w:line="276" w:lineRule="auto"/>
        <w:contextualSpacing/>
        <w:jc w:val="both"/>
      </w:pPr>
    </w:p>
    <w:p w14:paraId="33D74470" w14:textId="32B9B742" w:rsidR="3661C584" w:rsidRDefault="3661C584" w:rsidP="0C403B76">
      <w:pPr>
        <w:spacing w:line="276" w:lineRule="auto"/>
        <w:contextualSpacing/>
        <w:jc w:val="both"/>
        <w:rPr>
          <w:b/>
          <w:bCs/>
        </w:rPr>
      </w:pPr>
      <w:r>
        <w:t>This program helps</w:t>
      </w:r>
      <w:r w:rsidR="3CBACDF9">
        <w:t xml:space="preserve"> tribal elders age in place with dignity</w:t>
      </w:r>
      <w:r w:rsidR="00454F3A">
        <w:t>,</w:t>
      </w:r>
      <w:r w:rsidR="3CBACDF9">
        <w:t xml:space="preserve"> </w:t>
      </w:r>
      <w:r>
        <w:t>reduces the need for costly nursing home care and medical interventions, is responsive to the needs of Native American communities,</w:t>
      </w:r>
      <w:r w:rsidR="51FA3F9F">
        <w:t xml:space="preserve"> (many of which are geographically isolated)</w:t>
      </w:r>
      <w:r>
        <w:t xml:space="preserve"> and represents an integral part of each community’s comprehensive services.</w:t>
      </w:r>
      <w:r w:rsidR="39C87CDE">
        <w:t xml:space="preserve"> A core value of the Native American Caregiver Support Services program is that </w:t>
      </w:r>
      <w:r w:rsidR="6ECEA7D0">
        <w:t xml:space="preserve">it does not </w:t>
      </w:r>
      <w:r w:rsidR="39C87CDE">
        <w:t xml:space="preserve">replace the tradition of families caring for their elders. Rather the program </w:t>
      </w:r>
      <w:r w:rsidR="7D406A48">
        <w:t xml:space="preserve">seeks to </w:t>
      </w:r>
      <w:r w:rsidR="39C87CDE">
        <w:t>provide support that strengthens the family caregiver role.</w:t>
      </w:r>
    </w:p>
    <w:p w14:paraId="19767B33" w14:textId="25AC9111" w:rsidR="00C05EEC" w:rsidRPr="00242BA2" w:rsidRDefault="529CB373" w:rsidP="00D77270">
      <w:pPr>
        <w:spacing w:before="0" w:line="276" w:lineRule="auto"/>
        <w:jc w:val="both"/>
        <w:rPr>
          <w:b/>
          <w:bCs/>
        </w:rPr>
      </w:pPr>
      <w:r>
        <w:lastRenderedPageBreak/>
        <w:t xml:space="preserve">The </w:t>
      </w:r>
      <w:r w:rsidR="350800DA">
        <w:t xml:space="preserve">Native American Caregiver Support Services </w:t>
      </w:r>
      <w:r w:rsidR="00C05EEC" w:rsidRPr="00242BA2">
        <w:t>program</w:t>
      </w:r>
      <w:r w:rsidR="00C05EEC">
        <w:t xml:space="preserve"> </w:t>
      </w:r>
      <w:r w:rsidR="00C05EEC" w:rsidRPr="00242BA2">
        <w:t>provides</w:t>
      </w:r>
      <w:r w:rsidR="00C05EEC">
        <w:t xml:space="preserve"> </w:t>
      </w:r>
      <w:r w:rsidR="00C05EEC" w:rsidRPr="00242BA2">
        <w:t>a</w:t>
      </w:r>
      <w:r w:rsidR="00C05EEC">
        <w:t xml:space="preserve"> </w:t>
      </w:r>
      <w:r w:rsidR="00C05EEC" w:rsidRPr="00242BA2">
        <w:t>variety</w:t>
      </w:r>
      <w:r w:rsidR="00C05EEC">
        <w:t xml:space="preserve"> </w:t>
      </w:r>
      <w:r w:rsidR="00C05EEC" w:rsidRPr="00242BA2">
        <w:t>of</w:t>
      </w:r>
      <w:r w:rsidR="00C05EEC">
        <w:t xml:space="preserve"> </w:t>
      </w:r>
      <w:r w:rsidR="00C05EEC" w:rsidRPr="00242BA2">
        <w:t>direct</w:t>
      </w:r>
      <w:r w:rsidR="00C05EEC">
        <w:t xml:space="preserve"> </w:t>
      </w:r>
      <w:r w:rsidR="00C05EEC" w:rsidRPr="00242BA2">
        <w:t>services</w:t>
      </w:r>
      <w:r w:rsidR="00C05EEC">
        <w:t xml:space="preserve"> </w:t>
      </w:r>
      <w:r w:rsidR="00C05EEC" w:rsidRPr="00242BA2">
        <w:t>that</w:t>
      </w:r>
      <w:r w:rsidR="00C05EEC">
        <w:t xml:space="preserve"> </w:t>
      </w:r>
      <w:r w:rsidR="00C05EEC" w:rsidRPr="00242BA2">
        <w:t>meet</w:t>
      </w:r>
      <w:r w:rsidR="00C05EEC">
        <w:t xml:space="preserve"> </w:t>
      </w:r>
      <w:r w:rsidR="00C05EEC" w:rsidRPr="00242BA2">
        <w:t>a</w:t>
      </w:r>
      <w:r w:rsidR="00C05EEC">
        <w:t xml:space="preserve"> </w:t>
      </w:r>
      <w:r w:rsidR="00C05EEC" w:rsidRPr="00242BA2">
        <w:t>range</w:t>
      </w:r>
      <w:r w:rsidR="00C05EEC">
        <w:t xml:space="preserve"> </w:t>
      </w:r>
      <w:r w:rsidR="00C05EEC" w:rsidRPr="00242BA2">
        <w:t>of</w:t>
      </w:r>
      <w:r w:rsidR="00C05EEC">
        <w:t xml:space="preserve"> </w:t>
      </w:r>
      <w:r w:rsidR="00C05EEC" w:rsidRPr="00242BA2">
        <w:t>needs,</w:t>
      </w:r>
      <w:r w:rsidR="00C05EEC">
        <w:t xml:space="preserve"> </w:t>
      </w:r>
      <w:r w:rsidR="00C05EEC" w:rsidRPr="00242BA2">
        <w:t>including</w:t>
      </w:r>
      <w:r w:rsidR="00C05EEC">
        <w:t xml:space="preserve"> </w:t>
      </w:r>
      <w:r w:rsidR="00C05EEC" w:rsidRPr="00242BA2">
        <w:t>information</w:t>
      </w:r>
      <w:r w:rsidR="00C05EEC">
        <w:t xml:space="preserve"> </w:t>
      </w:r>
      <w:r w:rsidR="00C05EEC" w:rsidRPr="00242BA2">
        <w:t>and</w:t>
      </w:r>
      <w:r w:rsidR="00C05EEC">
        <w:t xml:space="preserve"> </w:t>
      </w:r>
      <w:r w:rsidR="00C05EEC" w:rsidRPr="00242BA2">
        <w:t>outreach,</w:t>
      </w:r>
      <w:r w:rsidR="00C05EEC">
        <w:t xml:space="preserve"> </w:t>
      </w:r>
      <w:r w:rsidR="00C05EEC" w:rsidRPr="00242BA2">
        <w:t>access</w:t>
      </w:r>
      <w:r w:rsidR="00C05EEC">
        <w:t xml:space="preserve"> </w:t>
      </w:r>
      <w:r w:rsidR="00C05EEC" w:rsidRPr="00242BA2">
        <w:t>assistance,</w:t>
      </w:r>
      <w:r w:rsidR="00C05EEC">
        <w:t xml:space="preserve"> </w:t>
      </w:r>
      <w:r w:rsidR="00C05EEC" w:rsidRPr="00242BA2">
        <w:t>individual</w:t>
      </w:r>
      <w:r w:rsidR="00C05EEC">
        <w:t xml:space="preserve"> </w:t>
      </w:r>
      <w:r w:rsidR="00C05EEC" w:rsidRPr="00242BA2">
        <w:t>counseling,</w:t>
      </w:r>
      <w:r w:rsidR="00C05EEC">
        <w:t xml:space="preserve"> </w:t>
      </w:r>
      <w:r w:rsidR="00C05EEC" w:rsidRPr="00242BA2">
        <w:t>support</w:t>
      </w:r>
      <w:r w:rsidR="00C05EEC">
        <w:t xml:space="preserve"> </w:t>
      </w:r>
      <w:r w:rsidR="00C05EEC" w:rsidRPr="00242BA2">
        <w:t>groups</w:t>
      </w:r>
      <w:r w:rsidR="00C05EEC">
        <w:t xml:space="preserve"> </w:t>
      </w:r>
      <w:r w:rsidR="00C05EEC" w:rsidRPr="00242BA2">
        <w:t>and</w:t>
      </w:r>
      <w:r w:rsidR="00C05EEC">
        <w:t xml:space="preserve"> </w:t>
      </w:r>
      <w:r w:rsidR="00C05EEC" w:rsidRPr="00242BA2">
        <w:t>training,</w:t>
      </w:r>
      <w:r w:rsidR="00C05EEC">
        <w:t xml:space="preserve"> </w:t>
      </w:r>
      <w:r w:rsidR="00C05EEC" w:rsidRPr="00242BA2">
        <w:t>respite</w:t>
      </w:r>
      <w:r w:rsidR="00C05EEC">
        <w:t xml:space="preserve"> </w:t>
      </w:r>
      <w:r w:rsidR="00C05EEC" w:rsidRPr="00242BA2">
        <w:t>care,</w:t>
      </w:r>
      <w:r w:rsidR="00C05EEC">
        <w:t xml:space="preserve"> </w:t>
      </w:r>
      <w:r w:rsidR="00C05EEC" w:rsidRPr="00242BA2">
        <w:t>and</w:t>
      </w:r>
      <w:r w:rsidR="00C05EEC">
        <w:t xml:space="preserve"> </w:t>
      </w:r>
      <w:r w:rsidR="00C05EEC" w:rsidRPr="00242BA2">
        <w:t>other</w:t>
      </w:r>
      <w:r w:rsidR="00C05EEC">
        <w:t xml:space="preserve"> </w:t>
      </w:r>
      <w:r w:rsidR="00C05EEC" w:rsidRPr="00242BA2">
        <w:t>supplemental</w:t>
      </w:r>
      <w:r w:rsidR="00C05EEC">
        <w:t xml:space="preserve"> </w:t>
      </w:r>
      <w:r w:rsidR="00C05EEC" w:rsidRPr="00242BA2">
        <w:t>services.</w:t>
      </w:r>
      <w:r w:rsidR="00DE7C0B">
        <w:t xml:space="preserve"> </w:t>
      </w:r>
      <w:r w:rsidR="00DE7C0B" w:rsidRPr="00DE7C0B">
        <w:t>Studies have shown that providing assistance to family caregivers can help them cope with the emotional, physical, and financial toll associated with caregiving, thereby enabling them to provide care for their loved ones longer and avoid or delay the need for costly nursing home care.</w:t>
      </w:r>
      <w:r w:rsidR="00C05EEC">
        <w:t xml:space="preserve"> </w:t>
      </w:r>
    </w:p>
    <w:p w14:paraId="17E80F98" w14:textId="7A6593EE" w:rsidR="00C05EEC" w:rsidRPr="00242BA2" w:rsidRDefault="00C05EEC" w:rsidP="00D77270">
      <w:pPr>
        <w:spacing w:before="0" w:line="276" w:lineRule="auto"/>
        <w:jc w:val="both"/>
      </w:pPr>
    </w:p>
    <w:p w14:paraId="7AD6E516" w14:textId="58DC1258" w:rsidR="0026668E" w:rsidRDefault="006F1511" w:rsidP="003C16C3">
      <w:pPr>
        <w:spacing w:before="0" w:line="276" w:lineRule="auto"/>
        <w:jc w:val="both"/>
      </w:pPr>
      <w:r>
        <w:t xml:space="preserve">Another critical component of the </w:t>
      </w:r>
      <w:r w:rsidR="00313D91">
        <w:t xml:space="preserve">program is </w:t>
      </w:r>
      <w:r w:rsidR="7A218D77">
        <w:t xml:space="preserve">support to </w:t>
      </w:r>
      <w:r w:rsidR="4142E892">
        <w:t>g</w:t>
      </w:r>
      <w:r w:rsidR="3D5FE2DA">
        <w:t>randparents</w:t>
      </w:r>
      <w:r w:rsidR="2A5B3A99">
        <w:t xml:space="preserve"> who are </w:t>
      </w:r>
      <w:r w:rsidR="1A37A173">
        <w:t>r</w:t>
      </w:r>
      <w:r w:rsidR="3D5FE2DA">
        <w:t>aisi</w:t>
      </w:r>
      <w:r w:rsidR="65054274">
        <w:t xml:space="preserve">ng </w:t>
      </w:r>
      <w:r w:rsidR="2039160F">
        <w:t>g</w:t>
      </w:r>
      <w:r w:rsidR="65054274">
        <w:t xml:space="preserve">randchildren. </w:t>
      </w:r>
      <w:r w:rsidR="115465B4">
        <w:t xml:space="preserve">According to the </w:t>
      </w:r>
      <w:r w:rsidR="115465B4" w:rsidRPr="005E13D1">
        <w:rPr>
          <w:i/>
          <w:iCs/>
        </w:rPr>
        <w:t>Identifying our Needs</w:t>
      </w:r>
      <w:r w:rsidR="115465B4" w:rsidRPr="00454F3A">
        <w:t xml:space="preserve"> </w:t>
      </w:r>
      <w:r w:rsidR="115465B4">
        <w:t xml:space="preserve">survey mentioned above, nearly one-third of Native American older adults are caring for grandchildren, and </w:t>
      </w:r>
      <w:r w:rsidR="76F371DE">
        <w:t xml:space="preserve">of </w:t>
      </w:r>
      <w:r w:rsidR="115465B4">
        <w:t>those</w:t>
      </w:r>
      <w:r w:rsidR="00307150">
        <w:t xml:space="preserve"> </w:t>
      </w:r>
      <w:r w:rsidR="115465B4">
        <w:t>11</w:t>
      </w:r>
      <w:r w:rsidR="0045022A">
        <w:t xml:space="preserve"> percent</w:t>
      </w:r>
      <w:r w:rsidR="115465B4">
        <w:t xml:space="preserve"> are the primary caregiver.</w:t>
      </w:r>
      <w:r w:rsidR="004B13D0">
        <w:t xml:space="preserve"> </w:t>
      </w:r>
      <w:r w:rsidR="00A47143">
        <w:t xml:space="preserve"> The</w:t>
      </w:r>
      <w:r w:rsidR="0049066B">
        <w:t xml:space="preserve"> p</w:t>
      </w:r>
      <w:r w:rsidR="00DD5A51">
        <w:t>rogram provides support, counseling training, and supplemental training to reduce the financial and emotional burden placed on these elders.</w:t>
      </w:r>
      <w:r w:rsidR="00F24B5B">
        <w:t xml:space="preserve"> </w:t>
      </w:r>
    </w:p>
    <w:p w14:paraId="0DB8A5B8" w14:textId="77777777" w:rsidR="003C16C3" w:rsidRPr="003C16C3" w:rsidRDefault="003C16C3" w:rsidP="003C16C3">
      <w:pPr>
        <w:spacing w:before="0" w:line="276" w:lineRule="auto"/>
        <w:jc w:val="both"/>
      </w:pPr>
    </w:p>
    <w:p w14:paraId="4923139E" w14:textId="7FBA3EF5" w:rsidR="00DE7C0B" w:rsidRDefault="00DE7C0B" w:rsidP="00C115FF">
      <w:pPr>
        <w:pStyle w:val="Heading3"/>
      </w:pPr>
      <w:r w:rsidRPr="00277E26">
        <w:t>Budget Request:</w:t>
      </w:r>
    </w:p>
    <w:p w14:paraId="270E4946" w14:textId="77777777" w:rsidR="003C16C3" w:rsidRPr="003C16C3" w:rsidRDefault="003C16C3" w:rsidP="003C16C3">
      <w:pPr>
        <w:spacing w:before="0"/>
      </w:pPr>
    </w:p>
    <w:p w14:paraId="7E680A24" w14:textId="4054B9FA" w:rsidR="230F71E6" w:rsidRDefault="230F71E6" w:rsidP="0C403B76">
      <w:pPr>
        <w:spacing w:before="0" w:after="200" w:line="276" w:lineRule="auto"/>
        <w:jc w:val="both"/>
      </w:pPr>
      <w:r>
        <w:t>The FY 2024 request for Native American Caregiver Support Services is $</w:t>
      </w:r>
      <w:r w:rsidR="714524D2">
        <w:t>1</w:t>
      </w:r>
      <w:r w:rsidR="6A47B0AD">
        <w:t>5</w:t>
      </w:r>
      <w:r w:rsidR="714524D2">
        <w:t>,</w:t>
      </w:r>
      <w:r w:rsidR="6A47B0AD">
        <w:t>806</w:t>
      </w:r>
      <w:r w:rsidR="714524D2">
        <w:t>,000</w:t>
      </w:r>
      <w:r>
        <w:t xml:space="preserve">, </w:t>
      </w:r>
      <w:r w:rsidR="192C61D4">
        <w:t>an increase of $</w:t>
      </w:r>
      <w:r w:rsidR="714524D2">
        <w:t xml:space="preserve">3,806,000 </w:t>
      </w:r>
      <w:r w:rsidR="192C61D4">
        <w:t>above the FY 2023 enacted level.</w:t>
      </w:r>
      <w:r>
        <w:t xml:space="preserve"> </w:t>
      </w:r>
    </w:p>
    <w:p w14:paraId="1147813E" w14:textId="140F4A19" w:rsidR="00756065" w:rsidRDefault="74DE0E1F" w:rsidP="00077EC6">
      <w:pPr>
        <w:spacing w:line="276" w:lineRule="auto"/>
        <w:jc w:val="both"/>
      </w:pPr>
      <w:r w:rsidRPr="0C403B76">
        <w:t>This increase is needed for three reasons.  First, years of relatively flat funding have resulted in a program that has struggled to serve even those most in need.  Second, Native Americans are located in more rural areas where caregiver services, including virtual services, are fewer and less accessible. This community has also experienced health inequities including poorer health and quality of life indicators, when compared to those in other rural caregiving settings. Finally, Native Americans as a group have been disproportionately</w:t>
      </w:r>
      <w:r w:rsidR="16C2F623" w:rsidRPr="0C403B76">
        <w:t xml:space="preserve"> </w:t>
      </w:r>
      <w:r w:rsidR="000B180A">
        <w:t xml:space="preserve">affected by the impact </w:t>
      </w:r>
      <w:r w:rsidR="00D95619">
        <w:t>of</w:t>
      </w:r>
      <w:r w:rsidRPr="0C403B76">
        <w:t xml:space="preserve"> COVID-19, which caused a spike in the demand for services.  The pandemic affected the ability of caregivers and volunteers to offer services to the American Indian/Alaskan Native and Native Hawaiian elders living on reservations, given the lack of infrastructure to </w:t>
      </w:r>
      <w:r w:rsidR="05347AB4" w:rsidRPr="0C403B76">
        <w:t>deliver services virtually</w:t>
      </w:r>
      <w:r w:rsidRPr="0C403B76">
        <w:t xml:space="preserve">. </w:t>
      </w:r>
      <w:r w:rsidR="09B372D2" w:rsidRPr="0C403B76">
        <w:t>T</w:t>
      </w:r>
      <w:r w:rsidRPr="0C403B76">
        <w:t xml:space="preserve">he effects of prolonged isolation have left many Native American elders more dependent on services </w:t>
      </w:r>
      <w:r w:rsidR="00454F3A">
        <w:t xml:space="preserve">and supports </w:t>
      </w:r>
      <w:r w:rsidRPr="0C403B76">
        <w:t xml:space="preserve">than they had been before, </w:t>
      </w:r>
      <w:r w:rsidR="7BCC968A" w:rsidRPr="0C403B76">
        <w:t xml:space="preserve">which has caused the need for services to stabilize at a level that is higher than before the pandemic. </w:t>
      </w:r>
      <w:r w:rsidRPr="0C403B76">
        <w:t xml:space="preserve">ACL’s request </w:t>
      </w:r>
      <w:r w:rsidR="45D12B83" w:rsidRPr="0C403B76">
        <w:t xml:space="preserve">will allow the program to begin to meet these increased needs. </w:t>
      </w:r>
    </w:p>
    <w:p w14:paraId="21B057DB" w14:textId="77777777" w:rsidR="004E3FD6" w:rsidRDefault="004E3FD6" w:rsidP="00077EC6">
      <w:pPr>
        <w:spacing w:line="276" w:lineRule="auto"/>
        <w:jc w:val="both"/>
      </w:pPr>
    </w:p>
    <w:p w14:paraId="7708C1C9" w14:textId="62CC9276" w:rsidR="00C05EEC" w:rsidRPr="00183F62" w:rsidRDefault="00C05EEC" w:rsidP="00554D44">
      <w:pPr>
        <w:pStyle w:val="Heading3"/>
        <w:spacing w:before="0"/>
        <w:rPr>
          <w:b w:val="0"/>
          <w:i w:val="0"/>
        </w:rPr>
      </w:pPr>
      <w:r w:rsidRPr="00242BA2">
        <w:t>Funding</w:t>
      </w:r>
      <w:r>
        <w:t xml:space="preserve"> </w:t>
      </w:r>
      <w:r w:rsidRPr="00242BA2">
        <w:t>History:</w:t>
      </w:r>
    </w:p>
    <w:p w14:paraId="25FF2346" w14:textId="77777777" w:rsidR="00C05EEC" w:rsidRPr="00242BA2" w:rsidRDefault="00C05EEC" w:rsidP="00554D44">
      <w:pPr>
        <w:spacing w:before="0" w:line="276" w:lineRule="auto"/>
        <w:contextualSpacing/>
        <w:jc w:val="both"/>
      </w:pPr>
    </w:p>
    <w:p w14:paraId="47F8F398" w14:textId="0D0AABB3" w:rsidR="00C05EEC" w:rsidRDefault="00C05EEC" w:rsidP="00554D44">
      <w:pPr>
        <w:spacing w:before="0" w:line="276" w:lineRule="auto"/>
        <w:contextualSpacing/>
        <w:jc w:val="both"/>
      </w:pPr>
      <w:r w:rsidRPr="00242BA2">
        <w:t>Funding</w:t>
      </w:r>
      <w:r>
        <w:t xml:space="preserve"> </w:t>
      </w:r>
      <w:r w:rsidRPr="00242BA2">
        <w:t>for</w:t>
      </w:r>
      <w:r>
        <w:t xml:space="preserve"> </w:t>
      </w:r>
      <w:r w:rsidRPr="00242BA2">
        <w:t>the</w:t>
      </w:r>
      <w:r>
        <w:t xml:space="preserve"> </w:t>
      </w:r>
      <w:r w:rsidRPr="00242BA2">
        <w:t>Native</w:t>
      </w:r>
      <w:r>
        <w:t xml:space="preserve"> </w:t>
      </w:r>
      <w:r w:rsidRPr="00242BA2">
        <w:t>American</w:t>
      </w:r>
      <w:r>
        <w:t xml:space="preserve"> </w:t>
      </w:r>
      <w:r w:rsidRPr="00242BA2">
        <w:t>Caregiver</w:t>
      </w:r>
      <w:r>
        <w:t xml:space="preserve"> </w:t>
      </w:r>
      <w:r w:rsidRPr="00242BA2">
        <w:t>Support</w:t>
      </w:r>
      <w:r>
        <w:t xml:space="preserve"> </w:t>
      </w:r>
      <w:r w:rsidRPr="00242BA2">
        <w:t>Services</w:t>
      </w:r>
      <w:r>
        <w:t xml:space="preserve"> over the past five </w:t>
      </w:r>
      <w:r w:rsidRPr="00242BA2">
        <w:t>years</w:t>
      </w:r>
      <w:r>
        <w:t xml:space="preserve"> </w:t>
      </w:r>
      <w:r w:rsidRPr="00242BA2">
        <w:t>is</w:t>
      </w:r>
      <w:r>
        <w:t xml:space="preserve"> </w:t>
      </w:r>
      <w:r w:rsidRPr="00242BA2">
        <w:t>as</w:t>
      </w:r>
      <w:r>
        <w:t xml:space="preserve"> </w:t>
      </w:r>
      <w:r w:rsidRPr="00242BA2">
        <w:t>follows:</w:t>
      </w:r>
    </w:p>
    <w:p w14:paraId="6D69B29D" w14:textId="77777777" w:rsidR="003C16C3" w:rsidRPr="00242BA2" w:rsidRDefault="003C16C3" w:rsidP="00554D44">
      <w:pPr>
        <w:spacing w:before="0" w:line="276" w:lineRule="auto"/>
        <w:contextualSpacing/>
        <w:jc w:val="both"/>
      </w:pPr>
    </w:p>
    <w:tbl>
      <w:tblPr>
        <w:tblStyle w:val="FundingHistory"/>
        <w:tblW w:w="9350" w:type="dxa"/>
        <w:tblLook w:val="04A0" w:firstRow="1" w:lastRow="0" w:firstColumn="1" w:lastColumn="0" w:noHBand="0" w:noVBand="1"/>
      </w:tblPr>
      <w:tblGrid>
        <w:gridCol w:w="3865"/>
        <w:gridCol w:w="1440"/>
        <w:gridCol w:w="4045"/>
      </w:tblGrid>
      <w:tr w:rsidR="004669DF" w14:paraId="4BBB45FF" w14:textId="77777777" w:rsidTr="004A54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5" w:type="dxa"/>
          </w:tcPr>
          <w:p w14:paraId="5C7970F9" w14:textId="5A6280BC" w:rsidR="004669DF" w:rsidRPr="00FB6F29" w:rsidRDefault="004669DF" w:rsidP="00C05EEC">
            <w:pPr>
              <w:keepLines/>
              <w:tabs>
                <w:tab w:val="right" w:leader="dot" w:pos="5040"/>
              </w:tabs>
              <w:spacing w:line="276" w:lineRule="auto"/>
              <w:contextualSpacing/>
              <w:rPr>
                <w:bCs/>
                <w:szCs w:val="20"/>
              </w:rPr>
            </w:pPr>
            <w:r w:rsidRPr="00FB6F29">
              <w:rPr>
                <w:bCs/>
                <w:szCs w:val="20"/>
              </w:rPr>
              <w:t>Fiscal Year</w:t>
            </w:r>
          </w:p>
        </w:tc>
        <w:tc>
          <w:tcPr>
            <w:tcW w:w="1440" w:type="dxa"/>
          </w:tcPr>
          <w:p w14:paraId="39EFE2C3" w14:textId="1752BAB2" w:rsidR="004669DF" w:rsidRPr="00FB6F29" w:rsidRDefault="00A10A64" w:rsidP="00C05EEC">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Amount</w:t>
            </w:r>
          </w:p>
        </w:tc>
        <w:tc>
          <w:tcPr>
            <w:tcW w:w="4045" w:type="dxa"/>
          </w:tcPr>
          <w:p w14:paraId="42DB38AB" w14:textId="3E70A879" w:rsidR="004669DF" w:rsidRPr="00FB6F29" w:rsidRDefault="004669DF" w:rsidP="00C05EEC">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COVID-19 Supplemental Funding</w:t>
            </w:r>
          </w:p>
        </w:tc>
      </w:tr>
      <w:tr w:rsidR="004669DF" w14:paraId="22BBAAC4"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48E5029" w14:textId="55324127"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2020</w:t>
            </w:r>
          </w:p>
        </w:tc>
        <w:tc>
          <w:tcPr>
            <w:tcW w:w="1440" w:type="dxa"/>
          </w:tcPr>
          <w:p w14:paraId="62A5D5A3" w14:textId="77777777" w:rsidR="004669DF" w:rsidRPr="00C531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$10,306,000</w:t>
            </w:r>
          </w:p>
        </w:tc>
        <w:tc>
          <w:tcPr>
            <w:tcW w:w="4045" w:type="dxa"/>
          </w:tcPr>
          <w:p w14:paraId="0F01B685" w14:textId="77777777" w:rsidR="004669DF" w:rsidRPr="001F26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F2667">
              <w:rPr>
                <w:b/>
                <w:szCs w:val="20"/>
              </w:rPr>
              <w:t>--</w:t>
            </w:r>
          </w:p>
        </w:tc>
      </w:tr>
      <w:tr w:rsidR="004669DF" w14:paraId="73C0A6B6"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492EB03" w14:textId="5B07627C"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2021</w:t>
            </w:r>
          </w:p>
        </w:tc>
        <w:tc>
          <w:tcPr>
            <w:tcW w:w="1440" w:type="dxa"/>
          </w:tcPr>
          <w:p w14:paraId="634E8258" w14:textId="77777777" w:rsidR="004669DF" w:rsidRPr="00C531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$10,806,000</w:t>
            </w:r>
          </w:p>
        </w:tc>
        <w:tc>
          <w:tcPr>
            <w:tcW w:w="4045" w:type="dxa"/>
          </w:tcPr>
          <w:p w14:paraId="55EB42E8" w14:textId="77777777" w:rsidR="004669DF" w:rsidRPr="00C531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$8,330,000</w:t>
            </w:r>
          </w:p>
        </w:tc>
      </w:tr>
      <w:tr w:rsidR="004669DF" w14:paraId="09ED8363"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0C88436" w14:textId="67FFAC05"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2022</w:t>
            </w:r>
            <w:r w:rsidR="003E5ECF">
              <w:rPr>
                <w:szCs w:val="20"/>
              </w:rPr>
              <w:t xml:space="preserve"> Final</w:t>
            </w:r>
          </w:p>
        </w:tc>
        <w:tc>
          <w:tcPr>
            <w:tcW w:w="1440" w:type="dxa"/>
          </w:tcPr>
          <w:p w14:paraId="6784DB44" w14:textId="452BEFAB" w:rsidR="004669DF" w:rsidRPr="00C531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w:t>
            </w:r>
            <w:r w:rsidR="005F21DB">
              <w:rPr>
                <w:szCs w:val="20"/>
              </w:rPr>
              <w:t>1</w:t>
            </w:r>
            <w:r w:rsidRPr="00C53167">
              <w:rPr>
                <w:szCs w:val="20"/>
              </w:rPr>
              <w:t>,</w:t>
            </w:r>
            <w:r w:rsidR="005F21DB">
              <w:rPr>
                <w:szCs w:val="20"/>
              </w:rPr>
              <w:t>3</w:t>
            </w:r>
            <w:r w:rsidRPr="00C53167">
              <w:rPr>
                <w:szCs w:val="20"/>
              </w:rPr>
              <w:t>06,000</w:t>
            </w:r>
          </w:p>
        </w:tc>
        <w:tc>
          <w:tcPr>
            <w:tcW w:w="4045" w:type="dxa"/>
          </w:tcPr>
          <w:p w14:paraId="6EDC9CC3" w14:textId="77777777" w:rsidR="004669DF" w:rsidRPr="001F26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F2667">
              <w:rPr>
                <w:b/>
                <w:szCs w:val="20"/>
              </w:rPr>
              <w:t>--</w:t>
            </w:r>
          </w:p>
        </w:tc>
      </w:tr>
      <w:tr w:rsidR="004669DF" w14:paraId="603C432B"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7D62BE7" w14:textId="50A9CED8"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2023</w:t>
            </w:r>
            <w:r>
              <w:rPr>
                <w:szCs w:val="20"/>
              </w:rPr>
              <w:t xml:space="preserve"> </w:t>
            </w:r>
            <w:r w:rsidR="001B10CD">
              <w:rPr>
                <w:szCs w:val="20"/>
              </w:rPr>
              <w:t>Enacted</w:t>
            </w:r>
          </w:p>
        </w:tc>
        <w:tc>
          <w:tcPr>
            <w:tcW w:w="1440" w:type="dxa"/>
          </w:tcPr>
          <w:p w14:paraId="6E5F2CEF" w14:textId="6C6622DC" w:rsidR="004669DF" w:rsidRPr="00C531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w:t>
            </w:r>
            <w:r>
              <w:rPr>
                <w:szCs w:val="20"/>
              </w:rPr>
              <w:t>1</w:t>
            </w:r>
            <w:r w:rsidR="00183F62">
              <w:rPr>
                <w:szCs w:val="20"/>
              </w:rPr>
              <w:t>2</w:t>
            </w:r>
            <w:r>
              <w:rPr>
                <w:szCs w:val="20"/>
              </w:rPr>
              <w:t>,</w:t>
            </w:r>
            <w:r w:rsidR="00183F62">
              <w:rPr>
                <w:szCs w:val="20"/>
              </w:rPr>
              <w:t>000</w:t>
            </w:r>
            <w:r>
              <w:rPr>
                <w:szCs w:val="20"/>
              </w:rPr>
              <w:t>,000</w:t>
            </w:r>
          </w:p>
        </w:tc>
        <w:tc>
          <w:tcPr>
            <w:tcW w:w="4045" w:type="dxa"/>
          </w:tcPr>
          <w:p w14:paraId="544BBBF1" w14:textId="77777777" w:rsidR="004669DF" w:rsidRPr="001F26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F2667">
              <w:rPr>
                <w:b/>
                <w:szCs w:val="20"/>
              </w:rPr>
              <w:t>--</w:t>
            </w:r>
          </w:p>
        </w:tc>
      </w:tr>
      <w:tr w:rsidR="00924A0D" w14:paraId="00EC74F6"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46BA86A" w14:textId="396C2D4F" w:rsidR="00924A0D" w:rsidRPr="00C53167" w:rsidRDefault="00924A0D" w:rsidP="00C05EEC">
            <w:pPr>
              <w:keepLines/>
              <w:tabs>
                <w:tab w:val="right" w:leader="dot" w:pos="5040"/>
              </w:tabs>
              <w:spacing w:line="276" w:lineRule="auto"/>
              <w:contextualSpacing/>
              <w:jc w:val="both"/>
              <w:rPr>
                <w:szCs w:val="20"/>
              </w:rPr>
            </w:pPr>
            <w:r>
              <w:rPr>
                <w:szCs w:val="20"/>
              </w:rPr>
              <w:t xml:space="preserve">FY 2024 </w:t>
            </w:r>
            <w:r w:rsidR="00141F75">
              <w:rPr>
                <w:szCs w:val="20"/>
              </w:rPr>
              <w:t>President</w:t>
            </w:r>
            <w:r w:rsidR="002C4E92">
              <w:rPr>
                <w:szCs w:val="20"/>
              </w:rPr>
              <w:t>’</w:t>
            </w:r>
            <w:r w:rsidR="00141F75">
              <w:rPr>
                <w:szCs w:val="20"/>
              </w:rPr>
              <w:t>s Budget</w:t>
            </w:r>
          </w:p>
        </w:tc>
        <w:tc>
          <w:tcPr>
            <w:tcW w:w="1440" w:type="dxa"/>
          </w:tcPr>
          <w:p w14:paraId="1128E46B" w14:textId="22A12D79" w:rsidR="00924A0D" w:rsidRPr="00C53167" w:rsidRDefault="002C4E92"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$15,806,000</w:t>
            </w:r>
          </w:p>
        </w:tc>
        <w:tc>
          <w:tcPr>
            <w:tcW w:w="4045" w:type="dxa"/>
          </w:tcPr>
          <w:p w14:paraId="68CFA4A6" w14:textId="014FBDC8" w:rsidR="00924A0D" w:rsidRPr="001F2667" w:rsidRDefault="005F6328"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1AD0031E" w14:textId="4B5F4A8D" w:rsidR="00DE7C0B" w:rsidRPr="00277E26" w:rsidRDefault="00DE7C0B" w:rsidP="003C16C3">
      <w:pPr>
        <w:pStyle w:val="Heading3"/>
        <w:spacing w:before="0"/>
      </w:pPr>
      <w:r w:rsidRPr="00277E26">
        <w:lastRenderedPageBreak/>
        <w:t>Program Accomplishments</w:t>
      </w:r>
      <w:r w:rsidRPr="00277E26">
        <w:rPr>
          <w:b w:val="0"/>
          <w:i w:val="0"/>
        </w:rPr>
        <w:t>:</w:t>
      </w:r>
    </w:p>
    <w:p w14:paraId="516EF653" w14:textId="77777777" w:rsidR="00DE7C0B" w:rsidRDefault="00DE7C0B" w:rsidP="003C16C3">
      <w:pPr>
        <w:spacing w:before="0"/>
        <w:contextualSpacing/>
        <w:jc w:val="both"/>
      </w:pPr>
    </w:p>
    <w:p w14:paraId="02936AE0" w14:textId="598A38E8" w:rsidR="00B44C19" w:rsidRDefault="00C05EEC" w:rsidP="003C16C3">
      <w:pPr>
        <w:spacing w:before="0" w:line="276" w:lineRule="auto"/>
        <w:jc w:val="both"/>
      </w:pPr>
      <w:bookmarkStart w:id="159" w:name="_Hlk127928064"/>
      <w:r w:rsidRPr="00242BA2">
        <w:t>Performance</w:t>
      </w:r>
      <w:r>
        <w:t xml:space="preserve"> </w:t>
      </w:r>
      <w:r w:rsidRPr="00242BA2">
        <w:t>data</w:t>
      </w:r>
      <w:r>
        <w:t xml:space="preserve"> </w:t>
      </w:r>
      <w:r w:rsidRPr="00242BA2">
        <w:t>indicates</w:t>
      </w:r>
      <w:r>
        <w:t xml:space="preserve"> </w:t>
      </w:r>
      <w:r w:rsidRPr="00242BA2">
        <w:t>that</w:t>
      </w:r>
      <w:r>
        <w:t xml:space="preserve"> </w:t>
      </w:r>
      <w:r w:rsidRPr="00242BA2">
        <w:t>these</w:t>
      </w:r>
      <w:r>
        <w:t xml:space="preserve"> </w:t>
      </w:r>
      <w:r w:rsidRPr="00242BA2">
        <w:t>programs</w:t>
      </w:r>
      <w:r>
        <w:t xml:space="preserve"> </w:t>
      </w:r>
      <w:r w:rsidRPr="00242BA2">
        <w:t>are</w:t>
      </w:r>
      <w:r>
        <w:t xml:space="preserve"> </w:t>
      </w:r>
      <w:r w:rsidRPr="00242BA2">
        <w:t>an</w:t>
      </w:r>
      <w:r>
        <w:t xml:space="preserve"> </w:t>
      </w:r>
      <w:r w:rsidRPr="00242BA2">
        <w:t>efficient</w:t>
      </w:r>
      <w:r>
        <w:t xml:space="preserve"> </w:t>
      </w:r>
      <w:r w:rsidRPr="00242BA2">
        <w:t>means</w:t>
      </w:r>
      <w:r>
        <w:t xml:space="preserve"> </w:t>
      </w:r>
      <w:r w:rsidRPr="00242BA2">
        <w:t>to</w:t>
      </w:r>
      <w:r>
        <w:t xml:space="preserve"> </w:t>
      </w:r>
      <w:r w:rsidRPr="00242BA2">
        <w:t>help</w:t>
      </w:r>
      <w:r>
        <w:t xml:space="preserve"> </w:t>
      </w:r>
      <w:r w:rsidRPr="00242BA2">
        <w:t>Native</w:t>
      </w:r>
      <w:r>
        <w:t xml:space="preserve"> </w:t>
      </w:r>
      <w:r w:rsidRPr="00242BA2">
        <w:t>American</w:t>
      </w:r>
      <w:r>
        <w:t xml:space="preserve"> </w:t>
      </w:r>
      <w:r w:rsidRPr="00242BA2">
        <w:t>Elders</w:t>
      </w:r>
      <w:r>
        <w:t xml:space="preserve"> </w:t>
      </w:r>
      <w:r w:rsidRPr="00242BA2">
        <w:t>remain</w:t>
      </w:r>
      <w:r>
        <w:t xml:space="preserve"> </w:t>
      </w:r>
      <w:r w:rsidRPr="00242BA2">
        <w:t>independent</w:t>
      </w:r>
      <w:r>
        <w:t xml:space="preserve"> </w:t>
      </w:r>
      <w:r w:rsidRPr="00242BA2">
        <w:t>and</w:t>
      </w:r>
      <w:r>
        <w:t xml:space="preserve"> </w:t>
      </w:r>
      <w:r w:rsidRPr="00242BA2">
        <w:t>in</w:t>
      </w:r>
      <w:r>
        <w:t xml:space="preserve"> </w:t>
      </w:r>
      <w:r w:rsidRPr="00242BA2">
        <w:t>the</w:t>
      </w:r>
      <w:r>
        <w:t xml:space="preserve"> </w:t>
      </w:r>
      <w:r w:rsidRPr="00242BA2">
        <w:t>community.</w:t>
      </w:r>
      <w:r>
        <w:t xml:space="preserve"> </w:t>
      </w:r>
      <w:r w:rsidRPr="00242BA2">
        <w:t>In</w:t>
      </w:r>
      <w:r>
        <w:t xml:space="preserve"> </w:t>
      </w:r>
      <w:r w:rsidRPr="00242BA2">
        <w:t>FY</w:t>
      </w:r>
      <w:r>
        <w:t xml:space="preserve"> </w:t>
      </w:r>
      <w:r w:rsidRPr="00242BA2">
        <w:t>20</w:t>
      </w:r>
      <w:r>
        <w:t>23</w:t>
      </w:r>
      <w:r w:rsidRPr="00242BA2">
        <w:t>,</w:t>
      </w:r>
      <w:r>
        <w:t xml:space="preserve"> </w:t>
      </w:r>
      <w:r w:rsidRPr="00242BA2">
        <w:t>funding</w:t>
      </w:r>
      <w:r>
        <w:t xml:space="preserve"> </w:t>
      </w:r>
      <w:r w:rsidRPr="00242BA2">
        <w:t>for</w:t>
      </w:r>
      <w:r>
        <w:t xml:space="preserve"> </w:t>
      </w:r>
      <w:r w:rsidRPr="00242BA2">
        <w:t>the</w:t>
      </w:r>
      <w:r>
        <w:t xml:space="preserve"> </w:t>
      </w:r>
      <w:r w:rsidRPr="00242BA2">
        <w:t>Native</w:t>
      </w:r>
      <w:r>
        <w:t xml:space="preserve"> </w:t>
      </w:r>
      <w:r w:rsidRPr="00242BA2">
        <w:t>American</w:t>
      </w:r>
      <w:r>
        <w:t xml:space="preserve"> </w:t>
      </w:r>
      <w:r w:rsidRPr="00242BA2">
        <w:t>Caregiver</w:t>
      </w:r>
      <w:r>
        <w:t xml:space="preserve"> </w:t>
      </w:r>
      <w:r w:rsidRPr="00242BA2">
        <w:t>Support</w:t>
      </w:r>
      <w:r>
        <w:t xml:space="preserve"> </w:t>
      </w:r>
      <w:r w:rsidRPr="00242BA2">
        <w:t>Program</w:t>
      </w:r>
      <w:r>
        <w:t xml:space="preserve"> </w:t>
      </w:r>
      <w:r w:rsidRPr="00242BA2">
        <w:t>will</w:t>
      </w:r>
      <w:r>
        <w:t xml:space="preserve"> </w:t>
      </w:r>
      <w:r w:rsidRPr="00242BA2">
        <w:t>continue</w:t>
      </w:r>
      <w:r>
        <w:t xml:space="preserve"> </w:t>
      </w:r>
      <w:r w:rsidRPr="00242BA2">
        <w:t>to</w:t>
      </w:r>
      <w:r>
        <w:t xml:space="preserve"> expand support to </w:t>
      </w:r>
      <w:r w:rsidRPr="00242BA2">
        <w:t>family</w:t>
      </w:r>
      <w:r>
        <w:t xml:space="preserve"> </w:t>
      </w:r>
      <w:r w:rsidRPr="00242BA2">
        <w:t>and</w:t>
      </w:r>
      <w:r>
        <w:t xml:space="preserve"> </w:t>
      </w:r>
      <w:r w:rsidRPr="00242BA2">
        <w:t>informal</w:t>
      </w:r>
      <w:r>
        <w:t xml:space="preserve"> </w:t>
      </w:r>
      <w:r w:rsidRPr="00242BA2">
        <w:t>caregivers,</w:t>
      </w:r>
      <w:r>
        <w:t xml:space="preserve"> </w:t>
      </w:r>
      <w:r w:rsidRPr="00242BA2">
        <w:t>whose</w:t>
      </w:r>
      <w:r>
        <w:t xml:space="preserve"> </w:t>
      </w:r>
      <w:r w:rsidRPr="00242BA2">
        <w:t>assistance</w:t>
      </w:r>
      <w:r>
        <w:t xml:space="preserve"> </w:t>
      </w:r>
      <w:r w:rsidRPr="00242BA2">
        <w:t>is</w:t>
      </w:r>
      <w:r>
        <w:t xml:space="preserve"> </w:t>
      </w:r>
      <w:r w:rsidRPr="00242BA2">
        <w:t>critical</w:t>
      </w:r>
      <w:r>
        <w:t xml:space="preserve"> </w:t>
      </w:r>
      <w:r w:rsidRPr="00242BA2">
        <w:t>to</w:t>
      </w:r>
      <w:r>
        <w:t xml:space="preserve"> </w:t>
      </w:r>
      <w:r w:rsidRPr="00242BA2">
        <w:t>enabling</w:t>
      </w:r>
      <w:r>
        <w:t xml:space="preserve"> </w:t>
      </w:r>
      <w:r w:rsidRPr="00242BA2">
        <w:t>Native</w:t>
      </w:r>
      <w:r>
        <w:t xml:space="preserve"> </w:t>
      </w:r>
      <w:r w:rsidRPr="00242BA2">
        <w:t>American</w:t>
      </w:r>
      <w:r>
        <w:t xml:space="preserve"> </w:t>
      </w:r>
      <w:r w:rsidRPr="00242BA2">
        <w:t>elders</w:t>
      </w:r>
      <w:r>
        <w:t xml:space="preserve"> </w:t>
      </w:r>
      <w:r w:rsidRPr="00242BA2">
        <w:t>to</w:t>
      </w:r>
      <w:r>
        <w:t xml:space="preserve"> </w:t>
      </w:r>
      <w:r w:rsidRPr="00242BA2">
        <w:t>remain</w:t>
      </w:r>
      <w:r>
        <w:t xml:space="preserve"> </w:t>
      </w:r>
      <w:r w:rsidRPr="00242BA2">
        <w:t>at</w:t>
      </w:r>
      <w:r>
        <w:t xml:space="preserve"> </w:t>
      </w:r>
      <w:r w:rsidRPr="00242BA2">
        <w:t>home,</w:t>
      </w:r>
      <w:r>
        <w:t xml:space="preserve"> </w:t>
      </w:r>
      <w:r w:rsidRPr="00242BA2">
        <w:t>in</w:t>
      </w:r>
      <w:r>
        <w:t xml:space="preserve"> </w:t>
      </w:r>
      <w:r w:rsidRPr="00242BA2">
        <w:t>the</w:t>
      </w:r>
      <w:r>
        <w:t xml:space="preserve"> </w:t>
      </w:r>
      <w:r w:rsidRPr="00242BA2">
        <w:t>community,</w:t>
      </w:r>
      <w:r>
        <w:t xml:space="preserve"> </w:t>
      </w:r>
      <w:r w:rsidRPr="00242BA2">
        <w:t>and/or</w:t>
      </w:r>
      <w:r>
        <w:t xml:space="preserve"> </w:t>
      </w:r>
      <w:r w:rsidRPr="00242BA2">
        <w:t>on</w:t>
      </w:r>
      <w:r>
        <w:t xml:space="preserve"> </w:t>
      </w:r>
      <w:r w:rsidRPr="00242BA2">
        <w:t>the</w:t>
      </w:r>
      <w:r>
        <w:t xml:space="preserve"> </w:t>
      </w:r>
      <w:r w:rsidRPr="00242BA2">
        <w:t>reservation</w:t>
      </w:r>
      <w:r>
        <w:t>; while working to close the gaps with infrastructure and the ability to receive direct care and virtual services in times of public health emergencies</w:t>
      </w:r>
      <w:r w:rsidRPr="00242BA2">
        <w:t>.</w:t>
      </w:r>
      <w:r>
        <w:t xml:space="preserve"> </w:t>
      </w:r>
      <w:bookmarkEnd w:id="159"/>
      <w:r w:rsidR="42170C53">
        <w:t xml:space="preserve">In </w:t>
      </w:r>
      <w:r w:rsidR="42170C53" w:rsidRPr="00242BA2">
        <w:t>FY</w:t>
      </w:r>
      <w:r w:rsidR="42170C53">
        <w:t xml:space="preserve"> </w:t>
      </w:r>
      <w:r w:rsidR="42170C53" w:rsidRPr="00242BA2">
        <w:t>20</w:t>
      </w:r>
      <w:r w:rsidR="42170C53">
        <w:t>21,</w:t>
      </w:r>
      <w:r w:rsidR="055525B2">
        <w:t xml:space="preserve"> the most recent year for which data is available, </w:t>
      </w:r>
      <w:r>
        <w:t xml:space="preserve">more than 1.3 million </w:t>
      </w:r>
      <w:r w:rsidRPr="00215149">
        <w:t>units</w:t>
      </w:r>
      <w:r>
        <w:t xml:space="preserve"> of </w:t>
      </w:r>
      <w:r w:rsidR="00E6481A">
        <w:t xml:space="preserve">family </w:t>
      </w:r>
      <w:r>
        <w:t>caregiver</w:t>
      </w:r>
      <w:r w:rsidR="009E6D0B">
        <w:t xml:space="preserve"> – </w:t>
      </w:r>
      <w:r w:rsidRPr="00242BA2">
        <w:t>related</w:t>
      </w:r>
      <w:r>
        <w:t xml:space="preserve"> </w:t>
      </w:r>
      <w:r w:rsidRPr="00242BA2">
        <w:t>services</w:t>
      </w:r>
      <w:r>
        <w:t xml:space="preserve">, </w:t>
      </w:r>
      <w:r w:rsidRPr="00242BA2">
        <w:t>including</w:t>
      </w:r>
      <w:r>
        <w:t xml:space="preserve"> </w:t>
      </w:r>
      <w:r w:rsidRPr="00242BA2">
        <w:t>respite</w:t>
      </w:r>
      <w:r>
        <w:t xml:space="preserve"> </w:t>
      </w:r>
      <w:r w:rsidRPr="00242BA2">
        <w:t>care,</w:t>
      </w:r>
      <w:r>
        <w:t xml:space="preserve"> </w:t>
      </w:r>
      <w:r w:rsidRPr="00242BA2">
        <w:t>information</w:t>
      </w:r>
      <w:r>
        <w:t xml:space="preserve"> </w:t>
      </w:r>
      <w:r w:rsidRPr="00242BA2">
        <w:t>and</w:t>
      </w:r>
      <w:r>
        <w:t xml:space="preserve"> </w:t>
      </w:r>
      <w:r w:rsidRPr="00242BA2">
        <w:t>referral,</w:t>
      </w:r>
      <w:r>
        <w:t xml:space="preserve"> </w:t>
      </w:r>
      <w:r w:rsidRPr="00242BA2">
        <w:t>caregiver</w:t>
      </w:r>
      <w:r>
        <w:t xml:space="preserve"> </w:t>
      </w:r>
      <w:r w:rsidRPr="00242BA2">
        <w:t>training</w:t>
      </w:r>
      <w:r>
        <w:t xml:space="preserve"> </w:t>
      </w:r>
      <w:r w:rsidRPr="00242BA2">
        <w:t>and</w:t>
      </w:r>
      <w:r>
        <w:t xml:space="preserve"> </w:t>
      </w:r>
      <w:r w:rsidRPr="00242BA2">
        <w:t>support</w:t>
      </w:r>
      <w:r>
        <w:t xml:space="preserve"> </w:t>
      </w:r>
      <w:r w:rsidRPr="00242BA2">
        <w:t>groups</w:t>
      </w:r>
      <w:r>
        <w:t>,</w:t>
      </w:r>
      <w:r w:rsidDel="00CC2D24">
        <w:t xml:space="preserve"> </w:t>
      </w:r>
      <w:r w:rsidR="22C0A91E" w:rsidRPr="00242BA2">
        <w:t>were</w:t>
      </w:r>
      <w:r>
        <w:t xml:space="preserve"> </w:t>
      </w:r>
      <w:r w:rsidRPr="00242BA2">
        <w:t>provided</w:t>
      </w:r>
      <w:r>
        <w:t xml:space="preserve"> </w:t>
      </w:r>
      <w:r w:rsidR="2025949E">
        <w:t>through the program.</w:t>
      </w:r>
      <w:r w:rsidR="13BE1C20">
        <w:t xml:space="preserve"> </w:t>
      </w:r>
      <w:r w:rsidR="0CCC8571">
        <w:t>With an increase of approximately six percent in FY 2023, the program is expand</w:t>
      </w:r>
      <w:r w:rsidR="00A90C5F">
        <w:t>ing</w:t>
      </w:r>
      <w:r w:rsidR="0CCC8571">
        <w:t xml:space="preserve"> services and outreach, particularly to trib</w:t>
      </w:r>
      <w:r w:rsidR="129B6B0E">
        <w:t xml:space="preserve">al caregivers in hardest to reach areas, to begin to address </w:t>
      </w:r>
      <w:r w:rsidR="6BD3D9DD">
        <w:t xml:space="preserve">the increased </w:t>
      </w:r>
      <w:r w:rsidR="129B6B0E">
        <w:t>needs</w:t>
      </w:r>
      <w:r w:rsidR="4615DA04">
        <w:t xml:space="preserve"> described above</w:t>
      </w:r>
      <w:r w:rsidR="0E0D6781">
        <w:t xml:space="preserve">. </w:t>
      </w:r>
      <w:r>
        <w:t xml:space="preserve"> </w:t>
      </w:r>
    </w:p>
    <w:p w14:paraId="686DAE98" w14:textId="77777777" w:rsidR="00C635A5" w:rsidRDefault="00C635A5" w:rsidP="00DC2D73"/>
    <w:p w14:paraId="6E83D053" w14:textId="30167405" w:rsidR="00C05EEC" w:rsidRPr="00242BA2" w:rsidRDefault="00C05EEC" w:rsidP="003C16C3">
      <w:pPr>
        <w:pStyle w:val="Heading3"/>
        <w:spacing w:before="0"/>
      </w:pPr>
      <w:r w:rsidRPr="00242BA2">
        <w:t>Grant</w:t>
      </w:r>
      <w:r>
        <w:t xml:space="preserve"> </w:t>
      </w:r>
      <w:r w:rsidRPr="00242BA2">
        <w:t>Awards</w:t>
      </w:r>
      <w:r>
        <w:t xml:space="preserve"> </w:t>
      </w:r>
      <w:r w:rsidRPr="00242BA2">
        <w:t>Table:</w:t>
      </w:r>
    </w:p>
    <w:p w14:paraId="51DBFE1B" w14:textId="77777777" w:rsidR="00C05EEC" w:rsidRPr="00242BA2" w:rsidRDefault="00C05EEC" w:rsidP="003C16C3">
      <w:pPr>
        <w:spacing w:before="0" w:line="276" w:lineRule="auto"/>
        <w:contextualSpacing/>
        <w:jc w:val="both"/>
      </w:pPr>
    </w:p>
    <w:p w14:paraId="7FB038AE" w14:textId="53C37086" w:rsidR="00C05EEC" w:rsidRDefault="00C05EEC" w:rsidP="003C16C3">
      <w:pPr>
        <w:spacing w:before="0" w:line="276" w:lineRule="auto"/>
        <w:contextualSpacing/>
        <w:jc w:val="center"/>
      </w:pPr>
      <w:r w:rsidRPr="0042155F">
        <w:t>Native</w:t>
      </w:r>
      <w:r>
        <w:t xml:space="preserve"> </w:t>
      </w:r>
      <w:r w:rsidRPr="0042155F">
        <w:t>American</w:t>
      </w:r>
      <w:r>
        <w:t xml:space="preserve"> </w:t>
      </w:r>
      <w:r w:rsidRPr="0042155F">
        <w:t>Caregivers</w:t>
      </w:r>
      <w:r>
        <w:t xml:space="preserve"> </w:t>
      </w:r>
      <w:r w:rsidRPr="0042155F">
        <w:t>Supportive</w:t>
      </w:r>
      <w:r>
        <w:t xml:space="preserve"> </w:t>
      </w:r>
      <w:r w:rsidRPr="0042155F">
        <w:t>Services</w:t>
      </w:r>
      <w:r>
        <w:t xml:space="preserve"> </w:t>
      </w:r>
      <w:r w:rsidRPr="0042155F">
        <w:t>Grant</w:t>
      </w:r>
      <w:r>
        <w:t xml:space="preserve"> </w:t>
      </w:r>
      <w:r w:rsidRPr="0042155F">
        <w:t>Awards</w:t>
      </w:r>
    </w:p>
    <w:p w14:paraId="267B7A7A" w14:textId="77777777" w:rsidR="00C05EEC" w:rsidRDefault="00C05EEC" w:rsidP="00C05EEC">
      <w:pPr>
        <w:spacing w:line="276" w:lineRule="auto"/>
        <w:contextualSpacing/>
        <w:jc w:val="center"/>
      </w:pPr>
    </w:p>
    <w:tbl>
      <w:tblPr>
        <w:tblStyle w:val="FundingHistory"/>
        <w:tblW w:w="6385" w:type="dxa"/>
        <w:tblLayout w:type="fixed"/>
        <w:tblLook w:val="04A0" w:firstRow="1" w:lastRow="0" w:firstColumn="1" w:lastColumn="0" w:noHBand="0" w:noVBand="1"/>
      </w:tblPr>
      <w:tblGrid>
        <w:gridCol w:w="1596"/>
        <w:gridCol w:w="1596"/>
        <w:gridCol w:w="1596"/>
        <w:gridCol w:w="1597"/>
      </w:tblGrid>
      <w:tr w:rsidR="0070378D" w:rsidRPr="0070378D" w14:paraId="364E2262" w14:textId="77777777" w:rsidTr="00F87483">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596" w:type="dxa"/>
            <w:noWrap/>
            <w:hideMark/>
          </w:tcPr>
          <w:p w14:paraId="524C3A08" w14:textId="3EAB66D6" w:rsidR="0070378D" w:rsidRPr="0070378D" w:rsidRDefault="00EB6259" w:rsidP="0070378D">
            <w:pPr>
              <w:spacing w:before="0"/>
              <w:rPr>
                <w:color w:val="000000"/>
              </w:rPr>
            </w:pPr>
            <w:r>
              <w:rPr>
                <w:color w:val="000000"/>
              </w:rPr>
              <w:t>Category</w:t>
            </w:r>
          </w:p>
        </w:tc>
        <w:tc>
          <w:tcPr>
            <w:tcW w:w="1596" w:type="dxa"/>
            <w:hideMark/>
          </w:tcPr>
          <w:p w14:paraId="515B1AB3" w14:textId="51C71E47" w:rsidR="0070378D" w:rsidRPr="0070378D" w:rsidRDefault="0070378D" w:rsidP="0070378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0378D">
              <w:rPr>
                <w:color w:val="000000"/>
                <w:szCs w:val="20"/>
              </w:rPr>
              <w:t xml:space="preserve">FY </w:t>
            </w:r>
            <w:r w:rsidR="00BB2906">
              <w:rPr>
                <w:color w:val="000000"/>
                <w:szCs w:val="20"/>
              </w:rPr>
              <w:t xml:space="preserve">2022 </w:t>
            </w:r>
            <w:r w:rsidR="00A00A95">
              <w:rPr>
                <w:color w:val="000000"/>
                <w:szCs w:val="20"/>
              </w:rPr>
              <w:t>Final</w:t>
            </w:r>
          </w:p>
        </w:tc>
        <w:tc>
          <w:tcPr>
            <w:tcW w:w="1596" w:type="dxa"/>
            <w:hideMark/>
          </w:tcPr>
          <w:p w14:paraId="2F1C1E0B" w14:textId="36567205" w:rsidR="0070378D" w:rsidRPr="0070378D" w:rsidRDefault="00BB2906" w:rsidP="0070378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183F62">
              <w:rPr>
                <w:color w:val="000000"/>
                <w:szCs w:val="20"/>
              </w:rPr>
              <w:t>Enacted</w:t>
            </w:r>
          </w:p>
        </w:tc>
        <w:tc>
          <w:tcPr>
            <w:tcW w:w="1597" w:type="dxa"/>
            <w:hideMark/>
          </w:tcPr>
          <w:p w14:paraId="64B95DBE" w14:textId="4048C7D0" w:rsidR="0070378D" w:rsidRPr="0070378D" w:rsidRDefault="00BB2906" w:rsidP="0070378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A00A95">
              <w:rPr>
                <w:color w:val="000000"/>
                <w:szCs w:val="20"/>
              </w:rPr>
              <w:t>President’s Budget</w:t>
            </w:r>
          </w:p>
        </w:tc>
      </w:tr>
      <w:tr w:rsidR="0070378D" w:rsidRPr="0070378D" w14:paraId="2818C977" w14:textId="77777777" w:rsidTr="00A00A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14:paraId="6E89D3B4" w14:textId="77777777" w:rsidR="0070378D" w:rsidRPr="0070378D" w:rsidRDefault="0070378D" w:rsidP="0070378D">
            <w:pPr>
              <w:spacing w:before="0"/>
              <w:rPr>
                <w:color w:val="000000"/>
                <w:szCs w:val="20"/>
              </w:rPr>
            </w:pPr>
            <w:r w:rsidRPr="0070378D">
              <w:rPr>
                <w:color w:val="000000"/>
                <w:szCs w:val="20"/>
              </w:rPr>
              <w:t>Number of Awards</w:t>
            </w:r>
          </w:p>
        </w:tc>
        <w:tc>
          <w:tcPr>
            <w:tcW w:w="1596" w:type="dxa"/>
            <w:noWrap/>
            <w:hideMark/>
          </w:tcPr>
          <w:p w14:paraId="388B92E2"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251</w:t>
            </w:r>
          </w:p>
        </w:tc>
        <w:tc>
          <w:tcPr>
            <w:tcW w:w="1596" w:type="dxa"/>
            <w:noWrap/>
            <w:hideMark/>
          </w:tcPr>
          <w:p w14:paraId="5D8EB08E" w14:textId="6D9B004B"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w:t>
            </w:r>
            <w:r w:rsidR="00632ABA">
              <w:rPr>
                <w:color w:val="000000"/>
                <w:szCs w:val="20"/>
              </w:rPr>
              <w:t>6</w:t>
            </w:r>
            <w:r w:rsidRPr="0070378D">
              <w:rPr>
                <w:color w:val="000000"/>
                <w:szCs w:val="20"/>
              </w:rPr>
              <w:t>1</w:t>
            </w:r>
          </w:p>
        </w:tc>
        <w:tc>
          <w:tcPr>
            <w:tcW w:w="1597" w:type="dxa"/>
            <w:noWrap/>
            <w:hideMark/>
          </w:tcPr>
          <w:p w14:paraId="46182A3A" w14:textId="78C9FA2D"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w:t>
            </w:r>
            <w:r w:rsidR="00632ABA">
              <w:rPr>
                <w:color w:val="000000"/>
                <w:szCs w:val="20"/>
              </w:rPr>
              <w:t>6</w:t>
            </w:r>
            <w:r w:rsidRPr="0070378D">
              <w:rPr>
                <w:color w:val="000000"/>
                <w:szCs w:val="20"/>
              </w:rPr>
              <w:t>1</w:t>
            </w:r>
          </w:p>
        </w:tc>
      </w:tr>
      <w:tr w:rsidR="0070378D" w:rsidRPr="0070378D" w14:paraId="1FCABF05" w14:textId="77777777" w:rsidTr="00A00A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14:paraId="59F59E44" w14:textId="77777777" w:rsidR="0070378D" w:rsidRPr="0070378D" w:rsidRDefault="0070378D" w:rsidP="0070378D">
            <w:pPr>
              <w:spacing w:before="0"/>
              <w:rPr>
                <w:color w:val="000000"/>
                <w:szCs w:val="20"/>
              </w:rPr>
            </w:pPr>
            <w:r w:rsidRPr="0070378D">
              <w:rPr>
                <w:color w:val="000000"/>
                <w:szCs w:val="20"/>
              </w:rPr>
              <w:t>Average Award</w:t>
            </w:r>
          </w:p>
        </w:tc>
        <w:tc>
          <w:tcPr>
            <w:tcW w:w="1596" w:type="dxa"/>
            <w:noWrap/>
            <w:hideMark/>
          </w:tcPr>
          <w:p w14:paraId="3EC56DD8" w14:textId="445C9DDB" w:rsidR="0070378D" w:rsidRPr="0070378D" w:rsidRDefault="0070378D" w:rsidP="0070378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70378D">
              <w:rPr>
                <w:color w:val="000000"/>
                <w:szCs w:val="20"/>
              </w:rPr>
              <w:t>$</w:t>
            </w:r>
            <w:r w:rsidR="00BB2906">
              <w:rPr>
                <w:color w:val="000000"/>
                <w:szCs w:val="20"/>
              </w:rPr>
              <w:t>44,328</w:t>
            </w:r>
            <w:r w:rsidRPr="0070378D">
              <w:rPr>
                <w:color w:val="000000"/>
                <w:szCs w:val="20"/>
              </w:rPr>
              <w:t xml:space="preserve"> </w:t>
            </w:r>
          </w:p>
        </w:tc>
        <w:tc>
          <w:tcPr>
            <w:tcW w:w="1596" w:type="dxa"/>
            <w:noWrap/>
            <w:hideMark/>
          </w:tcPr>
          <w:p w14:paraId="3713DAD3" w14:textId="46F7570A" w:rsidR="0070378D" w:rsidRPr="0070378D" w:rsidRDefault="003B1D73" w:rsidP="0070378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857E20">
              <w:rPr>
                <w:color w:val="000000"/>
                <w:szCs w:val="20"/>
              </w:rPr>
              <w:t>45</w:t>
            </w:r>
            <w:r>
              <w:rPr>
                <w:color w:val="000000"/>
                <w:szCs w:val="20"/>
              </w:rPr>
              <w:t>,</w:t>
            </w:r>
            <w:r w:rsidR="00857E20">
              <w:rPr>
                <w:color w:val="000000"/>
                <w:szCs w:val="20"/>
              </w:rPr>
              <w:t>191</w:t>
            </w:r>
          </w:p>
        </w:tc>
        <w:tc>
          <w:tcPr>
            <w:tcW w:w="1597" w:type="dxa"/>
            <w:noWrap/>
            <w:hideMark/>
          </w:tcPr>
          <w:p w14:paraId="0FBEA4F3" w14:textId="6C7C25D3" w:rsidR="0070378D" w:rsidRPr="0070378D" w:rsidRDefault="003B1D73" w:rsidP="0070378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$59,651</w:t>
            </w:r>
          </w:p>
        </w:tc>
      </w:tr>
      <w:tr w:rsidR="0070378D" w:rsidRPr="0070378D" w14:paraId="076E8320" w14:textId="77777777" w:rsidTr="00A00A9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96" w:type="dxa"/>
            <w:noWrap/>
            <w:hideMark/>
          </w:tcPr>
          <w:p w14:paraId="400ED3E5" w14:textId="77777777" w:rsidR="0070378D" w:rsidRPr="0070378D" w:rsidRDefault="0070378D" w:rsidP="0070378D">
            <w:pPr>
              <w:spacing w:before="0"/>
              <w:rPr>
                <w:color w:val="000000"/>
                <w:szCs w:val="20"/>
              </w:rPr>
            </w:pPr>
            <w:r w:rsidRPr="0070378D">
              <w:rPr>
                <w:color w:val="000000"/>
                <w:szCs w:val="20"/>
              </w:rPr>
              <w:t>Range of Awards</w:t>
            </w:r>
          </w:p>
        </w:tc>
        <w:tc>
          <w:tcPr>
            <w:tcW w:w="1596" w:type="dxa"/>
            <w:hideMark/>
          </w:tcPr>
          <w:p w14:paraId="13E3D10F" w14:textId="009923B0"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w:t>
            </w:r>
            <w:r w:rsidR="00BB2906">
              <w:rPr>
                <w:color w:val="000000"/>
                <w:szCs w:val="20"/>
              </w:rPr>
              <w:t>18,580 - $75,951</w:t>
            </w:r>
          </w:p>
        </w:tc>
        <w:tc>
          <w:tcPr>
            <w:tcW w:w="1596" w:type="dxa"/>
            <w:hideMark/>
          </w:tcPr>
          <w:p w14:paraId="25D7F043" w14:textId="3F871F94" w:rsidR="0070378D" w:rsidRPr="0070378D" w:rsidRDefault="00857E20"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$18,950 - $77,714</w:t>
            </w:r>
          </w:p>
        </w:tc>
        <w:tc>
          <w:tcPr>
            <w:tcW w:w="1597" w:type="dxa"/>
            <w:hideMark/>
          </w:tcPr>
          <w:p w14:paraId="6828FC93" w14:textId="4A9F956E" w:rsidR="0070378D" w:rsidRPr="0070378D" w:rsidRDefault="00857E20"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$25,020 - $102,200</w:t>
            </w:r>
          </w:p>
        </w:tc>
      </w:tr>
    </w:tbl>
    <w:p w14:paraId="1BFE7851" w14:textId="77777777" w:rsidR="00E51728" w:rsidRDefault="00E51728">
      <w:pPr>
        <w:spacing w:before="0" w:after="200" w:line="276" w:lineRule="auto"/>
        <w:rPr>
          <w:rFonts w:eastAsiaTheme="minorEastAsia"/>
          <w:b/>
          <w:bCs/>
          <w:sz w:val="28"/>
          <w:szCs w:val="28"/>
        </w:rPr>
      </w:pPr>
      <w:r>
        <w:br w:type="page"/>
      </w:r>
    </w:p>
    <w:p w14:paraId="5C48C3A4" w14:textId="2BE56355" w:rsidR="00C05EEC" w:rsidRDefault="00C05EEC" w:rsidP="006E75B4">
      <w:pPr>
        <w:pStyle w:val="Heading2"/>
      </w:pPr>
      <w:bookmarkStart w:id="160" w:name="_Toc129353013"/>
      <w:bookmarkStart w:id="161" w:name="_Hlk127274093"/>
      <w:r>
        <w:lastRenderedPageBreak/>
        <w:t>Alzheimer’s Disease Program</w:t>
      </w:r>
      <w:bookmarkEnd w:id="160"/>
      <w:r w:rsidR="007A3A1B">
        <w:t xml:space="preserve"> </w:t>
      </w:r>
    </w:p>
    <w:p w14:paraId="6E865F2A" w14:textId="77777777" w:rsidR="00C05EEC" w:rsidRDefault="00C05EEC" w:rsidP="00C05EEC"/>
    <w:tbl>
      <w:tblPr>
        <w:tblStyle w:val="FundingHistory"/>
        <w:tblW w:w="9360" w:type="dxa"/>
        <w:jc w:val="left"/>
        <w:tblInd w:w="-5" w:type="dxa"/>
        <w:tblLayout w:type="fixed"/>
        <w:tblLook w:val="04A0" w:firstRow="1" w:lastRow="0" w:firstColumn="1" w:lastColumn="0" w:noHBand="0" w:noVBand="1"/>
      </w:tblPr>
      <w:tblGrid>
        <w:gridCol w:w="2700"/>
        <w:gridCol w:w="1620"/>
        <w:gridCol w:w="1620"/>
        <w:gridCol w:w="1890"/>
        <w:gridCol w:w="1530"/>
      </w:tblGrid>
      <w:tr w:rsidR="00C9488E" w14:paraId="6D0D2991" w14:textId="7DB9158E" w:rsidTr="00244121">
        <w:trPr>
          <w:cnfStyle w:val="100000000000" w:firstRow="1" w:lastRow="0" w:firstColumn="0" w:lastColumn="0" w:oddVBand="0" w:evenVBand="0" w:oddHBand="0" w:evenHBand="0" w:firstRowFirstColumn="0" w:firstRowLastColumn="0" w:lastRowFirstColumn="0" w:lastRowLastColumn="0"/>
          <w:trHeight w:val="473"/>
          <w:tblHeader/>
          <w:jc w:val="left"/>
        </w:trPr>
        <w:tc>
          <w:tcPr>
            <w:cnfStyle w:val="001000000000" w:firstRow="0" w:lastRow="0" w:firstColumn="1" w:lastColumn="0" w:oddVBand="0" w:evenVBand="0" w:oddHBand="0" w:evenHBand="0" w:firstRowFirstColumn="0" w:firstRowLastColumn="0" w:lastRowFirstColumn="0" w:lastRowLastColumn="0"/>
            <w:tcW w:w="2700" w:type="dxa"/>
            <w:noWrap/>
          </w:tcPr>
          <w:p w14:paraId="65DFE1F2" w14:textId="16468604" w:rsidR="00C9488E" w:rsidRPr="009F420F" w:rsidRDefault="00C9488E" w:rsidP="00A82D15">
            <w:pPr>
              <w:spacing w:before="0" w:line="276" w:lineRule="auto"/>
              <w:rPr>
                <w:rFonts w:eastAsiaTheme="minorHAnsi"/>
                <w:color w:val="000000"/>
                <w:szCs w:val="20"/>
              </w:rPr>
            </w:pPr>
            <w:r w:rsidRPr="009F420F">
              <w:rPr>
                <w:szCs w:val="20"/>
              </w:rPr>
              <w:t>Services</w:t>
            </w:r>
          </w:p>
        </w:tc>
        <w:tc>
          <w:tcPr>
            <w:tcW w:w="1620" w:type="dxa"/>
          </w:tcPr>
          <w:p w14:paraId="58EBF7AD" w14:textId="2681083F" w:rsidR="00C9488E" w:rsidRPr="009F420F" w:rsidRDefault="00C9488E"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F420F">
              <w:rPr>
                <w:color w:val="000000"/>
                <w:szCs w:val="20"/>
              </w:rPr>
              <w:t>FY 202</w:t>
            </w:r>
            <w:r>
              <w:rPr>
                <w:color w:val="000000"/>
                <w:szCs w:val="20"/>
              </w:rPr>
              <w:t>2</w:t>
            </w:r>
            <w:r w:rsidRPr="009F420F">
              <w:rPr>
                <w:color w:val="000000"/>
                <w:szCs w:val="20"/>
              </w:rPr>
              <w:t xml:space="preserve"> </w:t>
            </w:r>
            <w:r>
              <w:rPr>
                <w:color w:val="000000"/>
                <w:szCs w:val="20"/>
              </w:rPr>
              <w:t>Final</w:t>
            </w:r>
          </w:p>
        </w:tc>
        <w:tc>
          <w:tcPr>
            <w:tcW w:w="1620" w:type="dxa"/>
          </w:tcPr>
          <w:p w14:paraId="08AE7535" w14:textId="2E132210" w:rsidR="00C9488E" w:rsidRPr="009F420F" w:rsidRDefault="00C9488E"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F420F">
              <w:rPr>
                <w:color w:val="000000"/>
                <w:szCs w:val="20"/>
              </w:rPr>
              <w:t xml:space="preserve">FY 2023 </w:t>
            </w:r>
            <w:r>
              <w:rPr>
                <w:color w:val="000000"/>
                <w:szCs w:val="20"/>
              </w:rPr>
              <w:t>Enacted</w:t>
            </w:r>
          </w:p>
        </w:tc>
        <w:tc>
          <w:tcPr>
            <w:tcW w:w="1890" w:type="dxa"/>
          </w:tcPr>
          <w:p w14:paraId="4B5076C6" w14:textId="55C0D47E" w:rsidR="00C9488E" w:rsidRPr="009F420F" w:rsidRDefault="00C9488E"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530" w:type="dxa"/>
          </w:tcPr>
          <w:p w14:paraId="180E2F55" w14:textId="44331401" w:rsidR="00C9488E" w:rsidRDefault="008D4BAB"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C9488E">
              <w:rPr>
                <w:color w:val="000000"/>
                <w:szCs w:val="20"/>
              </w:rPr>
              <w:t>+/- FY 2023</w:t>
            </w:r>
          </w:p>
        </w:tc>
      </w:tr>
      <w:tr w:rsidR="00C9488E" w14:paraId="7CBCCF87" w14:textId="12070A33" w:rsidTr="00894676">
        <w:trPr>
          <w:cnfStyle w:val="000000100000" w:firstRow="0" w:lastRow="0" w:firstColumn="0" w:lastColumn="0" w:oddVBand="0" w:evenVBand="0" w:oddHBand="1" w:evenHBand="0"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700" w:type="dxa"/>
          </w:tcPr>
          <w:p w14:paraId="2D008175" w14:textId="7621A84A" w:rsidR="00C9488E" w:rsidRDefault="00C9488E" w:rsidP="00561985">
            <w:pPr>
              <w:spacing w:before="0" w:line="276" w:lineRule="auto"/>
              <w:rPr>
                <w:color w:val="000000"/>
                <w:szCs w:val="20"/>
              </w:rPr>
            </w:pPr>
            <w:r>
              <w:rPr>
                <w:color w:val="000000"/>
                <w:szCs w:val="20"/>
              </w:rPr>
              <w:t>Alzheimer’s Disease Program</w:t>
            </w:r>
          </w:p>
        </w:tc>
        <w:tc>
          <w:tcPr>
            <w:tcW w:w="1620" w:type="dxa"/>
          </w:tcPr>
          <w:p w14:paraId="077340FF" w14:textId="2597BAF5" w:rsidR="00C9488E" w:rsidRPr="00F26986"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29,500</w:t>
            </w:r>
          </w:p>
        </w:tc>
        <w:tc>
          <w:tcPr>
            <w:tcW w:w="1620" w:type="dxa"/>
          </w:tcPr>
          <w:p w14:paraId="39CA5A90" w14:textId="4718068C" w:rsidR="00C9488E" w:rsidRPr="00924578"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w:t>
            </w:r>
            <w:r w:rsidR="00265558" w:rsidRPr="00A74F53">
              <w:rPr>
                <w:rFonts w:eastAsiaTheme="minorHAnsi"/>
                <w:color w:val="000000"/>
                <w:szCs w:val="20"/>
              </w:rPr>
              <w:t>3</w:t>
            </w:r>
            <w:r w:rsidR="00265558">
              <w:rPr>
                <w:rFonts w:eastAsiaTheme="minorHAnsi"/>
                <w:color w:val="000000"/>
                <w:szCs w:val="20"/>
              </w:rPr>
              <w:t>1</w:t>
            </w:r>
            <w:r w:rsidRPr="00A74F53">
              <w:rPr>
                <w:rFonts w:eastAsiaTheme="minorHAnsi"/>
                <w:color w:val="000000"/>
                <w:szCs w:val="20"/>
              </w:rPr>
              <w:t>,</w:t>
            </w:r>
            <w:r w:rsidR="00265558">
              <w:rPr>
                <w:rFonts w:eastAsiaTheme="minorHAnsi"/>
                <w:color w:val="000000"/>
                <w:szCs w:val="20"/>
              </w:rPr>
              <w:t>500</w:t>
            </w:r>
          </w:p>
        </w:tc>
        <w:tc>
          <w:tcPr>
            <w:tcW w:w="1890" w:type="dxa"/>
          </w:tcPr>
          <w:p w14:paraId="5D3DA762" w14:textId="024E948F" w:rsidR="00C9488E" w:rsidRPr="00924578"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7F0811">
              <w:rPr>
                <w:rFonts w:eastAsiaTheme="minorHAnsi"/>
                <w:color w:val="000000"/>
                <w:szCs w:val="20"/>
              </w:rPr>
              <w:t>31</w:t>
            </w:r>
            <w:r>
              <w:rPr>
                <w:rFonts w:eastAsiaTheme="minorHAnsi"/>
                <w:color w:val="000000"/>
                <w:szCs w:val="20"/>
              </w:rPr>
              <w:t>,</w:t>
            </w:r>
            <w:r w:rsidR="007F0811">
              <w:rPr>
                <w:rFonts w:eastAsiaTheme="minorHAnsi"/>
                <w:color w:val="000000"/>
                <w:szCs w:val="20"/>
              </w:rPr>
              <w:t>500</w:t>
            </w:r>
          </w:p>
        </w:tc>
        <w:tc>
          <w:tcPr>
            <w:tcW w:w="1530" w:type="dxa"/>
          </w:tcPr>
          <w:p w14:paraId="2A35048C" w14:textId="6D3AAEAA" w:rsidR="00C9488E" w:rsidRPr="004E3FD6"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4E3FD6">
              <w:rPr>
                <w:rFonts w:eastAsiaTheme="minorHAnsi"/>
                <w:b/>
                <w:bCs/>
                <w:color w:val="000000"/>
                <w:szCs w:val="20"/>
              </w:rPr>
              <w:t>--</w:t>
            </w:r>
          </w:p>
        </w:tc>
      </w:tr>
      <w:tr w:rsidR="00C9488E" w14:paraId="07AF4890" w14:textId="492FCA17" w:rsidTr="00894676">
        <w:trPr>
          <w:cnfStyle w:val="000000010000" w:firstRow="0" w:lastRow="0" w:firstColumn="0" w:lastColumn="0" w:oddVBand="0" w:evenVBand="0" w:oddHBand="0" w:evenHBand="1"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700" w:type="dxa"/>
          </w:tcPr>
          <w:p w14:paraId="7272634E" w14:textId="3BBF45DC" w:rsidR="00C9488E" w:rsidRPr="009E45AF" w:rsidRDefault="00C9488E" w:rsidP="00561985">
            <w:pPr>
              <w:spacing w:before="0" w:line="276" w:lineRule="auto"/>
              <w:rPr>
                <w:i/>
                <w:color w:val="000000"/>
                <w:szCs w:val="20"/>
              </w:rPr>
            </w:pPr>
            <w:r w:rsidRPr="009E45AF">
              <w:rPr>
                <w:i/>
                <w:color w:val="000000"/>
                <w:szCs w:val="20"/>
              </w:rPr>
              <w:t>Direct Appropriations</w:t>
            </w:r>
          </w:p>
        </w:tc>
        <w:tc>
          <w:tcPr>
            <w:tcW w:w="1620" w:type="dxa"/>
          </w:tcPr>
          <w:p w14:paraId="29588B84" w14:textId="6FA21ACB" w:rsidR="00C9488E" w:rsidRPr="009E45AF" w:rsidRDefault="00C9488E"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9E45AF">
              <w:rPr>
                <w:rFonts w:eastAsiaTheme="minorHAnsi"/>
                <w:i/>
                <w:color w:val="000000"/>
                <w:szCs w:val="20"/>
              </w:rPr>
              <w:t>$</w:t>
            </w:r>
            <w:r>
              <w:rPr>
                <w:rFonts w:eastAsiaTheme="minorHAnsi"/>
                <w:i/>
                <w:color w:val="000000"/>
                <w:szCs w:val="20"/>
              </w:rPr>
              <w:t>13,566</w:t>
            </w:r>
          </w:p>
        </w:tc>
        <w:tc>
          <w:tcPr>
            <w:tcW w:w="1620" w:type="dxa"/>
          </w:tcPr>
          <w:p w14:paraId="573B26FD" w14:textId="466E05DE" w:rsidR="00C9488E" w:rsidRPr="00924578" w:rsidRDefault="00C9488E"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924578">
              <w:rPr>
                <w:rFonts w:eastAsiaTheme="minorHAnsi"/>
                <w:i/>
                <w:color w:val="000000"/>
                <w:szCs w:val="20"/>
              </w:rPr>
              <w:t>$</w:t>
            </w:r>
            <w:r w:rsidR="00AD51FD">
              <w:rPr>
                <w:rFonts w:eastAsiaTheme="minorHAnsi"/>
                <w:i/>
                <w:color w:val="000000"/>
                <w:szCs w:val="20"/>
              </w:rPr>
              <w:t>14,800</w:t>
            </w:r>
          </w:p>
        </w:tc>
        <w:tc>
          <w:tcPr>
            <w:tcW w:w="1890" w:type="dxa"/>
          </w:tcPr>
          <w:p w14:paraId="5ED9B131" w14:textId="154A75DE" w:rsidR="00C9488E" w:rsidRPr="00924578" w:rsidRDefault="00C9488E"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$1</w:t>
            </w:r>
            <w:r w:rsidR="00ED6BA8">
              <w:rPr>
                <w:rFonts w:eastAsiaTheme="minorHAnsi"/>
                <w:i/>
                <w:color w:val="000000"/>
                <w:szCs w:val="20"/>
              </w:rPr>
              <w:t>6,8</w:t>
            </w:r>
            <w:r w:rsidR="00F67567">
              <w:rPr>
                <w:rFonts w:eastAsiaTheme="minorHAnsi"/>
                <w:i/>
                <w:color w:val="000000"/>
                <w:szCs w:val="20"/>
              </w:rPr>
              <w:t>0</w:t>
            </w:r>
            <w:r>
              <w:rPr>
                <w:rFonts w:eastAsiaTheme="minorHAnsi"/>
                <w:i/>
                <w:color w:val="000000"/>
                <w:szCs w:val="20"/>
              </w:rPr>
              <w:t>0</w:t>
            </w:r>
          </w:p>
        </w:tc>
        <w:tc>
          <w:tcPr>
            <w:tcW w:w="1530" w:type="dxa"/>
          </w:tcPr>
          <w:p w14:paraId="3C47B1B0" w14:textId="64988C61" w:rsidR="00C9488E" w:rsidRPr="00924578" w:rsidRDefault="00BC18FB"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 $2,000</w:t>
            </w:r>
          </w:p>
        </w:tc>
      </w:tr>
      <w:tr w:rsidR="00C9488E" w14:paraId="77CFC49D" w14:textId="78FAB1D1" w:rsidTr="00894676">
        <w:trPr>
          <w:cnfStyle w:val="000000100000" w:firstRow="0" w:lastRow="0" w:firstColumn="0" w:lastColumn="0" w:oddVBand="0" w:evenVBand="0" w:oddHBand="1" w:evenHBand="0"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700" w:type="dxa"/>
            <w:hideMark/>
          </w:tcPr>
          <w:p w14:paraId="6A7F801F" w14:textId="3FC96276" w:rsidR="00C9488E" w:rsidRPr="009E45AF" w:rsidRDefault="00C9488E" w:rsidP="00561985">
            <w:pPr>
              <w:spacing w:before="0" w:line="276" w:lineRule="auto"/>
              <w:rPr>
                <w:rFonts w:eastAsiaTheme="minorHAnsi"/>
                <w:i/>
                <w:color w:val="000000"/>
                <w:szCs w:val="20"/>
              </w:rPr>
            </w:pPr>
            <w:r w:rsidRPr="009E45AF">
              <w:rPr>
                <w:i/>
                <w:color w:val="000000"/>
                <w:szCs w:val="20"/>
              </w:rPr>
              <w:t>PPHF</w:t>
            </w:r>
          </w:p>
        </w:tc>
        <w:tc>
          <w:tcPr>
            <w:tcW w:w="1620" w:type="dxa"/>
          </w:tcPr>
          <w:p w14:paraId="38630DDD" w14:textId="5BFBC18A" w:rsidR="00C9488E" w:rsidRPr="009E45AF"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9E45AF">
              <w:rPr>
                <w:rFonts w:eastAsiaTheme="minorHAnsi"/>
                <w:i/>
                <w:color w:val="000000"/>
                <w:szCs w:val="20"/>
              </w:rPr>
              <w:t>$14,700</w:t>
            </w:r>
          </w:p>
        </w:tc>
        <w:tc>
          <w:tcPr>
            <w:tcW w:w="1620" w:type="dxa"/>
          </w:tcPr>
          <w:p w14:paraId="647A86BF" w14:textId="2D075192" w:rsidR="00C9488E" w:rsidRPr="00924578"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szCs w:val="20"/>
              </w:rPr>
            </w:pPr>
            <w:r w:rsidRPr="00924578">
              <w:rPr>
                <w:rFonts w:eastAsiaTheme="minorHAnsi"/>
                <w:i/>
                <w:color w:val="000000"/>
                <w:szCs w:val="20"/>
              </w:rPr>
              <w:t>$</w:t>
            </w:r>
            <w:r w:rsidRPr="00A74F53">
              <w:rPr>
                <w:rFonts w:eastAsiaTheme="minorHAnsi"/>
                <w:i/>
                <w:color w:val="000000"/>
                <w:szCs w:val="20"/>
              </w:rPr>
              <w:t>14,700</w:t>
            </w:r>
          </w:p>
        </w:tc>
        <w:tc>
          <w:tcPr>
            <w:tcW w:w="1890" w:type="dxa"/>
          </w:tcPr>
          <w:p w14:paraId="749DF47D" w14:textId="4AD2351B" w:rsidR="00C9488E" w:rsidRPr="00924578"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$14,700</w:t>
            </w:r>
          </w:p>
        </w:tc>
        <w:tc>
          <w:tcPr>
            <w:tcW w:w="1530" w:type="dxa"/>
          </w:tcPr>
          <w:p w14:paraId="3CB9F77A" w14:textId="40079DF4" w:rsidR="00C9488E" w:rsidRDefault="00C9488E"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w:t>
            </w:r>
          </w:p>
        </w:tc>
      </w:tr>
    </w:tbl>
    <w:p w14:paraId="143CF04A" w14:textId="7365B245" w:rsidR="00C05EEC" w:rsidRDefault="00C05EEC" w:rsidP="00601843">
      <w:pPr>
        <w:spacing w:before="120"/>
        <w:rPr>
          <w:sz w:val="18"/>
          <w:szCs w:val="20"/>
        </w:rPr>
      </w:pPr>
      <w:r w:rsidRPr="00CF2E79">
        <w:rPr>
          <w:sz w:val="20"/>
          <w:szCs w:val="20"/>
        </w:rPr>
        <w:t>*</w:t>
      </w:r>
      <w:r w:rsidRPr="004D3829">
        <w:rPr>
          <w:sz w:val="18"/>
          <w:szCs w:val="20"/>
        </w:rPr>
        <w:t>BA</w:t>
      </w:r>
      <w:r>
        <w:rPr>
          <w:sz w:val="18"/>
          <w:szCs w:val="20"/>
        </w:rPr>
        <w:t xml:space="preserve"> </w:t>
      </w:r>
      <w:r w:rsidRPr="004D3829">
        <w:rPr>
          <w:sz w:val="18"/>
          <w:szCs w:val="20"/>
        </w:rPr>
        <w:t>is</w:t>
      </w:r>
      <w:r>
        <w:rPr>
          <w:sz w:val="18"/>
          <w:szCs w:val="20"/>
        </w:rPr>
        <w:t xml:space="preserve"> </w:t>
      </w:r>
      <w:r w:rsidRPr="004D3829">
        <w:rPr>
          <w:sz w:val="18"/>
          <w:szCs w:val="20"/>
        </w:rPr>
        <w:t>in</w:t>
      </w:r>
      <w:r>
        <w:rPr>
          <w:sz w:val="18"/>
          <w:szCs w:val="20"/>
        </w:rPr>
        <w:t xml:space="preserve"> </w:t>
      </w:r>
      <w:r w:rsidRPr="004D3829">
        <w:rPr>
          <w:sz w:val="18"/>
          <w:szCs w:val="20"/>
        </w:rPr>
        <w:t>thousands</w:t>
      </w:r>
      <w:r>
        <w:rPr>
          <w:sz w:val="18"/>
          <w:szCs w:val="20"/>
        </w:rPr>
        <w:t xml:space="preserve"> </w:t>
      </w:r>
      <w:r w:rsidRPr="004D3829">
        <w:rPr>
          <w:sz w:val="18"/>
          <w:szCs w:val="20"/>
        </w:rPr>
        <w:t>of</w:t>
      </w:r>
      <w:r>
        <w:rPr>
          <w:sz w:val="18"/>
          <w:szCs w:val="20"/>
        </w:rPr>
        <w:t xml:space="preserve"> </w:t>
      </w:r>
      <w:r w:rsidRPr="004D3829">
        <w:rPr>
          <w:sz w:val="18"/>
          <w:szCs w:val="20"/>
        </w:rPr>
        <w:t>dollars.</w:t>
      </w:r>
    </w:p>
    <w:p w14:paraId="00DB1257" w14:textId="77777777" w:rsidR="00C05EEC" w:rsidRDefault="00C05EEC" w:rsidP="00C05EEC">
      <w:pPr>
        <w:spacing w:line="276" w:lineRule="auto"/>
        <w:contextualSpacing/>
      </w:pPr>
    </w:p>
    <w:p w14:paraId="6F5B43B5" w14:textId="77777777" w:rsidR="00C05EEC" w:rsidRPr="00F53564" w:rsidRDefault="00C05EEC" w:rsidP="00C05EEC">
      <w:pPr>
        <w:spacing w:line="276" w:lineRule="auto"/>
        <w:contextualSpacing/>
        <w:jc w:val="both"/>
      </w:pPr>
      <w:r w:rsidRPr="00F53564">
        <w:t>Authorizing</w:t>
      </w:r>
      <w:r>
        <w:t xml:space="preserve"> </w:t>
      </w:r>
      <w:r w:rsidRPr="00F53564">
        <w:t>Legislation:</w:t>
      </w:r>
      <w:r>
        <w:t xml:space="preserve"> </w:t>
      </w:r>
      <w:r w:rsidRPr="00F53564">
        <w:t>Section</w:t>
      </w:r>
      <w:r>
        <w:t xml:space="preserve"> </w:t>
      </w:r>
      <w:r w:rsidRPr="00F53564">
        <w:t>411</w:t>
      </w:r>
      <w:r>
        <w:t xml:space="preserve"> </w:t>
      </w:r>
      <w:r w:rsidRPr="00F53564">
        <w:t>of</w:t>
      </w:r>
      <w:r>
        <w:t xml:space="preserve"> </w:t>
      </w:r>
      <w:r w:rsidRPr="00F53564">
        <w:t>the</w:t>
      </w:r>
      <w:r>
        <w:t xml:space="preserve"> </w:t>
      </w:r>
      <w:r w:rsidRPr="00F53564">
        <w:t>Older</w:t>
      </w:r>
      <w:r>
        <w:t xml:space="preserve"> </w:t>
      </w:r>
      <w:r w:rsidRPr="00F53564">
        <w:t>Americans</w:t>
      </w:r>
      <w:r>
        <w:t xml:space="preserve"> </w:t>
      </w:r>
      <w:r w:rsidRPr="00F53564">
        <w:t>Act</w:t>
      </w:r>
      <w:r>
        <w:t xml:space="preserve"> </w:t>
      </w:r>
      <w:r w:rsidRPr="00F53564">
        <w:t>of</w:t>
      </w:r>
      <w:r>
        <w:t xml:space="preserve"> </w:t>
      </w:r>
      <w:r w:rsidRPr="00F53564">
        <w:t>1965,</w:t>
      </w:r>
      <w:r>
        <w:t xml:space="preserve"> Public Law 89-73 </w:t>
      </w:r>
    </w:p>
    <w:p w14:paraId="1B416820" w14:textId="77777777" w:rsidR="00C05EEC" w:rsidRDefault="00C05EEC" w:rsidP="00C05EEC">
      <w:pPr>
        <w:tabs>
          <w:tab w:val="right" w:leader="dot" w:pos="9360"/>
        </w:tabs>
        <w:spacing w:line="276" w:lineRule="auto"/>
        <w:contextualSpacing/>
        <w:jc w:val="both"/>
      </w:pPr>
    </w:p>
    <w:p w14:paraId="37444BE6" w14:textId="77777777" w:rsidR="00C05EEC" w:rsidRPr="00F4518B" w:rsidRDefault="00C05EEC" w:rsidP="00C05EEC">
      <w:pPr>
        <w:spacing w:line="276" w:lineRule="auto"/>
        <w:contextualSpacing/>
        <w:jc w:val="both"/>
      </w:pPr>
      <w:r w:rsidRPr="00F4518B">
        <w:t>Most</w:t>
      </w:r>
      <w:r>
        <w:t xml:space="preserve"> </w:t>
      </w:r>
      <w:r w:rsidRPr="00F4518B">
        <w:t>Recent</w:t>
      </w:r>
      <w:r>
        <w:t xml:space="preserve"> </w:t>
      </w:r>
      <w:r w:rsidRPr="00F4518B">
        <w:t>Authorizing</w:t>
      </w:r>
      <w:r>
        <w:t xml:space="preserve"> </w:t>
      </w:r>
      <w:r w:rsidRPr="00F4518B">
        <w:t>Legislation:</w:t>
      </w:r>
      <w:r>
        <w:t xml:space="preserve"> Supporting </w:t>
      </w:r>
      <w:r w:rsidRPr="00F4518B">
        <w:t>Older</w:t>
      </w:r>
      <w:r>
        <w:t xml:space="preserve"> </w:t>
      </w:r>
      <w:r w:rsidRPr="00F4518B">
        <w:t>Americans</w:t>
      </w:r>
      <w:r>
        <w:t xml:space="preserve"> </w:t>
      </w:r>
      <w:r w:rsidRPr="00F4518B">
        <w:t>Act</w:t>
      </w:r>
      <w:r>
        <w:t xml:space="preserve"> </w:t>
      </w:r>
      <w:r w:rsidRPr="00F4518B">
        <w:t>of</w:t>
      </w:r>
      <w:r>
        <w:t xml:space="preserve"> </w:t>
      </w:r>
      <w:r w:rsidRPr="00F4518B">
        <w:t>20</w:t>
      </w:r>
      <w:r>
        <w:t>20</w:t>
      </w:r>
      <w:r w:rsidRPr="00F4518B">
        <w:t>,</w:t>
      </w:r>
      <w:r>
        <w:t xml:space="preserve"> </w:t>
      </w:r>
      <w:r w:rsidRPr="00F4518B">
        <w:t>Public</w:t>
      </w:r>
      <w:r>
        <w:t xml:space="preserve"> </w:t>
      </w:r>
      <w:r w:rsidRPr="00F4518B">
        <w:t>Law</w:t>
      </w:r>
      <w:r>
        <w:t xml:space="preserve"> </w:t>
      </w:r>
      <w:r w:rsidRPr="00F4518B">
        <w:t>11</w:t>
      </w:r>
      <w:r>
        <w:t>6</w:t>
      </w:r>
      <w:r w:rsidRPr="00F4518B">
        <w:t>-1</w:t>
      </w:r>
      <w:r>
        <w:t>31</w:t>
      </w:r>
    </w:p>
    <w:p w14:paraId="522079D7" w14:textId="77777777" w:rsidR="00C05EEC" w:rsidRDefault="00C05EEC" w:rsidP="00C05EEC">
      <w:pPr>
        <w:tabs>
          <w:tab w:val="right" w:leader="dot" w:pos="9360"/>
        </w:tabs>
        <w:spacing w:line="276" w:lineRule="auto"/>
        <w:contextualSpacing/>
        <w:jc w:val="both"/>
        <w:rPr>
          <w:highlight w:val="green"/>
        </w:rPr>
      </w:pPr>
    </w:p>
    <w:p w14:paraId="42EF0B4A" w14:textId="77777777" w:rsidR="00C05EEC" w:rsidRDefault="00C05EEC" w:rsidP="00C05EEC">
      <w:pPr>
        <w:tabs>
          <w:tab w:val="right" w:leader="dot" w:pos="9360"/>
        </w:tabs>
        <w:spacing w:line="276" w:lineRule="auto"/>
        <w:contextualSpacing/>
        <w:jc w:val="both"/>
      </w:pPr>
      <w:r w:rsidRPr="00F4518B">
        <w:t>Current</w:t>
      </w:r>
      <w:r>
        <w:t xml:space="preserve"> </w:t>
      </w:r>
      <w:r w:rsidRPr="00F4518B">
        <w:t>FY</w:t>
      </w:r>
      <w:r>
        <w:t xml:space="preserve"> </w:t>
      </w:r>
      <w:r w:rsidRPr="00F4518B">
        <w:t>Authorization</w:t>
      </w:r>
      <w:r w:rsidRPr="00EF7A41">
        <w:tab/>
      </w:r>
      <w:r w:rsidRPr="004D1930">
        <w:t>None/Expired</w:t>
      </w:r>
    </w:p>
    <w:p w14:paraId="6790FC15" w14:textId="77777777" w:rsidR="00C05EEC" w:rsidRDefault="00C05EEC" w:rsidP="00C05EEC">
      <w:pPr>
        <w:tabs>
          <w:tab w:val="right" w:leader="dot" w:pos="9360"/>
        </w:tabs>
        <w:spacing w:line="276" w:lineRule="auto"/>
        <w:contextualSpacing/>
        <w:jc w:val="both"/>
        <w:rPr>
          <w:highlight w:val="magenta"/>
        </w:rPr>
      </w:pPr>
    </w:p>
    <w:p w14:paraId="4023A88A" w14:textId="77777777" w:rsidR="00C05EEC" w:rsidRPr="00787CEB" w:rsidRDefault="00C05EEC" w:rsidP="00C05EEC">
      <w:pPr>
        <w:tabs>
          <w:tab w:val="right" w:leader="dot" w:pos="9360"/>
        </w:tabs>
        <w:spacing w:line="276" w:lineRule="auto"/>
        <w:contextualSpacing/>
        <w:jc w:val="both"/>
      </w:pPr>
      <w:r w:rsidRPr="00F4518B">
        <w:t>Expiration</w:t>
      </w:r>
      <w:r>
        <w:t xml:space="preserve"> </w:t>
      </w:r>
      <w:r w:rsidRPr="00F4518B">
        <w:t>Date</w:t>
      </w:r>
      <w:r w:rsidRPr="00F4518B">
        <w:tab/>
        <w:t>20</w:t>
      </w:r>
      <w:r>
        <w:t>24</w:t>
      </w:r>
    </w:p>
    <w:p w14:paraId="33059A17" w14:textId="77777777" w:rsidR="00C05EEC" w:rsidRPr="00F53564" w:rsidRDefault="00C05EEC" w:rsidP="00C05EEC">
      <w:pPr>
        <w:tabs>
          <w:tab w:val="right" w:leader="dot" w:pos="9360"/>
        </w:tabs>
        <w:spacing w:line="276" w:lineRule="auto"/>
        <w:contextualSpacing/>
        <w:jc w:val="both"/>
      </w:pPr>
    </w:p>
    <w:p w14:paraId="78F523AB" w14:textId="77777777" w:rsidR="00C05EEC" w:rsidRPr="00242BA2" w:rsidRDefault="00C05EEC" w:rsidP="00C05EEC">
      <w:pPr>
        <w:tabs>
          <w:tab w:val="right" w:leader="dot" w:pos="9360"/>
        </w:tabs>
        <w:spacing w:line="276" w:lineRule="auto"/>
        <w:contextualSpacing/>
      </w:pPr>
      <w:r>
        <w:t>Allocation Method</w:t>
      </w:r>
      <w:r>
        <w:tab/>
        <w:t>Competitive Grants/Cooperative Agreements and Contracts</w:t>
      </w:r>
    </w:p>
    <w:p w14:paraId="6F66439D" w14:textId="77777777" w:rsidR="00C05EEC" w:rsidRDefault="00C05EEC" w:rsidP="00C05EEC">
      <w:pPr>
        <w:tabs>
          <w:tab w:val="right" w:leader="dot" w:pos="9360"/>
        </w:tabs>
        <w:spacing w:line="276" w:lineRule="auto"/>
        <w:contextualSpacing/>
        <w:jc w:val="both"/>
      </w:pPr>
    </w:p>
    <w:p w14:paraId="413CDED6" w14:textId="643627E6" w:rsidR="00C05EEC" w:rsidRDefault="00BD6467" w:rsidP="00BD6467">
      <w:pPr>
        <w:pStyle w:val="Heading3"/>
      </w:pPr>
      <w:r>
        <w:t>Program Description</w:t>
      </w:r>
      <w:r w:rsidR="00D4398E">
        <w:t>:</w:t>
      </w:r>
    </w:p>
    <w:p w14:paraId="0CA593B3" w14:textId="77777777" w:rsidR="00D4398E" w:rsidRPr="00D4398E" w:rsidRDefault="00D4398E" w:rsidP="003C16C3">
      <w:pPr>
        <w:spacing w:before="0"/>
      </w:pPr>
    </w:p>
    <w:p w14:paraId="18B82AD1" w14:textId="50D748AD" w:rsidR="00BD6467" w:rsidRDefault="00BD6467" w:rsidP="00BD6467">
      <w:pPr>
        <w:spacing w:line="276" w:lineRule="auto"/>
        <w:contextualSpacing/>
        <w:jc w:val="both"/>
      </w:pPr>
      <w:r w:rsidRPr="00F53564">
        <w:t>The</w:t>
      </w:r>
      <w:r>
        <w:t xml:space="preserve"> </w:t>
      </w:r>
      <w:r w:rsidRPr="00F53564">
        <w:t>effects</w:t>
      </w:r>
      <w:r>
        <w:t xml:space="preserve"> </w:t>
      </w:r>
      <w:r w:rsidRPr="00F53564">
        <w:t>of</w:t>
      </w:r>
      <w:r>
        <w:t xml:space="preserve"> Alzheimer’s Disease and Related Dementias (</w:t>
      </w:r>
      <w:r w:rsidRPr="00F53564">
        <w:t>ADRD</w:t>
      </w:r>
      <w:r>
        <w:t xml:space="preserve">) can be </w:t>
      </w:r>
      <w:r w:rsidRPr="00F53564">
        <w:t>devastating</w:t>
      </w:r>
      <w:r>
        <w:t xml:space="preserve"> both </w:t>
      </w:r>
      <w:r w:rsidRPr="00F53564">
        <w:t>for</w:t>
      </w:r>
      <w:r>
        <w:t xml:space="preserve"> people </w:t>
      </w:r>
      <w:r w:rsidRPr="00F53564">
        <w:t>living</w:t>
      </w:r>
      <w:r>
        <w:t xml:space="preserve"> </w:t>
      </w:r>
      <w:r w:rsidRPr="00F53564">
        <w:t>with</w:t>
      </w:r>
      <w:r>
        <w:t xml:space="preserve"> </w:t>
      </w:r>
      <w:r w:rsidRPr="00F53564">
        <w:t>the</w:t>
      </w:r>
      <w:r>
        <w:t xml:space="preserve"> </w:t>
      </w:r>
      <w:r w:rsidRPr="00F53564">
        <w:t>disease</w:t>
      </w:r>
      <w:r>
        <w:t xml:space="preserve"> </w:t>
      </w:r>
      <w:r w:rsidRPr="00F53564">
        <w:t>and</w:t>
      </w:r>
      <w:r>
        <w:t xml:space="preserve"> for </w:t>
      </w:r>
      <w:r w:rsidRPr="00F53564">
        <w:t>their</w:t>
      </w:r>
      <w:r>
        <w:t xml:space="preserve"> </w:t>
      </w:r>
      <w:r w:rsidRPr="00F53564">
        <w:t>family</w:t>
      </w:r>
      <w:r>
        <w:t xml:space="preserve"> </w:t>
      </w:r>
      <w:r w:rsidRPr="00F53564">
        <w:t>caregivers</w:t>
      </w:r>
      <w:r>
        <w:t>. Because dementia is a progressive condition, people with ADRD often need more support and assistance over time. Meeting the needs of people with ADRD typically requires significant levels of medical care, as well as a range of person-centered, dementia-capable home and community-based services, not to mention support from family caregivers. T</w:t>
      </w:r>
      <w:r w:rsidRPr="00382A72">
        <w:t>he</w:t>
      </w:r>
      <w:r>
        <w:t xml:space="preserve"> </w:t>
      </w:r>
      <w:r w:rsidRPr="00382A72">
        <w:t>complexity</w:t>
      </w:r>
      <w:r>
        <w:t xml:space="preserve"> </w:t>
      </w:r>
      <w:r w:rsidRPr="00382A72">
        <w:t>of</w:t>
      </w:r>
      <w:r>
        <w:t xml:space="preserve"> </w:t>
      </w:r>
      <w:r w:rsidRPr="00382A72">
        <w:t>care</w:t>
      </w:r>
      <w:r>
        <w:t xml:space="preserve"> </w:t>
      </w:r>
      <w:r w:rsidRPr="00382A72">
        <w:t>required</w:t>
      </w:r>
      <w:r>
        <w:t xml:space="preserve"> </w:t>
      </w:r>
      <w:r w:rsidRPr="00382A72">
        <w:t>by</w:t>
      </w:r>
      <w:r>
        <w:t xml:space="preserve"> </w:t>
      </w:r>
      <w:r w:rsidRPr="00382A72">
        <w:t>pe</w:t>
      </w:r>
      <w:r>
        <w:t xml:space="preserve">ople living </w:t>
      </w:r>
      <w:r w:rsidRPr="00382A72">
        <w:t>with</w:t>
      </w:r>
      <w:r>
        <w:t xml:space="preserve"> </w:t>
      </w:r>
      <w:r w:rsidRPr="00382A72">
        <w:t>dementia</w:t>
      </w:r>
      <w:r>
        <w:t xml:space="preserve"> contributes significantly to </w:t>
      </w:r>
      <w:r w:rsidRPr="00382A72">
        <w:t>caregiver</w:t>
      </w:r>
      <w:r>
        <w:t xml:space="preserve"> stress</w:t>
      </w:r>
      <w:r w:rsidRPr="00382A72">
        <w:t>.</w:t>
      </w:r>
      <w:r>
        <w:t xml:space="preserve"> Moreover, approximately one-third of individuals with ADRD living in the community live alone, exposing them to numerous risks, including malnutrition, injury, and various forms of neglect and exploitation.</w:t>
      </w:r>
      <w:r w:rsidRPr="0C403B76">
        <w:rPr>
          <w:vertAlign w:val="superscript"/>
        </w:rPr>
        <w:footnoteReference w:id="34"/>
      </w:r>
      <w:r>
        <w:t xml:space="preserve"> </w:t>
      </w:r>
    </w:p>
    <w:p w14:paraId="6E0BEDA3" w14:textId="77777777" w:rsidR="00BD6467" w:rsidRDefault="00BD6467" w:rsidP="00BD6467">
      <w:pPr>
        <w:spacing w:line="276" w:lineRule="auto"/>
        <w:contextualSpacing/>
        <w:jc w:val="both"/>
      </w:pPr>
    </w:p>
    <w:p w14:paraId="6C4F5915" w14:textId="60D2E941" w:rsidR="00BD6467" w:rsidRDefault="00BD6467" w:rsidP="00BD6467">
      <w:pPr>
        <w:spacing w:line="276" w:lineRule="auto"/>
        <w:contextualSpacing/>
        <w:jc w:val="both"/>
      </w:pPr>
      <w:r>
        <w:t>With the number of people 65 and older rapidly increasing, the number of people living with ADRDs is expected to reach 13.8 million by 2060.</w:t>
      </w:r>
      <w:r w:rsidRPr="00382A72">
        <w:rPr>
          <w:vertAlign w:val="superscript"/>
        </w:rPr>
        <w:footnoteReference w:id="35"/>
      </w:r>
      <w:r>
        <w:t xml:space="preserve"> The majority of these people will need long-term, community-based services and supports to maintain quality of life and independence, and their caregivers will also need support and assistance. To meet this pressing need, ACL is working with states and communities, through the</w:t>
      </w:r>
      <w:r w:rsidRPr="00CF5BE3">
        <w:t xml:space="preserve"> Alzheimer’s Disease Programs Initiative</w:t>
      </w:r>
      <w:r>
        <w:t xml:space="preserve">, to test, </w:t>
      </w:r>
      <w:r w:rsidRPr="00382A72">
        <w:lastRenderedPageBreak/>
        <w:t>develop</w:t>
      </w:r>
      <w:r>
        <w:t>, and bring to scale “dementia-capable” home and community-based service systems. Such systems are designed to identify people with ADRD</w:t>
      </w:r>
      <w:r w:rsidR="009E6D0B">
        <w:t xml:space="preserve"> – </w:t>
      </w:r>
      <w:r>
        <w:t>and their caregivers</w:t>
      </w:r>
      <w:r w:rsidR="009E6D0B">
        <w:t xml:space="preserve"> – </w:t>
      </w:r>
      <w:r>
        <w:t xml:space="preserve">and to offer </w:t>
      </w:r>
      <w:r w:rsidRPr="00382A72">
        <w:t>effective</w:t>
      </w:r>
      <w:r>
        <w:t xml:space="preserve"> </w:t>
      </w:r>
      <w:r w:rsidRPr="00382A72">
        <w:t>and</w:t>
      </w:r>
      <w:r>
        <w:t xml:space="preserve"> </w:t>
      </w:r>
      <w:r w:rsidRPr="00382A72">
        <w:t>coordinated</w:t>
      </w:r>
      <w:r>
        <w:t xml:space="preserve"> </w:t>
      </w:r>
      <w:r w:rsidRPr="00382A72">
        <w:t>service</w:t>
      </w:r>
      <w:r>
        <w:t xml:space="preserve"> supports and services that are responsive to their unique needs.</w:t>
      </w:r>
    </w:p>
    <w:p w14:paraId="3B196D92" w14:textId="77777777" w:rsidR="00BD6467" w:rsidRDefault="00BD6467" w:rsidP="00BD6467">
      <w:pPr>
        <w:spacing w:line="276" w:lineRule="auto"/>
        <w:contextualSpacing/>
        <w:jc w:val="both"/>
      </w:pPr>
    </w:p>
    <w:p w14:paraId="33FB69A7" w14:textId="6B0D43A2" w:rsidR="00BD6467" w:rsidRDefault="00BD6467" w:rsidP="00D4398E">
      <w:pPr>
        <w:spacing w:line="276" w:lineRule="auto"/>
      </w:pPr>
      <w:r w:rsidRPr="00CF5BE3">
        <w:t xml:space="preserve">Specifically, </w:t>
      </w:r>
      <w:r w:rsidRPr="00E02ED7">
        <w:t xml:space="preserve">ACL issues grants to states, communities, and tribal organizations </w:t>
      </w:r>
      <w:r>
        <w:t>to</w:t>
      </w:r>
      <w:r w:rsidR="00B56732">
        <w:t xml:space="preserve"> d</w:t>
      </w:r>
      <w:r w:rsidRPr="00E02ED7">
        <w:t xml:space="preserve">evelop and/or </w:t>
      </w:r>
      <w:r>
        <w:t>expand</w:t>
      </w:r>
      <w:r w:rsidRPr="00E02ED7">
        <w:t xml:space="preserve"> the dementia capability of their home and community-based service systems</w:t>
      </w:r>
      <w:r w:rsidRPr="00CF5BE3">
        <w:t xml:space="preserve"> </w:t>
      </w:r>
      <w:r w:rsidRPr="007A3A1B">
        <w:t>to address unmet needs and underserved populations</w:t>
      </w:r>
      <w:r w:rsidR="00B56732">
        <w:t xml:space="preserve"> or to e</w:t>
      </w:r>
      <w:r w:rsidR="007A3A1B" w:rsidRPr="007A3A1B">
        <w:t>xpand</w:t>
      </w:r>
      <w:r w:rsidRPr="007A3A1B">
        <w:t xml:space="preserve"> their existing services to reach previously unserved </w:t>
      </w:r>
      <w:r>
        <w:t>populations</w:t>
      </w:r>
      <w:r w:rsidR="00B56732">
        <w:t xml:space="preserve">. </w:t>
      </w:r>
      <w:r w:rsidRPr="00CF5BE3">
        <w:t>These services are often offered through partnerships between public and private entities to ensure they are effectively embedded in the communit</w:t>
      </w:r>
      <w:r>
        <w:t>y</w:t>
      </w:r>
      <w:r w:rsidRPr="00CF5BE3">
        <w:t xml:space="preserve"> and are sustainable once federal funding ends. </w:t>
      </w:r>
      <w:r>
        <w:t xml:space="preserve">While each grant reflects the community it is designed to serve, a key focus </w:t>
      </w:r>
      <w:r w:rsidRPr="00CF5BE3">
        <w:t xml:space="preserve">of the ADPI </w:t>
      </w:r>
      <w:r>
        <w:t>involves</w:t>
      </w:r>
      <w:r w:rsidRPr="00CF5BE3">
        <w:t xml:space="preserve"> </w:t>
      </w:r>
      <w:r w:rsidRPr="00E02ED7">
        <w:t xml:space="preserve">piloting programs for </w:t>
      </w:r>
      <w:r w:rsidRPr="00CF5BE3">
        <w:t>people</w:t>
      </w:r>
      <w:r w:rsidRPr="00E02ED7">
        <w:t xml:space="preserve"> with ADRD who</w:t>
      </w:r>
      <w:r w:rsidRPr="00CF5BE3">
        <w:t xml:space="preserve"> liv</w:t>
      </w:r>
      <w:r w:rsidRPr="00E02ED7">
        <w:t>e</w:t>
      </w:r>
      <w:r w:rsidRPr="00CF5BE3">
        <w:t xml:space="preserve"> alone, </w:t>
      </w:r>
      <w:r w:rsidRPr="00E02ED7">
        <w:t xml:space="preserve">people with intellectual and developmental disabilities </w:t>
      </w:r>
      <w:r>
        <w:t>and ADRD</w:t>
      </w:r>
      <w:r w:rsidR="007A3A1B">
        <w:t>,</w:t>
      </w:r>
      <w:r>
        <w:t xml:space="preserve"> those </w:t>
      </w:r>
      <w:r w:rsidRPr="00E02ED7">
        <w:t xml:space="preserve">who are at increased risk of </w:t>
      </w:r>
      <w:r>
        <w:t>ADRD</w:t>
      </w:r>
      <w:r w:rsidRPr="00E02ED7">
        <w:t>,</w:t>
      </w:r>
      <w:r w:rsidRPr="00CF5BE3">
        <w:t xml:space="preserve"> and caregiver</w:t>
      </w:r>
      <w:r w:rsidRPr="00E02ED7">
        <w:t xml:space="preserve">s </w:t>
      </w:r>
      <w:r>
        <w:t xml:space="preserve">who are learning to </w:t>
      </w:r>
      <w:r w:rsidRPr="00E02ED7">
        <w:t>manag</w:t>
      </w:r>
      <w:r>
        <w:t>e</w:t>
      </w:r>
      <w:r w:rsidRPr="00E02ED7">
        <w:t xml:space="preserve"> the behavioral </w:t>
      </w:r>
      <w:r>
        <w:t>challenges</w:t>
      </w:r>
      <w:r w:rsidRPr="00E02ED7">
        <w:t xml:space="preserve"> that </w:t>
      </w:r>
      <w:r>
        <w:t xml:space="preserve">may develop with </w:t>
      </w:r>
      <w:r w:rsidRPr="00E02ED7">
        <w:t>ADRD</w:t>
      </w:r>
      <w:r w:rsidRPr="00CF5BE3">
        <w:t xml:space="preserve">. </w:t>
      </w:r>
      <w:r>
        <w:t>Collectively these grants seek to:</w:t>
      </w:r>
    </w:p>
    <w:p w14:paraId="4D51AD89" w14:textId="5B209AFE" w:rsidR="00BD6467" w:rsidRDefault="00BD6467" w:rsidP="00BD6467">
      <w:pPr>
        <w:pStyle w:val="ListParagraph"/>
        <w:spacing w:before="0" w:after="200" w:line="276" w:lineRule="auto"/>
        <w:ind w:left="765"/>
      </w:pPr>
    </w:p>
    <w:p w14:paraId="517B39B5" w14:textId="2B672B47" w:rsidR="00BD6467" w:rsidRDefault="00BD6467" w:rsidP="009F6C55">
      <w:pPr>
        <w:pStyle w:val="ListParagraph"/>
        <w:numPr>
          <w:ilvl w:val="0"/>
          <w:numId w:val="12"/>
        </w:numPr>
        <w:spacing w:before="0" w:after="200" w:line="276" w:lineRule="auto"/>
      </w:pPr>
      <w:r>
        <w:t>Create state-, community- and tribe-wide, person-centered, dementia-capable home and community-based service systems</w:t>
      </w:r>
    </w:p>
    <w:p w14:paraId="7F61C5E4" w14:textId="0CE6FA03" w:rsidR="00BD6467" w:rsidRDefault="00BD6467" w:rsidP="00BD6467">
      <w:pPr>
        <w:pStyle w:val="ListParagraph"/>
        <w:spacing w:before="0" w:after="200" w:line="276" w:lineRule="auto"/>
        <w:ind w:left="765"/>
      </w:pPr>
    </w:p>
    <w:p w14:paraId="64F1C6AB" w14:textId="02F873B5" w:rsidR="00BD6467" w:rsidRDefault="00BD6467" w:rsidP="009F6C55">
      <w:pPr>
        <w:pStyle w:val="ListParagraph"/>
        <w:numPr>
          <w:ilvl w:val="0"/>
          <w:numId w:val="12"/>
        </w:numPr>
        <w:spacing w:before="0" w:after="200" w:line="276" w:lineRule="auto"/>
      </w:pPr>
      <w:r>
        <w:t>Translate and implement culturally competent, evidence-based supportive services for people living with ADRD and their caregivers at the community-level</w:t>
      </w:r>
    </w:p>
    <w:p w14:paraId="2A5F7E4A" w14:textId="1412029C" w:rsidR="00BD6467" w:rsidRDefault="00BD6467" w:rsidP="00BD6467">
      <w:pPr>
        <w:pStyle w:val="ListParagraph"/>
        <w:spacing w:before="0" w:after="200" w:line="276" w:lineRule="auto"/>
        <w:ind w:left="765"/>
      </w:pPr>
    </w:p>
    <w:p w14:paraId="2C7CB380" w14:textId="16FB6C5F" w:rsidR="00BD6467" w:rsidRDefault="00BD6467" w:rsidP="009F6C55">
      <w:pPr>
        <w:pStyle w:val="ListParagraph"/>
        <w:numPr>
          <w:ilvl w:val="0"/>
          <w:numId w:val="12"/>
        </w:numPr>
        <w:spacing w:before="0" w:after="200" w:line="276" w:lineRule="auto"/>
      </w:pPr>
      <w:r>
        <w:t>Work with public and private entities to identify and address the special needs of people living with ADRD and their caregivers</w:t>
      </w:r>
    </w:p>
    <w:p w14:paraId="46FF0E71" w14:textId="11FAD305" w:rsidR="00BD6467" w:rsidRDefault="00BD6467" w:rsidP="00BD6467">
      <w:pPr>
        <w:pStyle w:val="ListParagraph"/>
        <w:spacing w:before="0" w:line="276" w:lineRule="auto"/>
        <w:ind w:left="765"/>
      </w:pPr>
    </w:p>
    <w:p w14:paraId="41D9CFD4" w14:textId="4CC4172A" w:rsidR="00BD6467" w:rsidRDefault="00BD6467" w:rsidP="009F6C55">
      <w:pPr>
        <w:pStyle w:val="ListParagraph"/>
        <w:numPr>
          <w:ilvl w:val="0"/>
          <w:numId w:val="12"/>
        </w:numPr>
        <w:spacing w:before="0" w:line="276" w:lineRule="auto"/>
      </w:pPr>
      <w:r>
        <w:t>Offer direct services and supports to people living with ADRD and their caregivers</w:t>
      </w:r>
    </w:p>
    <w:p w14:paraId="5C06DC7E" w14:textId="5E7E3112" w:rsidR="00BD6467" w:rsidRDefault="00BD6467" w:rsidP="00BD6467">
      <w:pPr>
        <w:spacing w:before="0" w:line="276" w:lineRule="auto"/>
        <w:contextualSpacing/>
        <w:jc w:val="both"/>
      </w:pPr>
    </w:p>
    <w:p w14:paraId="0E45BDDF" w14:textId="735DFC1D" w:rsidR="00BD6467" w:rsidRDefault="00BD6467" w:rsidP="00BD6467">
      <w:pPr>
        <w:spacing w:line="276" w:lineRule="auto"/>
        <w:contextualSpacing/>
        <w:jc w:val="both"/>
      </w:pPr>
      <w:r>
        <w:t>To support this work, ACL also funds the National Alzheimer’s and Dementia Resource Center. The</w:t>
      </w:r>
      <w:r w:rsidDel="00B56732">
        <w:t xml:space="preserve"> </w:t>
      </w:r>
      <w:r w:rsidR="00B56732">
        <w:t xml:space="preserve">resource center </w:t>
      </w:r>
      <w:r>
        <w:t xml:space="preserve">develops and disseminates resources, builds awareness of ADRD, and provides educational opportunities to providers of home and community-based services and family caregivers. </w:t>
      </w:r>
    </w:p>
    <w:p w14:paraId="574445DE" w14:textId="2A2D599B" w:rsidR="00BD6467" w:rsidRDefault="00BD6467" w:rsidP="00BD6467">
      <w:pPr>
        <w:spacing w:line="276" w:lineRule="auto"/>
        <w:contextualSpacing/>
        <w:jc w:val="both"/>
      </w:pPr>
    </w:p>
    <w:p w14:paraId="041512C2" w14:textId="095C039E" w:rsidR="00BD6467" w:rsidRPr="00C65D9B" w:rsidRDefault="00BD6467" w:rsidP="00BD6467">
      <w:pPr>
        <w:pStyle w:val="Heading3"/>
      </w:pPr>
      <w:r w:rsidRPr="00C65D9B">
        <w:t>Budget</w:t>
      </w:r>
      <w:r>
        <w:t xml:space="preserve"> </w:t>
      </w:r>
      <w:r w:rsidRPr="00C65D9B">
        <w:t>Request:</w:t>
      </w:r>
      <w:r>
        <w:t xml:space="preserve"> </w:t>
      </w:r>
    </w:p>
    <w:p w14:paraId="377D3D7C" w14:textId="28D34F86" w:rsidR="00BD6467" w:rsidRDefault="00BD6467" w:rsidP="00BD6467">
      <w:pPr>
        <w:spacing w:before="0" w:line="276" w:lineRule="auto"/>
        <w:jc w:val="both"/>
      </w:pPr>
    </w:p>
    <w:p w14:paraId="4845C8DA" w14:textId="08BD5C93" w:rsidR="000128CA" w:rsidRDefault="00BD6467" w:rsidP="000128CA">
      <w:pPr>
        <w:spacing w:before="0" w:line="276" w:lineRule="auto"/>
        <w:jc w:val="both"/>
      </w:pPr>
      <w:r>
        <w:t xml:space="preserve">The FY 2024 request for the </w:t>
      </w:r>
      <w:r w:rsidR="002A446F" w:rsidRPr="00CF5BE3">
        <w:t>Alzheimer’s Disease Programs Initiative</w:t>
      </w:r>
      <w:r>
        <w:t xml:space="preserve"> is $31,500,000, the same level as the FY 2023 enacted level. With the number of people with ADRD growing, the need for specialized support for their caregivers also will continue to grow. Maintaining the increase provided in the FY 2023 appropriation is critical to expanding the number of dementia-capable service delivery system across the nations so that people with ADRD have the support they need to live safely in their own homes and communities. </w:t>
      </w:r>
      <w:r w:rsidR="000128CA">
        <w:br w:type="page"/>
      </w:r>
    </w:p>
    <w:p w14:paraId="5E6C35E3" w14:textId="77777777" w:rsidR="00C05EEC" w:rsidRDefault="00C05EEC" w:rsidP="007546FF">
      <w:pPr>
        <w:pStyle w:val="Heading3"/>
      </w:pPr>
      <w:r w:rsidRPr="00C65D9B">
        <w:lastRenderedPageBreak/>
        <w:t>Funding</w:t>
      </w:r>
      <w:r>
        <w:t xml:space="preserve"> </w:t>
      </w:r>
      <w:r w:rsidRPr="00C65D9B">
        <w:t>History:</w:t>
      </w:r>
    </w:p>
    <w:p w14:paraId="5437A106" w14:textId="77777777" w:rsidR="001C00DD" w:rsidRPr="001C00DD" w:rsidRDefault="001C00DD" w:rsidP="001C00DD"/>
    <w:tbl>
      <w:tblPr>
        <w:tblStyle w:val="FundingHistory"/>
        <w:tblW w:w="0" w:type="auto"/>
        <w:tblLook w:val="04A0" w:firstRow="1" w:lastRow="0" w:firstColumn="1" w:lastColumn="0" w:noHBand="0" w:noVBand="1"/>
      </w:tblPr>
      <w:tblGrid>
        <w:gridCol w:w="3685"/>
        <w:gridCol w:w="1620"/>
        <w:gridCol w:w="4045"/>
      </w:tblGrid>
      <w:tr w:rsidR="00C05EEC" w14:paraId="0D12DE53" w14:textId="77777777" w:rsidTr="00E86D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5" w:type="dxa"/>
          </w:tcPr>
          <w:p w14:paraId="785C2D76" w14:textId="7C1459AE" w:rsidR="00C05EEC" w:rsidRPr="00822E52" w:rsidRDefault="00EB5AB0" w:rsidP="00C05EEC">
            <w:r w:rsidRPr="00822E52">
              <w:t>Fiscal Year</w:t>
            </w:r>
          </w:p>
        </w:tc>
        <w:tc>
          <w:tcPr>
            <w:tcW w:w="1620" w:type="dxa"/>
          </w:tcPr>
          <w:p w14:paraId="03490C92" w14:textId="6E9D6F79" w:rsidR="00C05EEC" w:rsidRPr="00822E52" w:rsidRDefault="00A10A64" w:rsidP="00C05EEC">
            <w:pPr>
              <w:cnfStyle w:val="100000000000" w:firstRow="1" w:lastRow="0" w:firstColumn="0" w:lastColumn="0" w:oddVBand="0" w:evenVBand="0" w:oddHBand="0" w:evenHBand="0" w:firstRowFirstColumn="0" w:firstRowLastColumn="0" w:lastRowFirstColumn="0" w:lastRowLastColumn="0"/>
            </w:pPr>
            <w:r w:rsidRPr="00822E52">
              <w:t>Amount</w:t>
            </w:r>
          </w:p>
        </w:tc>
        <w:tc>
          <w:tcPr>
            <w:tcW w:w="4045" w:type="dxa"/>
          </w:tcPr>
          <w:p w14:paraId="2473E487" w14:textId="77777777" w:rsidR="00C05EEC" w:rsidRPr="00822E52" w:rsidRDefault="00C05EEC" w:rsidP="00C05EEC">
            <w:pPr>
              <w:cnfStyle w:val="100000000000" w:firstRow="1" w:lastRow="0" w:firstColumn="0" w:lastColumn="0" w:oddVBand="0" w:evenVBand="0" w:oddHBand="0" w:evenHBand="0" w:firstRowFirstColumn="0" w:firstRowLastColumn="0" w:lastRowFirstColumn="0" w:lastRowLastColumn="0"/>
            </w:pPr>
            <w:r w:rsidRPr="00822E52">
              <w:t>COVID-19 Supplemental Funding</w:t>
            </w:r>
          </w:p>
        </w:tc>
      </w:tr>
      <w:tr w:rsidR="00C05EEC" w14:paraId="6F84115E"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90EFE2C" w14:textId="311DA047" w:rsidR="00C05EEC" w:rsidRPr="00E652DA" w:rsidRDefault="00C05EEC" w:rsidP="00DB5302">
            <w:r>
              <w:t>FY 2020/1</w:t>
            </w:r>
          </w:p>
        </w:tc>
        <w:tc>
          <w:tcPr>
            <w:tcW w:w="1620" w:type="dxa"/>
          </w:tcPr>
          <w:p w14:paraId="6F39991A" w14:textId="77777777" w:rsidR="00C05EEC" w:rsidRPr="00E652DA" w:rsidRDefault="00C05EEC" w:rsidP="00C05EEC">
            <w:pPr>
              <w:cnfStyle w:val="000000100000" w:firstRow="0" w:lastRow="0" w:firstColumn="0" w:lastColumn="0" w:oddVBand="0" w:evenVBand="0" w:oddHBand="1" w:evenHBand="0" w:firstRowFirstColumn="0" w:firstRowLastColumn="0" w:lastRowFirstColumn="0" w:lastRowLastColumn="0"/>
            </w:pPr>
            <w:r>
              <w:t>$26,500,000</w:t>
            </w:r>
          </w:p>
        </w:tc>
        <w:tc>
          <w:tcPr>
            <w:tcW w:w="4045" w:type="dxa"/>
          </w:tcPr>
          <w:p w14:paraId="0FB3605A" w14:textId="77777777" w:rsidR="00C05EEC" w:rsidRPr="00822E52" w:rsidRDefault="00C05EEC" w:rsidP="00C05EEC">
            <w:pPr>
              <w:cnfStyle w:val="000000100000" w:firstRow="0" w:lastRow="0" w:firstColumn="0" w:lastColumn="0" w:oddVBand="0" w:evenVBand="0" w:oddHBand="1" w:evenHBand="0" w:firstRowFirstColumn="0" w:firstRowLastColumn="0" w:lastRowFirstColumn="0" w:lastRowLastColumn="0"/>
              <w:rPr>
                <w:b/>
              </w:rPr>
            </w:pPr>
            <w:r w:rsidRPr="00822E52">
              <w:rPr>
                <w:b/>
              </w:rPr>
              <w:t>--</w:t>
            </w:r>
          </w:p>
        </w:tc>
      </w:tr>
      <w:tr w:rsidR="00C05EEC" w14:paraId="4FC1804E"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89B3796" w14:textId="721022D1" w:rsidR="00C05EEC" w:rsidRPr="00E652DA" w:rsidRDefault="00C05EEC" w:rsidP="00DB5302">
            <w:r>
              <w:t>FY 2021 Final</w:t>
            </w:r>
            <w:r w:rsidR="001B0615">
              <w:t>/1</w:t>
            </w:r>
          </w:p>
        </w:tc>
        <w:tc>
          <w:tcPr>
            <w:tcW w:w="1620" w:type="dxa"/>
          </w:tcPr>
          <w:p w14:paraId="35B059D2" w14:textId="77777777" w:rsidR="00C05EEC" w:rsidRPr="00E652DA" w:rsidRDefault="00C05EEC" w:rsidP="00C05EEC">
            <w:pPr>
              <w:cnfStyle w:val="000000010000" w:firstRow="0" w:lastRow="0" w:firstColumn="0" w:lastColumn="0" w:oddVBand="0" w:evenVBand="0" w:oddHBand="0" w:evenHBand="1" w:firstRowFirstColumn="0" w:firstRowLastColumn="0" w:lastRowFirstColumn="0" w:lastRowLastColumn="0"/>
            </w:pPr>
            <w:r>
              <w:t>$27,500,000</w:t>
            </w:r>
          </w:p>
        </w:tc>
        <w:tc>
          <w:tcPr>
            <w:tcW w:w="4045" w:type="dxa"/>
          </w:tcPr>
          <w:p w14:paraId="4972AF72" w14:textId="77777777" w:rsidR="00C05EEC" w:rsidRPr="00822E52" w:rsidRDefault="00C05EEC" w:rsidP="00C05EEC">
            <w:pPr>
              <w:cnfStyle w:val="000000010000" w:firstRow="0" w:lastRow="0" w:firstColumn="0" w:lastColumn="0" w:oddVBand="0" w:evenVBand="0" w:oddHBand="0" w:evenHBand="1" w:firstRowFirstColumn="0" w:firstRowLastColumn="0" w:lastRowFirstColumn="0" w:lastRowLastColumn="0"/>
              <w:rPr>
                <w:b/>
              </w:rPr>
            </w:pPr>
            <w:r w:rsidRPr="00822E52">
              <w:rPr>
                <w:b/>
              </w:rPr>
              <w:t>--</w:t>
            </w:r>
          </w:p>
        </w:tc>
      </w:tr>
      <w:tr w:rsidR="00C05EEC" w14:paraId="6D01ED2B"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D640CA6" w14:textId="0E95F679" w:rsidR="00C05EEC" w:rsidRPr="00E652DA" w:rsidRDefault="00C05EEC" w:rsidP="00DB5302">
            <w:r>
              <w:t>FY 2022</w:t>
            </w:r>
            <w:r w:rsidR="00894676">
              <w:t xml:space="preserve"> Final</w:t>
            </w:r>
            <w:r w:rsidR="001B0615">
              <w:t>/1</w:t>
            </w:r>
          </w:p>
        </w:tc>
        <w:tc>
          <w:tcPr>
            <w:tcW w:w="1620" w:type="dxa"/>
          </w:tcPr>
          <w:p w14:paraId="12460DC1" w14:textId="68CD5254" w:rsidR="00C05EEC" w:rsidRPr="00E652DA" w:rsidRDefault="009C3F44" w:rsidP="00C05EEC">
            <w:pPr>
              <w:cnfStyle w:val="000000100000" w:firstRow="0" w:lastRow="0" w:firstColumn="0" w:lastColumn="0" w:oddVBand="0" w:evenVBand="0" w:oddHBand="1" w:evenHBand="0" w:firstRowFirstColumn="0" w:firstRowLastColumn="0" w:lastRowFirstColumn="0" w:lastRowLastColumn="0"/>
            </w:pPr>
            <w:r>
              <w:t>$29,500,000</w:t>
            </w:r>
          </w:p>
        </w:tc>
        <w:tc>
          <w:tcPr>
            <w:tcW w:w="4045" w:type="dxa"/>
          </w:tcPr>
          <w:p w14:paraId="248A699A" w14:textId="77777777" w:rsidR="00C05EEC" w:rsidRPr="00822E52" w:rsidRDefault="00C05EEC" w:rsidP="00C05EEC">
            <w:pPr>
              <w:cnfStyle w:val="000000100000" w:firstRow="0" w:lastRow="0" w:firstColumn="0" w:lastColumn="0" w:oddVBand="0" w:evenVBand="0" w:oddHBand="1" w:evenHBand="0" w:firstRowFirstColumn="0" w:firstRowLastColumn="0" w:lastRowFirstColumn="0" w:lastRowLastColumn="0"/>
              <w:rPr>
                <w:b/>
              </w:rPr>
            </w:pPr>
            <w:r w:rsidRPr="00822E52">
              <w:rPr>
                <w:b/>
              </w:rPr>
              <w:t>--</w:t>
            </w:r>
          </w:p>
        </w:tc>
      </w:tr>
      <w:tr w:rsidR="00C05EEC" w14:paraId="0AD1106F"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DF47B9C" w14:textId="00A91B27" w:rsidR="00C05EEC" w:rsidRPr="00E652DA" w:rsidRDefault="00C05EEC" w:rsidP="00DB5302">
            <w:r>
              <w:t>FY 2023</w:t>
            </w:r>
            <w:r w:rsidR="00A12C03">
              <w:t xml:space="preserve"> Enacted</w:t>
            </w:r>
            <w:r w:rsidR="001B0615">
              <w:t>/1</w:t>
            </w:r>
          </w:p>
        </w:tc>
        <w:tc>
          <w:tcPr>
            <w:tcW w:w="1620" w:type="dxa"/>
          </w:tcPr>
          <w:p w14:paraId="27370C94" w14:textId="0F6B6366" w:rsidR="00C05EEC" w:rsidRPr="00143498" w:rsidRDefault="00C05EEC" w:rsidP="00C05EEC">
            <w:pPr>
              <w:cnfStyle w:val="000000010000" w:firstRow="0" w:lastRow="0" w:firstColumn="0" w:lastColumn="0" w:oddVBand="0" w:evenVBand="0" w:oddHBand="0" w:evenHBand="1" w:firstRowFirstColumn="0" w:firstRowLastColumn="0" w:lastRowFirstColumn="0" w:lastRowLastColumn="0"/>
              <w:rPr>
                <w:highlight w:val="yellow"/>
              </w:rPr>
            </w:pPr>
            <w:r w:rsidRPr="004D1930">
              <w:t>$3</w:t>
            </w:r>
            <w:r w:rsidR="004D1930">
              <w:t>1</w:t>
            </w:r>
            <w:r w:rsidRPr="004D1930">
              <w:t>,</w:t>
            </w:r>
            <w:r w:rsidR="004D1930">
              <w:t>50</w:t>
            </w:r>
            <w:r w:rsidRPr="004D1930">
              <w:t>0,000</w:t>
            </w:r>
          </w:p>
        </w:tc>
        <w:tc>
          <w:tcPr>
            <w:tcW w:w="4045" w:type="dxa"/>
          </w:tcPr>
          <w:p w14:paraId="05EA5BD1" w14:textId="77777777" w:rsidR="00C05EEC" w:rsidRPr="00822E52" w:rsidRDefault="00C05EEC" w:rsidP="00C05EEC">
            <w:pPr>
              <w:cnfStyle w:val="000000010000" w:firstRow="0" w:lastRow="0" w:firstColumn="0" w:lastColumn="0" w:oddVBand="0" w:evenVBand="0" w:oddHBand="0" w:evenHBand="1" w:firstRowFirstColumn="0" w:firstRowLastColumn="0" w:lastRowFirstColumn="0" w:lastRowLastColumn="0"/>
              <w:rPr>
                <w:b/>
              </w:rPr>
            </w:pPr>
            <w:r w:rsidRPr="00822E52">
              <w:rPr>
                <w:b/>
              </w:rPr>
              <w:t>--</w:t>
            </w:r>
          </w:p>
        </w:tc>
      </w:tr>
      <w:tr w:rsidR="00924A0D" w14:paraId="54A9B993"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551F44C" w14:textId="6724C799" w:rsidR="00924A0D" w:rsidRDefault="00924A0D" w:rsidP="00DB5302">
            <w:r>
              <w:t xml:space="preserve">FY 2024 </w:t>
            </w:r>
            <w:r w:rsidR="00025701">
              <w:t>President’s Budget</w:t>
            </w:r>
            <w:r w:rsidR="000C33A2">
              <w:t>/1</w:t>
            </w:r>
          </w:p>
        </w:tc>
        <w:tc>
          <w:tcPr>
            <w:tcW w:w="1620" w:type="dxa"/>
          </w:tcPr>
          <w:p w14:paraId="2415C880" w14:textId="0A44DD70" w:rsidR="00924A0D" w:rsidRDefault="00025701" w:rsidP="00C05EEC">
            <w:pPr>
              <w:cnfStyle w:val="000000100000" w:firstRow="0" w:lastRow="0" w:firstColumn="0" w:lastColumn="0" w:oddVBand="0" w:evenVBand="0" w:oddHBand="1" w:evenHBand="0" w:firstRowFirstColumn="0" w:firstRowLastColumn="0" w:lastRowFirstColumn="0" w:lastRowLastColumn="0"/>
            </w:pPr>
            <w:r>
              <w:t>$31,500,000</w:t>
            </w:r>
          </w:p>
        </w:tc>
        <w:tc>
          <w:tcPr>
            <w:tcW w:w="4045" w:type="dxa"/>
          </w:tcPr>
          <w:p w14:paraId="72B99583" w14:textId="16D7893E" w:rsidR="00924A0D" w:rsidRPr="00822E52" w:rsidRDefault="009C3F44" w:rsidP="00C05EEC">
            <w:pPr>
              <w:cnfStyle w:val="000000100000" w:firstRow="0" w:lastRow="0" w:firstColumn="0" w:lastColumn="0" w:oddVBand="0" w:evenVBand="0" w:oddHBand="1" w:evenHBand="0" w:firstRowFirstColumn="0" w:firstRowLastColumn="0" w:lastRowFirstColumn="0" w:lastRowLastColumn="0"/>
              <w:rPr>
                <w:b/>
              </w:rPr>
            </w:pPr>
            <w:r>
              <w:rPr>
                <w:b/>
              </w:rPr>
              <w:t>--</w:t>
            </w:r>
          </w:p>
        </w:tc>
      </w:tr>
    </w:tbl>
    <w:p w14:paraId="11702BF2" w14:textId="11203AD9" w:rsidR="00C05EEC" w:rsidRPr="00C127B6" w:rsidRDefault="001C00DD" w:rsidP="004E634D">
      <w:pPr>
        <w:spacing w:before="120"/>
        <w:rPr>
          <w:sz w:val="18"/>
          <w:szCs w:val="20"/>
        </w:rPr>
      </w:pPr>
      <w:r>
        <w:rPr>
          <w:sz w:val="18"/>
          <w:szCs w:val="20"/>
        </w:rPr>
        <w:t>/</w:t>
      </w:r>
      <w:r w:rsidR="00C05EEC">
        <w:rPr>
          <w:sz w:val="18"/>
          <w:szCs w:val="20"/>
        </w:rPr>
        <w:t>1</w:t>
      </w:r>
      <w:r w:rsidR="00FF6A8E">
        <w:rPr>
          <w:sz w:val="18"/>
          <w:szCs w:val="20"/>
        </w:rPr>
        <w:t xml:space="preserve"> </w:t>
      </w:r>
      <w:r w:rsidR="00C05EEC">
        <w:rPr>
          <w:sz w:val="18"/>
          <w:szCs w:val="20"/>
        </w:rPr>
        <w:t xml:space="preserve">All years </w:t>
      </w:r>
      <w:r w:rsidR="00C05EEC" w:rsidRPr="00C127B6">
        <w:rPr>
          <w:sz w:val="18"/>
          <w:szCs w:val="20"/>
        </w:rPr>
        <w:t>include</w:t>
      </w:r>
      <w:r w:rsidR="00C05EEC">
        <w:rPr>
          <w:sz w:val="18"/>
          <w:szCs w:val="20"/>
        </w:rPr>
        <w:t xml:space="preserve"> </w:t>
      </w:r>
      <w:r w:rsidR="00C05EEC" w:rsidRPr="00C127B6">
        <w:rPr>
          <w:sz w:val="18"/>
          <w:szCs w:val="20"/>
        </w:rPr>
        <w:t>$14.7</w:t>
      </w:r>
      <w:r w:rsidR="00C05EEC">
        <w:rPr>
          <w:sz w:val="18"/>
          <w:szCs w:val="20"/>
        </w:rPr>
        <w:t xml:space="preserve"> </w:t>
      </w:r>
      <w:r w:rsidR="00C05EEC" w:rsidRPr="00C127B6">
        <w:rPr>
          <w:sz w:val="18"/>
          <w:szCs w:val="20"/>
        </w:rPr>
        <w:t>million</w:t>
      </w:r>
      <w:r w:rsidR="00C05EEC">
        <w:rPr>
          <w:sz w:val="18"/>
          <w:szCs w:val="20"/>
        </w:rPr>
        <w:t xml:space="preserve"> </w:t>
      </w:r>
      <w:r w:rsidR="00C05EEC" w:rsidRPr="00C127B6">
        <w:rPr>
          <w:sz w:val="18"/>
          <w:szCs w:val="20"/>
        </w:rPr>
        <w:t>in</w:t>
      </w:r>
      <w:r w:rsidR="00C05EEC">
        <w:rPr>
          <w:sz w:val="18"/>
          <w:szCs w:val="20"/>
        </w:rPr>
        <w:t xml:space="preserve"> </w:t>
      </w:r>
      <w:r w:rsidR="00C05EEC" w:rsidRPr="00C127B6">
        <w:rPr>
          <w:sz w:val="18"/>
          <w:szCs w:val="20"/>
        </w:rPr>
        <w:t>funding</w:t>
      </w:r>
      <w:r w:rsidR="00C05EEC">
        <w:rPr>
          <w:sz w:val="18"/>
          <w:szCs w:val="20"/>
        </w:rPr>
        <w:t xml:space="preserve"> </w:t>
      </w:r>
      <w:r w:rsidR="00C05EEC" w:rsidRPr="00C127B6">
        <w:rPr>
          <w:sz w:val="18"/>
          <w:szCs w:val="20"/>
        </w:rPr>
        <w:t>from</w:t>
      </w:r>
      <w:r w:rsidR="00C05EEC">
        <w:rPr>
          <w:sz w:val="18"/>
          <w:szCs w:val="20"/>
        </w:rPr>
        <w:t xml:space="preserve"> </w:t>
      </w:r>
      <w:r w:rsidR="00C05EEC" w:rsidRPr="00C127B6">
        <w:rPr>
          <w:sz w:val="18"/>
          <w:szCs w:val="20"/>
        </w:rPr>
        <w:t>the</w:t>
      </w:r>
      <w:r w:rsidR="00C05EEC">
        <w:rPr>
          <w:sz w:val="18"/>
          <w:szCs w:val="20"/>
        </w:rPr>
        <w:t xml:space="preserve"> </w:t>
      </w:r>
      <w:r w:rsidR="00C05EEC" w:rsidRPr="00C127B6">
        <w:rPr>
          <w:sz w:val="18"/>
          <w:szCs w:val="20"/>
        </w:rPr>
        <w:t>Prevention</w:t>
      </w:r>
      <w:r w:rsidR="00C05EEC">
        <w:rPr>
          <w:sz w:val="18"/>
          <w:szCs w:val="20"/>
        </w:rPr>
        <w:t xml:space="preserve"> </w:t>
      </w:r>
      <w:r w:rsidR="00C05EEC" w:rsidRPr="00C127B6">
        <w:rPr>
          <w:sz w:val="18"/>
          <w:szCs w:val="20"/>
        </w:rPr>
        <w:t>and</w:t>
      </w:r>
      <w:r w:rsidR="00C05EEC">
        <w:rPr>
          <w:sz w:val="18"/>
          <w:szCs w:val="20"/>
        </w:rPr>
        <w:t xml:space="preserve"> </w:t>
      </w:r>
      <w:r w:rsidR="00C05EEC" w:rsidRPr="00C127B6">
        <w:rPr>
          <w:sz w:val="18"/>
          <w:szCs w:val="20"/>
        </w:rPr>
        <w:t>Public</w:t>
      </w:r>
      <w:r w:rsidR="00C05EEC">
        <w:rPr>
          <w:sz w:val="18"/>
          <w:szCs w:val="20"/>
        </w:rPr>
        <w:t xml:space="preserve"> </w:t>
      </w:r>
      <w:r w:rsidR="00C05EEC" w:rsidRPr="00C127B6">
        <w:rPr>
          <w:sz w:val="18"/>
          <w:szCs w:val="20"/>
        </w:rPr>
        <w:t>Health</w:t>
      </w:r>
      <w:r w:rsidR="00C05EEC">
        <w:rPr>
          <w:sz w:val="18"/>
          <w:szCs w:val="20"/>
        </w:rPr>
        <w:t xml:space="preserve"> </w:t>
      </w:r>
      <w:r w:rsidR="00C05EEC" w:rsidRPr="00C127B6">
        <w:rPr>
          <w:sz w:val="18"/>
          <w:szCs w:val="20"/>
        </w:rPr>
        <w:t>Fund.</w:t>
      </w:r>
      <w:r w:rsidR="00C05EEC">
        <w:rPr>
          <w:sz w:val="18"/>
          <w:szCs w:val="20"/>
        </w:rPr>
        <w:t xml:space="preserve"> </w:t>
      </w:r>
    </w:p>
    <w:p w14:paraId="1752B08B" w14:textId="77777777" w:rsidR="00C05EEC" w:rsidRDefault="00C05EEC" w:rsidP="00C05EEC">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rPr>
          <w:b/>
        </w:rPr>
      </w:pPr>
    </w:p>
    <w:p w14:paraId="436BE4BD" w14:textId="471FF825" w:rsidR="00183F62" w:rsidRDefault="00183F62" w:rsidP="00183F62">
      <w:pPr>
        <w:pStyle w:val="Heading3"/>
      </w:pPr>
      <w:r>
        <w:t>Program Accomplishments:</w:t>
      </w:r>
    </w:p>
    <w:p w14:paraId="307F6D2C" w14:textId="77777777" w:rsidR="00D4398E" w:rsidRPr="00D4398E" w:rsidRDefault="00D4398E" w:rsidP="00D4398E">
      <w:pPr>
        <w:spacing w:before="0"/>
      </w:pPr>
    </w:p>
    <w:p w14:paraId="11ACDEBB" w14:textId="3A79A2F2" w:rsidR="007A3A1B" w:rsidRDefault="002771D7" w:rsidP="00D4398E">
      <w:pPr>
        <w:spacing w:before="0" w:line="276" w:lineRule="auto"/>
        <w:jc w:val="both"/>
      </w:pPr>
      <w:r w:rsidRPr="00CF5BE3">
        <w:t>Alzheimer’s Disease Programs Initiative</w:t>
      </w:r>
      <w:r w:rsidR="007A3A1B">
        <w:t xml:space="preserve"> grants have </w:t>
      </w:r>
      <w:r w:rsidR="007A3A1B" w:rsidRPr="00A34286">
        <w:t xml:space="preserve">supported states, communities, </w:t>
      </w:r>
      <w:r w:rsidR="007A3A1B" w:rsidRPr="00E02ED7">
        <w:t xml:space="preserve">and </w:t>
      </w:r>
      <w:r w:rsidR="007A3A1B" w:rsidRPr="00A34286">
        <w:t xml:space="preserve">tribes, to develop and test promising </w:t>
      </w:r>
      <w:r w:rsidR="007A3A1B">
        <w:t>practices</w:t>
      </w:r>
      <w:r w:rsidR="007A3A1B" w:rsidRPr="00A34286">
        <w:t xml:space="preserve"> to support people living with ADRD and their caregivers. These</w:t>
      </w:r>
      <w:r w:rsidR="007A3A1B">
        <w:t xml:space="preserve"> programs are evaluated for their impact, with the goal of scaling successful programs beyond federal funding. Outcomes of grants funded through the programs include, but are not limited, to: </w:t>
      </w:r>
      <w:r w:rsidR="007A3A1B" w:rsidRPr="007A3A1B">
        <w:t>increases in the range of services and supports communities provide to people living with dementia, improved capacity to provide specialized services to people with a cognitive impairment or dementia and their caregivers, implementation of dementia training for staff, and the adoption of standardized, measurable and replicable procedures for screening for dementia among people living in the community to increase diagnoses and uptake of appropriate supports and services</w:t>
      </w:r>
      <w:r w:rsidR="007A3A1B">
        <w:t xml:space="preserve">. </w:t>
      </w:r>
    </w:p>
    <w:p w14:paraId="17979063" w14:textId="77777777" w:rsidR="00BD662C" w:rsidRDefault="00BD662C" w:rsidP="007745EE">
      <w:pPr>
        <w:spacing w:before="0" w:line="276" w:lineRule="auto"/>
        <w:jc w:val="both"/>
      </w:pPr>
    </w:p>
    <w:p w14:paraId="724F963B" w14:textId="77777777" w:rsidR="000128CA" w:rsidRDefault="007A3A1B" w:rsidP="007745EE">
      <w:pPr>
        <w:spacing w:before="0" w:line="276" w:lineRule="auto"/>
        <w:jc w:val="both"/>
      </w:pPr>
      <w:r>
        <w:t xml:space="preserve">The program also delivers direct services to people with ADRD. In 2021, more than 5,000 people living with </w:t>
      </w:r>
      <w:r w:rsidRPr="00F53564">
        <w:t>ADRD,</w:t>
      </w:r>
      <w:r>
        <w:t xml:space="preserve"> and more than 13,000 caregivers benefitted from direct service programs. However, these number</w:t>
      </w:r>
      <w:r w:rsidDel="0030171B">
        <w:t>s</w:t>
      </w:r>
      <w:r>
        <w:t xml:space="preserve"> reflect only one impact of the program. In addition to providing critical services to support currently affected by ADRD, these programs also </w:t>
      </w:r>
      <w:r w:rsidRPr="004475D3">
        <w:t xml:space="preserve">service </w:t>
      </w:r>
      <w:r>
        <w:t xml:space="preserve">providers increase their dementia capability, ensuring that communities will continue to benefit from these grants long after the period of federal funding ends. Many grantees also develop and deliver training for professionals, including primary care providers, registered nurses, social workers, and community health workers; in 2021, more than 14,500 professionals participated in in-person and virtual training to better serve those with ADRD in their practices and their local communities now and well into the future. </w:t>
      </w:r>
      <w:r w:rsidRPr="007A3A1B">
        <w:t>These unduplicated numbers of people served</w:t>
      </w:r>
      <w:r>
        <w:t xml:space="preserve"> reflect represent more than</w:t>
      </w:r>
      <w:r w:rsidRPr="007A3A1B">
        <w:t xml:space="preserve"> 118,000 hours of services and education provided. </w:t>
      </w:r>
      <w:r>
        <w:t xml:space="preserve">Collectively, the </w:t>
      </w:r>
      <w:r w:rsidR="002771D7" w:rsidRPr="00CF5BE3">
        <w:t>Alzheimer’s Disease Programs Initiative</w:t>
      </w:r>
      <w:r>
        <w:t xml:space="preserve"> programs make it possible for those living with ADRD across the nation to live in their own communities safely and with dignity.</w:t>
      </w:r>
    </w:p>
    <w:p w14:paraId="1C6FBD95" w14:textId="77777777" w:rsidR="000128CA" w:rsidRDefault="000128CA">
      <w:pPr>
        <w:spacing w:before="0" w:after="200" w:line="276" w:lineRule="auto"/>
      </w:pPr>
      <w:r>
        <w:br w:type="page"/>
      </w:r>
    </w:p>
    <w:p w14:paraId="31039843" w14:textId="17E76325" w:rsidR="00C05EEC" w:rsidRDefault="00C05EEC" w:rsidP="00B80283">
      <w:pPr>
        <w:pStyle w:val="Heading3"/>
      </w:pPr>
      <w:r w:rsidRPr="00D9359A">
        <w:lastRenderedPageBreak/>
        <w:t>Outcome</w:t>
      </w:r>
      <w:r w:rsidRPr="00B80283">
        <w:t xml:space="preserve"> and Outputs Table:</w:t>
      </w:r>
      <w:r w:rsidR="00B80283">
        <w:t xml:space="preserve"> </w:t>
      </w:r>
      <w:r>
        <w:t>Alzheimer’s Disease Program</w:t>
      </w:r>
      <w:r w:rsidR="00B80283">
        <w:br/>
      </w: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17D28BD2" w14:textId="77777777" w:rsidTr="00557277">
        <w:trPr>
          <w:cnfStyle w:val="100000000000" w:firstRow="1" w:lastRow="0" w:firstColumn="0" w:lastColumn="0" w:oddVBand="0" w:evenVBand="0" w:oddHBand="0" w:evenHBand="0" w:firstRowFirstColumn="0" w:firstRowLastColumn="0" w:lastRowFirstColumn="0" w:lastRowLastColumn="0"/>
          <w:tblHeader/>
        </w:trPr>
        <w:tc>
          <w:tcPr>
            <w:tcW w:w="2142" w:type="dxa"/>
          </w:tcPr>
          <w:p w14:paraId="0DB8910A" w14:textId="7A0CE4D0" w:rsidR="388AAF0A" w:rsidRPr="007745EE" w:rsidRDefault="388AAF0A">
            <w:r w:rsidRPr="007745EE">
              <w:rPr>
                <w:szCs w:val="20"/>
              </w:rPr>
              <w:t>Measure</w:t>
            </w:r>
          </w:p>
        </w:tc>
        <w:tc>
          <w:tcPr>
            <w:tcW w:w="2406" w:type="dxa"/>
          </w:tcPr>
          <w:p w14:paraId="61166E84" w14:textId="0D1F71CE" w:rsidR="388AAF0A" w:rsidRPr="007745EE" w:rsidRDefault="388AAF0A">
            <w:r w:rsidRPr="007745EE">
              <w:rPr>
                <w:color w:val="000000" w:themeColor="text1"/>
                <w:szCs w:val="20"/>
              </w:rPr>
              <w:t>Year and Most Recent Result /</w:t>
            </w:r>
            <w:r w:rsidRPr="007745EE">
              <w:br/>
            </w:r>
            <w:r w:rsidRPr="007745EE">
              <w:rPr>
                <w:color w:val="000000" w:themeColor="text1"/>
                <w:szCs w:val="20"/>
              </w:rPr>
              <w:t xml:space="preserve"> </w:t>
            </w:r>
            <w:r w:rsidRPr="007745EE">
              <w:br/>
            </w:r>
            <w:r w:rsidRPr="007745EE">
              <w:rPr>
                <w:color w:val="000000" w:themeColor="text1"/>
                <w:szCs w:val="20"/>
              </w:rPr>
              <w:t>Target for Recent Result /</w:t>
            </w:r>
            <w:r w:rsidRPr="007745EE">
              <w:br/>
            </w:r>
            <w:r w:rsidRPr="007745EE">
              <w:rPr>
                <w:color w:val="000000" w:themeColor="text1"/>
                <w:szCs w:val="20"/>
              </w:rPr>
              <w:t xml:space="preserve"> </w:t>
            </w:r>
            <w:r w:rsidRPr="007745EE">
              <w:br/>
            </w:r>
            <w:r w:rsidRPr="007745EE">
              <w:rPr>
                <w:color w:val="000000" w:themeColor="text1"/>
                <w:szCs w:val="20"/>
              </w:rPr>
              <w:t>(Summary of Result)</w:t>
            </w:r>
          </w:p>
        </w:tc>
        <w:tc>
          <w:tcPr>
            <w:tcW w:w="1474" w:type="dxa"/>
          </w:tcPr>
          <w:p w14:paraId="05E34BED" w14:textId="3F52F902" w:rsidR="388AAF0A" w:rsidRPr="007745EE" w:rsidRDefault="388AAF0A">
            <w:r w:rsidRPr="007745EE">
              <w:rPr>
                <w:color w:val="000000" w:themeColor="text1"/>
                <w:szCs w:val="20"/>
              </w:rPr>
              <w:t>FY 2023</w:t>
            </w:r>
            <w:r w:rsidRPr="007745EE">
              <w:br/>
            </w:r>
            <w:r w:rsidRPr="007745EE">
              <w:rPr>
                <w:color w:val="000000" w:themeColor="text1"/>
                <w:szCs w:val="20"/>
              </w:rPr>
              <w:t xml:space="preserve"> Target</w:t>
            </w:r>
          </w:p>
        </w:tc>
        <w:tc>
          <w:tcPr>
            <w:tcW w:w="1474" w:type="dxa"/>
          </w:tcPr>
          <w:p w14:paraId="39867C2F" w14:textId="2CE1A147" w:rsidR="388AAF0A" w:rsidRPr="007745EE" w:rsidRDefault="388AAF0A">
            <w:r w:rsidRPr="007745EE">
              <w:rPr>
                <w:color w:val="000000" w:themeColor="text1"/>
                <w:szCs w:val="20"/>
              </w:rPr>
              <w:t>FY 2024</w:t>
            </w:r>
            <w:r w:rsidRPr="007745EE">
              <w:br/>
            </w:r>
            <w:r w:rsidRPr="007745EE">
              <w:rPr>
                <w:color w:val="000000" w:themeColor="text1"/>
                <w:szCs w:val="20"/>
              </w:rPr>
              <w:t xml:space="preserve"> Target</w:t>
            </w:r>
          </w:p>
        </w:tc>
        <w:tc>
          <w:tcPr>
            <w:tcW w:w="1864" w:type="dxa"/>
          </w:tcPr>
          <w:p w14:paraId="0CAC566E" w14:textId="51759B64" w:rsidR="388AAF0A" w:rsidRPr="007745EE" w:rsidRDefault="388AAF0A">
            <w:r w:rsidRPr="007745EE">
              <w:rPr>
                <w:color w:val="000000" w:themeColor="text1"/>
                <w:szCs w:val="20"/>
              </w:rPr>
              <w:t>FY 2024</w:t>
            </w:r>
            <w:r w:rsidRPr="007745EE">
              <w:br/>
            </w:r>
            <w:r w:rsidRPr="007745EE">
              <w:rPr>
                <w:color w:val="000000" w:themeColor="text1"/>
                <w:szCs w:val="20"/>
              </w:rPr>
              <w:t xml:space="preserve"> Target</w:t>
            </w:r>
            <w:r w:rsidRPr="007745EE">
              <w:br/>
            </w:r>
            <w:r w:rsidRPr="007745EE">
              <w:rPr>
                <w:color w:val="000000" w:themeColor="text1"/>
                <w:szCs w:val="20"/>
              </w:rPr>
              <w:t xml:space="preserve"> </w:t>
            </w:r>
            <w:r w:rsidRPr="007745EE">
              <w:br/>
            </w:r>
            <w:r w:rsidRPr="007745EE">
              <w:rPr>
                <w:color w:val="000000" w:themeColor="text1"/>
                <w:szCs w:val="20"/>
              </w:rPr>
              <w:t>+/-FY 2023</w:t>
            </w:r>
            <w:r w:rsidRPr="007745EE">
              <w:br/>
            </w:r>
            <w:r w:rsidRPr="007745EE">
              <w:rPr>
                <w:color w:val="000000" w:themeColor="text1"/>
                <w:szCs w:val="20"/>
              </w:rPr>
              <w:t xml:space="preserve"> Target</w:t>
            </w:r>
          </w:p>
        </w:tc>
      </w:tr>
      <w:tr w:rsidR="388AAF0A" w14:paraId="1DC324A9" w14:textId="77777777" w:rsidTr="00F74A76">
        <w:tc>
          <w:tcPr>
            <w:tcW w:w="2142" w:type="dxa"/>
          </w:tcPr>
          <w:p w14:paraId="3B59163B" w14:textId="2DF70FF2" w:rsidR="388AAF0A" w:rsidRPr="007745EE" w:rsidRDefault="388AAF0A">
            <w:r w:rsidRPr="007745EE">
              <w:rPr>
                <w:szCs w:val="20"/>
              </w:rPr>
              <w:t>ALZ.3 Improve dementia capability of long-term support systems to create dementia-friendly, livable communities. (Outcome)</w:t>
            </w:r>
          </w:p>
        </w:tc>
        <w:tc>
          <w:tcPr>
            <w:tcW w:w="2406" w:type="dxa"/>
          </w:tcPr>
          <w:p w14:paraId="069A04C4" w14:textId="71F40C6A" w:rsidR="388AAF0A" w:rsidRPr="007745EE" w:rsidRDefault="388AAF0A">
            <w:r w:rsidRPr="007745EE">
              <w:rPr>
                <w:szCs w:val="20"/>
              </w:rPr>
              <w:t>FY 2021: 16%</w:t>
            </w:r>
            <w:r w:rsidRPr="007745EE">
              <w:br/>
            </w:r>
            <w:r w:rsidRPr="007745EE">
              <w:rPr>
                <w:szCs w:val="20"/>
              </w:rPr>
              <w:t xml:space="preserve"> </w:t>
            </w:r>
            <w:r w:rsidRPr="007745EE">
              <w:br/>
            </w:r>
            <w:r w:rsidRPr="007745EE">
              <w:rPr>
                <w:szCs w:val="20"/>
              </w:rPr>
              <w:t>Target:</w:t>
            </w:r>
            <w:r w:rsidRPr="007745EE">
              <w:br/>
            </w:r>
            <w:r w:rsidRPr="007745EE">
              <w:rPr>
                <w:szCs w:val="20"/>
              </w:rPr>
              <w:t xml:space="preserve"> 17%</w:t>
            </w:r>
            <w:r w:rsidRPr="007745EE">
              <w:br/>
            </w:r>
            <w:r w:rsidRPr="007745EE">
              <w:rPr>
                <w:szCs w:val="20"/>
              </w:rPr>
              <w:t xml:space="preserve"> </w:t>
            </w:r>
            <w:r w:rsidRPr="007745EE">
              <w:br/>
            </w:r>
            <w:r w:rsidRPr="007745EE">
              <w:rPr>
                <w:szCs w:val="20"/>
              </w:rPr>
              <w:t>(Target Not Met)</w:t>
            </w:r>
          </w:p>
        </w:tc>
        <w:tc>
          <w:tcPr>
            <w:tcW w:w="1474" w:type="dxa"/>
          </w:tcPr>
          <w:p w14:paraId="4B595C50" w14:textId="03CC2405" w:rsidR="388AAF0A" w:rsidRPr="007745EE" w:rsidRDefault="388AAF0A">
            <w:r w:rsidRPr="007745EE">
              <w:rPr>
                <w:szCs w:val="20"/>
              </w:rPr>
              <w:t>17%</w:t>
            </w:r>
          </w:p>
        </w:tc>
        <w:tc>
          <w:tcPr>
            <w:tcW w:w="1474" w:type="dxa"/>
          </w:tcPr>
          <w:p w14:paraId="15765B6E" w14:textId="1AD734AB" w:rsidR="388AAF0A" w:rsidRPr="007745EE" w:rsidRDefault="388AAF0A">
            <w:r w:rsidRPr="007745EE">
              <w:rPr>
                <w:szCs w:val="20"/>
              </w:rPr>
              <w:t>17%</w:t>
            </w:r>
          </w:p>
        </w:tc>
        <w:tc>
          <w:tcPr>
            <w:tcW w:w="1864" w:type="dxa"/>
          </w:tcPr>
          <w:p w14:paraId="01450CCF" w14:textId="70B09BD3" w:rsidR="388AAF0A" w:rsidRPr="007745EE" w:rsidRDefault="388AAF0A">
            <w:r w:rsidRPr="007745EE">
              <w:rPr>
                <w:szCs w:val="20"/>
              </w:rPr>
              <w:t>Maintain</w:t>
            </w:r>
          </w:p>
        </w:tc>
      </w:tr>
    </w:tbl>
    <w:p w14:paraId="5BD59110" w14:textId="77777777" w:rsidR="00C05EEC" w:rsidRDefault="00C05EEC" w:rsidP="388AAF0A">
      <w:pPr>
        <w:spacing w:before="0" w:after="200" w:line="276" w:lineRule="auto"/>
        <w:rPr>
          <w:b/>
          <w:bCs/>
        </w:rPr>
      </w:pPr>
    </w:p>
    <w:tbl>
      <w:tblPr>
        <w:tblStyle w:val="OutcomesOutputs"/>
        <w:tblW w:w="0" w:type="auto"/>
        <w:tblInd w:w="5" w:type="dxa"/>
        <w:tblLayout w:type="fixed"/>
        <w:tblLook w:val="04A0" w:firstRow="1" w:lastRow="0" w:firstColumn="1" w:lastColumn="0" w:noHBand="0" w:noVBand="1"/>
      </w:tblPr>
      <w:tblGrid>
        <w:gridCol w:w="2166"/>
        <w:gridCol w:w="2347"/>
        <w:gridCol w:w="1486"/>
        <w:gridCol w:w="1500"/>
        <w:gridCol w:w="1861"/>
      </w:tblGrid>
      <w:tr w:rsidR="388AAF0A" w14:paraId="75E8EEC5" w14:textId="77777777" w:rsidTr="00557277">
        <w:trPr>
          <w:cnfStyle w:val="100000000000" w:firstRow="1" w:lastRow="0" w:firstColumn="0" w:lastColumn="0" w:oddVBand="0" w:evenVBand="0" w:oddHBand="0" w:evenHBand="0" w:firstRowFirstColumn="0" w:firstRowLastColumn="0" w:lastRowFirstColumn="0" w:lastRowLastColumn="0"/>
          <w:tblHeader/>
        </w:trPr>
        <w:tc>
          <w:tcPr>
            <w:tcW w:w="2166" w:type="dxa"/>
          </w:tcPr>
          <w:p w14:paraId="10373372" w14:textId="661A8CDA" w:rsidR="388AAF0A" w:rsidRDefault="388AAF0A">
            <w:r w:rsidRPr="388AAF0A">
              <w:rPr>
                <w:szCs w:val="20"/>
              </w:rPr>
              <w:t>Indicator</w:t>
            </w:r>
          </w:p>
        </w:tc>
        <w:tc>
          <w:tcPr>
            <w:tcW w:w="2347" w:type="dxa"/>
          </w:tcPr>
          <w:p w14:paraId="52FDD158" w14:textId="19F41308"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64D5FC47" w14:textId="1E4796CD"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7876836D" w14:textId="70A04BBA" w:rsidR="388AAF0A" w:rsidRDefault="388AAF0A">
            <w:r w:rsidRPr="388AAF0A">
              <w:rPr>
                <w:color w:val="000000" w:themeColor="text1"/>
                <w:szCs w:val="20"/>
              </w:rPr>
              <w:t>FY 2024</w:t>
            </w:r>
          </w:p>
          <w:p w14:paraId="54515FF9" w14:textId="6EFC18E1" w:rsidR="388AAF0A" w:rsidRDefault="388AAF0A">
            <w:r w:rsidRPr="388AAF0A">
              <w:rPr>
                <w:color w:val="000000" w:themeColor="text1"/>
                <w:szCs w:val="20"/>
              </w:rPr>
              <w:t>Projection</w:t>
            </w:r>
          </w:p>
        </w:tc>
        <w:tc>
          <w:tcPr>
            <w:tcW w:w="1861" w:type="dxa"/>
          </w:tcPr>
          <w:p w14:paraId="4C1FD529" w14:textId="3B7C1127"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65C88E69" w14:textId="77777777" w:rsidTr="00F74A76">
        <w:tc>
          <w:tcPr>
            <w:tcW w:w="2166" w:type="dxa"/>
          </w:tcPr>
          <w:p w14:paraId="52555BD7" w14:textId="2354ECD5" w:rsidR="388AAF0A" w:rsidRDefault="388AAF0A">
            <w:r w:rsidRPr="388AAF0A">
              <w:rPr>
                <w:szCs w:val="20"/>
              </w:rPr>
              <w:t>Output AC:</w:t>
            </w:r>
            <w:r w:rsidRPr="388AAF0A">
              <w:t xml:space="preserve"> </w:t>
            </w:r>
            <w:r w:rsidRPr="388AAF0A">
              <w:rPr>
                <w:szCs w:val="20"/>
              </w:rPr>
              <w:t xml:space="preserve">Cumulative number of individuals served (Alzheimer Program)* </w:t>
            </w:r>
            <w:r w:rsidRPr="388AAF0A">
              <w:rPr>
                <w:i/>
                <w:szCs w:val="20"/>
              </w:rPr>
              <w:t>(Output)</w:t>
            </w:r>
          </w:p>
        </w:tc>
        <w:tc>
          <w:tcPr>
            <w:tcW w:w="2347" w:type="dxa"/>
          </w:tcPr>
          <w:p w14:paraId="68ADA0B6" w14:textId="1D766DB9" w:rsidR="388AAF0A" w:rsidRDefault="388AAF0A">
            <w:pPr>
              <w:rPr>
                <w:szCs w:val="20"/>
              </w:rPr>
            </w:pPr>
            <w:r w:rsidRPr="388AAF0A">
              <w:rPr>
                <w:szCs w:val="20"/>
              </w:rPr>
              <w:t>FY 2020: 118,250</w:t>
            </w:r>
          </w:p>
        </w:tc>
        <w:tc>
          <w:tcPr>
            <w:tcW w:w="1486" w:type="dxa"/>
          </w:tcPr>
          <w:p w14:paraId="7329A89C" w14:textId="073953DA" w:rsidR="388AAF0A" w:rsidRDefault="388AAF0A">
            <w:r w:rsidRPr="388AAF0A">
              <w:rPr>
                <w:szCs w:val="20"/>
              </w:rPr>
              <w:t>Set Baseline</w:t>
            </w:r>
          </w:p>
        </w:tc>
        <w:tc>
          <w:tcPr>
            <w:tcW w:w="1500" w:type="dxa"/>
          </w:tcPr>
          <w:p w14:paraId="2F974E79" w14:textId="4A3E5C74" w:rsidR="388AAF0A" w:rsidRDefault="388AAF0A">
            <w:r w:rsidRPr="388AAF0A">
              <w:rPr>
                <w:szCs w:val="20"/>
              </w:rPr>
              <w:t>Set Baseline</w:t>
            </w:r>
          </w:p>
        </w:tc>
        <w:tc>
          <w:tcPr>
            <w:tcW w:w="1861" w:type="dxa"/>
          </w:tcPr>
          <w:p w14:paraId="1E3B221A" w14:textId="3C40B147" w:rsidR="388AAF0A" w:rsidRDefault="388AAF0A">
            <w:r w:rsidRPr="388AAF0A">
              <w:rPr>
                <w:szCs w:val="20"/>
              </w:rPr>
              <w:t>Maintain</w:t>
            </w:r>
          </w:p>
        </w:tc>
      </w:tr>
    </w:tbl>
    <w:p w14:paraId="5E34AB29" w14:textId="77777777" w:rsidR="00C05EEC" w:rsidRDefault="00C05EEC" w:rsidP="002F00AC">
      <w:pPr>
        <w:spacing w:before="120"/>
        <w:rPr>
          <w:sz w:val="18"/>
          <w:szCs w:val="18"/>
        </w:rPr>
      </w:pPr>
      <w:r w:rsidRPr="192DEAA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68928ED7" w14:textId="77777777" w:rsidR="00D14BDB" w:rsidRDefault="00D14BDB" w:rsidP="003C16C3">
      <w:pPr>
        <w:spacing w:before="0" w:line="276" w:lineRule="auto"/>
        <w:rPr>
          <w:b/>
          <w:bCs/>
        </w:rPr>
      </w:pPr>
    </w:p>
    <w:p w14:paraId="3361EFB1" w14:textId="77777777" w:rsidR="00C05EEC" w:rsidRPr="00C65D9B" w:rsidRDefault="00C05EEC" w:rsidP="003C16C3">
      <w:pPr>
        <w:pStyle w:val="Heading3"/>
      </w:pPr>
      <w:r w:rsidRPr="00C65D9B">
        <w:t>Grant</w:t>
      </w:r>
      <w:r>
        <w:t xml:space="preserve"> </w:t>
      </w:r>
      <w:r w:rsidRPr="00C65D9B">
        <w:t>Awards</w:t>
      </w:r>
      <w:r>
        <w:t xml:space="preserve"> </w:t>
      </w:r>
      <w:r w:rsidRPr="00C65D9B">
        <w:t>Tables:</w:t>
      </w:r>
    </w:p>
    <w:p w14:paraId="4F3525CD" w14:textId="77777777" w:rsidR="00C05EEC" w:rsidRPr="00C65D9B" w:rsidRDefault="00C05EEC" w:rsidP="003C16C3">
      <w:pPr>
        <w:spacing w:line="276" w:lineRule="auto"/>
        <w:contextualSpacing/>
        <w:jc w:val="both"/>
      </w:pPr>
    </w:p>
    <w:p w14:paraId="44F814C5" w14:textId="04C72DEB" w:rsidR="00C05EEC" w:rsidRDefault="00C05EEC" w:rsidP="003C16C3">
      <w:pPr>
        <w:spacing w:line="276" w:lineRule="auto"/>
        <w:contextualSpacing/>
        <w:jc w:val="center"/>
      </w:pPr>
      <w:r>
        <w:t>Alzheimer’s Disease Program</w:t>
      </w:r>
    </w:p>
    <w:p w14:paraId="7C41A799" w14:textId="77777777" w:rsidR="00C05EEC" w:rsidRDefault="00C05EEC" w:rsidP="00C05EEC">
      <w:pPr>
        <w:spacing w:line="276" w:lineRule="auto"/>
        <w:contextualSpacing/>
        <w:jc w:val="center"/>
      </w:pPr>
    </w:p>
    <w:tbl>
      <w:tblPr>
        <w:tblStyle w:val="FundingHistory"/>
        <w:tblW w:w="6630" w:type="dxa"/>
        <w:tblLayout w:type="fixed"/>
        <w:tblLook w:val="04A0" w:firstRow="1" w:lastRow="0" w:firstColumn="1" w:lastColumn="0" w:noHBand="0" w:noVBand="1"/>
      </w:tblPr>
      <w:tblGrid>
        <w:gridCol w:w="1615"/>
        <w:gridCol w:w="1671"/>
        <w:gridCol w:w="1672"/>
        <w:gridCol w:w="1672"/>
      </w:tblGrid>
      <w:tr w:rsidR="00A678BC" w:rsidRPr="00A715B9" w14:paraId="6FBC18B2" w14:textId="77777777" w:rsidTr="00B066F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69E21FF" w14:textId="1CF4EF31" w:rsidR="00A678BC" w:rsidRPr="00A715B9" w:rsidRDefault="00EB6259" w:rsidP="00A678BC">
            <w:pPr>
              <w:spacing w:before="0"/>
              <w:rPr>
                <w:color w:val="000000"/>
              </w:rPr>
            </w:pPr>
            <w:r>
              <w:t>Category</w:t>
            </w:r>
          </w:p>
        </w:tc>
        <w:tc>
          <w:tcPr>
            <w:tcW w:w="1671" w:type="dxa"/>
            <w:hideMark/>
          </w:tcPr>
          <w:p w14:paraId="1B8B0B28" w14:textId="74269D4D" w:rsidR="00A678BC" w:rsidRPr="00A715B9" w:rsidRDefault="00A678BC" w:rsidP="00A678BC">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715B9">
              <w:rPr>
                <w:color w:val="000000"/>
                <w:szCs w:val="20"/>
              </w:rPr>
              <w:t>FY 202</w:t>
            </w:r>
            <w:r>
              <w:rPr>
                <w:color w:val="000000"/>
                <w:szCs w:val="20"/>
              </w:rPr>
              <w:t>2</w:t>
            </w:r>
            <w:r w:rsidRPr="00A715B9">
              <w:rPr>
                <w:color w:val="000000"/>
                <w:szCs w:val="20"/>
              </w:rPr>
              <w:t xml:space="preserve"> </w:t>
            </w:r>
            <w:r w:rsidR="00141756">
              <w:rPr>
                <w:color w:val="000000"/>
                <w:szCs w:val="20"/>
              </w:rPr>
              <w:t>Final</w:t>
            </w:r>
          </w:p>
        </w:tc>
        <w:tc>
          <w:tcPr>
            <w:tcW w:w="1672" w:type="dxa"/>
          </w:tcPr>
          <w:p w14:paraId="05E25143" w14:textId="49099041" w:rsidR="00A678BC" w:rsidRPr="00A715B9" w:rsidRDefault="00A678BC" w:rsidP="00A678BC">
            <w:pPr>
              <w:spacing w:before="0"/>
              <w:cnfStyle w:val="100000000000" w:firstRow="1" w:lastRow="0" w:firstColumn="0" w:lastColumn="0" w:oddVBand="0" w:evenVBand="0" w:oddHBand="0" w:evenHBand="0" w:firstRowFirstColumn="0" w:firstRowLastColumn="0" w:lastRowFirstColumn="0" w:lastRowLastColumn="0"/>
              <w:rPr>
                <w:color w:val="000000"/>
              </w:rPr>
            </w:pPr>
            <w:r w:rsidRPr="1D5392A5">
              <w:rPr>
                <w:color w:val="000000" w:themeColor="text1"/>
              </w:rPr>
              <w:t xml:space="preserve">FY 2023 </w:t>
            </w:r>
            <w:r w:rsidR="00A624EC" w:rsidRPr="1D5392A5">
              <w:rPr>
                <w:color w:val="000000" w:themeColor="text1"/>
              </w:rPr>
              <w:t xml:space="preserve">Enacted </w:t>
            </w:r>
            <w:r w:rsidR="4AB924F2" w:rsidRPr="1D5392A5">
              <w:rPr>
                <w:color w:val="000000" w:themeColor="text1"/>
              </w:rPr>
              <w:t>/1</w:t>
            </w:r>
          </w:p>
        </w:tc>
        <w:tc>
          <w:tcPr>
            <w:tcW w:w="1672" w:type="dxa"/>
            <w:hideMark/>
          </w:tcPr>
          <w:p w14:paraId="3474610E" w14:textId="6D59FCF5" w:rsidR="00A678BC" w:rsidRPr="00A715B9" w:rsidRDefault="00A678BC" w:rsidP="00A678BC">
            <w:pPr>
              <w:spacing w:before="0"/>
              <w:cnfStyle w:val="100000000000" w:firstRow="1" w:lastRow="0" w:firstColumn="0" w:lastColumn="0" w:oddVBand="0" w:evenVBand="0" w:oddHBand="0" w:evenHBand="0" w:firstRowFirstColumn="0" w:firstRowLastColumn="0" w:lastRowFirstColumn="0" w:lastRowLastColumn="0"/>
              <w:rPr>
                <w:color w:val="000000"/>
              </w:rPr>
            </w:pPr>
            <w:r w:rsidRPr="2BB7E5DA">
              <w:rPr>
                <w:color w:val="000000" w:themeColor="text1"/>
              </w:rPr>
              <w:t xml:space="preserve">FY 2024 </w:t>
            </w:r>
            <w:r w:rsidR="635B3695" w:rsidRPr="2BB7E5DA">
              <w:rPr>
                <w:color w:val="000000" w:themeColor="text1"/>
              </w:rPr>
              <w:t>President’s Budget</w:t>
            </w:r>
          </w:p>
        </w:tc>
      </w:tr>
      <w:tr w:rsidR="00A678BC" w:rsidRPr="00A715B9" w14:paraId="16075A6C" w14:textId="77777777" w:rsidTr="00107B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E0C50DD" w14:textId="77777777" w:rsidR="00A678BC" w:rsidRPr="00A715B9" w:rsidRDefault="00A678BC" w:rsidP="00A678BC">
            <w:pPr>
              <w:spacing w:before="0"/>
              <w:rPr>
                <w:color w:val="000000"/>
                <w:szCs w:val="20"/>
              </w:rPr>
            </w:pPr>
            <w:r w:rsidRPr="00A715B9">
              <w:rPr>
                <w:color w:val="000000"/>
                <w:szCs w:val="20"/>
              </w:rPr>
              <w:t>Number of Awards</w:t>
            </w:r>
          </w:p>
        </w:tc>
        <w:tc>
          <w:tcPr>
            <w:tcW w:w="1671" w:type="dxa"/>
            <w:noWrap/>
          </w:tcPr>
          <w:p w14:paraId="5986ECD9" w14:textId="05D947B4" w:rsidR="00A678BC" w:rsidRPr="00A715B9" w:rsidRDefault="000A647F" w:rsidP="00A678B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16</w:t>
            </w:r>
          </w:p>
        </w:tc>
        <w:tc>
          <w:tcPr>
            <w:tcW w:w="1672" w:type="dxa"/>
          </w:tcPr>
          <w:p w14:paraId="783A4BBB" w14:textId="47EE9BA1" w:rsidR="00A678BC" w:rsidRPr="00A715B9" w:rsidRDefault="001175CA" w:rsidP="00A678B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39</w:t>
            </w:r>
          </w:p>
        </w:tc>
        <w:tc>
          <w:tcPr>
            <w:tcW w:w="1672" w:type="dxa"/>
            <w:noWrap/>
          </w:tcPr>
          <w:p w14:paraId="359AFDCC" w14:textId="0DDE700E" w:rsidR="00A678BC" w:rsidRPr="00A715B9" w:rsidRDefault="00AD3B90" w:rsidP="00A678BC">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39</w:t>
            </w:r>
          </w:p>
        </w:tc>
      </w:tr>
      <w:tr w:rsidR="00A678BC" w:rsidRPr="00A715B9" w14:paraId="39DB2224" w14:textId="77777777" w:rsidTr="00107B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3249682" w14:textId="77777777" w:rsidR="00A678BC" w:rsidRPr="00A715B9" w:rsidRDefault="00A678BC" w:rsidP="00A678BC">
            <w:pPr>
              <w:spacing w:before="0"/>
              <w:rPr>
                <w:color w:val="000000"/>
                <w:szCs w:val="20"/>
              </w:rPr>
            </w:pPr>
            <w:r w:rsidRPr="00A715B9">
              <w:rPr>
                <w:color w:val="000000"/>
                <w:szCs w:val="20"/>
              </w:rPr>
              <w:t>Average Award</w:t>
            </w:r>
          </w:p>
        </w:tc>
        <w:tc>
          <w:tcPr>
            <w:tcW w:w="1671" w:type="dxa"/>
            <w:noWrap/>
          </w:tcPr>
          <w:p w14:paraId="1DAED8B0" w14:textId="08A1F633" w:rsidR="00A678BC" w:rsidRPr="00A715B9" w:rsidRDefault="000A647F" w:rsidP="00A678B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$72</w:t>
            </w:r>
            <w:r w:rsidR="007A482B">
              <w:rPr>
                <w:color w:val="000000"/>
                <w:szCs w:val="20"/>
              </w:rPr>
              <w:t>6,</w:t>
            </w:r>
            <w:r w:rsidR="002B472C">
              <w:rPr>
                <w:color w:val="000000"/>
                <w:szCs w:val="20"/>
              </w:rPr>
              <w:t>861</w:t>
            </w:r>
          </w:p>
        </w:tc>
        <w:tc>
          <w:tcPr>
            <w:tcW w:w="1672" w:type="dxa"/>
          </w:tcPr>
          <w:p w14:paraId="7127024F" w14:textId="04034E45" w:rsidR="00A678BC" w:rsidRPr="00A715B9" w:rsidRDefault="00CD4A36" w:rsidP="00A678B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AD3B90">
              <w:rPr>
                <w:color w:val="000000"/>
                <w:szCs w:val="20"/>
              </w:rPr>
              <w:t>728,350</w:t>
            </w:r>
          </w:p>
        </w:tc>
        <w:tc>
          <w:tcPr>
            <w:tcW w:w="1672" w:type="dxa"/>
            <w:noWrap/>
          </w:tcPr>
          <w:p w14:paraId="533BD805" w14:textId="297D8B66" w:rsidR="00A678BC" w:rsidRPr="00A715B9" w:rsidRDefault="00CD4A36" w:rsidP="00A678B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AD3B90">
              <w:rPr>
                <w:color w:val="000000"/>
                <w:szCs w:val="20"/>
              </w:rPr>
              <w:t>728,861</w:t>
            </w:r>
          </w:p>
        </w:tc>
      </w:tr>
      <w:tr w:rsidR="00A678BC" w:rsidRPr="00A715B9" w14:paraId="2E342CF4" w14:textId="77777777" w:rsidTr="00107BC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6B98F41" w14:textId="77777777" w:rsidR="00A678BC" w:rsidRPr="00A715B9" w:rsidRDefault="00A678BC" w:rsidP="00A678BC">
            <w:pPr>
              <w:spacing w:before="0"/>
              <w:rPr>
                <w:color w:val="000000"/>
                <w:szCs w:val="20"/>
              </w:rPr>
            </w:pPr>
            <w:r w:rsidRPr="00A715B9">
              <w:rPr>
                <w:color w:val="000000"/>
                <w:szCs w:val="20"/>
              </w:rPr>
              <w:t>Range of Awards</w:t>
            </w:r>
          </w:p>
        </w:tc>
        <w:tc>
          <w:tcPr>
            <w:tcW w:w="1671" w:type="dxa"/>
          </w:tcPr>
          <w:p w14:paraId="37B971BA" w14:textId="5DEBAA0D" w:rsidR="00A678BC" w:rsidRPr="00A715B9" w:rsidRDefault="000A647F" w:rsidP="00A678B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$227,249 - $1,233,571</w:t>
            </w:r>
          </w:p>
        </w:tc>
        <w:tc>
          <w:tcPr>
            <w:tcW w:w="1672" w:type="dxa"/>
          </w:tcPr>
          <w:p w14:paraId="41F4A39E" w14:textId="26A73290" w:rsidR="00A678BC" w:rsidRPr="00A715B9" w:rsidRDefault="00CD4A36" w:rsidP="00A678B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$228,097 - $</w:t>
            </w:r>
            <w:r w:rsidR="00AD3B90">
              <w:rPr>
                <w:color w:val="000000"/>
                <w:szCs w:val="20"/>
              </w:rPr>
              <w:t>1,300,000</w:t>
            </w:r>
          </w:p>
        </w:tc>
        <w:tc>
          <w:tcPr>
            <w:tcW w:w="1672" w:type="dxa"/>
          </w:tcPr>
          <w:p w14:paraId="7B816608" w14:textId="774B8352" w:rsidR="00A678BC" w:rsidRPr="00A715B9" w:rsidRDefault="00CD4A36" w:rsidP="00A678B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$228,0</w:t>
            </w:r>
            <w:r w:rsidR="00AD3B90">
              <w:rPr>
                <w:color w:val="000000"/>
                <w:szCs w:val="20"/>
              </w:rPr>
              <w:t>97</w:t>
            </w:r>
            <w:r>
              <w:rPr>
                <w:color w:val="000000"/>
                <w:szCs w:val="20"/>
              </w:rPr>
              <w:t xml:space="preserve"> - $</w:t>
            </w:r>
            <w:r w:rsidR="00CA23A8">
              <w:rPr>
                <w:color w:val="000000"/>
                <w:szCs w:val="20"/>
              </w:rPr>
              <w:t>1,</w:t>
            </w:r>
            <w:r w:rsidR="005D21E6">
              <w:rPr>
                <w:color w:val="000000"/>
                <w:szCs w:val="20"/>
              </w:rPr>
              <w:t>300,000</w:t>
            </w:r>
          </w:p>
        </w:tc>
      </w:tr>
    </w:tbl>
    <w:p w14:paraId="72F98D80" w14:textId="4933A4E8" w:rsidR="000C33A2" w:rsidRPr="007745EE" w:rsidRDefault="6804B7B4" w:rsidP="00AD3B90">
      <w:pPr>
        <w:spacing w:before="0" w:line="276" w:lineRule="auto"/>
        <w:ind w:left="1440"/>
        <w:rPr>
          <w:rFonts w:eastAsiaTheme="minorEastAsia"/>
          <w:sz w:val="18"/>
          <w:szCs w:val="18"/>
        </w:rPr>
      </w:pPr>
      <w:r w:rsidRPr="00AD3B90">
        <w:rPr>
          <w:rFonts w:eastAsiaTheme="minorEastAsia"/>
          <w:sz w:val="18"/>
          <w:szCs w:val="18"/>
        </w:rPr>
        <w:t xml:space="preserve">1/ </w:t>
      </w:r>
      <w:r w:rsidR="00BD1036">
        <w:rPr>
          <w:rFonts w:eastAsiaTheme="minorEastAsia"/>
          <w:sz w:val="18"/>
          <w:szCs w:val="18"/>
        </w:rPr>
        <w:t xml:space="preserve">FY 2023 does not reflect grants awarded from carryover funds. </w:t>
      </w:r>
    </w:p>
    <w:p w14:paraId="2416C0B6" w14:textId="31BCD5DD" w:rsidR="003D41FE" w:rsidRDefault="000C33A2" w:rsidP="004D1930">
      <w:pPr>
        <w:spacing w:before="0" w:after="200" w:line="276" w:lineRule="auto"/>
        <w:rPr>
          <w:rFonts w:eastAsiaTheme="minorEastAsia"/>
          <w:b/>
          <w:bCs/>
          <w:sz w:val="28"/>
          <w:szCs w:val="28"/>
        </w:rPr>
      </w:pPr>
      <w:r>
        <w:rPr>
          <w:rFonts w:eastAsiaTheme="minorEastAsia"/>
          <w:b/>
          <w:bCs/>
          <w:sz w:val="28"/>
          <w:szCs w:val="28"/>
        </w:rPr>
        <w:br w:type="page"/>
      </w:r>
      <w:bookmarkEnd w:id="161"/>
    </w:p>
    <w:p w14:paraId="3161D6FA" w14:textId="7DABEAB2" w:rsidR="00C05EEC" w:rsidRDefault="00C05EEC" w:rsidP="006E75B4">
      <w:pPr>
        <w:pStyle w:val="Heading2"/>
      </w:pPr>
      <w:bookmarkStart w:id="162" w:name="_Toc129353014"/>
      <w:r w:rsidRPr="007C5240">
        <w:lastRenderedPageBreak/>
        <w:t>Lifespan</w:t>
      </w:r>
      <w:r>
        <w:t xml:space="preserve"> </w:t>
      </w:r>
      <w:r w:rsidRPr="007C5240">
        <w:t>Respite</w:t>
      </w:r>
      <w:r>
        <w:t xml:space="preserve"> </w:t>
      </w:r>
      <w:r w:rsidRPr="007C5240">
        <w:t>Care</w:t>
      </w:r>
      <w:bookmarkEnd w:id="162"/>
    </w:p>
    <w:p w14:paraId="1181017A" w14:textId="77777777" w:rsidR="00C05EEC" w:rsidRDefault="00C05EEC" w:rsidP="00C05EEC">
      <w:pPr>
        <w:spacing w:line="276" w:lineRule="auto"/>
        <w:contextualSpacing/>
        <w:rPr>
          <w:sz w:val="18"/>
          <w:szCs w:val="20"/>
        </w:rPr>
      </w:pPr>
    </w:p>
    <w:tbl>
      <w:tblPr>
        <w:tblStyle w:val="FundingHistory"/>
        <w:tblW w:w="9360" w:type="dxa"/>
        <w:tblLayout w:type="fixed"/>
        <w:tblLook w:val="04A0" w:firstRow="1" w:lastRow="0" w:firstColumn="1" w:lastColumn="0" w:noHBand="0" w:noVBand="1"/>
      </w:tblPr>
      <w:tblGrid>
        <w:gridCol w:w="2515"/>
        <w:gridCol w:w="1800"/>
        <w:gridCol w:w="1620"/>
        <w:gridCol w:w="1890"/>
        <w:gridCol w:w="1535"/>
      </w:tblGrid>
      <w:tr w:rsidR="005510C9" w14:paraId="2479782A" w14:textId="12F48A88" w:rsidTr="00B066F0">
        <w:trPr>
          <w:cnfStyle w:val="100000000000" w:firstRow="1" w:lastRow="0" w:firstColumn="0" w:lastColumn="0" w:oddVBand="0" w:evenVBand="0" w:oddHBand="0" w:evenHBand="0" w:firstRowFirstColumn="0" w:firstRowLastColumn="0" w:lastRowFirstColumn="0" w:lastRowLastColumn="0"/>
          <w:trHeight w:val="881"/>
          <w:tblHeader/>
        </w:trPr>
        <w:tc>
          <w:tcPr>
            <w:cnfStyle w:val="001000000000" w:firstRow="0" w:lastRow="0" w:firstColumn="1" w:lastColumn="0" w:oddVBand="0" w:evenVBand="0" w:oddHBand="0" w:evenHBand="0" w:firstRowFirstColumn="0" w:firstRowLastColumn="0" w:lastRowFirstColumn="0" w:lastRowLastColumn="0"/>
            <w:tcW w:w="2515" w:type="dxa"/>
            <w:noWrap/>
          </w:tcPr>
          <w:p w14:paraId="3DFA6937" w14:textId="43CB6930" w:rsidR="005510C9" w:rsidRPr="0027648A" w:rsidRDefault="005510C9" w:rsidP="00C05EEC">
            <w:pPr>
              <w:spacing w:before="0" w:line="276" w:lineRule="auto"/>
              <w:rPr>
                <w:rFonts w:eastAsiaTheme="minorHAnsi"/>
                <w:color w:val="000000"/>
                <w:szCs w:val="20"/>
              </w:rPr>
            </w:pPr>
            <w:r w:rsidRPr="0027648A">
              <w:rPr>
                <w:szCs w:val="20"/>
              </w:rPr>
              <w:t>Services</w:t>
            </w:r>
          </w:p>
        </w:tc>
        <w:tc>
          <w:tcPr>
            <w:tcW w:w="1800" w:type="dxa"/>
          </w:tcPr>
          <w:p w14:paraId="4AA334BA" w14:textId="6EC90B04" w:rsidR="005510C9" w:rsidRPr="0027648A" w:rsidRDefault="005510C9"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7648A">
              <w:rPr>
                <w:color w:val="000000"/>
                <w:szCs w:val="20"/>
              </w:rPr>
              <w:t>FY 202</w:t>
            </w:r>
            <w:r>
              <w:rPr>
                <w:color w:val="000000"/>
                <w:szCs w:val="20"/>
              </w:rPr>
              <w:t>2</w:t>
            </w:r>
            <w:r w:rsidRPr="0027648A">
              <w:rPr>
                <w:color w:val="000000"/>
                <w:szCs w:val="20"/>
              </w:rPr>
              <w:t xml:space="preserve"> </w:t>
            </w:r>
            <w:r>
              <w:rPr>
                <w:color w:val="000000"/>
                <w:szCs w:val="20"/>
              </w:rPr>
              <w:t>Final</w:t>
            </w:r>
          </w:p>
        </w:tc>
        <w:tc>
          <w:tcPr>
            <w:tcW w:w="1620" w:type="dxa"/>
          </w:tcPr>
          <w:p w14:paraId="68DFAB90" w14:textId="4722A091" w:rsidR="005510C9" w:rsidRPr="0027648A" w:rsidRDefault="005510C9"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7648A">
              <w:rPr>
                <w:color w:val="000000"/>
                <w:szCs w:val="20"/>
              </w:rPr>
              <w:t xml:space="preserve">FY 2023 </w:t>
            </w:r>
            <w:r>
              <w:rPr>
                <w:color w:val="000000"/>
                <w:szCs w:val="20"/>
              </w:rPr>
              <w:t>Enacted Level</w:t>
            </w:r>
          </w:p>
        </w:tc>
        <w:tc>
          <w:tcPr>
            <w:tcW w:w="1890" w:type="dxa"/>
          </w:tcPr>
          <w:p w14:paraId="03C699F5" w14:textId="6C049050" w:rsidR="005510C9" w:rsidRPr="0027648A" w:rsidRDefault="005510C9"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535" w:type="dxa"/>
          </w:tcPr>
          <w:p w14:paraId="0E68C760" w14:textId="1916E473" w:rsidR="005510C9" w:rsidRDefault="00834754"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5510C9">
              <w:rPr>
                <w:color w:val="000000"/>
                <w:szCs w:val="20"/>
              </w:rPr>
              <w:t xml:space="preserve">+/- </w:t>
            </w:r>
            <w:r>
              <w:rPr>
                <w:color w:val="000000"/>
                <w:szCs w:val="20"/>
              </w:rPr>
              <w:t xml:space="preserve">FY </w:t>
            </w:r>
            <w:r w:rsidR="005510C9">
              <w:rPr>
                <w:color w:val="000000"/>
                <w:szCs w:val="20"/>
              </w:rPr>
              <w:t>2023</w:t>
            </w:r>
          </w:p>
        </w:tc>
      </w:tr>
      <w:tr w:rsidR="005510C9" w14:paraId="6868B33A" w14:textId="4496C509" w:rsidTr="0083475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15" w:type="dxa"/>
          </w:tcPr>
          <w:p w14:paraId="6303AB69" w14:textId="4592AAD8" w:rsidR="005510C9" w:rsidRDefault="005510C9" w:rsidP="00117DD8">
            <w:pPr>
              <w:spacing w:before="0" w:line="276" w:lineRule="auto"/>
              <w:rPr>
                <w:color w:val="000000"/>
                <w:szCs w:val="20"/>
              </w:rPr>
            </w:pPr>
            <w:r>
              <w:rPr>
                <w:color w:val="000000"/>
                <w:szCs w:val="20"/>
              </w:rPr>
              <w:t>Lifespan Respite Care</w:t>
            </w:r>
          </w:p>
        </w:tc>
        <w:tc>
          <w:tcPr>
            <w:tcW w:w="1800" w:type="dxa"/>
          </w:tcPr>
          <w:p w14:paraId="1ED3D847" w14:textId="6CC4CE49" w:rsidR="005510C9" w:rsidRPr="00F26986" w:rsidRDefault="005510C9"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8,110</w:t>
            </w:r>
          </w:p>
        </w:tc>
        <w:tc>
          <w:tcPr>
            <w:tcW w:w="1620" w:type="dxa"/>
          </w:tcPr>
          <w:p w14:paraId="2E3C853D" w14:textId="1305B1B8" w:rsidR="005510C9" w:rsidRPr="00924578" w:rsidRDefault="005510C9"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w:t>
            </w:r>
            <w:r>
              <w:rPr>
                <w:rFonts w:eastAsiaTheme="minorHAnsi"/>
                <w:color w:val="000000"/>
                <w:szCs w:val="20"/>
              </w:rPr>
              <w:t>10,000</w:t>
            </w:r>
          </w:p>
        </w:tc>
        <w:tc>
          <w:tcPr>
            <w:tcW w:w="1890" w:type="dxa"/>
          </w:tcPr>
          <w:p w14:paraId="0F641B57" w14:textId="2855D865" w:rsidR="005510C9" w:rsidRPr="00924578" w:rsidRDefault="00FE0F3E"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$14,220</w:t>
            </w:r>
          </w:p>
        </w:tc>
        <w:tc>
          <w:tcPr>
            <w:tcW w:w="1535" w:type="dxa"/>
          </w:tcPr>
          <w:p w14:paraId="206408D7" w14:textId="171786ED" w:rsidR="005510C9" w:rsidRPr="00924578" w:rsidRDefault="00FE0F3E"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 $4</w:t>
            </w:r>
            <w:r w:rsidR="00E64960">
              <w:rPr>
                <w:rFonts w:eastAsiaTheme="minorHAnsi"/>
                <w:color w:val="000000"/>
                <w:szCs w:val="20"/>
              </w:rPr>
              <w:t>,220</w:t>
            </w:r>
          </w:p>
        </w:tc>
      </w:tr>
    </w:tbl>
    <w:p w14:paraId="7BA5FD9A" w14:textId="77B99CE3" w:rsidR="00C05EEC" w:rsidRDefault="00C05EEC" w:rsidP="003D41FE">
      <w:pPr>
        <w:spacing w:before="120"/>
        <w:rPr>
          <w:sz w:val="18"/>
          <w:szCs w:val="20"/>
        </w:rPr>
      </w:pPr>
      <w:r w:rsidRPr="00C127B6">
        <w:rPr>
          <w:sz w:val="18"/>
          <w:szCs w:val="20"/>
        </w:rPr>
        <w:t>*BA</w:t>
      </w:r>
      <w:r>
        <w:rPr>
          <w:sz w:val="18"/>
          <w:szCs w:val="20"/>
        </w:rPr>
        <w:t xml:space="preserve"> </w:t>
      </w:r>
      <w:r w:rsidRPr="00C127B6">
        <w:rPr>
          <w:sz w:val="18"/>
          <w:szCs w:val="20"/>
        </w:rPr>
        <w:t>is</w:t>
      </w:r>
      <w:r>
        <w:rPr>
          <w:sz w:val="18"/>
          <w:szCs w:val="20"/>
        </w:rPr>
        <w:t xml:space="preserve"> </w:t>
      </w:r>
      <w:r w:rsidRPr="00C127B6">
        <w:rPr>
          <w:sz w:val="18"/>
          <w:szCs w:val="20"/>
        </w:rPr>
        <w:t>in</w:t>
      </w:r>
      <w:r>
        <w:rPr>
          <w:sz w:val="18"/>
          <w:szCs w:val="20"/>
        </w:rPr>
        <w:t xml:space="preserve"> </w:t>
      </w:r>
      <w:r w:rsidRPr="00C127B6">
        <w:rPr>
          <w:sz w:val="18"/>
          <w:szCs w:val="20"/>
        </w:rPr>
        <w:t>thousands</w:t>
      </w:r>
      <w:r>
        <w:rPr>
          <w:sz w:val="18"/>
          <w:szCs w:val="20"/>
        </w:rPr>
        <w:t xml:space="preserve"> </w:t>
      </w:r>
      <w:r w:rsidRPr="00C127B6">
        <w:rPr>
          <w:sz w:val="18"/>
          <w:szCs w:val="20"/>
        </w:rPr>
        <w:t>of</w:t>
      </w:r>
      <w:r>
        <w:rPr>
          <w:sz w:val="18"/>
          <w:szCs w:val="20"/>
        </w:rPr>
        <w:t xml:space="preserve"> </w:t>
      </w:r>
      <w:r w:rsidRPr="00C127B6">
        <w:rPr>
          <w:sz w:val="18"/>
          <w:szCs w:val="20"/>
        </w:rPr>
        <w:t>dollars.</w:t>
      </w:r>
    </w:p>
    <w:p w14:paraId="29FEF0DC" w14:textId="77777777" w:rsidR="00C05EEC" w:rsidRDefault="00C05EEC" w:rsidP="00C05EEC">
      <w:pPr>
        <w:spacing w:line="276" w:lineRule="auto"/>
        <w:jc w:val="both"/>
      </w:pPr>
    </w:p>
    <w:p w14:paraId="346B01C3" w14:textId="77777777" w:rsidR="00C05EEC" w:rsidRDefault="00C05EEC" w:rsidP="00C05EEC">
      <w:pPr>
        <w:spacing w:line="276" w:lineRule="auto"/>
        <w:contextualSpacing/>
        <w:jc w:val="both"/>
      </w:pPr>
      <w:r>
        <w:t xml:space="preserve">Original </w:t>
      </w:r>
      <w:r w:rsidRPr="007C5240">
        <w:t>Authorizing</w:t>
      </w:r>
      <w:r>
        <w:t xml:space="preserve"> </w:t>
      </w:r>
      <w:r w:rsidRPr="007C5240">
        <w:t>Legislation:</w:t>
      </w:r>
      <w:r>
        <w:t xml:space="preserve"> </w:t>
      </w:r>
      <w:r w:rsidRPr="007C5240">
        <w:t>Lifespan</w:t>
      </w:r>
      <w:r>
        <w:t xml:space="preserve"> </w:t>
      </w:r>
      <w:r w:rsidRPr="007C5240">
        <w:t>Respite</w:t>
      </w:r>
      <w:r>
        <w:t xml:space="preserve"> </w:t>
      </w:r>
      <w:r w:rsidRPr="007C5240">
        <w:t>Care</w:t>
      </w:r>
      <w:r>
        <w:t xml:space="preserve"> </w:t>
      </w:r>
      <w:r w:rsidRPr="007C5240">
        <w:t>Act</w:t>
      </w:r>
      <w:r>
        <w:t xml:space="preserve"> </w:t>
      </w:r>
      <w:r w:rsidRPr="007C5240">
        <w:t>of</w:t>
      </w:r>
      <w:r>
        <w:t xml:space="preserve"> </w:t>
      </w:r>
      <w:r w:rsidRPr="007C5240">
        <w:t>2006,</w:t>
      </w:r>
      <w:r>
        <w:t xml:space="preserve"> </w:t>
      </w:r>
      <w:r w:rsidRPr="007C5240">
        <w:t>Title</w:t>
      </w:r>
      <w:r>
        <w:t xml:space="preserve"> </w:t>
      </w:r>
      <w:r w:rsidRPr="007C5240">
        <w:t>XXIX</w:t>
      </w:r>
      <w:r>
        <w:t xml:space="preserve"> </w:t>
      </w:r>
      <w:r w:rsidRPr="007C5240">
        <w:t>of</w:t>
      </w:r>
      <w:r>
        <w:t xml:space="preserve"> </w:t>
      </w:r>
      <w:r w:rsidRPr="007C5240">
        <w:t>the</w:t>
      </w:r>
      <w:r>
        <w:t xml:space="preserve"> </w:t>
      </w:r>
      <w:r w:rsidRPr="007C5240">
        <w:t>Public</w:t>
      </w:r>
      <w:r>
        <w:t xml:space="preserve"> </w:t>
      </w:r>
      <w:r w:rsidRPr="007C5240">
        <w:t>Health</w:t>
      </w:r>
      <w:r>
        <w:t xml:space="preserve"> </w:t>
      </w:r>
      <w:r w:rsidRPr="007C5240">
        <w:t>Service</w:t>
      </w:r>
      <w:r>
        <w:t xml:space="preserve"> </w:t>
      </w:r>
      <w:r w:rsidRPr="007C5240">
        <w:t>Act</w:t>
      </w:r>
    </w:p>
    <w:p w14:paraId="082F6784" w14:textId="77777777" w:rsidR="00C05EEC" w:rsidRDefault="00C05EEC" w:rsidP="00C05EEC">
      <w:pPr>
        <w:spacing w:line="276" w:lineRule="auto"/>
        <w:contextualSpacing/>
        <w:jc w:val="both"/>
      </w:pPr>
    </w:p>
    <w:p w14:paraId="1DA2E5FB" w14:textId="77777777" w:rsidR="00C05EEC" w:rsidRDefault="00C05EEC" w:rsidP="00C05EEC">
      <w:pPr>
        <w:spacing w:line="276" w:lineRule="auto"/>
        <w:contextualSpacing/>
        <w:jc w:val="both"/>
      </w:pPr>
      <w:r>
        <w:t xml:space="preserve">Most Recent Authorizing Legislation: </w:t>
      </w:r>
      <w:r w:rsidRPr="007C5240">
        <w:t>Lifespan</w:t>
      </w:r>
      <w:r>
        <w:t xml:space="preserve"> </w:t>
      </w:r>
      <w:r w:rsidRPr="007C5240">
        <w:t>Respite</w:t>
      </w:r>
      <w:r>
        <w:t xml:space="preserve"> </w:t>
      </w:r>
      <w:r w:rsidRPr="007C5240">
        <w:t>Care</w:t>
      </w:r>
      <w:r>
        <w:t xml:space="preserve"> </w:t>
      </w:r>
      <w:r w:rsidRPr="007C5240">
        <w:t>Act</w:t>
      </w:r>
      <w:r>
        <w:t xml:space="preserve"> </w:t>
      </w:r>
      <w:r w:rsidRPr="007C5240">
        <w:t>of</w:t>
      </w:r>
      <w:r>
        <w:t xml:space="preserve"> </w:t>
      </w:r>
      <w:r w:rsidRPr="007C5240">
        <w:t>2006,</w:t>
      </w:r>
      <w:r>
        <w:t xml:space="preserve"> </w:t>
      </w:r>
      <w:r w:rsidRPr="007C5240">
        <w:t>Title</w:t>
      </w:r>
      <w:r>
        <w:t xml:space="preserve"> </w:t>
      </w:r>
      <w:r w:rsidRPr="007C5240">
        <w:t>XXIX</w:t>
      </w:r>
      <w:r>
        <w:t xml:space="preserve"> </w:t>
      </w:r>
      <w:r w:rsidRPr="007C5240">
        <w:t>of</w:t>
      </w:r>
      <w:r>
        <w:t xml:space="preserve"> </w:t>
      </w:r>
      <w:r w:rsidRPr="007C5240">
        <w:t>the</w:t>
      </w:r>
      <w:r>
        <w:t xml:space="preserve"> </w:t>
      </w:r>
      <w:r w:rsidRPr="007C5240">
        <w:t>Public</w:t>
      </w:r>
      <w:r>
        <w:t xml:space="preserve"> </w:t>
      </w:r>
      <w:r w:rsidRPr="007C5240">
        <w:t>Health</w:t>
      </w:r>
      <w:r>
        <w:t xml:space="preserve"> </w:t>
      </w:r>
      <w:r w:rsidRPr="007C5240">
        <w:t>Service</w:t>
      </w:r>
      <w:r>
        <w:t xml:space="preserve"> </w:t>
      </w:r>
      <w:r w:rsidRPr="007C5240">
        <w:t>Act</w:t>
      </w:r>
    </w:p>
    <w:p w14:paraId="0D5D9C6A" w14:textId="77777777" w:rsidR="00C05EEC" w:rsidRPr="007C5240" w:rsidRDefault="00C05EEC" w:rsidP="00C05EEC">
      <w:pPr>
        <w:spacing w:line="276" w:lineRule="auto"/>
        <w:contextualSpacing/>
        <w:jc w:val="both"/>
      </w:pPr>
      <w:r>
        <w:t xml:space="preserve"> </w:t>
      </w:r>
    </w:p>
    <w:p w14:paraId="5B4633E5" w14:textId="77777777" w:rsidR="00C05EEC" w:rsidRPr="007C5240" w:rsidRDefault="00C05EEC" w:rsidP="00C05EEC">
      <w:pPr>
        <w:tabs>
          <w:tab w:val="right" w:leader="dot" w:pos="9360"/>
        </w:tabs>
        <w:spacing w:line="276" w:lineRule="auto"/>
        <w:contextualSpacing/>
        <w:jc w:val="both"/>
      </w:pPr>
      <w:r w:rsidRPr="00F4518B">
        <w:t>Current</w:t>
      </w:r>
      <w:r>
        <w:t xml:space="preserve"> </w:t>
      </w:r>
      <w:r w:rsidRPr="00F4518B">
        <w:t>FY</w:t>
      </w:r>
      <w:r>
        <w:t xml:space="preserve"> </w:t>
      </w:r>
      <w:r w:rsidRPr="00F4518B">
        <w:t>Authorization</w:t>
      </w:r>
      <w:r w:rsidRPr="00F4518B">
        <w:tab/>
        <w:t>Expired</w:t>
      </w:r>
    </w:p>
    <w:p w14:paraId="2F41CA89" w14:textId="77777777" w:rsidR="00C05EEC" w:rsidRDefault="00C05EEC" w:rsidP="00C05EEC">
      <w:pPr>
        <w:tabs>
          <w:tab w:val="right" w:leader="dot" w:pos="9360"/>
        </w:tabs>
        <w:spacing w:line="276" w:lineRule="auto"/>
        <w:contextualSpacing/>
        <w:jc w:val="both"/>
      </w:pPr>
    </w:p>
    <w:p w14:paraId="0A03A44B" w14:textId="77777777" w:rsidR="00C05EEC" w:rsidRPr="00787CEB" w:rsidRDefault="00C05EEC" w:rsidP="00C05EEC">
      <w:pPr>
        <w:tabs>
          <w:tab w:val="right" w:leader="dot" w:pos="9360"/>
        </w:tabs>
        <w:spacing w:line="276" w:lineRule="auto"/>
        <w:contextualSpacing/>
        <w:jc w:val="both"/>
      </w:pPr>
      <w:r>
        <w:t>Expiration Date</w:t>
      </w:r>
      <w:r>
        <w:tab/>
        <w:t>2011</w:t>
      </w:r>
    </w:p>
    <w:p w14:paraId="48C27F67" w14:textId="77777777" w:rsidR="00C05EEC" w:rsidRDefault="00C05EEC" w:rsidP="00C05EEC">
      <w:pPr>
        <w:tabs>
          <w:tab w:val="right" w:leader="dot" w:pos="9360"/>
        </w:tabs>
        <w:spacing w:line="276" w:lineRule="auto"/>
        <w:contextualSpacing/>
        <w:jc w:val="both"/>
      </w:pPr>
    </w:p>
    <w:p w14:paraId="689E680F" w14:textId="77777777" w:rsidR="00C05EEC" w:rsidRPr="007C5240" w:rsidRDefault="00C05EEC" w:rsidP="00C05EEC">
      <w:pPr>
        <w:tabs>
          <w:tab w:val="right" w:leader="dot" w:pos="9360"/>
        </w:tabs>
        <w:spacing w:line="276" w:lineRule="auto"/>
        <w:contextualSpacing/>
        <w:jc w:val="both"/>
      </w:pPr>
      <w:r w:rsidRPr="007C5240">
        <w:t>Allocation</w:t>
      </w:r>
      <w:r>
        <w:t xml:space="preserve"> </w:t>
      </w:r>
      <w:r w:rsidRPr="007C5240">
        <w:t>Method</w:t>
      </w:r>
      <w:r w:rsidRPr="007C5240">
        <w:tab/>
        <w:t>Competitive</w:t>
      </w:r>
      <w:r>
        <w:t xml:space="preserve"> </w:t>
      </w:r>
      <w:r w:rsidRPr="007C5240">
        <w:t>Grants</w:t>
      </w:r>
    </w:p>
    <w:p w14:paraId="200AF8E5"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FFB1CD1" w14:textId="23BF0AFB" w:rsidR="00C05EEC" w:rsidRPr="007C5240" w:rsidRDefault="00C05EEC" w:rsidP="007546FF">
      <w:pPr>
        <w:pStyle w:val="Heading3"/>
      </w:pPr>
      <w:r w:rsidRPr="007C5240">
        <w:t>Program</w:t>
      </w:r>
      <w:r>
        <w:t xml:space="preserve"> </w:t>
      </w:r>
      <w:r w:rsidRPr="007C5240">
        <w:t>Description:</w:t>
      </w:r>
    </w:p>
    <w:p w14:paraId="3F8D5D89" w14:textId="77777777" w:rsidR="00C05EEC" w:rsidRPr="007C5240" w:rsidRDefault="00C05EEC" w:rsidP="004D1930">
      <w:pPr>
        <w:spacing w:before="0" w:line="276" w:lineRule="auto"/>
        <w:contextualSpacing/>
        <w:jc w:val="both"/>
      </w:pPr>
    </w:p>
    <w:p w14:paraId="0501320C" w14:textId="529ACBA0" w:rsidR="00C05EEC" w:rsidRPr="002A3AE5" w:rsidRDefault="7CDDAD35" w:rsidP="004D1930">
      <w:pPr>
        <w:spacing w:before="0" w:line="276" w:lineRule="auto"/>
        <w:contextualSpacing/>
        <w:jc w:val="both"/>
      </w:pPr>
      <w:r>
        <w:t>R</w:t>
      </w:r>
      <w:r w:rsidR="00C05EEC" w:rsidRPr="007C5240">
        <w:t>espite</w:t>
      </w:r>
      <w:r w:rsidR="00C05EEC">
        <w:t xml:space="preserve"> care services </w:t>
      </w:r>
      <w:r w:rsidR="01BCA43E">
        <w:t>are</w:t>
      </w:r>
      <w:r w:rsidR="00C05EEC">
        <w:t xml:space="preserve"> </w:t>
      </w:r>
      <w:r w:rsidR="00C05EEC" w:rsidRPr="007C5240">
        <w:t>among</w:t>
      </w:r>
      <w:r w:rsidR="00C05EEC">
        <w:t xml:space="preserve"> </w:t>
      </w:r>
      <w:r w:rsidR="00C05EEC" w:rsidRPr="007C5240">
        <w:t>the</w:t>
      </w:r>
      <w:r w:rsidR="00C05EEC">
        <w:t xml:space="preserve"> </w:t>
      </w:r>
      <w:r w:rsidR="00C05EEC" w:rsidRPr="007C5240">
        <w:t>most</w:t>
      </w:r>
      <w:r w:rsidR="00C05EEC">
        <w:t xml:space="preserve"> </w:t>
      </w:r>
      <w:r w:rsidR="00C05EEC" w:rsidRPr="007C5240">
        <w:t>frequently</w:t>
      </w:r>
      <w:r w:rsidR="00C05EEC">
        <w:t xml:space="preserve"> </w:t>
      </w:r>
      <w:r w:rsidR="00C05EEC" w:rsidRPr="007C5240">
        <w:t>requested</w:t>
      </w:r>
      <w:r w:rsidR="00C05EEC">
        <w:t xml:space="preserve"> </w:t>
      </w:r>
      <w:r w:rsidR="00C05EEC" w:rsidRPr="007C5240">
        <w:t>supportive</w:t>
      </w:r>
      <w:r w:rsidR="00C05EEC">
        <w:t xml:space="preserve"> </w:t>
      </w:r>
      <w:r w:rsidR="00C05EEC" w:rsidRPr="007C5240">
        <w:t>service</w:t>
      </w:r>
      <w:r w:rsidR="00C05EEC">
        <w:t xml:space="preserve">s </w:t>
      </w:r>
      <w:r w:rsidR="00C05EEC" w:rsidRPr="007C5240">
        <w:t>for</w:t>
      </w:r>
      <w:r w:rsidR="00C05EEC">
        <w:t xml:space="preserve"> </w:t>
      </w:r>
      <w:r w:rsidR="00C05EEC" w:rsidRPr="007C5240">
        <w:t>family</w:t>
      </w:r>
      <w:r w:rsidR="00C05EEC">
        <w:t xml:space="preserve"> </w:t>
      </w:r>
      <w:r w:rsidR="00C05EEC" w:rsidRPr="007C5240">
        <w:t>caregivers.</w:t>
      </w:r>
      <w:r w:rsidR="00C05EEC" w:rsidRPr="007C5240">
        <w:rPr>
          <w:vertAlign w:val="superscript"/>
        </w:rPr>
        <w:footnoteReference w:id="36"/>
      </w:r>
      <w:r w:rsidR="00C05EEC">
        <w:t xml:space="preserve"> </w:t>
      </w:r>
      <w:r w:rsidR="00C05EEC" w:rsidRPr="007C5240">
        <w:t>Respite</w:t>
      </w:r>
      <w:r w:rsidR="00C05EEC">
        <w:t xml:space="preserve"> </w:t>
      </w:r>
      <w:r w:rsidR="00C05EEC" w:rsidRPr="007C5240">
        <w:t>is</w:t>
      </w:r>
      <w:r w:rsidR="00C05EEC">
        <w:t xml:space="preserve"> </w:t>
      </w:r>
      <w:r w:rsidR="00C05EEC" w:rsidRPr="007C5240">
        <w:t>second</w:t>
      </w:r>
      <w:r w:rsidR="00C05EEC">
        <w:t xml:space="preserve"> </w:t>
      </w:r>
      <w:r w:rsidR="00C05EEC" w:rsidRPr="007C5240">
        <w:t>only</w:t>
      </w:r>
      <w:r w:rsidR="00C05EEC">
        <w:t xml:space="preserve"> </w:t>
      </w:r>
      <w:r w:rsidR="00C05EEC" w:rsidRPr="007C5240">
        <w:t>to</w:t>
      </w:r>
      <w:r w:rsidR="00C05EEC">
        <w:t xml:space="preserve"> </w:t>
      </w:r>
      <w:r w:rsidR="00C05EEC" w:rsidRPr="007C5240">
        <w:t>direct</w:t>
      </w:r>
      <w:r w:rsidR="00C05EEC">
        <w:t xml:space="preserve"> </w:t>
      </w:r>
      <w:r w:rsidR="00C05EEC" w:rsidRPr="007C5240">
        <w:t>financial</w:t>
      </w:r>
      <w:r w:rsidR="00C05EEC">
        <w:t xml:space="preserve"> </w:t>
      </w:r>
      <w:r w:rsidR="00C05EEC" w:rsidRPr="007C5240">
        <w:t>assistance</w:t>
      </w:r>
      <w:r w:rsidR="00C05EEC">
        <w:t xml:space="preserve"> </w:t>
      </w:r>
      <w:r w:rsidR="00C05EEC" w:rsidRPr="007C5240">
        <w:t>as</w:t>
      </w:r>
      <w:r w:rsidR="00C05EEC">
        <w:t xml:space="preserve"> </w:t>
      </w:r>
      <w:r w:rsidR="00C05EEC" w:rsidRPr="007C5240">
        <w:t>a</w:t>
      </w:r>
      <w:r w:rsidR="00C05EEC">
        <w:t xml:space="preserve"> </w:t>
      </w:r>
      <w:r w:rsidR="00C05EEC" w:rsidRPr="007C5240">
        <w:t>key</w:t>
      </w:r>
      <w:r w:rsidR="00C05EEC">
        <w:t xml:space="preserve"> </w:t>
      </w:r>
      <w:r w:rsidR="00C05EEC" w:rsidRPr="007C5240">
        <w:t>priority</w:t>
      </w:r>
      <w:r w:rsidR="00C05EEC">
        <w:t xml:space="preserve"> </w:t>
      </w:r>
      <w:r w:rsidR="00C05EEC" w:rsidRPr="007C5240">
        <w:t>of</w:t>
      </w:r>
      <w:r w:rsidR="00C05EEC">
        <w:t xml:space="preserve"> </w:t>
      </w:r>
      <w:r w:rsidR="00C05EEC" w:rsidRPr="007C5240">
        <w:t>surveyed</w:t>
      </w:r>
      <w:r w:rsidR="00C05EEC">
        <w:t xml:space="preserve"> </w:t>
      </w:r>
      <w:r w:rsidR="00C05EEC" w:rsidRPr="007C5240">
        <w:t>family</w:t>
      </w:r>
      <w:r w:rsidR="00C05EEC">
        <w:t xml:space="preserve"> </w:t>
      </w:r>
      <w:r w:rsidR="00C05EEC" w:rsidRPr="007C5240">
        <w:t>caregivers.</w:t>
      </w:r>
      <w:r w:rsidR="00C05EEC" w:rsidRPr="007C5240">
        <w:rPr>
          <w:vertAlign w:val="superscript"/>
        </w:rPr>
        <w:footnoteReference w:id="37"/>
      </w:r>
      <w:r w:rsidR="00C05EEC">
        <w:t xml:space="preserve"> </w:t>
      </w:r>
      <w:r w:rsidR="00C05EEC" w:rsidRPr="007C5240">
        <w:t>Even</w:t>
      </w:r>
      <w:r w:rsidR="00C05EEC">
        <w:t xml:space="preserve"> </w:t>
      </w:r>
      <w:r w:rsidR="00C05EEC" w:rsidRPr="007C5240">
        <w:t>though</w:t>
      </w:r>
      <w:r w:rsidR="00C05EEC">
        <w:t xml:space="preserve"> </w:t>
      </w:r>
      <w:r w:rsidR="00C05EEC" w:rsidRPr="007C5240">
        <w:t>respite</w:t>
      </w:r>
      <w:r w:rsidR="00C05EEC">
        <w:t xml:space="preserve"> </w:t>
      </w:r>
      <w:r w:rsidR="00C05EEC" w:rsidRPr="007C5240">
        <w:t>services</w:t>
      </w:r>
      <w:r w:rsidR="00C05EEC">
        <w:t xml:space="preserve"> </w:t>
      </w:r>
      <w:r w:rsidR="00C05EEC" w:rsidRPr="007C5240">
        <w:t>are</w:t>
      </w:r>
      <w:r w:rsidR="00C05EEC">
        <w:t xml:space="preserve"> </w:t>
      </w:r>
      <w:r w:rsidR="00C05EEC" w:rsidRPr="007C5240">
        <w:t>often</w:t>
      </w:r>
      <w:r w:rsidR="00C05EEC">
        <w:t xml:space="preserve"> </w:t>
      </w:r>
      <w:r w:rsidR="00C05EEC" w:rsidRPr="007C5240">
        <w:t>the</w:t>
      </w:r>
      <w:r w:rsidR="00C05EEC">
        <w:t xml:space="preserve"> </w:t>
      </w:r>
      <w:r w:rsidR="00C05EEC" w:rsidRPr="007C5240">
        <w:t>preferred</w:t>
      </w:r>
      <w:r w:rsidR="00C05EEC">
        <w:t xml:space="preserve"> </w:t>
      </w:r>
      <w:r w:rsidR="00C05EEC" w:rsidRPr="007C5240">
        <w:t>mode</w:t>
      </w:r>
      <w:r w:rsidR="00C05EEC">
        <w:t xml:space="preserve"> </w:t>
      </w:r>
      <w:r w:rsidR="00C05EEC" w:rsidRPr="007C5240">
        <w:t>of</w:t>
      </w:r>
      <w:r w:rsidR="00C05EEC">
        <w:t xml:space="preserve"> </w:t>
      </w:r>
      <w:r w:rsidR="00C05EEC" w:rsidRPr="007C5240">
        <w:t>family</w:t>
      </w:r>
      <w:r w:rsidR="00C05EEC">
        <w:t xml:space="preserve"> </w:t>
      </w:r>
      <w:r w:rsidR="00C05EEC" w:rsidRPr="007C5240">
        <w:t>caregiver</w:t>
      </w:r>
      <w:r w:rsidR="00C05EEC">
        <w:t xml:space="preserve"> </w:t>
      </w:r>
      <w:r w:rsidR="00C05EEC" w:rsidRPr="007C5240">
        <w:t>support,</w:t>
      </w:r>
      <w:r w:rsidR="00C05EEC">
        <w:t xml:space="preserve"> </w:t>
      </w:r>
      <w:r w:rsidR="00C05EEC" w:rsidRPr="007C5240">
        <w:t>they</w:t>
      </w:r>
      <w:r w:rsidR="00C05EEC">
        <w:t xml:space="preserve"> </w:t>
      </w:r>
      <w:r w:rsidR="00C05EEC" w:rsidRPr="007C5240">
        <w:t>are</w:t>
      </w:r>
      <w:r w:rsidR="00C05EEC">
        <w:t xml:space="preserve"> </w:t>
      </w:r>
      <w:r w:rsidR="00C05EEC" w:rsidRPr="007C5240">
        <w:t>often</w:t>
      </w:r>
      <w:r w:rsidR="00C05EEC">
        <w:t xml:space="preserve"> </w:t>
      </w:r>
      <w:r w:rsidR="00C05EEC" w:rsidRPr="007C5240">
        <w:t>difficult</w:t>
      </w:r>
      <w:r w:rsidR="00C05EEC">
        <w:t xml:space="preserve"> </w:t>
      </w:r>
      <w:r w:rsidR="00C05EEC" w:rsidRPr="007C5240">
        <w:t>to</w:t>
      </w:r>
      <w:r w:rsidR="00C05EEC">
        <w:t xml:space="preserve"> </w:t>
      </w:r>
      <w:r w:rsidR="00C05EEC" w:rsidRPr="007C5240">
        <w:t>find</w:t>
      </w:r>
      <w:r w:rsidR="00C05EEC">
        <w:t xml:space="preserve"> </w:t>
      </w:r>
      <w:r w:rsidR="00C05EEC" w:rsidRPr="007C5240">
        <w:t>and</w:t>
      </w:r>
      <w:r w:rsidR="00C05EEC">
        <w:t xml:space="preserve"> </w:t>
      </w:r>
      <w:r w:rsidR="00C05EEC" w:rsidRPr="007C5240">
        <w:t>access,</w:t>
      </w:r>
      <w:r w:rsidR="00C05EEC">
        <w:t xml:space="preserve"> </w:t>
      </w:r>
      <w:r w:rsidR="00C05EEC" w:rsidRPr="007C5240">
        <w:t>unaffordable,</w:t>
      </w:r>
      <w:r w:rsidR="00C05EEC">
        <w:t xml:space="preserve"> </w:t>
      </w:r>
      <w:r w:rsidR="00C05EEC" w:rsidRPr="007C5240">
        <w:t>or</w:t>
      </w:r>
      <w:r w:rsidR="00C05EEC">
        <w:t xml:space="preserve"> </w:t>
      </w:r>
      <w:r w:rsidR="00C05EEC" w:rsidRPr="007C5240">
        <w:t>in</w:t>
      </w:r>
      <w:r w:rsidR="00C05EEC">
        <w:t xml:space="preserve"> </w:t>
      </w:r>
      <w:r w:rsidR="00C05EEC" w:rsidRPr="007C5240">
        <w:t>short</w:t>
      </w:r>
      <w:r w:rsidR="00C05EEC">
        <w:t xml:space="preserve"> </w:t>
      </w:r>
      <w:r w:rsidR="00C05EEC" w:rsidRPr="007C5240">
        <w:t>supply</w:t>
      </w:r>
      <w:r w:rsidR="00C05EEC">
        <w:t xml:space="preserve">.  </w:t>
      </w:r>
      <w:r w:rsidR="00C05EEC" w:rsidRPr="007C5240">
        <w:t>As</w:t>
      </w:r>
      <w:r w:rsidR="00C05EEC">
        <w:t xml:space="preserve"> </w:t>
      </w:r>
      <w:r w:rsidR="00C05EEC" w:rsidRPr="007C5240">
        <w:t>a</w:t>
      </w:r>
      <w:r w:rsidR="00C05EEC">
        <w:t xml:space="preserve"> </w:t>
      </w:r>
      <w:r w:rsidR="00C05EEC" w:rsidRPr="007C5240">
        <w:t>result,</w:t>
      </w:r>
      <w:r w:rsidR="00C05EEC">
        <w:t xml:space="preserve"> </w:t>
      </w:r>
      <w:r w:rsidR="00C05EEC" w:rsidRPr="007C5240">
        <w:t>nearly</w:t>
      </w:r>
      <w:r w:rsidR="00C05EEC">
        <w:t xml:space="preserve"> </w:t>
      </w:r>
      <w:r w:rsidR="00C05EEC" w:rsidRPr="007C5240">
        <w:t>90</w:t>
      </w:r>
      <w:r w:rsidR="00C05EEC">
        <w:t xml:space="preserve"> </w:t>
      </w:r>
      <w:r w:rsidR="00C05EEC" w:rsidRPr="007C5240">
        <w:t>percent</w:t>
      </w:r>
      <w:r w:rsidR="00C05EEC">
        <w:t xml:space="preserve"> </w:t>
      </w:r>
      <w:r w:rsidR="00C05EEC" w:rsidRPr="007C5240">
        <w:t>of</w:t>
      </w:r>
      <w:r w:rsidR="00C05EEC">
        <w:t xml:space="preserve"> </w:t>
      </w:r>
      <w:r w:rsidR="00C05EEC" w:rsidRPr="007C5240">
        <w:t>family</w:t>
      </w:r>
      <w:r w:rsidR="00C05EEC">
        <w:t xml:space="preserve"> </w:t>
      </w:r>
      <w:r w:rsidR="00C05EEC" w:rsidRPr="007C5240">
        <w:t>caregivers</w:t>
      </w:r>
      <w:r w:rsidR="00C05EEC">
        <w:t xml:space="preserve"> </w:t>
      </w:r>
      <w:r w:rsidR="00C05EEC" w:rsidRPr="007C5240">
        <w:t>receive</w:t>
      </w:r>
      <w:r w:rsidR="00C05EEC">
        <w:t xml:space="preserve"> </w:t>
      </w:r>
      <w:r w:rsidR="00C05EEC" w:rsidRPr="007C5240">
        <w:t>no</w:t>
      </w:r>
      <w:r w:rsidR="00C05EEC">
        <w:t xml:space="preserve"> </w:t>
      </w:r>
      <w:r w:rsidR="00C05EEC" w:rsidRPr="007C5240">
        <w:t>respite</w:t>
      </w:r>
      <w:r w:rsidR="00C05EEC">
        <w:t xml:space="preserve"> </w:t>
      </w:r>
      <w:r w:rsidR="02785BC3">
        <w:t xml:space="preserve">services </w:t>
      </w:r>
      <w:r w:rsidR="00C05EEC" w:rsidRPr="007C5240">
        <w:t>at</w:t>
      </w:r>
      <w:r w:rsidR="00C05EEC">
        <w:t xml:space="preserve"> </w:t>
      </w:r>
      <w:r w:rsidR="00C05EEC" w:rsidRPr="007C5240">
        <w:t>all.</w:t>
      </w:r>
      <w:r w:rsidR="00600A3C">
        <w:fldChar w:fldCharType="begin"/>
      </w:r>
      <w:r w:rsidR="00600A3C">
        <w:instrText xml:space="preserve"> NOTEREF _Ref110330254 \f \h </w:instrText>
      </w:r>
      <w:r w:rsidR="004D1930">
        <w:instrText xml:space="preserve"> \* MERGEFORMAT </w:instrText>
      </w:r>
      <w:r w:rsidR="00600A3C">
        <w:fldChar w:fldCharType="separate"/>
      </w:r>
      <w:r w:rsidR="00600A3C" w:rsidRPr="00853BB8">
        <w:rPr>
          <w:rStyle w:val="FootnoteReference"/>
        </w:rPr>
        <w:t>1</w:t>
      </w:r>
      <w:r w:rsidR="00F70726">
        <w:fldChar w:fldCharType="begin"/>
      </w:r>
      <w:r w:rsidR="00F70726">
        <w:rPr>
          <w:rStyle w:val="FootnoteReference"/>
        </w:rPr>
        <w:instrText xml:space="preserve"> NOTEREF _Ref110330254 \f \h </w:instrText>
      </w:r>
      <w:r w:rsidR="00F70726">
        <w:fldChar w:fldCharType="separate"/>
      </w:r>
      <w:r w:rsidR="00F70726" w:rsidRPr="00F70726">
        <w:rPr>
          <w:rStyle w:val="FootnoteReference"/>
        </w:rPr>
        <w:t>8</w:t>
      </w:r>
      <w:r w:rsidR="00F70726">
        <w:fldChar w:fldCharType="end"/>
      </w:r>
      <w:r w:rsidR="00600A3C">
        <w:fldChar w:fldCharType="end"/>
      </w:r>
      <w:r w:rsidR="00F70726">
        <w:t xml:space="preserve"> </w:t>
      </w:r>
      <w:r w:rsidR="00C05EEC" w:rsidRPr="007C5240">
        <w:t>The</w:t>
      </w:r>
      <w:r w:rsidR="00C05EEC">
        <w:t xml:space="preserve"> </w:t>
      </w:r>
      <w:r w:rsidR="00C05EEC" w:rsidRPr="007C5240">
        <w:t>barriers</w:t>
      </w:r>
      <w:r w:rsidR="00C05EEC">
        <w:t xml:space="preserve"> </w:t>
      </w:r>
      <w:r w:rsidR="00C05EEC" w:rsidRPr="007C5240">
        <w:t>to</w:t>
      </w:r>
      <w:r w:rsidR="00C05EEC">
        <w:t xml:space="preserve"> </w:t>
      </w:r>
      <w:r w:rsidR="00C05EEC" w:rsidRPr="007C5240">
        <w:t>accessing</w:t>
      </w:r>
      <w:r w:rsidR="00C05EEC">
        <w:t xml:space="preserve"> </w:t>
      </w:r>
      <w:r w:rsidR="00C05EEC" w:rsidRPr="007C5240">
        <w:t>and</w:t>
      </w:r>
      <w:r w:rsidR="00C05EEC">
        <w:t xml:space="preserve"> </w:t>
      </w:r>
      <w:r w:rsidR="00C05EEC" w:rsidRPr="007C5240">
        <w:t>using</w:t>
      </w:r>
      <w:r w:rsidR="00C05EEC">
        <w:t xml:space="preserve"> </w:t>
      </w:r>
      <w:r w:rsidR="00C05EEC" w:rsidRPr="007C5240">
        <w:t>respite</w:t>
      </w:r>
      <w:r w:rsidR="00C05EEC">
        <w:t xml:space="preserve"> </w:t>
      </w:r>
      <w:r w:rsidR="00C05EEC" w:rsidRPr="007C5240">
        <w:t>services</w:t>
      </w:r>
      <w:r w:rsidR="00C05EEC">
        <w:t xml:space="preserve"> </w:t>
      </w:r>
      <w:r w:rsidR="00C05EEC" w:rsidRPr="007C5240">
        <w:t>are</w:t>
      </w:r>
      <w:r w:rsidR="00C05EEC">
        <w:t xml:space="preserve"> </w:t>
      </w:r>
      <w:r w:rsidR="00C05EEC" w:rsidRPr="007C5240">
        <w:t>often</w:t>
      </w:r>
      <w:r w:rsidR="00C05EEC">
        <w:t xml:space="preserve"> </w:t>
      </w:r>
      <w:r w:rsidR="06414721" w:rsidRPr="007C5240">
        <w:t>particularly</w:t>
      </w:r>
      <w:r w:rsidR="10C8E55B">
        <w:t xml:space="preserve"> </w:t>
      </w:r>
      <w:r w:rsidR="7090D81A" w:rsidRPr="007C5240">
        <w:t>high</w:t>
      </w:r>
      <w:r w:rsidR="10C8E55B">
        <w:t xml:space="preserve"> </w:t>
      </w:r>
      <w:r w:rsidR="00C05EEC" w:rsidRPr="007C5240">
        <w:t>for</w:t>
      </w:r>
      <w:r w:rsidR="00C05EEC">
        <w:t xml:space="preserve"> </w:t>
      </w:r>
      <w:r w:rsidR="681E1A21" w:rsidRPr="007C5240">
        <w:t>caregivers of people with significant support needs</w:t>
      </w:r>
      <w:r w:rsidR="00C05EEC">
        <w:t xml:space="preserve">, </w:t>
      </w:r>
      <w:r w:rsidR="00C05EEC" w:rsidRPr="002A3AE5">
        <w:t>such</w:t>
      </w:r>
      <w:r w:rsidR="00C05EEC">
        <w:t xml:space="preserve"> </w:t>
      </w:r>
      <w:r w:rsidR="00C05EEC" w:rsidRPr="002A3AE5">
        <w:t>as</w:t>
      </w:r>
      <w:r w:rsidR="00C05EEC">
        <w:t xml:space="preserve"> </w:t>
      </w:r>
      <w:r w:rsidR="00C05EEC" w:rsidRPr="002A3AE5">
        <w:t>family</w:t>
      </w:r>
      <w:r w:rsidR="00C05EEC">
        <w:t xml:space="preserve"> </w:t>
      </w:r>
      <w:r w:rsidR="00C05EEC" w:rsidRPr="002A3AE5">
        <w:t>caregivers</w:t>
      </w:r>
      <w:r w:rsidR="00C05EEC">
        <w:t xml:space="preserve"> </w:t>
      </w:r>
      <w:r w:rsidR="00C05EEC" w:rsidRPr="002A3AE5">
        <w:t>of</w:t>
      </w:r>
      <w:r w:rsidR="00C05EEC">
        <w:t xml:space="preserve"> </w:t>
      </w:r>
      <w:r w:rsidR="7FF7A0A9" w:rsidRPr="002A3AE5">
        <w:t>people</w:t>
      </w:r>
      <w:r w:rsidR="10C8E55B">
        <w:t xml:space="preserve"> </w:t>
      </w:r>
      <w:r w:rsidR="10C8E55B" w:rsidRPr="002A3AE5">
        <w:t>with</w:t>
      </w:r>
      <w:r w:rsidR="58F15FE1" w:rsidRPr="002A3AE5">
        <w:t xml:space="preserve"> </w:t>
      </w:r>
      <w:r w:rsidR="00C05EEC" w:rsidRPr="002A3AE5">
        <w:t>intellectual</w:t>
      </w:r>
      <w:r w:rsidR="00C05EEC">
        <w:t xml:space="preserve"> </w:t>
      </w:r>
      <w:r w:rsidR="00C05EEC" w:rsidRPr="002A3AE5">
        <w:t>and</w:t>
      </w:r>
      <w:r w:rsidR="00C05EEC">
        <w:t xml:space="preserve"> </w:t>
      </w:r>
      <w:r w:rsidR="00C05EEC" w:rsidRPr="002A3AE5">
        <w:t>developmental</w:t>
      </w:r>
      <w:r w:rsidR="00C05EEC">
        <w:t xml:space="preserve"> </w:t>
      </w:r>
      <w:r w:rsidR="00C05EEC" w:rsidRPr="002A3AE5">
        <w:t>disabilities,</w:t>
      </w:r>
      <w:r w:rsidR="00C05EEC">
        <w:t xml:space="preserve">  </w:t>
      </w:r>
      <w:r w:rsidR="00C05EEC" w:rsidRPr="002A3AE5">
        <w:t>Alzheimer’s</w:t>
      </w:r>
      <w:r w:rsidR="00C05EEC">
        <w:t xml:space="preserve"> </w:t>
      </w:r>
      <w:r w:rsidR="00C05EEC" w:rsidRPr="002A3AE5">
        <w:t>disease,</w:t>
      </w:r>
      <w:r w:rsidR="00C05EEC">
        <w:t xml:space="preserve"> </w:t>
      </w:r>
      <w:r w:rsidR="00C05EEC" w:rsidRPr="002A3AE5">
        <w:t>spinal</w:t>
      </w:r>
      <w:r w:rsidR="00C05EEC">
        <w:t xml:space="preserve"> </w:t>
      </w:r>
      <w:r w:rsidR="00C05EEC" w:rsidRPr="002A3AE5">
        <w:t>cord</w:t>
      </w:r>
      <w:r w:rsidR="00C05EEC">
        <w:t xml:space="preserve"> </w:t>
      </w:r>
      <w:r w:rsidR="00C05EEC" w:rsidRPr="002A3AE5">
        <w:t>injuries,</w:t>
      </w:r>
      <w:r w:rsidR="00C05EEC">
        <w:t xml:space="preserve"> </w:t>
      </w:r>
      <w:r w:rsidR="00052517">
        <w:t>multiple sclerosis</w:t>
      </w:r>
      <w:r w:rsidR="00C05EEC" w:rsidRPr="002A3AE5">
        <w:t>,</w:t>
      </w:r>
      <w:r w:rsidR="00C05EEC">
        <w:t xml:space="preserve"> </w:t>
      </w:r>
      <w:r w:rsidR="00C05EEC" w:rsidRPr="002A3AE5">
        <w:t>and</w:t>
      </w:r>
      <w:r w:rsidR="00C05EEC">
        <w:t xml:space="preserve"> </w:t>
      </w:r>
      <w:r w:rsidR="00C05EEC" w:rsidRPr="002A3AE5">
        <w:t>serious</w:t>
      </w:r>
      <w:r w:rsidR="00C05EEC">
        <w:t xml:space="preserve"> </w:t>
      </w:r>
      <w:r w:rsidR="00C05EEC" w:rsidRPr="002A3AE5">
        <w:t>emotional</w:t>
      </w:r>
      <w:r w:rsidR="00C05EEC">
        <w:t xml:space="preserve"> </w:t>
      </w:r>
      <w:r w:rsidR="00C05EEC" w:rsidRPr="002A3AE5">
        <w:t>disorders</w:t>
      </w:r>
      <w:r w:rsidR="312A982C" w:rsidRPr="002A3AE5">
        <w:t>, as well caregivers providing support to veterans and people who are autistic</w:t>
      </w:r>
      <w:r w:rsidR="00C05EEC" w:rsidRPr="002A3AE5">
        <w:t>.</w:t>
      </w:r>
      <w:r w:rsidR="00C05EEC" w:rsidRPr="002A3AE5">
        <w:rPr>
          <w:vertAlign w:val="superscript"/>
        </w:rPr>
        <w:footnoteReference w:id="38"/>
      </w:r>
    </w:p>
    <w:p w14:paraId="19E99921" w14:textId="77777777" w:rsidR="00C05EEC" w:rsidRPr="002A3AE5" w:rsidRDefault="00C05EEC" w:rsidP="004D1930">
      <w:pPr>
        <w:spacing w:before="0" w:line="276" w:lineRule="auto"/>
        <w:contextualSpacing/>
        <w:jc w:val="both"/>
      </w:pPr>
    </w:p>
    <w:p w14:paraId="04520C79" w14:textId="06A8B1D5" w:rsidR="49B09ADA" w:rsidRDefault="00C05EEC" w:rsidP="6AB2B9D9">
      <w:pPr>
        <w:spacing w:before="0" w:line="276" w:lineRule="auto"/>
        <w:contextualSpacing/>
        <w:jc w:val="both"/>
      </w:pPr>
      <w:r>
        <w:t xml:space="preserve">The Lifespan Respite Care </w:t>
      </w:r>
      <w:r w:rsidR="002771D7">
        <w:t>p</w:t>
      </w:r>
      <w:r>
        <w:t xml:space="preserve">rogram focuses on easing the </w:t>
      </w:r>
      <w:r w:rsidR="00052517">
        <w:t>impact</w:t>
      </w:r>
      <w:r>
        <w:t xml:space="preserve"> of caregiving by providing grants to eligible state organizations to improve the quality of, and access to, respite care for family </w:t>
      </w:r>
      <w:r>
        <w:lastRenderedPageBreak/>
        <w:t>caregivers</w:t>
      </w:r>
      <w:r w:rsidR="4EC0789B">
        <w:t>.</w:t>
      </w:r>
      <w:r>
        <w:t xml:space="preserve"> The program </w:t>
      </w:r>
      <w:r w:rsidR="677E6ABE">
        <w:t>provides resources to</w:t>
      </w:r>
      <w:r w:rsidR="10C8E55B">
        <w:t xml:space="preserve"> </w:t>
      </w:r>
      <w:r>
        <w:t>develop and test infrastructure changes and to fill gaps by putting in place coordinated systems of accessible, community-based respite care service; training and recruitment of respite care workers and volunteers; and the provision of information, outreach, and access assistance.</w:t>
      </w:r>
      <w:r w:rsidR="60FB9DC3">
        <w:t xml:space="preserve"> </w:t>
      </w:r>
      <w:r w:rsidR="49B09ADA">
        <w:t>The program also recognizes that f</w:t>
      </w:r>
      <w:r w:rsidR="0BB838A2">
        <w:t xml:space="preserve">amily caregiving </w:t>
      </w:r>
      <w:r w:rsidR="259CA8DD">
        <w:t>and the need for respite care are</w:t>
      </w:r>
      <w:r w:rsidR="0BB838A2">
        <w:t xml:space="preserve"> not only aging issue</w:t>
      </w:r>
      <w:r w:rsidR="33CCFE9F">
        <w:t>s; f</w:t>
      </w:r>
      <w:r w:rsidR="0BB838A2">
        <w:t>amilies provide the majority of support for people with disabilities, and that support often is needed throughout the disabled person’s life</w:t>
      </w:r>
      <w:r w:rsidR="1A2232A1">
        <w:t>. Accordingly, the program’s focus includes family caregivers of both</w:t>
      </w:r>
      <w:r w:rsidR="420C614B">
        <w:t xml:space="preserve"> older adults and people of all ages with disabilities.  </w:t>
      </w:r>
    </w:p>
    <w:p w14:paraId="6069B8E5" w14:textId="04F7136B" w:rsidR="00C05EEC" w:rsidRPr="002A3AE5" w:rsidRDefault="00C05EEC" w:rsidP="004D1930">
      <w:pPr>
        <w:spacing w:before="0" w:line="276" w:lineRule="auto"/>
        <w:contextualSpacing/>
        <w:jc w:val="both"/>
      </w:pPr>
    </w:p>
    <w:p w14:paraId="769475CB" w14:textId="07C88069" w:rsidR="00C05EEC" w:rsidRDefault="00C05EEC" w:rsidP="004D1930">
      <w:pPr>
        <w:spacing w:before="0" w:line="276" w:lineRule="auto"/>
        <w:contextualSpacing/>
        <w:jc w:val="both"/>
      </w:pPr>
      <w:r w:rsidRPr="002A3AE5">
        <w:t>The</w:t>
      </w:r>
      <w:r>
        <w:t xml:space="preserve"> </w:t>
      </w:r>
      <w:r w:rsidRPr="002A3AE5">
        <w:t>Lifespan</w:t>
      </w:r>
      <w:r>
        <w:t xml:space="preserve"> </w:t>
      </w:r>
      <w:r w:rsidRPr="002A3AE5">
        <w:t>Respite</w:t>
      </w:r>
      <w:r>
        <w:t xml:space="preserve"> </w:t>
      </w:r>
      <w:r w:rsidRPr="002A3AE5">
        <w:t>Care</w:t>
      </w:r>
      <w:r>
        <w:t xml:space="preserve"> </w:t>
      </w:r>
      <w:r w:rsidR="002771D7">
        <w:t>p</w:t>
      </w:r>
      <w:r w:rsidRPr="002A3AE5">
        <w:t>rogram</w:t>
      </w:r>
      <w:r>
        <w:t xml:space="preserve"> </w:t>
      </w:r>
      <w:r w:rsidRPr="002A3AE5">
        <w:t>also</w:t>
      </w:r>
      <w:r>
        <w:t xml:space="preserve"> </w:t>
      </w:r>
      <w:r w:rsidRPr="002A3AE5">
        <w:t>supports</w:t>
      </w:r>
      <w:r>
        <w:t xml:space="preserve"> technical assistance </w:t>
      </w:r>
      <w:r w:rsidRPr="002A3AE5">
        <w:t>activities</w:t>
      </w:r>
      <w:r w:rsidR="18DAEA27">
        <w:t>, such as</w:t>
      </w:r>
      <w:r>
        <w:t xml:space="preserve"> </w:t>
      </w:r>
      <w:r w:rsidRPr="002A3AE5">
        <w:t>training</w:t>
      </w:r>
      <w:r>
        <w:t xml:space="preserve"> to </w:t>
      </w:r>
      <w:r w:rsidRPr="002A3AE5">
        <w:t>state,</w:t>
      </w:r>
      <w:r>
        <w:t xml:space="preserve"> </w:t>
      </w:r>
      <w:r w:rsidRPr="002A3AE5">
        <w:t>community,</w:t>
      </w:r>
      <w:r>
        <w:t xml:space="preserve"> </w:t>
      </w:r>
      <w:r w:rsidRPr="002A3AE5">
        <w:t>and</w:t>
      </w:r>
      <w:r>
        <w:t xml:space="preserve"> </w:t>
      </w:r>
      <w:r w:rsidRPr="002A3AE5">
        <w:t>nonprofit</w:t>
      </w:r>
      <w:r>
        <w:t xml:space="preserve"> </w:t>
      </w:r>
      <w:r w:rsidRPr="002A3AE5">
        <w:t>respite</w:t>
      </w:r>
      <w:r>
        <w:t xml:space="preserve"> </w:t>
      </w:r>
      <w:r w:rsidRPr="002A3AE5">
        <w:t>care</w:t>
      </w:r>
      <w:r>
        <w:t xml:space="preserve"> </w:t>
      </w:r>
      <w:r w:rsidRPr="002A3AE5">
        <w:t>programs;</w:t>
      </w:r>
      <w:r>
        <w:t xml:space="preserve"> </w:t>
      </w:r>
      <w:r w:rsidR="63BBF668">
        <w:t xml:space="preserve">support to </w:t>
      </w:r>
      <w:r>
        <w:t>advance state systems and capacities to deliver respite care and address the systemic infrastructure necessary to mitigate gaps in respite care services</w:t>
      </w:r>
      <w:r w:rsidR="32ADC435">
        <w:t xml:space="preserve">; </w:t>
      </w:r>
      <w:r w:rsidR="2CB36E3A">
        <w:t xml:space="preserve">and </w:t>
      </w:r>
      <w:r w:rsidRPr="002A3AE5">
        <w:t>public</w:t>
      </w:r>
      <w:r>
        <w:t xml:space="preserve"> </w:t>
      </w:r>
      <w:r w:rsidRPr="002A3AE5">
        <w:t>information,</w:t>
      </w:r>
      <w:r>
        <w:t xml:space="preserve"> </w:t>
      </w:r>
      <w:r w:rsidRPr="002A3AE5">
        <w:t>referral,</w:t>
      </w:r>
      <w:r>
        <w:t xml:space="preserve"> </w:t>
      </w:r>
      <w:r w:rsidRPr="002A3AE5">
        <w:t>and</w:t>
      </w:r>
      <w:r>
        <w:t xml:space="preserve"> </w:t>
      </w:r>
      <w:r w:rsidRPr="002A3AE5">
        <w:t>education</w:t>
      </w:r>
      <w:r>
        <w:t xml:space="preserve"> </w:t>
      </w:r>
      <w:r w:rsidRPr="002A3AE5">
        <w:t>programs</w:t>
      </w:r>
      <w:r>
        <w:t xml:space="preserve"> </w:t>
      </w:r>
      <w:r w:rsidRPr="002A3AE5">
        <w:t>on</w:t>
      </w:r>
      <w:r>
        <w:t xml:space="preserve"> </w:t>
      </w:r>
      <w:r w:rsidRPr="002A3AE5">
        <w:t>respite</w:t>
      </w:r>
      <w:r>
        <w:t xml:space="preserve"> </w:t>
      </w:r>
      <w:r w:rsidRPr="002A3AE5">
        <w:t>care</w:t>
      </w:r>
      <w:r w:rsidR="595A56DE">
        <w:t>, as well as maintenance of national database on respite care</w:t>
      </w:r>
      <w:r w:rsidRPr="002A3AE5">
        <w:t>.</w:t>
      </w:r>
      <w:r>
        <w:t xml:space="preserve"> Special emphasis is placed on implementing or enhancing lifespan respite care statewide and building or improving the capacity of their long-term care systems to respond to the comprehensive needs of care recipients.</w:t>
      </w:r>
    </w:p>
    <w:p w14:paraId="2535231C" w14:textId="77777777" w:rsidR="004D1930" w:rsidRPr="002A3AE5" w:rsidRDefault="004D1930" w:rsidP="00C05EEC">
      <w:pPr>
        <w:spacing w:before="0" w:line="271" w:lineRule="auto"/>
        <w:contextualSpacing/>
        <w:jc w:val="both"/>
      </w:pPr>
    </w:p>
    <w:p w14:paraId="441CB85F" w14:textId="77777777" w:rsidR="00541D72" w:rsidRPr="002A3AE5" w:rsidRDefault="00541D72" w:rsidP="00541D72">
      <w:pPr>
        <w:pStyle w:val="Heading3"/>
      </w:pPr>
      <w:r w:rsidRPr="002A3AE5">
        <w:t>Budget</w:t>
      </w:r>
      <w:r>
        <w:t xml:space="preserve"> </w:t>
      </w:r>
      <w:r w:rsidRPr="002A3AE5">
        <w:t>Request:</w:t>
      </w:r>
    </w:p>
    <w:p w14:paraId="1CD9F15A" w14:textId="77777777" w:rsidR="00541D72" w:rsidRPr="002A3AE5" w:rsidRDefault="00541D72" w:rsidP="00541D72">
      <w:pPr>
        <w:spacing w:before="0" w:line="276" w:lineRule="auto"/>
        <w:contextualSpacing/>
        <w:jc w:val="both"/>
        <w:rPr>
          <w:b/>
        </w:rPr>
      </w:pPr>
    </w:p>
    <w:p w14:paraId="659D00D0" w14:textId="48C44079" w:rsidR="00DE3D29" w:rsidRDefault="00541D72" w:rsidP="004D1930">
      <w:pPr>
        <w:spacing w:before="0" w:line="276" w:lineRule="auto"/>
        <w:contextualSpacing/>
        <w:jc w:val="both"/>
      </w:pPr>
      <w:r>
        <w:t xml:space="preserve">The FY 2024 request for </w:t>
      </w:r>
      <w:r w:rsidR="175D62DC">
        <w:t xml:space="preserve">the </w:t>
      </w:r>
      <w:r>
        <w:t xml:space="preserve">Lifespan Respite </w:t>
      </w:r>
      <w:r w:rsidR="520FEC74">
        <w:t>Care program</w:t>
      </w:r>
      <w:r w:rsidR="65A80CF1">
        <w:t xml:space="preserve"> </w:t>
      </w:r>
      <w:r>
        <w:t>is $</w:t>
      </w:r>
      <w:r w:rsidR="005A3C24">
        <w:t>14,220,000</w:t>
      </w:r>
      <w:r>
        <w:t>, an increase of $</w:t>
      </w:r>
      <w:r w:rsidR="002559C8">
        <w:t>4,220,000</w:t>
      </w:r>
      <w:r>
        <w:t xml:space="preserve"> from the FY 2023 enacted level</w:t>
      </w:r>
      <w:r w:rsidR="0E68467B">
        <w:t>.</w:t>
      </w:r>
      <w:r w:rsidR="00052517">
        <w:t xml:space="preserve"> </w:t>
      </w:r>
      <w:r w:rsidR="1580715C">
        <w:t xml:space="preserve">The increase will </w:t>
      </w:r>
      <w:r w:rsidR="48EC9CB7">
        <w:t xml:space="preserve">begin </w:t>
      </w:r>
      <w:r w:rsidR="00DE3D29">
        <w:t xml:space="preserve">to address gaps in respite </w:t>
      </w:r>
      <w:r w:rsidR="00D9214E">
        <w:t>services at the state</w:t>
      </w:r>
      <w:r w:rsidR="63FA91AF">
        <w:t xml:space="preserve"> </w:t>
      </w:r>
      <w:r w:rsidR="00D9214E">
        <w:t>level</w:t>
      </w:r>
      <w:r w:rsidR="02EDD03F">
        <w:t xml:space="preserve">; </w:t>
      </w:r>
      <w:r w:rsidR="7FA34C28">
        <w:t xml:space="preserve">support </w:t>
      </w:r>
      <w:r w:rsidR="2EB5C20B">
        <w:t xml:space="preserve">development of </w:t>
      </w:r>
      <w:r w:rsidR="00D9214E">
        <w:t>more efficient, cost-effective methods of providing res</w:t>
      </w:r>
      <w:r w:rsidR="008764BC">
        <w:t xml:space="preserve">pite </w:t>
      </w:r>
      <w:r w:rsidR="50FD29FF">
        <w:t xml:space="preserve">services; </w:t>
      </w:r>
      <w:r w:rsidR="00CC6C56">
        <w:t xml:space="preserve">increase outreach </w:t>
      </w:r>
      <w:r w:rsidR="20131F41">
        <w:t xml:space="preserve">to historically </w:t>
      </w:r>
      <w:r w:rsidR="00052517">
        <w:t>underserved communities</w:t>
      </w:r>
      <w:r w:rsidR="5955852E">
        <w:t xml:space="preserve"> </w:t>
      </w:r>
      <w:r w:rsidR="00CC6C56">
        <w:t xml:space="preserve">to </w:t>
      </w:r>
      <w:r w:rsidR="00954720">
        <w:t>populations</w:t>
      </w:r>
      <w:r w:rsidR="00CC146A">
        <w:t>.</w:t>
      </w:r>
      <w:r w:rsidR="00954720">
        <w:t xml:space="preserve"> </w:t>
      </w:r>
    </w:p>
    <w:p w14:paraId="60B7EC8A" w14:textId="794330D2" w:rsidR="00A21F7F" w:rsidRDefault="00A21F7F" w:rsidP="00052517">
      <w:pPr>
        <w:spacing w:before="0" w:line="276" w:lineRule="auto"/>
        <w:contextualSpacing/>
        <w:jc w:val="both"/>
      </w:pPr>
    </w:p>
    <w:p w14:paraId="3646D6D5" w14:textId="50725D15" w:rsidR="00C05EEC" w:rsidRPr="00541D72" w:rsidRDefault="00C05EEC" w:rsidP="00541D72">
      <w:pPr>
        <w:pStyle w:val="Heading3"/>
      </w:pPr>
      <w:r w:rsidRPr="002A3AE5">
        <w:t>Funding</w:t>
      </w:r>
      <w:r>
        <w:t xml:space="preserve"> </w:t>
      </w:r>
      <w:r w:rsidRPr="002A3AE5">
        <w:t>History:</w:t>
      </w:r>
    </w:p>
    <w:p w14:paraId="56AC829E" w14:textId="77777777" w:rsidR="00C05EEC" w:rsidRPr="002A3AE5" w:rsidRDefault="00C05EEC" w:rsidP="00C05EEC">
      <w:pPr>
        <w:spacing w:before="0" w:line="276" w:lineRule="auto"/>
        <w:contextualSpacing/>
        <w:jc w:val="both"/>
      </w:pPr>
    </w:p>
    <w:p w14:paraId="331BCE0D" w14:textId="38796B3F" w:rsidR="00C05EEC" w:rsidRDefault="00C05EEC" w:rsidP="00C05EEC">
      <w:pPr>
        <w:spacing w:before="0" w:line="276" w:lineRule="auto"/>
        <w:contextualSpacing/>
        <w:jc w:val="both"/>
      </w:pPr>
      <w:r w:rsidRPr="002A3AE5">
        <w:t>Funding</w:t>
      </w:r>
      <w:r>
        <w:t xml:space="preserve"> </w:t>
      </w:r>
      <w:r w:rsidRPr="002A3AE5">
        <w:t>for</w:t>
      </w:r>
      <w:r>
        <w:t xml:space="preserve"> </w:t>
      </w:r>
      <w:r w:rsidRPr="002A3AE5">
        <w:t>the</w:t>
      </w:r>
      <w:r>
        <w:t xml:space="preserve"> </w:t>
      </w:r>
      <w:r w:rsidRPr="002A3AE5">
        <w:t>Lifespan</w:t>
      </w:r>
      <w:r>
        <w:t xml:space="preserve"> </w:t>
      </w:r>
      <w:r w:rsidRPr="002A3AE5">
        <w:t>Respite</w:t>
      </w:r>
      <w:r>
        <w:t xml:space="preserve"> </w:t>
      </w:r>
      <w:r w:rsidRPr="002A3AE5">
        <w:t>Care</w:t>
      </w:r>
      <w:r>
        <w:t xml:space="preserve"> </w:t>
      </w:r>
      <w:r w:rsidRPr="002A3AE5">
        <w:t>program</w:t>
      </w:r>
      <w:r>
        <w:t xml:space="preserve"> during the past five </w:t>
      </w:r>
      <w:r w:rsidRPr="002A3AE5">
        <w:t>years</w:t>
      </w:r>
      <w:r>
        <w:t xml:space="preserve"> </w:t>
      </w:r>
      <w:r w:rsidRPr="002A3AE5">
        <w:t>is</w:t>
      </w:r>
      <w:r>
        <w:t xml:space="preserve"> </w:t>
      </w:r>
      <w:r w:rsidRPr="002A3AE5">
        <w:t>as</w:t>
      </w:r>
      <w:r>
        <w:t xml:space="preserve"> </w:t>
      </w:r>
      <w:r w:rsidRPr="002A3AE5">
        <w:t>follows:</w:t>
      </w:r>
    </w:p>
    <w:p w14:paraId="25141379" w14:textId="77777777" w:rsidR="003C16C3" w:rsidRDefault="003C16C3" w:rsidP="00C05EEC">
      <w:pPr>
        <w:spacing w:before="0" w:line="276" w:lineRule="auto"/>
        <w:contextualSpacing/>
        <w:jc w:val="both"/>
      </w:pPr>
    </w:p>
    <w:tbl>
      <w:tblPr>
        <w:tblStyle w:val="FundingHistory"/>
        <w:tblW w:w="0" w:type="auto"/>
        <w:tblLook w:val="04A0" w:firstRow="1" w:lastRow="0" w:firstColumn="1" w:lastColumn="0" w:noHBand="0" w:noVBand="1"/>
      </w:tblPr>
      <w:tblGrid>
        <w:gridCol w:w="3505"/>
        <w:gridCol w:w="1800"/>
        <w:gridCol w:w="4045"/>
      </w:tblGrid>
      <w:tr w:rsidR="00C05EEC" w14:paraId="40BE375A" w14:textId="77777777" w:rsidTr="00B066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5" w:type="dxa"/>
          </w:tcPr>
          <w:p w14:paraId="7AD50A12" w14:textId="2B9A702C" w:rsidR="00C05EEC" w:rsidRPr="009C7AFD" w:rsidRDefault="00262C40" w:rsidP="00C05EEC">
            <w:pPr>
              <w:spacing w:before="0" w:line="276" w:lineRule="auto"/>
              <w:contextualSpacing/>
              <w:rPr>
                <w:szCs w:val="20"/>
              </w:rPr>
            </w:pPr>
            <w:r w:rsidRPr="009C7AFD">
              <w:rPr>
                <w:szCs w:val="20"/>
              </w:rPr>
              <w:t>Fiscal Year</w:t>
            </w:r>
          </w:p>
        </w:tc>
        <w:tc>
          <w:tcPr>
            <w:tcW w:w="1800" w:type="dxa"/>
          </w:tcPr>
          <w:p w14:paraId="59F03C77" w14:textId="6AE86A71" w:rsidR="00C05EEC" w:rsidRPr="009C7AFD" w:rsidRDefault="00A10A64" w:rsidP="00C05EEC">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C7AFD">
              <w:t>Amount</w:t>
            </w:r>
          </w:p>
        </w:tc>
        <w:tc>
          <w:tcPr>
            <w:tcW w:w="4045" w:type="dxa"/>
          </w:tcPr>
          <w:p w14:paraId="704C78AB" w14:textId="77777777" w:rsidR="00C05EEC" w:rsidRPr="009C7AFD" w:rsidRDefault="00C05EEC" w:rsidP="00C05EEC">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C7AFD">
              <w:rPr>
                <w:szCs w:val="20"/>
              </w:rPr>
              <w:t>COVID-19 Supplemental Funding</w:t>
            </w:r>
          </w:p>
        </w:tc>
      </w:tr>
      <w:tr w:rsidR="00C05EEC" w14:paraId="2074E71A"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A4D56CD" w14:textId="35CECCDD"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2020</w:t>
            </w:r>
          </w:p>
        </w:tc>
        <w:tc>
          <w:tcPr>
            <w:tcW w:w="1800" w:type="dxa"/>
          </w:tcPr>
          <w:p w14:paraId="4407BC28" w14:textId="77777777" w:rsidR="00C05EEC" w:rsidRPr="00C53167"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$6,110,000</w:t>
            </w:r>
          </w:p>
        </w:tc>
        <w:tc>
          <w:tcPr>
            <w:tcW w:w="4045" w:type="dxa"/>
          </w:tcPr>
          <w:p w14:paraId="77CA2185" w14:textId="77777777" w:rsidR="00C05EEC" w:rsidRPr="009C7AFD"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C7AFD">
              <w:rPr>
                <w:b/>
                <w:szCs w:val="20"/>
              </w:rPr>
              <w:t>--</w:t>
            </w:r>
          </w:p>
        </w:tc>
      </w:tr>
      <w:tr w:rsidR="00C05EEC" w14:paraId="4E997682" w14:textId="77777777" w:rsidTr="00A2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FD2869E" w14:textId="6EFDDB97"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2021</w:t>
            </w:r>
          </w:p>
        </w:tc>
        <w:tc>
          <w:tcPr>
            <w:tcW w:w="1800" w:type="dxa"/>
          </w:tcPr>
          <w:p w14:paraId="0A8341C1" w14:textId="77777777" w:rsidR="00C05EEC" w:rsidRPr="00C53167"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$7,110,000</w:t>
            </w:r>
          </w:p>
        </w:tc>
        <w:tc>
          <w:tcPr>
            <w:tcW w:w="4045" w:type="dxa"/>
          </w:tcPr>
          <w:p w14:paraId="687E413C" w14:textId="77777777" w:rsidR="00C05EEC" w:rsidRPr="009C7AFD"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C7AFD">
              <w:rPr>
                <w:b/>
                <w:szCs w:val="20"/>
              </w:rPr>
              <w:t>--</w:t>
            </w:r>
          </w:p>
        </w:tc>
      </w:tr>
      <w:tr w:rsidR="00C05EEC" w14:paraId="5D24E4BD"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0643FA7" w14:textId="50BD8836"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2022</w:t>
            </w:r>
            <w:r w:rsidR="00AC105A">
              <w:rPr>
                <w:szCs w:val="20"/>
              </w:rPr>
              <w:t xml:space="preserve"> Final</w:t>
            </w:r>
          </w:p>
        </w:tc>
        <w:tc>
          <w:tcPr>
            <w:tcW w:w="1800" w:type="dxa"/>
          </w:tcPr>
          <w:p w14:paraId="50EACF1F" w14:textId="02099751" w:rsidR="00C05EEC" w:rsidRPr="00C53167"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sidR="00F6169E">
              <w:rPr>
                <w:szCs w:val="20"/>
              </w:rPr>
              <w:t>8</w:t>
            </w:r>
            <w:r w:rsidRPr="00C53167">
              <w:rPr>
                <w:szCs w:val="20"/>
              </w:rPr>
              <w:t>,</w:t>
            </w:r>
            <w:r>
              <w:rPr>
                <w:szCs w:val="20"/>
              </w:rPr>
              <w:t>11</w:t>
            </w:r>
            <w:r w:rsidRPr="00C53167">
              <w:rPr>
                <w:szCs w:val="20"/>
              </w:rPr>
              <w:t>0,000</w:t>
            </w:r>
          </w:p>
        </w:tc>
        <w:tc>
          <w:tcPr>
            <w:tcW w:w="4045" w:type="dxa"/>
          </w:tcPr>
          <w:p w14:paraId="5B18B000" w14:textId="77777777" w:rsidR="00C05EEC" w:rsidRPr="009C7AFD"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C7AFD">
              <w:rPr>
                <w:b/>
                <w:szCs w:val="20"/>
              </w:rPr>
              <w:t>--</w:t>
            </w:r>
          </w:p>
        </w:tc>
      </w:tr>
      <w:tr w:rsidR="00C05EEC" w14:paraId="12809DB3" w14:textId="77777777" w:rsidTr="00A2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B680059" w14:textId="27830683"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2023</w:t>
            </w:r>
            <w:r>
              <w:rPr>
                <w:szCs w:val="20"/>
              </w:rPr>
              <w:t xml:space="preserve"> </w:t>
            </w:r>
            <w:r w:rsidR="003F4A67">
              <w:rPr>
                <w:szCs w:val="20"/>
              </w:rPr>
              <w:t>Enacted</w:t>
            </w:r>
          </w:p>
        </w:tc>
        <w:tc>
          <w:tcPr>
            <w:tcW w:w="1800" w:type="dxa"/>
          </w:tcPr>
          <w:p w14:paraId="0FE2406F" w14:textId="5020835E" w:rsidR="00C05EEC" w:rsidRPr="00C53167"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w:t>
            </w:r>
            <w:r>
              <w:rPr>
                <w:szCs w:val="20"/>
              </w:rPr>
              <w:t>1</w:t>
            </w:r>
            <w:r w:rsidR="00143498">
              <w:rPr>
                <w:szCs w:val="20"/>
              </w:rPr>
              <w:t>0</w:t>
            </w:r>
            <w:r>
              <w:rPr>
                <w:szCs w:val="20"/>
              </w:rPr>
              <w:t>,</w:t>
            </w:r>
            <w:r w:rsidR="00143498">
              <w:rPr>
                <w:szCs w:val="20"/>
              </w:rPr>
              <w:t>00</w:t>
            </w:r>
            <w:r>
              <w:rPr>
                <w:szCs w:val="20"/>
              </w:rPr>
              <w:t>0,000</w:t>
            </w:r>
          </w:p>
        </w:tc>
        <w:tc>
          <w:tcPr>
            <w:tcW w:w="4045" w:type="dxa"/>
          </w:tcPr>
          <w:p w14:paraId="75CE9D97" w14:textId="77777777" w:rsidR="00C05EEC" w:rsidRPr="009C7AFD"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C7AFD">
              <w:rPr>
                <w:b/>
                <w:szCs w:val="20"/>
              </w:rPr>
              <w:t>--</w:t>
            </w:r>
          </w:p>
        </w:tc>
      </w:tr>
      <w:tr w:rsidR="00924A0D" w14:paraId="50330EF6"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C7726DA" w14:textId="6BBA693C" w:rsidR="00924A0D" w:rsidRPr="00C53167" w:rsidRDefault="00924A0D" w:rsidP="00136BDA">
            <w:pPr>
              <w:spacing w:before="0" w:line="276" w:lineRule="auto"/>
              <w:contextualSpacing/>
              <w:rPr>
                <w:szCs w:val="20"/>
              </w:rPr>
            </w:pPr>
            <w:r>
              <w:rPr>
                <w:szCs w:val="20"/>
              </w:rPr>
              <w:t xml:space="preserve">FY 2024 </w:t>
            </w:r>
            <w:r w:rsidR="002559C8">
              <w:rPr>
                <w:szCs w:val="20"/>
              </w:rPr>
              <w:t>President’s Budget</w:t>
            </w:r>
          </w:p>
        </w:tc>
        <w:tc>
          <w:tcPr>
            <w:tcW w:w="1800" w:type="dxa"/>
          </w:tcPr>
          <w:p w14:paraId="421A5D4D" w14:textId="528C66FE" w:rsidR="00924A0D" w:rsidRPr="00C53167" w:rsidRDefault="009C3F44"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w:t>
            </w:r>
            <w:r w:rsidR="002559C8">
              <w:rPr>
                <w:szCs w:val="20"/>
              </w:rPr>
              <w:t>14,220,000</w:t>
            </w:r>
          </w:p>
        </w:tc>
        <w:tc>
          <w:tcPr>
            <w:tcW w:w="4045" w:type="dxa"/>
          </w:tcPr>
          <w:p w14:paraId="087A203A" w14:textId="0826BB37" w:rsidR="00924A0D" w:rsidRPr="009C7AFD" w:rsidRDefault="009C3F44"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4AD7D9CB" w14:textId="77777777" w:rsidR="00541D72" w:rsidRPr="002A3AE5" w:rsidRDefault="00541D72" w:rsidP="00C05EEC">
      <w:pPr>
        <w:spacing w:before="0"/>
        <w:contextualSpacing/>
        <w:jc w:val="both"/>
      </w:pPr>
    </w:p>
    <w:p w14:paraId="15F1DEF3" w14:textId="77777777" w:rsidR="00347528" w:rsidRDefault="00347528">
      <w:pPr>
        <w:spacing w:before="0" w:after="200" w:line="276" w:lineRule="auto"/>
        <w:rPr>
          <w:b/>
          <w:i/>
        </w:rPr>
      </w:pPr>
      <w:r>
        <w:br w:type="page"/>
      </w:r>
    </w:p>
    <w:p w14:paraId="66FF601B" w14:textId="76239960" w:rsidR="000B3287" w:rsidRDefault="00143498" w:rsidP="00143498">
      <w:pPr>
        <w:pStyle w:val="Heading3"/>
      </w:pPr>
      <w:r>
        <w:lastRenderedPageBreak/>
        <w:t>Program Accomplishments:</w:t>
      </w:r>
    </w:p>
    <w:p w14:paraId="4EBFF767" w14:textId="77777777" w:rsidR="00143498" w:rsidRDefault="00143498" w:rsidP="00084E5A">
      <w:pPr>
        <w:spacing w:before="0"/>
      </w:pPr>
    </w:p>
    <w:p w14:paraId="245B54FE" w14:textId="61F03FF9" w:rsidR="00143498" w:rsidRPr="002A3AE5" w:rsidRDefault="00143498" w:rsidP="00084E5A">
      <w:pPr>
        <w:spacing w:before="0" w:line="271" w:lineRule="auto"/>
        <w:jc w:val="both"/>
      </w:pPr>
      <w:r w:rsidRPr="002A3AE5">
        <w:t>Since</w:t>
      </w:r>
      <w:r>
        <w:t xml:space="preserve"> its creation in </w:t>
      </w:r>
      <w:r w:rsidRPr="002A3AE5">
        <w:t>2009,</w:t>
      </w:r>
      <w:r>
        <w:t xml:space="preserve"> </w:t>
      </w:r>
      <w:r w:rsidRPr="002A3AE5">
        <w:t>the</w:t>
      </w:r>
      <w:r>
        <w:t xml:space="preserve"> </w:t>
      </w:r>
      <w:r w:rsidRPr="002A3AE5">
        <w:t>Lifespan</w:t>
      </w:r>
      <w:r>
        <w:t xml:space="preserve"> </w:t>
      </w:r>
      <w:r w:rsidRPr="002A3AE5">
        <w:t>Respite</w:t>
      </w:r>
      <w:r>
        <w:t xml:space="preserve"> </w:t>
      </w:r>
      <w:r w:rsidRPr="002A3AE5">
        <w:t>Care</w:t>
      </w:r>
      <w:r>
        <w:t xml:space="preserve"> </w:t>
      </w:r>
      <w:r w:rsidR="002771D7">
        <w:t>p</w:t>
      </w:r>
      <w:r w:rsidRPr="002A3AE5">
        <w:t>rogram</w:t>
      </w:r>
      <w:r>
        <w:t xml:space="preserve"> </w:t>
      </w:r>
      <w:r w:rsidRPr="002A3AE5">
        <w:t>has</w:t>
      </w:r>
      <w:r>
        <w:t xml:space="preserve"> </w:t>
      </w:r>
      <w:r w:rsidRPr="002A3AE5">
        <w:t>made</w:t>
      </w:r>
      <w:r>
        <w:t xml:space="preserve"> 101 </w:t>
      </w:r>
      <w:r w:rsidRPr="002A3AE5">
        <w:t>grants</w:t>
      </w:r>
      <w:r>
        <w:t xml:space="preserve"> </w:t>
      </w:r>
      <w:r w:rsidRPr="002A3AE5">
        <w:t>to</w:t>
      </w:r>
      <w:r>
        <w:t xml:space="preserve"> 38 </w:t>
      </w:r>
      <w:r w:rsidR="5DBCE229">
        <w:t>s</w:t>
      </w:r>
      <w:r w:rsidR="5429028D">
        <w:t>tates</w:t>
      </w:r>
      <w:r>
        <w:t xml:space="preserve"> to develop, expand, </w:t>
      </w:r>
      <w:r w:rsidR="008156B4">
        <w:t>integrate,</w:t>
      </w:r>
      <w:r>
        <w:t xml:space="preserve"> and sustain their respite care system</w:t>
      </w:r>
      <w:r w:rsidRPr="002A3AE5">
        <w:t>s</w:t>
      </w:r>
      <w:r>
        <w:t xml:space="preserve">, </w:t>
      </w:r>
      <w:r w:rsidRPr="002A3AE5">
        <w:t>and</w:t>
      </w:r>
      <w:r>
        <w:t xml:space="preserve"> </w:t>
      </w:r>
      <w:r w:rsidRPr="002A3AE5">
        <w:t>fund</w:t>
      </w:r>
      <w:r>
        <w:t xml:space="preserve">ed </w:t>
      </w:r>
      <w:r w:rsidRPr="002A3AE5">
        <w:t>a</w:t>
      </w:r>
      <w:r>
        <w:t xml:space="preserve"> </w:t>
      </w:r>
      <w:r w:rsidRPr="002A3AE5">
        <w:t>National</w:t>
      </w:r>
      <w:r>
        <w:t xml:space="preserve"> </w:t>
      </w:r>
      <w:r w:rsidRPr="002A3AE5">
        <w:t>Technical</w:t>
      </w:r>
      <w:r>
        <w:t xml:space="preserve"> </w:t>
      </w:r>
      <w:r w:rsidRPr="002A3AE5">
        <w:t>Assistance</w:t>
      </w:r>
      <w:r>
        <w:t xml:space="preserve"> </w:t>
      </w:r>
      <w:r w:rsidRPr="002A3AE5">
        <w:t>Resource</w:t>
      </w:r>
      <w:r>
        <w:t xml:space="preserve"> </w:t>
      </w:r>
      <w:r w:rsidRPr="002A3AE5">
        <w:t>Center</w:t>
      </w:r>
      <w:r>
        <w:t xml:space="preserve">. </w:t>
      </w:r>
      <w:r w:rsidR="0671A27B">
        <w:t>In that time,</w:t>
      </w:r>
      <w:r w:rsidR="009064C8">
        <w:t xml:space="preserve"> the program </w:t>
      </w:r>
      <w:r w:rsidR="0671A27B">
        <w:t xml:space="preserve">has </w:t>
      </w:r>
      <w:r w:rsidR="65A80CF1">
        <w:t>provid</w:t>
      </w:r>
      <w:r w:rsidR="4C717E60">
        <w:t>ed</w:t>
      </w:r>
      <w:r w:rsidR="00541D72">
        <w:t xml:space="preserve"> an estimated 12,000 family caregivers with </w:t>
      </w:r>
      <w:r w:rsidR="7E0A3C9D">
        <w:t>more than</w:t>
      </w:r>
      <w:r w:rsidR="00541D72">
        <w:t xml:space="preserve"> 313,000 hours of respite care</w:t>
      </w:r>
      <w:r w:rsidR="0FF22C53">
        <w:t xml:space="preserve">, and </w:t>
      </w:r>
      <w:r w:rsidR="49B1414C">
        <w:t xml:space="preserve">an </w:t>
      </w:r>
      <w:r w:rsidR="00541D72">
        <w:t xml:space="preserve">estimated 12,345 family caregivers </w:t>
      </w:r>
      <w:r w:rsidR="6D38CD6D">
        <w:t xml:space="preserve">have participated in </w:t>
      </w:r>
      <w:r w:rsidR="00541D72">
        <w:t xml:space="preserve">469 respite training events. </w:t>
      </w:r>
      <w:r w:rsidR="340EB432">
        <w:t>Additional e</w:t>
      </w:r>
      <w:r w:rsidRPr="002A3AE5">
        <w:t>xamples</w:t>
      </w:r>
      <w:r>
        <w:t xml:space="preserve"> </w:t>
      </w:r>
      <w:r w:rsidRPr="002A3AE5">
        <w:t>of</w:t>
      </w:r>
      <w:r>
        <w:t xml:space="preserve"> </w:t>
      </w:r>
      <w:r w:rsidRPr="002A3AE5">
        <w:t>grantee</w:t>
      </w:r>
      <w:r>
        <w:t xml:space="preserve"> </w:t>
      </w:r>
      <w:r w:rsidRPr="002A3AE5">
        <w:t>accomplishments</w:t>
      </w:r>
      <w:r>
        <w:t xml:space="preserve"> </w:t>
      </w:r>
      <w:r w:rsidRPr="002A3AE5">
        <w:t>include:</w:t>
      </w:r>
    </w:p>
    <w:p w14:paraId="5ED84E1E" w14:textId="77777777" w:rsidR="00143498" w:rsidRPr="002A3AE5" w:rsidRDefault="00143498" w:rsidP="00143498">
      <w:pPr>
        <w:spacing w:before="0" w:line="271" w:lineRule="auto"/>
        <w:contextualSpacing/>
        <w:jc w:val="both"/>
      </w:pPr>
    </w:p>
    <w:p w14:paraId="2B39B76E" w14:textId="53B5303B" w:rsidR="00143498" w:rsidRPr="002A3AE5" w:rsidRDefault="00143498" w:rsidP="009F6C55">
      <w:pPr>
        <w:pStyle w:val="ListParagraph"/>
        <w:numPr>
          <w:ilvl w:val="0"/>
          <w:numId w:val="16"/>
        </w:numPr>
        <w:ind w:left="720"/>
      </w:pPr>
      <w:r w:rsidRPr="002A3AE5">
        <w:t>Creation</w:t>
      </w:r>
      <w:r>
        <w:t xml:space="preserve"> </w:t>
      </w:r>
      <w:r w:rsidRPr="002A3AE5">
        <w:t>and</w:t>
      </w:r>
      <w:r>
        <w:t xml:space="preserve"> </w:t>
      </w:r>
      <w:r w:rsidRPr="002A3AE5">
        <w:t>adoption</w:t>
      </w:r>
      <w:r>
        <w:t xml:space="preserve"> </w:t>
      </w:r>
      <w:r w:rsidRPr="002A3AE5">
        <w:t>of</w:t>
      </w:r>
      <w:r>
        <w:t xml:space="preserve"> </w:t>
      </w:r>
      <w:r w:rsidRPr="002A3AE5">
        <w:t>statewide</w:t>
      </w:r>
      <w:r>
        <w:t xml:space="preserve"> </w:t>
      </w:r>
      <w:r w:rsidRPr="002A3AE5">
        <w:t>respite</w:t>
      </w:r>
      <w:r>
        <w:t xml:space="preserve"> </w:t>
      </w:r>
      <w:r w:rsidRPr="002A3AE5">
        <w:t>plans</w:t>
      </w:r>
      <w:r>
        <w:t xml:space="preserve"> </w:t>
      </w:r>
      <w:r w:rsidRPr="002A3AE5">
        <w:t>and/or</w:t>
      </w:r>
      <w:r>
        <w:t xml:space="preserve"> </w:t>
      </w:r>
      <w:r w:rsidRPr="002A3AE5">
        <w:t>policies</w:t>
      </w:r>
      <w:r>
        <w:t xml:space="preserve"> </w:t>
      </w:r>
      <w:r w:rsidRPr="002A3AE5">
        <w:t>to</w:t>
      </w:r>
      <w:r>
        <w:t xml:space="preserve"> </w:t>
      </w:r>
      <w:r w:rsidRPr="002A3AE5">
        <w:t>guide</w:t>
      </w:r>
      <w:r>
        <w:t xml:space="preserve"> </w:t>
      </w:r>
      <w:r w:rsidRPr="002A3AE5">
        <w:t>further</w:t>
      </w:r>
      <w:r>
        <w:t xml:space="preserve"> </w:t>
      </w:r>
      <w:r w:rsidRPr="002A3AE5">
        <w:t>development</w:t>
      </w:r>
      <w:r>
        <w:t xml:space="preserve"> </w:t>
      </w:r>
      <w:r w:rsidRPr="002A3AE5">
        <w:t>of</w:t>
      </w:r>
      <w:r>
        <w:t xml:space="preserve"> </w:t>
      </w:r>
      <w:r w:rsidRPr="002A3AE5">
        <w:t>respite</w:t>
      </w:r>
      <w:r>
        <w:t xml:space="preserve"> </w:t>
      </w:r>
      <w:r w:rsidRPr="002A3AE5">
        <w:t>and</w:t>
      </w:r>
      <w:r>
        <w:t xml:space="preserve"> family </w:t>
      </w:r>
      <w:r w:rsidRPr="002A3AE5">
        <w:t>caregiver</w:t>
      </w:r>
      <w:r>
        <w:t xml:space="preserve"> </w:t>
      </w:r>
      <w:r w:rsidRPr="002A3AE5">
        <w:t>support</w:t>
      </w:r>
      <w:r>
        <w:t xml:space="preserve"> </w:t>
      </w:r>
      <w:r w:rsidRPr="002A3AE5">
        <w:t>programs</w:t>
      </w:r>
    </w:p>
    <w:p w14:paraId="603ECB54" w14:textId="77777777" w:rsidR="00143498" w:rsidRPr="002A3AE5" w:rsidRDefault="00143498" w:rsidP="00143498">
      <w:pPr>
        <w:pStyle w:val="ListParagraph"/>
        <w:ind w:left="0"/>
      </w:pPr>
    </w:p>
    <w:p w14:paraId="640B4395" w14:textId="6DF44EAB" w:rsidR="00143498" w:rsidRPr="002A3AE5" w:rsidRDefault="00143498" w:rsidP="009F6C55">
      <w:pPr>
        <w:pStyle w:val="ListParagraph"/>
        <w:numPr>
          <w:ilvl w:val="0"/>
          <w:numId w:val="16"/>
        </w:numPr>
        <w:ind w:left="720"/>
      </w:pPr>
      <w:r w:rsidRPr="002A3AE5">
        <w:t>Development</w:t>
      </w:r>
      <w:r>
        <w:t xml:space="preserve"> </w:t>
      </w:r>
      <w:r w:rsidRPr="002A3AE5">
        <w:t>or</w:t>
      </w:r>
      <w:r>
        <w:t xml:space="preserve"> </w:t>
      </w:r>
      <w:r w:rsidRPr="002A3AE5">
        <w:t>enhancement</w:t>
      </w:r>
      <w:r>
        <w:t xml:space="preserve"> </w:t>
      </w:r>
      <w:r w:rsidRPr="002A3AE5">
        <w:t>of</w:t>
      </w:r>
      <w:r>
        <w:t xml:space="preserve"> </w:t>
      </w:r>
      <w:r w:rsidRPr="002A3AE5">
        <w:t>training</w:t>
      </w:r>
      <w:r>
        <w:t xml:space="preserve"> </w:t>
      </w:r>
      <w:r w:rsidRPr="002A3AE5">
        <w:t>programs</w:t>
      </w:r>
      <w:r>
        <w:t xml:space="preserve"> </w:t>
      </w:r>
      <w:r w:rsidRPr="002A3AE5">
        <w:t>for</w:t>
      </w:r>
      <w:r>
        <w:t xml:space="preserve"> </w:t>
      </w:r>
      <w:r w:rsidRPr="002A3AE5">
        <w:t>respite</w:t>
      </w:r>
      <w:r>
        <w:t xml:space="preserve"> </w:t>
      </w:r>
      <w:r w:rsidRPr="002A3AE5">
        <w:t>care</w:t>
      </w:r>
      <w:r>
        <w:t xml:space="preserve"> </w:t>
      </w:r>
      <w:r w:rsidRPr="002A3AE5">
        <w:t>providers</w:t>
      </w:r>
      <w:r>
        <w:t xml:space="preserve"> </w:t>
      </w:r>
      <w:r w:rsidRPr="002A3AE5">
        <w:t>to</w:t>
      </w:r>
      <w:r>
        <w:t xml:space="preserve"> </w:t>
      </w:r>
      <w:r w:rsidRPr="002A3AE5">
        <w:t>expand</w:t>
      </w:r>
      <w:r>
        <w:t xml:space="preserve"> </w:t>
      </w:r>
      <w:r w:rsidRPr="002A3AE5">
        <w:t>the</w:t>
      </w:r>
      <w:r>
        <w:t xml:space="preserve"> </w:t>
      </w:r>
      <w:r w:rsidRPr="002A3AE5">
        <w:t>cadre</w:t>
      </w:r>
      <w:r>
        <w:t xml:space="preserve"> </w:t>
      </w:r>
      <w:r w:rsidRPr="002A3AE5">
        <w:t>of</w:t>
      </w:r>
      <w:r>
        <w:t xml:space="preserve"> </w:t>
      </w:r>
      <w:r w:rsidRPr="002A3AE5">
        <w:t>trained</w:t>
      </w:r>
      <w:r>
        <w:t xml:space="preserve"> </w:t>
      </w:r>
      <w:r w:rsidRPr="002A3AE5">
        <w:t>respite</w:t>
      </w:r>
      <w:r>
        <w:t xml:space="preserve"> </w:t>
      </w:r>
      <w:r w:rsidRPr="002A3AE5">
        <w:t>professionals</w:t>
      </w:r>
    </w:p>
    <w:p w14:paraId="1F2CA4D1" w14:textId="77777777" w:rsidR="00143498" w:rsidRPr="002A3AE5" w:rsidRDefault="00143498" w:rsidP="00143498">
      <w:pPr>
        <w:pStyle w:val="ListParagraph"/>
        <w:ind w:left="0"/>
      </w:pPr>
    </w:p>
    <w:p w14:paraId="0EBB98CE" w14:textId="19188953" w:rsidR="00143498" w:rsidRPr="002A3AE5" w:rsidRDefault="00143498" w:rsidP="009F6C55">
      <w:pPr>
        <w:pStyle w:val="ListParagraph"/>
        <w:numPr>
          <w:ilvl w:val="0"/>
          <w:numId w:val="16"/>
        </w:numPr>
        <w:ind w:left="720"/>
      </w:pPr>
      <w:r w:rsidRPr="002A3AE5">
        <w:t>Replication</w:t>
      </w:r>
      <w:r>
        <w:t xml:space="preserve"> </w:t>
      </w:r>
      <w:r w:rsidRPr="002A3AE5">
        <w:t>and</w:t>
      </w:r>
      <w:r>
        <w:t xml:space="preserve"> </w:t>
      </w:r>
      <w:r w:rsidRPr="002A3AE5">
        <w:t>expansion</w:t>
      </w:r>
      <w:r>
        <w:t xml:space="preserve"> </w:t>
      </w:r>
      <w:r w:rsidRPr="002A3AE5">
        <w:t>of</w:t>
      </w:r>
      <w:r>
        <w:t xml:space="preserve"> </w:t>
      </w:r>
      <w:r w:rsidRPr="002A3AE5">
        <w:t>respite</w:t>
      </w:r>
      <w:r>
        <w:t xml:space="preserve"> </w:t>
      </w:r>
      <w:r w:rsidRPr="002A3AE5">
        <w:t>delivery</w:t>
      </w:r>
      <w:r>
        <w:t xml:space="preserve"> </w:t>
      </w:r>
      <w:r w:rsidRPr="002A3AE5">
        <w:t>modalities</w:t>
      </w:r>
      <w:r>
        <w:t xml:space="preserve"> </w:t>
      </w:r>
      <w:r w:rsidRPr="002A3AE5">
        <w:t>with</w:t>
      </w:r>
      <w:r>
        <w:t xml:space="preserve"> </w:t>
      </w:r>
      <w:r w:rsidRPr="002A3AE5">
        <w:t>a</w:t>
      </w:r>
      <w:r>
        <w:t xml:space="preserve"> </w:t>
      </w:r>
      <w:r w:rsidRPr="002A3AE5">
        <w:t>particular</w:t>
      </w:r>
      <w:r>
        <w:t xml:space="preserve"> </w:t>
      </w:r>
      <w:r w:rsidRPr="002A3AE5">
        <w:t>focus</w:t>
      </w:r>
      <w:r>
        <w:t xml:space="preserve"> </w:t>
      </w:r>
      <w:r w:rsidRPr="002A3AE5">
        <w:t>on</w:t>
      </w:r>
      <w:r>
        <w:t xml:space="preserve"> </w:t>
      </w:r>
      <w:r w:rsidRPr="002A3AE5">
        <w:t>person-centered</w:t>
      </w:r>
      <w:r>
        <w:t xml:space="preserve"> </w:t>
      </w:r>
      <w:r w:rsidRPr="002A3AE5">
        <w:t>planning</w:t>
      </w:r>
      <w:r>
        <w:t xml:space="preserve"> </w:t>
      </w:r>
      <w:r w:rsidRPr="002A3AE5">
        <w:t>and</w:t>
      </w:r>
      <w:r>
        <w:t xml:space="preserve"> </w:t>
      </w:r>
      <w:r w:rsidRPr="002A3AE5">
        <w:t>consumer</w:t>
      </w:r>
      <w:r>
        <w:t xml:space="preserve"> </w:t>
      </w:r>
      <w:r w:rsidRPr="002A3AE5">
        <w:t>direction</w:t>
      </w:r>
    </w:p>
    <w:p w14:paraId="4DE1D720" w14:textId="77777777" w:rsidR="00143498" w:rsidRPr="002A3AE5" w:rsidRDefault="00143498" w:rsidP="00143498">
      <w:pPr>
        <w:pStyle w:val="ListParagraph"/>
        <w:ind w:left="0"/>
      </w:pPr>
    </w:p>
    <w:p w14:paraId="6C06BA9E" w14:textId="2071F6A8" w:rsidR="00143498" w:rsidRPr="002A3AE5" w:rsidRDefault="00143498" w:rsidP="009F6C55">
      <w:pPr>
        <w:pStyle w:val="ListParagraph"/>
        <w:numPr>
          <w:ilvl w:val="0"/>
          <w:numId w:val="16"/>
        </w:numPr>
        <w:ind w:left="720"/>
      </w:pPr>
      <w:r w:rsidRPr="002A3AE5">
        <w:t>Expansion</w:t>
      </w:r>
      <w:r>
        <w:t xml:space="preserve"> </w:t>
      </w:r>
      <w:r w:rsidRPr="002A3AE5">
        <w:t>of</w:t>
      </w:r>
      <w:r>
        <w:t xml:space="preserve"> </w:t>
      </w:r>
      <w:r w:rsidRPr="002A3AE5">
        <w:t>toll</w:t>
      </w:r>
      <w:r>
        <w:t xml:space="preserve"> </w:t>
      </w:r>
      <w:r w:rsidRPr="002A3AE5">
        <w:t>free</w:t>
      </w:r>
      <w:r>
        <w:t xml:space="preserve"> </w:t>
      </w:r>
      <w:r w:rsidRPr="002A3AE5">
        <w:t>“helplines,”</w:t>
      </w:r>
      <w:r>
        <w:t xml:space="preserve"> </w:t>
      </w:r>
      <w:r w:rsidRPr="002A3AE5">
        <w:t>dedicated</w:t>
      </w:r>
      <w:r>
        <w:t xml:space="preserve"> </w:t>
      </w:r>
      <w:r w:rsidRPr="002A3AE5">
        <w:t>websites</w:t>
      </w:r>
      <w:r>
        <w:t xml:space="preserve">, </w:t>
      </w:r>
      <w:r w:rsidRPr="002A3AE5">
        <w:t>and</w:t>
      </w:r>
      <w:r>
        <w:t xml:space="preserve"> </w:t>
      </w:r>
      <w:r w:rsidRPr="002A3AE5">
        <w:t>statewide</w:t>
      </w:r>
      <w:r>
        <w:t xml:space="preserve"> </w:t>
      </w:r>
      <w:r w:rsidRPr="002A3AE5">
        <w:t>respite</w:t>
      </w:r>
      <w:r>
        <w:t xml:space="preserve"> </w:t>
      </w:r>
      <w:r w:rsidRPr="002A3AE5">
        <w:t>registries</w:t>
      </w:r>
      <w:r>
        <w:t xml:space="preserve">, </w:t>
      </w:r>
      <w:r w:rsidRPr="002A3AE5">
        <w:t>to</w:t>
      </w:r>
      <w:r>
        <w:t xml:space="preserve"> </w:t>
      </w:r>
      <w:r w:rsidRPr="002A3AE5">
        <w:t>provide</w:t>
      </w:r>
      <w:r>
        <w:t xml:space="preserve"> </w:t>
      </w:r>
      <w:r w:rsidRPr="002A3AE5">
        <w:t>caregivers</w:t>
      </w:r>
      <w:r>
        <w:t xml:space="preserve"> </w:t>
      </w:r>
      <w:r w:rsidRPr="002A3AE5">
        <w:t>with</w:t>
      </w:r>
      <w:r>
        <w:t xml:space="preserve"> </w:t>
      </w:r>
      <w:r w:rsidRPr="002A3AE5">
        <w:t>information</w:t>
      </w:r>
      <w:r>
        <w:t xml:space="preserve"> </w:t>
      </w:r>
      <w:r w:rsidRPr="002A3AE5">
        <w:t>about</w:t>
      </w:r>
      <w:r>
        <w:t xml:space="preserve"> </w:t>
      </w:r>
      <w:r w:rsidRPr="002A3AE5">
        <w:t>available</w:t>
      </w:r>
      <w:r>
        <w:t xml:space="preserve"> </w:t>
      </w:r>
      <w:r w:rsidRPr="002A3AE5">
        <w:t>respite</w:t>
      </w:r>
      <w:r>
        <w:t xml:space="preserve"> </w:t>
      </w:r>
      <w:r w:rsidRPr="002A3AE5">
        <w:t>programs</w:t>
      </w:r>
    </w:p>
    <w:p w14:paraId="593230FD" w14:textId="77777777" w:rsidR="00143498" w:rsidRPr="002A3AE5" w:rsidRDefault="00143498" w:rsidP="00143498">
      <w:pPr>
        <w:pStyle w:val="ListParagraph"/>
        <w:ind w:left="0"/>
      </w:pPr>
    </w:p>
    <w:p w14:paraId="758E41D5" w14:textId="134C35FD" w:rsidR="00143498" w:rsidRPr="002A3AE5" w:rsidRDefault="00143498" w:rsidP="009F6C55">
      <w:pPr>
        <w:pStyle w:val="ListParagraph"/>
        <w:numPr>
          <w:ilvl w:val="0"/>
          <w:numId w:val="16"/>
        </w:numPr>
        <w:ind w:left="720"/>
      </w:pPr>
      <w:r w:rsidRPr="002A3AE5">
        <w:t>Development</w:t>
      </w:r>
      <w:r>
        <w:t xml:space="preserve"> </w:t>
      </w:r>
      <w:r w:rsidRPr="002A3AE5">
        <w:t>and</w:t>
      </w:r>
      <w:r>
        <w:t xml:space="preserve"> </w:t>
      </w:r>
      <w:r w:rsidRPr="002A3AE5">
        <w:t>deployment</w:t>
      </w:r>
      <w:r>
        <w:t xml:space="preserve"> </w:t>
      </w:r>
      <w:r w:rsidRPr="002A3AE5">
        <w:t>of</w:t>
      </w:r>
      <w:r>
        <w:t xml:space="preserve"> </w:t>
      </w:r>
      <w:r w:rsidRPr="002A3AE5">
        <w:t>marketing</w:t>
      </w:r>
      <w:r>
        <w:t xml:space="preserve"> </w:t>
      </w:r>
      <w:r w:rsidRPr="002A3AE5">
        <w:t>and</w:t>
      </w:r>
      <w:r>
        <w:t xml:space="preserve"> </w:t>
      </w:r>
      <w:r w:rsidRPr="002A3AE5">
        <w:t>awareness</w:t>
      </w:r>
      <w:r>
        <w:t xml:space="preserve"> </w:t>
      </w:r>
      <w:r w:rsidRPr="002A3AE5">
        <w:t>campaigns</w:t>
      </w:r>
      <w:r>
        <w:t xml:space="preserve"> </w:t>
      </w:r>
      <w:r w:rsidRPr="002A3AE5">
        <w:t>designed</w:t>
      </w:r>
      <w:r>
        <w:t xml:space="preserve"> </w:t>
      </w:r>
      <w:r w:rsidRPr="002A3AE5">
        <w:t>to</w:t>
      </w:r>
      <w:r>
        <w:t xml:space="preserve"> </w:t>
      </w:r>
      <w:r w:rsidRPr="002A3AE5">
        <w:t>educate</w:t>
      </w:r>
      <w:r>
        <w:t xml:space="preserve"> family </w:t>
      </w:r>
      <w:r w:rsidRPr="002A3AE5">
        <w:t>caregivers</w:t>
      </w:r>
      <w:r>
        <w:t xml:space="preserve"> </w:t>
      </w:r>
      <w:r w:rsidRPr="002A3AE5">
        <w:t>about</w:t>
      </w:r>
      <w:r>
        <w:t xml:space="preserve"> </w:t>
      </w:r>
      <w:r w:rsidRPr="002A3AE5">
        <w:t>the</w:t>
      </w:r>
      <w:r>
        <w:t xml:space="preserve"> </w:t>
      </w:r>
      <w:r w:rsidRPr="002A3AE5">
        <w:t>importance</w:t>
      </w:r>
      <w:r>
        <w:t xml:space="preserve"> </w:t>
      </w:r>
      <w:r w:rsidRPr="002A3AE5">
        <w:t>of</w:t>
      </w:r>
      <w:r>
        <w:t xml:space="preserve"> </w:t>
      </w:r>
      <w:r w:rsidRPr="002A3AE5">
        <w:t>their</w:t>
      </w:r>
      <w:r>
        <w:t xml:space="preserve"> </w:t>
      </w:r>
      <w:r w:rsidRPr="002A3AE5">
        <w:t>work</w:t>
      </w:r>
      <w:r>
        <w:t xml:space="preserve"> </w:t>
      </w:r>
      <w:r w:rsidRPr="002A3AE5">
        <w:t>and</w:t>
      </w:r>
      <w:r>
        <w:t xml:space="preserve"> </w:t>
      </w:r>
      <w:r w:rsidRPr="002A3AE5">
        <w:t>the</w:t>
      </w:r>
      <w:r>
        <w:t xml:space="preserve"> </w:t>
      </w:r>
      <w:r w:rsidRPr="002A3AE5">
        <w:t>necessity</w:t>
      </w:r>
      <w:r>
        <w:t xml:space="preserve"> </w:t>
      </w:r>
      <w:r w:rsidRPr="002A3AE5">
        <w:t>to</w:t>
      </w:r>
      <w:r>
        <w:t xml:space="preserve"> </w:t>
      </w:r>
      <w:r w:rsidRPr="002A3AE5">
        <w:t>take</w:t>
      </w:r>
      <w:r>
        <w:t xml:space="preserve"> </w:t>
      </w:r>
      <w:r w:rsidRPr="002A3AE5">
        <w:t>a</w:t>
      </w:r>
      <w:r>
        <w:t xml:space="preserve"> </w:t>
      </w:r>
      <w:r w:rsidRPr="002A3AE5">
        <w:t>break</w:t>
      </w:r>
    </w:p>
    <w:p w14:paraId="6D80861B" w14:textId="77777777" w:rsidR="00143498" w:rsidRPr="002A3AE5" w:rsidRDefault="00143498" w:rsidP="00143498">
      <w:pPr>
        <w:pStyle w:val="ListParagraph"/>
        <w:ind w:left="0"/>
      </w:pPr>
    </w:p>
    <w:p w14:paraId="76A5B237" w14:textId="1EA93246" w:rsidR="00143498" w:rsidRPr="002A3AE5" w:rsidRDefault="00143498" w:rsidP="009F6C55">
      <w:pPr>
        <w:pStyle w:val="ListParagraph"/>
        <w:numPr>
          <w:ilvl w:val="0"/>
          <w:numId w:val="16"/>
        </w:numPr>
        <w:ind w:left="720"/>
      </w:pPr>
      <w:r w:rsidRPr="002A3AE5">
        <w:t>Development</w:t>
      </w:r>
      <w:r>
        <w:t xml:space="preserve"> </w:t>
      </w:r>
      <w:r w:rsidRPr="002A3AE5">
        <w:t>of</w:t>
      </w:r>
      <w:r>
        <w:t xml:space="preserve"> </w:t>
      </w:r>
      <w:r w:rsidRPr="002A3AE5">
        <w:t>data</w:t>
      </w:r>
      <w:r>
        <w:t xml:space="preserve"> </w:t>
      </w:r>
      <w:r w:rsidRPr="002A3AE5">
        <w:t>collection</w:t>
      </w:r>
      <w:r>
        <w:t xml:space="preserve"> </w:t>
      </w:r>
      <w:r w:rsidRPr="002A3AE5">
        <w:t>methodologies</w:t>
      </w:r>
      <w:r>
        <w:t xml:space="preserve"> </w:t>
      </w:r>
      <w:r w:rsidRPr="002A3AE5">
        <w:t>to</w:t>
      </w:r>
      <w:r>
        <w:t xml:space="preserve"> </w:t>
      </w:r>
      <w:r w:rsidRPr="002A3AE5">
        <w:t>track</w:t>
      </w:r>
      <w:r>
        <w:t xml:space="preserve"> </w:t>
      </w:r>
      <w:r w:rsidRPr="002A3AE5">
        <w:t>service</w:t>
      </w:r>
      <w:r>
        <w:t xml:space="preserve"> </w:t>
      </w:r>
      <w:r w:rsidRPr="002A3AE5">
        <w:t>provision</w:t>
      </w:r>
      <w:r>
        <w:t xml:space="preserve"> </w:t>
      </w:r>
      <w:r w:rsidRPr="002A3AE5">
        <w:t>and</w:t>
      </w:r>
      <w:r>
        <w:t xml:space="preserve"> </w:t>
      </w:r>
      <w:r w:rsidRPr="002A3AE5">
        <w:t>programmatic</w:t>
      </w:r>
      <w:r>
        <w:t xml:space="preserve"> </w:t>
      </w:r>
      <w:r w:rsidRPr="002A3AE5">
        <w:t>outcomes</w:t>
      </w:r>
    </w:p>
    <w:p w14:paraId="4DB2E449" w14:textId="77777777" w:rsidR="00143498" w:rsidRPr="002A3AE5" w:rsidRDefault="00143498" w:rsidP="0014349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ind w:left="720"/>
        <w:contextualSpacing/>
        <w:jc w:val="both"/>
      </w:pPr>
    </w:p>
    <w:p w14:paraId="62ECAB8B" w14:textId="77710053" w:rsidR="00143498" w:rsidRPr="002A3AE5" w:rsidRDefault="00143498" w:rsidP="009F6C55">
      <w:pPr>
        <w:pStyle w:val="ListParagraph"/>
        <w:numPr>
          <w:ilvl w:val="0"/>
          <w:numId w:val="16"/>
        </w:numPr>
        <w:ind w:left="720"/>
      </w:pPr>
      <w:r w:rsidRPr="002A3AE5">
        <w:t>Broadening</w:t>
      </w:r>
      <w:r>
        <w:t xml:space="preserve"> </w:t>
      </w:r>
      <w:r w:rsidRPr="002A3AE5">
        <w:t>stakeholder</w:t>
      </w:r>
      <w:r>
        <w:t xml:space="preserve"> </w:t>
      </w:r>
      <w:r w:rsidRPr="002A3AE5">
        <w:t>collaborations</w:t>
      </w:r>
      <w:r>
        <w:t xml:space="preserve"> </w:t>
      </w:r>
      <w:r w:rsidRPr="002A3AE5">
        <w:t>to</w:t>
      </w:r>
      <w:r>
        <w:t xml:space="preserve"> </w:t>
      </w:r>
      <w:r w:rsidRPr="002A3AE5">
        <w:t>ensure</w:t>
      </w:r>
      <w:r>
        <w:t xml:space="preserve"> </w:t>
      </w:r>
      <w:r w:rsidRPr="002A3AE5">
        <w:t>representation</w:t>
      </w:r>
      <w:r>
        <w:t xml:space="preserve"> </w:t>
      </w:r>
      <w:r w:rsidRPr="002A3AE5">
        <w:t>of</w:t>
      </w:r>
      <w:r>
        <w:t xml:space="preserve"> </w:t>
      </w:r>
      <w:r w:rsidRPr="002A3AE5">
        <w:t>all</w:t>
      </w:r>
      <w:r>
        <w:t xml:space="preserve"> </w:t>
      </w:r>
      <w:r w:rsidRPr="002A3AE5">
        <w:t>age</w:t>
      </w:r>
      <w:r>
        <w:t xml:space="preserve"> </w:t>
      </w:r>
      <w:r w:rsidRPr="002A3AE5">
        <w:t>and</w:t>
      </w:r>
      <w:r>
        <w:t xml:space="preserve"> </w:t>
      </w:r>
      <w:r w:rsidRPr="002A3AE5">
        <w:t>disability</w:t>
      </w:r>
      <w:r>
        <w:t xml:space="preserve"> </w:t>
      </w:r>
      <w:r w:rsidRPr="002A3AE5">
        <w:t>groups,</w:t>
      </w:r>
      <w:r>
        <w:t xml:space="preserve"> </w:t>
      </w:r>
      <w:r w:rsidRPr="002A3AE5">
        <w:t>as</w:t>
      </w:r>
      <w:r>
        <w:t xml:space="preserve"> </w:t>
      </w:r>
      <w:r w:rsidRPr="002A3AE5">
        <w:t>well</w:t>
      </w:r>
      <w:r>
        <w:t xml:space="preserve"> </w:t>
      </w:r>
      <w:r w:rsidRPr="002A3AE5">
        <w:t>as</w:t>
      </w:r>
      <w:r>
        <w:t xml:space="preserve"> </w:t>
      </w:r>
      <w:r w:rsidRPr="002A3AE5">
        <w:t>the</w:t>
      </w:r>
      <w:r>
        <w:t xml:space="preserve"> </w:t>
      </w:r>
      <w:r w:rsidRPr="002A3AE5">
        <w:t>broadest</w:t>
      </w:r>
      <w:r>
        <w:t xml:space="preserve"> </w:t>
      </w:r>
      <w:r w:rsidRPr="002A3AE5">
        <w:t>possible</w:t>
      </w:r>
      <w:r>
        <w:t xml:space="preserve"> </w:t>
      </w:r>
      <w:r w:rsidRPr="002A3AE5">
        <w:t>cross</w:t>
      </w:r>
      <w:r>
        <w:t xml:space="preserve"> </w:t>
      </w:r>
      <w:r w:rsidRPr="002A3AE5">
        <w:t>section</w:t>
      </w:r>
      <w:r>
        <w:t xml:space="preserve"> </w:t>
      </w:r>
      <w:r w:rsidRPr="002A3AE5">
        <w:t>of</w:t>
      </w:r>
      <w:r>
        <w:t xml:space="preserve"> </w:t>
      </w:r>
      <w:r w:rsidRPr="002A3AE5">
        <w:t>the</w:t>
      </w:r>
      <w:r>
        <w:t xml:space="preserve"> </w:t>
      </w:r>
      <w:r w:rsidRPr="002A3AE5">
        <w:t>provider</w:t>
      </w:r>
      <w:r>
        <w:t xml:space="preserve"> </w:t>
      </w:r>
      <w:r w:rsidRPr="002A3AE5">
        <w:t>network</w:t>
      </w:r>
    </w:p>
    <w:p w14:paraId="2C7DEA55" w14:textId="77777777" w:rsidR="00143498" w:rsidRDefault="00143498" w:rsidP="00143498">
      <w:pPr>
        <w:pStyle w:val="ListParagraph"/>
        <w:ind w:left="0"/>
      </w:pPr>
    </w:p>
    <w:p w14:paraId="75939BDD" w14:textId="343E9082" w:rsidR="00143498" w:rsidRPr="002A3AE5" w:rsidRDefault="00143498" w:rsidP="009F6C55">
      <w:pPr>
        <w:pStyle w:val="ListParagraph"/>
        <w:numPr>
          <w:ilvl w:val="0"/>
          <w:numId w:val="16"/>
        </w:numPr>
        <w:ind w:left="720"/>
      </w:pPr>
      <w:r w:rsidRPr="002A3AE5">
        <w:t>Capacity</w:t>
      </w:r>
      <w:r>
        <w:t xml:space="preserve"> </w:t>
      </w:r>
      <w:r w:rsidRPr="002A3AE5">
        <w:t>building</w:t>
      </w:r>
      <w:r>
        <w:t xml:space="preserve"> </w:t>
      </w:r>
      <w:r w:rsidRPr="002A3AE5">
        <w:t>and</w:t>
      </w:r>
      <w:r>
        <w:t xml:space="preserve"> </w:t>
      </w:r>
      <w:r w:rsidRPr="002A3AE5">
        <w:t>network</w:t>
      </w:r>
      <w:r>
        <w:t xml:space="preserve"> </w:t>
      </w:r>
      <w:r w:rsidRPr="002A3AE5">
        <w:t>development</w:t>
      </w:r>
      <w:r>
        <w:t xml:space="preserve"> </w:t>
      </w:r>
      <w:r w:rsidRPr="002A3AE5">
        <w:t>at</w:t>
      </w:r>
      <w:r>
        <w:t xml:space="preserve"> </w:t>
      </w:r>
      <w:r w:rsidRPr="002A3AE5">
        <w:t>the</w:t>
      </w:r>
      <w:r>
        <w:t xml:space="preserve"> </w:t>
      </w:r>
      <w:r w:rsidRPr="002A3AE5">
        <w:t>local</w:t>
      </w:r>
      <w:r>
        <w:t xml:space="preserve"> </w:t>
      </w:r>
      <w:r w:rsidRPr="002A3AE5">
        <w:t>level</w:t>
      </w:r>
      <w:r>
        <w:t xml:space="preserve"> </w:t>
      </w:r>
      <w:r w:rsidRPr="002A3AE5">
        <w:t>to</w:t>
      </w:r>
      <w:r>
        <w:t xml:space="preserve"> </w:t>
      </w:r>
      <w:r w:rsidRPr="002A3AE5">
        <w:t>recruit</w:t>
      </w:r>
      <w:r>
        <w:t xml:space="preserve"> </w:t>
      </w:r>
      <w:r w:rsidRPr="002A3AE5">
        <w:t>and</w:t>
      </w:r>
      <w:r>
        <w:t xml:space="preserve"> </w:t>
      </w:r>
      <w:r w:rsidRPr="002A3AE5">
        <w:t>train</w:t>
      </w:r>
      <w:r>
        <w:t xml:space="preserve"> </w:t>
      </w:r>
      <w:r w:rsidRPr="002A3AE5">
        <w:t>volunteers</w:t>
      </w:r>
      <w:r>
        <w:t xml:space="preserve"> </w:t>
      </w:r>
      <w:r w:rsidRPr="002A3AE5">
        <w:t>to</w:t>
      </w:r>
      <w:r>
        <w:t xml:space="preserve"> </w:t>
      </w:r>
      <w:r w:rsidRPr="002A3AE5">
        <w:t>fill</w:t>
      </w:r>
      <w:r>
        <w:t xml:space="preserve"> </w:t>
      </w:r>
      <w:r w:rsidRPr="002A3AE5">
        <w:t>gaps</w:t>
      </w:r>
      <w:r>
        <w:t xml:space="preserve"> </w:t>
      </w:r>
      <w:r w:rsidRPr="002A3AE5">
        <w:t>in</w:t>
      </w:r>
      <w:r>
        <w:t xml:space="preserve"> </w:t>
      </w:r>
      <w:r w:rsidRPr="002A3AE5">
        <w:t>respite</w:t>
      </w:r>
      <w:r>
        <w:t xml:space="preserve"> </w:t>
      </w:r>
      <w:r w:rsidRPr="002A3AE5">
        <w:t>services,</w:t>
      </w:r>
      <w:r>
        <w:t xml:space="preserve"> </w:t>
      </w:r>
      <w:r w:rsidRPr="002A3AE5">
        <w:t>particularly</w:t>
      </w:r>
      <w:r>
        <w:t xml:space="preserve"> </w:t>
      </w:r>
      <w:r w:rsidRPr="002A3AE5">
        <w:t>in</w:t>
      </w:r>
      <w:r>
        <w:t xml:space="preserve"> </w:t>
      </w:r>
      <w:r w:rsidRPr="002A3AE5">
        <w:t>rural</w:t>
      </w:r>
      <w:r>
        <w:t xml:space="preserve"> </w:t>
      </w:r>
      <w:r w:rsidRPr="002A3AE5">
        <w:t>areas</w:t>
      </w:r>
    </w:p>
    <w:p w14:paraId="3ACF5716" w14:textId="77777777" w:rsidR="00143498" w:rsidRDefault="00143498" w:rsidP="00143498">
      <w:pPr>
        <w:pStyle w:val="ListParagraph"/>
        <w:ind w:left="0"/>
      </w:pPr>
    </w:p>
    <w:p w14:paraId="3F4CACC0" w14:textId="1C459BE0" w:rsidR="00A3123A" w:rsidRDefault="00143498" w:rsidP="009F6C55">
      <w:pPr>
        <w:pStyle w:val="ListParagraph"/>
        <w:numPr>
          <w:ilvl w:val="0"/>
          <w:numId w:val="16"/>
        </w:numPr>
        <w:ind w:left="720"/>
      </w:pPr>
      <w:r w:rsidRPr="002A3AE5">
        <w:t>Provision</w:t>
      </w:r>
      <w:r>
        <w:t xml:space="preserve"> </w:t>
      </w:r>
      <w:r w:rsidRPr="002A3AE5">
        <w:t>of</w:t>
      </w:r>
      <w:r>
        <w:t xml:space="preserve"> </w:t>
      </w:r>
      <w:r w:rsidRPr="002A3AE5">
        <w:t>direct</w:t>
      </w:r>
      <w:r>
        <w:t xml:space="preserve"> </w:t>
      </w:r>
      <w:r w:rsidRPr="002A3AE5">
        <w:t>respite</w:t>
      </w:r>
      <w:r>
        <w:t xml:space="preserve"> </w:t>
      </w:r>
      <w:r w:rsidRPr="002A3AE5">
        <w:t>services</w:t>
      </w:r>
      <w:r>
        <w:t xml:space="preserve"> </w:t>
      </w:r>
      <w:r w:rsidRPr="002A3AE5">
        <w:t>to</w:t>
      </w:r>
      <w:r>
        <w:t xml:space="preserve"> </w:t>
      </w:r>
      <w:r w:rsidRPr="002A3AE5">
        <w:t>family</w:t>
      </w:r>
      <w:r>
        <w:t xml:space="preserve"> </w:t>
      </w:r>
      <w:r w:rsidRPr="002A3AE5">
        <w:t>caregivers</w:t>
      </w:r>
      <w:r>
        <w:t xml:space="preserve"> </w:t>
      </w:r>
      <w:r w:rsidRPr="002A3AE5">
        <w:t>of</w:t>
      </w:r>
      <w:r>
        <w:t xml:space="preserve"> </w:t>
      </w:r>
      <w:r w:rsidRPr="002A3AE5">
        <w:t>children</w:t>
      </w:r>
      <w:r>
        <w:t xml:space="preserve"> </w:t>
      </w:r>
      <w:r w:rsidRPr="002A3AE5">
        <w:t>with</w:t>
      </w:r>
      <w:r>
        <w:t xml:space="preserve"> </w:t>
      </w:r>
      <w:r w:rsidRPr="002A3AE5">
        <w:t>intellectual</w:t>
      </w:r>
      <w:r>
        <w:t xml:space="preserve"> </w:t>
      </w:r>
      <w:r w:rsidRPr="002A3AE5">
        <w:t>and</w:t>
      </w:r>
      <w:r>
        <w:t xml:space="preserve"> </w:t>
      </w:r>
      <w:r w:rsidRPr="002A3AE5">
        <w:t>developmental</w:t>
      </w:r>
      <w:r>
        <w:t xml:space="preserve"> </w:t>
      </w:r>
      <w:r w:rsidRPr="002A3AE5">
        <w:t>disabilities,</w:t>
      </w:r>
      <w:r>
        <w:t xml:space="preserve"> </w:t>
      </w:r>
      <w:r w:rsidRPr="002A3AE5">
        <w:t>adults</w:t>
      </w:r>
      <w:r>
        <w:t xml:space="preserve"> </w:t>
      </w:r>
      <w:r w:rsidRPr="002A3AE5">
        <w:t>with</w:t>
      </w:r>
      <w:r>
        <w:t xml:space="preserve"> </w:t>
      </w:r>
      <w:r w:rsidRPr="002A3AE5">
        <w:t>physical</w:t>
      </w:r>
      <w:r>
        <w:t xml:space="preserve"> </w:t>
      </w:r>
      <w:r w:rsidRPr="002A3AE5">
        <w:t>disabilities,</w:t>
      </w:r>
      <w:r>
        <w:t xml:space="preserve"> </w:t>
      </w:r>
      <w:r w:rsidRPr="002A3AE5">
        <w:t>and</w:t>
      </w:r>
      <w:r>
        <w:t xml:space="preserve"> </w:t>
      </w:r>
      <w:r w:rsidRPr="002A3AE5">
        <w:t>older</w:t>
      </w:r>
      <w:r>
        <w:t xml:space="preserve"> </w:t>
      </w:r>
      <w:r w:rsidRPr="002A3AE5">
        <w:t>Americans</w:t>
      </w:r>
    </w:p>
    <w:p w14:paraId="35799713" w14:textId="77777777" w:rsidR="00A3123A" w:rsidRDefault="00A3123A">
      <w:pPr>
        <w:spacing w:before="0" w:after="200" w:line="276" w:lineRule="auto"/>
      </w:pPr>
      <w:r>
        <w:br w:type="page"/>
      </w:r>
    </w:p>
    <w:p w14:paraId="6F7E8C22" w14:textId="398AD68F" w:rsidR="00C05EEC" w:rsidRPr="00541D72" w:rsidRDefault="00C05EEC" w:rsidP="00541D72">
      <w:pPr>
        <w:pStyle w:val="Heading3"/>
      </w:pPr>
      <w:r>
        <w:lastRenderedPageBreak/>
        <w:t>Output Table: Lifespan Respite Care</w:t>
      </w:r>
      <w:r w:rsidR="000B3287">
        <w:t>: Measure Discontinued</w:t>
      </w:r>
      <w:r>
        <w:br/>
      </w:r>
    </w:p>
    <w:tbl>
      <w:tblPr>
        <w:tblStyle w:val="OutcomesOutputs"/>
        <w:tblW w:w="9360" w:type="dxa"/>
        <w:tblInd w:w="0" w:type="dxa"/>
        <w:tblLayout w:type="fixed"/>
        <w:tblLook w:val="04A0" w:firstRow="1" w:lastRow="0" w:firstColumn="1" w:lastColumn="0" w:noHBand="0" w:noVBand="1"/>
      </w:tblPr>
      <w:tblGrid>
        <w:gridCol w:w="1706"/>
        <w:gridCol w:w="2496"/>
        <w:gridCol w:w="1583"/>
        <w:gridCol w:w="1597"/>
        <w:gridCol w:w="1978"/>
      </w:tblGrid>
      <w:tr w:rsidR="00C05EEC" w:rsidRPr="00AF2C93" w14:paraId="543F992C" w14:textId="77777777" w:rsidTr="00761043">
        <w:trPr>
          <w:cnfStyle w:val="100000000000" w:firstRow="1" w:lastRow="0" w:firstColumn="0" w:lastColumn="0" w:oddVBand="0" w:evenVBand="0" w:oddHBand="0" w:evenHBand="0" w:firstRowFirstColumn="0" w:firstRowLastColumn="0" w:lastRowFirstColumn="0" w:lastRowLastColumn="0"/>
          <w:tblHeader/>
        </w:trPr>
        <w:tc>
          <w:tcPr>
            <w:tcW w:w="1730" w:type="dxa"/>
            <w:hideMark/>
          </w:tcPr>
          <w:p w14:paraId="64D2DB87" w14:textId="77777777" w:rsidR="00C05EEC" w:rsidRPr="00AF2C93" w:rsidRDefault="00C05EEC" w:rsidP="00C05EEC">
            <w:pPr>
              <w:spacing w:before="0"/>
              <w:rPr>
                <w:b w:val="0"/>
                <w:bCs/>
                <w:szCs w:val="20"/>
              </w:rPr>
            </w:pPr>
            <w:r w:rsidRPr="00AF2C93">
              <w:rPr>
                <w:bCs/>
                <w:szCs w:val="20"/>
              </w:rPr>
              <w:t>Indicator</w:t>
            </w:r>
          </w:p>
        </w:tc>
        <w:tc>
          <w:tcPr>
            <w:tcW w:w="2534" w:type="dxa"/>
            <w:hideMark/>
          </w:tcPr>
          <w:p w14:paraId="083CA888" w14:textId="77777777" w:rsidR="00C05EEC" w:rsidRPr="00AF2C93" w:rsidRDefault="00C05EEC" w:rsidP="00C05EEC">
            <w:pPr>
              <w:spacing w:before="0"/>
              <w:rPr>
                <w:b w:val="0"/>
                <w:bCs/>
                <w:szCs w:val="20"/>
              </w:rPr>
            </w:pPr>
            <w:r w:rsidRPr="00AF2C93">
              <w:rPr>
                <w:bCs/>
                <w:szCs w:val="20"/>
              </w:rPr>
              <w:t>Year</w:t>
            </w:r>
            <w:r>
              <w:rPr>
                <w:bCs/>
                <w:szCs w:val="20"/>
              </w:rPr>
              <w:t xml:space="preserve"> </w:t>
            </w:r>
            <w:r w:rsidRPr="00AF2C93">
              <w:rPr>
                <w:bCs/>
                <w:szCs w:val="20"/>
              </w:rPr>
              <w:t>and</w:t>
            </w:r>
            <w:r>
              <w:rPr>
                <w:bCs/>
                <w:szCs w:val="20"/>
              </w:rPr>
              <w:t xml:space="preserve"> </w:t>
            </w:r>
            <w:r w:rsidRPr="00AF2C93">
              <w:rPr>
                <w:bCs/>
                <w:szCs w:val="20"/>
              </w:rPr>
              <w:t>Most</w:t>
            </w:r>
            <w:r>
              <w:rPr>
                <w:bCs/>
                <w:szCs w:val="20"/>
              </w:rPr>
              <w:t xml:space="preserve"> </w:t>
            </w:r>
            <w:r w:rsidRPr="00AF2C93">
              <w:rPr>
                <w:bCs/>
                <w:szCs w:val="20"/>
              </w:rPr>
              <w:t>Recent</w:t>
            </w:r>
            <w:r>
              <w:rPr>
                <w:bCs/>
                <w:szCs w:val="20"/>
              </w:rPr>
              <w:t xml:space="preserve"> </w:t>
            </w:r>
            <w:r w:rsidRPr="00AF2C93">
              <w:rPr>
                <w:bCs/>
                <w:szCs w:val="20"/>
              </w:rPr>
              <w:t>Result</w:t>
            </w:r>
            <w:r>
              <w:rPr>
                <w:bCs/>
                <w:szCs w:val="20"/>
              </w:rPr>
              <w:t xml:space="preserve"> </w:t>
            </w:r>
            <w:r w:rsidRPr="00AF2C93">
              <w:rPr>
                <w:bCs/>
                <w:szCs w:val="20"/>
              </w:rPr>
              <w:t>/</w:t>
            </w:r>
            <w:r w:rsidRPr="00AF2C93">
              <w:rPr>
                <w:bCs/>
                <w:szCs w:val="20"/>
              </w:rPr>
              <w:br/>
            </w:r>
          </w:p>
        </w:tc>
        <w:tc>
          <w:tcPr>
            <w:tcW w:w="1606" w:type="dxa"/>
            <w:hideMark/>
          </w:tcPr>
          <w:p w14:paraId="1A1A1EC2" w14:textId="77777777" w:rsidR="00C05EEC" w:rsidRPr="00AF2C93" w:rsidRDefault="00C05EEC" w:rsidP="00C05EEC">
            <w:pPr>
              <w:spacing w:before="0"/>
              <w:rPr>
                <w:b w:val="0"/>
                <w:bCs/>
                <w:szCs w:val="20"/>
              </w:rPr>
            </w:pPr>
            <w:r w:rsidRPr="00AF2C93">
              <w:rPr>
                <w:bCs/>
                <w:szCs w:val="20"/>
              </w:rPr>
              <w:t>FY</w:t>
            </w:r>
            <w:r>
              <w:rPr>
                <w:bCs/>
                <w:szCs w:val="20"/>
              </w:rPr>
              <w:t xml:space="preserve"> </w:t>
            </w:r>
            <w:r w:rsidRPr="00AF2C93">
              <w:rPr>
                <w:bCs/>
                <w:szCs w:val="20"/>
              </w:rPr>
              <w:t>2022</w:t>
            </w:r>
            <w:r w:rsidRPr="00AF2C93">
              <w:rPr>
                <w:bCs/>
                <w:szCs w:val="20"/>
              </w:rPr>
              <w:br/>
              <w:t>Projection</w:t>
            </w:r>
          </w:p>
        </w:tc>
        <w:tc>
          <w:tcPr>
            <w:tcW w:w="1620" w:type="dxa"/>
            <w:hideMark/>
          </w:tcPr>
          <w:p w14:paraId="771AB88A" w14:textId="77777777" w:rsidR="00C05EEC" w:rsidRPr="00AF2C93" w:rsidRDefault="00C05EEC" w:rsidP="00C05EEC">
            <w:pPr>
              <w:spacing w:before="0"/>
              <w:rPr>
                <w:b w:val="0"/>
                <w:bCs/>
                <w:szCs w:val="20"/>
              </w:rPr>
            </w:pPr>
            <w:r w:rsidRPr="00AF2C93">
              <w:rPr>
                <w:bCs/>
                <w:szCs w:val="20"/>
              </w:rPr>
              <w:t>FY</w:t>
            </w:r>
            <w:r>
              <w:rPr>
                <w:bCs/>
                <w:szCs w:val="20"/>
              </w:rPr>
              <w:t xml:space="preserve"> </w:t>
            </w:r>
            <w:r w:rsidRPr="00AF2C93">
              <w:rPr>
                <w:bCs/>
                <w:szCs w:val="20"/>
              </w:rPr>
              <w:t>2023</w:t>
            </w:r>
          </w:p>
          <w:p w14:paraId="57266B96" w14:textId="77777777" w:rsidR="00C05EEC" w:rsidRPr="00AF2C93" w:rsidRDefault="00C05EEC" w:rsidP="00C05EEC">
            <w:pPr>
              <w:spacing w:before="0"/>
              <w:rPr>
                <w:b w:val="0"/>
                <w:bCs/>
                <w:szCs w:val="20"/>
              </w:rPr>
            </w:pPr>
            <w:r w:rsidRPr="00AF2C93">
              <w:rPr>
                <w:bCs/>
                <w:szCs w:val="20"/>
              </w:rPr>
              <w:t>Projection</w:t>
            </w:r>
          </w:p>
        </w:tc>
        <w:tc>
          <w:tcPr>
            <w:tcW w:w="2007" w:type="dxa"/>
            <w:hideMark/>
          </w:tcPr>
          <w:p w14:paraId="77FA313B" w14:textId="77777777" w:rsidR="00C05EEC" w:rsidRPr="00AF2C93" w:rsidRDefault="00C05EEC" w:rsidP="00C05EEC">
            <w:pPr>
              <w:spacing w:before="0"/>
              <w:rPr>
                <w:b w:val="0"/>
                <w:bCs/>
                <w:szCs w:val="20"/>
              </w:rPr>
            </w:pPr>
            <w:r w:rsidRPr="00AF2C93">
              <w:rPr>
                <w:bCs/>
                <w:szCs w:val="20"/>
              </w:rPr>
              <w:t>FY</w:t>
            </w:r>
            <w:r>
              <w:rPr>
                <w:bCs/>
                <w:szCs w:val="20"/>
              </w:rPr>
              <w:t xml:space="preserve"> </w:t>
            </w:r>
            <w:r w:rsidRPr="00AF2C93">
              <w:rPr>
                <w:bCs/>
                <w:szCs w:val="20"/>
              </w:rPr>
              <w:t>2023</w:t>
            </w:r>
            <w:r w:rsidRPr="00AF2C93">
              <w:rPr>
                <w:bCs/>
                <w:szCs w:val="20"/>
              </w:rPr>
              <w:br/>
              <w:t>Projection</w:t>
            </w:r>
            <w:r w:rsidRPr="00AF2C93">
              <w:rPr>
                <w:bCs/>
                <w:szCs w:val="20"/>
              </w:rPr>
              <w:br/>
            </w:r>
            <w:r w:rsidRPr="00AF2C93">
              <w:rPr>
                <w:bCs/>
                <w:szCs w:val="20"/>
              </w:rPr>
              <w:br/>
              <w:t>+/-FY</w:t>
            </w:r>
            <w:r>
              <w:rPr>
                <w:bCs/>
                <w:szCs w:val="20"/>
              </w:rPr>
              <w:t xml:space="preserve"> </w:t>
            </w:r>
            <w:r w:rsidRPr="00AF2C93">
              <w:rPr>
                <w:bCs/>
                <w:szCs w:val="20"/>
              </w:rPr>
              <w:t>2022</w:t>
            </w:r>
            <w:r w:rsidRPr="00AF2C93">
              <w:rPr>
                <w:bCs/>
                <w:szCs w:val="20"/>
              </w:rPr>
              <w:br/>
              <w:t>Projection</w:t>
            </w:r>
          </w:p>
        </w:tc>
      </w:tr>
      <w:tr w:rsidR="00C05EEC" w:rsidRPr="00AF2C93" w14:paraId="09E33A59" w14:textId="77777777" w:rsidTr="00F74A76">
        <w:tc>
          <w:tcPr>
            <w:tcW w:w="1730" w:type="dxa"/>
            <w:hideMark/>
          </w:tcPr>
          <w:p w14:paraId="26E406D3" w14:textId="77777777" w:rsidR="00C05EEC" w:rsidRPr="00AF2C93" w:rsidRDefault="00C05EEC" w:rsidP="00C05EEC">
            <w:pPr>
              <w:autoSpaceDE w:val="0"/>
              <w:autoSpaceDN w:val="0"/>
              <w:adjustRightInd w:val="0"/>
              <w:spacing w:before="100" w:beforeAutospacing="1" w:after="100" w:afterAutospacing="1"/>
              <w:contextualSpacing/>
              <w:rPr>
                <w:szCs w:val="20"/>
              </w:rPr>
            </w:pPr>
            <w:r w:rsidRPr="00AF2C93">
              <w:rPr>
                <w:szCs w:val="20"/>
              </w:rPr>
              <w:t>Output</w:t>
            </w:r>
            <w:r>
              <w:rPr>
                <w:szCs w:val="20"/>
              </w:rPr>
              <w:t xml:space="preserve"> </w:t>
            </w:r>
            <w:r w:rsidRPr="00AF2C93">
              <w:rPr>
                <w:szCs w:val="20"/>
              </w:rPr>
              <w:t>AJ:</w:t>
            </w:r>
            <w:r>
              <w:rPr>
                <w:sz w:val="22"/>
                <w:szCs w:val="22"/>
              </w:rPr>
              <w:t xml:space="preserve"> </w:t>
            </w:r>
            <w:r w:rsidRPr="00AF2C93">
              <w:rPr>
                <w:szCs w:val="20"/>
              </w:rPr>
              <w:t>The</w:t>
            </w:r>
            <w:r>
              <w:rPr>
                <w:szCs w:val="20"/>
              </w:rPr>
              <w:t xml:space="preserve"> </w:t>
            </w:r>
            <w:r w:rsidRPr="00AF2C93">
              <w:rPr>
                <w:szCs w:val="20"/>
              </w:rPr>
              <w:t>number</w:t>
            </w:r>
            <w:r>
              <w:rPr>
                <w:szCs w:val="20"/>
              </w:rPr>
              <w:t xml:space="preserve"> </w:t>
            </w:r>
            <w:r w:rsidRPr="00AF2C93">
              <w:rPr>
                <w:szCs w:val="20"/>
              </w:rPr>
              <w:t>of</w:t>
            </w:r>
            <w:r>
              <w:rPr>
                <w:szCs w:val="20"/>
              </w:rPr>
              <w:t xml:space="preserve"> </w:t>
            </w:r>
            <w:r w:rsidRPr="00AF2C93">
              <w:rPr>
                <w:szCs w:val="20"/>
              </w:rPr>
              <w:t>states</w:t>
            </w:r>
            <w:r>
              <w:rPr>
                <w:szCs w:val="20"/>
              </w:rPr>
              <w:t xml:space="preserve"> </w:t>
            </w:r>
            <w:r w:rsidRPr="00AF2C93">
              <w:rPr>
                <w:szCs w:val="20"/>
              </w:rPr>
              <w:t>that</w:t>
            </w:r>
            <w:r>
              <w:rPr>
                <w:szCs w:val="20"/>
              </w:rPr>
              <w:t xml:space="preserve"> </w:t>
            </w:r>
            <w:r w:rsidRPr="00AF2C93">
              <w:rPr>
                <w:szCs w:val="20"/>
              </w:rPr>
              <w:t>have</w:t>
            </w:r>
            <w:r>
              <w:rPr>
                <w:szCs w:val="20"/>
              </w:rPr>
              <w:t xml:space="preserve"> </w:t>
            </w:r>
            <w:r w:rsidRPr="00AF2C93">
              <w:rPr>
                <w:szCs w:val="20"/>
              </w:rPr>
              <w:t>participated</w:t>
            </w:r>
            <w:r>
              <w:rPr>
                <w:szCs w:val="20"/>
              </w:rPr>
              <w:t xml:space="preserve"> </w:t>
            </w:r>
            <w:r w:rsidRPr="00AF2C93">
              <w:rPr>
                <w:szCs w:val="20"/>
              </w:rPr>
              <w:t>in</w:t>
            </w:r>
            <w:r>
              <w:rPr>
                <w:szCs w:val="20"/>
              </w:rPr>
              <w:t xml:space="preserve"> </w:t>
            </w:r>
            <w:r w:rsidRPr="00AF2C93">
              <w:rPr>
                <w:szCs w:val="20"/>
              </w:rPr>
              <w:t>the</w:t>
            </w:r>
            <w:r>
              <w:rPr>
                <w:szCs w:val="20"/>
              </w:rPr>
              <w:t xml:space="preserve"> </w:t>
            </w:r>
            <w:r w:rsidRPr="00AF2C93">
              <w:rPr>
                <w:szCs w:val="20"/>
              </w:rPr>
              <w:t>Lifespan</w:t>
            </w:r>
            <w:r>
              <w:rPr>
                <w:szCs w:val="20"/>
              </w:rPr>
              <w:t xml:space="preserve"> </w:t>
            </w:r>
            <w:r w:rsidRPr="00AF2C93">
              <w:rPr>
                <w:szCs w:val="20"/>
              </w:rPr>
              <w:t>Respite</w:t>
            </w:r>
            <w:r>
              <w:rPr>
                <w:szCs w:val="20"/>
              </w:rPr>
              <w:t xml:space="preserve"> </w:t>
            </w:r>
            <w:r w:rsidRPr="00AF2C93">
              <w:rPr>
                <w:szCs w:val="20"/>
              </w:rPr>
              <w:t>Care</w:t>
            </w:r>
            <w:r>
              <w:rPr>
                <w:szCs w:val="20"/>
              </w:rPr>
              <w:t xml:space="preserve"> </w:t>
            </w:r>
            <w:r w:rsidRPr="00AF2C93">
              <w:rPr>
                <w:szCs w:val="20"/>
              </w:rPr>
              <w:t>program.</w:t>
            </w:r>
            <w:r>
              <w:rPr>
                <w:szCs w:val="20"/>
              </w:rPr>
              <w:t xml:space="preserve"> </w:t>
            </w:r>
            <w:r w:rsidRPr="00AF2C93">
              <w:rPr>
                <w:i/>
                <w:szCs w:val="20"/>
              </w:rPr>
              <w:t>(Output)</w:t>
            </w:r>
          </w:p>
        </w:tc>
        <w:tc>
          <w:tcPr>
            <w:tcW w:w="2534" w:type="dxa"/>
            <w:hideMark/>
          </w:tcPr>
          <w:p w14:paraId="14E69E54" w14:textId="77777777" w:rsidR="00C05EEC" w:rsidRPr="00AF2C93" w:rsidRDefault="00C05EEC" w:rsidP="00C05EEC">
            <w:pPr>
              <w:spacing w:before="100" w:beforeAutospacing="1" w:after="100" w:afterAutospacing="1"/>
              <w:contextualSpacing/>
              <w:rPr>
                <w:szCs w:val="20"/>
              </w:rPr>
            </w:pPr>
            <w:r w:rsidRPr="00AF2C93">
              <w:rPr>
                <w:szCs w:val="20"/>
              </w:rPr>
              <w:t>FY</w:t>
            </w:r>
            <w:r>
              <w:rPr>
                <w:szCs w:val="20"/>
              </w:rPr>
              <w:t xml:space="preserve"> </w:t>
            </w:r>
            <w:r w:rsidRPr="00AF2C93">
              <w:rPr>
                <w:szCs w:val="20"/>
              </w:rPr>
              <w:t>2019:</w:t>
            </w:r>
            <w:r>
              <w:rPr>
                <w:szCs w:val="20"/>
              </w:rPr>
              <w:t xml:space="preserve"> </w:t>
            </w:r>
            <w:r w:rsidRPr="00AF2C93">
              <w:rPr>
                <w:szCs w:val="20"/>
              </w:rPr>
              <w:t>38</w:t>
            </w:r>
          </w:p>
        </w:tc>
        <w:tc>
          <w:tcPr>
            <w:tcW w:w="1606" w:type="dxa"/>
            <w:hideMark/>
          </w:tcPr>
          <w:p w14:paraId="6E54AF8A" w14:textId="77777777" w:rsidR="00C05EEC" w:rsidRPr="00AF2C93" w:rsidRDefault="00C05EEC" w:rsidP="00C05EEC">
            <w:pPr>
              <w:spacing w:before="100" w:beforeAutospacing="1" w:after="100" w:afterAutospacing="1"/>
              <w:contextualSpacing/>
              <w:rPr>
                <w:szCs w:val="20"/>
              </w:rPr>
            </w:pPr>
            <w:r>
              <w:rPr>
                <w:szCs w:val="20"/>
              </w:rPr>
              <w:t>Discontinued</w:t>
            </w:r>
          </w:p>
        </w:tc>
        <w:tc>
          <w:tcPr>
            <w:tcW w:w="1620" w:type="dxa"/>
            <w:hideMark/>
          </w:tcPr>
          <w:p w14:paraId="41DF35B9" w14:textId="77777777" w:rsidR="00C05EEC" w:rsidRPr="00AF2C93" w:rsidRDefault="00C05EEC" w:rsidP="00C05EEC">
            <w:pPr>
              <w:spacing w:before="0"/>
              <w:rPr>
                <w:szCs w:val="20"/>
              </w:rPr>
            </w:pPr>
            <w:r>
              <w:rPr>
                <w:szCs w:val="20"/>
              </w:rPr>
              <w:t>Discontinued</w:t>
            </w:r>
          </w:p>
        </w:tc>
        <w:tc>
          <w:tcPr>
            <w:tcW w:w="2007" w:type="dxa"/>
            <w:hideMark/>
          </w:tcPr>
          <w:p w14:paraId="2B1CC5F6" w14:textId="77777777" w:rsidR="00C05EEC" w:rsidRPr="00AF2C93" w:rsidRDefault="00C05EEC" w:rsidP="00C05EEC">
            <w:pPr>
              <w:spacing w:before="0"/>
              <w:rPr>
                <w:szCs w:val="20"/>
              </w:rPr>
            </w:pPr>
            <w:r>
              <w:rPr>
                <w:szCs w:val="20"/>
              </w:rPr>
              <w:t>N/A</w:t>
            </w:r>
          </w:p>
        </w:tc>
      </w:tr>
    </w:tbl>
    <w:p w14:paraId="24EC6062" w14:textId="0D8A7964" w:rsidR="00F827C9" w:rsidRDefault="00F827C9" w:rsidP="00C945C5"/>
    <w:p w14:paraId="1D63BCCF" w14:textId="77777777" w:rsidR="00C05EEC" w:rsidRPr="00F24D79" w:rsidRDefault="00C05EEC" w:rsidP="003C16C3">
      <w:pPr>
        <w:pStyle w:val="Heading3"/>
        <w:spacing w:before="0"/>
      </w:pPr>
      <w:r w:rsidRPr="003553FE">
        <w:t>Grant</w:t>
      </w:r>
      <w:r>
        <w:t xml:space="preserve"> </w:t>
      </w:r>
      <w:r w:rsidRPr="003553FE">
        <w:t>Awards</w:t>
      </w:r>
      <w:r>
        <w:t xml:space="preserve"> </w:t>
      </w:r>
      <w:r w:rsidRPr="003553FE">
        <w:t>Table:</w:t>
      </w:r>
    </w:p>
    <w:p w14:paraId="164F213A" w14:textId="77777777" w:rsidR="00C05EEC" w:rsidRDefault="00C05EEC" w:rsidP="003C16C3">
      <w:pPr>
        <w:spacing w:before="0" w:line="276" w:lineRule="auto"/>
        <w:contextualSpacing/>
        <w:jc w:val="center"/>
      </w:pPr>
    </w:p>
    <w:p w14:paraId="74BA613E" w14:textId="77777777" w:rsidR="00C05EEC" w:rsidRDefault="00C05EEC" w:rsidP="003C16C3">
      <w:pPr>
        <w:spacing w:before="0" w:line="276" w:lineRule="auto"/>
        <w:contextualSpacing/>
        <w:jc w:val="center"/>
      </w:pPr>
      <w:r w:rsidRPr="002A3AE5">
        <w:t>Lifespan</w:t>
      </w:r>
      <w:r>
        <w:t xml:space="preserve"> </w:t>
      </w:r>
      <w:r w:rsidRPr="002A3AE5">
        <w:t>Respite</w:t>
      </w:r>
      <w:r>
        <w:t xml:space="preserve"> </w:t>
      </w:r>
      <w:r w:rsidRPr="002A3AE5">
        <w:t>Care</w:t>
      </w:r>
      <w:r>
        <w:t xml:space="preserve"> </w:t>
      </w:r>
      <w:r w:rsidRPr="002A3AE5">
        <w:t>Grant</w:t>
      </w:r>
      <w:r>
        <w:t xml:space="preserve"> </w:t>
      </w:r>
      <w:r w:rsidRPr="002A3AE5">
        <w:t>Awards</w:t>
      </w:r>
    </w:p>
    <w:p w14:paraId="2D318A0D" w14:textId="77777777" w:rsidR="00C05EEC" w:rsidRDefault="00C05EEC" w:rsidP="00C05EEC">
      <w:pPr>
        <w:spacing w:line="276" w:lineRule="auto"/>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C678E4" w:rsidRPr="00C678E4" w14:paraId="0DED61DF" w14:textId="77777777" w:rsidTr="00176404">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bookmarkEnd w:id="139"/>
          <w:p w14:paraId="1B41AEEF" w14:textId="174543EA" w:rsidR="00C678E4" w:rsidRPr="00C678E4" w:rsidRDefault="00EB6259" w:rsidP="00C678E4">
            <w:pPr>
              <w:spacing w:before="0"/>
              <w:rPr>
                <w:color w:val="000000"/>
              </w:rPr>
            </w:pPr>
            <w:r>
              <w:rPr>
                <w:color w:val="000000"/>
              </w:rPr>
              <w:t>Category</w:t>
            </w:r>
          </w:p>
        </w:tc>
        <w:tc>
          <w:tcPr>
            <w:tcW w:w="1620" w:type="dxa"/>
            <w:hideMark/>
          </w:tcPr>
          <w:p w14:paraId="41E0C431" w14:textId="2B59BE87" w:rsidR="00C678E4" w:rsidRPr="00C678E4" w:rsidRDefault="00C678E4" w:rsidP="00C678E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678E4">
              <w:rPr>
                <w:color w:val="000000"/>
                <w:szCs w:val="20"/>
              </w:rPr>
              <w:t>FY 20</w:t>
            </w:r>
            <w:r w:rsidR="000A647F">
              <w:rPr>
                <w:color w:val="000000"/>
                <w:szCs w:val="20"/>
              </w:rPr>
              <w:t xml:space="preserve">22 </w:t>
            </w:r>
            <w:r w:rsidR="00484727">
              <w:rPr>
                <w:color w:val="000000"/>
                <w:szCs w:val="20"/>
              </w:rPr>
              <w:t>Final</w:t>
            </w:r>
          </w:p>
        </w:tc>
        <w:tc>
          <w:tcPr>
            <w:tcW w:w="1620" w:type="dxa"/>
            <w:hideMark/>
          </w:tcPr>
          <w:p w14:paraId="66D35C92" w14:textId="514A1FC8" w:rsidR="00C678E4" w:rsidRPr="00C678E4" w:rsidRDefault="000A647F" w:rsidP="00C678E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DF5B4D">
              <w:rPr>
                <w:color w:val="000000"/>
                <w:szCs w:val="20"/>
              </w:rPr>
              <w:t>Enacted</w:t>
            </w:r>
          </w:p>
        </w:tc>
        <w:tc>
          <w:tcPr>
            <w:tcW w:w="1345" w:type="dxa"/>
            <w:hideMark/>
          </w:tcPr>
          <w:p w14:paraId="559345E6" w14:textId="2BCEC811" w:rsidR="00C678E4" w:rsidRPr="00C678E4" w:rsidRDefault="000A647F" w:rsidP="00C678E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484727">
              <w:rPr>
                <w:color w:val="000000"/>
                <w:szCs w:val="20"/>
              </w:rPr>
              <w:t>President’s Budget</w:t>
            </w:r>
          </w:p>
        </w:tc>
      </w:tr>
      <w:tr w:rsidR="00C678E4" w:rsidRPr="00C678E4" w14:paraId="213C642A" w14:textId="77777777" w:rsidTr="000A64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D06F44" w14:textId="77777777" w:rsidR="00C678E4" w:rsidRPr="00C678E4" w:rsidRDefault="00C678E4" w:rsidP="00C678E4">
            <w:pPr>
              <w:spacing w:before="0"/>
              <w:rPr>
                <w:color w:val="000000"/>
                <w:szCs w:val="20"/>
              </w:rPr>
            </w:pPr>
            <w:r w:rsidRPr="00C678E4">
              <w:rPr>
                <w:color w:val="000000"/>
                <w:szCs w:val="20"/>
              </w:rPr>
              <w:t>Number of Awards</w:t>
            </w:r>
          </w:p>
        </w:tc>
        <w:tc>
          <w:tcPr>
            <w:tcW w:w="1620" w:type="dxa"/>
            <w:noWrap/>
            <w:hideMark/>
          </w:tcPr>
          <w:p w14:paraId="654979F0" w14:textId="3BE70694" w:rsidR="00C678E4" w:rsidRPr="00C678E4" w:rsidRDefault="000A647F"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32</w:t>
            </w:r>
          </w:p>
        </w:tc>
        <w:tc>
          <w:tcPr>
            <w:tcW w:w="1620" w:type="dxa"/>
            <w:noWrap/>
            <w:hideMark/>
          </w:tcPr>
          <w:p w14:paraId="4ED7DE27" w14:textId="0BB80167" w:rsidR="00C678E4" w:rsidRPr="00C678E4" w:rsidRDefault="000A647F"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w:t>
            </w:r>
            <w:r w:rsidR="008C0E06">
              <w:rPr>
                <w:color w:val="000000"/>
                <w:szCs w:val="20"/>
              </w:rPr>
              <w:t>2</w:t>
            </w:r>
          </w:p>
        </w:tc>
        <w:tc>
          <w:tcPr>
            <w:tcW w:w="1345" w:type="dxa"/>
            <w:noWrap/>
            <w:hideMark/>
          </w:tcPr>
          <w:p w14:paraId="4A726292" w14:textId="6FEDC03A" w:rsidR="00C678E4" w:rsidRPr="00C678E4" w:rsidRDefault="008C0E06"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40</w:t>
            </w:r>
          </w:p>
        </w:tc>
      </w:tr>
      <w:tr w:rsidR="00C678E4" w:rsidRPr="00C678E4" w14:paraId="73F71637" w14:textId="77777777" w:rsidTr="000A64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DB7308" w14:textId="77777777" w:rsidR="00C678E4" w:rsidRPr="00C678E4" w:rsidRDefault="00C678E4" w:rsidP="00C678E4">
            <w:pPr>
              <w:spacing w:before="0"/>
              <w:rPr>
                <w:color w:val="000000"/>
                <w:szCs w:val="20"/>
              </w:rPr>
            </w:pPr>
            <w:r w:rsidRPr="00C678E4">
              <w:rPr>
                <w:color w:val="000000"/>
                <w:szCs w:val="20"/>
              </w:rPr>
              <w:t>Average Award</w:t>
            </w:r>
          </w:p>
        </w:tc>
        <w:tc>
          <w:tcPr>
            <w:tcW w:w="1620" w:type="dxa"/>
            <w:noWrap/>
            <w:hideMark/>
          </w:tcPr>
          <w:p w14:paraId="11D8B03B" w14:textId="0EF466DC" w:rsidR="00C678E4" w:rsidRPr="00C678E4" w:rsidRDefault="000A647F" w:rsidP="00C678E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w:t>
            </w:r>
            <w:r w:rsidR="008C0E06">
              <w:rPr>
                <w:color w:val="000000"/>
                <w:szCs w:val="20"/>
              </w:rPr>
              <w:t>4</w:t>
            </w:r>
            <w:r>
              <w:rPr>
                <w:color w:val="000000"/>
                <w:szCs w:val="20"/>
              </w:rPr>
              <w:t>3,437</w:t>
            </w:r>
          </w:p>
        </w:tc>
        <w:tc>
          <w:tcPr>
            <w:tcW w:w="1620" w:type="dxa"/>
            <w:noWrap/>
            <w:hideMark/>
          </w:tcPr>
          <w:p w14:paraId="40ED955C" w14:textId="511ACE14" w:rsidR="00C678E4" w:rsidRPr="00C678E4" w:rsidRDefault="008844E0" w:rsidP="00C678E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8C0E06">
              <w:rPr>
                <w:color w:val="000000"/>
                <w:szCs w:val="20"/>
              </w:rPr>
              <w:t>303,380</w:t>
            </w:r>
          </w:p>
        </w:tc>
        <w:tc>
          <w:tcPr>
            <w:tcW w:w="1345" w:type="dxa"/>
            <w:noWrap/>
            <w:hideMark/>
          </w:tcPr>
          <w:p w14:paraId="7587C0A9" w14:textId="71E3028E" w:rsidR="00C678E4" w:rsidRPr="00C678E4" w:rsidRDefault="00B277FB" w:rsidP="00C678E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8C0E06">
              <w:rPr>
                <w:color w:val="000000"/>
                <w:szCs w:val="20"/>
              </w:rPr>
              <w:t>3</w:t>
            </w:r>
            <w:r w:rsidR="00FC1C2A">
              <w:rPr>
                <w:color w:val="000000"/>
                <w:szCs w:val="20"/>
              </w:rPr>
              <w:t>15</w:t>
            </w:r>
            <w:r w:rsidR="008C0E06">
              <w:rPr>
                <w:color w:val="000000"/>
                <w:szCs w:val="20"/>
              </w:rPr>
              <w:t>,400</w:t>
            </w:r>
          </w:p>
        </w:tc>
      </w:tr>
      <w:tr w:rsidR="00C678E4" w:rsidRPr="00C678E4" w14:paraId="4D0A5A0E" w14:textId="77777777" w:rsidTr="000A647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1C41E0" w14:textId="77777777" w:rsidR="00C678E4" w:rsidRPr="00C678E4" w:rsidRDefault="00C678E4" w:rsidP="00C678E4">
            <w:pPr>
              <w:spacing w:before="0"/>
              <w:rPr>
                <w:color w:val="000000"/>
                <w:szCs w:val="20"/>
              </w:rPr>
            </w:pPr>
            <w:r w:rsidRPr="00C678E4">
              <w:rPr>
                <w:color w:val="000000"/>
                <w:szCs w:val="20"/>
              </w:rPr>
              <w:t>Range of Awards</w:t>
            </w:r>
          </w:p>
        </w:tc>
        <w:tc>
          <w:tcPr>
            <w:tcW w:w="1620" w:type="dxa"/>
            <w:hideMark/>
          </w:tcPr>
          <w:p w14:paraId="7C181EFD" w14:textId="7228DA36" w:rsidR="00C678E4" w:rsidRPr="00C678E4" w:rsidRDefault="000A647F"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$49,977 - $329,624</w:t>
            </w:r>
          </w:p>
        </w:tc>
        <w:tc>
          <w:tcPr>
            <w:tcW w:w="1620" w:type="dxa"/>
            <w:hideMark/>
          </w:tcPr>
          <w:p w14:paraId="4469D056" w14:textId="2E174B00" w:rsidR="00C678E4" w:rsidRPr="00C678E4" w:rsidRDefault="00EF0F51"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E7538C">
              <w:rPr>
                <w:color w:val="000000"/>
                <w:szCs w:val="20"/>
              </w:rPr>
              <w:t>50,</w:t>
            </w:r>
            <w:r w:rsidR="00CA2C4F">
              <w:rPr>
                <w:color w:val="000000"/>
                <w:szCs w:val="20"/>
              </w:rPr>
              <w:t>392 - $365,000</w:t>
            </w:r>
          </w:p>
        </w:tc>
        <w:tc>
          <w:tcPr>
            <w:tcW w:w="1345" w:type="dxa"/>
            <w:hideMark/>
          </w:tcPr>
          <w:p w14:paraId="2A6A59F8" w14:textId="090828D0" w:rsidR="00C678E4" w:rsidRPr="00C678E4" w:rsidRDefault="00845EBF"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3707F4">
              <w:rPr>
                <w:color w:val="000000"/>
                <w:szCs w:val="20"/>
              </w:rPr>
              <w:t>51</w:t>
            </w:r>
            <w:r>
              <w:rPr>
                <w:color w:val="000000"/>
                <w:szCs w:val="20"/>
              </w:rPr>
              <w:t>,568 - $</w:t>
            </w:r>
            <w:r w:rsidR="0095088D">
              <w:rPr>
                <w:color w:val="000000"/>
                <w:szCs w:val="20"/>
              </w:rPr>
              <w:t>3</w:t>
            </w:r>
            <w:r w:rsidR="00AC48A6">
              <w:rPr>
                <w:color w:val="000000"/>
                <w:szCs w:val="20"/>
              </w:rPr>
              <w:t>65</w:t>
            </w:r>
            <w:r>
              <w:rPr>
                <w:color w:val="000000"/>
                <w:szCs w:val="20"/>
              </w:rPr>
              <w:t>,000</w:t>
            </w:r>
          </w:p>
        </w:tc>
      </w:tr>
    </w:tbl>
    <w:p w14:paraId="3AFD392C" w14:textId="77777777" w:rsidR="00635AAB" w:rsidRDefault="007450A3">
      <w:pPr>
        <w:spacing w:before="0" w:after="200" w:line="276" w:lineRule="auto"/>
        <w:sectPr w:rsidR="00635AAB" w:rsidSect="007B3BA4">
          <w:headerReference w:type="default" r:id="rId45"/>
          <w:headerReference w:type="first" r:id="rId46"/>
          <w:footerReference w:type="first" r:id="rId47"/>
          <w:pgSz w:w="12240" w:h="15840"/>
          <w:pgMar w:top="1440" w:right="1440" w:bottom="1440" w:left="1440" w:header="720" w:footer="720" w:gutter="0"/>
          <w:cols w:space="720"/>
          <w:titlePg/>
          <w:docGrid w:linePitch="360"/>
        </w:sectPr>
      </w:pPr>
      <w:r>
        <w:br w:type="page"/>
      </w:r>
    </w:p>
    <w:p w14:paraId="73E22260" w14:textId="77777777" w:rsidR="00555BBF" w:rsidRDefault="003B1F96" w:rsidP="006E75B4">
      <w:pPr>
        <w:pStyle w:val="Heading1"/>
      </w:pPr>
      <w:bookmarkStart w:id="163" w:name="_Toc129353015"/>
      <w:bookmarkStart w:id="164" w:name="_Hlk127752892"/>
      <w:bookmarkStart w:id="165" w:name="_Hlk96113557"/>
      <w:r w:rsidRPr="00BE1379">
        <w:lastRenderedPageBreak/>
        <w:t>Protection of Vulnerable Adults</w:t>
      </w:r>
      <w:bookmarkEnd w:id="163"/>
    </w:p>
    <w:p w14:paraId="23B0C33E" w14:textId="4F61BC5C" w:rsidR="003B1F96" w:rsidRPr="00BE1379" w:rsidRDefault="003B1F96" w:rsidP="006E75B4">
      <w:pPr>
        <w:pStyle w:val="Heading2"/>
      </w:pPr>
      <w:bookmarkStart w:id="166" w:name="_Toc129353016"/>
      <w:r w:rsidRPr="00BE1379">
        <w:t>Summary of Request</w:t>
      </w:r>
      <w:bookmarkEnd w:id="166"/>
    </w:p>
    <w:p w14:paraId="4F3ED67F" w14:textId="77777777" w:rsidR="003B1F96" w:rsidRDefault="003B1F96" w:rsidP="003B1F96">
      <w:pPr>
        <w:contextualSpacing/>
        <w:jc w:val="both"/>
      </w:pPr>
    </w:p>
    <w:p w14:paraId="38B7B016" w14:textId="2D350A87" w:rsidR="003B1F96" w:rsidRDefault="003B1F96" w:rsidP="00D4398E">
      <w:pPr>
        <w:spacing w:after="160" w:line="276" w:lineRule="auto"/>
        <w:jc w:val="both"/>
      </w:pPr>
      <w:r>
        <w:t>Protection of Vulnerable Adults consists of several distinct, but complementary, programs that uphold the rights of older adults and prevent, detect, and respond to elder abuse, neglect, and exploitation</w:t>
      </w:r>
      <w:bookmarkStart w:id="167" w:name="_Hlk71847256"/>
      <w:r>
        <w:t>, both in homes in the community</w:t>
      </w:r>
      <w:r w:rsidR="00BE1379" w:rsidRPr="00BE1379">
        <w:t xml:space="preserve"> </w:t>
      </w:r>
      <w:r w:rsidR="00BE1379">
        <w:t>and in residential facilities, such as nursing homes</w:t>
      </w:r>
      <w:r>
        <w:t xml:space="preserve">. </w:t>
      </w:r>
    </w:p>
    <w:p w14:paraId="49C5A8A8" w14:textId="31A9FF9D" w:rsidR="003B1F96" w:rsidRDefault="003B1F96" w:rsidP="00D4398E">
      <w:pPr>
        <w:spacing w:after="160" w:line="276" w:lineRule="auto"/>
        <w:jc w:val="both"/>
      </w:pPr>
      <w:bookmarkStart w:id="168" w:name="_Hlk127751693"/>
      <w:r w:rsidRPr="00C4622E">
        <w:rPr>
          <w:color w:val="000000"/>
        </w:rPr>
        <w:t>As</w:t>
      </w:r>
      <w:r>
        <w:rPr>
          <w:color w:val="000000"/>
        </w:rPr>
        <w:t xml:space="preserve"> </w:t>
      </w:r>
      <w:r w:rsidRPr="00C4622E">
        <w:rPr>
          <w:color w:val="000000"/>
        </w:rPr>
        <w:t>the</w:t>
      </w:r>
      <w:r>
        <w:rPr>
          <w:color w:val="000000"/>
        </w:rPr>
        <w:t xml:space="preserve"> </w:t>
      </w:r>
      <w:r w:rsidRPr="00C4622E">
        <w:rPr>
          <w:color w:val="000000"/>
        </w:rPr>
        <w:t>population</w:t>
      </w:r>
      <w:r>
        <w:rPr>
          <w:color w:val="000000"/>
        </w:rPr>
        <w:t xml:space="preserve"> </w:t>
      </w:r>
      <w:r w:rsidRPr="00C4622E">
        <w:rPr>
          <w:color w:val="000000"/>
        </w:rPr>
        <w:t>of</w:t>
      </w:r>
      <w:r>
        <w:rPr>
          <w:color w:val="000000"/>
        </w:rPr>
        <w:t xml:space="preserve"> </w:t>
      </w:r>
      <w:r w:rsidRPr="00C4622E">
        <w:rPr>
          <w:color w:val="000000"/>
        </w:rPr>
        <w:t>older</w:t>
      </w:r>
      <w:r>
        <w:rPr>
          <w:color w:val="000000"/>
        </w:rPr>
        <w:t xml:space="preserve"> adults </w:t>
      </w:r>
      <w:r w:rsidRPr="00C4622E">
        <w:rPr>
          <w:color w:val="000000"/>
        </w:rPr>
        <w:t>increases,</w:t>
      </w:r>
      <w:r>
        <w:rPr>
          <w:color w:val="000000"/>
        </w:rPr>
        <w:t xml:space="preserve"> </w:t>
      </w:r>
      <w:r w:rsidRPr="00C4622E">
        <w:rPr>
          <w:color w:val="000000"/>
        </w:rPr>
        <w:t>the</w:t>
      </w:r>
      <w:r>
        <w:rPr>
          <w:color w:val="000000"/>
        </w:rPr>
        <w:t xml:space="preserve"> </w:t>
      </w:r>
      <w:r w:rsidRPr="00C4622E">
        <w:rPr>
          <w:color w:val="000000"/>
        </w:rPr>
        <w:t>problem</w:t>
      </w:r>
      <w:r>
        <w:rPr>
          <w:color w:val="000000"/>
        </w:rPr>
        <w:t xml:space="preserve"> </w:t>
      </w:r>
      <w:r w:rsidRPr="00C4622E">
        <w:rPr>
          <w:color w:val="000000"/>
        </w:rPr>
        <w:t>of</w:t>
      </w:r>
      <w:r>
        <w:rPr>
          <w:color w:val="000000"/>
        </w:rPr>
        <w:t xml:space="preserve"> </w:t>
      </w:r>
      <w:r w:rsidRPr="00C4622E">
        <w:rPr>
          <w:color w:val="000000"/>
        </w:rPr>
        <w:t>elder</w:t>
      </w:r>
      <w:r>
        <w:rPr>
          <w:color w:val="000000"/>
        </w:rPr>
        <w:t xml:space="preserve"> </w:t>
      </w:r>
      <w:r w:rsidRPr="00C4622E">
        <w:rPr>
          <w:color w:val="000000"/>
        </w:rPr>
        <w:t>abuse,</w:t>
      </w:r>
      <w:r>
        <w:rPr>
          <w:color w:val="000000"/>
        </w:rPr>
        <w:t xml:space="preserve"> </w:t>
      </w:r>
      <w:r w:rsidRPr="00C4622E">
        <w:rPr>
          <w:color w:val="000000"/>
        </w:rPr>
        <w:t>neglect,</w:t>
      </w:r>
      <w:r>
        <w:rPr>
          <w:color w:val="000000"/>
        </w:rPr>
        <w:t xml:space="preserve"> </w:t>
      </w:r>
      <w:r w:rsidRPr="00C4622E">
        <w:rPr>
          <w:color w:val="000000"/>
        </w:rPr>
        <w:t>and</w:t>
      </w:r>
      <w:r>
        <w:rPr>
          <w:color w:val="000000"/>
        </w:rPr>
        <w:t xml:space="preserve"> </w:t>
      </w:r>
      <w:r w:rsidRPr="00C4622E">
        <w:rPr>
          <w:color w:val="000000"/>
        </w:rPr>
        <w:t>exploitation</w:t>
      </w:r>
      <w:r>
        <w:rPr>
          <w:color w:val="000000"/>
        </w:rPr>
        <w:t xml:space="preserve"> </w:t>
      </w:r>
      <w:r w:rsidRPr="00C4622E">
        <w:rPr>
          <w:color w:val="000000"/>
        </w:rPr>
        <w:t>continues</w:t>
      </w:r>
      <w:r>
        <w:rPr>
          <w:color w:val="000000"/>
        </w:rPr>
        <w:t xml:space="preserve"> </w:t>
      </w:r>
      <w:r w:rsidRPr="00C4622E">
        <w:rPr>
          <w:color w:val="000000"/>
        </w:rPr>
        <w:t>to</w:t>
      </w:r>
      <w:r>
        <w:rPr>
          <w:color w:val="000000"/>
        </w:rPr>
        <w:t xml:space="preserve"> </w:t>
      </w:r>
      <w:r w:rsidRPr="00C4622E">
        <w:rPr>
          <w:color w:val="000000"/>
        </w:rPr>
        <w:t>grow</w:t>
      </w:r>
      <w:r>
        <w:rPr>
          <w:color w:val="000000"/>
        </w:rPr>
        <w:t xml:space="preserve">. </w:t>
      </w:r>
      <w:r w:rsidRPr="00C4622E">
        <w:rPr>
          <w:color w:val="000000"/>
        </w:rPr>
        <w:t>Data</w:t>
      </w:r>
      <w:r>
        <w:rPr>
          <w:color w:val="000000"/>
        </w:rPr>
        <w:t xml:space="preserve"> </w:t>
      </w:r>
      <w:r w:rsidRPr="00C4622E">
        <w:rPr>
          <w:color w:val="000000"/>
        </w:rPr>
        <w:t>from</w:t>
      </w:r>
      <w:r>
        <w:rPr>
          <w:color w:val="000000"/>
        </w:rPr>
        <w:t xml:space="preserve"> </w:t>
      </w:r>
      <w:r w:rsidRPr="00C4622E">
        <w:rPr>
          <w:color w:val="000000"/>
        </w:rPr>
        <w:t>state</w:t>
      </w:r>
      <w:r>
        <w:rPr>
          <w:color w:val="000000"/>
        </w:rPr>
        <w:t xml:space="preserve"> a</w:t>
      </w:r>
      <w:r w:rsidRPr="00C4622E">
        <w:rPr>
          <w:color w:val="000000"/>
        </w:rPr>
        <w:t>dult</w:t>
      </w:r>
      <w:r>
        <w:rPr>
          <w:color w:val="000000"/>
        </w:rPr>
        <w:t xml:space="preserve"> p</w:t>
      </w:r>
      <w:r w:rsidRPr="00C4622E">
        <w:rPr>
          <w:color w:val="000000"/>
        </w:rPr>
        <w:t>rotective</w:t>
      </w:r>
      <w:r>
        <w:rPr>
          <w:color w:val="000000"/>
        </w:rPr>
        <w:t xml:space="preserve"> s</w:t>
      </w:r>
      <w:r w:rsidRPr="00C4622E">
        <w:rPr>
          <w:color w:val="000000"/>
        </w:rPr>
        <w:t>ervices</w:t>
      </w:r>
      <w:r>
        <w:rPr>
          <w:color w:val="000000"/>
        </w:rPr>
        <w:t xml:space="preserve"> </w:t>
      </w:r>
      <w:r w:rsidRPr="00C4622E">
        <w:rPr>
          <w:color w:val="000000"/>
        </w:rPr>
        <w:t>(APS)</w:t>
      </w:r>
      <w:r>
        <w:rPr>
          <w:color w:val="000000"/>
        </w:rPr>
        <w:t xml:space="preserve"> </w:t>
      </w:r>
      <w:r w:rsidRPr="00C4622E">
        <w:rPr>
          <w:color w:val="000000"/>
        </w:rPr>
        <w:t>agencies</w:t>
      </w:r>
      <w:r>
        <w:rPr>
          <w:color w:val="000000"/>
        </w:rPr>
        <w:t xml:space="preserve"> </w:t>
      </w:r>
      <w:r w:rsidRPr="00C4622E">
        <w:rPr>
          <w:color w:val="000000"/>
        </w:rPr>
        <w:t>show</w:t>
      </w:r>
      <w:r>
        <w:rPr>
          <w:color w:val="000000"/>
        </w:rPr>
        <w:t xml:space="preserve"> </w:t>
      </w:r>
      <w:r w:rsidRPr="00C4622E">
        <w:rPr>
          <w:color w:val="000000"/>
        </w:rPr>
        <w:t>an</w:t>
      </w:r>
      <w:r>
        <w:rPr>
          <w:color w:val="000000"/>
        </w:rPr>
        <w:t xml:space="preserve"> </w:t>
      </w:r>
      <w:r w:rsidRPr="00C4622E">
        <w:rPr>
          <w:color w:val="000000"/>
        </w:rPr>
        <w:t>increasing</w:t>
      </w:r>
      <w:r>
        <w:rPr>
          <w:color w:val="000000"/>
        </w:rPr>
        <w:t xml:space="preserve"> </w:t>
      </w:r>
      <w:r w:rsidRPr="00C4622E">
        <w:rPr>
          <w:color w:val="000000"/>
        </w:rPr>
        <w:t>trend</w:t>
      </w:r>
      <w:r>
        <w:rPr>
          <w:color w:val="000000"/>
        </w:rPr>
        <w:t xml:space="preserve"> </w:t>
      </w:r>
      <w:r w:rsidRPr="00C4622E">
        <w:rPr>
          <w:color w:val="000000"/>
        </w:rPr>
        <w:t>in</w:t>
      </w:r>
      <w:r>
        <w:rPr>
          <w:color w:val="000000"/>
        </w:rPr>
        <w:t xml:space="preserve"> </w:t>
      </w:r>
      <w:r w:rsidRPr="0017113A">
        <w:rPr>
          <w:color w:val="000000"/>
        </w:rPr>
        <w:t>reports</w:t>
      </w:r>
      <w:r>
        <w:rPr>
          <w:color w:val="000000"/>
        </w:rPr>
        <w:t xml:space="preserve"> </w:t>
      </w:r>
      <w:r w:rsidRPr="0017113A">
        <w:rPr>
          <w:color w:val="000000"/>
        </w:rPr>
        <w:t>of</w:t>
      </w:r>
      <w:r>
        <w:rPr>
          <w:color w:val="000000"/>
        </w:rPr>
        <w:t xml:space="preserve"> </w:t>
      </w:r>
      <w:r w:rsidRPr="0017113A">
        <w:rPr>
          <w:color w:val="000000"/>
        </w:rPr>
        <w:t>adult</w:t>
      </w:r>
      <w:r>
        <w:rPr>
          <w:color w:val="000000"/>
        </w:rPr>
        <w:t xml:space="preserve"> </w:t>
      </w:r>
      <w:r w:rsidRPr="0017113A">
        <w:rPr>
          <w:color w:val="000000"/>
        </w:rPr>
        <w:t>maltreatment.</w:t>
      </w:r>
      <w:r>
        <w:t xml:space="preserve"> Prior to the COVID-19 pandemic, research suggested that </w:t>
      </w:r>
      <w:bookmarkEnd w:id="167"/>
      <w:r>
        <w:t>that at least 10 percent of older adults in the United States, or approximately five million people, experience abuse each year, and many experience it in multiple forms.</w:t>
      </w:r>
      <w:r w:rsidRPr="72C42BCC">
        <w:rPr>
          <w:rStyle w:val="FootnoteReference"/>
          <w:rFonts w:eastAsiaTheme="minorEastAsia"/>
        </w:rPr>
        <w:footnoteReference w:id="39"/>
      </w:r>
      <w:r>
        <w:t xml:space="preserve"> A study conducted in 2020 estimated that the prevalence of elder maltreatment during the pandemic increased by an astounding 84 percent.</w:t>
      </w:r>
      <w:r w:rsidRPr="72C42BCC">
        <w:rPr>
          <w:rStyle w:val="FootnoteReference"/>
          <w:rFonts w:eastAsiaTheme="minorEastAsia"/>
        </w:rPr>
        <w:footnoteReference w:id="40"/>
      </w:r>
      <w:r w:rsidRPr="00861B32">
        <w:rPr>
          <w:color w:val="000000"/>
        </w:rPr>
        <w:t xml:space="preserve"> </w:t>
      </w:r>
      <w:r w:rsidRPr="00C4622E">
        <w:rPr>
          <w:color w:val="000000"/>
        </w:rPr>
        <w:t>These</w:t>
      </w:r>
      <w:r>
        <w:rPr>
          <w:color w:val="000000"/>
        </w:rPr>
        <w:t xml:space="preserve"> </w:t>
      </w:r>
      <w:r w:rsidRPr="00C4622E">
        <w:rPr>
          <w:color w:val="000000"/>
        </w:rPr>
        <w:t>increases</w:t>
      </w:r>
      <w:r>
        <w:rPr>
          <w:color w:val="000000"/>
        </w:rPr>
        <w:t xml:space="preserve"> </w:t>
      </w:r>
      <w:r w:rsidRPr="00C4622E">
        <w:rPr>
          <w:color w:val="000000"/>
        </w:rPr>
        <w:t>are</w:t>
      </w:r>
      <w:r>
        <w:rPr>
          <w:color w:val="000000"/>
        </w:rPr>
        <w:t xml:space="preserve"> particularly </w:t>
      </w:r>
      <w:r w:rsidRPr="00C4622E">
        <w:rPr>
          <w:color w:val="000000"/>
        </w:rPr>
        <w:t>concerning</w:t>
      </w:r>
      <w:r>
        <w:rPr>
          <w:color w:val="000000"/>
        </w:rPr>
        <w:t xml:space="preserve"> given that </w:t>
      </w:r>
      <w:r w:rsidRPr="00C4622E">
        <w:rPr>
          <w:color w:val="000000"/>
        </w:rPr>
        <w:t>as</w:t>
      </w:r>
      <w:r>
        <w:rPr>
          <w:color w:val="000000"/>
        </w:rPr>
        <w:t xml:space="preserve"> </w:t>
      </w:r>
      <w:r w:rsidRPr="00C4622E">
        <w:rPr>
          <w:color w:val="000000"/>
        </w:rPr>
        <w:t>few</w:t>
      </w:r>
      <w:r>
        <w:rPr>
          <w:color w:val="000000"/>
        </w:rPr>
        <w:t xml:space="preserve"> </w:t>
      </w:r>
      <w:r w:rsidRPr="00C4622E">
        <w:rPr>
          <w:color w:val="000000"/>
        </w:rPr>
        <w:t>as</w:t>
      </w:r>
      <w:r>
        <w:rPr>
          <w:color w:val="000000"/>
        </w:rPr>
        <w:t xml:space="preserve"> one </w:t>
      </w:r>
      <w:r w:rsidRPr="00C4622E">
        <w:rPr>
          <w:color w:val="000000"/>
        </w:rPr>
        <w:t>in</w:t>
      </w:r>
      <w:r>
        <w:rPr>
          <w:color w:val="000000"/>
        </w:rPr>
        <w:t xml:space="preserve"> </w:t>
      </w:r>
      <w:r w:rsidRPr="00C4622E">
        <w:rPr>
          <w:color w:val="000000"/>
        </w:rPr>
        <w:t>23</w:t>
      </w:r>
      <w:r>
        <w:rPr>
          <w:color w:val="000000"/>
        </w:rPr>
        <w:t xml:space="preserve"> </w:t>
      </w:r>
      <w:r w:rsidRPr="00C4622E">
        <w:rPr>
          <w:color w:val="000000"/>
        </w:rPr>
        <w:t>cases</w:t>
      </w:r>
      <w:r>
        <w:rPr>
          <w:color w:val="000000"/>
        </w:rPr>
        <w:t xml:space="preserve"> </w:t>
      </w:r>
      <w:r w:rsidRPr="00C4622E">
        <w:rPr>
          <w:color w:val="000000"/>
        </w:rPr>
        <w:t>of</w:t>
      </w:r>
      <w:r>
        <w:rPr>
          <w:color w:val="000000"/>
        </w:rPr>
        <w:t xml:space="preserve"> </w:t>
      </w:r>
      <w:r w:rsidRPr="00C4622E">
        <w:rPr>
          <w:color w:val="000000"/>
        </w:rPr>
        <w:t>elder</w:t>
      </w:r>
      <w:r>
        <w:rPr>
          <w:color w:val="000000"/>
        </w:rPr>
        <w:t xml:space="preserve"> </w:t>
      </w:r>
      <w:r w:rsidRPr="00C4622E">
        <w:rPr>
          <w:color w:val="000000"/>
        </w:rPr>
        <w:t>abuse</w:t>
      </w:r>
      <w:r w:rsidR="000059BA">
        <w:rPr>
          <w:color w:val="000000"/>
        </w:rPr>
        <w:t xml:space="preserve"> </w:t>
      </w:r>
      <w:r w:rsidRPr="00C4622E">
        <w:rPr>
          <w:color w:val="000000"/>
        </w:rPr>
        <w:t>and</w:t>
      </w:r>
      <w:r>
        <w:rPr>
          <w:color w:val="000000"/>
        </w:rPr>
        <w:t xml:space="preserve"> one </w:t>
      </w:r>
      <w:r w:rsidRPr="00C4622E">
        <w:rPr>
          <w:color w:val="000000"/>
        </w:rPr>
        <w:t>in</w:t>
      </w:r>
      <w:r>
        <w:rPr>
          <w:color w:val="000000"/>
        </w:rPr>
        <w:t xml:space="preserve"> </w:t>
      </w:r>
      <w:r w:rsidRPr="00C4622E">
        <w:rPr>
          <w:color w:val="000000"/>
        </w:rPr>
        <w:t>44</w:t>
      </w:r>
      <w:r>
        <w:rPr>
          <w:color w:val="000000"/>
        </w:rPr>
        <w:t xml:space="preserve"> </w:t>
      </w:r>
      <w:r w:rsidRPr="00C4622E">
        <w:rPr>
          <w:color w:val="000000"/>
        </w:rPr>
        <w:t>cases</w:t>
      </w:r>
      <w:r>
        <w:rPr>
          <w:color w:val="000000"/>
        </w:rPr>
        <w:t xml:space="preserve"> </w:t>
      </w:r>
      <w:r w:rsidRPr="00C4622E">
        <w:rPr>
          <w:color w:val="000000"/>
        </w:rPr>
        <w:t>of</w:t>
      </w:r>
      <w:r>
        <w:rPr>
          <w:color w:val="000000"/>
        </w:rPr>
        <w:t xml:space="preserve"> </w:t>
      </w:r>
      <w:r w:rsidRPr="00C4622E">
        <w:rPr>
          <w:color w:val="000000"/>
        </w:rPr>
        <w:t>financial</w:t>
      </w:r>
      <w:r>
        <w:rPr>
          <w:color w:val="000000"/>
        </w:rPr>
        <w:t xml:space="preserve"> </w:t>
      </w:r>
      <w:r w:rsidRPr="00C4622E">
        <w:rPr>
          <w:color w:val="000000"/>
        </w:rPr>
        <w:t>exploitation</w:t>
      </w:r>
      <w:r>
        <w:rPr>
          <w:color w:val="000000"/>
        </w:rPr>
        <w:t xml:space="preserve"> are reported.</w:t>
      </w:r>
      <w:r w:rsidR="00073871" w:rsidRPr="00073871">
        <w:rPr>
          <w:rStyle w:val="FootnoteReference"/>
          <w:rFonts w:eastAsiaTheme="minorEastAsia"/>
          <w:color w:val="000000"/>
        </w:rPr>
        <w:t xml:space="preserve"> </w:t>
      </w:r>
      <w:r w:rsidR="00073871" w:rsidRPr="72C42BCC">
        <w:rPr>
          <w:rStyle w:val="FootnoteReference"/>
          <w:rFonts w:eastAsiaTheme="minorEastAsia"/>
          <w:color w:val="000000"/>
        </w:rPr>
        <w:footnoteReference w:id="41"/>
      </w:r>
    </w:p>
    <w:bookmarkEnd w:id="168"/>
    <w:p w14:paraId="4CF06022" w14:textId="062D1ADE" w:rsidR="003B1F96" w:rsidRDefault="003B1F96" w:rsidP="00D4398E">
      <w:pPr>
        <w:spacing w:after="160" w:line="276" w:lineRule="auto"/>
        <w:jc w:val="both"/>
      </w:pPr>
      <w:r w:rsidRPr="002A3AE5">
        <w:t>The</w:t>
      </w:r>
      <w:r>
        <w:t xml:space="preserve"> </w:t>
      </w:r>
      <w:r w:rsidRPr="002A3AE5">
        <w:t>negative</w:t>
      </w:r>
      <w:r>
        <w:t xml:space="preserve"> </w:t>
      </w:r>
      <w:r w:rsidRPr="002A3AE5">
        <w:t>effects</w:t>
      </w:r>
      <w:r>
        <w:t xml:space="preserve"> </w:t>
      </w:r>
      <w:r w:rsidRPr="002A3AE5">
        <w:t>of</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on</w:t>
      </w:r>
      <w:r>
        <w:t xml:space="preserve"> </w:t>
      </w:r>
      <w:r w:rsidRPr="002A3AE5">
        <w:t>the</w:t>
      </w:r>
      <w:r>
        <w:t xml:space="preserve"> </w:t>
      </w:r>
      <w:r w:rsidRPr="002A3AE5">
        <w:t>health</w:t>
      </w:r>
      <w:r>
        <w:t xml:space="preserve"> </w:t>
      </w:r>
      <w:r w:rsidRPr="002A3AE5">
        <w:t>and</w:t>
      </w:r>
      <w:r>
        <w:t xml:space="preserve"> </w:t>
      </w:r>
      <w:r w:rsidRPr="002A3AE5">
        <w:t>independence</w:t>
      </w:r>
      <w:r>
        <w:t xml:space="preserve"> </w:t>
      </w:r>
      <w:r w:rsidRPr="002A3AE5">
        <w:t>of</w:t>
      </w:r>
      <w:r>
        <w:t xml:space="preserve"> </w:t>
      </w:r>
      <w:r w:rsidRPr="002A3AE5">
        <w:t>older</w:t>
      </w:r>
      <w:r>
        <w:t xml:space="preserve"> </w:t>
      </w:r>
      <w:r w:rsidRPr="002A3AE5">
        <w:t>adults</w:t>
      </w:r>
      <w:r>
        <w:t xml:space="preserve"> are </w:t>
      </w:r>
      <w:r w:rsidRPr="002A3AE5">
        <w:t>extensive</w:t>
      </w:r>
      <w:r>
        <w:t xml:space="preserve">. </w:t>
      </w:r>
      <w:r w:rsidRPr="002A3AE5">
        <w:t>Research</w:t>
      </w:r>
      <w:r>
        <w:t xml:space="preserve"> </w:t>
      </w:r>
      <w:r w:rsidRPr="002A3AE5">
        <w:t>has</w:t>
      </w:r>
      <w:r>
        <w:t xml:space="preserve"> </w:t>
      </w:r>
      <w:r w:rsidRPr="002A3AE5">
        <w:t>demonstrated</w:t>
      </w:r>
      <w:r>
        <w:t xml:space="preserve"> </w:t>
      </w:r>
      <w:r w:rsidRPr="002A3AE5">
        <w:t>that</w:t>
      </w:r>
      <w:r>
        <w:t xml:space="preserve"> </w:t>
      </w:r>
      <w:r w:rsidRPr="002A3AE5">
        <w:t>victims</w:t>
      </w:r>
      <w:r>
        <w:t xml:space="preserve"> </w:t>
      </w:r>
      <w:r w:rsidRPr="002A3AE5">
        <w:t>of</w:t>
      </w:r>
      <w:r>
        <w:t xml:space="preserve"> </w:t>
      </w:r>
      <w:r w:rsidRPr="002A3AE5">
        <w:t>even</w:t>
      </w:r>
      <w:r>
        <w:t xml:space="preserve"> </w:t>
      </w:r>
      <w:r w:rsidRPr="002A3AE5">
        <w:t>modest</w:t>
      </w:r>
      <w:r>
        <w:t xml:space="preserve"> </w:t>
      </w:r>
      <w:r w:rsidRPr="002A3AE5">
        <w:t>forms</w:t>
      </w:r>
      <w:r>
        <w:t xml:space="preserve"> </w:t>
      </w:r>
      <w:r w:rsidRPr="002A3AE5">
        <w:t>of</w:t>
      </w:r>
      <w:r>
        <w:t xml:space="preserve"> elder </w:t>
      </w:r>
      <w:r w:rsidRPr="002A3AE5">
        <w:t>abuse</w:t>
      </w:r>
      <w:r>
        <w:t xml:space="preserve"> </w:t>
      </w:r>
      <w:r w:rsidRPr="002A3AE5">
        <w:t>have</w:t>
      </w:r>
      <w:r>
        <w:t xml:space="preserve"> </w:t>
      </w:r>
      <w:r w:rsidRPr="002A3AE5">
        <w:t>dramatically</w:t>
      </w:r>
      <w:r>
        <w:t xml:space="preserve"> </w:t>
      </w:r>
      <w:r w:rsidRPr="002A3AE5">
        <w:t>higher</w:t>
      </w:r>
      <w:r>
        <w:t xml:space="preserve"> </w:t>
      </w:r>
      <w:r w:rsidRPr="002A3AE5">
        <w:t>(300</w:t>
      </w:r>
      <w:r>
        <w:t xml:space="preserve"> </w:t>
      </w:r>
      <w:r w:rsidRPr="002A3AE5">
        <w:t>percent)</w:t>
      </w:r>
      <w:r>
        <w:t xml:space="preserve"> </w:t>
      </w:r>
      <w:r w:rsidRPr="002A3AE5">
        <w:t>morbidity</w:t>
      </w:r>
      <w:r>
        <w:t xml:space="preserve"> </w:t>
      </w:r>
      <w:r w:rsidRPr="002A3AE5">
        <w:t>and</w:t>
      </w:r>
      <w:r>
        <w:t xml:space="preserve"> </w:t>
      </w:r>
      <w:r w:rsidRPr="002A3AE5">
        <w:t>mortality</w:t>
      </w:r>
      <w:r>
        <w:t xml:space="preserve"> </w:t>
      </w:r>
      <w:r w:rsidRPr="002A3AE5">
        <w:t>rates</w:t>
      </w:r>
      <w:r>
        <w:t xml:space="preserve"> </w:t>
      </w:r>
      <w:r w:rsidRPr="002A3AE5">
        <w:t>than</w:t>
      </w:r>
      <w:r>
        <w:t xml:space="preserve"> </w:t>
      </w:r>
      <w:r w:rsidRPr="002A3AE5">
        <w:t>older</w:t>
      </w:r>
      <w:r>
        <w:t xml:space="preserve"> </w:t>
      </w:r>
      <w:r w:rsidRPr="002A3AE5">
        <w:t>people</w:t>
      </w:r>
      <w:r>
        <w:t xml:space="preserve"> who have not experienced abuse</w:t>
      </w:r>
      <w:r w:rsidRPr="002A3AE5">
        <w:t>.</w:t>
      </w:r>
      <w:r w:rsidRPr="72C42BCC">
        <w:rPr>
          <w:rStyle w:val="FootnoteReference"/>
          <w:rFonts w:eastAsiaTheme="majorEastAsia"/>
        </w:rPr>
        <w:footnoteReference w:id="42"/>
      </w:r>
      <w:r>
        <w:t xml:space="preserve"> Abuse, neglect, and exploitation</w:t>
      </w:r>
      <w:r w:rsidR="00BE1379">
        <w:t xml:space="preserve"> also</w:t>
      </w:r>
      <w:r>
        <w:t xml:space="preserve"> increase the </w:t>
      </w:r>
      <w:r w:rsidRPr="002A3AE5">
        <w:t>likelihood</w:t>
      </w:r>
      <w:r>
        <w:t xml:space="preserve"> </w:t>
      </w:r>
      <w:r w:rsidRPr="002A3AE5">
        <w:t>of</w:t>
      </w:r>
      <w:r>
        <w:t xml:space="preserve"> </w:t>
      </w:r>
      <w:r w:rsidRPr="002A3AE5">
        <w:t>heart</w:t>
      </w:r>
      <w:r>
        <w:t xml:space="preserve"> </w:t>
      </w:r>
      <w:r w:rsidRPr="002A3AE5">
        <w:t>attacks,</w:t>
      </w:r>
      <w:r>
        <w:t xml:space="preserve"> </w:t>
      </w:r>
      <w:r w:rsidRPr="002A3AE5">
        <w:t>dementia,</w:t>
      </w:r>
      <w:r>
        <w:t xml:space="preserve"> </w:t>
      </w:r>
      <w:r w:rsidRPr="002A3AE5">
        <w:t>depression,</w:t>
      </w:r>
      <w:r>
        <w:t xml:space="preserve"> </w:t>
      </w:r>
      <w:r w:rsidRPr="002A3AE5">
        <w:t>chronic</w:t>
      </w:r>
      <w:r>
        <w:t xml:space="preserve"> </w:t>
      </w:r>
      <w:r w:rsidRPr="002A3AE5">
        <w:t>diseases,</w:t>
      </w:r>
      <w:r>
        <w:t xml:space="preserve"> </w:t>
      </w:r>
      <w:r w:rsidRPr="002A3AE5">
        <w:t>and</w:t>
      </w:r>
      <w:r>
        <w:t xml:space="preserve"> </w:t>
      </w:r>
      <w:r w:rsidRPr="002A3AE5">
        <w:t>psychological</w:t>
      </w:r>
      <w:r>
        <w:t xml:space="preserve"> </w:t>
      </w:r>
      <w:r w:rsidRPr="002A3AE5">
        <w:t>distress</w:t>
      </w:r>
      <w:r>
        <w:t>. T</w:t>
      </w:r>
      <w:r w:rsidRPr="002A3AE5">
        <w:t>hese</w:t>
      </w:r>
      <w:r>
        <w:t xml:space="preserve"> </w:t>
      </w:r>
      <w:r w:rsidRPr="002A3AE5">
        <w:t>unnecessary</w:t>
      </w:r>
      <w:r>
        <w:t xml:space="preserve"> </w:t>
      </w:r>
      <w:r w:rsidRPr="002A3AE5">
        <w:t>health</w:t>
      </w:r>
      <w:r>
        <w:t xml:space="preserve"> </w:t>
      </w:r>
      <w:r w:rsidRPr="002A3AE5">
        <w:t>problems</w:t>
      </w:r>
      <w:r>
        <w:t xml:space="preserve"> result in a </w:t>
      </w:r>
      <w:r w:rsidRPr="002A3AE5">
        <w:t>growing</w:t>
      </w:r>
      <w:r>
        <w:t xml:space="preserve"> </w:t>
      </w:r>
      <w:r w:rsidRPr="002A3AE5">
        <w:t>number</w:t>
      </w:r>
      <w:r>
        <w:t xml:space="preserve"> </w:t>
      </w:r>
      <w:r w:rsidRPr="002A3AE5">
        <w:t>of</w:t>
      </w:r>
      <w:r>
        <w:t xml:space="preserve"> </w:t>
      </w:r>
      <w:r w:rsidRPr="002A3AE5">
        <w:t>older</w:t>
      </w:r>
      <w:r>
        <w:t xml:space="preserve"> </w:t>
      </w:r>
      <w:r w:rsidRPr="002A3AE5">
        <w:t>adults</w:t>
      </w:r>
      <w:r>
        <w:t xml:space="preserve"> who are accessing </w:t>
      </w:r>
      <w:r w:rsidRPr="002A3AE5">
        <w:t>the</w:t>
      </w:r>
      <w:r>
        <w:t xml:space="preserve"> </w:t>
      </w:r>
      <w:r w:rsidRPr="002A3AE5">
        <w:t>healthcare</w:t>
      </w:r>
      <w:r>
        <w:t xml:space="preserve"> </w:t>
      </w:r>
      <w:r w:rsidRPr="002A3AE5">
        <w:t>system</w:t>
      </w:r>
      <w:r>
        <w:t xml:space="preserve"> </w:t>
      </w:r>
      <w:r w:rsidRPr="002A3AE5">
        <w:t>more</w:t>
      </w:r>
      <w:r>
        <w:t xml:space="preserve"> </w:t>
      </w:r>
      <w:r w:rsidRPr="002A3AE5">
        <w:t>frequently</w:t>
      </w:r>
      <w:r>
        <w:t xml:space="preserve"> </w:t>
      </w:r>
      <w:r w:rsidRPr="002A3AE5">
        <w:t>(including</w:t>
      </w:r>
      <w:r>
        <w:t xml:space="preserve"> </w:t>
      </w:r>
      <w:r w:rsidRPr="002A3AE5">
        <w:t>emergency</w:t>
      </w:r>
      <w:r>
        <w:t xml:space="preserve"> </w:t>
      </w:r>
      <w:r w:rsidRPr="002A3AE5">
        <w:t>room</w:t>
      </w:r>
      <w:r>
        <w:t xml:space="preserve"> </w:t>
      </w:r>
      <w:r w:rsidRPr="002A3AE5">
        <w:t>visits</w:t>
      </w:r>
      <w:r>
        <w:t xml:space="preserve"> </w:t>
      </w:r>
      <w:r w:rsidRPr="002A3AE5">
        <w:t>and</w:t>
      </w:r>
      <w:r>
        <w:t xml:space="preserve"> </w:t>
      </w:r>
      <w:r w:rsidRPr="002A3AE5">
        <w:t>hospital</w:t>
      </w:r>
      <w:r>
        <w:t xml:space="preserve"> </w:t>
      </w:r>
      <w:r w:rsidRPr="002A3AE5">
        <w:t>admissions)</w:t>
      </w:r>
      <w:r>
        <w:t xml:space="preserve"> </w:t>
      </w:r>
      <w:r w:rsidRPr="002A3AE5">
        <w:t>and</w:t>
      </w:r>
      <w:r>
        <w:t xml:space="preserve"> </w:t>
      </w:r>
      <w:r w:rsidRPr="002A3AE5">
        <w:t>are</w:t>
      </w:r>
      <w:r>
        <w:t xml:space="preserve"> </w:t>
      </w:r>
      <w:r w:rsidRPr="002A3AE5">
        <w:t>ultimately</w:t>
      </w:r>
      <w:r>
        <w:t xml:space="preserve"> </w:t>
      </w:r>
      <w:r w:rsidRPr="002A3AE5">
        <w:t>forced</w:t>
      </w:r>
      <w:r>
        <w:t xml:space="preserve"> </w:t>
      </w:r>
      <w:r w:rsidRPr="002A3AE5">
        <w:t>to</w:t>
      </w:r>
      <w:r>
        <w:t xml:space="preserve"> </w:t>
      </w:r>
      <w:r w:rsidRPr="002A3AE5">
        <w:t>leave</w:t>
      </w:r>
      <w:r>
        <w:t xml:space="preserve"> </w:t>
      </w:r>
      <w:r w:rsidRPr="002A3AE5">
        <w:t>their</w:t>
      </w:r>
      <w:r>
        <w:t xml:space="preserve"> </w:t>
      </w:r>
      <w:r w:rsidRPr="002A3AE5">
        <w:t>homes</w:t>
      </w:r>
      <w:r>
        <w:t xml:space="preserve"> </w:t>
      </w:r>
      <w:r w:rsidRPr="002A3AE5">
        <w:t>and</w:t>
      </w:r>
      <w:r>
        <w:t xml:space="preserve"> </w:t>
      </w:r>
      <w:r w:rsidRPr="002A3AE5">
        <w:t>communities</w:t>
      </w:r>
      <w:r>
        <w:t xml:space="preserve"> </w:t>
      </w:r>
      <w:r w:rsidRPr="002A3AE5">
        <w:t>prematurely.</w:t>
      </w:r>
      <w:r w:rsidRPr="72C42BCC">
        <w:rPr>
          <w:rStyle w:val="FootnoteReference"/>
          <w:rFonts w:eastAsiaTheme="majorEastAsia"/>
        </w:rPr>
        <w:footnoteReference w:id="43"/>
      </w:r>
      <w:r>
        <w:t xml:space="preserve"> </w:t>
      </w:r>
    </w:p>
    <w:p w14:paraId="1B0C28DF" w14:textId="77777777" w:rsidR="003B1F96" w:rsidRDefault="003B1F96" w:rsidP="00D4398E">
      <w:pPr>
        <w:spacing w:after="160" w:line="276" w:lineRule="auto"/>
        <w:jc w:val="both"/>
      </w:pPr>
      <w:r>
        <w:t xml:space="preserve">ACL’s programs that focus on Protection of Vulnerable Adults work together to prevent these outcomes for older people and adults with disabilities and to uphold their basic human right to live free from abuse. </w:t>
      </w:r>
    </w:p>
    <w:p w14:paraId="62704F2F" w14:textId="0CF57D46" w:rsidR="003B1F96" w:rsidRPr="00B84175" w:rsidRDefault="003B1F96" w:rsidP="00D4398E">
      <w:pPr>
        <w:spacing w:before="0" w:after="160" w:line="276" w:lineRule="auto"/>
        <w:jc w:val="both"/>
      </w:pPr>
      <w:r w:rsidRPr="00387DCB">
        <w:lastRenderedPageBreak/>
        <w:t>The</w:t>
      </w:r>
      <w:r>
        <w:t xml:space="preserve"> </w:t>
      </w:r>
      <w:r w:rsidRPr="00387DCB">
        <w:t>total</w:t>
      </w:r>
      <w:r>
        <w:t xml:space="preserve"> </w:t>
      </w:r>
      <w:r w:rsidRPr="00387DCB">
        <w:t>FY</w:t>
      </w:r>
      <w:r>
        <w:t xml:space="preserve"> </w:t>
      </w:r>
      <w:r w:rsidRPr="00387DCB">
        <w:t>20</w:t>
      </w:r>
      <w:r>
        <w:t>24 request for Protection of Vulnerable Adults is $</w:t>
      </w:r>
      <w:r w:rsidR="00BB4CD3">
        <w:t>144</w:t>
      </w:r>
      <w:r>
        <w:t>,</w:t>
      </w:r>
      <w:r w:rsidR="00951B8E">
        <w:t>459</w:t>
      </w:r>
      <w:r>
        <w:t>,</w:t>
      </w:r>
      <w:r w:rsidR="00951B8E">
        <w:t>000</w:t>
      </w:r>
      <w:r>
        <w:t>, an increase of $</w:t>
      </w:r>
      <w:r w:rsidR="00951B8E">
        <w:t>48</w:t>
      </w:r>
      <w:r>
        <w:t>,</w:t>
      </w:r>
      <w:r w:rsidR="00951B8E">
        <w:t>927</w:t>
      </w:r>
      <w:r>
        <w:t>,</w:t>
      </w:r>
      <w:r w:rsidR="00951B8E">
        <w:t>000</w:t>
      </w:r>
      <w:r>
        <w:t xml:space="preserve"> above the FY 2023 </w:t>
      </w:r>
      <w:r w:rsidR="00951B8E">
        <w:t>enacted level</w:t>
      </w:r>
      <w:r>
        <w:t xml:space="preserve"> $</w:t>
      </w:r>
      <w:r w:rsidR="00952872">
        <w:t>95</w:t>
      </w:r>
      <w:r>
        <w:t>,</w:t>
      </w:r>
      <w:r w:rsidR="00952872">
        <w:t>532</w:t>
      </w:r>
      <w:r>
        <w:t>,</w:t>
      </w:r>
      <w:r w:rsidR="00952872">
        <w:t>000</w:t>
      </w:r>
      <w:r>
        <w:t xml:space="preserve">. The </w:t>
      </w:r>
      <w:r w:rsidR="00C7767F">
        <w:t>bulk of the</w:t>
      </w:r>
      <w:r>
        <w:t xml:space="preserve"> </w:t>
      </w:r>
      <w:r w:rsidR="00747D91">
        <w:t xml:space="preserve">increase </w:t>
      </w:r>
      <w:r w:rsidR="00BE1379">
        <w:t>funds</w:t>
      </w:r>
      <w:r>
        <w:t xml:space="preserve"> </w:t>
      </w:r>
      <w:r w:rsidR="00747D91">
        <w:t>state</w:t>
      </w:r>
      <w:r w:rsidR="001F13B1">
        <w:t xml:space="preserve"> </w:t>
      </w:r>
      <w:r>
        <w:t xml:space="preserve">APS formula </w:t>
      </w:r>
      <w:r w:rsidRPr="00450289">
        <w:t xml:space="preserve">grants </w:t>
      </w:r>
      <w:r w:rsidR="00D043A4">
        <w:t>at a very basic level</w:t>
      </w:r>
      <w:r w:rsidR="002156F2">
        <w:t xml:space="preserve">. It also increases funding for the </w:t>
      </w:r>
      <w:r w:rsidR="00747D91">
        <w:t>state long-term care ombudsman program</w:t>
      </w:r>
      <w:r w:rsidR="002156F2">
        <w:t xml:space="preserve"> to maintain service expansion to include people who live in assisted living facilities and </w:t>
      </w:r>
      <w:r w:rsidR="00EB36BF">
        <w:t xml:space="preserve">to </w:t>
      </w:r>
      <w:r w:rsidR="002156F2">
        <w:t>maintain</w:t>
      </w:r>
      <w:r w:rsidR="002156F2" w:rsidRPr="00D92990">
        <w:t xml:space="preserve"> increase</w:t>
      </w:r>
      <w:r w:rsidR="00EB36BF" w:rsidRPr="00D92990">
        <w:t>d</w:t>
      </w:r>
      <w:r w:rsidR="002156F2" w:rsidRPr="00D92990">
        <w:t xml:space="preserve"> support to residents who wish to transition from nursing homes and other congregate settings back to the community.</w:t>
      </w:r>
      <w:r w:rsidR="00EB36BF" w:rsidRPr="00D92990">
        <w:t xml:space="preserve"> </w:t>
      </w:r>
      <w:r w:rsidR="00747D91">
        <w:t>T</w:t>
      </w:r>
      <w:r w:rsidR="00C7767F">
        <w:t xml:space="preserve">he rest of the increases </w:t>
      </w:r>
      <w:r w:rsidR="00DA47D2">
        <w:t xml:space="preserve">cover increasing </w:t>
      </w:r>
      <w:r w:rsidR="00B655F1">
        <w:t xml:space="preserve">costs for programs which have not received </w:t>
      </w:r>
      <w:r w:rsidR="00060F3B">
        <w:t xml:space="preserve">increases </w:t>
      </w:r>
      <w:r w:rsidR="00B655F1">
        <w:t>in years</w:t>
      </w:r>
      <w:r w:rsidR="00747D91">
        <w:t xml:space="preserve">. </w:t>
      </w:r>
      <w:r w:rsidR="00D043A4">
        <w:t>The budget</w:t>
      </w:r>
      <w:r w:rsidR="00EB36BF">
        <w:t xml:space="preserve"> also</w:t>
      </w:r>
      <w:r w:rsidR="00D043A4">
        <w:t xml:space="preserve"> maintains support for elder justice and adult protective services infrastructure to address opioid misuse and to advance guardianship reform</w:t>
      </w:r>
      <w:r w:rsidR="00EB36BF">
        <w:t xml:space="preserve">. </w:t>
      </w:r>
      <w:r w:rsidR="00060F3B">
        <w:t>Specifically, t</w:t>
      </w:r>
      <w:r w:rsidRPr="00B84175">
        <w:t>he request includes:</w:t>
      </w:r>
    </w:p>
    <w:p w14:paraId="7514533A" w14:textId="69F391BC" w:rsidR="003369A1" w:rsidRPr="00B84175" w:rsidRDefault="003369A1" w:rsidP="00D4398E">
      <w:pPr>
        <w:spacing w:before="0" w:line="276" w:lineRule="auto"/>
        <w:contextualSpacing/>
        <w:jc w:val="both"/>
      </w:pPr>
    </w:p>
    <w:p w14:paraId="0B5DF6B3" w14:textId="5F53F54F" w:rsidR="003B1F96" w:rsidRDefault="003B1F96" w:rsidP="009F6C55">
      <w:pPr>
        <w:pStyle w:val="ListParagraph"/>
        <w:numPr>
          <w:ilvl w:val="0"/>
          <w:numId w:val="7"/>
        </w:numPr>
        <w:spacing w:before="0" w:line="276" w:lineRule="auto"/>
        <w:jc w:val="both"/>
      </w:pPr>
      <w:r w:rsidRPr="00D4398E">
        <w:rPr>
          <w:u w:val="single"/>
        </w:rPr>
        <w:t>$</w:t>
      </w:r>
      <w:r w:rsidR="00357CEE" w:rsidRPr="00D4398E">
        <w:rPr>
          <w:u w:val="single"/>
        </w:rPr>
        <w:t>73</w:t>
      </w:r>
      <w:r w:rsidRPr="00D4398E">
        <w:rPr>
          <w:u w:val="single"/>
        </w:rPr>
        <w:t>,</w:t>
      </w:r>
      <w:r w:rsidR="00357CEE" w:rsidRPr="00D4398E">
        <w:rPr>
          <w:u w:val="single"/>
        </w:rPr>
        <w:t>000</w:t>
      </w:r>
      <w:r w:rsidRPr="00D4398E">
        <w:rPr>
          <w:u w:val="single"/>
        </w:rPr>
        <w:t>,</w:t>
      </w:r>
      <w:r w:rsidR="00357CEE" w:rsidRPr="00D4398E">
        <w:rPr>
          <w:u w:val="single"/>
        </w:rPr>
        <w:t>000</w:t>
      </w:r>
      <w:r w:rsidRPr="00D4398E">
        <w:rPr>
          <w:u w:val="single"/>
        </w:rPr>
        <w:t xml:space="preserve"> for the Elder Justice/APS</w:t>
      </w:r>
      <w:r w:rsidR="00060F3B" w:rsidRPr="00D4398E">
        <w:rPr>
          <w:u w:val="single"/>
        </w:rPr>
        <w:t xml:space="preserve"> program</w:t>
      </w:r>
      <w:r>
        <w:t xml:space="preserve">, </w:t>
      </w:r>
      <w:r w:rsidRPr="00134680">
        <w:t>an increase of $</w:t>
      </w:r>
      <w:r w:rsidRPr="002D3FB1">
        <w:t>4</w:t>
      </w:r>
      <w:r w:rsidR="009A4F3D" w:rsidRPr="002D3FB1">
        <w:t>3,000,000</w:t>
      </w:r>
      <w:r w:rsidRPr="00134680">
        <w:t xml:space="preserve"> above the </w:t>
      </w:r>
      <w:r>
        <w:t xml:space="preserve">FY 2023 </w:t>
      </w:r>
      <w:r w:rsidR="003369A1" w:rsidRPr="00B201E9">
        <w:t>enacted level</w:t>
      </w:r>
      <w:r w:rsidRPr="002D3FB1">
        <w:t>.</w:t>
      </w:r>
      <w:r>
        <w:t xml:space="preserve"> </w:t>
      </w:r>
      <w:r w:rsidR="00A22DAB" w:rsidRPr="00A22DAB">
        <w:t xml:space="preserve">The American Rescue Plan Act provided two years of start-up funding ($188 million in each year) to fund, for the first time, the nationwide APS formula grant program authorized by the Elder Justice Act in 2012. </w:t>
      </w:r>
      <w:r w:rsidR="00566230" w:rsidRPr="00A22DAB">
        <w:t xml:space="preserve">That </w:t>
      </w:r>
      <w:r w:rsidR="00566230">
        <w:t xml:space="preserve">one-time </w:t>
      </w:r>
      <w:r w:rsidR="00566230" w:rsidRPr="00A22DAB">
        <w:t xml:space="preserve">funding was used by states to expand or develop a variety of capabilities that were necessary to meet </w:t>
      </w:r>
      <w:r w:rsidR="00566230">
        <w:t xml:space="preserve">significantly </w:t>
      </w:r>
      <w:r w:rsidR="00566230" w:rsidRPr="00A22DAB">
        <w:t>increased needs due to the pandemic</w:t>
      </w:r>
      <w:r w:rsidR="00566230">
        <w:t xml:space="preserve"> and to strengthen APS systems</w:t>
      </w:r>
      <w:r w:rsidR="00566230" w:rsidRPr="00A22DAB">
        <w:t xml:space="preserve">. </w:t>
      </w:r>
      <w:r w:rsidR="00A22DAB" w:rsidRPr="00A22DAB">
        <w:t xml:space="preserve"> The FY 2023 Omnibus Appropriations Bill provided, for the first time, $15 million in discretionary funding to prevent program termination as </w:t>
      </w:r>
      <w:r w:rsidR="00926546" w:rsidRPr="00A22DAB">
        <w:t>American Rescue Plan</w:t>
      </w:r>
      <w:r w:rsidR="00A22DAB" w:rsidRPr="00A22DAB">
        <w:t xml:space="preserve"> funds are exhausted. Beginning in FY 2024, additional funding is needed to allow states to maintain service </w:t>
      </w:r>
      <w:r w:rsidR="00A22DAB" w:rsidRPr="00566230">
        <w:t>levels and to sustain the significant improvements to the programs during the start-up phase. The requested</w:t>
      </w:r>
      <w:r w:rsidR="00A22DAB" w:rsidRPr="00A22DAB">
        <w:t xml:space="preserve"> $58 million </w:t>
      </w:r>
      <w:r w:rsidR="00566230">
        <w:t xml:space="preserve">for </w:t>
      </w:r>
      <w:r w:rsidR="00A22DAB" w:rsidRPr="00A22DAB">
        <w:t xml:space="preserve">APS </w:t>
      </w:r>
      <w:r w:rsidR="00566230">
        <w:t xml:space="preserve">state grants </w:t>
      </w:r>
      <w:r w:rsidR="00A22DAB" w:rsidRPr="00A22DAB">
        <w:t>will begin to fund the program at a more sustainable ongoing national level.</w:t>
      </w:r>
      <w:bookmarkStart w:id="169" w:name="_Hlk111969374"/>
      <w:r>
        <w:t xml:space="preserve"> </w:t>
      </w:r>
      <w:bookmarkEnd w:id="169"/>
      <w:r>
        <w:t>The request also maintains support for Elder Justice/APS infrastructure work and targeted efforts to address opioid misuse and to advance guardianship reform.</w:t>
      </w:r>
    </w:p>
    <w:p w14:paraId="2ECDEBB3" w14:textId="77777777" w:rsidR="003B1F96" w:rsidRDefault="003B1F96" w:rsidP="00D4398E">
      <w:pPr>
        <w:spacing w:before="0" w:line="276" w:lineRule="auto"/>
        <w:ind w:left="360"/>
        <w:contextualSpacing/>
        <w:jc w:val="both"/>
      </w:pPr>
    </w:p>
    <w:p w14:paraId="72D6E8A9" w14:textId="2A4CCB8F" w:rsidR="003B1F96" w:rsidRDefault="003B1F96" w:rsidP="009F6C55">
      <w:pPr>
        <w:pStyle w:val="ListParagraph"/>
        <w:numPr>
          <w:ilvl w:val="0"/>
          <w:numId w:val="7"/>
        </w:numPr>
        <w:spacing w:before="0" w:line="276" w:lineRule="auto"/>
        <w:jc w:val="both"/>
      </w:pPr>
      <w:r w:rsidRPr="00D4398E">
        <w:rPr>
          <w:u w:val="single"/>
        </w:rPr>
        <w:t>$</w:t>
      </w:r>
      <w:r w:rsidR="00B65E56" w:rsidRPr="00D4398E">
        <w:rPr>
          <w:u w:val="single"/>
        </w:rPr>
        <w:t>27</w:t>
      </w:r>
      <w:r w:rsidRPr="00D4398E">
        <w:rPr>
          <w:u w:val="single"/>
        </w:rPr>
        <w:t>,</w:t>
      </w:r>
      <w:r w:rsidR="00F725E7" w:rsidRPr="00D4398E">
        <w:rPr>
          <w:u w:val="single"/>
        </w:rPr>
        <w:t>000</w:t>
      </w:r>
      <w:r w:rsidRPr="00D4398E">
        <w:rPr>
          <w:u w:val="single"/>
        </w:rPr>
        <w:t>,</w:t>
      </w:r>
      <w:r w:rsidR="00F725E7" w:rsidRPr="00D4398E">
        <w:rPr>
          <w:u w:val="single"/>
        </w:rPr>
        <w:t>000</w:t>
      </w:r>
      <w:r w:rsidRPr="00D4398E">
        <w:rPr>
          <w:u w:val="single"/>
        </w:rPr>
        <w:t xml:space="preserve"> for the Long-Term Care Ombudsman </w:t>
      </w:r>
      <w:r w:rsidR="001C62FE" w:rsidRPr="00D4398E">
        <w:rPr>
          <w:u w:val="single"/>
        </w:rPr>
        <w:t>p</w:t>
      </w:r>
      <w:r w:rsidRPr="00D4398E">
        <w:rPr>
          <w:u w:val="single"/>
        </w:rPr>
        <w:t>rogram</w:t>
      </w:r>
      <w:r w:rsidRPr="00D4398E">
        <w:t>,</w:t>
      </w:r>
      <w:r w:rsidRPr="00615CEA">
        <w:t xml:space="preserve"> </w:t>
      </w:r>
      <w:r w:rsidR="00F725E7" w:rsidRPr="003A6C26">
        <w:t xml:space="preserve">an increase of </w:t>
      </w:r>
      <w:r w:rsidR="00A96CD2" w:rsidRPr="003A6C26">
        <w:t>$5,115,000</w:t>
      </w:r>
      <w:r w:rsidR="00F36493" w:rsidRPr="003A6C26">
        <w:t xml:space="preserve"> above the</w:t>
      </w:r>
      <w:r>
        <w:t xml:space="preserve"> FY 2023 </w:t>
      </w:r>
      <w:r w:rsidR="00F36493" w:rsidRPr="003A6C26">
        <w:t xml:space="preserve">enacted level. The increase </w:t>
      </w:r>
      <w:r w:rsidR="00712EC4" w:rsidRPr="003A6C26">
        <w:t xml:space="preserve">will allow the program to </w:t>
      </w:r>
      <w:r w:rsidR="003369A1">
        <w:t xml:space="preserve">continue to </w:t>
      </w:r>
      <w:r>
        <w:t xml:space="preserve">extend </w:t>
      </w:r>
      <w:r w:rsidR="001F13B1">
        <w:t xml:space="preserve">long-term care ombudsman </w:t>
      </w:r>
      <w:r>
        <w:t>services to people living in assisted living facilities</w:t>
      </w:r>
      <w:r w:rsidR="00A22DAB">
        <w:t xml:space="preserve"> and maintain</w:t>
      </w:r>
      <w:r w:rsidR="00A22DAB" w:rsidRPr="62859D65">
        <w:rPr>
          <w:rStyle w:val="normaltextrun"/>
          <w:rFonts w:eastAsiaTheme="minorEastAsia"/>
        </w:rPr>
        <w:t xml:space="preserve"> increase</w:t>
      </w:r>
      <w:r w:rsidR="00A22DAB">
        <w:rPr>
          <w:rStyle w:val="normaltextrun"/>
          <w:rFonts w:eastAsiaTheme="minorEastAsia"/>
        </w:rPr>
        <w:t>d</w:t>
      </w:r>
      <w:r w:rsidR="00A22DAB" w:rsidRPr="62859D65">
        <w:rPr>
          <w:rStyle w:val="normaltextrun"/>
          <w:rFonts w:eastAsiaTheme="minorEastAsia"/>
        </w:rPr>
        <w:t xml:space="preserve"> support to residents who wish to </w:t>
      </w:r>
      <w:r w:rsidR="00A22DAB">
        <w:rPr>
          <w:rStyle w:val="normaltextrun"/>
          <w:rFonts w:eastAsiaTheme="minorEastAsia"/>
        </w:rPr>
        <w:t>move</w:t>
      </w:r>
      <w:r w:rsidR="00A22DAB" w:rsidRPr="62859D65">
        <w:rPr>
          <w:rStyle w:val="normaltextrun"/>
          <w:rFonts w:eastAsiaTheme="minorEastAsia"/>
        </w:rPr>
        <w:t xml:space="preserve"> from nursing homes and other congregate settings back to the community.</w:t>
      </w:r>
      <w:r>
        <w:t xml:space="preserve"> </w:t>
      </w:r>
    </w:p>
    <w:p w14:paraId="45CB4B9C" w14:textId="77777777" w:rsidR="004F618E" w:rsidRDefault="004F618E" w:rsidP="00D4398E">
      <w:pPr>
        <w:spacing w:before="0" w:line="276" w:lineRule="auto"/>
        <w:jc w:val="both"/>
      </w:pPr>
    </w:p>
    <w:p w14:paraId="39A88D96" w14:textId="0354D258" w:rsidR="003B1F96" w:rsidRDefault="003B1F96" w:rsidP="009F6C55">
      <w:pPr>
        <w:pStyle w:val="ListParagraph"/>
        <w:numPr>
          <w:ilvl w:val="0"/>
          <w:numId w:val="7"/>
        </w:numPr>
        <w:spacing w:before="0" w:line="276" w:lineRule="auto"/>
        <w:jc w:val="both"/>
      </w:pPr>
      <w:r w:rsidRPr="00D4398E">
        <w:rPr>
          <w:u w:val="single"/>
        </w:rPr>
        <w:t>$</w:t>
      </w:r>
      <w:r w:rsidR="008F22CD" w:rsidRPr="00D4398E">
        <w:rPr>
          <w:u w:val="single"/>
        </w:rPr>
        <w:t>5</w:t>
      </w:r>
      <w:r w:rsidRPr="00D4398E">
        <w:rPr>
          <w:u w:val="single"/>
        </w:rPr>
        <w:t>,</w:t>
      </w:r>
      <w:r w:rsidR="002D36F8" w:rsidRPr="00D4398E">
        <w:rPr>
          <w:u w:val="single"/>
        </w:rPr>
        <w:t>059</w:t>
      </w:r>
      <w:r w:rsidRPr="00D4398E">
        <w:rPr>
          <w:u w:val="single"/>
        </w:rPr>
        <w:t>,</w:t>
      </w:r>
      <w:r w:rsidR="002D36F8" w:rsidRPr="00D4398E">
        <w:rPr>
          <w:u w:val="single"/>
        </w:rPr>
        <w:t xml:space="preserve">000 </w:t>
      </w:r>
      <w:r w:rsidRPr="00D4398E">
        <w:rPr>
          <w:u w:val="single"/>
        </w:rPr>
        <w:t>for Prevention of Elder Abuse and Neglect</w:t>
      </w:r>
      <w:r>
        <w:t xml:space="preserve">, </w:t>
      </w:r>
      <w:r w:rsidR="002D36F8">
        <w:t>an increase of $286,000 above the FY 2023 enacted level</w:t>
      </w:r>
      <w:r>
        <w:t xml:space="preserve">. </w:t>
      </w:r>
      <w:r w:rsidR="00CA4976">
        <w:t>This</w:t>
      </w:r>
      <w:r w:rsidR="00ED41CD">
        <w:t xml:space="preserve"> program </w:t>
      </w:r>
      <w:r w:rsidR="00360072">
        <w:t xml:space="preserve">provides </w:t>
      </w:r>
      <w:r w:rsidR="006A6F25">
        <w:t>formula grants to state uni</w:t>
      </w:r>
      <w:r w:rsidR="00A22DAB">
        <w:t>t</w:t>
      </w:r>
      <w:r w:rsidR="006A6F25">
        <w:t>s on aging</w:t>
      </w:r>
      <w:r>
        <w:t xml:space="preserve"> </w:t>
      </w:r>
      <w:r w:rsidRPr="00387DCB">
        <w:t>to</w:t>
      </w:r>
      <w:r>
        <w:t xml:space="preserve"> support </w:t>
      </w:r>
      <w:r w:rsidRPr="00387DCB">
        <w:t>train</w:t>
      </w:r>
      <w:r>
        <w:t>ing</w:t>
      </w:r>
      <w:r w:rsidRPr="00387DCB">
        <w:t>,</w:t>
      </w:r>
      <w:r>
        <w:t xml:space="preserve"> </w:t>
      </w:r>
      <w:r w:rsidRPr="00387DCB">
        <w:t>educat</w:t>
      </w:r>
      <w:r>
        <w:t>ion</w:t>
      </w:r>
      <w:r w:rsidRPr="00387DCB">
        <w:t>,</w:t>
      </w:r>
      <w:r>
        <w:t xml:space="preserve"> </w:t>
      </w:r>
      <w:r w:rsidRPr="00387DCB">
        <w:t>and</w:t>
      </w:r>
      <w:r>
        <w:t xml:space="preserve"> </w:t>
      </w:r>
      <w:r w:rsidRPr="002A3AE5">
        <w:t>public</w:t>
      </w:r>
      <w:r>
        <w:t xml:space="preserve"> </w:t>
      </w:r>
      <w:r w:rsidRPr="002A3AE5">
        <w:t>awareness</w:t>
      </w:r>
      <w:r>
        <w:t xml:space="preserve"> activities to prevent </w:t>
      </w:r>
      <w:r w:rsidRPr="002A3AE5">
        <w:t>elder</w:t>
      </w:r>
      <w:r>
        <w:t xml:space="preserve"> </w:t>
      </w:r>
      <w:r w:rsidRPr="002A3AE5">
        <w:t>abuse</w:t>
      </w:r>
      <w:r>
        <w:t>.</w:t>
      </w:r>
      <w:r w:rsidR="003017F4">
        <w:t xml:space="preserve"> The request would help offset costs</w:t>
      </w:r>
      <w:r w:rsidR="00A22DAB">
        <w:t xml:space="preserve"> that have increased</w:t>
      </w:r>
      <w:r w:rsidR="003017F4">
        <w:t xml:space="preserve"> over the </w:t>
      </w:r>
      <w:r w:rsidR="00A22DAB">
        <w:t>l</w:t>
      </w:r>
      <w:r w:rsidR="003017F4">
        <w:t>ast ten years</w:t>
      </w:r>
      <w:r w:rsidR="00A22DAB">
        <w:t xml:space="preserve">, </w:t>
      </w:r>
      <w:r w:rsidR="003017F4">
        <w:t>during which</w:t>
      </w:r>
      <w:r w:rsidR="00A22DAB">
        <w:t xml:space="preserve"> time</w:t>
      </w:r>
      <w:r w:rsidR="003017F4">
        <w:t xml:space="preserve"> the </w:t>
      </w:r>
      <w:r w:rsidR="00BB5C7E">
        <w:t>program has received no signifi</w:t>
      </w:r>
      <w:r w:rsidR="00257720">
        <w:t>cant</w:t>
      </w:r>
      <w:r w:rsidR="00BB5C7E">
        <w:t xml:space="preserve"> increases</w:t>
      </w:r>
      <w:r w:rsidR="00A51ABB">
        <w:t xml:space="preserve"> in funding</w:t>
      </w:r>
      <w:r w:rsidR="00F13B5C">
        <w:t>.</w:t>
      </w:r>
    </w:p>
    <w:p w14:paraId="124C8671" w14:textId="71D19568" w:rsidR="003B1F96" w:rsidRPr="002A3AE5" w:rsidRDefault="003B1F96" w:rsidP="00D4398E">
      <w:pPr>
        <w:pStyle w:val="ListParagraph"/>
        <w:spacing w:before="0" w:line="276" w:lineRule="auto"/>
        <w:jc w:val="both"/>
      </w:pPr>
    </w:p>
    <w:p w14:paraId="7A1EF627" w14:textId="020703C2" w:rsidR="00566230" w:rsidRDefault="003B1F96" w:rsidP="009F6C55">
      <w:pPr>
        <w:pStyle w:val="ListParagraph"/>
        <w:numPr>
          <w:ilvl w:val="0"/>
          <w:numId w:val="7"/>
        </w:numPr>
        <w:spacing w:before="0" w:line="276" w:lineRule="auto"/>
        <w:jc w:val="both"/>
      </w:pPr>
      <w:r w:rsidRPr="00D4398E">
        <w:rPr>
          <w:u w:val="single"/>
        </w:rPr>
        <w:t>$</w:t>
      </w:r>
      <w:r w:rsidR="00952872" w:rsidRPr="00D4398E">
        <w:rPr>
          <w:u w:val="single"/>
        </w:rPr>
        <w:t>35</w:t>
      </w:r>
      <w:r w:rsidRPr="00D4398E">
        <w:rPr>
          <w:u w:val="single"/>
        </w:rPr>
        <w:t>,</w:t>
      </w:r>
      <w:r w:rsidR="00952872" w:rsidRPr="00D4398E">
        <w:rPr>
          <w:u w:val="single"/>
        </w:rPr>
        <w:t>000</w:t>
      </w:r>
      <w:r w:rsidRPr="00D4398E">
        <w:rPr>
          <w:u w:val="single"/>
        </w:rPr>
        <w:t>,</w:t>
      </w:r>
      <w:r w:rsidR="00952872" w:rsidRPr="00D4398E">
        <w:rPr>
          <w:u w:val="single"/>
        </w:rPr>
        <w:t>000</w:t>
      </w:r>
      <w:r w:rsidRPr="00D4398E">
        <w:rPr>
          <w:u w:val="single"/>
        </w:rPr>
        <w:t xml:space="preserve"> for the </w:t>
      </w:r>
      <w:r w:rsidR="00073871" w:rsidRPr="00D4398E">
        <w:rPr>
          <w:u w:val="single"/>
        </w:rPr>
        <w:t>Health Care Fraud and Abuse Control/</w:t>
      </w:r>
      <w:r w:rsidRPr="00D4398E">
        <w:rPr>
          <w:u w:val="single"/>
        </w:rPr>
        <w:t>Senior Medicare Patrol/ program</w:t>
      </w:r>
      <w:r w:rsidR="00073871" w:rsidRPr="00D4398E">
        <w:rPr>
          <w:u w:val="single"/>
        </w:rPr>
        <w:t xml:space="preserve"> (HCFAC/SMP)</w:t>
      </w:r>
      <w:r>
        <w:t xml:space="preserve">, </w:t>
      </w:r>
      <w:r w:rsidR="00AE3F81">
        <w:t xml:space="preserve">the same level as the </w:t>
      </w:r>
      <w:r w:rsidR="00ED4210">
        <w:t>FY 2023 enacted</w:t>
      </w:r>
      <w:r>
        <w:t xml:space="preserve">. The FY 2024 placeholder is the same amount of funding that was provided in FY </w:t>
      </w:r>
      <w:r w:rsidR="00BE2A2C">
        <w:t>2023</w:t>
      </w:r>
      <w:r>
        <w:t xml:space="preserve">. HCFAC/SMP funds </w:t>
      </w:r>
      <w:r>
        <w:lastRenderedPageBreak/>
        <w:t xml:space="preserve">competitive grants and related infrastructure to support a network of older adult volunteers who are trained to help to prevent and combat healthcare fraud and abuse, which helps to preserve the financial integrity of </w:t>
      </w:r>
      <w:r w:rsidR="00566230">
        <w:t xml:space="preserve">the </w:t>
      </w:r>
      <w:r>
        <w:t>Medicare and Medicaid</w:t>
      </w:r>
      <w:r w:rsidR="00566230">
        <w:t xml:space="preserve"> programs</w:t>
      </w:r>
      <w:r>
        <w:t>.</w:t>
      </w:r>
    </w:p>
    <w:p w14:paraId="10D62BCF" w14:textId="77777777" w:rsidR="00566230" w:rsidRDefault="00566230" w:rsidP="00D4398E">
      <w:pPr>
        <w:pStyle w:val="ListParagraph"/>
        <w:spacing w:line="276" w:lineRule="auto"/>
      </w:pPr>
    </w:p>
    <w:p w14:paraId="49B8939B" w14:textId="5900C916" w:rsidR="003B1F96" w:rsidRDefault="003B1F96" w:rsidP="009F6C55">
      <w:pPr>
        <w:pStyle w:val="ListParagraph"/>
        <w:numPr>
          <w:ilvl w:val="0"/>
          <w:numId w:val="7"/>
        </w:numPr>
        <w:spacing w:before="0" w:line="276" w:lineRule="auto"/>
        <w:jc w:val="both"/>
      </w:pPr>
      <w:r w:rsidRPr="00D4398E">
        <w:rPr>
          <w:u w:val="single"/>
        </w:rPr>
        <w:t>$</w:t>
      </w:r>
      <w:r w:rsidR="001544ED" w:rsidRPr="00D4398E">
        <w:rPr>
          <w:u w:val="single"/>
        </w:rPr>
        <w:t>4</w:t>
      </w:r>
      <w:r w:rsidRPr="00D4398E">
        <w:rPr>
          <w:u w:val="single"/>
        </w:rPr>
        <w:t>,</w:t>
      </w:r>
      <w:r w:rsidR="001544ED" w:rsidRPr="00D4398E">
        <w:rPr>
          <w:u w:val="single"/>
        </w:rPr>
        <w:t>400</w:t>
      </w:r>
      <w:r w:rsidRPr="00D4398E">
        <w:rPr>
          <w:u w:val="single"/>
        </w:rPr>
        <w:t>,</w:t>
      </w:r>
      <w:r w:rsidR="001544ED" w:rsidRPr="00D4398E">
        <w:rPr>
          <w:u w:val="single"/>
        </w:rPr>
        <w:t>000</w:t>
      </w:r>
      <w:r w:rsidRPr="00D4398E">
        <w:rPr>
          <w:u w:val="single"/>
        </w:rPr>
        <w:t xml:space="preserve"> for Elder Rights Support Activities</w:t>
      </w:r>
      <w:r>
        <w:t xml:space="preserve">, </w:t>
      </w:r>
      <w:r w:rsidR="001544ED">
        <w:t xml:space="preserve">an increase of $526,000 above the FY 2023 enacted level. </w:t>
      </w:r>
      <w:r w:rsidR="007B2C4B">
        <w:t xml:space="preserve">The program </w:t>
      </w:r>
      <w:r>
        <w:t>provide</w:t>
      </w:r>
      <w:r w:rsidR="001544ED">
        <w:t>s</w:t>
      </w:r>
      <w:r>
        <w:t xml:space="preserve"> information, training, technical assistance and resources to states and communities to promote the rights of older adults to live where they wish, whether in their own homes or in long-term congregate housing,</w:t>
      </w:r>
      <w:r w:rsidRPr="00C66F39">
        <w:t xml:space="preserve"> </w:t>
      </w:r>
      <w:r>
        <w:t xml:space="preserve">free from abuse, neglect, and exploitation. </w:t>
      </w:r>
      <w:r w:rsidR="001544ED">
        <w:t xml:space="preserve">The requested </w:t>
      </w:r>
      <w:r w:rsidR="00E2038F">
        <w:t>increase would help cover incr</w:t>
      </w:r>
      <w:r w:rsidR="005464F4">
        <w:t>e</w:t>
      </w:r>
      <w:r w:rsidR="00E2038F">
        <w:t xml:space="preserve">ases in the cost of services for a program that has been </w:t>
      </w:r>
      <w:r w:rsidR="00A22DAB">
        <w:t>level-</w:t>
      </w:r>
      <w:r w:rsidR="00E2038F">
        <w:t xml:space="preserve">funded for the past five years. </w:t>
      </w:r>
    </w:p>
    <w:p w14:paraId="49037E25" w14:textId="77777777" w:rsidR="003B1F96" w:rsidRDefault="003B1F96" w:rsidP="00D4398E">
      <w:pPr>
        <w:spacing w:before="0" w:line="276" w:lineRule="auto"/>
        <w:contextualSpacing/>
        <w:jc w:val="both"/>
      </w:pPr>
    </w:p>
    <w:p w14:paraId="260B2D4E" w14:textId="0B9963F8" w:rsidR="003B1F96" w:rsidRDefault="003B1F96" w:rsidP="00D4398E">
      <w:pPr>
        <w:spacing w:before="0" w:line="276" w:lineRule="auto"/>
        <w:contextualSpacing/>
        <w:jc w:val="both"/>
        <w:sectPr w:rsidR="003B1F96" w:rsidSect="00D11B2A">
          <w:headerReference w:type="default" r:id="rId48"/>
          <w:headerReference w:type="first" r:id="rId49"/>
          <w:pgSz w:w="12240" w:h="15840"/>
          <w:pgMar w:top="1440" w:right="1440" w:bottom="1440" w:left="1440" w:header="720" w:footer="720" w:gutter="0"/>
          <w:cols w:space="720"/>
          <w:titlePg/>
          <w:docGrid w:linePitch="360"/>
        </w:sectPr>
      </w:pPr>
      <w:r>
        <w:t>Together, t</w:t>
      </w:r>
      <w:r w:rsidRPr="002A3AE5">
        <w:t>hese</w:t>
      </w:r>
      <w:r>
        <w:t xml:space="preserve"> </w:t>
      </w:r>
      <w:r w:rsidRPr="002A3AE5">
        <w:t>programs</w:t>
      </w:r>
      <w:r>
        <w:t xml:space="preserve"> provide </w:t>
      </w:r>
      <w:r w:rsidRPr="002A3AE5">
        <w:t>a</w:t>
      </w:r>
      <w:r>
        <w:t xml:space="preserve"> </w:t>
      </w:r>
      <w:r w:rsidRPr="002A3AE5">
        <w:t>foundation</w:t>
      </w:r>
      <w:r>
        <w:t xml:space="preserve"> </w:t>
      </w:r>
      <w:r w:rsidRPr="002A3AE5">
        <w:t>and</w:t>
      </w:r>
      <w:r>
        <w:t xml:space="preserve"> </w:t>
      </w:r>
      <w:r w:rsidRPr="002A3AE5">
        <w:t>establish</w:t>
      </w:r>
      <w:r>
        <w:t xml:space="preserve"> </w:t>
      </w:r>
      <w:r w:rsidRPr="002A3AE5">
        <w:t>best</w:t>
      </w:r>
      <w:r>
        <w:t xml:space="preserve"> </w:t>
      </w:r>
      <w:r w:rsidRPr="002A3AE5">
        <w:t>practices</w:t>
      </w:r>
      <w:r>
        <w:t xml:space="preserve"> </w:t>
      </w:r>
      <w:r w:rsidRPr="002A3AE5">
        <w:t>for</w:t>
      </w:r>
      <w:r>
        <w:t xml:space="preserve"> s</w:t>
      </w:r>
      <w:r w:rsidRPr="002A3AE5">
        <w:t>tates</w:t>
      </w:r>
      <w:r>
        <w:t xml:space="preserve"> </w:t>
      </w:r>
      <w:r w:rsidRPr="002A3AE5">
        <w:t>to</w:t>
      </w:r>
      <w:r>
        <w:t xml:space="preserve"> </w:t>
      </w:r>
      <w:r w:rsidRPr="002A3AE5">
        <w:t>expand</w:t>
      </w:r>
      <w:r>
        <w:t xml:space="preserve"> </w:t>
      </w:r>
      <w:r w:rsidRPr="002A3AE5">
        <w:t>and</w:t>
      </w:r>
      <w:r>
        <w:t xml:space="preserve"> </w:t>
      </w:r>
      <w:r w:rsidRPr="002A3AE5">
        <w:t>improve</w:t>
      </w:r>
      <w:r>
        <w:t xml:space="preserve"> </w:t>
      </w:r>
      <w:r w:rsidRPr="002A3AE5">
        <w:t>the</w:t>
      </w:r>
      <w:r>
        <w:t xml:space="preserve"> </w:t>
      </w:r>
      <w:r w:rsidRPr="002A3AE5">
        <w:t>protection</w:t>
      </w:r>
      <w:r>
        <w:t xml:space="preserve"> </w:t>
      </w:r>
      <w:r w:rsidRPr="002A3AE5">
        <w:t>of</w:t>
      </w:r>
      <w:r>
        <w:t xml:space="preserve"> older people </w:t>
      </w:r>
      <w:r w:rsidRPr="002A3AE5">
        <w:t>living</w:t>
      </w:r>
      <w:r>
        <w:t xml:space="preserve"> </w:t>
      </w:r>
      <w:r w:rsidRPr="002A3AE5">
        <w:t>in</w:t>
      </w:r>
      <w:r>
        <w:t xml:space="preserve"> </w:t>
      </w:r>
      <w:r w:rsidRPr="002A3AE5">
        <w:t>their</w:t>
      </w:r>
      <w:r>
        <w:t xml:space="preserve"> </w:t>
      </w:r>
      <w:r w:rsidRPr="002A3AE5">
        <w:t>communities</w:t>
      </w:r>
      <w:r>
        <w:t xml:space="preserve"> </w:t>
      </w:r>
      <w:r w:rsidRPr="002A3AE5">
        <w:t>and</w:t>
      </w:r>
      <w:r>
        <w:t xml:space="preserve"> </w:t>
      </w:r>
      <w:r w:rsidRPr="002A3AE5">
        <w:t>in</w:t>
      </w:r>
      <w:r>
        <w:t xml:space="preserve"> </w:t>
      </w:r>
      <w:r w:rsidRPr="002A3AE5">
        <w:t>long-term</w:t>
      </w:r>
      <w:r>
        <w:t xml:space="preserve"> </w:t>
      </w:r>
      <w:r w:rsidRPr="002A3AE5">
        <w:t>care</w:t>
      </w:r>
      <w:r>
        <w:t xml:space="preserve"> </w:t>
      </w:r>
      <w:r w:rsidRPr="002A3AE5">
        <w:t>settings</w:t>
      </w:r>
      <w:r>
        <w:t xml:space="preserve">. These programs (1) </w:t>
      </w:r>
      <w:r w:rsidRPr="002A3AE5">
        <w:t>increase</w:t>
      </w:r>
      <w:r>
        <w:t xml:space="preserve"> </w:t>
      </w:r>
      <w:r w:rsidRPr="002A3AE5">
        <w:t>the</w:t>
      </w:r>
      <w:r>
        <w:t xml:space="preserve"> </w:t>
      </w:r>
      <w:r w:rsidRPr="002A3AE5">
        <w:t>information</w:t>
      </w:r>
      <w:r>
        <w:t xml:space="preserve"> </w:t>
      </w:r>
      <w:r w:rsidRPr="002A3AE5">
        <w:t>and</w:t>
      </w:r>
      <w:r>
        <w:t xml:space="preserve"> </w:t>
      </w:r>
      <w:r w:rsidRPr="002A3AE5">
        <w:t>technical</w:t>
      </w:r>
      <w:r>
        <w:t xml:space="preserve"> </w:t>
      </w:r>
      <w:r w:rsidRPr="002A3AE5">
        <w:t>assistance</w:t>
      </w:r>
      <w:r>
        <w:t xml:space="preserve"> </w:t>
      </w:r>
      <w:r w:rsidRPr="002A3AE5">
        <w:t>available</w:t>
      </w:r>
      <w:r>
        <w:t xml:space="preserve"> </w:t>
      </w:r>
      <w:r w:rsidRPr="002A3AE5">
        <w:t>to</w:t>
      </w:r>
      <w:r>
        <w:t xml:space="preserve"> </w:t>
      </w:r>
      <w:r w:rsidRPr="002A3AE5">
        <w:t>the</w:t>
      </w:r>
      <w:r>
        <w:t xml:space="preserve"> </w:t>
      </w:r>
      <w:r w:rsidRPr="002A3AE5">
        <w:t>public,</w:t>
      </w:r>
      <w:r>
        <w:t xml:space="preserve"> s</w:t>
      </w:r>
      <w:r w:rsidRPr="002A3AE5">
        <w:t>tates,</w:t>
      </w:r>
      <w:r>
        <w:t xml:space="preserve"> </w:t>
      </w:r>
      <w:r w:rsidRPr="002A3AE5">
        <w:t>and</w:t>
      </w:r>
      <w:r>
        <w:t xml:space="preserve"> </w:t>
      </w:r>
      <w:r w:rsidRPr="002A3AE5">
        <w:t>localities</w:t>
      </w:r>
      <w:r>
        <w:t xml:space="preserve"> </w:t>
      </w:r>
      <w:r w:rsidRPr="002A3AE5">
        <w:t>in</w:t>
      </w:r>
      <w:r>
        <w:t xml:space="preserve"> </w:t>
      </w:r>
      <w:r w:rsidRPr="002A3AE5">
        <w:t>preventing</w:t>
      </w:r>
      <w:r>
        <w:t xml:space="preserve"> </w:t>
      </w:r>
      <w:r w:rsidRPr="002A3AE5">
        <w:t>and</w:t>
      </w:r>
      <w:r>
        <w:t xml:space="preserve"> </w:t>
      </w:r>
      <w:r w:rsidRPr="002A3AE5">
        <w:t>addressing</w:t>
      </w:r>
      <w:r>
        <w:t xml:space="preserve"> </w:t>
      </w:r>
      <w:r w:rsidRPr="002A3AE5">
        <w:t>abuse;</w:t>
      </w:r>
      <w:r>
        <w:t xml:space="preserve"> (2) </w:t>
      </w:r>
      <w:r w:rsidRPr="002A3AE5">
        <w:t>protect</w:t>
      </w:r>
      <w:r>
        <w:t xml:space="preserve"> </w:t>
      </w:r>
      <w:r w:rsidRPr="002A3AE5">
        <w:t>the</w:t>
      </w:r>
      <w:r>
        <w:t xml:space="preserve"> </w:t>
      </w:r>
      <w:r w:rsidRPr="002A3AE5">
        <w:t>rights</w:t>
      </w:r>
      <w:r>
        <w:t xml:space="preserve"> </w:t>
      </w:r>
      <w:r w:rsidRPr="002A3AE5">
        <w:t>of</w:t>
      </w:r>
      <w:r>
        <w:t xml:space="preserve"> </w:t>
      </w:r>
      <w:r w:rsidRPr="002A3AE5">
        <w:t>older</w:t>
      </w:r>
      <w:r>
        <w:t xml:space="preserve"> </w:t>
      </w:r>
      <w:r w:rsidRPr="002A3AE5">
        <w:t>adults</w:t>
      </w:r>
      <w:r w:rsidR="00566230">
        <w:t xml:space="preserve"> and people with disabilities</w:t>
      </w:r>
      <w:r w:rsidR="00A22DAB">
        <w:t xml:space="preserve"> and prevent and address abuse, neglect and exploitation</w:t>
      </w:r>
      <w:r w:rsidRPr="002A3AE5">
        <w:t>;</w:t>
      </w:r>
      <w:r>
        <w:t xml:space="preserve"> (3) </w:t>
      </w:r>
      <w:r w:rsidRPr="002A3AE5">
        <w:t>reduce</w:t>
      </w:r>
      <w:r>
        <w:t xml:space="preserve"> </w:t>
      </w:r>
      <w:r w:rsidRPr="002A3AE5">
        <w:t>health-care</w:t>
      </w:r>
      <w:r>
        <w:t xml:space="preserve"> </w:t>
      </w:r>
      <w:r w:rsidRPr="002A3AE5">
        <w:t>fraud</w:t>
      </w:r>
      <w:r>
        <w:t xml:space="preserve"> </w:t>
      </w:r>
      <w:r w:rsidRPr="002A3AE5">
        <w:t>and</w:t>
      </w:r>
      <w:r>
        <w:t xml:space="preserve"> </w:t>
      </w:r>
      <w:r w:rsidRPr="002A3AE5">
        <w:t>abuse;</w:t>
      </w:r>
      <w:r>
        <w:t xml:space="preserve"> </w:t>
      </w:r>
      <w:r w:rsidRPr="002A3AE5">
        <w:t>and</w:t>
      </w:r>
      <w:r>
        <w:t xml:space="preserve"> (4) </w:t>
      </w:r>
      <w:r w:rsidRPr="002A3AE5">
        <w:t>provide</w:t>
      </w:r>
      <w:r>
        <w:t xml:space="preserve"> </w:t>
      </w:r>
      <w:r w:rsidRPr="002A3AE5">
        <w:t>assistance</w:t>
      </w:r>
      <w:r>
        <w:t xml:space="preserve"> </w:t>
      </w:r>
      <w:r w:rsidRPr="002A3AE5">
        <w:t>to</w:t>
      </w:r>
      <w:r>
        <w:t xml:space="preserve"> states and t</w:t>
      </w:r>
      <w:r w:rsidRPr="002A3AE5">
        <w:t>ribes</w:t>
      </w:r>
      <w:r>
        <w:t xml:space="preserve"> </w:t>
      </w:r>
      <w:r w:rsidRPr="002A3AE5">
        <w:t>in</w:t>
      </w:r>
      <w:r>
        <w:t xml:space="preserve"> </w:t>
      </w:r>
      <w:r w:rsidRPr="002A3AE5">
        <w:t>developing</w:t>
      </w:r>
      <w:r>
        <w:t xml:space="preserve"> </w:t>
      </w:r>
      <w:r w:rsidRPr="002A3AE5">
        <w:t>elder</w:t>
      </w:r>
      <w:r>
        <w:t xml:space="preserve"> </w:t>
      </w:r>
      <w:r w:rsidRPr="002A3AE5">
        <w:t>justice</w:t>
      </w:r>
      <w:r>
        <w:t xml:space="preserve"> </w:t>
      </w:r>
      <w:r w:rsidRPr="002A3AE5">
        <w:t>systems</w:t>
      </w:r>
      <w:r>
        <w:t xml:space="preserve">. </w:t>
      </w:r>
      <w:r w:rsidRPr="002A3AE5">
        <w:t>This</w:t>
      </w:r>
      <w:r>
        <w:t xml:space="preserve"> </w:t>
      </w:r>
      <w:r w:rsidRPr="002A3AE5">
        <w:t>multifaceted</w:t>
      </w:r>
      <w:r>
        <w:t xml:space="preserve"> </w:t>
      </w:r>
      <w:r w:rsidRPr="002A3AE5">
        <w:t>approach</w:t>
      </w:r>
      <w:r>
        <w:t xml:space="preserve"> </w:t>
      </w:r>
      <w:r w:rsidRPr="002A3AE5">
        <w:t>to</w:t>
      </w:r>
      <w:r>
        <w:t xml:space="preserve"> </w:t>
      </w:r>
      <w:r w:rsidRPr="002A3AE5">
        <w:t>resolving</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is</w:t>
      </w:r>
      <w:r>
        <w:t xml:space="preserve"> </w:t>
      </w:r>
      <w:r w:rsidRPr="002A3AE5">
        <w:t>essential</w:t>
      </w:r>
      <w:r>
        <w:t xml:space="preserve"> </w:t>
      </w:r>
      <w:r w:rsidRPr="002A3AE5">
        <w:t>to</w:t>
      </w:r>
      <w:r>
        <w:t xml:space="preserve"> </w:t>
      </w:r>
      <w:r w:rsidRPr="002A3AE5">
        <w:t>fulfilling</w:t>
      </w:r>
      <w:r>
        <w:t xml:space="preserve"> </w:t>
      </w:r>
      <w:r w:rsidRPr="002A3AE5">
        <w:t>the</w:t>
      </w:r>
      <w:r>
        <w:t xml:space="preserve"> </w:t>
      </w:r>
      <w:r w:rsidRPr="002A3AE5">
        <w:t>shared</w:t>
      </w:r>
      <w:r>
        <w:t xml:space="preserve"> </w:t>
      </w:r>
      <w:r w:rsidRPr="002A3AE5">
        <w:t>mission</w:t>
      </w:r>
      <w:r>
        <w:t xml:space="preserve"> </w:t>
      </w:r>
      <w:r w:rsidRPr="002A3AE5">
        <w:t>of</w:t>
      </w:r>
      <w:r>
        <w:t xml:space="preserve"> </w:t>
      </w:r>
      <w:r w:rsidRPr="002A3AE5">
        <w:t>the</w:t>
      </w:r>
      <w:r>
        <w:t xml:space="preserve"> </w:t>
      </w:r>
      <w:r w:rsidRPr="002A3AE5">
        <w:t>Older</w:t>
      </w:r>
      <w:r>
        <w:t xml:space="preserve"> A</w:t>
      </w:r>
      <w:r w:rsidRPr="002A3AE5">
        <w:t>mericans</w:t>
      </w:r>
      <w:r>
        <w:t xml:space="preserve"> </w:t>
      </w:r>
      <w:r w:rsidRPr="002A3AE5">
        <w:t>Act</w:t>
      </w:r>
      <w:r>
        <w:t xml:space="preserve"> </w:t>
      </w:r>
      <w:r w:rsidRPr="002A3AE5">
        <w:t>and</w:t>
      </w:r>
      <w:r>
        <w:t xml:space="preserve"> </w:t>
      </w:r>
      <w:r w:rsidRPr="002A3AE5">
        <w:t>the</w:t>
      </w:r>
      <w:r>
        <w:t xml:space="preserve"> </w:t>
      </w:r>
      <w:r w:rsidRPr="002A3AE5">
        <w:t>Elder</w:t>
      </w:r>
      <w:r>
        <w:t xml:space="preserve"> </w:t>
      </w:r>
      <w:r w:rsidRPr="002A3AE5">
        <w:t>Justice</w:t>
      </w:r>
      <w:r>
        <w:t xml:space="preserve"> </w:t>
      </w:r>
      <w:r w:rsidRPr="002A3AE5">
        <w:t>Act</w:t>
      </w:r>
      <w:r>
        <w:t>.</w:t>
      </w:r>
    </w:p>
    <w:p w14:paraId="0A2A2D29" w14:textId="77777777" w:rsidR="008A0BB6" w:rsidRDefault="008A0BB6" w:rsidP="006E75B4">
      <w:pPr>
        <w:pStyle w:val="Heading2"/>
      </w:pPr>
      <w:bookmarkStart w:id="170" w:name="_Toc129353017"/>
      <w:bookmarkEnd w:id="164"/>
      <w:r w:rsidRPr="002A3AE5">
        <w:lastRenderedPageBreak/>
        <w:t>Long-Term</w:t>
      </w:r>
      <w:r>
        <w:t xml:space="preserve"> </w:t>
      </w:r>
      <w:r w:rsidRPr="002A3AE5">
        <w:t>Care</w:t>
      </w:r>
      <w:r>
        <w:t xml:space="preserve"> </w:t>
      </w:r>
      <w:r w:rsidRPr="002A3AE5">
        <w:t>Ombudsman</w:t>
      </w:r>
      <w:r>
        <w:t xml:space="preserve"> </w:t>
      </w:r>
      <w:r w:rsidRPr="002A3AE5">
        <w:t>Program</w:t>
      </w:r>
      <w:bookmarkEnd w:id="170"/>
    </w:p>
    <w:p w14:paraId="0F132A08" w14:textId="77777777" w:rsidR="008A0BB6" w:rsidRDefault="008A0BB6" w:rsidP="008A0BB6"/>
    <w:tbl>
      <w:tblPr>
        <w:tblStyle w:val="FundingHistory"/>
        <w:tblW w:w="9450" w:type="dxa"/>
        <w:tblLayout w:type="fixed"/>
        <w:tblLook w:val="04A0" w:firstRow="1" w:lastRow="0" w:firstColumn="1" w:lastColumn="0" w:noHBand="0" w:noVBand="1"/>
      </w:tblPr>
      <w:tblGrid>
        <w:gridCol w:w="2700"/>
        <w:gridCol w:w="1890"/>
        <w:gridCol w:w="1530"/>
        <w:gridCol w:w="1890"/>
        <w:gridCol w:w="1440"/>
      </w:tblGrid>
      <w:tr w:rsidR="00B30C5C" w14:paraId="79134078" w14:textId="1EFFDE91" w:rsidTr="00C912BC">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700" w:type="dxa"/>
            <w:noWrap/>
          </w:tcPr>
          <w:p w14:paraId="0235B6AA" w14:textId="6F72ABCE" w:rsidR="00B30C5C" w:rsidRPr="001640DB" w:rsidRDefault="00B30C5C" w:rsidP="00D618ED">
            <w:pPr>
              <w:spacing w:before="0" w:line="276" w:lineRule="auto"/>
              <w:rPr>
                <w:rFonts w:eastAsiaTheme="minorHAnsi"/>
                <w:color w:val="000000"/>
                <w:szCs w:val="20"/>
              </w:rPr>
            </w:pPr>
            <w:r w:rsidRPr="001640DB">
              <w:rPr>
                <w:szCs w:val="20"/>
              </w:rPr>
              <w:t>Services</w:t>
            </w:r>
          </w:p>
        </w:tc>
        <w:tc>
          <w:tcPr>
            <w:tcW w:w="1890" w:type="dxa"/>
          </w:tcPr>
          <w:p w14:paraId="61AD43F7" w14:textId="1BC9451C" w:rsidR="00B30C5C" w:rsidRPr="001640DB" w:rsidRDefault="00B30C5C"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2022 </w:t>
            </w:r>
            <w:r w:rsidR="00ED7735">
              <w:rPr>
                <w:color w:val="000000"/>
                <w:szCs w:val="20"/>
              </w:rPr>
              <w:t>Final</w:t>
            </w:r>
          </w:p>
        </w:tc>
        <w:tc>
          <w:tcPr>
            <w:tcW w:w="1530" w:type="dxa"/>
          </w:tcPr>
          <w:p w14:paraId="7C85E297" w14:textId="193623A1" w:rsidR="00B30C5C" w:rsidRPr="001640DB" w:rsidRDefault="191891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2023 </w:t>
            </w:r>
            <w:r w:rsidR="7DFF39B9" w:rsidRPr="62859D65">
              <w:rPr>
                <w:color w:val="000000" w:themeColor="text1"/>
              </w:rPr>
              <w:t>Enacted</w:t>
            </w:r>
          </w:p>
        </w:tc>
        <w:tc>
          <w:tcPr>
            <w:tcW w:w="1890" w:type="dxa"/>
          </w:tcPr>
          <w:p w14:paraId="2DC26ADC" w14:textId="69B8DB21" w:rsidR="00B30C5C" w:rsidRPr="001640DB" w:rsidRDefault="191891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2024 </w:t>
            </w:r>
            <w:r w:rsidR="742E94D9" w:rsidRPr="62859D65">
              <w:rPr>
                <w:color w:val="000000" w:themeColor="text1"/>
              </w:rPr>
              <w:t>President’s Budget</w:t>
            </w:r>
          </w:p>
        </w:tc>
        <w:tc>
          <w:tcPr>
            <w:tcW w:w="1440" w:type="dxa"/>
          </w:tcPr>
          <w:p w14:paraId="7D85D258" w14:textId="721A96A0" w:rsidR="00B30C5C" w:rsidRDefault="007244B3"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B30C5C" w:rsidRPr="62859D65">
              <w:rPr>
                <w:color w:val="000000" w:themeColor="text1"/>
              </w:rPr>
              <w:t xml:space="preserve">+/- FY </w:t>
            </w:r>
            <w:r w:rsidR="191891B6" w:rsidRPr="62859D65">
              <w:rPr>
                <w:color w:val="000000" w:themeColor="text1"/>
              </w:rPr>
              <w:t>202</w:t>
            </w:r>
            <w:r w:rsidR="52A9ED26" w:rsidRPr="62859D65">
              <w:rPr>
                <w:color w:val="000000" w:themeColor="text1"/>
              </w:rPr>
              <w:t>4</w:t>
            </w:r>
          </w:p>
        </w:tc>
      </w:tr>
      <w:tr w:rsidR="00B30C5C" w:rsidRPr="00514A54" w14:paraId="5E7133C6" w14:textId="77291A7F" w:rsidTr="00ED77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00" w:type="dxa"/>
          </w:tcPr>
          <w:p w14:paraId="729D3F9D" w14:textId="37E60894" w:rsidR="00B30C5C" w:rsidRDefault="00B30C5C" w:rsidP="00812154">
            <w:pPr>
              <w:spacing w:before="0" w:line="276" w:lineRule="auto"/>
              <w:rPr>
                <w:color w:val="000000"/>
                <w:szCs w:val="20"/>
              </w:rPr>
            </w:pPr>
            <w:r>
              <w:rPr>
                <w:color w:val="000000"/>
                <w:szCs w:val="20"/>
              </w:rPr>
              <w:t>Program Level - Long-Term Care Ombudsman Program</w:t>
            </w:r>
          </w:p>
        </w:tc>
        <w:tc>
          <w:tcPr>
            <w:tcW w:w="1890" w:type="dxa"/>
          </w:tcPr>
          <w:p w14:paraId="159E6C57" w14:textId="1E8482B0" w:rsidR="00B30C5C" w:rsidRPr="00F26986" w:rsidRDefault="00B30C5C"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19,885</w:t>
            </w:r>
          </w:p>
        </w:tc>
        <w:tc>
          <w:tcPr>
            <w:tcW w:w="1530" w:type="dxa"/>
          </w:tcPr>
          <w:p w14:paraId="47DE7494" w14:textId="231A038A" w:rsidR="00B30C5C" w:rsidRPr="00F63702" w:rsidRDefault="00B30C5C"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highlight w:val="yellow"/>
              </w:rPr>
            </w:pPr>
            <w:r w:rsidRPr="62859D65">
              <w:rPr>
                <w:rFonts w:eastAsiaTheme="minorEastAsia"/>
                <w:color w:val="000000" w:themeColor="text1"/>
              </w:rPr>
              <w:t>$</w:t>
            </w:r>
            <w:r w:rsidR="4365547D" w:rsidRPr="62859D65">
              <w:rPr>
                <w:rFonts w:eastAsiaTheme="minorEastAsia"/>
                <w:color w:val="000000" w:themeColor="text1"/>
              </w:rPr>
              <w:t>21</w:t>
            </w:r>
            <w:r w:rsidRPr="62859D65">
              <w:rPr>
                <w:rFonts w:eastAsiaTheme="minorEastAsia"/>
                <w:color w:val="000000" w:themeColor="text1"/>
              </w:rPr>
              <w:t>,885</w:t>
            </w:r>
          </w:p>
        </w:tc>
        <w:tc>
          <w:tcPr>
            <w:tcW w:w="1890" w:type="dxa"/>
          </w:tcPr>
          <w:p w14:paraId="518E8A9A" w14:textId="6C98A05E" w:rsidR="00B30C5C" w:rsidRPr="00491B1F" w:rsidRDefault="191891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62859D65">
              <w:rPr>
                <w:rFonts w:eastAsiaTheme="minorEastAsia"/>
                <w:color w:val="000000" w:themeColor="text1"/>
              </w:rPr>
              <w:t>$</w:t>
            </w:r>
            <w:r w:rsidR="00A56BD2">
              <w:rPr>
                <w:rFonts w:eastAsiaTheme="minorEastAsia"/>
                <w:color w:val="000000" w:themeColor="text1"/>
              </w:rPr>
              <w:t>27</w:t>
            </w:r>
            <w:r w:rsidRPr="62859D65">
              <w:rPr>
                <w:rFonts w:eastAsiaTheme="minorEastAsia"/>
                <w:color w:val="000000" w:themeColor="text1"/>
              </w:rPr>
              <w:t>,</w:t>
            </w:r>
            <w:r w:rsidR="00A56BD2">
              <w:rPr>
                <w:rFonts w:eastAsiaTheme="minorEastAsia"/>
                <w:color w:val="000000" w:themeColor="text1"/>
              </w:rPr>
              <w:t>000</w:t>
            </w:r>
          </w:p>
        </w:tc>
        <w:tc>
          <w:tcPr>
            <w:tcW w:w="1440" w:type="dxa"/>
          </w:tcPr>
          <w:p w14:paraId="5E5FC0E7" w14:textId="364D3351" w:rsidR="00B30C5C" w:rsidRDefault="007244B3"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EastAsia"/>
                <w:color w:val="000000" w:themeColor="text1"/>
              </w:rPr>
              <w:t>+$5,115</w:t>
            </w:r>
          </w:p>
        </w:tc>
      </w:tr>
    </w:tbl>
    <w:p w14:paraId="197C2FE2" w14:textId="74756B06" w:rsidR="008A0BB6" w:rsidRDefault="006D28D4" w:rsidP="008A0BB6">
      <w:pPr>
        <w:spacing w:line="276" w:lineRule="auto"/>
        <w:contextualSpacing/>
        <w:rPr>
          <w:sz w:val="18"/>
          <w:szCs w:val="18"/>
        </w:rPr>
      </w:pPr>
      <w:r w:rsidRPr="006D28D4">
        <w:rPr>
          <w:sz w:val="18"/>
          <w:szCs w:val="18"/>
        </w:rPr>
        <w:t>*BA is in thousands of dollars.</w:t>
      </w:r>
    </w:p>
    <w:p w14:paraId="767377D9" w14:textId="77777777" w:rsidR="006D28D4" w:rsidRDefault="006D28D4" w:rsidP="008A0BB6">
      <w:pPr>
        <w:spacing w:line="276" w:lineRule="auto"/>
        <w:contextualSpacing/>
      </w:pPr>
    </w:p>
    <w:p w14:paraId="4C45A759" w14:textId="77777777" w:rsidR="008A0BB6" w:rsidRPr="00AD56B8" w:rsidRDefault="008A0BB6" w:rsidP="008A0BB6">
      <w:pPr>
        <w:spacing w:line="276" w:lineRule="auto"/>
        <w:contextualSpacing/>
        <w:jc w:val="both"/>
      </w:pPr>
      <w:r>
        <w:t xml:space="preserve">Original </w:t>
      </w:r>
      <w:r w:rsidRPr="00AD56B8">
        <w:t>Auth</w:t>
      </w:r>
      <w:r>
        <w:t xml:space="preserve">orizing Legislation: Section 702 and 712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2731EEA7" w14:textId="77777777" w:rsidR="008A0BB6" w:rsidRDefault="008A0BB6" w:rsidP="008A0BB6">
      <w:pPr>
        <w:tabs>
          <w:tab w:val="right" w:leader="dot" w:pos="9360"/>
        </w:tabs>
        <w:spacing w:line="276" w:lineRule="auto"/>
        <w:contextualSpacing/>
        <w:jc w:val="both"/>
      </w:pPr>
    </w:p>
    <w:p w14:paraId="419D5708" w14:textId="77777777" w:rsidR="008A0BB6" w:rsidRDefault="008A0BB6" w:rsidP="008A0BB6">
      <w:pPr>
        <w:spacing w:line="276" w:lineRule="auto"/>
        <w:contextualSpacing/>
        <w:jc w:val="both"/>
      </w:pPr>
      <w:r>
        <w:t>Most Recent Authorizing Legislation: Supporting Older Americans Act of 2020, Public Law 116-131</w:t>
      </w:r>
    </w:p>
    <w:p w14:paraId="4C20A9FE" w14:textId="77777777" w:rsidR="008A0BB6" w:rsidRDefault="008A0BB6" w:rsidP="008A0BB6">
      <w:pPr>
        <w:tabs>
          <w:tab w:val="right" w:leader="dot" w:pos="9360"/>
        </w:tabs>
        <w:spacing w:line="276" w:lineRule="auto"/>
        <w:contextualSpacing/>
        <w:jc w:val="both"/>
      </w:pPr>
    </w:p>
    <w:p w14:paraId="1C26582E" w14:textId="5D9DA414" w:rsidR="008A0BB6" w:rsidRDefault="008A0BB6" w:rsidP="008A0BB6">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rsidR="00D36B10">
        <w:t>$</w:t>
      </w:r>
      <w:r w:rsidR="004B767C">
        <w:t>21,518,</w:t>
      </w:r>
      <w:r w:rsidR="00F24F95">
        <w:t>027</w:t>
      </w:r>
    </w:p>
    <w:p w14:paraId="0611AD90" w14:textId="77777777" w:rsidR="008A0BB6" w:rsidRDefault="008A0BB6" w:rsidP="008A0BB6">
      <w:pPr>
        <w:tabs>
          <w:tab w:val="right" w:leader="dot" w:pos="9360"/>
        </w:tabs>
        <w:spacing w:line="276" w:lineRule="auto"/>
        <w:contextualSpacing/>
        <w:jc w:val="both"/>
      </w:pPr>
    </w:p>
    <w:p w14:paraId="6F3C2069"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0B457B3" w14:textId="77777777" w:rsidR="008A0BB6" w:rsidRDefault="008A0BB6" w:rsidP="008A0BB6">
      <w:pPr>
        <w:tabs>
          <w:tab w:val="right" w:leader="dot" w:pos="9360"/>
        </w:tabs>
        <w:spacing w:line="276" w:lineRule="auto"/>
        <w:contextualSpacing/>
        <w:jc w:val="both"/>
      </w:pPr>
    </w:p>
    <w:p w14:paraId="51955C19" w14:textId="77777777" w:rsidR="008A0BB6" w:rsidRPr="00AD56B8" w:rsidRDefault="008A0BB6" w:rsidP="008A0BB6">
      <w:pPr>
        <w:tabs>
          <w:tab w:val="right" w:leader="dot" w:pos="9360"/>
        </w:tabs>
        <w:spacing w:line="276" w:lineRule="auto"/>
        <w:contextualSpacing/>
        <w:jc w:val="both"/>
      </w:pPr>
      <w:r w:rsidRPr="00AD56B8">
        <w:t>Allocation</w:t>
      </w:r>
      <w:r>
        <w:t xml:space="preserve"> </w:t>
      </w:r>
      <w:r w:rsidRPr="00AD56B8">
        <w:t>Method</w:t>
      </w:r>
      <w:r w:rsidRPr="00AD56B8">
        <w:tab/>
        <w:t>Formula</w:t>
      </w:r>
      <w:r>
        <w:t xml:space="preserve"> </w:t>
      </w:r>
      <w:r w:rsidRPr="00AD56B8">
        <w:t>Grant</w:t>
      </w:r>
    </w:p>
    <w:p w14:paraId="5D016E87" w14:textId="77777777" w:rsidR="008A0BB6" w:rsidRPr="002A3AE5" w:rsidRDefault="008A0BB6" w:rsidP="008A0BB6">
      <w:pPr>
        <w:spacing w:line="276" w:lineRule="auto"/>
        <w:contextualSpacing/>
        <w:jc w:val="both"/>
        <w:rPr>
          <w:u w:val="single"/>
        </w:rPr>
      </w:pPr>
    </w:p>
    <w:p w14:paraId="06CDC2C7" w14:textId="07C7476E" w:rsidR="008A0BB6" w:rsidRDefault="008A0BB6" w:rsidP="003C16C3">
      <w:pPr>
        <w:pStyle w:val="Heading3"/>
        <w:spacing w:before="0"/>
      </w:pPr>
      <w:r w:rsidRPr="002A3AE5">
        <w:t>Program</w:t>
      </w:r>
      <w:r>
        <w:t xml:space="preserve"> </w:t>
      </w:r>
      <w:r w:rsidRPr="002A3AE5">
        <w:t>Description:</w:t>
      </w:r>
    </w:p>
    <w:p w14:paraId="030BF1E6" w14:textId="77777777" w:rsidR="00D4398E" w:rsidRPr="00D4398E" w:rsidRDefault="00D4398E" w:rsidP="003C16C3">
      <w:pPr>
        <w:spacing w:before="0"/>
      </w:pPr>
    </w:p>
    <w:p w14:paraId="1EB5EDA3" w14:textId="49A5224E" w:rsidR="008A0BB6" w:rsidRDefault="1A71950D" w:rsidP="003C16C3">
      <w:pPr>
        <w:spacing w:beforeLines="75" w:before="180" w:line="271" w:lineRule="auto"/>
        <w:contextualSpacing/>
        <w:jc w:val="both"/>
      </w:pPr>
      <w:r w:rsidRPr="003F3166">
        <w:t>The Long-Term Care</w:t>
      </w:r>
      <w:r w:rsidR="0045022A">
        <w:t xml:space="preserve"> (LTC)</w:t>
      </w:r>
      <w:r w:rsidRPr="003F3166">
        <w:t xml:space="preserve"> Ombudsman</w:t>
      </w:r>
      <w:r w:rsidRPr="003F3166" w:rsidDel="0045022A">
        <w:t xml:space="preserve"> </w:t>
      </w:r>
      <w:r w:rsidR="007B2C4B">
        <w:t>p</w:t>
      </w:r>
      <w:r w:rsidRPr="003F3166">
        <w:t>rogram</w:t>
      </w:r>
      <w:r w:rsidRPr="003F3166" w:rsidDel="0045022A">
        <w:t xml:space="preserve"> </w:t>
      </w:r>
      <w:r w:rsidRPr="003F3166">
        <w:t xml:space="preserve">is a consumer advocacy program that </w:t>
      </w:r>
      <w:r w:rsidR="00D62418">
        <w:t xml:space="preserve">works to </w:t>
      </w:r>
      <w:r w:rsidRPr="003F3166">
        <w:t>improve the quality of life and care for the estimated three million individuals of all ages who reside in over 75,</w:t>
      </w:r>
      <w:r w:rsidR="04C31032">
        <w:t>7</w:t>
      </w:r>
      <w:r w:rsidRPr="003F3166">
        <w:t xml:space="preserve">00 long-term care facilities (over </w:t>
      </w:r>
      <w:r w:rsidR="16198384">
        <w:t>15,800</w:t>
      </w:r>
      <w:r w:rsidR="4FF04EA8">
        <w:t xml:space="preserve"> </w:t>
      </w:r>
      <w:r w:rsidRPr="003F3166">
        <w:t xml:space="preserve">licensed nursing facilities and </w:t>
      </w:r>
      <w:r w:rsidR="49270D7B">
        <w:t>59,900</w:t>
      </w:r>
      <w:r w:rsidR="4FF04EA8">
        <w:t xml:space="preserve"> </w:t>
      </w:r>
      <w:r w:rsidRPr="003F3166">
        <w:t>assisted living/board and care facilities).</w:t>
      </w:r>
      <w:r w:rsidRPr="006B0617">
        <w:t xml:space="preserve"> Formula grants to states and territories are based on the number of individuals age 60 and older, and provide funding for the training, travel, and other operating costs of </w:t>
      </w:r>
      <w:r>
        <w:t>6,</w:t>
      </w:r>
      <w:r w:rsidR="0088657C">
        <w:t>051</w:t>
      </w:r>
      <w:r w:rsidR="0088657C" w:rsidRPr="006B0617">
        <w:t xml:space="preserve"> </w:t>
      </w:r>
      <w:r w:rsidRPr="006B0617">
        <w:t xml:space="preserve">designated staff and volunteers. </w:t>
      </w:r>
      <w:r w:rsidR="56C6A0BA">
        <w:t>O</w:t>
      </w:r>
      <w:r>
        <w:t>mbudsmen</w:t>
      </w:r>
      <w:r w:rsidRPr="006B0617">
        <w:t xml:space="preserve"> resolve complaints with, and on behalf of, these residents, while advocating for systemic improvement of long</w:t>
      </w:r>
      <w:r w:rsidR="3A40BF81">
        <w:t>-</w:t>
      </w:r>
      <w:r w:rsidRPr="006B0617">
        <w:t>term services and supports, including routinely monitoring the condition of long-term care facilities.</w:t>
      </w:r>
    </w:p>
    <w:p w14:paraId="446A5989" w14:textId="77777777" w:rsidR="008A0BB6" w:rsidRPr="002A3AE5" w:rsidRDefault="008A0BB6" w:rsidP="008A0BB6">
      <w:pPr>
        <w:spacing w:beforeLines="75" w:before="180" w:line="271" w:lineRule="auto"/>
        <w:contextualSpacing/>
        <w:jc w:val="both"/>
      </w:pPr>
    </w:p>
    <w:p w14:paraId="3EF9B602" w14:textId="76935EC8" w:rsidR="008A0BB6" w:rsidRDefault="008A0BB6" w:rsidP="008A0BB6">
      <w:pPr>
        <w:spacing w:beforeLines="75" w:before="180" w:line="271" w:lineRule="auto"/>
        <w:contextualSpacing/>
        <w:jc w:val="both"/>
      </w:pPr>
      <w:r w:rsidRPr="002A3AE5">
        <w:t>A</w:t>
      </w:r>
      <w:r>
        <w:t xml:space="preserve"> </w:t>
      </w:r>
      <w:r w:rsidRPr="002A3AE5">
        <w:t>primary</w:t>
      </w:r>
      <w:r>
        <w:t xml:space="preserve"> </w:t>
      </w:r>
      <w:r w:rsidR="24318FAB">
        <w:t xml:space="preserve">duty of an </w:t>
      </w:r>
      <w:r>
        <w:t xml:space="preserve">ombudsman </w:t>
      </w:r>
      <w:r w:rsidRPr="002A3AE5">
        <w:t>is</w:t>
      </w:r>
      <w:r>
        <w:t xml:space="preserve"> </w:t>
      </w:r>
      <w:r w:rsidRPr="002A3AE5">
        <w:t>to</w:t>
      </w:r>
      <w:r>
        <w:t xml:space="preserve"> </w:t>
      </w:r>
      <w:r w:rsidRPr="002A3AE5">
        <w:t>identify,</w:t>
      </w:r>
      <w:r>
        <w:t xml:space="preserve"> </w:t>
      </w:r>
      <w:r w:rsidRPr="002A3AE5">
        <w:t>investigate,</w:t>
      </w:r>
      <w:r>
        <w:t xml:space="preserve"> </w:t>
      </w:r>
      <w:r w:rsidRPr="002A3AE5">
        <w:t>and</w:t>
      </w:r>
      <w:r>
        <w:t xml:space="preserve"> </w:t>
      </w:r>
      <w:r w:rsidRPr="002A3AE5">
        <w:t>resolve</w:t>
      </w:r>
      <w:r>
        <w:t xml:space="preserve"> </w:t>
      </w:r>
      <w:r w:rsidRPr="002A3AE5">
        <w:t>complaints</w:t>
      </w:r>
      <w:r>
        <w:t xml:space="preserve"> </w:t>
      </w:r>
      <w:r w:rsidRPr="002A3AE5">
        <w:t>that</w:t>
      </w:r>
      <w:r>
        <w:t xml:space="preserve"> </w:t>
      </w:r>
      <w:r w:rsidRPr="002A3AE5">
        <w:t>are</w:t>
      </w:r>
      <w:r>
        <w:t xml:space="preserve"> </w:t>
      </w:r>
      <w:r w:rsidRPr="002A3AE5">
        <w:t>made</w:t>
      </w:r>
      <w:r>
        <w:t xml:space="preserve"> </w:t>
      </w:r>
      <w:r w:rsidRPr="002A3AE5">
        <w:t>by</w:t>
      </w:r>
      <w:r>
        <w:t xml:space="preserve"> </w:t>
      </w:r>
      <w:r w:rsidRPr="002A3AE5">
        <w:t>or</w:t>
      </w:r>
      <w:r>
        <w:t xml:space="preserve"> </w:t>
      </w:r>
      <w:r w:rsidRPr="002A3AE5">
        <w:t>on</w:t>
      </w:r>
      <w:r>
        <w:t xml:space="preserve"> </w:t>
      </w:r>
      <w:r w:rsidRPr="002A3AE5">
        <w:t>behalf</w:t>
      </w:r>
      <w:r>
        <w:t xml:space="preserve"> </w:t>
      </w:r>
      <w:r w:rsidRPr="002A3AE5">
        <w:t>of</w:t>
      </w:r>
      <w:r>
        <w:t xml:space="preserve"> </w:t>
      </w:r>
      <w:r w:rsidRPr="002A3AE5">
        <w:t>residents.</w:t>
      </w:r>
      <w:r>
        <w:t xml:space="preserve"> </w:t>
      </w:r>
      <w:r w:rsidRPr="002A3AE5">
        <w:t>These</w:t>
      </w:r>
      <w:r>
        <w:t xml:space="preserve"> </w:t>
      </w:r>
      <w:r w:rsidRPr="002A3AE5">
        <w:t>complaints</w:t>
      </w:r>
      <w:r>
        <w:t xml:space="preserve"> </w:t>
      </w:r>
      <w:r w:rsidRPr="002A3AE5">
        <w:t>relate</w:t>
      </w:r>
      <w:r>
        <w:t xml:space="preserve"> </w:t>
      </w:r>
      <w:r w:rsidRPr="002A3AE5">
        <w:t>to</w:t>
      </w:r>
      <w:r>
        <w:t xml:space="preserve"> </w:t>
      </w:r>
      <w:r w:rsidRPr="002A3AE5">
        <w:t>action,</w:t>
      </w:r>
      <w:r>
        <w:t xml:space="preserve"> </w:t>
      </w:r>
      <w:r w:rsidRPr="002A3AE5">
        <w:t>inaction,</w:t>
      </w:r>
      <w:r>
        <w:t xml:space="preserve"> </w:t>
      </w:r>
      <w:r w:rsidRPr="002A3AE5">
        <w:t>or</w:t>
      </w:r>
      <w:r>
        <w:t xml:space="preserve"> </w:t>
      </w:r>
      <w:r w:rsidRPr="002A3AE5">
        <w:t>decisions</w:t>
      </w:r>
      <w:r>
        <w:t xml:space="preserve"> </w:t>
      </w:r>
      <w:r w:rsidRPr="002A3AE5">
        <w:t>of</w:t>
      </w:r>
      <w:r>
        <w:t xml:space="preserve"> </w:t>
      </w:r>
      <w:r w:rsidRPr="002A3AE5">
        <w:t>providers,</w:t>
      </w:r>
      <w:r>
        <w:t xml:space="preserve"> </w:t>
      </w:r>
      <w:r w:rsidRPr="002A3AE5">
        <w:t>public</w:t>
      </w:r>
      <w:r>
        <w:t xml:space="preserve"> </w:t>
      </w:r>
      <w:r w:rsidRPr="002A3AE5">
        <w:t>agencies,</w:t>
      </w:r>
      <w:r>
        <w:t xml:space="preserve"> </w:t>
      </w:r>
      <w:r w:rsidRPr="002A3AE5">
        <w:t>and</w:t>
      </w:r>
      <w:r>
        <w:t xml:space="preserve"> </w:t>
      </w:r>
      <w:r w:rsidRPr="002A3AE5">
        <w:t>others</w:t>
      </w:r>
      <w:r>
        <w:t xml:space="preserve"> </w:t>
      </w:r>
      <w:r w:rsidRPr="002A3AE5">
        <w:t>that</w:t>
      </w:r>
      <w:r>
        <w:t xml:space="preserve"> </w:t>
      </w:r>
      <w:r w:rsidRPr="002A3AE5">
        <w:t>may</w:t>
      </w:r>
      <w:r>
        <w:t xml:space="preserve"> </w:t>
      </w:r>
      <w:r w:rsidRPr="002A3AE5">
        <w:t>adversely</w:t>
      </w:r>
      <w:r>
        <w:t xml:space="preserve"> </w:t>
      </w:r>
      <w:r w:rsidRPr="002A3AE5">
        <w:t>affect</w:t>
      </w:r>
      <w:r>
        <w:t xml:space="preserve"> </w:t>
      </w:r>
      <w:r w:rsidRPr="002A3AE5">
        <w:t>residents’</w:t>
      </w:r>
      <w:r>
        <w:t xml:space="preserve"> </w:t>
      </w:r>
      <w:r w:rsidRPr="002A3AE5">
        <w:t>health,</w:t>
      </w:r>
      <w:r>
        <w:t xml:space="preserve"> </w:t>
      </w:r>
      <w:r w:rsidRPr="002A3AE5">
        <w:t>safety,</w:t>
      </w:r>
      <w:r>
        <w:t xml:space="preserve"> </w:t>
      </w:r>
      <w:r w:rsidRPr="002A3AE5">
        <w:t>welfare</w:t>
      </w:r>
      <w:r>
        <w:t xml:space="preserve">, </w:t>
      </w:r>
      <w:r w:rsidRPr="002A3AE5">
        <w:t>or</w:t>
      </w:r>
      <w:r>
        <w:t xml:space="preserve"> </w:t>
      </w:r>
      <w:r w:rsidRPr="002A3AE5">
        <w:t>rights.</w:t>
      </w:r>
      <w:r>
        <w:t xml:space="preserve"> </w:t>
      </w:r>
    </w:p>
    <w:p w14:paraId="0CC85162" w14:textId="77777777" w:rsidR="008A0BB6" w:rsidRDefault="008A0BB6" w:rsidP="008A0BB6">
      <w:pPr>
        <w:spacing w:beforeLines="75" w:before="180" w:line="271" w:lineRule="auto"/>
        <w:contextualSpacing/>
        <w:jc w:val="both"/>
      </w:pPr>
    </w:p>
    <w:p w14:paraId="5FE92B06" w14:textId="2875C4EC" w:rsidR="008A0BB6" w:rsidRPr="002A3AE5" w:rsidRDefault="008A0BB6" w:rsidP="008A0BB6">
      <w:pPr>
        <w:spacing w:beforeLines="75" w:before="180" w:line="271" w:lineRule="auto"/>
        <w:contextualSpacing/>
        <w:jc w:val="both"/>
      </w:pPr>
      <w:r w:rsidRPr="002A3AE5">
        <w:t>Ombudsmen</w:t>
      </w:r>
      <w:r>
        <w:t xml:space="preserve"> </w:t>
      </w:r>
      <w:r w:rsidR="00C17D89">
        <w:t>also</w:t>
      </w:r>
      <w:r>
        <w:t xml:space="preserve"> </w:t>
      </w:r>
      <w:r w:rsidRPr="002A3AE5">
        <w:t>advocate</w:t>
      </w:r>
      <w:r>
        <w:t xml:space="preserve"> </w:t>
      </w:r>
      <w:r w:rsidRPr="002A3AE5">
        <w:t>on</w:t>
      </w:r>
      <w:r>
        <w:t xml:space="preserve"> </w:t>
      </w:r>
      <w:r w:rsidRPr="002A3AE5">
        <w:t>behalf</w:t>
      </w:r>
      <w:r>
        <w:t xml:space="preserve"> </w:t>
      </w:r>
      <w:r w:rsidRPr="002A3AE5">
        <w:t>of</w:t>
      </w:r>
      <w:r>
        <w:t xml:space="preserve"> </w:t>
      </w:r>
      <w:r w:rsidRPr="002A3AE5">
        <w:t>residents</w:t>
      </w:r>
      <w:r>
        <w:t xml:space="preserve"> </w:t>
      </w:r>
      <w:r w:rsidRPr="002A3AE5">
        <w:t>by</w:t>
      </w:r>
      <w:r>
        <w:t xml:space="preserve"> </w:t>
      </w:r>
      <w:r w:rsidRPr="002A3AE5">
        <w:t>representing</w:t>
      </w:r>
      <w:r>
        <w:t xml:space="preserve"> </w:t>
      </w:r>
      <w:r w:rsidRPr="002A3AE5">
        <w:t>their</w:t>
      </w:r>
      <w:r>
        <w:t xml:space="preserve"> </w:t>
      </w:r>
      <w:r w:rsidRPr="002A3AE5">
        <w:t>interests</w:t>
      </w:r>
      <w:r>
        <w:t xml:space="preserve"> </w:t>
      </w:r>
      <w:r w:rsidRPr="002A3AE5">
        <w:t>before</w:t>
      </w:r>
      <w:r>
        <w:t xml:space="preserve"> </w:t>
      </w:r>
      <w:r w:rsidRPr="002A3AE5">
        <w:t>government</w:t>
      </w:r>
      <w:r>
        <w:t xml:space="preserve"> </w:t>
      </w:r>
      <w:r w:rsidRPr="002A3AE5">
        <w:t>and</w:t>
      </w:r>
      <w:r>
        <w:t xml:space="preserve"> </w:t>
      </w:r>
      <w:r w:rsidRPr="002A3AE5">
        <w:t>administrative</w:t>
      </w:r>
      <w:r>
        <w:t xml:space="preserve"> </w:t>
      </w:r>
      <w:r w:rsidRPr="002A3AE5">
        <w:t>entities</w:t>
      </w:r>
      <w:r>
        <w:t xml:space="preserve">, </w:t>
      </w:r>
      <w:r w:rsidRPr="002A3AE5">
        <w:t>providing</w:t>
      </w:r>
      <w:r>
        <w:t xml:space="preserve"> </w:t>
      </w:r>
      <w:r w:rsidRPr="002A3AE5">
        <w:t>information</w:t>
      </w:r>
      <w:r>
        <w:t xml:space="preserve"> </w:t>
      </w:r>
      <w:r w:rsidRPr="002A3AE5">
        <w:t>to</w:t>
      </w:r>
      <w:r>
        <w:t xml:space="preserve"> </w:t>
      </w:r>
      <w:r w:rsidRPr="002A3AE5">
        <w:t>residents</w:t>
      </w:r>
      <w:r>
        <w:t xml:space="preserve"> </w:t>
      </w:r>
      <w:r w:rsidRPr="002A3AE5">
        <w:t>and</w:t>
      </w:r>
      <w:r>
        <w:t xml:space="preserve"> </w:t>
      </w:r>
      <w:r w:rsidRPr="002A3AE5">
        <w:t>families</w:t>
      </w:r>
      <w:r>
        <w:t xml:space="preserve"> </w:t>
      </w:r>
      <w:r w:rsidRPr="002A3AE5">
        <w:t>about</w:t>
      </w:r>
      <w:r>
        <w:t xml:space="preserve"> long-term services and supports and </w:t>
      </w:r>
      <w:r w:rsidRPr="002A3AE5">
        <w:t>educating</w:t>
      </w:r>
      <w:r>
        <w:t xml:space="preserve"> </w:t>
      </w:r>
      <w:r w:rsidRPr="002A3AE5">
        <w:t>the</w:t>
      </w:r>
      <w:r>
        <w:t xml:space="preserve"> </w:t>
      </w:r>
      <w:r w:rsidRPr="002A3AE5">
        <w:t>public</w:t>
      </w:r>
      <w:r>
        <w:t xml:space="preserve"> </w:t>
      </w:r>
      <w:r w:rsidRPr="002A3AE5">
        <w:t>about</w:t>
      </w:r>
      <w:r>
        <w:t xml:space="preserve"> </w:t>
      </w:r>
      <w:r w:rsidRPr="002A3AE5">
        <w:t>issues</w:t>
      </w:r>
      <w:r>
        <w:t xml:space="preserve"> </w:t>
      </w:r>
      <w:r w:rsidRPr="002A3AE5">
        <w:t>related</w:t>
      </w:r>
      <w:r>
        <w:t xml:space="preserve"> </w:t>
      </w:r>
      <w:r w:rsidRPr="002A3AE5">
        <w:t>to</w:t>
      </w:r>
      <w:r>
        <w:t xml:space="preserve"> </w:t>
      </w:r>
      <w:r w:rsidRPr="002A3AE5">
        <w:t>long-term</w:t>
      </w:r>
      <w:r>
        <w:t xml:space="preserve"> </w:t>
      </w:r>
      <w:r w:rsidRPr="002A3AE5">
        <w:t>services</w:t>
      </w:r>
      <w:r>
        <w:t xml:space="preserve"> </w:t>
      </w:r>
      <w:r w:rsidRPr="002A3AE5">
        <w:t>and</w:t>
      </w:r>
      <w:r>
        <w:t xml:space="preserve"> </w:t>
      </w:r>
      <w:r w:rsidRPr="002A3AE5">
        <w:t>supports</w:t>
      </w:r>
      <w:r>
        <w:t xml:space="preserve"> </w:t>
      </w:r>
      <w:r w:rsidRPr="002A3AE5">
        <w:t>policies</w:t>
      </w:r>
      <w:r>
        <w:t xml:space="preserve"> </w:t>
      </w:r>
      <w:r w:rsidRPr="002A3AE5">
        <w:t>and</w:t>
      </w:r>
      <w:r>
        <w:t xml:space="preserve"> </w:t>
      </w:r>
      <w:r w:rsidRPr="002A3AE5">
        <w:t>regulations.</w:t>
      </w:r>
    </w:p>
    <w:p w14:paraId="0F246D1C" w14:textId="77777777" w:rsidR="008A0BB6" w:rsidRPr="002A3AE5" w:rsidRDefault="008A0BB6" w:rsidP="008A0BB6">
      <w:pPr>
        <w:spacing w:beforeLines="75" w:before="180" w:line="271" w:lineRule="auto"/>
        <w:contextualSpacing/>
        <w:jc w:val="both"/>
      </w:pPr>
    </w:p>
    <w:p w14:paraId="2C0C8090" w14:textId="75828F7F" w:rsidR="008A0BB6" w:rsidRPr="00556537" w:rsidRDefault="008A0BB6" w:rsidP="006C13C0">
      <w:pPr>
        <w:spacing w:beforeLines="75" w:before="180" w:line="271" w:lineRule="auto"/>
        <w:contextualSpacing/>
        <w:jc w:val="both"/>
      </w:pPr>
      <w:r w:rsidRPr="00556537">
        <w:lastRenderedPageBreak/>
        <w:t>The efficiency of the</w:t>
      </w:r>
      <w:r w:rsidRPr="00556537" w:rsidDel="00E01FC4">
        <w:t xml:space="preserve"> </w:t>
      </w:r>
      <w:r w:rsidR="00E01FC4">
        <w:t xml:space="preserve">LTC </w:t>
      </w:r>
      <w:r w:rsidR="00DD5517">
        <w:t>O</w:t>
      </w:r>
      <w:r w:rsidR="00DD5517" w:rsidRPr="00556537">
        <w:t xml:space="preserve">mbudsman </w:t>
      </w:r>
      <w:r w:rsidRPr="00556537">
        <w:t xml:space="preserve">program is due </w:t>
      </w:r>
      <w:r w:rsidR="00DD5517">
        <w:t>in part</w:t>
      </w:r>
      <w:r w:rsidRPr="00556537">
        <w:t xml:space="preserve"> to a strong reliance on volunteers who</w:t>
      </w:r>
      <w:r w:rsidR="004E24E0">
        <w:t xml:space="preserve"> visit residents regularly and assist with problem resolution</w:t>
      </w:r>
      <w:r w:rsidRPr="00556537">
        <w:t xml:space="preserve">. These trained and designated volunteer ombudsmen donated </w:t>
      </w:r>
      <w:r w:rsidRPr="0036182F">
        <w:t xml:space="preserve">over </w:t>
      </w:r>
      <w:r w:rsidR="00E77F11" w:rsidRPr="0036182F">
        <w:t>149,13</w:t>
      </w:r>
      <w:r w:rsidR="0036182F">
        <w:t>5</w:t>
      </w:r>
      <w:r w:rsidR="00E77F11" w:rsidRPr="0036182F">
        <w:t xml:space="preserve"> </w:t>
      </w:r>
      <w:r w:rsidRPr="006412F8">
        <w:t>hours in FY 20</w:t>
      </w:r>
      <w:r w:rsidR="00E467BA" w:rsidRPr="006412F8">
        <w:t>21</w:t>
      </w:r>
      <w:r w:rsidRPr="007871FA">
        <w:t xml:space="preserve">. </w:t>
      </w:r>
    </w:p>
    <w:p w14:paraId="76ACDB7E" w14:textId="77777777" w:rsidR="008A0BB6" w:rsidRDefault="008A0BB6" w:rsidP="004F618E">
      <w:pPr>
        <w:pStyle w:val="ListParagraph"/>
        <w:spacing w:before="0"/>
      </w:pPr>
    </w:p>
    <w:p w14:paraId="606D600A" w14:textId="55B0657B" w:rsidR="008A0BB6" w:rsidRDefault="008A0BB6" w:rsidP="004F618E">
      <w:pPr>
        <w:spacing w:before="0" w:line="271" w:lineRule="auto"/>
        <w:jc w:val="both"/>
      </w:pPr>
      <w:r w:rsidRPr="00050BDE">
        <w:t>Federal</w:t>
      </w:r>
      <w:r>
        <w:t xml:space="preserve"> </w:t>
      </w:r>
      <w:r w:rsidRPr="00050BDE">
        <w:t>and</w:t>
      </w:r>
      <w:r>
        <w:t xml:space="preserve"> </w:t>
      </w:r>
      <w:r w:rsidRPr="00050BDE">
        <w:t>state</w:t>
      </w:r>
      <w:r>
        <w:t xml:space="preserve"> </w:t>
      </w:r>
      <w:r w:rsidRPr="00050BDE">
        <w:t>policy</w:t>
      </w:r>
      <w:r>
        <w:t xml:space="preserve"> </w:t>
      </w:r>
      <w:r w:rsidRPr="00050BDE">
        <w:t>changes</w:t>
      </w:r>
      <w:r>
        <w:t xml:space="preserve"> </w:t>
      </w:r>
      <w:r w:rsidR="00A20ABC">
        <w:t>–</w:t>
      </w:r>
      <w:r>
        <w:t xml:space="preserve"> </w:t>
      </w:r>
      <w:r w:rsidRPr="00050BDE">
        <w:t>including</w:t>
      </w:r>
      <w:r>
        <w:t xml:space="preserve"> </w:t>
      </w:r>
      <w:r w:rsidRPr="00050BDE">
        <w:t>the</w:t>
      </w:r>
      <w:r>
        <w:t xml:space="preserve"> </w:t>
      </w:r>
      <w:r w:rsidRPr="00050BDE">
        <w:t>promotion</w:t>
      </w:r>
      <w:r>
        <w:t xml:space="preserve"> </w:t>
      </w:r>
      <w:r w:rsidRPr="00050BDE">
        <w:t>of</w:t>
      </w:r>
      <w:r>
        <w:t xml:space="preserve"> </w:t>
      </w:r>
      <w:r w:rsidRPr="00050BDE">
        <w:t>Medicaid</w:t>
      </w:r>
      <w:r>
        <w:t xml:space="preserve"> </w:t>
      </w:r>
      <w:r w:rsidRPr="00050BDE">
        <w:t>H</w:t>
      </w:r>
      <w:r>
        <w:t>ome &amp; Community Based Services (H</w:t>
      </w:r>
      <w:r w:rsidRPr="00050BDE">
        <w:t>CBS</w:t>
      </w:r>
      <w:r>
        <w:t xml:space="preserve">) </w:t>
      </w:r>
      <w:r w:rsidRPr="00050BDE">
        <w:t>through</w:t>
      </w:r>
      <w:r>
        <w:t xml:space="preserve"> </w:t>
      </w:r>
      <w:r w:rsidRPr="00050BDE">
        <w:t>waivers</w:t>
      </w:r>
      <w:r>
        <w:t xml:space="preserve">, the increase </w:t>
      </w:r>
      <w:r w:rsidRPr="00050BDE">
        <w:t>of</w:t>
      </w:r>
      <w:r>
        <w:t xml:space="preserve"> </w:t>
      </w:r>
      <w:r w:rsidRPr="00050BDE">
        <w:t>Medicaid</w:t>
      </w:r>
      <w:r>
        <w:t xml:space="preserve"> </w:t>
      </w:r>
      <w:r w:rsidRPr="00050BDE">
        <w:t>managed</w:t>
      </w:r>
      <w:r>
        <w:t xml:space="preserve"> </w:t>
      </w:r>
      <w:r w:rsidRPr="00050BDE">
        <w:t>LTSS,</w:t>
      </w:r>
      <w:r>
        <w:t xml:space="preserve"> </w:t>
      </w:r>
      <w:r w:rsidRPr="00050BDE">
        <w:t>and</w:t>
      </w:r>
      <w:r>
        <w:t xml:space="preserve"> </w:t>
      </w:r>
      <w:r w:rsidRPr="00050BDE">
        <w:t>demonstration</w:t>
      </w:r>
      <w:r>
        <w:t xml:space="preserve"> </w:t>
      </w:r>
      <w:r w:rsidRPr="00050BDE">
        <w:t>projects</w:t>
      </w:r>
      <w:r>
        <w:t xml:space="preserve"> </w:t>
      </w:r>
      <w:r w:rsidRPr="00050BDE">
        <w:t>to</w:t>
      </w:r>
      <w:r>
        <w:t xml:space="preserve"> </w:t>
      </w:r>
      <w:r w:rsidRPr="00050BDE">
        <w:t>serve</w:t>
      </w:r>
      <w:r>
        <w:t xml:space="preserve"> </w:t>
      </w:r>
      <w:r w:rsidRPr="00050BDE">
        <w:t>persons</w:t>
      </w:r>
      <w:r>
        <w:t xml:space="preserve"> </w:t>
      </w:r>
      <w:r w:rsidRPr="00050BDE">
        <w:t>receiving</w:t>
      </w:r>
      <w:r>
        <w:t xml:space="preserve"> </w:t>
      </w:r>
      <w:r w:rsidRPr="00050BDE">
        <w:t>both</w:t>
      </w:r>
      <w:r>
        <w:t xml:space="preserve"> </w:t>
      </w:r>
      <w:r w:rsidRPr="00050BDE">
        <w:t>Medicare</w:t>
      </w:r>
      <w:r>
        <w:t xml:space="preserve"> </w:t>
      </w:r>
      <w:r w:rsidRPr="00050BDE">
        <w:t>and</w:t>
      </w:r>
      <w:r>
        <w:t xml:space="preserve"> </w:t>
      </w:r>
      <w:r w:rsidRPr="00050BDE">
        <w:t>Medicaid</w:t>
      </w:r>
      <w:r>
        <w:t xml:space="preserve"> </w:t>
      </w:r>
      <w:r w:rsidR="00E01FC4">
        <w:t>–</w:t>
      </w:r>
      <w:r>
        <w:t xml:space="preserve"> </w:t>
      </w:r>
      <w:r w:rsidRPr="00050BDE">
        <w:t>are</w:t>
      </w:r>
      <w:r>
        <w:t xml:space="preserve"> </w:t>
      </w:r>
      <w:r w:rsidRPr="00050BDE">
        <w:t>creating</w:t>
      </w:r>
      <w:r>
        <w:t xml:space="preserve"> </w:t>
      </w:r>
      <w:r w:rsidRPr="00050BDE">
        <w:t>opportunities,</w:t>
      </w:r>
      <w:r>
        <w:t xml:space="preserve"> </w:t>
      </w:r>
      <w:r w:rsidRPr="00050BDE">
        <w:t>as</w:t>
      </w:r>
      <w:r>
        <w:t xml:space="preserve"> </w:t>
      </w:r>
      <w:r w:rsidRPr="00050BDE">
        <w:t>well</w:t>
      </w:r>
      <w:r>
        <w:t xml:space="preserve"> </w:t>
      </w:r>
      <w:r w:rsidRPr="00050BDE">
        <w:t>as</w:t>
      </w:r>
      <w:r>
        <w:t xml:space="preserve"> </w:t>
      </w:r>
      <w:r w:rsidRPr="00050BDE">
        <w:t>some</w:t>
      </w:r>
      <w:r>
        <w:t xml:space="preserve"> </w:t>
      </w:r>
      <w:r w:rsidRPr="00050BDE">
        <w:t>new</w:t>
      </w:r>
      <w:r>
        <w:t xml:space="preserve"> </w:t>
      </w:r>
      <w:r w:rsidRPr="00050BDE">
        <w:t>challenges,</w:t>
      </w:r>
      <w:r>
        <w:t xml:space="preserve"> </w:t>
      </w:r>
      <w:r w:rsidRPr="00050BDE">
        <w:t>for</w:t>
      </w:r>
      <w:r>
        <w:t xml:space="preserve"> </w:t>
      </w:r>
      <w:r w:rsidR="00926546">
        <w:t xml:space="preserve">LTC </w:t>
      </w:r>
      <w:r w:rsidRPr="00050BDE">
        <w:t>Ombudsman</w:t>
      </w:r>
      <w:r>
        <w:t xml:space="preserve"> </w:t>
      </w:r>
      <w:r w:rsidRPr="00050BDE">
        <w:t>programs.</w:t>
      </w:r>
      <w:r>
        <w:t xml:space="preserve"> </w:t>
      </w:r>
      <w:r w:rsidRPr="00050BDE">
        <w:t>As</w:t>
      </w:r>
      <w:r>
        <w:t xml:space="preserve"> </w:t>
      </w:r>
      <w:r w:rsidRPr="00050BDE">
        <w:t>these</w:t>
      </w:r>
      <w:r>
        <w:t xml:space="preserve"> </w:t>
      </w:r>
      <w:r w:rsidRPr="00050BDE">
        <w:t>services</w:t>
      </w:r>
      <w:r>
        <w:t xml:space="preserve"> </w:t>
      </w:r>
      <w:r w:rsidRPr="00050BDE">
        <w:t>expand</w:t>
      </w:r>
      <w:r>
        <w:t xml:space="preserve"> </w:t>
      </w:r>
      <w:r w:rsidRPr="00050BDE">
        <w:t>and</w:t>
      </w:r>
      <w:r>
        <w:t xml:space="preserve"> </w:t>
      </w:r>
      <w:r w:rsidRPr="00050BDE">
        <w:t>provide</w:t>
      </w:r>
      <w:r>
        <w:t xml:space="preserve"> </w:t>
      </w:r>
      <w:r w:rsidRPr="00050BDE">
        <w:t>more</w:t>
      </w:r>
      <w:r>
        <w:t xml:space="preserve"> </w:t>
      </w:r>
      <w:r w:rsidRPr="00050BDE">
        <w:t>options</w:t>
      </w:r>
      <w:r>
        <w:t xml:space="preserve"> </w:t>
      </w:r>
      <w:r w:rsidRPr="00050BDE">
        <w:t>for</w:t>
      </w:r>
      <w:r>
        <w:t xml:space="preserve"> </w:t>
      </w:r>
      <w:r w:rsidRPr="00050BDE">
        <w:t>residents,</w:t>
      </w:r>
      <w:r>
        <w:t xml:space="preserve"> </w:t>
      </w:r>
      <w:r w:rsidR="00926546">
        <w:t>o</w:t>
      </w:r>
      <w:r w:rsidRPr="00050BDE">
        <w:t>mbudsmen</w:t>
      </w:r>
      <w:r>
        <w:t xml:space="preserve"> </w:t>
      </w:r>
      <w:r w:rsidRPr="00050BDE">
        <w:t>work</w:t>
      </w:r>
      <w:r>
        <w:t xml:space="preserve"> </w:t>
      </w:r>
      <w:r w:rsidRPr="00050BDE">
        <w:t>to</w:t>
      </w:r>
      <w:r>
        <w:t xml:space="preserve"> </w:t>
      </w:r>
      <w:r w:rsidRPr="00050BDE">
        <w:t>represent</w:t>
      </w:r>
      <w:r>
        <w:t xml:space="preserve"> </w:t>
      </w:r>
      <w:r w:rsidRPr="00050BDE">
        <w:t>their</w:t>
      </w:r>
      <w:r>
        <w:t xml:space="preserve"> </w:t>
      </w:r>
      <w:r w:rsidRPr="00050BDE">
        <w:t>interests</w:t>
      </w:r>
      <w:r>
        <w:t xml:space="preserve"> </w:t>
      </w:r>
      <w:r w:rsidRPr="00050BDE">
        <w:t>and</w:t>
      </w:r>
      <w:r>
        <w:t xml:space="preserve"> </w:t>
      </w:r>
      <w:r w:rsidRPr="00050BDE">
        <w:t>concerns</w:t>
      </w:r>
      <w:r>
        <w:t xml:space="preserve"> </w:t>
      </w:r>
      <w:r w:rsidRPr="00050BDE">
        <w:t>and</w:t>
      </w:r>
      <w:r>
        <w:t xml:space="preserve"> </w:t>
      </w:r>
      <w:r w:rsidRPr="00050BDE">
        <w:t>to</w:t>
      </w:r>
      <w:r>
        <w:t xml:space="preserve"> </w:t>
      </w:r>
      <w:r w:rsidRPr="00050BDE">
        <w:t>ensure</w:t>
      </w:r>
      <w:r>
        <w:t xml:space="preserve"> </w:t>
      </w:r>
      <w:r w:rsidRPr="00050BDE">
        <w:t>that</w:t>
      </w:r>
      <w:r>
        <w:t xml:space="preserve"> </w:t>
      </w:r>
      <w:r w:rsidRPr="00050BDE">
        <w:t>strong</w:t>
      </w:r>
      <w:r>
        <w:t xml:space="preserve"> </w:t>
      </w:r>
      <w:r w:rsidRPr="00050BDE">
        <w:t>beneficiary</w:t>
      </w:r>
      <w:r>
        <w:t xml:space="preserve"> </w:t>
      </w:r>
      <w:r w:rsidRPr="00050BDE">
        <w:t>support</w:t>
      </w:r>
      <w:r>
        <w:t xml:space="preserve"> </w:t>
      </w:r>
      <w:r w:rsidRPr="00050BDE">
        <w:t>systems</w:t>
      </w:r>
      <w:r>
        <w:t xml:space="preserve"> </w:t>
      </w:r>
      <w:r w:rsidRPr="00050BDE">
        <w:t>are</w:t>
      </w:r>
      <w:r>
        <w:t xml:space="preserve"> </w:t>
      </w:r>
      <w:r w:rsidRPr="00050BDE">
        <w:t>in</w:t>
      </w:r>
      <w:r>
        <w:t xml:space="preserve"> </w:t>
      </w:r>
      <w:r w:rsidRPr="00050BDE">
        <w:t>place</w:t>
      </w:r>
      <w:r>
        <w:t xml:space="preserve">.  </w:t>
      </w:r>
    </w:p>
    <w:p w14:paraId="5F0A55CB" w14:textId="77777777" w:rsidR="008A0BB6" w:rsidRDefault="008A0BB6" w:rsidP="004F618E">
      <w:pPr>
        <w:pStyle w:val="ListParagraph"/>
        <w:spacing w:before="0" w:line="271" w:lineRule="auto"/>
      </w:pPr>
    </w:p>
    <w:p w14:paraId="06FF7B11" w14:textId="3B8492CF" w:rsidR="00D4398E" w:rsidRDefault="008A0BB6" w:rsidP="003C16C3">
      <w:pPr>
        <w:spacing w:before="0" w:line="271" w:lineRule="auto"/>
        <w:jc w:val="both"/>
      </w:pPr>
      <w:r w:rsidRPr="00050BDE">
        <w:t>Increasingly,</w:t>
      </w:r>
      <w:r>
        <w:t xml:space="preserve"> people are choosing to </w:t>
      </w:r>
      <w:r w:rsidRPr="00050BDE">
        <w:t>live</w:t>
      </w:r>
      <w:r>
        <w:t xml:space="preserve"> </w:t>
      </w:r>
      <w:r w:rsidRPr="00050BDE">
        <w:t>in</w:t>
      </w:r>
      <w:r>
        <w:t xml:space="preserve"> </w:t>
      </w:r>
      <w:r w:rsidRPr="00050BDE">
        <w:t>residential</w:t>
      </w:r>
      <w:r>
        <w:t xml:space="preserve"> </w:t>
      </w:r>
      <w:r w:rsidRPr="00050BDE">
        <w:t>settings</w:t>
      </w:r>
      <w:r>
        <w:t xml:space="preserve"> </w:t>
      </w:r>
      <w:r w:rsidRPr="00050BDE">
        <w:t>other</w:t>
      </w:r>
      <w:r>
        <w:t xml:space="preserve"> </w:t>
      </w:r>
      <w:r w:rsidRPr="00050BDE">
        <w:t>than</w:t>
      </w:r>
      <w:r>
        <w:t xml:space="preserve"> </w:t>
      </w:r>
      <w:r w:rsidRPr="00050BDE">
        <w:t>nursing</w:t>
      </w:r>
      <w:r>
        <w:t xml:space="preserve"> </w:t>
      </w:r>
      <w:r w:rsidRPr="00050BDE">
        <w:t>homes,</w:t>
      </w:r>
      <w:r>
        <w:t xml:space="preserve"> such as </w:t>
      </w:r>
      <w:r w:rsidRPr="00050BDE">
        <w:t>assisted</w:t>
      </w:r>
      <w:r>
        <w:t xml:space="preserve"> </w:t>
      </w:r>
      <w:r w:rsidRPr="00050BDE">
        <w:t>living</w:t>
      </w:r>
      <w:r>
        <w:t xml:space="preserve"> </w:t>
      </w:r>
      <w:r w:rsidRPr="00050BDE">
        <w:t>and</w:t>
      </w:r>
      <w:r>
        <w:t xml:space="preserve"> </w:t>
      </w:r>
      <w:r w:rsidRPr="00050BDE">
        <w:t>other</w:t>
      </w:r>
      <w:r>
        <w:t xml:space="preserve"> </w:t>
      </w:r>
      <w:r w:rsidRPr="00050BDE">
        <w:t>residential</w:t>
      </w:r>
      <w:r>
        <w:t xml:space="preserve"> </w:t>
      </w:r>
      <w:r w:rsidRPr="00050BDE">
        <w:t>care</w:t>
      </w:r>
      <w:r>
        <w:t xml:space="preserve"> </w:t>
      </w:r>
      <w:r w:rsidRPr="00050BDE">
        <w:t>communities</w:t>
      </w:r>
      <w:r>
        <w:t xml:space="preserve"> </w:t>
      </w:r>
      <w:r w:rsidRPr="00050BDE">
        <w:t>(known</w:t>
      </w:r>
      <w:r>
        <w:t xml:space="preserve"> </w:t>
      </w:r>
      <w:r w:rsidRPr="00050BDE">
        <w:t>by</w:t>
      </w:r>
      <w:r>
        <w:t xml:space="preserve"> </w:t>
      </w:r>
      <w:r w:rsidRPr="00050BDE">
        <w:t>various</w:t>
      </w:r>
      <w:r>
        <w:t xml:space="preserve"> </w:t>
      </w:r>
      <w:r w:rsidRPr="00050BDE">
        <w:t>names</w:t>
      </w:r>
      <w:r>
        <w:t xml:space="preserve"> </w:t>
      </w:r>
      <w:r w:rsidRPr="00050BDE">
        <w:t>under</w:t>
      </w:r>
      <w:r>
        <w:t xml:space="preserve"> </w:t>
      </w:r>
      <w:r w:rsidRPr="00050BDE">
        <w:t>state</w:t>
      </w:r>
      <w:r>
        <w:t xml:space="preserve"> </w:t>
      </w:r>
      <w:r w:rsidRPr="00050BDE">
        <w:t>laws).</w:t>
      </w:r>
      <w:r>
        <w:t xml:space="preserve"> </w:t>
      </w:r>
      <w:r w:rsidRPr="00050BDE">
        <w:t>As</w:t>
      </w:r>
      <w:r>
        <w:t xml:space="preserve"> </w:t>
      </w:r>
      <w:r w:rsidRPr="00050BDE">
        <w:t>a</w:t>
      </w:r>
      <w:r>
        <w:t xml:space="preserve"> </w:t>
      </w:r>
      <w:r w:rsidRPr="00050BDE">
        <w:t>result,</w:t>
      </w:r>
      <w:r>
        <w:t xml:space="preserve"> </w:t>
      </w:r>
      <w:r w:rsidRPr="00050BDE">
        <w:t>LTC</w:t>
      </w:r>
      <w:r>
        <w:t xml:space="preserve"> </w:t>
      </w:r>
      <w:r w:rsidRPr="00050BDE">
        <w:t>Ombudsman</w:t>
      </w:r>
      <w:r>
        <w:t xml:space="preserve"> </w:t>
      </w:r>
      <w:r w:rsidRPr="00050BDE">
        <w:t>programs</w:t>
      </w:r>
      <w:r>
        <w:t xml:space="preserve"> </w:t>
      </w:r>
      <w:r w:rsidRPr="00050BDE">
        <w:t>report</w:t>
      </w:r>
      <w:r>
        <w:t xml:space="preserve"> </w:t>
      </w:r>
      <w:r w:rsidRPr="00050BDE">
        <w:t>increasing</w:t>
      </w:r>
      <w:r>
        <w:t xml:space="preserve"> </w:t>
      </w:r>
      <w:r w:rsidRPr="00050BDE">
        <w:t>work,</w:t>
      </w:r>
      <w:r>
        <w:t xml:space="preserve"> </w:t>
      </w:r>
      <w:r w:rsidRPr="00050BDE">
        <w:t>both</w:t>
      </w:r>
      <w:r>
        <w:t xml:space="preserve"> </w:t>
      </w:r>
      <w:r w:rsidRPr="00050BDE">
        <w:t>at</w:t>
      </w:r>
      <w:r>
        <w:t xml:space="preserve"> </w:t>
      </w:r>
      <w:r w:rsidRPr="00050BDE">
        <w:t>the</w:t>
      </w:r>
      <w:r>
        <w:t xml:space="preserve"> </w:t>
      </w:r>
      <w:r w:rsidRPr="00050BDE">
        <w:t>individual</w:t>
      </w:r>
      <w:r>
        <w:t xml:space="preserve"> </w:t>
      </w:r>
      <w:r w:rsidRPr="00050BDE">
        <w:t>complaint</w:t>
      </w:r>
      <w:r>
        <w:t xml:space="preserve"> </w:t>
      </w:r>
      <w:r w:rsidRPr="00050BDE">
        <w:t>and</w:t>
      </w:r>
      <w:r>
        <w:t xml:space="preserve"> </w:t>
      </w:r>
      <w:r w:rsidRPr="00050BDE">
        <w:t>the</w:t>
      </w:r>
      <w:r>
        <w:t xml:space="preserve"> </w:t>
      </w:r>
      <w:r w:rsidRPr="00050BDE">
        <w:t>systems</w:t>
      </w:r>
      <w:r>
        <w:t xml:space="preserve"> </w:t>
      </w:r>
      <w:r w:rsidRPr="00050BDE">
        <w:t>levels</w:t>
      </w:r>
      <w:r>
        <w:t xml:space="preserve"> </w:t>
      </w:r>
      <w:r w:rsidRPr="00050BDE">
        <w:t>on</w:t>
      </w:r>
      <w:r>
        <w:t xml:space="preserve"> </w:t>
      </w:r>
      <w:r w:rsidRPr="00050BDE">
        <w:t>behalf</w:t>
      </w:r>
      <w:r>
        <w:t xml:space="preserve"> people living in </w:t>
      </w:r>
      <w:r w:rsidRPr="00050BDE">
        <w:t>these</w:t>
      </w:r>
      <w:r>
        <w:t xml:space="preserve"> </w:t>
      </w:r>
      <w:r w:rsidRPr="00050BDE">
        <w:t>types</w:t>
      </w:r>
      <w:r>
        <w:t xml:space="preserve"> </w:t>
      </w:r>
      <w:r w:rsidRPr="00050BDE">
        <w:t>of</w:t>
      </w:r>
      <w:r>
        <w:t xml:space="preserve"> </w:t>
      </w:r>
      <w:r w:rsidRPr="00050BDE">
        <w:t>residential</w:t>
      </w:r>
      <w:r>
        <w:t xml:space="preserve"> </w:t>
      </w:r>
      <w:r w:rsidRPr="00050BDE">
        <w:t>settings</w:t>
      </w:r>
      <w:r>
        <w:t>. R</w:t>
      </w:r>
      <w:r w:rsidRPr="009917C6">
        <w:t>esponding</w:t>
      </w:r>
      <w:r>
        <w:t xml:space="preserve"> </w:t>
      </w:r>
      <w:r w:rsidRPr="009917C6">
        <w:t>to</w:t>
      </w:r>
      <w:r>
        <w:t xml:space="preserve"> </w:t>
      </w:r>
      <w:r w:rsidRPr="009917C6">
        <w:t>the</w:t>
      </w:r>
      <w:r>
        <w:t xml:space="preserve">ir </w:t>
      </w:r>
      <w:r w:rsidRPr="009917C6">
        <w:t>concerns</w:t>
      </w:r>
      <w:r>
        <w:t xml:space="preserve"> and resolving complaints </w:t>
      </w:r>
      <w:r w:rsidRPr="009917C6">
        <w:t>during</w:t>
      </w:r>
      <w:r>
        <w:t xml:space="preserve"> </w:t>
      </w:r>
      <w:r w:rsidRPr="009917C6">
        <w:t>CO</w:t>
      </w:r>
      <w:r>
        <w:t>VI</w:t>
      </w:r>
      <w:r w:rsidRPr="009917C6">
        <w:t>D-19</w:t>
      </w:r>
      <w:r>
        <w:t xml:space="preserve"> required </w:t>
      </w:r>
      <w:r w:rsidRPr="009917C6">
        <w:t>each</w:t>
      </w:r>
      <w:r>
        <w:t xml:space="preserve"> </w:t>
      </w:r>
      <w:r w:rsidR="00A20ABC">
        <w:t xml:space="preserve">LTC </w:t>
      </w:r>
      <w:r>
        <w:t xml:space="preserve">Ombudsman </w:t>
      </w:r>
      <w:r w:rsidRPr="009917C6">
        <w:t>program</w:t>
      </w:r>
      <w:r>
        <w:t xml:space="preserve"> </w:t>
      </w:r>
      <w:r w:rsidRPr="009917C6">
        <w:t>to</w:t>
      </w:r>
      <w:r>
        <w:t xml:space="preserve"> </w:t>
      </w:r>
      <w:r w:rsidRPr="009917C6">
        <w:t>maneuver</w:t>
      </w:r>
      <w:r>
        <w:t xml:space="preserve"> </w:t>
      </w:r>
      <w:r w:rsidRPr="009917C6">
        <w:t>state</w:t>
      </w:r>
      <w:r>
        <w:t>-</w:t>
      </w:r>
      <w:r w:rsidRPr="009917C6">
        <w:t>level</w:t>
      </w:r>
      <w:r>
        <w:t xml:space="preserve"> </w:t>
      </w:r>
      <w:r w:rsidRPr="009917C6">
        <w:t>health</w:t>
      </w:r>
      <w:r>
        <w:t xml:space="preserve"> </w:t>
      </w:r>
      <w:r w:rsidRPr="009917C6">
        <w:t>department</w:t>
      </w:r>
      <w:r>
        <w:t xml:space="preserve"> </w:t>
      </w:r>
      <w:r w:rsidRPr="009917C6">
        <w:t>guidance</w:t>
      </w:r>
      <w:r>
        <w:t xml:space="preserve"> to </w:t>
      </w:r>
      <w:r w:rsidRPr="009917C6">
        <w:t>access</w:t>
      </w:r>
      <w:r>
        <w:t xml:space="preserve"> and provide services to </w:t>
      </w:r>
      <w:r w:rsidRPr="009917C6">
        <w:t>residents</w:t>
      </w:r>
      <w:r>
        <w:t xml:space="preserve">.   </w:t>
      </w:r>
    </w:p>
    <w:p w14:paraId="6800E0A5" w14:textId="77777777" w:rsidR="003C16C3" w:rsidRDefault="003C16C3" w:rsidP="003C16C3">
      <w:pPr>
        <w:spacing w:before="0" w:line="271" w:lineRule="auto"/>
        <w:jc w:val="both"/>
      </w:pPr>
    </w:p>
    <w:p w14:paraId="1633A29A" w14:textId="77777777" w:rsidR="17B32240" w:rsidRDefault="17B32240" w:rsidP="62859D65">
      <w:pPr>
        <w:pStyle w:val="Heading3"/>
      </w:pPr>
      <w:r>
        <w:t>Budget Request:</w:t>
      </w:r>
    </w:p>
    <w:p w14:paraId="5E0707F6" w14:textId="77777777" w:rsidR="62859D65" w:rsidRDefault="62859D65"/>
    <w:p w14:paraId="6DE637F8" w14:textId="01433744" w:rsidR="62859D65" w:rsidRDefault="17B32240" w:rsidP="00720061">
      <w:pPr>
        <w:spacing w:before="0" w:line="276" w:lineRule="auto"/>
        <w:jc w:val="both"/>
        <w:rPr>
          <w:rStyle w:val="normaltextrun"/>
          <w:rFonts w:eastAsiaTheme="minorEastAsia"/>
        </w:rPr>
      </w:pPr>
      <w:r>
        <w:t>The FY 2024 request for the LTC</w:t>
      </w:r>
      <w:r w:rsidR="00540DB5">
        <w:t xml:space="preserve"> </w:t>
      </w:r>
      <w:r>
        <w:t>O</w:t>
      </w:r>
      <w:r w:rsidR="00540DB5">
        <w:t>mbudsman</w:t>
      </w:r>
      <w:r w:rsidR="37FF5F02">
        <w:t xml:space="preserve"> program</w:t>
      </w:r>
      <w:r>
        <w:t xml:space="preserve"> is $</w:t>
      </w:r>
      <w:r w:rsidR="002B7B76">
        <w:t>27</w:t>
      </w:r>
      <w:r>
        <w:t>,</w:t>
      </w:r>
      <w:r w:rsidR="002B7B76">
        <w:t>000</w:t>
      </w:r>
      <w:r>
        <w:t>,</w:t>
      </w:r>
      <w:r w:rsidR="00AA2BD6">
        <w:t>000</w:t>
      </w:r>
      <w:r>
        <w:t xml:space="preserve">, </w:t>
      </w:r>
      <w:r w:rsidR="00AA2BD6">
        <w:t>an increase of $5,115,000 above the FY 2023 enacted level</w:t>
      </w:r>
      <w:r w:rsidR="00B4182B">
        <w:t xml:space="preserve"> of $21,885,000</w:t>
      </w:r>
      <w:r w:rsidR="002156F2">
        <w:t>, to maintain service expansion to include people who live in assisted living facilities and maintain</w:t>
      </w:r>
      <w:r w:rsidRPr="62859D65" w:rsidDel="002156F2">
        <w:rPr>
          <w:rStyle w:val="normaltextrun"/>
          <w:rFonts w:eastAsiaTheme="minorEastAsia"/>
        </w:rPr>
        <w:t xml:space="preserve"> </w:t>
      </w:r>
      <w:r w:rsidRPr="62859D65">
        <w:rPr>
          <w:rStyle w:val="normaltextrun"/>
          <w:rFonts w:eastAsiaTheme="minorEastAsia"/>
        </w:rPr>
        <w:t>increase</w:t>
      </w:r>
      <w:r w:rsidR="00A22DAB">
        <w:rPr>
          <w:rStyle w:val="normaltextrun"/>
          <w:rFonts w:eastAsiaTheme="minorEastAsia"/>
        </w:rPr>
        <w:t>d</w:t>
      </w:r>
      <w:r w:rsidRPr="62859D65">
        <w:rPr>
          <w:rStyle w:val="normaltextrun"/>
          <w:rFonts w:eastAsiaTheme="minorEastAsia"/>
        </w:rPr>
        <w:t xml:space="preserve"> support to residents who wish to transition from nursing homes and other congregate settings back to the community. </w:t>
      </w:r>
    </w:p>
    <w:p w14:paraId="57B9C852" w14:textId="302AEA79" w:rsidR="00720061" w:rsidRDefault="00720061" w:rsidP="00720061">
      <w:pPr>
        <w:spacing w:before="0" w:line="276" w:lineRule="auto"/>
        <w:jc w:val="both"/>
      </w:pPr>
    </w:p>
    <w:p w14:paraId="5FB6AECE" w14:textId="306B8A52" w:rsidR="005E13D1" w:rsidRDefault="00595ECF" w:rsidP="005E13D1">
      <w:pPr>
        <w:spacing w:before="0" w:line="276" w:lineRule="auto"/>
        <w:jc w:val="both"/>
      </w:pPr>
      <w:r>
        <w:rPr>
          <w:rStyle w:val="normaltextrun"/>
          <w:rFonts w:eastAsiaTheme="minorEastAsia"/>
        </w:rPr>
        <w:t>O</w:t>
      </w:r>
      <w:r w:rsidR="002156F2" w:rsidRPr="62859D65">
        <w:rPr>
          <w:rStyle w:val="normaltextrun"/>
          <w:rFonts w:eastAsiaTheme="minorEastAsia"/>
        </w:rPr>
        <w:t xml:space="preserve">mbudsmen advocate to protect the health, safety, welfare and rights of residents of long-term care facilities. </w:t>
      </w:r>
      <w:r>
        <w:rPr>
          <w:rStyle w:val="normaltextrun"/>
          <w:rFonts w:eastAsiaTheme="minorEastAsia"/>
        </w:rPr>
        <w:t>O</w:t>
      </w:r>
      <w:r w:rsidR="17B32240">
        <w:t xml:space="preserve">mbudsman activities complement ACL’s successful elder rights programs to create a full array of services that prevent, detect, and resolve elder abuse, neglect, and exploitation. </w:t>
      </w:r>
      <w:r>
        <w:t>O</w:t>
      </w:r>
      <w:r w:rsidR="17B32240">
        <w:t xml:space="preserve">mbudsmen also support </w:t>
      </w:r>
      <w:r w:rsidR="00CE0845">
        <w:t xml:space="preserve">people who choose to </w:t>
      </w:r>
      <w:r w:rsidR="17B32240">
        <w:t>transition out of nursing home</w:t>
      </w:r>
      <w:r w:rsidR="00CE0845">
        <w:t>s and other</w:t>
      </w:r>
      <w:r w:rsidR="17B32240">
        <w:t xml:space="preserve"> facilities into more integrated settings. </w:t>
      </w:r>
      <w:r w:rsidR="17B32240" w:rsidDel="005E13D1">
        <w:t xml:space="preserve">They also advocate for quality care, individual rights, and well-being in other congregate long-term care settings, such as assisted living/board and care facilities, but need funding for staff, volunteers, and PPE to cover these facilities.  </w:t>
      </w:r>
      <w:r w:rsidR="17B32240">
        <w:t xml:space="preserve">Ombudsmen serve </w:t>
      </w:r>
      <w:r w:rsidR="005E13D1">
        <w:t>long-term care residents</w:t>
      </w:r>
      <w:r w:rsidR="17B32240">
        <w:t xml:space="preserve"> regardless of the</w:t>
      </w:r>
      <w:r w:rsidR="005E13D1">
        <w:t>ir</w:t>
      </w:r>
      <w:r w:rsidR="17B32240" w:rsidDel="005E13D1">
        <w:t xml:space="preserve"> </w:t>
      </w:r>
      <w:r w:rsidR="17B32240">
        <w:t xml:space="preserve">eligibility for Medicaid or other public benefits. </w:t>
      </w:r>
      <w:r w:rsidR="005E13D1">
        <w:t xml:space="preserve">Ombudsmen also advocate for quality care, individual rights, and well-being in other congregate long-term care settings, such as assisted living and board-and-care facilities and are the only federally funded entity providing services to all these residents. </w:t>
      </w:r>
    </w:p>
    <w:p w14:paraId="135FB0F5" w14:textId="0106C844" w:rsidR="005E13D1" w:rsidRDefault="005E13D1" w:rsidP="005E13D1">
      <w:pPr>
        <w:spacing w:before="0" w:line="276" w:lineRule="auto"/>
        <w:jc w:val="both"/>
      </w:pPr>
    </w:p>
    <w:p w14:paraId="5F590EE2" w14:textId="5F443E67" w:rsidR="17B32240" w:rsidRDefault="005E13D1" w:rsidP="00720061">
      <w:pPr>
        <w:spacing w:before="0" w:line="276" w:lineRule="auto"/>
        <w:jc w:val="both"/>
      </w:pPr>
      <w:r>
        <w:t>To maintain services across all of these congregate settings, additional funding is needed to cover the costs of staff, volunteers, and PPE</w:t>
      </w:r>
      <w:r w:rsidR="00642F8F">
        <w:t>.</w:t>
      </w:r>
      <w:r>
        <w:t xml:space="preserve">, </w:t>
      </w:r>
    </w:p>
    <w:p w14:paraId="06B946CF" w14:textId="77777777" w:rsidR="62859D65" w:rsidRDefault="62859D65" w:rsidP="00720061">
      <w:pPr>
        <w:spacing w:before="0" w:line="276" w:lineRule="auto"/>
        <w:jc w:val="both"/>
      </w:pPr>
    </w:p>
    <w:p w14:paraId="40407EC5" w14:textId="7C3F93F8" w:rsidR="62859D65" w:rsidRDefault="17B32240" w:rsidP="003C16C3">
      <w:pPr>
        <w:spacing w:before="0" w:line="276" w:lineRule="auto"/>
        <w:jc w:val="both"/>
      </w:pPr>
      <w:r>
        <w:lastRenderedPageBreak/>
        <w:t>Outcome data (displayed in the summary tables at the end of this section) demonstrate the success of this program in protecting older Americans every year. State LTC Ombudsman programs provide effective oversight. The percentage of the complaints processed by ombudsmen that were fully or partially resolved to the satisfaction of the resident was 71 percent in FY 2021.</w:t>
      </w:r>
      <w:r>
        <w:fldChar w:fldCharType="begin"/>
      </w:r>
      <w:r>
        <w:instrText xml:space="preserve"> NOTEREF _Ref112076158 \f \h </w:instrText>
      </w:r>
      <w:r w:rsidR="00141680">
        <w:instrText xml:space="preserve"> \* MERGEFORMAT </w:instrText>
      </w:r>
      <w:r>
        <w:fldChar w:fldCharType="separate"/>
      </w:r>
      <w:r w:rsidRPr="62859D65">
        <w:rPr>
          <w:rStyle w:val="FootnoteReference"/>
        </w:rPr>
        <w:t>77</w:t>
      </w:r>
      <w:r>
        <w:fldChar w:fldCharType="end"/>
      </w:r>
      <w:r>
        <w:t xml:space="preserve"> Reducing the number of complaints not resolved to the satisfaction of the resident is one indicator of program effectiveness.</w:t>
      </w:r>
    </w:p>
    <w:p w14:paraId="2E1C8216" w14:textId="77777777" w:rsidR="003C16C3" w:rsidRDefault="003C16C3" w:rsidP="003C16C3">
      <w:pPr>
        <w:spacing w:before="0" w:line="276" w:lineRule="auto"/>
        <w:jc w:val="both"/>
      </w:pPr>
    </w:p>
    <w:p w14:paraId="61EAEAF6" w14:textId="39F7438F" w:rsidR="008A0BB6" w:rsidRDefault="008A0BB6" w:rsidP="003C16C3">
      <w:pPr>
        <w:pStyle w:val="Heading3"/>
        <w:spacing w:before="0"/>
      </w:pPr>
      <w:r w:rsidRPr="002A3AE5">
        <w:t>F</w:t>
      </w:r>
      <w:r>
        <w:t>unding History</w:t>
      </w:r>
      <w:r w:rsidRPr="002A3AE5">
        <w:t>:</w:t>
      </w:r>
      <w:r>
        <w:t xml:space="preserve"> </w:t>
      </w:r>
    </w:p>
    <w:p w14:paraId="792B482B" w14:textId="77777777" w:rsidR="008A384D" w:rsidRPr="008A384D" w:rsidRDefault="008A384D" w:rsidP="003C16C3">
      <w:pPr>
        <w:spacing w:before="0"/>
      </w:pPr>
    </w:p>
    <w:p w14:paraId="1DDDBD33" w14:textId="541BDA09" w:rsidR="00937777" w:rsidRDefault="008A0BB6" w:rsidP="00937777">
      <w:pPr>
        <w:keepNext/>
        <w:keepLines/>
        <w:pBdr>
          <w:top w:val="single" w:sz="6" w:space="0" w:color="FFFFFF"/>
          <w:left w:val="single" w:sz="6" w:space="0" w:color="FFFFFF"/>
          <w:bottom w:val="single" w:sz="6" w:space="3" w:color="FFFFFF"/>
          <w:right w:val="single" w:sz="6" w:space="0" w:color="FFFFFF"/>
        </w:pBdr>
        <w:spacing w:before="0"/>
        <w:contextualSpacing/>
        <w:jc w:val="both"/>
      </w:pPr>
      <w:r w:rsidRPr="002A3AE5">
        <w:t>Funding</w:t>
      </w:r>
      <w:r>
        <w:t xml:space="preserve"> </w:t>
      </w:r>
      <w:r w:rsidRPr="002A3AE5">
        <w:t>for</w:t>
      </w:r>
      <w:r>
        <w:t xml:space="preserve"> </w:t>
      </w:r>
      <w:r w:rsidRPr="002A3AE5">
        <w:t>the</w:t>
      </w:r>
      <w:r>
        <w:t xml:space="preserve"> </w:t>
      </w:r>
      <w:r w:rsidRPr="002A3AE5">
        <w:t>Long-term</w:t>
      </w:r>
      <w:r>
        <w:t xml:space="preserve"> </w:t>
      </w:r>
      <w:r w:rsidRPr="002A3AE5">
        <w:t>Care</w:t>
      </w:r>
      <w:r>
        <w:t xml:space="preserve"> </w:t>
      </w:r>
      <w:r w:rsidRPr="002A3AE5">
        <w:t>Ombudsman</w:t>
      </w:r>
      <w:r>
        <w:t xml:space="preserve"> </w:t>
      </w:r>
      <w:r w:rsidR="00A20ABC">
        <w:t>p</w:t>
      </w:r>
      <w:r w:rsidRPr="002A3AE5">
        <w:t>rogram</w:t>
      </w:r>
      <w:r>
        <w:t xml:space="preserve"> over the past </w:t>
      </w:r>
      <w:r w:rsidRPr="002A3AE5">
        <w:t>five</w:t>
      </w:r>
      <w:r>
        <w:t xml:space="preserve"> </w:t>
      </w:r>
      <w:r w:rsidRPr="002A3AE5">
        <w:t>years</w:t>
      </w:r>
      <w:r>
        <w:t xml:space="preserve"> </w:t>
      </w:r>
      <w:r w:rsidRPr="002A3AE5">
        <w:t>is</w:t>
      </w:r>
      <w:r>
        <w:t xml:space="preserve"> </w:t>
      </w:r>
      <w:r w:rsidRPr="002A3AE5">
        <w:t>as</w:t>
      </w:r>
      <w:r>
        <w:t xml:space="preserve"> </w:t>
      </w:r>
      <w:r w:rsidRPr="002A3AE5">
        <w:t>follows:</w:t>
      </w:r>
    </w:p>
    <w:p w14:paraId="4B885F6A" w14:textId="77777777" w:rsidR="00937777" w:rsidRPr="002A3AE5" w:rsidRDefault="00937777" w:rsidP="00937777">
      <w:pPr>
        <w:keepNext/>
        <w:keepLines/>
        <w:pBdr>
          <w:top w:val="single" w:sz="6" w:space="0" w:color="FFFFFF"/>
          <w:left w:val="single" w:sz="6" w:space="0" w:color="FFFFFF"/>
          <w:bottom w:val="single" w:sz="6" w:space="3" w:color="FFFFFF"/>
          <w:right w:val="single" w:sz="6" w:space="0" w:color="FFFFFF"/>
        </w:pBdr>
        <w:spacing w:before="0"/>
        <w:contextualSpacing/>
        <w:jc w:val="both"/>
      </w:pPr>
    </w:p>
    <w:tbl>
      <w:tblPr>
        <w:tblStyle w:val="FundingHistory"/>
        <w:tblW w:w="0" w:type="auto"/>
        <w:tblLook w:val="04A0" w:firstRow="1" w:lastRow="0" w:firstColumn="1" w:lastColumn="0" w:noHBand="0" w:noVBand="1"/>
      </w:tblPr>
      <w:tblGrid>
        <w:gridCol w:w="3505"/>
        <w:gridCol w:w="1710"/>
        <w:gridCol w:w="4135"/>
      </w:tblGrid>
      <w:tr w:rsidR="008A0BB6" w14:paraId="0D0C24CA" w14:textId="77777777" w:rsidTr="009A61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5" w:type="dxa"/>
          </w:tcPr>
          <w:p w14:paraId="40289044" w14:textId="7CA4835E" w:rsidR="008A0BB6" w:rsidRPr="001640DB" w:rsidRDefault="00820D12" w:rsidP="00937777">
            <w:pPr>
              <w:keepNext/>
              <w:keepLines/>
              <w:tabs>
                <w:tab w:val="right" w:leader="dot" w:pos="5040"/>
              </w:tabs>
              <w:spacing w:beforeLines="75" w:before="180" w:line="276" w:lineRule="auto"/>
              <w:contextualSpacing/>
            </w:pPr>
            <w:r w:rsidRPr="001640DB">
              <w:t>Fiscal Year</w:t>
            </w:r>
          </w:p>
        </w:tc>
        <w:tc>
          <w:tcPr>
            <w:tcW w:w="1710" w:type="dxa"/>
          </w:tcPr>
          <w:p w14:paraId="6F335119" w14:textId="3F9F67DF" w:rsidR="008A0BB6" w:rsidRPr="001640DB" w:rsidRDefault="00A10A64" w:rsidP="00937777">
            <w:pPr>
              <w:keepNext/>
              <w:keepLines/>
              <w:tabs>
                <w:tab w:val="right" w:leader="dot" w:pos="5040"/>
              </w:tabs>
              <w:spacing w:beforeLines="75" w:before="180" w:line="276" w:lineRule="auto"/>
              <w:contextualSpacing/>
              <w:cnfStyle w:val="100000000000" w:firstRow="1" w:lastRow="0" w:firstColumn="0" w:lastColumn="0" w:oddVBand="0" w:evenVBand="0" w:oddHBand="0" w:evenHBand="0" w:firstRowFirstColumn="0" w:firstRowLastColumn="0" w:lastRowFirstColumn="0" w:lastRowLastColumn="0"/>
            </w:pPr>
            <w:r w:rsidRPr="001640DB">
              <w:t>Amount</w:t>
            </w:r>
          </w:p>
        </w:tc>
        <w:tc>
          <w:tcPr>
            <w:tcW w:w="4135" w:type="dxa"/>
          </w:tcPr>
          <w:p w14:paraId="1EBB2877" w14:textId="77777777" w:rsidR="008A0BB6" w:rsidRPr="001640DB" w:rsidRDefault="008A0BB6" w:rsidP="00937777">
            <w:pPr>
              <w:keepNext/>
              <w:keepLines/>
              <w:tabs>
                <w:tab w:val="right" w:leader="dot" w:pos="5040"/>
              </w:tabs>
              <w:spacing w:beforeLines="75" w:before="180" w:line="276" w:lineRule="auto"/>
              <w:contextualSpacing/>
              <w:cnfStyle w:val="100000000000" w:firstRow="1" w:lastRow="0" w:firstColumn="0" w:lastColumn="0" w:oddVBand="0" w:evenVBand="0" w:oddHBand="0" w:evenHBand="0" w:firstRowFirstColumn="0" w:firstRowLastColumn="0" w:lastRowFirstColumn="0" w:lastRowLastColumn="0"/>
            </w:pPr>
            <w:r w:rsidRPr="001640DB">
              <w:t xml:space="preserve">COVID-19 Supplemental Funding </w:t>
            </w:r>
          </w:p>
        </w:tc>
      </w:tr>
      <w:tr w:rsidR="008A0BB6" w14:paraId="687463DB"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8E0637F" w14:textId="46525823" w:rsidR="008A0BB6" w:rsidRPr="00672781" w:rsidRDefault="008A0BB6" w:rsidP="00937777">
            <w:pPr>
              <w:keepNext/>
              <w:keepLines/>
              <w:tabs>
                <w:tab w:val="right" w:leader="dot" w:pos="5040"/>
              </w:tabs>
              <w:spacing w:beforeLines="75" w:before="180" w:line="276" w:lineRule="auto"/>
              <w:contextualSpacing/>
            </w:pPr>
            <w:r>
              <w:t>FY 2020</w:t>
            </w:r>
          </w:p>
        </w:tc>
        <w:tc>
          <w:tcPr>
            <w:tcW w:w="1710" w:type="dxa"/>
          </w:tcPr>
          <w:p w14:paraId="0355E378" w14:textId="77777777" w:rsidR="008A0BB6" w:rsidRPr="00672781" w:rsidRDefault="008A0BB6" w:rsidP="00937777">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$17,885,000</w:t>
            </w:r>
          </w:p>
        </w:tc>
        <w:tc>
          <w:tcPr>
            <w:tcW w:w="4135" w:type="dxa"/>
          </w:tcPr>
          <w:p w14:paraId="11042E64" w14:textId="77777777" w:rsidR="008A0BB6" w:rsidRPr="00672781" w:rsidRDefault="008A0BB6" w:rsidP="00937777">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$20,000,000</w:t>
            </w:r>
          </w:p>
        </w:tc>
      </w:tr>
      <w:tr w:rsidR="008A0BB6" w14:paraId="00BB6E4A" w14:textId="77777777" w:rsidTr="00F9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427A4DF" w14:textId="37594245" w:rsidR="008A0BB6" w:rsidRPr="00672781" w:rsidRDefault="008A0BB6" w:rsidP="00937777">
            <w:pPr>
              <w:keepNext/>
              <w:keepLines/>
              <w:tabs>
                <w:tab w:val="right" w:leader="dot" w:pos="5040"/>
              </w:tabs>
              <w:spacing w:beforeLines="75" w:before="180" w:line="276" w:lineRule="auto"/>
              <w:contextualSpacing/>
            </w:pPr>
            <w:r>
              <w:t>FY 2021</w:t>
            </w:r>
          </w:p>
        </w:tc>
        <w:tc>
          <w:tcPr>
            <w:tcW w:w="1710" w:type="dxa"/>
          </w:tcPr>
          <w:p w14:paraId="0FECD076" w14:textId="77777777" w:rsidR="008A0BB6" w:rsidRPr="00672781" w:rsidRDefault="008A0BB6" w:rsidP="00937777">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$18,885,000</w:t>
            </w:r>
          </w:p>
        </w:tc>
        <w:tc>
          <w:tcPr>
            <w:tcW w:w="4135" w:type="dxa"/>
          </w:tcPr>
          <w:p w14:paraId="0B06035B" w14:textId="77777777" w:rsidR="008A0BB6" w:rsidRPr="00672781" w:rsidRDefault="008A0BB6" w:rsidP="00937777">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$10,000,000</w:t>
            </w:r>
          </w:p>
        </w:tc>
      </w:tr>
      <w:tr w:rsidR="008A0BB6" w14:paraId="340C806C"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182B126" w14:textId="1127A88A" w:rsidR="008A0BB6" w:rsidRPr="00672781" w:rsidRDefault="008A0BB6" w:rsidP="00937777">
            <w:pPr>
              <w:keepNext/>
              <w:keepLines/>
              <w:tabs>
                <w:tab w:val="right" w:leader="dot" w:pos="5040"/>
              </w:tabs>
              <w:spacing w:beforeLines="75" w:before="180" w:line="276" w:lineRule="auto"/>
              <w:contextualSpacing/>
            </w:pPr>
            <w:r>
              <w:t>FY 2022</w:t>
            </w:r>
            <w:r w:rsidR="00061169">
              <w:t xml:space="preserve"> Final</w:t>
            </w:r>
            <w:r w:rsidR="000444EE">
              <w:t>/1</w:t>
            </w:r>
          </w:p>
        </w:tc>
        <w:tc>
          <w:tcPr>
            <w:tcW w:w="1710" w:type="dxa"/>
          </w:tcPr>
          <w:p w14:paraId="7DD2D558" w14:textId="760B96DF" w:rsidR="008A0BB6" w:rsidRPr="00672781" w:rsidRDefault="008E3B61" w:rsidP="00937777">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$19,885,000</w:t>
            </w:r>
          </w:p>
        </w:tc>
        <w:tc>
          <w:tcPr>
            <w:tcW w:w="4135" w:type="dxa"/>
          </w:tcPr>
          <w:p w14:paraId="1C4F94CF" w14:textId="77777777" w:rsidR="008A0BB6" w:rsidRPr="001640DB" w:rsidRDefault="008A0BB6" w:rsidP="00937777">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sidRPr="001640DB">
              <w:rPr>
                <w:b/>
              </w:rPr>
              <w:t>--</w:t>
            </w:r>
          </w:p>
        </w:tc>
      </w:tr>
      <w:tr w:rsidR="008A0BB6" w14:paraId="1439C364" w14:textId="77777777" w:rsidTr="00F9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EA7840D" w14:textId="04C13CAA" w:rsidR="008A0BB6" w:rsidRPr="00672781" w:rsidRDefault="008A0BB6" w:rsidP="00937777">
            <w:pPr>
              <w:keepNext/>
              <w:keepLines/>
              <w:tabs>
                <w:tab w:val="right" w:leader="dot" w:pos="5040"/>
              </w:tabs>
              <w:spacing w:beforeLines="75" w:before="180" w:line="276" w:lineRule="auto"/>
              <w:contextualSpacing/>
            </w:pPr>
            <w:r>
              <w:t xml:space="preserve">FY 2023 </w:t>
            </w:r>
            <w:r w:rsidR="5909A943">
              <w:t>Enacted</w:t>
            </w:r>
          </w:p>
        </w:tc>
        <w:tc>
          <w:tcPr>
            <w:tcW w:w="1710" w:type="dxa"/>
          </w:tcPr>
          <w:p w14:paraId="5B81D83D" w14:textId="4AD382DE" w:rsidR="008A0BB6" w:rsidRPr="00672781" w:rsidRDefault="008A0BB6" w:rsidP="00937777">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w:t>
            </w:r>
            <w:r w:rsidR="00DF5B4D">
              <w:t>21</w:t>
            </w:r>
            <w:r>
              <w:t>,885,000</w:t>
            </w:r>
          </w:p>
        </w:tc>
        <w:tc>
          <w:tcPr>
            <w:tcW w:w="4135" w:type="dxa"/>
          </w:tcPr>
          <w:p w14:paraId="1F517D1F" w14:textId="77777777" w:rsidR="008A0BB6" w:rsidRPr="001640DB" w:rsidRDefault="008A0BB6" w:rsidP="00937777">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rPr>
                <w:b/>
              </w:rPr>
            </w:pPr>
            <w:r w:rsidRPr="001640DB">
              <w:rPr>
                <w:b/>
              </w:rPr>
              <w:t>--</w:t>
            </w:r>
          </w:p>
        </w:tc>
      </w:tr>
      <w:tr w:rsidR="00924A0D" w14:paraId="3FCEF809"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8946F2F" w14:textId="55B41B84" w:rsidR="00924A0D" w:rsidRDefault="00924A0D" w:rsidP="00937777">
            <w:pPr>
              <w:keepNext/>
              <w:keepLines/>
              <w:tabs>
                <w:tab w:val="right" w:leader="dot" w:pos="5040"/>
              </w:tabs>
              <w:spacing w:beforeLines="75" w:before="180" w:line="276" w:lineRule="auto"/>
              <w:contextualSpacing/>
            </w:pPr>
            <w:r>
              <w:t xml:space="preserve">FY 2024 </w:t>
            </w:r>
            <w:r w:rsidR="00592BC8">
              <w:t>President’s Budget</w:t>
            </w:r>
          </w:p>
        </w:tc>
        <w:tc>
          <w:tcPr>
            <w:tcW w:w="1710" w:type="dxa"/>
          </w:tcPr>
          <w:p w14:paraId="117A16B9" w14:textId="035C432D" w:rsidR="00924A0D" w:rsidRDefault="00185647" w:rsidP="00937777">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w:t>
            </w:r>
            <w:r w:rsidR="008A604D">
              <w:t>27</w:t>
            </w:r>
            <w:r>
              <w:t>,</w:t>
            </w:r>
            <w:r w:rsidR="008A604D">
              <w:t>000</w:t>
            </w:r>
            <w:r>
              <w:t>,000</w:t>
            </w:r>
          </w:p>
        </w:tc>
        <w:tc>
          <w:tcPr>
            <w:tcW w:w="4135" w:type="dxa"/>
          </w:tcPr>
          <w:p w14:paraId="13C676F9" w14:textId="5ED02E2D" w:rsidR="00924A0D" w:rsidRPr="001640DB" w:rsidRDefault="00185647" w:rsidP="00937777">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3FB3B2A1" w14:textId="6EFFF4E3" w:rsidR="000444EE" w:rsidRPr="006D28D4" w:rsidRDefault="000444EE" w:rsidP="00937777">
      <w:pPr>
        <w:rPr>
          <w:sz w:val="18"/>
          <w:szCs w:val="18"/>
        </w:rPr>
      </w:pPr>
      <w:r>
        <w:rPr>
          <w:sz w:val="18"/>
          <w:szCs w:val="18"/>
        </w:rPr>
        <w:t>1</w:t>
      </w:r>
      <w:r w:rsidRPr="006D28D4">
        <w:rPr>
          <w:sz w:val="18"/>
          <w:szCs w:val="18"/>
        </w:rPr>
        <w:t xml:space="preserve">/ </w:t>
      </w:r>
      <w:r>
        <w:rPr>
          <w:sz w:val="18"/>
          <w:szCs w:val="18"/>
        </w:rPr>
        <w:t>The amount listed does not include $18 million provided out of funding for Elder Justice in FY 2022 in the American Rescue Plan Act of 2021.</w:t>
      </w:r>
    </w:p>
    <w:p w14:paraId="47E1F5AF" w14:textId="77777777" w:rsidR="004F618E" w:rsidRDefault="004F618E" w:rsidP="00937777"/>
    <w:p w14:paraId="3C52B252" w14:textId="5AB6DE64" w:rsidR="10746223" w:rsidRDefault="10746223" w:rsidP="003C16C3">
      <w:pPr>
        <w:pStyle w:val="Heading3"/>
        <w:spacing w:before="0"/>
      </w:pPr>
      <w:r>
        <w:t>Program Accomplishments:</w:t>
      </w:r>
    </w:p>
    <w:p w14:paraId="18720677" w14:textId="039635CC" w:rsidR="62859D65" w:rsidRDefault="62859D65" w:rsidP="003C16C3">
      <w:pPr>
        <w:spacing w:before="0"/>
      </w:pPr>
    </w:p>
    <w:p w14:paraId="46B5A12D" w14:textId="782828E6" w:rsidR="00095C68" w:rsidRDefault="00116C7C" w:rsidP="003C16C3">
      <w:pPr>
        <w:spacing w:beforeLines="75" w:before="180" w:line="271" w:lineRule="auto"/>
        <w:contextualSpacing/>
        <w:jc w:val="both"/>
      </w:pPr>
      <w:r>
        <w:t xml:space="preserve">Trained and </w:t>
      </w:r>
      <w:r w:rsidR="00A20ABC">
        <w:t xml:space="preserve">LTC </w:t>
      </w:r>
      <w:r w:rsidR="00022EB7">
        <w:t>o</w:t>
      </w:r>
      <w:r>
        <w:t xml:space="preserve">mbudsman-designated volunteers returned to facilities after COVID-19 visitation restrictions and individual choice led to decreased engagement in 2020. In 2021, volunteer </w:t>
      </w:r>
      <w:r w:rsidR="00022EB7">
        <w:t>o</w:t>
      </w:r>
      <w:r>
        <w:t xml:space="preserve">mbudsman representatives donated 149,135 hours. The number of complaints </w:t>
      </w:r>
      <w:r w:rsidR="00A20ABC">
        <w:t xml:space="preserve">LTC </w:t>
      </w:r>
      <w:r>
        <w:t xml:space="preserve">Ombudsman programs handle is a proxy measure of how accessible the program is to residents. In 2021, </w:t>
      </w:r>
      <w:r w:rsidR="00022EB7">
        <w:t>o</w:t>
      </w:r>
      <w:r>
        <w:t>mbudsman representatives worked on 164,299 complaints, partially or fully resolving 71.3</w:t>
      </w:r>
      <w:r w:rsidR="00A20ABC">
        <w:t xml:space="preserve"> percent</w:t>
      </w:r>
      <w:r>
        <w:t xml:space="preserve">. </w:t>
      </w:r>
      <w:r w:rsidR="00095C68">
        <w:br w:type="page"/>
      </w:r>
    </w:p>
    <w:p w14:paraId="7D3BE238" w14:textId="287E0116" w:rsidR="008A0BB6" w:rsidRPr="00747024" w:rsidRDefault="008A0BB6" w:rsidP="00747024">
      <w:pPr>
        <w:pStyle w:val="Heading3"/>
      </w:pPr>
      <w:r w:rsidRPr="002A3AE5">
        <w:lastRenderedPageBreak/>
        <w:t>Outcomes</w:t>
      </w:r>
      <w:r>
        <w:t xml:space="preserve"> </w:t>
      </w:r>
      <w:r w:rsidRPr="002A3AE5">
        <w:t>and</w:t>
      </w:r>
      <w:r>
        <w:t xml:space="preserve"> </w:t>
      </w:r>
      <w:r w:rsidRPr="002A3AE5">
        <w:t>Outputs</w:t>
      </w:r>
      <w:r>
        <w:t xml:space="preserve"> </w:t>
      </w:r>
      <w:r w:rsidRPr="002A3AE5">
        <w:t>Table</w:t>
      </w:r>
      <w:r w:rsidR="00E06AE2">
        <w:t>s</w:t>
      </w:r>
      <w:r w:rsidRPr="002A3AE5">
        <w:t>:</w:t>
      </w:r>
      <w:r w:rsidR="00747024">
        <w:t xml:space="preserve"> </w:t>
      </w:r>
      <w:r w:rsidRPr="002A3AE5">
        <w:t>Long-Term</w:t>
      </w:r>
      <w:r>
        <w:t xml:space="preserve"> </w:t>
      </w:r>
      <w:r w:rsidRPr="002A3AE5">
        <w:t>Care</w:t>
      </w:r>
      <w:r>
        <w:t xml:space="preserve"> </w:t>
      </w:r>
      <w:r w:rsidRPr="002A3AE5">
        <w:t>Ombudsman</w:t>
      </w:r>
      <w:r>
        <w:t xml:space="preserve"> </w:t>
      </w:r>
      <w:r w:rsidRPr="002A3AE5">
        <w:t>Program</w:t>
      </w:r>
      <w:r w:rsidR="00747024">
        <w:br/>
      </w: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23B58ABF" w14:textId="77777777" w:rsidTr="00DA13E2">
        <w:trPr>
          <w:cnfStyle w:val="100000000000" w:firstRow="1" w:lastRow="0" w:firstColumn="0" w:lastColumn="0" w:oddVBand="0" w:evenVBand="0" w:oddHBand="0" w:evenHBand="0" w:firstRowFirstColumn="0" w:firstRowLastColumn="0" w:lastRowFirstColumn="0" w:lastRowLastColumn="0"/>
          <w:tblHeader/>
        </w:trPr>
        <w:tc>
          <w:tcPr>
            <w:tcW w:w="2142" w:type="dxa"/>
          </w:tcPr>
          <w:p w14:paraId="1E4E1315" w14:textId="1532D177" w:rsidR="388AAF0A" w:rsidRPr="00D22EB7" w:rsidRDefault="388AAF0A">
            <w:r w:rsidRPr="00D22EB7">
              <w:rPr>
                <w:szCs w:val="20"/>
              </w:rPr>
              <w:t>Measure</w:t>
            </w:r>
          </w:p>
        </w:tc>
        <w:tc>
          <w:tcPr>
            <w:tcW w:w="2406" w:type="dxa"/>
          </w:tcPr>
          <w:p w14:paraId="6DD8F38F" w14:textId="26850E69" w:rsidR="388AAF0A" w:rsidRPr="00D22EB7" w:rsidRDefault="388AAF0A">
            <w:r w:rsidRPr="00D22EB7">
              <w:rPr>
                <w:color w:val="000000" w:themeColor="text1"/>
                <w:szCs w:val="20"/>
              </w:rPr>
              <w:t>Year and Most Recent Result /</w:t>
            </w:r>
            <w:r w:rsidRPr="00D22EB7">
              <w:br/>
            </w:r>
            <w:r w:rsidRPr="00D22EB7">
              <w:rPr>
                <w:color w:val="000000" w:themeColor="text1"/>
                <w:szCs w:val="20"/>
              </w:rPr>
              <w:t xml:space="preserve"> </w:t>
            </w:r>
            <w:r w:rsidRPr="00D22EB7">
              <w:br/>
            </w:r>
            <w:r w:rsidRPr="00D22EB7">
              <w:rPr>
                <w:color w:val="000000" w:themeColor="text1"/>
                <w:szCs w:val="20"/>
              </w:rPr>
              <w:t>Target for Recent Result /</w:t>
            </w:r>
            <w:r w:rsidRPr="00D22EB7">
              <w:br/>
            </w:r>
            <w:r w:rsidRPr="00D22EB7">
              <w:rPr>
                <w:color w:val="000000" w:themeColor="text1"/>
                <w:szCs w:val="20"/>
              </w:rPr>
              <w:t xml:space="preserve"> </w:t>
            </w:r>
            <w:r w:rsidRPr="00D22EB7">
              <w:br/>
            </w:r>
            <w:r w:rsidRPr="00D22EB7">
              <w:rPr>
                <w:color w:val="000000" w:themeColor="text1"/>
                <w:szCs w:val="20"/>
              </w:rPr>
              <w:t>(Summary of Result)</w:t>
            </w:r>
          </w:p>
        </w:tc>
        <w:tc>
          <w:tcPr>
            <w:tcW w:w="1474" w:type="dxa"/>
          </w:tcPr>
          <w:p w14:paraId="2AB65911" w14:textId="75004DF2" w:rsidR="388AAF0A" w:rsidRPr="00D22EB7" w:rsidRDefault="388AAF0A">
            <w:r w:rsidRPr="00D22EB7">
              <w:rPr>
                <w:color w:val="000000" w:themeColor="text1"/>
                <w:szCs w:val="20"/>
              </w:rPr>
              <w:t>FY 2023</w:t>
            </w:r>
            <w:r w:rsidRPr="00D22EB7">
              <w:br/>
            </w:r>
            <w:r w:rsidRPr="00D22EB7">
              <w:rPr>
                <w:color w:val="000000" w:themeColor="text1"/>
                <w:szCs w:val="20"/>
              </w:rPr>
              <w:t xml:space="preserve"> Target</w:t>
            </w:r>
          </w:p>
        </w:tc>
        <w:tc>
          <w:tcPr>
            <w:tcW w:w="1474" w:type="dxa"/>
          </w:tcPr>
          <w:p w14:paraId="3656EE65" w14:textId="360F4931" w:rsidR="388AAF0A" w:rsidRPr="00D22EB7" w:rsidRDefault="388AAF0A">
            <w:r w:rsidRPr="00D22EB7">
              <w:rPr>
                <w:color w:val="000000" w:themeColor="text1"/>
                <w:szCs w:val="20"/>
              </w:rPr>
              <w:t>FY 2024</w:t>
            </w:r>
            <w:r w:rsidRPr="00D22EB7">
              <w:br/>
            </w:r>
            <w:r w:rsidRPr="00D22EB7">
              <w:rPr>
                <w:color w:val="000000" w:themeColor="text1"/>
                <w:szCs w:val="20"/>
              </w:rPr>
              <w:t xml:space="preserve"> Target</w:t>
            </w:r>
          </w:p>
        </w:tc>
        <w:tc>
          <w:tcPr>
            <w:tcW w:w="1864" w:type="dxa"/>
          </w:tcPr>
          <w:p w14:paraId="5E20B396" w14:textId="74B2DDE9" w:rsidR="388AAF0A" w:rsidRPr="00D22EB7" w:rsidRDefault="388AAF0A">
            <w:r w:rsidRPr="00D22EB7">
              <w:rPr>
                <w:color w:val="000000" w:themeColor="text1"/>
                <w:szCs w:val="20"/>
              </w:rPr>
              <w:t>FY 2024</w:t>
            </w:r>
            <w:r w:rsidRPr="00D22EB7">
              <w:br/>
            </w:r>
            <w:r w:rsidRPr="00D22EB7">
              <w:rPr>
                <w:color w:val="000000" w:themeColor="text1"/>
                <w:szCs w:val="20"/>
              </w:rPr>
              <w:t xml:space="preserve"> Target</w:t>
            </w:r>
            <w:r w:rsidRPr="00D22EB7">
              <w:br/>
            </w:r>
            <w:r w:rsidRPr="00D22EB7">
              <w:rPr>
                <w:color w:val="000000" w:themeColor="text1"/>
                <w:szCs w:val="20"/>
              </w:rPr>
              <w:t xml:space="preserve"> </w:t>
            </w:r>
            <w:r w:rsidRPr="00D22EB7">
              <w:br/>
            </w:r>
            <w:r w:rsidRPr="00D22EB7">
              <w:rPr>
                <w:color w:val="000000" w:themeColor="text1"/>
                <w:szCs w:val="20"/>
              </w:rPr>
              <w:t>+/-FY 2023</w:t>
            </w:r>
            <w:r w:rsidRPr="00D22EB7">
              <w:br/>
            </w:r>
            <w:r w:rsidRPr="00D22EB7">
              <w:rPr>
                <w:color w:val="000000" w:themeColor="text1"/>
                <w:szCs w:val="20"/>
              </w:rPr>
              <w:t xml:space="preserve"> Target</w:t>
            </w:r>
          </w:p>
        </w:tc>
      </w:tr>
      <w:tr w:rsidR="388AAF0A" w14:paraId="1F81D33D" w14:textId="77777777" w:rsidTr="00F74A76">
        <w:tc>
          <w:tcPr>
            <w:tcW w:w="2142" w:type="dxa"/>
          </w:tcPr>
          <w:p w14:paraId="7511AEA7" w14:textId="4847C5CC" w:rsidR="388AAF0A" w:rsidRPr="00D22EB7" w:rsidRDefault="388AAF0A">
            <w:r w:rsidRPr="00D22EB7">
              <w:rPr>
                <w:szCs w:val="20"/>
              </w:rPr>
              <w:t>2.14a Percent of complaints partially/fully resolved to the satisfaction of the complainant.* (Outcome)</w:t>
            </w:r>
          </w:p>
        </w:tc>
        <w:tc>
          <w:tcPr>
            <w:tcW w:w="2406" w:type="dxa"/>
          </w:tcPr>
          <w:p w14:paraId="10F4C2D2" w14:textId="5617F818" w:rsidR="388AAF0A" w:rsidRPr="00D22EB7" w:rsidRDefault="388AAF0A">
            <w:r w:rsidRPr="00D22EB7">
              <w:rPr>
                <w:szCs w:val="20"/>
              </w:rPr>
              <w:t>FY 2021: 71.28 %</w:t>
            </w:r>
            <w:r w:rsidRPr="00D22EB7">
              <w:br/>
            </w:r>
            <w:r w:rsidRPr="00D22EB7">
              <w:rPr>
                <w:szCs w:val="20"/>
              </w:rPr>
              <w:t xml:space="preserve"> </w:t>
            </w:r>
            <w:r w:rsidRPr="00D22EB7">
              <w:br/>
            </w:r>
            <w:r w:rsidRPr="00D22EB7">
              <w:rPr>
                <w:szCs w:val="20"/>
              </w:rPr>
              <w:t>Target:</w:t>
            </w:r>
            <w:r w:rsidRPr="00D22EB7">
              <w:br/>
            </w:r>
            <w:r w:rsidRPr="00D22EB7">
              <w:rPr>
                <w:szCs w:val="20"/>
              </w:rPr>
              <w:t xml:space="preserve"> Not Defined</w:t>
            </w:r>
            <w:r w:rsidRPr="00D22EB7">
              <w:br/>
            </w:r>
            <w:r w:rsidRPr="00D22EB7">
              <w:rPr>
                <w:szCs w:val="20"/>
              </w:rPr>
              <w:t xml:space="preserve"> </w:t>
            </w:r>
            <w:r w:rsidRPr="00D22EB7">
              <w:br/>
            </w:r>
            <w:r w:rsidRPr="00D22EB7">
              <w:rPr>
                <w:szCs w:val="20"/>
              </w:rPr>
              <w:t>(Historical Actual)</w:t>
            </w:r>
          </w:p>
        </w:tc>
        <w:tc>
          <w:tcPr>
            <w:tcW w:w="1474" w:type="dxa"/>
          </w:tcPr>
          <w:p w14:paraId="19F3778A" w14:textId="32D1F98D" w:rsidR="388AAF0A" w:rsidRPr="00D22EB7" w:rsidRDefault="388AAF0A">
            <w:r w:rsidRPr="00D22EB7">
              <w:rPr>
                <w:szCs w:val="20"/>
              </w:rPr>
              <w:t>72 %</w:t>
            </w:r>
          </w:p>
        </w:tc>
        <w:tc>
          <w:tcPr>
            <w:tcW w:w="1474" w:type="dxa"/>
          </w:tcPr>
          <w:p w14:paraId="71F6DADD" w14:textId="05CB56F8" w:rsidR="388AAF0A" w:rsidRPr="00D22EB7" w:rsidRDefault="388AAF0A">
            <w:r w:rsidRPr="00D22EB7">
              <w:rPr>
                <w:szCs w:val="20"/>
              </w:rPr>
              <w:t>72 %</w:t>
            </w:r>
          </w:p>
        </w:tc>
        <w:tc>
          <w:tcPr>
            <w:tcW w:w="1864" w:type="dxa"/>
          </w:tcPr>
          <w:p w14:paraId="32567AC3" w14:textId="30055A3F" w:rsidR="388AAF0A" w:rsidRPr="00D22EB7" w:rsidRDefault="388AAF0A">
            <w:r w:rsidRPr="00D22EB7">
              <w:rPr>
                <w:szCs w:val="20"/>
              </w:rPr>
              <w:t>Maintain</w:t>
            </w:r>
          </w:p>
        </w:tc>
      </w:tr>
    </w:tbl>
    <w:p w14:paraId="2D4D7676" w14:textId="23C6C210" w:rsidR="008A0BB6" w:rsidRPr="0015739F" w:rsidRDefault="388AAF0A" w:rsidP="0015739F">
      <w:pPr>
        <w:rPr>
          <w:sz w:val="18"/>
          <w:szCs w:val="18"/>
        </w:rPr>
      </w:pPr>
      <w:r w:rsidRPr="0015739F">
        <w:rPr>
          <w:sz w:val="18"/>
          <w:szCs w:val="18"/>
        </w:rPr>
        <w:t>*This is a developmental performance measure.  ACL is currently collecting sufficient data to establish a baseline.  To set a baseline, the agency relies on three years of data.  This process ensures that the data are stable and show a clear trend.  The agency will set targets for this measure once a baseline is established.</w:t>
      </w:r>
    </w:p>
    <w:p w14:paraId="4E00B4EC" w14:textId="138BB04F" w:rsidR="00346FFD" w:rsidRDefault="00346FFD">
      <w:pPr>
        <w:spacing w:before="0" w:after="200" w:line="276" w:lineRule="auto"/>
        <w:rPr>
          <w:sz w:val="20"/>
          <w:szCs w:val="20"/>
        </w:rPr>
      </w:pPr>
    </w:p>
    <w:tbl>
      <w:tblPr>
        <w:tblStyle w:val="OutcomesOutputs"/>
        <w:tblW w:w="0" w:type="auto"/>
        <w:tblInd w:w="5" w:type="dxa"/>
        <w:tblLayout w:type="fixed"/>
        <w:tblLook w:val="04A0" w:firstRow="1" w:lastRow="0" w:firstColumn="1" w:lastColumn="0" w:noHBand="0" w:noVBand="1"/>
      </w:tblPr>
      <w:tblGrid>
        <w:gridCol w:w="2166"/>
        <w:gridCol w:w="2347"/>
        <w:gridCol w:w="1486"/>
        <w:gridCol w:w="1500"/>
        <w:gridCol w:w="1861"/>
      </w:tblGrid>
      <w:tr w:rsidR="388AAF0A" w14:paraId="3FD6A2D7" w14:textId="77777777" w:rsidTr="00DA13E2">
        <w:trPr>
          <w:cnfStyle w:val="100000000000" w:firstRow="1" w:lastRow="0" w:firstColumn="0" w:lastColumn="0" w:oddVBand="0" w:evenVBand="0" w:oddHBand="0" w:evenHBand="0" w:firstRowFirstColumn="0" w:firstRowLastColumn="0" w:lastRowFirstColumn="0" w:lastRowLastColumn="0"/>
          <w:tblHeader/>
        </w:trPr>
        <w:tc>
          <w:tcPr>
            <w:tcW w:w="2166" w:type="dxa"/>
          </w:tcPr>
          <w:p w14:paraId="2E8B6ADA" w14:textId="2C5D001D" w:rsidR="388AAF0A" w:rsidRDefault="388AAF0A">
            <w:r w:rsidRPr="388AAF0A">
              <w:rPr>
                <w:color w:val="000000" w:themeColor="text1"/>
                <w:szCs w:val="20"/>
              </w:rPr>
              <w:t>Indicator</w:t>
            </w:r>
          </w:p>
        </w:tc>
        <w:tc>
          <w:tcPr>
            <w:tcW w:w="2347" w:type="dxa"/>
          </w:tcPr>
          <w:p w14:paraId="289A6A31" w14:textId="701973C3"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34D7FF29" w14:textId="194A842C"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3E2C024E" w14:textId="0204C684" w:rsidR="388AAF0A" w:rsidRDefault="388AAF0A">
            <w:r w:rsidRPr="388AAF0A">
              <w:rPr>
                <w:color w:val="000000" w:themeColor="text1"/>
                <w:szCs w:val="20"/>
              </w:rPr>
              <w:t>FY 2024</w:t>
            </w:r>
          </w:p>
          <w:p w14:paraId="456E6163" w14:textId="6DCA0DD1" w:rsidR="388AAF0A" w:rsidRDefault="388AAF0A">
            <w:r w:rsidRPr="388AAF0A">
              <w:rPr>
                <w:color w:val="000000" w:themeColor="text1"/>
                <w:szCs w:val="20"/>
              </w:rPr>
              <w:t>Projection</w:t>
            </w:r>
          </w:p>
        </w:tc>
        <w:tc>
          <w:tcPr>
            <w:tcW w:w="1861" w:type="dxa"/>
          </w:tcPr>
          <w:p w14:paraId="683DA10F" w14:textId="7E7C734B"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53695ACA" w14:textId="77777777" w:rsidTr="00F74A76">
        <w:tc>
          <w:tcPr>
            <w:tcW w:w="2166" w:type="dxa"/>
          </w:tcPr>
          <w:p w14:paraId="6FED2268" w14:textId="27B5C58D" w:rsidR="388AAF0A" w:rsidRDefault="388AAF0A">
            <w:r w:rsidRPr="388AAF0A">
              <w:rPr>
                <w:szCs w:val="20"/>
              </w:rPr>
              <w:t>Output Y: Number of Complaints (LTCOP)* (</w:t>
            </w:r>
            <w:r w:rsidRPr="388AAF0A">
              <w:rPr>
                <w:i/>
                <w:szCs w:val="20"/>
              </w:rPr>
              <w:t>Output)</w:t>
            </w:r>
          </w:p>
        </w:tc>
        <w:tc>
          <w:tcPr>
            <w:tcW w:w="2347" w:type="dxa"/>
          </w:tcPr>
          <w:p w14:paraId="681F8A39" w14:textId="4C0421B5" w:rsidR="388AAF0A" w:rsidRDefault="388AAF0A">
            <w:r w:rsidRPr="388AAF0A">
              <w:rPr>
                <w:szCs w:val="20"/>
              </w:rPr>
              <w:t>FY 2021:  164,299</w:t>
            </w:r>
          </w:p>
        </w:tc>
        <w:tc>
          <w:tcPr>
            <w:tcW w:w="1486" w:type="dxa"/>
          </w:tcPr>
          <w:p w14:paraId="4F9EA442" w14:textId="0486D343" w:rsidR="388AAF0A" w:rsidRDefault="388AAF0A">
            <w:r w:rsidRPr="388AAF0A">
              <w:rPr>
                <w:szCs w:val="20"/>
              </w:rPr>
              <w:t>Set Baseline</w:t>
            </w:r>
          </w:p>
        </w:tc>
        <w:tc>
          <w:tcPr>
            <w:tcW w:w="1500" w:type="dxa"/>
          </w:tcPr>
          <w:p w14:paraId="46364570" w14:textId="70EEC855" w:rsidR="388AAF0A" w:rsidRDefault="388AAF0A">
            <w:r w:rsidRPr="388AAF0A">
              <w:rPr>
                <w:szCs w:val="20"/>
              </w:rPr>
              <w:t>Set Baseline</w:t>
            </w:r>
          </w:p>
        </w:tc>
        <w:tc>
          <w:tcPr>
            <w:tcW w:w="1861" w:type="dxa"/>
          </w:tcPr>
          <w:p w14:paraId="0D98D6D9" w14:textId="4D60AFDD" w:rsidR="388AAF0A" w:rsidRDefault="388AAF0A">
            <w:r w:rsidRPr="388AAF0A">
              <w:rPr>
                <w:szCs w:val="20"/>
              </w:rPr>
              <w:t>Maintain</w:t>
            </w:r>
          </w:p>
        </w:tc>
      </w:tr>
      <w:tr w:rsidR="388AAF0A" w14:paraId="10EB0EF9" w14:textId="77777777" w:rsidTr="00F74A76">
        <w:tc>
          <w:tcPr>
            <w:tcW w:w="2166" w:type="dxa"/>
          </w:tcPr>
          <w:p w14:paraId="0D675FEB" w14:textId="74BD05C8" w:rsidR="388AAF0A" w:rsidRDefault="388AAF0A">
            <w:r w:rsidRPr="388AAF0A">
              <w:rPr>
                <w:szCs w:val="20"/>
              </w:rPr>
              <w:t xml:space="preserve">Output Z: Number of instances of Information &amp; Assistance* </w:t>
            </w:r>
            <w:r w:rsidRPr="388AAF0A">
              <w:rPr>
                <w:i/>
                <w:szCs w:val="20"/>
              </w:rPr>
              <w:t>(Output)</w:t>
            </w:r>
          </w:p>
        </w:tc>
        <w:tc>
          <w:tcPr>
            <w:tcW w:w="2347" w:type="dxa"/>
          </w:tcPr>
          <w:p w14:paraId="40A38A60" w14:textId="7C5F54CF" w:rsidR="388AAF0A" w:rsidRDefault="388AAF0A">
            <w:r w:rsidRPr="388AAF0A">
              <w:rPr>
                <w:szCs w:val="20"/>
              </w:rPr>
              <w:t>FY 2021:  377,662</w:t>
            </w:r>
          </w:p>
          <w:p w14:paraId="397DFF58" w14:textId="04100591" w:rsidR="388AAF0A" w:rsidRDefault="388AAF0A">
            <w:r w:rsidRPr="388AAF0A">
              <w:rPr>
                <w:szCs w:val="20"/>
              </w:rPr>
              <w:t xml:space="preserve"> </w:t>
            </w:r>
          </w:p>
        </w:tc>
        <w:tc>
          <w:tcPr>
            <w:tcW w:w="1486" w:type="dxa"/>
          </w:tcPr>
          <w:p w14:paraId="0D7FE89D" w14:textId="11A8A8CF" w:rsidR="388AAF0A" w:rsidRDefault="388AAF0A">
            <w:r w:rsidRPr="388AAF0A">
              <w:rPr>
                <w:szCs w:val="20"/>
              </w:rPr>
              <w:t>Set Baseline</w:t>
            </w:r>
          </w:p>
        </w:tc>
        <w:tc>
          <w:tcPr>
            <w:tcW w:w="1500" w:type="dxa"/>
          </w:tcPr>
          <w:p w14:paraId="4A127A6F" w14:textId="3D80B4C3" w:rsidR="388AAF0A" w:rsidRDefault="388AAF0A">
            <w:r w:rsidRPr="388AAF0A">
              <w:rPr>
                <w:szCs w:val="20"/>
              </w:rPr>
              <w:t>Set Baseline</w:t>
            </w:r>
          </w:p>
        </w:tc>
        <w:tc>
          <w:tcPr>
            <w:tcW w:w="1861" w:type="dxa"/>
          </w:tcPr>
          <w:p w14:paraId="524E8788" w14:textId="75C2129D" w:rsidR="388AAF0A" w:rsidRDefault="388AAF0A">
            <w:r w:rsidRPr="388AAF0A">
              <w:rPr>
                <w:szCs w:val="20"/>
              </w:rPr>
              <w:t>Maintain</w:t>
            </w:r>
          </w:p>
        </w:tc>
      </w:tr>
    </w:tbl>
    <w:p w14:paraId="1EF810E9" w14:textId="617B40ED" w:rsidR="00095C68" w:rsidRDefault="008A0BB6" w:rsidP="00E06AE2">
      <w:pPr>
        <w:pStyle w:val="CommentText"/>
        <w:spacing w:before="120"/>
        <w:rPr>
          <w:sz w:val="18"/>
          <w:szCs w:val="18"/>
        </w:rPr>
      </w:pPr>
      <w:r>
        <w:rPr>
          <w:sz w:val="18"/>
          <w:szCs w:val="18"/>
        </w:rPr>
        <w:t>*</w:t>
      </w:r>
      <w:r w:rsidRPr="00A81C46">
        <w:rPr>
          <w:sz w:val="18"/>
          <w:szCs w:val="18"/>
        </w:rPr>
        <w:t>This is a developmental performance measure. ACL</w:t>
      </w:r>
      <w:r>
        <w:rPr>
          <w:sz w:val="18"/>
          <w:szCs w:val="18"/>
        </w:rPr>
        <w:t xml:space="preserve"> i</w:t>
      </w:r>
      <w:r w:rsidRPr="00A81C46">
        <w:rPr>
          <w:sz w:val="18"/>
          <w:szCs w:val="18"/>
        </w:rPr>
        <w:t>s currently collecting sufficient data to establish a baseline. To set a baseline, the agency relies on 3 years of data.  This process ensures that the data are stable and show a clear trend. The agency will set targets for this measure once a baseline is established</w:t>
      </w:r>
      <w:r>
        <w:rPr>
          <w:sz w:val="18"/>
          <w:szCs w:val="18"/>
        </w:rPr>
        <w:t>.</w:t>
      </w:r>
    </w:p>
    <w:p w14:paraId="5076A115" w14:textId="77777777" w:rsidR="00095C68" w:rsidRDefault="00095C68">
      <w:pPr>
        <w:spacing w:before="0" w:after="200" w:line="276" w:lineRule="auto"/>
        <w:rPr>
          <w:sz w:val="18"/>
          <w:szCs w:val="18"/>
        </w:rPr>
      </w:pPr>
      <w:r>
        <w:rPr>
          <w:sz w:val="18"/>
          <w:szCs w:val="18"/>
        </w:rPr>
        <w:br w:type="page"/>
      </w:r>
    </w:p>
    <w:p w14:paraId="51795BA6" w14:textId="70F7906D" w:rsidR="008A0BB6" w:rsidRPr="00D9359A" w:rsidRDefault="008A0BB6" w:rsidP="00937777">
      <w:pPr>
        <w:pStyle w:val="Heading3"/>
        <w:spacing w:before="0"/>
      </w:pPr>
      <w:r w:rsidRPr="00D9359A">
        <w:lastRenderedPageBreak/>
        <w:t>Grant</w:t>
      </w:r>
      <w:r>
        <w:t xml:space="preserve"> </w:t>
      </w:r>
      <w:r w:rsidRPr="00D9359A">
        <w:t>Awards</w:t>
      </w:r>
      <w:r>
        <w:t xml:space="preserve"> </w:t>
      </w:r>
      <w:r w:rsidRPr="00D9359A">
        <w:t>Table:</w:t>
      </w:r>
    </w:p>
    <w:p w14:paraId="37BDD56F" w14:textId="77777777" w:rsidR="008A0BB6" w:rsidRPr="0095471A" w:rsidRDefault="008A0BB6" w:rsidP="00937777">
      <w:pPr>
        <w:spacing w:before="0"/>
      </w:pPr>
    </w:p>
    <w:p w14:paraId="280EA1FF" w14:textId="6F41F39B" w:rsidR="008A0BB6" w:rsidRDefault="008A0BB6" w:rsidP="00937777">
      <w:pPr>
        <w:spacing w:before="0" w:line="276" w:lineRule="auto"/>
        <w:contextualSpacing/>
        <w:jc w:val="center"/>
      </w:pPr>
      <w:r w:rsidRPr="002A3AE5">
        <w:t>Long-Term</w:t>
      </w:r>
      <w:r>
        <w:t xml:space="preserve"> </w:t>
      </w:r>
      <w:r w:rsidRPr="002A3AE5">
        <w:t>Care</w:t>
      </w:r>
      <w:r>
        <w:t xml:space="preserve"> </w:t>
      </w:r>
      <w:r w:rsidRPr="002A3AE5">
        <w:t>Ombudsman</w:t>
      </w:r>
      <w:r>
        <w:t xml:space="preserve"> </w:t>
      </w:r>
      <w:r w:rsidRPr="002A3AE5">
        <w:t>Program</w:t>
      </w:r>
      <w:r>
        <w:t xml:space="preserve"> </w:t>
      </w:r>
      <w:r w:rsidRPr="002A3AE5">
        <w:t>Formula</w:t>
      </w:r>
      <w:r>
        <w:t xml:space="preserve"> </w:t>
      </w:r>
      <w:r w:rsidRPr="002A3AE5">
        <w:t>Grant</w:t>
      </w:r>
      <w:r>
        <w:t xml:space="preserve"> </w:t>
      </w:r>
      <w:r w:rsidRPr="002A3AE5">
        <w:t>Awards</w:t>
      </w:r>
    </w:p>
    <w:p w14:paraId="2E67A82F" w14:textId="77777777" w:rsidR="008A0BB6"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p>
    <w:tbl>
      <w:tblPr>
        <w:tblStyle w:val="FundingHistory"/>
        <w:tblW w:w="6475" w:type="dxa"/>
        <w:tblLook w:val="04A0" w:firstRow="1" w:lastRow="0" w:firstColumn="1" w:lastColumn="0" w:noHBand="0" w:noVBand="1"/>
      </w:tblPr>
      <w:tblGrid>
        <w:gridCol w:w="1800"/>
        <w:gridCol w:w="1620"/>
        <w:gridCol w:w="1620"/>
        <w:gridCol w:w="1435"/>
      </w:tblGrid>
      <w:tr w:rsidR="00AE145C" w:rsidRPr="00AE145C" w14:paraId="638B3EC9" w14:textId="77777777" w:rsidTr="00D81CA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AD61B72" w14:textId="0A0BCFE5" w:rsidR="00AE145C" w:rsidRPr="00AE145C" w:rsidRDefault="00EB6259" w:rsidP="00AE145C">
            <w:pPr>
              <w:spacing w:before="0"/>
              <w:rPr>
                <w:color w:val="000000"/>
              </w:rPr>
            </w:pPr>
            <w:r>
              <w:rPr>
                <w:color w:val="000000"/>
              </w:rPr>
              <w:t>Category</w:t>
            </w:r>
          </w:p>
        </w:tc>
        <w:tc>
          <w:tcPr>
            <w:tcW w:w="1620" w:type="dxa"/>
            <w:hideMark/>
          </w:tcPr>
          <w:p w14:paraId="32E7DF86" w14:textId="1E6CB8EF" w:rsidR="00AE145C" w:rsidRPr="00AE145C" w:rsidRDefault="00606969" w:rsidP="00AE145C">
            <w:pPr>
              <w:spacing w:before="0"/>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2022 </w:t>
            </w:r>
            <w:r w:rsidR="2BDE8E7D" w:rsidRPr="62859D65">
              <w:rPr>
                <w:color w:val="000000" w:themeColor="text1"/>
              </w:rPr>
              <w:t>Final</w:t>
            </w:r>
            <w:r w:rsidRPr="62859D65">
              <w:rPr>
                <w:color w:val="000000" w:themeColor="text1"/>
              </w:rPr>
              <w:t xml:space="preserve"> Level</w:t>
            </w:r>
            <w:r w:rsidR="00AE145C" w:rsidRPr="62859D65">
              <w:rPr>
                <w:color w:val="000000" w:themeColor="text1"/>
              </w:rPr>
              <w:t>/1</w:t>
            </w:r>
          </w:p>
        </w:tc>
        <w:tc>
          <w:tcPr>
            <w:tcW w:w="1620" w:type="dxa"/>
            <w:hideMark/>
          </w:tcPr>
          <w:p w14:paraId="0476DBF1" w14:textId="057888BE" w:rsidR="00AE145C" w:rsidRPr="00AE145C" w:rsidRDefault="00606969" w:rsidP="00AE145C">
            <w:pPr>
              <w:spacing w:before="0"/>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2023 </w:t>
            </w:r>
            <w:r w:rsidR="6AC420A7" w:rsidRPr="62859D65">
              <w:rPr>
                <w:color w:val="000000" w:themeColor="text1"/>
              </w:rPr>
              <w:t>Enacted</w:t>
            </w:r>
            <w:r w:rsidRPr="62859D65">
              <w:rPr>
                <w:color w:val="000000" w:themeColor="text1"/>
              </w:rPr>
              <w:t>/2</w:t>
            </w:r>
          </w:p>
        </w:tc>
        <w:tc>
          <w:tcPr>
            <w:tcW w:w="1435" w:type="dxa"/>
            <w:hideMark/>
          </w:tcPr>
          <w:p w14:paraId="5EE0723C" w14:textId="57CC2584" w:rsidR="00AE145C" w:rsidRPr="00AE145C" w:rsidRDefault="00606969" w:rsidP="00AE145C">
            <w:pPr>
              <w:spacing w:before="0"/>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2024 </w:t>
            </w:r>
            <w:r w:rsidR="1ACC0647" w:rsidRPr="62859D65">
              <w:rPr>
                <w:color w:val="000000" w:themeColor="text1"/>
              </w:rPr>
              <w:t>President’s Budget</w:t>
            </w:r>
          </w:p>
        </w:tc>
      </w:tr>
      <w:tr w:rsidR="00AE145C" w:rsidRPr="00AE145C" w14:paraId="785DE85A" w14:textId="77777777" w:rsidTr="006069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F4A0CC" w14:textId="77777777" w:rsidR="00AE145C" w:rsidRPr="00AE145C" w:rsidRDefault="00AE145C" w:rsidP="00AE145C">
            <w:pPr>
              <w:spacing w:before="0"/>
              <w:rPr>
                <w:color w:val="000000"/>
                <w:szCs w:val="20"/>
              </w:rPr>
            </w:pPr>
            <w:r w:rsidRPr="00AE145C">
              <w:rPr>
                <w:color w:val="000000"/>
                <w:szCs w:val="20"/>
              </w:rPr>
              <w:t>Number of Awards</w:t>
            </w:r>
          </w:p>
        </w:tc>
        <w:tc>
          <w:tcPr>
            <w:tcW w:w="1620" w:type="dxa"/>
            <w:noWrap/>
            <w:hideMark/>
          </w:tcPr>
          <w:p w14:paraId="16C9B503"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56</w:t>
            </w:r>
          </w:p>
        </w:tc>
        <w:tc>
          <w:tcPr>
            <w:tcW w:w="1620" w:type="dxa"/>
            <w:noWrap/>
            <w:hideMark/>
          </w:tcPr>
          <w:p w14:paraId="5331F427"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56</w:t>
            </w:r>
          </w:p>
        </w:tc>
        <w:tc>
          <w:tcPr>
            <w:tcW w:w="1435" w:type="dxa"/>
            <w:noWrap/>
            <w:hideMark/>
          </w:tcPr>
          <w:p w14:paraId="3E70619F"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56</w:t>
            </w:r>
          </w:p>
        </w:tc>
      </w:tr>
      <w:tr w:rsidR="00AE145C" w:rsidRPr="00AE145C" w14:paraId="57476661" w14:textId="77777777" w:rsidTr="006069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5A7AB7F" w14:textId="77777777" w:rsidR="00AE145C" w:rsidRPr="00AE145C" w:rsidRDefault="00AE145C" w:rsidP="00AE145C">
            <w:pPr>
              <w:spacing w:before="0"/>
              <w:rPr>
                <w:color w:val="000000"/>
                <w:szCs w:val="20"/>
              </w:rPr>
            </w:pPr>
            <w:r w:rsidRPr="00AE145C">
              <w:rPr>
                <w:color w:val="000000"/>
                <w:szCs w:val="20"/>
              </w:rPr>
              <w:t>Average Award</w:t>
            </w:r>
          </w:p>
        </w:tc>
        <w:tc>
          <w:tcPr>
            <w:tcW w:w="1620" w:type="dxa"/>
            <w:noWrap/>
            <w:hideMark/>
          </w:tcPr>
          <w:p w14:paraId="4C6B0911" w14:textId="53D8959B" w:rsidR="00AE145C" w:rsidRPr="00AE145C" w:rsidRDefault="00480616" w:rsidP="00AE145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$354,601</w:t>
            </w:r>
            <w:r w:rsidR="00606969" w:rsidRPr="00606969">
              <w:rPr>
                <w:color w:val="000000"/>
                <w:szCs w:val="20"/>
              </w:rPr>
              <w:t xml:space="preserve"> </w:t>
            </w:r>
            <w:r w:rsidR="00AE145C" w:rsidRPr="00AE145C">
              <w:rPr>
                <w:color w:val="000000"/>
                <w:szCs w:val="20"/>
              </w:rPr>
              <w:t xml:space="preserve"> </w:t>
            </w:r>
          </w:p>
        </w:tc>
        <w:tc>
          <w:tcPr>
            <w:tcW w:w="1620" w:type="dxa"/>
            <w:noWrap/>
            <w:hideMark/>
          </w:tcPr>
          <w:p w14:paraId="4147BA86" w14:textId="1ADB068D" w:rsidR="00AE145C" w:rsidRPr="00AE145C" w:rsidRDefault="00480616" w:rsidP="00AE145C">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$386,896</w:t>
            </w:r>
          </w:p>
        </w:tc>
        <w:tc>
          <w:tcPr>
            <w:tcW w:w="1435" w:type="dxa"/>
            <w:noWrap/>
            <w:hideMark/>
          </w:tcPr>
          <w:p w14:paraId="77CB8F5A" w14:textId="75C222B8" w:rsidR="00AE145C" w:rsidRPr="00AE145C" w:rsidRDefault="0051662E" w:rsidP="00AE145C">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$477,321</w:t>
            </w:r>
          </w:p>
        </w:tc>
      </w:tr>
      <w:tr w:rsidR="00AE145C" w:rsidRPr="00AE145C" w14:paraId="2A4443D1" w14:textId="77777777" w:rsidTr="006069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2F8CA6" w14:textId="555AFB64" w:rsidR="00AE145C" w:rsidRPr="00AE145C" w:rsidRDefault="00AE145C" w:rsidP="00AE145C">
            <w:pPr>
              <w:spacing w:before="0"/>
              <w:rPr>
                <w:color w:val="000000"/>
                <w:szCs w:val="20"/>
              </w:rPr>
            </w:pPr>
            <w:r w:rsidRPr="00AE145C">
              <w:rPr>
                <w:color w:val="000000"/>
                <w:szCs w:val="20"/>
              </w:rPr>
              <w:t>Range of Awards</w:t>
            </w:r>
            <w:r w:rsidR="00BB2A91">
              <w:rPr>
                <w:color w:val="000000"/>
                <w:szCs w:val="20"/>
              </w:rPr>
              <w:t>*</w:t>
            </w:r>
          </w:p>
        </w:tc>
        <w:tc>
          <w:tcPr>
            <w:tcW w:w="1620" w:type="dxa"/>
            <w:hideMark/>
          </w:tcPr>
          <w:p w14:paraId="6033AE58" w14:textId="4B329760" w:rsidR="00AE145C" w:rsidRPr="00AE145C" w:rsidRDefault="00260CF4"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$99,288 - $2,060,531</w:t>
            </w:r>
          </w:p>
        </w:tc>
        <w:tc>
          <w:tcPr>
            <w:tcW w:w="1620" w:type="dxa"/>
            <w:hideMark/>
          </w:tcPr>
          <w:p w14:paraId="39B45157" w14:textId="736486F7" w:rsidR="00AE145C" w:rsidRPr="00AE145C" w:rsidRDefault="00260CF4" w:rsidP="00AE145C">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$108,331 - $2,231,483</w:t>
            </w:r>
          </w:p>
        </w:tc>
        <w:tc>
          <w:tcPr>
            <w:tcW w:w="1435" w:type="dxa"/>
            <w:hideMark/>
          </w:tcPr>
          <w:p w14:paraId="55A15B9C" w14:textId="49A8F608" w:rsidR="00AE145C" w:rsidRPr="00AE145C" w:rsidRDefault="0051662E" w:rsidP="00AE145C">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$133,650 - $</w:t>
            </w:r>
            <w:r w:rsidR="00001653">
              <w:rPr>
                <w:color w:val="000000"/>
              </w:rPr>
              <w:t>2,753,031</w:t>
            </w:r>
          </w:p>
        </w:tc>
      </w:tr>
    </w:tbl>
    <w:p w14:paraId="531E9A4D" w14:textId="071C9425" w:rsidR="00AE145C" w:rsidRPr="00AE145C" w:rsidRDefault="00AE145C" w:rsidP="00BB2A91">
      <w:pPr>
        <w:spacing w:before="0"/>
        <w:ind w:left="1526"/>
        <w:rPr>
          <w:bCs/>
          <w:sz w:val="20"/>
        </w:rPr>
      </w:pPr>
      <w:r w:rsidRPr="00AE145C">
        <w:rPr>
          <w:bCs/>
          <w:sz w:val="20"/>
        </w:rPr>
        <w:t xml:space="preserve">1/ Includes $10 million in supplemental funding from the American Rescue Plan for directly provided to the Long-Term Care Ombudsman </w:t>
      </w:r>
      <w:r w:rsidR="007677E4">
        <w:rPr>
          <w:bCs/>
          <w:sz w:val="20"/>
        </w:rPr>
        <w:t>p</w:t>
      </w:r>
      <w:r w:rsidRPr="00AE145C">
        <w:rPr>
          <w:bCs/>
          <w:sz w:val="20"/>
        </w:rPr>
        <w:t>rogram.</w:t>
      </w:r>
    </w:p>
    <w:p w14:paraId="0AE6EAB2" w14:textId="7E6F01BF" w:rsidR="00AE145C" w:rsidRPr="00AE145C" w:rsidRDefault="00AE145C" w:rsidP="00BB2A91">
      <w:pPr>
        <w:spacing w:before="0"/>
        <w:ind w:left="1530"/>
        <w:rPr>
          <w:bCs/>
          <w:sz w:val="20"/>
        </w:rPr>
      </w:pPr>
      <w:r w:rsidRPr="00AE145C">
        <w:rPr>
          <w:bCs/>
          <w:sz w:val="20"/>
        </w:rPr>
        <w:t>2/ Excludes $18 million provided by the American Rescue Plan for Elder Justice Services in FY 2022 that were then targeted to Ombudsman grants.</w:t>
      </w:r>
    </w:p>
    <w:p w14:paraId="6A335155" w14:textId="31691C1A" w:rsidR="00BB2A91" w:rsidRPr="00AE145C" w:rsidRDefault="00BB2A91" w:rsidP="00BB2A91">
      <w:pPr>
        <w:spacing w:before="0"/>
        <w:ind w:left="1530"/>
        <w:rPr>
          <w:bCs/>
          <w:sz w:val="20"/>
        </w:rPr>
      </w:pPr>
      <w:r>
        <w:rPr>
          <w:bCs/>
          <w:sz w:val="20"/>
        </w:rPr>
        <w:t>*Represents States, and the District of Columbia</w:t>
      </w:r>
    </w:p>
    <w:p w14:paraId="50FA4F2D" w14:textId="2BF65E1A" w:rsidR="00AE145C" w:rsidRDefault="00AE145C" w:rsidP="00AE145C">
      <w:pPr>
        <w:tabs>
          <w:tab w:val="left" w:pos="1861"/>
        </w:tabs>
        <w:rPr>
          <w:b/>
          <w:sz w:val="20"/>
        </w:rPr>
      </w:pPr>
      <w:r>
        <w:rPr>
          <w:b/>
          <w:sz w:val="20"/>
        </w:rPr>
        <w:tab/>
      </w:r>
    </w:p>
    <w:p w14:paraId="1F0CBF88" w14:textId="2DBC4D83" w:rsidR="008A0BB6" w:rsidRPr="00AE145C" w:rsidRDefault="00AE145C" w:rsidP="00AE145C">
      <w:pPr>
        <w:tabs>
          <w:tab w:val="left" w:pos="1861"/>
        </w:tabs>
        <w:rPr>
          <w:sz w:val="20"/>
        </w:rPr>
        <w:sectPr w:rsidR="008A0BB6" w:rsidRPr="00AE145C" w:rsidSect="008A0BB6">
          <w:headerReference w:type="default" r:id="rId50"/>
          <w:pgSz w:w="12240" w:h="15840"/>
          <w:pgMar w:top="1440" w:right="1440" w:bottom="1440" w:left="1440" w:header="720" w:footer="720" w:gutter="0"/>
          <w:cols w:space="720"/>
          <w:titlePg/>
          <w:docGrid w:linePitch="360"/>
        </w:sectPr>
      </w:pPr>
      <w:r>
        <w:rPr>
          <w:sz w:val="20"/>
        </w:rPr>
        <w:tab/>
      </w:r>
    </w:p>
    <w:p w14:paraId="471C86DE" w14:textId="77777777" w:rsidR="008A0BB6" w:rsidRPr="002A3AE5"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2A3AE5">
        <w:rPr>
          <w:b/>
          <w:sz w:val="20"/>
        </w:rPr>
        <w:lastRenderedPageBreak/>
        <w:t>DEPARTMENT</w:t>
      </w:r>
      <w:r>
        <w:rPr>
          <w:b/>
          <w:sz w:val="20"/>
        </w:rPr>
        <w:t xml:space="preserve"> </w:t>
      </w:r>
      <w:r w:rsidRPr="002A3AE5">
        <w:rPr>
          <w:b/>
          <w:sz w:val="20"/>
        </w:rPr>
        <w:t>OF</w:t>
      </w:r>
      <w:r>
        <w:rPr>
          <w:b/>
          <w:sz w:val="20"/>
        </w:rPr>
        <w:t xml:space="preserve"> </w:t>
      </w:r>
      <w:r w:rsidRPr="002A3AE5">
        <w:rPr>
          <w:b/>
          <w:sz w:val="20"/>
        </w:rPr>
        <w:t>HEALTH</w:t>
      </w:r>
      <w:r>
        <w:rPr>
          <w:b/>
          <w:sz w:val="20"/>
        </w:rPr>
        <w:t xml:space="preserve"> </w:t>
      </w:r>
      <w:r w:rsidRPr="002A3AE5">
        <w:rPr>
          <w:b/>
          <w:sz w:val="20"/>
        </w:rPr>
        <w:t>AND</w:t>
      </w:r>
      <w:r>
        <w:rPr>
          <w:b/>
          <w:sz w:val="20"/>
        </w:rPr>
        <w:t xml:space="preserve"> </w:t>
      </w:r>
      <w:r w:rsidRPr="002A3AE5">
        <w:rPr>
          <w:b/>
          <w:sz w:val="20"/>
        </w:rPr>
        <w:t>HUMAN</w:t>
      </w:r>
      <w:r>
        <w:rPr>
          <w:b/>
          <w:sz w:val="20"/>
        </w:rPr>
        <w:t xml:space="preserve"> </w:t>
      </w:r>
      <w:r w:rsidRPr="002A3AE5">
        <w:rPr>
          <w:b/>
          <w:sz w:val="20"/>
        </w:rPr>
        <w:t>SERVICES</w:t>
      </w:r>
    </w:p>
    <w:p w14:paraId="2C6ED0E9"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FOR</w:t>
      </w:r>
      <w:r>
        <w:rPr>
          <w:b/>
          <w:sz w:val="20"/>
        </w:rPr>
        <w:t xml:space="preserve"> </w:t>
      </w:r>
      <w:r w:rsidRPr="002A3AE5">
        <w:rPr>
          <w:b/>
          <w:sz w:val="20"/>
        </w:rPr>
        <w:t>COMMUNITY</w:t>
      </w:r>
      <w:r>
        <w:rPr>
          <w:b/>
          <w:sz w:val="20"/>
        </w:rPr>
        <w:t xml:space="preserve"> </w:t>
      </w:r>
      <w:r w:rsidRPr="002A3AE5">
        <w:rPr>
          <w:b/>
          <w:sz w:val="20"/>
        </w:rPr>
        <w:t>LIVING</w:t>
      </w:r>
    </w:p>
    <w:p w14:paraId="32514174"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ON</w:t>
      </w:r>
      <w:r>
        <w:rPr>
          <w:b/>
          <w:sz w:val="20"/>
        </w:rPr>
        <w:t xml:space="preserve"> </w:t>
      </w:r>
      <w:r w:rsidRPr="002A3AE5">
        <w:rPr>
          <w:b/>
          <w:sz w:val="20"/>
        </w:rPr>
        <w:t>AGING</w:t>
      </w:r>
    </w:p>
    <w:p w14:paraId="7248CB91" w14:textId="77777777" w:rsidR="008A0BB6" w:rsidRPr="002A3AE5" w:rsidRDefault="008A0BB6" w:rsidP="008A0BB6">
      <w:pPr>
        <w:spacing w:line="276" w:lineRule="auto"/>
        <w:contextualSpacing/>
        <w:jc w:val="center"/>
        <w:rPr>
          <w:b/>
          <w:sz w:val="20"/>
        </w:rPr>
      </w:pPr>
    </w:p>
    <w:p w14:paraId="6DB65E01" w14:textId="157D68F5" w:rsidR="008A0BB6" w:rsidRPr="002A3AE5" w:rsidRDefault="008A0BB6" w:rsidP="008A0BB6">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2</w:t>
      </w:r>
      <w:r w:rsidR="009E320B">
        <w:rPr>
          <w:b/>
          <w:sz w:val="20"/>
        </w:rPr>
        <w:t>4</w:t>
      </w:r>
      <w:r>
        <w:rPr>
          <w:b/>
          <w:sz w:val="20"/>
        </w:rPr>
        <w:t xml:space="preserve">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08412E99" w14:textId="77777777" w:rsidR="008A0BB6" w:rsidRPr="002A3AE5" w:rsidRDefault="008A0BB6" w:rsidP="008A0BB6">
      <w:pPr>
        <w:spacing w:line="276" w:lineRule="auto"/>
        <w:contextualSpacing/>
        <w:jc w:val="center"/>
        <w:rPr>
          <w:b/>
          <w:sz w:val="20"/>
        </w:rPr>
      </w:pPr>
    </w:p>
    <w:p w14:paraId="47A55C27" w14:textId="77777777" w:rsidR="008A0BB6" w:rsidRDefault="008A0BB6" w:rsidP="008A0BB6">
      <w:pPr>
        <w:tabs>
          <w:tab w:val="left" w:pos="2280"/>
          <w:tab w:val="left" w:pos="2760"/>
        </w:tabs>
        <w:spacing w:line="276" w:lineRule="auto"/>
        <w:contextualSpacing/>
        <w:jc w:val="center"/>
        <w:rPr>
          <w:sz w:val="20"/>
        </w:rPr>
      </w:pPr>
      <w:r w:rsidRPr="00387DCB">
        <w:rPr>
          <w:sz w:val="20"/>
        </w:rPr>
        <w:t>PROGRAM/CFDA</w:t>
      </w:r>
      <w:r>
        <w:rPr>
          <w:sz w:val="20"/>
        </w:rPr>
        <w:t xml:space="preserve"> </w:t>
      </w:r>
      <w:r w:rsidRPr="00387DCB">
        <w:rPr>
          <w:sz w:val="20"/>
        </w:rPr>
        <w:t>NUMBER:</w:t>
      </w:r>
      <w:r>
        <w:rPr>
          <w:sz w:val="20"/>
        </w:rPr>
        <w:t xml:space="preserve">   </w:t>
      </w:r>
      <w:r w:rsidRPr="00387DCB">
        <w:rPr>
          <w:sz w:val="20"/>
        </w:rPr>
        <w:t>Long-Term</w:t>
      </w:r>
      <w:r>
        <w:rPr>
          <w:sz w:val="20"/>
        </w:rPr>
        <w:t xml:space="preserve"> </w:t>
      </w:r>
      <w:r w:rsidRPr="00387DCB">
        <w:rPr>
          <w:sz w:val="20"/>
        </w:rPr>
        <w:t>Care</w:t>
      </w:r>
      <w:r>
        <w:rPr>
          <w:sz w:val="20"/>
        </w:rPr>
        <w:t xml:space="preserve"> </w:t>
      </w:r>
      <w:r w:rsidRPr="00176425">
        <w:rPr>
          <w:sz w:val="20"/>
        </w:rPr>
        <w:t>Ombudsman</w:t>
      </w:r>
      <w:r>
        <w:rPr>
          <w:sz w:val="20"/>
        </w:rPr>
        <w:t xml:space="preserve"> </w:t>
      </w:r>
      <w:r w:rsidRPr="00176425">
        <w:rPr>
          <w:sz w:val="20"/>
        </w:rPr>
        <w:t>Program</w:t>
      </w:r>
      <w:r>
        <w:rPr>
          <w:sz w:val="20"/>
        </w:rPr>
        <w:t xml:space="preserve"> </w:t>
      </w:r>
      <w:r w:rsidRPr="00176425">
        <w:rPr>
          <w:sz w:val="20"/>
        </w:rPr>
        <w:t>(CFDA</w:t>
      </w:r>
      <w:r>
        <w:rPr>
          <w:sz w:val="20"/>
        </w:rPr>
        <w:t xml:space="preserve"> </w:t>
      </w:r>
      <w:r w:rsidRPr="00176425">
        <w:rPr>
          <w:sz w:val="20"/>
        </w:rPr>
        <w:t>93.042)</w:t>
      </w:r>
    </w:p>
    <w:tbl>
      <w:tblPr>
        <w:tblStyle w:val="TableGrid23"/>
        <w:tblW w:w="0" w:type="auto"/>
        <w:tblInd w:w="0" w:type="dxa"/>
        <w:tblLook w:val="04A0" w:firstRow="1" w:lastRow="0" w:firstColumn="1" w:lastColumn="0" w:noHBand="0" w:noVBand="1"/>
      </w:tblPr>
      <w:tblGrid>
        <w:gridCol w:w="2447"/>
        <w:gridCol w:w="1934"/>
        <w:gridCol w:w="1726"/>
        <w:gridCol w:w="1886"/>
        <w:gridCol w:w="1357"/>
      </w:tblGrid>
      <w:tr w:rsidR="00942131" w:rsidRPr="00942131" w14:paraId="2999E598" w14:textId="77777777" w:rsidTr="00C52168">
        <w:trPr>
          <w:trHeight w:val="780"/>
          <w:tblHeader/>
        </w:trPr>
        <w:tc>
          <w:tcPr>
            <w:tcW w:w="3000" w:type="dxa"/>
            <w:noWrap/>
            <w:vAlign w:val="center"/>
            <w:hideMark/>
          </w:tcPr>
          <w:p w14:paraId="3A4D4CD8" w14:textId="77777777" w:rsidR="00942131" w:rsidRPr="00942131" w:rsidRDefault="00942131" w:rsidP="00ED50BB">
            <w:pPr>
              <w:tabs>
                <w:tab w:val="left" w:pos="2280"/>
                <w:tab w:val="left" w:pos="2760"/>
              </w:tabs>
              <w:spacing w:line="276" w:lineRule="auto"/>
              <w:contextualSpacing/>
              <w:jc w:val="center"/>
              <w:rPr>
                <w:b/>
              </w:rPr>
            </w:pPr>
            <w:r w:rsidRPr="00942131">
              <w:rPr>
                <w:b/>
              </w:rPr>
              <w:t>STATE/TERRITORY</w:t>
            </w:r>
          </w:p>
        </w:tc>
        <w:tc>
          <w:tcPr>
            <w:tcW w:w="2360" w:type="dxa"/>
            <w:noWrap/>
            <w:vAlign w:val="center"/>
            <w:hideMark/>
          </w:tcPr>
          <w:p w14:paraId="4289CAA4" w14:textId="77777777" w:rsidR="00942131" w:rsidRPr="00942131" w:rsidRDefault="00942131" w:rsidP="00ED50BB">
            <w:pPr>
              <w:tabs>
                <w:tab w:val="left" w:pos="2280"/>
                <w:tab w:val="left" w:pos="2760"/>
              </w:tabs>
              <w:spacing w:line="276" w:lineRule="auto"/>
              <w:contextualSpacing/>
              <w:jc w:val="center"/>
              <w:rPr>
                <w:b/>
              </w:rPr>
            </w:pPr>
            <w:r w:rsidRPr="00942131">
              <w:rPr>
                <w:b/>
              </w:rPr>
              <w:t>FY 2022 Final</w:t>
            </w:r>
          </w:p>
        </w:tc>
        <w:tc>
          <w:tcPr>
            <w:tcW w:w="2100" w:type="dxa"/>
            <w:vAlign w:val="center"/>
            <w:hideMark/>
          </w:tcPr>
          <w:p w14:paraId="3B2FDD0E" w14:textId="77777777" w:rsidR="00942131" w:rsidRPr="00942131" w:rsidRDefault="00942131" w:rsidP="00ED50BB">
            <w:pPr>
              <w:tabs>
                <w:tab w:val="left" w:pos="2280"/>
                <w:tab w:val="left" w:pos="2760"/>
              </w:tabs>
              <w:spacing w:line="276" w:lineRule="auto"/>
              <w:contextualSpacing/>
              <w:jc w:val="center"/>
              <w:rPr>
                <w:b/>
              </w:rPr>
            </w:pPr>
            <w:r w:rsidRPr="00942131">
              <w:rPr>
                <w:b/>
              </w:rPr>
              <w:t>FY 2023 Enacted</w:t>
            </w:r>
          </w:p>
        </w:tc>
        <w:tc>
          <w:tcPr>
            <w:tcW w:w="2300" w:type="dxa"/>
            <w:vAlign w:val="center"/>
            <w:hideMark/>
          </w:tcPr>
          <w:p w14:paraId="36403602" w14:textId="77777777" w:rsidR="00942131" w:rsidRPr="00942131" w:rsidRDefault="00942131" w:rsidP="00ED50BB">
            <w:pPr>
              <w:tabs>
                <w:tab w:val="left" w:pos="2280"/>
                <w:tab w:val="left" w:pos="2760"/>
              </w:tabs>
              <w:spacing w:line="276" w:lineRule="auto"/>
              <w:contextualSpacing/>
              <w:jc w:val="center"/>
              <w:rPr>
                <w:b/>
              </w:rPr>
            </w:pPr>
            <w:r w:rsidRPr="00942131">
              <w:rPr>
                <w:b/>
              </w:rPr>
              <w:t>FY 2024 President's Budget</w:t>
            </w:r>
          </w:p>
        </w:tc>
        <w:tc>
          <w:tcPr>
            <w:tcW w:w="1640" w:type="dxa"/>
            <w:vAlign w:val="center"/>
            <w:hideMark/>
          </w:tcPr>
          <w:p w14:paraId="5864AEFC" w14:textId="77777777" w:rsidR="00942131" w:rsidRPr="00942131" w:rsidRDefault="00942131" w:rsidP="00ED50BB">
            <w:pPr>
              <w:tabs>
                <w:tab w:val="left" w:pos="2280"/>
                <w:tab w:val="left" w:pos="2760"/>
              </w:tabs>
              <w:spacing w:line="276" w:lineRule="auto"/>
              <w:contextualSpacing/>
              <w:jc w:val="center"/>
              <w:rPr>
                <w:b/>
              </w:rPr>
            </w:pPr>
            <w:r w:rsidRPr="00942131">
              <w:rPr>
                <w:b/>
              </w:rPr>
              <w:t>FY 2024 President's +/- FY 2023 Enacted</w:t>
            </w:r>
          </w:p>
        </w:tc>
      </w:tr>
      <w:tr w:rsidR="00942131" w:rsidRPr="00942131" w14:paraId="42BA8272" w14:textId="77777777" w:rsidTr="007D407B">
        <w:trPr>
          <w:trHeight w:val="583"/>
        </w:trPr>
        <w:tc>
          <w:tcPr>
            <w:tcW w:w="3000" w:type="dxa"/>
            <w:noWrap/>
            <w:vAlign w:val="bottom"/>
            <w:hideMark/>
          </w:tcPr>
          <w:p w14:paraId="1009CF37" w14:textId="77777777" w:rsidR="00942131" w:rsidRPr="00942131" w:rsidRDefault="00942131" w:rsidP="00B17AC1">
            <w:pPr>
              <w:tabs>
                <w:tab w:val="left" w:pos="2280"/>
                <w:tab w:val="left" w:pos="2760"/>
              </w:tabs>
              <w:spacing w:line="276" w:lineRule="auto"/>
              <w:contextualSpacing/>
            </w:pPr>
            <w:r w:rsidRPr="00942131">
              <w:t>Alabama</w:t>
            </w:r>
          </w:p>
        </w:tc>
        <w:tc>
          <w:tcPr>
            <w:tcW w:w="2360" w:type="dxa"/>
            <w:noWrap/>
            <w:vAlign w:val="bottom"/>
            <w:hideMark/>
          </w:tcPr>
          <w:p w14:paraId="635F2009" w14:textId="7A9A67D4" w:rsidR="00942131" w:rsidRPr="00942131" w:rsidRDefault="00942131" w:rsidP="00B17AC1">
            <w:pPr>
              <w:tabs>
                <w:tab w:val="left" w:pos="2280"/>
                <w:tab w:val="left" w:pos="2760"/>
              </w:tabs>
              <w:spacing w:line="276" w:lineRule="auto"/>
              <w:contextualSpacing/>
              <w:jc w:val="right"/>
            </w:pPr>
            <w:r w:rsidRPr="00942131">
              <w:t>298,626</w:t>
            </w:r>
          </w:p>
        </w:tc>
        <w:tc>
          <w:tcPr>
            <w:tcW w:w="2100" w:type="dxa"/>
            <w:noWrap/>
            <w:vAlign w:val="bottom"/>
            <w:hideMark/>
          </w:tcPr>
          <w:p w14:paraId="535CD5CE" w14:textId="38475867" w:rsidR="00942131" w:rsidRPr="00942131" w:rsidRDefault="00942131" w:rsidP="00B17AC1">
            <w:pPr>
              <w:tabs>
                <w:tab w:val="left" w:pos="2280"/>
                <w:tab w:val="left" w:pos="2760"/>
              </w:tabs>
              <w:spacing w:line="276" w:lineRule="auto"/>
              <w:contextualSpacing/>
              <w:jc w:val="right"/>
            </w:pPr>
            <w:r w:rsidRPr="00942131">
              <w:t>329,996</w:t>
            </w:r>
          </w:p>
        </w:tc>
        <w:tc>
          <w:tcPr>
            <w:tcW w:w="2300" w:type="dxa"/>
            <w:noWrap/>
            <w:vAlign w:val="bottom"/>
            <w:hideMark/>
          </w:tcPr>
          <w:p w14:paraId="2B832631" w14:textId="284C93E3" w:rsidR="00942131" w:rsidRPr="00942131" w:rsidRDefault="00942131" w:rsidP="00B17AC1">
            <w:pPr>
              <w:tabs>
                <w:tab w:val="left" w:pos="2280"/>
                <w:tab w:val="left" w:pos="2760"/>
              </w:tabs>
              <w:spacing w:line="276" w:lineRule="auto"/>
              <w:contextualSpacing/>
              <w:jc w:val="right"/>
            </w:pPr>
            <w:r w:rsidRPr="00942131">
              <w:t>407,124</w:t>
            </w:r>
          </w:p>
        </w:tc>
        <w:tc>
          <w:tcPr>
            <w:tcW w:w="1640" w:type="dxa"/>
            <w:noWrap/>
            <w:vAlign w:val="bottom"/>
            <w:hideMark/>
          </w:tcPr>
          <w:p w14:paraId="615CDDEC" w14:textId="47668DC7" w:rsidR="00942131" w:rsidRPr="00942131" w:rsidRDefault="00942131" w:rsidP="00B17AC1">
            <w:pPr>
              <w:tabs>
                <w:tab w:val="left" w:pos="2280"/>
                <w:tab w:val="left" w:pos="2760"/>
              </w:tabs>
              <w:spacing w:line="276" w:lineRule="auto"/>
              <w:contextualSpacing/>
              <w:jc w:val="right"/>
            </w:pPr>
            <w:r w:rsidRPr="00942131">
              <w:t>77,128</w:t>
            </w:r>
          </w:p>
        </w:tc>
      </w:tr>
      <w:tr w:rsidR="00942131" w:rsidRPr="00942131" w14:paraId="1C2D345B" w14:textId="77777777" w:rsidTr="007D407B">
        <w:trPr>
          <w:trHeight w:val="290"/>
        </w:trPr>
        <w:tc>
          <w:tcPr>
            <w:tcW w:w="3000" w:type="dxa"/>
            <w:noWrap/>
            <w:vAlign w:val="bottom"/>
            <w:hideMark/>
          </w:tcPr>
          <w:p w14:paraId="082B35D8" w14:textId="77777777" w:rsidR="00942131" w:rsidRPr="00942131" w:rsidRDefault="00942131" w:rsidP="00B17AC1">
            <w:pPr>
              <w:tabs>
                <w:tab w:val="left" w:pos="2280"/>
                <w:tab w:val="left" w:pos="2760"/>
              </w:tabs>
              <w:spacing w:line="276" w:lineRule="auto"/>
              <w:contextualSpacing/>
            </w:pPr>
            <w:r w:rsidRPr="00942131">
              <w:t>Alaska</w:t>
            </w:r>
          </w:p>
        </w:tc>
        <w:tc>
          <w:tcPr>
            <w:tcW w:w="2360" w:type="dxa"/>
            <w:noWrap/>
            <w:vAlign w:val="bottom"/>
            <w:hideMark/>
          </w:tcPr>
          <w:p w14:paraId="7CBD5E8E" w14:textId="4902AC27"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07E16B8B" w14:textId="553F4C95"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6DE77402" w14:textId="0DE61BBA"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635A59A0" w14:textId="6E130538"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4E2CAFCA" w14:textId="77777777" w:rsidTr="007D407B">
        <w:trPr>
          <w:trHeight w:val="290"/>
        </w:trPr>
        <w:tc>
          <w:tcPr>
            <w:tcW w:w="3000" w:type="dxa"/>
            <w:noWrap/>
            <w:vAlign w:val="bottom"/>
            <w:hideMark/>
          </w:tcPr>
          <w:p w14:paraId="0D3E49C0" w14:textId="77777777" w:rsidR="00942131" w:rsidRPr="00942131" w:rsidRDefault="00942131" w:rsidP="00B17AC1">
            <w:pPr>
              <w:tabs>
                <w:tab w:val="left" w:pos="2280"/>
                <w:tab w:val="left" w:pos="2760"/>
              </w:tabs>
              <w:spacing w:line="276" w:lineRule="auto"/>
              <w:contextualSpacing/>
            </w:pPr>
            <w:r w:rsidRPr="00942131">
              <w:t>Arizona</w:t>
            </w:r>
          </w:p>
        </w:tc>
        <w:tc>
          <w:tcPr>
            <w:tcW w:w="2360" w:type="dxa"/>
            <w:noWrap/>
            <w:vAlign w:val="bottom"/>
            <w:hideMark/>
          </w:tcPr>
          <w:p w14:paraId="299FF131" w14:textId="510E913A" w:rsidR="00942131" w:rsidRPr="00942131" w:rsidRDefault="00942131" w:rsidP="00B17AC1">
            <w:pPr>
              <w:tabs>
                <w:tab w:val="left" w:pos="2280"/>
                <w:tab w:val="left" w:pos="2760"/>
              </w:tabs>
              <w:spacing w:line="276" w:lineRule="auto"/>
              <w:contextualSpacing/>
              <w:jc w:val="right"/>
            </w:pPr>
            <w:r w:rsidRPr="00942131">
              <w:t>456,268</w:t>
            </w:r>
          </w:p>
        </w:tc>
        <w:tc>
          <w:tcPr>
            <w:tcW w:w="2100" w:type="dxa"/>
            <w:noWrap/>
            <w:vAlign w:val="bottom"/>
            <w:hideMark/>
          </w:tcPr>
          <w:p w14:paraId="77F49F3E" w14:textId="3A014B8C" w:rsidR="00942131" w:rsidRPr="00942131" w:rsidRDefault="00942131" w:rsidP="00B17AC1">
            <w:pPr>
              <w:tabs>
                <w:tab w:val="left" w:pos="2280"/>
                <w:tab w:val="left" w:pos="2760"/>
              </w:tabs>
              <w:spacing w:line="276" w:lineRule="auto"/>
              <w:contextualSpacing/>
              <w:jc w:val="right"/>
            </w:pPr>
            <w:r w:rsidRPr="00942131">
              <w:t>482,061</w:t>
            </w:r>
          </w:p>
        </w:tc>
        <w:tc>
          <w:tcPr>
            <w:tcW w:w="2300" w:type="dxa"/>
            <w:noWrap/>
            <w:vAlign w:val="bottom"/>
            <w:hideMark/>
          </w:tcPr>
          <w:p w14:paraId="7E8E016F" w14:textId="7185DD9A" w:rsidR="00942131" w:rsidRPr="00942131" w:rsidRDefault="00942131" w:rsidP="00B17AC1">
            <w:pPr>
              <w:tabs>
                <w:tab w:val="left" w:pos="2280"/>
                <w:tab w:val="left" w:pos="2760"/>
              </w:tabs>
              <w:spacing w:line="276" w:lineRule="auto"/>
              <w:contextualSpacing/>
              <w:jc w:val="right"/>
            </w:pPr>
            <w:r w:rsidRPr="00942131">
              <w:t>594,729</w:t>
            </w:r>
          </w:p>
        </w:tc>
        <w:tc>
          <w:tcPr>
            <w:tcW w:w="1640" w:type="dxa"/>
            <w:noWrap/>
            <w:vAlign w:val="bottom"/>
            <w:hideMark/>
          </w:tcPr>
          <w:p w14:paraId="28D9FF87" w14:textId="27449C59" w:rsidR="00942131" w:rsidRPr="00942131" w:rsidRDefault="00942131" w:rsidP="00B17AC1">
            <w:pPr>
              <w:tabs>
                <w:tab w:val="left" w:pos="2280"/>
                <w:tab w:val="left" w:pos="2760"/>
              </w:tabs>
              <w:spacing w:line="276" w:lineRule="auto"/>
              <w:contextualSpacing/>
              <w:jc w:val="right"/>
            </w:pPr>
            <w:r w:rsidRPr="00942131">
              <w:t>112,668</w:t>
            </w:r>
          </w:p>
        </w:tc>
      </w:tr>
      <w:tr w:rsidR="00942131" w:rsidRPr="00942131" w14:paraId="57418CA2" w14:textId="77777777" w:rsidTr="007D407B">
        <w:trPr>
          <w:trHeight w:val="290"/>
        </w:trPr>
        <w:tc>
          <w:tcPr>
            <w:tcW w:w="3000" w:type="dxa"/>
            <w:noWrap/>
            <w:vAlign w:val="bottom"/>
            <w:hideMark/>
          </w:tcPr>
          <w:p w14:paraId="2360B8BE" w14:textId="77777777" w:rsidR="00942131" w:rsidRPr="00942131" w:rsidRDefault="00942131" w:rsidP="00B17AC1">
            <w:pPr>
              <w:tabs>
                <w:tab w:val="left" w:pos="2280"/>
                <w:tab w:val="left" w:pos="2760"/>
              </w:tabs>
              <w:spacing w:line="276" w:lineRule="auto"/>
              <w:contextualSpacing/>
            </w:pPr>
            <w:r w:rsidRPr="00942131">
              <w:t>Arkansas</w:t>
            </w:r>
          </w:p>
        </w:tc>
        <w:tc>
          <w:tcPr>
            <w:tcW w:w="2360" w:type="dxa"/>
            <w:noWrap/>
            <w:vAlign w:val="bottom"/>
            <w:hideMark/>
          </w:tcPr>
          <w:p w14:paraId="509C1B20" w14:textId="36B2F64E" w:rsidR="00942131" w:rsidRPr="00942131" w:rsidRDefault="00942131" w:rsidP="00B17AC1">
            <w:pPr>
              <w:tabs>
                <w:tab w:val="left" w:pos="2280"/>
                <w:tab w:val="left" w:pos="2760"/>
              </w:tabs>
              <w:spacing w:line="276" w:lineRule="auto"/>
              <w:contextualSpacing/>
              <w:jc w:val="right"/>
            </w:pPr>
            <w:r w:rsidRPr="00942131">
              <w:t>180,896</w:t>
            </w:r>
          </w:p>
        </w:tc>
        <w:tc>
          <w:tcPr>
            <w:tcW w:w="2100" w:type="dxa"/>
            <w:noWrap/>
            <w:vAlign w:val="bottom"/>
            <w:hideMark/>
          </w:tcPr>
          <w:p w14:paraId="0FC98D1E" w14:textId="30E05772" w:rsidR="00942131" w:rsidRPr="00942131" w:rsidRDefault="00942131" w:rsidP="00B17AC1">
            <w:pPr>
              <w:tabs>
                <w:tab w:val="left" w:pos="2280"/>
                <w:tab w:val="left" w:pos="2760"/>
              </w:tabs>
              <w:spacing w:line="276" w:lineRule="auto"/>
              <w:contextualSpacing/>
              <w:jc w:val="right"/>
            </w:pPr>
            <w:r w:rsidRPr="00942131">
              <w:t>194,060</w:t>
            </w:r>
          </w:p>
        </w:tc>
        <w:tc>
          <w:tcPr>
            <w:tcW w:w="2300" w:type="dxa"/>
            <w:noWrap/>
            <w:vAlign w:val="bottom"/>
            <w:hideMark/>
          </w:tcPr>
          <w:p w14:paraId="4237805B" w14:textId="5056CB35" w:rsidR="00942131" w:rsidRPr="00942131" w:rsidRDefault="00942131" w:rsidP="00B17AC1">
            <w:pPr>
              <w:tabs>
                <w:tab w:val="left" w:pos="2280"/>
                <w:tab w:val="left" w:pos="2760"/>
              </w:tabs>
              <w:spacing w:line="276" w:lineRule="auto"/>
              <w:contextualSpacing/>
              <w:jc w:val="right"/>
            </w:pPr>
            <w:r w:rsidRPr="00942131">
              <w:t>239,416</w:t>
            </w:r>
          </w:p>
        </w:tc>
        <w:tc>
          <w:tcPr>
            <w:tcW w:w="1640" w:type="dxa"/>
            <w:noWrap/>
            <w:vAlign w:val="bottom"/>
            <w:hideMark/>
          </w:tcPr>
          <w:p w14:paraId="6643EF55" w14:textId="246B7067" w:rsidR="00942131" w:rsidRPr="00942131" w:rsidRDefault="00942131" w:rsidP="00B17AC1">
            <w:pPr>
              <w:tabs>
                <w:tab w:val="left" w:pos="2280"/>
                <w:tab w:val="left" w:pos="2760"/>
              </w:tabs>
              <w:spacing w:line="276" w:lineRule="auto"/>
              <w:contextualSpacing/>
              <w:jc w:val="right"/>
            </w:pPr>
            <w:r w:rsidRPr="00942131">
              <w:t>45,356</w:t>
            </w:r>
          </w:p>
        </w:tc>
      </w:tr>
      <w:tr w:rsidR="00942131" w:rsidRPr="00942131" w14:paraId="6F79A330" w14:textId="77777777" w:rsidTr="007D407B">
        <w:trPr>
          <w:trHeight w:val="290"/>
        </w:trPr>
        <w:tc>
          <w:tcPr>
            <w:tcW w:w="3000" w:type="dxa"/>
            <w:noWrap/>
            <w:vAlign w:val="bottom"/>
            <w:hideMark/>
          </w:tcPr>
          <w:p w14:paraId="08BD0D41" w14:textId="77777777" w:rsidR="00942131" w:rsidRPr="00942131" w:rsidRDefault="00942131" w:rsidP="00B17AC1">
            <w:pPr>
              <w:tabs>
                <w:tab w:val="left" w:pos="2280"/>
                <w:tab w:val="left" w:pos="2760"/>
              </w:tabs>
              <w:spacing w:line="276" w:lineRule="auto"/>
              <w:contextualSpacing/>
            </w:pPr>
            <w:r w:rsidRPr="00942131">
              <w:t>California</w:t>
            </w:r>
          </w:p>
        </w:tc>
        <w:tc>
          <w:tcPr>
            <w:tcW w:w="2360" w:type="dxa"/>
            <w:noWrap/>
            <w:vAlign w:val="bottom"/>
            <w:hideMark/>
          </w:tcPr>
          <w:p w14:paraId="57B22764" w14:textId="1D52F7C9" w:rsidR="00942131" w:rsidRPr="00942131" w:rsidRDefault="00942131" w:rsidP="00B17AC1">
            <w:pPr>
              <w:tabs>
                <w:tab w:val="left" w:pos="2280"/>
                <w:tab w:val="left" w:pos="2760"/>
              </w:tabs>
              <w:spacing w:line="276" w:lineRule="auto"/>
              <w:contextualSpacing/>
              <w:jc w:val="right"/>
            </w:pPr>
            <w:r w:rsidRPr="00942131">
              <w:t>2,060,531</w:t>
            </w:r>
          </w:p>
        </w:tc>
        <w:tc>
          <w:tcPr>
            <w:tcW w:w="2100" w:type="dxa"/>
            <w:noWrap/>
            <w:vAlign w:val="bottom"/>
            <w:hideMark/>
          </w:tcPr>
          <w:p w14:paraId="689E0AAE" w14:textId="6719531F" w:rsidR="00942131" w:rsidRPr="00942131" w:rsidRDefault="00942131" w:rsidP="00B17AC1">
            <w:pPr>
              <w:tabs>
                <w:tab w:val="left" w:pos="2280"/>
                <w:tab w:val="left" w:pos="2760"/>
              </w:tabs>
              <w:spacing w:line="276" w:lineRule="auto"/>
              <w:contextualSpacing/>
              <w:jc w:val="right"/>
            </w:pPr>
            <w:r w:rsidRPr="00942131">
              <w:t>2,231,483</w:t>
            </w:r>
          </w:p>
        </w:tc>
        <w:tc>
          <w:tcPr>
            <w:tcW w:w="2300" w:type="dxa"/>
            <w:noWrap/>
            <w:vAlign w:val="bottom"/>
            <w:hideMark/>
          </w:tcPr>
          <w:p w14:paraId="120CAFDF" w14:textId="1F48F8C3" w:rsidR="00942131" w:rsidRPr="00942131" w:rsidRDefault="00942131" w:rsidP="00B17AC1">
            <w:pPr>
              <w:tabs>
                <w:tab w:val="left" w:pos="2280"/>
                <w:tab w:val="left" w:pos="2760"/>
              </w:tabs>
              <w:spacing w:line="276" w:lineRule="auto"/>
              <w:contextualSpacing/>
              <w:jc w:val="right"/>
            </w:pPr>
            <w:r w:rsidRPr="00942131">
              <w:t>2,753,031</w:t>
            </w:r>
          </w:p>
        </w:tc>
        <w:tc>
          <w:tcPr>
            <w:tcW w:w="1640" w:type="dxa"/>
            <w:noWrap/>
            <w:vAlign w:val="bottom"/>
            <w:hideMark/>
          </w:tcPr>
          <w:p w14:paraId="0BC3BEC1" w14:textId="2A903FA9" w:rsidR="00942131" w:rsidRPr="00942131" w:rsidRDefault="00942131" w:rsidP="00B17AC1">
            <w:pPr>
              <w:tabs>
                <w:tab w:val="left" w:pos="2280"/>
                <w:tab w:val="left" w:pos="2760"/>
              </w:tabs>
              <w:spacing w:line="276" w:lineRule="auto"/>
              <w:contextualSpacing/>
              <w:jc w:val="right"/>
            </w:pPr>
            <w:r w:rsidRPr="00942131">
              <w:t>521,548</w:t>
            </w:r>
          </w:p>
        </w:tc>
      </w:tr>
      <w:tr w:rsidR="00942131" w:rsidRPr="00942131" w14:paraId="6B5B8DC9" w14:textId="77777777" w:rsidTr="007D407B">
        <w:trPr>
          <w:trHeight w:val="583"/>
        </w:trPr>
        <w:tc>
          <w:tcPr>
            <w:tcW w:w="3000" w:type="dxa"/>
            <w:noWrap/>
            <w:vAlign w:val="bottom"/>
            <w:hideMark/>
          </w:tcPr>
          <w:p w14:paraId="287667AB" w14:textId="77777777" w:rsidR="00942131" w:rsidRPr="00942131" w:rsidRDefault="00942131" w:rsidP="00B17AC1">
            <w:pPr>
              <w:tabs>
                <w:tab w:val="left" w:pos="2280"/>
                <w:tab w:val="left" w:pos="2760"/>
              </w:tabs>
              <w:spacing w:line="276" w:lineRule="auto"/>
              <w:contextualSpacing/>
            </w:pPr>
            <w:r w:rsidRPr="00942131">
              <w:t>Colorado</w:t>
            </w:r>
          </w:p>
        </w:tc>
        <w:tc>
          <w:tcPr>
            <w:tcW w:w="2360" w:type="dxa"/>
            <w:noWrap/>
            <w:vAlign w:val="bottom"/>
            <w:hideMark/>
          </w:tcPr>
          <w:p w14:paraId="6173CF14" w14:textId="087E77FD" w:rsidR="00942131" w:rsidRPr="00942131" w:rsidRDefault="00942131" w:rsidP="00B17AC1">
            <w:pPr>
              <w:tabs>
                <w:tab w:val="left" w:pos="2280"/>
                <w:tab w:val="left" w:pos="2760"/>
              </w:tabs>
              <w:spacing w:line="276" w:lineRule="auto"/>
              <w:contextualSpacing/>
              <w:jc w:val="right"/>
            </w:pPr>
            <w:r w:rsidRPr="00942131">
              <w:t>305,872</w:t>
            </w:r>
          </w:p>
        </w:tc>
        <w:tc>
          <w:tcPr>
            <w:tcW w:w="2100" w:type="dxa"/>
            <w:noWrap/>
            <w:vAlign w:val="bottom"/>
            <w:hideMark/>
          </w:tcPr>
          <w:p w14:paraId="32DC28CE" w14:textId="51916408" w:rsidR="00942131" w:rsidRPr="00942131" w:rsidRDefault="00942131" w:rsidP="00B17AC1">
            <w:pPr>
              <w:tabs>
                <w:tab w:val="left" w:pos="2280"/>
                <w:tab w:val="left" w:pos="2760"/>
              </w:tabs>
              <w:spacing w:line="276" w:lineRule="auto"/>
              <w:contextualSpacing/>
              <w:jc w:val="right"/>
            </w:pPr>
            <w:r w:rsidRPr="00942131">
              <w:t>332,302</w:t>
            </w:r>
          </w:p>
        </w:tc>
        <w:tc>
          <w:tcPr>
            <w:tcW w:w="2300" w:type="dxa"/>
            <w:noWrap/>
            <w:vAlign w:val="bottom"/>
            <w:hideMark/>
          </w:tcPr>
          <w:p w14:paraId="431627F3" w14:textId="06B626A5" w:rsidR="00942131" w:rsidRPr="00942131" w:rsidRDefault="00942131" w:rsidP="00B17AC1">
            <w:pPr>
              <w:tabs>
                <w:tab w:val="left" w:pos="2280"/>
                <w:tab w:val="left" w:pos="2760"/>
              </w:tabs>
              <w:spacing w:line="276" w:lineRule="auto"/>
              <w:contextualSpacing/>
              <w:jc w:val="right"/>
            </w:pPr>
            <w:r w:rsidRPr="00942131">
              <w:t>409,968</w:t>
            </w:r>
          </w:p>
        </w:tc>
        <w:tc>
          <w:tcPr>
            <w:tcW w:w="1640" w:type="dxa"/>
            <w:noWrap/>
            <w:vAlign w:val="bottom"/>
            <w:hideMark/>
          </w:tcPr>
          <w:p w14:paraId="44076932" w14:textId="1D8B19D7" w:rsidR="00942131" w:rsidRPr="00942131" w:rsidRDefault="00942131" w:rsidP="00B17AC1">
            <w:pPr>
              <w:tabs>
                <w:tab w:val="left" w:pos="2280"/>
                <w:tab w:val="left" w:pos="2760"/>
              </w:tabs>
              <w:spacing w:line="276" w:lineRule="auto"/>
              <w:contextualSpacing/>
              <w:jc w:val="right"/>
            </w:pPr>
            <w:r w:rsidRPr="00942131">
              <w:t>77,666</w:t>
            </w:r>
          </w:p>
        </w:tc>
      </w:tr>
      <w:tr w:rsidR="00942131" w:rsidRPr="00942131" w14:paraId="56CEB29C" w14:textId="77777777" w:rsidTr="007D407B">
        <w:trPr>
          <w:trHeight w:val="290"/>
        </w:trPr>
        <w:tc>
          <w:tcPr>
            <w:tcW w:w="3000" w:type="dxa"/>
            <w:noWrap/>
            <w:vAlign w:val="bottom"/>
            <w:hideMark/>
          </w:tcPr>
          <w:p w14:paraId="325B4411" w14:textId="77777777" w:rsidR="00942131" w:rsidRPr="00942131" w:rsidRDefault="00942131" w:rsidP="00B17AC1">
            <w:pPr>
              <w:tabs>
                <w:tab w:val="left" w:pos="2280"/>
                <w:tab w:val="left" w:pos="2760"/>
              </w:tabs>
              <w:spacing w:line="276" w:lineRule="auto"/>
              <w:contextualSpacing/>
            </w:pPr>
            <w:r w:rsidRPr="00942131">
              <w:t>Connecticut</w:t>
            </w:r>
          </w:p>
        </w:tc>
        <w:tc>
          <w:tcPr>
            <w:tcW w:w="2360" w:type="dxa"/>
            <w:noWrap/>
            <w:vAlign w:val="bottom"/>
            <w:hideMark/>
          </w:tcPr>
          <w:p w14:paraId="724F1751" w14:textId="33048324" w:rsidR="00942131" w:rsidRPr="00942131" w:rsidRDefault="00942131" w:rsidP="00B17AC1">
            <w:pPr>
              <w:tabs>
                <w:tab w:val="left" w:pos="2280"/>
                <w:tab w:val="left" w:pos="2760"/>
              </w:tabs>
              <w:spacing w:line="276" w:lineRule="auto"/>
              <w:contextualSpacing/>
              <w:jc w:val="right"/>
            </w:pPr>
            <w:r w:rsidRPr="00942131">
              <w:t>222,742</w:t>
            </w:r>
          </w:p>
        </w:tc>
        <w:tc>
          <w:tcPr>
            <w:tcW w:w="2100" w:type="dxa"/>
            <w:noWrap/>
            <w:vAlign w:val="bottom"/>
            <w:hideMark/>
          </w:tcPr>
          <w:p w14:paraId="5F3E61C7" w14:textId="47715C98" w:rsidR="00942131" w:rsidRPr="00942131" w:rsidRDefault="00942131" w:rsidP="00B17AC1">
            <w:pPr>
              <w:tabs>
                <w:tab w:val="left" w:pos="2280"/>
                <w:tab w:val="left" w:pos="2760"/>
              </w:tabs>
              <w:spacing w:line="276" w:lineRule="auto"/>
              <w:contextualSpacing/>
              <w:jc w:val="right"/>
            </w:pPr>
            <w:r w:rsidRPr="00942131">
              <w:t>243,666</w:t>
            </w:r>
          </w:p>
        </w:tc>
        <w:tc>
          <w:tcPr>
            <w:tcW w:w="2300" w:type="dxa"/>
            <w:noWrap/>
            <w:vAlign w:val="bottom"/>
            <w:hideMark/>
          </w:tcPr>
          <w:p w14:paraId="773A0A19" w14:textId="2CC59647" w:rsidR="00942131" w:rsidRPr="00942131" w:rsidRDefault="00942131" w:rsidP="00B17AC1">
            <w:pPr>
              <w:tabs>
                <w:tab w:val="left" w:pos="2280"/>
                <w:tab w:val="left" w:pos="2760"/>
              </w:tabs>
              <w:spacing w:line="276" w:lineRule="auto"/>
              <w:contextualSpacing/>
              <w:jc w:val="right"/>
            </w:pPr>
            <w:r w:rsidRPr="00942131">
              <w:t>300,616</w:t>
            </w:r>
          </w:p>
        </w:tc>
        <w:tc>
          <w:tcPr>
            <w:tcW w:w="1640" w:type="dxa"/>
            <w:noWrap/>
            <w:vAlign w:val="bottom"/>
            <w:hideMark/>
          </w:tcPr>
          <w:p w14:paraId="08A25620" w14:textId="609AC1D5" w:rsidR="00942131" w:rsidRPr="00942131" w:rsidRDefault="00942131" w:rsidP="00B17AC1">
            <w:pPr>
              <w:tabs>
                <w:tab w:val="left" w:pos="2280"/>
                <w:tab w:val="left" w:pos="2760"/>
              </w:tabs>
              <w:spacing w:line="276" w:lineRule="auto"/>
              <w:contextualSpacing/>
              <w:jc w:val="right"/>
            </w:pPr>
            <w:r w:rsidRPr="00942131">
              <w:t>56,950</w:t>
            </w:r>
          </w:p>
        </w:tc>
      </w:tr>
      <w:tr w:rsidR="00942131" w:rsidRPr="00942131" w14:paraId="46D18A29" w14:textId="77777777" w:rsidTr="007D407B">
        <w:trPr>
          <w:trHeight w:val="290"/>
        </w:trPr>
        <w:tc>
          <w:tcPr>
            <w:tcW w:w="3000" w:type="dxa"/>
            <w:noWrap/>
            <w:vAlign w:val="bottom"/>
            <w:hideMark/>
          </w:tcPr>
          <w:p w14:paraId="52A6F239" w14:textId="77777777" w:rsidR="00942131" w:rsidRPr="00942131" w:rsidRDefault="00942131" w:rsidP="00B17AC1">
            <w:pPr>
              <w:tabs>
                <w:tab w:val="left" w:pos="2280"/>
                <w:tab w:val="left" w:pos="2760"/>
              </w:tabs>
              <w:spacing w:line="276" w:lineRule="auto"/>
              <w:contextualSpacing/>
            </w:pPr>
            <w:r w:rsidRPr="00942131">
              <w:t>Delaware</w:t>
            </w:r>
          </w:p>
        </w:tc>
        <w:tc>
          <w:tcPr>
            <w:tcW w:w="2360" w:type="dxa"/>
            <w:noWrap/>
            <w:vAlign w:val="bottom"/>
            <w:hideMark/>
          </w:tcPr>
          <w:p w14:paraId="69A74F98" w14:textId="3A167EB0"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52A560B8" w14:textId="013961DE"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2D7C5F44" w14:textId="01278851"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175F872D" w14:textId="3291C3D9"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61125449" w14:textId="77777777" w:rsidTr="007D407B">
        <w:trPr>
          <w:trHeight w:val="290"/>
        </w:trPr>
        <w:tc>
          <w:tcPr>
            <w:tcW w:w="3000" w:type="dxa"/>
            <w:noWrap/>
            <w:vAlign w:val="bottom"/>
            <w:hideMark/>
          </w:tcPr>
          <w:p w14:paraId="6FAE254D" w14:textId="77777777" w:rsidR="00942131" w:rsidRPr="00942131" w:rsidRDefault="00942131" w:rsidP="00B17AC1">
            <w:pPr>
              <w:tabs>
                <w:tab w:val="left" w:pos="2280"/>
                <w:tab w:val="left" w:pos="2760"/>
              </w:tabs>
              <w:spacing w:line="276" w:lineRule="auto"/>
              <w:contextualSpacing/>
            </w:pPr>
            <w:r w:rsidRPr="00942131">
              <w:t>District of Columbia</w:t>
            </w:r>
          </w:p>
        </w:tc>
        <w:tc>
          <w:tcPr>
            <w:tcW w:w="2360" w:type="dxa"/>
            <w:noWrap/>
            <w:vAlign w:val="bottom"/>
            <w:hideMark/>
          </w:tcPr>
          <w:p w14:paraId="06D9F615" w14:textId="01306500"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72C247E3" w14:textId="58317339"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224CBB83" w14:textId="2CC4282C"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74C267BB" w14:textId="1EED9A9C"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329C58C6" w14:textId="77777777" w:rsidTr="007D407B">
        <w:trPr>
          <w:trHeight w:val="290"/>
        </w:trPr>
        <w:tc>
          <w:tcPr>
            <w:tcW w:w="3000" w:type="dxa"/>
            <w:noWrap/>
            <w:vAlign w:val="bottom"/>
            <w:hideMark/>
          </w:tcPr>
          <w:p w14:paraId="17386F54" w14:textId="77777777" w:rsidR="00942131" w:rsidRPr="00942131" w:rsidRDefault="00942131" w:rsidP="00B17AC1">
            <w:pPr>
              <w:tabs>
                <w:tab w:val="left" w:pos="2280"/>
                <w:tab w:val="left" w:pos="2760"/>
              </w:tabs>
              <w:spacing w:line="276" w:lineRule="auto"/>
              <w:contextualSpacing/>
            </w:pPr>
            <w:r w:rsidRPr="00942131">
              <w:t>Florida</w:t>
            </w:r>
          </w:p>
        </w:tc>
        <w:tc>
          <w:tcPr>
            <w:tcW w:w="2360" w:type="dxa"/>
            <w:noWrap/>
            <w:vAlign w:val="bottom"/>
            <w:hideMark/>
          </w:tcPr>
          <w:p w14:paraId="6B13B830" w14:textId="6CD5A0EC" w:rsidR="00942131" w:rsidRPr="00942131" w:rsidRDefault="00942131" w:rsidP="00B17AC1">
            <w:pPr>
              <w:tabs>
                <w:tab w:val="left" w:pos="2280"/>
                <w:tab w:val="left" w:pos="2760"/>
              </w:tabs>
              <w:spacing w:line="276" w:lineRule="auto"/>
              <w:contextualSpacing/>
              <w:jc w:val="right"/>
            </w:pPr>
            <w:r w:rsidRPr="00942131">
              <w:t>1,515,243</w:t>
            </w:r>
          </w:p>
        </w:tc>
        <w:tc>
          <w:tcPr>
            <w:tcW w:w="2100" w:type="dxa"/>
            <w:noWrap/>
            <w:vAlign w:val="bottom"/>
            <w:hideMark/>
          </w:tcPr>
          <w:p w14:paraId="6E8DFEFF" w14:textId="300A245F" w:rsidR="00942131" w:rsidRPr="00942131" w:rsidRDefault="00942131" w:rsidP="00B17AC1">
            <w:pPr>
              <w:tabs>
                <w:tab w:val="left" w:pos="2280"/>
                <w:tab w:val="left" w:pos="2760"/>
              </w:tabs>
              <w:spacing w:line="276" w:lineRule="auto"/>
              <w:contextualSpacing/>
              <w:jc w:val="right"/>
            </w:pPr>
            <w:r w:rsidRPr="00942131">
              <w:t>1,638,438</w:t>
            </w:r>
          </w:p>
        </w:tc>
        <w:tc>
          <w:tcPr>
            <w:tcW w:w="2300" w:type="dxa"/>
            <w:noWrap/>
            <w:vAlign w:val="bottom"/>
            <w:hideMark/>
          </w:tcPr>
          <w:p w14:paraId="587C7CB0" w14:textId="0A1E6C1A" w:rsidR="00942131" w:rsidRPr="00942131" w:rsidRDefault="00942131" w:rsidP="00B17AC1">
            <w:pPr>
              <w:tabs>
                <w:tab w:val="left" w:pos="2280"/>
                <w:tab w:val="left" w:pos="2760"/>
              </w:tabs>
              <w:spacing w:line="276" w:lineRule="auto"/>
              <w:contextualSpacing/>
              <w:jc w:val="right"/>
            </w:pPr>
            <w:r w:rsidRPr="00942131">
              <w:t>2,021,377</w:t>
            </w:r>
          </w:p>
        </w:tc>
        <w:tc>
          <w:tcPr>
            <w:tcW w:w="1640" w:type="dxa"/>
            <w:noWrap/>
            <w:vAlign w:val="bottom"/>
            <w:hideMark/>
          </w:tcPr>
          <w:p w14:paraId="3AC8561D" w14:textId="64F2B60C" w:rsidR="00942131" w:rsidRPr="00942131" w:rsidRDefault="00942131" w:rsidP="00B17AC1">
            <w:pPr>
              <w:tabs>
                <w:tab w:val="left" w:pos="2280"/>
                <w:tab w:val="left" w:pos="2760"/>
              </w:tabs>
              <w:spacing w:line="276" w:lineRule="auto"/>
              <w:contextualSpacing/>
              <w:jc w:val="right"/>
            </w:pPr>
            <w:r w:rsidRPr="00942131">
              <w:t>382,939</w:t>
            </w:r>
          </w:p>
        </w:tc>
      </w:tr>
      <w:tr w:rsidR="00942131" w:rsidRPr="00942131" w14:paraId="27BF910B" w14:textId="77777777" w:rsidTr="007D407B">
        <w:trPr>
          <w:trHeight w:val="583"/>
        </w:trPr>
        <w:tc>
          <w:tcPr>
            <w:tcW w:w="3000" w:type="dxa"/>
            <w:noWrap/>
            <w:vAlign w:val="bottom"/>
            <w:hideMark/>
          </w:tcPr>
          <w:p w14:paraId="33066D49" w14:textId="77777777" w:rsidR="00942131" w:rsidRPr="00942131" w:rsidRDefault="00942131" w:rsidP="00B17AC1">
            <w:pPr>
              <w:tabs>
                <w:tab w:val="left" w:pos="2280"/>
                <w:tab w:val="left" w:pos="2760"/>
              </w:tabs>
              <w:spacing w:line="276" w:lineRule="auto"/>
              <w:contextualSpacing/>
            </w:pPr>
            <w:r w:rsidRPr="00942131">
              <w:t>Georgia</w:t>
            </w:r>
          </w:p>
        </w:tc>
        <w:tc>
          <w:tcPr>
            <w:tcW w:w="2360" w:type="dxa"/>
            <w:noWrap/>
            <w:vAlign w:val="bottom"/>
            <w:hideMark/>
          </w:tcPr>
          <w:p w14:paraId="189B5CB1" w14:textId="5C71E23C" w:rsidR="00942131" w:rsidRPr="00942131" w:rsidRDefault="00942131" w:rsidP="00B17AC1">
            <w:pPr>
              <w:tabs>
                <w:tab w:val="left" w:pos="2280"/>
                <w:tab w:val="left" w:pos="2760"/>
              </w:tabs>
              <w:spacing w:line="276" w:lineRule="auto"/>
              <w:contextualSpacing/>
              <w:jc w:val="right"/>
            </w:pPr>
            <w:r w:rsidRPr="00942131">
              <w:t>548,796</w:t>
            </w:r>
          </w:p>
        </w:tc>
        <w:tc>
          <w:tcPr>
            <w:tcW w:w="2100" w:type="dxa"/>
            <w:noWrap/>
            <w:vAlign w:val="bottom"/>
            <w:hideMark/>
          </w:tcPr>
          <w:p w14:paraId="1B3FBD9B" w14:textId="7BD4B73F" w:rsidR="00942131" w:rsidRPr="00942131" w:rsidRDefault="00942131" w:rsidP="00B17AC1">
            <w:pPr>
              <w:tabs>
                <w:tab w:val="left" w:pos="2280"/>
                <w:tab w:val="left" w:pos="2760"/>
              </w:tabs>
              <w:spacing w:line="276" w:lineRule="auto"/>
              <w:contextualSpacing/>
              <w:jc w:val="right"/>
            </w:pPr>
            <w:r w:rsidRPr="00942131">
              <w:t>600,290</w:t>
            </w:r>
          </w:p>
        </w:tc>
        <w:tc>
          <w:tcPr>
            <w:tcW w:w="2300" w:type="dxa"/>
            <w:noWrap/>
            <w:vAlign w:val="bottom"/>
            <w:hideMark/>
          </w:tcPr>
          <w:p w14:paraId="7759ABD6" w14:textId="16A5CE50" w:rsidR="00942131" w:rsidRPr="00942131" w:rsidRDefault="00942131" w:rsidP="00B17AC1">
            <w:pPr>
              <w:tabs>
                <w:tab w:val="left" w:pos="2280"/>
                <w:tab w:val="left" w:pos="2760"/>
              </w:tabs>
              <w:spacing w:line="276" w:lineRule="auto"/>
              <w:contextualSpacing/>
              <w:jc w:val="right"/>
            </w:pPr>
            <w:r w:rsidRPr="00942131">
              <w:t>740,591</w:t>
            </w:r>
          </w:p>
        </w:tc>
        <w:tc>
          <w:tcPr>
            <w:tcW w:w="1640" w:type="dxa"/>
            <w:noWrap/>
            <w:vAlign w:val="bottom"/>
            <w:hideMark/>
          </w:tcPr>
          <w:p w14:paraId="46222A5A" w14:textId="020DBBD5" w:rsidR="00942131" w:rsidRPr="00942131" w:rsidRDefault="00942131" w:rsidP="00B17AC1">
            <w:pPr>
              <w:tabs>
                <w:tab w:val="left" w:pos="2280"/>
                <w:tab w:val="left" w:pos="2760"/>
              </w:tabs>
              <w:spacing w:line="276" w:lineRule="auto"/>
              <w:contextualSpacing/>
              <w:jc w:val="right"/>
            </w:pPr>
            <w:r w:rsidRPr="00942131">
              <w:t>140,301</w:t>
            </w:r>
          </w:p>
        </w:tc>
      </w:tr>
      <w:tr w:rsidR="00942131" w:rsidRPr="00942131" w14:paraId="13D67E62" w14:textId="77777777" w:rsidTr="007D407B">
        <w:trPr>
          <w:trHeight w:val="290"/>
        </w:trPr>
        <w:tc>
          <w:tcPr>
            <w:tcW w:w="3000" w:type="dxa"/>
            <w:noWrap/>
            <w:vAlign w:val="bottom"/>
            <w:hideMark/>
          </w:tcPr>
          <w:p w14:paraId="7B2C1E5F" w14:textId="77777777" w:rsidR="00942131" w:rsidRPr="00942131" w:rsidRDefault="00942131" w:rsidP="00B17AC1">
            <w:pPr>
              <w:tabs>
                <w:tab w:val="left" w:pos="2280"/>
                <w:tab w:val="left" w:pos="2760"/>
              </w:tabs>
              <w:spacing w:line="276" w:lineRule="auto"/>
              <w:contextualSpacing/>
            </w:pPr>
            <w:r w:rsidRPr="00942131">
              <w:t>Hawaii</w:t>
            </w:r>
          </w:p>
        </w:tc>
        <w:tc>
          <w:tcPr>
            <w:tcW w:w="2360" w:type="dxa"/>
            <w:noWrap/>
            <w:vAlign w:val="bottom"/>
            <w:hideMark/>
          </w:tcPr>
          <w:p w14:paraId="6696185F" w14:textId="5F04185A"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2731EA13" w14:textId="667EF741"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40EDB484" w14:textId="50F52231"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7A330F14" w14:textId="5C01E557"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6213FE3A" w14:textId="77777777" w:rsidTr="007D407B">
        <w:trPr>
          <w:trHeight w:val="290"/>
        </w:trPr>
        <w:tc>
          <w:tcPr>
            <w:tcW w:w="3000" w:type="dxa"/>
            <w:noWrap/>
            <w:vAlign w:val="bottom"/>
            <w:hideMark/>
          </w:tcPr>
          <w:p w14:paraId="26BB42DB" w14:textId="77777777" w:rsidR="00942131" w:rsidRPr="00942131" w:rsidRDefault="00942131" w:rsidP="00B17AC1">
            <w:pPr>
              <w:tabs>
                <w:tab w:val="left" w:pos="2280"/>
                <w:tab w:val="left" w:pos="2760"/>
              </w:tabs>
              <w:spacing w:line="276" w:lineRule="auto"/>
              <w:contextualSpacing/>
            </w:pPr>
            <w:r w:rsidRPr="00942131">
              <w:t>Idaho</w:t>
            </w:r>
          </w:p>
        </w:tc>
        <w:tc>
          <w:tcPr>
            <w:tcW w:w="2360" w:type="dxa"/>
            <w:noWrap/>
            <w:vAlign w:val="bottom"/>
            <w:hideMark/>
          </w:tcPr>
          <w:p w14:paraId="79008972" w14:textId="4B93F644" w:rsidR="00942131" w:rsidRPr="00942131" w:rsidRDefault="00942131" w:rsidP="00B17AC1">
            <w:pPr>
              <w:tabs>
                <w:tab w:val="left" w:pos="2280"/>
                <w:tab w:val="left" w:pos="2760"/>
              </w:tabs>
              <w:spacing w:line="276" w:lineRule="auto"/>
              <w:contextualSpacing/>
              <w:jc w:val="right"/>
            </w:pPr>
            <w:r w:rsidRPr="00942131">
              <w:t>104,062</w:t>
            </w:r>
          </w:p>
        </w:tc>
        <w:tc>
          <w:tcPr>
            <w:tcW w:w="2100" w:type="dxa"/>
            <w:noWrap/>
            <w:vAlign w:val="bottom"/>
            <w:hideMark/>
          </w:tcPr>
          <w:p w14:paraId="24A5DBF8" w14:textId="7A032278" w:rsidR="00942131" w:rsidRPr="00942131" w:rsidRDefault="00942131" w:rsidP="00B17AC1">
            <w:pPr>
              <w:tabs>
                <w:tab w:val="left" w:pos="2280"/>
                <w:tab w:val="left" w:pos="2760"/>
              </w:tabs>
              <w:spacing w:line="276" w:lineRule="auto"/>
              <w:contextualSpacing/>
              <w:jc w:val="right"/>
            </w:pPr>
            <w:r w:rsidRPr="00942131">
              <w:t>116,636</w:t>
            </w:r>
          </w:p>
        </w:tc>
        <w:tc>
          <w:tcPr>
            <w:tcW w:w="2300" w:type="dxa"/>
            <w:noWrap/>
            <w:vAlign w:val="bottom"/>
            <w:hideMark/>
          </w:tcPr>
          <w:p w14:paraId="09F46ED2" w14:textId="0866AE7C" w:rsidR="00942131" w:rsidRPr="00942131" w:rsidRDefault="00942131" w:rsidP="00B17AC1">
            <w:pPr>
              <w:tabs>
                <w:tab w:val="left" w:pos="2280"/>
                <w:tab w:val="left" w:pos="2760"/>
              </w:tabs>
              <w:spacing w:line="276" w:lineRule="auto"/>
              <w:contextualSpacing/>
              <w:jc w:val="right"/>
            </w:pPr>
            <w:r w:rsidRPr="00942131">
              <w:t>143,896</w:t>
            </w:r>
          </w:p>
        </w:tc>
        <w:tc>
          <w:tcPr>
            <w:tcW w:w="1640" w:type="dxa"/>
            <w:noWrap/>
            <w:vAlign w:val="bottom"/>
            <w:hideMark/>
          </w:tcPr>
          <w:p w14:paraId="014C2AD6" w14:textId="5384C960" w:rsidR="00942131" w:rsidRPr="00942131" w:rsidRDefault="00942131" w:rsidP="00B17AC1">
            <w:pPr>
              <w:tabs>
                <w:tab w:val="left" w:pos="2280"/>
                <w:tab w:val="left" w:pos="2760"/>
              </w:tabs>
              <w:spacing w:line="276" w:lineRule="auto"/>
              <w:contextualSpacing/>
              <w:jc w:val="right"/>
            </w:pPr>
            <w:r w:rsidRPr="00942131">
              <w:t>27,260</w:t>
            </w:r>
          </w:p>
        </w:tc>
      </w:tr>
      <w:tr w:rsidR="00942131" w:rsidRPr="00942131" w14:paraId="2A23E1A3" w14:textId="77777777" w:rsidTr="007D407B">
        <w:trPr>
          <w:trHeight w:val="290"/>
        </w:trPr>
        <w:tc>
          <w:tcPr>
            <w:tcW w:w="3000" w:type="dxa"/>
            <w:noWrap/>
            <w:vAlign w:val="bottom"/>
            <w:hideMark/>
          </w:tcPr>
          <w:p w14:paraId="340CD089" w14:textId="77777777" w:rsidR="00942131" w:rsidRPr="00942131" w:rsidRDefault="00942131" w:rsidP="00B17AC1">
            <w:pPr>
              <w:tabs>
                <w:tab w:val="left" w:pos="2280"/>
                <w:tab w:val="left" w:pos="2760"/>
              </w:tabs>
              <w:spacing w:line="276" w:lineRule="auto"/>
              <w:contextualSpacing/>
            </w:pPr>
            <w:r w:rsidRPr="00942131">
              <w:t>Illinois</w:t>
            </w:r>
          </w:p>
        </w:tc>
        <w:tc>
          <w:tcPr>
            <w:tcW w:w="2360" w:type="dxa"/>
            <w:noWrap/>
            <w:vAlign w:val="bottom"/>
            <w:hideMark/>
          </w:tcPr>
          <w:p w14:paraId="6AA8F86D" w14:textId="149598E2" w:rsidR="00942131" w:rsidRPr="00942131" w:rsidRDefault="00942131" w:rsidP="00B17AC1">
            <w:pPr>
              <w:tabs>
                <w:tab w:val="left" w:pos="2280"/>
                <w:tab w:val="left" w:pos="2760"/>
              </w:tabs>
              <w:spacing w:line="276" w:lineRule="auto"/>
              <w:contextualSpacing/>
              <w:jc w:val="right"/>
            </w:pPr>
            <w:r w:rsidRPr="00942131">
              <w:t>720,931</w:t>
            </w:r>
          </w:p>
        </w:tc>
        <w:tc>
          <w:tcPr>
            <w:tcW w:w="2100" w:type="dxa"/>
            <w:noWrap/>
            <w:vAlign w:val="bottom"/>
            <w:hideMark/>
          </w:tcPr>
          <w:p w14:paraId="6F4F5393" w14:textId="6A3F81E8" w:rsidR="00942131" w:rsidRPr="00942131" w:rsidRDefault="00942131" w:rsidP="00B17AC1">
            <w:pPr>
              <w:tabs>
                <w:tab w:val="left" w:pos="2280"/>
                <w:tab w:val="left" w:pos="2760"/>
              </w:tabs>
              <w:spacing w:line="276" w:lineRule="auto"/>
              <w:contextualSpacing/>
              <w:jc w:val="right"/>
            </w:pPr>
            <w:r w:rsidRPr="00942131">
              <w:t>787,594</w:t>
            </w:r>
          </w:p>
        </w:tc>
        <w:tc>
          <w:tcPr>
            <w:tcW w:w="2300" w:type="dxa"/>
            <w:noWrap/>
            <w:vAlign w:val="bottom"/>
            <w:hideMark/>
          </w:tcPr>
          <w:p w14:paraId="51461068" w14:textId="1BAE71A2" w:rsidR="00942131" w:rsidRPr="00942131" w:rsidRDefault="00942131" w:rsidP="00B17AC1">
            <w:pPr>
              <w:tabs>
                <w:tab w:val="left" w:pos="2280"/>
                <w:tab w:val="left" w:pos="2760"/>
              </w:tabs>
              <w:spacing w:line="276" w:lineRule="auto"/>
              <w:contextualSpacing/>
              <w:jc w:val="right"/>
            </w:pPr>
            <w:r w:rsidRPr="00942131">
              <w:t>971,671</w:t>
            </w:r>
          </w:p>
        </w:tc>
        <w:tc>
          <w:tcPr>
            <w:tcW w:w="1640" w:type="dxa"/>
            <w:noWrap/>
            <w:vAlign w:val="bottom"/>
            <w:hideMark/>
          </w:tcPr>
          <w:p w14:paraId="07F0561A" w14:textId="49BD0B0A" w:rsidR="00942131" w:rsidRPr="00942131" w:rsidRDefault="00942131" w:rsidP="00B17AC1">
            <w:pPr>
              <w:tabs>
                <w:tab w:val="left" w:pos="2280"/>
                <w:tab w:val="left" w:pos="2760"/>
              </w:tabs>
              <w:spacing w:line="276" w:lineRule="auto"/>
              <w:contextualSpacing/>
              <w:jc w:val="right"/>
            </w:pPr>
            <w:r w:rsidRPr="00942131">
              <w:t>184,077</w:t>
            </w:r>
          </w:p>
        </w:tc>
      </w:tr>
      <w:tr w:rsidR="00942131" w:rsidRPr="00942131" w14:paraId="4F6C8545" w14:textId="77777777" w:rsidTr="007D407B">
        <w:trPr>
          <w:trHeight w:val="290"/>
        </w:trPr>
        <w:tc>
          <w:tcPr>
            <w:tcW w:w="3000" w:type="dxa"/>
            <w:noWrap/>
            <w:vAlign w:val="bottom"/>
            <w:hideMark/>
          </w:tcPr>
          <w:p w14:paraId="3D93FAEA" w14:textId="77777777" w:rsidR="00942131" w:rsidRPr="00942131" w:rsidRDefault="00942131" w:rsidP="00B17AC1">
            <w:pPr>
              <w:tabs>
                <w:tab w:val="left" w:pos="2280"/>
                <w:tab w:val="left" w:pos="2760"/>
              </w:tabs>
              <w:spacing w:line="276" w:lineRule="auto"/>
              <w:contextualSpacing/>
            </w:pPr>
            <w:r w:rsidRPr="00942131">
              <w:t>Indiana</w:t>
            </w:r>
          </w:p>
        </w:tc>
        <w:tc>
          <w:tcPr>
            <w:tcW w:w="2360" w:type="dxa"/>
            <w:noWrap/>
            <w:vAlign w:val="bottom"/>
            <w:hideMark/>
          </w:tcPr>
          <w:p w14:paraId="710DAE88" w14:textId="3D5CBD04" w:rsidR="00942131" w:rsidRPr="00942131" w:rsidRDefault="00942131" w:rsidP="00B17AC1">
            <w:pPr>
              <w:tabs>
                <w:tab w:val="left" w:pos="2280"/>
                <w:tab w:val="left" w:pos="2760"/>
              </w:tabs>
              <w:spacing w:line="276" w:lineRule="auto"/>
              <w:contextualSpacing/>
              <w:jc w:val="right"/>
            </w:pPr>
            <w:r w:rsidRPr="00942131">
              <w:t>384,865</w:t>
            </w:r>
          </w:p>
        </w:tc>
        <w:tc>
          <w:tcPr>
            <w:tcW w:w="2100" w:type="dxa"/>
            <w:noWrap/>
            <w:vAlign w:val="bottom"/>
            <w:hideMark/>
          </w:tcPr>
          <w:p w14:paraId="34ED9B35" w14:textId="158BC4C0" w:rsidR="00942131" w:rsidRPr="00942131" w:rsidRDefault="00942131" w:rsidP="00B17AC1">
            <w:pPr>
              <w:tabs>
                <w:tab w:val="left" w:pos="2280"/>
                <w:tab w:val="left" w:pos="2760"/>
              </w:tabs>
              <w:spacing w:line="276" w:lineRule="auto"/>
              <w:contextualSpacing/>
              <w:jc w:val="right"/>
            </w:pPr>
            <w:r w:rsidRPr="00942131">
              <w:t>418,181</w:t>
            </w:r>
          </w:p>
        </w:tc>
        <w:tc>
          <w:tcPr>
            <w:tcW w:w="2300" w:type="dxa"/>
            <w:noWrap/>
            <w:vAlign w:val="bottom"/>
            <w:hideMark/>
          </w:tcPr>
          <w:p w14:paraId="1A680737" w14:textId="786D91A7" w:rsidR="00942131" w:rsidRPr="00942131" w:rsidRDefault="00942131" w:rsidP="00B17AC1">
            <w:pPr>
              <w:tabs>
                <w:tab w:val="left" w:pos="2280"/>
                <w:tab w:val="left" w:pos="2760"/>
              </w:tabs>
              <w:spacing w:line="276" w:lineRule="auto"/>
              <w:contextualSpacing/>
              <w:jc w:val="right"/>
            </w:pPr>
            <w:r w:rsidRPr="00942131">
              <w:t>515,919</w:t>
            </w:r>
          </w:p>
        </w:tc>
        <w:tc>
          <w:tcPr>
            <w:tcW w:w="1640" w:type="dxa"/>
            <w:noWrap/>
            <w:vAlign w:val="bottom"/>
            <w:hideMark/>
          </w:tcPr>
          <w:p w14:paraId="23E97CFC" w14:textId="3BB75DA0" w:rsidR="00942131" w:rsidRPr="00942131" w:rsidRDefault="00942131" w:rsidP="00B17AC1">
            <w:pPr>
              <w:tabs>
                <w:tab w:val="left" w:pos="2280"/>
                <w:tab w:val="left" w:pos="2760"/>
              </w:tabs>
              <w:spacing w:line="276" w:lineRule="auto"/>
              <w:contextualSpacing/>
              <w:jc w:val="right"/>
            </w:pPr>
            <w:r w:rsidRPr="00942131">
              <w:t>97,738</w:t>
            </w:r>
          </w:p>
        </w:tc>
      </w:tr>
      <w:tr w:rsidR="00942131" w:rsidRPr="00942131" w14:paraId="5E6D3877" w14:textId="77777777" w:rsidTr="007D407B">
        <w:trPr>
          <w:trHeight w:val="583"/>
        </w:trPr>
        <w:tc>
          <w:tcPr>
            <w:tcW w:w="3000" w:type="dxa"/>
            <w:noWrap/>
            <w:vAlign w:val="bottom"/>
            <w:hideMark/>
          </w:tcPr>
          <w:p w14:paraId="11418AFA" w14:textId="77777777" w:rsidR="00942131" w:rsidRPr="00942131" w:rsidRDefault="00942131" w:rsidP="00B17AC1">
            <w:pPr>
              <w:tabs>
                <w:tab w:val="left" w:pos="2280"/>
                <w:tab w:val="left" w:pos="2760"/>
              </w:tabs>
              <w:spacing w:line="276" w:lineRule="auto"/>
              <w:contextualSpacing/>
            </w:pPr>
            <w:r w:rsidRPr="00942131">
              <w:t>Iowa</w:t>
            </w:r>
          </w:p>
        </w:tc>
        <w:tc>
          <w:tcPr>
            <w:tcW w:w="2360" w:type="dxa"/>
            <w:noWrap/>
            <w:vAlign w:val="bottom"/>
            <w:hideMark/>
          </w:tcPr>
          <w:p w14:paraId="1A7D434F" w14:textId="1288B84C" w:rsidR="00942131" w:rsidRPr="00942131" w:rsidRDefault="00942131" w:rsidP="00B17AC1">
            <w:pPr>
              <w:tabs>
                <w:tab w:val="left" w:pos="2280"/>
                <w:tab w:val="left" w:pos="2760"/>
              </w:tabs>
              <w:spacing w:line="276" w:lineRule="auto"/>
              <w:contextualSpacing/>
              <w:jc w:val="right"/>
            </w:pPr>
            <w:r w:rsidRPr="00942131">
              <w:t>192,427</w:t>
            </w:r>
          </w:p>
        </w:tc>
        <w:tc>
          <w:tcPr>
            <w:tcW w:w="2100" w:type="dxa"/>
            <w:noWrap/>
            <w:vAlign w:val="bottom"/>
            <w:hideMark/>
          </w:tcPr>
          <w:p w14:paraId="528BE0CD" w14:textId="4B6DD089" w:rsidR="00942131" w:rsidRPr="00942131" w:rsidRDefault="00942131" w:rsidP="00B17AC1">
            <w:pPr>
              <w:tabs>
                <w:tab w:val="left" w:pos="2280"/>
                <w:tab w:val="left" w:pos="2760"/>
              </w:tabs>
              <w:spacing w:line="276" w:lineRule="auto"/>
              <w:contextualSpacing/>
              <w:jc w:val="right"/>
            </w:pPr>
            <w:r w:rsidRPr="00942131">
              <w:t>209,133</w:t>
            </w:r>
          </w:p>
        </w:tc>
        <w:tc>
          <w:tcPr>
            <w:tcW w:w="2300" w:type="dxa"/>
            <w:noWrap/>
            <w:vAlign w:val="bottom"/>
            <w:hideMark/>
          </w:tcPr>
          <w:p w14:paraId="5B3BEDAA" w14:textId="65C3673B" w:rsidR="00942131" w:rsidRPr="00942131" w:rsidRDefault="00942131" w:rsidP="00B17AC1">
            <w:pPr>
              <w:tabs>
                <w:tab w:val="left" w:pos="2280"/>
                <w:tab w:val="left" w:pos="2760"/>
              </w:tabs>
              <w:spacing w:line="276" w:lineRule="auto"/>
              <w:contextualSpacing/>
              <w:jc w:val="right"/>
            </w:pPr>
            <w:r w:rsidRPr="00942131">
              <w:t>258,012</w:t>
            </w:r>
          </w:p>
        </w:tc>
        <w:tc>
          <w:tcPr>
            <w:tcW w:w="1640" w:type="dxa"/>
            <w:noWrap/>
            <w:vAlign w:val="bottom"/>
            <w:hideMark/>
          </w:tcPr>
          <w:p w14:paraId="251980C1" w14:textId="2FD1B748" w:rsidR="00942131" w:rsidRPr="00942131" w:rsidRDefault="00942131" w:rsidP="00B17AC1">
            <w:pPr>
              <w:tabs>
                <w:tab w:val="left" w:pos="2280"/>
                <w:tab w:val="left" w:pos="2760"/>
              </w:tabs>
              <w:spacing w:line="276" w:lineRule="auto"/>
              <w:contextualSpacing/>
              <w:jc w:val="right"/>
            </w:pPr>
            <w:r w:rsidRPr="00942131">
              <w:t>48,879</w:t>
            </w:r>
          </w:p>
        </w:tc>
      </w:tr>
      <w:tr w:rsidR="00942131" w:rsidRPr="00942131" w14:paraId="6A820145" w14:textId="77777777" w:rsidTr="007D407B">
        <w:trPr>
          <w:trHeight w:val="290"/>
        </w:trPr>
        <w:tc>
          <w:tcPr>
            <w:tcW w:w="3000" w:type="dxa"/>
            <w:noWrap/>
            <w:vAlign w:val="bottom"/>
            <w:hideMark/>
          </w:tcPr>
          <w:p w14:paraId="1F1C0A98" w14:textId="77777777" w:rsidR="00942131" w:rsidRPr="00942131" w:rsidRDefault="00942131" w:rsidP="00B17AC1">
            <w:pPr>
              <w:tabs>
                <w:tab w:val="left" w:pos="2280"/>
                <w:tab w:val="left" w:pos="2760"/>
              </w:tabs>
              <w:spacing w:line="276" w:lineRule="auto"/>
              <w:contextualSpacing/>
            </w:pPr>
            <w:r w:rsidRPr="00942131">
              <w:t>Kansas</w:t>
            </w:r>
          </w:p>
        </w:tc>
        <w:tc>
          <w:tcPr>
            <w:tcW w:w="2360" w:type="dxa"/>
            <w:noWrap/>
            <w:vAlign w:val="bottom"/>
            <w:hideMark/>
          </w:tcPr>
          <w:p w14:paraId="11CF2923" w14:textId="59554122" w:rsidR="00942131" w:rsidRPr="00942131" w:rsidRDefault="00942131" w:rsidP="00B17AC1">
            <w:pPr>
              <w:tabs>
                <w:tab w:val="left" w:pos="2280"/>
                <w:tab w:val="left" w:pos="2760"/>
              </w:tabs>
              <w:spacing w:line="276" w:lineRule="auto"/>
              <w:contextualSpacing/>
              <w:jc w:val="right"/>
            </w:pPr>
            <w:r w:rsidRPr="00942131">
              <w:t>167,320</w:t>
            </w:r>
          </w:p>
        </w:tc>
        <w:tc>
          <w:tcPr>
            <w:tcW w:w="2100" w:type="dxa"/>
            <w:noWrap/>
            <w:vAlign w:val="bottom"/>
            <w:hideMark/>
          </w:tcPr>
          <w:p w14:paraId="5369D4DE" w14:textId="2F9FEEE5" w:rsidR="00942131" w:rsidRPr="00942131" w:rsidRDefault="00942131" w:rsidP="00B17AC1">
            <w:pPr>
              <w:tabs>
                <w:tab w:val="left" w:pos="2280"/>
                <w:tab w:val="left" w:pos="2760"/>
              </w:tabs>
              <w:spacing w:line="276" w:lineRule="auto"/>
              <w:contextualSpacing/>
              <w:jc w:val="right"/>
            </w:pPr>
            <w:r w:rsidRPr="00942131">
              <w:t>182,198</w:t>
            </w:r>
          </w:p>
        </w:tc>
        <w:tc>
          <w:tcPr>
            <w:tcW w:w="2300" w:type="dxa"/>
            <w:noWrap/>
            <w:vAlign w:val="bottom"/>
            <w:hideMark/>
          </w:tcPr>
          <w:p w14:paraId="1E18287C" w14:textId="032E34DA" w:rsidR="00942131" w:rsidRPr="00942131" w:rsidRDefault="00942131" w:rsidP="00B17AC1">
            <w:pPr>
              <w:tabs>
                <w:tab w:val="left" w:pos="2280"/>
                <w:tab w:val="left" w:pos="2760"/>
              </w:tabs>
              <w:spacing w:line="276" w:lineRule="auto"/>
              <w:contextualSpacing/>
              <w:jc w:val="right"/>
            </w:pPr>
            <w:r w:rsidRPr="00942131">
              <w:t>224,781</w:t>
            </w:r>
          </w:p>
        </w:tc>
        <w:tc>
          <w:tcPr>
            <w:tcW w:w="1640" w:type="dxa"/>
            <w:noWrap/>
            <w:vAlign w:val="bottom"/>
            <w:hideMark/>
          </w:tcPr>
          <w:p w14:paraId="1FD5DCBD" w14:textId="1E37F28D" w:rsidR="00942131" w:rsidRPr="00942131" w:rsidRDefault="00942131" w:rsidP="00B17AC1">
            <w:pPr>
              <w:tabs>
                <w:tab w:val="left" w:pos="2280"/>
                <w:tab w:val="left" w:pos="2760"/>
              </w:tabs>
              <w:spacing w:line="276" w:lineRule="auto"/>
              <w:contextualSpacing/>
              <w:jc w:val="right"/>
            </w:pPr>
            <w:r w:rsidRPr="00942131">
              <w:t>42,583</w:t>
            </w:r>
          </w:p>
        </w:tc>
      </w:tr>
      <w:tr w:rsidR="00942131" w:rsidRPr="00942131" w14:paraId="75CEBCDC" w14:textId="77777777" w:rsidTr="007D407B">
        <w:trPr>
          <w:trHeight w:val="290"/>
        </w:trPr>
        <w:tc>
          <w:tcPr>
            <w:tcW w:w="3000" w:type="dxa"/>
            <w:noWrap/>
            <w:vAlign w:val="bottom"/>
            <w:hideMark/>
          </w:tcPr>
          <w:p w14:paraId="1877A044" w14:textId="77777777" w:rsidR="00942131" w:rsidRPr="00942131" w:rsidRDefault="00942131" w:rsidP="00B17AC1">
            <w:pPr>
              <w:tabs>
                <w:tab w:val="left" w:pos="2280"/>
                <w:tab w:val="left" w:pos="2760"/>
              </w:tabs>
              <w:spacing w:line="276" w:lineRule="auto"/>
              <w:contextualSpacing/>
            </w:pPr>
            <w:r w:rsidRPr="00942131">
              <w:t>Kentucky</w:t>
            </w:r>
          </w:p>
        </w:tc>
        <w:tc>
          <w:tcPr>
            <w:tcW w:w="2360" w:type="dxa"/>
            <w:noWrap/>
            <w:vAlign w:val="bottom"/>
            <w:hideMark/>
          </w:tcPr>
          <w:p w14:paraId="404C0F45" w14:textId="10FC70A7" w:rsidR="00942131" w:rsidRPr="00942131" w:rsidRDefault="00942131" w:rsidP="00B17AC1">
            <w:pPr>
              <w:tabs>
                <w:tab w:val="left" w:pos="2280"/>
                <w:tab w:val="left" w:pos="2760"/>
              </w:tabs>
              <w:spacing w:line="276" w:lineRule="auto"/>
              <w:contextualSpacing/>
              <w:jc w:val="right"/>
            </w:pPr>
            <w:r w:rsidRPr="00942131">
              <w:t>264,872</w:t>
            </w:r>
          </w:p>
        </w:tc>
        <w:tc>
          <w:tcPr>
            <w:tcW w:w="2100" w:type="dxa"/>
            <w:noWrap/>
            <w:vAlign w:val="bottom"/>
            <w:hideMark/>
          </w:tcPr>
          <w:p w14:paraId="40F2973E" w14:textId="55DF63C5" w:rsidR="00942131" w:rsidRPr="00942131" w:rsidRDefault="00942131" w:rsidP="00B17AC1">
            <w:pPr>
              <w:tabs>
                <w:tab w:val="left" w:pos="2280"/>
                <w:tab w:val="left" w:pos="2760"/>
              </w:tabs>
              <w:spacing w:line="276" w:lineRule="auto"/>
              <w:contextualSpacing/>
              <w:jc w:val="right"/>
            </w:pPr>
            <w:r w:rsidRPr="00942131">
              <w:t>287,666</w:t>
            </w:r>
          </w:p>
        </w:tc>
        <w:tc>
          <w:tcPr>
            <w:tcW w:w="2300" w:type="dxa"/>
            <w:noWrap/>
            <w:vAlign w:val="bottom"/>
            <w:hideMark/>
          </w:tcPr>
          <w:p w14:paraId="35A102CF" w14:textId="7841EF05" w:rsidR="00942131" w:rsidRPr="00942131" w:rsidRDefault="00942131" w:rsidP="00B17AC1">
            <w:pPr>
              <w:tabs>
                <w:tab w:val="left" w:pos="2280"/>
                <w:tab w:val="left" w:pos="2760"/>
              </w:tabs>
              <w:spacing w:line="276" w:lineRule="auto"/>
              <w:contextualSpacing/>
              <w:jc w:val="right"/>
            </w:pPr>
            <w:r w:rsidRPr="00942131">
              <w:t>354,900</w:t>
            </w:r>
          </w:p>
        </w:tc>
        <w:tc>
          <w:tcPr>
            <w:tcW w:w="1640" w:type="dxa"/>
            <w:noWrap/>
            <w:vAlign w:val="bottom"/>
            <w:hideMark/>
          </w:tcPr>
          <w:p w14:paraId="7CF59E81" w14:textId="6367FCB3" w:rsidR="00942131" w:rsidRPr="00942131" w:rsidRDefault="00942131" w:rsidP="00B17AC1">
            <w:pPr>
              <w:tabs>
                <w:tab w:val="left" w:pos="2280"/>
                <w:tab w:val="left" w:pos="2760"/>
              </w:tabs>
              <w:spacing w:line="276" w:lineRule="auto"/>
              <w:contextualSpacing/>
              <w:jc w:val="right"/>
            </w:pPr>
            <w:r w:rsidRPr="00942131">
              <w:t>67,234</w:t>
            </w:r>
          </w:p>
        </w:tc>
      </w:tr>
      <w:tr w:rsidR="00942131" w:rsidRPr="00942131" w14:paraId="39CF3AE4" w14:textId="77777777" w:rsidTr="007D407B">
        <w:trPr>
          <w:trHeight w:val="290"/>
        </w:trPr>
        <w:tc>
          <w:tcPr>
            <w:tcW w:w="3000" w:type="dxa"/>
            <w:noWrap/>
            <w:vAlign w:val="bottom"/>
            <w:hideMark/>
          </w:tcPr>
          <w:p w14:paraId="173049D2" w14:textId="77777777" w:rsidR="00942131" w:rsidRPr="00942131" w:rsidRDefault="00942131" w:rsidP="00B17AC1">
            <w:pPr>
              <w:tabs>
                <w:tab w:val="left" w:pos="2280"/>
                <w:tab w:val="left" w:pos="2760"/>
              </w:tabs>
              <w:spacing w:line="276" w:lineRule="auto"/>
              <w:contextualSpacing/>
            </w:pPr>
            <w:r w:rsidRPr="00942131">
              <w:t>Louisiana</w:t>
            </w:r>
          </w:p>
        </w:tc>
        <w:tc>
          <w:tcPr>
            <w:tcW w:w="2360" w:type="dxa"/>
            <w:noWrap/>
            <w:vAlign w:val="bottom"/>
            <w:hideMark/>
          </w:tcPr>
          <w:p w14:paraId="328CC78B" w14:textId="354E661A" w:rsidR="00942131" w:rsidRPr="00942131" w:rsidRDefault="00942131" w:rsidP="00B17AC1">
            <w:pPr>
              <w:tabs>
                <w:tab w:val="left" w:pos="2280"/>
                <w:tab w:val="left" w:pos="2760"/>
              </w:tabs>
              <w:spacing w:line="276" w:lineRule="auto"/>
              <w:contextualSpacing/>
              <w:jc w:val="right"/>
            </w:pPr>
            <w:r w:rsidRPr="00942131">
              <w:t>264,439</w:t>
            </w:r>
          </w:p>
        </w:tc>
        <w:tc>
          <w:tcPr>
            <w:tcW w:w="2100" w:type="dxa"/>
            <w:noWrap/>
            <w:vAlign w:val="bottom"/>
            <w:hideMark/>
          </w:tcPr>
          <w:p w14:paraId="5DCFF98F" w14:textId="3FF936FF" w:rsidR="00942131" w:rsidRPr="00942131" w:rsidRDefault="00942131" w:rsidP="00B17AC1">
            <w:pPr>
              <w:tabs>
                <w:tab w:val="left" w:pos="2280"/>
                <w:tab w:val="left" w:pos="2760"/>
              </w:tabs>
              <w:spacing w:line="276" w:lineRule="auto"/>
              <w:contextualSpacing/>
              <w:jc w:val="right"/>
            </w:pPr>
            <w:r w:rsidRPr="00942131">
              <w:t>285,845</w:t>
            </w:r>
          </w:p>
        </w:tc>
        <w:tc>
          <w:tcPr>
            <w:tcW w:w="2300" w:type="dxa"/>
            <w:noWrap/>
            <w:vAlign w:val="bottom"/>
            <w:hideMark/>
          </w:tcPr>
          <w:p w14:paraId="0EA5C988" w14:textId="1310EA6F" w:rsidR="00942131" w:rsidRPr="00942131" w:rsidRDefault="00942131" w:rsidP="00B17AC1">
            <w:pPr>
              <w:tabs>
                <w:tab w:val="left" w:pos="2280"/>
                <w:tab w:val="left" w:pos="2760"/>
              </w:tabs>
              <w:spacing w:line="276" w:lineRule="auto"/>
              <w:contextualSpacing/>
              <w:jc w:val="right"/>
            </w:pPr>
            <w:r w:rsidRPr="00942131">
              <w:t>352,653</w:t>
            </w:r>
          </w:p>
        </w:tc>
        <w:tc>
          <w:tcPr>
            <w:tcW w:w="1640" w:type="dxa"/>
            <w:noWrap/>
            <w:vAlign w:val="bottom"/>
            <w:hideMark/>
          </w:tcPr>
          <w:p w14:paraId="09310D13" w14:textId="5C9A6CB3" w:rsidR="00942131" w:rsidRPr="00942131" w:rsidRDefault="00942131" w:rsidP="00B17AC1">
            <w:pPr>
              <w:tabs>
                <w:tab w:val="left" w:pos="2280"/>
                <w:tab w:val="left" w:pos="2760"/>
              </w:tabs>
              <w:spacing w:line="276" w:lineRule="auto"/>
              <w:contextualSpacing/>
              <w:jc w:val="right"/>
            </w:pPr>
            <w:r w:rsidRPr="00942131">
              <w:t>66,808</w:t>
            </w:r>
          </w:p>
        </w:tc>
      </w:tr>
      <w:tr w:rsidR="00942131" w:rsidRPr="00942131" w14:paraId="417B8918" w14:textId="77777777" w:rsidTr="007D407B">
        <w:trPr>
          <w:trHeight w:val="290"/>
        </w:trPr>
        <w:tc>
          <w:tcPr>
            <w:tcW w:w="3000" w:type="dxa"/>
            <w:noWrap/>
            <w:vAlign w:val="bottom"/>
            <w:hideMark/>
          </w:tcPr>
          <w:p w14:paraId="5E12FE04" w14:textId="2B49032B" w:rsidR="00942131" w:rsidRPr="00942131" w:rsidRDefault="00942131" w:rsidP="00B17AC1">
            <w:pPr>
              <w:tabs>
                <w:tab w:val="left" w:pos="2280"/>
                <w:tab w:val="left" w:pos="2760"/>
              </w:tabs>
              <w:spacing w:line="276" w:lineRule="auto"/>
              <w:contextualSpacing/>
            </w:pPr>
            <w:r w:rsidRPr="00942131">
              <w:t>Maine</w:t>
            </w:r>
          </w:p>
        </w:tc>
        <w:tc>
          <w:tcPr>
            <w:tcW w:w="2360" w:type="dxa"/>
            <w:noWrap/>
            <w:vAlign w:val="bottom"/>
            <w:hideMark/>
          </w:tcPr>
          <w:p w14:paraId="19A7BA58" w14:textId="6C2C78CD" w:rsidR="00942131" w:rsidRPr="00942131" w:rsidRDefault="00942131" w:rsidP="00B17AC1">
            <w:pPr>
              <w:tabs>
                <w:tab w:val="left" w:pos="2280"/>
                <w:tab w:val="left" w:pos="2760"/>
              </w:tabs>
              <w:spacing w:line="276" w:lineRule="auto"/>
              <w:contextualSpacing/>
              <w:jc w:val="right"/>
            </w:pPr>
            <w:r w:rsidRPr="00942131">
              <w:t>99,691</w:t>
            </w:r>
          </w:p>
        </w:tc>
        <w:tc>
          <w:tcPr>
            <w:tcW w:w="2100" w:type="dxa"/>
            <w:noWrap/>
            <w:vAlign w:val="bottom"/>
            <w:hideMark/>
          </w:tcPr>
          <w:p w14:paraId="52A4821B" w14:textId="3DD30888" w:rsidR="00942131" w:rsidRPr="00942131" w:rsidRDefault="00942131" w:rsidP="00B17AC1">
            <w:pPr>
              <w:tabs>
                <w:tab w:val="left" w:pos="2280"/>
                <w:tab w:val="left" w:pos="2760"/>
              </w:tabs>
              <w:spacing w:line="276" w:lineRule="auto"/>
              <w:contextualSpacing/>
              <w:jc w:val="right"/>
            </w:pPr>
            <w:r w:rsidRPr="00942131">
              <w:t>109,636</w:t>
            </w:r>
          </w:p>
        </w:tc>
        <w:tc>
          <w:tcPr>
            <w:tcW w:w="2300" w:type="dxa"/>
            <w:noWrap/>
            <w:vAlign w:val="bottom"/>
            <w:hideMark/>
          </w:tcPr>
          <w:p w14:paraId="0C20323C" w14:textId="3636117F" w:rsidR="00942131" w:rsidRPr="00942131" w:rsidRDefault="00942131" w:rsidP="00B17AC1">
            <w:pPr>
              <w:tabs>
                <w:tab w:val="left" w:pos="2280"/>
                <w:tab w:val="left" w:pos="2760"/>
              </w:tabs>
              <w:spacing w:line="276" w:lineRule="auto"/>
              <w:contextualSpacing/>
              <w:jc w:val="right"/>
            </w:pPr>
            <w:r w:rsidRPr="00942131">
              <w:t>135,260</w:t>
            </w:r>
          </w:p>
        </w:tc>
        <w:tc>
          <w:tcPr>
            <w:tcW w:w="1640" w:type="dxa"/>
            <w:noWrap/>
            <w:vAlign w:val="bottom"/>
            <w:hideMark/>
          </w:tcPr>
          <w:p w14:paraId="4A33D4E7" w14:textId="58A3BBB8" w:rsidR="00942131" w:rsidRPr="00942131" w:rsidRDefault="00942131" w:rsidP="00B17AC1">
            <w:pPr>
              <w:tabs>
                <w:tab w:val="left" w:pos="2280"/>
                <w:tab w:val="left" w:pos="2760"/>
              </w:tabs>
              <w:spacing w:line="276" w:lineRule="auto"/>
              <w:contextualSpacing/>
              <w:jc w:val="right"/>
            </w:pPr>
            <w:r w:rsidRPr="00942131">
              <w:t>25,624</w:t>
            </w:r>
          </w:p>
        </w:tc>
      </w:tr>
      <w:tr w:rsidR="00942131" w:rsidRPr="00942131" w14:paraId="5DAA398E" w14:textId="77777777" w:rsidTr="007D407B">
        <w:trPr>
          <w:trHeight w:val="583"/>
        </w:trPr>
        <w:tc>
          <w:tcPr>
            <w:tcW w:w="3000" w:type="dxa"/>
            <w:noWrap/>
            <w:vAlign w:val="bottom"/>
            <w:hideMark/>
          </w:tcPr>
          <w:p w14:paraId="3B473C21" w14:textId="77777777" w:rsidR="00942131" w:rsidRPr="00942131" w:rsidRDefault="00942131" w:rsidP="00B17AC1">
            <w:pPr>
              <w:tabs>
                <w:tab w:val="left" w:pos="2280"/>
                <w:tab w:val="left" w:pos="2760"/>
              </w:tabs>
              <w:spacing w:line="276" w:lineRule="auto"/>
              <w:contextualSpacing/>
            </w:pPr>
            <w:r w:rsidRPr="00942131">
              <w:t>Maryland</w:t>
            </w:r>
          </w:p>
        </w:tc>
        <w:tc>
          <w:tcPr>
            <w:tcW w:w="2360" w:type="dxa"/>
            <w:noWrap/>
            <w:vAlign w:val="bottom"/>
            <w:hideMark/>
          </w:tcPr>
          <w:p w14:paraId="36DA92BC" w14:textId="790208A8" w:rsidR="00942131" w:rsidRPr="00942131" w:rsidRDefault="00942131" w:rsidP="00B17AC1">
            <w:pPr>
              <w:tabs>
                <w:tab w:val="left" w:pos="2280"/>
                <w:tab w:val="left" w:pos="2760"/>
              </w:tabs>
              <w:spacing w:line="276" w:lineRule="auto"/>
              <w:contextualSpacing/>
              <w:jc w:val="right"/>
            </w:pPr>
            <w:r w:rsidRPr="00942131">
              <w:t>343,501</w:t>
            </w:r>
          </w:p>
        </w:tc>
        <w:tc>
          <w:tcPr>
            <w:tcW w:w="2100" w:type="dxa"/>
            <w:noWrap/>
            <w:vAlign w:val="bottom"/>
            <w:hideMark/>
          </w:tcPr>
          <w:p w14:paraId="7A3BFA7A" w14:textId="199059AC" w:rsidR="00942131" w:rsidRPr="00942131" w:rsidRDefault="00942131" w:rsidP="00B17AC1">
            <w:pPr>
              <w:tabs>
                <w:tab w:val="left" w:pos="2280"/>
                <w:tab w:val="left" w:pos="2760"/>
              </w:tabs>
              <w:spacing w:line="276" w:lineRule="auto"/>
              <w:contextualSpacing/>
              <w:jc w:val="right"/>
            </w:pPr>
            <w:r w:rsidRPr="00942131">
              <w:t>379,631</w:t>
            </w:r>
          </w:p>
        </w:tc>
        <w:tc>
          <w:tcPr>
            <w:tcW w:w="2300" w:type="dxa"/>
            <w:noWrap/>
            <w:vAlign w:val="bottom"/>
            <w:hideMark/>
          </w:tcPr>
          <w:p w14:paraId="6A0525C2" w14:textId="3B124F2F" w:rsidR="00942131" w:rsidRPr="00942131" w:rsidRDefault="00942131" w:rsidP="00B17AC1">
            <w:pPr>
              <w:tabs>
                <w:tab w:val="left" w:pos="2280"/>
                <w:tab w:val="left" w:pos="2760"/>
              </w:tabs>
              <w:spacing w:line="276" w:lineRule="auto"/>
              <w:contextualSpacing/>
              <w:jc w:val="right"/>
            </w:pPr>
            <w:r w:rsidRPr="00942131">
              <w:t>468,359</w:t>
            </w:r>
          </w:p>
        </w:tc>
        <w:tc>
          <w:tcPr>
            <w:tcW w:w="1640" w:type="dxa"/>
            <w:noWrap/>
            <w:vAlign w:val="bottom"/>
            <w:hideMark/>
          </w:tcPr>
          <w:p w14:paraId="62868507" w14:textId="3B0068AC" w:rsidR="00942131" w:rsidRPr="00942131" w:rsidRDefault="00942131" w:rsidP="00B17AC1">
            <w:pPr>
              <w:tabs>
                <w:tab w:val="left" w:pos="2280"/>
                <w:tab w:val="left" w:pos="2760"/>
              </w:tabs>
              <w:spacing w:line="276" w:lineRule="auto"/>
              <w:contextualSpacing/>
              <w:jc w:val="right"/>
            </w:pPr>
            <w:r w:rsidRPr="00942131">
              <w:t>88,728</w:t>
            </w:r>
          </w:p>
        </w:tc>
      </w:tr>
      <w:tr w:rsidR="00942131" w:rsidRPr="00942131" w14:paraId="6DB5D54B" w14:textId="77777777" w:rsidTr="007D407B">
        <w:trPr>
          <w:trHeight w:val="290"/>
        </w:trPr>
        <w:tc>
          <w:tcPr>
            <w:tcW w:w="3000" w:type="dxa"/>
            <w:noWrap/>
            <w:vAlign w:val="bottom"/>
            <w:hideMark/>
          </w:tcPr>
          <w:p w14:paraId="666ED885" w14:textId="77777777" w:rsidR="00942131" w:rsidRPr="00942131" w:rsidRDefault="00942131" w:rsidP="00B17AC1">
            <w:pPr>
              <w:tabs>
                <w:tab w:val="left" w:pos="2280"/>
                <w:tab w:val="left" w:pos="2760"/>
              </w:tabs>
              <w:spacing w:line="276" w:lineRule="auto"/>
              <w:contextualSpacing/>
            </w:pPr>
            <w:r w:rsidRPr="00942131">
              <w:t>Massachusetts</w:t>
            </w:r>
          </w:p>
        </w:tc>
        <w:tc>
          <w:tcPr>
            <w:tcW w:w="2360" w:type="dxa"/>
            <w:noWrap/>
            <w:vAlign w:val="bottom"/>
            <w:hideMark/>
          </w:tcPr>
          <w:p w14:paraId="457561A6" w14:textId="6CAA61EF" w:rsidR="00942131" w:rsidRPr="00942131" w:rsidRDefault="00942131" w:rsidP="00B17AC1">
            <w:pPr>
              <w:tabs>
                <w:tab w:val="left" w:pos="2280"/>
                <w:tab w:val="left" w:pos="2760"/>
              </w:tabs>
              <w:spacing w:line="276" w:lineRule="auto"/>
              <w:contextualSpacing/>
              <w:jc w:val="right"/>
            </w:pPr>
            <w:r w:rsidRPr="00942131">
              <w:t>412,331</w:t>
            </w:r>
          </w:p>
        </w:tc>
        <w:tc>
          <w:tcPr>
            <w:tcW w:w="2100" w:type="dxa"/>
            <w:noWrap/>
            <w:vAlign w:val="bottom"/>
            <w:hideMark/>
          </w:tcPr>
          <w:p w14:paraId="432FF665" w14:textId="31F439BE" w:rsidR="00942131" w:rsidRPr="00942131" w:rsidRDefault="00942131" w:rsidP="00B17AC1">
            <w:pPr>
              <w:tabs>
                <w:tab w:val="left" w:pos="2280"/>
                <w:tab w:val="left" w:pos="2760"/>
              </w:tabs>
              <w:spacing w:line="276" w:lineRule="auto"/>
              <w:contextualSpacing/>
              <w:jc w:val="right"/>
            </w:pPr>
            <w:r w:rsidRPr="00942131">
              <w:t>454,709</w:t>
            </w:r>
          </w:p>
        </w:tc>
        <w:tc>
          <w:tcPr>
            <w:tcW w:w="2300" w:type="dxa"/>
            <w:noWrap/>
            <w:vAlign w:val="bottom"/>
            <w:hideMark/>
          </w:tcPr>
          <w:p w14:paraId="220C5969" w14:textId="25BA42EC" w:rsidR="00942131" w:rsidRPr="00942131" w:rsidRDefault="00942131" w:rsidP="00B17AC1">
            <w:pPr>
              <w:tabs>
                <w:tab w:val="left" w:pos="2280"/>
                <w:tab w:val="left" w:pos="2760"/>
              </w:tabs>
              <w:spacing w:line="276" w:lineRule="auto"/>
              <w:contextualSpacing/>
              <w:jc w:val="right"/>
            </w:pPr>
            <w:r w:rsidRPr="00942131">
              <w:t>560,984</w:t>
            </w:r>
          </w:p>
        </w:tc>
        <w:tc>
          <w:tcPr>
            <w:tcW w:w="1640" w:type="dxa"/>
            <w:noWrap/>
            <w:vAlign w:val="bottom"/>
            <w:hideMark/>
          </w:tcPr>
          <w:p w14:paraId="4ECEC704" w14:textId="7F1447C2" w:rsidR="00942131" w:rsidRPr="00942131" w:rsidRDefault="00942131" w:rsidP="00B17AC1">
            <w:pPr>
              <w:tabs>
                <w:tab w:val="left" w:pos="2280"/>
                <w:tab w:val="left" w:pos="2760"/>
              </w:tabs>
              <w:spacing w:line="276" w:lineRule="auto"/>
              <w:contextualSpacing/>
              <w:jc w:val="right"/>
            </w:pPr>
            <w:r w:rsidRPr="00942131">
              <w:t>106,275</w:t>
            </w:r>
          </w:p>
        </w:tc>
      </w:tr>
      <w:tr w:rsidR="00942131" w:rsidRPr="00942131" w14:paraId="51F6248F" w14:textId="77777777" w:rsidTr="007D407B">
        <w:trPr>
          <w:trHeight w:val="290"/>
        </w:trPr>
        <w:tc>
          <w:tcPr>
            <w:tcW w:w="3000" w:type="dxa"/>
            <w:noWrap/>
            <w:vAlign w:val="bottom"/>
            <w:hideMark/>
          </w:tcPr>
          <w:p w14:paraId="73C48D36" w14:textId="77777777" w:rsidR="00942131" w:rsidRPr="00942131" w:rsidRDefault="00942131" w:rsidP="00B17AC1">
            <w:pPr>
              <w:tabs>
                <w:tab w:val="left" w:pos="2280"/>
                <w:tab w:val="left" w:pos="2760"/>
              </w:tabs>
              <w:spacing w:line="276" w:lineRule="auto"/>
              <w:contextualSpacing/>
            </w:pPr>
            <w:r w:rsidRPr="00942131">
              <w:t>Michigan</w:t>
            </w:r>
          </w:p>
        </w:tc>
        <w:tc>
          <w:tcPr>
            <w:tcW w:w="2360" w:type="dxa"/>
            <w:noWrap/>
            <w:vAlign w:val="bottom"/>
            <w:hideMark/>
          </w:tcPr>
          <w:p w14:paraId="566A5145" w14:textId="72A5949B" w:rsidR="00942131" w:rsidRPr="00942131" w:rsidRDefault="00942131" w:rsidP="00B17AC1">
            <w:pPr>
              <w:tabs>
                <w:tab w:val="left" w:pos="2280"/>
                <w:tab w:val="left" w:pos="2760"/>
              </w:tabs>
              <w:spacing w:line="276" w:lineRule="auto"/>
              <w:contextualSpacing/>
              <w:jc w:val="right"/>
            </w:pPr>
            <w:r w:rsidRPr="00942131">
              <w:t>623,989</w:t>
            </w:r>
          </w:p>
        </w:tc>
        <w:tc>
          <w:tcPr>
            <w:tcW w:w="2100" w:type="dxa"/>
            <w:noWrap/>
            <w:vAlign w:val="bottom"/>
            <w:hideMark/>
          </w:tcPr>
          <w:p w14:paraId="47BC9942" w14:textId="06D451C9" w:rsidR="00942131" w:rsidRPr="00942131" w:rsidRDefault="00942131" w:rsidP="00B17AC1">
            <w:pPr>
              <w:tabs>
                <w:tab w:val="left" w:pos="2280"/>
                <w:tab w:val="left" w:pos="2760"/>
              </w:tabs>
              <w:spacing w:line="276" w:lineRule="auto"/>
              <w:contextualSpacing/>
              <w:jc w:val="right"/>
            </w:pPr>
            <w:r w:rsidRPr="00942131">
              <w:t>681,033</w:t>
            </w:r>
          </w:p>
        </w:tc>
        <w:tc>
          <w:tcPr>
            <w:tcW w:w="2300" w:type="dxa"/>
            <w:noWrap/>
            <w:vAlign w:val="bottom"/>
            <w:hideMark/>
          </w:tcPr>
          <w:p w14:paraId="295066F9" w14:textId="606EDBE7" w:rsidR="00942131" w:rsidRPr="00942131" w:rsidRDefault="00942131" w:rsidP="00B17AC1">
            <w:pPr>
              <w:tabs>
                <w:tab w:val="left" w:pos="2280"/>
                <w:tab w:val="left" w:pos="2760"/>
              </w:tabs>
              <w:spacing w:line="276" w:lineRule="auto"/>
              <w:contextualSpacing/>
              <w:jc w:val="right"/>
            </w:pPr>
            <w:r w:rsidRPr="00942131">
              <w:t>840,205</w:t>
            </w:r>
          </w:p>
        </w:tc>
        <w:tc>
          <w:tcPr>
            <w:tcW w:w="1640" w:type="dxa"/>
            <w:noWrap/>
            <w:vAlign w:val="bottom"/>
            <w:hideMark/>
          </w:tcPr>
          <w:p w14:paraId="0C8B2AD0" w14:textId="7C26E27F" w:rsidR="00942131" w:rsidRPr="00942131" w:rsidRDefault="00942131" w:rsidP="00B17AC1">
            <w:pPr>
              <w:tabs>
                <w:tab w:val="left" w:pos="2280"/>
                <w:tab w:val="left" w:pos="2760"/>
              </w:tabs>
              <w:spacing w:line="276" w:lineRule="auto"/>
              <w:contextualSpacing/>
              <w:jc w:val="right"/>
            </w:pPr>
            <w:r w:rsidRPr="00942131">
              <w:t>159,172</w:t>
            </w:r>
          </w:p>
        </w:tc>
      </w:tr>
      <w:tr w:rsidR="00942131" w:rsidRPr="00942131" w14:paraId="50FC135F" w14:textId="77777777" w:rsidTr="007D407B">
        <w:trPr>
          <w:trHeight w:val="290"/>
        </w:trPr>
        <w:tc>
          <w:tcPr>
            <w:tcW w:w="3000" w:type="dxa"/>
            <w:noWrap/>
            <w:vAlign w:val="bottom"/>
            <w:hideMark/>
          </w:tcPr>
          <w:p w14:paraId="6AE56839" w14:textId="77777777" w:rsidR="00942131" w:rsidRPr="00942131" w:rsidRDefault="00942131" w:rsidP="00B17AC1">
            <w:pPr>
              <w:tabs>
                <w:tab w:val="left" w:pos="2280"/>
                <w:tab w:val="left" w:pos="2760"/>
              </w:tabs>
              <w:spacing w:line="276" w:lineRule="auto"/>
              <w:contextualSpacing/>
            </w:pPr>
            <w:r w:rsidRPr="00942131">
              <w:t>Minnesota</w:t>
            </w:r>
          </w:p>
        </w:tc>
        <w:tc>
          <w:tcPr>
            <w:tcW w:w="2360" w:type="dxa"/>
            <w:noWrap/>
            <w:vAlign w:val="bottom"/>
            <w:hideMark/>
          </w:tcPr>
          <w:p w14:paraId="7DDC5095" w14:textId="043FD614" w:rsidR="00942131" w:rsidRPr="00942131" w:rsidRDefault="00942131" w:rsidP="00B17AC1">
            <w:pPr>
              <w:tabs>
                <w:tab w:val="left" w:pos="2280"/>
                <w:tab w:val="left" w:pos="2760"/>
              </w:tabs>
              <w:spacing w:line="276" w:lineRule="auto"/>
              <w:contextualSpacing/>
              <w:jc w:val="right"/>
            </w:pPr>
            <w:r w:rsidRPr="00942131">
              <w:t>328,810</w:t>
            </w:r>
          </w:p>
        </w:tc>
        <w:tc>
          <w:tcPr>
            <w:tcW w:w="2100" w:type="dxa"/>
            <w:noWrap/>
            <w:vAlign w:val="bottom"/>
            <w:hideMark/>
          </w:tcPr>
          <w:p w14:paraId="080C6A54" w14:textId="64C501F0" w:rsidR="00942131" w:rsidRPr="00942131" w:rsidRDefault="00942131" w:rsidP="00B17AC1">
            <w:pPr>
              <w:tabs>
                <w:tab w:val="left" w:pos="2280"/>
                <w:tab w:val="left" w:pos="2760"/>
              </w:tabs>
              <w:spacing w:line="276" w:lineRule="auto"/>
              <w:contextualSpacing/>
              <w:jc w:val="right"/>
            </w:pPr>
            <w:r w:rsidRPr="00942131">
              <w:t>360,226</w:t>
            </w:r>
          </w:p>
        </w:tc>
        <w:tc>
          <w:tcPr>
            <w:tcW w:w="2300" w:type="dxa"/>
            <w:noWrap/>
            <w:vAlign w:val="bottom"/>
            <w:hideMark/>
          </w:tcPr>
          <w:p w14:paraId="5F57D847" w14:textId="0A4053F6" w:rsidR="00942131" w:rsidRPr="00942131" w:rsidRDefault="00942131" w:rsidP="00B17AC1">
            <w:pPr>
              <w:tabs>
                <w:tab w:val="left" w:pos="2280"/>
                <w:tab w:val="left" w:pos="2760"/>
              </w:tabs>
              <w:spacing w:line="276" w:lineRule="auto"/>
              <w:contextualSpacing/>
              <w:jc w:val="right"/>
            </w:pPr>
            <w:r w:rsidRPr="00942131">
              <w:t>444,419</w:t>
            </w:r>
          </w:p>
        </w:tc>
        <w:tc>
          <w:tcPr>
            <w:tcW w:w="1640" w:type="dxa"/>
            <w:noWrap/>
            <w:vAlign w:val="bottom"/>
            <w:hideMark/>
          </w:tcPr>
          <w:p w14:paraId="48110BBC" w14:textId="4D093A24" w:rsidR="00942131" w:rsidRPr="00942131" w:rsidRDefault="00942131" w:rsidP="00B17AC1">
            <w:pPr>
              <w:tabs>
                <w:tab w:val="left" w:pos="2280"/>
                <w:tab w:val="left" w:pos="2760"/>
              </w:tabs>
              <w:spacing w:line="276" w:lineRule="auto"/>
              <w:contextualSpacing/>
              <w:jc w:val="right"/>
            </w:pPr>
            <w:r w:rsidRPr="00942131">
              <w:t>84,193</w:t>
            </w:r>
          </w:p>
        </w:tc>
      </w:tr>
      <w:tr w:rsidR="00942131" w:rsidRPr="00942131" w14:paraId="447DE637" w14:textId="77777777" w:rsidTr="007D407B">
        <w:trPr>
          <w:trHeight w:val="290"/>
        </w:trPr>
        <w:tc>
          <w:tcPr>
            <w:tcW w:w="3000" w:type="dxa"/>
            <w:noWrap/>
            <w:vAlign w:val="bottom"/>
            <w:hideMark/>
          </w:tcPr>
          <w:p w14:paraId="718008D0" w14:textId="77777777" w:rsidR="00942131" w:rsidRPr="00942131" w:rsidRDefault="00942131" w:rsidP="00B17AC1">
            <w:pPr>
              <w:tabs>
                <w:tab w:val="left" w:pos="2280"/>
                <w:tab w:val="left" w:pos="2760"/>
              </w:tabs>
              <w:spacing w:line="276" w:lineRule="auto"/>
              <w:contextualSpacing/>
            </w:pPr>
            <w:r w:rsidRPr="00942131">
              <w:t>Mississippi</w:t>
            </w:r>
          </w:p>
        </w:tc>
        <w:tc>
          <w:tcPr>
            <w:tcW w:w="2360" w:type="dxa"/>
            <w:noWrap/>
            <w:vAlign w:val="bottom"/>
            <w:hideMark/>
          </w:tcPr>
          <w:p w14:paraId="57DF0394" w14:textId="3AAA3B4C" w:rsidR="00942131" w:rsidRPr="00942131" w:rsidRDefault="00942131" w:rsidP="00B17AC1">
            <w:pPr>
              <w:tabs>
                <w:tab w:val="left" w:pos="2280"/>
                <w:tab w:val="left" w:pos="2760"/>
              </w:tabs>
              <w:spacing w:line="276" w:lineRule="auto"/>
              <w:contextualSpacing/>
              <w:jc w:val="right"/>
            </w:pPr>
            <w:r w:rsidRPr="00942131">
              <w:t>171,662</w:t>
            </w:r>
          </w:p>
        </w:tc>
        <w:tc>
          <w:tcPr>
            <w:tcW w:w="2100" w:type="dxa"/>
            <w:noWrap/>
            <w:vAlign w:val="bottom"/>
            <w:hideMark/>
          </w:tcPr>
          <w:p w14:paraId="219933E3" w14:textId="4FCF76D3" w:rsidR="00942131" w:rsidRPr="00942131" w:rsidRDefault="00942131" w:rsidP="00B17AC1">
            <w:pPr>
              <w:tabs>
                <w:tab w:val="left" w:pos="2280"/>
                <w:tab w:val="left" w:pos="2760"/>
              </w:tabs>
              <w:spacing w:line="276" w:lineRule="auto"/>
              <w:contextualSpacing/>
              <w:jc w:val="right"/>
            </w:pPr>
            <w:r w:rsidRPr="00942131">
              <w:t>184,504</w:t>
            </w:r>
          </w:p>
        </w:tc>
        <w:tc>
          <w:tcPr>
            <w:tcW w:w="2300" w:type="dxa"/>
            <w:noWrap/>
            <w:vAlign w:val="bottom"/>
            <w:hideMark/>
          </w:tcPr>
          <w:p w14:paraId="0D684D41" w14:textId="75158F0B" w:rsidR="00942131" w:rsidRPr="00942131" w:rsidRDefault="00942131" w:rsidP="00B17AC1">
            <w:pPr>
              <w:tabs>
                <w:tab w:val="left" w:pos="2280"/>
                <w:tab w:val="left" w:pos="2760"/>
              </w:tabs>
              <w:spacing w:line="276" w:lineRule="auto"/>
              <w:contextualSpacing/>
              <w:jc w:val="right"/>
            </w:pPr>
            <w:r w:rsidRPr="00942131">
              <w:t>227,627</w:t>
            </w:r>
          </w:p>
        </w:tc>
        <w:tc>
          <w:tcPr>
            <w:tcW w:w="1640" w:type="dxa"/>
            <w:noWrap/>
            <w:vAlign w:val="bottom"/>
            <w:hideMark/>
          </w:tcPr>
          <w:p w14:paraId="75687C85" w14:textId="222CB213" w:rsidR="00942131" w:rsidRPr="00942131" w:rsidRDefault="00942131" w:rsidP="00B17AC1">
            <w:pPr>
              <w:tabs>
                <w:tab w:val="left" w:pos="2280"/>
                <w:tab w:val="left" w:pos="2760"/>
              </w:tabs>
              <w:spacing w:line="276" w:lineRule="auto"/>
              <w:contextualSpacing/>
              <w:jc w:val="right"/>
            </w:pPr>
            <w:r w:rsidRPr="00942131">
              <w:t>43,123</w:t>
            </w:r>
          </w:p>
        </w:tc>
      </w:tr>
      <w:tr w:rsidR="00942131" w:rsidRPr="00942131" w14:paraId="0FCE2561" w14:textId="77777777" w:rsidTr="007D407B">
        <w:trPr>
          <w:trHeight w:val="583"/>
        </w:trPr>
        <w:tc>
          <w:tcPr>
            <w:tcW w:w="3000" w:type="dxa"/>
            <w:noWrap/>
            <w:vAlign w:val="bottom"/>
            <w:hideMark/>
          </w:tcPr>
          <w:p w14:paraId="2CF59509" w14:textId="77777777" w:rsidR="00942131" w:rsidRPr="00942131" w:rsidRDefault="00942131" w:rsidP="00B17AC1">
            <w:pPr>
              <w:tabs>
                <w:tab w:val="left" w:pos="2280"/>
                <w:tab w:val="left" w:pos="2760"/>
              </w:tabs>
              <w:spacing w:line="276" w:lineRule="auto"/>
              <w:contextualSpacing/>
            </w:pPr>
            <w:r w:rsidRPr="00942131">
              <w:t>Missouri</w:t>
            </w:r>
          </w:p>
        </w:tc>
        <w:tc>
          <w:tcPr>
            <w:tcW w:w="2360" w:type="dxa"/>
            <w:noWrap/>
            <w:vAlign w:val="bottom"/>
            <w:hideMark/>
          </w:tcPr>
          <w:p w14:paraId="646357EE" w14:textId="63527EA8" w:rsidR="00942131" w:rsidRPr="00942131" w:rsidRDefault="00942131" w:rsidP="00B17AC1">
            <w:pPr>
              <w:tabs>
                <w:tab w:val="left" w:pos="2280"/>
                <w:tab w:val="left" w:pos="2760"/>
              </w:tabs>
              <w:spacing w:line="276" w:lineRule="auto"/>
              <w:contextualSpacing/>
              <w:jc w:val="right"/>
            </w:pPr>
            <w:r w:rsidRPr="00942131">
              <w:t>373,537</w:t>
            </w:r>
          </w:p>
        </w:tc>
        <w:tc>
          <w:tcPr>
            <w:tcW w:w="2100" w:type="dxa"/>
            <w:noWrap/>
            <w:vAlign w:val="bottom"/>
            <w:hideMark/>
          </w:tcPr>
          <w:p w14:paraId="5231213F" w14:textId="02B8ACA9" w:rsidR="00942131" w:rsidRPr="00942131" w:rsidRDefault="00942131" w:rsidP="00B17AC1">
            <w:pPr>
              <w:tabs>
                <w:tab w:val="left" w:pos="2280"/>
                <w:tab w:val="left" w:pos="2760"/>
              </w:tabs>
              <w:spacing w:line="276" w:lineRule="auto"/>
              <w:contextualSpacing/>
              <w:jc w:val="right"/>
            </w:pPr>
            <w:r w:rsidRPr="00942131">
              <w:t>404,508</w:t>
            </w:r>
          </w:p>
        </w:tc>
        <w:tc>
          <w:tcPr>
            <w:tcW w:w="2300" w:type="dxa"/>
            <w:noWrap/>
            <w:vAlign w:val="bottom"/>
            <w:hideMark/>
          </w:tcPr>
          <w:p w14:paraId="41D55B48" w14:textId="6ADD76AF" w:rsidR="00942131" w:rsidRPr="00942131" w:rsidRDefault="00942131" w:rsidP="00B17AC1">
            <w:pPr>
              <w:tabs>
                <w:tab w:val="left" w:pos="2280"/>
                <w:tab w:val="left" w:pos="2760"/>
              </w:tabs>
              <w:spacing w:line="276" w:lineRule="auto"/>
              <w:contextualSpacing/>
              <w:jc w:val="right"/>
            </w:pPr>
            <w:r w:rsidRPr="00942131">
              <w:t>499,050</w:t>
            </w:r>
          </w:p>
        </w:tc>
        <w:tc>
          <w:tcPr>
            <w:tcW w:w="1640" w:type="dxa"/>
            <w:noWrap/>
            <w:vAlign w:val="bottom"/>
            <w:hideMark/>
          </w:tcPr>
          <w:p w14:paraId="311BBA7D" w14:textId="3A814C66" w:rsidR="00942131" w:rsidRPr="00942131" w:rsidRDefault="00942131" w:rsidP="00B17AC1">
            <w:pPr>
              <w:tabs>
                <w:tab w:val="left" w:pos="2280"/>
                <w:tab w:val="left" w:pos="2760"/>
              </w:tabs>
              <w:spacing w:line="276" w:lineRule="auto"/>
              <w:contextualSpacing/>
              <w:jc w:val="right"/>
            </w:pPr>
            <w:r w:rsidRPr="00942131">
              <w:t>94,542</w:t>
            </w:r>
          </w:p>
        </w:tc>
      </w:tr>
      <w:tr w:rsidR="00942131" w:rsidRPr="00942131" w14:paraId="161219A3" w14:textId="77777777" w:rsidTr="007D407B">
        <w:trPr>
          <w:trHeight w:val="290"/>
        </w:trPr>
        <w:tc>
          <w:tcPr>
            <w:tcW w:w="3000" w:type="dxa"/>
            <w:noWrap/>
            <w:vAlign w:val="bottom"/>
            <w:hideMark/>
          </w:tcPr>
          <w:p w14:paraId="727CB727" w14:textId="77777777" w:rsidR="00942131" w:rsidRPr="00942131" w:rsidRDefault="00942131" w:rsidP="00B17AC1">
            <w:pPr>
              <w:tabs>
                <w:tab w:val="left" w:pos="2280"/>
                <w:tab w:val="left" w:pos="2760"/>
              </w:tabs>
              <w:spacing w:line="276" w:lineRule="auto"/>
              <w:contextualSpacing/>
            </w:pPr>
            <w:r w:rsidRPr="00942131">
              <w:t>Montana</w:t>
            </w:r>
          </w:p>
        </w:tc>
        <w:tc>
          <w:tcPr>
            <w:tcW w:w="2360" w:type="dxa"/>
            <w:noWrap/>
            <w:vAlign w:val="bottom"/>
            <w:hideMark/>
          </w:tcPr>
          <w:p w14:paraId="358B46DC" w14:textId="3725EA9E"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3B2A2AC8" w14:textId="44111927"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5BB811B9" w14:textId="6CCCA46D"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3F8CC298" w14:textId="29F93443"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69D499C6" w14:textId="77777777" w:rsidTr="007D407B">
        <w:trPr>
          <w:trHeight w:val="290"/>
        </w:trPr>
        <w:tc>
          <w:tcPr>
            <w:tcW w:w="3000" w:type="dxa"/>
            <w:noWrap/>
            <w:vAlign w:val="bottom"/>
            <w:hideMark/>
          </w:tcPr>
          <w:p w14:paraId="4F6E4294" w14:textId="77777777" w:rsidR="00942131" w:rsidRPr="00942131" w:rsidRDefault="00942131" w:rsidP="00B17AC1">
            <w:pPr>
              <w:tabs>
                <w:tab w:val="left" w:pos="2280"/>
                <w:tab w:val="left" w:pos="2760"/>
              </w:tabs>
              <w:spacing w:line="276" w:lineRule="auto"/>
              <w:contextualSpacing/>
            </w:pPr>
            <w:r w:rsidRPr="00942131">
              <w:lastRenderedPageBreak/>
              <w:t>Nebraska</w:t>
            </w:r>
          </w:p>
        </w:tc>
        <w:tc>
          <w:tcPr>
            <w:tcW w:w="2360" w:type="dxa"/>
            <w:noWrap/>
            <w:vAlign w:val="bottom"/>
            <w:hideMark/>
          </w:tcPr>
          <w:p w14:paraId="53FD02BA" w14:textId="133F216B" w:rsidR="00942131" w:rsidRPr="00942131" w:rsidRDefault="00942131" w:rsidP="00B17AC1">
            <w:pPr>
              <w:tabs>
                <w:tab w:val="left" w:pos="2280"/>
                <w:tab w:val="left" w:pos="2760"/>
              </w:tabs>
              <w:spacing w:line="276" w:lineRule="auto"/>
              <w:contextualSpacing/>
              <w:jc w:val="right"/>
            </w:pPr>
            <w:r w:rsidRPr="00942131">
              <w:t>109,360</w:t>
            </w:r>
          </w:p>
        </w:tc>
        <w:tc>
          <w:tcPr>
            <w:tcW w:w="2100" w:type="dxa"/>
            <w:noWrap/>
            <w:vAlign w:val="bottom"/>
            <w:hideMark/>
          </w:tcPr>
          <w:p w14:paraId="2C5E870B" w14:textId="0DE4EE14" w:rsidR="00942131" w:rsidRPr="00942131" w:rsidRDefault="00942131" w:rsidP="00B17AC1">
            <w:pPr>
              <w:tabs>
                <w:tab w:val="left" w:pos="2280"/>
                <w:tab w:val="left" w:pos="2760"/>
              </w:tabs>
              <w:spacing w:line="276" w:lineRule="auto"/>
              <w:contextualSpacing/>
              <w:jc w:val="right"/>
            </w:pPr>
            <w:r w:rsidRPr="00942131">
              <w:t>119,741</w:t>
            </w:r>
          </w:p>
        </w:tc>
        <w:tc>
          <w:tcPr>
            <w:tcW w:w="2300" w:type="dxa"/>
            <w:noWrap/>
            <w:vAlign w:val="bottom"/>
            <w:hideMark/>
          </w:tcPr>
          <w:p w14:paraId="416F72EF" w14:textId="43BAC751" w:rsidR="00942131" w:rsidRPr="00942131" w:rsidRDefault="00942131" w:rsidP="00B17AC1">
            <w:pPr>
              <w:tabs>
                <w:tab w:val="left" w:pos="2280"/>
                <w:tab w:val="left" w:pos="2760"/>
              </w:tabs>
              <w:spacing w:line="276" w:lineRule="auto"/>
              <w:contextualSpacing/>
              <w:jc w:val="right"/>
            </w:pPr>
            <w:r w:rsidRPr="00942131">
              <w:t>147,727</w:t>
            </w:r>
          </w:p>
        </w:tc>
        <w:tc>
          <w:tcPr>
            <w:tcW w:w="1640" w:type="dxa"/>
            <w:noWrap/>
            <w:vAlign w:val="bottom"/>
            <w:hideMark/>
          </w:tcPr>
          <w:p w14:paraId="6B990EAB" w14:textId="319E0928" w:rsidR="00942131" w:rsidRPr="00942131" w:rsidRDefault="00942131" w:rsidP="00B17AC1">
            <w:pPr>
              <w:tabs>
                <w:tab w:val="left" w:pos="2280"/>
                <w:tab w:val="left" w:pos="2760"/>
              </w:tabs>
              <w:spacing w:line="276" w:lineRule="auto"/>
              <w:contextualSpacing/>
              <w:jc w:val="right"/>
            </w:pPr>
            <w:r w:rsidRPr="00942131">
              <w:t>27,986</w:t>
            </w:r>
          </w:p>
        </w:tc>
      </w:tr>
      <w:tr w:rsidR="00942131" w:rsidRPr="00942131" w14:paraId="177F0D78" w14:textId="77777777" w:rsidTr="007D407B">
        <w:trPr>
          <w:trHeight w:val="290"/>
        </w:trPr>
        <w:tc>
          <w:tcPr>
            <w:tcW w:w="3000" w:type="dxa"/>
            <w:noWrap/>
            <w:vAlign w:val="bottom"/>
            <w:hideMark/>
          </w:tcPr>
          <w:p w14:paraId="1C1C3140" w14:textId="77777777" w:rsidR="00942131" w:rsidRPr="00942131" w:rsidRDefault="00942131" w:rsidP="00B17AC1">
            <w:pPr>
              <w:tabs>
                <w:tab w:val="left" w:pos="2280"/>
                <w:tab w:val="left" w:pos="2760"/>
              </w:tabs>
              <w:spacing w:line="276" w:lineRule="auto"/>
              <w:contextualSpacing/>
            </w:pPr>
            <w:r w:rsidRPr="00942131">
              <w:t>Nevada</w:t>
            </w:r>
          </w:p>
        </w:tc>
        <w:tc>
          <w:tcPr>
            <w:tcW w:w="2360" w:type="dxa"/>
            <w:noWrap/>
            <w:vAlign w:val="bottom"/>
            <w:hideMark/>
          </w:tcPr>
          <w:p w14:paraId="009A2272" w14:textId="132E34AC" w:rsidR="00942131" w:rsidRPr="00942131" w:rsidRDefault="00942131" w:rsidP="00B17AC1">
            <w:pPr>
              <w:tabs>
                <w:tab w:val="left" w:pos="2280"/>
                <w:tab w:val="left" w:pos="2760"/>
              </w:tabs>
              <w:spacing w:line="276" w:lineRule="auto"/>
              <w:contextualSpacing/>
              <w:jc w:val="right"/>
            </w:pPr>
            <w:r w:rsidRPr="00942131">
              <w:t>176,631</w:t>
            </w:r>
          </w:p>
        </w:tc>
        <w:tc>
          <w:tcPr>
            <w:tcW w:w="2100" w:type="dxa"/>
            <w:noWrap/>
            <w:vAlign w:val="bottom"/>
            <w:hideMark/>
          </w:tcPr>
          <w:p w14:paraId="342819C0" w14:textId="288F983A" w:rsidR="00942131" w:rsidRPr="00942131" w:rsidRDefault="00942131" w:rsidP="00B17AC1">
            <w:pPr>
              <w:tabs>
                <w:tab w:val="left" w:pos="2280"/>
                <w:tab w:val="left" w:pos="2760"/>
              </w:tabs>
              <w:spacing w:line="276" w:lineRule="auto"/>
              <w:contextualSpacing/>
              <w:jc w:val="right"/>
            </w:pPr>
            <w:r w:rsidRPr="00942131">
              <w:t>191,607</w:t>
            </w:r>
          </w:p>
        </w:tc>
        <w:tc>
          <w:tcPr>
            <w:tcW w:w="2300" w:type="dxa"/>
            <w:noWrap/>
            <w:vAlign w:val="bottom"/>
            <w:hideMark/>
          </w:tcPr>
          <w:p w14:paraId="0170A648" w14:textId="65F15349" w:rsidR="00942131" w:rsidRPr="00942131" w:rsidRDefault="00942131" w:rsidP="00B17AC1">
            <w:pPr>
              <w:tabs>
                <w:tab w:val="left" w:pos="2280"/>
                <w:tab w:val="left" w:pos="2760"/>
              </w:tabs>
              <w:spacing w:line="276" w:lineRule="auto"/>
              <w:contextualSpacing/>
              <w:jc w:val="right"/>
            </w:pPr>
            <w:r w:rsidRPr="00942131">
              <w:t>236,390</w:t>
            </w:r>
          </w:p>
        </w:tc>
        <w:tc>
          <w:tcPr>
            <w:tcW w:w="1640" w:type="dxa"/>
            <w:noWrap/>
            <w:vAlign w:val="bottom"/>
            <w:hideMark/>
          </w:tcPr>
          <w:p w14:paraId="59A7DABB" w14:textId="1CC6E4BC" w:rsidR="00942131" w:rsidRPr="00942131" w:rsidRDefault="00942131" w:rsidP="00B17AC1">
            <w:pPr>
              <w:tabs>
                <w:tab w:val="left" w:pos="2280"/>
                <w:tab w:val="left" w:pos="2760"/>
              </w:tabs>
              <w:spacing w:line="276" w:lineRule="auto"/>
              <w:contextualSpacing/>
              <w:jc w:val="right"/>
            </w:pPr>
            <w:r w:rsidRPr="00942131">
              <w:t>44,783</w:t>
            </w:r>
          </w:p>
        </w:tc>
      </w:tr>
      <w:tr w:rsidR="00942131" w:rsidRPr="00942131" w14:paraId="328204D9" w14:textId="77777777" w:rsidTr="007D407B">
        <w:trPr>
          <w:trHeight w:val="290"/>
        </w:trPr>
        <w:tc>
          <w:tcPr>
            <w:tcW w:w="3000" w:type="dxa"/>
            <w:noWrap/>
            <w:vAlign w:val="bottom"/>
            <w:hideMark/>
          </w:tcPr>
          <w:p w14:paraId="00346D8B" w14:textId="77777777" w:rsidR="00942131" w:rsidRPr="00942131" w:rsidRDefault="00942131" w:rsidP="00B17AC1">
            <w:pPr>
              <w:tabs>
                <w:tab w:val="left" w:pos="2280"/>
                <w:tab w:val="left" w:pos="2760"/>
              </w:tabs>
              <w:spacing w:line="276" w:lineRule="auto"/>
              <w:contextualSpacing/>
            </w:pPr>
            <w:r w:rsidRPr="00942131">
              <w:t>New Hampshire</w:t>
            </w:r>
          </w:p>
        </w:tc>
        <w:tc>
          <w:tcPr>
            <w:tcW w:w="2360" w:type="dxa"/>
            <w:noWrap/>
            <w:vAlign w:val="bottom"/>
            <w:hideMark/>
          </w:tcPr>
          <w:p w14:paraId="765B22C4" w14:textId="15B9F7AC"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2151BF07" w14:textId="52E9C2BE"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581A4124" w14:textId="09BAEDF5"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0241D481" w14:textId="49F352B3"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60872393" w14:textId="77777777" w:rsidTr="007D407B">
        <w:trPr>
          <w:trHeight w:val="583"/>
        </w:trPr>
        <w:tc>
          <w:tcPr>
            <w:tcW w:w="3000" w:type="dxa"/>
            <w:noWrap/>
            <w:vAlign w:val="bottom"/>
            <w:hideMark/>
          </w:tcPr>
          <w:p w14:paraId="4100C436" w14:textId="77777777" w:rsidR="00942131" w:rsidRPr="00942131" w:rsidRDefault="00942131" w:rsidP="00B17AC1">
            <w:pPr>
              <w:tabs>
                <w:tab w:val="left" w:pos="2280"/>
                <w:tab w:val="left" w:pos="2760"/>
              </w:tabs>
              <w:spacing w:line="276" w:lineRule="auto"/>
              <w:contextualSpacing/>
            </w:pPr>
            <w:r w:rsidRPr="00942131">
              <w:t>New Jersey</w:t>
            </w:r>
          </w:p>
        </w:tc>
        <w:tc>
          <w:tcPr>
            <w:tcW w:w="2360" w:type="dxa"/>
            <w:noWrap/>
            <w:vAlign w:val="bottom"/>
            <w:hideMark/>
          </w:tcPr>
          <w:p w14:paraId="5574321E" w14:textId="3E672C4D" w:rsidR="00942131" w:rsidRPr="00942131" w:rsidRDefault="00942131" w:rsidP="00B17AC1">
            <w:pPr>
              <w:tabs>
                <w:tab w:val="left" w:pos="2280"/>
                <w:tab w:val="left" w:pos="2760"/>
              </w:tabs>
              <w:spacing w:line="276" w:lineRule="auto"/>
              <w:contextualSpacing/>
              <w:jc w:val="right"/>
            </w:pPr>
            <w:r w:rsidRPr="00942131">
              <w:t>522,600</w:t>
            </w:r>
          </w:p>
        </w:tc>
        <w:tc>
          <w:tcPr>
            <w:tcW w:w="2100" w:type="dxa"/>
            <w:noWrap/>
            <w:vAlign w:val="bottom"/>
            <w:hideMark/>
          </w:tcPr>
          <w:p w14:paraId="65B39551" w14:textId="121A6A83" w:rsidR="00942131" w:rsidRPr="00942131" w:rsidRDefault="00942131" w:rsidP="00B17AC1">
            <w:pPr>
              <w:tabs>
                <w:tab w:val="left" w:pos="2280"/>
                <w:tab w:val="left" w:pos="2760"/>
              </w:tabs>
              <w:spacing w:line="276" w:lineRule="auto"/>
              <w:contextualSpacing/>
              <w:jc w:val="right"/>
            </w:pPr>
            <w:r w:rsidRPr="00942131">
              <w:t>590,082</w:t>
            </w:r>
          </w:p>
        </w:tc>
        <w:tc>
          <w:tcPr>
            <w:tcW w:w="2300" w:type="dxa"/>
            <w:noWrap/>
            <w:vAlign w:val="bottom"/>
            <w:hideMark/>
          </w:tcPr>
          <w:p w14:paraId="35743E43" w14:textId="0F153CBB" w:rsidR="00942131" w:rsidRPr="00942131" w:rsidRDefault="00942131" w:rsidP="00B17AC1">
            <w:pPr>
              <w:tabs>
                <w:tab w:val="left" w:pos="2280"/>
                <w:tab w:val="left" w:pos="2760"/>
              </w:tabs>
              <w:spacing w:line="276" w:lineRule="auto"/>
              <w:contextualSpacing/>
              <w:jc w:val="right"/>
            </w:pPr>
            <w:r w:rsidRPr="00942131">
              <w:t>727,997</w:t>
            </w:r>
          </w:p>
        </w:tc>
        <w:tc>
          <w:tcPr>
            <w:tcW w:w="1640" w:type="dxa"/>
            <w:noWrap/>
            <w:vAlign w:val="bottom"/>
            <w:hideMark/>
          </w:tcPr>
          <w:p w14:paraId="47855127" w14:textId="4E8C50D9" w:rsidR="00942131" w:rsidRPr="00942131" w:rsidRDefault="00942131" w:rsidP="00B17AC1">
            <w:pPr>
              <w:tabs>
                <w:tab w:val="left" w:pos="2280"/>
                <w:tab w:val="left" w:pos="2760"/>
              </w:tabs>
              <w:spacing w:line="276" w:lineRule="auto"/>
              <w:contextualSpacing/>
              <w:jc w:val="right"/>
            </w:pPr>
            <w:r w:rsidRPr="00942131">
              <w:t>137,915</w:t>
            </w:r>
          </w:p>
        </w:tc>
      </w:tr>
      <w:tr w:rsidR="00942131" w:rsidRPr="00942131" w14:paraId="6A3278EF" w14:textId="77777777" w:rsidTr="007D407B">
        <w:trPr>
          <w:trHeight w:val="290"/>
        </w:trPr>
        <w:tc>
          <w:tcPr>
            <w:tcW w:w="3000" w:type="dxa"/>
            <w:noWrap/>
            <w:vAlign w:val="bottom"/>
            <w:hideMark/>
          </w:tcPr>
          <w:p w14:paraId="3B6CB983" w14:textId="77777777" w:rsidR="00942131" w:rsidRPr="00942131" w:rsidRDefault="00942131" w:rsidP="00B17AC1">
            <w:pPr>
              <w:tabs>
                <w:tab w:val="left" w:pos="2280"/>
                <w:tab w:val="left" w:pos="2760"/>
              </w:tabs>
              <w:spacing w:line="276" w:lineRule="auto"/>
              <w:contextualSpacing/>
            </w:pPr>
            <w:r w:rsidRPr="00942131">
              <w:t>New Mexico</w:t>
            </w:r>
          </w:p>
        </w:tc>
        <w:tc>
          <w:tcPr>
            <w:tcW w:w="2360" w:type="dxa"/>
            <w:noWrap/>
            <w:vAlign w:val="bottom"/>
            <w:hideMark/>
          </w:tcPr>
          <w:p w14:paraId="55159AC6" w14:textId="2C09B48D" w:rsidR="00942131" w:rsidRPr="00942131" w:rsidRDefault="00942131" w:rsidP="00B17AC1">
            <w:pPr>
              <w:tabs>
                <w:tab w:val="left" w:pos="2280"/>
                <w:tab w:val="left" w:pos="2760"/>
              </w:tabs>
              <w:spacing w:line="276" w:lineRule="auto"/>
              <w:contextualSpacing/>
              <w:jc w:val="right"/>
            </w:pPr>
            <w:r w:rsidRPr="00942131">
              <w:t>128,642</w:t>
            </w:r>
          </w:p>
        </w:tc>
        <w:tc>
          <w:tcPr>
            <w:tcW w:w="2100" w:type="dxa"/>
            <w:noWrap/>
            <w:vAlign w:val="bottom"/>
            <w:hideMark/>
          </w:tcPr>
          <w:p w14:paraId="38DF8302" w14:textId="098DCD1C" w:rsidR="00942131" w:rsidRPr="00942131" w:rsidRDefault="00942131" w:rsidP="00B17AC1">
            <w:pPr>
              <w:tabs>
                <w:tab w:val="left" w:pos="2280"/>
                <w:tab w:val="left" w:pos="2760"/>
              </w:tabs>
              <w:spacing w:line="276" w:lineRule="auto"/>
              <w:contextualSpacing/>
              <w:jc w:val="right"/>
            </w:pPr>
            <w:r w:rsidRPr="00942131">
              <w:t>140,241</w:t>
            </w:r>
          </w:p>
        </w:tc>
        <w:tc>
          <w:tcPr>
            <w:tcW w:w="2300" w:type="dxa"/>
            <w:noWrap/>
            <w:vAlign w:val="bottom"/>
            <w:hideMark/>
          </w:tcPr>
          <w:p w14:paraId="71B1BED6" w14:textId="189679B8" w:rsidR="00942131" w:rsidRPr="00942131" w:rsidRDefault="00942131" w:rsidP="00B17AC1">
            <w:pPr>
              <w:tabs>
                <w:tab w:val="left" w:pos="2280"/>
                <w:tab w:val="left" w:pos="2760"/>
              </w:tabs>
              <w:spacing w:line="276" w:lineRule="auto"/>
              <w:contextualSpacing/>
              <w:jc w:val="right"/>
            </w:pPr>
            <w:r w:rsidRPr="00942131">
              <w:t>173,019</w:t>
            </w:r>
          </w:p>
        </w:tc>
        <w:tc>
          <w:tcPr>
            <w:tcW w:w="1640" w:type="dxa"/>
            <w:noWrap/>
            <w:vAlign w:val="bottom"/>
            <w:hideMark/>
          </w:tcPr>
          <w:p w14:paraId="4AF31326" w14:textId="1EBE144B" w:rsidR="00942131" w:rsidRPr="00942131" w:rsidRDefault="00942131" w:rsidP="00B17AC1">
            <w:pPr>
              <w:tabs>
                <w:tab w:val="left" w:pos="2280"/>
                <w:tab w:val="left" w:pos="2760"/>
              </w:tabs>
              <w:spacing w:line="276" w:lineRule="auto"/>
              <w:contextualSpacing/>
              <w:jc w:val="right"/>
            </w:pPr>
            <w:r w:rsidRPr="00942131">
              <w:t>32,778</w:t>
            </w:r>
          </w:p>
        </w:tc>
      </w:tr>
      <w:tr w:rsidR="00942131" w:rsidRPr="00942131" w14:paraId="766E577B" w14:textId="77777777" w:rsidTr="007D407B">
        <w:trPr>
          <w:trHeight w:val="290"/>
        </w:trPr>
        <w:tc>
          <w:tcPr>
            <w:tcW w:w="3000" w:type="dxa"/>
            <w:noWrap/>
            <w:vAlign w:val="bottom"/>
            <w:hideMark/>
          </w:tcPr>
          <w:p w14:paraId="2D566AC0" w14:textId="77777777" w:rsidR="00942131" w:rsidRPr="00942131" w:rsidRDefault="00942131" w:rsidP="00B17AC1">
            <w:pPr>
              <w:tabs>
                <w:tab w:val="left" w:pos="2280"/>
                <w:tab w:val="left" w:pos="2760"/>
              </w:tabs>
              <w:spacing w:line="276" w:lineRule="auto"/>
              <w:contextualSpacing/>
            </w:pPr>
            <w:r w:rsidRPr="00942131">
              <w:t>New York</w:t>
            </w:r>
          </w:p>
        </w:tc>
        <w:tc>
          <w:tcPr>
            <w:tcW w:w="2360" w:type="dxa"/>
            <w:noWrap/>
            <w:vAlign w:val="bottom"/>
            <w:hideMark/>
          </w:tcPr>
          <w:p w14:paraId="674A203D" w14:textId="655CA4CA" w:rsidR="00942131" w:rsidRPr="00942131" w:rsidRDefault="00942131" w:rsidP="00B17AC1">
            <w:pPr>
              <w:tabs>
                <w:tab w:val="left" w:pos="2280"/>
                <w:tab w:val="left" w:pos="2760"/>
              </w:tabs>
              <w:spacing w:line="276" w:lineRule="auto"/>
              <w:contextualSpacing/>
              <w:jc w:val="right"/>
            </w:pPr>
            <w:r w:rsidRPr="00942131">
              <w:t>1,152,707</w:t>
            </w:r>
          </w:p>
        </w:tc>
        <w:tc>
          <w:tcPr>
            <w:tcW w:w="2100" w:type="dxa"/>
            <w:noWrap/>
            <w:vAlign w:val="bottom"/>
            <w:hideMark/>
          </w:tcPr>
          <w:p w14:paraId="21C3B1DB" w14:textId="3AAB3B08" w:rsidR="00942131" w:rsidRPr="00942131" w:rsidRDefault="00942131" w:rsidP="00B17AC1">
            <w:pPr>
              <w:tabs>
                <w:tab w:val="left" w:pos="2280"/>
                <w:tab w:val="left" w:pos="2760"/>
              </w:tabs>
              <w:spacing w:line="276" w:lineRule="auto"/>
              <w:contextualSpacing/>
              <w:jc w:val="right"/>
            </w:pPr>
            <w:r w:rsidRPr="00942131">
              <w:t>1,293,207</w:t>
            </w:r>
          </w:p>
        </w:tc>
        <w:tc>
          <w:tcPr>
            <w:tcW w:w="2300" w:type="dxa"/>
            <w:noWrap/>
            <w:vAlign w:val="bottom"/>
            <w:hideMark/>
          </w:tcPr>
          <w:p w14:paraId="6B8AF566" w14:textId="020402FB" w:rsidR="00942131" w:rsidRPr="00942131" w:rsidRDefault="00942131" w:rsidP="00B17AC1">
            <w:pPr>
              <w:tabs>
                <w:tab w:val="left" w:pos="2280"/>
                <w:tab w:val="left" w:pos="2760"/>
              </w:tabs>
              <w:spacing w:line="276" w:lineRule="auto"/>
              <w:contextualSpacing/>
              <w:jc w:val="right"/>
            </w:pPr>
            <w:r w:rsidRPr="00942131">
              <w:t>1,595,458</w:t>
            </w:r>
          </w:p>
        </w:tc>
        <w:tc>
          <w:tcPr>
            <w:tcW w:w="1640" w:type="dxa"/>
            <w:noWrap/>
            <w:vAlign w:val="bottom"/>
            <w:hideMark/>
          </w:tcPr>
          <w:p w14:paraId="4CF537E6" w14:textId="7CE14795" w:rsidR="00942131" w:rsidRPr="00942131" w:rsidRDefault="00942131" w:rsidP="00B17AC1">
            <w:pPr>
              <w:tabs>
                <w:tab w:val="left" w:pos="2280"/>
                <w:tab w:val="left" w:pos="2760"/>
              </w:tabs>
              <w:spacing w:line="276" w:lineRule="auto"/>
              <w:contextualSpacing/>
              <w:jc w:val="right"/>
            </w:pPr>
            <w:r w:rsidRPr="00942131">
              <w:t>302,251</w:t>
            </w:r>
          </w:p>
        </w:tc>
      </w:tr>
      <w:tr w:rsidR="00942131" w:rsidRPr="00942131" w14:paraId="691E99E6" w14:textId="77777777" w:rsidTr="007D407B">
        <w:trPr>
          <w:trHeight w:val="290"/>
        </w:trPr>
        <w:tc>
          <w:tcPr>
            <w:tcW w:w="3000" w:type="dxa"/>
            <w:noWrap/>
            <w:vAlign w:val="bottom"/>
            <w:hideMark/>
          </w:tcPr>
          <w:p w14:paraId="021EFD3A" w14:textId="77777777" w:rsidR="00942131" w:rsidRPr="00942131" w:rsidRDefault="00942131" w:rsidP="00B17AC1">
            <w:pPr>
              <w:tabs>
                <w:tab w:val="left" w:pos="2280"/>
                <w:tab w:val="left" w:pos="2760"/>
              </w:tabs>
              <w:spacing w:line="276" w:lineRule="auto"/>
              <w:contextualSpacing/>
            </w:pPr>
            <w:r w:rsidRPr="00942131">
              <w:t>North Carolina</w:t>
            </w:r>
          </w:p>
        </w:tc>
        <w:tc>
          <w:tcPr>
            <w:tcW w:w="2360" w:type="dxa"/>
            <w:noWrap/>
            <w:vAlign w:val="bottom"/>
            <w:hideMark/>
          </w:tcPr>
          <w:p w14:paraId="79E55124" w14:textId="0CCF9056" w:rsidR="00942131" w:rsidRPr="00942131" w:rsidRDefault="00942131" w:rsidP="00B17AC1">
            <w:pPr>
              <w:tabs>
                <w:tab w:val="left" w:pos="2280"/>
                <w:tab w:val="left" w:pos="2760"/>
              </w:tabs>
              <w:spacing w:line="276" w:lineRule="auto"/>
              <w:contextualSpacing/>
              <w:jc w:val="right"/>
            </w:pPr>
            <w:r w:rsidRPr="00942131">
              <w:t>619,003</w:t>
            </w:r>
          </w:p>
        </w:tc>
        <w:tc>
          <w:tcPr>
            <w:tcW w:w="2100" w:type="dxa"/>
            <w:noWrap/>
            <w:vAlign w:val="bottom"/>
            <w:hideMark/>
          </w:tcPr>
          <w:p w14:paraId="6D66BF53" w14:textId="7C8CCC2D" w:rsidR="00942131" w:rsidRPr="00942131" w:rsidRDefault="00942131" w:rsidP="00B17AC1">
            <w:pPr>
              <w:tabs>
                <w:tab w:val="left" w:pos="2280"/>
                <w:tab w:val="left" w:pos="2760"/>
              </w:tabs>
              <w:spacing w:line="276" w:lineRule="auto"/>
              <w:contextualSpacing/>
              <w:jc w:val="right"/>
            </w:pPr>
            <w:r w:rsidRPr="00942131">
              <w:t>665,718</w:t>
            </w:r>
          </w:p>
        </w:tc>
        <w:tc>
          <w:tcPr>
            <w:tcW w:w="2300" w:type="dxa"/>
            <w:noWrap/>
            <w:vAlign w:val="bottom"/>
            <w:hideMark/>
          </w:tcPr>
          <w:p w14:paraId="19C6BDA1" w14:textId="4F14D747" w:rsidR="00942131" w:rsidRPr="00942131" w:rsidRDefault="00942131" w:rsidP="00B17AC1">
            <w:pPr>
              <w:tabs>
                <w:tab w:val="left" w:pos="2280"/>
                <w:tab w:val="left" w:pos="2760"/>
              </w:tabs>
              <w:spacing w:line="276" w:lineRule="auto"/>
              <w:contextualSpacing/>
              <w:jc w:val="right"/>
            </w:pPr>
            <w:r w:rsidRPr="00942131">
              <w:t>821,311</w:t>
            </w:r>
          </w:p>
        </w:tc>
        <w:tc>
          <w:tcPr>
            <w:tcW w:w="1640" w:type="dxa"/>
            <w:noWrap/>
            <w:vAlign w:val="bottom"/>
            <w:hideMark/>
          </w:tcPr>
          <w:p w14:paraId="7865814F" w14:textId="55304F8B" w:rsidR="00942131" w:rsidRPr="00942131" w:rsidRDefault="00942131" w:rsidP="00B17AC1">
            <w:pPr>
              <w:tabs>
                <w:tab w:val="left" w:pos="2280"/>
                <w:tab w:val="left" w:pos="2760"/>
              </w:tabs>
              <w:spacing w:line="276" w:lineRule="auto"/>
              <w:contextualSpacing/>
              <w:jc w:val="right"/>
            </w:pPr>
            <w:r w:rsidRPr="00942131">
              <w:t>155,593</w:t>
            </w:r>
          </w:p>
        </w:tc>
      </w:tr>
      <w:tr w:rsidR="00942131" w:rsidRPr="00942131" w14:paraId="17E0EB37" w14:textId="77777777" w:rsidTr="007D407B">
        <w:trPr>
          <w:trHeight w:val="290"/>
        </w:trPr>
        <w:tc>
          <w:tcPr>
            <w:tcW w:w="3000" w:type="dxa"/>
            <w:noWrap/>
            <w:vAlign w:val="bottom"/>
            <w:hideMark/>
          </w:tcPr>
          <w:p w14:paraId="56030377" w14:textId="77777777" w:rsidR="00942131" w:rsidRPr="00942131" w:rsidRDefault="00942131" w:rsidP="00B17AC1">
            <w:pPr>
              <w:tabs>
                <w:tab w:val="left" w:pos="2280"/>
                <w:tab w:val="left" w:pos="2760"/>
              </w:tabs>
              <w:spacing w:line="276" w:lineRule="auto"/>
              <w:contextualSpacing/>
            </w:pPr>
            <w:r w:rsidRPr="00942131">
              <w:t>North Dakota</w:t>
            </w:r>
          </w:p>
        </w:tc>
        <w:tc>
          <w:tcPr>
            <w:tcW w:w="2360" w:type="dxa"/>
            <w:noWrap/>
            <w:vAlign w:val="bottom"/>
            <w:hideMark/>
          </w:tcPr>
          <w:p w14:paraId="4CA8D02F" w14:textId="77DA8A56"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034780C2" w14:textId="345C3067"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6923323E" w14:textId="216F9CE3"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064B7555" w14:textId="75E73D4C"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4085FD78" w14:textId="77777777" w:rsidTr="007D407B">
        <w:trPr>
          <w:trHeight w:val="583"/>
        </w:trPr>
        <w:tc>
          <w:tcPr>
            <w:tcW w:w="3000" w:type="dxa"/>
            <w:noWrap/>
            <w:vAlign w:val="bottom"/>
            <w:hideMark/>
          </w:tcPr>
          <w:p w14:paraId="2AAC4C56" w14:textId="77777777" w:rsidR="00942131" w:rsidRPr="00942131" w:rsidRDefault="00942131" w:rsidP="00B17AC1">
            <w:pPr>
              <w:tabs>
                <w:tab w:val="left" w:pos="2280"/>
                <w:tab w:val="left" w:pos="2760"/>
              </w:tabs>
              <w:spacing w:line="276" w:lineRule="auto"/>
              <w:contextualSpacing/>
            </w:pPr>
            <w:r w:rsidRPr="00942131">
              <w:t>Ohio</w:t>
            </w:r>
          </w:p>
        </w:tc>
        <w:tc>
          <w:tcPr>
            <w:tcW w:w="2360" w:type="dxa"/>
            <w:noWrap/>
            <w:vAlign w:val="bottom"/>
            <w:hideMark/>
          </w:tcPr>
          <w:p w14:paraId="2EF9514A" w14:textId="5CE21572" w:rsidR="00942131" w:rsidRPr="00942131" w:rsidRDefault="00942131" w:rsidP="00B17AC1">
            <w:pPr>
              <w:tabs>
                <w:tab w:val="left" w:pos="2280"/>
                <w:tab w:val="left" w:pos="2760"/>
              </w:tabs>
              <w:spacing w:line="276" w:lineRule="auto"/>
              <w:contextualSpacing/>
              <w:jc w:val="right"/>
            </w:pPr>
            <w:r w:rsidRPr="00942131">
              <w:t>720,921</w:t>
            </w:r>
          </w:p>
        </w:tc>
        <w:tc>
          <w:tcPr>
            <w:tcW w:w="2100" w:type="dxa"/>
            <w:noWrap/>
            <w:vAlign w:val="bottom"/>
            <w:hideMark/>
          </w:tcPr>
          <w:p w14:paraId="2DB059C1" w14:textId="6C425371" w:rsidR="00942131" w:rsidRPr="00942131" w:rsidRDefault="00942131" w:rsidP="00B17AC1">
            <w:pPr>
              <w:tabs>
                <w:tab w:val="left" w:pos="2280"/>
                <w:tab w:val="left" w:pos="2760"/>
              </w:tabs>
              <w:spacing w:line="276" w:lineRule="auto"/>
              <w:contextualSpacing/>
              <w:jc w:val="right"/>
            </w:pPr>
            <w:r w:rsidRPr="00942131">
              <w:t>783,252</w:t>
            </w:r>
          </w:p>
        </w:tc>
        <w:tc>
          <w:tcPr>
            <w:tcW w:w="2300" w:type="dxa"/>
            <w:noWrap/>
            <w:vAlign w:val="bottom"/>
            <w:hideMark/>
          </w:tcPr>
          <w:p w14:paraId="616FFABB" w14:textId="4855099B" w:rsidR="00942131" w:rsidRPr="00942131" w:rsidRDefault="00942131" w:rsidP="00B17AC1">
            <w:pPr>
              <w:tabs>
                <w:tab w:val="left" w:pos="2280"/>
                <w:tab w:val="left" w:pos="2760"/>
              </w:tabs>
              <w:spacing w:line="276" w:lineRule="auto"/>
              <w:contextualSpacing/>
              <w:jc w:val="right"/>
            </w:pPr>
            <w:r w:rsidRPr="00942131">
              <w:t>966,315</w:t>
            </w:r>
          </w:p>
        </w:tc>
        <w:tc>
          <w:tcPr>
            <w:tcW w:w="1640" w:type="dxa"/>
            <w:noWrap/>
            <w:vAlign w:val="bottom"/>
            <w:hideMark/>
          </w:tcPr>
          <w:p w14:paraId="1FF2CBED" w14:textId="1E82D677" w:rsidR="00942131" w:rsidRPr="00942131" w:rsidRDefault="00942131" w:rsidP="00B17AC1">
            <w:pPr>
              <w:tabs>
                <w:tab w:val="left" w:pos="2280"/>
                <w:tab w:val="left" w:pos="2760"/>
              </w:tabs>
              <w:spacing w:line="276" w:lineRule="auto"/>
              <w:contextualSpacing/>
              <w:jc w:val="right"/>
            </w:pPr>
            <w:r w:rsidRPr="00942131">
              <w:t>183,063</w:t>
            </w:r>
          </w:p>
        </w:tc>
      </w:tr>
      <w:tr w:rsidR="00942131" w:rsidRPr="00942131" w14:paraId="4E5FEB17" w14:textId="77777777" w:rsidTr="007D407B">
        <w:trPr>
          <w:trHeight w:val="290"/>
        </w:trPr>
        <w:tc>
          <w:tcPr>
            <w:tcW w:w="3000" w:type="dxa"/>
            <w:noWrap/>
            <w:vAlign w:val="bottom"/>
            <w:hideMark/>
          </w:tcPr>
          <w:p w14:paraId="6F59AB2C" w14:textId="77777777" w:rsidR="00942131" w:rsidRPr="00942131" w:rsidRDefault="00942131" w:rsidP="00B17AC1">
            <w:pPr>
              <w:tabs>
                <w:tab w:val="left" w:pos="2280"/>
                <w:tab w:val="left" w:pos="2760"/>
              </w:tabs>
              <w:spacing w:line="276" w:lineRule="auto"/>
              <w:contextualSpacing/>
            </w:pPr>
            <w:r w:rsidRPr="00942131">
              <w:t>Oklahoma</w:t>
            </w:r>
          </w:p>
        </w:tc>
        <w:tc>
          <w:tcPr>
            <w:tcW w:w="2360" w:type="dxa"/>
            <w:noWrap/>
            <w:vAlign w:val="bottom"/>
            <w:hideMark/>
          </w:tcPr>
          <w:p w14:paraId="5E08BB3B" w14:textId="38631A2C" w:rsidR="00942131" w:rsidRPr="00942131" w:rsidRDefault="00942131" w:rsidP="00B17AC1">
            <w:pPr>
              <w:tabs>
                <w:tab w:val="left" w:pos="2280"/>
                <w:tab w:val="left" w:pos="2760"/>
              </w:tabs>
              <w:spacing w:line="276" w:lineRule="auto"/>
              <w:contextualSpacing/>
              <w:jc w:val="right"/>
            </w:pPr>
            <w:r w:rsidRPr="00942131">
              <w:t>223,254</w:t>
            </w:r>
          </w:p>
        </w:tc>
        <w:tc>
          <w:tcPr>
            <w:tcW w:w="2100" w:type="dxa"/>
            <w:noWrap/>
            <w:vAlign w:val="bottom"/>
            <w:hideMark/>
          </w:tcPr>
          <w:p w14:paraId="1003B734" w14:textId="29479FC2" w:rsidR="00942131" w:rsidRPr="00942131" w:rsidRDefault="00942131" w:rsidP="00B17AC1">
            <w:pPr>
              <w:tabs>
                <w:tab w:val="left" w:pos="2280"/>
                <w:tab w:val="left" w:pos="2760"/>
              </w:tabs>
              <w:spacing w:line="276" w:lineRule="auto"/>
              <w:contextualSpacing/>
              <w:jc w:val="right"/>
            </w:pPr>
            <w:r w:rsidRPr="00942131">
              <w:t>239,923</w:t>
            </w:r>
          </w:p>
        </w:tc>
        <w:tc>
          <w:tcPr>
            <w:tcW w:w="2300" w:type="dxa"/>
            <w:noWrap/>
            <w:vAlign w:val="bottom"/>
            <w:hideMark/>
          </w:tcPr>
          <w:p w14:paraId="79980786" w14:textId="1C98CC7F" w:rsidR="00942131" w:rsidRPr="00942131" w:rsidRDefault="00942131" w:rsidP="00B17AC1">
            <w:pPr>
              <w:tabs>
                <w:tab w:val="left" w:pos="2280"/>
                <w:tab w:val="left" w:pos="2760"/>
              </w:tabs>
              <w:spacing w:line="276" w:lineRule="auto"/>
              <w:contextualSpacing/>
              <w:jc w:val="right"/>
            </w:pPr>
            <w:r w:rsidRPr="00942131">
              <w:t>295,999</w:t>
            </w:r>
          </w:p>
        </w:tc>
        <w:tc>
          <w:tcPr>
            <w:tcW w:w="1640" w:type="dxa"/>
            <w:noWrap/>
            <w:vAlign w:val="bottom"/>
            <w:hideMark/>
          </w:tcPr>
          <w:p w14:paraId="5865A460" w14:textId="25B0494A" w:rsidR="00942131" w:rsidRPr="00942131" w:rsidRDefault="00942131" w:rsidP="00B17AC1">
            <w:pPr>
              <w:tabs>
                <w:tab w:val="left" w:pos="2280"/>
                <w:tab w:val="left" w:pos="2760"/>
              </w:tabs>
              <w:spacing w:line="276" w:lineRule="auto"/>
              <w:contextualSpacing/>
              <w:jc w:val="right"/>
            </w:pPr>
            <w:r w:rsidRPr="00942131">
              <w:t>56,076</w:t>
            </w:r>
          </w:p>
        </w:tc>
      </w:tr>
      <w:tr w:rsidR="00942131" w:rsidRPr="00942131" w14:paraId="2C5E507D" w14:textId="77777777" w:rsidTr="007D407B">
        <w:trPr>
          <w:trHeight w:val="290"/>
        </w:trPr>
        <w:tc>
          <w:tcPr>
            <w:tcW w:w="3000" w:type="dxa"/>
            <w:noWrap/>
            <w:vAlign w:val="bottom"/>
            <w:hideMark/>
          </w:tcPr>
          <w:p w14:paraId="50CAA0A1" w14:textId="77777777" w:rsidR="00942131" w:rsidRPr="00942131" w:rsidRDefault="00942131" w:rsidP="00B17AC1">
            <w:pPr>
              <w:tabs>
                <w:tab w:val="left" w:pos="2280"/>
                <w:tab w:val="left" w:pos="2760"/>
              </w:tabs>
              <w:spacing w:line="276" w:lineRule="auto"/>
              <w:contextualSpacing/>
            </w:pPr>
            <w:r w:rsidRPr="00942131">
              <w:t>Oregon</w:t>
            </w:r>
          </w:p>
        </w:tc>
        <w:tc>
          <w:tcPr>
            <w:tcW w:w="2360" w:type="dxa"/>
            <w:noWrap/>
            <w:vAlign w:val="bottom"/>
            <w:hideMark/>
          </w:tcPr>
          <w:p w14:paraId="08812113" w14:textId="335EDC2D" w:rsidR="00942131" w:rsidRPr="00942131" w:rsidRDefault="00942131" w:rsidP="00B17AC1">
            <w:pPr>
              <w:tabs>
                <w:tab w:val="left" w:pos="2280"/>
                <w:tab w:val="left" w:pos="2760"/>
              </w:tabs>
              <w:spacing w:line="276" w:lineRule="auto"/>
              <w:contextualSpacing/>
              <w:jc w:val="right"/>
            </w:pPr>
            <w:r w:rsidRPr="00942131">
              <w:t>264,217</w:t>
            </w:r>
          </w:p>
        </w:tc>
        <w:tc>
          <w:tcPr>
            <w:tcW w:w="2100" w:type="dxa"/>
            <w:noWrap/>
            <w:vAlign w:val="bottom"/>
            <w:hideMark/>
          </w:tcPr>
          <w:p w14:paraId="5CDE8E8C" w14:textId="58EB96AA" w:rsidR="00942131" w:rsidRPr="00942131" w:rsidRDefault="00942131" w:rsidP="00B17AC1">
            <w:pPr>
              <w:tabs>
                <w:tab w:val="left" w:pos="2280"/>
                <w:tab w:val="left" w:pos="2760"/>
              </w:tabs>
              <w:spacing w:line="276" w:lineRule="auto"/>
              <w:contextualSpacing/>
              <w:jc w:val="right"/>
            </w:pPr>
            <w:r w:rsidRPr="00942131">
              <w:t>285,535</w:t>
            </w:r>
          </w:p>
        </w:tc>
        <w:tc>
          <w:tcPr>
            <w:tcW w:w="2300" w:type="dxa"/>
            <w:noWrap/>
            <w:vAlign w:val="bottom"/>
            <w:hideMark/>
          </w:tcPr>
          <w:p w14:paraId="610F76FC" w14:textId="523DDF10" w:rsidR="00942131" w:rsidRPr="00942131" w:rsidRDefault="00942131" w:rsidP="00B17AC1">
            <w:pPr>
              <w:tabs>
                <w:tab w:val="left" w:pos="2280"/>
                <w:tab w:val="left" w:pos="2760"/>
              </w:tabs>
              <w:spacing w:line="276" w:lineRule="auto"/>
              <w:contextualSpacing/>
              <w:jc w:val="right"/>
            </w:pPr>
            <w:r w:rsidRPr="00942131">
              <w:t>352,271</w:t>
            </w:r>
          </w:p>
        </w:tc>
        <w:tc>
          <w:tcPr>
            <w:tcW w:w="1640" w:type="dxa"/>
            <w:noWrap/>
            <w:vAlign w:val="bottom"/>
            <w:hideMark/>
          </w:tcPr>
          <w:p w14:paraId="2954917E" w14:textId="546ED045" w:rsidR="00942131" w:rsidRPr="00942131" w:rsidRDefault="00942131" w:rsidP="00B17AC1">
            <w:pPr>
              <w:tabs>
                <w:tab w:val="left" w:pos="2280"/>
                <w:tab w:val="left" w:pos="2760"/>
              </w:tabs>
              <w:spacing w:line="276" w:lineRule="auto"/>
              <w:contextualSpacing/>
              <w:jc w:val="right"/>
            </w:pPr>
            <w:r w:rsidRPr="00942131">
              <w:t>66,736</w:t>
            </w:r>
          </w:p>
        </w:tc>
      </w:tr>
      <w:tr w:rsidR="00942131" w:rsidRPr="00942131" w14:paraId="5B821DD7" w14:textId="77777777" w:rsidTr="007D407B">
        <w:trPr>
          <w:trHeight w:val="290"/>
        </w:trPr>
        <w:tc>
          <w:tcPr>
            <w:tcW w:w="3000" w:type="dxa"/>
            <w:noWrap/>
            <w:vAlign w:val="bottom"/>
            <w:hideMark/>
          </w:tcPr>
          <w:p w14:paraId="39428A5A" w14:textId="77777777" w:rsidR="00942131" w:rsidRPr="00942131" w:rsidRDefault="00942131" w:rsidP="00B17AC1">
            <w:pPr>
              <w:tabs>
                <w:tab w:val="left" w:pos="2280"/>
                <w:tab w:val="left" w:pos="2760"/>
              </w:tabs>
              <w:spacing w:line="276" w:lineRule="auto"/>
              <w:contextualSpacing/>
            </w:pPr>
            <w:r w:rsidRPr="00942131">
              <w:t>Pennsylvania</w:t>
            </w:r>
          </w:p>
        </w:tc>
        <w:tc>
          <w:tcPr>
            <w:tcW w:w="2360" w:type="dxa"/>
            <w:noWrap/>
            <w:vAlign w:val="bottom"/>
            <w:hideMark/>
          </w:tcPr>
          <w:p w14:paraId="48C2685A" w14:textId="2FDA041C" w:rsidR="00942131" w:rsidRPr="00942131" w:rsidRDefault="00942131" w:rsidP="00B17AC1">
            <w:pPr>
              <w:tabs>
                <w:tab w:val="left" w:pos="2280"/>
                <w:tab w:val="left" w:pos="2760"/>
              </w:tabs>
              <w:spacing w:line="276" w:lineRule="auto"/>
              <w:contextualSpacing/>
              <w:jc w:val="right"/>
            </w:pPr>
            <w:r w:rsidRPr="00942131">
              <w:t>833,214</w:t>
            </w:r>
          </w:p>
        </w:tc>
        <w:tc>
          <w:tcPr>
            <w:tcW w:w="2100" w:type="dxa"/>
            <w:noWrap/>
            <w:vAlign w:val="bottom"/>
            <w:hideMark/>
          </w:tcPr>
          <w:p w14:paraId="652A0D60" w14:textId="76597C1C" w:rsidR="00942131" w:rsidRPr="00942131" w:rsidRDefault="00942131" w:rsidP="00B17AC1">
            <w:pPr>
              <w:tabs>
                <w:tab w:val="left" w:pos="2280"/>
                <w:tab w:val="left" w:pos="2760"/>
              </w:tabs>
              <w:spacing w:line="276" w:lineRule="auto"/>
              <w:contextualSpacing/>
              <w:jc w:val="right"/>
            </w:pPr>
            <w:r w:rsidRPr="00942131">
              <w:t>911,387</w:t>
            </w:r>
          </w:p>
        </w:tc>
        <w:tc>
          <w:tcPr>
            <w:tcW w:w="2300" w:type="dxa"/>
            <w:noWrap/>
            <w:vAlign w:val="bottom"/>
            <w:hideMark/>
          </w:tcPr>
          <w:p w14:paraId="194FFD0F" w14:textId="7E60FCF2" w:rsidR="00942131" w:rsidRPr="00942131" w:rsidRDefault="00942131" w:rsidP="00B17AC1">
            <w:pPr>
              <w:tabs>
                <w:tab w:val="left" w:pos="2280"/>
                <w:tab w:val="left" w:pos="2760"/>
              </w:tabs>
              <w:spacing w:line="276" w:lineRule="auto"/>
              <w:contextualSpacing/>
              <w:jc w:val="right"/>
            </w:pPr>
            <w:r w:rsidRPr="00942131">
              <w:t>1,124,398</w:t>
            </w:r>
          </w:p>
        </w:tc>
        <w:tc>
          <w:tcPr>
            <w:tcW w:w="1640" w:type="dxa"/>
            <w:noWrap/>
            <w:vAlign w:val="bottom"/>
            <w:hideMark/>
          </w:tcPr>
          <w:p w14:paraId="2CABF27B" w14:textId="24D939B8" w:rsidR="00942131" w:rsidRPr="00942131" w:rsidRDefault="00942131" w:rsidP="00B17AC1">
            <w:pPr>
              <w:tabs>
                <w:tab w:val="left" w:pos="2280"/>
                <w:tab w:val="left" w:pos="2760"/>
              </w:tabs>
              <w:spacing w:line="276" w:lineRule="auto"/>
              <w:contextualSpacing/>
              <w:jc w:val="right"/>
            </w:pPr>
            <w:r w:rsidRPr="00942131">
              <w:t>213,011</w:t>
            </w:r>
          </w:p>
        </w:tc>
      </w:tr>
      <w:tr w:rsidR="00942131" w:rsidRPr="00942131" w14:paraId="39D5ACB4" w14:textId="77777777" w:rsidTr="007D407B">
        <w:trPr>
          <w:trHeight w:val="290"/>
        </w:trPr>
        <w:tc>
          <w:tcPr>
            <w:tcW w:w="3000" w:type="dxa"/>
            <w:noWrap/>
            <w:vAlign w:val="bottom"/>
            <w:hideMark/>
          </w:tcPr>
          <w:p w14:paraId="29BFB40C" w14:textId="77777777" w:rsidR="00942131" w:rsidRPr="00942131" w:rsidRDefault="00942131" w:rsidP="00B17AC1">
            <w:pPr>
              <w:tabs>
                <w:tab w:val="left" w:pos="2280"/>
                <w:tab w:val="left" w:pos="2760"/>
              </w:tabs>
              <w:spacing w:line="276" w:lineRule="auto"/>
              <w:contextualSpacing/>
            </w:pPr>
            <w:r w:rsidRPr="00942131">
              <w:t>Rhode Island</w:t>
            </w:r>
          </w:p>
        </w:tc>
        <w:tc>
          <w:tcPr>
            <w:tcW w:w="2360" w:type="dxa"/>
            <w:noWrap/>
            <w:vAlign w:val="bottom"/>
            <w:hideMark/>
          </w:tcPr>
          <w:p w14:paraId="3A6AFC43" w14:textId="497356EF"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355C7041" w14:textId="2FC682D2"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364B4641" w14:textId="1BDD4ECB"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00D300E3" w14:textId="58E7F864"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6B52EF11" w14:textId="77777777" w:rsidTr="007D407B">
        <w:trPr>
          <w:trHeight w:val="583"/>
        </w:trPr>
        <w:tc>
          <w:tcPr>
            <w:tcW w:w="3000" w:type="dxa"/>
            <w:noWrap/>
            <w:vAlign w:val="bottom"/>
            <w:hideMark/>
          </w:tcPr>
          <w:p w14:paraId="554F3D9F" w14:textId="77777777" w:rsidR="00942131" w:rsidRPr="00942131" w:rsidRDefault="00942131" w:rsidP="00B17AC1">
            <w:pPr>
              <w:tabs>
                <w:tab w:val="left" w:pos="2280"/>
                <w:tab w:val="left" w:pos="2760"/>
              </w:tabs>
              <w:spacing w:line="276" w:lineRule="auto"/>
              <w:contextualSpacing/>
            </w:pPr>
            <w:r w:rsidRPr="00942131">
              <w:t>South Carolina</w:t>
            </w:r>
          </w:p>
        </w:tc>
        <w:tc>
          <w:tcPr>
            <w:tcW w:w="2360" w:type="dxa"/>
            <w:noWrap/>
            <w:vAlign w:val="bottom"/>
            <w:hideMark/>
          </w:tcPr>
          <w:p w14:paraId="5BFBE5F6" w14:textId="2FB4A7B5" w:rsidR="00942131" w:rsidRPr="00942131" w:rsidRDefault="00942131" w:rsidP="00B17AC1">
            <w:pPr>
              <w:tabs>
                <w:tab w:val="left" w:pos="2280"/>
                <w:tab w:val="left" w:pos="2760"/>
              </w:tabs>
              <w:spacing w:line="276" w:lineRule="auto"/>
              <w:contextualSpacing/>
              <w:jc w:val="right"/>
            </w:pPr>
            <w:r w:rsidRPr="00942131">
              <w:t>329,335</w:t>
            </w:r>
          </w:p>
        </w:tc>
        <w:tc>
          <w:tcPr>
            <w:tcW w:w="2100" w:type="dxa"/>
            <w:noWrap/>
            <w:vAlign w:val="bottom"/>
            <w:hideMark/>
          </w:tcPr>
          <w:p w14:paraId="69B1E91A" w14:textId="512F1604" w:rsidR="00942131" w:rsidRPr="00942131" w:rsidRDefault="00942131" w:rsidP="00B17AC1">
            <w:pPr>
              <w:tabs>
                <w:tab w:val="left" w:pos="2280"/>
                <w:tab w:val="left" w:pos="2760"/>
              </w:tabs>
              <w:spacing w:line="276" w:lineRule="auto"/>
              <w:contextualSpacing/>
              <w:jc w:val="right"/>
            </w:pPr>
            <w:r w:rsidRPr="00942131">
              <w:t>354,619</w:t>
            </w:r>
          </w:p>
        </w:tc>
        <w:tc>
          <w:tcPr>
            <w:tcW w:w="2300" w:type="dxa"/>
            <w:noWrap/>
            <w:vAlign w:val="bottom"/>
            <w:hideMark/>
          </w:tcPr>
          <w:p w14:paraId="6948895F" w14:textId="5A1D9217" w:rsidR="00942131" w:rsidRPr="00942131" w:rsidRDefault="00942131" w:rsidP="00B17AC1">
            <w:pPr>
              <w:tabs>
                <w:tab w:val="left" w:pos="2280"/>
                <w:tab w:val="left" w:pos="2760"/>
              </w:tabs>
              <w:spacing w:line="276" w:lineRule="auto"/>
              <w:contextualSpacing/>
              <w:jc w:val="right"/>
            </w:pPr>
            <w:r w:rsidRPr="00942131">
              <w:t>437,501</w:t>
            </w:r>
          </w:p>
        </w:tc>
        <w:tc>
          <w:tcPr>
            <w:tcW w:w="1640" w:type="dxa"/>
            <w:noWrap/>
            <w:vAlign w:val="bottom"/>
            <w:hideMark/>
          </w:tcPr>
          <w:p w14:paraId="1ECAF62D" w14:textId="5E46D979" w:rsidR="00942131" w:rsidRPr="00942131" w:rsidRDefault="00942131" w:rsidP="00B17AC1">
            <w:pPr>
              <w:tabs>
                <w:tab w:val="left" w:pos="2280"/>
                <w:tab w:val="left" w:pos="2760"/>
              </w:tabs>
              <w:spacing w:line="276" w:lineRule="auto"/>
              <w:contextualSpacing/>
              <w:jc w:val="right"/>
            </w:pPr>
            <w:r w:rsidRPr="00942131">
              <w:t>82,882</w:t>
            </w:r>
          </w:p>
        </w:tc>
      </w:tr>
      <w:tr w:rsidR="00942131" w:rsidRPr="00942131" w14:paraId="0FD19BA2" w14:textId="77777777" w:rsidTr="007D407B">
        <w:trPr>
          <w:trHeight w:val="290"/>
        </w:trPr>
        <w:tc>
          <w:tcPr>
            <w:tcW w:w="3000" w:type="dxa"/>
            <w:noWrap/>
            <w:vAlign w:val="bottom"/>
            <w:hideMark/>
          </w:tcPr>
          <w:p w14:paraId="67AA4D65" w14:textId="77777777" w:rsidR="00942131" w:rsidRPr="00942131" w:rsidRDefault="00942131" w:rsidP="00B17AC1">
            <w:pPr>
              <w:tabs>
                <w:tab w:val="left" w:pos="2280"/>
                <w:tab w:val="left" w:pos="2760"/>
              </w:tabs>
              <w:spacing w:line="276" w:lineRule="auto"/>
              <w:contextualSpacing/>
            </w:pPr>
            <w:r w:rsidRPr="00942131">
              <w:t>South Dakota</w:t>
            </w:r>
          </w:p>
        </w:tc>
        <w:tc>
          <w:tcPr>
            <w:tcW w:w="2360" w:type="dxa"/>
            <w:noWrap/>
            <w:vAlign w:val="bottom"/>
            <w:hideMark/>
          </w:tcPr>
          <w:p w14:paraId="0B67FD07" w14:textId="4D49C854"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2F62A726" w14:textId="18F2F3B7"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76B319B8" w14:textId="330FE26E"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4FEE9B88" w14:textId="3C68384E"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0C722C70" w14:textId="77777777" w:rsidTr="007D407B">
        <w:trPr>
          <w:trHeight w:val="290"/>
        </w:trPr>
        <w:tc>
          <w:tcPr>
            <w:tcW w:w="3000" w:type="dxa"/>
            <w:noWrap/>
            <w:vAlign w:val="bottom"/>
            <w:hideMark/>
          </w:tcPr>
          <w:p w14:paraId="774C468D" w14:textId="77777777" w:rsidR="00942131" w:rsidRPr="00942131" w:rsidRDefault="00942131" w:rsidP="00B17AC1">
            <w:pPr>
              <w:tabs>
                <w:tab w:val="left" w:pos="2280"/>
                <w:tab w:val="left" w:pos="2760"/>
              </w:tabs>
              <w:spacing w:line="276" w:lineRule="auto"/>
              <w:contextualSpacing/>
            </w:pPr>
            <w:r w:rsidRPr="00942131">
              <w:t>Tennessee</w:t>
            </w:r>
          </w:p>
        </w:tc>
        <w:tc>
          <w:tcPr>
            <w:tcW w:w="2360" w:type="dxa"/>
            <w:noWrap/>
            <w:vAlign w:val="bottom"/>
            <w:hideMark/>
          </w:tcPr>
          <w:p w14:paraId="443B91F9" w14:textId="3C0AC806" w:rsidR="00942131" w:rsidRPr="00942131" w:rsidRDefault="00942131" w:rsidP="00B17AC1">
            <w:pPr>
              <w:tabs>
                <w:tab w:val="left" w:pos="2280"/>
                <w:tab w:val="left" w:pos="2760"/>
              </w:tabs>
              <w:spacing w:line="276" w:lineRule="auto"/>
              <w:contextualSpacing/>
              <w:jc w:val="right"/>
            </w:pPr>
            <w:r w:rsidRPr="00942131">
              <w:t>403,888</w:t>
            </w:r>
          </w:p>
        </w:tc>
        <w:tc>
          <w:tcPr>
            <w:tcW w:w="2100" w:type="dxa"/>
            <w:noWrap/>
            <w:vAlign w:val="bottom"/>
            <w:hideMark/>
          </w:tcPr>
          <w:p w14:paraId="3C5BD5F3" w14:textId="4B271F70" w:rsidR="00942131" w:rsidRPr="00942131" w:rsidRDefault="00942131" w:rsidP="00B17AC1">
            <w:pPr>
              <w:tabs>
                <w:tab w:val="left" w:pos="2280"/>
                <w:tab w:val="left" w:pos="2760"/>
              </w:tabs>
              <w:spacing w:line="276" w:lineRule="auto"/>
              <w:contextualSpacing/>
              <w:jc w:val="right"/>
            </w:pPr>
            <w:r w:rsidRPr="00942131">
              <w:t>440,988</w:t>
            </w:r>
          </w:p>
        </w:tc>
        <w:tc>
          <w:tcPr>
            <w:tcW w:w="2300" w:type="dxa"/>
            <w:noWrap/>
            <w:vAlign w:val="bottom"/>
            <w:hideMark/>
          </w:tcPr>
          <w:p w14:paraId="2A2B929C" w14:textId="5F23C25E" w:rsidR="00942131" w:rsidRPr="00942131" w:rsidRDefault="00942131" w:rsidP="00B17AC1">
            <w:pPr>
              <w:tabs>
                <w:tab w:val="left" w:pos="2280"/>
                <w:tab w:val="left" w:pos="2760"/>
              </w:tabs>
              <w:spacing w:line="276" w:lineRule="auto"/>
              <w:contextualSpacing/>
              <w:jc w:val="right"/>
            </w:pPr>
            <w:r w:rsidRPr="00942131">
              <w:t>544,056</w:t>
            </w:r>
          </w:p>
        </w:tc>
        <w:tc>
          <w:tcPr>
            <w:tcW w:w="1640" w:type="dxa"/>
            <w:noWrap/>
            <w:vAlign w:val="bottom"/>
            <w:hideMark/>
          </w:tcPr>
          <w:p w14:paraId="64A44183" w14:textId="4FADE7F0" w:rsidR="00942131" w:rsidRPr="00942131" w:rsidRDefault="00942131" w:rsidP="00B17AC1">
            <w:pPr>
              <w:tabs>
                <w:tab w:val="left" w:pos="2280"/>
                <w:tab w:val="left" w:pos="2760"/>
              </w:tabs>
              <w:spacing w:line="276" w:lineRule="auto"/>
              <w:contextualSpacing/>
              <w:jc w:val="right"/>
            </w:pPr>
            <w:r w:rsidRPr="00942131">
              <w:t>103,068</w:t>
            </w:r>
          </w:p>
        </w:tc>
      </w:tr>
      <w:tr w:rsidR="00942131" w:rsidRPr="00942131" w14:paraId="4EA0F3F8" w14:textId="77777777" w:rsidTr="007D407B">
        <w:trPr>
          <w:trHeight w:val="290"/>
        </w:trPr>
        <w:tc>
          <w:tcPr>
            <w:tcW w:w="3000" w:type="dxa"/>
            <w:noWrap/>
            <w:vAlign w:val="bottom"/>
            <w:hideMark/>
          </w:tcPr>
          <w:p w14:paraId="131F831B" w14:textId="77777777" w:rsidR="00942131" w:rsidRPr="00942131" w:rsidRDefault="00942131" w:rsidP="00B17AC1">
            <w:pPr>
              <w:tabs>
                <w:tab w:val="left" w:pos="2280"/>
                <w:tab w:val="left" w:pos="2760"/>
              </w:tabs>
              <w:spacing w:line="276" w:lineRule="auto"/>
              <w:contextualSpacing/>
            </w:pPr>
            <w:r w:rsidRPr="00942131">
              <w:t>Texas</w:t>
            </w:r>
          </w:p>
        </w:tc>
        <w:tc>
          <w:tcPr>
            <w:tcW w:w="2360" w:type="dxa"/>
            <w:noWrap/>
            <w:vAlign w:val="bottom"/>
            <w:hideMark/>
          </w:tcPr>
          <w:p w14:paraId="3AF5620C" w14:textId="06892E5B" w:rsidR="00942131" w:rsidRPr="00942131" w:rsidRDefault="00942131" w:rsidP="00B17AC1">
            <w:pPr>
              <w:tabs>
                <w:tab w:val="left" w:pos="2280"/>
                <w:tab w:val="left" w:pos="2760"/>
              </w:tabs>
              <w:spacing w:line="276" w:lineRule="auto"/>
              <w:contextualSpacing/>
              <w:jc w:val="right"/>
            </w:pPr>
            <w:r w:rsidRPr="00942131">
              <w:t>1,359,733</w:t>
            </w:r>
          </w:p>
        </w:tc>
        <w:tc>
          <w:tcPr>
            <w:tcW w:w="2100" w:type="dxa"/>
            <w:noWrap/>
            <w:vAlign w:val="bottom"/>
            <w:hideMark/>
          </w:tcPr>
          <w:p w14:paraId="72BF4BE2" w14:textId="19945940" w:rsidR="00942131" w:rsidRPr="00942131" w:rsidRDefault="00942131" w:rsidP="00B17AC1">
            <w:pPr>
              <w:tabs>
                <w:tab w:val="left" w:pos="2280"/>
                <w:tab w:val="left" w:pos="2760"/>
              </w:tabs>
              <w:spacing w:line="276" w:lineRule="auto"/>
              <w:contextualSpacing/>
              <w:jc w:val="right"/>
            </w:pPr>
            <w:r w:rsidRPr="00942131">
              <w:t>1,478,792</w:t>
            </w:r>
          </w:p>
        </w:tc>
        <w:tc>
          <w:tcPr>
            <w:tcW w:w="2300" w:type="dxa"/>
            <w:noWrap/>
            <w:vAlign w:val="bottom"/>
            <w:hideMark/>
          </w:tcPr>
          <w:p w14:paraId="2FCF2207" w14:textId="46B3CE7B" w:rsidR="00942131" w:rsidRPr="00942131" w:rsidRDefault="00942131" w:rsidP="00B17AC1">
            <w:pPr>
              <w:tabs>
                <w:tab w:val="left" w:pos="2280"/>
                <w:tab w:val="left" w:pos="2760"/>
              </w:tabs>
              <w:spacing w:line="276" w:lineRule="auto"/>
              <w:contextualSpacing/>
              <w:jc w:val="right"/>
            </w:pPr>
            <w:r w:rsidRPr="00942131">
              <w:t>1,824,418</w:t>
            </w:r>
          </w:p>
        </w:tc>
        <w:tc>
          <w:tcPr>
            <w:tcW w:w="1640" w:type="dxa"/>
            <w:noWrap/>
            <w:vAlign w:val="bottom"/>
            <w:hideMark/>
          </w:tcPr>
          <w:p w14:paraId="38592303" w14:textId="0C48E530" w:rsidR="00942131" w:rsidRPr="00942131" w:rsidRDefault="00942131" w:rsidP="00B17AC1">
            <w:pPr>
              <w:tabs>
                <w:tab w:val="left" w:pos="2280"/>
                <w:tab w:val="left" w:pos="2760"/>
              </w:tabs>
              <w:spacing w:line="276" w:lineRule="auto"/>
              <w:contextualSpacing/>
              <w:jc w:val="right"/>
            </w:pPr>
            <w:r w:rsidRPr="00942131">
              <w:t>345,626</w:t>
            </w:r>
          </w:p>
        </w:tc>
      </w:tr>
      <w:tr w:rsidR="00942131" w:rsidRPr="00942131" w14:paraId="771FE996" w14:textId="77777777" w:rsidTr="007D407B">
        <w:trPr>
          <w:trHeight w:val="290"/>
        </w:trPr>
        <w:tc>
          <w:tcPr>
            <w:tcW w:w="3000" w:type="dxa"/>
            <w:noWrap/>
            <w:vAlign w:val="bottom"/>
            <w:hideMark/>
          </w:tcPr>
          <w:p w14:paraId="0FBC4EAF" w14:textId="77777777" w:rsidR="00942131" w:rsidRPr="00942131" w:rsidRDefault="00942131" w:rsidP="00B17AC1">
            <w:pPr>
              <w:tabs>
                <w:tab w:val="left" w:pos="2280"/>
                <w:tab w:val="left" w:pos="2760"/>
              </w:tabs>
              <w:spacing w:line="276" w:lineRule="auto"/>
              <w:contextualSpacing/>
            </w:pPr>
            <w:r w:rsidRPr="00942131">
              <w:t>Utah</w:t>
            </w:r>
          </w:p>
        </w:tc>
        <w:tc>
          <w:tcPr>
            <w:tcW w:w="2360" w:type="dxa"/>
            <w:noWrap/>
            <w:vAlign w:val="bottom"/>
            <w:hideMark/>
          </w:tcPr>
          <w:p w14:paraId="46233E08" w14:textId="345B1D07" w:rsidR="00942131" w:rsidRPr="00942131" w:rsidRDefault="00942131" w:rsidP="00B17AC1">
            <w:pPr>
              <w:tabs>
                <w:tab w:val="left" w:pos="2280"/>
                <w:tab w:val="left" w:pos="2760"/>
              </w:tabs>
              <w:spacing w:line="276" w:lineRule="auto"/>
              <w:contextualSpacing/>
              <w:jc w:val="right"/>
            </w:pPr>
            <w:r w:rsidRPr="00942131">
              <w:t>131,939</w:t>
            </w:r>
          </w:p>
        </w:tc>
        <w:tc>
          <w:tcPr>
            <w:tcW w:w="2100" w:type="dxa"/>
            <w:noWrap/>
            <w:vAlign w:val="bottom"/>
            <w:hideMark/>
          </w:tcPr>
          <w:p w14:paraId="510F840F" w14:textId="027E116F" w:rsidR="00942131" w:rsidRPr="00942131" w:rsidRDefault="00942131" w:rsidP="00B17AC1">
            <w:pPr>
              <w:tabs>
                <w:tab w:val="left" w:pos="2280"/>
                <w:tab w:val="left" w:pos="2760"/>
              </w:tabs>
              <w:spacing w:line="276" w:lineRule="auto"/>
              <w:contextualSpacing/>
              <w:jc w:val="right"/>
            </w:pPr>
            <w:r w:rsidRPr="00942131">
              <w:t>146,198</w:t>
            </w:r>
          </w:p>
        </w:tc>
        <w:tc>
          <w:tcPr>
            <w:tcW w:w="2300" w:type="dxa"/>
            <w:noWrap/>
            <w:vAlign w:val="bottom"/>
            <w:hideMark/>
          </w:tcPr>
          <w:p w14:paraId="5B4A1468" w14:textId="03D1DCFB" w:rsidR="00942131" w:rsidRPr="00942131" w:rsidRDefault="00942131" w:rsidP="00B17AC1">
            <w:pPr>
              <w:tabs>
                <w:tab w:val="left" w:pos="2280"/>
                <w:tab w:val="left" w:pos="2760"/>
              </w:tabs>
              <w:spacing w:line="276" w:lineRule="auto"/>
              <w:contextualSpacing/>
              <w:jc w:val="right"/>
            </w:pPr>
            <w:r w:rsidRPr="00942131">
              <w:t>180,368</w:t>
            </w:r>
          </w:p>
        </w:tc>
        <w:tc>
          <w:tcPr>
            <w:tcW w:w="1640" w:type="dxa"/>
            <w:noWrap/>
            <w:vAlign w:val="bottom"/>
            <w:hideMark/>
          </w:tcPr>
          <w:p w14:paraId="43FDB545" w14:textId="08B842F9" w:rsidR="00942131" w:rsidRPr="00942131" w:rsidRDefault="00942131" w:rsidP="00B17AC1">
            <w:pPr>
              <w:tabs>
                <w:tab w:val="left" w:pos="2280"/>
                <w:tab w:val="left" w:pos="2760"/>
              </w:tabs>
              <w:spacing w:line="276" w:lineRule="auto"/>
              <w:contextualSpacing/>
              <w:jc w:val="right"/>
            </w:pPr>
            <w:r w:rsidRPr="00942131">
              <w:t>34,170</w:t>
            </w:r>
          </w:p>
        </w:tc>
      </w:tr>
      <w:tr w:rsidR="00942131" w:rsidRPr="00942131" w14:paraId="78AA8DFE" w14:textId="77777777" w:rsidTr="007D407B">
        <w:trPr>
          <w:trHeight w:val="583"/>
        </w:trPr>
        <w:tc>
          <w:tcPr>
            <w:tcW w:w="3000" w:type="dxa"/>
            <w:noWrap/>
            <w:vAlign w:val="bottom"/>
            <w:hideMark/>
          </w:tcPr>
          <w:p w14:paraId="1E511150" w14:textId="77777777" w:rsidR="00942131" w:rsidRPr="00942131" w:rsidRDefault="00942131" w:rsidP="00B17AC1">
            <w:pPr>
              <w:tabs>
                <w:tab w:val="left" w:pos="2280"/>
                <w:tab w:val="left" w:pos="2760"/>
              </w:tabs>
              <w:spacing w:line="276" w:lineRule="auto"/>
              <w:contextualSpacing/>
            </w:pPr>
            <w:r w:rsidRPr="00942131">
              <w:t>Vermont</w:t>
            </w:r>
          </w:p>
        </w:tc>
        <w:tc>
          <w:tcPr>
            <w:tcW w:w="2360" w:type="dxa"/>
            <w:noWrap/>
            <w:vAlign w:val="bottom"/>
            <w:hideMark/>
          </w:tcPr>
          <w:p w14:paraId="2711DA3E" w14:textId="09CE9902"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72EE4E7E" w14:textId="3BD3B644"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3B462D09" w14:textId="6BBCEEE3"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0E3A9674" w14:textId="16145B05"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799B323D" w14:textId="77777777" w:rsidTr="007D407B">
        <w:trPr>
          <w:trHeight w:val="290"/>
        </w:trPr>
        <w:tc>
          <w:tcPr>
            <w:tcW w:w="3000" w:type="dxa"/>
            <w:noWrap/>
            <w:vAlign w:val="bottom"/>
            <w:hideMark/>
          </w:tcPr>
          <w:p w14:paraId="42164FC5" w14:textId="77777777" w:rsidR="00942131" w:rsidRPr="00942131" w:rsidRDefault="00942131" w:rsidP="00B17AC1">
            <w:pPr>
              <w:tabs>
                <w:tab w:val="left" w:pos="2280"/>
                <w:tab w:val="left" w:pos="2760"/>
              </w:tabs>
              <w:spacing w:line="276" w:lineRule="auto"/>
              <w:contextualSpacing/>
            </w:pPr>
            <w:r w:rsidRPr="00942131">
              <w:t>Virginia</w:t>
            </w:r>
          </w:p>
        </w:tc>
        <w:tc>
          <w:tcPr>
            <w:tcW w:w="2360" w:type="dxa"/>
            <w:noWrap/>
            <w:vAlign w:val="bottom"/>
            <w:hideMark/>
          </w:tcPr>
          <w:p w14:paraId="6CFF1434" w14:textId="2F65725C" w:rsidR="00942131" w:rsidRPr="00942131" w:rsidRDefault="00942131" w:rsidP="00B17AC1">
            <w:pPr>
              <w:tabs>
                <w:tab w:val="left" w:pos="2280"/>
                <w:tab w:val="left" w:pos="2760"/>
              </w:tabs>
              <w:spacing w:line="276" w:lineRule="auto"/>
              <w:contextualSpacing/>
              <w:jc w:val="right"/>
            </w:pPr>
            <w:r w:rsidRPr="00942131">
              <w:t>482,715</w:t>
            </w:r>
          </w:p>
        </w:tc>
        <w:tc>
          <w:tcPr>
            <w:tcW w:w="2100" w:type="dxa"/>
            <w:noWrap/>
            <w:vAlign w:val="bottom"/>
            <w:hideMark/>
          </w:tcPr>
          <w:p w14:paraId="10B6EE5A" w14:textId="10CC8044" w:rsidR="00942131" w:rsidRPr="00942131" w:rsidRDefault="00942131" w:rsidP="00B17AC1">
            <w:pPr>
              <w:tabs>
                <w:tab w:val="left" w:pos="2280"/>
                <w:tab w:val="left" w:pos="2760"/>
              </w:tabs>
              <w:spacing w:line="276" w:lineRule="auto"/>
              <w:contextualSpacing/>
              <w:jc w:val="right"/>
            </w:pPr>
            <w:r w:rsidRPr="00942131">
              <w:t>526,803</w:t>
            </w:r>
          </w:p>
        </w:tc>
        <w:tc>
          <w:tcPr>
            <w:tcW w:w="2300" w:type="dxa"/>
            <w:noWrap/>
            <w:vAlign w:val="bottom"/>
            <w:hideMark/>
          </w:tcPr>
          <w:p w14:paraId="54E2B60E" w14:textId="05389446" w:rsidR="00942131" w:rsidRPr="00942131" w:rsidRDefault="00942131" w:rsidP="00B17AC1">
            <w:pPr>
              <w:tabs>
                <w:tab w:val="left" w:pos="2280"/>
                <w:tab w:val="left" w:pos="2760"/>
              </w:tabs>
              <w:spacing w:line="276" w:lineRule="auto"/>
              <w:contextualSpacing/>
              <w:jc w:val="right"/>
            </w:pPr>
            <w:r w:rsidRPr="00942131">
              <w:t>649,929</w:t>
            </w:r>
          </w:p>
        </w:tc>
        <w:tc>
          <w:tcPr>
            <w:tcW w:w="1640" w:type="dxa"/>
            <w:noWrap/>
            <w:vAlign w:val="bottom"/>
            <w:hideMark/>
          </w:tcPr>
          <w:p w14:paraId="186F1C3E" w14:textId="2C3BB32C" w:rsidR="00942131" w:rsidRPr="00942131" w:rsidRDefault="00942131" w:rsidP="00B17AC1">
            <w:pPr>
              <w:tabs>
                <w:tab w:val="left" w:pos="2280"/>
                <w:tab w:val="left" w:pos="2760"/>
              </w:tabs>
              <w:spacing w:line="276" w:lineRule="auto"/>
              <w:contextualSpacing/>
              <w:jc w:val="right"/>
            </w:pPr>
            <w:r w:rsidRPr="00942131">
              <w:t>123,126</w:t>
            </w:r>
          </w:p>
        </w:tc>
      </w:tr>
      <w:tr w:rsidR="00942131" w:rsidRPr="00942131" w14:paraId="5307932E" w14:textId="77777777" w:rsidTr="007D407B">
        <w:trPr>
          <w:trHeight w:val="290"/>
        </w:trPr>
        <w:tc>
          <w:tcPr>
            <w:tcW w:w="3000" w:type="dxa"/>
            <w:noWrap/>
            <w:vAlign w:val="bottom"/>
            <w:hideMark/>
          </w:tcPr>
          <w:p w14:paraId="51E34572" w14:textId="77777777" w:rsidR="00942131" w:rsidRPr="00942131" w:rsidRDefault="00942131" w:rsidP="00B17AC1">
            <w:pPr>
              <w:tabs>
                <w:tab w:val="left" w:pos="2280"/>
                <w:tab w:val="left" w:pos="2760"/>
              </w:tabs>
              <w:spacing w:line="276" w:lineRule="auto"/>
              <w:contextualSpacing/>
            </w:pPr>
            <w:r w:rsidRPr="00942131">
              <w:t>Washington</w:t>
            </w:r>
          </w:p>
        </w:tc>
        <w:tc>
          <w:tcPr>
            <w:tcW w:w="2360" w:type="dxa"/>
            <w:noWrap/>
            <w:vAlign w:val="bottom"/>
            <w:hideMark/>
          </w:tcPr>
          <w:p w14:paraId="16EC06D9" w14:textId="2EAA2C98" w:rsidR="00942131" w:rsidRPr="00942131" w:rsidRDefault="00942131" w:rsidP="00B17AC1">
            <w:pPr>
              <w:tabs>
                <w:tab w:val="left" w:pos="2280"/>
                <w:tab w:val="left" w:pos="2760"/>
              </w:tabs>
              <w:spacing w:line="276" w:lineRule="auto"/>
              <w:contextualSpacing/>
              <w:jc w:val="right"/>
            </w:pPr>
            <w:r w:rsidRPr="00942131">
              <w:t>428,859</w:t>
            </w:r>
          </w:p>
        </w:tc>
        <w:tc>
          <w:tcPr>
            <w:tcW w:w="2100" w:type="dxa"/>
            <w:noWrap/>
            <w:vAlign w:val="bottom"/>
            <w:hideMark/>
          </w:tcPr>
          <w:p w14:paraId="77CF83E7" w14:textId="58501907" w:rsidR="00942131" w:rsidRPr="00942131" w:rsidRDefault="00942131" w:rsidP="00B17AC1">
            <w:pPr>
              <w:tabs>
                <w:tab w:val="left" w:pos="2280"/>
                <w:tab w:val="left" w:pos="2760"/>
              </w:tabs>
              <w:spacing w:line="276" w:lineRule="auto"/>
              <w:contextualSpacing/>
              <w:jc w:val="right"/>
            </w:pPr>
            <w:r w:rsidRPr="00942131">
              <w:t>467,365</w:t>
            </w:r>
          </w:p>
        </w:tc>
        <w:tc>
          <w:tcPr>
            <w:tcW w:w="2300" w:type="dxa"/>
            <w:noWrap/>
            <w:vAlign w:val="bottom"/>
            <w:hideMark/>
          </w:tcPr>
          <w:p w14:paraId="6F042349" w14:textId="2373246F" w:rsidR="00942131" w:rsidRPr="00942131" w:rsidRDefault="00942131" w:rsidP="00B17AC1">
            <w:pPr>
              <w:tabs>
                <w:tab w:val="left" w:pos="2280"/>
                <w:tab w:val="left" w:pos="2760"/>
              </w:tabs>
              <w:spacing w:line="276" w:lineRule="auto"/>
              <w:contextualSpacing/>
              <w:jc w:val="right"/>
            </w:pPr>
            <w:r w:rsidRPr="00942131">
              <w:t>576,598</w:t>
            </w:r>
          </w:p>
        </w:tc>
        <w:tc>
          <w:tcPr>
            <w:tcW w:w="1640" w:type="dxa"/>
            <w:noWrap/>
            <w:vAlign w:val="bottom"/>
            <w:hideMark/>
          </w:tcPr>
          <w:p w14:paraId="0CCA96CB" w14:textId="05B6E942" w:rsidR="00942131" w:rsidRPr="00942131" w:rsidRDefault="00942131" w:rsidP="00B17AC1">
            <w:pPr>
              <w:tabs>
                <w:tab w:val="left" w:pos="2280"/>
                <w:tab w:val="left" w:pos="2760"/>
              </w:tabs>
              <w:spacing w:line="276" w:lineRule="auto"/>
              <w:contextualSpacing/>
              <w:jc w:val="right"/>
            </w:pPr>
            <w:r w:rsidRPr="00942131">
              <w:t>109,233</w:t>
            </w:r>
          </w:p>
        </w:tc>
      </w:tr>
      <w:tr w:rsidR="00942131" w:rsidRPr="00942131" w14:paraId="2512FDFD" w14:textId="77777777" w:rsidTr="007D407B">
        <w:trPr>
          <w:trHeight w:val="290"/>
        </w:trPr>
        <w:tc>
          <w:tcPr>
            <w:tcW w:w="3000" w:type="dxa"/>
            <w:noWrap/>
            <w:vAlign w:val="bottom"/>
            <w:hideMark/>
          </w:tcPr>
          <w:p w14:paraId="64A636B5" w14:textId="77777777" w:rsidR="00942131" w:rsidRPr="00942131" w:rsidRDefault="00942131" w:rsidP="00B17AC1">
            <w:pPr>
              <w:tabs>
                <w:tab w:val="left" w:pos="2280"/>
                <w:tab w:val="left" w:pos="2760"/>
              </w:tabs>
              <w:spacing w:line="276" w:lineRule="auto"/>
              <w:contextualSpacing/>
            </w:pPr>
            <w:r w:rsidRPr="00942131">
              <w:t>West Virginia</w:t>
            </w:r>
          </w:p>
        </w:tc>
        <w:tc>
          <w:tcPr>
            <w:tcW w:w="2360" w:type="dxa"/>
            <w:noWrap/>
            <w:vAlign w:val="bottom"/>
            <w:hideMark/>
          </w:tcPr>
          <w:p w14:paraId="578DA647" w14:textId="27934004" w:rsidR="00942131" w:rsidRPr="00942131" w:rsidRDefault="00942131" w:rsidP="00B17AC1">
            <w:pPr>
              <w:tabs>
                <w:tab w:val="left" w:pos="2280"/>
                <w:tab w:val="left" w:pos="2760"/>
              </w:tabs>
              <w:spacing w:line="276" w:lineRule="auto"/>
              <w:contextualSpacing/>
              <w:jc w:val="right"/>
            </w:pPr>
            <w:r w:rsidRPr="00942131">
              <w:t>124,923</w:t>
            </w:r>
          </w:p>
        </w:tc>
        <w:tc>
          <w:tcPr>
            <w:tcW w:w="2100" w:type="dxa"/>
            <w:noWrap/>
            <w:vAlign w:val="bottom"/>
            <w:hideMark/>
          </w:tcPr>
          <w:p w14:paraId="7030DA8A" w14:textId="75660760" w:rsidR="00942131" w:rsidRPr="00942131" w:rsidRDefault="00942131" w:rsidP="00B17AC1">
            <w:pPr>
              <w:tabs>
                <w:tab w:val="left" w:pos="2280"/>
                <w:tab w:val="left" w:pos="2760"/>
              </w:tabs>
              <w:spacing w:line="276" w:lineRule="auto"/>
              <w:contextualSpacing/>
              <w:jc w:val="right"/>
            </w:pPr>
            <w:r w:rsidRPr="00942131">
              <w:t>133,971</w:t>
            </w:r>
          </w:p>
        </w:tc>
        <w:tc>
          <w:tcPr>
            <w:tcW w:w="2300" w:type="dxa"/>
            <w:noWrap/>
            <w:vAlign w:val="bottom"/>
            <w:hideMark/>
          </w:tcPr>
          <w:p w14:paraId="1D3CDDCA" w14:textId="3B0D08D8" w:rsidR="00942131" w:rsidRPr="00942131" w:rsidRDefault="00942131" w:rsidP="00B17AC1">
            <w:pPr>
              <w:tabs>
                <w:tab w:val="left" w:pos="2280"/>
                <w:tab w:val="left" w:pos="2760"/>
              </w:tabs>
              <w:spacing w:line="276" w:lineRule="auto"/>
              <w:contextualSpacing/>
              <w:jc w:val="right"/>
            </w:pPr>
            <w:r w:rsidRPr="00942131">
              <w:t>165,283</w:t>
            </w:r>
          </w:p>
        </w:tc>
        <w:tc>
          <w:tcPr>
            <w:tcW w:w="1640" w:type="dxa"/>
            <w:noWrap/>
            <w:vAlign w:val="bottom"/>
            <w:hideMark/>
          </w:tcPr>
          <w:p w14:paraId="43155963" w14:textId="217590DA" w:rsidR="00942131" w:rsidRPr="00942131" w:rsidRDefault="00942131" w:rsidP="00B17AC1">
            <w:pPr>
              <w:tabs>
                <w:tab w:val="left" w:pos="2280"/>
                <w:tab w:val="left" w:pos="2760"/>
              </w:tabs>
              <w:spacing w:line="276" w:lineRule="auto"/>
              <w:contextualSpacing/>
              <w:jc w:val="right"/>
            </w:pPr>
            <w:r w:rsidRPr="00942131">
              <w:t>31,312</w:t>
            </w:r>
          </w:p>
        </w:tc>
      </w:tr>
      <w:tr w:rsidR="00942131" w:rsidRPr="00942131" w14:paraId="253B924F" w14:textId="77777777" w:rsidTr="007D407B">
        <w:trPr>
          <w:trHeight w:val="290"/>
        </w:trPr>
        <w:tc>
          <w:tcPr>
            <w:tcW w:w="3000" w:type="dxa"/>
            <w:noWrap/>
            <w:vAlign w:val="bottom"/>
            <w:hideMark/>
          </w:tcPr>
          <w:p w14:paraId="64A69046" w14:textId="77777777" w:rsidR="00942131" w:rsidRPr="00942131" w:rsidRDefault="00942131" w:rsidP="00B17AC1">
            <w:pPr>
              <w:tabs>
                <w:tab w:val="left" w:pos="2280"/>
                <w:tab w:val="left" w:pos="2760"/>
              </w:tabs>
              <w:spacing w:line="276" w:lineRule="auto"/>
              <w:contextualSpacing/>
            </w:pPr>
            <w:r w:rsidRPr="00942131">
              <w:t>Wisconsin</w:t>
            </w:r>
          </w:p>
        </w:tc>
        <w:tc>
          <w:tcPr>
            <w:tcW w:w="2360" w:type="dxa"/>
            <w:noWrap/>
            <w:vAlign w:val="bottom"/>
            <w:hideMark/>
          </w:tcPr>
          <w:p w14:paraId="64F9C490" w14:textId="3ABA658C" w:rsidR="00942131" w:rsidRPr="00942131" w:rsidRDefault="00942131" w:rsidP="00B17AC1">
            <w:pPr>
              <w:tabs>
                <w:tab w:val="left" w:pos="2280"/>
                <w:tab w:val="left" w:pos="2760"/>
              </w:tabs>
              <w:spacing w:line="276" w:lineRule="auto"/>
              <w:contextualSpacing/>
              <w:jc w:val="right"/>
            </w:pPr>
            <w:r w:rsidRPr="00942131">
              <w:t>362,114</w:t>
            </w:r>
          </w:p>
        </w:tc>
        <w:tc>
          <w:tcPr>
            <w:tcW w:w="2100" w:type="dxa"/>
            <w:noWrap/>
            <w:vAlign w:val="bottom"/>
            <w:hideMark/>
          </w:tcPr>
          <w:p w14:paraId="5CF6C12C" w14:textId="114F64A2" w:rsidR="00942131" w:rsidRPr="00942131" w:rsidRDefault="00942131" w:rsidP="00B17AC1">
            <w:pPr>
              <w:tabs>
                <w:tab w:val="left" w:pos="2280"/>
                <w:tab w:val="left" w:pos="2760"/>
              </w:tabs>
              <w:spacing w:line="276" w:lineRule="auto"/>
              <w:contextualSpacing/>
              <w:jc w:val="right"/>
            </w:pPr>
            <w:r w:rsidRPr="00942131">
              <w:t>397,682</w:t>
            </w:r>
          </w:p>
        </w:tc>
        <w:tc>
          <w:tcPr>
            <w:tcW w:w="2300" w:type="dxa"/>
            <w:noWrap/>
            <w:vAlign w:val="bottom"/>
            <w:hideMark/>
          </w:tcPr>
          <w:p w14:paraId="015D8E4E" w14:textId="43B40ADD" w:rsidR="00942131" w:rsidRPr="00942131" w:rsidRDefault="00942131" w:rsidP="00B17AC1">
            <w:pPr>
              <w:tabs>
                <w:tab w:val="left" w:pos="2280"/>
                <w:tab w:val="left" w:pos="2760"/>
              </w:tabs>
              <w:spacing w:line="276" w:lineRule="auto"/>
              <w:contextualSpacing/>
              <w:jc w:val="right"/>
            </w:pPr>
            <w:r w:rsidRPr="00942131">
              <w:t>490,628</w:t>
            </w:r>
          </w:p>
        </w:tc>
        <w:tc>
          <w:tcPr>
            <w:tcW w:w="1640" w:type="dxa"/>
            <w:noWrap/>
            <w:vAlign w:val="bottom"/>
            <w:hideMark/>
          </w:tcPr>
          <w:p w14:paraId="7D28E73A" w14:textId="5489AF5E" w:rsidR="00942131" w:rsidRPr="00942131" w:rsidRDefault="00942131" w:rsidP="00B17AC1">
            <w:pPr>
              <w:tabs>
                <w:tab w:val="left" w:pos="2280"/>
                <w:tab w:val="left" w:pos="2760"/>
              </w:tabs>
              <w:spacing w:line="276" w:lineRule="auto"/>
              <w:contextualSpacing/>
              <w:jc w:val="right"/>
            </w:pPr>
            <w:r w:rsidRPr="00942131">
              <w:t>92,946</w:t>
            </w:r>
          </w:p>
        </w:tc>
      </w:tr>
      <w:tr w:rsidR="00942131" w:rsidRPr="00942131" w14:paraId="58513689" w14:textId="77777777" w:rsidTr="007D407B">
        <w:trPr>
          <w:trHeight w:val="290"/>
        </w:trPr>
        <w:tc>
          <w:tcPr>
            <w:tcW w:w="3000" w:type="dxa"/>
            <w:noWrap/>
            <w:vAlign w:val="bottom"/>
            <w:hideMark/>
          </w:tcPr>
          <w:p w14:paraId="7968B7D6" w14:textId="77777777" w:rsidR="00942131" w:rsidRPr="00942131" w:rsidRDefault="00942131" w:rsidP="00B17AC1">
            <w:pPr>
              <w:tabs>
                <w:tab w:val="left" w:pos="2280"/>
                <w:tab w:val="left" w:pos="2760"/>
              </w:tabs>
              <w:spacing w:line="276" w:lineRule="auto"/>
              <w:contextualSpacing/>
            </w:pPr>
            <w:r w:rsidRPr="00942131">
              <w:t>Wyoming</w:t>
            </w:r>
          </w:p>
        </w:tc>
        <w:tc>
          <w:tcPr>
            <w:tcW w:w="2360" w:type="dxa"/>
            <w:noWrap/>
            <w:vAlign w:val="bottom"/>
            <w:hideMark/>
          </w:tcPr>
          <w:p w14:paraId="41619676" w14:textId="0E664BAF" w:rsidR="00942131" w:rsidRPr="00942131" w:rsidRDefault="00942131" w:rsidP="00B17AC1">
            <w:pPr>
              <w:tabs>
                <w:tab w:val="left" w:pos="2280"/>
                <w:tab w:val="left" w:pos="2760"/>
              </w:tabs>
              <w:spacing w:line="276" w:lineRule="auto"/>
              <w:contextualSpacing/>
              <w:jc w:val="right"/>
            </w:pPr>
            <w:r w:rsidRPr="00942131">
              <w:t>99,288</w:t>
            </w:r>
          </w:p>
        </w:tc>
        <w:tc>
          <w:tcPr>
            <w:tcW w:w="2100" w:type="dxa"/>
            <w:noWrap/>
            <w:vAlign w:val="bottom"/>
            <w:hideMark/>
          </w:tcPr>
          <w:p w14:paraId="57D6014F" w14:textId="091EF43E" w:rsidR="00942131" w:rsidRPr="00942131" w:rsidRDefault="00942131" w:rsidP="00B17AC1">
            <w:pPr>
              <w:tabs>
                <w:tab w:val="left" w:pos="2280"/>
                <w:tab w:val="left" w:pos="2760"/>
              </w:tabs>
              <w:spacing w:line="276" w:lineRule="auto"/>
              <w:contextualSpacing/>
              <w:jc w:val="right"/>
            </w:pPr>
            <w:r w:rsidRPr="00942131">
              <w:t>108,331</w:t>
            </w:r>
          </w:p>
        </w:tc>
        <w:tc>
          <w:tcPr>
            <w:tcW w:w="2300" w:type="dxa"/>
            <w:noWrap/>
            <w:vAlign w:val="bottom"/>
            <w:hideMark/>
          </w:tcPr>
          <w:p w14:paraId="47FD28BD" w14:textId="448EB2EA" w:rsidR="00942131" w:rsidRPr="00942131" w:rsidRDefault="00942131" w:rsidP="00B17AC1">
            <w:pPr>
              <w:tabs>
                <w:tab w:val="left" w:pos="2280"/>
                <w:tab w:val="left" w:pos="2760"/>
              </w:tabs>
              <w:spacing w:line="276" w:lineRule="auto"/>
              <w:contextualSpacing/>
              <w:jc w:val="right"/>
            </w:pPr>
            <w:r w:rsidRPr="00942131">
              <w:t>133,650</w:t>
            </w:r>
          </w:p>
        </w:tc>
        <w:tc>
          <w:tcPr>
            <w:tcW w:w="1640" w:type="dxa"/>
            <w:noWrap/>
            <w:vAlign w:val="bottom"/>
            <w:hideMark/>
          </w:tcPr>
          <w:p w14:paraId="5610A9DC" w14:textId="13CADA40" w:rsidR="00942131" w:rsidRPr="00942131" w:rsidRDefault="00942131" w:rsidP="00B17AC1">
            <w:pPr>
              <w:tabs>
                <w:tab w:val="left" w:pos="2280"/>
                <w:tab w:val="left" w:pos="2760"/>
              </w:tabs>
              <w:spacing w:line="276" w:lineRule="auto"/>
              <w:contextualSpacing/>
              <w:jc w:val="right"/>
            </w:pPr>
            <w:r w:rsidRPr="00942131">
              <w:t>25,319</w:t>
            </w:r>
          </w:p>
        </w:tc>
      </w:tr>
      <w:tr w:rsidR="00942131" w:rsidRPr="00942131" w14:paraId="31C30920" w14:textId="77777777" w:rsidTr="007D407B">
        <w:trPr>
          <w:trHeight w:val="290"/>
        </w:trPr>
        <w:tc>
          <w:tcPr>
            <w:tcW w:w="3000" w:type="dxa"/>
            <w:noWrap/>
            <w:vAlign w:val="bottom"/>
            <w:hideMark/>
          </w:tcPr>
          <w:p w14:paraId="3EA608E6" w14:textId="33274C3F" w:rsidR="00942131" w:rsidRPr="00942131" w:rsidRDefault="00942131" w:rsidP="00B17AC1">
            <w:pPr>
              <w:tabs>
                <w:tab w:val="left" w:pos="2280"/>
                <w:tab w:val="left" w:pos="2760"/>
              </w:tabs>
              <w:spacing w:line="276" w:lineRule="auto"/>
              <w:contextualSpacing/>
            </w:pPr>
            <w:r w:rsidRPr="00942131">
              <w:rPr>
                <w:b/>
              </w:rPr>
              <w:t>Subtotal</w:t>
            </w:r>
          </w:p>
        </w:tc>
        <w:tc>
          <w:tcPr>
            <w:tcW w:w="2360" w:type="dxa"/>
            <w:noWrap/>
            <w:vAlign w:val="bottom"/>
            <w:hideMark/>
          </w:tcPr>
          <w:p w14:paraId="02B04550" w14:textId="1F09A3B7" w:rsidR="00942131" w:rsidRPr="00942131" w:rsidRDefault="00942131" w:rsidP="00B17AC1">
            <w:pPr>
              <w:tabs>
                <w:tab w:val="left" w:pos="2280"/>
                <w:tab w:val="left" w:pos="2760"/>
              </w:tabs>
              <w:spacing w:line="276" w:lineRule="auto"/>
              <w:contextualSpacing/>
              <w:jc w:val="right"/>
              <w:rPr>
                <w:b/>
              </w:rPr>
            </w:pPr>
            <w:r w:rsidRPr="00942131">
              <w:rPr>
                <w:b/>
                <w:bCs/>
              </w:rPr>
              <w:t>19,507,634</w:t>
            </w:r>
          </w:p>
        </w:tc>
        <w:tc>
          <w:tcPr>
            <w:tcW w:w="2100" w:type="dxa"/>
            <w:noWrap/>
            <w:vAlign w:val="bottom"/>
            <w:hideMark/>
          </w:tcPr>
          <w:p w14:paraId="3F5FB4CD" w14:textId="07E4B40E" w:rsidR="00942131" w:rsidRPr="00942131" w:rsidRDefault="00942131" w:rsidP="00B17AC1">
            <w:pPr>
              <w:tabs>
                <w:tab w:val="left" w:pos="2280"/>
                <w:tab w:val="left" w:pos="2760"/>
              </w:tabs>
              <w:spacing w:line="276" w:lineRule="auto"/>
              <w:contextualSpacing/>
              <w:jc w:val="right"/>
              <w:rPr>
                <w:b/>
              </w:rPr>
            </w:pPr>
            <w:r w:rsidRPr="00942131">
              <w:rPr>
                <w:b/>
              </w:rPr>
              <w:t>21,272,548</w:t>
            </w:r>
          </w:p>
        </w:tc>
        <w:tc>
          <w:tcPr>
            <w:tcW w:w="2300" w:type="dxa"/>
            <w:noWrap/>
            <w:vAlign w:val="bottom"/>
            <w:hideMark/>
          </w:tcPr>
          <w:p w14:paraId="55A7F2CB" w14:textId="7C3C7395" w:rsidR="00942131" w:rsidRPr="00942131" w:rsidRDefault="00942131" w:rsidP="00B17AC1">
            <w:pPr>
              <w:tabs>
                <w:tab w:val="left" w:pos="2280"/>
                <w:tab w:val="left" w:pos="2760"/>
              </w:tabs>
              <w:spacing w:line="276" w:lineRule="auto"/>
              <w:contextualSpacing/>
              <w:jc w:val="right"/>
              <w:rPr>
                <w:b/>
              </w:rPr>
            </w:pPr>
            <w:r w:rsidRPr="00942131">
              <w:rPr>
                <w:b/>
                <w:bCs/>
              </w:rPr>
              <w:t>26,244,404</w:t>
            </w:r>
          </w:p>
        </w:tc>
        <w:tc>
          <w:tcPr>
            <w:tcW w:w="1640" w:type="dxa"/>
            <w:noWrap/>
            <w:vAlign w:val="bottom"/>
            <w:hideMark/>
          </w:tcPr>
          <w:p w14:paraId="271A29D1" w14:textId="2B66046D" w:rsidR="00942131" w:rsidRPr="00942131" w:rsidRDefault="00942131" w:rsidP="00B17AC1">
            <w:pPr>
              <w:tabs>
                <w:tab w:val="left" w:pos="2280"/>
                <w:tab w:val="left" w:pos="2760"/>
              </w:tabs>
              <w:spacing w:line="276" w:lineRule="auto"/>
              <w:contextualSpacing/>
              <w:jc w:val="right"/>
              <w:rPr>
                <w:b/>
              </w:rPr>
            </w:pPr>
            <w:r w:rsidRPr="00942131">
              <w:rPr>
                <w:b/>
              </w:rPr>
              <w:t>4,971,856</w:t>
            </w:r>
          </w:p>
        </w:tc>
      </w:tr>
      <w:tr w:rsidR="00942131" w:rsidRPr="00942131" w14:paraId="610E5BA1" w14:textId="77777777" w:rsidTr="007D407B">
        <w:trPr>
          <w:trHeight w:val="583"/>
        </w:trPr>
        <w:tc>
          <w:tcPr>
            <w:tcW w:w="3000" w:type="dxa"/>
            <w:noWrap/>
            <w:vAlign w:val="bottom"/>
            <w:hideMark/>
          </w:tcPr>
          <w:p w14:paraId="2241CE11" w14:textId="77777777" w:rsidR="00942131" w:rsidRPr="00942131" w:rsidRDefault="00942131" w:rsidP="00B17AC1">
            <w:pPr>
              <w:tabs>
                <w:tab w:val="left" w:pos="2280"/>
                <w:tab w:val="left" w:pos="2760"/>
              </w:tabs>
              <w:spacing w:line="276" w:lineRule="auto"/>
              <w:contextualSpacing/>
            </w:pPr>
            <w:r w:rsidRPr="00942131">
              <w:t>American Samoa</w:t>
            </w:r>
          </w:p>
        </w:tc>
        <w:tc>
          <w:tcPr>
            <w:tcW w:w="2360" w:type="dxa"/>
            <w:noWrap/>
            <w:vAlign w:val="bottom"/>
            <w:hideMark/>
          </w:tcPr>
          <w:p w14:paraId="518B39EB" w14:textId="26469953" w:rsidR="00942131" w:rsidRPr="00942131" w:rsidRDefault="00942131" w:rsidP="00B17AC1">
            <w:pPr>
              <w:tabs>
                <w:tab w:val="left" w:pos="2280"/>
                <w:tab w:val="left" w:pos="2760"/>
              </w:tabs>
              <w:spacing w:line="276" w:lineRule="auto"/>
              <w:contextualSpacing/>
              <w:jc w:val="right"/>
            </w:pPr>
            <w:r w:rsidRPr="00942131">
              <w:t>12,411</w:t>
            </w:r>
          </w:p>
        </w:tc>
        <w:tc>
          <w:tcPr>
            <w:tcW w:w="2100" w:type="dxa"/>
            <w:noWrap/>
            <w:vAlign w:val="bottom"/>
            <w:hideMark/>
          </w:tcPr>
          <w:p w14:paraId="6539BABF" w14:textId="02E71E23" w:rsidR="00942131" w:rsidRPr="00942131" w:rsidRDefault="00942131" w:rsidP="00B17AC1">
            <w:pPr>
              <w:tabs>
                <w:tab w:val="left" w:pos="2280"/>
                <w:tab w:val="left" w:pos="2760"/>
              </w:tabs>
              <w:spacing w:line="276" w:lineRule="auto"/>
              <w:contextualSpacing/>
              <w:jc w:val="right"/>
            </w:pPr>
            <w:r w:rsidRPr="00942131">
              <w:t>13,541</w:t>
            </w:r>
          </w:p>
        </w:tc>
        <w:tc>
          <w:tcPr>
            <w:tcW w:w="2300" w:type="dxa"/>
            <w:noWrap/>
            <w:vAlign w:val="bottom"/>
            <w:hideMark/>
          </w:tcPr>
          <w:p w14:paraId="72BE0B13" w14:textId="6521A179" w:rsidR="00942131" w:rsidRPr="00942131" w:rsidRDefault="00942131" w:rsidP="00B17AC1">
            <w:pPr>
              <w:tabs>
                <w:tab w:val="left" w:pos="2280"/>
                <w:tab w:val="left" w:pos="2760"/>
              </w:tabs>
              <w:spacing w:line="276" w:lineRule="auto"/>
              <w:contextualSpacing/>
              <w:jc w:val="right"/>
            </w:pPr>
            <w:r w:rsidRPr="00942131">
              <w:t>16,706</w:t>
            </w:r>
          </w:p>
        </w:tc>
        <w:tc>
          <w:tcPr>
            <w:tcW w:w="1640" w:type="dxa"/>
            <w:noWrap/>
            <w:vAlign w:val="bottom"/>
            <w:hideMark/>
          </w:tcPr>
          <w:p w14:paraId="7FBBC1FF" w14:textId="6C5714B9" w:rsidR="00942131" w:rsidRPr="00942131" w:rsidRDefault="00942131" w:rsidP="00B17AC1">
            <w:pPr>
              <w:tabs>
                <w:tab w:val="left" w:pos="2280"/>
                <w:tab w:val="left" w:pos="2760"/>
              </w:tabs>
              <w:spacing w:line="276" w:lineRule="auto"/>
              <w:contextualSpacing/>
              <w:jc w:val="right"/>
            </w:pPr>
            <w:r w:rsidRPr="00942131">
              <w:t>3,165</w:t>
            </w:r>
          </w:p>
        </w:tc>
      </w:tr>
      <w:tr w:rsidR="00942131" w:rsidRPr="00942131" w14:paraId="0E364414" w14:textId="77777777" w:rsidTr="007D407B">
        <w:trPr>
          <w:trHeight w:val="290"/>
        </w:trPr>
        <w:tc>
          <w:tcPr>
            <w:tcW w:w="3000" w:type="dxa"/>
            <w:noWrap/>
            <w:vAlign w:val="bottom"/>
            <w:hideMark/>
          </w:tcPr>
          <w:p w14:paraId="63CBD08B" w14:textId="21D7E556" w:rsidR="00942131" w:rsidRPr="00942131" w:rsidRDefault="0079026F" w:rsidP="00B17AC1">
            <w:pPr>
              <w:tabs>
                <w:tab w:val="left" w:pos="2280"/>
                <w:tab w:val="left" w:pos="2760"/>
              </w:tabs>
              <w:spacing w:line="276" w:lineRule="auto"/>
              <w:contextualSpacing/>
            </w:pPr>
            <w:r>
              <w:t>Guam</w:t>
            </w:r>
          </w:p>
        </w:tc>
        <w:tc>
          <w:tcPr>
            <w:tcW w:w="2360" w:type="dxa"/>
            <w:noWrap/>
            <w:vAlign w:val="bottom"/>
            <w:hideMark/>
          </w:tcPr>
          <w:p w14:paraId="1D0C5078" w14:textId="47E594E5" w:rsidR="00942131" w:rsidRPr="00942131" w:rsidRDefault="00942131" w:rsidP="00B17AC1">
            <w:pPr>
              <w:tabs>
                <w:tab w:val="left" w:pos="2280"/>
                <w:tab w:val="left" w:pos="2760"/>
              </w:tabs>
              <w:spacing w:line="276" w:lineRule="auto"/>
              <w:contextualSpacing/>
              <w:jc w:val="right"/>
            </w:pPr>
            <w:r w:rsidRPr="00942131">
              <w:t>49,644</w:t>
            </w:r>
          </w:p>
        </w:tc>
        <w:tc>
          <w:tcPr>
            <w:tcW w:w="2100" w:type="dxa"/>
            <w:noWrap/>
            <w:vAlign w:val="bottom"/>
            <w:hideMark/>
          </w:tcPr>
          <w:p w14:paraId="7C77DB9D" w14:textId="599EF180" w:rsidR="00942131" w:rsidRPr="00942131" w:rsidRDefault="00942131" w:rsidP="00B17AC1">
            <w:pPr>
              <w:tabs>
                <w:tab w:val="left" w:pos="2280"/>
                <w:tab w:val="left" w:pos="2760"/>
              </w:tabs>
              <w:spacing w:line="276" w:lineRule="auto"/>
              <w:contextualSpacing/>
              <w:jc w:val="right"/>
            </w:pPr>
            <w:r w:rsidRPr="00942131">
              <w:t>54,165</w:t>
            </w:r>
          </w:p>
        </w:tc>
        <w:tc>
          <w:tcPr>
            <w:tcW w:w="2300" w:type="dxa"/>
            <w:noWrap/>
            <w:vAlign w:val="bottom"/>
            <w:hideMark/>
          </w:tcPr>
          <w:p w14:paraId="1D3115F1" w14:textId="3B4BE049" w:rsidR="00942131" w:rsidRPr="00942131" w:rsidRDefault="00942131" w:rsidP="00B17AC1">
            <w:pPr>
              <w:tabs>
                <w:tab w:val="left" w:pos="2280"/>
                <w:tab w:val="left" w:pos="2760"/>
              </w:tabs>
              <w:spacing w:line="276" w:lineRule="auto"/>
              <w:contextualSpacing/>
              <w:jc w:val="right"/>
            </w:pPr>
            <w:r w:rsidRPr="00942131">
              <w:t>66,825</w:t>
            </w:r>
          </w:p>
        </w:tc>
        <w:tc>
          <w:tcPr>
            <w:tcW w:w="1640" w:type="dxa"/>
            <w:noWrap/>
            <w:vAlign w:val="bottom"/>
            <w:hideMark/>
          </w:tcPr>
          <w:p w14:paraId="7F23746C" w14:textId="2F826804" w:rsidR="00942131" w:rsidRPr="00942131" w:rsidRDefault="00942131" w:rsidP="00B17AC1">
            <w:pPr>
              <w:tabs>
                <w:tab w:val="left" w:pos="2280"/>
                <w:tab w:val="left" w:pos="2760"/>
              </w:tabs>
              <w:spacing w:line="276" w:lineRule="auto"/>
              <w:contextualSpacing/>
              <w:jc w:val="right"/>
            </w:pPr>
            <w:r w:rsidRPr="00942131">
              <w:t>12,660</w:t>
            </w:r>
          </w:p>
        </w:tc>
      </w:tr>
      <w:tr w:rsidR="00942131" w:rsidRPr="00942131" w14:paraId="4D4AD468" w14:textId="77777777" w:rsidTr="007D407B">
        <w:trPr>
          <w:trHeight w:val="290"/>
        </w:trPr>
        <w:tc>
          <w:tcPr>
            <w:tcW w:w="3000" w:type="dxa"/>
            <w:noWrap/>
            <w:vAlign w:val="bottom"/>
            <w:hideMark/>
          </w:tcPr>
          <w:p w14:paraId="52DE7C05" w14:textId="38DD2749" w:rsidR="00942131" w:rsidRPr="00942131" w:rsidRDefault="00942131" w:rsidP="00B17AC1">
            <w:pPr>
              <w:tabs>
                <w:tab w:val="left" w:pos="2280"/>
                <w:tab w:val="left" w:pos="2760"/>
              </w:tabs>
              <w:spacing w:line="276" w:lineRule="auto"/>
              <w:contextualSpacing/>
            </w:pPr>
            <w:r w:rsidRPr="00942131">
              <w:t>Northern Marinas</w:t>
            </w:r>
          </w:p>
        </w:tc>
        <w:tc>
          <w:tcPr>
            <w:tcW w:w="2360" w:type="dxa"/>
            <w:noWrap/>
            <w:vAlign w:val="bottom"/>
            <w:hideMark/>
          </w:tcPr>
          <w:p w14:paraId="3C48B3F8" w14:textId="00D308F5" w:rsidR="00942131" w:rsidRPr="00942131" w:rsidRDefault="00942131" w:rsidP="00B17AC1">
            <w:pPr>
              <w:tabs>
                <w:tab w:val="left" w:pos="2280"/>
                <w:tab w:val="left" w:pos="2760"/>
              </w:tabs>
              <w:spacing w:line="276" w:lineRule="auto"/>
              <w:contextualSpacing/>
              <w:jc w:val="right"/>
            </w:pPr>
            <w:r w:rsidRPr="00942131">
              <w:t>12,411</w:t>
            </w:r>
          </w:p>
        </w:tc>
        <w:tc>
          <w:tcPr>
            <w:tcW w:w="2100" w:type="dxa"/>
            <w:noWrap/>
            <w:vAlign w:val="bottom"/>
            <w:hideMark/>
          </w:tcPr>
          <w:p w14:paraId="4C2CF700" w14:textId="3CEC4468" w:rsidR="00942131" w:rsidRPr="00942131" w:rsidRDefault="00942131" w:rsidP="00B17AC1">
            <w:pPr>
              <w:tabs>
                <w:tab w:val="left" w:pos="2280"/>
                <w:tab w:val="left" w:pos="2760"/>
              </w:tabs>
              <w:spacing w:line="276" w:lineRule="auto"/>
              <w:contextualSpacing/>
              <w:jc w:val="right"/>
            </w:pPr>
            <w:r w:rsidRPr="00942131">
              <w:t>13,541</w:t>
            </w:r>
          </w:p>
        </w:tc>
        <w:tc>
          <w:tcPr>
            <w:tcW w:w="2300" w:type="dxa"/>
            <w:noWrap/>
            <w:vAlign w:val="bottom"/>
            <w:hideMark/>
          </w:tcPr>
          <w:p w14:paraId="740CA6E5" w14:textId="2EA5258B" w:rsidR="00942131" w:rsidRPr="00942131" w:rsidRDefault="00942131" w:rsidP="00B17AC1">
            <w:pPr>
              <w:tabs>
                <w:tab w:val="left" w:pos="2280"/>
                <w:tab w:val="left" w:pos="2760"/>
              </w:tabs>
              <w:spacing w:line="276" w:lineRule="auto"/>
              <w:contextualSpacing/>
              <w:jc w:val="right"/>
            </w:pPr>
            <w:r w:rsidRPr="00942131">
              <w:t>16,706</w:t>
            </w:r>
          </w:p>
        </w:tc>
        <w:tc>
          <w:tcPr>
            <w:tcW w:w="1640" w:type="dxa"/>
            <w:noWrap/>
            <w:vAlign w:val="bottom"/>
            <w:hideMark/>
          </w:tcPr>
          <w:p w14:paraId="246B8E9D" w14:textId="1CFF9999" w:rsidR="00942131" w:rsidRPr="00942131" w:rsidRDefault="00942131" w:rsidP="00B17AC1">
            <w:pPr>
              <w:tabs>
                <w:tab w:val="left" w:pos="2280"/>
                <w:tab w:val="left" w:pos="2760"/>
              </w:tabs>
              <w:spacing w:line="276" w:lineRule="auto"/>
              <w:contextualSpacing/>
              <w:jc w:val="right"/>
            </w:pPr>
            <w:r w:rsidRPr="00942131">
              <w:t>3,165</w:t>
            </w:r>
          </w:p>
        </w:tc>
      </w:tr>
      <w:tr w:rsidR="00942131" w:rsidRPr="00942131" w14:paraId="39D4BCF1" w14:textId="77777777" w:rsidTr="007D407B">
        <w:trPr>
          <w:trHeight w:val="290"/>
        </w:trPr>
        <w:tc>
          <w:tcPr>
            <w:tcW w:w="3000" w:type="dxa"/>
            <w:noWrap/>
            <w:vAlign w:val="bottom"/>
            <w:hideMark/>
          </w:tcPr>
          <w:p w14:paraId="4AC37C89" w14:textId="77777777" w:rsidR="00942131" w:rsidRPr="00942131" w:rsidRDefault="00942131" w:rsidP="00B17AC1">
            <w:pPr>
              <w:tabs>
                <w:tab w:val="left" w:pos="2280"/>
                <w:tab w:val="left" w:pos="2760"/>
              </w:tabs>
              <w:spacing w:line="276" w:lineRule="auto"/>
              <w:contextualSpacing/>
            </w:pPr>
            <w:r w:rsidRPr="00942131">
              <w:t>Puerto Rico</w:t>
            </w:r>
          </w:p>
        </w:tc>
        <w:tc>
          <w:tcPr>
            <w:tcW w:w="2360" w:type="dxa"/>
            <w:noWrap/>
            <w:vAlign w:val="bottom"/>
            <w:hideMark/>
          </w:tcPr>
          <w:p w14:paraId="488D7D0B" w14:textId="62C0F5A4" w:rsidR="00942131" w:rsidRPr="00942131" w:rsidRDefault="00942131" w:rsidP="00B17AC1">
            <w:pPr>
              <w:tabs>
                <w:tab w:val="left" w:pos="2280"/>
                <w:tab w:val="left" w:pos="2760"/>
              </w:tabs>
              <w:spacing w:line="276" w:lineRule="auto"/>
              <w:contextualSpacing/>
              <w:jc w:val="right"/>
            </w:pPr>
            <w:r w:rsidRPr="00942131">
              <w:t>225,915</w:t>
            </w:r>
          </w:p>
        </w:tc>
        <w:tc>
          <w:tcPr>
            <w:tcW w:w="2100" w:type="dxa"/>
            <w:noWrap/>
            <w:vAlign w:val="bottom"/>
            <w:hideMark/>
          </w:tcPr>
          <w:p w14:paraId="7702F0B3" w14:textId="5404B9D6" w:rsidR="00942131" w:rsidRPr="00942131" w:rsidRDefault="00942131" w:rsidP="00B17AC1">
            <w:pPr>
              <w:tabs>
                <w:tab w:val="left" w:pos="2280"/>
                <w:tab w:val="left" w:pos="2760"/>
              </w:tabs>
              <w:spacing w:line="276" w:lineRule="auto"/>
              <w:contextualSpacing/>
              <w:jc w:val="right"/>
            </w:pPr>
            <w:r w:rsidRPr="00942131">
              <w:t>258,190</w:t>
            </w:r>
          </w:p>
        </w:tc>
        <w:tc>
          <w:tcPr>
            <w:tcW w:w="2300" w:type="dxa"/>
            <w:noWrap/>
            <w:vAlign w:val="bottom"/>
            <w:hideMark/>
          </w:tcPr>
          <w:p w14:paraId="46D8FDD6" w14:textId="23C88176" w:rsidR="00942131" w:rsidRPr="00942131" w:rsidRDefault="00942131" w:rsidP="00B17AC1">
            <w:pPr>
              <w:tabs>
                <w:tab w:val="left" w:pos="2280"/>
                <w:tab w:val="left" w:pos="2760"/>
              </w:tabs>
              <w:spacing w:line="276" w:lineRule="auto"/>
              <w:contextualSpacing/>
              <w:jc w:val="right"/>
            </w:pPr>
            <w:r w:rsidRPr="00942131">
              <w:t>318,534</w:t>
            </w:r>
          </w:p>
        </w:tc>
        <w:tc>
          <w:tcPr>
            <w:tcW w:w="1640" w:type="dxa"/>
            <w:noWrap/>
            <w:vAlign w:val="bottom"/>
            <w:hideMark/>
          </w:tcPr>
          <w:p w14:paraId="0D8EC97F" w14:textId="5AF74F7D" w:rsidR="00942131" w:rsidRPr="00942131" w:rsidRDefault="00942131" w:rsidP="00B17AC1">
            <w:pPr>
              <w:tabs>
                <w:tab w:val="left" w:pos="2280"/>
                <w:tab w:val="left" w:pos="2760"/>
              </w:tabs>
              <w:spacing w:line="276" w:lineRule="auto"/>
              <w:contextualSpacing/>
              <w:jc w:val="right"/>
            </w:pPr>
            <w:r w:rsidRPr="00942131">
              <w:t>60,344</w:t>
            </w:r>
          </w:p>
        </w:tc>
      </w:tr>
      <w:tr w:rsidR="00942131" w:rsidRPr="00942131" w14:paraId="3AF809E7" w14:textId="77777777" w:rsidTr="007D407B">
        <w:trPr>
          <w:trHeight w:val="290"/>
        </w:trPr>
        <w:tc>
          <w:tcPr>
            <w:tcW w:w="3000" w:type="dxa"/>
            <w:noWrap/>
            <w:vAlign w:val="bottom"/>
            <w:hideMark/>
          </w:tcPr>
          <w:p w14:paraId="31613F0C" w14:textId="77777777" w:rsidR="00942131" w:rsidRPr="00942131" w:rsidRDefault="00942131" w:rsidP="00B17AC1">
            <w:pPr>
              <w:tabs>
                <w:tab w:val="left" w:pos="2280"/>
                <w:tab w:val="left" w:pos="2760"/>
              </w:tabs>
              <w:spacing w:line="276" w:lineRule="auto"/>
              <w:contextualSpacing/>
            </w:pPr>
            <w:r w:rsidRPr="00942131">
              <w:t>Virgin Islands</w:t>
            </w:r>
          </w:p>
        </w:tc>
        <w:tc>
          <w:tcPr>
            <w:tcW w:w="2360" w:type="dxa"/>
            <w:noWrap/>
            <w:vAlign w:val="bottom"/>
            <w:hideMark/>
          </w:tcPr>
          <w:p w14:paraId="7ABC6C7F" w14:textId="173EFBA9" w:rsidR="00942131" w:rsidRPr="00942131" w:rsidRDefault="00942131" w:rsidP="00B17AC1">
            <w:pPr>
              <w:tabs>
                <w:tab w:val="left" w:pos="2280"/>
                <w:tab w:val="left" w:pos="2760"/>
              </w:tabs>
              <w:spacing w:line="276" w:lineRule="auto"/>
              <w:contextualSpacing/>
              <w:jc w:val="right"/>
            </w:pPr>
            <w:r w:rsidRPr="00942131">
              <w:t>49,644</w:t>
            </w:r>
          </w:p>
        </w:tc>
        <w:tc>
          <w:tcPr>
            <w:tcW w:w="2100" w:type="dxa"/>
            <w:noWrap/>
            <w:vAlign w:val="bottom"/>
            <w:hideMark/>
          </w:tcPr>
          <w:p w14:paraId="299B4CBC" w14:textId="2117A406" w:rsidR="00942131" w:rsidRPr="00942131" w:rsidRDefault="00942131" w:rsidP="00B17AC1">
            <w:pPr>
              <w:tabs>
                <w:tab w:val="left" w:pos="2280"/>
                <w:tab w:val="left" w:pos="2760"/>
              </w:tabs>
              <w:spacing w:line="276" w:lineRule="auto"/>
              <w:contextualSpacing/>
              <w:jc w:val="right"/>
            </w:pPr>
            <w:r w:rsidRPr="00942131">
              <w:t>54,165</w:t>
            </w:r>
          </w:p>
        </w:tc>
        <w:tc>
          <w:tcPr>
            <w:tcW w:w="2300" w:type="dxa"/>
            <w:noWrap/>
            <w:vAlign w:val="bottom"/>
            <w:hideMark/>
          </w:tcPr>
          <w:p w14:paraId="45DB80DE" w14:textId="40E32705" w:rsidR="00942131" w:rsidRPr="00942131" w:rsidRDefault="00942131" w:rsidP="00B17AC1">
            <w:pPr>
              <w:tabs>
                <w:tab w:val="left" w:pos="2280"/>
                <w:tab w:val="left" w:pos="2760"/>
              </w:tabs>
              <w:spacing w:line="276" w:lineRule="auto"/>
              <w:contextualSpacing/>
              <w:jc w:val="right"/>
            </w:pPr>
            <w:r w:rsidRPr="00942131">
              <w:t>66,825</w:t>
            </w:r>
          </w:p>
        </w:tc>
        <w:tc>
          <w:tcPr>
            <w:tcW w:w="1640" w:type="dxa"/>
            <w:noWrap/>
            <w:vAlign w:val="bottom"/>
            <w:hideMark/>
          </w:tcPr>
          <w:p w14:paraId="10EBA3D0" w14:textId="33B1CA0A" w:rsidR="00942131" w:rsidRPr="00942131" w:rsidRDefault="00942131" w:rsidP="00B17AC1">
            <w:pPr>
              <w:tabs>
                <w:tab w:val="left" w:pos="2280"/>
                <w:tab w:val="left" w:pos="2760"/>
              </w:tabs>
              <w:spacing w:line="276" w:lineRule="auto"/>
              <w:contextualSpacing/>
              <w:jc w:val="right"/>
            </w:pPr>
            <w:r w:rsidRPr="00942131">
              <w:t>12,660</w:t>
            </w:r>
          </w:p>
        </w:tc>
      </w:tr>
      <w:tr w:rsidR="00942131" w:rsidRPr="00942131" w14:paraId="0805B634" w14:textId="77777777" w:rsidTr="007D407B">
        <w:trPr>
          <w:trHeight w:val="290"/>
        </w:trPr>
        <w:tc>
          <w:tcPr>
            <w:tcW w:w="3000" w:type="dxa"/>
            <w:noWrap/>
            <w:vAlign w:val="bottom"/>
            <w:hideMark/>
          </w:tcPr>
          <w:p w14:paraId="58A0A441" w14:textId="46A0B374" w:rsidR="00942131" w:rsidRPr="00942131" w:rsidRDefault="00942131" w:rsidP="00B17AC1">
            <w:pPr>
              <w:tabs>
                <w:tab w:val="left" w:pos="2280"/>
                <w:tab w:val="left" w:pos="2760"/>
              </w:tabs>
              <w:spacing w:line="276" w:lineRule="auto"/>
              <w:contextualSpacing/>
            </w:pPr>
            <w:r w:rsidRPr="00942131">
              <w:rPr>
                <w:b/>
              </w:rPr>
              <w:t>Subtotal</w:t>
            </w:r>
          </w:p>
        </w:tc>
        <w:tc>
          <w:tcPr>
            <w:tcW w:w="2360" w:type="dxa"/>
            <w:noWrap/>
            <w:vAlign w:val="bottom"/>
            <w:hideMark/>
          </w:tcPr>
          <w:p w14:paraId="25CA3A71" w14:textId="1948D194" w:rsidR="00942131" w:rsidRPr="00942131" w:rsidRDefault="00942131" w:rsidP="00B17AC1">
            <w:pPr>
              <w:tabs>
                <w:tab w:val="left" w:pos="2280"/>
                <w:tab w:val="left" w:pos="2760"/>
              </w:tabs>
              <w:spacing w:line="276" w:lineRule="auto"/>
              <w:contextualSpacing/>
              <w:jc w:val="right"/>
              <w:rPr>
                <w:b/>
              </w:rPr>
            </w:pPr>
            <w:r w:rsidRPr="00942131">
              <w:rPr>
                <w:b/>
                <w:bCs/>
              </w:rPr>
              <w:t>350,025</w:t>
            </w:r>
          </w:p>
        </w:tc>
        <w:tc>
          <w:tcPr>
            <w:tcW w:w="2100" w:type="dxa"/>
            <w:noWrap/>
            <w:vAlign w:val="bottom"/>
            <w:hideMark/>
          </w:tcPr>
          <w:p w14:paraId="5A30B8F2" w14:textId="33610700" w:rsidR="00942131" w:rsidRPr="00942131" w:rsidRDefault="00942131" w:rsidP="00B17AC1">
            <w:pPr>
              <w:tabs>
                <w:tab w:val="left" w:pos="2280"/>
                <w:tab w:val="left" w:pos="2760"/>
              </w:tabs>
              <w:spacing w:line="276" w:lineRule="auto"/>
              <w:contextualSpacing/>
              <w:jc w:val="right"/>
              <w:rPr>
                <w:b/>
              </w:rPr>
            </w:pPr>
            <w:r w:rsidRPr="00942131">
              <w:rPr>
                <w:b/>
                <w:bCs/>
              </w:rPr>
              <w:t>393,602</w:t>
            </w:r>
          </w:p>
        </w:tc>
        <w:tc>
          <w:tcPr>
            <w:tcW w:w="2300" w:type="dxa"/>
            <w:noWrap/>
            <w:vAlign w:val="bottom"/>
            <w:hideMark/>
          </w:tcPr>
          <w:p w14:paraId="1A340916" w14:textId="0A08568A" w:rsidR="00942131" w:rsidRPr="00942131" w:rsidRDefault="00942131" w:rsidP="00B17AC1">
            <w:pPr>
              <w:tabs>
                <w:tab w:val="left" w:pos="2280"/>
                <w:tab w:val="left" w:pos="2760"/>
              </w:tabs>
              <w:spacing w:line="276" w:lineRule="auto"/>
              <w:contextualSpacing/>
              <w:jc w:val="right"/>
              <w:rPr>
                <w:b/>
              </w:rPr>
            </w:pPr>
            <w:r w:rsidRPr="00942131">
              <w:rPr>
                <w:b/>
                <w:bCs/>
              </w:rPr>
              <w:t>485,596</w:t>
            </w:r>
          </w:p>
        </w:tc>
        <w:tc>
          <w:tcPr>
            <w:tcW w:w="1640" w:type="dxa"/>
            <w:noWrap/>
            <w:vAlign w:val="bottom"/>
            <w:hideMark/>
          </w:tcPr>
          <w:p w14:paraId="594D5D6B" w14:textId="1C8BB728" w:rsidR="00942131" w:rsidRPr="00942131" w:rsidRDefault="00942131" w:rsidP="00B17AC1">
            <w:pPr>
              <w:tabs>
                <w:tab w:val="left" w:pos="2280"/>
                <w:tab w:val="left" w:pos="2760"/>
              </w:tabs>
              <w:spacing w:line="276" w:lineRule="auto"/>
              <w:contextualSpacing/>
              <w:jc w:val="right"/>
              <w:rPr>
                <w:b/>
              </w:rPr>
            </w:pPr>
            <w:r w:rsidRPr="00942131">
              <w:rPr>
                <w:b/>
                <w:bCs/>
              </w:rPr>
              <w:t>91,994</w:t>
            </w:r>
          </w:p>
        </w:tc>
      </w:tr>
      <w:tr w:rsidR="00942131" w:rsidRPr="00942131" w14:paraId="1CCBC2CC" w14:textId="77777777" w:rsidTr="007D407B">
        <w:trPr>
          <w:trHeight w:val="290"/>
        </w:trPr>
        <w:tc>
          <w:tcPr>
            <w:tcW w:w="3000" w:type="dxa"/>
            <w:noWrap/>
            <w:vAlign w:val="bottom"/>
            <w:hideMark/>
          </w:tcPr>
          <w:p w14:paraId="5E2BA4AF" w14:textId="77777777" w:rsidR="00942131" w:rsidRPr="00942131" w:rsidRDefault="00942131" w:rsidP="00B17AC1">
            <w:pPr>
              <w:tabs>
                <w:tab w:val="left" w:pos="2280"/>
                <w:tab w:val="left" w:pos="2760"/>
              </w:tabs>
              <w:spacing w:line="276" w:lineRule="auto"/>
              <w:contextualSpacing/>
              <w:rPr>
                <w:b/>
              </w:rPr>
            </w:pPr>
            <w:r w:rsidRPr="00942131">
              <w:rPr>
                <w:b/>
              </w:rPr>
              <w:t>Total States/Territories</w:t>
            </w:r>
          </w:p>
        </w:tc>
        <w:tc>
          <w:tcPr>
            <w:tcW w:w="2360" w:type="dxa"/>
            <w:noWrap/>
            <w:vAlign w:val="bottom"/>
            <w:hideMark/>
          </w:tcPr>
          <w:p w14:paraId="4B59A577" w14:textId="52E5D6CF" w:rsidR="00942131" w:rsidRPr="00942131" w:rsidRDefault="00942131" w:rsidP="00B17AC1">
            <w:pPr>
              <w:tabs>
                <w:tab w:val="left" w:pos="2280"/>
                <w:tab w:val="left" w:pos="2760"/>
              </w:tabs>
              <w:spacing w:line="276" w:lineRule="auto"/>
              <w:contextualSpacing/>
              <w:jc w:val="right"/>
              <w:rPr>
                <w:b/>
              </w:rPr>
            </w:pPr>
            <w:r w:rsidRPr="00942131">
              <w:rPr>
                <w:b/>
                <w:bCs/>
              </w:rPr>
              <w:t>19,857,659</w:t>
            </w:r>
          </w:p>
        </w:tc>
        <w:tc>
          <w:tcPr>
            <w:tcW w:w="2100" w:type="dxa"/>
            <w:noWrap/>
            <w:vAlign w:val="bottom"/>
            <w:hideMark/>
          </w:tcPr>
          <w:p w14:paraId="492DA28B" w14:textId="6C129FBC" w:rsidR="00942131" w:rsidRPr="00942131" w:rsidRDefault="00942131" w:rsidP="00B17AC1">
            <w:pPr>
              <w:tabs>
                <w:tab w:val="left" w:pos="2280"/>
                <w:tab w:val="left" w:pos="2760"/>
              </w:tabs>
              <w:spacing w:line="276" w:lineRule="auto"/>
              <w:contextualSpacing/>
              <w:jc w:val="right"/>
              <w:rPr>
                <w:b/>
              </w:rPr>
            </w:pPr>
            <w:r w:rsidRPr="00942131">
              <w:rPr>
                <w:b/>
              </w:rPr>
              <w:t>21,666,150</w:t>
            </w:r>
          </w:p>
        </w:tc>
        <w:tc>
          <w:tcPr>
            <w:tcW w:w="2300" w:type="dxa"/>
            <w:noWrap/>
            <w:vAlign w:val="bottom"/>
            <w:hideMark/>
          </w:tcPr>
          <w:p w14:paraId="76C17FF1" w14:textId="4DBEF45B" w:rsidR="00942131" w:rsidRPr="00942131" w:rsidRDefault="00942131" w:rsidP="00B17AC1">
            <w:pPr>
              <w:tabs>
                <w:tab w:val="left" w:pos="2280"/>
                <w:tab w:val="left" w:pos="2760"/>
              </w:tabs>
              <w:spacing w:line="276" w:lineRule="auto"/>
              <w:contextualSpacing/>
              <w:jc w:val="right"/>
              <w:rPr>
                <w:b/>
              </w:rPr>
            </w:pPr>
            <w:r w:rsidRPr="00942131">
              <w:rPr>
                <w:b/>
                <w:bCs/>
              </w:rPr>
              <w:t>26,730,000</w:t>
            </w:r>
          </w:p>
        </w:tc>
        <w:tc>
          <w:tcPr>
            <w:tcW w:w="1640" w:type="dxa"/>
            <w:noWrap/>
            <w:vAlign w:val="bottom"/>
            <w:hideMark/>
          </w:tcPr>
          <w:p w14:paraId="78562B65" w14:textId="71621F14" w:rsidR="00942131" w:rsidRPr="00942131" w:rsidRDefault="00942131" w:rsidP="00B17AC1">
            <w:pPr>
              <w:tabs>
                <w:tab w:val="left" w:pos="2280"/>
                <w:tab w:val="left" w:pos="2760"/>
              </w:tabs>
              <w:spacing w:line="276" w:lineRule="auto"/>
              <w:contextualSpacing/>
              <w:jc w:val="right"/>
              <w:rPr>
                <w:b/>
              </w:rPr>
            </w:pPr>
            <w:r w:rsidRPr="00942131">
              <w:rPr>
                <w:b/>
              </w:rPr>
              <w:t>5,063,850</w:t>
            </w:r>
          </w:p>
        </w:tc>
      </w:tr>
      <w:tr w:rsidR="00942131" w:rsidRPr="00942131" w14:paraId="4E9B4C5E" w14:textId="77777777" w:rsidTr="007D407B">
        <w:trPr>
          <w:trHeight w:val="583"/>
        </w:trPr>
        <w:tc>
          <w:tcPr>
            <w:tcW w:w="3000" w:type="dxa"/>
            <w:noWrap/>
            <w:vAlign w:val="bottom"/>
            <w:hideMark/>
          </w:tcPr>
          <w:p w14:paraId="4FFCBE63" w14:textId="77777777" w:rsidR="00942131" w:rsidRPr="00942131" w:rsidRDefault="00942131" w:rsidP="00B17AC1">
            <w:pPr>
              <w:tabs>
                <w:tab w:val="left" w:pos="2280"/>
                <w:tab w:val="left" w:pos="2760"/>
              </w:tabs>
              <w:spacing w:line="276" w:lineRule="auto"/>
              <w:contextualSpacing/>
            </w:pPr>
            <w:r w:rsidRPr="00942131">
              <w:t>Undistributed/1</w:t>
            </w:r>
          </w:p>
        </w:tc>
        <w:tc>
          <w:tcPr>
            <w:tcW w:w="2360" w:type="dxa"/>
            <w:noWrap/>
            <w:vAlign w:val="bottom"/>
            <w:hideMark/>
          </w:tcPr>
          <w:p w14:paraId="2E20B13C" w14:textId="68879DD3" w:rsidR="00942131" w:rsidRPr="00942131" w:rsidRDefault="00942131" w:rsidP="00B17AC1">
            <w:pPr>
              <w:tabs>
                <w:tab w:val="left" w:pos="2280"/>
                <w:tab w:val="left" w:pos="2760"/>
              </w:tabs>
              <w:spacing w:line="276" w:lineRule="auto"/>
              <w:contextualSpacing/>
              <w:jc w:val="right"/>
            </w:pPr>
            <w:r w:rsidRPr="00942131">
              <w:t>27,341</w:t>
            </w:r>
          </w:p>
        </w:tc>
        <w:tc>
          <w:tcPr>
            <w:tcW w:w="2100" w:type="dxa"/>
            <w:noWrap/>
            <w:vAlign w:val="bottom"/>
            <w:hideMark/>
          </w:tcPr>
          <w:p w14:paraId="373C1966" w14:textId="695226BE" w:rsidR="00942131" w:rsidRPr="00942131" w:rsidRDefault="00942131" w:rsidP="00B17AC1">
            <w:pPr>
              <w:tabs>
                <w:tab w:val="left" w:pos="2280"/>
                <w:tab w:val="left" w:pos="2760"/>
              </w:tabs>
              <w:spacing w:line="276" w:lineRule="auto"/>
              <w:contextualSpacing/>
              <w:jc w:val="right"/>
            </w:pPr>
            <w:r w:rsidRPr="00942131">
              <w:t>218,850</w:t>
            </w:r>
          </w:p>
        </w:tc>
        <w:tc>
          <w:tcPr>
            <w:tcW w:w="2300" w:type="dxa"/>
            <w:noWrap/>
            <w:vAlign w:val="bottom"/>
            <w:hideMark/>
          </w:tcPr>
          <w:p w14:paraId="17A7264A" w14:textId="5245B245" w:rsidR="00942131" w:rsidRPr="00942131" w:rsidRDefault="00942131" w:rsidP="00B17AC1">
            <w:pPr>
              <w:tabs>
                <w:tab w:val="left" w:pos="2280"/>
                <w:tab w:val="left" w:pos="2760"/>
              </w:tabs>
              <w:spacing w:line="276" w:lineRule="auto"/>
              <w:contextualSpacing/>
              <w:jc w:val="right"/>
            </w:pPr>
            <w:r w:rsidRPr="00942131">
              <w:t>270,000</w:t>
            </w:r>
          </w:p>
        </w:tc>
        <w:tc>
          <w:tcPr>
            <w:tcW w:w="1640" w:type="dxa"/>
            <w:noWrap/>
            <w:vAlign w:val="bottom"/>
            <w:hideMark/>
          </w:tcPr>
          <w:p w14:paraId="02749C42" w14:textId="3D6BF8A3" w:rsidR="00942131" w:rsidRPr="00942131" w:rsidRDefault="00942131" w:rsidP="00B17AC1">
            <w:pPr>
              <w:tabs>
                <w:tab w:val="left" w:pos="2280"/>
                <w:tab w:val="left" w:pos="2760"/>
              </w:tabs>
              <w:spacing w:line="276" w:lineRule="auto"/>
              <w:contextualSpacing/>
              <w:jc w:val="right"/>
            </w:pPr>
            <w:r w:rsidRPr="00942131">
              <w:t>51,150</w:t>
            </w:r>
          </w:p>
        </w:tc>
      </w:tr>
      <w:tr w:rsidR="00942131" w:rsidRPr="00942131" w14:paraId="2496773D" w14:textId="77777777" w:rsidTr="007D407B">
        <w:trPr>
          <w:trHeight w:val="583"/>
        </w:trPr>
        <w:tc>
          <w:tcPr>
            <w:tcW w:w="3000" w:type="dxa"/>
            <w:noWrap/>
            <w:vAlign w:val="bottom"/>
            <w:hideMark/>
          </w:tcPr>
          <w:p w14:paraId="36CD9B6D" w14:textId="77777777" w:rsidR="00942131" w:rsidRPr="00942131" w:rsidRDefault="00942131" w:rsidP="00B17AC1">
            <w:pPr>
              <w:tabs>
                <w:tab w:val="left" w:pos="2280"/>
                <w:tab w:val="left" w:pos="2760"/>
              </w:tabs>
              <w:spacing w:line="276" w:lineRule="auto"/>
              <w:contextualSpacing/>
              <w:rPr>
                <w:b/>
              </w:rPr>
            </w:pPr>
            <w:r w:rsidRPr="00942131">
              <w:rPr>
                <w:b/>
              </w:rPr>
              <w:lastRenderedPageBreak/>
              <w:t>TOTAL RESOURCES</w:t>
            </w:r>
          </w:p>
        </w:tc>
        <w:tc>
          <w:tcPr>
            <w:tcW w:w="2360" w:type="dxa"/>
            <w:noWrap/>
            <w:vAlign w:val="bottom"/>
            <w:hideMark/>
          </w:tcPr>
          <w:p w14:paraId="08D076F3" w14:textId="771E57F9" w:rsidR="00942131" w:rsidRPr="00942131" w:rsidRDefault="00942131" w:rsidP="00B17AC1">
            <w:pPr>
              <w:tabs>
                <w:tab w:val="left" w:pos="2280"/>
                <w:tab w:val="left" w:pos="2760"/>
              </w:tabs>
              <w:spacing w:line="276" w:lineRule="auto"/>
              <w:contextualSpacing/>
              <w:jc w:val="right"/>
              <w:rPr>
                <w:b/>
              </w:rPr>
            </w:pPr>
            <w:r w:rsidRPr="00942131">
              <w:rPr>
                <w:b/>
                <w:bCs/>
              </w:rPr>
              <w:t>19,885,000</w:t>
            </w:r>
          </w:p>
        </w:tc>
        <w:tc>
          <w:tcPr>
            <w:tcW w:w="2100" w:type="dxa"/>
            <w:noWrap/>
            <w:vAlign w:val="bottom"/>
            <w:hideMark/>
          </w:tcPr>
          <w:p w14:paraId="406FED4B" w14:textId="475826CD" w:rsidR="00942131" w:rsidRPr="00942131" w:rsidRDefault="00942131" w:rsidP="00B17AC1">
            <w:pPr>
              <w:tabs>
                <w:tab w:val="left" w:pos="2280"/>
                <w:tab w:val="left" w:pos="2760"/>
              </w:tabs>
              <w:spacing w:line="276" w:lineRule="auto"/>
              <w:contextualSpacing/>
              <w:jc w:val="right"/>
              <w:rPr>
                <w:b/>
              </w:rPr>
            </w:pPr>
            <w:r w:rsidRPr="00942131">
              <w:rPr>
                <w:b/>
              </w:rPr>
              <w:t>21,885,000</w:t>
            </w:r>
          </w:p>
        </w:tc>
        <w:tc>
          <w:tcPr>
            <w:tcW w:w="2300" w:type="dxa"/>
            <w:noWrap/>
            <w:vAlign w:val="bottom"/>
            <w:hideMark/>
          </w:tcPr>
          <w:p w14:paraId="20EF25BF" w14:textId="63A05173" w:rsidR="00942131" w:rsidRPr="00942131" w:rsidRDefault="00942131" w:rsidP="00B17AC1">
            <w:pPr>
              <w:tabs>
                <w:tab w:val="left" w:pos="2280"/>
                <w:tab w:val="left" w:pos="2760"/>
              </w:tabs>
              <w:spacing w:line="276" w:lineRule="auto"/>
              <w:contextualSpacing/>
              <w:jc w:val="right"/>
              <w:rPr>
                <w:b/>
              </w:rPr>
            </w:pPr>
            <w:r w:rsidRPr="00942131">
              <w:rPr>
                <w:b/>
                <w:bCs/>
              </w:rPr>
              <w:t>27,000,000</w:t>
            </w:r>
          </w:p>
        </w:tc>
        <w:tc>
          <w:tcPr>
            <w:tcW w:w="1640" w:type="dxa"/>
            <w:noWrap/>
            <w:vAlign w:val="bottom"/>
            <w:hideMark/>
          </w:tcPr>
          <w:p w14:paraId="1187DF84" w14:textId="714408E7" w:rsidR="00942131" w:rsidRPr="00942131" w:rsidRDefault="00942131" w:rsidP="00B17AC1">
            <w:pPr>
              <w:tabs>
                <w:tab w:val="left" w:pos="2280"/>
                <w:tab w:val="left" w:pos="2760"/>
              </w:tabs>
              <w:spacing w:line="276" w:lineRule="auto"/>
              <w:contextualSpacing/>
              <w:jc w:val="right"/>
              <w:rPr>
                <w:b/>
              </w:rPr>
            </w:pPr>
            <w:r w:rsidRPr="00942131">
              <w:rPr>
                <w:b/>
              </w:rPr>
              <w:t>5,115,000</w:t>
            </w:r>
          </w:p>
        </w:tc>
      </w:tr>
    </w:tbl>
    <w:p w14:paraId="3BD20F54" w14:textId="00E84848" w:rsidR="008A0BB6" w:rsidRDefault="008A0BB6" w:rsidP="006B58A1">
      <w:pPr>
        <w:spacing w:before="120"/>
        <w:rPr>
          <w:sz w:val="18"/>
          <w:szCs w:val="18"/>
        </w:rPr>
        <w:sectPr w:rsidR="008A0BB6" w:rsidSect="008A0BB6">
          <w:pgSz w:w="12240" w:h="15840"/>
          <w:pgMar w:top="1440" w:right="1440" w:bottom="1440" w:left="1440" w:header="720" w:footer="720" w:gutter="0"/>
          <w:cols w:space="720"/>
          <w:titlePg/>
          <w:docGrid w:linePitch="360"/>
        </w:sectPr>
      </w:pPr>
      <w:r w:rsidRPr="00176425">
        <w:rPr>
          <w:sz w:val="18"/>
          <w:szCs w:val="18"/>
        </w:rPr>
        <w:t>1/</w:t>
      </w:r>
      <w:r>
        <w:rPr>
          <w:sz w:val="18"/>
          <w:szCs w:val="18"/>
        </w:rPr>
        <w:t xml:space="preserve"> </w:t>
      </w:r>
      <w:r w:rsidR="0040402C">
        <w:rPr>
          <w:sz w:val="18"/>
          <w:szCs w:val="18"/>
        </w:rPr>
        <w:t>Undistributed</w:t>
      </w:r>
      <w:r>
        <w:rPr>
          <w:sz w:val="18"/>
          <w:szCs w:val="18"/>
        </w:rPr>
        <w:t xml:space="preserve"> </w:t>
      </w:r>
      <w:r w:rsidRPr="00FC10A0">
        <w:rPr>
          <w:sz w:val="18"/>
          <w:szCs w:val="18"/>
        </w:rPr>
        <w:t>–</w:t>
      </w:r>
      <w:r>
        <w:rPr>
          <w:sz w:val="18"/>
          <w:szCs w:val="18"/>
        </w:rPr>
        <w:t xml:space="preserve"> </w:t>
      </w:r>
      <w:r w:rsidRPr="00FC10A0">
        <w:rPr>
          <w:sz w:val="18"/>
          <w:szCs w:val="18"/>
        </w:rPr>
        <w:t>includes</w:t>
      </w:r>
      <w:r>
        <w:rPr>
          <w:sz w:val="18"/>
          <w:szCs w:val="18"/>
        </w:rPr>
        <w:t xml:space="preserve"> </w:t>
      </w:r>
      <w:r w:rsidRPr="00FC10A0">
        <w:rPr>
          <w:sz w:val="18"/>
          <w:szCs w:val="18"/>
        </w:rPr>
        <w:t>funds</w:t>
      </w:r>
      <w:r>
        <w:rPr>
          <w:sz w:val="18"/>
          <w:szCs w:val="18"/>
        </w:rPr>
        <w:t xml:space="preserve"> </w:t>
      </w:r>
      <w:r w:rsidRPr="00FC10A0">
        <w:rPr>
          <w:sz w:val="18"/>
          <w:szCs w:val="18"/>
        </w:rPr>
        <w:t>for</w:t>
      </w:r>
      <w:r>
        <w:rPr>
          <w:sz w:val="18"/>
          <w:szCs w:val="18"/>
        </w:rPr>
        <w:t xml:space="preserve"> </w:t>
      </w:r>
      <w:r w:rsidRPr="00FC10A0">
        <w:rPr>
          <w:sz w:val="18"/>
          <w:szCs w:val="18"/>
        </w:rPr>
        <w:t>Older</w:t>
      </w:r>
      <w:r>
        <w:rPr>
          <w:sz w:val="18"/>
          <w:szCs w:val="18"/>
        </w:rPr>
        <w:t xml:space="preserve"> </w:t>
      </w:r>
      <w:r w:rsidRPr="00FC10A0">
        <w:rPr>
          <w:sz w:val="18"/>
          <w:szCs w:val="18"/>
        </w:rPr>
        <w:t>Americans</w:t>
      </w:r>
      <w:r>
        <w:rPr>
          <w:sz w:val="18"/>
          <w:szCs w:val="18"/>
        </w:rPr>
        <w:t xml:space="preserve"> </w:t>
      </w:r>
      <w:r w:rsidRPr="00FC10A0">
        <w:rPr>
          <w:sz w:val="18"/>
          <w:szCs w:val="18"/>
        </w:rPr>
        <w:t>Act</w:t>
      </w:r>
      <w:r>
        <w:rPr>
          <w:sz w:val="18"/>
          <w:szCs w:val="18"/>
        </w:rPr>
        <w:t xml:space="preserve"> </w:t>
      </w:r>
      <w:r w:rsidRPr="00FC10A0">
        <w:rPr>
          <w:sz w:val="18"/>
          <w:szCs w:val="18"/>
        </w:rPr>
        <w:t>statutory</w:t>
      </w:r>
      <w:r>
        <w:rPr>
          <w:sz w:val="18"/>
          <w:szCs w:val="18"/>
        </w:rPr>
        <w:t xml:space="preserve"> </w:t>
      </w:r>
      <w:r w:rsidRPr="00FC10A0">
        <w:rPr>
          <w:sz w:val="18"/>
          <w:szCs w:val="18"/>
        </w:rPr>
        <w:t>requirements,</w:t>
      </w:r>
      <w:r>
        <w:rPr>
          <w:sz w:val="18"/>
          <w:szCs w:val="18"/>
        </w:rPr>
        <w:t xml:space="preserve"> </w:t>
      </w:r>
      <w:r w:rsidRPr="00FC10A0">
        <w:rPr>
          <w:sz w:val="18"/>
          <w:szCs w:val="18"/>
        </w:rPr>
        <w:t>including</w:t>
      </w:r>
      <w:r>
        <w:rPr>
          <w:sz w:val="18"/>
          <w:szCs w:val="18"/>
        </w:rPr>
        <w:t xml:space="preserve"> </w:t>
      </w:r>
      <w:r w:rsidRPr="00FC10A0">
        <w:rPr>
          <w:sz w:val="18"/>
          <w:szCs w:val="18"/>
        </w:rPr>
        <w:t>disaster</w:t>
      </w:r>
      <w:r>
        <w:rPr>
          <w:sz w:val="18"/>
          <w:szCs w:val="18"/>
        </w:rPr>
        <w:t xml:space="preserve"> </w:t>
      </w:r>
      <w:r w:rsidRPr="00FC10A0">
        <w:rPr>
          <w:sz w:val="18"/>
          <w:szCs w:val="18"/>
        </w:rPr>
        <w:t>assistance,</w:t>
      </w:r>
      <w:r>
        <w:rPr>
          <w:sz w:val="18"/>
          <w:szCs w:val="18"/>
        </w:rPr>
        <w:t xml:space="preserve"> </w:t>
      </w:r>
      <w:r w:rsidRPr="00FC10A0">
        <w:rPr>
          <w:sz w:val="18"/>
          <w:szCs w:val="18"/>
        </w:rPr>
        <w:t>and</w:t>
      </w:r>
      <w:r>
        <w:rPr>
          <w:sz w:val="18"/>
          <w:szCs w:val="18"/>
        </w:rPr>
        <w:t xml:space="preserve"> </w:t>
      </w:r>
      <w:r w:rsidRPr="00FC10A0">
        <w:rPr>
          <w:sz w:val="18"/>
          <w:szCs w:val="18"/>
        </w:rPr>
        <w:t>grant</w:t>
      </w:r>
      <w:r>
        <w:rPr>
          <w:sz w:val="18"/>
          <w:szCs w:val="18"/>
        </w:rPr>
        <w:t xml:space="preserve"> </w:t>
      </w:r>
      <w:r w:rsidRPr="00FC10A0">
        <w:rPr>
          <w:sz w:val="18"/>
          <w:szCs w:val="18"/>
        </w:rPr>
        <w:t>and</w:t>
      </w:r>
      <w:r>
        <w:rPr>
          <w:sz w:val="18"/>
          <w:szCs w:val="18"/>
        </w:rPr>
        <w:t xml:space="preserve"> </w:t>
      </w:r>
      <w:r w:rsidRPr="00FC10A0">
        <w:rPr>
          <w:sz w:val="18"/>
          <w:szCs w:val="18"/>
        </w:rPr>
        <w:t>program</w:t>
      </w:r>
      <w:r>
        <w:rPr>
          <w:sz w:val="18"/>
          <w:szCs w:val="18"/>
        </w:rPr>
        <w:t xml:space="preserve"> </w:t>
      </w:r>
      <w:r w:rsidRPr="00FC10A0">
        <w:rPr>
          <w:sz w:val="18"/>
          <w:szCs w:val="18"/>
        </w:rPr>
        <w:t>reporting</w:t>
      </w:r>
      <w:r>
        <w:rPr>
          <w:sz w:val="18"/>
          <w:szCs w:val="18"/>
        </w:rPr>
        <w:t xml:space="preserve"> </w:t>
      </w:r>
      <w:r w:rsidRPr="00FC10A0">
        <w:rPr>
          <w:sz w:val="18"/>
          <w:szCs w:val="18"/>
        </w:rPr>
        <w:t>systems</w:t>
      </w:r>
      <w:r>
        <w:rPr>
          <w:sz w:val="18"/>
          <w:szCs w:val="18"/>
        </w:rPr>
        <w:t xml:space="preserve"> </w:t>
      </w:r>
      <w:r w:rsidRPr="00FC10A0">
        <w:rPr>
          <w:sz w:val="18"/>
          <w:szCs w:val="18"/>
        </w:rPr>
        <w:t>costs.</w:t>
      </w:r>
      <w:r>
        <w:rPr>
          <w:sz w:val="18"/>
          <w:szCs w:val="18"/>
        </w:rPr>
        <w:t xml:space="preserve"> </w:t>
      </w:r>
      <w:r w:rsidRPr="00FC10A0">
        <w:rPr>
          <w:sz w:val="18"/>
          <w:szCs w:val="18"/>
        </w:rPr>
        <w:t>Funds</w:t>
      </w:r>
      <w:r>
        <w:rPr>
          <w:sz w:val="18"/>
          <w:szCs w:val="18"/>
        </w:rPr>
        <w:t xml:space="preserve"> </w:t>
      </w:r>
      <w:r w:rsidRPr="00FC10A0">
        <w:rPr>
          <w:sz w:val="18"/>
          <w:szCs w:val="18"/>
        </w:rPr>
        <w:t>unused</w:t>
      </w:r>
      <w:r>
        <w:rPr>
          <w:sz w:val="18"/>
          <w:szCs w:val="18"/>
        </w:rPr>
        <w:t xml:space="preserve"> </w:t>
      </w:r>
      <w:r w:rsidRPr="00FC10A0">
        <w:rPr>
          <w:sz w:val="18"/>
          <w:szCs w:val="18"/>
        </w:rPr>
        <w:t>for</w:t>
      </w:r>
      <w:r>
        <w:rPr>
          <w:sz w:val="18"/>
          <w:szCs w:val="18"/>
        </w:rPr>
        <w:t xml:space="preserve"> </w:t>
      </w:r>
      <w:r w:rsidRPr="00FC10A0">
        <w:rPr>
          <w:sz w:val="18"/>
          <w:szCs w:val="18"/>
        </w:rPr>
        <w:t>these</w:t>
      </w:r>
      <w:r>
        <w:rPr>
          <w:sz w:val="18"/>
          <w:szCs w:val="18"/>
        </w:rPr>
        <w:t xml:space="preserve"> </w:t>
      </w:r>
      <w:r w:rsidRPr="00FC10A0">
        <w:rPr>
          <w:sz w:val="18"/>
          <w:szCs w:val="18"/>
        </w:rPr>
        <w:t>purposes</w:t>
      </w:r>
      <w:r>
        <w:rPr>
          <w:sz w:val="18"/>
          <w:szCs w:val="18"/>
        </w:rPr>
        <w:t xml:space="preserve"> </w:t>
      </w:r>
      <w:r w:rsidRPr="00FC10A0">
        <w:rPr>
          <w:sz w:val="18"/>
          <w:szCs w:val="18"/>
        </w:rPr>
        <w:t>at</w:t>
      </w:r>
      <w:r>
        <w:rPr>
          <w:sz w:val="18"/>
          <w:szCs w:val="18"/>
        </w:rPr>
        <w:t xml:space="preserve"> </w:t>
      </w:r>
      <w:r w:rsidRPr="00FC10A0">
        <w:rPr>
          <w:sz w:val="18"/>
          <w:szCs w:val="18"/>
        </w:rPr>
        <w:t>the</w:t>
      </w:r>
      <w:r>
        <w:rPr>
          <w:sz w:val="18"/>
          <w:szCs w:val="18"/>
        </w:rPr>
        <w:t xml:space="preserve"> </w:t>
      </w:r>
      <w:r w:rsidRPr="00FC10A0">
        <w:rPr>
          <w:sz w:val="18"/>
          <w:szCs w:val="18"/>
        </w:rPr>
        <w:t>end</w:t>
      </w:r>
      <w:r>
        <w:rPr>
          <w:sz w:val="18"/>
          <w:szCs w:val="18"/>
        </w:rPr>
        <w:t xml:space="preserve"> </w:t>
      </w:r>
      <w:r w:rsidRPr="00FC10A0">
        <w:rPr>
          <w:sz w:val="18"/>
          <w:szCs w:val="18"/>
        </w:rPr>
        <w:t>of</w:t>
      </w:r>
      <w:r>
        <w:rPr>
          <w:sz w:val="18"/>
          <w:szCs w:val="18"/>
        </w:rPr>
        <w:t xml:space="preserve"> </w:t>
      </w:r>
      <w:r w:rsidRPr="00FC10A0">
        <w:rPr>
          <w:sz w:val="18"/>
          <w:szCs w:val="18"/>
        </w:rPr>
        <w:t>the</w:t>
      </w:r>
      <w:r>
        <w:rPr>
          <w:sz w:val="18"/>
          <w:szCs w:val="18"/>
        </w:rPr>
        <w:t xml:space="preserve"> </w:t>
      </w:r>
      <w:r w:rsidRPr="00FC10A0">
        <w:rPr>
          <w:sz w:val="18"/>
          <w:szCs w:val="18"/>
        </w:rPr>
        <w:t>year</w:t>
      </w:r>
      <w:r>
        <w:rPr>
          <w:sz w:val="18"/>
          <w:szCs w:val="18"/>
        </w:rPr>
        <w:t xml:space="preserve"> </w:t>
      </w:r>
      <w:r w:rsidRPr="00FC10A0">
        <w:rPr>
          <w:sz w:val="18"/>
          <w:szCs w:val="18"/>
        </w:rPr>
        <w:t>are</w:t>
      </w:r>
      <w:r>
        <w:rPr>
          <w:sz w:val="18"/>
          <w:szCs w:val="18"/>
        </w:rPr>
        <w:t xml:space="preserve"> </w:t>
      </w:r>
      <w:r w:rsidRPr="00FC10A0">
        <w:rPr>
          <w:sz w:val="18"/>
          <w:szCs w:val="18"/>
        </w:rPr>
        <w:t>allocated</w:t>
      </w:r>
      <w:r>
        <w:rPr>
          <w:sz w:val="18"/>
          <w:szCs w:val="18"/>
        </w:rPr>
        <w:t xml:space="preserve"> </w:t>
      </w:r>
      <w:r w:rsidRPr="00FC10A0">
        <w:rPr>
          <w:sz w:val="18"/>
          <w:szCs w:val="18"/>
        </w:rPr>
        <w:t>to</w:t>
      </w:r>
      <w:r>
        <w:rPr>
          <w:sz w:val="18"/>
          <w:szCs w:val="18"/>
        </w:rPr>
        <w:t xml:space="preserve"> </w:t>
      </w:r>
      <w:r w:rsidRPr="00FC10A0">
        <w:rPr>
          <w:sz w:val="18"/>
          <w:szCs w:val="18"/>
        </w:rPr>
        <w:t>states.</w:t>
      </w:r>
    </w:p>
    <w:p w14:paraId="7DDFC271" w14:textId="77777777" w:rsidR="008A0BB6" w:rsidRPr="002A3AE5" w:rsidRDefault="008A0BB6" w:rsidP="006E75B4">
      <w:pPr>
        <w:pStyle w:val="Heading2"/>
      </w:pPr>
      <w:bookmarkStart w:id="171" w:name="_Toc129353018"/>
      <w:r w:rsidRPr="002A3AE5">
        <w:lastRenderedPageBreak/>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bookmarkEnd w:id="171"/>
    </w:p>
    <w:p w14:paraId="0C336DAD" w14:textId="77777777" w:rsidR="008A0BB6" w:rsidRDefault="008A0BB6" w:rsidP="008A0BB6">
      <w:pPr>
        <w:spacing w:line="276" w:lineRule="auto"/>
        <w:contextualSpacing/>
      </w:pPr>
    </w:p>
    <w:tbl>
      <w:tblPr>
        <w:tblStyle w:val="FundingHistory"/>
        <w:tblW w:w="9445" w:type="dxa"/>
        <w:tblLayout w:type="fixed"/>
        <w:tblLook w:val="04A0" w:firstRow="1" w:lastRow="0" w:firstColumn="1" w:lastColumn="0" w:noHBand="0" w:noVBand="1"/>
      </w:tblPr>
      <w:tblGrid>
        <w:gridCol w:w="2785"/>
        <w:gridCol w:w="1890"/>
        <w:gridCol w:w="1440"/>
        <w:gridCol w:w="1890"/>
        <w:gridCol w:w="1440"/>
      </w:tblGrid>
      <w:tr w:rsidR="00752131" w14:paraId="25501E39" w14:textId="49F14E4F" w:rsidTr="00662DB1">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785" w:type="dxa"/>
            <w:noWrap/>
          </w:tcPr>
          <w:p w14:paraId="2C034CCE" w14:textId="77777777" w:rsidR="00752131" w:rsidRPr="0002063C" w:rsidRDefault="00752131" w:rsidP="008A0BB6">
            <w:pPr>
              <w:spacing w:before="0" w:line="276" w:lineRule="auto"/>
              <w:rPr>
                <w:rFonts w:eastAsiaTheme="minorHAnsi"/>
                <w:color w:val="000000"/>
                <w:szCs w:val="20"/>
              </w:rPr>
            </w:pPr>
          </w:p>
          <w:p w14:paraId="15A65534" w14:textId="77777777" w:rsidR="00752131" w:rsidRPr="0002063C" w:rsidRDefault="00752131" w:rsidP="008A0BB6">
            <w:pPr>
              <w:spacing w:before="0" w:line="276" w:lineRule="auto"/>
              <w:rPr>
                <w:szCs w:val="20"/>
              </w:rPr>
            </w:pPr>
            <w:r w:rsidRPr="0002063C">
              <w:rPr>
                <w:szCs w:val="20"/>
              </w:rPr>
              <w:t>Services</w:t>
            </w:r>
          </w:p>
          <w:p w14:paraId="291F619E" w14:textId="77777777" w:rsidR="00752131" w:rsidRPr="0002063C" w:rsidRDefault="00752131" w:rsidP="008A0BB6">
            <w:pPr>
              <w:spacing w:before="0" w:line="276" w:lineRule="auto"/>
              <w:rPr>
                <w:rFonts w:eastAsiaTheme="minorHAnsi"/>
                <w:color w:val="000000"/>
                <w:szCs w:val="20"/>
              </w:rPr>
            </w:pPr>
          </w:p>
        </w:tc>
        <w:tc>
          <w:tcPr>
            <w:tcW w:w="1890" w:type="dxa"/>
          </w:tcPr>
          <w:p w14:paraId="33F0A6F1" w14:textId="4926B89C" w:rsidR="00752131" w:rsidRPr="0002063C" w:rsidRDefault="00752131"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2022 </w:t>
            </w:r>
            <w:r w:rsidR="0C82D6AA" w:rsidRPr="62859D65">
              <w:rPr>
                <w:color w:val="000000" w:themeColor="text1"/>
              </w:rPr>
              <w:t>Final</w:t>
            </w:r>
          </w:p>
        </w:tc>
        <w:tc>
          <w:tcPr>
            <w:tcW w:w="1440" w:type="dxa"/>
          </w:tcPr>
          <w:p w14:paraId="0BB6EE86" w14:textId="55575473" w:rsidR="00752131" w:rsidRPr="0002063C" w:rsidRDefault="63F83F4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62859D65">
              <w:rPr>
                <w:color w:val="000000" w:themeColor="text1"/>
              </w:rPr>
              <w:t>FY 2023 Enacted</w:t>
            </w:r>
          </w:p>
        </w:tc>
        <w:tc>
          <w:tcPr>
            <w:tcW w:w="1890" w:type="dxa"/>
          </w:tcPr>
          <w:p w14:paraId="03E93984" w14:textId="49476BD1" w:rsidR="00752131" w:rsidRPr="0002063C" w:rsidRDefault="00752131"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2024 </w:t>
            </w:r>
            <w:r w:rsidR="316AB4AC" w:rsidRPr="62859D65">
              <w:rPr>
                <w:color w:val="000000" w:themeColor="text1"/>
              </w:rPr>
              <w:t>President’s Budget</w:t>
            </w:r>
          </w:p>
        </w:tc>
        <w:tc>
          <w:tcPr>
            <w:tcW w:w="1440" w:type="dxa"/>
          </w:tcPr>
          <w:p w14:paraId="49560B55" w14:textId="1F00BDA4" w:rsidR="00752131" w:rsidRDefault="00107D85"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752131" w:rsidRPr="62859D65">
              <w:rPr>
                <w:color w:val="000000" w:themeColor="text1"/>
              </w:rPr>
              <w:t xml:space="preserve">+/- FY </w:t>
            </w:r>
            <w:r w:rsidRPr="62859D65">
              <w:rPr>
                <w:color w:val="000000" w:themeColor="text1"/>
              </w:rPr>
              <w:t>202</w:t>
            </w:r>
            <w:r>
              <w:rPr>
                <w:color w:val="000000" w:themeColor="text1"/>
              </w:rPr>
              <w:t>3</w:t>
            </w:r>
          </w:p>
        </w:tc>
      </w:tr>
      <w:tr w:rsidR="00752131" w14:paraId="62BB2758" w14:textId="04FDA588" w:rsidTr="005E415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85" w:type="dxa"/>
          </w:tcPr>
          <w:p w14:paraId="0DA43D10" w14:textId="77777777" w:rsidR="00752131" w:rsidRDefault="00752131" w:rsidP="00B026EE">
            <w:pPr>
              <w:spacing w:before="0" w:line="276" w:lineRule="auto"/>
              <w:rPr>
                <w:color w:val="000000"/>
                <w:szCs w:val="20"/>
              </w:rPr>
            </w:pPr>
            <w:r>
              <w:rPr>
                <w:color w:val="000000"/>
                <w:szCs w:val="20"/>
              </w:rPr>
              <w:t>Prevention of Elder Abuse &amp; Neglect</w:t>
            </w:r>
          </w:p>
        </w:tc>
        <w:tc>
          <w:tcPr>
            <w:tcW w:w="1890" w:type="dxa"/>
          </w:tcPr>
          <w:p w14:paraId="70C745CF" w14:textId="77777777" w:rsidR="00752131" w:rsidRPr="00F26986" w:rsidRDefault="00752131"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4,773</w:t>
            </w:r>
          </w:p>
        </w:tc>
        <w:tc>
          <w:tcPr>
            <w:tcW w:w="1440" w:type="dxa"/>
          </w:tcPr>
          <w:p w14:paraId="245BABEA" w14:textId="063E0AB8" w:rsidR="00752131" w:rsidRPr="00491B1F" w:rsidRDefault="00752131"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62859D65">
              <w:rPr>
                <w:rFonts w:eastAsiaTheme="minorEastAsia"/>
                <w:color w:val="000000" w:themeColor="text1"/>
              </w:rPr>
              <w:t>$</w:t>
            </w:r>
            <w:r w:rsidR="59148C74" w:rsidRPr="62859D65">
              <w:rPr>
                <w:rFonts w:eastAsiaTheme="minorEastAsia"/>
                <w:color w:val="000000" w:themeColor="text1"/>
              </w:rPr>
              <w:t>4</w:t>
            </w:r>
            <w:r w:rsidRPr="62859D65">
              <w:rPr>
                <w:rFonts w:eastAsiaTheme="minorEastAsia"/>
                <w:color w:val="000000" w:themeColor="text1"/>
              </w:rPr>
              <w:t>,</w:t>
            </w:r>
            <w:r w:rsidR="6F31760C" w:rsidRPr="62859D65">
              <w:rPr>
                <w:rFonts w:eastAsiaTheme="minorEastAsia"/>
                <w:color w:val="000000" w:themeColor="text1"/>
              </w:rPr>
              <w:t>773</w:t>
            </w:r>
          </w:p>
        </w:tc>
        <w:tc>
          <w:tcPr>
            <w:tcW w:w="1890" w:type="dxa"/>
          </w:tcPr>
          <w:p w14:paraId="6BDEF072" w14:textId="5DBD7F4C" w:rsidR="00752131" w:rsidRPr="00491B1F" w:rsidRDefault="00752131"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62859D65">
              <w:rPr>
                <w:rFonts w:eastAsiaTheme="minorEastAsia"/>
                <w:color w:val="000000" w:themeColor="text1"/>
              </w:rPr>
              <w:t>$</w:t>
            </w:r>
            <w:r w:rsidR="00107D85">
              <w:rPr>
                <w:rFonts w:eastAsiaTheme="minorEastAsia"/>
                <w:color w:val="000000" w:themeColor="text1"/>
              </w:rPr>
              <w:t>5</w:t>
            </w:r>
            <w:r w:rsidRPr="62859D65">
              <w:rPr>
                <w:rFonts w:eastAsiaTheme="minorEastAsia"/>
                <w:color w:val="000000" w:themeColor="text1"/>
              </w:rPr>
              <w:t>,</w:t>
            </w:r>
            <w:r w:rsidR="00107D85">
              <w:rPr>
                <w:rFonts w:eastAsiaTheme="minorEastAsia"/>
                <w:color w:val="000000" w:themeColor="text1"/>
              </w:rPr>
              <w:t>059</w:t>
            </w:r>
          </w:p>
        </w:tc>
        <w:tc>
          <w:tcPr>
            <w:tcW w:w="1440" w:type="dxa"/>
          </w:tcPr>
          <w:p w14:paraId="11C40A3B" w14:textId="056253DA" w:rsidR="00752131" w:rsidRDefault="00107D85"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Pr>
                <w:rFonts w:eastAsiaTheme="minorEastAsia"/>
                <w:color w:val="000000" w:themeColor="text1"/>
              </w:rPr>
              <w:t>+$286</w:t>
            </w:r>
          </w:p>
        </w:tc>
      </w:tr>
    </w:tbl>
    <w:p w14:paraId="747325D1" w14:textId="5CBEFD8E" w:rsidR="008A0BB6" w:rsidRDefault="008A0BB6" w:rsidP="00293490">
      <w:pPr>
        <w:spacing w:before="120"/>
        <w:rPr>
          <w:sz w:val="20"/>
          <w:szCs w:val="20"/>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r w:rsidRPr="00CF2E79">
        <w:rPr>
          <w:sz w:val="20"/>
          <w:szCs w:val="20"/>
        </w:rPr>
        <w:t>.</w:t>
      </w:r>
    </w:p>
    <w:p w14:paraId="007EB173" w14:textId="77777777" w:rsidR="008A0BB6" w:rsidRDefault="008A0BB6" w:rsidP="008A0BB6">
      <w:pPr>
        <w:spacing w:line="276" w:lineRule="auto"/>
        <w:contextualSpacing/>
      </w:pPr>
    </w:p>
    <w:p w14:paraId="176A3942" w14:textId="77777777" w:rsidR="008A0BB6" w:rsidRPr="00AD56B8" w:rsidRDefault="008A0BB6" w:rsidP="008A0BB6">
      <w:pPr>
        <w:spacing w:line="276" w:lineRule="auto"/>
        <w:contextualSpacing/>
        <w:jc w:val="both"/>
      </w:pPr>
      <w:r>
        <w:t xml:space="preserve">Original </w:t>
      </w:r>
      <w:r w:rsidRPr="00AD56B8">
        <w:t>Auth</w:t>
      </w:r>
      <w:r>
        <w:t xml:space="preserve">orizing Legislation: Section 702(b)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61236075" w14:textId="77777777" w:rsidR="008A0BB6" w:rsidRDefault="008A0BB6" w:rsidP="008A0BB6">
      <w:pPr>
        <w:tabs>
          <w:tab w:val="right" w:leader="dot" w:pos="9360"/>
        </w:tabs>
        <w:spacing w:line="276" w:lineRule="auto"/>
        <w:contextualSpacing/>
        <w:jc w:val="both"/>
      </w:pPr>
    </w:p>
    <w:p w14:paraId="253858C9" w14:textId="77777777" w:rsidR="008A0BB6" w:rsidRDefault="008A0BB6" w:rsidP="008A0BB6">
      <w:pPr>
        <w:spacing w:line="276" w:lineRule="auto"/>
        <w:contextualSpacing/>
        <w:jc w:val="both"/>
      </w:pPr>
      <w:r>
        <w:t>Most Recent Authorizing Legislation: Supporting Older Americans Act of 2020, Public Law 116-131</w:t>
      </w:r>
    </w:p>
    <w:p w14:paraId="7DB2E4F1" w14:textId="77777777" w:rsidR="008A0BB6" w:rsidRDefault="008A0BB6" w:rsidP="008A0BB6">
      <w:pPr>
        <w:tabs>
          <w:tab w:val="right" w:leader="dot" w:pos="9360"/>
        </w:tabs>
        <w:spacing w:line="276" w:lineRule="auto"/>
        <w:contextualSpacing/>
        <w:jc w:val="both"/>
      </w:pPr>
    </w:p>
    <w:p w14:paraId="5305EE28" w14:textId="739A39F7" w:rsidR="008A0BB6" w:rsidRDefault="008A0BB6" w:rsidP="008A0BB6">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w:t>
      </w:r>
      <w:r w:rsidR="00F24F95">
        <w:t>6,082,</w:t>
      </w:r>
      <w:r w:rsidR="00904497">
        <w:t>650</w:t>
      </w:r>
    </w:p>
    <w:p w14:paraId="258E5112" w14:textId="77777777" w:rsidR="008A0BB6" w:rsidRDefault="008A0BB6" w:rsidP="008A0BB6">
      <w:pPr>
        <w:tabs>
          <w:tab w:val="right" w:leader="dot" w:pos="9360"/>
        </w:tabs>
        <w:spacing w:line="276" w:lineRule="auto"/>
        <w:contextualSpacing/>
        <w:jc w:val="both"/>
      </w:pPr>
    </w:p>
    <w:p w14:paraId="5FC8DF87"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38341C87" w14:textId="77777777" w:rsidR="008A0BB6" w:rsidRDefault="008A0BB6" w:rsidP="008A0BB6">
      <w:pPr>
        <w:tabs>
          <w:tab w:val="right" w:leader="dot" w:pos="9360"/>
        </w:tabs>
        <w:spacing w:line="276" w:lineRule="auto"/>
        <w:contextualSpacing/>
        <w:jc w:val="both"/>
      </w:pPr>
    </w:p>
    <w:p w14:paraId="423742C1" w14:textId="77777777" w:rsidR="008A0BB6" w:rsidRPr="00AD56B8" w:rsidRDefault="008A0BB6" w:rsidP="008A0BB6">
      <w:pPr>
        <w:tabs>
          <w:tab w:val="right" w:leader="dot" w:pos="9360"/>
        </w:tabs>
        <w:spacing w:line="276" w:lineRule="auto"/>
        <w:contextualSpacing/>
        <w:jc w:val="both"/>
      </w:pPr>
      <w:r w:rsidRPr="00AD56B8">
        <w:t>Allocation</w:t>
      </w:r>
      <w:r>
        <w:t xml:space="preserve"> </w:t>
      </w:r>
      <w:r w:rsidRPr="00AD56B8">
        <w:t>Method</w:t>
      </w:r>
      <w:r w:rsidRPr="00AD56B8">
        <w:tab/>
        <w:t>Formula</w:t>
      </w:r>
      <w:r>
        <w:t xml:space="preserve"> </w:t>
      </w:r>
      <w:r w:rsidRPr="00AD56B8">
        <w:t>Grant</w:t>
      </w:r>
    </w:p>
    <w:p w14:paraId="5D08CC8A" w14:textId="77777777" w:rsidR="008A0BB6" w:rsidRDefault="008A0BB6" w:rsidP="00D4398E">
      <w:pPr>
        <w:spacing w:after="240" w:line="276" w:lineRule="auto"/>
        <w:contextualSpacing/>
        <w:jc w:val="both"/>
        <w:rPr>
          <w:u w:val="single"/>
        </w:rPr>
      </w:pPr>
    </w:p>
    <w:p w14:paraId="359BAF96" w14:textId="71BD8FF7" w:rsidR="008A0BB6" w:rsidRPr="002A3AE5" w:rsidRDefault="008A0BB6" w:rsidP="007546FF">
      <w:pPr>
        <w:pStyle w:val="Heading3"/>
      </w:pPr>
      <w:r w:rsidRPr="002A3AE5">
        <w:t>Program</w:t>
      </w:r>
      <w:r>
        <w:t xml:space="preserve"> </w:t>
      </w:r>
      <w:r w:rsidRPr="002A3AE5">
        <w:t>Description:</w:t>
      </w:r>
    </w:p>
    <w:p w14:paraId="30ABE516" w14:textId="77777777" w:rsidR="008A0BB6" w:rsidRPr="00B65FEC" w:rsidRDefault="008A0BB6" w:rsidP="00937777">
      <w:pPr>
        <w:tabs>
          <w:tab w:val="left" w:pos="9360"/>
        </w:tabs>
        <w:spacing w:before="0"/>
        <w:contextualSpacing/>
        <w:jc w:val="both"/>
      </w:pPr>
    </w:p>
    <w:p w14:paraId="7203EAD0" w14:textId="48B22BD5" w:rsidR="008A0BB6" w:rsidRPr="002A3AE5" w:rsidRDefault="008A0BB6" w:rsidP="563B2B68">
      <w:pPr>
        <w:tabs>
          <w:tab w:val="left" w:pos="9360"/>
        </w:tabs>
        <w:spacing w:line="271" w:lineRule="auto"/>
        <w:contextualSpacing/>
        <w:jc w:val="both"/>
      </w:pPr>
      <w:r w:rsidRPr="002A3AE5">
        <w:t>The</w:t>
      </w:r>
      <w:r>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t xml:space="preserve"> </w:t>
      </w:r>
      <w:r w:rsidRPr="002A3AE5">
        <w:t>program</w:t>
      </w:r>
      <w:r>
        <w:t xml:space="preserve"> </w:t>
      </w:r>
      <w:r w:rsidRPr="002A3AE5">
        <w:t>provides</w:t>
      </w:r>
      <w:r>
        <w:t xml:space="preserve"> </w:t>
      </w:r>
      <w:r w:rsidRPr="002A3AE5">
        <w:t>formula</w:t>
      </w:r>
      <w:r>
        <w:t xml:space="preserve"> </w:t>
      </w:r>
      <w:r w:rsidRPr="002A3AE5">
        <w:t>grants</w:t>
      </w:r>
      <w:r>
        <w:t xml:space="preserve"> </w:t>
      </w:r>
      <w:r w:rsidRPr="002A3AE5">
        <w:t>to</w:t>
      </w:r>
      <w:r>
        <w:t xml:space="preserve"> </w:t>
      </w:r>
      <w:r w:rsidRPr="002A3AE5">
        <w:t>states</w:t>
      </w:r>
      <w:r>
        <w:t xml:space="preserve"> units on aging </w:t>
      </w:r>
      <w:r w:rsidRPr="002A3AE5">
        <w:t>based</w:t>
      </w:r>
      <w:r>
        <w:t xml:space="preserve"> </w:t>
      </w:r>
      <w:r w:rsidRPr="002A3AE5">
        <w:t>on</w:t>
      </w:r>
      <w:r>
        <w:t xml:space="preserve"> </w:t>
      </w:r>
      <w:r w:rsidRPr="002A3AE5">
        <w:t>their</w:t>
      </w:r>
      <w:r>
        <w:t xml:space="preserve"> </w:t>
      </w:r>
      <w:r w:rsidRPr="002A3AE5">
        <w:t>share</w:t>
      </w:r>
      <w:r>
        <w:t xml:space="preserve"> </w:t>
      </w:r>
      <w:r w:rsidRPr="002A3AE5">
        <w:t>of</w:t>
      </w:r>
      <w:r>
        <w:t xml:space="preserve"> </w:t>
      </w:r>
      <w:r w:rsidRPr="002A3AE5">
        <w:t>the</w:t>
      </w:r>
      <w:r>
        <w:t xml:space="preserve"> </w:t>
      </w:r>
      <w:r w:rsidRPr="002A3AE5">
        <w:t>population</w:t>
      </w:r>
      <w:r>
        <w:t xml:space="preserve"> </w:t>
      </w:r>
      <w:r w:rsidRPr="002A3AE5">
        <w:t>60</w:t>
      </w:r>
      <w:r>
        <w:t xml:space="preserve"> </w:t>
      </w:r>
      <w:r w:rsidRPr="002A3AE5">
        <w:t>and</w:t>
      </w:r>
      <w:r>
        <w:t xml:space="preserve"> </w:t>
      </w:r>
      <w:r w:rsidRPr="002A3AE5">
        <w:t>over</w:t>
      </w:r>
      <w:r>
        <w:t xml:space="preserve">, to </w:t>
      </w:r>
      <w:r w:rsidRPr="002A3AE5">
        <w:t>train</w:t>
      </w:r>
      <w:r>
        <w:t xml:space="preserve"> state and local officials </w:t>
      </w:r>
      <w:r w:rsidRPr="002A3AE5">
        <w:t>and</w:t>
      </w:r>
      <w:r>
        <w:t xml:space="preserve"> </w:t>
      </w:r>
      <w:r w:rsidRPr="002A3AE5">
        <w:t>promote</w:t>
      </w:r>
      <w:r>
        <w:t xml:space="preserve"> </w:t>
      </w:r>
      <w:r w:rsidRPr="002A3AE5">
        <w:t>public</w:t>
      </w:r>
      <w:r>
        <w:t xml:space="preserve"> </w:t>
      </w:r>
      <w:r w:rsidRPr="002A3AE5">
        <w:t>awareness</w:t>
      </w:r>
      <w:r>
        <w:t xml:space="preserve"> </w:t>
      </w:r>
      <w:r w:rsidRPr="002A3AE5">
        <w:t>of</w:t>
      </w:r>
      <w:r>
        <w:t xml:space="preserve"> </w:t>
      </w:r>
      <w:r w:rsidRPr="002A3AE5">
        <w:t>elder</w:t>
      </w:r>
      <w:r>
        <w:t xml:space="preserve"> </w:t>
      </w:r>
      <w:r w:rsidRPr="002A3AE5">
        <w:t>abuse</w:t>
      </w:r>
      <w:r>
        <w:t xml:space="preserve">. </w:t>
      </w:r>
      <w:r w:rsidRPr="002A3AE5">
        <w:t>The</w:t>
      </w:r>
      <w:r>
        <w:t xml:space="preserve"> </w:t>
      </w:r>
      <w:r w:rsidRPr="002A3AE5">
        <w:t>program</w:t>
      </w:r>
      <w:r>
        <w:t xml:space="preserve"> </w:t>
      </w:r>
      <w:r w:rsidRPr="002A3AE5">
        <w:t>also</w:t>
      </w:r>
      <w:r>
        <w:t xml:space="preserve"> </w:t>
      </w:r>
      <w:r w:rsidRPr="002A3AE5">
        <w:t>supports</w:t>
      </w:r>
      <w:r>
        <w:t xml:space="preserve"> </w:t>
      </w:r>
      <w:r w:rsidRPr="002A3AE5">
        <w:t>state</w:t>
      </w:r>
      <w:r>
        <w:t xml:space="preserve"> </w:t>
      </w:r>
      <w:r w:rsidRPr="002A3AE5">
        <w:t>and</w:t>
      </w:r>
      <w:r>
        <w:t xml:space="preserve"> </w:t>
      </w:r>
      <w:r w:rsidRPr="002A3AE5">
        <w:t>local</w:t>
      </w:r>
      <w:r>
        <w:t xml:space="preserve"> </w:t>
      </w:r>
      <w:r w:rsidRPr="002A3AE5">
        <w:t>elder</w:t>
      </w:r>
      <w:r>
        <w:t xml:space="preserve"> </w:t>
      </w:r>
      <w:r w:rsidRPr="002A3AE5">
        <w:t>abuse</w:t>
      </w:r>
      <w:r>
        <w:t xml:space="preserve"> </w:t>
      </w:r>
      <w:r w:rsidRPr="002A3AE5">
        <w:t>prevention</w:t>
      </w:r>
      <w:r>
        <w:t xml:space="preserve"> </w:t>
      </w:r>
      <w:r w:rsidRPr="002A3AE5">
        <w:t>coalitions</w:t>
      </w:r>
      <w:r>
        <w:t xml:space="preserve"> </w:t>
      </w:r>
      <w:r w:rsidRPr="002A3AE5">
        <w:t>and</w:t>
      </w:r>
      <w:r>
        <w:t xml:space="preserve"> </w:t>
      </w:r>
      <w:r w:rsidRPr="002A3AE5">
        <w:t>multi-disciplinary</w:t>
      </w:r>
      <w:r>
        <w:t xml:space="preserve"> </w:t>
      </w:r>
      <w:r w:rsidRPr="002A3AE5">
        <w:t>teams</w:t>
      </w:r>
      <w:r>
        <w:t xml:space="preserve">. </w:t>
      </w:r>
      <w:r w:rsidRPr="002A3AE5">
        <w:t>These</w:t>
      </w:r>
      <w:r>
        <w:t xml:space="preserve"> </w:t>
      </w:r>
      <w:r w:rsidRPr="002A3AE5">
        <w:t>activities</w:t>
      </w:r>
      <w:r>
        <w:t xml:space="preserve"> </w:t>
      </w:r>
      <w:r w:rsidRPr="002A3AE5">
        <w:t>are</w:t>
      </w:r>
      <w:r>
        <w:t xml:space="preserve"> </w:t>
      </w:r>
      <w:r w:rsidRPr="002A3AE5">
        <w:t>important</w:t>
      </w:r>
      <w:r>
        <w:t xml:space="preserve"> </w:t>
      </w:r>
      <w:r w:rsidRPr="002A3AE5">
        <w:t>elements</w:t>
      </w:r>
      <w:r>
        <w:t xml:space="preserve"> </w:t>
      </w:r>
      <w:r w:rsidRPr="002A3AE5">
        <w:t>of</w:t>
      </w:r>
      <w:r>
        <w:t xml:space="preserve"> </w:t>
      </w:r>
      <w:r w:rsidRPr="002A3AE5">
        <w:t>ACL’s</w:t>
      </w:r>
      <w:r>
        <w:t xml:space="preserve"> activities related to </w:t>
      </w:r>
      <w:r w:rsidRPr="002A3AE5">
        <w:t>elder</w:t>
      </w:r>
      <w:r>
        <w:t xml:space="preserve"> </w:t>
      </w:r>
      <w:r w:rsidRPr="002A3AE5">
        <w:t>rights</w:t>
      </w:r>
      <w:r>
        <w:t xml:space="preserve"> </w:t>
      </w:r>
      <w:r w:rsidRPr="002A3AE5">
        <w:t>and</w:t>
      </w:r>
      <w:r>
        <w:t xml:space="preserve"> </w:t>
      </w:r>
      <w:r w:rsidRPr="002A3AE5">
        <w:t>elder</w:t>
      </w:r>
      <w:r>
        <w:t xml:space="preserve"> </w:t>
      </w:r>
      <w:r w:rsidRPr="002A3AE5">
        <w:t>justice</w:t>
      </w:r>
      <w:r>
        <w:t xml:space="preserve">.  </w:t>
      </w:r>
      <w:r w:rsidRPr="002A3AE5">
        <w:t>The</w:t>
      </w:r>
      <w:r>
        <w:t xml:space="preserve"> </w:t>
      </w:r>
      <w:r w:rsidRPr="002A3AE5">
        <w:t>program</w:t>
      </w:r>
      <w:r>
        <w:t xml:space="preserve"> </w:t>
      </w:r>
      <w:r w:rsidRPr="002A3AE5">
        <w:t>coordinates</w:t>
      </w:r>
      <w:r>
        <w:t xml:space="preserve"> </w:t>
      </w:r>
      <w:r w:rsidRPr="002A3AE5">
        <w:t>activities</w:t>
      </w:r>
      <w:r>
        <w:t xml:space="preserve"> </w:t>
      </w:r>
      <w:r w:rsidRPr="002A3AE5">
        <w:t>with</w:t>
      </w:r>
      <w:r>
        <w:t xml:space="preserve"> </w:t>
      </w:r>
      <w:r w:rsidRPr="002A3AE5">
        <w:t>state</w:t>
      </w:r>
      <w:r>
        <w:t xml:space="preserve"> </w:t>
      </w:r>
      <w:r w:rsidRPr="002A3AE5">
        <w:t>and</w:t>
      </w:r>
      <w:r>
        <w:t xml:space="preserve"> </w:t>
      </w:r>
      <w:r w:rsidRPr="002A3AE5">
        <w:t>local</w:t>
      </w:r>
      <w:r>
        <w:t xml:space="preserve"> </w:t>
      </w:r>
      <w:r w:rsidRPr="002A3AE5">
        <w:t>Adult</w:t>
      </w:r>
      <w:r>
        <w:t xml:space="preserve"> </w:t>
      </w:r>
      <w:r w:rsidRPr="002A3AE5">
        <w:t>Protective</w:t>
      </w:r>
      <w:r>
        <w:t xml:space="preserve"> </w:t>
      </w:r>
      <w:r w:rsidRPr="002A3AE5">
        <w:t>Services</w:t>
      </w:r>
      <w:r>
        <w:t xml:space="preserve"> </w:t>
      </w:r>
      <w:r w:rsidRPr="002A3AE5">
        <w:t>programs</w:t>
      </w:r>
      <w:r>
        <w:t xml:space="preserve"> </w:t>
      </w:r>
      <w:r w:rsidRPr="002A3AE5">
        <w:t>(over</w:t>
      </w:r>
      <w:r>
        <w:t xml:space="preserve"> </w:t>
      </w:r>
      <w:r w:rsidRPr="002A3AE5">
        <w:t>half</w:t>
      </w:r>
      <w:r>
        <w:t xml:space="preserve"> </w:t>
      </w:r>
      <w:r w:rsidRPr="002A3AE5">
        <w:t>of</w:t>
      </w:r>
      <w:r>
        <w:t xml:space="preserve"> </w:t>
      </w:r>
      <w:r w:rsidRPr="002A3AE5">
        <w:t>which</w:t>
      </w:r>
      <w:r>
        <w:t xml:space="preserve"> </w:t>
      </w:r>
      <w:r w:rsidRPr="002A3AE5">
        <w:t>are</w:t>
      </w:r>
      <w:r>
        <w:t xml:space="preserve"> </w:t>
      </w:r>
      <w:r w:rsidRPr="002A3AE5">
        <w:t>directly</w:t>
      </w:r>
      <w:r>
        <w:t xml:space="preserve"> </w:t>
      </w:r>
      <w:r w:rsidRPr="002A3AE5">
        <w:t>administered</w:t>
      </w:r>
      <w:r>
        <w:t xml:space="preserve"> </w:t>
      </w:r>
      <w:r w:rsidRPr="002A3AE5">
        <w:t>by</w:t>
      </w:r>
      <w:r>
        <w:t xml:space="preserve"> </w:t>
      </w:r>
      <w:r w:rsidRPr="002A3AE5">
        <w:t>State</w:t>
      </w:r>
      <w:r>
        <w:t xml:space="preserve"> </w:t>
      </w:r>
      <w:r w:rsidRPr="002A3AE5">
        <w:t>Units</w:t>
      </w:r>
      <w:r>
        <w:t xml:space="preserve"> </w:t>
      </w:r>
      <w:r w:rsidRPr="002A3AE5">
        <w:t>on</w:t>
      </w:r>
      <w:r>
        <w:t xml:space="preserve"> </w:t>
      </w:r>
      <w:r w:rsidRPr="002A3AE5">
        <w:t>Aging)</w:t>
      </w:r>
      <w:r>
        <w:t xml:space="preserve"> </w:t>
      </w:r>
      <w:r w:rsidRPr="002A3AE5">
        <w:t>and</w:t>
      </w:r>
      <w:r>
        <w:t xml:space="preserve"> </w:t>
      </w:r>
      <w:r w:rsidRPr="002A3AE5">
        <w:t>other</w:t>
      </w:r>
      <w:r>
        <w:t xml:space="preserve"> </w:t>
      </w:r>
      <w:r w:rsidRPr="002A3AE5">
        <w:t>professionals</w:t>
      </w:r>
      <w:r>
        <w:t xml:space="preserve"> </w:t>
      </w:r>
      <w:r w:rsidRPr="002A3AE5">
        <w:t>who</w:t>
      </w:r>
      <w:r>
        <w:t xml:space="preserve"> </w:t>
      </w:r>
      <w:r w:rsidRPr="002A3AE5">
        <w:t>work</w:t>
      </w:r>
      <w:r>
        <w:t xml:space="preserve"> </w:t>
      </w:r>
      <w:r w:rsidRPr="002A3AE5">
        <w:t>to</w:t>
      </w:r>
      <w:r>
        <w:t xml:space="preserve"> </w:t>
      </w:r>
      <w:r w:rsidRPr="002A3AE5">
        <w:t>address</w:t>
      </w:r>
      <w:r>
        <w:t xml:space="preserve"> </w:t>
      </w:r>
      <w:r w:rsidRPr="002A3AE5">
        <w:t>issues</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elder</w:t>
      </w:r>
      <w:r>
        <w:t xml:space="preserve"> </w:t>
      </w:r>
      <w:r w:rsidRPr="002A3AE5">
        <w:t>justice</w:t>
      </w:r>
      <w:r>
        <w:t xml:space="preserve">.  </w:t>
      </w:r>
      <w:r w:rsidRPr="002A3AE5">
        <w:t>The</w:t>
      </w:r>
      <w:r>
        <w:t xml:space="preserve"> </w:t>
      </w:r>
      <w:r w:rsidRPr="002A3AE5">
        <w:t>importance</w:t>
      </w:r>
      <w:r>
        <w:t xml:space="preserve"> </w:t>
      </w:r>
      <w:r w:rsidRPr="002A3AE5">
        <w:t>of</w:t>
      </w:r>
      <w:r>
        <w:t xml:space="preserve"> </w:t>
      </w:r>
      <w:r w:rsidRPr="002A3AE5">
        <w:t>these</w:t>
      </w:r>
      <w:r>
        <w:t xml:space="preserve"> </w:t>
      </w:r>
      <w:r w:rsidRPr="002A3AE5">
        <w:t>services</w:t>
      </w:r>
      <w:r>
        <w:t xml:space="preserve"> </w:t>
      </w:r>
      <w:r w:rsidRPr="002A3AE5">
        <w:t>at</w:t>
      </w:r>
      <w:r>
        <w:t xml:space="preserve"> </w:t>
      </w:r>
      <w:r w:rsidRPr="002A3AE5">
        <w:t>the</w:t>
      </w:r>
      <w:r>
        <w:t xml:space="preserve"> </w:t>
      </w:r>
      <w:r w:rsidRPr="002A3AE5">
        <w:t>state</w:t>
      </w:r>
      <w:r>
        <w:t xml:space="preserve">-level </w:t>
      </w:r>
      <w:r w:rsidRPr="002A3AE5">
        <w:t>and</w:t>
      </w:r>
      <w:r>
        <w:t xml:space="preserve"> </w:t>
      </w:r>
      <w:r w:rsidRPr="002A3AE5">
        <w:t>local</w:t>
      </w:r>
      <w:r>
        <w:t>-</w:t>
      </w:r>
      <w:r w:rsidRPr="002A3AE5">
        <w:t>level</w:t>
      </w:r>
      <w:r>
        <w:t xml:space="preserve"> </w:t>
      </w:r>
      <w:r w:rsidRPr="002A3AE5">
        <w:t>is</w:t>
      </w:r>
      <w:r>
        <w:t xml:space="preserve"> </w:t>
      </w:r>
      <w:r w:rsidRPr="002A3AE5">
        <w:t>demonstrated</w:t>
      </w:r>
      <w:r>
        <w:t xml:space="preserve"> </w:t>
      </w:r>
      <w:r w:rsidRPr="002A3AE5">
        <w:t>by</w:t>
      </w:r>
      <w:r>
        <w:t xml:space="preserve"> </w:t>
      </w:r>
      <w:r w:rsidRPr="002A3AE5">
        <w:t>the</w:t>
      </w:r>
      <w:r>
        <w:t xml:space="preserve"> </w:t>
      </w:r>
      <w:r w:rsidRPr="002A3AE5">
        <w:t>fact</w:t>
      </w:r>
      <w:r>
        <w:t xml:space="preserve"> </w:t>
      </w:r>
      <w:r w:rsidRPr="002A3AE5">
        <w:t>that</w:t>
      </w:r>
      <w:r>
        <w:t xml:space="preserve"> </w:t>
      </w:r>
      <w:r w:rsidRPr="002A3AE5">
        <w:t>states</w:t>
      </w:r>
      <w:r>
        <w:t xml:space="preserve"> </w:t>
      </w:r>
      <w:r w:rsidRPr="002A3AE5">
        <w:t>significantly</w:t>
      </w:r>
      <w:r>
        <w:t xml:space="preserve"> </w:t>
      </w:r>
      <w:r w:rsidRPr="002A3AE5">
        <w:t>leverage</w:t>
      </w:r>
      <w:r>
        <w:t xml:space="preserve"> </w:t>
      </w:r>
      <w:r w:rsidRPr="002A3AE5">
        <w:t>Older</w:t>
      </w:r>
      <w:r>
        <w:t xml:space="preserve"> </w:t>
      </w:r>
      <w:r w:rsidRPr="002A3AE5">
        <w:t>Americans</w:t>
      </w:r>
      <w:r>
        <w:t xml:space="preserve"> </w:t>
      </w:r>
      <w:r w:rsidRPr="002A3AE5">
        <w:t>Act</w:t>
      </w:r>
      <w:r>
        <w:t xml:space="preserve"> </w:t>
      </w:r>
      <w:r w:rsidRPr="002A3AE5">
        <w:t>(OAA)</w:t>
      </w:r>
      <w:r>
        <w:t xml:space="preserve"> </w:t>
      </w:r>
      <w:r w:rsidRPr="002A3AE5">
        <w:t>funds</w:t>
      </w:r>
      <w:r>
        <w:t xml:space="preserve"> </w:t>
      </w:r>
      <w:r w:rsidRPr="002A3AE5">
        <w:t>to</w:t>
      </w:r>
      <w:r>
        <w:t xml:space="preserve"> </w:t>
      </w:r>
      <w:r w:rsidRPr="002A3AE5">
        <w:t>obtain</w:t>
      </w:r>
      <w:r>
        <w:t xml:space="preserve"> </w:t>
      </w:r>
      <w:r w:rsidRPr="002A3AE5">
        <w:t>other</w:t>
      </w:r>
      <w:r>
        <w:t xml:space="preserve"> </w:t>
      </w:r>
      <w:r w:rsidRPr="002A3AE5">
        <w:t>funding</w:t>
      </w:r>
      <w:r>
        <w:t xml:space="preserve"> </w:t>
      </w:r>
      <w:r w:rsidRPr="002A3AE5">
        <w:t>for</w:t>
      </w:r>
      <w:r>
        <w:t xml:space="preserve"> </w:t>
      </w:r>
      <w:r w:rsidRPr="002A3AE5">
        <w:t>these</w:t>
      </w:r>
      <w:r>
        <w:t xml:space="preserve"> </w:t>
      </w:r>
      <w:r w:rsidRPr="002A3AE5">
        <w:t>activities.</w:t>
      </w:r>
      <w:r>
        <w:t xml:space="preserve"> </w:t>
      </w:r>
    </w:p>
    <w:p w14:paraId="5C4C97EF" w14:textId="3291E346" w:rsidR="563B2B68" w:rsidRDefault="563B2B68" w:rsidP="563B2B68">
      <w:pPr>
        <w:tabs>
          <w:tab w:val="left" w:pos="9360"/>
        </w:tabs>
        <w:spacing w:line="271" w:lineRule="auto"/>
        <w:contextualSpacing/>
        <w:jc w:val="both"/>
      </w:pPr>
    </w:p>
    <w:p w14:paraId="1B5434D0" w14:textId="7E199C2C" w:rsidR="00746C0B" w:rsidRDefault="008A0BB6" w:rsidP="008A0BB6">
      <w:pPr>
        <w:tabs>
          <w:tab w:val="left" w:pos="9360"/>
        </w:tabs>
        <w:spacing w:line="271" w:lineRule="auto"/>
        <w:contextualSpacing/>
        <w:jc w:val="both"/>
      </w:pPr>
      <w:r w:rsidRPr="002A3AE5">
        <w:t>The</w:t>
      </w:r>
      <w:r>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t xml:space="preserve"> </w:t>
      </w:r>
      <w:r w:rsidRPr="002A3AE5">
        <w:t>program</w:t>
      </w:r>
      <w:r>
        <w:t xml:space="preserve"> </w:t>
      </w:r>
      <w:r w:rsidR="2EBF90B5">
        <w:t>is a crucial piece of</w:t>
      </w:r>
      <w:r>
        <w:t xml:space="preserve"> </w:t>
      </w:r>
      <w:r w:rsidRPr="002A3AE5">
        <w:t>ACL’s</w:t>
      </w:r>
      <w:r>
        <w:t xml:space="preserve"> </w:t>
      </w:r>
      <w:r w:rsidRPr="002A3AE5">
        <w:t>ongoing</w:t>
      </w:r>
      <w:r>
        <w:t xml:space="preserve"> </w:t>
      </w:r>
      <w:r w:rsidRPr="002A3AE5">
        <w:t>commitment</w:t>
      </w:r>
      <w:r>
        <w:t xml:space="preserve"> </w:t>
      </w:r>
      <w:r w:rsidRPr="002A3AE5">
        <w:t>to</w:t>
      </w:r>
      <w:r>
        <w:t xml:space="preserve"> </w:t>
      </w:r>
      <w:r w:rsidRPr="002A3AE5">
        <w:t>protecting</w:t>
      </w:r>
      <w:r>
        <w:t xml:space="preserve"> </w:t>
      </w:r>
      <w:r w:rsidRPr="002A3AE5">
        <w:t>the</w:t>
      </w:r>
      <w:r>
        <w:t xml:space="preserve"> </w:t>
      </w:r>
      <w:r w:rsidRPr="002A3AE5">
        <w:t>rights</w:t>
      </w:r>
      <w:r>
        <w:t xml:space="preserve"> </w:t>
      </w:r>
      <w:r w:rsidRPr="002A3AE5">
        <w:t>of</w:t>
      </w:r>
      <w:r>
        <w:t xml:space="preserve"> older adults and </w:t>
      </w:r>
      <w:r w:rsidRPr="002A3AE5">
        <w:t>promoting</w:t>
      </w:r>
      <w:r>
        <w:t xml:space="preserve"> </w:t>
      </w:r>
      <w:r w:rsidRPr="002A3AE5">
        <w:t>their</w:t>
      </w:r>
      <w:r>
        <w:t xml:space="preserve"> </w:t>
      </w:r>
      <w:r w:rsidRPr="002A3AE5">
        <w:t>dignity</w:t>
      </w:r>
      <w:r>
        <w:t xml:space="preserve"> </w:t>
      </w:r>
      <w:r w:rsidRPr="002A3AE5">
        <w:t>and</w:t>
      </w:r>
      <w:r>
        <w:t xml:space="preserve"> </w:t>
      </w:r>
      <w:r w:rsidRPr="002A3AE5">
        <w:t>autonomy</w:t>
      </w:r>
      <w:r>
        <w:t xml:space="preserve">. </w:t>
      </w:r>
      <w:r w:rsidRPr="002A3AE5">
        <w:t>Through</w:t>
      </w:r>
      <w:r>
        <w:t xml:space="preserve"> </w:t>
      </w:r>
      <w:r w:rsidRPr="002A3AE5">
        <w:t>education</w:t>
      </w:r>
      <w:r>
        <w:t xml:space="preserve"> </w:t>
      </w:r>
      <w:r w:rsidRPr="002A3AE5">
        <w:t>efforts,</w:t>
      </w:r>
      <w:r>
        <w:t xml:space="preserve"> </w:t>
      </w:r>
      <w:r w:rsidRPr="002A3AE5">
        <w:t>exposing</w:t>
      </w:r>
      <w:r>
        <w:t xml:space="preserve"> </w:t>
      </w:r>
      <w:r w:rsidRPr="002A3AE5">
        <w:t>problems</w:t>
      </w:r>
      <w:r>
        <w:t xml:space="preserve"> </w:t>
      </w:r>
      <w:r w:rsidRPr="002A3AE5">
        <w:t>that</w:t>
      </w:r>
      <w:r>
        <w:t xml:space="preserve"> </w:t>
      </w:r>
      <w:r w:rsidRPr="002A3AE5">
        <w:t>would</w:t>
      </w:r>
      <w:r>
        <w:t xml:space="preserve"> </w:t>
      </w:r>
      <w:r w:rsidRPr="002A3AE5">
        <w:t>otherwise</w:t>
      </w:r>
      <w:r>
        <w:t xml:space="preserve"> </w:t>
      </w:r>
      <w:r w:rsidRPr="002A3AE5">
        <w:t>be</w:t>
      </w:r>
      <w:r>
        <w:t xml:space="preserve"> </w:t>
      </w:r>
      <w:r w:rsidRPr="002A3AE5">
        <w:t>hidden</w:t>
      </w:r>
      <w:r>
        <w:t xml:space="preserve"> </w:t>
      </w:r>
      <w:r w:rsidRPr="002A3AE5">
        <w:t>from</w:t>
      </w:r>
      <w:r>
        <w:t xml:space="preserve"> </w:t>
      </w:r>
      <w:r w:rsidRPr="002A3AE5">
        <w:t>view,</w:t>
      </w:r>
      <w:r>
        <w:t xml:space="preserve"> </w:t>
      </w:r>
      <w:r w:rsidRPr="002A3AE5">
        <w:t>and</w:t>
      </w:r>
      <w:r>
        <w:t xml:space="preserve"> </w:t>
      </w:r>
      <w:r w:rsidRPr="002A3AE5">
        <w:t>providing</w:t>
      </w:r>
      <w:r>
        <w:t xml:space="preserve"> </w:t>
      </w:r>
      <w:r w:rsidRPr="002A3AE5">
        <w:t>a</w:t>
      </w:r>
      <w:r>
        <w:t xml:space="preserve"> </w:t>
      </w:r>
      <w:r w:rsidRPr="002A3AE5">
        <w:t>voice</w:t>
      </w:r>
      <w:r>
        <w:t xml:space="preserve"> </w:t>
      </w:r>
      <w:r w:rsidRPr="002A3AE5">
        <w:t>for</w:t>
      </w:r>
      <w:r>
        <w:t xml:space="preserve"> </w:t>
      </w:r>
      <w:r w:rsidRPr="002A3AE5">
        <w:t>those</w:t>
      </w:r>
      <w:r>
        <w:t xml:space="preserve"> </w:t>
      </w:r>
      <w:r w:rsidRPr="002A3AE5">
        <w:t>who</w:t>
      </w:r>
      <w:r>
        <w:t xml:space="preserve"> </w:t>
      </w:r>
      <w:r w:rsidRPr="002A3AE5">
        <w:t>cannot</w:t>
      </w:r>
      <w:r>
        <w:t xml:space="preserve"> </w:t>
      </w:r>
      <w:r w:rsidRPr="002A3AE5">
        <w:t>act</w:t>
      </w:r>
      <w:r>
        <w:t xml:space="preserve"> </w:t>
      </w:r>
      <w:r w:rsidRPr="002A3AE5">
        <w:t>for</w:t>
      </w:r>
      <w:r>
        <w:t xml:space="preserve"> </w:t>
      </w:r>
      <w:r w:rsidRPr="002A3AE5">
        <w:t>themselves,</w:t>
      </w:r>
      <w:r>
        <w:t xml:space="preserve"> </w:t>
      </w:r>
      <w:r w:rsidRPr="002A3AE5">
        <w:t>the</w:t>
      </w:r>
      <w:r>
        <w:t xml:space="preserve"> </w:t>
      </w:r>
      <w:r w:rsidRPr="002A3AE5">
        <w:t>program</w:t>
      </w:r>
      <w:r>
        <w:t xml:space="preserve"> </w:t>
      </w:r>
      <w:r w:rsidRPr="002A3AE5">
        <w:t>helps</w:t>
      </w:r>
      <w:r>
        <w:t xml:space="preserve"> </w:t>
      </w:r>
      <w:r w:rsidRPr="002A3AE5">
        <w:t>ensure</w:t>
      </w:r>
      <w:r>
        <w:t xml:space="preserve"> </w:t>
      </w:r>
      <w:r w:rsidRPr="002A3AE5">
        <w:t>that</w:t>
      </w:r>
      <w:r>
        <w:t xml:space="preserve"> </w:t>
      </w:r>
      <w:r w:rsidRPr="002A3AE5">
        <w:t>all</w:t>
      </w:r>
      <w:r>
        <w:t xml:space="preserve"> </w:t>
      </w:r>
      <w:r w:rsidRPr="002A3AE5">
        <w:t>older</w:t>
      </w:r>
      <w:r>
        <w:t xml:space="preserve"> </w:t>
      </w:r>
      <w:r w:rsidRPr="002A3AE5">
        <w:t>Americans</w:t>
      </w:r>
      <w:r>
        <w:t xml:space="preserve"> </w:t>
      </w:r>
      <w:r w:rsidRPr="002A3AE5">
        <w:t>are</w:t>
      </w:r>
      <w:r>
        <w:t xml:space="preserve"> </w:t>
      </w:r>
      <w:r w:rsidRPr="002A3AE5">
        <w:t>able</w:t>
      </w:r>
      <w:r>
        <w:t xml:space="preserve"> </w:t>
      </w:r>
      <w:r w:rsidRPr="002A3AE5">
        <w:t>to</w:t>
      </w:r>
      <w:r>
        <w:t xml:space="preserve"> </w:t>
      </w:r>
      <w:r w:rsidRPr="002A3AE5">
        <w:t>age</w:t>
      </w:r>
      <w:r>
        <w:t xml:space="preserve"> </w:t>
      </w:r>
      <w:r w:rsidRPr="002A3AE5">
        <w:t>with</w:t>
      </w:r>
      <w:r>
        <w:t xml:space="preserve"> </w:t>
      </w:r>
      <w:r w:rsidRPr="002A3AE5">
        <w:t>dignity</w:t>
      </w:r>
      <w:r>
        <w:t xml:space="preserve"> </w:t>
      </w:r>
      <w:r w:rsidRPr="002A3AE5">
        <w:t>in</w:t>
      </w:r>
      <w:r>
        <w:t xml:space="preserve"> </w:t>
      </w:r>
      <w:r w:rsidRPr="002A3AE5">
        <w:t>a</w:t>
      </w:r>
      <w:r>
        <w:t xml:space="preserve"> </w:t>
      </w:r>
      <w:r w:rsidRPr="002A3AE5">
        <w:t>safe</w:t>
      </w:r>
      <w:r>
        <w:t xml:space="preserve"> </w:t>
      </w:r>
      <w:r w:rsidRPr="002A3AE5">
        <w:t>environment.</w:t>
      </w:r>
    </w:p>
    <w:p w14:paraId="37893B6C" w14:textId="77777777" w:rsidR="00746C0B" w:rsidRDefault="00746C0B">
      <w:pPr>
        <w:spacing w:before="0" w:after="200" w:line="276" w:lineRule="auto"/>
      </w:pPr>
      <w:r>
        <w:br w:type="page"/>
      </w:r>
    </w:p>
    <w:p w14:paraId="2FD637A6" w14:textId="77777777" w:rsidR="68C5A74B" w:rsidRDefault="68C5A74B" w:rsidP="00156040">
      <w:pPr>
        <w:pStyle w:val="Heading3"/>
        <w:spacing w:before="0" w:line="276" w:lineRule="auto"/>
      </w:pPr>
      <w:r>
        <w:lastRenderedPageBreak/>
        <w:t>Budget Request:</w:t>
      </w:r>
    </w:p>
    <w:p w14:paraId="1CECAD4F" w14:textId="77777777" w:rsidR="62859D65" w:rsidRDefault="62859D65" w:rsidP="00156040">
      <w:pPr>
        <w:spacing w:before="0" w:line="276" w:lineRule="auto"/>
        <w:contextualSpacing/>
        <w:jc w:val="both"/>
      </w:pPr>
    </w:p>
    <w:p w14:paraId="53AD22C3" w14:textId="0A6635F9" w:rsidR="68C5A74B" w:rsidRDefault="68C5A74B" w:rsidP="00156040">
      <w:pPr>
        <w:spacing w:before="0" w:line="276" w:lineRule="auto"/>
        <w:jc w:val="both"/>
      </w:pPr>
      <w:r>
        <w:t>The FY 2024 request for the Prevention of Elder Abuse and Neglect program is $</w:t>
      </w:r>
      <w:r w:rsidR="00E13BEF">
        <w:t>5</w:t>
      </w:r>
      <w:r>
        <w:t>,</w:t>
      </w:r>
      <w:r w:rsidR="00E13BEF">
        <w:t>115</w:t>
      </w:r>
      <w:r>
        <w:t>,</w:t>
      </w:r>
      <w:r w:rsidR="00E13BEF">
        <w:t>000</w:t>
      </w:r>
      <w:r>
        <w:t xml:space="preserve">, </w:t>
      </w:r>
      <w:r w:rsidR="0090328E">
        <w:t>an increase of $286,000 above</w:t>
      </w:r>
      <w:r>
        <w:t xml:space="preserve"> the FY 2023 </w:t>
      </w:r>
      <w:r w:rsidR="0090328E">
        <w:t>enacted level</w:t>
      </w:r>
      <w:r w:rsidR="007112EF">
        <w:t xml:space="preserve">. </w:t>
      </w:r>
      <w:r w:rsidR="00D07B75">
        <w:t xml:space="preserve">This will be the first increase </w:t>
      </w:r>
      <w:r w:rsidR="002D43EF">
        <w:t xml:space="preserve">states will receive </w:t>
      </w:r>
      <w:r w:rsidR="00BC44FB">
        <w:t xml:space="preserve">from </w:t>
      </w:r>
      <w:r w:rsidR="00D07B75">
        <w:t xml:space="preserve">the program </w:t>
      </w:r>
      <w:r w:rsidR="00BC44FB">
        <w:t xml:space="preserve">in the past decade. </w:t>
      </w:r>
      <w:r w:rsidR="00620CEA">
        <w:t xml:space="preserve">This increase will maintain </w:t>
      </w:r>
      <w:r w:rsidR="003C10E0">
        <w:t xml:space="preserve">the ability of states and territories </w:t>
      </w:r>
      <w:r>
        <w:t>to train law enforcement officials, develop and distribute educational materials, conduct public awareness campaigns, and create community coalitions and multidisciplinary teams to investigate and respond to elder abuse and neglect.  States and area agencies on aging will also use this funding to coordinate their activities with fraud and crime prevention partnerships organized by sheriffs, police chiefs, and community organizations.</w:t>
      </w:r>
    </w:p>
    <w:p w14:paraId="3682CEC2" w14:textId="77777777" w:rsidR="62859D65" w:rsidRDefault="62859D65" w:rsidP="00156040">
      <w:pPr>
        <w:spacing w:before="0" w:line="276" w:lineRule="auto"/>
        <w:jc w:val="both"/>
      </w:pPr>
    </w:p>
    <w:p w14:paraId="6E398188" w14:textId="4F47AA29" w:rsidR="68C5A74B" w:rsidRDefault="68C5A74B" w:rsidP="00156040">
      <w:pPr>
        <w:spacing w:before="0" w:line="276" w:lineRule="auto"/>
        <w:jc w:val="both"/>
      </w:pPr>
      <w:r>
        <w:t>Elder Abuse Prevention activities are important elements of ACL’s elder rights and elder justice activities and complement by funding the infrastructure in which best practices may be developed and evaluated.</w:t>
      </w:r>
    </w:p>
    <w:p w14:paraId="07523315" w14:textId="4C018F35" w:rsidR="62859D65" w:rsidRDefault="62859D65" w:rsidP="62859D65">
      <w:pPr>
        <w:keepNext/>
        <w:contextualSpacing/>
        <w:jc w:val="both"/>
        <w:rPr>
          <w:b/>
          <w:bCs/>
        </w:rPr>
      </w:pPr>
    </w:p>
    <w:p w14:paraId="2F6B1D61" w14:textId="77777777" w:rsidR="008A0BB6" w:rsidRPr="002A3AE5" w:rsidRDefault="008A0BB6" w:rsidP="007546FF">
      <w:pPr>
        <w:pStyle w:val="Heading3"/>
      </w:pPr>
      <w:r>
        <w:t>Funding History</w:t>
      </w:r>
      <w:r w:rsidRPr="002A3AE5">
        <w:t>:</w:t>
      </w:r>
    </w:p>
    <w:p w14:paraId="3B52EC9A" w14:textId="77777777" w:rsidR="008A0BB6" w:rsidRPr="002A3AE5" w:rsidRDefault="008A0BB6" w:rsidP="00937777">
      <w:pPr>
        <w:keepNext/>
        <w:keepLines/>
        <w:spacing w:before="0"/>
        <w:contextualSpacing/>
        <w:jc w:val="both"/>
      </w:pPr>
    </w:p>
    <w:p w14:paraId="774BAC07" w14:textId="5D229EE0" w:rsidR="008A0BB6" w:rsidRDefault="008A0BB6" w:rsidP="008A0BB6">
      <w:pPr>
        <w:keepNext/>
        <w:keepLines/>
        <w:pBdr>
          <w:top w:val="single" w:sz="6" w:space="0" w:color="FFFFFF"/>
          <w:left w:val="single" w:sz="6" w:space="0" w:color="FFFFFF"/>
          <w:bottom w:val="single" w:sz="6" w:space="0" w:color="FFFFFF"/>
          <w:right w:val="single" w:sz="6" w:space="0" w:color="FFFFFF"/>
        </w:pBdr>
        <w:spacing w:line="276" w:lineRule="auto"/>
        <w:contextualSpacing/>
        <w:jc w:val="both"/>
      </w:pPr>
      <w:r w:rsidRPr="002A3AE5">
        <w:t>Funding</w:t>
      </w:r>
      <w:r>
        <w:t xml:space="preserve"> </w:t>
      </w:r>
      <w:r w:rsidRPr="002A3AE5">
        <w:t>for</w:t>
      </w:r>
      <w:r>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t xml:space="preserve"> over the past </w:t>
      </w:r>
      <w:r w:rsidRPr="002A3AE5">
        <w:t>five</w:t>
      </w:r>
      <w:r>
        <w:t xml:space="preserve"> </w:t>
      </w:r>
      <w:r w:rsidRPr="002A3AE5">
        <w:t>years</w:t>
      </w:r>
      <w:r>
        <w:t xml:space="preserve"> </w:t>
      </w:r>
      <w:r w:rsidRPr="002A3AE5">
        <w:t>is</w:t>
      </w:r>
      <w:r>
        <w:t xml:space="preserve"> </w:t>
      </w:r>
      <w:r w:rsidRPr="002A3AE5">
        <w:t>as</w:t>
      </w:r>
      <w:r>
        <w:t xml:space="preserve"> </w:t>
      </w:r>
      <w:r w:rsidRPr="002A3AE5">
        <w:t>follows:</w:t>
      </w:r>
    </w:p>
    <w:p w14:paraId="1435DF87" w14:textId="77777777" w:rsidR="00937777" w:rsidRPr="002A3AE5" w:rsidRDefault="00937777" w:rsidP="00937777">
      <w:pPr>
        <w:keepNext/>
        <w:keepLines/>
        <w:pBdr>
          <w:top w:val="single" w:sz="6" w:space="0" w:color="FFFFFF"/>
          <w:left w:val="single" w:sz="6" w:space="0" w:color="FFFFFF"/>
          <w:bottom w:val="single" w:sz="6" w:space="0" w:color="FFFFFF"/>
          <w:right w:val="single" w:sz="6" w:space="0" w:color="FFFFFF"/>
        </w:pBdr>
        <w:spacing w:before="0" w:line="276" w:lineRule="auto"/>
        <w:contextualSpacing/>
        <w:jc w:val="both"/>
      </w:pPr>
    </w:p>
    <w:tbl>
      <w:tblPr>
        <w:tblStyle w:val="FundingHistory"/>
        <w:tblW w:w="0" w:type="auto"/>
        <w:tblLook w:val="04A0" w:firstRow="1" w:lastRow="0" w:firstColumn="1" w:lastColumn="0" w:noHBand="0" w:noVBand="1"/>
      </w:tblPr>
      <w:tblGrid>
        <w:gridCol w:w="3865"/>
        <w:gridCol w:w="1440"/>
        <w:gridCol w:w="4045"/>
      </w:tblGrid>
      <w:tr w:rsidR="008A0BB6" w14:paraId="4AB19748" w14:textId="77777777" w:rsidTr="0066079A">
        <w:trPr>
          <w:cnfStyle w:val="100000000000" w:firstRow="1" w:lastRow="0" w:firstColumn="0" w:lastColumn="0" w:oddVBand="0" w:evenVBand="0" w:oddHBand="0" w:evenHBand="0" w:firstRowFirstColumn="0" w:firstRowLastColumn="0" w:lastRowFirstColumn="0" w:lastRowLastColumn="0"/>
          <w:trHeight w:val="73"/>
          <w:tblHeader/>
        </w:trPr>
        <w:tc>
          <w:tcPr>
            <w:cnfStyle w:val="001000000000" w:firstRow="0" w:lastRow="0" w:firstColumn="1" w:lastColumn="0" w:oddVBand="0" w:evenVBand="0" w:oddHBand="0" w:evenHBand="0" w:firstRowFirstColumn="0" w:firstRowLastColumn="0" w:lastRowFirstColumn="0" w:lastRowLastColumn="0"/>
            <w:tcW w:w="3865" w:type="dxa"/>
          </w:tcPr>
          <w:p w14:paraId="62CDA969" w14:textId="15379412" w:rsidR="008A0BB6" w:rsidRPr="0002063C" w:rsidRDefault="00A23897" w:rsidP="008A0BB6">
            <w:pPr>
              <w:keepNext/>
              <w:keepLines/>
              <w:tabs>
                <w:tab w:val="right" w:leader="dot" w:pos="5040"/>
              </w:tabs>
              <w:spacing w:line="276" w:lineRule="auto"/>
              <w:contextualSpacing/>
              <w:rPr>
                <w:szCs w:val="20"/>
              </w:rPr>
            </w:pPr>
            <w:r w:rsidRPr="0002063C">
              <w:rPr>
                <w:szCs w:val="20"/>
              </w:rPr>
              <w:t>Fiscal Year</w:t>
            </w:r>
          </w:p>
        </w:tc>
        <w:tc>
          <w:tcPr>
            <w:tcW w:w="1440" w:type="dxa"/>
          </w:tcPr>
          <w:p w14:paraId="06E8FA9D" w14:textId="23CFBA46" w:rsidR="008A0BB6" w:rsidRPr="0002063C" w:rsidRDefault="00A10A64" w:rsidP="008A0BB6">
            <w:pPr>
              <w:keepNext/>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02063C">
              <w:rPr>
                <w:szCs w:val="20"/>
              </w:rPr>
              <w:t>Amount</w:t>
            </w:r>
          </w:p>
        </w:tc>
        <w:tc>
          <w:tcPr>
            <w:tcW w:w="4045" w:type="dxa"/>
          </w:tcPr>
          <w:p w14:paraId="32E307DE" w14:textId="77777777" w:rsidR="008A0BB6" w:rsidRPr="0002063C" w:rsidRDefault="008A0BB6" w:rsidP="008A0BB6">
            <w:pPr>
              <w:keepNext/>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02063C">
              <w:rPr>
                <w:szCs w:val="20"/>
              </w:rPr>
              <w:t>COVID-19 Supplemental Funding</w:t>
            </w:r>
          </w:p>
        </w:tc>
      </w:tr>
      <w:tr w:rsidR="008A0BB6" w14:paraId="2C551D0F"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3322777" w14:textId="33E7F887"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2020</w:t>
            </w:r>
          </w:p>
        </w:tc>
        <w:tc>
          <w:tcPr>
            <w:tcW w:w="1440" w:type="dxa"/>
          </w:tcPr>
          <w:p w14:paraId="2620BFFF" w14:textId="77777777" w:rsidR="008A0BB6" w:rsidRPr="00C53167"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$4,773,000</w:t>
            </w:r>
          </w:p>
        </w:tc>
        <w:tc>
          <w:tcPr>
            <w:tcW w:w="4045" w:type="dxa"/>
          </w:tcPr>
          <w:p w14:paraId="51726337" w14:textId="77777777" w:rsidR="008A0BB6" w:rsidRPr="00850DBE"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850DBE">
              <w:rPr>
                <w:b/>
                <w:szCs w:val="20"/>
              </w:rPr>
              <w:t>--</w:t>
            </w:r>
          </w:p>
        </w:tc>
      </w:tr>
      <w:tr w:rsidR="008A0BB6" w14:paraId="695BBE66"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8488763" w14:textId="49B7D553"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2021</w:t>
            </w:r>
          </w:p>
        </w:tc>
        <w:tc>
          <w:tcPr>
            <w:tcW w:w="1440" w:type="dxa"/>
          </w:tcPr>
          <w:p w14:paraId="717ED0FB" w14:textId="77777777" w:rsidR="008A0BB6" w:rsidRPr="00C53167"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$4,773,000</w:t>
            </w:r>
          </w:p>
        </w:tc>
        <w:tc>
          <w:tcPr>
            <w:tcW w:w="4045" w:type="dxa"/>
          </w:tcPr>
          <w:p w14:paraId="29241C3B" w14:textId="77777777" w:rsidR="008A0BB6" w:rsidRPr="00850DBE"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850DBE">
              <w:rPr>
                <w:b/>
                <w:szCs w:val="20"/>
              </w:rPr>
              <w:t>--</w:t>
            </w:r>
          </w:p>
        </w:tc>
      </w:tr>
      <w:tr w:rsidR="008A0BB6" w14:paraId="4B4362B1"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FA44D61" w14:textId="2F7D4C9A"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2022</w:t>
            </w:r>
            <w:r w:rsidR="005E4151">
              <w:rPr>
                <w:szCs w:val="20"/>
              </w:rPr>
              <w:t xml:space="preserve"> Final</w:t>
            </w:r>
          </w:p>
        </w:tc>
        <w:tc>
          <w:tcPr>
            <w:tcW w:w="1440" w:type="dxa"/>
          </w:tcPr>
          <w:p w14:paraId="5D398BE1" w14:textId="6FA1D457" w:rsidR="008A0BB6" w:rsidRPr="00C53167" w:rsidRDefault="009B5AEC"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$4,773,000</w:t>
            </w:r>
          </w:p>
        </w:tc>
        <w:tc>
          <w:tcPr>
            <w:tcW w:w="4045" w:type="dxa"/>
          </w:tcPr>
          <w:p w14:paraId="03B82A82" w14:textId="77777777" w:rsidR="008A0BB6" w:rsidRPr="00850DBE"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850DBE">
              <w:rPr>
                <w:b/>
                <w:szCs w:val="20"/>
              </w:rPr>
              <w:t>--</w:t>
            </w:r>
          </w:p>
        </w:tc>
      </w:tr>
      <w:tr w:rsidR="008A0BB6" w14:paraId="2DC42B64"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32DF33E" w14:textId="3FC115A7" w:rsidR="008A0BB6" w:rsidRPr="00C53167" w:rsidRDefault="008A0BB6" w:rsidP="008A0BB6">
            <w:pPr>
              <w:keepNext/>
              <w:keepLines/>
              <w:tabs>
                <w:tab w:val="right" w:leader="dot" w:pos="5040"/>
              </w:tabs>
              <w:spacing w:line="276" w:lineRule="auto"/>
              <w:contextualSpacing/>
              <w:jc w:val="both"/>
            </w:pPr>
            <w:r>
              <w:t xml:space="preserve">FY 2023 </w:t>
            </w:r>
            <w:r w:rsidR="2A7F1856">
              <w:t>Enacted</w:t>
            </w:r>
          </w:p>
        </w:tc>
        <w:tc>
          <w:tcPr>
            <w:tcW w:w="1440" w:type="dxa"/>
          </w:tcPr>
          <w:p w14:paraId="44D994A6" w14:textId="64021FFC" w:rsidR="008A0BB6" w:rsidRPr="00C53167"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pPr>
            <w:r>
              <w:t>$</w:t>
            </w:r>
            <w:r w:rsidR="00DF5B4D">
              <w:t>4,773</w:t>
            </w:r>
            <w:r>
              <w:t>,000</w:t>
            </w:r>
          </w:p>
        </w:tc>
        <w:tc>
          <w:tcPr>
            <w:tcW w:w="4045" w:type="dxa"/>
          </w:tcPr>
          <w:p w14:paraId="6A287959" w14:textId="77777777" w:rsidR="008A0BB6" w:rsidRPr="00850DBE"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850DBE">
              <w:rPr>
                <w:b/>
                <w:szCs w:val="20"/>
              </w:rPr>
              <w:t>--</w:t>
            </w:r>
          </w:p>
        </w:tc>
      </w:tr>
      <w:tr w:rsidR="00DB537A" w14:paraId="0395B11A"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54EC44B" w14:textId="5BF9EE10" w:rsidR="00DB537A" w:rsidRPr="00C53167" w:rsidRDefault="5361FF7E" w:rsidP="008A0BB6">
            <w:pPr>
              <w:keepNext/>
              <w:keepLines/>
              <w:tabs>
                <w:tab w:val="right" w:leader="dot" w:pos="5040"/>
              </w:tabs>
              <w:spacing w:line="276" w:lineRule="auto"/>
              <w:contextualSpacing/>
              <w:jc w:val="both"/>
            </w:pPr>
            <w:r>
              <w:t xml:space="preserve">FY 2024 </w:t>
            </w:r>
            <w:r w:rsidR="3DF995B2">
              <w:t>President’s Budget</w:t>
            </w:r>
          </w:p>
        </w:tc>
        <w:tc>
          <w:tcPr>
            <w:tcW w:w="1440" w:type="dxa"/>
          </w:tcPr>
          <w:p w14:paraId="19CD652A" w14:textId="11EE7D45" w:rsidR="00DB537A" w:rsidRPr="00C53167" w:rsidRDefault="009B5AEC"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pPr>
            <w:r>
              <w:t>$</w:t>
            </w:r>
            <w:r w:rsidR="005E4151">
              <w:t>5,</w:t>
            </w:r>
            <w:r w:rsidR="00FC1C2A">
              <w:t>059</w:t>
            </w:r>
            <w:r w:rsidR="0062769B">
              <w:t>,000</w:t>
            </w:r>
          </w:p>
        </w:tc>
        <w:tc>
          <w:tcPr>
            <w:tcW w:w="4045" w:type="dxa"/>
          </w:tcPr>
          <w:p w14:paraId="77AEAFA8" w14:textId="099D3FAA" w:rsidR="00DB537A" w:rsidRPr="00850DBE" w:rsidRDefault="009B5AEC"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7FD07E4A" w14:textId="06B0A0D5" w:rsidR="008A0BB6" w:rsidRPr="005458CD" w:rsidRDefault="008A0BB6"/>
    <w:p w14:paraId="48EFFCAC" w14:textId="20B3365D" w:rsidR="74E43240" w:rsidRDefault="69D173A1" w:rsidP="00937777">
      <w:pPr>
        <w:pStyle w:val="Heading3"/>
        <w:keepNext/>
        <w:tabs>
          <w:tab w:val="right" w:leader="dot" w:pos="5040"/>
        </w:tabs>
        <w:spacing w:before="0" w:line="276" w:lineRule="auto"/>
        <w:contextualSpacing/>
        <w:jc w:val="both"/>
      </w:pPr>
      <w:r>
        <w:t>Program Accomplishments:</w:t>
      </w:r>
    </w:p>
    <w:p w14:paraId="2CF34E7E" w14:textId="1AAC244B" w:rsidR="62859D65" w:rsidRDefault="62859D65" w:rsidP="00937777">
      <w:pPr>
        <w:spacing w:before="0" w:line="276" w:lineRule="auto"/>
        <w:jc w:val="both"/>
      </w:pPr>
    </w:p>
    <w:p w14:paraId="16337236" w14:textId="77777777" w:rsidR="00C071C3" w:rsidRPr="00DB0D91" w:rsidRDefault="00C071C3" w:rsidP="00937777">
      <w:pPr>
        <w:pStyle w:val="NoSpacing"/>
        <w:spacing w:before="0" w:line="276" w:lineRule="auto"/>
        <w:jc w:val="both"/>
        <w:rPr>
          <w:sz w:val="24"/>
          <w:szCs w:val="24"/>
        </w:rPr>
      </w:pPr>
      <w:r w:rsidRPr="00DB0D91">
        <w:rPr>
          <w:sz w:val="24"/>
          <w:szCs w:val="24"/>
        </w:rPr>
        <w:t>In FY 2020, over $38 million of the Elder Abuse Prevention services expenditures was leveraged from non-OAA funds, a ratio of more than $9.00 of non-OAA funds for every $1 investment of ACL funds.  States use their OAA Title VII, Section 721 funding for a number of different activities, including:</w:t>
      </w:r>
    </w:p>
    <w:p w14:paraId="4D4C2F92" w14:textId="77777777" w:rsidR="0032362D" w:rsidRPr="00DB0D91" w:rsidRDefault="0032362D" w:rsidP="004F618E">
      <w:pPr>
        <w:pStyle w:val="NoSpacing"/>
        <w:spacing w:before="0" w:line="276" w:lineRule="auto"/>
        <w:ind w:left="720"/>
        <w:jc w:val="both"/>
        <w:rPr>
          <w:sz w:val="24"/>
          <w:szCs w:val="24"/>
        </w:rPr>
      </w:pPr>
    </w:p>
    <w:p w14:paraId="4EB14C65" w14:textId="0A4788F9" w:rsidR="00C071C3" w:rsidRPr="00DB0D91" w:rsidRDefault="00C071C3" w:rsidP="009F6C55">
      <w:pPr>
        <w:pStyle w:val="NoSpacing"/>
        <w:numPr>
          <w:ilvl w:val="0"/>
          <w:numId w:val="70"/>
        </w:numPr>
        <w:spacing w:before="0" w:line="276" w:lineRule="auto"/>
        <w:jc w:val="both"/>
        <w:rPr>
          <w:sz w:val="24"/>
          <w:szCs w:val="24"/>
        </w:rPr>
      </w:pPr>
      <w:r w:rsidRPr="00DB0D91">
        <w:rPr>
          <w:sz w:val="24"/>
          <w:szCs w:val="24"/>
        </w:rPr>
        <w:t xml:space="preserve">In 2022, the Connecticut </w:t>
      </w:r>
      <w:r w:rsidR="00BD662C" w:rsidRPr="00DB0D91">
        <w:rPr>
          <w:sz w:val="24"/>
          <w:szCs w:val="24"/>
        </w:rPr>
        <w:t>S</w:t>
      </w:r>
      <w:r w:rsidR="00BD662C">
        <w:rPr>
          <w:sz w:val="24"/>
          <w:szCs w:val="24"/>
        </w:rPr>
        <w:t>tate Unit on Aging</w:t>
      </w:r>
      <w:r w:rsidR="00BD662C" w:rsidRPr="00DB0D91">
        <w:rPr>
          <w:sz w:val="24"/>
          <w:szCs w:val="24"/>
        </w:rPr>
        <w:t xml:space="preserve"> </w:t>
      </w:r>
      <w:r w:rsidRPr="00DB0D91">
        <w:rPr>
          <w:sz w:val="24"/>
          <w:szCs w:val="24"/>
        </w:rPr>
        <w:t>has used a portion of the Elder Abuse Prevention funds to support the work of the Coalition for Elder Justice in C</w:t>
      </w:r>
      <w:r w:rsidR="00C011E8">
        <w:rPr>
          <w:sz w:val="24"/>
          <w:szCs w:val="24"/>
        </w:rPr>
        <w:t>onnecticut</w:t>
      </w:r>
      <w:r w:rsidRPr="00DB0D91">
        <w:rPr>
          <w:sz w:val="24"/>
          <w:szCs w:val="24"/>
        </w:rPr>
        <w:t>.  The Coalition has worked collaboratively with the Attorney General’s Office to support the new “Elder Justice Hotline,” present at the C</w:t>
      </w:r>
      <w:r w:rsidR="004005AF">
        <w:rPr>
          <w:sz w:val="24"/>
          <w:szCs w:val="24"/>
        </w:rPr>
        <w:t>onnecticut</w:t>
      </w:r>
      <w:r w:rsidRPr="00DB0D91">
        <w:rPr>
          <w:sz w:val="24"/>
          <w:szCs w:val="24"/>
        </w:rPr>
        <w:t xml:space="preserve"> Coalition to End Homelessness Annual Training Institute, promote the Walk for </w:t>
      </w:r>
      <w:r w:rsidR="0045022A" w:rsidRPr="0045022A">
        <w:rPr>
          <w:sz w:val="24"/>
          <w:szCs w:val="24"/>
        </w:rPr>
        <w:t>World Elder Abuse Awareness Day</w:t>
      </w:r>
      <w:r w:rsidR="0045022A">
        <w:rPr>
          <w:sz w:val="24"/>
          <w:szCs w:val="24"/>
        </w:rPr>
        <w:t>;</w:t>
      </w:r>
      <w:r w:rsidRPr="00DB0D91">
        <w:rPr>
          <w:sz w:val="24"/>
          <w:szCs w:val="24"/>
        </w:rPr>
        <w:t xml:space="preserve"> hosting weekly walks across the state to raise awareness, provide training to state and municipal police through partnership with the C</w:t>
      </w:r>
      <w:r w:rsidR="004005AF">
        <w:rPr>
          <w:sz w:val="24"/>
          <w:szCs w:val="24"/>
        </w:rPr>
        <w:t>onnecticut</w:t>
      </w:r>
      <w:r w:rsidRPr="00DB0D91">
        <w:rPr>
          <w:sz w:val="24"/>
          <w:szCs w:val="24"/>
        </w:rPr>
        <w:t xml:space="preserve"> Police Academy, appear on AARP’s monthly “Fraud Fighting Fridays” webinars, and provide monthly webinars </w:t>
      </w:r>
      <w:r w:rsidRPr="00DB0D91">
        <w:rPr>
          <w:sz w:val="24"/>
          <w:szCs w:val="24"/>
        </w:rPr>
        <w:lastRenderedPageBreak/>
        <w:t>geared toward attorney and social workers that are appointed as conservators in collaboration with the Office of Probate Administration and the C</w:t>
      </w:r>
      <w:r w:rsidR="004005AF">
        <w:rPr>
          <w:sz w:val="24"/>
          <w:szCs w:val="24"/>
        </w:rPr>
        <w:t>onnecticut</w:t>
      </w:r>
      <w:r w:rsidRPr="00DB0D91">
        <w:rPr>
          <w:sz w:val="24"/>
          <w:szCs w:val="24"/>
        </w:rPr>
        <w:t xml:space="preserve"> Bar Association, Elder Law Section.</w:t>
      </w:r>
    </w:p>
    <w:p w14:paraId="509035FA" w14:textId="77777777" w:rsidR="0032362D" w:rsidRPr="00DB0D91" w:rsidRDefault="0032362D" w:rsidP="004F618E">
      <w:pPr>
        <w:pStyle w:val="NoSpacing"/>
        <w:spacing w:before="0" w:line="276" w:lineRule="auto"/>
        <w:ind w:left="720"/>
        <w:jc w:val="both"/>
        <w:rPr>
          <w:sz w:val="24"/>
          <w:szCs w:val="24"/>
        </w:rPr>
      </w:pPr>
    </w:p>
    <w:p w14:paraId="02CCA32D" w14:textId="57E2BFD3" w:rsidR="00C071C3" w:rsidRPr="00DB0D91" w:rsidRDefault="00C071C3" w:rsidP="009F6C55">
      <w:pPr>
        <w:pStyle w:val="NoSpacing"/>
        <w:numPr>
          <w:ilvl w:val="0"/>
          <w:numId w:val="70"/>
        </w:numPr>
        <w:spacing w:before="0" w:line="276" w:lineRule="auto"/>
        <w:jc w:val="both"/>
        <w:rPr>
          <w:sz w:val="24"/>
          <w:szCs w:val="24"/>
        </w:rPr>
      </w:pPr>
      <w:r w:rsidRPr="00DB0D91">
        <w:rPr>
          <w:sz w:val="24"/>
          <w:szCs w:val="24"/>
        </w:rPr>
        <w:t>The Idaho Commission on Aging’s held a three-day collaborative titled “</w:t>
      </w:r>
      <w:r w:rsidR="0045022A" w:rsidRPr="00DB0D91">
        <w:rPr>
          <w:sz w:val="24"/>
          <w:szCs w:val="24"/>
        </w:rPr>
        <w:t>Better Together</w:t>
      </w:r>
      <w:r w:rsidRPr="00DB0D91">
        <w:rPr>
          <w:sz w:val="24"/>
          <w:szCs w:val="24"/>
        </w:rPr>
        <w:t>” in 2021 with the purpose of strengthening partnerships and providing education to prevent abuse, neglect and exploitation of vulnerable adults. Participants included individuals and organizations interacting with vulnerable adults, such as social services, first responders, health care providers, guardians and fiduciaries, legal and public health community, judiciary, and elected officials.</w:t>
      </w:r>
    </w:p>
    <w:p w14:paraId="7F9C98B6" w14:textId="77777777" w:rsidR="00C071C3" w:rsidRDefault="00C071C3" w:rsidP="00C071C3">
      <w:pPr>
        <w:pStyle w:val="NoSpacing"/>
      </w:pPr>
    </w:p>
    <w:p w14:paraId="33682286" w14:textId="30EC5C98" w:rsidR="777EC7D3" w:rsidRDefault="777EC7D3" w:rsidP="00D4398E">
      <w:pPr>
        <w:spacing w:before="0" w:line="276" w:lineRule="auto"/>
      </w:pPr>
      <w:r>
        <w:t>Examples of state elder abuse prevention activities include:</w:t>
      </w:r>
    </w:p>
    <w:p w14:paraId="3AFA0DCF" w14:textId="77777777" w:rsidR="563B2B68" w:rsidRDefault="563B2B68" w:rsidP="00D4398E">
      <w:pPr>
        <w:spacing w:before="0" w:line="271" w:lineRule="auto"/>
        <w:contextualSpacing/>
        <w:jc w:val="both"/>
      </w:pPr>
    </w:p>
    <w:p w14:paraId="7A6BA672" w14:textId="5012EA88" w:rsidR="777EC7D3" w:rsidRDefault="777EC7D3" w:rsidP="009F6C55">
      <w:pPr>
        <w:numPr>
          <w:ilvl w:val="0"/>
          <w:numId w:val="33"/>
        </w:numPr>
        <w:spacing w:line="271" w:lineRule="auto"/>
        <w:contextualSpacing/>
        <w:jc w:val="both"/>
      </w:pPr>
      <w:r>
        <w:t xml:space="preserve">Nebraska hosts an annual elder justice training that is livestreamed for regional and national participation with a </w:t>
      </w:r>
      <w:hyperlink r:id="rId51" w:history="1">
        <w:r>
          <w:t>dedicated website</w:t>
        </w:r>
      </w:hyperlink>
      <w:r>
        <w:t xml:space="preserve"> to distribute all shared resources, and was able to develop statewide reporting that has the capacity to create and share reports that highlight case data, education events, and provide story telling annually</w:t>
      </w:r>
    </w:p>
    <w:p w14:paraId="5998AF39" w14:textId="77777777" w:rsidR="563B2B68" w:rsidRDefault="563B2B68" w:rsidP="00D4398E">
      <w:pPr>
        <w:pStyle w:val="ListParagraph"/>
        <w:spacing w:before="0" w:line="271" w:lineRule="auto"/>
        <w:ind w:left="0"/>
        <w:jc w:val="both"/>
      </w:pPr>
    </w:p>
    <w:p w14:paraId="095508F6" w14:textId="73CA783A" w:rsidR="777EC7D3" w:rsidRDefault="777EC7D3" w:rsidP="009F6C55">
      <w:pPr>
        <w:pStyle w:val="ListParagraph"/>
        <w:numPr>
          <w:ilvl w:val="0"/>
          <w:numId w:val="17"/>
        </w:numPr>
        <w:spacing w:line="271" w:lineRule="auto"/>
        <w:ind w:left="720"/>
        <w:jc w:val="both"/>
      </w:pPr>
      <w:r>
        <w:t xml:space="preserve">The South Dakota </w:t>
      </w:r>
      <w:r w:rsidR="00BD662C">
        <w:t xml:space="preserve">State Unit on Aging </w:t>
      </w:r>
      <w:r>
        <w:t>uses a portion of OAA Section 721 funding to provide training to staff and allied professionals on identifying and reporting adult maltreatment</w:t>
      </w:r>
    </w:p>
    <w:p w14:paraId="457AC315" w14:textId="77777777" w:rsidR="004F618E" w:rsidRDefault="004F618E" w:rsidP="008A0BB6">
      <w:pPr>
        <w:jc w:val="both"/>
      </w:pPr>
    </w:p>
    <w:p w14:paraId="0A7D6D28" w14:textId="3990C4BF" w:rsidR="008A0BB6" w:rsidRDefault="008A0BB6" w:rsidP="00747024">
      <w:pPr>
        <w:pStyle w:val="Heading3"/>
      </w:pPr>
      <w:r w:rsidRPr="002A3AE5">
        <w:t>Output</w:t>
      </w:r>
      <w:r>
        <w:t xml:space="preserve"> </w:t>
      </w:r>
      <w:r w:rsidRPr="002A3AE5">
        <w:t>Table:</w:t>
      </w:r>
      <w:r w:rsidR="00747024">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rsidR="00747024">
        <w:br/>
      </w:r>
    </w:p>
    <w:tbl>
      <w:tblPr>
        <w:tblStyle w:val="OutcomesOutputs"/>
        <w:tblW w:w="0" w:type="auto"/>
        <w:tblInd w:w="5" w:type="dxa"/>
        <w:tblLayout w:type="fixed"/>
        <w:tblLook w:val="04A0" w:firstRow="1" w:lastRow="0" w:firstColumn="1" w:lastColumn="0" w:noHBand="0" w:noVBand="1"/>
      </w:tblPr>
      <w:tblGrid>
        <w:gridCol w:w="2166"/>
        <w:gridCol w:w="2347"/>
        <w:gridCol w:w="1486"/>
        <w:gridCol w:w="1500"/>
        <w:gridCol w:w="1861"/>
      </w:tblGrid>
      <w:tr w:rsidR="388AAF0A" w14:paraId="0E13BB68" w14:textId="77777777" w:rsidTr="009331AD">
        <w:trPr>
          <w:cnfStyle w:val="100000000000" w:firstRow="1" w:lastRow="0" w:firstColumn="0" w:lastColumn="0" w:oddVBand="0" w:evenVBand="0" w:oddHBand="0" w:evenHBand="0" w:firstRowFirstColumn="0" w:firstRowLastColumn="0" w:lastRowFirstColumn="0" w:lastRowLastColumn="0"/>
          <w:tblHeader/>
        </w:trPr>
        <w:tc>
          <w:tcPr>
            <w:tcW w:w="2166" w:type="dxa"/>
          </w:tcPr>
          <w:p w14:paraId="345B62C5" w14:textId="62208572" w:rsidR="388AAF0A" w:rsidRDefault="388AAF0A">
            <w:r w:rsidRPr="388AAF0A">
              <w:rPr>
                <w:szCs w:val="20"/>
              </w:rPr>
              <w:t>Indicator</w:t>
            </w:r>
          </w:p>
        </w:tc>
        <w:tc>
          <w:tcPr>
            <w:tcW w:w="2347" w:type="dxa"/>
          </w:tcPr>
          <w:p w14:paraId="06173498" w14:textId="06F9CF36"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73F0D26B" w14:textId="6B5C029F"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548B7272" w14:textId="3981C3E4" w:rsidR="388AAF0A" w:rsidRDefault="388AAF0A">
            <w:r w:rsidRPr="388AAF0A">
              <w:rPr>
                <w:color w:val="000000" w:themeColor="text1"/>
                <w:szCs w:val="20"/>
              </w:rPr>
              <w:t>FY 2024</w:t>
            </w:r>
          </w:p>
          <w:p w14:paraId="131765B9" w14:textId="4D226255" w:rsidR="388AAF0A" w:rsidRDefault="388AAF0A">
            <w:r w:rsidRPr="388AAF0A">
              <w:rPr>
                <w:color w:val="000000" w:themeColor="text1"/>
                <w:szCs w:val="20"/>
              </w:rPr>
              <w:t>Projection</w:t>
            </w:r>
          </w:p>
        </w:tc>
        <w:tc>
          <w:tcPr>
            <w:tcW w:w="1861" w:type="dxa"/>
          </w:tcPr>
          <w:p w14:paraId="20E7A4E8" w14:textId="6B7EE751"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0918B04E" w14:textId="77777777" w:rsidTr="00F74A76">
        <w:tc>
          <w:tcPr>
            <w:tcW w:w="2166" w:type="dxa"/>
          </w:tcPr>
          <w:p w14:paraId="0A67F755" w14:textId="33D71639" w:rsidR="388AAF0A" w:rsidRDefault="388AAF0A">
            <w:r w:rsidRPr="388AAF0A">
              <w:rPr>
                <w:szCs w:val="20"/>
              </w:rPr>
              <w:t xml:space="preserve">Output U: Elder Abuse prevention non-OAA service expenditures  </w:t>
            </w:r>
            <w:r w:rsidRPr="388AAF0A">
              <w:rPr>
                <w:i/>
                <w:szCs w:val="20"/>
              </w:rPr>
              <w:t>(Output, dollars in thousands)</w:t>
            </w:r>
          </w:p>
        </w:tc>
        <w:tc>
          <w:tcPr>
            <w:tcW w:w="2347" w:type="dxa"/>
          </w:tcPr>
          <w:p w14:paraId="6D241390" w14:textId="08EEE0C5" w:rsidR="388AAF0A" w:rsidRDefault="388AAF0A">
            <w:r w:rsidRPr="388AAF0A">
              <w:rPr>
                <w:szCs w:val="20"/>
              </w:rPr>
              <w:t>FY 2021: $38,886</w:t>
            </w:r>
          </w:p>
        </w:tc>
        <w:tc>
          <w:tcPr>
            <w:tcW w:w="1486" w:type="dxa"/>
          </w:tcPr>
          <w:p w14:paraId="50F4262F" w14:textId="4FFEF75D" w:rsidR="388AAF0A" w:rsidRDefault="388AAF0A">
            <w:r w:rsidRPr="388AAF0A">
              <w:rPr>
                <w:szCs w:val="20"/>
              </w:rPr>
              <w:t>$37,057</w:t>
            </w:r>
          </w:p>
        </w:tc>
        <w:tc>
          <w:tcPr>
            <w:tcW w:w="1500" w:type="dxa"/>
          </w:tcPr>
          <w:p w14:paraId="6323D58A" w14:textId="0BAD272B" w:rsidR="388AAF0A" w:rsidRDefault="388AAF0A">
            <w:r w:rsidRPr="388AAF0A">
              <w:rPr>
                <w:szCs w:val="20"/>
              </w:rPr>
              <w:t>$37,057</w:t>
            </w:r>
          </w:p>
        </w:tc>
        <w:tc>
          <w:tcPr>
            <w:tcW w:w="1861" w:type="dxa"/>
          </w:tcPr>
          <w:p w14:paraId="340B00D4" w14:textId="077BA136" w:rsidR="388AAF0A" w:rsidRDefault="388AAF0A">
            <w:r w:rsidRPr="388AAF0A">
              <w:rPr>
                <w:szCs w:val="20"/>
              </w:rPr>
              <w:t>Maintain</w:t>
            </w:r>
          </w:p>
        </w:tc>
      </w:tr>
    </w:tbl>
    <w:p w14:paraId="5661A72B" w14:textId="60CF088E" w:rsidR="00746C0B" w:rsidRDefault="00746C0B" w:rsidP="008A0BB6">
      <w:pPr>
        <w:spacing w:line="276" w:lineRule="auto"/>
        <w:contextualSpacing/>
        <w:rPr>
          <w:b/>
        </w:rPr>
      </w:pPr>
    </w:p>
    <w:p w14:paraId="0188253A" w14:textId="77777777" w:rsidR="00746C0B" w:rsidRDefault="00746C0B">
      <w:pPr>
        <w:spacing w:before="0" w:after="200" w:line="276" w:lineRule="auto"/>
        <w:rPr>
          <w:b/>
        </w:rPr>
      </w:pPr>
      <w:r>
        <w:rPr>
          <w:b/>
        </w:rPr>
        <w:br w:type="page"/>
      </w:r>
    </w:p>
    <w:p w14:paraId="6A208C99" w14:textId="77777777" w:rsidR="008A0BB6" w:rsidRPr="002A3AE5" w:rsidRDefault="008A0BB6" w:rsidP="00937777">
      <w:pPr>
        <w:pStyle w:val="Heading3"/>
        <w:spacing w:before="0"/>
      </w:pPr>
      <w:r w:rsidRPr="002A3AE5">
        <w:lastRenderedPageBreak/>
        <w:t>Grant</w:t>
      </w:r>
      <w:r>
        <w:t xml:space="preserve"> </w:t>
      </w:r>
      <w:r w:rsidRPr="002A3AE5">
        <w:t>Awards</w:t>
      </w:r>
      <w:r>
        <w:t xml:space="preserve"> </w:t>
      </w:r>
      <w:r w:rsidRPr="002A3AE5">
        <w:t>Table:</w:t>
      </w:r>
    </w:p>
    <w:p w14:paraId="7DBEB121" w14:textId="77777777" w:rsidR="008A0BB6" w:rsidRPr="002A3AE5" w:rsidRDefault="008A0BB6" w:rsidP="00937777">
      <w:pPr>
        <w:spacing w:before="0" w:line="276" w:lineRule="auto"/>
        <w:contextualSpacing/>
        <w:rPr>
          <w:b/>
        </w:rPr>
      </w:pPr>
    </w:p>
    <w:p w14:paraId="179E403E" w14:textId="0880DB10" w:rsidR="008A0BB6" w:rsidRDefault="008A0BB6" w:rsidP="00937777">
      <w:pPr>
        <w:spacing w:before="0" w:line="276" w:lineRule="auto"/>
        <w:contextualSpacing/>
        <w:jc w:val="center"/>
      </w:pPr>
      <w:r w:rsidRPr="002A3AE5">
        <w:t>Prevention</w:t>
      </w:r>
      <w:r>
        <w:t xml:space="preserve"> </w:t>
      </w:r>
      <w:r w:rsidRPr="002A3AE5">
        <w:t>of</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Grant</w:t>
      </w:r>
      <w:r>
        <w:t xml:space="preserve"> </w:t>
      </w:r>
      <w:r w:rsidRPr="002A3AE5">
        <w:t>Awards</w:t>
      </w:r>
    </w:p>
    <w:p w14:paraId="2D134ABD" w14:textId="77777777" w:rsidR="008A0BB6" w:rsidRDefault="008A0BB6" w:rsidP="008A0BB6">
      <w:pPr>
        <w:spacing w:line="276" w:lineRule="auto"/>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100404" w:rsidRPr="00100404" w14:paraId="2CCDBFE2" w14:textId="77777777" w:rsidTr="006F05C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9051BB" w14:textId="1E69851E" w:rsidR="00100404" w:rsidRPr="005377CA" w:rsidRDefault="008D2B51" w:rsidP="00100404">
            <w:pPr>
              <w:spacing w:before="0"/>
            </w:pPr>
            <w:r>
              <w:t>Category</w:t>
            </w:r>
          </w:p>
        </w:tc>
        <w:tc>
          <w:tcPr>
            <w:tcW w:w="1620" w:type="dxa"/>
            <w:hideMark/>
          </w:tcPr>
          <w:p w14:paraId="4D9C5919" w14:textId="5EB08FA9" w:rsidR="00100404" w:rsidRPr="00100404" w:rsidRDefault="00606969" w:rsidP="00100404">
            <w:pPr>
              <w:spacing w:before="0"/>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2022 </w:t>
            </w:r>
            <w:r w:rsidR="5A72FA01" w:rsidRPr="62859D65">
              <w:rPr>
                <w:color w:val="000000" w:themeColor="text1"/>
              </w:rPr>
              <w:t>Final</w:t>
            </w:r>
          </w:p>
        </w:tc>
        <w:tc>
          <w:tcPr>
            <w:tcW w:w="1620" w:type="dxa"/>
            <w:hideMark/>
          </w:tcPr>
          <w:p w14:paraId="0212F44B" w14:textId="3C42BEE7" w:rsidR="00100404" w:rsidRPr="00100404" w:rsidRDefault="00606969" w:rsidP="00100404">
            <w:pPr>
              <w:spacing w:before="0"/>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2023 </w:t>
            </w:r>
            <w:r w:rsidR="00DF5B4D" w:rsidRPr="62859D65">
              <w:rPr>
                <w:color w:val="000000" w:themeColor="text1"/>
              </w:rPr>
              <w:t>Enacted</w:t>
            </w:r>
          </w:p>
        </w:tc>
        <w:tc>
          <w:tcPr>
            <w:tcW w:w="1345" w:type="dxa"/>
            <w:hideMark/>
          </w:tcPr>
          <w:p w14:paraId="2C329D6A" w14:textId="2A8651B0" w:rsidR="00100404" w:rsidRPr="00100404" w:rsidRDefault="00606969" w:rsidP="00100404">
            <w:pPr>
              <w:spacing w:before="0"/>
              <w:cnfStyle w:val="100000000000" w:firstRow="1" w:lastRow="0" w:firstColumn="0" w:lastColumn="0" w:oddVBand="0" w:evenVBand="0" w:oddHBand="0" w:evenHBand="0" w:firstRowFirstColumn="0" w:firstRowLastColumn="0" w:lastRowFirstColumn="0" w:lastRowLastColumn="0"/>
              <w:rPr>
                <w:color w:val="000000"/>
              </w:rPr>
            </w:pPr>
            <w:r w:rsidRPr="62859D65">
              <w:rPr>
                <w:color w:val="000000" w:themeColor="text1"/>
              </w:rPr>
              <w:t xml:space="preserve">FY 2024 </w:t>
            </w:r>
            <w:r w:rsidR="672336DC" w:rsidRPr="62859D65">
              <w:rPr>
                <w:color w:val="000000" w:themeColor="text1"/>
              </w:rPr>
              <w:t>President’s Budget</w:t>
            </w:r>
          </w:p>
        </w:tc>
      </w:tr>
      <w:tr w:rsidR="00100404" w:rsidRPr="00100404" w14:paraId="6C498045" w14:textId="77777777" w:rsidTr="006069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C46F972" w14:textId="77777777" w:rsidR="00100404" w:rsidRPr="00100404" w:rsidRDefault="00100404" w:rsidP="00100404">
            <w:pPr>
              <w:spacing w:before="0"/>
              <w:rPr>
                <w:color w:val="000000"/>
                <w:szCs w:val="20"/>
              </w:rPr>
            </w:pPr>
            <w:r w:rsidRPr="00100404">
              <w:rPr>
                <w:color w:val="000000"/>
                <w:szCs w:val="20"/>
              </w:rPr>
              <w:t>Number of Awards</w:t>
            </w:r>
          </w:p>
        </w:tc>
        <w:tc>
          <w:tcPr>
            <w:tcW w:w="1620" w:type="dxa"/>
            <w:noWrap/>
            <w:hideMark/>
          </w:tcPr>
          <w:p w14:paraId="79DC7B07"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56</w:t>
            </w:r>
          </w:p>
        </w:tc>
        <w:tc>
          <w:tcPr>
            <w:tcW w:w="1620" w:type="dxa"/>
            <w:noWrap/>
            <w:hideMark/>
          </w:tcPr>
          <w:p w14:paraId="1A68BC0C"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56</w:t>
            </w:r>
          </w:p>
        </w:tc>
        <w:tc>
          <w:tcPr>
            <w:tcW w:w="1345" w:type="dxa"/>
            <w:noWrap/>
            <w:hideMark/>
          </w:tcPr>
          <w:p w14:paraId="3F02DF9E"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56</w:t>
            </w:r>
          </w:p>
        </w:tc>
      </w:tr>
      <w:tr w:rsidR="00100404" w:rsidRPr="00100404" w14:paraId="77974932" w14:textId="77777777" w:rsidTr="006069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CAC908" w14:textId="77777777" w:rsidR="00100404" w:rsidRPr="00100404" w:rsidRDefault="00100404" w:rsidP="00100404">
            <w:pPr>
              <w:spacing w:before="0"/>
              <w:rPr>
                <w:color w:val="000000"/>
                <w:szCs w:val="20"/>
              </w:rPr>
            </w:pPr>
            <w:r w:rsidRPr="00100404">
              <w:rPr>
                <w:color w:val="000000"/>
                <w:szCs w:val="20"/>
              </w:rPr>
              <w:t>Average Award</w:t>
            </w:r>
          </w:p>
        </w:tc>
        <w:tc>
          <w:tcPr>
            <w:tcW w:w="1620" w:type="dxa"/>
            <w:noWrap/>
            <w:hideMark/>
          </w:tcPr>
          <w:p w14:paraId="308F1C63" w14:textId="1B6FDACE" w:rsidR="00100404" w:rsidRPr="00100404" w:rsidRDefault="00606969" w:rsidP="00100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06969">
              <w:rPr>
                <w:color w:val="000000"/>
                <w:szCs w:val="20"/>
              </w:rPr>
              <w:t>$84,892</w:t>
            </w:r>
          </w:p>
        </w:tc>
        <w:tc>
          <w:tcPr>
            <w:tcW w:w="1620" w:type="dxa"/>
            <w:noWrap/>
            <w:hideMark/>
          </w:tcPr>
          <w:p w14:paraId="7D40CBB1" w14:textId="17D72A13" w:rsidR="00100404" w:rsidRPr="00100404" w:rsidRDefault="003A2877" w:rsidP="00100404">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$84,209</w:t>
            </w:r>
          </w:p>
        </w:tc>
        <w:tc>
          <w:tcPr>
            <w:tcW w:w="1345" w:type="dxa"/>
            <w:noWrap/>
            <w:hideMark/>
          </w:tcPr>
          <w:p w14:paraId="39D33B50" w14:textId="427B303F" w:rsidR="00100404" w:rsidRPr="00100404" w:rsidRDefault="00191A36" w:rsidP="00100404">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$89,255</w:t>
            </w:r>
          </w:p>
        </w:tc>
      </w:tr>
      <w:tr w:rsidR="00100404" w:rsidRPr="00100404" w14:paraId="515D8C6F" w14:textId="77777777" w:rsidTr="006069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1DFFAE7" w14:textId="2AC10D3B" w:rsidR="00100404" w:rsidRPr="00100404" w:rsidRDefault="00100404" w:rsidP="00100404">
            <w:pPr>
              <w:spacing w:before="0"/>
              <w:rPr>
                <w:color w:val="000000"/>
                <w:szCs w:val="20"/>
              </w:rPr>
            </w:pPr>
            <w:r w:rsidRPr="00100404">
              <w:rPr>
                <w:color w:val="000000"/>
                <w:szCs w:val="20"/>
              </w:rPr>
              <w:t>Range of Awards</w:t>
            </w:r>
            <w:r w:rsidR="00842A76">
              <w:rPr>
                <w:color w:val="000000"/>
                <w:szCs w:val="20"/>
              </w:rPr>
              <w:t>*</w:t>
            </w:r>
          </w:p>
        </w:tc>
        <w:tc>
          <w:tcPr>
            <w:tcW w:w="1620" w:type="dxa"/>
            <w:hideMark/>
          </w:tcPr>
          <w:p w14:paraId="08A92D96" w14:textId="01117FBF" w:rsidR="00100404" w:rsidRPr="00100404" w:rsidRDefault="00606969"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06969">
              <w:rPr>
                <w:color w:val="000000"/>
                <w:szCs w:val="20"/>
              </w:rPr>
              <w:t>$</w:t>
            </w:r>
            <w:r w:rsidR="00AD06CC">
              <w:rPr>
                <w:color w:val="000000"/>
                <w:szCs w:val="20"/>
              </w:rPr>
              <w:t>23,770</w:t>
            </w:r>
            <w:r w:rsidRPr="00606969">
              <w:rPr>
                <w:color w:val="000000"/>
                <w:szCs w:val="20"/>
              </w:rPr>
              <w:t xml:space="preserve"> - $471,074</w:t>
            </w:r>
          </w:p>
        </w:tc>
        <w:tc>
          <w:tcPr>
            <w:tcW w:w="1620" w:type="dxa"/>
            <w:hideMark/>
          </w:tcPr>
          <w:p w14:paraId="5D4699C7" w14:textId="684F33D6" w:rsidR="00100404" w:rsidRPr="00100404" w:rsidRDefault="00191A36" w:rsidP="00100404">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$23,579 - $469,447</w:t>
            </w:r>
          </w:p>
        </w:tc>
        <w:tc>
          <w:tcPr>
            <w:tcW w:w="1345" w:type="dxa"/>
            <w:hideMark/>
          </w:tcPr>
          <w:p w14:paraId="7886404C" w14:textId="43012D32" w:rsidR="00100404" w:rsidRPr="00100404" w:rsidRDefault="00191A36" w:rsidP="00100404">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$24,991 - $486,211</w:t>
            </w:r>
          </w:p>
        </w:tc>
      </w:tr>
    </w:tbl>
    <w:p w14:paraId="1DCEE6E7" w14:textId="3A351CFC" w:rsidR="008A0BB6" w:rsidRPr="00842A76" w:rsidRDefault="00842A76" w:rsidP="00842A76">
      <w:pPr>
        <w:spacing w:line="276" w:lineRule="auto"/>
        <w:ind w:left="1530"/>
        <w:contextualSpacing/>
        <w:rPr>
          <w:sz w:val="18"/>
          <w:szCs w:val="18"/>
        </w:rPr>
      </w:pPr>
      <w:r w:rsidRPr="00842A76">
        <w:rPr>
          <w:sz w:val="18"/>
          <w:szCs w:val="18"/>
        </w:rPr>
        <w:t>*Represents States, and the District of Columbia</w:t>
      </w:r>
    </w:p>
    <w:p w14:paraId="2CB37516" w14:textId="77777777" w:rsidR="003326A0" w:rsidRDefault="003326A0">
      <w:pPr>
        <w:spacing w:before="0" w:after="200" w:line="276" w:lineRule="auto"/>
        <w:rPr>
          <w:b/>
          <w:sz w:val="20"/>
        </w:rPr>
      </w:pPr>
      <w:r>
        <w:rPr>
          <w:b/>
          <w:sz w:val="20"/>
        </w:rPr>
        <w:br w:type="page"/>
      </w:r>
    </w:p>
    <w:p w14:paraId="472202DB" w14:textId="4A8D6048" w:rsidR="008A0BB6" w:rsidRPr="002A3AE5" w:rsidRDefault="008A0BB6" w:rsidP="008A0BB6">
      <w:pPr>
        <w:spacing w:line="276" w:lineRule="auto"/>
        <w:contextualSpacing/>
        <w:jc w:val="center"/>
        <w:rPr>
          <w:b/>
          <w:sz w:val="20"/>
        </w:rPr>
      </w:pPr>
      <w:r w:rsidRPr="002A3AE5">
        <w:rPr>
          <w:b/>
          <w:sz w:val="20"/>
        </w:rPr>
        <w:lastRenderedPageBreak/>
        <w:t>DEPARTMENT</w:t>
      </w:r>
      <w:r>
        <w:rPr>
          <w:b/>
          <w:sz w:val="20"/>
        </w:rPr>
        <w:t xml:space="preserve"> </w:t>
      </w:r>
      <w:r w:rsidRPr="002A3AE5">
        <w:rPr>
          <w:b/>
          <w:sz w:val="20"/>
        </w:rPr>
        <w:t>OF</w:t>
      </w:r>
      <w:r>
        <w:rPr>
          <w:b/>
          <w:sz w:val="20"/>
        </w:rPr>
        <w:t xml:space="preserve"> </w:t>
      </w:r>
      <w:r w:rsidRPr="002A3AE5">
        <w:rPr>
          <w:b/>
          <w:sz w:val="20"/>
        </w:rPr>
        <w:t>HEALTH</w:t>
      </w:r>
      <w:r>
        <w:rPr>
          <w:b/>
          <w:sz w:val="20"/>
        </w:rPr>
        <w:t xml:space="preserve"> </w:t>
      </w:r>
      <w:r w:rsidRPr="002A3AE5">
        <w:rPr>
          <w:b/>
          <w:sz w:val="20"/>
        </w:rPr>
        <w:t>AND</w:t>
      </w:r>
      <w:r>
        <w:rPr>
          <w:b/>
          <w:sz w:val="20"/>
        </w:rPr>
        <w:t xml:space="preserve"> </w:t>
      </w:r>
      <w:r w:rsidRPr="002A3AE5">
        <w:rPr>
          <w:b/>
          <w:sz w:val="20"/>
        </w:rPr>
        <w:t>HUMAN</w:t>
      </w:r>
      <w:r>
        <w:rPr>
          <w:b/>
          <w:sz w:val="20"/>
        </w:rPr>
        <w:t xml:space="preserve"> </w:t>
      </w:r>
      <w:r w:rsidRPr="002A3AE5">
        <w:rPr>
          <w:b/>
          <w:sz w:val="20"/>
        </w:rPr>
        <w:t>SERVICES</w:t>
      </w:r>
    </w:p>
    <w:p w14:paraId="7ED473C8"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FOR</w:t>
      </w:r>
      <w:r>
        <w:rPr>
          <w:b/>
          <w:sz w:val="20"/>
        </w:rPr>
        <w:t xml:space="preserve"> </w:t>
      </w:r>
      <w:r w:rsidRPr="002A3AE5">
        <w:rPr>
          <w:b/>
          <w:sz w:val="20"/>
        </w:rPr>
        <w:t>COMMUNITY</w:t>
      </w:r>
      <w:r>
        <w:rPr>
          <w:b/>
          <w:sz w:val="20"/>
        </w:rPr>
        <w:t xml:space="preserve"> </w:t>
      </w:r>
      <w:r w:rsidRPr="002A3AE5">
        <w:rPr>
          <w:b/>
          <w:sz w:val="20"/>
        </w:rPr>
        <w:t>LIVING</w:t>
      </w:r>
    </w:p>
    <w:p w14:paraId="376AB2E6"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ON</w:t>
      </w:r>
      <w:r>
        <w:rPr>
          <w:b/>
          <w:sz w:val="20"/>
        </w:rPr>
        <w:t xml:space="preserve"> </w:t>
      </w:r>
      <w:r w:rsidRPr="002A3AE5">
        <w:rPr>
          <w:b/>
          <w:sz w:val="20"/>
        </w:rPr>
        <w:t>AGING</w:t>
      </w:r>
    </w:p>
    <w:p w14:paraId="135DE31F" w14:textId="77777777" w:rsidR="008A0BB6" w:rsidRPr="002A3AE5" w:rsidRDefault="008A0BB6" w:rsidP="008A0BB6">
      <w:pPr>
        <w:spacing w:line="276" w:lineRule="auto"/>
        <w:contextualSpacing/>
        <w:jc w:val="center"/>
        <w:rPr>
          <w:b/>
          <w:sz w:val="20"/>
        </w:rPr>
      </w:pPr>
    </w:p>
    <w:p w14:paraId="13DECD45" w14:textId="1B6208A5" w:rsidR="008A0BB6" w:rsidRPr="002A3AE5" w:rsidRDefault="008A0BB6" w:rsidP="008A0BB6">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2</w:t>
      </w:r>
      <w:r w:rsidR="009E320B">
        <w:rPr>
          <w:b/>
          <w:sz w:val="20"/>
        </w:rPr>
        <w:t>4</w:t>
      </w:r>
      <w:r>
        <w:rPr>
          <w:b/>
          <w:sz w:val="20"/>
        </w:rPr>
        <w:t xml:space="preserve">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65757B99" w14:textId="77777777" w:rsidR="008A0BB6" w:rsidRPr="002A3AE5" w:rsidRDefault="008A0BB6" w:rsidP="008A0BB6">
      <w:pPr>
        <w:spacing w:line="276" w:lineRule="auto"/>
        <w:contextualSpacing/>
        <w:rPr>
          <w:sz w:val="20"/>
        </w:rPr>
      </w:pPr>
    </w:p>
    <w:p w14:paraId="26021585" w14:textId="77777777" w:rsidR="00FE5377" w:rsidRDefault="008A0BB6" w:rsidP="009E320B">
      <w:pPr>
        <w:tabs>
          <w:tab w:val="left" w:pos="180"/>
        </w:tabs>
        <w:spacing w:line="276" w:lineRule="auto"/>
        <w:contextualSpacing/>
        <w:jc w:val="center"/>
        <w:rPr>
          <w:sz w:val="20"/>
          <w:szCs w:val="20"/>
        </w:rPr>
      </w:pPr>
      <w:r w:rsidRPr="62859D65">
        <w:rPr>
          <w:sz w:val="20"/>
          <w:szCs w:val="20"/>
        </w:rPr>
        <w:t>PROGRAM/CFDA NUMBER: Prevention of Elder Abuse &amp; Neglect (CFDA 93.041)</w:t>
      </w:r>
    </w:p>
    <w:tbl>
      <w:tblPr>
        <w:tblStyle w:val="TableGrid23"/>
        <w:tblW w:w="0" w:type="auto"/>
        <w:tblInd w:w="0" w:type="dxa"/>
        <w:tblLook w:val="04A0" w:firstRow="1" w:lastRow="0" w:firstColumn="1" w:lastColumn="0" w:noHBand="0" w:noVBand="1"/>
      </w:tblPr>
      <w:tblGrid>
        <w:gridCol w:w="2580"/>
        <w:gridCol w:w="1843"/>
        <w:gridCol w:w="1557"/>
        <w:gridCol w:w="1876"/>
        <w:gridCol w:w="1494"/>
      </w:tblGrid>
      <w:tr w:rsidR="00FE5377" w:rsidRPr="00FE5377" w14:paraId="76952A66" w14:textId="77777777" w:rsidTr="00B54B93">
        <w:trPr>
          <w:trHeight w:val="1040"/>
          <w:tblHeader/>
        </w:trPr>
        <w:tc>
          <w:tcPr>
            <w:tcW w:w="2580" w:type="dxa"/>
            <w:noWrap/>
            <w:vAlign w:val="center"/>
            <w:hideMark/>
          </w:tcPr>
          <w:p w14:paraId="3CCFA1B4" w14:textId="77777777" w:rsidR="00FE5377" w:rsidRPr="00FE5377" w:rsidRDefault="00FE5377" w:rsidP="00990F46">
            <w:pPr>
              <w:tabs>
                <w:tab w:val="left" w:pos="180"/>
              </w:tabs>
              <w:spacing w:line="276" w:lineRule="auto"/>
              <w:contextualSpacing/>
              <w:jc w:val="center"/>
              <w:rPr>
                <w:b/>
              </w:rPr>
            </w:pPr>
            <w:r w:rsidRPr="00FE5377">
              <w:rPr>
                <w:b/>
              </w:rPr>
              <w:t>STATE/TERRITORY</w:t>
            </w:r>
          </w:p>
        </w:tc>
        <w:tc>
          <w:tcPr>
            <w:tcW w:w="1843" w:type="dxa"/>
            <w:noWrap/>
            <w:vAlign w:val="center"/>
            <w:hideMark/>
          </w:tcPr>
          <w:p w14:paraId="047B515C" w14:textId="77777777" w:rsidR="00FE5377" w:rsidRPr="00FE5377" w:rsidRDefault="00FE5377" w:rsidP="00990F46">
            <w:pPr>
              <w:tabs>
                <w:tab w:val="left" w:pos="180"/>
              </w:tabs>
              <w:spacing w:line="276" w:lineRule="auto"/>
              <w:contextualSpacing/>
              <w:jc w:val="center"/>
              <w:rPr>
                <w:b/>
              </w:rPr>
            </w:pPr>
            <w:r w:rsidRPr="00FE5377">
              <w:rPr>
                <w:b/>
              </w:rPr>
              <w:t>FY 2022 Final</w:t>
            </w:r>
          </w:p>
        </w:tc>
        <w:tc>
          <w:tcPr>
            <w:tcW w:w="1557" w:type="dxa"/>
            <w:vAlign w:val="center"/>
            <w:hideMark/>
          </w:tcPr>
          <w:p w14:paraId="09ECD72B" w14:textId="77777777" w:rsidR="00FE5377" w:rsidRPr="00FE5377" w:rsidRDefault="00FE5377" w:rsidP="00990F46">
            <w:pPr>
              <w:tabs>
                <w:tab w:val="left" w:pos="180"/>
              </w:tabs>
              <w:spacing w:line="276" w:lineRule="auto"/>
              <w:contextualSpacing/>
              <w:jc w:val="center"/>
              <w:rPr>
                <w:b/>
              </w:rPr>
            </w:pPr>
            <w:r w:rsidRPr="00FE5377">
              <w:rPr>
                <w:b/>
              </w:rPr>
              <w:t>FY 2023 Enacted</w:t>
            </w:r>
          </w:p>
        </w:tc>
        <w:tc>
          <w:tcPr>
            <w:tcW w:w="1876" w:type="dxa"/>
            <w:vAlign w:val="center"/>
            <w:hideMark/>
          </w:tcPr>
          <w:p w14:paraId="5E074E8E" w14:textId="77777777" w:rsidR="00FE5377" w:rsidRPr="00FE5377" w:rsidRDefault="00FE5377" w:rsidP="00990F46">
            <w:pPr>
              <w:tabs>
                <w:tab w:val="left" w:pos="180"/>
              </w:tabs>
              <w:spacing w:line="276" w:lineRule="auto"/>
              <w:contextualSpacing/>
              <w:jc w:val="center"/>
              <w:rPr>
                <w:b/>
              </w:rPr>
            </w:pPr>
            <w:r w:rsidRPr="00FE5377">
              <w:rPr>
                <w:b/>
              </w:rPr>
              <w:t>FY 2024 President's Budget</w:t>
            </w:r>
          </w:p>
        </w:tc>
        <w:tc>
          <w:tcPr>
            <w:tcW w:w="1494" w:type="dxa"/>
            <w:vAlign w:val="center"/>
            <w:hideMark/>
          </w:tcPr>
          <w:p w14:paraId="595D97CB" w14:textId="77777777" w:rsidR="00FE5377" w:rsidRPr="00FE5377" w:rsidRDefault="00FE5377" w:rsidP="00990F46">
            <w:pPr>
              <w:tabs>
                <w:tab w:val="left" w:pos="180"/>
              </w:tabs>
              <w:spacing w:line="276" w:lineRule="auto"/>
              <w:contextualSpacing/>
              <w:jc w:val="center"/>
              <w:rPr>
                <w:b/>
              </w:rPr>
            </w:pPr>
            <w:r w:rsidRPr="00FE5377">
              <w:rPr>
                <w:b/>
              </w:rPr>
              <w:t>FY 2024 President's Budget +/- FY 2023 Enacted</w:t>
            </w:r>
          </w:p>
        </w:tc>
      </w:tr>
      <w:tr w:rsidR="00FE5377" w:rsidRPr="00FE5377" w14:paraId="630A427F" w14:textId="77777777" w:rsidTr="00840880">
        <w:trPr>
          <w:trHeight w:val="583"/>
        </w:trPr>
        <w:tc>
          <w:tcPr>
            <w:tcW w:w="2580" w:type="dxa"/>
            <w:noWrap/>
            <w:vAlign w:val="bottom"/>
            <w:hideMark/>
          </w:tcPr>
          <w:p w14:paraId="53887B39" w14:textId="77777777" w:rsidR="00FE5377" w:rsidRPr="00FE5377" w:rsidRDefault="00FE5377" w:rsidP="00B605F8">
            <w:pPr>
              <w:tabs>
                <w:tab w:val="left" w:pos="180"/>
              </w:tabs>
              <w:spacing w:line="276" w:lineRule="auto"/>
              <w:contextualSpacing/>
            </w:pPr>
            <w:r w:rsidRPr="00FE5377">
              <w:t>Alabama</w:t>
            </w:r>
          </w:p>
        </w:tc>
        <w:tc>
          <w:tcPr>
            <w:tcW w:w="1843" w:type="dxa"/>
            <w:noWrap/>
            <w:vAlign w:val="bottom"/>
            <w:hideMark/>
          </w:tcPr>
          <w:p w14:paraId="35EC1066" w14:textId="28109557" w:rsidR="00FE5377" w:rsidRPr="00FE5377" w:rsidRDefault="00FE5377" w:rsidP="00990F46">
            <w:pPr>
              <w:tabs>
                <w:tab w:val="left" w:pos="180"/>
              </w:tabs>
              <w:spacing w:line="276" w:lineRule="auto"/>
              <w:contextualSpacing/>
              <w:jc w:val="right"/>
            </w:pPr>
            <w:r w:rsidRPr="00FE5377">
              <w:t>76,215</w:t>
            </w:r>
          </w:p>
        </w:tc>
        <w:tc>
          <w:tcPr>
            <w:tcW w:w="1557" w:type="dxa"/>
            <w:noWrap/>
            <w:vAlign w:val="bottom"/>
            <w:hideMark/>
          </w:tcPr>
          <w:p w14:paraId="3C3DF8F7" w14:textId="2585E5E5" w:rsidR="00FE5377" w:rsidRPr="00FE5377" w:rsidRDefault="00FE5377" w:rsidP="00990F46">
            <w:pPr>
              <w:tabs>
                <w:tab w:val="left" w:pos="180"/>
              </w:tabs>
              <w:spacing w:line="276" w:lineRule="auto"/>
              <w:contextualSpacing/>
              <w:jc w:val="right"/>
            </w:pPr>
            <w:r w:rsidRPr="00FE5377">
              <w:t>75,953</w:t>
            </w:r>
          </w:p>
        </w:tc>
        <w:tc>
          <w:tcPr>
            <w:tcW w:w="1876" w:type="dxa"/>
            <w:noWrap/>
            <w:vAlign w:val="bottom"/>
            <w:hideMark/>
          </w:tcPr>
          <w:p w14:paraId="3084E264" w14:textId="2426AEB7" w:rsidR="00FE5377" w:rsidRPr="00FE5377" w:rsidRDefault="00FE5377" w:rsidP="00990F46">
            <w:pPr>
              <w:tabs>
                <w:tab w:val="left" w:pos="180"/>
              </w:tabs>
              <w:spacing w:line="276" w:lineRule="auto"/>
              <w:contextualSpacing/>
              <w:jc w:val="right"/>
            </w:pPr>
            <w:r w:rsidRPr="00FE5377">
              <w:t>76,215</w:t>
            </w:r>
          </w:p>
        </w:tc>
        <w:tc>
          <w:tcPr>
            <w:tcW w:w="1494" w:type="dxa"/>
            <w:noWrap/>
            <w:vAlign w:val="bottom"/>
            <w:hideMark/>
          </w:tcPr>
          <w:p w14:paraId="74EDD4D1" w14:textId="304D4883" w:rsidR="00FE5377" w:rsidRPr="00FE5377" w:rsidRDefault="00FE5377" w:rsidP="00990F46">
            <w:pPr>
              <w:tabs>
                <w:tab w:val="left" w:pos="180"/>
              </w:tabs>
              <w:spacing w:line="276" w:lineRule="auto"/>
              <w:contextualSpacing/>
              <w:jc w:val="right"/>
            </w:pPr>
            <w:r w:rsidRPr="00FE5377">
              <w:t>262</w:t>
            </w:r>
          </w:p>
        </w:tc>
      </w:tr>
      <w:tr w:rsidR="00FE5377" w:rsidRPr="00FE5377" w14:paraId="1A249BA7" w14:textId="77777777" w:rsidTr="00840880">
        <w:trPr>
          <w:trHeight w:val="290"/>
        </w:trPr>
        <w:tc>
          <w:tcPr>
            <w:tcW w:w="2580" w:type="dxa"/>
            <w:noWrap/>
            <w:vAlign w:val="bottom"/>
            <w:hideMark/>
          </w:tcPr>
          <w:p w14:paraId="1BA5E39F" w14:textId="77777777" w:rsidR="00FE5377" w:rsidRPr="00FE5377" w:rsidRDefault="00FE5377" w:rsidP="00B605F8">
            <w:pPr>
              <w:tabs>
                <w:tab w:val="left" w:pos="180"/>
              </w:tabs>
              <w:spacing w:line="276" w:lineRule="auto"/>
              <w:contextualSpacing/>
            </w:pPr>
            <w:r w:rsidRPr="00FE5377">
              <w:t>Alaska</w:t>
            </w:r>
          </w:p>
        </w:tc>
        <w:tc>
          <w:tcPr>
            <w:tcW w:w="1843" w:type="dxa"/>
            <w:noWrap/>
            <w:vAlign w:val="bottom"/>
            <w:hideMark/>
          </w:tcPr>
          <w:p w14:paraId="461A0A4D" w14:textId="7B240314"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700A0702" w14:textId="508B1F42"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4BBBCC2A" w14:textId="64F4969B"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7E944B95" w14:textId="176879E1" w:rsidR="00FE5377" w:rsidRPr="00FE5377" w:rsidRDefault="00FE5377" w:rsidP="00990F46">
            <w:pPr>
              <w:tabs>
                <w:tab w:val="left" w:pos="180"/>
              </w:tabs>
              <w:spacing w:line="276" w:lineRule="auto"/>
              <w:contextualSpacing/>
              <w:jc w:val="right"/>
            </w:pPr>
            <w:r w:rsidRPr="00FE5377">
              <w:t>1,412</w:t>
            </w:r>
          </w:p>
        </w:tc>
      </w:tr>
      <w:tr w:rsidR="00FE5377" w:rsidRPr="00FE5377" w14:paraId="270F5281" w14:textId="77777777" w:rsidTr="00840880">
        <w:trPr>
          <w:trHeight w:val="290"/>
        </w:trPr>
        <w:tc>
          <w:tcPr>
            <w:tcW w:w="2580" w:type="dxa"/>
            <w:noWrap/>
            <w:vAlign w:val="bottom"/>
            <w:hideMark/>
          </w:tcPr>
          <w:p w14:paraId="09740759" w14:textId="77777777" w:rsidR="00FE5377" w:rsidRPr="00FE5377" w:rsidRDefault="00FE5377" w:rsidP="00B605F8">
            <w:pPr>
              <w:tabs>
                <w:tab w:val="left" w:pos="180"/>
              </w:tabs>
              <w:spacing w:line="276" w:lineRule="auto"/>
              <w:contextualSpacing/>
            </w:pPr>
            <w:r w:rsidRPr="00FE5377">
              <w:t>Arizona</w:t>
            </w:r>
          </w:p>
        </w:tc>
        <w:tc>
          <w:tcPr>
            <w:tcW w:w="1843" w:type="dxa"/>
            <w:noWrap/>
            <w:vAlign w:val="bottom"/>
            <w:hideMark/>
          </w:tcPr>
          <w:p w14:paraId="434AA538" w14:textId="28EAC73F" w:rsidR="00FE5377" w:rsidRPr="00FE5377" w:rsidRDefault="00FE5377" w:rsidP="00990F46">
            <w:pPr>
              <w:tabs>
                <w:tab w:val="left" w:pos="180"/>
              </w:tabs>
              <w:spacing w:line="276" w:lineRule="auto"/>
              <w:contextualSpacing/>
              <w:jc w:val="right"/>
            </w:pPr>
            <w:r w:rsidRPr="00FE5377">
              <w:t>88,252</w:t>
            </w:r>
          </w:p>
        </w:tc>
        <w:tc>
          <w:tcPr>
            <w:tcW w:w="1557" w:type="dxa"/>
            <w:noWrap/>
            <w:vAlign w:val="bottom"/>
            <w:hideMark/>
          </w:tcPr>
          <w:p w14:paraId="21B11E8D" w14:textId="2F8771DB" w:rsidR="00FE5377" w:rsidRPr="00FE5377" w:rsidRDefault="00FE5377" w:rsidP="00990F46">
            <w:pPr>
              <w:tabs>
                <w:tab w:val="left" w:pos="180"/>
              </w:tabs>
              <w:spacing w:line="276" w:lineRule="auto"/>
              <w:contextualSpacing/>
              <w:jc w:val="right"/>
            </w:pPr>
            <w:r w:rsidRPr="00FE5377">
              <w:t>81,219</w:t>
            </w:r>
          </w:p>
        </w:tc>
        <w:tc>
          <w:tcPr>
            <w:tcW w:w="1876" w:type="dxa"/>
            <w:noWrap/>
            <w:vAlign w:val="bottom"/>
            <w:hideMark/>
          </w:tcPr>
          <w:p w14:paraId="22EDCC75" w14:textId="5EEE68D7" w:rsidR="00FE5377" w:rsidRPr="00FE5377" w:rsidRDefault="00FE5377" w:rsidP="00990F46">
            <w:pPr>
              <w:tabs>
                <w:tab w:val="left" w:pos="180"/>
              </w:tabs>
              <w:spacing w:line="276" w:lineRule="auto"/>
              <w:contextualSpacing/>
              <w:jc w:val="right"/>
            </w:pPr>
            <w:r w:rsidRPr="00FE5377">
              <w:t>105,035</w:t>
            </w:r>
          </w:p>
        </w:tc>
        <w:tc>
          <w:tcPr>
            <w:tcW w:w="1494" w:type="dxa"/>
            <w:noWrap/>
            <w:vAlign w:val="bottom"/>
            <w:hideMark/>
          </w:tcPr>
          <w:p w14:paraId="17C9780D" w14:textId="511ED2CA" w:rsidR="00FE5377" w:rsidRPr="00FE5377" w:rsidRDefault="00FE5377" w:rsidP="00990F46">
            <w:pPr>
              <w:tabs>
                <w:tab w:val="left" w:pos="180"/>
              </w:tabs>
              <w:spacing w:line="276" w:lineRule="auto"/>
              <w:contextualSpacing/>
              <w:jc w:val="right"/>
            </w:pPr>
            <w:r w:rsidRPr="00FE5377">
              <w:t>23,816</w:t>
            </w:r>
          </w:p>
        </w:tc>
      </w:tr>
      <w:tr w:rsidR="00FE5377" w:rsidRPr="00FE5377" w14:paraId="1E4FF516" w14:textId="77777777" w:rsidTr="00840880">
        <w:trPr>
          <w:trHeight w:val="290"/>
        </w:trPr>
        <w:tc>
          <w:tcPr>
            <w:tcW w:w="2580" w:type="dxa"/>
            <w:noWrap/>
            <w:vAlign w:val="bottom"/>
            <w:hideMark/>
          </w:tcPr>
          <w:p w14:paraId="11DCF928" w14:textId="77777777" w:rsidR="00FE5377" w:rsidRPr="00FE5377" w:rsidRDefault="00FE5377" w:rsidP="00B605F8">
            <w:pPr>
              <w:tabs>
                <w:tab w:val="left" w:pos="180"/>
              </w:tabs>
              <w:spacing w:line="276" w:lineRule="auto"/>
              <w:contextualSpacing/>
            </w:pPr>
            <w:r w:rsidRPr="00FE5377">
              <w:t>Arkansas</w:t>
            </w:r>
          </w:p>
        </w:tc>
        <w:tc>
          <w:tcPr>
            <w:tcW w:w="1843" w:type="dxa"/>
            <w:noWrap/>
            <w:vAlign w:val="bottom"/>
            <w:hideMark/>
          </w:tcPr>
          <w:p w14:paraId="654F2249" w14:textId="01E3F262" w:rsidR="00FE5377" w:rsidRPr="00FE5377" w:rsidRDefault="00FE5377" w:rsidP="00990F46">
            <w:pPr>
              <w:tabs>
                <w:tab w:val="left" w:pos="180"/>
              </w:tabs>
              <w:spacing w:line="276" w:lineRule="auto"/>
              <w:contextualSpacing/>
              <w:jc w:val="right"/>
            </w:pPr>
            <w:r w:rsidRPr="00FE5377">
              <w:t>48,157</w:t>
            </w:r>
          </w:p>
        </w:tc>
        <w:tc>
          <w:tcPr>
            <w:tcW w:w="1557" w:type="dxa"/>
            <w:noWrap/>
            <w:vAlign w:val="bottom"/>
            <w:hideMark/>
          </w:tcPr>
          <w:p w14:paraId="27E3318C" w14:textId="55A0293C" w:rsidR="00FE5377" w:rsidRPr="00FE5377" w:rsidRDefault="00FE5377" w:rsidP="00990F46">
            <w:pPr>
              <w:tabs>
                <w:tab w:val="left" w:pos="180"/>
              </w:tabs>
              <w:spacing w:line="276" w:lineRule="auto"/>
              <w:contextualSpacing/>
              <w:jc w:val="right"/>
            </w:pPr>
            <w:r w:rsidRPr="00FE5377">
              <w:t>47,991</w:t>
            </w:r>
          </w:p>
        </w:tc>
        <w:tc>
          <w:tcPr>
            <w:tcW w:w="1876" w:type="dxa"/>
            <w:noWrap/>
            <w:vAlign w:val="bottom"/>
            <w:hideMark/>
          </w:tcPr>
          <w:p w14:paraId="51F09855" w14:textId="435F0438" w:rsidR="00FE5377" w:rsidRPr="00FE5377" w:rsidRDefault="00FE5377" w:rsidP="00990F46">
            <w:pPr>
              <w:tabs>
                <w:tab w:val="left" w:pos="180"/>
              </w:tabs>
              <w:spacing w:line="276" w:lineRule="auto"/>
              <w:contextualSpacing/>
              <w:jc w:val="right"/>
            </w:pPr>
            <w:r w:rsidRPr="00FE5377">
              <w:t>48,157</w:t>
            </w:r>
          </w:p>
        </w:tc>
        <w:tc>
          <w:tcPr>
            <w:tcW w:w="1494" w:type="dxa"/>
            <w:noWrap/>
            <w:vAlign w:val="bottom"/>
            <w:hideMark/>
          </w:tcPr>
          <w:p w14:paraId="1610D1DE" w14:textId="1FCFCF49" w:rsidR="00FE5377" w:rsidRPr="00FE5377" w:rsidRDefault="00FE5377" w:rsidP="00990F46">
            <w:pPr>
              <w:tabs>
                <w:tab w:val="left" w:pos="180"/>
              </w:tabs>
              <w:spacing w:line="276" w:lineRule="auto"/>
              <w:contextualSpacing/>
              <w:jc w:val="right"/>
            </w:pPr>
            <w:r w:rsidRPr="00FE5377">
              <w:t>166</w:t>
            </w:r>
          </w:p>
        </w:tc>
      </w:tr>
      <w:tr w:rsidR="00FE5377" w:rsidRPr="00FE5377" w14:paraId="7290336F" w14:textId="77777777" w:rsidTr="00840880">
        <w:trPr>
          <w:trHeight w:val="290"/>
        </w:trPr>
        <w:tc>
          <w:tcPr>
            <w:tcW w:w="2580" w:type="dxa"/>
            <w:noWrap/>
            <w:vAlign w:val="bottom"/>
            <w:hideMark/>
          </w:tcPr>
          <w:p w14:paraId="7C7A12BF" w14:textId="77777777" w:rsidR="00FE5377" w:rsidRPr="00FE5377" w:rsidRDefault="00FE5377" w:rsidP="00B605F8">
            <w:pPr>
              <w:tabs>
                <w:tab w:val="left" w:pos="180"/>
              </w:tabs>
              <w:spacing w:line="276" w:lineRule="auto"/>
              <w:contextualSpacing/>
            </w:pPr>
            <w:r w:rsidRPr="00FE5377">
              <w:t>California</w:t>
            </w:r>
          </w:p>
        </w:tc>
        <w:tc>
          <w:tcPr>
            <w:tcW w:w="1843" w:type="dxa"/>
            <w:noWrap/>
            <w:vAlign w:val="bottom"/>
            <w:hideMark/>
          </w:tcPr>
          <w:p w14:paraId="722E2DB5" w14:textId="4C6AC123" w:rsidR="00FE5377" w:rsidRPr="00FE5377" w:rsidRDefault="00FE5377" w:rsidP="00990F46">
            <w:pPr>
              <w:tabs>
                <w:tab w:val="left" w:pos="180"/>
              </w:tabs>
              <w:spacing w:line="276" w:lineRule="auto"/>
              <w:contextualSpacing/>
              <w:jc w:val="right"/>
            </w:pPr>
            <w:r w:rsidRPr="00FE5377">
              <w:t>471,074</w:t>
            </w:r>
          </w:p>
        </w:tc>
        <w:tc>
          <w:tcPr>
            <w:tcW w:w="1557" w:type="dxa"/>
            <w:noWrap/>
            <w:vAlign w:val="bottom"/>
            <w:hideMark/>
          </w:tcPr>
          <w:p w14:paraId="709C7090" w14:textId="6DCD45B1" w:rsidR="00FE5377" w:rsidRPr="00FE5377" w:rsidRDefault="00FE5377" w:rsidP="00990F46">
            <w:pPr>
              <w:tabs>
                <w:tab w:val="left" w:pos="180"/>
              </w:tabs>
              <w:spacing w:line="276" w:lineRule="auto"/>
              <w:contextualSpacing/>
              <w:jc w:val="right"/>
            </w:pPr>
            <w:r w:rsidRPr="00FE5377">
              <w:t>469,447</w:t>
            </w:r>
          </w:p>
        </w:tc>
        <w:tc>
          <w:tcPr>
            <w:tcW w:w="1876" w:type="dxa"/>
            <w:noWrap/>
            <w:vAlign w:val="bottom"/>
            <w:hideMark/>
          </w:tcPr>
          <w:p w14:paraId="3C972F3C" w14:textId="11E6B3EC" w:rsidR="00FE5377" w:rsidRPr="00FE5377" w:rsidRDefault="00FE5377" w:rsidP="00990F46">
            <w:pPr>
              <w:tabs>
                <w:tab w:val="left" w:pos="180"/>
              </w:tabs>
              <w:spacing w:line="276" w:lineRule="auto"/>
              <w:contextualSpacing/>
              <w:jc w:val="right"/>
            </w:pPr>
            <w:r w:rsidRPr="00FE5377">
              <w:t>486,211</w:t>
            </w:r>
          </w:p>
        </w:tc>
        <w:tc>
          <w:tcPr>
            <w:tcW w:w="1494" w:type="dxa"/>
            <w:noWrap/>
            <w:vAlign w:val="bottom"/>
            <w:hideMark/>
          </w:tcPr>
          <w:p w14:paraId="0EFBF26F" w14:textId="0E3A802F" w:rsidR="00FE5377" w:rsidRPr="00FE5377" w:rsidRDefault="00FE5377" w:rsidP="00990F46">
            <w:pPr>
              <w:tabs>
                <w:tab w:val="left" w:pos="180"/>
              </w:tabs>
              <w:spacing w:line="276" w:lineRule="auto"/>
              <w:contextualSpacing/>
              <w:jc w:val="right"/>
            </w:pPr>
            <w:r w:rsidRPr="00FE5377">
              <w:t>16,764</w:t>
            </w:r>
          </w:p>
        </w:tc>
      </w:tr>
      <w:tr w:rsidR="00FE5377" w:rsidRPr="00FE5377" w14:paraId="4381D14C" w14:textId="77777777" w:rsidTr="00840880">
        <w:trPr>
          <w:trHeight w:val="583"/>
        </w:trPr>
        <w:tc>
          <w:tcPr>
            <w:tcW w:w="2580" w:type="dxa"/>
            <w:noWrap/>
            <w:vAlign w:val="bottom"/>
            <w:hideMark/>
          </w:tcPr>
          <w:p w14:paraId="2112227C" w14:textId="77777777" w:rsidR="00FE5377" w:rsidRPr="00FE5377" w:rsidRDefault="00FE5377" w:rsidP="00B605F8">
            <w:pPr>
              <w:tabs>
                <w:tab w:val="left" w:pos="180"/>
              </w:tabs>
              <w:spacing w:line="276" w:lineRule="auto"/>
              <w:contextualSpacing/>
            </w:pPr>
            <w:r w:rsidRPr="00FE5377">
              <w:t>Colorado</w:t>
            </w:r>
          </w:p>
        </w:tc>
        <w:tc>
          <w:tcPr>
            <w:tcW w:w="1843" w:type="dxa"/>
            <w:noWrap/>
            <w:vAlign w:val="bottom"/>
            <w:hideMark/>
          </w:tcPr>
          <w:p w14:paraId="4FC1BDF2" w14:textId="3EBF1890" w:rsidR="00FE5377" w:rsidRPr="00FE5377" w:rsidRDefault="00FE5377" w:rsidP="00990F46">
            <w:pPr>
              <w:tabs>
                <w:tab w:val="left" w:pos="180"/>
              </w:tabs>
              <w:spacing w:line="276" w:lineRule="auto"/>
              <w:contextualSpacing/>
              <w:jc w:val="right"/>
            </w:pPr>
            <w:r w:rsidRPr="00FE5377">
              <w:t>59,143</w:t>
            </w:r>
          </w:p>
        </w:tc>
        <w:tc>
          <w:tcPr>
            <w:tcW w:w="1557" w:type="dxa"/>
            <w:noWrap/>
            <w:vAlign w:val="bottom"/>
            <w:hideMark/>
          </w:tcPr>
          <w:p w14:paraId="56A0D104" w14:textId="546DEF0B" w:rsidR="00FE5377" w:rsidRPr="00FE5377" w:rsidRDefault="00FE5377" w:rsidP="00990F46">
            <w:pPr>
              <w:tabs>
                <w:tab w:val="left" w:pos="180"/>
              </w:tabs>
              <w:spacing w:line="276" w:lineRule="auto"/>
              <w:contextualSpacing/>
              <w:jc w:val="right"/>
            </w:pPr>
            <w:r w:rsidRPr="00FE5377">
              <w:t>55,889</w:t>
            </w:r>
          </w:p>
        </w:tc>
        <w:tc>
          <w:tcPr>
            <w:tcW w:w="1876" w:type="dxa"/>
            <w:noWrap/>
            <w:vAlign w:val="bottom"/>
            <w:hideMark/>
          </w:tcPr>
          <w:p w14:paraId="727F7A11" w14:textId="5EFCC026" w:rsidR="00FE5377" w:rsidRPr="00FE5377" w:rsidRDefault="00FE5377" w:rsidP="00990F46">
            <w:pPr>
              <w:tabs>
                <w:tab w:val="left" w:pos="180"/>
              </w:tabs>
              <w:spacing w:line="276" w:lineRule="auto"/>
              <w:contextualSpacing/>
              <w:jc w:val="right"/>
            </w:pPr>
            <w:r w:rsidRPr="00FE5377">
              <w:t>72,404</w:t>
            </w:r>
          </w:p>
        </w:tc>
        <w:tc>
          <w:tcPr>
            <w:tcW w:w="1494" w:type="dxa"/>
            <w:noWrap/>
            <w:vAlign w:val="bottom"/>
            <w:hideMark/>
          </w:tcPr>
          <w:p w14:paraId="1F7AC26F" w14:textId="21F5B0C0" w:rsidR="00FE5377" w:rsidRPr="00FE5377" w:rsidRDefault="00FE5377" w:rsidP="00990F46">
            <w:pPr>
              <w:tabs>
                <w:tab w:val="left" w:pos="180"/>
              </w:tabs>
              <w:spacing w:line="276" w:lineRule="auto"/>
              <w:contextualSpacing/>
              <w:jc w:val="right"/>
            </w:pPr>
            <w:r w:rsidRPr="00FE5377">
              <w:t>16,515</w:t>
            </w:r>
          </w:p>
        </w:tc>
      </w:tr>
      <w:tr w:rsidR="00FE5377" w:rsidRPr="00FE5377" w14:paraId="2B76E65B" w14:textId="77777777" w:rsidTr="00840880">
        <w:trPr>
          <w:trHeight w:val="290"/>
        </w:trPr>
        <w:tc>
          <w:tcPr>
            <w:tcW w:w="2580" w:type="dxa"/>
            <w:noWrap/>
            <w:vAlign w:val="bottom"/>
            <w:hideMark/>
          </w:tcPr>
          <w:p w14:paraId="66473A8E" w14:textId="77777777" w:rsidR="00FE5377" w:rsidRPr="00FE5377" w:rsidRDefault="00FE5377" w:rsidP="00B605F8">
            <w:pPr>
              <w:tabs>
                <w:tab w:val="left" w:pos="180"/>
              </w:tabs>
              <w:spacing w:line="276" w:lineRule="auto"/>
              <w:contextualSpacing/>
            </w:pPr>
            <w:r w:rsidRPr="00FE5377">
              <w:t>Connecticut</w:t>
            </w:r>
          </w:p>
        </w:tc>
        <w:tc>
          <w:tcPr>
            <w:tcW w:w="1843" w:type="dxa"/>
            <w:noWrap/>
            <w:vAlign w:val="bottom"/>
            <w:hideMark/>
          </w:tcPr>
          <w:p w14:paraId="559E53A5" w14:textId="00D94661" w:rsidR="00FE5377" w:rsidRPr="00FE5377" w:rsidRDefault="00FE5377" w:rsidP="00990F46">
            <w:pPr>
              <w:tabs>
                <w:tab w:val="left" w:pos="180"/>
              </w:tabs>
              <w:spacing w:line="276" w:lineRule="auto"/>
              <w:contextualSpacing/>
              <w:jc w:val="right"/>
            </w:pPr>
            <w:r w:rsidRPr="00FE5377">
              <w:t>59,907</w:t>
            </w:r>
          </w:p>
        </w:tc>
        <w:tc>
          <w:tcPr>
            <w:tcW w:w="1557" w:type="dxa"/>
            <w:noWrap/>
            <w:vAlign w:val="bottom"/>
            <w:hideMark/>
          </w:tcPr>
          <w:p w14:paraId="35FBB6A9" w14:textId="4DCD6E0C" w:rsidR="00FE5377" w:rsidRPr="00FE5377" w:rsidRDefault="00FE5377" w:rsidP="00990F46">
            <w:pPr>
              <w:tabs>
                <w:tab w:val="left" w:pos="180"/>
              </w:tabs>
              <w:spacing w:line="276" w:lineRule="auto"/>
              <w:contextualSpacing/>
              <w:jc w:val="right"/>
            </w:pPr>
            <w:r w:rsidRPr="00FE5377">
              <w:t>59,701</w:t>
            </w:r>
          </w:p>
        </w:tc>
        <w:tc>
          <w:tcPr>
            <w:tcW w:w="1876" w:type="dxa"/>
            <w:noWrap/>
            <w:vAlign w:val="bottom"/>
            <w:hideMark/>
          </w:tcPr>
          <w:p w14:paraId="149B4372" w14:textId="6FFAA1BF" w:rsidR="00FE5377" w:rsidRPr="00FE5377" w:rsidRDefault="00FE5377" w:rsidP="00990F46">
            <w:pPr>
              <w:tabs>
                <w:tab w:val="left" w:pos="180"/>
              </w:tabs>
              <w:spacing w:line="276" w:lineRule="auto"/>
              <w:contextualSpacing/>
              <w:jc w:val="right"/>
            </w:pPr>
            <w:r w:rsidRPr="00FE5377">
              <w:t>59,907</w:t>
            </w:r>
          </w:p>
        </w:tc>
        <w:tc>
          <w:tcPr>
            <w:tcW w:w="1494" w:type="dxa"/>
            <w:noWrap/>
            <w:vAlign w:val="bottom"/>
            <w:hideMark/>
          </w:tcPr>
          <w:p w14:paraId="23771BEC" w14:textId="36F54778" w:rsidR="00FE5377" w:rsidRPr="00FE5377" w:rsidRDefault="00FE5377" w:rsidP="00990F46">
            <w:pPr>
              <w:tabs>
                <w:tab w:val="left" w:pos="180"/>
              </w:tabs>
              <w:spacing w:line="276" w:lineRule="auto"/>
              <w:contextualSpacing/>
              <w:jc w:val="right"/>
            </w:pPr>
            <w:r w:rsidRPr="00FE5377">
              <w:t>206</w:t>
            </w:r>
          </w:p>
        </w:tc>
      </w:tr>
      <w:tr w:rsidR="00FE5377" w:rsidRPr="00FE5377" w14:paraId="71513A0D" w14:textId="77777777" w:rsidTr="00840880">
        <w:trPr>
          <w:trHeight w:val="290"/>
        </w:trPr>
        <w:tc>
          <w:tcPr>
            <w:tcW w:w="2580" w:type="dxa"/>
            <w:noWrap/>
            <w:vAlign w:val="bottom"/>
            <w:hideMark/>
          </w:tcPr>
          <w:p w14:paraId="0B6FFEB0" w14:textId="77777777" w:rsidR="00FE5377" w:rsidRPr="00FE5377" w:rsidRDefault="00FE5377" w:rsidP="00B605F8">
            <w:pPr>
              <w:tabs>
                <w:tab w:val="left" w:pos="180"/>
              </w:tabs>
              <w:spacing w:line="276" w:lineRule="auto"/>
              <w:contextualSpacing/>
            </w:pPr>
            <w:r w:rsidRPr="00FE5377">
              <w:t>Delaware</w:t>
            </w:r>
          </w:p>
        </w:tc>
        <w:tc>
          <w:tcPr>
            <w:tcW w:w="1843" w:type="dxa"/>
            <w:noWrap/>
            <w:vAlign w:val="bottom"/>
            <w:hideMark/>
          </w:tcPr>
          <w:p w14:paraId="628A604E" w14:textId="3E9B0C3D"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719D7D47" w14:textId="46BBA1AD"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41DC110B" w14:textId="674B4E8E"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32869D67" w14:textId="7177A4B5" w:rsidR="00FE5377" w:rsidRPr="00FE5377" w:rsidRDefault="00FE5377" w:rsidP="00990F46">
            <w:pPr>
              <w:tabs>
                <w:tab w:val="left" w:pos="180"/>
              </w:tabs>
              <w:spacing w:line="276" w:lineRule="auto"/>
              <w:contextualSpacing/>
              <w:jc w:val="right"/>
            </w:pPr>
            <w:r w:rsidRPr="00FE5377">
              <w:t>1,412</w:t>
            </w:r>
          </w:p>
        </w:tc>
      </w:tr>
      <w:tr w:rsidR="00FE5377" w:rsidRPr="00FE5377" w14:paraId="5F56162B" w14:textId="77777777" w:rsidTr="00840880">
        <w:trPr>
          <w:trHeight w:val="290"/>
        </w:trPr>
        <w:tc>
          <w:tcPr>
            <w:tcW w:w="2580" w:type="dxa"/>
            <w:noWrap/>
            <w:vAlign w:val="bottom"/>
            <w:hideMark/>
          </w:tcPr>
          <w:p w14:paraId="542D096B" w14:textId="77777777" w:rsidR="00FE5377" w:rsidRPr="00FE5377" w:rsidRDefault="00FE5377" w:rsidP="00B605F8">
            <w:pPr>
              <w:tabs>
                <w:tab w:val="left" w:pos="180"/>
              </w:tabs>
              <w:spacing w:line="276" w:lineRule="auto"/>
              <w:contextualSpacing/>
            </w:pPr>
            <w:r w:rsidRPr="00FE5377">
              <w:t>District of Columbia</w:t>
            </w:r>
          </w:p>
        </w:tc>
        <w:tc>
          <w:tcPr>
            <w:tcW w:w="1843" w:type="dxa"/>
            <w:noWrap/>
            <w:vAlign w:val="bottom"/>
            <w:hideMark/>
          </w:tcPr>
          <w:p w14:paraId="5ECF4215" w14:textId="338DD952"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50271544" w14:textId="49BC6245"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0667B24A" w14:textId="7D7FFB1C"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532F7987" w14:textId="48C24F59" w:rsidR="00FE5377" w:rsidRPr="00FE5377" w:rsidRDefault="00FE5377" w:rsidP="00990F46">
            <w:pPr>
              <w:tabs>
                <w:tab w:val="left" w:pos="180"/>
              </w:tabs>
              <w:spacing w:line="276" w:lineRule="auto"/>
              <w:contextualSpacing/>
              <w:jc w:val="right"/>
            </w:pPr>
            <w:r w:rsidRPr="00FE5377">
              <w:t>1,412</w:t>
            </w:r>
          </w:p>
        </w:tc>
      </w:tr>
      <w:tr w:rsidR="00FE5377" w:rsidRPr="00FE5377" w14:paraId="76F6B8A5" w14:textId="77777777" w:rsidTr="00840880">
        <w:trPr>
          <w:trHeight w:val="290"/>
        </w:trPr>
        <w:tc>
          <w:tcPr>
            <w:tcW w:w="2580" w:type="dxa"/>
            <w:noWrap/>
            <w:vAlign w:val="bottom"/>
            <w:hideMark/>
          </w:tcPr>
          <w:p w14:paraId="049D5F91" w14:textId="77777777" w:rsidR="00FE5377" w:rsidRPr="00FE5377" w:rsidRDefault="00FE5377" w:rsidP="00B605F8">
            <w:pPr>
              <w:tabs>
                <w:tab w:val="left" w:pos="180"/>
              </w:tabs>
              <w:spacing w:line="276" w:lineRule="auto"/>
              <w:contextualSpacing/>
            </w:pPr>
            <w:r w:rsidRPr="00FE5377">
              <w:t>Florida</w:t>
            </w:r>
          </w:p>
        </w:tc>
        <w:tc>
          <w:tcPr>
            <w:tcW w:w="1843" w:type="dxa"/>
            <w:noWrap/>
            <w:vAlign w:val="bottom"/>
            <w:hideMark/>
          </w:tcPr>
          <w:p w14:paraId="2467FF64" w14:textId="5D8875EC" w:rsidR="00FE5377" w:rsidRPr="00FE5377" w:rsidRDefault="00FE5377" w:rsidP="00990F46">
            <w:pPr>
              <w:tabs>
                <w:tab w:val="left" w:pos="180"/>
              </w:tabs>
              <w:spacing w:line="276" w:lineRule="auto"/>
              <w:contextualSpacing/>
              <w:jc w:val="right"/>
            </w:pPr>
            <w:r w:rsidRPr="00FE5377">
              <w:t>344,252</w:t>
            </w:r>
          </w:p>
        </w:tc>
        <w:tc>
          <w:tcPr>
            <w:tcW w:w="1557" w:type="dxa"/>
            <w:noWrap/>
            <w:vAlign w:val="bottom"/>
            <w:hideMark/>
          </w:tcPr>
          <w:p w14:paraId="44BD5E45" w14:textId="1DC00C4B" w:rsidR="00FE5377" w:rsidRPr="00FE5377" w:rsidRDefault="00FE5377" w:rsidP="00990F46">
            <w:pPr>
              <w:tabs>
                <w:tab w:val="left" w:pos="180"/>
              </w:tabs>
              <w:spacing w:line="276" w:lineRule="auto"/>
              <w:contextualSpacing/>
              <w:jc w:val="right"/>
            </w:pPr>
            <w:r w:rsidRPr="00FE5377">
              <w:t>343,068</w:t>
            </w:r>
          </w:p>
        </w:tc>
        <w:tc>
          <w:tcPr>
            <w:tcW w:w="1876" w:type="dxa"/>
            <w:noWrap/>
            <w:vAlign w:val="bottom"/>
            <w:hideMark/>
          </w:tcPr>
          <w:p w14:paraId="2FD646B9" w14:textId="193445FA" w:rsidR="00FE5377" w:rsidRPr="00FE5377" w:rsidRDefault="00FE5377" w:rsidP="00990F46">
            <w:pPr>
              <w:tabs>
                <w:tab w:val="left" w:pos="180"/>
              </w:tabs>
              <w:spacing w:line="276" w:lineRule="auto"/>
              <w:contextualSpacing/>
              <w:jc w:val="right"/>
            </w:pPr>
            <w:r w:rsidRPr="00FE5377">
              <w:t>356,993</w:t>
            </w:r>
          </w:p>
        </w:tc>
        <w:tc>
          <w:tcPr>
            <w:tcW w:w="1494" w:type="dxa"/>
            <w:noWrap/>
            <w:vAlign w:val="bottom"/>
            <w:hideMark/>
          </w:tcPr>
          <w:p w14:paraId="4A63EFE3" w14:textId="4BE75481" w:rsidR="00FE5377" w:rsidRPr="00FE5377" w:rsidRDefault="00FE5377" w:rsidP="00990F46">
            <w:pPr>
              <w:tabs>
                <w:tab w:val="left" w:pos="180"/>
              </w:tabs>
              <w:spacing w:line="276" w:lineRule="auto"/>
              <w:contextualSpacing/>
              <w:jc w:val="right"/>
            </w:pPr>
            <w:r w:rsidRPr="00FE5377">
              <w:t>13,925</w:t>
            </w:r>
          </w:p>
        </w:tc>
      </w:tr>
      <w:tr w:rsidR="00FE5377" w:rsidRPr="00FE5377" w14:paraId="20C357F2" w14:textId="77777777" w:rsidTr="00840880">
        <w:trPr>
          <w:trHeight w:val="583"/>
        </w:trPr>
        <w:tc>
          <w:tcPr>
            <w:tcW w:w="2580" w:type="dxa"/>
            <w:noWrap/>
            <w:vAlign w:val="bottom"/>
            <w:hideMark/>
          </w:tcPr>
          <w:p w14:paraId="72168255" w14:textId="77777777" w:rsidR="00FE5377" w:rsidRPr="00FE5377" w:rsidRDefault="00FE5377" w:rsidP="00B605F8">
            <w:pPr>
              <w:tabs>
                <w:tab w:val="left" w:pos="180"/>
              </w:tabs>
              <w:spacing w:line="276" w:lineRule="auto"/>
              <w:contextualSpacing/>
            </w:pPr>
            <w:r w:rsidRPr="00FE5377">
              <w:t>Georgia</w:t>
            </w:r>
          </w:p>
        </w:tc>
        <w:tc>
          <w:tcPr>
            <w:tcW w:w="1843" w:type="dxa"/>
            <w:noWrap/>
            <w:vAlign w:val="bottom"/>
            <w:hideMark/>
          </w:tcPr>
          <w:p w14:paraId="6492E266" w14:textId="49A4FCD2" w:rsidR="00FE5377" w:rsidRPr="00FE5377" w:rsidRDefault="00FE5377" w:rsidP="00990F46">
            <w:pPr>
              <w:tabs>
                <w:tab w:val="left" w:pos="180"/>
              </w:tabs>
              <w:spacing w:line="276" w:lineRule="auto"/>
              <w:contextualSpacing/>
              <w:jc w:val="right"/>
            </w:pPr>
            <w:r w:rsidRPr="00FE5377">
              <w:t>106,115</w:t>
            </w:r>
          </w:p>
        </w:tc>
        <w:tc>
          <w:tcPr>
            <w:tcW w:w="1557" w:type="dxa"/>
            <w:noWrap/>
            <w:vAlign w:val="bottom"/>
            <w:hideMark/>
          </w:tcPr>
          <w:p w14:paraId="72045611" w14:textId="356B8CF3" w:rsidR="00FE5377" w:rsidRPr="00FE5377" w:rsidRDefault="00FE5377" w:rsidP="00990F46">
            <w:pPr>
              <w:tabs>
                <w:tab w:val="left" w:pos="180"/>
              </w:tabs>
              <w:spacing w:line="276" w:lineRule="auto"/>
              <w:contextualSpacing/>
              <w:jc w:val="right"/>
            </w:pPr>
            <w:r w:rsidRPr="00FE5377">
              <w:t>102,966</w:t>
            </w:r>
          </w:p>
        </w:tc>
        <w:tc>
          <w:tcPr>
            <w:tcW w:w="1876" w:type="dxa"/>
            <w:noWrap/>
            <w:vAlign w:val="bottom"/>
            <w:hideMark/>
          </w:tcPr>
          <w:p w14:paraId="2B66C369" w14:textId="18AAE743" w:rsidR="00FE5377" w:rsidRPr="00FE5377" w:rsidRDefault="00FE5377" w:rsidP="00990F46">
            <w:pPr>
              <w:tabs>
                <w:tab w:val="left" w:pos="180"/>
              </w:tabs>
              <w:spacing w:line="276" w:lineRule="auto"/>
              <w:contextualSpacing/>
              <w:jc w:val="right"/>
            </w:pPr>
            <w:r w:rsidRPr="00FE5377">
              <w:t>130,795</w:t>
            </w:r>
          </w:p>
        </w:tc>
        <w:tc>
          <w:tcPr>
            <w:tcW w:w="1494" w:type="dxa"/>
            <w:noWrap/>
            <w:vAlign w:val="bottom"/>
            <w:hideMark/>
          </w:tcPr>
          <w:p w14:paraId="20636917" w14:textId="37B29A87" w:rsidR="00FE5377" w:rsidRPr="00FE5377" w:rsidRDefault="00FE5377" w:rsidP="00990F46">
            <w:pPr>
              <w:tabs>
                <w:tab w:val="left" w:pos="180"/>
              </w:tabs>
              <w:spacing w:line="276" w:lineRule="auto"/>
              <w:contextualSpacing/>
              <w:jc w:val="right"/>
            </w:pPr>
            <w:r w:rsidRPr="00FE5377">
              <w:t>27,829</w:t>
            </w:r>
          </w:p>
        </w:tc>
      </w:tr>
      <w:tr w:rsidR="00FE5377" w:rsidRPr="00FE5377" w14:paraId="6AC4B03A" w14:textId="77777777" w:rsidTr="00840880">
        <w:trPr>
          <w:trHeight w:val="290"/>
        </w:trPr>
        <w:tc>
          <w:tcPr>
            <w:tcW w:w="2580" w:type="dxa"/>
            <w:noWrap/>
            <w:vAlign w:val="bottom"/>
            <w:hideMark/>
          </w:tcPr>
          <w:p w14:paraId="0111A86C" w14:textId="77777777" w:rsidR="00FE5377" w:rsidRPr="00FE5377" w:rsidRDefault="00FE5377" w:rsidP="00B605F8">
            <w:pPr>
              <w:tabs>
                <w:tab w:val="left" w:pos="180"/>
              </w:tabs>
              <w:spacing w:line="276" w:lineRule="auto"/>
              <w:contextualSpacing/>
            </w:pPr>
            <w:r w:rsidRPr="00FE5377">
              <w:t>Hawaii</w:t>
            </w:r>
          </w:p>
        </w:tc>
        <w:tc>
          <w:tcPr>
            <w:tcW w:w="1843" w:type="dxa"/>
            <w:noWrap/>
            <w:vAlign w:val="bottom"/>
            <w:hideMark/>
          </w:tcPr>
          <w:p w14:paraId="1D76F1FB" w14:textId="5B03EA30"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772DED3E" w14:textId="5C90DA8C"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37F35EAB" w14:textId="43263537"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0E83A103" w14:textId="097AA355" w:rsidR="00FE5377" w:rsidRPr="00FE5377" w:rsidRDefault="00FE5377" w:rsidP="00990F46">
            <w:pPr>
              <w:tabs>
                <w:tab w:val="left" w:pos="180"/>
              </w:tabs>
              <w:spacing w:line="276" w:lineRule="auto"/>
              <w:contextualSpacing/>
              <w:jc w:val="right"/>
            </w:pPr>
            <w:r w:rsidRPr="00FE5377">
              <w:t>1,412</w:t>
            </w:r>
          </w:p>
        </w:tc>
      </w:tr>
      <w:tr w:rsidR="00FE5377" w:rsidRPr="00FE5377" w14:paraId="2D4D4F18" w14:textId="77777777" w:rsidTr="00840880">
        <w:trPr>
          <w:trHeight w:val="290"/>
        </w:trPr>
        <w:tc>
          <w:tcPr>
            <w:tcW w:w="2580" w:type="dxa"/>
            <w:noWrap/>
            <w:vAlign w:val="bottom"/>
            <w:hideMark/>
          </w:tcPr>
          <w:p w14:paraId="16A98D7F" w14:textId="77777777" w:rsidR="00FE5377" w:rsidRPr="00FE5377" w:rsidRDefault="00FE5377" w:rsidP="00B605F8">
            <w:pPr>
              <w:tabs>
                <w:tab w:val="left" w:pos="180"/>
              </w:tabs>
              <w:spacing w:line="276" w:lineRule="auto"/>
              <w:contextualSpacing/>
            </w:pPr>
            <w:r w:rsidRPr="00FE5377">
              <w:t>Idaho</w:t>
            </w:r>
          </w:p>
        </w:tc>
        <w:tc>
          <w:tcPr>
            <w:tcW w:w="1843" w:type="dxa"/>
            <w:noWrap/>
            <w:vAlign w:val="bottom"/>
            <w:hideMark/>
          </w:tcPr>
          <w:p w14:paraId="01A5EE53" w14:textId="50E43363"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55B48792" w14:textId="1BD8F98F"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09C1C655" w14:textId="5EF7FE78" w:rsidR="00FE5377" w:rsidRPr="00FE5377" w:rsidRDefault="00FE5377" w:rsidP="00990F46">
            <w:pPr>
              <w:tabs>
                <w:tab w:val="left" w:pos="180"/>
              </w:tabs>
              <w:spacing w:line="276" w:lineRule="auto"/>
              <w:contextualSpacing/>
              <w:jc w:val="right"/>
            </w:pPr>
            <w:r w:rsidRPr="00FE5377">
              <w:t>25,413</w:t>
            </w:r>
          </w:p>
        </w:tc>
        <w:tc>
          <w:tcPr>
            <w:tcW w:w="1494" w:type="dxa"/>
            <w:noWrap/>
            <w:vAlign w:val="bottom"/>
            <w:hideMark/>
          </w:tcPr>
          <w:p w14:paraId="69E26519" w14:textId="3692104D" w:rsidR="00FE5377" w:rsidRPr="00FE5377" w:rsidRDefault="00FE5377" w:rsidP="00990F46">
            <w:pPr>
              <w:tabs>
                <w:tab w:val="left" w:pos="180"/>
              </w:tabs>
              <w:spacing w:line="276" w:lineRule="auto"/>
              <w:contextualSpacing/>
              <w:jc w:val="right"/>
            </w:pPr>
            <w:r w:rsidRPr="00FE5377">
              <w:t>1,834</w:t>
            </w:r>
          </w:p>
        </w:tc>
      </w:tr>
      <w:tr w:rsidR="00FE5377" w:rsidRPr="00FE5377" w14:paraId="76EC14B5" w14:textId="77777777" w:rsidTr="00840880">
        <w:trPr>
          <w:trHeight w:val="290"/>
        </w:trPr>
        <w:tc>
          <w:tcPr>
            <w:tcW w:w="2580" w:type="dxa"/>
            <w:noWrap/>
            <w:vAlign w:val="bottom"/>
            <w:hideMark/>
          </w:tcPr>
          <w:p w14:paraId="09E00B7D" w14:textId="77777777" w:rsidR="00FE5377" w:rsidRPr="00FE5377" w:rsidRDefault="00FE5377" w:rsidP="00B605F8">
            <w:pPr>
              <w:tabs>
                <w:tab w:val="left" w:pos="180"/>
              </w:tabs>
              <w:spacing w:line="276" w:lineRule="auto"/>
              <w:contextualSpacing/>
            </w:pPr>
            <w:r w:rsidRPr="00FE5377">
              <w:t>Illinois</w:t>
            </w:r>
          </w:p>
        </w:tc>
        <w:tc>
          <w:tcPr>
            <w:tcW w:w="1843" w:type="dxa"/>
            <w:noWrap/>
            <w:vAlign w:val="bottom"/>
            <w:hideMark/>
          </w:tcPr>
          <w:p w14:paraId="73255DA0" w14:textId="2F8C0BFF" w:rsidR="00FE5377" w:rsidRPr="00FE5377" w:rsidRDefault="00FE5377" w:rsidP="00990F46">
            <w:pPr>
              <w:tabs>
                <w:tab w:val="left" w:pos="180"/>
              </w:tabs>
              <w:spacing w:line="276" w:lineRule="auto"/>
              <w:contextualSpacing/>
              <w:jc w:val="right"/>
            </w:pPr>
            <w:r w:rsidRPr="00FE5377">
              <w:t>197,384</w:t>
            </w:r>
          </w:p>
        </w:tc>
        <w:tc>
          <w:tcPr>
            <w:tcW w:w="1557" w:type="dxa"/>
            <w:noWrap/>
            <w:vAlign w:val="bottom"/>
            <w:hideMark/>
          </w:tcPr>
          <w:p w14:paraId="7B85AB32" w14:textId="7BDDF27E" w:rsidR="00FE5377" w:rsidRPr="00FE5377" w:rsidRDefault="00FE5377" w:rsidP="00990F46">
            <w:pPr>
              <w:tabs>
                <w:tab w:val="left" w:pos="180"/>
              </w:tabs>
              <w:spacing w:line="276" w:lineRule="auto"/>
              <w:contextualSpacing/>
              <w:jc w:val="right"/>
            </w:pPr>
            <w:r w:rsidRPr="00FE5377">
              <w:t>196,705</w:t>
            </w:r>
          </w:p>
        </w:tc>
        <w:tc>
          <w:tcPr>
            <w:tcW w:w="1876" w:type="dxa"/>
            <w:noWrap/>
            <w:vAlign w:val="bottom"/>
            <w:hideMark/>
          </w:tcPr>
          <w:p w14:paraId="5205A8E8" w14:textId="5CE8FE41" w:rsidR="00FE5377" w:rsidRPr="00FE5377" w:rsidRDefault="00FE5377" w:rsidP="00990F46">
            <w:pPr>
              <w:tabs>
                <w:tab w:val="left" w:pos="180"/>
              </w:tabs>
              <w:spacing w:line="276" w:lineRule="auto"/>
              <w:contextualSpacing/>
              <w:jc w:val="right"/>
            </w:pPr>
            <w:r w:rsidRPr="00FE5377">
              <w:t>197,384</w:t>
            </w:r>
          </w:p>
        </w:tc>
        <w:tc>
          <w:tcPr>
            <w:tcW w:w="1494" w:type="dxa"/>
            <w:noWrap/>
            <w:vAlign w:val="bottom"/>
            <w:hideMark/>
          </w:tcPr>
          <w:p w14:paraId="3E2D9CFB" w14:textId="47B37FF9" w:rsidR="00FE5377" w:rsidRPr="00FE5377" w:rsidRDefault="00FE5377" w:rsidP="00990F46">
            <w:pPr>
              <w:tabs>
                <w:tab w:val="left" w:pos="180"/>
              </w:tabs>
              <w:spacing w:line="276" w:lineRule="auto"/>
              <w:contextualSpacing/>
              <w:jc w:val="right"/>
            </w:pPr>
            <w:r w:rsidRPr="00FE5377">
              <w:t>679</w:t>
            </w:r>
          </w:p>
        </w:tc>
      </w:tr>
      <w:tr w:rsidR="00FE5377" w:rsidRPr="00FE5377" w14:paraId="519ACDB3" w14:textId="77777777" w:rsidTr="00840880">
        <w:trPr>
          <w:trHeight w:val="290"/>
        </w:trPr>
        <w:tc>
          <w:tcPr>
            <w:tcW w:w="2580" w:type="dxa"/>
            <w:noWrap/>
            <w:vAlign w:val="bottom"/>
            <w:hideMark/>
          </w:tcPr>
          <w:p w14:paraId="59E3678D" w14:textId="77777777" w:rsidR="00FE5377" w:rsidRPr="00FE5377" w:rsidRDefault="00FE5377" w:rsidP="00B605F8">
            <w:pPr>
              <w:tabs>
                <w:tab w:val="left" w:pos="180"/>
              </w:tabs>
              <w:spacing w:line="276" w:lineRule="auto"/>
              <w:contextualSpacing/>
            </w:pPr>
            <w:r w:rsidRPr="00FE5377">
              <w:t>Indiana</w:t>
            </w:r>
          </w:p>
        </w:tc>
        <w:tc>
          <w:tcPr>
            <w:tcW w:w="1843" w:type="dxa"/>
            <w:noWrap/>
            <w:vAlign w:val="bottom"/>
            <w:hideMark/>
          </w:tcPr>
          <w:p w14:paraId="0408798C" w14:textId="0072EBF5" w:rsidR="00FE5377" w:rsidRPr="00FE5377" w:rsidRDefault="00FE5377" w:rsidP="00990F46">
            <w:pPr>
              <w:tabs>
                <w:tab w:val="left" w:pos="180"/>
              </w:tabs>
              <w:spacing w:line="276" w:lineRule="auto"/>
              <w:contextualSpacing/>
              <w:jc w:val="right"/>
            </w:pPr>
            <w:r w:rsidRPr="00FE5377">
              <w:t>98,224</w:t>
            </w:r>
          </w:p>
        </w:tc>
        <w:tc>
          <w:tcPr>
            <w:tcW w:w="1557" w:type="dxa"/>
            <w:noWrap/>
            <w:vAlign w:val="bottom"/>
            <w:hideMark/>
          </w:tcPr>
          <w:p w14:paraId="542BA3DC" w14:textId="58D8C1BC" w:rsidR="00FE5377" w:rsidRPr="00FE5377" w:rsidRDefault="00FE5377" w:rsidP="00990F46">
            <w:pPr>
              <w:tabs>
                <w:tab w:val="left" w:pos="180"/>
              </w:tabs>
              <w:spacing w:line="276" w:lineRule="auto"/>
              <w:contextualSpacing/>
              <w:jc w:val="right"/>
            </w:pPr>
            <w:r w:rsidRPr="00FE5377">
              <w:t>97,886</w:t>
            </w:r>
          </w:p>
        </w:tc>
        <w:tc>
          <w:tcPr>
            <w:tcW w:w="1876" w:type="dxa"/>
            <w:noWrap/>
            <w:vAlign w:val="bottom"/>
            <w:hideMark/>
          </w:tcPr>
          <w:p w14:paraId="293A0B03" w14:textId="5924D4E4" w:rsidR="00FE5377" w:rsidRPr="00FE5377" w:rsidRDefault="00FE5377" w:rsidP="00990F46">
            <w:pPr>
              <w:tabs>
                <w:tab w:val="left" w:pos="180"/>
              </w:tabs>
              <w:spacing w:line="276" w:lineRule="auto"/>
              <w:contextualSpacing/>
              <w:jc w:val="right"/>
            </w:pPr>
            <w:r w:rsidRPr="00FE5377">
              <w:t>98,224</w:t>
            </w:r>
          </w:p>
        </w:tc>
        <w:tc>
          <w:tcPr>
            <w:tcW w:w="1494" w:type="dxa"/>
            <w:noWrap/>
            <w:vAlign w:val="bottom"/>
            <w:hideMark/>
          </w:tcPr>
          <w:p w14:paraId="32C52EA2" w14:textId="53DC1047" w:rsidR="00FE5377" w:rsidRPr="00FE5377" w:rsidRDefault="00FE5377" w:rsidP="00990F46">
            <w:pPr>
              <w:tabs>
                <w:tab w:val="left" w:pos="180"/>
              </w:tabs>
              <w:spacing w:line="276" w:lineRule="auto"/>
              <w:contextualSpacing/>
              <w:jc w:val="right"/>
            </w:pPr>
            <w:r w:rsidRPr="00FE5377">
              <w:t>338</w:t>
            </w:r>
          </w:p>
        </w:tc>
      </w:tr>
      <w:tr w:rsidR="00FE5377" w:rsidRPr="00FE5377" w14:paraId="569CBCFF" w14:textId="77777777" w:rsidTr="00840880">
        <w:trPr>
          <w:trHeight w:val="583"/>
        </w:trPr>
        <w:tc>
          <w:tcPr>
            <w:tcW w:w="2580" w:type="dxa"/>
            <w:noWrap/>
            <w:vAlign w:val="bottom"/>
            <w:hideMark/>
          </w:tcPr>
          <w:p w14:paraId="3AD2257E" w14:textId="77777777" w:rsidR="00FE5377" w:rsidRPr="00FE5377" w:rsidRDefault="00FE5377" w:rsidP="00B605F8">
            <w:pPr>
              <w:tabs>
                <w:tab w:val="left" w:pos="180"/>
              </w:tabs>
              <w:spacing w:line="276" w:lineRule="auto"/>
              <w:contextualSpacing/>
            </w:pPr>
            <w:r w:rsidRPr="00FE5377">
              <w:t>Iowa</w:t>
            </w:r>
          </w:p>
        </w:tc>
        <w:tc>
          <w:tcPr>
            <w:tcW w:w="1843" w:type="dxa"/>
            <w:noWrap/>
            <w:vAlign w:val="bottom"/>
            <w:hideMark/>
          </w:tcPr>
          <w:p w14:paraId="2AF527F8" w14:textId="31BF6FE6" w:rsidR="00FE5377" w:rsidRPr="00FE5377" w:rsidRDefault="00FE5377" w:rsidP="00990F46">
            <w:pPr>
              <w:tabs>
                <w:tab w:val="left" w:pos="180"/>
              </w:tabs>
              <w:spacing w:line="276" w:lineRule="auto"/>
              <w:contextualSpacing/>
              <w:jc w:val="right"/>
            </w:pPr>
            <w:r w:rsidRPr="00FE5377">
              <w:t>55,927</w:t>
            </w:r>
          </w:p>
        </w:tc>
        <w:tc>
          <w:tcPr>
            <w:tcW w:w="1557" w:type="dxa"/>
            <w:noWrap/>
            <w:vAlign w:val="bottom"/>
            <w:hideMark/>
          </w:tcPr>
          <w:p w14:paraId="1A0B1CBA" w14:textId="36E9C47C" w:rsidR="00FE5377" w:rsidRPr="00FE5377" w:rsidRDefault="00FE5377" w:rsidP="00990F46">
            <w:pPr>
              <w:tabs>
                <w:tab w:val="left" w:pos="180"/>
              </w:tabs>
              <w:spacing w:line="276" w:lineRule="auto"/>
              <w:contextualSpacing/>
              <w:jc w:val="right"/>
            </w:pPr>
            <w:r w:rsidRPr="00FE5377">
              <w:t>55,735</w:t>
            </w:r>
          </w:p>
        </w:tc>
        <w:tc>
          <w:tcPr>
            <w:tcW w:w="1876" w:type="dxa"/>
            <w:noWrap/>
            <w:vAlign w:val="bottom"/>
            <w:hideMark/>
          </w:tcPr>
          <w:p w14:paraId="3759D7EC" w14:textId="0DD3BFA9" w:rsidR="00FE5377" w:rsidRPr="00FE5377" w:rsidRDefault="00FE5377" w:rsidP="00990F46">
            <w:pPr>
              <w:tabs>
                <w:tab w:val="left" w:pos="180"/>
              </w:tabs>
              <w:spacing w:line="276" w:lineRule="auto"/>
              <w:contextualSpacing/>
              <w:jc w:val="right"/>
            </w:pPr>
            <w:r w:rsidRPr="00FE5377">
              <w:t>55,927</w:t>
            </w:r>
          </w:p>
        </w:tc>
        <w:tc>
          <w:tcPr>
            <w:tcW w:w="1494" w:type="dxa"/>
            <w:noWrap/>
            <w:vAlign w:val="bottom"/>
            <w:hideMark/>
          </w:tcPr>
          <w:p w14:paraId="0CBD5619" w14:textId="4C7429B4" w:rsidR="00FE5377" w:rsidRPr="00FE5377" w:rsidRDefault="00FE5377" w:rsidP="00990F46">
            <w:pPr>
              <w:tabs>
                <w:tab w:val="left" w:pos="180"/>
              </w:tabs>
              <w:spacing w:line="276" w:lineRule="auto"/>
              <w:contextualSpacing/>
              <w:jc w:val="right"/>
            </w:pPr>
            <w:r w:rsidRPr="00FE5377">
              <w:t>192</w:t>
            </w:r>
          </w:p>
        </w:tc>
      </w:tr>
      <w:tr w:rsidR="00FE5377" w:rsidRPr="00FE5377" w14:paraId="6E540FD9" w14:textId="77777777" w:rsidTr="00840880">
        <w:trPr>
          <w:trHeight w:val="290"/>
        </w:trPr>
        <w:tc>
          <w:tcPr>
            <w:tcW w:w="2580" w:type="dxa"/>
            <w:noWrap/>
            <w:vAlign w:val="bottom"/>
            <w:hideMark/>
          </w:tcPr>
          <w:p w14:paraId="560B5A27" w14:textId="77777777" w:rsidR="00FE5377" w:rsidRPr="00FE5377" w:rsidRDefault="00FE5377" w:rsidP="00B605F8">
            <w:pPr>
              <w:tabs>
                <w:tab w:val="left" w:pos="180"/>
              </w:tabs>
              <w:spacing w:line="276" w:lineRule="auto"/>
              <w:contextualSpacing/>
            </w:pPr>
            <w:r w:rsidRPr="00FE5377">
              <w:t>Kansas</w:t>
            </w:r>
          </w:p>
        </w:tc>
        <w:tc>
          <w:tcPr>
            <w:tcW w:w="1843" w:type="dxa"/>
            <w:noWrap/>
            <w:vAlign w:val="bottom"/>
            <w:hideMark/>
          </w:tcPr>
          <w:p w14:paraId="0C8E6A01" w14:textId="40531862" w:rsidR="00FE5377" w:rsidRPr="00FE5377" w:rsidRDefault="00FE5377" w:rsidP="00990F46">
            <w:pPr>
              <w:tabs>
                <w:tab w:val="left" w:pos="180"/>
              </w:tabs>
              <w:spacing w:line="276" w:lineRule="auto"/>
              <w:contextualSpacing/>
              <w:jc w:val="right"/>
            </w:pPr>
            <w:r w:rsidRPr="00FE5377">
              <w:t>45,843</w:t>
            </w:r>
          </w:p>
        </w:tc>
        <w:tc>
          <w:tcPr>
            <w:tcW w:w="1557" w:type="dxa"/>
            <w:noWrap/>
            <w:vAlign w:val="bottom"/>
            <w:hideMark/>
          </w:tcPr>
          <w:p w14:paraId="4E85680D" w14:textId="4E478841" w:rsidR="00FE5377" w:rsidRPr="00FE5377" w:rsidRDefault="00FE5377" w:rsidP="00990F46">
            <w:pPr>
              <w:tabs>
                <w:tab w:val="left" w:pos="180"/>
              </w:tabs>
              <w:spacing w:line="276" w:lineRule="auto"/>
              <w:contextualSpacing/>
              <w:jc w:val="right"/>
            </w:pPr>
            <w:r w:rsidRPr="00FE5377">
              <w:t>45,685</w:t>
            </w:r>
          </w:p>
        </w:tc>
        <w:tc>
          <w:tcPr>
            <w:tcW w:w="1876" w:type="dxa"/>
            <w:noWrap/>
            <w:vAlign w:val="bottom"/>
            <w:hideMark/>
          </w:tcPr>
          <w:p w14:paraId="6EF5A3B2" w14:textId="0B34CC78" w:rsidR="00FE5377" w:rsidRPr="00FE5377" w:rsidRDefault="00FE5377" w:rsidP="00990F46">
            <w:pPr>
              <w:tabs>
                <w:tab w:val="left" w:pos="180"/>
              </w:tabs>
              <w:spacing w:line="276" w:lineRule="auto"/>
              <w:contextualSpacing/>
              <w:jc w:val="right"/>
            </w:pPr>
            <w:r w:rsidRPr="00FE5377">
              <w:t>45,843</w:t>
            </w:r>
          </w:p>
        </w:tc>
        <w:tc>
          <w:tcPr>
            <w:tcW w:w="1494" w:type="dxa"/>
            <w:noWrap/>
            <w:vAlign w:val="bottom"/>
            <w:hideMark/>
          </w:tcPr>
          <w:p w14:paraId="6095CFDC" w14:textId="0083E917" w:rsidR="00FE5377" w:rsidRPr="00FE5377" w:rsidRDefault="00FE5377" w:rsidP="00990F46">
            <w:pPr>
              <w:tabs>
                <w:tab w:val="left" w:pos="180"/>
              </w:tabs>
              <w:spacing w:line="276" w:lineRule="auto"/>
              <w:contextualSpacing/>
              <w:jc w:val="right"/>
            </w:pPr>
            <w:r w:rsidRPr="00FE5377">
              <w:t>158</w:t>
            </w:r>
          </w:p>
        </w:tc>
      </w:tr>
      <w:tr w:rsidR="00FE5377" w:rsidRPr="00FE5377" w14:paraId="4875B4E3" w14:textId="77777777" w:rsidTr="00840880">
        <w:trPr>
          <w:trHeight w:val="290"/>
        </w:trPr>
        <w:tc>
          <w:tcPr>
            <w:tcW w:w="2580" w:type="dxa"/>
            <w:noWrap/>
            <w:vAlign w:val="bottom"/>
            <w:hideMark/>
          </w:tcPr>
          <w:p w14:paraId="29F0EB60" w14:textId="77777777" w:rsidR="00FE5377" w:rsidRPr="00FE5377" w:rsidRDefault="00FE5377" w:rsidP="00B605F8">
            <w:pPr>
              <w:tabs>
                <w:tab w:val="left" w:pos="180"/>
              </w:tabs>
              <w:spacing w:line="276" w:lineRule="auto"/>
              <w:contextualSpacing/>
            </w:pPr>
            <w:r w:rsidRPr="00FE5377">
              <w:t>Kentucky</w:t>
            </w:r>
          </w:p>
        </w:tc>
        <w:tc>
          <w:tcPr>
            <w:tcW w:w="1843" w:type="dxa"/>
            <w:noWrap/>
            <w:vAlign w:val="bottom"/>
            <w:hideMark/>
          </w:tcPr>
          <w:p w14:paraId="1A8278F3" w14:textId="78C88BE9" w:rsidR="00FE5377" w:rsidRPr="00FE5377" w:rsidRDefault="00FE5377" w:rsidP="00990F46">
            <w:pPr>
              <w:tabs>
                <w:tab w:val="left" w:pos="180"/>
              </w:tabs>
              <w:spacing w:line="276" w:lineRule="auto"/>
              <w:contextualSpacing/>
              <w:jc w:val="right"/>
            </w:pPr>
            <w:r w:rsidRPr="00FE5377">
              <w:t>66,595</w:t>
            </w:r>
          </w:p>
        </w:tc>
        <w:tc>
          <w:tcPr>
            <w:tcW w:w="1557" w:type="dxa"/>
            <w:noWrap/>
            <w:vAlign w:val="bottom"/>
            <w:hideMark/>
          </w:tcPr>
          <w:p w14:paraId="1A66C92A" w14:textId="2DE1C422" w:rsidR="00FE5377" w:rsidRPr="00FE5377" w:rsidRDefault="00FE5377" w:rsidP="00990F46">
            <w:pPr>
              <w:tabs>
                <w:tab w:val="left" w:pos="180"/>
              </w:tabs>
              <w:spacing w:line="276" w:lineRule="auto"/>
              <w:contextualSpacing/>
              <w:jc w:val="right"/>
            </w:pPr>
            <w:r w:rsidRPr="00FE5377">
              <w:t>66,366</w:t>
            </w:r>
          </w:p>
        </w:tc>
        <w:tc>
          <w:tcPr>
            <w:tcW w:w="1876" w:type="dxa"/>
            <w:noWrap/>
            <w:vAlign w:val="bottom"/>
            <w:hideMark/>
          </w:tcPr>
          <w:p w14:paraId="743FFD49" w14:textId="0A569928" w:rsidR="00FE5377" w:rsidRPr="00FE5377" w:rsidRDefault="00FE5377" w:rsidP="00990F46">
            <w:pPr>
              <w:tabs>
                <w:tab w:val="left" w:pos="180"/>
              </w:tabs>
              <w:spacing w:line="276" w:lineRule="auto"/>
              <w:contextualSpacing/>
              <w:jc w:val="right"/>
            </w:pPr>
            <w:r w:rsidRPr="00FE5377">
              <w:t>66,595</w:t>
            </w:r>
          </w:p>
        </w:tc>
        <w:tc>
          <w:tcPr>
            <w:tcW w:w="1494" w:type="dxa"/>
            <w:noWrap/>
            <w:vAlign w:val="bottom"/>
            <w:hideMark/>
          </w:tcPr>
          <w:p w14:paraId="55E4E017" w14:textId="6D6D2FEB" w:rsidR="00FE5377" w:rsidRPr="00FE5377" w:rsidRDefault="00FE5377" w:rsidP="00990F46">
            <w:pPr>
              <w:tabs>
                <w:tab w:val="left" w:pos="180"/>
              </w:tabs>
              <w:spacing w:line="276" w:lineRule="auto"/>
              <w:contextualSpacing/>
              <w:jc w:val="right"/>
            </w:pPr>
            <w:r w:rsidRPr="00FE5377">
              <w:t>229</w:t>
            </w:r>
          </w:p>
        </w:tc>
      </w:tr>
      <w:tr w:rsidR="00FE5377" w:rsidRPr="00FE5377" w14:paraId="6E9D6AFD" w14:textId="77777777" w:rsidTr="00840880">
        <w:trPr>
          <w:trHeight w:val="290"/>
        </w:trPr>
        <w:tc>
          <w:tcPr>
            <w:tcW w:w="2580" w:type="dxa"/>
            <w:noWrap/>
            <w:vAlign w:val="bottom"/>
            <w:hideMark/>
          </w:tcPr>
          <w:p w14:paraId="66A93CD5" w14:textId="77777777" w:rsidR="00FE5377" w:rsidRPr="00FE5377" w:rsidRDefault="00FE5377" w:rsidP="00B605F8">
            <w:pPr>
              <w:tabs>
                <w:tab w:val="left" w:pos="180"/>
              </w:tabs>
              <w:spacing w:line="276" w:lineRule="auto"/>
              <w:contextualSpacing/>
            </w:pPr>
            <w:r w:rsidRPr="00FE5377">
              <w:t>Louisiana</w:t>
            </w:r>
          </w:p>
        </w:tc>
        <w:tc>
          <w:tcPr>
            <w:tcW w:w="1843" w:type="dxa"/>
            <w:noWrap/>
            <w:vAlign w:val="bottom"/>
            <w:hideMark/>
          </w:tcPr>
          <w:p w14:paraId="058FA574" w14:textId="3A3DE6BC" w:rsidR="00FE5377" w:rsidRPr="00FE5377" w:rsidRDefault="00FE5377" w:rsidP="00990F46">
            <w:pPr>
              <w:tabs>
                <w:tab w:val="left" w:pos="180"/>
              </w:tabs>
              <w:spacing w:line="276" w:lineRule="auto"/>
              <w:contextualSpacing/>
              <w:jc w:val="right"/>
            </w:pPr>
            <w:r w:rsidRPr="00FE5377">
              <w:t>68,518</w:t>
            </w:r>
          </w:p>
        </w:tc>
        <w:tc>
          <w:tcPr>
            <w:tcW w:w="1557" w:type="dxa"/>
            <w:noWrap/>
            <w:vAlign w:val="bottom"/>
            <w:hideMark/>
          </w:tcPr>
          <w:p w14:paraId="72CB0018" w14:textId="16C37A36" w:rsidR="00FE5377" w:rsidRPr="00FE5377" w:rsidRDefault="00FE5377" w:rsidP="00990F46">
            <w:pPr>
              <w:tabs>
                <w:tab w:val="left" w:pos="180"/>
              </w:tabs>
              <w:spacing w:line="276" w:lineRule="auto"/>
              <w:contextualSpacing/>
              <w:jc w:val="right"/>
            </w:pPr>
            <w:r w:rsidRPr="00FE5377">
              <w:t>68,282</w:t>
            </w:r>
          </w:p>
        </w:tc>
        <w:tc>
          <w:tcPr>
            <w:tcW w:w="1876" w:type="dxa"/>
            <w:noWrap/>
            <w:vAlign w:val="bottom"/>
            <w:hideMark/>
          </w:tcPr>
          <w:p w14:paraId="70CF9852" w14:textId="3D4A3F08" w:rsidR="00FE5377" w:rsidRPr="00FE5377" w:rsidRDefault="00FE5377" w:rsidP="00990F46">
            <w:pPr>
              <w:tabs>
                <w:tab w:val="left" w:pos="180"/>
              </w:tabs>
              <w:spacing w:line="276" w:lineRule="auto"/>
              <w:contextualSpacing/>
              <w:jc w:val="right"/>
            </w:pPr>
            <w:r w:rsidRPr="00FE5377">
              <w:t>68,518</w:t>
            </w:r>
          </w:p>
        </w:tc>
        <w:tc>
          <w:tcPr>
            <w:tcW w:w="1494" w:type="dxa"/>
            <w:noWrap/>
            <w:vAlign w:val="bottom"/>
            <w:hideMark/>
          </w:tcPr>
          <w:p w14:paraId="67136884" w14:textId="73E05AD1" w:rsidR="00FE5377" w:rsidRPr="00FE5377" w:rsidRDefault="00FE5377" w:rsidP="00990F46">
            <w:pPr>
              <w:tabs>
                <w:tab w:val="left" w:pos="180"/>
              </w:tabs>
              <w:spacing w:line="276" w:lineRule="auto"/>
              <w:contextualSpacing/>
              <w:jc w:val="right"/>
            </w:pPr>
            <w:r w:rsidRPr="00FE5377">
              <w:t>236</w:t>
            </w:r>
          </w:p>
        </w:tc>
      </w:tr>
      <w:tr w:rsidR="00FE5377" w:rsidRPr="00FE5377" w14:paraId="582BFE47" w14:textId="77777777" w:rsidTr="00840880">
        <w:trPr>
          <w:trHeight w:val="290"/>
        </w:trPr>
        <w:tc>
          <w:tcPr>
            <w:tcW w:w="2580" w:type="dxa"/>
            <w:noWrap/>
            <w:vAlign w:val="bottom"/>
            <w:hideMark/>
          </w:tcPr>
          <w:p w14:paraId="281E605A" w14:textId="01090016" w:rsidR="00FE5377" w:rsidRPr="00FE5377" w:rsidRDefault="00FE5377" w:rsidP="00B605F8">
            <w:pPr>
              <w:tabs>
                <w:tab w:val="left" w:pos="180"/>
              </w:tabs>
              <w:spacing w:line="276" w:lineRule="auto"/>
              <w:contextualSpacing/>
            </w:pPr>
            <w:r w:rsidRPr="00FE5377">
              <w:t>Maine</w:t>
            </w:r>
          </w:p>
        </w:tc>
        <w:tc>
          <w:tcPr>
            <w:tcW w:w="1843" w:type="dxa"/>
            <w:noWrap/>
            <w:vAlign w:val="bottom"/>
            <w:hideMark/>
          </w:tcPr>
          <w:p w14:paraId="30631AAA" w14:textId="44BCB18F"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6502A78C" w14:textId="6510A321"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31E2A41D" w14:textId="54D5E90E"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5EBEC8D8" w14:textId="0B4065B5" w:rsidR="00FE5377" w:rsidRPr="00FE5377" w:rsidRDefault="00FE5377" w:rsidP="00990F46">
            <w:pPr>
              <w:tabs>
                <w:tab w:val="left" w:pos="180"/>
              </w:tabs>
              <w:spacing w:line="276" w:lineRule="auto"/>
              <w:contextualSpacing/>
              <w:jc w:val="right"/>
            </w:pPr>
            <w:r w:rsidRPr="00FE5377">
              <w:t>1,412</w:t>
            </w:r>
          </w:p>
        </w:tc>
      </w:tr>
      <w:tr w:rsidR="00FE5377" w:rsidRPr="00FE5377" w14:paraId="3BD35DBE" w14:textId="77777777" w:rsidTr="00840880">
        <w:trPr>
          <w:trHeight w:val="583"/>
        </w:trPr>
        <w:tc>
          <w:tcPr>
            <w:tcW w:w="2580" w:type="dxa"/>
            <w:noWrap/>
            <w:vAlign w:val="bottom"/>
            <w:hideMark/>
          </w:tcPr>
          <w:p w14:paraId="2AC6D4A4" w14:textId="77777777" w:rsidR="00FE5377" w:rsidRPr="00FE5377" w:rsidRDefault="00FE5377" w:rsidP="00B605F8">
            <w:pPr>
              <w:tabs>
                <w:tab w:val="left" w:pos="180"/>
              </w:tabs>
              <w:spacing w:line="276" w:lineRule="auto"/>
              <w:contextualSpacing/>
            </w:pPr>
            <w:r w:rsidRPr="00FE5377">
              <w:t>Maryland</w:t>
            </w:r>
          </w:p>
        </w:tc>
        <w:tc>
          <w:tcPr>
            <w:tcW w:w="1843" w:type="dxa"/>
            <w:noWrap/>
            <w:vAlign w:val="bottom"/>
            <w:hideMark/>
          </w:tcPr>
          <w:p w14:paraId="28D8722B" w14:textId="1E3EAEC1" w:rsidR="00FE5377" w:rsidRPr="00FE5377" w:rsidRDefault="00FE5377" w:rsidP="00990F46">
            <w:pPr>
              <w:tabs>
                <w:tab w:val="left" w:pos="180"/>
              </w:tabs>
              <w:spacing w:line="276" w:lineRule="auto"/>
              <w:contextualSpacing/>
              <w:jc w:val="right"/>
            </w:pPr>
            <w:r w:rsidRPr="00FE5377">
              <w:t>78,087</w:t>
            </w:r>
          </w:p>
        </w:tc>
        <w:tc>
          <w:tcPr>
            <w:tcW w:w="1557" w:type="dxa"/>
            <w:noWrap/>
            <w:vAlign w:val="bottom"/>
            <w:hideMark/>
          </w:tcPr>
          <w:p w14:paraId="12A0A641" w14:textId="7EE7AF42" w:rsidR="00FE5377" w:rsidRPr="00FE5377" w:rsidRDefault="00FE5377" w:rsidP="00990F46">
            <w:pPr>
              <w:tabs>
                <w:tab w:val="left" w:pos="180"/>
              </w:tabs>
              <w:spacing w:line="276" w:lineRule="auto"/>
              <w:contextualSpacing/>
              <w:jc w:val="right"/>
            </w:pPr>
            <w:r w:rsidRPr="00FE5377">
              <w:t>77,818</w:t>
            </w:r>
          </w:p>
        </w:tc>
        <w:tc>
          <w:tcPr>
            <w:tcW w:w="1876" w:type="dxa"/>
            <w:noWrap/>
            <w:vAlign w:val="bottom"/>
            <w:hideMark/>
          </w:tcPr>
          <w:p w14:paraId="3816BBCB" w14:textId="1624B665" w:rsidR="00FE5377" w:rsidRPr="00FE5377" w:rsidRDefault="00FE5377" w:rsidP="00990F46">
            <w:pPr>
              <w:tabs>
                <w:tab w:val="left" w:pos="180"/>
              </w:tabs>
              <w:spacing w:line="276" w:lineRule="auto"/>
              <w:contextualSpacing/>
              <w:jc w:val="right"/>
            </w:pPr>
            <w:r w:rsidRPr="00FE5377">
              <w:t>82,717</w:t>
            </w:r>
          </w:p>
        </w:tc>
        <w:tc>
          <w:tcPr>
            <w:tcW w:w="1494" w:type="dxa"/>
            <w:noWrap/>
            <w:vAlign w:val="bottom"/>
            <w:hideMark/>
          </w:tcPr>
          <w:p w14:paraId="5B2F2CB7" w14:textId="5CF4097D" w:rsidR="00FE5377" w:rsidRPr="00FE5377" w:rsidRDefault="00FE5377" w:rsidP="00990F46">
            <w:pPr>
              <w:tabs>
                <w:tab w:val="left" w:pos="180"/>
              </w:tabs>
              <w:spacing w:line="276" w:lineRule="auto"/>
              <w:contextualSpacing/>
              <w:jc w:val="right"/>
            </w:pPr>
            <w:r w:rsidRPr="00FE5377">
              <w:t>4,899</w:t>
            </w:r>
          </w:p>
        </w:tc>
      </w:tr>
      <w:tr w:rsidR="00FE5377" w:rsidRPr="00FE5377" w14:paraId="6D9BDAC8" w14:textId="77777777" w:rsidTr="00840880">
        <w:trPr>
          <w:trHeight w:val="290"/>
        </w:trPr>
        <w:tc>
          <w:tcPr>
            <w:tcW w:w="2580" w:type="dxa"/>
            <w:noWrap/>
            <w:vAlign w:val="bottom"/>
            <w:hideMark/>
          </w:tcPr>
          <w:p w14:paraId="36C02621" w14:textId="77777777" w:rsidR="00FE5377" w:rsidRPr="00FE5377" w:rsidRDefault="00FE5377" w:rsidP="00B605F8">
            <w:pPr>
              <w:tabs>
                <w:tab w:val="left" w:pos="180"/>
              </w:tabs>
              <w:spacing w:line="276" w:lineRule="auto"/>
              <w:contextualSpacing/>
            </w:pPr>
            <w:r w:rsidRPr="00FE5377">
              <w:t>Massachusetts</w:t>
            </w:r>
          </w:p>
        </w:tc>
        <w:tc>
          <w:tcPr>
            <w:tcW w:w="1843" w:type="dxa"/>
            <w:noWrap/>
            <w:vAlign w:val="bottom"/>
            <w:hideMark/>
          </w:tcPr>
          <w:p w14:paraId="04838D3E" w14:textId="079C44FF" w:rsidR="00FE5377" w:rsidRPr="00FE5377" w:rsidRDefault="00FE5377" w:rsidP="00990F46">
            <w:pPr>
              <w:tabs>
                <w:tab w:val="left" w:pos="180"/>
              </w:tabs>
              <w:spacing w:line="276" w:lineRule="auto"/>
              <w:contextualSpacing/>
              <w:jc w:val="right"/>
            </w:pPr>
            <w:r w:rsidRPr="00FE5377">
              <w:t>109,606</w:t>
            </w:r>
          </w:p>
        </w:tc>
        <w:tc>
          <w:tcPr>
            <w:tcW w:w="1557" w:type="dxa"/>
            <w:noWrap/>
            <w:vAlign w:val="bottom"/>
            <w:hideMark/>
          </w:tcPr>
          <w:p w14:paraId="45CE416A" w14:textId="204E2368" w:rsidR="00FE5377" w:rsidRPr="00FE5377" w:rsidRDefault="00FE5377" w:rsidP="00990F46">
            <w:pPr>
              <w:tabs>
                <w:tab w:val="left" w:pos="180"/>
              </w:tabs>
              <w:spacing w:line="276" w:lineRule="auto"/>
              <w:contextualSpacing/>
              <w:jc w:val="right"/>
            </w:pPr>
            <w:r w:rsidRPr="00FE5377">
              <w:t>109,229</w:t>
            </w:r>
          </w:p>
        </w:tc>
        <w:tc>
          <w:tcPr>
            <w:tcW w:w="1876" w:type="dxa"/>
            <w:noWrap/>
            <w:vAlign w:val="bottom"/>
            <w:hideMark/>
          </w:tcPr>
          <w:p w14:paraId="14B05AB3" w14:textId="536BFE3D" w:rsidR="00FE5377" w:rsidRPr="00FE5377" w:rsidRDefault="00FE5377" w:rsidP="00990F46">
            <w:pPr>
              <w:tabs>
                <w:tab w:val="left" w:pos="180"/>
              </w:tabs>
              <w:spacing w:line="276" w:lineRule="auto"/>
              <w:contextualSpacing/>
              <w:jc w:val="right"/>
            </w:pPr>
            <w:r w:rsidRPr="00FE5377">
              <w:t>109,606</w:t>
            </w:r>
          </w:p>
        </w:tc>
        <w:tc>
          <w:tcPr>
            <w:tcW w:w="1494" w:type="dxa"/>
            <w:noWrap/>
            <w:vAlign w:val="bottom"/>
            <w:hideMark/>
          </w:tcPr>
          <w:p w14:paraId="4C943AAD" w14:textId="75336175" w:rsidR="00FE5377" w:rsidRPr="00FE5377" w:rsidRDefault="00FE5377" w:rsidP="00990F46">
            <w:pPr>
              <w:tabs>
                <w:tab w:val="left" w:pos="180"/>
              </w:tabs>
              <w:spacing w:line="276" w:lineRule="auto"/>
              <w:contextualSpacing/>
              <w:jc w:val="right"/>
            </w:pPr>
            <w:r w:rsidRPr="00FE5377">
              <w:t>377</w:t>
            </w:r>
          </w:p>
        </w:tc>
      </w:tr>
      <w:tr w:rsidR="00FE5377" w:rsidRPr="00FE5377" w14:paraId="5713C45E" w14:textId="77777777" w:rsidTr="00840880">
        <w:trPr>
          <w:trHeight w:val="290"/>
        </w:trPr>
        <w:tc>
          <w:tcPr>
            <w:tcW w:w="2580" w:type="dxa"/>
            <w:noWrap/>
            <w:vAlign w:val="bottom"/>
            <w:hideMark/>
          </w:tcPr>
          <w:p w14:paraId="0F2525FE" w14:textId="77777777" w:rsidR="00FE5377" w:rsidRPr="00FE5377" w:rsidRDefault="00FE5377" w:rsidP="00B605F8">
            <w:pPr>
              <w:tabs>
                <w:tab w:val="left" w:pos="180"/>
              </w:tabs>
              <w:spacing w:line="276" w:lineRule="auto"/>
              <w:contextualSpacing/>
            </w:pPr>
            <w:r w:rsidRPr="00FE5377">
              <w:t>Michigan</w:t>
            </w:r>
          </w:p>
        </w:tc>
        <w:tc>
          <w:tcPr>
            <w:tcW w:w="1843" w:type="dxa"/>
            <w:noWrap/>
            <w:vAlign w:val="bottom"/>
            <w:hideMark/>
          </w:tcPr>
          <w:p w14:paraId="1F2F3427" w14:textId="4FE50831" w:rsidR="00FE5377" w:rsidRPr="00FE5377" w:rsidRDefault="00FE5377" w:rsidP="00990F46">
            <w:pPr>
              <w:tabs>
                <w:tab w:val="left" w:pos="180"/>
              </w:tabs>
              <w:spacing w:line="276" w:lineRule="auto"/>
              <w:contextualSpacing/>
              <w:jc w:val="right"/>
            </w:pPr>
            <w:r w:rsidRPr="00FE5377">
              <w:t>160,862</w:t>
            </w:r>
          </w:p>
        </w:tc>
        <w:tc>
          <w:tcPr>
            <w:tcW w:w="1557" w:type="dxa"/>
            <w:noWrap/>
            <w:vAlign w:val="bottom"/>
            <w:hideMark/>
          </w:tcPr>
          <w:p w14:paraId="70F07C74" w14:textId="39E4211B" w:rsidR="00FE5377" w:rsidRPr="00FE5377" w:rsidRDefault="00FE5377" w:rsidP="00990F46">
            <w:pPr>
              <w:tabs>
                <w:tab w:val="left" w:pos="180"/>
              </w:tabs>
              <w:spacing w:line="276" w:lineRule="auto"/>
              <w:contextualSpacing/>
              <w:jc w:val="right"/>
            </w:pPr>
            <w:r w:rsidRPr="00FE5377">
              <w:t>160,309</w:t>
            </w:r>
          </w:p>
        </w:tc>
        <w:tc>
          <w:tcPr>
            <w:tcW w:w="1876" w:type="dxa"/>
            <w:noWrap/>
            <w:vAlign w:val="bottom"/>
            <w:hideMark/>
          </w:tcPr>
          <w:p w14:paraId="54E3687F" w14:textId="6FED410E" w:rsidR="00FE5377" w:rsidRPr="00FE5377" w:rsidRDefault="00FE5377" w:rsidP="00990F46">
            <w:pPr>
              <w:tabs>
                <w:tab w:val="left" w:pos="180"/>
              </w:tabs>
              <w:spacing w:line="276" w:lineRule="auto"/>
              <w:contextualSpacing/>
              <w:jc w:val="right"/>
            </w:pPr>
            <w:r w:rsidRPr="00FE5377">
              <w:t>160,862</w:t>
            </w:r>
          </w:p>
        </w:tc>
        <w:tc>
          <w:tcPr>
            <w:tcW w:w="1494" w:type="dxa"/>
            <w:noWrap/>
            <w:vAlign w:val="bottom"/>
            <w:hideMark/>
          </w:tcPr>
          <w:p w14:paraId="332CC1CE" w14:textId="33AF27BD" w:rsidR="00FE5377" w:rsidRPr="00FE5377" w:rsidRDefault="00FE5377" w:rsidP="00990F46">
            <w:pPr>
              <w:tabs>
                <w:tab w:val="left" w:pos="180"/>
              </w:tabs>
              <w:spacing w:line="276" w:lineRule="auto"/>
              <w:contextualSpacing/>
              <w:jc w:val="right"/>
            </w:pPr>
            <w:r w:rsidRPr="00FE5377">
              <w:t>553</w:t>
            </w:r>
          </w:p>
        </w:tc>
      </w:tr>
      <w:tr w:rsidR="00FE5377" w:rsidRPr="00FE5377" w14:paraId="1987128A" w14:textId="77777777" w:rsidTr="00840880">
        <w:trPr>
          <w:trHeight w:val="290"/>
        </w:trPr>
        <w:tc>
          <w:tcPr>
            <w:tcW w:w="2580" w:type="dxa"/>
            <w:noWrap/>
            <w:vAlign w:val="bottom"/>
            <w:hideMark/>
          </w:tcPr>
          <w:p w14:paraId="2C611D65" w14:textId="77777777" w:rsidR="00FE5377" w:rsidRPr="00FE5377" w:rsidRDefault="00FE5377" w:rsidP="00B605F8">
            <w:pPr>
              <w:tabs>
                <w:tab w:val="left" w:pos="180"/>
              </w:tabs>
              <w:spacing w:line="276" w:lineRule="auto"/>
              <w:contextualSpacing/>
            </w:pPr>
            <w:r w:rsidRPr="00FE5377">
              <w:t>Minnesota</w:t>
            </w:r>
          </w:p>
        </w:tc>
        <w:tc>
          <w:tcPr>
            <w:tcW w:w="1843" w:type="dxa"/>
            <w:noWrap/>
            <w:vAlign w:val="bottom"/>
            <w:hideMark/>
          </w:tcPr>
          <w:p w14:paraId="24B17DF7" w14:textId="110AB0E7" w:rsidR="00FE5377" w:rsidRPr="00FE5377" w:rsidRDefault="00FE5377" w:rsidP="00990F46">
            <w:pPr>
              <w:tabs>
                <w:tab w:val="left" w:pos="180"/>
              </w:tabs>
              <w:spacing w:line="276" w:lineRule="auto"/>
              <w:contextualSpacing/>
              <w:jc w:val="right"/>
            </w:pPr>
            <w:r w:rsidRPr="00FE5377">
              <w:t>76,347</w:t>
            </w:r>
          </w:p>
        </w:tc>
        <w:tc>
          <w:tcPr>
            <w:tcW w:w="1557" w:type="dxa"/>
            <w:noWrap/>
            <w:vAlign w:val="bottom"/>
            <w:hideMark/>
          </w:tcPr>
          <w:p w14:paraId="483A3124" w14:textId="16DA4F0A" w:rsidR="00FE5377" w:rsidRPr="00FE5377" w:rsidRDefault="00FE5377" w:rsidP="00990F46">
            <w:pPr>
              <w:tabs>
                <w:tab w:val="left" w:pos="180"/>
              </w:tabs>
              <w:spacing w:line="276" w:lineRule="auto"/>
              <w:contextualSpacing/>
              <w:jc w:val="right"/>
            </w:pPr>
            <w:r w:rsidRPr="00FE5377">
              <w:t>76,084</w:t>
            </w:r>
          </w:p>
        </w:tc>
        <w:tc>
          <w:tcPr>
            <w:tcW w:w="1876" w:type="dxa"/>
            <w:noWrap/>
            <w:vAlign w:val="bottom"/>
            <w:hideMark/>
          </w:tcPr>
          <w:p w14:paraId="7B7C05B2" w14:textId="19D70E3A" w:rsidR="00FE5377" w:rsidRPr="00FE5377" w:rsidRDefault="00FE5377" w:rsidP="00990F46">
            <w:pPr>
              <w:tabs>
                <w:tab w:val="left" w:pos="180"/>
              </w:tabs>
              <w:spacing w:line="276" w:lineRule="auto"/>
              <w:contextualSpacing/>
              <w:jc w:val="right"/>
            </w:pPr>
            <w:r w:rsidRPr="00FE5377">
              <w:t>78,488</w:t>
            </w:r>
          </w:p>
        </w:tc>
        <w:tc>
          <w:tcPr>
            <w:tcW w:w="1494" w:type="dxa"/>
            <w:noWrap/>
            <w:vAlign w:val="bottom"/>
            <w:hideMark/>
          </w:tcPr>
          <w:p w14:paraId="5FF372C6" w14:textId="1FD25FD4" w:rsidR="00FE5377" w:rsidRPr="00FE5377" w:rsidRDefault="00FE5377" w:rsidP="00990F46">
            <w:pPr>
              <w:tabs>
                <w:tab w:val="left" w:pos="180"/>
              </w:tabs>
              <w:spacing w:line="276" w:lineRule="auto"/>
              <w:contextualSpacing/>
              <w:jc w:val="right"/>
            </w:pPr>
            <w:r w:rsidRPr="00FE5377">
              <w:t>2,404</w:t>
            </w:r>
          </w:p>
        </w:tc>
      </w:tr>
      <w:tr w:rsidR="00FE5377" w:rsidRPr="00FE5377" w14:paraId="73121A5A" w14:textId="77777777" w:rsidTr="00840880">
        <w:trPr>
          <w:trHeight w:val="290"/>
        </w:trPr>
        <w:tc>
          <w:tcPr>
            <w:tcW w:w="2580" w:type="dxa"/>
            <w:noWrap/>
            <w:vAlign w:val="bottom"/>
            <w:hideMark/>
          </w:tcPr>
          <w:p w14:paraId="6DDEEE3B" w14:textId="77777777" w:rsidR="00FE5377" w:rsidRPr="00FE5377" w:rsidRDefault="00FE5377" w:rsidP="00B605F8">
            <w:pPr>
              <w:tabs>
                <w:tab w:val="left" w:pos="180"/>
              </w:tabs>
              <w:spacing w:line="276" w:lineRule="auto"/>
              <w:contextualSpacing/>
            </w:pPr>
            <w:r w:rsidRPr="00FE5377">
              <w:t>Mississippi</w:t>
            </w:r>
          </w:p>
        </w:tc>
        <w:tc>
          <w:tcPr>
            <w:tcW w:w="1843" w:type="dxa"/>
            <w:noWrap/>
            <w:vAlign w:val="bottom"/>
            <w:hideMark/>
          </w:tcPr>
          <w:p w14:paraId="1C662CD2" w14:textId="41C2DE4F" w:rsidR="00FE5377" w:rsidRPr="00FE5377" w:rsidRDefault="00FE5377" w:rsidP="00990F46">
            <w:pPr>
              <w:tabs>
                <w:tab w:val="left" w:pos="180"/>
              </w:tabs>
              <w:spacing w:line="276" w:lineRule="auto"/>
              <w:contextualSpacing/>
              <w:jc w:val="right"/>
            </w:pPr>
            <w:r w:rsidRPr="00FE5377">
              <w:t>45,198</w:t>
            </w:r>
          </w:p>
        </w:tc>
        <w:tc>
          <w:tcPr>
            <w:tcW w:w="1557" w:type="dxa"/>
            <w:noWrap/>
            <w:vAlign w:val="bottom"/>
            <w:hideMark/>
          </w:tcPr>
          <w:p w14:paraId="16D2309C" w14:textId="3C8A9B8D" w:rsidR="00FE5377" w:rsidRPr="00FE5377" w:rsidRDefault="00FE5377" w:rsidP="00990F46">
            <w:pPr>
              <w:tabs>
                <w:tab w:val="left" w:pos="180"/>
              </w:tabs>
              <w:spacing w:line="276" w:lineRule="auto"/>
              <w:contextualSpacing/>
              <w:jc w:val="right"/>
            </w:pPr>
            <w:r w:rsidRPr="00FE5377">
              <w:t>45,043</w:t>
            </w:r>
          </w:p>
        </w:tc>
        <w:tc>
          <w:tcPr>
            <w:tcW w:w="1876" w:type="dxa"/>
            <w:noWrap/>
            <w:vAlign w:val="bottom"/>
            <w:hideMark/>
          </w:tcPr>
          <w:p w14:paraId="189F8C9E" w14:textId="022BADAA" w:rsidR="00FE5377" w:rsidRPr="00FE5377" w:rsidRDefault="00FE5377" w:rsidP="00990F46">
            <w:pPr>
              <w:tabs>
                <w:tab w:val="left" w:pos="180"/>
              </w:tabs>
              <w:spacing w:line="276" w:lineRule="auto"/>
              <w:contextualSpacing/>
              <w:jc w:val="right"/>
            </w:pPr>
            <w:r w:rsidRPr="00FE5377">
              <w:t>45,198</w:t>
            </w:r>
          </w:p>
        </w:tc>
        <w:tc>
          <w:tcPr>
            <w:tcW w:w="1494" w:type="dxa"/>
            <w:noWrap/>
            <w:vAlign w:val="bottom"/>
            <w:hideMark/>
          </w:tcPr>
          <w:p w14:paraId="3BE248DD" w14:textId="27304E49" w:rsidR="00FE5377" w:rsidRPr="00FE5377" w:rsidRDefault="00FE5377" w:rsidP="00990F46">
            <w:pPr>
              <w:tabs>
                <w:tab w:val="left" w:pos="180"/>
              </w:tabs>
              <w:spacing w:line="276" w:lineRule="auto"/>
              <w:contextualSpacing/>
              <w:jc w:val="right"/>
            </w:pPr>
            <w:r w:rsidRPr="00FE5377">
              <w:t>155</w:t>
            </w:r>
          </w:p>
        </w:tc>
      </w:tr>
      <w:tr w:rsidR="00FE5377" w:rsidRPr="00FE5377" w14:paraId="54B536D8" w14:textId="77777777" w:rsidTr="00840880">
        <w:trPr>
          <w:trHeight w:val="583"/>
        </w:trPr>
        <w:tc>
          <w:tcPr>
            <w:tcW w:w="2580" w:type="dxa"/>
            <w:noWrap/>
            <w:vAlign w:val="bottom"/>
            <w:hideMark/>
          </w:tcPr>
          <w:p w14:paraId="1889E742" w14:textId="77777777" w:rsidR="00FE5377" w:rsidRPr="00FE5377" w:rsidRDefault="00FE5377" w:rsidP="00B605F8">
            <w:pPr>
              <w:tabs>
                <w:tab w:val="left" w:pos="180"/>
              </w:tabs>
              <w:spacing w:line="276" w:lineRule="auto"/>
              <w:contextualSpacing/>
            </w:pPr>
            <w:r w:rsidRPr="00FE5377">
              <w:t>Missouri</w:t>
            </w:r>
          </w:p>
        </w:tc>
        <w:tc>
          <w:tcPr>
            <w:tcW w:w="1843" w:type="dxa"/>
            <w:noWrap/>
            <w:vAlign w:val="bottom"/>
            <w:hideMark/>
          </w:tcPr>
          <w:p w14:paraId="7D798C7D" w14:textId="18ABF8B6" w:rsidR="00FE5377" w:rsidRPr="00FE5377" w:rsidRDefault="00FE5377" w:rsidP="00990F46">
            <w:pPr>
              <w:tabs>
                <w:tab w:val="left" w:pos="180"/>
              </w:tabs>
              <w:spacing w:line="276" w:lineRule="auto"/>
              <w:contextualSpacing/>
              <w:jc w:val="right"/>
            </w:pPr>
            <w:r w:rsidRPr="00FE5377">
              <w:t>97,643</w:t>
            </w:r>
          </w:p>
        </w:tc>
        <w:tc>
          <w:tcPr>
            <w:tcW w:w="1557" w:type="dxa"/>
            <w:noWrap/>
            <w:vAlign w:val="bottom"/>
            <w:hideMark/>
          </w:tcPr>
          <w:p w14:paraId="3B0F9C7C" w14:textId="481E15F7" w:rsidR="00FE5377" w:rsidRPr="00FE5377" w:rsidRDefault="00FE5377" w:rsidP="00990F46">
            <w:pPr>
              <w:tabs>
                <w:tab w:val="left" w:pos="180"/>
              </w:tabs>
              <w:spacing w:line="276" w:lineRule="auto"/>
              <w:contextualSpacing/>
              <w:jc w:val="right"/>
            </w:pPr>
            <w:r w:rsidRPr="00FE5377">
              <w:t>97,307</w:t>
            </w:r>
          </w:p>
        </w:tc>
        <w:tc>
          <w:tcPr>
            <w:tcW w:w="1876" w:type="dxa"/>
            <w:noWrap/>
            <w:vAlign w:val="bottom"/>
            <w:hideMark/>
          </w:tcPr>
          <w:p w14:paraId="60F30B4D" w14:textId="65949D08" w:rsidR="00FE5377" w:rsidRPr="00FE5377" w:rsidRDefault="00FE5377" w:rsidP="00990F46">
            <w:pPr>
              <w:tabs>
                <w:tab w:val="left" w:pos="180"/>
              </w:tabs>
              <w:spacing w:line="276" w:lineRule="auto"/>
              <w:contextualSpacing/>
              <w:jc w:val="right"/>
            </w:pPr>
            <w:r w:rsidRPr="00FE5377">
              <w:t>97,643</w:t>
            </w:r>
          </w:p>
        </w:tc>
        <w:tc>
          <w:tcPr>
            <w:tcW w:w="1494" w:type="dxa"/>
            <w:noWrap/>
            <w:vAlign w:val="bottom"/>
            <w:hideMark/>
          </w:tcPr>
          <w:p w14:paraId="67056309" w14:textId="2763CFD8" w:rsidR="00FE5377" w:rsidRPr="00FE5377" w:rsidRDefault="00FE5377" w:rsidP="00990F46">
            <w:pPr>
              <w:tabs>
                <w:tab w:val="left" w:pos="180"/>
              </w:tabs>
              <w:spacing w:line="276" w:lineRule="auto"/>
              <w:contextualSpacing/>
              <w:jc w:val="right"/>
            </w:pPr>
            <w:r w:rsidRPr="00FE5377">
              <w:t>336</w:t>
            </w:r>
          </w:p>
        </w:tc>
      </w:tr>
      <w:tr w:rsidR="00FE5377" w:rsidRPr="00FE5377" w14:paraId="100E7F3E" w14:textId="77777777" w:rsidTr="00840880">
        <w:trPr>
          <w:trHeight w:val="290"/>
        </w:trPr>
        <w:tc>
          <w:tcPr>
            <w:tcW w:w="2580" w:type="dxa"/>
            <w:noWrap/>
            <w:vAlign w:val="bottom"/>
            <w:hideMark/>
          </w:tcPr>
          <w:p w14:paraId="4705EFDC" w14:textId="77777777" w:rsidR="00FE5377" w:rsidRPr="00FE5377" w:rsidRDefault="00FE5377" w:rsidP="00B605F8">
            <w:pPr>
              <w:tabs>
                <w:tab w:val="left" w:pos="180"/>
              </w:tabs>
              <w:spacing w:line="276" w:lineRule="auto"/>
              <w:contextualSpacing/>
            </w:pPr>
            <w:r w:rsidRPr="00FE5377">
              <w:t>Montana</w:t>
            </w:r>
          </w:p>
        </w:tc>
        <w:tc>
          <w:tcPr>
            <w:tcW w:w="1843" w:type="dxa"/>
            <w:noWrap/>
            <w:vAlign w:val="bottom"/>
            <w:hideMark/>
          </w:tcPr>
          <w:p w14:paraId="49CF9A45" w14:textId="3EF54826"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3C5E309E" w14:textId="6C252AED"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047BF84A" w14:textId="59CEBFC7"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22F0EF06" w14:textId="76DBB83C" w:rsidR="00FE5377" w:rsidRPr="00FE5377" w:rsidRDefault="00FE5377" w:rsidP="00990F46">
            <w:pPr>
              <w:tabs>
                <w:tab w:val="left" w:pos="180"/>
              </w:tabs>
              <w:spacing w:line="276" w:lineRule="auto"/>
              <w:contextualSpacing/>
              <w:jc w:val="right"/>
            </w:pPr>
            <w:r w:rsidRPr="00FE5377">
              <w:t>1,412</w:t>
            </w:r>
          </w:p>
        </w:tc>
      </w:tr>
      <w:tr w:rsidR="00FE5377" w:rsidRPr="00FE5377" w14:paraId="04E64AF6" w14:textId="77777777" w:rsidTr="00840880">
        <w:trPr>
          <w:trHeight w:val="290"/>
        </w:trPr>
        <w:tc>
          <w:tcPr>
            <w:tcW w:w="2580" w:type="dxa"/>
            <w:noWrap/>
            <w:vAlign w:val="bottom"/>
            <w:hideMark/>
          </w:tcPr>
          <w:p w14:paraId="17341AA2" w14:textId="77777777" w:rsidR="00FE5377" w:rsidRPr="00FE5377" w:rsidRDefault="00FE5377" w:rsidP="00B605F8">
            <w:pPr>
              <w:tabs>
                <w:tab w:val="left" w:pos="180"/>
              </w:tabs>
              <w:spacing w:line="276" w:lineRule="auto"/>
              <w:contextualSpacing/>
            </w:pPr>
            <w:r w:rsidRPr="00FE5377">
              <w:lastRenderedPageBreak/>
              <w:t>Nebraska</w:t>
            </w:r>
          </w:p>
        </w:tc>
        <w:tc>
          <w:tcPr>
            <w:tcW w:w="1843" w:type="dxa"/>
            <w:noWrap/>
            <w:vAlign w:val="bottom"/>
            <w:hideMark/>
          </w:tcPr>
          <w:p w14:paraId="44EE79AA" w14:textId="07308EB7" w:rsidR="00FE5377" w:rsidRPr="00FE5377" w:rsidRDefault="00FE5377" w:rsidP="00990F46">
            <w:pPr>
              <w:tabs>
                <w:tab w:val="left" w:pos="180"/>
              </w:tabs>
              <w:spacing w:line="276" w:lineRule="auto"/>
              <w:contextualSpacing/>
              <w:jc w:val="right"/>
            </w:pPr>
            <w:r w:rsidRPr="00FE5377">
              <w:t>29,770</w:t>
            </w:r>
          </w:p>
        </w:tc>
        <w:tc>
          <w:tcPr>
            <w:tcW w:w="1557" w:type="dxa"/>
            <w:noWrap/>
            <w:vAlign w:val="bottom"/>
            <w:hideMark/>
          </w:tcPr>
          <w:p w14:paraId="0BBE4D2C" w14:textId="5F1D551D" w:rsidR="00FE5377" w:rsidRPr="00FE5377" w:rsidRDefault="00FE5377" w:rsidP="00990F46">
            <w:pPr>
              <w:tabs>
                <w:tab w:val="left" w:pos="180"/>
              </w:tabs>
              <w:spacing w:line="276" w:lineRule="auto"/>
              <w:contextualSpacing/>
              <w:jc w:val="right"/>
            </w:pPr>
            <w:r w:rsidRPr="00FE5377">
              <w:t>29,668</w:t>
            </w:r>
          </w:p>
        </w:tc>
        <w:tc>
          <w:tcPr>
            <w:tcW w:w="1876" w:type="dxa"/>
            <w:noWrap/>
            <w:vAlign w:val="bottom"/>
            <w:hideMark/>
          </w:tcPr>
          <w:p w14:paraId="1EA33F5E" w14:textId="3E0AE17F" w:rsidR="00FE5377" w:rsidRPr="00FE5377" w:rsidRDefault="00FE5377" w:rsidP="00990F46">
            <w:pPr>
              <w:tabs>
                <w:tab w:val="left" w:pos="180"/>
              </w:tabs>
              <w:spacing w:line="276" w:lineRule="auto"/>
              <w:contextualSpacing/>
              <w:jc w:val="right"/>
            </w:pPr>
            <w:r w:rsidRPr="00FE5377">
              <w:t>29,770</w:t>
            </w:r>
          </w:p>
        </w:tc>
        <w:tc>
          <w:tcPr>
            <w:tcW w:w="1494" w:type="dxa"/>
            <w:noWrap/>
            <w:vAlign w:val="bottom"/>
            <w:hideMark/>
          </w:tcPr>
          <w:p w14:paraId="77C2BD55" w14:textId="4E6D3326" w:rsidR="00FE5377" w:rsidRPr="00FE5377" w:rsidRDefault="00FE5377" w:rsidP="00990F46">
            <w:pPr>
              <w:tabs>
                <w:tab w:val="left" w:pos="180"/>
              </w:tabs>
              <w:spacing w:line="276" w:lineRule="auto"/>
              <w:contextualSpacing/>
              <w:jc w:val="right"/>
            </w:pPr>
            <w:r w:rsidRPr="00FE5377">
              <w:t>102</w:t>
            </w:r>
          </w:p>
        </w:tc>
      </w:tr>
      <w:tr w:rsidR="00FE5377" w:rsidRPr="00FE5377" w14:paraId="4982052E" w14:textId="77777777" w:rsidTr="00840880">
        <w:trPr>
          <w:trHeight w:val="290"/>
        </w:trPr>
        <w:tc>
          <w:tcPr>
            <w:tcW w:w="2580" w:type="dxa"/>
            <w:noWrap/>
            <w:vAlign w:val="bottom"/>
            <w:hideMark/>
          </w:tcPr>
          <w:p w14:paraId="11D67432" w14:textId="77777777" w:rsidR="00FE5377" w:rsidRPr="00FE5377" w:rsidRDefault="00FE5377" w:rsidP="00B605F8">
            <w:pPr>
              <w:tabs>
                <w:tab w:val="left" w:pos="180"/>
              </w:tabs>
              <w:spacing w:line="276" w:lineRule="auto"/>
              <w:contextualSpacing/>
            </w:pPr>
            <w:r w:rsidRPr="00FE5377">
              <w:t>Nevada</w:t>
            </w:r>
          </w:p>
        </w:tc>
        <w:tc>
          <w:tcPr>
            <w:tcW w:w="1843" w:type="dxa"/>
            <w:noWrap/>
            <w:vAlign w:val="bottom"/>
            <w:hideMark/>
          </w:tcPr>
          <w:p w14:paraId="6B3457CF" w14:textId="70135F2E" w:rsidR="00FE5377" w:rsidRPr="00FE5377" w:rsidRDefault="00FE5377" w:rsidP="00990F46">
            <w:pPr>
              <w:tabs>
                <w:tab w:val="left" w:pos="180"/>
              </w:tabs>
              <w:spacing w:line="276" w:lineRule="auto"/>
              <w:contextualSpacing/>
              <w:jc w:val="right"/>
            </w:pPr>
            <w:r w:rsidRPr="00FE5377">
              <w:t>34,153</w:t>
            </w:r>
          </w:p>
        </w:tc>
        <w:tc>
          <w:tcPr>
            <w:tcW w:w="1557" w:type="dxa"/>
            <w:noWrap/>
            <w:vAlign w:val="bottom"/>
            <w:hideMark/>
          </w:tcPr>
          <w:p w14:paraId="5219A280" w14:textId="123E51E5" w:rsidR="00FE5377" w:rsidRPr="00FE5377" w:rsidRDefault="00FE5377" w:rsidP="00990F46">
            <w:pPr>
              <w:tabs>
                <w:tab w:val="left" w:pos="180"/>
              </w:tabs>
              <w:spacing w:line="276" w:lineRule="auto"/>
              <w:contextualSpacing/>
              <w:jc w:val="right"/>
            </w:pPr>
            <w:r w:rsidRPr="00FE5377">
              <w:t>27,534</w:t>
            </w:r>
          </w:p>
        </w:tc>
        <w:tc>
          <w:tcPr>
            <w:tcW w:w="1876" w:type="dxa"/>
            <w:noWrap/>
            <w:vAlign w:val="bottom"/>
            <w:hideMark/>
          </w:tcPr>
          <w:p w14:paraId="3C7BDD8B" w14:textId="3D0B7693" w:rsidR="00FE5377" w:rsidRPr="00FE5377" w:rsidRDefault="00FE5377" w:rsidP="00990F46">
            <w:pPr>
              <w:tabs>
                <w:tab w:val="left" w:pos="180"/>
              </w:tabs>
              <w:spacing w:line="276" w:lineRule="auto"/>
              <w:contextualSpacing/>
              <w:jc w:val="right"/>
            </w:pPr>
            <w:r w:rsidRPr="00FE5377">
              <w:t>41,749</w:t>
            </w:r>
          </w:p>
        </w:tc>
        <w:tc>
          <w:tcPr>
            <w:tcW w:w="1494" w:type="dxa"/>
            <w:noWrap/>
            <w:vAlign w:val="bottom"/>
            <w:hideMark/>
          </w:tcPr>
          <w:p w14:paraId="76EEFD8D" w14:textId="0FDE5AE0" w:rsidR="00FE5377" w:rsidRPr="00FE5377" w:rsidRDefault="00FE5377" w:rsidP="00990F46">
            <w:pPr>
              <w:tabs>
                <w:tab w:val="left" w:pos="180"/>
              </w:tabs>
              <w:spacing w:line="276" w:lineRule="auto"/>
              <w:contextualSpacing/>
              <w:jc w:val="right"/>
            </w:pPr>
            <w:r w:rsidRPr="00FE5377">
              <w:t>14,215</w:t>
            </w:r>
          </w:p>
        </w:tc>
      </w:tr>
      <w:tr w:rsidR="00FE5377" w:rsidRPr="00FE5377" w14:paraId="695954FB" w14:textId="77777777" w:rsidTr="00840880">
        <w:trPr>
          <w:trHeight w:val="290"/>
        </w:trPr>
        <w:tc>
          <w:tcPr>
            <w:tcW w:w="2580" w:type="dxa"/>
            <w:noWrap/>
            <w:vAlign w:val="bottom"/>
            <w:hideMark/>
          </w:tcPr>
          <w:p w14:paraId="1C0D9266" w14:textId="77777777" w:rsidR="00FE5377" w:rsidRPr="00FE5377" w:rsidRDefault="00FE5377" w:rsidP="00B605F8">
            <w:pPr>
              <w:tabs>
                <w:tab w:val="left" w:pos="180"/>
              </w:tabs>
              <w:spacing w:line="276" w:lineRule="auto"/>
              <w:contextualSpacing/>
            </w:pPr>
            <w:r w:rsidRPr="00FE5377">
              <w:t>New Hampshire</w:t>
            </w:r>
          </w:p>
        </w:tc>
        <w:tc>
          <w:tcPr>
            <w:tcW w:w="1843" w:type="dxa"/>
            <w:noWrap/>
            <w:vAlign w:val="bottom"/>
            <w:hideMark/>
          </w:tcPr>
          <w:p w14:paraId="4FB620FB" w14:textId="1CF85C6C"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191C136E" w14:textId="7EB69B6C"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6522190F" w14:textId="3AF97206"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682833D5" w14:textId="7D4C0219" w:rsidR="00FE5377" w:rsidRPr="00FE5377" w:rsidRDefault="00FE5377" w:rsidP="00990F46">
            <w:pPr>
              <w:tabs>
                <w:tab w:val="left" w:pos="180"/>
              </w:tabs>
              <w:spacing w:line="276" w:lineRule="auto"/>
              <w:contextualSpacing/>
              <w:jc w:val="right"/>
            </w:pPr>
            <w:r w:rsidRPr="00FE5377">
              <w:t>1,412</w:t>
            </w:r>
          </w:p>
        </w:tc>
      </w:tr>
      <w:tr w:rsidR="00FE5377" w:rsidRPr="00FE5377" w14:paraId="7D0CCBDB" w14:textId="77777777" w:rsidTr="00840880">
        <w:trPr>
          <w:trHeight w:val="583"/>
        </w:trPr>
        <w:tc>
          <w:tcPr>
            <w:tcW w:w="2580" w:type="dxa"/>
            <w:noWrap/>
            <w:vAlign w:val="bottom"/>
            <w:hideMark/>
          </w:tcPr>
          <w:p w14:paraId="231E22E3" w14:textId="77777777" w:rsidR="00FE5377" w:rsidRPr="00FE5377" w:rsidRDefault="00FE5377" w:rsidP="00B605F8">
            <w:pPr>
              <w:tabs>
                <w:tab w:val="left" w:pos="180"/>
              </w:tabs>
              <w:spacing w:line="276" w:lineRule="auto"/>
              <w:contextualSpacing/>
            </w:pPr>
            <w:r w:rsidRPr="00FE5377">
              <w:t>New Jersey</w:t>
            </w:r>
          </w:p>
        </w:tc>
        <w:tc>
          <w:tcPr>
            <w:tcW w:w="1843" w:type="dxa"/>
            <w:noWrap/>
            <w:vAlign w:val="bottom"/>
            <w:hideMark/>
          </w:tcPr>
          <w:p w14:paraId="562D220D" w14:textId="69698EC8" w:rsidR="00FE5377" w:rsidRPr="00FE5377" w:rsidRDefault="00FE5377" w:rsidP="00990F46">
            <w:pPr>
              <w:tabs>
                <w:tab w:val="left" w:pos="180"/>
              </w:tabs>
              <w:spacing w:line="276" w:lineRule="auto"/>
              <w:contextualSpacing/>
              <w:jc w:val="right"/>
            </w:pPr>
            <w:r w:rsidRPr="00FE5377">
              <w:t>143,950</w:t>
            </w:r>
          </w:p>
        </w:tc>
        <w:tc>
          <w:tcPr>
            <w:tcW w:w="1557" w:type="dxa"/>
            <w:noWrap/>
            <w:vAlign w:val="bottom"/>
            <w:hideMark/>
          </w:tcPr>
          <w:p w14:paraId="1C80206C" w14:textId="7E58FF34" w:rsidR="00FE5377" w:rsidRPr="00FE5377" w:rsidRDefault="00FE5377" w:rsidP="00990F46">
            <w:pPr>
              <w:tabs>
                <w:tab w:val="left" w:pos="180"/>
              </w:tabs>
              <w:spacing w:line="276" w:lineRule="auto"/>
              <w:contextualSpacing/>
              <w:jc w:val="right"/>
            </w:pPr>
            <w:r w:rsidRPr="00FE5377">
              <w:t>143,455</w:t>
            </w:r>
          </w:p>
        </w:tc>
        <w:tc>
          <w:tcPr>
            <w:tcW w:w="1876" w:type="dxa"/>
            <w:noWrap/>
            <w:vAlign w:val="bottom"/>
            <w:hideMark/>
          </w:tcPr>
          <w:p w14:paraId="7A687E96" w14:textId="2EF7D682" w:rsidR="00FE5377" w:rsidRPr="00FE5377" w:rsidRDefault="00FE5377" w:rsidP="00990F46">
            <w:pPr>
              <w:tabs>
                <w:tab w:val="left" w:pos="180"/>
              </w:tabs>
              <w:spacing w:line="276" w:lineRule="auto"/>
              <w:contextualSpacing/>
              <w:jc w:val="right"/>
            </w:pPr>
            <w:r w:rsidRPr="00FE5377">
              <w:t>143,950</w:t>
            </w:r>
          </w:p>
        </w:tc>
        <w:tc>
          <w:tcPr>
            <w:tcW w:w="1494" w:type="dxa"/>
            <w:noWrap/>
            <w:vAlign w:val="bottom"/>
            <w:hideMark/>
          </w:tcPr>
          <w:p w14:paraId="15CD38E8" w14:textId="424F8F65" w:rsidR="00FE5377" w:rsidRPr="00FE5377" w:rsidRDefault="00FE5377" w:rsidP="00990F46">
            <w:pPr>
              <w:tabs>
                <w:tab w:val="left" w:pos="180"/>
              </w:tabs>
              <w:spacing w:line="276" w:lineRule="auto"/>
              <w:contextualSpacing/>
              <w:jc w:val="right"/>
            </w:pPr>
            <w:r w:rsidRPr="00FE5377">
              <w:t>495</w:t>
            </w:r>
          </w:p>
        </w:tc>
      </w:tr>
      <w:tr w:rsidR="00FE5377" w:rsidRPr="00FE5377" w14:paraId="6307A8EA" w14:textId="77777777" w:rsidTr="00840880">
        <w:trPr>
          <w:trHeight w:val="290"/>
        </w:trPr>
        <w:tc>
          <w:tcPr>
            <w:tcW w:w="2580" w:type="dxa"/>
            <w:noWrap/>
            <w:vAlign w:val="bottom"/>
            <w:hideMark/>
          </w:tcPr>
          <w:p w14:paraId="6EF59DDF" w14:textId="77777777" w:rsidR="00FE5377" w:rsidRPr="00FE5377" w:rsidRDefault="00FE5377" w:rsidP="00B605F8">
            <w:pPr>
              <w:tabs>
                <w:tab w:val="left" w:pos="180"/>
              </w:tabs>
              <w:spacing w:line="276" w:lineRule="auto"/>
              <w:contextualSpacing/>
            </w:pPr>
            <w:r w:rsidRPr="00FE5377">
              <w:t>New Mexico</w:t>
            </w:r>
          </w:p>
        </w:tc>
        <w:tc>
          <w:tcPr>
            <w:tcW w:w="1843" w:type="dxa"/>
            <w:noWrap/>
            <w:vAlign w:val="bottom"/>
            <w:hideMark/>
          </w:tcPr>
          <w:p w14:paraId="5FB66407" w14:textId="1BA6B018" w:rsidR="00FE5377" w:rsidRPr="00FE5377" w:rsidRDefault="00FE5377" w:rsidP="00990F46">
            <w:pPr>
              <w:tabs>
                <w:tab w:val="left" w:pos="180"/>
              </w:tabs>
              <w:spacing w:line="276" w:lineRule="auto"/>
              <w:contextualSpacing/>
              <w:jc w:val="right"/>
            </w:pPr>
            <w:r w:rsidRPr="00FE5377">
              <w:t>26,393</w:t>
            </w:r>
          </w:p>
        </w:tc>
        <w:tc>
          <w:tcPr>
            <w:tcW w:w="1557" w:type="dxa"/>
            <w:noWrap/>
            <w:vAlign w:val="bottom"/>
            <w:hideMark/>
          </w:tcPr>
          <w:p w14:paraId="73284FA9" w14:textId="7545773A" w:rsidR="00FE5377" w:rsidRPr="00FE5377" w:rsidRDefault="00FE5377" w:rsidP="00990F46">
            <w:pPr>
              <w:tabs>
                <w:tab w:val="left" w:pos="180"/>
              </w:tabs>
              <w:spacing w:line="276" w:lineRule="auto"/>
              <w:contextualSpacing/>
              <w:jc w:val="right"/>
            </w:pPr>
            <w:r w:rsidRPr="00FE5377">
              <w:t>26,303</w:t>
            </w:r>
          </w:p>
        </w:tc>
        <w:tc>
          <w:tcPr>
            <w:tcW w:w="1876" w:type="dxa"/>
            <w:noWrap/>
            <w:vAlign w:val="bottom"/>
            <w:hideMark/>
          </w:tcPr>
          <w:p w14:paraId="6C84EE8B" w14:textId="4C3D1249" w:rsidR="00FE5377" w:rsidRPr="00FE5377" w:rsidRDefault="00FE5377" w:rsidP="00990F46">
            <w:pPr>
              <w:tabs>
                <w:tab w:val="left" w:pos="180"/>
              </w:tabs>
              <w:spacing w:line="276" w:lineRule="auto"/>
              <w:contextualSpacing/>
              <w:jc w:val="right"/>
            </w:pPr>
            <w:r w:rsidRPr="00FE5377">
              <w:t>30,556</w:t>
            </w:r>
          </w:p>
        </w:tc>
        <w:tc>
          <w:tcPr>
            <w:tcW w:w="1494" w:type="dxa"/>
            <w:noWrap/>
            <w:vAlign w:val="bottom"/>
            <w:hideMark/>
          </w:tcPr>
          <w:p w14:paraId="42C036EB" w14:textId="5E0E9B87" w:rsidR="00FE5377" w:rsidRPr="00FE5377" w:rsidRDefault="00FE5377" w:rsidP="00990F46">
            <w:pPr>
              <w:tabs>
                <w:tab w:val="left" w:pos="180"/>
              </w:tabs>
              <w:spacing w:line="276" w:lineRule="auto"/>
              <w:contextualSpacing/>
              <w:jc w:val="right"/>
            </w:pPr>
            <w:r w:rsidRPr="00FE5377">
              <w:t>4,253</w:t>
            </w:r>
          </w:p>
        </w:tc>
      </w:tr>
      <w:tr w:rsidR="00FE5377" w:rsidRPr="00FE5377" w14:paraId="422DF7B2" w14:textId="77777777" w:rsidTr="00840880">
        <w:trPr>
          <w:trHeight w:val="290"/>
        </w:trPr>
        <w:tc>
          <w:tcPr>
            <w:tcW w:w="2580" w:type="dxa"/>
            <w:noWrap/>
            <w:vAlign w:val="bottom"/>
            <w:hideMark/>
          </w:tcPr>
          <w:p w14:paraId="37E80727" w14:textId="77777777" w:rsidR="00FE5377" w:rsidRPr="00FE5377" w:rsidRDefault="00FE5377" w:rsidP="00B605F8">
            <w:pPr>
              <w:tabs>
                <w:tab w:val="left" w:pos="180"/>
              </w:tabs>
              <w:spacing w:line="276" w:lineRule="auto"/>
              <w:contextualSpacing/>
            </w:pPr>
            <w:r w:rsidRPr="00FE5377">
              <w:t>New York</w:t>
            </w:r>
          </w:p>
        </w:tc>
        <w:tc>
          <w:tcPr>
            <w:tcW w:w="1843" w:type="dxa"/>
            <w:noWrap/>
            <w:vAlign w:val="bottom"/>
            <w:hideMark/>
          </w:tcPr>
          <w:p w14:paraId="5B673D75" w14:textId="28A3E929" w:rsidR="00FE5377" w:rsidRPr="00FE5377" w:rsidRDefault="00FE5377" w:rsidP="00990F46">
            <w:pPr>
              <w:tabs>
                <w:tab w:val="left" w:pos="180"/>
              </w:tabs>
              <w:spacing w:line="276" w:lineRule="auto"/>
              <w:contextualSpacing/>
              <w:jc w:val="right"/>
            </w:pPr>
            <w:r w:rsidRPr="00FE5377">
              <w:t>318,066</w:t>
            </w:r>
          </w:p>
        </w:tc>
        <w:tc>
          <w:tcPr>
            <w:tcW w:w="1557" w:type="dxa"/>
            <w:noWrap/>
            <w:vAlign w:val="bottom"/>
            <w:hideMark/>
          </w:tcPr>
          <w:p w14:paraId="22AD86A0" w14:textId="01F95D53" w:rsidR="00FE5377" w:rsidRPr="00FE5377" w:rsidRDefault="00FE5377" w:rsidP="00990F46">
            <w:pPr>
              <w:tabs>
                <w:tab w:val="left" w:pos="180"/>
              </w:tabs>
              <w:spacing w:line="276" w:lineRule="auto"/>
              <w:contextualSpacing/>
              <w:jc w:val="right"/>
            </w:pPr>
            <w:r w:rsidRPr="00FE5377">
              <w:t>316,972</w:t>
            </w:r>
          </w:p>
        </w:tc>
        <w:tc>
          <w:tcPr>
            <w:tcW w:w="1876" w:type="dxa"/>
            <w:noWrap/>
            <w:vAlign w:val="bottom"/>
            <w:hideMark/>
          </w:tcPr>
          <w:p w14:paraId="761268C9" w14:textId="35118F03" w:rsidR="00FE5377" w:rsidRPr="00FE5377" w:rsidRDefault="00FE5377" w:rsidP="00990F46">
            <w:pPr>
              <w:tabs>
                <w:tab w:val="left" w:pos="180"/>
              </w:tabs>
              <w:spacing w:line="276" w:lineRule="auto"/>
              <w:contextualSpacing/>
              <w:jc w:val="right"/>
            </w:pPr>
            <w:r w:rsidRPr="00FE5377">
              <w:t>318,066</w:t>
            </w:r>
          </w:p>
        </w:tc>
        <w:tc>
          <w:tcPr>
            <w:tcW w:w="1494" w:type="dxa"/>
            <w:noWrap/>
            <w:vAlign w:val="bottom"/>
            <w:hideMark/>
          </w:tcPr>
          <w:p w14:paraId="3B4ADDDB" w14:textId="39EE878A" w:rsidR="00FE5377" w:rsidRPr="00FE5377" w:rsidRDefault="00FE5377" w:rsidP="00990F46">
            <w:pPr>
              <w:tabs>
                <w:tab w:val="left" w:pos="180"/>
              </w:tabs>
              <w:spacing w:line="276" w:lineRule="auto"/>
              <w:contextualSpacing/>
              <w:jc w:val="right"/>
            </w:pPr>
            <w:r w:rsidRPr="00FE5377">
              <w:t>1,094</w:t>
            </w:r>
          </w:p>
        </w:tc>
      </w:tr>
      <w:tr w:rsidR="00FE5377" w:rsidRPr="00FE5377" w14:paraId="64BE1D34" w14:textId="77777777" w:rsidTr="00840880">
        <w:trPr>
          <w:trHeight w:val="290"/>
        </w:trPr>
        <w:tc>
          <w:tcPr>
            <w:tcW w:w="2580" w:type="dxa"/>
            <w:noWrap/>
            <w:vAlign w:val="bottom"/>
            <w:hideMark/>
          </w:tcPr>
          <w:p w14:paraId="78843908" w14:textId="77777777" w:rsidR="00FE5377" w:rsidRPr="00FE5377" w:rsidRDefault="00FE5377" w:rsidP="00B605F8">
            <w:pPr>
              <w:tabs>
                <w:tab w:val="left" w:pos="180"/>
              </w:tabs>
              <w:spacing w:line="276" w:lineRule="auto"/>
              <w:contextualSpacing/>
            </w:pPr>
            <w:r w:rsidRPr="00FE5377">
              <w:t>North Carolina</w:t>
            </w:r>
          </w:p>
        </w:tc>
        <w:tc>
          <w:tcPr>
            <w:tcW w:w="1843" w:type="dxa"/>
            <w:noWrap/>
            <w:vAlign w:val="bottom"/>
            <w:hideMark/>
          </w:tcPr>
          <w:p w14:paraId="038CF227" w14:textId="3F34EDF1" w:rsidR="00FE5377" w:rsidRPr="00FE5377" w:rsidRDefault="00FE5377" w:rsidP="00990F46">
            <w:pPr>
              <w:tabs>
                <w:tab w:val="left" w:pos="180"/>
              </w:tabs>
              <w:spacing w:line="276" w:lineRule="auto"/>
              <w:contextualSpacing/>
              <w:jc w:val="right"/>
            </w:pPr>
            <w:r w:rsidRPr="00FE5377">
              <w:t>126,782</w:t>
            </w:r>
          </w:p>
        </w:tc>
        <w:tc>
          <w:tcPr>
            <w:tcW w:w="1557" w:type="dxa"/>
            <w:noWrap/>
            <w:vAlign w:val="bottom"/>
            <w:hideMark/>
          </w:tcPr>
          <w:p w14:paraId="51327A97" w14:textId="442B3FA0" w:rsidR="00FE5377" w:rsidRPr="00FE5377" w:rsidRDefault="00FE5377" w:rsidP="00990F46">
            <w:pPr>
              <w:tabs>
                <w:tab w:val="left" w:pos="180"/>
              </w:tabs>
              <w:spacing w:line="276" w:lineRule="auto"/>
              <w:contextualSpacing/>
              <w:jc w:val="right"/>
            </w:pPr>
            <w:r w:rsidRPr="00FE5377">
              <w:t>126,346</w:t>
            </w:r>
          </w:p>
        </w:tc>
        <w:tc>
          <w:tcPr>
            <w:tcW w:w="1876" w:type="dxa"/>
            <w:noWrap/>
            <w:vAlign w:val="bottom"/>
            <w:hideMark/>
          </w:tcPr>
          <w:p w14:paraId="1895C415" w14:textId="62E8F893" w:rsidR="00FE5377" w:rsidRPr="00FE5377" w:rsidRDefault="00FE5377" w:rsidP="00990F46">
            <w:pPr>
              <w:tabs>
                <w:tab w:val="left" w:pos="180"/>
              </w:tabs>
              <w:spacing w:line="276" w:lineRule="auto"/>
              <w:contextualSpacing/>
              <w:jc w:val="right"/>
            </w:pPr>
            <w:r w:rsidRPr="00FE5377">
              <w:t>145,051</w:t>
            </w:r>
          </w:p>
        </w:tc>
        <w:tc>
          <w:tcPr>
            <w:tcW w:w="1494" w:type="dxa"/>
            <w:noWrap/>
            <w:vAlign w:val="bottom"/>
            <w:hideMark/>
          </w:tcPr>
          <w:p w14:paraId="44900935" w14:textId="55CE3E50" w:rsidR="00FE5377" w:rsidRPr="00FE5377" w:rsidRDefault="00FE5377" w:rsidP="00990F46">
            <w:pPr>
              <w:tabs>
                <w:tab w:val="left" w:pos="180"/>
              </w:tabs>
              <w:spacing w:line="276" w:lineRule="auto"/>
              <w:contextualSpacing/>
              <w:jc w:val="right"/>
            </w:pPr>
            <w:r w:rsidRPr="00FE5377">
              <w:t>18,705</w:t>
            </w:r>
          </w:p>
        </w:tc>
      </w:tr>
      <w:tr w:rsidR="00FE5377" w:rsidRPr="00FE5377" w14:paraId="0F23355D" w14:textId="77777777" w:rsidTr="00840880">
        <w:trPr>
          <w:trHeight w:val="290"/>
        </w:trPr>
        <w:tc>
          <w:tcPr>
            <w:tcW w:w="2580" w:type="dxa"/>
            <w:noWrap/>
            <w:vAlign w:val="bottom"/>
            <w:hideMark/>
          </w:tcPr>
          <w:p w14:paraId="6C7343C2" w14:textId="77777777" w:rsidR="00FE5377" w:rsidRPr="00FE5377" w:rsidRDefault="00FE5377" w:rsidP="00B605F8">
            <w:pPr>
              <w:tabs>
                <w:tab w:val="left" w:pos="180"/>
              </w:tabs>
              <w:spacing w:line="276" w:lineRule="auto"/>
              <w:contextualSpacing/>
            </w:pPr>
            <w:r w:rsidRPr="00FE5377">
              <w:t>North Dakota</w:t>
            </w:r>
          </w:p>
        </w:tc>
        <w:tc>
          <w:tcPr>
            <w:tcW w:w="1843" w:type="dxa"/>
            <w:noWrap/>
            <w:vAlign w:val="bottom"/>
            <w:hideMark/>
          </w:tcPr>
          <w:p w14:paraId="1CFB4A96" w14:textId="096E476B"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6F691F8D" w14:textId="04C663BF"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2EEC53DE" w14:textId="31036044"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3B5A3800" w14:textId="765D755B" w:rsidR="00FE5377" w:rsidRPr="00FE5377" w:rsidRDefault="00FE5377" w:rsidP="00990F46">
            <w:pPr>
              <w:tabs>
                <w:tab w:val="left" w:pos="180"/>
              </w:tabs>
              <w:spacing w:line="276" w:lineRule="auto"/>
              <w:contextualSpacing/>
              <w:jc w:val="right"/>
            </w:pPr>
            <w:r w:rsidRPr="00FE5377">
              <w:t>1,412</w:t>
            </w:r>
          </w:p>
        </w:tc>
      </w:tr>
      <w:tr w:rsidR="00FE5377" w:rsidRPr="00FE5377" w14:paraId="1043DD81" w14:textId="77777777" w:rsidTr="00840880">
        <w:trPr>
          <w:trHeight w:val="583"/>
        </w:trPr>
        <w:tc>
          <w:tcPr>
            <w:tcW w:w="2580" w:type="dxa"/>
            <w:noWrap/>
            <w:vAlign w:val="bottom"/>
            <w:hideMark/>
          </w:tcPr>
          <w:p w14:paraId="54C2F0B3" w14:textId="77777777" w:rsidR="00FE5377" w:rsidRPr="00FE5377" w:rsidRDefault="00FE5377" w:rsidP="00B605F8">
            <w:pPr>
              <w:tabs>
                <w:tab w:val="left" w:pos="180"/>
              </w:tabs>
              <w:spacing w:line="276" w:lineRule="auto"/>
              <w:contextualSpacing/>
            </w:pPr>
            <w:r w:rsidRPr="00FE5377">
              <w:t>Ohio</w:t>
            </w:r>
          </w:p>
        </w:tc>
        <w:tc>
          <w:tcPr>
            <w:tcW w:w="1843" w:type="dxa"/>
            <w:noWrap/>
            <w:vAlign w:val="bottom"/>
            <w:hideMark/>
          </w:tcPr>
          <w:p w14:paraId="5598DA8B" w14:textId="216773B6" w:rsidR="00FE5377" w:rsidRPr="00FE5377" w:rsidRDefault="00FE5377" w:rsidP="00990F46">
            <w:pPr>
              <w:tabs>
                <w:tab w:val="left" w:pos="180"/>
              </w:tabs>
              <w:spacing w:line="276" w:lineRule="auto"/>
              <w:contextualSpacing/>
              <w:jc w:val="right"/>
            </w:pPr>
            <w:r w:rsidRPr="00FE5377">
              <w:t>197,185</w:t>
            </w:r>
          </w:p>
        </w:tc>
        <w:tc>
          <w:tcPr>
            <w:tcW w:w="1557" w:type="dxa"/>
            <w:noWrap/>
            <w:vAlign w:val="bottom"/>
            <w:hideMark/>
          </w:tcPr>
          <w:p w14:paraId="6404E654" w14:textId="4FC7CCFE" w:rsidR="00FE5377" w:rsidRPr="00FE5377" w:rsidRDefault="00FE5377" w:rsidP="00990F46">
            <w:pPr>
              <w:tabs>
                <w:tab w:val="left" w:pos="180"/>
              </w:tabs>
              <w:spacing w:line="276" w:lineRule="auto"/>
              <w:contextualSpacing/>
              <w:jc w:val="right"/>
            </w:pPr>
            <w:r w:rsidRPr="00FE5377">
              <w:t>196,507</w:t>
            </w:r>
          </w:p>
        </w:tc>
        <w:tc>
          <w:tcPr>
            <w:tcW w:w="1876" w:type="dxa"/>
            <w:noWrap/>
            <w:vAlign w:val="bottom"/>
            <w:hideMark/>
          </w:tcPr>
          <w:p w14:paraId="2B050A92" w14:textId="65629139" w:rsidR="00FE5377" w:rsidRPr="00FE5377" w:rsidRDefault="00FE5377" w:rsidP="00990F46">
            <w:pPr>
              <w:tabs>
                <w:tab w:val="left" w:pos="180"/>
              </w:tabs>
              <w:spacing w:line="276" w:lineRule="auto"/>
              <w:contextualSpacing/>
              <w:jc w:val="right"/>
            </w:pPr>
            <w:r w:rsidRPr="00FE5377">
              <w:t>197,185</w:t>
            </w:r>
          </w:p>
        </w:tc>
        <w:tc>
          <w:tcPr>
            <w:tcW w:w="1494" w:type="dxa"/>
            <w:noWrap/>
            <w:vAlign w:val="bottom"/>
            <w:hideMark/>
          </w:tcPr>
          <w:p w14:paraId="7B7345A6" w14:textId="2E43ED1E" w:rsidR="00FE5377" w:rsidRPr="00FE5377" w:rsidRDefault="00FE5377" w:rsidP="00990F46">
            <w:pPr>
              <w:tabs>
                <w:tab w:val="left" w:pos="180"/>
              </w:tabs>
              <w:spacing w:line="276" w:lineRule="auto"/>
              <w:contextualSpacing/>
              <w:jc w:val="right"/>
            </w:pPr>
            <w:r w:rsidRPr="00FE5377">
              <w:t>678</w:t>
            </w:r>
          </w:p>
        </w:tc>
      </w:tr>
      <w:tr w:rsidR="00FE5377" w:rsidRPr="00FE5377" w14:paraId="16DE1E8A" w14:textId="77777777" w:rsidTr="00840880">
        <w:trPr>
          <w:trHeight w:val="290"/>
        </w:trPr>
        <w:tc>
          <w:tcPr>
            <w:tcW w:w="2580" w:type="dxa"/>
            <w:noWrap/>
            <w:vAlign w:val="bottom"/>
            <w:hideMark/>
          </w:tcPr>
          <w:p w14:paraId="16955C6E" w14:textId="77777777" w:rsidR="00FE5377" w:rsidRPr="00FE5377" w:rsidRDefault="00FE5377" w:rsidP="00B605F8">
            <w:pPr>
              <w:tabs>
                <w:tab w:val="left" w:pos="180"/>
              </w:tabs>
              <w:spacing w:line="276" w:lineRule="auto"/>
              <w:contextualSpacing/>
            </w:pPr>
            <w:r w:rsidRPr="00FE5377">
              <w:t>Oklahoma</w:t>
            </w:r>
          </w:p>
        </w:tc>
        <w:tc>
          <w:tcPr>
            <w:tcW w:w="1843" w:type="dxa"/>
            <w:noWrap/>
            <w:vAlign w:val="bottom"/>
            <w:hideMark/>
          </w:tcPr>
          <w:p w14:paraId="7B07B522" w14:textId="4DF706CD" w:rsidR="00FE5377" w:rsidRPr="00FE5377" w:rsidRDefault="00FE5377" w:rsidP="00990F46">
            <w:pPr>
              <w:tabs>
                <w:tab w:val="left" w:pos="180"/>
              </w:tabs>
              <w:spacing w:line="276" w:lineRule="auto"/>
              <w:contextualSpacing/>
              <w:jc w:val="right"/>
            </w:pPr>
            <w:r w:rsidRPr="00FE5377">
              <w:t>60,208</w:t>
            </w:r>
          </w:p>
        </w:tc>
        <w:tc>
          <w:tcPr>
            <w:tcW w:w="1557" w:type="dxa"/>
            <w:noWrap/>
            <w:vAlign w:val="bottom"/>
            <w:hideMark/>
          </w:tcPr>
          <w:p w14:paraId="71BCDCFF" w14:textId="00F21AA3" w:rsidR="00FE5377" w:rsidRPr="00FE5377" w:rsidRDefault="00FE5377" w:rsidP="00990F46">
            <w:pPr>
              <w:tabs>
                <w:tab w:val="left" w:pos="180"/>
              </w:tabs>
              <w:spacing w:line="276" w:lineRule="auto"/>
              <w:contextualSpacing/>
              <w:jc w:val="right"/>
            </w:pPr>
            <w:r w:rsidRPr="00FE5377">
              <w:t>60,001</w:t>
            </w:r>
          </w:p>
        </w:tc>
        <w:tc>
          <w:tcPr>
            <w:tcW w:w="1876" w:type="dxa"/>
            <w:noWrap/>
            <w:vAlign w:val="bottom"/>
            <w:hideMark/>
          </w:tcPr>
          <w:p w14:paraId="75772861" w14:textId="5AEEAA82" w:rsidR="00FE5377" w:rsidRPr="00FE5377" w:rsidRDefault="00FE5377" w:rsidP="00990F46">
            <w:pPr>
              <w:tabs>
                <w:tab w:val="left" w:pos="180"/>
              </w:tabs>
              <w:spacing w:line="276" w:lineRule="auto"/>
              <w:contextualSpacing/>
              <w:jc w:val="right"/>
            </w:pPr>
            <w:r w:rsidRPr="00FE5377">
              <w:t>60,208</w:t>
            </w:r>
          </w:p>
        </w:tc>
        <w:tc>
          <w:tcPr>
            <w:tcW w:w="1494" w:type="dxa"/>
            <w:noWrap/>
            <w:vAlign w:val="bottom"/>
            <w:hideMark/>
          </w:tcPr>
          <w:p w14:paraId="77551A47" w14:textId="337C7FE4" w:rsidR="00FE5377" w:rsidRPr="00FE5377" w:rsidRDefault="00FE5377" w:rsidP="00990F46">
            <w:pPr>
              <w:tabs>
                <w:tab w:val="left" w:pos="180"/>
              </w:tabs>
              <w:spacing w:line="276" w:lineRule="auto"/>
              <w:contextualSpacing/>
              <w:jc w:val="right"/>
            </w:pPr>
            <w:r w:rsidRPr="00FE5377">
              <w:t>207</w:t>
            </w:r>
          </w:p>
        </w:tc>
      </w:tr>
      <w:tr w:rsidR="00FE5377" w:rsidRPr="00FE5377" w14:paraId="128132AA" w14:textId="77777777" w:rsidTr="00840880">
        <w:trPr>
          <w:trHeight w:val="290"/>
        </w:trPr>
        <w:tc>
          <w:tcPr>
            <w:tcW w:w="2580" w:type="dxa"/>
            <w:noWrap/>
            <w:vAlign w:val="bottom"/>
            <w:hideMark/>
          </w:tcPr>
          <w:p w14:paraId="62465AA3" w14:textId="77777777" w:rsidR="00FE5377" w:rsidRPr="00FE5377" w:rsidRDefault="00FE5377" w:rsidP="00B605F8">
            <w:pPr>
              <w:tabs>
                <w:tab w:val="left" w:pos="180"/>
              </w:tabs>
              <w:spacing w:line="276" w:lineRule="auto"/>
              <w:contextualSpacing/>
            </w:pPr>
            <w:r w:rsidRPr="00FE5377">
              <w:t>Oregon</w:t>
            </w:r>
          </w:p>
        </w:tc>
        <w:tc>
          <w:tcPr>
            <w:tcW w:w="1843" w:type="dxa"/>
            <w:noWrap/>
            <w:vAlign w:val="bottom"/>
            <w:hideMark/>
          </w:tcPr>
          <w:p w14:paraId="40101C7F" w14:textId="090E6E12" w:rsidR="00FE5377" w:rsidRPr="00FE5377" w:rsidRDefault="00FE5377" w:rsidP="00990F46">
            <w:pPr>
              <w:tabs>
                <w:tab w:val="left" w:pos="180"/>
              </w:tabs>
              <w:spacing w:line="276" w:lineRule="auto"/>
              <w:contextualSpacing/>
              <w:jc w:val="right"/>
            </w:pPr>
            <w:r w:rsidRPr="00FE5377">
              <w:t>56,795</w:t>
            </w:r>
          </w:p>
        </w:tc>
        <w:tc>
          <w:tcPr>
            <w:tcW w:w="1557" w:type="dxa"/>
            <w:noWrap/>
            <w:vAlign w:val="bottom"/>
            <w:hideMark/>
          </w:tcPr>
          <w:p w14:paraId="45220296" w14:textId="0DD83CB0" w:rsidR="00FE5377" w:rsidRPr="00FE5377" w:rsidRDefault="00FE5377" w:rsidP="00990F46">
            <w:pPr>
              <w:tabs>
                <w:tab w:val="left" w:pos="180"/>
              </w:tabs>
              <w:spacing w:line="276" w:lineRule="auto"/>
              <w:contextualSpacing/>
              <w:jc w:val="right"/>
            </w:pPr>
            <w:r w:rsidRPr="00FE5377">
              <w:t>56,600</w:t>
            </w:r>
          </w:p>
        </w:tc>
        <w:tc>
          <w:tcPr>
            <w:tcW w:w="1876" w:type="dxa"/>
            <w:noWrap/>
            <w:vAlign w:val="bottom"/>
            <w:hideMark/>
          </w:tcPr>
          <w:p w14:paraId="44CA1526" w14:textId="0FB1AEF6" w:rsidR="00FE5377" w:rsidRPr="00FE5377" w:rsidRDefault="00FE5377" w:rsidP="00990F46">
            <w:pPr>
              <w:tabs>
                <w:tab w:val="left" w:pos="180"/>
              </w:tabs>
              <w:spacing w:line="276" w:lineRule="auto"/>
              <w:contextualSpacing/>
              <w:jc w:val="right"/>
            </w:pPr>
            <w:r w:rsidRPr="00FE5377">
              <w:t>62,214</w:t>
            </w:r>
          </w:p>
        </w:tc>
        <w:tc>
          <w:tcPr>
            <w:tcW w:w="1494" w:type="dxa"/>
            <w:noWrap/>
            <w:vAlign w:val="bottom"/>
            <w:hideMark/>
          </w:tcPr>
          <w:p w14:paraId="179A38C9" w14:textId="2CDBD7BB" w:rsidR="00FE5377" w:rsidRPr="00FE5377" w:rsidRDefault="00FE5377" w:rsidP="00990F46">
            <w:pPr>
              <w:tabs>
                <w:tab w:val="left" w:pos="180"/>
              </w:tabs>
              <w:spacing w:line="276" w:lineRule="auto"/>
              <w:contextualSpacing/>
              <w:jc w:val="right"/>
            </w:pPr>
            <w:r w:rsidRPr="00FE5377">
              <w:t>5,614</w:t>
            </w:r>
          </w:p>
        </w:tc>
      </w:tr>
      <w:tr w:rsidR="00FE5377" w:rsidRPr="00FE5377" w14:paraId="04E058B4" w14:textId="77777777" w:rsidTr="00840880">
        <w:trPr>
          <w:trHeight w:val="290"/>
        </w:trPr>
        <w:tc>
          <w:tcPr>
            <w:tcW w:w="2580" w:type="dxa"/>
            <w:noWrap/>
            <w:vAlign w:val="bottom"/>
            <w:hideMark/>
          </w:tcPr>
          <w:p w14:paraId="01816DB7" w14:textId="77777777" w:rsidR="00FE5377" w:rsidRPr="00FE5377" w:rsidRDefault="00FE5377" w:rsidP="00B605F8">
            <w:pPr>
              <w:tabs>
                <w:tab w:val="left" w:pos="180"/>
              </w:tabs>
              <w:spacing w:line="276" w:lineRule="auto"/>
              <w:contextualSpacing/>
            </w:pPr>
            <w:r w:rsidRPr="00FE5377">
              <w:t>Pennsylvania</w:t>
            </w:r>
          </w:p>
        </w:tc>
        <w:tc>
          <w:tcPr>
            <w:tcW w:w="1843" w:type="dxa"/>
            <w:noWrap/>
            <w:vAlign w:val="bottom"/>
            <w:hideMark/>
          </w:tcPr>
          <w:p w14:paraId="5D5AC3AB" w14:textId="79EFEA0A" w:rsidR="00FE5377" w:rsidRPr="00FE5377" w:rsidRDefault="00FE5377" w:rsidP="00990F46">
            <w:pPr>
              <w:tabs>
                <w:tab w:val="left" w:pos="180"/>
              </w:tabs>
              <w:spacing w:line="276" w:lineRule="auto"/>
              <w:contextualSpacing/>
              <w:jc w:val="right"/>
            </w:pPr>
            <w:r w:rsidRPr="00FE5377">
              <w:t>242,944</w:t>
            </w:r>
          </w:p>
        </w:tc>
        <w:tc>
          <w:tcPr>
            <w:tcW w:w="1557" w:type="dxa"/>
            <w:noWrap/>
            <w:vAlign w:val="bottom"/>
            <w:hideMark/>
          </w:tcPr>
          <w:p w14:paraId="7E116E2E" w14:textId="05CB4A31" w:rsidR="00FE5377" w:rsidRPr="00FE5377" w:rsidRDefault="00FE5377" w:rsidP="00990F46">
            <w:pPr>
              <w:tabs>
                <w:tab w:val="left" w:pos="180"/>
              </w:tabs>
              <w:spacing w:line="276" w:lineRule="auto"/>
              <w:contextualSpacing/>
              <w:jc w:val="right"/>
            </w:pPr>
            <w:r w:rsidRPr="00FE5377">
              <w:t>242,108</w:t>
            </w:r>
          </w:p>
        </w:tc>
        <w:tc>
          <w:tcPr>
            <w:tcW w:w="1876" w:type="dxa"/>
            <w:noWrap/>
            <w:vAlign w:val="bottom"/>
            <w:hideMark/>
          </w:tcPr>
          <w:p w14:paraId="7DBCD810" w14:textId="4171C349" w:rsidR="00FE5377" w:rsidRPr="00FE5377" w:rsidRDefault="00FE5377" w:rsidP="00990F46">
            <w:pPr>
              <w:tabs>
                <w:tab w:val="left" w:pos="180"/>
              </w:tabs>
              <w:spacing w:line="276" w:lineRule="auto"/>
              <w:contextualSpacing/>
              <w:jc w:val="right"/>
            </w:pPr>
            <w:r w:rsidRPr="00FE5377">
              <w:t>242,944</w:t>
            </w:r>
          </w:p>
        </w:tc>
        <w:tc>
          <w:tcPr>
            <w:tcW w:w="1494" w:type="dxa"/>
            <w:noWrap/>
            <w:vAlign w:val="bottom"/>
            <w:hideMark/>
          </w:tcPr>
          <w:p w14:paraId="50B9D9AB" w14:textId="58A4E557" w:rsidR="00FE5377" w:rsidRPr="00FE5377" w:rsidRDefault="00FE5377" w:rsidP="00990F46">
            <w:pPr>
              <w:tabs>
                <w:tab w:val="left" w:pos="180"/>
              </w:tabs>
              <w:spacing w:line="276" w:lineRule="auto"/>
              <w:contextualSpacing/>
              <w:jc w:val="right"/>
            </w:pPr>
            <w:r w:rsidRPr="00FE5377">
              <w:t>836</w:t>
            </w:r>
          </w:p>
        </w:tc>
      </w:tr>
      <w:tr w:rsidR="00FE5377" w:rsidRPr="00FE5377" w14:paraId="50C9E600" w14:textId="77777777" w:rsidTr="00840880">
        <w:trPr>
          <w:trHeight w:val="290"/>
        </w:trPr>
        <w:tc>
          <w:tcPr>
            <w:tcW w:w="2580" w:type="dxa"/>
            <w:noWrap/>
            <w:vAlign w:val="bottom"/>
            <w:hideMark/>
          </w:tcPr>
          <w:p w14:paraId="2DB7B43A" w14:textId="77777777" w:rsidR="00FE5377" w:rsidRPr="00FE5377" w:rsidRDefault="00FE5377" w:rsidP="00B605F8">
            <w:pPr>
              <w:tabs>
                <w:tab w:val="left" w:pos="180"/>
              </w:tabs>
              <w:spacing w:line="276" w:lineRule="auto"/>
              <w:contextualSpacing/>
            </w:pPr>
            <w:r w:rsidRPr="00FE5377">
              <w:t>Rhode Island</w:t>
            </w:r>
          </w:p>
        </w:tc>
        <w:tc>
          <w:tcPr>
            <w:tcW w:w="1843" w:type="dxa"/>
            <w:noWrap/>
            <w:vAlign w:val="bottom"/>
            <w:hideMark/>
          </w:tcPr>
          <w:p w14:paraId="7B89EFCE" w14:textId="7F1EAFCB"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75C1B0C3" w14:textId="74FDCC9C"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22A71DA8" w14:textId="484ABFF4"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00297068" w14:textId="43A46350" w:rsidR="00FE5377" w:rsidRPr="00FE5377" w:rsidRDefault="00FE5377" w:rsidP="00990F46">
            <w:pPr>
              <w:tabs>
                <w:tab w:val="left" w:pos="180"/>
              </w:tabs>
              <w:spacing w:line="276" w:lineRule="auto"/>
              <w:contextualSpacing/>
              <w:jc w:val="right"/>
            </w:pPr>
            <w:r w:rsidRPr="00FE5377">
              <w:t>1,412</w:t>
            </w:r>
          </w:p>
        </w:tc>
      </w:tr>
      <w:tr w:rsidR="00FE5377" w:rsidRPr="00FE5377" w14:paraId="1871E89B" w14:textId="77777777" w:rsidTr="00840880">
        <w:trPr>
          <w:trHeight w:val="583"/>
        </w:trPr>
        <w:tc>
          <w:tcPr>
            <w:tcW w:w="2580" w:type="dxa"/>
            <w:noWrap/>
            <w:vAlign w:val="bottom"/>
            <w:hideMark/>
          </w:tcPr>
          <w:p w14:paraId="6C896BE2" w14:textId="77777777" w:rsidR="00FE5377" w:rsidRPr="00FE5377" w:rsidRDefault="00FE5377" w:rsidP="00B605F8">
            <w:pPr>
              <w:tabs>
                <w:tab w:val="left" w:pos="180"/>
              </w:tabs>
              <w:spacing w:line="276" w:lineRule="auto"/>
              <w:contextualSpacing/>
            </w:pPr>
            <w:r w:rsidRPr="00FE5377">
              <w:t>South Carolina</w:t>
            </w:r>
          </w:p>
        </w:tc>
        <w:tc>
          <w:tcPr>
            <w:tcW w:w="1843" w:type="dxa"/>
            <w:noWrap/>
            <w:vAlign w:val="bottom"/>
            <w:hideMark/>
          </w:tcPr>
          <w:p w14:paraId="6EFCBC2D" w14:textId="7AA31742" w:rsidR="00FE5377" w:rsidRPr="00FE5377" w:rsidRDefault="00FE5377" w:rsidP="00990F46">
            <w:pPr>
              <w:tabs>
                <w:tab w:val="left" w:pos="180"/>
              </w:tabs>
              <w:spacing w:line="276" w:lineRule="auto"/>
              <w:contextualSpacing/>
              <w:jc w:val="right"/>
            </w:pPr>
            <w:r w:rsidRPr="00FE5377">
              <w:t>63,680</w:t>
            </w:r>
          </w:p>
        </w:tc>
        <w:tc>
          <w:tcPr>
            <w:tcW w:w="1557" w:type="dxa"/>
            <w:noWrap/>
            <w:vAlign w:val="bottom"/>
            <w:hideMark/>
          </w:tcPr>
          <w:p w14:paraId="70CC0CF2" w14:textId="30EEB45C" w:rsidR="00FE5377" w:rsidRPr="00FE5377" w:rsidRDefault="00FE5377" w:rsidP="00990F46">
            <w:pPr>
              <w:tabs>
                <w:tab w:val="left" w:pos="180"/>
              </w:tabs>
              <w:spacing w:line="276" w:lineRule="auto"/>
              <w:contextualSpacing/>
              <w:jc w:val="right"/>
            </w:pPr>
            <w:r w:rsidRPr="00FE5377">
              <w:t>62,863</w:t>
            </w:r>
          </w:p>
        </w:tc>
        <w:tc>
          <w:tcPr>
            <w:tcW w:w="1876" w:type="dxa"/>
            <w:noWrap/>
            <w:vAlign w:val="bottom"/>
            <w:hideMark/>
          </w:tcPr>
          <w:p w14:paraId="5F1990D4" w14:textId="5779A736" w:rsidR="00FE5377" w:rsidRPr="00FE5377" w:rsidRDefault="00FE5377" w:rsidP="00990F46">
            <w:pPr>
              <w:tabs>
                <w:tab w:val="left" w:pos="180"/>
              </w:tabs>
              <w:spacing w:line="276" w:lineRule="auto"/>
              <w:contextualSpacing/>
              <w:jc w:val="right"/>
            </w:pPr>
            <w:r w:rsidRPr="00FE5377">
              <w:t>77,267</w:t>
            </w:r>
          </w:p>
        </w:tc>
        <w:tc>
          <w:tcPr>
            <w:tcW w:w="1494" w:type="dxa"/>
            <w:noWrap/>
            <w:vAlign w:val="bottom"/>
            <w:hideMark/>
          </w:tcPr>
          <w:p w14:paraId="72D60B06" w14:textId="298AB56C" w:rsidR="00FE5377" w:rsidRPr="00FE5377" w:rsidRDefault="00FE5377" w:rsidP="00990F46">
            <w:pPr>
              <w:tabs>
                <w:tab w:val="left" w:pos="180"/>
              </w:tabs>
              <w:spacing w:line="276" w:lineRule="auto"/>
              <w:contextualSpacing/>
              <w:jc w:val="right"/>
            </w:pPr>
            <w:r w:rsidRPr="00FE5377">
              <w:t>14,404</w:t>
            </w:r>
          </w:p>
        </w:tc>
      </w:tr>
      <w:tr w:rsidR="00FE5377" w:rsidRPr="00FE5377" w14:paraId="1A84DB46" w14:textId="77777777" w:rsidTr="00840880">
        <w:trPr>
          <w:trHeight w:val="290"/>
        </w:trPr>
        <w:tc>
          <w:tcPr>
            <w:tcW w:w="2580" w:type="dxa"/>
            <w:noWrap/>
            <w:vAlign w:val="bottom"/>
            <w:hideMark/>
          </w:tcPr>
          <w:p w14:paraId="64F54CDC" w14:textId="77777777" w:rsidR="00FE5377" w:rsidRPr="00FE5377" w:rsidRDefault="00FE5377" w:rsidP="00B605F8">
            <w:pPr>
              <w:tabs>
                <w:tab w:val="left" w:pos="180"/>
              </w:tabs>
              <w:spacing w:line="276" w:lineRule="auto"/>
              <w:contextualSpacing/>
            </w:pPr>
            <w:r w:rsidRPr="00FE5377">
              <w:t>South Dakota</w:t>
            </w:r>
          </w:p>
        </w:tc>
        <w:tc>
          <w:tcPr>
            <w:tcW w:w="1843" w:type="dxa"/>
            <w:noWrap/>
            <w:vAlign w:val="bottom"/>
            <w:hideMark/>
          </w:tcPr>
          <w:p w14:paraId="319289DC" w14:textId="518FAE33"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5DBF9303" w14:textId="6B0D9140"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1977CEFB" w14:textId="0A910900"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244C3473" w14:textId="65ED7ED7" w:rsidR="00FE5377" w:rsidRPr="00FE5377" w:rsidRDefault="00FE5377" w:rsidP="00990F46">
            <w:pPr>
              <w:tabs>
                <w:tab w:val="left" w:pos="180"/>
              </w:tabs>
              <w:spacing w:line="276" w:lineRule="auto"/>
              <w:contextualSpacing/>
              <w:jc w:val="right"/>
            </w:pPr>
            <w:r w:rsidRPr="00FE5377">
              <w:t>1,412</w:t>
            </w:r>
          </w:p>
        </w:tc>
      </w:tr>
      <w:tr w:rsidR="00FE5377" w:rsidRPr="00FE5377" w14:paraId="2CE1CA1F" w14:textId="77777777" w:rsidTr="00840880">
        <w:trPr>
          <w:trHeight w:val="290"/>
        </w:trPr>
        <w:tc>
          <w:tcPr>
            <w:tcW w:w="2580" w:type="dxa"/>
            <w:noWrap/>
            <w:vAlign w:val="bottom"/>
            <w:hideMark/>
          </w:tcPr>
          <w:p w14:paraId="75DCC872" w14:textId="77777777" w:rsidR="00FE5377" w:rsidRPr="00FE5377" w:rsidRDefault="00FE5377" w:rsidP="00B605F8">
            <w:pPr>
              <w:tabs>
                <w:tab w:val="left" w:pos="180"/>
              </w:tabs>
              <w:spacing w:line="276" w:lineRule="auto"/>
              <w:contextualSpacing/>
            </w:pPr>
            <w:r w:rsidRPr="00FE5377">
              <w:t>Tennessee</w:t>
            </w:r>
          </w:p>
        </w:tc>
        <w:tc>
          <w:tcPr>
            <w:tcW w:w="1843" w:type="dxa"/>
            <w:noWrap/>
            <w:vAlign w:val="bottom"/>
            <w:hideMark/>
          </w:tcPr>
          <w:p w14:paraId="3202AA36" w14:textId="0D854EB5" w:rsidR="00FE5377" w:rsidRPr="00FE5377" w:rsidRDefault="00FE5377" w:rsidP="00990F46">
            <w:pPr>
              <w:tabs>
                <w:tab w:val="left" w:pos="180"/>
              </w:tabs>
              <w:spacing w:line="276" w:lineRule="auto"/>
              <w:contextualSpacing/>
              <w:jc w:val="right"/>
            </w:pPr>
            <w:r w:rsidRPr="00FE5377">
              <w:t>91,810</w:t>
            </w:r>
          </w:p>
        </w:tc>
        <w:tc>
          <w:tcPr>
            <w:tcW w:w="1557" w:type="dxa"/>
            <w:noWrap/>
            <w:vAlign w:val="bottom"/>
            <w:hideMark/>
          </w:tcPr>
          <w:p w14:paraId="2B48A991" w14:textId="1B399874" w:rsidR="00FE5377" w:rsidRPr="00FE5377" w:rsidRDefault="00FE5377" w:rsidP="00990F46">
            <w:pPr>
              <w:tabs>
                <w:tab w:val="left" w:pos="180"/>
              </w:tabs>
              <w:spacing w:line="276" w:lineRule="auto"/>
              <w:contextualSpacing/>
              <w:jc w:val="right"/>
            </w:pPr>
            <w:r w:rsidRPr="00FE5377">
              <w:t>91,494</w:t>
            </w:r>
          </w:p>
        </w:tc>
        <w:tc>
          <w:tcPr>
            <w:tcW w:w="1876" w:type="dxa"/>
            <w:noWrap/>
            <w:vAlign w:val="bottom"/>
            <w:hideMark/>
          </w:tcPr>
          <w:p w14:paraId="1D9DF240" w14:textId="3CF91188" w:rsidR="00FE5377" w:rsidRPr="00FE5377" w:rsidRDefault="00FE5377" w:rsidP="00990F46">
            <w:pPr>
              <w:tabs>
                <w:tab w:val="left" w:pos="180"/>
              </w:tabs>
              <w:spacing w:line="276" w:lineRule="auto"/>
              <w:contextualSpacing/>
              <w:jc w:val="right"/>
            </w:pPr>
            <w:r w:rsidRPr="00FE5377">
              <w:t>96,085</w:t>
            </w:r>
          </w:p>
        </w:tc>
        <w:tc>
          <w:tcPr>
            <w:tcW w:w="1494" w:type="dxa"/>
            <w:noWrap/>
            <w:vAlign w:val="bottom"/>
            <w:hideMark/>
          </w:tcPr>
          <w:p w14:paraId="4F633B2B" w14:textId="54E38C1C" w:rsidR="00FE5377" w:rsidRPr="00FE5377" w:rsidRDefault="00FE5377" w:rsidP="00990F46">
            <w:pPr>
              <w:tabs>
                <w:tab w:val="left" w:pos="180"/>
              </w:tabs>
              <w:spacing w:line="276" w:lineRule="auto"/>
              <w:contextualSpacing/>
              <w:jc w:val="right"/>
            </w:pPr>
            <w:r w:rsidRPr="00FE5377">
              <w:t>4,591</w:t>
            </w:r>
          </w:p>
        </w:tc>
      </w:tr>
      <w:tr w:rsidR="00FE5377" w:rsidRPr="00FE5377" w14:paraId="5F3B5E32" w14:textId="77777777" w:rsidTr="00840880">
        <w:trPr>
          <w:trHeight w:val="290"/>
        </w:trPr>
        <w:tc>
          <w:tcPr>
            <w:tcW w:w="2580" w:type="dxa"/>
            <w:noWrap/>
            <w:vAlign w:val="bottom"/>
            <w:hideMark/>
          </w:tcPr>
          <w:p w14:paraId="6D13D782" w14:textId="77777777" w:rsidR="00FE5377" w:rsidRPr="00FE5377" w:rsidRDefault="00FE5377" w:rsidP="00B605F8">
            <w:pPr>
              <w:tabs>
                <w:tab w:val="left" w:pos="180"/>
              </w:tabs>
              <w:spacing w:line="276" w:lineRule="auto"/>
              <w:contextualSpacing/>
            </w:pPr>
            <w:r w:rsidRPr="00FE5377">
              <w:t>Texas</w:t>
            </w:r>
          </w:p>
        </w:tc>
        <w:tc>
          <w:tcPr>
            <w:tcW w:w="1843" w:type="dxa"/>
            <w:noWrap/>
            <w:vAlign w:val="bottom"/>
            <w:hideMark/>
          </w:tcPr>
          <w:p w14:paraId="2D3F84AC" w14:textId="12A3BA67" w:rsidR="00FE5377" w:rsidRPr="00FE5377" w:rsidRDefault="00FE5377" w:rsidP="00990F46">
            <w:pPr>
              <w:tabs>
                <w:tab w:val="left" w:pos="180"/>
              </w:tabs>
              <w:spacing w:line="276" w:lineRule="auto"/>
              <w:contextualSpacing/>
              <w:jc w:val="right"/>
            </w:pPr>
            <w:r w:rsidRPr="00FE5377">
              <w:t>274,281</w:t>
            </w:r>
          </w:p>
        </w:tc>
        <w:tc>
          <w:tcPr>
            <w:tcW w:w="1557" w:type="dxa"/>
            <w:noWrap/>
            <w:vAlign w:val="bottom"/>
            <w:hideMark/>
          </w:tcPr>
          <w:p w14:paraId="78D18A6E" w14:textId="68CB9873" w:rsidR="00FE5377" w:rsidRPr="00FE5377" w:rsidRDefault="00FE5377" w:rsidP="00990F46">
            <w:pPr>
              <w:tabs>
                <w:tab w:val="left" w:pos="180"/>
              </w:tabs>
              <w:spacing w:line="276" w:lineRule="auto"/>
              <w:contextualSpacing/>
              <w:jc w:val="right"/>
            </w:pPr>
            <w:r w:rsidRPr="00FE5377">
              <w:t>273,338</w:t>
            </w:r>
          </w:p>
        </w:tc>
        <w:tc>
          <w:tcPr>
            <w:tcW w:w="1876" w:type="dxa"/>
            <w:noWrap/>
            <w:vAlign w:val="bottom"/>
            <w:hideMark/>
          </w:tcPr>
          <w:p w14:paraId="19B896E6" w14:textId="6EB2107E" w:rsidR="00FE5377" w:rsidRPr="00FE5377" w:rsidRDefault="00FE5377" w:rsidP="00990F46">
            <w:pPr>
              <w:tabs>
                <w:tab w:val="left" w:pos="180"/>
              </w:tabs>
              <w:spacing w:line="276" w:lineRule="auto"/>
              <w:contextualSpacing/>
              <w:jc w:val="right"/>
            </w:pPr>
            <w:r w:rsidRPr="00FE5377">
              <w:t>322,209</w:t>
            </w:r>
          </w:p>
        </w:tc>
        <w:tc>
          <w:tcPr>
            <w:tcW w:w="1494" w:type="dxa"/>
            <w:noWrap/>
            <w:vAlign w:val="bottom"/>
            <w:hideMark/>
          </w:tcPr>
          <w:p w14:paraId="5981AF9F" w14:textId="01780DD0" w:rsidR="00FE5377" w:rsidRPr="00FE5377" w:rsidRDefault="00FE5377" w:rsidP="00990F46">
            <w:pPr>
              <w:tabs>
                <w:tab w:val="left" w:pos="180"/>
              </w:tabs>
              <w:spacing w:line="276" w:lineRule="auto"/>
              <w:contextualSpacing/>
              <w:jc w:val="right"/>
            </w:pPr>
            <w:r w:rsidRPr="00FE5377">
              <w:t>48,871</w:t>
            </w:r>
          </w:p>
        </w:tc>
      </w:tr>
      <w:tr w:rsidR="00FE5377" w:rsidRPr="00FE5377" w14:paraId="4E1FF44B" w14:textId="77777777" w:rsidTr="00840880">
        <w:trPr>
          <w:trHeight w:val="290"/>
        </w:trPr>
        <w:tc>
          <w:tcPr>
            <w:tcW w:w="2580" w:type="dxa"/>
            <w:noWrap/>
            <w:vAlign w:val="bottom"/>
            <w:hideMark/>
          </w:tcPr>
          <w:p w14:paraId="0399928A" w14:textId="77777777" w:rsidR="00FE5377" w:rsidRPr="00FE5377" w:rsidRDefault="00FE5377" w:rsidP="00B605F8">
            <w:pPr>
              <w:tabs>
                <w:tab w:val="left" w:pos="180"/>
              </w:tabs>
              <w:spacing w:line="276" w:lineRule="auto"/>
              <w:contextualSpacing/>
            </w:pPr>
            <w:r w:rsidRPr="00FE5377">
              <w:t>Utah</w:t>
            </w:r>
          </w:p>
        </w:tc>
        <w:tc>
          <w:tcPr>
            <w:tcW w:w="1843" w:type="dxa"/>
            <w:noWrap/>
            <w:vAlign w:val="bottom"/>
            <w:hideMark/>
          </w:tcPr>
          <w:p w14:paraId="35975A9A" w14:textId="775E3B8A" w:rsidR="00FE5377" w:rsidRPr="00FE5377" w:rsidRDefault="00FE5377" w:rsidP="00990F46">
            <w:pPr>
              <w:tabs>
                <w:tab w:val="left" w:pos="180"/>
              </w:tabs>
              <w:spacing w:line="276" w:lineRule="auto"/>
              <w:contextualSpacing/>
              <w:jc w:val="right"/>
            </w:pPr>
            <w:r w:rsidRPr="00FE5377">
              <w:t>25,512</w:t>
            </w:r>
          </w:p>
        </w:tc>
        <w:tc>
          <w:tcPr>
            <w:tcW w:w="1557" w:type="dxa"/>
            <w:noWrap/>
            <w:vAlign w:val="bottom"/>
            <w:hideMark/>
          </w:tcPr>
          <w:p w14:paraId="0A7B8EB4" w14:textId="4279633C" w:rsidR="00FE5377" w:rsidRPr="00FE5377" w:rsidRDefault="00FE5377" w:rsidP="00990F46">
            <w:pPr>
              <w:tabs>
                <w:tab w:val="left" w:pos="180"/>
              </w:tabs>
              <w:spacing w:line="276" w:lineRule="auto"/>
              <w:contextualSpacing/>
              <w:jc w:val="right"/>
            </w:pPr>
            <w:r w:rsidRPr="00FE5377">
              <w:t>24,752</w:t>
            </w:r>
          </w:p>
        </w:tc>
        <w:tc>
          <w:tcPr>
            <w:tcW w:w="1876" w:type="dxa"/>
            <w:noWrap/>
            <w:vAlign w:val="bottom"/>
            <w:hideMark/>
          </w:tcPr>
          <w:p w14:paraId="411E512E" w14:textId="5D050DA5" w:rsidR="00FE5377" w:rsidRPr="00FE5377" w:rsidRDefault="00FE5377" w:rsidP="00990F46">
            <w:pPr>
              <w:tabs>
                <w:tab w:val="left" w:pos="180"/>
              </w:tabs>
              <w:spacing w:line="276" w:lineRule="auto"/>
              <w:contextualSpacing/>
              <w:jc w:val="right"/>
            </w:pPr>
            <w:r w:rsidRPr="00FE5377">
              <w:t>31,855</w:t>
            </w:r>
          </w:p>
        </w:tc>
        <w:tc>
          <w:tcPr>
            <w:tcW w:w="1494" w:type="dxa"/>
            <w:noWrap/>
            <w:vAlign w:val="bottom"/>
            <w:hideMark/>
          </w:tcPr>
          <w:p w14:paraId="431D179F" w14:textId="020B2825" w:rsidR="00FE5377" w:rsidRPr="00FE5377" w:rsidRDefault="00FE5377" w:rsidP="00990F46">
            <w:pPr>
              <w:tabs>
                <w:tab w:val="left" w:pos="180"/>
              </w:tabs>
              <w:spacing w:line="276" w:lineRule="auto"/>
              <w:contextualSpacing/>
              <w:jc w:val="right"/>
            </w:pPr>
            <w:r w:rsidRPr="00FE5377">
              <w:t>7,103</w:t>
            </w:r>
          </w:p>
        </w:tc>
      </w:tr>
      <w:tr w:rsidR="00FE5377" w:rsidRPr="00FE5377" w14:paraId="38FB956D" w14:textId="77777777" w:rsidTr="00840880">
        <w:trPr>
          <w:trHeight w:val="583"/>
        </w:trPr>
        <w:tc>
          <w:tcPr>
            <w:tcW w:w="2580" w:type="dxa"/>
            <w:noWrap/>
            <w:vAlign w:val="bottom"/>
            <w:hideMark/>
          </w:tcPr>
          <w:p w14:paraId="3AEBD0AA" w14:textId="77777777" w:rsidR="00FE5377" w:rsidRPr="00FE5377" w:rsidRDefault="00FE5377" w:rsidP="00B605F8">
            <w:pPr>
              <w:tabs>
                <w:tab w:val="left" w:pos="180"/>
              </w:tabs>
              <w:spacing w:line="276" w:lineRule="auto"/>
              <w:contextualSpacing/>
            </w:pPr>
            <w:r w:rsidRPr="00FE5377">
              <w:t>Vermont</w:t>
            </w:r>
          </w:p>
        </w:tc>
        <w:tc>
          <w:tcPr>
            <w:tcW w:w="1843" w:type="dxa"/>
            <w:noWrap/>
            <w:vAlign w:val="bottom"/>
            <w:hideMark/>
          </w:tcPr>
          <w:p w14:paraId="03B0E76C" w14:textId="526398AB"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34AACFA9" w14:textId="5085804C"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17ED4D6E" w14:textId="5576A900"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05C02FEF" w14:textId="21EF5BF0" w:rsidR="00FE5377" w:rsidRPr="00FE5377" w:rsidRDefault="00FE5377" w:rsidP="00990F46">
            <w:pPr>
              <w:tabs>
                <w:tab w:val="left" w:pos="180"/>
              </w:tabs>
              <w:spacing w:line="276" w:lineRule="auto"/>
              <w:contextualSpacing/>
              <w:jc w:val="right"/>
            </w:pPr>
            <w:r w:rsidRPr="00FE5377">
              <w:t>1,412</w:t>
            </w:r>
          </w:p>
        </w:tc>
      </w:tr>
      <w:tr w:rsidR="00FE5377" w:rsidRPr="00FE5377" w14:paraId="0796E4AC" w14:textId="77777777" w:rsidTr="00840880">
        <w:trPr>
          <w:trHeight w:val="290"/>
        </w:trPr>
        <w:tc>
          <w:tcPr>
            <w:tcW w:w="2580" w:type="dxa"/>
            <w:noWrap/>
            <w:vAlign w:val="bottom"/>
            <w:hideMark/>
          </w:tcPr>
          <w:p w14:paraId="26A059E1" w14:textId="77777777" w:rsidR="00FE5377" w:rsidRPr="00FE5377" w:rsidRDefault="00FE5377" w:rsidP="00B605F8">
            <w:pPr>
              <w:tabs>
                <w:tab w:val="left" w:pos="180"/>
              </w:tabs>
              <w:spacing w:line="276" w:lineRule="auto"/>
              <w:contextualSpacing/>
            </w:pPr>
            <w:r w:rsidRPr="00FE5377">
              <w:t>Virginia</w:t>
            </w:r>
          </w:p>
        </w:tc>
        <w:tc>
          <w:tcPr>
            <w:tcW w:w="1843" w:type="dxa"/>
            <w:noWrap/>
            <w:vAlign w:val="bottom"/>
            <w:hideMark/>
          </w:tcPr>
          <w:p w14:paraId="70A4DA10" w14:textId="75ABFABD" w:rsidR="00FE5377" w:rsidRPr="00FE5377" w:rsidRDefault="00FE5377" w:rsidP="00990F46">
            <w:pPr>
              <w:tabs>
                <w:tab w:val="left" w:pos="180"/>
              </w:tabs>
              <w:spacing w:line="276" w:lineRule="auto"/>
              <w:contextualSpacing/>
              <w:jc w:val="right"/>
            </w:pPr>
            <w:r w:rsidRPr="00FE5377">
              <w:t>102,820</w:t>
            </w:r>
          </w:p>
        </w:tc>
        <w:tc>
          <w:tcPr>
            <w:tcW w:w="1557" w:type="dxa"/>
            <w:noWrap/>
            <w:vAlign w:val="bottom"/>
            <w:hideMark/>
          </w:tcPr>
          <w:p w14:paraId="7F4E8308" w14:textId="78BD34A8" w:rsidR="00FE5377" w:rsidRPr="00FE5377" w:rsidRDefault="00FE5377" w:rsidP="00990F46">
            <w:pPr>
              <w:tabs>
                <w:tab w:val="left" w:pos="180"/>
              </w:tabs>
              <w:spacing w:line="276" w:lineRule="auto"/>
              <w:contextualSpacing/>
              <w:jc w:val="right"/>
            </w:pPr>
            <w:r w:rsidRPr="00FE5377">
              <w:t>102,466</w:t>
            </w:r>
          </w:p>
        </w:tc>
        <w:tc>
          <w:tcPr>
            <w:tcW w:w="1876" w:type="dxa"/>
            <w:noWrap/>
            <w:vAlign w:val="bottom"/>
            <w:hideMark/>
          </w:tcPr>
          <w:p w14:paraId="0205C76A" w14:textId="680D39B7" w:rsidR="00FE5377" w:rsidRPr="00FE5377" w:rsidRDefault="00FE5377" w:rsidP="00990F46">
            <w:pPr>
              <w:tabs>
                <w:tab w:val="left" w:pos="180"/>
              </w:tabs>
              <w:spacing w:line="276" w:lineRule="auto"/>
              <w:contextualSpacing/>
              <w:jc w:val="right"/>
            </w:pPr>
            <w:r w:rsidRPr="00FE5377">
              <w:t>114,783</w:t>
            </w:r>
          </w:p>
        </w:tc>
        <w:tc>
          <w:tcPr>
            <w:tcW w:w="1494" w:type="dxa"/>
            <w:noWrap/>
            <w:vAlign w:val="bottom"/>
            <w:hideMark/>
          </w:tcPr>
          <w:p w14:paraId="32BFEA93" w14:textId="7294C7EE" w:rsidR="00FE5377" w:rsidRPr="00FE5377" w:rsidRDefault="00FE5377" w:rsidP="00990F46">
            <w:pPr>
              <w:tabs>
                <w:tab w:val="left" w:pos="180"/>
              </w:tabs>
              <w:spacing w:line="276" w:lineRule="auto"/>
              <w:contextualSpacing/>
              <w:jc w:val="right"/>
            </w:pPr>
            <w:r w:rsidRPr="00FE5377">
              <w:t>12,317</w:t>
            </w:r>
          </w:p>
        </w:tc>
      </w:tr>
      <w:tr w:rsidR="00FE5377" w:rsidRPr="00FE5377" w14:paraId="6E941882" w14:textId="77777777" w:rsidTr="00840880">
        <w:trPr>
          <w:trHeight w:val="290"/>
        </w:trPr>
        <w:tc>
          <w:tcPr>
            <w:tcW w:w="2580" w:type="dxa"/>
            <w:noWrap/>
            <w:vAlign w:val="bottom"/>
            <w:hideMark/>
          </w:tcPr>
          <w:p w14:paraId="42CF47BE" w14:textId="77777777" w:rsidR="00FE5377" w:rsidRPr="00FE5377" w:rsidRDefault="00FE5377" w:rsidP="00B605F8">
            <w:pPr>
              <w:tabs>
                <w:tab w:val="left" w:pos="180"/>
              </w:tabs>
              <w:spacing w:line="276" w:lineRule="auto"/>
              <w:contextualSpacing/>
            </w:pPr>
            <w:r w:rsidRPr="00FE5377">
              <w:t>Washington</w:t>
            </w:r>
          </w:p>
        </w:tc>
        <w:tc>
          <w:tcPr>
            <w:tcW w:w="1843" w:type="dxa"/>
            <w:noWrap/>
            <w:vAlign w:val="bottom"/>
            <w:hideMark/>
          </w:tcPr>
          <w:p w14:paraId="250012C6" w14:textId="77CEDA56" w:rsidR="00FE5377" w:rsidRPr="00FE5377" w:rsidRDefault="00FE5377" w:rsidP="00990F46">
            <w:pPr>
              <w:tabs>
                <w:tab w:val="left" w:pos="180"/>
              </w:tabs>
              <w:spacing w:line="276" w:lineRule="auto"/>
              <w:contextualSpacing/>
              <w:jc w:val="right"/>
            </w:pPr>
            <w:r w:rsidRPr="00FE5377">
              <w:t>86,291</w:t>
            </w:r>
          </w:p>
        </w:tc>
        <w:tc>
          <w:tcPr>
            <w:tcW w:w="1557" w:type="dxa"/>
            <w:noWrap/>
            <w:vAlign w:val="bottom"/>
            <w:hideMark/>
          </w:tcPr>
          <w:p w14:paraId="0EDD0C1A" w14:textId="3A47A017" w:rsidR="00FE5377" w:rsidRPr="00FE5377" w:rsidRDefault="00FE5377" w:rsidP="00990F46">
            <w:pPr>
              <w:tabs>
                <w:tab w:val="left" w:pos="180"/>
              </w:tabs>
              <w:spacing w:line="276" w:lineRule="auto"/>
              <w:contextualSpacing/>
              <w:jc w:val="right"/>
            </w:pPr>
            <w:r w:rsidRPr="00FE5377">
              <w:t>85,994</w:t>
            </w:r>
          </w:p>
        </w:tc>
        <w:tc>
          <w:tcPr>
            <w:tcW w:w="1876" w:type="dxa"/>
            <w:noWrap/>
            <w:vAlign w:val="bottom"/>
            <w:hideMark/>
          </w:tcPr>
          <w:p w14:paraId="5125F093" w14:textId="5C404762" w:rsidR="00FE5377" w:rsidRPr="00FE5377" w:rsidRDefault="00FE5377" w:rsidP="00990F46">
            <w:pPr>
              <w:tabs>
                <w:tab w:val="left" w:pos="180"/>
              </w:tabs>
              <w:spacing w:line="276" w:lineRule="auto"/>
              <w:contextualSpacing/>
              <w:jc w:val="right"/>
            </w:pPr>
            <w:r w:rsidRPr="00FE5377">
              <w:t>101,832</w:t>
            </w:r>
          </w:p>
        </w:tc>
        <w:tc>
          <w:tcPr>
            <w:tcW w:w="1494" w:type="dxa"/>
            <w:noWrap/>
            <w:vAlign w:val="bottom"/>
            <w:hideMark/>
          </w:tcPr>
          <w:p w14:paraId="378B1AE8" w14:textId="6596AD63" w:rsidR="00FE5377" w:rsidRPr="00FE5377" w:rsidRDefault="00FE5377" w:rsidP="00990F46">
            <w:pPr>
              <w:tabs>
                <w:tab w:val="left" w:pos="180"/>
              </w:tabs>
              <w:spacing w:line="276" w:lineRule="auto"/>
              <w:contextualSpacing/>
              <w:jc w:val="right"/>
            </w:pPr>
            <w:r w:rsidRPr="00FE5377">
              <w:t>15,838</w:t>
            </w:r>
          </w:p>
        </w:tc>
      </w:tr>
      <w:tr w:rsidR="00FE5377" w:rsidRPr="00FE5377" w14:paraId="3FD28B4F" w14:textId="77777777" w:rsidTr="00840880">
        <w:trPr>
          <w:trHeight w:val="290"/>
        </w:trPr>
        <w:tc>
          <w:tcPr>
            <w:tcW w:w="2580" w:type="dxa"/>
            <w:noWrap/>
            <w:vAlign w:val="bottom"/>
            <w:hideMark/>
          </w:tcPr>
          <w:p w14:paraId="427D3873" w14:textId="77777777" w:rsidR="00FE5377" w:rsidRPr="00FE5377" w:rsidRDefault="00FE5377" w:rsidP="00B605F8">
            <w:pPr>
              <w:tabs>
                <w:tab w:val="left" w:pos="180"/>
              </w:tabs>
              <w:spacing w:line="276" w:lineRule="auto"/>
              <w:contextualSpacing/>
            </w:pPr>
            <w:r w:rsidRPr="00FE5377">
              <w:t>West Virginia</w:t>
            </w:r>
          </w:p>
        </w:tc>
        <w:tc>
          <w:tcPr>
            <w:tcW w:w="1843" w:type="dxa"/>
            <w:noWrap/>
            <w:vAlign w:val="bottom"/>
            <w:hideMark/>
          </w:tcPr>
          <w:p w14:paraId="58EB6C1E" w14:textId="254C2C39" w:rsidR="00FE5377" w:rsidRPr="00FE5377" w:rsidRDefault="00FE5377" w:rsidP="00990F46">
            <w:pPr>
              <w:tabs>
                <w:tab w:val="left" w:pos="180"/>
              </w:tabs>
              <w:spacing w:line="276" w:lineRule="auto"/>
              <w:contextualSpacing/>
              <w:jc w:val="right"/>
            </w:pPr>
            <w:r w:rsidRPr="00FE5377">
              <w:t>36,736</w:t>
            </w:r>
          </w:p>
        </w:tc>
        <w:tc>
          <w:tcPr>
            <w:tcW w:w="1557" w:type="dxa"/>
            <w:noWrap/>
            <w:vAlign w:val="bottom"/>
            <w:hideMark/>
          </w:tcPr>
          <w:p w14:paraId="5A9F9AA8" w14:textId="76CA9AE2" w:rsidR="00FE5377" w:rsidRPr="00FE5377" w:rsidRDefault="00FE5377" w:rsidP="00990F46">
            <w:pPr>
              <w:tabs>
                <w:tab w:val="left" w:pos="180"/>
              </w:tabs>
              <w:spacing w:line="276" w:lineRule="auto"/>
              <w:contextualSpacing/>
              <w:jc w:val="right"/>
            </w:pPr>
            <w:r w:rsidRPr="00FE5377">
              <w:t>36,610</w:t>
            </w:r>
          </w:p>
        </w:tc>
        <w:tc>
          <w:tcPr>
            <w:tcW w:w="1876" w:type="dxa"/>
            <w:noWrap/>
            <w:vAlign w:val="bottom"/>
            <w:hideMark/>
          </w:tcPr>
          <w:p w14:paraId="37FCFE1E" w14:textId="2E5997C6" w:rsidR="00FE5377" w:rsidRPr="00FE5377" w:rsidRDefault="00FE5377" w:rsidP="00990F46">
            <w:pPr>
              <w:tabs>
                <w:tab w:val="left" w:pos="180"/>
              </w:tabs>
              <w:spacing w:line="276" w:lineRule="auto"/>
              <w:contextualSpacing/>
              <w:jc w:val="right"/>
            </w:pPr>
            <w:r w:rsidRPr="00FE5377">
              <w:t>36,736</w:t>
            </w:r>
          </w:p>
        </w:tc>
        <w:tc>
          <w:tcPr>
            <w:tcW w:w="1494" w:type="dxa"/>
            <w:noWrap/>
            <w:vAlign w:val="bottom"/>
            <w:hideMark/>
          </w:tcPr>
          <w:p w14:paraId="7FAD8BA1" w14:textId="7A94DE17" w:rsidR="00FE5377" w:rsidRPr="00FE5377" w:rsidRDefault="00FE5377" w:rsidP="00990F46">
            <w:pPr>
              <w:tabs>
                <w:tab w:val="left" w:pos="180"/>
              </w:tabs>
              <w:spacing w:line="276" w:lineRule="auto"/>
              <w:contextualSpacing/>
              <w:jc w:val="right"/>
            </w:pPr>
            <w:r w:rsidRPr="00FE5377">
              <w:t>126</w:t>
            </w:r>
          </w:p>
        </w:tc>
      </w:tr>
      <w:tr w:rsidR="00FE5377" w:rsidRPr="00FE5377" w14:paraId="0E73896E" w14:textId="77777777" w:rsidTr="00840880">
        <w:trPr>
          <w:trHeight w:val="290"/>
        </w:trPr>
        <w:tc>
          <w:tcPr>
            <w:tcW w:w="2580" w:type="dxa"/>
            <w:noWrap/>
            <w:vAlign w:val="bottom"/>
            <w:hideMark/>
          </w:tcPr>
          <w:p w14:paraId="0B373E3A" w14:textId="77777777" w:rsidR="00FE5377" w:rsidRPr="00FE5377" w:rsidRDefault="00FE5377" w:rsidP="00B605F8">
            <w:pPr>
              <w:tabs>
                <w:tab w:val="left" w:pos="180"/>
              </w:tabs>
              <w:spacing w:line="276" w:lineRule="auto"/>
              <w:contextualSpacing/>
            </w:pPr>
            <w:r w:rsidRPr="00FE5377">
              <w:t>Wisconsin</w:t>
            </w:r>
          </w:p>
        </w:tc>
        <w:tc>
          <w:tcPr>
            <w:tcW w:w="1843" w:type="dxa"/>
            <w:noWrap/>
            <w:vAlign w:val="bottom"/>
            <w:hideMark/>
          </w:tcPr>
          <w:p w14:paraId="615AF974" w14:textId="27FB6CB4" w:rsidR="00FE5377" w:rsidRPr="00FE5377" w:rsidRDefault="00FE5377" w:rsidP="00990F46">
            <w:pPr>
              <w:tabs>
                <w:tab w:val="left" w:pos="180"/>
              </w:tabs>
              <w:spacing w:line="276" w:lineRule="auto"/>
              <w:contextualSpacing/>
              <w:jc w:val="right"/>
            </w:pPr>
            <w:r w:rsidRPr="00FE5377">
              <w:t>90,309</w:t>
            </w:r>
          </w:p>
        </w:tc>
        <w:tc>
          <w:tcPr>
            <w:tcW w:w="1557" w:type="dxa"/>
            <w:noWrap/>
            <w:vAlign w:val="bottom"/>
            <w:hideMark/>
          </w:tcPr>
          <w:p w14:paraId="7A20D4CB" w14:textId="76205D57" w:rsidR="00FE5377" w:rsidRPr="00FE5377" w:rsidRDefault="00FE5377" w:rsidP="00990F46">
            <w:pPr>
              <w:tabs>
                <w:tab w:val="left" w:pos="180"/>
              </w:tabs>
              <w:spacing w:line="276" w:lineRule="auto"/>
              <w:contextualSpacing/>
              <w:jc w:val="right"/>
            </w:pPr>
            <w:r w:rsidRPr="00FE5377">
              <w:t>89,998</w:t>
            </w:r>
          </w:p>
        </w:tc>
        <w:tc>
          <w:tcPr>
            <w:tcW w:w="1876" w:type="dxa"/>
            <w:noWrap/>
            <w:vAlign w:val="bottom"/>
            <w:hideMark/>
          </w:tcPr>
          <w:p w14:paraId="58906109" w14:textId="55B8FB96" w:rsidR="00FE5377" w:rsidRPr="00FE5377" w:rsidRDefault="00FE5377" w:rsidP="00990F46">
            <w:pPr>
              <w:tabs>
                <w:tab w:val="left" w:pos="180"/>
              </w:tabs>
              <w:spacing w:line="276" w:lineRule="auto"/>
              <w:contextualSpacing/>
              <w:jc w:val="right"/>
            </w:pPr>
            <w:r w:rsidRPr="00FE5377">
              <w:t>90,309</w:t>
            </w:r>
          </w:p>
        </w:tc>
        <w:tc>
          <w:tcPr>
            <w:tcW w:w="1494" w:type="dxa"/>
            <w:noWrap/>
            <w:vAlign w:val="bottom"/>
            <w:hideMark/>
          </w:tcPr>
          <w:p w14:paraId="35E788B0" w14:textId="5BAAF1C3" w:rsidR="00FE5377" w:rsidRPr="00FE5377" w:rsidRDefault="00FE5377" w:rsidP="00990F46">
            <w:pPr>
              <w:tabs>
                <w:tab w:val="left" w:pos="180"/>
              </w:tabs>
              <w:spacing w:line="276" w:lineRule="auto"/>
              <w:contextualSpacing/>
              <w:jc w:val="right"/>
            </w:pPr>
            <w:r w:rsidRPr="00FE5377">
              <w:t>311</w:t>
            </w:r>
          </w:p>
        </w:tc>
      </w:tr>
      <w:tr w:rsidR="00FE5377" w:rsidRPr="00FE5377" w14:paraId="06D480A3" w14:textId="77777777" w:rsidTr="00840880">
        <w:trPr>
          <w:trHeight w:val="290"/>
        </w:trPr>
        <w:tc>
          <w:tcPr>
            <w:tcW w:w="2580" w:type="dxa"/>
            <w:noWrap/>
            <w:vAlign w:val="bottom"/>
            <w:hideMark/>
          </w:tcPr>
          <w:p w14:paraId="016BEB00" w14:textId="77777777" w:rsidR="00FE5377" w:rsidRPr="00FE5377" w:rsidRDefault="00FE5377" w:rsidP="00B605F8">
            <w:pPr>
              <w:tabs>
                <w:tab w:val="left" w:pos="180"/>
              </w:tabs>
              <w:spacing w:line="276" w:lineRule="auto"/>
              <w:contextualSpacing/>
            </w:pPr>
            <w:r w:rsidRPr="00FE5377">
              <w:t>Wyoming</w:t>
            </w:r>
          </w:p>
        </w:tc>
        <w:tc>
          <w:tcPr>
            <w:tcW w:w="1843" w:type="dxa"/>
            <w:noWrap/>
            <w:vAlign w:val="bottom"/>
            <w:hideMark/>
          </w:tcPr>
          <w:p w14:paraId="24230EA8" w14:textId="376D2349" w:rsidR="00FE5377" w:rsidRPr="00FE5377" w:rsidRDefault="00FE5377" w:rsidP="00990F46">
            <w:pPr>
              <w:tabs>
                <w:tab w:val="left" w:pos="180"/>
              </w:tabs>
              <w:spacing w:line="276" w:lineRule="auto"/>
              <w:contextualSpacing/>
              <w:jc w:val="right"/>
            </w:pPr>
            <w:r w:rsidRPr="00FE5377">
              <w:t>23,770</w:t>
            </w:r>
          </w:p>
        </w:tc>
        <w:tc>
          <w:tcPr>
            <w:tcW w:w="1557" w:type="dxa"/>
            <w:noWrap/>
            <w:vAlign w:val="bottom"/>
            <w:hideMark/>
          </w:tcPr>
          <w:p w14:paraId="6FF60A96" w14:textId="2CE3F362" w:rsidR="00FE5377" w:rsidRPr="00FE5377" w:rsidRDefault="00FE5377" w:rsidP="00990F46">
            <w:pPr>
              <w:tabs>
                <w:tab w:val="left" w:pos="180"/>
              </w:tabs>
              <w:spacing w:line="276" w:lineRule="auto"/>
              <w:contextualSpacing/>
              <w:jc w:val="right"/>
            </w:pPr>
            <w:r w:rsidRPr="00FE5377">
              <w:t>23,579</w:t>
            </w:r>
          </w:p>
        </w:tc>
        <w:tc>
          <w:tcPr>
            <w:tcW w:w="1876" w:type="dxa"/>
            <w:noWrap/>
            <w:vAlign w:val="bottom"/>
            <w:hideMark/>
          </w:tcPr>
          <w:p w14:paraId="4D0113BD" w14:textId="5EDB677B" w:rsidR="00FE5377" w:rsidRPr="00FE5377" w:rsidRDefault="00FE5377" w:rsidP="00990F46">
            <w:pPr>
              <w:tabs>
                <w:tab w:val="left" w:pos="180"/>
              </w:tabs>
              <w:spacing w:line="276" w:lineRule="auto"/>
              <w:contextualSpacing/>
              <w:jc w:val="right"/>
            </w:pPr>
            <w:r w:rsidRPr="00FE5377">
              <w:t>24,991</w:t>
            </w:r>
          </w:p>
        </w:tc>
        <w:tc>
          <w:tcPr>
            <w:tcW w:w="1494" w:type="dxa"/>
            <w:noWrap/>
            <w:vAlign w:val="bottom"/>
            <w:hideMark/>
          </w:tcPr>
          <w:p w14:paraId="3D5F29D4" w14:textId="6DA1721E" w:rsidR="00FE5377" w:rsidRPr="00FE5377" w:rsidRDefault="00FE5377" w:rsidP="00990F46">
            <w:pPr>
              <w:tabs>
                <w:tab w:val="left" w:pos="180"/>
              </w:tabs>
              <w:spacing w:line="276" w:lineRule="auto"/>
              <w:contextualSpacing/>
              <w:jc w:val="right"/>
            </w:pPr>
            <w:r w:rsidRPr="00FE5377">
              <w:t>1,412</w:t>
            </w:r>
          </w:p>
        </w:tc>
      </w:tr>
      <w:tr w:rsidR="00FE5377" w:rsidRPr="00FE5377" w14:paraId="5A0091FD" w14:textId="77777777" w:rsidTr="00840880">
        <w:trPr>
          <w:trHeight w:val="290"/>
        </w:trPr>
        <w:tc>
          <w:tcPr>
            <w:tcW w:w="2580" w:type="dxa"/>
            <w:noWrap/>
            <w:vAlign w:val="bottom"/>
            <w:hideMark/>
          </w:tcPr>
          <w:p w14:paraId="21579FCB" w14:textId="5AFBEA28" w:rsidR="00FE5377" w:rsidRPr="00FE5377" w:rsidRDefault="00FE5377" w:rsidP="00B605F8">
            <w:pPr>
              <w:tabs>
                <w:tab w:val="left" w:pos="180"/>
              </w:tabs>
              <w:spacing w:line="276" w:lineRule="auto"/>
              <w:contextualSpacing/>
            </w:pPr>
            <w:r w:rsidRPr="00FE5377">
              <w:rPr>
                <w:b/>
              </w:rPr>
              <w:t>Subtotal</w:t>
            </w:r>
          </w:p>
        </w:tc>
        <w:tc>
          <w:tcPr>
            <w:tcW w:w="1843" w:type="dxa"/>
            <w:noWrap/>
            <w:vAlign w:val="bottom"/>
            <w:hideMark/>
          </w:tcPr>
          <w:p w14:paraId="3999F986" w14:textId="42FFAD1A" w:rsidR="00FE5377" w:rsidRPr="00FE5377" w:rsidRDefault="00FE5377" w:rsidP="00990F46">
            <w:pPr>
              <w:tabs>
                <w:tab w:val="left" w:pos="180"/>
              </w:tabs>
              <w:spacing w:line="276" w:lineRule="auto"/>
              <w:contextualSpacing/>
              <w:jc w:val="right"/>
              <w:rPr>
                <w:b/>
              </w:rPr>
            </w:pPr>
            <w:r w:rsidRPr="00FE5377">
              <w:rPr>
                <w:b/>
                <w:bCs/>
              </w:rPr>
              <w:t>4,670,044</w:t>
            </w:r>
          </w:p>
        </w:tc>
        <w:tc>
          <w:tcPr>
            <w:tcW w:w="1557" w:type="dxa"/>
            <w:noWrap/>
            <w:vAlign w:val="bottom"/>
            <w:hideMark/>
          </w:tcPr>
          <w:p w14:paraId="63066E28" w14:textId="5A72778C" w:rsidR="00FE5377" w:rsidRPr="00FE5377" w:rsidRDefault="00FE5377" w:rsidP="00990F46">
            <w:pPr>
              <w:tabs>
                <w:tab w:val="left" w:pos="180"/>
              </w:tabs>
              <w:spacing w:line="276" w:lineRule="auto"/>
              <w:contextualSpacing/>
              <w:jc w:val="right"/>
              <w:rPr>
                <w:b/>
              </w:rPr>
            </w:pPr>
            <w:r w:rsidRPr="00FE5377">
              <w:rPr>
                <w:b/>
              </w:rPr>
              <w:t>4,632,219</w:t>
            </w:r>
          </w:p>
        </w:tc>
        <w:tc>
          <w:tcPr>
            <w:tcW w:w="1876" w:type="dxa"/>
            <w:noWrap/>
            <w:vAlign w:val="bottom"/>
            <w:hideMark/>
          </w:tcPr>
          <w:p w14:paraId="08BCE4A1" w14:textId="4CC91EFF" w:rsidR="00FE5377" w:rsidRPr="00FE5377" w:rsidRDefault="00FE5377" w:rsidP="00990F46">
            <w:pPr>
              <w:tabs>
                <w:tab w:val="left" w:pos="180"/>
              </w:tabs>
              <w:spacing w:line="276" w:lineRule="auto"/>
              <w:contextualSpacing/>
              <w:jc w:val="right"/>
              <w:rPr>
                <w:b/>
              </w:rPr>
            </w:pPr>
            <w:r w:rsidRPr="00FE5377">
              <w:rPr>
                <w:b/>
                <w:bCs/>
              </w:rPr>
              <w:t>4,910,796</w:t>
            </w:r>
          </w:p>
        </w:tc>
        <w:tc>
          <w:tcPr>
            <w:tcW w:w="1494" w:type="dxa"/>
            <w:noWrap/>
            <w:vAlign w:val="bottom"/>
            <w:hideMark/>
          </w:tcPr>
          <w:p w14:paraId="519B9DC6" w14:textId="3AD218B2" w:rsidR="00FE5377" w:rsidRPr="00FE5377" w:rsidRDefault="00FE5377" w:rsidP="00990F46">
            <w:pPr>
              <w:tabs>
                <w:tab w:val="left" w:pos="180"/>
              </w:tabs>
              <w:spacing w:line="276" w:lineRule="auto"/>
              <w:contextualSpacing/>
              <w:jc w:val="right"/>
              <w:rPr>
                <w:b/>
              </w:rPr>
            </w:pPr>
            <w:r w:rsidRPr="00FE5377">
              <w:rPr>
                <w:b/>
                <w:bCs/>
              </w:rPr>
              <w:t>278,577</w:t>
            </w:r>
          </w:p>
        </w:tc>
      </w:tr>
      <w:tr w:rsidR="00FE5377" w:rsidRPr="00FE5377" w14:paraId="3EBC0FDE" w14:textId="77777777" w:rsidTr="00840880">
        <w:trPr>
          <w:trHeight w:val="583"/>
        </w:trPr>
        <w:tc>
          <w:tcPr>
            <w:tcW w:w="2580" w:type="dxa"/>
            <w:noWrap/>
            <w:vAlign w:val="bottom"/>
            <w:hideMark/>
          </w:tcPr>
          <w:p w14:paraId="62ED87AD" w14:textId="77777777" w:rsidR="00FE5377" w:rsidRPr="00FE5377" w:rsidRDefault="00FE5377" w:rsidP="00B605F8">
            <w:pPr>
              <w:tabs>
                <w:tab w:val="left" w:pos="180"/>
              </w:tabs>
              <w:spacing w:line="276" w:lineRule="auto"/>
              <w:contextualSpacing/>
            </w:pPr>
            <w:r w:rsidRPr="00FE5377">
              <w:t>American Samoa</w:t>
            </w:r>
          </w:p>
        </w:tc>
        <w:tc>
          <w:tcPr>
            <w:tcW w:w="1843" w:type="dxa"/>
            <w:noWrap/>
            <w:vAlign w:val="bottom"/>
            <w:hideMark/>
          </w:tcPr>
          <w:p w14:paraId="4D7ADFD9" w14:textId="09012D0E" w:rsidR="00FE5377" w:rsidRPr="00FE5377" w:rsidRDefault="00FE5377" w:rsidP="00990F46">
            <w:pPr>
              <w:tabs>
                <w:tab w:val="left" w:pos="180"/>
              </w:tabs>
              <w:spacing w:line="276" w:lineRule="auto"/>
              <w:contextualSpacing/>
              <w:jc w:val="right"/>
            </w:pPr>
            <w:r w:rsidRPr="00FE5377">
              <w:t>2,971</w:t>
            </w:r>
          </w:p>
        </w:tc>
        <w:tc>
          <w:tcPr>
            <w:tcW w:w="1557" w:type="dxa"/>
            <w:noWrap/>
            <w:vAlign w:val="bottom"/>
            <w:hideMark/>
          </w:tcPr>
          <w:p w14:paraId="7DEA662A" w14:textId="2756FB4F" w:rsidR="00FE5377" w:rsidRPr="00FE5377" w:rsidRDefault="00FE5377" w:rsidP="00990F46">
            <w:pPr>
              <w:tabs>
                <w:tab w:val="left" w:pos="180"/>
              </w:tabs>
              <w:spacing w:line="276" w:lineRule="auto"/>
              <w:contextualSpacing/>
              <w:jc w:val="right"/>
            </w:pPr>
            <w:r w:rsidRPr="00FE5377">
              <w:t>2,948</w:t>
            </w:r>
          </w:p>
        </w:tc>
        <w:tc>
          <w:tcPr>
            <w:tcW w:w="1876" w:type="dxa"/>
            <w:noWrap/>
            <w:vAlign w:val="bottom"/>
            <w:hideMark/>
          </w:tcPr>
          <w:p w14:paraId="245E4D66" w14:textId="7CD382CD" w:rsidR="00FE5377" w:rsidRPr="00FE5377" w:rsidRDefault="00FE5377" w:rsidP="00990F46">
            <w:pPr>
              <w:tabs>
                <w:tab w:val="left" w:pos="180"/>
              </w:tabs>
              <w:spacing w:line="276" w:lineRule="auto"/>
              <w:contextualSpacing/>
              <w:jc w:val="right"/>
            </w:pPr>
            <w:r w:rsidRPr="00FE5377">
              <w:t>3,124</w:t>
            </w:r>
          </w:p>
        </w:tc>
        <w:tc>
          <w:tcPr>
            <w:tcW w:w="1494" w:type="dxa"/>
            <w:noWrap/>
            <w:vAlign w:val="bottom"/>
            <w:hideMark/>
          </w:tcPr>
          <w:p w14:paraId="50CC0A82" w14:textId="1E52695F" w:rsidR="00FE5377" w:rsidRPr="00FE5377" w:rsidRDefault="00FE5377" w:rsidP="00990F46">
            <w:pPr>
              <w:tabs>
                <w:tab w:val="left" w:pos="180"/>
              </w:tabs>
              <w:spacing w:line="276" w:lineRule="auto"/>
              <w:contextualSpacing/>
              <w:jc w:val="right"/>
            </w:pPr>
            <w:r w:rsidRPr="00FE5377">
              <w:t>176</w:t>
            </w:r>
          </w:p>
        </w:tc>
      </w:tr>
      <w:tr w:rsidR="00B54B93" w:rsidRPr="00FE5377" w14:paraId="67E2E14F" w14:textId="77777777" w:rsidTr="00840880">
        <w:trPr>
          <w:trHeight w:val="290"/>
        </w:trPr>
        <w:tc>
          <w:tcPr>
            <w:tcW w:w="2580" w:type="dxa"/>
            <w:noWrap/>
            <w:vAlign w:val="bottom"/>
          </w:tcPr>
          <w:p w14:paraId="419BFFE8" w14:textId="118923DC" w:rsidR="00B54B93" w:rsidRPr="00FE5377" w:rsidRDefault="00B54B93" w:rsidP="00B54B93">
            <w:pPr>
              <w:tabs>
                <w:tab w:val="left" w:pos="180"/>
              </w:tabs>
              <w:spacing w:line="276" w:lineRule="auto"/>
              <w:contextualSpacing/>
              <w:jc w:val="center"/>
            </w:pPr>
            <w:r>
              <w:t>Guam</w:t>
            </w:r>
          </w:p>
        </w:tc>
        <w:tc>
          <w:tcPr>
            <w:tcW w:w="1843" w:type="dxa"/>
            <w:noWrap/>
            <w:vAlign w:val="bottom"/>
          </w:tcPr>
          <w:p w14:paraId="18B538A8" w14:textId="0EACF4D9" w:rsidR="00B54B93" w:rsidRPr="00FE5377" w:rsidRDefault="00B54B93" w:rsidP="00990F46">
            <w:pPr>
              <w:tabs>
                <w:tab w:val="left" w:pos="180"/>
              </w:tabs>
              <w:spacing w:line="276" w:lineRule="auto"/>
              <w:contextualSpacing/>
              <w:jc w:val="right"/>
            </w:pPr>
            <w:r w:rsidRPr="00FE5377">
              <w:t>11,885</w:t>
            </w:r>
          </w:p>
        </w:tc>
        <w:tc>
          <w:tcPr>
            <w:tcW w:w="1557" w:type="dxa"/>
            <w:noWrap/>
            <w:vAlign w:val="bottom"/>
          </w:tcPr>
          <w:p w14:paraId="7B4B428B" w14:textId="1C39ECF2" w:rsidR="00B54B93" w:rsidRPr="00FE5377" w:rsidRDefault="00B54B93" w:rsidP="00990F46">
            <w:pPr>
              <w:tabs>
                <w:tab w:val="left" w:pos="180"/>
              </w:tabs>
              <w:spacing w:line="276" w:lineRule="auto"/>
              <w:contextualSpacing/>
              <w:jc w:val="right"/>
            </w:pPr>
            <w:r w:rsidRPr="00FE5377">
              <w:t>11,789</w:t>
            </w:r>
          </w:p>
        </w:tc>
        <w:tc>
          <w:tcPr>
            <w:tcW w:w="1876" w:type="dxa"/>
            <w:noWrap/>
            <w:vAlign w:val="bottom"/>
          </w:tcPr>
          <w:p w14:paraId="1144D392" w14:textId="7543B7A8" w:rsidR="00B54B93" w:rsidRPr="00FE5377" w:rsidRDefault="00B54B93" w:rsidP="00990F46">
            <w:pPr>
              <w:tabs>
                <w:tab w:val="left" w:pos="180"/>
              </w:tabs>
              <w:spacing w:line="276" w:lineRule="auto"/>
              <w:contextualSpacing/>
              <w:jc w:val="right"/>
            </w:pPr>
            <w:r w:rsidRPr="00FE5377">
              <w:t>12,496</w:t>
            </w:r>
          </w:p>
        </w:tc>
        <w:tc>
          <w:tcPr>
            <w:tcW w:w="1494" w:type="dxa"/>
            <w:noWrap/>
            <w:vAlign w:val="bottom"/>
          </w:tcPr>
          <w:p w14:paraId="1875524C" w14:textId="41E9ADA1" w:rsidR="00B54B93" w:rsidRPr="00FE5377" w:rsidRDefault="00B54B93" w:rsidP="00990F46">
            <w:pPr>
              <w:tabs>
                <w:tab w:val="left" w:pos="180"/>
              </w:tabs>
              <w:spacing w:line="276" w:lineRule="auto"/>
              <w:contextualSpacing/>
              <w:jc w:val="right"/>
            </w:pPr>
            <w:r w:rsidRPr="00FE5377">
              <w:t>707</w:t>
            </w:r>
          </w:p>
        </w:tc>
      </w:tr>
      <w:tr w:rsidR="00FE5377" w:rsidRPr="00FE5377" w14:paraId="14890D4B" w14:textId="77777777" w:rsidTr="00840880">
        <w:trPr>
          <w:trHeight w:val="290"/>
        </w:trPr>
        <w:tc>
          <w:tcPr>
            <w:tcW w:w="2580" w:type="dxa"/>
            <w:noWrap/>
            <w:vAlign w:val="bottom"/>
            <w:hideMark/>
          </w:tcPr>
          <w:p w14:paraId="0BBCD8EC" w14:textId="0CBAE787" w:rsidR="00FE5377" w:rsidRPr="00FE5377" w:rsidRDefault="00FE5377" w:rsidP="00B605F8">
            <w:pPr>
              <w:tabs>
                <w:tab w:val="left" w:pos="180"/>
              </w:tabs>
              <w:spacing w:line="276" w:lineRule="auto"/>
              <w:contextualSpacing/>
            </w:pPr>
            <w:r w:rsidRPr="00FE5377">
              <w:t>Northern Marinas</w:t>
            </w:r>
          </w:p>
        </w:tc>
        <w:tc>
          <w:tcPr>
            <w:tcW w:w="1843" w:type="dxa"/>
            <w:noWrap/>
            <w:vAlign w:val="bottom"/>
            <w:hideMark/>
          </w:tcPr>
          <w:p w14:paraId="66DA7FC4" w14:textId="30AF52B8" w:rsidR="00FE5377" w:rsidRPr="00FE5377" w:rsidRDefault="00FE5377" w:rsidP="00990F46">
            <w:pPr>
              <w:tabs>
                <w:tab w:val="left" w:pos="180"/>
              </w:tabs>
              <w:spacing w:line="276" w:lineRule="auto"/>
              <w:contextualSpacing/>
              <w:jc w:val="right"/>
            </w:pPr>
            <w:r w:rsidRPr="00FE5377">
              <w:t>2,971</w:t>
            </w:r>
          </w:p>
        </w:tc>
        <w:tc>
          <w:tcPr>
            <w:tcW w:w="1557" w:type="dxa"/>
            <w:noWrap/>
            <w:vAlign w:val="bottom"/>
            <w:hideMark/>
          </w:tcPr>
          <w:p w14:paraId="67647E95" w14:textId="4D5248CD" w:rsidR="00FE5377" w:rsidRPr="00FE5377" w:rsidRDefault="00FE5377" w:rsidP="00990F46">
            <w:pPr>
              <w:tabs>
                <w:tab w:val="left" w:pos="180"/>
              </w:tabs>
              <w:spacing w:line="276" w:lineRule="auto"/>
              <w:contextualSpacing/>
              <w:jc w:val="right"/>
            </w:pPr>
            <w:r w:rsidRPr="00FE5377">
              <w:t>2,948</w:t>
            </w:r>
          </w:p>
        </w:tc>
        <w:tc>
          <w:tcPr>
            <w:tcW w:w="1876" w:type="dxa"/>
            <w:noWrap/>
            <w:vAlign w:val="bottom"/>
            <w:hideMark/>
          </w:tcPr>
          <w:p w14:paraId="1559080D" w14:textId="1F80938C" w:rsidR="00FE5377" w:rsidRPr="00FE5377" w:rsidRDefault="00FE5377" w:rsidP="00990F46">
            <w:pPr>
              <w:tabs>
                <w:tab w:val="left" w:pos="180"/>
              </w:tabs>
              <w:spacing w:line="276" w:lineRule="auto"/>
              <w:contextualSpacing/>
              <w:jc w:val="right"/>
            </w:pPr>
            <w:r w:rsidRPr="00FE5377">
              <w:t>3,124</w:t>
            </w:r>
          </w:p>
        </w:tc>
        <w:tc>
          <w:tcPr>
            <w:tcW w:w="1494" w:type="dxa"/>
            <w:noWrap/>
            <w:vAlign w:val="bottom"/>
            <w:hideMark/>
          </w:tcPr>
          <w:p w14:paraId="1396A01C" w14:textId="4BD253D8" w:rsidR="00FE5377" w:rsidRPr="00FE5377" w:rsidRDefault="00FE5377" w:rsidP="00990F46">
            <w:pPr>
              <w:tabs>
                <w:tab w:val="left" w:pos="180"/>
              </w:tabs>
              <w:spacing w:line="276" w:lineRule="auto"/>
              <w:contextualSpacing/>
              <w:jc w:val="right"/>
            </w:pPr>
            <w:r w:rsidRPr="00FE5377">
              <w:t>176</w:t>
            </w:r>
          </w:p>
        </w:tc>
      </w:tr>
      <w:tr w:rsidR="00FE5377" w:rsidRPr="00FE5377" w14:paraId="434E0536" w14:textId="77777777" w:rsidTr="00840880">
        <w:trPr>
          <w:trHeight w:val="290"/>
        </w:trPr>
        <w:tc>
          <w:tcPr>
            <w:tcW w:w="2580" w:type="dxa"/>
            <w:noWrap/>
            <w:vAlign w:val="bottom"/>
            <w:hideMark/>
          </w:tcPr>
          <w:p w14:paraId="68CFB5C8" w14:textId="77777777" w:rsidR="00FE5377" w:rsidRPr="00FE5377" w:rsidRDefault="00FE5377" w:rsidP="00B605F8">
            <w:pPr>
              <w:tabs>
                <w:tab w:val="left" w:pos="180"/>
              </w:tabs>
              <w:spacing w:line="276" w:lineRule="auto"/>
              <w:contextualSpacing/>
            </w:pPr>
            <w:r w:rsidRPr="00FE5377">
              <w:t>Puerto Rico</w:t>
            </w:r>
          </w:p>
        </w:tc>
        <w:tc>
          <w:tcPr>
            <w:tcW w:w="1843" w:type="dxa"/>
            <w:noWrap/>
            <w:vAlign w:val="bottom"/>
            <w:hideMark/>
          </w:tcPr>
          <w:p w14:paraId="037DBB10" w14:textId="6ECCD986" w:rsidR="00FE5377" w:rsidRPr="00FE5377" w:rsidRDefault="00FE5377" w:rsidP="00990F46">
            <w:pPr>
              <w:tabs>
                <w:tab w:val="left" w:pos="180"/>
              </w:tabs>
              <w:spacing w:line="276" w:lineRule="auto"/>
              <w:contextualSpacing/>
              <w:jc w:val="right"/>
            </w:pPr>
            <w:r w:rsidRPr="00FE5377">
              <w:t>54,217</w:t>
            </w:r>
          </w:p>
        </w:tc>
        <w:tc>
          <w:tcPr>
            <w:tcW w:w="1557" w:type="dxa"/>
            <w:noWrap/>
            <w:vAlign w:val="bottom"/>
            <w:hideMark/>
          </w:tcPr>
          <w:p w14:paraId="097DFC87" w14:textId="7C680C32" w:rsidR="00FE5377" w:rsidRPr="00FE5377" w:rsidRDefault="00FE5377" w:rsidP="00990F46">
            <w:pPr>
              <w:tabs>
                <w:tab w:val="left" w:pos="180"/>
              </w:tabs>
              <w:spacing w:line="276" w:lineRule="auto"/>
              <w:contextualSpacing/>
              <w:jc w:val="right"/>
            </w:pPr>
            <w:r w:rsidRPr="00FE5377">
              <w:t>54,031</w:t>
            </w:r>
          </w:p>
        </w:tc>
        <w:tc>
          <w:tcPr>
            <w:tcW w:w="1876" w:type="dxa"/>
            <w:noWrap/>
            <w:vAlign w:val="bottom"/>
            <w:hideMark/>
          </w:tcPr>
          <w:p w14:paraId="414D84DC" w14:textId="6FA5B045" w:rsidR="00FE5377" w:rsidRPr="00FE5377" w:rsidRDefault="00FE5377" w:rsidP="00990F46">
            <w:pPr>
              <w:tabs>
                <w:tab w:val="left" w:pos="180"/>
              </w:tabs>
              <w:spacing w:line="276" w:lineRule="auto"/>
              <w:contextualSpacing/>
              <w:jc w:val="right"/>
            </w:pPr>
            <w:r w:rsidRPr="00FE5377">
              <w:t>56,256</w:t>
            </w:r>
          </w:p>
        </w:tc>
        <w:tc>
          <w:tcPr>
            <w:tcW w:w="1494" w:type="dxa"/>
            <w:noWrap/>
            <w:vAlign w:val="bottom"/>
            <w:hideMark/>
          </w:tcPr>
          <w:p w14:paraId="55EEC024" w14:textId="31754293" w:rsidR="00FE5377" w:rsidRPr="00FE5377" w:rsidRDefault="00FE5377" w:rsidP="00990F46">
            <w:pPr>
              <w:tabs>
                <w:tab w:val="left" w:pos="180"/>
              </w:tabs>
              <w:spacing w:line="276" w:lineRule="auto"/>
              <w:contextualSpacing/>
              <w:jc w:val="right"/>
            </w:pPr>
            <w:r w:rsidRPr="00FE5377">
              <w:t>2,225</w:t>
            </w:r>
          </w:p>
        </w:tc>
      </w:tr>
      <w:tr w:rsidR="00FE5377" w:rsidRPr="00FE5377" w14:paraId="3475EA52" w14:textId="77777777" w:rsidTr="00840880">
        <w:trPr>
          <w:trHeight w:val="290"/>
        </w:trPr>
        <w:tc>
          <w:tcPr>
            <w:tcW w:w="2580" w:type="dxa"/>
            <w:noWrap/>
            <w:vAlign w:val="bottom"/>
            <w:hideMark/>
          </w:tcPr>
          <w:p w14:paraId="232AC42F" w14:textId="77777777" w:rsidR="00FE5377" w:rsidRPr="00FE5377" w:rsidRDefault="00FE5377" w:rsidP="00B605F8">
            <w:pPr>
              <w:tabs>
                <w:tab w:val="left" w:pos="180"/>
              </w:tabs>
              <w:spacing w:line="276" w:lineRule="auto"/>
              <w:contextualSpacing/>
            </w:pPr>
            <w:r w:rsidRPr="00FE5377">
              <w:t>Virgin Islands</w:t>
            </w:r>
          </w:p>
        </w:tc>
        <w:tc>
          <w:tcPr>
            <w:tcW w:w="1843" w:type="dxa"/>
            <w:noWrap/>
            <w:vAlign w:val="bottom"/>
            <w:hideMark/>
          </w:tcPr>
          <w:p w14:paraId="3AB4F134" w14:textId="49B34288" w:rsidR="00FE5377" w:rsidRPr="00FE5377" w:rsidRDefault="00FE5377" w:rsidP="00990F46">
            <w:pPr>
              <w:tabs>
                <w:tab w:val="left" w:pos="180"/>
              </w:tabs>
              <w:spacing w:line="276" w:lineRule="auto"/>
              <w:contextualSpacing/>
              <w:jc w:val="right"/>
            </w:pPr>
            <w:r w:rsidRPr="00FE5377">
              <w:t>11,885</w:t>
            </w:r>
          </w:p>
        </w:tc>
        <w:tc>
          <w:tcPr>
            <w:tcW w:w="1557" w:type="dxa"/>
            <w:noWrap/>
            <w:vAlign w:val="bottom"/>
            <w:hideMark/>
          </w:tcPr>
          <w:p w14:paraId="4A961F39" w14:textId="5732D144" w:rsidR="00FE5377" w:rsidRPr="00FE5377" w:rsidRDefault="00FE5377" w:rsidP="00990F46">
            <w:pPr>
              <w:tabs>
                <w:tab w:val="left" w:pos="180"/>
              </w:tabs>
              <w:spacing w:line="276" w:lineRule="auto"/>
              <w:contextualSpacing/>
              <w:jc w:val="right"/>
            </w:pPr>
            <w:r w:rsidRPr="00FE5377">
              <w:t>11,789</w:t>
            </w:r>
          </w:p>
        </w:tc>
        <w:tc>
          <w:tcPr>
            <w:tcW w:w="1876" w:type="dxa"/>
            <w:noWrap/>
            <w:vAlign w:val="bottom"/>
            <w:hideMark/>
          </w:tcPr>
          <w:p w14:paraId="7C38A48C" w14:textId="4A574856" w:rsidR="00FE5377" w:rsidRPr="00FE5377" w:rsidRDefault="00FE5377" w:rsidP="00990F46">
            <w:pPr>
              <w:tabs>
                <w:tab w:val="left" w:pos="180"/>
              </w:tabs>
              <w:spacing w:line="276" w:lineRule="auto"/>
              <w:contextualSpacing/>
              <w:jc w:val="right"/>
            </w:pPr>
            <w:r w:rsidRPr="00FE5377">
              <w:t>12,496</w:t>
            </w:r>
          </w:p>
        </w:tc>
        <w:tc>
          <w:tcPr>
            <w:tcW w:w="1494" w:type="dxa"/>
            <w:noWrap/>
            <w:vAlign w:val="bottom"/>
            <w:hideMark/>
          </w:tcPr>
          <w:p w14:paraId="240D7CB5" w14:textId="4E3DD03F" w:rsidR="00FE5377" w:rsidRPr="00FE5377" w:rsidRDefault="00FE5377" w:rsidP="00990F46">
            <w:pPr>
              <w:tabs>
                <w:tab w:val="left" w:pos="180"/>
              </w:tabs>
              <w:spacing w:line="276" w:lineRule="auto"/>
              <w:contextualSpacing/>
              <w:jc w:val="right"/>
            </w:pPr>
            <w:r w:rsidRPr="00FE5377">
              <w:t>707</w:t>
            </w:r>
          </w:p>
        </w:tc>
      </w:tr>
      <w:tr w:rsidR="00FE5377" w:rsidRPr="00FE5377" w14:paraId="381517FB" w14:textId="77777777" w:rsidTr="00840880">
        <w:trPr>
          <w:trHeight w:val="290"/>
        </w:trPr>
        <w:tc>
          <w:tcPr>
            <w:tcW w:w="2580" w:type="dxa"/>
            <w:noWrap/>
            <w:vAlign w:val="bottom"/>
            <w:hideMark/>
          </w:tcPr>
          <w:p w14:paraId="2AAB18F8" w14:textId="346ADB07" w:rsidR="00FE5377" w:rsidRPr="00FE5377" w:rsidRDefault="00FE5377" w:rsidP="00B605F8">
            <w:pPr>
              <w:tabs>
                <w:tab w:val="left" w:pos="180"/>
              </w:tabs>
              <w:spacing w:line="276" w:lineRule="auto"/>
              <w:contextualSpacing/>
            </w:pPr>
            <w:r w:rsidRPr="00FE5377">
              <w:rPr>
                <w:b/>
              </w:rPr>
              <w:t>Subtotal</w:t>
            </w:r>
          </w:p>
        </w:tc>
        <w:tc>
          <w:tcPr>
            <w:tcW w:w="1843" w:type="dxa"/>
            <w:noWrap/>
            <w:vAlign w:val="bottom"/>
            <w:hideMark/>
          </w:tcPr>
          <w:p w14:paraId="00E99905" w14:textId="6D154279" w:rsidR="00FE5377" w:rsidRPr="00FE5377" w:rsidRDefault="00FE5377" w:rsidP="00990F46">
            <w:pPr>
              <w:tabs>
                <w:tab w:val="left" w:pos="180"/>
              </w:tabs>
              <w:spacing w:line="276" w:lineRule="auto"/>
              <w:contextualSpacing/>
              <w:jc w:val="right"/>
              <w:rPr>
                <w:b/>
              </w:rPr>
            </w:pPr>
            <w:r w:rsidRPr="00FE5377">
              <w:rPr>
                <w:b/>
                <w:bCs/>
              </w:rPr>
              <w:t>83,929</w:t>
            </w:r>
          </w:p>
        </w:tc>
        <w:tc>
          <w:tcPr>
            <w:tcW w:w="1557" w:type="dxa"/>
            <w:noWrap/>
            <w:vAlign w:val="bottom"/>
            <w:hideMark/>
          </w:tcPr>
          <w:p w14:paraId="1CA00DC4" w14:textId="28552B1B" w:rsidR="00FE5377" w:rsidRPr="00FE5377" w:rsidRDefault="00FE5377" w:rsidP="00990F46">
            <w:pPr>
              <w:tabs>
                <w:tab w:val="left" w:pos="180"/>
              </w:tabs>
              <w:spacing w:line="276" w:lineRule="auto"/>
              <w:contextualSpacing/>
              <w:jc w:val="right"/>
              <w:rPr>
                <w:b/>
              </w:rPr>
            </w:pPr>
            <w:r w:rsidRPr="00FE5377">
              <w:rPr>
                <w:b/>
                <w:bCs/>
              </w:rPr>
              <w:t>83,505</w:t>
            </w:r>
          </w:p>
        </w:tc>
        <w:tc>
          <w:tcPr>
            <w:tcW w:w="1876" w:type="dxa"/>
            <w:noWrap/>
            <w:vAlign w:val="bottom"/>
            <w:hideMark/>
          </w:tcPr>
          <w:p w14:paraId="433CCD7A" w14:textId="0FA5EB5B" w:rsidR="00FE5377" w:rsidRPr="00FE5377" w:rsidRDefault="00FE5377" w:rsidP="00990F46">
            <w:pPr>
              <w:tabs>
                <w:tab w:val="left" w:pos="180"/>
              </w:tabs>
              <w:spacing w:line="276" w:lineRule="auto"/>
              <w:contextualSpacing/>
              <w:jc w:val="right"/>
              <w:rPr>
                <w:b/>
              </w:rPr>
            </w:pPr>
            <w:r w:rsidRPr="00FE5377">
              <w:rPr>
                <w:b/>
                <w:bCs/>
              </w:rPr>
              <w:t>87,496</w:t>
            </w:r>
          </w:p>
        </w:tc>
        <w:tc>
          <w:tcPr>
            <w:tcW w:w="1494" w:type="dxa"/>
            <w:noWrap/>
            <w:vAlign w:val="bottom"/>
            <w:hideMark/>
          </w:tcPr>
          <w:p w14:paraId="0EA3AC49" w14:textId="796BF83D" w:rsidR="00FE5377" w:rsidRPr="00FE5377" w:rsidRDefault="00FE5377" w:rsidP="00990F46">
            <w:pPr>
              <w:tabs>
                <w:tab w:val="left" w:pos="180"/>
              </w:tabs>
              <w:spacing w:line="276" w:lineRule="auto"/>
              <w:contextualSpacing/>
              <w:jc w:val="right"/>
              <w:rPr>
                <w:b/>
              </w:rPr>
            </w:pPr>
            <w:r w:rsidRPr="00FE5377">
              <w:rPr>
                <w:b/>
                <w:bCs/>
              </w:rPr>
              <w:t>3,991</w:t>
            </w:r>
          </w:p>
        </w:tc>
      </w:tr>
      <w:tr w:rsidR="00FE5377" w:rsidRPr="00FE5377" w14:paraId="31B1079F" w14:textId="77777777" w:rsidTr="00840880">
        <w:trPr>
          <w:trHeight w:val="290"/>
        </w:trPr>
        <w:tc>
          <w:tcPr>
            <w:tcW w:w="2580" w:type="dxa"/>
            <w:noWrap/>
            <w:vAlign w:val="bottom"/>
            <w:hideMark/>
          </w:tcPr>
          <w:p w14:paraId="1C45B926" w14:textId="77777777" w:rsidR="00FE5377" w:rsidRPr="00FE5377" w:rsidRDefault="00FE5377" w:rsidP="00B605F8">
            <w:pPr>
              <w:tabs>
                <w:tab w:val="left" w:pos="180"/>
              </w:tabs>
              <w:spacing w:line="276" w:lineRule="auto"/>
              <w:contextualSpacing/>
              <w:rPr>
                <w:b/>
              </w:rPr>
            </w:pPr>
            <w:r w:rsidRPr="00FE5377">
              <w:rPr>
                <w:b/>
              </w:rPr>
              <w:t>Total States/Territories</w:t>
            </w:r>
          </w:p>
        </w:tc>
        <w:tc>
          <w:tcPr>
            <w:tcW w:w="1843" w:type="dxa"/>
            <w:noWrap/>
            <w:vAlign w:val="bottom"/>
            <w:hideMark/>
          </w:tcPr>
          <w:p w14:paraId="39DCACCA" w14:textId="504D02AB" w:rsidR="00FE5377" w:rsidRPr="00FE5377" w:rsidRDefault="00FE5377" w:rsidP="00990F46">
            <w:pPr>
              <w:tabs>
                <w:tab w:val="left" w:pos="180"/>
              </w:tabs>
              <w:spacing w:line="276" w:lineRule="auto"/>
              <w:contextualSpacing/>
              <w:jc w:val="right"/>
              <w:rPr>
                <w:b/>
              </w:rPr>
            </w:pPr>
            <w:r w:rsidRPr="00FE5377">
              <w:rPr>
                <w:b/>
                <w:bCs/>
              </w:rPr>
              <w:t>4,753,973</w:t>
            </w:r>
          </w:p>
        </w:tc>
        <w:tc>
          <w:tcPr>
            <w:tcW w:w="1557" w:type="dxa"/>
            <w:noWrap/>
            <w:vAlign w:val="bottom"/>
            <w:hideMark/>
          </w:tcPr>
          <w:p w14:paraId="61DD8DE2" w14:textId="13E9CC58" w:rsidR="00FE5377" w:rsidRPr="00FE5377" w:rsidRDefault="00FE5377" w:rsidP="00990F46">
            <w:pPr>
              <w:tabs>
                <w:tab w:val="left" w:pos="180"/>
              </w:tabs>
              <w:spacing w:line="276" w:lineRule="auto"/>
              <w:contextualSpacing/>
              <w:jc w:val="right"/>
              <w:rPr>
                <w:b/>
              </w:rPr>
            </w:pPr>
            <w:r w:rsidRPr="00FE5377">
              <w:rPr>
                <w:b/>
              </w:rPr>
              <w:t>4,715,724</w:t>
            </w:r>
          </w:p>
        </w:tc>
        <w:tc>
          <w:tcPr>
            <w:tcW w:w="1876" w:type="dxa"/>
            <w:noWrap/>
            <w:vAlign w:val="bottom"/>
            <w:hideMark/>
          </w:tcPr>
          <w:p w14:paraId="0B990267" w14:textId="3CFFEE9D" w:rsidR="00FE5377" w:rsidRPr="00FE5377" w:rsidRDefault="00FE5377" w:rsidP="00990F46">
            <w:pPr>
              <w:tabs>
                <w:tab w:val="left" w:pos="180"/>
              </w:tabs>
              <w:spacing w:line="276" w:lineRule="auto"/>
              <w:contextualSpacing/>
              <w:jc w:val="right"/>
              <w:rPr>
                <w:b/>
              </w:rPr>
            </w:pPr>
            <w:r w:rsidRPr="00FE5377">
              <w:rPr>
                <w:b/>
                <w:bCs/>
              </w:rPr>
              <w:t>4,998,292</w:t>
            </w:r>
          </w:p>
        </w:tc>
        <w:tc>
          <w:tcPr>
            <w:tcW w:w="1494" w:type="dxa"/>
            <w:noWrap/>
            <w:vAlign w:val="bottom"/>
            <w:hideMark/>
          </w:tcPr>
          <w:p w14:paraId="07FDE118" w14:textId="45DA51BB" w:rsidR="00FE5377" w:rsidRPr="00FE5377" w:rsidRDefault="00FE5377" w:rsidP="00990F46">
            <w:pPr>
              <w:tabs>
                <w:tab w:val="left" w:pos="180"/>
              </w:tabs>
              <w:spacing w:line="276" w:lineRule="auto"/>
              <w:contextualSpacing/>
              <w:jc w:val="right"/>
              <w:rPr>
                <w:b/>
              </w:rPr>
            </w:pPr>
            <w:r w:rsidRPr="00FE5377">
              <w:rPr>
                <w:b/>
                <w:bCs/>
              </w:rPr>
              <w:t>282,568</w:t>
            </w:r>
          </w:p>
        </w:tc>
      </w:tr>
      <w:tr w:rsidR="00FE5377" w:rsidRPr="00FE5377" w14:paraId="63DBCAE2" w14:textId="77777777" w:rsidTr="00840880">
        <w:trPr>
          <w:trHeight w:val="583"/>
        </w:trPr>
        <w:tc>
          <w:tcPr>
            <w:tcW w:w="2580" w:type="dxa"/>
            <w:noWrap/>
            <w:vAlign w:val="bottom"/>
            <w:hideMark/>
          </w:tcPr>
          <w:p w14:paraId="6F7E378D" w14:textId="77777777" w:rsidR="00FE5377" w:rsidRPr="00FE5377" w:rsidRDefault="00FE5377" w:rsidP="00B605F8">
            <w:pPr>
              <w:tabs>
                <w:tab w:val="left" w:pos="180"/>
              </w:tabs>
              <w:spacing w:line="276" w:lineRule="auto"/>
              <w:contextualSpacing/>
            </w:pPr>
            <w:r w:rsidRPr="00FE5377">
              <w:t>Undistributed/1</w:t>
            </w:r>
          </w:p>
        </w:tc>
        <w:tc>
          <w:tcPr>
            <w:tcW w:w="1843" w:type="dxa"/>
            <w:noWrap/>
            <w:vAlign w:val="bottom"/>
            <w:hideMark/>
          </w:tcPr>
          <w:p w14:paraId="5825FF6D" w14:textId="7E7103D1" w:rsidR="00FE5377" w:rsidRPr="00FE5377" w:rsidRDefault="00FE5377" w:rsidP="00990F46">
            <w:pPr>
              <w:tabs>
                <w:tab w:val="left" w:pos="180"/>
              </w:tabs>
              <w:spacing w:line="276" w:lineRule="auto"/>
              <w:contextualSpacing/>
              <w:jc w:val="right"/>
            </w:pPr>
            <w:r w:rsidRPr="00FE5377">
              <w:t>19,027</w:t>
            </w:r>
          </w:p>
        </w:tc>
        <w:tc>
          <w:tcPr>
            <w:tcW w:w="1557" w:type="dxa"/>
            <w:noWrap/>
            <w:vAlign w:val="bottom"/>
            <w:hideMark/>
          </w:tcPr>
          <w:p w14:paraId="44C4E552" w14:textId="7E44AB98" w:rsidR="00FE5377" w:rsidRPr="00FE5377" w:rsidRDefault="00FE5377" w:rsidP="00990F46">
            <w:pPr>
              <w:tabs>
                <w:tab w:val="left" w:pos="180"/>
              </w:tabs>
              <w:spacing w:line="276" w:lineRule="auto"/>
              <w:contextualSpacing/>
              <w:jc w:val="right"/>
            </w:pPr>
            <w:r w:rsidRPr="00FE5377">
              <w:t>57,276</w:t>
            </w:r>
          </w:p>
        </w:tc>
        <w:tc>
          <w:tcPr>
            <w:tcW w:w="1876" w:type="dxa"/>
            <w:noWrap/>
            <w:vAlign w:val="bottom"/>
            <w:hideMark/>
          </w:tcPr>
          <w:p w14:paraId="509E43C5" w14:textId="333C9EA2" w:rsidR="00FE5377" w:rsidRPr="00FE5377" w:rsidRDefault="00FE5377" w:rsidP="00990F46">
            <w:pPr>
              <w:tabs>
                <w:tab w:val="left" w:pos="180"/>
              </w:tabs>
              <w:spacing w:line="276" w:lineRule="auto"/>
              <w:contextualSpacing/>
              <w:jc w:val="right"/>
            </w:pPr>
            <w:r w:rsidRPr="00FE5377">
              <w:t>60,708</w:t>
            </w:r>
          </w:p>
        </w:tc>
        <w:tc>
          <w:tcPr>
            <w:tcW w:w="1494" w:type="dxa"/>
            <w:noWrap/>
            <w:vAlign w:val="bottom"/>
            <w:hideMark/>
          </w:tcPr>
          <w:p w14:paraId="629AB342" w14:textId="55F5B93E" w:rsidR="00FE5377" w:rsidRPr="00FE5377" w:rsidRDefault="00FE5377" w:rsidP="00990F46">
            <w:pPr>
              <w:tabs>
                <w:tab w:val="left" w:pos="180"/>
              </w:tabs>
              <w:spacing w:line="276" w:lineRule="auto"/>
              <w:contextualSpacing/>
              <w:jc w:val="right"/>
            </w:pPr>
            <w:r w:rsidRPr="00FE5377">
              <w:t>3,432</w:t>
            </w:r>
          </w:p>
        </w:tc>
      </w:tr>
      <w:tr w:rsidR="00FE5377" w:rsidRPr="00FE5377" w14:paraId="78C9D999" w14:textId="77777777" w:rsidTr="00840880">
        <w:trPr>
          <w:trHeight w:val="583"/>
        </w:trPr>
        <w:tc>
          <w:tcPr>
            <w:tcW w:w="2580" w:type="dxa"/>
            <w:noWrap/>
            <w:vAlign w:val="bottom"/>
            <w:hideMark/>
          </w:tcPr>
          <w:p w14:paraId="02032D20" w14:textId="77777777" w:rsidR="00FE5377" w:rsidRPr="00FE5377" w:rsidRDefault="00FE5377" w:rsidP="00B605F8">
            <w:pPr>
              <w:tabs>
                <w:tab w:val="left" w:pos="180"/>
              </w:tabs>
              <w:spacing w:line="276" w:lineRule="auto"/>
              <w:contextualSpacing/>
              <w:rPr>
                <w:b/>
              </w:rPr>
            </w:pPr>
            <w:r w:rsidRPr="00FE5377">
              <w:rPr>
                <w:b/>
              </w:rPr>
              <w:lastRenderedPageBreak/>
              <w:t>TOTAL RESOURCES</w:t>
            </w:r>
          </w:p>
        </w:tc>
        <w:tc>
          <w:tcPr>
            <w:tcW w:w="1843" w:type="dxa"/>
            <w:noWrap/>
            <w:vAlign w:val="bottom"/>
            <w:hideMark/>
          </w:tcPr>
          <w:p w14:paraId="4EE6E31D" w14:textId="29F876D9" w:rsidR="00FE5377" w:rsidRPr="00FE5377" w:rsidRDefault="00FE5377" w:rsidP="00990F46">
            <w:pPr>
              <w:tabs>
                <w:tab w:val="left" w:pos="180"/>
              </w:tabs>
              <w:spacing w:line="276" w:lineRule="auto"/>
              <w:contextualSpacing/>
              <w:jc w:val="right"/>
              <w:rPr>
                <w:b/>
              </w:rPr>
            </w:pPr>
            <w:r w:rsidRPr="00FE5377">
              <w:rPr>
                <w:b/>
                <w:bCs/>
              </w:rPr>
              <w:t>4,773,000</w:t>
            </w:r>
          </w:p>
        </w:tc>
        <w:tc>
          <w:tcPr>
            <w:tcW w:w="1557" w:type="dxa"/>
            <w:noWrap/>
            <w:vAlign w:val="bottom"/>
            <w:hideMark/>
          </w:tcPr>
          <w:p w14:paraId="0AA3BC1D" w14:textId="1FD1B1CF" w:rsidR="00FE5377" w:rsidRPr="00FE5377" w:rsidRDefault="00FE5377" w:rsidP="00990F46">
            <w:pPr>
              <w:tabs>
                <w:tab w:val="left" w:pos="180"/>
              </w:tabs>
              <w:spacing w:line="276" w:lineRule="auto"/>
              <w:contextualSpacing/>
              <w:jc w:val="right"/>
              <w:rPr>
                <w:b/>
              </w:rPr>
            </w:pPr>
            <w:r w:rsidRPr="00FE5377">
              <w:rPr>
                <w:b/>
              </w:rPr>
              <w:t>4,773,000</w:t>
            </w:r>
          </w:p>
        </w:tc>
        <w:tc>
          <w:tcPr>
            <w:tcW w:w="1876" w:type="dxa"/>
            <w:noWrap/>
            <w:vAlign w:val="bottom"/>
            <w:hideMark/>
          </w:tcPr>
          <w:p w14:paraId="46745038" w14:textId="56E23362" w:rsidR="00FE5377" w:rsidRPr="00FE5377" w:rsidRDefault="00FE5377" w:rsidP="00990F46">
            <w:pPr>
              <w:tabs>
                <w:tab w:val="left" w:pos="180"/>
              </w:tabs>
              <w:spacing w:line="276" w:lineRule="auto"/>
              <w:contextualSpacing/>
              <w:jc w:val="right"/>
              <w:rPr>
                <w:b/>
              </w:rPr>
            </w:pPr>
            <w:r w:rsidRPr="00FE5377">
              <w:rPr>
                <w:b/>
                <w:bCs/>
              </w:rPr>
              <w:t>5,059,000</w:t>
            </w:r>
          </w:p>
        </w:tc>
        <w:tc>
          <w:tcPr>
            <w:tcW w:w="1494" w:type="dxa"/>
            <w:noWrap/>
            <w:vAlign w:val="bottom"/>
            <w:hideMark/>
          </w:tcPr>
          <w:p w14:paraId="77364A35" w14:textId="4EEC2E44" w:rsidR="00FE5377" w:rsidRPr="00FE5377" w:rsidRDefault="00FE5377" w:rsidP="00990F46">
            <w:pPr>
              <w:tabs>
                <w:tab w:val="left" w:pos="180"/>
              </w:tabs>
              <w:spacing w:line="276" w:lineRule="auto"/>
              <w:contextualSpacing/>
              <w:jc w:val="right"/>
              <w:rPr>
                <w:b/>
              </w:rPr>
            </w:pPr>
            <w:r w:rsidRPr="00FE5377">
              <w:rPr>
                <w:b/>
                <w:bCs/>
              </w:rPr>
              <w:t>286,000</w:t>
            </w:r>
          </w:p>
        </w:tc>
      </w:tr>
    </w:tbl>
    <w:p w14:paraId="6B0D4F02" w14:textId="04AC2D79" w:rsidR="008A0BB6" w:rsidRDefault="008A0BB6" w:rsidP="008A0BB6">
      <w:pPr>
        <w:spacing w:before="0" w:after="200" w:line="276" w:lineRule="auto"/>
        <w:rPr>
          <w:sz w:val="18"/>
          <w:szCs w:val="18"/>
        </w:rPr>
        <w:sectPr w:rsidR="008A0BB6" w:rsidSect="008A0BB6">
          <w:pgSz w:w="12240" w:h="15840"/>
          <w:pgMar w:top="1440" w:right="1440" w:bottom="1440" w:left="1440" w:header="720" w:footer="720" w:gutter="0"/>
          <w:cols w:space="720"/>
          <w:titlePg/>
          <w:docGrid w:linePitch="360"/>
        </w:sectPr>
      </w:pPr>
      <w:r w:rsidRPr="00E34FB7">
        <w:rPr>
          <w:sz w:val="18"/>
          <w:szCs w:val="18"/>
        </w:rPr>
        <w:t>1/</w:t>
      </w:r>
      <w:r>
        <w:rPr>
          <w:sz w:val="18"/>
          <w:szCs w:val="18"/>
        </w:rPr>
        <w:t xml:space="preserve"> </w:t>
      </w:r>
      <w:r w:rsidR="004306D4">
        <w:rPr>
          <w:sz w:val="18"/>
          <w:szCs w:val="18"/>
        </w:rPr>
        <w:t>Undistributed</w:t>
      </w:r>
      <w:r>
        <w:rPr>
          <w:sz w:val="18"/>
          <w:szCs w:val="18"/>
        </w:rPr>
        <w:t xml:space="preserve"> </w:t>
      </w:r>
      <w:r w:rsidRPr="00FC10A0">
        <w:rPr>
          <w:sz w:val="18"/>
          <w:szCs w:val="18"/>
        </w:rPr>
        <w:t>–</w:t>
      </w:r>
      <w:r>
        <w:rPr>
          <w:sz w:val="18"/>
          <w:szCs w:val="18"/>
        </w:rPr>
        <w:t xml:space="preserve"> </w:t>
      </w:r>
      <w:r w:rsidRPr="00FC10A0">
        <w:rPr>
          <w:sz w:val="18"/>
          <w:szCs w:val="18"/>
        </w:rPr>
        <w:t>includes</w:t>
      </w:r>
      <w:r>
        <w:rPr>
          <w:sz w:val="18"/>
          <w:szCs w:val="18"/>
        </w:rPr>
        <w:t xml:space="preserve"> </w:t>
      </w:r>
      <w:r w:rsidRPr="00FC10A0">
        <w:rPr>
          <w:sz w:val="18"/>
          <w:szCs w:val="18"/>
        </w:rPr>
        <w:t>funds</w:t>
      </w:r>
      <w:r>
        <w:rPr>
          <w:sz w:val="18"/>
          <w:szCs w:val="18"/>
        </w:rPr>
        <w:t xml:space="preserve"> </w:t>
      </w:r>
      <w:r w:rsidRPr="00FC10A0">
        <w:rPr>
          <w:sz w:val="18"/>
          <w:szCs w:val="18"/>
        </w:rPr>
        <w:t>for</w:t>
      </w:r>
      <w:r>
        <w:rPr>
          <w:sz w:val="18"/>
          <w:szCs w:val="18"/>
        </w:rPr>
        <w:t xml:space="preserve"> </w:t>
      </w:r>
      <w:r w:rsidRPr="00FC10A0">
        <w:rPr>
          <w:sz w:val="18"/>
          <w:szCs w:val="18"/>
        </w:rPr>
        <w:t>Older</w:t>
      </w:r>
      <w:r>
        <w:rPr>
          <w:sz w:val="18"/>
          <w:szCs w:val="18"/>
        </w:rPr>
        <w:t xml:space="preserve"> </w:t>
      </w:r>
      <w:r w:rsidRPr="00FC10A0">
        <w:rPr>
          <w:sz w:val="18"/>
          <w:szCs w:val="18"/>
        </w:rPr>
        <w:t>Americans</w:t>
      </w:r>
      <w:r>
        <w:rPr>
          <w:sz w:val="18"/>
          <w:szCs w:val="18"/>
        </w:rPr>
        <w:t xml:space="preserve"> </w:t>
      </w:r>
      <w:r w:rsidRPr="00FC10A0">
        <w:rPr>
          <w:sz w:val="18"/>
          <w:szCs w:val="18"/>
        </w:rPr>
        <w:t>Act</w:t>
      </w:r>
      <w:r>
        <w:rPr>
          <w:sz w:val="18"/>
          <w:szCs w:val="18"/>
        </w:rPr>
        <w:t xml:space="preserve"> </w:t>
      </w:r>
      <w:r w:rsidRPr="00FC10A0">
        <w:rPr>
          <w:sz w:val="18"/>
          <w:szCs w:val="18"/>
        </w:rPr>
        <w:t>statutory</w:t>
      </w:r>
      <w:r>
        <w:rPr>
          <w:sz w:val="18"/>
          <w:szCs w:val="18"/>
        </w:rPr>
        <w:t xml:space="preserve"> </w:t>
      </w:r>
      <w:r w:rsidRPr="00FC10A0">
        <w:rPr>
          <w:sz w:val="18"/>
          <w:szCs w:val="18"/>
        </w:rPr>
        <w:t>requirements,</w:t>
      </w:r>
      <w:r>
        <w:rPr>
          <w:sz w:val="18"/>
          <w:szCs w:val="18"/>
        </w:rPr>
        <w:t xml:space="preserve"> </w:t>
      </w:r>
      <w:r w:rsidRPr="00FC10A0">
        <w:rPr>
          <w:sz w:val="18"/>
          <w:szCs w:val="18"/>
        </w:rPr>
        <w:t>including</w:t>
      </w:r>
      <w:r>
        <w:rPr>
          <w:sz w:val="18"/>
          <w:szCs w:val="18"/>
        </w:rPr>
        <w:t xml:space="preserve"> </w:t>
      </w:r>
      <w:r w:rsidRPr="00FC10A0">
        <w:rPr>
          <w:sz w:val="18"/>
          <w:szCs w:val="18"/>
        </w:rPr>
        <w:t>disaster</w:t>
      </w:r>
      <w:r>
        <w:rPr>
          <w:sz w:val="18"/>
          <w:szCs w:val="18"/>
        </w:rPr>
        <w:t xml:space="preserve"> </w:t>
      </w:r>
      <w:r w:rsidRPr="00FC10A0">
        <w:rPr>
          <w:sz w:val="18"/>
          <w:szCs w:val="18"/>
        </w:rPr>
        <w:t>assistance,</w:t>
      </w:r>
      <w:r>
        <w:rPr>
          <w:sz w:val="18"/>
          <w:szCs w:val="18"/>
        </w:rPr>
        <w:t xml:space="preserve"> </w:t>
      </w:r>
      <w:r w:rsidRPr="00FC10A0">
        <w:rPr>
          <w:sz w:val="18"/>
          <w:szCs w:val="18"/>
        </w:rPr>
        <w:t>and</w:t>
      </w:r>
      <w:r>
        <w:rPr>
          <w:sz w:val="18"/>
          <w:szCs w:val="18"/>
        </w:rPr>
        <w:t xml:space="preserve"> </w:t>
      </w:r>
      <w:r w:rsidRPr="00FC10A0">
        <w:rPr>
          <w:sz w:val="18"/>
          <w:szCs w:val="18"/>
        </w:rPr>
        <w:t>grant</w:t>
      </w:r>
      <w:r>
        <w:rPr>
          <w:sz w:val="18"/>
          <w:szCs w:val="18"/>
        </w:rPr>
        <w:t xml:space="preserve"> </w:t>
      </w:r>
      <w:r w:rsidRPr="00FC10A0">
        <w:rPr>
          <w:sz w:val="18"/>
          <w:szCs w:val="18"/>
        </w:rPr>
        <w:t>and</w:t>
      </w:r>
      <w:r>
        <w:rPr>
          <w:sz w:val="18"/>
          <w:szCs w:val="18"/>
        </w:rPr>
        <w:t xml:space="preserve"> </w:t>
      </w:r>
      <w:r w:rsidRPr="00FC10A0">
        <w:rPr>
          <w:sz w:val="18"/>
          <w:szCs w:val="18"/>
        </w:rPr>
        <w:t>program</w:t>
      </w:r>
      <w:r>
        <w:rPr>
          <w:sz w:val="18"/>
          <w:szCs w:val="18"/>
        </w:rPr>
        <w:t xml:space="preserve"> </w:t>
      </w:r>
      <w:r w:rsidRPr="00FC10A0">
        <w:rPr>
          <w:sz w:val="18"/>
          <w:szCs w:val="18"/>
        </w:rPr>
        <w:t>reporting</w:t>
      </w:r>
      <w:r>
        <w:rPr>
          <w:sz w:val="18"/>
          <w:szCs w:val="18"/>
        </w:rPr>
        <w:t xml:space="preserve"> </w:t>
      </w:r>
      <w:r w:rsidRPr="00FC10A0">
        <w:rPr>
          <w:sz w:val="18"/>
          <w:szCs w:val="18"/>
        </w:rPr>
        <w:t>systems</w:t>
      </w:r>
      <w:r>
        <w:rPr>
          <w:sz w:val="18"/>
          <w:szCs w:val="18"/>
        </w:rPr>
        <w:t xml:space="preserve"> </w:t>
      </w:r>
      <w:r w:rsidRPr="00FC10A0">
        <w:rPr>
          <w:sz w:val="18"/>
          <w:szCs w:val="18"/>
        </w:rPr>
        <w:t>costs.</w:t>
      </w:r>
      <w:r>
        <w:rPr>
          <w:sz w:val="18"/>
          <w:szCs w:val="18"/>
        </w:rPr>
        <w:t xml:space="preserve"> </w:t>
      </w:r>
      <w:r w:rsidRPr="00FC10A0">
        <w:rPr>
          <w:sz w:val="18"/>
          <w:szCs w:val="18"/>
        </w:rPr>
        <w:t>Funds</w:t>
      </w:r>
      <w:r>
        <w:rPr>
          <w:sz w:val="18"/>
          <w:szCs w:val="18"/>
        </w:rPr>
        <w:t xml:space="preserve"> </w:t>
      </w:r>
      <w:r w:rsidRPr="00FC10A0">
        <w:rPr>
          <w:sz w:val="18"/>
          <w:szCs w:val="18"/>
        </w:rPr>
        <w:t>unused</w:t>
      </w:r>
      <w:r>
        <w:rPr>
          <w:sz w:val="18"/>
          <w:szCs w:val="18"/>
        </w:rPr>
        <w:t xml:space="preserve"> </w:t>
      </w:r>
      <w:r w:rsidRPr="00FC10A0">
        <w:rPr>
          <w:sz w:val="18"/>
          <w:szCs w:val="18"/>
        </w:rPr>
        <w:t>for</w:t>
      </w:r>
      <w:r>
        <w:rPr>
          <w:sz w:val="18"/>
          <w:szCs w:val="18"/>
        </w:rPr>
        <w:t xml:space="preserve"> </w:t>
      </w:r>
      <w:r w:rsidRPr="00FC10A0">
        <w:rPr>
          <w:sz w:val="18"/>
          <w:szCs w:val="18"/>
        </w:rPr>
        <w:t>these</w:t>
      </w:r>
      <w:r>
        <w:rPr>
          <w:sz w:val="18"/>
          <w:szCs w:val="18"/>
        </w:rPr>
        <w:t xml:space="preserve"> </w:t>
      </w:r>
      <w:r w:rsidRPr="00FC10A0">
        <w:rPr>
          <w:sz w:val="18"/>
          <w:szCs w:val="18"/>
        </w:rPr>
        <w:t>purposes</w:t>
      </w:r>
      <w:r>
        <w:rPr>
          <w:sz w:val="18"/>
          <w:szCs w:val="18"/>
        </w:rPr>
        <w:t xml:space="preserve"> </w:t>
      </w:r>
      <w:r w:rsidRPr="00FC10A0">
        <w:rPr>
          <w:sz w:val="18"/>
          <w:szCs w:val="18"/>
        </w:rPr>
        <w:t>at</w:t>
      </w:r>
      <w:r>
        <w:rPr>
          <w:sz w:val="18"/>
          <w:szCs w:val="18"/>
        </w:rPr>
        <w:t xml:space="preserve"> </w:t>
      </w:r>
      <w:r w:rsidRPr="00FC10A0">
        <w:rPr>
          <w:sz w:val="18"/>
          <w:szCs w:val="18"/>
        </w:rPr>
        <w:t>the</w:t>
      </w:r>
      <w:r>
        <w:rPr>
          <w:sz w:val="18"/>
          <w:szCs w:val="18"/>
        </w:rPr>
        <w:t xml:space="preserve"> </w:t>
      </w:r>
      <w:r w:rsidRPr="00FC10A0">
        <w:rPr>
          <w:sz w:val="18"/>
          <w:szCs w:val="18"/>
        </w:rPr>
        <w:t>end</w:t>
      </w:r>
      <w:r>
        <w:rPr>
          <w:sz w:val="18"/>
          <w:szCs w:val="18"/>
        </w:rPr>
        <w:t xml:space="preserve"> </w:t>
      </w:r>
      <w:r w:rsidRPr="00FC10A0">
        <w:rPr>
          <w:sz w:val="18"/>
          <w:szCs w:val="18"/>
        </w:rPr>
        <w:t>of</w:t>
      </w:r>
      <w:r>
        <w:rPr>
          <w:sz w:val="18"/>
          <w:szCs w:val="18"/>
        </w:rPr>
        <w:t xml:space="preserve"> </w:t>
      </w:r>
      <w:r w:rsidRPr="00FC10A0">
        <w:rPr>
          <w:sz w:val="18"/>
          <w:szCs w:val="18"/>
        </w:rPr>
        <w:t>the</w:t>
      </w:r>
      <w:r>
        <w:rPr>
          <w:sz w:val="18"/>
          <w:szCs w:val="18"/>
        </w:rPr>
        <w:t xml:space="preserve"> </w:t>
      </w:r>
      <w:r w:rsidRPr="00FC10A0">
        <w:rPr>
          <w:sz w:val="18"/>
          <w:szCs w:val="18"/>
        </w:rPr>
        <w:t>year</w:t>
      </w:r>
      <w:r>
        <w:rPr>
          <w:sz w:val="18"/>
          <w:szCs w:val="18"/>
        </w:rPr>
        <w:t xml:space="preserve"> </w:t>
      </w:r>
      <w:r w:rsidRPr="00FC10A0">
        <w:rPr>
          <w:sz w:val="18"/>
          <w:szCs w:val="18"/>
        </w:rPr>
        <w:t>are</w:t>
      </w:r>
      <w:r>
        <w:rPr>
          <w:sz w:val="18"/>
          <w:szCs w:val="18"/>
        </w:rPr>
        <w:t xml:space="preserve"> </w:t>
      </w:r>
      <w:r w:rsidRPr="00FC10A0">
        <w:rPr>
          <w:sz w:val="18"/>
          <w:szCs w:val="18"/>
        </w:rPr>
        <w:t>allocated</w:t>
      </w:r>
      <w:r>
        <w:rPr>
          <w:sz w:val="18"/>
          <w:szCs w:val="18"/>
        </w:rPr>
        <w:t xml:space="preserve"> </w:t>
      </w:r>
      <w:r w:rsidRPr="00FC10A0">
        <w:rPr>
          <w:sz w:val="18"/>
          <w:szCs w:val="18"/>
        </w:rPr>
        <w:t>to</w:t>
      </w:r>
      <w:r>
        <w:rPr>
          <w:sz w:val="18"/>
          <w:szCs w:val="18"/>
        </w:rPr>
        <w:t xml:space="preserve"> </w:t>
      </w:r>
      <w:r w:rsidRPr="00FC10A0">
        <w:rPr>
          <w:sz w:val="18"/>
          <w:szCs w:val="18"/>
        </w:rPr>
        <w:t>states.</w:t>
      </w:r>
    </w:p>
    <w:p w14:paraId="225712A0" w14:textId="473ACF66" w:rsidR="008A0BB6" w:rsidRDefault="008A0BB6" w:rsidP="006E75B4">
      <w:pPr>
        <w:pStyle w:val="Heading2"/>
      </w:pPr>
      <w:r>
        <w:rPr>
          <w:sz w:val="280"/>
          <w:szCs w:val="280"/>
        </w:rPr>
        <w:lastRenderedPageBreak/>
        <w:t xml:space="preserve"> </w:t>
      </w:r>
      <w:bookmarkStart w:id="172" w:name="_Toc129353019"/>
      <w:r>
        <w:t>Health Care Fraud and Abuse Control/</w:t>
      </w:r>
      <w:r w:rsidRPr="002D7E90">
        <w:t>Senior</w:t>
      </w:r>
      <w:r>
        <w:t xml:space="preserve"> </w:t>
      </w:r>
      <w:r w:rsidRPr="002D7E90">
        <w:t>Medicare</w:t>
      </w:r>
      <w:r>
        <w:t xml:space="preserve"> </w:t>
      </w:r>
      <w:r w:rsidRPr="002D7E90">
        <w:t>Patrol</w:t>
      </w:r>
      <w:r>
        <w:t xml:space="preserve"> </w:t>
      </w:r>
      <w:r w:rsidRPr="002D7E90">
        <w:t>Program</w:t>
      </w:r>
      <w:bookmarkEnd w:id="172"/>
    </w:p>
    <w:p w14:paraId="01723FB2" w14:textId="77777777" w:rsidR="008A0BB6" w:rsidRDefault="008A0BB6" w:rsidP="000A7296"/>
    <w:tbl>
      <w:tblPr>
        <w:tblStyle w:val="FundingHistory"/>
        <w:tblW w:w="9445" w:type="dxa"/>
        <w:tblLayout w:type="fixed"/>
        <w:tblLook w:val="04A0" w:firstRow="1" w:lastRow="0" w:firstColumn="1" w:lastColumn="0" w:noHBand="0" w:noVBand="1"/>
      </w:tblPr>
      <w:tblGrid>
        <w:gridCol w:w="2875"/>
        <w:gridCol w:w="1710"/>
        <w:gridCol w:w="1440"/>
        <w:gridCol w:w="1890"/>
        <w:gridCol w:w="1530"/>
      </w:tblGrid>
      <w:tr w:rsidR="00752131" w14:paraId="5D8550E5" w14:textId="254F7B93" w:rsidTr="00FA2A44">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875" w:type="dxa"/>
            <w:noWrap/>
          </w:tcPr>
          <w:p w14:paraId="08F88303" w14:textId="211A863F" w:rsidR="00752131" w:rsidRPr="006A71CC" w:rsidRDefault="00752131" w:rsidP="00B14DA2">
            <w:pPr>
              <w:spacing w:before="0" w:line="276" w:lineRule="auto"/>
              <w:rPr>
                <w:rFonts w:eastAsiaTheme="minorHAnsi"/>
                <w:color w:val="000000"/>
                <w:szCs w:val="20"/>
              </w:rPr>
            </w:pPr>
            <w:r w:rsidRPr="006A71CC">
              <w:rPr>
                <w:szCs w:val="20"/>
              </w:rPr>
              <w:t>Services</w:t>
            </w:r>
          </w:p>
        </w:tc>
        <w:tc>
          <w:tcPr>
            <w:tcW w:w="1710" w:type="dxa"/>
          </w:tcPr>
          <w:p w14:paraId="40C6C163" w14:textId="2799039C" w:rsidR="00752131" w:rsidRPr="006A71CC" w:rsidRDefault="00752131"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2022 </w:t>
            </w:r>
            <w:r w:rsidR="37582A94" w:rsidRPr="563B2B68">
              <w:rPr>
                <w:color w:val="000000" w:themeColor="text1"/>
              </w:rPr>
              <w:t>Final</w:t>
            </w:r>
            <w:r w:rsidR="00C32EEB">
              <w:rPr>
                <w:color w:val="000000" w:themeColor="text1"/>
              </w:rPr>
              <w:t>/1</w:t>
            </w:r>
          </w:p>
        </w:tc>
        <w:tc>
          <w:tcPr>
            <w:tcW w:w="1440" w:type="dxa"/>
          </w:tcPr>
          <w:p w14:paraId="28098926" w14:textId="38BA523A" w:rsidR="00752131" w:rsidRPr="006A71CC" w:rsidRDefault="67859602"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2023 </w:t>
            </w:r>
            <w:r w:rsidR="02896D9A" w:rsidRPr="563B2B68">
              <w:rPr>
                <w:color w:val="000000" w:themeColor="text1"/>
              </w:rPr>
              <w:t>Enacted</w:t>
            </w:r>
            <w:r w:rsidRPr="563B2B68">
              <w:rPr>
                <w:color w:val="000000" w:themeColor="text1"/>
              </w:rPr>
              <w:t>/</w:t>
            </w:r>
            <w:r w:rsidR="00A4174F">
              <w:rPr>
                <w:color w:val="000000" w:themeColor="text1"/>
              </w:rPr>
              <w:t>2</w:t>
            </w:r>
          </w:p>
        </w:tc>
        <w:tc>
          <w:tcPr>
            <w:tcW w:w="1890" w:type="dxa"/>
          </w:tcPr>
          <w:p w14:paraId="10DF31C7" w14:textId="47541C07" w:rsidR="00752131" w:rsidRPr="006A71CC" w:rsidRDefault="67859602"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2024 </w:t>
            </w:r>
            <w:r w:rsidR="04180E90" w:rsidRPr="563B2B68">
              <w:rPr>
                <w:color w:val="000000" w:themeColor="text1"/>
              </w:rPr>
              <w:t>President’s Budget</w:t>
            </w:r>
          </w:p>
        </w:tc>
        <w:tc>
          <w:tcPr>
            <w:tcW w:w="1530" w:type="dxa"/>
          </w:tcPr>
          <w:p w14:paraId="75447F28" w14:textId="4C78B077" w:rsidR="00752131" w:rsidRPr="006A71CC" w:rsidRDefault="00A4174F"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752131" w:rsidRPr="563B2B68">
              <w:rPr>
                <w:color w:val="000000" w:themeColor="text1"/>
              </w:rPr>
              <w:t xml:space="preserve">+/- FY </w:t>
            </w:r>
            <w:r w:rsidRPr="563B2B68">
              <w:rPr>
                <w:color w:val="000000" w:themeColor="text1"/>
              </w:rPr>
              <w:t>202</w:t>
            </w:r>
            <w:r>
              <w:rPr>
                <w:color w:val="000000" w:themeColor="text1"/>
              </w:rPr>
              <w:t>3</w:t>
            </w:r>
          </w:p>
        </w:tc>
      </w:tr>
      <w:tr w:rsidR="00752131" w14:paraId="1870295E" w14:textId="5FCF09AE" w:rsidTr="00A4174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75" w:type="dxa"/>
          </w:tcPr>
          <w:p w14:paraId="5E7D4478" w14:textId="77777777" w:rsidR="00752131" w:rsidRDefault="00752131" w:rsidP="0065768E">
            <w:pPr>
              <w:spacing w:before="0" w:line="276" w:lineRule="auto"/>
              <w:rPr>
                <w:color w:val="000000"/>
                <w:szCs w:val="20"/>
              </w:rPr>
            </w:pPr>
            <w:r>
              <w:rPr>
                <w:color w:val="000000"/>
                <w:szCs w:val="20"/>
              </w:rPr>
              <w:t xml:space="preserve">Senior Medicare Patrol Program/HCFAC </w:t>
            </w:r>
          </w:p>
        </w:tc>
        <w:tc>
          <w:tcPr>
            <w:tcW w:w="1710" w:type="dxa"/>
          </w:tcPr>
          <w:p w14:paraId="06B8A349" w14:textId="09BF841C" w:rsidR="00752131" w:rsidRPr="00F26986" w:rsidRDefault="00752131"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30,000</w:t>
            </w:r>
          </w:p>
        </w:tc>
        <w:tc>
          <w:tcPr>
            <w:tcW w:w="1440" w:type="dxa"/>
          </w:tcPr>
          <w:p w14:paraId="2BE51C4E" w14:textId="602F2554" w:rsidR="00752131" w:rsidRPr="000A7296" w:rsidRDefault="00752131"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563B2B68">
              <w:rPr>
                <w:rFonts w:eastAsiaTheme="minorEastAsia"/>
                <w:color w:val="000000" w:themeColor="text1"/>
              </w:rPr>
              <w:t>$</w:t>
            </w:r>
            <w:r w:rsidR="67859602" w:rsidRPr="563B2B68">
              <w:rPr>
                <w:rFonts w:eastAsiaTheme="minorEastAsia"/>
                <w:color w:val="000000" w:themeColor="text1"/>
              </w:rPr>
              <w:t>3</w:t>
            </w:r>
            <w:r w:rsidR="4E85DF6E" w:rsidRPr="563B2B68">
              <w:rPr>
                <w:rFonts w:eastAsiaTheme="minorEastAsia"/>
                <w:color w:val="000000" w:themeColor="text1"/>
              </w:rPr>
              <w:t>5</w:t>
            </w:r>
            <w:r w:rsidRPr="563B2B68">
              <w:rPr>
                <w:rFonts w:eastAsiaTheme="minorEastAsia"/>
                <w:color w:val="000000" w:themeColor="text1"/>
              </w:rPr>
              <w:t>,000</w:t>
            </w:r>
          </w:p>
        </w:tc>
        <w:tc>
          <w:tcPr>
            <w:tcW w:w="1890" w:type="dxa"/>
          </w:tcPr>
          <w:p w14:paraId="0F7BB8E0" w14:textId="3EBD3688" w:rsidR="00752131" w:rsidRPr="000A7296" w:rsidRDefault="67859602"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563B2B68">
              <w:rPr>
                <w:rFonts w:eastAsiaTheme="minorEastAsia"/>
                <w:color w:val="000000" w:themeColor="text1"/>
              </w:rPr>
              <w:t>$</w:t>
            </w:r>
            <w:r w:rsidR="00A4174F">
              <w:rPr>
                <w:rFonts w:eastAsiaTheme="minorEastAsia"/>
                <w:color w:val="000000" w:themeColor="text1"/>
              </w:rPr>
              <w:t>35</w:t>
            </w:r>
            <w:r w:rsidRPr="563B2B68">
              <w:rPr>
                <w:rFonts w:eastAsiaTheme="minorEastAsia"/>
                <w:color w:val="000000" w:themeColor="text1"/>
              </w:rPr>
              <w:t>,</w:t>
            </w:r>
            <w:r w:rsidR="00A4174F">
              <w:rPr>
                <w:rFonts w:eastAsiaTheme="minorEastAsia"/>
                <w:color w:val="000000" w:themeColor="text1"/>
              </w:rPr>
              <w:t>000</w:t>
            </w:r>
          </w:p>
        </w:tc>
        <w:tc>
          <w:tcPr>
            <w:tcW w:w="1530" w:type="dxa"/>
          </w:tcPr>
          <w:p w14:paraId="24B344A2" w14:textId="6E99FAF5" w:rsidR="00752131" w:rsidRPr="00561EF7" w:rsidRDefault="003E7A5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561EF7">
              <w:rPr>
                <w:rFonts w:eastAsiaTheme="minorHAnsi"/>
                <w:b/>
                <w:color w:val="000000"/>
                <w:szCs w:val="20"/>
              </w:rPr>
              <w:t>--</w:t>
            </w:r>
          </w:p>
        </w:tc>
      </w:tr>
      <w:tr w:rsidR="00752131" w14:paraId="26025368" w14:textId="0C5CCE53" w:rsidTr="00A4174F">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75" w:type="dxa"/>
          </w:tcPr>
          <w:p w14:paraId="21EFB346" w14:textId="77777777" w:rsidR="00752131" w:rsidRDefault="00752131" w:rsidP="0065768E">
            <w:pPr>
              <w:spacing w:before="0" w:line="276" w:lineRule="auto"/>
              <w:rPr>
                <w:color w:val="000000"/>
                <w:szCs w:val="20"/>
              </w:rPr>
            </w:pPr>
            <w:r>
              <w:rPr>
                <w:color w:val="000000"/>
                <w:szCs w:val="20"/>
              </w:rPr>
              <w:t>Senior Medicare Patrol Program/HCFAC - Wedge</w:t>
            </w:r>
          </w:p>
        </w:tc>
        <w:tc>
          <w:tcPr>
            <w:tcW w:w="1710" w:type="dxa"/>
          </w:tcPr>
          <w:p w14:paraId="03BD39C8" w14:textId="77777777" w:rsidR="00752131" w:rsidRPr="00F26986" w:rsidRDefault="00752131"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c>
          <w:tcPr>
            <w:tcW w:w="1440" w:type="dxa"/>
          </w:tcPr>
          <w:p w14:paraId="7AA4114B" w14:textId="47627903" w:rsidR="00752131" w:rsidRPr="003E764D" w:rsidRDefault="003E764D"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3E764D">
              <w:rPr>
                <w:rFonts w:eastAsiaTheme="minorHAnsi"/>
                <w:color w:val="000000"/>
                <w:szCs w:val="20"/>
              </w:rPr>
              <w:t>$1,300</w:t>
            </w:r>
          </w:p>
        </w:tc>
        <w:tc>
          <w:tcPr>
            <w:tcW w:w="1890" w:type="dxa"/>
          </w:tcPr>
          <w:p w14:paraId="03386834" w14:textId="3944CBAB" w:rsidR="00752131" w:rsidRPr="00561EF7" w:rsidRDefault="00752131"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bCs/>
                <w:color w:val="000000"/>
                <w:szCs w:val="20"/>
              </w:rPr>
            </w:pPr>
            <w:r w:rsidRPr="00561EF7">
              <w:rPr>
                <w:rFonts w:eastAsiaTheme="minorHAnsi"/>
                <w:b/>
                <w:bCs/>
                <w:color w:val="000000"/>
                <w:szCs w:val="20"/>
              </w:rPr>
              <w:t>--</w:t>
            </w:r>
          </w:p>
        </w:tc>
        <w:tc>
          <w:tcPr>
            <w:tcW w:w="1530" w:type="dxa"/>
          </w:tcPr>
          <w:p w14:paraId="5F6406F7" w14:textId="37695D84" w:rsidR="00752131" w:rsidRPr="00561EF7" w:rsidRDefault="003E7A5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bCs/>
                <w:color w:val="000000"/>
                <w:szCs w:val="20"/>
              </w:rPr>
            </w:pPr>
            <w:r w:rsidRPr="00561EF7">
              <w:rPr>
                <w:rFonts w:eastAsiaTheme="minorHAnsi"/>
                <w:b/>
                <w:bCs/>
                <w:color w:val="000000"/>
                <w:szCs w:val="20"/>
              </w:rPr>
              <w:t>--</w:t>
            </w:r>
          </w:p>
        </w:tc>
      </w:tr>
      <w:tr w:rsidR="00752131" w14:paraId="4D0B2895" w14:textId="1B6C1025" w:rsidTr="00A4174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75" w:type="dxa"/>
          </w:tcPr>
          <w:p w14:paraId="42467F52" w14:textId="77777777" w:rsidR="00752131" w:rsidRDefault="00752131" w:rsidP="0065768E">
            <w:pPr>
              <w:spacing w:before="0" w:line="276" w:lineRule="auto"/>
              <w:rPr>
                <w:color w:val="000000"/>
                <w:szCs w:val="20"/>
              </w:rPr>
            </w:pPr>
            <w:r>
              <w:rPr>
                <w:color w:val="000000"/>
                <w:szCs w:val="20"/>
              </w:rPr>
              <w:t>FTEs</w:t>
            </w:r>
          </w:p>
        </w:tc>
        <w:tc>
          <w:tcPr>
            <w:tcW w:w="1710" w:type="dxa"/>
          </w:tcPr>
          <w:p w14:paraId="258F42A9" w14:textId="538C60D4" w:rsidR="00752131" w:rsidRPr="00F26986" w:rsidRDefault="004B0B85"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w:t>
            </w:r>
          </w:p>
        </w:tc>
        <w:tc>
          <w:tcPr>
            <w:tcW w:w="1440" w:type="dxa"/>
          </w:tcPr>
          <w:p w14:paraId="1D02F215" w14:textId="2A52BFE1" w:rsidR="00752131" w:rsidRPr="008613FF" w:rsidRDefault="00E03027"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Cs/>
                <w:color w:val="000000"/>
                <w:szCs w:val="20"/>
              </w:rPr>
            </w:pPr>
            <w:r>
              <w:rPr>
                <w:rFonts w:eastAsiaTheme="minorHAnsi"/>
                <w:bCs/>
                <w:color w:val="000000"/>
                <w:szCs w:val="20"/>
              </w:rPr>
              <w:t>9</w:t>
            </w:r>
          </w:p>
        </w:tc>
        <w:tc>
          <w:tcPr>
            <w:tcW w:w="1890" w:type="dxa"/>
          </w:tcPr>
          <w:p w14:paraId="150DCA00" w14:textId="526EC7B3" w:rsidR="00752131" w:rsidRPr="008613FF" w:rsidRDefault="00563024"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5</w:t>
            </w:r>
          </w:p>
        </w:tc>
        <w:tc>
          <w:tcPr>
            <w:tcW w:w="1530" w:type="dxa"/>
          </w:tcPr>
          <w:p w14:paraId="1BB409D3" w14:textId="749FC500" w:rsidR="00752131" w:rsidRPr="001E2339" w:rsidRDefault="00A84688"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1E2339">
              <w:rPr>
                <w:rFonts w:eastAsiaTheme="minorHAnsi"/>
                <w:color w:val="000000"/>
                <w:szCs w:val="20"/>
              </w:rPr>
              <w:t>-4</w:t>
            </w:r>
          </w:p>
        </w:tc>
      </w:tr>
    </w:tbl>
    <w:p w14:paraId="34BDDAB0" w14:textId="3A9811D8" w:rsidR="008A0BB6" w:rsidRPr="002D0DD4" w:rsidRDefault="008A0BB6" w:rsidP="00EE697A">
      <w:pPr>
        <w:spacing w:before="120"/>
        <w:rPr>
          <w:sz w:val="18"/>
          <w:szCs w:val="18"/>
        </w:rPr>
      </w:pPr>
      <w:r w:rsidRPr="002D0DD4">
        <w:rPr>
          <w:sz w:val="18"/>
          <w:szCs w:val="18"/>
        </w:rPr>
        <w:t>*BA is in thousands of dollars, FTE is a whole number.</w:t>
      </w:r>
    </w:p>
    <w:p w14:paraId="1FCF1CF0" w14:textId="5C0CBF58" w:rsidR="00DB3478" w:rsidRDefault="00B9291B" w:rsidP="00EE697A">
      <w:pPr>
        <w:spacing w:before="120"/>
        <w:jc w:val="both"/>
        <w:rPr>
          <w:sz w:val="18"/>
          <w:szCs w:val="18"/>
        </w:rPr>
      </w:pPr>
      <w:r>
        <w:rPr>
          <w:sz w:val="18"/>
          <w:szCs w:val="18"/>
        </w:rPr>
        <w:t>1</w:t>
      </w:r>
      <w:r w:rsidR="008A0BB6" w:rsidRPr="002D0DD4">
        <w:rPr>
          <w:sz w:val="18"/>
          <w:szCs w:val="18"/>
        </w:rPr>
        <w:t xml:space="preserve">/ The FY </w:t>
      </w:r>
      <w:r w:rsidR="009C381A" w:rsidRPr="002D0DD4">
        <w:rPr>
          <w:sz w:val="18"/>
          <w:szCs w:val="18"/>
        </w:rPr>
        <w:t>202</w:t>
      </w:r>
      <w:r w:rsidR="009C381A">
        <w:rPr>
          <w:sz w:val="18"/>
          <w:szCs w:val="18"/>
        </w:rPr>
        <w:t>3</w:t>
      </w:r>
      <w:r w:rsidR="009C381A" w:rsidRPr="002D0DD4">
        <w:rPr>
          <w:sz w:val="18"/>
          <w:szCs w:val="18"/>
        </w:rPr>
        <w:t xml:space="preserve"> </w:t>
      </w:r>
      <w:r w:rsidR="008A0BB6" w:rsidRPr="002D0DD4">
        <w:rPr>
          <w:sz w:val="18"/>
          <w:szCs w:val="18"/>
        </w:rPr>
        <w:t>appropriations language states that SMP/</w:t>
      </w:r>
      <w:r w:rsidR="1C790DDA" w:rsidRPr="03E14856">
        <w:rPr>
          <w:sz w:val="18"/>
          <w:szCs w:val="18"/>
        </w:rPr>
        <w:t>Health Care Fraud and Abuse Control Program (</w:t>
      </w:r>
      <w:r w:rsidR="008A0BB6" w:rsidRPr="002D0DD4">
        <w:rPr>
          <w:sz w:val="18"/>
          <w:szCs w:val="18"/>
        </w:rPr>
        <w:t>HCFAC</w:t>
      </w:r>
      <w:r w:rsidR="1C790DDA" w:rsidRPr="03E14856">
        <w:rPr>
          <w:sz w:val="18"/>
          <w:szCs w:val="18"/>
        </w:rPr>
        <w:t>)</w:t>
      </w:r>
      <w:r w:rsidR="008A0BB6" w:rsidRPr="002D0DD4">
        <w:rPr>
          <w:sz w:val="18"/>
          <w:szCs w:val="18"/>
        </w:rPr>
        <w:t xml:space="preserve"> is paid out of discretionary CMS HCFAC appropriations based on the Secretary of HHS’s determination of the amount needed to provide funding but not less than the floor of $</w:t>
      </w:r>
      <w:r w:rsidR="009C381A">
        <w:rPr>
          <w:sz w:val="18"/>
          <w:szCs w:val="18"/>
        </w:rPr>
        <w:t xml:space="preserve">35 </w:t>
      </w:r>
      <w:r w:rsidR="00AA486B">
        <w:rPr>
          <w:sz w:val="18"/>
          <w:szCs w:val="18"/>
        </w:rPr>
        <w:t>million</w:t>
      </w:r>
      <w:r w:rsidR="008A0BB6" w:rsidRPr="002D0DD4">
        <w:rPr>
          <w:sz w:val="18"/>
          <w:szCs w:val="18"/>
        </w:rPr>
        <w:t xml:space="preserve"> provided in appropriations language. </w:t>
      </w:r>
    </w:p>
    <w:p w14:paraId="2B2F797D" w14:textId="23D836C8" w:rsidR="00AA486B" w:rsidRDefault="00A4174F" w:rsidP="00AA486B">
      <w:pPr>
        <w:spacing w:before="120"/>
        <w:jc w:val="both"/>
        <w:rPr>
          <w:sz w:val="18"/>
          <w:szCs w:val="18"/>
        </w:rPr>
      </w:pPr>
      <w:r>
        <w:rPr>
          <w:sz w:val="18"/>
          <w:szCs w:val="18"/>
        </w:rPr>
        <w:t>2</w:t>
      </w:r>
      <w:r w:rsidR="00AA486B">
        <w:rPr>
          <w:sz w:val="18"/>
          <w:szCs w:val="18"/>
        </w:rPr>
        <w:t xml:space="preserve">/ The FY </w:t>
      </w:r>
      <w:r w:rsidR="00C32EEB">
        <w:rPr>
          <w:sz w:val="18"/>
          <w:szCs w:val="18"/>
        </w:rPr>
        <w:t xml:space="preserve">2024 </w:t>
      </w:r>
      <w:r w:rsidR="00AA486B">
        <w:rPr>
          <w:sz w:val="18"/>
          <w:szCs w:val="18"/>
        </w:rPr>
        <w:t xml:space="preserve">amount is being shown comparably with the FY </w:t>
      </w:r>
      <w:r w:rsidR="00C32EEB">
        <w:rPr>
          <w:sz w:val="18"/>
          <w:szCs w:val="18"/>
        </w:rPr>
        <w:t xml:space="preserve">2023 </w:t>
      </w:r>
      <w:r w:rsidR="00AA486B">
        <w:rPr>
          <w:sz w:val="18"/>
          <w:szCs w:val="18"/>
        </w:rPr>
        <w:t>funding level</w:t>
      </w:r>
      <w:r w:rsidR="00AA486B" w:rsidRPr="002D0DD4">
        <w:rPr>
          <w:sz w:val="18"/>
          <w:szCs w:val="18"/>
        </w:rPr>
        <w:t>.</w:t>
      </w:r>
    </w:p>
    <w:p w14:paraId="2319B5AE" w14:textId="77777777" w:rsidR="008A0BB6" w:rsidRDefault="008A0BB6" w:rsidP="00EE697A">
      <w:pPr>
        <w:spacing w:before="120"/>
        <w:jc w:val="both"/>
      </w:pPr>
    </w:p>
    <w:p w14:paraId="2C5B867D" w14:textId="77777777" w:rsidR="008A0BB6" w:rsidRPr="00AD56B8" w:rsidRDefault="008A0BB6" w:rsidP="008A0BB6">
      <w:pPr>
        <w:spacing w:line="276" w:lineRule="auto"/>
        <w:contextualSpacing/>
        <w:jc w:val="both"/>
      </w:pPr>
      <w:r>
        <w:t xml:space="preserve">Original </w:t>
      </w:r>
      <w:r w:rsidRPr="00AD56B8">
        <w:t>Auth</w:t>
      </w:r>
      <w:r>
        <w:t xml:space="preserve">orizing Legislation: </w:t>
      </w:r>
      <w:r w:rsidRPr="001334B6">
        <w:t>Sections</w:t>
      </w:r>
      <w:r>
        <w:t xml:space="preserve"> </w:t>
      </w:r>
      <w:r w:rsidRPr="001334B6">
        <w:t>201,</w:t>
      </w:r>
      <w:r>
        <w:t xml:space="preserve"> </w:t>
      </w:r>
      <w:r w:rsidRPr="001334B6">
        <w:t>202,</w:t>
      </w:r>
      <w:r>
        <w:t xml:space="preserve"> </w:t>
      </w:r>
      <w:r w:rsidRPr="001334B6">
        <w:t>and</w:t>
      </w:r>
      <w:r>
        <w:t xml:space="preserve"> </w:t>
      </w:r>
      <w:r w:rsidRPr="001334B6">
        <w:t>411</w:t>
      </w:r>
      <w:r>
        <w:t xml:space="preserve"> </w:t>
      </w:r>
      <w:r w:rsidRPr="001334B6">
        <w:t>of</w:t>
      </w:r>
      <w:r>
        <w:t xml:space="preserve"> </w:t>
      </w:r>
      <w:r w:rsidRPr="001334B6">
        <w:t>the</w:t>
      </w:r>
      <w:r>
        <w:t xml:space="preserve"> </w:t>
      </w:r>
      <w:r w:rsidRPr="001334B6">
        <w:t>Older</w:t>
      </w:r>
      <w:r>
        <w:t xml:space="preserve"> </w:t>
      </w:r>
      <w:r w:rsidRPr="001334B6">
        <w:t>Americans</w:t>
      </w:r>
      <w:r>
        <w:t xml:space="preserve"> </w:t>
      </w:r>
      <w:r w:rsidRPr="001334B6">
        <w:t>Act</w:t>
      </w:r>
      <w:r>
        <w:t xml:space="preserve"> </w:t>
      </w:r>
      <w:r w:rsidRPr="001334B6">
        <w:t>of</w:t>
      </w:r>
      <w:r>
        <w:t xml:space="preserve"> </w:t>
      </w:r>
      <w:r w:rsidRPr="001334B6">
        <w:t>1965,</w:t>
      </w:r>
      <w:r>
        <w:t xml:space="preserve"> Public Law 89-73 and the Health Insurance Portability and Accountability Act (HIPAA) of 1996, P.L. 104</w:t>
      </w:r>
      <w:r>
        <w:noBreakHyphen/>
        <w:t xml:space="preserve">191 </w:t>
      </w:r>
    </w:p>
    <w:p w14:paraId="4E433EAE" w14:textId="77777777" w:rsidR="008A0BB6" w:rsidRDefault="008A0BB6" w:rsidP="008A0BB6">
      <w:pPr>
        <w:tabs>
          <w:tab w:val="right" w:leader="dot" w:pos="9360"/>
        </w:tabs>
        <w:spacing w:line="276" w:lineRule="auto"/>
        <w:contextualSpacing/>
        <w:jc w:val="both"/>
      </w:pPr>
    </w:p>
    <w:p w14:paraId="04C867D1" w14:textId="77777777" w:rsidR="008A0BB6" w:rsidRDefault="008A0BB6" w:rsidP="008A0BB6">
      <w:pPr>
        <w:spacing w:line="276" w:lineRule="auto"/>
        <w:contextualSpacing/>
        <w:jc w:val="both"/>
      </w:pPr>
      <w:r>
        <w:t>Most Recent Authorizing Legislation: Supporting Older Americans Act of 2016, Public Law 116-131</w:t>
      </w:r>
    </w:p>
    <w:p w14:paraId="17435ECC" w14:textId="77777777" w:rsidR="008A0BB6" w:rsidRDefault="008A0BB6" w:rsidP="008A0BB6">
      <w:pPr>
        <w:tabs>
          <w:tab w:val="right" w:leader="dot" w:pos="9360"/>
        </w:tabs>
        <w:spacing w:line="276" w:lineRule="auto"/>
        <w:contextualSpacing/>
        <w:jc w:val="both"/>
      </w:pPr>
    </w:p>
    <w:p w14:paraId="0E986F7C" w14:textId="77777777" w:rsidR="008A0BB6" w:rsidRDefault="008A0BB6" w:rsidP="008A0BB6">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None Specified</w:t>
      </w:r>
    </w:p>
    <w:p w14:paraId="08F9A471" w14:textId="77777777" w:rsidR="008A0BB6" w:rsidRDefault="008A0BB6" w:rsidP="008A0BB6">
      <w:pPr>
        <w:tabs>
          <w:tab w:val="right" w:leader="dot" w:pos="9360"/>
        </w:tabs>
        <w:spacing w:line="276" w:lineRule="auto"/>
        <w:contextualSpacing/>
        <w:jc w:val="both"/>
      </w:pPr>
    </w:p>
    <w:p w14:paraId="6C2645F6"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1356D014" w14:textId="77777777" w:rsidR="008A0BB6" w:rsidRDefault="008A0BB6" w:rsidP="008A0BB6">
      <w:pPr>
        <w:tabs>
          <w:tab w:val="right" w:leader="dot" w:pos="9360"/>
        </w:tabs>
        <w:spacing w:line="276" w:lineRule="auto"/>
        <w:contextualSpacing/>
        <w:jc w:val="both"/>
      </w:pPr>
    </w:p>
    <w:p w14:paraId="04793D5A" w14:textId="77777777" w:rsidR="008A0BB6" w:rsidRPr="00AD56B8" w:rsidRDefault="008A0BB6" w:rsidP="008A0BB6">
      <w:pPr>
        <w:tabs>
          <w:tab w:val="right" w:leader="dot" w:pos="9360"/>
        </w:tabs>
        <w:spacing w:line="276" w:lineRule="auto"/>
        <w:contextualSpacing/>
        <w:jc w:val="both"/>
      </w:pPr>
      <w:r>
        <w:t>Allocation Method</w:t>
      </w:r>
      <w:r>
        <w:tab/>
        <w:t xml:space="preserve">Competitive </w:t>
      </w:r>
      <w:r w:rsidRPr="00AD56B8">
        <w:t>Grant</w:t>
      </w:r>
      <w:r>
        <w:t>/Contracts</w:t>
      </w:r>
    </w:p>
    <w:p w14:paraId="5252F5A4" w14:textId="07860506" w:rsidR="00B14DA2" w:rsidRDefault="00B14DA2" w:rsidP="008A0BB6">
      <w:pPr>
        <w:spacing w:line="276" w:lineRule="auto"/>
        <w:contextualSpacing/>
        <w:jc w:val="both"/>
        <w:rPr>
          <w:b/>
        </w:rPr>
      </w:pPr>
    </w:p>
    <w:p w14:paraId="3B7B62CA" w14:textId="77777777" w:rsidR="00D4398E" w:rsidRDefault="00D4398E" w:rsidP="008A0BB6">
      <w:pPr>
        <w:spacing w:line="276" w:lineRule="auto"/>
        <w:contextualSpacing/>
        <w:jc w:val="both"/>
        <w:rPr>
          <w:b/>
        </w:rPr>
      </w:pPr>
    </w:p>
    <w:p w14:paraId="25D36AB7" w14:textId="4B157337" w:rsidR="008A0BB6" w:rsidRPr="001334B6" w:rsidRDefault="008A0BB6" w:rsidP="007546FF">
      <w:pPr>
        <w:pStyle w:val="Heading3"/>
      </w:pPr>
      <w:r w:rsidRPr="001334B6">
        <w:t>Program</w:t>
      </w:r>
      <w:r>
        <w:t xml:space="preserve"> </w:t>
      </w:r>
      <w:r w:rsidRPr="001334B6">
        <w:t>Description:</w:t>
      </w:r>
    </w:p>
    <w:p w14:paraId="3AB1AB3F" w14:textId="77777777" w:rsidR="008A0BB6" w:rsidRPr="00937777" w:rsidRDefault="008A0BB6" w:rsidP="008A0BB6">
      <w:pPr>
        <w:contextualSpacing/>
        <w:jc w:val="both"/>
      </w:pPr>
    </w:p>
    <w:p w14:paraId="534CC104" w14:textId="033B460C" w:rsidR="009507D5" w:rsidRDefault="009507D5" w:rsidP="001E2339">
      <w:pPr>
        <w:pStyle w:val="Default"/>
        <w:spacing w:before="0" w:line="276" w:lineRule="auto"/>
        <w:jc w:val="both"/>
        <w:rPr>
          <w:rFonts w:eastAsiaTheme="minorEastAsia"/>
          <w:color w:val="auto"/>
        </w:rPr>
      </w:pPr>
      <w:r w:rsidRPr="005D2CC4">
        <w:rPr>
          <w:rFonts w:eastAsiaTheme="minorEastAsia"/>
          <w:color w:val="auto"/>
        </w:rPr>
        <w:t>The Senior Medicare Patrol (SMP) program empowers and assists Medicare beneficiaries, their families, and caregivers to prevent, detect, and report health care fraud, errors, and abuse through outreach, counseling, and education. ACL supports 54 SMP grantee projects with one in each state, the District of Columbia, Guam, Puerto Rico, and the U.S. Virgin Islands. The SMPs provide education to Medicare beneficiaries and the public through in-person and virtual outreach events, media activities, and one-on-one assistance to those who contact the program with questions or suspected cases of Medicare fraud. The SMPs teach Medicare beneficiaries to take proactive steps to protect themselves and the Medicare program from potential fraud, errors, and abuse</w:t>
      </w:r>
      <w:r>
        <w:rPr>
          <w:rFonts w:eastAsiaTheme="minorEastAsia"/>
          <w:color w:val="auto"/>
        </w:rPr>
        <w:t>.  They also</w:t>
      </w:r>
      <w:r w:rsidRPr="005D2CC4">
        <w:rPr>
          <w:rFonts w:eastAsiaTheme="minorEastAsia"/>
          <w:color w:val="auto"/>
        </w:rPr>
        <w:t xml:space="preserve"> actively disseminate fraud prevention and identification information through the media, outreach campaigns, community events, and one-on-one beneficiary support. SMPs help individuals and </w:t>
      </w:r>
      <w:r w:rsidRPr="005D2CC4">
        <w:rPr>
          <w:rFonts w:eastAsiaTheme="minorEastAsia"/>
          <w:color w:val="auto"/>
        </w:rPr>
        <w:lastRenderedPageBreak/>
        <w:t>their loved ones understand how to review their health care statements and bills for accuracy, as well as how to identify and avoid potential fraud schemes. If suspicious activity is identified or suspected, SMPs can help answer questions, resolve errors, or report suspicious activity for further investigation.</w:t>
      </w:r>
    </w:p>
    <w:p w14:paraId="42959876" w14:textId="77777777" w:rsidR="009507D5" w:rsidRPr="005D2CC4" w:rsidRDefault="009507D5" w:rsidP="001E2339">
      <w:pPr>
        <w:pStyle w:val="Default"/>
        <w:spacing w:before="0" w:line="276" w:lineRule="auto"/>
        <w:jc w:val="both"/>
        <w:rPr>
          <w:rFonts w:eastAsiaTheme="minorEastAsia"/>
          <w:color w:val="auto"/>
        </w:rPr>
      </w:pPr>
    </w:p>
    <w:p w14:paraId="66BA9B1F" w14:textId="052FA15D" w:rsidR="0083379C" w:rsidRPr="00D4398E" w:rsidRDefault="009507D5" w:rsidP="00D4398E">
      <w:pPr>
        <w:spacing w:before="0" w:line="276" w:lineRule="auto"/>
        <w:jc w:val="both"/>
        <w:rPr>
          <w:rFonts w:eastAsiaTheme="minorEastAsia"/>
        </w:rPr>
      </w:pPr>
      <w:r w:rsidRPr="005D2CC4">
        <w:rPr>
          <w:rFonts w:eastAsiaTheme="minorEastAsia"/>
        </w:rPr>
        <w:t xml:space="preserve">One key role of the SMPs is to assist beneficiaries by referring potential fraud complaints on to other investigate entities, as appropriate. This process can include facilitating referrals to the Department of Health and Human Services (HHS)-Office of Inspector General (HHS-OIG), the Centers for Medicare &amp; Medicaid Services (CMS), Federal Bureau of Investigations (FBI), Federal Trade Commission (FTC), state Medicaid fraud control units (MFCUs), state attorneys general, and other organizations. Capturing SMP program activity data is also a key function of the projects, including tracking, analyzing, and reporting of beneficiary complaints, referrals, potential savings, and other outcomes. </w:t>
      </w:r>
    </w:p>
    <w:p w14:paraId="47EFE443" w14:textId="77777777" w:rsidR="00D4398E" w:rsidRDefault="00D4398E" w:rsidP="00D4398E">
      <w:pPr>
        <w:spacing w:line="271" w:lineRule="auto"/>
        <w:contextualSpacing/>
        <w:jc w:val="both"/>
      </w:pPr>
    </w:p>
    <w:p w14:paraId="3809F4DD" w14:textId="137AADB7" w:rsidR="00B14DA2" w:rsidRDefault="7F82A579" w:rsidP="002D0CE9">
      <w:pPr>
        <w:pStyle w:val="Heading3"/>
        <w:spacing w:before="0"/>
      </w:pPr>
      <w:r w:rsidRPr="563B2B68">
        <w:t>Budget Request:</w:t>
      </w:r>
    </w:p>
    <w:p w14:paraId="662DCDA8" w14:textId="77777777" w:rsidR="00B14DA2" w:rsidRDefault="00B14DA2" w:rsidP="563B2B68">
      <w:pPr>
        <w:spacing w:before="0" w:after="200" w:line="276" w:lineRule="auto"/>
        <w:contextualSpacing/>
        <w:jc w:val="both"/>
      </w:pPr>
    </w:p>
    <w:p w14:paraId="33E00C2F" w14:textId="6CC017AE" w:rsidR="00B14DA2" w:rsidRDefault="7F82A579" w:rsidP="563B2B68">
      <w:pPr>
        <w:spacing w:before="0" w:after="200" w:line="271" w:lineRule="auto"/>
        <w:contextualSpacing/>
        <w:jc w:val="both"/>
        <w:rPr>
          <w:rFonts w:eastAsiaTheme="minorEastAsia"/>
        </w:rPr>
      </w:pPr>
      <w:r w:rsidRPr="563B2B68">
        <w:rPr>
          <w:rFonts w:eastAsiaTheme="minorEastAsia"/>
        </w:rPr>
        <w:t>The FY 2024 request is not less than $</w:t>
      </w:r>
      <w:r w:rsidR="00592633">
        <w:rPr>
          <w:rFonts w:eastAsiaTheme="minorEastAsia"/>
        </w:rPr>
        <w:t>35</w:t>
      </w:r>
      <w:r w:rsidRPr="563B2B68">
        <w:rPr>
          <w:rFonts w:eastAsiaTheme="minorEastAsia"/>
        </w:rPr>
        <w:t>,</w:t>
      </w:r>
      <w:r w:rsidR="00592633">
        <w:rPr>
          <w:rFonts w:eastAsiaTheme="minorEastAsia"/>
        </w:rPr>
        <w:t>000</w:t>
      </w:r>
      <w:r w:rsidRPr="563B2B68">
        <w:rPr>
          <w:rFonts w:eastAsiaTheme="minorEastAsia"/>
        </w:rPr>
        <w:t>,</w:t>
      </w:r>
      <w:r w:rsidR="00592633">
        <w:rPr>
          <w:rFonts w:eastAsiaTheme="minorEastAsia"/>
        </w:rPr>
        <w:t>000</w:t>
      </w:r>
      <w:r w:rsidRPr="563B2B68">
        <w:rPr>
          <w:rFonts w:eastAsiaTheme="minorEastAsia"/>
        </w:rPr>
        <w:t xml:space="preserve">, </w:t>
      </w:r>
      <w:r w:rsidR="00592633">
        <w:rPr>
          <w:rFonts w:eastAsiaTheme="minorEastAsia"/>
        </w:rPr>
        <w:t xml:space="preserve">the same amount as provided in the FY </w:t>
      </w:r>
      <w:r w:rsidR="00592633" w:rsidRPr="563B2B68">
        <w:rPr>
          <w:rFonts w:eastAsiaTheme="minorEastAsia"/>
        </w:rPr>
        <w:t>202</w:t>
      </w:r>
      <w:r w:rsidR="00592633">
        <w:rPr>
          <w:rFonts w:eastAsiaTheme="minorEastAsia"/>
        </w:rPr>
        <w:t>3</w:t>
      </w:r>
      <w:r w:rsidR="00592633" w:rsidRPr="563B2B68">
        <w:rPr>
          <w:rFonts w:eastAsiaTheme="minorEastAsia"/>
        </w:rPr>
        <w:t xml:space="preserve"> </w:t>
      </w:r>
      <w:r w:rsidR="008475C6">
        <w:rPr>
          <w:rFonts w:eastAsiaTheme="minorEastAsia"/>
        </w:rPr>
        <w:t>e</w:t>
      </w:r>
      <w:r w:rsidRPr="563B2B68">
        <w:rPr>
          <w:rFonts w:eastAsiaTheme="minorEastAsia"/>
        </w:rPr>
        <w:t xml:space="preserve">nacted level used to support the </w:t>
      </w:r>
      <w:r w:rsidR="000F2DBC" w:rsidRPr="005D2CC4">
        <w:rPr>
          <w:rFonts w:eastAsiaTheme="minorEastAsia"/>
        </w:rPr>
        <w:t xml:space="preserve">Senior Medicare Patrol </w:t>
      </w:r>
      <w:r w:rsidR="000F2DBC">
        <w:rPr>
          <w:rFonts w:eastAsiaTheme="minorEastAsia"/>
        </w:rPr>
        <w:t>(</w:t>
      </w:r>
      <w:r w:rsidRPr="563B2B68">
        <w:rPr>
          <w:rFonts w:eastAsiaTheme="minorEastAsia"/>
        </w:rPr>
        <w:t>SMP</w:t>
      </w:r>
      <w:r w:rsidR="000F2DBC">
        <w:rPr>
          <w:rFonts w:eastAsiaTheme="minorEastAsia"/>
        </w:rPr>
        <w:t>)</w:t>
      </w:r>
      <w:r w:rsidRPr="563B2B68">
        <w:rPr>
          <w:rFonts w:eastAsiaTheme="minorEastAsia"/>
        </w:rPr>
        <w:t xml:space="preserve">. The requested level supports an estimated 4 FTE.  </w:t>
      </w:r>
    </w:p>
    <w:p w14:paraId="1F32289D" w14:textId="77777777" w:rsidR="00B14DA2" w:rsidRDefault="00B14DA2" w:rsidP="563B2B68">
      <w:pPr>
        <w:spacing w:before="0" w:after="200" w:line="271" w:lineRule="auto"/>
        <w:contextualSpacing/>
        <w:jc w:val="both"/>
        <w:rPr>
          <w:rFonts w:eastAsiaTheme="minorEastAsia"/>
        </w:rPr>
      </w:pPr>
    </w:p>
    <w:p w14:paraId="2AFA5A62" w14:textId="42DDD601" w:rsidR="00B14DA2" w:rsidRDefault="7F82A579" w:rsidP="001E233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71" w:lineRule="auto"/>
        <w:contextualSpacing/>
        <w:jc w:val="both"/>
        <w:rPr>
          <w:rFonts w:eastAsiaTheme="minorEastAsia"/>
        </w:rPr>
      </w:pPr>
      <w:r w:rsidRPr="563B2B68">
        <w:rPr>
          <w:rFonts w:eastAsiaTheme="minorEastAsia"/>
        </w:rPr>
        <w:t>The $</w:t>
      </w:r>
      <w:r w:rsidR="00890314" w:rsidRPr="563B2B68">
        <w:rPr>
          <w:rFonts w:eastAsiaTheme="minorEastAsia"/>
        </w:rPr>
        <w:t>3</w:t>
      </w:r>
      <w:r w:rsidR="00890314">
        <w:rPr>
          <w:rFonts w:eastAsiaTheme="minorEastAsia"/>
        </w:rPr>
        <w:t>5</w:t>
      </w:r>
      <w:r w:rsidRPr="563B2B68">
        <w:rPr>
          <w:rFonts w:eastAsiaTheme="minorEastAsia"/>
        </w:rPr>
        <w:t xml:space="preserve">,000,000 assumed in the requests for each of these years will be used to maintain funding at current levels for </w:t>
      </w:r>
      <w:r>
        <w:t>SMP projects in each state, the District of Columbia, Guam, Puerto Rico, and the U.S. Virgin Islands. SMP projects will continue to provide education to Medicare beneficiaries and the public through in-person and virtual outreach events, media activities, and one-on-one assistance to those who contact the program with questions or suspected cases of Medicare fraud.  Continued f</w:t>
      </w:r>
      <w:r w:rsidRPr="563B2B68">
        <w:rPr>
          <w:rFonts w:eastAsiaTheme="minorEastAsia"/>
        </w:rPr>
        <w:t>unding at this level will also enable SMPs to operate more effectively and efficiently, while better meeting the increasing demands for SMP services. Even during the pandemic, Medicare fraud schemes have been on the rise. This reflects the complexity of Medicare and the virtual environment that we live in which in turn has driven the need to increase SMP education and prevention efforts.</w:t>
      </w:r>
    </w:p>
    <w:p w14:paraId="0907A41D" w14:textId="519152D4" w:rsidR="00D4398E" w:rsidRDefault="00D4398E"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4F236C73" w14:textId="1D046506"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4CA46A93" w14:textId="5A99699C"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4A756834" w14:textId="152B6743"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3D253D0C" w14:textId="58A3C8AE"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1E569474" w14:textId="7A89E66D"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1759DDF5" w14:textId="6DA4CB4E"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66185E3A" w14:textId="4FE3D0AE"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71C9757B" w14:textId="58ACDA75"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7A458E32" w14:textId="596D103E" w:rsidR="003807A8"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481512EF" w14:textId="77777777" w:rsidR="003807A8" w:rsidRPr="001E2339" w:rsidRDefault="003807A8" w:rsidP="00D4398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rPr>
          <w:rFonts w:eastAsiaTheme="minorEastAsia"/>
        </w:rPr>
      </w:pPr>
    </w:p>
    <w:p w14:paraId="616A2E1A" w14:textId="77777777" w:rsidR="008A0BB6" w:rsidRDefault="008A0BB6" w:rsidP="007546FF">
      <w:pPr>
        <w:pStyle w:val="Heading3"/>
      </w:pPr>
      <w:r w:rsidRPr="00EC6BAA">
        <w:lastRenderedPageBreak/>
        <w:t>Funding</w:t>
      </w:r>
      <w:r>
        <w:t xml:space="preserve"> </w:t>
      </w:r>
      <w:r w:rsidRPr="00EC6BAA">
        <w:t>History:</w:t>
      </w:r>
    </w:p>
    <w:p w14:paraId="417786BE" w14:textId="77777777" w:rsidR="008A0BB6" w:rsidRPr="00CE3F82" w:rsidRDefault="008A0BB6" w:rsidP="00937777">
      <w:pPr>
        <w:spacing w:before="0"/>
      </w:pPr>
    </w:p>
    <w:p w14:paraId="21790510" w14:textId="46DECECD" w:rsidR="008A0BB6" w:rsidRDefault="008A0BB6" w:rsidP="008A0BB6">
      <w:pPr>
        <w:spacing w:line="276" w:lineRule="auto"/>
        <w:contextualSpacing/>
        <w:jc w:val="both"/>
      </w:pPr>
      <w:r>
        <w:t>Comparable fu</w:t>
      </w:r>
      <w:r w:rsidRPr="00EC6BAA">
        <w:t>nding</w:t>
      </w:r>
      <w:r>
        <w:t xml:space="preserve"> </w:t>
      </w:r>
      <w:r w:rsidRPr="00EC6BAA">
        <w:t>for</w:t>
      </w:r>
      <w:r>
        <w:t xml:space="preserve"> </w:t>
      </w:r>
      <w:r w:rsidRPr="00EC6BAA">
        <w:t>SMP</w:t>
      </w:r>
      <w:r>
        <w:t xml:space="preserve"> </w:t>
      </w:r>
      <w:r w:rsidRPr="00EC6BAA">
        <w:t>discretionary</w:t>
      </w:r>
      <w:r>
        <w:t xml:space="preserve"> </w:t>
      </w:r>
      <w:r w:rsidRPr="00EC6BAA">
        <w:t>appropriations</w:t>
      </w:r>
      <w:r>
        <w:t xml:space="preserve"> over the past five years </w:t>
      </w:r>
      <w:r w:rsidRPr="00EC6BAA">
        <w:t>is</w:t>
      </w:r>
      <w:r>
        <w:t xml:space="preserve"> </w:t>
      </w:r>
      <w:r w:rsidRPr="00EC6BAA">
        <w:t>as</w:t>
      </w:r>
      <w:r>
        <w:t xml:space="preserve"> </w:t>
      </w:r>
      <w:r w:rsidRPr="00EC6BAA">
        <w:t>follows:</w:t>
      </w:r>
    </w:p>
    <w:p w14:paraId="6CB077AB" w14:textId="77777777" w:rsidR="00937777" w:rsidRDefault="00937777" w:rsidP="008A0BB6">
      <w:pPr>
        <w:spacing w:line="276" w:lineRule="auto"/>
        <w:contextualSpacing/>
        <w:jc w:val="both"/>
      </w:pPr>
    </w:p>
    <w:tbl>
      <w:tblPr>
        <w:tblStyle w:val="FundingHistory"/>
        <w:tblW w:w="9355" w:type="dxa"/>
        <w:tblLook w:val="04A0" w:firstRow="1" w:lastRow="0" w:firstColumn="1" w:lastColumn="0" w:noHBand="0" w:noVBand="1"/>
      </w:tblPr>
      <w:tblGrid>
        <w:gridCol w:w="3045"/>
        <w:gridCol w:w="1673"/>
        <w:gridCol w:w="3797"/>
        <w:gridCol w:w="840"/>
      </w:tblGrid>
      <w:tr w:rsidR="008A0BB6" w14:paraId="4098B05D" w14:textId="77777777" w:rsidTr="00CF3841">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3045" w:type="dxa"/>
          </w:tcPr>
          <w:p w14:paraId="3AC3E8B7" w14:textId="15D3AED4" w:rsidR="008A0BB6" w:rsidRPr="002D493B" w:rsidRDefault="006F3946" w:rsidP="008A0BB6">
            <w:pPr>
              <w:spacing w:line="276" w:lineRule="auto"/>
              <w:contextualSpacing/>
              <w:rPr>
                <w:szCs w:val="20"/>
              </w:rPr>
            </w:pPr>
            <w:r w:rsidRPr="002D493B">
              <w:rPr>
                <w:szCs w:val="20"/>
              </w:rPr>
              <w:t>Fiscal Year</w:t>
            </w:r>
          </w:p>
        </w:tc>
        <w:tc>
          <w:tcPr>
            <w:tcW w:w="1673" w:type="dxa"/>
          </w:tcPr>
          <w:p w14:paraId="08C38D46" w14:textId="62F9ABC5" w:rsidR="008A0BB6" w:rsidRPr="002D493B" w:rsidRDefault="00A10A64"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2D493B">
              <w:rPr>
                <w:szCs w:val="20"/>
              </w:rPr>
              <w:t>Amount</w:t>
            </w:r>
          </w:p>
        </w:tc>
        <w:tc>
          <w:tcPr>
            <w:tcW w:w="3797" w:type="dxa"/>
          </w:tcPr>
          <w:p w14:paraId="510F7345" w14:textId="77777777" w:rsidR="008A0BB6" w:rsidRPr="002D493B" w:rsidRDefault="008A0BB6"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2D493B">
              <w:rPr>
                <w:szCs w:val="20"/>
              </w:rPr>
              <w:t>COVID -19 Supplemental Funding</w:t>
            </w:r>
          </w:p>
        </w:tc>
        <w:tc>
          <w:tcPr>
            <w:tcW w:w="840" w:type="dxa"/>
          </w:tcPr>
          <w:p w14:paraId="58C60AC9" w14:textId="77777777" w:rsidR="008A0BB6" w:rsidRPr="002D493B" w:rsidRDefault="008A0BB6"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2D493B">
              <w:rPr>
                <w:szCs w:val="20"/>
              </w:rPr>
              <w:t xml:space="preserve">FTE </w:t>
            </w:r>
          </w:p>
        </w:tc>
      </w:tr>
      <w:tr w:rsidR="008A0BB6" w14:paraId="7036F1A5" w14:textId="77777777" w:rsidTr="008A384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392213CD" w14:textId="26F2944F"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2020</w:t>
            </w:r>
          </w:p>
        </w:tc>
        <w:tc>
          <w:tcPr>
            <w:tcW w:w="1673" w:type="dxa"/>
          </w:tcPr>
          <w:p w14:paraId="6B5E762A"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$18,000,000</w:t>
            </w:r>
          </w:p>
        </w:tc>
        <w:tc>
          <w:tcPr>
            <w:tcW w:w="3797" w:type="dxa"/>
          </w:tcPr>
          <w:p w14:paraId="21E8092B" w14:textId="77777777" w:rsidR="008A0BB6" w:rsidRPr="002D493B"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2D493B">
              <w:rPr>
                <w:b/>
                <w:szCs w:val="20"/>
              </w:rPr>
              <w:t>--</w:t>
            </w:r>
          </w:p>
        </w:tc>
        <w:tc>
          <w:tcPr>
            <w:tcW w:w="840" w:type="dxa"/>
          </w:tcPr>
          <w:p w14:paraId="5DB47D47"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3</w:t>
            </w:r>
          </w:p>
        </w:tc>
      </w:tr>
      <w:tr w:rsidR="008A0BB6" w14:paraId="0BAF2C82" w14:textId="77777777" w:rsidTr="008A384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06E13384" w14:textId="5A428F19"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2021</w:t>
            </w:r>
            <w:r>
              <w:rPr>
                <w:szCs w:val="20"/>
              </w:rPr>
              <w:t>/1</w:t>
            </w:r>
          </w:p>
        </w:tc>
        <w:tc>
          <w:tcPr>
            <w:tcW w:w="1673" w:type="dxa"/>
          </w:tcPr>
          <w:p w14:paraId="08820A13"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$20,000,000</w:t>
            </w:r>
          </w:p>
        </w:tc>
        <w:tc>
          <w:tcPr>
            <w:tcW w:w="3797" w:type="dxa"/>
          </w:tcPr>
          <w:p w14:paraId="7FC93A70" w14:textId="77777777" w:rsidR="008A0BB6" w:rsidRPr="002D493B"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2D493B">
              <w:rPr>
                <w:b/>
                <w:szCs w:val="20"/>
              </w:rPr>
              <w:t>--</w:t>
            </w:r>
          </w:p>
        </w:tc>
        <w:tc>
          <w:tcPr>
            <w:tcW w:w="840" w:type="dxa"/>
          </w:tcPr>
          <w:p w14:paraId="65D3DC16"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3</w:t>
            </w:r>
          </w:p>
        </w:tc>
      </w:tr>
      <w:tr w:rsidR="008A0BB6" w14:paraId="2182EDE4" w14:textId="77777777" w:rsidTr="008A384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45" w:type="dxa"/>
          </w:tcPr>
          <w:p w14:paraId="5A4B3C02" w14:textId="112A18BA"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2022</w:t>
            </w:r>
            <w:r w:rsidR="00A4174F">
              <w:rPr>
                <w:szCs w:val="20"/>
              </w:rPr>
              <w:t xml:space="preserve"> Final</w:t>
            </w:r>
            <w:r>
              <w:rPr>
                <w:szCs w:val="20"/>
              </w:rPr>
              <w:t>/1</w:t>
            </w:r>
          </w:p>
        </w:tc>
        <w:tc>
          <w:tcPr>
            <w:tcW w:w="1673" w:type="dxa"/>
          </w:tcPr>
          <w:p w14:paraId="134A0F31" w14:textId="1B519F0E"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sidR="008613FF">
              <w:rPr>
                <w:szCs w:val="20"/>
              </w:rPr>
              <w:t>3</w:t>
            </w:r>
            <w:r w:rsidRPr="00C53167">
              <w:rPr>
                <w:szCs w:val="20"/>
              </w:rPr>
              <w:t>0,000,000</w:t>
            </w:r>
          </w:p>
        </w:tc>
        <w:tc>
          <w:tcPr>
            <w:tcW w:w="3797" w:type="dxa"/>
          </w:tcPr>
          <w:p w14:paraId="1B3584F3" w14:textId="77777777" w:rsidR="008A0BB6" w:rsidRPr="002D493B"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2D493B">
              <w:rPr>
                <w:b/>
                <w:szCs w:val="20"/>
              </w:rPr>
              <w:t>--</w:t>
            </w:r>
          </w:p>
        </w:tc>
        <w:tc>
          <w:tcPr>
            <w:tcW w:w="840" w:type="dxa"/>
          </w:tcPr>
          <w:p w14:paraId="6F3A0FF4"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4</w:t>
            </w:r>
          </w:p>
        </w:tc>
      </w:tr>
      <w:tr w:rsidR="008A0BB6" w14:paraId="3F803F20" w14:textId="77777777" w:rsidTr="008A384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36ED0D2F" w14:textId="0D9DCB96" w:rsidR="008A0BB6" w:rsidRPr="00C53167" w:rsidRDefault="00FBBE47" w:rsidP="008A0BB6">
            <w:pPr>
              <w:spacing w:line="276" w:lineRule="auto"/>
              <w:contextualSpacing/>
              <w:jc w:val="both"/>
            </w:pPr>
            <w:r>
              <w:t>FY 2023</w:t>
            </w:r>
            <w:r w:rsidR="00A4174F">
              <w:t xml:space="preserve"> Enacted</w:t>
            </w:r>
          </w:p>
        </w:tc>
        <w:tc>
          <w:tcPr>
            <w:tcW w:w="1673" w:type="dxa"/>
          </w:tcPr>
          <w:p w14:paraId="3F1F973F" w14:textId="0636B3E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pPr>
            <w:r>
              <w:t>$</w:t>
            </w:r>
            <w:r w:rsidR="6E407A14">
              <w:t>3</w:t>
            </w:r>
            <w:r w:rsidR="22B3BBD7">
              <w:t>5</w:t>
            </w:r>
            <w:r>
              <w:t>,000,000</w:t>
            </w:r>
          </w:p>
        </w:tc>
        <w:tc>
          <w:tcPr>
            <w:tcW w:w="3797" w:type="dxa"/>
          </w:tcPr>
          <w:p w14:paraId="39FA1731" w14:textId="77777777" w:rsidR="008A0BB6" w:rsidRPr="002D493B"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2D493B">
              <w:rPr>
                <w:b/>
                <w:szCs w:val="20"/>
              </w:rPr>
              <w:t>--</w:t>
            </w:r>
          </w:p>
        </w:tc>
        <w:tc>
          <w:tcPr>
            <w:tcW w:w="840" w:type="dxa"/>
          </w:tcPr>
          <w:p w14:paraId="4A587B55"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4</w:t>
            </w:r>
          </w:p>
        </w:tc>
      </w:tr>
      <w:tr w:rsidR="00DB537A" w14:paraId="2BEC3594" w14:textId="77777777" w:rsidTr="008A384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655722C0" w14:textId="757CF77D" w:rsidR="00DB537A" w:rsidRPr="00C53167" w:rsidRDefault="20E5DAE2" w:rsidP="008A0BB6">
            <w:pPr>
              <w:spacing w:line="276" w:lineRule="auto"/>
              <w:contextualSpacing/>
              <w:jc w:val="both"/>
            </w:pPr>
            <w:r>
              <w:t xml:space="preserve">FY 2024 </w:t>
            </w:r>
            <w:r w:rsidR="0A5CC471">
              <w:t>President’s Budget</w:t>
            </w:r>
          </w:p>
        </w:tc>
        <w:tc>
          <w:tcPr>
            <w:tcW w:w="1673" w:type="dxa"/>
          </w:tcPr>
          <w:p w14:paraId="5ADCFA56" w14:textId="00FC1019" w:rsidR="00DB537A" w:rsidRPr="00C53167" w:rsidRDefault="00A4174F"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t>$35</w:t>
            </w:r>
            <w:r w:rsidR="694524D3">
              <w:t>,</w:t>
            </w:r>
            <w:r>
              <w:t>000</w:t>
            </w:r>
            <w:r w:rsidR="694524D3">
              <w:t>,</w:t>
            </w:r>
            <w:r>
              <w:t>000</w:t>
            </w:r>
          </w:p>
        </w:tc>
        <w:tc>
          <w:tcPr>
            <w:tcW w:w="3797" w:type="dxa"/>
          </w:tcPr>
          <w:p w14:paraId="6A7CA63B" w14:textId="50A68859" w:rsidR="00DB537A" w:rsidRPr="002D493B" w:rsidRDefault="00DB3478"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c>
          <w:tcPr>
            <w:tcW w:w="840" w:type="dxa"/>
          </w:tcPr>
          <w:p w14:paraId="4B022257" w14:textId="011FD0A4" w:rsidR="00DB537A" w:rsidRPr="00C53167" w:rsidRDefault="00DB3478"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w:t>
            </w:r>
          </w:p>
        </w:tc>
      </w:tr>
    </w:tbl>
    <w:p w14:paraId="5B6C877F" w14:textId="29553DC4" w:rsidR="008A0BB6" w:rsidRDefault="008A0BB6" w:rsidP="00937777">
      <w:pPr>
        <w:keepLines/>
        <w:pBdr>
          <w:top w:val="single" w:sz="6" w:space="0" w:color="FFFFFF"/>
          <w:left w:val="single" w:sz="6" w:space="0" w:color="FFFFFF"/>
          <w:bottom w:val="single" w:sz="6" w:space="0" w:color="FFFFFF"/>
          <w:right w:val="single" w:sz="6" w:space="0" w:color="FFFFFF"/>
        </w:pBdr>
        <w:tabs>
          <w:tab w:val="right" w:leader="dot" w:pos="5040"/>
        </w:tabs>
        <w:spacing w:before="0"/>
        <w:jc w:val="both"/>
        <w:rPr>
          <w:sz w:val="18"/>
          <w:szCs w:val="18"/>
        </w:rPr>
      </w:pPr>
      <w:r w:rsidRPr="002D0DD4">
        <w:rPr>
          <w:sz w:val="18"/>
          <w:szCs w:val="18"/>
        </w:rPr>
        <w:t xml:space="preserve">1/ Does not include an additional $2,000,000 in funding allocated to this program from </w:t>
      </w:r>
      <w:r w:rsidR="4F7F066D" w:rsidRPr="1F02D6DA">
        <w:rPr>
          <w:sz w:val="18"/>
          <w:szCs w:val="18"/>
        </w:rPr>
        <w:t>Health Care Fraud and Abuse Control Program (</w:t>
      </w:r>
      <w:r w:rsidRPr="002D0DD4">
        <w:rPr>
          <w:sz w:val="18"/>
          <w:szCs w:val="18"/>
        </w:rPr>
        <w:t>HCFAC</w:t>
      </w:r>
      <w:r w:rsidR="4F7F066D" w:rsidRPr="1F02D6DA">
        <w:rPr>
          <w:sz w:val="18"/>
          <w:szCs w:val="18"/>
        </w:rPr>
        <w:t>)</w:t>
      </w:r>
      <w:r w:rsidRPr="002D0DD4">
        <w:rPr>
          <w:sz w:val="18"/>
          <w:szCs w:val="18"/>
        </w:rPr>
        <w:t xml:space="preserve"> wedge funding in FY 202</w:t>
      </w:r>
      <w:r w:rsidR="009E7DBC">
        <w:rPr>
          <w:sz w:val="18"/>
          <w:szCs w:val="18"/>
        </w:rPr>
        <w:t>2</w:t>
      </w:r>
      <w:r w:rsidRPr="002D0DD4">
        <w:rPr>
          <w:sz w:val="18"/>
          <w:szCs w:val="18"/>
        </w:rPr>
        <w:t xml:space="preserve"> and </w:t>
      </w:r>
      <w:r w:rsidR="009E7DBC">
        <w:rPr>
          <w:sz w:val="18"/>
          <w:szCs w:val="18"/>
        </w:rPr>
        <w:t xml:space="preserve">$1,300,000 </w:t>
      </w:r>
      <w:r w:rsidRPr="002D0DD4">
        <w:rPr>
          <w:sz w:val="18"/>
          <w:szCs w:val="18"/>
        </w:rPr>
        <w:t>in FY 202</w:t>
      </w:r>
      <w:r w:rsidR="009E7DBC">
        <w:rPr>
          <w:sz w:val="18"/>
          <w:szCs w:val="18"/>
        </w:rPr>
        <w:t>3</w:t>
      </w:r>
      <w:r w:rsidRPr="002D0DD4">
        <w:rPr>
          <w:sz w:val="18"/>
          <w:szCs w:val="18"/>
        </w:rPr>
        <w:t>.</w:t>
      </w:r>
    </w:p>
    <w:p w14:paraId="774FF5B0" w14:textId="77777777" w:rsidR="003807A8" w:rsidRPr="00937777" w:rsidRDefault="003807A8" w:rsidP="00937777">
      <w:pPr>
        <w:keepLines/>
        <w:pBdr>
          <w:top w:val="single" w:sz="6" w:space="0" w:color="FFFFFF"/>
          <w:left w:val="single" w:sz="6" w:space="0" w:color="FFFFFF"/>
          <w:bottom w:val="single" w:sz="6" w:space="0" w:color="FFFFFF"/>
          <w:right w:val="single" w:sz="6" w:space="0" w:color="FFFFFF"/>
        </w:pBdr>
        <w:tabs>
          <w:tab w:val="right" w:leader="dot" w:pos="5040"/>
        </w:tabs>
        <w:spacing w:before="0"/>
        <w:jc w:val="both"/>
      </w:pPr>
    </w:p>
    <w:p w14:paraId="0482F8E2" w14:textId="0B148FBD" w:rsidR="2C6EC10A" w:rsidRDefault="2C6EC10A" w:rsidP="00937777">
      <w:pPr>
        <w:pStyle w:val="Heading3"/>
        <w:spacing w:before="0"/>
      </w:pPr>
      <w:r>
        <w:t>Program Accomplishments:</w:t>
      </w:r>
    </w:p>
    <w:p w14:paraId="0BE95C90" w14:textId="2A03CECC" w:rsidR="563B2B68" w:rsidRDefault="563B2B68" w:rsidP="00937777">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76" w:lineRule="auto"/>
        <w:contextualSpacing/>
        <w:jc w:val="both"/>
      </w:pPr>
    </w:p>
    <w:p w14:paraId="69B1E647" w14:textId="30A59650" w:rsidR="185B91A2" w:rsidRDefault="185B91A2" w:rsidP="00937777">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76" w:lineRule="auto"/>
        <w:contextualSpacing/>
        <w:jc w:val="both"/>
        <w:rPr>
          <w:rFonts w:eastAsiaTheme="minorEastAsia"/>
        </w:rPr>
      </w:pPr>
      <w:r w:rsidRPr="563B2B68">
        <w:rPr>
          <w:rFonts w:eastAsiaTheme="minorEastAsia"/>
        </w:rPr>
        <w:t xml:space="preserve">SMPs remain in the forefront in providing education and prevention to combat </w:t>
      </w:r>
      <w:r w:rsidR="00004DDA">
        <w:rPr>
          <w:rFonts w:eastAsiaTheme="minorEastAsia"/>
        </w:rPr>
        <w:t>Medicare</w:t>
      </w:r>
      <w:r w:rsidR="006B3150">
        <w:rPr>
          <w:rFonts w:eastAsiaTheme="minorEastAsia"/>
        </w:rPr>
        <w:t xml:space="preserve"> fraud</w:t>
      </w:r>
      <w:r w:rsidRPr="563B2B68">
        <w:rPr>
          <w:rFonts w:eastAsiaTheme="minorEastAsia"/>
        </w:rPr>
        <w:t xml:space="preserve">, as they did in early 2019 when SMP grantees were the first to alert ACL, the HHS OIG, and CMS of genetic testing schemes that were emerging across the country.  SMP worked closely with ACL, CMS, and the OIG to provide cases and complaints directly to investigators upon receipt to ensure the cases were getting in the right hands as quickly as possible.  These efforts led to the September 27, 2019, takedown that resulted in charges against 35 individuals for their alleged participation in health care fraud schemes involving $2.1 billion in losses.  </w:t>
      </w:r>
    </w:p>
    <w:p w14:paraId="7181C35E" w14:textId="77777777" w:rsidR="563B2B68" w:rsidRDefault="563B2B68" w:rsidP="001E2339">
      <w:pPr>
        <w:spacing w:line="276" w:lineRule="auto"/>
        <w:contextualSpacing/>
        <w:jc w:val="both"/>
      </w:pPr>
    </w:p>
    <w:p w14:paraId="37A71912" w14:textId="77777777" w:rsidR="005D0E7E" w:rsidRDefault="00F74E60" w:rsidP="001E233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contextualSpacing/>
        <w:jc w:val="both"/>
        <w:rPr>
          <w:rFonts w:eastAsiaTheme="minorEastAsia"/>
        </w:rPr>
      </w:pPr>
      <w:r>
        <w:t>In addition, SMP</w:t>
      </w:r>
      <w:r w:rsidR="005D0E7E">
        <w:t xml:space="preserve"> </w:t>
      </w:r>
      <w:r>
        <w:t>has created</w:t>
      </w:r>
      <w:r w:rsidR="005D0E7E">
        <w:t xml:space="preserve"> </w:t>
      </w:r>
      <w:r w:rsidR="005D0E7E">
        <w:rPr>
          <w:rFonts w:eastAsiaTheme="minorEastAsia"/>
        </w:rPr>
        <w:t xml:space="preserve">several consumer fraud alerts targeting new and emerging fraud schemes warning beneficiaries about potential fraud schemes.  Two examples include: </w:t>
      </w:r>
    </w:p>
    <w:p w14:paraId="2079A68D" w14:textId="77777777" w:rsidR="005D0E7E" w:rsidRDefault="005D0E7E" w:rsidP="009F6C55">
      <w:pPr>
        <w:pStyle w:val="ListParagraph"/>
        <w:numPr>
          <w:ilvl w:val="0"/>
          <w:numId w:val="8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Theme="minorEastAsia"/>
        </w:rPr>
      </w:pPr>
      <w:r>
        <w:rPr>
          <w:rFonts w:eastAsiaTheme="minorEastAsia"/>
        </w:rPr>
        <w:t xml:space="preserve">Hospice fraud alert released in 2021 warning beneficiaries about unsolicited marketing tactics to enroll beneficiaries in hospice services.  It advises beneficiaries to be sure that their doctor has assessed their condition and certified that they are terminally ill.  In 2021 SMPs conducted 304 group education events covering hospice fraud, reaching a total of 11,795 people.  In addition, they conducted 101 instances of media outreach on this topic reaching 17.3 million people. </w:t>
      </w:r>
    </w:p>
    <w:p w14:paraId="75F72EFC" w14:textId="331DA045" w:rsidR="005D0E7E" w:rsidRPr="008B186F" w:rsidRDefault="005D0E7E" w:rsidP="009F6C55">
      <w:pPr>
        <w:pStyle w:val="ListParagraph"/>
        <w:numPr>
          <w:ilvl w:val="0"/>
          <w:numId w:val="8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76" w:lineRule="auto"/>
        <w:jc w:val="both"/>
        <w:rPr>
          <w:rFonts w:eastAsiaTheme="minorEastAsia"/>
        </w:rPr>
      </w:pPr>
      <w:r>
        <w:rPr>
          <w:rFonts w:eastAsiaTheme="minorEastAsia"/>
        </w:rPr>
        <w:t>COVID-19 fraud alert also released in 2021 warning beneficiaries to be suspicious of strangers offering free COVID-19 testing, supplies, treatments, or vaccines.  The SMPs conducted 645 group education events on this topic, reaching 26,704 people.  In addition</w:t>
      </w:r>
      <w:r w:rsidR="002B255A">
        <w:rPr>
          <w:rFonts w:eastAsiaTheme="minorEastAsia"/>
        </w:rPr>
        <w:t>,</w:t>
      </w:r>
      <w:r>
        <w:rPr>
          <w:rFonts w:eastAsiaTheme="minorEastAsia"/>
        </w:rPr>
        <w:t xml:space="preserve"> they conducted 454 instances of media outreach on COVID-19 schemes, reaching 21.4 million people. </w:t>
      </w:r>
    </w:p>
    <w:p w14:paraId="51D64D34" w14:textId="26D2697E" w:rsidR="00F74E60" w:rsidRDefault="00F74E60" w:rsidP="002D0CE9">
      <w:pPr>
        <w:spacing w:before="0" w:line="276" w:lineRule="auto"/>
        <w:contextualSpacing/>
        <w:jc w:val="both"/>
      </w:pPr>
    </w:p>
    <w:p w14:paraId="3A14CF4D" w14:textId="1D16566B" w:rsidR="185B91A2" w:rsidRDefault="002B255A" w:rsidP="002D0CE9">
      <w:pPr>
        <w:spacing w:before="0" w:line="276" w:lineRule="auto"/>
        <w:contextualSpacing/>
        <w:jc w:val="both"/>
      </w:pPr>
      <w:r>
        <w:t>Additional</w:t>
      </w:r>
      <w:r w:rsidR="185B91A2">
        <w:t xml:space="preserve"> </w:t>
      </w:r>
      <w:r>
        <w:t xml:space="preserve">data </w:t>
      </w:r>
      <w:r w:rsidR="185B91A2">
        <w:t xml:space="preserve">obtained from the SMP </w:t>
      </w:r>
      <w:r>
        <w:t xml:space="preserve">data system, the SMP </w:t>
      </w:r>
      <w:r w:rsidR="185B91A2">
        <w:t>Information and Reporting System (SIRS) for calendar year 2021 shows that Senior Medicare Patrol projects:</w:t>
      </w:r>
    </w:p>
    <w:p w14:paraId="256FAEA0" w14:textId="77777777" w:rsidR="563B2B68" w:rsidRDefault="563B2B68" w:rsidP="001E2339">
      <w:pPr>
        <w:spacing w:line="276" w:lineRule="auto"/>
        <w:contextualSpacing/>
        <w:jc w:val="both"/>
      </w:pPr>
    </w:p>
    <w:p w14:paraId="267F20C9" w14:textId="3DEAD1FD" w:rsidR="185B91A2" w:rsidRDefault="185B91A2" w:rsidP="009F6C55">
      <w:pPr>
        <w:pStyle w:val="ListParagraph"/>
        <w:numPr>
          <w:ilvl w:val="0"/>
          <w:numId w:val="18"/>
        </w:numPr>
        <w:spacing w:before="0" w:line="276" w:lineRule="auto"/>
      </w:pPr>
      <w:r>
        <w:lastRenderedPageBreak/>
        <w:t>Maintained 5,346 active SMP team members who worked over 442,263 hours to educate beneficiaries about how to prevent Medicare fraud, errors, and abuse</w:t>
      </w:r>
    </w:p>
    <w:p w14:paraId="7990B5C3" w14:textId="77777777" w:rsidR="563B2B68" w:rsidRDefault="563B2B68" w:rsidP="001E2339">
      <w:pPr>
        <w:pStyle w:val="ListParagraph"/>
        <w:spacing w:line="276" w:lineRule="auto"/>
        <w:ind w:left="0"/>
        <w:jc w:val="both"/>
      </w:pPr>
    </w:p>
    <w:p w14:paraId="2664B462" w14:textId="7D3AF6B8" w:rsidR="185B91A2" w:rsidRDefault="185B91A2" w:rsidP="009F6C55">
      <w:pPr>
        <w:pStyle w:val="ListParagraph"/>
        <w:numPr>
          <w:ilvl w:val="0"/>
          <w:numId w:val="18"/>
        </w:numPr>
        <w:spacing w:before="0" w:line="276" w:lineRule="auto"/>
        <w:jc w:val="both"/>
      </w:pPr>
      <w:r>
        <w:t>Educated 556,980 individuals during 12,660 group outreach and education events</w:t>
      </w:r>
    </w:p>
    <w:p w14:paraId="664865BA" w14:textId="77777777" w:rsidR="563B2B68" w:rsidRDefault="563B2B68" w:rsidP="001E2339">
      <w:pPr>
        <w:spacing w:line="276" w:lineRule="auto"/>
      </w:pPr>
    </w:p>
    <w:p w14:paraId="1BB18D94" w14:textId="1176A3C4" w:rsidR="185B91A2" w:rsidRDefault="185B91A2" w:rsidP="009F6C55">
      <w:pPr>
        <w:pStyle w:val="ListParagraph"/>
        <w:numPr>
          <w:ilvl w:val="0"/>
          <w:numId w:val="18"/>
        </w:numPr>
        <w:spacing w:before="0" w:line="276" w:lineRule="auto"/>
        <w:jc w:val="both"/>
      </w:pPr>
      <w:r>
        <w:t>Responded to 239,625 individual inquiries for information or assistance from Medicare beneficiaries, family members, and caregivers related to Medicare fraud, errors, and abuse</w:t>
      </w:r>
    </w:p>
    <w:p w14:paraId="42AAC50D" w14:textId="77777777" w:rsidR="563B2B68" w:rsidRDefault="563B2B68" w:rsidP="001E2339">
      <w:pPr>
        <w:spacing w:line="276" w:lineRule="auto"/>
      </w:pPr>
    </w:p>
    <w:p w14:paraId="1742AD0F" w14:textId="77777777" w:rsidR="185B91A2" w:rsidRDefault="185B91A2" w:rsidP="002D0CE9">
      <w:pPr>
        <w:spacing w:before="0" w:line="276" w:lineRule="auto"/>
        <w:contextualSpacing/>
        <w:jc w:val="both"/>
      </w:pPr>
      <w:r>
        <w:t>Since the Senior Medicare Patrol program’s inception, SMP projects have received more than 3.3 million inquiries from Medicare beneficiaries about preventing, detecting, and reporting billing errors, potential fraud, or other discrepancies. SMPs also have educated more than 41.7 million people through group presentations and community outreach events.  The primary focus of these sessions is on education, prevention, and teaching beneficiaries how to protect themselves and avoid fraud in the first place; this is the true value of the SMP program.</w:t>
      </w:r>
    </w:p>
    <w:p w14:paraId="288B131A" w14:textId="77777777" w:rsidR="563B2B68" w:rsidRDefault="563B2B68" w:rsidP="001E2339">
      <w:pPr>
        <w:spacing w:line="276" w:lineRule="auto"/>
        <w:jc w:val="both"/>
      </w:pPr>
    </w:p>
    <w:p w14:paraId="338C18F4" w14:textId="4BBAC19E" w:rsidR="185B91A2" w:rsidRDefault="185B91A2" w:rsidP="001E2339">
      <w:pPr>
        <w:spacing w:line="276" w:lineRule="auto"/>
        <w:contextualSpacing/>
        <w:jc w:val="both"/>
      </w:pPr>
      <w:r>
        <w:t>As HHS-OIG indicated in their June 2022 report on the SMP program:</w:t>
      </w:r>
    </w:p>
    <w:p w14:paraId="0DE5AD19" w14:textId="77777777" w:rsidR="563B2B68" w:rsidRDefault="563B2B68" w:rsidP="001E2339">
      <w:pPr>
        <w:spacing w:line="276" w:lineRule="auto"/>
        <w:jc w:val="both"/>
      </w:pPr>
    </w:p>
    <w:p w14:paraId="0FA2F16D" w14:textId="77777777" w:rsidR="185B91A2" w:rsidRDefault="185B91A2" w:rsidP="001E2339">
      <w:pPr>
        <w:spacing w:line="276" w:lineRule="auto"/>
        <w:ind w:left="720"/>
        <w:contextualSpacing/>
        <w:jc w:val="both"/>
        <w:rPr>
          <w:i/>
          <w:iCs/>
        </w:rPr>
      </w:pPr>
      <w:r w:rsidRPr="563B2B68">
        <w:rPr>
          <w:i/>
          <w:iCs/>
        </w:rPr>
        <w:t>“We note that the projects may not be receiving full credit for recoveries, savings, and cost avoidance attributable to their work. It is not always possible to track referrals to Medicare contractors or law enforcement from beneficiaries who have learned to detect fraud, waste, and abuse from the projects.  In addition, the projects are unable to track the potentially substantial savings derived from a sentinel effect whereby Medicare beneficiaries’ scrutiny of their bills reduce fraud and errors.”</w:t>
      </w:r>
    </w:p>
    <w:p w14:paraId="437D51B6" w14:textId="77777777" w:rsidR="563B2B68" w:rsidRDefault="563B2B68" w:rsidP="001E2339">
      <w:pPr>
        <w:spacing w:line="276" w:lineRule="auto"/>
        <w:ind w:left="720"/>
        <w:contextualSpacing/>
        <w:jc w:val="both"/>
        <w:rPr>
          <w:i/>
          <w:iCs/>
        </w:rPr>
      </w:pPr>
    </w:p>
    <w:p w14:paraId="7254E817" w14:textId="3AA89122" w:rsidR="185B91A2" w:rsidRDefault="185B91A2" w:rsidP="001E2339">
      <w:pPr>
        <w:spacing w:line="276" w:lineRule="auto"/>
        <w:contextualSpacing/>
        <w:jc w:val="both"/>
      </w:pPr>
      <w:r>
        <w:t>While SMPs make numerous referrals of potential fraud to CMS and the OIG, there are challenges to evaluating the investigation, prosecution, and collection that is required to calculate the full savings to the government as a result of SMP referrals. HHS-OIG has documented over $141.3 million in savings attributable to the program as a result of beneficiary complaints since the program’s inception in 1997.</w:t>
      </w:r>
    </w:p>
    <w:p w14:paraId="0BCAF464" w14:textId="5A911DDF" w:rsidR="563B2B68" w:rsidRDefault="563B2B68" w:rsidP="563B2B6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pPr>
    </w:p>
    <w:p w14:paraId="7CF036D9" w14:textId="15C4EE48" w:rsidR="008A0BB6" w:rsidRPr="00C23FAC" w:rsidRDefault="008A0BB6" w:rsidP="00C23FAC">
      <w:pPr>
        <w:pStyle w:val="Heading3"/>
      </w:pPr>
      <w:r w:rsidRPr="00EC6BAA">
        <w:t>Output</w:t>
      </w:r>
      <w:r>
        <w:t xml:space="preserve"> </w:t>
      </w:r>
      <w:r w:rsidRPr="00EC6BAA">
        <w:t>Table:</w:t>
      </w:r>
      <w:r w:rsidR="00C23FAC">
        <w:t xml:space="preserve"> </w:t>
      </w:r>
      <w:r w:rsidRPr="00EC6BAA">
        <w:t>Senior</w:t>
      </w:r>
      <w:r>
        <w:t xml:space="preserve"> </w:t>
      </w:r>
      <w:r w:rsidRPr="00EC6BAA">
        <w:t>Medicare</w:t>
      </w:r>
      <w:r>
        <w:t xml:space="preserve"> </w:t>
      </w:r>
      <w:r w:rsidRPr="00EC6BAA">
        <w:t>Patrol</w:t>
      </w:r>
      <w:r>
        <w:t xml:space="preserve"> </w:t>
      </w:r>
      <w:r w:rsidRPr="00EC6BAA">
        <w:t>Program</w:t>
      </w:r>
      <w:r w:rsidR="00C23FAC">
        <w:br/>
      </w:r>
    </w:p>
    <w:tbl>
      <w:tblPr>
        <w:tblStyle w:val="OutcomesOutputs"/>
        <w:tblW w:w="0" w:type="auto"/>
        <w:tblInd w:w="5" w:type="dxa"/>
        <w:tblLayout w:type="fixed"/>
        <w:tblLook w:val="04A0" w:firstRow="1" w:lastRow="0" w:firstColumn="1" w:lastColumn="0" w:noHBand="0" w:noVBand="1"/>
      </w:tblPr>
      <w:tblGrid>
        <w:gridCol w:w="2166"/>
        <w:gridCol w:w="2347"/>
        <w:gridCol w:w="1486"/>
        <w:gridCol w:w="1500"/>
        <w:gridCol w:w="1861"/>
      </w:tblGrid>
      <w:tr w:rsidR="388AAF0A" w14:paraId="4B6986EE" w14:textId="77777777" w:rsidTr="00561EF7">
        <w:trPr>
          <w:cnfStyle w:val="100000000000" w:firstRow="1" w:lastRow="0" w:firstColumn="0" w:lastColumn="0" w:oddVBand="0" w:evenVBand="0" w:oddHBand="0" w:evenHBand="0" w:firstRowFirstColumn="0" w:firstRowLastColumn="0" w:lastRowFirstColumn="0" w:lastRowLastColumn="0"/>
          <w:tblHeader/>
        </w:trPr>
        <w:tc>
          <w:tcPr>
            <w:tcW w:w="2166" w:type="dxa"/>
          </w:tcPr>
          <w:p w14:paraId="2A5E83B7" w14:textId="39B08918" w:rsidR="388AAF0A" w:rsidRDefault="388AAF0A">
            <w:r w:rsidRPr="388AAF0A">
              <w:rPr>
                <w:szCs w:val="20"/>
              </w:rPr>
              <w:t>Indicator</w:t>
            </w:r>
          </w:p>
        </w:tc>
        <w:tc>
          <w:tcPr>
            <w:tcW w:w="2347" w:type="dxa"/>
          </w:tcPr>
          <w:p w14:paraId="5171C04D" w14:textId="175721C0"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5628ABAE" w14:textId="714089BD"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077513AC" w14:textId="6467CB9A" w:rsidR="388AAF0A" w:rsidRDefault="388AAF0A">
            <w:r w:rsidRPr="388AAF0A">
              <w:rPr>
                <w:color w:val="000000" w:themeColor="text1"/>
                <w:szCs w:val="20"/>
              </w:rPr>
              <w:t>FY 2024</w:t>
            </w:r>
          </w:p>
          <w:p w14:paraId="397D0B92" w14:textId="002163DE" w:rsidR="388AAF0A" w:rsidRDefault="388AAF0A">
            <w:r w:rsidRPr="388AAF0A">
              <w:rPr>
                <w:color w:val="000000" w:themeColor="text1"/>
                <w:szCs w:val="20"/>
              </w:rPr>
              <w:t>Projection</w:t>
            </w:r>
          </w:p>
        </w:tc>
        <w:tc>
          <w:tcPr>
            <w:tcW w:w="1861" w:type="dxa"/>
          </w:tcPr>
          <w:p w14:paraId="4E30535D" w14:textId="2D2947C1"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1A65C785" w14:textId="77777777" w:rsidTr="00F74A76">
        <w:tc>
          <w:tcPr>
            <w:tcW w:w="2166" w:type="dxa"/>
          </w:tcPr>
          <w:p w14:paraId="4BCAB741" w14:textId="72BCD01D" w:rsidR="388AAF0A" w:rsidRDefault="388AAF0A">
            <w:r w:rsidRPr="388AAF0A">
              <w:rPr>
                <w:szCs w:val="20"/>
              </w:rPr>
              <w:t>Output W: Beneficiaries Educated and Served</w:t>
            </w:r>
            <w:r w:rsidRPr="388AAF0A">
              <w:rPr>
                <w:i/>
                <w:szCs w:val="20"/>
              </w:rPr>
              <w:t xml:space="preserve"> (Output)</w:t>
            </w:r>
          </w:p>
        </w:tc>
        <w:tc>
          <w:tcPr>
            <w:tcW w:w="2347" w:type="dxa"/>
          </w:tcPr>
          <w:p w14:paraId="2AC0F18D" w14:textId="55EDB061" w:rsidR="388AAF0A" w:rsidRDefault="388AAF0A">
            <w:r w:rsidRPr="388AAF0A">
              <w:rPr>
                <w:szCs w:val="20"/>
              </w:rPr>
              <w:t>CY 2021:  796,605</w:t>
            </w:r>
          </w:p>
        </w:tc>
        <w:tc>
          <w:tcPr>
            <w:tcW w:w="1486" w:type="dxa"/>
          </w:tcPr>
          <w:p w14:paraId="296E33F5" w14:textId="1DB84E16" w:rsidR="388AAF0A" w:rsidRDefault="388AAF0A">
            <w:r w:rsidRPr="388AAF0A">
              <w:rPr>
                <w:szCs w:val="20"/>
              </w:rPr>
              <w:t>2,100,000</w:t>
            </w:r>
          </w:p>
        </w:tc>
        <w:tc>
          <w:tcPr>
            <w:tcW w:w="1500" w:type="dxa"/>
          </w:tcPr>
          <w:p w14:paraId="5700BB06" w14:textId="144B233C" w:rsidR="388AAF0A" w:rsidRDefault="388AAF0A">
            <w:r w:rsidRPr="388AAF0A">
              <w:rPr>
                <w:szCs w:val="20"/>
              </w:rPr>
              <w:t>2,200,000</w:t>
            </w:r>
          </w:p>
        </w:tc>
        <w:tc>
          <w:tcPr>
            <w:tcW w:w="1861" w:type="dxa"/>
          </w:tcPr>
          <w:p w14:paraId="5ABE3D43" w14:textId="1E347CED" w:rsidR="388AAF0A" w:rsidRDefault="388AAF0A">
            <w:r w:rsidRPr="388AAF0A">
              <w:rPr>
                <w:szCs w:val="20"/>
              </w:rPr>
              <w:t>+100,000</w:t>
            </w:r>
          </w:p>
        </w:tc>
      </w:tr>
    </w:tbl>
    <w:p w14:paraId="7EAC8CC6" w14:textId="77777777" w:rsidR="001E2339" w:rsidRDefault="001E2339" w:rsidP="002D0CE9">
      <w:pPr>
        <w:tabs>
          <w:tab w:val="left" w:pos="3827"/>
        </w:tabs>
        <w:spacing w:line="276" w:lineRule="auto"/>
        <w:contextualSpacing/>
        <w:rPr>
          <w:b/>
          <w:bCs/>
        </w:rPr>
      </w:pPr>
    </w:p>
    <w:p w14:paraId="40804B90" w14:textId="17B35C13" w:rsidR="008A0BB6" w:rsidRDefault="008A0BB6" w:rsidP="00937777">
      <w:pPr>
        <w:pStyle w:val="Heading3"/>
        <w:spacing w:before="0"/>
      </w:pPr>
      <w:r w:rsidRPr="002A3AE5">
        <w:lastRenderedPageBreak/>
        <w:t>Grant</w:t>
      </w:r>
      <w:r>
        <w:t xml:space="preserve"> </w:t>
      </w:r>
      <w:r w:rsidRPr="002A3AE5">
        <w:t>Awards</w:t>
      </w:r>
      <w:r>
        <w:t xml:space="preserve"> </w:t>
      </w:r>
      <w:r w:rsidRPr="002A3AE5">
        <w:t>Table:</w:t>
      </w:r>
    </w:p>
    <w:p w14:paraId="56DFF6BB" w14:textId="77777777" w:rsidR="00937777" w:rsidRPr="00937777" w:rsidRDefault="00937777" w:rsidP="00937777">
      <w:pPr>
        <w:spacing w:before="0"/>
      </w:pPr>
    </w:p>
    <w:p w14:paraId="673C09B6" w14:textId="47F9B383" w:rsidR="008A0BB6" w:rsidRPr="00EC6BAA" w:rsidRDefault="008A0BB6" w:rsidP="00937777">
      <w:pPr>
        <w:spacing w:before="0" w:line="276" w:lineRule="auto"/>
        <w:contextualSpacing/>
        <w:jc w:val="center"/>
      </w:pPr>
      <w:r w:rsidRPr="00EC6BAA">
        <w:t>Senior</w:t>
      </w:r>
      <w:r>
        <w:t xml:space="preserve"> </w:t>
      </w:r>
      <w:r w:rsidRPr="00EC6BAA">
        <w:t>Medicare</w:t>
      </w:r>
      <w:r>
        <w:t xml:space="preserve"> </w:t>
      </w:r>
      <w:r w:rsidRPr="00EC6BAA">
        <w:t>Patrol</w:t>
      </w:r>
      <w:r>
        <w:t xml:space="preserve"> </w:t>
      </w:r>
      <w:r w:rsidRPr="00EC6BAA">
        <w:t>Grant</w:t>
      </w:r>
      <w:r>
        <w:t xml:space="preserve"> </w:t>
      </w:r>
      <w:r w:rsidRPr="00EC6BAA">
        <w:t>Awards</w:t>
      </w:r>
    </w:p>
    <w:p w14:paraId="08D2D264" w14:textId="77777777" w:rsidR="008A0BB6" w:rsidRDefault="008A0BB6" w:rsidP="008A0BB6">
      <w:pPr>
        <w:spacing w:line="276" w:lineRule="auto"/>
        <w:contextualSpacing/>
        <w:jc w:val="center"/>
      </w:pPr>
    </w:p>
    <w:tbl>
      <w:tblPr>
        <w:tblStyle w:val="FundingHistory"/>
        <w:tblW w:w="6475" w:type="dxa"/>
        <w:tblLook w:val="04A0" w:firstRow="1" w:lastRow="0" w:firstColumn="1" w:lastColumn="0" w:noHBand="0" w:noVBand="1"/>
      </w:tblPr>
      <w:tblGrid>
        <w:gridCol w:w="1800"/>
        <w:gridCol w:w="1620"/>
        <w:gridCol w:w="1620"/>
        <w:gridCol w:w="1435"/>
      </w:tblGrid>
      <w:tr w:rsidR="000B74D5" w:rsidRPr="000B74D5" w14:paraId="6CAA0CEB" w14:textId="77777777" w:rsidTr="00561EF7">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709B185" w14:textId="024A400C" w:rsidR="000B74D5" w:rsidRPr="005377CA" w:rsidRDefault="008D2B51" w:rsidP="000B74D5">
            <w:pPr>
              <w:spacing w:before="0"/>
            </w:pPr>
            <w:r>
              <w:t>Category</w:t>
            </w:r>
          </w:p>
        </w:tc>
        <w:tc>
          <w:tcPr>
            <w:tcW w:w="1620" w:type="dxa"/>
            <w:hideMark/>
          </w:tcPr>
          <w:p w14:paraId="19EBE2BB" w14:textId="65EC649C" w:rsidR="000B74D5" w:rsidRPr="000B74D5" w:rsidRDefault="2DF2ED03" w:rsidP="000B74D5">
            <w:pPr>
              <w:spacing w:before="0"/>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w:t>
            </w:r>
            <w:r w:rsidR="41B60D1B" w:rsidRPr="563B2B68">
              <w:rPr>
                <w:color w:val="000000" w:themeColor="text1"/>
              </w:rPr>
              <w:t xml:space="preserve">2022 </w:t>
            </w:r>
            <w:r w:rsidR="0417CEEF" w:rsidRPr="563B2B68">
              <w:rPr>
                <w:color w:val="000000" w:themeColor="text1"/>
              </w:rPr>
              <w:t>Final</w:t>
            </w:r>
          </w:p>
        </w:tc>
        <w:tc>
          <w:tcPr>
            <w:tcW w:w="1620" w:type="dxa"/>
            <w:hideMark/>
          </w:tcPr>
          <w:p w14:paraId="0965E83E" w14:textId="7F4EDBAA" w:rsidR="000B74D5" w:rsidRPr="000B74D5" w:rsidRDefault="41B60D1B" w:rsidP="000B74D5">
            <w:pPr>
              <w:spacing w:before="0"/>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2023 </w:t>
            </w:r>
            <w:r w:rsidR="48EBFE0D" w:rsidRPr="563B2B68">
              <w:rPr>
                <w:color w:val="000000" w:themeColor="text1"/>
              </w:rPr>
              <w:t>Enacted</w:t>
            </w:r>
          </w:p>
        </w:tc>
        <w:tc>
          <w:tcPr>
            <w:tcW w:w="1435" w:type="dxa"/>
            <w:hideMark/>
          </w:tcPr>
          <w:p w14:paraId="258B50DE" w14:textId="1C329BAA" w:rsidR="000B74D5" w:rsidRPr="000B74D5" w:rsidRDefault="41B60D1B" w:rsidP="000B74D5">
            <w:pPr>
              <w:spacing w:before="0"/>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2024 </w:t>
            </w:r>
            <w:r w:rsidR="368B5E2A" w:rsidRPr="563B2B68">
              <w:rPr>
                <w:color w:val="000000" w:themeColor="text1"/>
              </w:rPr>
              <w:t>President’s Budget</w:t>
            </w:r>
          </w:p>
        </w:tc>
      </w:tr>
      <w:tr w:rsidR="000B74D5" w:rsidRPr="000B74D5" w14:paraId="1AAC14CB" w14:textId="77777777" w:rsidTr="000A64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2BE7D05" w14:textId="77777777" w:rsidR="000B74D5" w:rsidRPr="000B74D5" w:rsidRDefault="000B74D5" w:rsidP="000B74D5">
            <w:pPr>
              <w:spacing w:before="0"/>
              <w:rPr>
                <w:color w:val="000000"/>
                <w:szCs w:val="20"/>
              </w:rPr>
            </w:pPr>
            <w:r w:rsidRPr="000B74D5">
              <w:rPr>
                <w:color w:val="000000"/>
                <w:szCs w:val="20"/>
              </w:rPr>
              <w:t>Number of Awards</w:t>
            </w:r>
          </w:p>
        </w:tc>
        <w:tc>
          <w:tcPr>
            <w:tcW w:w="1620" w:type="dxa"/>
            <w:noWrap/>
            <w:hideMark/>
          </w:tcPr>
          <w:p w14:paraId="70CF0726" w14:textId="141D2B45"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5</w:t>
            </w:r>
            <w:r w:rsidR="00F611B1">
              <w:rPr>
                <w:color w:val="000000"/>
                <w:szCs w:val="20"/>
              </w:rPr>
              <w:t>4</w:t>
            </w:r>
          </w:p>
        </w:tc>
        <w:tc>
          <w:tcPr>
            <w:tcW w:w="1620" w:type="dxa"/>
            <w:noWrap/>
            <w:hideMark/>
          </w:tcPr>
          <w:p w14:paraId="515230F1" w14:textId="49E68589"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5</w:t>
            </w:r>
            <w:r w:rsidR="00F611B1">
              <w:rPr>
                <w:color w:val="000000"/>
                <w:szCs w:val="20"/>
              </w:rPr>
              <w:t>4</w:t>
            </w:r>
          </w:p>
        </w:tc>
        <w:tc>
          <w:tcPr>
            <w:tcW w:w="1435" w:type="dxa"/>
            <w:noWrap/>
            <w:hideMark/>
          </w:tcPr>
          <w:p w14:paraId="592C7C5E" w14:textId="5A4A4E52"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5</w:t>
            </w:r>
            <w:r w:rsidR="00F611B1">
              <w:rPr>
                <w:color w:val="000000"/>
                <w:szCs w:val="20"/>
              </w:rPr>
              <w:t>4</w:t>
            </w:r>
          </w:p>
        </w:tc>
      </w:tr>
      <w:tr w:rsidR="000B74D5" w:rsidRPr="000B74D5" w14:paraId="7AD08C42" w14:textId="77777777" w:rsidTr="000A64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A65FC6" w14:textId="77777777" w:rsidR="000B74D5" w:rsidRPr="000B74D5" w:rsidRDefault="000B74D5" w:rsidP="000B74D5">
            <w:pPr>
              <w:spacing w:before="0"/>
              <w:rPr>
                <w:color w:val="000000"/>
                <w:szCs w:val="20"/>
              </w:rPr>
            </w:pPr>
            <w:r w:rsidRPr="000B74D5">
              <w:rPr>
                <w:color w:val="000000"/>
                <w:szCs w:val="20"/>
              </w:rPr>
              <w:t>Average Award</w:t>
            </w:r>
          </w:p>
        </w:tc>
        <w:tc>
          <w:tcPr>
            <w:tcW w:w="1620" w:type="dxa"/>
            <w:noWrap/>
            <w:hideMark/>
          </w:tcPr>
          <w:p w14:paraId="47B51954" w14:textId="495A3E06" w:rsidR="000B74D5" w:rsidRPr="000B74D5" w:rsidRDefault="000A647F" w:rsidP="000B74D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0A647F">
              <w:rPr>
                <w:color w:val="000000"/>
                <w:szCs w:val="20"/>
              </w:rPr>
              <w:t>$</w:t>
            </w:r>
            <w:r w:rsidR="00DC439C">
              <w:rPr>
                <w:color w:val="000000"/>
                <w:szCs w:val="20"/>
              </w:rPr>
              <w:t>500,390</w:t>
            </w:r>
            <w:r w:rsidRPr="000A647F">
              <w:rPr>
                <w:color w:val="000000"/>
                <w:szCs w:val="20"/>
              </w:rPr>
              <w:t xml:space="preserve"> </w:t>
            </w:r>
            <w:r w:rsidR="000B74D5" w:rsidRPr="000B74D5">
              <w:rPr>
                <w:color w:val="000000"/>
                <w:szCs w:val="20"/>
              </w:rPr>
              <w:t xml:space="preserve"> </w:t>
            </w:r>
          </w:p>
        </w:tc>
        <w:tc>
          <w:tcPr>
            <w:tcW w:w="1620" w:type="dxa"/>
            <w:noWrap/>
            <w:hideMark/>
          </w:tcPr>
          <w:p w14:paraId="099982A9" w14:textId="080B46C3" w:rsidR="000B74D5" w:rsidRPr="000B74D5" w:rsidRDefault="00DC439C" w:rsidP="000B74D5">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$600,242</w:t>
            </w:r>
          </w:p>
        </w:tc>
        <w:tc>
          <w:tcPr>
            <w:tcW w:w="1435" w:type="dxa"/>
            <w:noWrap/>
            <w:hideMark/>
          </w:tcPr>
          <w:p w14:paraId="61364A62" w14:textId="50F394F7" w:rsidR="000B74D5" w:rsidRPr="000B74D5" w:rsidRDefault="00A55AEF" w:rsidP="000B74D5">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$600,242</w:t>
            </w:r>
          </w:p>
        </w:tc>
      </w:tr>
      <w:tr w:rsidR="000B74D5" w:rsidRPr="000B74D5" w14:paraId="35FAE1A4" w14:textId="77777777" w:rsidTr="000A647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DA1A714" w14:textId="48491101" w:rsidR="000B74D5" w:rsidRPr="000B74D5" w:rsidRDefault="000B74D5" w:rsidP="000B74D5">
            <w:pPr>
              <w:spacing w:before="0"/>
              <w:rPr>
                <w:color w:val="000000"/>
                <w:szCs w:val="20"/>
              </w:rPr>
            </w:pPr>
            <w:r w:rsidRPr="000B74D5">
              <w:rPr>
                <w:color w:val="000000"/>
                <w:szCs w:val="20"/>
              </w:rPr>
              <w:t>Range of Awards</w:t>
            </w:r>
            <w:r w:rsidR="00EC2E5C">
              <w:rPr>
                <w:color w:val="000000"/>
                <w:szCs w:val="20"/>
              </w:rPr>
              <w:t>*</w:t>
            </w:r>
          </w:p>
        </w:tc>
        <w:tc>
          <w:tcPr>
            <w:tcW w:w="1620" w:type="dxa"/>
            <w:hideMark/>
          </w:tcPr>
          <w:p w14:paraId="2D9381B5" w14:textId="11908A28" w:rsidR="000B74D5" w:rsidRPr="000B74D5" w:rsidRDefault="000A647F"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A647F">
              <w:rPr>
                <w:color w:val="000000"/>
                <w:szCs w:val="20"/>
              </w:rPr>
              <w:t>$</w:t>
            </w:r>
            <w:r w:rsidR="009A30BA">
              <w:rPr>
                <w:color w:val="000000"/>
                <w:szCs w:val="20"/>
              </w:rPr>
              <w:t>251,064</w:t>
            </w:r>
            <w:r w:rsidRPr="000A647F">
              <w:rPr>
                <w:color w:val="000000"/>
                <w:szCs w:val="20"/>
              </w:rPr>
              <w:t xml:space="preserve"> - $1,623,919</w:t>
            </w:r>
          </w:p>
        </w:tc>
        <w:tc>
          <w:tcPr>
            <w:tcW w:w="1620" w:type="dxa"/>
            <w:hideMark/>
          </w:tcPr>
          <w:p w14:paraId="0EE3D59F" w14:textId="4F0A3E8A" w:rsidR="000B74D5" w:rsidRPr="000B74D5" w:rsidRDefault="00826C20" w:rsidP="000B74D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9A30BA">
              <w:rPr>
                <w:color w:val="000000"/>
              </w:rPr>
              <w:t>251,064</w:t>
            </w:r>
            <w:r>
              <w:rPr>
                <w:color w:val="000000"/>
              </w:rPr>
              <w:t xml:space="preserve"> - $</w:t>
            </w:r>
            <w:r w:rsidR="00EE4D55">
              <w:rPr>
                <w:color w:val="000000"/>
              </w:rPr>
              <w:t>2,137,551</w:t>
            </w:r>
          </w:p>
        </w:tc>
        <w:tc>
          <w:tcPr>
            <w:tcW w:w="1435" w:type="dxa"/>
            <w:hideMark/>
          </w:tcPr>
          <w:p w14:paraId="5586F892" w14:textId="7467660E" w:rsidR="000B74D5" w:rsidRPr="000B74D5" w:rsidRDefault="00826C20" w:rsidP="000B74D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9A30BA">
              <w:rPr>
                <w:color w:val="000000"/>
              </w:rPr>
              <w:t>251,064</w:t>
            </w:r>
            <w:r>
              <w:rPr>
                <w:color w:val="000000"/>
              </w:rPr>
              <w:t xml:space="preserve"> - $</w:t>
            </w:r>
            <w:r w:rsidR="00EE4D55">
              <w:rPr>
                <w:color w:val="000000"/>
              </w:rPr>
              <w:t>2,137,551</w:t>
            </w:r>
          </w:p>
        </w:tc>
      </w:tr>
    </w:tbl>
    <w:p w14:paraId="239A9839" w14:textId="59168123" w:rsidR="008A0BB6" w:rsidRPr="00A526FC" w:rsidRDefault="00EC2E5C" w:rsidP="00A526FC">
      <w:pPr>
        <w:ind w:firstLine="1530"/>
        <w:rPr>
          <w:b/>
          <w:i/>
          <w:sz w:val="20"/>
          <w:szCs w:val="20"/>
        </w:rPr>
        <w:sectPr w:rsidR="008A0BB6" w:rsidRPr="00A526FC" w:rsidSect="008A0BB6">
          <w:footerReference w:type="first" r:id="rId52"/>
          <w:pgSz w:w="12240" w:h="15840"/>
          <w:pgMar w:top="1440" w:right="1440" w:bottom="1440" w:left="1440" w:header="720" w:footer="720" w:gutter="0"/>
          <w:cols w:space="720"/>
          <w:titlePg/>
          <w:docGrid w:linePitch="360"/>
        </w:sectPr>
      </w:pPr>
      <w:r w:rsidRPr="00A526FC">
        <w:rPr>
          <w:sz w:val="20"/>
          <w:szCs w:val="20"/>
        </w:rPr>
        <w:t>*</w:t>
      </w:r>
      <w:r w:rsidR="00D33FD3" w:rsidRPr="00A526FC">
        <w:rPr>
          <w:sz w:val="20"/>
          <w:szCs w:val="20"/>
        </w:rPr>
        <w:t xml:space="preserve">Represents </w:t>
      </w:r>
      <w:r w:rsidR="00B96BBF" w:rsidRPr="00A526FC">
        <w:rPr>
          <w:sz w:val="20"/>
          <w:szCs w:val="20"/>
        </w:rPr>
        <w:t>s</w:t>
      </w:r>
      <w:r w:rsidR="00D33FD3" w:rsidRPr="00A526FC">
        <w:rPr>
          <w:sz w:val="20"/>
          <w:szCs w:val="20"/>
        </w:rPr>
        <w:t>tates and the District of Columbia</w:t>
      </w:r>
    </w:p>
    <w:p w14:paraId="7CCE937A" w14:textId="2D970A90" w:rsidR="008A0BB6" w:rsidRPr="007B365C" w:rsidRDefault="008A0BB6" w:rsidP="006E75B4">
      <w:pPr>
        <w:pStyle w:val="Heading2"/>
      </w:pPr>
      <w:bookmarkStart w:id="173" w:name="_Toc129353020"/>
      <w:r w:rsidRPr="007B365C">
        <w:lastRenderedPageBreak/>
        <w:t>Elder</w:t>
      </w:r>
      <w:r>
        <w:t xml:space="preserve"> </w:t>
      </w:r>
      <w:r w:rsidRPr="007B365C">
        <w:t>Rights</w:t>
      </w:r>
      <w:r>
        <w:t xml:space="preserve"> </w:t>
      </w:r>
      <w:r w:rsidRPr="007B365C">
        <w:t>Support</w:t>
      </w:r>
      <w:r>
        <w:t xml:space="preserve"> </w:t>
      </w:r>
      <w:r w:rsidRPr="007B365C">
        <w:t>Activities</w:t>
      </w:r>
      <w:bookmarkEnd w:id="173"/>
    </w:p>
    <w:p w14:paraId="1BFCB3AF" w14:textId="77777777" w:rsidR="008A0BB6" w:rsidRDefault="008A0BB6" w:rsidP="008A0BB6">
      <w:pPr>
        <w:spacing w:line="276" w:lineRule="auto"/>
        <w:contextualSpacing/>
      </w:pPr>
    </w:p>
    <w:tbl>
      <w:tblPr>
        <w:tblStyle w:val="FundingHistory"/>
        <w:tblW w:w="9360" w:type="dxa"/>
        <w:tblLayout w:type="fixed"/>
        <w:tblLook w:val="04A0" w:firstRow="1" w:lastRow="0" w:firstColumn="1" w:lastColumn="0" w:noHBand="0" w:noVBand="1"/>
      </w:tblPr>
      <w:tblGrid>
        <w:gridCol w:w="2695"/>
        <w:gridCol w:w="1710"/>
        <w:gridCol w:w="1620"/>
        <w:gridCol w:w="1890"/>
        <w:gridCol w:w="1445"/>
      </w:tblGrid>
      <w:tr w:rsidR="00C1469A" w14:paraId="745F8CDC" w14:textId="6B692BB1" w:rsidTr="0011466C">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695" w:type="dxa"/>
            <w:noWrap/>
          </w:tcPr>
          <w:p w14:paraId="5B245B4E" w14:textId="0B065037" w:rsidR="00C1469A" w:rsidRPr="002D493B" w:rsidRDefault="00C1469A" w:rsidP="000F15CE">
            <w:pPr>
              <w:spacing w:before="0" w:line="276" w:lineRule="auto"/>
              <w:rPr>
                <w:rFonts w:eastAsiaTheme="minorHAnsi"/>
                <w:color w:val="000000"/>
                <w:szCs w:val="20"/>
              </w:rPr>
            </w:pPr>
            <w:r w:rsidRPr="002D493B">
              <w:rPr>
                <w:szCs w:val="20"/>
              </w:rPr>
              <w:t>Services</w:t>
            </w:r>
          </w:p>
        </w:tc>
        <w:tc>
          <w:tcPr>
            <w:tcW w:w="1710" w:type="dxa"/>
          </w:tcPr>
          <w:p w14:paraId="1CCFAE62" w14:textId="5FB96135" w:rsidR="00C1469A" w:rsidRPr="002D493B" w:rsidRDefault="00C1469A" w:rsidP="000F15C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2022 </w:t>
            </w:r>
            <w:r w:rsidR="725290FB" w:rsidRPr="563B2B68">
              <w:rPr>
                <w:color w:val="000000" w:themeColor="text1"/>
              </w:rPr>
              <w:t>Final</w:t>
            </w:r>
          </w:p>
        </w:tc>
        <w:tc>
          <w:tcPr>
            <w:tcW w:w="1620" w:type="dxa"/>
          </w:tcPr>
          <w:p w14:paraId="4A541943" w14:textId="02A9E16A" w:rsidR="00C1469A" w:rsidRPr="002D493B" w:rsidRDefault="6DC5C59F" w:rsidP="000F15C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2023 </w:t>
            </w:r>
            <w:r w:rsidR="4C258E83" w:rsidRPr="563B2B68">
              <w:rPr>
                <w:color w:val="000000" w:themeColor="text1"/>
              </w:rPr>
              <w:t>Enacted</w:t>
            </w:r>
          </w:p>
        </w:tc>
        <w:tc>
          <w:tcPr>
            <w:tcW w:w="1890" w:type="dxa"/>
          </w:tcPr>
          <w:p w14:paraId="175A0ADD" w14:textId="4C64B7C2" w:rsidR="00C1469A" w:rsidRPr="002D493B" w:rsidRDefault="6DC5C59F" w:rsidP="000F15C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2024 </w:t>
            </w:r>
            <w:r w:rsidR="48D8A779" w:rsidRPr="563B2B68">
              <w:rPr>
                <w:color w:val="000000" w:themeColor="text1"/>
              </w:rPr>
              <w:t>President’s Budget</w:t>
            </w:r>
          </w:p>
        </w:tc>
        <w:tc>
          <w:tcPr>
            <w:tcW w:w="1445" w:type="dxa"/>
          </w:tcPr>
          <w:p w14:paraId="3CBE1CD0" w14:textId="56707961" w:rsidR="00C1469A" w:rsidRPr="002D493B" w:rsidRDefault="003667EA" w:rsidP="000F15CE">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C1469A" w:rsidRPr="563B2B68">
              <w:rPr>
                <w:color w:val="000000" w:themeColor="text1"/>
              </w:rPr>
              <w:t xml:space="preserve">+/- FY </w:t>
            </w:r>
            <w:r w:rsidRPr="563B2B68">
              <w:rPr>
                <w:color w:val="000000" w:themeColor="text1"/>
              </w:rPr>
              <w:t>202</w:t>
            </w:r>
            <w:r>
              <w:rPr>
                <w:color w:val="000000" w:themeColor="text1"/>
              </w:rPr>
              <w:t>3</w:t>
            </w:r>
          </w:p>
        </w:tc>
      </w:tr>
      <w:tr w:rsidR="00C1469A" w14:paraId="364B1167" w14:textId="6464269C" w:rsidTr="0050597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95" w:type="dxa"/>
          </w:tcPr>
          <w:p w14:paraId="10ABC631" w14:textId="5E222A30" w:rsidR="00C1469A" w:rsidRDefault="00C1469A" w:rsidP="000F15CE">
            <w:pPr>
              <w:spacing w:before="0" w:line="276" w:lineRule="auto"/>
              <w:rPr>
                <w:color w:val="000000"/>
                <w:szCs w:val="20"/>
              </w:rPr>
            </w:pPr>
            <w:r>
              <w:rPr>
                <w:color w:val="000000"/>
                <w:szCs w:val="20"/>
              </w:rPr>
              <w:t>Elder Rights Support Activities</w:t>
            </w:r>
          </w:p>
        </w:tc>
        <w:tc>
          <w:tcPr>
            <w:tcW w:w="1710" w:type="dxa"/>
          </w:tcPr>
          <w:p w14:paraId="28DEF96E" w14:textId="77777777" w:rsidR="00C1469A" w:rsidRPr="00F26986" w:rsidRDefault="00C1469A" w:rsidP="000F15C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3,874</w:t>
            </w:r>
          </w:p>
        </w:tc>
        <w:tc>
          <w:tcPr>
            <w:tcW w:w="1620" w:type="dxa"/>
          </w:tcPr>
          <w:p w14:paraId="46758467" w14:textId="35328130" w:rsidR="00C1469A" w:rsidRPr="00491B1F" w:rsidRDefault="6DC5C59F" w:rsidP="000F15C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563B2B68">
              <w:rPr>
                <w:rFonts w:eastAsiaTheme="minorEastAsia"/>
                <w:color w:val="000000" w:themeColor="text1"/>
              </w:rPr>
              <w:t>$</w:t>
            </w:r>
            <w:r w:rsidR="34F73EB4" w:rsidRPr="563B2B68">
              <w:rPr>
                <w:rFonts w:eastAsiaTheme="minorEastAsia"/>
                <w:color w:val="000000" w:themeColor="text1"/>
              </w:rPr>
              <w:t>3</w:t>
            </w:r>
            <w:r w:rsidRPr="563B2B68">
              <w:rPr>
                <w:rFonts w:eastAsiaTheme="minorEastAsia"/>
                <w:color w:val="000000" w:themeColor="text1"/>
              </w:rPr>
              <w:t>,</w:t>
            </w:r>
            <w:r w:rsidR="7FBFAD33" w:rsidRPr="563B2B68">
              <w:rPr>
                <w:rFonts w:eastAsiaTheme="minorEastAsia"/>
                <w:color w:val="000000" w:themeColor="text1"/>
              </w:rPr>
              <w:t>874</w:t>
            </w:r>
          </w:p>
        </w:tc>
        <w:tc>
          <w:tcPr>
            <w:tcW w:w="1890" w:type="dxa"/>
          </w:tcPr>
          <w:p w14:paraId="25653265" w14:textId="2CABB4BF" w:rsidR="00C1469A" w:rsidRPr="00491B1F" w:rsidRDefault="6DC5C59F" w:rsidP="000F15C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563B2B68">
              <w:rPr>
                <w:rFonts w:eastAsiaTheme="minorEastAsia"/>
                <w:color w:val="000000" w:themeColor="text1"/>
              </w:rPr>
              <w:t>$</w:t>
            </w:r>
            <w:r w:rsidR="003667EA">
              <w:rPr>
                <w:rFonts w:eastAsiaTheme="minorEastAsia"/>
                <w:color w:val="000000" w:themeColor="text1"/>
              </w:rPr>
              <w:t>4</w:t>
            </w:r>
            <w:r w:rsidRPr="563B2B68">
              <w:rPr>
                <w:rFonts w:eastAsiaTheme="minorEastAsia"/>
                <w:color w:val="000000" w:themeColor="text1"/>
              </w:rPr>
              <w:t>,</w:t>
            </w:r>
            <w:r w:rsidR="003667EA">
              <w:rPr>
                <w:rFonts w:eastAsiaTheme="minorEastAsia"/>
                <w:color w:val="000000" w:themeColor="text1"/>
              </w:rPr>
              <w:t>400</w:t>
            </w:r>
          </w:p>
        </w:tc>
        <w:tc>
          <w:tcPr>
            <w:tcW w:w="1445" w:type="dxa"/>
          </w:tcPr>
          <w:p w14:paraId="712A20B6" w14:textId="32E019D6" w:rsidR="00C1469A" w:rsidRDefault="003667EA" w:rsidP="000F15C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rPr>
            </w:pPr>
            <w:r>
              <w:rPr>
                <w:rFonts w:eastAsiaTheme="minorEastAsia"/>
                <w:color w:val="000000" w:themeColor="text1"/>
              </w:rPr>
              <w:t>+$0.526</w:t>
            </w:r>
          </w:p>
        </w:tc>
      </w:tr>
    </w:tbl>
    <w:p w14:paraId="602F907D" w14:textId="04150B11" w:rsidR="008A0BB6" w:rsidRDefault="008A0BB6" w:rsidP="00A76159">
      <w:pPr>
        <w:spacing w:before="120"/>
        <w:jc w:val="both"/>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r>
        <w:rPr>
          <w:sz w:val="18"/>
          <w:szCs w:val="20"/>
        </w:rPr>
        <w:t xml:space="preserve"> </w:t>
      </w:r>
    </w:p>
    <w:p w14:paraId="227400FC" w14:textId="7241B74E" w:rsidR="00C1469A" w:rsidRPr="006570CB" w:rsidRDefault="00C1469A" w:rsidP="00505972">
      <w:pPr>
        <w:spacing w:before="120"/>
        <w:jc w:val="both"/>
        <w:rPr>
          <w:sz w:val="18"/>
          <w:szCs w:val="18"/>
        </w:rPr>
      </w:pPr>
    </w:p>
    <w:p w14:paraId="374B3730" w14:textId="77777777" w:rsidR="008A0BB6" w:rsidRPr="006570CB" w:rsidRDefault="008A0BB6" w:rsidP="008A0BB6">
      <w:pPr>
        <w:contextualSpacing/>
        <w:jc w:val="both"/>
        <w:rPr>
          <w:sz w:val="18"/>
          <w:szCs w:val="18"/>
        </w:rPr>
      </w:pPr>
    </w:p>
    <w:p w14:paraId="5B90F02C" w14:textId="77777777" w:rsidR="008A0BB6" w:rsidRDefault="008A0BB6" w:rsidP="008A0BB6">
      <w:pPr>
        <w:contextualSpacing/>
        <w:jc w:val="both"/>
        <w:rPr>
          <w:bCs/>
          <w:spacing w:val="-4"/>
        </w:rPr>
      </w:pPr>
      <w:r w:rsidRPr="009E5E32">
        <w:t>Authorizing</w:t>
      </w:r>
      <w:r>
        <w:t xml:space="preserve"> </w:t>
      </w:r>
      <w:r w:rsidRPr="009E5E32">
        <w:t>Legislation:</w:t>
      </w:r>
      <w:r>
        <w:t xml:space="preserve"> </w:t>
      </w:r>
      <w:r w:rsidRPr="009E5E32">
        <w:rPr>
          <w:bCs/>
          <w:spacing w:val="-4"/>
        </w:rPr>
        <w:t>Section</w:t>
      </w:r>
      <w:r>
        <w:rPr>
          <w:bCs/>
          <w:spacing w:val="-4"/>
        </w:rPr>
        <w:t xml:space="preserve">s 201, 202, </w:t>
      </w:r>
      <w:r w:rsidRPr="009E5E32">
        <w:rPr>
          <w:bCs/>
          <w:spacing w:val="-4"/>
        </w:rPr>
        <w:t>411</w:t>
      </w:r>
      <w:r>
        <w:rPr>
          <w:bCs/>
          <w:spacing w:val="-4"/>
        </w:rPr>
        <w:t xml:space="preserve">, 751 and 752 </w:t>
      </w:r>
      <w:r w:rsidRPr="009E5E32">
        <w:rPr>
          <w:bCs/>
          <w:spacing w:val="-4"/>
        </w:rPr>
        <w:t>of</w:t>
      </w:r>
      <w:r>
        <w:rPr>
          <w:bCs/>
          <w:spacing w:val="-4"/>
        </w:rPr>
        <w:t xml:space="preserve"> </w:t>
      </w:r>
      <w:r w:rsidRPr="009E5E32">
        <w:rPr>
          <w:bCs/>
          <w:spacing w:val="-4"/>
        </w:rPr>
        <w:t>the</w:t>
      </w:r>
      <w:r>
        <w:rPr>
          <w:bCs/>
          <w:spacing w:val="-4"/>
        </w:rPr>
        <w:t xml:space="preserve"> </w:t>
      </w:r>
      <w:r w:rsidRPr="009E5E32">
        <w:rPr>
          <w:bCs/>
          <w:spacing w:val="-4"/>
        </w:rPr>
        <w:t>Older</w:t>
      </w:r>
      <w:r>
        <w:rPr>
          <w:bCs/>
          <w:spacing w:val="-4"/>
        </w:rPr>
        <w:t xml:space="preserve"> </w:t>
      </w:r>
      <w:r w:rsidRPr="009E5E32">
        <w:rPr>
          <w:bCs/>
          <w:spacing w:val="-4"/>
        </w:rPr>
        <w:t>Americans</w:t>
      </w:r>
      <w:r>
        <w:rPr>
          <w:bCs/>
          <w:spacing w:val="-4"/>
        </w:rPr>
        <w:t xml:space="preserve"> </w:t>
      </w:r>
      <w:r w:rsidRPr="009E5E32">
        <w:rPr>
          <w:bCs/>
          <w:spacing w:val="-4"/>
        </w:rPr>
        <w:t>Act</w:t>
      </w:r>
      <w:r>
        <w:rPr>
          <w:bCs/>
          <w:spacing w:val="-4"/>
        </w:rPr>
        <w:t xml:space="preserve"> </w:t>
      </w:r>
      <w:r w:rsidRPr="009E5E32">
        <w:rPr>
          <w:bCs/>
          <w:spacing w:val="-4"/>
        </w:rPr>
        <w:t>of</w:t>
      </w:r>
      <w:r>
        <w:rPr>
          <w:bCs/>
          <w:spacing w:val="-4"/>
        </w:rPr>
        <w:t xml:space="preserve"> </w:t>
      </w:r>
      <w:r w:rsidRPr="009E5E32">
        <w:rPr>
          <w:bCs/>
          <w:spacing w:val="-4"/>
        </w:rPr>
        <w:t>1965,</w:t>
      </w:r>
      <w:r>
        <w:rPr>
          <w:bCs/>
          <w:spacing w:val="-4"/>
        </w:rPr>
        <w:t xml:space="preserve"> Public Law 89-73, Title XX of the Social Security Act, Subtitle B, as amended by the Affordable Care Act.  </w:t>
      </w:r>
    </w:p>
    <w:p w14:paraId="625AA99D" w14:textId="77777777" w:rsidR="008A0BB6" w:rsidRDefault="008A0BB6" w:rsidP="008A0BB6">
      <w:pPr>
        <w:contextualSpacing/>
        <w:jc w:val="both"/>
        <w:rPr>
          <w:bCs/>
          <w:spacing w:val="-4"/>
        </w:rPr>
      </w:pPr>
    </w:p>
    <w:p w14:paraId="4B29DFE0" w14:textId="77777777" w:rsidR="008A0BB6" w:rsidRDefault="008A0BB6" w:rsidP="008A0BB6">
      <w:pPr>
        <w:tabs>
          <w:tab w:val="right" w:leader="dot" w:pos="9360"/>
        </w:tabs>
        <w:spacing w:line="276" w:lineRule="auto"/>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Americans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-1</w:t>
      </w:r>
      <w:r>
        <w:t>31</w:t>
      </w:r>
    </w:p>
    <w:p w14:paraId="207E672C" w14:textId="77777777" w:rsidR="008A0BB6" w:rsidRDefault="008A0BB6" w:rsidP="008A0BB6">
      <w:pPr>
        <w:tabs>
          <w:tab w:val="right" w:leader="dot" w:pos="9360"/>
        </w:tabs>
        <w:contextualSpacing/>
        <w:jc w:val="both"/>
        <w:rPr>
          <w:highlight w:val="green"/>
        </w:rPr>
      </w:pPr>
    </w:p>
    <w:p w14:paraId="2C48D1CF" w14:textId="40137B76" w:rsidR="008A0BB6" w:rsidRPr="009E5E32" w:rsidRDefault="008A0BB6" w:rsidP="008A0BB6">
      <w:pPr>
        <w:tabs>
          <w:tab w:val="right" w:leader="dot" w:pos="9360"/>
        </w:tabs>
        <w:contextualSpacing/>
        <w:jc w:val="both"/>
      </w:pPr>
      <w:r w:rsidRPr="00730C3C">
        <w:t>Current</w:t>
      </w:r>
      <w:r>
        <w:t xml:space="preserve"> </w:t>
      </w:r>
      <w:r w:rsidRPr="00730C3C">
        <w:t>FY</w:t>
      </w:r>
      <w:r>
        <w:t xml:space="preserve"> </w:t>
      </w:r>
      <w:r w:rsidRPr="00730C3C">
        <w:t>Authorization</w:t>
      </w:r>
      <w:r>
        <w:t xml:space="preserve"> (OAA)</w:t>
      </w:r>
      <w:r w:rsidRPr="009E5E32">
        <w:tab/>
      </w:r>
      <w:r>
        <w:t>$</w:t>
      </w:r>
      <w:r w:rsidR="00DD0747">
        <w:t>20,299,621</w:t>
      </w:r>
    </w:p>
    <w:p w14:paraId="00A5CF57" w14:textId="77777777" w:rsidR="008A0BB6" w:rsidRDefault="008A0BB6" w:rsidP="008A0BB6">
      <w:pPr>
        <w:tabs>
          <w:tab w:val="right" w:leader="dot" w:pos="9360"/>
        </w:tabs>
        <w:contextualSpacing/>
        <w:jc w:val="both"/>
      </w:pPr>
    </w:p>
    <w:p w14:paraId="740FE79D"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213555EB" w14:textId="77777777" w:rsidR="008A0BB6" w:rsidRDefault="008A0BB6" w:rsidP="008A0BB6">
      <w:pPr>
        <w:tabs>
          <w:tab w:val="right" w:leader="dot" w:pos="9360"/>
        </w:tabs>
        <w:contextualSpacing/>
        <w:jc w:val="both"/>
      </w:pPr>
    </w:p>
    <w:p w14:paraId="162DDC55" w14:textId="77777777" w:rsidR="008A0BB6" w:rsidRPr="009E5E32" w:rsidRDefault="008A0BB6" w:rsidP="008A0BB6">
      <w:pPr>
        <w:tabs>
          <w:tab w:val="right" w:leader="dot" w:pos="9360"/>
        </w:tabs>
        <w:contextualSpacing/>
        <w:jc w:val="both"/>
      </w:pPr>
      <w:r w:rsidRPr="009E5E32">
        <w:t>Allocation</w:t>
      </w:r>
      <w:r>
        <w:t xml:space="preserve"> </w:t>
      </w:r>
      <w:r w:rsidRPr="009E5E32">
        <w:t>Method</w:t>
      </w:r>
      <w:r w:rsidRPr="009E5E32">
        <w:tab/>
        <w:t>Competitive</w:t>
      </w:r>
      <w:r>
        <w:t xml:space="preserve"> </w:t>
      </w:r>
      <w:r w:rsidRPr="009E5E32">
        <w:t>Grants/Co-operative</w:t>
      </w:r>
      <w:r>
        <w:t xml:space="preserve"> </w:t>
      </w:r>
      <w:r w:rsidRPr="009E5E32">
        <w:t>Agreements</w:t>
      </w:r>
      <w:r>
        <w:t xml:space="preserve"> </w:t>
      </w:r>
      <w:r w:rsidRPr="009E5E32">
        <w:t>and</w:t>
      </w:r>
      <w:r>
        <w:t xml:space="preserve"> </w:t>
      </w:r>
      <w:r w:rsidRPr="009E5E32">
        <w:t>Contracts</w:t>
      </w:r>
    </w:p>
    <w:p w14:paraId="786A790D" w14:textId="77777777" w:rsidR="008A0BB6" w:rsidRDefault="008A0BB6" w:rsidP="003807A8">
      <w:pPr>
        <w:spacing w:after="240" w:line="276" w:lineRule="auto"/>
        <w:contextualSpacing/>
        <w:jc w:val="both"/>
      </w:pPr>
    </w:p>
    <w:p w14:paraId="11C3AB86" w14:textId="40A77F4F" w:rsidR="008A0BB6" w:rsidRPr="002A3AE5" w:rsidRDefault="008A0BB6" w:rsidP="007546FF">
      <w:pPr>
        <w:pStyle w:val="Heading3"/>
      </w:pPr>
      <w:r w:rsidRPr="002A3AE5">
        <w:t>Program</w:t>
      </w:r>
      <w:r>
        <w:t xml:space="preserve"> </w:t>
      </w:r>
      <w:r w:rsidRPr="002A3AE5">
        <w:t>Description:</w:t>
      </w:r>
    </w:p>
    <w:p w14:paraId="1A97FEE9" w14:textId="77777777" w:rsidR="008A0BB6" w:rsidRPr="002A3AE5" w:rsidRDefault="008A0BB6" w:rsidP="00937777">
      <w:pPr>
        <w:spacing w:before="0"/>
        <w:contextualSpacing/>
        <w:jc w:val="both"/>
      </w:pPr>
    </w:p>
    <w:p w14:paraId="541AF235" w14:textId="14C0A186" w:rsidR="008A0BB6" w:rsidRPr="002A3AE5" w:rsidRDefault="008A0BB6" w:rsidP="008A0BB6">
      <w:pPr>
        <w:spacing w:line="271" w:lineRule="auto"/>
        <w:contextualSpacing/>
        <w:jc w:val="both"/>
      </w:pPr>
      <w:r>
        <w:t>Elder Rights Support Activities provide information, training, technical assistance, and resources to states and communities to promote the rights of older Americans to live where they wish, whether in their own homes or in long-term congregate housing.  These activities assist individuals to obtain necessary and appropriate health care, especially including care and services in their own homes; and to live free from abuse, neglect, and exploitation</w:t>
      </w:r>
      <w:r w:rsidR="005C0DBD">
        <w:t xml:space="preserve">. </w:t>
      </w:r>
      <w:r>
        <w:t>The National Center on Elder Abuse, the National Long-Term Care Ombudsman Resource Center, the National Center for Law and Elder Rights, and the Legal Assistance Enhancement Grant Program comprise an interconnected framework for carrying out ACL’s Protection of Vulnerable Adults competitive grant programs.</w:t>
      </w:r>
    </w:p>
    <w:p w14:paraId="28CAB29F" w14:textId="77777777" w:rsidR="008A0BB6" w:rsidRPr="002A3AE5" w:rsidRDefault="008A0BB6" w:rsidP="008A0BB6">
      <w:pPr>
        <w:spacing w:before="0" w:line="271" w:lineRule="auto"/>
        <w:jc w:val="both"/>
        <w:rPr>
          <w:rFonts w:eastAsia="Calibri"/>
        </w:rPr>
      </w:pPr>
    </w:p>
    <w:p w14:paraId="03334FAA" w14:textId="71248B00" w:rsidR="00C14D42" w:rsidRDefault="008A0BB6" w:rsidP="008A0BB6">
      <w:pPr>
        <w:spacing w:before="0" w:line="271" w:lineRule="auto"/>
        <w:jc w:val="both"/>
        <w:rPr>
          <w:rFonts w:eastAsia="Calibri"/>
        </w:rPr>
      </w:pPr>
      <w:r w:rsidRPr="002A3AE5">
        <w:t>To</w:t>
      </w:r>
      <w:r>
        <w:t xml:space="preserve"> promote the rights of older Americans and to </w:t>
      </w:r>
      <w:r w:rsidRPr="002A3AE5">
        <w:rPr>
          <w:rFonts w:eastAsia="Calibri"/>
        </w:rPr>
        <w:t>combat</w:t>
      </w:r>
      <w:r>
        <w:rPr>
          <w:rFonts w:eastAsia="Calibri"/>
        </w:rPr>
        <w:t xml:space="preserve"> </w:t>
      </w:r>
      <w:r w:rsidRPr="002A3AE5">
        <w:rPr>
          <w:rFonts w:eastAsia="Calibri"/>
        </w:rPr>
        <w:t>the</w:t>
      </w:r>
      <w:r>
        <w:rPr>
          <w:rFonts w:eastAsia="Calibri"/>
        </w:rPr>
        <w:t xml:space="preserve"> </w:t>
      </w:r>
      <w:r w:rsidR="00BD662C">
        <w:rPr>
          <w:rFonts w:eastAsia="Calibri"/>
        </w:rPr>
        <w:t>increasing frequency</w:t>
      </w:r>
      <w:r>
        <w:rPr>
          <w:rFonts w:eastAsia="Calibri"/>
        </w:rPr>
        <w:t xml:space="preserve"> </w:t>
      </w:r>
      <w:r w:rsidRPr="002A3AE5">
        <w:rPr>
          <w:rFonts w:eastAsia="Calibri"/>
        </w:rPr>
        <w:t>of</w:t>
      </w:r>
      <w:r>
        <w:rPr>
          <w:rFonts w:eastAsia="Calibri"/>
        </w:rPr>
        <w:t xml:space="preserve"> </w:t>
      </w:r>
      <w:r w:rsidRPr="002A3AE5">
        <w:rPr>
          <w:rFonts w:eastAsia="Calibri"/>
        </w:rPr>
        <w:t>elder</w:t>
      </w:r>
      <w:r>
        <w:rPr>
          <w:rFonts w:eastAsia="Calibri"/>
        </w:rPr>
        <w:t xml:space="preserve"> </w:t>
      </w:r>
      <w:r w:rsidRPr="002A3AE5">
        <w:rPr>
          <w:rFonts w:eastAsia="Calibri"/>
        </w:rPr>
        <w:t>abuse</w:t>
      </w:r>
      <w:r>
        <w:rPr>
          <w:rFonts w:eastAsia="Calibri"/>
        </w:rPr>
        <w:t xml:space="preserve">, </w:t>
      </w:r>
      <w:r w:rsidRPr="002A3AE5">
        <w:rPr>
          <w:rFonts w:eastAsia="Calibri"/>
        </w:rPr>
        <w:t>neglect</w:t>
      </w:r>
      <w:r>
        <w:rPr>
          <w:rFonts w:eastAsia="Calibri"/>
        </w:rPr>
        <w:t xml:space="preserve">, and </w:t>
      </w:r>
      <w:r w:rsidRPr="002A3AE5">
        <w:rPr>
          <w:rFonts w:eastAsia="Calibri"/>
        </w:rPr>
        <w:t>exploitation</w:t>
      </w:r>
      <w:r>
        <w:rPr>
          <w:rFonts w:eastAsia="Calibri"/>
        </w:rPr>
        <w:t xml:space="preserve"> </w:t>
      </w:r>
      <w:r w:rsidRPr="002A3AE5">
        <w:rPr>
          <w:rFonts w:eastAsia="Calibri"/>
        </w:rPr>
        <w:t>in</w:t>
      </w:r>
      <w:r>
        <w:rPr>
          <w:rFonts w:eastAsia="Calibri"/>
        </w:rPr>
        <w:t xml:space="preserve"> </w:t>
      </w:r>
      <w:r w:rsidRPr="002A3AE5">
        <w:rPr>
          <w:rFonts w:eastAsia="Calibri"/>
        </w:rPr>
        <w:t>America,</w:t>
      </w:r>
      <w:r>
        <w:rPr>
          <w:rFonts w:eastAsia="Calibri"/>
        </w:rPr>
        <w:t xml:space="preserve"> </w:t>
      </w:r>
      <w:r w:rsidRPr="002A3AE5">
        <w:rPr>
          <w:rFonts w:eastAsia="Calibri"/>
        </w:rPr>
        <w:t>ACL’s</w:t>
      </w:r>
      <w:r>
        <w:rPr>
          <w:rFonts w:eastAsia="Calibri"/>
        </w:rPr>
        <w:t xml:space="preserve"> </w:t>
      </w:r>
      <w:r w:rsidRPr="002A3AE5">
        <w:rPr>
          <w:rFonts w:eastAsia="Calibri"/>
        </w:rPr>
        <w:t>goal</w:t>
      </w:r>
      <w:r>
        <w:rPr>
          <w:rFonts w:eastAsia="Calibri"/>
        </w:rPr>
        <w:t xml:space="preserve"> </w:t>
      </w:r>
      <w:r w:rsidRPr="002A3AE5">
        <w:rPr>
          <w:rFonts w:eastAsia="Calibri"/>
        </w:rPr>
        <w:t>is</w:t>
      </w:r>
      <w:r>
        <w:rPr>
          <w:rFonts w:eastAsia="Calibri"/>
        </w:rPr>
        <w:t xml:space="preserve"> </w:t>
      </w:r>
      <w:r w:rsidRPr="002A3AE5">
        <w:rPr>
          <w:rFonts w:eastAsia="Calibri"/>
        </w:rPr>
        <w:t>to</w:t>
      </w:r>
      <w:r>
        <w:rPr>
          <w:rFonts w:eastAsia="Calibri"/>
        </w:rPr>
        <w:t xml:space="preserve"> </w:t>
      </w:r>
      <w:r w:rsidRPr="002A3AE5">
        <w:rPr>
          <w:rFonts w:eastAsia="Calibri"/>
        </w:rPr>
        <w:t>put</w:t>
      </w:r>
      <w:r>
        <w:rPr>
          <w:rFonts w:eastAsia="Calibri"/>
        </w:rPr>
        <w:t xml:space="preserve"> </w:t>
      </w:r>
      <w:r w:rsidRPr="002A3AE5">
        <w:rPr>
          <w:rFonts w:eastAsia="Calibri"/>
        </w:rPr>
        <w:t>in</w:t>
      </w:r>
      <w:r>
        <w:rPr>
          <w:rFonts w:eastAsia="Calibri"/>
        </w:rPr>
        <w:t xml:space="preserve"> </w:t>
      </w:r>
      <w:r w:rsidRPr="002A3AE5">
        <w:rPr>
          <w:rFonts w:eastAsia="Calibri"/>
        </w:rPr>
        <w:t>place,</w:t>
      </w:r>
      <w:r>
        <w:rPr>
          <w:rFonts w:eastAsia="Calibri"/>
        </w:rPr>
        <w:t xml:space="preserve"> in </w:t>
      </w:r>
      <w:r w:rsidRPr="002A3AE5">
        <w:rPr>
          <w:rFonts w:eastAsia="Calibri"/>
        </w:rPr>
        <w:t>coordination</w:t>
      </w:r>
      <w:r>
        <w:rPr>
          <w:rFonts w:eastAsia="Calibri"/>
        </w:rPr>
        <w:t xml:space="preserve"> </w:t>
      </w:r>
      <w:r w:rsidRPr="002A3AE5">
        <w:rPr>
          <w:rFonts w:eastAsia="Calibri"/>
        </w:rPr>
        <w:t>with</w:t>
      </w:r>
      <w:r>
        <w:rPr>
          <w:rFonts w:eastAsia="Calibri"/>
        </w:rPr>
        <w:t xml:space="preserve"> its Elder Justice/Adult Protective Services programs and </w:t>
      </w:r>
      <w:r w:rsidRPr="002A3AE5">
        <w:rPr>
          <w:rFonts w:eastAsia="Calibri"/>
        </w:rPr>
        <w:t>the</w:t>
      </w:r>
      <w:r>
        <w:rPr>
          <w:rFonts w:eastAsia="Calibri"/>
        </w:rPr>
        <w:t xml:space="preserve"> </w:t>
      </w:r>
      <w:r w:rsidRPr="002A3AE5">
        <w:rPr>
          <w:rFonts w:eastAsia="Calibri"/>
        </w:rPr>
        <w:t>Elder</w:t>
      </w:r>
      <w:r>
        <w:rPr>
          <w:rFonts w:eastAsia="Calibri"/>
        </w:rPr>
        <w:t xml:space="preserve"> </w:t>
      </w:r>
      <w:r w:rsidRPr="002A3AE5">
        <w:rPr>
          <w:rFonts w:eastAsia="Calibri"/>
        </w:rPr>
        <w:t>Justice</w:t>
      </w:r>
      <w:r>
        <w:rPr>
          <w:rFonts w:eastAsia="Calibri"/>
        </w:rPr>
        <w:t xml:space="preserve"> </w:t>
      </w:r>
      <w:r w:rsidRPr="002A3AE5">
        <w:rPr>
          <w:rFonts w:eastAsia="Calibri"/>
        </w:rPr>
        <w:t>Coordinating</w:t>
      </w:r>
      <w:r>
        <w:rPr>
          <w:rFonts w:eastAsia="Calibri"/>
        </w:rPr>
        <w:t xml:space="preserve"> </w:t>
      </w:r>
      <w:r w:rsidRPr="002A3AE5">
        <w:rPr>
          <w:rFonts w:eastAsia="Calibri"/>
        </w:rPr>
        <w:t>Council,</w:t>
      </w:r>
      <w:r>
        <w:rPr>
          <w:rFonts w:eastAsia="Calibri"/>
        </w:rPr>
        <w:t xml:space="preserve"> </w:t>
      </w:r>
      <w:r w:rsidRPr="002A3AE5">
        <w:rPr>
          <w:rFonts w:eastAsia="Calibri"/>
        </w:rPr>
        <w:t>a</w:t>
      </w:r>
      <w:r>
        <w:rPr>
          <w:rFonts w:eastAsia="Calibri"/>
        </w:rPr>
        <w:t xml:space="preserve"> </w:t>
      </w:r>
      <w:r w:rsidRPr="002A3AE5">
        <w:rPr>
          <w:rFonts w:eastAsia="Calibri"/>
        </w:rPr>
        <w:t>comprehensive</w:t>
      </w:r>
      <w:r>
        <w:rPr>
          <w:rFonts w:eastAsia="Calibri"/>
        </w:rPr>
        <w:t xml:space="preserve"> approach </w:t>
      </w:r>
      <w:r w:rsidRPr="002A3AE5">
        <w:rPr>
          <w:rFonts w:eastAsia="Calibri"/>
        </w:rPr>
        <w:t>t</w:t>
      </w:r>
      <w:r>
        <w:rPr>
          <w:rFonts w:eastAsia="Calibri"/>
        </w:rPr>
        <w:t xml:space="preserve">hat provides a </w:t>
      </w:r>
      <w:r w:rsidRPr="002A3AE5">
        <w:rPr>
          <w:rFonts w:eastAsia="Calibri"/>
        </w:rPr>
        <w:t>coordinated</w:t>
      </w:r>
      <w:r>
        <w:rPr>
          <w:rFonts w:eastAsia="Calibri"/>
        </w:rPr>
        <w:t xml:space="preserve"> </w:t>
      </w:r>
      <w:r w:rsidRPr="002A3AE5">
        <w:rPr>
          <w:rFonts w:eastAsia="Calibri"/>
        </w:rPr>
        <w:t>and</w:t>
      </w:r>
      <w:r>
        <w:rPr>
          <w:rFonts w:eastAsia="Calibri"/>
        </w:rPr>
        <w:t xml:space="preserve"> </w:t>
      </w:r>
      <w:r w:rsidRPr="002A3AE5">
        <w:rPr>
          <w:rFonts w:eastAsia="Calibri"/>
        </w:rPr>
        <w:t>seamless</w:t>
      </w:r>
      <w:r>
        <w:rPr>
          <w:rFonts w:eastAsia="Calibri"/>
        </w:rPr>
        <w:t xml:space="preserve"> </w:t>
      </w:r>
      <w:r w:rsidRPr="002A3AE5">
        <w:rPr>
          <w:rFonts w:eastAsia="Calibri"/>
        </w:rPr>
        <w:t>response</w:t>
      </w:r>
      <w:r>
        <w:rPr>
          <w:rFonts w:eastAsia="Calibri"/>
        </w:rPr>
        <w:t xml:space="preserve"> system that includes the Long-term Care Ombudsman Program, the national network of local legal assistance providers and other community services and alliances. </w:t>
      </w:r>
      <w:r w:rsidRPr="002A3AE5">
        <w:rPr>
          <w:rFonts w:eastAsia="Calibri"/>
        </w:rPr>
        <w:t>The</w:t>
      </w:r>
      <w:r>
        <w:rPr>
          <w:rFonts w:eastAsia="Calibri"/>
        </w:rPr>
        <w:t xml:space="preserve"> </w:t>
      </w:r>
      <w:r w:rsidRPr="002A3AE5">
        <w:rPr>
          <w:rFonts w:eastAsia="Calibri"/>
        </w:rPr>
        <w:t>Elder</w:t>
      </w:r>
      <w:r>
        <w:rPr>
          <w:rFonts w:eastAsia="Calibri"/>
        </w:rPr>
        <w:t xml:space="preserve"> </w:t>
      </w:r>
      <w:r w:rsidRPr="002A3AE5">
        <w:rPr>
          <w:rFonts w:eastAsia="Calibri"/>
        </w:rPr>
        <w:t>Rights</w:t>
      </w:r>
      <w:r>
        <w:rPr>
          <w:rFonts w:eastAsia="Calibri"/>
        </w:rPr>
        <w:t xml:space="preserve"> </w:t>
      </w:r>
      <w:r w:rsidRPr="002A3AE5">
        <w:rPr>
          <w:rFonts w:eastAsia="Calibri"/>
        </w:rPr>
        <w:t>Support</w:t>
      </w:r>
      <w:r>
        <w:rPr>
          <w:rFonts w:eastAsia="Calibri"/>
        </w:rPr>
        <w:t xml:space="preserve"> </w:t>
      </w:r>
      <w:r w:rsidRPr="002A3AE5">
        <w:rPr>
          <w:rFonts w:eastAsia="Calibri"/>
        </w:rPr>
        <w:t>Activities</w:t>
      </w:r>
      <w:r>
        <w:rPr>
          <w:rFonts w:eastAsia="Calibri"/>
        </w:rPr>
        <w:t xml:space="preserve"> </w:t>
      </w:r>
      <w:r w:rsidRPr="002A3AE5">
        <w:rPr>
          <w:rFonts w:eastAsia="Calibri"/>
        </w:rPr>
        <w:t>described</w:t>
      </w:r>
      <w:r>
        <w:rPr>
          <w:rFonts w:eastAsia="Calibri"/>
        </w:rPr>
        <w:t xml:space="preserve"> </w:t>
      </w:r>
      <w:r w:rsidRPr="002A3AE5">
        <w:rPr>
          <w:rFonts w:eastAsia="Calibri"/>
        </w:rPr>
        <w:t>below</w:t>
      </w:r>
      <w:r>
        <w:rPr>
          <w:rFonts w:eastAsia="Calibri"/>
        </w:rPr>
        <w:t xml:space="preserve"> </w:t>
      </w:r>
      <w:r w:rsidRPr="002A3AE5">
        <w:rPr>
          <w:rFonts w:eastAsia="Calibri"/>
        </w:rPr>
        <w:t>are</w:t>
      </w:r>
      <w:r>
        <w:rPr>
          <w:rFonts w:eastAsia="Calibri"/>
        </w:rPr>
        <w:t xml:space="preserve"> key </w:t>
      </w:r>
      <w:r w:rsidRPr="002A3AE5">
        <w:rPr>
          <w:rFonts w:eastAsia="Calibri"/>
        </w:rPr>
        <w:t>components</w:t>
      </w:r>
      <w:r>
        <w:rPr>
          <w:rFonts w:eastAsia="Calibri"/>
        </w:rPr>
        <w:t xml:space="preserve"> </w:t>
      </w:r>
      <w:r w:rsidRPr="002A3AE5">
        <w:rPr>
          <w:rFonts w:eastAsia="Calibri"/>
        </w:rPr>
        <w:t>of</w:t>
      </w:r>
      <w:r>
        <w:rPr>
          <w:rFonts w:eastAsia="Calibri"/>
        </w:rPr>
        <w:t xml:space="preserve"> </w:t>
      </w:r>
      <w:r w:rsidRPr="002A3AE5">
        <w:rPr>
          <w:rFonts w:eastAsia="Calibri"/>
        </w:rPr>
        <w:t>ACL’s</w:t>
      </w:r>
      <w:r>
        <w:rPr>
          <w:rFonts w:eastAsia="Calibri"/>
        </w:rPr>
        <w:t xml:space="preserve"> </w:t>
      </w:r>
      <w:r w:rsidRPr="002A3AE5">
        <w:rPr>
          <w:rFonts w:eastAsia="Calibri"/>
        </w:rPr>
        <w:t>ongoing</w:t>
      </w:r>
      <w:r>
        <w:rPr>
          <w:rFonts w:eastAsia="Calibri"/>
        </w:rPr>
        <w:t xml:space="preserve"> </w:t>
      </w:r>
      <w:r w:rsidRPr="002A3AE5">
        <w:rPr>
          <w:rFonts w:eastAsia="Calibri"/>
        </w:rPr>
        <w:t>elder</w:t>
      </w:r>
      <w:r>
        <w:rPr>
          <w:rFonts w:eastAsia="Calibri"/>
        </w:rPr>
        <w:t xml:space="preserve"> </w:t>
      </w:r>
      <w:r w:rsidRPr="002A3AE5">
        <w:rPr>
          <w:rFonts w:eastAsia="Calibri"/>
        </w:rPr>
        <w:t>rights</w:t>
      </w:r>
      <w:r>
        <w:rPr>
          <w:rFonts w:eastAsia="Calibri"/>
        </w:rPr>
        <w:t xml:space="preserve"> </w:t>
      </w:r>
      <w:r w:rsidRPr="002A3AE5">
        <w:rPr>
          <w:rFonts w:eastAsia="Calibri"/>
        </w:rPr>
        <w:t>programs</w:t>
      </w:r>
      <w:r>
        <w:rPr>
          <w:rFonts w:eastAsia="Calibri"/>
        </w:rPr>
        <w:t>.</w:t>
      </w:r>
    </w:p>
    <w:p w14:paraId="21F5740A" w14:textId="77777777" w:rsidR="00C14D42" w:rsidRDefault="00C14D42">
      <w:pPr>
        <w:spacing w:before="0" w:after="200" w:line="276" w:lineRule="auto"/>
        <w:rPr>
          <w:rFonts w:eastAsia="Calibri"/>
        </w:rPr>
      </w:pPr>
      <w:r>
        <w:rPr>
          <w:rFonts w:eastAsia="Calibri"/>
        </w:rPr>
        <w:br w:type="page"/>
      </w:r>
    </w:p>
    <w:p w14:paraId="758F2E61" w14:textId="77777777" w:rsidR="008A0BB6" w:rsidRPr="002F56C7" w:rsidRDefault="008A0BB6" w:rsidP="00FA7F9F">
      <w:pPr>
        <w:pStyle w:val="Heading4"/>
      </w:pPr>
      <w:r w:rsidRPr="00802972">
        <w:lastRenderedPageBreak/>
        <w:t>National</w:t>
      </w:r>
      <w:r w:rsidRPr="002F56C7">
        <w:t xml:space="preserve"> Center on Elder Abuse</w:t>
      </w:r>
    </w:p>
    <w:p w14:paraId="10F3231F" w14:textId="77777777" w:rsidR="008A0BB6" w:rsidRPr="002A3AE5" w:rsidRDefault="008A0BB6" w:rsidP="008A0BB6">
      <w:pPr>
        <w:spacing w:line="271" w:lineRule="auto"/>
        <w:contextualSpacing/>
        <w:jc w:val="both"/>
        <w:rPr>
          <w:spacing w:val="-4"/>
        </w:rPr>
      </w:pPr>
      <w:r w:rsidRPr="002A3AE5">
        <w:rPr>
          <w:spacing w:val="-4"/>
        </w:rPr>
        <w:t>To</w:t>
      </w:r>
      <w:r>
        <w:rPr>
          <w:spacing w:val="-4"/>
        </w:rPr>
        <w:t xml:space="preserve"> </w:t>
      </w:r>
      <w:r w:rsidRPr="002A3AE5">
        <w:rPr>
          <w:spacing w:val="-4"/>
        </w:rPr>
        <w:t>support</w:t>
      </w:r>
      <w:r>
        <w:rPr>
          <w:spacing w:val="-4"/>
        </w:rPr>
        <w:t xml:space="preserve"> </w:t>
      </w:r>
      <w:r w:rsidRPr="002A3AE5">
        <w:rPr>
          <w:spacing w:val="-4"/>
        </w:rPr>
        <w:t>and</w:t>
      </w:r>
      <w:r>
        <w:rPr>
          <w:spacing w:val="-4"/>
        </w:rPr>
        <w:t xml:space="preserve"> </w:t>
      </w:r>
      <w:r w:rsidRPr="002A3AE5">
        <w:rPr>
          <w:spacing w:val="-4"/>
        </w:rPr>
        <w:t>enhance</w:t>
      </w:r>
      <w:r>
        <w:rPr>
          <w:spacing w:val="-4"/>
        </w:rPr>
        <w:t xml:space="preserve"> </w:t>
      </w:r>
      <w:r w:rsidRPr="002A3AE5">
        <w:rPr>
          <w:spacing w:val="-4"/>
        </w:rPr>
        <w:t>the</w:t>
      </w:r>
      <w:r>
        <w:rPr>
          <w:spacing w:val="-4"/>
        </w:rPr>
        <w:t xml:space="preserve"> </w:t>
      </w:r>
      <w:r w:rsidRPr="002A3AE5">
        <w:rPr>
          <w:spacing w:val="-4"/>
        </w:rPr>
        <w:t>activities</w:t>
      </w:r>
      <w:r>
        <w:rPr>
          <w:spacing w:val="-4"/>
        </w:rPr>
        <w:t xml:space="preserve"> </w:t>
      </w:r>
      <w:r w:rsidRPr="002A3AE5">
        <w:rPr>
          <w:spacing w:val="-4"/>
        </w:rPr>
        <w:t>of</w:t>
      </w:r>
      <w:r>
        <w:rPr>
          <w:spacing w:val="-4"/>
        </w:rPr>
        <w:t xml:space="preserve"> s</w:t>
      </w:r>
      <w:r w:rsidRPr="002A3AE5">
        <w:rPr>
          <w:spacing w:val="-4"/>
        </w:rPr>
        <w:t>tate</w:t>
      </w:r>
      <w:r>
        <w:rPr>
          <w:spacing w:val="-4"/>
        </w:rPr>
        <w:t xml:space="preserve"> </w:t>
      </w:r>
      <w:r w:rsidRPr="002A3AE5">
        <w:rPr>
          <w:spacing w:val="-4"/>
        </w:rPr>
        <w:t>and</w:t>
      </w:r>
      <w:r>
        <w:rPr>
          <w:spacing w:val="-4"/>
        </w:rPr>
        <w:t xml:space="preserve"> </w:t>
      </w:r>
      <w:r w:rsidRPr="002A3AE5">
        <w:rPr>
          <w:spacing w:val="-4"/>
        </w:rPr>
        <w:t>local</w:t>
      </w:r>
      <w:r>
        <w:rPr>
          <w:spacing w:val="-4"/>
        </w:rPr>
        <w:t xml:space="preserve"> </w:t>
      </w:r>
      <w:r w:rsidRPr="002A3AE5">
        <w:rPr>
          <w:spacing w:val="-4"/>
        </w:rPr>
        <w:t>programs</w:t>
      </w:r>
      <w:r>
        <w:rPr>
          <w:spacing w:val="-4"/>
        </w:rPr>
        <w:t xml:space="preserve"> </w:t>
      </w:r>
      <w:r w:rsidRPr="002A3AE5">
        <w:rPr>
          <w:spacing w:val="-4"/>
        </w:rPr>
        <w:t>to</w:t>
      </w:r>
      <w:r>
        <w:rPr>
          <w:spacing w:val="-4"/>
        </w:rPr>
        <w:t xml:space="preserve"> </w:t>
      </w:r>
      <w:r w:rsidRPr="002A3AE5">
        <w:rPr>
          <w:spacing w:val="-4"/>
        </w:rPr>
        <w:t>prevent</w:t>
      </w:r>
      <w:r>
        <w:rPr>
          <w:spacing w:val="-4"/>
        </w:rPr>
        <w:t xml:space="preserve"> </w:t>
      </w:r>
      <w:r w:rsidRPr="002A3AE5">
        <w:rPr>
          <w:spacing w:val="-4"/>
        </w:rPr>
        <w:t>elder</w:t>
      </w:r>
      <w:r>
        <w:rPr>
          <w:spacing w:val="-4"/>
        </w:rPr>
        <w:t xml:space="preserve"> </w:t>
      </w:r>
      <w:r w:rsidRPr="002A3AE5">
        <w:rPr>
          <w:spacing w:val="-4"/>
        </w:rPr>
        <w:t>abuse,</w:t>
      </w:r>
      <w:r>
        <w:rPr>
          <w:spacing w:val="-4"/>
        </w:rPr>
        <w:t xml:space="preserve"> </w:t>
      </w:r>
      <w:r w:rsidRPr="002A3AE5">
        <w:rPr>
          <w:spacing w:val="-4"/>
        </w:rPr>
        <w:t>neglect,</w:t>
      </w:r>
      <w:r>
        <w:rPr>
          <w:spacing w:val="-4"/>
        </w:rPr>
        <w:t xml:space="preserve"> </w:t>
      </w:r>
      <w:r w:rsidRPr="002A3AE5">
        <w:rPr>
          <w:spacing w:val="-4"/>
        </w:rPr>
        <w:t>and</w:t>
      </w:r>
      <w:r>
        <w:rPr>
          <w:spacing w:val="-4"/>
        </w:rPr>
        <w:t xml:space="preserve"> </w:t>
      </w:r>
      <w:r w:rsidRPr="002A3AE5">
        <w:rPr>
          <w:spacing w:val="-4"/>
        </w:rPr>
        <w:t>exploitation,</w:t>
      </w:r>
      <w:r>
        <w:rPr>
          <w:spacing w:val="-4"/>
        </w:rPr>
        <w:t xml:space="preserve"> ACL </w:t>
      </w:r>
      <w:r w:rsidRPr="002A3AE5">
        <w:rPr>
          <w:spacing w:val="-4"/>
        </w:rPr>
        <w:t>funds</w:t>
      </w:r>
      <w:r>
        <w:rPr>
          <w:spacing w:val="-4"/>
        </w:rPr>
        <w:t xml:space="preserve"> </w:t>
      </w:r>
      <w:r w:rsidRPr="002A3AE5">
        <w:rPr>
          <w:spacing w:val="-4"/>
        </w:rPr>
        <w:t>the</w:t>
      </w:r>
      <w:r>
        <w:rPr>
          <w:spacing w:val="-4"/>
        </w:rPr>
        <w:t xml:space="preserve"> </w:t>
      </w:r>
      <w:r w:rsidRPr="002A3AE5">
        <w:rPr>
          <w:spacing w:val="-4"/>
        </w:rPr>
        <w:t>National</w:t>
      </w:r>
      <w:r>
        <w:rPr>
          <w:spacing w:val="-4"/>
        </w:rPr>
        <w:t xml:space="preserve"> </w:t>
      </w:r>
      <w:r w:rsidRPr="002A3AE5">
        <w:rPr>
          <w:spacing w:val="-4"/>
        </w:rPr>
        <w:t>Center</w:t>
      </w:r>
      <w:r>
        <w:rPr>
          <w:spacing w:val="-4"/>
        </w:rPr>
        <w:t xml:space="preserve"> </w:t>
      </w:r>
      <w:r w:rsidRPr="002A3AE5">
        <w:rPr>
          <w:spacing w:val="-4"/>
        </w:rPr>
        <w:t>on</w:t>
      </w:r>
      <w:r>
        <w:rPr>
          <w:spacing w:val="-4"/>
        </w:rPr>
        <w:t xml:space="preserve"> </w:t>
      </w:r>
      <w:r w:rsidRPr="002A3AE5">
        <w:rPr>
          <w:spacing w:val="-4"/>
        </w:rPr>
        <w:t>Elder</w:t>
      </w:r>
      <w:r>
        <w:rPr>
          <w:spacing w:val="-4"/>
        </w:rPr>
        <w:t xml:space="preserve"> </w:t>
      </w:r>
      <w:r w:rsidRPr="002A3AE5">
        <w:rPr>
          <w:spacing w:val="-4"/>
        </w:rPr>
        <w:t>Abuse</w:t>
      </w:r>
      <w:r>
        <w:rPr>
          <w:spacing w:val="-4"/>
        </w:rPr>
        <w:t xml:space="preserve"> </w:t>
      </w:r>
      <w:r w:rsidRPr="002A3AE5">
        <w:rPr>
          <w:spacing w:val="-4"/>
        </w:rPr>
        <w:t>(NCEA).</w:t>
      </w:r>
      <w:r>
        <w:rPr>
          <w:spacing w:val="-4"/>
        </w:rPr>
        <w:t xml:space="preserve"> </w:t>
      </w:r>
      <w:r w:rsidRPr="002A3AE5">
        <w:rPr>
          <w:spacing w:val="-4"/>
        </w:rPr>
        <w:t>NCEA</w:t>
      </w:r>
      <w:r>
        <w:rPr>
          <w:spacing w:val="-4"/>
        </w:rPr>
        <w:t xml:space="preserve"> </w:t>
      </w:r>
      <w:r w:rsidRPr="002A3AE5">
        <w:rPr>
          <w:spacing w:val="-4"/>
        </w:rPr>
        <w:t>disseminates</w:t>
      </w:r>
      <w:r>
        <w:rPr>
          <w:spacing w:val="-4"/>
        </w:rPr>
        <w:t xml:space="preserve"> </w:t>
      </w:r>
      <w:r w:rsidRPr="002A3AE5">
        <w:rPr>
          <w:spacing w:val="-4"/>
        </w:rPr>
        <w:t>information</w:t>
      </w:r>
      <w:r>
        <w:rPr>
          <w:spacing w:val="-4"/>
        </w:rPr>
        <w:t xml:space="preserve"> </w:t>
      </w:r>
      <w:r w:rsidRPr="002A3AE5">
        <w:rPr>
          <w:spacing w:val="-4"/>
        </w:rPr>
        <w:t>to</w:t>
      </w:r>
      <w:r>
        <w:rPr>
          <w:spacing w:val="-4"/>
        </w:rPr>
        <w:t xml:space="preserve"> </w:t>
      </w:r>
      <w:r w:rsidRPr="002A3AE5">
        <w:rPr>
          <w:spacing w:val="-4"/>
        </w:rPr>
        <w:t>professionals</w:t>
      </w:r>
      <w:r>
        <w:rPr>
          <w:spacing w:val="-4"/>
        </w:rPr>
        <w:t xml:space="preserve"> </w:t>
      </w:r>
      <w:r w:rsidRPr="002A3AE5">
        <w:rPr>
          <w:spacing w:val="-4"/>
        </w:rPr>
        <w:t>and</w:t>
      </w:r>
      <w:r>
        <w:rPr>
          <w:spacing w:val="-4"/>
        </w:rPr>
        <w:t xml:space="preserve"> </w:t>
      </w:r>
      <w:r w:rsidRPr="002A3AE5">
        <w:rPr>
          <w:spacing w:val="-4"/>
        </w:rPr>
        <w:t>the</w:t>
      </w:r>
      <w:r>
        <w:rPr>
          <w:spacing w:val="-4"/>
        </w:rPr>
        <w:t xml:space="preserve"> </w:t>
      </w:r>
      <w:r w:rsidRPr="002A3AE5">
        <w:rPr>
          <w:spacing w:val="-4"/>
        </w:rPr>
        <w:t>public;</w:t>
      </w:r>
      <w:r>
        <w:rPr>
          <w:spacing w:val="-4"/>
        </w:rPr>
        <w:t xml:space="preserve"> </w:t>
      </w:r>
      <w:r w:rsidRPr="002A3AE5">
        <w:rPr>
          <w:spacing w:val="-4"/>
        </w:rPr>
        <w:t>collaborates</w:t>
      </w:r>
      <w:r>
        <w:rPr>
          <w:spacing w:val="-4"/>
        </w:rPr>
        <w:t xml:space="preserve"> </w:t>
      </w:r>
      <w:r w:rsidRPr="002A3AE5">
        <w:rPr>
          <w:spacing w:val="-4"/>
        </w:rPr>
        <w:t>on</w:t>
      </w:r>
      <w:r>
        <w:rPr>
          <w:spacing w:val="-4"/>
        </w:rPr>
        <w:t xml:space="preserve"> </w:t>
      </w:r>
      <w:r w:rsidRPr="002A3AE5">
        <w:rPr>
          <w:spacing w:val="-4"/>
        </w:rPr>
        <w:t>research;</w:t>
      </w:r>
      <w:r>
        <w:rPr>
          <w:spacing w:val="-4"/>
        </w:rPr>
        <w:t xml:space="preserve"> </w:t>
      </w:r>
      <w:r w:rsidRPr="002A3AE5">
        <w:rPr>
          <w:spacing w:val="-4"/>
        </w:rPr>
        <w:t>provides</w:t>
      </w:r>
      <w:r>
        <w:rPr>
          <w:spacing w:val="-4"/>
        </w:rPr>
        <w:t xml:space="preserve"> </w:t>
      </w:r>
      <w:r w:rsidRPr="002A3AE5">
        <w:rPr>
          <w:spacing w:val="-4"/>
        </w:rPr>
        <w:t>consultation;</w:t>
      </w:r>
      <w:r>
        <w:rPr>
          <w:spacing w:val="-4"/>
        </w:rPr>
        <w:t xml:space="preserve"> </w:t>
      </w:r>
      <w:r w:rsidRPr="002A3AE5">
        <w:rPr>
          <w:spacing w:val="-4"/>
        </w:rPr>
        <w:t>identifies</w:t>
      </w:r>
      <w:r>
        <w:rPr>
          <w:spacing w:val="-4"/>
        </w:rPr>
        <w:t xml:space="preserve"> </w:t>
      </w:r>
      <w:r w:rsidRPr="002A3AE5">
        <w:rPr>
          <w:spacing w:val="-4"/>
        </w:rPr>
        <w:t>and</w:t>
      </w:r>
      <w:r>
        <w:rPr>
          <w:spacing w:val="-4"/>
        </w:rPr>
        <w:t xml:space="preserve"> </w:t>
      </w:r>
      <w:r w:rsidRPr="002A3AE5">
        <w:rPr>
          <w:spacing w:val="-4"/>
        </w:rPr>
        <w:t>provides</w:t>
      </w:r>
      <w:r>
        <w:rPr>
          <w:spacing w:val="-4"/>
        </w:rPr>
        <w:t xml:space="preserve"> </w:t>
      </w:r>
      <w:r w:rsidRPr="002A3AE5">
        <w:rPr>
          <w:spacing w:val="-4"/>
        </w:rPr>
        <w:t>information</w:t>
      </w:r>
      <w:r>
        <w:rPr>
          <w:spacing w:val="-4"/>
        </w:rPr>
        <w:t xml:space="preserve"> </w:t>
      </w:r>
      <w:r w:rsidRPr="002A3AE5">
        <w:rPr>
          <w:spacing w:val="-4"/>
        </w:rPr>
        <w:t>about</w:t>
      </w:r>
      <w:r>
        <w:rPr>
          <w:spacing w:val="-4"/>
        </w:rPr>
        <w:t xml:space="preserve"> </w:t>
      </w:r>
      <w:r w:rsidRPr="002A3AE5">
        <w:rPr>
          <w:spacing w:val="-4"/>
        </w:rPr>
        <w:t>promising</w:t>
      </w:r>
      <w:r>
        <w:rPr>
          <w:spacing w:val="-4"/>
        </w:rPr>
        <w:t xml:space="preserve"> </w:t>
      </w:r>
      <w:r w:rsidRPr="002A3AE5">
        <w:rPr>
          <w:spacing w:val="-4"/>
        </w:rPr>
        <w:t>practices</w:t>
      </w:r>
      <w:r>
        <w:rPr>
          <w:spacing w:val="-4"/>
        </w:rPr>
        <w:t xml:space="preserve"> </w:t>
      </w:r>
      <w:r w:rsidRPr="002A3AE5">
        <w:rPr>
          <w:spacing w:val="-4"/>
        </w:rPr>
        <w:t>and</w:t>
      </w:r>
      <w:r>
        <w:rPr>
          <w:spacing w:val="-4"/>
        </w:rPr>
        <w:t xml:space="preserve"> </w:t>
      </w:r>
      <w:r w:rsidRPr="002A3AE5">
        <w:rPr>
          <w:spacing w:val="-4"/>
        </w:rPr>
        <w:t>interventions;</w:t>
      </w:r>
      <w:r>
        <w:rPr>
          <w:spacing w:val="-4"/>
        </w:rPr>
        <w:t xml:space="preserve"> </w:t>
      </w:r>
      <w:r w:rsidRPr="002A3AE5">
        <w:rPr>
          <w:spacing w:val="-4"/>
        </w:rPr>
        <w:t>answers</w:t>
      </w:r>
      <w:r>
        <w:rPr>
          <w:spacing w:val="-4"/>
        </w:rPr>
        <w:t xml:space="preserve"> </w:t>
      </w:r>
      <w:r w:rsidRPr="002A3AE5">
        <w:rPr>
          <w:spacing w:val="-4"/>
        </w:rPr>
        <w:t>inquiries</w:t>
      </w:r>
      <w:r>
        <w:rPr>
          <w:spacing w:val="-4"/>
        </w:rPr>
        <w:t xml:space="preserve"> </w:t>
      </w:r>
      <w:r w:rsidRPr="002A3AE5">
        <w:rPr>
          <w:spacing w:val="-4"/>
        </w:rPr>
        <w:t>and</w:t>
      </w:r>
      <w:r>
        <w:rPr>
          <w:spacing w:val="-4"/>
        </w:rPr>
        <w:t xml:space="preserve"> </w:t>
      </w:r>
      <w:r w:rsidRPr="002A3AE5">
        <w:rPr>
          <w:spacing w:val="-4"/>
        </w:rPr>
        <w:t>requests</w:t>
      </w:r>
      <w:r>
        <w:rPr>
          <w:spacing w:val="-4"/>
        </w:rPr>
        <w:t xml:space="preserve"> </w:t>
      </w:r>
      <w:r w:rsidRPr="002A3AE5">
        <w:rPr>
          <w:spacing w:val="-4"/>
        </w:rPr>
        <w:t>for</w:t>
      </w:r>
      <w:r>
        <w:rPr>
          <w:spacing w:val="-4"/>
        </w:rPr>
        <w:t xml:space="preserve"> </w:t>
      </w:r>
      <w:r w:rsidRPr="002A3AE5">
        <w:rPr>
          <w:spacing w:val="-4"/>
        </w:rPr>
        <w:t>information;</w:t>
      </w:r>
      <w:r>
        <w:rPr>
          <w:spacing w:val="-4"/>
        </w:rPr>
        <w:t xml:space="preserve"> </w:t>
      </w:r>
      <w:r w:rsidRPr="002A3AE5">
        <w:rPr>
          <w:spacing w:val="-4"/>
        </w:rPr>
        <w:t>operates</w:t>
      </w:r>
      <w:r>
        <w:rPr>
          <w:spacing w:val="-4"/>
        </w:rPr>
        <w:t xml:space="preserve"> </w:t>
      </w:r>
      <w:r w:rsidRPr="002A3AE5">
        <w:rPr>
          <w:spacing w:val="-4"/>
        </w:rPr>
        <w:t>a</w:t>
      </w:r>
      <w:r>
        <w:rPr>
          <w:spacing w:val="-4"/>
        </w:rPr>
        <w:t xml:space="preserve"> </w:t>
      </w:r>
      <w:r w:rsidRPr="002A3AE5">
        <w:rPr>
          <w:spacing w:val="-4"/>
        </w:rPr>
        <w:t>listserv</w:t>
      </w:r>
      <w:r>
        <w:rPr>
          <w:spacing w:val="-4"/>
        </w:rPr>
        <w:t xml:space="preserve"> </w:t>
      </w:r>
      <w:r w:rsidRPr="002A3AE5">
        <w:rPr>
          <w:spacing w:val="-4"/>
        </w:rPr>
        <w:t>forum</w:t>
      </w:r>
      <w:r>
        <w:rPr>
          <w:spacing w:val="-4"/>
        </w:rPr>
        <w:t xml:space="preserve"> </w:t>
      </w:r>
      <w:r w:rsidRPr="002A3AE5">
        <w:rPr>
          <w:spacing w:val="-4"/>
        </w:rPr>
        <w:t>for</w:t>
      </w:r>
      <w:r>
        <w:rPr>
          <w:spacing w:val="-4"/>
        </w:rPr>
        <w:t xml:space="preserve"> </w:t>
      </w:r>
      <w:r w:rsidRPr="002A3AE5">
        <w:rPr>
          <w:spacing w:val="-4"/>
        </w:rPr>
        <w:t>professionals;</w:t>
      </w:r>
      <w:r>
        <w:rPr>
          <w:spacing w:val="-4"/>
        </w:rPr>
        <w:t xml:space="preserve"> </w:t>
      </w:r>
      <w:r w:rsidRPr="002A3AE5">
        <w:rPr>
          <w:spacing w:val="-4"/>
        </w:rPr>
        <w:t>and</w:t>
      </w:r>
      <w:r>
        <w:rPr>
          <w:spacing w:val="-4"/>
        </w:rPr>
        <w:t xml:space="preserve"> </w:t>
      </w:r>
      <w:r w:rsidRPr="002A3AE5">
        <w:rPr>
          <w:spacing w:val="-4"/>
        </w:rPr>
        <w:t>advises</w:t>
      </w:r>
      <w:r>
        <w:rPr>
          <w:spacing w:val="-4"/>
        </w:rPr>
        <w:t xml:space="preserve"> </w:t>
      </w:r>
      <w:r w:rsidRPr="002A3AE5">
        <w:rPr>
          <w:spacing w:val="-4"/>
        </w:rPr>
        <w:t>on</w:t>
      </w:r>
      <w:r>
        <w:rPr>
          <w:spacing w:val="-4"/>
        </w:rPr>
        <w:t xml:space="preserve"> </w:t>
      </w:r>
      <w:r w:rsidRPr="002A3AE5">
        <w:rPr>
          <w:spacing w:val="-4"/>
        </w:rPr>
        <w:t>program</w:t>
      </w:r>
      <w:r>
        <w:rPr>
          <w:spacing w:val="-4"/>
        </w:rPr>
        <w:t xml:space="preserve"> </w:t>
      </w:r>
      <w:r w:rsidRPr="002A3AE5">
        <w:rPr>
          <w:spacing w:val="-4"/>
        </w:rPr>
        <w:t>and</w:t>
      </w:r>
      <w:r>
        <w:rPr>
          <w:spacing w:val="-4"/>
        </w:rPr>
        <w:t xml:space="preserve"> </w:t>
      </w:r>
      <w:r w:rsidRPr="002A3AE5">
        <w:rPr>
          <w:spacing w:val="-4"/>
        </w:rPr>
        <w:t>policy</w:t>
      </w:r>
      <w:r>
        <w:rPr>
          <w:spacing w:val="-4"/>
        </w:rPr>
        <w:t xml:space="preserve"> </w:t>
      </w:r>
      <w:r w:rsidRPr="002A3AE5">
        <w:rPr>
          <w:spacing w:val="-4"/>
        </w:rPr>
        <w:t>development</w:t>
      </w:r>
      <w:r>
        <w:rPr>
          <w:spacing w:val="-4"/>
        </w:rPr>
        <w:t xml:space="preserve">s.  </w:t>
      </w:r>
      <w:r w:rsidRPr="002A3AE5">
        <w:rPr>
          <w:spacing w:val="-4"/>
        </w:rPr>
        <w:t>NCEA</w:t>
      </w:r>
      <w:r>
        <w:rPr>
          <w:spacing w:val="-4"/>
        </w:rPr>
        <w:t xml:space="preserve"> </w:t>
      </w:r>
      <w:r w:rsidRPr="002A3AE5">
        <w:rPr>
          <w:spacing w:val="-4"/>
        </w:rPr>
        <w:t>also</w:t>
      </w:r>
      <w:r>
        <w:rPr>
          <w:spacing w:val="-4"/>
        </w:rPr>
        <w:t xml:space="preserve"> </w:t>
      </w:r>
      <w:r w:rsidRPr="002A3AE5">
        <w:rPr>
          <w:spacing w:val="-4"/>
        </w:rPr>
        <w:t>facilitates</w:t>
      </w:r>
      <w:r>
        <w:rPr>
          <w:spacing w:val="-4"/>
        </w:rPr>
        <w:t xml:space="preserve"> </w:t>
      </w:r>
      <w:r w:rsidRPr="002A3AE5">
        <w:rPr>
          <w:spacing w:val="-4"/>
        </w:rPr>
        <w:t>the</w:t>
      </w:r>
      <w:r>
        <w:rPr>
          <w:spacing w:val="-4"/>
        </w:rPr>
        <w:t xml:space="preserve"> </w:t>
      </w:r>
      <w:r w:rsidRPr="002A3AE5">
        <w:rPr>
          <w:spacing w:val="-4"/>
        </w:rPr>
        <w:t>exchange</w:t>
      </w:r>
      <w:r>
        <w:rPr>
          <w:spacing w:val="-4"/>
        </w:rPr>
        <w:t xml:space="preserve"> </w:t>
      </w:r>
      <w:r w:rsidRPr="002A3AE5">
        <w:rPr>
          <w:spacing w:val="-4"/>
        </w:rPr>
        <w:t>of</w:t>
      </w:r>
      <w:r>
        <w:rPr>
          <w:spacing w:val="-4"/>
        </w:rPr>
        <w:t xml:space="preserve"> </w:t>
      </w:r>
      <w:r w:rsidRPr="002A3AE5">
        <w:rPr>
          <w:spacing w:val="-4"/>
        </w:rPr>
        <w:t>strategies</w:t>
      </w:r>
      <w:r>
        <w:rPr>
          <w:spacing w:val="-4"/>
        </w:rPr>
        <w:t xml:space="preserve"> </w:t>
      </w:r>
      <w:r w:rsidRPr="002A3AE5">
        <w:rPr>
          <w:spacing w:val="-4"/>
        </w:rPr>
        <w:t>for</w:t>
      </w:r>
      <w:r>
        <w:rPr>
          <w:spacing w:val="-4"/>
        </w:rPr>
        <w:t xml:space="preserve"> </w:t>
      </w:r>
      <w:r w:rsidRPr="002A3AE5">
        <w:rPr>
          <w:spacing w:val="-4"/>
        </w:rPr>
        <w:t>uncovering</w:t>
      </w:r>
      <w:r>
        <w:rPr>
          <w:spacing w:val="-4"/>
        </w:rPr>
        <w:t xml:space="preserve"> </w:t>
      </w:r>
      <w:r w:rsidRPr="002A3AE5">
        <w:rPr>
          <w:spacing w:val="-4"/>
        </w:rPr>
        <w:t>and</w:t>
      </w:r>
      <w:r>
        <w:rPr>
          <w:spacing w:val="-4"/>
        </w:rPr>
        <w:t xml:space="preserve"> </w:t>
      </w:r>
      <w:r w:rsidRPr="002A3AE5">
        <w:rPr>
          <w:spacing w:val="-4"/>
        </w:rPr>
        <w:t>prosecuting</w:t>
      </w:r>
      <w:r>
        <w:rPr>
          <w:spacing w:val="-4"/>
        </w:rPr>
        <w:t xml:space="preserve"> </w:t>
      </w:r>
      <w:r w:rsidRPr="002A3AE5">
        <w:rPr>
          <w:spacing w:val="-4"/>
        </w:rPr>
        <w:t>fraud</w:t>
      </w:r>
      <w:r>
        <w:rPr>
          <w:spacing w:val="-4"/>
        </w:rPr>
        <w:t xml:space="preserve"> </w:t>
      </w:r>
      <w:r w:rsidRPr="002A3AE5">
        <w:rPr>
          <w:spacing w:val="-4"/>
        </w:rPr>
        <w:t>in</w:t>
      </w:r>
      <w:r>
        <w:rPr>
          <w:spacing w:val="-4"/>
        </w:rPr>
        <w:t xml:space="preserve"> </w:t>
      </w:r>
      <w:r w:rsidRPr="002A3AE5">
        <w:rPr>
          <w:spacing w:val="-4"/>
        </w:rPr>
        <w:t>areas</w:t>
      </w:r>
      <w:r>
        <w:rPr>
          <w:spacing w:val="-4"/>
        </w:rPr>
        <w:t xml:space="preserve"> </w:t>
      </w:r>
      <w:r w:rsidRPr="002A3AE5">
        <w:rPr>
          <w:spacing w:val="-4"/>
        </w:rPr>
        <w:t>such</w:t>
      </w:r>
      <w:r>
        <w:rPr>
          <w:spacing w:val="-4"/>
        </w:rPr>
        <w:t xml:space="preserve"> </w:t>
      </w:r>
      <w:r w:rsidRPr="002A3AE5">
        <w:rPr>
          <w:spacing w:val="-4"/>
        </w:rPr>
        <w:t>as</w:t>
      </w:r>
      <w:r>
        <w:rPr>
          <w:spacing w:val="-4"/>
        </w:rPr>
        <w:t xml:space="preserve"> </w:t>
      </w:r>
      <w:r w:rsidRPr="002A3AE5">
        <w:rPr>
          <w:spacing w:val="-4"/>
        </w:rPr>
        <w:t>telemarketing</w:t>
      </w:r>
      <w:r>
        <w:rPr>
          <w:spacing w:val="-4"/>
        </w:rPr>
        <w:t xml:space="preserve"> </w:t>
      </w:r>
      <w:r w:rsidRPr="002A3AE5">
        <w:rPr>
          <w:spacing w:val="-4"/>
        </w:rPr>
        <w:t>and</w:t>
      </w:r>
      <w:r>
        <w:rPr>
          <w:spacing w:val="-4"/>
        </w:rPr>
        <w:t xml:space="preserve"> </w:t>
      </w:r>
      <w:r w:rsidRPr="002A3AE5">
        <w:rPr>
          <w:spacing w:val="-4"/>
        </w:rPr>
        <w:t>sweepstakes</w:t>
      </w:r>
      <w:r>
        <w:rPr>
          <w:spacing w:val="-4"/>
        </w:rPr>
        <w:t xml:space="preserve"> </w:t>
      </w:r>
      <w:r w:rsidRPr="002A3AE5">
        <w:rPr>
          <w:spacing w:val="-4"/>
        </w:rPr>
        <w:t>scams</w:t>
      </w:r>
      <w:r>
        <w:rPr>
          <w:spacing w:val="-4"/>
        </w:rPr>
        <w:t>.  Examples of past NCEA activities include:</w:t>
      </w:r>
    </w:p>
    <w:p w14:paraId="5A9714AE" w14:textId="77777777" w:rsidR="008A0BB6" w:rsidRPr="002A3AE5" w:rsidRDefault="008A0BB6" w:rsidP="008A0BB6">
      <w:pPr>
        <w:spacing w:line="271" w:lineRule="auto"/>
        <w:ind w:left="720"/>
        <w:contextualSpacing/>
        <w:jc w:val="both"/>
      </w:pPr>
    </w:p>
    <w:p w14:paraId="71014ECB" w14:textId="23B63B03" w:rsidR="008A0BB6" w:rsidRPr="002A3AE5" w:rsidRDefault="008A0BB6" w:rsidP="009F6C55">
      <w:pPr>
        <w:pStyle w:val="ListParagraph"/>
        <w:numPr>
          <w:ilvl w:val="0"/>
          <w:numId w:val="19"/>
        </w:numPr>
        <w:spacing w:line="271" w:lineRule="auto"/>
        <w:ind w:left="720"/>
        <w:jc w:val="both"/>
      </w:pPr>
      <w:r w:rsidRPr="002A3AE5">
        <w:t>Respond</w:t>
      </w:r>
      <w:r>
        <w:t xml:space="preserve">ing </w:t>
      </w:r>
      <w:r w:rsidRPr="002A3AE5">
        <w:t>to</w:t>
      </w:r>
      <w:r>
        <w:t xml:space="preserve"> </w:t>
      </w:r>
      <w:r w:rsidRPr="002A3AE5">
        <w:t>individual</w:t>
      </w:r>
      <w:r>
        <w:t xml:space="preserve"> </w:t>
      </w:r>
      <w:r w:rsidRPr="002A3AE5">
        <w:t>public</w:t>
      </w:r>
      <w:r>
        <w:t xml:space="preserve"> </w:t>
      </w:r>
      <w:r w:rsidRPr="002A3AE5">
        <w:t>inquiries</w:t>
      </w:r>
      <w:r>
        <w:t xml:space="preserve"> </w:t>
      </w:r>
      <w:r w:rsidRPr="002A3AE5">
        <w:t>and</w:t>
      </w:r>
      <w:r>
        <w:t xml:space="preserve"> </w:t>
      </w:r>
      <w:r w:rsidRPr="002A3AE5">
        <w:t>requests</w:t>
      </w:r>
      <w:r>
        <w:t xml:space="preserve"> </w:t>
      </w:r>
      <w:r w:rsidRPr="002A3AE5">
        <w:t>for</w:t>
      </w:r>
      <w:r>
        <w:t xml:space="preserve"> </w:t>
      </w:r>
      <w:r w:rsidRPr="002A3AE5">
        <w:t>information</w:t>
      </w:r>
      <w:r>
        <w:t xml:space="preserve"> </w:t>
      </w:r>
      <w:r w:rsidRPr="002A3AE5">
        <w:t>regarding</w:t>
      </w:r>
      <w:r>
        <w:t xml:space="preserve"> </w:t>
      </w:r>
      <w:r w:rsidRPr="002A3AE5">
        <w:t>elder</w:t>
      </w:r>
      <w:r>
        <w:t xml:space="preserve"> </w:t>
      </w:r>
      <w:r w:rsidRPr="002A3AE5">
        <w:t>abuse</w:t>
      </w:r>
    </w:p>
    <w:p w14:paraId="5A38BE0D" w14:textId="77777777" w:rsidR="008A0BB6" w:rsidRPr="002A3AE5" w:rsidRDefault="008A0BB6" w:rsidP="008A0BB6">
      <w:pPr>
        <w:pStyle w:val="ListParagraph"/>
        <w:spacing w:line="271" w:lineRule="auto"/>
        <w:ind w:left="0"/>
        <w:jc w:val="both"/>
      </w:pPr>
    </w:p>
    <w:p w14:paraId="4DDFDFC0" w14:textId="3F428665" w:rsidR="008A0BB6" w:rsidRPr="002A3AE5" w:rsidRDefault="008A0BB6" w:rsidP="009F6C55">
      <w:pPr>
        <w:pStyle w:val="ListParagraph"/>
        <w:numPr>
          <w:ilvl w:val="0"/>
          <w:numId w:val="19"/>
        </w:numPr>
        <w:spacing w:line="271" w:lineRule="auto"/>
        <w:ind w:left="720"/>
        <w:jc w:val="both"/>
      </w:pPr>
      <w:r w:rsidRPr="002A3AE5">
        <w:t>Provid</w:t>
      </w:r>
      <w:r>
        <w:t xml:space="preserve">ing </w:t>
      </w:r>
      <w:r w:rsidRPr="002A3AE5">
        <w:t>cost-effective</w:t>
      </w:r>
      <w:r>
        <w:t xml:space="preserve"> </w:t>
      </w:r>
      <w:r w:rsidRPr="002A3AE5">
        <w:t>trainings</w:t>
      </w:r>
      <w:r>
        <w:t xml:space="preserve"> </w:t>
      </w:r>
      <w:r w:rsidRPr="002A3AE5">
        <w:t>to</w:t>
      </w:r>
      <w:r>
        <w:t xml:space="preserve"> </w:t>
      </w:r>
      <w:r w:rsidRPr="002A3AE5">
        <w:t>professionals</w:t>
      </w:r>
      <w:r>
        <w:t xml:space="preserve"> </w:t>
      </w:r>
      <w:r w:rsidRPr="002A3AE5">
        <w:t>though</w:t>
      </w:r>
      <w:r>
        <w:t xml:space="preserve"> </w:t>
      </w:r>
      <w:r w:rsidRPr="002A3AE5">
        <w:t>live</w:t>
      </w:r>
      <w:r>
        <w:t xml:space="preserve"> </w:t>
      </w:r>
      <w:r w:rsidRPr="002A3AE5">
        <w:t>Webcast</w:t>
      </w:r>
      <w:r>
        <w:t xml:space="preserve"> </w:t>
      </w:r>
      <w:r w:rsidRPr="002A3AE5">
        <w:t>forums</w:t>
      </w:r>
      <w:r>
        <w:t xml:space="preserve"> </w:t>
      </w:r>
      <w:r w:rsidRPr="002A3AE5">
        <w:t>on</w:t>
      </w:r>
      <w:r>
        <w:t xml:space="preserve"> </w:t>
      </w:r>
      <w:r w:rsidRPr="002A3AE5">
        <w:t>issues</w:t>
      </w:r>
      <w:r>
        <w:t xml:space="preserve"> </w:t>
      </w:r>
      <w:r w:rsidRPr="002A3AE5">
        <w:t>relevant</w:t>
      </w:r>
      <w:r>
        <w:t xml:space="preserve"> </w:t>
      </w:r>
      <w:r w:rsidRPr="002A3AE5">
        <w:t>to</w:t>
      </w:r>
      <w:r>
        <w:t xml:space="preserve"> </w:t>
      </w:r>
      <w:r w:rsidRPr="002A3AE5">
        <w:t>elder</w:t>
      </w:r>
      <w:r>
        <w:t xml:space="preserve"> </w:t>
      </w:r>
      <w:r w:rsidRPr="002A3AE5">
        <w:t>justice,</w:t>
      </w:r>
      <w:r>
        <w:t xml:space="preserve"> </w:t>
      </w:r>
      <w:r w:rsidRPr="002A3AE5">
        <w:t>train</w:t>
      </w:r>
      <w:r>
        <w:t xml:space="preserve">ing </w:t>
      </w:r>
      <w:r w:rsidRPr="002A3AE5">
        <w:t>professionals</w:t>
      </w:r>
      <w:r>
        <w:t xml:space="preserve"> </w:t>
      </w:r>
      <w:r w:rsidRPr="002A3AE5">
        <w:t>through</w:t>
      </w:r>
      <w:r>
        <w:t xml:space="preserve"> </w:t>
      </w:r>
      <w:r w:rsidRPr="002A3AE5">
        <w:t>presentations</w:t>
      </w:r>
      <w:r>
        <w:t xml:space="preserve"> </w:t>
      </w:r>
      <w:r w:rsidRPr="002A3AE5">
        <w:t>at</w:t>
      </w:r>
      <w:r>
        <w:t xml:space="preserve"> </w:t>
      </w:r>
      <w:r w:rsidRPr="002A3AE5">
        <w:t>national</w:t>
      </w:r>
      <w:r>
        <w:t xml:space="preserve"> </w:t>
      </w:r>
      <w:r w:rsidRPr="002A3AE5">
        <w:t>conferences,</w:t>
      </w:r>
      <w:r>
        <w:t xml:space="preserve"> </w:t>
      </w:r>
      <w:r w:rsidRPr="002A3AE5">
        <w:t>and</w:t>
      </w:r>
      <w:r>
        <w:t xml:space="preserve"> </w:t>
      </w:r>
      <w:r w:rsidRPr="002A3AE5">
        <w:t>creat</w:t>
      </w:r>
      <w:r>
        <w:t xml:space="preserve">ing </w:t>
      </w:r>
      <w:r w:rsidRPr="002A3AE5">
        <w:t>and</w:t>
      </w:r>
      <w:r>
        <w:t xml:space="preserve"> </w:t>
      </w:r>
      <w:r w:rsidRPr="002A3AE5">
        <w:t>disseminat</w:t>
      </w:r>
      <w:r>
        <w:t xml:space="preserve">ing </w:t>
      </w:r>
      <w:r w:rsidRPr="002A3AE5">
        <w:t>research-themed</w:t>
      </w:r>
      <w:r>
        <w:t xml:space="preserve"> </w:t>
      </w:r>
      <w:r w:rsidRPr="002A3AE5">
        <w:t>training</w:t>
      </w:r>
      <w:r>
        <w:t xml:space="preserve"> </w:t>
      </w:r>
      <w:r w:rsidRPr="002A3AE5">
        <w:t>podcasts</w:t>
      </w:r>
      <w:r>
        <w:t xml:space="preserve"> </w:t>
      </w:r>
      <w:r w:rsidRPr="002A3AE5">
        <w:t>to</w:t>
      </w:r>
      <w:r>
        <w:t xml:space="preserve"> </w:t>
      </w:r>
      <w:r w:rsidRPr="002A3AE5">
        <w:t>promote</w:t>
      </w:r>
      <w:r>
        <w:t xml:space="preserve"> </w:t>
      </w:r>
      <w:r w:rsidRPr="002A3AE5">
        <w:t>continual</w:t>
      </w:r>
      <w:r>
        <w:t xml:space="preserve"> </w:t>
      </w:r>
      <w:r w:rsidRPr="002A3AE5">
        <w:t>learning</w:t>
      </w:r>
    </w:p>
    <w:p w14:paraId="2097993A" w14:textId="77777777" w:rsidR="008A0BB6" w:rsidRPr="002A3AE5" w:rsidRDefault="008A0BB6" w:rsidP="008A0BB6">
      <w:pPr>
        <w:pStyle w:val="ListParagraph"/>
        <w:spacing w:line="271" w:lineRule="auto"/>
        <w:ind w:left="0"/>
        <w:jc w:val="both"/>
      </w:pPr>
    </w:p>
    <w:p w14:paraId="72DDFCB1" w14:textId="30D9AA76" w:rsidR="008A0BB6" w:rsidRPr="002A3AE5" w:rsidRDefault="008A0BB6" w:rsidP="009F6C55">
      <w:pPr>
        <w:pStyle w:val="ListParagraph"/>
        <w:numPr>
          <w:ilvl w:val="0"/>
          <w:numId w:val="19"/>
        </w:numPr>
        <w:spacing w:line="271" w:lineRule="auto"/>
        <w:ind w:left="720"/>
        <w:jc w:val="both"/>
      </w:pPr>
      <w:r w:rsidRPr="002A3AE5">
        <w:t>Continu</w:t>
      </w:r>
      <w:r>
        <w:t xml:space="preserve">ing </w:t>
      </w:r>
      <w:r w:rsidRPr="002A3AE5">
        <w:t>to</w:t>
      </w:r>
      <w:r>
        <w:t xml:space="preserve"> </w:t>
      </w:r>
      <w:r w:rsidRPr="002A3AE5">
        <w:t>support</w:t>
      </w:r>
      <w:r>
        <w:t xml:space="preserve"> </w:t>
      </w:r>
      <w:r w:rsidRPr="002A3AE5">
        <w:t>systems</w:t>
      </w:r>
      <w:r>
        <w:t xml:space="preserve"> </w:t>
      </w:r>
      <w:r w:rsidRPr="002A3AE5">
        <w:t>change</w:t>
      </w:r>
      <w:r>
        <w:t xml:space="preserve"> </w:t>
      </w:r>
      <w:r w:rsidRPr="002A3AE5">
        <w:t>by</w:t>
      </w:r>
      <w:r>
        <w:t xml:space="preserve"> </w:t>
      </w:r>
      <w:r w:rsidRPr="002A3AE5">
        <w:t>identifying</w:t>
      </w:r>
      <w:r>
        <w:t xml:space="preserve"> </w:t>
      </w:r>
      <w:r w:rsidRPr="002A3AE5">
        <w:t>local</w:t>
      </w:r>
      <w:r>
        <w:t xml:space="preserve"> </w:t>
      </w:r>
      <w:r w:rsidRPr="002A3AE5">
        <w:t>elder</w:t>
      </w:r>
      <w:r>
        <w:t xml:space="preserve"> </w:t>
      </w:r>
      <w:r w:rsidRPr="002A3AE5">
        <w:t>justice</w:t>
      </w:r>
      <w:r>
        <w:t xml:space="preserve"> </w:t>
      </w:r>
      <w:r w:rsidRPr="002A3AE5">
        <w:t>community</w:t>
      </w:r>
      <w:r>
        <w:t xml:space="preserve"> </w:t>
      </w:r>
      <w:r w:rsidRPr="002A3AE5">
        <w:t>coalitions</w:t>
      </w:r>
      <w:r>
        <w:t xml:space="preserve"> </w:t>
      </w:r>
      <w:r w:rsidRPr="002A3AE5">
        <w:t>and</w:t>
      </w:r>
      <w:r>
        <w:t xml:space="preserve"> </w:t>
      </w:r>
      <w:r w:rsidRPr="002A3AE5">
        <w:t>reaching</w:t>
      </w:r>
      <w:r>
        <w:t xml:space="preserve"> </w:t>
      </w:r>
      <w:r w:rsidRPr="002A3AE5">
        <w:t>out</w:t>
      </w:r>
      <w:r>
        <w:t xml:space="preserve"> </w:t>
      </w:r>
      <w:r w:rsidRPr="002A3AE5">
        <w:t>to</w:t>
      </w:r>
      <w:r>
        <w:t xml:space="preserve"> </w:t>
      </w:r>
      <w:r w:rsidRPr="002A3AE5">
        <w:t>th</w:t>
      </w:r>
      <w:r>
        <w:t xml:space="preserve">em </w:t>
      </w:r>
      <w:r w:rsidRPr="002A3AE5">
        <w:t>to</w:t>
      </w:r>
      <w:r>
        <w:t xml:space="preserve"> </w:t>
      </w:r>
      <w:r w:rsidRPr="002A3AE5">
        <w:t>learn</w:t>
      </w:r>
      <w:r>
        <w:t xml:space="preserve"> </w:t>
      </w:r>
      <w:r w:rsidRPr="002A3AE5">
        <w:t>how</w:t>
      </w:r>
      <w:r>
        <w:t xml:space="preserve"> </w:t>
      </w:r>
      <w:r w:rsidRPr="002A3AE5">
        <w:t>they</w:t>
      </w:r>
      <w:r>
        <w:t xml:space="preserve"> </w:t>
      </w:r>
      <w:r w:rsidRPr="002A3AE5">
        <w:t>leverage</w:t>
      </w:r>
      <w:r>
        <w:t xml:space="preserve"> </w:t>
      </w:r>
      <w:r w:rsidRPr="002A3AE5">
        <w:t>local</w:t>
      </w:r>
      <w:r>
        <w:t xml:space="preserve"> </w:t>
      </w:r>
      <w:r w:rsidRPr="002A3AE5">
        <w:t>resources</w:t>
      </w:r>
      <w:r>
        <w:t xml:space="preserve"> </w:t>
      </w:r>
      <w:r w:rsidRPr="002A3AE5">
        <w:t>and</w:t>
      </w:r>
      <w:r>
        <w:t xml:space="preserve"> </w:t>
      </w:r>
      <w:r w:rsidRPr="002A3AE5">
        <w:t>expertise</w:t>
      </w:r>
      <w:r>
        <w:t xml:space="preserve"> </w:t>
      </w:r>
      <w:r w:rsidRPr="002A3AE5">
        <w:t>to</w:t>
      </w:r>
      <w:r>
        <w:t xml:space="preserve"> </w:t>
      </w:r>
      <w:r w:rsidRPr="002A3AE5">
        <w:t>prevent</w:t>
      </w:r>
      <w:r>
        <w:t xml:space="preserve"> </w:t>
      </w:r>
      <w:r w:rsidRPr="002A3AE5">
        <w:t>and</w:t>
      </w:r>
      <w:r>
        <w:t xml:space="preserve"> </w:t>
      </w:r>
      <w:r w:rsidRPr="002A3AE5">
        <w:t>combat</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as</w:t>
      </w:r>
      <w:r>
        <w:t xml:space="preserve"> </w:t>
      </w:r>
      <w:r w:rsidRPr="002A3AE5">
        <w:t>well</w:t>
      </w:r>
      <w:r>
        <w:t xml:space="preserve"> </w:t>
      </w:r>
      <w:r w:rsidRPr="002A3AE5">
        <w:t>as</w:t>
      </w:r>
      <w:r>
        <w:t xml:space="preserve"> </w:t>
      </w:r>
      <w:r w:rsidRPr="002A3AE5">
        <w:t>offer</w:t>
      </w:r>
      <w:r>
        <w:t xml:space="preserve">ing </w:t>
      </w:r>
      <w:r w:rsidRPr="002A3AE5">
        <w:t>technical</w:t>
      </w:r>
      <w:r>
        <w:t xml:space="preserve"> </w:t>
      </w:r>
      <w:r w:rsidRPr="002A3AE5">
        <w:t>assistance</w:t>
      </w:r>
      <w:r>
        <w:t xml:space="preserve"> </w:t>
      </w:r>
      <w:r w:rsidRPr="002A3AE5">
        <w:t>on</w:t>
      </w:r>
      <w:r>
        <w:t xml:space="preserve"> </w:t>
      </w:r>
      <w:r w:rsidRPr="002A3AE5">
        <w:t>operating,</w:t>
      </w:r>
      <w:r>
        <w:t xml:space="preserve"> </w:t>
      </w:r>
      <w:r w:rsidRPr="002A3AE5">
        <w:t>invigorating,</w:t>
      </w:r>
      <w:r>
        <w:t xml:space="preserve"> </w:t>
      </w:r>
      <w:r w:rsidRPr="002A3AE5">
        <w:t>and</w:t>
      </w:r>
      <w:r>
        <w:t xml:space="preserve"> </w:t>
      </w:r>
      <w:r w:rsidRPr="002A3AE5">
        <w:t>sustaining</w:t>
      </w:r>
      <w:r>
        <w:t xml:space="preserve"> </w:t>
      </w:r>
      <w:r w:rsidRPr="002A3AE5">
        <w:t>coalitions</w:t>
      </w:r>
    </w:p>
    <w:p w14:paraId="4933FC19" w14:textId="77777777" w:rsidR="008A0BB6" w:rsidRPr="002A3AE5" w:rsidRDefault="008A0BB6" w:rsidP="008A0BB6">
      <w:pPr>
        <w:spacing w:line="271" w:lineRule="auto"/>
        <w:contextualSpacing/>
        <w:jc w:val="both"/>
        <w:rPr>
          <w:spacing w:val="-4"/>
        </w:rPr>
      </w:pPr>
    </w:p>
    <w:p w14:paraId="6A5B3734" w14:textId="77777777" w:rsidR="008A0BB6" w:rsidRPr="002F56C7" w:rsidRDefault="008A0BB6" w:rsidP="00FA7F9F">
      <w:pPr>
        <w:pStyle w:val="Heading4"/>
      </w:pPr>
      <w:r w:rsidRPr="00802972">
        <w:t>National</w:t>
      </w:r>
      <w:r w:rsidRPr="002F56C7">
        <w:t xml:space="preserve"> Long-Term Care Ombudsman Resource Center</w:t>
      </w:r>
    </w:p>
    <w:p w14:paraId="4861A3DA" w14:textId="77777777" w:rsidR="008A0BB6" w:rsidRPr="002A3AE5" w:rsidRDefault="008A0BB6" w:rsidP="008A0BB6">
      <w:pPr>
        <w:spacing w:line="271" w:lineRule="auto"/>
        <w:contextualSpacing/>
        <w:jc w:val="both"/>
      </w:pPr>
      <w:r>
        <w:t>The National Long-Term Care Ombudsman Resource Center (NORC) provides training and technical assistance to support the activities of state and local long-term care ombudsmen. The Center works to enhance the skills, knowledge and management capacity of the statewide ombudsman programs to enable them to address resident complaints and represent resident interests.  The Center also provides information to consumers and links them to ombudsmen who can help consumers navigate the long-term care system and resolve problems in nursing facilities, board and care homes, and assisted living facilities.</w:t>
      </w:r>
    </w:p>
    <w:p w14:paraId="2565AD68" w14:textId="77777777" w:rsidR="008A0BB6" w:rsidRPr="006C70AF" w:rsidRDefault="008A0BB6" w:rsidP="008A0BB6">
      <w:pPr>
        <w:spacing w:line="271" w:lineRule="auto"/>
        <w:contextualSpacing/>
        <w:jc w:val="both"/>
        <w:rPr>
          <w:b/>
        </w:rPr>
      </w:pPr>
    </w:p>
    <w:p w14:paraId="48BA38A9" w14:textId="77777777" w:rsidR="008A0BB6" w:rsidRPr="00CF6C07" w:rsidRDefault="008A0BB6" w:rsidP="00FA7F9F">
      <w:pPr>
        <w:pStyle w:val="Heading4"/>
      </w:pPr>
      <w:r w:rsidRPr="00802972">
        <w:t>Legal</w:t>
      </w:r>
      <w:r w:rsidRPr="00CF6C07">
        <w:t xml:space="preserve"> Assistance and Support</w:t>
      </w:r>
    </w:p>
    <w:p w14:paraId="082B9C2E" w14:textId="5336EAE7" w:rsidR="00503C18" w:rsidRDefault="002F7D2A" w:rsidP="00937777">
      <w:pPr>
        <w:spacing w:line="271" w:lineRule="auto"/>
        <w:contextualSpacing/>
        <w:jc w:val="both"/>
        <w:rPr>
          <w:rFonts w:eastAsia="Open Sans"/>
          <w:color w:val="000000" w:themeColor="text1"/>
        </w:rPr>
      </w:pPr>
      <w:r>
        <w:t xml:space="preserve">Legal Assistance and Support provides funding for two distinct yet related initiatives: the National Center on Law and Elder Rights (NCLER) and the Legal Assistance Enhancement Program (LAEP).  NCLER provides technical assistance, training and capacity-building supports for the nation’s Older Americans Act-funded and other legal assistance providers and their partners in the aging and disability networks. </w:t>
      </w:r>
      <w:r w:rsidRPr="00D22072">
        <w:rPr>
          <w:rFonts w:eastAsia="Calibri"/>
        </w:rPr>
        <w:t xml:space="preserve">This network includes a wide range of legal and aging services professionals, including Title III-B legal services program professionals, legal aid staff, legal assistance developers (LADs), long-term care ombudsman, social workers, service coordinators, Area </w:t>
      </w:r>
      <w:r w:rsidR="0045022A" w:rsidRPr="00D22072">
        <w:rPr>
          <w:rFonts w:eastAsia="Calibri"/>
        </w:rPr>
        <w:t>agencies on aging</w:t>
      </w:r>
      <w:r w:rsidR="0045022A" w:rsidRPr="00D22072" w:rsidDel="0045022A">
        <w:rPr>
          <w:rFonts w:eastAsia="Calibri"/>
        </w:rPr>
        <w:t xml:space="preserve"> </w:t>
      </w:r>
      <w:r w:rsidRPr="00D22072">
        <w:rPr>
          <w:rFonts w:eastAsia="Calibri"/>
        </w:rPr>
        <w:t xml:space="preserve">staff, </w:t>
      </w:r>
      <w:r w:rsidR="0045022A" w:rsidRPr="00D22072">
        <w:rPr>
          <w:rFonts w:eastAsia="Calibri"/>
        </w:rPr>
        <w:t>state unit on aging</w:t>
      </w:r>
      <w:r w:rsidR="0045022A" w:rsidRPr="00D22072" w:rsidDel="0045022A">
        <w:rPr>
          <w:rFonts w:eastAsia="Calibri"/>
        </w:rPr>
        <w:t xml:space="preserve"> </w:t>
      </w:r>
      <w:r w:rsidRPr="00D22072">
        <w:rPr>
          <w:rFonts w:eastAsia="Calibri"/>
        </w:rPr>
        <w:t xml:space="preserve">staff, protection and advocacy organization staff, </w:t>
      </w:r>
      <w:r w:rsidR="0045022A" w:rsidRPr="00D22072">
        <w:rPr>
          <w:rFonts w:eastAsia="Calibri"/>
        </w:rPr>
        <w:lastRenderedPageBreak/>
        <w:t>adult protective services</w:t>
      </w:r>
      <w:r w:rsidR="0045022A">
        <w:rPr>
          <w:rFonts w:eastAsia="Calibri"/>
        </w:rPr>
        <w:t xml:space="preserve"> </w:t>
      </w:r>
      <w:r w:rsidRPr="00D22072">
        <w:rPr>
          <w:rFonts w:eastAsia="Calibri"/>
        </w:rPr>
        <w:t>staff, law enforcement, and other professionals working with older adults to promote elder rights.</w:t>
      </w:r>
      <w:r>
        <w:rPr>
          <w:rFonts w:eastAsia="Calibri"/>
        </w:rPr>
        <w:t xml:space="preserve">  </w:t>
      </w:r>
      <w:r>
        <w:t xml:space="preserve">LAEP supports legal assistance programs and community partners working on replicable and sustainable innovations to expand the resources available to support elder rights by delivering </w:t>
      </w:r>
      <w:r w:rsidRPr="007D34CA">
        <w:rPr>
          <w:rFonts w:eastAsia="Open Sans"/>
          <w:color w:val="000000" w:themeColor="text1"/>
        </w:rPr>
        <w:t>full-range legal assistance, from legal advice through representation.</w:t>
      </w:r>
    </w:p>
    <w:p w14:paraId="7CDE812C" w14:textId="77777777" w:rsidR="003154A9" w:rsidRDefault="003154A9" w:rsidP="00937777">
      <w:pPr>
        <w:spacing w:line="271" w:lineRule="auto"/>
        <w:contextualSpacing/>
        <w:jc w:val="both"/>
        <w:rPr>
          <w:rFonts w:eastAsia="Open Sans"/>
          <w:color w:val="000000" w:themeColor="text1"/>
        </w:rPr>
      </w:pPr>
    </w:p>
    <w:p w14:paraId="3BC41373" w14:textId="77777777" w:rsidR="003154A9" w:rsidRDefault="003154A9" w:rsidP="003154A9">
      <w:pPr>
        <w:pStyle w:val="Heading3"/>
        <w:tabs>
          <w:tab w:val="right" w:leader="dot" w:pos="5040"/>
        </w:tabs>
        <w:spacing w:line="276" w:lineRule="auto"/>
        <w:contextualSpacing/>
        <w:jc w:val="both"/>
      </w:pPr>
      <w:r w:rsidRPr="002A3AE5">
        <w:t>Budget</w:t>
      </w:r>
      <w:r>
        <w:t xml:space="preserve"> </w:t>
      </w:r>
      <w:r w:rsidRPr="002A3AE5">
        <w:t>Request:</w:t>
      </w:r>
    </w:p>
    <w:p w14:paraId="6C2AECE1" w14:textId="77777777" w:rsidR="003154A9" w:rsidRPr="00605A8F" w:rsidRDefault="003154A9" w:rsidP="003154A9">
      <w:pPr>
        <w:spacing w:before="0"/>
      </w:pPr>
    </w:p>
    <w:p w14:paraId="45CE663B" w14:textId="77777777" w:rsidR="003154A9" w:rsidRDefault="003154A9" w:rsidP="003154A9">
      <w:pPr>
        <w:spacing w:line="276" w:lineRule="auto"/>
        <w:contextualSpacing/>
        <w:jc w:val="both"/>
      </w:pPr>
      <w:r>
        <w:t>The FY 2024 request for Elder Rights Support Activities is $4,400,000, an increase of $526,000 above the FY 2023 enacted level. The request is needed both to maintain the operations of the National Center on Elder Abuse, continue to provide Legal Assistance and Support, and to complement ACL’s request for</w:t>
      </w:r>
      <w:r w:rsidRPr="00541CF3">
        <w:t xml:space="preserve"> </w:t>
      </w:r>
      <w:r>
        <w:t>the Long-Term Care (LTC) Ombudsman program by doubling the support for the LTC Ombudsman Resource Center.  Caregivers (many of whom are thrust into that position for the first time) often struggle to get the information they need to navigate the long-term care system. Expanding resources for the National Long-Term Care Ombudsman Resource Center would improve the depth of information that can be provided, allowing consumers to more easily link to ombudsmen who can help them navigate the long-term care system and resolve problems in nursing facilities, board and care homes, and assisted living facilities.</w:t>
      </w:r>
    </w:p>
    <w:p w14:paraId="474A79A7" w14:textId="77777777" w:rsidR="00937777" w:rsidRPr="00937777" w:rsidRDefault="00937777" w:rsidP="00937777">
      <w:pPr>
        <w:spacing w:line="271" w:lineRule="auto"/>
        <w:contextualSpacing/>
        <w:jc w:val="both"/>
        <w:rPr>
          <w:rFonts w:eastAsia="Open Sans"/>
          <w:color w:val="000000" w:themeColor="text1"/>
        </w:rPr>
      </w:pPr>
    </w:p>
    <w:p w14:paraId="0C133461" w14:textId="77777777" w:rsidR="008A0BB6" w:rsidRPr="002A3AE5" w:rsidRDefault="008A0BB6" w:rsidP="007546FF">
      <w:pPr>
        <w:pStyle w:val="Heading3"/>
      </w:pPr>
      <w:r w:rsidRPr="002A3AE5">
        <w:t>Funding</w:t>
      </w:r>
      <w:r>
        <w:t xml:space="preserve"> </w:t>
      </w:r>
      <w:r w:rsidRPr="002A3AE5">
        <w:t>History:</w:t>
      </w:r>
    </w:p>
    <w:p w14:paraId="57CD3265" w14:textId="77777777" w:rsidR="008A0BB6" w:rsidRPr="002A3AE5" w:rsidRDefault="008A0BB6" w:rsidP="00937777">
      <w:pPr>
        <w:spacing w:before="0" w:line="276" w:lineRule="auto"/>
        <w:contextualSpacing/>
        <w:jc w:val="both"/>
      </w:pPr>
    </w:p>
    <w:p w14:paraId="76133FA1" w14:textId="0BDFBA3C" w:rsidR="008A0BB6" w:rsidRDefault="008A0BB6" w:rsidP="008A0BB6">
      <w:pPr>
        <w:spacing w:line="276" w:lineRule="auto"/>
        <w:contextualSpacing/>
        <w:jc w:val="both"/>
      </w:pPr>
      <w:r w:rsidRPr="002A3AE5">
        <w:t>Comparable</w:t>
      </w:r>
      <w:r>
        <w:t xml:space="preserve"> </w:t>
      </w:r>
      <w:r w:rsidRPr="002A3AE5">
        <w:t>funding</w:t>
      </w:r>
      <w:r>
        <w:t xml:space="preserve"> </w:t>
      </w:r>
      <w:r w:rsidRPr="002A3AE5">
        <w:t>for</w:t>
      </w:r>
      <w:r>
        <w:t xml:space="preserve"> </w:t>
      </w:r>
      <w:r w:rsidRPr="002A3AE5">
        <w:t>Elder</w:t>
      </w:r>
      <w:r>
        <w:t xml:space="preserve"> </w:t>
      </w:r>
      <w:r w:rsidRPr="002A3AE5">
        <w:t>Rights</w:t>
      </w:r>
      <w:r>
        <w:t xml:space="preserve"> </w:t>
      </w:r>
      <w:r w:rsidRPr="002A3AE5">
        <w:t>Support</w:t>
      </w:r>
      <w:r>
        <w:t xml:space="preserve"> </w:t>
      </w:r>
      <w:r w:rsidRPr="002A3AE5">
        <w:t>Activities</w:t>
      </w:r>
      <w:r>
        <w:t xml:space="preserve"> over the past five years </w:t>
      </w:r>
      <w:r w:rsidRPr="002A3AE5">
        <w:t>is</w:t>
      </w:r>
      <w:r>
        <w:t xml:space="preserve"> </w:t>
      </w:r>
      <w:r w:rsidRPr="002A3AE5">
        <w:t>as</w:t>
      </w:r>
      <w:r>
        <w:t xml:space="preserve"> </w:t>
      </w:r>
      <w:r w:rsidRPr="002A3AE5">
        <w:t>follows:</w:t>
      </w:r>
    </w:p>
    <w:p w14:paraId="20F850E9" w14:textId="77777777" w:rsidR="00937777" w:rsidRDefault="00937777" w:rsidP="008A0BB6">
      <w:pPr>
        <w:spacing w:line="276" w:lineRule="auto"/>
        <w:contextualSpacing/>
        <w:jc w:val="both"/>
      </w:pPr>
    </w:p>
    <w:tbl>
      <w:tblPr>
        <w:tblStyle w:val="FundingHistory"/>
        <w:tblW w:w="9355" w:type="dxa"/>
        <w:tblLook w:val="04A0" w:firstRow="1" w:lastRow="0" w:firstColumn="1" w:lastColumn="0" w:noHBand="0" w:noVBand="1"/>
      </w:tblPr>
      <w:tblGrid>
        <w:gridCol w:w="3235"/>
        <w:gridCol w:w="1530"/>
        <w:gridCol w:w="4590"/>
      </w:tblGrid>
      <w:tr w:rsidR="007B4CAF" w14:paraId="3E7096A4" w14:textId="77777777" w:rsidTr="001B6F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tcPr>
          <w:p w14:paraId="63ECC71A" w14:textId="701DF1D2" w:rsidR="007B4CAF" w:rsidRPr="002D493B" w:rsidRDefault="007B4CAF" w:rsidP="008A0BB6">
            <w:pPr>
              <w:spacing w:line="276" w:lineRule="auto"/>
              <w:contextualSpacing/>
            </w:pPr>
            <w:r w:rsidRPr="002D493B">
              <w:t>Fiscal Year</w:t>
            </w:r>
          </w:p>
        </w:tc>
        <w:tc>
          <w:tcPr>
            <w:tcW w:w="1530" w:type="dxa"/>
          </w:tcPr>
          <w:p w14:paraId="0D9F100F" w14:textId="772245CB" w:rsidR="007B4CAF" w:rsidRPr="002D493B" w:rsidRDefault="00A10A64" w:rsidP="008A0BB6">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2D493B">
              <w:t>Amount</w:t>
            </w:r>
          </w:p>
        </w:tc>
        <w:tc>
          <w:tcPr>
            <w:tcW w:w="4590" w:type="dxa"/>
          </w:tcPr>
          <w:p w14:paraId="2A37BA3C" w14:textId="27A75423" w:rsidR="007B4CAF" w:rsidRPr="002D493B" w:rsidRDefault="007B4CAF" w:rsidP="008A0BB6">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2D493B">
              <w:t xml:space="preserve">COVID-19 Supplemental </w:t>
            </w:r>
          </w:p>
        </w:tc>
      </w:tr>
      <w:tr w:rsidR="007B4CAF" w14:paraId="1A1F57D3"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E1FBB82" w14:textId="533174F7" w:rsidR="007B4CAF" w:rsidRPr="001973DC" w:rsidRDefault="007B4CAF" w:rsidP="008A0BB6">
            <w:pPr>
              <w:spacing w:line="276" w:lineRule="auto"/>
              <w:contextualSpacing/>
              <w:jc w:val="both"/>
            </w:pPr>
            <w:r w:rsidRPr="001973DC">
              <w:t>FY</w:t>
            </w:r>
            <w:r>
              <w:t xml:space="preserve"> </w:t>
            </w:r>
            <w:r w:rsidRPr="001973DC">
              <w:t>20</w:t>
            </w:r>
            <w:r>
              <w:t>20</w:t>
            </w:r>
          </w:p>
        </w:tc>
        <w:tc>
          <w:tcPr>
            <w:tcW w:w="1530" w:type="dxa"/>
          </w:tcPr>
          <w:p w14:paraId="7269208C" w14:textId="77777777" w:rsidR="007B4CAF" w:rsidRPr="001973DC"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973DC">
              <w:t>$</w:t>
            </w:r>
            <w:r>
              <w:t>3,874</w:t>
            </w:r>
            <w:r w:rsidRPr="001973DC">
              <w:t>,000</w:t>
            </w:r>
          </w:p>
        </w:tc>
        <w:tc>
          <w:tcPr>
            <w:tcW w:w="4590" w:type="dxa"/>
          </w:tcPr>
          <w:p w14:paraId="46128F26" w14:textId="77777777" w:rsidR="007B4CAF" w:rsidRPr="002D493B"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D493B">
              <w:rPr>
                <w:b/>
              </w:rPr>
              <w:t>--</w:t>
            </w:r>
          </w:p>
        </w:tc>
      </w:tr>
      <w:tr w:rsidR="007B4CAF" w14:paraId="50946EF2"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78F2AC" w14:textId="374041B4" w:rsidR="007B4CAF" w:rsidRPr="001973DC" w:rsidRDefault="007B4CAF" w:rsidP="008A0BB6">
            <w:pPr>
              <w:spacing w:line="276" w:lineRule="auto"/>
              <w:contextualSpacing/>
              <w:jc w:val="both"/>
            </w:pPr>
            <w:r w:rsidRPr="001973DC">
              <w:t>FY</w:t>
            </w:r>
            <w:r>
              <w:t xml:space="preserve"> </w:t>
            </w:r>
            <w:r w:rsidRPr="001973DC">
              <w:t>202</w:t>
            </w:r>
            <w:r>
              <w:t>1</w:t>
            </w:r>
          </w:p>
        </w:tc>
        <w:tc>
          <w:tcPr>
            <w:tcW w:w="1530" w:type="dxa"/>
          </w:tcPr>
          <w:p w14:paraId="1E029318" w14:textId="77777777" w:rsidR="007B4CAF" w:rsidRPr="001973DC"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973DC">
              <w:t>$</w:t>
            </w:r>
            <w:r>
              <w:t>3</w:t>
            </w:r>
            <w:r w:rsidRPr="001973DC">
              <w:t>,874,000</w:t>
            </w:r>
          </w:p>
        </w:tc>
        <w:tc>
          <w:tcPr>
            <w:tcW w:w="4590" w:type="dxa"/>
          </w:tcPr>
          <w:p w14:paraId="63D1B4B1" w14:textId="77777777" w:rsidR="007B4CAF" w:rsidRPr="002D493B"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D493B">
              <w:rPr>
                <w:b/>
              </w:rPr>
              <w:t>--</w:t>
            </w:r>
          </w:p>
        </w:tc>
      </w:tr>
      <w:tr w:rsidR="007B4CAF" w14:paraId="3F4AA857"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9710FB4" w14:textId="400708F0" w:rsidR="007B4CAF" w:rsidRPr="001973DC" w:rsidRDefault="007B4CAF" w:rsidP="008A0BB6">
            <w:pPr>
              <w:spacing w:line="276" w:lineRule="auto"/>
              <w:contextualSpacing/>
              <w:jc w:val="both"/>
            </w:pPr>
            <w:r w:rsidRPr="001973DC">
              <w:t>FY</w:t>
            </w:r>
            <w:r>
              <w:t xml:space="preserve"> </w:t>
            </w:r>
            <w:r w:rsidRPr="001973DC">
              <w:t>202</w:t>
            </w:r>
            <w:r w:rsidR="00B10993">
              <w:t>2</w:t>
            </w:r>
            <w:r w:rsidR="004B1C31">
              <w:t xml:space="preserve"> Final</w:t>
            </w:r>
          </w:p>
        </w:tc>
        <w:tc>
          <w:tcPr>
            <w:tcW w:w="1530" w:type="dxa"/>
          </w:tcPr>
          <w:p w14:paraId="31746BC5" w14:textId="18B5A015" w:rsidR="007B4CAF" w:rsidRPr="001973DC" w:rsidRDefault="00913EB7"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t>$3,874,000</w:t>
            </w:r>
          </w:p>
        </w:tc>
        <w:tc>
          <w:tcPr>
            <w:tcW w:w="4590" w:type="dxa"/>
          </w:tcPr>
          <w:p w14:paraId="5A573650" w14:textId="77777777" w:rsidR="007B4CAF" w:rsidRPr="002D493B"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D493B">
              <w:rPr>
                <w:b/>
              </w:rPr>
              <w:t>--</w:t>
            </w:r>
          </w:p>
        </w:tc>
      </w:tr>
      <w:tr w:rsidR="007B4CAF" w14:paraId="60C32FFB"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E28DDBC" w14:textId="26E9266A" w:rsidR="007B4CAF" w:rsidRPr="001973DC" w:rsidRDefault="1AAA6893" w:rsidP="008A0BB6">
            <w:pPr>
              <w:spacing w:line="276" w:lineRule="auto"/>
              <w:contextualSpacing/>
              <w:jc w:val="both"/>
            </w:pPr>
            <w:r>
              <w:t xml:space="preserve">FY 2023 </w:t>
            </w:r>
            <w:r w:rsidR="7953CF53">
              <w:t>Enacted</w:t>
            </w:r>
          </w:p>
        </w:tc>
        <w:tc>
          <w:tcPr>
            <w:tcW w:w="1530" w:type="dxa"/>
          </w:tcPr>
          <w:p w14:paraId="70CF3DC0" w14:textId="550A5B34" w:rsidR="007B4CAF" w:rsidRPr="001973DC"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973DC">
              <w:t>$</w:t>
            </w:r>
            <w:r w:rsidR="22B3BBD7">
              <w:t>3</w:t>
            </w:r>
            <w:r w:rsidR="00DF5B4D">
              <w:t>,874</w:t>
            </w:r>
            <w:r>
              <w:t>,000</w:t>
            </w:r>
          </w:p>
        </w:tc>
        <w:tc>
          <w:tcPr>
            <w:tcW w:w="4590" w:type="dxa"/>
          </w:tcPr>
          <w:p w14:paraId="5980E164" w14:textId="77777777" w:rsidR="007B4CAF" w:rsidRPr="002D493B"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D493B">
              <w:rPr>
                <w:b/>
              </w:rPr>
              <w:t>--</w:t>
            </w:r>
          </w:p>
        </w:tc>
      </w:tr>
      <w:tr w:rsidR="00B10993" w14:paraId="645A33D1"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4BE6030" w14:textId="7FACDDA4" w:rsidR="00B10993" w:rsidRPr="001973DC" w:rsidRDefault="11EE6C94" w:rsidP="008A0BB6">
            <w:pPr>
              <w:spacing w:line="276" w:lineRule="auto"/>
              <w:contextualSpacing/>
              <w:jc w:val="both"/>
            </w:pPr>
            <w:r>
              <w:t xml:space="preserve">FY 2024 </w:t>
            </w:r>
            <w:r w:rsidR="14426867">
              <w:t>President’s Budget</w:t>
            </w:r>
          </w:p>
        </w:tc>
        <w:tc>
          <w:tcPr>
            <w:tcW w:w="1530" w:type="dxa"/>
          </w:tcPr>
          <w:p w14:paraId="367CE0DD" w14:textId="36DBB41F" w:rsidR="00B10993" w:rsidRPr="001973DC" w:rsidRDefault="6C7B4456"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t>$</w:t>
            </w:r>
            <w:r w:rsidR="004B1C31">
              <w:t>4</w:t>
            </w:r>
            <w:r>
              <w:t>,</w:t>
            </w:r>
            <w:r w:rsidR="004B1C31">
              <w:t>400</w:t>
            </w:r>
            <w:r>
              <w:t>,</w:t>
            </w:r>
            <w:r w:rsidR="004B1C31">
              <w:t>000</w:t>
            </w:r>
          </w:p>
        </w:tc>
        <w:tc>
          <w:tcPr>
            <w:tcW w:w="4590" w:type="dxa"/>
          </w:tcPr>
          <w:p w14:paraId="6FCB4670" w14:textId="2AF61C86" w:rsidR="00B10993" w:rsidRPr="002D493B" w:rsidRDefault="00913EB7"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74F2A247" w14:textId="136ED7D3" w:rsidR="563B2B68" w:rsidRDefault="563B2B68"/>
    <w:p w14:paraId="14F70E0A" w14:textId="77777777" w:rsidR="00561EF7" w:rsidRDefault="00561EF7" w:rsidP="00561EF7">
      <w:pPr>
        <w:spacing w:line="276" w:lineRule="auto"/>
        <w:contextualSpacing/>
        <w:jc w:val="both"/>
      </w:pPr>
    </w:p>
    <w:p w14:paraId="3460097F" w14:textId="6CB9DA91" w:rsidR="008A0BB6" w:rsidRPr="009705EE" w:rsidRDefault="008A0BB6" w:rsidP="008A0BB6">
      <w:pPr>
        <w:spacing w:before="0" w:after="200" w:line="276" w:lineRule="auto"/>
        <w:jc w:val="center"/>
        <w:rPr>
          <w:b/>
          <w:spacing w:val="-4"/>
        </w:rPr>
      </w:pPr>
      <w:r w:rsidRPr="009705EE">
        <w:rPr>
          <w:b/>
          <w:spacing w:val="-4"/>
        </w:rPr>
        <w:t xml:space="preserve">Elder Rights Support Activities </w:t>
      </w:r>
    </w:p>
    <w:p w14:paraId="635929D2" w14:textId="38036654" w:rsidR="008A0BB6" w:rsidRDefault="008A0BB6" w:rsidP="008A0BB6">
      <w:pPr>
        <w:spacing w:before="0" w:after="200" w:line="276" w:lineRule="auto"/>
        <w:jc w:val="center"/>
        <w:rPr>
          <w:spacing w:val="-4"/>
        </w:rPr>
      </w:pPr>
      <w:r w:rsidRPr="002A3AE5">
        <w:rPr>
          <w:spacing w:val="-4"/>
        </w:rPr>
        <w:t>(</w:t>
      </w:r>
      <w:r w:rsidR="005B6170">
        <w:rPr>
          <w:spacing w:val="-4"/>
        </w:rPr>
        <w:t>D</w:t>
      </w:r>
      <w:r w:rsidRPr="002A3AE5">
        <w:rPr>
          <w:spacing w:val="-4"/>
        </w:rPr>
        <w:t>ollars</w:t>
      </w:r>
      <w:r>
        <w:rPr>
          <w:spacing w:val="-4"/>
        </w:rPr>
        <w:t xml:space="preserve"> </w:t>
      </w:r>
      <w:r w:rsidRPr="002A3AE5">
        <w:rPr>
          <w:spacing w:val="-4"/>
        </w:rPr>
        <w:t>in</w:t>
      </w:r>
      <w:r>
        <w:rPr>
          <w:spacing w:val="-4"/>
        </w:rPr>
        <w:t xml:space="preserve"> </w:t>
      </w:r>
      <w:r w:rsidRPr="002A3AE5">
        <w:rPr>
          <w:spacing w:val="-4"/>
        </w:rPr>
        <w:t>thousands)</w:t>
      </w:r>
    </w:p>
    <w:tbl>
      <w:tblPr>
        <w:tblStyle w:val="TableGrid23"/>
        <w:tblW w:w="7195" w:type="dxa"/>
        <w:jc w:val="center"/>
        <w:tblInd w:w="0" w:type="dxa"/>
        <w:tblLook w:val="04A0" w:firstRow="1" w:lastRow="0" w:firstColumn="1" w:lastColumn="0" w:noHBand="0" w:noVBand="1"/>
      </w:tblPr>
      <w:tblGrid>
        <w:gridCol w:w="2094"/>
        <w:gridCol w:w="1591"/>
        <w:gridCol w:w="1620"/>
        <w:gridCol w:w="1890"/>
      </w:tblGrid>
      <w:tr w:rsidR="000F15CE" w:rsidRPr="00DC5E8E" w14:paraId="388858A4" w14:textId="73CC5D4C" w:rsidTr="00B9768F">
        <w:trPr>
          <w:trHeight w:val="664"/>
          <w:tblHeader/>
          <w:jc w:val="center"/>
        </w:trPr>
        <w:tc>
          <w:tcPr>
            <w:tcW w:w="2094" w:type="dxa"/>
            <w:hideMark/>
          </w:tcPr>
          <w:p w14:paraId="7D947101" w14:textId="77777777" w:rsidR="000F15CE" w:rsidRPr="00DC5E8E" w:rsidRDefault="000F15CE" w:rsidP="008A0BB6">
            <w:pPr>
              <w:spacing w:before="0" w:line="276" w:lineRule="auto"/>
              <w:rPr>
                <w:rFonts w:ascii="Calibri" w:hAnsi="Calibri"/>
                <w:b/>
                <w:color w:val="000000"/>
                <w:szCs w:val="20"/>
              </w:rPr>
            </w:pPr>
            <w:r w:rsidRPr="009705EE">
              <w:rPr>
                <w:b/>
                <w:color w:val="000000"/>
                <w:szCs w:val="20"/>
              </w:rPr>
              <w:t>Elder Rights Support Activities</w:t>
            </w:r>
            <w:r w:rsidRPr="009705EE">
              <w:rPr>
                <w:rFonts w:ascii="Calibri" w:hAnsi="Calibri"/>
                <w:b/>
                <w:color w:val="000000"/>
                <w:szCs w:val="20"/>
              </w:rPr>
              <w:t xml:space="preserve"> </w:t>
            </w:r>
          </w:p>
        </w:tc>
        <w:tc>
          <w:tcPr>
            <w:tcW w:w="1591" w:type="dxa"/>
            <w:hideMark/>
          </w:tcPr>
          <w:p w14:paraId="42C03643" w14:textId="5D3595CF" w:rsidR="000F15CE" w:rsidRDefault="000F15CE" w:rsidP="00B9768F">
            <w:pPr>
              <w:spacing w:before="0" w:line="276" w:lineRule="auto"/>
              <w:jc w:val="center"/>
              <w:rPr>
                <w:b/>
                <w:bCs/>
                <w:color w:val="000000"/>
                <w:szCs w:val="20"/>
              </w:rPr>
            </w:pPr>
            <w:r w:rsidRPr="009705EE">
              <w:rPr>
                <w:b/>
                <w:color w:val="000000"/>
                <w:szCs w:val="20"/>
              </w:rPr>
              <w:t>FY 2022</w:t>
            </w:r>
          </w:p>
          <w:p w14:paraId="62EE8EC4" w14:textId="4FD4E5D5" w:rsidR="000F15CE" w:rsidRPr="009705EE" w:rsidRDefault="301194BE" w:rsidP="00B9768F">
            <w:pPr>
              <w:spacing w:before="0" w:line="276" w:lineRule="auto"/>
              <w:jc w:val="center"/>
              <w:rPr>
                <w:b/>
                <w:color w:val="000000"/>
              </w:rPr>
            </w:pPr>
            <w:r w:rsidRPr="009705EE">
              <w:rPr>
                <w:b/>
                <w:color w:val="000000" w:themeColor="text1"/>
              </w:rPr>
              <w:t>Final</w:t>
            </w:r>
          </w:p>
        </w:tc>
        <w:tc>
          <w:tcPr>
            <w:tcW w:w="1620" w:type="dxa"/>
            <w:hideMark/>
          </w:tcPr>
          <w:p w14:paraId="74E7DAA7" w14:textId="5ECB7971" w:rsidR="000F15CE" w:rsidRPr="00DC5E8E" w:rsidRDefault="48FEE2FB" w:rsidP="00B9768F">
            <w:pPr>
              <w:spacing w:before="0" w:line="276" w:lineRule="auto"/>
              <w:jc w:val="center"/>
              <w:rPr>
                <w:b/>
                <w:color w:val="000000"/>
              </w:rPr>
            </w:pPr>
            <w:r w:rsidRPr="009705EE">
              <w:rPr>
                <w:b/>
                <w:color w:val="000000" w:themeColor="text1"/>
              </w:rPr>
              <w:t xml:space="preserve">FY 2023 </w:t>
            </w:r>
            <w:r w:rsidR="22B3BBD7" w:rsidRPr="009705EE">
              <w:rPr>
                <w:b/>
                <w:color w:val="000000" w:themeColor="text1"/>
              </w:rPr>
              <w:t>Enacted</w:t>
            </w:r>
          </w:p>
        </w:tc>
        <w:tc>
          <w:tcPr>
            <w:tcW w:w="1890" w:type="dxa"/>
            <w:hideMark/>
          </w:tcPr>
          <w:p w14:paraId="7DBC369E" w14:textId="3EFECAC7" w:rsidR="000F15CE" w:rsidRPr="00DC5E8E" w:rsidRDefault="48FEE2FB" w:rsidP="00B9768F">
            <w:pPr>
              <w:spacing w:before="0" w:line="276" w:lineRule="auto"/>
              <w:jc w:val="center"/>
              <w:rPr>
                <w:b/>
                <w:color w:val="000000"/>
              </w:rPr>
            </w:pPr>
            <w:r w:rsidRPr="009705EE">
              <w:rPr>
                <w:b/>
                <w:color w:val="000000" w:themeColor="text1"/>
              </w:rPr>
              <w:t xml:space="preserve">FY 2024 </w:t>
            </w:r>
            <w:r w:rsidR="30067064" w:rsidRPr="009705EE">
              <w:rPr>
                <w:b/>
                <w:color w:val="000000" w:themeColor="text1"/>
              </w:rPr>
              <w:t>President’s Budget</w:t>
            </w:r>
          </w:p>
        </w:tc>
      </w:tr>
      <w:tr w:rsidR="00A575F4" w:rsidRPr="00DC5E8E" w14:paraId="03DD5BAB" w14:textId="4208AB9A" w:rsidTr="00B9768F">
        <w:trPr>
          <w:trHeight w:val="302"/>
          <w:jc w:val="center"/>
        </w:trPr>
        <w:tc>
          <w:tcPr>
            <w:tcW w:w="2094" w:type="dxa"/>
            <w:hideMark/>
          </w:tcPr>
          <w:p w14:paraId="61BD4E30" w14:textId="77777777" w:rsidR="00A575F4" w:rsidRPr="00DC5E8E" w:rsidRDefault="00A575F4" w:rsidP="00A575F4">
            <w:pPr>
              <w:spacing w:before="0" w:line="276" w:lineRule="auto"/>
              <w:rPr>
                <w:color w:val="000000"/>
                <w:szCs w:val="20"/>
              </w:rPr>
            </w:pPr>
            <w:r>
              <w:rPr>
                <w:color w:val="000000"/>
                <w:szCs w:val="20"/>
              </w:rPr>
              <w:t>Legal Assistance and Support</w:t>
            </w:r>
          </w:p>
        </w:tc>
        <w:tc>
          <w:tcPr>
            <w:tcW w:w="1591" w:type="dxa"/>
          </w:tcPr>
          <w:p w14:paraId="366D73A3" w14:textId="77777777" w:rsidR="00A575F4" w:rsidRPr="005458CD" w:rsidRDefault="00A575F4" w:rsidP="00A575F4">
            <w:pPr>
              <w:spacing w:before="0" w:line="276" w:lineRule="auto"/>
              <w:jc w:val="center"/>
              <w:rPr>
                <w:color w:val="000000"/>
                <w:szCs w:val="20"/>
              </w:rPr>
            </w:pPr>
            <w:r w:rsidRPr="005458CD">
              <w:rPr>
                <w:color w:val="000000"/>
                <w:szCs w:val="20"/>
              </w:rPr>
              <w:t>$2,5</w:t>
            </w:r>
            <w:r>
              <w:rPr>
                <w:color w:val="000000"/>
                <w:szCs w:val="20"/>
              </w:rPr>
              <w:t>92</w:t>
            </w:r>
          </w:p>
        </w:tc>
        <w:tc>
          <w:tcPr>
            <w:tcW w:w="1620" w:type="dxa"/>
          </w:tcPr>
          <w:p w14:paraId="1FF9F2C8" w14:textId="45FCD57A" w:rsidR="00A575F4" w:rsidRPr="005458CD" w:rsidRDefault="501D7544" w:rsidP="00A575F4">
            <w:pPr>
              <w:spacing w:before="0" w:line="276" w:lineRule="auto"/>
              <w:jc w:val="center"/>
              <w:rPr>
                <w:color w:val="000000"/>
              </w:rPr>
            </w:pPr>
            <w:r w:rsidRPr="75390E1D">
              <w:rPr>
                <w:color w:val="000000" w:themeColor="text1"/>
              </w:rPr>
              <w:t>$</w:t>
            </w:r>
            <w:r w:rsidR="00811741">
              <w:rPr>
                <w:color w:val="000000" w:themeColor="text1"/>
              </w:rPr>
              <w:t>2,592</w:t>
            </w:r>
          </w:p>
        </w:tc>
        <w:tc>
          <w:tcPr>
            <w:tcW w:w="1890" w:type="dxa"/>
          </w:tcPr>
          <w:p w14:paraId="52E3AFD5" w14:textId="0B3057AF" w:rsidR="00A575F4" w:rsidRPr="005458CD" w:rsidRDefault="00811741" w:rsidP="00A575F4">
            <w:pPr>
              <w:spacing w:before="0" w:line="276" w:lineRule="auto"/>
              <w:jc w:val="center"/>
              <w:rPr>
                <w:color w:val="000000"/>
              </w:rPr>
            </w:pPr>
            <w:r>
              <w:rPr>
                <w:color w:val="000000"/>
              </w:rPr>
              <w:t>$2,592</w:t>
            </w:r>
          </w:p>
        </w:tc>
      </w:tr>
      <w:tr w:rsidR="00A575F4" w:rsidRPr="00DC5E8E" w14:paraId="2E7FDD8D" w14:textId="1F34520D" w:rsidTr="00B9768F">
        <w:trPr>
          <w:trHeight w:val="302"/>
          <w:jc w:val="center"/>
        </w:trPr>
        <w:tc>
          <w:tcPr>
            <w:tcW w:w="2094" w:type="dxa"/>
          </w:tcPr>
          <w:p w14:paraId="5E126811" w14:textId="77777777" w:rsidR="00A575F4" w:rsidRDefault="00A575F4" w:rsidP="00A575F4">
            <w:pPr>
              <w:spacing w:before="0" w:line="276" w:lineRule="auto"/>
              <w:rPr>
                <w:color w:val="000000"/>
                <w:szCs w:val="20"/>
              </w:rPr>
            </w:pPr>
            <w:r>
              <w:rPr>
                <w:color w:val="000000"/>
                <w:szCs w:val="20"/>
              </w:rPr>
              <w:t>National Center on Elder Abuse</w:t>
            </w:r>
          </w:p>
        </w:tc>
        <w:tc>
          <w:tcPr>
            <w:tcW w:w="1591" w:type="dxa"/>
          </w:tcPr>
          <w:p w14:paraId="032F2FD1" w14:textId="77777777" w:rsidR="00A575F4" w:rsidRPr="005458CD" w:rsidRDefault="00A575F4" w:rsidP="00A575F4">
            <w:pPr>
              <w:spacing w:before="0" w:line="276" w:lineRule="auto"/>
              <w:jc w:val="center"/>
              <w:rPr>
                <w:color w:val="000000"/>
                <w:szCs w:val="20"/>
              </w:rPr>
            </w:pPr>
            <w:r w:rsidRPr="005458CD">
              <w:rPr>
                <w:color w:val="000000"/>
                <w:szCs w:val="20"/>
              </w:rPr>
              <w:t>$</w:t>
            </w:r>
            <w:r>
              <w:rPr>
                <w:color w:val="000000"/>
                <w:szCs w:val="20"/>
              </w:rPr>
              <w:t>765</w:t>
            </w:r>
          </w:p>
        </w:tc>
        <w:tc>
          <w:tcPr>
            <w:tcW w:w="1620" w:type="dxa"/>
          </w:tcPr>
          <w:p w14:paraId="444A1E05" w14:textId="5753D12F" w:rsidR="00A575F4" w:rsidRPr="005458CD" w:rsidRDefault="00A575F4" w:rsidP="00A575F4">
            <w:pPr>
              <w:spacing w:before="0" w:line="276" w:lineRule="auto"/>
              <w:jc w:val="center"/>
              <w:rPr>
                <w:color w:val="000000"/>
              </w:rPr>
            </w:pPr>
            <w:r w:rsidRPr="1B22A404">
              <w:rPr>
                <w:color w:val="000000" w:themeColor="text1"/>
              </w:rPr>
              <w:t>$</w:t>
            </w:r>
            <w:r w:rsidR="00811741">
              <w:rPr>
                <w:color w:val="000000" w:themeColor="text1"/>
              </w:rPr>
              <w:t>765</w:t>
            </w:r>
          </w:p>
        </w:tc>
        <w:tc>
          <w:tcPr>
            <w:tcW w:w="1890" w:type="dxa"/>
          </w:tcPr>
          <w:p w14:paraId="6A6E8F64" w14:textId="5B9AF01D" w:rsidR="00A575F4" w:rsidRPr="005458CD" w:rsidRDefault="00811741" w:rsidP="00A575F4">
            <w:pPr>
              <w:spacing w:before="0" w:line="276" w:lineRule="auto"/>
              <w:jc w:val="center"/>
              <w:rPr>
                <w:color w:val="000000"/>
              </w:rPr>
            </w:pPr>
            <w:r>
              <w:rPr>
                <w:color w:val="000000"/>
              </w:rPr>
              <w:t>$765</w:t>
            </w:r>
          </w:p>
        </w:tc>
      </w:tr>
      <w:tr w:rsidR="00A575F4" w:rsidRPr="00DC5E8E" w14:paraId="428C4642" w14:textId="6E8BB973" w:rsidTr="00B9768F">
        <w:trPr>
          <w:trHeight w:val="530"/>
          <w:jc w:val="center"/>
        </w:trPr>
        <w:tc>
          <w:tcPr>
            <w:tcW w:w="2094" w:type="dxa"/>
          </w:tcPr>
          <w:p w14:paraId="7A63251D" w14:textId="77777777" w:rsidR="00A575F4" w:rsidRDefault="00A575F4" w:rsidP="00A575F4">
            <w:pPr>
              <w:spacing w:before="0" w:line="276" w:lineRule="auto"/>
              <w:rPr>
                <w:color w:val="000000"/>
                <w:szCs w:val="20"/>
              </w:rPr>
            </w:pPr>
            <w:r>
              <w:rPr>
                <w:color w:val="000000"/>
                <w:szCs w:val="20"/>
              </w:rPr>
              <w:t>LTC Ombudsman Resource Center</w:t>
            </w:r>
          </w:p>
        </w:tc>
        <w:tc>
          <w:tcPr>
            <w:tcW w:w="1591" w:type="dxa"/>
          </w:tcPr>
          <w:p w14:paraId="4893C0E5" w14:textId="77777777" w:rsidR="00A575F4" w:rsidRPr="005458CD" w:rsidRDefault="00A575F4" w:rsidP="00A575F4">
            <w:pPr>
              <w:spacing w:before="0" w:line="276" w:lineRule="auto"/>
              <w:jc w:val="center"/>
              <w:rPr>
                <w:color w:val="000000"/>
                <w:szCs w:val="20"/>
              </w:rPr>
            </w:pPr>
            <w:r w:rsidRPr="005458CD">
              <w:rPr>
                <w:color w:val="000000"/>
                <w:szCs w:val="20"/>
              </w:rPr>
              <w:t>$5</w:t>
            </w:r>
            <w:r>
              <w:rPr>
                <w:color w:val="000000"/>
                <w:szCs w:val="20"/>
              </w:rPr>
              <w:t>16</w:t>
            </w:r>
          </w:p>
        </w:tc>
        <w:tc>
          <w:tcPr>
            <w:tcW w:w="1620" w:type="dxa"/>
          </w:tcPr>
          <w:p w14:paraId="675BF8AA" w14:textId="17653E7C" w:rsidR="00A575F4" w:rsidRPr="005458CD" w:rsidRDefault="501D7544" w:rsidP="00A575F4">
            <w:pPr>
              <w:spacing w:before="0" w:line="276" w:lineRule="auto"/>
              <w:jc w:val="center"/>
              <w:rPr>
                <w:color w:val="000000"/>
              </w:rPr>
            </w:pPr>
            <w:r w:rsidRPr="75390E1D">
              <w:rPr>
                <w:color w:val="000000" w:themeColor="text1"/>
              </w:rPr>
              <w:t>$</w:t>
            </w:r>
            <w:r w:rsidR="00811741">
              <w:rPr>
                <w:color w:val="000000" w:themeColor="text1"/>
              </w:rPr>
              <w:t>516</w:t>
            </w:r>
          </w:p>
        </w:tc>
        <w:tc>
          <w:tcPr>
            <w:tcW w:w="1890" w:type="dxa"/>
          </w:tcPr>
          <w:p w14:paraId="4E5F8C0A" w14:textId="41675CFD" w:rsidR="00A575F4" w:rsidRPr="005458CD" w:rsidRDefault="00811741" w:rsidP="00A575F4">
            <w:pPr>
              <w:spacing w:before="0" w:line="276" w:lineRule="auto"/>
              <w:jc w:val="center"/>
              <w:rPr>
                <w:color w:val="000000"/>
              </w:rPr>
            </w:pPr>
            <w:r>
              <w:rPr>
                <w:color w:val="000000"/>
              </w:rPr>
              <w:t>$1,043</w:t>
            </w:r>
          </w:p>
        </w:tc>
      </w:tr>
      <w:tr w:rsidR="00A575F4" w:rsidRPr="00DC5E8E" w14:paraId="5B26DD11" w14:textId="6B30AAD3" w:rsidTr="00B9768F">
        <w:trPr>
          <w:trHeight w:val="530"/>
          <w:jc w:val="center"/>
        </w:trPr>
        <w:tc>
          <w:tcPr>
            <w:tcW w:w="2094" w:type="dxa"/>
          </w:tcPr>
          <w:p w14:paraId="1A7017AA" w14:textId="77777777" w:rsidR="00A575F4" w:rsidRDefault="00A575F4" w:rsidP="00A575F4">
            <w:pPr>
              <w:spacing w:before="0" w:line="276" w:lineRule="auto"/>
              <w:rPr>
                <w:color w:val="000000"/>
                <w:szCs w:val="20"/>
              </w:rPr>
            </w:pPr>
            <w:r>
              <w:rPr>
                <w:color w:val="000000"/>
                <w:szCs w:val="20"/>
              </w:rPr>
              <w:lastRenderedPageBreak/>
              <w:t>Total, Elder Rights Support Activities</w:t>
            </w:r>
          </w:p>
        </w:tc>
        <w:tc>
          <w:tcPr>
            <w:tcW w:w="1591" w:type="dxa"/>
          </w:tcPr>
          <w:p w14:paraId="59488563" w14:textId="77777777" w:rsidR="00A575F4" w:rsidRPr="005458CD" w:rsidRDefault="00A575F4" w:rsidP="00A575F4">
            <w:pPr>
              <w:spacing w:before="0" w:line="276" w:lineRule="auto"/>
              <w:jc w:val="center"/>
              <w:rPr>
                <w:color w:val="000000"/>
                <w:szCs w:val="20"/>
              </w:rPr>
            </w:pPr>
            <w:r w:rsidRPr="005458CD">
              <w:rPr>
                <w:color w:val="000000"/>
                <w:szCs w:val="20"/>
              </w:rPr>
              <w:t>$</w:t>
            </w:r>
            <w:r>
              <w:rPr>
                <w:color w:val="000000"/>
                <w:szCs w:val="20"/>
              </w:rPr>
              <w:t>3</w:t>
            </w:r>
            <w:r w:rsidRPr="005458CD">
              <w:rPr>
                <w:color w:val="000000"/>
                <w:szCs w:val="20"/>
              </w:rPr>
              <w:t>,8</w:t>
            </w:r>
            <w:r>
              <w:rPr>
                <w:color w:val="000000"/>
                <w:szCs w:val="20"/>
              </w:rPr>
              <w:t>74</w:t>
            </w:r>
          </w:p>
        </w:tc>
        <w:tc>
          <w:tcPr>
            <w:tcW w:w="1620" w:type="dxa"/>
          </w:tcPr>
          <w:p w14:paraId="4E31FC62" w14:textId="473AE07D" w:rsidR="00A575F4" w:rsidRPr="005458CD" w:rsidRDefault="501D7544" w:rsidP="00A575F4">
            <w:pPr>
              <w:spacing w:before="0" w:line="276" w:lineRule="auto"/>
              <w:jc w:val="center"/>
              <w:rPr>
                <w:color w:val="000000"/>
              </w:rPr>
            </w:pPr>
            <w:r w:rsidRPr="75390E1D">
              <w:rPr>
                <w:color w:val="000000" w:themeColor="text1"/>
              </w:rPr>
              <w:t>$</w:t>
            </w:r>
            <w:r w:rsidR="00811741">
              <w:rPr>
                <w:color w:val="000000" w:themeColor="text1"/>
              </w:rPr>
              <w:t>3,874</w:t>
            </w:r>
          </w:p>
        </w:tc>
        <w:tc>
          <w:tcPr>
            <w:tcW w:w="1890" w:type="dxa"/>
          </w:tcPr>
          <w:p w14:paraId="6EAC1823" w14:textId="6153E2E3" w:rsidR="00A575F4" w:rsidRPr="005458CD" w:rsidRDefault="00811741" w:rsidP="00A575F4">
            <w:pPr>
              <w:spacing w:before="0" w:line="276" w:lineRule="auto"/>
              <w:jc w:val="center"/>
              <w:rPr>
                <w:color w:val="000000"/>
              </w:rPr>
            </w:pPr>
            <w:r>
              <w:rPr>
                <w:color w:val="000000"/>
              </w:rPr>
              <w:t>$4,400</w:t>
            </w:r>
          </w:p>
        </w:tc>
      </w:tr>
    </w:tbl>
    <w:p w14:paraId="79391665" w14:textId="092BB553" w:rsidR="563B2B68" w:rsidRDefault="18452EA9" w:rsidP="002924C8">
      <w:pPr>
        <w:pStyle w:val="Heading3"/>
      </w:pPr>
      <w:r>
        <w:t>Program Accomplishments:</w:t>
      </w:r>
    </w:p>
    <w:p w14:paraId="6CD7E36D" w14:textId="77777777" w:rsidR="00937777" w:rsidRPr="00937777" w:rsidRDefault="00937777" w:rsidP="00937777">
      <w:pPr>
        <w:spacing w:before="0"/>
      </w:pPr>
    </w:p>
    <w:p w14:paraId="0201D347" w14:textId="126C2978" w:rsidR="00A2251B" w:rsidRDefault="00DF3518" w:rsidP="00A2251B">
      <w:pPr>
        <w:spacing w:line="271" w:lineRule="auto"/>
        <w:contextualSpacing/>
        <w:jc w:val="both"/>
      </w:pPr>
      <w:r>
        <w:t xml:space="preserve">The </w:t>
      </w:r>
      <w:r w:rsidR="00FF5BC1">
        <w:t>National Center on Law and Elder Rights</w:t>
      </w:r>
      <w:r w:rsidR="00A2251B" w:rsidRPr="00A2251B">
        <w:t xml:space="preserve"> </w:t>
      </w:r>
      <w:r w:rsidR="00A2251B">
        <w:t xml:space="preserve">NCLER’s webinar series on shifting to the remote practice of legal assistance and remote engagement with courts and administrative appeals forums was the earliest (March 2020) provision of technical assistance during COVID-19 received by ACL’s legal assistance providers, and NCLER’s webinars on this and other cutting-edge issues of elder rights consistently garner audiences of 3,000 to 4,000 participants. </w:t>
      </w:r>
    </w:p>
    <w:p w14:paraId="08047179" w14:textId="1B12F3EE" w:rsidR="00FF5BC1" w:rsidRDefault="00FF5BC1" w:rsidP="563B2B68">
      <w:pPr>
        <w:spacing w:before="0" w:after="200" w:line="276" w:lineRule="auto"/>
      </w:pPr>
    </w:p>
    <w:p w14:paraId="518B3BE7" w14:textId="77777777" w:rsidR="00E8104E" w:rsidRPr="00257862" w:rsidRDefault="00E8104E" w:rsidP="00056512">
      <w:pPr>
        <w:spacing w:line="257" w:lineRule="auto"/>
        <w:jc w:val="both"/>
        <w:rPr>
          <w:rFonts w:eastAsia="Calibri"/>
          <w:u w:val="single"/>
        </w:rPr>
      </w:pPr>
      <w:r w:rsidRPr="00257862">
        <w:rPr>
          <w:rFonts w:eastAsia="Calibri"/>
          <w:u w:val="single"/>
        </w:rPr>
        <w:t xml:space="preserve">National Center on Law and Elder Rights </w:t>
      </w:r>
      <w:r>
        <w:rPr>
          <w:rFonts w:eastAsia="Calibri"/>
          <w:u w:val="single"/>
        </w:rPr>
        <w:t>A</w:t>
      </w:r>
      <w:r w:rsidRPr="00257862">
        <w:rPr>
          <w:rFonts w:eastAsia="Calibri"/>
          <w:u w:val="single"/>
        </w:rPr>
        <w:t xml:space="preserve">ccomplishments </w:t>
      </w:r>
    </w:p>
    <w:p w14:paraId="6585E495" w14:textId="77777777" w:rsidR="00E8104E" w:rsidRPr="005C0072" w:rsidRDefault="00E8104E" w:rsidP="005C0072">
      <w:pPr>
        <w:pStyle w:val="NoSpacing"/>
        <w:jc w:val="both"/>
        <w:rPr>
          <w:rFonts w:eastAsia="Calibri"/>
          <w:sz w:val="24"/>
          <w:szCs w:val="24"/>
        </w:rPr>
      </w:pPr>
      <w:r w:rsidRPr="005C0072">
        <w:rPr>
          <w:rFonts w:eastAsia="Calibri"/>
          <w:sz w:val="24"/>
          <w:szCs w:val="24"/>
        </w:rPr>
        <w:t>NCLER carries out a number of different activities, including training, information resources, and tools dissemination.</w:t>
      </w:r>
    </w:p>
    <w:p w14:paraId="5C9F15E6" w14:textId="77777777" w:rsidR="00E8104E" w:rsidRPr="005C0072" w:rsidRDefault="00E8104E" w:rsidP="005C0072">
      <w:pPr>
        <w:pStyle w:val="NoSpacing"/>
        <w:jc w:val="both"/>
        <w:rPr>
          <w:rFonts w:eastAsia="Calibri"/>
          <w:sz w:val="24"/>
          <w:szCs w:val="24"/>
        </w:rPr>
      </w:pPr>
    </w:p>
    <w:p w14:paraId="5E17F65D" w14:textId="236E77C9" w:rsidR="00E8104E" w:rsidRPr="005C0072" w:rsidRDefault="00E8104E" w:rsidP="009F6C55">
      <w:pPr>
        <w:pStyle w:val="NoSpacing"/>
        <w:numPr>
          <w:ilvl w:val="0"/>
          <w:numId w:val="71"/>
        </w:numPr>
        <w:spacing w:before="0" w:line="276" w:lineRule="auto"/>
        <w:jc w:val="both"/>
        <w:rPr>
          <w:rFonts w:eastAsia="Calibri"/>
          <w:sz w:val="24"/>
          <w:szCs w:val="24"/>
        </w:rPr>
      </w:pPr>
      <w:r w:rsidRPr="005C0072">
        <w:rPr>
          <w:rFonts w:eastAsia="Calibri"/>
          <w:sz w:val="24"/>
          <w:szCs w:val="24"/>
        </w:rPr>
        <w:t>TRAINING: NCLER disseminated critical and timely information relevant to supporting older Americans. NCLER produces at least 24 trainings per year.</w:t>
      </w:r>
      <w:r w:rsidRPr="005C0072">
        <w:rPr>
          <w:sz w:val="24"/>
          <w:szCs w:val="24"/>
        </w:rPr>
        <w:t xml:space="preserve"> </w:t>
      </w:r>
      <w:r w:rsidRPr="005C0072">
        <w:rPr>
          <w:rFonts w:eastAsia="Calibri"/>
          <w:sz w:val="24"/>
          <w:szCs w:val="24"/>
        </w:rPr>
        <w:t>Topics are focused on the priority legal issues in the OAA and are designed to be responsive to changing legal landscapes and emergencies. Trainings were rated as “good or excellent” by 99</w:t>
      </w:r>
      <w:r w:rsidR="0045022A">
        <w:rPr>
          <w:rFonts w:eastAsia="Calibri"/>
          <w:sz w:val="24"/>
          <w:szCs w:val="24"/>
        </w:rPr>
        <w:t xml:space="preserve"> percent</w:t>
      </w:r>
      <w:r w:rsidRPr="005C0072">
        <w:rPr>
          <w:rFonts w:eastAsia="Calibri"/>
          <w:sz w:val="24"/>
          <w:szCs w:val="24"/>
        </w:rPr>
        <w:t xml:space="preserve"> of respondents, and 97</w:t>
      </w:r>
      <w:r w:rsidR="0045022A">
        <w:rPr>
          <w:rFonts w:eastAsia="Calibri"/>
          <w:sz w:val="24"/>
          <w:szCs w:val="24"/>
        </w:rPr>
        <w:t xml:space="preserve"> percent</w:t>
      </w:r>
      <w:r w:rsidRPr="005C0072">
        <w:rPr>
          <w:rFonts w:eastAsia="Calibri"/>
          <w:sz w:val="24"/>
          <w:szCs w:val="24"/>
        </w:rPr>
        <w:t xml:space="preserve"> of respondents said the trainings helped contribute to the successful resolution of a case. In 2020, with the onset of the COVID-19 pandemic, NCLER responded in the first weeks of the shutdown by training over 3,000 advocates on remote service delivery to help them continue to reach and serve older adults. Similarly, NCLER prepared the network for assisting older adults in the winddown of the Public Health Emergency, with a training reaching over </w:t>
      </w:r>
      <w:r w:rsidRPr="002924C8">
        <w:rPr>
          <w:rFonts w:eastAsia="Calibri"/>
          <w:sz w:val="24"/>
          <w:szCs w:val="24"/>
        </w:rPr>
        <w:t>1</w:t>
      </w:r>
      <w:r w:rsidRPr="005C0072">
        <w:rPr>
          <w:rFonts w:eastAsia="Calibri"/>
          <w:sz w:val="24"/>
          <w:szCs w:val="24"/>
        </w:rPr>
        <w:t xml:space="preserve">,300 advocates last year. Since 2020, NCLER has also held trainings to equip attorneys and advocates to respond to emerging issues, such as the eviction crisis, by training a combined audience of over 10,000 on topics covering eviction defense, diversion, and rental assistance to help keep older Americans housed.  NCLER has also provided trainings on responding to natural disasters and long-COVID. In FY 2022, NCLER had over 31,000 training participants and over 41,000 visitors to the NCLER website.  </w:t>
      </w:r>
    </w:p>
    <w:p w14:paraId="58533782" w14:textId="77777777" w:rsidR="00E8104E" w:rsidRPr="005C0072" w:rsidRDefault="00E8104E" w:rsidP="002924C8">
      <w:pPr>
        <w:pStyle w:val="NoSpacing"/>
        <w:spacing w:line="276" w:lineRule="auto"/>
        <w:jc w:val="both"/>
        <w:rPr>
          <w:rFonts w:eastAsia="Calibri"/>
          <w:sz w:val="24"/>
          <w:szCs w:val="24"/>
        </w:rPr>
      </w:pPr>
    </w:p>
    <w:p w14:paraId="0B855B62" w14:textId="77777777" w:rsidR="00E8104E" w:rsidRPr="005C0072" w:rsidRDefault="00E8104E" w:rsidP="009F6C55">
      <w:pPr>
        <w:pStyle w:val="NoSpacing"/>
        <w:numPr>
          <w:ilvl w:val="0"/>
          <w:numId w:val="71"/>
        </w:numPr>
        <w:spacing w:before="0" w:line="276" w:lineRule="auto"/>
        <w:jc w:val="both"/>
        <w:rPr>
          <w:rFonts w:eastAsia="Calibri"/>
          <w:sz w:val="24"/>
          <w:szCs w:val="24"/>
        </w:rPr>
      </w:pPr>
      <w:r w:rsidRPr="005C0072">
        <w:rPr>
          <w:rFonts w:eastAsia="Calibri Light"/>
          <w:sz w:val="24"/>
          <w:szCs w:val="24"/>
        </w:rPr>
        <w:t>SUPPORTING ELDER RIGHTS AND AUTONOMY:</w:t>
      </w:r>
    </w:p>
    <w:p w14:paraId="160F7A53" w14:textId="77777777" w:rsidR="00E8104E" w:rsidRPr="005C0072" w:rsidRDefault="00E8104E" w:rsidP="009F6C55">
      <w:pPr>
        <w:pStyle w:val="NoSpacing"/>
        <w:numPr>
          <w:ilvl w:val="1"/>
          <w:numId w:val="71"/>
        </w:numPr>
        <w:spacing w:before="0" w:line="276" w:lineRule="auto"/>
        <w:jc w:val="both"/>
        <w:rPr>
          <w:rFonts w:eastAsia="Calibri"/>
          <w:sz w:val="24"/>
          <w:szCs w:val="24"/>
        </w:rPr>
      </w:pPr>
      <w:r w:rsidRPr="005C0072">
        <w:rPr>
          <w:rFonts w:eastAsia="Calibri"/>
          <w:sz w:val="24"/>
          <w:szCs w:val="24"/>
        </w:rPr>
        <w:t xml:space="preserve">In 2022, NCLER worked in collaboration with ACL to produce a two-part training series on </w:t>
      </w:r>
      <w:r w:rsidRPr="005C0072">
        <w:rPr>
          <w:rFonts w:eastAsia="Calibri"/>
          <w:i/>
          <w:sz w:val="24"/>
          <w:szCs w:val="24"/>
        </w:rPr>
        <w:t>Strengthening Rights and Ensuring Accountability in Guardianship Systems and Practices</w:t>
      </w:r>
      <w:r w:rsidRPr="005C0072">
        <w:rPr>
          <w:rFonts w:eastAsia="Calibri"/>
          <w:sz w:val="24"/>
          <w:szCs w:val="24"/>
        </w:rPr>
        <w:t xml:space="preserve">. These trainings reached a combined audience of over 1,400 advocates and provided tools for courts and attorneys to use to promote less restrictive options, due process, and accountability. ACL Elder Justice Innovations Guardianship Grantees from 10 states are also being supported by NCLER, and </w:t>
      </w:r>
      <w:r w:rsidRPr="005C0072">
        <w:rPr>
          <w:rFonts w:eastAsia="Calibri"/>
          <w:sz w:val="24"/>
          <w:szCs w:val="24"/>
        </w:rPr>
        <w:lastRenderedPageBreak/>
        <w:t xml:space="preserve">their projects are designed to create new models for courts to use to respond to guardianship abuse, implement improved monitoring, and address problematic guardianship pipelines.  </w:t>
      </w:r>
    </w:p>
    <w:p w14:paraId="6AD46CB6" w14:textId="5F11AB32" w:rsidR="00E8104E" w:rsidRPr="005C0072" w:rsidRDefault="00E8104E" w:rsidP="009F6C55">
      <w:pPr>
        <w:pStyle w:val="NoSpacing"/>
        <w:numPr>
          <w:ilvl w:val="1"/>
          <w:numId w:val="71"/>
        </w:numPr>
        <w:spacing w:before="0" w:line="276" w:lineRule="auto"/>
        <w:jc w:val="both"/>
        <w:rPr>
          <w:rFonts w:eastAsia="Calibri"/>
          <w:sz w:val="24"/>
          <w:szCs w:val="24"/>
        </w:rPr>
      </w:pPr>
      <w:r w:rsidRPr="005C0072">
        <w:rPr>
          <w:rFonts w:eastAsia="Calibri"/>
          <w:sz w:val="24"/>
          <w:szCs w:val="24"/>
        </w:rPr>
        <w:t>Targeted technical assistance to states on Home and Community Based Services (HCBS) has been another way that NCLER supports choice to age in place. This assistance included helping with the implementation of the American Rescue Plan Act (ARPA) HCBS funding. For example, NCLER worked with advocates in Missouri and assisted them with ensuring that assessments for levels of care were in compliance with the Olmstead Supreme Court decision requiring supporting people to live in the least restrictive setting, preferably in communities and not institutions, as well as the Maintenance of Effort provision in ARPA. NCLER also maintained an Appendix K waiver tracker</w:t>
      </w:r>
      <w:r w:rsidRPr="005C0072">
        <w:rPr>
          <w:rFonts w:eastAsia="Calibri"/>
          <w:color w:val="000000" w:themeColor="text1"/>
          <w:sz w:val="24"/>
          <w:szCs w:val="24"/>
        </w:rPr>
        <w:t xml:space="preserve">, which was available to legal assistance providers across the country and monitored state actions taken under Section 1915(c) home and community-based waiver authority, designed to respond to emergency situations. </w:t>
      </w:r>
    </w:p>
    <w:p w14:paraId="725B628C" w14:textId="77777777" w:rsidR="00E8104E" w:rsidRDefault="00E8104E" w:rsidP="00875332">
      <w:pPr>
        <w:spacing w:line="276" w:lineRule="auto"/>
        <w:rPr>
          <w:rFonts w:eastAsia="Calibri Light"/>
        </w:rPr>
      </w:pPr>
    </w:p>
    <w:p w14:paraId="36E08C5F" w14:textId="77777777" w:rsidR="00E8104E" w:rsidRPr="005C0072" w:rsidRDefault="00E8104E" w:rsidP="009F6C55">
      <w:pPr>
        <w:pStyle w:val="NoSpacing"/>
        <w:numPr>
          <w:ilvl w:val="0"/>
          <w:numId w:val="71"/>
        </w:numPr>
        <w:spacing w:before="0" w:line="276" w:lineRule="auto"/>
        <w:jc w:val="both"/>
        <w:rPr>
          <w:rFonts w:eastAsia="Calibri Light"/>
          <w:sz w:val="24"/>
          <w:szCs w:val="24"/>
        </w:rPr>
      </w:pPr>
      <w:r w:rsidRPr="005C0072">
        <w:rPr>
          <w:rFonts w:eastAsia="Calibri Light"/>
          <w:sz w:val="24"/>
          <w:szCs w:val="24"/>
        </w:rPr>
        <w:t xml:space="preserve">TOOLS FOR SERVING OLDER ADULTS WITH THE GREATEST SOCIAL AND ECONOMIC NEED:  </w:t>
      </w:r>
    </w:p>
    <w:p w14:paraId="5F75E78F" w14:textId="09ADE5A7" w:rsidR="00E8104E" w:rsidRPr="005C0072" w:rsidRDefault="00E8104E" w:rsidP="009F6C55">
      <w:pPr>
        <w:pStyle w:val="NoSpacing"/>
        <w:numPr>
          <w:ilvl w:val="1"/>
          <w:numId w:val="71"/>
        </w:numPr>
        <w:spacing w:before="0" w:line="276" w:lineRule="auto"/>
        <w:jc w:val="both"/>
        <w:rPr>
          <w:rFonts w:eastAsia="Calibri"/>
          <w:sz w:val="24"/>
          <w:szCs w:val="24"/>
        </w:rPr>
      </w:pPr>
      <w:r w:rsidRPr="005C0072">
        <w:rPr>
          <w:rFonts w:eastAsia="Calibri"/>
          <w:sz w:val="24"/>
          <w:szCs w:val="24"/>
        </w:rPr>
        <w:t xml:space="preserve">In 2021, NCLER introduced a series of trainings, resources, and capacity building support in a series called Advancing Equity for Older Adults designed to support advocates to reach underserved older adults with the greatest economic and social need, as emphasized in the Older Americans Act. This included two webinar trainings presented to a combined audience of over 2,100 advocates which shared strategies for legal and aging services organizations to use to reach underserved communities and advance equity for older adults. NCLER also provided intensive technical assistance support to legal assistance advocates in Alabama, California, Minnesota, and Pennsylvania to help them implement a person-directed and equity focused project within their organization. Learnings and models developed were shared with NCLER’s national network though a webinar training in 2022 and distribution of resources, including a step-by-step equity tool. </w:t>
      </w:r>
    </w:p>
    <w:p w14:paraId="49414AFD" w14:textId="77777777" w:rsidR="00E8104E" w:rsidRPr="005C0072" w:rsidRDefault="00E8104E" w:rsidP="009F6C55">
      <w:pPr>
        <w:pStyle w:val="NoSpacing"/>
        <w:numPr>
          <w:ilvl w:val="1"/>
          <w:numId w:val="71"/>
        </w:numPr>
        <w:spacing w:before="0" w:line="276" w:lineRule="auto"/>
        <w:jc w:val="both"/>
        <w:rPr>
          <w:rFonts w:eastAsia="Calibri"/>
          <w:sz w:val="24"/>
          <w:szCs w:val="24"/>
        </w:rPr>
      </w:pPr>
      <w:r w:rsidRPr="005C0072">
        <w:rPr>
          <w:rFonts w:eastAsia="Calibri"/>
          <w:sz w:val="24"/>
          <w:szCs w:val="24"/>
        </w:rPr>
        <w:t xml:space="preserve">NCLER also supports ACL Legal Assistance Enhancement Grantees from 10 states, who are tasked with improving access to and quality of legal assistance for older adults. Projects include improvements to outreach, partnerships, and intake and can serve as replicable models for other states and programs. NCLER provides training, technical assistance, and peer to peer leaning opportunities to advocates working on these grant projects that span a range of focus areas from kinship care, medical-legal partnerships, and disaster response. </w:t>
      </w:r>
    </w:p>
    <w:p w14:paraId="68E6B748" w14:textId="77777777" w:rsidR="00E8104E" w:rsidRDefault="00E8104E" w:rsidP="00875332">
      <w:pPr>
        <w:spacing w:line="276" w:lineRule="auto"/>
        <w:contextualSpacing/>
        <w:jc w:val="both"/>
      </w:pPr>
    </w:p>
    <w:p w14:paraId="76122A28" w14:textId="64B8754F" w:rsidR="00E8104E" w:rsidRPr="008970A0" w:rsidRDefault="00E8104E" w:rsidP="00875332">
      <w:pPr>
        <w:spacing w:line="276" w:lineRule="auto"/>
        <w:jc w:val="both"/>
        <w:rPr>
          <w:rFonts w:eastAsia="Calibri"/>
          <w:u w:val="single"/>
        </w:rPr>
      </w:pPr>
      <w:r w:rsidRPr="008970A0">
        <w:rPr>
          <w:rFonts w:eastAsia="Calibri"/>
          <w:u w:val="single"/>
        </w:rPr>
        <w:t>Legal Assistance Enhancement Program (LAEP)</w:t>
      </w:r>
      <w:r w:rsidR="00BD662C">
        <w:rPr>
          <w:rFonts w:eastAsia="Calibri"/>
          <w:u w:val="single"/>
        </w:rPr>
        <w:t xml:space="preserve"> A</w:t>
      </w:r>
      <w:r w:rsidRPr="008970A0">
        <w:rPr>
          <w:rFonts w:eastAsia="Calibri"/>
          <w:u w:val="single"/>
        </w:rPr>
        <w:t>ccomplishments</w:t>
      </w:r>
    </w:p>
    <w:p w14:paraId="31E83B0A" w14:textId="77777777" w:rsidR="00E8104E" w:rsidRPr="005C0072" w:rsidRDefault="00E8104E" w:rsidP="00875332">
      <w:pPr>
        <w:pStyle w:val="NoSpacing"/>
        <w:spacing w:line="276" w:lineRule="auto"/>
        <w:jc w:val="both"/>
        <w:rPr>
          <w:sz w:val="24"/>
          <w:szCs w:val="24"/>
        </w:rPr>
      </w:pPr>
      <w:r w:rsidRPr="005C0072">
        <w:rPr>
          <w:sz w:val="24"/>
          <w:szCs w:val="24"/>
        </w:rPr>
        <w:lastRenderedPageBreak/>
        <w:t>The initial set of LAEP grantees (FY 2019 – FY 2023) are concluding their grant work.  They addressed key objectives in elder rights including:</w:t>
      </w:r>
    </w:p>
    <w:p w14:paraId="352DC7E0" w14:textId="7B799EBA" w:rsidR="00E8104E" w:rsidRPr="005C0072" w:rsidRDefault="00E8104E" w:rsidP="009F6C55">
      <w:pPr>
        <w:pStyle w:val="NoSpacing"/>
        <w:numPr>
          <w:ilvl w:val="0"/>
          <w:numId w:val="72"/>
        </w:numPr>
        <w:spacing w:before="0" w:line="276" w:lineRule="auto"/>
        <w:jc w:val="both"/>
        <w:rPr>
          <w:sz w:val="24"/>
          <w:szCs w:val="24"/>
        </w:rPr>
      </w:pPr>
      <w:r w:rsidRPr="005C0072">
        <w:rPr>
          <w:sz w:val="24"/>
          <w:szCs w:val="24"/>
        </w:rPr>
        <w:t>Coordinating a statewide approach to legal assistance in rural and frontier areas</w:t>
      </w:r>
    </w:p>
    <w:p w14:paraId="38599CAA" w14:textId="44E1A1AD" w:rsidR="00E8104E" w:rsidRPr="005C0072" w:rsidRDefault="00E8104E" w:rsidP="009F6C55">
      <w:pPr>
        <w:pStyle w:val="NoSpacing"/>
        <w:numPr>
          <w:ilvl w:val="0"/>
          <w:numId w:val="72"/>
        </w:numPr>
        <w:spacing w:before="0" w:line="276" w:lineRule="auto"/>
        <w:jc w:val="both"/>
        <w:rPr>
          <w:sz w:val="24"/>
          <w:szCs w:val="24"/>
        </w:rPr>
      </w:pPr>
      <w:r w:rsidRPr="005C0072">
        <w:rPr>
          <w:sz w:val="24"/>
          <w:szCs w:val="24"/>
        </w:rPr>
        <w:t>Legal disaster response to natural disasters and to the COVID</w:t>
      </w:r>
      <w:r w:rsidR="0045022A">
        <w:rPr>
          <w:sz w:val="24"/>
          <w:szCs w:val="24"/>
        </w:rPr>
        <w:t>-19</w:t>
      </w:r>
      <w:r w:rsidRPr="005C0072">
        <w:rPr>
          <w:sz w:val="24"/>
          <w:szCs w:val="24"/>
        </w:rPr>
        <w:t xml:space="preserve"> pandemic</w:t>
      </w:r>
    </w:p>
    <w:p w14:paraId="60DBF9C0" w14:textId="687DE5FD" w:rsidR="00E8104E" w:rsidRPr="005C0072" w:rsidRDefault="00E8104E" w:rsidP="009F6C55">
      <w:pPr>
        <w:pStyle w:val="NoSpacing"/>
        <w:numPr>
          <w:ilvl w:val="0"/>
          <w:numId w:val="72"/>
        </w:numPr>
        <w:spacing w:before="0" w:line="276" w:lineRule="auto"/>
        <w:jc w:val="both"/>
        <w:rPr>
          <w:sz w:val="24"/>
          <w:szCs w:val="24"/>
        </w:rPr>
      </w:pPr>
      <w:r w:rsidRPr="005C0072">
        <w:rPr>
          <w:sz w:val="24"/>
          <w:szCs w:val="24"/>
        </w:rPr>
        <w:t>Legal support for grandparents raising grandchildren</w:t>
      </w:r>
    </w:p>
    <w:p w14:paraId="72092C57" w14:textId="59AD8011" w:rsidR="00E8104E" w:rsidRPr="005C0072" w:rsidRDefault="00E8104E" w:rsidP="009F6C55">
      <w:pPr>
        <w:pStyle w:val="NoSpacing"/>
        <w:numPr>
          <w:ilvl w:val="0"/>
          <w:numId w:val="72"/>
        </w:numPr>
        <w:spacing w:before="0" w:line="276" w:lineRule="auto"/>
        <w:jc w:val="both"/>
        <w:rPr>
          <w:sz w:val="24"/>
          <w:szCs w:val="24"/>
        </w:rPr>
      </w:pPr>
      <w:r w:rsidRPr="005C0072">
        <w:rPr>
          <w:sz w:val="24"/>
          <w:szCs w:val="24"/>
        </w:rPr>
        <w:t>Supporting the rights of applicants and beneficiaries of Medicaid home and community-based services</w:t>
      </w:r>
    </w:p>
    <w:p w14:paraId="64F6ED87" w14:textId="59206C0C" w:rsidR="00E8104E" w:rsidRPr="005C0072" w:rsidRDefault="00E8104E" w:rsidP="009F6C55">
      <w:pPr>
        <w:pStyle w:val="NoSpacing"/>
        <w:numPr>
          <w:ilvl w:val="0"/>
          <w:numId w:val="72"/>
        </w:numPr>
        <w:spacing w:before="0" w:line="276" w:lineRule="auto"/>
        <w:jc w:val="both"/>
        <w:rPr>
          <w:sz w:val="24"/>
          <w:szCs w:val="24"/>
        </w:rPr>
      </w:pPr>
      <w:r w:rsidRPr="005C0072">
        <w:rPr>
          <w:sz w:val="24"/>
          <w:szCs w:val="24"/>
        </w:rPr>
        <w:t>Applying the Medical-Legal Partnership model through a Federally Qualified Community Health Center partnership with a legal assistance program to focus legal remedies specifically older adults that adversely impact the social determinants of health</w:t>
      </w:r>
    </w:p>
    <w:p w14:paraId="700351D8" w14:textId="6ED53081" w:rsidR="00E8104E" w:rsidRPr="005C0072" w:rsidRDefault="00E8104E" w:rsidP="009F6C55">
      <w:pPr>
        <w:pStyle w:val="NoSpacing"/>
        <w:numPr>
          <w:ilvl w:val="0"/>
          <w:numId w:val="72"/>
        </w:numPr>
        <w:spacing w:before="0" w:line="276" w:lineRule="auto"/>
        <w:jc w:val="both"/>
        <w:rPr>
          <w:sz w:val="24"/>
          <w:szCs w:val="24"/>
        </w:rPr>
      </w:pPr>
      <w:r w:rsidRPr="005C0072">
        <w:rPr>
          <w:sz w:val="24"/>
          <w:szCs w:val="24"/>
        </w:rPr>
        <w:t>Easily accessible legal-social services responses to financial exploitation</w:t>
      </w:r>
    </w:p>
    <w:p w14:paraId="4A67CAB2" w14:textId="77777777" w:rsidR="00E8104E" w:rsidRPr="005C0072" w:rsidRDefault="00E8104E" w:rsidP="00056512">
      <w:pPr>
        <w:pStyle w:val="NoSpacing"/>
        <w:jc w:val="both"/>
        <w:rPr>
          <w:sz w:val="24"/>
          <w:szCs w:val="24"/>
        </w:rPr>
      </w:pPr>
    </w:p>
    <w:p w14:paraId="0AD7F8FE" w14:textId="70EDAF50" w:rsidR="00E8104E" w:rsidRPr="005C0072" w:rsidRDefault="00E8104E" w:rsidP="00056512">
      <w:pPr>
        <w:pStyle w:val="NoSpacing"/>
        <w:jc w:val="both"/>
        <w:rPr>
          <w:rFonts w:eastAsia="Open Sans"/>
          <w:color w:val="000000" w:themeColor="text1"/>
          <w:sz w:val="24"/>
          <w:szCs w:val="24"/>
        </w:rPr>
      </w:pPr>
      <w:r w:rsidRPr="005C0072">
        <w:rPr>
          <w:rFonts w:eastAsia="Open Sans"/>
          <w:sz w:val="24"/>
          <w:szCs w:val="24"/>
        </w:rPr>
        <w:t xml:space="preserve">In 2022, ACL awarded four </w:t>
      </w:r>
      <w:r w:rsidR="00CE0845" w:rsidRPr="005C0072">
        <w:rPr>
          <w:sz w:val="24"/>
          <w:szCs w:val="24"/>
        </w:rPr>
        <w:t xml:space="preserve">(4) </w:t>
      </w:r>
      <w:r w:rsidR="00CE0845" w:rsidRPr="00CE0845">
        <w:rPr>
          <w:rFonts w:eastAsia="Open Sans"/>
          <w:sz w:val="24"/>
          <w:szCs w:val="24"/>
        </w:rPr>
        <w:t>LAEP</w:t>
      </w:r>
      <w:r w:rsidRPr="005C0072">
        <w:rPr>
          <w:rFonts w:eastAsia="Open Sans"/>
          <w:color w:val="000000" w:themeColor="text1"/>
          <w:sz w:val="24"/>
          <w:szCs w:val="24"/>
        </w:rPr>
        <w:t xml:space="preserve"> cooperative agreements with three-year terms totaling $819,455.00. These grants seek to achieve quantifiable and sustainable enhancements that build upon existing programmatic work to increase the effectiveness of legal assistance for older Americans with social or economic need.</w:t>
      </w:r>
    </w:p>
    <w:p w14:paraId="4907B876" w14:textId="4000B291" w:rsidR="4B875DD2" w:rsidRDefault="4B875DD2" w:rsidP="4B875DD2">
      <w:pPr>
        <w:spacing w:before="0" w:after="200" w:line="276" w:lineRule="auto"/>
      </w:pPr>
    </w:p>
    <w:p w14:paraId="5F2DF5D9" w14:textId="77777777" w:rsidR="008A0BB6" w:rsidRPr="002A3AE5" w:rsidRDefault="008A0BB6" w:rsidP="007546FF">
      <w:pPr>
        <w:pStyle w:val="Heading3"/>
      </w:pPr>
      <w:r w:rsidRPr="002A3AE5">
        <w:t>Grant</w:t>
      </w:r>
      <w:r>
        <w:t xml:space="preserve"> </w:t>
      </w:r>
      <w:r w:rsidRPr="002A3AE5">
        <w:t>Awards</w:t>
      </w:r>
      <w:r>
        <w:t xml:space="preserve"> </w:t>
      </w:r>
      <w:r w:rsidRPr="002A3AE5">
        <w:t>Table:</w:t>
      </w:r>
      <w:r>
        <w:tab/>
      </w:r>
    </w:p>
    <w:p w14:paraId="013D642C" w14:textId="17052EE6" w:rsidR="008A0BB6" w:rsidRDefault="008A0BB6" w:rsidP="00937777">
      <w:pPr>
        <w:spacing w:before="0" w:line="276" w:lineRule="auto"/>
        <w:contextualSpacing/>
        <w:jc w:val="center"/>
      </w:pPr>
    </w:p>
    <w:p w14:paraId="2B389366" w14:textId="6E01E6B0" w:rsidR="008A0BB6" w:rsidRDefault="008A0BB6" w:rsidP="008A0BB6">
      <w:pPr>
        <w:spacing w:line="276" w:lineRule="auto"/>
        <w:contextualSpacing/>
        <w:jc w:val="center"/>
      </w:pPr>
      <w:r w:rsidRPr="002A3AE5">
        <w:t>Elder</w:t>
      </w:r>
      <w:r>
        <w:t xml:space="preserve"> </w:t>
      </w:r>
      <w:r w:rsidRPr="002A3AE5">
        <w:t>Rights</w:t>
      </w:r>
      <w:r>
        <w:t xml:space="preserve"> </w:t>
      </w:r>
      <w:r w:rsidRPr="002A3AE5">
        <w:t>Support</w:t>
      </w:r>
      <w:r>
        <w:t xml:space="preserve"> </w:t>
      </w:r>
      <w:r w:rsidRPr="002A3AE5">
        <w:t>Activities</w:t>
      </w:r>
      <w:r>
        <w:t xml:space="preserve"> </w:t>
      </w:r>
      <w:r w:rsidRPr="002A3AE5">
        <w:t>Grant</w:t>
      </w:r>
      <w:r>
        <w:t xml:space="preserve"> </w:t>
      </w:r>
      <w:r w:rsidRPr="002A3AE5">
        <w:t>Awards</w:t>
      </w:r>
    </w:p>
    <w:p w14:paraId="347B785D" w14:textId="77777777" w:rsidR="008A0BB6" w:rsidRDefault="008A0BB6" w:rsidP="008A0BB6">
      <w:pPr>
        <w:spacing w:line="276" w:lineRule="auto"/>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9B155A" w:rsidRPr="009B155A" w14:paraId="4A15A395" w14:textId="77777777" w:rsidTr="0073146E">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74130E1" w14:textId="7B432EB5" w:rsidR="009B155A" w:rsidRPr="009B155A" w:rsidRDefault="007B7F51" w:rsidP="009B155A">
            <w:pPr>
              <w:spacing w:before="0"/>
              <w:rPr>
                <w:color w:val="000000"/>
              </w:rPr>
            </w:pPr>
            <w:r>
              <w:rPr>
                <w:color w:val="000000"/>
              </w:rPr>
              <w:t>Category</w:t>
            </w:r>
          </w:p>
        </w:tc>
        <w:tc>
          <w:tcPr>
            <w:tcW w:w="1620" w:type="dxa"/>
            <w:hideMark/>
          </w:tcPr>
          <w:p w14:paraId="4AFD1F2C" w14:textId="6E968C78" w:rsidR="009B155A" w:rsidRPr="009B155A" w:rsidRDefault="24CB42E8" w:rsidP="009B155A">
            <w:pPr>
              <w:spacing w:before="0"/>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w:t>
            </w:r>
            <w:r w:rsidR="41B60D1B" w:rsidRPr="563B2B68">
              <w:rPr>
                <w:color w:val="000000" w:themeColor="text1"/>
              </w:rPr>
              <w:t xml:space="preserve">2022 </w:t>
            </w:r>
            <w:r w:rsidR="4B21871F" w:rsidRPr="563B2B68">
              <w:rPr>
                <w:color w:val="000000" w:themeColor="text1"/>
              </w:rPr>
              <w:t>Final</w:t>
            </w:r>
            <w:r w:rsidR="41B60D1B" w:rsidRPr="563B2B68">
              <w:rPr>
                <w:color w:val="000000" w:themeColor="text1"/>
              </w:rPr>
              <w:t xml:space="preserve"> </w:t>
            </w:r>
          </w:p>
        </w:tc>
        <w:tc>
          <w:tcPr>
            <w:tcW w:w="1620" w:type="dxa"/>
            <w:hideMark/>
          </w:tcPr>
          <w:p w14:paraId="6BA1C95A" w14:textId="77C1E8E2" w:rsidR="009B155A" w:rsidRPr="009B155A" w:rsidRDefault="41B60D1B" w:rsidP="009B155A">
            <w:pPr>
              <w:spacing w:before="0"/>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2023 </w:t>
            </w:r>
            <w:r w:rsidR="4A7EC33B" w:rsidRPr="563B2B68">
              <w:rPr>
                <w:color w:val="000000" w:themeColor="text1"/>
              </w:rPr>
              <w:t>Enacted</w:t>
            </w:r>
          </w:p>
        </w:tc>
        <w:tc>
          <w:tcPr>
            <w:tcW w:w="1345" w:type="dxa"/>
            <w:hideMark/>
          </w:tcPr>
          <w:p w14:paraId="38B670E4" w14:textId="379831E4" w:rsidR="009B155A" w:rsidRPr="009B155A" w:rsidRDefault="41B60D1B" w:rsidP="009B155A">
            <w:pPr>
              <w:spacing w:before="0"/>
              <w:cnfStyle w:val="100000000000" w:firstRow="1" w:lastRow="0" w:firstColumn="0" w:lastColumn="0" w:oddVBand="0" w:evenVBand="0" w:oddHBand="0" w:evenHBand="0" w:firstRowFirstColumn="0" w:firstRowLastColumn="0" w:lastRowFirstColumn="0" w:lastRowLastColumn="0"/>
              <w:rPr>
                <w:color w:val="000000"/>
              </w:rPr>
            </w:pPr>
            <w:r w:rsidRPr="563B2B68">
              <w:rPr>
                <w:color w:val="000000" w:themeColor="text1"/>
              </w:rPr>
              <w:t xml:space="preserve">FY 2024 </w:t>
            </w:r>
            <w:r w:rsidR="227E2357" w:rsidRPr="563B2B68">
              <w:rPr>
                <w:color w:val="000000" w:themeColor="text1"/>
              </w:rPr>
              <w:t>President’s Budget</w:t>
            </w:r>
          </w:p>
        </w:tc>
      </w:tr>
      <w:tr w:rsidR="009B155A" w:rsidRPr="009B155A" w14:paraId="204834A6" w14:textId="77777777" w:rsidTr="000A64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317348" w14:textId="77777777" w:rsidR="009B155A" w:rsidRPr="009B155A" w:rsidRDefault="009B155A" w:rsidP="009B155A">
            <w:pPr>
              <w:spacing w:before="0"/>
              <w:rPr>
                <w:color w:val="000000"/>
                <w:szCs w:val="20"/>
              </w:rPr>
            </w:pPr>
            <w:r w:rsidRPr="009B155A">
              <w:rPr>
                <w:color w:val="000000"/>
                <w:szCs w:val="20"/>
              </w:rPr>
              <w:t>Number of Awards</w:t>
            </w:r>
          </w:p>
        </w:tc>
        <w:tc>
          <w:tcPr>
            <w:tcW w:w="1620" w:type="dxa"/>
            <w:noWrap/>
            <w:hideMark/>
          </w:tcPr>
          <w:p w14:paraId="73205710" w14:textId="724F0D5D" w:rsidR="009B155A" w:rsidRPr="009B155A" w:rsidRDefault="000A647F"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13</w:t>
            </w:r>
          </w:p>
        </w:tc>
        <w:tc>
          <w:tcPr>
            <w:tcW w:w="1620" w:type="dxa"/>
            <w:noWrap/>
            <w:hideMark/>
          </w:tcPr>
          <w:p w14:paraId="3AB8ECB6" w14:textId="33D308A9" w:rsidR="009B155A" w:rsidRPr="009B155A" w:rsidRDefault="00061EA9"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13</w:t>
            </w:r>
          </w:p>
        </w:tc>
        <w:tc>
          <w:tcPr>
            <w:tcW w:w="1345" w:type="dxa"/>
            <w:noWrap/>
            <w:hideMark/>
          </w:tcPr>
          <w:p w14:paraId="635DCB2C" w14:textId="4B5FA141" w:rsidR="009B155A" w:rsidRPr="009B155A" w:rsidRDefault="003E539E"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13</w:t>
            </w:r>
          </w:p>
        </w:tc>
      </w:tr>
      <w:tr w:rsidR="009B155A" w:rsidRPr="009B155A" w14:paraId="72D85071" w14:textId="77777777" w:rsidTr="000A64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D1879BB" w14:textId="77777777" w:rsidR="009B155A" w:rsidRPr="009B155A" w:rsidRDefault="009B155A" w:rsidP="009B155A">
            <w:pPr>
              <w:spacing w:before="0"/>
              <w:rPr>
                <w:color w:val="000000"/>
                <w:szCs w:val="20"/>
              </w:rPr>
            </w:pPr>
            <w:r w:rsidRPr="009B155A">
              <w:rPr>
                <w:color w:val="000000"/>
                <w:szCs w:val="20"/>
              </w:rPr>
              <w:t>Average Award</w:t>
            </w:r>
          </w:p>
        </w:tc>
        <w:tc>
          <w:tcPr>
            <w:tcW w:w="1620" w:type="dxa"/>
            <w:noWrap/>
            <w:hideMark/>
          </w:tcPr>
          <w:p w14:paraId="7F02C1F6" w14:textId="3878ADC5" w:rsidR="009B155A" w:rsidRPr="009B155A" w:rsidRDefault="009B155A" w:rsidP="009B155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B155A">
              <w:rPr>
                <w:color w:val="000000"/>
                <w:szCs w:val="20"/>
              </w:rPr>
              <w:t>$</w:t>
            </w:r>
            <w:r w:rsidR="000A647F">
              <w:rPr>
                <w:color w:val="000000"/>
                <w:szCs w:val="20"/>
              </w:rPr>
              <w:t>18</w:t>
            </w:r>
            <w:r w:rsidR="00061EA9">
              <w:rPr>
                <w:color w:val="000000"/>
                <w:szCs w:val="20"/>
              </w:rPr>
              <w:t>0</w:t>
            </w:r>
            <w:r w:rsidR="000A647F">
              <w:rPr>
                <w:color w:val="000000"/>
                <w:szCs w:val="20"/>
              </w:rPr>
              <w:t>,513</w:t>
            </w:r>
          </w:p>
        </w:tc>
        <w:tc>
          <w:tcPr>
            <w:tcW w:w="1620" w:type="dxa"/>
            <w:noWrap/>
            <w:hideMark/>
          </w:tcPr>
          <w:p w14:paraId="27D80210" w14:textId="0A941E07" w:rsidR="009B155A" w:rsidRPr="009B155A" w:rsidRDefault="00061EA9" w:rsidP="009B155A">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$180,513</w:t>
            </w:r>
          </w:p>
        </w:tc>
        <w:tc>
          <w:tcPr>
            <w:tcW w:w="1345" w:type="dxa"/>
            <w:noWrap/>
            <w:hideMark/>
          </w:tcPr>
          <w:p w14:paraId="24D3F7DB" w14:textId="5208F074" w:rsidR="009B155A" w:rsidRPr="009B155A" w:rsidRDefault="00EE018E" w:rsidP="009B155A">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$220,974</w:t>
            </w:r>
          </w:p>
        </w:tc>
      </w:tr>
      <w:tr w:rsidR="009B155A" w:rsidRPr="009B155A" w14:paraId="2EC4AFD0" w14:textId="77777777" w:rsidTr="000A647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92EE9E" w14:textId="77777777" w:rsidR="009B155A" w:rsidRPr="009B155A" w:rsidRDefault="009B155A" w:rsidP="009B155A">
            <w:pPr>
              <w:spacing w:before="0"/>
              <w:rPr>
                <w:color w:val="000000"/>
                <w:szCs w:val="20"/>
              </w:rPr>
            </w:pPr>
            <w:r w:rsidRPr="009B155A">
              <w:rPr>
                <w:color w:val="000000"/>
                <w:szCs w:val="20"/>
              </w:rPr>
              <w:t>Range of Awards</w:t>
            </w:r>
          </w:p>
        </w:tc>
        <w:tc>
          <w:tcPr>
            <w:tcW w:w="1620" w:type="dxa"/>
            <w:hideMark/>
          </w:tcPr>
          <w:p w14:paraId="72D90F11" w14:textId="5587B1E6"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w:t>
            </w:r>
            <w:r w:rsidR="000A647F">
              <w:rPr>
                <w:color w:val="000000"/>
                <w:szCs w:val="20"/>
              </w:rPr>
              <w:t>38,29</w:t>
            </w:r>
            <w:r w:rsidR="002C2E4C">
              <w:rPr>
                <w:color w:val="000000"/>
                <w:szCs w:val="20"/>
              </w:rPr>
              <w:t>8</w:t>
            </w:r>
            <w:r w:rsidRPr="009B155A">
              <w:rPr>
                <w:color w:val="000000"/>
                <w:szCs w:val="20"/>
              </w:rPr>
              <w:t xml:space="preserve"> - $</w:t>
            </w:r>
            <w:r w:rsidR="000A647F">
              <w:rPr>
                <w:color w:val="000000"/>
                <w:szCs w:val="20"/>
              </w:rPr>
              <w:t>742,719</w:t>
            </w:r>
          </w:p>
        </w:tc>
        <w:tc>
          <w:tcPr>
            <w:tcW w:w="1620" w:type="dxa"/>
            <w:hideMark/>
          </w:tcPr>
          <w:p w14:paraId="0C240022" w14:textId="379C05CC" w:rsidR="009B155A" w:rsidRPr="009B155A" w:rsidRDefault="00061EA9" w:rsidP="00D07570">
            <w:pPr>
              <w:spacing w:before="0"/>
              <w:cnfStyle w:val="000000100000" w:firstRow="0" w:lastRow="0" w:firstColumn="0" w:lastColumn="0" w:oddVBand="0" w:evenVBand="0" w:oddHBand="1" w:evenHBand="0" w:firstRowFirstColumn="0" w:firstRowLastColumn="0" w:lastRowFirstColumn="0" w:lastRowLastColumn="0"/>
              <w:rPr>
                <w:color w:val="000000"/>
              </w:rPr>
            </w:pPr>
            <w:r w:rsidRPr="009B155A">
              <w:rPr>
                <w:color w:val="000000"/>
                <w:szCs w:val="20"/>
              </w:rPr>
              <w:t>$</w:t>
            </w:r>
            <w:r>
              <w:rPr>
                <w:color w:val="000000"/>
                <w:szCs w:val="20"/>
              </w:rPr>
              <w:t>38,298</w:t>
            </w:r>
            <w:r w:rsidRPr="009B155A">
              <w:rPr>
                <w:color w:val="000000"/>
                <w:szCs w:val="20"/>
              </w:rPr>
              <w:t xml:space="preserve"> - $</w:t>
            </w:r>
            <w:r>
              <w:rPr>
                <w:color w:val="000000"/>
                <w:szCs w:val="20"/>
              </w:rPr>
              <w:t>742,719</w:t>
            </w:r>
          </w:p>
        </w:tc>
        <w:tc>
          <w:tcPr>
            <w:tcW w:w="1345" w:type="dxa"/>
            <w:hideMark/>
          </w:tcPr>
          <w:p w14:paraId="5C25BCB1" w14:textId="6860AA87" w:rsidR="009B155A" w:rsidRPr="009B155A" w:rsidRDefault="004E1A11" w:rsidP="009B155A">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$38,298 - $1,932,814</w:t>
            </w:r>
          </w:p>
        </w:tc>
      </w:tr>
    </w:tbl>
    <w:p w14:paraId="2F5F4432" w14:textId="6765F6FF" w:rsidR="008A0BB6" w:rsidRDefault="008A0BB6" w:rsidP="006E75B4">
      <w:pPr>
        <w:pStyle w:val="Heading2"/>
      </w:pPr>
      <w:r>
        <w:br w:type="page"/>
      </w:r>
      <w:bookmarkStart w:id="174" w:name="_Toc72178975"/>
      <w:bookmarkStart w:id="175" w:name="_Toc129353021"/>
      <w:bookmarkStart w:id="176" w:name="_Hlk127656113"/>
      <w:r>
        <w:lastRenderedPageBreak/>
        <w:t>Elder Justice/Adult Protective Services</w:t>
      </w:r>
      <w:bookmarkEnd w:id="174"/>
      <w:bookmarkEnd w:id="175"/>
    </w:p>
    <w:p w14:paraId="74C80F4C" w14:textId="77777777" w:rsidR="008A0BB6" w:rsidRDefault="008A0BB6" w:rsidP="008A0BB6"/>
    <w:tbl>
      <w:tblPr>
        <w:tblStyle w:val="FundingHistory"/>
        <w:tblW w:w="8905" w:type="dxa"/>
        <w:tblLayout w:type="fixed"/>
        <w:tblLook w:val="04A0" w:firstRow="1" w:lastRow="0" w:firstColumn="1" w:lastColumn="0" w:noHBand="0" w:noVBand="1"/>
      </w:tblPr>
      <w:tblGrid>
        <w:gridCol w:w="2875"/>
        <w:gridCol w:w="1260"/>
        <w:gridCol w:w="1440"/>
        <w:gridCol w:w="1890"/>
        <w:gridCol w:w="1440"/>
      </w:tblGrid>
      <w:tr w:rsidR="009D730F" w14:paraId="1B752878" w14:textId="0FC4A0AE" w:rsidTr="0073146E">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875" w:type="dxa"/>
            <w:noWrap/>
          </w:tcPr>
          <w:p w14:paraId="39FFCE58" w14:textId="77777777" w:rsidR="009D730F" w:rsidRPr="004E279D" w:rsidRDefault="009D730F" w:rsidP="008A0BB6">
            <w:pPr>
              <w:spacing w:before="0" w:line="276" w:lineRule="auto"/>
              <w:rPr>
                <w:rFonts w:eastAsiaTheme="minorHAnsi"/>
                <w:color w:val="000000"/>
                <w:szCs w:val="20"/>
              </w:rPr>
            </w:pPr>
          </w:p>
          <w:p w14:paraId="259BEA00" w14:textId="77777777" w:rsidR="009D730F" w:rsidRPr="004E279D" w:rsidRDefault="009D730F" w:rsidP="008A0BB6">
            <w:pPr>
              <w:spacing w:before="0" w:line="276" w:lineRule="auto"/>
              <w:rPr>
                <w:szCs w:val="20"/>
              </w:rPr>
            </w:pPr>
            <w:r w:rsidRPr="004E279D">
              <w:rPr>
                <w:szCs w:val="20"/>
              </w:rPr>
              <w:t>Services</w:t>
            </w:r>
          </w:p>
          <w:p w14:paraId="696CC848" w14:textId="77777777" w:rsidR="009D730F" w:rsidRPr="004E279D" w:rsidRDefault="009D730F" w:rsidP="008A0BB6">
            <w:pPr>
              <w:spacing w:before="0" w:line="276" w:lineRule="auto"/>
              <w:rPr>
                <w:rFonts w:eastAsiaTheme="minorHAnsi"/>
                <w:color w:val="000000"/>
                <w:szCs w:val="20"/>
              </w:rPr>
            </w:pPr>
          </w:p>
        </w:tc>
        <w:tc>
          <w:tcPr>
            <w:tcW w:w="1260" w:type="dxa"/>
          </w:tcPr>
          <w:p w14:paraId="0D4C5A89" w14:textId="1CF00DD1" w:rsidR="009D730F" w:rsidRPr="004E279D" w:rsidRDefault="009D730F"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E279D">
              <w:rPr>
                <w:color w:val="000000"/>
                <w:szCs w:val="20"/>
              </w:rPr>
              <w:t xml:space="preserve">FY </w:t>
            </w:r>
            <w:r>
              <w:rPr>
                <w:color w:val="000000"/>
                <w:szCs w:val="20"/>
              </w:rPr>
              <w:t>2022 Final/1</w:t>
            </w:r>
          </w:p>
        </w:tc>
        <w:tc>
          <w:tcPr>
            <w:tcW w:w="1440" w:type="dxa"/>
          </w:tcPr>
          <w:p w14:paraId="5A74B9E0" w14:textId="55A41AA0" w:rsidR="009D730F" w:rsidRPr="004E279D" w:rsidRDefault="009D730F"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29287346">
              <w:rPr>
                <w:color w:val="000000" w:themeColor="text1"/>
              </w:rPr>
              <w:t>FY 2023 Enacted</w:t>
            </w:r>
          </w:p>
        </w:tc>
        <w:tc>
          <w:tcPr>
            <w:tcW w:w="1890" w:type="dxa"/>
          </w:tcPr>
          <w:p w14:paraId="2AA8BD44" w14:textId="4F396C24" w:rsidR="009D730F" w:rsidRPr="004E279D" w:rsidRDefault="009D730F"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13103D0C">
              <w:rPr>
                <w:color w:val="000000" w:themeColor="text1"/>
              </w:rPr>
              <w:t>FY 2024 President’s Budget</w:t>
            </w:r>
          </w:p>
        </w:tc>
        <w:tc>
          <w:tcPr>
            <w:tcW w:w="1440" w:type="dxa"/>
          </w:tcPr>
          <w:p w14:paraId="1DE35088" w14:textId="40C2C502" w:rsidR="009D730F" w:rsidRDefault="009D730F"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Pr="231525FF">
              <w:rPr>
                <w:color w:val="000000" w:themeColor="text1"/>
              </w:rPr>
              <w:t>+/- FY 202</w:t>
            </w:r>
            <w:r>
              <w:rPr>
                <w:color w:val="000000" w:themeColor="text1"/>
              </w:rPr>
              <w:t>3</w:t>
            </w:r>
          </w:p>
        </w:tc>
      </w:tr>
      <w:tr w:rsidR="009D730F" w14:paraId="4BF5B0DC" w14:textId="24DAE2D8" w:rsidTr="0062504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789E47ED" w14:textId="0E0DFDB2" w:rsidR="009D730F" w:rsidRDefault="009D730F" w:rsidP="00334683">
            <w:pPr>
              <w:spacing w:before="0" w:line="276" w:lineRule="auto"/>
              <w:rPr>
                <w:color w:val="000000"/>
                <w:szCs w:val="20"/>
              </w:rPr>
            </w:pPr>
            <w:r>
              <w:rPr>
                <w:color w:val="000000"/>
                <w:szCs w:val="20"/>
              </w:rPr>
              <w:t>Total: Elder Justice/Adult Protective Services</w:t>
            </w:r>
          </w:p>
        </w:tc>
        <w:tc>
          <w:tcPr>
            <w:tcW w:w="1260" w:type="dxa"/>
          </w:tcPr>
          <w:p w14:paraId="6B3A421C" w14:textId="431F9947" w:rsidR="009D730F" w:rsidRPr="00F26986"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15,000</w:t>
            </w:r>
          </w:p>
        </w:tc>
        <w:tc>
          <w:tcPr>
            <w:tcW w:w="1440" w:type="dxa"/>
          </w:tcPr>
          <w:p w14:paraId="6E35BC84" w14:textId="40E58CFA" w:rsidR="009D730F" w:rsidRPr="00491B1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31525FF">
              <w:rPr>
                <w:rFonts w:eastAsiaTheme="minorEastAsia"/>
                <w:color w:val="000000" w:themeColor="text1"/>
              </w:rPr>
              <w:t>$30,000</w:t>
            </w:r>
          </w:p>
        </w:tc>
        <w:tc>
          <w:tcPr>
            <w:tcW w:w="1890" w:type="dxa"/>
          </w:tcPr>
          <w:p w14:paraId="70B467AD" w14:textId="6BE37FCB" w:rsidR="009D730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3649C22E">
              <w:rPr>
                <w:rFonts w:eastAsiaTheme="minorEastAsia"/>
                <w:color w:val="000000" w:themeColor="text1"/>
              </w:rPr>
              <w:t>$</w:t>
            </w:r>
            <w:r>
              <w:rPr>
                <w:rFonts w:eastAsiaTheme="minorEastAsia"/>
                <w:color w:val="000000" w:themeColor="text1"/>
              </w:rPr>
              <w:t>73</w:t>
            </w:r>
            <w:r w:rsidRPr="3649C22E">
              <w:rPr>
                <w:rFonts w:eastAsiaTheme="minorEastAsia"/>
                <w:color w:val="000000" w:themeColor="text1"/>
              </w:rPr>
              <w:t>,</w:t>
            </w:r>
            <w:r>
              <w:rPr>
                <w:rFonts w:eastAsiaTheme="minorEastAsia"/>
                <w:color w:val="000000" w:themeColor="text1"/>
              </w:rPr>
              <w:t>000</w:t>
            </w:r>
          </w:p>
        </w:tc>
        <w:tc>
          <w:tcPr>
            <w:tcW w:w="1440" w:type="dxa"/>
          </w:tcPr>
          <w:p w14:paraId="582DA9DA" w14:textId="6D9C736B" w:rsidR="009D730F" w:rsidRPr="00491B1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6BDE836C">
              <w:rPr>
                <w:rFonts w:eastAsiaTheme="minorEastAsia"/>
                <w:color w:val="000000" w:themeColor="text1"/>
              </w:rPr>
              <w:t>+$</w:t>
            </w:r>
            <w:r>
              <w:rPr>
                <w:rFonts w:eastAsiaTheme="minorEastAsia"/>
                <w:color w:val="000000" w:themeColor="text1"/>
              </w:rPr>
              <w:t>43</w:t>
            </w:r>
            <w:r w:rsidRPr="6BDE836C">
              <w:rPr>
                <w:rFonts w:eastAsiaTheme="minorEastAsia"/>
                <w:color w:val="000000" w:themeColor="text1"/>
              </w:rPr>
              <w:t>,</w:t>
            </w:r>
            <w:r>
              <w:rPr>
                <w:rFonts w:eastAsiaTheme="minorEastAsia"/>
                <w:color w:val="000000" w:themeColor="text1"/>
              </w:rPr>
              <w:t>000</w:t>
            </w:r>
          </w:p>
        </w:tc>
      </w:tr>
      <w:tr w:rsidR="009D730F" w14:paraId="10A0E9EC" w14:textId="55AB67F8" w:rsidTr="00625048">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2B8ED312" w14:textId="60243184" w:rsidR="009D730F" w:rsidRPr="009D67F8" w:rsidRDefault="009D730F" w:rsidP="00334683">
            <w:pPr>
              <w:spacing w:before="0" w:line="276" w:lineRule="auto"/>
              <w:rPr>
                <w:i/>
                <w:color w:val="000000"/>
                <w:szCs w:val="20"/>
              </w:rPr>
            </w:pPr>
            <w:r w:rsidRPr="009D67F8">
              <w:rPr>
                <w:i/>
                <w:color w:val="000000"/>
                <w:szCs w:val="20"/>
              </w:rPr>
              <w:t>Opioids (non-add)</w:t>
            </w:r>
          </w:p>
        </w:tc>
        <w:tc>
          <w:tcPr>
            <w:tcW w:w="1260" w:type="dxa"/>
          </w:tcPr>
          <w:p w14:paraId="214429A4" w14:textId="77777777" w:rsidR="009D730F" w:rsidRPr="009D67F8"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$2,000</w:t>
            </w:r>
          </w:p>
        </w:tc>
        <w:tc>
          <w:tcPr>
            <w:tcW w:w="1440" w:type="dxa"/>
          </w:tcPr>
          <w:p w14:paraId="08ECBB40" w14:textId="2702153D" w:rsidR="009D730F" w:rsidRPr="00491B1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i/>
                <w:color w:val="000000"/>
              </w:rPr>
            </w:pPr>
            <w:r w:rsidRPr="231525FF">
              <w:rPr>
                <w:rFonts w:eastAsiaTheme="minorEastAsia"/>
                <w:i/>
                <w:color w:val="000000" w:themeColor="text1"/>
              </w:rPr>
              <w:t>$</w:t>
            </w:r>
            <w:r w:rsidRPr="231525FF">
              <w:rPr>
                <w:rFonts w:eastAsiaTheme="minorEastAsia"/>
                <w:i/>
                <w:iCs/>
                <w:color w:val="000000" w:themeColor="text1"/>
              </w:rPr>
              <w:t>2</w:t>
            </w:r>
            <w:r w:rsidRPr="231525FF">
              <w:rPr>
                <w:rFonts w:eastAsiaTheme="minorEastAsia"/>
                <w:i/>
                <w:color w:val="000000" w:themeColor="text1"/>
              </w:rPr>
              <w:t>,000</w:t>
            </w:r>
          </w:p>
        </w:tc>
        <w:tc>
          <w:tcPr>
            <w:tcW w:w="1890" w:type="dxa"/>
          </w:tcPr>
          <w:p w14:paraId="461F1BBF" w14:textId="66406B44" w:rsidR="009D730F" w:rsidRPr="00491B1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i/>
                <w:color w:val="000000"/>
              </w:rPr>
            </w:pPr>
            <w:r w:rsidRPr="3649C22E">
              <w:rPr>
                <w:rFonts w:eastAsiaTheme="minorEastAsia"/>
                <w:i/>
                <w:iCs/>
                <w:color w:val="000000" w:themeColor="text1"/>
              </w:rPr>
              <w:t>$</w:t>
            </w:r>
            <w:r>
              <w:rPr>
                <w:rFonts w:eastAsiaTheme="minorEastAsia"/>
                <w:i/>
                <w:iCs/>
                <w:color w:val="000000" w:themeColor="text1"/>
              </w:rPr>
              <w:t>3</w:t>
            </w:r>
            <w:r w:rsidRPr="3649C22E">
              <w:rPr>
                <w:rFonts w:eastAsiaTheme="minorEastAsia"/>
                <w:i/>
                <w:iCs/>
                <w:color w:val="000000" w:themeColor="text1"/>
              </w:rPr>
              <w:t>,</w:t>
            </w:r>
            <w:r>
              <w:rPr>
                <w:rFonts w:eastAsiaTheme="minorEastAsia"/>
                <w:i/>
                <w:iCs/>
                <w:color w:val="000000" w:themeColor="text1"/>
              </w:rPr>
              <w:t>000</w:t>
            </w:r>
          </w:p>
        </w:tc>
        <w:tc>
          <w:tcPr>
            <w:tcW w:w="1440" w:type="dxa"/>
          </w:tcPr>
          <w:p w14:paraId="452ACA7C" w14:textId="14428FB3" w:rsidR="009D730F" w:rsidRPr="00491B1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+$1,000</w:t>
            </w:r>
          </w:p>
        </w:tc>
      </w:tr>
      <w:tr w:rsidR="009D730F" w14:paraId="774C80BA" w14:textId="10051D28" w:rsidTr="0062504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083AC80C" w14:textId="1493F01D" w:rsidR="009D730F" w:rsidRPr="009D67F8" w:rsidRDefault="009D730F" w:rsidP="00334683">
            <w:pPr>
              <w:spacing w:before="0" w:line="276" w:lineRule="auto"/>
              <w:rPr>
                <w:i/>
                <w:color w:val="000000"/>
                <w:szCs w:val="20"/>
              </w:rPr>
            </w:pPr>
            <w:r w:rsidRPr="009D67F8">
              <w:rPr>
                <w:i/>
                <w:color w:val="000000"/>
                <w:szCs w:val="20"/>
              </w:rPr>
              <w:t>Guardianship (non-add)</w:t>
            </w:r>
          </w:p>
        </w:tc>
        <w:tc>
          <w:tcPr>
            <w:tcW w:w="1260" w:type="dxa"/>
          </w:tcPr>
          <w:p w14:paraId="52192882" w14:textId="77777777" w:rsidR="009D730F" w:rsidRPr="009D67F8"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$2,000</w:t>
            </w:r>
          </w:p>
        </w:tc>
        <w:tc>
          <w:tcPr>
            <w:tcW w:w="1440" w:type="dxa"/>
          </w:tcPr>
          <w:p w14:paraId="25218AEA" w14:textId="77777777" w:rsidR="009D730F" w:rsidRPr="00491B1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491B1F">
              <w:rPr>
                <w:rFonts w:eastAsiaTheme="minorHAnsi"/>
                <w:i/>
                <w:color w:val="000000"/>
                <w:szCs w:val="20"/>
              </w:rPr>
              <w:t>$2,000</w:t>
            </w:r>
          </w:p>
        </w:tc>
        <w:tc>
          <w:tcPr>
            <w:tcW w:w="1890" w:type="dxa"/>
          </w:tcPr>
          <w:p w14:paraId="4E0FACDE" w14:textId="41E41683" w:rsidR="009D730F" w:rsidRPr="00491B1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i/>
                <w:color w:val="000000"/>
              </w:rPr>
            </w:pPr>
            <w:r w:rsidRPr="3649C22E">
              <w:rPr>
                <w:rFonts w:eastAsiaTheme="minorEastAsia"/>
                <w:i/>
                <w:iCs/>
                <w:color w:val="000000" w:themeColor="text1"/>
              </w:rPr>
              <w:t>$</w:t>
            </w:r>
            <w:r>
              <w:rPr>
                <w:rFonts w:eastAsiaTheme="minorEastAsia"/>
                <w:i/>
                <w:iCs/>
                <w:color w:val="000000" w:themeColor="text1"/>
              </w:rPr>
              <w:t>2</w:t>
            </w:r>
            <w:r w:rsidRPr="3649C22E">
              <w:rPr>
                <w:rFonts w:eastAsiaTheme="minorEastAsia"/>
                <w:i/>
                <w:iCs/>
                <w:color w:val="000000" w:themeColor="text1"/>
              </w:rPr>
              <w:t>,</w:t>
            </w:r>
            <w:r>
              <w:rPr>
                <w:rFonts w:eastAsiaTheme="minorEastAsia"/>
                <w:i/>
                <w:iCs/>
                <w:color w:val="000000" w:themeColor="text1"/>
              </w:rPr>
              <w:t>000</w:t>
            </w:r>
          </w:p>
        </w:tc>
        <w:tc>
          <w:tcPr>
            <w:tcW w:w="1440" w:type="dxa"/>
          </w:tcPr>
          <w:p w14:paraId="3B5DA980" w14:textId="3074DF97" w:rsidR="009D730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w:t>
            </w:r>
          </w:p>
        </w:tc>
      </w:tr>
      <w:tr w:rsidR="009D730F" w14:paraId="7243BC08" w14:textId="33DBD6F8" w:rsidTr="00625048">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4CF35848" w14:textId="6C2C84EB" w:rsidR="009D730F" w:rsidRPr="009D67F8" w:rsidRDefault="009D730F" w:rsidP="00334683">
            <w:pPr>
              <w:spacing w:before="0" w:line="276" w:lineRule="auto"/>
              <w:rPr>
                <w:i/>
                <w:color w:val="000000"/>
                <w:szCs w:val="20"/>
              </w:rPr>
            </w:pPr>
            <w:r w:rsidRPr="009D67F8">
              <w:rPr>
                <w:i/>
                <w:color w:val="000000"/>
                <w:szCs w:val="20"/>
              </w:rPr>
              <w:t>Infrastructure (non-add)</w:t>
            </w:r>
          </w:p>
        </w:tc>
        <w:tc>
          <w:tcPr>
            <w:tcW w:w="1260" w:type="dxa"/>
          </w:tcPr>
          <w:p w14:paraId="2E8E8D9C" w14:textId="5E5B5175" w:rsidR="009D730F" w:rsidRPr="009D67F8"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$11,000</w:t>
            </w:r>
          </w:p>
        </w:tc>
        <w:tc>
          <w:tcPr>
            <w:tcW w:w="1440" w:type="dxa"/>
          </w:tcPr>
          <w:p w14:paraId="5669E015" w14:textId="49CC815A" w:rsidR="009D730F" w:rsidRPr="00491B1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i/>
                <w:color w:val="000000"/>
              </w:rPr>
            </w:pPr>
            <w:r w:rsidRPr="231525FF">
              <w:rPr>
                <w:rFonts w:eastAsiaTheme="minorEastAsia"/>
                <w:i/>
                <w:color w:val="000000" w:themeColor="text1"/>
              </w:rPr>
              <w:t>$</w:t>
            </w:r>
            <w:r w:rsidRPr="231525FF">
              <w:rPr>
                <w:rFonts w:eastAsiaTheme="minorEastAsia"/>
                <w:i/>
                <w:iCs/>
                <w:color w:val="000000" w:themeColor="text1"/>
              </w:rPr>
              <w:t>11</w:t>
            </w:r>
            <w:r w:rsidRPr="231525FF">
              <w:rPr>
                <w:rFonts w:eastAsiaTheme="minorEastAsia"/>
                <w:i/>
                <w:color w:val="000000" w:themeColor="text1"/>
              </w:rPr>
              <w:t>,000</w:t>
            </w:r>
          </w:p>
        </w:tc>
        <w:tc>
          <w:tcPr>
            <w:tcW w:w="1890" w:type="dxa"/>
          </w:tcPr>
          <w:p w14:paraId="049E5393" w14:textId="452EA483" w:rsidR="009D730F" w:rsidRPr="00491B1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i/>
                <w:color w:val="000000"/>
              </w:rPr>
            </w:pPr>
            <w:r w:rsidRPr="3649C22E">
              <w:rPr>
                <w:rFonts w:eastAsiaTheme="minorEastAsia"/>
                <w:i/>
                <w:iCs/>
                <w:color w:val="000000" w:themeColor="text1"/>
              </w:rPr>
              <w:t>$</w:t>
            </w:r>
            <w:r>
              <w:rPr>
                <w:rFonts w:eastAsiaTheme="minorEastAsia"/>
                <w:i/>
                <w:iCs/>
                <w:color w:val="000000" w:themeColor="text1"/>
              </w:rPr>
              <w:t>10</w:t>
            </w:r>
            <w:r w:rsidRPr="3649C22E">
              <w:rPr>
                <w:rFonts w:eastAsiaTheme="minorEastAsia"/>
                <w:i/>
                <w:iCs/>
                <w:color w:val="000000" w:themeColor="text1"/>
              </w:rPr>
              <w:t>,</w:t>
            </w:r>
            <w:r>
              <w:rPr>
                <w:rFonts w:eastAsiaTheme="minorEastAsia"/>
                <w:i/>
                <w:iCs/>
                <w:color w:val="000000" w:themeColor="text1"/>
              </w:rPr>
              <w:t>000</w:t>
            </w:r>
          </w:p>
        </w:tc>
        <w:tc>
          <w:tcPr>
            <w:tcW w:w="1440" w:type="dxa"/>
          </w:tcPr>
          <w:p w14:paraId="0EF982C4" w14:textId="602C082D" w:rsidR="009D730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-$1,000</w:t>
            </w:r>
          </w:p>
        </w:tc>
      </w:tr>
      <w:tr w:rsidR="009D730F" w14:paraId="45201BA6" w14:textId="170AC3A3" w:rsidTr="0062504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296105CE" w14:textId="73B7EB44" w:rsidR="009D730F" w:rsidRDefault="009D730F" w:rsidP="00334683">
            <w:pPr>
              <w:spacing w:before="0" w:line="276" w:lineRule="auto"/>
              <w:rPr>
                <w:color w:val="000000"/>
                <w:szCs w:val="20"/>
              </w:rPr>
            </w:pPr>
            <w:r>
              <w:rPr>
                <w:i/>
                <w:color w:val="000000"/>
                <w:szCs w:val="20"/>
              </w:rPr>
              <w:t>State APS Grants/Other</w:t>
            </w:r>
            <w:r w:rsidRPr="009D67F8">
              <w:rPr>
                <w:i/>
                <w:color w:val="000000"/>
                <w:szCs w:val="20"/>
              </w:rPr>
              <w:t xml:space="preserve"> (non-add)</w:t>
            </w:r>
          </w:p>
        </w:tc>
        <w:tc>
          <w:tcPr>
            <w:tcW w:w="1260" w:type="dxa"/>
          </w:tcPr>
          <w:p w14:paraId="0A287320" w14:textId="589A9761" w:rsidR="009D730F" w:rsidRPr="00352AD0"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352AD0">
              <w:rPr>
                <w:rFonts w:eastAsiaTheme="minorHAnsi"/>
                <w:b/>
                <w:bCs/>
                <w:color w:val="000000"/>
                <w:szCs w:val="20"/>
              </w:rPr>
              <w:t>--</w:t>
            </w:r>
          </w:p>
        </w:tc>
        <w:tc>
          <w:tcPr>
            <w:tcW w:w="1440" w:type="dxa"/>
          </w:tcPr>
          <w:p w14:paraId="2D95DD9E" w14:textId="1D6E1A20" w:rsidR="009D730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10254A4">
              <w:rPr>
                <w:rFonts w:eastAsiaTheme="minorEastAsia"/>
                <w:color w:val="000000" w:themeColor="text1"/>
              </w:rPr>
              <w:t>$</w:t>
            </w:r>
            <w:r w:rsidRPr="231525FF">
              <w:rPr>
                <w:rFonts w:eastAsiaTheme="minorEastAsia"/>
                <w:color w:val="000000" w:themeColor="text1"/>
              </w:rPr>
              <w:t>15</w:t>
            </w:r>
            <w:r w:rsidRPr="010254A4">
              <w:rPr>
                <w:rFonts w:eastAsiaTheme="minorEastAsia"/>
                <w:color w:val="000000" w:themeColor="text1"/>
              </w:rPr>
              <w:t>,000</w:t>
            </w:r>
          </w:p>
        </w:tc>
        <w:tc>
          <w:tcPr>
            <w:tcW w:w="1890" w:type="dxa"/>
          </w:tcPr>
          <w:p w14:paraId="6963C6F2" w14:textId="296A1B0B" w:rsidR="009D730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31525FF">
              <w:rPr>
                <w:rFonts w:eastAsiaTheme="minorEastAsia"/>
                <w:color w:val="000000" w:themeColor="text1"/>
              </w:rPr>
              <w:t>$</w:t>
            </w:r>
            <w:r>
              <w:rPr>
                <w:rFonts w:eastAsiaTheme="minorEastAsia"/>
                <w:color w:val="000000" w:themeColor="text1"/>
              </w:rPr>
              <w:t>58</w:t>
            </w:r>
            <w:r w:rsidRPr="231525FF">
              <w:rPr>
                <w:rFonts w:eastAsiaTheme="minorEastAsia"/>
                <w:color w:val="000000" w:themeColor="text1"/>
              </w:rPr>
              <w:t>,</w:t>
            </w:r>
            <w:r>
              <w:rPr>
                <w:rFonts w:eastAsiaTheme="minorEastAsia"/>
                <w:color w:val="000000" w:themeColor="text1"/>
              </w:rPr>
              <w:t>000</w:t>
            </w:r>
          </w:p>
        </w:tc>
        <w:tc>
          <w:tcPr>
            <w:tcW w:w="1440" w:type="dxa"/>
          </w:tcPr>
          <w:p w14:paraId="2D193F97" w14:textId="1532FD4C" w:rsidR="009D730F" w:rsidRDefault="009D730F"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10254A4">
              <w:rPr>
                <w:rFonts w:eastAsiaTheme="minorEastAsia"/>
                <w:color w:val="000000" w:themeColor="text1"/>
              </w:rPr>
              <w:t>$</w:t>
            </w:r>
            <w:r>
              <w:rPr>
                <w:rFonts w:eastAsiaTheme="minorEastAsia"/>
                <w:color w:val="000000" w:themeColor="text1"/>
              </w:rPr>
              <w:t>43</w:t>
            </w:r>
            <w:r w:rsidRPr="010254A4">
              <w:rPr>
                <w:rFonts w:eastAsiaTheme="minorEastAsia"/>
                <w:color w:val="000000" w:themeColor="text1"/>
              </w:rPr>
              <w:t>,</w:t>
            </w:r>
            <w:r>
              <w:rPr>
                <w:rFonts w:eastAsiaTheme="minorEastAsia"/>
                <w:color w:val="000000" w:themeColor="text1"/>
              </w:rPr>
              <w:t>000</w:t>
            </w:r>
          </w:p>
        </w:tc>
      </w:tr>
      <w:tr w:rsidR="009D730F" w14:paraId="73248904" w14:textId="0340B6C9" w:rsidTr="00625048">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61D8E51A" w14:textId="77777777" w:rsidR="009D730F" w:rsidRDefault="009D730F" w:rsidP="00334683">
            <w:pPr>
              <w:spacing w:before="0" w:line="276" w:lineRule="auto"/>
              <w:rPr>
                <w:color w:val="000000"/>
                <w:szCs w:val="20"/>
              </w:rPr>
            </w:pPr>
            <w:r>
              <w:rPr>
                <w:color w:val="000000"/>
                <w:szCs w:val="20"/>
              </w:rPr>
              <w:t>FTEs</w:t>
            </w:r>
          </w:p>
        </w:tc>
        <w:tc>
          <w:tcPr>
            <w:tcW w:w="1260" w:type="dxa"/>
          </w:tcPr>
          <w:p w14:paraId="58DA0351" w14:textId="60544B65" w:rsidR="009D730F" w:rsidRPr="00F26986"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3</w:t>
            </w:r>
          </w:p>
        </w:tc>
        <w:tc>
          <w:tcPr>
            <w:tcW w:w="1440" w:type="dxa"/>
          </w:tcPr>
          <w:p w14:paraId="1CAC2B6C" w14:textId="654D2F6A" w:rsidR="009D730F" w:rsidRPr="00491B1F"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3</w:t>
            </w:r>
          </w:p>
        </w:tc>
        <w:tc>
          <w:tcPr>
            <w:tcW w:w="1890" w:type="dxa"/>
          </w:tcPr>
          <w:p w14:paraId="490F8AD1" w14:textId="29AF6106" w:rsidR="009D730F" w:rsidRPr="00FE4D10" w:rsidRDefault="008D4DDD"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Pr>
                <w:rFonts w:eastAsiaTheme="minorHAnsi"/>
                <w:color w:val="000000"/>
                <w:szCs w:val="20"/>
              </w:rPr>
              <w:t>3</w:t>
            </w:r>
          </w:p>
        </w:tc>
        <w:tc>
          <w:tcPr>
            <w:tcW w:w="1440" w:type="dxa"/>
          </w:tcPr>
          <w:p w14:paraId="47FDCD07" w14:textId="379F3EB5" w:rsidR="009D730F" w:rsidRPr="00352AD0" w:rsidRDefault="009D730F"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bCs/>
                <w:color w:val="000000"/>
                <w:szCs w:val="20"/>
              </w:rPr>
            </w:pPr>
            <w:r w:rsidRPr="00352AD0">
              <w:rPr>
                <w:rFonts w:eastAsiaTheme="minorHAnsi"/>
                <w:b/>
                <w:bCs/>
                <w:color w:val="000000"/>
                <w:szCs w:val="20"/>
              </w:rPr>
              <w:t>--</w:t>
            </w:r>
          </w:p>
        </w:tc>
      </w:tr>
    </w:tbl>
    <w:p w14:paraId="0CDA769C" w14:textId="3D6EA65E" w:rsidR="008A0BB6" w:rsidRDefault="008A0BB6" w:rsidP="00A75177">
      <w:pPr>
        <w:spacing w:before="120"/>
        <w:jc w:val="both"/>
        <w:rPr>
          <w:sz w:val="18"/>
          <w:szCs w:val="18"/>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00587C8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r>
        <w:rPr>
          <w:sz w:val="18"/>
          <w:szCs w:val="20"/>
        </w:rPr>
        <w:t xml:space="preserve">. </w:t>
      </w:r>
      <w:r w:rsidRPr="00D80ECA">
        <w:rPr>
          <w:sz w:val="18"/>
          <w:szCs w:val="18"/>
        </w:rPr>
        <w:t>FTE</w:t>
      </w:r>
      <w:r>
        <w:rPr>
          <w:sz w:val="18"/>
          <w:szCs w:val="18"/>
        </w:rPr>
        <w:t xml:space="preserve"> </w:t>
      </w:r>
      <w:r w:rsidR="00587C85">
        <w:rPr>
          <w:sz w:val="18"/>
          <w:szCs w:val="18"/>
        </w:rPr>
        <w:t xml:space="preserve">is in whole numbers, FTE </w:t>
      </w:r>
      <w:r w:rsidRPr="00D80ECA">
        <w:rPr>
          <w:sz w:val="18"/>
          <w:szCs w:val="18"/>
        </w:rPr>
        <w:t>for</w:t>
      </w:r>
      <w:r>
        <w:rPr>
          <w:sz w:val="18"/>
          <w:szCs w:val="18"/>
        </w:rPr>
        <w:t xml:space="preserve"> </w:t>
      </w:r>
      <w:r w:rsidRPr="00D80ECA">
        <w:rPr>
          <w:sz w:val="18"/>
          <w:szCs w:val="18"/>
        </w:rPr>
        <w:t>this</w:t>
      </w:r>
      <w:r>
        <w:rPr>
          <w:sz w:val="18"/>
          <w:szCs w:val="18"/>
        </w:rPr>
        <w:t xml:space="preserve"> </w:t>
      </w:r>
      <w:r w:rsidRPr="00D80ECA">
        <w:rPr>
          <w:sz w:val="18"/>
          <w:szCs w:val="18"/>
        </w:rPr>
        <w:t>activity</w:t>
      </w:r>
      <w:r>
        <w:rPr>
          <w:sz w:val="18"/>
          <w:szCs w:val="18"/>
        </w:rPr>
        <w:t xml:space="preserve"> </w:t>
      </w:r>
      <w:r w:rsidRPr="00D80ECA">
        <w:rPr>
          <w:sz w:val="18"/>
          <w:szCs w:val="18"/>
        </w:rPr>
        <w:t>are</w:t>
      </w:r>
      <w:r>
        <w:rPr>
          <w:sz w:val="18"/>
          <w:szCs w:val="18"/>
        </w:rPr>
        <w:t xml:space="preserve"> </w:t>
      </w:r>
      <w:r w:rsidRPr="00D80ECA">
        <w:rPr>
          <w:sz w:val="18"/>
          <w:szCs w:val="18"/>
        </w:rPr>
        <w:t>supported</w:t>
      </w:r>
      <w:r>
        <w:rPr>
          <w:sz w:val="18"/>
          <w:szCs w:val="18"/>
        </w:rPr>
        <w:t xml:space="preserve"> </w:t>
      </w:r>
      <w:r w:rsidRPr="00D80ECA">
        <w:rPr>
          <w:sz w:val="18"/>
          <w:szCs w:val="18"/>
        </w:rPr>
        <w:t>by</w:t>
      </w:r>
      <w:r>
        <w:rPr>
          <w:sz w:val="18"/>
          <w:szCs w:val="18"/>
        </w:rPr>
        <w:t xml:space="preserve"> </w:t>
      </w:r>
      <w:r w:rsidRPr="00D80ECA">
        <w:rPr>
          <w:sz w:val="18"/>
          <w:szCs w:val="18"/>
        </w:rPr>
        <w:t>program</w:t>
      </w:r>
      <w:r>
        <w:rPr>
          <w:sz w:val="18"/>
          <w:szCs w:val="18"/>
        </w:rPr>
        <w:t xml:space="preserve"> </w:t>
      </w:r>
      <w:r w:rsidRPr="00D80ECA">
        <w:rPr>
          <w:sz w:val="18"/>
          <w:szCs w:val="18"/>
        </w:rPr>
        <w:t>dollars</w:t>
      </w:r>
      <w:r w:rsidR="00D3571E">
        <w:rPr>
          <w:sz w:val="18"/>
          <w:szCs w:val="18"/>
        </w:rPr>
        <w:t>.</w:t>
      </w:r>
    </w:p>
    <w:p w14:paraId="5EF73D3C" w14:textId="6589DC41" w:rsidR="00093C11" w:rsidRDefault="00093C11" w:rsidP="00A75177">
      <w:pPr>
        <w:spacing w:before="120"/>
        <w:jc w:val="both"/>
        <w:rPr>
          <w:sz w:val="18"/>
          <w:szCs w:val="18"/>
        </w:rPr>
      </w:pPr>
      <w:r>
        <w:rPr>
          <w:sz w:val="18"/>
          <w:szCs w:val="18"/>
        </w:rPr>
        <w:t xml:space="preserve">/1 </w:t>
      </w:r>
      <w:r w:rsidR="009D730F">
        <w:rPr>
          <w:sz w:val="18"/>
          <w:szCs w:val="18"/>
        </w:rPr>
        <w:t xml:space="preserve">Does not include </w:t>
      </w:r>
      <w:r w:rsidR="00625048">
        <w:rPr>
          <w:sz w:val="18"/>
          <w:szCs w:val="18"/>
        </w:rPr>
        <w:t xml:space="preserve">supplemental </w:t>
      </w:r>
      <w:r>
        <w:rPr>
          <w:sz w:val="18"/>
          <w:szCs w:val="18"/>
        </w:rPr>
        <w:t xml:space="preserve">funding </w:t>
      </w:r>
      <w:r w:rsidR="00587C85">
        <w:rPr>
          <w:sz w:val="18"/>
          <w:szCs w:val="18"/>
        </w:rPr>
        <w:t xml:space="preserve">of $188 million. </w:t>
      </w:r>
    </w:p>
    <w:p w14:paraId="6C667356" w14:textId="77777777" w:rsidR="008A0BB6" w:rsidRDefault="008A0BB6" w:rsidP="008A0BB6">
      <w:pPr>
        <w:contextualSpacing/>
        <w:jc w:val="both"/>
      </w:pPr>
    </w:p>
    <w:p w14:paraId="3163977D" w14:textId="77777777" w:rsidR="008A0BB6" w:rsidRDefault="008A0BB6" w:rsidP="008A0BB6">
      <w:pPr>
        <w:contextualSpacing/>
        <w:jc w:val="both"/>
        <w:rPr>
          <w:bCs/>
          <w:spacing w:val="-4"/>
        </w:rPr>
      </w:pPr>
      <w:r w:rsidRPr="009E5E32">
        <w:t>Authorizing</w:t>
      </w:r>
      <w:r>
        <w:t xml:space="preserve"> </w:t>
      </w:r>
      <w:r w:rsidRPr="009E5E32">
        <w:t>Legislation:</w:t>
      </w:r>
      <w:r>
        <w:t xml:space="preserve"> </w:t>
      </w:r>
      <w:r w:rsidRPr="009E5E32">
        <w:rPr>
          <w:bCs/>
          <w:spacing w:val="-4"/>
        </w:rPr>
        <w:t>Section</w:t>
      </w:r>
      <w:r>
        <w:rPr>
          <w:bCs/>
          <w:spacing w:val="-4"/>
        </w:rPr>
        <w:t xml:space="preserve">s </w:t>
      </w:r>
      <w:r w:rsidRPr="009E5E32">
        <w:rPr>
          <w:bCs/>
          <w:spacing w:val="-4"/>
        </w:rPr>
        <w:t>411</w:t>
      </w:r>
      <w:r>
        <w:rPr>
          <w:bCs/>
          <w:spacing w:val="-4"/>
        </w:rPr>
        <w:t xml:space="preserve"> </w:t>
      </w:r>
      <w:r w:rsidRPr="009E5E32">
        <w:rPr>
          <w:bCs/>
          <w:spacing w:val="-4"/>
        </w:rPr>
        <w:t>of</w:t>
      </w:r>
      <w:r>
        <w:rPr>
          <w:bCs/>
          <w:spacing w:val="-4"/>
        </w:rPr>
        <w:t xml:space="preserve"> </w:t>
      </w:r>
      <w:r w:rsidRPr="009E5E32">
        <w:rPr>
          <w:bCs/>
          <w:spacing w:val="-4"/>
        </w:rPr>
        <w:t>the</w:t>
      </w:r>
      <w:r>
        <w:rPr>
          <w:bCs/>
          <w:spacing w:val="-4"/>
        </w:rPr>
        <w:t xml:space="preserve"> </w:t>
      </w:r>
      <w:r w:rsidRPr="009E5E32">
        <w:rPr>
          <w:bCs/>
          <w:spacing w:val="-4"/>
        </w:rPr>
        <w:t>Older</w:t>
      </w:r>
      <w:r>
        <w:rPr>
          <w:bCs/>
          <w:spacing w:val="-4"/>
        </w:rPr>
        <w:t xml:space="preserve"> </w:t>
      </w:r>
      <w:r w:rsidRPr="009E5E32">
        <w:rPr>
          <w:bCs/>
          <w:spacing w:val="-4"/>
        </w:rPr>
        <w:t>Americans</w:t>
      </w:r>
      <w:r>
        <w:rPr>
          <w:bCs/>
          <w:spacing w:val="-4"/>
        </w:rPr>
        <w:t xml:space="preserve"> </w:t>
      </w:r>
      <w:r w:rsidRPr="009E5E32">
        <w:rPr>
          <w:bCs/>
          <w:spacing w:val="-4"/>
        </w:rPr>
        <w:t>Act</w:t>
      </w:r>
      <w:r>
        <w:rPr>
          <w:bCs/>
          <w:spacing w:val="-4"/>
        </w:rPr>
        <w:t xml:space="preserve"> </w:t>
      </w:r>
      <w:r w:rsidRPr="009E5E32">
        <w:rPr>
          <w:bCs/>
          <w:spacing w:val="-4"/>
        </w:rPr>
        <w:t>of</w:t>
      </w:r>
      <w:r>
        <w:rPr>
          <w:bCs/>
          <w:spacing w:val="-4"/>
        </w:rPr>
        <w:t xml:space="preserve"> </w:t>
      </w:r>
      <w:r w:rsidRPr="009E5E32">
        <w:rPr>
          <w:bCs/>
          <w:spacing w:val="-4"/>
        </w:rPr>
        <w:t>1965,</w:t>
      </w:r>
      <w:r>
        <w:rPr>
          <w:bCs/>
          <w:spacing w:val="-4"/>
        </w:rPr>
        <w:t xml:space="preserve"> Public Law 89-73 and Title XX of the Social Security Act, Subtitle B, Section 2042, as amended by the Affordable Care Act.  </w:t>
      </w:r>
    </w:p>
    <w:p w14:paraId="54B769F4" w14:textId="77777777" w:rsidR="008A0BB6" w:rsidRDefault="008A0BB6" w:rsidP="008A0BB6">
      <w:pPr>
        <w:contextualSpacing/>
        <w:jc w:val="both"/>
        <w:rPr>
          <w:bCs/>
          <w:spacing w:val="-4"/>
        </w:rPr>
      </w:pPr>
    </w:p>
    <w:p w14:paraId="1B68A3CA" w14:textId="77777777" w:rsidR="008A0BB6" w:rsidRDefault="008A0BB6" w:rsidP="008A0BB6">
      <w:pPr>
        <w:tabs>
          <w:tab w:val="right" w:leader="dot" w:pos="9360"/>
        </w:tabs>
        <w:spacing w:line="276" w:lineRule="auto"/>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Americans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-1</w:t>
      </w:r>
      <w:r>
        <w:t>31 and Title XX of the Social Security Act, Subtitle B, Section 2042 as amended by the Affordable Care Act.</w:t>
      </w:r>
    </w:p>
    <w:p w14:paraId="18603050" w14:textId="77777777" w:rsidR="008A0BB6" w:rsidRDefault="008A0BB6" w:rsidP="008A0BB6">
      <w:pPr>
        <w:tabs>
          <w:tab w:val="right" w:leader="dot" w:pos="9360"/>
        </w:tabs>
        <w:contextualSpacing/>
        <w:jc w:val="both"/>
        <w:rPr>
          <w:highlight w:val="green"/>
        </w:rPr>
      </w:pPr>
    </w:p>
    <w:p w14:paraId="3D2A1BD1" w14:textId="77777777" w:rsidR="008A0BB6" w:rsidRPr="009E5E32" w:rsidRDefault="008A0BB6" w:rsidP="008A0BB6">
      <w:pPr>
        <w:tabs>
          <w:tab w:val="right" w:leader="dot" w:pos="9360"/>
        </w:tabs>
        <w:contextualSpacing/>
        <w:jc w:val="both"/>
      </w:pPr>
      <w:r w:rsidRPr="00730C3C">
        <w:t>Current</w:t>
      </w:r>
      <w:r>
        <w:t xml:space="preserve"> </w:t>
      </w:r>
      <w:r w:rsidRPr="00730C3C">
        <w:t>FY</w:t>
      </w:r>
      <w:r>
        <w:t xml:space="preserve"> </w:t>
      </w:r>
      <w:r w:rsidRPr="00730C3C">
        <w:t>Authorization</w:t>
      </w:r>
      <w:r>
        <w:t xml:space="preserve"> (OAA)</w:t>
      </w:r>
      <w:r w:rsidRPr="009E5E32">
        <w:tab/>
      </w:r>
      <w:r>
        <w:t>None Specified in the OAA/Title XX-B is Expired</w:t>
      </w:r>
    </w:p>
    <w:p w14:paraId="137A07F5" w14:textId="77777777" w:rsidR="008A0BB6" w:rsidRDefault="008A0BB6" w:rsidP="008A0BB6">
      <w:pPr>
        <w:tabs>
          <w:tab w:val="right" w:leader="dot" w:pos="9360"/>
        </w:tabs>
        <w:contextualSpacing/>
        <w:jc w:val="both"/>
      </w:pPr>
    </w:p>
    <w:p w14:paraId="4B8FEC1D"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OAA—FY 2024/Title XX-B—FY 2014</w:t>
      </w:r>
    </w:p>
    <w:p w14:paraId="6B61F185" w14:textId="77777777" w:rsidR="008A0BB6" w:rsidRDefault="008A0BB6" w:rsidP="008A0BB6">
      <w:pPr>
        <w:tabs>
          <w:tab w:val="right" w:leader="dot" w:pos="9360"/>
        </w:tabs>
        <w:contextualSpacing/>
        <w:jc w:val="both"/>
      </w:pPr>
    </w:p>
    <w:p w14:paraId="277B651E" w14:textId="77777777" w:rsidR="008A0BB6" w:rsidRPr="009E5E32" w:rsidRDefault="008A0BB6" w:rsidP="008A0BB6">
      <w:pPr>
        <w:tabs>
          <w:tab w:val="right" w:leader="dot" w:pos="9360"/>
        </w:tabs>
        <w:contextualSpacing/>
        <w:jc w:val="both"/>
      </w:pPr>
      <w:r w:rsidRPr="009E5E32">
        <w:t>Allocation</w:t>
      </w:r>
      <w:r>
        <w:t xml:space="preserve"> </w:t>
      </w:r>
      <w:r w:rsidRPr="009E5E32">
        <w:t>Method</w:t>
      </w:r>
      <w:r w:rsidRPr="009E5E32">
        <w:tab/>
        <w:t>Competitive</w:t>
      </w:r>
      <w:r>
        <w:t xml:space="preserve"> </w:t>
      </w:r>
      <w:r w:rsidRPr="009E5E32">
        <w:t>Grants/Co-operative</w:t>
      </w:r>
      <w:r>
        <w:t xml:space="preserve"> </w:t>
      </w:r>
      <w:r w:rsidRPr="009E5E32">
        <w:t>Agreements</w:t>
      </w:r>
      <w:r>
        <w:t xml:space="preserve"> </w:t>
      </w:r>
      <w:r w:rsidRPr="009E5E32">
        <w:t>and</w:t>
      </w:r>
      <w:r>
        <w:t xml:space="preserve"> </w:t>
      </w:r>
      <w:r w:rsidRPr="009E5E32">
        <w:t>Contracts</w:t>
      </w:r>
    </w:p>
    <w:p w14:paraId="43E2F5A8" w14:textId="77777777" w:rsidR="008A0BB6" w:rsidRDefault="008A0BB6" w:rsidP="008A0BB6">
      <w:pPr>
        <w:spacing w:line="276" w:lineRule="auto"/>
        <w:contextualSpacing/>
        <w:jc w:val="both"/>
      </w:pPr>
    </w:p>
    <w:p w14:paraId="61E2D654" w14:textId="01B71E71" w:rsidR="003B1F96" w:rsidRDefault="003B1F96" w:rsidP="001F165F">
      <w:pPr>
        <w:pStyle w:val="Heading3"/>
        <w:spacing w:before="0" w:line="276" w:lineRule="auto"/>
      </w:pPr>
      <w:r w:rsidRPr="002A3AE5">
        <w:t>Program</w:t>
      </w:r>
      <w:r>
        <w:t xml:space="preserve"> Description:</w:t>
      </w:r>
    </w:p>
    <w:p w14:paraId="3FDBB7CA" w14:textId="77777777" w:rsidR="001F165F" w:rsidRPr="001F165F" w:rsidRDefault="001F165F" w:rsidP="00937777">
      <w:pPr>
        <w:spacing w:before="0"/>
      </w:pPr>
    </w:p>
    <w:p w14:paraId="56454B93" w14:textId="34E03976" w:rsidR="003B1F96" w:rsidRPr="002A3AE5" w:rsidRDefault="003B1F96" w:rsidP="001F165F">
      <w:pPr>
        <w:spacing w:before="0" w:line="276" w:lineRule="auto"/>
        <w:jc w:val="both"/>
      </w:pPr>
      <w:r>
        <w:t xml:space="preserve">Elder Justice and Adult Protective Services support programs and systems change initiatives focused on upholding the rights of older people and preventing and address abuse, neglect and exploitation. Key areas of focus include establishing a nationwide system of adult protective services, guardianship reform, and addressing the opioid crisis. In addition, this program provides modest funding to support ACL in convening the Elder Justice Coordinating Council on behalf of </w:t>
      </w:r>
      <w:r w:rsidR="00C7449D">
        <w:t xml:space="preserve">the Secretary of </w:t>
      </w:r>
      <w:r>
        <w:t xml:space="preserve">HHS. </w:t>
      </w:r>
    </w:p>
    <w:p w14:paraId="3B71384B" w14:textId="77777777" w:rsidR="003B1F96" w:rsidRPr="002A3AE5" w:rsidRDefault="003B1F96" w:rsidP="001F165F">
      <w:pPr>
        <w:spacing w:before="0" w:line="276" w:lineRule="auto"/>
        <w:jc w:val="both"/>
      </w:pPr>
    </w:p>
    <w:p w14:paraId="021788F4" w14:textId="5C671B74" w:rsidR="001F165F" w:rsidRPr="001F165F" w:rsidRDefault="003B1F96" w:rsidP="00937777">
      <w:pPr>
        <w:pStyle w:val="Heading4"/>
        <w:tabs>
          <w:tab w:val="left" w:pos="6480"/>
        </w:tabs>
        <w:spacing w:before="0" w:line="276" w:lineRule="auto"/>
      </w:pPr>
      <w:r w:rsidRPr="00802972">
        <w:t>Adult</w:t>
      </w:r>
      <w:r w:rsidRPr="00D12446">
        <w:t xml:space="preserve"> Protective Services</w:t>
      </w:r>
      <w:r>
        <w:t xml:space="preserve"> (APS)</w:t>
      </w:r>
    </w:p>
    <w:p w14:paraId="11016A76" w14:textId="77777777" w:rsidR="003B1F96" w:rsidRPr="00846D5B" w:rsidRDefault="003B1F96" w:rsidP="001F165F">
      <w:pPr>
        <w:shd w:val="clear" w:color="auto" w:fill="FFFFFF"/>
        <w:spacing w:before="0" w:line="276" w:lineRule="auto"/>
        <w:jc w:val="both"/>
        <w:rPr>
          <w:rFonts w:eastAsia="Calibri"/>
        </w:rPr>
      </w:pPr>
      <w:r w:rsidRPr="00846D5B">
        <w:rPr>
          <w:rFonts w:eastAsia="Calibri"/>
        </w:rPr>
        <w:t>APS systems play a critical role in supporting older adults and adults with disabilities facing abuse, neglect, self-neglect, or financial exploitation. State APS systems investigate reports of abuse and exploitation, provide support and case</w:t>
      </w:r>
      <w:r>
        <w:rPr>
          <w:rFonts w:eastAsia="Calibri"/>
        </w:rPr>
        <w:t xml:space="preserve"> </w:t>
      </w:r>
      <w:r w:rsidRPr="00846D5B">
        <w:rPr>
          <w:rFonts w:eastAsia="Calibri"/>
        </w:rPr>
        <w:t>management, and connect those facing abuse to a variety of protective, emergency, and support services.</w:t>
      </w:r>
    </w:p>
    <w:p w14:paraId="73561575" w14:textId="77777777" w:rsidR="001F165F" w:rsidRPr="001F165F" w:rsidRDefault="001F165F" w:rsidP="001F165F">
      <w:pPr>
        <w:shd w:val="clear" w:color="auto" w:fill="FFFFFF"/>
        <w:spacing w:before="0" w:line="276" w:lineRule="auto"/>
        <w:jc w:val="both"/>
        <w:rPr>
          <w:rFonts w:eastAsia="Calibri"/>
        </w:rPr>
      </w:pPr>
    </w:p>
    <w:p w14:paraId="7E5DDDE6" w14:textId="572D8F57" w:rsidR="003B1F96" w:rsidRPr="00851934" w:rsidRDefault="003B1F96" w:rsidP="001F165F">
      <w:pPr>
        <w:shd w:val="clear" w:color="auto" w:fill="FFFFFF"/>
        <w:spacing w:before="0" w:line="276" w:lineRule="auto"/>
        <w:jc w:val="both"/>
        <w:rPr>
          <w:rFonts w:eastAsia="Calibri"/>
        </w:rPr>
      </w:pPr>
      <w:r w:rsidRPr="002A3AE5">
        <w:rPr>
          <w:rFonts w:eastAsia="Calibri"/>
        </w:rPr>
        <w:t>Unlike</w:t>
      </w:r>
      <w:r>
        <w:rPr>
          <w:rFonts w:eastAsia="Calibri"/>
        </w:rPr>
        <w:t xml:space="preserve"> c</w:t>
      </w:r>
      <w:r w:rsidRPr="002A3AE5">
        <w:rPr>
          <w:rFonts w:eastAsia="Calibri"/>
        </w:rPr>
        <w:t>hild</w:t>
      </w:r>
      <w:r>
        <w:rPr>
          <w:rFonts w:eastAsia="Calibri"/>
        </w:rPr>
        <w:t xml:space="preserve"> p</w:t>
      </w:r>
      <w:r w:rsidRPr="002A3AE5">
        <w:rPr>
          <w:rFonts w:eastAsia="Calibri"/>
        </w:rPr>
        <w:t>rotective</w:t>
      </w:r>
      <w:r>
        <w:rPr>
          <w:rFonts w:eastAsia="Calibri"/>
        </w:rPr>
        <w:t xml:space="preserve"> s</w:t>
      </w:r>
      <w:r w:rsidRPr="002A3AE5">
        <w:rPr>
          <w:rFonts w:eastAsia="Calibri"/>
        </w:rPr>
        <w:t>ervices,</w:t>
      </w:r>
      <w:r>
        <w:rPr>
          <w:rFonts w:eastAsia="Calibri"/>
        </w:rPr>
        <w:t xml:space="preserve"> which has benefitted from federal leadership and infrastructure support since 1974</w:t>
      </w:r>
      <w:r w:rsidR="00C7449D">
        <w:rPr>
          <w:rFonts w:eastAsia="Calibri"/>
        </w:rPr>
        <w:t>,</w:t>
      </w:r>
      <w:r>
        <w:rPr>
          <w:rFonts w:eastAsia="Calibri"/>
        </w:rPr>
        <w:t xml:space="preserve"> and thus has a lexicon, standards, and practices that are consistent across the country, APS has been </w:t>
      </w:r>
      <w:r w:rsidRPr="00846D5B">
        <w:rPr>
          <w:rFonts w:eastAsia="Calibri"/>
        </w:rPr>
        <w:t xml:space="preserve">designed and administered </w:t>
      </w:r>
      <w:r>
        <w:rPr>
          <w:rFonts w:eastAsia="Calibri"/>
        </w:rPr>
        <w:t xml:space="preserve">wholly </w:t>
      </w:r>
      <w:r w:rsidRPr="00846D5B">
        <w:rPr>
          <w:rFonts w:eastAsia="Calibri"/>
        </w:rPr>
        <w:t>at the state or local level</w:t>
      </w:r>
      <w:r>
        <w:rPr>
          <w:rFonts w:eastAsia="Calibri"/>
        </w:rPr>
        <w:t xml:space="preserve"> until recently. Consequently, t</w:t>
      </w:r>
      <w:r w:rsidRPr="00846D5B">
        <w:rPr>
          <w:rFonts w:eastAsia="Calibri"/>
        </w:rPr>
        <w:t xml:space="preserve">here is wide variation in APS services and practices between, and even within, states. </w:t>
      </w:r>
      <w:r w:rsidRPr="2C4972A1">
        <w:rPr>
          <w:rFonts w:eastAsia="Calibri"/>
        </w:rPr>
        <w:t>Historically,</w:t>
      </w:r>
      <w:r>
        <w:rPr>
          <w:rFonts w:eastAsia="Calibri"/>
        </w:rPr>
        <w:t xml:space="preserve"> </w:t>
      </w:r>
      <w:r w:rsidRPr="002A3AE5">
        <w:rPr>
          <w:rFonts w:eastAsia="Calibri"/>
        </w:rPr>
        <w:t>APS</w:t>
      </w:r>
      <w:r>
        <w:rPr>
          <w:rFonts w:eastAsia="Calibri"/>
        </w:rPr>
        <w:t xml:space="preserve"> </w:t>
      </w:r>
      <w:r w:rsidRPr="002A3AE5">
        <w:rPr>
          <w:rFonts w:eastAsia="Calibri"/>
        </w:rPr>
        <w:t>programs</w:t>
      </w:r>
      <w:r>
        <w:rPr>
          <w:rFonts w:eastAsia="Calibri"/>
        </w:rPr>
        <w:t xml:space="preserve"> </w:t>
      </w:r>
      <w:r w:rsidRPr="002A3AE5">
        <w:rPr>
          <w:rFonts w:eastAsia="Calibri"/>
        </w:rPr>
        <w:t>and</w:t>
      </w:r>
      <w:r>
        <w:rPr>
          <w:rFonts w:eastAsia="Calibri"/>
        </w:rPr>
        <w:t xml:space="preserve"> </w:t>
      </w:r>
      <w:r w:rsidRPr="002A3AE5">
        <w:rPr>
          <w:rFonts w:eastAsia="Calibri"/>
        </w:rPr>
        <w:t>administrators</w:t>
      </w:r>
      <w:r>
        <w:rPr>
          <w:rFonts w:eastAsia="Calibri"/>
        </w:rPr>
        <w:t xml:space="preserve"> </w:t>
      </w:r>
      <w:r w:rsidRPr="002A3AE5">
        <w:rPr>
          <w:rFonts w:eastAsia="Calibri"/>
        </w:rPr>
        <w:t>have</w:t>
      </w:r>
      <w:r>
        <w:rPr>
          <w:rFonts w:eastAsia="Calibri"/>
        </w:rPr>
        <w:t xml:space="preserve"> </w:t>
      </w:r>
      <w:r w:rsidRPr="002A3AE5">
        <w:rPr>
          <w:rFonts w:eastAsia="Calibri"/>
        </w:rPr>
        <w:t>lacked</w:t>
      </w:r>
      <w:r>
        <w:rPr>
          <w:rFonts w:eastAsia="Calibri"/>
        </w:rPr>
        <w:t xml:space="preserve"> </w:t>
      </w:r>
      <w:r w:rsidRPr="002A3AE5">
        <w:rPr>
          <w:rFonts w:eastAsia="Calibri"/>
        </w:rPr>
        <w:t>reliable</w:t>
      </w:r>
      <w:r>
        <w:rPr>
          <w:rFonts w:eastAsia="Calibri"/>
        </w:rPr>
        <w:t xml:space="preserve"> </w:t>
      </w:r>
      <w:r w:rsidRPr="002A3AE5">
        <w:rPr>
          <w:rFonts w:eastAsia="Calibri"/>
        </w:rPr>
        <w:t>information</w:t>
      </w:r>
      <w:r>
        <w:rPr>
          <w:rFonts w:eastAsia="Calibri"/>
        </w:rPr>
        <w:t xml:space="preserve"> </w:t>
      </w:r>
      <w:r w:rsidRPr="002A3AE5">
        <w:rPr>
          <w:rFonts w:eastAsia="Calibri"/>
        </w:rPr>
        <w:t>and</w:t>
      </w:r>
      <w:r>
        <w:rPr>
          <w:rFonts w:eastAsia="Calibri"/>
        </w:rPr>
        <w:t xml:space="preserve"> </w:t>
      </w:r>
      <w:r w:rsidRPr="002A3AE5">
        <w:rPr>
          <w:rFonts w:eastAsia="Calibri"/>
        </w:rPr>
        <w:t>guidance</w:t>
      </w:r>
      <w:r>
        <w:rPr>
          <w:rFonts w:eastAsia="Calibri"/>
        </w:rPr>
        <w:t xml:space="preserve"> </w:t>
      </w:r>
      <w:r w:rsidRPr="002A3AE5">
        <w:rPr>
          <w:rFonts w:eastAsia="Calibri"/>
        </w:rPr>
        <w:t>on</w:t>
      </w:r>
      <w:r>
        <w:rPr>
          <w:rFonts w:eastAsia="Calibri"/>
        </w:rPr>
        <w:t xml:space="preserve"> </w:t>
      </w:r>
      <w:r w:rsidRPr="002A3AE5">
        <w:rPr>
          <w:rFonts w:eastAsia="Calibri"/>
        </w:rPr>
        <w:t>best</w:t>
      </w:r>
      <w:r>
        <w:rPr>
          <w:rFonts w:eastAsia="Calibri"/>
        </w:rPr>
        <w:t xml:space="preserve"> </w:t>
      </w:r>
      <w:r w:rsidRPr="002A3AE5">
        <w:rPr>
          <w:rFonts w:eastAsia="Calibri"/>
        </w:rPr>
        <w:t>practice</w:t>
      </w:r>
      <w:r>
        <w:rPr>
          <w:rFonts w:eastAsia="Calibri"/>
        </w:rPr>
        <w:t xml:space="preserve">s and </w:t>
      </w:r>
      <w:r w:rsidRPr="002A3AE5">
        <w:rPr>
          <w:rFonts w:eastAsia="Calibri"/>
        </w:rPr>
        <w:t>standards</w:t>
      </w:r>
      <w:r>
        <w:rPr>
          <w:rFonts w:eastAsia="Calibri"/>
        </w:rPr>
        <w:t xml:space="preserve"> </w:t>
      </w:r>
      <w:r w:rsidRPr="002A3AE5">
        <w:rPr>
          <w:rFonts w:eastAsia="Calibri"/>
        </w:rPr>
        <w:t>for</w:t>
      </w:r>
      <w:r>
        <w:rPr>
          <w:rFonts w:eastAsia="Calibri"/>
        </w:rPr>
        <w:t xml:space="preserve"> </w:t>
      </w:r>
      <w:r w:rsidRPr="002A3AE5">
        <w:rPr>
          <w:rFonts w:eastAsia="Calibri"/>
        </w:rPr>
        <w:t>conducting</w:t>
      </w:r>
      <w:r>
        <w:rPr>
          <w:rFonts w:eastAsia="Calibri"/>
        </w:rPr>
        <w:t xml:space="preserve"> </w:t>
      </w:r>
      <w:r w:rsidRPr="002A3AE5">
        <w:rPr>
          <w:rFonts w:eastAsia="Calibri"/>
        </w:rPr>
        <w:t>case</w:t>
      </w:r>
      <w:r>
        <w:rPr>
          <w:rFonts w:eastAsia="Calibri"/>
        </w:rPr>
        <w:t xml:space="preserve"> </w:t>
      </w:r>
      <w:r w:rsidRPr="002A3AE5">
        <w:rPr>
          <w:rFonts w:eastAsia="Calibri"/>
        </w:rPr>
        <w:t>investigations</w:t>
      </w:r>
      <w:r>
        <w:rPr>
          <w:rFonts w:eastAsia="Calibri"/>
        </w:rPr>
        <w:t xml:space="preserve"> </w:t>
      </w:r>
      <w:r w:rsidRPr="002A3AE5">
        <w:rPr>
          <w:rFonts w:eastAsia="Calibri"/>
        </w:rPr>
        <w:t>and</w:t>
      </w:r>
      <w:r>
        <w:rPr>
          <w:rFonts w:eastAsia="Calibri"/>
        </w:rPr>
        <w:t xml:space="preserve"> </w:t>
      </w:r>
      <w:r w:rsidRPr="002A3AE5">
        <w:rPr>
          <w:rFonts w:eastAsia="Calibri"/>
        </w:rPr>
        <w:t>for</w:t>
      </w:r>
      <w:r>
        <w:rPr>
          <w:rFonts w:eastAsia="Calibri"/>
        </w:rPr>
        <w:t xml:space="preserve"> </w:t>
      </w:r>
      <w:r w:rsidRPr="002A3AE5">
        <w:rPr>
          <w:rFonts w:eastAsia="Calibri"/>
        </w:rPr>
        <w:t>staffing</w:t>
      </w:r>
      <w:r>
        <w:rPr>
          <w:rFonts w:eastAsia="Calibri"/>
        </w:rPr>
        <w:t xml:space="preserve"> </w:t>
      </w:r>
      <w:r w:rsidRPr="002A3AE5">
        <w:rPr>
          <w:rFonts w:eastAsia="Calibri"/>
        </w:rPr>
        <w:t>and</w:t>
      </w:r>
      <w:r>
        <w:rPr>
          <w:rFonts w:eastAsia="Calibri"/>
        </w:rPr>
        <w:t xml:space="preserve"> </w:t>
      </w:r>
      <w:r w:rsidRPr="002A3AE5">
        <w:rPr>
          <w:rFonts w:eastAsia="Calibri"/>
        </w:rPr>
        <w:t>managing</w:t>
      </w:r>
      <w:r>
        <w:rPr>
          <w:rFonts w:eastAsia="Calibri"/>
        </w:rPr>
        <w:t xml:space="preserve"> </w:t>
      </w:r>
      <w:r w:rsidRPr="002A3AE5">
        <w:rPr>
          <w:rFonts w:eastAsia="Calibri"/>
        </w:rPr>
        <w:t>APS</w:t>
      </w:r>
      <w:r>
        <w:rPr>
          <w:rFonts w:eastAsia="Calibri"/>
        </w:rPr>
        <w:t xml:space="preserve"> </w:t>
      </w:r>
      <w:r w:rsidRPr="002A3AE5">
        <w:rPr>
          <w:rFonts w:eastAsia="Calibri"/>
        </w:rPr>
        <w:t>programs</w:t>
      </w:r>
      <w:r>
        <w:rPr>
          <w:rFonts w:eastAsia="Calibri"/>
        </w:rPr>
        <w:t xml:space="preserve">. In addition, a </w:t>
      </w:r>
      <w:r w:rsidRPr="2C4972A1">
        <w:rPr>
          <w:rFonts w:eastAsia="Calibri"/>
        </w:rPr>
        <w:t>number</w:t>
      </w:r>
      <w:r>
        <w:rPr>
          <w:rFonts w:eastAsia="Calibri"/>
        </w:rPr>
        <w:t xml:space="preserve"> </w:t>
      </w:r>
      <w:r w:rsidRPr="2C4972A1">
        <w:rPr>
          <w:rFonts w:eastAsia="Calibri"/>
        </w:rPr>
        <w:t>of</w:t>
      </w:r>
      <w:r>
        <w:rPr>
          <w:rFonts w:eastAsia="Calibri"/>
        </w:rPr>
        <w:t xml:space="preserve"> </w:t>
      </w:r>
      <w:r w:rsidRPr="002A3AE5">
        <w:rPr>
          <w:rFonts w:eastAsia="Calibri"/>
        </w:rPr>
        <w:t>GAO</w:t>
      </w:r>
      <w:r>
        <w:rPr>
          <w:rFonts w:eastAsia="Calibri"/>
        </w:rPr>
        <w:t xml:space="preserve"> </w:t>
      </w:r>
      <w:r w:rsidRPr="2C4972A1">
        <w:rPr>
          <w:rFonts w:eastAsia="Calibri"/>
        </w:rPr>
        <w:t>reports</w:t>
      </w:r>
      <w:r>
        <w:rPr>
          <w:rFonts w:eastAsia="Calibri"/>
        </w:rPr>
        <w:t xml:space="preserve"> </w:t>
      </w:r>
      <w:r w:rsidRPr="2C4972A1">
        <w:rPr>
          <w:rFonts w:eastAsia="Calibri"/>
        </w:rPr>
        <w:t>from</w:t>
      </w:r>
      <w:r>
        <w:rPr>
          <w:rFonts w:eastAsia="Calibri"/>
        </w:rPr>
        <w:t xml:space="preserve"> </w:t>
      </w:r>
      <w:r w:rsidRPr="2C4972A1">
        <w:rPr>
          <w:rFonts w:eastAsia="Calibri"/>
        </w:rPr>
        <w:t>2011</w:t>
      </w:r>
      <w:r>
        <w:rPr>
          <w:rFonts w:eastAsia="Calibri"/>
        </w:rPr>
        <w:t xml:space="preserve"> </w:t>
      </w:r>
      <w:r w:rsidRPr="2C4972A1">
        <w:rPr>
          <w:rFonts w:eastAsia="Calibri"/>
        </w:rPr>
        <w:t>to</w:t>
      </w:r>
      <w:r>
        <w:rPr>
          <w:rFonts w:eastAsia="Calibri"/>
        </w:rPr>
        <w:t xml:space="preserve"> </w:t>
      </w:r>
      <w:r w:rsidRPr="2C4972A1">
        <w:rPr>
          <w:rFonts w:eastAsia="Calibri"/>
        </w:rPr>
        <w:t>2020</w:t>
      </w:r>
      <w:r>
        <w:rPr>
          <w:rFonts w:eastAsia="Calibri"/>
        </w:rPr>
        <w:t xml:space="preserve"> </w:t>
      </w:r>
      <w:r w:rsidRPr="002A3AE5">
        <w:rPr>
          <w:rFonts w:eastAsia="Calibri"/>
        </w:rPr>
        <w:t>identified</w:t>
      </w:r>
      <w:r>
        <w:rPr>
          <w:rFonts w:eastAsia="Calibri"/>
        </w:rPr>
        <w:t xml:space="preserve"> </w:t>
      </w:r>
      <w:r w:rsidRPr="002A3AE5">
        <w:rPr>
          <w:rFonts w:eastAsia="Calibri"/>
        </w:rPr>
        <w:t>challenges</w:t>
      </w:r>
      <w:r>
        <w:rPr>
          <w:rFonts w:eastAsia="Calibri"/>
        </w:rPr>
        <w:t xml:space="preserve"> </w:t>
      </w:r>
      <w:r w:rsidRPr="002A3AE5">
        <w:rPr>
          <w:rFonts w:eastAsia="Calibri"/>
        </w:rPr>
        <w:t>faced</w:t>
      </w:r>
      <w:r>
        <w:rPr>
          <w:rFonts w:eastAsia="Calibri"/>
        </w:rPr>
        <w:t xml:space="preserve"> </w:t>
      </w:r>
      <w:r w:rsidRPr="002A3AE5">
        <w:rPr>
          <w:rFonts w:eastAsia="Calibri"/>
        </w:rPr>
        <w:t>by</w:t>
      </w:r>
      <w:r>
        <w:rPr>
          <w:rFonts w:eastAsia="Calibri"/>
        </w:rPr>
        <w:t xml:space="preserve"> </w:t>
      </w:r>
      <w:r w:rsidRPr="002A3AE5">
        <w:rPr>
          <w:rFonts w:eastAsia="Calibri"/>
        </w:rPr>
        <w:t>APS</w:t>
      </w:r>
      <w:r>
        <w:rPr>
          <w:rFonts w:eastAsia="Calibri"/>
        </w:rPr>
        <w:t xml:space="preserve"> </w:t>
      </w:r>
      <w:r w:rsidRPr="002A3AE5">
        <w:rPr>
          <w:rFonts w:eastAsia="Calibri"/>
        </w:rPr>
        <w:t>programs</w:t>
      </w:r>
      <w:r>
        <w:rPr>
          <w:rFonts w:eastAsia="Calibri"/>
        </w:rPr>
        <w:t xml:space="preserve"> </w:t>
      </w:r>
      <w:r w:rsidRPr="002A3AE5">
        <w:rPr>
          <w:rFonts w:eastAsia="Calibri"/>
        </w:rPr>
        <w:t>across</w:t>
      </w:r>
      <w:r>
        <w:rPr>
          <w:rFonts w:eastAsia="Calibri"/>
        </w:rPr>
        <w:t xml:space="preserve"> </w:t>
      </w:r>
      <w:r w:rsidRPr="002A3AE5">
        <w:rPr>
          <w:rFonts w:eastAsia="Calibri"/>
        </w:rPr>
        <w:t>the</w:t>
      </w:r>
      <w:r>
        <w:rPr>
          <w:rFonts w:eastAsia="Calibri"/>
        </w:rPr>
        <w:t xml:space="preserve"> </w:t>
      </w:r>
      <w:r w:rsidRPr="002A3AE5">
        <w:rPr>
          <w:rFonts w:eastAsia="Calibri"/>
        </w:rPr>
        <w:t>country</w:t>
      </w:r>
      <w:r>
        <w:rPr>
          <w:rFonts w:eastAsia="Calibri"/>
        </w:rPr>
        <w:t xml:space="preserve"> </w:t>
      </w:r>
      <w:r w:rsidRPr="002A3AE5">
        <w:rPr>
          <w:rFonts w:eastAsia="Calibri"/>
        </w:rPr>
        <w:t>in</w:t>
      </w:r>
      <w:r>
        <w:rPr>
          <w:rFonts w:eastAsia="Calibri"/>
        </w:rPr>
        <w:t xml:space="preserve"> </w:t>
      </w:r>
      <w:r w:rsidRPr="2C4972A1">
        <w:rPr>
          <w:rFonts w:eastAsia="Calibri"/>
        </w:rPr>
        <w:t>recruiting</w:t>
      </w:r>
      <w:r>
        <w:rPr>
          <w:rFonts w:eastAsia="Calibri"/>
        </w:rPr>
        <w:t xml:space="preserve"> </w:t>
      </w:r>
      <w:r w:rsidRPr="2C4972A1">
        <w:rPr>
          <w:rFonts w:eastAsia="Calibri"/>
        </w:rPr>
        <w:t>and</w:t>
      </w:r>
      <w:r>
        <w:rPr>
          <w:rFonts w:eastAsia="Calibri"/>
        </w:rPr>
        <w:t xml:space="preserve"> </w:t>
      </w:r>
      <w:r w:rsidRPr="2C4972A1">
        <w:rPr>
          <w:rFonts w:eastAsia="Calibri"/>
        </w:rPr>
        <w:t>training</w:t>
      </w:r>
      <w:r>
        <w:rPr>
          <w:rFonts w:eastAsia="Calibri"/>
        </w:rPr>
        <w:t xml:space="preserve"> </w:t>
      </w:r>
      <w:r w:rsidRPr="2C4972A1">
        <w:rPr>
          <w:rFonts w:eastAsia="Calibri"/>
        </w:rPr>
        <w:t>staff</w:t>
      </w:r>
      <w:r>
        <w:rPr>
          <w:rFonts w:eastAsia="Calibri"/>
        </w:rPr>
        <w:t xml:space="preserve"> </w:t>
      </w:r>
      <w:r w:rsidRPr="2C4972A1">
        <w:rPr>
          <w:rFonts w:eastAsia="Calibri"/>
        </w:rPr>
        <w:t>to</w:t>
      </w:r>
      <w:r>
        <w:rPr>
          <w:rFonts w:eastAsia="Calibri"/>
        </w:rPr>
        <w:t xml:space="preserve"> </w:t>
      </w:r>
      <w:r w:rsidRPr="002A3AE5">
        <w:rPr>
          <w:rFonts w:eastAsia="Calibri"/>
        </w:rPr>
        <w:t>collect,</w:t>
      </w:r>
      <w:r>
        <w:rPr>
          <w:rFonts w:eastAsia="Calibri"/>
        </w:rPr>
        <w:t xml:space="preserve"> </w:t>
      </w:r>
      <w:r w:rsidRPr="002A3AE5">
        <w:rPr>
          <w:rFonts w:eastAsia="Calibri"/>
        </w:rPr>
        <w:t>maintain,</w:t>
      </w:r>
      <w:r>
        <w:rPr>
          <w:rFonts w:eastAsia="Calibri"/>
        </w:rPr>
        <w:t xml:space="preserve"> </w:t>
      </w:r>
      <w:r w:rsidRPr="002A3AE5">
        <w:rPr>
          <w:rFonts w:eastAsia="Calibri"/>
        </w:rPr>
        <w:t>and</w:t>
      </w:r>
      <w:r>
        <w:rPr>
          <w:rFonts w:eastAsia="Calibri"/>
        </w:rPr>
        <w:t xml:space="preserve"> </w:t>
      </w:r>
      <w:r w:rsidRPr="002A3AE5">
        <w:rPr>
          <w:rFonts w:eastAsia="Calibri"/>
        </w:rPr>
        <w:t>repor</w:t>
      </w:r>
      <w:r w:rsidRPr="2C4972A1">
        <w:rPr>
          <w:rFonts w:eastAsia="Calibri"/>
        </w:rPr>
        <w:t>t</w:t>
      </w:r>
      <w:r>
        <w:rPr>
          <w:rFonts w:eastAsia="Calibri"/>
        </w:rPr>
        <w:t xml:space="preserve"> </w:t>
      </w:r>
      <w:r w:rsidRPr="002A3AE5">
        <w:rPr>
          <w:rFonts w:eastAsia="Calibri"/>
        </w:rPr>
        <w:t>statewide</w:t>
      </w:r>
      <w:r>
        <w:rPr>
          <w:rFonts w:eastAsia="Calibri"/>
        </w:rPr>
        <w:t xml:space="preserve"> </w:t>
      </w:r>
      <w:r w:rsidRPr="002A3AE5">
        <w:rPr>
          <w:rFonts w:eastAsia="Calibri"/>
        </w:rPr>
        <w:t>case-level</w:t>
      </w:r>
      <w:r>
        <w:rPr>
          <w:rFonts w:eastAsia="Calibri"/>
        </w:rPr>
        <w:t xml:space="preserve"> </w:t>
      </w:r>
      <w:r w:rsidRPr="002A3AE5">
        <w:rPr>
          <w:rFonts w:eastAsia="Calibri"/>
        </w:rPr>
        <w:t>data</w:t>
      </w:r>
      <w:r>
        <w:rPr>
          <w:rFonts w:eastAsia="Calibri"/>
        </w:rPr>
        <w:t xml:space="preserve">. </w:t>
      </w:r>
      <w:r w:rsidRPr="002A3AE5">
        <w:rPr>
          <w:rFonts w:eastAsia="Calibri"/>
        </w:rPr>
        <w:t>These</w:t>
      </w:r>
      <w:r>
        <w:rPr>
          <w:rFonts w:eastAsia="Calibri"/>
        </w:rPr>
        <w:t xml:space="preserve"> </w:t>
      </w:r>
      <w:r w:rsidRPr="002A3AE5">
        <w:rPr>
          <w:rFonts w:eastAsia="Calibri"/>
        </w:rPr>
        <w:t>challenges</w:t>
      </w:r>
      <w:r>
        <w:rPr>
          <w:rFonts w:eastAsia="Calibri"/>
        </w:rPr>
        <w:t xml:space="preserve"> </w:t>
      </w:r>
      <w:r w:rsidRPr="002A3AE5">
        <w:rPr>
          <w:rFonts w:eastAsia="Calibri"/>
        </w:rPr>
        <w:t>include</w:t>
      </w:r>
      <w:r>
        <w:rPr>
          <w:rFonts w:eastAsia="Calibri"/>
        </w:rPr>
        <w:t xml:space="preserve"> lack of </w:t>
      </w:r>
      <w:r w:rsidRPr="002A3AE5">
        <w:rPr>
          <w:rFonts w:eastAsia="Calibri"/>
        </w:rPr>
        <w:t>funding</w:t>
      </w:r>
      <w:r>
        <w:rPr>
          <w:rFonts w:eastAsia="Calibri"/>
        </w:rPr>
        <w:t xml:space="preserve"> </w:t>
      </w:r>
      <w:r w:rsidRPr="002A3AE5">
        <w:rPr>
          <w:rFonts w:eastAsia="Calibri"/>
        </w:rPr>
        <w:t>and</w:t>
      </w:r>
      <w:r>
        <w:rPr>
          <w:rFonts w:eastAsia="Calibri"/>
        </w:rPr>
        <w:t xml:space="preserve"> </w:t>
      </w:r>
      <w:r w:rsidRPr="002A3AE5">
        <w:rPr>
          <w:rFonts w:eastAsia="Calibri"/>
        </w:rPr>
        <w:t>increasing</w:t>
      </w:r>
      <w:r>
        <w:rPr>
          <w:rFonts w:eastAsia="Calibri"/>
        </w:rPr>
        <w:t xml:space="preserve"> </w:t>
      </w:r>
      <w:r w:rsidRPr="002A3AE5">
        <w:rPr>
          <w:rFonts w:eastAsia="Calibri"/>
        </w:rPr>
        <w:t>caseloads</w:t>
      </w:r>
      <w:r>
        <w:rPr>
          <w:rFonts w:eastAsia="Calibri"/>
        </w:rPr>
        <w:t xml:space="preserve">, as well as the growing complexity of cases due to factors such as increasing opioid misuse. These challenges </w:t>
      </w:r>
      <w:r w:rsidRPr="002A3AE5">
        <w:rPr>
          <w:rFonts w:eastAsia="Calibri"/>
        </w:rPr>
        <w:t>have</w:t>
      </w:r>
      <w:r>
        <w:rPr>
          <w:rFonts w:eastAsia="Calibri"/>
        </w:rPr>
        <w:t xml:space="preserve"> </w:t>
      </w:r>
      <w:r w:rsidRPr="002A3AE5">
        <w:rPr>
          <w:rFonts w:eastAsia="Calibri"/>
        </w:rPr>
        <w:t>impaired</w:t>
      </w:r>
      <w:r>
        <w:rPr>
          <w:rFonts w:eastAsia="Calibri"/>
        </w:rPr>
        <w:t xml:space="preserve"> s</w:t>
      </w:r>
      <w:r w:rsidRPr="002A3AE5">
        <w:rPr>
          <w:rFonts w:eastAsia="Calibri"/>
        </w:rPr>
        <w:t>tates’</w:t>
      </w:r>
      <w:r>
        <w:rPr>
          <w:rFonts w:eastAsia="Calibri"/>
        </w:rPr>
        <w:t xml:space="preserve"> </w:t>
      </w:r>
      <w:r w:rsidRPr="002A3AE5">
        <w:rPr>
          <w:rFonts w:eastAsia="Calibri"/>
        </w:rPr>
        <w:t>ability</w:t>
      </w:r>
      <w:r>
        <w:rPr>
          <w:rFonts w:eastAsia="Calibri"/>
        </w:rPr>
        <w:t xml:space="preserve"> </w:t>
      </w:r>
      <w:r w:rsidRPr="002A3AE5">
        <w:rPr>
          <w:rFonts w:eastAsia="Calibri"/>
        </w:rPr>
        <w:t>to</w:t>
      </w:r>
      <w:r w:rsidRPr="00851934">
        <w:rPr>
          <w:rFonts w:eastAsia="Calibri"/>
        </w:rPr>
        <w:t xml:space="preserve"> </w:t>
      </w:r>
      <w:r w:rsidRPr="002A3AE5">
        <w:rPr>
          <w:rFonts w:eastAsia="Calibri"/>
        </w:rPr>
        <w:t>respond</w:t>
      </w:r>
      <w:r>
        <w:rPr>
          <w:rFonts w:eastAsia="Calibri"/>
        </w:rPr>
        <w:t xml:space="preserve"> </w:t>
      </w:r>
      <w:r w:rsidRPr="002A3AE5">
        <w:rPr>
          <w:rFonts w:eastAsia="Calibri"/>
        </w:rPr>
        <w:t>in</w:t>
      </w:r>
      <w:r>
        <w:rPr>
          <w:rFonts w:eastAsia="Calibri"/>
        </w:rPr>
        <w:t xml:space="preserve"> </w:t>
      </w:r>
      <w:r w:rsidRPr="002A3AE5">
        <w:rPr>
          <w:rFonts w:eastAsia="Calibri"/>
        </w:rPr>
        <w:t>an</w:t>
      </w:r>
      <w:r>
        <w:rPr>
          <w:rFonts w:eastAsia="Calibri"/>
        </w:rPr>
        <w:t xml:space="preserve"> </w:t>
      </w:r>
      <w:r w:rsidRPr="002A3AE5">
        <w:rPr>
          <w:rFonts w:eastAsia="Calibri"/>
        </w:rPr>
        <w:t>effective</w:t>
      </w:r>
      <w:r>
        <w:rPr>
          <w:rFonts w:eastAsia="Calibri"/>
        </w:rPr>
        <w:t xml:space="preserve"> </w:t>
      </w:r>
      <w:r w:rsidRPr="002A3AE5">
        <w:rPr>
          <w:rFonts w:eastAsia="Calibri"/>
        </w:rPr>
        <w:t>and</w:t>
      </w:r>
      <w:r>
        <w:rPr>
          <w:rFonts w:eastAsia="Calibri"/>
        </w:rPr>
        <w:t xml:space="preserve"> </w:t>
      </w:r>
      <w:r w:rsidRPr="002A3AE5">
        <w:rPr>
          <w:rFonts w:eastAsia="Calibri"/>
        </w:rPr>
        <w:t>timely</w:t>
      </w:r>
      <w:r>
        <w:rPr>
          <w:rFonts w:eastAsia="Calibri"/>
        </w:rPr>
        <w:t xml:space="preserve"> </w:t>
      </w:r>
      <w:r w:rsidRPr="002A3AE5">
        <w:rPr>
          <w:rFonts w:eastAsia="Calibri"/>
        </w:rPr>
        <w:t>way</w:t>
      </w:r>
      <w:r>
        <w:rPr>
          <w:rFonts w:eastAsia="Calibri"/>
        </w:rPr>
        <w:t xml:space="preserve"> </w:t>
      </w:r>
      <w:r w:rsidRPr="002A3AE5">
        <w:rPr>
          <w:rFonts w:eastAsia="Calibri"/>
        </w:rPr>
        <w:t>to</w:t>
      </w:r>
      <w:r>
        <w:rPr>
          <w:rFonts w:eastAsia="Calibri"/>
        </w:rPr>
        <w:t xml:space="preserve"> </w:t>
      </w:r>
      <w:r w:rsidRPr="002A3AE5">
        <w:rPr>
          <w:rFonts w:eastAsia="Calibri"/>
        </w:rPr>
        <w:t>reports</w:t>
      </w:r>
      <w:r>
        <w:rPr>
          <w:rFonts w:eastAsia="Calibri"/>
        </w:rPr>
        <w:t xml:space="preserve"> </w:t>
      </w:r>
      <w:r w:rsidRPr="002A3AE5">
        <w:rPr>
          <w:rFonts w:eastAsia="Calibri"/>
        </w:rPr>
        <w:t>of</w:t>
      </w:r>
      <w:r>
        <w:rPr>
          <w:rFonts w:eastAsia="Calibri"/>
        </w:rPr>
        <w:t xml:space="preserve"> </w:t>
      </w:r>
      <w:r w:rsidRPr="002A3AE5">
        <w:rPr>
          <w:rFonts w:eastAsia="Calibri"/>
        </w:rPr>
        <w:t>elder</w:t>
      </w:r>
      <w:r>
        <w:rPr>
          <w:rFonts w:eastAsia="Calibri"/>
        </w:rPr>
        <w:t xml:space="preserve"> </w:t>
      </w:r>
      <w:r w:rsidRPr="002A3AE5">
        <w:rPr>
          <w:rFonts w:eastAsia="Calibri"/>
        </w:rPr>
        <w:t>abuse,</w:t>
      </w:r>
      <w:r>
        <w:rPr>
          <w:rFonts w:eastAsia="Calibri"/>
        </w:rPr>
        <w:t xml:space="preserve"> </w:t>
      </w:r>
      <w:r w:rsidRPr="002A3AE5">
        <w:rPr>
          <w:rFonts w:eastAsia="Calibri"/>
        </w:rPr>
        <w:t>neglect</w:t>
      </w:r>
      <w:r>
        <w:rPr>
          <w:rFonts w:eastAsia="Calibri"/>
        </w:rPr>
        <w:t xml:space="preserve">, </w:t>
      </w:r>
      <w:r w:rsidRPr="002A3AE5">
        <w:rPr>
          <w:rFonts w:eastAsia="Calibri"/>
        </w:rPr>
        <w:t>and</w:t>
      </w:r>
      <w:r>
        <w:rPr>
          <w:rFonts w:eastAsia="Calibri"/>
        </w:rPr>
        <w:t xml:space="preserve"> </w:t>
      </w:r>
      <w:r w:rsidRPr="002A3AE5">
        <w:rPr>
          <w:rFonts w:eastAsia="Calibri"/>
        </w:rPr>
        <w:t>exploitation</w:t>
      </w:r>
      <w:r>
        <w:rPr>
          <w:rFonts w:eastAsia="Calibri"/>
        </w:rPr>
        <w:t xml:space="preserve"> and to </w:t>
      </w:r>
      <w:r w:rsidRPr="002A3AE5">
        <w:rPr>
          <w:rFonts w:eastAsia="Calibri"/>
        </w:rPr>
        <w:t>assess</w:t>
      </w:r>
      <w:r>
        <w:rPr>
          <w:rFonts w:eastAsia="Calibri"/>
        </w:rPr>
        <w:t xml:space="preserve"> </w:t>
      </w:r>
      <w:r w:rsidRPr="002A3AE5">
        <w:rPr>
          <w:rFonts w:eastAsia="Calibri"/>
        </w:rPr>
        <w:t>client</w:t>
      </w:r>
      <w:r>
        <w:rPr>
          <w:rFonts w:eastAsia="Calibri"/>
        </w:rPr>
        <w:t xml:space="preserve"> </w:t>
      </w:r>
      <w:r w:rsidRPr="002A3AE5">
        <w:rPr>
          <w:rFonts w:eastAsia="Calibri"/>
        </w:rPr>
        <w:t>outcomes</w:t>
      </w:r>
      <w:r>
        <w:rPr>
          <w:rFonts w:eastAsia="Calibri"/>
        </w:rPr>
        <w:t xml:space="preserve"> </w:t>
      </w:r>
      <w:r w:rsidRPr="002A3AE5">
        <w:rPr>
          <w:rFonts w:eastAsia="Calibri"/>
        </w:rPr>
        <w:t>and</w:t>
      </w:r>
      <w:r>
        <w:rPr>
          <w:rFonts w:eastAsia="Calibri"/>
        </w:rPr>
        <w:t xml:space="preserve"> </w:t>
      </w:r>
      <w:r w:rsidRPr="002A3AE5">
        <w:rPr>
          <w:rFonts w:eastAsia="Calibri"/>
        </w:rPr>
        <w:t>the</w:t>
      </w:r>
      <w:r>
        <w:rPr>
          <w:rFonts w:eastAsia="Calibri"/>
        </w:rPr>
        <w:t xml:space="preserve"> </w:t>
      </w:r>
      <w:r w:rsidRPr="002A3AE5">
        <w:rPr>
          <w:rFonts w:eastAsia="Calibri"/>
        </w:rPr>
        <w:t>effectiveness</w:t>
      </w:r>
      <w:r>
        <w:rPr>
          <w:rFonts w:eastAsia="Calibri"/>
        </w:rPr>
        <w:t xml:space="preserve"> </w:t>
      </w:r>
      <w:r w:rsidRPr="002A3AE5">
        <w:rPr>
          <w:rFonts w:eastAsia="Calibri"/>
        </w:rPr>
        <w:t>of</w:t>
      </w:r>
      <w:r>
        <w:rPr>
          <w:rFonts w:eastAsia="Calibri"/>
        </w:rPr>
        <w:t xml:space="preserve"> </w:t>
      </w:r>
      <w:r w:rsidRPr="002A3AE5">
        <w:rPr>
          <w:rFonts w:eastAsia="Calibri"/>
        </w:rPr>
        <w:t>the</w:t>
      </w:r>
      <w:r>
        <w:rPr>
          <w:rFonts w:eastAsia="Calibri"/>
        </w:rPr>
        <w:t xml:space="preserve"> </w:t>
      </w:r>
      <w:r w:rsidRPr="002A3AE5">
        <w:rPr>
          <w:rFonts w:eastAsia="Calibri"/>
        </w:rPr>
        <w:t>services</w:t>
      </w:r>
      <w:r>
        <w:rPr>
          <w:rFonts w:eastAsia="Calibri"/>
        </w:rPr>
        <w:t xml:space="preserve"> </w:t>
      </w:r>
      <w:r w:rsidRPr="002A3AE5">
        <w:rPr>
          <w:rFonts w:eastAsia="Calibri"/>
        </w:rPr>
        <w:t>they</w:t>
      </w:r>
      <w:r>
        <w:rPr>
          <w:rFonts w:eastAsia="Calibri"/>
        </w:rPr>
        <w:t xml:space="preserve"> </w:t>
      </w:r>
      <w:r w:rsidRPr="002A3AE5">
        <w:rPr>
          <w:rFonts w:eastAsia="Calibri"/>
        </w:rPr>
        <w:t>are</w:t>
      </w:r>
      <w:r>
        <w:rPr>
          <w:rFonts w:eastAsia="Calibri"/>
        </w:rPr>
        <w:t xml:space="preserve"> </w:t>
      </w:r>
      <w:r w:rsidRPr="002A3AE5">
        <w:rPr>
          <w:rFonts w:eastAsia="Calibri"/>
        </w:rPr>
        <w:t>providing.</w:t>
      </w:r>
      <w:r w:rsidRPr="00BD1CFC">
        <w:rPr>
          <w:rFonts w:eastAsia="Calibri"/>
          <w:vertAlign w:val="superscript"/>
        </w:rPr>
        <w:footnoteReference w:id="44"/>
      </w:r>
      <w:r>
        <w:rPr>
          <w:rFonts w:eastAsia="Calibri"/>
          <w:vertAlign w:val="superscript"/>
        </w:rPr>
        <w:t xml:space="preserve"> </w:t>
      </w:r>
      <w:r w:rsidRPr="00846D5B">
        <w:rPr>
          <w:rFonts w:eastAsia="Calibri"/>
        </w:rPr>
        <w:t xml:space="preserve">Nationally, this results in a fragmented and unequal system that can hinder coordination and </w:t>
      </w:r>
      <w:r>
        <w:rPr>
          <w:rFonts w:eastAsia="Calibri"/>
        </w:rPr>
        <w:t xml:space="preserve">lead to the </w:t>
      </w:r>
      <w:r w:rsidRPr="00846D5B">
        <w:rPr>
          <w:rFonts w:eastAsia="Calibri"/>
        </w:rPr>
        <w:t xml:space="preserve">absence of critical support for some </w:t>
      </w:r>
      <w:r>
        <w:rPr>
          <w:rFonts w:eastAsia="Calibri"/>
        </w:rPr>
        <w:t xml:space="preserve">people </w:t>
      </w:r>
      <w:r w:rsidRPr="00846D5B">
        <w:rPr>
          <w:rFonts w:eastAsia="Calibri"/>
        </w:rPr>
        <w:t>experiencing abuse.</w:t>
      </w:r>
    </w:p>
    <w:p w14:paraId="11C52696" w14:textId="77777777" w:rsidR="001F165F" w:rsidRPr="001F165F" w:rsidRDefault="001F165F" w:rsidP="001F165F">
      <w:pPr>
        <w:shd w:val="clear" w:color="auto" w:fill="FFFFFF"/>
        <w:spacing w:before="0" w:line="276" w:lineRule="auto"/>
        <w:jc w:val="both"/>
        <w:rPr>
          <w:rFonts w:eastAsia="Calibri"/>
        </w:rPr>
      </w:pPr>
    </w:p>
    <w:p w14:paraId="403AF4D3" w14:textId="695D21A6" w:rsidR="003B1F96" w:rsidRDefault="00C7449D" w:rsidP="001F165F">
      <w:pPr>
        <w:spacing w:before="0" w:line="276" w:lineRule="auto"/>
        <w:jc w:val="both"/>
      </w:pPr>
      <w:r w:rsidRPr="002A3AE5">
        <w:rPr>
          <w:rFonts w:eastAsia="Calibri"/>
        </w:rPr>
        <w:t>In</w:t>
      </w:r>
      <w:r>
        <w:rPr>
          <w:rFonts w:eastAsia="Calibri"/>
        </w:rPr>
        <w:t xml:space="preserve"> </w:t>
      </w:r>
      <w:r w:rsidRPr="002A3AE5">
        <w:rPr>
          <w:rFonts w:eastAsia="Calibri"/>
        </w:rPr>
        <w:t>FY</w:t>
      </w:r>
      <w:r>
        <w:rPr>
          <w:rFonts w:eastAsia="Calibri"/>
        </w:rPr>
        <w:t xml:space="preserve"> </w:t>
      </w:r>
      <w:r w:rsidRPr="002A3AE5">
        <w:rPr>
          <w:rFonts w:eastAsia="Calibri"/>
        </w:rPr>
        <w:t>2015,</w:t>
      </w:r>
      <w:r>
        <w:rPr>
          <w:rFonts w:eastAsia="Calibri"/>
        </w:rPr>
        <w:t xml:space="preserve"> </w:t>
      </w:r>
      <w:r w:rsidRPr="002A3AE5">
        <w:rPr>
          <w:rFonts w:eastAsia="Calibri"/>
        </w:rPr>
        <w:t>ACL</w:t>
      </w:r>
      <w:r>
        <w:rPr>
          <w:rFonts w:eastAsia="Calibri"/>
        </w:rPr>
        <w:t xml:space="preserve"> </w:t>
      </w:r>
      <w:r w:rsidRPr="002A3AE5">
        <w:rPr>
          <w:rFonts w:eastAsia="Calibri"/>
        </w:rPr>
        <w:t>received</w:t>
      </w:r>
      <w:r>
        <w:rPr>
          <w:rFonts w:eastAsia="Calibri"/>
        </w:rPr>
        <w:t xml:space="preserve"> </w:t>
      </w:r>
      <w:r w:rsidRPr="002A3AE5">
        <w:rPr>
          <w:rFonts w:eastAsia="Calibri"/>
        </w:rPr>
        <w:t>its</w:t>
      </w:r>
      <w:r>
        <w:rPr>
          <w:rFonts w:eastAsia="Calibri"/>
        </w:rPr>
        <w:t xml:space="preserve"> </w:t>
      </w:r>
      <w:r w:rsidRPr="002A3AE5">
        <w:rPr>
          <w:rFonts w:eastAsia="Calibri"/>
        </w:rPr>
        <w:t>first</w:t>
      </w:r>
      <w:r>
        <w:rPr>
          <w:rFonts w:eastAsia="Calibri"/>
        </w:rPr>
        <w:t xml:space="preserve"> </w:t>
      </w:r>
      <w:r w:rsidRPr="002A3AE5">
        <w:rPr>
          <w:rFonts w:eastAsia="Calibri"/>
        </w:rPr>
        <w:t>dedicated</w:t>
      </w:r>
      <w:r>
        <w:rPr>
          <w:rFonts w:eastAsia="Calibri"/>
        </w:rPr>
        <w:t xml:space="preserve"> </w:t>
      </w:r>
      <w:r w:rsidRPr="002A3AE5">
        <w:rPr>
          <w:rFonts w:eastAsia="Calibri"/>
        </w:rPr>
        <w:t>appropriation,</w:t>
      </w:r>
      <w:r>
        <w:rPr>
          <w:rFonts w:eastAsia="Calibri"/>
        </w:rPr>
        <w:t xml:space="preserve"> totaling $4 million, </w:t>
      </w:r>
      <w:r w:rsidRPr="002A3AE5">
        <w:rPr>
          <w:rFonts w:eastAsia="Calibri"/>
        </w:rPr>
        <w:t>to</w:t>
      </w:r>
      <w:r>
        <w:rPr>
          <w:rFonts w:eastAsia="Calibri"/>
        </w:rPr>
        <w:t xml:space="preserve"> </w:t>
      </w:r>
      <w:r w:rsidRPr="002A3AE5">
        <w:rPr>
          <w:rFonts w:eastAsia="Calibri"/>
        </w:rPr>
        <w:t>support</w:t>
      </w:r>
      <w:r>
        <w:rPr>
          <w:rFonts w:eastAsia="Calibri"/>
        </w:rPr>
        <w:t xml:space="preserve"> </w:t>
      </w:r>
      <w:r w:rsidRPr="002A3AE5">
        <w:rPr>
          <w:rFonts w:eastAsia="Calibri"/>
        </w:rPr>
        <w:t>states</w:t>
      </w:r>
      <w:r>
        <w:rPr>
          <w:rFonts w:eastAsia="Calibri"/>
        </w:rPr>
        <w:t xml:space="preserve"> </w:t>
      </w:r>
      <w:r w:rsidRPr="002A3AE5">
        <w:rPr>
          <w:rFonts w:eastAsia="Calibri"/>
        </w:rPr>
        <w:t>in</w:t>
      </w:r>
      <w:r>
        <w:rPr>
          <w:spacing w:val="-2"/>
        </w:rPr>
        <w:t xml:space="preserve"> </w:t>
      </w:r>
      <w:r w:rsidRPr="002A3AE5">
        <w:t>enhancing</w:t>
      </w:r>
      <w:r>
        <w:rPr>
          <w:spacing w:val="-8"/>
        </w:rPr>
        <w:t xml:space="preserve"> </w:t>
      </w:r>
      <w:r w:rsidRPr="002A3AE5">
        <w:rPr>
          <w:spacing w:val="-8"/>
        </w:rPr>
        <w:t>their</w:t>
      </w:r>
      <w:r>
        <w:rPr>
          <w:spacing w:val="-8"/>
        </w:rPr>
        <w:t xml:space="preserve"> </w:t>
      </w:r>
      <w:r w:rsidRPr="002A3AE5">
        <w:t>APS</w:t>
      </w:r>
      <w:r>
        <w:t xml:space="preserve"> </w:t>
      </w:r>
      <w:r w:rsidRPr="002A3AE5">
        <w:t>systems</w:t>
      </w:r>
      <w:r>
        <w:t xml:space="preserve"> infrastructure </w:t>
      </w:r>
      <w:r w:rsidRPr="002A3AE5">
        <w:t>statewide.</w:t>
      </w:r>
      <w:r>
        <w:t xml:space="preserve"> Since that time, funding has grown to between $12 million and $14 million annually. </w:t>
      </w:r>
      <w:r w:rsidR="003B1F96">
        <w:t xml:space="preserve">With this funding, ACL has awarded discretionary grants to states </w:t>
      </w:r>
      <w:r w:rsidR="003B1F96" w:rsidRPr="002A3AE5">
        <w:t>to</w:t>
      </w:r>
      <w:r w:rsidR="003B1F96">
        <w:t xml:space="preserve"> </w:t>
      </w:r>
      <w:r w:rsidR="003B1F96" w:rsidRPr="002A3AE5">
        <w:t>test</w:t>
      </w:r>
      <w:r w:rsidR="003B1F96">
        <w:t xml:space="preserve"> </w:t>
      </w:r>
      <w:r w:rsidR="003B1F96" w:rsidRPr="002A3AE5">
        <w:t>innovations</w:t>
      </w:r>
      <w:r w:rsidR="003B1F96">
        <w:rPr>
          <w:spacing w:val="-11"/>
        </w:rPr>
        <w:t xml:space="preserve"> </w:t>
      </w:r>
      <w:r w:rsidR="003B1F96" w:rsidRPr="002A3AE5">
        <w:t>and</w:t>
      </w:r>
      <w:r w:rsidR="003B1F96">
        <w:rPr>
          <w:spacing w:val="-3"/>
        </w:rPr>
        <w:t xml:space="preserve"> </w:t>
      </w:r>
      <w:r w:rsidR="003B1F96" w:rsidRPr="002A3AE5">
        <w:t>improvements</w:t>
      </w:r>
      <w:r w:rsidR="003B1F96">
        <w:rPr>
          <w:spacing w:val="-14"/>
        </w:rPr>
        <w:t xml:space="preserve"> </w:t>
      </w:r>
      <w:r w:rsidR="003B1F96" w:rsidRPr="002A3AE5">
        <w:t>in</w:t>
      </w:r>
      <w:r w:rsidR="003B1F96">
        <w:rPr>
          <w:spacing w:val="-2"/>
        </w:rPr>
        <w:t xml:space="preserve"> </w:t>
      </w:r>
      <w:r w:rsidR="003B1F96" w:rsidRPr="002A3AE5">
        <w:rPr>
          <w:spacing w:val="-2"/>
        </w:rPr>
        <w:t>APS</w:t>
      </w:r>
      <w:r w:rsidR="003B1F96">
        <w:rPr>
          <w:spacing w:val="-2"/>
        </w:rPr>
        <w:t xml:space="preserve"> </w:t>
      </w:r>
      <w:r w:rsidR="003B1F96" w:rsidRPr="002A3AE5">
        <w:t>practice</w:t>
      </w:r>
      <w:r w:rsidR="003B1F96">
        <w:t>s</w:t>
      </w:r>
      <w:r w:rsidR="003B1F96" w:rsidRPr="002A3AE5">
        <w:t>,</w:t>
      </w:r>
      <w:r w:rsidR="003B1F96">
        <w:rPr>
          <w:spacing w:val="-8"/>
        </w:rPr>
        <w:t xml:space="preserve"> </w:t>
      </w:r>
      <w:r w:rsidR="003B1F96" w:rsidRPr="002A3AE5">
        <w:t>services,</w:t>
      </w:r>
      <w:r w:rsidR="003B1F96">
        <w:rPr>
          <w:spacing w:val="-8"/>
        </w:rPr>
        <w:t xml:space="preserve"> </w:t>
      </w:r>
      <w:r w:rsidR="003B1F96" w:rsidRPr="002A3AE5">
        <w:t>data</w:t>
      </w:r>
      <w:r w:rsidR="003B1F96">
        <w:rPr>
          <w:spacing w:val="-4"/>
        </w:rPr>
        <w:t xml:space="preserve"> </w:t>
      </w:r>
      <w:r w:rsidR="003B1F96" w:rsidRPr="002A3AE5">
        <w:t>collection,</w:t>
      </w:r>
      <w:r w:rsidR="003B1F96">
        <w:rPr>
          <w:spacing w:val="-9"/>
        </w:rPr>
        <w:t xml:space="preserve"> </w:t>
      </w:r>
      <w:r w:rsidR="003B1F96" w:rsidRPr="002A3AE5">
        <w:t>and</w:t>
      </w:r>
      <w:r w:rsidR="003B1F96">
        <w:rPr>
          <w:spacing w:val="-3"/>
        </w:rPr>
        <w:t xml:space="preserve"> </w:t>
      </w:r>
      <w:r w:rsidR="003B1F96" w:rsidRPr="002A3AE5">
        <w:t>reporting</w:t>
      </w:r>
      <w:r w:rsidR="003B1F96">
        <w:t>; facilitated sharing of lessons learned and promising practices across APS systems</w:t>
      </w:r>
      <w:r>
        <w:t>;</w:t>
      </w:r>
      <w:r w:rsidR="003B1F96">
        <w:t xml:space="preserve"> and provided technical assistance to support states in developing APS systems </w:t>
      </w:r>
      <w:r w:rsidR="003B1F96" w:rsidRPr="002A3AE5">
        <w:t>that</w:t>
      </w:r>
      <w:r w:rsidR="003B1F96">
        <w:t xml:space="preserve"> </w:t>
      </w:r>
      <w:r w:rsidR="003B1F96" w:rsidRPr="002A3AE5">
        <w:t>reflect</w:t>
      </w:r>
      <w:r w:rsidR="003B1F96">
        <w:t xml:space="preserve"> a </w:t>
      </w:r>
      <w:r w:rsidR="003B1F96" w:rsidRPr="002A3AE5">
        <w:t>person-centered</w:t>
      </w:r>
      <w:r w:rsidR="003B1F96">
        <w:t xml:space="preserve"> </w:t>
      </w:r>
      <w:r w:rsidR="003B1F96" w:rsidRPr="002A3AE5">
        <w:t>approach</w:t>
      </w:r>
      <w:r w:rsidR="003B1F96">
        <w:t xml:space="preserve"> </w:t>
      </w:r>
      <w:r w:rsidR="003B1F96" w:rsidRPr="002A3AE5">
        <w:t>(i.e.,</w:t>
      </w:r>
      <w:r w:rsidR="003B1F96">
        <w:t xml:space="preserve"> </w:t>
      </w:r>
      <w:r w:rsidR="003B1F96" w:rsidRPr="002A3AE5">
        <w:t>practices</w:t>
      </w:r>
      <w:r w:rsidR="003B1F96">
        <w:t xml:space="preserve"> </w:t>
      </w:r>
      <w:r w:rsidR="003B1F96" w:rsidRPr="002A3AE5">
        <w:t>and</w:t>
      </w:r>
      <w:r w:rsidR="003B1F96">
        <w:t xml:space="preserve"> </w:t>
      </w:r>
      <w:r w:rsidR="003B1F96" w:rsidRPr="002A3AE5">
        <w:t>services</w:t>
      </w:r>
      <w:r w:rsidR="003B1F96">
        <w:t xml:space="preserve"> </w:t>
      </w:r>
      <w:r w:rsidR="003B1F96" w:rsidRPr="002A3AE5">
        <w:t>that</w:t>
      </w:r>
      <w:r w:rsidR="003B1F96">
        <w:t xml:space="preserve"> </w:t>
      </w:r>
      <w:r w:rsidR="003B1F96" w:rsidRPr="002A3AE5">
        <w:t>are</w:t>
      </w:r>
      <w:r w:rsidR="003B1F96">
        <w:t xml:space="preserve"> tailored to the needs, </w:t>
      </w:r>
      <w:r w:rsidR="003B1F96" w:rsidRPr="002A3AE5">
        <w:t>goals,</w:t>
      </w:r>
      <w:r w:rsidR="003B1F96">
        <w:t xml:space="preserve"> </w:t>
      </w:r>
      <w:r w:rsidR="003B1F96" w:rsidRPr="002A3AE5">
        <w:t>culture,</w:t>
      </w:r>
      <w:r w:rsidR="003B1F96">
        <w:t xml:space="preserve"> and preferences of the person being served). </w:t>
      </w:r>
      <w:r>
        <w:t xml:space="preserve">In addition, this funding </w:t>
      </w:r>
      <w:r w:rsidR="003B1F96">
        <w:t>s</w:t>
      </w:r>
      <w:r w:rsidR="003B1F96" w:rsidRPr="002A3AE5">
        <w:t>upport</w:t>
      </w:r>
      <w:r w:rsidR="003B1F96">
        <w:t xml:space="preserve">ed </w:t>
      </w:r>
      <w:r w:rsidR="003B1F96" w:rsidRPr="002A3AE5">
        <w:t>the</w:t>
      </w:r>
      <w:r w:rsidR="003B1F96">
        <w:t xml:space="preserve"> </w:t>
      </w:r>
      <w:r w:rsidR="003B1F96" w:rsidRPr="002A3AE5">
        <w:t>development</w:t>
      </w:r>
      <w:r w:rsidR="003B1F96">
        <w:t xml:space="preserve"> </w:t>
      </w:r>
      <w:r w:rsidR="003B1F96" w:rsidRPr="002A3AE5">
        <w:t>and</w:t>
      </w:r>
      <w:r w:rsidR="003B1F96">
        <w:t xml:space="preserve"> </w:t>
      </w:r>
      <w:r w:rsidR="003B1F96" w:rsidRPr="002A3AE5">
        <w:t>implementation</w:t>
      </w:r>
      <w:r w:rsidR="003B1F96">
        <w:t xml:space="preserve"> </w:t>
      </w:r>
      <w:r w:rsidR="003B1F96" w:rsidRPr="002A3AE5">
        <w:t>of</w:t>
      </w:r>
      <w:r w:rsidR="003B1F96">
        <w:t xml:space="preserve"> </w:t>
      </w:r>
      <w:r w:rsidR="003B1F96" w:rsidRPr="002A3AE5">
        <w:t>ACL’s</w:t>
      </w:r>
      <w:r w:rsidR="003B1F96">
        <w:t xml:space="preserve"> </w:t>
      </w:r>
      <w:r w:rsidR="003B1F96" w:rsidRPr="002A3AE5">
        <w:t>National</w:t>
      </w:r>
      <w:r w:rsidR="003B1F96">
        <w:t xml:space="preserve"> </w:t>
      </w:r>
      <w:r w:rsidR="003B1F96" w:rsidRPr="002A3AE5">
        <w:t>Adult</w:t>
      </w:r>
      <w:r w:rsidR="003B1F96">
        <w:t xml:space="preserve"> </w:t>
      </w:r>
      <w:r w:rsidR="003B1F96" w:rsidRPr="002A3AE5">
        <w:t>Maltreatment</w:t>
      </w:r>
      <w:r w:rsidR="003B1F96">
        <w:t xml:space="preserve"> </w:t>
      </w:r>
      <w:r w:rsidR="003B1F96" w:rsidRPr="002A3AE5">
        <w:t>Reporting</w:t>
      </w:r>
      <w:r w:rsidR="003B1F96">
        <w:t xml:space="preserve"> </w:t>
      </w:r>
      <w:r w:rsidR="003B1F96" w:rsidRPr="002A3AE5">
        <w:t>System</w:t>
      </w:r>
      <w:r w:rsidR="003B1F96">
        <w:t xml:space="preserve"> </w:t>
      </w:r>
      <w:r w:rsidR="003B1F96" w:rsidRPr="002A3AE5">
        <w:t>(NAMRS)</w:t>
      </w:r>
      <w:r>
        <w:t xml:space="preserve">. NAMRS is the </w:t>
      </w:r>
      <w:r w:rsidR="003B1F96" w:rsidRPr="003719D0">
        <w:t xml:space="preserve">first comprehensive, national reporting system for </w:t>
      </w:r>
      <w:r w:rsidR="003B1F96">
        <w:t xml:space="preserve">state </w:t>
      </w:r>
      <w:r w:rsidR="003B1F96" w:rsidRPr="003719D0">
        <w:t xml:space="preserve">APS programs. </w:t>
      </w:r>
      <w:r w:rsidR="003B1F96">
        <w:t xml:space="preserve">Although reporting is voluntary, 100 percent of states and territories have participated, almost from the system’s launch. </w:t>
      </w:r>
    </w:p>
    <w:p w14:paraId="137996F1" w14:textId="24DF0E49" w:rsidR="003B1F96" w:rsidRDefault="003B1F96" w:rsidP="001F165F">
      <w:pPr>
        <w:spacing w:before="0" w:line="276" w:lineRule="auto"/>
        <w:jc w:val="both"/>
      </w:pPr>
      <w:r w:rsidRPr="001F165F">
        <w:t>ACL also is conducting research and evaluation activities to build the evidence base for APS. This includes updating the National Voluntary Consensus Guidelines on the two-year schedule established at launch and identifying areas where additional research on APS practice is needed. ACL plans to implement an outcome evaluation study to document the difference that APS makes in the lives of older adults and adults with disabilities.</w:t>
      </w:r>
    </w:p>
    <w:p w14:paraId="1C33D965" w14:textId="77777777" w:rsidR="00937777" w:rsidRDefault="00937777" w:rsidP="001F165F">
      <w:pPr>
        <w:spacing w:before="0" w:line="276" w:lineRule="auto"/>
        <w:jc w:val="both"/>
      </w:pPr>
    </w:p>
    <w:p w14:paraId="4B51FA4F" w14:textId="77777777" w:rsidR="009A540E" w:rsidRDefault="009A540E" w:rsidP="001F165F">
      <w:pPr>
        <w:spacing w:before="0" w:line="276" w:lineRule="auto"/>
        <w:jc w:val="both"/>
        <w:rPr>
          <w:rFonts w:eastAsia="Calibri"/>
        </w:rPr>
      </w:pPr>
      <w:r>
        <w:rPr>
          <w:rFonts w:eastAsia="Calibri"/>
        </w:rPr>
        <w:t xml:space="preserve">In FY 2021 and FY 2022, </w:t>
      </w:r>
      <w:r>
        <w:t>t</w:t>
      </w:r>
      <w:r w:rsidRPr="00CF09CE">
        <w:t>he American Rescue Plan Act provided two years of start-up funding ($188</w:t>
      </w:r>
      <w:r>
        <w:t xml:space="preserve"> million </w:t>
      </w:r>
      <w:r w:rsidRPr="00CF09CE">
        <w:t>in each year) to fund</w:t>
      </w:r>
      <w:r>
        <w:t xml:space="preserve"> – for the first time – </w:t>
      </w:r>
      <w:r w:rsidRPr="00CF09CE">
        <w:t xml:space="preserve">the nationwide </w:t>
      </w:r>
      <w:r>
        <w:t>APS</w:t>
      </w:r>
      <w:r w:rsidRPr="00CF09CE">
        <w:t xml:space="preserve"> formula </w:t>
      </w:r>
      <w:r w:rsidRPr="00CF09CE">
        <w:rPr>
          <w:rStyle w:val="normaltextrun"/>
          <w:rFonts w:eastAsiaTheme="majorEastAsia"/>
        </w:rPr>
        <w:t xml:space="preserve">grant program </w:t>
      </w:r>
      <w:r>
        <w:rPr>
          <w:rStyle w:val="normaltextrun"/>
          <w:rFonts w:eastAsiaTheme="majorEastAsia"/>
        </w:rPr>
        <w:lastRenderedPageBreak/>
        <w:t xml:space="preserve">that was </w:t>
      </w:r>
      <w:r w:rsidRPr="00CF09CE">
        <w:rPr>
          <w:rStyle w:val="normaltextrun"/>
          <w:rFonts w:eastAsiaTheme="majorEastAsia"/>
        </w:rPr>
        <w:t>authorized by the Elder Justice Act in</w:t>
      </w:r>
      <w:r w:rsidRPr="00CF3BFC">
        <w:rPr>
          <w:rStyle w:val="normaltextrun"/>
          <w:rFonts w:eastAsiaTheme="majorEastAsia"/>
        </w:rPr>
        <w:t xml:space="preserve"> 2012. Th</w:t>
      </w:r>
      <w:r>
        <w:rPr>
          <w:rStyle w:val="normaltextrun"/>
          <w:rFonts w:eastAsiaTheme="majorEastAsia"/>
        </w:rPr>
        <w:t xml:space="preserve">at one-time </w:t>
      </w:r>
      <w:r w:rsidRPr="00CF3BFC">
        <w:rPr>
          <w:rStyle w:val="normaltextrun"/>
          <w:rFonts w:eastAsiaTheme="majorEastAsia"/>
        </w:rPr>
        <w:t xml:space="preserve">funding </w:t>
      </w:r>
      <w:r>
        <w:rPr>
          <w:rStyle w:val="normaltextrun"/>
          <w:rFonts w:eastAsiaTheme="majorEastAsia"/>
        </w:rPr>
        <w:t>was</w:t>
      </w:r>
      <w:r w:rsidRPr="00CF3BFC">
        <w:rPr>
          <w:rStyle w:val="normaltextrun"/>
          <w:rFonts w:eastAsiaTheme="majorEastAsia"/>
        </w:rPr>
        <w:t xml:space="preserve"> used by states to expand or develop a variety of capabilities that were necessary to meet </w:t>
      </w:r>
      <w:r>
        <w:rPr>
          <w:rStyle w:val="normaltextrun"/>
          <w:rFonts w:eastAsiaTheme="majorEastAsia"/>
        </w:rPr>
        <w:t xml:space="preserve">significantly increased needs due to the </w:t>
      </w:r>
      <w:r w:rsidRPr="00CF3BFC">
        <w:rPr>
          <w:rStyle w:val="normaltextrun"/>
          <w:rFonts w:eastAsiaTheme="majorEastAsia"/>
        </w:rPr>
        <w:t>pandemic</w:t>
      </w:r>
      <w:r>
        <w:rPr>
          <w:rStyle w:val="normaltextrun"/>
          <w:rFonts w:eastAsiaTheme="majorEastAsia"/>
        </w:rPr>
        <w:t xml:space="preserve"> and to </w:t>
      </w:r>
      <w:r>
        <w:rPr>
          <w:rFonts w:eastAsia="Calibri"/>
        </w:rPr>
        <w:t xml:space="preserve">strengthen APS systems. For example, states </w:t>
      </w:r>
      <w:r w:rsidRPr="002C4259">
        <w:rPr>
          <w:rFonts w:eastAsia="Calibri"/>
        </w:rPr>
        <w:t>improv</w:t>
      </w:r>
      <w:r>
        <w:rPr>
          <w:rFonts w:eastAsia="Calibri"/>
        </w:rPr>
        <w:t xml:space="preserve">ed </w:t>
      </w:r>
      <w:r w:rsidRPr="002C4259">
        <w:rPr>
          <w:rFonts w:eastAsia="Calibri"/>
        </w:rPr>
        <w:t>reporting</w:t>
      </w:r>
      <w:r>
        <w:rPr>
          <w:rFonts w:eastAsia="Calibri"/>
        </w:rPr>
        <w:t xml:space="preserve"> </w:t>
      </w:r>
      <w:r w:rsidRPr="002C4259">
        <w:rPr>
          <w:rFonts w:eastAsia="Calibri"/>
        </w:rPr>
        <w:t>systems</w:t>
      </w:r>
      <w:r>
        <w:rPr>
          <w:rFonts w:eastAsia="Calibri"/>
        </w:rPr>
        <w:t xml:space="preserve">; </w:t>
      </w:r>
      <w:r w:rsidRPr="002C4259">
        <w:rPr>
          <w:rFonts w:eastAsia="Calibri"/>
        </w:rPr>
        <w:t>improv</w:t>
      </w:r>
      <w:r>
        <w:rPr>
          <w:rFonts w:eastAsia="Calibri"/>
        </w:rPr>
        <w:t xml:space="preserve">ed </w:t>
      </w:r>
      <w:r w:rsidRPr="002C4259">
        <w:rPr>
          <w:rFonts w:eastAsia="Calibri"/>
        </w:rPr>
        <w:t>responses</w:t>
      </w:r>
      <w:r>
        <w:rPr>
          <w:rFonts w:eastAsia="Calibri"/>
        </w:rPr>
        <w:t xml:space="preserve"> </w:t>
      </w:r>
      <w:r w:rsidRPr="002C4259">
        <w:rPr>
          <w:rFonts w:eastAsia="Calibri"/>
        </w:rPr>
        <w:t>to</w:t>
      </w:r>
      <w:r>
        <w:rPr>
          <w:rFonts w:eastAsia="Calibri"/>
        </w:rPr>
        <w:t xml:space="preserve"> </w:t>
      </w:r>
      <w:r w:rsidRPr="002C4259">
        <w:rPr>
          <w:rFonts w:eastAsia="Calibri"/>
        </w:rPr>
        <w:t>scams</w:t>
      </w:r>
      <w:r>
        <w:rPr>
          <w:rFonts w:eastAsia="Calibri"/>
        </w:rPr>
        <w:t xml:space="preserve"> </w:t>
      </w:r>
      <w:r w:rsidRPr="002C4259">
        <w:rPr>
          <w:rFonts w:eastAsia="Calibri"/>
        </w:rPr>
        <w:t>and</w:t>
      </w:r>
      <w:r>
        <w:rPr>
          <w:rFonts w:eastAsia="Calibri"/>
        </w:rPr>
        <w:t xml:space="preserve"> </w:t>
      </w:r>
      <w:r w:rsidRPr="002C4259">
        <w:rPr>
          <w:rFonts w:eastAsia="Calibri"/>
        </w:rPr>
        <w:t>fraud</w:t>
      </w:r>
      <w:r>
        <w:rPr>
          <w:rFonts w:eastAsia="Calibri"/>
        </w:rPr>
        <w:t xml:space="preserve"> (</w:t>
      </w:r>
      <w:r w:rsidRPr="002C4259">
        <w:rPr>
          <w:rFonts w:eastAsia="Calibri"/>
        </w:rPr>
        <w:t>especially</w:t>
      </w:r>
      <w:r>
        <w:rPr>
          <w:rFonts w:eastAsia="Calibri"/>
        </w:rPr>
        <w:t xml:space="preserve"> </w:t>
      </w:r>
      <w:r w:rsidRPr="002C4259">
        <w:rPr>
          <w:rFonts w:eastAsia="Calibri"/>
        </w:rPr>
        <w:t>related</w:t>
      </w:r>
      <w:r>
        <w:rPr>
          <w:rFonts w:eastAsia="Calibri"/>
        </w:rPr>
        <w:t xml:space="preserve"> </w:t>
      </w:r>
      <w:r w:rsidRPr="002C4259">
        <w:rPr>
          <w:rFonts w:eastAsia="Calibri"/>
        </w:rPr>
        <w:t>to</w:t>
      </w:r>
      <w:r>
        <w:rPr>
          <w:rFonts w:eastAsia="Calibri"/>
        </w:rPr>
        <w:t xml:space="preserve"> </w:t>
      </w:r>
      <w:r w:rsidRPr="002C4259">
        <w:rPr>
          <w:rFonts w:eastAsia="Calibri"/>
        </w:rPr>
        <w:t>COVID-19</w:t>
      </w:r>
      <w:r>
        <w:rPr>
          <w:rFonts w:eastAsia="Calibri"/>
        </w:rPr>
        <w:t xml:space="preserve">); increased personnel; covered increased costs of </w:t>
      </w:r>
      <w:r w:rsidRPr="002C4259">
        <w:rPr>
          <w:rFonts w:eastAsia="Calibri"/>
        </w:rPr>
        <w:t>training</w:t>
      </w:r>
      <w:r>
        <w:rPr>
          <w:rFonts w:eastAsia="Calibri"/>
        </w:rPr>
        <w:t xml:space="preserve">, </w:t>
      </w:r>
      <w:r w:rsidRPr="002C4259">
        <w:rPr>
          <w:rFonts w:eastAsia="Calibri"/>
        </w:rPr>
        <w:t>outreach</w:t>
      </w:r>
      <w:r>
        <w:rPr>
          <w:rFonts w:eastAsia="Calibri"/>
        </w:rPr>
        <w:t xml:space="preserve">, </w:t>
      </w:r>
      <w:r w:rsidRPr="002C4259">
        <w:rPr>
          <w:rFonts w:eastAsia="Calibri"/>
        </w:rPr>
        <w:t>travel</w:t>
      </w:r>
      <w:r>
        <w:rPr>
          <w:rFonts w:eastAsia="Calibri"/>
        </w:rPr>
        <w:t xml:space="preserve"> and </w:t>
      </w:r>
      <w:r w:rsidRPr="002C4259">
        <w:rPr>
          <w:rFonts w:eastAsia="Calibri"/>
        </w:rPr>
        <w:t>investigation</w:t>
      </w:r>
      <w:r>
        <w:rPr>
          <w:rFonts w:eastAsia="Calibri"/>
        </w:rPr>
        <w:t xml:space="preserve">s; </w:t>
      </w:r>
      <w:r w:rsidRPr="008A4E14">
        <w:rPr>
          <w:rFonts w:eastAsia="Calibri"/>
        </w:rPr>
        <w:t xml:space="preserve">expanded remote work capabilities of APS staff; </w:t>
      </w:r>
      <w:r>
        <w:rPr>
          <w:rFonts w:eastAsia="Calibri"/>
        </w:rPr>
        <w:t xml:space="preserve">secured </w:t>
      </w:r>
      <w:r w:rsidRPr="002C4259">
        <w:rPr>
          <w:rFonts w:eastAsia="Calibri"/>
        </w:rPr>
        <w:t>emergency</w:t>
      </w:r>
      <w:r>
        <w:rPr>
          <w:rFonts w:eastAsia="Calibri"/>
        </w:rPr>
        <w:t xml:space="preserve"> </w:t>
      </w:r>
      <w:r w:rsidRPr="002C4259">
        <w:rPr>
          <w:rFonts w:eastAsia="Calibri"/>
        </w:rPr>
        <w:t>housing</w:t>
      </w:r>
      <w:r>
        <w:rPr>
          <w:rFonts w:eastAsia="Calibri"/>
        </w:rPr>
        <w:t xml:space="preserve"> for clients; a</w:t>
      </w:r>
      <w:r w:rsidRPr="002C4259">
        <w:rPr>
          <w:rFonts w:eastAsia="Calibri"/>
        </w:rPr>
        <w:t>cqui</w:t>
      </w:r>
      <w:r>
        <w:rPr>
          <w:rFonts w:eastAsia="Calibri"/>
        </w:rPr>
        <w:t xml:space="preserve">red </w:t>
      </w:r>
      <w:r w:rsidRPr="002C4259">
        <w:rPr>
          <w:rFonts w:eastAsia="Calibri"/>
        </w:rPr>
        <w:t>person</w:t>
      </w:r>
      <w:r>
        <w:rPr>
          <w:rFonts w:eastAsia="Calibri"/>
        </w:rPr>
        <w:t xml:space="preserve">al </w:t>
      </w:r>
      <w:r w:rsidRPr="002C4259">
        <w:rPr>
          <w:rFonts w:eastAsia="Calibri"/>
        </w:rPr>
        <w:t>protecti</w:t>
      </w:r>
      <w:r>
        <w:rPr>
          <w:rFonts w:eastAsia="Calibri"/>
        </w:rPr>
        <w:t>ve equipment for in-person investi</w:t>
      </w:r>
      <w:r w:rsidRPr="002C4259">
        <w:rPr>
          <w:rFonts w:eastAsia="Calibri"/>
        </w:rPr>
        <w:t>gations</w:t>
      </w:r>
      <w:r>
        <w:rPr>
          <w:rFonts w:eastAsia="Calibri"/>
        </w:rPr>
        <w:t xml:space="preserve">; and funded a variety of direct services for APS clients. </w:t>
      </w:r>
    </w:p>
    <w:p w14:paraId="7BF14119" w14:textId="77777777" w:rsidR="001F165F" w:rsidRPr="001F165F" w:rsidRDefault="001F165F" w:rsidP="001F165F">
      <w:pPr>
        <w:spacing w:before="0" w:line="276" w:lineRule="auto"/>
        <w:jc w:val="both"/>
        <w:rPr>
          <w:rFonts w:eastAsia="Calibri"/>
        </w:rPr>
      </w:pPr>
    </w:p>
    <w:p w14:paraId="694FB1A2" w14:textId="15BAB546" w:rsidR="003B1F96" w:rsidRDefault="009A540E" w:rsidP="001F165F">
      <w:pPr>
        <w:spacing w:before="0" w:line="276" w:lineRule="auto"/>
        <w:jc w:val="both"/>
      </w:pPr>
      <w:r>
        <w:rPr>
          <w:rFonts w:eastAsia="Calibri"/>
        </w:rPr>
        <w:t>Ad</w:t>
      </w:r>
      <w:r w:rsidRPr="008A4E14">
        <w:rPr>
          <w:rFonts w:eastAsia="Calibri"/>
        </w:rPr>
        <w:t>ditional ongoing funding is critical to maintaining the</w:t>
      </w:r>
      <w:r>
        <w:rPr>
          <w:rFonts w:eastAsia="Calibri"/>
        </w:rPr>
        <w:t>se improvements, which have significantly increased the</w:t>
      </w:r>
      <w:r w:rsidRPr="008A4E14">
        <w:rPr>
          <w:rFonts w:eastAsia="Calibri"/>
        </w:rPr>
        <w:t xml:space="preserve"> reach and effectiveness of APS systems. </w:t>
      </w:r>
      <w:r w:rsidRPr="001F165F">
        <w:t>As the population of older adults increases, the problem of elder abuse, neglect, and exploitation continues to grow. Data from state adult protective services (APS) agencies show an increasing trend in reports of adult maltreatment.</w:t>
      </w:r>
      <w:r w:rsidRPr="001F165F">
        <w:rPr>
          <w:rStyle w:val="FootnoteReference"/>
          <w:rFonts w:eastAsiaTheme="minorEastAsia"/>
        </w:rPr>
        <w:footnoteReference w:id="45"/>
      </w:r>
      <w:r w:rsidRPr="001F165F">
        <w:t xml:space="preserve"> </w:t>
      </w:r>
      <w:r>
        <w:t xml:space="preserve">Prior to the COVID-19 pandemic, research suggested that that at least 10 percent of older adults in the </w:t>
      </w:r>
      <w:r w:rsidR="009A252D">
        <w:t>U.S.</w:t>
      </w:r>
      <w:r>
        <w:t>, or approximately five million people, experience abuse each year, and many experience it in multiple forms.</w:t>
      </w:r>
      <w:r w:rsidRPr="72C42BCC">
        <w:rPr>
          <w:rStyle w:val="FootnoteReference"/>
          <w:rFonts w:eastAsiaTheme="minorEastAsia"/>
        </w:rPr>
        <w:footnoteReference w:id="46"/>
      </w:r>
      <w:r>
        <w:t xml:space="preserve"> A study conducted in 2020 estimated that the prevalence of elder maltreatment during the pandemic increased by an</w:t>
      </w:r>
    </w:p>
    <w:p w14:paraId="12B6B0A5" w14:textId="77777777" w:rsidR="001F165F" w:rsidRPr="001F165F" w:rsidRDefault="001F165F" w:rsidP="001F165F">
      <w:pPr>
        <w:spacing w:before="0" w:line="276" w:lineRule="auto"/>
        <w:jc w:val="both"/>
      </w:pPr>
    </w:p>
    <w:p w14:paraId="1241D282" w14:textId="0C27A720" w:rsidR="001F165F" w:rsidRPr="001F165F" w:rsidRDefault="00347528" w:rsidP="00937777">
      <w:pPr>
        <w:pStyle w:val="Heading4"/>
        <w:spacing w:before="0" w:line="276" w:lineRule="auto"/>
      </w:pPr>
      <w:r>
        <w:t>Addressing the Opioid Crisis</w:t>
      </w:r>
    </w:p>
    <w:p w14:paraId="196242E7" w14:textId="63030227" w:rsidR="00347528" w:rsidRDefault="00347528" w:rsidP="001F165F">
      <w:pPr>
        <w:spacing w:before="0" w:line="276" w:lineRule="auto"/>
        <w:jc w:val="both"/>
        <w:rPr>
          <w:rFonts w:eastAsia="Calibri"/>
        </w:rPr>
      </w:pPr>
      <w:r w:rsidRPr="2F1A2AFA">
        <w:rPr>
          <w:rFonts w:eastAsia="Calibri"/>
        </w:rPr>
        <w:t>Opioid</w:t>
      </w:r>
      <w:r>
        <w:rPr>
          <w:rFonts w:eastAsia="Calibri"/>
        </w:rPr>
        <w:t xml:space="preserve"> </w:t>
      </w:r>
      <w:r w:rsidRPr="2F1A2AFA">
        <w:rPr>
          <w:rFonts w:eastAsia="Calibri"/>
        </w:rPr>
        <w:t>misuse</w:t>
      </w:r>
      <w:r>
        <w:rPr>
          <w:rFonts w:eastAsia="Calibri"/>
        </w:rPr>
        <w:t xml:space="preserve"> </w:t>
      </w:r>
      <w:r w:rsidRPr="2F1A2AFA">
        <w:rPr>
          <w:rFonts w:eastAsia="Calibri"/>
        </w:rPr>
        <w:t>and</w:t>
      </w:r>
      <w:r>
        <w:rPr>
          <w:rFonts w:eastAsia="Calibri"/>
        </w:rPr>
        <w:t xml:space="preserve"> substance </w:t>
      </w:r>
      <w:r w:rsidRPr="2F1A2AFA">
        <w:rPr>
          <w:rFonts w:eastAsia="Calibri"/>
        </w:rPr>
        <w:t>use</w:t>
      </w:r>
      <w:r>
        <w:rPr>
          <w:rFonts w:eastAsia="Calibri"/>
        </w:rPr>
        <w:t xml:space="preserve"> </w:t>
      </w:r>
      <w:r w:rsidRPr="2F1A2AFA">
        <w:rPr>
          <w:rFonts w:eastAsia="Calibri"/>
        </w:rPr>
        <w:t>disorder</w:t>
      </w:r>
      <w:r>
        <w:rPr>
          <w:rFonts w:eastAsia="Calibri"/>
        </w:rPr>
        <w:t xml:space="preserve">s </w:t>
      </w:r>
      <w:r w:rsidR="00BD662C">
        <w:rPr>
          <w:rFonts w:eastAsia="Calibri"/>
        </w:rPr>
        <w:t>have</w:t>
      </w:r>
      <w:r>
        <w:rPr>
          <w:rFonts w:eastAsia="Calibri"/>
        </w:rPr>
        <w:t xml:space="preserve"> adversely affected older adults </w:t>
      </w:r>
      <w:r w:rsidRPr="2F1A2AFA">
        <w:rPr>
          <w:rFonts w:eastAsia="Calibri"/>
        </w:rPr>
        <w:t>in</w:t>
      </w:r>
      <w:r>
        <w:rPr>
          <w:rFonts w:eastAsia="Calibri"/>
        </w:rPr>
        <w:t xml:space="preserve"> several ways</w:t>
      </w:r>
      <w:r w:rsidRPr="2F1A2AFA">
        <w:rPr>
          <w:rFonts w:eastAsia="Calibri"/>
        </w:rPr>
        <w:t>.</w:t>
      </w:r>
      <w:r>
        <w:rPr>
          <w:rFonts w:eastAsia="Calibri"/>
        </w:rPr>
        <w:t xml:space="preserve"> </w:t>
      </w:r>
      <w:r w:rsidRPr="2F1A2AFA">
        <w:rPr>
          <w:rFonts w:eastAsia="Calibri"/>
        </w:rPr>
        <w:t>First,</w:t>
      </w:r>
      <w:r>
        <w:rPr>
          <w:rFonts w:eastAsia="Calibri"/>
        </w:rPr>
        <w:t xml:space="preserve"> o</w:t>
      </w:r>
      <w:r w:rsidRPr="2F1A2AFA">
        <w:rPr>
          <w:rFonts w:eastAsia="Calibri"/>
        </w:rPr>
        <w:t>lder</w:t>
      </w:r>
      <w:r>
        <w:rPr>
          <w:rFonts w:eastAsia="Calibri"/>
        </w:rPr>
        <w:t xml:space="preserve"> a</w:t>
      </w:r>
      <w:r w:rsidRPr="2F1A2AFA">
        <w:rPr>
          <w:rFonts w:eastAsia="Calibri"/>
        </w:rPr>
        <w:t>dults</w:t>
      </w:r>
      <w:r>
        <w:rPr>
          <w:rFonts w:eastAsia="Calibri"/>
        </w:rPr>
        <w:t xml:space="preserve"> </w:t>
      </w:r>
      <w:r w:rsidRPr="2F1A2AFA">
        <w:rPr>
          <w:rFonts w:eastAsia="Calibri"/>
        </w:rPr>
        <w:t>have</w:t>
      </w:r>
      <w:r>
        <w:rPr>
          <w:rFonts w:eastAsia="Calibri"/>
        </w:rPr>
        <w:t xml:space="preserve"> </w:t>
      </w:r>
      <w:r w:rsidRPr="2F1A2AFA">
        <w:rPr>
          <w:rFonts w:eastAsia="Calibri"/>
        </w:rPr>
        <w:t>access</w:t>
      </w:r>
      <w:r>
        <w:rPr>
          <w:rFonts w:eastAsia="Calibri"/>
        </w:rPr>
        <w:t xml:space="preserve"> </w:t>
      </w:r>
      <w:r w:rsidRPr="2F1A2AFA">
        <w:rPr>
          <w:rFonts w:eastAsia="Calibri"/>
        </w:rPr>
        <w:t>to</w:t>
      </w:r>
      <w:r>
        <w:rPr>
          <w:rFonts w:eastAsia="Calibri"/>
        </w:rPr>
        <w:t xml:space="preserve"> </w:t>
      </w:r>
      <w:r w:rsidRPr="2F1A2AFA">
        <w:rPr>
          <w:rFonts w:eastAsia="Calibri"/>
        </w:rPr>
        <w:t>opioids</w:t>
      </w:r>
      <w:r>
        <w:rPr>
          <w:rFonts w:eastAsia="Calibri"/>
        </w:rPr>
        <w:t xml:space="preserve"> </w:t>
      </w:r>
      <w:r w:rsidRPr="2F1A2AFA">
        <w:rPr>
          <w:rFonts w:eastAsia="Calibri"/>
        </w:rPr>
        <w:t>prescribed</w:t>
      </w:r>
      <w:r>
        <w:rPr>
          <w:rFonts w:eastAsia="Calibri"/>
        </w:rPr>
        <w:t xml:space="preserve"> </w:t>
      </w:r>
      <w:r w:rsidRPr="2F1A2AFA">
        <w:rPr>
          <w:rFonts w:eastAsia="Calibri"/>
        </w:rPr>
        <w:t>for</w:t>
      </w:r>
      <w:r>
        <w:rPr>
          <w:rFonts w:eastAsia="Calibri"/>
        </w:rPr>
        <w:t xml:space="preserve"> </w:t>
      </w:r>
      <w:r w:rsidRPr="2F1A2AFA">
        <w:rPr>
          <w:rFonts w:eastAsia="Calibri"/>
        </w:rPr>
        <w:t>pain</w:t>
      </w:r>
      <w:r>
        <w:rPr>
          <w:rFonts w:eastAsia="Calibri"/>
        </w:rPr>
        <w:t xml:space="preserve"> </w:t>
      </w:r>
      <w:r w:rsidRPr="2F1A2AFA">
        <w:rPr>
          <w:rFonts w:eastAsia="Calibri"/>
        </w:rPr>
        <w:t>relief</w:t>
      </w:r>
      <w:r>
        <w:rPr>
          <w:rFonts w:eastAsia="Calibri"/>
        </w:rPr>
        <w:t xml:space="preserve"> </w:t>
      </w:r>
      <w:r w:rsidRPr="2F1A2AFA">
        <w:rPr>
          <w:rFonts w:eastAsia="Calibri"/>
        </w:rPr>
        <w:t>and</w:t>
      </w:r>
      <w:r>
        <w:rPr>
          <w:rFonts w:eastAsia="Calibri"/>
        </w:rPr>
        <w:t xml:space="preserve"> </w:t>
      </w:r>
      <w:r w:rsidRPr="2F1A2AFA">
        <w:rPr>
          <w:rFonts w:eastAsia="Calibri"/>
        </w:rPr>
        <w:t>may</w:t>
      </w:r>
      <w:r>
        <w:rPr>
          <w:rFonts w:eastAsia="Calibri"/>
        </w:rPr>
        <w:t xml:space="preserve"> </w:t>
      </w:r>
      <w:r w:rsidRPr="2F1A2AFA">
        <w:rPr>
          <w:rFonts w:eastAsia="Calibri"/>
        </w:rPr>
        <w:t>be</w:t>
      </w:r>
      <w:r>
        <w:rPr>
          <w:rFonts w:eastAsia="Calibri"/>
        </w:rPr>
        <w:t xml:space="preserve"> </w:t>
      </w:r>
      <w:r w:rsidRPr="2F1A2AFA">
        <w:rPr>
          <w:rFonts w:eastAsia="Calibri"/>
        </w:rPr>
        <w:t>at</w:t>
      </w:r>
      <w:r>
        <w:rPr>
          <w:rFonts w:eastAsia="Calibri"/>
        </w:rPr>
        <w:t xml:space="preserve"> </w:t>
      </w:r>
      <w:r w:rsidRPr="2F1A2AFA">
        <w:rPr>
          <w:rFonts w:eastAsia="Calibri"/>
        </w:rPr>
        <w:t>risk</w:t>
      </w:r>
      <w:r>
        <w:rPr>
          <w:rFonts w:eastAsia="Calibri"/>
        </w:rPr>
        <w:t xml:space="preserve"> </w:t>
      </w:r>
      <w:r w:rsidRPr="2F1A2AFA">
        <w:rPr>
          <w:rFonts w:eastAsia="Calibri"/>
        </w:rPr>
        <w:t>for</w:t>
      </w:r>
      <w:r>
        <w:rPr>
          <w:rFonts w:eastAsia="Calibri"/>
        </w:rPr>
        <w:t xml:space="preserve"> </w:t>
      </w:r>
      <w:r w:rsidRPr="2F1A2AFA">
        <w:rPr>
          <w:rFonts w:eastAsia="Calibri"/>
        </w:rPr>
        <w:t>misuse</w:t>
      </w:r>
      <w:r>
        <w:rPr>
          <w:rFonts w:eastAsia="Calibri"/>
        </w:rPr>
        <w:t xml:space="preserve"> </w:t>
      </w:r>
      <w:r w:rsidRPr="2F1A2AFA">
        <w:rPr>
          <w:rFonts w:eastAsia="Calibri"/>
        </w:rPr>
        <w:t>or</w:t>
      </w:r>
      <w:r>
        <w:rPr>
          <w:rFonts w:eastAsia="Calibri"/>
        </w:rPr>
        <w:t xml:space="preserve"> </w:t>
      </w:r>
      <w:r w:rsidRPr="2F1A2AFA">
        <w:rPr>
          <w:rFonts w:eastAsia="Calibri"/>
        </w:rPr>
        <w:t>addiction</w:t>
      </w:r>
      <w:r>
        <w:rPr>
          <w:rFonts w:eastAsia="Calibri"/>
        </w:rPr>
        <w:t xml:space="preserve"> themselves</w:t>
      </w:r>
      <w:r w:rsidRPr="2F1A2AFA">
        <w:rPr>
          <w:rFonts w:eastAsia="Calibri"/>
        </w:rPr>
        <w:t>.</w:t>
      </w:r>
      <w:r>
        <w:rPr>
          <w:rFonts w:eastAsia="Calibri"/>
        </w:rPr>
        <w:t xml:space="preserve"> </w:t>
      </w:r>
      <w:r w:rsidRPr="2F1A2AFA">
        <w:rPr>
          <w:rFonts w:eastAsia="Calibri"/>
        </w:rPr>
        <w:t>Second,</w:t>
      </w:r>
      <w:r>
        <w:rPr>
          <w:rFonts w:eastAsia="Calibri"/>
        </w:rPr>
        <w:t xml:space="preserve"> </w:t>
      </w:r>
      <w:r w:rsidRPr="2F1A2AFA">
        <w:rPr>
          <w:rFonts w:eastAsia="Calibri"/>
        </w:rPr>
        <w:t>family</w:t>
      </w:r>
      <w:r>
        <w:rPr>
          <w:rFonts w:eastAsia="Calibri"/>
        </w:rPr>
        <w:t xml:space="preserve"> </w:t>
      </w:r>
      <w:r w:rsidRPr="2F1A2AFA">
        <w:rPr>
          <w:rFonts w:eastAsia="Calibri"/>
        </w:rPr>
        <w:t>members</w:t>
      </w:r>
      <w:r>
        <w:rPr>
          <w:rFonts w:eastAsia="Calibri"/>
        </w:rPr>
        <w:t xml:space="preserve"> </w:t>
      </w:r>
      <w:r w:rsidRPr="2F1A2AFA">
        <w:rPr>
          <w:rFonts w:eastAsia="Calibri"/>
        </w:rPr>
        <w:t>or</w:t>
      </w:r>
      <w:r>
        <w:rPr>
          <w:rFonts w:eastAsia="Calibri"/>
        </w:rPr>
        <w:t xml:space="preserve"> </w:t>
      </w:r>
      <w:r w:rsidRPr="2F1A2AFA">
        <w:rPr>
          <w:rFonts w:eastAsia="Calibri"/>
        </w:rPr>
        <w:t>others</w:t>
      </w:r>
      <w:r>
        <w:rPr>
          <w:rFonts w:eastAsia="Calibri"/>
        </w:rPr>
        <w:t xml:space="preserve"> </w:t>
      </w:r>
      <w:r w:rsidRPr="2F1A2AFA">
        <w:rPr>
          <w:rFonts w:eastAsia="Calibri"/>
        </w:rPr>
        <w:t>may</w:t>
      </w:r>
      <w:r>
        <w:rPr>
          <w:rFonts w:eastAsia="Calibri"/>
        </w:rPr>
        <w:t xml:space="preserve"> </w:t>
      </w:r>
      <w:r w:rsidRPr="2F1A2AFA">
        <w:rPr>
          <w:rFonts w:eastAsia="Calibri"/>
        </w:rPr>
        <w:t>abuse,</w:t>
      </w:r>
      <w:r>
        <w:rPr>
          <w:rFonts w:eastAsia="Calibri"/>
        </w:rPr>
        <w:t xml:space="preserve"> </w:t>
      </w:r>
      <w:r w:rsidRPr="2F1A2AFA">
        <w:rPr>
          <w:rFonts w:eastAsia="Calibri"/>
        </w:rPr>
        <w:t>neglect,</w:t>
      </w:r>
      <w:r>
        <w:rPr>
          <w:rFonts w:eastAsia="Calibri"/>
        </w:rPr>
        <w:t xml:space="preserve"> </w:t>
      </w:r>
      <w:r w:rsidRPr="2F1A2AFA">
        <w:rPr>
          <w:rFonts w:eastAsia="Calibri"/>
        </w:rPr>
        <w:t>or</w:t>
      </w:r>
      <w:r>
        <w:rPr>
          <w:rFonts w:eastAsia="Calibri"/>
        </w:rPr>
        <w:t xml:space="preserve"> </w:t>
      </w:r>
      <w:r w:rsidRPr="2F1A2AFA">
        <w:rPr>
          <w:rFonts w:eastAsia="Calibri"/>
        </w:rPr>
        <w:t>exploit</w:t>
      </w:r>
      <w:r>
        <w:rPr>
          <w:rFonts w:eastAsia="Calibri"/>
        </w:rPr>
        <w:t xml:space="preserve"> </w:t>
      </w:r>
      <w:r w:rsidRPr="2F1A2AFA">
        <w:rPr>
          <w:rFonts w:eastAsia="Calibri"/>
        </w:rPr>
        <w:t>older</w:t>
      </w:r>
      <w:r>
        <w:rPr>
          <w:rFonts w:eastAsia="Calibri"/>
        </w:rPr>
        <w:t xml:space="preserve"> adults in order </w:t>
      </w:r>
      <w:r w:rsidRPr="2F1A2AFA">
        <w:rPr>
          <w:rFonts w:eastAsia="Calibri"/>
        </w:rPr>
        <w:t>to</w:t>
      </w:r>
      <w:r>
        <w:rPr>
          <w:rFonts w:eastAsia="Calibri"/>
        </w:rPr>
        <w:t xml:space="preserve"> </w:t>
      </w:r>
      <w:r w:rsidRPr="2F1A2AFA">
        <w:rPr>
          <w:rFonts w:eastAsia="Calibri"/>
        </w:rPr>
        <w:t>gain</w:t>
      </w:r>
      <w:r>
        <w:rPr>
          <w:rFonts w:eastAsia="Calibri"/>
        </w:rPr>
        <w:t xml:space="preserve"> </w:t>
      </w:r>
      <w:r w:rsidRPr="2F1A2AFA">
        <w:rPr>
          <w:rFonts w:eastAsia="Calibri"/>
        </w:rPr>
        <w:t>access</w:t>
      </w:r>
      <w:r>
        <w:rPr>
          <w:rFonts w:eastAsia="Calibri"/>
        </w:rPr>
        <w:t xml:space="preserve"> </w:t>
      </w:r>
      <w:r w:rsidRPr="2F1A2AFA">
        <w:rPr>
          <w:rFonts w:eastAsia="Calibri"/>
        </w:rPr>
        <w:t>to</w:t>
      </w:r>
      <w:r>
        <w:rPr>
          <w:rFonts w:eastAsia="Calibri"/>
        </w:rPr>
        <w:t xml:space="preserve"> </w:t>
      </w:r>
      <w:r w:rsidRPr="2F1A2AFA">
        <w:rPr>
          <w:rFonts w:eastAsia="Calibri"/>
        </w:rPr>
        <w:t>opioids</w:t>
      </w:r>
      <w:r>
        <w:rPr>
          <w:rFonts w:eastAsia="Calibri"/>
        </w:rPr>
        <w:t xml:space="preserve"> </w:t>
      </w:r>
      <w:r w:rsidRPr="2F1A2AFA">
        <w:rPr>
          <w:rFonts w:eastAsia="Calibri"/>
        </w:rPr>
        <w:t>that</w:t>
      </w:r>
      <w:r>
        <w:rPr>
          <w:rFonts w:eastAsia="Calibri"/>
        </w:rPr>
        <w:t xml:space="preserve"> </w:t>
      </w:r>
      <w:r w:rsidRPr="2F1A2AFA">
        <w:rPr>
          <w:rFonts w:eastAsia="Calibri"/>
        </w:rPr>
        <w:t>were</w:t>
      </w:r>
      <w:r>
        <w:rPr>
          <w:rFonts w:eastAsia="Calibri"/>
        </w:rPr>
        <w:t xml:space="preserve"> </w:t>
      </w:r>
      <w:r w:rsidRPr="2F1A2AFA">
        <w:rPr>
          <w:rFonts w:eastAsia="Calibri"/>
        </w:rPr>
        <w:t>legal</w:t>
      </w:r>
      <w:r>
        <w:rPr>
          <w:rFonts w:eastAsia="Calibri"/>
        </w:rPr>
        <w:t xml:space="preserve">ly </w:t>
      </w:r>
      <w:r w:rsidRPr="2F1A2AFA">
        <w:rPr>
          <w:rFonts w:eastAsia="Calibri"/>
        </w:rPr>
        <w:t>prescribed</w:t>
      </w:r>
      <w:r>
        <w:rPr>
          <w:rFonts w:eastAsia="Calibri"/>
        </w:rPr>
        <w:t xml:space="preserve"> </w:t>
      </w:r>
      <w:r w:rsidRPr="2F1A2AFA">
        <w:rPr>
          <w:rFonts w:eastAsia="Calibri"/>
        </w:rPr>
        <w:t>for</w:t>
      </w:r>
      <w:r>
        <w:rPr>
          <w:rFonts w:eastAsia="Calibri"/>
        </w:rPr>
        <w:t xml:space="preserve"> the </w:t>
      </w:r>
      <w:r w:rsidRPr="2F1A2AFA">
        <w:rPr>
          <w:rFonts w:eastAsia="Calibri"/>
        </w:rPr>
        <w:t>older</w:t>
      </w:r>
      <w:r>
        <w:rPr>
          <w:rFonts w:eastAsia="Calibri"/>
        </w:rPr>
        <w:t xml:space="preserve"> person</w:t>
      </w:r>
      <w:r w:rsidRPr="2F1A2AFA">
        <w:rPr>
          <w:rFonts w:eastAsia="Calibri"/>
        </w:rPr>
        <w:t>.</w:t>
      </w:r>
      <w:r>
        <w:rPr>
          <w:rFonts w:eastAsia="Calibri"/>
        </w:rPr>
        <w:t xml:space="preserve"> </w:t>
      </w:r>
      <w:r w:rsidRPr="2F1A2AFA">
        <w:rPr>
          <w:rFonts w:eastAsia="Calibri"/>
        </w:rPr>
        <w:t>Last</w:t>
      </w:r>
      <w:r>
        <w:rPr>
          <w:rFonts w:eastAsia="Calibri"/>
        </w:rPr>
        <w:t>, g</w:t>
      </w:r>
      <w:r w:rsidRPr="2F1A2AFA">
        <w:rPr>
          <w:rFonts w:eastAsia="Calibri"/>
        </w:rPr>
        <w:t>randparents</w:t>
      </w:r>
      <w:r>
        <w:rPr>
          <w:rFonts w:eastAsia="Calibri"/>
        </w:rPr>
        <w:t xml:space="preserve"> </w:t>
      </w:r>
      <w:r w:rsidRPr="2F1A2AFA">
        <w:rPr>
          <w:rFonts w:eastAsia="Calibri"/>
        </w:rPr>
        <w:t>have</w:t>
      </w:r>
      <w:r>
        <w:rPr>
          <w:rFonts w:eastAsia="Calibri"/>
        </w:rPr>
        <w:t xml:space="preserve"> </w:t>
      </w:r>
      <w:r w:rsidRPr="2F1A2AFA">
        <w:rPr>
          <w:rFonts w:eastAsia="Calibri"/>
        </w:rPr>
        <w:t>increasingly</w:t>
      </w:r>
      <w:r>
        <w:rPr>
          <w:rFonts w:eastAsia="Calibri"/>
        </w:rPr>
        <w:t xml:space="preserve"> </w:t>
      </w:r>
      <w:r w:rsidRPr="2F1A2AFA">
        <w:rPr>
          <w:rFonts w:eastAsia="Calibri"/>
        </w:rPr>
        <w:t>found</w:t>
      </w:r>
      <w:r>
        <w:rPr>
          <w:rFonts w:eastAsia="Calibri"/>
        </w:rPr>
        <w:t xml:space="preserve"> </w:t>
      </w:r>
      <w:r w:rsidRPr="2F1A2AFA">
        <w:rPr>
          <w:rFonts w:eastAsia="Calibri"/>
        </w:rPr>
        <w:t>themselves</w:t>
      </w:r>
      <w:r>
        <w:rPr>
          <w:rFonts w:eastAsia="Calibri"/>
        </w:rPr>
        <w:t xml:space="preserve"> </w:t>
      </w:r>
      <w:r w:rsidRPr="2F1A2AFA">
        <w:rPr>
          <w:rFonts w:eastAsia="Calibri"/>
        </w:rPr>
        <w:t>raising</w:t>
      </w:r>
      <w:r>
        <w:rPr>
          <w:rFonts w:eastAsia="Calibri"/>
        </w:rPr>
        <w:t xml:space="preserve"> </w:t>
      </w:r>
      <w:r w:rsidRPr="2F1A2AFA">
        <w:rPr>
          <w:rFonts w:eastAsia="Calibri"/>
        </w:rPr>
        <w:t>their</w:t>
      </w:r>
      <w:r>
        <w:rPr>
          <w:rFonts w:eastAsia="Calibri"/>
        </w:rPr>
        <w:t xml:space="preserve"> </w:t>
      </w:r>
      <w:r w:rsidRPr="2F1A2AFA">
        <w:rPr>
          <w:rFonts w:eastAsia="Calibri"/>
        </w:rPr>
        <w:t>grandchildren</w:t>
      </w:r>
      <w:r>
        <w:rPr>
          <w:rFonts w:eastAsia="Calibri"/>
        </w:rPr>
        <w:t xml:space="preserve"> </w:t>
      </w:r>
      <w:r w:rsidRPr="2F1A2AFA">
        <w:rPr>
          <w:rFonts w:eastAsia="Calibri"/>
        </w:rPr>
        <w:t>when</w:t>
      </w:r>
      <w:r>
        <w:rPr>
          <w:rFonts w:eastAsia="Calibri"/>
        </w:rPr>
        <w:t xml:space="preserve"> </w:t>
      </w:r>
      <w:r w:rsidRPr="2F1A2AFA">
        <w:rPr>
          <w:rFonts w:eastAsia="Calibri"/>
        </w:rPr>
        <w:t>parents</w:t>
      </w:r>
      <w:r>
        <w:rPr>
          <w:rFonts w:eastAsia="Calibri"/>
        </w:rPr>
        <w:t xml:space="preserve"> </w:t>
      </w:r>
      <w:r w:rsidRPr="2F1A2AFA">
        <w:rPr>
          <w:rFonts w:eastAsia="Calibri"/>
        </w:rPr>
        <w:t>are</w:t>
      </w:r>
      <w:r>
        <w:rPr>
          <w:rFonts w:eastAsia="Calibri"/>
        </w:rPr>
        <w:t xml:space="preserve"> </w:t>
      </w:r>
      <w:r w:rsidRPr="2F1A2AFA">
        <w:rPr>
          <w:rFonts w:eastAsia="Calibri"/>
        </w:rPr>
        <w:t>unable</w:t>
      </w:r>
      <w:r>
        <w:rPr>
          <w:rFonts w:eastAsia="Calibri"/>
        </w:rPr>
        <w:t xml:space="preserve"> </w:t>
      </w:r>
      <w:r w:rsidRPr="2F1A2AFA">
        <w:rPr>
          <w:rFonts w:eastAsia="Calibri"/>
        </w:rPr>
        <w:t>to</w:t>
      </w:r>
      <w:r>
        <w:rPr>
          <w:rFonts w:eastAsia="Calibri"/>
        </w:rPr>
        <w:t xml:space="preserve"> </w:t>
      </w:r>
      <w:r w:rsidRPr="2F1A2AFA">
        <w:rPr>
          <w:rFonts w:eastAsia="Calibri"/>
        </w:rPr>
        <w:t>fulfill</w:t>
      </w:r>
      <w:r>
        <w:rPr>
          <w:rFonts w:eastAsia="Calibri"/>
        </w:rPr>
        <w:t xml:space="preserve"> </w:t>
      </w:r>
      <w:r w:rsidRPr="2F1A2AFA">
        <w:rPr>
          <w:rFonts w:eastAsia="Calibri"/>
        </w:rPr>
        <w:t>the</w:t>
      </w:r>
      <w:r>
        <w:rPr>
          <w:rFonts w:eastAsia="Calibri"/>
        </w:rPr>
        <w:t xml:space="preserve"> </w:t>
      </w:r>
      <w:r w:rsidRPr="2F1A2AFA">
        <w:rPr>
          <w:rFonts w:eastAsia="Calibri"/>
        </w:rPr>
        <w:t>parent</w:t>
      </w:r>
      <w:r>
        <w:rPr>
          <w:rFonts w:eastAsia="Calibri"/>
        </w:rPr>
        <w:t xml:space="preserve"> </w:t>
      </w:r>
      <w:r w:rsidRPr="2F1A2AFA">
        <w:rPr>
          <w:rFonts w:eastAsia="Calibri"/>
        </w:rPr>
        <w:t>role</w:t>
      </w:r>
      <w:r>
        <w:rPr>
          <w:rFonts w:eastAsia="Calibri"/>
        </w:rPr>
        <w:t xml:space="preserve"> </w:t>
      </w:r>
      <w:r w:rsidRPr="2F1A2AFA">
        <w:rPr>
          <w:rFonts w:eastAsia="Calibri"/>
        </w:rPr>
        <w:t>due</w:t>
      </w:r>
      <w:r>
        <w:rPr>
          <w:rFonts w:eastAsia="Calibri"/>
        </w:rPr>
        <w:t xml:space="preserve"> </w:t>
      </w:r>
      <w:r w:rsidRPr="2F1A2AFA">
        <w:rPr>
          <w:rFonts w:eastAsia="Calibri"/>
        </w:rPr>
        <w:t>to</w:t>
      </w:r>
      <w:r>
        <w:rPr>
          <w:rFonts w:eastAsia="Calibri"/>
        </w:rPr>
        <w:t xml:space="preserve"> </w:t>
      </w:r>
      <w:r w:rsidRPr="2F1A2AFA">
        <w:rPr>
          <w:rFonts w:eastAsia="Calibri"/>
        </w:rPr>
        <w:t>opioid</w:t>
      </w:r>
      <w:r>
        <w:rPr>
          <w:rFonts w:eastAsia="Calibri"/>
        </w:rPr>
        <w:t xml:space="preserve"> </w:t>
      </w:r>
      <w:r w:rsidRPr="2F1A2AFA">
        <w:rPr>
          <w:rFonts w:eastAsia="Calibri"/>
        </w:rPr>
        <w:t>abuse</w:t>
      </w:r>
      <w:r>
        <w:rPr>
          <w:rFonts w:eastAsia="Calibri"/>
        </w:rPr>
        <w:t xml:space="preserve"> </w:t>
      </w:r>
      <w:r w:rsidRPr="2F1A2AFA">
        <w:rPr>
          <w:rFonts w:eastAsia="Calibri"/>
        </w:rPr>
        <w:t>or</w:t>
      </w:r>
      <w:r>
        <w:rPr>
          <w:rFonts w:eastAsia="Calibri"/>
        </w:rPr>
        <w:t xml:space="preserve"> </w:t>
      </w:r>
      <w:r w:rsidRPr="2F1A2AFA">
        <w:rPr>
          <w:rFonts w:eastAsia="Calibri"/>
        </w:rPr>
        <w:t>other</w:t>
      </w:r>
      <w:r>
        <w:rPr>
          <w:rFonts w:eastAsia="Calibri"/>
        </w:rPr>
        <w:t xml:space="preserve"> </w:t>
      </w:r>
      <w:r w:rsidRPr="2F1A2AFA">
        <w:rPr>
          <w:rFonts w:eastAsia="Calibri"/>
        </w:rPr>
        <w:t>substance</w:t>
      </w:r>
      <w:r>
        <w:rPr>
          <w:rFonts w:eastAsia="Calibri"/>
        </w:rPr>
        <w:t xml:space="preserve"> use </w:t>
      </w:r>
      <w:r w:rsidRPr="2F1A2AFA">
        <w:rPr>
          <w:rFonts w:eastAsia="Calibri"/>
        </w:rPr>
        <w:t>disorders</w:t>
      </w:r>
      <w:r>
        <w:rPr>
          <w:rFonts w:eastAsia="Calibri"/>
        </w:rPr>
        <w:t xml:space="preserve">. </w:t>
      </w:r>
    </w:p>
    <w:p w14:paraId="4F2E440E" w14:textId="77777777" w:rsidR="001F165F" w:rsidRPr="001F165F" w:rsidRDefault="001F165F" w:rsidP="001F165F">
      <w:pPr>
        <w:spacing w:before="0" w:line="276" w:lineRule="auto"/>
        <w:jc w:val="both"/>
        <w:rPr>
          <w:rFonts w:eastAsia="Calibri"/>
        </w:rPr>
      </w:pPr>
    </w:p>
    <w:p w14:paraId="69AD4732" w14:textId="2E8F63B4" w:rsidR="00347528" w:rsidRDefault="00347528" w:rsidP="001F165F">
      <w:pPr>
        <w:spacing w:before="0" w:line="276" w:lineRule="auto"/>
        <w:rPr>
          <w:rFonts w:eastAsia="Calibri"/>
          <w:i/>
        </w:rPr>
      </w:pPr>
      <w:r w:rsidRPr="001F165F">
        <w:rPr>
          <w:rFonts w:eastAsia="Calibri"/>
        </w:rPr>
        <w:t>ACL funds grants focused on developing ways for state APS systems to effectively respond to abuse, neglect and exploitation originating in opioid misuse or disorder. These grants are specifically targeted to the most affected communities and aim to address gaps that hinder APS from securing adequate services for clients affected by opioid and other substance abuse. Further, these grants will identify home and community-based social, health, and mental/behavioral health services needed for APS clients impacted by the opioid epidemic. Finally, results from these grants will be shared widely for replication across states</w:t>
      </w:r>
    </w:p>
    <w:p w14:paraId="372D635B" w14:textId="4A5EF663" w:rsidR="00347528" w:rsidRDefault="00347528" w:rsidP="001F165F">
      <w:pPr>
        <w:spacing w:before="0" w:line="276" w:lineRule="auto"/>
      </w:pPr>
    </w:p>
    <w:p w14:paraId="0BED3E2D" w14:textId="68432946" w:rsidR="001F165F" w:rsidRPr="001F165F" w:rsidRDefault="00347528" w:rsidP="00937777">
      <w:pPr>
        <w:pStyle w:val="Heading4"/>
        <w:spacing w:before="0" w:line="276" w:lineRule="auto"/>
        <w:jc w:val="both"/>
      </w:pPr>
      <w:r>
        <w:lastRenderedPageBreak/>
        <w:t>Guardianship Reform</w:t>
      </w:r>
    </w:p>
    <w:p w14:paraId="6B39468E" w14:textId="55721D22" w:rsidR="00347528" w:rsidRDefault="00347528" w:rsidP="001F165F">
      <w:pPr>
        <w:spacing w:before="0" w:line="276" w:lineRule="auto"/>
        <w:jc w:val="both"/>
        <w:rPr>
          <w:rFonts w:eastAsia="Calibri"/>
        </w:rPr>
      </w:pPr>
      <w:r w:rsidRPr="2F1A2AFA">
        <w:rPr>
          <w:rFonts w:eastAsia="Calibri"/>
        </w:rPr>
        <w:t>Self-determination</w:t>
      </w:r>
      <w:r>
        <w:rPr>
          <w:rFonts w:eastAsia="Calibri"/>
        </w:rPr>
        <w:t xml:space="preserve"> </w:t>
      </w:r>
      <w:r w:rsidRPr="2F1A2AFA">
        <w:rPr>
          <w:rFonts w:eastAsia="Calibri"/>
        </w:rPr>
        <w:t>and</w:t>
      </w:r>
      <w:r>
        <w:rPr>
          <w:rFonts w:eastAsia="Calibri"/>
        </w:rPr>
        <w:t xml:space="preserve"> </w:t>
      </w:r>
      <w:r w:rsidRPr="2F1A2AFA">
        <w:rPr>
          <w:rFonts w:eastAsia="Calibri"/>
        </w:rPr>
        <w:t>preservation</w:t>
      </w:r>
      <w:r>
        <w:rPr>
          <w:rFonts w:eastAsia="Calibri"/>
        </w:rPr>
        <w:t xml:space="preserve"> </w:t>
      </w:r>
      <w:r w:rsidRPr="2F1A2AFA">
        <w:rPr>
          <w:rFonts w:eastAsia="Calibri"/>
        </w:rPr>
        <w:t>of</w:t>
      </w:r>
      <w:r>
        <w:rPr>
          <w:rFonts w:eastAsia="Calibri"/>
        </w:rPr>
        <w:t xml:space="preserve"> </w:t>
      </w:r>
      <w:r w:rsidRPr="2F1A2AFA">
        <w:rPr>
          <w:rFonts w:eastAsia="Calibri"/>
        </w:rPr>
        <w:t>decisional</w:t>
      </w:r>
      <w:r>
        <w:rPr>
          <w:rFonts w:eastAsia="Calibri"/>
        </w:rPr>
        <w:t xml:space="preserve"> </w:t>
      </w:r>
      <w:r w:rsidRPr="2F1A2AFA">
        <w:rPr>
          <w:rFonts w:eastAsia="Calibri"/>
        </w:rPr>
        <w:t>rights</w:t>
      </w:r>
      <w:r>
        <w:rPr>
          <w:rFonts w:eastAsia="Calibri"/>
        </w:rPr>
        <w:t xml:space="preserve"> </w:t>
      </w:r>
      <w:r w:rsidRPr="2F1A2AFA">
        <w:rPr>
          <w:rFonts w:eastAsia="Calibri"/>
        </w:rPr>
        <w:t>of</w:t>
      </w:r>
      <w:r>
        <w:rPr>
          <w:rFonts w:eastAsia="Calibri"/>
        </w:rPr>
        <w:t xml:space="preserve"> </w:t>
      </w:r>
      <w:r w:rsidRPr="2F1A2AFA">
        <w:rPr>
          <w:rFonts w:eastAsia="Calibri"/>
        </w:rPr>
        <w:t>all</w:t>
      </w:r>
      <w:r>
        <w:rPr>
          <w:rFonts w:eastAsia="Calibri"/>
        </w:rPr>
        <w:t xml:space="preserve"> </w:t>
      </w:r>
      <w:r w:rsidRPr="2F1A2AFA">
        <w:rPr>
          <w:rFonts w:eastAsia="Calibri"/>
        </w:rPr>
        <w:t>adults</w:t>
      </w:r>
      <w:r>
        <w:rPr>
          <w:rFonts w:eastAsia="Calibri"/>
        </w:rPr>
        <w:t xml:space="preserve"> </w:t>
      </w:r>
      <w:r w:rsidRPr="2F1A2AFA">
        <w:rPr>
          <w:rFonts w:eastAsia="Calibri"/>
        </w:rPr>
        <w:t>is</w:t>
      </w:r>
      <w:r>
        <w:rPr>
          <w:rFonts w:eastAsia="Calibri"/>
        </w:rPr>
        <w:t xml:space="preserve"> </w:t>
      </w:r>
      <w:r w:rsidRPr="2F1A2AFA">
        <w:rPr>
          <w:rFonts w:eastAsia="Calibri"/>
        </w:rPr>
        <w:t>a</w:t>
      </w:r>
      <w:r>
        <w:rPr>
          <w:rFonts w:eastAsia="Calibri"/>
        </w:rPr>
        <w:t xml:space="preserve"> </w:t>
      </w:r>
      <w:r w:rsidRPr="2F1A2AFA">
        <w:rPr>
          <w:rFonts w:eastAsia="Calibri"/>
        </w:rPr>
        <w:t>top</w:t>
      </w:r>
      <w:r>
        <w:rPr>
          <w:rFonts w:eastAsia="Calibri"/>
        </w:rPr>
        <w:t xml:space="preserve"> </w:t>
      </w:r>
      <w:r w:rsidRPr="2F1A2AFA">
        <w:rPr>
          <w:rFonts w:eastAsia="Calibri"/>
        </w:rPr>
        <w:t>priority</w:t>
      </w:r>
      <w:r>
        <w:rPr>
          <w:rFonts w:eastAsia="Calibri"/>
        </w:rPr>
        <w:t xml:space="preserve"> </w:t>
      </w:r>
      <w:r w:rsidRPr="2F1A2AFA">
        <w:rPr>
          <w:rFonts w:eastAsia="Calibri"/>
        </w:rPr>
        <w:t>of</w:t>
      </w:r>
      <w:r>
        <w:rPr>
          <w:rFonts w:eastAsia="Calibri"/>
        </w:rPr>
        <w:t xml:space="preserve"> ACL, and guardianship reform is a key area of focus.  ACL has provided leadership on guardianship reform and alternatives to guardianship by supporting the development and implementation of Working Interdisciplinary Networks of Guardianship Stakeholders (WINGS). WINGS is the prevailing national model for guardianship reform and the identification of appropriate alternatives to guardianship. In addition, ACL has provided technical assistance and training to partners and stakeholders on empowering self-determined decision-making.</w:t>
      </w:r>
    </w:p>
    <w:p w14:paraId="4F570F3C" w14:textId="77777777" w:rsidR="00BD662C" w:rsidRDefault="00BD662C" w:rsidP="001F165F">
      <w:pPr>
        <w:spacing w:before="0" w:line="276" w:lineRule="auto"/>
        <w:jc w:val="both"/>
        <w:rPr>
          <w:rFonts w:eastAsia="Calibri"/>
        </w:rPr>
      </w:pPr>
    </w:p>
    <w:p w14:paraId="03704AD4" w14:textId="4DF0BD7E" w:rsidR="00347528" w:rsidRPr="00B74738" w:rsidRDefault="00347528" w:rsidP="001F165F">
      <w:pPr>
        <w:spacing w:before="0" w:line="276" w:lineRule="auto"/>
        <w:jc w:val="both"/>
      </w:pPr>
      <w:r w:rsidRPr="2F1A2AFA">
        <w:rPr>
          <w:rFonts w:eastAsia="Calibri"/>
        </w:rPr>
        <w:t>In</w:t>
      </w:r>
      <w:r>
        <w:rPr>
          <w:rFonts w:eastAsia="Calibri"/>
        </w:rPr>
        <w:t xml:space="preserve"> </w:t>
      </w:r>
      <w:r w:rsidRPr="2F1A2AFA">
        <w:rPr>
          <w:rFonts w:eastAsia="Calibri"/>
        </w:rPr>
        <w:t>2017,</w:t>
      </w:r>
      <w:r>
        <w:rPr>
          <w:rFonts w:eastAsia="Calibri"/>
        </w:rPr>
        <w:t xml:space="preserve"> </w:t>
      </w: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Prevention</w:t>
      </w:r>
      <w:r>
        <w:rPr>
          <w:rFonts w:eastAsia="Calibri"/>
        </w:rPr>
        <w:t xml:space="preserve"> </w:t>
      </w:r>
      <w:r w:rsidRPr="2F1A2AFA">
        <w:rPr>
          <w:rFonts w:eastAsia="Calibri"/>
        </w:rPr>
        <w:t>and</w:t>
      </w:r>
      <w:r>
        <w:rPr>
          <w:rFonts w:eastAsia="Calibri"/>
        </w:rPr>
        <w:t xml:space="preserve"> </w:t>
      </w:r>
      <w:r w:rsidRPr="2F1A2AFA">
        <w:rPr>
          <w:rFonts w:eastAsia="Calibri"/>
        </w:rPr>
        <w:t>Prosecution</w:t>
      </w:r>
      <w:r>
        <w:rPr>
          <w:rFonts w:eastAsia="Calibri"/>
        </w:rPr>
        <w:t xml:space="preserve"> </w:t>
      </w:r>
      <w:r w:rsidRPr="2F1A2AFA">
        <w:rPr>
          <w:rFonts w:eastAsia="Calibri"/>
        </w:rPr>
        <w:t>Act</w:t>
      </w:r>
      <w:r>
        <w:rPr>
          <w:rFonts w:eastAsia="Calibri"/>
        </w:rPr>
        <w:t xml:space="preserve"> </w:t>
      </w:r>
      <w:r w:rsidRPr="2F1A2AFA">
        <w:rPr>
          <w:rFonts w:eastAsia="Calibri"/>
        </w:rPr>
        <w:t>amended</w:t>
      </w:r>
      <w:r>
        <w:rPr>
          <w:rFonts w:eastAsia="Calibri"/>
        </w:rPr>
        <w:t xml:space="preserve"> </w:t>
      </w: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Act</w:t>
      </w:r>
      <w:r>
        <w:rPr>
          <w:rFonts w:eastAsia="Calibri"/>
        </w:rPr>
        <w:t xml:space="preserve"> </w:t>
      </w:r>
      <w:r w:rsidRPr="2F1A2AFA">
        <w:rPr>
          <w:rFonts w:eastAsia="Calibri"/>
        </w:rPr>
        <w:t>to</w:t>
      </w:r>
      <w:r>
        <w:rPr>
          <w:rFonts w:eastAsia="Calibri"/>
        </w:rPr>
        <w:t xml:space="preserve"> </w:t>
      </w:r>
      <w:r w:rsidRPr="2F1A2AFA">
        <w:rPr>
          <w:rFonts w:eastAsia="Calibri"/>
        </w:rPr>
        <w:t>add</w:t>
      </w:r>
      <w:r>
        <w:rPr>
          <w:rFonts w:eastAsia="Calibri"/>
        </w:rPr>
        <w:t xml:space="preserve"> </w:t>
      </w:r>
      <w:r w:rsidRPr="2F1A2AFA">
        <w:rPr>
          <w:rFonts w:eastAsia="Calibri"/>
        </w:rPr>
        <w:t>Section</w:t>
      </w:r>
      <w:r>
        <w:rPr>
          <w:rFonts w:eastAsia="Calibri"/>
        </w:rPr>
        <w:t xml:space="preserve"> </w:t>
      </w:r>
      <w:r w:rsidRPr="2F1A2AFA">
        <w:rPr>
          <w:rFonts w:eastAsia="Calibri"/>
        </w:rPr>
        <w:t>2042(c)(2)(E),</w:t>
      </w:r>
      <w:r>
        <w:rPr>
          <w:rFonts w:eastAsia="Calibri"/>
        </w:rPr>
        <w:t xml:space="preserve"> </w:t>
      </w:r>
      <w:r w:rsidRPr="2F1A2AFA">
        <w:rPr>
          <w:rFonts w:eastAsia="Calibri"/>
        </w:rPr>
        <w:t>which</w:t>
      </w:r>
      <w:r>
        <w:rPr>
          <w:rFonts w:eastAsia="Calibri"/>
        </w:rPr>
        <w:t xml:space="preserve"> </w:t>
      </w:r>
      <w:r w:rsidRPr="2F1A2AFA">
        <w:rPr>
          <w:rFonts w:eastAsia="Calibri"/>
        </w:rPr>
        <w:t>authorizes</w:t>
      </w:r>
      <w:r>
        <w:rPr>
          <w:rFonts w:eastAsia="Calibri"/>
        </w:rPr>
        <w:t xml:space="preserve"> </w:t>
      </w:r>
      <w:r w:rsidRPr="2F1A2AFA">
        <w:rPr>
          <w:rFonts w:eastAsia="Calibri"/>
        </w:rPr>
        <w:t>grants</w:t>
      </w:r>
      <w:r>
        <w:rPr>
          <w:rFonts w:eastAsia="Calibri"/>
        </w:rPr>
        <w:t xml:space="preserve"> </w:t>
      </w:r>
      <w:r w:rsidRPr="2F1A2AFA">
        <w:rPr>
          <w:rFonts w:eastAsia="Calibri"/>
        </w:rPr>
        <w:t>to</w:t>
      </w:r>
      <w:r>
        <w:rPr>
          <w:rFonts w:eastAsia="Calibri"/>
        </w:rPr>
        <w:t xml:space="preserve"> </w:t>
      </w:r>
      <w:r w:rsidRPr="2F1A2AFA">
        <w:rPr>
          <w:rFonts w:eastAsia="Calibri"/>
        </w:rPr>
        <w:t>the</w:t>
      </w:r>
      <w:r>
        <w:rPr>
          <w:rFonts w:eastAsia="Calibri"/>
        </w:rPr>
        <w:t xml:space="preserve"> </w:t>
      </w:r>
      <w:r w:rsidRPr="2F1A2AFA">
        <w:rPr>
          <w:rFonts w:eastAsia="Calibri"/>
        </w:rPr>
        <w:t>highest</w:t>
      </w:r>
      <w:r>
        <w:rPr>
          <w:rFonts w:eastAsia="Calibri"/>
        </w:rPr>
        <w:t xml:space="preserve"> </w:t>
      </w:r>
      <w:r w:rsidRPr="2F1A2AFA">
        <w:rPr>
          <w:rFonts w:eastAsia="Calibri"/>
        </w:rPr>
        <w:t>state</w:t>
      </w:r>
      <w:r>
        <w:rPr>
          <w:rFonts w:eastAsia="Calibri"/>
        </w:rPr>
        <w:t xml:space="preserve"> </w:t>
      </w:r>
      <w:r w:rsidRPr="2F1A2AFA">
        <w:rPr>
          <w:rFonts w:eastAsia="Calibri"/>
        </w:rPr>
        <w:t>courts</w:t>
      </w:r>
      <w:r>
        <w:rPr>
          <w:rFonts w:eastAsia="Calibri"/>
        </w:rPr>
        <w:t xml:space="preserve"> </w:t>
      </w:r>
      <w:r w:rsidRPr="2F1A2AFA">
        <w:rPr>
          <w:rFonts w:eastAsia="Calibri"/>
        </w:rPr>
        <w:t>to</w:t>
      </w:r>
      <w:r>
        <w:rPr>
          <w:rFonts w:eastAsia="Calibri"/>
        </w:rPr>
        <w:t xml:space="preserve"> </w:t>
      </w:r>
      <w:r w:rsidRPr="2F1A2AFA">
        <w:rPr>
          <w:rFonts w:eastAsia="Calibri"/>
        </w:rPr>
        <w:t>better</w:t>
      </w:r>
      <w:r>
        <w:rPr>
          <w:rFonts w:eastAsia="Calibri"/>
        </w:rPr>
        <w:t xml:space="preserve"> </w:t>
      </w:r>
      <w:r w:rsidRPr="2F1A2AFA">
        <w:rPr>
          <w:rFonts w:eastAsia="Calibri"/>
        </w:rPr>
        <w:t>understand</w:t>
      </w:r>
      <w:r>
        <w:rPr>
          <w:rFonts w:eastAsia="Calibri"/>
        </w:rPr>
        <w:t xml:space="preserve">, monitor, and reform guardianship proceedings.  These grants were funded in the first time in </w:t>
      </w:r>
      <w:r w:rsidRPr="00B74738">
        <w:rPr>
          <w:rFonts w:eastAsia="Calibri"/>
        </w:rPr>
        <w:t xml:space="preserve">FY 2021, </w:t>
      </w:r>
      <w:r>
        <w:rPr>
          <w:rFonts w:eastAsia="Calibri"/>
        </w:rPr>
        <w:t>for projects that include:</w:t>
      </w:r>
    </w:p>
    <w:p w14:paraId="416405AE" w14:textId="470D37AF" w:rsidR="00347528" w:rsidRPr="00B74738" w:rsidRDefault="00347528" w:rsidP="009F6C55">
      <w:pPr>
        <w:pStyle w:val="NoSpacing"/>
        <w:numPr>
          <w:ilvl w:val="0"/>
          <w:numId w:val="32"/>
        </w:numPr>
        <w:spacing w:before="0" w:line="276" w:lineRule="auto"/>
        <w:jc w:val="both"/>
        <w:rPr>
          <w:sz w:val="24"/>
          <w:szCs w:val="24"/>
        </w:rPr>
      </w:pPr>
      <w:r w:rsidRPr="00B74738">
        <w:rPr>
          <w:sz w:val="24"/>
          <w:szCs w:val="24"/>
        </w:rPr>
        <w:t>Developing systems to audit conservator and guardian accountings to verify accuracy, completeness</w:t>
      </w:r>
      <w:r w:rsidR="00BD662C">
        <w:rPr>
          <w:sz w:val="24"/>
          <w:szCs w:val="24"/>
        </w:rPr>
        <w:t>,</w:t>
      </w:r>
      <w:r w:rsidRPr="00B74738">
        <w:rPr>
          <w:sz w:val="24"/>
          <w:szCs w:val="24"/>
        </w:rPr>
        <w:t xml:space="preserve"> and the appropriateness of expenditures</w:t>
      </w:r>
    </w:p>
    <w:p w14:paraId="353AC4B8" w14:textId="77777777" w:rsidR="00347528" w:rsidRPr="00B74738" w:rsidRDefault="00347528" w:rsidP="009F6C55">
      <w:pPr>
        <w:pStyle w:val="NoSpacing"/>
        <w:numPr>
          <w:ilvl w:val="0"/>
          <w:numId w:val="32"/>
        </w:numPr>
        <w:spacing w:before="0" w:line="276" w:lineRule="auto"/>
        <w:jc w:val="both"/>
        <w:rPr>
          <w:sz w:val="24"/>
          <w:szCs w:val="24"/>
        </w:rPr>
      </w:pPr>
      <w:r w:rsidRPr="00B74738">
        <w:rPr>
          <w:sz w:val="24"/>
          <w:szCs w:val="24"/>
        </w:rPr>
        <w:t>Creating and maintaining case management systems to track cases for timely adjudication and monitoring of the well-being of wards</w:t>
      </w:r>
    </w:p>
    <w:p w14:paraId="2A999EE3" w14:textId="77777777" w:rsidR="00347528" w:rsidRPr="00B74738" w:rsidRDefault="00347528" w:rsidP="009F6C55">
      <w:pPr>
        <w:pStyle w:val="NoSpacing"/>
        <w:numPr>
          <w:ilvl w:val="0"/>
          <w:numId w:val="32"/>
        </w:numPr>
        <w:spacing w:before="0" w:line="276" w:lineRule="auto"/>
        <w:jc w:val="both"/>
        <w:rPr>
          <w:sz w:val="24"/>
          <w:szCs w:val="24"/>
        </w:rPr>
      </w:pPr>
      <w:r w:rsidRPr="00B74738">
        <w:rPr>
          <w:sz w:val="24"/>
          <w:szCs w:val="24"/>
        </w:rPr>
        <w:t>Establishing and producing judicial training programs and curricula</w:t>
      </w:r>
    </w:p>
    <w:p w14:paraId="212339BE" w14:textId="77777777" w:rsidR="00347528" w:rsidRPr="00B74738" w:rsidRDefault="00347528" w:rsidP="009F6C55">
      <w:pPr>
        <w:pStyle w:val="NoSpacing"/>
        <w:numPr>
          <w:ilvl w:val="0"/>
          <w:numId w:val="32"/>
        </w:numPr>
        <w:spacing w:before="0" w:line="276" w:lineRule="auto"/>
        <w:jc w:val="both"/>
        <w:rPr>
          <w:sz w:val="24"/>
          <w:szCs w:val="24"/>
        </w:rPr>
      </w:pPr>
      <w:r>
        <w:rPr>
          <w:sz w:val="24"/>
          <w:szCs w:val="24"/>
        </w:rPr>
        <w:t>Developing</w:t>
      </w:r>
      <w:r w:rsidRPr="00B74738">
        <w:rPr>
          <w:sz w:val="24"/>
          <w:szCs w:val="24"/>
        </w:rPr>
        <w:t xml:space="preserve"> and implement</w:t>
      </w:r>
      <w:r>
        <w:rPr>
          <w:sz w:val="24"/>
          <w:szCs w:val="24"/>
        </w:rPr>
        <w:t>ing</w:t>
      </w:r>
      <w:r w:rsidRPr="00B74738">
        <w:rPr>
          <w:sz w:val="24"/>
          <w:szCs w:val="24"/>
        </w:rPr>
        <w:t xml:space="preserve"> initiatives to </w:t>
      </w:r>
      <w:r>
        <w:rPr>
          <w:sz w:val="24"/>
          <w:szCs w:val="24"/>
        </w:rPr>
        <w:t>prevent</w:t>
      </w:r>
      <w:r w:rsidRPr="00B74738">
        <w:rPr>
          <w:sz w:val="24"/>
          <w:szCs w:val="24"/>
        </w:rPr>
        <w:t xml:space="preserve"> and/or mitigate abuse by conservators and guardians</w:t>
      </w:r>
    </w:p>
    <w:p w14:paraId="2B0BFBE7" w14:textId="77777777" w:rsidR="00347528" w:rsidRPr="00B74738" w:rsidRDefault="00347528" w:rsidP="009F6C55">
      <w:pPr>
        <w:pStyle w:val="NoSpacing"/>
        <w:numPr>
          <w:ilvl w:val="0"/>
          <w:numId w:val="32"/>
        </w:numPr>
        <w:spacing w:before="0" w:line="276" w:lineRule="auto"/>
        <w:jc w:val="both"/>
        <w:rPr>
          <w:sz w:val="24"/>
          <w:szCs w:val="24"/>
        </w:rPr>
      </w:pPr>
      <w:r w:rsidRPr="00B74738">
        <w:rPr>
          <w:sz w:val="24"/>
          <w:szCs w:val="24"/>
        </w:rPr>
        <w:t xml:space="preserve">Exploring how judicial systems may coordinate with the Social Security Administration and the </w:t>
      </w:r>
      <w:r>
        <w:rPr>
          <w:sz w:val="24"/>
          <w:szCs w:val="24"/>
        </w:rPr>
        <w:t xml:space="preserve">Department of </w:t>
      </w:r>
      <w:r w:rsidRPr="00B74738">
        <w:rPr>
          <w:sz w:val="24"/>
          <w:szCs w:val="24"/>
        </w:rPr>
        <w:t>Veterans A</w:t>
      </w:r>
      <w:r>
        <w:rPr>
          <w:sz w:val="24"/>
          <w:szCs w:val="24"/>
        </w:rPr>
        <w:t>ffairs</w:t>
      </w:r>
      <w:r w:rsidRPr="00B74738">
        <w:rPr>
          <w:sz w:val="24"/>
          <w:szCs w:val="24"/>
        </w:rPr>
        <w:t xml:space="preserve"> to identify and remove abusive fiduciaries</w:t>
      </w:r>
    </w:p>
    <w:p w14:paraId="05CB9228" w14:textId="77777777" w:rsidR="00347528" w:rsidRPr="00B74738" w:rsidRDefault="00347528" w:rsidP="009F6C55">
      <w:pPr>
        <w:pStyle w:val="NoSpacing"/>
        <w:numPr>
          <w:ilvl w:val="0"/>
          <w:numId w:val="32"/>
        </w:numPr>
        <w:spacing w:before="0" w:line="276" w:lineRule="auto"/>
        <w:jc w:val="both"/>
        <w:rPr>
          <w:sz w:val="24"/>
          <w:szCs w:val="24"/>
        </w:rPr>
      </w:pPr>
      <w:r w:rsidRPr="00B74738">
        <w:rPr>
          <w:sz w:val="24"/>
          <w:szCs w:val="24"/>
        </w:rPr>
        <w:t>Creating independent ombudsman programs for wards to voice concerns and seek redress from abuse</w:t>
      </w:r>
    </w:p>
    <w:p w14:paraId="6DB2B5B6" w14:textId="77777777" w:rsidR="00347528" w:rsidRDefault="00347528" w:rsidP="009F6C55">
      <w:pPr>
        <w:pStyle w:val="NoSpacing"/>
        <w:numPr>
          <w:ilvl w:val="0"/>
          <w:numId w:val="32"/>
        </w:numPr>
        <w:spacing w:before="0" w:line="276" w:lineRule="auto"/>
        <w:jc w:val="both"/>
        <w:rPr>
          <w:sz w:val="24"/>
          <w:szCs w:val="24"/>
        </w:rPr>
      </w:pPr>
      <w:r w:rsidRPr="00B74738">
        <w:rPr>
          <w:sz w:val="24"/>
          <w:szCs w:val="24"/>
        </w:rPr>
        <w:t xml:space="preserve">Reviewing and considering guardianship reforms based on the research and models developed by WINGS and other training, technical assistance, and capacity building tools, methods and approaches, including those developed by ACL’s </w:t>
      </w:r>
      <w:r w:rsidRPr="001F165F">
        <w:rPr>
          <w:sz w:val="24"/>
          <w:szCs w:val="24"/>
        </w:rPr>
        <w:t>National Center for Law and Elder Rights</w:t>
      </w:r>
      <w:r w:rsidRPr="00B74738">
        <w:rPr>
          <w:sz w:val="24"/>
          <w:szCs w:val="24"/>
        </w:rPr>
        <w:t>.</w:t>
      </w:r>
    </w:p>
    <w:p w14:paraId="7BF1F542" w14:textId="1A4A6A8C" w:rsidR="00347528" w:rsidRPr="000C60C5" w:rsidRDefault="00347528" w:rsidP="001F165F">
      <w:pPr>
        <w:pStyle w:val="NoSpacing"/>
        <w:spacing w:before="0" w:line="276" w:lineRule="auto"/>
        <w:ind w:left="720"/>
        <w:jc w:val="both"/>
        <w:rPr>
          <w:sz w:val="24"/>
          <w:szCs w:val="24"/>
        </w:rPr>
      </w:pPr>
    </w:p>
    <w:p w14:paraId="58F00152" w14:textId="73935A89" w:rsidR="00254CBB" w:rsidRPr="00254CBB" w:rsidRDefault="00347528" w:rsidP="00937777">
      <w:pPr>
        <w:pStyle w:val="Heading4"/>
        <w:spacing w:before="0" w:line="276" w:lineRule="auto"/>
      </w:pPr>
      <w:r>
        <w:t xml:space="preserve">Elder Justice Coordinating Council </w:t>
      </w:r>
    </w:p>
    <w:p w14:paraId="162DE66D" w14:textId="7705407D" w:rsidR="003B1F96" w:rsidRDefault="00347528" w:rsidP="001F165F">
      <w:pPr>
        <w:spacing w:before="0" w:line="276" w:lineRule="auto"/>
        <w:jc w:val="both"/>
        <w:rPr>
          <w:rFonts w:eastAsia="Calibri"/>
        </w:rPr>
      </w:pP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Act</w:t>
      </w:r>
      <w:r>
        <w:rPr>
          <w:rFonts w:eastAsia="Calibri"/>
        </w:rPr>
        <w:t xml:space="preserve"> </w:t>
      </w:r>
      <w:r w:rsidRPr="2F1A2AFA">
        <w:rPr>
          <w:rFonts w:eastAsia="Calibri"/>
        </w:rPr>
        <w:t>of</w:t>
      </w:r>
      <w:r>
        <w:rPr>
          <w:rFonts w:eastAsia="Calibri"/>
        </w:rPr>
        <w:t xml:space="preserve"> </w:t>
      </w:r>
      <w:r w:rsidRPr="2F1A2AFA">
        <w:rPr>
          <w:rFonts w:eastAsia="Calibri"/>
        </w:rPr>
        <w:t>2009</w:t>
      </w:r>
      <w:r>
        <w:rPr>
          <w:rFonts w:eastAsia="Calibri"/>
        </w:rPr>
        <w:t xml:space="preserve"> </w:t>
      </w:r>
      <w:r w:rsidRPr="2F1A2AFA">
        <w:rPr>
          <w:rFonts w:eastAsia="Calibri"/>
        </w:rPr>
        <w:t>established</w:t>
      </w:r>
      <w:r>
        <w:rPr>
          <w:rFonts w:eastAsia="Calibri"/>
        </w:rPr>
        <w:t xml:space="preserve"> </w:t>
      </w: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Coordinating</w:t>
      </w:r>
      <w:r>
        <w:rPr>
          <w:rFonts w:eastAsia="Calibri"/>
        </w:rPr>
        <w:t xml:space="preserve"> </w:t>
      </w:r>
      <w:r w:rsidRPr="2F1A2AFA">
        <w:rPr>
          <w:rFonts w:eastAsia="Calibri"/>
        </w:rPr>
        <w:t>Council</w:t>
      </w:r>
      <w:r>
        <w:rPr>
          <w:rFonts w:eastAsia="Calibri"/>
        </w:rPr>
        <w:t xml:space="preserve"> </w:t>
      </w:r>
      <w:r w:rsidRPr="2F1A2AFA">
        <w:rPr>
          <w:rFonts w:eastAsia="Calibri"/>
        </w:rPr>
        <w:t>(EJCC)</w:t>
      </w:r>
      <w:r>
        <w:rPr>
          <w:rFonts w:eastAsia="Calibri"/>
        </w:rPr>
        <w:t xml:space="preserve"> </w:t>
      </w:r>
      <w:r w:rsidRPr="2F1A2AFA">
        <w:rPr>
          <w:rFonts w:eastAsia="Calibri"/>
        </w:rPr>
        <w:t>to</w:t>
      </w:r>
      <w:r>
        <w:rPr>
          <w:rFonts w:eastAsia="Calibri"/>
        </w:rPr>
        <w:t xml:space="preserve"> </w:t>
      </w:r>
      <w:r w:rsidRPr="2F1A2AFA">
        <w:rPr>
          <w:rFonts w:eastAsia="Calibri"/>
        </w:rPr>
        <w:t>coordinate</w:t>
      </w:r>
      <w:r>
        <w:rPr>
          <w:rFonts w:eastAsia="Calibri"/>
        </w:rPr>
        <w:t xml:space="preserve"> </w:t>
      </w:r>
      <w:r w:rsidRPr="2F1A2AFA">
        <w:rPr>
          <w:rFonts w:eastAsia="Calibri"/>
        </w:rPr>
        <w:t>activities</w:t>
      </w:r>
      <w:r>
        <w:rPr>
          <w:rFonts w:eastAsia="Calibri"/>
        </w:rPr>
        <w:t xml:space="preserve"> </w:t>
      </w:r>
      <w:r w:rsidRPr="2F1A2AFA">
        <w:rPr>
          <w:rFonts w:eastAsia="Calibri"/>
        </w:rPr>
        <w:t>related</w:t>
      </w:r>
      <w:r>
        <w:rPr>
          <w:rFonts w:eastAsia="Calibri"/>
        </w:rPr>
        <w:t xml:space="preserve"> </w:t>
      </w:r>
      <w:r w:rsidRPr="2F1A2AFA">
        <w:rPr>
          <w:rFonts w:eastAsia="Calibri"/>
        </w:rPr>
        <w:t>to</w:t>
      </w:r>
      <w:r>
        <w:rPr>
          <w:rFonts w:eastAsia="Calibri"/>
        </w:rPr>
        <w:t xml:space="preserve"> </w:t>
      </w:r>
      <w:r w:rsidRPr="2F1A2AFA">
        <w:rPr>
          <w:rFonts w:eastAsia="Calibri"/>
        </w:rPr>
        <w:t>elder</w:t>
      </w:r>
      <w:r>
        <w:rPr>
          <w:rFonts w:eastAsia="Calibri"/>
        </w:rPr>
        <w:t xml:space="preserve"> </w:t>
      </w:r>
      <w:r w:rsidRPr="2F1A2AFA">
        <w:rPr>
          <w:rFonts w:eastAsia="Calibri"/>
        </w:rPr>
        <w:t>abuse,</w:t>
      </w:r>
      <w:r>
        <w:rPr>
          <w:rFonts w:eastAsia="Calibri"/>
        </w:rPr>
        <w:t xml:space="preserve"> </w:t>
      </w:r>
      <w:r w:rsidRPr="2F1A2AFA">
        <w:rPr>
          <w:rFonts w:eastAsia="Calibri"/>
        </w:rPr>
        <w:t>neglect,</w:t>
      </w:r>
      <w:r>
        <w:rPr>
          <w:rFonts w:eastAsia="Calibri"/>
        </w:rPr>
        <w:t xml:space="preserve"> </w:t>
      </w:r>
      <w:r w:rsidRPr="2F1A2AFA">
        <w:rPr>
          <w:rFonts w:eastAsia="Calibri"/>
        </w:rPr>
        <w:t>and</w:t>
      </w:r>
      <w:r>
        <w:rPr>
          <w:rFonts w:eastAsia="Calibri"/>
        </w:rPr>
        <w:t xml:space="preserve"> </w:t>
      </w:r>
      <w:r w:rsidRPr="2F1A2AFA">
        <w:rPr>
          <w:rFonts w:eastAsia="Calibri"/>
        </w:rPr>
        <w:t>exploitation</w:t>
      </w:r>
      <w:r>
        <w:rPr>
          <w:rFonts w:eastAsia="Calibri"/>
        </w:rPr>
        <w:t xml:space="preserve"> </w:t>
      </w:r>
      <w:r w:rsidRPr="2F1A2AFA">
        <w:rPr>
          <w:rFonts w:eastAsia="Calibri"/>
        </w:rPr>
        <w:t>across</w:t>
      </w:r>
      <w:r>
        <w:rPr>
          <w:rFonts w:eastAsia="Calibri"/>
        </w:rPr>
        <w:t xml:space="preserve"> </w:t>
      </w:r>
      <w:r w:rsidRPr="2F1A2AFA">
        <w:rPr>
          <w:rFonts w:eastAsia="Calibri"/>
        </w:rPr>
        <w:t>the</w:t>
      </w:r>
      <w:r>
        <w:rPr>
          <w:rFonts w:eastAsia="Calibri"/>
        </w:rPr>
        <w:t xml:space="preserve"> f</w:t>
      </w:r>
      <w:r w:rsidRPr="2F1A2AFA">
        <w:rPr>
          <w:rFonts w:eastAsia="Calibri"/>
        </w:rPr>
        <w:t>ederal</w:t>
      </w:r>
      <w:r>
        <w:rPr>
          <w:rFonts w:eastAsia="Calibri"/>
        </w:rPr>
        <w:t xml:space="preserve"> </w:t>
      </w:r>
      <w:r w:rsidRPr="2F1A2AFA">
        <w:rPr>
          <w:rFonts w:eastAsia="Calibri"/>
        </w:rPr>
        <w:t>government</w:t>
      </w:r>
      <w:r>
        <w:rPr>
          <w:rFonts w:eastAsia="Calibri"/>
        </w:rPr>
        <w:t xml:space="preserve">. Today, 16 federal agencies are members of the EJCC. </w:t>
      </w:r>
      <w:r w:rsidRPr="2F1A2AFA">
        <w:rPr>
          <w:rFonts w:eastAsia="Calibri"/>
        </w:rPr>
        <w:t>As</w:t>
      </w:r>
      <w:r>
        <w:rPr>
          <w:rFonts w:eastAsia="Calibri"/>
        </w:rPr>
        <w:t xml:space="preserve"> c</w:t>
      </w:r>
      <w:r w:rsidRPr="2F1A2AFA">
        <w:rPr>
          <w:rFonts w:eastAsia="Calibri"/>
        </w:rPr>
        <w:t>hair</w:t>
      </w:r>
      <w:r>
        <w:rPr>
          <w:rFonts w:eastAsia="Calibri"/>
        </w:rPr>
        <w:t xml:space="preserve"> </w:t>
      </w:r>
      <w:r w:rsidRPr="2F1A2AFA">
        <w:rPr>
          <w:rFonts w:eastAsia="Calibri"/>
        </w:rPr>
        <w:t>of</w:t>
      </w:r>
      <w:r>
        <w:rPr>
          <w:rFonts w:eastAsia="Calibri"/>
        </w:rPr>
        <w:t xml:space="preserve"> </w:t>
      </w:r>
      <w:r w:rsidRPr="2F1A2AFA">
        <w:rPr>
          <w:rFonts w:eastAsia="Calibri"/>
        </w:rPr>
        <w:t>the</w:t>
      </w:r>
      <w:r>
        <w:rPr>
          <w:rFonts w:eastAsia="Calibri"/>
        </w:rPr>
        <w:t xml:space="preserve"> </w:t>
      </w:r>
      <w:r w:rsidRPr="2F1A2AFA">
        <w:rPr>
          <w:rFonts w:eastAsia="Calibri"/>
        </w:rPr>
        <w:t>EJCC,</w:t>
      </w:r>
      <w:r>
        <w:rPr>
          <w:rFonts w:eastAsia="Calibri"/>
        </w:rPr>
        <w:t xml:space="preserve"> </w:t>
      </w:r>
      <w:r w:rsidRPr="2F1A2AFA">
        <w:rPr>
          <w:rFonts w:eastAsia="Calibri"/>
        </w:rPr>
        <w:t>the</w:t>
      </w:r>
      <w:r>
        <w:rPr>
          <w:rFonts w:eastAsia="Calibri"/>
        </w:rPr>
        <w:t xml:space="preserve"> </w:t>
      </w:r>
      <w:r w:rsidRPr="2F1A2AFA">
        <w:rPr>
          <w:rFonts w:eastAsia="Calibri"/>
        </w:rPr>
        <w:t>Secretary</w:t>
      </w:r>
      <w:r>
        <w:rPr>
          <w:rFonts w:eastAsia="Calibri"/>
        </w:rPr>
        <w:t xml:space="preserve"> </w:t>
      </w:r>
      <w:r w:rsidRPr="2F1A2AFA">
        <w:rPr>
          <w:rFonts w:eastAsia="Calibri"/>
        </w:rPr>
        <w:t>of</w:t>
      </w:r>
      <w:r>
        <w:rPr>
          <w:rFonts w:eastAsia="Calibri"/>
        </w:rPr>
        <w:t xml:space="preserve"> </w:t>
      </w:r>
      <w:r w:rsidRPr="2F1A2AFA">
        <w:rPr>
          <w:rFonts w:eastAsia="Calibri"/>
        </w:rPr>
        <w:t>HHS</w:t>
      </w:r>
      <w:r>
        <w:rPr>
          <w:rFonts w:eastAsia="Calibri"/>
        </w:rPr>
        <w:t xml:space="preserve"> </w:t>
      </w:r>
      <w:r w:rsidRPr="2F1A2AFA">
        <w:rPr>
          <w:rFonts w:eastAsia="Calibri"/>
        </w:rPr>
        <w:t>has</w:t>
      </w:r>
      <w:r>
        <w:rPr>
          <w:rFonts w:eastAsia="Calibri"/>
        </w:rPr>
        <w:t xml:space="preserve"> </w:t>
      </w:r>
      <w:r w:rsidRPr="2F1A2AFA">
        <w:rPr>
          <w:rFonts w:eastAsia="Calibri"/>
        </w:rPr>
        <w:t>lead</w:t>
      </w:r>
      <w:r>
        <w:rPr>
          <w:rFonts w:eastAsia="Calibri"/>
        </w:rPr>
        <w:t xml:space="preserve"> </w:t>
      </w:r>
      <w:r w:rsidRPr="2F1A2AFA">
        <w:rPr>
          <w:rFonts w:eastAsia="Calibri"/>
        </w:rPr>
        <w:t>responsibility</w:t>
      </w:r>
      <w:r>
        <w:rPr>
          <w:rFonts w:eastAsia="Calibri"/>
        </w:rPr>
        <w:t xml:space="preserve"> </w:t>
      </w:r>
      <w:r w:rsidRPr="2F1A2AFA">
        <w:rPr>
          <w:rFonts w:eastAsia="Calibri"/>
        </w:rPr>
        <w:t>for</w:t>
      </w:r>
      <w:r>
        <w:rPr>
          <w:rFonts w:eastAsia="Calibri"/>
        </w:rPr>
        <w:t xml:space="preserve"> </w:t>
      </w:r>
      <w:r w:rsidRPr="2F1A2AFA">
        <w:rPr>
          <w:rFonts w:eastAsia="Calibri"/>
        </w:rPr>
        <w:t>identifying</w:t>
      </w:r>
      <w:r>
        <w:rPr>
          <w:rFonts w:eastAsia="Calibri"/>
        </w:rPr>
        <w:t xml:space="preserve"> </w:t>
      </w:r>
      <w:r w:rsidRPr="2F1A2AFA">
        <w:rPr>
          <w:rFonts w:eastAsia="Calibri"/>
        </w:rPr>
        <w:t>and</w:t>
      </w:r>
      <w:r>
        <w:rPr>
          <w:rFonts w:eastAsia="Calibri"/>
        </w:rPr>
        <w:t xml:space="preserve"> </w:t>
      </w:r>
      <w:r w:rsidRPr="2F1A2AFA">
        <w:rPr>
          <w:rFonts w:eastAsia="Calibri"/>
        </w:rPr>
        <w:t>proposing</w:t>
      </w:r>
      <w:r>
        <w:rPr>
          <w:rFonts w:eastAsia="Calibri"/>
        </w:rPr>
        <w:t xml:space="preserve"> </w:t>
      </w:r>
      <w:r w:rsidRPr="2F1A2AFA">
        <w:rPr>
          <w:rFonts w:eastAsia="Calibri"/>
        </w:rPr>
        <w:t>solutions</w:t>
      </w:r>
      <w:r>
        <w:rPr>
          <w:rFonts w:eastAsia="Calibri"/>
        </w:rPr>
        <w:t xml:space="preserve"> </w:t>
      </w:r>
      <w:r w:rsidRPr="2F1A2AFA">
        <w:rPr>
          <w:rFonts w:eastAsia="Calibri"/>
        </w:rPr>
        <w:t>to</w:t>
      </w:r>
      <w:r>
        <w:rPr>
          <w:rFonts w:eastAsia="Calibri"/>
        </w:rPr>
        <w:t xml:space="preserve"> elder abuse </w:t>
      </w:r>
      <w:r w:rsidRPr="2F1A2AFA">
        <w:rPr>
          <w:rFonts w:eastAsia="Calibri"/>
        </w:rPr>
        <w:t>problems</w:t>
      </w:r>
      <w:r>
        <w:rPr>
          <w:rFonts w:eastAsia="Calibri"/>
        </w:rPr>
        <w:t>; ACL implements the EJCC on the Secretary’s behalf.</w:t>
      </w:r>
      <w:r w:rsidR="003B1F96">
        <w:rPr>
          <w:rFonts w:eastAsia="Calibri"/>
        </w:rPr>
        <w:t xml:space="preserve"> </w:t>
      </w:r>
    </w:p>
    <w:p w14:paraId="1F87EC08" w14:textId="77777777" w:rsidR="00937777" w:rsidRDefault="00937777" w:rsidP="001F165F">
      <w:pPr>
        <w:spacing w:before="0" w:line="276" w:lineRule="auto"/>
        <w:jc w:val="both"/>
        <w:rPr>
          <w:rFonts w:eastAsia="Calibri"/>
        </w:rPr>
      </w:pPr>
    </w:p>
    <w:p w14:paraId="63DBD324" w14:textId="77777777" w:rsidR="00347528" w:rsidRDefault="00347528" w:rsidP="001F165F">
      <w:pPr>
        <w:pStyle w:val="Heading3"/>
        <w:spacing w:before="0" w:line="276" w:lineRule="auto"/>
      </w:pPr>
      <w:r>
        <w:t>Budget Request:</w:t>
      </w:r>
    </w:p>
    <w:p w14:paraId="108F69C4" w14:textId="77777777" w:rsidR="00254CBB" w:rsidRPr="00254CBB" w:rsidRDefault="00254CBB" w:rsidP="00254CBB"/>
    <w:p w14:paraId="5FED4B94" w14:textId="70C27ED5" w:rsidR="00347528" w:rsidRDefault="00347528" w:rsidP="001F165F">
      <w:pPr>
        <w:spacing w:before="0" w:line="276" w:lineRule="auto"/>
        <w:jc w:val="both"/>
      </w:pPr>
      <w:r>
        <w:t>In FY 2024, the request for Elder Justice/Adult Protective Services (EJ/APS) is $73,000,000</w:t>
      </w:r>
      <w:r w:rsidR="00FB63FE">
        <w:t xml:space="preserve">, an increase </w:t>
      </w:r>
      <w:r>
        <w:t>of $43,000,000 over the FY 2023 Enacted level</w:t>
      </w:r>
      <w:r w:rsidR="00FB63FE">
        <w:t>,</w:t>
      </w:r>
      <w:r>
        <w:t xml:space="preserve"> to fund state APS formula grants at a </w:t>
      </w:r>
      <w:r>
        <w:lastRenderedPageBreak/>
        <w:t xml:space="preserve">very basic level. The request maintains the appropriations language from the FY 2023 appropriation, which allows up to five percent of state grants to be allocated for tribes and tribal organizations. In addition, the request maintains support for existing EJ/APS infrastructure efforts, focused efforts on guardianship reform and addressing opioid misuse, and training and technical assistance to state grantees. </w:t>
      </w:r>
      <w:r w:rsidR="00FB63FE">
        <w:t>Specifically, the request includes:</w:t>
      </w:r>
    </w:p>
    <w:p w14:paraId="7CA552FD" w14:textId="77777777" w:rsidR="009B21DF" w:rsidRDefault="009B21DF" w:rsidP="001F165F">
      <w:pPr>
        <w:spacing w:before="0" w:line="276" w:lineRule="auto"/>
        <w:jc w:val="both"/>
      </w:pPr>
    </w:p>
    <w:p w14:paraId="2D845C5B" w14:textId="10EA15AD" w:rsidR="00347528" w:rsidRDefault="00FB63FE" w:rsidP="009F6C55">
      <w:pPr>
        <w:pStyle w:val="paragraph"/>
        <w:numPr>
          <w:ilvl w:val="0"/>
          <w:numId w:val="91"/>
        </w:numPr>
        <w:spacing w:line="276" w:lineRule="auto"/>
        <w:jc w:val="both"/>
        <w:rPr>
          <w:rFonts w:ascii="Times New Roman" w:eastAsia="Times New Roman" w:hAnsi="Times New Roman" w:cs="Times New Roman"/>
          <w:sz w:val="24"/>
          <w:szCs w:val="24"/>
        </w:rPr>
      </w:pPr>
      <w:r w:rsidRPr="00FB63FE">
        <w:rPr>
          <w:rFonts w:ascii="Times New Roman" w:eastAsia="Times New Roman" w:hAnsi="Times New Roman" w:cs="Times New Roman"/>
          <w:i/>
          <w:iCs/>
          <w:sz w:val="24"/>
          <w:szCs w:val="24"/>
          <w:u w:val="single"/>
        </w:rPr>
        <w:t>APS Formula Grants:</w:t>
      </w:r>
      <w:r>
        <w:rPr>
          <w:rFonts w:ascii="Times New Roman" w:eastAsia="Times New Roman" w:hAnsi="Times New Roman" w:cs="Times New Roman"/>
          <w:i/>
          <w:iCs/>
          <w:sz w:val="24"/>
          <w:szCs w:val="24"/>
        </w:rPr>
        <w:t xml:space="preserve"> </w:t>
      </w:r>
      <w:r w:rsidR="00347528" w:rsidRPr="5F0F9D0C">
        <w:rPr>
          <w:rFonts w:ascii="Times New Roman" w:eastAsia="Times New Roman" w:hAnsi="Times New Roman" w:cs="Times New Roman"/>
          <w:sz w:val="24"/>
          <w:szCs w:val="24"/>
        </w:rPr>
        <w:t xml:space="preserve">The FY 2024 request for APS </w:t>
      </w:r>
      <w:r w:rsidR="00347528">
        <w:rPr>
          <w:rFonts w:ascii="Times New Roman" w:eastAsia="Times New Roman" w:hAnsi="Times New Roman" w:cs="Times New Roman"/>
          <w:sz w:val="24"/>
          <w:szCs w:val="24"/>
        </w:rPr>
        <w:t>f</w:t>
      </w:r>
      <w:r w:rsidR="00347528" w:rsidRPr="5F0F9D0C">
        <w:rPr>
          <w:rFonts w:ascii="Times New Roman" w:eastAsia="Times New Roman" w:hAnsi="Times New Roman" w:cs="Times New Roman"/>
          <w:sz w:val="24"/>
          <w:szCs w:val="24"/>
        </w:rPr>
        <w:t xml:space="preserve">ormula </w:t>
      </w:r>
      <w:r w:rsidR="00347528">
        <w:rPr>
          <w:rFonts w:ascii="Times New Roman" w:eastAsia="Times New Roman" w:hAnsi="Times New Roman" w:cs="Times New Roman"/>
          <w:sz w:val="24"/>
          <w:szCs w:val="24"/>
        </w:rPr>
        <w:t>g</w:t>
      </w:r>
      <w:r w:rsidR="00347528" w:rsidRPr="5F0F9D0C">
        <w:rPr>
          <w:rFonts w:ascii="Times New Roman" w:eastAsia="Times New Roman" w:hAnsi="Times New Roman" w:cs="Times New Roman"/>
          <w:sz w:val="24"/>
          <w:szCs w:val="24"/>
        </w:rPr>
        <w:t>rants is $</w:t>
      </w:r>
      <w:r w:rsidR="00347528">
        <w:rPr>
          <w:rFonts w:ascii="Times New Roman" w:eastAsia="Times New Roman" w:hAnsi="Times New Roman" w:cs="Times New Roman"/>
          <w:sz w:val="24"/>
          <w:szCs w:val="24"/>
        </w:rPr>
        <w:t>58</w:t>
      </w:r>
      <w:r w:rsidR="00347528" w:rsidRPr="5F0F9D0C">
        <w:rPr>
          <w:rFonts w:ascii="Times New Roman" w:eastAsia="Times New Roman" w:hAnsi="Times New Roman" w:cs="Times New Roman"/>
          <w:sz w:val="24"/>
          <w:szCs w:val="24"/>
        </w:rPr>
        <w:t xml:space="preserve"> million</w:t>
      </w:r>
      <w:r w:rsidR="00347528">
        <w:rPr>
          <w:rFonts w:ascii="Times New Roman" w:eastAsia="Times New Roman" w:hAnsi="Times New Roman" w:cs="Times New Roman"/>
          <w:sz w:val="24"/>
          <w:szCs w:val="24"/>
        </w:rPr>
        <w:t xml:space="preserve">, an increase of $43 million over the FY 2023 enacted level, to continue operating the programs at a very basic level. </w:t>
      </w:r>
    </w:p>
    <w:p w14:paraId="3812DD22" w14:textId="77777777" w:rsidR="00254CBB" w:rsidRPr="001F165F" w:rsidRDefault="00254CBB" w:rsidP="00254CBB">
      <w:pPr>
        <w:pStyle w:val="paragraph"/>
        <w:spacing w:line="276" w:lineRule="auto"/>
        <w:ind w:left="720"/>
        <w:jc w:val="both"/>
        <w:rPr>
          <w:rFonts w:ascii="Times New Roman" w:eastAsia="Times New Roman" w:hAnsi="Times New Roman" w:cs="Times New Roman"/>
          <w:sz w:val="24"/>
          <w:szCs w:val="24"/>
        </w:rPr>
      </w:pPr>
    </w:p>
    <w:p w14:paraId="777C7A59" w14:textId="5B419048" w:rsidR="00347528" w:rsidRDefault="00347528" w:rsidP="001F165F">
      <w:pPr>
        <w:pStyle w:val="paragraph"/>
        <w:spacing w:line="276" w:lineRule="auto"/>
        <w:ind w:left="720"/>
        <w:jc w:val="both"/>
        <w:rPr>
          <w:rFonts w:ascii="Times New Roman" w:eastAsia="Times New Roman" w:hAnsi="Times New Roman" w:cs="Times New Roman"/>
          <w:sz w:val="24"/>
          <w:szCs w:val="24"/>
        </w:rPr>
      </w:pPr>
      <w:bookmarkStart w:id="177" w:name="_Hlk127752219"/>
      <w:r w:rsidRPr="00DD0D7C">
        <w:rPr>
          <w:rFonts w:ascii="Times New Roman" w:eastAsia="Times New Roman" w:hAnsi="Times New Roman" w:cs="Times New Roman"/>
          <w:sz w:val="24"/>
          <w:szCs w:val="24"/>
        </w:rPr>
        <w:t>The American Rescue Plan Act provided two years of start-up funding ($188 million in each year) to fund</w:t>
      </w:r>
      <w:r>
        <w:rPr>
          <w:rFonts w:ascii="Times New Roman" w:eastAsia="Times New Roman" w:hAnsi="Times New Roman" w:cs="Times New Roman"/>
          <w:sz w:val="24"/>
          <w:szCs w:val="24"/>
        </w:rPr>
        <w:t>,</w:t>
      </w:r>
      <w:r w:rsidRPr="00DD0D7C">
        <w:rPr>
          <w:rFonts w:ascii="Times New Roman" w:eastAsia="Times New Roman" w:hAnsi="Times New Roman" w:cs="Times New Roman"/>
          <w:sz w:val="24"/>
          <w:szCs w:val="24"/>
        </w:rPr>
        <w:t xml:space="preserve"> for the first time, the nationwide </w:t>
      </w:r>
      <w:r>
        <w:rPr>
          <w:rFonts w:ascii="Times New Roman" w:eastAsia="Times New Roman" w:hAnsi="Times New Roman" w:cs="Times New Roman"/>
          <w:sz w:val="24"/>
          <w:szCs w:val="24"/>
        </w:rPr>
        <w:t>APS</w:t>
      </w:r>
      <w:r w:rsidRPr="00DD0D7C">
        <w:rPr>
          <w:rFonts w:ascii="Times New Roman" w:eastAsia="Times New Roman" w:hAnsi="Times New Roman" w:cs="Times New Roman"/>
          <w:sz w:val="24"/>
          <w:szCs w:val="24"/>
        </w:rPr>
        <w:t xml:space="preserve"> formula grant program authorized by the Elder Justice Act in 2012.  That funding was used by states to expand or develop a variety of capabilities that were necessary to meet increased needs due to the pandemic</w:t>
      </w:r>
      <w:r>
        <w:rPr>
          <w:rFonts w:ascii="Times New Roman" w:eastAsia="Times New Roman" w:hAnsi="Times New Roman" w:cs="Times New Roman"/>
          <w:sz w:val="24"/>
          <w:szCs w:val="24"/>
        </w:rPr>
        <w:t>, and ongoing funding is necessary to maintain</w:t>
      </w:r>
      <w:r w:rsidRPr="00DD0D7C">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improved </w:t>
      </w:r>
      <w:r w:rsidRPr="00DD0D7C">
        <w:rPr>
          <w:rFonts w:ascii="Times New Roman" w:eastAsia="Times New Roman" w:hAnsi="Times New Roman" w:cs="Times New Roman"/>
          <w:sz w:val="24"/>
          <w:szCs w:val="24"/>
        </w:rPr>
        <w:t xml:space="preserve">reach and effectiveness of APS systems beyond the pandemic. The FY 2023 Omnibus Appropriations Bill provided, for the first time, $15 million in discretionary funding to prevent program termination as </w:t>
      </w:r>
      <w:r w:rsidR="00926546" w:rsidRPr="00926546">
        <w:rPr>
          <w:rFonts w:ascii="Times New Roman" w:eastAsia="Times New Roman" w:hAnsi="Times New Roman" w:cs="Times New Roman"/>
          <w:sz w:val="24"/>
          <w:szCs w:val="24"/>
        </w:rPr>
        <w:t>American Rescue Plan</w:t>
      </w:r>
      <w:r w:rsidRPr="00DD0D7C">
        <w:rPr>
          <w:rFonts w:ascii="Times New Roman" w:eastAsia="Times New Roman" w:hAnsi="Times New Roman" w:cs="Times New Roman"/>
          <w:sz w:val="24"/>
          <w:szCs w:val="24"/>
        </w:rPr>
        <w:t xml:space="preserve"> funds are exhausted. Beginning in FY 2024, additional funding is needed to allow states to maintain service levels</w:t>
      </w:r>
      <w:r w:rsidR="00CE0845">
        <w:rPr>
          <w:rFonts w:ascii="Times New Roman" w:eastAsia="Times New Roman" w:hAnsi="Times New Roman" w:cs="Times New Roman"/>
          <w:sz w:val="24"/>
          <w:szCs w:val="24"/>
        </w:rPr>
        <w:t xml:space="preserve"> and avoid reversal of improvements made to state systems during the pandemic</w:t>
      </w:r>
      <w:r w:rsidR="006B08F6">
        <w:rPr>
          <w:rFonts w:ascii="Times New Roman" w:eastAsia="Times New Roman" w:hAnsi="Times New Roman" w:cs="Times New Roman"/>
          <w:sz w:val="24"/>
          <w:szCs w:val="24"/>
        </w:rPr>
        <w:t>.</w:t>
      </w:r>
      <w:r w:rsidRPr="00DD0D7C">
        <w:rPr>
          <w:rFonts w:ascii="Times New Roman" w:eastAsia="Times New Roman" w:hAnsi="Times New Roman" w:cs="Times New Roman"/>
          <w:sz w:val="24"/>
          <w:szCs w:val="24"/>
        </w:rPr>
        <w:t xml:space="preserve"> The requested $58 million APS will begin to fund the program at a more sustainable ongoing national level.</w:t>
      </w:r>
    </w:p>
    <w:bookmarkEnd w:id="177"/>
    <w:p w14:paraId="55CF33E8" w14:textId="77777777" w:rsidR="00254CBB" w:rsidRPr="001F165F" w:rsidRDefault="00254CBB" w:rsidP="001F165F">
      <w:pPr>
        <w:pStyle w:val="paragraph"/>
        <w:spacing w:line="276" w:lineRule="auto"/>
        <w:ind w:left="720"/>
        <w:jc w:val="both"/>
        <w:rPr>
          <w:rFonts w:ascii="Times New Roman" w:eastAsia="Times New Roman" w:hAnsi="Times New Roman" w:cs="Times New Roman"/>
          <w:sz w:val="24"/>
          <w:szCs w:val="24"/>
        </w:rPr>
      </w:pPr>
    </w:p>
    <w:p w14:paraId="1A1ED7B1" w14:textId="77777777" w:rsidR="00347528" w:rsidRPr="002D02A6" w:rsidRDefault="00347528" w:rsidP="001F165F">
      <w:pPr>
        <w:pStyle w:val="paragraph"/>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start-up funding provided in FY 2020 and FY 2021 gave states the building blocks for the foundation of a sustainable ongoing program. B</w:t>
      </w:r>
      <w:r w:rsidRPr="002D02A6">
        <w:rPr>
          <w:rFonts w:ascii="Times New Roman" w:eastAsia="Times New Roman" w:hAnsi="Times New Roman" w:cs="Times New Roman"/>
          <w:sz w:val="24"/>
          <w:szCs w:val="24"/>
        </w:rPr>
        <w:t xml:space="preserve">efore APS state formula grants became available, state APS systems </w:t>
      </w:r>
      <w:r w:rsidRPr="00FE6F9A">
        <w:rPr>
          <w:rFonts w:ascii="Times New Roman" w:eastAsia="Times New Roman" w:hAnsi="Times New Roman" w:cs="Times New Roman"/>
          <w:sz w:val="24"/>
          <w:szCs w:val="24"/>
        </w:rPr>
        <w:t>logged 1.3 million calls that merited additional review</w:t>
      </w:r>
      <w:r>
        <w:rPr>
          <w:rFonts w:ascii="Times New Roman" w:eastAsia="Times New Roman" w:hAnsi="Times New Roman" w:cs="Times New Roman"/>
          <w:sz w:val="24"/>
          <w:szCs w:val="24"/>
        </w:rPr>
        <w:t xml:space="preserve"> </w:t>
      </w:r>
      <w:r w:rsidRPr="00FE6F9A">
        <w:rPr>
          <w:rFonts w:ascii="Times New Roman" w:eastAsia="Times New Roman" w:hAnsi="Times New Roman" w:cs="Times New Roman"/>
          <w:sz w:val="24"/>
          <w:szCs w:val="24"/>
        </w:rPr>
        <w:t>but were only able to investigate the 767,000 most egregious cases.</w:t>
      </w:r>
      <w:r>
        <w:rPr>
          <w:rFonts w:ascii="Times New Roman" w:eastAsia="Times New Roman" w:hAnsi="Times New Roman" w:cs="Times New Roman"/>
          <w:sz w:val="24"/>
          <w:szCs w:val="24"/>
        </w:rPr>
        <w:t xml:space="preserve"> Data is not yet available for the years covered by the new grants, but anecdotal information indicates that the formula grants have made a substantial impact on the number of people served. </w:t>
      </w:r>
      <w:r w:rsidRPr="00FE6F9A">
        <w:rPr>
          <w:rFonts w:ascii="Times New Roman" w:eastAsia="Times New Roman" w:hAnsi="Times New Roman" w:cs="Times New Roman"/>
          <w:sz w:val="24"/>
          <w:szCs w:val="24"/>
        </w:rPr>
        <w:t>Continuing to fund the state formula grants will help to close this gap</w:t>
      </w:r>
      <w:r>
        <w:rPr>
          <w:rFonts w:ascii="Times New Roman" w:eastAsia="Times New Roman" w:hAnsi="Times New Roman" w:cs="Times New Roman"/>
          <w:sz w:val="24"/>
          <w:szCs w:val="24"/>
        </w:rPr>
        <w:t xml:space="preserve">, reduce the need to triage due to a lack of resources for services, and </w:t>
      </w:r>
      <w:r w:rsidRPr="002D02A6">
        <w:rPr>
          <w:rFonts w:ascii="Times New Roman" w:eastAsia="Times New Roman" w:hAnsi="Times New Roman" w:cs="Times New Roman"/>
          <w:sz w:val="24"/>
          <w:szCs w:val="24"/>
        </w:rPr>
        <w:t>ensure that a greater percentage of all cases of abuse can be addressed.</w:t>
      </w:r>
    </w:p>
    <w:p w14:paraId="7479A189" w14:textId="77777777" w:rsidR="00254CBB" w:rsidRPr="001F165F" w:rsidRDefault="00254CBB" w:rsidP="001F165F">
      <w:pPr>
        <w:pStyle w:val="paragraph"/>
        <w:spacing w:line="276" w:lineRule="auto"/>
        <w:ind w:left="720"/>
        <w:jc w:val="both"/>
        <w:rPr>
          <w:rFonts w:ascii="Times New Roman" w:eastAsia="Times New Roman" w:hAnsi="Times New Roman" w:cs="Times New Roman"/>
          <w:sz w:val="24"/>
          <w:szCs w:val="24"/>
        </w:rPr>
      </w:pPr>
    </w:p>
    <w:p w14:paraId="7ADDA772" w14:textId="77777777" w:rsidR="00347528" w:rsidRDefault="00347528" w:rsidP="001F165F">
      <w:pPr>
        <w:pStyle w:val="paragraph"/>
        <w:spacing w:line="276" w:lineRule="auto"/>
        <w:ind w:left="720"/>
        <w:jc w:val="both"/>
        <w:rPr>
          <w:rFonts w:ascii="Times New Roman" w:eastAsia="Times New Roman" w:hAnsi="Times New Roman" w:cs="Times New Roman"/>
          <w:sz w:val="24"/>
          <w:szCs w:val="24"/>
        </w:rPr>
      </w:pPr>
      <w:r w:rsidRPr="5F0F9D0C">
        <w:rPr>
          <w:rFonts w:ascii="Times New Roman" w:eastAsia="Times New Roman" w:hAnsi="Times New Roman" w:cs="Times New Roman"/>
          <w:sz w:val="24"/>
          <w:szCs w:val="24"/>
        </w:rPr>
        <w:t xml:space="preserve">Further, protecting people with disabilities and older adults from abuse and neglect in community settings is a </w:t>
      </w:r>
      <w:r>
        <w:rPr>
          <w:rFonts w:ascii="Times New Roman" w:eastAsia="Times New Roman" w:hAnsi="Times New Roman" w:cs="Times New Roman"/>
          <w:sz w:val="24"/>
          <w:szCs w:val="24"/>
        </w:rPr>
        <w:t>critical to</w:t>
      </w:r>
      <w:r w:rsidRPr="5F0F9D0C">
        <w:rPr>
          <w:rFonts w:ascii="Times New Roman" w:eastAsia="Times New Roman" w:hAnsi="Times New Roman" w:cs="Times New Roman"/>
          <w:sz w:val="24"/>
          <w:szCs w:val="24"/>
        </w:rPr>
        <w:t xml:space="preserve"> ACL, HHS and Administration priorities for advancing equity, elder justice, disability rights, and protecting vulnerable populations.</w:t>
      </w:r>
    </w:p>
    <w:p w14:paraId="26CFCC09" w14:textId="77777777" w:rsidR="00254CBB" w:rsidRPr="001F165F" w:rsidRDefault="00254CBB" w:rsidP="001F165F">
      <w:pPr>
        <w:pStyle w:val="paragraph"/>
        <w:spacing w:line="276" w:lineRule="auto"/>
        <w:ind w:left="720"/>
        <w:jc w:val="both"/>
        <w:rPr>
          <w:rFonts w:ascii="Times New Roman" w:eastAsia="Times New Roman" w:hAnsi="Times New Roman" w:cs="Times New Roman"/>
          <w:sz w:val="24"/>
          <w:szCs w:val="24"/>
        </w:rPr>
      </w:pPr>
    </w:p>
    <w:p w14:paraId="5993C523" w14:textId="4BE1F5C8" w:rsidR="00347528" w:rsidRPr="009B21DF" w:rsidRDefault="00347528" w:rsidP="009F6C55">
      <w:pPr>
        <w:pStyle w:val="paragraph"/>
        <w:numPr>
          <w:ilvl w:val="0"/>
          <w:numId w:val="91"/>
        </w:numPr>
        <w:spacing w:line="276" w:lineRule="auto"/>
        <w:jc w:val="both"/>
        <w:rPr>
          <w:rFonts w:ascii="Times New Roman" w:eastAsia="Times New Roman" w:hAnsi="Times New Roman" w:cs="Times New Roman"/>
          <w:sz w:val="24"/>
          <w:szCs w:val="24"/>
        </w:rPr>
      </w:pPr>
      <w:r w:rsidRPr="009B21DF">
        <w:rPr>
          <w:rFonts w:ascii="Times New Roman" w:eastAsia="Times New Roman" w:hAnsi="Times New Roman" w:cs="Times New Roman"/>
          <w:i/>
          <w:sz w:val="24"/>
          <w:szCs w:val="24"/>
          <w:u w:val="single"/>
        </w:rPr>
        <w:t>Infrastructure, Guardianship, and Opioids</w:t>
      </w:r>
      <w:r w:rsidR="00FB63FE" w:rsidRPr="009B21DF">
        <w:rPr>
          <w:rFonts w:ascii="Times New Roman" w:eastAsia="Times New Roman" w:hAnsi="Times New Roman" w:cs="Times New Roman"/>
          <w:sz w:val="24"/>
          <w:szCs w:val="24"/>
        </w:rPr>
        <w:t xml:space="preserve">: </w:t>
      </w:r>
      <w:r w:rsidRPr="009B21DF">
        <w:rPr>
          <w:rFonts w:ascii="Times New Roman" w:eastAsia="Times New Roman" w:hAnsi="Times New Roman" w:cs="Times New Roman"/>
          <w:sz w:val="24"/>
          <w:szCs w:val="24"/>
        </w:rPr>
        <w:t xml:space="preserve">The request continues to support ongoing investments that ACL has made over the last seven years, including approximately $10 million in FY 2023 for ongoing investments in APS infrastructure, $2 million in support for guardianship reform grants, and $3 million in grants to address the opioid crisis. This </w:t>
      </w:r>
      <w:r w:rsidRPr="009B21DF">
        <w:rPr>
          <w:rFonts w:ascii="Times New Roman" w:eastAsia="Times New Roman" w:hAnsi="Times New Roman" w:cs="Times New Roman"/>
          <w:sz w:val="24"/>
          <w:szCs w:val="24"/>
        </w:rPr>
        <w:lastRenderedPageBreak/>
        <w:t>funding supports the improvement in reporting systems (including improved linking to the National Adult Maltreatment Reporting System), ongoing improvement in responses to scams and fraud, and expansion of remote work capabilities</w:t>
      </w:r>
    </w:p>
    <w:p w14:paraId="2FF4F25C" w14:textId="77777777" w:rsidR="00254CBB" w:rsidRPr="00254CBB" w:rsidRDefault="00254CBB" w:rsidP="00254CBB">
      <w:pPr>
        <w:rPr>
          <w:rFonts w:eastAsia="Calibri"/>
        </w:rPr>
      </w:pPr>
    </w:p>
    <w:p w14:paraId="62BDA214" w14:textId="4444F522" w:rsidR="00FB63FE" w:rsidRPr="003807A8" w:rsidRDefault="00390DDF" w:rsidP="003807A8">
      <w:pPr>
        <w:spacing w:before="0" w:line="276" w:lineRule="auto"/>
        <w:jc w:val="both"/>
      </w:pPr>
      <w:r w:rsidRPr="003807A8">
        <w:rPr>
          <w:i/>
          <w:iCs/>
        </w:rPr>
        <w:t>Legislative Proposals:</w:t>
      </w:r>
      <w:r w:rsidRPr="003807A8">
        <w:t xml:space="preserve"> </w:t>
      </w:r>
      <w:r w:rsidR="003807A8" w:rsidRPr="003807A8">
        <w:t>ACL’s request includes one legislative proposal, specifically:</w:t>
      </w:r>
    </w:p>
    <w:p w14:paraId="4AFAC7AE" w14:textId="77777777" w:rsidR="00254CBB" w:rsidRPr="001F165F" w:rsidRDefault="00254CBB" w:rsidP="001F165F">
      <w:pPr>
        <w:spacing w:before="0" w:line="276" w:lineRule="auto"/>
        <w:jc w:val="both"/>
        <w:rPr>
          <w:b/>
          <w:bCs/>
          <w:i/>
        </w:rPr>
      </w:pPr>
    </w:p>
    <w:p w14:paraId="6DDF1DB5" w14:textId="459F773D" w:rsidR="00390DDF" w:rsidRPr="00A339C1" w:rsidRDefault="003807A8" w:rsidP="00937777">
      <w:pPr>
        <w:pStyle w:val="ListParagraph"/>
        <w:numPr>
          <w:ilvl w:val="0"/>
          <w:numId w:val="91"/>
        </w:numPr>
        <w:spacing w:before="0" w:line="276" w:lineRule="auto"/>
        <w:jc w:val="both"/>
      </w:pPr>
      <w:r w:rsidRPr="00937777">
        <w:rPr>
          <w:u w:val="single"/>
        </w:rPr>
        <w:t>Amend the Elder Justice Act to Permit All Tribes and Tribal Organizations to the Eligible</w:t>
      </w:r>
      <w:r>
        <w:t xml:space="preserve">: </w:t>
      </w:r>
      <w:r w:rsidR="00390DDF" w:rsidRPr="00A339C1">
        <w:t xml:space="preserve">ACL </w:t>
      </w:r>
      <w:r w:rsidR="00390DDF">
        <w:t xml:space="preserve">proposes to </w:t>
      </w:r>
      <w:r w:rsidR="00390DDF" w:rsidRPr="00A339C1">
        <w:rPr>
          <w:noProof/>
        </w:rPr>
        <w:t xml:space="preserve">amend </w:t>
      </w:r>
      <w:r w:rsidR="00390DDF" w:rsidRPr="00A339C1">
        <w:t xml:space="preserve">the Elder Justice Act to strengthen, enhance, and support adult protective services programs by allowing tribes and tribal organizations to be eligible for funding authorized under the statute. </w:t>
      </w:r>
      <w:r w:rsidR="00390DDF">
        <w:t xml:space="preserve">Currently, </w:t>
      </w:r>
      <w:r w:rsidR="00390DDF" w:rsidRPr="00A339C1">
        <w:t xml:space="preserve">the statute restricts the grants to states. </w:t>
      </w:r>
      <w:r w:rsidR="00390DDF">
        <w:t xml:space="preserve"> </w:t>
      </w:r>
      <w:r w:rsidR="00390DDF" w:rsidRPr="00A339C1">
        <w:t xml:space="preserve">Despite </w:t>
      </w:r>
      <w:r w:rsidR="00390DDF">
        <w:t>the</w:t>
      </w:r>
      <w:r w:rsidR="00390DDF" w:rsidRPr="00A339C1">
        <w:t xml:space="preserve"> prevalence</w:t>
      </w:r>
      <w:r w:rsidR="00390DDF">
        <w:t xml:space="preserve"> of tribal elder abuse</w:t>
      </w:r>
      <w:r w:rsidR="00390DDF" w:rsidRPr="00A339C1">
        <w:t xml:space="preserve">, elder protection codes and adult protective services programs within Indian Country vary widely, and many tribes have neither.  </w:t>
      </w:r>
      <w:r w:rsidR="00390DDF">
        <w:t>A</w:t>
      </w:r>
      <w:r w:rsidR="00390DDF" w:rsidRPr="00A339C1">
        <w:t>dditional social supports</w:t>
      </w:r>
      <w:r w:rsidR="00390DDF">
        <w:t>,</w:t>
      </w:r>
      <w:r w:rsidR="00390DDF" w:rsidRPr="00A339C1">
        <w:t xml:space="preserve"> outside of family</w:t>
      </w:r>
      <w:r w:rsidR="00390DDF">
        <w:t>,</w:t>
      </w:r>
      <w:r w:rsidR="00390DDF" w:rsidRPr="00A339C1">
        <w:t xml:space="preserve"> for elders experiencing abuse, neglect, and exploitation</w:t>
      </w:r>
      <w:r w:rsidR="00390DDF">
        <w:t xml:space="preserve"> are a critical need in Indian Country. </w:t>
      </w:r>
    </w:p>
    <w:p w14:paraId="53F9D7E6" w14:textId="77777777" w:rsidR="00C64ABA" w:rsidRDefault="00C64ABA" w:rsidP="001F165F">
      <w:pPr>
        <w:spacing w:before="0" w:line="276" w:lineRule="auto"/>
        <w:jc w:val="both"/>
        <w:rPr>
          <w:rFonts w:eastAsia="Calibri"/>
        </w:rPr>
      </w:pPr>
    </w:p>
    <w:p w14:paraId="2C929103" w14:textId="77777777" w:rsidR="003B1F96" w:rsidRPr="002A3AE5" w:rsidRDefault="003B1F96" w:rsidP="001F165F">
      <w:pPr>
        <w:pStyle w:val="Heading3"/>
        <w:spacing w:before="0" w:line="276" w:lineRule="auto"/>
      </w:pPr>
      <w:r w:rsidRPr="002A3AE5">
        <w:t>Funding</w:t>
      </w:r>
      <w:r>
        <w:t xml:space="preserve"> </w:t>
      </w:r>
      <w:r w:rsidRPr="002A3AE5">
        <w:t>History:</w:t>
      </w:r>
    </w:p>
    <w:p w14:paraId="0DD1F67C" w14:textId="77777777" w:rsidR="003B1F96" w:rsidRPr="008A384D" w:rsidRDefault="003B1F96" w:rsidP="001F165F">
      <w:pPr>
        <w:spacing w:before="0" w:line="276" w:lineRule="auto"/>
      </w:pPr>
    </w:p>
    <w:p w14:paraId="4AE9B715" w14:textId="56B630F4" w:rsidR="003B1F96" w:rsidRDefault="003B1F96" w:rsidP="001F165F">
      <w:pPr>
        <w:spacing w:before="0" w:line="276" w:lineRule="auto"/>
        <w:contextualSpacing/>
        <w:jc w:val="both"/>
      </w:pPr>
      <w:r w:rsidRPr="00A75177">
        <w:t>Comparable funding for Elder Justice and Adult Protective Services over the past five years as follows:</w:t>
      </w:r>
    </w:p>
    <w:p w14:paraId="2680E665" w14:textId="77777777" w:rsidR="000C10A9" w:rsidRPr="00A75177" w:rsidRDefault="000C10A9" w:rsidP="001F165F">
      <w:pPr>
        <w:spacing w:before="0" w:line="276" w:lineRule="auto"/>
        <w:contextualSpacing/>
        <w:jc w:val="both"/>
      </w:pPr>
    </w:p>
    <w:tbl>
      <w:tblPr>
        <w:tblStyle w:val="FundingHistory"/>
        <w:tblW w:w="9265" w:type="dxa"/>
        <w:tblLook w:val="04A0" w:firstRow="1" w:lastRow="0" w:firstColumn="1" w:lastColumn="0" w:noHBand="0" w:noVBand="1"/>
      </w:tblPr>
      <w:tblGrid>
        <w:gridCol w:w="3469"/>
        <w:gridCol w:w="2016"/>
        <w:gridCol w:w="2790"/>
        <w:gridCol w:w="990"/>
      </w:tblGrid>
      <w:tr w:rsidR="003B1F96" w14:paraId="06C3C1AF" w14:textId="77777777" w:rsidTr="00B62F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9" w:type="dxa"/>
          </w:tcPr>
          <w:p w14:paraId="032177C6" w14:textId="77777777" w:rsidR="003B1F96" w:rsidRPr="00FE4D10" w:rsidRDefault="003B1F96" w:rsidP="001F165F">
            <w:pPr>
              <w:spacing w:before="0" w:line="276" w:lineRule="auto"/>
              <w:contextualSpacing/>
              <w:rPr>
                <w:szCs w:val="20"/>
              </w:rPr>
            </w:pPr>
            <w:r w:rsidRPr="00FE4D10">
              <w:rPr>
                <w:szCs w:val="20"/>
              </w:rPr>
              <w:t>Fiscal Year</w:t>
            </w:r>
          </w:p>
        </w:tc>
        <w:tc>
          <w:tcPr>
            <w:tcW w:w="2016" w:type="dxa"/>
          </w:tcPr>
          <w:p w14:paraId="35FCA3EC" w14:textId="77777777" w:rsidR="003B1F96" w:rsidRPr="00FE4D10" w:rsidRDefault="003B1F96" w:rsidP="001F165F">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EF0BEA">
              <w:rPr>
                <w:szCs w:val="20"/>
              </w:rPr>
              <w:t>Amount</w:t>
            </w:r>
          </w:p>
        </w:tc>
        <w:tc>
          <w:tcPr>
            <w:tcW w:w="2790" w:type="dxa"/>
          </w:tcPr>
          <w:p w14:paraId="38296908" w14:textId="77777777" w:rsidR="003B1F96" w:rsidRPr="00FE4D10" w:rsidRDefault="003B1F96" w:rsidP="001F165F">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EF0BEA">
              <w:rPr>
                <w:szCs w:val="20"/>
              </w:rPr>
              <w:t xml:space="preserve">COVID-19 Supplemental </w:t>
            </w:r>
          </w:p>
        </w:tc>
        <w:tc>
          <w:tcPr>
            <w:tcW w:w="990" w:type="dxa"/>
          </w:tcPr>
          <w:p w14:paraId="27AF2FA6" w14:textId="567265AC" w:rsidR="003B1F96" w:rsidRPr="00FE4D10" w:rsidRDefault="003B1F96" w:rsidP="001F165F">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E4D10">
              <w:rPr>
                <w:szCs w:val="20"/>
              </w:rPr>
              <w:t xml:space="preserve">FTE </w:t>
            </w:r>
            <w:r w:rsidR="009062E4">
              <w:rPr>
                <w:szCs w:val="20"/>
              </w:rPr>
              <w:t>/2</w:t>
            </w:r>
          </w:p>
        </w:tc>
      </w:tr>
      <w:tr w:rsidR="003B1F96" w14:paraId="7A500F92" w14:textId="77777777" w:rsidTr="00181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9" w:type="dxa"/>
          </w:tcPr>
          <w:p w14:paraId="1EEA09E7" w14:textId="77777777" w:rsidR="003B1F96" w:rsidRPr="007512F9" w:rsidRDefault="003B1F96" w:rsidP="001F165F">
            <w:pPr>
              <w:spacing w:before="0" w:line="276" w:lineRule="auto"/>
              <w:contextualSpacing/>
              <w:jc w:val="both"/>
              <w:rPr>
                <w:szCs w:val="20"/>
              </w:rPr>
            </w:pPr>
            <w:r w:rsidRPr="007512F9">
              <w:rPr>
                <w:szCs w:val="20"/>
              </w:rPr>
              <w:t>FY</w:t>
            </w:r>
            <w:r>
              <w:rPr>
                <w:szCs w:val="20"/>
              </w:rPr>
              <w:t xml:space="preserve"> </w:t>
            </w:r>
            <w:r w:rsidRPr="007512F9">
              <w:rPr>
                <w:szCs w:val="20"/>
              </w:rPr>
              <w:t>20</w:t>
            </w:r>
            <w:r>
              <w:rPr>
                <w:szCs w:val="20"/>
              </w:rPr>
              <w:t>20</w:t>
            </w:r>
          </w:p>
        </w:tc>
        <w:tc>
          <w:tcPr>
            <w:tcW w:w="2016" w:type="dxa"/>
          </w:tcPr>
          <w:p w14:paraId="138AA6A8" w14:textId="77777777" w:rsidR="003B1F96" w:rsidRPr="007512F9" w:rsidRDefault="003B1F96"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7512F9">
              <w:rPr>
                <w:szCs w:val="20"/>
              </w:rPr>
              <w:t>$12,000,000</w:t>
            </w:r>
          </w:p>
        </w:tc>
        <w:tc>
          <w:tcPr>
            <w:tcW w:w="2790" w:type="dxa"/>
          </w:tcPr>
          <w:p w14:paraId="4928364D" w14:textId="77777777" w:rsidR="003B1F96" w:rsidRPr="00FE4D10" w:rsidRDefault="003B1F96"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EF0BEA">
              <w:rPr>
                <w:b/>
                <w:szCs w:val="20"/>
              </w:rPr>
              <w:t>--</w:t>
            </w:r>
          </w:p>
        </w:tc>
        <w:tc>
          <w:tcPr>
            <w:tcW w:w="990" w:type="dxa"/>
          </w:tcPr>
          <w:p w14:paraId="26B7F573" w14:textId="32AEA698" w:rsidR="003B1F96" w:rsidRPr="007512F9" w:rsidRDefault="009062E4"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2</w:t>
            </w:r>
          </w:p>
        </w:tc>
      </w:tr>
      <w:tr w:rsidR="003B1F96" w14:paraId="403DA5D6" w14:textId="77777777" w:rsidTr="00181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9" w:type="dxa"/>
          </w:tcPr>
          <w:p w14:paraId="6C724939" w14:textId="77777777" w:rsidR="003B1F96" w:rsidRPr="007512F9" w:rsidRDefault="003B1F96" w:rsidP="001F165F">
            <w:pPr>
              <w:spacing w:before="0" w:line="276" w:lineRule="auto"/>
              <w:contextualSpacing/>
              <w:jc w:val="both"/>
              <w:rPr>
                <w:szCs w:val="20"/>
              </w:rPr>
            </w:pPr>
            <w:r w:rsidRPr="007512F9">
              <w:rPr>
                <w:szCs w:val="20"/>
              </w:rPr>
              <w:t>FY</w:t>
            </w:r>
            <w:r>
              <w:rPr>
                <w:szCs w:val="20"/>
              </w:rPr>
              <w:t xml:space="preserve"> </w:t>
            </w:r>
            <w:r w:rsidRPr="007512F9">
              <w:rPr>
                <w:szCs w:val="20"/>
              </w:rPr>
              <w:t>202</w:t>
            </w:r>
            <w:r>
              <w:rPr>
                <w:szCs w:val="20"/>
              </w:rPr>
              <w:t>1/1</w:t>
            </w:r>
          </w:p>
        </w:tc>
        <w:tc>
          <w:tcPr>
            <w:tcW w:w="2016" w:type="dxa"/>
          </w:tcPr>
          <w:p w14:paraId="77701334" w14:textId="77777777" w:rsidR="003B1F96" w:rsidRPr="007512F9" w:rsidRDefault="003B1F96" w:rsidP="001F165F">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7512F9">
              <w:rPr>
                <w:szCs w:val="20"/>
              </w:rPr>
              <w:t>$1</w:t>
            </w:r>
            <w:r>
              <w:rPr>
                <w:szCs w:val="20"/>
              </w:rPr>
              <w:t>4</w:t>
            </w:r>
            <w:r w:rsidRPr="007512F9">
              <w:rPr>
                <w:szCs w:val="20"/>
              </w:rPr>
              <w:t>,000,000</w:t>
            </w:r>
          </w:p>
        </w:tc>
        <w:tc>
          <w:tcPr>
            <w:tcW w:w="2790" w:type="dxa"/>
          </w:tcPr>
          <w:p w14:paraId="219DA9B4" w14:textId="77777777" w:rsidR="003B1F96" w:rsidRPr="00673DF4" w:rsidRDefault="003B1F96" w:rsidP="001F165F">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EF0BEA">
              <w:rPr>
                <w:szCs w:val="20"/>
              </w:rPr>
              <w:t>$376,000,000 1/</w:t>
            </w:r>
          </w:p>
        </w:tc>
        <w:tc>
          <w:tcPr>
            <w:tcW w:w="990" w:type="dxa"/>
          </w:tcPr>
          <w:p w14:paraId="388422F3" w14:textId="3717CD04" w:rsidR="003B1F96" w:rsidRPr="007512F9" w:rsidRDefault="009062E4" w:rsidP="001F165F">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3</w:t>
            </w:r>
            <w:r w:rsidR="003B1F96">
              <w:rPr>
                <w:szCs w:val="20"/>
              </w:rPr>
              <w:t xml:space="preserve"> </w:t>
            </w:r>
          </w:p>
        </w:tc>
      </w:tr>
      <w:tr w:rsidR="003B1F96" w14:paraId="4E0E4A24" w14:textId="77777777" w:rsidTr="00181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9" w:type="dxa"/>
          </w:tcPr>
          <w:p w14:paraId="180FC941" w14:textId="77777777" w:rsidR="003B1F96" w:rsidRPr="007512F9" w:rsidRDefault="003B1F96" w:rsidP="001F165F">
            <w:pPr>
              <w:spacing w:before="0" w:line="276" w:lineRule="auto"/>
              <w:contextualSpacing/>
              <w:jc w:val="both"/>
              <w:rPr>
                <w:szCs w:val="20"/>
              </w:rPr>
            </w:pPr>
            <w:r w:rsidRPr="007512F9">
              <w:rPr>
                <w:szCs w:val="20"/>
              </w:rPr>
              <w:t>FY</w:t>
            </w:r>
            <w:r>
              <w:rPr>
                <w:szCs w:val="20"/>
              </w:rPr>
              <w:t xml:space="preserve"> </w:t>
            </w:r>
            <w:r w:rsidRPr="007512F9">
              <w:rPr>
                <w:szCs w:val="20"/>
              </w:rPr>
              <w:t>202</w:t>
            </w:r>
            <w:r>
              <w:rPr>
                <w:szCs w:val="20"/>
              </w:rPr>
              <w:t>2/1</w:t>
            </w:r>
          </w:p>
        </w:tc>
        <w:tc>
          <w:tcPr>
            <w:tcW w:w="2016" w:type="dxa"/>
          </w:tcPr>
          <w:p w14:paraId="30A8732B" w14:textId="77777777" w:rsidR="003B1F96" w:rsidRPr="007512F9" w:rsidRDefault="003B1F96"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 xml:space="preserve"> $15,000,000</w:t>
            </w:r>
          </w:p>
        </w:tc>
        <w:tc>
          <w:tcPr>
            <w:tcW w:w="2790" w:type="dxa"/>
          </w:tcPr>
          <w:p w14:paraId="49570712" w14:textId="77777777" w:rsidR="003B1F96" w:rsidRPr="00FE4D10" w:rsidRDefault="003B1F96"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EF0BEA">
              <w:rPr>
                <w:b/>
                <w:szCs w:val="20"/>
              </w:rPr>
              <w:t>--</w:t>
            </w:r>
          </w:p>
        </w:tc>
        <w:tc>
          <w:tcPr>
            <w:tcW w:w="990" w:type="dxa"/>
          </w:tcPr>
          <w:p w14:paraId="2AB71E33" w14:textId="58A0E6C4" w:rsidR="003B1F96" w:rsidRPr="007512F9" w:rsidRDefault="009062E4"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3</w:t>
            </w:r>
          </w:p>
        </w:tc>
      </w:tr>
      <w:tr w:rsidR="003B1F96" w14:paraId="4C786EC6" w14:textId="77777777" w:rsidTr="0018100B">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69" w:type="dxa"/>
          </w:tcPr>
          <w:p w14:paraId="153F2916" w14:textId="0D121B8A" w:rsidR="003B1F96" w:rsidRPr="00EF0BEA" w:rsidRDefault="003B1F96" w:rsidP="001F165F">
            <w:pPr>
              <w:spacing w:before="0" w:line="276" w:lineRule="auto"/>
              <w:contextualSpacing/>
              <w:jc w:val="both"/>
              <w:rPr>
                <w:szCs w:val="20"/>
              </w:rPr>
            </w:pPr>
            <w:r w:rsidRPr="00EF0BEA">
              <w:rPr>
                <w:szCs w:val="20"/>
              </w:rPr>
              <w:t xml:space="preserve">FY 2023 </w:t>
            </w:r>
            <w:r w:rsidR="4874BBD6" w:rsidRPr="00EF0BEA">
              <w:rPr>
                <w:szCs w:val="20"/>
              </w:rPr>
              <w:t>Enacted</w:t>
            </w:r>
          </w:p>
        </w:tc>
        <w:tc>
          <w:tcPr>
            <w:tcW w:w="2016" w:type="dxa"/>
          </w:tcPr>
          <w:p w14:paraId="3317FAF3" w14:textId="23869913" w:rsidR="003B1F96" w:rsidRPr="00EF0BEA" w:rsidRDefault="003B1F96" w:rsidP="001F165F">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EF0BEA">
              <w:rPr>
                <w:szCs w:val="20"/>
              </w:rPr>
              <w:t>$</w:t>
            </w:r>
            <w:r w:rsidR="00DF5B4D" w:rsidRPr="00EF0BEA">
              <w:rPr>
                <w:szCs w:val="20"/>
              </w:rPr>
              <w:t>30</w:t>
            </w:r>
            <w:r w:rsidRPr="00EF0BEA">
              <w:rPr>
                <w:szCs w:val="20"/>
              </w:rPr>
              <w:t>,000,000</w:t>
            </w:r>
          </w:p>
        </w:tc>
        <w:tc>
          <w:tcPr>
            <w:tcW w:w="2790" w:type="dxa"/>
          </w:tcPr>
          <w:p w14:paraId="3A02FA78" w14:textId="77777777" w:rsidR="003B1F96" w:rsidRPr="00FE4D10" w:rsidRDefault="003B1F96" w:rsidP="001F165F">
            <w:pPr>
              <w:spacing w:before="0"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FE4D10">
              <w:rPr>
                <w:b/>
                <w:szCs w:val="20"/>
              </w:rPr>
              <w:t>--</w:t>
            </w:r>
          </w:p>
        </w:tc>
        <w:tc>
          <w:tcPr>
            <w:tcW w:w="990" w:type="dxa"/>
          </w:tcPr>
          <w:p w14:paraId="1F4F9E4B" w14:textId="37C71E68" w:rsidR="003B1F96" w:rsidRPr="007512F9" w:rsidRDefault="009062E4" w:rsidP="001F165F">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3</w:t>
            </w:r>
          </w:p>
        </w:tc>
      </w:tr>
      <w:tr w:rsidR="003B1F96" w14:paraId="3B6BFF3E" w14:textId="77777777" w:rsidTr="0018100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69" w:type="dxa"/>
          </w:tcPr>
          <w:p w14:paraId="433E7F5E" w14:textId="7742035E" w:rsidR="003B1F96" w:rsidRPr="00EF0BEA" w:rsidRDefault="003B1F96" w:rsidP="001F165F">
            <w:pPr>
              <w:spacing w:before="0" w:line="276" w:lineRule="auto"/>
              <w:contextualSpacing/>
              <w:jc w:val="both"/>
              <w:rPr>
                <w:szCs w:val="20"/>
              </w:rPr>
            </w:pPr>
            <w:r w:rsidRPr="00EF0BEA">
              <w:rPr>
                <w:szCs w:val="20"/>
              </w:rPr>
              <w:t xml:space="preserve">FY 2024 </w:t>
            </w:r>
            <w:r w:rsidR="63F06A0B" w:rsidRPr="00EF0BEA">
              <w:rPr>
                <w:szCs w:val="20"/>
              </w:rPr>
              <w:t>President’s Budget</w:t>
            </w:r>
          </w:p>
        </w:tc>
        <w:tc>
          <w:tcPr>
            <w:tcW w:w="2016" w:type="dxa"/>
          </w:tcPr>
          <w:p w14:paraId="4FA90008" w14:textId="2338ECC6" w:rsidR="003B1F96" w:rsidRPr="00EF0BEA" w:rsidRDefault="003B1F96"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F0BEA">
              <w:rPr>
                <w:szCs w:val="20"/>
              </w:rPr>
              <w:t>$</w:t>
            </w:r>
            <w:r w:rsidR="004A2454" w:rsidRPr="00EF0BEA">
              <w:rPr>
                <w:szCs w:val="20"/>
              </w:rPr>
              <w:t>73</w:t>
            </w:r>
            <w:r w:rsidRPr="00EF0BEA">
              <w:rPr>
                <w:szCs w:val="20"/>
              </w:rPr>
              <w:t>,</w:t>
            </w:r>
            <w:r w:rsidR="004A2454" w:rsidRPr="00EF0BEA">
              <w:rPr>
                <w:szCs w:val="20"/>
              </w:rPr>
              <w:t>000</w:t>
            </w:r>
            <w:r w:rsidRPr="00EF0BEA">
              <w:rPr>
                <w:szCs w:val="20"/>
              </w:rPr>
              <w:t>,</w:t>
            </w:r>
            <w:r w:rsidR="004A2454" w:rsidRPr="00EF0BEA">
              <w:rPr>
                <w:szCs w:val="20"/>
              </w:rPr>
              <w:t>000</w:t>
            </w:r>
          </w:p>
        </w:tc>
        <w:tc>
          <w:tcPr>
            <w:tcW w:w="2790" w:type="dxa"/>
          </w:tcPr>
          <w:p w14:paraId="2173064E" w14:textId="24FE3817" w:rsidR="003B1F96" w:rsidRPr="00FE4D10" w:rsidRDefault="00364BAA"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c>
          <w:tcPr>
            <w:tcW w:w="990" w:type="dxa"/>
          </w:tcPr>
          <w:p w14:paraId="54C5982E" w14:textId="5CAEAA67" w:rsidR="003B1F96" w:rsidRDefault="009062E4" w:rsidP="001F165F">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3</w:t>
            </w:r>
          </w:p>
        </w:tc>
      </w:tr>
    </w:tbl>
    <w:p w14:paraId="6A58BDEE" w14:textId="7DB35C1C" w:rsidR="003B1F96" w:rsidRPr="007552E7" w:rsidRDefault="003B1F96" w:rsidP="001F165F">
      <w:pPr>
        <w:spacing w:before="0" w:line="276" w:lineRule="auto"/>
        <w:rPr>
          <w:sz w:val="20"/>
          <w:szCs w:val="20"/>
        </w:rPr>
      </w:pPr>
      <w:r w:rsidRPr="007552E7">
        <w:rPr>
          <w:sz w:val="20"/>
          <w:szCs w:val="20"/>
        </w:rPr>
        <w:t>1/ Funding was available until expended, but $188 million of this amount was available for activities in FY 2021 and the remaining $188 million is available for activities in FY 2022.</w:t>
      </w:r>
    </w:p>
    <w:p w14:paraId="697B450D" w14:textId="0298ED56" w:rsidR="000275C0" w:rsidRDefault="009062E4" w:rsidP="000275C0">
      <w:pPr>
        <w:spacing w:before="0" w:line="276" w:lineRule="auto"/>
      </w:pPr>
      <w:r w:rsidRPr="007552E7">
        <w:rPr>
          <w:sz w:val="20"/>
          <w:szCs w:val="20"/>
        </w:rPr>
        <w:t>2/</w:t>
      </w:r>
      <w:r w:rsidR="007552E7">
        <w:rPr>
          <w:sz w:val="20"/>
          <w:szCs w:val="20"/>
        </w:rPr>
        <w:t xml:space="preserve"> </w:t>
      </w:r>
      <w:r w:rsidRPr="007552E7">
        <w:rPr>
          <w:sz w:val="20"/>
          <w:szCs w:val="20"/>
        </w:rPr>
        <w:t>FTEs are shown in whole numbers.</w:t>
      </w:r>
    </w:p>
    <w:p w14:paraId="0497ADF4" w14:textId="77777777" w:rsidR="00AC249B" w:rsidRDefault="00AC249B" w:rsidP="000275C0">
      <w:pPr>
        <w:spacing w:before="0" w:line="276" w:lineRule="auto"/>
      </w:pPr>
    </w:p>
    <w:p w14:paraId="5039D188" w14:textId="15D47CB1" w:rsidR="00FB63FE" w:rsidRDefault="00FB63FE" w:rsidP="001F165F">
      <w:pPr>
        <w:pStyle w:val="Heading3"/>
        <w:spacing w:before="0" w:line="276" w:lineRule="auto"/>
        <w:contextualSpacing/>
      </w:pPr>
      <w:r>
        <w:t>Program Accomplishments:</w:t>
      </w:r>
    </w:p>
    <w:p w14:paraId="723A9241" w14:textId="6B2226C2" w:rsidR="00FB63FE" w:rsidRDefault="00FB63FE" w:rsidP="001F165F">
      <w:pPr>
        <w:spacing w:before="0" w:line="276" w:lineRule="auto"/>
        <w:contextualSpacing/>
      </w:pPr>
    </w:p>
    <w:p w14:paraId="3DCA9D12" w14:textId="5D1971C5" w:rsidR="00FB63FE" w:rsidRPr="000C10A9" w:rsidRDefault="00FB63FE" w:rsidP="001F165F">
      <w:pPr>
        <w:pStyle w:val="NoSpacing"/>
        <w:spacing w:before="0" w:line="276" w:lineRule="auto"/>
        <w:rPr>
          <w:b/>
          <w:i/>
          <w:iCs/>
          <w:sz w:val="24"/>
          <w:szCs w:val="24"/>
        </w:rPr>
      </w:pPr>
      <w:r w:rsidRPr="000C10A9">
        <w:rPr>
          <w:b/>
          <w:i/>
          <w:iCs/>
          <w:sz w:val="24"/>
          <w:szCs w:val="24"/>
        </w:rPr>
        <w:t>Adult Protective Services (APS)</w:t>
      </w:r>
    </w:p>
    <w:p w14:paraId="5208945A" w14:textId="7B87A692" w:rsidR="00FB63FE" w:rsidRPr="001F165F" w:rsidRDefault="00FB63FE" w:rsidP="001F165F">
      <w:pPr>
        <w:pStyle w:val="NoSpacing"/>
        <w:spacing w:before="0" w:line="276" w:lineRule="auto"/>
        <w:jc w:val="both"/>
        <w:rPr>
          <w:sz w:val="24"/>
          <w:szCs w:val="24"/>
        </w:rPr>
      </w:pPr>
      <w:r w:rsidRPr="001F165F">
        <w:rPr>
          <w:sz w:val="24"/>
          <w:szCs w:val="24"/>
        </w:rPr>
        <w:t>The National Adult Maltreatment Reporting System is the first comprehensive, national reporting system for state APS programs.  Although reporting is voluntary, 100 percent of states and territories have participated, almost from the system’s launch. The quality of the database continues to improve, with 62</w:t>
      </w:r>
      <w:r w:rsidR="0045022A">
        <w:rPr>
          <w:sz w:val="24"/>
          <w:szCs w:val="24"/>
        </w:rPr>
        <w:t xml:space="preserve"> percent</w:t>
      </w:r>
      <w:r w:rsidRPr="001F165F">
        <w:rPr>
          <w:sz w:val="24"/>
          <w:szCs w:val="24"/>
        </w:rPr>
        <w:t xml:space="preserve"> of programs providing detailed, case level data for FY 2021, the highest to date.</w:t>
      </w:r>
    </w:p>
    <w:p w14:paraId="2E301840" w14:textId="77777777" w:rsidR="00FB63FE" w:rsidRPr="001F165F" w:rsidRDefault="00FB63FE" w:rsidP="001F165F">
      <w:pPr>
        <w:pStyle w:val="NoSpacing"/>
        <w:spacing w:before="0" w:line="276" w:lineRule="auto"/>
        <w:jc w:val="both"/>
        <w:rPr>
          <w:sz w:val="24"/>
          <w:szCs w:val="24"/>
        </w:rPr>
      </w:pPr>
    </w:p>
    <w:p w14:paraId="061F1F6D" w14:textId="77777777" w:rsidR="00FB63FE" w:rsidRPr="001F165F" w:rsidRDefault="00FB63FE" w:rsidP="001F165F">
      <w:pPr>
        <w:pStyle w:val="NoSpacing"/>
        <w:spacing w:before="0" w:line="276" w:lineRule="auto"/>
        <w:jc w:val="both"/>
        <w:rPr>
          <w:sz w:val="24"/>
          <w:szCs w:val="24"/>
        </w:rPr>
      </w:pPr>
      <w:r w:rsidRPr="001F165F">
        <w:rPr>
          <w:sz w:val="24"/>
          <w:szCs w:val="24"/>
        </w:rPr>
        <w:t xml:space="preserve">In FY 2022, ACL concluded a process evaluation and outcome evaluation study of APS to improve our understanding of APS programs and practice, and to document the difference that APS makes </w:t>
      </w:r>
      <w:r w:rsidRPr="001F165F">
        <w:rPr>
          <w:sz w:val="24"/>
          <w:szCs w:val="24"/>
        </w:rPr>
        <w:lastRenderedPageBreak/>
        <w:t xml:space="preserve">in the lives of older adults and adults with disabilities. Nearly three-quarters of APS clients who responded to the study survey said they were satisfied with the help they received from APS. </w:t>
      </w:r>
    </w:p>
    <w:p w14:paraId="639C440B" w14:textId="77777777" w:rsidR="00FB63FE" w:rsidRPr="001F165F" w:rsidRDefault="00FB63FE" w:rsidP="001F165F">
      <w:pPr>
        <w:pStyle w:val="NoSpacing"/>
        <w:spacing w:before="0" w:line="276" w:lineRule="auto"/>
        <w:jc w:val="both"/>
        <w:rPr>
          <w:sz w:val="24"/>
          <w:szCs w:val="24"/>
        </w:rPr>
      </w:pPr>
    </w:p>
    <w:p w14:paraId="5252EA91" w14:textId="49F27CCA" w:rsidR="00FB63FE" w:rsidRDefault="00FB63FE" w:rsidP="001F165F">
      <w:pPr>
        <w:pStyle w:val="paragraph"/>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w:t>
      </w:r>
      <w:r w:rsidRPr="5F0F9D0C">
        <w:rPr>
          <w:rFonts w:ascii="Times New Roman" w:eastAsia="Times New Roman" w:hAnsi="Times New Roman" w:cs="Times New Roman"/>
          <w:sz w:val="24"/>
          <w:szCs w:val="24"/>
        </w:rPr>
        <w:t>the</w:t>
      </w:r>
      <w:r>
        <w:rPr>
          <w:rFonts w:ascii="Times New Roman" w:eastAsia="Times New Roman" w:hAnsi="Times New Roman" w:cs="Times New Roman"/>
          <w:sz w:val="24"/>
          <w:szCs w:val="24"/>
        </w:rPr>
        <w:t>ir initial APS formula</w:t>
      </w:r>
      <w:r w:rsidRPr="5F0F9D0C">
        <w:rPr>
          <w:rFonts w:ascii="Times New Roman" w:eastAsia="Times New Roman" w:hAnsi="Times New Roman" w:cs="Times New Roman"/>
          <w:sz w:val="24"/>
          <w:szCs w:val="24"/>
        </w:rPr>
        <w:t xml:space="preserve"> grants, states were able to make significant investments to address gaps in their APS systems. For example, state APS systems increased staffing, expanded training and outreach, expanded investigation capacity</w:t>
      </w:r>
      <w:r>
        <w:rPr>
          <w:rFonts w:ascii="Times New Roman" w:eastAsia="Times New Roman" w:hAnsi="Times New Roman" w:cs="Times New Roman"/>
          <w:sz w:val="24"/>
          <w:szCs w:val="24"/>
        </w:rPr>
        <w:t xml:space="preserve"> and invested in</w:t>
      </w:r>
      <w:r w:rsidRPr="000420A1">
        <w:rPr>
          <w:rFonts w:ascii="Times New Roman" w:eastAsia="Times New Roman" w:hAnsi="Times New Roman" w:cs="Times New Roman"/>
          <w:sz w:val="24"/>
          <w:szCs w:val="24"/>
        </w:rPr>
        <w:t xml:space="preserve"> technology infrastructure to enhance </w:t>
      </w:r>
      <w:r>
        <w:rPr>
          <w:rFonts w:ascii="Times New Roman" w:eastAsia="Times New Roman" w:hAnsi="Times New Roman" w:cs="Times New Roman"/>
          <w:sz w:val="24"/>
          <w:szCs w:val="24"/>
        </w:rPr>
        <w:t>their</w:t>
      </w:r>
      <w:r w:rsidRPr="000420A1">
        <w:rPr>
          <w:rFonts w:ascii="Times New Roman" w:eastAsia="Times New Roman" w:hAnsi="Times New Roman" w:cs="Times New Roman"/>
          <w:sz w:val="24"/>
          <w:szCs w:val="24"/>
        </w:rPr>
        <w:t xml:space="preserve"> ability to serve clients and coordinate with other providers.</w:t>
      </w:r>
      <w:r w:rsidRPr="5F0F9D0C">
        <w:rPr>
          <w:rFonts w:ascii="Times New Roman" w:eastAsia="Times New Roman" w:hAnsi="Times New Roman" w:cs="Times New Roman"/>
          <w:sz w:val="24"/>
          <w:szCs w:val="24"/>
        </w:rPr>
        <w:t xml:space="preserve"> In addition, states have been able to provide food, clothing and other supplies to support people in their homes on a short-term, emergency basis until they could be connected to programs that provide longer-term assistance. </w:t>
      </w:r>
    </w:p>
    <w:p w14:paraId="156396E5" w14:textId="77777777" w:rsidR="00FB63FE" w:rsidRDefault="00FB63FE" w:rsidP="001F165F">
      <w:pPr>
        <w:pStyle w:val="paragraph"/>
        <w:spacing w:line="276" w:lineRule="auto"/>
        <w:jc w:val="both"/>
        <w:rPr>
          <w:rFonts w:ascii="Times New Roman" w:eastAsia="Times New Roman" w:hAnsi="Times New Roman" w:cs="Times New Roman"/>
          <w:sz w:val="24"/>
          <w:szCs w:val="24"/>
        </w:rPr>
      </w:pPr>
    </w:p>
    <w:p w14:paraId="28A094E0" w14:textId="5C402EA2" w:rsidR="00FB63FE" w:rsidRPr="000C10A9" w:rsidRDefault="00FB63FE" w:rsidP="001F165F">
      <w:pPr>
        <w:spacing w:before="0" w:line="276" w:lineRule="auto"/>
        <w:rPr>
          <w:rFonts w:eastAsia="Calibri"/>
          <w:b/>
          <w:i/>
          <w:iCs/>
        </w:rPr>
      </w:pPr>
      <w:r w:rsidRPr="000C10A9">
        <w:rPr>
          <w:rFonts w:eastAsia="Calibri"/>
          <w:b/>
          <w:i/>
          <w:iCs/>
        </w:rPr>
        <w:t xml:space="preserve">Opioid Crisis </w:t>
      </w:r>
    </w:p>
    <w:p w14:paraId="337C2C5E" w14:textId="5878A77C" w:rsidR="00FB63FE" w:rsidRPr="001F165F" w:rsidRDefault="00FB63FE" w:rsidP="001F165F">
      <w:pPr>
        <w:pStyle w:val="NoSpacing"/>
        <w:spacing w:before="0" w:line="276" w:lineRule="auto"/>
        <w:jc w:val="both"/>
        <w:rPr>
          <w:rFonts w:eastAsia="Calibri"/>
          <w:sz w:val="24"/>
          <w:szCs w:val="24"/>
        </w:rPr>
      </w:pPr>
      <w:r w:rsidRPr="001F165F">
        <w:rPr>
          <w:sz w:val="24"/>
          <w:szCs w:val="24"/>
        </w:rPr>
        <w:t>Beginning in 2020, funding was allocated for grants to the APS programs to address maltreatment originating in opioids misuse. An example of the work funded is</w:t>
      </w:r>
      <w:r w:rsidRPr="001F165F">
        <w:rPr>
          <w:rFonts w:eastAsia="Calibri"/>
          <w:sz w:val="24"/>
          <w:szCs w:val="24"/>
        </w:rPr>
        <w:t xml:space="preserve"> </w:t>
      </w:r>
      <w:r w:rsidRPr="001F165F">
        <w:rPr>
          <w:sz w:val="24"/>
          <w:szCs w:val="24"/>
        </w:rPr>
        <w:t>Nevada’s APS, which provided an opioid misuse training for entities that are mandated to report suspected abuse and neglect. More than a hundred community partners attended. Ninety-four percent (94</w:t>
      </w:r>
      <w:r w:rsidR="0045022A">
        <w:rPr>
          <w:sz w:val="24"/>
          <w:szCs w:val="24"/>
        </w:rPr>
        <w:t xml:space="preserve"> percent</w:t>
      </w:r>
      <w:r w:rsidRPr="001F165F">
        <w:rPr>
          <w:sz w:val="24"/>
          <w:szCs w:val="24"/>
        </w:rPr>
        <w:t>) indicated “the information was understandable and accessible,” and 86</w:t>
      </w:r>
      <w:r w:rsidR="0045022A">
        <w:rPr>
          <w:sz w:val="24"/>
          <w:szCs w:val="24"/>
        </w:rPr>
        <w:t xml:space="preserve"> percent</w:t>
      </w:r>
      <w:r w:rsidRPr="001F165F">
        <w:rPr>
          <w:sz w:val="24"/>
          <w:szCs w:val="24"/>
        </w:rPr>
        <w:t xml:space="preserve"> indicated “I learned new information that is relevant to my work.” The grantee also conducted an opioid outreach campaign using social media. </w:t>
      </w:r>
    </w:p>
    <w:p w14:paraId="3DBEE791" w14:textId="77777777" w:rsidR="00FB63FE" w:rsidRPr="001F165F" w:rsidRDefault="00FB63FE" w:rsidP="001F165F">
      <w:pPr>
        <w:pStyle w:val="NoSpacing"/>
        <w:spacing w:before="0" w:line="276" w:lineRule="auto"/>
        <w:rPr>
          <w:rFonts w:eastAsia="Calibri"/>
          <w:sz w:val="24"/>
          <w:szCs w:val="24"/>
        </w:rPr>
      </w:pPr>
    </w:p>
    <w:p w14:paraId="5FC68236" w14:textId="65DFF829" w:rsidR="00FB63FE" w:rsidRPr="000C10A9" w:rsidRDefault="00FB63FE" w:rsidP="00767958">
      <w:pPr>
        <w:rPr>
          <w:b/>
          <w:bCs/>
          <w:i/>
          <w:iCs/>
        </w:rPr>
      </w:pPr>
      <w:r w:rsidRPr="000C10A9">
        <w:rPr>
          <w:b/>
          <w:bCs/>
          <w:i/>
          <w:iCs/>
        </w:rPr>
        <w:t xml:space="preserve">Guardianship Reform </w:t>
      </w:r>
    </w:p>
    <w:p w14:paraId="5D7E37F8" w14:textId="727564CA" w:rsidR="00FB63FE" w:rsidRPr="001F165F" w:rsidRDefault="00FB63FE" w:rsidP="00976548">
      <w:pPr>
        <w:pStyle w:val="NoSpacing"/>
        <w:spacing w:line="276" w:lineRule="auto"/>
        <w:jc w:val="both"/>
        <w:rPr>
          <w:sz w:val="24"/>
          <w:szCs w:val="24"/>
        </w:rPr>
      </w:pPr>
      <w:r w:rsidRPr="001F165F">
        <w:rPr>
          <w:sz w:val="24"/>
          <w:szCs w:val="24"/>
        </w:rPr>
        <w:t>The FY 2022 “highest state court” grants were awarded in September 2022 and are in the planning stage.  The FY 2021 “highest state court” grantees have helped drive significant progress in the reform of guardianship in their states.  For example:</w:t>
      </w:r>
    </w:p>
    <w:p w14:paraId="4E360394" w14:textId="77777777" w:rsidR="00FB63FE" w:rsidRPr="001F165F" w:rsidRDefault="00FB63FE" w:rsidP="000C10A9">
      <w:pPr>
        <w:pStyle w:val="NoSpacing"/>
        <w:spacing w:before="0" w:line="276" w:lineRule="auto"/>
        <w:jc w:val="both"/>
        <w:rPr>
          <w:sz w:val="24"/>
          <w:szCs w:val="24"/>
        </w:rPr>
      </w:pPr>
    </w:p>
    <w:p w14:paraId="0934207B" w14:textId="04743E52" w:rsidR="00FB63FE" w:rsidRPr="001F165F" w:rsidRDefault="00FB63FE" w:rsidP="000C10A9">
      <w:pPr>
        <w:pStyle w:val="NoSpacing"/>
        <w:numPr>
          <w:ilvl w:val="0"/>
          <w:numId w:val="69"/>
        </w:numPr>
        <w:spacing w:before="0" w:line="276" w:lineRule="auto"/>
        <w:jc w:val="both"/>
        <w:rPr>
          <w:rFonts w:eastAsia="Calibri"/>
          <w:sz w:val="24"/>
          <w:szCs w:val="24"/>
        </w:rPr>
      </w:pPr>
      <w:r w:rsidRPr="001F165F">
        <w:rPr>
          <w:sz w:val="24"/>
          <w:szCs w:val="24"/>
        </w:rPr>
        <w:t>The Minnesota Judicial Branch has piloted a process to improve access to complaint processes for people subject to guardianship</w:t>
      </w:r>
    </w:p>
    <w:p w14:paraId="2FCECEC0" w14:textId="77777777" w:rsidR="00FB63FE" w:rsidRPr="001F165F" w:rsidRDefault="00FB63FE" w:rsidP="000C10A9">
      <w:pPr>
        <w:pStyle w:val="NoSpacing"/>
        <w:spacing w:before="0" w:line="276" w:lineRule="auto"/>
        <w:jc w:val="both"/>
        <w:rPr>
          <w:rFonts w:eastAsia="Calibri"/>
          <w:sz w:val="24"/>
          <w:szCs w:val="24"/>
        </w:rPr>
      </w:pPr>
    </w:p>
    <w:p w14:paraId="2BDE5AD7" w14:textId="62F2EDEA" w:rsidR="00FB63FE" w:rsidRPr="001F165F" w:rsidRDefault="00FB63FE" w:rsidP="000C10A9">
      <w:pPr>
        <w:pStyle w:val="NoSpacing"/>
        <w:numPr>
          <w:ilvl w:val="0"/>
          <w:numId w:val="69"/>
        </w:numPr>
        <w:spacing w:before="0" w:line="276" w:lineRule="auto"/>
        <w:jc w:val="both"/>
        <w:rPr>
          <w:sz w:val="24"/>
          <w:szCs w:val="24"/>
        </w:rPr>
      </w:pPr>
      <w:r w:rsidRPr="001F165F">
        <w:rPr>
          <w:sz w:val="24"/>
          <w:szCs w:val="24"/>
        </w:rPr>
        <w:t>The New York State Unified Court System has converted 20 motion-and- order forms into user-friendly, fillable PDFs with instructions for lay guardians</w:t>
      </w:r>
    </w:p>
    <w:p w14:paraId="09ADDFE5" w14:textId="77777777" w:rsidR="00FB63FE" w:rsidRDefault="00FB63FE" w:rsidP="000C10A9">
      <w:pPr>
        <w:pStyle w:val="ListParagraph"/>
        <w:spacing w:before="0" w:line="276" w:lineRule="auto"/>
        <w:rPr>
          <w:rFonts w:eastAsia="Calibri"/>
        </w:rPr>
      </w:pPr>
    </w:p>
    <w:p w14:paraId="6E72F71B" w14:textId="736B09A7" w:rsidR="00AC249B" w:rsidRDefault="00FB63FE" w:rsidP="000C10A9">
      <w:pPr>
        <w:pStyle w:val="NoSpacing"/>
        <w:numPr>
          <w:ilvl w:val="0"/>
          <w:numId w:val="69"/>
        </w:numPr>
        <w:spacing w:before="0" w:line="276" w:lineRule="auto"/>
        <w:jc w:val="both"/>
        <w:rPr>
          <w:sz w:val="24"/>
          <w:szCs w:val="24"/>
        </w:rPr>
      </w:pPr>
      <w:r w:rsidRPr="001F165F">
        <w:rPr>
          <w:sz w:val="24"/>
          <w:szCs w:val="24"/>
        </w:rPr>
        <w:t>The Oregon Office of the State Court Administrator is establishing processes that will enable courts to better detect financial mismanagement of protected persons’ assets and conduct a comprehensive study of the Oregon court’s guardianship and conservatorship monitoring practices</w:t>
      </w:r>
    </w:p>
    <w:p w14:paraId="6C5E47AC" w14:textId="77777777" w:rsidR="00AC249B" w:rsidRDefault="00AC249B">
      <w:pPr>
        <w:spacing w:before="0" w:after="200" w:line="276" w:lineRule="auto"/>
        <w:rPr>
          <w:rFonts w:eastAsiaTheme="minorEastAsia"/>
          <w:lang w:bidi="en-US"/>
        </w:rPr>
      </w:pPr>
      <w:r>
        <w:br w:type="page"/>
      </w:r>
    </w:p>
    <w:p w14:paraId="0865D9F1" w14:textId="03FD8500" w:rsidR="008A0BB6" w:rsidRDefault="008A0BB6" w:rsidP="007546FF">
      <w:pPr>
        <w:pStyle w:val="Heading3"/>
      </w:pPr>
      <w:r w:rsidRPr="002A3AE5">
        <w:lastRenderedPageBreak/>
        <w:t>Grant</w:t>
      </w:r>
      <w:r>
        <w:t xml:space="preserve"> </w:t>
      </w:r>
      <w:r w:rsidRPr="002A3AE5">
        <w:t>Awards</w:t>
      </w:r>
      <w:r>
        <w:t xml:space="preserve"> </w:t>
      </w:r>
      <w:r w:rsidRPr="002A3AE5">
        <w:t>Table:</w:t>
      </w:r>
    </w:p>
    <w:p w14:paraId="4666A99F" w14:textId="77777777" w:rsidR="008A0BB6" w:rsidRPr="00712AAE" w:rsidRDefault="008A0BB6" w:rsidP="008A0BB6"/>
    <w:p w14:paraId="6B862601" w14:textId="6787BD04" w:rsidR="008A0BB6" w:rsidRDefault="008A0BB6" w:rsidP="008A0BB6">
      <w:pPr>
        <w:spacing w:line="276" w:lineRule="auto"/>
        <w:contextualSpacing/>
        <w:jc w:val="center"/>
      </w:pPr>
      <w:r w:rsidRPr="002A3AE5">
        <w:t>Elder</w:t>
      </w:r>
      <w:r>
        <w:t xml:space="preserve"> Justice/Adult Protective Services </w:t>
      </w:r>
      <w:r w:rsidRPr="002A3AE5">
        <w:t>Grant</w:t>
      </w:r>
      <w:r>
        <w:t xml:space="preserve"> </w:t>
      </w:r>
      <w:r w:rsidRPr="002A3AE5">
        <w:t>Awards</w:t>
      </w:r>
    </w:p>
    <w:p w14:paraId="02299628" w14:textId="77777777" w:rsidR="008A0BB6" w:rsidRDefault="008A0BB6" w:rsidP="008A0BB6">
      <w:pPr>
        <w:spacing w:line="276" w:lineRule="auto"/>
        <w:contextualSpacing/>
        <w:jc w:val="center"/>
        <w:rPr>
          <w:b/>
          <w:sz w:val="20"/>
        </w:rPr>
      </w:pPr>
    </w:p>
    <w:tbl>
      <w:tblPr>
        <w:tblStyle w:val="FundingHistory"/>
        <w:tblW w:w="6475" w:type="dxa"/>
        <w:tblLook w:val="04A0" w:firstRow="1" w:lastRow="0" w:firstColumn="1" w:lastColumn="0" w:noHBand="0" w:noVBand="1"/>
      </w:tblPr>
      <w:tblGrid>
        <w:gridCol w:w="1800"/>
        <w:gridCol w:w="1620"/>
        <w:gridCol w:w="1620"/>
        <w:gridCol w:w="1435"/>
      </w:tblGrid>
      <w:tr w:rsidR="0026404D" w:rsidRPr="0026404D" w14:paraId="7BDA8225" w14:textId="77777777" w:rsidTr="000C70B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C495DD" w14:textId="0F473555" w:rsidR="0026404D" w:rsidRPr="0026404D" w:rsidRDefault="007B7F51" w:rsidP="0026404D">
            <w:pPr>
              <w:spacing w:before="0"/>
              <w:rPr>
                <w:color w:val="000000"/>
              </w:rPr>
            </w:pPr>
            <w:r>
              <w:rPr>
                <w:color w:val="000000"/>
              </w:rPr>
              <w:t>Category</w:t>
            </w:r>
          </w:p>
        </w:tc>
        <w:tc>
          <w:tcPr>
            <w:tcW w:w="1620" w:type="dxa"/>
            <w:hideMark/>
          </w:tcPr>
          <w:p w14:paraId="38B61C6C" w14:textId="77E1DB77" w:rsidR="0026404D" w:rsidRPr="0026404D" w:rsidRDefault="0026404D" w:rsidP="0026404D">
            <w:pPr>
              <w:spacing w:before="0"/>
              <w:cnfStyle w:val="100000000000" w:firstRow="1" w:lastRow="0" w:firstColumn="0" w:lastColumn="0" w:oddVBand="0" w:evenVBand="0" w:oddHBand="0" w:evenHBand="0" w:firstRowFirstColumn="0" w:firstRowLastColumn="0" w:lastRowFirstColumn="0" w:lastRowLastColumn="0"/>
              <w:rPr>
                <w:color w:val="000000"/>
              </w:rPr>
            </w:pPr>
            <w:r w:rsidRPr="2857963B">
              <w:rPr>
                <w:color w:val="000000" w:themeColor="text1"/>
              </w:rPr>
              <w:t xml:space="preserve">FY </w:t>
            </w:r>
            <w:r w:rsidR="00CA3A70" w:rsidRPr="2857963B">
              <w:rPr>
                <w:color w:val="000000" w:themeColor="text1"/>
              </w:rPr>
              <w:t xml:space="preserve">2022 </w:t>
            </w:r>
            <w:r w:rsidR="05482D1D" w:rsidRPr="2857963B">
              <w:rPr>
                <w:color w:val="000000" w:themeColor="text1"/>
              </w:rPr>
              <w:t>Final</w:t>
            </w:r>
          </w:p>
        </w:tc>
        <w:tc>
          <w:tcPr>
            <w:tcW w:w="1620" w:type="dxa"/>
            <w:hideMark/>
          </w:tcPr>
          <w:p w14:paraId="3D6D2C9B" w14:textId="6599D4BA" w:rsidR="0026404D" w:rsidRPr="0026404D" w:rsidRDefault="00CA3A70" w:rsidP="0026404D">
            <w:pPr>
              <w:spacing w:before="0"/>
              <w:cnfStyle w:val="100000000000" w:firstRow="1" w:lastRow="0" w:firstColumn="0" w:lastColumn="0" w:oddVBand="0" w:evenVBand="0" w:oddHBand="0" w:evenHBand="0" w:firstRowFirstColumn="0" w:firstRowLastColumn="0" w:lastRowFirstColumn="0" w:lastRowLastColumn="0"/>
              <w:rPr>
                <w:color w:val="000000"/>
              </w:rPr>
            </w:pPr>
            <w:r w:rsidRPr="028E191E">
              <w:rPr>
                <w:color w:val="000000" w:themeColor="text1"/>
              </w:rPr>
              <w:t xml:space="preserve">FY 2023 </w:t>
            </w:r>
            <w:r w:rsidR="00BF62FF" w:rsidRPr="028E191E">
              <w:rPr>
                <w:color w:val="000000" w:themeColor="text1"/>
              </w:rPr>
              <w:t>Enacted</w:t>
            </w:r>
          </w:p>
        </w:tc>
        <w:tc>
          <w:tcPr>
            <w:tcW w:w="1435" w:type="dxa"/>
            <w:hideMark/>
          </w:tcPr>
          <w:p w14:paraId="20551A31" w14:textId="3AFB9CDF" w:rsidR="0026404D" w:rsidRPr="0026404D" w:rsidRDefault="00CA3A70" w:rsidP="0026404D">
            <w:pPr>
              <w:spacing w:before="0"/>
              <w:cnfStyle w:val="100000000000" w:firstRow="1" w:lastRow="0" w:firstColumn="0" w:lastColumn="0" w:oddVBand="0" w:evenVBand="0" w:oddHBand="0" w:evenHBand="0" w:firstRowFirstColumn="0" w:firstRowLastColumn="0" w:lastRowFirstColumn="0" w:lastRowLastColumn="0"/>
              <w:rPr>
                <w:color w:val="000000"/>
              </w:rPr>
            </w:pPr>
            <w:r w:rsidRPr="028E191E">
              <w:rPr>
                <w:color w:val="000000" w:themeColor="text1"/>
              </w:rPr>
              <w:t xml:space="preserve">FY 2024 </w:t>
            </w:r>
            <w:r w:rsidR="2C11FEA0" w:rsidRPr="028E191E">
              <w:rPr>
                <w:color w:val="000000" w:themeColor="text1"/>
              </w:rPr>
              <w:t>President’s Budget</w:t>
            </w:r>
          </w:p>
        </w:tc>
      </w:tr>
      <w:tr w:rsidR="0026404D" w:rsidRPr="0026404D" w14:paraId="0D2760DC" w14:textId="77777777" w:rsidTr="00260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8BFB610" w14:textId="77777777" w:rsidR="0026404D" w:rsidRPr="0026404D" w:rsidRDefault="0026404D" w:rsidP="0026404D">
            <w:pPr>
              <w:spacing w:before="0"/>
              <w:rPr>
                <w:color w:val="000000"/>
                <w:szCs w:val="20"/>
              </w:rPr>
            </w:pPr>
            <w:r w:rsidRPr="0026404D">
              <w:rPr>
                <w:color w:val="000000"/>
                <w:szCs w:val="20"/>
              </w:rPr>
              <w:t>Number of Awards</w:t>
            </w:r>
          </w:p>
        </w:tc>
        <w:tc>
          <w:tcPr>
            <w:tcW w:w="1620" w:type="dxa"/>
            <w:noWrap/>
            <w:hideMark/>
          </w:tcPr>
          <w:p w14:paraId="3DB83797" w14:textId="4D83BF68" w:rsidR="0026404D" w:rsidRPr="0026404D" w:rsidRDefault="003D0E7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38</w:t>
            </w:r>
          </w:p>
        </w:tc>
        <w:tc>
          <w:tcPr>
            <w:tcW w:w="1620" w:type="dxa"/>
            <w:noWrap/>
            <w:hideMark/>
          </w:tcPr>
          <w:p w14:paraId="5F396309" w14:textId="4EF06060" w:rsidR="0026404D" w:rsidRPr="0026404D" w:rsidRDefault="008E1B34"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38</w:t>
            </w:r>
          </w:p>
        </w:tc>
        <w:tc>
          <w:tcPr>
            <w:tcW w:w="1435" w:type="dxa"/>
            <w:noWrap/>
            <w:hideMark/>
          </w:tcPr>
          <w:p w14:paraId="37993F8A" w14:textId="374552DF" w:rsidR="0026404D" w:rsidRPr="0026404D" w:rsidRDefault="008E1B34"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38</w:t>
            </w:r>
          </w:p>
        </w:tc>
      </w:tr>
      <w:tr w:rsidR="0026404D" w:rsidRPr="0026404D" w14:paraId="3DB99128" w14:textId="77777777" w:rsidTr="002609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BB9597" w14:textId="77777777" w:rsidR="0026404D" w:rsidRPr="0026404D" w:rsidRDefault="0026404D" w:rsidP="0026404D">
            <w:pPr>
              <w:spacing w:before="0"/>
              <w:rPr>
                <w:color w:val="000000"/>
                <w:szCs w:val="20"/>
              </w:rPr>
            </w:pPr>
            <w:r w:rsidRPr="0026404D">
              <w:rPr>
                <w:color w:val="000000"/>
                <w:szCs w:val="20"/>
              </w:rPr>
              <w:t>Average Award</w:t>
            </w:r>
          </w:p>
        </w:tc>
        <w:tc>
          <w:tcPr>
            <w:tcW w:w="1620" w:type="dxa"/>
            <w:noWrap/>
            <w:hideMark/>
          </w:tcPr>
          <w:p w14:paraId="49668823" w14:textId="7263D8DD" w:rsidR="0026404D" w:rsidRPr="0026404D" w:rsidRDefault="00D90534" w:rsidP="0026404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6404D">
              <w:rPr>
                <w:color w:val="000000"/>
                <w:szCs w:val="20"/>
              </w:rPr>
              <w:t>$</w:t>
            </w:r>
            <w:r>
              <w:rPr>
                <w:color w:val="000000"/>
                <w:szCs w:val="20"/>
              </w:rPr>
              <w:t>306,796</w:t>
            </w:r>
            <w:r w:rsidRPr="0026404D">
              <w:rPr>
                <w:color w:val="000000"/>
                <w:szCs w:val="20"/>
              </w:rPr>
              <w:t xml:space="preserve"> </w:t>
            </w:r>
          </w:p>
        </w:tc>
        <w:tc>
          <w:tcPr>
            <w:tcW w:w="1620" w:type="dxa"/>
            <w:noWrap/>
            <w:hideMark/>
          </w:tcPr>
          <w:p w14:paraId="7D818F16" w14:textId="62FE5561" w:rsidR="0026404D" w:rsidRPr="0026404D" w:rsidRDefault="00D90534" w:rsidP="0026404D">
            <w:pPr>
              <w:spacing w:before="0"/>
              <w:cnfStyle w:val="000000010000" w:firstRow="0" w:lastRow="0" w:firstColumn="0" w:lastColumn="0" w:oddVBand="0" w:evenVBand="0" w:oddHBand="0" w:evenHBand="1" w:firstRowFirstColumn="0" w:firstRowLastColumn="0" w:lastRowFirstColumn="0" w:lastRowLastColumn="0"/>
              <w:rPr>
                <w:color w:val="000000"/>
              </w:rPr>
            </w:pPr>
            <w:r w:rsidRPr="0026404D">
              <w:rPr>
                <w:color w:val="000000"/>
                <w:szCs w:val="20"/>
              </w:rPr>
              <w:t>$</w:t>
            </w:r>
            <w:r>
              <w:rPr>
                <w:color w:val="000000"/>
                <w:szCs w:val="20"/>
              </w:rPr>
              <w:t>306,796</w:t>
            </w:r>
            <w:r w:rsidRPr="0026404D">
              <w:rPr>
                <w:color w:val="000000"/>
                <w:szCs w:val="20"/>
              </w:rPr>
              <w:t xml:space="preserve"> </w:t>
            </w:r>
          </w:p>
        </w:tc>
        <w:tc>
          <w:tcPr>
            <w:tcW w:w="1435" w:type="dxa"/>
            <w:noWrap/>
            <w:hideMark/>
          </w:tcPr>
          <w:p w14:paraId="6E5B402B" w14:textId="5CFDC866" w:rsidR="0026404D" w:rsidRPr="0026404D" w:rsidRDefault="00D90534" w:rsidP="0026404D">
            <w:pPr>
              <w:spacing w:before="0"/>
              <w:cnfStyle w:val="000000010000" w:firstRow="0" w:lastRow="0" w:firstColumn="0" w:lastColumn="0" w:oddVBand="0" w:evenVBand="0" w:oddHBand="0" w:evenHBand="1" w:firstRowFirstColumn="0" w:firstRowLastColumn="0" w:lastRowFirstColumn="0" w:lastRowLastColumn="0"/>
              <w:rPr>
                <w:color w:val="000000"/>
              </w:rPr>
            </w:pPr>
            <w:r w:rsidRPr="0026404D">
              <w:rPr>
                <w:color w:val="000000"/>
                <w:szCs w:val="20"/>
              </w:rPr>
              <w:t>$</w:t>
            </w:r>
            <w:r>
              <w:rPr>
                <w:color w:val="000000"/>
                <w:szCs w:val="20"/>
              </w:rPr>
              <w:t>306,796</w:t>
            </w:r>
            <w:r w:rsidRPr="0026404D">
              <w:rPr>
                <w:color w:val="000000"/>
                <w:szCs w:val="20"/>
              </w:rPr>
              <w:t xml:space="preserve"> </w:t>
            </w:r>
          </w:p>
        </w:tc>
      </w:tr>
      <w:tr w:rsidR="0026404D" w:rsidRPr="0026404D" w14:paraId="09BD6D82" w14:textId="77777777" w:rsidTr="0026093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30275CA" w14:textId="77777777" w:rsidR="0026404D" w:rsidRPr="0026404D" w:rsidRDefault="0026404D" w:rsidP="0026404D">
            <w:pPr>
              <w:spacing w:before="0"/>
              <w:rPr>
                <w:color w:val="000000"/>
                <w:szCs w:val="20"/>
              </w:rPr>
            </w:pPr>
            <w:r w:rsidRPr="0026404D">
              <w:rPr>
                <w:color w:val="000000"/>
                <w:szCs w:val="20"/>
              </w:rPr>
              <w:t>Range of Awards</w:t>
            </w:r>
          </w:p>
        </w:tc>
        <w:tc>
          <w:tcPr>
            <w:tcW w:w="1620" w:type="dxa"/>
            <w:hideMark/>
          </w:tcPr>
          <w:p w14:paraId="606D7A15" w14:textId="1D4D413C" w:rsidR="0026404D" w:rsidRPr="0026404D" w:rsidRDefault="00CA3A70"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D90534">
              <w:rPr>
                <w:color w:val="000000"/>
                <w:szCs w:val="20"/>
              </w:rPr>
              <w:t>186,165</w:t>
            </w:r>
            <w:r>
              <w:rPr>
                <w:color w:val="000000"/>
                <w:szCs w:val="20"/>
              </w:rPr>
              <w:t xml:space="preserve"> - $975,614</w:t>
            </w:r>
          </w:p>
        </w:tc>
        <w:tc>
          <w:tcPr>
            <w:tcW w:w="1620" w:type="dxa"/>
            <w:hideMark/>
          </w:tcPr>
          <w:p w14:paraId="62F15E34" w14:textId="521E656B" w:rsidR="0026404D" w:rsidRPr="0026404D" w:rsidRDefault="00D90534" w:rsidP="0026404D">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szCs w:val="20"/>
              </w:rPr>
              <w:t>$186,165 - $975,614</w:t>
            </w:r>
          </w:p>
        </w:tc>
        <w:tc>
          <w:tcPr>
            <w:tcW w:w="1435" w:type="dxa"/>
            <w:hideMark/>
          </w:tcPr>
          <w:p w14:paraId="60B7E447" w14:textId="0EFDD623" w:rsidR="0026404D" w:rsidRPr="0026404D" w:rsidRDefault="00D90534" w:rsidP="0026404D">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szCs w:val="20"/>
              </w:rPr>
              <w:t>$186,165 - $975,614</w:t>
            </w:r>
          </w:p>
        </w:tc>
      </w:tr>
    </w:tbl>
    <w:p w14:paraId="16B5173A" w14:textId="77777777" w:rsidR="0026404D" w:rsidRDefault="0026404D" w:rsidP="008A0BB6">
      <w:pPr>
        <w:spacing w:line="276" w:lineRule="auto"/>
        <w:contextualSpacing/>
        <w:jc w:val="center"/>
        <w:rPr>
          <w:b/>
          <w:sz w:val="20"/>
        </w:rPr>
      </w:pPr>
    </w:p>
    <w:p w14:paraId="4CF4DA86" w14:textId="77777777" w:rsidR="0026404D" w:rsidRDefault="0026404D" w:rsidP="0026404D">
      <w:pPr>
        <w:rPr>
          <w:b/>
          <w:sz w:val="20"/>
        </w:rPr>
      </w:pPr>
    </w:p>
    <w:p w14:paraId="314BB81A" w14:textId="34AE7E8E" w:rsidR="0026404D" w:rsidRPr="00277390" w:rsidRDefault="00277390" w:rsidP="00277390">
      <w:pPr>
        <w:spacing w:line="276" w:lineRule="auto"/>
        <w:contextualSpacing/>
        <w:jc w:val="center"/>
      </w:pPr>
      <w:r w:rsidRPr="00277390">
        <w:t>Elder Justice/Adult Protective Services State Grant Awards</w:t>
      </w:r>
    </w:p>
    <w:p w14:paraId="6DCA7287" w14:textId="77777777" w:rsidR="00680568" w:rsidRDefault="00680568" w:rsidP="0026404D">
      <w:pPr>
        <w:ind w:firstLine="720"/>
        <w:rPr>
          <w:b/>
          <w:sz w:val="20"/>
        </w:rPr>
      </w:pPr>
    </w:p>
    <w:tbl>
      <w:tblPr>
        <w:tblStyle w:val="FundingHistory"/>
        <w:tblW w:w="6475" w:type="dxa"/>
        <w:tblLook w:val="04A0" w:firstRow="1" w:lastRow="0" w:firstColumn="1" w:lastColumn="0" w:noHBand="0" w:noVBand="1"/>
      </w:tblPr>
      <w:tblGrid>
        <w:gridCol w:w="1800"/>
        <w:gridCol w:w="1620"/>
        <w:gridCol w:w="1620"/>
        <w:gridCol w:w="1435"/>
      </w:tblGrid>
      <w:tr w:rsidR="00680568" w:rsidRPr="00680568" w14:paraId="4C6BA7B7" w14:textId="77777777" w:rsidTr="000C70B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AE6AAEF" w14:textId="3343E63F" w:rsidR="00680568" w:rsidRPr="00680568" w:rsidRDefault="007B7F51" w:rsidP="00680568">
            <w:pPr>
              <w:spacing w:before="0"/>
              <w:rPr>
                <w:color w:val="000000"/>
              </w:rPr>
            </w:pPr>
            <w:r>
              <w:rPr>
                <w:color w:val="000000"/>
              </w:rPr>
              <w:t>Category</w:t>
            </w:r>
          </w:p>
        </w:tc>
        <w:tc>
          <w:tcPr>
            <w:tcW w:w="1620" w:type="dxa"/>
            <w:hideMark/>
          </w:tcPr>
          <w:p w14:paraId="1E385FA1" w14:textId="371F11B4" w:rsidR="00680568" w:rsidRPr="00680568" w:rsidRDefault="21593938" w:rsidP="00680568">
            <w:pPr>
              <w:spacing w:before="0"/>
              <w:cnfStyle w:val="100000000000" w:firstRow="1" w:lastRow="0" w:firstColumn="0" w:lastColumn="0" w:oddVBand="0" w:evenVBand="0" w:oddHBand="0" w:evenHBand="0" w:firstRowFirstColumn="0" w:firstRowLastColumn="0" w:lastRowFirstColumn="0" w:lastRowLastColumn="0"/>
              <w:rPr>
                <w:color w:val="000000"/>
              </w:rPr>
            </w:pPr>
            <w:r w:rsidRPr="4A6B63B5">
              <w:rPr>
                <w:color w:val="000000" w:themeColor="text1"/>
              </w:rPr>
              <w:t xml:space="preserve">FY 2022 </w:t>
            </w:r>
            <w:r w:rsidR="130D83E9" w:rsidRPr="4A6B63B5">
              <w:rPr>
                <w:color w:val="000000" w:themeColor="text1"/>
              </w:rPr>
              <w:t>Final</w:t>
            </w:r>
            <w:r w:rsidR="009B71B4" w:rsidRPr="00CC7FC4">
              <w:rPr>
                <w:color w:val="000000" w:themeColor="text1"/>
              </w:rPr>
              <w:t>/1</w:t>
            </w:r>
          </w:p>
        </w:tc>
        <w:tc>
          <w:tcPr>
            <w:tcW w:w="1620" w:type="dxa"/>
            <w:hideMark/>
          </w:tcPr>
          <w:p w14:paraId="73B95DEE" w14:textId="115E478D" w:rsidR="00680568" w:rsidRPr="00680568" w:rsidRDefault="21593938" w:rsidP="00680568">
            <w:pPr>
              <w:spacing w:before="0"/>
              <w:cnfStyle w:val="100000000000" w:firstRow="1" w:lastRow="0" w:firstColumn="0" w:lastColumn="0" w:oddVBand="0" w:evenVBand="0" w:oddHBand="0" w:evenHBand="0" w:firstRowFirstColumn="0" w:firstRowLastColumn="0" w:lastRowFirstColumn="0" w:lastRowLastColumn="0"/>
              <w:rPr>
                <w:color w:val="000000"/>
              </w:rPr>
            </w:pPr>
            <w:r w:rsidRPr="4A6B63B5">
              <w:rPr>
                <w:color w:val="000000" w:themeColor="text1"/>
              </w:rPr>
              <w:t xml:space="preserve">FY 2023 </w:t>
            </w:r>
            <w:r w:rsidR="22B3BBD7" w:rsidRPr="4A6B63B5">
              <w:rPr>
                <w:color w:val="000000" w:themeColor="text1"/>
              </w:rPr>
              <w:t>Enacted</w:t>
            </w:r>
          </w:p>
        </w:tc>
        <w:tc>
          <w:tcPr>
            <w:tcW w:w="1435" w:type="dxa"/>
            <w:hideMark/>
          </w:tcPr>
          <w:p w14:paraId="29556760" w14:textId="5BF4C317" w:rsidR="00680568" w:rsidRPr="00680568" w:rsidRDefault="21593938" w:rsidP="00680568">
            <w:pPr>
              <w:spacing w:before="0"/>
              <w:cnfStyle w:val="100000000000" w:firstRow="1" w:lastRow="0" w:firstColumn="0" w:lastColumn="0" w:oddVBand="0" w:evenVBand="0" w:oddHBand="0" w:evenHBand="0" w:firstRowFirstColumn="0" w:firstRowLastColumn="0" w:lastRowFirstColumn="0" w:lastRowLastColumn="0"/>
              <w:rPr>
                <w:color w:val="000000"/>
              </w:rPr>
            </w:pPr>
            <w:r w:rsidRPr="4A6B63B5">
              <w:rPr>
                <w:color w:val="000000" w:themeColor="text1"/>
              </w:rPr>
              <w:t xml:space="preserve">FY 2024 </w:t>
            </w:r>
            <w:r w:rsidR="2C28C715" w:rsidRPr="4A6B63B5">
              <w:rPr>
                <w:color w:val="000000" w:themeColor="text1"/>
              </w:rPr>
              <w:t>President’s Budget</w:t>
            </w:r>
          </w:p>
        </w:tc>
      </w:tr>
      <w:tr w:rsidR="00680568" w:rsidRPr="00680568" w14:paraId="21929D6D" w14:textId="77777777" w:rsidTr="00C96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90DE927" w14:textId="77777777" w:rsidR="00680568" w:rsidRPr="00680568" w:rsidRDefault="00680568" w:rsidP="00680568">
            <w:pPr>
              <w:spacing w:before="0"/>
              <w:rPr>
                <w:color w:val="000000"/>
                <w:szCs w:val="20"/>
              </w:rPr>
            </w:pPr>
            <w:r w:rsidRPr="00680568">
              <w:rPr>
                <w:color w:val="000000"/>
                <w:szCs w:val="20"/>
              </w:rPr>
              <w:t>Number of Awards</w:t>
            </w:r>
          </w:p>
        </w:tc>
        <w:tc>
          <w:tcPr>
            <w:tcW w:w="1620" w:type="dxa"/>
            <w:noWrap/>
            <w:hideMark/>
          </w:tcPr>
          <w:p w14:paraId="05B65690"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56</w:t>
            </w:r>
          </w:p>
        </w:tc>
        <w:tc>
          <w:tcPr>
            <w:tcW w:w="1620" w:type="dxa"/>
            <w:noWrap/>
            <w:hideMark/>
          </w:tcPr>
          <w:p w14:paraId="3F237A2D"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56</w:t>
            </w:r>
          </w:p>
        </w:tc>
        <w:tc>
          <w:tcPr>
            <w:tcW w:w="1435" w:type="dxa"/>
            <w:noWrap/>
            <w:hideMark/>
          </w:tcPr>
          <w:p w14:paraId="4F12DC19"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56</w:t>
            </w:r>
          </w:p>
        </w:tc>
      </w:tr>
      <w:tr w:rsidR="00680568" w:rsidRPr="00680568" w14:paraId="4AA5E0E6" w14:textId="77777777" w:rsidTr="00C962D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AE191F" w14:textId="77777777" w:rsidR="00680568" w:rsidRPr="00680568" w:rsidRDefault="00680568" w:rsidP="00680568">
            <w:pPr>
              <w:spacing w:before="0"/>
              <w:rPr>
                <w:color w:val="000000"/>
                <w:szCs w:val="20"/>
              </w:rPr>
            </w:pPr>
            <w:r w:rsidRPr="00680568">
              <w:rPr>
                <w:color w:val="000000"/>
                <w:szCs w:val="20"/>
              </w:rPr>
              <w:t>Average Award</w:t>
            </w:r>
          </w:p>
        </w:tc>
        <w:tc>
          <w:tcPr>
            <w:tcW w:w="1620" w:type="dxa"/>
            <w:noWrap/>
            <w:hideMark/>
          </w:tcPr>
          <w:p w14:paraId="0206686C" w14:textId="715B5063" w:rsidR="00680568" w:rsidRPr="00680568" w:rsidRDefault="00680568" w:rsidP="0068056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80568">
              <w:rPr>
                <w:color w:val="000000"/>
                <w:szCs w:val="20"/>
              </w:rPr>
              <w:t xml:space="preserve"> </w:t>
            </w:r>
            <w:r w:rsidR="00C962D6" w:rsidRPr="00C962D6">
              <w:rPr>
                <w:color w:val="000000"/>
                <w:szCs w:val="20"/>
              </w:rPr>
              <w:t xml:space="preserve"> $2,922,250</w:t>
            </w:r>
          </w:p>
        </w:tc>
        <w:tc>
          <w:tcPr>
            <w:tcW w:w="1620" w:type="dxa"/>
            <w:noWrap/>
            <w:hideMark/>
          </w:tcPr>
          <w:p w14:paraId="4AE0A684" w14:textId="48507AE3" w:rsidR="00680568" w:rsidRPr="00680568" w:rsidRDefault="00325B86" w:rsidP="00680568">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034A7E">
              <w:rPr>
                <w:color w:val="000000"/>
              </w:rPr>
              <w:t>251,920</w:t>
            </w:r>
          </w:p>
        </w:tc>
        <w:tc>
          <w:tcPr>
            <w:tcW w:w="1435" w:type="dxa"/>
            <w:noWrap/>
            <w:hideMark/>
          </w:tcPr>
          <w:p w14:paraId="2760E109" w14:textId="092A3029" w:rsidR="00680568" w:rsidRPr="00680568" w:rsidRDefault="00034A7E" w:rsidP="00680568">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$1,018,732</w:t>
            </w:r>
          </w:p>
        </w:tc>
      </w:tr>
      <w:tr w:rsidR="00680568" w:rsidRPr="00680568" w14:paraId="3B40C0EB" w14:textId="77777777" w:rsidTr="00C962D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8B1AE18" w14:textId="3D66D489" w:rsidR="00680568" w:rsidRPr="00680568" w:rsidRDefault="00680568" w:rsidP="00680568">
            <w:pPr>
              <w:spacing w:before="0"/>
              <w:rPr>
                <w:color w:val="000000"/>
                <w:szCs w:val="20"/>
              </w:rPr>
            </w:pPr>
            <w:r w:rsidRPr="00680568">
              <w:rPr>
                <w:color w:val="000000"/>
                <w:szCs w:val="20"/>
              </w:rPr>
              <w:t>Range of Awards</w:t>
            </w:r>
            <w:r w:rsidR="0024472D">
              <w:rPr>
                <w:color w:val="000000"/>
                <w:szCs w:val="20"/>
              </w:rPr>
              <w:t>*</w:t>
            </w:r>
          </w:p>
        </w:tc>
        <w:tc>
          <w:tcPr>
            <w:tcW w:w="1620" w:type="dxa"/>
            <w:hideMark/>
          </w:tcPr>
          <w:p w14:paraId="3370C70E" w14:textId="17053E97" w:rsidR="00680568" w:rsidRPr="00680568" w:rsidRDefault="00C962D6"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62D6">
              <w:rPr>
                <w:color w:val="000000"/>
                <w:szCs w:val="20"/>
              </w:rPr>
              <w:t>$</w:t>
            </w:r>
            <w:r w:rsidR="00325B86">
              <w:rPr>
                <w:color w:val="000000"/>
                <w:szCs w:val="20"/>
              </w:rPr>
              <w:t>244,720</w:t>
            </w:r>
            <w:r w:rsidRPr="00C962D6">
              <w:rPr>
                <w:color w:val="000000"/>
                <w:szCs w:val="20"/>
              </w:rPr>
              <w:t xml:space="preserve"> - $16,437,221</w:t>
            </w:r>
          </w:p>
        </w:tc>
        <w:tc>
          <w:tcPr>
            <w:tcW w:w="1620" w:type="dxa"/>
            <w:hideMark/>
          </w:tcPr>
          <w:p w14:paraId="089132FD" w14:textId="02065CE9" w:rsidR="00680568" w:rsidRPr="00680568" w:rsidRDefault="00034A7E" w:rsidP="00680568">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$20,008 - $1,406,906</w:t>
            </w:r>
          </w:p>
        </w:tc>
        <w:tc>
          <w:tcPr>
            <w:tcW w:w="1435" w:type="dxa"/>
            <w:hideMark/>
          </w:tcPr>
          <w:p w14:paraId="455DD1A7" w14:textId="430CCE48" w:rsidR="00680568" w:rsidRPr="00680568" w:rsidRDefault="00034A7E" w:rsidP="00680568">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37706C">
              <w:rPr>
                <w:color w:val="000000"/>
              </w:rPr>
              <w:t>77,366 - $5,440,037</w:t>
            </w:r>
          </w:p>
        </w:tc>
      </w:tr>
    </w:tbl>
    <w:p w14:paraId="06DEA804" w14:textId="6C002F0E" w:rsidR="0026404D" w:rsidRPr="0024472D" w:rsidRDefault="00680568" w:rsidP="006434EB">
      <w:pPr>
        <w:spacing w:before="0"/>
        <w:ind w:left="1440" w:right="1440"/>
        <w:rPr>
          <w:sz w:val="18"/>
          <w:szCs w:val="18"/>
        </w:rPr>
      </w:pPr>
      <w:r w:rsidRPr="0024472D">
        <w:rPr>
          <w:sz w:val="18"/>
          <w:szCs w:val="18"/>
        </w:rPr>
        <w:t>1/ Funding was provided in the Coronavirus Response and Relief Supplement and the American Rescue Plan.</w:t>
      </w:r>
    </w:p>
    <w:p w14:paraId="26F1D6F5" w14:textId="5D165A43" w:rsidR="008A0BB6" w:rsidRPr="0024472D" w:rsidRDefault="0024472D" w:rsidP="006434EB">
      <w:pPr>
        <w:spacing w:before="0"/>
        <w:ind w:left="1440" w:right="1440"/>
        <w:rPr>
          <w:sz w:val="18"/>
          <w:szCs w:val="18"/>
        </w:rPr>
        <w:sectPr w:rsidR="008A0BB6" w:rsidRPr="0024472D" w:rsidSect="008A0BB6">
          <w:pgSz w:w="12240" w:h="15840" w:code="1"/>
          <w:pgMar w:top="1440" w:right="1440" w:bottom="1440" w:left="1440" w:header="720" w:footer="720" w:gutter="0"/>
          <w:cols w:space="720"/>
          <w:docGrid w:linePitch="360"/>
        </w:sectPr>
      </w:pPr>
      <w:r w:rsidRPr="0024472D">
        <w:rPr>
          <w:sz w:val="18"/>
          <w:szCs w:val="18"/>
        </w:rPr>
        <w:t>*Represents States, and the District of Columbia</w:t>
      </w:r>
    </w:p>
    <w:p w14:paraId="26D04D0C" w14:textId="77777777" w:rsidR="008A0BB6" w:rsidRPr="00A91CF4" w:rsidRDefault="008A0BB6" w:rsidP="008A0BB6">
      <w:pPr>
        <w:spacing w:line="276" w:lineRule="auto"/>
        <w:contextualSpacing/>
        <w:jc w:val="center"/>
        <w:rPr>
          <w:b/>
          <w:sz w:val="20"/>
        </w:rPr>
      </w:pPr>
      <w:r w:rsidRPr="00A91CF4">
        <w:rPr>
          <w:b/>
          <w:sz w:val="20"/>
        </w:rPr>
        <w:lastRenderedPageBreak/>
        <w:t>DEPARTMENT</w:t>
      </w:r>
      <w:r>
        <w:rPr>
          <w:b/>
          <w:sz w:val="20"/>
        </w:rPr>
        <w:t xml:space="preserve"> </w:t>
      </w:r>
      <w:r w:rsidRPr="00A91CF4">
        <w:rPr>
          <w:b/>
          <w:sz w:val="20"/>
        </w:rPr>
        <w:t>OF</w:t>
      </w:r>
      <w:r>
        <w:rPr>
          <w:b/>
          <w:sz w:val="20"/>
        </w:rPr>
        <w:t xml:space="preserve"> </w:t>
      </w:r>
      <w:r w:rsidRPr="00A91CF4">
        <w:rPr>
          <w:b/>
          <w:sz w:val="20"/>
        </w:rPr>
        <w:t>HEALTH</w:t>
      </w:r>
      <w:r>
        <w:rPr>
          <w:b/>
          <w:sz w:val="20"/>
        </w:rPr>
        <w:t xml:space="preserve"> </w:t>
      </w:r>
      <w:r w:rsidRPr="00A91CF4">
        <w:rPr>
          <w:b/>
          <w:sz w:val="20"/>
        </w:rPr>
        <w:t>AND</w:t>
      </w:r>
      <w:r>
        <w:rPr>
          <w:b/>
          <w:sz w:val="20"/>
        </w:rPr>
        <w:t xml:space="preserve"> </w:t>
      </w:r>
      <w:r w:rsidRPr="00A91CF4">
        <w:rPr>
          <w:b/>
          <w:sz w:val="20"/>
        </w:rPr>
        <w:t>HUMAN</w:t>
      </w:r>
      <w:r>
        <w:rPr>
          <w:b/>
          <w:sz w:val="20"/>
        </w:rPr>
        <w:t xml:space="preserve"> </w:t>
      </w:r>
      <w:r w:rsidRPr="00A91CF4">
        <w:rPr>
          <w:b/>
          <w:sz w:val="20"/>
        </w:rPr>
        <w:t>SERVICES</w:t>
      </w:r>
    </w:p>
    <w:p w14:paraId="2028893F" w14:textId="77777777" w:rsidR="008A0BB6" w:rsidRPr="00A91CF4" w:rsidRDefault="008A0BB6" w:rsidP="008A0BB6">
      <w:pPr>
        <w:spacing w:line="276" w:lineRule="auto"/>
        <w:contextualSpacing/>
        <w:jc w:val="center"/>
        <w:rPr>
          <w:b/>
          <w:sz w:val="20"/>
        </w:rPr>
      </w:pPr>
      <w:r w:rsidRPr="00A91CF4">
        <w:rPr>
          <w:b/>
          <w:sz w:val="20"/>
        </w:rPr>
        <w:t>ADMINISTRATION</w:t>
      </w:r>
      <w:r>
        <w:rPr>
          <w:b/>
          <w:sz w:val="20"/>
        </w:rPr>
        <w:t xml:space="preserve"> </w:t>
      </w:r>
      <w:r w:rsidRPr="00A91CF4">
        <w:rPr>
          <w:b/>
          <w:sz w:val="20"/>
        </w:rPr>
        <w:t>FOR</w:t>
      </w:r>
      <w:r>
        <w:rPr>
          <w:b/>
          <w:sz w:val="20"/>
        </w:rPr>
        <w:t xml:space="preserve"> </w:t>
      </w:r>
      <w:r w:rsidRPr="00A91CF4">
        <w:rPr>
          <w:b/>
          <w:sz w:val="20"/>
        </w:rPr>
        <w:t>COMMUNITY</w:t>
      </w:r>
      <w:r>
        <w:rPr>
          <w:b/>
          <w:sz w:val="20"/>
        </w:rPr>
        <w:t xml:space="preserve"> </w:t>
      </w:r>
      <w:r w:rsidRPr="00A91CF4">
        <w:rPr>
          <w:b/>
          <w:sz w:val="20"/>
        </w:rPr>
        <w:t>LIVING</w:t>
      </w:r>
    </w:p>
    <w:p w14:paraId="4E25FF17" w14:textId="77777777" w:rsidR="008A0BB6" w:rsidRDefault="008A0BB6" w:rsidP="008A0BB6">
      <w:pPr>
        <w:spacing w:line="276" w:lineRule="auto"/>
        <w:contextualSpacing/>
        <w:jc w:val="center"/>
        <w:rPr>
          <w:b/>
          <w:sz w:val="20"/>
        </w:rPr>
      </w:pPr>
      <w:r w:rsidRPr="00A91CF4">
        <w:rPr>
          <w:b/>
          <w:sz w:val="20"/>
        </w:rPr>
        <w:t>ADMINISTRATION</w:t>
      </w:r>
      <w:r>
        <w:rPr>
          <w:b/>
          <w:sz w:val="20"/>
        </w:rPr>
        <w:t xml:space="preserve"> </w:t>
      </w:r>
      <w:r w:rsidRPr="00A91CF4">
        <w:rPr>
          <w:b/>
          <w:sz w:val="20"/>
        </w:rPr>
        <w:t>ON</w:t>
      </w:r>
      <w:r>
        <w:rPr>
          <w:b/>
          <w:sz w:val="20"/>
        </w:rPr>
        <w:t xml:space="preserve"> </w:t>
      </w:r>
      <w:r w:rsidRPr="00A91CF4">
        <w:rPr>
          <w:b/>
          <w:sz w:val="20"/>
        </w:rPr>
        <w:t>INTELLECTUAL</w:t>
      </w:r>
      <w:r>
        <w:rPr>
          <w:b/>
          <w:sz w:val="20"/>
        </w:rPr>
        <w:t xml:space="preserve"> </w:t>
      </w:r>
      <w:r w:rsidRPr="00A91CF4">
        <w:rPr>
          <w:b/>
          <w:sz w:val="20"/>
        </w:rPr>
        <w:t>AND</w:t>
      </w:r>
      <w:r>
        <w:rPr>
          <w:b/>
          <w:sz w:val="20"/>
        </w:rPr>
        <w:t xml:space="preserve"> </w:t>
      </w:r>
      <w:r w:rsidRPr="00A91CF4">
        <w:rPr>
          <w:b/>
          <w:sz w:val="20"/>
        </w:rPr>
        <w:t>DEVELOPMENTAL</w:t>
      </w:r>
      <w:r>
        <w:rPr>
          <w:b/>
          <w:sz w:val="20"/>
        </w:rPr>
        <w:t xml:space="preserve"> </w:t>
      </w:r>
      <w:r w:rsidRPr="00A91CF4">
        <w:rPr>
          <w:b/>
          <w:sz w:val="20"/>
        </w:rPr>
        <w:t>DISABILITIES</w:t>
      </w:r>
    </w:p>
    <w:p w14:paraId="22B800F4" w14:textId="77777777" w:rsidR="008A0BB6" w:rsidRDefault="008A0BB6" w:rsidP="008A0BB6">
      <w:pPr>
        <w:spacing w:line="276" w:lineRule="auto"/>
        <w:contextualSpacing/>
        <w:jc w:val="center"/>
        <w:rPr>
          <w:b/>
          <w:sz w:val="20"/>
        </w:rPr>
      </w:pPr>
    </w:p>
    <w:p w14:paraId="08096430" w14:textId="5F72E824" w:rsidR="008A0BB6" w:rsidRPr="002A3AE5" w:rsidRDefault="008A0BB6" w:rsidP="008A0BB6">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2</w:t>
      </w:r>
      <w:r w:rsidR="009E320B">
        <w:rPr>
          <w:b/>
          <w:sz w:val="20"/>
        </w:rPr>
        <w:t>4</w:t>
      </w:r>
      <w:r>
        <w:rPr>
          <w:b/>
          <w:sz w:val="20"/>
        </w:rPr>
        <w:t xml:space="preserve">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6B554D37" w14:textId="1675F00A" w:rsidR="008A0BB6" w:rsidRDefault="008A0BB6" w:rsidP="008A0BB6">
      <w:pPr>
        <w:tabs>
          <w:tab w:val="left" w:pos="180"/>
        </w:tabs>
        <w:spacing w:line="276" w:lineRule="auto"/>
        <w:contextualSpacing/>
        <w:jc w:val="center"/>
        <w:rPr>
          <w:sz w:val="20"/>
        </w:rPr>
      </w:pPr>
      <w:r w:rsidRPr="002F476D">
        <w:rPr>
          <w:sz w:val="20"/>
        </w:rPr>
        <w:t>PROGRAM/CFDA</w:t>
      </w:r>
      <w:r>
        <w:rPr>
          <w:sz w:val="20"/>
        </w:rPr>
        <w:t xml:space="preserve"> </w:t>
      </w:r>
      <w:r w:rsidRPr="002F476D">
        <w:rPr>
          <w:sz w:val="20"/>
        </w:rPr>
        <w:t>NUMBER:</w:t>
      </w:r>
      <w:r>
        <w:rPr>
          <w:sz w:val="20"/>
        </w:rPr>
        <w:t xml:space="preserve"> Elder Justice/ Adult Protective Services </w:t>
      </w:r>
      <w:r w:rsidRPr="002F476D">
        <w:rPr>
          <w:sz w:val="20"/>
        </w:rPr>
        <w:t>(CFDA</w:t>
      </w:r>
      <w:r>
        <w:rPr>
          <w:sz w:val="20"/>
        </w:rPr>
        <w:t xml:space="preserve"> </w:t>
      </w:r>
      <w:r w:rsidRPr="002F476D">
        <w:rPr>
          <w:sz w:val="20"/>
        </w:rPr>
        <w:t>93.630)</w:t>
      </w:r>
    </w:p>
    <w:tbl>
      <w:tblPr>
        <w:tblStyle w:val="TableGrid23"/>
        <w:tblW w:w="0" w:type="auto"/>
        <w:tblInd w:w="0" w:type="dxa"/>
        <w:tblLook w:val="04A0" w:firstRow="1" w:lastRow="0" w:firstColumn="1" w:lastColumn="0" w:noHBand="0" w:noVBand="1"/>
      </w:tblPr>
      <w:tblGrid>
        <w:gridCol w:w="2155"/>
        <w:gridCol w:w="1950"/>
        <w:gridCol w:w="1626"/>
        <w:gridCol w:w="1960"/>
        <w:gridCol w:w="1659"/>
      </w:tblGrid>
      <w:tr w:rsidR="00694039" w:rsidRPr="00694039" w14:paraId="5258DB4D" w14:textId="77777777" w:rsidTr="0056185A">
        <w:trPr>
          <w:trHeight w:val="780"/>
          <w:tblHeader/>
        </w:trPr>
        <w:tc>
          <w:tcPr>
            <w:tcW w:w="2155" w:type="dxa"/>
            <w:noWrap/>
            <w:vAlign w:val="center"/>
            <w:hideMark/>
          </w:tcPr>
          <w:p w14:paraId="28BBC7A7" w14:textId="77777777" w:rsidR="00694039" w:rsidRPr="00694039" w:rsidRDefault="00694039" w:rsidP="0056185A">
            <w:pPr>
              <w:tabs>
                <w:tab w:val="left" w:pos="180"/>
              </w:tabs>
              <w:spacing w:line="276" w:lineRule="auto"/>
              <w:contextualSpacing/>
              <w:jc w:val="center"/>
              <w:rPr>
                <w:b/>
              </w:rPr>
            </w:pPr>
            <w:r w:rsidRPr="00694039">
              <w:rPr>
                <w:b/>
              </w:rPr>
              <w:t>STATE/TERRITORY</w:t>
            </w:r>
          </w:p>
        </w:tc>
        <w:tc>
          <w:tcPr>
            <w:tcW w:w="1950" w:type="dxa"/>
            <w:noWrap/>
            <w:vAlign w:val="center"/>
            <w:hideMark/>
          </w:tcPr>
          <w:p w14:paraId="46E70FC9" w14:textId="77777777" w:rsidR="00694039" w:rsidRPr="00694039" w:rsidRDefault="00694039" w:rsidP="0056185A">
            <w:pPr>
              <w:tabs>
                <w:tab w:val="left" w:pos="180"/>
              </w:tabs>
              <w:spacing w:line="276" w:lineRule="auto"/>
              <w:contextualSpacing/>
              <w:jc w:val="center"/>
              <w:rPr>
                <w:b/>
              </w:rPr>
            </w:pPr>
            <w:r w:rsidRPr="00694039">
              <w:rPr>
                <w:b/>
              </w:rPr>
              <w:t>FY 2022 Final/1</w:t>
            </w:r>
          </w:p>
        </w:tc>
        <w:tc>
          <w:tcPr>
            <w:tcW w:w="1626" w:type="dxa"/>
            <w:vAlign w:val="center"/>
            <w:hideMark/>
          </w:tcPr>
          <w:p w14:paraId="29555BC0" w14:textId="77777777" w:rsidR="00694039" w:rsidRPr="00694039" w:rsidRDefault="00694039" w:rsidP="0056185A">
            <w:pPr>
              <w:tabs>
                <w:tab w:val="left" w:pos="180"/>
              </w:tabs>
              <w:spacing w:line="276" w:lineRule="auto"/>
              <w:contextualSpacing/>
              <w:jc w:val="center"/>
              <w:rPr>
                <w:b/>
              </w:rPr>
            </w:pPr>
            <w:r w:rsidRPr="00694039">
              <w:rPr>
                <w:b/>
              </w:rPr>
              <w:t>FY 2023 Enacted</w:t>
            </w:r>
          </w:p>
        </w:tc>
        <w:tc>
          <w:tcPr>
            <w:tcW w:w="1960" w:type="dxa"/>
            <w:vAlign w:val="center"/>
            <w:hideMark/>
          </w:tcPr>
          <w:p w14:paraId="4AADA466" w14:textId="77777777" w:rsidR="00694039" w:rsidRPr="00694039" w:rsidRDefault="00694039" w:rsidP="0056185A">
            <w:pPr>
              <w:tabs>
                <w:tab w:val="left" w:pos="180"/>
              </w:tabs>
              <w:spacing w:line="276" w:lineRule="auto"/>
              <w:contextualSpacing/>
              <w:jc w:val="center"/>
              <w:rPr>
                <w:b/>
              </w:rPr>
            </w:pPr>
            <w:r w:rsidRPr="00694039">
              <w:rPr>
                <w:b/>
              </w:rPr>
              <w:t>FY 2024 President's Budget</w:t>
            </w:r>
          </w:p>
        </w:tc>
        <w:tc>
          <w:tcPr>
            <w:tcW w:w="1659" w:type="dxa"/>
            <w:vAlign w:val="center"/>
            <w:hideMark/>
          </w:tcPr>
          <w:p w14:paraId="0288BA1F" w14:textId="77777777" w:rsidR="00694039" w:rsidRPr="00694039" w:rsidRDefault="00694039" w:rsidP="0056185A">
            <w:pPr>
              <w:tabs>
                <w:tab w:val="left" w:pos="180"/>
              </w:tabs>
              <w:spacing w:line="276" w:lineRule="auto"/>
              <w:contextualSpacing/>
              <w:jc w:val="center"/>
              <w:rPr>
                <w:b/>
              </w:rPr>
            </w:pPr>
            <w:r w:rsidRPr="00694039">
              <w:rPr>
                <w:b/>
              </w:rPr>
              <w:t>FY 2024 President's Budget +/- FY 2023 Enacted</w:t>
            </w:r>
          </w:p>
        </w:tc>
      </w:tr>
      <w:tr w:rsidR="00694039" w:rsidRPr="00694039" w14:paraId="6D9C2B3D" w14:textId="77777777" w:rsidTr="0056185A">
        <w:trPr>
          <w:trHeight w:val="583"/>
        </w:trPr>
        <w:tc>
          <w:tcPr>
            <w:tcW w:w="2155" w:type="dxa"/>
            <w:noWrap/>
            <w:vAlign w:val="bottom"/>
            <w:hideMark/>
          </w:tcPr>
          <w:p w14:paraId="35E200FA" w14:textId="77777777" w:rsidR="00694039" w:rsidRPr="00694039" w:rsidRDefault="00694039" w:rsidP="0056185A">
            <w:pPr>
              <w:tabs>
                <w:tab w:val="left" w:pos="180"/>
              </w:tabs>
              <w:spacing w:line="276" w:lineRule="auto"/>
              <w:contextualSpacing/>
            </w:pPr>
            <w:r w:rsidRPr="00694039">
              <w:t>Alabama</w:t>
            </w:r>
          </w:p>
        </w:tc>
        <w:tc>
          <w:tcPr>
            <w:tcW w:w="1950" w:type="dxa"/>
            <w:noWrap/>
            <w:vAlign w:val="bottom"/>
            <w:hideMark/>
          </w:tcPr>
          <w:p w14:paraId="3A4C45CC" w14:textId="08724883" w:rsidR="00694039" w:rsidRPr="00694039" w:rsidRDefault="00694039" w:rsidP="0056185A">
            <w:pPr>
              <w:tabs>
                <w:tab w:val="left" w:pos="180"/>
              </w:tabs>
              <w:spacing w:line="276" w:lineRule="auto"/>
              <w:contextualSpacing/>
              <w:jc w:val="right"/>
            </w:pPr>
            <w:r w:rsidRPr="00694039">
              <w:t>2,382,193</w:t>
            </w:r>
          </w:p>
        </w:tc>
        <w:tc>
          <w:tcPr>
            <w:tcW w:w="1626" w:type="dxa"/>
            <w:noWrap/>
            <w:vAlign w:val="bottom"/>
            <w:hideMark/>
          </w:tcPr>
          <w:p w14:paraId="1B1E67D2" w14:textId="7C403BFB" w:rsidR="00694039" w:rsidRPr="00694039" w:rsidRDefault="00694039" w:rsidP="0056185A">
            <w:pPr>
              <w:tabs>
                <w:tab w:val="left" w:pos="180"/>
              </w:tabs>
              <w:spacing w:line="276" w:lineRule="auto"/>
              <w:contextualSpacing/>
              <w:jc w:val="right"/>
            </w:pPr>
            <w:r w:rsidRPr="00694039">
              <w:t>208,056</w:t>
            </w:r>
          </w:p>
        </w:tc>
        <w:tc>
          <w:tcPr>
            <w:tcW w:w="1960" w:type="dxa"/>
            <w:noWrap/>
            <w:vAlign w:val="bottom"/>
            <w:hideMark/>
          </w:tcPr>
          <w:p w14:paraId="7881AC6A" w14:textId="7E964609" w:rsidR="00694039" w:rsidRPr="00694039" w:rsidRDefault="00694039" w:rsidP="0056185A">
            <w:pPr>
              <w:tabs>
                <w:tab w:val="left" w:pos="180"/>
              </w:tabs>
              <w:spacing w:line="276" w:lineRule="auto"/>
              <w:contextualSpacing/>
              <w:jc w:val="right"/>
            </w:pPr>
            <w:r w:rsidRPr="00694039">
              <w:t>804,483</w:t>
            </w:r>
          </w:p>
        </w:tc>
        <w:tc>
          <w:tcPr>
            <w:tcW w:w="1659" w:type="dxa"/>
            <w:noWrap/>
            <w:vAlign w:val="bottom"/>
            <w:hideMark/>
          </w:tcPr>
          <w:p w14:paraId="21C06981" w14:textId="20CE97C7" w:rsidR="00694039" w:rsidRPr="00694039" w:rsidRDefault="00694039" w:rsidP="0056185A">
            <w:pPr>
              <w:tabs>
                <w:tab w:val="left" w:pos="180"/>
              </w:tabs>
              <w:spacing w:line="276" w:lineRule="auto"/>
              <w:contextualSpacing/>
              <w:jc w:val="right"/>
            </w:pPr>
            <w:r w:rsidRPr="00694039">
              <w:t>596,427</w:t>
            </w:r>
          </w:p>
        </w:tc>
      </w:tr>
      <w:tr w:rsidR="00694039" w:rsidRPr="00694039" w14:paraId="3E19D028" w14:textId="77777777" w:rsidTr="0056185A">
        <w:trPr>
          <w:trHeight w:val="290"/>
        </w:trPr>
        <w:tc>
          <w:tcPr>
            <w:tcW w:w="2155" w:type="dxa"/>
            <w:noWrap/>
            <w:vAlign w:val="bottom"/>
            <w:hideMark/>
          </w:tcPr>
          <w:p w14:paraId="1B33B7E7" w14:textId="77777777" w:rsidR="00694039" w:rsidRPr="00694039" w:rsidRDefault="00694039" w:rsidP="0056185A">
            <w:pPr>
              <w:tabs>
                <w:tab w:val="left" w:pos="180"/>
              </w:tabs>
              <w:spacing w:line="276" w:lineRule="auto"/>
              <w:contextualSpacing/>
            </w:pPr>
            <w:r w:rsidRPr="00694039">
              <w:t>Alaska</w:t>
            </w:r>
          </w:p>
        </w:tc>
        <w:tc>
          <w:tcPr>
            <w:tcW w:w="1950" w:type="dxa"/>
            <w:noWrap/>
            <w:vAlign w:val="bottom"/>
            <w:hideMark/>
          </w:tcPr>
          <w:p w14:paraId="2A22CC65" w14:textId="3BBC43B6"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1408105E" w14:textId="4D505611"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1468992D" w14:textId="650AAE41"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0BC92194" w14:textId="59C8E7F4" w:rsidR="00694039" w:rsidRPr="00694039" w:rsidRDefault="00694039" w:rsidP="0056185A">
            <w:pPr>
              <w:tabs>
                <w:tab w:val="left" w:pos="180"/>
              </w:tabs>
              <w:spacing w:line="276" w:lineRule="auto"/>
              <w:contextualSpacing/>
              <w:jc w:val="right"/>
            </w:pPr>
            <w:r w:rsidRPr="00694039">
              <w:t>303,312</w:t>
            </w:r>
          </w:p>
        </w:tc>
      </w:tr>
      <w:tr w:rsidR="00694039" w:rsidRPr="00694039" w14:paraId="3F314F77" w14:textId="77777777" w:rsidTr="0056185A">
        <w:trPr>
          <w:trHeight w:val="290"/>
        </w:trPr>
        <w:tc>
          <w:tcPr>
            <w:tcW w:w="2155" w:type="dxa"/>
            <w:noWrap/>
            <w:vAlign w:val="bottom"/>
            <w:hideMark/>
          </w:tcPr>
          <w:p w14:paraId="7F535A81" w14:textId="77777777" w:rsidR="00694039" w:rsidRPr="00694039" w:rsidRDefault="00694039" w:rsidP="0056185A">
            <w:pPr>
              <w:tabs>
                <w:tab w:val="left" w:pos="180"/>
              </w:tabs>
              <w:spacing w:line="276" w:lineRule="auto"/>
              <w:contextualSpacing/>
            </w:pPr>
            <w:r w:rsidRPr="00694039">
              <w:t>Arizona</w:t>
            </w:r>
          </w:p>
        </w:tc>
        <w:tc>
          <w:tcPr>
            <w:tcW w:w="1950" w:type="dxa"/>
            <w:noWrap/>
            <w:vAlign w:val="bottom"/>
            <w:hideMark/>
          </w:tcPr>
          <w:p w14:paraId="3BC40E1C" w14:textId="7E3C28A7" w:rsidR="00694039" w:rsidRPr="00694039" w:rsidRDefault="00694039" w:rsidP="0056185A">
            <w:pPr>
              <w:tabs>
                <w:tab w:val="left" w:pos="180"/>
              </w:tabs>
              <w:spacing w:line="276" w:lineRule="auto"/>
              <w:contextualSpacing/>
              <w:jc w:val="right"/>
            </w:pPr>
            <w:r w:rsidRPr="00694039">
              <w:t>3,616,372</w:t>
            </w:r>
          </w:p>
        </w:tc>
        <w:tc>
          <w:tcPr>
            <w:tcW w:w="1626" w:type="dxa"/>
            <w:noWrap/>
            <w:vAlign w:val="bottom"/>
            <w:hideMark/>
          </w:tcPr>
          <w:p w14:paraId="6B5E1CC3" w14:textId="789AD5BA" w:rsidR="00694039" w:rsidRPr="00694039" w:rsidRDefault="00694039" w:rsidP="0056185A">
            <w:pPr>
              <w:tabs>
                <w:tab w:val="left" w:pos="180"/>
              </w:tabs>
              <w:spacing w:line="276" w:lineRule="auto"/>
              <w:contextualSpacing/>
              <w:jc w:val="right"/>
            </w:pPr>
            <w:r w:rsidRPr="00694039">
              <w:t>301,912</w:t>
            </w:r>
          </w:p>
        </w:tc>
        <w:tc>
          <w:tcPr>
            <w:tcW w:w="1960" w:type="dxa"/>
            <w:noWrap/>
            <w:vAlign w:val="bottom"/>
            <w:hideMark/>
          </w:tcPr>
          <w:p w14:paraId="148267D1" w14:textId="76825727" w:rsidR="00694039" w:rsidRPr="00694039" w:rsidRDefault="00694039" w:rsidP="0056185A">
            <w:pPr>
              <w:tabs>
                <w:tab w:val="left" w:pos="180"/>
              </w:tabs>
              <w:spacing w:line="276" w:lineRule="auto"/>
              <w:contextualSpacing/>
              <w:jc w:val="right"/>
            </w:pPr>
            <w:r w:rsidRPr="00694039">
              <w:t>1,167,392</w:t>
            </w:r>
          </w:p>
        </w:tc>
        <w:tc>
          <w:tcPr>
            <w:tcW w:w="1659" w:type="dxa"/>
            <w:noWrap/>
            <w:vAlign w:val="bottom"/>
            <w:hideMark/>
          </w:tcPr>
          <w:p w14:paraId="69D583E1" w14:textId="6BD9FDBD" w:rsidR="00694039" w:rsidRPr="00694039" w:rsidRDefault="00694039" w:rsidP="0056185A">
            <w:pPr>
              <w:tabs>
                <w:tab w:val="left" w:pos="180"/>
              </w:tabs>
              <w:spacing w:line="276" w:lineRule="auto"/>
              <w:contextualSpacing/>
              <w:jc w:val="right"/>
            </w:pPr>
            <w:r w:rsidRPr="00694039">
              <w:t>865,480</w:t>
            </w:r>
          </w:p>
        </w:tc>
      </w:tr>
      <w:tr w:rsidR="00694039" w:rsidRPr="00694039" w14:paraId="42D438C1" w14:textId="77777777" w:rsidTr="0056185A">
        <w:trPr>
          <w:trHeight w:val="290"/>
        </w:trPr>
        <w:tc>
          <w:tcPr>
            <w:tcW w:w="2155" w:type="dxa"/>
            <w:noWrap/>
            <w:vAlign w:val="bottom"/>
            <w:hideMark/>
          </w:tcPr>
          <w:p w14:paraId="61C26451" w14:textId="77777777" w:rsidR="00694039" w:rsidRPr="00694039" w:rsidRDefault="00694039" w:rsidP="0056185A">
            <w:pPr>
              <w:tabs>
                <w:tab w:val="left" w:pos="180"/>
              </w:tabs>
              <w:spacing w:line="276" w:lineRule="auto"/>
              <w:contextualSpacing/>
            </w:pPr>
            <w:r w:rsidRPr="00694039">
              <w:t>Arkansas</w:t>
            </w:r>
          </w:p>
        </w:tc>
        <w:tc>
          <w:tcPr>
            <w:tcW w:w="1950" w:type="dxa"/>
            <w:noWrap/>
            <w:vAlign w:val="bottom"/>
            <w:hideMark/>
          </w:tcPr>
          <w:p w14:paraId="798F5A54" w14:textId="78793698" w:rsidR="00694039" w:rsidRPr="00694039" w:rsidRDefault="00694039" w:rsidP="0056185A">
            <w:pPr>
              <w:tabs>
                <w:tab w:val="left" w:pos="180"/>
              </w:tabs>
              <w:spacing w:line="276" w:lineRule="auto"/>
              <w:contextualSpacing/>
              <w:jc w:val="right"/>
            </w:pPr>
            <w:r w:rsidRPr="00694039">
              <w:t>1,443,035</w:t>
            </w:r>
          </w:p>
        </w:tc>
        <w:tc>
          <w:tcPr>
            <w:tcW w:w="1626" w:type="dxa"/>
            <w:noWrap/>
            <w:vAlign w:val="bottom"/>
            <w:hideMark/>
          </w:tcPr>
          <w:p w14:paraId="0B893FBB" w14:textId="2256ED16" w:rsidR="00694039" w:rsidRPr="00694039" w:rsidRDefault="00694039" w:rsidP="0056185A">
            <w:pPr>
              <w:tabs>
                <w:tab w:val="left" w:pos="180"/>
              </w:tabs>
              <w:spacing w:line="276" w:lineRule="auto"/>
              <w:contextualSpacing/>
              <w:jc w:val="right"/>
            </w:pPr>
            <w:r w:rsidRPr="00694039">
              <w:t>122,351</w:t>
            </w:r>
          </w:p>
        </w:tc>
        <w:tc>
          <w:tcPr>
            <w:tcW w:w="1960" w:type="dxa"/>
            <w:noWrap/>
            <w:vAlign w:val="bottom"/>
            <w:hideMark/>
          </w:tcPr>
          <w:p w14:paraId="2B5E9C1C" w14:textId="4A9EF01D" w:rsidR="00694039" w:rsidRPr="00694039" w:rsidRDefault="00694039" w:rsidP="0056185A">
            <w:pPr>
              <w:tabs>
                <w:tab w:val="left" w:pos="180"/>
              </w:tabs>
              <w:spacing w:line="276" w:lineRule="auto"/>
              <w:contextualSpacing/>
              <w:jc w:val="right"/>
            </w:pPr>
            <w:r w:rsidRPr="00694039">
              <w:t>473,090</w:t>
            </w:r>
          </w:p>
        </w:tc>
        <w:tc>
          <w:tcPr>
            <w:tcW w:w="1659" w:type="dxa"/>
            <w:noWrap/>
            <w:vAlign w:val="bottom"/>
            <w:hideMark/>
          </w:tcPr>
          <w:p w14:paraId="6797BA55" w14:textId="7AD51926" w:rsidR="00694039" w:rsidRPr="00694039" w:rsidRDefault="00694039" w:rsidP="0056185A">
            <w:pPr>
              <w:tabs>
                <w:tab w:val="left" w:pos="180"/>
              </w:tabs>
              <w:spacing w:line="276" w:lineRule="auto"/>
              <w:contextualSpacing/>
              <w:jc w:val="right"/>
            </w:pPr>
            <w:r w:rsidRPr="00694039">
              <w:t>350,739</w:t>
            </w:r>
          </w:p>
        </w:tc>
      </w:tr>
      <w:tr w:rsidR="00694039" w:rsidRPr="00694039" w14:paraId="3E912345" w14:textId="77777777" w:rsidTr="0056185A">
        <w:trPr>
          <w:trHeight w:val="290"/>
        </w:trPr>
        <w:tc>
          <w:tcPr>
            <w:tcW w:w="2155" w:type="dxa"/>
            <w:noWrap/>
            <w:vAlign w:val="bottom"/>
            <w:hideMark/>
          </w:tcPr>
          <w:p w14:paraId="629210D7" w14:textId="77777777" w:rsidR="00694039" w:rsidRPr="00694039" w:rsidRDefault="00694039" w:rsidP="0056185A">
            <w:pPr>
              <w:tabs>
                <w:tab w:val="left" w:pos="180"/>
              </w:tabs>
              <w:spacing w:line="276" w:lineRule="auto"/>
              <w:contextualSpacing/>
            </w:pPr>
            <w:r w:rsidRPr="00694039">
              <w:t>California</w:t>
            </w:r>
          </w:p>
        </w:tc>
        <w:tc>
          <w:tcPr>
            <w:tcW w:w="1950" w:type="dxa"/>
            <w:noWrap/>
            <w:vAlign w:val="bottom"/>
            <w:hideMark/>
          </w:tcPr>
          <w:p w14:paraId="189CE1F2" w14:textId="21DE76ED" w:rsidR="00694039" w:rsidRPr="00694039" w:rsidRDefault="00694039" w:rsidP="0056185A">
            <w:pPr>
              <w:tabs>
                <w:tab w:val="left" w:pos="180"/>
              </w:tabs>
              <w:spacing w:line="276" w:lineRule="auto"/>
              <w:contextualSpacing/>
              <w:jc w:val="right"/>
            </w:pPr>
            <w:r w:rsidRPr="00694039">
              <w:t>16,437,221</w:t>
            </w:r>
          </w:p>
        </w:tc>
        <w:tc>
          <w:tcPr>
            <w:tcW w:w="1626" w:type="dxa"/>
            <w:noWrap/>
            <w:vAlign w:val="bottom"/>
            <w:hideMark/>
          </w:tcPr>
          <w:p w14:paraId="5594D296" w14:textId="04908372" w:rsidR="00694039" w:rsidRPr="00694039" w:rsidRDefault="00694039" w:rsidP="0056185A">
            <w:pPr>
              <w:tabs>
                <w:tab w:val="left" w:pos="180"/>
              </w:tabs>
              <w:spacing w:line="276" w:lineRule="auto"/>
              <w:contextualSpacing/>
              <w:jc w:val="right"/>
            </w:pPr>
            <w:r w:rsidRPr="00694039">
              <w:t>1,406,906</w:t>
            </w:r>
          </w:p>
        </w:tc>
        <w:tc>
          <w:tcPr>
            <w:tcW w:w="1960" w:type="dxa"/>
            <w:noWrap/>
            <w:vAlign w:val="bottom"/>
            <w:hideMark/>
          </w:tcPr>
          <w:p w14:paraId="495F9DE2" w14:textId="64F832D3" w:rsidR="00694039" w:rsidRPr="00694039" w:rsidRDefault="00694039" w:rsidP="0056185A">
            <w:pPr>
              <w:tabs>
                <w:tab w:val="left" w:pos="180"/>
              </w:tabs>
              <w:spacing w:line="276" w:lineRule="auto"/>
              <w:contextualSpacing/>
              <w:jc w:val="right"/>
            </w:pPr>
            <w:r w:rsidRPr="00694039">
              <w:t>5,440,037</w:t>
            </w:r>
          </w:p>
        </w:tc>
        <w:tc>
          <w:tcPr>
            <w:tcW w:w="1659" w:type="dxa"/>
            <w:noWrap/>
            <w:vAlign w:val="bottom"/>
            <w:hideMark/>
          </w:tcPr>
          <w:p w14:paraId="7438B553" w14:textId="6886EEEC" w:rsidR="00694039" w:rsidRPr="00694039" w:rsidRDefault="00694039" w:rsidP="0056185A">
            <w:pPr>
              <w:tabs>
                <w:tab w:val="left" w:pos="180"/>
              </w:tabs>
              <w:spacing w:line="276" w:lineRule="auto"/>
              <w:contextualSpacing/>
              <w:jc w:val="right"/>
            </w:pPr>
            <w:r w:rsidRPr="00694039">
              <w:t>4,033,131</w:t>
            </w:r>
          </w:p>
        </w:tc>
      </w:tr>
      <w:tr w:rsidR="00694039" w:rsidRPr="00694039" w14:paraId="4D8AF000" w14:textId="77777777" w:rsidTr="0056185A">
        <w:trPr>
          <w:trHeight w:val="583"/>
        </w:trPr>
        <w:tc>
          <w:tcPr>
            <w:tcW w:w="2155" w:type="dxa"/>
            <w:noWrap/>
            <w:vAlign w:val="bottom"/>
            <w:hideMark/>
          </w:tcPr>
          <w:p w14:paraId="6102DA1E" w14:textId="77777777" w:rsidR="00694039" w:rsidRPr="00694039" w:rsidRDefault="00694039" w:rsidP="0056185A">
            <w:pPr>
              <w:tabs>
                <w:tab w:val="left" w:pos="180"/>
              </w:tabs>
              <w:spacing w:line="276" w:lineRule="auto"/>
              <w:contextualSpacing/>
            </w:pPr>
            <w:r w:rsidRPr="00694039">
              <w:t>Colorado</w:t>
            </w:r>
          </w:p>
        </w:tc>
        <w:tc>
          <w:tcPr>
            <w:tcW w:w="1950" w:type="dxa"/>
            <w:noWrap/>
            <w:vAlign w:val="bottom"/>
            <w:hideMark/>
          </w:tcPr>
          <w:p w14:paraId="457698C0" w14:textId="6920C7E9" w:rsidR="00694039" w:rsidRPr="00694039" w:rsidRDefault="00694039" w:rsidP="0056185A">
            <w:pPr>
              <w:tabs>
                <w:tab w:val="left" w:pos="180"/>
              </w:tabs>
              <w:spacing w:line="276" w:lineRule="auto"/>
              <w:contextualSpacing/>
              <w:jc w:val="right"/>
            </w:pPr>
            <w:r w:rsidRPr="00694039">
              <w:t>2,439,994</w:t>
            </w:r>
          </w:p>
        </w:tc>
        <w:tc>
          <w:tcPr>
            <w:tcW w:w="1626" w:type="dxa"/>
            <w:noWrap/>
            <w:vAlign w:val="bottom"/>
            <w:hideMark/>
          </w:tcPr>
          <w:p w14:paraId="71CECE25" w14:textId="4ECA9993" w:rsidR="00694039" w:rsidRPr="00694039" w:rsidRDefault="00694039" w:rsidP="0056185A">
            <w:pPr>
              <w:tabs>
                <w:tab w:val="left" w:pos="180"/>
              </w:tabs>
              <w:spacing w:line="276" w:lineRule="auto"/>
              <w:contextualSpacing/>
              <w:jc w:val="right"/>
            </w:pPr>
            <w:r w:rsidRPr="00694039">
              <w:t>209,510</w:t>
            </w:r>
          </w:p>
        </w:tc>
        <w:tc>
          <w:tcPr>
            <w:tcW w:w="1960" w:type="dxa"/>
            <w:noWrap/>
            <w:vAlign w:val="bottom"/>
            <w:hideMark/>
          </w:tcPr>
          <w:p w14:paraId="25C75DD3" w14:textId="397FCD98" w:rsidR="00694039" w:rsidRPr="00694039" w:rsidRDefault="00694039" w:rsidP="0056185A">
            <w:pPr>
              <w:tabs>
                <w:tab w:val="left" w:pos="180"/>
              </w:tabs>
              <w:spacing w:line="276" w:lineRule="auto"/>
              <w:contextualSpacing/>
              <w:jc w:val="right"/>
            </w:pPr>
            <w:r w:rsidRPr="00694039">
              <w:t>810,104</w:t>
            </w:r>
          </w:p>
        </w:tc>
        <w:tc>
          <w:tcPr>
            <w:tcW w:w="1659" w:type="dxa"/>
            <w:noWrap/>
            <w:vAlign w:val="bottom"/>
            <w:hideMark/>
          </w:tcPr>
          <w:p w14:paraId="6C672F35" w14:textId="342CFC66" w:rsidR="00694039" w:rsidRPr="00694039" w:rsidRDefault="00694039" w:rsidP="0056185A">
            <w:pPr>
              <w:tabs>
                <w:tab w:val="left" w:pos="180"/>
              </w:tabs>
              <w:spacing w:line="276" w:lineRule="auto"/>
              <w:contextualSpacing/>
              <w:jc w:val="right"/>
            </w:pPr>
            <w:r w:rsidRPr="00694039">
              <w:t>600,594</w:t>
            </w:r>
          </w:p>
        </w:tc>
      </w:tr>
      <w:tr w:rsidR="00694039" w:rsidRPr="00694039" w14:paraId="0E7A2352" w14:textId="77777777" w:rsidTr="0056185A">
        <w:trPr>
          <w:trHeight w:val="290"/>
        </w:trPr>
        <w:tc>
          <w:tcPr>
            <w:tcW w:w="2155" w:type="dxa"/>
            <w:noWrap/>
            <w:vAlign w:val="bottom"/>
            <w:hideMark/>
          </w:tcPr>
          <w:p w14:paraId="662611A1" w14:textId="77777777" w:rsidR="00694039" w:rsidRPr="00694039" w:rsidRDefault="00694039" w:rsidP="0056185A">
            <w:pPr>
              <w:tabs>
                <w:tab w:val="left" w:pos="180"/>
              </w:tabs>
              <w:spacing w:line="276" w:lineRule="auto"/>
              <w:contextualSpacing/>
            </w:pPr>
            <w:r w:rsidRPr="00694039">
              <w:t>Connecticut</w:t>
            </w:r>
          </w:p>
        </w:tc>
        <w:tc>
          <w:tcPr>
            <w:tcW w:w="1950" w:type="dxa"/>
            <w:noWrap/>
            <w:vAlign w:val="bottom"/>
            <w:hideMark/>
          </w:tcPr>
          <w:p w14:paraId="5D7F4153" w14:textId="4F67802D" w:rsidR="00694039" w:rsidRPr="00694039" w:rsidRDefault="00694039" w:rsidP="0056185A">
            <w:pPr>
              <w:tabs>
                <w:tab w:val="left" w:pos="180"/>
              </w:tabs>
              <w:spacing w:line="276" w:lineRule="auto"/>
              <w:contextualSpacing/>
              <w:jc w:val="right"/>
            </w:pPr>
            <w:r w:rsidRPr="00694039">
              <w:t>1,776,855</w:t>
            </w:r>
          </w:p>
        </w:tc>
        <w:tc>
          <w:tcPr>
            <w:tcW w:w="1626" w:type="dxa"/>
            <w:noWrap/>
            <w:vAlign w:val="bottom"/>
            <w:hideMark/>
          </w:tcPr>
          <w:p w14:paraId="75FA064F" w14:textId="1F3A506F" w:rsidR="00694039" w:rsidRPr="00694039" w:rsidRDefault="00694039" w:rsidP="0056185A">
            <w:pPr>
              <w:tabs>
                <w:tab w:val="left" w:pos="180"/>
              </w:tabs>
              <w:spacing w:line="276" w:lineRule="auto"/>
              <w:contextualSpacing/>
              <w:jc w:val="right"/>
            </w:pPr>
            <w:r w:rsidRPr="00694039">
              <w:t>153,626</w:t>
            </w:r>
          </w:p>
        </w:tc>
        <w:tc>
          <w:tcPr>
            <w:tcW w:w="1960" w:type="dxa"/>
            <w:noWrap/>
            <w:vAlign w:val="bottom"/>
            <w:hideMark/>
          </w:tcPr>
          <w:p w14:paraId="13D0F9E4" w14:textId="14639774" w:rsidR="00694039" w:rsidRPr="00694039" w:rsidRDefault="00694039" w:rsidP="0056185A">
            <w:pPr>
              <w:tabs>
                <w:tab w:val="left" w:pos="180"/>
              </w:tabs>
              <w:spacing w:line="276" w:lineRule="auto"/>
              <w:contextualSpacing/>
              <w:jc w:val="right"/>
            </w:pPr>
            <w:r w:rsidRPr="00694039">
              <w:t>594,022</w:t>
            </w:r>
          </w:p>
        </w:tc>
        <w:tc>
          <w:tcPr>
            <w:tcW w:w="1659" w:type="dxa"/>
            <w:noWrap/>
            <w:vAlign w:val="bottom"/>
            <w:hideMark/>
          </w:tcPr>
          <w:p w14:paraId="530F569A" w14:textId="1FD0D892" w:rsidR="00694039" w:rsidRPr="00694039" w:rsidRDefault="00694039" w:rsidP="0056185A">
            <w:pPr>
              <w:tabs>
                <w:tab w:val="left" w:pos="180"/>
              </w:tabs>
              <w:spacing w:line="276" w:lineRule="auto"/>
              <w:contextualSpacing/>
              <w:jc w:val="right"/>
            </w:pPr>
            <w:r w:rsidRPr="00694039">
              <w:t>440,396</w:t>
            </w:r>
          </w:p>
        </w:tc>
      </w:tr>
      <w:tr w:rsidR="00694039" w:rsidRPr="00694039" w14:paraId="7098CD6B" w14:textId="77777777" w:rsidTr="0056185A">
        <w:trPr>
          <w:trHeight w:val="290"/>
        </w:trPr>
        <w:tc>
          <w:tcPr>
            <w:tcW w:w="2155" w:type="dxa"/>
            <w:noWrap/>
            <w:vAlign w:val="bottom"/>
            <w:hideMark/>
          </w:tcPr>
          <w:p w14:paraId="7EA9BE4D" w14:textId="77777777" w:rsidR="00694039" w:rsidRPr="00694039" w:rsidRDefault="00694039" w:rsidP="0056185A">
            <w:pPr>
              <w:tabs>
                <w:tab w:val="left" w:pos="180"/>
              </w:tabs>
              <w:spacing w:line="276" w:lineRule="auto"/>
              <w:contextualSpacing/>
            </w:pPr>
            <w:r w:rsidRPr="00694039">
              <w:t>Delaware</w:t>
            </w:r>
          </w:p>
        </w:tc>
        <w:tc>
          <w:tcPr>
            <w:tcW w:w="1950" w:type="dxa"/>
            <w:noWrap/>
            <w:vAlign w:val="bottom"/>
            <w:hideMark/>
          </w:tcPr>
          <w:p w14:paraId="50F6950B" w14:textId="6CCEE1F7"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1EC0B79E" w14:textId="70653912"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6250DC19" w14:textId="450B9EE1"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531891A8" w14:textId="0E2553CA" w:rsidR="00694039" w:rsidRPr="00694039" w:rsidRDefault="00694039" w:rsidP="0056185A">
            <w:pPr>
              <w:tabs>
                <w:tab w:val="left" w:pos="180"/>
              </w:tabs>
              <w:spacing w:line="276" w:lineRule="auto"/>
              <w:contextualSpacing/>
              <w:jc w:val="right"/>
            </w:pPr>
            <w:r w:rsidRPr="00694039">
              <w:t>303,312</w:t>
            </w:r>
          </w:p>
        </w:tc>
      </w:tr>
      <w:tr w:rsidR="00694039" w:rsidRPr="00694039" w14:paraId="399148B7" w14:textId="77777777" w:rsidTr="0056185A">
        <w:trPr>
          <w:trHeight w:val="290"/>
        </w:trPr>
        <w:tc>
          <w:tcPr>
            <w:tcW w:w="2155" w:type="dxa"/>
            <w:noWrap/>
            <w:vAlign w:val="bottom"/>
            <w:hideMark/>
          </w:tcPr>
          <w:p w14:paraId="310D7796" w14:textId="77777777" w:rsidR="00694039" w:rsidRPr="00694039" w:rsidRDefault="00694039" w:rsidP="0056185A">
            <w:pPr>
              <w:tabs>
                <w:tab w:val="left" w:pos="180"/>
              </w:tabs>
              <w:spacing w:line="276" w:lineRule="auto"/>
              <w:contextualSpacing/>
            </w:pPr>
            <w:r w:rsidRPr="00694039">
              <w:t>District of Columbia</w:t>
            </w:r>
          </w:p>
        </w:tc>
        <w:tc>
          <w:tcPr>
            <w:tcW w:w="1950" w:type="dxa"/>
            <w:noWrap/>
            <w:vAlign w:val="bottom"/>
            <w:hideMark/>
          </w:tcPr>
          <w:p w14:paraId="6CB176C1" w14:textId="716E49BF" w:rsidR="00694039" w:rsidRPr="00694039" w:rsidRDefault="00694039" w:rsidP="0056185A">
            <w:pPr>
              <w:tabs>
                <w:tab w:val="left" w:pos="180"/>
              </w:tabs>
              <w:spacing w:line="276" w:lineRule="auto"/>
              <w:contextualSpacing/>
              <w:jc w:val="right"/>
            </w:pPr>
            <w:r w:rsidRPr="00694039">
              <w:t>244,720</w:t>
            </w:r>
          </w:p>
        </w:tc>
        <w:tc>
          <w:tcPr>
            <w:tcW w:w="1626" w:type="dxa"/>
            <w:noWrap/>
            <w:vAlign w:val="bottom"/>
            <w:hideMark/>
          </w:tcPr>
          <w:p w14:paraId="6F25ABF8" w14:textId="17309F70" w:rsidR="00694039" w:rsidRPr="00694039" w:rsidRDefault="00694039" w:rsidP="0056185A">
            <w:pPr>
              <w:tabs>
                <w:tab w:val="left" w:pos="180"/>
              </w:tabs>
              <w:spacing w:line="276" w:lineRule="auto"/>
              <w:contextualSpacing/>
              <w:jc w:val="right"/>
            </w:pPr>
            <w:r w:rsidRPr="00694039">
              <w:t>20,008</w:t>
            </w:r>
          </w:p>
        </w:tc>
        <w:tc>
          <w:tcPr>
            <w:tcW w:w="1960" w:type="dxa"/>
            <w:noWrap/>
            <w:vAlign w:val="bottom"/>
            <w:hideMark/>
          </w:tcPr>
          <w:p w14:paraId="13432BA1" w14:textId="0F932D83" w:rsidR="00694039" w:rsidRPr="00694039" w:rsidRDefault="00694039" w:rsidP="0056185A">
            <w:pPr>
              <w:tabs>
                <w:tab w:val="left" w:pos="180"/>
              </w:tabs>
              <w:spacing w:line="276" w:lineRule="auto"/>
              <w:contextualSpacing/>
              <w:jc w:val="right"/>
            </w:pPr>
            <w:r w:rsidRPr="00694039">
              <w:t>77,366</w:t>
            </w:r>
          </w:p>
        </w:tc>
        <w:tc>
          <w:tcPr>
            <w:tcW w:w="1659" w:type="dxa"/>
            <w:noWrap/>
            <w:vAlign w:val="bottom"/>
            <w:hideMark/>
          </w:tcPr>
          <w:p w14:paraId="12ED6D92" w14:textId="39BD6221" w:rsidR="00694039" w:rsidRPr="00694039" w:rsidRDefault="00694039" w:rsidP="0056185A">
            <w:pPr>
              <w:tabs>
                <w:tab w:val="left" w:pos="180"/>
              </w:tabs>
              <w:spacing w:line="276" w:lineRule="auto"/>
              <w:contextualSpacing/>
              <w:jc w:val="right"/>
            </w:pPr>
            <w:r w:rsidRPr="00694039">
              <w:t>57,358</w:t>
            </w:r>
          </w:p>
        </w:tc>
      </w:tr>
      <w:tr w:rsidR="00694039" w:rsidRPr="00694039" w14:paraId="1BFC3235" w14:textId="77777777" w:rsidTr="0056185A">
        <w:trPr>
          <w:trHeight w:val="290"/>
        </w:trPr>
        <w:tc>
          <w:tcPr>
            <w:tcW w:w="2155" w:type="dxa"/>
            <w:noWrap/>
            <w:vAlign w:val="bottom"/>
            <w:hideMark/>
          </w:tcPr>
          <w:p w14:paraId="159F63AF" w14:textId="77777777" w:rsidR="00694039" w:rsidRPr="00694039" w:rsidRDefault="00694039" w:rsidP="0056185A">
            <w:pPr>
              <w:tabs>
                <w:tab w:val="left" w:pos="180"/>
              </w:tabs>
              <w:spacing w:line="276" w:lineRule="auto"/>
              <w:contextualSpacing/>
            </w:pPr>
            <w:r w:rsidRPr="00694039">
              <w:t>Florida</w:t>
            </w:r>
          </w:p>
        </w:tc>
        <w:tc>
          <w:tcPr>
            <w:tcW w:w="1950" w:type="dxa"/>
            <w:noWrap/>
            <w:vAlign w:val="bottom"/>
            <w:hideMark/>
          </w:tcPr>
          <w:p w14:paraId="1EBFE3D4" w14:textId="5B60D5B6" w:rsidR="00694039" w:rsidRPr="00694039" w:rsidRDefault="00694039" w:rsidP="0056185A">
            <w:pPr>
              <w:tabs>
                <w:tab w:val="left" w:pos="180"/>
              </w:tabs>
              <w:spacing w:line="276" w:lineRule="auto"/>
              <w:contextualSpacing/>
              <w:jc w:val="right"/>
            </w:pPr>
            <w:r w:rsidRPr="00694039">
              <w:t>12,087,354</w:t>
            </w:r>
          </w:p>
        </w:tc>
        <w:tc>
          <w:tcPr>
            <w:tcW w:w="1626" w:type="dxa"/>
            <w:noWrap/>
            <w:vAlign w:val="bottom"/>
            <w:hideMark/>
          </w:tcPr>
          <w:p w14:paraId="4293F8C8" w14:textId="14FA64EE" w:rsidR="00694039" w:rsidRPr="00694039" w:rsidRDefault="00694039" w:rsidP="0056185A">
            <w:pPr>
              <w:tabs>
                <w:tab w:val="left" w:pos="180"/>
              </w:tabs>
              <w:spacing w:line="276" w:lineRule="auto"/>
              <w:contextualSpacing/>
              <w:jc w:val="right"/>
            </w:pPr>
            <w:r w:rsidRPr="00694039">
              <w:t>1,033,003</w:t>
            </w:r>
          </w:p>
        </w:tc>
        <w:tc>
          <w:tcPr>
            <w:tcW w:w="1960" w:type="dxa"/>
            <w:noWrap/>
            <w:vAlign w:val="bottom"/>
            <w:hideMark/>
          </w:tcPr>
          <w:p w14:paraId="41BBF669" w14:textId="19423E45" w:rsidR="00694039" w:rsidRPr="00694039" w:rsidRDefault="00694039" w:rsidP="0056185A">
            <w:pPr>
              <w:tabs>
                <w:tab w:val="left" w:pos="180"/>
              </w:tabs>
              <w:spacing w:line="276" w:lineRule="auto"/>
              <w:contextualSpacing/>
              <w:jc w:val="right"/>
            </w:pPr>
            <w:r w:rsidRPr="00694039">
              <w:t>3,994,276</w:t>
            </w:r>
          </w:p>
        </w:tc>
        <w:tc>
          <w:tcPr>
            <w:tcW w:w="1659" w:type="dxa"/>
            <w:noWrap/>
            <w:vAlign w:val="bottom"/>
            <w:hideMark/>
          </w:tcPr>
          <w:p w14:paraId="62E8E73E" w14:textId="5C99D81B" w:rsidR="00694039" w:rsidRPr="00694039" w:rsidRDefault="00694039" w:rsidP="0056185A">
            <w:pPr>
              <w:tabs>
                <w:tab w:val="left" w:pos="180"/>
              </w:tabs>
              <w:spacing w:line="276" w:lineRule="auto"/>
              <w:contextualSpacing/>
              <w:jc w:val="right"/>
            </w:pPr>
            <w:r w:rsidRPr="00694039">
              <w:t>2,961,273</w:t>
            </w:r>
          </w:p>
        </w:tc>
      </w:tr>
      <w:tr w:rsidR="00694039" w:rsidRPr="00694039" w14:paraId="4A348A0A" w14:textId="77777777" w:rsidTr="0056185A">
        <w:trPr>
          <w:trHeight w:val="583"/>
        </w:trPr>
        <w:tc>
          <w:tcPr>
            <w:tcW w:w="2155" w:type="dxa"/>
            <w:noWrap/>
            <w:vAlign w:val="bottom"/>
            <w:hideMark/>
          </w:tcPr>
          <w:p w14:paraId="351ED852" w14:textId="77777777" w:rsidR="00694039" w:rsidRPr="00694039" w:rsidRDefault="00694039" w:rsidP="0056185A">
            <w:pPr>
              <w:tabs>
                <w:tab w:val="left" w:pos="180"/>
              </w:tabs>
              <w:spacing w:line="276" w:lineRule="auto"/>
              <w:contextualSpacing/>
            </w:pPr>
            <w:r w:rsidRPr="00694039">
              <w:t>Georgia</w:t>
            </w:r>
          </w:p>
        </w:tc>
        <w:tc>
          <w:tcPr>
            <w:tcW w:w="1950" w:type="dxa"/>
            <w:noWrap/>
            <w:vAlign w:val="bottom"/>
            <w:hideMark/>
          </w:tcPr>
          <w:p w14:paraId="7B5D9D0C" w14:textId="66FBF345" w:rsidR="00694039" w:rsidRPr="00694039" w:rsidRDefault="00694039" w:rsidP="0056185A">
            <w:pPr>
              <w:tabs>
                <w:tab w:val="left" w:pos="180"/>
              </w:tabs>
              <w:spacing w:line="276" w:lineRule="auto"/>
              <w:contextualSpacing/>
              <w:jc w:val="right"/>
            </w:pPr>
            <w:r w:rsidRPr="00694039">
              <w:t>4,377,839</w:t>
            </w:r>
          </w:p>
        </w:tc>
        <w:tc>
          <w:tcPr>
            <w:tcW w:w="1626" w:type="dxa"/>
            <w:noWrap/>
            <w:vAlign w:val="bottom"/>
            <w:hideMark/>
          </w:tcPr>
          <w:p w14:paraId="515EDEB4" w14:textId="14C2EE18" w:rsidR="00694039" w:rsidRPr="00694039" w:rsidRDefault="00694039" w:rsidP="0056185A">
            <w:pPr>
              <w:tabs>
                <w:tab w:val="left" w:pos="180"/>
              </w:tabs>
              <w:spacing w:line="276" w:lineRule="auto"/>
              <w:contextualSpacing/>
              <w:jc w:val="right"/>
            </w:pPr>
            <w:r w:rsidRPr="00694039">
              <w:t>378,471</w:t>
            </w:r>
          </w:p>
        </w:tc>
        <w:tc>
          <w:tcPr>
            <w:tcW w:w="1960" w:type="dxa"/>
            <w:noWrap/>
            <w:vAlign w:val="bottom"/>
            <w:hideMark/>
          </w:tcPr>
          <w:p w14:paraId="3F927748" w14:textId="26A2CBF7" w:rsidR="00694039" w:rsidRPr="00694039" w:rsidRDefault="00694039" w:rsidP="0056185A">
            <w:pPr>
              <w:tabs>
                <w:tab w:val="left" w:pos="180"/>
              </w:tabs>
              <w:spacing w:line="276" w:lineRule="auto"/>
              <w:contextualSpacing/>
              <w:jc w:val="right"/>
            </w:pPr>
            <w:r w:rsidRPr="00694039">
              <w:t>1,463,421</w:t>
            </w:r>
          </w:p>
        </w:tc>
        <w:tc>
          <w:tcPr>
            <w:tcW w:w="1659" w:type="dxa"/>
            <w:noWrap/>
            <w:vAlign w:val="bottom"/>
            <w:hideMark/>
          </w:tcPr>
          <w:p w14:paraId="70F6E177" w14:textId="58FE756A" w:rsidR="00694039" w:rsidRPr="00694039" w:rsidRDefault="00694039" w:rsidP="0056185A">
            <w:pPr>
              <w:tabs>
                <w:tab w:val="left" w:pos="180"/>
              </w:tabs>
              <w:spacing w:line="276" w:lineRule="auto"/>
              <w:contextualSpacing/>
              <w:jc w:val="right"/>
            </w:pPr>
            <w:r w:rsidRPr="00694039">
              <w:t>1,084,950</w:t>
            </w:r>
          </w:p>
        </w:tc>
      </w:tr>
      <w:tr w:rsidR="00694039" w:rsidRPr="00694039" w14:paraId="18ECB6B2" w14:textId="77777777" w:rsidTr="0056185A">
        <w:trPr>
          <w:trHeight w:val="290"/>
        </w:trPr>
        <w:tc>
          <w:tcPr>
            <w:tcW w:w="2155" w:type="dxa"/>
            <w:noWrap/>
            <w:vAlign w:val="bottom"/>
            <w:hideMark/>
          </w:tcPr>
          <w:p w14:paraId="5CA08C8E" w14:textId="77777777" w:rsidR="00694039" w:rsidRPr="00694039" w:rsidRDefault="00694039" w:rsidP="0056185A">
            <w:pPr>
              <w:tabs>
                <w:tab w:val="left" w:pos="180"/>
              </w:tabs>
              <w:spacing w:line="276" w:lineRule="auto"/>
              <w:contextualSpacing/>
            </w:pPr>
            <w:r w:rsidRPr="00694039">
              <w:t>Hawaii</w:t>
            </w:r>
          </w:p>
        </w:tc>
        <w:tc>
          <w:tcPr>
            <w:tcW w:w="1950" w:type="dxa"/>
            <w:noWrap/>
            <w:vAlign w:val="bottom"/>
            <w:hideMark/>
          </w:tcPr>
          <w:p w14:paraId="163D0525" w14:textId="4212D4AF"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3DFB22F3" w14:textId="355692BF"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66789B31" w14:textId="572A58E9"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3BE69B9D" w14:textId="6D139ADD" w:rsidR="00694039" w:rsidRPr="00694039" w:rsidRDefault="00694039" w:rsidP="0056185A">
            <w:pPr>
              <w:tabs>
                <w:tab w:val="left" w:pos="180"/>
              </w:tabs>
              <w:spacing w:line="276" w:lineRule="auto"/>
              <w:contextualSpacing/>
              <w:jc w:val="right"/>
            </w:pPr>
            <w:r w:rsidRPr="00694039">
              <w:t>303,312</w:t>
            </w:r>
          </w:p>
        </w:tc>
      </w:tr>
      <w:tr w:rsidR="00694039" w:rsidRPr="00694039" w14:paraId="77DCED37" w14:textId="77777777" w:rsidTr="0056185A">
        <w:trPr>
          <w:trHeight w:val="290"/>
        </w:trPr>
        <w:tc>
          <w:tcPr>
            <w:tcW w:w="2155" w:type="dxa"/>
            <w:noWrap/>
            <w:vAlign w:val="bottom"/>
            <w:hideMark/>
          </w:tcPr>
          <w:p w14:paraId="4C298A47" w14:textId="77777777" w:rsidR="00694039" w:rsidRPr="00694039" w:rsidRDefault="00694039" w:rsidP="0056185A">
            <w:pPr>
              <w:tabs>
                <w:tab w:val="left" w:pos="180"/>
              </w:tabs>
              <w:spacing w:line="276" w:lineRule="auto"/>
              <w:contextualSpacing/>
            </w:pPr>
            <w:r w:rsidRPr="00694039">
              <w:t>Idaho</w:t>
            </w:r>
          </w:p>
        </w:tc>
        <w:tc>
          <w:tcPr>
            <w:tcW w:w="1950" w:type="dxa"/>
            <w:noWrap/>
            <w:vAlign w:val="bottom"/>
            <w:hideMark/>
          </w:tcPr>
          <w:p w14:paraId="70AAA7CC" w14:textId="55030D66"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5DF42D6D" w14:textId="532CE07A"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7B7F9339" w14:textId="24C7E808"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683FEFBC" w14:textId="13B37BC9" w:rsidR="00694039" w:rsidRPr="00694039" w:rsidRDefault="00694039" w:rsidP="0056185A">
            <w:pPr>
              <w:tabs>
                <w:tab w:val="left" w:pos="180"/>
              </w:tabs>
              <w:spacing w:line="276" w:lineRule="auto"/>
              <w:contextualSpacing/>
              <w:jc w:val="right"/>
            </w:pPr>
            <w:r w:rsidRPr="00694039">
              <w:t>303,312</w:t>
            </w:r>
          </w:p>
        </w:tc>
      </w:tr>
      <w:tr w:rsidR="00694039" w:rsidRPr="00694039" w14:paraId="6E46D4FF" w14:textId="77777777" w:rsidTr="0056185A">
        <w:trPr>
          <w:trHeight w:val="290"/>
        </w:trPr>
        <w:tc>
          <w:tcPr>
            <w:tcW w:w="2155" w:type="dxa"/>
            <w:noWrap/>
            <w:vAlign w:val="bottom"/>
            <w:hideMark/>
          </w:tcPr>
          <w:p w14:paraId="718542BA" w14:textId="77777777" w:rsidR="00694039" w:rsidRPr="00694039" w:rsidRDefault="00694039" w:rsidP="0056185A">
            <w:pPr>
              <w:tabs>
                <w:tab w:val="left" w:pos="180"/>
              </w:tabs>
              <w:spacing w:line="276" w:lineRule="auto"/>
              <w:contextualSpacing/>
            </w:pPr>
            <w:r w:rsidRPr="00694039">
              <w:t>Illinois</w:t>
            </w:r>
          </w:p>
        </w:tc>
        <w:tc>
          <w:tcPr>
            <w:tcW w:w="1950" w:type="dxa"/>
            <w:noWrap/>
            <w:vAlign w:val="bottom"/>
            <w:hideMark/>
          </w:tcPr>
          <w:p w14:paraId="205DBB34" w14:textId="16E1D0CA" w:rsidR="00694039" w:rsidRPr="00694039" w:rsidRDefault="00694039" w:rsidP="0056185A">
            <w:pPr>
              <w:tabs>
                <w:tab w:val="left" w:pos="180"/>
              </w:tabs>
              <w:spacing w:line="276" w:lineRule="auto"/>
              <w:contextualSpacing/>
              <w:jc w:val="right"/>
            </w:pPr>
            <w:r w:rsidRPr="00694039">
              <w:t>5,750,992</w:t>
            </w:r>
          </w:p>
        </w:tc>
        <w:tc>
          <w:tcPr>
            <w:tcW w:w="1626" w:type="dxa"/>
            <w:noWrap/>
            <w:vAlign w:val="bottom"/>
            <w:hideMark/>
          </w:tcPr>
          <w:p w14:paraId="46E38771" w14:textId="3ACC16B2" w:rsidR="00694039" w:rsidRPr="00694039" w:rsidRDefault="00694039" w:rsidP="0056185A">
            <w:pPr>
              <w:tabs>
                <w:tab w:val="left" w:pos="180"/>
              </w:tabs>
              <w:spacing w:line="276" w:lineRule="auto"/>
              <w:contextualSpacing/>
              <w:jc w:val="right"/>
            </w:pPr>
            <w:r w:rsidRPr="00694039">
              <w:t>496,562</w:t>
            </w:r>
          </w:p>
        </w:tc>
        <w:tc>
          <w:tcPr>
            <w:tcW w:w="1960" w:type="dxa"/>
            <w:noWrap/>
            <w:vAlign w:val="bottom"/>
            <w:hideMark/>
          </w:tcPr>
          <w:p w14:paraId="21CFD3D1" w14:textId="14D5B1D1" w:rsidR="00694039" w:rsidRPr="00694039" w:rsidRDefault="00694039" w:rsidP="0056185A">
            <w:pPr>
              <w:tabs>
                <w:tab w:val="left" w:pos="180"/>
              </w:tabs>
              <w:spacing w:line="276" w:lineRule="auto"/>
              <w:contextualSpacing/>
              <w:jc w:val="right"/>
            </w:pPr>
            <w:r w:rsidRPr="00694039">
              <w:t>1,920,039</w:t>
            </w:r>
          </w:p>
        </w:tc>
        <w:tc>
          <w:tcPr>
            <w:tcW w:w="1659" w:type="dxa"/>
            <w:noWrap/>
            <w:vAlign w:val="bottom"/>
            <w:hideMark/>
          </w:tcPr>
          <w:p w14:paraId="3CFDC3A1" w14:textId="332A359F" w:rsidR="00694039" w:rsidRPr="00694039" w:rsidRDefault="00694039" w:rsidP="0056185A">
            <w:pPr>
              <w:tabs>
                <w:tab w:val="left" w:pos="180"/>
              </w:tabs>
              <w:spacing w:line="276" w:lineRule="auto"/>
              <w:contextualSpacing/>
              <w:jc w:val="right"/>
            </w:pPr>
            <w:r w:rsidRPr="00694039">
              <w:t>1,423,477</w:t>
            </w:r>
          </w:p>
        </w:tc>
      </w:tr>
      <w:tr w:rsidR="00694039" w:rsidRPr="00694039" w14:paraId="41123842" w14:textId="77777777" w:rsidTr="0056185A">
        <w:trPr>
          <w:trHeight w:val="290"/>
        </w:trPr>
        <w:tc>
          <w:tcPr>
            <w:tcW w:w="2155" w:type="dxa"/>
            <w:noWrap/>
            <w:vAlign w:val="bottom"/>
            <w:hideMark/>
          </w:tcPr>
          <w:p w14:paraId="2E662EDA" w14:textId="77777777" w:rsidR="00694039" w:rsidRPr="00694039" w:rsidRDefault="00694039" w:rsidP="0056185A">
            <w:pPr>
              <w:tabs>
                <w:tab w:val="left" w:pos="180"/>
              </w:tabs>
              <w:spacing w:line="276" w:lineRule="auto"/>
              <w:contextualSpacing/>
            </w:pPr>
            <w:r w:rsidRPr="00694039">
              <w:t>Indiana</w:t>
            </w:r>
          </w:p>
        </w:tc>
        <w:tc>
          <w:tcPr>
            <w:tcW w:w="1950" w:type="dxa"/>
            <w:noWrap/>
            <w:vAlign w:val="bottom"/>
            <w:hideMark/>
          </w:tcPr>
          <w:p w14:paraId="2120308C" w14:textId="4A4F5145" w:rsidR="00694039" w:rsidRPr="00694039" w:rsidRDefault="00694039" w:rsidP="0056185A">
            <w:pPr>
              <w:tabs>
                <w:tab w:val="left" w:pos="180"/>
              </w:tabs>
              <w:spacing w:line="276" w:lineRule="auto"/>
              <w:contextualSpacing/>
              <w:jc w:val="right"/>
            </w:pPr>
            <w:r w:rsidRPr="00694039">
              <w:t>3,070,139</w:t>
            </w:r>
          </w:p>
        </w:tc>
        <w:tc>
          <w:tcPr>
            <w:tcW w:w="1626" w:type="dxa"/>
            <w:noWrap/>
            <w:vAlign w:val="bottom"/>
            <w:hideMark/>
          </w:tcPr>
          <w:p w14:paraId="6AF32C0B" w14:textId="3C1A0492" w:rsidR="00694039" w:rsidRPr="00694039" w:rsidRDefault="00694039" w:rsidP="0056185A">
            <w:pPr>
              <w:tabs>
                <w:tab w:val="left" w:pos="180"/>
              </w:tabs>
              <w:spacing w:line="276" w:lineRule="auto"/>
              <w:contextualSpacing/>
              <w:jc w:val="right"/>
            </w:pPr>
            <w:r w:rsidRPr="00694039">
              <w:t>263,655</w:t>
            </w:r>
          </w:p>
        </w:tc>
        <w:tc>
          <w:tcPr>
            <w:tcW w:w="1960" w:type="dxa"/>
            <w:noWrap/>
            <w:vAlign w:val="bottom"/>
            <w:hideMark/>
          </w:tcPr>
          <w:p w14:paraId="0DEDA340" w14:textId="00367A80" w:rsidR="00694039" w:rsidRPr="00694039" w:rsidRDefault="00694039" w:rsidP="0056185A">
            <w:pPr>
              <w:tabs>
                <w:tab w:val="left" w:pos="180"/>
              </w:tabs>
              <w:spacing w:line="276" w:lineRule="auto"/>
              <w:contextualSpacing/>
              <w:jc w:val="right"/>
            </w:pPr>
            <w:r w:rsidRPr="00694039">
              <w:t>1,019,465</w:t>
            </w:r>
          </w:p>
        </w:tc>
        <w:tc>
          <w:tcPr>
            <w:tcW w:w="1659" w:type="dxa"/>
            <w:noWrap/>
            <w:vAlign w:val="bottom"/>
            <w:hideMark/>
          </w:tcPr>
          <w:p w14:paraId="709C8E76" w14:textId="197AD5B4" w:rsidR="00694039" w:rsidRPr="00694039" w:rsidRDefault="00694039" w:rsidP="0056185A">
            <w:pPr>
              <w:tabs>
                <w:tab w:val="left" w:pos="180"/>
              </w:tabs>
              <w:spacing w:line="276" w:lineRule="auto"/>
              <w:contextualSpacing/>
              <w:jc w:val="right"/>
            </w:pPr>
            <w:r w:rsidRPr="00694039">
              <w:t>755,810</w:t>
            </w:r>
          </w:p>
        </w:tc>
      </w:tr>
      <w:tr w:rsidR="00694039" w:rsidRPr="00694039" w14:paraId="68D66CBC" w14:textId="77777777" w:rsidTr="0056185A">
        <w:trPr>
          <w:trHeight w:val="583"/>
        </w:trPr>
        <w:tc>
          <w:tcPr>
            <w:tcW w:w="2155" w:type="dxa"/>
            <w:noWrap/>
            <w:vAlign w:val="bottom"/>
            <w:hideMark/>
          </w:tcPr>
          <w:p w14:paraId="73050B53" w14:textId="77777777" w:rsidR="00694039" w:rsidRPr="00694039" w:rsidRDefault="00694039" w:rsidP="0056185A">
            <w:pPr>
              <w:tabs>
                <w:tab w:val="left" w:pos="180"/>
              </w:tabs>
              <w:spacing w:line="276" w:lineRule="auto"/>
              <w:contextualSpacing/>
            </w:pPr>
            <w:r w:rsidRPr="00694039">
              <w:t>Iowa</w:t>
            </w:r>
          </w:p>
        </w:tc>
        <w:tc>
          <w:tcPr>
            <w:tcW w:w="1950" w:type="dxa"/>
            <w:noWrap/>
            <w:vAlign w:val="bottom"/>
            <w:hideMark/>
          </w:tcPr>
          <w:p w14:paraId="239056B5" w14:textId="7ACE6CEB" w:rsidR="00694039" w:rsidRPr="00694039" w:rsidRDefault="00694039" w:rsidP="0056185A">
            <w:pPr>
              <w:tabs>
                <w:tab w:val="left" w:pos="180"/>
              </w:tabs>
              <w:spacing w:line="276" w:lineRule="auto"/>
              <w:contextualSpacing/>
              <w:jc w:val="right"/>
            </w:pPr>
            <w:r w:rsidRPr="00694039">
              <w:t>1,535,026</w:t>
            </w:r>
          </w:p>
        </w:tc>
        <w:tc>
          <w:tcPr>
            <w:tcW w:w="1626" w:type="dxa"/>
            <w:noWrap/>
            <w:vAlign w:val="bottom"/>
            <w:hideMark/>
          </w:tcPr>
          <w:p w14:paraId="735B126D" w14:textId="064146F3" w:rsidR="00694039" w:rsidRPr="00694039" w:rsidRDefault="00694039" w:rsidP="0056185A">
            <w:pPr>
              <w:tabs>
                <w:tab w:val="left" w:pos="180"/>
              </w:tabs>
              <w:spacing w:line="276" w:lineRule="auto"/>
              <w:contextualSpacing/>
              <w:jc w:val="right"/>
            </w:pPr>
            <w:r w:rsidRPr="00694039">
              <w:t>131,854</w:t>
            </w:r>
          </w:p>
        </w:tc>
        <w:tc>
          <w:tcPr>
            <w:tcW w:w="1960" w:type="dxa"/>
            <w:noWrap/>
            <w:vAlign w:val="bottom"/>
            <w:hideMark/>
          </w:tcPr>
          <w:p w14:paraId="07DED40A" w14:textId="1C84C289" w:rsidR="00694039" w:rsidRPr="00694039" w:rsidRDefault="00694039" w:rsidP="0056185A">
            <w:pPr>
              <w:tabs>
                <w:tab w:val="left" w:pos="180"/>
              </w:tabs>
              <w:spacing w:line="276" w:lineRule="auto"/>
              <w:contextualSpacing/>
              <w:jc w:val="right"/>
            </w:pPr>
            <w:r w:rsidRPr="00694039">
              <w:t>509,835</w:t>
            </w:r>
          </w:p>
        </w:tc>
        <w:tc>
          <w:tcPr>
            <w:tcW w:w="1659" w:type="dxa"/>
            <w:noWrap/>
            <w:vAlign w:val="bottom"/>
            <w:hideMark/>
          </w:tcPr>
          <w:p w14:paraId="0A79419A" w14:textId="0B6C5789" w:rsidR="00694039" w:rsidRPr="00694039" w:rsidRDefault="00694039" w:rsidP="0056185A">
            <w:pPr>
              <w:tabs>
                <w:tab w:val="left" w:pos="180"/>
              </w:tabs>
              <w:spacing w:line="276" w:lineRule="auto"/>
              <w:contextualSpacing/>
              <w:jc w:val="right"/>
            </w:pPr>
            <w:r w:rsidRPr="00694039">
              <w:t>377,981</w:t>
            </w:r>
          </w:p>
        </w:tc>
      </w:tr>
      <w:tr w:rsidR="00694039" w:rsidRPr="00694039" w14:paraId="3475E7F0" w14:textId="77777777" w:rsidTr="0056185A">
        <w:trPr>
          <w:trHeight w:val="290"/>
        </w:trPr>
        <w:tc>
          <w:tcPr>
            <w:tcW w:w="2155" w:type="dxa"/>
            <w:noWrap/>
            <w:vAlign w:val="bottom"/>
            <w:hideMark/>
          </w:tcPr>
          <w:p w14:paraId="0516668E" w14:textId="77777777" w:rsidR="00694039" w:rsidRPr="00694039" w:rsidRDefault="00694039" w:rsidP="0056185A">
            <w:pPr>
              <w:tabs>
                <w:tab w:val="left" w:pos="180"/>
              </w:tabs>
              <w:spacing w:line="276" w:lineRule="auto"/>
              <w:contextualSpacing/>
            </w:pPr>
            <w:r w:rsidRPr="00694039">
              <w:t>Kansas</w:t>
            </w:r>
          </w:p>
        </w:tc>
        <w:tc>
          <w:tcPr>
            <w:tcW w:w="1950" w:type="dxa"/>
            <w:noWrap/>
            <w:vAlign w:val="bottom"/>
            <w:hideMark/>
          </w:tcPr>
          <w:p w14:paraId="47690B89" w14:textId="423320B0" w:rsidR="00694039" w:rsidRPr="00694039" w:rsidRDefault="00694039" w:rsidP="0056185A">
            <w:pPr>
              <w:tabs>
                <w:tab w:val="left" w:pos="180"/>
              </w:tabs>
              <w:spacing w:line="276" w:lineRule="auto"/>
              <w:contextualSpacing/>
              <w:jc w:val="right"/>
            </w:pPr>
            <w:r w:rsidRPr="00694039">
              <w:t>1,334,740</w:t>
            </w:r>
          </w:p>
        </w:tc>
        <w:tc>
          <w:tcPr>
            <w:tcW w:w="1626" w:type="dxa"/>
            <w:noWrap/>
            <w:vAlign w:val="bottom"/>
            <w:hideMark/>
          </w:tcPr>
          <w:p w14:paraId="23EC5838" w14:textId="643152A0" w:rsidR="00694039" w:rsidRPr="00694039" w:rsidRDefault="00694039" w:rsidP="0056185A">
            <w:pPr>
              <w:tabs>
                <w:tab w:val="left" w:pos="180"/>
              </w:tabs>
              <w:spacing w:line="276" w:lineRule="auto"/>
              <w:contextualSpacing/>
              <w:jc w:val="right"/>
            </w:pPr>
            <w:r w:rsidRPr="00694039">
              <w:t>114,872</w:t>
            </w:r>
          </w:p>
        </w:tc>
        <w:tc>
          <w:tcPr>
            <w:tcW w:w="1960" w:type="dxa"/>
            <w:noWrap/>
            <w:vAlign w:val="bottom"/>
            <w:hideMark/>
          </w:tcPr>
          <w:p w14:paraId="3D0120D4" w14:textId="35524E6C" w:rsidR="00694039" w:rsidRPr="00694039" w:rsidRDefault="00694039" w:rsidP="0056185A">
            <w:pPr>
              <w:tabs>
                <w:tab w:val="left" w:pos="180"/>
              </w:tabs>
              <w:spacing w:line="276" w:lineRule="auto"/>
              <w:contextualSpacing/>
              <w:jc w:val="right"/>
            </w:pPr>
            <w:r w:rsidRPr="00694039">
              <w:t>444,172</w:t>
            </w:r>
          </w:p>
        </w:tc>
        <w:tc>
          <w:tcPr>
            <w:tcW w:w="1659" w:type="dxa"/>
            <w:noWrap/>
            <w:vAlign w:val="bottom"/>
            <w:hideMark/>
          </w:tcPr>
          <w:p w14:paraId="6F553F9A" w14:textId="17ED84A7" w:rsidR="00694039" w:rsidRPr="00694039" w:rsidRDefault="00694039" w:rsidP="0056185A">
            <w:pPr>
              <w:tabs>
                <w:tab w:val="left" w:pos="180"/>
              </w:tabs>
              <w:spacing w:line="276" w:lineRule="auto"/>
              <w:contextualSpacing/>
              <w:jc w:val="right"/>
            </w:pPr>
            <w:r w:rsidRPr="00694039">
              <w:t>329,300</w:t>
            </w:r>
          </w:p>
        </w:tc>
      </w:tr>
      <w:tr w:rsidR="00694039" w:rsidRPr="00694039" w14:paraId="3970AB9A" w14:textId="77777777" w:rsidTr="0056185A">
        <w:trPr>
          <w:trHeight w:val="290"/>
        </w:trPr>
        <w:tc>
          <w:tcPr>
            <w:tcW w:w="2155" w:type="dxa"/>
            <w:noWrap/>
            <w:vAlign w:val="bottom"/>
            <w:hideMark/>
          </w:tcPr>
          <w:p w14:paraId="2A4FB8BB" w14:textId="77777777" w:rsidR="00694039" w:rsidRPr="00694039" w:rsidRDefault="00694039" w:rsidP="0056185A">
            <w:pPr>
              <w:tabs>
                <w:tab w:val="left" w:pos="180"/>
              </w:tabs>
              <w:spacing w:line="276" w:lineRule="auto"/>
              <w:contextualSpacing/>
            </w:pPr>
            <w:r w:rsidRPr="00694039">
              <w:t>Kentucky</w:t>
            </w:r>
          </w:p>
        </w:tc>
        <w:tc>
          <w:tcPr>
            <w:tcW w:w="1950" w:type="dxa"/>
            <w:noWrap/>
            <w:vAlign w:val="bottom"/>
            <w:hideMark/>
          </w:tcPr>
          <w:p w14:paraId="4F6EAFE8" w14:textId="34A38CF7" w:rsidR="00694039" w:rsidRPr="00694039" w:rsidRDefault="00694039" w:rsidP="0056185A">
            <w:pPr>
              <w:tabs>
                <w:tab w:val="left" w:pos="180"/>
              </w:tabs>
              <w:spacing w:line="276" w:lineRule="auto"/>
              <w:contextualSpacing/>
              <w:jc w:val="right"/>
            </w:pPr>
            <w:r w:rsidRPr="00694039">
              <w:t>2,112,929</w:t>
            </w:r>
          </w:p>
        </w:tc>
        <w:tc>
          <w:tcPr>
            <w:tcW w:w="1626" w:type="dxa"/>
            <w:noWrap/>
            <w:vAlign w:val="bottom"/>
            <w:hideMark/>
          </w:tcPr>
          <w:p w14:paraId="645F262E" w14:textId="65CAF623" w:rsidR="00694039" w:rsidRPr="00694039" w:rsidRDefault="00694039" w:rsidP="0056185A">
            <w:pPr>
              <w:tabs>
                <w:tab w:val="left" w:pos="180"/>
              </w:tabs>
              <w:spacing w:line="276" w:lineRule="auto"/>
              <w:contextualSpacing/>
              <w:jc w:val="right"/>
            </w:pPr>
            <w:r w:rsidRPr="00694039">
              <w:t>181,368</w:t>
            </w:r>
          </w:p>
        </w:tc>
        <w:tc>
          <w:tcPr>
            <w:tcW w:w="1960" w:type="dxa"/>
            <w:noWrap/>
            <w:vAlign w:val="bottom"/>
            <w:hideMark/>
          </w:tcPr>
          <w:p w14:paraId="314896D1" w14:textId="716B7E1F" w:rsidR="00694039" w:rsidRPr="00694039" w:rsidRDefault="00694039" w:rsidP="0056185A">
            <w:pPr>
              <w:tabs>
                <w:tab w:val="left" w:pos="180"/>
              </w:tabs>
              <w:spacing w:line="276" w:lineRule="auto"/>
              <w:contextualSpacing/>
              <w:jc w:val="right"/>
            </w:pPr>
            <w:r w:rsidRPr="00694039">
              <w:t>701,289</w:t>
            </w:r>
          </w:p>
        </w:tc>
        <w:tc>
          <w:tcPr>
            <w:tcW w:w="1659" w:type="dxa"/>
            <w:noWrap/>
            <w:vAlign w:val="bottom"/>
            <w:hideMark/>
          </w:tcPr>
          <w:p w14:paraId="48CE9D2D" w14:textId="76DF6F1A" w:rsidR="00694039" w:rsidRPr="00694039" w:rsidRDefault="00694039" w:rsidP="0056185A">
            <w:pPr>
              <w:tabs>
                <w:tab w:val="left" w:pos="180"/>
              </w:tabs>
              <w:spacing w:line="276" w:lineRule="auto"/>
              <w:contextualSpacing/>
              <w:jc w:val="right"/>
            </w:pPr>
            <w:r w:rsidRPr="00694039">
              <w:t>519,921</w:t>
            </w:r>
          </w:p>
        </w:tc>
      </w:tr>
      <w:tr w:rsidR="00694039" w:rsidRPr="00694039" w14:paraId="1CFE1B68" w14:textId="77777777" w:rsidTr="0056185A">
        <w:trPr>
          <w:trHeight w:val="290"/>
        </w:trPr>
        <w:tc>
          <w:tcPr>
            <w:tcW w:w="2155" w:type="dxa"/>
            <w:noWrap/>
            <w:vAlign w:val="bottom"/>
            <w:hideMark/>
          </w:tcPr>
          <w:p w14:paraId="32740E22" w14:textId="77777777" w:rsidR="00694039" w:rsidRPr="00694039" w:rsidRDefault="00694039" w:rsidP="0056185A">
            <w:pPr>
              <w:tabs>
                <w:tab w:val="left" w:pos="180"/>
              </w:tabs>
              <w:spacing w:line="276" w:lineRule="auto"/>
              <w:contextualSpacing/>
            </w:pPr>
            <w:r w:rsidRPr="00694039">
              <w:t>Louisiana</w:t>
            </w:r>
          </w:p>
        </w:tc>
        <w:tc>
          <w:tcPr>
            <w:tcW w:w="1950" w:type="dxa"/>
            <w:noWrap/>
            <w:vAlign w:val="bottom"/>
            <w:hideMark/>
          </w:tcPr>
          <w:p w14:paraId="294F0A5D" w14:textId="09CE1657" w:rsidR="00694039" w:rsidRPr="00694039" w:rsidRDefault="00694039" w:rsidP="0056185A">
            <w:pPr>
              <w:tabs>
                <w:tab w:val="left" w:pos="180"/>
              </w:tabs>
              <w:spacing w:line="276" w:lineRule="auto"/>
              <w:contextualSpacing/>
              <w:jc w:val="right"/>
            </w:pPr>
            <w:r w:rsidRPr="00694039">
              <w:t>2,109,473</w:t>
            </w:r>
          </w:p>
        </w:tc>
        <w:tc>
          <w:tcPr>
            <w:tcW w:w="1626" w:type="dxa"/>
            <w:noWrap/>
            <w:vAlign w:val="bottom"/>
            <w:hideMark/>
          </w:tcPr>
          <w:p w14:paraId="584D6DB9" w14:textId="0793712B" w:rsidR="00694039" w:rsidRPr="00694039" w:rsidRDefault="00694039" w:rsidP="0056185A">
            <w:pPr>
              <w:tabs>
                <w:tab w:val="left" w:pos="180"/>
              </w:tabs>
              <w:spacing w:line="276" w:lineRule="auto"/>
              <w:contextualSpacing/>
              <w:jc w:val="right"/>
            </w:pPr>
            <w:r w:rsidRPr="00694039">
              <w:t>180,220</w:t>
            </w:r>
          </w:p>
        </w:tc>
        <w:tc>
          <w:tcPr>
            <w:tcW w:w="1960" w:type="dxa"/>
            <w:noWrap/>
            <w:vAlign w:val="bottom"/>
            <w:hideMark/>
          </w:tcPr>
          <w:p w14:paraId="2D77272D" w14:textId="64C4F9FA" w:rsidR="00694039" w:rsidRPr="00694039" w:rsidRDefault="00694039" w:rsidP="0056185A">
            <w:pPr>
              <w:tabs>
                <w:tab w:val="left" w:pos="180"/>
              </w:tabs>
              <w:spacing w:line="276" w:lineRule="auto"/>
              <w:contextualSpacing/>
              <w:jc w:val="right"/>
            </w:pPr>
            <w:r w:rsidRPr="00694039">
              <w:t>696,849</w:t>
            </w:r>
          </w:p>
        </w:tc>
        <w:tc>
          <w:tcPr>
            <w:tcW w:w="1659" w:type="dxa"/>
            <w:noWrap/>
            <w:vAlign w:val="bottom"/>
            <w:hideMark/>
          </w:tcPr>
          <w:p w14:paraId="4F26C270" w14:textId="47C39F4E" w:rsidR="00694039" w:rsidRPr="00694039" w:rsidRDefault="00694039" w:rsidP="0056185A">
            <w:pPr>
              <w:tabs>
                <w:tab w:val="left" w:pos="180"/>
              </w:tabs>
              <w:spacing w:line="276" w:lineRule="auto"/>
              <w:contextualSpacing/>
              <w:jc w:val="right"/>
            </w:pPr>
            <w:r w:rsidRPr="00694039">
              <w:t>516,629</w:t>
            </w:r>
          </w:p>
        </w:tc>
      </w:tr>
      <w:tr w:rsidR="00694039" w:rsidRPr="00694039" w14:paraId="27BD3F1D" w14:textId="77777777" w:rsidTr="0056185A">
        <w:trPr>
          <w:trHeight w:val="290"/>
        </w:trPr>
        <w:tc>
          <w:tcPr>
            <w:tcW w:w="2155" w:type="dxa"/>
            <w:noWrap/>
            <w:vAlign w:val="bottom"/>
            <w:hideMark/>
          </w:tcPr>
          <w:p w14:paraId="5B6E1AA7" w14:textId="36C35079" w:rsidR="00694039" w:rsidRPr="00694039" w:rsidRDefault="00694039" w:rsidP="0056185A">
            <w:pPr>
              <w:tabs>
                <w:tab w:val="left" w:pos="180"/>
              </w:tabs>
              <w:spacing w:line="276" w:lineRule="auto"/>
              <w:contextualSpacing/>
            </w:pPr>
            <w:r w:rsidRPr="00694039">
              <w:t>Maine</w:t>
            </w:r>
          </w:p>
        </w:tc>
        <w:tc>
          <w:tcPr>
            <w:tcW w:w="1950" w:type="dxa"/>
            <w:noWrap/>
            <w:vAlign w:val="bottom"/>
            <w:hideMark/>
          </w:tcPr>
          <w:p w14:paraId="2A016983" w14:textId="6ED39164"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13398F33" w14:textId="019B4F9F"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22374B61" w14:textId="411EE288"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3E539664" w14:textId="7057AB51" w:rsidR="00694039" w:rsidRPr="00694039" w:rsidRDefault="00694039" w:rsidP="0056185A">
            <w:pPr>
              <w:tabs>
                <w:tab w:val="left" w:pos="180"/>
              </w:tabs>
              <w:spacing w:line="276" w:lineRule="auto"/>
              <w:contextualSpacing/>
              <w:jc w:val="right"/>
            </w:pPr>
            <w:r w:rsidRPr="00694039">
              <w:t>303,312</w:t>
            </w:r>
          </w:p>
        </w:tc>
      </w:tr>
      <w:tr w:rsidR="00694039" w:rsidRPr="00694039" w14:paraId="4643450B" w14:textId="77777777" w:rsidTr="0056185A">
        <w:trPr>
          <w:trHeight w:val="583"/>
        </w:trPr>
        <w:tc>
          <w:tcPr>
            <w:tcW w:w="2155" w:type="dxa"/>
            <w:noWrap/>
            <w:vAlign w:val="bottom"/>
            <w:hideMark/>
          </w:tcPr>
          <w:p w14:paraId="222B0BA3" w14:textId="77777777" w:rsidR="00694039" w:rsidRPr="00694039" w:rsidRDefault="00694039" w:rsidP="0056185A">
            <w:pPr>
              <w:tabs>
                <w:tab w:val="left" w:pos="180"/>
              </w:tabs>
              <w:spacing w:line="276" w:lineRule="auto"/>
              <w:contextualSpacing/>
            </w:pPr>
            <w:r w:rsidRPr="00694039">
              <w:t>Maryland</w:t>
            </w:r>
          </w:p>
        </w:tc>
        <w:tc>
          <w:tcPr>
            <w:tcW w:w="1950" w:type="dxa"/>
            <w:noWrap/>
            <w:vAlign w:val="bottom"/>
            <w:hideMark/>
          </w:tcPr>
          <w:p w14:paraId="686A265B" w14:textId="2E4B51BE" w:rsidR="00694039" w:rsidRPr="00694039" w:rsidRDefault="00694039" w:rsidP="0056185A">
            <w:pPr>
              <w:tabs>
                <w:tab w:val="left" w:pos="180"/>
              </w:tabs>
              <w:spacing w:line="276" w:lineRule="auto"/>
              <w:contextualSpacing/>
              <w:jc w:val="right"/>
            </w:pPr>
            <w:r w:rsidRPr="00694039">
              <w:t>2,740,164</w:t>
            </w:r>
          </w:p>
        </w:tc>
        <w:tc>
          <w:tcPr>
            <w:tcW w:w="1626" w:type="dxa"/>
            <w:noWrap/>
            <w:vAlign w:val="bottom"/>
            <w:hideMark/>
          </w:tcPr>
          <w:p w14:paraId="4B4E6F76" w14:textId="7A69BFB3" w:rsidR="00694039" w:rsidRPr="00694039" w:rsidRDefault="00694039" w:rsidP="0056185A">
            <w:pPr>
              <w:tabs>
                <w:tab w:val="left" w:pos="180"/>
              </w:tabs>
              <w:spacing w:line="276" w:lineRule="auto"/>
              <w:contextualSpacing/>
              <w:jc w:val="right"/>
            </w:pPr>
            <w:r w:rsidRPr="00694039">
              <w:t>239,350</w:t>
            </w:r>
          </w:p>
        </w:tc>
        <w:tc>
          <w:tcPr>
            <w:tcW w:w="1960" w:type="dxa"/>
            <w:noWrap/>
            <w:vAlign w:val="bottom"/>
            <w:hideMark/>
          </w:tcPr>
          <w:p w14:paraId="1B16EC1E" w14:textId="12CF3CD6" w:rsidR="00694039" w:rsidRPr="00694039" w:rsidRDefault="00694039" w:rsidP="0056185A">
            <w:pPr>
              <w:tabs>
                <w:tab w:val="left" w:pos="180"/>
              </w:tabs>
              <w:spacing w:line="276" w:lineRule="auto"/>
              <w:contextualSpacing/>
              <w:jc w:val="right"/>
            </w:pPr>
            <w:r w:rsidRPr="00694039">
              <w:t>925,486</w:t>
            </w:r>
          </w:p>
        </w:tc>
        <w:tc>
          <w:tcPr>
            <w:tcW w:w="1659" w:type="dxa"/>
            <w:noWrap/>
            <w:vAlign w:val="bottom"/>
            <w:hideMark/>
          </w:tcPr>
          <w:p w14:paraId="596D041A" w14:textId="2AE8DCDE" w:rsidR="00694039" w:rsidRPr="00694039" w:rsidRDefault="00694039" w:rsidP="0056185A">
            <w:pPr>
              <w:tabs>
                <w:tab w:val="left" w:pos="180"/>
              </w:tabs>
              <w:spacing w:line="276" w:lineRule="auto"/>
              <w:contextualSpacing/>
              <w:jc w:val="right"/>
            </w:pPr>
            <w:r w:rsidRPr="00694039">
              <w:t>686,136</w:t>
            </w:r>
          </w:p>
        </w:tc>
      </w:tr>
      <w:tr w:rsidR="00694039" w:rsidRPr="00694039" w14:paraId="65313EFB" w14:textId="77777777" w:rsidTr="0056185A">
        <w:trPr>
          <w:trHeight w:val="290"/>
        </w:trPr>
        <w:tc>
          <w:tcPr>
            <w:tcW w:w="2155" w:type="dxa"/>
            <w:noWrap/>
            <w:vAlign w:val="bottom"/>
            <w:hideMark/>
          </w:tcPr>
          <w:p w14:paraId="1DBC8A8B" w14:textId="77777777" w:rsidR="00694039" w:rsidRPr="00694039" w:rsidRDefault="00694039" w:rsidP="0056185A">
            <w:pPr>
              <w:tabs>
                <w:tab w:val="left" w:pos="180"/>
              </w:tabs>
              <w:spacing w:line="276" w:lineRule="auto"/>
              <w:contextualSpacing/>
            </w:pPr>
            <w:r w:rsidRPr="00694039">
              <w:t>Massachusetts</w:t>
            </w:r>
          </w:p>
        </w:tc>
        <w:tc>
          <w:tcPr>
            <w:tcW w:w="1950" w:type="dxa"/>
            <w:noWrap/>
            <w:vAlign w:val="bottom"/>
            <w:hideMark/>
          </w:tcPr>
          <w:p w14:paraId="651BBE47" w14:textId="0E8D3D83" w:rsidR="00694039" w:rsidRPr="00694039" w:rsidRDefault="00694039" w:rsidP="0056185A">
            <w:pPr>
              <w:tabs>
                <w:tab w:val="left" w:pos="180"/>
              </w:tabs>
              <w:spacing w:line="276" w:lineRule="auto"/>
              <w:contextualSpacing/>
              <w:jc w:val="right"/>
            </w:pPr>
            <w:r w:rsidRPr="00694039">
              <w:t>3,289,234</w:t>
            </w:r>
          </w:p>
        </w:tc>
        <w:tc>
          <w:tcPr>
            <w:tcW w:w="1626" w:type="dxa"/>
            <w:noWrap/>
            <w:vAlign w:val="bottom"/>
            <w:hideMark/>
          </w:tcPr>
          <w:p w14:paraId="745F8414" w14:textId="7B879F3F" w:rsidR="00694039" w:rsidRPr="00694039" w:rsidRDefault="00694039" w:rsidP="0056185A">
            <w:pPr>
              <w:tabs>
                <w:tab w:val="left" w:pos="180"/>
              </w:tabs>
              <w:spacing w:line="276" w:lineRule="auto"/>
              <w:contextualSpacing/>
              <w:jc w:val="right"/>
            </w:pPr>
            <w:r w:rsidRPr="00694039">
              <w:t>286,685</w:t>
            </w:r>
          </w:p>
        </w:tc>
        <w:tc>
          <w:tcPr>
            <w:tcW w:w="1960" w:type="dxa"/>
            <w:noWrap/>
            <w:vAlign w:val="bottom"/>
            <w:hideMark/>
          </w:tcPr>
          <w:p w14:paraId="0F5AEEC0" w14:textId="037DA352" w:rsidR="00694039" w:rsidRPr="00694039" w:rsidRDefault="00694039" w:rsidP="0056185A">
            <w:pPr>
              <w:tabs>
                <w:tab w:val="left" w:pos="180"/>
              </w:tabs>
              <w:spacing w:line="276" w:lineRule="auto"/>
              <w:contextualSpacing/>
              <w:jc w:val="right"/>
            </w:pPr>
            <w:r w:rsidRPr="00694039">
              <w:t>1,108,514</w:t>
            </w:r>
          </w:p>
        </w:tc>
        <w:tc>
          <w:tcPr>
            <w:tcW w:w="1659" w:type="dxa"/>
            <w:noWrap/>
            <w:vAlign w:val="bottom"/>
            <w:hideMark/>
          </w:tcPr>
          <w:p w14:paraId="2E85FC6A" w14:textId="42B81D44" w:rsidR="00694039" w:rsidRPr="00694039" w:rsidRDefault="00694039" w:rsidP="0056185A">
            <w:pPr>
              <w:tabs>
                <w:tab w:val="left" w:pos="180"/>
              </w:tabs>
              <w:spacing w:line="276" w:lineRule="auto"/>
              <w:contextualSpacing/>
              <w:jc w:val="right"/>
            </w:pPr>
            <w:r w:rsidRPr="00694039">
              <w:t>821,829</w:t>
            </w:r>
          </w:p>
        </w:tc>
      </w:tr>
      <w:tr w:rsidR="00694039" w:rsidRPr="00694039" w14:paraId="0186ACA3" w14:textId="77777777" w:rsidTr="0056185A">
        <w:trPr>
          <w:trHeight w:val="290"/>
        </w:trPr>
        <w:tc>
          <w:tcPr>
            <w:tcW w:w="2155" w:type="dxa"/>
            <w:noWrap/>
            <w:vAlign w:val="bottom"/>
            <w:hideMark/>
          </w:tcPr>
          <w:p w14:paraId="2D4A002C" w14:textId="77777777" w:rsidR="00694039" w:rsidRPr="00694039" w:rsidRDefault="00694039" w:rsidP="0056185A">
            <w:pPr>
              <w:tabs>
                <w:tab w:val="left" w:pos="180"/>
              </w:tabs>
              <w:spacing w:line="276" w:lineRule="auto"/>
              <w:contextualSpacing/>
            </w:pPr>
            <w:r w:rsidRPr="00694039">
              <w:t>Michigan</w:t>
            </w:r>
          </w:p>
        </w:tc>
        <w:tc>
          <w:tcPr>
            <w:tcW w:w="1950" w:type="dxa"/>
            <w:noWrap/>
            <w:vAlign w:val="bottom"/>
            <w:hideMark/>
          </w:tcPr>
          <w:p w14:paraId="0AF55B6C" w14:textId="50F6ED0A" w:rsidR="00694039" w:rsidRPr="00694039" w:rsidRDefault="00694039" w:rsidP="0056185A">
            <w:pPr>
              <w:tabs>
                <w:tab w:val="left" w:pos="180"/>
              </w:tabs>
              <w:spacing w:line="276" w:lineRule="auto"/>
              <w:contextualSpacing/>
              <w:jc w:val="right"/>
            </w:pPr>
            <w:r w:rsidRPr="00694039">
              <w:t>4,977,667</w:t>
            </w:r>
          </w:p>
        </w:tc>
        <w:tc>
          <w:tcPr>
            <w:tcW w:w="1626" w:type="dxa"/>
            <w:noWrap/>
            <w:vAlign w:val="bottom"/>
            <w:hideMark/>
          </w:tcPr>
          <w:p w14:paraId="01C103FF" w14:textId="41B50585" w:rsidR="00694039" w:rsidRPr="00694039" w:rsidRDefault="00694039" w:rsidP="0056185A">
            <w:pPr>
              <w:tabs>
                <w:tab w:val="left" w:pos="180"/>
              </w:tabs>
              <w:spacing w:line="276" w:lineRule="auto"/>
              <w:contextualSpacing/>
              <w:jc w:val="right"/>
            </w:pPr>
            <w:r w:rsidRPr="00694039">
              <w:t>429,378</w:t>
            </w:r>
          </w:p>
        </w:tc>
        <w:tc>
          <w:tcPr>
            <w:tcW w:w="1960" w:type="dxa"/>
            <w:noWrap/>
            <w:vAlign w:val="bottom"/>
            <w:hideMark/>
          </w:tcPr>
          <w:p w14:paraId="64C3053B" w14:textId="47D9E398" w:rsidR="00694039" w:rsidRPr="00694039" w:rsidRDefault="00694039" w:rsidP="0056185A">
            <w:pPr>
              <w:tabs>
                <w:tab w:val="left" w:pos="180"/>
              </w:tabs>
              <w:spacing w:line="276" w:lineRule="auto"/>
              <w:contextualSpacing/>
              <w:jc w:val="right"/>
            </w:pPr>
            <w:r w:rsidRPr="00694039">
              <w:t>1,660,260</w:t>
            </w:r>
          </w:p>
        </w:tc>
        <w:tc>
          <w:tcPr>
            <w:tcW w:w="1659" w:type="dxa"/>
            <w:noWrap/>
            <w:vAlign w:val="bottom"/>
            <w:hideMark/>
          </w:tcPr>
          <w:p w14:paraId="28ACA019" w14:textId="65E6D9BB" w:rsidR="00694039" w:rsidRPr="00694039" w:rsidRDefault="00694039" w:rsidP="0056185A">
            <w:pPr>
              <w:tabs>
                <w:tab w:val="left" w:pos="180"/>
              </w:tabs>
              <w:spacing w:line="276" w:lineRule="auto"/>
              <w:contextualSpacing/>
              <w:jc w:val="right"/>
            </w:pPr>
            <w:r w:rsidRPr="00694039">
              <w:t>1,230,882</w:t>
            </w:r>
          </w:p>
        </w:tc>
      </w:tr>
      <w:tr w:rsidR="00694039" w:rsidRPr="00694039" w14:paraId="02F3E9E8" w14:textId="77777777" w:rsidTr="0056185A">
        <w:trPr>
          <w:trHeight w:val="290"/>
        </w:trPr>
        <w:tc>
          <w:tcPr>
            <w:tcW w:w="2155" w:type="dxa"/>
            <w:noWrap/>
            <w:vAlign w:val="bottom"/>
            <w:hideMark/>
          </w:tcPr>
          <w:p w14:paraId="26999C9E" w14:textId="77777777" w:rsidR="00694039" w:rsidRPr="00694039" w:rsidRDefault="00694039" w:rsidP="0056185A">
            <w:pPr>
              <w:tabs>
                <w:tab w:val="left" w:pos="180"/>
              </w:tabs>
              <w:spacing w:line="276" w:lineRule="auto"/>
              <w:contextualSpacing/>
            </w:pPr>
            <w:r w:rsidRPr="00694039">
              <w:t>Minnesota</w:t>
            </w:r>
          </w:p>
        </w:tc>
        <w:tc>
          <w:tcPr>
            <w:tcW w:w="1950" w:type="dxa"/>
            <w:noWrap/>
            <w:vAlign w:val="bottom"/>
            <w:hideMark/>
          </w:tcPr>
          <w:p w14:paraId="6E1A241A" w14:textId="62C0B405" w:rsidR="00694039" w:rsidRPr="00694039" w:rsidRDefault="00694039" w:rsidP="0056185A">
            <w:pPr>
              <w:tabs>
                <w:tab w:val="left" w:pos="180"/>
              </w:tabs>
              <w:spacing w:line="276" w:lineRule="auto"/>
              <w:contextualSpacing/>
              <w:jc w:val="right"/>
            </w:pPr>
            <w:r w:rsidRPr="00694039">
              <w:t>2,622,975</w:t>
            </w:r>
          </w:p>
        </w:tc>
        <w:tc>
          <w:tcPr>
            <w:tcW w:w="1626" w:type="dxa"/>
            <w:noWrap/>
            <w:vAlign w:val="bottom"/>
            <w:hideMark/>
          </w:tcPr>
          <w:p w14:paraId="7BE7E274" w14:textId="121158C3" w:rsidR="00694039" w:rsidRPr="00694039" w:rsidRDefault="00694039" w:rsidP="0056185A">
            <w:pPr>
              <w:tabs>
                <w:tab w:val="left" w:pos="180"/>
              </w:tabs>
              <w:spacing w:line="276" w:lineRule="auto"/>
              <w:contextualSpacing/>
              <w:jc w:val="right"/>
            </w:pPr>
            <w:r w:rsidRPr="00694039">
              <w:t>227,116</w:t>
            </w:r>
          </w:p>
        </w:tc>
        <w:tc>
          <w:tcPr>
            <w:tcW w:w="1960" w:type="dxa"/>
            <w:noWrap/>
            <w:vAlign w:val="bottom"/>
            <w:hideMark/>
          </w:tcPr>
          <w:p w14:paraId="09E77F0B" w14:textId="57E9297C" w:rsidR="00694039" w:rsidRPr="00694039" w:rsidRDefault="00694039" w:rsidP="0056185A">
            <w:pPr>
              <w:tabs>
                <w:tab w:val="left" w:pos="180"/>
              </w:tabs>
              <w:spacing w:line="276" w:lineRule="auto"/>
              <w:contextualSpacing/>
              <w:jc w:val="right"/>
            </w:pPr>
            <w:r w:rsidRPr="00694039">
              <w:t>878,180</w:t>
            </w:r>
          </w:p>
        </w:tc>
        <w:tc>
          <w:tcPr>
            <w:tcW w:w="1659" w:type="dxa"/>
            <w:noWrap/>
            <w:vAlign w:val="bottom"/>
            <w:hideMark/>
          </w:tcPr>
          <w:p w14:paraId="11018910" w14:textId="620D0892" w:rsidR="00694039" w:rsidRPr="00694039" w:rsidRDefault="00694039" w:rsidP="0056185A">
            <w:pPr>
              <w:tabs>
                <w:tab w:val="left" w:pos="180"/>
              </w:tabs>
              <w:spacing w:line="276" w:lineRule="auto"/>
              <w:contextualSpacing/>
              <w:jc w:val="right"/>
            </w:pPr>
            <w:r w:rsidRPr="00694039">
              <w:t>651,064</w:t>
            </w:r>
          </w:p>
        </w:tc>
      </w:tr>
      <w:tr w:rsidR="00694039" w:rsidRPr="00694039" w14:paraId="08C663AA" w14:textId="77777777" w:rsidTr="0056185A">
        <w:trPr>
          <w:trHeight w:val="290"/>
        </w:trPr>
        <w:tc>
          <w:tcPr>
            <w:tcW w:w="2155" w:type="dxa"/>
            <w:noWrap/>
            <w:vAlign w:val="bottom"/>
            <w:hideMark/>
          </w:tcPr>
          <w:p w14:paraId="62611A82" w14:textId="77777777" w:rsidR="00694039" w:rsidRPr="00694039" w:rsidRDefault="00694039" w:rsidP="0056185A">
            <w:pPr>
              <w:tabs>
                <w:tab w:val="left" w:pos="180"/>
              </w:tabs>
              <w:spacing w:line="276" w:lineRule="auto"/>
              <w:contextualSpacing/>
            </w:pPr>
            <w:r w:rsidRPr="00694039">
              <w:t>Mississippi</w:t>
            </w:r>
          </w:p>
        </w:tc>
        <w:tc>
          <w:tcPr>
            <w:tcW w:w="1950" w:type="dxa"/>
            <w:noWrap/>
            <w:vAlign w:val="bottom"/>
            <w:hideMark/>
          </w:tcPr>
          <w:p w14:paraId="4242D408" w14:textId="36C40746" w:rsidR="00694039" w:rsidRPr="00694039" w:rsidRDefault="00694039" w:rsidP="0056185A">
            <w:pPr>
              <w:tabs>
                <w:tab w:val="left" w:pos="180"/>
              </w:tabs>
              <w:spacing w:line="276" w:lineRule="auto"/>
              <w:contextualSpacing/>
              <w:jc w:val="right"/>
            </w:pPr>
            <w:r w:rsidRPr="00694039">
              <w:t>1,369,378</w:t>
            </w:r>
          </w:p>
        </w:tc>
        <w:tc>
          <w:tcPr>
            <w:tcW w:w="1626" w:type="dxa"/>
            <w:noWrap/>
            <w:vAlign w:val="bottom"/>
            <w:hideMark/>
          </w:tcPr>
          <w:p w14:paraId="18CD097B" w14:textId="5BC6E048" w:rsidR="00694039" w:rsidRPr="00694039" w:rsidRDefault="00694039" w:rsidP="0056185A">
            <w:pPr>
              <w:tabs>
                <w:tab w:val="left" w:pos="180"/>
              </w:tabs>
              <w:spacing w:line="276" w:lineRule="auto"/>
              <w:contextualSpacing/>
              <w:jc w:val="right"/>
            </w:pPr>
            <w:r w:rsidRPr="00694039">
              <w:t>116,326</w:t>
            </w:r>
          </w:p>
        </w:tc>
        <w:tc>
          <w:tcPr>
            <w:tcW w:w="1960" w:type="dxa"/>
            <w:noWrap/>
            <w:vAlign w:val="bottom"/>
            <w:hideMark/>
          </w:tcPr>
          <w:p w14:paraId="0CF16D9B" w14:textId="773382CC" w:rsidR="00694039" w:rsidRPr="00694039" w:rsidRDefault="00694039" w:rsidP="0056185A">
            <w:pPr>
              <w:tabs>
                <w:tab w:val="left" w:pos="180"/>
              </w:tabs>
              <w:spacing w:line="276" w:lineRule="auto"/>
              <w:contextualSpacing/>
              <w:jc w:val="right"/>
            </w:pPr>
            <w:r w:rsidRPr="00694039">
              <w:t>449,794</w:t>
            </w:r>
          </w:p>
        </w:tc>
        <w:tc>
          <w:tcPr>
            <w:tcW w:w="1659" w:type="dxa"/>
            <w:noWrap/>
            <w:vAlign w:val="bottom"/>
            <w:hideMark/>
          </w:tcPr>
          <w:p w14:paraId="25069672" w14:textId="0D62F20E" w:rsidR="00694039" w:rsidRPr="00694039" w:rsidRDefault="00694039" w:rsidP="0056185A">
            <w:pPr>
              <w:tabs>
                <w:tab w:val="left" w:pos="180"/>
              </w:tabs>
              <w:spacing w:line="276" w:lineRule="auto"/>
              <w:contextualSpacing/>
              <w:jc w:val="right"/>
            </w:pPr>
            <w:r w:rsidRPr="00694039">
              <w:t>333,468</w:t>
            </w:r>
          </w:p>
        </w:tc>
      </w:tr>
      <w:tr w:rsidR="00694039" w:rsidRPr="00694039" w14:paraId="44604FB2" w14:textId="77777777" w:rsidTr="0056185A">
        <w:trPr>
          <w:trHeight w:val="583"/>
        </w:trPr>
        <w:tc>
          <w:tcPr>
            <w:tcW w:w="2155" w:type="dxa"/>
            <w:noWrap/>
            <w:vAlign w:val="bottom"/>
            <w:hideMark/>
          </w:tcPr>
          <w:p w14:paraId="3DEA38D7" w14:textId="77777777" w:rsidR="00694039" w:rsidRPr="00694039" w:rsidRDefault="00694039" w:rsidP="0056185A">
            <w:pPr>
              <w:tabs>
                <w:tab w:val="left" w:pos="180"/>
              </w:tabs>
              <w:spacing w:line="276" w:lineRule="auto"/>
              <w:contextualSpacing/>
            </w:pPr>
            <w:r w:rsidRPr="00694039">
              <w:t>Missouri</w:t>
            </w:r>
          </w:p>
        </w:tc>
        <w:tc>
          <w:tcPr>
            <w:tcW w:w="1950" w:type="dxa"/>
            <w:noWrap/>
            <w:vAlign w:val="bottom"/>
            <w:hideMark/>
          </w:tcPr>
          <w:p w14:paraId="5D935FE7" w14:textId="403597B3" w:rsidR="00694039" w:rsidRPr="00694039" w:rsidRDefault="00694039" w:rsidP="0056185A">
            <w:pPr>
              <w:tabs>
                <w:tab w:val="left" w:pos="180"/>
              </w:tabs>
              <w:spacing w:line="276" w:lineRule="auto"/>
              <w:contextualSpacing/>
              <w:jc w:val="right"/>
            </w:pPr>
            <w:r w:rsidRPr="00694039">
              <w:t>2,979,772</w:t>
            </w:r>
          </w:p>
        </w:tc>
        <w:tc>
          <w:tcPr>
            <w:tcW w:w="1626" w:type="dxa"/>
            <w:noWrap/>
            <w:vAlign w:val="bottom"/>
            <w:hideMark/>
          </w:tcPr>
          <w:p w14:paraId="79D30BEA" w14:textId="7E6F0FAC" w:rsidR="00694039" w:rsidRPr="00694039" w:rsidRDefault="00694039" w:rsidP="0056185A">
            <w:pPr>
              <w:tabs>
                <w:tab w:val="left" w:pos="180"/>
              </w:tabs>
              <w:spacing w:line="276" w:lineRule="auto"/>
              <w:contextualSpacing/>
              <w:jc w:val="right"/>
            </w:pPr>
            <w:r w:rsidRPr="00694039">
              <w:t>255,034</w:t>
            </w:r>
          </w:p>
        </w:tc>
        <w:tc>
          <w:tcPr>
            <w:tcW w:w="1960" w:type="dxa"/>
            <w:noWrap/>
            <w:vAlign w:val="bottom"/>
            <w:hideMark/>
          </w:tcPr>
          <w:p w14:paraId="307CF889" w14:textId="2D658C95" w:rsidR="00694039" w:rsidRPr="00694039" w:rsidRDefault="00694039" w:rsidP="0056185A">
            <w:pPr>
              <w:tabs>
                <w:tab w:val="left" w:pos="180"/>
              </w:tabs>
              <w:spacing w:line="276" w:lineRule="auto"/>
              <w:contextualSpacing/>
              <w:jc w:val="right"/>
            </w:pPr>
            <w:r w:rsidRPr="00694039">
              <w:t>986,132</w:t>
            </w:r>
          </w:p>
        </w:tc>
        <w:tc>
          <w:tcPr>
            <w:tcW w:w="1659" w:type="dxa"/>
            <w:noWrap/>
            <w:vAlign w:val="bottom"/>
            <w:hideMark/>
          </w:tcPr>
          <w:p w14:paraId="4557623B" w14:textId="3C0F96B2" w:rsidR="00694039" w:rsidRPr="00694039" w:rsidRDefault="00694039" w:rsidP="0056185A">
            <w:pPr>
              <w:tabs>
                <w:tab w:val="left" w:pos="180"/>
              </w:tabs>
              <w:spacing w:line="276" w:lineRule="auto"/>
              <w:contextualSpacing/>
              <w:jc w:val="right"/>
            </w:pPr>
            <w:r w:rsidRPr="00694039">
              <w:t>731,098</w:t>
            </w:r>
          </w:p>
        </w:tc>
      </w:tr>
      <w:tr w:rsidR="00694039" w:rsidRPr="00694039" w14:paraId="578F4AEF" w14:textId="77777777" w:rsidTr="0056185A">
        <w:trPr>
          <w:trHeight w:val="290"/>
        </w:trPr>
        <w:tc>
          <w:tcPr>
            <w:tcW w:w="2155" w:type="dxa"/>
            <w:noWrap/>
            <w:vAlign w:val="bottom"/>
            <w:hideMark/>
          </w:tcPr>
          <w:p w14:paraId="3DDE2679" w14:textId="77777777" w:rsidR="00694039" w:rsidRPr="00694039" w:rsidRDefault="00694039" w:rsidP="0056185A">
            <w:pPr>
              <w:tabs>
                <w:tab w:val="left" w:pos="180"/>
              </w:tabs>
              <w:spacing w:line="276" w:lineRule="auto"/>
              <w:contextualSpacing/>
            </w:pPr>
            <w:r w:rsidRPr="00694039">
              <w:t>Montana</w:t>
            </w:r>
          </w:p>
        </w:tc>
        <w:tc>
          <w:tcPr>
            <w:tcW w:w="1950" w:type="dxa"/>
            <w:noWrap/>
            <w:vAlign w:val="bottom"/>
            <w:hideMark/>
          </w:tcPr>
          <w:p w14:paraId="0E76BC63" w14:textId="691B88E3"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7C25DFED" w14:textId="4757539D"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540C8F9E" w14:textId="4576D9D1"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00EE7871" w14:textId="36C44065" w:rsidR="00694039" w:rsidRPr="00694039" w:rsidRDefault="00694039" w:rsidP="0056185A">
            <w:pPr>
              <w:tabs>
                <w:tab w:val="left" w:pos="180"/>
              </w:tabs>
              <w:spacing w:line="276" w:lineRule="auto"/>
              <w:contextualSpacing/>
              <w:jc w:val="right"/>
            </w:pPr>
            <w:r w:rsidRPr="00694039">
              <w:t>303,312</w:t>
            </w:r>
          </w:p>
        </w:tc>
      </w:tr>
      <w:tr w:rsidR="00694039" w:rsidRPr="00694039" w14:paraId="556188B6" w14:textId="77777777" w:rsidTr="0056185A">
        <w:trPr>
          <w:trHeight w:val="290"/>
        </w:trPr>
        <w:tc>
          <w:tcPr>
            <w:tcW w:w="2155" w:type="dxa"/>
            <w:noWrap/>
            <w:vAlign w:val="bottom"/>
            <w:hideMark/>
          </w:tcPr>
          <w:p w14:paraId="2F3AA265" w14:textId="77777777" w:rsidR="00694039" w:rsidRPr="00694039" w:rsidRDefault="00694039" w:rsidP="0056185A">
            <w:pPr>
              <w:tabs>
                <w:tab w:val="left" w:pos="180"/>
              </w:tabs>
              <w:spacing w:line="276" w:lineRule="auto"/>
              <w:contextualSpacing/>
            </w:pPr>
            <w:r w:rsidRPr="00694039">
              <w:t>Nebraska</w:t>
            </w:r>
          </w:p>
        </w:tc>
        <w:tc>
          <w:tcPr>
            <w:tcW w:w="1950" w:type="dxa"/>
            <w:noWrap/>
            <w:vAlign w:val="bottom"/>
            <w:hideMark/>
          </w:tcPr>
          <w:p w14:paraId="7774CD63" w14:textId="3E5D86D7"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56F840DB" w14:textId="2530DE18"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0CDCEEFF" w14:textId="455B3086"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12C97386" w14:textId="71E9952C" w:rsidR="00694039" w:rsidRPr="00694039" w:rsidRDefault="00694039" w:rsidP="0056185A">
            <w:pPr>
              <w:tabs>
                <w:tab w:val="left" w:pos="180"/>
              </w:tabs>
              <w:spacing w:line="276" w:lineRule="auto"/>
              <w:contextualSpacing/>
              <w:jc w:val="right"/>
            </w:pPr>
            <w:r w:rsidRPr="00694039">
              <w:t>303,312</w:t>
            </w:r>
          </w:p>
        </w:tc>
      </w:tr>
      <w:tr w:rsidR="00694039" w:rsidRPr="00694039" w14:paraId="0A09A986" w14:textId="77777777" w:rsidTr="0056185A">
        <w:trPr>
          <w:trHeight w:val="290"/>
        </w:trPr>
        <w:tc>
          <w:tcPr>
            <w:tcW w:w="2155" w:type="dxa"/>
            <w:noWrap/>
            <w:vAlign w:val="bottom"/>
            <w:hideMark/>
          </w:tcPr>
          <w:p w14:paraId="19C68E54" w14:textId="77777777" w:rsidR="00694039" w:rsidRPr="00694039" w:rsidRDefault="00694039" w:rsidP="0056185A">
            <w:pPr>
              <w:tabs>
                <w:tab w:val="left" w:pos="180"/>
              </w:tabs>
              <w:spacing w:line="276" w:lineRule="auto"/>
              <w:contextualSpacing/>
            </w:pPr>
            <w:r w:rsidRPr="00694039">
              <w:lastRenderedPageBreak/>
              <w:t>Nevada</w:t>
            </w:r>
          </w:p>
        </w:tc>
        <w:tc>
          <w:tcPr>
            <w:tcW w:w="1950" w:type="dxa"/>
            <w:noWrap/>
            <w:vAlign w:val="bottom"/>
            <w:hideMark/>
          </w:tcPr>
          <w:p w14:paraId="714EE8AE" w14:textId="684BB6A1" w:rsidR="00694039" w:rsidRPr="00694039" w:rsidRDefault="00694039" w:rsidP="0056185A">
            <w:pPr>
              <w:tabs>
                <w:tab w:val="left" w:pos="180"/>
              </w:tabs>
              <w:spacing w:line="276" w:lineRule="auto"/>
              <w:contextualSpacing/>
              <w:jc w:val="right"/>
            </w:pPr>
            <w:r w:rsidRPr="00694039">
              <w:t>1,409,017</w:t>
            </w:r>
          </w:p>
        </w:tc>
        <w:tc>
          <w:tcPr>
            <w:tcW w:w="1626" w:type="dxa"/>
            <w:noWrap/>
            <w:vAlign w:val="bottom"/>
            <w:hideMark/>
          </w:tcPr>
          <w:p w14:paraId="7B4155F1" w14:textId="0C8485DD" w:rsidR="00694039" w:rsidRPr="00694039" w:rsidRDefault="00694039" w:rsidP="0056185A">
            <w:pPr>
              <w:tabs>
                <w:tab w:val="left" w:pos="180"/>
              </w:tabs>
              <w:spacing w:line="276" w:lineRule="auto"/>
              <w:contextualSpacing/>
              <w:jc w:val="right"/>
            </w:pPr>
            <w:r w:rsidRPr="00694039">
              <w:t>120,804</w:t>
            </w:r>
          </w:p>
        </w:tc>
        <w:tc>
          <w:tcPr>
            <w:tcW w:w="1960" w:type="dxa"/>
            <w:noWrap/>
            <w:vAlign w:val="bottom"/>
            <w:hideMark/>
          </w:tcPr>
          <w:p w14:paraId="148AECC6" w14:textId="302EA0B1" w:rsidR="00694039" w:rsidRPr="00694039" w:rsidRDefault="00694039" w:rsidP="0056185A">
            <w:pPr>
              <w:tabs>
                <w:tab w:val="left" w:pos="180"/>
              </w:tabs>
              <w:spacing w:line="276" w:lineRule="auto"/>
              <w:contextualSpacing/>
              <w:jc w:val="right"/>
            </w:pPr>
            <w:r w:rsidRPr="00694039">
              <w:t>467,110</w:t>
            </w:r>
          </w:p>
        </w:tc>
        <w:tc>
          <w:tcPr>
            <w:tcW w:w="1659" w:type="dxa"/>
            <w:noWrap/>
            <w:vAlign w:val="bottom"/>
            <w:hideMark/>
          </w:tcPr>
          <w:p w14:paraId="30AA22E6" w14:textId="6CF20993" w:rsidR="00694039" w:rsidRPr="00694039" w:rsidRDefault="00694039" w:rsidP="0056185A">
            <w:pPr>
              <w:tabs>
                <w:tab w:val="left" w:pos="180"/>
              </w:tabs>
              <w:spacing w:line="276" w:lineRule="auto"/>
              <w:contextualSpacing/>
              <w:jc w:val="right"/>
            </w:pPr>
            <w:r w:rsidRPr="00694039">
              <w:t>346,306</w:t>
            </w:r>
          </w:p>
        </w:tc>
      </w:tr>
      <w:tr w:rsidR="00694039" w:rsidRPr="00694039" w14:paraId="72BF7B23" w14:textId="77777777" w:rsidTr="0056185A">
        <w:trPr>
          <w:trHeight w:val="290"/>
        </w:trPr>
        <w:tc>
          <w:tcPr>
            <w:tcW w:w="2155" w:type="dxa"/>
            <w:noWrap/>
            <w:vAlign w:val="bottom"/>
            <w:hideMark/>
          </w:tcPr>
          <w:p w14:paraId="2FB93699" w14:textId="77777777" w:rsidR="00694039" w:rsidRPr="00694039" w:rsidRDefault="00694039" w:rsidP="0056185A">
            <w:pPr>
              <w:tabs>
                <w:tab w:val="left" w:pos="180"/>
              </w:tabs>
              <w:spacing w:line="276" w:lineRule="auto"/>
              <w:contextualSpacing/>
            </w:pPr>
            <w:r w:rsidRPr="00694039">
              <w:t>New Hampshire</w:t>
            </w:r>
          </w:p>
        </w:tc>
        <w:tc>
          <w:tcPr>
            <w:tcW w:w="1950" w:type="dxa"/>
            <w:noWrap/>
            <w:vAlign w:val="bottom"/>
            <w:hideMark/>
          </w:tcPr>
          <w:p w14:paraId="6F7058E8" w14:textId="1703BC9E"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440FA781" w14:textId="79735019"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2799D702" w14:textId="1A185595"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53DA24B8" w14:textId="0A8C5F6C" w:rsidR="00694039" w:rsidRPr="00694039" w:rsidRDefault="00694039" w:rsidP="0056185A">
            <w:pPr>
              <w:tabs>
                <w:tab w:val="left" w:pos="180"/>
              </w:tabs>
              <w:spacing w:line="276" w:lineRule="auto"/>
              <w:contextualSpacing/>
              <w:jc w:val="right"/>
            </w:pPr>
            <w:r w:rsidRPr="00694039">
              <w:t>303,312</w:t>
            </w:r>
          </w:p>
        </w:tc>
      </w:tr>
      <w:tr w:rsidR="00694039" w:rsidRPr="00694039" w14:paraId="3400495F" w14:textId="77777777" w:rsidTr="0056185A">
        <w:trPr>
          <w:trHeight w:val="583"/>
        </w:trPr>
        <w:tc>
          <w:tcPr>
            <w:tcW w:w="2155" w:type="dxa"/>
            <w:noWrap/>
            <w:vAlign w:val="bottom"/>
            <w:hideMark/>
          </w:tcPr>
          <w:p w14:paraId="36E3D4D1" w14:textId="77777777" w:rsidR="00694039" w:rsidRPr="00694039" w:rsidRDefault="00694039" w:rsidP="0056185A">
            <w:pPr>
              <w:tabs>
                <w:tab w:val="left" w:pos="180"/>
              </w:tabs>
              <w:spacing w:line="276" w:lineRule="auto"/>
              <w:contextualSpacing/>
            </w:pPr>
            <w:r w:rsidRPr="00694039">
              <w:t>New Jersey</w:t>
            </w:r>
          </w:p>
        </w:tc>
        <w:tc>
          <w:tcPr>
            <w:tcW w:w="1950" w:type="dxa"/>
            <w:noWrap/>
            <w:vAlign w:val="bottom"/>
            <w:hideMark/>
          </w:tcPr>
          <w:p w14:paraId="5D682D5E" w14:textId="0904AEDF" w:rsidR="00694039" w:rsidRPr="00694039" w:rsidRDefault="00694039" w:rsidP="0056185A">
            <w:pPr>
              <w:tabs>
                <w:tab w:val="left" w:pos="180"/>
              </w:tabs>
              <w:spacing w:line="276" w:lineRule="auto"/>
              <w:contextualSpacing/>
              <w:jc w:val="right"/>
            </w:pPr>
            <w:r w:rsidRPr="00694039">
              <w:t>4,168,871</w:t>
            </w:r>
          </w:p>
        </w:tc>
        <w:tc>
          <w:tcPr>
            <w:tcW w:w="1626" w:type="dxa"/>
            <w:noWrap/>
            <w:vAlign w:val="bottom"/>
            <w:hideMark/>
          </w:tcPr>
          <w:p w14:paraId="00A14805" w14:textId="2EADAEA0" w:rsidR="00694039" w:rsidRPr="00694039" w:rsidRDefault="00694039" w:rsidP="0056185A">
            <w:pPr>
              <w:tabs>
                <w:tab w:val="left" w:pos="180"/>
              </w:tabs>
              <w:spacing w:line="276" w:lineRule="auto"/>
              <w:contextualSpacing/>
              <w:jc w:val="right"/>
            </w:pPr>
            <w:r w:rsidRPr="00694039">
              <w:t>372,035</w:t>
            </w:r>
          </w:p>
        </w:tc>
        <w:tc>
          <w:tcPr>
            <w:tcW w:w="1960" w:type="dxa"/>
            <w:noWrap/>
            <w:vAlign w:val="bottom"/>
            <w:hideMark/>
          </w:tcPr>
          <w:p w14:paraId="46548543" w14:textId="206A7DE5" w:rsidR="00694039" w:rsidRPr="00694039" w:rsidRDefault="00694039" w:rsidP="0056185A">
            <w:pPr>
              <w:tabs>
                <w:tab w:val="left" w:pos="180"/>
              </w:tabs>
              <w:spacing w:line="276" w:lineRule="auto"/>
              <w:contextualSpacing/>
              <w:jc w:val="right"/>
            </w:pPr>
            <w:r w:rsidRPr="00694039">
              <w:t>1,438,535</w:t>
            </w:r>
          </w:p>
        </w:tc>
        <w:tc>
          <w:tcPr>
            <w:tcW w:w="1659" w:type="dxa"/>
            <w:noWrap/>
            <w:vAlign w:val="bottom"/>
            <w:hideMark/>
          </w:tcPr>
          <w:p w14:paraId="338943F1" w14:textId="4FD3EFF3" w:rsidR="00694039" w:rsidRPr="00694039" w:rsidRDefault="00694039" w:rsidP="0056185A">
            <w:pPr>
              <w:tabs>
                <w:tab w:val="left" w:pos="180"/>
              </w:tabs>
              <w:spacing w:line="276" w:lineRule="auto"/>
              <w:contextualSpacing/>
              <w:jc w:val="right"/>
            </w:pPr>
            <w:r w:rsidRPr="00694039">
              <w:t>1,066,500</w:t>
            </w:r>
          </w:p>
        </w:tc>
      </w:tr>
      <w:tr w:rsidR="00694039" w:rsidRPr="00694039" w14:paraId="21580F8E" w14:textId="77777777" w:rsidTr="0056185A">
        <w:trPr>
          <w:trHeight w:val="290"/>
        </w:trPr>
        <w:tc>
          <w:tcPr>
            <w:tcW w:w="2155" w:type="dxa"/>
            <w:noWrap/>
            <w:vAlign w:val="bottom"/>
            <w:hideMark/>
          </w:tcPr>
          <w:p w14:paraId="0A0B8CAB" w14:textId="77777777" w:rsidR="00694039" w:rsidRPr="00694039" w:rsidRDefault="00694039" w:rsidP="0056185A">
            <w:pPr>
              <w:tabs>
                <w:tab w:val="left" w:pos="180"/>
              </w:tabs>
              <w:spacing w:line="276" w:lineRule="auto"/>
              <w:contextualSpacing/>
            </w:pPr>
            <w:r w:rsidRPr="00694039">
              <w:t>New Mexico</w:t>
            </w:r>
          </w:p>
        </w:tc>
        <w:tc>
          <w:tcPr>
            <w:tcW w:w="1950" w:type="dxa"/>
            <w:noWrap/>
            <w:vAlign w:val="bottom"/>
            <w:hideMark/>
          </w:tcPr>
          <w:p w14:paraId="782036B6" w14:textId="428C8433"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06DFE5F9" w14:textId="7541FABE"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56862CB1" w14:textId="6A094971"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746D54B8" w14:textId="7971B55A" w:rsidR="00694039" w:rsidRPr="00694039" w:rsidRDefault="00694039" w:rsidP="0056185A">
            <w:pPr>
              <w:tabs>
                <w:tab w:val="left" w:pos="180"/>
              </w:tabs>
              <w:spacing w:line="276" w:lineRule="auto"/>
              <w:contextualSpacing/>
              <w:jc w:val="right"/>
            </w:pPr>
            <w:r w:rsidRPr="00694039">
              <w:t>303,312</w:t>
            </w:r>
          </w:p>
        </w:tc>
      </w:tr>
      <w:tr w:rsidR="00694039" w:rsidRPr="00694039" w14:paraId="3DAE52E2" w14:textId="77777777" w:rsidTr="0056185A">
        <w:trPr>
          <w:trHeight w:val="290"/>
        </w:trPr>
        <w:tc>
          <w:tcPr>
            <w:tcW w:w="2155" w:type="dxa"/>
            <w:noWrap/>
            <w:vAlign w:val="bottom"/>
            <w:hideMark/>
          </w:tcPr>
          <w:p w14:paraId="4A59860A" w14:textId="77777777" w:rsidR="00694039" w:rsidRPr="00694039" w:rsidRDefault="00694039" w:rsidP="0056185A">
            <w:pPr>
              <w:tabs>
                <w:tab w:val="left" w:pos="180"/>
              </w:tabs>
              <w:spacing w:line="276" w:lineRule="auto"/>
              <w:contextualSpacing/>
            </w:pPr>
            <w:r w:rsidRPr="00694039">
              <w:t>New York</w:t>
            </w:r>
          </w:p>
        </w:tc>
        <w:tc>
          <w:tcPr>
            <w:tcW w:w="1950" w:type="dxa"/>
            <w:noWrap/>
            <w:vAlign w:val="bottom"/>
            <w:hideMark/>
          </w:tcPr>
          <w:p w14:paraId="67780419" w14:textId="386F513D" w:rsidR="00694039" w:rsidRPr="00694039" w:rsidRDefault="00694039" w:rsidP="0056185A">
            <w:pPr>
              <w:tabs>
                <w:tab w:val="left" w:pos="180"/>
              </w:tabs>
              <w:spacing w:line="276" w:lineRule="auto"/>
              <w:contextualSpacing/>
              <w:jc w:val="right"/>
            </w:pPr>
            <w:r w:rsidRPr="00694039">
              <w:t>9,195,346</w:t>
            </w:r>
          </w:p>
        </w:tc>
        <w:tc>
          <w:tcPr>
            <w:tcW w:w="1626" w:type="dxa"/>
            <w:noWrap/>
            <w:vAlign w:val="bottom"/>
            <w:hideMark/>
          </w:tcPr>
          <w:p w14:paraId="02422474" w14:textId="246A3FBB" w:rsidR="00694039" w:rsidRPr="00694039" w:rsidRDefault="00694039" w:rsidP="0056185A">
            <w:pPr>
              <w:tabs>
                <w:tab w:val="left" w:pos="180"/>
              </w:tabs>
              <w:spacing w:line="276" w:lineRule="auto"/>
              <w:contextualSpacing/>
              <w:jc w:val="right"/>
            </w:pPr>
            <w:r w:rsidRPr="00694039">
              <w:t>815,341</w:t>
            </w:r>
          </w:p>
        </w:tc>
        <w:tc>
          <w:tcPr>
            <w:tcW w:w="1960" w:type="dxa"/>
            <w:noWrap/>
            <w:vAlign w:val="bottom"/>
            <w:hideMark/>
          </w:tcPr>
          <w:p w14:paraId="3E7D22CC" w14:textId="12905D2A" w:rsidR="00694039" w:rsidRPr="00694039" w:rsidRDefault="00694039" w:rsidP="0056185A">
            <w:pPr>
              <w:tabs>
                <w:tab w:val="left" w:pos="180"/>
              </w:tabs>
              <w:spacing w:line="276" w:lineRule="auto"/>
              <w:contextualSpacing/>
              <w:jc w:val="right"/>
            </w:pPr>
            <w:r w:rsidRPr="00694039">
              <w:t>3,152,652</w:t>
            </w:r>
          </w:p>
        </w:tc>
        <w:tc>
          <w:tcPr>
            <w:tcW w:w="1659" w:type="dxa"/>
            <w:noWrap/>
            <w:vAlign w:val="bottom"/>
            <w:hideMark/>
          </w:tcPr>
          <w:p w14:paraId="61ACCFD7" w14:textId="514340BF" w:rsidR="00694039" w:rsidRPr="00694039" w:rsidRDefault="00694039" w:rsidP="0056185A">
            <w:pPr>
              <w:tabs>
                <w:tab w:val="left" w:pos="180"/>
              </w:tabs>
              <w:spacing w:line="276" w:lineRule="auto"/>
              <w:contextualSpacing/>
              <w:jc w:val="right"/>
            </w:pPr>
            <w:r w:rsidRPr="00694039">
              <w:t>2,337,311</w:t>
            </w:r>
          </w:p>
        </w:tc>
      </w:tr>
      <w:tr w:rsidR="00694039" w:rsidRPr="00694039" w14:paraId="60AA009B" w14:textId="77777777" w:rsidTr="0056185A">
        <w:trPr>
          <w:trHeight w:val="290"/>
        </w:trPr>
        <w:tc>
          <w:tcPr>
            <w:tcW w:w="2155" w:type="dxa"/>
            <w:noWrap/>
            <w:vAlign w:val="bottom"/>
            <w:hideMark/>
          </w:tcPr>
          <w:p w14:paraId="63AE7188" w14:textId="77777777" w:rsidR="00694039" w:rsidRPr="00694039" w:rsidRDefault="00694039" w:rsidP="0056185A">
            <w:pPr>
              <w:tabs>
                <w:tab w:val="left" w:pos="180"/>
              </w:tabs>
              <w:spacing w:line="276" w:lineRule="auto"/>
              <w:contextualSpacing/>
            </w:pPr>
            <w:r w:rsidRPr="00694039">
              <w:t>North Carolina</w:t>
            </w:r>
          </w:p>
        </w:tc>
        <w:tc>
          <w:tcPr>
            <w:tcW w:w="1950" w:type="dxa"/>
            <w:noWrap/>
            <w:vAlign w:val="bottom"/>
            <w:hideMark/>
          </w:tcPr>
          <w:p w14:paraId="3646488C" w14:textId="587F7155" w:rsidR="00694039" w:rsidRPr="00694039" w:rsidRDefault="00694039" w:rsidP="0056185A">
            <w:pPr>
              <w:tabs>
                <w:tab w:val="left" w:pos="180"/>
              </w:tabs>
              <w:spacing w:line="276" w:lineRule="auto"/>
              <w:contextualSpacing/>
              <w:jc w:val="right"/>
            </w:pPr>
            <w:r w:rsidRPr="00694039">
              <w:t>4,937,892</w:t>
            </w:r>
          </w:p>
        </w:tc>
        <w:tc>
          <w:tcPr>
            <w:tcW w:w="1626" w:type="dxa"/>
            <w:noWrap/>
            <w:vAlign w:val="bottom"/>
            <w:hideMark/>
          </w:tcPr>
          <w:p w14:paraId="4159EA0B" w14:textId="21B035F5" w:rsidR="00694039" w:rsidRPr="00694039" w:rsidRDefault="00694039" w:rsidP="0056185A">
            <w:pPr>
              <w:tabs>
                <w:tab w:val="left" w:pos="180"/>
              </w:tabs>
              <w:spacing w:line="276" w:lineRule="auto"/>
              <w:contextualSpacing/>
              <w:jc w:val="right"/>
            </w:pPr>
            <w:r w:rsidRPr="00694039">
              <w:t>419,722</w:t>
            </w:r>
          </w:p>
        </w:tc>
        <w:tc>
          <w:tcPr>
            <w:tcW w:w="1960" w:type="dxa"/>
            <w:noWrap/>
            <w:vAlign w:val="bottom"/>
            <w:hideMark/>
          </w:tcPr>
          <w:p w14:paraId="317470E7" w14:textId="6968A6E9" w:rsidR="00694039" w:rsidRPr="00694039" w:rsidRDefault="00694039" w:rsidP="0056185A">
            <w:pPr>
              <w:tabs>
                <w:tab w:val="left" w:pos="180"/>
              </w:tabs>
              <w:spacing w:line="276" w:lineRule="auto"/>
              <w:contextualSpacing/>
              <w:jc w:val="right"/>
            </w:pPr>
            <w:r w:rsidRPr="00694039">
              <w:t>1,622,925</w:t>
            </w:r>
          </w:p>
        </w:tc>
        <w:tc>
          <w:tcPr>
            <w:tcW w:w="1659" w:type="dxa"/>
            <w:noWrap/>
            <w:vAlign w:val="bottom"/>
            <w:hideMark/>
          </w:tcPr>
          <w:p w14:paraId="5B1C1DA4" w14:textId="763AF0F6" w:rsidR="00694039" w:rsidRPr="00694039" w:rsidRDefault="00694039" w:rsidP="0056185A">
            <w:pPr>
              <w:tabs>
                <w:tab w:val="left" w:pos="180"/>
              </w:tabs>
              <w:spacing w:line="276" w:lineRule="auto"/>
              <w:contextualSpacing/>
              <w:jc w:val="right"/>
            </w:pPr>
            <w:r w:rsidRPr="00694039">
              <w:t>1,203,203</w:t>
            </w:r>
          </w:p>
        </w:tc>
      </w:tr>
      <w:tr w:rsidR="00694039" w:rsidRPr="00694039" w14:paraId="648C6DFA" w14:textId="77777777" w:rsidTr="0056185A">
        <w:trPr>
          <w:trHeight w:val="290"/>
        </w:trPr>
        <w:tc>
          <w:tcPr>
            <w:tcW w:w="2155" w:type="dxa"/>
            <w:noWrap/>
            <w:vAlign w:val="bottom"/>
            <w:hideMark/>
          </w:tcPr>
          <w:p w14:paraId="74E626F4" w14:textId="77777777" w:rsidR="00694039" w:rsidRPr="00694039" w:rsidRDefault="00694039" w:rsidP="0056185A">
            <w:pPr>
              <w:tabs>
                <w:tab w:val="left" w:pos="180"/>
              </w:tabs>
              <w:spacing w:line="276" w:lineRule="auto"/>
              <w:contextualSpacing/>
            </w:pPr>
            <w:r w:rsidRPr="00694039">
              <w:t>North Dakota</w:t>
            </w:r>
          </w:p>
        </w:tc>
        <w:tc>
          <w:tcPr>
            <w:tcW w:w="1950" w:type="dxa"/>
            <w:noWrap/>
            <w:vAlign w:val="bottom"/>
            <w:hideMark/>
          </w:tcPr>
          <w:p w14:paraId="3C714704" w14:textId="46BE973D"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60BE3F57" w14:textId="2161B537"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7D90D31B" w14:textId="73A3C3F9"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37FF9F3B" w14:textId="1F7A2287" w:rsidR="00694039" w:rsidRPr="00694039" w:rsidRDefault="00694039" w:rsidP="0056185A">
            <w:pPr>
              <w:tabs>
                <w:tab w:val="left" w:pos="180"/>
              </w:tabs>
              <w:spacing w:line="276" w:lineRule="auto"/>
              <w:contextualSpacing/>
              <w:jc w:val="right"/>
            </w:pPr>
            <w:r w:rsidRPr="00694039">
              <w:t>303,312</w:t>
            </w:r>
          </w:p>
        </w:tc>
      </w:tr>
      <w:tr w:rsidR="00694039" w:rsidRPr="00694039" w14:paraId="6CDE864F" w14:textId="77777777" w:rsidTr="0056185A">
        <w:trPr>
          <w:trHeight w:val="583"/>
        </w:trPr>
        <w:tc>
          <w:tcPr>
            <w:tcW w:w="2155" w:type="dxa"/>
            <w:noWrap/>
            <w:vAlign w:val="bottom"/>
            <w:hideMark/>
          </w:tcPr>
          <w:p w14:paraId="7A63FDF6" w14:textId="77777777" w:rsidR="00694039" w:rsidRPr="00694039" w:rsidRDefault="00694039" w:rsidP="0056185A">
            <w:pPr>
              <w:tabs>
                <w:tab w:val="left" w:pos="180"/>
              </w:tabs>
              <w:spacing w:line="276" w:lineRule="auto"/>
              <w:contextualSpacing/>
            </w:pPr>
            <w:r w:rsidRPr="00694039">
              <w:t>Ohio</w:t>
            </w:r>
          </w:p>
        </w:tc>
        <w:tc>
          <w:tcPr>
            <w:tcW w:w="1950" w:type="dxa"/>
            <w:noWrap/>
            <w:vAlign w:val="bottom"/>
            <w:hideMark/>
          </w:tcPr>
          <w:p w14:paraId="6912C704" w14:textId="1A38DEAE" w:rsidR="00694039" w:rsidRPr="00694039" w:rsidRDefault="00694039" w:rsidP="0056185A">
            <w:pPr>
              <w:tabs>
                <w:tab w:val="left" w:pos="180"/>
              </w:tabs>
              <w:spacing w:line="276" w:lineRule="auto"/>
              <w:contextualSpacing/>
              <w:jc w:val="right"/>
            </w:pPr>
            <w:r w:rsidRPr="00694039">
              <w:t>5,750,910</w:t>
            </w:r>
          </w:p>
        </w:tc>
        <w:tc>
          <w:tcPr>
            <w:tcW w:w="1626" w:type="dxa"/>
            <w:noWrap/>
            <w:vAlign w:val="bottom"/>
            <w:hideMark/>
          </w:tcPr>
          <w:p w14:paraId="1069E003" w14:textId="6FA31CCB" w:rsidR="00694039" w:rsidRPr="00694039" w:rsidRDefault="00694039" w:rsidP="0056185A">
            <w:pPr>
              <w:tabs>
                <w:tab w:val="left" w:pos="180"/>
              </w:tabs>
              <w:spacing w:line="276" w:lineRule="auto"/>
              <w:contextualSpacing/>
              <w:jc w:val="right"/>
            </w:pPr>
            <w:r w:rsidRPr="00694039">
              <w:t>493,825</w:t>
            </w:r>
          </w:p>
        </w:tc>
        <w:tc>
          <w:tcPr>
            <w:tcW w:w="1960" w:type="dxa"/>
            <w:noWrap/>
            <w:vAlign w:val="bottom"/>
            <w:hideMark/>
          </w:tcPr>
          <w:p w14:paraId="48C39AB9" w14:textId="62B89578" w:rsidR="00694039" w:rsidRPr="00694039" w:rsidRDefault="00694039" w:rsidP="0056185A">
            <w:pPr>
              <w:tabs>
                <w:tab w:val="left" w:pos="180"/>
              </w:tabs>
              <w:spacing w:line="276" w:lineRule="auto"/>
              <w:contextualSpacing/>
              <w:jc w:val="right"/>
            </w:pPr>
            <w:r w:rsidRPr="00694039">
              <w:t>1,909,455</w:t>
            </w:r>
          </w:p>
        </w:tc>
        <w:tc>
          <w:tcPr>
            <w:tcW w:w="1659" w:type="dxa"/>
            <w:noWrap/>
            <w:vAlign w:val="bottom"/>
            <w:hideMark/>
          </w:tcPr>
          <w:p w14:paraId="13137790" w14:textId="01ED37AD" w:rsidR="00694039" w:rsidRPr="00694039" w:rsidRDefault="00694039" w:rsidP="0056185A">
            <w:pPr>
              <w:tabs>
                <w:tab w:val="left" w:pos="180"/>
              </w:tabs>
              <w:spacing w:line="276" w:lineRule="auto"/>
              <w:contextualSpacing/>
              <w:jc w:val="right"/>
            </w:pPr>
            <w:r w:rsidRPr="00694039">
              <w:t>1,415,630</w:t>
            </w:r>
          </w:p>
        </w:tc>
      </w:tr>
      <w:tr w:rsidR="00694039" w:rsidRPr="00694039" w14:paraId="22340C9A" w14:textId="77777777" w:rsidTr="0056185A">
        <w:trPr>
          <w:trHeight w:val="290"/>
        </w:trPr>
        <w:tc>
          <w:tcPr>
            <w:tcW w:w="2155" w:type="dxa"/>
            <w:noWrap/>
            <w:vAlign w:val="bottom"/>
            <w:hideMark/>
          </w:tcPr>
          <w:p w14:paraId="2FD36AFA" w14:textId="77777777" w:rsidR="00694039" w:rsidRPr="00694039" w:rsidRDefault="00694039" w:rsidP="0056185A">
            <w:pPr>
              <w:tabs>
                <w:tab w:val="left" w:pos="180"/>
              </w:tabs>
              <w:spacing w:line="276" w:lineRule="auto"/>
              <w:contextualSpacing/>
            </w:pPr>
            <w:r w:rsidRPr="00694039">
              <w:t>Oklahoma</w:t>
            </w:r>
          </w:p>
        </w:tc>
        <w:tc>
          <w:tcPr>
            <w:tcW w:w="1950" w:type="dxa"/>
            <w:noWrap/>
            <w:vAlign w:val="bottom"/>
            <w:hideMark/>
          </w:tcPr>
          <w:p w14:paraId="5CBBD069" w14:textId="5F190F37" w:rsidR="00694039" w:rsidRPr="00694039" w:rsidRDefault="00694039" w:rsidP="0056185A">
            <w:pPr>
              <w:tabs>
                <w:tab w:val="left" w:pos="180"/>
              </w:tabs>
              <w:spacing w:line="276" w:lineRule="auto"/>
              <w:contextualSpacing/>
              <w:jc w:val="right"/>
            </w:pPr>
            <w:r w:rsidRPr="00694039">
              <w:t>1,780,936</w:t>
            </w:r>
          </w:p>
        </w:tc>
        <w:tc>
          <w:tcPr>
            <w:tcW w:w="1626" w:type="dxa"/>
            <w:noWrap/>
            <w:vAlign w:val="bottom"/>
            <w:hideMark/>
          </w:tcPr>
          <w:p w14:paraId="2C3732F3" w14:textId="73C798DA" w:rsidR="00694039" w:rsidRPr="00694039" w:rsidRDefault="00694039" w:rsidP="0056185A">
            <w:pPr>
              <w:tabs>
                <w:tab w:val="left" w:pos="180"/>
              </w:tabs>
              <w:spacing w:line="276" w:lineRule="auto"/>
              <w:contextualSpacing/>
              <w:jc w:val="right"/>
            </w:pPr>
            <w:r w:rsidRPr="00694039">
              <w:t>151,267</w:t>
            </w:r>
          </w:p>
        </w:tc>
        <w:tc>
          <w:tcPr>
            <w:tcW w:w="1960" w:type="dxa"/>
            <w:noWrap/>
            <w:vAlign w:val="bottom"/>
            <w:hideMark/>
          </w:tcPr>
          <w:p w14:paraId="5CAA4FD8" w14:textId="6E00866B" w:rsidR="00694039" w:rsidRPr="00694039" w:rsidRDefault="00694039" w:rsidP="0056185A">
            <w:pPr>
              <w:tabs>
                <w:tab w:val="left" w:pos="180"/>
              </w:tabs>
              <w:spacing w:line="276" w:lineRule="auto"/>
              <w:contextualSpacing/>
              <w:jc w:val="right"/>
            </w:pPr>
            <w:r w:rsidRPr="00694039">
              <w:t>584,898</w:t>
            </w:r>
          </w:p>
        </w:tc>
        <w:tc>
          <w:tcPr>
            <w:tcW w:w="1659" w:type="dxa"/>
            <w:noWrap/>
            <w:vAlign w:val="bottom"/>
            <w:hideMark/>
          </w:tcPr>
          <w:p w14:paraId="0CC5FAD2" w14:textId="7DA85879" w:rsidR="00694039" w:rsidRPr="00694039" w:rsidRDefault="00694039" w:rsidP="0056185A">
            <w:pPr>
              <w:tabs>
                <w:tab w:val="left" w:pos="180"/>
              </w:tabs>
              <w:spacing w:line="276" w:lineRule="auto"/>
              <w:contextualSpacing/>
              <w:jc w:val="right"/>
            </w:pPr>
            <w:r w:rsidRPr="00694039">
              <w:t>433,631</w:t>
            </w:r>
          </w:p>
        </w:tc>
      </w:tr>
      <w:tr w:rsidR="00694039" w:rsidRPr="00694039" w14:paraId="79F6AEF7" w14:textId="77777777" w:rsidTr="0056185A">
        <w:trPr>
          <w:trHeight w:val="290"/>
        </w:trPr>
        <w:tc>
          <w:tcPr>
            <w:tcW w:w="2155" w:type="dxa"/>
            <w:noWrap/>
            <w:vAlign w:val="bottom"/>
            <w:hideMark/>
          </w:tcPr>
          <w:p w14:paraId="41D44045" w14:textId="77777777" w:rsidR="00694039" w:rsidRPr="00694039" w:rsidRDefault="00694039" w:rsidP="0056185A">
            <w:pPr>
              <w:tabs>
                <w:tab w:val="left" w:pos="180"/>
              </w:tabs>
              <w:spacing w:line="276" w:lineRule="auto"/>
              <w:contextualSpacing/>
            </w:pPr>
            <w:r w:rsidRPr="00694039">
              <w:t>Oregon</w:t>
            </w:r>
          </w:p>
        </w:tc>
        <w:tc>
          <w:tcPr>
            <w:tcW w:w="1950" w:type="dxa"/>
            <w:noWrap/>
            <w:vAlign w:val="bottom"/>
            <w:hideMark/>
          </w:tcPr>
          <w:p w14:paraId="06B2661F" w14:textId="2E290D81" w:rsidR="00694039" w:rsidRPr="00694039" w:rsidRDefault="00694039" w:rsidP="0056185A">
            <w:pPr>
              <w:tabs>
                <w:tab w:val="left" w:pos="180"/>
              </w:tabs>
              <w:spacing w:line="276" w:lineRule="auto"/>
              <w:contextualSpacing/>
              <w:jc w:val="right"/>
            </w:pPr>
            <w:r w:rsidRPr="00694039">
              <w:t>2,107,701</w:t>
            </w:r>
          </w:p>
        </w:tc>
        <w:tc>
          <w:tcPr>
            <w:tcW w:w="1626" w:type="dxa"/>
            <w:noWrap/>
            <w:vAlign w:val="bottom"/>
            <w:hideMark/>
          </w:tcPr>
          <w:p w14:paraId="05045894" w14:textId="78A102AD" w:rsidR="00694039" w:rsidRPr="00694039" w:rsidRDefault="00694039" w:rsidP="0056185A">
            <w:pPr>
              <w:tabs>
                <w:tab w:val="left" w:pos="180"/>
              </w:tabs>
              <w:spacing w:line="276" w:lineRule="auto"/>
              <w:contextualSpacing/>
              <w:jc w:val="right"/>
            </w:pPr>
            <w:r w:rsidRPr="00694039">
              <w:t>180,024</w:t>
            </w:r>
          </w:p>
        </w:tc>
        <w:tc>
          <w:tcPr>
            <w:tcW w:w="1960" w:type="dxa"/>
            <w:noWrap/>
            <w:vAlign w:val="bottom"/>
            <w:hideMark/>
          </w:tcPr>
          <w:p w14:paraId="12C6EAC7" w14:textId="52902C1B" w:rsidR="00694039" w:rsidRPr="00694039" w:rsidRDefault="00694039" w:rsidP="0056185A">
            <w:pPr>
              <w:tabs>
                <w:tab w:val="left" w:pos="180"/>
              </w:tabs>
              <w:spacing w:line="276" w:lineRule="auto"/>
              <w:contextualSpacing/>
              <w:jc w:val="right"/>
            </w:pPr>
            <w:r w:rsidRPr="00694039">
              <w:t>696,094</w:t>
            </w:r>
          </w:p>
        </w:tc>
        <w:tc>
          <w:tcPr>
            <w:tcW w:w="1659" w:type="dxa"/>
            <w:noWrap/>
            <w:vAlign w:val="bottom"/>
            <w:hideMark/>
          </w:tcPr>
          <w:p w14:paraId="742992EE" w14:textId="0C203605" w:rsidR="00694039" w:rsidRPr="00694039" w:rsidRDefault="00694039" w:rsidP="0056185A">
            <w:pPr>
              <w:tabs>
                <w:tab w:val="left" w:pos="180"/>
              </w:tabs>
              <w:spacing w:line="276" w:lineRule="auto"/>
              <w:contextualSpacing/>
              <w:jc w:val="right"/>
            </w:pPr>
            <w:r w:rsidRPr="00694039">
              <w:t>516,070</w:t>
            </w:r>
          </w:p>
        </w:tc>
      </w:tr>
      <w:tr w:rsidR="00694039" w:rsidRPr="00694039" w14:paraId="20E4DB63" w14:textId="77777777" w:rsidTr="0056185A">
        <w:trPr>
          <w:trHeight w:val="290"/>
        </w:trPr>
        <w:tc>
          <w:tcPr>
            <w:tcW w:w="2155" w:type="dxa"/>
            <w:noWrap/>
            <w:vAlign w:val="bottom"/>
            <w:hideMark/>
          </w:tcPr>
          <w:p w14:paraId="07A33956" w14:textId="77777777" w:rsidR="00694039" w:rsidRPr="00694039" w:rsidRDefault="00694039" w:rsidP="0056185A">
            <w:pPr>
              <w:tabs>
                <w:tab w:val="left" w:pos="180"/>
              </w:tabs>
              <w:spacing w:line="276" w:lineRule="auto"/>
              <w:contextualSpacing/>
            </w:pPr>
            <w:r w:rsidRPr="00694039">
              <w:t>Pennsylvania</w:t>
            </w:r>
          </w:p>
        </w:tc>
        <w:tc>
          <w:tcPr>
            <w:tcW w:w="1950" w:type="dxa"/>
            <w:noWrap/>
            <w:vAlign w:val="bottom"/>
            <w:hideMark/>
          </w:tcPr>
          <w:p w14:paraId="1BDB589C" w14:textId="06B0AADA" w:rsidR="00694039" w:rsidRPr="00694039" w:rsidRDefault="00694039" w:rsidP="0056185A">
            <w:pPr>
              <w:tabs>
                <w:tab w:val="left" w:pos="180"/>
              </w:tabs>
              <w:spacing w:line="276" w:lineRule="auto"/>
              <w:contextualSpacing/>
              <w:jc w:val="right"/>
            </w:pPr>
            <w:r w:rsidRPr="00694039">
              <w:t>6,646,693</w:t>
            </w:r>
          </w:p>
        </w:tc>
        <w:tc>
          <w:tcPr>
            <w:tcW w:w="1626" w:type="dxa"/>
            <w:noWrap/>
            <w:vAlign w:val="bottom"/>
            <w:hideMark/>
          </w:tcPr>
          <w:p w14:paraId="48E30D45" w14:textId="39B384D5" w:rsidR="00694039" w:rsidRPr="00694039" w:rsidRDefault="00694039" w:rsidP="0056185A">
            <w:pPr>
              <w:tabs>
                <w:tab w:val="left" w:pos="180"/>
              </w:tabs>
              <w:spacing w:line="276" w:lineRule="auto"/>
              <w:contextualSpacing/>
              <w:jc w:val="right"/>
            </w:pPr>
            <w:r w:rsidRPr="00694039">
              <w:t>574,611</w:t>
            </w:r>
          </w:p>
        </w:tc>
        <w:tc>
          <w:tcPr>
            <w:tcW w:w="1960" w:type="dxa"/>
            <w:noWrap/>
            <w:vAlign w:val="bottom"/>
            <w:hideMark/>
          </w:tcPr>
          <w:p w14:paraId="4980FD89" w14:textId="6F348B16" w:rsidR="00694039" w:rsidRPr="00694039" w:rsidRDefault="00694039" w:rsidP="0056185A">
            <w:pPr>
              <w:tabs>
                <w:tab w:val="left" w:pos="180"/>
              </w:tabs>
              <w:spacing w:line="276" w:lineRule="auto"/>
              <w:contextualSpacing/>
              <w:jc w:val="right"/>
            </w:pPr>
            <w:r w:rsidRPr="00694039">
              <w:t>2,221,829</w:t>
            </w:r>
          </w:p>
        </w:tc>
        <w:tc>
          <w:tcPr>
            <w:tcW w:w="1659" w:type="dxa"/>
            <w:noWrap/>
            <w:vAlign w:val="bottom"/>
            <w:hideMark/>
          </w:tcPr>
          <w:p w14:paraId="748B5911" w14:textId="2905E77C" w:rsidR="00694039" w:rsidRPr="00694039" w:rsidRDefault="00694039" w:rsidP="0056185A">
            <w:pPr>
              <w:tabs>
                <w:tab w:val="left" w:pos="180"/>
              </w:tabs>
              <w:spacing w:line="276" w:lineRule="auto"/>
              <w:contextualSpacing/>
              <w:jc w:val="right"/>
            </w:pPr>
            <w:r w:rsidRPr="00694039">
              <w:t>1,647,218</w:t>
            </w:r>
          </w:p>
        </w:tc>
      </w:tr>
      <w:tr w:rsidR="00694039" w:rsidRPr="00694039" w14:paraId="0E9B1EFC" w14:textId="77777777" w:rsidTr="0056185A">
        <w:trPr>
          <w:trHeight w:val="290"/>
        </w:trPr>
        <w:tc>
          <w:tcPr>
            <w:tcW w:w="2155" w:type="dxa"/>
            <w:noWrap/>
            <w:vAlign w:val="bottom"/>
            <w:hideMark/>
          </w:tcPr>
          <w:p w14:paraId="06C12256" w14:textId="77777777" w:rsidR="00694039" w:rsidRPr="00694039" w:rsidRDefault="00694039" w:rsidP="0056185A">
            <w:pPr>
              <w:tabs>
                <w:tab w:val="left" w:pos="180"/>
              </w:tabs>
              <w:spacing w:line="276" w:lineRule="auto"/>
              <w:contextualSpacing/>
            </w:pPr>
            <w:r w:rsidRPr="00694039">
              <w:t>Rhode Island</w:t>
            </w:r>
          </w:p>
        </w:tc>
        <w:tc>
          <w:tcPr>
            <w:tcW w:w="1950" w:type="dxa"/>
            <w:noWrap/>
            <w:vAlign w:val="bottom"/>
            <w:hideMark/>
          </w:tcPr>
          <w:p w14:paraId="3A4EE7A7" w14:textId="07B126F2"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0019C42B" w14:textId="6E2FF970"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77875892" w14:textId="128FAF46"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1E5DC6AA" w14:textId="1FB05F90" w:rsidR="00694039" w:rsidRPr="00694039" w:rsidRDefault="00694039" w:rsidP="0056185A">
            <w:pPr>
              <w:tabs>
                <w:tab w:val="left" w:pos="180"/>
              </w:tabs>
              <w:spacing w:line="276" w:lineRule="auto"/>
              <w:contextualSpacing/>
              <w:jc w:val="right"/>
            </w:pPr>
            <w:r w:rsidRPr="00694039">
              <w:t>303,312</w:t>
            </w:r>
          </w:p>
        </w:tc>
      </w:tr>
      <w:tr w:rsidR="00694039" w:rsidRPr="00694039" w14:paraId="229F4908" w14:textId="77777777" w:rsidTr="0056185A">
        <w:trPr>
          <w:trHeight w:val="583"/>
        </w:trPr>
        <w:tc>
          <w:tcPr>
            <w:tcW w:w="2155" w:type="dxa"/>
            <w:noWrap/>
            <w:vAlign w:val="bottom"/>
            <w:hideMark/>
          </w:tcPr>
          <w:p w14:paraId="70005800" w14:textId="77777777" w:rsidR="00694039" w:rsidRPr="00694039" w:rsidRDefault="00694039" w:rsidP="0056185A">
            <w:pPr>
              <w:tabs>
                <w:tab w:val="left" w:pos="180"/>
              </w:tabs>
              <w:spacing w:line="276" w:lineRule="auto"/>
              <w:contextualSpacing/>
            </w:pPr>
            <w:r w:rsidRPr="00694039">
              <w:t>South Carolina</w:t>
            </w:r>
          </w:p>
        </w:tc>
        <w:tc>
          <w:tcPr>
            <w:tcW w:w="1950" w:type="dxa"/>
            <w:noWrap/>
            <w:vAlign w:val="bottom"/>
            <w:hideMark/>
          </w:tcPr>
          <w:p w14:paraId="583CE984" w14:textId="0767464E" w:rsidR="00694039" w:rsidRPr="00694039" w:rsidRDefault="00694039" w:rsidP="0056185A">
            <w:pPr>
              <w:tabs>
                <w:tab w:val="left" w:pos="180"/>
              </w:tabs>
              <w:spacing w:line="276" w:lineRule="auto"/>
              <w:contextualSpacing/>
              <w:jc w:val="right"/>
            </w:pPr>
            <w:r w:rsidRPr="00694039">
              <w:t>2,627,163</w:t>
            </w:r>
          </w:p>
        </w:tc>
        <w:tc>
          <w:tcPr>
            <w:tcW w:w="1626" w:type="dxa"/>
            <w:noWrap/>
            <w:vAlign w:val="bottom"/>
            <w:hideMark/>
          </w:tcPr>
          <w:p w14:paraId="33D74DFD" w14:textId="5CDC6EF2" w:rsidR="00694039" w:rsidRPr="00694039" w:rsidRDefault="00694039" w:rsidP="0056185A">
            <w:pPr>
              <w:tabs>
                <w:tab w:val="left" w:pos="180"/>
              </w:tabs>
              <w:spacing w:line="276" w:lineRule="auto"/>
              <w:contextualSpacing/>
              <w:jc w:val="right"/>
            </w:pPr>
            <w:r w:rsidRPr="00694039">
              <w:t>223,580</w:t>
            </w:r>
          </w:p>
        </w:tc>
        <w:tc>
          <w:tcPr>
            <w:tcW w:w="1960" w:type="dxa"/>
            <w:noWrap/>
            <w:vAlign w:val="bottom"/>
            <w:hideMark/>
          </w:tcPr>
          <w:p w14:paraId="65D79F00" w14:textId="0071EF73" w:rsidR="00694039" w:rsidRPr="00694039" w:rsidRDefault="00694039" w:rsidP="0056185A">
            <w:pPr>
              <w:tabs>
                <w:tab w:val="left" w:pos="180"/>
              </w:tabs>
              <w:spacing w:line="276" w:lineRule="auto"/>
              <w:contextualSpacing/>
              <w:jc w:val="right"/>
            </w:pPr>
            <w:r w:rsidRPr="00694039">
              <w:t>864,510</w:t>
            </w:r>
          </w:p>
        </w:tc>
        <w:tc>
          <w:tcPr>
            <w:tcW w:w="1659" w:type="dxa"/>
            <w:noWrap/>
            <w:vAlign w:val="bottom"/>
            <w:hideMark/>
          </w:tcPr>
          <w:p w14:paraId="1BFBB6C4" w14:textId="2FDC17D4" w:rsidR="00694039" w:rsidRPr="00694039" w:rsidRDefault="00694039" w:rsidP="0056185A">
            <w:pPr>
              <w:tabs>
                <w:tab w:val="left" w:pos="180"/>
              </w:tabs>
              <w:spacing w:line="276" w:lineRule="auto"/>
              <w:contextualSpacing/>
              <w:jc w:val="right"/>
            </w:pPr>
            <w:r w:rsidRPr="00694039">
              <w:t>640,930</w:t>
            </w:r>
          </w:p>
        </w:tc>
      </w:tr>
      <w:tr w:rsidR="00694039" w:rsidRPr="00694039" w14:paraId="18AA1B70" w14:textId="77777777" w:rsidTr="0056185A">
        <w:trPr>
          <w:trHeight w:val="290"/>
        </w:trPr>
        <w:tc>
          <w:tcPr>
            <w:tcW w:w="2155" w:type="dxa"/>
            <w:noWrap/>
            <w:vAlign w:val="bottom"/>
            <w:hideMark/>
          </w:tcPr>
          <w:p w14:paraId="53C18ADA" w14:textId="77777777" w:rsidR="00694039" w:rsidRPr="00694039" w:rsidRDefault="00694039" w:rsidP="0056185A">
            <w:pPr>
              <w:tabs>
                <w:tab w:val="left" w:pos="180"/>
              </w:tabs>
              <w:spacing w:line="276" w:lineRule="auto"/>
              <w:contextualSpacing/>
            </w:pPr>
            <w:r w:rsidRPr="00694039">
              <w:t>South Dakota</w:t>
            </w:r>
          </w:p>
        </w:tc>
        <w:tc>
          <w:tcPr>
            <w:tcW w:w="1950" w:type="dxa"/>
            <w:noWrap/>
            <w:vAlign w:val="bottom"/>
            <w:hideMark/>
          </w:tcPr>
          <w:p w14:paraId="42F8A9F5" w14:textId="52655664"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589CF0E6" w14:textId="4373E6A3"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17D279AE" w14:textId="217B458D"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0092BEB0" w14:textId="476C5E9B" w:rsidR="00694039" w:rsidRPr="00694039" w:rsidRDefault="00694039" w:rsidP="0056185A">
            <w:pPr>
              <w:tabs>
                <w:tab w:val="left" w:pos="180"/>
              </w:tabs>
              <w:spacing w:line="276" w:lineRule="auto"/>
              <w:contextualSpacing/>
              <w:jc w:val="right"/>
            </w:pPr>
            <w:r w:rsidRPr="00694039">
              <w:t>303,312</w:t>
            </w:r>
          </w:p>
        </w:tc>
      </w:tr>
      <w:tr w:rsidR="00694039" w:rsidRPr="00694039" w14:paraId="04B29676" w14:textId="77777777" w:rsidTr="0056185A">
        <w:trPr>
          <w:trHeight w:val="290"/>
        </w:trPr>
        <w:tc>
          <w:tcPr>
            <w:tcW w:w="2155" w:type="dxa"/>
            <w:noWrap/>
            <w:vAlign w:val="bottom"/>
            <w:hideMark/>
          </w:tcPr>
          <w:p w14:paraId="50EB65B0" w14:textId="77777777" w:rsidR="00694039" w:rsidRPr="00694039" w:rsidRDefault="00694039" w:rsidP="0056185A">
            <w:pPr>
              <w:tabs>
                <w:tab w:val="left" w:pos="180"/>
              </w:tabs>
              <w:spacing w:line="276" w:lineRule="auto"/>
              <w:contextualSpacing/>
            </w:pPr>
            <w:r w:rsidRPr="00694039">
              <w:t>Tennessee</w:t>
            </w:r>
          </w:p>
        </w:tc>
        <w:tc>
          <w:tcPr>
            <w:tcW w:w="1950" w:type="dxa"/>
            <w:noWrap/>
            <w:vAlign w:val="bottom"/>
            <w:hideMark/>
          </w:tcPr>
          <w:p w14:paraId="71A8F9A6" w14:textId="0AEF067A" w:rsidR="00694039" w:rsidRPr="00694039" w:rsidRDefault="00694039" w:rsidP="0056185A">
            <w:pPr>
              <w:tabs>
                <w:tab w:val="left" w:pos="180"/>
              </w:tabs>
              <w:spacing w:line="276" w:lineRule="auto"/>
              <w:contextualSpacing/>
              <w:jc w:val="right"/>
            </w:pPr>
            <w:r w:rsidRPr="00694039">
              <w:t>3,221,883</w:t>
            </w:r>
          </w:p>
        </w:tc>
        <w:tc>
          <w:tcPr>
            <w:tcW w:w="1626" w:type="dxa"/>
            <w:noWrap/>
            <w:vAlign w:val="bottom"/>
            <w:hideMark/>
          </w:tcPr>
          <w:p w14:paraId="7A7E3C41" w14:textId="18D065DE" w:rsidR="00694039" w:rsidRPr="00694039" w:rsidRDefault="00694039" w:rsidP="0056185A">
            <w:pPr>
              <w:tabs>
                <w:tab w:val="left" w:pos="180"/>
              </w:tabs>
              <w:spacing w:line="276" w:lineRule="auto"/>
              <w:contextualSpacing/>
              <w:jc w:val="right"/>
            </w:pPr>
            <w:r w:rsidRPr="00694039">
              <w:t>278,034</w:t>
            </w:r>
          </w:p>
        </w:tc>
        <w:tc>
          <w:tcPr>
            <w:tcW w:w="1960" w:type="dxa"/>
            <w:noWrap/>
            <w:vAlign w:val="bottom"/>
            <w:hideMark/>
          </w:tcPr>
          <w:p w14:paraId="57DA79A1" w14:textId="7EAE0354" w:rsidR="00694039" w:rsidRPr="00694039" w:rsidRDefault="00694039" w:rsidP="0056185A">
            <w:pPr>
              <w:tabs>
                <w:tab w:val="left" w:pos="180"/>
              </w:tabs>
              <w:spacing w:line="276" w:lineRule="auto"/>
              <w:contextualSpacing/>
              <w:jc w:val="right"/>
            </w:pPr>
            <w:r w:rsidRPr="00694039">
              <w:t>1,075,064</w:t>
            </w:r>
          </w:p>
        </w:tc>
        <w:tc>
          <w:tcPr>
            <w:tcW w:w="1659" w:type="dxa"/>
            <w:noWrap/>
            <w:vAlign w:val="bottom"/>
            <w:hideMark/>
          </w:tcPr>
          <w:p w14:paraId="7379049B" w14:textId="6AAF07AD" w:rsidR="00694039" w:rsidRPr="00694039" w:rsidRDefault="00694039" w:rsidP="0056185A">
            <w:pPr>
              <w:tabs>
                <w:tab w:val="left" w:pos="180"/>
              </w:tabs>
              <w:spacing w:line="276" w:lineRule="auto"/>
              <w:contextualSpacing/>
              <w:jc w:val="right"/>
            </w:pPr>
            <w:r w:rsidRPr="00694039">
              <w:t>797,030</w:t>
            </w:r>
          </w:p>
        </w:tc>
      </w:tr>
      <w:tr w:rsidR="00694039" w:rsidRPr="00694039" w14:paraId="072D812A" w14:textId="77777777" w:rsidTr="0056185A">
        <w:trPr>
          <w:trHeight w:val="290"/>
        </w:trPr>
        <w:tc>
          <w:tcPr>
            <w:tcW w:w="2155" w:type="dxa"/>
            <w:noWrap/>
            <w:vAlign w:val="bottom"/>
            <w:hideMark/>
          </w:tcPr>
          <w:p w14:paraId="5242F2ED" w14:textId="77777777" w:rsidR="00694039" w:rsidRPr="00694039" w:rsidRDefault="00694039" w:rsidP="0056185A">
            <w:pPr>
              <w:tabs>
                <w:tab w:val="left" w:pos="180"/>
              </w:tabs>
              <w:spacing w:line="276" w:lineRule="auto"/>
              <w:contextualSpacing/>
            </w:pPr>
            <w:r w:rsidRPr="00694039">
              <w:t>Texas</w:t>
            </w:r>
          </w:p>
        </w:tc>
        <w:tc>
          <w:tcPr>
            <w:tcW w:w="1950" w:type="dxa"/>
            <w:noWrap/>
            <w:vAlign w:val="bottom"/>
            <w:hideMark/>
          </w:tcPr>
          <w:p w14:paraId="6D6E4191" w14:textId="71633A23" w:rsidR="00694039" w:rsidRPr="00694039" w:rsidRDefault="00694039" w:rsidP="0056185A">
            <w:pPr>
              <w:tabs>
                <w:tab w:val="left" w:pos="180"/>
              </w:tabs>
              <w:spacing w:line="276" w:lineRule="auto"/>
              <w:contextualSpacing/>
              <w:jc w:val="right"/>
            </w:pPr>
            <w:r w:rsidRPr="00694039">
              <w:t>10,846,822</w:t>
            </w:r>
          </w:p>
        </w:tc>
        <w:tc>
          <w:tcPr>
            <w:tcW w:w="1626" w:type="dxa"/>
            <w:noWrap/>
            <w:vAlign w:val="bottom"/>
            <w:hideMark/>
          </w:tcPr>
          <w:p w14:paraId="39D63EDA" w14:textId="32FEAD4B" w:rsidR="00694039" w:rsidRPr="00694039" w:rsidRDefault="00694039" w:rsidP="0056185A">
            <w:pPr>
              <w:tabs>
                <w:tab w:val="left" w:pos="180"/>
              </w:tabs>
              <w:spacing w:line="276" w:lineRule="auto"/>
              <w:contextualSpacing/>
              <w:jc w:val="right"/>
            </w:pPr>
            <w:r w:rsidRPr="00694039">
              <w:t>932,349</w:t>
            </w:r>
          </w:p>
        </w:tc>
        <w:tc>
          <w:tcPr>
            <w:tcW w:w="1960" w:type="dxa"/>
            <w:noWrap/>
            <w:vAlign w:val="bottom"/>
            <w:hideMark/>
          </w:tcPr>
          <w:p w14:paraId="6B360FAD" w14:textId="287EF273" w:rsidR="00694039" w:rsidRPr="00694039" w:rsidRDefault="00694039" w:rsidP="0056185A">
            <w:pPr>
              <w:tabs>
                <w:tab w:val="left" w:pos="180"/>
              </w:tabs>
              <w:spacing w:line="276" w:lineRule="auto"/>
              <w:contextualSpacing/>
              <w:jc w:val="right"/>
            </w:pPr>
            <w:r w:rsidRPr="00694039">
              <w:t>3,605,081</w:t>
            </w:r>
          </w:p>
        </w:tc>
        <w:tc>
          <w:tcPr>
            <w:tcW w:w="1659" w:type="dxa"/>
            <w:noWrap/>
            <w:vAlign w:val="bottom"/>
            <w:hideMark/>
          </w:tcPr>
          <w:p w14:paraId="140461ED" w14:textId="7E526465" w:rsidR="00694039" w:rsidRPr="00694039" w:rsidRDefault="00694039" w:rsidP="0056185A">
            <w:pPr>
              <w:tabs>
                <w:tab w:val="left" w:pos="180"/>
              </w:tabs>
              <w:spacing w:line="276" w:lineRule="auto"/>
              <w:contextualSpacing/>
              <w:jc w:val="right"/>
            </w:pPr>
            <w:r w:rsidRPr="00694039">
              <w:t>2,672,732</w:t>
            </w:r>
          </w:p>
        </w:tc>
      </w:tr>
      <w:tr w:rsidR="00694039" w:rsidRPr="00694039" w14:paraId="4B4444C1" w14:textId="77777777" w:rsidTr="0056185A">
        <w:trPr>
          <w:trHeight w:val="290"/>
        </w:trPr>
        <w:tc>
          <w:tcPr>
            <w:tcW w:w="2155" w:type="dxa"/>
            <w:noWrap/>
            <w:vAlign w:val="bottom"/>
            <w:hideMark/>
          </w:tcPr>
          <w:p w14:paraId="77C0E758" w14:textId="77777777" w:rsidR="00694039" w:rsidRPr="00694039" w:rsidRDefault="00694039" w:rsidP="0056185A">
            <w:pPr>
              <w:tabs>
                <w:tab w:val="left" w:pos="180"/>
              </w:tabs>
              <w:spacing w:line="276" w:lineRule="auto"/>
              <w:contextualSpacing/>
            </w:pPr>
            <w:r w:rsidRPr="00694039">
              <w:t>Utah</w:t>
            </w:r>
          </w:p>
        </w:tc>
        <w:tc>
          <w:tcPr>
            <w:tcW w:w="1950" w:type="dxa"/>
            <w:noWrap/>
            <w:vAlign w:val="bottom"/>
            <w:hideMark/>
          </w:tcPr>
          <w:p w14:paraId="3E7818EC" w14:textId="3F85061D"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2060FC9D" w14:textId="099557DB"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43C7D592" w14:textId="6EA375FD"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64592744" w14:textId="5FA2A4B3" w:rsidR="00694039" w:rsidRPr="00694039" w:rsidRDefault="00694039" w:rsidP="0056185A">
            <w:pPr>
              <w:tabs>
                <w:tab w:val="left" w:pos="180"/>
              </w:tabs>
              <w:spacing w:line="276" w:lineRule="auto"/>
              <w:contextualSpacing/>
              <w:jc w:val="right"/>
            </w:pPr>
            <w:r w:rsidRPr="00694039">
              <w:t>303,312</w:t>
            </w:r>
          </w:p>
        </w:tc>
      </w:tr>
      <w:tr w:rsidR="00694039" w:rsidRPr="00694039" w14:paraId="1FA8922D" w14:textId="77777777" w:rsidTr="0056185A">
        <w:trPr>
          <w:trHeight w:val="583"/>
        </w:trPr>
        <w:tc>
          <w:tcPr>
            <w:tcW w:w="2155" w:type="dxa"/>
            <w:noWrap/>
            <w:vAlign w:val="bottom"/>
            <w:hideMark/>
          </w:tcPr>
          <w:p w14:paraId="150E6CEB" w14:textId="77777777" w:rsidR="00694039" w:rsidRPr="00694039" w:rsidRDefault="00694039" w:rsidP="0056185A">
            <w:pPr>
              <w:tabs>
                <w:tab w:val="left" w:pos="180"/>
              </w:tabs>
              <w:spacing w:line="276" w:lineRule="auto"/>
              <w:contextualSpacing/>
            </w:pPr>
            <w:r w:rsidRPr="00694039">
              <w:t>Vermont</w:t>
            </w:r>
          </w:p>
        </w:tc>
        <w:tc>
          <w:tcPr>
            <w:tcW w:w="1950" w:type="dxa"/>
            <w:noWrap/>
            <w:vAlign w:val="bottom"/>
            <w:hideMark/>
          </w:tcPr>
          <w:p w14:paraId="65752DD0" w14:textId="6192FA12"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5B6B787A" w14:textId="641CB9ED"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44F9BA16" w14:textId="00C6C673"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3B64A8B2" w14:textId="7AD2ADC0" w:rsidR="00694039" w:rsidRPr="00694039" w:rsidRDefault="00694039" w:rsidP="0056185A">
            <w:pPr>
              <w:tabs>
                <w:tab w:val="left" w:pos="180"/>
              </w:tabs>
              <w:spacing w:line="276" w:lineRule="auto"/>
              <w:contextualSpacing/>
              <w:jc w:val="right"/>
            </w:pPr>
            <w:r w:rsidRPr="00694039">
              <w:t>303,312</w:t>
            </w:r>
          </w:p>
        </w:tc>
      </w:tr>
      <w:tr w:rsidR="00694039" w:rsidRPr="00694039" w14:paraId="1B0F8A6A" w14:textId="77777777" w:rsidTr="0056185A">
        <w:trPr>
          <w:trHeight w:val="290"/>
        </w:trPr>
        <w:tc>
          <w:tcPr>
            <w:tcW w:w="2155" w:type="dxa"/>
            <w:noWrap/>
            <w:vAlign w:val="bottom"/>
            <w:hideMark/>
          </w:tcPr>
          <w:p w14:paraId="20FC9633" w14:textId="77777777" w:rsidR="00694039" w:rsidRPr="00694039" w:rsidRDefault="00694039" w:rsidP="0056185A">
            <w:pPr>
              <w:tabs>
                <w:tab w:val="left" w:pos="180"/>
              </w:tabs>
              <w:spacing w:line="276" w:lineRule="auto"/>
              <w:contextualSpacing/>
            </w:pPr>
            <w:r w:rsidRPr="00694039">
              <w:t>Virginia</w:t>
            </w:r>
          </w:p>
        </w:tc>
        <w:tc>
          <w:tcPr>
            <w:tcW w:w="1950" w:type="dxa"/>
            <w:noWrap/>
            <w:vAlign w:val="bottom"/>
            <w:hideMark/>
          </w:tcPr>
          <w:p w14:paraId="151AF1CE" w14:textId="396E206D" w:rsidR="00694039" w:rsidRPr="00694039" w:rsidRDefault="00694039" w:rsidP="0056185A">
            <w:pPr>
              <w:tabs>
                <w:tab w:val="left" w:pos="180"/>
              </w:tabs>
              <w:spacing w:line="276" w:lineRule="auto"/>
              <w:contextualSpacing/>
              <w:jc w:val="right"/>
            </w:pPr>
            <w:r w:rsidRPr="00694039">
              <w:t>3,850,700</w:t>
            </w:r>
          </w:p>
        </w:tc>
        <w:tc>
          <w:tcPr>
            <w:tcW w:w="1626" w:type="dxa"/>
            <w:noWrap/>
            <w:vAlign w:val="bottom"/>
            <w:hideMark/>
          </w:tcPr>
          <w:p w14:paraId="45BB260E" w14:textId="0B8CF29C" w:rsidR="00694039" w:rsidRPr="00694039" w:rsidRDefault="00694039" w:rsidP="0056185A">
            <w:pPr>
              <w:tabs>
                <w:tab w:val="left" w:pos="180"/>
              </w:tabs>
              <w:spacing w:line="276" w:lineRule="auto"/>
              <w:contextualSpacing/>
              <w:jc w:val="right"/>
            </w:pPr>
            <w:r w:rsidRPr="00694039">
              <w:t>332,139</w:t>
            </w:r>
          </w:p>
        </w:tc>
        <w:tc>
          <w:tcPr>
            <w:tcW w:w="1960" w:type="dxa"/>
            <w:noWrap/>
            <w:vAlign w:val="bottom"/>
            <w:hideMark/>
          </w:tcPr>
          <w:p w14:paraId="37AFC619" w14:textId="000C8E65" w:rsidR="00694039" w:rsidRPr="00694039" w:rsidRDefault="00694039" w:rsidP="0056185A">
            <w:pPr>
              <w:tabs>
                <w:tab w:val="left" w:pos="180"/>
              </w:tabs>
              <w:spacing w:line="276" w:lineRule="auto"/>
              <w:contextualSpacing/>
              <w:jc w:val="right"/>
            </w:pPr>
            <w:r w:rsidRPr="00694039">
              <w:t>1,284,270</w:t>
            </w:r>
          </w:p>
        </w:tc>
        <w:tc>
          <w:tcPr>
            <w:tcW w:w="1659" w:type="dxa"/>
            <w:noWrap/>
            <w:vAlign w:val="bottom"/>
            <w:hideMark/>
          </w:tcPr>
          <w:p w14:paraId="6D4F6CD8" w14:textId="570CFAA3" w:rsidR="00694039" w:rsidRPr="00694039" w:rsidRDefault="00694039" w:rsidP="0056185A">
            <w:pPr>
              <w:tabs>
                <w:tab w:val="left" w:pos="180"/>
              </w:tabs>
              <w:spacing w:line="276" w:lineRule="auto"/>
              <w:contextualSpacing/>
              <w:jc w:val="right"/>
            </w:pPr>
            <w:r w:rsidRPr="00694039">
              <w:t>952,131</w:t>
            </w:r>
          </w:p>
        </w:tc>
      </w:tr>
      <w:tr w:rsidR="00694039" w:rsidRPr="00694039" w14:paraId="25968757" w14:textId="77777777" w:rsidTr="0056185A">
        <w:trPr>
          <w:trHeight w:val="290"/>
        </w:trPr>
        <w:tc>
          <w:tcPr>
            <w:tcW w:w="2155" w:type="dxa"/>
            <w:noWrap/>
            <w:vAlign w:val="bottom"/>
            <w:hideMark/>
          </w:tcPr>
          <w:p w14:paraId="3E3DC65F" w14:textId="77777777" w:rsidR="00694039" w:rsidRPr="00694039" w:rsidRDefault="00694039" w:rsidP="0056185A">
            <w:pPr>
              <w:tabs>
                <w:tab w:val="left" w:pos="180"/>
              </w:tabs>
              <w:spacing w:line="276" w:lineRule="auto"/>
              <w:contextualSpacing/>
            </w:pPr>
            <w:r w:rsidRPr="00694039">
              <w:t>Washington</w:t>
            </w:r>
          </w:p>
        </w:tc>
        <w:tc>
          <w:tcPr>
            <w:tcW w:w="1950" w:type="dxa"/>
            <w:noWrap/>
            <w:vAlign w:val="bottom"/>
            <w:hideMark/>
          </w:tcPr>
          <w:p w14:paraId="62EFF763" w14:textId="76A91FF1" w:rsidR="00694039" w:rsidRPr="00694039" w:rsidRDefault="00694039" w:rsidP="0056185A">
            <w:pPr>
              <w:tabs>
                <w:tab w:val="left" w:pos="180"/>
              </w:tabs>
              <w:spacing w:line="276" w:lineRule="auto"/>
              <w:contextualSpacing/>
              <w:jc w:val="right"/>
            </w:pPr>
            <w:r w:rsidRPr="00694039">
              <w:t>3,421,084</w:t>
            </w:r>
          </w:p>
        </w:tc>
        <w:tc>
          <w:tcPr>
            <w:tcW w:w="1626" w:type="dxa"/>
            <w:noWrap/>
            <w:vAlign w:val="bottom"/>
            <w:hideMark/>
          </w:tcPr>
          <w:p w14:paraId="2AF278BE" w14:textId="6B77BAD4" w:rsidR="00694039" w:rsidRPr="00694039" w:rsidRDefault="00694039" w:rsidP="0056185A">
            <w:pPr>
              <w:tabs>
                <w:tab w:val="left" w:pos="180"/>
              </w:tabs>
              <w:spacing w:line="276" w:lineRule="auto"/>
              <w:contextualSpacing/>
              <w:jc w:val="right"/>
            </w:pPr>
            <w:r w:rsidRPr="00694039">
              <w:t>294,664</w:t>
            </w:r>
          </w:p>
        </w:tc>
        <w:tc>
          <w:tcPr>
            <w:tcW w:w="1960" w:type="dxa"/>
            <w:noWrap/>
            <w:vAlign w:val="bottom"/>
            <w:hideMark/>
          </w:tcPr>
          <w:p w14:paraId="330EDA74" w14:textId="268023FE" w:rsidR="00694039" w:rsidRPr="00694039" w:rsidRDefault="00694039" w:rsidP="0056185A">
            <w:pPr>
              <w:tabs>
                <w:tab w:val="left" w:pos="180"/>
              </w:tabs>
              <w:spacing w:line="276" w:lineRule="auto"/>
              <w:contextualSpacing/>
              <w:jc w:val="right"/>
            </w:pPr>
            <w:r w:rsidRPr="00694039">
              <w:t>1,139,368</w:t>
            </w:r>
          </w:p>
        </w:tc>
        <w:tc>
          <w:tcPr>
            <w:tcW w:w="1659" w:type="dxa"/>
            <w:noWrap/>
            <w:vAlign w:val="bottom"/>
            <w:hideMark/>
          </w:tcPr>
          <w:p w14:paraId="5BDF6E47" w14:textId="7A4643A8" w:rsidR="00694039" w:rsidRPr="00694039" w:rsidRDefault="00694039" w:rsidP="0056185A">
            <w:pPr>
              <w:tabs>
                <w:tab w:val="left" w:pos="180"/>
              </w:tabs>
              <w:spacing w:line="276" w:lineRule="auto"/>
              <w:contextualSpacing/>
              <w:jc w:val="right"/>
            </w:pPr>
            <w:r w:rsidRPr="00694039">
              <w:t>844,704</w:t>
            </w:r>
          </w:p>
        </w:tc>
      </w:tr>
      <w:tr w:rsidR="00694039" w:rsidRPr="00694039" w14:paraId="32F35BB0" w14:textId="77777777" w:rsidTr="0056185A">
        <w:trPr>
          <w:trHeight w:val="290"/>
        </w:trPr>
        <w:tc>
          <w:tcPr>
            <w:tcW w:w="2155" w:type="dxa"/>
            <w:noWrap/>
            <w:vAlign w:val="bottom"/>
            <w:hideMark/>
          </w:tcPr>
          <w:p w14:paraId="1AD2DD83" w14:textId="77777777" w:rsidR="00694039" w:rsidRPr="00694039" w:rsidRDefault="00694039" w:rsidP="0056185A">
            <w:pPr>
              <w:tabs>
                <w:tab w:val="left" w:pos="180"/>
              </w:tabs>
              <w:spacing w:line="276" w:lineRule="auto"/>
              <w:contextualSpacing/>
            </w:pPr>
            <w:r w:rsidRPr="00694039">
              <w:t>West Virginia</w:t>
            </w:r>
          </w:p>
        </w:tc>
        <w:tc>
          <w:tcPr>
            <w:tcW w:w="1950" w:type="dxa"/>
            <w:noWrap/>
            <w:vAlign w:val="bottom"/>
            <w:hideMark/>
          </w:tcPr>
          <w:p w14:paraId="2688BA51" w14:textId="7E161CA1"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66607317" w14:textId="307D3346"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1D2C2601" w14:textId="74B54E29"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41BAB660" w14:textId="77FA59D3" w:rsidR="00694039" w:rsidRPr="00694039" w:rsidRDefault="00694039" w:rsidP="0056185A">
            <w:pPr>
              <w:tabs>
                <w:tab w:val="left" w:pos="180"/>
              </w:tabs>
              <w:spacing w:line="276" w:lineRule="auto"/>
              <w:contextualSpacing/>
              <w:jc w:val="right"/>
            </w:pPr>
            <w:r w:rsidRPr="00694039">
              <w:t>303,312</w:t>
            </w:r>
          </w:p>
        </w:tc>
      </w:tr>
      <w:tr w:rsidR="00694039" w:rsidRPr="00694039" w14:paraId="146C5621" w14:textId="77777777" w:rsidTr="0056185A">
        <w:trPr>
          <w:trHeight w:val="290"/>
        </w:trPr>
        <w:tc>
          <w:tcPr>
            <w:tcW w:w="2155" w:type="dxa"/>
            <w:noWrap/>
            <w:vAlign w:val="bottom"/>
            <w:hideMark/>
          </w:tcPr>
          <w:p w14:paraId="3D114E79" w14:textId="77777777" w:rsidR="00694039" w:rsidRPr="00694039" w:rsidRDefault="00694039" w:rsidP="0056185A">
            <w:pPr>
              <w:tabs>
                <w:tab w:val="left" w:pos="180"/>
              </w:tabs>
              <w:spacing w:line="276" w:lineRule="auto"/>
              <w:contextualSpacing/>
            </w:pPr>
            <w:r w:rsidRPr="00694039">
              <w:t>Wisconsin</w:t>
            </w:r>
          </w:p>
        </w:tc>
        <w:tc>
          <w:tcPr>
            <w:tcW w:w="1950" w:type="dxa"/>
            <w:noWrap/>
            <w:vAlign w:val="bottom"/>
            <w:hideMark/>
          </w:tcPr>
          <w:p w14:paraId="5BFC4222" w14:textId="0419B88E" w:rsidR="00694039" w:rsidRPr="00694039" w:rsidRDefault="00694039" w:rsidP="0056185A">
            <w:pPr>
              <w:tabs>
                <w:tab w:val="left" w:pos="180"/>
              </w:tabs>
              <w:spacing w:line="276" w:lineRule="auto"/>
              <w:contextualSpacing/>
              <w:jc w:val="right"/>
            </w:pPr>
            <w:r w:rsidRPr="00694039">
              <w:t>2,888,644</w:t>
            </w:r>
          </w:p>
        </w:tc>
        <w:tc>
          <w:tcPr>
            <w:tcW w:w="1626" w:type="dxa"/>
            <w:noWrap/>
            <w:vAlign w:val="bottom"/>
            <w:hideMark/>
          </w:tcPr>
          <w:p w14:paraId="77820BCF" w14:textId="7CFB1245" w:rsidR="00694039" w:rsidRPr="00694039" w:rsidRDefault="00694039" w:rsidP="0056185A">
            <w:pPr>
              <w:tabs>
                <w:tab w:val="left" w:pos="180"/>
              </w:tabs>
              <w:spacing w:line="276" w:lineRule="auto"/>
              <w:contextualSpacing/>
              <w:jc w:val="right"/>
            </w:pPr>
            <w:r w:rsidRPr="00694039">
              <w:t>250,730</w:t>
            </w:r>
          </w:p>
        </w:tc>
        <w:tc>
          <w:tcPr>
            <w:tcW w:w="1960" w:type="dxa"/>
            <w:noWrap/>
            <w:vAlign w:val="bottom"/>
            <w:hideMark/>
          </w:tcPr>
          <w:p w14:paraId="530BEEE5" w14:textId="5196EBE3" w:rsidR="00694039" w:rsidRPr="00694039" w:rsidRDefault="00694039" w:rsidP="0056185A">
            <w:pPr>
              <w:tabs>
                <w:tab w:val="left" w:pos="180"/>
              </w:tabs>
              <w:spacing w:line="276" w:lineRule="auto"/>
              <w:contextualSpacing/>
              <w:jc w:val="right"/>
            </w:pPr>
            <w:r w:rsidRPr="00694039">
              <w:t>969,490</w:t>
            </w:r>
          </w:p>
        </w:tc>
        <w:tc>
          <w:tcPr>
            <w:tcW w:w="1659" w:type="dxa"/>
            <w:noWrap/>
            <w:vAlign w:val="bottom"/>
            <w:hideMark/>
          </w:tcPr>
          <w:p w14:paraId="0BD8BA36" w14:textId="43F61E22" w:rsidR="00694039" w:rsidRPr="00694039" w:rsidRDefault="00694039" w:rsidP="0056185A">
            <w:pPr>
              <w:tabs>
                <w:tab w:val="left" w:pos="180"/>
              </w:tabs>
              <w:spacing w:line="276" w:lineRule="auto"/>
              <w:contextualSpacing/>
              <w:jc w:val="right"/>
            </w:pPr>
            <w:r w:rsidRPr="00694039">
              <w:t>718,760</w:t>
            </w:r>
          </w:p>
        </w:tc>
      </w:tr>
      <w:tr w:rsidR="00694039" w:rsidRPr="00694039" w14:paraId="7CF9D14C" w14:textId="77777777" w:rsidTr="0056185A">
        <w:trPr>
          <w:trHeight w:val="290"/>
        </w:trPr>
        <w:tc>
          <w:tcPr>
            <w:tcW w:w="2155" w:type="dxa"/>
            <w:noWrap/>
            <w:vAlign w:val="bottom"/>
            <w:hideMark/>
          </w:tcPr>
          <w:p w14:paraId="1B30DF6C" w14:textId="77777777" w:rsidR="00694039" w:rsidRPr="00694039" w:rsidRDefault="00694039" w:rsidP="0056185A">
            <w:pPr>
              <w:tabs>
                <w:tab w:val="left" w:pos="180"/>
              </w:tabs>
              <w:spacing w:line="276" w:lineRule="auto"/>
              <w:contextualSpacing/>
            </w:pPr>
            <w:r w:rsidRPr="00694039">
              <w:t>Wyoming</w:t>
            </w:r>
          </w:p>
        </w:tc>
        <w:tc>
          <w:tcPr>
            <w:tcW w:w="1950" w:type="dxa"/>
            <w:noWrap/>
            <w:vAlign w:val="bottom"/>
            <w:hideMark/>
          </w:tcPr>
          <w:p w14:paraId="3CF7E4E3" w14:textId="0B42147D" w:rsidR="00694039" w:rsidRPr="00694039" w:rsidRDefault="00694039" w:rsidP="0056185A">
            <w:pPr>
              <w:tabs>
                <w:tab w:val="left" w:pos="180"/>
              </w:tabs>
              <w:spacing w:line="276" w:lineRule="auto"/>
              <w:contextualSpacing/>
              <w:jc w:val="right"/>
            </w:pPr>
            <w:r w:rsidRPr="00694039">
              <w:t>1,227,345</w:t>
            </w:r>
          </w:p>
        </w:tc>
        <w:tc>
          <w:tcPr>
            <w:tcW w:w="1626" w:type="dxa"/>
            <w:noWrap/>
            <w:vAlign w:val="bottom"/>
            <w:hideMark/>
          </w:tcPr>
          <w:p w14:paraId="0D14AA37" w14:textId="2A4EAEC1" w:rsidR="00694039" w:rsidRPr="00694039" w:rsidRDefault="00694039" w:rsidP="0056185A">
            <w:pPr>
              <w:tabs>
                <w:tab w:val="left" w:pos="180"/>
              </w:tabs>
              <w:spacing w:line="276" w:lineRule="auto"/>
              <w:contextualSpacing/>
              <w:jc w:val="right"/>
            </w:pPr>
            <w:r w:rsidRPr="00694039">
              <w:t>105,806</w:t>
            </w:r>
          </w:p>
        </w:tc>
        <w:tc>
          <w:tcPr>
            <w:tcW w:w="1960" w:type="dxa"/>
            <w:noWrap/>
            <w:vAlign w:val="bottom"/>
            <w:hideMark/>
          </w:tcPr>
          <w:p w14:paraId="6CD2B9F9" w14:textId="47D3B69F" w:rsidR="00694039" w:rsidRPr="00694039" w:rsidRDefault="00694039" w:rsidP="0056185A">
            <w:pPr>
              <w:tabs>
                <w:tab w:val="left" w:pos="180"/>
              </w:tabs>
              <w:spacing w:line="276" w:lineRule="auto"/>
              <w:contextualSpacing/>
              <w:jc w:val="right"/>
            </w:pPr>
            <w:r w:rsidRPr="00694039">
              <w:t>409,118</w:t>
            </w:r>
          </w:p>
        </w:tc>
        <w:tc>
          <w:tcPr>
            <w:tcW w:w="1659" w:type="dxa"/>
            <w:noWrap/>
            <w:vAlign w:val="bottom"/>
            <w:hideMark/>
          </w:tcPr>
          <w:p w14:paraId="6B3575EC" w14:textId="67F73AE8" w:rsidR="00694039" w:rsidRPr="00694039" w:rsidRDefault="00694039" w:rsidP="0056185A">
            <w:pPr>
              <w:tabs>
                <w:tab w:val="left" w:pos="180"/>
              </w:tabs>
              <w:spacing w:line="276" w:lineRule="auto"/>
              <w:contextualSpacing/>
              <w:jc w:val="right"/>
            </w:pPr>
            <w:r w:rsidRPr="00694039">
              <w:t>303,312</w:t>
            </w:r>
          </w:p>
        </w:tc>
      </w:tr>
      <w:tr w:rsidR="00694039" w:rsidRPr="00694039" w14:paraId="46534BD9" w14:textId="77777777" w:rsidTr="0056185A">
        <w:trPr>
          <w:trHeight w:val="290"/>
        </w:trPr>
        <w:tc>
          <w:tcPr>
            <w:tcW w:w="2155" w:type="dxa"/>
            <w:noWrap/>
            <w:vAlign w:val="bottom"/>
            <w:hideMark/>
          </w:tcPr>
          <w:p w14:paraId="16DF4679" w14:textId="7D0D80E9" w:rsidR="00694039" w:rsidRPr="00694039" w:rsidRDefault="00694039" w:rsidP="0056185A">
            <w:pPr>
              <w:tabs>
                <w:tab w:val="left" w:pos="180"/>
              </w:tabs>
              <w:spacing w:line="276" w:lineRule="auto"/>
              <w:contextualSpacing/>
            </w:pPr>
            <w:r w:rsidRPr="00694039">
              <w:rPr>
                <w:b/>
              </w:rPr>
              <w:t>Subtotal</w:t>
            </w:r>
          </w:p>
        </w:tc>
        <w:tc>
          <w:tcPr>
            <w:tcW w:w="1950" w:type="dxa"/>
            <w:noWrap/>
            <w:vAlign w:val="bottom"/>
            <w:hideMark/>
          </w:tcPr>
          <w:p w14:paraId="0E9F5F29" w14:textId="3C00FFE5" w:rsidR="00694039" w:rsidRPr="00694039" w:rsidRDefault="00694039" w:rsidP="0056185A">
            <w:pPr>
              <w:tabs>
                <w:tab w:val="left" w:pos="180"/>
              </w:tabs>
              <w:spacing w:line="276" w:lineRule="auto"/>
              <w:contextualSpacing/>
              <w:jc w:val="right"/>
              <w:rPr>
                <w:b/>
              </w:rPr>
            </w:pPr>
            <w:r w:rsidRPr="00694039">
              <w:rPr>
                <w:b/>
                <w:bCs/>
              </w:rPr>
              <w:t>161,189,254</w:t>
            </w:r>
          </w:p>
        </w:tc>
        <w:tc>
          <w:tcPr>
            <w:tcW w:w="1626" w:type="dxa"/>
            <w:noWrap/>
            <w:vAlign w:val="bottom"/>
            <w:hideMark/>
          </w:tcPr>
          <w:p w14:paraId="13125B26" w14:textId="149E0617" w:rsidR="00694039" w:rsidRPr="00694039" w:rsidRDefault="00694039" w:rsidP="0056185A">
            <w:pPr>
              <w:tabs>
                <w:tab w:val="left" w:pos="180"/>
              </w:tabs>
              <w:spacing w:line="276" w:lineRule="auto"/>
              <w:contextualSpacing/>
              <w:jc w:val="right"/>
              <w:rPr>
                <w:b/>
              </w:rPr>
            </w:pPr>
            <w:r w:rsidRPr="00694039">
              <w:rPr>
                <w:b/>
              </w:rPr>
              <w:t>13,888,284</w:t>
            </w:r>
          </w:p>
        </w:tc>
        <w:tc>
          <w:tcPr>
            <w:tcW w:w="1960" w:type="dxa"/>
            <w:noWrap/>
            <w:vAlign w:val="bottom"/>
            <w:hideMark/>
          </w:tcPr>
          <w:p w14:paraId="423F7D92" w14:textId="2D309FB6" w:rsidR="00694039" w:rsidRPr="00694039" w:rsidRDefault="00694039" w:rsidP="0056185A">
            <w:pPr>
              <w:tabs>
                <w:tab w:val="left" w:pos="180"/>
              </w:tabs>
              <w:spacing w:line="276" w:lineRule="auto"/>
              <w:contextualSpacing/>
              <w:jc w:val="right"/>
              <w:rPr>
                <w:b/>
              </w:rPr>
            </w:pPr>
            <w:r w:rsidRPr="00694039">
              <w:rPr>
                <w:b/>
                <w:bCs/>
              </w:rPr>
              <w:t>53,701,375</w:t>
            </w:r>
          </w:p>
        </w:tc>
        <w:tc>
          <w:tcPr>
            <w:tcW w:w="1659" w:type="dxa"/>
            <w:noWrap/>
            <w:vAlign w:val="bottom"/>
            <w:hideMark/>
          </w:tcPr>
          <w:p w14:paraId="18C12FCB" w14:textId="6DCC4FBC" w:rsidR="00694039" w:rsidRPr="00694039" w:rsidRDefault="00694039" w:rsidP="0056185A">
            <w:pPr>
              <w:tabs>
                <w:tab w:val="left" w:pos="180"/>
              </w:tabs>
              <w:spacing w:line="276" w:lineRule="auto"/>
              <w:contextualSpacing/>
              <w:jc w:val="right"/>
              <w:rPr>
                <w:b/>
              </w:rPr>
            </w:pPr>
            <w:r w:rsidRPr="00694039">
              <w:rPr>
                <w:b/>
              </w:rPr>
              <w:t>39,813,091</w:t>
            </w:r>
          </w:p>
        </w:tc>
      </w:tr>
      <w:tr w:rsidR="00694039" w:rsidRPr="00694039" w14:paraId="1416F4A4" w14:textId="77777777" w:rsidTr="0056185A">
        <w:trPr>
          <w:trHeight w:val="583"/>
        </w:trPr>
        <w:tc>
          <w:tcPr>
            <w:tcW w:w="2155" w:type="dxa"/>
            <w:noWrap/>
            <w:vAlign w:val="bottom"/>
            <w:hideMark/>
          </w:tcPr>
          <w:p w14:paraId="04919A27" w14:textId="77777777" w:rsidR="00694039" w:rsidRPr="00694039" w:rsidRDefault="00694039" w:rsidP="0056185A">
            <w:pPr>
              <w:tabs>
                <w:tab w:val="left" w:pos="180"/>
              </w:tabs>
              <w:spacing w:line="276" w:lineRule="auto"/>
              <w:contextualSpacing/>
            </w:pPr>
            <w:r w:rsidRPr="00694039">
              <w:t>American Samoa</w:t>
            </w:r>
          </w:p>
        </w:tc>
        <w:tc>
          <w:tcPr>
            <w:tcW w:w="1950" w:type="dxa"/>
            <w:noWrap/>
            <w:vAlign w:val="bottom"/>
            <w:hideMark/>
          </w:tcPr>
          <w:p w14:paraId="60D3873C" w14:textId="116B6DE9" w:rsidR="00694039" w:rsidRPr="00694039" w:rsidRDefault="00694039" w:rsidP="0056185A">
            <w:pPr>
              <w:tabs>
                <w:tab w:val="left" w:pos="180"/>
              </w:tabs>
              <w:spacing w:line="276" w:lineRule="auto"/>
              <w:contextualSpacing/>
              <w:jc w:val="right"/>
            </w:pPr>
            <w:r w:rsidRPr="00694039">
              <w:t>163,646</w:t>
            </w:r>
          </w:p>
        </w:tc>
        <w:tc>
          <w:tcPr>
            <w:tcW w:w="1626" w:type="dxa"/>
            <w:noWrap/>
            <w:vAlign w:val="bottom"/>
            <w:hideMark/>
          </w:tcPr>
          <w:p w14:paraId="2DF7E410" w14:textId="5C169845" w:rsidR="00694039" w:rsidRPr="00694039" w:rsidRDefault="00694039" w:rsidP="0056185A">
            <w:pPr>
              <w:tabs>
                <w:tab w:val="left" w:pos="180"/>
              </w:tabs>
              <w:spacing w:line="276" w:lineRule="auto"/>
              <w:contextualSpacing/>
              <w:jc w:val="right"/>
            </w:pPr>
            <w:r w:rsidRPr="00694039">
              <w:t>14,108</w:t>
            </w:r>
          </w:p>
        </w:tc>
        <w:tc>
          <w:tcPr>
            <w:tcW w:w="1960" w:type="dxa"/>
            <w:noWrap/>
            <w:vAlign w:val="bottom"/>
            <w:hideMark/>
          </w:tcPr>
          <w:p w14:paraId="19F4F66F" w14:textId="49242D45" w:rsidR="00694039" w:rsidRPr="00694039" w:rsidRDefault="00694039" w:rsidP="0056185A">
            <w:pPr>
              <w:tabs>
                <w:tab w:val="left" w:pos="180"/>
              </w:tabs>
              <w:spacing w:line="276" w:lineRule="auto"/>
              <w:contextualSpacing/>
              <w:jc w:val="right"/>
            </w:pPr>
            <w:r w:rsidRPr="00694039">
              <w:t>54,549</w:t>
            </w:r>
          </w:p>
        </w:tc>
        <w:tc>
          <w:tcPr>
            <w:tcW w:w="1659" w:type="dxa"/>
            <w:noWrap/>
            <w:vAlign w:val="bottom"/>
            <w:hideMark/>
          </w:tcPr>
          <w:p w14:paraId="659EB1C6" w14:textId="1A1CF24A" w:rsidR="00694039" w:rsidRPr="00694039" w:rsidRDefault="00694039" w:rsidP="0056185A">
            <w:pPr>
              <w:tabs>
                <w:tab w:val="left" w:pos="180"/>
              </w:tabs>
              <w:spacing w:line="276" w:lineRule="auto"/>
              <w:contextualSpacing/>
              <w:jc w:val="right"/>
            </w:pPr>
            <w:r w:rsidRPr="00694039">
              <w:t>40,441</w:t>
            </w:r>
          </w:p>
        </w:tc>
      </w:tr>
      <w:tr w:rsidR="00694039" w:rsidRPr="00694039" w14:paraId="59B43DC1" w14:textId="77777777" w:rsidTr="0056185A">
        <w:trPr>
          <w:trHeight w:val="290"/>
        </w:trPr>
        <w:tc>
          <w:tcPr>
            <w:tcW w:w="2155" w:type="dxa"/>
            <w:noWrap/>
            <w:vAlign w:val="bottom"/>
            <w:hideMark/>
          </w:tcPr>
          <w:p w14:paraId="1CDFE752" w14:textId="658101AB" w:rsidR="00694039" w:rsidRPr="00694039" w:rsidRDefault="00E24C94" w:rsidP="0056185A">
            <w:pPr>
              <w:tabs>
                <w:tab w:val="left" w:pos="180"/>
              </w:tabs>
              <w:spacing w:line="276" w:lineRule="auto"/>
              <w:contextualSpacing/>
            </w:pPr>
            <w:r>
              <w:t>Guam</w:t>
            </w:r>
          </w:p>
        </w:tc>
        <w:tc>
          <w:tcPr>
            <w:tcW w:w="1950" w:type="dxa"/>
            <w:noWrap/>
            <w:vAlign w:val="bottom"/>
            <w:hideMark/>
          </w:tcPr>
          <w:p w14:paraId="54B9E318" w14:textId="6CAB2AB7" w:rsidR="00694039" w:rsidRPr="00694039" w:rsidRDefault="00694039" w:rsidP="0056185A">
            <w:pPr>
              <w:tabs>
                <w:tab w:val="left" w:pos="180"/>
              </w:tabs>
              <w:spacing w:line="276" w:lineRule="auto"/>
              <w:contextualSpacing/>
              <w:jc w:val="right"/>
            </w:pPr>
            <w:r w:rsidRPr="00694039">
              <w:t>163,646</w:t>
            </w:r>
          </w:p>
        </w:tc>
        <w:tc>
          <w:tcPr>
            <w:tcW w:w="1626" w:type="dxa"/>
            <w:noWrap/>
            <w:vAlign w:val="bottom"/>
            <w:hideMark/>
          </w:tcPr>
          <w:p w14:paraId="7A49F34C" w14:textId="7C4A83AA" w:rsidR="00694039" w:rsidRPr="00694039" w:rsidRDefault="00694039" w:rsidP="0056185A">
            <w:pPr>
              <w:tabs>
                <w:tab w:val="left" w:pos="180"/>
              </w:tabs>
              <w:spacing w:line="276" w:lineRule="auto"/>
              <w:contextualSpacing/>
              <w:jc w:val="right"/>
            </w:pPr>
            <w:r w:rsidRPr="00694039">
              <w:t>14,108</w:t>
            </w:r>
          </w:p>
        </w:tc>
        <w:tc>
          <w:tcPr>
            <w:tcW w:w="1960" w:type="dxa"/>
            <w:noWrap/>
            <w:vAlign w:val="bottom"/>
            <w:hideMark/>
          </w:tcPr>
          <w:p w14:paraId="020793D0" w14:textId="03510B04" w:rsidR="00694039" w:rsidRPr="00694039" w:rsidRDefault="00694039" w:rsidP="0056185A">
            <w:pPr>
              <w:tabs>
                <w:tab w:val="left" w:pos="180"/>
              </w:tabs>
              <w:spacing w:line="276" w:lineRule="auto"/>
              <w:contextualSpacing/>
              <w:jc w:val="right"/>
            </w:pPr>
            <w:r w:rsidRPr="00694039">
              <w:t>54,549</w:t>
            </w:r>
          </w:p>
        </w:tc>
        <w:tc>
          <w:tcPr>
            <w:tcW w:w="1659" w:type="dxa"/>
            <w:noWrap/>
            <w:vAlign w:val="bottom"/>
            <w:hideMark/>
          </w:tcPr>
          <w:p w14:paraId="77BE46EF" w14:textId="0D5B57A6" w:rsidR="00694039" w:rsidRPr="00694039" w:rsidRDefault="00694039" w:rsidP="0056185A">
            <w:pPr>
              <w:tabs>
                <w:tab w:val="left" w:pos="180"/>
              </w:tabs>
              <w:spacing w:line="276" w:lineRule="auto"/>
              <w:contextualSpacing/>
              <w:jc w:val="right"/>
            </w:pPr>
            <w:r w:rsidRPr="00694039">
              <w:t>40,441</w:t>
            </w:r>
          </w:p>
        </w:tc>
      </w:tr>
      <w:tr w:rsidR="00694039" w:rsidRPr="00694039" w14:paraId="22ED9C90" w14:textId="77777777" w:rsidTr="0056185A">
        <w:trPr>
          <w:trHeight w:val="290"/>
        </w:trPr>
        <w:tc>
          <w:tcPr>
            <w:tcW w:w="2155" w:type="dxa"/>
            <w:noWrap/>
            <w:vAlign w:val="bottom"/>
            <w:hideMark/>
          </w:tcPr>
          <w:p w14:paraId="72B1FA7D" w14:textId="043E22CC" w:rsidR="00694039" w:rsidRPr="00694039" w:rsidRDefault="00694039" w:rsidP="0056185A">
            <w:pPr>
              <w:tabs>
                <w:tab w:val="left" w:pos="180"/>
              </w:tabs>
              <w:spacing w:line="276" w:lineRule="auto"/>
              <w:contextualSpacing/>
            </w:pPr>
            <w:r w:rsidRPr="00694039">
              <w:t>Northern Marinas</w:t>
            </w:r>
          </w:p>
        </w:tc>
        <w:tc>
          <w:tcPr>
            <w:tcW w:w="1950" w:type="dxa"/>
            <w:noWrap/>
            <w:vAlign w:val="bottom"/>
            <w:hideMark/>
          </w:tcPr>
          <w:p w14:paraId="30E38466" w14:textId="7666C165" w:rsidR="00694039" w:rsidRPr="00694039" w:rsidRDefault="00694039" w:rsidP="0056185A">
            <w:pPr>
              <w:tabs>
                <w:tab w:val="left" w:pos="180"/>
              </w:tabs>
              <w:spacing w:line="276" w:lineRule="auto"/>
              <w:contextualSpacing/>
              <w:jc w:val="right"/>
            </w:pPr>
            <w:r w:rsidRPr="00694039">
              <w:t>163,646</w:t>
            </w:r>
          </w:p>
        </w:tc>
        <w:tc>
          <w:tcPr>
            <w:tcW w:w="1626" w:type="dxa"/>
            <w:noWrap/>
            <w:vAlign w:val="bottom"/>
            <w:hideMark/>
          </w:tcPr>
          <w:p w14:paraId="235B019E" w14:textId="74645CF0" w:rsidR="00694039" w:rsidRPr="00694039" w:rsidRDefault="00694039" w:rsidP="0056185A">
            <w:pPr>
              <w:tabs>
                <w:tab w:val="left" w:pos="180"/>
              </w:tabs>
              <w:spacing w:line="276" w:lineRule="auto"/>
              <w:contextualSpacing/>
              <w:jc w:val="right"/>
            </w:pPr>
            <w:r w:rsidRPr="00694039">
              <w:t>14,108</w:t>
            </w:r>
          </w:p>
        </w:tc>
        <w:tc>
          <w:tcPr>
            <w:tcW w:w="1960" w:type="dxa"/>
            <w:noWrap/>
            <w:vAlign w:val="bottom"/>
            <w:hideMark/>
          </w:tcPr>
          <w:p w14:paraId="7559C597" w14:textId="5CD80136" w:rsidR="00694039" w:rsidRPr="00694039" w:rsidRDefault="00694039" w:rsidP="0056185A">
            <w:pPr>
              <w:tabs>
                <w:tab w:val="left" w:pos="180"/>
              </w:tabs>
              <w:spacing w:line="276" w:lineRule="auto"/>
              <w:contextualSpacing/>
              <w:jc w:val="right"/>
            </w:pPr>
            <w:r w:rsidRPr="00694039">
              <w:t>54,549</w:t>
            </w:r>
          </w:p>
        </w:tc>
        <w:tc>
          <w:tcPr>
            <w:tcW w:w="1659" w:type="dxa"/>
            <w:noWrap/>
            <w:vAlign w:val="bottom"/>
            <w:hideMark/>
          </w:tcPr>
          <w:p w14:paraId="0FFE1EBB" w14:textId="2EA42456" w:rsidR="00694039" w:rsidRPr="00694039" w:rsidRDefault="00694039" w:rsidP="0056185A">
            <w:pPr>
              <w:tabs>
                <w:tab w:val="left" w:pos="180"/>
              </w:tabs>
              <w:spacing w:line="276" w:lineRule="auto"/>
              <w:contextualSpacing/>
              <w:jc w:val="right"/>
            </w:pPr>
            <w:r w:rsidRPr="00694039">
              <w:t>40,441</w:t>
            </w:r>
          </w:p>
        </w:tc>
      </w:tr>
      <w:tr w:rsidR="00694039" w:rsidRPr="00694039" w14:paraId="5F084380" w14:textId="77777777" w:rsidTr="0056185A">
        <w:trPr>
          <w:trHeight w:val="290"/>
        </w:trPr>
        <w:tc>
          <w:tcPr>
            <w:tcW w:w="2155" w:type="dxa"/>
            <w:noWrap/>
            <w:vAlign w:val="bottom"/>
            <w:hideMark/>
          </w:tcPr>
          <w:p w14:paraId="109C15BC" w14:textId="77777777" w:rsidR="00694039" w:rsidRPr="00694039" w:rsidRDefault="00694039" w:rsidP="0056185A">
            <w:pPr>
              <w:tabs>
                <w:tab w:val="left" w:pos="180"/>
              </w:tabs>
              <w:spacing w:line="276" w:lineRule="auto"/>
              <w:contextualSpacing/>
            </w:pPr>
            <w:r w:rsidRPr="00694039">
              <w:t>Puerto Rico</w:t>
            </w:r>
          </w:p>
        </w:tc>
        <w:tc>
          <w:tcPr>
            <w:tcW w:w="1950" w:type="dxa"/>
            <w:noWrap/>
            <w:vAlign w:val="bottom"/>
            <w:hideMark/>
          </w:tcPr>
          <w:p w14:paraId="4EFA8378" w14:textId="6C76609F" w:rsidR="00694039" w:rsidRPr="00694039" w:rsidRDefault="00694039" w:rsidP="0056185A">
            <w:pPr>
              <w:tabs>
                <w:tab w:val="left" w:pos="180"/>
              </w:tabs>
              <w:spacing w:line="276" w:lineRule="auto"/>
              <w:contextualSpacing/>
              <w:jc w:val="right"/>
            </w:pPr>
            <w:r w:rsidRPr="00694039">
              <w:t>1,802,162</w:t>
            </w:r>
          </w:p>
        </w:tc>
        <w:tc>
          <w:tcPr>
            <w:tcW w:w="1626" w:type="dxa"/>
            <w:noWrap/>
            <w:vAlign w:val="bottom"/>
            <w:hideMark/>
          </w:tcPr>
          <w:p w14:paraId="7B9278F1" w14:textId="19EA1CC2" w:rsidR="00694039" w:rsidRPr="00694039" w:rsidRDefault="00694039" w:rsidP="0056185A">
            <w:pPr>
              <w:tabs>
                <w:tab w:val="left" w:pos="180"/>
              </w:tabs>
              <w:spacing w:line="276" w:lineRule="auto"/>
              <w:contextualSpacing/>
              <w:jc w:val="right"/>
            </w:pPr>
            <w:r w:rsidRPr="00694039">
              <w:t>162,784</w:t>
            </w:r>
          </w:p>
        </w:tc>
        <w:tc>
          <w:tcPr>
            <w:tcW w:w="1960" w:type="dxa"/>
            <w:noWrap/>
            <w:vAlign w:val="bottom"/>
            <w:hideMark/>
          </w:tcPr>
          <w:p w14:paraId="3D36BA66" w14:textId="40AA88B8" w:rsidR="00694039" w:rsidRPr="00694039" w:rsidRDefault="00694039" w:rsidP="0056185A">
            <w:pPr>
              <w:tabs>
                <w:tab w:val="left" w:pos="180"/>
              </w:tabs>
              <w:spacing w:line="276" w:lineRule="auto"/>
              <w:contextualSpacing/>
              <w:jc w:val="right"/>
            </w:pPr>
            <w:r w:rsidRPr="00694039">
              <w:t>629,429</w:t>
            </w:r>
          </w:p>
        </w:tc>
        <w:tc>
          <w:tcPr>
            <w:tcW w:w="1659" w:type="dxa"/>
            <w:noWrap/>
            <w:vAlign w:val="bottom"/>
            <w:hideMark/>
          </w:tcPr>
          <w:p w14:paraId="7799B6D7" w14:textId="1A598FB6" w:rsidR="00694039" w:rsidRPr="00694039" w:rsidRDefault="00694039" w:rsidP="0056185A">
            <w:pPr>
              <w:tabs>
                <w:tab w:val="left" w:pos="180"/>
              </w:tabs>
              <w:spacing w:line="276" w:lineRule="auto"/>
              <w:contextualSpacing/>
              <w:jc w:val="right"/>
            </w:pPr>
            <w:r w:rsidRPr="00694039">
              <w:t>466,645</w:t>
            </w:r>
          </w:p>
        </w:tc>
      </w:tr>
      <w:tr w:rsidR="00694039" w:rsidRPr="00694039" w14:paraId="45BCA915" w14:textId="77777777" w:rsidTr="0056185A">
        <w:trPr>
          <w:trHeight w:val="290"/>
        </w:trPr>
        <w:tc>
          <w:tcPr>
            <w:tcW w:w="2155" w:type="dxa"/>
            <w:noWrap/>
            <w:vAlign w:val="bottom"/>
            <w:hideMark/>
          </w:tcPr>
          <w:p w14:paraId="5B1266D5" w14:textId="77777777" w:rsidR="00694039" w:rsidRPr="00694039" w:rsidRDefault="00694039" w:rsidP="0056185A">
            <w:pPr>
              <w:tabs>
                <w:tab w:val="left" w:pos="180"/>
              </w:tabs>
              <w:spacing w:line="276" w:lineRule="auto"/>
              <w:contextualSpacing/>
            </w:pPr>
            <w:r w:rsidRPr="00694039">
              <w:t>Virgin Islands</w:t>
            </w:r>
          </w:p>
        </w:tc>
        <w:tc>
          <w:tcPr>
            <w:tcW w:w="1950" w:type="dxa"/>
            <w:noWrap/>
            <w:vAlign w:val="bottom"/>
            <w:hideMark/>
          </w:tcPr>
          <w:p w14:paraId="6BFFD158" w14:textId="673B781F" w:rsidR="00694039" w:rsidRPr="00694039" w:rsidRDefault="00694039" w:rsidP="0056185A">
            <w:pPr>
              <w:tabs>
                <w:tab w:val="left" w:pos="180"/>
              </w:tabs>
              <w:spacing w:line="276" w:lineRule="auto"/>
              <w:contextualSpacing/>
              <w:jc w:val="right"/>
            </w:pPr>
            <w:r w:rsidRPr="00694039">
              <w:t>163,646</w:t>
            </w:r>
          </w:p>
        </w:tc>
        <w:tc>
          <w:tcPr>
            <w:tcW w:w="1626" w:type="dxa"/>
            <w:noWrap/>
            <w:vAlign w:val="bottom"/>
            <w:hideMark/>
          </w:tcPr>
          <w:p w14:paraId="500F0040" w14:textId="0A71A560" w:rsidR="00694039" w:rsidRPr="00694039" w:rsidRDefault="00694039" w:rsidP="0056185A">
            <w:pPr>
              <w:tabs>
                <w:tab w:val="left" w:pos="180"/>
              </w:tabs>
              <w:spacing w:line="276" w:lineRule="auto"/>
              <w:contextualSpacing/>
              <w:jc w:val="right"/>
            </w:pPr>
            <w:r w:rsidRPr="00694039">
              <w:t>14,108</w:t>
            </w:r>
          </w:p>
        </w:tc>
        <w:tc>
          <w:tcPr>
            <w:tcW w:w="1960" w:type="dxa"/>
            <w:noWrap/>
            <w:vAlign w:val="bottom"/>
            <w:hideMark/>
          </w:tcPr>
          <w:p w14:paraId="6A8964A6" w14:textId="2D386544" w:rsidR="00694039" w:rsidRPr="00694039" w:rsidRDefault="00694039" w:rsidP="0056185A">
            <w:pPr>
              <w:tabs>
                <w:tab w:val="left" w:pos="180"/>
              </w:tabs>
              <w:spacing w:line="276" w:lineRule="auto"/>
              <w:contextualSpacing/>
              <w:jc w:val="right"/>
            </w:pPr>
            <w:r w:rsidRPr="00694039">
              <w:t>54,549</w:t>
            </w:r>
          </w:p>
        </w:tc>
        <w:tc>
          <w:tcPr>
            <w:tcW w:w="1659" w:type="dxa"/>
            <w:noWrap/>
            <w:vAlign w:val="bottom"/>
            <w:hideMark/>
          </w:tcPr>
          <w:p w14:paraId="33E7267F" w14:textId="5C16DDB4" w:rsidR="00694039" w:rsidRPr="00694039" w:rsidRDefault="00694039" w:rsidP="0056185A">
            <w:pPr>
              <w:tabs>
                <w:tab w:val="left" w:pos="180"/>
              </w:tabs>
              <w:spacing w:line="276" w:lineRule="auto"/>
              <w:contextualSpacing/>
              <w:jc w:val="right"/>
            </w:pPr>
            <w:r w:rsidRPr="00694039">
              <w:t>40,441</w:t>
            </w:r>
          </w:p>
        </w:tc>
      </w:tr>
      <w:tr w:rsidR="00694039" w:rsidRPr="00694039" w14:paraId="253B038C" w14:textId="77777777" w:rsidTr="0056185A">
        <w:trPr>
          <w:trHeight w:val="290"/>
        </w:trPr>
        <w:tc>
          <w:tcPr>
            <w:tcW w:w="2155" w:type="dxa"/>
            <w:noWrap/>
            <w:vAlign w:val="bottom"/>
            <w:hideMark/>
          </w:tcPr>
          <w:p w14:paraId="71AF6763" w14:textId="77777777" w:rsidR="00694039" w:rsidRPr="00694039" w:rsidRDefault="00694039" w:rsidP="0056185A">
            <w:pPr>
              <w:tabs>
                <w:tab w:val="left" w:pos="180"/>
              </w:tabs>
              <w:spacing w:line="276" w:lineRule="auto"/>
              <w:contextualSpacing/>
            </w:pPr>
            <w:r w:rsidRPr="00694039">
              <w:t>Total Tribal Grants</w:t>
            </w:r>
          </w:p>
        </w:tc>
        <w:tc>
          <w:tcPr>
            <w:tcW w:w="1950" w:type="dxa"/>
            <w:noWrap/>
            <w:vAlign w:val="bottom"/>
            <w:hideMark/>
          </w:tcPr>
          <w:p w14:paraId="711E3C38" w14:textId="746ECFEE" w:rsidR="00694039" w:rsidRPr="00694039" w:rsidRDefault="00694039" w:rsidP="0056185A">
            <w:pPr>
              <w:tabs>
                <w:tab w:val="left" w:pos="180"/>
              </w:tabs>
              <w:spacing w:line="276" w:lineRule="auto"/>
              <w:contextualSpacing/>
              <w:jc w:val="right"/>
            </w:pPr>
            <w:r w:rsidRPr="00694039">
              <w:t>-</w:t>
            </w:r>
          </w:p>
        </w:tc>
        <w:tc>
          <w:tcPr>
            <w:tcW w:w="1626" w:type="dxa"/>
            <w:noWrap/>
            <w:vAlign w:val="bottom"/>
            <w:hideMark/>
          </w:tcPr>
          <w:p w14:paraId="2FF928E8" w14:textId="5E2328AE" w:rsidR="00694039" w:rsidRPr="00694039" w:rsidRDefault="00694039" w:rsidP="0056185A">
            <w:pPr>
              <w:tabs>
                <w:tab w:val="left" w:pos="180"/>
              </w:tabs>
              <w:spacing w:line="276" w:lineRule="auto"/>
              <w:contextualSpacing/>
              <w:jc w:val="right"/>
            </w:pPr>
            <w:r w:rsidRPr="00694039">
              <w:t>-</w:t>
            </w:r>
          </w:p>
        </w:tc>
        <w:tc>
          <w:tcPr>
            <w:tcW w:w="1960" w:type="dxa"/>
            <w:noWrap/>
            <w:vAlign w:val="bottom"/>
            <w:hideMark/>
          </w:tcPr>
          <w:p w14:paraId="04A309CD" w14:textId="7518EA2D" w:rsidR="00694039" w:rsidRPr="00694039" w:rsidRDefault="00694039" w:rsidP="0056185A">
            <w:pPr>
              <w:tabs>
                <w:tab w:val="left" w:pos="180"/>
              </w:tabs>
              <w:spacing w:line="276" w:lineRule="auto"/>
              <w:contextualSpacing/>
              <w:jc w:val="right"/>
            </w:pPr>
            <w:r w:rsidRPr="00694039">
              <w:t>2,500,000</w:t>
            </w:r>
          </w:p>
        </w:tc>
        <w:tc>
          <w:tcPr>
            <w:tcW w:w="1659" w:type="dxa"/>
            <w:noWrap/>
            <w:vAlign w:val="bottom"/>
            <w:hideMark/>
          </w:tcPr>
          <w:p w14:paraId="7DBBB5D1" w14:textId="4A9D155A" w:rsidR="00694039" w:rsidRPr="00694039" w:rsidRDefault="00694039" w:rsidP="0056185A">
            <w:pPr>
              <w:tabs>
                <w:tab w:val="left" w:pos="180"/>
              </w:tabs>
              <w:spacing w:line="276" w:lineRule="auto"/>
              <w:contextualSpacing/>
              <w:jc w:val="right"/>
            </w:pPr>
            <w:r w:rsidRPr="00694039">
              <w:t>2,500,000</w:t>
            </w:r>
          </w:p>
        </w:tc>
      </w:tr>
      <w:tr w:rsidR="00694039" w:rsidRPr="00694039" w14:paraId="40184323" w14:textId="77777777" w:rsidTr="0056185A">
        <w:trPr>
          <w:trHeight w:val="290"/>
        </w:trPr>
        <w:tc>
          <w:tcPr>
            <w:tcW w:w="2155" w:type="dxa"/>
            <w:noWrap/>
            <w:vAlign w:val="bottom"/>
            <w:hideMark/>
          </w:tcPr>
          <w:p w14:paraId="6403C5A2" w14:textId="0748F8A9" w:rsidR="00694039" w:rsidRPr="00694039" w:rsidRDefault="00694039" w:rsidP="0056185A">
            <w:pPr>
              <w:tabs>
                <w:tab w:val="left" w:pos="180"/>
              </w:tabs>
              <w:spacing w:line="276" w:lineRule="auto"/>
              <w:contextualSpacing/>
            </w:pPr>
            <w:r w:rsidRPr="00694039">
              <w:rPr>
                <w:b/>
              </w:rPr>
              <w:t>Subtotal</w:t>
            </w:r>
          </w:p>
        </w:tc>
        <w:tc>
          <w:tcPr>
            <w:tcW w:w="1950" w:type="dxa"/>
            <w:noWrap/>
            <w:vAlign w:val="bottom"/>
            <w:hideMark/>
          </w:tcPr>
          <w:p w14:paraId="7FC1C565" w14:textId="3F3640CD" w:rsidR="00694039" w:rsidRPr="00694039" w:rsidRDefault="00694039" w:rsidP="0056185A">
            <w:pPr>
              <w:tabs>
                <w:tab w:val="left" w:pos="180"/>
              </w:tabs>
              <w:spacing w:line="276" w:lineRule="auto"/>
              <w:contextualSpacing/>
              <w:jc w:val="right"/>
              <w:rPr>
                <w:b/>
              </w:rPr>
            </w:pPr>
            <w:r w:rsidRPr="00694039">
              <w:rPr>
                <w:b/>
                <w:bCs/>
              </w:rPr>
              <w:t>2,456,746</w:t>
            </w:r>
          </w:p>
        </w:tc>
        <w:tc>
          <w:tcPr>
            <w:tcW w:w="1626" w:type="dxa"/>
            <w:noWrap/>
            <w:vAlign w:val="bottom"/>
            <w:hideMark/>
          </w:tcPr>
          <w:p w14:paraId="47BEA2F6" w14:textId="5F8B2314" w:rsidR="00694039" w:rsidRPr="00694039" w:rsidRDefault="00694039" w:rsidP="0056185A">
            <w:pPr>
              <w:tabs>
                <w:tab w:val="left" w:pos="180"/>
              </w:tabs>
              <w:spacing w:line="276" w:lineRule="auto"/>
              <w:contextualSpacing/>
              <w:jc w:val="right"/>
              <w:rPr>
                <w:b/>
              </w:rPr>
            </w:pPr>
            <w:r w:rsidRPr="00694039">
              <w:rPr>
                <w:b/>
                <w:bCs/>
              </w:rPr>
              <w:t>219,216</w:t>
            </w:r>
          </w:p>
        </w:tc>
        <w:tc>
          <w:tcPr>
            <w:tcW w:w="1960" w:type="dxa"/>
            <w:noWrap/>
            <w:vAlign w:val="bottom"/>
            <w:hideMark/>
          </w:tcPr>
          <w:p w14:paraId="777E872A" w14:textId="2776C6F1" w:rsidR="00694039" w:rsidRPr="00694039" w:rsidRDefault="00694039" w:rsidP="0056185A">
            <w:pPr>
              <w:tabs>
                <w:tab w:val="left" w:pos="180"/>
              </w:tabs>
              <w:spacing w:line="276" w:lineRule="auto"/>
              <w:contextualSpacing/>
              <w:jc w:val="right"/>
              <w:rPr>
                <w:b/>
              </w:rPr>
            </w:pPr>
            <w:r w:rsidRPr="00694039">
              <w:rPr>
                <w:b/>
                <w:bCs/>
              </w:rPr>
              <w:t>3,347,625</w:t>
            </w:r>
          </w:p>
        </w:tc>
        <w:tc>
          <w:tcPr>
            <w:tcW w:w="1659" w:type="dxa"/>
            <w:noWrap/>
            <w:vAlign w:val="bottom"/>
            <w:hideMark/>
          </w:tcPr>
          <w:p w14:paraId="4C144141" w14:textId="26DC808E" w:rsidR="00694039" w:rsidRPr="00694039" w:rsidRDefault="00694039" w:rsidP="0056185A">
            <w:pPr>
              <w:tabs>
                <w:tab w:val="left" w:pos="180"/>
              </w:tabs>
              <w:spacing w:line="276" w:lineRule="auto"/>
              <w:contextualSpacing/>
              <w:jc w:val="right"/>
              <w:rPr>
                <w:b/>
              </w:rPr>
            </w:pPr>
            <w:r w:rsidRPr="00694039">
              <w:rPr>
                <w:b/>
                <w:bCs/>
              </w:rPr>
              <w:t>3,128,409</w:t>
            </w:r>
          </w:p>
        </w:tc>
      </w:tr>
      <w:tr w:rsidR="00694039" w:rsidRPr="00694039" w14:paraId="0841D621" w14:textId="77777777" w:rsidTr="0056185A">
        <w:trPr>
          <w:trHeight w:val="290"/>
        </w:trPr>
        <w:tc>
          <w:tcPr>
            <w:tcW w:w="2155" w:type="dxa"/>
            <w:noWrap/>
            <w:vAlign w:val="bottom"/>
            <w:hideMark/>
          </w:tcPr>
          <w:p w14:paraId="7DD47E76" w14:textId="77777777" w:rsidR="00694039" w:rsidRPr="00694039" w:rsidRDefault="00694039" w:rsidP="0056185A">
            <w:pPr>
              <w:tabs>
                <w:tab w:val="left" w:pos="180"/>
              </w:tabs>
              <w:spacing w:line="276" w:lineRule="auto"/>
              <w:contextualSpacing/>
              <w:rPr>
                <w:b/>
              </w:rPr>
            </w:pPr>
            <w:r w:rsidRPr="00694039">
              <w:rPr>
                <w:b/>
              </w:rPr>
              <w:t>Total States/Territories</w:t>
            </w:r>
          </w:p>
        </w:tc>
        <w:tc>
          <w:tcPr>
            <w:tcW w:w="1950" w:type="dxa"/>
            <w:noWrap/>
            <w:vAlign w:val="bottom"/>
            <w:hideMark/>
          </w:tcPr>
          <w:p w14:paraId="5C047285" w14:textId="50E2141F" w:rsidR="00694039" w:rsidRPr="00694039" w:rsidRDefault="00694039" w:rsidP="0056185A">
            <w:pPr>
              <w:tabs>
                <w:tab w:val="left" w:pos="180"/>
              </w:tabs>
              <w:spacing w:line="276" w:lineRule="auto"/>
              <w:contextualSpacing/>
              <w:jc w:val="right"/>
              <w:rPr>
                <w:b/>
              </w:rPr>
            </w:pPr>
            <w:r w:rsidRPr="00694039">
              <w:rPr>
                <w:b/>
                <w:bCs/>
              </w:rPr>
              <w:t>163,646,000</w:t>
            </w:r>
          </w:p>
        </w:tc>
        <w:tc>
          <w:tcPr>
            <w:tcW w:w="1626" w:type="dxa"/>
            <w:noWrap/>
            <w:vAlign w:val="bottom"/>
            <w:hideMark/>
          </w:tcPr>
          <w:p w14:paraId="31AA49AF" w14:textId="5E049FB4" w:rsidR="00694039" w:rsidRPr="00694039" w:rsidRDefault="00694039" w:rsidP="0056185A">
            <w:pPr>
              <w:tabs>
                <w:tab w:val="left" w:pos="180"/>
              </w:tabs>
              <w:spacing w:line="276" w:lineRule="auto"/>
              <w:contextualSpacing/>
              <w:jc w:val="right"/>
              <w:rPr>
                <w:b/>
              </w:rPr>
            </w:pPr>
            <w:r w:rsidRPr="00694039">
              <w:rPr>
                <w:b/>
              </w:rPr>
              <w:t>14,107,500</w:t>
            </w:r>
          </w:p>
        </w:tc>
        <w:tc>
          <w:tcPr>
            <w:tcW w:w="1960" w:type="dxa"/>
            <w:noWrap/>
            <w:vAlign w:val="bottom"/>
            <w:hideMark/>
          </w:tcPr>
          <w:p w14:paraId="6CD99198" w14:textId="4152BF88" w:rsidR="00694039" w:rsidRPr="00694039" w:rsidRDefault="00694039" w:rsidP="0056185A">
            <w:pPr>
              <w:tabs>
                <w:tab w:val="left" w:pos="180"/>
              </w:tabs>
              <w:spacing w:line="276" w:lineRule="auto"/>
              <w:contextualSpacing/>
              <w:jc w:val="right"/>
              <w:rPr>
                <w:b/>
              </w:rPr>
            </w:pPr>
            <w:r w:rsidRPr="00694039">
              <w:rPr>
                <w:b/>
                <w:bCs/>
              </w:rPr>
              <w:t>57,049,000</w:t>
            </w:r>
          </w:p>
        </w:tc>
        <w:tc>
          <w:tcPr>
            <w:tcW w:w="1659" w:type="dxa"/>
            <w:noWrap/>
            <w:vAlign w:val="bottom"/>
            <w:hideMark/>
          </w:tcPr>
          <w:p w14:paraId="71B357F2" w14:textId="479220CD" w:rsidR="00694039" w:rsidRPr="00694039" w:rsidRDefault="00694039" w:rsidP="0056185A">
            <w:pPr>
              <w:tabs>
                <w:tab w:val="left" w:pos="180"/>
              </w:tabs>
              <w:spacing w:line="276" w:lineRule="auto"/>
              <w:contextualSpacing/>
              <w:jc w:val="right"/>
              <w:rPr>
                <w:b/>
              </w:rPr>
            </w:pPr>
            <w:r w:rsidRPr="00694039">
              <w:rPr>
                <w:b/>
              </w:rPr>
              <w:t>42,941,500</w:t>
            </w:r>
          </w:p>
        </w:tc>
      </w:tr>
      <w:tr w:rsidR="00694039" w:rsidRPr="00694039" w14:paraId="68CC628B" w14:textId="77777777" w:rsidTr="0056185A">
        <w:trPr>
          <w:trHeight w:val="583"/>
        </w:trPr>
        <w:tc>
          <w:tcPr>
            <w:tcW w:w="2155" w:type="dxa"/>
            <w:noWrap/>
            <w:vAlign w:val="bottom"/>
            <w:hideMark/>
          </w:tcPr>
          <w:p w14:paraId="60C0632A" w14:textId="77777777" w:rsidR="00694039" w:rsidRPr="00694039" w:rsidRDefault="00694039" w:rsidP="0056185A">
            <w:pPr>
              <w:tabs>
                <w:tab w:val="left" w:pos="180"/>
              </w:tabs>
              <w:spacing w:line="276" w:lineRule="auto"/>
              <w:contextualSpacing/>
            </w:pPr>
            <w:r w:rsidRPr="00694039">
              <w:lastRenderedPageBreak/>
              <w:t>Undistributed/2</w:t>
            </w:r>
          </w:p>
        </w:tc>
        <w:tc>
          <w:tcPr>
            <w:tcW w:w="1950" w:type="dxa"/>
            <w:noWrap/>
            <w:vAlign w:val="bottom"/>
            <w:hideMark/>
          </w:tcPr>
          <w:p w14:paraId="4FA91E6B" w14:textId="625356FF" w:rsidR="00694039" w:rsidRPr="00694039" w:rsidRDefault="00694039" w:rsidP="0056185A">
            <w:pPr>
              <w:tabs>
                <w:tab w:val="left" w:pos="180"/>
              </w:tabs>
              <w:spacing w:line="276" w:lineRule="auto"/>
              <w:contextualSpacing/>
              <w:jc w:val="right"/>
            </w:pPr>
            <w:r w:rsidRPr="00694039">
              <w:t>24,354,000</w:t>
            </w:r>
          </w:p>
        </w:tc>
        <w:tc>
          <w:tcPr>
            <w:tcW w:w="1626" w:type="dxa"/>
            <w:noWrap/>
            <w:vAlign w:val="bottom"/>
            <w:hideMark/>
          </w:tcPr>
          <w:p w14:paraId="2600D8BF" w14:textId="75B067B6" w:rsidR="00694039" w:rsidRPr="00694039" w:rsidRDefault="00694039" w:rsidP="0056185A">
            <w:pPr>
              <w:tabs>
                <w:tab w:val="left" w:pos="180"/>
              </w:tabs>
              <w:spacing w:line="276" w:lineRule="auto"/>
              <w:contextualSpacing/>
              <w:jc w:val="right"/>
            </w:pPr>
            <w:r w:rsidRPr="00694039">
              <w:t>892,500</w:t>
            </w:r>
          </w:p>
        </w:tc>
        <w:tc>
          <w:tcPr>
            <w:tcW w:w="1960" w:type="dxa"/>
            <w:noWrap/>
            <w:vAlign w:val="bottom"/>
            <w:hideMark/>
          </w:tcPr>
          <w:p w14:paraId="0987E41E" w14:textId="70512108" w:rsidR="00694039" w:rsidRPr="00694039" w:rsidRDefault="00694039" w:rsidP="0056185A">
            <w:pPr>
              <w:tabs>
                <w:tab w:val="left" w:pos="180"/>
              </w:tabs>
              <w:spacing w:line="276" w:lineRule="auto"/>
              <w:contextualSpacing/>
              <w:jc w:val="right"/>
            </w:pPr>
            <w:r w:rsidRPr="00694039">
              <w:t>951,000</w:t>
            </w:r>
          </w:p>
        </w:tc>
        <w:tc>
          <w:tcPr>
            <w:tcW w:w="1659" w:type="dxa"/>
            <w:noWrap/>
            <w:vAlign w:val="bottom"/>
            <w:hideMark/>
          </w:tcPr>
          <w:p w14:paraId="3D470660" w14:textId="3E8257DA" w:rsidR="00694039" w:rsidRPr="00694039" w:rsidRDefault="00694039" w:rsidP="0056185A">
            <w:pPr>
              <w:tabs>
                <w:tab w:val="left" w:pos="180"/>
              </w:tabs>
              <w:spacing w:line="276" w:lineRule="auto"/>
              <w:contextualSpacing/>
              <w:jc w:val="right"/>
            </w:pPr>
            <w:r w:rsidRPr="00694039">
              <w:t>58,500</w:t>
            </w:r>
          </w:p>
        </w:tc>
      </w:tr>
      <w:tr w:rsidR="00694039" w:rsidRPr="00694039" w14:paraId="5BBB535B" w14:textId="77777777" w:rsidTr="0056185A">
        <w:trPr>
          <w:trHeight w:val="583"/>
        </w:trPr>
        <w:tc>
          <w:tcPr>
            <w:tcW w:w="2155" w:type="dxa"/>
            <w:noWrap/>
            <w:vAlign w:val="bottom"/>
            <w:hideMark/>
          </w:tcPr>
          <w:p w14:paraId="03ED6E41" w14:textId="77777777" w:rsidR="00694039" w:rsidRPr="00694039" w:rsidRDefault="00694039" w:rsidP="0056185A">
            <w:pPr>
              <w:tabs>
                <w:tab w:val="left" w:pos="180"/>
              </w:tabs>
              <w:spacing w:line="276" w:lineRule="auto"/>
              <w:contextualSpacing/>
              <w:rPr>
                <w:b/>
              </w:rPr>
            </w:pPr>
            <w:r w:rsidRPr="00694039">
              <w:rPr>
                <w:b/>
              </w:rPr>
              <w:t>TOTAL RESOURCES</w:t>
            </w:r>
          </w:p>
        </w:tc>
        <w:tc>
          <w:tcPr>
            <w:tcW w:w="1950" w:type="dxa"/>
            <w:noWrap/>
            <w:vAlign w:val="bottom"/>
            <w:hideMark/>
          </w:tcPr>
          <w:p w14:paraId="46AB5B7A" w14:textId="75BE35BB" w:rsidR="00694039" w:rsidRPr="00694039" w:rsidRDefault="00694039" w:rsidP="0056185A">
            <w:pPr>
              <w:tabs>
                <w:tab w:val="left" w:pos="180"/>
              </w:tabs>
              <w:spacing w:line="276" w:lineRule="auto"/>
              <w:contextualSpacing/>
              <w:jc w:val="right"/>
              <w:rPr>
                <w:b/>
              </w:rPr>
            </w:pPr>
            <w:r w:rsidRPr="00694039">
              <w:rPr>
                <w:b/>
                <w:bCs/>
              </w:rPr>
              <w:t>188,000,000</w:t>
            </w:r>
          </w:p>
        </w:tc>
        <w:tc>
          <w:tcPr>
            <w:tcW w:w="1626" w:type="dxa"/>
            <w:noWrap/>
            <w:vAlign w:val="bottom"/>
            <w:hideMark/>
          </w:tcPr>
          <w:p w14:paraId="36E12313" w14:textId="76B8451A" w:rsidR="00694039" w:rsidRPr="00694039" w:rsidRDefault="00694039" w:rsidP="0056185A">
            <w:pPr>
              <w:tabs>
                <w:tab w:val="left" w:pos="180"/>
              </w:tabs>
              <w:spacing w:line="276" w:lineRule="auto"/>
              <w:contextualSpacing/>
              <w:jc w:val="right"/>
              <w:rPr>
                <w:b/>
              </w:rPr>
            </w:pPr>
            <w:r w:rsidRPr="00694039">
              <w:rPr>
                <w:b/>
              </w:rPr>
              <w:t>15,000,000</w:t>
            </w:r>
          </w:p>
        </w:tc>
        <w:tc>
          <w:tcPr>
            <w:tcW w:w="1960" w:type="dxa"/>
            <w:noWrap/>
            <w:vAlign w:val="bottom"/>
            <w:hideMark/>
          </w:tcPr>
          <w:p w14:paraId="760B5BE0" w14:textId="2D847FE3" w:rsidR="00694039" w:rsidRPr="00694039" w:rsidRDefault="00694039" w:rsidP="0056185A">
            <w:pPr>
              <w:tabs>
                <w:tab w:val="left" w:pos="180"/>
              </w:tabs>
              <w:spacing w:line="276" w:lineRule="auto"/>
              <w:contextualSpacing/>
              <w:jc w:val="right"/>
              <w:rPr>
                <w:b/>
              </w:rPr>
            </w:pPr>
            <w:r w:rsidRPr="00694039">
              <w:rPr>
                <w:b/>
                <w:bCs/>
              </w:rPr>
              <w:t>58,000,000</w:t>
            </w:r>
          </w:p>
        </w:tc>
        <w:tc>
          <w:tcPr>
            <w:tcW w:w="1659" w:type="dxa"/>
            <w:noWrap/>
            <w:vAlign w:val="bottom"/>
            <w:hideMark/>
          </w:tcPr>
          <w:p w14:paraId="2CD0A79F" w14:textId="3B4633E7" w:rsidR="00694039" w:rsidRPr="00694039" w:rsidRDefault="00694039" w:rsidP="0056185A">
            <w:pPr>
              <w:tabs>
                <w:tab w:val="left" w:pos="180"/>
              </w:tabs>
              <w:spacing w:line="276" w:lineRule="auto"/>
              <w:contextualSpacing/>
              <w:jc w:val="right"/>
              <w:rPr>
                <w:b/>
              </w:rPr>
            </w:pPr>
            <w:r w:rsidRPr="00694039">
              <w:rPr>
                <w:b/>
              </w:rPr>
              <w:t>43,000,000</w:t>
            </w:r>
          </w:p>
        </w:tc>
      </w:tr>
    </w:tbl>
    <w:p w14:paraId="30B27A5F" w14:textId="4691D882" w:rsidR="000E2FCD" w:rsidRPr="000E2FCD" w:rsidRDefault="000E2FCD" w:rsidP="009E3B87">
      <w:pPr>
        <w:spacing w:before="120"/>
        <w:rPr>
          <w:bCs/>
          <w:sz w:val="20"/>
        </w:rPr>
      </w:pPr>
      <w:r w:rsidRPr="000E2FCD">
        <w:rPr>
          <w:bCs/>
          <w:sz w:val="20"/>
        </w:rPr>
        <w:t>1/ Funding was provided in the Coronavirus Response and Relief Supplement and the American Rescue Plan.</w:t>
      </w:r>
    </w:p>
    <w:p w14:paraId="3330AC7D" w14:textId="4A0D6009" w:rsidR="000E2FCD" w:rsidRPr="000E2FCD" w:rsidRDefault="000E2FCD" w:rsidP="009E3B87">
      <w:pPr>
        <w:spacing w:before="120"/>
        <w:rPr>
          <w:bCs/>
          <w:sz w:val="20"/>
        </w:rPr>
      </w:pPr>
      <w:r w:rsidRPr="000E2FCD">
        <w:rPr>
          <w:bCs/>
          <w:sz w:val="20"/>
        </w:rPr>
        <w:t>2/ Undistributed funding includes technical assistance, support programs, and grants, and contracts, which support the Elder Justice efforts but were not provided by formula to states or tribes.</w:t>
      </w:r>
    </w:p>
    <w:p w14:paraId="7AEF4E44" w14:textId="77777777" w:rsidR="000E2FCD" w:rsidRDefault="000E2FCD" w:rsidP="003913D9">
      <w:pPr>
        <w:spacing w:before="120"/>
        <w:rPr>
          <w:b/>
          <w:sz w:val="20"/>
        </w:rPr>
      </w:pPr>
    </w:p>
    <w:bookmarkEnd w:id="176"/>
    <w:p w14:paraId="4BE3170B" w14:textId="076CFB3F" w:rsidR="008A0BB6" w:rsidRPr="000E2FCD" w:rsidRDefault="008A0BB6" w:rsidP="000E2FCD">
      <w:pPr>
        <w:rPr>
          <w:sz w:val="20"/>
        </w:rPr>
        <w:sectPr w:rsidR="008A0BB6" w:rsidRPr="000E2FCD" w:rsidSect="008A0BB6">
          <w:pgSz w:w="12240" w:h="15840" w:code="1"/>
          <w:pgMar w:top="1440" w:right="1440" w:bottom="1440" w:left="1440" w:header="720" w:footer="720" w:gutter="0"/>
          <w:cols w:space="720"/>
          <w:docGrid w:linePitch="360"/>
        </w:sectPr>
      </w:pPr>
    </w:p>
    <w:p w14:paraId="55AD2A55" w14:textId="6BCE35E1" w:rsidR="00555BBF" w:rsidRDefault="004475D2" w:rsidP="006E75B4">
      <w:pPr>
        <w:pStyle w:val="Heading1"/>
      </w:pPr>
      <w:bookmarkStart w:id="178" w:name="_Toc82033460"/>
      <w:bookmarkStart w:id="179" w:name="_Toc129353022"/>
      <w:bookmarkEnd w:id="165"/>
      <w:r w:rsidRPr="002A3AE5">
        <w:lastRenderedPageBreak/>
        <w:t>Disability</w:t>
      </w:r>
      <w:r>
        <w:t xml:space="preserve"> </w:t>
      </w:r>
      <w:r w:rsidRPr="002A3AE5">
        <w:t>Programs</w:t>
      </w:r>
      <w:r>
        <w:t>, Research</w:t>
      </w:r>
      <w:r w:rsidR="005B7895">
        <w:t>,</w:t>
      </w:r>
      <w:r>
        <w:t xml:space="preserve"> </w:t>
      </w:r>
      <w:r w:rsidRPr="002A3AE5">
        <w:t>and</w:t>
      </w:r>
      <w:r>
        <w:t xml:space="preserve"> </w:t>
      </w:r>
      <w:r w:rsidRPr="002A3AE5">
        <w:t>Services</w:t>
      </w:r>
      <w:bookmarkEnd w:id="178"/>
      <w:bookmarkEnd w:id="179"/>
    </w:p>
    <w:p w14:paraId="34C745F0" w14:textId="59149DD4" w:rsidR="004475D2" w:rsidRPr="002903A0" w:rsidRDefault="004475D2" w:rsidP="006E75B4">
      <w:pPr>
        <w:pStyle w:val="Heading2"/>
      </w:pPr>
      <w:bookmarkStart w:id="180" w:name="_Toc129353023"/>
      <w:r w:rsidRPr="002903A0">
        <w:t>Summary</w:t>
      </w:r>
      <w:r>
        <w:t xml:space="preserve"> </w:t>
      </w:r>
      <w:r w:rsidRPr="002903A0">
        <w:t>of</w:t>
      </w:r>
      <w:r>
        <w:t xml:space="preserve"> </w:t>
      </w:r>
      <w:r w:rsidRPr="002903A0">
        <w:t>Request</w:t>
      </w:r>
      <w:bookmarkEnd w:id="180"/>
    </w:p>
    <w:p w14:paraId="5BD2CDCB" w14:textId="77777777" w:rsidR="004475D2" w:rsidRPr="00DE3A7F" w:rsidRDefault="004475D2" w:rsidP="004475D2"/>
    <w:p w14:paraId="567C9FBE" w14:textId="77777777" w:rsidR="00F7125D" w:rsidRPr="00E51468" w:rsidRDefault="00F7125D" w:rsidP="005E7193">
      <w:pPr>
        <w:spacing w:after="160" w:line="312" w:lineRule="auto"/>
        <w:jc w:val="both"/>
      </w:pPr>
      <w:r>
        <w:t>ACL’s Disability Programs, Research, and Services fund direct services, research, capacity-building and systems change efforts to ensure that people with disabilities have access to the services and supports they need to lead self-determined lives and fully participate in all facets of community life. A hallmark of these programs is that people with disabilities themselves play a central role in program planning, design, and implementation.</w:t>
      </w:r>
    </w:p>
    <w:p w14:paraId="26B24449" w14:textId="77777777" w:rsidR="00F7125D" w:rsidRDefault="00F7125D" w:rsidP="005E7193">
      <w:pPr>
        <w:spacing w:before="0" w:after="160" w:line="312" w:lineRule="auto"/>
        <w:jc w:val="both"/>
      </w:pPr>
      <w:r>
        <w:t xml:space="preserve">ACL’s FY 2024 budget request for Disability Programs, Research, and Services is $512,308,000, an increase of $55,738,000 above the FY 2023 enacted level. The request maintains increases provided to most programs in FY 2023 to begin to address the significantly increased demand for direct services for people with all types of disabilities. The request also includes new investments that will work together to expand community living opportunities for disabled people.  </w:t>
      </w:r>
    </w:p>
    <w:p w14:paraId="1FF269AE" w14:textId="7BE59969" w:rsidR="00F7125D" w:rsidRDefault="00F7125D" w:rsidP="005E7193">
      <w:pPr>
        <w:spacing w:before="0" w:after="160" w:line="312" w:lineRule="auto"/>
        <w:jc w:val="both"/>
      </w:pPr>
      <w:r>
        <w:t xml:space="preserve">Increasing numbers of people with disabilities, and an increasing focus on upholding their rights to live in the community, created steady growth in the need for the services provided by ACL’s programs. The COVID-19 pandemic caused a sharp spike in demand, particularly in the early days, when </w:t>
      </w:r>
      <w:r>
        <w:rPr>
          <w:bCs/>
        </w:rPr>
        <w:t xml:space="preserve">many people with </w:t>
      </w:r>
      <w:r>
        <w:rPr>
          <w:rStyle w:val="normaltextrun1"/>
        </w:rPr>
        <w:t>disabilities were cut off from the assistance provided by families and other informal supports.</w:t>
      </w:r>
      <w:r>
        <w:rPr>
          <w:rStyle w:val="normaltextrun1"/>
          <w:rFonts w:eastAsiaTheme="minorEastAsia"/>
        </w:rPr>
        <w:t xml:space="preserve"> The</w:t>
      </w:r>
      <w:r>
        <w:t xml:space="preserve"> effects of prolonged isolation have left many people more dependent on services than they had been before, and more people than ever are preferring to receive services in their own homes, due to the risks of COVID-19 in congregate settings, such as nursing homes. Consequently, although the need for services has decreased from the peak, it has stabilized at a level that is significantly higher than before the pandemic. In addition, costs to operate many programs have decreased. These higher needs and costs make increased investment in these programs critical to ensuring people with disabilities can access the supports they need to live in the community. </w:t>
      </w:r>
    </w:p>
    <w:p w14:paraId="31CD04CA" w14:textId="77777777" w:rsidR="00F7125D" w:rsidRPr="00E51468" w:rsidRDefault="00F7125D" w:rsidP="005E7193">
      <w:pPr>
        <w:spacing w:before="0" w:after="160" w:line="312" w:lineRule="auto"/>
        <w:jc w:val="both"/>
      </w:pPr>
      <w:r>
        <w:t>To that end, ACL requests:</w:t>
      </w:r>
    </w:p>
    <w:p w14:paraId="5BC59791" w14:textId="20AD8BBA" w:rsidR="000C10A9" w:rsidRPr="000C10A9" w:rsidRDefault="00F7125D" w:rsidP="000C10A9">
      <w:pPr>
        <w:pStyle w:val="ListParagraph"/>
        <w:numPr>
          <w:ilvl w:val="0"/>
          <w:numId w:val="11"/>
        </w:numPr>
        <w:spacing w:before="0" w:line="312" w:lineRule="auto"/>
        <w:contextualSpacing w:val="0"/>
        <w:jc w:val="both"/>
        <w:rPr>
          <w:rFonts w:asciiTheme="minorHAnsi" w:eastAsiaTheme="minorEastAsia" w:hAnsiTheme="minorHAnsi" w:cstheme="minorBidi"/>
        </w:rPr>
      </w:pPr>
      <w:r>
        <w:t xml:space="preserve">$82,000,000 for State Councils on </w:t>
      </w:r>
      <w:r w:rsidRPr="00E51468">
        <w:t>Developmental</w:t>
      </w:r>
      <w:r>
        <w:t xml:space="preserve"> </w:t>
      </w:r>
      <w:r w:rsidRPr="00E51468">
        <w:t>Disabilities</w:t>
      </w:r>
      <w:r w:rsidDel="00877167">
        <w:t xml:space="preserve"> </w:t>
      </w:r>
      <w:r w:rsidRPr="00E51468">
        <w:t>(DD</w:t>
      </w:r>
      <w:r w:rsidDel="00877167">
        <w:t xml:space="preserve"> </w:t>
      </w:r>
      <w:r w:rsidRPr="00E51468" w:rsidDel="00877167">
        <w:t>Councils</w:t>
      </w:r>
      <w:r>
        <w:t>),</w:t>
      </w:r>
      <w:r w:rsidDel="00877167">
        <w:t xml:space="preserve"> </w:t>
      </w:r>
      <w:r>
        <w:t xml:space="preserve">an increase of $1,000,000 above the FY 2023 enacted level to expand DD Council efforts to improve and streamline state systems for supporting people with </w:t>
      </w:r>
      <w:r w:rsidR="005E7193">
        <w:t>I/DD</w:t>
      </w:r>
    </w:p>
    <w:p w14:paraId="3CD632B7" w14:textId="77777777" w:rsidR="000C10A9" w:rsidRPr="000C10A9" w:rsidRDefault="000C10A9" w:rsidP="000C10A9">
      <w:pPr>
        <w:spacing w:before="0" w:line="312" w:lineRule="auto"/>
        <w:ind w:left="405"/>
        <w:jc w:val="both"/>
        <w:rPr>
          <w:rFonts w:eastAsiaTheme="minorEastAsia"/>
        </w:rPr>
      </w:pPr>
    </w:p>
    <w:p w14:paraId="35EE5E00" w14:textId="13218E8A" w:rsidR="00F7125D" w:rsidRPr="000C10A9" w:rsidRDefault="00F7125D" w:rsidP="000C10A9">
      <w:pPr>
        <w:numPr>
          <w:ilvl w:val="0"/>
          <w:numId w:val="11"/>
        </w:numPr>
        <w:spacing w:before="0" w:line="312" w:lineRule="auto"/>
        <w:jc w:val="both"/>
        <w:rPr>
          <w:u w:val="single"/>
        </w:rPr>
      </w:pPr>
      <w:r>
        <w:t>$59,659,000 for Developmental Disability Protection and Advocacy (P&amp;As) systems, an increase of $14,659,000 above the FY 2023 enacted level. The increased funding will expand</w:t>
      </w:r>
      <w:r w:rsidRPr="2DB725D3">
        <w:rPr>
          <w:rFonts w:eastAsiaTheme="minorEastAsia"/>
        </w:rPr>
        <w:t xml:space="preserve"> P&amp;A</w:t>
      </w:r>
      <w:r>
        <w:rPr>
          <w:rFonts w:eastAsiaTheme="minorEastAsia"/>
        </w:rPr>
        <w:t xml:space="preserve"> effort</w:t>
      </w:r>
      <w:r w:rsidRPr="2DB725D3">
        <w:rPr>
          <w:rFonts w:eastAsiaTheme="minorEastAsia"/>
        </w:rPr>
        <w:t xml:space="preserve">s to address the barriers to inclusion and equal access faced by people </w:t>
      </w:r>
      <w:r w:rsidRPr="2DB725D3">
        <w:rPr>
          <w:rFonts w:eastAsiaTheme="minorEastAsia"/>
        </w:rPr>
        <w:lastRenderedPageBreak/>
        <w:t xml:space="preserve">with </w:t>
      </w:r>
      <w:r w:rsidR="005E7193">
        <w:rPr>
          <w:rFonts w:eastAsiaTheme="minorEastAsia"/>
        </w:rPr>
        <w:t>I/DD</w:t>
      </w:r>
      <w:r>
        <w:rPr>
          <w:rFonts w:eastAsiaTheme="minorEastAsia"/>
        </w:rPr>
        <w:t xml:space="preserve">; </w:t>
      </w:r>
      <w:r>
        <w:t xml:space="preserve">monitor and address abuse; assist people in transitioning from institutions to the community; </w:t>
      </w:r>
      <w:r w:rsidRPr="00866601">
        <w:t xml:space="preserve">provide technical assistance to government entities, businesses, and other organizations; </w:t>
      </w:r>
      <w:r>
        <w:t>and advocate for system change to improve inclusion of people with disabilities in all facets of American life</w:t>
      </w:r>
    </w:p>
    <w:p w14:paraId="09660BFE" w14:textId="77777777" w:rsidR="000C10A9" w:rsidRPr="00F31EBA" w:rsidRDefault="000C10A9" w:rsidP="000C10A9">
      <w:pPr>
        <w:spacing w:before="0" w:line="312" w:lineRule="auto"/>
        <w:jc w:val="both"/>
        <w:rPr>
          <w:u w:val="single"/>
        </w:rPr>
      </w:pPr>
    </w:p>
    <w:p w14:paraId="4AEC802D" w14:textId="72E6A49E" w:rsidR="00F7125D" w:rsidRPr="000C10A9" w:rsidRDefault="00F7125D" w:rsidP="000C10A9">
      <w:pPr>
        <w:numPr>
          <w:ilvl w:val="0"/>
          <w:numId w:val="11"/>
        </w:numPr>
        <w:spacing w:before="0" w:line="312" w:lineRule="auto"/>
        <w:jc w:val="both"/>
        <w:rPr>
          <w:rFonts w:asciiTheme="minorHAnsi" w:eastAsiaTheme="minorEastAsia" w:hAnsiTheme="minorHAnsi" w:cstheme="minorBidi"/>
        </w:rPr>
      </w:pPr>
      <w:r>
        <w:t>$46,173,000 for University Centers for Excellence in Developmental Disabilities (UCEDDs), an increase of $3,054,000 above the FY 2023 enacted level t</w:t>
      </w:r>
      <w:r w:rsidRPr="001333AB">
        <w:t xml:space="preserve">o meet </w:t>
      </w:r>
      <w:r>
        <w:t xml:space="preserve">increased demands for training, technical assistance, research, and information sharing across states and to fund a round of competitive grants to advance equity for people with disabilities through partnerships between UCEDDs and tribal- and minority-serving institutions </w:t>
      </w:r>
    </w:p>
    <w:p w14:paraId="154628CD" w14:textId="77777777" w:rsidR="000C10A9" w:rsidRPr="000C10A9" w:rsidRDefault="000C10A9" w:rsidP="000C10A9">
      <w:pPr>
        <w:spacing w:before="0" w:line="312" w:lineRule="auto"/>
        <w:jc w:val="both"/>
        <w:rPr>
          <w:rFonts w:eastAsiaTheme="minorEastAsia"/>
        </w:rPr>
      </w:pPr>
    </w:p>
    <w:p w14:paraId="48883462" w14:textId="4747D6FA" w:rsidR="00F7125D" w:rsidRPr="000C10A9" w:rsidRDefault="00F7125D" w:rsidP="000C10A9">
      <w:pPr>
        <w:pStyle w:val="ListParagraph"/>
        <w:numPr>
          <w:ilvl w:val="0"/>
          <w:numId w:val="11"/>
        </w:numPr>
        <w:spacing w:before="0" w:line="312" w:lineRule="auto"/>
        <w:contextualSpacing w:val="0"/>
        <w:jc w:val="both"/>
        <w:rPr>
          <w:u w:val="single"/>
        </w:rPr>
      </w:pPr>
      <w:r>
        <w:t xml:space="preserve">$16,000,000 for Developmental Disabilities Projects of National Significance </w:t>
      </w:r>
      <w:r w:rsidR="005E7193">
        <w:t>a</w:t>
      </w:r>
      <w:r>
        <w:t xml:space="preserve">n increase of $3,750,000 above the FY 2023 enacted level, to fund an initiative to strengthen the direct care workforce (jointly funded with the Aging Network Support Activities program) and to continue operation of the Disability Information and Assistance Line </w:t>
      </w:r>
    </w:p>
    <w:p w14:paraId="2A0F207E" w14:textId="77777777" w:rsidR="000C10A9" w:rsidRPr="000C10A9" w:rsidRDefault="000C10A9" w:rsidP="000C10A9">
      <w:pPr>
        <w:spacing w:before="0" w:line="312" w:lineRule="auto"/>
        <w:jc w:val="both"/>
        <w:rPr>
          <w:u w:val="single"/>
        </w:rPr>
      </w:pPr>
    </w:p>
    <w:p w14:paraId="5A1F3ED2" w14:textId="77777777" w:rsidR="00F7125D" w:rsidRDefault="00F7125D" w:rsidP="000C10A9">
      <w:pPr>
        <w:numPr>
          <w:ilvl w:val="0"/>
          <w:numId w:val="11"/>
        </w:numPr>
        <w:spacing w:before="0" w:line="312" w:lineRule="auto"/>
        <w:jc w:val="both"/>
      </w:pPr>
      <w:r>
        <w:t xml:space="preserve">$161,458,000 for Independent Living programs, an increase of $33,275,000 above the FY 2023 enacted level. This increase will build on the capacity of current service programs and develop and test new approaches in service delivery. In addition, ACL proposes to establish a new program, Independent Living Projects of National Significance, to develop and test new interventions and program innovations. This new program will provide a mechanism to fund cross-program and cross-network demonstrations to address issues and needs that are common to both older people and disabled people of all ages. This includes: </w:t>
      </w:r>
    </w:p>
    <w:p w14:paraId="7BB9F0DA" w14:textId="060BDD82" w:rsidR="00F7125D" w:rsidRDefault="00F7125D" w:rsidP="000C10A9">
      <w:pPr>
        <w:numPr>
          <w:ilvl w:val="1"/>
          <w:numId w:val="50"/>
        </w:numPr>
        <w:spacing w:before="0" w:line="312" w:lineRule="auto"/>
        <w:jc w:val="both"/>
      </w:pPr>
      <w:r>
        <w:t>Centers for Independent Living (+$29.680 million)</w:t>
      </w:r>
    </w:p>
    <w:p w14:paraId="2759D0FC" w14:textId="103D86D7" w:rsidR="00F7125D" w:rsidRDefault="00F7125D" w:rsidP="000C10A9">
      <w:pPr>
        <w:numPr>
          <w:ilvl w:val="1"/>
          <w:numId w:val="50"/>
        </w:numPr>
        <w:spacing w:before="0" w:line="312" w:lineRule="auto"/>
        <w:jc w:val="both"/>
      </w:pPr>
      <w:r>
        <w:t>Independent Living Services State Grants (+$2.345 million)</w:t>
      </w:r>
    </w:p>
    <w:p w14:paraId="3BB31BB4" w14:textId="3D34B0D2" w:rsidR="00F7125D" w:rsidRDefault="00F7125D" w:rsidP="000C10A9">
      <w:pPr>
        <w:numPr>
          <w:ilvl w:val="1"/>
          <w:numId w:val="50"/>
        </w:numPr>
        <w:spacing w:before="0" w:line="312" w:lineRule="auto"/>
        <w:jc w:val="both"/>
      </w:pPr>
      <w:r>
        <w:t>Independent Living Projects of National Significance (+$1.250 million)</w:t>
      </w:r>
    </w:p>
    <w:p w14:paraId="297044FA" w14:textId="77777777" w:rsidR="000C10A9" w:rsidRDefault="000C10A9" w:rsidP="000C10A9">
      <w:pPr>
        <w:spacing w:before="0" w:line="312" w:lineRule="auto"/>
        <w:jc w:val="both"/>
      </w:pPr>
    </w:p>
    <w:p w14:paraId="20F8A869" w14:textId="77777777" w:rsidR="00F7125D" w:rsidRDefault="00F7125D" w:rsidP="000C10A9">
      <w:pPr>
        <w:spacing w:before="0" w:line="312" w:lineRule="auto"/>
        <w:jc w:val="both"/>
      </w:pPr>
      <w:r>
        <w:t>The request maintains funding at the FY 2023 enacted level for:</w:t>
      </w:r>
    </w:p>
    <w:p w14:paraId="7E6186AD" w14:textId="77777777" w:rsidR="00F7125D" w:rsidRDefault="00F7125D" w:rsidP="000C10A9">
      <w:pPr>
        <w:pStyle w:val="ListParagraph"/>
        <w:numPr>
          <w:ilvl w:val="0"/>
          <w:numId w:val="86"/>
        </w:numPr>
        <w:spacing w:before="0" w:line="312" w:lineRule="auto"/>
        <w:jc w:val="both"/>
      </w:pPr>
      <w:r>
        <w:t>$4,200,000 National Limb Loss Resource Center</w:t>
      </w:r>
    </w:p>
    <w:p w14:paraId="7E78A670" w14:textId="77777777" w:rsidR="00F7125D" w:rsidRDefault="00F7125D" w:rsidP="000C10A9">
      <w:pPr>
        <w:pStyle w:val="ListParagraph"/>
        <w:numPr>
          <w:ilvl w:val="0"/>
          <w:numId w:val="86"/>
        </w:numPr>
        <w:spacing w:before="0" w:line="312" w:lineRule="auto"/>
        <w:jc w:val="both"/>
      </w:pPr>
      <w:r>
        <w:t>$10,700,000 Paralysis Resource Center</w:t>
      </w:r>
    </w:p>
    <w:p w14:paraId="7595FFCF" w14:textId="77777777" w:rsidR="00F7125D" w:rsidRDefault="00F7125D" w:rsidP="000C10A9">
      <w:pPr>
        <w:pStyle w:val="ListParagraph"/>
        <w:numPr>
          <w:ilvl w:val="0"/>
          <w:numId w:val="86"/>
        </w:numPr>
        <w:spacing w:before="0" w:line="312" w:lineRule="auto"/>
        <w:jc w:val="both"/>
      </w:pPr>
      <w:r>
        <w:t>$13,118,000, for the Traumatic Brain Injury (TBI) program</w:t>
      </w:r>
    </w:p>
    <w:p w14:paraId="6B5528D2" w14:textId="7D47EC89" w:rsidR="005E7193" w:rsidRDefault="00F7125D" w:rsidP="000C10A9">
      <w:pPr>
        <w:pStyle w:val="ListParagraph"/>
        <w:numPr>
          <w:ilvl w:val="0"/>
          <w:numId w:val="86"/>
        </w:numPr>
        <w:spacing w:before="0" w:line="312" w:lineRule="auto"/>
        <w:jc w:val="both"/>
      </w:pPr>
      <w:r>
        <w:t xml:space="preserve">$119,000,000 for the National Institute on Disability, Independent Living and Rehabilitation Research </w:t>
      </w:r>
    </w:p>
    <w:p w14:paraId="001A7BFE" w14:textId="7964284B" w:rsidR="004475D2" w:rsidRPr="00F7125D" w:rsidRDefault="70B4492B" w:rsidP="00D10D9D">
      <w:pPr>
        <w:spacing w:before="0" w:after="160" w:line="312" w:lineRule="auto"/>
        <w:jc w:val="both"/>
      </w:pPr>
      <w:r w:rsidRPr="005E7193">
        <w:rPr>
          <w:b/>
          <w:bCs/>
          <w:sz w:val="28"/>
          <w:szCs w:val="28"/>
        </w:rPr>
        <w:br w:type="page"/>
      </w:r>
    </w:p>
    <w:p w14:paraId="13136929" w14:textId="519C6861" w:rsidR="004475D2" w:rsidRDefault="004475D2" w:rsidP="006E75B4">
      <w:pPr>
        <w:pStyle w:val="Heading2"/>
      </w:pPr>
      <w:bookmarkStart w:id="181" w:name="_Toc82033461"/>
      <w:bookmarkStart w:id="182" w:name="_Toc129353024"/>
      <w:r w:rsidRPr="00784275">
        <w:lastRenderedPageBreak/>
        <w:t>State</w:t>
      </w:r>
      <w:r>
        <w:t xml:space="preserve"> </w:t>
      </w:r>
      <w:r w:rsidRPr="00784275">
        <w:t>Councils</w:t>
      </w:r>
      <w:r>
        <w:t xml:space="preserve"> </w:t>
      </w:r>
      <w:r w:rsidRPr="00784275">
        <w:t>on</w:t>
      </w:r>
      <w:r>
        <w:t xml:space="preserve"> </w:t>
      </w:r>
      <w:r w:rsidRPr="00784275">
        <w:t>Developmental</w:t>
      </w:r>
      <w:r>
        <w:t xml:space="preserve"> </w:t>
      </w:r>
      <w:r w:rsidRPr="00784275">
        <w:t>Disabilities</w:t>
      </w:r>
      <w:bookmarkEnd w:id="181"/>
      <w:bookmarkEnd w:id="182"/>
    </w:p>
    <w:p w14:paraId="6AB611FA" w14:textId="11AE27C5" w:rsidR="004475D2" w:rsidRPr="00B061C4" w:rsidRDefault="004475D2" w:rsidP="004475D2">
      <w:pPr>
        <w:jc w:val="center"/>
      </w:pPr>
    </w:p>
    <w:tbl>
      <w:tblPr>
        <w:tblStyle w:val="FundingHistory"/>
        <w:tblW w:w="9535" w:type="dxa"/>
        <w:jc w:val="left"/>
        <w:tblLayout w:type="fixed"/>
        <w:tblLook w:val="04A0" w:firstRow="1" w:lastRow="0" w:firstColumn="1" w:lastColumn="0" w:noHBand="0" w:noVBand="1"/>
      </w:tblPr>
      <w:tblGrid>
        <w:gridCol w:w="2875"/>
        <w:gridCol w:w="1620"/>
        <w:gridCol w:w="1620"/>
        <w:gridCol w:w="1890"/>
        <w:gridCol w:w="1530"/>
      </w:tblGrid>
      <w:tr w:rsidR="009E46B6" w14:paraId="4F498765" w14:textId="7D55B874" w:rsidTr="00A34B1D">
        <w:trPr>
          <w:cnfStyle w:val="100000000000" w:firstRow="1" w:lastRow="0" w:firstColumn="0" w:lastColumn="0" w:oddVBand="0" w:evenVBand="0" w:oddHBand="0" w:evenHBand="0" w:firstRowFirstColumn="0" w:firstRowLastColumn="0" w:lastRowFirstColumn="0" w:lastRowLastColumn="0"/>
          <w:trHeight w:val="473"/>
          <w:tblHeader/>
          <w:jc w:val="left"/>
        </w:trPr>
        <w:tc>
          <w:tcPr>
            <w:cnfStyle w:val="001000000000" w:firstRow="0" w:lastRow="0" w:firstColumn="1" w:lastColumn="0" w:oddVBand="0" w:evenVBand="0" w:oddHBand="0" w:evenHBand="0" w:firstRowFirstColumn="0" w:firstRowLastColumn="0" w:lastRowFirstColumn="0" w:lastRowLastColumn="0"/>
            <w:tcW w:w="2875" w:type="dxa"/>
            <w:noWrap/>
          </w:tcPr>
          <w:p w14:paraId="57738E9E" w14:textId="0E3B0818" w:rsidR="009E46B6" w:rsidRPr="00D34EF0" w:rsidRDefault="009E46B6" w:rsidP="004755BE">
            <w:pPr>
              <w:spacing w:before="0" w:line="276" w:lineRule="auto"/>
              <w:rPr>
                <w:rFonts w:eastAsiaTheme="minorHAnsi"/>
                <w:color w:val="000000"/>
                <w:szCs w:val="20"/>
              </w:rPr>
            </w:pPr>
            <w:r w:rsidRPr="00D34EF0">
              <w:rPr>
                <w:szCs w:val="20"/>
              </w:rPr>
              <w:t>Services</w:t>
            </w:r>
          </w:p>
        </w:tc>
        <w:tc>
          <w:tcPr>
            <w:tcW w:w="1620" w:type="dxa"/>
          </w:tcPr>
          <w:p w14:paraId="073316B9" w14:textId="28FA0E70" w:rsidR="009E46B6" w:rsidRPr="00D34EF0" w:rsidRDefault="009E46B6"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w:t>
            </w:r>
            <w:r>
              <w:rPr>
                <w:color w:val="000000"/>
                <w:szCs w:val="20"/>
              </w:rPr>
              <w:t>2</w:t>
            </w:r>
            <w:r w:rsidRPr="00D34EF0">
              <w:rPr>
                <w:color w:val="000000"/>
                <w:szCs w:val="20"/>
              </w:rPr>
              <w:t xml:space="preserve"> </w:t>
            </w:r>
            <w:r>
              <w:rPr>
                <w:color w:val="000000"/>
                <w:szCs w:val="20"/>
              </w:rPr>
              <w:t>Final</w:t>
            </w:r>
          </w:p>
        </w:tc>
        <w:tc>
          <w:tcPr>
            <w:tcW w:w="1620" w:type="dxa"/>
          </w:tcPr>
          <w:p w14:paraId="41218E48" w14:textId="63DAF6DC" w:rsidR="009E46B6" w:rsidRPr="00D34EF0" w:rsidRDefault="009E46B6"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 xml:space="preserve">FY 2023 </w:t>
            </w:r>
            <w:r>
              <w:rPr>
                <w:color w:val="000000"/>
                <w:szCs w:val="20"/>
              </w:rPr>
              <w:t xml:space="preserve">Enacted </w:t>
            </w:r>
          </w:p>
        </w:tc>
        <w:tc>
          <w:tcPr>
            <w:tcW w:w="1890" w:type="dxa"/>
          </w:tcPr>
          <w:p w14:paraId="2A99ADE8" w14:textId="2C3045C9" w:rsidR="009E46B6" w:rsidRPr="00D34EF0" w:rsidRDefault="009E46B6"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530" w:type="dxa"/>
          </w:tcPr>
          <w:p w14:paraId="1FD70C5D" w14:textId="1C08B814" w:rsidR="009E46B6" w:rsidRPr="00D34EF0" w:rsidRDefault="00CC1434"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9E46B6">
              <w:rPr>
                <w:color w:val="000000"/>
                <w:szCs w:val="20"/>
              </w:rPr>
              <w:t>+/- FY 2023</w:t>
            </w:r>
          </w:p>
        </w:tc>
      </w:tr>
      <w:tr w:rsidR="009E46B6" w14:paraId="7A1FF052" w14:textId="70289B79" w:rsidTr="00CC1434">
        <w:trPr>
          <w:cnfStyle w:val="000000100000" w:firstRow="0" w:lastRow="0" w:firstColumn="0" w:lastColumn="0" w:oddVBand="0" w:evenVBand="0" w:oddHBand="1" w:evenHBand="0" w:firstRowFirstColumn="0" w:firstRowLastColumn="0" w:lastRowFirstColumn="0" w:lastRowLastColumn="0"/>
          <w:trHeight w:val="302"/>
          <w:jc w:val="left"/>
        </w:trPr>
        <w:tc>
          <w:tcPr>
            <w:cnfStyle w:val="001000000000" w:firstRow="0" w:lastRow="0" w:firstColumn="1" w:lastColumn="0" w:oddVBand="0" w:evenVBand="0" w:oddHBand="0" w:evenHBand="0" w:firstRowFirstColumn="0" w:firstRowLastColumn="0" w:lastRowFirstColumn="0" w:lastRowLastColumn="0"/>
            <w:tcW w:w="2875" w:type="dxa"/>
          </w:tcPr>
          <w:p w14:paraId="52DC159E" w14:textId="77777777" w:rsidR="009E46B6" w:rsidRDefault="009E46B6" w:rsidP="00C26169">
            <w:pPr>
              <w:spacing w:before="0" w:line="276" w:lineRule="auto"/>
              <w:rPr>
                <w:color w:val="000000"/>
                <w:szCs w:val="20"/>
              </w:rPr>
            </w:pPr>
            <w:r>
              <w:rPr>
                <w:color w:val="000000"/>
                <w:szCs w:val="20"/>
              </w:rPr>
              <w:t>State Councils on Developmental Disabilities</w:t>
            </w:r>
          </w:p>
        </w:tc>
        <w:tc>
          <w:tcPr>
            <w:tcW w:w="1620" w:type="dxa"/>
          </w:tcPr>
          <w:p w14:paraId="603625C3" w14:textId="49618C66" w:rsidR="009E46B6" w:rsidRPr="00C51D36" w:rsidRDefault="009E46B6"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51D36">
              <w:rPr>
                <w:rFonts w:eastAsiaTheme="minorHAnsi"/>
                <w:color w:val="000000"/>
                <w:szCs w:val="20"/>
              </w:rPr>
              <w:t>$</w:t>
            </w:r>
            <w:r>
              <w:rPr>
                <w:rFonts w:eastAsiaTheme="minorHAnsi"/>
                <w:color w:val="000000"/>
                <w:szCs w:val="20"/>
              </w:rPr>
              <w:t>80</w:t>
            </w:r>
            <w:r w:rsidRPr="00C51D36">
              <w:rPr>
                <w:rFonts w:eastAsiaTheme="minorHAnsi"/>
                <w:color w:val="000000"/>
                <w:szCs w:val="20"/>
              </w:rPr>
              <w:t>,000</w:t>
            </w:r>
          </w:p>
        </w:tc>
        <w:tc>
          <w:tcPr>
            <w:tcW w:w="1620" w:type="dxa"/>
          </w:tcPr>
          <w:p w14:paraId="5B7E8760" w14:textId="0F4D7698" w:rsidR="009E46B6" w:rsidRPr="00C51D36" w:rsidRDefault="009E46B6"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51D36">
              <w:rPr>
                <w:rFonts w:eastAsiaTheme="minorHAnsi"/>
                <w:color w:val="000000"/>
                <w:szCs w:val="20"/>
              </w:rPr>
              <w:t>$8</w:t>
            </w:r>
            <w:r>
              <w:rPr>
                <w:rFonts w:eastAsiaTheme="minorHAnsi"/>
                <w:color w:val="000000"/>
                <w:szCs w:val="20"/>
              </w:rPr>
              <w:t>1,000</w:t>
            </w:r>
          </w:p>
        </w:tc>
        <w:tc>
          <w:tcPr>
            <w:tcW w:w="1890" w:type="dxa"/>
          </w:tcPr>
          <w:p w14:paraId="067E9A16" w14:textId="4A73A9F9" w:rsidR="009E46B6" w:rsidRPr="00C51D36" w:rsidRDefault="498D0566"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w:t>
            </w:r>
            <w:r w:rsidR="632F53BC" w:rsidRPr="2DB725D3">
              <w:rPr>
                <w:rFonts w:eastAsiaTheme="minorEastAsia"/>
                <w:color w:val="000000" w:themeColor="text1"/>
              </w:rPr>
              <w:t>82,</w:t>
            </w:r>
            <w:r w:rsidR="004D76D6">
              <w:rPr>
                <w:rFonts w:eastAsiaTheme="minorEastAsia"/>
                <w:color w:val="000000" w:themeColor="text1"/>
              </w:rPr>
              <w:t>00</w:t>
            </w:r>
            <w:r w:rsidR="004D76D6" w:rsidRPr="2DB725D3">
              <w:rPr>
                <w:rFonts w:eastAsiaTheme="minorEastAsia"/>
                <w:color w:val="000000" w:themeColor="text1"/>
              </w:rPr>
              <w:t>0</w:t>
            </w:r>
          </w:p>
        </w:tc>
        <w:tc>
          <w:tcPr>
            <w:tcW w:w="1530" w:type="dxa"/>
          </w:tcPr>
          <w:p w14:paraId="249E25FB" w14:textId="77EC9742" w:rsidR="009E46B6" w:rsidRDefault="27A0D42F"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 xml:space="preserve">+ </w:t>
            </w:r>
            <w:r w:rsidR="284DC02E" w:rsidRPr="2DB725D3">
              <w:rPr>
                <w:rFonts w:eastAsiaTheme="minorEastAsia"/>
                <w:color w:val="000000" w:themeColor="text1"/>
              </w:rPr>
              <w:t>$1</w:t>
            </w:r>
            <w:r w:rsidRPr="2DB725D3">
              <w:rPr>
                <w:rFonts w:eastAsiaTheme="minorEastAsia"/>
                <w:color w:val="000000" w:themeColor="text1"/>
              </w:rPr>
              <w:t>,</w:t>
            </w:r>
            <w:r w:rsidR="004D76D6">
              <w:rPr>
                <w:rFonts w:eastAsiaTheme="minorEastAsia"/>
                <w:color w:val="000000" w:themeColor="text1"/>
              </w:rPr>
              <w:t>00</w:t>
            </w:r>
            <w:r w:rsidR="004D76D6" w:rsidRPr="2DB725D3">
              <w:rPr>
                <w:rFonts w:eastAsiaTheme="minorEastAsia"/>
                <w:color w:val="000000" w:themeColor="text1"/>
              </w:rPr>
              <w:t>0</w:t>
            </w:r>
          </w:p>
        </w:tc>
      </w:tr>
    </w:tbl>
    <w:p w14:paraId="36536191" w14:textId="2383974D" w:rsidR="004475D2" w:rsidRDefault="005F5905" w:rsidP="004475D2">
      <w:pPr>
        <w:spacing w:before="240"/>
        <w:contextualSpacing/>
        <w:rPr>
          <w:sz w:val="20"/>
          <w:szCs w:val="20"/>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p>
    <w:p w14:paraId="4FFB6944" w14:textId="77777777" w:rsidR="00DC2B6E" w:rsidRDefault="00DC2B6E" w:rsidP="004475D2">
      <w:pPr>
        <w:spacing w:before="240"/>
        <w:contextualSpacing/>
        <w:rPr>
          <w:sz w:val="20"/>
        </w:rPr>
      </w:pPr>
    </w:p>
    <w:p w14:paraId="4C8F5559" w14:textId="77777777" w:rsidR="004475D2" w:rsidRPr="0013290B" w:rsidRDefault="004475D2" w:rsidP="004475D2">
      <w:pPr>
        <w:contextualSpacing/>
        <w:jc w:val="both"/>
      </w:pPr>
      <w:r>
        <w:t xml:space="preserve">Original </w:t>
      </w:r>
      <w:r w:rsidRPr="0013290B">
        <w:t>Authorizing</w:t>
      </w:r>
      <w:r>
        <w:t xml:space="preserve"> </w:t>
      </w:r>
      <w:r w:rsidRPr="0013290B">
        <w:t>Legislation:</w:t>
      </w:r>
      <w:r>
        <w:t xml:space="preserve"> </w:t>
      </w:r>
      <w:r w:rsidRPr="0013290B">
        <w:t>Section</w:t>
      </w:r>
      <w:r>
        <w:t xml:space="preserve"> </w:t>
      </w:r>
      <w:r w:rsidRPr="0013290B">
        <w:t>129(a)</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(DD Act)</w:t>
      </w:r>
      <w:r w:rsidRPr="0013290B">
        <w:t>,</w:t>
      </w:r>
      <w:r>
        <w:t xml:space="preserve"> </w:t>
      </w:r>
      <w:r w:rsidRPr="0013290B">
        <w:t>Public</w:t>
      </w:r>
      <w:r>
        <w:t xml:space="preserve"> </w:t>
      </w:r>
      <w:r w:rsidRPr="0013290B">
        <w:t>Law</w:t>
      </w:r>
      <w:r>
        <w:t xml:space="preserve"> </w:t>
      </w:r>
      <w:r w:rsidRPr="0013290B">
        <w:t>106-402</w:t>
      </w:r>
    </w:p>
    <w:p w14:paraId="31CA26FA" w14:textId="77777777" w:rsidR="004475D2" w:rsidRPr="0013290B" w:rsidRDefault="004475D2" w:rsidP="004475D2">
      <w:pPr>
        <w:contextualSpacing/>
        <w:jc w:val="both"/>
      </w:pPr>
    </w:p>
    <w:p w14:paraId="33461106" w14:textId="77777777" w:rsidR="004475D2" w:rsidRPr="0013290B" w:rsidRDefault="004475D2" w:rsidP="004475D2">
      <w:pPr>
        <w:contextualSpacing/>
        <w:jc w:val="both"/>
      </w:pPr>
      <w:r w:rsidRPr="0013290B">
        <w:t>Most</w:t>
      </w:r>
      <w:r>
        <w:t xml:space="preserve"> </w:t>
      </w:r>
      <w:r w:rsidRPr="0013290B">
        <w:t>Recent</w:t>
      </w:r>
      <w:r>
        <w:t xml:space="preserve"> </w:t>
      </w:r>
      <w:r w:rsidRPr="0013290B">
        <w:t>Authorizing</w:t>
      </w:r>
      <w:r>
        <w:t xml:space="preserve"> </w:t>
      </w:r>
      <w:r w:rsidRPr="0013290B">
        <w:t>Legislation:</w:t>
      </w:r>
      <w:r>
        <w:t xml:space="preserve"> </w:t>
      </w:r>
      <w:r w:rsidRPr="0013290B">
        <w:t>Section</w:t>
      </w:r>
      <w:r>
        <w:t xml:space="preserve"> </w:t>
      </w:r>
      <w:r w:rsidRPr="0013290B">
        <w:t>129(a)</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p>
    <w:p w14:paraId="2207E29B" w14:textId="77777777" w:rsidR="004475D2" w:rsidRPr="0013290B" w:rsidRDefault="004475D2" w:rsidP="004475D2">
      <w:pPr>
        <w:pBdr>
          <w:top w:val="single" w:sz="6" w:space="0" w:color="FFFFFF"/>
          <w:left w:val="single" w:sz="6" w:space="0" w:color="FFFFFF"/>
          <w:bottom w:val="single" w:sz="6" w:space="0" w:color="FFFFFF"/>
          <w:right w:val="single" w:sz="6" w:space="0" w:color="FFFFFF"/>
        </w:pBdr>
        <w:contextualSpacing/>
        <w:jc w:val="both"/>
        <w:rPr>
          <w:bCs/>
        </w:rPr>
      </w:pPr>
    </w:p>
    <w:p w14:paraId="238D1C77" w14:textId="77777777" w:rsidR="004475D2" w:rsidRPr="0013290B" w:rsidRDefault="004475D2" w:rsidP="004475D2">
      <w:pPr>
        <w:tabs>
          <w:tab w:val="right" w:leader="dot" w:pos="9360"/>
        </w:tabs>
        <w:spacing w:line="276" w:lineRule="auto"/>
        <w:contextualSpacing/>
        <w:jc w:val="both"/>
      </w:pPr>
      <w:r w:rsidRPr="0013290B">
        <w:t>Current</w:t>
      </w:r>
      <w:r>
        <w:t xml:space="preserve"> </w:t>
      </w:r>
      <w:r w:rsidRPr="0013290B">
        <w:t>FY</w:t>
      </w:r>
      <w:r>
        <w:t xml:space="preserve"> </w:t>
      </w:r>
      <w:r w:rsidRPr="0013290B">
        <w:t>Authorization</w:t>
      </w:r>
      <w:r w:rsidRPr="0013290B">
        <w:tab/>
        <w:t>Expired</w:t>
      </w:r>
    </w:p>
    <w:p w14:paraId="7789D7FF" w14:textId="77777777" w:rsidR="004475D2" w:rsidRPr="0013290B" w:rsidRDefault="004475D2" w:rsidP="004475D2">
      <w:pPr>
        <w:tabs>
          <w:tab w:val="right" w:leader="dot" w:pos="9360"/>
        </w:tabs>
        <w:spacing w:line="276" w:lineRule="auto"/>
        <w:contextualSpacing/>
        <w:jc w:val="both"/>
      </w:pPr>
    </w:p>
    <w:p w14:paraId="7E303883" w14:textId="77777777" w:rsidR="004475D2" w:rsidRPr="0013290B" w:rsidRDefault="004475D2" w:rsidP="004475D2">
      <w:pPr>
        <w:tabs>
          <w:tab w:val="right" w:leader="dot" w:pos="9360"/>
        </w:tabs>
        <w:spacing w:line="276" w:lineRule="auto"/>
        <w:contextualSpacing/>
        <w:jc w:val="both"/>
      </w:pPr>
      <w:r w:rsidRPr="0013290B">
        <w:t>Authorization</w:t>
      </w:r>
      <w:r>
        <w:t xml:space="preserve"> </w:t>
      </w:r>
      <w:r w:rsidRPr="0013290B">
        <w:t>Expiration</w:t>
      </w:r>
      <w:r>
        <w:t xml:space="preserve"> </w:t>
      </w:r>
      <w:r w:rsidRPr="0013290B">
        <w:t>Date</w:t>
      </w:r>
      <w:r w:rsidRPr="0013290B">
        <w:tab/>
        <w:t>2007</w:t>
      </w:r>
    </w:p>
    <w:p w14:paraId="1AF4E291" w14:textId="77777777" w:rsidR="004475D2" w:rsidRPr="0013290B" w:rsidRDefault="004475D2" w:rsidP="004475D2">
      <w:pPr>
        <w:pBdr>
          <w:top w:val="single" w:sz="6" w:space="0" w:color="FFFFFF"/>
          <w:left w:val="single" w:sz="6" w:space="0" w:color="FFFFFF"/>
          <w:bottom w:val="single" w:sz="6" w:space="0" w:color="FFFFFF"/>
          <w:right w:val="single" w:sz="6" w:space="0" w:color="FFFFFF"/>
        </w:pBdr>
        <w:contextualSpacing/>
        <w:jc w:val="both"/>
        <w:rPr>
          <w:bCs/>
        </w:rPr>
      </w:pPr>
    </w:p>
    <w:p w14:paraId="3FA49A96" w14:textId="77777777" w:rsidR="004475D2" w:rsidRPr="00A91CF4" w:rsidRDefault="004475D2" w:rsidP="004475D2">
      <w:pPr>
        <w:tabs>
          <w:tab w:val="right" w:leader="dot" w:pos="9360"/>
        </w:tabs>
        <w:contextualSpacing/>
        <w:jc w:val="both"/>
      </w:pPr>
      <w:r w:rsidRPr="0013290B">
        <w:t>Allocation</w:t>
      </w:r>
      <w:r>
        <w:t xml:space="preserve"> </w:t>
      </w:r>
      <w:r w:rsidRPr="0013290B">
        <w:t>Method</w:t>
      </w:r>
      <w:r w:rsidRPr="0013290B">
        <w:tab/>
        <w:t>Formula</w:t>
      </w:r>
      <w:r>
        <w:t xml:space="preserve"> </w:t>
      </w:r>
      <w:r w:rsidRPr="00A91CF4">
        <w:t>Grant</w:t>
      </w:r>
    </w:p>
    <w:p w14:paraId="28CB3207" w14:textId="77777777" w:rsidR="004475D2" w:rsidRDefault="004475D2" w:rsidP="004475D2">
      <w:pPr>
        <w:pBdr>
          <w:top w:val="single" w:sz="6" w:space="0" w:color="FFFFFF"/>
          <w:left w:val="single" w:sz="6" w:space="0" w:color="FFFFFF"/>
          <w:bottom w:val="single" w:sz="6" w:space="0" w:color="FFFFFF"/>
          <w:right w:val="single" w:sz="6" w:space="0" w:color="FFFFFF"/>
        </w:pBdr>
        <w:contextualSpacing/>
        <w:jc w:val="both"/>
        <w:rPr>
          <w:bCs/>
        </w:rPr>
      </w:pPr>
    </w:p>
    <w:p w14:paraId="3C06BC80" w14:textId="3FDFD6DA" w:rsidR="00B65264" w:rsidRPr="00A91CF4" w:rsidRDefault="00B65264" w:rsidP="00B65264">
      <w:pPr>
        <w:pStyle w:val="Heading3"/>
      </w:pPr>
      <w:r>
        <w:t>Program Description:</w:t>
      </w:r>
    </w:p>
    <w:p w14:paraId="697A5F20" w14:textId="77777777" w:rsidR="00B65264" w:rsidRDefault="00B65264" w:rsidP="000C10A9">
      <w:pPr>
        <w:spacing w:before="0" w:line="276" w:lineRule="auto"/>
        <w:jc w:val="both"/>
      </w:pPr>
    </w:p>
    <w:p w14:paraId="0E0BE872" w14:textId="77777777" w:rsidR="00FA3EF2" w:rsidRDefault="00FA3EF2" w:rsidP="00D10D9D">
      <w:pPr>
        <w:spacing w:line="276" w:lineRule="auto"/>
        <w:contextualSpacing/>
        <w:jc w:val="both"/>
        <w:rPr>
          <w:bCs/>
        </w:rPr>
      </w:pPr>
      <w:r w:rsidRPr="005D1369">
        <w:rPr>
          <w:bCs/>
        </w:rPr>
        <w:t>People with intellectual and developmental disabilities (</w:t>
      </w:r>
      <w:r>
        <w:rPr>
          <w:bCs/>
        </w:rPr>
        <w:t>I/DD</w:t>
      </w:r>
      <w:r w:rsidRPr="005D1369">
        <w:rPr>
          <w:bCs/>
        </w:rPr>
        <w:t xml:space="preserve">) often experience increased barriers to community living. Upholding </w:t>
      </w:r>
      <w:r w:rsidRPr="004A24B3">
        <w:rPr>
          <w:bCs/>
        </w:rPr>
        <w:t>their right to</w:t>
      </w:r>
      <w:r>
        <w:rPr>
          <w:bCs/>
        </w:rPr>
        <w:t xml:space="preserve"> </w:t>
      </w:r>
      <w:r w:rsidRPr="005D1369">
        <w:rPr>
          <w:bCs/>
        </w:rPr>
        <w:t xml:space="preserve">fully participate in the community requires each state to develop and maintain a comprehensive and coordinated system that includes services and supports to meet specific needs; training, education and resources to help people with </w:t>
      </w:r>
      <w:r>
        <w:rPr>
          <w:bCs/>
        </w:rPr>
        <w:t>I/DD</w:t>
      </w:r>
      <w:r w:rsidRPr="005D1369">
        <w:rPr>
          <w:bCs/>
        </w:rPr>
        <w:t xml:space="preserve"> advocate for themselves and to help families provide support across the lifespan; training, education and advocacy to ensure accessibility of health care, education, transportation, recreation and other infrastructure systems; innovation to improve effectiveness and sustainability of programs and services; research to improve knowledge about and diagnosis of </w:t>
      </w:r>
      <w:r>
        <w:rPr>
          <w:bCs/>
        </w:rPr>
        <w:t>I/DD</w:t>
      </w:r>
      <w:r w:rsidRPr="005D1369">
        <w:rPr>
          <w:bCs/>
        </w:rPr>
        <w:t xml:space="preserve"> and to expand and improve interventions and support; and sharing of information across programs, networks and states to advance best practices across the country.</w:t>
      </w:r>
      <w:r w:rsidRPr="00303959">
        <w:t xml:space="preserve"> </w:t>
      </w:r>
    </w:p>
    <w:p w14:paraId="79E125DE" w14:textId="77777777" w:rsidR="00FA3EF2" w:rsidRDefault="00FA3EF2" w:rsidP="00D10D9D">
      <w:pPr>
        <w:spacing w:line="276" w:lineRule="auto"/>
        <w:contextualSpacing/>
        <w:jc w:val="both"/>
      </w:pPr>
    </w:p>
    <w:p w14:paraId="31738D86" w14:textId="2A593533" w:rsidR="0058726D" w:rsidRDefault="00FA3EF2" w:rsidP="00D10D9D">
      <w:pPr>
        <w:spacing w:line="276" w:lineRule="auto"/>
        <w:contextualSpacing/>
        <w:jc w:val="both"/>
      </w:pPr>
      <w:r w:rsidRPr="00E51468">
        <w:t>State</w:t>
      </w:r>
      <w:r>
        <w:t xml:space="preserve"> </w:t>
      </w:r>
      <w:r w:rsidRPr="00E51468">
        <w:t>Councils</w:t>
      </w:r>
      <w:r>
        <w:t xml:space="preserve"> </w:t>
      </w:r>
      <w:r w:rsidRPr="00E51468">
        <w:t>on</w:t>
      </w:r>
      <w:r>
        <w:t xml:space="preserve"> </w:t>
      </w:r>
      <w:r w:rsidRPr="00E51468">
        <w:t>Developmental</w:t>
      </w:r>
      <w:r>
        <w:t xml:space="preserve"> </w:t>
      </w:r>
      <w:r w:rsidRPr="00E51468">
        <w:t>Disabilities</w:t>
      </w:r>
      <w:r>
        <w:t xml:space="preserve"> </w:t>
      </w:r>
      <w:r w:rsidRPr="00E51468">
        <w:t>(</w:t>
      </w:r>
      <w:r>
        <w:t xml:space="preserve">DD Councils) are part of a network of programs authorized by the DD Act that work together to build and strengthen these systems. Funded through formula grants, DD Councils are charged with </w:t>
      </w:r>
      <w:r w:rsidRPr="0058726D">
        <w:t>identifying</w:t>
      </w:r>
      <w:r>
        <w:t xml:space="preserve"> </w:t>
      </w:r>
      <w:r w:rsidRPr="0058726D">
        <w:t>the most pressing needs</w:t>
      </w:r>
      <w:r>
        <w:t xml:space="preserve"> </w:t>
      </w:r>
      <w:r w:rsidRPr="0058726D">
        <w:t>of people with developmental disabilities in their state or territory</w:t>
      </w:r>
      <w:r>
        <w:t xml:space="preserve"> and developing plans to address them. While DD Councils can perform the work to implement these plans “in house,” in the recent year data was available, 50 </w:t>
      </w:r>
      <w:r w:rsidR="000F34E6">
        <w:t xml:space="preserve">councils in FY 2021 redistributed </w:t>
      </w:r>
      <w:r>
        <w:t xml:space="preserve">all or a portion of the funding received through ACL’s grant to network partners, such as </w:t>
      </w:r>
      <w:r w:rsidRPr="00E51468">
        <w:t>the</w:t>
      </w:r>
      <w:r>
        <w:t xml:space="preserve">ir state’s </w:t>
      </w:r>
      <w:r w:rsidRPr="00E51468">
        <w:t>University</w:t>
      </w:r>
      <w:r>
        <w:t xml:space="preserve"> </w:t>
      </w:r>
      <w:r w:rsidRPr="00E51468">
        <w:t>Center</w:t>
      </w:r>
      <w:r>
        <w:t xml:space="preserve"> </w:t>
      </w:r>
      <w:r w:rsidRPr="00E51468">
        <w:t>of</w:t>
      </w:r>
      <w:r>
        <w:t xml:space="preserve"> </w:t>
      </w:r>
      <w:r w:rsidRPr="00E51468">
        <w:t>Excellence</w:t>
      </w:r>
      <w:r>
        <w:t xml:space="preserve"> </w:t>
      </w:r>
      <w:r w:rsidRPr="00E51468">
        <w:t>in</w:t>
      </w:r>
      <w:r w:rsidRPr="00FA3EF2">
        <w:t xml:space="preserve"> </w:t>
      </w:r>
      <w:r w:rsidRPr="00E51468">
        <w:t>Developmental</w:t>
      </w:r>
      <w:r>
        <w:t xml:space="preserve"> </w:t>
      </w:r>
      <w:r w:rsidRPr="00E51468">
        <w:t>Disabilities</w:t>
      </w:r>
      <w:r>
        <w:t xml:space="preserve"> </w:t>
      </w:r>
      <w:r w:rsidRPr="00E51468">
        <w:t>or</w:t>
      </w:r>
      <w:r>
        <w:t xml:space="preserve"> </w:t>
      </w:r>
      <w:r w:rsidRPr="00E51468">
        <w:t>Protection</w:t>
      </w:r>
      <w:r>
        <w:t xml:space="preserve"> </w:t>
      </w:r>
      <w:r w:rsidRPr="00E51468">
        <w:t>and</w:t>
      </w:r>
      <w:r>
        <w:t xml:space="preserve"> </w:t>
      </w:r>
      <w:r w:rsidRPr="00E51468">
        <w:t>Advocacy</w:t>
      </w:r>
      <w:r>
        <w:t xml:space="preserve"> </w:t>
      </w:r>
      <w:r w:rsidRPr="00E51468">
        <w:t>agenc</w:t>
      </w:r>
      <w:r>
        <w:t xml:space="preserve">ies, as well as </w:t>
      </w:r>
      <w:r w:rsidRPr="00E51468">
        <w:t>other</w:t>
      </w:r>
      <w:r>
        <w:t xml:space="preserve"> </w:t>
      </w:r>
      <w:r w:rsidRPr="00E51468">
        <w:t>community-based</w:t>
      </w:r>
      <w:r>
        <w:t xml:space="preserve"> </w:t>
      </w:r>
      <w:r w:rsidRPr="00E51468">
        <w:t>organizations</w:t>
      </w:r>
      <w:r>
        <w:t xml:space="preserve"> to support implementation.</w:t>
      </w:r>
    </w:p>
    <w:p w14:paraId="2A8B43FB" w14:textId="77777777" w:rsidR="000F34E6" w:rsidRDefault="000F34E6" w:rsidP="00D10D9D">
      <w:pPr>
        <w:spacing w:line="276" w:lineRule="auto"/>
        <w:contextualSpacing/>
        <w:jc w:val="both"/>
      </w:pPr>
    </w:p>
    <w:p w14:paraId="092D215B" w14:textId="77777777" w:rsidR="00FA3EF2" w:rsidRDefault="00FA3EF2" w:rsidP="00D10D9D">
      <w:pPr>
        <w:spacing w:line="276" w:lineRule="auto"/>
        <w:contextualSpacing/>
        <w:jc w:val="both"/>
      </w:pPr>
      <w:r>
        <w:lastRenderedPageBreak/>
        <w:t xml:space="preserve">DD Councils </w:t>
      </w:r>
      <w:r w:rsidRPr="00C0208F">
        <w:t xml:space="preserve">create partnerships, collaborations, innovative programs, and equal opportunities to improve the lives of people with </w:t>
      </w:r>
      <w:r>
        <w:t>I/DD</w:t>
      </w:r>
      <w:r w:rsidRPr="00C0208F">
        <w:t>; spark community change by bringing together people and partners to create equity in education, health, employment, and life; empower self-advocates and family leaders</w:t>
      </w:r>
      <w:r>
        <w:t>;</w:t>
      </w:r>
      <w:r w:rsidRPr="00C0208F">
        <w:t xml:space="preserve"> influence law and policy</w:t>
      </w:r>
      <w:r>
        <w:t>;</w:t>
      </w:r>
      <w:r w:rsidRPr="00C0208F">
        <w:t xml:space="preserve"> and educate and protect people with </w:t>
      </w:r>
      <w:r>
        <w:t>I/DD</w:t>
      </w:r>
      <w:r w:rsidRPr="00C0208F">
        <w:t xml:space="preserve">; and educate decision-makers using research and lived experiences to improve the lives of people with </w:t>
      </w:r>
      <w:r>
        <w:t>I/DD</w:t>
      </w:r>
      <w:r w:rsidRPr="00C0208F">
        <w:t>.</w:t>
      </w:r>
      <w:r w:rsidRPr="00303959">
        <w:t xml:space="preserve"> </w:t>
      </w:r>
    </w:p>
    <w:p w14:paraId="23654D2B" w14:textId="77777777" w:rsidR="00FA3EF2" w:rsidRDefault="00FA3EF2" w:rsidP="00D10D9D">
      <w:pPr>
        <w:spacing w:line="276" w:lineRule="auto"/>
        <w:contextualSpacing/>
        <w:jc w:val="both"/>
      </w:pPr>
    </w:p>
    <w:p w14:paraId="004E2B70" w14:textId="77777777" w:rsidR="00FA3EF2" w:rsidRDefault="00FA3EF2" w:rsidP="00D10D9D">
      <w:pPr>
        <w:spacing w:line="276" w:lineRule="auto"/>
        <w:contextualSpacing/>
        <w:jc w:val="both"/>
      </w:pPr>
      <w:bookmarkStart w:id="183" w:name="_Hlk111367607"/>
      <w:r w:rsidRPr="00E51468">
        <w:t>There</w:t>
      </w:r>
      <w:r>
        <w:t xml:space="preserve"> </w:t>
      </w:r>
      <w:r w:rsidRPr="00E51468">
        <w:t>are</w:t>
      </w:r>
      <w:r>
        <w:t xml:space="preserve"> </w:t>
      </w:r>
      <w:r w:rsidRPr="00E51468">
        <w:t>56</w:t>
      </w:r>
      <w:r w:rsidDel="00A675A9">
        <w:t xml:space="preserve"> </w:t>
      </w:r>
      <w:r>
        <w:t xml:space="preserve">DD Councils, with volunteer </w:t>
      </w:r>
      <w:r w:rsidRPr="00E51468">
        <w:t>members</w:t>
      </w:r>
      <w:r>
        <w:t xml:space="preserve"> appointed by the governor</w:t>
      </w:r>
      <w:r w:rsidRPr="00E51468">
        <w:t>.</w:t>
      </w:r>
      <w:r>
        <w:t xml:space="preserve"> They are led</w:t>
      </w:r>
      <w:r w:rsidRPr="00C0208F">
        <w:t xml:space="preserve"> by people with </w:t>
      </w:r>
      <w:r>
        <w:t>I/DD</w:t>
      </w:r>
      <w:r w:rsidRPr="00C0208F">
        <w:t>, families, and other key stakeholders</w:t>
      </w:r>
      <w:r>
        <w:t xml:space="preserve">; at least 60 percent of each council’s governor-appointed volunteer members must be people </w:t>
      </w:r>
      <w:r w:rsidRPr="00E51468">
        <w:t>with</w:t>
      </w:r>
      <w:r>
        <w:t xml:space="preserve"> I/DD </w:t>
      </w:r>
      <w:r w:rsidRPr="00E51468">
        <w:t>and</w:t>
      </w:r>
      <w:r>
        <w:t xml:space="preserve"> </w:t>
      </w:r>
      <w:r w:rsidRPr="00E51468">
        <w:t>their</w:t>
      </w:r>
      <w:r>
        <w:t xml:space="preserve"> </w:t>
      </w:r>
      <w:r w:rsidRPr="00E51468">
        <w:t>family</w:t>
      </w:r>
      <w:r>
        <w:t xml:space="preserve"> </w:t>
      </w:r>
      <w:r w:rsidRPr="00E51468">
        <w:t>members.</w:t>
      </w:r>
      <w:r>
        <w:t xml:space="preserve"> </w:t>
      </w:r>
    </w:p>
    <w:bookmarkEnd w:id="183"/>
    <w:p w14:paraId="51E51FBC" w14:textId="77777777" w:rsidR="00FA3EF2" w:rsidRPr="00E51468" w:rsidRDefault="00FA3EF2" w:rsidP="00FA3EF2">
      <w:pPr>
        <w:spacing w:line="271" w:lineRule="auto"/>
        <w:contextualSpacing/>
        <w:jc w:val="both"/>
      </w:pPr>
    </w:p>
    <w:p w14:paraId="5DFF440A" w14:textId="77777777" w:rsidR="00FA3EF2" w:rsidRPr="00A91CF4" w:rsidRDefault="00FA3EF2" w:rsidP="00FA3EF2">
      <w:pPr>
        <w:pStyle w:val="Heading3"/>
      </w:pPr>
      <w:r>
        <w:t xml:space="preserve">Budget Request: </w:t>
      </w:r>
    </w:p>
    <w:p w14:paraId="24E22C92" w14:textId="77777777" w:rsidR="00FA3EF2" w:rsidRDefault="00FA3EF2" w:rsidP="00FA3EF2">
      <w:pPr>
        <w:ind w:left="720"/>
        <w:contextualSpacing/>
        <w:jc w:val="both"/>
      </w:pPr>
    </w:p>
    <w:p w14:paraId="13D496F6" w14:textId="7F412D77" w:rsidR="00FA3EF2" w:rsidRDefault="00FA3EF2" w:rsidP="00FA3EF2">
      <w:pPr>
        <w:spacing w:line="271" w:lineRule="auto"/>
        <w:contextualSpacing/>
        <w:jc w:val="both"/>
      </w:pPr>
      <w:r>
        <w:t>The FY 2024 request for DD Councils is $82,</w:t>
      </w:r>
      <w:r w:rsidR="009F109C">
        <w:t>000</w:t>
      </w:r>
      <w:r>
        <w:t xml:space="preserve">,000, an increase </w:t>
      </w:r>
      <w:r w:rsidRPr="00DC780F">
        <w:t>of $1,000,000</w:t>
      </w:r>
      <w:r>
        <w:t xml:space="preserve"> above the FY 2023 enacted level to offset increasing costs and maintain the councils’ capacity improve and streamline state systems supporting people with I/DD and to expand access to essential community services, individualized supports, and other forms of assistance that promote self-determination, independence, productivity, integration, and inclusion in all facets of community life.  </w:t>
      </w:r>
    </w:p>
    <w:p w14:paraId="5DB01E80" w14:textId="77777777" w:rsidR="00FA3EF2" w:rsidRDefault="00FA3EF2" w:rsidP="00FA3EF2">
      <w:pPr>
        <w:spacing w:line="271" w:lineRule="auto"/>
        <w:contextualSpacing/>
        <w:jc w:val="both"/>
      </w:pPr>
    </w:p>
    <w:p w14:paraId="488F0B1C" w14:textId="77777777" w:rsidR="00FA3EF2" w:rsidRDefault="00FA3EF2" w:rsidP="00FA3EF2">
      <w:pPr>
        <w:spacing w:line="271" w:lineRule="auto"/>
        <w:contextualSpacing/>
        <w:jc w:val="both"/>
      </w:pPr>
      <w:r>
        <w:t xml:space="preserve">This work is increasingly critical. The number of people with I/DD has been growing for many years, and people with I/DD are living longer, both of which are increasing the need for systems that can effectively, efficiently, and sustainably provide the support people with I/DD need to live in the community. </w:t>
      </w:r>
    </w:p>
    <w:p w14:paraId="32D4E25A" w14:textId="2BFC69F1" w:rsidR="00CC1481" w:rsidRDefault="00CC1481" w:rsidP="00B65264">
      <w:pPr>
        <w:spacing w:line="271" w:lineRule="auto"/>
        <w:contextualSpacing/>
        <w:jc w:val="both"/>
      </w:pPr>
    </w:p>
    <w:p w14:paraId="4B646627" w14:textId="77777777" w:rsidR="00B65264" w:rsidRPr="00A91CF4" w:rsidRDefault="00B65264" w:rsidP="00B65264">
      <w:pPr>
        <w:pStyle w:val="Heading3"/>
      </w:pPr>
      <w:r w:rsidRPr="00A91CF4">
        <w:t>Funding</w:t>
      </w:r>
      <w:r>
        <w:t xml:space="preserve"> </w:t>
      </w:r>
      <w:r w:rsidRPr="00A91CF4">
        <w:t>History:</w:t>
      </w:r>
    </w:p>
    <w:p w14:paraId="65AFC1E1" w14:textId="77777777" w:rsidR="00B65264" w:rsidRPr="00A91CF4" w:rsidRDefault="00B65264" w:rsidP="000C10A9">
      <w:pPr>
        <w:spacing w:before="0"/>
        <w:ind w:left="720"/>
        <w:contextualSpacing/>
        <w:jc w:val="both"/>
      </w:pPr>
    </w:p>
    <w:p w14:paraId="22ADD22C" w14:textId="2F81B8E0" w:rsidR="00B65264" w:rsidRDefault="00B65264" w:rsidP="00B65264">
      <w:pPr>
        <w:spacing w:beforeLines="75" w:before="180"/>
        <w:contextualSpacing/>
        <w:jc w:val="both"/>
      </w:pPr>
      <w:r w:rsidRPr="00A91CF4">
        <w:t>Funding</w:t>
      </w:r>
      <w:r>
        <w:t xml:space="preserve"> </w:t>
      </w:r>
      <w:r w:rsidRPr="00A91CF4">
        <w:t>for</w:t>
      </w:r>
      <w:r>
        <w:t xml:space="preserve"> </w:t>
      </w:r>
      <w:r w:rsidRPr="00A91CF4">
        <w:t>the</w:t>
      </w:r>
      <w:r>
        <w:t xml:space="preserve"> </w:t>
      </w:r>
      <w:r w:rsidRPr="00A91CF4">
        <w:t>program</w:t>
      </w:r>
      <w:r>
        <w:t xml:space="preserve"> over the past </w:t>
      </w:r>
      <w:r w:rsidRPr="00A91CF4">
        <w:t>five</w:t>
      </w:r>
      <w:r>
        <w:t xml:space="preserve"> </w:t>
      </w:r>
      <w:r w:rsidRPr="00A91CF4">
        <w:t>years</w:t>
      </w:r>
      <w:r>
        <w:t xml:space="preserve"> is </w:t>
      </w:r>
      <w:r w:rsidRPr="00A91CF4">
        <w:t>as</w:t>
      </w:r>
      <w:r>
        <w:t xml:space="preserve"> </w:t>
      </w:r>
      <w:r w:rsidRPr="00A91CF4">
        <w:t>follows:</w:t>
      </w:r>
    </w:p>
    <w:p w14:paraId="1E9E41F1" w14:textId="77777777" w:rsidR="000C10A9" w:rsidRDefault="000C10A9" w:rsidP="00B65264">
      <w:pPr>
        <w:spacing w:beforeLines="75" w:before="180"/>
        <w:contextualSpacing/>
        <w:jc w:val="both"/>
      </w:pPr>
    </w:p>
    <w:tbl>
      <w:tblPr>
        <w:tblStyle w:val="FundingHistory"/>
        <w:tblW w:w="0" w:type="auto"/>
        <w:tblLook w:val="04A0" w:firstRow="1" w:lastRow="0" w:firstColumn="1" w:lastColumn="0" w:noHBand="0" w:noVBand="1"/>
      </w:tblPr>
      <w:tblGrid>
        <w:gridCol w:w="3325"/>
        <w:gridCol w:w="1980"/>
        <w:gridCol w:w="4045"/>
      </w:tblGrid>
      <w:tr w:rsidR="00B65264" w14:paraId="1A4D094E" w14:textId="77777777" w:rsidTr="00D874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25" w:type="dxa"/>
          </w:tcPr>
          <w:p w14:paraId="01649803" w14:textId="77777777" w:rsidR="00B65264" w:rsidRPr="00D34EF0" w:rsidRDefault="00B65264" w:rsidP="00D11B2A">
            <w:pPr>
              <w:spacing w:beforeLines="75" w:before="180"/>
              <w:contextualSpacing/>
            </w:pPr>
            <w:r w:rsidRPr="00D34EF0">
              <w:t>Fiscal Year</w:t>
            </w:r>
          </w:p>
        </w:tc>
        <w:tc>
          <w:tcPr>
            <w:tcW w:w="1980" w:type="dxa"/>
          </w:tcPr>
          <w:p w14:paraId="0B285D25" w14:textId="77777777" w:rsidR="00B65264" w:rsidRPr="00D34EF0" w:rsidRDefault="00B65264" w:rsidP="00D11B2A">
            <w:pPr>
              <w:spacing w:beforeLines="75" w:before="180"/>
              <w:contextualSpacing/>
              <w:cnfStyle w:val="100000000000" w:firstRow="1" w:lastRow="0" w:firstColumn="0" w:lastColumn="0" w:oddVBand="0" w:evenVBand="0" w:oddHBand="0" w:evenHBand="0" w:firstRowFirstColumn="0" w:firstRowLastColumn="0" w:lastRowFirstColumn="0" w:lastRowLastColumn="0"/>
            </w:pPr>
            <w:r w:rsidRPr="00D34EF0">
              <w:t>Amount</w:t>
            </w:r>
          </w:p>
        </w:tc>
        <w:tc>
          <w:tcPr>
            <w:tcW w:w="4045" w:type="dxa"/>
          </w:tcPr>
          <w:p w14:paraId="268A14CF" w14:textId="77777777" w:rsidR="00B65264" w:rsidRPr="00D34EF0" w:rsidRDefault="00B65264" w:rsidP="00D11B2A">
            <w:pPr>
              <w:spacing w:beforeLines="75" w:before="180"/>
              <w:contextualSpacing/>
              <w:cnfStyle w:val="100000000000" w:firstRow="1" w:lastRow="0" w:firstColumn="0" w:lastColumn="0" w:oddVBand="0" w:evenVBand="0" w:oddHBand="0" w:evenHBand="0" w:firstRowFirstColumn="0" w:firstRowLastColumn="0" w:lastRowFirstColumn="0" w:lastRowLastColumn="0"/>
            </w:pPr>
            <w:r w:rsidRPr="00D34EF0">
              <w:t xml:space="preserve">COVID-19 Supplemental Funding </w:t>
            </w:r>
          </w:p>
        </w:tc>
      </w:tr>
      <w:tr w:rsidR="00B65264" w14:paraId="13D5F4A7"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86AA4BB" w14:textId="77777777" w:rsidR="00B65264" w:rsidRPr="00D6630F" w:rsidRDefault="00B65264" w:rsidP="00D11B2A">
            <w:pPr>
              <w:spacing w:beforeLines="75" w:before="180"/>
              <w:contextualSpacing/>
              <w:jc w:val="both"/>
            </w:pPr>
            <w:r>
              <w:t>FY 2020</w:t>
            </w:r>
          </w:p>
        </w:tc>
        <w:tc>
          <w:tcPr>
            <w:tcW w:w="1980" w:type="dxa"/>
          </w:tcPr>
          <w:p w14:paraId="4E3E5C48" w14:textId="77777777" w:rsidR="00B65264" w:rsidRPr="00D6630F" w:rsidRDefault="00B65264" w:rsidP="00D11B2A">
            <w:pPr>
              <w:spacing w:beforeLines="75" w:before="180"/>
              <w:contextualSpacing/>
              <w:cnfStyle w:val="000000100000" w:firstRow="0" w:lastRow="0" w:firstColumn="0" w:lastColumn="0" w:oddVBand="0" w:evenVBand="0" w:oddHBand="1" w:evenHBand="0" w:firstRowFirstColumn="0" w:firstRowLastColumn="0" w:lastRowFirstColumn="0" w:lastRowLastColumn="0"/>
            </w:pPr>
            <w:r>
              <w:t>$78,000,000</w:t>
            </w:r>
          </w:p>
        </w:tc>
        <w:tc>
          <w:tcPr>
            <w:tcW w:w="4045" w:type="dxa"/>
          </w:tcPr>
          <w:p w14:paraId="49671D25" w14:textId="77777777" w:rsidR="00B65264" w:rsidRPr="00D34EF0" w:rsidRDefault="00B65264" w:rsidP="00D11B2A">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B65264" w14:paraId="454251D8"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21766D7" w14:textId="77777777" w:rsidR="00B65264" w:rsidRPr="00D6630F" w:rsidRDefault="00B65264" w:rsidP="00D11B2A">
            <w:pPr>
              <w:spacing w:beforeLines="75" w:before="180"/>
              <w:contextualSpacing/>
              <w:jc w:val="both"/>
            </w:pPr>
            <w:r>
              <w:t>FY 2021</w:t>
            </w:r>
          </w:p>
        </w:tc>
        <w:tc>
          <w:tcPr>
            <w:tcW w:w="1980" w:type="dxa"/>
          </w:tcPr>
          <w:p w14:paraId="26D0F41D" w14:textId="77777777" w:rsidR="00B65264" w:rsidRPr="00D6630F" w:rsidRDefault="00B65264" w:rsidP="00D11B2A">
            <w:pPr>
              <w:spacing w:beforeLines="75" w:before="180"/>
              <w:contextualSpacing/>
              <w:cnfStyle w:val="000000010000" w:firstRow="0" w:lastRow="0" w:firstColumn="0" w:lastColumn="0" w:oddVBand="0" w:evenVBand="0" w:oddHBand="0" w:evenHBand="1" w:firstRowFirstColumn="0" w:firstRowLastColumn="0" w:lastRowFirstColumn="0" w:lastRowLastColumn="0"/>
            </w:pPr>
            <w:r>
              <w:t>$79,000,000</w:t>
            </w:r>
          </w:p>
        </w:tc>
        <w:tc>
          <w:tcPr>
            <w:tcW w:w="4045" w:type="dxa"/>
          </w:tcPr>
          <w:p w14:paraId="3931C43E" w14:textId="77777777" w:rsidR="00B65264" w:rsidRPr="00D34EF0" w:rsidRDefault="00B65264" w:rsidP="00D11B2A">
            <w:pPr>
              <w:spacing w:beforeLines="75" w:before="180"/>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B65264" w14:paraId="0E82AC99"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C4AA4B6" w14:textId="1EAB4878" w:rsidR="00B65264" w:rsidRPr="00D6630F" w:rsidRDefault="00B65264" w:rsidP="00D11B2A">
            <w:pPr>
              <w:spacing w:beforeLines="75" w:before="180"/>
              <w:contextualSpacing/>
              <w:jc w:val="both"/>
            </w:pPr>
            <w:r>
              <w:t>FY 2022</w:t>
            </w:r>
            <w:r w:rsidR="004D76D6">
              <w:t xml:space="preserve"> Final</w:t>
            </w:r>
          </w:p>
        </w:tc>
        <w:tc>
          <w:tcPr>
            <w:tcW w:w="1980" w:type="dxa"/>
          </w:tcPr>
          <w:p w14:paraId="769D9A67" w14:textId="77777777" w:rsidR="00B65264" w:rsidRPr="00D6630F" w:rsidRDefault="00B65264" w:rsidP="00D11B2A">
            <w:pPr>
              <w:spacing w:beforeLines="75" w:before="180"/>
              <w:contextualSpacing/>
              <w:cnfStyle w:val="000000100000" w:firstRow="0" w:lastRow="0" w:firstColumn="0" w:lastColumn="0" w:oddVBand="0" w:evenVBand="0" w:oddHBand="1" w:evenHBand="0" w:firstRowFirstColumn="0" w:firstRowLastColumn="0" w:lastRowFirstColumn="0" w:lastRowLastColumn="0"/>
            </w:pPr>
            <w:r>
              <w:t>$80,000,000</w:t>
            </w:r>
          </w:p>
        </w:tc>
        <w:tc>
          <w:tcPr>
            <w:tcW w:w="4045" w:type="dxa"/>
          </w:tcPr>
          <w:p w14:paraId="17395BC7" w14:textId="77777777" w:rsidR="00B65264" w:rsidRPr="00D34EF0" w:rsidRDefault="00B65264" w:rsidP="00D11B2A">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B65264" w14:paraId="31B68E06"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624321D" w14:textId="1AE9F67A" w:rsidR="00B65264" w:rsidRPr="00D6630F" w:rsidRDefault="00B65264" w:rsidP="00D11B2A">
            <w:pPr>
              <w:spacing w:beforeLines="75" w:before="180"/>
              <w:contextualSpacing/>
              <w:jc w:val="both"/>
            </w:pPr>
            <w:r>
              <w:t>FY 2023</w:t>
            </w:r>
            <w:r w:rsidR="00E2719C">
              <w:t xml:space="preserve"> Enacted</w:t>
            </w:r>
          </w:p>
        </w:tc>
        <w:tc>
          <w:tcPr>
            <w:tcW w:w="1980" w:type="dxa"/>
          </w:tcPr>
          <w:p w14:paraId="75A355C7" w14:textId="0B28BCF4" w:rsidR="00B65264" w:rsidRPr="00D6630F" w:rsidRDefault="00B65264" w:rsidP="00D11B2A">
            <w:pPr>
              <w:spacing w:beforeLines="75" w:before="180"/>
              <w:contextualSpacing/>
              <w:cnfStyle w:val="000000010000" w:firstRow="0" w:lastRow="0" w:firstColumn="0" w:lastColumn="0" w:oddVBand="0" w:evenVBand="0" w:oddHBand="0" w:evenHBand="1" w:firstRowFirstColumn="0" w:firstRowLastColumn="0" w:lastRowFirstColumn="0" w:lastRowLastColumn="0"/>
            </w:pPr>
            <w:r>
              <w:t>$8</w:t>
            </w:r>
            <w:r w:rsidR="00BF62FF">
              <w:t>1,000</w:t>
            </w:r>
            <w:r>
              <w:t>,000</w:t>
            </w:r>
          </w:p>
        </w:tc>
        <w:tc>
          <w:tcPr>
            <w:tcW w:w="4045" w:type="dxa"/>
          </w:tcPr>
          <w:p w14:paraId="161EABEE" w14:textId="77777777" w:rsidR="00B65264" w:rsidRPr="00D34EF0" w:rsidRDefault="00B65264" w:rsidP="00D11B2A">
            <w:pPr>
              <w:spacing w:beforeLines="75" w:before="180"/>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B65264" w14:paraId="1FD4AEC5"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3733760" w14:textId="748A3B52" w:rsidR="00B65264" w:rsidRDefault="70B4492B" w:rsidP="00D11B2A">
            <w:pPr>
              <w:spacing w:beforeLines="75" w:before="180"/>
              <w:contextualSpacing/>
              <w:jc w:val="both"/>
            </w:pPr>
            <w:r>
              <w:t xml:space="preserve">FY 2024 </w:t>
            </w:r>
            <w:r w:rsidR="22DF1463">
              <w:t>President’s Budget</w:t>
            </w:r>
          </w:p>
        </w:tc>
        <w:tc>
          <w:tcPr>
            <w:tcW w:w="1980" w:type="dxa"/>
          </w:tcPr>
          <w:p w14:paraId="36202462" w14:textId="7EE59D31" w:rsidR="00B65264" w:rsidRDefault="010893F3" w:rsidP="00D11B2A">
            <w:pPr>
              <w:spacing w:beforeLines="75" w:before="180"/>
              <w:contextualSpacing/>
              <w:cnfStyle w:val="000000100000" w:firstRow="0" w:lastRow="0" w:firstColumn="0" w:lastColumn="0" w:oddVBand="0" w:evenVBand="0" w:oddHBand="1" w:evenHBand="0" w:firstRowFirstColumn="0" w:firstRowLastColumn="0" w:lastRowFirstColumn="0" w:lastRowLastColumn="0"/>
            </w:pPr>
            <w:r>
              <w:t>$82,</w:t>
            </w:r>
            <w:r w:rsidR="004D76D6">
              <w:t>000</w:t>
            </w:r>
            <w:r>
              <w:t>,000</w:t>
            </w:r>
          </w:p>
        </w:tc>
        <w:tc>
          <w:tcPr>
            <w:tcW w:w="4045" w:type="dxa"/>
          </w:tcPr>
          <w:p w14:paraId="0A209A86" w14:textId="77777777" w:rsidR="00B65264" w:rsidRPr="00D34EF0" w:rsidRDefault="00B65264" w:rsidP="00D11B2A">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4079F242" w14:textId="77777777" w:rsidR="00B65264" w:rsidRDefault="00B65264" w:rsidP="00B65264">
      <w:pPr>
        <w:spacing w:beforeLines="75" w:before="180"/>
        <w:contextualSpacing/>
        <w:jc w:val="both"/>
        <w:rPr>
          <w:b/>
          <w:bCs/>
        </w:rPr>
      </w:pPr>
    </w:p>
    <w:p w14:paraId="075FD9C6" w14:textId="1472B322" w:rsidR="00CC1481" w:rsidRDefault="00CC1481" w:rsidP="00CC1481">
      <w:pPr>
        <w:pStyle w:val="Heading3"/>
      </w:pPr>
      <w:r>
        <w:t>Program Accomplishments:</w:t>
      </w:r>
    </w:p>
    <w:p w14:paraId="39CBF78A" w14:textId="77777777" w:rsidR="00CC1481" w:rsidRDefault="00CC1481" w:rsidP="000C10A9">
      <w:pPr>
        <w:spacing w:before="0" w:line="271" w:lineRule="auto"/>
        <w:contextualSpacing/>
        <w:jc w:val="both"/>
      </w:pPr>
    </w:p>
    <w:p w14:paraId="4FBA7515" w14:textId="77777777" w:rsidR="00FA3EF2" w:rsidRDefault="00FA3EF2" w:rsidP="00FA3EF2">
      <w:pPr>
        <w:spacing w:line="271" w:lineRule="auto"/>
        <w:contextualSpacing/>
        <w:jc w:val="both"/>
      </w:pPr>
      <w:r>
        <w:t>DD Councils are catalysts for positive change. Their work removes barriers and increases opportunities for people with I/DD so they can:</w:t>
      </w:r>
    </w:p>
    <w:p w14:paraId="3F2A84E4" w14:textId="1411B22B" w:rsidR="00FA3EF2" w:rsidRDefault="00FA3EF2" w:rsidP="009F6C55">
      <w:pPr>
        <w:pStyle w:val="ListParagraph"/>
        <w:numPr>
          <w:ilvl w:val="0"/>
          <w:numId w:val="42"/>
        </w:numPr>
        <w:spacing w:line="271" w:lineRule="auto"/>
        <w:jc w:val="both"/>
      </w:pPr>
      <w:r>
        <w:t>Participate fully and live in the community</w:t>
      </w:r>
    </w:p>
    <w:p w14:paraId="5D38E5A2" w14:textId="36443F82" w:rsidR="00FA3EF2" w:rsidRDefault="00FA3EF2" w:rsidP="009F6C55">
      <w:pPr>
        <w:pStyle w:val="ListParagraph"/>
        <w:numPr>
          <w:ilvl w:val="0"/>
          <w:numId w:val="42"/>
        </w:numPr>
        <w:spacing w:line="271" w:lineRule="auto"/>
        <w:jc w:val="both"/>
      </w:pPr>
      <w:r>
        <w:t>Become leaders and self-advocates, creating their own paths, and helping others</w:t>
      </w:r>
    </w:p>
    <w:p w14:paraId="6ACE6AA4" w14:textId="0B36F600" w:rsidR="00FA3EF2" w:rsidRDefault="00FA3EF2" w:rsidP="009F6C55">
      <w:pPr>
        <w:pStyle w:val="ListParagraph"/>
        <w:numPr>
          <w:ilvl w:val="0"/>
          <w:numId w:val="42"/>
        </w:numPr>
        <w:spacing w:line="271" w:lineRule="auto"/>
        <w:jc w:val="both"/>
      </w:pPr>
      <w:r>
        <w:t>Access healthcare to live longer, healthier lives</w:t>
      </w:r>
    </w:p>
    <w:p w14:paraId="0BDDF9E9" w14:textId="0033E5ED" w:rsidR="00FA3EF2" w:rsidRDefault="00FA3EF2" w:rsidP="009F6C55">
      <w:pPr>
        <w:pStyle w:val="ListParagraph"/>
        <w:numPr>
          <w:ilvl w:val="0"/>
          <w:numId w:val="42"/>
        </w:numPr>
        <w:spacing w:line="271" w:lineRule="auto"/>
        <w:jc w:val="both"/>
      </w:pPr>
      <w:r>
        <w:t xml:space="preserve">Complete secondary (grades 6-12) and postsecondary (after grade 12) education </w:t>
      </w:r>
    </w:p>
    <w:p w14:paraId="5DC91B83" w14:textId="32038D75" w:rsidR="00FA3EF2" w:rsidRDefault="00FA3EF2" w:rsidP="009F6C55">
      <w:pPr>
        <w:pStyle w:val="ListParagraph"/>
        <w:numPr>
          <w:ilvl w:val="0"/>
          <w:numId w:val="42"/>
        </w:numPr>
        <w:spacing w:line="271" w:lineRule="auto"/>
        <w:jc w:val="both"/>
      </w:pPr>
      <w:r>
        <w:lastRenderedPageBreak/>
        <w:t>Find and succeed in jobs that fit their individual interests and goals</w:t>
      </w:r>
    </w:p>
    <w:p w14:paraId="07314F74" w14:textId="69933C8D" w:rsidR="00FA3EF2" w:rsidRDefault="00FA3EF2" w:rsidP="009F6C55">
      <w:pPr>
        <w:pStyle w:val="ListParagraph"/>
        <w:numPr>
          <w:ilvl w:val="0"/>
          <w:numId w:val="42"/>
        </w:numPr>
        <w:spacing w:line="271" w:lineRule="auto"/>
        <w:jc w:val="both"/>
      </w:pPr>
      <w:r>
        <w:t>Stay connected and safe during emergencies and disasters</w:t>
      </w:r>
    </w:p>
    <w:p w14:paraId="09C1C6F9" w14:textId="17AFA0B7" w:rsidR="00FA3EF2" w:rsidRPr="00E51468" w:rsidRDefault="00FA3EF2" w:rsidP="009F6C55">
      <w:pPr>
        <w:pStyle w:val="ListParagraph"/>
        <w:numPr>
          <w:ilvl w:val="0"/>
          <w:numId w:val="42"/>
        </w:numPr>
        <w:spacing w:line="271" w:lineRule="auto"/>
        <w:jc w:val="both"/>
      </w:pPr>
      <w:r>
        <w:t>Enjoy recreational and social activities</w:t>
      </w:r>
    </w:p>
    <w:p w14:paraId="69FAE9EA" w14:textId="77777777" w:rsidR="00FA3EF2" w:rsidRDefault="00FA3EF2" w:rsidP="00FA3EF2">
      <w:pPr>
        <w:spacing w:line="276" w:lineRule="auto"/>
        <w:contextualSpacing/>
        <w:jc w:val="both"/>
      </w:pPr>
    </w:p>
    <w:p w14:paraId="59EC9D55" w14:textId="77777777" w:rsidR="00FA3EF2" w:rsidRDefault="00FA3EF2" w:rsidP="000C10A9">
      <w:pPr>
        <w:spacing w:before="0"/>
        <w:contextualSpacing/>
        <w:jc w:val="both"/>
      </w:pPr>
      <w:r>
        <w:t>Examples of how DD Councils advance community living for people with I/DD include:</w:t>
      </w:r>
    </w:p>
    <w:p w14:paraId="655CB239" w14:textId="77777777" w:rsidR="00FA3EF2" w:rsidRDefault="00FA3EF2" w:rsidP="000C10A9">
      <w:pPr>
        <w:spacing w:before="0"/>
        <w:contextualSpacing/>
        <w:jc w:val="both"/>
      </w:pPr>
    </w:p>
    <w:p w14:paraId="21190ADC" w14:textId="6DC0AC82" w:rsidR="000C10A9" w:rsidRDefault="00FA3EF2" w:rsidP="000C10A9">
      <w:pPr>
        <w:pStyle w:val="ListParagraph"/>
        <w:numPr>
          <w:ilvl w:val="0"/>
          <w:numId w:val="38"/>
        </w:numPr>
        <w:spacing w:before="0" w:line="276" w:lineRule="auto"/>
        <w:jc w:val="both"/>
      </w:pPr>
      <w:r w:rsidRPr="001D75BD">
        <w:rPr>
          <w:i/>
          <w:iCs/>
        </w:rPr>
        <w:t xml:space="preserve">Health </w:t>
      </w:r>
      <w:r w:rsidRPr="00D627F2">
        <w:t xml:space="preserve">- The Iowa </w:t>
      </w:r>
      <w:r>
        <w:t>DD</w:t>
      </w:r>
      <w:r w:rsidRPr="00D627F2">
        <w:t xml:space="preserve"> Council developed an informational campaign to help educate Iowans </w:t>
      </w:r>
      <w:r>
        <w:t xml:space="preserve">with I/DD </w:t>
      </w:r>
      <w:r w:rsidRPr="00D627F2">
        <w:t>about</w:t>
      </w:r>
      <w:r>
        <w:t xml:space="preserve"> protecting themselves from</w:t>
      </w:r>
      <w:r w:rsidRPr="00D627F2">
        <w:t xml:space="preserve"> COVID-19.  </w:t>
      </w:r>
      <w:r>
        <w:t>T</w:t>
      </w:r>
      <w:r w:rsidRPr="00D627F2">
        <w:t xml:space="preserve">he </w:t>
      </w:r>
      <w:r>
        <w:t>campaign included</w:t>
      </w:r>
      <w:r w:rsidRPr="00D627F2">
        <w:t xml:space="preserve"> flyers, social media posts, radio ads</w:t>
      </w:r>
      <w:r>
        <w:t xml:space="preserve">, and a </w:t>
      </w:r>
      <w:r w:rsidRPr="00D627F2">
        <w:t xml:space="preserve">toolkit </w:t>
      </w:r>
      <w:r>
        <w:t xml:space="preserve">to help </w:t>
      </w:r>
      <w:r w:rsidRPr="00D627F2">
        <w:t xml:space="preserve">DD </w:t>
      </w:r>
      <w:r>
        <w:t>n</w:t>
      </w:r>
      <w:r w:rsidRPr="00D627F2">
        <w:t>etwork partners and other stakeholders</w:t>
      </w:r>
      <w:r>
        <w:t xml:space="preserve"> share the information.  The campaign reached an </w:t>
      </w:r>
      <w:r w:rsidRPr="00D627F2">
        <w:t>800,000 Iowans with disabilities</w:t>
      </w:r>
      <w:r>
        <w:t xml:space="preserve">, and 99 percent of partner organizations that responded to the council’s annual survey indicated that the campaign was helpful in supporting their work. </w:t>
      </w:r>
    </w:p>
    <w:p w14:paraId="13A6F75B" w14:textId="77777777" w:rsidR="000C10A9" w:rsidRPr="00D627F2" w:rsidRDefault="000C10A9" w:rsidP="000C10A9">
      <w:pPr>
        <w:spacing w:before="0" w:line="276" w:lineRule="auto"/>
        <w:ind w:left="360"/>
        <w:contextualSpacing/>
        <w:jc w:val="both"/>
      </w:pPr>
    </w:p>
    <w:p w14:paraId="22F3C2D1" w14:textId="6E605572" w:rsidR="009A2B21" w:rsidRDefault="00FA3EF2" w:rsidP="000C10A9">
      <w:pPr>
        <w:pStyle w:val="ListParagraph"/>
        <w:numPr>
          <w:ilvl w:val="0"/>
          <w:numId w:val="38"/>
        </w:numPr>
        <w:spacing w:before="0" w:after="160" w:line="276" w:lineRule="auto"/>
        <w:jc w:val="both"/>
      </w:pPr>
      <w:r w:rsidRPr="00925444">
        <w:rPr>
          <w:i/>
          <w:iCs/>
        </w:rPr>
        <w:t>Employment</w:t>
      </w:r>
      <w:r w:rsidRPr="00D627F2">
        <w:t xml:space="preserve"> – The New York State </w:t>
      </w:r>
      <w:r>
        <w:t>DD</w:t>
      </w:r>
      <w:r w:rsidRPr="00D627F2">
        <w:t xml:space="preserve"> Council has been funding a technology-based training grant called </w:t>
      </w:r>
      <w:r w:rsidRPr="00925444">
        <w:rPr>
          <w:i/>
          <w:iCs/>
        </w:rPr>
        <w:t>Tech Launch</w:t>
      </w:r>
      <w:r w:rsidRPr="00D627F2">
        <w:t xml:space="preserve"> to help individuals with </w:t>
      </w:r>
      <w:r>
        <w:t>I/DD</w:t>
      </w:r>
      <w:r w:rsidRPr="00D627F2">
        <w:t xml:space="preserve"> learn in-demand technology skills. Participants in this program receive career exploration mentoring services </w:t>
      </w:r>
      <w:r>
        <w:t xml:space="preserve">and </w:t>
      </w:r>
      <w:r w:rsidRPr="00D627F2">
        <w:t>assistance to navigate the job application process. In addition, a web-</w:t>
      </w:r>
      <w:r>
        <w:t xml:space="preserve"> and data-</w:t>
      </w:r>
      <w:r w:rsidRPr="00D627F2">
        <w:t>based system was developed to</w:t>
      </w:r>
      <w:r>
        <w:t xml:space="preserve"> record training certificates and</w:t>
      </w:r>
      <w:r w:rsidRPr="00D627F2">
        <w:t xml:space="preserve"> </w:t>
      </w:r>
      <w:r>
        <w:t>help</w:t>
      </w:r>
      <w:r w:rsidRPr="00D627F2">
        <w:t xml:space="preserve"> employers </w:t>
      </w:r>
      <w:r>
        <w:t>identify candidates</w:t>
      </w:r>
      <w:r w:rsidRPr="00D627F2">
        <w:t xml:space="preserve"> with the skills needed </w:t>
      </w:r>
      <w:r>
        <w:t>to fill</w:t>
      </w:r>
      <w:r w:rsidRPr="00D627F2">
        <w:t xml:space="preserve"> job opening</w:t>
      </w:r>
      <w:r>
        <w:t>s</w:t>
      </w:r>
      <w:r w:rsidRPr="00D627F2">
        <w:t xml:space="preserve">.  </w:t>
      </w:r>
      <w:bookmarkStart w:id="184" w:name="_Hlk127937419"/>
    </w:p>
    <w:p w14:paraId="384EDE05" w14:textId="25B04070" w:rsidR="009A2B21" w:rsidRPr="009A2B21" w:rsidRDefault="009A2B21" w:rsidP="000C10A9">
      <w:pPr>
        <w:spacing w:before="0" w:line="276" w:lineRule="auto"/>
        <w:ind w:left="720"/>
        <w:contextualSpacing/>
        <w:jc w:val="both"/>
      </w:pPr>
      <w:r w:rsidRPr="009A2B21">
        <w:t>The Kansas DD</w:t>
      </w:r>
      <w:r w:rsidR="00CF6392">
        <w:t xml:space="preserve"> </w:t>
      </w:r>
      <w:r w:rsidRPr="009A2B21">
        <w:t>C</w:t>
      </w:r>
      <w:r w:rsidR="00CF6392">
        <w:t>ouncil</w:t>
      </w:r>
      <w:r w:rsidRPr="009A2B21">
        <w:t xml:space="preserve">’s Family Employment Awareness Training is focused </w:t>
      </w:r>
      <w:r w:rsidR="005E0700">
        <w:t xml:space="preserve">on helping </w:t>
      </w:r>
      <w:r w:rsidRPr="009A2B21">
        <w:t>discouraged job seekers with I/DD</w:t>
      </w:r>
      <w:r w:rsidR="005E0700">
        <w:t xml:space="preserve"> identify and create new employment goals</w:t>
      </w:r>
      <w:r w:rsidRPr="009A2B21">
        <w:t xml:space="preserve">. The program connects people with I/DD and their families to training and services to support the person with I/DD through their journey to competitive, integrated employment. Training is provided in both English and Spanish.  </w:t>
      </w:r>
    </w:p>
    <w:bookmarkEnd w:id="184"/>
    <w:p w14:paraId="1D658823" w14:textId="77777777" w:rsidR="00FA3EF2" w:rsidRPr="0099421C" w:rsidRDefault="00FA3EF2" w:rsidP="000C10A9">
      <w:pPr>
        <w:pStyle w:val="ListParagraph"/>
        <w:spacing w:before="0"/>
        <w:jc w:val="both"/>
        <w:rPr>
          <w:i/>
          <w:iCs/>
        </w:rPr>
      </w:pPr>
    </w:p>
    <w:p w14:paraId="5B24601C" w14:textId="37BC695F" w:rsidR="00FA3EF2" w:rsidRDefault="00FA3EF2" w:rsidP="000C10A9">
      <w:pPr>
        <w:pStyle w:val="ListParagraph"/>
        <w:numPr>
          <w:ilvl w:val="0"/>
          <w:numId w:val="38"/>
        </w:numPr>
        <w:spacing w:before="0" w:line="276" w:lineRule="auto"/>
        <w:jc w:val="both"/>
      </w:pPr>
      <w:r w:rsidRPr="00197A5A">
        <w:rPr>
          <w:i/>
          <w:iCs/>
        </w:rPr>
        <w:t>Guardianship</w:t>
      </w:r>
      <w:r w:rsidRPr="00D627F2">
        <w:t xml:space="preserve"> – The Wyoming Governor’s Council on Developmental Disabilities commissioned a study</w:t>
      </w:r>
      <w:r>
        <w:t xml:space="preserve"> of the administration of</w:t>
      </w:r>
      <w:r w:rsidRPr="00D627F2">
        <w:t xml:space="preserve"> guardianship statute</w:t>
      </w:r>
      <w:r>
        <w:t>s</w:t>
      </w:r>
      <w:r w:rsidRPr="00D627F2">
        <w:t xml:space="preserve"> in </w:t>
      </w:r>
      <w:r>
        <w:t xml:space="preserve">the </w:t>
      </w:r>
      <w:r w:rsidRPr="00D627F2">
        <w:t>courts.  The study found</w:t>
      </w:r>
      <w:r>
        <w:t xml:space="preserve"> that </w:t>
      </w:r>
      <w:r w:rsidRPr="00D627F2">
        <w:t>a guardian ad litem</w:t>
      </w:r>
      <w:r>
        <w:t xml:space="preserve"> </w:t>
      </w:r>
      <w:r w:rsidR="0045022A">
        <w:t>–</w:t>
      </w:r>
      <w:r>
        <w:t xml:space="preserve"> </w:t>
      </w:r>
      <w:r w:rsidRPr="00D627F2">
        <w:t xml:space="preserve">an </w:t>
      </w:r>
      <w:r>
        <w:t xml:space="preserve">impartial </w:t>
      </w:r>
      <w:r w:rsidRPr="00D627F2">
        <w:t xml:space="preserve">official appointed to </w:t>
      </w:r>
      <w:r>
        <w:t xml:space="preserve">advocate for the </w:t>
      </w:r>
      <w:r w:rsidRPr="00D627F2">
        <w:t>best interests</w:t>
      </w:r>
      <w:r>
        <w:t xml:space="preserve"> of the person for whom a guardian may be appointed – was appoint</w:t>
      </w:r>
      <w:r w:rsidR="00C63B0C">
        <w:t>ed</w:t>
      </w:r>
      <w:r>
        <w:t xml:space="preserve"> in only 102 of the state’s </w:t>
      </w:r>
      <w:r w:rsidRPr="00D627F2">
        <w:t xml:space="preserve">256 guardianship cases. The study also found that </w:t>
      </w:r>
      <w:r>
        <w:t>protection of the rights of the person with I/DD varied significantly by county.</w:t>
      </w:r>
      <w:r w:rsidRPr="00D627F2">
        <w:t xml:space="preserve"> </w:t>
      </w:r>
      <w:r>
        <w:t xml:space="preserve">Armed with these results, </w:t>
      </w:r>
      <w:r w:rsidRPr="00D627F2">
        <w:t xml:space="preserve">the </w:t>
      </w:r>
      <w:r>
        <w:t>c</w:t>
      </w:r>
      <w:r w:rsidRPr="00D627F2">
        <w:t>ouncil has</w:t>
      </w:r>
      <w:r>
        <w:t xml:space="preserve"> launched focused advocacy and outreach efforts</w:t>
      </w:r>
      <w:r w:rsidRPr="00D627F2">
        <w:t xml:space="preserve"> to increase public awareness </w:t>
      </w:r>
      <w:r>
        <w:t xml:space="preserve">and educate </w:t>
      </w:r>
      <w:r w:rsidRPr="00D627F2">
        <w:t>state legisla</w:t>
      </w:r>
      <w:r>
        <w:t xml:space="preserve">tors and other policy makers about alternatives to guardianship and options that preserve the individual’s rights to self-determination.  </w:t>
      </w:r>
    </w:p>
    <w:p w14:paraId="1D87F142" w14:textId="77777777" w:rsidR="00FA3EF2" w:rsidRDefault="00FA3EF2" w:rsidP="000C10A9">
      <w:pPr>
        <w:spacing w:before="0"/>
        <w:contextualSpacing/>
        <w:jc w:val="both"/>
      </w:pPr>
    </w:p>
    <w:p w14:paraId="4F2D8233" w14:textId="4FB037D3" w:rsidR="00FA3EF2" w:rsidRPr="00B364DA" w:rsidRDefault="00FA3EF2" w:rsidP="000C10A9">
      <w:pPr>
        <w:pStyle w:val="ListParagraph"/>
        <w:numPr>
          <w:ilvl w:val="0"/>
          <w:numId w:val="38"/>
        </w:numPr>
        <w:spacing w:before="0" w:line="276" w:lineRule="auto"/>
        <w:jc w:val="both"/>
      </w:pPr>
      <w:r w:rsidRPr="00B364DA">
        <w:rPr>
          <w:i/>
          <w:iCs/>
        </w:rPr>
        <w:t xml:space="preserve">Housing </w:t>
      </w:r>
      <w:r w:rsidRPr="00B364DA">
        <w:t xml:space="preserve">– The Washington State DD Council co-funded a three-year pilot project with the state’s Developmental Disabilities Administration on a project to use smart home technology solutions to provide a variety of assistance, such as reminders to take medication, support for cooking, and other assistance with activities of daily living to help people with I/DD live more independently.  The project matched technology to the needs </w:t>
      </w:r>
      <w:r w:rsidRPr="00B364DA">
        <w:lastRenderedPageBreak/>
        <w:t>and skills of the participants. This year, a detailed evaluation is being conducted to examine the project’s impact and identify opportunities to expand and refine the initiative to meet needs across the state.</w:t>
      </w:r>
    </w:p>
    <w:p w14:paraId="2B490694" w14:textId="77777777" w:rsidR="00FA3EF2" w:rsidRPr="00D627F2" w:rsidRDefault="00FA3EF2" w:rsidP="000C10A9">
      <w:pPr>
        <w:spacing w:before="0" w:line="276" w:lineRule="auto"/>
        <w:contextualSpacing/>
        <w:jc w:val="both"/>
      </w:pPr>
    </w:p>
    <w:p w14:paraId="2B8E1DDB" w14:textId="348A6DE8" w:rsidR="00FA3EF2" w:rsidRPr="002552F4" w:rsidRDefault="00FA3EF2" w:rsidP="000C10A9">
      <w:pPr>
        <w:pStyle w:val="ListParagraph"/>
        <w:numPr>
          <w:ilvl w:val="0"/>
          <w:numId w:val="38"/>
        </w:numPr>
        <w:spacing w:before="0" w:line="276" w:lineRule="auto"/>
        <w:jc w:val="both"/>
      </w:pPr>
      <w:bookmarkStart w:id="185" w:name="_Hlk127937392"/>
      <w:r w:rsidRPr="007026D6">
        <w:rPr>
          <w:i/>
          <w:iCs/>
        </w:rPr>
        <w:t>Disaster Response</w:t>
      </w:r>
      <w:r w:rsidRPr="00D627F2">
        <w:t xml:space="preserve"> – The California State</w:t>
      </w:r>
      <w:r>
        <w:t xml:space="preserve"> DD</w:t>
      </w:r>
      <w:r w:rsidRPr="00D627F2">
        <w:t xml:space="preserve"> Council has </w:t>
      </w:r>
      <w:r>
        <w:t xml:space="preserve">worked </w:t>
      </w:r>
      <w:r w:rsidRPr="00D627F2">
        <w:t xml:space="preserve">with public health and </w:t>
      </w:r>
      <w:r>
        <w:t xml:space="preserve">emergency response agencies to improve outcomes for people with I/DD in </w:t>
      </w:r>
      <w:r w:rsidRPr="00D627F2">
        <w:t>disaster</w:t>
      </w:r>
      <w:r>
        <w:t xml:space="preserve">s and emergencies. </w:t>
      </w:r>
      <w:r w:rsidRPr="00D627F2">
        <w:t xml:space="preserve"> In collaboration with FEMA, the American Red Cross, and the Governor’s Office of Emergency Services, the Council provided </w:t>
      </w:r>
      <w:r>
        <w:t xml:space="preserve">training, </w:t>
      </w:r>
      <w:r w:rsidRPr="00D627F2">
        <w:t>tools</w:t>
      </w:r>
      <w:r w:rsidR="00C63B0C" w:rsidRPr="00D627F2">
        <w:t>,</w:t>
      </w:r>
      <w:r w:rsidRPr="00D627F2">
        <w:t xml:space="preserve"> and resources to first responders to help build their capacity </w:t>
      </w:r>
      <w:r>
        <w:t>to</w:t>
      </w:r>
      <w:r w:rsidRPr="00D627F2">
        <w:t xml:space="preserve"> address the </w:t>
      </w:r>
      <w:r>
        <w:t xml:space="preserve">unique </w:t>
      </w:r>
      <w:r w:rsidRPr="00D627F2">
        <w:t xml:space="preserve">needs of </w:t>
      </w:r>
      <w:r>
        <w:t>people with I/DD and developed a plain language emergency response toolkit for people with I/DD.</w:t>
      </w:r>
      <w:r w:rsidRPr="00D627F2">
        <w:t xml:space="preserve">  </w:t>
      </w:r>
      <w:r>
        <w:t>T</w:t>
      </w:r>
      <w:r w:rsidRPr="00D627F2">
        <w:t xml:space="preserve">he </w:t>
      </w:r>
      <w:r>
        <w:t>c</w:t>
      </w:r>
      <w:r w:rsidRPr="00D627F2">
        <w:t xml:space="preserve">ouncil </w:t>
      </w:r>
      <w:r>
        <w:t xml:space="preserve">also </w:t>
      </w:r>
      <w:r w:rsidRPr="00D627F2">
        <w:t xml:space="preserve">provided over 6,000 emergency </w:t>
      </w:r>
      <w:r>
        <w:t>“</w:t>
      </w:r>
      <w:r w:rsidRPr="00D627F2">
        <w:t>go-kits</w:t>
      </w:r>
      <w:r>
        <w:t>”</w:t>
      </w:r>
      <w:r w:rsidRPr="00D627F2">
        <w:t xml:space="preserve"> </w:t>
      </w:r>
      <w:r w:rsidR="009A2B21">
        <w:t xml:space="preserve">to people with I/DD, </w:t>
      </w:r>
      <w:r w:rsidR="009A2B21" w:rsidRPr="00D627F2">
        <w:t>to support</w:t>
      </w:r>
      <w:r w:rsidR="009A2B21">
        <w:t xml:space="preserve"> individual</w:t>
      </w:r>
      <w:r w:rsidR="009A2B21" w:rsidRPr="00D627F2">
        <w:t xml:space="preserve"> emergency preparedness efforts</w:t>
      </w:r>
      <w:r w:rsidR="009A2B21">
        <w:t>. The kit</w:t>
      </w:r>
      <w:r w:rsidRPr="00D627F2">
        <w:t xml:space="preserve"> contained essential items</w:t>
      </w:r>
      <w:r>
        <w:t>, such as a flashlight and first aid kit</w:t>
      </w:r>
      <w:r w:rsidRPr="00D627F2">
        <w:t xml:space="preserve">.  </w:t>
      </w:r>
    </w:p>
    <w:bookmarkEnd w:id="185"/>
    <w:p w14:paraId="71BDCA0B" w14:textId="77777777" w:rsidR="00BE1B55" w:rsidRDefault="00BE1B55" w:rsidP="004475D2">
      <w:pPr>
        <w:jc w:val="both"/>
        <w:rPr>
          <w:b/>
        </w:rPr>
      </w:pPr>
    </w:p>
    <w:p w14:paraId="76F968E9" w14:textId="32EE7FF2" w:rsidR="004475D2" w:rsidRPr="00657DAA" w:rsidRDefault="004475D2" w:rsidP="00F2210D">
      <w:pPr>
        <w:pStyle w:val="Heading3"/>
      </w:pPr>
      <w:r w:rsidRPr="00A91CF4">
        <w:t>Outputs</w:t>
      </w:r>
      <w:r>
        <w:t xml:space="preserve"> </w:t>
      </w:r>
      <w:r w:rsidRPr="00A91CF4">
        <w:t>and</w:t>
      </w:r>
      <w:r>
        <w:t xml:space="preserve"> </w:t>
      </w:r>
      <w:r w:rsidRPr="00A91CF4">
        <w:t>Outcomes</w:t>
      </w:r>
      <w:r>
        <w:t xml:space="preserve"> </w:t>
      </w:r>
      <w:r w:rsidRPr="00A91CF4">
        <w:t>Table:</w:t>
      </w:r>
      <w:r w:rsidR="009D0108">
        <w:t xml:space="preserve"> State Councils on Developmental Disabilities</w:t>
      </w:r>
      <w:r w:rsidR="00F2210D">
        <w:br/>
      </w: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0E2CAB7A" w14:textId="77777777" w:rsidTr="000A0118">
        <w:trPr>
          <w:cnfStyle w:val="100000000000" w:firstRow="1" w:lastRow="0" w:firstColumn="0" w:lastColumn="0" w:oddVBand="0" w:evenVBand="0" w:oddHBand="0" w:evenHBand="0" w:firstRowFirstColumn="0" w:firstRowLastColumn="0" w:lastRowFirstColumn="0" w:lastRowLastColumn="0"/>
          <w:tblHeader/>
        </w:trPr>
        <w:tc>
          <w:tcPr>
            <w:tcW w:w="2142" w:type="dxa"/>
          </w:tcPr>
          <w:p w14:paraId="05C11214" w14:textId="3F1E3EBB" w:rsidR="388AAF0A" w:rsidRPr="00722259" w:rsidRDefault="388AAF0A">
            <w:r w:rsidRPr="00722259">
              <w:rPr>
                <w:szCs w:val="20"/>
              </w:rPr>
              <w:t>Measure</w:t>
            </w:r>
          </w:p>
        </w:tc>
        <w:tc>
          <w:tcPr>
            <w:tcW w:w="2406" w:type="dxa"/>
          </w:tcPr>
          <w:p w14:paraId="538747D1" w14:textId="246CAC59" w:rsidR="388AAF0A" w:rsidRPr="00722259" w:rsidRDefault="388AAF0A">
            <w:r w:rsidRPr="00722259">
              <w:rPr>
                <w:color w:val="000000" w:themeColor="text1"/>
                <w:szCs w:val="20"/>
              </w:rPr>
              <w:t>Year and Most Recent Result /</w:t>
            </w:r>
            <w:r w:rsidRPr="00722259">
              <w:br/>
            </w:r>
            <w:r w:rsidRPr="00722259">
              <w:rPr>
                <w:color w:val="000000" w:themeColor="text1"/>
                <w:szCs w:val="20"/>
              </w:rPr>
              <w:t xml:space="preserve"> </w:t>
            </w:r>
            <w:r w:rsidRPr="00722259">
              <w:br/>
            </w:r>
            <w:r w:rsidRPr="00722259">
              <w:rPr>
                <w:color w:val="000000" w:themeColor="text1"/>
                <w:szCs w:val="20"/>
              </w:rPr>
              <w:t>Target for Recent Result /</w:t>
            </w:r>
            <w:r w:rsidRPr="00722259">
              <w:br/>
            </w:r>
            <w:r w:rsidRPr="00722259">
              <w:rPr>
                <w:color w:val="000000" w:themeColor="text1"/>
                <w:szCs w:val="20"/>
              </w:rPr>
              <w:t xml:space="preserve"> </w:t>
            </w:r>
            <w:r w:rsidRPr="00722259">
              <w:br/>
            </w:r>
            <w:r w:rsidRPr="00722259">
              <w:rPr>
                <w:color w:val="000000" w:themeColor="text1"/>
                <w:szCs w:val="20"/>
              </w:rPr>
              <w:t>(Summary of Result)</w:t>
            </w:r>
          </w:p>
        </w:tc>
        <w:tc>
          <w:tcPr>
            <w:tcW w:w="1474" w:type="dxa"/>
          </w:tcPr>
          <w:p w14:paraId="7B2CC2D8" w14:textId="7CC69513" w:rsidR="388AAF0A" w:rsidRPr="00722259" w:rsidRDefault="388AAF0A">
            <w:r w:rsidRPr="00722259">
              <w:rPr>
                <w:color w:val="000000" w:themeColor="text1"/>
                <w:szCs w:val="20"/>
              </w:rPr>
              <w:t>FY 2023</w:t>
            </w:r>
            <w:r w:rsidRPr="00722259">
              <w:br/>
            </w:r>
            <w:r w:rsidRPr="00722259">
              <w:rPr>
                <w:color w:val="000000" w:themeColor="text1"/>
                <w:szCs w:val="20"/>
              </w:rPr>
              <w:t xml:space="preserve"> Target</w:t>
            </w:r>
          </w:p>
        </w:tc>
        <w:tc>
          <w:tcPr>
            <w:tcW w:w="1474" w:type="dxa"/>
          </w:tcPr>
          <w:p w14:paraId="22A04A2F" w14:textId="1A0AC87A" w:rsidR="388AAF0A" w:rsidRPr="00722259" w:rsidRDefault="388AAF0A">
            <w:r w:rsidRPr="00722259">
              <w:rPr>
                <w:color w:val="000000" w:themeColor="text1"/>
                <w:szCs w:val="20"/>
              </w:rPr>
              <w:t>FY 2024</w:t>
            </w:r>
            <w:r w:rsidRPr="00722259">
              <w:br/>
            </w:r>
            <w:r w:rsidRPr="00722259">
              <w:rPr>
                <w:color w:val="000000" w:themeColor="text1"/>
                <w:szCs w:val="20"/>
              </w:rPr>
              <w:t xml:space="preserve"> Target</w:t>
            </w:r>
          </w:p>
        </w:tc>
        <w:tc>
          <w:tcPr>
            <w:tcW w:w="1864" w:type="dxa"/>
          </w:tcPr>
          <w:p w14:paraId="793B1F14" w14:textId="3209DB11" w:rsidR="388AAF0A" w:rsidRPr="00722259" w:rsidRDefault="388AAF0A">
            <w:r w:rsidRPr="00722259">
              <w:rPr>
                <w:color w:val="000000" w:themeColor="text1"/>
                <w:szCs w:val="20"/>
              </w:rPr>
              <w:t>FY 2024</w:t>
            </w:r>
            <w:r w:rsidRPr="00722259">
              <w:br/>
            </w:r>
            <w:r w:rsidRPr="00722259">
              <w:rPr>
                <w:color w:val="000000" w:themeColor="text1"/>
                <w:szCs w:val="20"/>
              </w:rPr>
              <w:t xml:space="preserve"> Target</w:t>
            </w:r>
            <w:r w:rsidRPr="00722259">
              <w:br/>
            </w:r>
            <w:r w:rsidRPr="00722259">
              <w:rPr>
                <w:color w:val="000000" w:themeColor="text1"/>
                <w:szCs w:val="20"/>
              </w:rPr>
              <w:t xml:space="preserve"> </w:t>
            </w:r>
            <w:r w:rsidRPr="00722259">
              <w:br/>
            </w:r>
            <w:r w:rsidRPr="00722259">
              <w:rPr>
                <w:color w:val="000000" w:themeColor="text1"/>
                <w:szCs w:val="20"/>
              </w:rPr>
              <w:t>+/-FY 2023</w:t>
            </w:r>
            <w:r w:rsidRPr="00722259">
              <w:br/>
            </w:r>
            <w:r w:rsidRPr="00722259">
              <w:rPr>
                <w:color w:val="000000" w:themeColor="text1"/>
                <w:szCs w:val="20"/>
              </w:rPr>
              <w:t xml:space="preserve"> Target</w:t>
            </w:r>
          </w:p>
        </w:tc>
      </w:tr>
      <w:tr w:rsidR="388AAF0A" w14:paraId="31D3F754" w14:textId="77777777" w:rsidTr="00F74A76">
        <w:tc>
          <w:tcPr>
            <w:tcW w:w="2142" w:type="dxa"/>
          </w:tcPr>
          <w:p w14:paraId="2B3FF74F" w14:textId="0066F425" w:rsidR="388AAF0A" w:rsidRPr="00722259" w:rsidRDefault="388AAF0A">
            <w:r w:rsidRPr="00722259">
              <w:rPr>
                <w:szCs w:val="20"/>
              </w:rPr>
              <w:t>8G Increase the percentage of people with developmental disabilities and their family members increasing their advocacy knowledge.* (Outcome)</w:t>
            </w:r>
          </w:p>
        </w:tc>
        <w:tc>
          <w:tcPr>
            <w:tcW w:w="2406" w:type="dxa"/>
          </w:tcPr>
          <w:p w14:paraId="342E7F5F" w14:textId="5BD89B1F" w:rsidR="388AAF0A" w:rsidRPr="00722259" w:rsidRDefault="388AAF0A">
            <w:r w:rsidRPr="00722259">
              <w:rPr>
                <w:szCs w:val="20"/>
              </w:rPr>
              <w:t>FY 202</w:t>
            </w:r>
            <w:r w:rsidR="1B867146" w:rsidRPr="00722259">
              <w:rPr>
                <w:szCs w:val="20"/>
              </w:rPr>
              <w:t>1</w:t>
            </w:r>
            <w:r w:rsidRPr="00722259">
              <w:rPr>
                <w:szCs w:val="20"/>
              </w:rPr>
              <w:t>: 7</w:t>
            </w:r>
            <w:r w:rsidR="72A27AB0" w:rsidRPr="00722259">
              <w:rPr>
                <w:szCs w:val="20"/>
              </w:rPr>
              <w:t>7.83</w:t>
            </w:r>
            <w:r w:rsidRPr="00722259">
              <w:rPr>
                <w:szCs w:val="20"/>
              </w:rPr>
              <w:t>%</w:t>
            </w:r>
            <w:r w:rsidRPr="00722259">
              <w:br/>
            </w:r>
            <w:r w:rsidRPr="00722259">
              <w:rPr>
                <w:szCs w:val="20"/>
              </w:rPr>
              <w:t xml:space="preserve"> </w:t>
            </w:r>
            <w:r w:rsidRPr="00722259">
              <w:br/>
            </w:r>
            <w:r w:rsidRPr="00722259">
              <w:rPr>
                <w:szCs w:val="20"/>
              </w:rPr>
              <w:t>Target:</w:t>
            </w:r>
            <w:r w:rsidRPr="00722259">
              <w:br/>
            </w:r>
            <w:r w:rsidRPr="00722259">
              <w:rPr>
                <w:szCs w:val="20"/>
              </w:rPr>
              <w:t xml:space="preserve"> Not Defined</w:t>
            </w:r>
            <w:r w:rsidRPr="00722259">
              <w:br/>
            </w:r>
            <w:r w:rsidRPr="00722259">
              <w:rPr>
                <w:szCs w:val="20"/>
              </w:rPr>
              <w:t xml:space="preserve"> </w:t>
            </w:r>
            <w:r w:rsidRPr="00722259">
              <w:br/>
            </w:r>
            <w:r w:rsidRPr="00722259">
              <w:rPr>
                <w:szCs w:val="20"/>
              </w:rPr>
              <w:t>(Historical Actual)</w:t>
            </w:r>
          </w:p>
        </w:tc>
        <w:tc>
          <w:tcPr>
            <w:tcW w:w="1474" w:type="dxa"/>
          </w:tcPr>
          <w:p w14:paraId="67BD9146" w14:textId="5188F374" w:rsidR="388AAF0A" w:rsidRPr="00722259" w:rsidRDefault="388AAF0A">
            <w:r w:rsidRPr="00722259">
              <w:rPr>
                <w:szCs w:val="20"/>
              </w:rPr>
              <w:t>Set Baseline</w:t>
            </w:r>
          </w:p>
        </w:tc>
        <w:tc>
          <w:tcPr>
            <w:tcW w:w="1474" w:type="dxa"/>
          </w:tcPr>
          <w:p w14:paraId="108892AE" w14:textId="1158D426" w:rsidR="388AAF0A" w:rsidRPr="00722259" w:rsidRDefault="388AAF0A">
            <w:r w:rsidRPr="00722259">
              <w:rPr>
                <w:szCs w:val="20"/>
              </w:rPr>
              <w:t>TBD</w:t>
            </w:r>
          </w:p>
        </w:tc>
        <w:tc>
          <w:tcPr>
            <w:tcW w:w="1864" w:type="dxa"/>
          </w:tcPr>
          <w:p w14:paraId="76A70145" w14:textId="5C086A9C" w:rsidR="388AAF0A" w:rsidRPr="00722259" w:rsidRDefault="388AAF0A">
            <w:r w:rsidRPr="00722259">
              <w:rPr>
                <w:szCs w:val="20"/>
              </w:rPr>
              <w:t>N/A</w:t>
            </w:r>
          </w:p>
        </w:tc>
      </w:tr>
    </w:tbl>
    <w:p w14:paraId="0D96AFD3" w14:textId="7811A830" w:rsidR="00D10CCA" w:rsidRDefault="64B62517" w:rsidP="388AAF0A">
      <w:pPr>
        <w:spacing w:before="120"/>
        <w:rPr>
          <w:sz w:val="18"/>
          <w:szCs w:val="18"/>
        </w:rPr>
      </w:pPr>
      <w:r w:rsidRPr="388AAF0A">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586E312C" w14:textId="77777777" w:rsidR="00D10CCA" w:rsidRDefault="00D10CCA">
      <w:pPr>
        <w:spacing w:before="0" w:after="200" w:line="276" w:lineRule="auto"/>
        <w:rPr>
          <w:sz w:val="18"/>
          <w:szCs w:val="18"/>
        </w:rPr>
      </w:pPr>
      <w:r>
        <w:rPr>
          <w:sz w:val="18"/>
          <w:szCs w:val="18"/>
        </w:rPr>
        <w:br w:type="page"/>
      </w:r>
    </w:p>
    <w:p w14:paraId="6656DEC7" w14:textId="77777777" w:rsidR="004475D2" w:rsidRPr="00E065C3" w:rsidRDefault="004475D2" w:rsidP="000C10A9">
      <w:pPr>
        <w:pStyle w:val="Heading3"/>
        <w:spacing w:before="0"/>
      </w:pPr>
      <w:r w:rsidRPr="00E065C3">
        <w:lastRenderedPageBreak/>
        <w:t>Grant</w:t>
      </w:r>
      <w:r>
        <w:t xml:space="preserve"> </w:t>
      </w:r>
      <w:r w:rsidRPr="00E065C3">
        <w:t>Awards</w:t>
      </w:r>
      <w:r>
        <w:t xml:space="preserve"> </w:t>
      </w:r>
      <w:r w:rsidRPr="00E065C3">
        <w:t>Tables:</w:t>
      </w:r>
    </w:p>
    <w:p w14:paraId="2DAD634B" w14:textId="77777777" w:rsidR="004475D2" w:rsidRPr="00A91CF4" w:rsidRDefault="004475D2" w:rsidP="000C10A9">
      <w:pPr>
        <w:autoSpaceDE w:val="0"/>
        <w:autoSpaceDN w:val="0"/>
        <w:adjustRightInd w:val="0"/>
        <w:spacing w:before="0" w:line="276" w:lineRule="auto"/>
        <w:contextualSpacing/>
        <w:jc w:val="both"/>
        <w:rPr>
          <w:b/>
          <w:bCs/>
        </w:rPr>
      </w:pPr>
    </w:p>
    <w:p w14:paraId="6FC6F668" w14:textId="6B68F6C1" w:rsidR="004475D2" w:rsidRDefault="004475D2" w:rsidP="000C10A9">
      <w:pPr>
        <w:spacing w:before="0" w:line="276" w:lineRule="auto"/>
        <w:contextualSpacing/>
        <w:jc w:val="center"/>
      </w:pPr>
      <w:r w:rsidRPr="0013290B">
        <w:t>State</w:t>
      </w:r>
      <w:r>
        <w:t xml:space="preserve"> </w:t>
      </w:r>
      <w:r w:rsidRPr="0013290B">
        <w:t>Councils</w:t>
      </w:r>
      <w:r>
        <w:t xml:space="preserve"> </w:t>
      </w:r>
      <w:r w:rsidRPr="0013290B">
        <w:t>on</w:t>
      </w:r>
      <w:r>
        <w:t xml:space="preserve"> </w:t>
      </w:r>
      <w:r w:rsidRPr="0013290B">
        <w:t>Developmental</w:t>
      </w:r>
      <w:r>
        <w:t xml:space="preserve"> </w:t>
      </w:r>
      <w:r w:rsidRPr="0013290B">
        <w:t>Disabilities</w:t>
      </w:r>
      <w:r>
        <w:t xml:space="preserve"> </w:t>
      </w:r>
      <w:r w:rsidRPr="0013290B">
        <w:t>Grant</w:t>
      </w:r>
      <w:r>
        <w:t xml:space="preserve"> </w:t>
      </w:r>
      <w:r w:rsidRPr="0013290B">
        <w:t>Awards</w:t>
      </w:r>
    </w:p>
    <w:p w14:paraId="3EE7DC88" w14:textId="77777777" w:rsidR="004475D2" w:rsidRDefault="004475D2" w:rsidP="004475D2">
      <w:pPr>
        <w:spacing w:line="276" w:lineRule="auto"/>
        <w:contextualSpacing/>
        <w:jc w:val="center"/>
      </w:pPr>
    </w:p>
    <w:tbl>
      <w:tblPr>
        <w:tblStyle w:val="FundingHistory"/>
        <w:tblW w:w="6465" w:type="dxa"/>
        <w:tblLayout w:type="fixed"/>
        <w:tblLook w:val="04A0" w:firstRow="1" w:lastRow="0" w:firstColumn="1" w:lastColumn="0" w:noHBand="0" w:noVBand="1"/>
      </w:tblPr>
      <w:tblGrid>
        <w:gridCol w:w="1755"/>
        <w:gridCol w:w="1570"/>
        <w:gridCol w:w="1570"/>
        <w:gridCol w:w="1570"/>
      </w:tblGrid>
      <w:tr w:rsidR="00CD309E" w:rsidRPr="00CD309E" w14:paraId="144019B0" w14:textId="77777777" w:rsidTr="00222FDE">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755" w:type="dxa"/>
            <w:noWrap/>
            <w:hideMark/>
          </w:tcPr>
          <w:p w14:paraId="60C9244A" w14:textId="63F69870" w:rsidR="00CD309E" w:rsidRPr="00CD309E" w:rsidRDefault="007B7F51" w:rsidP="00CD309E">
            <w:pPr>
              <w:spacing w:before="0"/>
              <w:rPr>
                <w:color w:val="000000"/>
              </w:rPr>
            </w:pPr>
            <w:r>
              <w:t>Category</w:t>
            </w:r>
          </w:p>
        </w:tc>
        <w:tc>
          <w:tcPr>
            <w:tcW w:w="1570" w:type="dxa"/>
            <w:hideMark/>
          </w:tcPr>
          <w:p w14:paraId="1F8221B9" w14:textId="74BF16CF" w:rsidR="00CD309E" w:rsidRPr="00CD309E" w:rsidRDefault="00CD309E" w:rsidP="00CD309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D309E">
              <w:rPr>
                <w:color w:val="000000"/>
                <w:szCs w:val="20"/>
              </w:rPr>
              <w:t xml:space="preserve">FY </w:t>
            </w:r>
            <w:r w:rsidR="00184CC5">
              <w:rPr>
                <w:color w:val="000000"/>
                <w:szCs w:val="20"/>
              </w:rPr>
              <w:t xml:space="preserve">2022 </w:t>
            </w:r>
            <w:r w:rsidR="00095869">
              <w:rPr>
                <w:color w:val="000000"/>
                <w:szCs w:val="20"/>
              </w:rPr>
              <w:t>Final</w:t>
            </w:r>
          </w:p>
        </w:tc>
        <w:tc>
          <w:tcPr>
            <w:tcW w:w="1570" w:type="dxa"/>
            <w:hideMark/>
          </w:tcPr>
          <w:p w14:paraId="5E546CD4" w14:textId="50BBDE2C" w:rsidR="00CD309E" w:rsidRPr="00CD309E" w:rsidRDefault="00184CC5" w:rsidP="00CD309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BF62FF">
              <w:rPr>
                <w:color w:val="000000"/>
                <w:szCs w:val="20"/>
              </w:rPr>
              <w:t>Enacted</w:t>
            </w:r>
          </w:p>
        </w:tc>
        <w:tc>
          <w:tcPr>
            <w:tcW w:w="1570" w:type="dxa"/>
            <w:hideMark/>
          </w:tcPr>
          <w:p w14:paraId="67DFEAD0" w14:textId="61DAE80D" w:rsidR="00CD309E" w:rsidRPr="00CD309E" w:rsidRDefault="00184CC5" w:rsidP="00CD309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095869">
              <w:rPr>
                <w:color w:val="000000"/>
                <w:szCs w:val="20"/>
              </w:rPr>
              <w:t>President’s Budget</w:t>
            </w:r>
          </w:p>
        </w:tc>
      </w:tr>
      <w:tr w:rsidR="00CD309E" w:rsidRPr="00CD309E" w14:paraId="40D2A26C" w14:textId="77777777" w:rsidTr="00826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5" w:type="dxa"/>
            <w:noWrap/>
            <w:hideMark/>
          </w:tcPr>
          <w:p w14:paraId="7A262C88" w14:textId="77777777" w:rsidR="00CD309E" w:rsidRPr="00CD309E" w:rsidRDefault="00CD309E" w:rsidP="00CD309E">
            <w:pPr>
              <w:spacing w:before="0"/>
              <w:rPr>
                <w:color w:val="000000"/>
                <w:szCs w:val="20"/>
              </w:rPr>
            </w:pPr>
            <w:r w:rsidRPr="00CD309E">
              <w:rPr>
                <w:color w:val="000000"/>
                <w:szCs w:val="20"/>
              </w:rPr>
              <w:t>Number of Awards</w:t>
            </w:r>
          </w:p>
        </w:tc>
        <w:tc>
          <w:tcPr>
            <w:tcW w:w="1570" w:type="dxa"/>
            <w:noWrap/>
            <w:hideMark/>
          </w:tcPr>
          <w:p w14:paraId="25875512"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56</w:t>
            </w:r>
          </w:p>
        </w:tc>
        <w:tc>
          <w:tcPr>
            <w:tcW w:w="1570" w:type="dxa"/>
            <w:noWrap/>
            <w:hideMark/>
          </w:tcPr>
          <w:p w14:paraId="53D74A29"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56</w:t>
            </w:r>
          </w:p>
        </w:tc>
        <w:tc>
          <w:tcPr>
            <w:tcW w:w="1570" w:type="dxa"/>
            <w:noWrap/>
            <w:hideMark/>
          </w:tcPr>
          <w:p w14:paraId="0544F0B2"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56</w:t>
            </w:r>
          </w:p>
        </w:tc>
      </w:tr>
      <w:tr w:rsidR="00CD309E" w:rsidRPr="00CD309E" w14:paraId="0E5C0566" w14:textId="77777777" w:rsidTr="008263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5" w:type="dxa"/>
            <w:noWrap/>
            <w:hideMark/>
          </w:tcPr>
          <w:p w14:paraId="6BADE731" w14:textId="3C513D5E" w:rsidR="00CD309E" w:rsidRPr="00CD309E" w:rsidRDefault="00CD309E" w:rsidP="00CD309E">
            <w:pPr>
              <w:spacing w:before="0"/>
              <w:rPr>
                <w:color w:val="000000"/>
                <w:szCs w:val="20"/>
              </w:rPr>
            </w:pPr>
            <w:r w:rsidRPr="00CD309E">
              <w:rPr>
                <w:color w:val="000000"/>
                <w:szCs w:val="20"/>
              </w:rPr>
              <w:t>Average Award</w:t>
            </w:r>
          </w:p>
        </w:tc>
        <w:tc>
          <w:tcPr>
            <w:tcW w:w="1570" w:type="dxa"/>
            <w:noWrap/>
            <w:hideMark/>
          </w:tcPr>
          <w:p w14:paraId="098B3A77" w14:textId="490890DE" w:rsidR="00CD309E" w:rsidRPr="00CD309E" w:rsidRDefault="00184CC5" w:rsidP="00CD309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184CC5">
              <w:rPr>
                <w:color w:val="000000"/>
                <w:szCs w:val="20"/>
              </w:rPr>
              <w:t xml:space="preserve">$1,411,309 </w:t>
            </w:r>
            <w:r w:rsidR="00CD309E" w:rsidRPr="00CD309E">
              <w:rPr>
                <w:color w:val="000000"/>
                <w:szCs w:val="20"/>
              </w:rPr>
              <w:t xml:space="preserve"> </w:t>
            </w:r>
          </w:p>
        </w:tc>
        <w:tc>
          <w:tcPr>
            <w:tcW w:w="1570" w:type="dxa"/>
            <w:noWrap/>
            <w:hideMark/>
          </w:tcPr>
          <w:p w14:paraId="3D4E9DDB" w14:textId="7114628F" w:rsidR="00CD309E" w:rsidRPr="00CD309E" w:rsidRDefault="00E23497" w:rsidP="00CD309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$1,424,732</w:t>
            </w:r>
          </w:p>
        </w:tc>
        <w:tc>
          <w:tcPr>
            <w:tcW w:w="1570" w:type="dxa"/>
            <w:noWrap/>
            <w:hideMark/>
          </w:tcPr>
          <w:p w14:paraId="0C0A9DFF" w14:textId="1471E661" w:rsidR="00CD309E" w:rsidRPr="00CD309E" w:rsidRDefault="00E23497" w:rsidP="00CD309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E52BFD">
              <w:rPr>
                <w:color w:val="000000"/>
                <w:szCs w:val="20"/>
              </w:rPr>
              <w:t>1,442,321</w:t>
            </w:r>
          </w:p>
        </w:tc>
      </w:tr>
      <w:tr w:rsidR="00CD309E" w:rsidRPr="00CD309E" w14:paraId="397981EA" w14:textId="77777777" w:rsidTr="0082636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55" w:type="dxa"/>
            <w:noWrap/>
            <w:hideMark/>
          </w:tcPr>
          <w:p w14:paraId="7B47D1A6" w14:textId="321DA7F8" w:rsidR="00CD309E" w:rsidRPr="00CD309E" w:rsidRDefault="00CD309E" w:rsidP="00CD309E">
            <w:pPr>
              <w:spacing w:before="0"/>
              <w:rPr>
                <w:color w:val="000000"/>
                <w:szCs w:val="20"/>
              </w:rPr>
            </w:pPr>
            <w:r w:rsidRPr="00CD309E">
              <w:rPr>
                <w:color w:val="000000"/>
                <w:szCs w:val="20"/>
              </w:rPr>
              <w:t>Range of Awards</w:t>
            </w:r>
            <w:r w:rsidR="00413721">
              <w:rPr>
                <w:color w:val="000000"/>
                <w:szCs w:val="20"/>
              </w:rPr>
              <w:t>*</w:t>
            </w:r>
          </w:p>
        </w:tc>
        <w:tc>
          <w:tcPr>
            <w:tcW w:w="1570" w:type="dxa"/>
            <w:hideMark/>
          </w:tcPr>
          <w:p w14:paraId="0D42C4F8" w14:textId="4C5E0C14" w:rsidR="00CD309E" w:rsidRPr="00CD309E" w:rsidRDefault="00184CC5"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D3638">
              <w:rPr>
                <w:color w:val="000000"/>
                <w:szCs w:val="20"/>
              </w:rPr>
              <w:t>$8,014,307</w:t>
            </w:r>
          </w:p>
        </w:tc>
        <w:tc>
          <w:tcPr>
            <w:tcW w:w="1570" w:type="dxa"/>
            <w:hideMark/>
          </w:tcPr>
          <w:p w14:paraId="558B14B7" w14:textId="3F4127D5" w:rsidR="00CD309E" w:rsidRPr="00CD309E" w:rsidRDefault="00E52BFD"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$527,570 - $8,034,410</w:t>
            </w:r>
          </w:p>
        </w:tc>
        <w:tc>
          <w:tcPr>
            <w:tcW w:w="1570" w:type="dxa"/>
            <w:hideMark/>
          </w:tcPr>
          <w:p w14:paraId="53A69A47" w14:textId="61635274" w:rsidR="00CD309E" w:rsidRPr="00CD309E" w:rsidRDefault="00E52BFD"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$527,570 - $8,159,832</w:t>
            </w:r>
          </w:p>
        </w:tc>
      </w:tr>
    </w:tbl>
    <w:p w14:paraId="37B36FD3" w14:textId="77777777" w:rsidR="00826360" w:rsidRPr="00826360" w:rsidRDefault="00826360" w:rsidP="00826360">
      <w:pPr>
        <w:spacing w:line="276" w:lineRule="auto"/>
        <w:ind w:left="720" w:firstLine="720"/>
        <w:contextualSpacing/>
        <w:rPr>
          <w:sz w:val="20"/>
          <w:szCs w:val="20"/>
        </w:rPr>
      </w:pPr>
      <w:r w:rsidRPr="00826360">
        <w:rPr>
          <w:sz w:val="20"/>
          <w:szCs w:val="20"/>
        </w:rPr>
        <w:t>*Represents States, and the District of Columbia</w:t>
      </w:r>
      <w:r>
        <w:rPr>
          <w:sz w:val="20"/>
          <w:szCs w:val="20"/>
        </w:rPr>
        <w:t>.</w:t>
      </w:r>
    </w:p>
    <w:p w14:paraId="136C8DBD" w14:textId="300137C0" w:rsidR="004475D2" w:rsidRPr="00A91CF4" w:rsidRDefault="004475D2" w:rsidP="000C2173">
      <w:pPr>
        <w:spacing w:before="0" w:line="276" w:lineRule="auto"/>
        <w:jc w:val="center"/>
        <w:rPr>
          <w:b/>
          <w:sz w:val="20"/>
        </w:rPr>
      </w:pPr>
      <w:r>
        <w:rPr>
          <w:b/>
          <w:sz w:val="20"/>
        </w:rPr>
        <w:br w:type="page"/>
      </w:r>
      <w:r w:rsidRPr="00A91CF4">
        <w:rPr>
          <w:b/>
          <w:sz w:val="20"/>
        </w:rPr>
        <w:lastRenderedPageBreak/>
        <w:t>DEPARTMENT</w:t>
      </w:r>
      <w:r>
        <w:rPr>
          <w:b/>
          <w:sz w:val="20"/>
        </w:rPr>
        <w:t xml:space="preserve"> </w:t>
      </w:r>
      <w:r w:rsidRPr="00A91CF4">
        <w:rPr>
          <w:b/>
          <w:sz w:val="20"/>
        </w:rPr>
        <w:t>OF</w:t>
      </w:r>
      <w:r>
        <w:rPr>
          <w:b/>
          <w:sz w:val="20"/>
        </w:rPr>
        <w:t xml:space="preserve"> </w:t>
      </w:r>
      <w:r w:rsidRPr="00A91CF4">
        <w:rPr>
          <w:b/>
          <w:sz w:val="20"/>
        </w:rPr>
        <w:t>HEALTH</w:t>
      </w:r>
      <w:r>
        <w:rPr>
          <w:b/>
          <w:sz w:val="20"/>
        </w:rPr>
        <w:t xml:space="preserve"> </w:t>
      </w:r>
      <w:r w:rsidRPr="00A91CF4">
        <w:rPr>
          <w:b/>
          <w:sz w:val="20"/>
        </w:rPr>
        <w:t>AND</w:t>
      </w:r>
      <w:r>
        <w:rPr>
          <w:b/>
          <w:sz w:val="20"/>
        </w:rPr>
        <w:t xml:space="preserve"> </w:t>
      </w:r>
      <w:r w:rsidRPr="00A91CF4">
        <w:rPr>
          <w:b/>
          <w:sz w:val="20"/>
        </w:rPr>
        <w:t>HUMAN</w:t>
      </w:r>
      <w:r>
        <w:rPr>
          <w:b/>
          <w:sz w:val="20"/>
        </w:rPr>
        <w:t xml:space="preserve"> </w:t>
      </w:r>
      <w:r w:rsidRPr="00A91CF4">
        <w:rPr>
          <w:b/>
          <w:sz w:val="20"/>
        </w:rPr>
        <w:t>SERVICES</w:t>
      </w:r>
    </w:p>
    <w:p w14:paraId="468650E5" w14:textId="77777777" w:rsidR="004475D2" w:rsidRPr="00A91CF4" w:rsidRDefault="004475D2" w:rsidP="004475D2">
      <w:pPr>
        <w:spacing w:line="276" w:lineRule="auto"/>
        <w:contextualSpacing/>
        <w:jc w:val="center"/>
        <w:rPr>
          <w:b/>
          <w:sz w:val="20"/>
        </w:rPr>
      </w:pPr>
      <w:r w:rsidRPr="00A91CF4">
        <w:rPr>
          <w:b/>
          <w:sz w:val="20"/>
        </w:rPr>
        <w:t>ADMINISTRATION</w:t>
      </w:r>
      <w:r>
        <w:rPr>
          <w:b/>
          <w:sz w:val="20"/>
        </w:rPr>
        <w:t xml:space="preserve"> </w:t>
      </w:r>
      <w:r w:rsidRPr="00A91CF4">
        <w:rPr>
          <w:b/>
          <w:sz w:val="20"/>
        </w:rPr>
        <w:t>FOR</w:t>
      </w:r>
      <w:r>
        <w:rPr>
          <w:b/>
          <w:sz w:val="20"/>
        </w:rPr>
        <w:t xml:space="preserve"> </w:t>
      </w:r>
      <w:r w:rsidRPr="00A91CF4">
        <w:rPr>
          <w:b/>
          <w:sz w:val="20"/>
        </w:rPr>
        <w:t>COMMUNITY</w:t>
      </w:r>
      <w:r>
        <w:rPr>
          <w:b/>
          <w:sz w:val="20"/>
        </w:rPr>
        <w:t xml:space="preserve"> </w:t>
      </w:r>
      <w:r w:rsidRPr="00A91CF4">
        <w:rPr>
          <w:b/>
          <w:sz w:val="20"/>
        </w:rPr>
        <w:t>LIVING</w:t>
      </w:r>
    </w:p>
    <w:p w14:paraId="29DA34BD" w14:textId="77777777" w:rsidR="004475D2" w:rsidRDefault="004475D2" w:rsidP="004475D2">
      <w:pPr>
        <w:spacing w:line="276" w:lineRule="auto"/>
        <w:contextualSpacing/>
        <w:jc w:val="center"/>
        <w:rPr>
          <w:b/>
          <w:sz w:val="20"/>
        </w:rPr>
      </w:pPr>
      <w:r w:rsidRPr="00A91CF4">
        <w:rPr>
          <w:b/>
          <w:sz w:val="20"/>
        </w:rPr>
        <w:t>ADMINISTRATION</w:t>
      </w:r>
      <w:r>
        <w:rPr>
          <w:b/>
          <w:sz w:val="20"/>
        </w:rPr>
        <w:t xml:space="preserve"> </w:t>
      </w:r>
      <w:r w:rsidRPr="00A91CF4">
        <w:rPr>
          <w:b/>
          <w:sz w:val="20"/>
        </w:rPr>
        <w:t>ON</w:t>
      </w:r>
      <w:r>
        <w:rPr>
          <w:b/>
          <w:sz w:val="20"/>
        </w:rPr>
        <w:t xml:space="preserve"> </w:t>
      </w:r>
      <w:r w:rsidRPr="00A91CF4">
        <w:rPr>
          <w:b/>
          <w:sz w:val="20"/>
        </w:rPr>
        <w:t>DISABILITIES</w:t>
      </w:r>
    </w:p>
    <w:p w14:paraId="670918F6" w14:textId="77777777" w:rsidR="0065778D" w:rsidRDefault="0065778D" w:rsidP="004475D2">
      <w:pPr>
        <w:spacing w:line="276" w:lineRule="auto"/>
        <w:contextualSpacing/>
        <w:jc w:val="center"/>
        <w:rPr>
          <w:b/>
          <w:sz w:val="20"/>
        </w:rPr>
      </w:pPr>
    </w:p>
    <w:p w14:paraId="539F0F57" w14:textId="098C7D1C" w:rsidR="004475D2" w:rsidRPr="002A3AE5" w:rsidRDefault="004475D2" w:rsidP="004475D2">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2</w:t>
      </w:r>
      <w:r w:rsidR="009E320B">
        <w:rPr>
          <w:b/>
          <w:sz w:val="20"/>
        </w:rPr>
        <w:t>4</w:t>
      </w:r>
      <w:r>
        <w:rPr>
          <w:b/>
          <w:sz w:val="20"/>
        </w:rPr>
        <w:t xml:space="preserve">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39AC8372" w14:textId="77777777" w:rsidR="000C2173" w:rsidRDefault="000C2173" w:rsidP="004475D2">
      <w:pPr>
        <w:tabs>
          <w:tab w:val="left" w:pos="180"/>
        </w:tabs>
        <w:spacing w:line="276" w:lineRule="auto"/>
        <w:contextualSpacing/>
        <w:jc w:val="center"/>
        <w:rPr>
          <w:sz w:val="20"/>
        </w:rPr>
      </w:pPr>
    </w:p>
    <w:p w14:paraId="4B7285B7" w14:textId="045E88A3" w:rsidR="0095606A" w:rsidRDefault="004475D2" w:rsidP="00BF727C">
      <w:pPr>
        <w:tabs>
          <w:tab w:val="left" w:pos="180"/>
        </w:tabs>
        <w:spacing w:line="360" w:lineRule="auto"/>
        <w:contextualSpacing/>
        <w:jc w:val="center"/>
        <w:rPr>
          <w:rFonts w:eastAsiaTheme="minorHAnsi"/>
          <w:sz w:val="20"/>
        </w:rPr>
      </w:pPr>
      <w:r w:rsidRPr="002F476D">
        <w:rPr>
          <w:sz w:val="20"/>
        </w:rPr>
        <w:t>PROGRAM/CFDA</w:t>
      </w:r>
      <w:r>
        <w:rPr>
          <w:sz w:val="20"/>
        </w:rPr>
        <w:t xml:space="preserve"> </w:t>
      </w:r>
      <w:r w:rsidRPr="002F476D">
        <w:rPr>
          <w:sz w:val="20"/>
        </w:rPr>
        <w:t>NUMBER:</w:t>
      </w:r>
      <w:r>
        <w:rPr>
          <w:sz w:val="20"/>
        </w:rPr>
        <w:t xml:space="preserve">  </w:t>
      </w:r>
      <w:r w:rsidRPr="002F476D">
        <w:rPr>
          <w:sz w:val="20"/>
        </w:rPr>
        <w:t>State</w:t>
      </w:r>
      <w:r>
        <w:rPr>
          <w:sz w:val="20"/>
        </w:rPr>
        <w:t xml:space="preserve"> </w:t>
      </w:r>
      <w:r w:rsidRPr="002F476D">
        <w:rPr>
          <w:sz w:val="20"/>
        </w:rPr>
        <w:t>Councils</w:t>
      </w:r>
      <w:r>
        <w:rPr>
          <w:sz w:val="20"/>
        </w:rPr>
        <w:t xml:space="preserve"> </w:t>
      </w:r>
      <w:r w:rsidRPr="002F476D">
        <w:rPr>
          <w:sz w:val="20"/>
        </w:rPr>
        <w:t>on</w:t>
      </w:r>
      <w:r>
        <w:rPr>
          <w:sz w:val="20"/>
        </w:rPr>
        <w:t xml:space="preserve"> </w:t>
      </w:r>
      <w:r w:rsidRPr="002F476D">
        <w:rPr>
          <w:sz w:val="20"/>
        </w:rPr>
        <w:t>Developmental</w:t>
      </w:r>
      <w:r>
        <w:rPr>
          <w:sz w:val="20"/>
        </w:rPr>
        <w:t xml:space="preserve"> </w:t>
      </w:r>
      <w:r w:rsidRPr="002F476D">
        <w:rPr>
          <w:sz w:val="20"/>
        </w:rPr>
        <w:t>Disabilities</w:t>
      </w:r>
      <w:r>
        <w:rPr>
          <w:sz w:val="20"/>
        </w:rPr>
        <w:t xml:space="preserve"> </w:t>
      </w:r>
      <w:r w:rsidRPr="002F476D">
        <w:rPr>
          <w:sz w:val="20"/>
        </w:rPr>
        <w:t>(CFDA</w:t>
      </w:r>
      <w:r>
        <w:rPr>
          <w:sz w:val="20"/>
        </w:rPr>
        <w:t xml:space="preserve"> </w:t>
      </w:r>
      <w:r w:rsidRPr="002F476D">
        <w:rPr>
          <w:sz w:val="20"/>
        </w:rPr>
        <w:t>93.630)</w:t>
      </w:r>
    </w:p>
    <w:tbl>
      <w:tblPr>
        <w:tblStyle w:val="TableGrid23"/>
        <w:tblW w:w="0" w:type="auto"/>
        <w:tblInd w:w="-5" w:type="dxa"/>
        <w:tblLook w:val="04A0" w:firstRow="1" w:lastRow="0" w:firstColumn="1" w:lastColumn="0" w:noHBand="0" w:noVBand="1"/>
      </w:tblPr>
      <w:tblGrid>
        <w:gridCol w:w="2358"/>
        <w:gridCol w:w="1547"/>
        <w:gridCol w:w="1632"/>
        <w:gridCol w:w="1632"/>
        <w:gridCol w:w="1969"/>
      </w:tblGrid>
      <w:tr w:rsidR="009B7082" w:rsidRPr="00671511" w14:paraId="49CF7E6C" w14:textId="77777777" w:rsidTr="005A3BE9">
        <w:trPr>
          <w:trHeight w:val="288"/>
          <w:tblHeader/>
        </w:trPr>
        <w:tc>
          <w:tcPr>
            <w:tcW w:w="2358" w:type="dxa"/>
            <w:noWrap/>
            <w:vAlign w:val="center"/>
            <w:hideMark/>
          </w:tcPr>
          <w:p w14:paraId="21A7A09E" w14:textId="77777777" w:rsidR="009B7082" w:rsidRPr="008C5DDE" w:rsidRDefault="009B7082" w:rsidP="005A3BE9">
            <w:pPr>
              <w:spacing w:before="0"/>
              <w:rPr>
                <w:b/>
                <w:szCs w:val="20"/>
              </w:rPr>
            </w:pPr>
            <w:r w:rsidRPr="008C5DDE">
              <w:rPr>
                <w:b/>
                <w:szCs w:val="20"/>
              </w:rPr>
              <w:t>STATE/TERRITORY</w:t>
            </w:r>
          </w:p>
        </w:tc>
        <w:tc>
          <w:tcPr>
            <w:tcW w:w="1547" w:type="dxa"/>
            <w:noWrap/>
            <w:vAlign w:val="center"/>
            <w:hideMark/>
          </w:tcPr>
          <w:p w14:paraId="36C99D46" w14:textId="60DF61AE" w:rsidR="009B7082" w:rsidRPr="00671511" w:rsidRDefault="009B7082" w:rsidP="005A3BE9">
            <w:pPr>
              <w:spacing w:before="0"/>
              <w:rPr>
                <w:b/>
                <w:szCs w:val="20"/>
              </w:rPr>
            </w:pPr>
            <w:r w:rsidRPr="00671511">
              <w:rPr>
                <w:b/>
                <w:szCs w:val="20"/>
              </w:rPr>
              <w:t>FY 2022 Final</w:t>
            </w:r>
          </w:p>
        </w:tc>
        <w:tc>
          <w:tcPr>
            <w:tcW w:w="1632" w:type="dxa"/>
            <w:vAlign w:val="center"/>
            <w:hideMark/>
          </w:tcPr>
          <w:p w14:paraId="6FA35208" w14:textId="77777777" w:rsidR="009B7082" w:rsidRPr="008C5DDE" w:rsidRDefault="009B7082" w:rsidP="005A3BE9">
            <w:pPr>
              <w:spacing w:before="0"/>
              <w:rPr>
                <w:b/>
                <w:szCs w:val="20"/>
              </w:rPr>
            </w:pPr>
            <w:r w:rsidRPr="008C5DDE">
              <w:rPr>
                <w:b/>
                <w:szCs w:val="20"/>
              </w:rPr>
              <w:t>FY 2023 Enacted</w:t>
            </w:r>
          </w:p>
        </w:tc>
        <w:tc>
          <w:tcPr>
            <w:tcW w:w="1632" w:type="dxa"/>
            <w:vAlign w:val="center"/>
            <w:hideMark/>
          </w:tcPr>
          <w:p w14:paraId="678EE14F" w14:textId="77777777" w:rsidR="009B7082" w:rsidRPr="008C5DDE" w:rsidRDefault="009B7082" w:rsidP="005A3BE9">
            <w:pPr>
              <w:spacing w:before="0"/>
              <w:rPr>
                <w:b/>
                <w:szCs w:val="20"/>
              </w:rPr>
            </w:pPr>
            <w:r w:rsidRPr="008C5DDE">
              <w:rPr>
                <w:b/>
                <w:szCs w:val="20"/>
              </w:rPr>
              <w:t>FY 2024 President's Budget</w:t>
            </w:r>
          </w:p>
        </w:tc>
        <w:tc>
          <w:tcPr>
            <w:tcW w:w="1969" w:type="dxa"/>
            <w:vAlign w:val="center"/>
            <w:hideMark/>
          </w:tcPr>
          <w:p w14:paraId="6F667CD2" w14:textId="77777777" w:rsidR="009B7082" w:rsidRPr="008C5DDE" w:rsidRDefault="009B7082" w:rsidP="005A3BE9">
            <w:pPr>
              <w:spacing w:before="0"/>
              <w:rPr>
                <w:b/>
                <w:szCs w:val="20"/>
              </w:rPr>
            </w:pPr>
            <w:r w:rsidRPr="008C5DDE">
              <w:rPr>
                <w:b/>
                <w:szCs w:val="20"/>
              </w:rPr>
              <w:t>FY 2024 President's Budget +/- FY 2023 Enacted</w:t>
            </w:r>
          </w:p>
        </w:tc>
      </w:tr>
      <w:tr w:rsidR="009B7082" w:rsidRPr="00671511" w14:paraId="596F11ED" w14:textId="77777777" w:rsidTr="009A72EE">
        <w:trPr>
          <w:trHeight w:val="576"/>
        </w:trPr>
        <w:tc>
          <w:tcPr>
            <w:tcW w:w="2358" w:type="dxa"/>
            <w:noWrap/>
            <w:vAlign w:val="bottom"/>
            <w:hideMark/>
          </w:tcPr>
          <w:p w14:paraId="3831D212" w14:textId="77777777" w:rsidR="009B7082" w:rsidRPr="00671511" w:rsidRDefault="009B7082" w:rsidP="00FF001C">
            <w:pPr>
              <w:spacing w:before="0"/>
              <w:rPr>
                <w:szCs w:val="20"/>
              </w:rPr>
            </w:pPr>
            <w:r w:rsidRPr="00671511">
              <w:rPr>
                <w:szCs w:val="20"/>
              </w:rPr>
              <w:t>Alabama</w:t>
            </w:r>
          </w:p>
        </w:tc>
        <w:tc>
          <w:tcPr>
            <w:tcW w:w="1547" w:type="dxa"/>
            <w:noWrap/>
            <w:vAlign w:val="bottom"/>
            <w:hideMark/>
          </w:tcPr>
          <w:p w14:paraId="6A54D866" w14:textId="0A916794" w:rsidR="009B7082" w:rsidRPr="00671511" w:rsidRDefault="009B7082" w:rsidP="00FF001C">
            <w:pPr>
              <w:spacing w:before="0"/>
              <w:jc w:val="right"/>
              <w:rPr>
                <w:szCs w:val="20"/>
              </w:rPr>
            </w:pPr>
            <w:r w:rsidRPr="00671511">
              <w:rPr>
                <w:szCs w:val="20"/>
              </w:rPr>
              <w:t>1,287,864</w:t>
            </w:r>
          </w:p>
        </w:tc>
        <w:tc>
          <w:tcPr>
            <w:tcW w:w="1632" w:type="dxa"/>
            <w:noWrap/>
            <w:vAlign w:val="bottom"/>
            <w:hideMark/>
          </w:tcPr>
          <w:p w14:paraId="53FEB56B" w14:textId="23C9C7C6" w:rsidR="009B7082" w:rsidRPr="00671511" w:rsidRDefault="009B7082" w:rsidP="00FF001C">
            <w:pPr>
              <w:spacing w:before="0"/>
              <w:jc w:val="right"/>
              <w:rPr>
                <w:szCs w:val="20"/>
              </w:rPr>
            </w:pPr>
            <w:r w:rsidRPr="00671511">
              <w:rPr>
                <w:szCs w:val="20"/>
              </w:rPr>
              <w:t>1,287,864</w:t>
            </w:r>
          </w:p>
        </w:tc>
        <w:tc>
          <w:tcPr>
            <w:tcW w:w="1632" w:type="dxa"/>
            <w:noWrap/>
            <w:vAlign w:val="bottom"/>
            <w:hideMark/>
          </w:tcPr>
          <w:p w14:paraId="6D82A714" w14:textId="4FEFF290" w:rsidR="009B7082" w:rsidRPr="00671511" w:rsidRDefault="009B7082" w:rsidP="00FF001C">
            <w:pPr>
              <w:spacing w:before="0"/>
              <w:jc w:val="right"/>
              <w:rPr>
                <w:szCs w:val="20"/>
              </w:rPr>
            </w:pPr>
            <w:r w:rsidRPr="00671511">
              <w:rPr>
                <w:szCs w:val="20"/>
              </w:rPr>
              <w:t>1,290,053</w:t>
            </w:r>
          </w:p>
        </w:tc>
        <w:tc>
          <w:tcPr>
            <w:tcW w:w="1969" w:type="dxa"/>
            <w:noWrap/>
            <w:vAlign w:val="bottom"/>
            <w:hideMark/>
          </w:tcPr>
          <w:p w14:paraId="4850A8F8" w14:textId="09D24386" w:rsidR="009B7082" w:rsidRPr="00671511" w:rsidRDefault="009B7082" w:rsidP="00FF001C">
            <w:pPr>
              <w:spacing w:before="0"/>
              <w:jc w:val="right"/>
              <w:rPr>
                <w:szCs w:val="20"/>
              </w:rPr>
            </w:pPr>
            <w:r w:rsidRPr="00671511">
              <w:rPr>
                <w:szCs w:val="20"/>
              </w:rPr>
              <w:t>2,189</w:t>
            </w:r>
          </w:p>
        </w:tc>
      </w:tr>
      <w:tr w:rsidR="009B7082" w:rsidRPr="00671511" w14:paraId="3F046EF1" w14:textId="77777777" w:rsidTr="009A72EE">
        <w:trPr>
          <w:trHeight w:val="288"/>
        </w:trPr>
        <w:tc>
          <w:tcPr>
            <w:tcW w:w="2358" w:type="dxa"/>
            <w:noWrap/>
            <w:vAlign w:val="bottom"/>
            <w:hideMark/>
          </w:tcPr>
          <w:p w14:paraId="150F9727" w14:textId="77777777" w:rsidR="009B7082" w:rsidRPr="00671511" w:rsidRDefault="009B7082" w:rsidP="00FF001C">
            <w:pPr>
              <w:spacing w:before="0"/>
              <w:rPr>
                <w:szCs w:val="20"/>
              </w:rPr>
            </w:pPr>
            <w:r w:rsidRPr="00671511">
              <w:rPr>
                <w:szCs w:val="20"/>
              </w:rPr>
              <w:t>Alaska</w:t>
            </w:r>
          </w:p>
        </w:tc>
        <w:tc>
          <w:tcPr>
            <w:tcW w:w="1547" w:type="dxa"/>
            <w:noWrap/>
            <w:vAlign w:val="bottom"/>
            <w:hideMark/>
          </w:tcPr>
          <w:p w14:paraId="122675C8" w14:textId="446F59BA"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68813F7D" w14:textId="5A7FCF53"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416D8357" w14:textId="128F897A"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21546DC9" w14:textId="548575BE" w:rsidR="009B7082" w:rsidRPr="00671511" w:rsidRDefault="009B7082" w:rsidP="00FF001C">
            <w:pPr>
              <w:spacing w:before="0"/>
              <w:jc w:val="right"/>
              <w:rPr>
                <w:szCs w:val="20"/>
              </w:rPr>
            </w:pPr>
            <w:r>
              <w:rPr>
                <w:szCs w:val="20"/>
              </w:rPr>
              <w:t>--</w:t>
            </w:r>
          </w:p>
        </w:tc>
      </w:tr>
      <w:tr w:rsidR="009B7082" w:rsidRPr="00671511" w14:paraId="154E3EC2" w14:textId="77777777" w:rsidTr="009A72EE">
        <w:trPr>
          <w:trHeight w:val="288"/>
        </w:trPr>
        <w:tc>
          <w:tcPr>
            <w:tcW w:w="2358" w:type="dxa"/>
            <w:noWrap/>
            <w:vAlign w:val="bottom"/>
            <w:hideMark/>
          </w:tcPr>
          <w:p w14:paraId="2820F2DD" w14:textId="77777777" w:rsidR="009B7082" w:rsidRPr="00671511" w:rsidRDefault="009B7082" w:rsidP="00FF001C">
            <w:pPr>
              <w:spacing w:before="0"/>
              <w:rPr>
                <w:szCs w:val="20"/>
              </w:rPr>
            </w:pPr>
            <w:r w:rsidRPr="00671511">
              <w:rPr>
                <w:szCs w:val="20"/>
              </w:rPr>
              <w:t>Arizona</w:t>
            </w:r>
          </w:p>
        </w:tc>
        <w:tc>
          <w:tcPr>
            <w:tcW w:w="1547" w:type="dxa"/>
            <w:noWrap/>
            <w:vAlign w:val="bottom"/>
            <w:hideMark/>
          </w:tcPr>
          <w:p w14:paraId="1311BD90" w14:textId="4910E7C5" w:rsidR="009B7082" w:rsidRPr="00671511" w:rsidRDefault="009B7082" w:rsidP="00FF001C">
            <w:pPr>
              <w:spacing w:before="0"/>
              <w:jc w:val="right"/>
              <w:rPr>
                <w:szCs w:val="20"/>
              </w:rPr>
            </w:pPr>
            <w:r w:rsidRPr="00671511">
              <w:rPr>
                <w:szCs w:val="20"/>
              </w:rPr>
              <w:t>1,500,930</w:t>
            </w:r>
          </w:p>
        </w:tc>
        <w:tc>
          <w:tcPr>
            <w:tcW w:w="1632" w:type="dxa"/>
            <w:noWrap/>
            <w:vAlign w:val="bottom"/>
            <w:hideMark/>
          </w:tcPr>
          <w:p w14:paraId="2AA1F669" w14:textId="75264C8E" w:rsidR="009B7082" w:rsidRPr="00671511" w:rsidRDefault="009B7082" w:rsidP="00FF001C">
            <w:pPr>
              <w:spacing w:before="0"/>
              <w:jc w:val="right"/>
              <w:rPr>
                <w:szCs w:val="20"/>
              </w:rPr>
            </w:pPr>
            <w:r w:rsidRPr="00671511">
              <w:rPr>
                <w:szCs w:val="20"/>
              </w:rPr>
              <w:t>1,500,930</w:t>
            </w:r>
          </w:p>
        </w:tc>
        <w:tc>
          <w:tcPr>
            <w:tcW w:w="1632" w:type="dxa"/>
            <w:noWrap/>
            <w:vAlign w:val="bottom"/>
            <w:hideMark/>
          </w:tcPr>
          <w:p w14:paraId="2276DD5B" w14:textId="7FD86AD6" w:rsidR="009B7082" w:rsidRPr="00671511" w:rsidRDefault="009B7082" w:rsidP="00FF001C">
            <w:pPr>
              <w:spacing w:before="0"/>
              <w:jc w:val="right"/>
              <w:rPr>
                <w:szCs w:val="20"/>
              </w:rPr>
            </w:pPr>
            <w:r w:rsidRPr="00671511">
              <w:rPr>
                <w:szCs w:val="20"/>
              </w:rPr>
              <w:t>1,520,781</w:t>
            </w:r>
          </w:p>
        </w:tc>
        <w:tc>
          <w:tcPr>
            <w:tcW w:w="1969" w:type="dxa"/>
            <w:noWrap/>
            <w:vAlign w:val="bottom"/>
            <w:hideMark/>
          </w:tcPr>
          <w:p w14:paraId="4516C346" w14:textId="685D5B6B" w:rsidR="009B7082" w:rsidRPr="00671511" w:rsidRDefault="009B7082" w:rsidP="00FF001C">
            <w:pPr>
              <w:spacing w:before="0"/>
              <w:jc w:val="right"/>
              <w:rPr>
                <w:szCs w:val="20"/>
              </w:rPr>
            </w:pPr>
            <w:r w:rsidRPr="00671511">
              <w:rPr>
                <w:szCs w:val="20"/>
              </w:rPr>
              <w:t>19,851</w:t>
            </w:r>
          </w:p>
        </w:tc>
      </w:tr>
      <w:tr w:rsidR="009B7082" w:rsidRPr="00671511" w14:paraId="034E7910" w14:textId="77777777" w:rsidTr="009A72EE">
        <w:trPr>
          <w:trHeight w:val="288"/>
        </w:trPr>
        <w:tc>
          <w:tcPr>
            <w:tcW w:w="2358" w:type="dxa"/>
            <w:noWrap/>
            <w:vAlign w:val="bottom"/>
            <w:hideMark/>
          </w:tcPr>
          <w:p w14:paraId="75CA4249" w14:textId="77777777" w:rsidR="009B7082" w:rsidRPr="00671511" w:rsidRDefault="009B7082" w:rsidP="00FF001C">
            <w:pPr>
              <w:spacing w:before="0"/>
              <w:rPr>
                <w:szCs w:val="20"/>
              </w:rPr>
            </w:pPr>
            <w:r w:rsidRPr="00671511">
              <w:rPr>
                <w:szCs w:val="20"/>
              </w:rPr>
              <w:t>Arkansas</w:t>
            </w:r>
          </w:p>
        </w:tc>
        <w:tc>
          <w:tcPr>
            <w:tcW w:w="1547" w:type="dxa"/>
            <w:noWrap/>
            <w:vAlign w:val="bottom"/>
            <w:hideMark/>
          </w:tcPr>
          <w:p w14:paraId="6B5DD1FE" w14:textId="068D0128" w:rsidR="009B7082" w:rsidRPr="00671511" w:rsidRDefault="009B7082" w:rsidP="00FF001C">
            <w:pPr>
              <w:spacing w:before="0"/>
              <w:jc w:val="right"/>
              <w:rPr>
                <w:szCs w:val="20"/>
              </w:rPr>
            </w:pPr>
            <w:r w:rsidRPr="00671511">
              <w:rPr>
                <w:szCs w:val="20"/>
              </w:rPr>
              <w:t>769,002</w:t>
            </w:r>
          </w:p>
        </w:tc>
        <w:tc>
          <w:tcPr>
            <w:tcW w:w="1632" w:type="dxa"/>
            <w:noWrap/>
            <w:vAlign w:val="bottom"/>
            <w:hideMark/>
          </w:tcPr>
          <w:p w14:paraId="094DF7A3" w14:textId="3399FE34" w:rsidR="009B7082" w:rsidRPr="00671511" w:rsidRDefault="009B7082" w:rsidP="00FF001C">
            <w:pPr>
              <w:spacing w:before="0"/>
              <w:jc w:val="right"/>
              <w:rPr>
                <w:szCs w:val="20"/>
              </w:rPr>
            </w:pPr>
            <w:r w:rsidRPr="00671511">
              <w:rPr>
                <w:szCs w:val="20"/>
              </w:rPr>
              <w:t>775,412</w:t>
            </w:r>
          </w:p>
        </w:tc>
        <w:tc>
          <w:tcPr>
            <w:tcW w:w="1632" w:type="dxa"/>
            <w:noWrap/>
            <w:vAlign w:val="bottom"/>
            <w:hideMark/>
          </w:tcPr>
          <w:p w14:paraId="0F21CD28" w14:textId="36441291" w:rsidR="009B7082" w:rsidRPr="00671511" w:rsidRDefault="009B7082" w:rsidP="00FF001C">
            <w:pPr>
              <w:spacing w:before="0"/>
              <w:jc w:val="right"/>
              <w:rPr>
                <w:szCs w:val="20"/>
              </w:rPr>
            </w:pPr>
            <w:r w:rsidRPr="00671511">
              <w:rPr>
                <w:szCs w:val="20"/>
              </w:rPr>
              <w:t>786,023</w:t>
            </w:r>
          </w:p>
        </w:tc>
        <w:tc>
          <w:tcPr>
            <w:tcW w:w="1969" w:type="dxa"/>
            <w:noWrap/>
            <w:vAlign w:val="bottom"/>
            <w:hideMark/>
          </w:tcPr>
          <w:p w14:paraId="1EC84010" w14:textId="61C9721E" w:rsidR="009B7082" w:rsidRPr="00671511" w:rsidRDefault="009B7082" w:rsidP="00FF001C">
            <w:pPr>
              <w:spacing w:before="0"/>
              <w:jc w:val="right"/>
              <w:rPr>
                <w:szCs w:val="20"/>
              </w:rPr>
            </w:pPr>
            <w:r w:rsidRPr="00671511">
              <w:rPr>
                <w:szCs w:val="20"/>
              </w:rPr>
              <w:t>10,611</w:t>
            </w:r>
          </w:p>
        </w:tc>
      </w:tr>
      <w:tr w:rsidR="009B7082" w:rsidRPr="00671511" w14:paraId="3FA0BA1A" w14:textId="77777777" w:rsidTr="009A72EE">
        <w:trPr>
          <w:trHeight w:val="288"/>
        </w:trPr>
        <w:tc>
          <w:tcPr>
            <w:tcW w:w="2358" w:type="dxa"/>
            <w:noWrap/>
            <w:vAlign w:val="bottom"/>
            <w:hideMark/>
          </w:tcPr>
          <w:p w14:paraId="748706B8" w14:textId="77777777" w:rsidR="009B7082" w:rsidRPr="00671511" w:rsidRDefault="009B7082" w:rsidP="00FF001C">
            <w:pPr>
              <w:spacing w:before="0"/>
              <w:rPr>
                <w:szCs w:val="20"/>
              </w:rPr>
            </w:pPr>
            <w:r w:rsidRPr="00671511">
              <w:rPr>
                <w:szCs w:val="20"/>
              </w:rPr>
              <w:t>California</w:t>
            </w:r>
          </w:p>
        </w:tc>
        <w:tc>
          <w:tcPr>
            <w:tcW w:w="1547" w:type="dxa"/>
            <w:noWrap/>
            <w:vAlign w:val="bottom"/>
            <w:hideMark/>
          </w:tcPr>
          <w:p w14:paraId="7B19AB9E" w14:textId="13E0070E" w:rsidR="009B7082" w:rsidRPr="00671511" w:rsidRDefault="009B7082" w:rsidP="00FF001C">
            <w:pPr>
              <w:spacing w:before="0"/>
              <w:jc w:val="right"/>
              <w:rPr>
                <w:szCs w:val="20"/>
              </w:rPr>
            </w:pPr>
            <w:r w:rsidRPr="00671511">
              <w:rPr>
                <w:szCs w:val="20"/>
              </w:rPr>
              <w:t>8,014,307</w:t>
            </w:r>
          </w:p>
        </w:tc>
        <w:tc>
          <w:tcPr>
            <w:tcW w:w="1632" w:type="dxa"/>
            <w:noWrap/>
            <w:vAlign w:val="bottom"/>
            <w:hideMark/>
          </w:tcPr>
          <w:p w14:paraId="22D9B706" w14:textId="5E9B15CA" w:rsidR="009B7082" w:rsidRPr="00671511" w:rsidRDefault="009B7082" w:rsidP="00FF001C">
            <w:pPr>
              <w:spacing w:before="0"/>
              <w:jc w:val="right"/>
              <w:rPr>
                <w:szCs w:val="20"/>
              </w:rPr>
            </w:pPr>
            <w:r w:rsidRPr="00671511">
              <w:rPr>
                <w:szCs w:val="20"/>
              </w:rPr>
              <w:t>8,034,410</w:t>
            </w:r>
          </w:p>
        </w:tc>
        <w:tc>
          <w:tcPr>
            <w:tcW w:w="1632" w:type="dxa"/>
            <w:noWrap/>
            <w:vAlign w:val="bottom"/>
            <w:hideMark/>
          </w:tcPr>
          <w:p w14:paraId="154F26F1" w14:textId="523F1523" w:rsidR="009B7082" w:rsidRPr="00671511" w:rsidRDefault="009B7082" w:rsidP="00FF001C">
            <w:pPr>
              <w:spacing w:before="0"/>
              <w:jc w:val="right"/>
              <w:rPr>
                <w:szCs w:val="20"/>
              </w:rPr>
            </w:pPr>
            <w:r w:rsidRPr="00671511">
              <w:rPr>
                <w:szCs w:val="20"/>
              </w:rPr>
              <w:t>8,159,832</w:t>
            </w:r>
          </w:p>
        </w:tc>
        <w:tc>
          <w:tcPr>
            <w:tcW w:w="1969" w:type="dxa"/>
            <w:noWrap/>
            <w:vAlign w:val="bottom"/>
            <w:hideMark/>
          </w:tcPr>
          <w:p w14:paraId="1895A326" w14:textId="712ACFCF" w:rsidR="009B7082" w:rsidRPr="00671511" w:rsidRDefault="009B7082" w:rsidP="00FF001C">
            <w:pPr>
              <w:spacing w:before="0"/>
              <w:jc w:val="right"/>
              <w:rPr>
                <w:szCs w:val="20"/>
              </w:rPr>
            </w:pPr>
            <w:r w:rsidRPr="00671511">
              <w:rPr>
                <w:szCs w:val="20"/>
              </w:rPr>
              <w:t>125,422</w:t>
            </w:r>
          </w:p>
        </w:tc>
      </w:tr>
      <w:tr w:rsidR="009B7082" w:rsidRPr="00671511" w14:paraId="4D2788C0" w14:textId="77777777" w:rsidTr="009A72EE">
        <w:trPr>
          <w:trHeight w:val="576"/>
        </w:trPr>
        <w:tc>
          <w:tcPr>
            <w:tcW w:w="2358" w:type="dxa"/>
            <w:noWrap/>
            <w:vAlign w:val="bottom"/>
            <w:hideMark/>
          </w:tcPr>
          <w:p w14:paraId="1410545C" w14:textId="77777777" w:rsidR="009B7082" w:rsidRPr="00671511" w:rsidRDefault="009B7082" w:rsidP="00FF001C">
            <w:pPr>
              <w:spacing w:before="0"/>
              <w:rPr>
                <w:szCs w:val="20"/>
              </w:rPr>
            </w:pPr>
            <w:r w:rsidRPr="00671511">
              <w:rPr>
                <w:szCs w:val="20"/>
              </w:rPr>
              <w:t>Colorado</w:t>
            </w:r>
          </w:p>
        </w:tc>
        <w:tc>
          <w:tcPr>
            <w:tcW w:w="1547" w:type="dxa"/>
            <w:noWrap/>
            <w:vAlign w:val="bottom"/>
            <w:hideMark/>
          </w:tcPr>
          <w:p w14:paraId="518109E3" w14:textId="65200903" w:rsidR="009B7082" w:rsidRPr="00671511" w:rsidRDefault="009B7082" w:rsidP="00FF001C">
            <w:pPr>
              <w:spacing w:before="0"/>
              <w:jc w:val="right"/>
              <w:rPr>
                <w:szCs w:val="20"/>
              </w:rPr>
            </w:pPr>
            <w:r w:rsidRPr="00671511">
              <w:rPr>
                <w:szCs w:val="20"/>
              </w:rPr>
              <w:t>1,155,510</w:t>
            </w:r>
          </w:p>
        </w:tc>
        <w:tc>
          <w:tcPr>
            <w:tcW w:w="1632" w:type="dxa"/>
            <w:noWrap/>
            <w:vAlign w:val="bottom"/>
            <w:hideMark/>
          </w:tcPr>
          <w:p w14:paraId="5E6539B5" w14:textId="315D4C7B" w:rsidR="009B7082" w:rsidRPr="00671511" w:rsidRDefault="009B7082" w:rsidP="00FF001C">
            <w:pPr>
              <w:spacing w:before="0"/>
              <w:jc w:val="right"/>
              <w:rPr>
                <w:szCs w:val="20"/>
              </w:rPr>
            </w:pPr>
            <w:r w:rsidRPr="00671511">
              <w:rPr>
                <w:szCs w:val="20"/>
              </w:rPr>
              <w:t>1,177,448</w:t>
            </w:r>
          </w:p>
        </w:tc>
        <w:tc>
          <w:tcPr>
            <w:tcW w:w="1632" w:type="dxa"/>
            <w:noWrap/>
            <w:vAlign w:val="bottom"/>
            <w:hideMark/>
          </w:tcPr>
          <w:p w14:paraId="6C63B256" w14:textId="6F48F458" w:rsidR="009B7082" w:rsidRPr="00671511" w:rsidRDefault="009B7082" w:rsidP="00FF001C">
            <w:pPr>
              <w:spacing w:before="0"/>
              <w:jc w:val="right"/>
              <w:rPr>
                <w:szCs w:val="20"/>
              </w:rPr>
            </w:pPr>
            <w:r w:rsidRPr="00671511">
              <w:rPr>
                <w:szCs w:val="20"/>
              </w:rPr>
              <w:t>1,202,868</w:t>
            </w:r>
          </w:p>
        </w:tc>
        <w:tc>
          <w:tcPr>
            <w:tcW w:w="1969" w:type="dxa"/>
            <w:noWrap/>
            <w:vAlign w:val="bottom"/>
            <w:hideMark/>
          </w:tcPr>
          <w:p w14:paraId="47BD886D" w14:textId="1CB86977" w:rsidR="009B7082" w:rsidRPr="00671511" w:rsidRDefault="009B7082" w:rsidP="00FF001C">
            <w:pPr>
              <w:spacing w:before="0"/>
              <w:jc w:val="right"/>
              <w:rPr>
                <w:szCs w:val="20"/>
              </w:rPr>
            </w:pPr>
            <w:r w:rsidRPr="00671511">
              <w:rPr>
                <w:szCs w:val="20"/>
              </w:rPr>
              <w:t>25,420</w:t>
            </w:r>
          </w:p>
        </w:tc>
      </w:tr>
      <w:tr w:rsidR="009B7082" w:rsidRPr="00671511" w14:paraId="791DFD2E" w14:textId="77777777" w:rsidTr="009A72EE">
        <w:trPr>
          <w:trHeight w:val="288"/>
        </w:trPr>
        <w:tc>
          <w:tcPr>
            <w:tcW w:w="2358" w:type="dxa"/>
            <w:noWrap/>
            <w:vAlign w:val="bottom"/>
            <w:hideMark/>
          </w:tcPr>
          <w:p w14:paraId="00B60EB6" w14:textId="77777777" w:rsidR="009B7082" w:rsidRPr="00671511" w:rsidRDefault="009B7082" w:rsidP="00FF001C">
            <w:pPr>
              <w:spacing w:before="0"/>
              <w:rPr>
                <w:szCs w:val="20"/>
              </w:rPr>
            </w:pPr>
            <w:r w:rsidRPr="00671511">
              <w:rPr>
                <w:szCs w:val="20"/>
              </w:rPr>
              <w:t>Connecticut</w:t>
            </w:r>
          </w:p>
        </w:tc>
        <w:tc>
          <w:tcPr>
            <w:tcW w:w="1547" w:type="dxa"/>
            <w:noWrap/>
            <w:vAlign w:val="bottom"/>
            <w:hideMark/>
          </w:tcPr>
          <w:p w14:paraId="635F113D" w14:textId="073A64DE" w:rsidR="009B7082" w:rsidRPr="00671511" w:rsidRDefault="009B7082" w:rsidP="00FF001C">
            <w:pPr>
              <w:spacing w:before="0"/>
              <w:jc w:val="right"/>
              <w:rPr>
                <w:szCs w:val="20"/>
              </w:rPr>
            </w:pPr>
            <w:r w:rsidRPr="00671511">
              <w:rPr>
                <w:szCs w:val="20"/>
              </w:rPr>
              <w:t>729,370</w:t>
            </w:r>
          </w:p>
        </w:tc>
        <w:tc>
          <w:tcPr>
            <w:tcW w:w="1632" w:type="dxa"/>
            <w:noWrap/>
            <w:vAlign w:val="bottom"/>
            <w:hideMark/>
          </w:tcPr>
          <w:p w14:paraId="5125490C" w14:textId="346080DB" w:rsidR="009B7082" w:rsidRPr="00671511" w:rsidRDefault="009B7082" w:rsidP="00FF001C">
            <w:pPr>
              <w:spacing w:before="0"/>
              <w:jc w:val="right"/>
              <w:rPr>
                <w:szCs w:val="20"/>
              </w:rPr>
            </w:pPr>
            <w:r w:rsidRPr="00671511">
              <w:rPr>
                <w:szCs w:val="20"/>
              </w:rPr>
              <w:t>736,826</w:t>
            </w:r>
          </w:p>
        </w:tc>
        <w:tc>
          <w:tcPr>
            <w:tcW w:w="1632" w:type="dxa"/>
            <w:noWrap/>
            <w:vAlign w:val="bottom"/>
            <w:hideMark/>
          </w:tcPr>
          <w:p w14:paraId="1E702847" w14:textId="1E8AEE8D" w:rsidR="009B7082" w:rsidRPr="00671511" w:rsidRDefault="009B7082" w:rsidP="00FF001C">
            <w:pPr>
              <w:spacing w:before="0"/>
              <w:jc w:val="right"/>
              <w:rPr>
                <w:szCs w:val="20"/>
              </w:rPr>
            </w:pPr>
            <w:r w:rsidRPr="00671511">
              <w:rPr>
                <w:szCs w:val="20"/>
              </w:rPr>
              <w:t>753,450</w:t>
            </w:r>
          </w:p>
        </w:tc>
        <w:tc>
          <w:tcPr>
            <w:tcW w:w="1969" w:type="dxa"/>
            <w:noWrap/>
            <w:vAlign w:val="bottom"/>
            <w:hideMark/>
          </w:tcPr>
          <w:p w14:paraId="4FC5FA3E" w14:textId="1C5833D2" w:rsidR="009B7082" w:rsidRPr="00671511" w:rsidRDefault="009B7082" w:rsidP="00FF001C">
            <w:pPr>
              <w:spacing w:before="0"/>
              <w:jc w:val="right"/>
              <w:rPr>
                <w:szCs w:val="20"/>
              </w:rPr>
            </w:pPr>
            <w:r w:rsidRPr="00671511">
              <w:rPr>
                <w:szCs w:val="20"/>
              </w:rPr>
              <w:t>16,624</w:t>
            </w:r>
          </w:p>
        </w:tc>
      </w:tr>
      <w:tr w:rsidR="009B7082" w:rsidRPr="00671511" w14:paraId="393DCCC1" w14:textId="77777777" w:rsidTr="009A72EE">
        <w:trPr>
          <w:trHeight w:val="288"/>
        </w:trPr>
        <w:tc>
          <w:tcPr>
            <w:tcW w:w="2358" w:type="dxa"/>
            <w:noWrap/>
            <w:vAlign w:val="bottom"/>
            <w:hideMark/>
          </w:tcPr>
          <w:p w14:paraId="0E86B3B1" w14:textId="77777777" w:rsidR="009B7082" w:rsidRPr="00671511" w:rsidRDefault="009B7082" w:rsidP="00FF001C">
            <w:pPr>
              <w:spacing w:before="0"/>
              <w:rPr>
                <w:szCs w:val="20"/>
              </w:rPr>
            </w:pPr>
            <w:r w:rsidRPr="00671511">
              <w:rPr>
                <w:szCs w:val="20"/>
              </w:rPr>
              <w:t>Delaware</w:t>
            </w:r>
          </w:p>
        </w:tc>
        <w:tc>
          <w:tcPr>
            <w:tcW w:w="1547" w:type="dxa"/>
            <w:noWrap/>
            <w:vAlign w:val="bottom"/>
            <w:hideMark/>
          </w:tcPr>
          <w:p w14:paraId="60A84904" w14:textId="763F46B2"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30615BD" w14:textId="25D478E1"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0B7CD419" w14:textId="78DC1407"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4EE16DCA" w14:textId="4DD860F2" w:rsidR="009B7082" w:rsidRPr="00671511" w:rsidRDefault="009B7082" w:rsidP="00FF001C">
            <w:pPr>
              <w:spacing w:before="0"/>
              <w:jc w:val="right"/>
              <w:rPr>
                <w:szCs w:val="20"/>
              </w:rPr>
            </w:pPr>
            <w:r>
              <w:rPr>
                <w:szCs w:val="20"/>
              </w:rPr>
              <w:t>--</w:t>
            </w:r>
          </w:p>
        </w:tc>
      </w:tr>
      <w:tr w:rsidR="009B7082" w:rsidRPr="00671511" w14:paraId="22E7D3EB" w14:textId="77777777" w:rsidTr="009A72EE">
        <w:trPr>
          <w:trHeight w:val="288"/>
        </w:trPr>
        <w:tc>
          <w:tcPr>
            <w:tcW w:w="2358" w:type="dxa"/>
            <w:noWrap/>
            <w:vAlign w:val="bottom"/>
            <w:hideMark/>
          </w:tcPr>
          <w:p w14:paraId="12E4D0F2" w14:textId="77777777" w:rsidR="009B7082" w:rsidRPr="00671511" w:rsidRDefault="009B7082" w:rsidP="00FF001C">
            <w:pPr>
              <w:spacing w:before="0"/>
              <w:rPr>
                <w:szCs w:val="20"/>
              </w:rPr>
            </w:pPr>
            <w:r w:rsidRPr="00671511">
              <w:rPr>
                <w:szCs w:val="20"/>
              </w:rPr>
              <w:t>District of Columbia</w:t>
            </w:r>
          </w:p>
        </w:tc>
        <w:tc>
          <w:tcPr>
            <w:tcW w:w="1547" w:type="dxa"/>
            <w:noWrap/>
            <w:vAlign w:val="bottom"/>
            <w:hideMark/>
          </w:tcPr>
          <w:p w14:paraId="6F309CAB" w14:textId="477F5F57"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6F73446" w14:textId="59A691AD"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449D277D" w14:textId="47EE5C28"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5C00B9E1" w14:textId="5720EAA5" w:rsidR="009B7082" w:rsidRPr="00671511" w:rsidRDefault="009B7082" w:rsidP="00FF001C">
            <w:pPr>
              <w:spacing w:before="0"/>
              <w:jc w:val="right"/>
              <w:rPr>
                <w:szCs w:val="20"/>
              </w:rPr>
            </w:pPr>
            <w:r>
              <w:rPr>
                <w:szCs w:val="20"/>
              </w:rPr>
              <w:t>--</w:t>
            </w:r>
          </w:p>
        </w:tc>
      </w:tr>
      <w:tr w:rsidR="009B7082" w:rsidRPr="00671511" w14:paraId="15222824" w14:textId="77777777" w:rsidTr="009A72EE">
        <w:trPr>
          <w:trHeight w:val="288"/>
        </w:trPr>
        <w:tc>
          <w:tcPr>
            <w:tcW w:w="2358" w:type="dxa"/>
            <w:noWrap/>
            <w:vAlign w:val="bottom"/>
            <w:hideMark/>
          </w:tcPr>
          <w:p w14:paraId="32B9966B" w14:textId="77777777" w:rsidR="009B7082" w:rsidRPr="00671511" w:rsidRDefault="009B7082" w:rsidP="00FF001C">
            <w:pPr>
              <w:spacing w:before="0"/>
              <w:rPr>
                <w:szCs w:val="20"/>
              </w:rPr>
            </w:pPr>
            <w:r w:rsidRPr="00671511">
              <w:rPr>
                <w:szCs w:val="20"/>
              </w:rPr>
              <w:t>Florida</w:t>
            </w:r>
          </w:p>
        </w:tc>
        <w:tc>
          <w:tcPr>
            <w:tcW w:w="1547" w:type="dxa"/>
            <w:noWrap/>
            <w:vAlign w:val="bottom"/>
            <w:hideMark/>
          </w:tcPr>
          <w:p w14:paraId="14CC5B9E" w14:textId="59C0CE5C" w:rsidR="009B7082" w:rsidRPr="00671511" w:rsidRDefault="009B7082" w:rsidP="00FF001C">
            <w:pPr>
              <w:spacing w:before="0"/>
              <w:jc w:val="right"/>
              <w:rPr>
                <w:szCs w:val="20"/>
              </w:rPr>
            </w:pPr>
            <w:r w:rsidRPr="00671511">
              <w:rPr>
                <w:szCs w:val="20"/>
              </w:rPr>
              <w:t>4,363,460</w:t>
            </w:r>
          </w:p>
        </w:tc>
        <w:tc>
          <w:tcPr>
            <w:tcW w:w="1632" w:type="dxa"/>
            <w:noWrap/>
            <w:vAlign w:val="bottom"/>
            <w:hideMark/>
          </w:tcPr>
          <w:p w14:paraId="7EE38094" w14:textId="6A0095EC" w:rsidR="009B7082" w:rsidRPr="00671511" w:rsidRDefault="009B7082" w:rsidP="00FF001C">
            <w:pPr>
              <w:spacing w:before="0"/>
              <w:jc w:val="right"/>
              <w:rPr>
                <w:szCs w:val="20"/>
              </w:rPr>
            </w:pPr>
            <w:r w:rsidRPr="00671511">
              <w:rPr>
                <w:szCs w:val="20"/>
              </w:rPr>
              <w:t>4,425,812</w:t>
            </w:r>
          </w:p>
        </w:tc>
        <w:tc>
          <w:tcPr>
            <w:tcW w:w="1632" w:type="dxa"/>
            <w:noWrap/>
            <w:vAlign w:val="bottom"/>
            <w:hideMark/>
          </w:tcPr>
          <w:p w14:paraId="78C8B934" w14:textId="7D6E0A33" w:rsidR="009B7082" w:rsidRPr="00671511" w:rsidRDefault="009B7082" w:rsidP="00FF001C">
            <w:pPr>
              <w:spacing w:before="0"/>
              <w:jc w:val="right"/>
              <w:rPr>
                <w:szCs w:val="20"/>
              </w:rPr>
            </w:pPr>
            <w:r w:rsidRPr="00671511">
              <w:rPr>
                <w:szCs w:val="20"/>
              </w:rPr>
              <w:t>4,526,070</w:t>
            </w:r>
          </w:p>
        </w:tc>
        <w:tc>
          <w:tcPr>
            <w:tcW w:w="1969" w:type="dxa"/>
            <w:noWrap/>
            <w:vAlign w:val="bottom"/>
            <w:hideMark/>
          </w:tcPr>
          <w:p w14:paraId="47760171" w14:textId="317A7DAA" w:rsidR="009B7082" w:rsidRPr="00671511" w:rsidRDefault="009B7082" w:rsidP="00FF001C">
            <w:pPr>
              <w:spacing w:before="0"/>
              <w:jc w:val="right"/>
              <w:rPr>
                <w:szCs w:val="20"/>
              </w:rPr>
            </w:pPr>
            <w:r w:rsidRPr="00671511">
              <w:rPr>
                <w:szCs w:val="20"/>
              </w:rPr>
              <w:t>100,258</w:t>
            </w:r>
          </w:p>
        </w:tc>
      </w:tr>
      <w:tr w:rsidR="009B7082" w:rsidRPr="00671511" w14:paraId="46D48025" w14:textId="77777777" w:rsidTr="009A72EE">
        <w:trPr>
          <w:trHeight w:val="576"/>
        </w:trPr>
        <w:tc>
          <w:tcPr>
            <w:tcW w:w="2358" w:type="dxa"/>
            <w:noWrap/>
            <w:vAlign w:val="bottom"/>
            <w:hideMark/>
          </w:tcPr>
          <w:p w14:paraId="5A6AA99E" w14:textId="77777777" w:rsidR="009B7082" w:rsidRPr="00671511" w:rsidRDefault="009B7082" w:rsidP="00FF001C">
            <w:pPr>
              <w:spacing w:before="0"/>
              <w:rPr>
                <w:szCs w:val="20"/>
              </w:rPr>
            </w:pPr>
            <w:r w:rsidRPr="00671511">
              <w:rPr>
                <w:szCs w:val="20"/>
              </w:rPr>
              <w:t>Georgia</w:t>
            </w:r>
          </w:p>
        </w:tc>
        <w:tc>
          <w:tcPr>
            <w:tcW w:w="1547" w:type="dxa"/>
            <w:noWrap/>
            <w:vAlign w:val="bottom"/>
            <w:hideMark/>
          </w:tcPr>
          <w:p w14:paraId="48FA099C" w14:textId="30059738" w:rsidR="009B7082" w:rsidRPr="00671511" w:rsidRDefault="009B7082" w:rsidP="00FF001C">
            <w:pPr>
              <w:spacing w:before="0"/>
              <w:jc w:val="right"/>
              <w:rPr>
                <w:szCs w:val="20"/>
              </w:rPr>
            </w:pPr>
            <w:r w:rsidRPr="00671511">
              <w:rPr>
                <w:szCs w:val="20"/>
              </w:rPr>
              <w:t>2,160,013</w:t>
            </w:r>
          </w:p>
        </w:tc>
        <w:tc>
          <w:tcPr>
            <w:tcW w:w="1632" w:type="dxa"/>
            <w:noWrap/>
            <w:vAlign w:val="bottom"/>
            <w:hideMark/>
          </w:tcPr>
          <w:p w14:paraId="3B4F7F23" w14:textId="1309BDD9" w:rsidR="009B7082" w:rsidRPr="00671511" w:rsidRDefault="009B7082" w:rsidP="00FF001C">
            <w:pPr>
              <w:spacing w:before="0"/>
              <w:jc w:val="right"/>
              <w:rPr>
                <w:szCs w:val="20"/>
              </w:rPr>
            </w:pPr>
            <w:r w:rsidRPr="00671511">
              <w:rPr>
                <w:szCs w:val="20"/>
              </w:rPr>
              <w:t>2,236,542</w:t>
            </w:r>
          </w:p>
        </w:tc>
        <w:tc>
          <w:tcPr>
            <w:tcW w:w="1632" w:type="dxa"/>
            <w:noWrap/>
            <w:vAlign w:val="bottom"/>
            <w:hideMark/>
          </w:tcPr>
          <w:p w14:paraId="73CD36E8" w14:textId="5A939C60" w:rsidR="009B7082" w:rsidRPr="00671511" w:rsidRDefault="009B7082" w:rsidP="00FF001C">
            <w:pPr>
              <w:spacing w:before="0"/>
              <w:jc w:val="right"/>
              <w:rPr>
                <w:szCs w:val="20"/>
              </w:rPr>
            </w:pPr>
            <w:r w:rsidRPr="00671511">
              <w:rPr>
                <w:szCs w:val="20"/>
              </w:rPr>
              <w:t>2,299,047</w:t>
            </w:r>
          </w:p>
        </w:tc>
        <w:tc>
          <w:tcPr>
            <w:tcW w:w="1969" w:type="dxa"/>
            <w:noWrap/>
            <w:vAlign w:val="bottom"/>
            <w:hideMark/>
          </w:tcPr>
          <w:p w14:paraId="22C05047" w14:textId="7AAA8A4A" w:rsidR="009B7082" w:rsidRPr="00671511" w:rsidRDefault="009B7082" w:rsidP="00FF001C">
            <w:pPr>
              <w:spacing w:before="0"/>
              <w:jc w:val="right"/>
              <w:rPr>
                <w:szCs w:val="20"/>
              </w:rPr>
            </w:pPr>
            <w:r w:rsidRPr="00671511">
              <w:rPr>
                <w:szCs w:val="20"/>
              </w:rPr>
              <w:t>62,505</w:t>
            </w:r>
          </w:p>
        </w:tc>
      </w:tr>
      <w:tr w:rsidR="009B7082" w:rsidRPr="00671511" w14:paraId="6C3B6143" w14:textId="77777777" w:rsidTr="009A72EE">
        <w:trPr>
          <w:trHeight w:val="288"/>
        </w:trPr>
        <w:tc>
          <w:tcPr>
            <w:tcW w:w="2358" w:type="dxa"/>
            <w:noWrap/>
            <w:vAlign w:val="bottom"/>
            <w:hideMark/>
          </w:tcPr>
          <w:p w14:paraId="6144E8CD" w14:textId="77777777" w:rsidR="009B7082" w:rsidRPr="00671511" w:rsidRDefault="009B7082" w:rsidP="00FF001C">
            <w:pPr>
              <w:spacing w:before="0"/>
              <w:rPr>
                <w:szCs w:val="20"/>
              </w:rPr>
            </w:pPr>
            <w:r w:rsidRPr="00671511">
              <w:rPr>
                <w:szCs w:val="20"/>
              </w:rPr>
              <w:t>Hawaii</w:t>
            </w:r>
          </w:p>
        </w:tc>
        <w:tc>
          <w:tcPr>
            <w:tcW w:w="1547" w:type="dxa"/>
            <w:noWrap/>
            <w:vAlign w:val="bottom"/>
            <w:hideMark/>
          </w:tcPr>
          <w:p w14:paraId="2BA3E6C0" w14:textId="30BB7881"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49D82B44" w14:textId="6CCF5795"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0500AF8A" w14:textId="1CA1CD57"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065B00D3" w14:textId="2A9AD59E" w:rsidR="009B7082" w:rsidRPr="00671511" w:rsidRDefault="00787493" w:rsidP="00FF001C">
            <w:pPr>
              <w:spacing w:before="0"/>
              <w:jc w:val="right"/>
              <w:rPr>
                <w:szCs w:val="20"/>
              </w:rPr>
            </w:pPr>
            <w:r>
              <w:rPr>
                <w:szCs w:val="20"/>
              </w:rPr>
              <w:t>-</w:t>
            </w:r>
            <w:r w:rsidR="009B7082" w:rsidRPr="00671511">
              <w:rPr>
                <w:szCs w:val="20"/>
              </w:rPr>
              <w:t>-</w:t>
            </w:r>
          </w:p>
        </w:tc>
      </w:tr>
      <w:tr w:rsidR="009B7082" w:rsidRPr="00671511" w14:paraId="05DD7CAD" w14:textId="77777777" w:rsidTr="009A72EE">
        <w:trPr>
          <w:trHeight w:val="288"/>
        </w:trPr>
        <w:tc>
          <w:tcPr>
            <w:tcW w:w="2358" w:type="dxa"/>
            <w:noWrap/>
            <w:vAlign w:val="bottom"/>
            <w:hideMark/>
          </w:tcPr>
          <w:p w14:paraId="3D0F3389" w14:textId="77777777" w:rsidR="009B7082" w:rsidRPr="00671511" w:rsidRDefault="009B7082" w:rsidP="00FF001C">
            <w:pPr>
              <w:spacing w:before="0"/>
              <w:rPr>
                <w:szCs w:val="20"/>
              </w:rPr>
            </w:pPr>
            <w:r w:rsidRPr="00671511">
              <w:rPr>
                <w:szCs w:val="20"/>
              </w:rPr>
              <w:t>Idaho</w:t>
            </w:r>
          </w:p>
        </w:tc>
        <w:tc>
          <w:tcPr>
            <w:tcW w:w="1547" w:type="dxa"/>
            <w:noWrap/>
            <w:vAlign w:val="bottom"/>
            <w:hideMark/>
          </w:tcPr>
          <w:p w14:paraId="0B38F3B4" w14:textId="0F5173B1"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22E9E735" w14:textId="418C7A86"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0257932E" w14:textId="0DA0964B"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74B604A7" w14:textId="2BE9E568" w:rsidR="009B7082" w:rsidRPr="00671511" w:rsidRDefault="009B7082" w:rsidP="00FF001C">
            <w:pPr>
              <w:spacing w:before="0"/>
              <w:jc w:val="right"/>
              <w:rPr>
                <w:szCs w:val="20"/>
              </w:rPr>
            </w:pPr>
            <w:r w:rsidRPr="00671511">
              <w:rPr>
                <w:szCs w:val="20"/>
              </w:rPr>
              <w:t>-</w:t>
            </w:r>
          </w:p>
        </w:tc>
      </w:tr>
      <w:tr w:rsidR="009B7082" w:rsidRPr="00671511" w14:paraId="18B87803" w14:textId="77777777" w:rsidTr="009A72EE">
        <w:trPr>
          <w:trHeight w:val="288"/>
        </w:trPr>
        <w:tc>
          <w:tcPr>
            <w:tcW w:w="2358" w:type="dxa"/>
            <w:noWrap/>
            <w:vAlign w:val="bottom"/>
            <w:hideMark/>
          </w:tcPr>
          <w:p w14:paraId="1D04A296" w14:textId="77777777" w:rsidR="009B7082" w:rsidRPr="00671511" w:rsidRDefault="009B7082" w:rsidP="00FF001C">
            <w:pPr>
              <w:spacing w:before="0"/>
              <w:rPr>
                <w:szCs w:val="20"/>
              </w:rPr>
            </w:pPr>
            <w:r w:rsidRPr="00671511">
              <w:rPr>
                <w:szCs w:val="20"/>
              </w:rPr>
              <w:t>Illinois</w:t>
            </w:r>
          </w:p>
        </w:tc>
        <w:tc>
          <w:tcPr>
            <w:tcW w:w="1547" w:type="dxa"/>
            <w:noWrap/>
            <w:vAlign w:val="bottom"/>
            <w:hideMark/>
          </w:tcPr>
          <w:p w14:paraId="55DE0EA3" w14:textId="2F35F61E" w:rsidR="009B7082" w:rsidRPr="00671511" w:rsidRDefault="009B7082" w:rsidP="00FF001C">
            <w:pPr>
              <w:spacing w:before="0"/>
              <w:jc w:val="right"/>
              <w:rPr>
                <w:szCs w:val="20"/>
              </w:rPr>
            </w:pPr>
            <w:r w:rsidRPr="00671511">
              <w:rPr>
                <w:szCs w:val="20"/>
              </w:rPr>
              <w:t>2,642,154</w:t>
            </w:r>
          </w:p>
        </w:tc>
        <w:tc>
          <w:tcPr>
            <w:tcW w:w="1632" w:type="dxa"/>
            <w:noWrap/>
            <w:vAlign w:val="bottom"/>
            <w:hideMark/>
          </w:tcPr>
          <w:p w14:paraId="42E45B41" w14:textId="749F2C8C" w:rsidR="009B7082" w:rsidRPr="00671511" w:rsidRDefault="009B7082" w:rsidP="00FF001C">
            <w:pPr>
              <w:spacing w:before="0"/>
              <w:jc w:val="right"/>
              <w:rPr>
                <w:szCs w:val="20"/>
              </w:rPr>
            </w:pPr>
            <w:r w:rsidRPr="00671511">
              <w:rPr>
                <w:szCs w:val="20"/>
              </w:rPr>
              <w:t>2,707,620</w:t>
            </w:r>
          </w:p>
        </w:tc>
        <w:tc>
          <w:tcPr>
            <w:tcW w:w="1632" w:type="dxa"/>
            <w:noWrap/>
            <w:vAlign w:val="bottom"/>
            <w:hideMark/>
          </w:tcPr>
          <w:p w14:paraId="4D8DB6DC" w14:textId="6719B56C" w:rsidR="009B7082" w:rsidRPr="00671511" w:rsidRDefault="009B7082" w:rsidP="00FF001C">
            <w:pPr>
              <w:spacing w:before="0"/>
              <w:jc w:val="right"/>
              <w:rPr>
                <w:szCs w:val="20"/>
              </w:rPr>
            </w:pPr>
            <w:r w:rsidRPr="00671511">
              <w:rPr>
                <w:szCs w:val="20"/>
              </w:rPr>
              <w:t>2,779,391</w:t>
            </w:r>
          </w:p>
        </w:tc>
        <w:tc>
          <w:tcPr>
            <w:tcW w:w="1969" w:type="dxa"/>
            <w:noWrap/>
            <w:vAlign w:val="bottom"/>
            <w:hideMark/>
          </w:tcPr>
          <w:p w14:paraId="50AD057D" w14:textId="3E2F1C26" w:rsidR="009B7082" w:rsidRPr="00671511" w:rsidRDefault="009B7082" w:rsidP="00FF001C">
            <w:pPr>
              <w:spacing w:before="0"/>
              <w:jc w:val="right"/>
              <w:rPr>
                <w:szCs w:val="20"/>
              </w:rPr>
            </w:pPr>
            <w:r w:rsidRPr="00671511">
              <w:rPr>
                <w:szCs w:val="20"/>
              </w:rPr>
              <w:t>71,771</w:t>
            </w:r>
          </w:p>
        </w:tc>
      </w:tr>
      <w:tr w:rsidR="009B7082" w:rsidRPr="00671511" w14:paraId="046A01CF" w14:textId="77777777" w:rsidTr="009A72EE">
        <w:trPr>
          <w:trHeight w:val="288"/>
        </w:trPr>
        <w:tc>
          <w:tcPr>
            <w:tcW w:w="2358" w:type="dxa"/>
            <w:noWrap/>
            <w:vAlign w:val="bottom"/>
            <w:hideMark/>
          </w:tcPr>
          <w:p w14:paraId="77E0B845" w14:textId="77777777" w:rsidR="009B7082" w:rsidRPr="00671511" w:rsidRDefault="009B7082" w:rsidP="00FF001C">
            <w:pPr>
              <w:spacing w:before="0"/>
              <w:rPr>
                <w:szCs w:val="20"/>
              </w:rPr>
            </w:pPr>
            <w:r w:rsidRPr="00671511">
              <w:rPr>
                <w:szCs w:val="20"/>
              </w:rPr>
              <w:t>Indiana</w:t>
            </w:r>
          </w:p>
        </w:tc>
        <w:tc>
          <w:tcPr>
            <w:tcW w:w="1547" w:type="dxa"/>
            <w:noWrap/>
            <w:vAlign w:val="bottom"/>
            <w:hideMark/>
          </w:tcPr>
          <w:p w14:paraId="030A1D37" w14:textId="3229CFB9" w:rsidR="009B7082" w:rsidRPr="00671511" w:rsidRDefault="009B7082" w:rsidP="00FF001C">
            <w:pPr>
              <w:spacing w:before="0"/>
              <w:jc w:val="right"/>
              <w:rPr>
                <w:szCs w:val="20"/>
              </w:rPr>
            </w:pPr>
            <w:r w:rsidRPr="00671511">
              <w:rPr>
                <w:szCs w:val="20"/>
              </w:rPr>
              <w:t>1,488,546</w:t>
            </w:r>
          </w:p>
        </w:tc>
        <w:tc>
          <w:tcPr>
            <w:tcW w:w="1632" w:type="dxa"/>
            <w:noWrap/>
            <w:vAlign w:val="bottom"/>
            <w:hideMark/>
          </w:tcPr>
          <w:p w14:paraId="360F7B0E" w14:textId="301F2DB7" w:rsidR="009B7082" w:rsidRPr="00671511" w:rsidRDefault="009B7082" w:rsidP="00FF001C">
            <w:pPr>
              <w:spacing w:before="0"/>
              <w:jc w:val="right"/>
              <w:rPr>
                <w:szCs w:val="20"/>
              </w:rPr>
            </w:pPr>
            <w:r w:rsidRPr="00671511">
              <w:rPr>
                <w:szCs w:val="20"/>
              </w:rPr>
              <w:t>1,488,546</w:t>
            </w:r>
          </w:p>
        </w:tc>
        <w:tc>
          <w:tcPr>
            <w:tcW w:w="1632" w:type="dxa"/>
            <w:noWrap/>
            <w:vAlign w:val="bottom"/>
            <w:hideMark/>
          </w:tcPr>
          <w:p w14:paraId="0AF0AB26" w14:textId="4F486733" w:rsidR="009B7082" w:rsidRPr="00671511" w:rsidRDefault="009B7082" w:rsidP="00FF001C">
            <w:pPr>
              <w:spacing w:before="0"/>
              <w:jc w:val="right"/>
              <w:rPr>
                <w:szCs w:val="20"/>
              </w:rPr>
            </w:pPr>
            <w:r w:rsidRPr="00671511">
              <w:rPr>
                <w:szCs w:val="20"/>
              </w:rPr>
              <w:t>1,488,546</w:t>
            </w:r>
          </w:p>
        </w:tc>
        <w:tc>
          <w:tcPr>
            <w:tcW w:w="1969" w:type="dxa"/>
            <w:noWrap/>
            <w:vAlign w:val="bottom"/>
            <w:hideMark/>
          </w:tcPr>
          <w:p w14:paraId="4DE279DD" w14:textId="0824B856" w:rsidR="009B7082" w:rsidRPr="00671511" w:rsidRDefault="00787493" w:rsidP="00FF001C">
            <w:pPr>
              <w:spacing w:before="0"/>
              <w:jc w:val="right"/>
              <w:rPr>
                <w:szCs w:val="20"/>
              </w:rPr>
            </w:pPr>
            <w:r>
              <w:rPr>
                <w:szCs w:val="20"/>
              </w:rPr>
              <w:t>-</w:t>
            </w:r>
            <w:r w:rsidR="009B7082" w:rsidRPr="00671511">
              <w:rPr>
                <w:szCs w:val="20"/>
              </w:rPr>
              <w:t>-</w:t>
            </w:r>
          </w:p>
        </w:tc>
      </w:tr>
      <w:tr w:rsidR="009B7082" w:rsidRPr="00671511" w14:paraId="00671519" w14:textId="77777777" w:rsidTr="009A72EE">
        <w:trPr>
          <w:trHeight w:val="576"/>
        </w:trPr>
        <w:tc>
          <w:tcPr>
            <w:tcW w:w="2358" w:type="dxa"/>
            <w:noWrap/>
            <w:vAlign w:val="bottom"/>
            <w:hideMark/>
          </w:tcPr>
          <w:p w14:paraId="71D4129A" w14:textId="77777777" w:rsidR="009B7082" w:rsidRPr="00671511" w:rsidRDefault="009B7082" w:rsidP="00FF001C">
            <w:pPr>
              <w:spacing w:before="0"/>
              <w:rPr>
                <w:szCs w:val="20"/>
              </w:rPr>
            </w:pPr>
            <w:r w:rsidRPr="00671511">
              <w:rPr>
                <w:szCs w:val="20"/>
              </w:rPr>
              <w:t>Iowa</w:t>
            </w:r>
          </w:p>
        </w:tc>
        <w:tc>
          <w:tcPr>
            <w:tcW w:w="1547" w:type="dxa"/>
            <w:noWrap/>
            <w:vAlign w:val="bottom"/>
            <w:hideMark/>
          </w:tcPr>
          <w:p w14:paraId="6FDA84D2" w14:textId="05CC5865" w:rsidR="009B7082" w:rsidRPr="00671511" w:rsidRDefault="009B7082" w:rsidP="00FF001C">
            <w:pPr>
              <w:spacing w:before="0"/>
              <w:jc w:val="right"/>
              <w:rPr>
                <w:szCs w:val="20"/>
              </w:rPr>
            </w:pPr>
            <w:r w:rsidRPr="00671511">
              <w:rPr>
                <w:szCs w:val="20"/>
              </w:rPr>
              <w:t>774,176</w:t>
            </w:r>
          </w:p>
        </w:tc>
        <w:tc>
          <w:tcPr>
            <w:tcW w:w="1632" w:type="dxa"/>
            <w:noWrap/>
            <w:vAlign w:val="bottom"/>
            <w:hideMark/>
          </w:tcPr>
          <w:p w14:paraId="2D265544" w14:textId="273AC65B" w:rsidR="009B7082" w:rsidRPr="00671511" w:rsidRDefault="009B7082" w:rsidP="00FF001C">
            <w:pPr>
              <w:spacing w:before="0"/>
              <w:jc w:val="right"/>
              <w:rPr>
                <w:szCs w:val="20"/>
              </w:rPr>
            </w:pPr>
            <w:r w:rsidRPr="00671511">
              <w:rPr>
                <w:szCs w:val="20"/>
              </w:rPr>
              <w:t>774,176</w:t>
            </w:r>
          </w:p>
        </w:tc>
        <w:tc>
          <w:tcPr>
            <w:tcW w:w="1632" w:type="dxa"/>
            <w:noWrap/>
            <w:vAlign w:val="bottom"/>
            <w:hideMark/>
          </w:tcPr>
          <w:p w14:paraId="32A1D79D" w14:textId="4C9B35F6" w:rsidR="009B7082" w:rsidRPr="00671511" w:rsidRDefault="009B7082" w:rsidP="00FF001C">
            <w:pPr>
              <w:spacing w:before="0"/>
              <w:jc w:val="right"/>
              <w:rPr>
                <w:szCs w:val="20"/>
              </w:rPr>
            </w:pPr>
            <w:r w:rsidRPr="00671511">
              <w:rPr>
                <w:szCs w:val="20"/>
              </w:rPr>
              <w:t>774,176</w:t>
            </w:r>
          </w:p>
        </w:tc>
        <w:tc>
          <w:tcPr>
            <w:tcW w:w="1969" w:type="dxa"/>
            <w:noWrap/>
            <w:vAlign w:val="bottom"/>
            <w:hideMark/>
          </w:tcPr>
          <w:p w14:paraId="05D96793" w14:textId="23BF0144"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2EAA7FDD" w14:textId="77777777" w:rsidTr="009A72EE">
        <w:trPr>
          <w:trHeight w:val="288"/>
        </w:trPr>
        <w:tc>
          <w:tcPr>
            <w:tcW w:w="2358" w:type="dxa"/>
            <w:noWrap/>
            <w:vAlign w:val="bottom"/>
            <w:hideMark/>
          </w:tcPr>
          <w:p w14:paraId="0DA11762" w14:textId="77777777" w:rsidR="009B7082" w:rsidRPr="00671511" w:rsidRDefault="009B7082" w:rsidP="00FF001C">
            <w:pPr>
              <w:spacing w:before="0"/>
              <w:rPr>
                <w:szCs w:val="20"/>
              </w:rPr>
            </w:pPr>
            <w:r w:rsidRPr="00671511">
              <w:rPr>
                <w:szCs w:val="20"/>
              </w:rPr>
              <w:t>Kansas</w:t>
            </w:r>
          </w:p>
        </w:tc>
        <w:tc>
          <w:tcPr>
            <w:tcW w:w="1547" w:type="dxa"/>
            <w:noWrap/>
            <w:vAlign w:val="bottom"/>
            <w:hideMark/>
          </w:tcPr>
          <w:p w14:paraId="780AC006" w14:textId="2D670292" w:rsidR="009B7082" w:rsidRPr="00671511" w:rsidRDefault="009B7082" w:rsidP="00FF001C">
            <w:pPr>
              <w:spacing w:before="0"/>
              <w:jc w:val="right"/>
              <w:rPr>
                <w:szCs w:val="20"/>
              </w:rPr>
            </w:pPr>
            <w:r w:rsidRPr="00671511">
              <w:rPr>
                <w:szCs w:val="20"/>
              </w:rPr>
              <w:t>614,590</w:t>
            </w:r>
          </w:p>
        </w:tc>
        <w:tc>
          <w:tcPr>
            <w:tcW w:w="1632" w:type="dxa"/>
            <w:noWrap/>
            <w:vAlign w:val="bottom"/>
            <w:hideMark/>
          </w:tcPr>
          <w:p w14:paraId="4F75A1F1" w14:textId="4EE52BDC" w:rsidR="009B7082" w:rsidRPr="00671511" w:rsidRDefault="009B7082" w:rsidP="00FF001C">
            <w:pPr>
              <w:spacing w:before="0"/>
              <w:jc w:val="right"/>
              <w:rPr>
                <w:szCs w:val="20"/>
              </w:rPr>
            </w:pPr>
            <w:r w:rsidRPr="00671511">
              <w:rPr>
                <w:szCs w:val="20"/>
              </w:rPr>
              <w:t>614,590</w:t>
            </w:r>
          </w:p>
        </w:tc>
        <w:tc>
          <w:tcPr>
            <w:tcW w:w="1632" w:type="dxa"/>
            <w:noWrap/>
            <w:vAlign w:val="bottom"/>
            <w:hideMark/>
          </w:tcPr>
          <w:p w14:paraId="6ED27F07" w14:textId="7DC80E6D" w:rsidR="009B7082" w:rsidRPr="00671511" w:rsidRDefault="009B7082" w:rsidP="00FF001C">
            <w:pPr>
              <w:spacing w:before="0"/>
              <w:jc w:val="right"/>
              <w:rPr>
                <w:szCs w:val="20"/>
              </w:rPr>
            </w:pPr>
            <w:r w:rsidRPr="00671511">
              <w:rPr>
                <w:szCs w:val="20"/>
              </w:rPr>
              <w:t>615,374</w:t>
            </w:r>
          </w:p>
        </w:tc>
        <w:tc>
          <w:tcPr>
            <w:tcW w:w="1969" w:type="dxa"/>
            <w:noWrap/>
            <w:vAlign w:val="bottom"/>
            <w:hideMark/>
          </w:tcPr>
          <w:p w14:paraId="1C601FA3" w14:textId="33288842" w:rsidR="009B7082" w:rsidRPr="00671511" w:rsidRDefault="009B7082" w:rsidP="00FF001C">
            <w:pPr>
              <w:spacing w:before="0"/>
              <w:jc w:val="right"/>
              <w:rPr>
                <w:szCs w:val="20"/>
              </w:rPr>
            </w:pPr>
            <w:r w:rsidRPr="00671511">
              <w:rPr>
                <w:szCs w:val="20"/>
              </w:rPr>
              <w:t>784</w:t>
            </w:r>
          </w:p>
        </w:tc>
      </w:tr>
      <w:tr w:rsidR="009B7082" w:rsidRPr="00671511" w14:paraId="48E5CE9B" w14:textId="77777777" w:rsidTr="009A72EE">
        <w:trPr>
          <w:trHeight w:val="288"/>
        </w:trPr>
        <w:tc>
          <w:tcPr>
            <w:tcW w:w="2358" w:type="dxa"/>
            <w:noWrap/>
            <w:vAlign w:val="bottom"/>
            <w:hideMark/>
          </w:tcPr>
          <w:p w14:paraId="5DF81E58" w14:textId="77777777" w:rsidR="009B7082" w:rsidRPr="00671511" w:rsidRDefault="009B7082" w:rsidP="00FF001C">
            <w:pPr>
              <w:spacing w:before="0"/>
              <w:rPr>
                <w:szCs w:val="20"/>
              </w:rPr>
            </w:pPr>
            <w:r w:rsidRPr="00671511">
              <w:rPr>
                <w:szCs w:val="20"/>
              </w:rPr>
              <w:t>Kentucky</w:t>
            </w:r>
          </w:p>
        </w:tc>
        <w:tc>
          <w:tcPr>
            <w:tcW w:w="1547" w:type="dxa"/>
            <w:noWrap/>
            <w:vAlign w:val="bottom"/>
            <w:hideMark/>
          </w:tcPr>
          <w:p w14:paraId="12B106BD" w14:textId="617297B3" w:rsidR="009B7082" w:rsidRPr="00671511" w:rsidRDefault="009B7082" w:rsidP="00FF001C">
            <w:pPr>
              <w:spacing w:before="0"/>
              <w:jc w:val="right"/>
              <w:rPr>
                <w:szCs w:val="20"/>
              </w:rPr>
            </w:pPr>
            <w:r w:rsidRPr="00671511">
              <w:rPr>
                <w:szCs w:val="20"/>
              </w:rPr>
              <w:t>1,195,270</w:t>
            </w:r>
          </w:p>
        </w:tc>
        <w:tc>
          <w:tcPr>
            <w:tcW w:w="1632" w:type="dxa"/>
            <w:noWrap/>
            <w:vAlign w:val="bottom"/>
            <w:hideMark/>
          </w:tcPr>
          <w:p w14:paraId="2C5C424D" w14:textId="24D4BBD1" w:rsidR="009B7082" w:rsidRPr="00671511" w:rsidRDefault="009B7082" w:rsidP="00FF001C">
            <w:pPr>
              <w:spacing w:before="0"/>
              <w:jc w:val="right"/>
              <w:rPr>
                <w:szCs w:val="20"/>
              </w:rPr>
            </w:pPr>
            <w:r w:rsidRPr="00671511">
              <w:rPr>
                <w:szCs w:val="20"/>
              </w:rPr>
              <w:t>1,195,270</w:t>
            </w:r>
          </w:p>
        </w:tc>
        <w:tc>
          <w:tcPr>
            <w:tcW w:w="1632" w:type="dxa"/>
            <w:noWrap/>
            <w:vAlign w:val="bottom"/>
            <w:hideMark/>
          </w:tcPr>
          <w:p w14:paraId="6A683BF1" w14:textId="05BC2DBE" w:rsidR="009B7082" w:rsidRPr="00671511" w:rsidRDefault="009B7082" w:rsidP="00FF001C">
            <w:pPr>
              <w:spacing w:before="0"/>
              <w:jc w:val="right"/>
              <w:rPr>
                <w:szCs w:val="20"/>
              </w:rPr>
            </w:pPr>
            <w:r w:rsidRPr="00671511">
              <w:rPr>
                <w:szCs w:val="20"/>
              </w:rPr>
              <w:t>1,195,514</w:t>
            </w:r>
          </w:p>
        </w:tc>
        <w:tc>
          <w:tcPr>
            <w:tcW w:w="1969" w:type="dxa"/>
            <w:noWrap/>
            <w:vAlign w:val="bottom"/>
            <w:hideMark/>
          </w:tcPr>
          <w:p w14:paraId="3BD080B1" w14:textId="16A69066" w:rsidR="009B7082" w:rsidRPr="00671511" w:rsidRDefault="009B7082" w:rsidP="00FF001C">
            <w:pPr>
              <w:spacing w:before="0"/>
              <w:jc w:val="right"/>
              <w:rPr>
                <w:szCs w:val="20"/>
              </w:rPr>
            </w:pPr>
            <w:r w:rsidRPr="00671511">
              <w:rPr>
                <w:szCs w:val="20"/>
              </w:rPr>
              <w:t>244</w:t>
            </w:r>
          </w:p>
        </w:tc>
      </w:tr>
      <w:tr w:rsidR="009B7082" w:rsidRPr="00671511" w14:paraId="0EAC5B67" w14:textId="77777777" w:rsidTr="009A72EE">
        <w:trPr>
          <w:trHeight w:val="288"/>
        </w:trPr>
        <w:tc>
          <w:tcPr>
            <w:tcW w:w="2358" w:type="dxa"/>
            <w:noWrap/>
            <w:vAlign w:val="bottom"/>
            <w:hideMark/>
          </w:tcPr>
          <w:p w14:paraId="3333F503" w14:textId="77777777" w:rsidR="009B7082" w:rsidRPr="00671511" w:rsidRDefault="009B7082" w:rsidP="00FF001C">
            <w:pPr>
              <w:spacing w:before="0"/>
              <w:rPr>
                <w:szCs w:val="20"/>
              </w:rPr>
            </w:pPr>
            <w:r w:rsidRPr="00671511">
              <w:rPr>
                <w:szCs w:val="20"/>
              </w:rPr>
              <w:t>Louisiana</w:t>
            </w:r>
          </w:p>
        </w:tc>
        <w:tc>
          <w:tcPr>
            <w:tcW w:w="1547" w:type="dxa"/>
            <w:noWrap/>
            <w:vAlign w:val="bottom"/>
            <w:hideMark/>
          </w:tcPr>
          <w:p w14:paraId="6B4B52B9" w14:textId="4EC4B851" w:rsidR="009B7082" w:rsidRPr="00671511" w:rsidRDefault="009B7082" w:rsidP="00FF001C">
            <w:pPr>
              <w:spacing w:before="0"/>
              <w:jc w:val="right"/>
              <w:rPr>
                <w:szCs w:val="20"/>
              </w:rPr>
            </w:pPr>
            <w:r w:rsidRPr="00671511">
              <w:rPr>
                <w:szCs w:val="20"/>
              </w:rPr>
              <w:t>1,380,778</w:t>
            </w:r>
          </w:p>
        </w:tc>
        <w:tc>
          <w:tcPr>
            <w:tcW w:w="1632" w:type="dxa"/>
            <w:noWrap/>
            <w:vAlign w:val="bottom"/>
            <w:hideMark/>
          </w:tcPr>
          <w:p w14:paraId="43B16CDB" w14:textId="057E1DF2" w:rsidR="009B7082" w:rsidRPr="00671511" w:rsidRDefault="009B7082" w:rsidP="00FF001C">
            <w:pPr>
              <w:spacing w:before="0"/>
              <w:jc w:val="right"/>
              <w:rPr>
                <w:szCs w:val="20"/>
              </w:rPr>
            </w:pPr>
            <w:r w:rsidRPr="00671511">
              <w:rPr>
                <w:szCs w:val="20"/>
              </w:rPr>
              <w:t>1,380,778</w:t>
            </w:r>
          </w:p>
        </w:tc>
        <w:tc>
          <w:tcPr>
            <w:tcW w:w="1632" w:type="dxa"/>
            <w:noWrap/>
            <w:vAlign w:val="bottom"/>
            <w:hideMark/>
          </w:tcPr>
          <w:p w14:paraId="08A9EBE6" w14:textId="51BAAE72" w:rsidR="009B7082" w:rsidRPr="00671511" w:rsidRDefault="009B7082" w:rsidP="00FF001C">
            <w:pPr>
              <w:spacing w:before="0"/>
              <w:jc w:val="right"/>
              <w:rPr>
                <w:szCs w:val="20"/>
              </w:rPr>
            </w:pPr>
            <w:r w:rsidRPr="00671511">
              <w:rPr>
                <w:szCs w:val="20"/>
              </w:rPr>
              <w:t>1,380,778</w:t>
            </w:r>
          </w:p>
        </w:tc>
        <w:tc>
          <w:tcPr>
            <w:tcW w:w="1969" w:type="dxa"/>
            <w:noWrap/>
            <w:vAlign w:val="bottom"/>
            <w:hideMark/>
          </w:tcPr>
          <w:p w14:paraId="79CB7DF7" w14:textId="35314F07"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06C57A6D" w14:textId="77777777" w:rsidTr="009A72EE">
        <w:trPr>
          <w:trHeight w:val="288"/>
        </w:trPr>
        <w:tc>
          <w:tcPr>
            <w:tcW w:w="2358" w:type="dxa"/>
            <w:noWrap/>
            <w:vAlign w:val="bottom"/>
            <w:hideMark/>
          </w:tcPr>
          <w:p w14:paraId="053B3CD6" w14:textId="3FB1A260" w:rsidR="009B7082" w:rsidRPr="00671511" w:rsidRDefault="009B7082" w:rsidP="00FF001C">
            <w:pPr>
              <w:spacing w:before="0"/>
              <w:rPr>
                <w:szCs w:val="20"/>
              </w:rPr>
            </w:pPr>
            <w:r w:rsidRPr="00671511">
              <w:rPr>
                <w:szCs w:val="20"/>
              </w:rPr>
              <w:t>Maine</w:t>
            </w:r>
          </w:p>
        </w:tc>
        <w:tc>
          <w:tcPr>
            <w:tcW w:w="1547" w:type="dxa"/>
            <w:noWrap/>
            <w:vAlign w:val="bottom"/>
            <w:hideMark/>
          </w:tcPr>
          <w:p w14:paraId="4C999CFB" w14:textId="05157000"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C282EB6" w14:textId="3232183C"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6C94DAAD" w14:textId="7D10F1A0"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25960188" w14:textId="76910243"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534A58EC" w14:textId="77777777" w:rsidTr="009A72EE">
        <w:trPr>
          <w:trHeight w:val="576"/>
        </w:trPr>
        <w:tc>
          <w:tcPr>
            <w:tcW w:w="2358" w:type="dxa"/>
            <w:noWrap/>
            <w:vAlign w:val="bottom"/>
            <w:hideMark/>
          </w:tcPr>
          <w:p w14:paraId="60F66E07" w14:textId="77777777" w:rsidR="009B7082" w:rsidRPr="00671511" w:rsidRDefault="009B7082" w:rsidP="00FF001C">
            <w:pPr>
              <w:spacing w:before="0"/>
              <w:rPr>
                <w:szCs w:val="20"/>
              </w:rPr>
            </w:pPr>
            <w:r w:rsidRPr="00671511">
              <w:rPr>
                <w:szCs w:val="20"/>
              </w:rPr>
              <w:t>Maryland</w:t>
            </w:r>
          </w:p>
        </w:tc>
        <w:tc>
          <w:tcPr>
            <w:tcW w:w="1547" w:type="dxa"/>
            <w:noWrap/>
            <w:vAlign w:val="bottom"/>
            <w:hideMark/>
          </w:tcPr>
          <w:p w14:paraId="68E7F8DA" w14:textId="003192C4" w:rsidR="009B7082" w:rsidRPr="00671511" w:rsidRDefault="009B7082" w:rsidP="00FF001C">
            <w:pPr>
              <w:spacing w:before="0"/>
              <w:jc w:val="right"/>
              <w:rPr>
                <w:szCs w:val="20"/>
              </w:rPr>
            </w:pPr>
            <w:r w:rsidRPr="00671511">
              <w:rPr>
                <w:szCs w:val="20"/>
              </w:rPr>
              <w:t>1,206,492</w:t>
            </w:r>
          </w:p>
        </w:tc>
        <w:tc>
          <w:tcPr>
            <w:tcW w:w="1632" w:type="dxa"/>
            <w:noWrap/>
            <w:vAlign w:val="bottom"/>
            <w:hideMark/>
          </w:tcPr>
          <w:p w14:paraId="2642BC22" w14:textId="63D447C6" w:rsidR="009B7082" w:rsidRPr="00671511" w:rsidRDefault="009B7082" w:rsidP="00FF001C">
            <w:pPr>
              <w:spacing w:before="0"/>
              <w:jc w:val="right"/>
              <w:rPr>
                <w:szCs w:val="20"/>
              </w:rPr>
            </w:pPr>
            <w:r w:rsidRPr="00671511">
              <w:rPr>
                <w:szCs w:val="20"/>
              </w:rPr>
              <w:t>1,258,085</w:t>
            </w:r>
          </w:p>
        </w:tc>
        <w:tc>
          <w:tcPr>
            <w:tcW w:w="1632" w:type="dxa"/>
            <w:noWrap/>
            <w:vAlign w:val="bottom"/>
            <w:hideMark/>
          </w:tcPr>
          <w:p w14:paraId="69381E45" w14:textId="5E9BD244" w:rsidR="009B7082" w:rsidRPr="00671511" w:rsidRDefault="009B7082" w:rsidP="00FF001C">
            <w:pPr>
              <w:spacing w:before="0"/>
              <w:jc w:val="right"/>
              <w:rPr>
                <w:szCs w:val="20"/>
              </w:rPr>
            </w:pPr>
            <w:r w:rsidRPr="00671511">
              <w:rPr>
                <w:szCs w:val="20"/>
              </w:rPr>
              <w:t>1,294,486</w:t>
            </w:r>
          </w:p>
        </w:tc>
        <w:tc>
          <w:tcPr>
            <w:tcW w:w="1969" w:type="dxa"/>
            <w:noWrap/>
            <w:vAlign w:val="bottom"/>
            <w:hideMark/>
          </w:tcPr>
          <w:p w14:paraId="28EE2691" w14:textId="5F863CD9" w:rsidR="009B7082" w:rsidRPr="00671511" w:rsidRDefault="009B7082" w:rsidP="00FF001C">
            <w:pPr>
              <w:spacing w:before="0"/>
              <w:jc w:val="right"/>
              <w:rPr>
                <w:szCs w:val="20"/>
              </w:rPr>
            </w:pPr>
            <w:r w:rsidRPr="00671511">
              <w:rPr>
                <w:szCs w:val="20"/>
              </w:rPr>
              <w:t>36,401</w:t>
            </w:r>
          </w:p>
        </w:tc>
      </w:tr>
      <w:tr w:rsidR="009B7082" w:rsidRPr="00671511" w14:paraId="1255D35E" w14:textId="77777777" w:rsidTr="009A72EE">
        <w:trPr>
          <w:trHeight w:val="288"/>
        </w:trPr>
        <w:tc>
          <w:tcPr>
            <w:tcW w:w="2358" w:type="dxa"/>
            <w:noWrap/>
            <w:vAlign w:val="bottom"/>
            <w:hideMark/>
          </w:tcPr>
          <w:p w14:paraId="6642442D" w14:textId="77777777" w:rsidR="009B7082" w:rsidRPr="00671511" w:rsidRDefault="009B7082" w:rsidP="00FF001C">
            <w:pPr>
              <w:spacing w:before="0"/>
              <w:rPr>
                <w:szCs w:val="20"/>
              </w:rPr>
            </w:pPr>
            <w:r w:rsidRPr="00671511">
              <w:rPr>
                <w:szCs w:val="20"/>
              </w:rPr>
              <w:t>Massachusetts</w:t>
            </w:r>
          </w:p>
        </w:tc>
        <w:tc>
          <w:tcPr>
            <w:tcW w:w="1547" w:type="dxa"/>
            <w:noWrap/>
            <w:vAlign w:val="bottom"/>
            <w:hideMark/>
          </w:tcPr>
          <w:p w14:paraId="173E6883" w14:textId="14D6BF34" w:rsidR="009B7082" w:rsidRPr="00671511" w:rsidRDefault="009B7082" w:rsidP="00FF001C">
            <w:pPr>
              <w:spacing w:before="0"/>
              <w:jc w:val="right"/>
              <w:rPr>
                <w:szCs w:val="20"/>
              </w:rPr>
            </w:pPr>
            <w:r w:rsidRPr="00671511">
              <w:rPr>
                <w:szCs w:val="20"/>
              </w:rPr>
              <w:t>1,424,070</w:t>
            </w:r>
          </w:p>
        </w:tc>
        <w:tc>
          <w:tcPr>
            <w:tcW w:w="1632" w:type="dxa"/>
            <w:noWrap/>
            <w:vAlign w:val="bottom"/>
            <w:hideMark/>
          </w:tcPr>
          <w:p w14:paraId="503C2E39" w14:textId="65E5390D" w:rsidR="009B7082" w:rsidRPr="00671511" w:rsidRDefault="009B7082" w:rsidP="00FF001C">
            <w:pPr>
              <w:spacing w:before="0"/>
              <w:jc w:val="right"/>
              <w:rPr>
                <w:szCs w:val="20"/>
              </w:rPr>
            </w:pPr>
            <w:r w:rsidRPr="00671511">
              <w:rPr>
                <w:szCs w:val="20"/>
              </w:rPr>
              <w:t>1,429,182</w:t>
            </w:r>
          </w:p>
        </w:tc>
        <w:tc>
          <w:tcPr>
            <w:tcW w:w="1632" w:type="dxa"/>
            <w:noWrap/>
            <w:vAlign w:val="bottom"/>
            <w:hideMark/>
          </w:tcPr>
          <w:p w14:paraId="2FC6293C" w14:textId="661294E3" w:rsidR="009B7082" w:rsidRPr="00671511" w:rsidRDefault="009B7082" w:rsidP="00FF001C">
            <w:pPr>
              <w:spacing w:before="0"/>
              <w:jc w:val="right"/>
              <w:rPr>
                <w:szCs w:val="20"/>
              </w:rPr>
            </w:pPr>
            <w:r w:rsidRPr="00671511">
              <w:rPr>
                <w:szCs w:val="20"/>
              </w:rPr>
              <w:t>1,451,226</w:t>
            </w:r>
          </w:p>
        </w:tc>
        <w:tc>
          <w:tcPr>
            <w:tcW w:w="1969" w:type="dxa"/>
            <w:noWrap/>
            <w:vAlign w:val="bottom"/>
            <w:hideMark/>
          </w:tcPr>
          <w:p w14:paraId="6028A52F" w14:textId="39886984" w:rsidR="009B7082" w:rsidRPr="00671511" w:rsidRDefault="009B7082" w:rsidP="00FF001C">
            <w:pPr>
              <w:spacing w:before="0"/>
              <w:jc w:val="right"/>
              <w:rPr>
                <w:szCs w:val="20"/>
              </w:rPr>
            </w:pPr>
            <w:r w:rsidRPr="00671511">
              <w:rPr>
                <w:szCs w:val="20"/>
              </w:rPr>
              <w:t>22,044</w:t>
            </w:r>
          </w:p>
        </w:tc>
      </w:tr>
      <w:tr w:rsidR="009B7082" w:rsidRPr="00671511" w14:paraId="150C0507" w14:textId="77777777" w:rsidTr="009A72EE">
        <w:trPr>
          <w:trHeight w:val="288"/>
        </w:trPr>
        <w:tc>
          <w:tcPr>
            <w:tcW w:w="2358" w:type="dxa"/>
            <w:noWrap/>
            <w:vAlign w:val="bottom"/>
            <w:hideMark/>
          </w:tcPr>
          <w:p w14:paraId="019A8815" w14:textId="77777777" w:rsidR="009B7082" w:rsidRPr="00671511" w:rsidRDefault="009B7082" w:rsidP="00FF001C">
            <w:pPr>
              <w:spacing w:before="0"/>
              <w:rPr>
                <w:szCs w:val="20"/>
              </w:rPr>
            </w:pPr>
            <w:r w:rsidRPr="00671511">
              <w:rPr>
                <w:szCs w:val="20"/>
              </w:rPr>
              <w:t>Michigan</w:t>
            </w:r>
          </w:p>
        </w:tc>
        <w:tc>
          <w:tcPr>
            <w:tcW w:w="1547" w:type="dxa"/>
            <w:noWrap/>
            <w:vAlign w:val="bottom"/>
            <w:hideMark/>
          </w:tcPr>
          <w:p w14:paraId="20633352" w14:textId="046903FE" w:rsidR="009B7082" w:rsidRPr="00671511" w:rsidRDefault="009B7082" w:rsidP="00FF001C">
            <w:pPr>
              <w:spacing w:before="0"/>
              <w:jc w:val="right"/>
              <w:rPr>
                <w:szCs w:val="20"/>
              </w:rPr>
            </w:pPr>
            <w:r w:rsidRPr="00671511">
              <w:rPr>
                <w:szCs w:val="20"/>
              </w:rPr>
              <w:t>2,531,242</w:t>
            </w:r>
          </w:p>
        </w:tc>
        <w:tc>
          <w:tcPr>
            <w:tcW w:w="1632" w:type="dxa"/>
            <w:noWrap/>
            <w:vAlign w:val="bottom"/>
            <w:hideMark/>
          </w:tcPr>
          <w:p w14:paraId="18B49248" w14:textId="42812F0A" w:rsidR="009B7082" w:rsidRPr="00671511" w:rsidRDefault="009B7082" w:rsidP="00FF001C">
            <w:pPr>
              <w:spacing w:before="0"/>
              <w:jc w:val="right"/>
              <w:rPr>
                <w:szCs w:val="20"/>
              </w:rPr>
            </w:pPr>
            <w:r w:rsidRPr="00671511">
              <w:rPr>
                <w:szCs w:val="20"/>
              </w:rPr>
              <w:t>2,531,242</w:t>
            </w:r>
          </w:p>
        </w:tc>
        <w:tc>
          <w:tcPr>
            <w:tcW w:w="1632" w:type="dxa"/>
            <w:noWrap/>
            <w:vAlign w:val="bottom"/>
            <w:hideMark/>
          </w:tcPr>
          <w:p w14:paraId="625C89B1" w14:textId="39196AB7" w:rsidR="009B7082" w:rsidRPr="00671511" w:rsidRDefault="009B7082" w:rsidP="00FF001C">
            <w:pPr>
              <w:spacing w:before="0"/>
              <w:jc w:val="right"/>
              <w:rPr>
                <w:szCs w:val="20"/>
              </w:rPr>
            </w:pPr>
            <w:r w:rsidRPr="00671511">
              <w:rPr>
                <w:szCs w:val="20"/>
              </w:rPr>
              <w:t>2,531,242</w:t>
            </w:r>
          </w:p>
        </w:tc>
        <w:tc>
          <w:tcPr>
            <w:tcW w:w="1969" w:type="dxa"/>
            <w:noWrap/>
            <w:vAlign w:val="bottom"/>
            <w:hideMark/>
          </w:tcPr>
          <w:p w14:paraId="131B2FF8" w14:textId="20CAC9AC"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026F10AD" w14:textId="77777777" w:rsidTr="009A72EE">
        <w:trPr>
          <w:trHeight w:val="288"/>
        </w:trPr>
        <w:tc>
          <w:tcPr>
            <w:tcW w:w="2358" w:type="dxa"/>
            <w:noWrap/>
            <w:vAlign w:val="bottom"/>
            <w:hideMark/>
          </w:tcPr>
          <w:p w14:paraId="09299F69" w14:textId="77777777" w:rsidR="009B7082" w:rsidRPr="00671511" w:rsidRDefault="009B7082" w:rsidP="00FF001C">
            <w:pPr>
              <w:spacing w:before="0"/>
              <w:rPr>
                <w:szCs w:val="20"/>
              </w:rPr>
            </w:pPr>
            <w:r w:rsidRPr="00671511">
              <w:rPr>
                <w:szCs w:val="20"/>
              </w:rPr>
              <w:t>Minnesota</w:t>
            </w:r>
          </w:p>
        </w:tc>
        <w:tc>
          <w:tcPr>
            <w:tcW w:w="1547" w:type="dxa"/>
            <w:noWrap/>
            <w:vAlign w:val="bottom"/>
            <w:hideMark/>
          </w:tcPr>
          <w:p w14:paraId="1CD525A9" w14:textId="1B932B79" w:rsidR="009B7082" w:rsidRPr="00671511" w:rsidRDefault="009B7082" w:rsidP="00FF001C">
            <w:pPr>
              <w:spacing w:before="0"/>
              <w:jc w:val="right"/>
              <w:rPr>
                <w:szCs w:val="20"/>
              </w:rPr>
            </w:pPr>
            <w:r w:rsidRPr="00671511">
              <w:rPr>
                <w:szCs w:val="20"/>
              </w:rPr>
              <w:t>1,123,234</w:t>
            </w:r>
          </w:p>
        </w:tc>
        <w:tc>
          <w:tcPr>
            <w:tcW w:w="1632" w:type="dxa"/>
            <w:noWrap/>
            <w:vAlign w:val="bottom"/>
            <w:hideMark/>
          </w:tcPr>
          <w:p w14:paraId="381285CF" w14:textId="6B741568" w:rsidR="009B7082" w:rsidRPr="00671511" w:rsidRDefault="009B7082" w:rsidP="00FF001C">
            <w:pPr>
              <w:spacing w:before="0"/>
              <w:jc w:val="right"/>
              <w:rPr>
                <w:szCs w:val="20"/>
              </w:rPr>
            </w:pPr>
            <w:r w:rsidRPr="00671511">
              <w:rPr>
                <w:szCs w:val="20"/>
              </w:rPr>
              <w:t>1,151,656</w:t>
            </w:r>
          </w:p>
        </w:tc>
        <w:tc>
          <w:tcPr>
            <w:tcW w:w="1632" w:type="dxa"/>
            <w:noWrap/>
            <w:vAlign w:val="bottom"/>
            <w:hideMark/>
          </w:tcPr>
          <w:p w14:paraId="39A41FA1" w14:textId="6E723DA3" w:rsidR="009B7082" w:rsidRPr="00671511" w:rsidRDefault="009B7082" w:rsidP="00FF001C">
            <w:pPr>
              <w:spacing w:before="0"/>
              <w:jc w:val="right"/>
              <w:rPr>
                <w:szCs w:val="20"/>
              </w:rPr>
            </w:pPr>
            <w:r w:rsidRPr="00671511">
              <w:rPr>
                <w:szCs w:val="20"/>
              </w:rPr>
              <w:t>1,179,368</w:t>
            </w:r>
          </w:p>
        </w:tc>
        <w:tc>
          <w:tcPr>
            <w:tcW w:w="1969" w:type="dxa"/>
            <w:noWrap/>
            <w:vAlign w:val="bottom"/>
            <w:hideMark/>
          </w:tcPr>
          <w:p w14:paraId="685E3DA0" w14:textId="16428858" w:rsidR="009B7082" w:rsidRPr="00671511" w:rsidRDefault="009B7082" w:rsidP="00FF001C">
            <w:pPr>
              <w:spacing w:before="0"/>
              <w:jc w:val="right"/>
              <w:rPr>
                <w:szCs w:val="20"/>
              </w:rPr>
            </w:pPr>
            <w:r w:rsidRPr="00671511">
              <w:rPr>
                <w:szCs w:val="20"/>
              </w:rPr>
              <w:t>27,712</w:t>
            </w:r>
          </w:p>
        </w:tc>
      </w:tr>
      <w:tr w:rsidR="009B7082" w:rsidRPr="00671511" w14:paraId="40A75371" w14:textId="77777777" w:rsidTr="009A72EE">
        <w:trPr>
          <w:trHeight w:val="288"/>
        </w:trPr>
        <w:tc>
          <w:tcPr>
            <w:tcW w:w="2358" w:type="dxa"/>
            <w:noWrap/>
            <w:vAlign w:val="bottom"/>
            <w:hideMark/>
          </w:tcPr>
          <w:p w14:paraId="79DF5F63" w14:textId="77777777" w:rsidR="009B7082" w:rsidRPr="00671511" w:rsidRDefault="009B7082" w:rsidP="00FF001C">
            <w:pPr>
              <w:spacing w:before="0"/>
              <w:rPr>
                <w:szCs w:val="20"/>
              </w:rPr>
            </w:pPr>
            <w:r w:rsidRPr="00671511">
              <w:rPr>
                <w:szCs w:val="20"/>
              </w:rPr>
              <w:t>Mississippi</w:t>
            </w:r>
          </w:p>
        </w:tc>
        <w:tc>
          <w:tcPr>
            <w:tcW w:w="1547" w:type="dxa"/>
            <w:noWrap/>
            <w:vAlign w:val="bottom"/>
            <w:hideMark/>
          </w:tcPr>
          <w:p w14:paraId="095B4F0F" w14:textId="5DDEAEEF" w:rsidR="009B7082" w:rsidRPr="00671511" w:rsidRDefault="009B7082" w:rsidP="00FF001C">
            <w:pPr>
              <w:spacing w:before="0"/>
              <w:jc w:val="right"/>
              <w:rPr>
                <w:szCs w:val="20"/>
              </w:rPr>
            </w:pPr>
            <w:r w:rsidRPr="00671511">
              <w:rPr>
                <w:szCs w:val="20"/>
              </w:rPr>
              <w:t>923,684</w:t>
            </w:r>
          </w:p>
        </w:tc>
        <w:tc>
          <w:tcPr>
            <w:tcW w:w="1632" w:type="dxa"/>
            <w:noWrap/>
            <w:vAlign w:val="bottom"/>
            <w:hideMark/>
          </w:tcPr>
          <w:p w14:paraId="0EF4A0D5" w14:textId="25BAD920" w:rsidR="009B7082" w:rsidRPr="00671511" w:rsidRDefault="009B7082" w:rsidP="00FF001C">
            <w:pPr>
              <w:spacing w:before="0"/>
              <w:jc w:val="right"/>
              <w:rPr>
                <w:szCs w:val="20"/>
              </w:rPr>
            </w:pPr>
            <w:r w:rsidRPr="00671511">
              <w:rPr>
                <w:szCs w:val="20"/>
              </w:rPr>
              <w:t>923,684</w:t>
            </w:r>
          </w:p>
        </w:tc>
        <w:tc>
          <w:tcPr>
            <w:tcW w:w="1632" w:type="dxa"/>
            <w:noWrap/>
            <w:vAlign w:val="bottom"/>
            <w:hideMark/>
          </w:tcPr>
          <w:p w14:paraId="59CACF90" w14:textId="03574DCD" w:rsidR="009B7082" w:rsidRPr="00671511" w:rsidRDefault="009B7082" w:rsidP="00FF001C">
            <w:pPr>
              <w:spacing w:before="0"/>
              <w:jc w:val="right"/>
              <w:rPr>
                <w:szCs w:val="20"/>
              </w:rPr>
            </w:pPr>
            <w:r w:rsidRPr="00671511">
              <w:rPr>
                <w:szCs w:val="20"/>
              </w:rPr>
              <w:t>923,684</w:t>
            </w:r>
          </w:p>
        </w:tc>
        <w:tc>
          <w:tcPr>
            <w:tcW w:w="1969" w:type="dxa"/>
            <w:noWrap/>
            <w:vAlign w:val="bottom"/>
            <w:hideMark/>
          </w:tcPr>
          <w:p w14:paraId="5489AC64" w14:textId="71CD74FD"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163D617B" w14:textId="77777777" w:rsidTr="009A72EE">
        <w:trPr>
          <w:trHeight w:val="576"/>
        </w:trPr>
        <w:tc>
          <w:tcPr>
            <w:tcW w:w="2358" w:type="dxa"/>
            <w:noWrap/>
            <w:vAlign w:val="bottom"/>
            <w:hideMark/>
          </w:tcPr>
          <w:p w14:paraId="6E38EB18" w14:textId="77777777" w:rsidR="009B7082" w:rsidRPr="00671511" w:rsidRDefault="009B7082" w:rsidP="00FF001C">
            <w:pPr>
              <w:spacing w:before="0"/>
              <w:rPr>
                <w:szCs w:val="20"/>
              </w:rPr>
            </w:pPr>
            <w:r w:rsidRPr="00671511">
              <w:rPr>
                <w:szCs w:val="20"/>
              </w:rPr>
              <w:t>Missouri</w:t>
            </w:r>
          </w:p>
        </w:tc>
        <w:tc>
          <w:tcPr>
            <w:tcW w:w="1547" w:type="dxa"/>
            <w:noWrap/>
            <w:vAlign w:val="bottom"/>
            <w:hideMark/>
          </w:tcPr>
          <w:p w14:paraId="189FD7C8" w14:textId="2145D497" w:rsidR="009B7082" w:rsidRPr="00671511" w:rsidRDefault="009B7082" w:rsidP="00FF001C">
            <w:pPr>
              <w:spacing w:before="0"/>
              <w:jc w:val="right"/>
              <w:rPr>
                <w:szCs w:val="20"/>
              </w:rPr>
            </w:pPr>
            <w:r w:rsidRPr="00671511">
              <w:rPr>
                <w:szCs w:val="20"/>
              </w:rPr>
              <w:t>1,361,246</w:t>
            </w:r>
          </w:p>
        </w:tc>
        <w:tc>
          <w:tcPr>
            <w:tcW w:w="1632" w:type="dxa"/>
            <w:noWrap/>
            <w:vAlign w:val="bottom"/>
            <w:hideMark/>
          </w:tcPr>
          <w:p w14:paraId="4725C209" w14:textId="12116046" w:rsidR="009B7082" w:rsidRPr="00671511" w:rsidRDefault="009B7082" w:rsidP="00FF001C">
            <w:pPr>
              <w:spacing w:before="0"/>
              <w:jc w:val="right"/>
              <w:rPr>
                <w:szCs w:val="20"/>
              </w:rPr>
            </w:pPr>
            <w:r w:rsidRPr="00671511">
              <w:rPr>
                <w:szCs w:val="20"/>
              </w:rPr>
              <w:t>1,361,246</w:t>
            </w:r>
          </w:p>
        </w:tc>
        <w:tc>
          <w:tcPr>
            <w:tcW w:w="1632" w:type="dxa"/>
            <w:noWrap/>
            <w:vAlign w:val="bottom"/>
            <w:hideMark/>
          </w:tcPr>
          <w:p w14:paraId="0E91BDD2" w14:textId="085A1948" w:rsidR="009B7082" w:rsidRPr="00671511" w:rsidRDefault="009B7082" w:rsidP="00FF001C">
            <w:pPr>
              <w:spacing w:before="0"/>
              <w:jc w:val="right"/>
              <w:rPr>
                <w:szCs w:val="20"/>
              </w:rPr>
            </w:pPr>
            <w:r w:rsidRPr="00671511">
              <w:rPr>
                <w:szCs w:val="20"/>
              </w:rPr>
              <w:t>1,361,246</w:t>
            </w:r>
          </w:p>
        </w:tc>
        <w:tc>
          <w:tcPr>
            <w:tcW w:w="1969" w:type="dxa"/>
            <w:noWrap/>
            <w:vAlign w:val="bottom"/>
            <w:hideMark/>
          </w:tcPr>
          <w:p w14:paraId="082BE002" w14:textId="2C148401"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4D607006" w14:textId="77777777" w:rsidTr="009A72EE">
        <w:trPr>
          <w:trHeight w:val="288"/>
        </w:trPr>
        <w:tc>
          <w:tcPr>
            <w:tcW w:w="2358" w:type="dxa"/>
            <w:noWrap/>
            <w:vAlign w:val="bottom"/>
            <w:hideMark/>
          </w:tcPr>
          <w:p w14:paraId="4BD15A5D" w14:textId="77777777" w:rsidR="009B7082" w:rsidRPr="00671511" w:rsidRDefault="009B7082" w:rsidP="00FF001C">
            <w:pPr>
              <w:spacing w:before="0"/>
              <w:rPr>
                <w:szCs w:val="20"/>
              </w:rPr>
            </w:pPr>
            <w:r w:rsidRPr="00671511">
              <w:rPr>
                <w:szCs w:val="20"/>
              </w:rPr>
              <w:t>Montana</w:t>
            </w:r>
          </w:p>
        </w:tc>
        <w:tc>
          <w:tcPr>
            <w:tcW w:w="1547" w:type="dxa"/>
            <w:noWrap/>
            <w:vAlign w:val="bottom"/>
            <w:hideMark/>
          </w:tcPr>
          <w:p w14:paraId="398481D8" w14:textId="1846989F"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2B761010" w14:textId="78DC5AE6"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6B53126C" w14:textId="3ED79C9F"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6CF6A68D" w14:textId="543B07DD"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63BA27EC" w14:textId="77777777" w:rsidTr="009A72EE">
        <w:trPr>
          <w:trHeight w:val="288"/>
        </w:trPr>
        <w:tc>
          <w:tcPr>
            <w:tcW w:w="2358" w:type="dxa"/>
            <w:noWrap/>
            <w:vAlign w:val="bottom"/>
            <w:hideMark/>
          </w:tcPr>
          <w:p w14:paraId="07B67950" w14:textId="77777777" w:rsidR="009B7082" w:rsidRPr="00671511" w:rsidRDefault="009B7082" w:rsidP="00FF001C">
            <w:pPr>
              <w:spacing w:before="0"/>
              <w:rPr>
                <w:szCs w:val="20"/>
              </w:rPr>
            </w:pPr>
            <w:r w:rsidRPr="00671511">
              <w:rPr>
                <w:szCs w:val="20"/>
              </w:rPr>
              <w:t>Nebraska</w:t>
            </w:r>
          </w:p>
        </w:tc>
        <w:tc>
          <w:tcPr>
            <w:tcW w:w="1547" w:type="dxa"/>
            <w:noWrap/>
            <w:vAlign w:val="bottom"/>
            <w:hideMark/>
          </w:tcPr>
          <w:p w14:paraId="7E58B173" w14:textId="3F7998E1"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2B9C7C3E" w14:textId="6985F5F3"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2D572CEB" w14:textId="5C9DE233"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0462F769" w14:textId="6416888A"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26E5164F" w14:textId="77777777" w:rsidTr="009A72EE">
        <w:trPr>
          <w:trHeight w:val="288"/>
        </w:trPr>
        <w:tc>
          <w:tcPr>
            <w:tcW w:w="2358" w:type="dxa"/>
            <w:noWrap/>
            <w:vAlign w:val="bottom"/>
            <w:hideMark/>
          </w:tcPr>
          <w:p w14:paraId="779A6C16" w14:textId="77777777" w:rsidR="009B7082" w:rsidRPr="00671511" w:rsidRDefault="009B7082" w:rsidP="00FF001C">
            <w:pPr>
              <w:spacing w:before="0"/>
              <w:rPr>
                <w:szCs w:val="20"/>
              </w:rPr>
            </w:pPr>
            <w:r w:rsidRPr="00671511">
              <w:rPr>
                <w:szCs w:val="20"/>
              </w:rPr>
              <w:lastRenderedPageBreak/>
              <w:t>Nevada</w:t>
            </w:r>
          </w:p>
        </w:tc>
        <w:tc>
          <w:tcPr>
            <w:tcW w:w="1547" w:type="dxa"/>
            <w:noWrap/>
            <w:vAlign w:val="bottom"/>
            <w:hideMark/>
          </w:tcPr>
          <w:p w14:paraId="7A3182A6" w14:textId="244309F0" w:rsidR="009B7082" w:rsidRPr="00671511" w:rsidRDefault="009B7082" w:rsidP="00FF001C">
            <w:pPr>
              <w:spacing w:before="0"/>
              <w:jc w:val="right"/>
              <w:rPr>
                <w:szCs w:val="20"/>
              </w:rPr>
            </w:pPr>
            <w:r w:rsidRPr="00671511">
              <w:rPr>
                <w:szCs w:val="20"/>
              </w:rPr>
              <w:t>650,181</w:t>
            </w:r>
          </w:p>
        </w:tc>
        <w:tc>
          <w:tcPr>
            <w:tcW w:w="1632" w:type="dxa"/>
            <w:noWrap/>
            <w:vAlign w:val="bottom"/>
            <w:hideMark/>
          </w:tcPr>
          <w:p w14:paraId="586E017B" w14:textId="62F81730" w:rsidR="009B7082" w:rsidRPr="00671511" w:rsidRDefault="009B7082" w:rsidP="00FF001C">
            <w:pPr>
              <w:spacing w:before="0"/>
              <w:jc w:val="right"/>
              <w:rPr>
                <w:szCs w:val="20"/>
              </w:rPr>
            </w:pPr>
            <w:r w:rsidRPr="00671511">
              <w:rPr>
                <w:szCs w:val="20"/>
              </w:rPr>
              <w:t>659,046</w:t>
            </w:r>
          </w:p>
        </w:tc>
        <w:tc>
          <w:tcPr>
            <w:tcW w:w="1632" w:type="dxa"/>
            <w:noWrap/>
            <w:vAlign w:val="bottom"/>
            <w:hideMark/>
          </w:tcPr>
          <w:p w14:paraId="0F3BAA2C" w14:textId="719E4546" w:rsidR="009B7082" w:rsidRPr="00671511" w:rsidRDefault="009B7082" w:rsidP="00FF001C">
            <w:pPr>
              <w:spacing w:before="0"/>
              <w:jc w:val="right"/>
              <w:rPr>
                <w:szCs w:val="20"/>
              </w:rPr>
            </w:pPr>
            <w:r w:rsidRPr="00671511">
              <w:rPr>
                <w:szCs w:val="20"/>
              </w:rPr>
              <w:t>671,155</w:t>
            </w:r>
          </w:p>
        </w:tc>
        <w:tc>
          <w:tcPr>
            <w:tcW w:w="1969" w:type="dxa"/>
            <w:noWrap/>
            <w:vAlign w:val="bottom"/>
            <w:hideMark/>
          </w:tcPr>
          <w:p w14:paraId="7EFC0F54" w14:textId="75855038" w:rsidR="009B7082" w:rsidRPr="00671511" w:rsidRDefault="009B7082" w:rsidP="00FF001C">
            <w:pPr>
              <w:spacing w:before="0"/>
              <w:jc w:val="right"/>
              <w:rPr>
                <w:szCs w:val="20"/>
              </w:rPr>
            </w:pPr>
            <w:r w:rsidRPr="00671511">
              <w:rPr>
                <w:szCs w:val="20"/>
              </w:rPr>
              <w:t>12,109</w:t>
            </w:r>
          </w:p>
        </w:tc>
      </w:tr>
      <w:tr w:rsidR="009B7082" w:rsidRPr="00671511" w14:paraId="4AB2D812" w14:textId="77777777" w:rsidTr="009A72EE">
        <w:trPr>
          <w:trHeight w:val="288"/>
        </w:trPr>
        <w:tc>
          <w:tcPr>
            <w:tcW w:w="2358" w:type="dxa"/>
            <w:noWrap/>
            <w:vAlign w:val="bottom"/>
            <w:hideMark/>
          </w:tcPr>
          <w:p w14:paraId="3D9593DD" w14:textId="77777777" w:rsidR="009B7082" w:rsidRPr="00671511" w:rsidRDefault="009B7082" w:rsidP="00FF001C">
            <w:pPr>
              <w:spacing w:before="0"/>
              <w:rPr>
                <w:szCs w:val="20"/>
              </w:rPr>
            </w:pPr>
            <w:r w:rsidRPr="00671511">
              <w:rPr>
                <w:szCs w:val="20"/>
              </w:rPr>
              <w:t>New Hampshire</w:t>
            </w:r>
          </w:p>
        </w:tc>
        <w:tc>
          <w:tcPr>
            <w:tcW w:w="1547" w:type="dxa"/>
            <w:noWrap/>
            <w:vAlign w:val="bottom"/>
            <w:hideMark/>
          </w:tcPr>
          <w:p w14:paraId="2E5663D9" w14:textId="010D8A17"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43413826" w14:textId="1D50B076"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813EC1D" w14:textId="5F8C3989"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6F55D3FF" w14:textId="7C8D73B4"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6BCB1C29" w14:textId="77777777" w:rsidTr="009A72EE">
        <w:trPr>
          <w:trHeight w:val="576"/>
        </w:trPr>
        <w:tc>
          <w:tcPr>
            <w:tcW w:w="2358" w:type="dxa"/>
            <w:noWrap/>
            <w:vAlign w:val="bottom"/>
            <w:hideMark/>
          </w:tcPr>
          <w:p w14:paraId="4A17FCE3" w14:textId="77777777" w:rsidR="009B7082" w:rsidRPr="00671511" w:rsidRDefault="009B7082" w:rsidP="00FF001C">
            <w:pPr>
              <w:spacing w:before="0"/>
              <w:rPr>
                <w:szCs w:val="20"/>
              </w:rPr>
            </w:pPr>
            <w:r w:rsidRPr="00671511">
              <w:rPr>
                <w:szCs w:val="20"/>
              </w:rPr>
              <w:t>New Jersey</w:t>
            </w:r>
          </w:p>
        </w:tc>
        <w:tc>
          <w:tcPr>
            <w:tcW w:w="1547" w:type="dxa"/>
            <w:noWrap/>
            <w:vAlign w:val="bottom"/>
            <w:hideMark/>
          </w:tcPr>
          <w:p w14:paraId="154D5BD8" w14:textId="6C536773" w:rsidR="009B7082" w:rsidRPr="00671511" w:rsidRDefault="009B7082" w:rsidP="00FF001C">
            <w:pPr>
              <w:spacing w:before="0"/>
              <w:jc w:val="right"/>
              <w:rPr>
                <w:szCs w:val="20"/>
              </w:rPr>
            </w:pPr>
            <w:r w:rsidRPr="00671511">
              <w:rPr>
                <w:szCs w:val="20"/>
              </w:rPr>
              <w:t>1,806,766</w:t>
            </w:r>
          </w:p>
        </w:tc>
        <w:tc>
          <w:tcPr>
            <w:tcW w:w="1632" w:type="dxa"/>
            <w:noWrap/>
            <w:vAlign w:val="bottom"/>
            <w:hideMark/>
          </w:tcPr>
          <w:p w14:paraId="53C93CF7" w14:textId="66DF11E6" w:rsidR="009B7082" w:rsidRPr="00671511" w:rsidRDefault="009B7082" w:rsidP="00FF001C">
            <w:pPr>
              <w:spacing w:before="0"/>
              <w:jc w:val="right"/>
              <w:rPr>
                <w:szCs w:val="20"/>
              </w:rPr>
            </w:pPr>
            <w:r w:rsidRPr="00671511">
              <w:rPr>
                <w:szCs w:val="20"/>
              </w:rPr>
              <w:t>1,863,138</w:t>
            </w:r>
          </w:p>
        </w:tc>
        <w:tc>
          <w:tcPr>
            <w:tcW w:w="1632" w:type="dxa"/>
            <w:noWrap/>
            <w:vAlign w:val="bottom"/>
            <w:hideMark/>
          </w:tcPr>
          <w:p w14:paraId="6A34C537" w14:textId="26AA475B" w:rsidR="009B7082" w:rsidRPr="00671511" w:rsidRDefault="009B7082" w:rsidP="00FF001C">
            <w:pPr>
              <w:spacing w:before="0"/>
              <w:jc w:val="right"/>
              <w:rPr>
                <w:szCs w:val="20"/>
              </w:rPr>
            </w:pPr>
            <w:r w:rsidRPr="00671511">
              <w:rPr>
                <w:szCs w:val="20"/>
              </w:rPr>
              <w:t>1,912,224</w:t>
            </w:r>
          </w:p>
        </w:tc>
        <w:tc>
          <w:tcPr>
            <w:tcW w:w="1969" w:type="dxa"/>
            <w:noWrap/>
            <w:vAlign w:val="bottom"/>
            <w:hideMark/>
          </w:tcPr>
          <w:p w14:paraId="057EC7FE" w14:textId="68B5A961" w:rsidR="009B7082" w:rsidRPr="00671511" w:rsidRDefault="009B7082" w:rsidP="00FF001C">
            <w:pPr>
              <w:spacing w:before="0"/>
              <w:jc w:val="right"/>
              <w:rPr>
                <w:szCs w:val="20"/>
              </w:rPr>
            </w:pPr>
            <w:r w:rsidRPr="00671511">
              <w:rPr>
                <w:szCs w:val="20"/>
              </w:rPr>
              <w:t>49,086</w:t>
            </w:r>
          </w:p>
        </w:tc>
      </w:tr>
      <w:tr w:rsidR="009B7082" w:rsidRPr="00671511" w14:paraId="6E86AC03" w14:textId="77777777" w:rsidTr="009A72EE">
        <w:trPr>
          <w:trHeight w:val="288"/>
        </w:trPr>
        <w:tc>
          <w:tcPr>
            <w:tcW w:w="2358" w:type="dxa"/>
            <w:noWrap/>
            <w:vAlign w:val="bottom"/>
            <w:hideMark/>
          </w:tcPr>
          <w:p w14:paraId="6A043645" w14:textId="77777777" w:rsidR="009B7082" w:rsidRPr="00671511" w:rsidRDefault="009B7082" w:rsidP="00FF001C">
            <w:pPr>
              <w:spacing w:before="0"/>
              <w:rPr>
                <w:szCs w:val="20"/>
              </w:rPr>
            </w:pPr>
            <w:r w:rsidRPr="00671511">
              <w:rPr>
                <w:szCs w:val="20"/>
              </w:rPr>
              <w:t>New Mexico</w:t>
            </w:r>
          </w:p>
        </w:tc>
        <w:tc>
          <w:tcPr>
            <w:tcW w:w="1547" w:type="dxa"/>
            <w:noWrap/>
            <w:vAlign w:val="bottom"/>
            <w:hideMark/>
          </w:tcPr>
          <w:p w14:paraId="3EA2EC21" w14:textId="70EA6FA0" w:rsidR="009B7082" w:rsidRPr="00671511" w:rsidRDefault="009B7082" w:rsidP="00FF001C">
            <w:pPr>
              <w:spacing w:before="0"/>
              <w:jc w:val="right"/>
              <w:rPr>
                <w:szCs w:val="20"/>
              </w:rPr>
            </w:pPr>
            <w:r w:rsidRPr="00671511">
              <w:rPr>
                <w:szCs w:val="20"/>
              </w:rPr>
              <w:t>530,220</w:t>
            </w:r>
          </w:p>
        </w:tc>
        <w:tc>
          <w:tcPr>
            <w:tcW w:w="1632" w:type="dxa"/>
            <w:noWrap/>
            <w:vAlign w:val="bottom"/>
            <w:hideMark/>
          </w:tcPr>
          <w:p w14:paraId="0B497985" w14:textId="7D5E52A9" w:rsidR="009B7082" w:rsidRPr="00671511" w:rsidRDefault="009B7082" w:rsidP="00FF001C">
            <w:pPr>
              <w:spacing w:before="0"/>
              <w:jc w:val="right"/>
              <w:rPr>
                <w:szCs w:val="20"/>
              </w:rPr>
            </w:pPr>
            <w:r w:rsidRPr="00671511">
              <w:rPr>
                <w:szCs w:val="20"/>
              </w:rPr>
              <w:t>544,493</w:t>
            </w:r>
          </w:p>
        </w:tc>
        <w:tc>
          <w:tcPr>
            <w:tcW w:w="1632" w:type="dxa"/>
            <w:noWrap/>
            <w:vAlign w:val="bottom"/>
            <w:hideMark/>
          </w:tcPr>
          <w:p w14:paraId="1CC79A64" w14:textId="692AFA9E" w:rsidR="009B7082" w:rsidRPr="00671511" w:rsidRDefault="009B7082" w:rsidP="00FF001C">
            <w:pPr>
              <w:spacing w:before="0"/>
              <w:jc w:val="right"/>
              <w:rPr>
                <w:szCs w:val="20"/>
              </w:rPr>
            </w:pPr>
            <w:r w:rsidRPr="00671511">
              <w:rPr>
                <w:szCs w:val="20"/>
              </w:rPr>
              <w:t>560,030</w:t>
            </w:r>
          </w:p>
        </w:tc>
        <w:tc>
          <w:tcPr>
            <w:tcW w:w="1969" w:type="dxa"/>
            <w:noWrap/>
            <w:vAlign w:val="bottom"/>
            <w:hideMark/>
          </w:tcPr>
          <w:p w14:paraId="307AB536" w14:textId="3B35F6F9" w:rsidR="009B7082" w:rsidRPr="00671511" w:rsidRDefault="009B7082" w:rsidP="00FF001C">
            <w:pPr>
              <w:spacing w:before="0"/>
              <w:jc w:val="right"/>
              <w:rPr>
                <w:szCs w:val="20"/>
              </w:rPr>
            </w:pPr>
            <w:r w:rsidRPr="00671511">
              <w:rPr>
                <w:szCs w:val="20"/>
              </w:rPr>
              <w:t>15,537</w:t>
            </w:r>
          </w:p>
        </w:tc>
      </w:tr>
      <w:tr w:rsidR="009B7082" w:rsidRPr="00671511" w14:paraId="5E56CC2B" w14:textId="77777777" w:rsidTr="009A72EE">
        <w:trPr>
          <w:trHeight w:val="288"/>
        </w:trPr>
        <w:tc>
          <w:tcPr>
            <w:tcW w:w="2358" w:type="dxa"/>
            <w:noWrap/>
            <w:vAlign w:val="bottom"/>
            <w:hideMark/>
          </w:tcPr>
          <w:p w14:paraId="3F81CF4C" w14:textId="77777777" w:rsidR="009B7082" w:rsidRPr="00671511" w:rsidRDefault="009B7082" w:rsidP="00FF001C">
            <w:pPr>
              <w:spacing w:before="0"/>
              <w:rPr>
                <w:szCs w:val="20"/>
              </w:rPr>
            </w:pPr>
            <w:r w:rsidRPr="00671511">
              <w:rPr>
                <w:szCs w:val="20"/>
              </w:rPr>
              <w:t>New York</w:t>
            </w:r>
          </w:p>
        </w:tc>
        <w:tc>
          <w:tcPr>
            <w:tcW w:w="1547" w:type="dxa"/>
            <w:noWrap/>
            <w:vAlign w:val="bottom"/>
            <w:hideMark/>
          </w:tcPr>
          <w:p w14:paraId="71FA7923" w14:textId="4C08431A" w:rsidR="009B7082" w:rsidRPr="00671511" w:rsidRDefault="009B7082" w:rsidP="00FF001C">
            <w:pPr>
              <w:spacing w:before="0"/>
              <w:jc w:val="right"/>
              <w:rPr>
                <w:szCs w:val="20"/>
              </w:rPr>
            </w:pPr>
            <w:r w:rsidRPr="00671511">
              <w:rPr>
                <w:szCs w:val="20"/>
              </w:rPr>
              <w:t>4,139,206</w:t>
            </w:r>
          </w:p>
        </w:tc>
        <w:tc>
          <w:tcPr>
            <w:tcW w:w="1632" w:type="dxa"/>
            <w:noWrap/>
            <w:vAlign w:val="bottom"/>
            <w:hideMark/>
          </w:tcPr>
          <w:p w14:paraId="31062E73" w14:textId="34752BF6" w:rsidR="009B7082" w:rsidRPr="00671511" w:rsidRDefault="009B7082" w:rsidP="00FF001C">
            <w:pPr>
              <w:spacing w:before="0"/>
              <w:jc w:val="right"/>
              <w:rPr>
                <w:szCs w:val="20"/>
              </w:rPr>
            </w:pPr>
            <w:r w:rsidRPr="00671511">
              <w:rPr>
                <w:szCs w:val="20"/>
              </w:rPr>
              <w:t>4,166,442</w:t>
            </w:r>
          </w:p>
        </w:tc>
        <w:tc>
          <w:tcPr>
            <w:tcW w:w="1632" w:type="dxa"/>
            <w:noWrap/>
            <w:vAlign w:val="bottom"/>
            <w:hideMark/>
          </w:tcPr>
          <w:p w14:paraId="5530B9A2" w14:textId="21B31072" w:rsidR="009B7082" w:rsidRPr="00671511" w:rsidRDefault="009B7082" w:rsidP="00FF001C">
            <w:pPr>
              <w:spacing w:before="0"/>
              <w:jc w:val="right"/>
              <w:rPr>
                <w:szCs w:val="20"/>
              </w:rPr>
            </w:pPr>
            <w:r w:rsidRPr="00671511">
              <w:rPr>
                <w:szCs w:val="20"/>
              </w:rPr>
              <w:t>4,216,159</w:t>
            </w:r>
          </w:p>
        </w:tc>
        <w:tc>
          <w:tcPr>
            <w:tcW w:w="1969" w:type="dxa"/>
            <w:noWrap/>
            <w:vAlign w:val="bottom"/>
            <w:hideMark/>
          </w:tcPr>
          <w:p w14:paraId="494E5D1C" w14:textId="7E25BA4D" w:rsidR="009B7082" w:rsidRPr="00671511" w:rsidRDefault="009B7082" w:rsidP="00FF001C">
            <w:pPr>
              <w:spacing w:before="0"/>
              <w:jc w:val="right"/>
              <w:rPr>
                <w:szCs w:val="20"/>
              </w:rPr>
            </w:pPr>
            <w:r w:rsidRPr="00671511">
              <w:rPr>
                <w:szCs w:val="20"/>
              </w:rPr>
              <w:t>49,717</w:t>
            </w:r>
          </w:p>
        </w:tc>
      </w:tr>
      <w:tr w:rsidR="009B7082" w:rsidRPr="00671511" w14:paraId="425EB350" w14:textId="77777777" w:rsidTr="009A72EE">
        <w:trPr>
          <w:trHeight w:val="288"/>
        </w:trPr>
        <w:tc>
          <w:tcPr>
            <w:tcW w:w="2358" w:type="dxa"/>
            <w:noWrap/>
            <w:vAlign w:val="bottom"/>
            <w:hideMark/>
          </w:tcPr>
          <w:p w14:paraId="42E37506" w14:textId="77777777" w:rsidR="009B7082" w:rsidRPr="00671511" w:rsidRDefault="009B7082" w:rsidP="00FF001C">
            <w:pPr>
              <w:spacing w:before="0"/>
              <w:rPr>
                <w:szCs w:val="20"/>
              </w:rPr>
            </w:pPr>
            <w:r w:rsidRPr="00671511">
              <w:rPr>
                <w:szCs w:val="20"/>
              </w:rPr>
              <w:t>North Carolina</w:t>
            </w:r>
          </w:p>
        </w:tc>
        <w:tc>
          <w:tcPr>
            <w:tcW w:w="1547" w:type="dxa"/>
            <w:noWrap/>
            <w:vAlign w:val="bottom"/>
            <w:hideMark/>
          </w:tcPr>
          <w:p w14:paraId="2B0D3422" w14:textId="41655360" w:rsidR="009B7082" w:rsidRPr="00671511" w:rsidRDefault="009B7082" w:rsidP="00FF001C">
            <w:pPr>
              <w:spacing w:before="0"/>
              <w:jc w:val="right"/>
              <w:rPr>
                <w:szCs w:val="20"/>
              </w:rPr>
            </w:pPr>
            <w:r w:rsidRPr="00671511">
              <w:rPr>
                <w:szCs w:val="20"/>
              </w:rPr>
              <w:t>2,155,429</w:t>
            </w:r>
          </w:p>
        </w:tc>
        <w:tc>
          <w:tcPr>
            <w:tcW w:w="1632" w:type="dxa"/>
            <w:noWrap/>
            <w:vAlign w:val="bottom"/>
            <w:hideMark/>
          </w:tcPr>
          <w:p w14:paraId="3495C4BC" w14:textId="0FF2F5E0" w:rsidR="009B7082" w:rsidRPr="00671511" w:rsidRDefault="009B7082" w:rsidP="00FF001C">
            <w:pPr>
              <w:spacing w:before="0"/>
              <w:jc w:val="right"/>
              <w:rPr>
                <w:szCs w:val="20"/>
              </w:rPr>
            </w:pPr>
            <w:r w:rsidRPr="00671511">
              <w:rPr>
                <w:szCs w:val="20"/>
              </w:rPr>
              <w:t>2,160,620</w:t>
            </w:r>
          </w:p>
        </w:tc>
        <w:tc>
          <w:tcPr>
            <w:tcW w:w="1632" w:type="dxa"/>
            <w:noWrap/>
            <w:vAlign w:val="bottom"/>
            <w:hideMark/>
          </w:tcPr>
          <w:p w14:paraId="70A9259A" w14:textId="09ABE2E1" w:rsidR="009B7082" w:rsidRPr="00671511" w:rsidRDefault="009B7082" w:rsidP="00FF001C">
            <w:pPr>
              <w:spacing w:before="0"/>
              <w:jc w:val="right"/>
              <w:rPr>
                <w:szCs w:val="20"/>
              </w:rPr>
            </w:pPr>
            <w:r w:rsidRPr="00671511">
              <w:rPr>
                <w:szCs w:val="20"/>
              </w:rPr>
              <w:t>2,192,908</w:t>
            </w:r>
          </w:p>
        </w:tc>
        <w:tc>
          <w:tcPr>
            <w:tcW w:w="1969" w:type="dxa"/>
            <w:noWrap/>
            <w:vAlign w:val="bottom"/>
            <w:hideMark/>
          </w:tcPr>
          <w:p w14:paraId="241485D3" w14:textId="79D369F6" w:rsidR="009B7082" w:rsidRPr="00671511" w:rsidRDefault="009B7082" w:rsidP="00FF001C">
            <w:pPr>
              <w:spacing w:before="0"/>
              <w:jc w:val="right"/>
              <w:rPr>
                <w:szCs w:val="20"/>
              </w:rPr>
            </w:pPr>
            <w:r w:rsidRPr="00671511">
              <w:rPr>
                <w:szCs w:val="20"/>
              </w:rPr>
              <w:t>32,288</w:t>
            </w:r>
          </w:p>
        </w:tc>
      </w:tr>
      <w:tr w:rsidR="009B7082" w:rsidRPr="00671511" w14:paraId="7142E7D4" w14:textId="77777777" w:rsidTr="009A72EE">
        <w:trPr>
          <w:trHeight w:val="288"/>
        </w:trPr>
        <w:tc>
          <w:tcPr>
            <w:tcW w:w="2358" w:type="dxa"/>
            <w:noWrap/>
            <w:vAlign w:val="bottom"/>
            <w:hideMark/>
          </w:tcPr>
          <w:p w14:paraId="4611DEBA" w14:textId="77777777" w:rsidR="009B7082" w:rsidRPr="00671511" w:rsidRDefault="009B7082" w:rsidP="00FF001C">
            <w:pPr>
              <w:spacing w:before="0"/>
              <w:rPr>
                <w:szCs w:val="20"/>
              </w:rPr>
            </w:pPr>
            <w:r w:rsidRPr="00671511">
              <w:rPr>
                <w:szCs w:val="20"/>
              </w:rPr>
              <w:t>North Dakota</w:t>
            </w:r>
          </w:p>
        </w:tc>
        <w:tc>
          <w:tcPr>
            <w:tcW w:w="1547" w:type="dxa"/>
            <w:noWrap/>
            <w:vAlign w:val="bottom"/>
            <w:hideMark/>
          </w:tcPr>
          <w:p w14:paraId="369A572B" w14:textId="73F83F26"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5A0EDF0A" w14:textId="0960458E"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078F7B59" w14:textId="6A5648D2"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267BAA59" w14:textId="7B574674"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27CCD93B" w14:textId="77777777" w:rsidTr="009A72EE">
        <w:trPr>
          <w:trHeight w:val="576"/>
        </w:trPr>
        <w:tc>
          <w:tcPr>
            <w:tcW w:w="2358" w:type="dxa"/>
            <w:noWrap/>
            <w:vAlign w:val="bottom"/>
            <w:hideMark/>
          </w:tcPr>
          <w:p w14:paraId="2EC4A581" w14:textId="77777777" w:rsidR="009B7082" w:rsidRPr="00671511" w:rsidRDefault="009B7082" w:rsidP="00FF001C">
            <w:pPr>
              <w:spacing w:before="0"/>
              <w:rPr>
                <w:szCs w:val="20"/>
              </w:rPr>
            </w:pPr>
            <w:r w:rsidRPr="00671511">
              <w:rPr>
                <w:szCs w:val="20"/>
              </w:rPr>
              <w:t>Ohio</w:t>
            </w:r>
          </w:p>
        </w:tc>
        <w:tc>
          <w:tcPr>
            <w:tcW w:w="1547" w:type="dxa"/>
            <w:noWrap/>
            <w:vAlign w:val="bottom"/>
            <w:hideMark/>
          </w:tcPr>
          <w:p w14:paraId="490E1882" w14:textId="769EC067" w:rsidR="009B7082" w:rsidRPr="00671511" w:rsidRDefault="009B7082" w:rsidP="00FF001C">
            <w:pPr>
              <w:spacing w:before="0"/>
              <w:jc w:val="right"/>
              <w:rPr>
                <w:szCs w:val="20"/>
              </w:rPr>
            </w:pPr>
            <w:r w:rsidRPr="00671511">
              <w:rPr>
                <w:szCs w:val="20"/>
              </w:rPr>
              <w:t>2,846,720</w:t>
            </w:r>
          </w:p>
        </w:tc>
        <w:tc>
          <w:tcPr>
            <w:tcW w:w="1632" w:type="dxa"/>
            <w:noWrap/>
            <w:vAlign w:val="bottom"/>
            <w:hideMark/>
          </w:tcPr>
          <w:p w14:paraId="3CCF1A7A" w14:textId="40697A56" w:rsidR="009B7082" w:rsidRPr="00671511" w:rsidRDefault="009B7082" w:rsidP="00FF001C">
            <w:pPr>
              <w:spacing w:before="0"/>
              <w:jc w:val="right"/>
              <w:rPr>
                <w:szCs w:val="20"/>
              </w:rPr>
            </w:pPr>
            <w:r w:rsidRPr="00671511">
              <w:rPr>
                <w:szCs w:val="20"/>
              </w:rPr>
              <w:t>2,846,720</w:t>
            </w:r>
          </w:p>
        </w:tc>
        <w:tc>
          <w:tcPr>
            <w:tcW w:w="1632" w:type="dxa"/>
            <w:noWrap/>
            <w:vAlign w:val="bottom"/>
            <w:hideMark/>
          </w:tcPr>
          <w:p w14:paraId="70379FB2" w14:textId="3F967091" w:rsidR="009B7082" w:rsidRPr="00671511" w:rsidRDefault="009B7082" w:rsidP="00FF001C">
            <w:pPr>
              <w:spacing w:before="0"/>
              <w:jc w:val="right"/>
              <w:rPr>
                <w:szCs w:val="20"/>
              </w:rPr>
            </w:pPr>
            <w:r w:rsidRPr="00671511">
              <w:rPr>
                <w:szCs w:val="20"/>
              </w:rPr>
              <w:t>2,846,720</w:t>
            </w:r>
          </w:p>
        </w:tc>
        <w:tc>
          <w:tcPr>
            <w:tcW w:w="1969" w:type="dxa"/>
            <w:noWrap/>
            <w:vAlign w:val="bottom"/>
            <w:hideMark/>
          </w:tcPr>
          <w:p w14:paraId="20F666A7" w14:textId="243A475D"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0A71175B" w14:textId="77777777" w:rsidTr="009A72EE">
        <w:trPr>
          <w:trHeight w:val="288"/>
        </w:trPr>
        <w:tc>
          <w:tcPr>
            <w:tcW w:w="2358" w:type="dxa"/>
            <w:noWrap/>
            <w:vAlign w:val="bottom"/>
            <w:hideMark/>
          </w:tcPr>
          <w:p w14:paraId="78B667A0" w14:textId="77777777" w:rsidR="009B7082" w:rsidRPr="00671511" w:rsidRDefault="009B7082" w:rsidP="00FF001C">
            <w:pPr>
              <w:spacing w:before="0"/>
              <w:rPr>
                <w:szCs w:val="20"/>
              </w:rPr>
            </w:pPr>
            <w:r w:rsidRPr="00671511">
              <w:rPr>
                <w:szCs w:val="20"/>
              </w:rPr>
              <w:t>Oklahoma</w:t>
            </w:r>
          </w:p>
        </w:tc>
        <w:tc>
          <w:tcPr>
            <w:tcW w:w="1547" w:type="dxa"/>
            <w:noWrap/>
            <w:vAlign w:val="bottom"/>
            <w:hideMark/>
          </w:tcPr>
          <w:p w14:paraId="08B25200" w14:textId="5B3C59D4" w:rsidR="009B7082" w:rsidRPr="00671511" w:rsidRDefault="009B7082" w:rsidP="00FF001C">
            <w:pPr>
              <w:spacing w:before="0"/>
              <w:jc w:val="right"/>
              <w:rPr>
                <w:szCs w:val="20"/>
              </w:rPr>
            </w:pPr>
            <w:r w:rsidRPr="00671511">
              <w:rPr>
                <w:szCs w:val="20"/>
              </w:rPr>
              <w:t>905,386</w:t>
            </w:r>
          </w:p>
        </w:tc>
        <w:tc>
          <w:tcPr>
            <w:tcW w:w="1632" w:type="dxa"/>
            <w:noWrap/>
            <w:vAlign w:val="bottom"/>
            <w:hideMark/>
          </w:tcPr>
          <w:p w14:paraId="3C007AA1" w14:textId="305E30B3" w:rsidR="009B7082" w:rsidRPr="00671511" w:rsidRDefault="009B7082" w:rsidP="00FF001C">
            <w:pPr>
              <w:spacing w:before="0"/>
              <w:jc w:val="right"/>
              <w:rPr>
                <w:szCs w:val="20"/>
              </w:rPr>
            </w:pPr>
            <w:r w:rsidRPr="00671511">
              <w:rPr>
                <w:szCs w:val="20"/>
              </w:rPr>
              <w:t>912,284</w:t>
            </w:r>
          </w:p>
        </w:tc>
        <w:tc>
          <w:tcPr>
            <w:tcW w:w="1632" w:type="dxa"/>
            <w:noWrap/>
            <w:vAlign w:val="bottom"/>
            <w:hideMark/>
          </w:tcPr>
          <w:p w14:paraId="796D47E7" w14:textId="2BD46CBE" w:rsidR="009B7082" w:rsidRPr="00671511" w:rsidRDefault="009B7082" w:rsidP="00FF001C">
            <w:pPr>
              <w:spacing w:before="0"/>
              <w:jc w:val="right"/>
              <w:rPr>
                <w:szCs w:val="20"/>
              </w:rPr>
            </w:pPr>
            <w:r w:rsidRPr="00671511">
              <w:rPr>
                <w:szCs w:val="20"/>
              </w:rPr>
              <w:t>924,236</w:t>
            </w:r>
          </w:p>
        </w:tc>
        <w:tc>
          <w:tcPr>
            <w:tcW w:w="1969" w:type="dxa"/>
            <w:noWrap/>
            <w:vAlign w:val="bottom"/>
            <w:hideMark/>
          </w:tcPr>
          <w:p w14:paraId="706C6BD1" w14:textId="6869796D" w:rsidR="009B7082" w:rsidRPr="00671511" w:rsidRDefault="009B7082" w:rsidP="00FF001C">
            <w:pPr>
              <w:spacing w:before="0"/>
              <w:jc w:val="right"/>
              <w:rPr>
                <w:szCs w:val="20"/>
              </w:rPr>
            </w:pPr>
            <w:r w:rsidRPr="00671511">
              <w:rPr>
                <w:szCs w:val="20"/>
              </w:rPr>
              <w:t>11,952</w:t>
            </w:r>
          </w:p>
        </w:tc>
      </w:tr>
      <w:tr w:rsidR="009B7082" w:rsidRPr="00671511" w14:paraId="5F74C93E" w14:textId="77777777" w:rsidTr="009A72EE">
        <w:trPr>
          <w:trHeight w:val="288"/>
        </w:trPr>
        <w:tc>
          <w:tcPr>
            <w:tcW w:w="2358" w:type="dxa"/>
            <w:noWrap/>
            <w:vAlign w:val="bottom"/>
            <w:hideMark/>
          </w:tcPr>
          <w:p w14:paraId="2F99BD39" w14:textId="77777777" w:rsidR="009B7082" w:rsidRPr="00671511" w:rsidRDefault="009B7082" w:rsidP="00FF001C">
            <w:pPr>
              <w:spacing w:before="0"/>
              <w:rPr>
                <w:szCs w:val="20"/>
              </w:rPr>
            </w:pPr>
            <w:r w:rsidRPr="00671511">
              <w:rPr>
                <w:szCs w:val="20"/>
              </w:rPr>
              <w:t>Oregon</w:t>
            </w:r>
          </w:p>
        </w:tc>
        <w:tc>
          <w:tcPr>
            <w:tcW w:w="1547" w:type="dxa"/>
            <w:noWrap/>
            <w:vAlign w:val="bottom"/>
            <w:hideMark/>
          </w:tcPr>
          <w:p w14:paraId="37FD1244" w14:textId="6E1AFD37" w:rsidR="009B7082" w:rsidRPr="00671511" w:rsidRDefault="009B7082" w:rsidP="00FF001C">
            <w:pPr>
              <w:spacing w:before="0"/>
              <w:jc w:val="right"/>
              <w:rPr>
                <w:szCs w:val="20"/>
              </w:rPr>
            </w:pPr>
            <w:r w:rsidRPr="00671511">
              <w:rPr>
                <w:szCs w:val="20"/>
              </w:rPr>
              <w:t>843,484</w:t>
            </w:r>
          </w:p>
        </w:tc>
        <w:tc>
          <w:tcPr>
            <w:tcW w:w="1632" w:type="dxa"/>
            <w:noWrap/>
            <w:vAlign w:val="bottom"/>
            <w:hideMark/>
          </w:tcPr>
          <w:p w14:paraId="02B29D63" w14:textId="37307EEA" w:rsidR="009B7082" w:rsidRPr="00671511" w:rsidRDefault="009B7082" w:rsidP="00FF001C">
            <w:pPr>
              <w:spacing w:before="0"/>
              <w:jc w:val="right"/>
              <w:rPr>
                <w:szCs w:val="20"/>
              </w:rPr>
            </w:pPr>
            <w:r w:rsidRPr="00671511">
              <w:rPr>
                <w:szCs w:val="20"/>
              </w:rPr>
              <w:t>859,934</w:t>
            </w:r>
          </w:p>
        </w:tc>
        <w:tc>
          <w:tcPr>
            <w:tcW w:w="1632" w:type="dxa"/>
            <w:noWrap/>
            <w:vAlign w:val="bottom"/>
            <w:hideMark/>
          </w:tcPr>
          <w:p w14:paraId="194C9AE9" w14:textId="3C05AB08" w:rsidR="009B7082" w:rsidRPr="00671511" w:rsidRDefault="009B7082" w:rsidP="00FF001C">
            <w:pPr>
              <w:spacing w:before="0"/>
              <w:jc w:val="right"/>
              <w:rPr>
                <w:szCs w:val="20"/>
              </w:rPr>
            </w:pPr>
            <w:r w:rsidRPr="00671511">
              <w:rPr>
                <w:szCs w:val="20"/>
              </w:rPr>
              <w:t>878,672</w:t>
            </w:r>
          </w:p>
        </w:tc>
        <w:tc>
          <w:tcPr>
            <w:tcW w:w="1969" w:type="dxa"/>
            <w:noWrap/>
            <w:vAlign w:val="bottom"/>
            <w:hideMark/>
          </w:tcPr>
          <w:p w14:paraId="2ADF9C1D" w14:textId="684B40BD" w:rsidR="009B7082" w:rsidRPr="00671511" w:rsidRDefault="009B7082" w:rsidP="00FF001C">
            <w:pPr>
              <w:spacing w:before="0"/>
              <w:jc w:val="right"/>
              <w:rPr>
                <w:szCs w:val="20"/>
              </w:rPr>
            </w:pPr>
            <w:r w:rsidRPr="00671511">
              <w:rPr>
                <w:szCs w:val="20"/>
              </w:rPr>
              <w:t>18,738</w:t>
            </w:r>
          </w:p>
        </w:tc>
      </w:tr>
      <w:tr w:rsidR="009B7082" w:rsidRPr="00671511" w14:paraId="65EF1410" w14:textId="77777777" w:rsidTr="009A72EE">
        <w:trPr>
          <w:trHeight w:val="288"/>
        </w:trPr>
        <w:tc>
          <w:tcPr>
            <w:tcW w:w="2358" w:type="dxa"/>
            <w:noWrap/>
            <w:vAlign w:val="bottom"/>
            <w:hideMark/>
          </w:tcPr>
          <w:p w14:paraId="1E593F05" w14:textId="77777777" w:rsidR="009B7082" w:rsidRPr="00671511" w:rsidRDefault="009B7082" w:rsidP="00FF001C">
            <w:pPr>
              <w:spacing w:before="0"/>
              <w:rPr>
                <w:szCs w:val="20"/>
              </w:rPr>
            </w:pPr>
            <w:r w:rsidRPr="00671511">
              <w:rPr>
                <w:szCs w:val="20"/>
              </w:rPr>
              <w:t>Pennsylvania</w:t>
            </w:r>
          </w:p>
        </w:tc>
        <w:tc>
          <w:tcPr>
            <w:tcW w:w="1547" w:type="dxa"/>
            <w:noWrap/>
            <w:vAlign w:val="bottom"/>
            <w:hideMark/>
          </w:tcPr>
          <w:p w14:paraId="60D36115" w14:textId="4BCEE42C" w:rsidR="009B7082" w:rsidRPr="00671511" w:rsidRDefault="009B7082" w:rsidP="00FF001C">
            <w:pPr>
              <w:spacing w:before="0"/>
              <w:jc w:val="right"/>
              <w:rPr>
                <w:szCs w:val="20"/>
              </w:rPr>
            </w:pPr>
            <w:r w:rsidRPr="00671511">
              <w:rPr>
                <w:szCs w:val="20"/>
              </w:rPr>
              <w:t>3,026,520</w:t>
            </w:r>
          </w:p>
        </w:tc>
        <w:tc>
          <w:tcPr>
            <w:tcW w:w="1632" w:type="dxa"/>
            <w:noWrap/>
            <w:vAlign w:val="bottom"/>
            <w:hideMark/>
          </w:tcPr>
          <w:p w14:paraId="28403A4C" w14:textId="368201E6" w:rsidR="009B7082" w:rsidRPr="00671511" w:rsidRDefault="009B7082" w:rsidP="00FF001C">
            <w:pPr>
              <w:spacing w:before="0"/>
              <w:jc w:val="right"/>
              <w:rPr>
                <w:szCs w:val="20"/>
              </w:rPr>
            </w:pPr>
            <w:r w:rsidRPr="00671511">
              <w:rPr>
                <w:szCs w:val="20"/>
              </w:rPr>
              <w:t>3,026,520</w:t>
            </w:r>
          </w:p>
        </w:tc>
        <w:tc>
          <w:tcPr>
            <w:tcW w:w="1632" w:type="dxa"/>
            <w:noWrap/>
            <w:vAlign w:val="bottom"/>
            <w:hideMark/>
          </w:tcPr>
          <w:p w14:paraId="43093D04" w14:textId="067891FF" w:rsidR="009B7082" w:rsidRPr="00671511" w:rsidRDefault="009B7082" w:rsidP="00FF001C">
            <w:pPr>
              <w:spacing w:before="0"/>
              <w:jc w:val="right"/>
              <w:rPr>
                <w:szCs w:val="20"/>
              </w:rPr>
            </w:pPr>
            <w:r w:rsidRPr="00671511">
              <w:rPr>
                <w:szCs w:val="20"/>
              </w:rPr>
              <w:t>3,026,520</w:t>
            </w:r>
          </w:p>
        </w:tc>
        <w:tc>
          <w:tcPr>
            <w:tcW w:w="1969" w:type="dxa"/>
            <w:noWrap/>
            <w:vAlign w:val="bottom"/>
            <w:hideMark/>
          </w:tcPr>
          <w:p w14:paraId="5476A043" w14:textId="53E30F9C"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14A4F1A3" w14:textId="77777777" w:rsidTr="009A72EE">
        <w:trPr>
          <w:trHeight w:val="288"/>
        </w:trPr>
        <w:tc>
          <w:tcPr>
            <w:tcW w:w="2358" w:type="dxa"/>
            <w:noWrap/>
            <w:vAlign w:val="bottom"/>
            <w:hideMark/>
          </w:tcPr>
          <w:p w14:paraId="1FE18EF8" w14:textId="77777777" w:rsidR="009B7082" w:rsidRPr="00671511" w:rsidRDefault="009B7082" w:rsidP="00FF001C">
            <w:pPr>
              <w:spacing w:before="0"/>
              <w:rPr>
                <w:szCs w:val="20"/>
              </w:rPr>
            </w:pPr>
            <w:r w:rsidRPr="00671511">
              <w:rPr>
                <w:szCs w:val="20"/>
              </w:rPr>
              <w:t>Rhode Island</w:t>
            </w:r>
          </w:p>
        </w:tc>
        <w:tc>
          <w:tcPr>
            <w:tcW w:w="1547" w:type="dxa"/>
            <w:noWrap/>
            <w:vAlign w:val="bottom"/>
            <w:hideMark/>
          </w:tcPr>
          <w:p w14:paraId="2B367BD0" w14:textId="08872908"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6438AB7C" w14:textId="136DCC3B"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6D17947A" w14:textId="2B4153F2"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3CA803C2" w14:textId="60769919"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109606DB" w14:textId="77777777" w:rsidTr="009A72EE">
        <w:trPr>
          <w:trHeight w:val="576"/>
        </w:trPr>
        <w:tc>
          <w:tcPr>
            <w:tcW w:w="2358" w:type="dxa"/>
            <w:noWrap/>
            <w:vAlign w:val="bottom"/>
            <w:hideMark/>
          </w:tcPr>
          <w:p w14:paraId="16D6AA9F" w14:textId="77777777" w:rsidR="009B7082" w:rsidRPr="00671511" w:rsidRDefault="009B7082" w:rsidP="00FF001C">
            <w:pPr>
              <w:spacing w:before="0"/>
              <w:rPr>
                <w:szCs w:val="20"/>
              </w:rPr>
            </w:pPr>
            <w:r w:rsidRPr="00671511">
              <w:rPr>
                <w:szCs w:val="20"/>
              </w:rPr>
              <w:t>South Carolina</w:t>
            </w:r>
          </w:p>
        </w:tc>
        <w:tc>
          <w:tcPr>
            <w:tcW w:w="1547" w:type="dxa"/>
            <w:noWrap/>
            <w:vAlign w:val="bottom"/>
            <w:hideMark/>
          </w:tcPr>
          <w:p w14:paraId="445C5646" w14:textId="5D8F1DBA" w:rsidR="009B7082" w:rsidRPr="00671511" w:rsidRDefault="009B7082" w:rsidP="00FF001C">
            <w:pPr>
              <w:spacing w:before="0"/>
              <w:jc w:val="right"/>
              <w:rPr>
                <w:szCs w:val="20"/>
              </w:rPr>
            </w:pPr>
            <w:r w:rsidRPr="00671511">
              <w:rPr>
                <w:szCs w:val="20"/>
              </w:rPr>
              <w:t>1,143,720</w:t>
            </w:r>
          </w:p>
        </w:tc>
        <w:tc>
          <w:tcPr>
            <w:tcW w:w="1632" w:type="dxa"/>
            <w:noWrap/>
            <w:vAlign w:val="bottom"/>
            <w:hideMark/>
          </w:tcPr>
          <w:p w14:paraId="2566A455" w14:textId="483DE41F" w:rsidR="009B7082" w:rsidRPr="00671511" w:rsidRDefault="009B7082" w:rsidP="00FF001C">
            <w:pPr>
              <w:spacing w:before="0"/>
              <w:jc w:val="right"/>
              <w:rPr>
                <w:szCs w:val="20"/>
              </w:rPr>
            </w:pPr>
            <w:r w:rsidRPr="00671511">
              <w:rPr>
                <w:szCs w:val="20"/>
              </w:rPr>
              <w:t>1,143,720</w:t>
            </w:r>
          </w:p>
        </w:tc>
        <w:tc>
          <w:tcPr>
            <w:tcW w:w="1632" w:type="dxa"/>
            <w:noWrap/>
            <w:vAlign w:val="bottom"/>
            <w:hideMark/>
          </w:tcPr>
          <w:p w14:paraId="6DBB0FBE" w14:textId="1126079E" w:rsidR="009B7082" w:rsidRPr="00671511" w:rsidRDefault="009B7082" w:rsidP="00FF001C">
            <w:pPr>
              <w:spacing w:before="0"/>
              <w:jc w:val="right"/>
              <w:rPr>
                <w:szCs w:val="20"/>
              </w:rPr>
            </w:pPr>
            <w:r w:rsidRPr="00671511">
              <w:rPr>
                <w:szCs w:val="20"/>
              </w:rPr>
              <w:t>1,150,313</w:t>
            </w:r>
          </w:p>
        </w:tc>
        <w:tc>
          <w:tcPr>
            <w:tcW w:w="1969" w:type="dxa"/>
            <w:noWrap/>
            <w:vAlign w:val="bottom"/>
            <w:hideMark/>
          </w:tcPr>
          <w:p w14:paraId="3C57D513" w14:textId="2260AE64" w:rsidR="009B7082" w:rsidRPr="00671511" w:rsidRDefault="009B7082" w:rsidP="00FF001C">
            <w:pPr>
              <w:spacing w:before="0"/>
              <w:jc w:val="right"/>
              <w:rPr>
                <w:szCs w:val="20"/>
              </w:rPr>
            </w:pPr>
            <w:r w:rsidRPr="00671511">
              <w:rPr>
                <w:szCs w:val="20"/>
              </w:rPr>
              <w:t>6,593</w:t>
            </w:r>
          </w:p>
        </w:tc>
      </w:tr>
      <w:tr w:rsidR="009B7082" w:rsidRPr="00671511" w14:paraId="35BCB388" w14:textId="77777777" w:rsidTr="009A72EE">
        <w:trPr>
          <w:trHeight w:val="288"/>
        </w:trPr>
        <w:tc>
          <w:tcPr>
            <w:tcW w:w="2358" w:type="dxa"/>
            <w:noWrap/>
            <w:vAlign w:val="bottom"/>
            <w:hideMark/>
          </w:tcPr>
          <w:p w14:paraId="6691C7F0" w14:textId="77777777" w:rsidR="009B7082" w:rsidRPr="00671511" w:rsidRDefault="009B7082" w:rsidP="00FF001C">
            <w:pPr>
              <w:spacing w:before="0"/>
              <w:rPr>
                <w:szCs w:val="20"/>
              </w:rPr>
            </w:pPr>
            <w:r w:rsidRPr="00671511">
              <w:rPr>
                <w:szCs w:val="20"/>
              </w:rPr>
              <w:t>South Dakota</w:t>
            </w:r>
          </w:p>
        </w:tc>
        <w:tc>
          <w:tcPr>
            <w:tcW w:w="1547" w:type="dxa"/>
            <w:noWrap/>
            <w:vAlign w:val="bottom"/>
            <w:hideMark/>
          </w:tcPr>
          <w:p w14:paraId="01B02DDD" w14:textId="44643589"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5EDC2B6F" w14:textId="262AED4F"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F7B2B5A" w14:textId="14577950"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733AE6FF" w14:textId="74B1C8F8"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4170F774" w14:textId="77777777" w:rsidTr="009A72EE">
        <w:trPr>
          <w:trHeight w:val="288"/>
        </w:trPr>
        <w:tc>
          <w:tcPr>
            <w:tcW w:w="2358" w:type="dxa"/>
            <w:noWrap/>
            <w:vAlign w:val="bottom"/>
            <w:hideMark/>
          </w:tcPr>
          <w:p w14:paraId="23403BA7" w14:textId="77777777" w:rsidR="009B7082" w:rsidRPr="00671511" w:rsidRDefault="009B7082" w:rsidP="00FF001C">
            <w:pPr>
              <w:spacing w:before="0"/>
              <w:rPr>
                <w:szCs w:val="20"/>
              </w:rPr>
            </w:pPr>
            <w:r w:rsidRPr="00671511">
              <w:rPr>
                <w:szCs w:val="20"/>
              </w:rPr>
              <w:t>Tennessee</w:t>
            </w:r>
          </w:p>
        </w:tc>
        <w:tc>
          <w:tcPr>
            <w:tcW w:w="1547" w:type="dxa"/>
            <w:noWrap/>
            <w:vAlign w:val="bottom"/>
            <w:hideMark/>
          </w:tcPr>
          <w:p w14:paraId="723D47F0" w14:textId="06418591" w:rsidR="009B7082" w:rsidRPr="00671511" w:rsidRDefault="009B7082" w:rsidP="00FF001C">
            <w:pPr>
              <w:spacing w:before="0"/>
              <w:jc w:val="right"/>
              <w:rPr>
                <w:szCs w:val="20"/>
              </w:rPr>
            </w:pPr>
            <w:r w:rsidRPr="00671511">
              <w:rPr>
                <w:szCs w:val="20"/>
              </w:rPr>
              <w:t>1,470,950</w:t>
            </w:r>
          </w:p>
        </w:tc>
        <w:tc>
          <w:tcPr>
            <w:tcW w:w="1632" w:type="dxa"/>
            <w:noWrap/>
            <w:vAlign w:val="bottom"/>
            <w:hideMark/>
          </w:tcPr>
          <w:p w14:paraId="33FDACF6" w14:textId="186B173F" w:rsidR="009B7082" w:rsidRPr="00671511" w:rsidRDefault="009B7082" w:rsidP="00FF001C">
            <w:pPr>
              <w:spacing w:before="0"/>
              <w:jc w:val="right"/>
              <w:rPr>
                <w:szCs w:val="20"/>
              </w:rPr>
            </w:pPr>
            <w:r w:rsidRPr="00671511">
              <w:rPr>
                <w:szCs w:val="20"/>
              </w:rPr>
              <w:t>1,470,950</w:t>
            </w:r>
          </w:p>
        </w:tc>
        <w:tc>
          <w:tcPr>
            <w:tcW w:w="1632" w:type="dxa"/>
            <w:noWrap/>
            <w:vAlign w:val="bottom"/>
            <w:hideMark/>
          </w:tcPr>
          <w:p w14:paraId="25E12D10" w14:textId="20D5C13A" w:rsidR="009B7082" w:rsidRPr="00671511" w:rsidRDefault="009B7082" w:rsidP="00FF001C">
            <w:pPr>
              <w:spacing w:before="0"/>
              <w:jc w:val="right"/>
              <w:rPr>
                <w:szCs w:val="20"/>
              </w:rPr>
            </w:pPr>
            <w:r w:rsidRPr="00671511">
              <w:rPr>
                <w:szCs w:val="20"/>
              </w:rPr>
              <w:t>1,470,950</w:t>
            </w:r>
          </w:p>
        </w:tc>
        <w:tc>
          <w:tcPr>
            <w:tcW w:w="1969" w:type="dxa"/>
            <w:noWrap/>
            <w:vAlign w:val="bottom"/>
            <w:hideMark/>
          </w:tcPr>
          <w:p w14:paraId="4A8A9488" w14:textId="36CE357D"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31FE8DA2" w14:textId="77777777" w:rsidTr="009A72EE">
        <w:trPr>
          <w:trHeight w:val="288"/>
        </w:trPr>
        <w:tc>
          <w:tcPr>
            <w:tcW w:w="2358" w:type="dxa"/>
            <w:noWrap/>
            <w:vAlign w:val="bottom"/>
            <w:hideMark/>
          </w:tcPr>
          <w:p w14:paraId="25D1F303" w14:textId="77777777" w:rsidR="009B7082" w:rsidRPr="00671511" w:rsidRDefault="009B7082" w:rsidP="00FF001C">
            <w:pPr>
              <w:spacing w:before="0"/>
              <w:rPr>
                <w:szCs w:val="20"/>
              </w:rPr>
            </w:pPr>
            <w:r w:rsidRPr="00671511">
              <w:rPr>
                <w:szCs w:val="20"/>
              </w:rPr>
              <w:t>Texas</w:t>
            </w:r>
          </w:p>
        </w:tc>
        <w:tc>
          <w:tcPr>
            <w:tcW w:w="1547" w:type="dxa"/>
            <w:noWrap/>
            <w:vAlign w:val="bottom"/>
            <w:hideMark/>
          </w:tcPr>
          <w:p w14:paraId="026473B7" w14:textId="71E7B2C3" w:rsidR="009B7082" w:rsidRPr="00671511" w:rsidRDefault="009B7082" w:rsidP="00FF001C">
            <w:pPr>
              <w:spacing w:before="0"/>
              <w:jc w:val="right"/>
              <w:rPr>
                <w:szCs w:val="20"/>
              </w:rPr>
            </w:pPr>
            <w:r w:rsidRPr="00671511">
              <w:rPr>
                <w:szCs w:val="20"/>
              </w:rPr>
              <w:t>5,949,986</w:t>
            </w:r>
          </w:p>
        </w:tc>
        <w:tc>
          <w:tcPr>
            <w:tcW w:w="1632" w:type="dxa"/>
            <w:noWrap/>
            <w:vAlign w:val="bottom"/>
            <w:hideMark/>
          </w:tcPr>
          <w:p w14:paraId="62B7DABE" w14:textId="05C33644" w:rsidR="009B7082" w:rsidRPr="00671511" w:rsidRDefault="009B7082" w:rsidP="00FF001C">
            <w:pPr>
              <w:spacing w:before="0"/>
              <w:jc w:val="right"/>
              <w:rPr>
                <w:szCs w:val="20"/>
              </w:rPr>
            </w:pPr>
            <w:r w:rsidRPr="00671511">
              <w:rPr>
                <w:szCs w:val="20"/>
              </w:rPr>
              <w:t>6,121,860</w:t>
            </w:r>
          </w:p>
        </w:tc>
        <w:tc>
          <w:tcPr>
            <w:tcW w:w="1632" w:type="dxa"/>
            <w:noWrap/>
            <w:vAlign w:val="bottom"/>
            <w:hideMark/>
          </w:tcPr>
          <w:p w14:paraId="424F8BC2" w14:textId="480988C1" w:rsidR="009B7082" w:rsidRPr="00671511" w:rsidRDefault="009B7082" w:rsidP="00FF001C">
            <w:pPr>
              <w:spacing w:before="0"/>
              <w:jc w:val="right"/>
              <w:rPr>
                <w:szCs w:val="20"/>
              </w:rPr>
            </w:pPr>
            <w:r w:rsidRPr="00671511">
              <w:rPr>
                <w:szCs w:val="20"/>
              </w:rPr>
              <w:t>6,289,661</w:t>
            </w:r>
          </w:p>
        </w:tc>
        <w:tc>
          <w:tcPr>
            <w:tcW w:w="1969" w:type="dxa"/>
            <w:noWrap/>
            <w:vAlign w:val="bottom"/>
            <w:hideMark/>
          </w:tcPr>
          <w:p w14:paraId="00B16F11" w14:textId="3B7D3276" w:rsidR="009B7082" w:rsidRPr="00671511" w:rsidRDefault="009B7082" w:rsidP="00FF001C">
            <w:pPr>
              <w:spacing w:before="0"/>
              <w:jc w:val="right"/>
              <w:rPr>
                <w:szCs w:val="20"/>
              </w:rPr>
            </w:pPr>
            <w:r w:rsidRPr="00671511">
              <w:rPr>
                <w:szCs w:val="20"/>
              </w:rPr>
              <w:t>167,801</w:t>
            </w:r>
          </w:p>
        </w:tc>
      </w:tr>
      <w:tr w:rsidR="009B7082" w:rsidRPr="00671511" w14:paraId="23C0184B" w14:textId="77777777" w:rsidTr="009A72EE">
        <w:trPr>
          <w:trHeight w:val="288"/>
        </w:trPr>
        <w:tc>
          <w:tcPr>
            <w:tcW w:w="2358" w:type="dxa"/>
            <w:noWrap/>
            <w:vAlign w:val="bottom"/>
            <w:hideMark/>
          </w:tcPr>
          <w:p w14:paraId="0D8C4B02" w14:textId="77777777" w:rsidR="009B7082" w:rsidRPr="00671511" w:rsidRDefault="009B7082" w:rsidP="00FF001C">
            <w:pPr>
              <w:spacing w:before="0"/>
              <w:rPr>
                <w:szCs w:val="20"/>
              </w:rPr>
            </w:pPr>
            <w:r w:rsidRPr="00671511">
              <w:rPr>
                <w:szCs w:val="20"/>
              </w:rPr>
              <w:t>Utah</w:t>
            </w:r>
          </w:p>
        </w:tc>
        <w:tc>
          <w:tcPr>
            <w:tcW w:w="1547" w:type="dxa"/>
            <w:noWrap/>
            <w:vAlign w:val="bottom"/>
            <w:hideMark/>
          </w:tcPr>
          <w:p w14:paraId="5A2651D2" w14:textId="6FE4AD11" w:rsidR="009B7082" w:rsidRPr="00671511" w:rsidRDefault="009B7082" w:rsidP="00FF001C">
            <w:pPr>
              <w:spacing w:before="0"/>
              <w:jc w:val="right"/>
              <w:rPr>
                <w:szCs w:val="20"/>
              </w:rPr>
            </w:pPr>
            <w:r w:rsidRPr="00671511">
              <w:rPr>
                <w:szCs w:val="20"/>
              </w:rPr>
              <w:t>646,672</w:t>
            </w:r>
          </w:p>
        </w:tc>
        <w:tc>
          <w:tcPr>
            <w:tcW w:w="1632" w:type="dxa"/>
            <w:noWrap/>
            <w:vAlign w:val="bottom"/>
            <w:hideMark/>
          </w:tcPr>
          <w:p w14:paraId="0B1DCF6E" w14:textId="002CE7A6" w:rsidR="009B7082" w:rsidRPr="00671511" w:rsidRDefault="009B7082" w:rsidP="00FF001C">
            <w:pPr>
              <w:spacing w:before="0"/>
              <w:jc w:val="right"/>
              <w:rPr>
                <w:szCs w:val="20"/>
              </w:rPr>
            </w:pPr>
            <w:r w:rsidRPr="00671511">
              <w:rPr>
                <w:szCs w:val="20"/>
              </w:rPr>
              <w:t>669,446</w:t>
            </w:r>
          </w:p>
        </w:tc>
        <w:tc>
          <w:tcPr>
            <w:tcW w:w="1632" w:type="dxa"/>
            <w:noWrap/>
            <w:vAlign w:val="bottom"/>
            <w:hideMark/>
          </w:tcPr>
          <w:p w14:paraId="11AB5A93" w14:textId="2B3C5530" w:rsidR="009B7082" w:rsidRPr="00671511" w:rsidRDefault="009B7082" w:rsidP="00FF001C">
            <w:pPr>
              <w:spacing w:before="0"/>
              <w:jc w:val="right"/>
              <w:rPr>
                <w:szCs w:val="20"/>
              </w:rPr>
            </w:pPr>
            <w:r w:rsidRPr="00671511">
              <w:rPr>
                <w:szCs w:val="20"/>
              </w:rPr>
              <w:t>688,114</w:t>
            </w:r>
          </w:p>
        </w:tc>
        <w:tc>
          <w:tcPr>
            <w:tcW w:w="1969" w:type="dxa"/>
            <w:noWrap/>
            <w:vAlign w:val="bottom"/>
            <w:hideMark/>
          </w:tcPr>
          <w:p w14:paraId="75BE61F0" w14:textId="530192E3" w:rsidR="009B7082" w:rsidRPr="00671511" w:rsidRDefault="009B7082" w:rsidP="00FF001C">
            <w:pPr>
              <w:spacing w:before="0"/>
              <w:jc w:val="right"/>
              <w:rPr>
                <w:szCs w:val="20"/>
              </w:rPr>
            </w:pPr>
            <w:r w:rsidRPr="00671511">
              <w:rPr>
                <w:szCs w:val="20"/>
              </w:rPr>
              <w:t>18,668</w:t>
            </w:r>
          </w:p>
        </w:tc>
      </w:tr>
      <w:tr w:rsidR="009B7082" w:rsidRPr="00671511" w14:paraId="70B7EC16" w14:textId="77777777" w:rsidTr="009A72EE">
        <w:trPr>
          <w:trHeight w:val="576"/>
        </w:trPr>
        <w:tc>
          <w:tcPr>
            <w:tcW w:w="2358" w:type="dxa"/>
            <w:noWrap/>
            <w:vAlign w:val="bottom"/>
            <w:hideMark/>
          </w:tcPr>
          <w:p w14:paraId="1B70C280" w14:textId="77777777" w:rsidR="009B7082" w:rsidRPr="00671511" w:rsidRDefault="009B7082" w:rsidP="00FF001C">
            <w:pPr>
              <w:spacing w:before="0"/>
              <w:rPr>
                <w:szCs w:val="20"/>
              </w:rPr>
            </w:pPr>
            <w:r w:rsidRPr="00671511">
              <w:rPr>
                <w:szCs w:val="20"/>
              </w:rPr>
              <w:t>Vermont</w:t>
            </w:r>
          </w:p>
        </w:tc>
        <w:tc>
          <w:tcPr>
            <w:tcW w:w="1547" w:type="dxa"/>
            <w:noWrap/>
            <w:vAlign w:val="bottom"/>
            <w:hideMark/>
          </w:tcPr>
          <w:p w14:paraId="4FE26664" w14:textId="3412DEC2"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B7EE584" w14:textId="2306D6A3"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0E37D4F8" w14:textId="33D95A48"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0EF1E3AC" w14:textId="44495505"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1FBB7D9A" w14:textId="77777777" w:rsidTr="009A72EE">
        <w:trPr>
          <w:trHeight w:val="288"/>
        </w:trPr>
        <w:tc>
          <w:tcPr>
            <w:tcW w:w="2358" w:type="dxa"/>
            <w:noWrap/>
            <w:vAlign w:val="bottom"/>
            <w:hideMark/>
          </w:tcPr>
          <w:p w14:paraId="5AE90772" w14:textId="77777777" w:rsidR="009B7082" w:rsidRPr="00671511" w:rsidRDefault="009B7082" w:rsidP="00FF001C">
            <w:pPr>
              <w:spacing w:before="0"/>
              <w:rPr>
                <w:szCs w:val="20"/>
              </w:rPr>
            </w:pPr>
            <w:r w:rsidRPr="00671511">
              <w:rPr>
                <w:szCs w:val="20"/>
              </w:rPr>
              <w:t>Virginia</w:t>
            </w:r>
          </w:p>
        </w:tc>
        <w:tc>
          <w:tcPr>
            <w:tcW w:w="1547" w:type="dxa"/>
            <w:noWrap/>
            <w:vAlign w:val="bottom"/>
            <w:hideMark/>
          </w:tcPr>
          <w:p w14:paraId="38CF7934" w14:textId="21D63D0C" w:rsidR="009B7082" w:rsidRPr="00671511" w:rsidRDefault="009B7082" w:rsidP="00FF001C">
            <w:pPr>
              <w:spacing w:before="0"/>
              <w:jc w:val="right"/>
              <w:rPr>
                <w:szCs w:val="20"/>
              </w:rPr>
            </w:pPr>
            <w:r w:rsidRPr="00671511">
              <w:rPr>
                <w:szCs w:val="20"/>
              </w:rPr>
              <w:t>1,702,352</w:t>
            </w:r>
          </w:p>
        </w:tc>
        <w:tc>
          <w:tcPr>
            <w:tcW w:w="1632" w:type="dxa"/>
            <w:noWrap/>
            <w:vAlign w:val="bottom"/>
            <w:hideMark/>
          </w:tcPr>
          <w:p w14:paraId="0A69A319" w14:textId="59557FB3" w:rsidR="009B7082" w:rsidRPr="00671511" w:rsidRDefault="009B7082" w:rsidP="00FF001C">
            <w:pPr>
              <w:spacing w:before="0"/>
              <w:jc w:val="right"/>
              <w:rPr>
                <w:szCs w:val="20"/>
              </w:rPr>
            </w:pPr>
            <w:r w:rsidRPr="00671511">
              <w:rPr>
                <w:szCs w:val="20"/>
              </w:rPr>
              <w:t>1,744,476</w:t>
            </w:r>
          </w:p>
        </w:tc>
        <w:tc>
          <w:tcPr>
            <w:tcW w:w="1632" w:type="dxa"/>
            <w:noWrap/>
            <w:vAlign w:val="bottom"/>
            <w:hideMark/>
          </w:tcPr>
          <w:p w14:paraId="11A2BC71" w14:textId="63EB9C50" w:rsidR="009B7082" w:rsidRPr="00671511" w:rsidRDefault="009B7082" w:rsidP="00FF001C">
            <w:pPr>
              <w:spacing w:before="0"/>
              <w:jc w:val="right"/>
              <w:rPr>
                <w:szCs w:val="20"/>
              </w:rPr>
            </w:pPr>
            <w:r w:rsidRPr="00671511">
              <w:rPr>
                <w:szCs w:val="20"/>
              </w:rPr>
              <w:t>1,786,072</w:t>
            </w:r>
          </w:p>
        </w:tc>
        <w:tc>
          <w:tcPr>
            <w:tcW w:w="1969" w:type="dxa"/>
            <w:noWrap/>
            <w:vAlign w:val="bottom"/>
            <w:hideMark/>
          </w:tcPr>
          <w:p w14:paraId="2B240408" w14:textId="709DC17F" w:rsidR="009B7082" w:rsidRPr="00671511" w:rsidRDefault="009B7082" w:rsidP="00FF001C">
            <w:pPr>
              <w:spacing w:before="0"/>
              <w:jc w:val="right"/>
              <w:rPr>
                <w:szCs w:val="20"/>
              </w:rPr>
            </w:pPr>
            <w:r w:rsidRPr="00671511">
              <w:rPr>
                <w:szCs w:val="20"/>
              </w:rPr>
              <w:t>41,596</w:t>
            </w:r>
          </w:p>
        </w:tc>
      </w:tr>
      <w:tr w:rsidR="009B7082" w:rsidRPr="00671511" w14:paraId="06E3545C" w14:textId="77777777" w:rsidTr="009A72EE">
        <w:trPr>
          <w:trHeight w:val="288"/>
        </w:trPr>
        <w:tc>
          <w:tcPr>
            <w:tcW w:w="2358" w:type="dxa"/>
            <w:noWrap/>
            <w:vAlign w:val="bottom"/>
            <w:hideMark/>
          </w:tcPr>
          <w:p w14:paraId="76CE367D" w14:textId="77777777" w:rsidR="009B7082" w:rsidRPr="00671511" w:rsidRDefault="009B7082" w:rsidP="00FF001C">
            <w:pPr>
              <w:spacing w:before="0"/>
              <w:rPr>
                <w:szCs w:val="20"/>
              </w:rPr>
            </w:pPr>
            <w:r w:rsidRPr="00671511">
              <w:rPr>
                <w:szCs w:val="20"/>
              </w:rPr>
              <w:t>Washington</w:t>
            </w:r>
          </w:p>
        </w:tc>
        <w:tc>
          <w:tcPr>
            <w:tcW w:w="1547" w:type="dxa"/>
            <w:noWrap/>
            <w:vAlign w:val="bottom"/>
            <w:hideMark/>
          </w:tcPr>
          <w:p w14:paraId="600D466E" w14:textId="177A610C" w:rsidR="009B7082" w:rsidRPr="00671511" w:rsidRDefault="009B7082" w:rsidP="00FF001C">
            <w:pPr>
              <w:spacing w:before="0"/>
              <w:jc w:val="right"/>
              <w:rPr>
                <w:szCs w:val="20"/>
              </w:rPr>
            </w:pPr>
            <w:r w:rsidRPr="00671511">
              <w:rPr>
                <w:szCs w:val="20"/>
              </w:rPr>
              <w:t>1,533,074</w:t>
            </w:r>
          </w:p>
        </w:tc>
        <w:tc>
          <w:tcPr>
            <w:tcW w:w="1632" w:type="dxa"/>
            <w:noWrap/>
            <w:vAlign w:val="bottom"/>
            <w:hideMark/>
          </w:tcPr>
          <w:p w14:paraId="7853CEE3" w14:textId="400F179E" w:rsidR="009B7082" w:rsidRPr="00671511" w:rsidRDefault="009B7082" w:rsidP="00FF001C">
            <w:pPr>
              <w:spacing w:before="0"/>
              <w:jc w:val="right"/>
              <w:rPr>
                <w:szCs w:val="20"/>
              </w:rPr>
            </w:pPr>
            <w:r w:rsidRPr="00671511">
              <w:rPr>
                <w:szCs w:val="20"/>
              </w:rPr>
              <w:t>1,567,312</w:t>
            </w:r>
          </w:p>
        </w:tc>
        <w:tc>
          <w:tcPr>
            <w:tcW w:w="1632" w:type="dxa"/>
            <w:noWrap/>
            <w:vAlign w:val="bottom"/>
            <w:hideMark/>
          </w:tcPr>
          <w:p w14:paraId="4234CE01" w14:textId="7D80C116" w:rsidR="009B7082" w:rsidRPr="00671511" w:rsidRDefault="009B7082" w:rsidP="00FF001C">
            <w:pPr>
              <w:spacing w:before="0"/>
              <w:jc w:val="right"/>
              <w:rPr>
                <w:szCs w:val="20"/>
              </w:rPr>
            </w:pPr>
            <w:r w:rsidRPr="00671511">
              <w:rPr>
                <w:szCs w:val="20"/>
              </w:rPr>
              <w:t>1,606,391</w:t>
            </w:r>
          </w:p>
        </w:tc>
        <w:tc>
          <w:tcPr>
            <w:tcW w:w="1969" w:type="dxa"/>
            <w:noWrap/>
            <w:vAlign w:val="bottom"/>
            <w:hideMark/>
          </w:tcPr>
          <w:p w14:paraId="7ECFD9CC" w14:textId="716105FB" w:rsidR="009B7082" w:rsidRPr="00671511" w:rsidRDefault="009B7082" w:rsidP="00FF001C">
            <w:pPr>
              <w:spacing w:before="0"/>
              <w:jc w:val="right"/>
              <w:rPr>
                <w:szCs w:val="20"/>
              </w:rPr>
            </w:pPr>
            <w:r w:rsidRPr="00671511">
              <w:rPr>
                <w:szCs w:val="20"/>
              </w:rPr>
              <w:t>39,079</w:t>
            </w:r>
          </w:p>
        </w:tc>
      </w:tr>
      <w:tr w:rsidR="009B7082" w:rsidRPr="00671511" w14:paraId="75D3BDCA" w14:textId="77777777" w:rsidTr="009A72EE">
        <w:trPr>
          <w:trHeight w:val="288"/>
        </w:trPr>
        <w:tc>
          <w:tcPr>
            <w:tcW w:w="2358" w:type="dxa"/>
            <w:noWrap/>
            <w:vAlign w:val="bottom"/>
            <w:hideMark/>
          </w:tcPr>
          <w:p w14:paraId="5A27FA9A" w14:textId="77777777" w:rsidR="009B7082" w:rsidRPr="00671511" w:rsidRDefault="009B7082" w:rsidP="00FF001C">
            <w:pPr>
              <w:spacing w:before="0"/>
              <w:rPr>
                <w:szCs w:val="20"/>
              </w:rPr>
            </w:pPr>
            <w:r w:rsidRPr="00671511">
              <w:rPr>
                <w:szCs w:val="20"/>
              </w:rPr>
              <w:t>West Virginia</w:t>
            </w:r>
          </w:p>
        </w:tc>
        <w:tc>
          <w:tcPr>
            <w:tcW w:w="1547" w:type="dxa"/>
            <w:noWrap/>
            <w:vAlign w:val="bottom"/>
            <w:hideMark/>
          </w:tcPr>
          <w:p w14:paraId="4AC5D417" w14:textId="5CED68DA" w:rsidR="009B7082" w:rsidRPr="00671511" w:rsidRDefault="009B7082" w:rsidP="00FF001C">
            <w:pPr>
              <w:spacing w:before="0"/>
              <w:jc w:val="right"/>
              <w:rPr>
                <w:szCs w:val="20"/>
              </w:rPr>
            </w:pPr>
            <w:r w:rsidRPr="00671511">
              <w:rPr>
                <w:szCs w:val="20"/>
              </w:rPr>
              <w:t>739,342</w:t>
            </w:r>
          </w:p>
        </w:tc>
        <w:tc>
          <w:tcPr>
            <w:tcW w:w="1632" w:type="dxa"/>
            <w:noWrap/>
            <w:vAlign w:val="bottom"/>
            <w:hideMark/>
          </w:tcPr>
          <w:p w14:paraId="226650A5" w14:textId="11393BCC" w:rsidR="009B7082" w:rsidRPr="00671511" w:rsidRDefault="009B7082" w:rsidP="00FF001C">
            <w:pPr>
              <w:spacing w:before="0"/>
              <w:jc w:val="right"/>
              <w:rPr>
                <w:szCs w:val="20"/>
              </w:rPr>
            </w:pPr>
            <w:r w:rsidRPr="00671511">
              <w:rPr>
                <w:szCs w:val="20"/>
              </w:rPr>
              <w:t>739,342</w:t>
            </w:r>
          </w:p>
        </w:tc>
        <w:tc>
          <w:tcPr>
            <w:tcW w:w="1632" w:type="dxa"/>
            <w:noWrap/>
            <w:vAlign w:val="bottom"/>
            <w:hideMark/>
          </w:tcPr>
          <w:p w14:paraId="4A309F0F" w14:textId="32DC818D" w:rsidR="009B7082" w:rsidRPr="00671511" w:rsidRDefault="009B7082" w:rsidP="00FF001C">
            <w:pPr>
              <w:spacing w:before="0"/>
              <w:jc w:val="right"/>
              <w:rPr>
                <w:szCs w:val="20"/>
              </w:rPr>
            </w:pPr>
            <w:r w:rsidRPr="00671511">
              <w:rPr>
                <w:szCs w:val="20"/>
              </w:rPr>
              <w:t>739,342</w:t>
            </w:r>
          </w:p>
        </w:tc>
        <w:tc>
          <w:tcPr>
            <w:tcW w:w="1969" w:type="dxa"/>
            <w:noWrap/>
            <w:vAlign w:val="bottom"/>
            <w:hideMark/>
          </w:tcPr>
          <w:p w14:paraId="4652E97A" w14:textId="7A2A5970"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511ECF50" w14:textId="77777777" w:rsidTr="009A72EE">
        <w:trPr>
          <w:trHeight w:val="288"/>
        </w:trPr>
        <w:tc>
          <w:tcPr>
            <w:tcW w:w="2358" w:type="dxa"/>
            <w:noWrap/>
            <w:vAlign w:val="bottom"/>
            <w:hideMark/>
          </w:tcPr>
          <w:p w14:paraId="5724F1BB" w14:textId="77777777" w:rsidR="009B7082" w:rsidRPr="00671511" w:rsidRDefault="009B7082" w:rsidP="00FF001C">
            <w:pPr>
              <w:spacing w:before="0"/>
              <w:rPr>
                <w:szCs w:val="20"/>
              </w:rPr>
            </w:pPr>
            <w:r w:rsidRPr="00671511">
              <w:rPr>
                <w:szCs w:val="20"/>
              </w:rPr>
              <w:t>Wisconsin</w:t>
            </w:r>
          </w:p>
        </w:tc>
        <w:tc>
          <w:tcPr>
            <w:tcW w:w="1547" w:type="dxa"/>
            <w:noWrap/>
            <w:vAlign w:val="bottom"/>
            <w:hideMark/>
          </w:tcPr>
          <w:p w14:paraId="3F5A7CCF" w14:textId="7823D44C" w:rsidR="009B7082" w:rsidRPr="00671511" w:rsidRDefault="009B7082" w:rsidP="00FF001C">
            <w:pPr>
              <w:spacing w:before="0"/>
              <w:jc w:val="right"/>
              <w:rPr>
                <w:szCs w:val="20"/>
              </w:rPr>
            </w:pPr>
            <w:r w:rsidRPr="00671511">
              <w:rPr>
                <w:szCs w:val="20"/>
              </w:rPr>
              <w:t>1,305,492</w:t>
            </w:r>
          </w:p>
        </w:tc>
        <w:tc>
          <w:tcPr>
            <w:tcW w:w="1632" w:type="dxa"/>
            <w:noWrap/>
            <w:vAlign w:val="bottom"/>
            <w:hideMark/>
          </w:tcPr>
          <w:p w14:paraId="0D72DDEE" w14:textId="03A79C2D" w:rsidR="009B7082" w:rsidRPr="00671511" w:rsidRDefault="009B7082" w:rsidP="00FF001C">
            <w:pPr>
              <w:spacing w:before="0"/>
              <w:jc w:val="right"/>
              <w:rPr>
                <w:szCs w:val="20"/>
              </w:rPr>
            </w:pPr>
            <w:r w:rsidRPr="00671511">
              <w:rPr>
                <w:szCs w:val="20"/>
              </w:rPr>
              <w:t>1,305,492</w:t>
            </w:r>
          </w:p>
        </w:tc>
        <w:tc>
          <w:tcPr>
            <w:tcW w:w="1632" w:type="dxa"/>
            <w:noWrap/>
            <w:vAlign w:val="bottom"/>
            <w:hideMark/>
          </w:tcPr>
          <w:p w14:paraId="0AB8A6F1" w14:textId="538EA76B" w:rsidR="009B7082" w:rsidRPr="00671511" w:rsidRDefault="009B7082" w:rsidP="00FF001C">
            <w:pPr>
              <w:spacing w:before="0"/>
              <w:jc w:val="right"/>
              <w:rPr>
                <w:szCs w:val="20"/>
              </w:rPr>
            </w:pPr>
            <w:r w:rsidRPr="00671511">
              <w:rPr>
                <w:szCs w:val="20"/>
              </w:rPr>
              <w:t>1,305,492</w:t>
            </w:r>
          </w:p>
        </w:tc>
        <w:tc>
          <w:tcPr>
            <w:tcW w:w="1969" w:type="dxa"/>
            <w:noWrap/>
            <w:vAlign w:val="bottom"/>
            <w:hideMark/>
          </w:tcPr>
          <w:p w14:paraId="68E916DB" w14:textId="4780829F"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15E8B9A9" w14:textId="77777777" w:rsidTr="009A72EE">
        <w:trPr>
          <w:trHeight w:val="288"/>
        </w:trPr>
        <w:tc>
          <w:tcPr>
            <w:tcW w:w="2358" w:type="dxa"/>
            <w:noWrap/>
            <w:vAlign w:val="bottom"/>
            <w:hideMark/>
          </w:tcPr>
          <w:p w14:paraId="2603FE4A" w14:textId="77777777" w:rsidR="009B7082" w:rsidRPr="00671511" w:rsidRDefault="009B7082" w:rsidP="00FF001C">
            <w:pPr>
              <w:spacing w:before="0"/>
              <w:rPr>
                <w:szCs w:val="20"/>
              </w:rPr>
            </w:pPr>
            <w:r w:rsidRPr="00671511">
              <w:rPr>
                <w:szCs w:val="20"/>
              </w:rPr>
              <w:t>Wyoming</w:t>
            </w:r>
          </w:p>
        </w:tc>
        <w:tc>
          <w:tcPr>
            <w:tcW w:w="1547" w:type="dxa"/>
            <w:noWrap/>
            <w:vAlign w:val="bottom"/>
            <w:hideMark/>
          </w:tcPr>
          <w:p w14:paraId="023F28A4" w14:textId="68F1088A"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4C06C131" w14:textId="45851C19" w:rsidR="009B7082" w:rsidRPr="00671511" w:rsidRDefault="009B7082" w:rsidP="00FF001C">
            <w:pPr>
              <w:spacing w:before="0"/>
              <w:jc w:val="right"/>
              <w:rPr>
                <w:szCs w:val="20"/>
              </w:rPr>
            </w:pPr>
            <w:r w:rsidRPr="00671511">
              <w:rPr>
                <w:szCs w:val="20"/>
              </w:rPr>
              <w:t>527,570</w:t>
            </w:r>
          </w:p>
        </w:tc>
        <w:tc>
          <w:tcPr>
            <w:tcW w:w="1632" w:type="dxa"/>
            <w:noWrap/>
            <w:vAlign w:val="bottom"/>
            <w:hideMark/>
          </w:tcPr>
          <w:p w14:paraId="3A2E55B0" w14:textId="23C033E3" w:rsidR="009B7082" w:rsidRPr="00671511" w:rsidRDefault="009B7082" w:rsidP="00FF001C">
            <w:pPr>
              <w:spacing w:before="0"/>
              <w:jc w:val="right"/>
              <w:rPr>
                <w:szCs w:val="20"/>
              </w:rPr>
            </w:pPr>
            <w:r w:rsidRPr="00671511">
              <w:rPr>
                <w:szCs w:val="20"/>
              </w:rPr>
              <w:t>527,570</w:t>
            </w:r>
          </w:p>
        </w:tc>
        <w:tc>
          <w:tcPr>
            <w:tcW w:w="1969" w:type="dxa"/>
            <w:noWrap/>
            <w:vAlign w:val="bottom"/>
            <w:hideMark/>
          </w:tcPr>
          <w:p w14:paraId="1E9A0619" w14:textId="7423B8B2"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407159F4" w14:textId="77777777" w:rsidTr="009A72EE">
        <w:trPr>
          <w:trHeight w:val="288"/>
        </w:trPr>
        <w:tc>
          <w:tcPr>
            <w:tcW w:w="2358" w:type="dxa"/>
            <w:noWrap/>
            <w:vAlign w:val="bottom"/>
            <w:hideMark/>
          </w:tcPr>
          <w:p w14:paraId="1C27544D" w14:textId="315F5D47" w:rsidR="009B7082" w:rsidRPr="00671511" w:rsidRDefault="009B7082" w:rsidP="00FF001C">
            <w:pPr>
              <w:spacing w:before="0"/>
              <w:rPr>
                <w:szCs w:val="20"/>
              </w:rPr>
            </w:pPr>
            <w:r w:rsidRPr="00671511">
              <w:rPr>
                <w:b/>
                <w:szCs w:val="20"/>
              </w:rPr>
              <w:t>Subtotal</w:t>
            </w:r>
          </w:p>
        </w:tc>
        <w:tc>
          <w:tcPr>
            <w:tcW w:w="1547" w:type="dxa"/>
            <w:noWrap/>
            <w:vAlign w:val="bottom"/>
            <w:hideMark/>
          </w:tcPr>
          <w:p w14:paraId="2BD9C186" w14:textId="7CECF038" w:rsidR="009B7082" w:rsidRPr="00671511" w:rsidRDefault="009B7082" w:rsidP="00FF001C">
            <w:pPr>
              <w:spacing w:before="0"/>
              <w:jc w:val="right"/>
              <w:rPr>
                <w:b/>
                <w:bCs/>
                <w:szCs w:val="20"/>
              </w:rPr>
            </w:pPr>
            <w:r w:rsidRPr="00671511">
              <w:rPr>
                <w:b/>
                <w:szCs w:val="20"/>
              </w:rPr>
              <w:t>75,427,418</w:t>
            </w:r>
          </w:p>
        </w:tc>
        <w:tc>
          <w:tcPr>
            <w:tcW w:w="1632" w:type="dxa"/>
            <w:noWrap/>
            <w:vAlign w:val="bottom"/>
            <w:hideMark/>
          </w:tcPr>
          <w:p w14:paraId="5BE20A52" w14:textId="3239ADB5" w:rsidR="009B7082" w:rsidRPr="00671511" w:rsidRDefault="009B7082" w:rsidP="00FF001C">
            <w:pPr>
              <w:spacing w:before="0"/>
              <w:jc w:val="right"/>
              <w:rPr>
                <w:b/>
                <w:bCs/>
                <w:szCs w:val="20"/>
              </w:rPr>
            </w:pPr>
            <w:r w:rsidRPr="00671511">
              <w:rPr>
                <w:b/>
                <w:szCs w:val="20"/>
              </w:rPr>
              <w:t>76,179,094</w:t>
            </w:r>
          </w:p>
        </w:tc>
        <w:tc>
          <w:tcPr>
            <w:tcW w:w="1632" w:type="dxa"/>
            <w:noWrap/>
            <w:vAlign w:val="bottom"/>
            <w:hideMark/>
          </w:tcPr>
          <w:p w14:paraId="09B2C110" w14:textId="7DF18AC7" w:rsidR="009B7082" w:rsidRPr="00671511" w:rsidRDefault="009B7082" w:rsidP="00FF001C">
            <w:pPr>
              <w:spacing w:before="0"/>
              <w:jc w:val="right"/>
              <w:rPr>
                <w:b/>
                <w:bCs/>
                <w:szCs w:val="20"/>
              </w:rPr>
            </w:pPr>
            <w:r w:rsidRPr="00671511">
              <w:rPr>
                <w:b/>
                <w:szCs w:val="20"/>
              </w:rPr>
              <w:t>77,164,094</w:t>
            </w:r>
          </w:p>
        </w:tc>
        <w:tc>
          <w:tcPr>
            <w:tcW w:w="1969" w:type="dxa"/>
            <w:noWrap/>
            <w:vAlign w:val="bottom"/>
            <w:hideMark/>
          </w:tcPr>
          <w:p w14:paraId="29A52B0D" w14:textId="7DBDFC32" w:rsidR="009B7082" w:rsidRPr="00671511" w:rsidRDefault="009B7082" w:rsidP="00FF001C">
            <w:pPr>
              <w:spacing w:before="0"/>
              <w:jc w:val="right"/>
              <w:rPr>
                <w:b/>
                <w:bCs/>
                <w:szCs w:val="20"/>
              </w:rPr>
            </w:pPr>
            <w:r w:rsidRPr="00671511">
              <w:rPr>
                <w:b/>
                <w:szCs w:val="20"/>
              </w:rPr>
              <w:t>985,000</w:t>
            </w:r>
          </w:p>
        </w:tc>
      </w:tr>
      <w:tr w:rsidR="009B7082" w:rsidRPr="00671511" w14:paraId="45C86129" w14:textId="77777777" w:rsidTr="009A72EE">
        <w:trPr>
          <w:trHeight w:val="576"/>
        </w:trPr>
        <w:tc>
          <w:tcPr>
            <w:tcW w:w="2358" w:type="dxa"/>
            <w:noWrap/>
            <w:vAlign w:val="bottom"/>
            <w:hideMark/>
          </w:tcPr>
          <w:p w14:paraId="5794C360" w14:textId="77777777" w:rsidR="009B7082" w:rsidRPr="00671511" w:rsidRDefault="009B7082" w:rsidP="00FF001C">
            <w:pPr>
              <w:spacing w:before="0"/>
              <w:rPr>
                <w:szCs w:val="20"/>
              </w:rPr>
            </w:pPr>
            <w:r w:rsidRPr="00671511">
              <w:rPr>
                <w:szCs w:val="20"/>
              </w:rPr>
              <w:t>American Samoa</w:t>
            </w:r>
          </w:p>
        </w:tc>
        <w:tc>
          <w:tcPr>
            <w:tcW w:w="1547" w:type="dxa"/>
            <w:noWrap/>
            <w:vAlign w:val="bottom"/>
            <w:hideMark/>
          </w:tcPr>
          <w:p w14:paraId="01181CA2" w14:textId="7ECD9A94" w:rsidR="009B7082" w:rsidRPr="00671511" w:rsidRDefault="009B7082" w:rsidP="00FF001C">
            <w:pPr>
              <w:spacing w:before="0"/>
              <w:jc w:val="right"/>
              <w:rPr>
                <w:szCs w:val="20"/>
              </w:rPr>
            </w:pPr>
            <w:r w:rsidRPr="00671511">
              <w:rPr>
                <w:szCs w:val="20"/>
              </w:rPr>
              <w:t>274,744</w:t>
            </w:r>
          </w:p>
        </w:tc>
        <w:tc>
          <w:tcPr>
            <w:tcW w:w="1632" w:type="dxa"/>
            <w:noWrap/>
            <w:vAlign w:val="bottom"/>
            <w:hideMark/>
          </w:tcPr>
          <w:p w14:paraId="150F35C4" w14:textId="6D4EDB4A" w:rsidR="009B7082" w:rsidRPr="00671511" w:rsidRDefault="009B7082" w:rsidP="00FF001C">
            <w:pPr>
              <w:spacing w:before="0"/>
              <w:jc w:val="right"/>
              <w:rPr>
                <w:szCs w:val="20"/>
              </w:rPr>
            </w:pPr>
            <w:r w:rsidRPr="00671511">
              <w:rPr>
                <w:szCs w:val="20"/>
              </w:rPr>
              <w:t>274,744</w:t>
            </w:r>
          </w:p>
        </w:tc>
        <w:tc>
          <w:tcPr>
            <w:tcW w:w="1632" w:type="dxa"/>
            <w:noWrap/>
            <w:vAlign w:val="bottom"/>
            <w:hideMark/>
          </w:tcPr>
          <w:p w14:paraId="038E5B8D" w14:textId="74B118DF" w:rsidR="009B7082" w:rsidRPr="00671511" w:rsidRDefault="009B7082" w:rsidP="00FF001C">
            <w:pPr>
              <w:spacing w:before="0"/>
              <w:jc w:val="right"/>
              <w:rPr>
                <w:szCs w:val="20"/>
              </w:rPr>
            </w:pPr>
            <w:r w:rsidRPr="00671511">
              <w:rPr>
                <w:szCs w:val="20"/>
              </w:rPr>
              <w:t>274,744</w:t>
            </w:r>
          </w:p>
        </w:tc>
        <w:tc>
          <w:tcPr>
            <w:tcW w:w="1969" w:type="dxa"/>
            <w:noWrap/>
            <w:vAlign w:val="bottom"/>
            <w:hideMark/>
          </w:tcPr>
          <w:p w14:paraId="075AE9CF" w14:textId="25BFD97C"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0FBA37EE" w14:textId="77777777" w:rsidTr="009A72EE">
        <w:trPr>
          <w:trHeight w:val="288"/>
        </w:trPr>
        <w:tc>
          <w:tcPr>
            <w:tcW w:w="2358" w:type="dxa"/>
            <w:noWrap/>
            <w:vAlign w:val="bottom"/>
          </w:tcPr>
          <w:p w14:paraId="2258DC37" w14:textId="4F681C0A" w:rsidR="009B7082" w:rsidRPr="00671511" w:rsidRDefault="009B7082" w:rsidP="00FF001C">
            <w:pPr>
              <w:spacing w:before="0"/>
              <w:rPr>
                <w:szCs w:val="20"/>
              </w:rPr>
            </w:pPr>
            <w:r w:rsidRPr="00671511">
              <w:rPr>
                <w:szCs w:val="20"/>
              </w:rPr>
              <w:t>Guam</w:t>
            </w:r>
          </w:p>
        </w:tc>
        <w:tc>
          <w:tcPr>
            <w:tcW w:w="1547" w:type="dxa"/>
            <w:noWrap/>
            <w:vAlign w:val="bottom"/>
          </w:tcPr>
          <w:p w14:paraId="4604FBA7" w14:textId="49AAFC57" w:rsidR="009B7082" w:rsidRPr="00671511" w:rsidRDefault="009B7082" w:rsidP="00FF001C">
            <w:pPr>
              <w:spacing w:before="0"/>
              <w:jc w:val="right"/>
              <w:rPr>
                <w:szCs w:val="20"/>
              </w:rPr>
            </w:pPr>
            <w:r w:rsidRPr="00671511">
              <w:rPr>
                <w:szCs w:val="20"/>
              </w:rPr>
              <w:t>274,744</w:t>
            </w:r>
          </w:p>
        </w:tc>
        <w:tc>
          <w:tcPr>
            <w:tcW w:w="1632" w:type="dxa"/>
            <w:noWrap/>
            <w:vAlign w:val="bottom"/>
          </w:tcPr>
          <w:p w14:paraId="48370F0F" w14:textId="63A58D06" w:rsidR="009B7082" w:rsidRPr="00671511" w:rsidRDefault="009B7082" w:rsidP="00FF001C">
            <w:pPr>
              <w:spacing w:before="0"/>
              <w:jc w:val="right"/>
              <w:rPr>
                <w:szCs w:val="20"/>
              </w:rPr>
            </w:pPr>
            <w:r w:rsidRPr="00671511">
              <w:rPr>
                <w:szCs w:val="20"/>
              </w:rPr>
              <w:t>274,744</w:t>
            </w:r>
          </w:p>
        </w:tc>
        <w:tc>
          <w:tcPr>
            <w:tcW w:w="1632" w:type="dxa"/>
            <w:noWrap/>
            <w:vAlign w:val="bottom"/>
          </w:tcPr>
          <w:p w14:paraId="034980AE" w14:textId="236D1D4F" w:rsidR="009B7082" w:rsidRPr="00671511" w:rsidRDefault="009B7082" w:rsidP="00FF001C">
            <w:pPr>
              <w:spacing w:before="0"/>
              <w:jc w:val="right"/>
              <w:rPr>
                <w:szCs w:val="20"/>
              </w:rPr>
            </w:pPr>
            <w:r w:rsidRPr="00671511">
              <w:rPr>
                <w:szCs w:val="20"/>
              </w:rPr>
              <w:t>274,744</w:t>
            </w:r>
          </w:p>
        </w:tc>
        <w:tc>
          <w:tcPr>
            <w:tcW w:w="1969" w:type="dxa"/>
            <w:noWrap/>
            <w:vAlign w:val="bottom"/>
          </w:tcPr>
          <w:p w14:paraId="35DA389A" w14:textId="1BA23F19"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67B824AC" w14:textId="77777777" w:rsidTr="009A72EE">
        <w:trPr>
          <w:trHeight w:val="288"/>
        </w:trPr>
        <w:tc>
          <w:tcPr>
            <w:tcW w:w="2358" w:type="dxa"/>
            <w:noWrap/>
            <w:vAlign w:val="bottom"/>
            <w:hideMark/>
          </w:tcPr>
          <w:p w14:paraId="217CCB39" w14:textId="3A5B59FB" w:rsidR="009B7082" w:rsidRPr="00671511" w:rsidRDefault="009B7082" w:rsidP="00FF001C">
            <w:pPr>
              <w:spacing w:before="0"/>
              <w:rPr>
                <w:szCs w:val="20"/>
              </w:rPr>
            </w:pPr>
            <w:r w:rsidRPr="00671511">
              <w:rPr>
                <w:szCs w:val="20"/>
              </w:rPr>
              <w:t>Northern Marinas</w:t>
            </w:r>
          </w:p>
        </w:tc>
        <w:tc>
          <w:tcPr>
            <w:tcW w:w="1547" w:type="dxa"/>
            <w:noWrap/>
            <w:vAlign w:val="bottom"/>
            <w:hideMark/>
          </w:tcPr>
          <w:p w14:paraId="4B8D03A0" w14:textId="20A0B4B4" w:rsidR="009B7082" w:rsidRPr="00671511" w:rsidRDefault="009B7082" w:rsidP="00FF001C">
            <w:pPr>
              <w:spacing w:before="0"/>
              <w:jc w:val="right"/>
              <w:rPr>
                <w:szCs w:val="20"/>
              </w:rPr>
            </w:pPr>
            <w:r w:rsidRPr="00671511">
              <w:rPr>
                <w:szCs w:val="20"/>
              </w:rPr>
              <w:t>274,744</w:t>
            </w:r>
          </w:p>
        </w:tc>
        <w:tc>
          <w:tcPr>
            <w:tcW w:w="1632" w:type="dxa"/>
            <w:noWrap/>
            <w:vAlign w:val="bottom"/>
            <w:hideMark/>
          </w:tcPr>
          <w:p w14:paraId="7BD0FA9F" w14:textId="6CC35436" w:rsidR="009B7082" w:rsidRPr="00671511" w:rsidRDefault="009B7082" w:rsidP="00FF001C">
            <w:pPr>
              <w:spacing w:before="0"/>
              <w:jc w:val="right"/>
              <w:rPr>
                <w:szCs w:val="20"/>
              </w:rPr>
            </w:pPr>
            <w:r w:rsidRPr="00671511">
              <w:rPr>
                <w:szCs w:val="20"/>
              </w:rPr>
              <w:t>274,744</w:t>
            </w:r>
          </w:p>
        </w:tc>
        <w:tc>
          <w:tcPr>
            <w:tcW w:w="1632" w:type="dxa"/>
            <w:noWrap/>
            <w:vAlign w:val="bottom"/>
            <w:hideMark/>
          </w:tcPr>
          <w:p w14:paraId="1B2B9C60" w14:textId="5955DC66" w:rsidR="009B7082" w:rsidRPr="00671511" w:rsidRDefault="009B7082" w:rsidP="00FF001C">
            <w:pPr>
              <w:spacing w:before="0"/>
              <w:jc w:val="right"/>
              <w:rPr>
                <w:szCs w:val="20"/>
              </w:rPr>
            </w:pPr>
            <w:r w:rsidRPr="00671511">
              <w:rPr>
                <w:szCs w:val="20"/>
              </w:rPr>
              <w:t>274,744</w:t>
            </w:r>
          </w:p>
        </w:tc>
        <w:tc>
          <w:tcPr>
            <w:tcW w:w="1969" w:type="dxa"/>
            <w:noWrap/>
            <w:vAlign w:val="bottom"/>
            <w:hideMark/>
          </w:tcPr>
          <w:p w14:paraId="731AD707" w14:textId="4D129B52"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10154346" w14:textId="77777777" w:rsidTr="009A72EE">
        <w:trPr>
          <w:trHeight w:val="288"/>
        </w:trPr>
        <w:tc>
          <w:tcPr>
            <w:tcW w:w="2358" w:type="dxa"/>
            <w:noWrap/>
            <w:vAlign w:val="bottom"/>
            <w:hideMark/>
          </w:tcPr>
          <w:p w14:paraId="1E63C183" w14:textId="77777777" w:rsidR="009B7082" w:rsidRPr="00671511" w:rsidRDefault="009B7082" w:rsidP="00FF001C">
            <w:pPr>
              <w:spacing w:before="0"/>
              <w:rPr>
                <w:szCs w:val="20"/>
              </w:rPr>
            </w:pPr>
            <w:r w:rsidRPr="00671511">
              <w:rPr>
                <w:szCs w:val="20"/>
              </w:rPr>
              <w:t>Puerto Rico</w:t>
            </w:r>
          </w:p>
        </w:tc>
        <w:tc>
          <w:tcPr>
            <w:tcW w:w="1547" w:type="dxa"/>
            <w:noWrap/>
            <w:vAlign w:val="bottom"/>
            <w:hideMark/>
          </w:tcPr>
          <w:p w14:paraId="74038F0F" w14:textId="13AE7A39" w:rsidR="009B7082" w:rsidRPr="00671511" w:rsidRDefault="009B7082" w:rsidP="00FF001C">
            <w:pPr>
              <w:spacing w:before="0"/>
              <w:jc w:val="right"/>
              <w:rPr>
                <w:szCs w:val="20"/>
              </w:rPr>
            </w:pPr>
            <w:r w:rsidRPr="00671511">
              <w:rPr>
                <w:szCs w:val="20"/>
              </w:rPr>
              <w:t>2,506,930</w:t>
            </w:r>
          </w:p>
        </w:tc>
        <w:tc>
          <w:tcPr>
            <w:tcW w:w="1632" w:type="dxa"/>
            <w:noWrap/>
            <w:vAlign w:val="bottom"/>
            <w:hideMark/>
          </w:tcPr>
          <w:p w14:paraId="479435CC" w14:textId="6539F3C9" w:rsidR="009B7082" w:rsidRPr="00671511" w:rsidRDefault="009B7082" w:rsidP="00FF001C">
            <w:pPr>
              <w:spacing w:before="0"/>
              <w:jc w:val="right"/>
              <w:rPr>
                <w:szCs w:val="20"/>
              </w:rPr>
            </w:pPr>
            <w:r w:rsidRPr="00671511">
              <w:rPr>
                <w:szCs w:val="20"/>
              </w:rPr>
              <w:t>2,506,930</w:t>
            </w:r>
          </w:p>
        </w:tc>
        <w:tc>
          <w:tcPr>
            <w:tcW w:w="1632" w:type="dxa"/>
            <w:noWrap/>
            <w:vAlign w:val="bottom"/>
            <w:hideMark/>
          </w:tcPr>
          <w:p w14:paraId="1BE0BCFC" w14:textId="6BF93BA6" w:rsidR="009B7082" w:rsidRPr="00671511" w:rsidRDefault="009B7082" w:rsidP="00FF001C">
            <w:pPr>
              <w:spacing w:before="0"/>
              <w:jc w:val="right"/>
              <w:rPr>
                <w:szCs w:val="20"/>
              </w:rPr>
            </w:pPr>
            <w:r w:rsidRPr="00671511">
              <w:rPr>
                <w:szCs w:val="20"/>
              </w:rPr>
              <w:t>2,506,930</w:t>
            </w:r>
          </w:p>
        </w:tc>
        <w:tc>
          <w:tcPr>
            <w:tcW w:w="1969" w:type="dxa"/>
            <w:noWrap/>
            <w:vAlign w:val="bottom"/>
            <w:hideMark/>
          </w:tcPr>
          <w:p w14:paraId="17BEDC47" w14:textId="62E84567"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736A89DA" w14:textId="77777777" w:rsidTr="009A72EE">
        <w:trPr>
          <w:trHeight w:val="288"/>
        </w:trPr>
        <w:tc>
          <w:tcPr>
            <w:tcW w:w="2358" w:type="dxa"/>
            <w:noWrap/>
            <w:vAlign w:val="bottom"/>
            <w:hideMark/>
          </w:tcPr>
          <w:p w14:paraId="1AC27FBE" w14:textId="77777777" w:rsidR="009B7082" w:rsidRPr="00671511" w:rsidRDefault="009B7082" w:rsidP="00FF001C">
            <w:pPr>
              <w:spacing w:before="0"/>
              <w:rPr>
                <w:szCs w:val="20"/>
              </w:rPr>
            </w:pPr>
            <w:r w:rsidRPr="00671511">
              <w:rPr>
                <w:szCs w:val="20"/>
              </w:rPr>
              <w:t>Virgin Islands</w:t>
            </w:r>
          </w:p>
        </w:tc>
        <w:tc>
          <w:tcPr>
            <w:tcW w:w="1547" w:type="dxa"/>
            <w:noWrap/>
            <w:vAlign w:val="bottom"/>
            <w:hideMark/>
          </w:tcPr>
          <w:p w14:paraId="32AB4F0D" w14:textId="496D9A83" w:rsidR="009B7082" w:rsidRPr="00671511" w:rsidRDefault="009B7082" w:rsidP="00FF001C">
            <w:pPr>
              <w:spacing w:before="0"/>
              <w:jc w:val="right"/>
              <w:rPr>
                <w:szCs w:val="20"/>
              </w:rPr>
            </w:pPr>
            <w:r w:rsidRPr="00671511">
              <w:rPr>
                <w:szCs w:val="20"/>
              </w:rPr>
              <w:t>274,744</w:t>
            </w:r>
          </w:p>
        </w:tc>
        <w:tc>
          <w:tcPr>
            <w:tcW w:w="1632" w:type="dxa"/>
            <w:noWrap/>
            <w:vAlign w:val="bottom"/>
            <w:hideMark/>
          </w:tcPr>
          <w:p w14:paraId="710473F2" w14:textId="42C8E5A8" w:rsidR="009B7082" w:rsidRPr="00671511" w:rsidRDefault="009B7082" w:rsidP="00FF001C">
            <w:pPr>
              <w:spacing w:before="0"/>
              <w:jc w:val="right"/>
              <w:rPr>
                <w:szCs w:val="20"/>
              </w:rPr>
            </w:pPr>
            <w:r w:rsidRPr="00671511">
              <w:rPr>
                <w:szCs w:val="20"/>
              </w:rPr>
              <w:t>274,744</w:t>
            </w:r>
          </w:p>
        </w:tc>
        <w:tc>
          <w:tcPr>
            <w:tcW w:w="1632" w:type="dxa"/>
            <w:noWrap/>
            <w:vAlign w:val="bottom"/>
            <w:hideMark/>
          </w:tcPr>
          <w:p w14:paraId="52E0FD07" w14:textId="365C3274" w:rsidR="009B7082" w:rsidRPr="00671511" w:rsidRDefault="009B7082" w:rsidP="00FF001C">
            <w:pPr>
              <w:spacing w:before="0"/>
              <w:jc w:val="right"/>
              <w:rPr>
                <w:szCs w:val="20"/>
              </w:rPr>
            </w:pPr>
            <w:r w:rsidRPr="00671511">
              <w:rPr>
                <w:szCs w:val="20"/>
              </w:rPr>
              <w:t>274,744</w:t>
            </w:r>
          </w:p>
        </w:tc>
        <w:tc>
          <w:tcPr>
            <w:tcW w:w="1969" w:type="dxa"/>
            <w:noWrap/>
            <w:vAlign w:val="bottom"/>
            <w:hideMark/>
          </w:tcPr>
          <w:p w14:paraId="1C57E7F6" w14:textId="0087B0FD" w:rsidR="009B7082" w:rsidRPr="00671511" w:rsidRDefault="009B7082" w:rsidP="00FF001C">
            <w:pPr>
              <w:spacing w:before="0"/>
              <w:jc w:val="right"/>
              <w:rPr>
                <w:szCs w:val="20"/>
              </w:rPr>
            </w:pPr>
            <w:r w:rsidRPr="00671511">
              <w:rPr>
                <w:szCs w:val="20"/>
              </w:rPr>
              <w:t>-</w:t>
            </w:r>
            <w:r w:rsidR="00787493">
              <w:rPr>
                <w:szCs w:val="20"/>
              </w:rPr>
              <w:t>-</w:t>
            </w:r>
          </w:p>
        </w:tc>
      </w:tr>
      <w:tr w:rsidR="009B7082" w:rsidRPr="00671511" w14:paraId="5BD9D497" w14:textId="77777777" w:rsidTr="009A72EE">
        <w:trPr>
          <w:trHeight w:val="288"/>
        </w:trPr>
        <w:tc>
          <w:tcPr>
            <w:tcW w:w="2358" w:type="dxa"/>
            <w:noWrap/>
            <w:vAlign w:val="bottom"/>
            <w:hideMark/>
          </w:tcPr>
          <w:p w14:paraId="593766F5" w14:textId="709D7F5F" w:rsidR="009B7082" w:rsidRPr="00671511" w:rsidRDefault="009B7082" w:rsidP="00FF001C">
            <w:pPr>
              <w:spacing w:before="0"/>
              <w:rPr>
                <w:szCs w:val="20"/>
              </w:rPr>
            </w:pPr>
            <w:r w:rsidRPr="00671511">
              <w:rPr>
                <w:b/>
                <w:szCs w:val="20"/>
              </w:rPr>
              <w:t>Subtotal</w:t>
            </w:r>
          </w:p>
        </w:tc>
        <w:tc>
          <w:tcPr>
            <w:tcW w:w="1547" w:type="dxa"/>
            <w:noWrap/>
            <w:vAlign w:val="bottom"/>
            <w:hideMark/>
          </w:tcPr>
          <w:p w14:paraId="3D759B19" w14:textId="715858A9" w:rsidR="009B7082" w:rsidRPr="00671511" w:rsidRDefault="009B7082" w:rsidP="00FF001C">
            <w:pPr>
              <w:spacing w:before="0"/>
              <w:jc w:val="right"/>
              <w:rPr>
                <w:b/>
                <w:bCs/>
                <w:szCs w:val="20"/>
              </w:rPr>
            </w:pPr>
            <w:r w:rsidRPr="00671511">
              <w:rPr>
                <w:b/>
                <w:szCs w:val="20"/>
              </w:rPr>
              <w:t>3,605,906</w:t>
            </w:r>
          </w:p>
        </w:tc>
        <w:tc>
          <w:tcPr>
            <w:tcW w:w="1632" w:type="dxa"/>
            <w:noWrap/>
            <w:vAlign w:val="bottom"/>
            <w:hideMark/>
          </w:tcPr>
          <w:p w14:paraId="63CBDC9B" w14:textId="07DC5C94" w:rsidR="009B7082" w:rsidRPr="00671511" w:rsidRDefault="009B7082" w:rsidP="00FF001C">
            <w:pPr>
              <w:spacing w:before="0"/>
              <w:jc w:val="right"/>
              <w:rPr>
                <w:b/>
                <w:bCs/>
                <w:szCs w:val="20"/>
              </w:rPr>
            </w:pPr>
            <w:r w:rsidRPr="00671511">
              <w:rPr>
                <w:b/>
                <w:szCs w:val="20"/>
              </w:rPr>
              <w:t>3,605,906</w:t>
            </w:r>
          </w:p>
        </w:tc>
        <w:tc>
          <w:tcPr>
            <w:tcW w:w="1632" w:type="dxa"/>
            <w:noWrap/>
            <w:vAlign w:val="bottom"/>
            <w:hideMark/>
          </w:tcPr>
          <w:p w14:paraId="1EDB0DF0" w14:textId="21BF503A" w:rsidR="009B7082" w:rsidRPr="00671511" w:rsidRDefault="009B7082" w:rsidP="00FF001C">
            <w:pPr>
              <w:spacing w:before="0"/>
              <w:jc w:val="right"/>
              <w:rPr>
                <w:b/>
                <w:bCs/>
                <w:szCs w:val="20"/>
              </w:rPr>
            </w:pPr>
            <w:r w:rsidRPr="00671511">
              <w:rPr>
                <w:b/>
                <w:szCs w:val="20"/>
              </w:rPr>
              <w:t>3,605,906</w:t>
            </w:r>
          </w:p>
        </w:tc>
        <w:tc>
          <w:tcPr>
            <w:tcW w:w="1969" w:type="dxa"/>
            <w:noWrap/>
            <w:vAlign w:val="bottom"/>
            <w:hideMark/>
          </w:tcPr>
          <w:p w14:paraId="54B26BAE" w14:textId="0E8BB370" w:rsidR="009B7082" w:rsidRPr="00671511" w:rsidRDefault="009B7082" w:rsidP="00FF001C">
            <w:pPr>
              <w:spacing w:before="0"/>
              <w:jc w:val="right"/>
              <w:rPr>
                <w:b/>
                <w:bCs/>
                <w:szCs w:val="20"/>
              </w:rPr>
            </w:pPr>
            <w:r w:rsidRPr="00671511">
              <w:rPr>
                <w:b/>
                <w:szCs w:val="20"/>
              </w:rPr>
              <w:t>-</w:t>
            </w:r>
            <w:r w:rsidR="00787493">
              <w:rPr>
                <w:b/>
                <w:szCs w:val="20"/>
              </w:rPr>
              <w:t>-</w:t>
            </w:r>
          </w:p>
        </w:tc>
      </w:tr>
      <w:tr w:rsidR="009B7082" w:rsidRPr="00671511" w14:paraId="47E1171F" w14:textId="77777777" w:rsidTr="009A72EE">
        <w:trPr>
          <w:trHeight w:val="288"/>
        </w:trPr>
        <w:tc>
          <w:tcPr>
            <w:tcW w:w="2358" w:type="dxa"/>
            <w:noWrap/>
            <w:vAlign w:val="bottom"/>
            <w:hideMark/>
          </w:tcPr>
          <w:p w14:paraId="4EBD91A7" w14:textId="77777777" w:rsidR="009B7082" w:rsidRPr="00671511" w:rsidRDefault="009B7082" w:rsidP="00FF001C">
            <w:pPr>
              <w:spacing w:before="0"/>
              <w:rPr>
                <w:b/>
                <w:bCs/>
                <w:szCs w:val="20"/>
              </w:rPr>
            </w:pPr>
            <w:r w:rsidRPr="00671511">
              <w:rPr>
                <w:b/>
                <w:szCs w:val="20"/>
              </w:rPr>
              <w:t>Total States/Territories</w:t>
            </w:r>
          </w:p>
        </w:tc>
        <w:tc>
          <w:tcPr>
            <w:tcW w:w="1547" w:type="dxa"/>
            <w:noWrap/>
            <w:vAlign w:val="bottom"/>
            <w:hideMark/>
          </w:tcPr>
          <w:p w14:paraId="5989839D" w14:textId="6FFC5FF4" w:rsidR="009B7082" w:rsidRPr="00671511" w:rsidRDefault="009B7082" w:rsidP="00FF001C">
            <w:pPr>
              <w:spacing w:before="0"/>
              <w:jc w:val="right"/>
              <w:rPr>
                <w:b/>
                <w:bCs/>
                <w:szCs w:val="20"/>
              </w:rPr>
            </w:pPr>
            <w:r w:rsidRPr="00671511">
              <w:rPr>
                <w:b/>
                <w:szCs w:val="20"/>
              </w:rPr>
              <w:t>79,033,324</w:t>
            </w:r>
          </w:p>
        </w:tc>
        <w:tc>
          <w:tcPr>
            <w:tcW w:w="1632" w:type="dxa"/>
            <w:noWrap/>
            <w:vAlign w:val="bottom"/>
            <w:hideMark/>
          </w:tcPr>
          <w:p w14:paraId="0B8B16F9" w14:textId="77B8788F" w:rsidR="009B7082" w:rsidRPr="00671511" w:rsidRDefault="009B7082" w:rsidP="00FF001C">
            <w:pPr>
              <w:spacing w:before="0"/>
              <w:jc w:val="right"/>
              <w:rPr>
                <w:b/>
                <w:bCs/>
                <w:szCs w:val="20"/>
              </w:rPr>
            </w:pPr>
            <w:r w:rsidRPr="00671511">
              <w:rPr>
                <w:b/>
                <w:szCs w:val="20"/>
              </w:rPr>
              <w:t>79,785,000</w:t>
            </w:r>
          </w:p>
        </w:tc>
        <w:tc>
          <w:tcPr>
            <w:tcW w:w="1632" w:type="dxa"/>
            <w:noWrap/>
            <w:vAlign w:val="bottom"/>
            <w:hideMark/>
          </w:tcPr>
          <w:p w14:paraId="71FD0860" w14:textId="4C50ECBD" w:rsidR="009B7082" w:rsidRPr="00671511" w:rsidRDefault="009B7082" w:rsidP="00FF001C">
            <w:pPr>
              <w:spacing w:before="0"/>
              <w:jc w:val="right"/>
              <w:rPr>
                <w:b/>
                <w:bCs/>
                <w:szCs w:val="20"/>
              </w:rPr>
            </w:pPr>
            <w:r w:rsidRPr="00671511">
              <w:rPr>
                <w:b/>
                <w:szCs w:val="20"/>
              </w:rPr>
              <w:t>80,770,000</w:t>
            </w:r>
          </w:p>
        </w:tc>
        <w:tc>
          <w:tcPr>
            <w:tcW w:w="1969" w:type="dxa"/>
            <w:noWrap/>
            <w:vAlign w:val="bottom"/>
            <w:hideMark/>
          </w:tcPr>
          <w:p w14:paraId="13373461" w14:textId="536DC7A7" w:rsidR="009B7082" w:rsidRPr="00671511" w:rsidRDefault="009B7082" w:rsidP="00FF001C">
            <w:pPr>
              <w:spacing w:before="0"/>
              <w:jc w:val="right"/>
              <w:rPr>
                <w:b/>
                <w:bCs/>
                <w:szCs w:val="20"/>
              </w:rPr>
            </w:pPr>
            <w:r w:rsidRPr="00671511">
              <w:rPr>
                <w:b/>
                <w:szCs w:val="20"/>
              </w:rPr>
              <w:t>985,000</w:t>
            </w:r>
          </w:p>
        </w:tc>
      </w:tr>
      <w:tr w:rsidR="009B7082" w:rsidRPr="00671511" w14:paraId="6416D658" w14:textId="77777777" w:rsidTr="009A72EE">
        <w:trPr>
          <w:trHeight w:val="288"/>
        </w:trPr>
        <w:tc>
          <w:tcPr>
            <w:tcW w:w="2358" w:type="dxa"/>
            <w:noWrap/>
            <w:vAlign w:val="bottom"/>
            <w:hideMark/>
          </w:tcPr>
          <w:p w14:paraId="2140EEB5" w14:textId="77777777" w:rsidR="009B7082" w:rsidRPr="00671511" w:rsidRDefault="009B7082" w:rsidP="00FF001C">
            <w:pPr>
              <w:spacing w:before="0"/>
              <w:rPr>
                <w:szCs w:val="20"/>
              </w:rPr>
            </w:pPr>
            <w:r w:rsidRPr="00671511">
              <w:rPr>
                <w:szCs w:val="20"/>
              </w:rPr>
              <w:t>Undistributed/1</w:t>
            </w:r>
          </w:p>
        </w:tc>
        <w:tc>
          <w:tcPr>
            <w:tcW w:w="1547" w:type="dxa"/>
            <w:noWrap/>
            <w:vAlign w:val="bottom"/>
            <w:hideMark/>
          </w:tcPr>
          <w:p w14:paraId="5312658D" w14:textId="207506EA" w:rsidR="009B7082" w:rsidRPr="00671511" w:rsidRDefault="009B7082" w:rsidP="00FF001C">
            <w:pPr>
              <w:spacing w:before="0"/>
              <w:jc w:val="right"/>
              <w:rPr>
                <w:szCs w:val="20"/>
              </w:rPr>
            </w:pPr>
            <w:r w:rsidRPr="00671511">
              <w:rPr>
                <w:szCs w:val="20"/>
              </w:rPr>
              <w:t>966,676</w:t>
            </w:r>
          </w:p>
        </w:tc>
        <w:tc>
          <w:tcPr>
            <w:tcW w:w="1632" w:type="dxa"/>
            <w:noWrap/>
            <w:vAlign w:val="bottom"/>
            <w:hideMark/>
          </w:tcPr>
          <w:p w14:paraId="03CEBD39" w14:textId="6F683F21" w:rsidR="009B7082" w:rsidRPr="00671511" w:rsidRDefault="009B7082" w:rsidP="00FF001C">
            <w:pPr>
              <w:spacing w:before="0"/>
              <w:jc w:val="right"/>
              <w:rPr>
                <w:szCs w:val="20"/>
              </w:rPr>
            </w:pPr>
            <w:r w:rsidRPr="00671511">
              <w:rPr>
                <w:szCs w:val="20"/>
              </w:rPr>
              <w:t>1,215,000</w:t>
            </w:r>
          </w:p>
        </w:tc>
        <w:tc>
          <w:tcPr>
            <w:tcW w:w="1632" w:type="dxa"/>
            <w:noWrap/>
            <w:vAlign w:val="bottom"/>
            <w:hideMark/>
          </w:tcPr>
          <w:p w14:paraId="2D3DF5DF" w14:textId="074F73AD" w:rsidR="009B7082" w:rsidRPr="00671511" w:rsidRDefault="009B7082" w:rsidP="00FF001C">
            <w:pPr>
              <w:spacing w:before="0"/>
              <w:jc w:val="right"/>
              <w:rPr>
                <w:szCs w:val="20"/>
              </w:rPr>
            </w:pPr>
            <w:r w:rsidRPr="00671511">
              <w:rPr>
                <w:szCs w:val="20"/>
              </w:rPr>
              <w:t>1,230,000</w:t>
            </w:r>
          </w:p>
        </w:tc>
        <w:tc>
          <w:tcPr>
            <w:tcW w:w="1969" w:type="dxa"/>
            <w:noWrap/>
            <w:vAlign w:val="bottom"/>
            <w:hideMark/>
          </w:tcPr>
          <w:p w14:paraId="3D0E2E66" w14:textId="680F76F7" w:rsidR="009B7082" w:rsidRPr="00671511" w:rsidRDefault="009B7082" w:rsidP="00FF001C">
            <w:pPr>
              <w:spacing w:before="0"/>
              <w:jc w:val="right"/>
              <w:rPr>
                <w:szCs w:val="20"/>
              </w:rPr>
            </w:pPr>
            <w:r w:rsidRPr="00671511">
              <w:rPr>
                <w:szCs w:val="20"/>
              </w:rPr>
              <w:t>15,000</w:t>
            </w:r>
          </w:p>
        </w:tc>
      </w:tr>
      <w:tr w:rsidR="009B7082" w:rsidRPr="00671511" w14:paraId="310C9524" w14:textId="77777777" w:rsidTr="009A72EE">
        <w:trPr>
          <w:trHeight w:val="288"/>
        </w:trPr>
        <w:tc>
          <w:tcPr>
            <w:tcW w:w="2358" w:type="dxa"/>
            <w:noWrap/>
            <w:vAlign w:val="bottom"/>
            <w:hideMark/>
          </w:tcPr>
          <w:p w14:paraId="5B29DF42" w14:textId="77777777" w:rsidR="009B7082" w:rsidRPr="00671511" w:rsidRDefault="009B7082" w:rsidP="00FF001C">
            <w:pPr>
              <w:spacing w:before="0"/>
              <w:rPr>
                <w:b/>
                <w:bCs/>
                <w:szCs w:val="20"/>
              </w:rPr>
            </w:pPr>
            <w:r w:rsidRPr="00671511">
              <w:rPr>
                <w:b/>
                <w:szCs w:val="20"/>
              </w:rPr>
              <w:t>TOTAL RESOURCES</w:t>
            </w:r>
          </w:p>
        </w:tc>
        <w:tc>
          <w:tcPr>
            <w:tcW w:w="1547" w:type="dxa"/>
            <w:noWrap/>
            <w:vAlign w:val="bottom"/>
            <w:hideMark/>
          </w:tcPr>
          <w:p w14:paraId="7066D964" w14:textId="101B0A7E" w:rsidR="009B7082" w:rsidRPr="00671511" w:rsidRDefault="009B7082" w:rsidP="00FF001C">
            <w:pPr>
              <w:spacing w:before="0"/>
              <w:jc w:val="right"/>
              <w:rPr>
                <w:b/>
                <w:bCs/>
                <w:szCs w:val="20"/>
              </w:rPr>
            </w:pPr>
            <w:r w:rsidRPr="00671511">
              <w:rPr>
                <w:b/>
                <w:szCs w:val="20"/>
              </w:rPr>
              <w:t>80,000,000</w:t>
            </w:r>
          </w:p>
        </w:tc>
        <w:tc>
          <w:tcPr>
            <w:tcW w:w="1632" w:type="dxa"/>
            <w:noWrap/>
            <w:vAlign w:val="bottom"/>
            <w:hideMark/>
          </w:tcPr>
          <w:p w14:paraId="34AEB92E" w14:textId="37F9BC09" w:rsidR="009B7082" w:rsidRPr="00671511" w:rsidRDefault="009B7082" w:rsidP="00FF001C">
            <w:pPr>
              <w:spacing w:before="0"/>
              <w:jc w:val="right"/>
              <w:rPr>
                <w:b/>
                <w:bCs/>
                <w:szCs w:val="20"/>
              </w:rPr>
            </w:pPr>
            <w:r w:rsidRPr="00671511">
              <w:rPr>
                <w:b/>
                <w:szCs w:val="20"/>
              </w:rPr>
              <w:t>81,000,000</w:t>
            </w:r>
          </w:p>
        </w:tc>
        <w:tc>
          <w:tcPr>
            <w:tcW w:w="1632" w:type="dxa"/>
            <w:noWrap/>
            <w:vAlign w:val="bottom"/>
            <w:hideMark/>
          </w:tcPr>
          <w:p w14:paraId="2E02EA43" w14:textId="1E704C18" w:rsidR="009B7082" w:rsidRPr="00671511" w:rsidRDefault="009B7082" w:rsidP="00FF001C">
            <w:pPr>
              <w:spacing w:before="0"/>
              <w:jc w:val="right"/>
              <w:rPr>
                <w:b/>
                <w:bCs/>
                <w:szCs w:val="20"/>
              </w:rPr>
            </w:pPr>
            <w:r w:rsidRPr="00671511">
              <w:rPr>
                <w:b/>
                <w:szCs w:val="20"/>
              </w:rPr>
              <w:t>82,000,000</w:t>
            </w:r>
          </w:p>
        </w:tc>
        <w:tc>
          <w:tcPr>
            <w:tcW w:w="1969" w:type="dxa"/>
            <w:noWrap/>
            <w:vAlign w:val="bottom"/>
            <w:hideMark/>
          </w:tcPr>
          <w:p w14:paraId="6BD087CD" w14:textId="5523E559" w:rsidR="009B7082" w:rsidRDefault="009B7082" w:rsidP="00FF001C">
            <w:pPr>
              <w:spacing w:before="0"/>
              <w:jc w:val="right"/>
              <w:rPr>
                <w:b/>
                <w:bCs/>
                <w:szCs w:val="20"/>
              </w:rPr>
            </w:pPr>
          </w:p>
          <w:p w14:paraId="40E1C9EE" w14:textId="0DBF8696" w:rsidR="009B7082" w:rsidRPr="00671511" w:rsidRDefault="009B7082" w:rsidP="00FF001C">
            <w:pPr>
              <w:spacing w:before="0"/>
              <w:jc w:val="right"/>
              <w:rPr>
                <w:b/>
                <w:bCs/>
                <w:szCs w:val="20"/>
              </w:rPr>
            </w:pPr>
            <w:r w:rsidRPr="00671511">
              <w:rPr>
                <w:b/>
                <w:szCs w:val="20"/>
              </w:rPr>
              <w:t>1,000,000</w:t>
            </w:r>
          </w:p>
        </w:tc>
      </w:tr>
    </w:tbl>
    <w:p w14:paraId="779B9D97" w14:textId="42A4B89D" w:rsidR="0065778D" w:rsidRDefault="004475D2" w:rsidP="000814C9">
      <w:pPr>
        <w:spacing w:before="120"/>
        <w:rPr>
          <w:rFonts w:eastAsiaTheme="minorEastAsia"/>
          <w:b/>
          <w:bCs/>
          <w:sz w:val="28"/>
          <w:szCs w:val="28"/>
        </w:rPr>
      </w:pPr>
      <w:r w:rsidRPr="002F476D">
        <w:rPr>
          <w:sz w:val="18"/>
          <w:szCs w:val="18"/>
        </w:rPr>
        <w:t>1/</w:t>
      </w:r>
      <w:r>
        <w:rPr>
          <w:sz w:val="18"/>
          <w:szCs w:val="18"/>
        </w:rPr>
        <w:t xml:space="preserve"> </w:t>
      </w:r>
      <w:r w:rsidR="006460F2">
        <w:rPr>
          <w:sz w:val="18"/>
          <w:szCs w:val="18"/>
        </w:rPr>
        <w:t>Undistributed</w:t>
      </w:r>
      <w:r w:rsidRPr="002F476D">
        <w:rPr>
          <w:sz w:val="18"/>
          <w:szCs w:val="18"/>
        </w:rPr>
        <w:t>-</w:t>
      </w:r>
      <w:r>
        <w:rPr>
          <w:sz w:val="18"/>
          <w:szCs w:val="18"/>
        </w:rPr>
        <w:t xml:space="preserve"> </w:t>
      </w:r>
      <w:r w:rsidRPr="002F476D">
        <w:rPr>
          <w:sz w:val="18"/>
          <w:szCs w:val="18"/>
        </w:rPr>
        <w:t>includes</w:t>
      </w:r>
      <w:r>
        <w:rPr>
          <w:sz w:val="18"/>
          <w:szCs w:val="18"/>
        </w:rPr>
        <w:t xml:space="preserve"> </w:t>
      </w:r>
      <w:r w:rsidRPr="002F476D">
        <w:rPr>
          <w:sz w:val="18"/>
          <w:szCs w:val="18"/>
        </w:rPr>
        <w:t>funds</w:t>
      </w:r>
      <w:r>
        <w:rPr>
          <w:sz w:val="18"/>
          <w:szCs w:val="18"/>
        </w:rPr>
        <w:t xml:space="preserve"> </w:t>
      </w:r>
      <w:r w:rsidRPr="002F476D">
        <w:rPr>
          <w:sz w:val="18"/>
          <w:szCs w:val="18"/>
        </w:rPr>
        <w:t>for</w:t>
      </w:r>
      <w:r>
        <w:rPr>
          <w:sz w:val="18"/>
          <w:szCs w:val="18"/>
        </w:rPr>
        <w:t xml:space="preserve"> </w:t>
      </w:r>
      <w:r w:rsidRPr="002F476D">
        <w:rPr>
          <w:sz w:val="18"/>
          <w:szCs w:val="18"/>
        </w:rPr>
        <w:t>technical</w:t>
      </w:r>
      <w:r>
        <w:rPr>
          <w:sz w:val="18"/>
          <w:szCs w:val="18"/>
        </w:rPr>
        <w:t xml:space="preserve"> </w:t>
      </w:r>
      <w:r w:rsidRPr="002F476D">
        <w:rPr>
          <w:sz w:val="18"/>
          <w:szCs w:val="18"/>
        </w:rPr>
        <w:t>assistance</w:t>
      </w:r>
      <w:r>
        <w:rPr>
          <w:sz w:val="18"/>
          <w:szCs w:val="18"/>
        </w:rPr>
        <w:t xml:space="preserve"> </w:t>
      </w:r>
      <w:r w:rsidRPr="002F476D">
        <w:rPr>
          <w:sz w:val="18"/>
          <w:szCs w:val="18"/>
        </w:rPr>
        <w:t>and/or</w:t>
      </w:r>
      <w:r>
        <w:rPr>
          <w:sz w:val="18"/>
          <w:szCs w:val="18"/>
        </w:rPr>
        <w:t xml:space="preserve"> </w:t>
      </w:r>
      <w:r w:rsidRPr="002F476D">
        <w:rPr>
          <w:sz w:val="18"/>
          <w:szCs w:val="18"/>
        </w:rPr>
        <w:t>minority</w:t>
      </w:r>
      <w:r>
        <w:rPr>
          <w:sz w:val="18"/>
          <w:szCs w:val="18"/>
        </w:rPr>
        <w:t xml:space="preserve"> </w:t>
      </w:r>
      <w:r w:rsidRPr="002F476D">
        <w:rPr>
          <w:sz w:val="18"/>
          <w:szCs w:val="18"/>
        </w:rPr>
        <w:t>set-asides;</w:t>
      </w:r>
      <w:r>
        <w:rPr>
          <w:sz w:val="18"/>
          <w:szCs w:val="18"/>
        </w:rPr>
        <w:t xml:space="preserve"> </w:t>
      </w:r>
      <w:r w:rsidRPr="002F476D">
        <w:rPr>
          <w:sz w:val="18"/>
          <w:szCs w:val="18"/>
        </w:rPr>
        <w:t>grant</w:t>
      </w:r>
      <w:r>
        <w:rPr>
          <w:sz w:val="18"/>
          <w:szCs w:val="18"/>
        </w:rPr>
        <w:t xml:space="preserve"> </w:t>
      </w:r>
      <w:r w:rsidRPr="002F476D">
        <w:rPr>
          <w:sz w:val="18"/>
          <w:szCs w:val="18"/>
        </w:rPr>
        <w:t>systems</w:t>
      </w:r>
      <w:r>
        <w:rPr>
          <w:sz w:val="18"/>
          <w:szCs w:val="18"/>
        </w:rPr>
        <w:t xml:space="preserve"> </w:t>
      </w:r>
      <w:r w:rsidRPr="002F476D">
        <w:rPr>
          <w:sz w:val="18"/>
          <w:szCs w:val="18"/>
        </w:rPr>
        <w:t>and</w:t>
      </w:r>
      <w:r>
        <w:rPr>
          <w:sz w:val="18"/>
          <w:szCs w:val="18"/>
        </w:rPr>
        <w:t xml:space="preserve"> </w:t>
      </w:r>
      <w:r w:rsidRPr="002F476D">
        <w:rPr>
          <w:sz w:val="18"/>
          <w:szCs w:val="18"/>
        </w:rPr>
        <w:t>review,</w:t>
      </w:r>
      <w:r>
        <w:rPr>
          <w:sz w:val="18"/>
          <w:szCs w:val="18"/>
        </w:rPr>
        <w:t xml:space="preserve"> </w:t>
      </w:r>
      <w:r w:rsidRPr="002F476D">
        <w:rPr>
          <w:sz w:val="18"/>
          <w:szCs w:val="18"/>
        </w:rPr>
        <w:t>and</w:t>
      </w:r>
      <w:r>
        <w:rPr>
          <w:sz w:val="18"/>
          <w:szCs w:val="18"/>
        </w:rPr>
        <w:t xml:space="preserve"> </w:t>
      </w:r>
      <w:r w:rsidRPr="002F476D">
        <w:rPr>
          <w:sz w:val="18"/>
          <w:szCs w:val="18"/>
        </w:rPr>
        <w:t>program</w:t>
      </w:r>
      <w:r>
        <w:rPr>
          <w:sz w:val="18"/>
          <w:szCs w:val="18"/>
        </w:rPr>
        <w:t xml:space="preserve"> </w:t>
      </w:r>
      <w:r w:rsidRPr="002F476D">
        <w:rPr>
          <w:sz w:val="18"/>
          <w:szCs w:val="18"/>
        </w:rPr>
        <w:t>reporting</w:t>
      </w:r>
      <w:r>
        <w:rPr>
          <w:sz w:val="18"/>
          <w:szCs w:val="18"/>
        </w:rPr>
        <w:t xml:space="preserve"> </w:t>
      </w:r>
      <w:r w:rsidRPr="002F476D">
        <w:rPr>
          <w:sz w:val="18"/>
          <w:szCs w:val="18"/>
        </w:rPr>
        <w:t>systems</w:t>
      </w:r>
      <w:r>
        <w:rPr>
          <w:sz w:val="18"/>
          <w:szCs w:val="18"/>
        </w:rPr>
        <w:t xml:space="preserve"> </w:t>
      </w:r>
      <w:r w:rsidRPr="002F476D">
        <w:rPr>
          <w:sz w:val="18"/>
          <w:szCs w:val="18"/>
        </w:rPr>
        <w:t>costs.</w:t>
      </w:r>
      <w:bookmarkStart w:id="186" w:name="_Toc82033462"/>
      <w:r w:rsidR="0065778D">
        <w:br w:type="page"/>
      </w:r>
    </w:p>
    <w:p w14:paraId="167EE0ED" w14:textId="5EAEFD81" w:rsidR="004475D2" w:rsidRDefault="004475D2" w:rsidP="006E75B4">
      <w:pPr>
        <w:pStyle w:val="Heading2"/>
      </w:pPr>
      <w:bookmarkStart w:id="187" w:name="_Toc129353025"/>
      <w:r w:rsidRPr="00A91CF4">
        <w:lastRenderedPageBreak/>
        <w:t>Developmental</w:t>
      </w:r>
      <w:r>
        <w:t xml:space="preserve"> </w:t>
      </w:r>
      <w:r w:rsidRPr="00A91CF4">
        <w:t>Disabilities</w:t>
      </w:r>
      <w:r>
        <w:t xml:space="preserve"> </w:t>
      </w:r>
      <w:r w:rsidRPr="00A91CF4">
        <w:t>–</w:t>
      </w:r>
      <w:r>
        <w:t xml:space="preserve"> </w:t>
      </w:r>
      <w:r w:rsidRPr="00A91CF4">
        <w:t>Protection</w:t>
      </w:r>
      <w:r>
        <w:t xml:space="preserve"> </w:t>
      </w:r>
      <w:r w:rsidRPr="00A91CF4">
        <w:t>and</w:t>
      </w:r>
      <w:r>
        <w:t xml:space="preserve"> </w:t>
      </w:r>
      <w:r w:rsidRPr="00A91CF4">
        <w:t>Advocacy</w:t>
      </w:r>
      <w:bookmarkEnd w:id="186"/>
      <w:bookmarkEnd w:id="187"/>
    </w:p>
    <w:p w14:paraId="1C87AF41" w14:textId="77777777" w:rsidR="004475D2" w:rsidRDefault="004475D2" w:rsidP="004475D2"/>
    <w:tbl>
      <w:tblPr>
        <w:tblStyle w:val="FundingHistory"/>
        <w:tblW w:w="9360" w:type="dxa"/>
        <w:tblLayout w:type="fixed"/>
        <w:tblLook w:val="04A0" w:firstRow="1" w:lastRow="0" w:firstColumn="1" w:lastColumn="0" w:noHBand="0" w:noVBand="1"/>
      </w:tblPr>
      <w:tblGrid>
        <w:gridCol w:w="2875"/>
        <w:gridCol w:w="1620"/>
        <w:gridCol w:w="1530"/>
        <w:gridCol w:w="1890"/>
        <w:gridCol w:w="1445"/>
      </w:tblGrid>
      <w:tr w:rsidR="00E2719C" w14:paraId="58FBC7FC" w14:textId="2AD74B18" w:rsidTr="004047DC">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875" w:type="dxa"/>
            <w:noWrap/>
          </w:tcPr>
          <w:p w14:paraId="379A098C" w14:textId="5FF2CE58" w:rsidR="00E2719C" w:rsidRPr="00D34EF0" w:rsidRDefault="00E2719C" w:rsidP="00722C80">
            <w:pPr>
              <w:spacing w:before="0" w:line="276" w:lineRule="auto"/>
              <w:rPr>
                <w:rFonts w:eastAsiaTheme="minorHAnsi"/>
                <w:color w:val="000000"/>
                <w:szCs w:val="20"/>
              </w:rPr>
            </w:pPr>
            <w:r w:rsidRPr="00D34EF0">
              <w:rPr>
                <w:szCs w:val="20"/>
              </w:rPr>
              <w:t>Services</w:t>
            </w:r>
          </w:p>
        </w:tc>
        <w:tc>
          <w:tcPr>
            <w:tcW w:w="1620" w:type="dxa"/>
          </w:tcPr>
          <w:p w14:paraId="2B6D0B50" w14:textId="2AD1A82D" w:rsidR="00E2719C" w:rsidRPr="00D34EF0" w:rsidRDefault="00E2719C"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 xml:space="preserve">FY </w:t>
            </w:r>
            <w:r>
              <w:rPr>
                <w:color w:val="000000"/>
                <w:szCs w:val="20"/>
              </w:rPr>
              <w:t>2022 Final</w:t>
            </w:r>
          </w:p>
        </w:tc>
        <w:tc>
          <w:tcPr>
            <w:tcW w:w="1530" w:type="dxa"/>
          </w:tcPr>
          <w:p w14:paraId="71347668" w14:textId="5D3DE7CD" w:rsidR="00E2719C" w:rsidRPr="00D34EF0" w:rsidRDefault="00E2719C"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 xml:space="preserve">FY 2023 </w:t>
            </w:r>
            <w:r>
              <w:rPr>
                <w:color w:val="000000"/>
                <w:szCs w:val="20"/>
              </w:rPr>
              <w:t>Enacted</w:t>
            </w:r>
          </w:p>
        </w:tc>
        <w:tc>
          <w:tcPr>
            <w:tcW w:w="1890" w:type="dxa"/>
          </w:tcPr>
          <w:p w14:paraId="5CA5F3FF" w14:textId="5E6C80E7" w:rsidR="00E2719C" w:rsidRPr="00D34EF0" w:rsidRDefault="00E2719C"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445" w:type="dxa"/>
          </w:tcPr>
          <w:p w14:paraId="2068AF89" w14:textId="714979C6" w:rsidR="00E2719C" w:rsidRPr="00D34EF0" w:rsidRDefault="00993CE1"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2719C">
              <w:rPr>
                <w:color w:val="000000"/>
                <w:szCs w:val="20"/>
              </w:rPr>
              <w:t>+/- FY 2023</w:t>
            </w:r>
          </w:p>
        </w:tc>
      </w:tr>
      <w:tr w:rsidR="00E2719C" w14:paraId="0C8CFD14" w14:textId="6B22F01C" w:rsidTr="001257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4E3405AF" w14:textId="77777777" w:rsidR="00E2719C" w:rsidRPr="0036406D" w:rsidRDefault="00E2719C" w:rsidP="00153007">
            <w:pPr>
              <w:spacing w:before="0" w:line="276" w:lineRule="auto"/>
              <w:rPr>
                <w:color w:val="000000"/>
                <w:szCs w:val="20"/>
              </w:rPr>
            </w:pPr>
            <w:r w:rsidRPr="0036406D">
              <w:rPr>
                <w:color w:val="000000"/>
                <w:szCs w:val="20"/>
              </w:rPr>
              <w:t>Developmental Disabilities: Protection and Advocacy</w:t>
            </w:r>
          </w:p>
        </w:tc>
        <w:tc>
          <w:tcPr>
            <w:tcW w:w="1620" w:type="dxa"/>
          </w:tcPr>
          <w:p w14:paraId="3CCADD12" w14:textId="70BB44FE" w:rsidR="00E2719C" w:rsidRPr="0036406D" w:rsidRDefault="00E2719C"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36406D">
              <w:rPr>
                <w:rFonts w:eastAsiaTheme="minorHAnsi"/>
                <w:color w:val="000000"/>
                <w:szCs w:val="20"/>
              </w:rPr>
              <w:t>$4</w:t>
            </w:r>
            <w:r>
              <w:rPr>
                <w:rFonts w:eastAsiaTheme="minorHAnsi"/>
                <w:color w:val="000000"/>
                <w:szCs w:val="20"/>
              </w:rPr>
              <w:t>2</w:t>
            </w:r>
            <w:r w:rsidRPr="0036406D">
              <w:rPr>
                <w:rFonts w:eastAsiaTheme="minorHAnsi"/>
                <w:color w:val="000000"/>
                <w:szCs w:val="20"/>
              </w:rPr>
              <w:t>,784</w:t>
            </w:r>
          </w:p>
        </w:tc>
        <w:tc>
          <w:tcPr>
            <w:tcW w:w="1530" w:type="dxa"/>
          </w:tcPr>
          <w:p w14:paraId="21E59CD1" w14:textId="07FF3261" w:rsidR="00E2719C" w:rsidRPr="0036406D" w:rsidRDefault="010893F3"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$45,000</w:t>
            </w:r>
          </w:p>
        </w:tc>
        <w:tc>
          <w:tcPr>
            <w:tcW w:w="1890" w:type="dxa"/>
          </w:tcPr>
          <w:p w14:paraId="25A6DC7B" w14:textId="695DD35E" w:rsidR="00E2719C" w:rsidRPr="0036406D" w:rsidRDefault="010893F3"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w:t>
            </w:r>
            <w:r w:rsidR="2B7EDEA0" w:rsidRPr="2DB725D3">
              <w:rPr>
                <w:rFonts w:eastAsiaTheme="minorEastAsia"/>
                <w:color w:val="000000" w:themeColor="text1"/>
              </w:rPr>
              <w:t>59,659</w:t>
            </w:r>
          </w:p>
        </w:tc>
        <w:tc>
          <w:tcPr>
            <w:tcW w:w="1445" w:type="dxa"/>
          </w:tcPr>
          <w:p w14:paraId="36625E1B" w14:textId="5DF5D31F" w:rsidR="00E2719C" w:rsidRDefault="2B7EDEA0"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 $14,659</w:t>
            </w:r>
          </w:p>
        </w:tc>
      </w:tr>
    </w:tbl>
    <w:p w14:paraId="0296AB4F" w14:textId="77777777" w:rsidR="00DC2B6E" w:rsidRDefault="004475D2" w:rsidP="00DC2B6E">
      <w:pPr>
        <w:spacing w:before="120"/>
        <w:rPr>
          <w:sz w:val="18"/>
          <w:szCs w:val="18"/>
        </w:rPr>
      </w:pPr>
      <w:r w:rsidRPr="00D02B56">
        <w:rPr>
          <w:sz w:val="18"/>
          <w:szCs w:val="18"/>
        </w:rPr>
        <w:t>*BA is in thousands of dollars.</w:t>
      </w:r>
    </w:p>
    <w:p w14:paraId="34C335EC" w14:textId="77777777" w:rsidR="005F5905" w:rsidRDefault="005F5905" w:rsidP="00993CE1">
      <w:pPr>
        <w:spacing w:before="120"/>
        <w:jc w:val="both"/>
      </w:pPr>
    </w:p>
    <w:p w14:paraId="7687DDCB" w14:textId="02DB5E74" w:rsidR="004475D2" w:rsidRPr="00A91CF4" w:rsidRDefault="004475D2" w:rsidP="004475D2">
      <w:pPr>
        <w:spacing w:line="276" w:lineRule="auto"/>
        <w:contextualSpacing/>
        <w:jc w:val="both"/>
      </w:pPr>
      <w:r>
        <w:t xml:space="preserve">Original </w:t>
      </w:r>
      <w:r w:rsidRPr="00A91CF4">
        <w:t>Authorizing</w:t>
      </w:r>
      <w:r>
        <w:t xml:space="preserve"> </w:t>
      </w:r>
      <w:r w:rsidRPr="00A91CF4">
        <w:t>Legislation:</w:t>
      </w:r>
      <w:r>
        <w:t xml:space="preserve"> </w:t>
      </w:r>
      <w:r w:rsidRPr="00A91CF4">
        <w:t>Section</w:t>
      </w:r>
      <w:r>
        <w:t xml:space="preserve"> </w:t>
      </w:r>
      <w:r w:rsidRPr="00A91CF4">
        <w:t>145</w:t>
      </w:r>
      <w:r>
        <w:t xml:space="preserve"> </w:t>
      </w:r>
      <w:r w:rsidRPr="00A91CF4">
        <w:t>of</w:t>
      </w:r>
      <w:r>
        <w:t xml:space="preserve"> </w:t>
      </w:r>
      <w:r w:rsidRPr="00A91CF4">
        <w:t>the</w:t>
      </w:r>
      <w:r>
        <w:t xml:space="preserve"> </w:t>
      </w:r>
      <w:r w:rsidRPr="00A91CF4">
        <w:t>Developmental</w:t>
      </w:r>
      <w:r>
        <w:t xml:space="preserve"> </w:t>
      </w:r>
      <w:r w:rsidRPr="00A91CF4">
        <w:t>Disabilities</w:t>
      </w:r>
      <w:r>
        <w:t xml:space="preserve"> </w:t>
      </w:r>
      <w:r w:rsidRPr="00A91CF4">
        <w:t>Assistance</w:t>
      </w:r>
      <w:r>
        <w:t xml:space="preserve"> </w:t>
      </w:r>
      <w:r w:rsidRPr="00A91CF4">
        <w:t>and</w:t>
      </w:r>
      <w:r>
        <w:t xml:space="preserve"> </w:t>
      </w:r>
      <w:r w:rsidRPr="00A91CF4">
        <w:t>Bill</w:t>
      </w:r>
      <w:r>
        <w:t xml:space="preserve"> </w:t>
      </w:r>
      <w:r w:rsidRPr="00A91CF4">
        <w:t>of</w:t>
      </w:r>
      <w:r>
        <w:t xml:space="preserve"> </w:t>
      </w:r>
      <w:r w:rsidRPr="00A91CF4">
        <w:t>Rights</w:t>
      </w:r>
      <w:r>
        <w:t xml:space="preserve"> </w:t>
      </w:r>
      <w:r w:rsidRPr="00A91CF4">
        <w:t>Act</w:t>
      </w:r>
      <w:r>
        <w:t xml:space="preserve">, Public Law 106-402  </w:t>
      </w:r>
    </w:p>
    <w:p w14:paraId="5554B9D1" w14:textId="77777777" w:rsidR="004475D2" w:rsidRDefault="004475D2" w:rsidP="004475D2">
      <w:pPr>
        <w:tabs>
          <w:tab w:val="right" w:leader="dot" w:pos="9360"/>
        </w:tabs>
        <w:spacing w:line="276" w:lineRule="auto"/>
        <w:contextualSpacing/>
        <w:jc w:val="both"/>
      </w:pPr>
    </w:p>
    <w:p w14:paraId="2E69778B" w14:textId="77777777" w:rsidR="004475D2" w:rsidRDefault="004475D2" w:rsidP="004475D2">
      <w:pPr>
        <w:tabs>
          <w:tab w:val="right" w:leader="dot" w:pos="9360"/>
        </w:tabs>
        <w:spacing w:line="276" w:lineRule="auto"/>
        <w:contextualSpacing/>
        <w:jc w:val="both"/>
      </w:pPr>
      <w:r w:rsidRPr="005D5A22">
        <w:t>Most</w:t>
      </w:r>
      <w:r>
        <w:t xml:space="preserve"> </w:t>
      </w:r>
      <w:r w:rsidRPr="005D5A22">
        <w:t>Recent</w:t>
      </w:r>
      <w:r>
        <w:t xml:space="preserve"> </w:t>
      </w:r>
      <w:r w:rsidRPr="005D5A22">
        <w:t>Authorizing</w:t>
      </w:r>
      <w:r>
        <w:t xml:space="preserve"> </w:t>
      </w:r>
      <w:r w:rsidRPr="005D5A22">
        <w:t>Legislation:</w:t>
      </w:r>
      <w:r>
        <w:t xml:space="preserve"> </w:t>
      </w:r>
      <w:r w:rsidRPr="005D5A22">
        <w:t>Section</w:t>
      </w:r>
      <w:r>
        <w:t xml:space="preserve"> </w:t>
      </w:r>
      <w:r w:rsidRPr="005D5A22">
        <w:t>145</w:t>
      </w:r>
      <w:r>
        <w:t xml:space="preserve"> </w:t>
      </w:r>
      <w:r w:rsidRPr="005D5A22">
        <w:t>of</w:t>
      </w:r>
      <w:r>
        <w:t xml:space="preserve"> </w:t>
      </w:r>
      <w:r w:rsidRPr="005D5A22">
        <w:t>the</w:t>
      </w:r>
      <w:r>
        <w:t xml:space="preserve"> </w:t>
      </w:r>
      <w:r w:rsidRPr="005D5A22">
        <w:t>Developmental</w:t>
      </w:r>
      <w:r>
        <w:t xml:space="preserve"> </w:t>
      </w:r>
      <w:r w:rsidRPr="005D5A22">
        <w:t>Disabilities</w:t>
      </w:r>
      <w:r>
        <w:t xml:space="preserve"> </w:t>
      </w:r>
      <w:r w:rsidRPr="005D5A22">
        <w:t>Assistance</w:t>
      </w:r>
      <w:r>
        <w:t xml:space="preserve"> </w:t>
      </w:r>
      <w:r w:rsidRPr="005D5A22">
        <w:t>and</w:t>
      </w:r>
      <w:r>
        <w:t xml:space="preserve"> </w:t>
      </w:r>
      <w:r w:rsidRPr="005D5A22">
        <w:t>Bill</w:t>
      </w:r>
      <w:r>
        <w:t xml:space="preserve"> </w:t>
      </w:r>
      <w:r w:rsidRPr="005D5A22">
        <w:t>of</w:t>
      </w:r>
      <w:r>
        <w:t xml:space="preserve"> </w:t>
      </w:r>
      <w:r w:rsidRPr="005D5A22">
        <w:t>Rights</w:t>
      </w:r>
      <w:r>
        <w:t xml:space="preserve"> </w:t>
      </w:r>
      <w:r w:rsidRPr="005D5A22">
        <w:t>Act</w:t>
      </w:r>
      <w:r>
        <w:t xml:space="preserve"> </w:t>
      </w:r>
      <w:r w:rsidRPr="0013290B">
        <w:t>of</w:t>
      </w:r>
      <w:r>
        <w:t xml:space="preserve"> </w:t>
      </w:r>
      <w:r w:rsidRPr="0013290B">
        <w:t>2000</w:t>
      </w:r>
      <w:r w:rsidRPr="005D5A22">
        <w:t>,</w:t>
      </w:r>
      <w:r>
        <w:t xml:space="preserve"> </w:t>
      </w:r>
      <w:r w:rsidRPr="005D5A22">
        <w:t>Public</w:t>
      </w:r>
      <w:r>
        <w:t xml:space="preserve"> </w:t>
      </w:r>
      <w:r w:rsidRPr="005D5A22">
        <w:t>Law</w:t>
      </w:r>
      <w:r>
        <w:t xml:space="preserve"> </w:t>
      </w:r>
      <w:r w:rsidRPr="005D5A22">
        <w:t>106-402</w:t>
      </w:r>
    </w:p>
    <w:p w14:paraId="1F1BE990" w14:textId="77777777" w:rsidR="004475D2" w:rsidRPr="00A91CF4" w:rsidRDefault="004475D2" w:rsidP="004475D2">
      <w:pPr>
        <w:tabs>
          <w:tab w:val="right" w:leader="dot" w:pos="9360"/>
        </w:tabs>
        <w:spacing w:line="276" w:lineRule="auto"/>
        <w:contextualSpacing/>
        <w:jc w:val="both"/>
      </w:pPr>
      <w:r>
        <w:t xml:space="preserve">  </w:t>
      </w:r>
    </w:p>
    <w:p w14:paraId="0CDBF988" w14:textId="77777777" w:rsidR="004475D2" w:rsidRPr="00787CEB" w:rsidRDefault="004475D2" w:rsidP="004475D2">
      <w:pPr>
        <w:tabs>
          <w:tab w:val="right" w:leader="dot" w:pos="9360"/>
        </w:tabs>
        <w:spacing w:line="276" w:lineRule="auto"/>
        <w:contextualSpacing/>
        <w:jc w:val="both"/>
      </w:pPr>
      <w:r>
        <w:t>Current FY Authorization</w:t>
      </w:r>
      <w:r w:rsidRPr="00787CEB">
        <w:tab/>
      </w:r>
      <w:r>
        <w:t>Expired</w:t>
      </w:r>
    </w:p>
    <w:p w14:paraId="6E007D11" w14:textId="77777777" w:rsidR="004475D2" w:rsidRDefault="004475D2" w:rsidP="004475D2">
      <w:pPr>
        <w:tabs>
          <w:tab w:val="right" w:leader="dot" w:pos="9360"/>
        </w:tabs>
        <w:spacing w:line="276" w:lineRule="auto"/>
        <w:contextualSpacing/>
        <w:jc w:val="both"/>
      </w:pPr>
    </w:p>
    <w:p w14:paraId="23CAEAE4" w14:textId="77777777" w:rsidR="004475D2" w:rsidRPr="00787CEB" w:rsidRDefault="004475D2" w:rsidP="004475D2">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2007</w:t>
      </w:r>
    </w:p>
    <w:p w14:paraId="3AA1EE17" w14:textId="77777777" w:rsidR="004475D2" w:rsidRPr="00A91CF4" w:rsidRDefault="004475D2" w:rsidP="004475D2">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137CA36" w14:textId="77777777" w:rsidR="004475D2" w:rsidRPr="00A91CF4" w:rsidRDefault="004475D2" w:rsidP="004475D2">
      <w:pPr>
        <w:tabs>
          <w:tab w:val="right" w:leader="dot" w:pos="9360"/>
        </w:tabs>
        <w:spacing w:line="276" w:lineRule="auto"/>
        <w:contextualSpacing/>
        <w:jc w:val="both"/>
      </w:pPr>
      <w:r w:rsidRPr="00A91CF4">
        <w:t>Allocation</w:t>
      </w:r>
      <w:r>
        <w:t xml:space="preserve"> </w:t>
      </w:r>
      <w:r w:rsidRPr="00A91CF4">
        <w:t>Method</w:t>
      </w:r>
      <w:r w:rsidRPr="00A91CF4">
        <w:tab/>
        <w:t>Formula</w:t>
      </w:r>
      <w:r>
        <w:t xml:space="preserve"> </w:t>
      </w:r>
      <w:r w:rsidRPr="00A91CF4">
        <w:t>Grant</w:t>
      </w:r>
    </w:p>
    <w:p w14:paraId="04555C01" w14:textId="77777777" w:rsidR="004475D2" w:rsidRDefault="004475D2" w:rsidP="004475D2">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1A5351FB" w14:textId="25908BA5" w:rsidR="005A7338" w:rsidRPr="00A91CF4" w:rsidRDefault="005A7338" w:rsidP="000C10A9">
      <w:pPr>
        <w:pStyle w:val="Heading3"/>
        <w:spacing w:before="0"/>
      </w:pPr>
      <w:r w:rsidRPr="00A91CF4">
        <w:t>Program</w:t>
      </w:r>
      <w:r>
        <w:t xml:space="preserve"> </w:t>
      </w:r>
      <w:r w:rsidRPr="00A91CF4">
        <w:t>Description:</w:t>
      </w:r>
    </w:p>
    <w:p w14:paraId="097CC3CF" w14:textId="77777777" w:rsidR="005A7338" w:rsidRPr="00A91CF4" w:rsidRDefault="005A7338" w:rsidP="000C10A9">
      <w:pPr>
        <w:spacing w:before="0"/>
        <w:contextualSpacing/>
      </w:pPr>
    </w:p>
    <w:p w14:paraId="2FC5B4F1" w14:textId="77777777" w:rsidR="009A2B21" w:rsidRPr="00822EDF" w:rsidRDefault="009A2B21" w:rsidP="009A2B21">
      <w:pPr>
        <w:spacing w:line="271" w:lineRule="auto"/>
        <w:contextualSpacing/>
        <w:jc w:val="both"/>
      </w:pPr>
      <w:r w:rsidRPr="00E51468">
        <w:t>Developmental</w:t>
      </w:r>
      <w:r>
        <w:t xml:space="preserve"> </w:t>
      </w:r>
      <w:r w:rsidRPr="00E51468">
        <w:t>Disabilities</w:t>
      </w:r>
      <w:r>
        <w:t xml:space="preserve"> </w:t>
      </w:r>
      <w:r w:rsidRPr="00E51468">
        <w:t>Protection</w:t>
      </w:r>
      <w:r>
        <w:t xml:space="preserve"> </w:t>
      </w:r>
      <w:r w:rsidRPr="00E51468">
        <w:t>and</w:t>
      </w:r>
      <w:r>
        <w:t xml:space="preserve"> </w:t>
      </w:r>
      <w:r w:rsidRPr="00E51468">
        <w:t>Advocacy</w:t>
      </w:r>
      <w:r>
        <w:t xml:space="preserve"> </w:t>
      </w:r>
      <w:r>
        <w:rPr>
          <w:lang w:bidi="en-US"/>
        </w:rPr>
        <w:t xml:space="preserve">systems </w:t>
      </w:r>
      <w:r w:rsidRPr="00E51468">
        <w:t>(</w:t>
      </w:r>
      <w:r w:rsidRPr="00E51468">
        <w:rPr>
          <w:lang w:bidi="en-US"/>
        </w:rPr>
        <w:t>P&amp;As)</w:t>
      </w:r>
      <w:r>
        <w:rPr>
          <w:lang w:bidi="en-US"/>
        </w:rPr>
        <w:t xml:space="preserve"> </w:t>
      </w:r>
      <w:r w:rsidRPr="00BA571D">
        <w:rPr>
          <w:bCs/>
        </w:rPr>
        <w:t xml:space="preserve">play a critical role in </w:t>
      </w:r>
      <w:r>
        <w:rPr>
          <w:bCs/>
        </w:rPr>
        <w:t>protecting the</w:t>
      </w:r>
      <w:r w:rsidRPr="00BA571D">
        <w:rPr>
          <w:bCs/>
        </w:rPr>
        <w:t xml:space="preserve"> safety and welfare of </w:t>
      </w:r>
      <w:r>
        <w:rPr>
          <w:lang w:bidi="en-US"/>
        </w:rPr>
        <w:t xml:space="preserve">people with intellectual and developmental disabilities (I/DD) and ensuring they can </w:t>
      </w:r>
      <w:r w:rsidRPr="00E51468">
        <w:rPr>
          <w:lang w:bidi="en-US"/>
        </w:rPr>
        <w:t>exercise</w:t>
      </w:r>
      <w:r>
        <w:rPr>
          <w:lang w:bidi="en-US"/>
        </w:rPr>
        <w:t xml:space="preserve"> </w:t>
      </w:r>
      <w:r w:rsidRPr="00E51468">
        <w:rPr>
          <w:lang w:bidi="en-US"/>
        </w:rPr>
        <w:t>their</w:t>
      </w:r>
      <w:r>
        <w:rPr>
          <w:lang w:bidi="en-US"/>
        </w:rPr>
        <w:t xml:space="preserve"> </w:t>
      </w:r>
      <w:r w:rsidRPr="00E51468">
        <w:rPr>
          <w:lang w:bidi="en-US"/>
        </w:rPr>
        <w:t>rights</w:t>
      </w:r>
      <w:r>
        <w:rPr>
          <w:lang w:bidi="en-US"/>
        </w:rPr>
        <w:t xml:space="preserve"> </w:t>
      </w:r>
      <w:r w:rsidRPr="00E51468">
        <w:rPr>
          <w:lang w:bidi="en-US"/>
        </w:rPr>
        <w:t>to</w:t>
      </w:r>
      <w:r>
        <w:rPr>
          <w:lang w:bidi="en-US"/>
        </w:rPr>
        <w:t xml:space="preserve"> </w:t>
      </w:r>
      <w:r w:rsidRPr="00E51468">
        <w:rPr>
          <w:lang w:bidi="en-US"/>
        </w:rPr>
        <w:t>make</w:t>
      </w:r>
      <w:r>
        <w:rPr>
          <w:lang w:bidi="en-US"/>
        </w:rPr>
        <w:t xml:space="preserve"> </w:t>
      </w:r>
      <w:r w:rsidRPr="00E51468">
        <w:rPr>
          <w:lang w:bidi="en-US"/>
        </w:rPr>
        <w:t>choices,</w:t>
      </w:r>
      <w:r>
        <w:rPr>
          <w:lang w:bidi="en-US"/>
        </w:rPr>
        <w:t xml:space="preserve"> fully participate in </w:t>
      </w:r>
      <w:r w:rsidRPr="00E51468">
        <w:rPr>
          <w:lang w:bidi="en-US"/>
        </w:rPr>
        <w:t>society,</w:t>
      </w:r>
      <w:r>
        <w:rPr>
          <w:lang w:bidi="en-US"/>
        </w:rPr>
        <w:t xml:space="preserve"> </w:t>
      </w:r>
      <w:r w:rsidRPr="00E51468">
        <w:rPr>
          <w:lang w:bidi="en-US"/>
        </w:rPr>
        <w:t>and</w:t>
      </w:r>
      <w:r>
        <w:rPr>
          <w:lang w:bidi="en-US"/>
        </w:rPr>
        <w:t xml:space="preserve"> </w:t>
      </w:r>
      <w:r w:rsidRPr="00E51468">
        <w:rPr>
          <w:lang w:bidi="en-US"/>
        </w:rPr>
        <w:t>live</w:t>
      </w:r>
      <w:r>
        <w:rPr>
          <w:lang w:bidi="en-US"/>
        </w:rPr>
        <w:t xml:space="preserve"> </w:t>
      </w:r>
      <w:r w:rsidRPr="00E51468">
        <w:rPr>
          <w:lang w:bidi="en-US"/>
        </w:rPr>
        <w:t>independently</w:t>
      </w:r>
      <w:r>
        <w:rPr>
          <w:lang w:bidi="en-US"/>
        </w:rPr>
        <w:t>.</w:t>
      </w:r>
      <w:r w:rsidDel="00184346">
        <w:rPr>
          <w:lang w:bidi="en-US"/>
        </w:rPr>
        <w:t xml:space="preserve"> </w:t>
      </w:r>
      <w:r>
        <w:t xml:space="preserve">P&amp;As </w:t>
      </w:r>
      <w:r w:rsidRPr="00E51468">
        <w:t>have</w:t>
      </w:r>
      <w:r>
        <w:t xml:space="preserve"> </w:t>
      </w:r>
      <w:r w:rsidRPr="00E51468">
        <w:t>the</w:t>
      </w:r>
      <w:r>
        <w:t xml:space="preserve"> </w:t>
      </w:r>
      <w:r w:rsidRPr="00E51468">
        <w:t>authority</w:t>
      </w:r>
      <w:r>
        <w:t xml:space="preserve"> </w:t>
      </w:r>
      <w:r w:rsidRPr="00E51468">
        <w:t>to</w:t>
      </w:r>
      <w:r>
        <w:t xml:space="preserve"> </w:t>
      </w:r>
      <w:r w:rsidRPr="00E51468">
        <w:t>pursue</w:t>
      </w:r>
      <w:r>
        <w:t xml:space="preserve"> </w:t>
      </w:r>
      <w:r w:rsidRPr="00E51468">
        <w:t>a</w:t>
      </w:r>
      <w:r>
        <w:t xml:space="preserve"> </w:t>
      </w:r>
      <w:r w:rsidRPr="00E51468">
        <w:t>range</w:t>
      </w:r>
      <w:r>
        <w:t xml:space="preserve"> </w:t>
      </w:r>
      <w:r w:rsidRPr="00E51468">
        <w:t>of</w:t>
      </w:r>
      <w:r>
        <w:t xml:space="preserve"> </w:t>
      </w:r>
      <w:r w:rsidRPr="00E51468">
        <w:t>appropriate</w:t>
      </w:r>
      <w:r>
        <w:t xml:space="preserve"> </w:t>
      </w:r>
      <w:r w:rsidRPr="00E51468">
        <w:t>remedies</w:t>
      </w:r>
      <w:r>
        <w:t xml:space="preserve"> </w:t>
      </w:r>
      <w:r w:rsidRPr="00E51468">
        <w:t>or</w:t>
      </w:r>
      <w:r>
        <w:t xml:space="preserve"> </w:t>
      </w:r>
      <w:r w:rsidRPr="00E51468">
        <w:t>approaches,</w:t>
      </w:r>
      <w:r>
        <w:t xml:space="preserve"> </w:t>
      </w:r>
      <w:r w:rsidRPr="00E51468">
        <w:t>including</w:t>
      </w:r>
      <w:r>
        <w:t xml:space="preserve"> </w:t>
      </w:r>
      <w:r w:rsidRPr="00E51468">
        <w:t>the</w:t>
      </w:r>
      <w:r>
        <w:t xml:space="preserve"> </w:t>
      </w:r>
      <w:r w:rsidRPr="00E51468">
        <w:t>authority</w:t>
      </w:r>
      <w:r>
        <w:t xml:space="preserve"> </w:t>
      </w:r>
      <w:r w:rsidRPr="00E51468">
        <w:t>to</w:t>
      </w:r>
      <w:r>
        <w:t xml:space="preserve"> </w:t>
      </w:r>
      <w:r w:rsidRPr="00E51468">
        <w:t>investigate</w:t>
      </w:r>
      <w:r>
        <w:t xml:space="preserve"> </w:t>
      </w:r>
      <w:r w:rsidRPr="00E51468">
        <w:t>incidents</w:t>
      </w:r>
      <w:r>
        <w:t xml:space="preserve"> </w:t>
      </w:r>
      <w:r w:rsidRPr="00E51468">
        <w:t>of</w:t>
      </w:r>
      <w:r>
        <w:t xml:space="preserve"> </w:t>
      </w:r>
      <w:r w:rsidRPr="00A51308">
        <w:t>abuse and</w:t>
      </w:r>
      <w:r w:rsidRPr="00C121EA">
        <w:t xml:space="preserve"> neglect.</w:t>
      </w:r>
      <w:r w:rsidRPr="00822EDF">
        <w:t xml:space="preserve"> </w:t>
      </w:r>
    </w:p>
    <w:p w14:paraId="4EBB54A5" w14:textId="77777777" w:rsidR="009A2B21" w:rsidRPr="00822EDF" w:rsidRDefault="009A2B21" w:rsidP="009A2B21">
      <w:pPr>
        <w:spacing w:line="271" w:lineRule="auto"/>
        <w:contextualSpacing/>
        <w:jc w:val="both"/>
      </w:pPr>
    </w:p>
    <w:p w14:paraId="03AB28A5" w14:textId="77777777" w:rsidR="009A2B21" w:rsidRPr="00822EDF" w:rsidRDefault="009A2B21" w:rsidP="009A2B21">
      <w:pPr>
        <w:spacing w:line="271" w:lineRule="auto"/>
        <w:contextualSpacing/>
        <w:jc w:val="both"/>
      </w:pPr>
      <w:r>
        <w:t>P&amp;As play an important role in providing legal representation and assistance to people with disabilities who live in the community, as well as to people who live in institutions or other congregate settings. Supporting transitions from institutions to community settings and protecting the rights of people with disabilities who live in nursing homes and other congregate settings is a primary focus for P&amp;As. For people living in the community, P&amp;As help ensure equal opportunities and access in workplaces, schools, healthcare facilities and public places.</w:t>
      </w:r>
    </w:p>
    <w:p w14:paraId="5842E83B" w14:textId="77777777" w:rsidR="009A2B21" w:rsidRPr="00822EDF" w:rsidRDefault="009A2B21" w:rsidP="009A2B21">
      <w:pPr>
        <w:spacing w:line="271" w:lineRule="auto"/>
        <w:contextualSpacing/>
        <w:jc w:val="both"/>
      </w:pPr>
    </w:p>
    <w:p w14:paraId="19D3F24F" w14:textId="77777777" w:rsidR="009A2B21" w:rsidRDefault="009A2B21" w:rsidP="009A2B21">
      <w:pPr>
        <w:spacing w:line="271" w:lineRule="auto"/>
        <w:contextualSpacing/>
        <w:jc w:val="both"/>
        <w:rPr>
          <w:lang w:bidi="en-US"/>
        </w:rPr>
      </w:pPr>
      <w:r w:rsidRPr="00822EDF">
        <w:t xml:space="preserve">P&amp;As also play a key role as advocates and advisors, providing technical assistance to support implementation of federal, state, and local initiatives to expand community living options. For example, they have been an important partner as states have implemented the Medicaid </w:t>
      </w:r>
      <w:r>
        <w:t>Home and Community-</w:t>
      </w:r>
      <w:r w:rsidRPr="00366AE5">
        <w:t xml:space="preserve">Based Services (HCBS) Settings Rule, which protects basic rights of people receiving HCBS services, such as the right to visitors and access to food, to choose with whom they live, and to participate in community activities of their choosing. Similarly, P&amp;As often </w:t>
      </w:r>
      <w:r w:rsidRPr="00366AE5">
        <w:rPr>
          <w:lang w:bidi="en-US"/>
        </w:rPr>
        <w:t xml:space="preserve">provide training </w:t>
      </w:r>
      <w:r w:rsidRPr="00366AE5">
        <w:rPr>
          <w:lang w:bidi="en-US"/>
        </w:rPr>
        <w:lastRenderedPageBreak/>
        <w:t>and technical assistance to service providers, state legislators and other policymakers; conduct self-advocacy trainings; and raise public awareness of legal and social issues affecting people with I/DD and their families.</w:t>
      </w:r>
    </w:p>
    <w:p w14:paraId="73037020" w14:textId="77777777" w:rsidR="009A2B21" w:rsidRPr="00366AE5" w:rsidRDefault="009A2B21" w:rsidP="009A2B21">
      <w:pPr>
        <w:spacing w:line="271" w:lineRule="auto"/>
        <w:contextualSpacing/>
        <w:jc w:val="both"/>
        <w:rPr>
          <w:lang w:bidi="en-US"/>
        </w:rPr>
      </w:pPr>
    </w:p>
    <w:p w14:paraId="65F17B00" w14:textId="7F56FB74" w:rsidR="009A2B21" w:rsidRPr="00366AE5" w:rsidRDefault="009A2B21" w:rsidP="009A2B21">
      <w:pPr>
        <w:spacing w:line="271" w:lineRule="auto"/>
        <w:contextualSpacing/>
        <w:jc w:val="both"/>
        <w:rPr>
          <w:lang w:bidi="en-US"/>
        </w:rPr>
      </w:pPr>
      <w:r>
        <w:rPr>
          <w:lang w:bidi="en-US"/>
        </w:rPr>
        <w:t>People</w:t>
      </w:r>
      <w:r w:rsidRPr="00366AE5">
        <w:rPr>
          <w:lang w:bidi="en-US"/>
        </w:rPr>
        <w:t xml:space="preserve"> with I/DD are at heightened risk of abuse and neglect, </w:t>
      </w:r>
      <w:r>
        <w:rPr>
          <w:lang w:bidi="en-US"/>
        </w:rPr>
        <w:t xml:space="preserve">and ensuring their health and safety – whether they live in the community or in residential facilities – is a central function for every </w:t>
      </w:r>
      <w:r w:rsidR="000F34E6" w:rsidRPr="00366AE5">
        <w:rPr>
          <w:lang w:bidi="en-US"/>
        </w:rPr>
        <w:t>P</w:t>
      </w:r>
      <w:r w:rsidRPr="00366AE5">
        <w:rPr>
          <w:lang w:bidi="en-US"/>
        </w:rPr>
        <w:t>&amp;A</w:t>
      </w:r>
      <w:r w:rsidRPr="00FF000D">
        <w:rPr>
          <w:lang w:bidi="en-US"/>
        </w:rPr>
        <w:t>. P</w:t>
      </w:r>
      <w:r w:rsidRPr="00366AE5">
        <w:rPr>
          <w:lang w:bidi="en-US"/>
        </w:rPr>
        <w:t xml:space="preserve">&amp;As conduct </w:t>
      </w:r>
      <w:r>
        <w:rPr>
          <w:lang w:bidi="en-US"/>
        </w:rPr>
        <w:t xml:space="preserve">regular </w:t>
      </w:r>
      <w:r w:rsidRPr="00366AE5">
        <w:rPr>
          <w:lang w:bidi="en-US"/>
        </w:rPr>
        <w:t>monitoring to identify instances of individual or systemic abuse or neglect, often speaking with individuals to assess their health and safety. They investigat</w:t>
      </w:r>
      <w:r>
        <w:rPr>
          <w:lang w:bidi="en-US"/>
        </w:rPr>
        <w:t>e allegations of abuse and neglect</w:t>
      </w:r>
      <w:r w:rsidRPr="00366AE5">
        <w:rPr>
          <w:lang w:bidi="en-US"/>
        </w:rPr>
        <w:t xml:space="preserve">, including cases </w:t>
      </w:r>
      <w:r>
        <w:rPr>
          <w:lang w:bidi="en-US"/>
        </w:rPr>
        <w:t>in which</w:t>
      </w:r>
      <w:r w:rsidRPr="00366AE5">
        <w:rPr>
          <w:lang w:bidi="en-US"/>
        </w:rPr>
        <w:t xml:space="preserve"> people</w:t>
      </w:r>
      <w:r>
        <w:rPr>
          <w:lang w:bidi="en-US"/>
        </w:rPr>
        <w:t xml:space="preserve"> with I/DD</w:t>
      </w:r>
      <w:r w:rsidRPr="00366AE5">
        <w:rPr>
          <w:lang w:bidi="en-US"/>
        </w:rPr>
        <w:t xml:space="preserve"> have died. Their monitoring and investigation activities often lead to changes in policies and practices that will ensure health and safety.</w:t>
      </w:r>
    </w:p>
    <w:p w14:paraId="7C08A71B" w14:textId="77777777" w:rsidR="009A2B21" w:rsidRPr="00366AE5" w:rsidRDefault="009A2B21" w:rsidP="009A2B21">
      <w:pPr>
        <w:spacing w:line="271" w:lineRule="auto"/>
        <w:contextualSpacing/>
        <w:jc w:val="both"/>
      </w:pPr>
    </w:p>
    <w:p w14:paraId="72FFBD87" w14:textId="77777777" w:rsidR="009A2B21" w:rsidRDefault="009A2B21" w:rsidP="009A2B21">
      <w:pPr>
        <w:spacing w:line="271" w:lineRule="auto"/>
        <w:contextualSpacing/>
        <w:jc w:val="both"/>
      </w:pPr>
      <w:r w:rsidRPr="00366AE5">
        <w:t>There are 57 P&amp;A systems: one in each state, territory, and the District of Columbia, as well as a Native American Consortium.</w:t>
      </w:r>
    </w:p>
    <w:p w14:paraId="49B6BBCB" w14:textId="77777777" w:rsidR="00C63B0C" w:rsidRDefault="00C63B0C" w:rsidP="005A7338">
      <w:pPr>
        <w:spacing w:line="271" w:lineRule="auto"/>
        <w:contextualSpacing/>
        <w:jc w:val="both"/>
      </w:pPr>
    </w:p>
    <w:p w14:paraId="561104A4" w14:textId="766045A8" w:rsidR="005C1528" w:rsidRPr="00C65D9B" w:rsidRDefault="005C1528" w:rsidP="005C1528">
      <w:pPr>
        <w:pStyle w:val="Heading3"/>
      </w:pPr>
      <w:r w:rsidRPr="00C65D9B">
        <w:t>Budget</w:t>
      </w:r>
      <w:r>
        <w:t xml:space="preserve"> </w:t>
      </w:r>
      <w:r w:rsidRPr="00C65D9B">
        <w:t>Request:</w:t>
      </w:r>
      <w:r>
        <w:t xml:space="preserve"> </w:t>
      </w:r>
    </w:p>
    <w:p w14:paraId="65EBEB9B" w14:textId="77777777" w:rsidR="005C1528" w:rsidRPr="00C65D9B" w:rsidRDefault="005C1528" w:rsidP="000C10A9">
      <w:pPr>
        <w:spacing w:before="0"/>
        <w:contextualSpacing/>
        <w:jc w:val="both"/>
      </w:pPr>
    </w:p>
    <w:p w14:paraId="04E42507" w14:textId="77777777" w:rsidR="009A2B21" w:rsidRDefault="009A2B21" w:rsidP="009A2B21">
      <w:pPr>
        <w:spacing w:line="271" w:lineRule="auto"/>
        <w:contextualSpacing/>
        <w:jc w:val="both"/>
      </w:pPr>
      <w:r>
        <w:t xml:space="preserve">The FY 2024 request for the Developmental Disabilities Protection and Advocacy (DD P&amp;A) program is $59,659,000, an increase of $14,659,000 above the FY 2023 enacted level to begin to address unmet needs.  </w:t>
      </w:r>
    </w:p>
    <w:p w14:paraId="3F6D37EA" w14:textId="77777777" w:rsidR="009A2B21" w:rsidRDefault="009A2B21" w:rsidP="009A2B21">
      <w:pPr>
        <w:spacing w:line="271" w:lineRule="auto"/>
        <w:contextualSpacing/>
        <w:jc w:val="both"/>
      </w:pPr>
    </w:p>
    <w:p w14:paraId="5C06D297" w14:textId="4BE8FE2E" w:rsidR="009A2B21" w:rsidRDefault="009A2B21" w:rsidP="009A2B21">
      <w:pPr>
        <w:spacing w:line="271" w:lineRule="auto"/>
        <w:contextualSpacing/>
        <w:jc w:val="both"/>
      </w:pPr>
      <w:r w:rsidRPr="6336A2BD">
        <w:t xml:space="preserve">As with ACL’s other direct-services programs, demand for P&amp;A services is higher than ever and continuing to grow. The number of people with </w:t>
      </w:r>
      <w:r w:rsidR="00A87469">
        <w:rPr>
          <w:lang w:bidi="en-US"/>
        </w:rPr>
        <w:t>intellectual and developmental disabilities (I/DD)</w:t>
      </w:r>
      <w:r w:rsidRPr="6336A2BD" w:rsidDel="00A87469">
        <w:rPr>
          <w:lang w:bidi="en-US"/>
        </w:rPr>
        <w:t xml:space="preserve"> </w:t>
      </w:r>
      <w:r w:rsidRPr="6336A2BD">
        <w:t xml:space="preserve">living in the community (instead of in institutions) and being supported through Medicaid HCBS programs has steadily increased in recent years. This has increased the need for P&amp;A monitoring of the quality of settings operated by community providers and the health and safety of people living in them. P&amp;As also are increasingly working with states and communities to develop and implement policies and strategies to effectively provide quality HCBS that meets the range of needs of people with I/DD. The increase in people with I/DD living in the community also has created more demand for P&amp;A legal advocacy and assistance to ensure equal access to employment opportunities, inclusive education, and quality healthcare. In addition, the significantly increased COVID-19 risks faced by people living in congregate settings has increased the number of people who would like to move from </w:t>
      </w:r>
      <w:r>
        <w:t>institutional settings</w:t>
      </w:r>
      <w:r w:rsidRPr="6336A2BD">
        <w:t xml:space="preserve"> to homes in the communit</w:t>
      </w:r>
      <w:r>
        <w:t>y</w:t>
      </w:r>
      <w:r w:rsidRPr="6336A2BD">
        <w:t xml:space="preserve">, increasing the need for support from P&amp;As. </w:t>
      </w:r>
    </w:p>
    <w:p w14:paraId="0CC9C8BE" w14:textId="77777777" w:rsidR="009A2B21" w:rsidRDefault="009A2B21" w:rsidP="009A2B21">
      <w:pPr>
        <w:spacing w:line="271" w:lineRule="auto"/>
        <w:contextualSpacing/>
        <w:jc w:val="both"/>
      </w:pPr>
    </w:p>
    <w:p w14:paraId="531CCB29" w14:textId="2CC75800" w:rsidR="00A16932" w:rsidRDefault="009A2B21" w:rsidP="00544FE7">
      <w:pPr>
        <w:spacing w:line="271" w:lineRule="auto"/>
        <w:contextualSpacing/>
        <w:jc w:val="both"/>
        <w:rPr>
          <w:b/>
          <w:i/>
        </w:rPr>
      </w:pPr>
      <w:r w:rsidRPr="009A2B21">
        <w:t xml:space="preserve">At current resource levels, P&amp;As are only able to serve a fraction of people seeking their assistance. Many must limit their work to the most urgent issues, such as addressing abuse, and can provide only very limited assistance with things like ensuring equal access to employment, transportation and public places. </w:t>
      </w:r>
      <w:r w:rsidR="00A16932">
        <w:br w:type="page"/>
      </w:r>
    </w:p>
    <w:p w14:paraId="35296F35" w14:textId="7ABD8178" w:rsidR="005A7338" w:rsidRPr="00C65D9B" w:rsidRDefault="005A7338" w:rsidP="005A7338">
      <w:pPr>
        <w:pStyle w:val="Heading3"/>
      </w:pPr>
      <w:r w:rsidRPr="00C65D9B">
        <w:lastRenderedPageBreak/>
        <w:t>Funding</w:t>
      </w:r>
      <w:r>
        <w:t xml:space="preserve"> </w:t>
      </w:r>
      <w:r w:rsidRPr="00C65D9B">
        <w:t>History:</w:t>
      </w:r>
    </w:p>
    <w:p w14:paraId="119C1149" w14:textId="77777777" w:rsidR="005A7338" w:rsidRPr="00C65D9B" w:rsidRDefault="005A7338" w:rsidP="000C10A9">
      <w:pPr>
        <w:spacing w:before="0" w:line="276" w:lineRule="auto"/>
        <w:contextualSpacing/>
        <w:jc w:val="both"/>
        <w:rPr>
          <w:b/>
        </w:rPr>
      </w:pPr>
    </w:p>
    <w:p w14:paraId="2B4FC682" w14:textId="0F4D46CA" w:rsidR="005A7338" w:rsidRDefault="005A7338" w:rsidP="005A7338">
      <w:pPr>
        <w:spacing w:line="276" w:lineRule="auto"/>
        <w:contextualSpacing/>
        <w:jc w:val="both"/>
      </w:pPr>
      <w:r w:rsidRPr="00C65D9B">
        <w:t>Funding</w:t>
      </w:r>
      <w:r>
        <w:t xml:space="preserve"> </w:t>
      </w:r>
      <w:r w:rsidRPr="00C65D9B">
        <w:t>for</w:t>
      </w:r>
      <w:r>
        <w:t xml:space="preserve"> </w:t>
      </w:r>
      <w:r w:rsidRPr="00C65D9B">
        <w:t>the</w:t>
      </w:r>
      <w:r>
        <w:t xml:space="preserve"> </w:t>
      </w:r>
      <w:r w:rsidRPr="00C65D9B">
        <w:t>program</w:t>
      </w:r>
      <w:r>
        <w:t xml:space="preserve"> over the past </w:t>
      </w:r>
      <w:r w:rsidRPr="00C65D9B">
        <w:t>five</w:t>
      </w:r>
      <w:r>
        <w:t xml:space="preserve"> </w:t>
      </w:r>
      <w:r w:rsidRPr="00C65D9B">
        <w:t>years</w:t>
      </w:r>
      <w:r>
        <w:t xml:space="preserve"> is </w:t>
      </w:r>
      <w:r w:rsidRPr="00C65D9B">
        <w:t>as</w:t>
      </w:r>
      <w:r>
        <w:t xml:space="preserve"> </w:t>
      </w:r>
      <w:r w:rsidRPr="00C65D9B">
        <w:t>follows:</w:t>
      </w:r>
    </w:p>
    <w:p w14:paraId="22A16330" w14:textId="77777777" w:rsidR="000C10A9" w:rsidRDefault="000C10A9" w:rsidP="005A7338">
      <w:pPr>
        <w:spacing w:line="276" w:lineRule="auto"/>
        <w:contextualSpacing/>
        <w:jc w:val="both"/>
      </w:pPr>
    </w:p>
    <w:tbl>
      <w:tblPr>
        <w:tblStyle w:val="FundingHistory"/>
        <w:tblW w:w="0" w:type="auto"/>
        <w:tblLook w:val="04A0" w:firstRow="1" w:lastRow="0" w:firstColumn="1" w:lastColumn="0" w:noHBand="0" w:noVBand="1"/>
      </w:tblPr>
      <w:tblGrid>
        <w:gridCol w:w="3775"/>
        <w:gridCol w:w="1530"/>
        <w:gridCol w:w="4045"/>
      </w:tblGrid>
      <w:tr w:rsidR="005A7338" w14:paraId="00FEC03A" w14:textId="77777777" w:rsidTr="00E801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tcPr>
          <w:p w14:paraId="2E7F2A6A" w14:textId="77777777" w:rsidR="005A7338" w:rsidRPr="00D34EF0" w:rsidRDefault="005A7338" w:rsidP="00D11B2A">
            <w:pPr>
              <w:spacing w:line="276" w:lineRule="auto"/>
              <w:contextualSpacing/>
            </w:pPr>
            <w:r w:rsidRPr="00D34EF0">
              <w:t>Fiscal Year</w:t>
            </w:r>
          </w:p>
        </w:tc>
        <w:tc>
          <w:tcPr>
            <w:tcW w:w="1530" w:type="dxa"/>
          </w:tcPr>
          <w:p w14:paraId="5F8AFF65" w14:textId="77777777" w:rsidR="005A7338" w:rsidRPr="00D34EF0" w:rsidRDefault="005A7338" w:rsidP="00D11B2A">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D34EF0">
              <w:t>Amount</w:t>
            </w:r>
          </w:p>
        </w:tc>
        <w:tc>
          <w:tcPr>
            <w:tcW w:w="4045" w:type="dxa"/>
          </w:tcPr>
          <w:p w14:paraId="7274AC31" w14:textId="77777777" w:rsidR="005A7338" w:rsidRPr="00D34EF0" w:rsidRDefault="005A7338" w:rsidP="00D11B2A">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D34EF0">
              <w:t>COVID-19 Supplemental Funding</w:t>
            </w:r>
          </w:p>
        </w:tc>
      </w:tr>
      <w:tr w:rsidR="005A7338" w14:paraId="3F71CD84"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8211E40" w14:textId="77777777" w:rsidR="005A7338" w:rsidRPr="001E0356" w:rsidRDefault="005A7338" w:rsidP="00D11B2A">
            <w:pPr>
              <w:spacing w:line="276" w:lineRule="auto"/>
              <w:contextualSpacing/>
              <w:jc w:val="both"/>
            </w:pPr>
            <w:r w:rsidRPr="001E0356">
              <w:t>FY</w:t>
            </w:r>
            <w:r>
              <w:t xml:space="preserve"> </w:t>
            </w:r>
            <w:r w:rsidRPr="001E0356">
              <w:t>20</w:t>
            </w:r>
            <w:r>
              <w:t>20</w:t>
            </w:r>
          </w:p>
        </w:tc>
        <w:tc>
          <w:tcPr>
            <w:tcW w:w="1530" w:type="dxa"/>
          </w:tcPr>
          <w:p w14:paraId="39926B65" w14:textId="77777777" w:rsidR="005A7338" w:rsidRPr="001E0356" w:rsidRDefault="005A7338" w:rsidP="00D11B2A">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E0356">
              <w:t>$40,784,000</w:t>
            </w:r>
          </w:p>
        </w:tc>
        <w:tc>
          <w:tcPr>
            <w:tcW w:w="4045" w:type="dxa"/>
          </w:tcPr>
          <w:p w14:paraId="412EE772" w14:textId="77777777" w:rsidR="005A7338" w:rsidRPr="00D34EF0" w:rsidRDefault="005A7338"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5A7338" w14:paraId="54E8A009"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BE61746" w14:textId="77777777" w:rsidR="005A7338" w:rsidRPr="001E0356" w:rsidRDefault="005A7338" w:rsidP="00D11B2A">
            <w:pPr>
              <w:spacing w:line="276" w:lineRule="auto"/>
              <w:contextualSpacing/>
              <w:jc w:val="both"/>
            </w:pPr>
            <w:r w:rsidRPr="001E0356">
              <w:t>FY</w:t>
            </w:r>
            <w:r>
              <w:t xml:space="preserve"> </w:t>
            </w:r>
            <w:r w:rsidRPr="001E0356">
              <w:t>202</w:t>
            </w:r>
            <w:r>
              <w:t>1</w:t>
            </w:r>
          </w:p>
        </w:tc>
        <w:tc>
          <w:tcPr>
            <w:tcW w:w="1530" w:type="dxa"/>
          </w:tcPr>
          <w:p w14:paraId="15179580" w14:textId="77777777" w:rsidR="005A7338" w:rsidRPr="001E0356" w:rsidRDefault="005A7338" w:rsidP="00D11B2A">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E0356">
              <w:t>$4</w:t>
            </w:r>
            <w:r>
              <w:t>1</w:t>
            </w:r>
            <w:r w:rsidRPr="001E0356">
              <w:t>,784,000</w:t>
            </w:r>
          </w:p>
        </w:tc>
        <w:tc>
          <w:tcPr>
            <w:tcW w:w="4045" w:type="dxa"/>
          </w:tcPr>
          <w:p w14:paraId="44CF0466" w14:textId="77777777" w:rsidR="005A7338" w:rsidRPr="00D34EF0" w:rsidRDefault="005A7338" w:rsidP="00D11B2A">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5A7338" w14:paraId="76B7258A"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B505115" w14:textId="5E5393D8" w:rsidR="005A7338" w:rsidRPr="001E0356" w:rsidRDefault="005A7338" w:rsidP="00D11B2A">
            <w:pPr>
              <w:spacing w:line="276" w:lineRule="auto"/>
              <w:contextualSpacing/>
              <w:jc w:val="both"/>
            </w:pPr>
            <w:r w:rsidRPr="001E0356">
              <w:t>FY</w:t>
            </w:r>
            <w:r>
              <w:t xml:space="preserve"> </w:t>
            </w:r>
            <w:r w:rsidRPr="001E0356">
              <w:t>202</w:t>
            </w:r>
            <w:r>
              <w:t>2</w:t>
            </w:r>
            <w:r w:rsidR="00993CE1">
              <w:t xml:space="preserve"> Final</w:t>
            </w:r>
          </w:p>
        </w:tc>
        <w:tc>
          <w:tcPr>
            <w:tcW w:w="1530" w:type="dxa"/>
          </w:tcPr>
          <w:p w14:paraId="53438E56" w14:textId="77777777" w:rsidR="005A7338" w:rsidRPr="001E0356" w:rsidRDefault="005A7338" w:rsidP="00D11B2A">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E0356">
              <w:t>$4</w:t>
            </w:r>
            <w:r>
              <w:t>2</w:t>
            </w:r>
            <w:r w:rsidRPr="001E0356">
              <w:t>,7</w:t>
            </w:r>
            <w:r>
              <w:t>84</w:t>
            </w:r>
            <w:r w:rsidRPr="001E0356">
              <w:t>,000</w:t>
            </w:r>
          </w:p>
        </w:tc>
        <w:tc>
          <w:tcPr>
            <w:tcW w:w="4045" w:type="dxa"/>
          </w:tcPr>
          <w:p w14:paraId="61B84EE2" w14:textId="77777777" w:rsidR="005A7338" w:rsidRPr="00D34EF0" w:rsidRDefault="005A7338"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5A7338" w14:paraId="1734F286"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B281F7C" w14:textId="6A9612A9" w:rsidR="005A7338" w:rsidRPr="001E0356" w:rsidRDefault="70C05272" w:rsidP="00D11B2A">
            <w:pPr>
              <w:spacing w:line="276" w:lineRule="auto"/>
              <w:contextualSpacing/>
              <w:jc w:val="both"/>
            </w:pPr>
            <w:r>
              <w:t xml:space="preserve">FY 2023 </w:t>
            </w:r>
            <w:r w:rsidR="02E357B4">
              <w:t>Enacted</w:t>
            </w:r>
          </w:p>
        </w:tc>
        <w:tc>
          <w:tcPr>
            <w:tcW w:w="1530" w:type="dxa"/>
          </w:tcPr>
          <w:p w14:paraId="7D4CB7BA" w14:textId="7307B39F" w:rsidR="005A7338" w:rsidRPr="001E0356" w:rsidRDefault="005A7338" w:rsidP="00D11B2A">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E0356">
              <w:t>$</w:t>
            </w:r>
            <w:r w:rsidR="00BF62FF">
              <w:t>45,000</w:t>
            </w:r>
            <w:r>
              <w:t>,000</w:t>
            </w:r>
          </w:p>
        </w:tc>
        <w:tc>
          <w:tcPr>
            <w:tcW w:w="4045" w:type="dxa"/>
          </w:tcPr>
          <w:p w14:paraId="03315921" w14:textId="77777777" w:rsidR="005A7338" w:rsidRPr="00D34EF0" w:rsidRDefault="005A7338" w:rsidP="00D11B2A">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5A7338" w14:paraId="15927A2C"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548C69C" w14:textId="13D3AA3A" w:rsidR="005A7338" w:rsidRPr="001E0356" w:rsidRDefault="70C05272" w:rsidP="00D11B2A">
            <w:pPr>
              <w:spacing w:line="276" w:lineRule="auto"/>
              <w:contextualSpacing/>
              <w:jc w:val="both"/>
            </w:pPr>
            <w:r>
              <w:t xml:space="preserve">FY 2024 </w:t>
            </w:r>
            <w:r w:rsidR="5719C428">
              <w:t>President’s Budget</w:t>
            </w:r>
          </w:p>
        </w:tc>
        <w:tc>
          <w:tcPr>
            <w:tcW w:w="1530" w:type="dxa"/>
          </w:tcPr>
          <w:p w14:paraId="33F84DE7" w14:textId="789E8185" w:rsidR="005A7338" w:rsidRPr="001E0356" w:rsidRDefault="70C05272" w:rsidP="00D11B2A">
            <w:pPr>
              <w:spacing w:line="276" w:lineRule="auto"/>
              <w:contextualSpacing/>
              <w:cnfStyle w:val="000000100000" w:firstRow="0" w:lastRow="0" w:firstColumn="0" w:lastColumn="0" w:oddVBand="0" w:evenVBand="0" w:oddHBand="1" w:evenHBand="0" w:firstRowFirstColumn="0" w:firstRowLastColumn="0" w:lastRowFirstColumn="0" w:lastRowLastColumn="0"/>
            </w:pPr>
            <w:r>
              <w:t>$</w:t>
            </w:r>
            <w:r w:rsidR="531AA400">
              <w:t>59,659,000</w:t>
            </w:r>
          </w:p>
        </w:tc>
        <w:tc>
          <w:tcPr>
            <w:tcW w:w="4045" w:type="dxa"/>
          </w:tcPr>
          <w:p w14:paraId="57D15ABA" w14:textId="77777777" w:rsidR="005A7338" w:rsidRPr="00D34EF0" w:rsidRDefault="005A7338"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24F8960A" w14:textId="6FA0CF61" w:rsidR="00CC1481" w:rsidRDefault="00CC1481" w:rsidP="005A7338"/>
    <w:p w14:paraId="77A160CE" w14:textId="4D5BC385" w:rsidR="00ED7C77" w:rsidRDefault="003404E0" w:rsidP="003404E0">
      <w:pPr>
        <w:pStyle w:val="Heading3"/>
      </w:pPr>
      <w:r>
        <w:t>Program Accomplishments:</w:t>
      </w:r>
    </w:p>
    <w:p w14:paraId="55BFFDE9" w14:textId="77777777" w:rsidR="00ED7C77" w:rsidRDefault="00ED7C77" w:rsidP="00E07618">
      <w:pPr>
        <w:spacing w:before="0" w:line="276" w:lineRule="auto"/>
      </w:pPr>
    </w:p>
    <w:p w14:paraId="29E33F47" w14:textId="172A886A" w:rsidR="00A876B9" w:rsidRDefault="00A876B9" w:rsidP="00573FEE">
      <w:pPr>
        <w:spacing w:before="0" w:line="276" w:lineRule="auto"/>
        <w:jc w:val="both"/>
      </w:pPr>
      <w:r>
        <w:t xml:space="preserve">With the help of P&amp;A services, people with I/DD are living the lives they want to lead in the community in growing numbers. They are increasingly working alongside people without disabilities, at competitive wages. P&amp;As ensure that people with I/DD receive the services and supports they need to succeed in school; have equal access to health care, including life-saving treatments; and are able to move from institutions to homes in communities if they want to. Together with partners across the disability networks, P&amp;As are at the frontlines of disability rights, advancing inclusion and increasing opportunities for people with I/DD. </w:t>
      </w:r>
    </w:p>
    <w:p w14:paraId="0DFF6176" w14:textId="77777777" w:rsidR="00A876B9" w:rsidRDefault="00A876B9" w:rsidP="00573FEE">
      <w:pPr>
        <w:spacing w:before="0" w:line="276" w:lineRule="auto"/>
        <w:jc w:val="both"/>
      </w:pPr>
    </w:p>
    <w:p w14:paraId="194A971A" w14:textId="77777777" w:rsidR="00A876B9" w:rsidRDefault="00A876B9" w:rsidP="00573FEE">
      <w:pPr>
        <w:spacing w:before="0" w:line="276" w:lineRule="auto"/>
        <w:jc w:val="both"/>
      </w:pPr>
      <w:r>
        <w:t xml:space="preserve">A hallmark of P&amp;As is that they both work toward systemic change that will improve access and inclusion for all people with I/DD and work to uphold the rights and support the well-being of individual people with I/DD. By definition, P&amp;As’ individual advocacy is highly individualized and dependent on the needs and preferences of the individual seeking assistance from the P&amp;A. Cases are accepted based on priorities set annually based on stakeholder input. </w:t>
      </w:r>
      <w:r w:rsidRPr="0058590B">
        <w:t xml:space="preserve"> </w:t>
      </w:r>
      <w:r>
        <w:t xml:space="preserve">In FY2021, P&amp;As provided services to nearly 8,400 people with I/DD to address a variety of issues. </w:t>
      </w:r>
    </w:p>
    <w:p w14:paraId="5D9392DD" w14:textId="77777777" w:rsidR="00A876B9" w:rsidRDefault="00A876B9" w:rsidP="00573FEE">
      <w:pPr>
        <w:spacing w:before="0" w:line="276" w:lineRule="auto"/>
        <w:jc w:val="both"/>
      </w:pPr>
    </w:p>
    <w:p w14:paraId="01762100" w14:textId="77777777" w:rsidR="00A876B9" w:rsidRDefault="00A876B9" w:rsidP="004E0B7A">
      <w:pPr>
        <w:spacing w:before="0" w:line="276" w:lineRule="auto"/>
        <w:contextualSpacing/>
        <w:jc w:val="both"/>
        <w:rPr>
          <w:b/>
        </w:rPr>
      </w:pPr>
      <w:r>
        <w:t>Following are examples of how the DD P&amp;As support the rights of people with I/DD and advocate for their inclusion:</w:t>
      </w:r>
    </w:p>
    <w:p w14:paraId="2BDCA204" w14:textId="77777777" w:rsidR="00A876B9" w:rsidRDefault="00A876B9" w:rsidP="004E0B7A">
      <w:pPr>
        <w:spacing w:before="0" w:line="276" w:lineRule="auto"/>
        <w:contextualSpacing/>
        <w:jc w:val="both"/>
      </w:pPr>
    </w:p>
    <w:p w14:paraId="4A4042F4" w14:textId="77777777" w:rsidR="00A876B9" w:rsidRPr="00D1431F" w:rsidRDefault="00A876B9" w:rsidP="004E0B7A">
      <w:pPr>
        <w:spacing w:line="276" w:lineRule="auto"/>
        <w:contextualSpacing/>
        <w:jc w:val="both"/>
      </w:pPr>
      <w:r w:rsidRPr="00D1431F">
        <w:rPr>
          <w:i/>
          <w:iCs/>
        </w:rPr>
        <w:t>Abuse and Neglect</w:t>
      </w:r>
      <w:r w:rsidRPr="00D1431F">
        <w:t xml:space="preserve">: P&amp;As across the country play a crucial role in addressing abuse and neglect of people with </w:t>
      </w:r>
      <w:r>
        <w:t>I/DD</w:t>
      </w:r>
      <w:r w:rsidRPr="00D1431F">
        <w:t>.  For example:</w:t>
      </w:r>
    </w:p>
    <w:p w14:paraId="1E556545" w14:textId="77777777" w:rsidR="00A876B9" w:rsidRPr="00CE14BC" w:rsidRDefault="00A876B9" w:rsidP="009F6C55">
      <w:pPr>
        <w:pStyle w:val="ListParagraph"/>
        <w:numPr>
          <w:ilvl w:val="0"/>
          <w:numId w:val="60"/>
        </w:numPr>
        <w:spacing w:line="276" w:lineRule="auto"/>
        <w:jc w:val="both"/>
      </w:pPr>
      <w:r w:rsidRPr="004670E0">
        <w:t>Disability Rights Connecticut (DRCT) investigated the deaths of two individuals with I/DD and the hospitalization of several others</w:t>
      </w:r>
      <w:r>
        <w:t>. The investigation found that</w:t>
      </w:r>
      <w:r w:rsidRPr="004670E0">
        <w:t xml:space="preserve"> they were inappropriately transferred to nursing facilities from their private </w:t>
      </w:r>
      <w:r>
        <w:t>intermediate care facility (ICF)</w:t>
      </w:r>
      <w:r w:rsidRPr="004670E0">
        <w:t xml:space="preserve"> </w:t>
      </w:r>
      <w:r>
        <w:t>because the</w:t>
      </w:r>
      <w:r w:rsidRPr="004670E0">
        <w:t xml:space="preserve"> ICF </w:t>
      </w:r>
      <w:r>
        <w:t xml:space="preserve">failed </w:t>
      </w:r>
      <w:r w:rsidRPr="004670E0">
        <w:t>to provide sufficient staffing. DRCT worked with several state agencies to make changes to protect people with I/DD from inappropriate placement</w:t>
      </w:r>
      <w:r>
        <w:t>s. These included:</w:t>
      </w:r>
      <w:r w:rsidRPr="004670E0">
        <w:t xml:space="preserve"> changing a state law to include ICFs in requirements for emergency staffing plans</w:t>
      </w:r>
      <w:r>
        <w:t>;</w:t>
      </w:r>
      <w:r w:rsidRPr="004670E0">
        <w:t xml:space="preserve"> improving the state’s pre-admission screening process for nursing home admission</w:t>
      </w:r>
      <w:r>
        <w:t>s</w:t>
      </w:r>
      <w:r w:rsidRPr="004670E0">
        <w:t>; and requiring prior approval by the Commissioner</w:t>
      </w:r>
      <w:r>
        <w:t xml:space="preserve"> of the Department of </w:t>
      </w:r>
      <w:r>
        <w:lastRenderedPageBreak/>
        <w:t>Developmental Services</w:t>
      </w:r>
      <w:r w:rsidRPr="004670E0">
        <w:t xml:space="preserve"> for nursing home admissions for people with I/DD. DRCT is currently monitoring the implementation of these changes and is working to improve quality assurance measures to ensure that </w:t>
      </w:r>
      <w:r>
        <w:t>people</w:t>
      </w:r>
      <w:r w:rsidRPr="004670E0">
        <w:t xml:space="preserve"> with I/DD, particularly those with complex medical needs, safely receive the care and services that they need.</w:t>
      </w:r>
    </w:p>
    <w:p w14:paraId="4D1AC2F6" w14:textId="77777777" w:rsidR="00A876B9" w:rsidRPr="00A876B9" w:rsidRDefault="00A876B9" w:rsidP="009F6C55">
      <w:pPr>
        <w:pStyle w:val="ListParagraph"/>
        <w:numPr>
          <w:ilvl w:val="0"/>
          <w:numId w:val="60"/>
        </w:numPr>
        <w:spacing w:line="276" w:lineRule="auto"/>
        <w:jc w:val="both"/>
      </w:pPr>
      <w:r w:rsidRPr="00A876B9">
        <w:t xml:space="preserve">After their investigation found that being improperly restrained contributed to the death of a 22-year-old man with I/DD, Disability Rights District of Columbia (DRDC) worked with the D.C. Developmental Disabilities Agency to develop and implement guidelines for the safe use of restraints during crises. They worked together to improve training for residential service providers on developing and executing behavior support plans (BSPs) for residents with I/DD (including ensuring that BSPs are appropriate for the individual’s health conditions), and DRDC is monitoring to ensure ongoing compliance with the guidelines.  </w:t>
      </w:r>
    </w:p>
    <w:p w14:paraId="16B6285E" w14:textId="77777777" w:rsidR="00A876B9" w:rsidRDefault="00A876B9" w:rsidP="000C10A9">
      <w:pPr>
        <w:pStyle w:val="ListParagraph"/>
        <w:spacing w:before="0" w:line="276" w:lineRule="auto"/>
        <w:jc w:val="both"/>
      </w:pPr>
    </w:p>
    <w:p w14:paraId="65375F2F" w14:textId="77777777" w:rsidR="00A876B9" w:rsidRPr="00F91E22" w:rsidRDefault="00A876B9" w:rsidP="004E0B7A">
      <w:pPr>
        <w:spacing w:line="276" w:lineRule="auto"/>
        <w:jc w:val="both"/>
        <w:rPr>
          <w:bCs/>
        </w:rPr>
      </w:pPr>
      <w:r w:rsidRPr="00D1431F">
        <w:rPr>
          <w:bCs/>
          <w:i/>
          <w:iCs/>
        </w:rPr>
        <w:t>Education</w:t>
      </w:r>
      <w:r w:rsidRPr="00D1431F">
        <w:rPr>
          <w:bCs/>
        </w:rPr>
        <w:t xml:space="preserve">: P&amp;As advocate to resolve a variety of education-related issues, including seclusion and restraint of students with disabilities and ensuring students’ access to services, </w:t>
      </w:r>
      <w:r>
        <w:rPr>
          <w:bCs/>
        </w:rPr>
        <w:t>supports</w:t>
      </w:r>
      <w:r w:rsidRPr="00D1431F">
        <w:rPr>
          <w:bCs/>
        </w:rPr>
        <w:t>, and other resources they need to attend school. For example:</w:t>
      </w:r>
      <w:r>
        <w:rPr>
          <w:bCs/>
        </w:rPr>
        <w:t xml:space="preserve"> </w:t>
      </w:r>
    </w:p>
    <w:p w14:paraId="184B8164" w14:textId="77777777" w:rsidR="00A876B9" w:rsidRPr="00CE14BC" w:rsidRDefault="00A876B9" w:rsidP="009F6C55">
      <w:pPr>
        <w:pStyle w:val="ListParagraph"/>
        <w:numPr>
          <w:ilvl w:val="0"/>
          <w:numId w:val="58"/>
        </w:numPr>
        <w:spacing w:line="276" w:lineRule="auto"/>
        <w:jc w:val="both"/>
      </w:pPr>
      <w:r w:rsidRPr="00CE14BC">
        <w:t xml:space="preserve">On behalf of students with disabilities who are incarcerated in state-run adult prison facilities, Disability Rights New Mexico </w:t>
      </w:r>
      <w:r>
        <w:t xml:space="preserve">(DRNM) </w:t>
      </w:r>
      <w:r w:rsidRPr="00CE14BC">
        <w:t xml:space="preserve">filed an administrative complaint </w:t>
      </w:r>
      <w:r>
        <w:t>with</w:t>
      </w:r>
      <w:r w:rsidRPr="00CE14BC">
        <w:t xml:space="preserve"> the New Mexico Public Education Department (PED) regarding the prison system’s failure to provide legally required special education and related services. </w:t>
      </w:r>
      <w:r>
        <w:t xml:space="preserve">The </w:t>
      </w:r>
      <w:r w:rsidRPr="00CE14BC">
        <w:t xml:space="preserve">PED’s investigation substantiated DRNM’s complaint on all grounds, finding that the adult prison facilities were non-compliant with state and federal standards of special education and requiring the facilities to take corrective action. This systemic corrective action plan will lead to greater accommodation and protection of the rights of </w:t>
      </w:r>
      <w:r>
        <w:t xml:space="preserve">incarcerated </w:t>
      </w:r>
      <w:r w:rsidRPr="00CE14BC">
        <w:t>youth with disabilities.</w:t>
      </w:r>
    </w:p>
    <w:p w14:paraId="23AFA1B6" w14:textId="77777777" w:rsidR="00A876B9" w:rsidRPr="00CE14BC" w:rsidRDefault="00A876B9" w:rsidP="009F6C55">
      <w:pPr>
        <w:pStyle w:val="ListParagraph"/>
        <w:numPr>
          <w:ilvl w:val="0"/>
          <w:numId w:val="58"/>
        </w:numPr>
        <w:spacing w:line="276" w:lineRule="auto"/>
        <w:jc w:val="both"/>
      </w:pPr>
      <w:r w:rsidRPr="00CE14BC">
        <w:t xml:space="preserve">The Arizona Center for Disability Law </w:t>
      </w:r>
      <w:r>
        <w:t xml:space="preserve">(ACDL) </w:t>
      </w:r>
      <w:r w:rsidRPr="00CE14BC">
        <w:t>represent</w:t>
      </w:r>
      <w:r>
        <w:t>ed</w:t>
      </w:r>
      <w:r w:rsidRPr="00CE14BC">
        <w:t xml:space="preserve"> a </w:t>
      </w:r>
      <w:r>
        <w:t xml:space="preserve">deaf </w:t>
      </w:r>
      <w:r w:rsidRPr="00CE14BC">
        <w:t>high school student with I/DD</w:t>
      </w:r>
      <w:r>
        <w:t>, whose school</w:t>
      </w:r>
      <w:r w:rsidRPr="00CE14BC">
        <w:t xml:space="preserve"> intended to graduate </w:t>
      </w:r>
      <w:r>
        <w:t>her</w:t>
      </w:r>
      <w:r w:rsidRPr="00CE14BC">
        <w:t>, even though she was failing her classes and had not</w:t>
      </w:r>
      <w:r>
        <w:t xml:space="preserve"> received</w:t>
      </w:r>
      <w:r w:rsidRPr="00CE14BC">
        <w:t xml:space="preserve"> </w:t>
      </w:r>
      <w:r>
        <w:t xml:space="preserve">the required </w:t>
      </w:r>
      <w:r w:rsidRPr="00CE14BC">
        <w:t>services</w:t>
      </w:r>
      <w:r>
        <w:t xml:space="preserve"> to facilitate her transition to adult life in the community. </w:t>
      </w:r>
      <w:r w:rsidRPr="00CE14BC">
        <w:t>American Sign Language (ASL) interpreter services</w:t>
      </w:r>
      <w:r>
        <w:t xml:space="preserve"> also had not been provided</w:t>
      </w:r>
      <w:r w:rsidRPr="00CE14BC">
        <w:t xml:space="preserve"> in some of her classes, resulting in a denial of effective communication</w:t>
      </w:r>
      <w:r>
        <w:t xml:space="preserve"> that contributed to her failing</w:t>
      </w:r>
      <w:r w:rsidRPr="00CE14BC">
        <w:t xml:space="preserve">. ACDL </w:t>
      </w:r>
      <w:r>
        <w:t xml:space="preserve">negotiated with the school district to delay graduation for a year and to ensure the student received the accommodations required by her Individualized Education Program, including ASL interpretation, as well as </w:t>
      </w:r>
      <w:r w:rsidRPr="00CE14BC">
        <w:t>appropriate transition services</w:t>
      </w:r>
      <w:r>
        <w:t xml:space="preserve"> and </w:t>
      </w:r>
      <w:r w:rsidRPr="00CE14BC">
        <w:t>planning</w:t>
      </w:r>
      <w:r>
        <w:t xml:space="preserve"> support during that additional year of school </w:t>
      </w:r>
    </w:p>
    <w:p w14:paraId="23DB886E" w14:textId="77777777" w:rsidR="00A876B9" w:rsidRDefault="00A876B9" w:rsidP="009F6C55">
      <w:pPr>
        <w:pStyle w:val="ListParagraph"/>
        <w:numPr>
          <w:ilvl w:val="0"/>
          <w:numId w:val="58"/>
        </w:numPr>
        <w:spacing w:line="276" w:lineRule="auto"/>
        <w:jc w:val="both"/>
      </w:pPr>
      <w:r w:rsidRPr="00913156">
        <w:t>The Native American Disability Law Center represented a 12-year-old Hopi boy with Down syndrome</w:t>
      </w:r>
      <w:r>
        <w:t xml:space="preserve">, following complaints from his mother that </w:t>
      </w:r>
      <w:r w:rsidRPr="00913156">
        <w:t xml:space="preserve"> </w:t>
      </w:r>
      <w:r>
        <w:t xml:space="preserve">the school was not appropriately </w:t>
      </w:r>
      <w:r w:rsidRPr="00913156">
        <w:t>implement</w:t>
      </w:r>
      <w:r>
        <w:t>ing</w:t>
      </w:r>
      <w:r w:rsidRPr="00913156">
        <w:t xml:space="preserve"> his Individual Education Plan. The P&amp;A worked with the child’s family for nearly two years, initially attempting to work with the school to resolve the mother’s concerns and intervening legally when that failed. The P&amp;A supported the family in negotiating a comprehensive resolution agreement that ensured the school provided legally required services and supports for the child, improved communication with the child’s mother, and provided compensatory education services to address the </w:t>
      </w:r>
      <w:r w:rsidRPr="00913156">
        <w:lastRenderedPageBreak/>
        <w:t xml:space="preserve">impact of the school’s failure to implement the child’s IEP for two school years. The P&amp;A then ensured compliance with the agreement, supporting the family at meetings with the school when issues arose. </w:t>
      </w:r>
    </w:p>
    <w:p w14:paraId="380D981D" w14:textId="77777777" w:rsidR="00A876B9" w:rsidRDefault="00A876B9" w:rsidP="009F6C55">
      <w:pPr>
        <w:pStyle w:val="ListParagraph"/>
        <w:numPr>
          <w:ilvl w:val="0"/>
          <w:numId w:val="58"/>
        </w:numPr>
        <w:spacing w:line="276" w:lineRule="auto"/>
        <w:jc w:val="both"/>
      </w:pPr>
      <w:r>
        <w:t xml:space="preserve">At the request of a parent whose child had been improperly restrained and secluded at school in violation of </w:t>
      </w:r>
      <w:r w:rsidRPr="000D66A9">
        <w:t>Colorado’s Protection of Persons from Restraint Act (PPRA)</w:t>
      </w:r>
      <w:r>
        <w:t>, the</w:t>
      </w:r>
      <w:r w:rsidRPr="000D66A9">
        <w:t xml:space="preserve"> Colorado Disability Law Center (DLC)</w:t>
      </w:r>
      <w:r>
        <w:t xml:space="preserve"> worked with a school to implement a resolution strategy that included:</w:t>
      </w:r>
      <w:r w:rsidRPr="000D66A9">
        <w:t xml:space="preserve"> training </w:t>
      </w:r>
      <w:r>
        <w:t xml:space="preserve">on the </w:t>
      </w:r>
      <w:r w:rsidRPr="000D66A9">
        <w:t xml:space="preserve">PPRA </w:t>
      </w:r>
      <w:r>
        <w:t xml:space="preserve">and how </w:t>
      </w:r>
      <w:r w:rsidRPr="000D66A9">
        <w:t xml:space="preserve">restraint and seclusion </w:t>
      </w:r>
      <w:r>
        <w:t xml:space="preserve">can violate a student’s rights; providing to staff written clarification of the school’s policy and the PPRA’s requirements; and eliminating use of </w:t>
      </w:r>
      <w:r w:rsidRPr="000D66A9">
        <w:t xml:space="preserve"> a “reset room</w:t>
      </w:r>
      <w:r>
        <w:t>.</w:t>
      </w:r>
      <w:r w:rsidRPr="000D66A9">
        <w:t>”</w:t>
      </w:r>
      <w:r>
        <w:t xml:space="preserve"> </w:t>
      </w:r>
    </w:p>
    <w:p w14:paraId="7C915431" w14:textId="77777777" w:rsidR="00A876B9" w:rsidRPr="00D1431F" w:rsidRDefault="00A876B9" w:rsidP="000C10A9">
      <w:pPr>
        <w:spacing w:before="0" w:line="276" w:lineRule="auto"/>
      </w:pPr>
    </w:p>
    <w:p w14:paraId="6E57DCD3" w14:textId="77777777" w:rsidR="00A876B9" w:rsidRDefault="00A876B9" w:rsidP="004E0B7A">
      <w:pPr>
        <w:spacing w:line="276" w:lineRule="auto"/>
        <w:jc w:val="both"/>
        <w:rPr>
          <w:bCs/>
        </w:rPr>
      </w:pPr>
      <w:r w:rsidRPr="00D1431F">
        <w:rPr>
          <w:bCs/>
          <w:i/>
          <w:iCs/>
        </w:rPr>
        <w:t>Housing</w:t>
      </w:r>
      <w:r w:rsidRPr="00D1431F">
        <w:rPr>
          <w:bCs/>
        </w:rPr>
        <w:t>: P&amp;As support people with disabilities in finding and maintaining affordable, accessible housing in the community and addressing housing discriminati</w:t>
      </w:r>
      <w:r w:rsidRPr="00E86EAB">
        <w:rPr>
          <w:bCs/>
        </w:rPr>
        <w:t>on. For example:</w:t>
      </w:r>
    </w:p>
    <w:p w14:paraId="3BBF82C3" w14:textId="77777777" w:rsidR="00A876B9" w:rsidRPr="00D1431F" w:rsidRDefault="00A876B9" w:rsidP="009F6C55">
      <w:pPr>
        <w:numPr>
          <w:ilvl w:val="0"/>
          <w:numId w:val="59"/>
        </w:numPr>
        <w:spacing w:after="100" w:afterAutospacing="1" w:line="276" w:lineRule="auto"/>
        <w:jc w:val="both"/>
      </w:pPr>
      <w:r w:rsidRPr="00D1431F">
        <w:t xml:space="preserve">Disability Rights Wisconsin </w:t>
      </w:r>
      <w:r>
        <w:t xml:space="preserve">(DRW) </w:t>
      </w:r>
      <w:r w:rsidRPr="00D1431F">
        <w:t>represented a 60-year-old client</w:t>
      </w:r>
      <w:r>
        <w:t xml:space="preserve"> with cerebral palsy to resolve accessibility issues at their apartment building. A new building manager began </w:t>
      </w:r>
      <w:r w:rsidRPr="00D1431F">
        <w:t>routinely</w:t>
      </w:r>
      <w:r>
        <w:t xml:space="preserve"> failing to post important information by the accessible entrance, only posting it by the inaccessible entrance. In addition, the sole </w:t>
      </w:r>
      <w:r w:rsidRPr="00D1431F">
        <w:t xml:space="preserve">accessible </w:t>
      </w:r>
      <w:r>
        <w:t>entrance to the building was often blocked by snow and ice</w:t>
      </w:r>
      <w:r w:rsidRPr="00D1431F">
        <w:t xml:space="preserve">, leaving the client stranded at home. </w:t>
      </w:r>
      <w:r>
        <w:t>The landlord did not respond to the clients’ requests for changes. When the requests were submitted by DRW on the client’s behalf, t</w:t>
      </w:r>
      <w:r w:rsidRPr="00D1431F">
        <w:t xml:space="preserve">he landlord immediately granted the requested accommodations. </w:t>
      </w:r>
    </w:p>
    <w:p w14:paraId="3D085346" w14:textId="77777777" w:rsidR="00A876B9" w:rsidRPr="000D66A9" w:rsidRDefault="00A876B9" w:rsidP="009F6C55">
      <w:pPr>
        <w:pStyle w:val="ListParagraph"/>
        <w:numPr>
          <w:ilvl w:val="0"/>
          <w:numId w:val="59"/>
        </w:numPr>
        <w:spacing w:line="276" w:lineRule="auto"/>
        <w:jc w:val="both"/>
      </w:pPr>
      <w:r>
        <w:t xml:space="preserve">Disability Rights </w:t>
      </w:r>
      <w:r w:rsidRPr="000D66A9">
        <w:t xml:space="preserve">Kentucky (DRKY) </w:t>
      </w:r>
      <w:r>
        <w:t xml:space="preserve">helped </w:t>
      </w:r>
      <w:r w:rsidRPr="000D66A9">
        <w:t>a 20-year</w:t>
      </w:r>
      <w:r>
        <w:t>-</w:t>
      </w:r>
      <w:r w:rsidRPr="000D66A9">
        <w:t>old</w:t>
      </w:r>
      <w:r>
        <w:t xml:space="preserve"> woman with I/DD secure safe housing in the community. The woman lived </w:t>
      </w:r>
      <w:r w:rsidRPr="000D66A9">
        <w:t>at a homeless shelter</w:t>
      </w:r>
      <w:r>
        <w:t xml:space="preserve"> and had </w:t>
      </w:r>
      <w:r w:rsidRPr="000D66A9">
        <w:t>been financially and sexually exploited</w:t>
      </w:r>
      <w:r>
        <w:t xml:space="preserve">.  Although she was </w:t>
      </w:r>
      <w:r w:rsidRPr="000D66A9">
        <w:t xml:space="preserve">at risk for </w:t>
      </w:r>
      <w:r>
        <w:t xml:space="preserve">additional </w:t>
      </w:r>
      <w:r w:rsidRPr="000D66A9">
        <w:t>abuse</w:t>
      </w:r>
      <w:r>
        <w:t>,  she had been denied</w:t>
      </w:r>
      <w:r w:rsidRPr="000D66A9">
        <w:t xml:space="preserve"> </w:t>
      </w:r>
      <w:r>
        <w:t xml:space="preserve">the </w:t>
      </w:r>
      <w:r w:rsidRPr="000D66A9">
        <w:t>emergency services</w:t>
      </w:r>
      <w:r>
        <w:t xml:space="preserve"> needed to leave the shelter for stable housing.</w:t>
      </w:r>
      <w:r w:rsidRPr="000D66A9">
        <w:t xml:space="preserve"> DRKY worked with her case manager to s</w:t>
      </w:r>
      <w:r>
        <w:t>trengthen</w:t>
      </w:r>
      <w:r w:rsidRPr="000D66A9">
        <w:t xml:space="preserve"> her case</w:t>
      </w:r>
      <w:r>
        <w:t>, ultimately helping her secure housing and the supportive services she needed.</w:t>
      </w:r>
      <w:r w:rsidRPr="000D66A9">
        <w:t xml:space="preserve"> </w:t>
      </w:r>
    </w:p>
    <w:p w14:paraId="00E43CD9" w14:textId="77777777" w:rsidR="00A876B9" w:rsidRDefault="00A876B9" w:rsidP="000C10A9">
      <w:pPr>
        <w:shd w:val="clear" w:color="auto" w:fill="FFFFFF"/>
        <w:spacing w:before="0" w:line="276" w:lineRule="auto"/>
        <w:ind w:left="360"/>
        <w:rPr>
          <w:color w:val="000000"/>
        </w:rPr>
      </w:pPr>
    </w:p>
    <w:p w14:paraId="4EFEF339" w14:textId="34EC0ED9" w:rsidR="00A876B9" w:rsidRPr="00A876B9" w:rsidRDefault="00A876B9" w:rsidP="004E0B7A">
      <w:pPr>
        <w:spacing w:line="276" w:lineRule="auto"/>
        <w:jc w:val="both"/>
      </w:pPr>
      <w:r w:rsidRPr="001C2181">
        <w:rPr>
          <w:bCs/>
          <w:i/>
          <w:iCs/>
        </w:rPr>
        <w:t xml:space="preserve">Employment: </w:t>
      </w:r>
      <w:r w:rsidRPr="00A876B9">
        <w:t>Employment</w:t>
      </w:r>
      <w:r>
        <w:t xml:space="preserve"> in integrated settings, at competitive wages,</w:t>
      </w:r>
      <w:r w:rsidRPr="00A876B9">
        <w:t xml:space="preserve"> is an important part of community inclusion for people with disabilities.</w:t>
      </w:r>
      <w:r>
        <w:t xml:space="preserve"> P&amp;A</w:t>
      </w:r>
      <w:r w:rsidR="00C65517">
        <w:t>s advocate – both for individuals and at the system level – and provide a range of services that support employment for people with I/DD. For example:</w:t>
      </w:r>
    </w:p>
    <w:p w14:paraId="25C5B9DC" w14:textId="298DF630" w:rsidR="00A876B9" w:rsidRPr="000C10A9" w:rsidRDefault="00A876B9" w:rsidP="000C10A9">
      <w:pPr>
        <w:numPr>
          <w:ilvl w:val="0"/>
          <w:numId w:val="97"/>
        </w:numPr>
        <w:spacing w:before="0" w:line="276" w:lineRule="auto"/>
        <w:jc w:val="both"/>
        <w:rPr>
          <w:sz w:val="22"/>
          <w:szCs w:val="22"/>
        </w:rPr>
      </w:pPr>
      <w:bookmarkStart w:id="188" w:name="_Hlk127937952"/>
      <w:r>
        <w:t>Equip for Equality, the Illinois P&amp;A,</w:t>
      </w:r>
      <w:r w:rsidRPr="001C2181">
        <w:t xml:space="preserve"> collaborated with disability advocates and community organizations to educate policymakers and provide technical assistance as both the city and state considered phasing out sub-minimum wages for people with I/DD. Ultimately, a Chicago city ordinance was proposed to include elimination of sub-minimum wages for people with disabilities in the city’s larger effort to increase wages for all workers, and the governor of Illinois issued an executive order to prohibit new State Use contracts with entities that pay sub-minimum wages.</w:t>
      </w:r>
      <w:r>
        <w:t xml:space="preserve">  </w:t>
      </w:r>
      <w:r w:rsidRPr="001C2181">
        <w:t xml:space="preserve">The P&amp;A is continuing to work with the city, state, and other disability advocates on implementation, including ensuring people with I/DD </w:t>
      </w:r>
      <w:r w:rsidRPr="001C2181">
        <w:lastRenderedPageBreak/>
        <w:t xml:space="preserve">who had worked in sub-minimum wage jobs are transitioned to competitive, integrated employment.   </w:t>
      </w:r>
    </w:p>
    <w:p w14:paraId="462A62C2" w14:textId="77777777" w:rsidR="000C10A9" w:rsidRDefault="000C10A9" w:rsidP="000C10A9">
      <w:pPr>
        <w:spacing w:before="0" w:line="276" w:lineRule="auto"/>
        <w:jc w:val="both"/>
        <w:rPr>
          <w:sz w:val="22"/>
          <w:szCs w:val="22"/>
        </w:rPr>
      </w:pPr>
    </w:p>
    <w:bookmarkEnd w:id="188"/>
    <w:p w14:paraId="6E44665C" w14:textId="2369142E" w:rsidR="00A876B9" w:rsidRDefault="00A876B9" w:rsidP="000C10A9">
      <w:pPr>
        <w:spacing w:before="0" w:line="276" w:lineRule="auto"/>
        <w:jc w:val="both"/>
      </w:pPr>
      <w:r>
        <w:t>Oftentimes</w:t>
      </w:r>
      <w:r w:rsidR="00AC4328">
        <w:t>,</w:t>
      </w:r>
      <w:r>
        <w:t xml:space="preserve"> a P&amp;A’s work on behalf of an individual leads to change that benefits everyone with I/DD. For example:</w:t>
      </w:r>
    </w:p>
    <w:p w14:paraId="5117BE4C" w14:textId="77777777" w:rsidR="00A876B9" w:rsidRPr="00B42B1B" w:rsidRDefault="00A876B9" w:rsidP="009F6C55">
      <w:pPr>
        <w:pStyle w:val="ListParagraph"/>
        <w:numPr>
          <w:ilvl w:val="0"/>
          <w:numId w:val="74"/>
        </w:numPr>
        <w:spacing w:line="276" w:lineRule="auto"/>
        <w:jc w:val="both"/>
      </w:pPr>
      <w:r>
        <w:t xml:space="preserve">A teenager with I/DD who does not speak sought help from the Delaware Community Legal Aid Society when a medical facility denied him the accommodations he needed to complete a vision exam. The P&amp;A filed a complaint under the </w:t>
      </w:r>
      <w:r w:rsidRPr="00913156">
        <w:rPr>
          <w:color w:val="000000" w:themeColor="text1"/>
        </w:rPr>
        <w:t>state’s equal accommodations law</w:t>
      </w:r>
      <w:r>
        <w:t xml:space="preserve"> (which typically results in faster processing and resolution of disputes than the federal complaint process). The state agency responsible for investigating dismissed the complaint, holding that the state law does not require modifications or accommodations for people with disabilities. The Delaware Superior Court disagreed, ruling in favor of the P&amp;A on appeal. Between the original ruling and the appeal, the P&amp;A worked with other disability advocates to educate legislators about the issues with interpretation of the bill and provide technical assistance as they worked to clarify the law.  As a result, </w:t>
      </w:r>
      <w:r w:rsidRPr="00913156">
        <w:t>House Bill 311, which clarified and</w:t>
      </w:r>
      <w:r>
        <w:t xml:space="preserve"> slightly</w:t>
      </w:r>
      <w:r w:rsidRPr="00913156">
        <w:t xml:space="preserve"> expanded the scope of the state equal accommodations statute</w:t>
      </w:r>
      <w:r>
        <w:t>,</w:t>
      </w:r>
      <w:r w:rsidRPr="00913156">
        <w:t xml:space="preserve"> passed almost unanimously and was signed </w:t>
      </w:r>
      <w:r>
        <w:t xml:space="preserve">into law in </w:t>
      </w:r>
      <w:r w:rsidRPr="00913156">
        <w:t>October 2022.</w:t>
      </w:r>
    </w:p>
    <w:p w14:paraId="5FD31C99" w14:textId="77777777" w:rsidR="009C52B9" w:rsidRDefault="009C52B9" w:rsidP="005A7338">
      <w:pPr>
        <w:spacing w:line="271" w:lineRule="auto"/>
        <w:jc w:val="both"/>
        <w:rPr>
          <w:b/>
        </w:rPr>
      </w:pPr>
    </w:p>
    <w:p w14:paraId="3E40D3C8" w14:textId="21D1D509" w:rsidR="004475D2" w:rsidRDefault="004475D2" w:rsidP="003C02D5">
      <w:pPr>
        <w:pStyle w:val="Heading3"/>
      </w:pPr>
      <w:r w:rsidRPr="00C65D9B">
        <w:t>Outputs</w:t>
      </w:r>
      <w:r>
        <w:t xml:space="preserve"> </w:t>
      </w:r>
      <w:r w:rsidRPr="00C65D9B">
        <w:t>and</w:t>
      </w:r>
      <w:r>
        <w:t xml:space="preserve"> </w:t>
      </w:r>
      <w:r w:rsidRPr="00C65D9B">
        <w:t>Outcomes</w:t>
      </w:r>
      <w:r>
        <w:t xml:space="preserve"> </w:t>
      </w:r>
      <w:r w:rsidRPr="00C65D9B">
        <w:t>Table:</w:t>
      </w:r>
      <w:r w:rsidR="003C02D5">
        <w:t xml:space="preserve"> </w:t>
      </w:r>
      <w:r>
        <w:t>Developmental Disabilities Protection and Advocacy</w:t>
      </w:r>
      <w:r w:rsidR="003C02D5">
        <w:br/>
      </w:r>
    </w:p>
    <w:tbl>
      <w:tblPr>
        <w:tblStyle w:val="OutcomesOutputs"/>
        <w:tblW w:w="9360" w:type="dxa"/>
        <w:tblInd w:w="5" w:type="dxa"/>
        <w:tblLayout w:type="fixed"/>
        <w:tblLook w:val="04A0" w:firstRow="1" w:lastRow="0" w:firstColumn="1" w:lastColumn="0" w:noHBand="0" w:noVBand="1"/>
      </w:tblPr>
      <w:tblGrid>
        <w:gridCol w:w="2142"/>
        <w:gridCol w:w="2406"/>
        <w:gridCol w:w="1474"/>
        <w:gridCol w:w="1474"/>
        <w:gridCol w:w="1864"/>
      </w:tblGrid>
      <w:tr w:rsidR="388AAF0A" w14:paraId="462D3931" w14:textId="77777777" w:rsidTr="003516D2">
        <w:trPr>
          <w:cnfStyle w:val="100000000000" w:firstRow="1" w:lastRow="0" w:firstColumn="0" w:lastColumn="0" w:oddVBand="0" w:evenVBand="0" w:oddHBand="0" w:evenHBand="0" w:firstRowFirstColumn="0" w:firstRowLastColumn="0" w:lastRowFirstColumn="0" w:lastRowLastColumn="0"/>
          <w:tblHeader/>
        </w:trPr>
        <w:tc>
          <w:tcPr>
            <w:tcW w:w="2142" w:type="dxa"/>
          </w:tcPr>
          <w:p w14:paraId="15B7F4C0" w14:textId="554BC761" w:rsidR="388AAF0A" w:rsidRPr="00916672" w:rsidRDefault="388AAF0A">
            <w:r w:rsidRPr="00916672">
              <w:rPr>
                <w:szCs w:val="20"/>
              </w:rPr>
              <w:t>Measure</w:t>
            </w:r>
          </w:p>
        </w:tc>
        <w:tc>
          <w:tcPr>
            <w:tcW w:w="2406" w:type="dxa"/>
          </w:tcPr>
          <w:p w14:paraId="2CD3317B" w14:textId="005BF643" w:rsidR="388AAF0A" w:rsidRPr="00916672" w:rsidRDefault="388AAF0A">
            <w:r w:rsidRPr="00916672">
              <w:rPr>
                <w:color w:val="000000" w:themeColor="text1"/>
                <w:szCs w:val="20"/>
              </w:rPr>
              <w:t>Year and Most Recent Result /</w:t>
            </w:r>
            <w:r w:rsidRPr="00916672">
              <w:br/>
            </w:r>
            <w:r w:rsidRPr="00916672">
              <w:rPr>
                <w:color w:val="000000" w:themeColor="text1"/>
                <w:szCs w:val="20"/>
              </w:rPr>
              <w:t xml:space="preserve"> </w:t>
            </w:r>
            <w:r w:rsidRPr="00916672">
              <w:br/>
            </w:r>
            <w:r w:rsidRPr="00916672">
              <w:rPr>
                <w:color w:val="000000" w:themeColor="text1"/>
                <w:szCs w:val="20"/>
              </w:rPr>
              <w:t>Target for Recent Result /</w:t>
            </w:r>
            <w:r w:rsidRPr="00916672">
              <w:br/>
            </w:r>
            <w:r w:rsidRPr="00916672">
              <w:rPr>
                <w:color w:val="000000" w:themeColor="text1"/>
                <w:szCs w:val="20"/>
              </w:rPr>
              <w:t xml:space="preserve"> </w:t>
            </w:r>
            <w:r w:rsidRPr="00916672">
              <w:br/>
            </w:r>
            <w:r w:rsidRPr="00916672">
              <w:rPr>
                <w:color w:val="000000" w:themeColor="text1"/>
                <w:szCs w:val="20"/>
              </w:rPr>
              <w:t>(Summary of Result)</w:t>
            </w:r>
          </w:p>
        </w:tc>
        <w:tc>
          <w:tcPr>
            <w:tcW w:w="1474" w:type="dxa"/>
          </w:tcPr>
          <w:p w14:paraId="4B466EBC" w14:textId="70EB43A7" w:rsidR="388AAF0A" w:rsidRPr="00916672" w:rsidRDefault="388AAF0A">
            <w:r w:rsidRPr="00916672">
              <w:rPr>
                <w:color w:val="000000" w:themeColor="text1"/>
                <w:szCs w:val="20"/>
              </w:rPr>
              <w:t>FY 2023</w:t>
            </w:r>
            <w:r w:rsidRPr="00916672">
              <w:br/>
            </w:r>
            <w:r w:rsidRPr="00916672">
              <w:rPr>
                <w:color w:val="000000" w:themeColor="text1"/>
                <w:szCs w:val="20"/>
              </w:rPr>
              <w:t xml:space="preserve"> Target</w:t>
            </w:r>
          </w:p>
        </w:tc>
        <w:tc>
          <w:tcPr>
            <w:tcW w:w="1474" w:type="dxa"/>
          </w:tcPr>
          <w:p w14:paraId="3B93C4FD" w14:textId="0E139215" w:rsidR="388AAF0A" w:rsidRPr="00916672" w:rsidRDefault="388AAF0A">
            <w:r w:rsidRPr="00916672">
              <w:rPr>
                <w:color w:val="000000" w:themeColor="text1"/>
                <w:szCs w:val="20"/>
              </w:rPr>
              <w:t>FY 2024</w:t>
            </w:r>
            <w:r w:rsidRPr="00916672">
              <w:br/>
            </w:r>
            <w:r w:rsidRPr="00916672">
              <w:rPr>
                <w:color w:val="000000" w:themeColor="text1"/>
                <w:szCs w:val="20"/>
              </w:rPr>
              <w:t xml:space="preserve"> Target</w:t>
            </w:r>
          </w:p>
        </w:tc>
        <w:tc>
          <w:tcPr>
            <w:tcW w:w="1864" w:type="dxa"/>
          </w:tcPr>
          <w:p w14:paraId="1D33F692" w14:textId="74F61C4D" w:rsidR="388AAF0A" w:rsidRPr="00916672" w:rsidRDefault="388AAF0A">
            <w:r w:rsidRPr="00916672">
              <w:rPr>
                <w:color w:val="000000" w:themeColor="text1"/>
                <w:szCs w:val="20"/>
              </w:rPr>
              <w:t>FY 2024</w:t>
            </w:r>
            <w:r w:rsidRPr="00916672">
              <w:br/>
            </w:r>
            <w:r w:rsidRPr="00916672">
              <w:rPr>
                <w:color w:val="000000" w:themeColor="text1"/>
                <w:szCs w:val="20"/>
              </w:rPr>
              <w:t xml:space="preserve"> Target</w:t>
            </w:r>
            <w:r w:rsidRPr="00916672">
              <w:br/>
            </w:r>
            <w:r w:rsidRPr="00916672">
              <w:rPr>
                <w:color w:val="000000" w:themeColor="text1"/>
                <w:szCs w:val="20"/>
              </w:rPr>
              <w:t xml:space="preserve"> </w:t>
            </w:r>
            <w:r w:rsidRPr="00916672">
              <w:br/>
            </w:r>
            <w:r w:rsidRPr="00916672">
              <w:rPr>
                <w:color w:val="000000" w:themeColor="text1"/>
                <w:szCs w:val="20"/>
              </w:rPr>
              <w:t>+/-FY 2023</w:t>
            </w:r>
            <w:r w:rsidRPr="00916672">
              <w:br/>
            </w:r>
            <w:r w:rsidRPr="00916672">
              <w:rPr>
                <w:color w:val="000000" w:themeColor="text1"/>
                <w:szCs w:val="20"/>
              </w:rPr>
              <w:t xml:space="preserve"> Target</w:t>
            </w:r>
          </w:p>
        </w:tc>
      </w:tr>
      <w:tr w:rsidR="388AAF0A" w14:paraId="1FA64425" w14:textId="77777777" w:rsidTr="00F74A76">
        <w:tc>
          <w:tcPr>
            <w:tcW w:w="2142" w:type="dxa"/>
          </w:tcPr>
          <w:p w14:paraId="4BB921B2" w14:textId="1F899FF7" w:rsidR="388AAF0A" w:rsidRPr="00916672" w:rsidRDefault="388AAF0A">
            <w:r w:rsidRPr="00916672">
              <w:rPr>
                <w:szCs w:val="20"/>
              </w:rPr>
              <w:t>8F Increase the percentage of individuals with developmental disabilities whose rights were enforced, retained, restored or expanded. (Outcome)</w:t>
            </w:r>
          </w:p>
        </w:tc>
        <w:tc>
          <w:tcPr>
            <w:tcW w:w="2406" w:type="dxa"/>
          </w:tcPr>
          <w:p w14:paraId="2330A5FD" w14:textId="7707A720" w:rsidR="388AAF0A" w:rsidRPr="00916672" w:rsidRDefault="388AAF0A">
            <w:r w:rsidRPr="00916672">
              <w:rPr>
                <w:szCs w:val="20"/>
              </w:rPr>
              <w:t>FY 202</w:t>
            </w:r>
            <w:r w:rsidR="6E90F8A5" w:rsidRPr="00916672">
              <w:rPr>
                <w:szCs w:val="20"/>
              </w:rPr>
              <w:t>1</w:t>
            </w:r>
            <w:r w:rsidR="01F05C4B" w:rsidRPr="00916672">
              <w:rPr>
                <w:szCs w:val="20"/>
              </w:rPr>
              <w:t>: 7</w:t>
            </w:r>
            <w:r w:rsidR="628C4F9A" w:rsidRPr="00916672">
              <w:rPr>
                <w:szCs w:val="20"/>
              </w:rPr>
              <w:t>8.75</w:t>
            </w:r>
            <w:r w:rsidRPr="00916672">
              <w:rPr>
                <w:szCs w:val="20"/>
              </w:rPr>
              <w:t>%</w:t>
            </w:r>
            <w:r w:rsidRPr="00916672">
              <w:br/>
            </w:r>
            <w:r w:rsidRPr="00916672">
              <w:rPr>
                <w:szCs w:val="20"/>
              </w:rPr>
              <w:t xml:space="preserve"> </w:t>
            </w:r>
            <w:r w:rsidRPr="00916672">
              <w:br/>
            </w:r>
            <w:r w:rsidRPr="00916672">
              <w:rPr>
                <w:szCs w:val="20"/>
              </w:rPr>
              <w:t>Target:</w:t>
            </w:r>
            <w:r w:rsidRPr="00916672">
              <w:br/>
            </w:r>
            <w:r w:rsidRPr="00916672">
              <w:rPr>
                <w:szCs w:val="20"/>
              </w:rPr>
              <w:t xml:space="preserve"> </w:t>
            </w:r>
            <w:r w:rsidR="01F05C4B" w:rsidRPr="00916672">
              <w:rPr>
                <w:szCs w:val="20"/>
              </w:rPr>
              <w:t>7</w:t>
            </w:r>
            <w:r w:rsidR="6D0C9608" w:rsidRPr="00916672">
              <w:rPr>
                <w:szCs w:val="20"/>
              </w:rPr>
              <w:t>8.73</w:t>
            </w:r>
            <w:r w:rsidRPr="00916672">
              <w:rPr>
                <w:szCs w:val="20"/>
              </w:rPr>
              <w:t>%</w:t>
            </w:r>
            <w:r w:rsidRPr="00916672">
              <w:br/>
            </w:r>
            <w:r w:rsidRPr="00916672">
              <w:rPr>
                <w:szCs w:val="20"/>
              </w:rPr>
              <w:t xml:space="preserve"> </w:t>
            </w:r>
            <w:r w:rsidRPr="00916672">
              <w:br/>
            </w:r>
            <w:r w:rsidRPr="00916672">
              <w:rPr>
                <w:szCs w:val="20"/>
              </w:rPr>
              <w:t xml:space="preserve">(Target </w:t>
            </w:r>
            <w:r w:rsidR="6255EC5D" w:rsidRPr="00916672">
              <w:rPr>
                <w:szCs w:val="20"/>
              </w:rPr>
              <w:t>Exceeded</w:t>
            </w:r>
            <w:r w:rsidRPr="00916672">
              <w:rPr>
                <w:szCs w:val="20"/>
              </w:rPr>
              <w:t>)</w:t>
            </w:r>
          </w:p>
        </w:tc>
        <w:tc>
          <w:tcPr>
            <w:tcW w:w="1474" w:type="dxa"/>
          </w:tcPr>
          <w:p w14:paraId="60A4E56A" w14:textId="723B0ADB" w:rsidR="388AAF0A" w:rsidRPr="00916672" w:rsidRDefault="388AAF0A">
            <w:r w:rsidRPr="00916672">
              <w:rPr>
                <w:szCs w:val="20"/>
              </w:rPr>
              <w:t>Prior Result + 1%</w:t>
            </w:r>
          </w:p>
        </w:tc>
        <w:tc>
          <w:tcPr>
            <w:tcW w:w="1474" w:type="dxa"/>
          </w:tcPr>
          <w:p w14:paraId="0BB69FCF" w14:textId="6EEC1B15" w:rsidR="388AAF0A" w:rsidRPr="00916672" w:rsidRDefault="388AAF0A">
            <w:r w:rsidRPr="00916672">
              <w:rPr>
                <w:szCs w:val="20"/>
              </w:rPr>
              <w:t>Prior Result + 1%</w:t>
            </w:r>
          </w:p>
        </w:tc>
        <w:tc>
          <w:tcPr>
            <w:tcW w:w="1864" w:type="dxa"/>
          </w:tcPr>
          <w:p w14:paraId="5DF3499C" w14:textId="00B27F58" w:rsidR="388AAF0A" w:rsidRPr="00916672" w:rsidRDefault="388AAF0A">
            <w:r w:rsidRPr="00916672">
              <w:rPr>
                <w:szCs w:val="20"/>
              </w:rPr>
              <w:t>N/A</w:t>
            </w:r>
          </w:p>
        </w:tc>
      </w:tr>
    </w:tbl>
    <w:p w14:paraId="646F1C7C" w14:textId="77777777" w:rsidR="0055746C" w:rsidRDefault="0055746C">
      <w:pPr>
        <w:spacing w:before="0" w:after="200" w:line="276" w:lineRule="auto"/>
      </w:pPr>
      <w:r>
        <w:br w:type="page"/>
      </w:r>
    </w:p>
    <w:tbl>
      <w:tblPr>
        <w:tblStyle w:val="OutcomesOutputs"/>
        <w:tblW w:w="9360" w:type="dxa"/>
        <w:tblInd w:w="5" w:type="dxa"/>
        <w:tblLayout w:type="fixed"/>
        <w:tblLook w:val="04A0" w:firstRow="1" w:lastRow="0" w:firstColumn="1" w:lastColumn="0" w:noHBand="0" w:noVBand="1"/>
      </w:tblPr>
      <w:tblGrid>
        <w:gridCol w:w="2166"/>
        <w:gridCol w:w="2347"/>
        <w:gridCol w:w="1486"/>
        <w:gridCol w:w="1500"/>
        <w:gridCol w:w="1861"/>
      </w:tblGrid>
      <w:tr w:rsidR="388AAF0A" w14:paraId="5FBB61A9" w14:textId="77777777" w:rsidTr="00946AA8">
        <w:trPr>
          <w:cnfStyle w:val="100000000000" w:firstRow="1" w:lastRow="0" w:firstColumn="0" w:lastColumn="0" w:oddVBand="0" w:evenVBand="0" w:oddHBand="0" w:evenHBand="0" w:firstRowFirstColumn="0" w:firstRowLastColumn="0" w:lastRowFirstColumn="0" w:lastRowLastColumn="0"/>
          <w:tblHeader/>
        </w:trPr>
        <w:tc>
          <w:tcPr>
            <w:tcW w:w="2166" w:type="dxa"/>
          </w:tcPr>
          <w:p w14:paraId="605BFC39" w14:textId="12E60A65" w:rsidR="388AAF0A" w:rsidRDefault="388AAF0A">
            <w:r w:rsidRPr="388AAF0A">
              <w:rPr>
                <w:color w:val="000000" w:themeColor="text1"/>
                <w:szCs w:val="20"/>
              </w:rPr>
              <w:lastRenderedPageBreak/>
              <w:t>Indicator</w:t>
            </w:r>
          </w:p>
        </w:tc>
        <w:tc>
          <w:tcPr>
            <w:tcW w:w="2347" w:type="dxa"/>
          </w:tcPr>
          <w:p w14:paraId="06C2A2B3" w14:textId="10B306EC"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86" w:type="dxa"/>
          </w:tcPr>
          <w:p w14:paraId="3F7DD853" w14:textId="6F3C47AA" w:rsidR="388AAF0A" w:rsidRDefault="388AAF0A">
            <w:r w:rsidRPr="388AAF0A">
              <w:rPr>
                <w:color w:val="000000" w:themeColor="text1"/>
                <w:szCs w:val="20"/>
              </w:rPr>
              <w:t>FY 2023</w:t>
            </w:r>
            <w:r>
              <w:br/>
            </w:r>
            <w:r w:rsidRPr="388AAF0A">
              <w:rPr>
                <w:color w:val="000000" w:themeColor="text1"/>
                <w:szCs w:val="20"/>
              </w:rPr>
              <w:t xml:space="preserve"> Projection</w:t>
            </w:r>
          </w:p>
        </w:tc>
        <w:tc>
          <w:tcPr>
            <w:tcW w:w="1500" w:type="dxa"/>
          </w:tcPr>
          <w:p w14:paraId="05EF1E44" w14:textId="41C9DE7A" w:rsidR="388AAF0A" w:rsidRDefault="388AAF0A">
            <w:r w:rsidRPr="388AAF0A">
              <w:rPr>
                <w:color w:val="000000" w:themeColor="text1"/>
                <w:szCs w:val="20"/>
              </w:rPr>
              <w:t>FY 2024</w:t>
            </w:r>
          </w:p>
          <w:p w14:paraId="4F0F4ED2" w14:textId="652AE60C" w:rsidR="388AAF0A" w:rsidRDefault="388AAF0A">
            <w:r w:rsidRPr="388AAF0A">
              <w:rPr>
                <w:color w:val="000000" w:themeColor="text1"/>
                <w:szCs w:val="20"/>
              </w:rPr>
              <w:t>Projection</w:t>
            </w:r>
          </w:p>
        </w:tc>
        <w:tc>
          <w:tcPr>
            <w:tcW w:w="1861" w:type="dxa"/>
          </w:tcPr>
          <w:p w14:paraId="00D4536C" w14:textId="3C7C9456" w:rsidR="388AAF0A" w:rsidRDefault="388AAF0A">
            <w:r w:rsidRPr="388AAF0A">
              <w:rPr>
                <w:color w:val="000000" w:themeColor="text1"/>
                <w:szCs w:val="20"/>
              </w:rPr>
              <w:t>FY 2024</w:t>
            </w:r>
            <w:r>
              <w:br/>
            </w:r>
            <w:r w:rsidRPr="388AAF0A">
              <w:rPr>
                <w:color w:val="000000" w:themeColor="text1"/>
                <w:szCs w:val="20"/>
              </w:rPr>
              <w:t xml:space="preserve"> Projection</w:t>
            </w:r>
            <w:r>
              <w:br/>
            </w:r>
            <w:r w:rsidRPr="388AAF0A">
              <w:rPr>
                <w:color w:val="000000" w:themeColor="text1"/>
                <w:szCs w:val="20"/>
              </w:rPr>
              <w:t xml:space="preserve"> </w:t>
            </w:r>
            <w:r>
              <w:br/>
            </w:r>
            <w:r w:rsidRPr="388AAF0A">
              <w:rPr>
                <w:color w:val="000000" w:themeColor="text1"/>
                <w:szCs w:val="20"/>
              </w:rPr>
              <w:t>+/-FY 2023</w:t>
            </w:r>
            <w:r>
              <w:br/>
            </w:r>
            <w:r w:rsidRPr="388AAF0A">
              <w:rPr>
                <w:color w:val="000000" w:themeColor="text1"/>
                <w:szCs w:val="20"/>
              </w:rPr>
              <w:t xml:space="preserve"> Projection</w:t>
            </w:r>
          </w:p>
        </w:tc>
      </w:tr>
      <w:tr w:rsidR="388AAF0A" w14:paraId="4C2849D0" w14:textId="77777777" w:rsidTr="00F74A76">
        <w:tc>
          <w:tcPr>
            <w:tcW w:w="2166" w:type="dxa"/>
          </w:tcPr>
          <w:p w14:paraId="267111D9" w14:textId="104D4909" w:rsidR="388AAF0A" w:rsidRDefault="388AAF0A">
            <w:r w:rsidRPr="388AAF0A">
              <w:rPr>
                <w:szCs w:val="20"/>
                <w:u w:val="single"/>
              </w:rPr>
              <w:t>8iii</w:t>
            </w:r>
            <w:r w:rsidRPr="388AAF0A">
              <w:rPr>
                <w:szCs w:val="20"/>
              </w:rPr>
              <w:t xml:space="preserve">: Number of clients receiving professional individual legal advocacy for the Protection and Advocacy program. </w:t>
            </w:r>
            <w:r w:rsidRPr="388AAF0A">
              <w:rPr>
                <w:i/>
                <w:szCs w:val="20"/>
              </w:rPr>
              <w:t>(Output)</w:t>
            </w:r>
          </w:p>
        </w:tc>
        <w:tc>
          <w:tcPr>
            <w:tcW w:w="2347" w:type="dxa"/>
          </w:tcPr>
          <w:p w14:paraId="459E374B" w14:textId="4E9404D6" w:rsidR="388AAF0A" w:rsidRDefault="388AAF0A">
            <w:r w:rsidRPr="33AD7727">
              <w:rPr>
                <w:szCs w:val="20"/>
              </w:rPr>
              <w:t>FY 202</w:t>
            </w:r>
            <w:r w:rsidR="0847DEE4" w:rsidRPr="33AD7727">
              <w:rPr>
                <w:szCs w:val="20"/>
              </w:rPr>
              <w:t>1</w:t>
            </w:r>
            <w:r w:rsidRPr="33AD7727">
              <w:rPr>
                <w:szCs w:val="20"/>
              </w:rPr>
              <w:t>:  1</w:t>
            </w:r>
            <w:r w:rsidR="420B0F5C" w:rsidRPr="33AD7727">
              <w:rPr>
                <w:szCs w:val="20"/>
              </w:rPr>
              <w:t>0,876</w:t>
            </w:r>
          </w:p>
        </w:tc>
        <w:tc>
          <w:tcPr>
            <w:tcW w:w="1486" w:type="dxa"/>
          </w:tcPr>
          <w:p w14:paraId="4CD8ED46" w14:textId="1C0A8E1C" w:rsidR="388AAF0A" w:rsidRDefault="388AAF0A">
            <w:r w:rsidRPr="388AAF0A">
              <w:rPr>
                <w:szCs w:val="20"/>
              </w:rPr>
              <w:t>Prior Result + 1%</w:t>
            </w:r>
          </w:p>
        </w:tc>
        <w:tc>
          <w:tcPr>
            <w:tcW w:w="1500" w:type="dxa"/>
          </w:tcPr>
          <w:p w14:paraId="78275BFE" w14:textId="6FF2373D" w:rsidR="388AAF0A" w:rsidRDefault="388AAF0A">
            <w:r w:rsidRPr="388AAF0A">
              <w:rPr>
                <w:szCs w:val="20"/>
              </w:rPr>
              <w:t>Prior Result + 1%</w:t>
            </w:r>
          </w:p>
        </w:tc>
        <w:tc>
          <w:tcPr>
            <w:tcW w:w="1861" w:type="dxa"/>
          </w:tcPr>
          <w:p w14:paraId="44D7FDD4" w14:textId="419F20CC" w:rsidR="388AAF0A" w:rsidRDefault="388AAF0A">
            <w:r w:rsidRPr="388AAF0A">
              <w:rPr>
                <w:szCs w:val="20"/>
              </w:rPr>
              <w:t>N/A</w:t>
            </w:r>
          </w:p>
        </w:tc>
      </w:tr>
      <w:tr w:rsidR="388AAF0A" w14:paraId="3E075D5B" w14:textId="77777777" w:rsidTr="00F74A76">
        <w:tc>
          <w:tcPr>
            <w:tcW w:w="2166" w:type="dxa"/>
          </w:tcPr>
          <w:p w14:paraId="0E33CC45" w14:textId="6EEEDC8D" w:rsidR="388AAF0A" w:rsidRDefault="388AAF0A">
            <w:r w:rsidRPr="388AAF0A">
              <w:rPr>
                <w:szCs w:val="20"/>
                <w:u w:val="single"/>
              </w:rPr>
              <w:t>8iv</w:t>
            </w:r>
            <w:r w:rsidRPr="388AAF0A">
              <w:rPr>
                <w:szCs w:val="20"/>
              </w:rPr>
              <w:t xml:space="preserve">: Number of people receiving information and referral from the Protection and Advocacy program. </w:t>
            </w:r>
            <w:r w:rsidRPr="388AAF0A">
              <w:rPr>
                <w:i/>
                <w:szCs w:val="20"/>
              </w:rPr>
              <w:t>(Output)</w:t>
            </w:r>
          </w:p>
        </w:tc>
        <w:tc>
          <w:tcPr>
            <w:tcW w:w="2347" w:type="dxa"/>
          </w:tcPr>
          <w:p w14:paraId="43BB145D" w14:textId="1E4A32B6" w:rsidR="388AAF0A" w:rsidRDefault="388AAF0A">
            <w:r w:rsidRPr="388AAF0A">
              <w:rPr>
                <w:szCs w:val="20"/>
              </w:rPr>
              <w:t xml:space="preserve">FY </w:t>
            </w:r>
            <w:r w:rsidRPr="33AD7727">
              <w:rPr>
                <w:szCs w:val="20"/>
              </w:rPr>
              <w:t>202</w:t>
            </w:r>
            <w:r w:rsidR="6A266D7F" w:rsidRPr="33AD7727">
              <w:rPr>
                <w:szCs w:val="20"/>
              </w:rPr>
              <w:t>1</w:t>
            </w:r>
            <w:r w:rsidRPr="33AD7727">
              <w:rPr>
                <w:szCs w:val="20"/>
              </w:rPr>
              <w:t xml:space="preserve">:  </w:t>
            </w:r>
            <w:r w:rsidR="084F739D" w:rsidRPr="33AD7727">
              <w:rPr>
                <w:szCs w:val="20"/>
              </w:rPr>
              <w:t>48,270</w:t>
            </w:r>
          </w:p>
        </w:tc>
        <w:tc>
          <w:tcPr>
            <w:tcW w:w="1486" w:type="dxa"/>
          </w:tcPr>
          <w:p w14:paraId="264256B2" w14:textId="0A6342BA" w:rsidR="388AAF0A" w:rsidRDefault="388AAF0A">
            <w:r w:rsidRPr="388AAF0A">
              <w:rPr>
                <w:szCs w:val="20"/>
              </w:rPr>
              <w:t>Prior Result + 1%</w:t>
            </w:r>
          </w:p>
        </w:tc>
        <w:tc>
          <w:tcPr>
            <w:tcW w:w="1500" w:type="dxa"/>
          </w:tcPr>
          <w:p w14:paraId="3DC647D3" w14:textId="0FC29AAF" w:rsidR="388AAF0A" w:rsidRDefault="388AAF0A">
            <w:r w:rsidRPr="388AAF0A">
              <w:rPr>
                <w:szCs w:val="20"/>
              </w:rPr>
              <w:t>Prior Result + 1%</w:t>
            </w:r>
          </w:p>
        </w:tc>
        <w:tc>
          <w:tcPr>
            <w:tcW w:w="1861" w:type="dxa"/>
          </w:tcPr>
          <w:p w14:paraId="3C5F1F5E" w14:textId="6007BA92" w:rsidR="388AAF0A" w:rsidRDefault="388AAF0A">
            <w:r w:rsidRPr="388AAF0A">
              <w:rPr>
                <w:szCs w:val="20"/>
              </w:rPr>
              <w:t>N/A</w:t>
            </w:r>
          </w:p>
        </w:tc>
      </w:tr>
    </w:tbl>
    <w:p w14:paraId="72E57243" w14:textId="114B1456" w:rsidR="009C52B9" w:rsidRDefault="009C52B9" w:rsidP="000C10A9">
      <w:pPr>
        <w:spacing w:before="0" w:line="276" w:lineRule="auto"/>
      </w:pPr>
    </w:p>
    <w:p w14:paraId="0857DADF" w14:textId="77777777" w:rsidR="000C10A9" w:rsidRDefault="000C10A9" w:rsidP="000C10A9">
      <w:pPr>
        <w:spacing w:before="0" w:line="276" w:lineRule="auto"/>
      </w:pPr>
    </w:p>
    <w:p w14:paraId="10A74DDA" w14:textId="52D28FDA" w:rsidR="004475D2" w:rsidRPr="009C52B9" w:rsidRDefault="004475D2" w:rsidP="000C10A9">
      <w:pPr>
        <w:pStyle w:val="Heading3"/>
      </w:pPr>
      <w:r w:rsidRPr="00027F11">
        <w:t>Grant</w:t>
      </w:r>
      <w:r w:rsidRPr="00B37E87">
        <w:t xml:space="preserve"> Awards Tables:</w:t>
      </w:r>
    </w:p>
    <w:p w14:paraId="7A6272B3" w14:textId="77777777" w:rsidR="001072A2" w:rsidRPr="001072A2" w:rsidRDefault="001072A2" w:rsidP="000C10A9">
      <w:pPr>
        <w:spacing w:before="0"/>
      </w:pPr>
    </w:p>
    <w:p w14:paraId="7D626B86" w14:textId="07431E43" w:rsidR="004475D2" w:rsidRDefault="004475D2" w:rsidP="000C10A9">
      <w:pPr>
        <w:spacing w:line="276" w:lineRule="auto"/>
        <w:contextualSpacing/>
        <w:jc w:val="center"/>
      </w:pPr>
      <w:r w:rsidRPr="00C65D9B">
        <w:t>Developmental</w:t>
      </w:r>
      <w:r>
        <w:t xml:space="preserve"> </w:t>
      </w:r>
      <w:r w:rsidRPr="00C65D9B">
        <w:t>Disabilities</w:t>
      </w:r>
      <w:r>
        <w:t xml:space="preserve"> </w:t>
      </w:r>
      <w:r w:rsidRPr="00C65D9B">
        <w:t>–</w:t>
      </w:r>
      <w:r>
        <w:t xml:space="preserve"> </w:t>
      </w:r>
      <w:r w:rsidRPr="00C65D9B">
        <w:t>Protection</w:t>
      </w:r>
      <w:r>
        <w:t xml:space="preserve"> </w:t>
      </w:r>
      <w:r w:rsidRPr="00C65D9B">
        <w:t>and</w:t>
      </w:r>
      <w:r>
        <w:t xml:space="preserve"> </w:t>
      </w:r>
      <w:r w:rsidRPr="00C65D9B">
        <w:t>Advocacy</w:t>
      </w:r>
      <w:r>
        <w:t xml:space="preserve"> </w:t>
      </w:r>
      <w:r w:rsidRPr="00C65D9B">
        <w:t>Formula</w:t>
      </w:r>
      <w:r>
        <w:t xml:space="preserve"> </w:t>
      </w:r>
      <w:r w:rsidRPr="00C65D9B">
        <w:t>Grant</w:t>
      </w:r>
      <w:r>
        <w:t xml:space="preserve"> </w:t>
      </w:r>
      <w:r w:rsidRPr="00C65D9B">
        <w:t>Awards</w:t>
      </w:r>
    </w:p>
    <w:p w14:paraId="43C3F0E3" w14:textId="77777777" w:rsidR="004475D2" w:rsidRDefault="004475D2" w:rsidP="004475D2">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8F29C5" w:rsidRPr="008F29C5" w14:paraId="6AF79EC1" w14:textId="77777777" w:rsidTr="006A6542">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4E41F6D" w14:textId="27D39BE2" w:rsidR="008F29C5" w:rsidRPr="00035E7D" w:rsidRDefault="00EB7080" w:rsidP="008F29C5">
            <w:pPr>
              <w:spacing w:before="0"/>
            </w:pPr>
            <w:r>
              <w:t>Category</w:t>
            </w:r>
          </w:p>
        </w:tc>
        <w:tc>
          <w:tcPr>
            <w:tcW w:w="1620" w:type="dxa"/>
            <w:hideMark/>
          </w:tcPr>
          <w:p w14:paraId="4E9674FC" w14:textId="3C3A0F3E" w:rsidR="008F29C5" w:rsidRPr="008F29C5" w:rsidRDefault="008F29C5" w:rsidP="008F29C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F29C5">
              <w:rPr>
                <w:color w:val="000000"/>
                <w:szCs w:val="20"/>
              </w:rPr>
              <w:t xml:space="preserve">FY </w:t>
            </w:r>
            <w:r w:rsidR="00184CC5">
              <w:rPr>
                <w:color w:val="000000"/>
                <w:szCs w:val="20"/>
              </w:rPr>
              <w:t xml:space="preserve">2022 </w:t>
            </w:r>
            <w:r w:rsidR="00E90393">
              <w:rPr>
                <w:color w:val="000000"/>
                <w:szCs w:val="20"/>
              </w:rPr>
              <w:t>Final</w:t>
            </w:r>
          </w:p>
        </w:tc>
        <w:tc>
          <w:tcPr>
            <w:tcW w:w="1620" w:type="dxa"/>
            <w:hideMark/>
          </w:tcPr>
          <w:p w14:paraId="7D12BFF5" w14:textId="73788729" w:rsidR="008F29C5" w:rsidRPr="008F29C5" w:rsidRDefault="00184CC5" w:rsidP="008F29C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BF62FF">
              <w:rPr>
                <w:color w:val="000000"/>
                <w:szCs w:val="20"/>
              </w:rPr>
              <w:t>Enacted</w:t>
            </w:r>
          </w:p>
        </w:tc>
        <w:tc>
          <w:tcPr>
            <w:tcW w:w="1240" w:type="dxa"/>
            <w:hideMark/>
          </w:tcPr>
          <w:p w14:paraId="535B2718" w14:textId="1A6785AF" w:rsidR="008F29C5" w:rsidRPr="008F29C5" w:rsidRDefault="00184CC5" w:rsidP="008F29C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90393">
              <w:rPr>
                <w:color w:val="000000"/>
                <w:szCs w:val="20"/>
              </w:rPr>
              <w:t>President’s Budget</w:t>
            </w:r>
          </w:p>
        </w:tc>
      </w:tr>
      <w:tr w:rsidR="008F29C5" w:rsidRPr="008F29C5" w14:paraId="2F7CA54D" w14:textId="77777777" w:rsidTr="0016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892468D" w14:textId="716900F7" w:rsidR="008F29C5" w:rsidRPr="008F29C5" w:rsidRDefault="008F29C5" w:rsidP="008F29C5">
            <w:pPr>
              <w:spacing w:before="0"/>
              <w:rPr>
                <w:color w:val="000000"/>
                <w:szCs w:val="20"/>
              </w:rPr>
            </w:pPr>
            <w:r w:rsidRPr="008F29C5">
              <w:rPr>
                <w:color w:val="000000"/>
                <w:szCs w:val="20"/>
              </w:rPr>
              <w:t>Number of Awards</w:t>
            </w:r>
            <w:r w:rsidR="000A3E01">
              <w:rPr>
                <w:color w:val="000000"/>
                <w:szCs w:val="20"/>
              </w:rPr>
              <w:t>/1</w:t>
            </w:r>
          </w:p>
        </w:tc>
        <w:tc>
          <w:tcPr>
            <w:tcW w:w="1620" w:type="dxa"/>
            <w:noWrap/>
            <w:hideMark/>
          </w:tcPr>
          <w:p w14:paraId="5EA9738D" w14:textId="424F9DA3"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5</w:t>
            </w:r>
            <w:r w:rsidR="00184CC5">
              <w:rPr>
                <w:color w:val="000000"/>
                <w:szCs w:val="20"/>
              </w:rPr>
              <w:t>6</w:t>
            </w:r>
          </w:p>
        </w:tc>
        <w:tc>
          <w:tcPr>
            <w:tcW w:w="1620" w:type="dxa"/>
            <w:noWrap/>
            <w:hideMark/>
          </w:tcPr>
          <w:p w14:paraId="25C2CA61" w14:textId="698CFB7B" w:rsidR="008F29C5" w:rsidRPr="008F29C5" w:rsidRDefault="00184C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240" w:type="dxa"/>
            <w:noWrap/>
            <w:hideMark/>
          </w:tcPr>
          <w:p w14:paraId="3CDAC321" w14:textId="03FBA21B" w:rsidR="008F29C5" w:rsidRPr="008F29C5" w:rsidRDefault="00184C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r>
      <w:tr w:rsidR="008F29C5" w:rsidRPr="008F29C5" w14:paraId="309BE30E" w14:textId="77777777" w:rsidTr="00163D1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BDE4C6B" w14:textId="3B3A07FD" w:rsidR="008F29C5" w:rsidRPr="008F29C5" w:rsidRDefault="008F29C5" w:rsidP="008F29C5">
            <w:pPr>
              <w:spacing w:before="0"/>
              <w:rPr>
                <w:color w:val="000000"/>
                <w:szCs w:val="20"/>
              </w:rPr>
            </w:pPr>
            <w:r w:rsidRPr="008F29C5">
              <w:rPr>
                <w:color w:val="000000"/>
                <w:szCs w:val="20"/>
              </w:rPr>
              <w:t>Average Award</w:t>
            </w:r>
          </w:p>
        </w:tc>
        <w:tc>
          <w:tcPr>
            <w:tcW w:w="1620" w:type="dxa"/>
            <w:noWrap/>
            <w:hideMark/>
          </w:tcPr>
          <w:p w14:paraId="7A268FB7" w14:textId="41D4F9DB" w:rsidR="008F29C5" w:rsidRPr="008F29C5" w:rsidRDefault="00184CC5" w:rsidP="008F29C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$743,313</w:t>
            </w:r>
          </w:p>
        </w:tc>
        <w:tc>
          <w:tcPr>
            <w:tcW w:w="1620" w:type="dxa"/>
            <w:noWrap/>
            <w:hideMark/>
          </w:tcPr>
          <w:p w14:paraId="3464606F" w14:textId="33D6F0F8" w:rsidR="008F29C5" w:rsidRPr="008F29C5" w:rsidRDefault="002C6712" w:rsidP="008F29C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$1,035,308</w:t>
            </w:r>
          </w:p>
        </w:tc>
        <w:tc>
          <w:tcPr>
            <w:tcW w:w="1240" w:type="dxa"/>
            <w:noWrap/>
            <w:hideMark/>
          </w:tcPr>
          <w:p w14:paraId="09D44D08" w14:textId="6592BFFC" w:rsidR="008F29C5" w:rsidRPr="008F29C5" w:rsidRDefault="00160518" w:rsidP="008F29C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$1,035,308</w:t>
            </w:r>
          </w:p>
        </w:tc>
      </w:tr>
      <w:tr w:rsidR="008F29C5" w:rsidRPr="008F29C5" w14:paraId="67E48925" w14:textId="77777777" w:rsidTr="00163D1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7625DEF" w14:textId="70EC9B43" w:rsidR="008F29C5" w:rsidRPr="008F29C5" w:rsidRDefault="008F29C5" w:rsidP="008F29C5">
            <w:pPr>
              <w:spacing w:before="0"/>
              <w:rPr>
                <w:color w:val="000000"/>
                <w:szCs w:val="20"/>
              </w:rPr>
            </w:pPr>
            <w:r w:rsidRPr="008F29C5">
              <w:rPr>
                <w:color w:val="000000"/>
                <w:szCs w:val="20"/>
              </w:rPr>
              <w:t>Range of Awards</w:t>
            </w:r>
            <w:r w:rsidR="00826360">
              <w:rPr>
                <w:color w:val="000000"/>
                <w:szCs w:val="20"/>
              </w:rPr>
              <w:t>*</w:t>
            </w:r>
          </w:p>
        </w:tc>
        <w:tc>
          <w:tcPr>
            <w:tcW w:w="1620" w:type="dxa"/>
            <w:hideMark/>
          </w:tcPr>
          <w:p w14:paraId="43BA8F76" w14:textId="37E59269" w:rsidR="008F29C5" w:rsidRPr="008F29C5" w:rsidRDefault="00184C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84CC5">
              <w:rPr>
                <w:color w:val="000000"/>
                <w:szCs w:val="20"/>
              </w:rPr>
              <w:t>$</w:t>
            </w:r>
            <w:r w:rsidR="00354667">
              <w:rPr>
                <w:color w:val="000000"/>
                <w:szCs w:val="20"/>
              </w:rPr>
              <w:t>414</w:t>
            </w:r>
            <w:r w:rsidRPr="00184CC5">
              <w:rPr>
                <w:color w:val="000000"/>
                <w:szCs w:val="20"/>
              </w:rPr>
              <w:t>,</w:t>
            </w:r>
            <w:r w:rsidR="002C6712">
              <w:rPr>
                <w:color w:val="000000"/>
                <w:szCs w:val="20"/>
              </w:rPr>
              <w:t>977</w:t>
            </w:r>
            <w:r w:rsidRPr="00184CC5">
              <w:rPr>
                <w:color w:val="000000"/>
                <w:szCs w:val="20"/>
              </w:rPr>
              <w:t xml:space="preserve"> - $4,345,891</w:t>
            </w:r>
          </w:p>
        </w:tc>
        <w:tc>
          <w:tcPr>
            <w:tcW w:w="1620" w:type="dxa"/>
            <w:hideMark/>
          </w:tcPr>
          <w:p w14:paraId="671E8273" w14:textId="581BDD2C" w:rsidR="008F29C5" w:rsidRPr="008F29C5" w:rsidRDefault="00160518"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$414,977 - $4,466,319</w:t>
            </w:r>
          </w:p>
        </w:tc>
        <w:tc>
          <w:tcPr>
            <w:tcW w:w="1240" w:type="dxa"/>
            <w:hideMark/>
          </w:tcPr>
          <w:p w14:paraId="187F54CA" w14:textId="318A0B18" w:rsidR="008F29C5" w:rsidRPr="008F29C5" w:rsidRDefault="00160518"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$550,158 - $5,963,949</w:t>
            </w:r>
          </w:p>
        </w:tc>
      </w:tr>
    </w:tbl>
    <w:p w14:paraId="32292536" w14:textId="17596406" w:rsidR="000A3E01" w:rsidRDefault="000A3E01" w:rsidP="000A3E01">
      <w:pPr>
        <w:spacing w:line="276" w:lineRule="auto"/>
        <w:ind w:left="1530"/>
        <w:contextualSpacing/>
        <w:jc w:val="both"/>
        <w:rPr>
          <w:sz w:val="20"/>
          <w:szCs w:val="20"/>
        </w:rPr>
      </w:pPr>
      <w:r>
        <w:rPr>
          <w:sz w:val="20"/>
          <w:szCs w:val="20"/>
        </w:rPr>
        <w:t>1/ Not including grants to tribes.</w:t>
      </w:r>
    </w:p>
    <w:p w14:paraId="402C8D9B" w14:textId="0C9B055B" w:rsidR="004475D2" w:rsidRPr="00826360" w:rsidRDefault="00826360" w:rsidP="000A3E01">
      <w:pPr>
        <w:spacing w:line="276" w:lineRule="auto"/>
        <w:ind w:left="1530"/>
        <w:contextualSpacing/>
        <w:jc w:val="both"/>
        <w:rPr>
          <w:sz w:val="20"/>
          <w:szCs w:val="20"/>
        </w:rPr>
      </w:pPr>
      <w:r w:rsidRPr="00826360">
        <w:rPr>
          <w:sz w:val="20"/>
          <w:szCs w:val="20"/>
        </w:rPr>
        <w:t>*Represents States, and the District of Columbia</w:t>
      </w:r>
      <w:r>
        <w:rPr>
          <w:sz w:val="20"/>
          <w:szCs w:val="20"/>
        </w:rPr>
        <w:t>.</w:t>
      </w:r>
    </w:p>
    <w:p w14:paraId="084157DE" w14:textId="77777777" w:rsidR="004475D2" w:rsidRPr="00C65D9B" w:rsidRDefault="004475D2" w:rsidP="004475D2">
      <w:pPr>
        <w:spacing w:line="276" w:lineRule="auto"/>
        <w:contextualSpacing/>
        <w:jc w:val="center"/>
      </w:pPr>
    </w:p>
    <w:p w14:paraId="4DD489FB" w14:textId="77777777" w:rsidR="004475D2" w:rsidRPr="0082609B" w:rsidDel="00317DCE" w:rsidRDefault="004475D2" w:rsidP="004475D2">
      <w:pPr>
        <w:tabs>
          <w:tab w:val="left" w:pos="180"/>
        </w:tabs>
        <w:spacing w:line="276" w:lineRule="auto"/>
        <w:contextualSpacing/>
        <w:jc w:val="center"/>
        <w:rPr>
          <w:b/>
          <w:sz w:val="20"/>
          <w:szCs w:val="20"/>
        </w:rPr>
      </w:pPr>
      <w:r w:rsidRPr="00DC765F">
        <w:rPr>
          <w:b/>
          <w:sz w:val="20"/>
          <w:szCs w:val="20"/>
          <w:highlight w:val="yellow"/>
        </w:rPr>
        <w:br w:type="page"/>
      </w:r>
    </w:p>
    <w:p w14:paraId="6DBE5412" w14:textId="77777777" w:rsidR="004475D2" w:rsidRPr="00C65D9B" w:rsidRDefault="004475D2" w:rsidP="004475D2">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C65D9B">
        <w:rPr>
          <w:b/>
          <w:sz w:val="20"/>
        </w:rPr>
        <w:lastRenderedPageBreak/>
        <w:t>DEPARTMENT</w:t>
      </w:r>
      <w:r>
        <w:rPr>
          <w:b/>
          <w:sz w:val="20"/>
        </w:rPr>
        <w:t xml:space="preserve"> </w:t>
      </w:r>
      <w:r w:rsidRPr="00C65D9B">
        <w:rPr>
          <w:b/>
          <w:sz w:val="20"/>
        </w:rPr>
        <w:t>OF</w:t>
      </w:r>
      <w:r>
        <w:rPr>
          <w:b/>
          <w:sz w:val="20"/>
        </w:rPr>
        <w:t xml:space="preserve"> </w:t>
      </w:r>
      <w:r w:rsidRPr="00C65D9B">
        <w:rPr>
          <w:b/>
          <w:sz w:val="20"/>
        </w:rPr>
        <w:t>HEALTH</w:t>
      </w:r>
      <w:r>
        <w:rPr>
          <w:b/>
          <w:sz w:val="20"/>
        </w:rPr>
        <w:t xml:space="preserve"> </w:t>
      </w:r>
      <w:r w:rsidRPr="00C65D9B">
        <w:rPr>
          <w:b/>
          <w:sz w:val="20"/>
        </w:rPr>
        <w:t>AND</w:t>
      </w:r>
      <w:r>
        <w:rPr>
          <w:b/>
          <w:sz w:val="20"/>
        </w:rPr>
        <w:t xml:space="preserve"> </w:t>
      </w:r>
      <w:r w:rsidRPr="00C65D9B">
        <w:rPr>
          <w:b/>
          <w:sz w:val="20"/>
        </w:rPr>
        <w:t>HUMAN</w:t>
      </w:r>
      <w:r>
        <w:rPr>
          <w:b/>
          <w:sz w:val="20"/>
        </w:rPr>
        <w:t xml:space="preserve"> </w:t>
      </w:r>
      <w:r w:rsidRPr="00C65D9B">
        <w:rPr>
          <w:b/>
          <w:sz w:val="20"/>
        </w:rPr>
        <w:t>SERVICES</w:t>
      </w:r>
    </w:p>
    <w:p w14:paraId="39AC3A57" w14:textId="77777777" w:rsidR="004475D2" w:rsidRPr="00C65D9B" w:rsidRDefault="004475D2" w:rsidP="004475D2">
      <w:pPr>
        <w:spacing w:line="276" w:lineRule="auto"/>
        <w:contextualSpacing/>
        <w:jc w:val="center"/>
        <w:rPr>
          <w:b/>
          <w:sz w:val="20"/>
        </w:rPr>
      </w:pPr>
      <w:r w:rsidRPr="00C65D9B">
        <w:rPr>
          <w:b/>
          <w:sz w:val="20"/>
        </w:rPr>
        <w:t>ADMINISTRATION</w:t>
      </w:r>
      <w:r>
        <w:rPr>
          <w:b/>
          <w:sz w:val="20"/>
        </w:rPr>
        <w:t xml:space="preserve"> </w:t>
      </w:r>
      <w:r w:rsidRPr="00C65D9B">
        <w:rPr>
          <w:b/>
          <w:sz w:val="20"/>
        </w:rPr>
        <w:t>FOR</w:t>
      </w:r>
      <w:r>
        <w:rPr>
          <w:b/>
          <w:sz w:val="20"/>
        </w:rPr>
        <w:t xml:space="preserve"> </w:t>
      </w:r>
      <w:r w:rsidRPr="00C65D9B">
        <w:rPr>
          <w:b/>
          <w:sz w:val="20"/>
        </w:rPr>
        <w:t>COMMUNITY</w:t>
      </w:r>
      <w:r>
        <w:rPr>
          <w:b/>
          <w:sz w:val="20"/>
        </w:rPr>
        <w:t xml:space="preserve"> </w:t>
      </w:r>
      <w:r w:rsidRPr="00C65D9B">
        <w:rPr>
          <w:b/>
          <w:sz w:val="20"/>
        </w:rPr>
        <w:t>LIVING</w:t>
      </w:r>
    </w:p>
    <w:p w14:paraId="1F46E291" w14:textId="77777777" w:rsidR="004475D2" w:rsidRPr="00C65D9B" w:rsidRDefault="004475D2" w:rsidP="004475D2">
      <w:pPr>
        <w:spacing w:line="276" w:lineRule="auto"/>
        <w:contextualSpacing/>
        <w:jc w:val="center"/>
        <w:rPr>
          <w:b/>
          <w:sz w:val="20"/>
        </w:rPr>
      </w:pPr>
      <w:r w:rsidRPr="00C65D9B">
        <w:rPr>
          <w:b/>
          <w:sz w:val="20"/>
        </w:rPr>
        <w:t>ADMINISTRATION</w:t>
      </w:r>
      <w:r>
        <w:rPr>
          <w:b/>
          <w:sz w:val="20"/>
        </w:rPr>
        <w:t xml:space="preserve"> </w:t>
      </w:r>
      <w:r w:rsidRPr="00C65D9B">
        <w:rPr>
          <w:b/>
          <w:sz w:val="20"/>
        </w:rPr>
        <w:t>ON</w:t>
      </w:r>
      <w:r>
        <w:rPr>
          <w:b/>
          <w:sz w:val="20"/>
        </w:rPr>
        <w:t xml:space="preserve"> </w:t>
      </w:r>
      <w:r w:rsidRPr="00C65D9B">
        <w:rPr>
          <w:b/>
          <w:sz w:val="20"/>
        </w:rPr>
        <w:t>DISABILITIES</w:t>
      </w:r>
    </w:p>
    <w:p w14:paraId="7D6E88AC" w14:textId="77777777" w:rsidR="004475D2" w:rsidRPr="00C65D9B" w:rsidRDefault="004475D2" w:rsidP="004475D2">
      <w:pPr>
        <w:spacing w:line="276" w:lineRule="auto"/>
        <w:contextualSpacing/>
        <w:jc w:val="center"/>
        <w:rPr>
          <w:b/>
          <w:sz w:val="20"/>
        </w:rPr>
      </w:pPr>
    </w:p>
    <w:p w14:paraId="147E30F0" w14:textId="31A0BB1D" w:rsidR="004475D2" w:rsidRPr="00C65D9B" w:rsidRDefault="004475D2" w:rsidP="004475D2">
      <w:pPr>
        <w:spacing w:line="276" w:lineRule="auto"/>
        <w:contextualSpacing/>
        <w:jc w:val="center"/>
        <w:rPr>
          <w:b/>
          <w:sz w:val="20"/>
        </w:rPr>
      </w:pPr>
      <w:r w:rsidRPr="00C65D9B">
        <w:rPr>
          <w:b/>
          <w:sz w:val="20"/>
        </w:rPr>
        <w:t>FY</w:t>
      </w:r>
      <w:r>
        <w:rPr>
          <w:b/>
          <w:sz w:val="20"/>
        </w:rPr>
        <w:t xml:space="preserve"> </w:t>
      </w:r>
      <w:r w:rsidRPr="00C65D9B">
        <w:rPr>
          <w:b/>
          <w:sz w:val="20"/>
        </w:rPr>
        <w:t>20</w:t>
      </w:r>
      <w:r>
        <w:rPr>
          <w:b/>
          <w:sz w:val="20"/>
        </w:rPr>
        <w:t>2</w:t>
      </w:r>
      <w:r w:rsidR="009E320B">
        <w:rPr>
          <w:b/>
          <w:sz w:val="20"/>
        </w:rPr>
        <w:t>4</w:t>
      </w:r>
      <w:r>
        <w:rPr>
          <w:b/>
          <w:sz w:val="20"/>
        </w:rPr>
        <w:t xml:space="preserve"> </w:t>
      </w:r>
      <w:r w:rsidRPr="00C65D9B">
        <w:rPr>
          <w:b/>
          <w:sz w:val="20"/>
        </w:rPr>
        <w:t>DISCRETIONARY</w:t>
      </w:r>
      <w:r>
        <w:rPr>
          <w:b/>
          <w:sz w:val="20"/>
        </w:rPr>
        <w:t xml:space="preserve"> </w:t>
      </w:r>
      <w:r w:rsidRPr="00C65D9B">
        <w:rPr>
          <w:b/>
          <w:sz w:val="20"/>
        </w:rPr>
        <w:t>STATE</w:t>
      </w:r>
      <w:r>
        <w:rPr>
          <w:b/>
          <w:sz w:val="20"/>
        </w:rPr>
        <w:t xml:space="preserve"> </w:t>
      </w:r>
      <w:r w:rsidRPr="00C65D9B">
        <w:rPr>
          <w:b/>
          <w:sz w:val="20"/>
        </w:rPr>
        <w:t>FORMULA</w:t>
      </w:r>
      <w:r>
        <w:rPr>
          <w:b/>
          <w:sz w:val="20"/>
        </w:rPr>
        <w:t xml:space="preserve"> </w:t>
      </w:r>
      <w:r w:rsidRPr="00C65D9B">
        <w:rPr>
          <w:b/>
          <w:sz w:val="20"/>
        </w:rPr>
        <w:t>GRANTS</w:t>
      </w:r>
      <w:r>
        <w:rPr>
          <w:b/>
          <w:sz w:val="20"/>
        </w:rPr>
        <w:t>/</w:t>
      </w:r>
    </w:p>
    <w:p w14:paraId="482823CE" w14:textId="77777777" w:rsidR="004475D2" w:rsidRPr="00C65D9B" w:rsidRDefault="004475D2" w:rsidP="00AB6B2C">
      <w:pPr>
        <w:spacing w:before="0" w:line="276" w:lineRule="auto"/>
        <w:contextualSpacing/>
        <w:rPr>
          <w:sz w:val="20"/>
        </w:rPr>
      </w:pPr>
    </w:p>
    <w:p w14:paraId="46F26DA7" w14:textId="77777777" w:rsidR="004475D2" w:rsidRDefault="004475D2" w:rsidP="00AB6B2C">
      <w:pPr>
        <w:tabs>
          <w:tab w:val="left" w:pos="180"/>
        </w:tabs>
        <w:spacing w:line="360" w:lineRule="auto"/>
        <w:contextualSpacing/>
        <w:jc w:val="center"/>
        <w:rPr>
          <w:sz w:val="20"/>
        </w:rPr>
      </w:pPr>
      <w:r w:rsidRPr="00EC6BAA">
        <w:rPr>
          <w:sz w:val="20"/>
        </w:rPr>
        <w:t>PROGRAM/CFDA</w:t>
      </w:r>
      <w:r>
        <w:rPr>
          <w:sz w:val="20"/>
        </w:rPr>
        <w:t xml:space="preserve"> </w:t>
      </w:r>
      <w:r w:rsidRPr="00EC6BAA">
        <w:rPr>
          <w:sz w:val="20"/>
        </w:rPr>
        <w:t>NUMBER:</w:t>
      </w:r>
      <w:r>
        <w:rPr>
          <w:sz w:val="20"/>
        </w:rPr>
        <w:t xml:space="preserve">  </w:t>
      </w:r>
      <w:r w:rsidRPr="00EC6BAA">
        <w:rPr>
          <w:sz w:val="20"/>
        </w:rPr>
        <w:t>Developmental</w:t>
      </w:r>
      <w:r>
        <w:rPr>
          <w:sz w:val="20"/>
        </w:rPr>
        <w:t xml:space="preserve"> </w:t>
      </w:r>
      <w:r w:rsidRPr="00EC6BAA">
        <w:rPr>
          <w:sz w:val="20"/>
        </w:rPr>
        <w:t>Disabilities</w:t>
      </w:r>
      <w:r>
        <w:rPr>
          <w:sz w:val="20"/>
        </w:rPr>
        <w:t xml:space="preserve"> </w:t>
      </w:r>
      <w:r w:rsidRPr="00EC6BAA">
        <w:rPr>
          <w:sz w:val="20"/>
        </w:rPr>
        <w:t>–</w:t>
      </w:r>
      <w:r>
        <w:rPr>
          <w:sz w:val="20"/>
        </w:rPr>
        <w:t xml:space="preserve"> </w:t>
      </w:r>
      <w:r w:rsidRPr="00EC6BAA">
        <w:rPr>
          <w:sz w:val="20"/>
        </w:rPr>
        <w:t>Protection</w:t>
      </w:r>
      <w:r>
        <w:rPr>
          <w:sz w:val="20"/>
        </w:rPr>
        <w:t xml:space="preserve"> </w:t>
      </w:r>
      <w:r w:rsidRPr="00EC6BAA">
        <w:rPr>
          <w:sz w:val="20"/>
        </w:rPr>
        <w:t>and</w:t>
      </w:r>
      <w:r>
        <w:rPr>
          <w:sz w:val="20"/>
        </w:rPr>
        <w:t xml:space="preserve"> </w:t>
      </w:r>
      <w:r w:rsidRPr="00EC6BAA">
        <w:rPr>
          <w:sz w:val="20"/>
        </w:rPr>
        <w:t>Advocacy</w:t>
      </w:r>
      <w:r>
        <w:rPr>
          <w:sz w:val="20"/>
        </w:rPr>
        <w:t xml:space="preserve"> </w:t>
      </w:r>
      <w:r w:rsidRPr="00EC6BAA">
        <w:rPr>
          <w:sz w:val="20"/>
        </w:rPr>
        <w:t>(CFDA</w:t>
      </w:r>
      <w:r>
        <w:rPr>
          <w:sz w:val="20"/>
        </w:rPr>
        <w:t xml:space="preserve"> </w:t>
      </w:r>
      <w:r w:rsidRPr="00EC6BAA">
        <w:rPr>
          <w:sz w:val="20"/>
        </w:rPr>
        <w:t>93.630)</w:t>
      </w:r>
    </w:p>
    <w:tbl>
      <w:tblPr>
        <w:tblStyle w:val="TableGrid23"/>
        <w:tblW w:w="0" w:type="auto"/>
        <w:tblInd w:w="0" w:type="dxa"/>
        <w:tblLook w:val="04A0" w:firstRow="1" w:lastRow="0" w:firstColumn="1" w:lastColumn="0" w:noHBand="0" w:noVBand="1"/>
      </w:tblPr>
      <w:tblGrid>
        <w:gridCol w:w="2491"/>
        <w:gridCol w:w="1734"/>
        <w:gridCol w:w="1440"/>
        <w:gridCol w:w="1530"/>
        <w:gridCol w:w="2155"/>
      </w:tblGrid>
      <w:tr w:rsidR="0006265C" w:rsidRPr="006569A3" w14:paraId="21C9BAD3" w14:textId="77777777" w:rsidTr="008C5DDE">
        <w:trPr>
          <w:trHeight w:val="1040"/>
          <w:tblHeader/>
        </w:trPr>
        <w:tc>
          <w:tcPr>
            <w:tcW w:w="2491" w:type="dxa"/>
            <w:noWrap/>
            <w:vAlign w:val="center"/>
            <w:hideMark/>
          </w:tcPr>
          <w:p w14:paraId="4124B946" w14:textId="77777777" w:rsidR="00B16974" w:rsidRPr="006569A3" w:rsidRDefault="00B16974" w:rsidP="000814C9">
            <w:pPr>
              <w:tabs>
                <w:tab w:val="left" w:pos="180"/>
              </w:tabs>
              <w:spacing w:before="0" w:line="276" w:lineRule="auto"/>
              <w:contextualSpacing/>
              <w:jc w:val="center"/>
              <w:rPr>
                <w:b/>
                <w:szCs w:val="20"/>
              </w:rPr>
            </w:pPr>
            <w:r w:rsidRPr="006569A3">
              <w:rPr>
                <w:b/>
                <w:szCs w:val="20"/>
              </w:rPr>
              <w:t>STATE/TERRITORY</w:t>
            </w:r>
          </w:p>
        </w:tc>
        <w:tc>
          <w:tcPr>
            <w:tcW w:w="1734" w:type="dxa"/>
            <w:noWrap/>
            <w:vAlign w:val="center"/>
            <w:hideMark/>
          </w:tcPr>
          <w:p w14:paraId="38E48D9E" w14:textId="77777777" w:rsidR="00B16974" w:rsidRPr="006569A3" w:rsidRDefault="00B16974" w:rsidP="000814C9">
            <w:pPr>
              <w:tabs>
                <w:tab w:val="left" w:pos="180"/>
              </w:tabs>
              <w:spacing w:before="0" w:line="276" w:lineRule="auto"/>
              <w:contextualSpacing/>
              <w:jc w:val="center"/>
              <w:rPr>
                <w:b/>
                <w:szCs w:val="20"/>
              </w:rPr>
            </w:pPr>
            <w:r w:rsidRPr="006569A3">
              <w:rPr>
                <w:b/>
                <w:szCs w:val="20"/>
              </w:rPr>
              <w:t>FY 2022 Final</w:t>
            </w:r>
          </w:p>
        </w:tc>
        <w:tc>
          <w:tcPr>
            <w:tcW w:w="1440" w:type="dxa"/>
            <w:vAlign w:val="center"/>
            <w:hideMark/>
          </w:tcPr>
          <w:p w14:paraId="3319C269" w14:textId="77777777" w:rsidR="00B16974" w:rsidRPr="006569A3" w:rsidRDefault="00B16974" w:rsidP="000814C9">
            <w:pPr>
              <w:tabs>
                <w:tab w:val="left" w:pos="180"/>
              </w:tabs>
              <w:spacing w:before="0" w:line="276" w:lineRule="auto"/>
              <w:contextualSpacing/>
              <w:jc w:val="center"/>
              <w:rPr>
                <w:b/>
                <w:szCs w:val="20"/>
              </w:rPr>
            </w:pPr>
            <w:r w:rsidRPr="006569A3">
              <w:rPr>
                <w:b/>
                <w:szCs w:val="20"/>
              </w:rPr>
              <w:t>FY 2023 Enacted</w:t>
            </w:r>
          </w:p>
        </w:tc>
        <w:tc>
          <w:tcPr>
            <w:tcW w:w="1530" w:type="dxa"/>
            <w:vAlign w:val="center"/>
            <w:hideMark/>
          </w:tcPr>
          <w:p w14:paraId="7E441214" w14:textId="77777777" w:rsidR="00B16974" w:rsidRPr="006569A3" w:rsidRDefault="00B16974" w:rsidP="000814C9">
            <w:pPr>
              <w:tabs>
                <w:tab w:val="left" w:pos="180"/>
              </w:tabs>
              <w:spacing w:before="0" w:line="276" w:lineRule="auto"/>
              <w:contextualSpacing/>
              <w:jc w:val="center"/>
              <w:rPr>
                <w:b/>
                <w:szCs w:val="20"/>
              </w:rPr>
            </w:pPr>
            <w:r w:rsidRPr="006569A3">
              <w:rPr>
                <w:b/>
                <w:szCs w:val="20"/>
              </w:rPr>
              <w:t>FY 2024 President's Budget</w:t>
            </w:r>
          </w:p>
        </w:tc>
        <w:tc>
          <w:tcPr>
            <w:tcW w:w="2155" w:type="dxa"/>
            <w:vAlign w:val="center"/>
            <w:hideMark/>
          </w:tcPr>
          <w:p w14:paraId="1476849A" w14:textId="77777777" w:rsidR="00B16974" w:rsidRPr="006569A3" w:rsidRDefault="00B16974" w:rsidP="000814C9">
            <w:pPr>
              <w:tabs>
                <w:tab w:val="left" w:pos="180"/>
              </w:tabs>
              <w:spacing w:before="0" w:line="276" w:lineRule="auto"/>
              <w:contextualSpacing/>
              <w:jc w:val="center"/>
              <w:rPr>
                <w:b/>
                <w:szCs w:val="20"/>
              </w:rPr>
            </w:pPr>
            <w:r w:rsidRPr="006569A3">
              <w:rPr>
                <w:b/>
                <w:szCs w:val="20"/>
              </w:rPr>
              <w:t>FY 2024 President's Budget +/- FY 2023 Enacted</w:t>
            </w:r>
          </w:p>
        </w:tc>
      </w:tr>
      <w:tr w:rsidR="0006265C" w:rsidRPr="006569A3" w14:paraId="774414B4" w14:textId="77777777" w:rsidTr="000814C9">
        <w:trPr>
          <w:trHeight w:val="583"/>
        </w:trPr>
        <w:tc>
          <w:tcPr>
            <w:tcW w:w="2491" w:type="dxa"/>
            <w:noWrap/>
            <w:vAlign w:val="bottom"/>
            <w:hideMark/>
          </w:tcPr>
          <w:p w14:paraId="5310F0F1" w14:textId="77777777" w:rsidR="00B16974" w:rsidRPr="00B16974" w:rsidRDefault="00B16974" w:rsidP="000814C9">
            <w:pPr>
              <w:tabs>
                <w:tab w:val="left" w:pos="180"/>
              </w:tabs>
              <w:spacing w:before="0" w:line="276" w:lineRule="auto"/>
              <w:contextualSpacing/>
            </w:pPr>
            <w:r w:rsidRPr="00B16974">
              <w:t>Alabama</w:t>
            </w:r>
          </w:p>
        </w:tc>
        <w:tc>
          <w:tcPr>
            <w:tcW w:w="1734" w:type="dxa"/>
            <w:noWrap/>
            <w:vAlign w:val="bottom"/>
            <w:hideMark/>
          </w:tcPr>
          <w:p w14:paraId="4BF8218C" w14:textId="75407D5B" w:rsidR="00B16974" w:rsidRPr="006569A3" w:rsidRDefault="00B16974" w:rsidP="000814C9">
            <w:pPr>
              <w:tabs>
                <w:tab w:val="left" w:pos="180"/>
              </w:tabs>
              <w:spacing w:before="0" w:line="276" w:lineRule="auto"/>
              <w:contextualSpacing/>
              <w:jc w:val="right"/>
              <w:rPr>
                <w:szCs w:val="20"/>
              </w:rPr>
            </w:pPr>
            <w:r w:rsidRPr="006569A3">
              <w:rPr>
                <w:szCs w:val="20"/>
              </w:rPr>
              <w:t>527,817</w:t>
            </w:r>
          </w:p>
        </w:tc>
        <w:tc>
          <w:tcPr>
            <w:tcW w:w="1440" w:type="dxa"/>
            <w:noWrap/>
            <w:vAlign w:val="bottom"/>
            <w:hideMark/>
          </w:tcPr>
          <w:p w14:paraId="092BC317" w14:textId="5790901F" w:rsidR="00B16974" w:rsidRPr="006569A3" w:rsidRDefault="00B16974" w:rsidP="000814C9">
            <w:pPr>
              <w:tabs>
                <w:tab w:val="left" w:pos="180"/>
              </w:tabs>
              <w:spacing w:before="0" w:line="276" w:lineRule="auto"/>
              <w:contextualSpacing/>
              <w:jc w:val="right"/>
              <w:rPr>
                <w:szCs w:val="20"/>
              </w:rPr>
            </w:pPr>
            <w:r w:rsidRPr="006569A3">
              <w:rPr>
                <w:szCs w:val="20"/>
              </w:rPr>
              <w:t>571,449</w:t>
            </w:r>
          </w:p>
        </w:tc>
        <w:tc>
          <w:tcPr>
            <w:tcW w:w="1530" w:type="dxa"/>
            <w:noWrap/>
            <w:vAlign w:val="bottom"/>
            <w:hideMark/>
          </w:tcPr>
          <w:p w14:paraId="6EE80AEA" w14:textId="7697ED46" w:rsidR="00B16974" w:rsidRPr="006569A3" w:rsidRDefault="00B16974" w:rsidP="000814C9">
            <w:pPr>
              <w:tabs>
                <w:tab w:val="left" w:pos="180"/>
              </w:tabs>
              <w:spacing w:before="0" w:line="276" w:lineRule="auto"/>
              <w:contextualSpacing/>
              <w:jc w:val="right"/>
              <w:rPr>
                <w:szCs w:val="20"/>
              </w:rPr>
            </w:pPr>
            <w:r w:rsidRPr="006569A3">
              <w:rPr>
                <w:szCs w:val="20"/>
              </w:rPr>
              <w:t>761,856</w:t>
            </w:r>
          </w:p>
        </w:tc>
        <w:tc>
          <w:tcPr>
            <w:tcW w:w="2155" w:type="dxa"/>
            <w:noWrap/>
            <w:vAlign w:val="bottom"/>
            <w:hideMark/>
          </w:tcPr>
          <w:p w14:paraId="56F7B0BD" w14:textId="09AE7454" w:rsidR="00B16974" w:rsidRPr="006569A3" w:rsidRDefault="00B16974" w:rsidP="000814C9">
            <w:pPr>
              <w:tabs>
                <w:tab w:val="left" w:pos="180"/>
              </w:tabs>
              <w:spacing w:before="0" w:line="276" w:lineRule="auto"/>
              <w:contextualSpacing/>
              <w:jc w:val="right"/>
              <w:rPr>
                <w:szCs w:val="20"/>
              </w:rPr>
            </w:pPr>
            <w:r w:rsidRPr="006569A3">
              <w:rPr>
                <w:szCs w:val="20"/>
              </w:rPr>
              <w:t>190,407</w:t>
            </w:r>
          </w:p>
        </w:tc>
      </w:tr>
      <w:tr w:rsidR="0006265C" w:rsidRPr="006569A3" w14:paraId="03F56F6D" w14:textId="77777777" w:rsidTr="000814C9">
        <w:trPr>
          <w:trHeight w:val="290"/>
        </w:trPr>
        <w:tc>
          <w:tcPr>
            <w:tcW w:w="2491" w:type="dxa"/>
            <w:noWrap/>
            <w:vAlign w:val="bottom"/>
            <w:hideMark/>
          </w:tcPr>
          <w:p w14:paraId="09DB39A0" w14:textId="77777777" w:rsidR="00B16974" w:rsidRPr="006569A3" w:rsidRDefault="00B16974" w:rsidP="000814C9">
            <w:pPr>
              <w:tabs>
                <w:tab w:val="left" w:pos="180"/>
              </w:tabs>
              <w:spacing w:before="0" w:line="276" w:lineRule="auto"/>
              <w:contextualSpacing/>
              <w:rPr>
                <w:szCs w:val="20"/>
              </w:rPr>
            </w:pPr>
            <w:r w:rsidRPr="006569A3">
              <w:rPr>
                <w:szCs w:val="20"/>
              </w:rPr>
              <w:t>Alaska</w:t>
            </w:r>
          </w:p>
        </w:tc>
        <w:tc>
          <w:tcPr>
            <w:tcW w:w="1734" w:type="dxa"/>
            <w:noWrap/>
            <w:vAlign w:val="bottom"/>
            <w:hideMark/>
          </w:tcPr>
          <w:p w14:paraId="3A3E68E5" w14:textId="26C41037"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074AF4C2" w14:textId="2DAAD264"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619C689A" w14:textId="3C310263"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4865C9A4" w14:textId="0084A5DD"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79676EB7" w14:textId="77777777" w:rsidTr="000814C9">
        <w:trPr>
          <w:trHeight w:val="290"/>
        </w:trPr>
        <w:tc>
          <w:tcPr>
            <w:tcW w:w="2491" w:type="dxa"/>
            <w:noWrap/>
            <w:vAlign w:val="bottom"/>
            <w:hideMark/>
          </w:tcPr>
          <w:p w14:paraId="79C049B6" w14:textId="77777777" w:rsidR="00B16974" w:rsidRPr="006569A3" w:rsidRDefault="00B16974" w:rsidP="000814C9">
            <w:pPr>
              <w:tabs>
                <w:tab w:val="left" w:pos="180"/>
              </w:tabs>
              <w:spacing w:before="0" w:line="276" w:lineRule="auto"/>
              <w:contextualSpacing/>
              <w:rPr>
                <w:szCs w:val="20"/>
              </w:rPr>
            </w:pPr>
            <w:r w:rsidRPr="006569A3">
              <w:rPr>
                <w:szCs w:val="20"/>
              </w:rPr>
              <w:t>Arizona</w:t>
            </w:r>
          </w:p>
        </w:tc>
        <w:tc>
          <w:tcPr>
            <w:tcW w:w="1734" w:type="dxa"/>
            <w:noWrap/>
            <w:vAlign w:val="bottom"/>
            <w:hideMark/>
          </w:tcPr>
          <w:p w14:paraId="60D8D642" w14:textId="38BD2529" w:rsidR="00B16974" w:rsidRPr="006569A3" w:rsidRDefault="00B16974" w:rsidP="000814C9">
            <w:pPr>
              <w:tabs>
                <w:tab w:val="left" w:pos="180"/>
              </w:tabs>
              <w:spacing w:before="0" w:line="276" w:lineRule="auto"/>
              <w:contextualSpacing/>
              <w:jc w:val="right"/>
              <w:rPr>
                <w:szCs w:val="20"/>
              </w:rPr>
            </w:pPr>
            <w:r w:rsidRPr="006569A3">
              <w:rPr>
                <w:szCs w:val="20"/>
              </w:rPr>
              <w:t>794,258</w:t>
            </w:r>
          </w:p>
        </w:tc>
        <w:tc>
          <w:tcPr>
            <w:tcW w:w="1440" w:type="dxa"/>
            <w:noWrap/>
            <w:vAlign w:val="bottom"/>
            <w:hideMark/>
          </w:tcPr>
          <w:p w14:paraId="79A087A7" w14:textId="0D995C5A" w:rsidR="00B16974" w:rsidRPr="006569A3" w:rsidRDefault="00B16974" w:rsidP="000814C9">
            <w:pPr>
              <w:tabs>
                <w:tab w:val="left" w:pos="180"/>
              </w:tabs>
              <w:spacing w:before="0" w:line="276" w:lineRule="auto"/>
              <w:contextualSpacing/>
              <w:jc w:val="right"/>
              <w:rPr>
                <w:szCs w:val="20"/>
              </w:rPr>
            </w:pPr>
            <w:r w:rsidRPr="006569A3">
              <w:rPr>
                <w:szCs w:val="20"/>
              </w:rPr>
              <w:t>814,134</w:t>
            </w:r>
          </w:p>
        </w:tc>
        <w:tc>
          <w:tcPr>
            <w:tcW w:w="1530" w:type="dxa"/>
            <w:noWrap/>
            <w:vAlign w:val="bottom"/>
            <w:hideMark/>
          </w:tcPr>
          <w:p w14:paraId="1E80FE2B" w14:textId="6395B86D" w:rsidR="00B16974" w:rsidRPr="006569A3" w:rsidRDefault="00B16974" w:rsidP="000814C9">
            <w:pPr>
              <w:tabs>
                <w:tab w:val="left" w:pos="180"/>
              </w:tabs>
              <w:spacing w:before="0" w:line="276" w:lineRule="auto"/>
              <w:contextualSpacing/>
              <w:jc w:val="right"/>
              <w:rPr>
                <w:szCs w:val="20"/>
              </w:rPr>
            </w:pPr>
            <w:r w:rsidRPr="006569A3">
              <w:rPr>
                <w:szCs w:val="20"/>
              </w:rPr>
              <w:t>1,087,008</w:t>
            </w:r>
          </w:p>
        </w:tc>
        <w:tc>
          <w:tcPr>
            <w:tcW w:w="2155" w:type="dxa"/>
            <w:noWrap/>
            <w:vAlign w:val="bottom"/>
            <w:hideMark/>
          </w:tcPr>
          <w:p w14:paraId="55A36BB2" w14:textId="4F2D7649" w:rsidR="00B16974" w:rsidRPr="006569A3" w:rsidRDefault="00B16974" w:rsidP="000814C9">
            <w:pPr>
              <w:tabs>
                <w:tab w:val="left" w:pos="180"/>
              </w:tabs>
              <w:spacing w:before="0" w:line="276" w:lineRule="auto"/>
              <w:contextualSpacing/>
              <w:jc w:val="right"/>
              <w:rPr>
                <w:szCs w:val="20"/>
              </w:rPr>
            </w:pPr>
            <w:r w:rsidRPr="006569A3">
              <w:rPr>
                <w:szCs w:val="20"/>
              </w:rPr>
              <w:t>272,874</w:t>
            </w:r>
          </w:p>
        </w:tc>
      </w:tr>
      <w:tr w:rsidR="0006265C" w:rsidRPr="006569A3" w14:paraId="3B02EC5C" w14:textId="77777777" w:rsidTr="000814C9">
        <w:trPr>
          <w:trHeight w:val="290"/>
        </w:trPr>
        <w:tc>
          <w:tcPr>
            <w:tcW w:w="2491" w:type="dxa"/>
            <w:noWrap/>
            <w:vAlign w:val="bottom"/>
            <w:hideMark/>
          </w:tcPr>
          <w:p w14:paraId="100F67A2" w14:textId="77777777" w:rsidR="00B16974" w:rsidRPr="006569A3" w:rsidRDefault="00B16974" w:rsidP="000814C9">
            <w:pPr>
              <w:tabs>
                <w:tab w:val="left" w:pos="180"/>
              </w:tabs>
              <w:spacing w:before="0" w:line="276" w:lineRule="auto"/>
              <w:contextualSpacing/>
              <w:rPr>
                <w:szCs w:val="20"/>
              </w:rPr>
            </w:pPr>
            <w:r w:rsidRPr="006569A3">
              <w:rPr>
                <w:szCs w:val="20"/>
              </w:rPr>
              <w:t>Arkansas</w:t>
            </w:r>
          </w:p>
        </w:tc>
        <w:tc>
          <w:tcPr>
            <w:tcW w:w="1734" w:type="dxa"/>
            <w:noWrap/>
            <w:vAlign w:val="bottom"/>
            <w:hideMark/>
          </w:tcPr>
          <w:p w14:paraId="3A075CC9" w14:textId="3EE40199"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477F67EE" w14:textId="3B4E3612" w:rsidR="00B16974" w:rsidRPr="006569A3" w:rsidRDefault="00B16974" w:rsidP="000814C9">
            <w:pPr>
              <w:tabs>
                <w:tab w:val="left" w:pos="180"/>
              </w:tabs>
              <w:spacing w:before="0" w:line="276" w:lineRule="auto"/>
              <w:contextualSpacing/>
              <w:jc w:val="right"/>
              <w:rPr>
                <w:szCs w:val="20"/>
              </w:rPr>
            </w:pPr>
            <w:r w:rsidRPr="006569A3">
              <w:rPr>
                <w:szCs w:val="20"/>
              </w:rPr>
              <w:t>427,618</w:t>
            </w:r>
          </w:p>
        </w:tc>
        <w:tc>
          <w:tcPr>
            <w:tcW w:w="1530" w:type="dxa"/>
            <w:noWrap/>
            <w:vAlign w:val="bottom"/>
            <w:hideMark/>
          </w:tcPr>
          <w:p w14:paraId="7DC2F84A" w14:textId="568D7FE2" w:rsidR="00B16974" w:rsidRPr="006569A3" w:rsidRDefault="00B16974" w:rsidP="000814C9">
            <w:pPr>
              <w:tabs>
                <w:tab w:val="left" w:pos="180"/>
              </w:tabs>
              <w:spacing w:before="0" w:line="276" w:lineRule="auto"/>
              <w:contextualSpacing/>
              <w:jc w:val="right"/>
              <w:rPr>
                <w:szCs w:val="20"/>
              </w:rPr>
            </w:pPr>
            <w:r w:rsidRPr="006569A3">
              <w:rPr>
                <w:szCs w:val="20"/>
              </w:rPr>
              <w:t>567,259</w:t>
            </w:r>
          </w:p>
        </w:tc>
        <w:tc>
          <w:tcPr>
            <w:tcW w:w="2155" w:type="dxa"/>
            <w:noWrap/>
            <w:vAlign w:val="bottom"/>
            <w:hideMark/>
          </w:tcPr>
          <w:p w14:paraId="3BBC1F20" w14:textId="19D2A2D5" w:rsidR="00B16974" w:rsidRPr="006569A3" w:rsidRDefault="00B16974" w:rsidP="000814C9">
            <w:pPr>
              <w:tabs>
                <w:tab w:val="left" w:pos="180"/>
              </w:tabs>
              <w:spacing w:before="0" w:line="276" w:lineRule="auto"/>
              <w:contextualSpacing/>
              <w:jc w:val="right"/>
              <w:rPr>
                <w:szCs w:val="20"/>
              </w:rPr>
            </w:pPr>
            <w:r w:rsidRPr="006569A3">
              <w:rPr>
                <w:szCs w:val="20"/>
              </w:rPr>
              <w:t>139,641</w:t>
            </w:r>
          </w:p>
        </w:tc>
      </w:tr>
      <w:tr w:rsidR="0006265C" w:rsidRPr="006569A3" w14:paraId="57992DFE" w14:textId="77777777" w:rsidTr="000814C9">
        <w:trPr>
          <w:trHeight w:val="290"/>
        </w:trPr>
        <w:tc>
          <w:tcPr>
            <w:tcW w:w="2491" w:type="dxa"/>
            <w:noWrap/>
            <w:vAlign w:val="bottom"/>
            <w:hideMark/>
          </w:tcPr>
          <w:p w14:paraId="7A32682D" w14:textId="77777777" w:rsidR="00B16974" w:rsidRPr="006569A3" w:rsidRDefault="00B16974" w:rsidP="000814C9">
            <w:pPr>
              <w:tabs>
                <w:tab w:val="left" w:pos="180"/>
              </w:tabs>
              <w:spacing w:before="0" w:line="276" w:lineRule="auto"/>
              <w:contextualSpacing/>
              <w:rPr>
                <w:szCs w:val="20"/>
              </w:rPr>
            </w:pPr>
            <w:r w:rsidRPr="006569A3">
              <w:rPr>
                <w:szCs w:val="20"/>
              </w:rPr>
              <w:t>California</w:t>
            </w:r>
          </w:p>
        </w:tc>
        <w:tc>
          <w:tcPr>
            <w:tcW w:w="1734" w:type="dxa"/>
            <w:noWrap/>
            <w:vAlign w:val="bottom"/>
            <w:hideMark/>
          </w:tcPr>
          <w:p w14:paraId="7AD36F9E" w14:textId="441969F5" w:rsidR="00B16974" w:rsidRPr="006569A3" w:rsidRDefault="00B16974" w:rsidP="000814C9">
            <w:pPr>
              <w:tabs>
                <w:tab w:val="left" w:pos="180"/>
              </w:tabs>
              <w:spacing w:before="0" w:line="276" w:lineRule="auto"/>
              <w:contextualSpacing/>
              <w:jc w:val="right"/>
              <w:rPr>
                <w:szCs w:val="20"/>
              </w:rPr>
            </w:pPr>
            <w:r w:rsidRPr="006569A3">
              <w:rPr>
                <w:szCs w:val="20"/>
              </w:rPr>
              <w:t>4,345,891</w:t>
            </w:r>
          </w:p>
        </w:tc>
        <w:tc>
          <w:tcPr>
            <w:tcW w:w="1440" w:type="dxa"/>
            <w:noWrap/>
            <w:vAlign w:val="bottom"/>
            <w:hideMark/>
          </w:tcPr>
          <w:p w14:paraId="1C6E088C" w14:textId="69600D21" w:rsidR="00B16974" w:rsidRPr="006569A3" w:rsidRDefault="00B16974" w:rsidP="000814C9">
            <w:pPr>
              <w:tabs>
                <w:tab w:val="left" w:pos="180"/>
              </w:tabs>
              <w:spacing w:before="0" w:line="276" w:lineRule="auto"/>
              <w:contextualSpacing/>
              <w:jc w:val="right"/>
              <w:rPr>
                <w:szCs w:val="20"/>
              </w:rPr>
            </w:pPr>
            <w:r w:rsidRPr="006569A3">
              <w:rPr>
                <w:szCs w:val="20"/>
              </w:rPr>
              <w:t>4,466,319</w:t>
            </w:r>
          </w:p>
        </w:tc>
        <w:tc>
          <w:tcPr>
            <w:tcW w:w="1530" w:type="dxa"/>
            <w:noWrap/>
            <w:vAlign w:val="bottom"/>
            <w:hideMark/>
          </w:tcPr>
          <w:p w14:paraId="444A97FC" w14:textId="71913F1A" w:rsidR="00B16974" w:rsidRPr="006569A3" w:rsidRDefault="00B16974" w:rsidP="000814C9">
            <w:pPr>
              <w:tabs>
                <w:tab w:val="left" w:pos="180"/>
              </w:tabs>
              <w:spacing w:before="0" w:line="276" w:lineRule="auto"/>
              <w:contextualSpacing/>
              <w:jc w:val="right"/>
              <w:rPr>
                <w:szCs w:val="20"/>
              </w:rPr>
            </w:pPr>
            <w:r w:rsidRPr="006569A3">
              <w:rPr>
                <w:szCs w:val="20"/>
              </w:rPr>
              <w:t>5,963,949</w:t>
            </w:r>
          </w:p>
        </w:tc>
        <w:tc>
          <w:tcPr>
            <w:tcW w:w="2155" w:type="dxa"/>
            <w:noWrap/>
            <w:vAlign w:val="bottom"/>
            <w:hideMark/>
          </w:tcPr>
          <w:p w14:paraId="7CB57011" w14:textId="589B0839" w:rsidR="00B16974" w:rsidRPr="006569A3" w:rsidRDefault="00B16974" w:rsidP="000814C9">
            <w:pPr>
              <w:tabs>
                <w:tab w:val="left" w:pos="180"/>
              </w:tabs>
              <w:spacing w:before="0" w:line="276" w:lineRule="auto"/>
              <w:contextualSpacing/>
              <w:jc w:val="right"/>
              <w:rPr>
                <w:szCs w:val="20"/>
              </w:rPr>
            </w:pPr>
            <w:r w:rsidRPr="006569A3">
              <w:rPr>
                <w:szCs w:val="20"/>
              </w:rPr>
              <w:t>1,497,630</w:t>
            </w:r>
          </w:p>
        </w:tc>
      </w:tr>
      <w:tr w:rsidR="0006265C" w:rsidRPr="006569A3" w14:paraId="4C5A4CDC" w14:textId="77777777" w:rsidTr="000814C9">
        <w:trPr>
          <w:trHeight w:val="583"/>
        </w:trPr>
        <w:tc>
          <w:tcPr>
            <w:tcW w:w="2491" w:type="dxa"/>
            <w:noWrap/>
            <w:vAlign w:val="bottom"/>
            <w:hideMark/>
          </w:tcPr>
          <w:p w14:paraId="2A863FD1" w14:textId="77777777" w:rsidR="00B16974" w:rsidRPr="006569A3" w:rsidRDefault="00B16974" w:rsidP="000814C9">
            <w:pPr>
              <w:tabs>
                <w:tab w:val="left" w:pos="180"/>
              </w:tabs>
              <w:spacing w:before="0" w:line="276" w:lineRule="auto"/>
              <w:contextualSpacing/>
              <w:rPr>
                <w:szCs w:val="20"/>
              </w:rPr>
            </w:pPr>
            <w:r w:rsidRPr="006569A3">
              <w:rPr>
                <w:szCs w:val="20"/>
              </w:rPr>
              <w:t>Colorado</w:t>
            </w:r>
          </w:p>
        </w:tc>
        <w:tc>
          <w:tcPr>
            <w:tcW w:w="1734" w:type="dxa"/>
            <w:noWrap/>
            <w:vAlign w:val="bottom"/>
            <w:hideMark/>
          </w:tcPr>
          <w:p w14:paraId="7B4B06E5" w14:textId="1DBC6465" w:rsidR="00B16974" w:rsidRPr="006569A3" w:rsidRDefault="00B16974" w:rsidP="000814C9">
            <w:pPr>
              <w:tabs>
                <w:tab w:val="left" w:pos="180"/>
              </w:tabs>
              <w:spacing w:before="0" w:line="276" w:lineRule="auto"/>
              <w:contextualSpacing/>
              <w:jc w:val="right"/>
              <w:rPr>
                <w:szCs w:val="20"/>
              </w:rPr>
            </w:pPr>
            <w:r w:rsidRPr="006569A3">
              <w:rPr>
                <w:szCs w:val="20"/>
              </w:rPr>
              <w:t>613,364</w:t>
            </w:r>
          </w:p>
        </w:tc>
        <w:tc>
          <w:tcPr>
            <w:tcW w:w="1440" w:type="dxa"/>
            <w:noWrap/>
            <w:vAlign w:val="bottom"/>
            <w:hideMark/>
          </w:tcPr>
          <w:p w14:paraId="08547475" w14:textId="23DD20D3" w:rsidR="00B16974" w:rsidRPr="006569A3" w:rsidRDefault="00B16974" w:rsidP="000814C9">
            <w:pPr>
              <w:tabs>
                <w:tab w:val="left" w:pos="180"/>
              </w:tabs>
              <w:spacing w:before="0" w:line="276" w:lineRule="auto"/>
              <w:contextualSpacing/>
              <w:jc w:val="right"/>
              <w:rPr>
                <w:szCs w:val="20"/>
              </w:rPr>
            </w:pPr>
            <w:r w:rsidRPr="006569A3">
              <w:rPr>
                <w:szCs w:val="20"/>
              </w:rPr>
              <w:t>612,601</w:t>
            </w:r>
          </w:p>
        </w:tc>
        <w:tc>
          <w:tcPr>
            <w:tcW w:w="1530" w:type="dxa"/>
            <w:noWrap/>
            <w:vAlign w:val="bottom"/>
            <w:hideMark/>
          </w:tcPr>
          <w:p w14:paraId="2B046A52" w14:textId="5B94FF9E" w:rsidR="00B16974" w:rsidRPr="006569A3" w:rsidRDefault="00B16974" w:rsidP="000814C9">
            <w:pPr>
              <w:tabs>
                <w:tab w:val="left" w:pos="180"/>
              </w:tabs>
              <w:spacing w:before="0" w:line="276" w:lineRule="auto"/>
              <w:contextualSpacing/>
              <w:jc w:val="right"/>
              <w:rPr>
                <w:szCs w:val="20"/>
              </w:rPr>
            </w:pPr>
            <w:r w:rsidRPr="006569A3">
              <w:rPr>
                <w:szCs w:val="20"/>
              </w:rPr>
              <w:t>818,266</w:t>
            </w:r>
          </w:p>
        </w:tc>
        <w:tc>
          <w:tcPr>
            <w:tcW w:w="2155" w:type="dxa"/>
            <w:noWrap/>
            <w:vAlign w:val="bottom"/>
            <w:hideMark/>
          </w:tcPr>
          <w:p w14:paraId="636FA002" w14:textId="10F4062D" w:rsidR="00B16974" w:rsidRPr="006569A3" w:rsidRDefault="00B16974" w:rsidP="000814C9">
            <w:pPr>
              <w:tabs>
                <w:tab w:val="left" w:pos="180"/>
              </w:tabs>
              <w:spacing w:before="0" w:line="276" w:lineRule="auto"/>
              <w:contextualSpacing/>
              <w:jc w:val="right"/>
              <w:rPr>
                <w:szCs w:val="20"/>
              </w:rPr>
            </w:pPr>
            <w:r w:rsidRPr="006569A3">
              <w:rPr>
                <w:szCs w:val="20"/>
              </w:rPr>
              <w:t>205,665</w:t>
            </w:r>
          </w:p>
        </w:tc>
      </w:tr>
      <w:tr w:rsidR="0006265C" w:rsidRPr="006569A3" w14:paraId="121DC962" w14:textId="77777777" w:rsidTr="000814C9">
        <w:trPr>
          <w:trHeight w:val="290"/>
        </w:trPr>
        <w:tc>
          <w:tcPr>
            <w:tcW w:w="2491" w:type="dxa"/>
            <w:noWrap/>
            <w:vAlign w:val="bottom"/>
            <w:hideMark/>
          </w:tcPr>
          <w:p w14:paraId="3F436F7C" w14:textId="77777777" w:rsidR="00B16974" w:rsidRPr="006569A3" w:rsidRDefault="00B16974" w:rsidP="000814C9">
            <w:pPr>
              <w:tabs>
                <w:tab w:val="left" w:pos="180"/>
              </w:tabs>
              <w:spacing w:before="0" w:line="276" w:lineRule="auto"/>
              <w:contextualSpacing/>
              <w:rPr>
                <w:szCs w:val="20"/>
              </w:rPr>
            </w:pPr>
            <w:r w:rsidRPr="006569A3">
              <w:rPr>
                <w:szCs w:val="20"/>
              </w:rPr>
              <w:t>Connecticut</w:t>
            </w:r>
          </w:p>
        </w:tc>
        <w:tc>
          <w:tcPr>
            <w:tcW w:w="1734" w:type="dxa"/>
            <w:noWrap/>
            <w:vAlign w:val="bottom"/>
            <w:hideMark/>
          </w:tcPr>
          <w:p w14:paraId="1918C08A" w14:textId="448DC465" w:rsidR="00B16974" w:rsidRPr="006569A3" w:rsidRDefault="00B16974" w:rsidP="000814C9">
            <w:pPr>
              <w:tabs>
                <w:tab w:val="left" w:pos="180"/>
              </w:tabs>
              <w:spacing w:before="0" w:line="276" w:lineRule="auto"/>
              <w:contextualSpacing/>
              <w:jc w:val="right"/>
              <w:rPr>
                <w:szCs w:val="20"/>
              </w:rPr>
            </w:pPr>
            <w:r w:rsidRPr="006569A3">
              <w:rPr>
                <w:szCs w:val="20"/>
              </w:rPr>
              <w:t>429,766</w:t>
            </w:r>
          </w:p>
        </w:tc>
        <w:tc>
          <w:tcPr>
            <w:tcW w:w="1440" w:type="dxa"/>
            <w:noWrap/>
            <w:vAlign w:val="bottom"/>
            <w:hideMark/>
          </w:tcPr>
          <w:p w14:paraId="659F3576" w14:textId="55B397B2" w:rsidR="00B16974" w:rsidRPr="006569A3" w:rsidRDefault="00B16974" w:rsidP="000814C9">
            <w:pPr>
              <w:tabs>
                <w:tab w:val="left" w:pos="180"/>
              </w:tabs>
              <w:spacing w:before="0" w:line="276" w:lineRule="auto"/>
              <w:contextualSpacing/>
              <w:jc w:val="right"/>
              <w:rPr>
                <w:szCs w:val="20"/>
              </w:rPr>
            </w:pPr>
            <w:r w:rsidRPr="006569A3">
              <w:rPr>
                <w:szCs w:val="20"/>
              </w:rPr>
              <w:t>421,742</w:t>
            </w:r>
          </w:p>
        </w:tc>
        <w:tc>
          <w:tcPr>
            <w:tcW w:w="1530" w:type="dxa"/>
            <w:noWrap/>
            <w:vAlign w:val="bottom"/>
            <w:hideMark/>
          </w:tcPr>
          <w:p w14:paraId="27D2ED13" w14:textId="62F00019" w:rsidR="00B16974" w:rsidRPr="006569A3" w:rsidRDefault="00B16974" w:rsidP="000814C9">
            <w:pPr>
              <w:tabs>
                <w:tab w:val="left" w:pos="180"/>
              </w:tabs>
              <w:spacing w:before="0" w:line="276" w:lineRule="auto"/>
              <w:contextualSpacing/>
              <w:jc w:val="right"/>
              <w:rPr>
                <w:szCs w:val="20"/>
              </w:rPr>
            </w:pPr>
            <w:r w:rsidRPr="006569A3">
              <w:rPr>
                <w:szCs w:val="20"/>
              </w:rPr>
              <w:t>560,125</w:t>
            </w:r>
          </w:p>
        </w:tc>
        <w:tc>
          <w:tcPr>
            <w:tcW w:w="2155" w:type="dxa"/>
            <w:noWrap/>
            <w:vAlign w:val="bottom"/>
            <w:hideMark/>
          </w:tcPr>
          <w:p w14:paraId="61DDB962" w14:textId="4867C2AD" w:rsidR="00B16974" w:rsidRPr="006569A3" w:rsidRDefault="00B16974" w:rsidP="000814C9">
            <w:pPr>
              <w:tabs>
                <w:tab w:val="left" w:pos="180"/>
              </w:tabs>
              <w:spacing w:before="0" w:line="276" w:lineRule="auto"/>
              <w:contextualSpacing/>
              <w:jc w:val="right"/>
              <w:rPr>
                <w:szCs w:val="20"/>
              </w:rPr>
            </w:pPr>
            <w:r w:rsidRPr="006569A3">
              <w:rPr>
                <w:szCs w:val="20"/>
              </w:rPr>
              <w:t>138,383</w:t>
            </w:r>
          </w:p>
        </w:tc>
      </w:tr>
      <w:tr w:rsidR="0006265C" w:rsidRPr="006569A3" w14:paraId="4A0107D5" w14:textId="77777777" w:rsidTr="000814C9">
        <w:trPr>
          <w:trHeight w:val="290"/>
        </w:trPr>
        <w:tc>
          <w:tcPr>
            <w:tcW w:w="2491" w:type="dxa"/>
            <w:noWrap/>
            <w:vAlign w:val="bottom"/>
            <w:hideMark/>
          </w:tcPr>
          <w:p w14:paraId="1BC373D8" w14:textId="77777777" w:rsidR="00B16974" w:rsidRPr="006569A3" w:rsidRDefault="00B16974" w:rsidP="000814C9">
            <w:pPr>
              <w:tabs>
                <w:tab w:val="left" w:pos="180"/>
              </w:tabs>
              <w:spacing w:before="0" w:line="276" w:lineRule="auto"/>
              <w:contextualSpacing/>
              <w:rPr>
                <w:szCs w:val="20"/>
              </w:rPr>
            </w:pPr>
            <w:r w:rsidRPr="006569A3">
              <w:rPr>
                <w:szCs w:val="20"/>
              </w:rPr>
              <w:t>Delaware</w:t>
            </w:r>
          </w:p>
        </w:tc>
        <w:tc>
          <w:tcPr>
            <w:tcW w:w="1734" w:type="dxa"/>
            <w:noWrap/>
            <w:vAlign w:val="bottom"/>
            <w:hideMark/>
          </w:tcPr>
          <w:p w14:paraId="343FE4A2" w14:textId="6E1591CB"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1232F96A" w14:textId="735110FE"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89713D3" w14:textId="6017CCF7"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66E067F5" w14:textId="1E9DA214"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16BB390E" w14:textId="77777777" w:rsidTr="000814C9">
        <w:trPr>
          <w:trHeight w:val="290"/>
        </w:trPr>
        <w:tc>
          <w:tcPr>
            <w:tcW w:w="2491" w:type="dxa"/>
            <w:noWrap/>
            <w:vAlign w:val="bottom"/>
            <w:hideMark/>
          </w:tcPr>
          <w:p w14:paraId="24964A73" w14:textId="77777777" w:rsidR="00B16974" w:rsidRPr="006569A3" w:rsidRDefault="00B16974" w:rsidP="000814C9">
            <w:pPr>
              <w:tabs>
                <w:tab w:val="left" w:pos="180"/>
              </w:tabs>
              <w:spacing w:before="0" w:line="276" w:lineRule="auto"/>
              <w:contextualSpacing/>
              <w:rPr>
                <w:szCs w:val="20"/>
              </w:rPr>
            </w:pPr>
            <w:r w:rsidRPr="006569A3">
              <w:rPr>
                <w:szCs w:val="20"/>
              </w:rPr>
              <w:t>District of Columbia</w:t>
            </w:r>
          </w:p>
        </w:tc>
        <w:tc>
          <w:tcPr>
            <w:tcW w:w="1734" w:type="dxa"/>
            <w:noWrap/>
            <w:vAlign w:val="bottom"/>
            <w:hideMark/>
          </w:tcPr>
          <w:p w14:paraId="34B2EFFA" w14:textId="10D75676"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4FAD0743" w14:textId="54CA46F1"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3BFC6D15" w14:textId="65504501"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5DF18D01" w14:textId="290F2F2F"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34705E04" w14:textId="77777777" w:rsidTr="000814C9">
        <w:trPr>
          <w:trHeight w:val="290"/>
        </w:trPr>
        <w:tc>
          <w:tcPr>
            <w:tcW w:w="2491" w:type="dxa"/>
            <w:noWrap/>
            <w:vAlign w:val="bottom"/>
            <w:hideMark/>
          </w:tcPr>
          <w:p w14:paraId="278891D3" w14:textId="77777777" w:rsidR="00B16974" w:rsidRPr="006569A3" w:rsidRDefault="00B16974" w:rsidP="000814C9">
            <w:pPr>
              <w:tabs>
                <w:tab w:val="left" w:pos="180"/>
              </w:tabs>
              <w:spacing w:before="0" w:line="276" w:lineRule="auto"/>
              <w:contextualSpacing/>
              <w:rPr>
                <w:szCs w:val="20"/>
              </w:rPr>
            </w:pPr>
            <w:r w:rsidRPr="006569A3">
              <w:rPr>
                <w:szCs w:val="20"/>
              </w:rPr>
              <w:t>Florida</w:t>
            </w:r>
          </w:p>
        </w:tc>
        <w:tc>
          <w:tcPr>
            <w:tcW w:w="1734" w:type="dxa"/>
            <w:noWrap/>
            <w:vAlign w:val="bottom"/>
            <w:hideMark/>
          </w:tcPr>
          <w:p w14:paraId="3D4F06EC" w14:textId="638E1AFA" w:rsidR="00B16974" w:rsidRPr="006569A3" w:rsidRDefault="00B16974" w:rsidP="000814C9">
            <w:pPr>
              <w:tabs>
                <w:tab w:val="left" w:pos="180"/>
              </w:tabs>
              <w:spacing w:before="0" w:line="276" w:lineRule="auto"/>
              <w:contextualSpacing/>
              <w:jc w:val="right"/>
              <w:rPr>
                <w:szCs w:val="20"/>
              </w:rPr>
            </w:pPr>
            <w:r w:rsidRPr="006569A3">
              <w:rPr>
                <w:szCs w:val="20"/>
              </w:rPr>
              <w:t>2,292,703</w:t>
            </w:r>
          </w:p>
        </w:tc>
        <w:tc>
          <w:tcPr>
            <w:tcW w:w="1440" w:type="dxa"/>
            <w:noWrap/>
            <w:vAlign w:val="bottom"/>
            <w:hideMark/>
          </w:tcPr>
          <w:p w14:paraId="1BC95936" w14:textId="7347630E" w:rsidR="00B16974" w:rsidRPr="006569A3" w:rsidRDefault="00B16974" w:rsidP="000814C9">
            <w:pPr>
              <w:tabs>
                <w:tab w:val="left" w:pos="180"/>
              </w:tabs>
              <w:spacing w:before="0" w:line="276" w:lineRule="auto"/>
              <w:contextualSpacing/>
              <w:jc w:val="right"/>
              <w:rPr>
                <w:szCs w:val="20"/>
              </w:rPr>
            </w:pPr>
            <w:r w:rsidRPr="006569A3">
              <w:rPr>
                <w:szCs w:val="20"/>
              </w:rPr>
              <w:t>2,338,485</w:t>
            </w:r>
          </w:p>
        </w:tc>
        <w:tc>
          <w:tcPr>
            <w:tcW w:w="1530" w:type="dxa"/>
            <w:noWrap/>
            <w:vAlign w:val="bottom"/>
            <w:hideMark/>
          </w:tcPr>
          <w:p w14:paraId="16703F6A" w14:textId="42426F0F" w:rsidR="00B16974" w:rsidRPr="006569A3" w:rsidRDefault="00B16974" w:rsidP="000814C9">
            <w:pPr>
              <w:tabs>
                <w:tab w:val="left" w:pos="180"/>
              </w:tabs>
              <w:spacing w:before="0" w:line="276" w:lineRule="auto"/>
              <w:contextualSpacing/>
              <w:jc w:val="right"/>
              <w:rPr>
                <w:szCs w:val="20"/>
              </w:rPr>
            </w:pPr>
            <w:r w:rsidRPr="006569A3">
              <w:rPr>
                <w:szCs w:val="20"/>
              </w:rPr>
              <w:t>3,122,165</w:t>
            </w:r>
          </w:p>
        </w:tc>
        <w:tc>
          <w:tcPr>
            <w:tcW w:w="2155" w:type="dxa"/>
            <w:noWrap/>
            <w:vAlign w:val="bottom"/>
            <w:hideMark/>
          </w:tcPr>
          <w:p w14:paraId="6B3D9454" w14:textId="11AAF5F2" w:rsidR="00B16974" w:rsidRPr="006569A3" w:rsidRDefault="00B16974" w:rsidP="000814C9">
            <w:pPr>
              <w:tabs>
                <w:tab w:val="left" w:pos="180"/>
              </w:tabs>
              <w:spacing w:before="0" w:line="276" w:lineRule="auto"/>
              <w:contextualSpacing/>
              <w:jc w:val="right"/>
              <w:rPr>
                <w:szCs w:val="20"/>
              </w:rPr>
            </w:pPr>
            <w:r w:rsidRPr="006569A3">
              <w:rPr>
                <w:szCs w:val="20"/>
              </w:rPr>
              <w:t>783,680</w:t>
            </w:r>
          </w:p>
        </w:tc>
      </w:tr>
      <w:tr w:rsidR="0006265C" w:rsidRPr="006569A3" w14:paraId="4610ADEB" w14:textId="77777777" w:rsidTr="000814C9">
        <w:trPr>
          <w:trHeight w:val="583"/>
        </w:trPr>
        <w:tc>
          <w:tcPr>
            <w:tcW w:w="2491" w:type="dxa"/>
            <w:noWrap/>
            <w:vAlign w:val="bottom"/>
            <w:hideMark/>
          </w:tcPr>
          <w:p w14:paraId="55D390E6" w14:textId="77777777" w:rsidR="00B16974" w:rsidRPr="006569A3" w:rsidRDefault="00B16974" w:rsidP="000814C9">
            <w:pPr>
              <w:tabs>
                <w:tab w:val="left" w:pos="180"/>
              </w:tabs>
              <w:spacing w:before="0" w:line="276" w:lineRule="auto"/>
              <w:contextualSpacing/>
              <w:rPr>
                <w:szCs w:val="20"/>
              </w:rPr>
            </w:pPr>
            <w:r w:rsidRPr="006569A3">
              <w:rPr>
                <w:szCs w:val="20"/>
              </w:rPr>
              <w:t>Georgia</w:t>
            </w:r>
          </w:p>
        </w:tc>
        <w:tc>
          <w:tcPr>
            <w:tcW w:w="1734" w:type="dxa"/>
            <w:noWrap/>
            <w:vAlign w:val="bottom"/>
            <w:hideMark/>
          </w:tcPr>
          <w:p w14:paraId="306AB267" w14:textId="20CD8FF6" w:rsidR="00B16974" w:rsidRPr="006569A3" w:rsidRDefault="00B16974" w:rsidP="000814C9">
            <w:pPr>
              <w:tabs>
                <w:tab w:val="left" w:pos="180"/>
              </w:tabs>
              <w:spacing w:before="0" w:line="276" w:lineRule="auto"/>
              <w:contextualSpacing/>
              <w:jc w:val="right"/>
              <w:rPr>
                <w:szCs w:val="20"/>
              </w:rPr>
            </w:pPr>
            <w:r w:rsidRPr="006569A3">
              <w:rPr>
                <w:szCs w:val="20"/>
              </w:rPr>
              <w:t>1,077,194</w:t>
            </w:r>
          </w:p>
        </w:tc>
        <w:tc>
          <w:tcPr>
            <w:tcW w:w="1440" w:type="dxa"/>
            <w:noWrap/>
            <w:vAlign w:val="bottom"/>
            <w:hideMark/>
          </w:tcPr>
          <w:p w14:paraId="084AF403" w14:textId="0E0515F2" w:rsidR="00B16974" w:rsidRPr="006569A3" w:rsidRDefault="00B16974" w:rsidP="000814C9">
            <w:pPr>
              <w:tabs>
                <w:tab w:val="left" w:pos="180"/>
              </w:tabs>
              <w:spacing w:before="0" w:line="276" w:lineRule="auto"/>
              <w:contextualSpacing/>
              <w:jc w:val="right"/>
              <w:rPr>
                <w:szCs w:val="20"/>
              </w:rPr>
            </w:pPr>
            <w:r w:rsidRPr="006569A3">
              <w:rPr>
                <w:szCs w:val="20"/>
              </w:rPr>
              <w:t>1,198,637</w:t>
            </w:r>
          </w:p>
        </w:tc>
        <w:tc>
          <w:tcPr>
            <w:tcW w:w="1530" w:type="dxa"/>
            <w:noWrap/>
            <w:vAlign w:val="bottom"/>
            <w:hideMark/>
          </w:tcPr>
          <w:p w14:paraId="3E7FBB5B" w14:textId="2C5639CA" w:rsidR="00B16974" w:rsidRPr="006569A3" w:rsidRDefault="00B16974" w:rsidP="000814C9">
            <w:pPr>
              <w:tabs>
                <w:tab w:val="left" w:pos="180"/>
              </w:tabs>
              <w:spacing w:before="0" w:line="276" w:lineRule="auto"/>
              <w:contextualSpacing/>
              <w:jc w:val="right"/>
              <w:rPr>
                <w:szCs w:val="20"/>
              </w:rPr>
            </w:pPr>
            <w:r w:rsidRPr="006569A3">
              <w:rPr>
                <w:szCs w:val="20"/>
              </w:rPr>
              <w:t>1,600,195</w:t>
            </w:r>
          </w:p>
        </w:tc>
        <w:tc>
          <w:tcPr>
            <w:tcW w:w="2155" w:type="dxa"/>
            <w:noWrap/>
            <w:vAlign w:val="bottom"/>
            <w:hideMark/>
          </w:tcPr>
          <w:p w14:paraId="4543689A" w14:textId="5BD44666" w:rsidR="00B16974" w:rsidRPr="006569A3" w:rsidRDefault="00B16974" w:rsidP="000814C9">
            <w:pPr>
              <w:tabs>
                <w:tab w:val="left" w:pos="180"/>
              </w:tabs>
              <w:spacing w:before="0" w:line="276" w:lineRule="auto"/>
              <w:contextualSpacing/>
              <w:jc w:val="right"/>
              <w:rPr>
                <w:szCs w:val="20"/>
              </w:rPr>
            </w:pPr>
            <w:r w:rsidRPr="006569A3">
              <w:rPr>
                <w:szCs w:val="20"/>
              </w:rPr>
              <w:t>401,558</w:t>
            </w:r>
          </w:p>
        </w:tc>
      </w:tr>
      <w:tr w:rsidR="0006265C" w:rsidRPr="006569A3" w14:paraId="3C84C0F4" w14:textId="77777777" w:rsidTr="000814C9">
        <w:trPr>
          <w:trHeight w:val="290"/>
        </w:trPr>
        <w:tc>
          <w:tcPr>
            <w:tcW w:w="2491" w:type="dxa"/>
            <w:noWrap/>
            <w:vAlign w:val="bottom"/>
            <w:hideMark/>
          </w:tcPr>
          <w:p w14:paraId="08ECDF46" w14:textId="77777777" w:rsidR="00B16974" w:rsidRPr="006569A3" w:rsidRDefault="00B16974" w:rsidP="000814C9">
            <w:pPr>
              <w:tabs>
                <w:tab w:val="left" w:pos="180"/>
              </w:tabs>
              <w:spacing w:before="0" w:line="276" w:lineRule="auto"/>
              <w:contextualSpacing/>
              <w:rPr>
                <w:szCs w:val="20"/>
              </w:rPr>
            </w:pPr>
            <w:r w:rsidRPr="006569A3">
              <w:rPr>
                <w:szCs w:val="20"/>
              </w:rPr>
              <w:t>Hawaii</w:t>
            </w:r>
          </w:p>
        </w:tc>
        <w:tc>
          <w:tcPr>
            <w:tcW w:w="1734" w:type="dxa"/>
            <w:noWrap/>
            <w:vAlign w:val="bottom"/>
            <w:hideMark/>
          </w:tcPr>
          <w:p w14:paraId="023E3E2D" w14:textId="3013E41B"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28E3EB3D" w14:textId="79B24F95"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AC4410E" w14:textId="561C2C3F"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660081E9" w14:textId="018414F5"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7B75AE18" w14:textId="77777777" w:rsidTr="000814C9">
        <w:trPr>
          <w:trHeight w:val="290"/>
        </w:trPr>
        <w:tc>
          <w:tcPr>
            <w:tcW w:w="2491" w:type="dxa"/>
            <w:noWrap/>
            <w:vAlign w:val="bottom"/>
            <w:hideMark/>
          </w:tcPr>
          <w:p w14:paraId="4BEB2D67" w14:textId="77777777" w:rsidR="00B16974" w:rsidRPr="006569A3" w:rsidRDefault="00B16974" w:rsidP="000814C9">
            <w:pPr>
              <w:tabs>
                <w:tab w:val="left" w:pos="180"/>
              </w:tabs>
              <w:spacing w:before="0" w:line="276" w:lineRule="auto"/>
              <w:contextualSpacing/>
              <w:rPr>
                <w:szCs w:val="20"/>
              </w:rPr>
            </w:pPr>
            <w:r w:rsidRPr="006569A3">
              <w:rPr>
                <w:szCs w:val="20"/>
              </w:rPr>
              <w:t>Idaho</w:t>
            </w:r>
          </w:p>
        </w:tc>
        <w:tc>
          <w:tcPr>
            <w:tcW w:w="1734" w:type="dxa"/>
            <w:noWrap/>
            <w:vAlign w:val="bottom"/>
            <w:hideMark/>
          </w:tcPr>
          <w:p w14:paraId="18399D51" w14:textId="707A5F89"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7554D82E" w14:textId="792349E4"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52F65FE9" w14:textId="1B939B96"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50CA4995" w14:textId="753D24CA"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403B5FFF" w14:textId="77777777" w:rsidTr="000814C9">
        <w:trPr>
          <w:trHeight w:val="290"/>
        </w:trPr>
        <w:tc>
          <w:tcPr>
            <w:tcW w:w="2491" w:type="dxa"/>
            <w:noWrap/>
            <w:vAlign w:val="bottom"/>
            <w:hideMark/>
          </w:tcPr>
          <w:p w14:paraId="6CA4CE2B" w14:textId="77777777" w:rsidR="00B16974" w:rsidRPr="006569A3" w:rsidRDefault="00B16974" w:rsidP="000814C9">
            <w:pPr>
              <w:tabs>
                <w:tab w:val="left" w:pos="180"/>
              </w:tabs>
              <w:spacing w:before="0" w:line="276" w:lineRule="auto"/>
              <w:contextualSpacing/>
              <w:rPr>
                <w:szCs w:val="20"/>
              </w:rPr>
            </w:pPr>
            <w:r w:rsidRPr="006569A3">
              <w:rPr>
                <w:szCs w:val="20"/>
              </w:rPr>
              <w:t>Illinois</w:t>
            </w:r>
          </w:p>
        </w:tc>
        <w:tc>
          <w:tcPr>
            <w:tcW w:w="1734" w:type="dxa"/>
            <w:noWrap/>
            <w:vAlign w:val="bottom"/>
            <w:hideMark/>
          </w:tcPr>
          <w:p w14:paraId="098646C7" w14:textId="6FE8A11B" w:rsidR="00B16974" w:rsidRPr="006569A3" w:rsidRDefault="00B16974" w:rsidP="000814C9">
            <w:pPr>
              <w:tabs>
                <w:tab w:val="left" w:pos="180"/>
              </w:tabs>
              <w:spacing w:before="0" w:line="276" w:lineRule="auto"/>
              <w:contextualSpacing/>
              <w:jc w:val="right"/>
              <w:rPr>
                <w:szCs w:val="20"/>
              </w:rPr>
            </w:pPr>
            <w:r w:rsidRPr="006569A3">
              <w:rPr>
                <w:szCs w:val="20"/>
              </w:rPr>
              <w:t>1,304,250</w:t>
            </w:r>
          </w:p>
        </w:tc>
        <w:tc>
          <w:tcPr>
            <w:tcW w:w="1440" w:type="dxa"/>
            <w:noWrap/>
            <w:vAlign w:val="bottom"/>
            <w:hideMark/>
          </w:tcPr>
          <w:p w14:paraId="7F55FD35" w14:textId="30C9C999" w:rsidR="00B16974" w:rsidRPr="006569A3" w:rsidRDefault="00B16974" w:rsidP="000814C9">
            <w:pPr>
              <w:tabs>
                <w:tab w:val="left" w:pos="180"/>
              </w:tabs>
              <w:spacing w:before="0" w:line="276" w:lineRule="auto"/>
              <w:contextualSpacing/>
              <w:jc w:val="right"/>
              <w:rPr>
                <w:szCs w:val="20"/>
              </w:rPr>
            </w:pPr>
            <w:r w:rsidRPr="006569A3">
              <w:rPr>
                <w:szCs w:val="20"/>
              </w:rPr>
              <w:t>1,468,267</w:t>
            </w:r>
          </w:p>
        </w:tc>
        <w:tc>
          <w:tcPr>
            <w:tcW w:w="1530" w:type="dxa"/>
            <w:noWrap/>
            <w:vAlign w:val="bottom"/>
            <w:hideMark/>
          </w:tcPr>
          <w:p w14:paraId="20DFCDF2" w14:textId="039452C4" w:rsidR="00B16974" w:rsidRPr="006569A3" w:rsidRDefault="00B16974" w:rsidP="000814C9">
            <w:pPr>
              <w:tabs>
                <w:tab w:val="left" w:pos="180"/>
              </w:tabs>
              <w:spacing w:before="0" w:line="276" w:lineRule="auto"/>
              <w:contextualSpacing/>
              <w:jc w:val="right"/>
              <w:rPr>
                <w:szCs w:val="20"/>
              </w:rPr>
            </w:pPr>
            <w:r w:rsidRPr="006569A3">
              <w:rPr>
                <w:szCs w:val="20"/>
              </w:rPr>
              <w:t>1,960,857</w:t>
            </w:r>
          </w:p>
        </w:tc>
        <w:tc>
          <w:tcPr>
            <w:tcW w:w="2155" w:type="dxa"/>
            <w:noWrap/>
            <w:vAlign w:val="bottom"/>
            <w:hideMark/>
          </w:tcPr>
          <w:p w14:paraId="44EC81C6" w14:textId="36EBA771" w:rsidR="00B16974" w:rsidRPr="006569A3" w:rsidRDefault="00B16974" w:rsidP="000814C9">
            <w:pPr>
              <w:tabs>
                <w:tab w:val="left" w:pos="180"/>
              </w:tabs>
              <w:spacing w:before="0" w:line="276" w:lineRule="auto"/>
              <w:contextualSpacing/>
              <w:jc w:val="right"/>
              <w:rPr>
                <w:szCs w:val="20"/>
              </w:rPr>
            </w:pPr>
            <w:r w:rsidRPr="006569A3">
              <w:rPr>
                <w:szCs w:val="20"/>
              </w:rPr>
              <w:t>492,590</w:t>
            </w:r>
          </w:p>
        </w:tc>
      </w:tr>
      <w:tr w:rsidR="0006265C" w:rsidRPr="006569A3" w14:paraId="3438F7C5" w14:textId="77777777" w:rsidTr="000814C9">
        <w:trPr>
          <w:trHeight w:val="290"/>
        </w:trPr>
        <w:tc>
          <w:tcPr>
            <w:tcW w:w="2491" w:type="dxa"/>
            <w:noWrap/>
            <w:vAlign w:val="bottom"/>
            <w:hideMark/>
          </w:tcPr>
          <w:p w14:paraId="40DE9606" w14:textId="77777777" w:rsidR="00B16974" w:rsidRPr="006569A3" w:rsidRDefault="00B16974" w:rsidP="000814C9">
            <w:pPr>
              <w:tabs>
                <w:tab w:val="left" w:pos="180"/>
              </w:tabs>
              <w:spacing w:before="0" w:line="276" w:lineRule="auto"/>
              <w:contextualSpacing/>
              <w:rPr>
                <w:szCs w:val="20"/>
              </w:rPr>
            </w:pPr>
            <w:r w:rsidRPr="006569A3">
              <w:rPr>
                <w:szCs w:val="20"/>
              </w:rPr>
              <w:t>Indiana</w:t>
            </w:r>
          </w:p>
        </w:tc>
        <w:tc>
          <w:tcPr>
            <w:tcW w:w="1734" w:type="dxa"/>
            <w:noWrap/>
            <w:vAlign w:val="bottom"/>
            <w:hideMark/>
          </w:tcPr>
          <w:p w14:paraId="362E3C99" w14:textId="13DC39AD" w:rsidR="00B16974" w:rsidRPr="006569A3" w:rsidRDefault="00B16974" w:rsidP="000814C9">
            <w:pPr>
              <w:tabs>
                <w:tab w:val="left" w:pos="180"/>
              </w:tabs>
              <w:spacing w:before="0" w:line="276" w:lineRule="auto"/>
              <w:contextualSpacing/>
              <w:jc w:val="right"/>
              <w:rPr>
                <w:szCs w:val="20"/>
              </w:rPr>
            </w:pPr>
            <w:r w:rsidRPr="006569A3">
              <w:rPr>
                <w:szCs w:val="20"/>
              </w:rPr>
              <w:t>676,954</w:t>
            </w:r>
          </w:p>
        </w:tc>
        <w:tc>
          <w:tcPr>
            <w:tcW w:w="1440" w:type="dxa"/>
            <w:noWrap/>
            <w:vAlign w:val="bottom"/>
            <w:hideMark/>
          </w:tcPr>
          <w:p w14:paraId="26D779F3" w14:textId="67DC6E76" w:rsidR="00B16974" w:rsidRPr="006569A3" w:rsidRDefault="00B16974" w:rsidP="000814C9">
            <w:pPr>
              <w:tabs>
                <w:tab w:val="left" w:pos="180"/>
              </w:tabs>
              <w:spacing w:before="0" w:line="276" w:lineRule="auto"/>
              <w:contextualSpacing/>
              <w:jc w:val="right"/>
              <w:rPr>
                <w:szCs w:val="20"/>
              </w:rPr>
            </w:pPr>
            <w:r w:rsidRPr="006569A3">
              <w:rPr>
                <w:szCs w:val="20"/>
              </w:rPr>
              <w:t>702,261</w:t>
            </w:r>
          </w:p>
        </w:tc>
        <w:tc>
          <w:tcPr>
            <w:tcW w:w="1530" w:type="dxa"/>
            <w:noWrap/>
            <w:vAlign w:val="bottom"/>
            <w:hideMark/>
          </w:tcPr>
          <w:p w14:paraId="336E13E1" w14:textId="5C7DA2F9" w:rsidR="00B16974" w:rsidRPr="006569A3" w:rsidRDefault="00B16974" w:rsidP="000814C9">
            <w:pPr>
              <w:tabs>
                <w:tab w:val="left" w:pos="180"/>
              </w:tabs>
              <w:spacing w:before="0" w:line="276" w:lineRule="auto"/>
              <w:contextualSpacing/>
              <w:jc w:val="right"/>
              <w:rPr>
                <w:szCs w:val="20"/>
              </w:rPr>
            </w:pPr>
            <w:r w:rsidRPr="006569A3">
              <w:rPr>
                <w:szCs w:val="20"/>
              </w:rPr>
              <w:t>937,763</w:t>
            </w:r>
          </w:p>
        </w:tc>
        <w:tc>
          <w:tcPr>
            <w:tcW w:w="2155" w:type="dxa"/>
            <w:noWrap/>
            <w:vAlign w:val="bottom"/>
            <w:hideMark/>
          </w:tcPr>
          <w:p w14:paraId="20FD65D9" w14:textId="2F945DB3" w:rsidR="00B16974" w:rsidRPr="006569A3" w:rsidRDefault="00B16974" w:rsidP="000814C9">
            <w:pPr>
              <w:tabs>
                <w:tab w:val="left" w:pos="180"/>
              </w:tabs>
              <w:spacing w:before="0" w:line="276" w:lineRule="auto"/>
              <w:contextualSpacing/>
              <w:jc w:val="right"/>
              <w:rPr>
                <w:szCs w:val="20"/>
              </w:rPr>
            </w:pPr>
            <w:r w:rsidRPr="006569A3">
              <w:rPr>
                <w:szCs w:val="20"/>
              </w:rPr>
              <w:t>235,502</w:t>
            </w:r>
          </w:p>
        </w:tc>
      </w:tr>
      <w:tr w:rsidR="0006265C" w:rsidRPr="006569A3" w14:paraId="77A1DEC4" w14:textId="77777777" w:rsidTr="000814C9">
        <w:trPr>
          <w:trHeight w:val="583"/>
        </w:trPr>
        <w:tc>
          <w:tcPr>
            <w:tcW w:w="2491" w:type="dxa"/>
            <w:noWrap/>
            <w:vAlign w:val="bottom"/>
            <w:hideMark/>
          </w:tcPr>
          <w:p w14:paraId="0886146A" w14:textId="77777777" w:rsidR="00B16974" w:rsidRPr="006569A3" w:rsidRDefault="00B16974" w:rsidP="000814C9">
            <w:pPr>
              <w:tabs>
                <w:tab w:val="left" w:pos="180"/>
              </w:tabs>
              <w:spacing w:before="0" w:line="276" w:lineRule="auto"/>
              <w:contextualSpacing/>
              <w:rPr>
                <w:szCs w:val="20"/>
              </w:rPr>
            </w:pPr>
            <w:r w:rsidRPr="006569A3">
              <w:rPr>
                <w:szCs w:val="20"/>
              </w:rPr>
              <w:t>Iowa</w:t>
            </w:r>
          </w:p>
        </w:tc>
        <w:tc>
          <w:tcPr>
            <w:tcW w:w="1734" w:type="dxa"/>
            <w:noWrap/>
            <w:vAlign w:val="bottom"/>
            <w:hideMark/>
          </w:tcPr>
          <w:p w14:paraId="1AC9E3CD" w14:textId="220C456B"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4E34F947" w14:textId="0207D2D7"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614BEF69" w14:textId="2F709EBB"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392C6816" w14:textId="4D15F8CA"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1ADF4A5F" w14:textId="77777777" w:rsidTr="000814C9">
        <w:trPr>
          <w:trHeight w:val="290"/>
        </w:trPr>
        <w:tc>
          <w:tcPr>
            <w:tcW w:w="2491" w:type="dxa"/>
            <w:noWrap/>
            <w:vAlign w:val="bottom"/>
            <w:hideMark/>
          </w:tcPr>
          <w:p w14:paraId="17EC100C" w14:textId="77777777" w:rsidR="00B16974" w:rsidRPr="006569A3" w:rsidRDefault="00B16974" w:rsidP="000814C9">
            <w:pPr>
              <w:tabs>
                <w:tab w:val="left" w:pos="180"/>
              </w:tabs>
              <w:spacing w:before="0" w:line="276" w:lineRule="auto"/>
              <w:contextualSpacing/>
              <w:rPr>
                <w:szCs w:val="20"/>
              </w:rPr>
            </w:pPr>
            <w:r w:rsidRPr="006569A3">
              <w:rPr>
                <w:szCs w:val="20"/>
              </w:rPr>
              <w:t>Kansas</w:t>
            </w:r>
          </w:p>
        </w:tc>
        <w:tc>
          <w:tcPr>
            <w:tcW w:w="1734" w:type="dxa"/>
            <w:noWrap/>
            <w:vAlign w:val="bottom"/>
            <w:hideMark/>
          </w:tcPr>
          <w:p w14:paraId="5630662A" w14:textId="25205962"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19CC2FE1" w14:textId="78E2EE7B"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9557D51" w14:textId="228F0FB8"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6FB55734" w14:textId="665E9B1F"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1BE906C8" w14:textId="77777777" w:rsidTr="000814C9">
        <w:trPr>
          <w:trHeight w:val="290"/>
        </w:trPr>
        <w:tc>
          <w:tcPr>
            <w:tcW w:w="2491" w:type="dxa"/>
            <w:noWrap/>
            <w:vAlign w:val="bottom"/>
            <w:hideMark/>
          </w:tcPr>
          <w:p w14:paraId="0334E852" w14:textId="77777777" w:rsidR="00B16974" w:rsidRPr="006569A3" w:rsidRDefault="00B16974" w:rsidP="000814C9">
            <w:pPr>
              <w:tabs>
                <w:tab w:val="left" w:pos="180"/>
              </w:tabs>
              <w:spacing w:before="0" w:line="276" w:lineRule="auto"/>
              <w:contextualSpacing/>
              <w:rPr>
                <w:szCs w:val="20"/>
              </w:rPr>
            </w:pPr>
            <w:r w:rsidRPr="006569A3">
              <w:rPr>
                <w:szCs w:val="20"/>
              </w:rPr>
              <w:t>Kentucky</w:t>
            </w:r>
          </w:p>
        </w:tc>
        <w:tc>
          <w:tcPr>
            <w:tcW w:w="1734" w:type="dxa"/>
            <w:noWrap/>
            <w:vAlign w:val="bottom"/>
            <w:hideMark/>
          </w:tcPr>
          <w:p w14:paraId="1FC1420C" w14:textId="68809BA8" w:rsidR="00B16974" w:rsidRPr="006569A3" w:rsidRDefault="00B16974" w:rsidP="000814C9">
            <w:pPr>
              <w:tabs>
                <w:tab w:val="left" w:pos="180"/>
              </w:tabs>
              <w:spacing w:before="0" w:line="276" w:lineRule="auto"/>
              <w:contextualSpacing/>
              <w:jc w:val="right"/>
              <w:rPr>
                <w:szCs w:val="20"/>
              </w:rPr>
            </w:pPr>
            <w:r w:rsidRPr="006569A3">
              <w:rPr>
                <w:szCs w:val="20"/>
              </w:rPr>
              <w:t>479,195</w:t>
            </w:r>
          </w:p>
        </w:tc>
        <w:tc>
          <w:tcPr>
            <w:tcW w:w="1440" w:type="dxa"/>
            <w:noWrap/>
            <w:vAlign w:val="bottom"/>
            <w:hideMark/>
          </w:tcPr>
          <w:p w14:paraId="540F78F0" w14:textId="4416DD7B" w:rsidR="00B16974" w:rsidRPr="006569A3" w:rsidRDefault="00B16974" w:rsidP="000814C9">
            <w:pPr>
              <w:tabs>
                <w:tab w:val="left" w:pos="180"/>
              </w:tabs>
              <w:spacing w:before="0" w:line="276" w:lineRule="auto"/>
              <w:contextualSpacing/>
              <w:jc w:val="right"/>
              <w:rPr>
                <w:szCs w:val="20"/>
              </w:rPr>
            </w:pPr>
            <w:r w:rsidRPr="006569A3">
              <w:rPr>
                <w:szCs w:val="20"/>
              </w:rPr>
              <w:t>538,283</w:t>
            </w:r>
          </w:p>
        </w:tc>
        <w:tc>
          <w:tcPr>
            <w:tcW w:w="1530" w:type="dxa"/>
            <w:noWrap/>
            <w:vAlign w:val="bottom"/>
            <w:hideMark/>
          </w:tcPr>
          <w:p w14:paraId="709F70F7" w14:textId="55AC2372" w:rsidR="00B16974" w:rsidRPr="006569A3" w:rsidRDefault="00B16974" w:rsidP="000814C9">
            <w:pPr>
              <w:tabs>
                <w:tab w:val="left" w:pos="180"/>
              </w:tabs>
              <w:spacing w:before="0" w:line="276" w:lineRule="auto"/>
              <w:contextualSpacing/>
              <w:jc w:val="right"/>
              <w:rPr>
                <w:szCs w:val="20"/>
              </w:rPr>
            </w:pPr>
            <w:r w:rsidRPr="006569A3">
              <w:rPr>
                <w:szCs w:val="20"/>
              </w:rPr>
              <w:t>718,536</w:t>
            </w:r>
          </w:p>
        </w:tc>
        <w:tc>
          <w:tcPr>
            <w:tcW w:w="2155" w:type="dxa"/>
            <w:noWrap/>
            <w:vAlign w:val="bottom"/>
            <w:hideMark/>
          </w:tcPr>
          <w:p w14:paraId="2FBDB582" w14:textId="5C244C28" w:rsidR="00B16974" w:rsidRPr="006569A3" w:rsidRDefault="00B16974" w:rsidP="000814C9">
            <w:pPr>
              <w:tabs>
                <w:tab w:val="left" w:pos="180"/>
              </w:tabs>
              <w:spacing w:before="0" w:line="276" w:lineRule="auto"/>
              <w:contextualSpacing/>
              <w:jc w:val="right"/>
              <w:rPr>
                <w:szCs w:val="20"/>
              </w:rPr>
            </w:pPr>
            <w:r w:rsidRPr="006569A3">
              <w:rPr>
                <w:szCs w:val="20"/>
              </w:rPr>
              <w:t>180,253</w:t>
            </w:r>
          </w:p>
        </w:tc>
      </w:tr>
      <w:tr w:rsidR="0006265C" w:rsidRPr="006569A3" w14:paraId="35CFE066" w14:textId="77777777" w:rsidTr="000814C9">
        <w:trPr>
          <w:trHeight w:val="290"/>
        </w:trPr>
        <w:tc>
          <w:tcPr>
            <w:tcW w:w="2491" w:type="dxa"/>
            <w:noWrap/>
            <w:vAlign w:val="bottom"/>
            <w:hideMark/>
          </w:tcPr>
          <w:p w14:paraId="55B5F63B" w14:textId="77777777" w:rsidR="00B16974" w:rsidRPr="006569A3" w:rsidRDefault="00B16974" w:rsidP="000814C9">
            <w:pPr>
              <w:tabs>
                <w:tab w:val="left" w:pos="180"/>
              </w:tabs>
              <w:spacing w:before="0" w:line="276" w:lineRule="auto"/>
              <w:contextualSpacing/>
              <w:rPr>
                <w:szCs w:val="20"/>
              </w:rPr>
            </w:pPr>
            <w:r w:rsidRPr="006569A3">
              <w:rPr>
                <w:szCs w:val="20"/>
              </w:rPr>
              <w:t>Louisiana</w:t>
            </w:r>
          </w:p>
        </w:tc>
        <w:tc>
          <w:tcPr>
            <w:tcW w:w="1734" w:type="dxa"/>
            <w:noWrap/>
            <w:vAlign w:val="bottom"/>
            <w:hideMark/>
          </w:tcPr>
          <w:p w14:paraId="40B40B87" w14:textId="17963B8E" w:rsidR="00B16974" w:rsidRPr="006569A3" w:rsidRDefault="00B16974" w:rsidP="000814C9">
            <w:pPr>
              <w:tabs>
                <w:tab w:val="left" w:pos="180"/>
              </w:tabs>
              <w:spacing w:before="0" w:line="276" w:lineRule="auto"/>
              <w:contextualSpacing/>
              <w:jc w:val="right"/>
              <w:rPr>
                <w:szCs w:val="20"/>
              </w:rPr>
            </w:pPr>
            <w:r w:rsidRPr="006569A3">
              <w:rPr>
                <w:szCs w:val="20"/>
              </w:rPr>
              <w:t>523,370</w:t>
            </w:r>
          </w:p>
        </w:tc>
        <w:tc>
          <w:tcPr>
            <w:tcW w:w="1440" w:type="dxa"/>
            <w:noWrap/>
            <w:vAlign w:val="bottom"/>
            <w:hideMark/>
          </w:tcPr>
          <w:p w14:paraId="562B0891" w14:textId="76466CCF" w:rsidR="00B16974" w:rsidRPr="006569A3" w:rsidRDefault="00B16974" w:rsidP="000814C9">
            <w:pPr>
              <w:tabs>
                <w:tab w:val="left" w:pos="180"/>
              </w:tabs>
              <w:spacing w:before="0" w:line="276" w:lineRule="auto"/>
              <w:contextualSpacing/>
              <w:jc w:val="right"/>
              <w:rPr>
                <w:szCs w:val="20"/>
              </w:rPr>
            </w:pPr>
            <w:r w:rsidRPr="006569A3">
              <w:rPr>
                <w:szCs w:val="20"/>
              </w:rPr>
              <w:t>565,661</w:t>
            </w:r>
          </w:p>
        </w:tc>
        <w:tc>
          <w:tcPr>
            <w:tcW w:w="1530" w:type="dxa"/>
            <w:noWrap/>
            <w:vAlign w:val="bottom"/>
            <w:hideMark/>
          </w:tcPr>
          <w:p w14:paraId="4BF48A4D" w14:textId="6EC581DB" w:rsidR="00B16974" w:rsidRPr="006569A3" w:rsidRDefault="00B16974" w:rsidP="000814C9">
            <w:pPr>
              <w:tabs>
                <w:tab w:val="left" w:pos="180"/>
              </w:tabs>
              <w:spacing w:before="0" w:line="276" w:lineRule="auto"/>
              <w:contextualSpacing/>
              <w:jc w:val="right"/>
              <w:rPr>
                <w:szCs w:val="20"/>
              </w:rPr>
            </w:pPr>
            <w:r w:rsidRPr="006569A3">
              <w:rPr>
                <w:szCs w:val="20"/>
              </w:rPr>
              <w:t>754,985</w:t>
            </w:r>
          </w:p>
        </w:tc>
        <w:tc>
          <w:tcPr>
            <w:tcW w:w="2155" w:type="dxa"/>
            <w:noWrap/>
            <w:vAlign w:val="bottom"/>
            <w:hideMark/>
          </w:tcPr>
          <w:p w14:paraId="7F6A8DD3" w14:textId="4F18ECB0" w:rsidR="00B16974" w:rsidRPr="006569A3" w:rsidRDefault="00B16974" w:rsidP="000814C9">
            <w:pPr>
              <w:tabs>
                <w:tab w:val="left" w:pos="180"/>
              </w:tabs>
              <w:spacing w:before="0" w:line="276" w:lineRule="auto"/>
              <w:contextualSpacing/>
              <w:jc w:val="right"/>
              <w:rPr>
                <w:szCs w:val="20"/>
              </w:rPr>
            </w:pPr>
            <w:r w:rsidRPr="006569A3">
              <w:rPr>
                <w:szCs w:val="20"/>
              </w:rPr>
              <w:t>189,324</w:t>
            </w:r>
          </w:p>
        </w:tc>
      </w:tr>
      <w:tr w:rsidR="0006265C" w:rsidRPr="006569A3" w14:paraId="4B5CDD94" w14:textId="77777777" w:rsidTr="000814C9">
        <w:trPr>
          <w:trHeight w:val="290"/>
        </w:trPr>
        <w:tc>
          <w:tcPr>
            <w:tcW w:w="2491" w:type="dxa"/>
            <w:noWrap/>
            <w:vAlign w:val="bottom"/>
            <w:hideMark/>
          </w:tcPr>
          <w:p w14:paraId="02E06F91" w14:textId="0A3D02E5" w:rsidR="00B16974" w:rsidRPr="006569A3" w:rsidRDefault="00B16974" w:rsidP="000814C9">
            <w:pPr>
              <w:tabs>
                <w:tab w:val="left" w:pos="180"/>
              </w:tabs>
              <w:spacing w:before="0" w:line="276" w:lineRule="auto"/>
              <w:contextualSpacing/>
              <w:rPr>
                <w:szCs w:val="20"/>
              </w:rPr>
            </w:pPr>
            <w:r w:rsidRPr="006569A3">
              <w:rPr>
                <w:szCs w:val="20"/>
              </w:rPr>
              <w:t>Maine</w:t>
            </w:r>
          </w:p>
        </w:tc>
        <w:tc>
          <w:tcPr>
            <w:tcW w:w="1734" w:type="dxa"/>
            <w:noWrap/>
            <w:vAlign w:val="bottom"/>
            <w:hideMark/>
          </w:tcPr>
          <w:p w14:paraId="7724BE3A" w14:textId="05C0D3FD"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57A2ABE2" w14:textId="4F4F40BC"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16A8F4C4" w14:textId="1B0B13B6"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6AC2B9C0" w14:textId="00715533"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6CCB8D86" w14:textId="77777777" w:rsidTr="000814C9">
        <w:trPr>
          <w:trHeight w:val="583"/>
        </w:trPr>
        <w:tc>
          <w:tcPr>
            <w:tcW w:w="2491" w:type="dxa"/>
            <w:noWrap/>
            <w:vAlign w:val="bottom"/>
            <w:hideMark/>
          </w:tcPr>
          <w:p w14:paraId="44AD6702" w14:textId="77777777" w:rsidR="00B16974" w:rsidRPr="006569A3" w:rsidRDefault="00B16974" w:rsidP="000814C9">
            <w:pPr>
              <w:tabs>
                <w:tab w:val="left" w:pos="180"/>
              </w:tabs>
              <w:spacing w:before="0" w:line="276" w:lineRule="auto"/>
              <w:contextualSpacing/>
              <w:rPr>
                <w:szCs w:val="20"/>
              </w:rPr>
            </w:pPr>
            <w:r w:rsidRPr="006569A3">
              <w:rPr>
                <w:szCs w:val="20"/>
              </w:rPr>
              <w:t>Maryland</w:t>
            </w:r>
          </w:p>
        </w:tc>
        <w:tc>
          <w:tcPr>
            <w:tcW w:w="1734" w:type="dxa"/>
            <w:noWrap/>
            <w:vAlign w:val="bottom"/>
            <w:hideMark/>
          </w:tcPr>
          <w:p w14:paraId="4B559550" w14:textId="6831D688" w:rsidR="00B16974" w:rsidRPr="006569A3" w:rsidRDefault="00B16974" w:rsidP="000814C9">
            <w:pPr>
              <w:tabs>
                <w:tab w:val="left" w:pos="180"/>
              </w:tabs>
              <w:spacing w:before="0" w:line="276" w:lineRule="auto"/>
              <w:contextualSpacing/>
              <w:jc w:val="right"/>
              <w:rPr>
                <w:szCs w:val="20"/>
              </w:rPr>
            </w:pPr>
            <w:r w:rsidRPr="006569A3">
              <w:rPr>
                <w:szCs w:val="20"/>
              </w:rPr>
              <w:t>623,255</w:t>
            </w:r>
          </w:p>
        </w:tc>
        <w:tc>
          <w:tcPr>
            <w:tcW w:w="1440" w:type="dxa"/>
            <w:noWrap/>
            <w:vAlign w:val="bottom"/>
            <w:hideMark/>
          </w:tcPr>
          <w:p w14:paraId="2D4DF2E2" w14:textId="2C77E017" w:rsidR="00B16974" w:rsidRPr="006569A3" w:rsidRDefault="00B16974" w:rsidP="000814C9">
            <w:pPr>
              <w:tabs>
                <w:tab w:val="left" w:pos="180"/>
              </w:tabs>
              <w:spacing w:before="0" w:line="276" w:lineRule="auto"/>
              <w:contextualSpacing/>
              <w:jc w:val="right"/>
              <w:rPr>
                <w:szCs w:val="20"/>
              </w:rPr>
            </w:pPr>
            <w:r w:rsidRPr="006569A3">
              <w:rPr>
                <w:szCs w:val="20"/>
              </w:rPr>
              <w:t>660,790</w:t>
            </w:r>
          </w:p>
        </w:tc>
        <w:tc>
          <w:tcPr>
            <w:tcW w:w="1530" w:type="dxa"/>
            <w:noWrap/>
            <w:vAlign w:val="bottom"/>
            <w:hideMark/>
          </w:tcPr>
          <w:p w14:paraId="226B9342" w14:textId="61883CB8" w:rsidR="00B16974" w:rsidRPr="006569A3" w:rsidRDefault="00B16974" w:rsidP="000814C9">
            <w:pPr>
              <w:tabs>
                <w:tab w:val="left" w:pos="180"/>
              </w:tabs>
              <w:spacing w:before="0" w:line="276" w:lineRule="auto"/>
              <w:contextualSpacing/>
              <w:jc w:val="right"/>
              <w:rPr>
                <w:szCs w:val="20"/>
              </w:rPr>
            </w:pPr>
            <w:r w:rsidRPr="006569A3">
              <w:rPr>
                <w:szCs w:val="20"/>
              </w:rPr>
              <w:t>882,666</w:t>
            </w:r>
          </w:p>
        </w:tc>
        <w:tc>
          <w:tcPr>
            <w:tcW w:w="2155" w:type="dxa"/>
            <w:noWrap/>
            <w:vAlign w:val="bottom"/>
            <w:hideMark/>
          </w:tcPr>
          <w:p w14:paraId="13FD0593" w14:textId="688B3BEE" w:rsidR="00B16974" w:rsidRPr="006569A3" w:rsidRDefault="00B16974" w:rsidP="000814C9">
            <w:pPr>
              <w:tabs>
                <w:tab w:val="left" w:pos="180"/>
              </w:tabs>
              <w:spacing w:before="0" w:line="276" w:lineRule="auto"/>
              <w:contextualSpacing/>
              <w:jc w:val="right"/>
              <w:rPr>
                <w:szCs w:val="20"/>
              </w:rPr>
            </w:pPr>
            <w:r w:rsidRPr="006569A3">
              <w:rPr>
                <w:szCs w:val="20"/>
              </w:rPr>
              <w:t>221,876</w:t>
            </w:r>
          </w:p>
        </w:tc>
      </w:tr>
      <w:tr w:rsidR="0006265C" w:rsidRPr="006569A3" w14:paraId="3908049E" w14:textId="77777777" w:rsidTr="000814C9">
        <w:trPr>
          <w:trHeight w:val="290"/>
        </w:trPr>
        <w:tc>
          <w:tcPr>
            <w:tcW w:w="2491" w:type="dxa"/>
            <w:noWrap/>
            <w:vAlign w:val="bottom"/>
            <w:hideMark/>
          </w:tcPr>
          <w:p w14:paraId="58014590" w14:textId="77777777" w:rsidR="00B16974" w:rsidRPr="006569A3" w:rsidRDefault="00B16974" w:rsidP="000814C9">
            <w:pPr>
              <w:tabs>
                <w:tab w:val="left" w:pos="180"/>
              </w:tabs>
              <w:spacing w:before="0" w:line="276" w:lineRule="auto"/>
              <w:contextualSpacing/>
              <w:rPr>
                <w:szCs w:val="20"/>
              </w:rPr>
            </w:pPr>
            <w:r w:rsidRPr="006569A3">
              <w:rPr>
                <w:szCs w:val="20"/>
              </w:rPr>
              <w:t>Massachusetts</w:t>
            </w:r>
          </w:p>
        </w:tc>
        <w:tc>
          <w:tcPr>
            <w:tcW w:w="1734" w:type="dxa"/>
            <w:noWrap/>
            <w:vAlign w:val="bottom"/>
            <w:hideMark/>
          </w:tcPr>
          <w:p w14:paraId="43D69721" w14:textId="16194CA9" w:rsidR="00B16974" w:rsidRPr="006569A3" w:rsidRDefault="00B16974" w:rsidP="000814C9">
            <w:pPr>
              <w:tabs>
                <w:tab w:val="left" w:pos="180"/>
              </w:tabs>
              <w:spacing w:before="0" w:line="276" w:lineRule="auto"/>
              <w:contextualSpacing/>
              <w:jc w:val="right"/>
              <w:rPr>
                <w:szCs w:val="20"/>
              </w:rPr>
            </w:pPr>
            <w:r w:rsidRPr="006569A3">
              <w:rPr>
                <w:szCs w:val="20"/>
              </w:rPr>
              <w:t>674,904</w:t>
            </w:r>
          </w:p>
        </w:tc>
        <w:tc>
          <w:tcPr>
            <w:tcW w:w="1440" w:type="dxa"/>
            <w:noWrap/>
            <w:vAlign w:val="bottom"/>
            <w:hideMark/>
          </w:tcPr>
          <w:p w14:paraId="1A70A375" w14:textId="5C086693" w:rsidR="00B16974" w:rsidRPr="006569A3" w:rsidRDefault="00B16974" w:rsidP="000814C9">
            <w:pPr>
              <w:tabs>
                <w:tab w:val="left" w:pos="180"/>
              </w:tabs>
              <w:spacing w:before="0" w:line="276" w:lineRule="auto"/>
              <w:contextualSpacing/>
              <w:jc w:val="right"/>
              <w:rPr>
                <w:szCs w:val="20"/>
              </w:rPr>
            </w:pPr>
            <w:r w:rsidRPr="006569A3">
              <w:rPr>
                <w:szCs w:val="20"/>
              </w:rPr>
              <w:t>733,673</w:t>
            </w:r>
          </w:p>
        </w:tc>
        <w:tc>
          <w:tcPr>
            <w:tcW w:w="1530" w:type="dxa"/>
            <w:noWrap/>
            <w:vAlign w:val="bottom"/>
            <w:hideMark/>
          </w:tcPr>
          <w:p w14:paraId="6E3B8A81" w14:textId="34362D63" w:rsidR="00B16974" w:rsidRPr="006569A3" w:rsidRDefault="00B16974" w:rsidP="000814C9">
            <w:pPr>
              <w:tabs>
                <w:tab w:val="left" w:pos="180"/>
              </w:tabs>
              <w:spacing w:before="0" w:line="276" w:lineRule="auto"/>
              <w:contextualSpacing/>
              <w:jc w:val="right"/>
              <w:rPr>
                <w:szCs w:val="20"/>
              </w:rPr>
            </w:pPr>
            <w:r w:rsidRPr="006569A3">
              <w:rPr>
                <w:szCs w:val="20"/>
              </w:rPr>
              <w:t>980,017</w:t>
            </w:r>
          </w:p>
        </w:tc>
        <w:tc>
          <w:tcPr>
            <w:tcW w:w="2155" w:type="dxa"/>
            <w:noWrap/>
            <w:vAlign w:val="bottom"/>
            <w:hideMark/>
          </w:tcPr>
          <w:p w14:paraId="7D3D703E" w14:textId="1DFFBAA7" w:rsidR="00B16974" w:rsidRPr="006569A3" w:rsidRDefault="00B16974" w:rsidP="000814C9">
            <w:pPr>
              <w:tabs>
                <w:tab w:val="left" w:pos="180"/>
              </w:tabs>
              <w:spacing w:before="0" w:line="276" w:lineRule="auto"/>
              <w:contextualSpacing/>
              <w:jc w:val="right"/>
              <w:rPr>
                <w:szCs w:val="20"/>
              </w:rPr>
            </w:pPr>
            <w:r w:rsidRPr="006569A3">
              <w:rPr>
                <w:szCs w:val="20"/>
              </w:rPr>
              <w:t>246,344</w:t>
            </w:r>
          </w:p>
        </w:tc>
      </w:tr>
      <w:tr w:rsidR="0006265C" w:rsidRPr="006569A3" w14:paraId="730CFBC7" w14:textId="77777777" w:rsidTr="000814C9">
        <w:trPr>
          <w:trHeight w:val="290"/>
        </w:trPr>
        <w:tc>
          <w:tcPr>
            <w:tcW w:w="2491" w:type="dxa"/>
            <w:noWrap/>
            <w:vAlign w:val="bottom"/>
            <w:hideMark/>
          </w:tcPr>
          <w:p w14:paraId="03A5F240" w14:textId="77777777" w:rsidR="00B16974" w:rsidRPr="006569A3" w:rsidRDefault="00B16974" w:rsidP="000814C9">
            <w:pPr>
              <w:tabs>
                <w:tab w:val="left" w:pos="180"/>
              </w:tabs>
              <w:spacing w:before="0" w:line="276" w:lineRule="auto"/>
              <w:contextualSpacing/>
              <w:rPr>
                <w:szCs w:val="20"/>
              </w:rPr>
            </w:pPr>
            <w:r w:rsidRPr="006569A3">
              <w:rPr>
                <w:szCs w:val="20"/>
              </w:rPr>
              <w:t>Michigan</w:t>
            </w:r>
          </w:p>
        </w:tc>
        <w:tc>
          <w:tcPr>
            <w:tcW w:w="1734" w:type="dxa"/>
            <w:noWrap/>
            <w:vAlign w:val="bottom"/>
            <w:hideMark/>
          </w:tcPr>
          <w:p w14:paraId="104B345B" w14:textId="337DA218" w:rsidR="00B16974" w:rsidRPr="006569A3" w:rsidRDefault="00B16974" w:rsidP="000814C9">
            <w:pPr>
              <w:tabs>
                <w:tab w:val="left" w:pos="180"/>
              </w:tabs>
              <w:spacing w:before="0" w:line="276" w:lineRule="auto"/>
              <w:contextualSpacing/>
              <w:jc w:val="right"/>
              <w:rPr>
                <w:szCs w:val="20"/>
              </w:rPr>
            </w:pPr>
            <w:r w:rsidRPr="006569A3">
              <w:rPr>
                <w:szCs w:val="20"/>
              </w:rPr>
              <w:t>998,929</w:t>
            </w:r>
          </w:p>
        </w:tc>
        <w:tc>
          <w:tcPr>
            <w:tcW w:w="1440" w:type="dxa"/>
            <w:noWrap/>
            <w:vAlign w:val="bottom"/>
            <w:hideMark/>
          </w:tcPr>
          <w:p w14:paraId="302435E4" w14:textId="6C82646A" w:rsidR="00B16974" w:rsidRPr="006569A3" w:rsidRDefault="00B16974" w:rsidP="000814C9">
            <w:pPr>
              <w:tabs>
                <w:tab w:val="left" w:pos="180"/>
              </w:tabs>
              <w:spacing w:before="0" w:line="276" w:lineRule="auto"/>
              <w:contextualSpacing/>
              <w:jc w:val="right"/>
              <w:rPr>
                <w:szCs w:val="20"/>
              </w:rPr>
            </w:pPr>
            <w:r w:rsidRPr="006569A3">
              <w:rPr>
                <w:szCs w:val="20"/>
              </w:rPr>
              <w:t>1,148,516</w:t>
            </w:r>
          </w:p>
        </w:tc>
        <w:tc>
          <w:tcPr>
            <w:tcW w:w="1530" w:type="dxa"/>
            <w:noWrap/>
            <w:vAlign w:val="bottom"/>
            <w:hideMark/>
          </w:tcPr>
          <w:p w14:paraId="78343375" w14:textId="4C5BE46C" w:rsidR="00B16974" w:rsidRPr="006569A3" w:rsidRDefault="00B16974" w:rsidP="000814C9">
            <w:pPr>
              <w:tabs>
                <w:tab w:val="left" w:pos="180"/>
              </w:tabs>
              <w:spacing w:before="0" w:line="276" w:lineRule="auto"/>
              <w:contextualSpacing/>
              <w:jc w:val="right"/>
              <w:rPr>
                <w:szCs w:val="20"/>
              </w:rPr>
            </w:pPr>
            <w:r w:rsidRPr="006569A3">
              <w:rPr>
                <w:szCs w:val="20"/>
              </w:rPr>
              <w:t>1,533,690</w:t>
            </w:r>
          </w:p>
        </w:tc>
        <w:tc>
          <w:tcPr>
            <w:tcW w:w="2155" w:type="dxa"/>
            <w:noWrap/>
            <w:vAlign w:val="bottom"/>
            <w:hideMark/>
          </w:tcPr>
          <w:p w14:paraId="05A70239" w14:textId="2A831E0D" w:rsidR="00B16974" w:rsidRPr="006569A3" w:rsidRDefault="00B16974" w:rsidP="000814C9">
            <w:pPr>
              <w:tabs>
                <w:tab w:val="left" w:pos="180"/>
              </w:tabs>
              <w:spacing w:before="0" w:line="276" w:lineRule="auto"/>
              <w:contextualSpacing/>
              <w:jc w:val="right"/>
              <w:rPr>
                <w:szCs w:val="20"/>
              </w:rPr>
            </w:pPr>
            <w:r w:rsidRPr="006569A3">
              <w:rPr>
                <w:szCs w:val="20"/>
              </w:rPr>
              <w:t>385,174</w:t>
            </w:r>
          </w:p>
        </w:tc>
      </w:tr>
      <w:tr w:rsidR="0006265C" w:rsidRPr="006569A3" w14:paraId="79076718" w14:textId="77777777" w:rsidTr="000814C9">
        <w:trPr>
          <w:trHeight w:val="290"/>
        </w:trPr>
        <w:tc>
          <w:tcPr>
            <w:tcW w:w="2491" w:type="dxa"/>
            <w:noWrap/>
            <w:vAlign w:val="bottom"/>
            <w:hideMark/>
          </w:tcPr>
          <w:p w14:paraId="5423EE8A" w14:textId="77777777" w:rsidR="00B16974" w:rsidRPr="006569A3" w:rsidRDefault="00B16974" w:rsidP="000814C9">
            <w:pPr>
              <w:tabs>
                <w:tab w:val="left" w:pos="180"/>
              </w:tabs>
              <w:spacing w:before="0" w:line="276" w:lineRule="auto"/>
              <w:contextualSpacing/>
              <w:rPr>
                <w:szCs w:val="20"/>
              </w:rPr>
            </w:pPr>
            <w:r w:rsidRPr="006569A3">
              <w:rPr>
                <w:szCs w:val="20"/>
              </w:rPr>
              <w:t>Minnesota</w:t>
            </w:r>
          </w:p>
        </w:tc>
        <w:tc>
          <w:tcPr>
            <w:tcW w:w="1734" w:type="dxa"/>
            <w:noWrap/>
            <w:vAlign w:val="bottom"/>
            <w:hideMark/>
          </w:tcPr>
          <w:p w14:paraId="0182F7AF" w14:textId="301CE46B" w:rsidR="00B16974" w:rsidRPr="006569A3" w:rsidRDefault="00B16974" w:rsidP="000814C9">
            <w:pPr>
              <w:tabs>
                <w:tab w:val="left" w:pos="180"/>
              </w:tabs>
              <w:spacing w:before="0" w:line="276" w:lineRule="auto"/>
              <w:contextualSpacing/>
              <w:jc w:val="right"/>
              <w:rPr>
                <w:szCs w:val="20"/>
              </w:rPr>
            </w:pPr>
            <w:r w:rsidRPr="006569A3">
              <w:rPr>
                <w:szCs w:val="20"/>
              </w:rPr>
              <w:t>531,282</w:t>
            </w:r>
          </w:p>
        </w:tc>
        <w:tc>
          <w:tcPr>
            <w:tcW w:w="1440" w:type="dxa"/>
            <w:noWrap/>
            <w:vAlign w:val="bottom"/>
            <w:hideMark/>
          </w:tcPr>
          <w:p w14:paraId="186495FF" w14:textId="74FBCF60" w:rsidR="00B16974" w:rsidRPr="006569A3" w:rsidRDefault="00B16974" w:rsidP="000814C9">
            <w:pPr>
              <w:tabs>
                <w:tab w:val="left" w:pos="180"/>
              </w:tabs>
              <w:spacing w:before="0" w:line="276" w:lineRule="auto"/>
              <w:contextualSpacing/>
              <w:jc w:val="right"/>
              <w:rPr>
                <w:szCs w:val="20"/>
              </w:rPr>
            </w:pPr>
            <w:r w:rsidRPr="006569A3">
              <w:rPr>
                <w:szCs w:val="20"/>
              </w:rPr>
              <w:t>549,349</w:t>
            </w:r>
          </w:p>
        </w:tc>
        <w:tc>
          <w:tcPr>
            <w:tcW w:w="1530" w:type="dxa"/>
            <w:noWrap/>
            <w:vAlign w:val="bottom"/>
            <w:hideMark/>
          </w:tcPr>
          <w:p w14:paraId="65DB0B90" w14:textId="36AAB589" w:rsidR="00B16974" w:rsidRPr="006569A3" w:rsidRDefault="00B16974" w:rsidP="000814C9">
            <w:pPr>
              <w:tabs>
                <w:tab w:val="left" w:pos="180"/>
              </w:tabs>
              <w:spacing w:before="0" w:line="276" w:lineRule="auto"/>
              <w:contextualSpacing/>
              <w:jc w:val="right"/>
              <w:rPr>
                <w:szCs w:val="20"/>
              </w:rPr>
            </w:pPr>
            <w:r w:rsidRPr="006569A3">
              <w:rPr>
                <w:szCs w:val="20"/>
              </w:rPr>
              <w:t>732,512</w:t>
            </w:r>
          </w:p>
        </w:tc>
        <w:tc>
          <w:tcPr>
            <w:tcW w:w="2155" w:type="dxa"/>
            <w:noWrap/>
            <w:vAlign w:val="bottom"/>
            <w:hideMark/>
          </w:tcPr>
          <w:p w14:paraId="1F5773EF" w14:textId="6645AF85" w:rsidR="00B16974" w:rsidRPr="006569A3" w:rsidRDefault="00B16974" w:rsidP="000814C9">
            <w:pPr>
              <w:tabs>
                <w:tab w:val="left" w:pos="180"/>
              </w:tabs>
              <w:spacing w:before="0" w:line="276" w:lineRule="auto"/>
              <w:contextualSpacing/>
              <w:jc w:val="right"/>
              <w:rPr>
                <w:szCs w:val="20"/>
              </w:rPr>
            </w:pPr>
            <w:r w:rsidRPr="006569A3">
              <w:rPr>
                <w:szCs w:val="20"/>
              </w:rPr>
              <w:t>183,163</w:t>
            </w:r>
          </w:p>
        </w:tc>
      </w:tr>
      <w:tr w:rsidR="0006265C" w:rsidRPr="006569A3" w14:paraId="4B6C4370" w14:textId="77777777" w:rsidTr="000814C9">
        <w:trPr>
          <w:trHeight w:val="290"/>
        </w:trPr>
        <w:tc>
          <w:tcPr>
            <w:tcW w:w="2491" w:type="dxa"/>
            <w:noWrap/>
            <w:vAlign w:val="bottom"/>
            <w:hideMark/>
          </w:tcPr>
          <w:p w14:paraId="2C0B0AAB" w14:textId="77777777" w:rsidR="00B16974" w:rsidRPr="006569A3" w:rsidRDefault="00B16974" w:rsidP="000814C9">
            <w:pPr>
              <w:tabs>
                <w:tab w:val="left" w:pos="180"/>
              </w:tabs>
              <w:spacing w:before="0" w:line="276" w:lineRule="auto"/>
              <w:contextualSpacing/>
              <w:rPr>
                <w:szCs w:val="20"/>
              </w:rPr>
            </w:pPr>
            <w:r w:rsidRPr="006569A3">
              <w:rPr>
                <w:szCs w:val="20"/>
              </w:rPr>
              <w:t>Mississippi</w:t>
            </w:r>
          </w:p>
        </w:tc>
        <w:tc>
          <w:tcPr>
            <w:tcW w:w="1734" w:type="dxa"/>
            <w:noWrap/>
            <w:vAlign w:val="bottom"/>
            <w:hideMark/>
          </w:tcPr>
          <w:p w14:paraId="3EA4FAD8" w14:textId="24C5917F" w:rsidR="00B16974" w:rsidRPr="006569A3" w:rsidRDefault="00B16974" w:rsidP="000814C9">
            <w:pPr>
              <w:tabs>
                <w:tab w:val="left" w:pos="180"/>
              </w:tabs>
              <w:spacing w:before="0" w:line="276" w:lineRule="auto"/>
              <w:contextualSpacing/>
              <w:jc w:val="right"/>
              <w:rPr>
                <w:szCs w:val="20"/>
              </w:rPr>
            </w:pPr>
            <w:r w:rsidRPr="006569A3">
              <w:rPr>
                <w:szCs w:val="20"/>
              </w:rPr>
              <w:t>425,835</w:t>
            </w:r>
          </w:p>
        </w:tc>
        <w:tc>
          <w:tcPr>
            <w:tcW w:w="1440" w:type="dxa"/>
            <w:noWrap/>
            <w:vAlign w:val="bottom"/>
            <w:hideMark/>
          </w:tcPr>
          <w:p w14:paraId="5A37F733" w14:textId="190E78E1" w:rsidR="00B16974" w:rsidRPr="006569A3" w:rsidRDefault="00B16974" w:rsidP="000814C9">
            <w:pPr>
              <w:tabs>
                <w:tab w:val="left" w:pos="180"/>
              </w:tabs>
              <w:spacing w:before="0" w:line="276" w:lineRule="auto"/>
              <w:contextualSpacing/>
              <w:jc w:val="right"/>
              <w:rPr>
                <w:szCs w:val="20"/>
              </w:rPr>
            </w:pPr>
            <w:r w:rsidRPr="006569A3">
              <w:rPr>
                <w:szCs w:val="20"/>
              </w:rPr>
              <w:t>428,380</w:t>
            </w:r>
          </w:p>
        </w:tc>
        <w:tc>
          <w:tcPr>
            <w:tcW w:w="1530" w:type="dxa"/>
            <w:noWrap/>
            <w:vAlign w:val="bottom"/>
            <w:hideMark/>
          </w:tcPr>
          <w:p w14:paraId="30134B5A" w14:textId="41386D1E" w:rsidR="00B16974" w:rsidRPr="006569A3" w:rsidRDefault="00B16974" w:rsidP="000814C9">
            <w:pPr>
              <w:tabs>
                <w:tab w:val="left" w:pos="180"/>
              </w:tabs>
              <w:spacing w:before="0" w:line="276" w:lineRule="auto"/>
              <w:contextualSpacing/>
              <w:jc w:val="right"/>
              <w:rPr>
                <w:szCs w:val="20"/>
              </w:rPr>
            </w:pPr>
            <w:r w:rsidRPr="006569A3">
              <w:rPr>
                <w:szCs w:val="20"/>
              </w:rPr>
              <w:t>568,272</w:t>
            </w:r>
          </w:p>
        </w:tc>
        <w:tc>
          <w:tcPr>
            <w:tcW w:w="2155" w:type="dxa"/>
            <w:noWrap/>
            <w:vAlign w:val="bottom"/>
            <w:hideMark/>
          </w:tcPr>
          <w:p w14:paraId="6F3E7DC8" w14:textId="365D9989" w:rsidR="00B16974" w:rsidRPr="006569A3" w:rsidRDefault="00B16974" w:rsidP="000814C9">
            <w:pPr>
              <w:tabs>
                <w:tab w:val="left" w:pos="180"/>
              </w:tabs>
              <w:spacing w:before="0" w:line="276" w:lineRule="auto"/>
              <w:contextualSpacing/>
              <w:jc w:val="right"/>
              <w:rPr>
                <w:szCs w:val="20"/>
              </w:rPr>
            </w:pPr>
            <w:r w:rsidRPr="006569A3">
              <w:rPr>
                <w:szCs w:val="20"/>
              </w:rPr>
              <w:t>139,892</w:t>
            </w:r>
          </w:p>
        </w:tc>
      </w:tr>
      <w:tr w:rsidR="0006265C" w:rsidRPr="006569A3" w14:paraId="43FB44D1" w14:textId="77777777" w:rsidTr="000814C9">
        <w:trPr>
          <w:trHeight w:val="583"/>
        </w:trPr>
        <w:tc>
          <w:tcPr>
            <w:tcW w:w="2491" w:type="dxa"/>
            <w:noWrap/>
            <w:vAlign w:val="bottom"/>
            <w:hideMark/>
          </w:tcPr>
          <w:p w14:paraId="1363FB2E" w14:textId="77777777" w:rsidR="00B16974" w:rsidRPr="006569A3" w:rsidRDefault="00B16974" w:rsidP="000814C9">
            <w:pPr>
              <w:tabs>
                <w:tab w:val="left" w:pos="180"/>
              </w:tabs>
              <w:spacing w:before="0" w:line="276" w:lineRule="auto"/>
              <w:contextualSpacing/>
              <w:rPr>
                <w:szCs w:val="20"/>
              </w:rPr>
            </w:pPr>
            <w:r w:rsidRPr="006569A3">
              <w:rPr>
                <w:szCs w:val="20"/>
              </w:rPr>
              <w:t>Missouri</w:t>
            </w:r>
          </w:p>
        </w:tc>
        <w:tc>
          <w:tcPr>
            <w:tcW w:w="1734" w:type="dxa"/>
            <w:noWrap/>
            <w:vAlign w:val="bottom"/>
            <w:hideMark/>
          </w:tcPr>
          <w:p w14:paraId="7DA7BEDE" w14:textId="5C644199" w:rsidR="00B16974" w:rsidRPr="006569A3" w:rsidRDefault="00B16974" w:rsidP="000814C9">
            <w:pPr>
              <w:tabs>
                <w:tab w:val="left" w:pos="180"/>
              </w:tabs>
              <w:spacing w:before="0" w:line="276" w:lineRule="auto"/>
              <w:contextualSpacing/>
              <w:jc w:val="right"/>
              <w:rPr>
                <w:szCs w:val="20"/>
              </w:rPr>
            </w:pPr>
            <w:r w:rsidRPr="006569A3">
              <w:rPr>
                <w:szCs w:val="20"/>
              </w:rPr>
              <w:t>602,289</w:t>
            </w:r>
          </w:p>
        </w:tc>
        <w:tc>
          <w:tcPr>
            <w:tcW w:w="1440" w:type="dxa"/>
            <w:noWrap/>
            <w:vAlign w:val="bottom"/>
            <w:hideMark/>
          </w:tcPr>
          <w:p w14:paraId="27523C77" w14:textId="589EA3C3" w:rsidR="00B16974" w:rsidRPr="006569A3" w:rsidRDefault="00B16974" w:rsidP="000814C9">
            <w:pPr>
              <w:tabs>
                <w:tab w:val="left" w:pos="180"/>
              </w:tabs>
              <w:spacing w:before="0" w:line="276" w:lineRule="auto"/>
              <w:contextualSpacing/>
              <w:jc w:val="right"/>
              <w:rPr>
                <w:szCs w:val="20"/>
              </w:rPr>
            </w:pPr>
            <w:r w:rsidRPr="006569A3">
              <w:rPr>
                <w:szCs w:val="20"/>
              </w:rPr>
              <w:t>653,934</w:t>
            </w:r>
          </w:p>
        </w:tc>
        <w:tc>
          <w:tcPr>
            <w:tcW w:w="1530" w:type="dxa"/>
            <w:noWrap/>
            <w:vAlign w:val="bottom"/>
            <w:hideMark/>
          </w:tcPr>
          <w:p w14:paraId="18E677C6" w14:textId="08F79EC4" w:rsidR="00B16974" w:rsidRPr="006569A3" w:rsidRDefault="00B16974" w:rsidP="000814C9">
            <w:pPr>
              <w:tabs>
                <w:tab w:val="left" w:pos="180"/>
              </w:tabs>
              <w:spacing w:before="0" w:line="276" w:lineRule="auto"/>
              <w:contextualSpacing/>
              <w:jc w:val="right"/>
              <w:rPr>
                <w:szCs w:val="20"/>
              </w:rPr>
            </w:pPr>
            <w:r w:rsidRPr="006569A3">
              <w:rPr>
                <w:szCs w:val="20"/>
              </w:rPr>
              <w:t>873,108</w:t>
            </w:r>
          </w:p>
        </w:tc>
        <w:tc>
          <w:tcPr>
            <w:tcW w:w="2155" w:type="dxa"/>
            <w:noWrap/>
            <w:vAlign w:val="bottom"/>
            <w:hideMark/>
          </w:tcPr>
          <w:p w14:paraId="5C8DB8E6" w14:textId="72BC8D6F" w:rsidR="00B16974" w:rsidRPr="006569A3" w:rsidRDefault="00B16974" w:rsidP="000814C9">
            <w:pPr>
              <w:tabs>
                <w:tab w:val="left" w:pos="180"/>
              </w:tabs>
              <w:spacing w:before="0" w:line="276" w:lineRule="auto"/>
              <w:contextualSpacing/>
              <w:jc w:val="right"/>
              <w:rPr>
                <w:szCs w:val="20"/>
              </w:rPr>
            </w:pPr>
            <w:r w:rsidRPr="006569A3">
              <w:rPr>
                <w:szCs w:val="20"/>
              </w:rPr>
              <w:t>219,174</w:t>
            </w:r>
          </w:p>
        </w:tc>
      </w:tr>
      <w:tr w:rsidR="0006265C" w:rsidRPr="006569A3" w14:paraId="5622BB96" w14:textId="77777777" w:rsidTr="000814C9">
        <w:trPr>
          <w:trHeight w:val="290"/>
        </w:trPr>
        <w:tc>
          <w:tcPr>
            <w:tcW w:w="2491" w:type="dxa"/>
            <w:noWrap/>
            <w:vAlign w:val="bottom"/>
            <w:hideMark/>
          </w:tcPr>
          <w:p w14:paraId="198BEA08" w14:textId="77777777" w:rsidR="00B16974" w:rsidRPr="006569A3" w:rsidRDefault="00B16974" w:rsidP="000814C9">
            <w:pPr>
              <w:tabs>
                <w:tab w:val="left" w:pos="180"/>
              </w:tabs>
              <w:spacing w:before="0" w:line="276" w:lineRule="auto"/>
              <w:contextualSpacing/>
              <w:rPr>
                <w:szCs w:val="20"/>
              </w:rPr>
            </w:pPr>
            <w:r w:rsidRPr="006569A3">
              <w:rPr>
                <w:szCs w:val="20"/>
              </w:rPr>
              <w:t>Montana</w:t>
            </w:r>
          </w:p>
        </w:tc>
        <w:tc>
          <w:tcPr>
            <w:tcW w:w="1734" w:type="dxa"/>
            <w:noWrap/>
            <w:vAlign w:val="bottom"/>
            <w:hideMark/>
          </w:tcPr>
          <w:p w14:paraId="279E0229" w14:textId="56936D1E"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73C59CC8" w14:textId="2AFE6BF5"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7F1CA634" w14:textId="42FF06C3"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09211B58" w14:textId="13C524E3"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57DD7C01" w14:textId="77777777" w:rsidTr="000814C9">
        <w:trPr>
          <w:trHeight w:val="290"/>
        </w:trPr>
        <w:tc>
          <w:tcPr>
            <w:tcW w:w="2491" w:type="dxa"/>
            <w:noWrap/>
            <w:vAlign w:val="bottom"/>
            <w:hideMark/>
          </w:tcPr>
          <w:p w14:paraId="0D834150" w14:textId="77777777" w:rsidR="00B16974" w:rsidRPr="006569A3" w:rsidRDefault="00B16974" w:rsidP="000814C9">
            <w:pPr>
              <w:tabs>
                <w:tab w:val="left" w:pos="180"/>
              </w:tabs>
              <w:spacing w:before="0" w:line="276" w:lineRule="auto"/>
              <w:contextualSpacing/>
              <w:rPr>
                <w:szCs w:val="20"/>
              </w:rPr>
            </w:pPr>
            <w:r w:rsidRPr="006569A3">
              <w:rPr>
                <w:szCs w:val="20"/>
              </w:rPr>
              <w:lastRenderedPageBreak/>
              <w:t>Nebraska</w:t>
            </w:r>
          </w:p>
        </w:tc>
        <w:tc>
          <w:tcPr>
            <w:tcW w:w="1734" w:type="dxa"/>
            <w:noWrap/>
            <w:vAlign w:val="bottom"/>
            <w:hideMark/>
          </w:tcPr>
          <w:p w14:paraId="7F6D490A" w14:textId="579F6EFF"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1E980091" w14:textId="27129E18"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85A7EEF" w14:textId="2A9A2DAE"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52C482DF" w14:textId="180639A4"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11B305AB" w14:textId="77777777" w:rsidTr="000814C9">
        <w:trPr>
          <w:trHeight w:val="290"/>
        </w:trPr>
        <w:tc>
          <w:tcPr>
            <w:tcW w:w="2491" w:type="dxa"/>
            <w:noWrap/>
            <w:vAlign w:val="bottom"/>
            <w:hideMark/>
          </w:tcPr>
          <w:p w14:paraId="66EB07C8" w14:textId="77777777" w:rsidR="00B16974" w:rsidRPr="006569A3" w:rsidRDefault="00B16974" w:rsidP="000814C9">
            <w:pPr>
              <w:tabs>
                <w:tab w:val="left" w:pos="180"/>
              </w:tabs>
              <w:spacing w:before="0" w:line="276" w:lineRule="auto"/>
              <w:contextualSpacing/>
              <w:rPr>
                <w:szCs w:val="20"/>
              </w:rPr>
            </w:pPr>
            <w:r w:rsidRPr="006569A3">
              <w:rPr>
                <w:szCs w:val="20"/>
              </w:rPr>
              <w:t>Nevada</w:t>
            </w:r>
          </w:p>
        </w:tc>
        <w:tc>
          <w:tcPr>
            <w:tcW w:w="1734" w:type="dxa"/>
            <w:noWrap/>
            <w:vAlign w:val="bottom"/>
            <w:hideMark/>
          </w:tcPr>
          <w:p w14:paraId="61966031" w14:textId="7C26F63D" w:rsidR="00B16974" w:rsidRPr="006569A3" w:rsidRDefault="00B16974" w:rsidP="000814C9">
            <w:pPr>
              <w:tabs>
                <w:tab w:val="left" w:pos="180"/>
              </w:tabs>
              <w:spacing w:before="0" w:line="276" w:lineRule="auto"/>
              <w:contextualSpacing/>
              <w:jc w:val="right"/>
              <w:rPr>
                <w:szCs w:val="20"/>
              </w:rPr>
            </w:pPr>
            <w:r w:rsidRPr="006569A3">
              <w:rPr>
                <w:szCs w:val="20"/>
              </w:rPr>
              <w:t>421,966</w:t>
            </w:r>
          </w:p>
        </w:tc>
        <w:tc>
          <w:tcPr>
            <w:tcW w:w="1440" w:type="dxa"/>
            <w:noWrap/>
            <w:vAlign w:val="bottom"/>
            <w:hideMark/>
          </w:tcPr>
          <w:p w14:paraId="60F51E27" w14:textId="012958C4" w:rsidR="00B16974" w:rsidRPr="006569A3" w:rsidRDefault="00B16974" w:rsidP="000814C9">
            <w:pPr>
              <w:tabs>
                <w:tab w:val="left" w:pos="180"/>
              </w:tabs>
              <w:spacing w:before="0" w:line="276" w:lineRule="auto"/>
              <w:contextualSpacing/>
              <w:jc w:val="right"/>
              <w:rPr>
                <w:szCs w:val="20"/>
              </w:rPr>
            </w:pPr>
            <w:r w:rsidRPr="006569A3">
              <w:rPr>
                <w:szCs w:val="20"/>
              </w:rPr>
              <w:t>416,658</w:t>
            </w:r>
          </w:p>
        </w:tc>
        <w:tc>
          <w:tcPr>
            <w:tcW w:w="1530" w:type="dxa"/>
            <w:noWrap/>
            <w:vAlign w:val="bottom"/>
            <w:hideMark/>
          </w:tcPr>
          <w:p w14:paraId="36929CA7" w14:textId="4C5EEB5A" w:rsidR="00B16974" w:rsidRPr="006569A3" w:rsidRDefault="00B16974" w:rsidP="000814C9">
            <w:pPr>
              <w:tabs>
                <w:tab w:val="left" w:pos="180"/>
              </w:tabs>
              <w:spacing w:before="0" w:line="276" w:lineRule="auto"/>
              <w:contextualSpacing/>
              <w:jc w:val="right"/>
              <w:rPr>
                <w:szCs w:val="20"/>
              </w:rPr>
            </w:pPr>
            <w:r w:rsidRPr="006569A3">
              <w:rPr>
                <w:szCs w:val="20"/>
              </w:rPr>
              <w:t>553,329</w:t>
            </w:r>
          </w:p>
        </w:tc>
        <w:tc>
          <w:tcPr>
            <w:tcW w:w="2155" w:type="dxa"/>
            <w:noWrap/>
            <w:vAlign w:val="bottom"/>
            <w:hideMark/>
          </w:tcPr>
          <w:p w14:paraId="31908E62" w14:textId="3ED34401" w:rsidR="00B16974" w:rsidRPr="006569A3" w:rsidRDefault="00B16974" w:rsidP="000814C9">
            <w:pPr>
              <w:tabs>
                <w:tab w:val="left" w:pos="180"/>
              </w:tabs>
              <w:spacing w:before="0" w:line="276" w:lineRule="auto"/>
              <w:contextualSpacing/>
              <w:jc w:val="right"/>
              <w:rPr>
                <w:szCs w:val="20"/>
              </w:rPr>
            </w:pPr>
            <w:r w:rsidRPr="006569A3">
              <w:rPr>
                <w:szCs w:val="20"/>
              </w:rPr>
              <w:t>136,671</w:t>
            </w:r>
          </w:p>
        </w:tc>
      </w:tr>
      <w:tr w:rsidR="0006265C" w:rsidRPr="006569A3" w14:paraId="6DAFB54B" w14:textId="77777777" w:rsidTr="000814C9">
        <w:trPr>
          <w:trHeight w:val="290"/>
        </w:trPr>
        <w:tc>
          <w:tcPr>
            <w:tcW w:w="2491" w:type="dxa"/>
            <w:noWrap/>
            <w:vAlign w:val="bottom"/>
            <w:hideMark/>
          </w:tcPr>
          <w:p w14:paraId="1BED3037" w14:textId="77777777" w:rsidR="00B16974" w:rsidRPr="006569A3" w:rsidRDefault="00B16974" w:rsidP="000814C9">
            <w:pPr>
              <w:tabs>
                <w:tab w:val="left" w:pos="180"/>
              </w:tabs>
              <w:spacing w:before="0" w:line="276" w:lineRule="auto"/>
              <w:contextualSpacing/>
              <w:rPr>
                <w:szCs w:val="20"/>
              </w:rPr>
            </w:pPr>
            <w:r w:rsidRPr="006569A3">
              <w:rPr>
                <w:szCs w:val="20"/>
              </w:rPr>
              <w:t>New Hampshire</w:t>
            </w:r>
          </w:p>
        </w:tc>
        <w:tc>
          <w:tcPr>
            <w:tcW w:w="1734" w:type="dxa"/>
            <w:noWrap/>
            <w:vAlign w:val="bottom"/>
            <w:hideMark/>
          </w:tcPr>
          <w:p w14:paraId="755F5F35" w14:textId="6699F849"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66D45B0E" w14:textId="3E5D6D98"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7BB60A04" w14:textId="0355B329"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11AB24CE" w14:textId="2F3A3CC0"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52AFE778" w14:textId="77777777" w:rsidTr="000814C9">
        <w:trPr>
          <w:trHeight w:val="583"/>
        </w:trPr>
        <w:tc>
          <w:tcPr>
            <w:tcW w:w="2491" w:type="dxa"/>
            <w:noWrap/>
            <w:vAlign w:val="bottom"/>
            <w:hideMark/>
          </w:tcPr>
          <w:p w14:paraId="08CB02DF" w14:textId="77777777" w:rsidR="00B16974" w:rsidRPr="006569A3" w:rsidRDefault="00B16974" w:rsidP="000814C9">
            <w:pPr>
              <w:tabs>
                <w:tab w:val="left" w:pos="180"/>
              </w:tabs>
              <w:spacing w:before="0" w:line="276" w:lineRule="auto"/>
              <w:contextualSpacing/>
              <w:rPr>
                <w:szCs w:val="20"/>
              </w:rPr>
            </w:pPr>
            <w:r w:rsidRPr="006569A3">
              <w:rPr>
                <w:szCs w:val="20"/>
              </w:rPr>
              <w:t>New Jersey</w:t>
            </w:r>
          </w:p>
        </w:tc>
        <w:tc>
          <w:tcPr>
            <w:tcW w:w="1734" w:type="dxa"/>
            <w:noWrap/>
            <w:vAlign w:val="bottom"/>
            <w:hideMark/>
          </w:tcPr>
          <w:p w14:paraId="6F39EBF7" w14:textId="7DF8507D" w:rsidR="00B16974" w:rsidRPr="006569A3" w:rsidRDefault="00B16974" w:rsidP="000814C9">
            <w:pPr>
              <w:tabs>
                <w:tab w:val="left" w:pos="180"/>
              </w:tabs>
              <w:spacing w:before="0" w:line="276" w:lineRule="auto"/>
              <w:contextualSpacing/>
              <w:jc w:val="right"/>
              <w:rPr>
                <w:szCs w:val="20"/>
              </w:rPr>
            </w:pPr>
            <w:r w:rsidRPr="006569A3">
              <w:rPr>
                <w:szCs w:val="20"/>
              </w:rPr>
              <w:t>930,842</w:t>
            </w:r>
          </w:p>
        </w:tc>
        <w:tc>
          <w:tcPr>
            <w:tcW w:w="1440" w:type="dxa"/>
            <w:noWrap/>
            <w:vAlign w:val="bottom"/>
            <w:hideMark/>
          </w:tcPr>
          <w:p w14:paraId="1C1E6376" w14:textId="1731CF40" w:rsidR="00B16974" w:rsidRPr="006569A3" w:rsidRDefault="00B16974" w:rsidP="000814C9">
            <w:pPr>
              <w:tabs>
                <w:tab w:val="left" w:pos="180"/>
              </w:tabs>
              <w:spacing w:before="0" w:line="276" w:lineRule="auto"/>
              <w:contextualSpacing/>
              <w:jc w:val="right"/>
              <w:rPr>
                <w:szCs w:val="20"/>
              </w:rPr>
            </w:pPr>
            <w:r w:rsidRPr="006569A3">
              <w:rPr>
                <w:szCs w:val="20"/>
              </w:rPr>
              <w:t>972,486</w:t>
            </w:r>
          </w:p>
        </w:tc>
        <w:tc>
          <w:tcPr>
            <w:tcW w:w="1530" w:type="dxa"/>
            <w:noWrap/>
            <w:vAlign w:val="bottom"/>
            <w:hideMark/>
          </w:tcPr>
          <w:p w14:paraId="54DA5BBD" w14:textId="2EA1F4F1" w:rsidR="00B16974" w:rsidRPr="006569A3" w:rsidRDefault="00B16974" w:rsidP="000814C9">
            <w:pPr>
              <w:tabs>
                <w:tab w:val="left" w:pos="180"/>
              </w:tabs>
              <w:spacing w:before="0" w:line="276" w:lineRule="auto"/>
              <w:contextualSpacing/>
              <w:jc w:val="right"/>
              <w:rPr>
                <w:szCs w:val="20"/>
              </w:rPr>
            </w:pPr>
            <w:r w:rsidRPr="006569A3">
              <w:rPr>
                <w:szCs w:val="20"/>
              </w:rPr>
              <w:t>1,299,006</w:t>
            </w:r>
          </w:p>
        </w:tc>
        <w:tc>
          <w:tcPr>
            <w:tcW w:w="2155" w:type="dxa"/>
            <w:noWrap/>
            <w:vAlign w:val="bottom"/>
            <w:hideMark/>
          </w:tcPr>
          <w:p w14:paraId="57FE5280" w14:textId="787AB86A" w:rsidR="00B16974" w:rsidRPr="006569A3" w:rsidRDefault="00B16974" w:rsidP="000814C9">
            <w:pPr>
              <w:tabs>
                <w:tab w:val="left" w:pos="180"/>
              </w:tabs>
              <w:spacing w:before="0" w:line="276" w:lineRule="auto"/>
              <w:contextualSpacing/>
              <w:jc w:val="right"/>
              <w:rPr>
                <w:szCs w:val="20"/>
              </w:rPr>
            </w:pPr>
            <w:r w:rsidRPr="006569A3">
              <w:rPr>
                <w:szCs w:val="20"/>
              </w:rPr>
              <w:t>326,520</w:t>
            </w:r>
          </w:p>
        </w:tc>
      </w:tr>
      <w:tr w:rsidR="0006265C" w:rsidRPr="006569A3" w14:paraId="49F3EE4C" w14:textId="77777777" w:rsidTr="000814C9">
        <w:trPr>
          <w:trHeight w:val="290"/>
        </w:trPr>
        <w:tc>
          <w:tcPr>
            <w:tcW w:w="2491" w:type="dxa"/>
            <w:noWrap/>
            <w:vAlign w:val="bottom"/>
            <w:hideMark/>
          </w:tcPr>
          <w:p w14:paraId="414FC0CF" w14:textId="77777777" w:rsidR="00B16974" w:rsidRPr="006569A3" w:rsidRDefault="00B16974" w:rsidP="000814C9">
            <w:pPr>
              <w:tabs>
                <w:tab w:val="left" w:pos="180"/>
              </w:tabs>
              <w:spacing w:before="0" w:line="276" w:lineRule="auto"/>
              <w:contextualSpacing/>
              <w:rPr>
                <w:szCs w:val="20"/>
              </w:rPr>
            </w:pPr>
            <w:r w:rsidRPr="006569A3">
              <w:rPr>
                <w:szCs w:val="20"/>
              </w:rPr>
              <w:t>New Mexico</w:t>
            </w:r>
          </w:p>
        </w:tc>
        <w:tc>
          <w:tcPr>
            <w:tcW w:w="1734" w:type="dxa"/>
            <w:noWrap/>
            <w:vAlign w:val="bottom"/>
            <w:hideMark/>
          </w:tcPr>
          <w:p w14:paraId="2BA4935A" w14:textId="3705F9A5"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63B5A87A" w14:textId="6AFE424E"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B0D46C8" w14:textId="12AF4C3B"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5761472A" w14:textId="6DE1B9F6"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36C4C721" w14:textId="77777777" w:rsidTr="000814C9">
        <w:trPr>
          <w:trHeight w:val="290"/>
        </w:trPr>
        <w:tc>
          <w:tcPr>
            <w:tcW w:w="2491" w:type="dxa"/>
            <w:noWrap/>
            <w:vAlign w:val="bottom"/>
            <w:hideMark/>
          </w:tcPr>
          <w:p w14:paraId="2E09C3DC" w14:textId="77777777" w:rsidR="00B16974" w:rsidRPr="006569A3" w:rsidRDefault="00B16974" w:rsidP="000814C9">
            <w:pPr>
              <w:tabs>
                <w:tab w:val="left" w:pos="180"/>
              </w:tabs>
              <w:spacing w:before="0" w:line="276" w:lineRule="auto"/>
              <w:contextualSpacing/>
              <w:rPr>
                <w:szCs w:val="20"/>
              </w:rPr>
            </w:pPr>
            <w:r w:rsidRPr="006569A3">
              <w:rPr>
                <w:szCs w:val="20"/>
              </w:rPr>
              <w:t>New York</w:t>
            </w:r>
          </w:p>
        </w:tc>
        <w:tc>
          <w:tcPr>
            <w:tcW w:w="1734" w:type="dxa"/>
            <w:noWrap/>
            <w:vAlign w:val="bottom"/>
            <w:hideMark/>
          </w:tcPr>
          <w:p w14:paraId="47AB9820" w14:textId="55C91D9D" w:rsidR="00B16974" w:rsidRPr="006569A3" w:rsidRDefault="00B16974" w:rsidP="000814C9">
            <w:pPr>
              <w:tabs>
                <w:tab w:val="left" w:pos="180"/>
              </w:tabs>
              <w:spacing w:before="0" w:line="276" w:lineRule="auto"/>
              <w:contextualSpacing/>
              <w:jc w:val="right"/>
              <w:rPr>
                <w:szCs w:val="20"/>
              </w:rPr>
            </w:pPr>
            <w:r w:rsidRPr="006569A3">
              <w:rPr>
                <w:szCs w:val="20"/>
              </w:rPr>
              <w:t>2,155,617</w:t>
            </w:r>
          </w:p>
        </w:tc>
        <w:tc>
          <w:tcPr>
            <w:tcW w:w="1440" w:type="dxa"/>
            <w:noWrap/>
            <w:vAlign w:val="bottom"/>
            <w:hideMark/>
          </w:tcPr>
          <w:p w14:paraId="1CF7EF39" w14:textId="5A377708" w:rsidR="00B16974" w:rsidRPr="006569A3" w:rsidRDefault="00B16974" w:rsidP="000814C9">
            <w:pPr>
              <w:tabs>
                <w:tab w:val="left" w:pos="180"/>
              </w:tabs>
              <w:spacing w:before="0" w:line="276" w:lineRule="auto"/>
              <w:contextualSpacing/>
              <w:jc w:val="right"/>
              <w:rPr>
                <w:szCs w:val="20"/>
              </w:rPr>
            </w:pPr>
            <w:r w:rsidRPr="006569A3">
              <w:rPr>
                <w:szCs w:val="20"/>
              </w:rPr>
              <w:t>2,316,178</w:t>
            </w:r>
          </w:p>
        </w:tc>
        <w:tc>
          <w:tcPr>
            <w:tcW w:w="1530" w:type="dxa"/>
            <w:noWrap/>
            <w:vAlign w:val="bottom"/>
            <w:hideMark/>
          </w:tcPr>
          <w:p w14:paraId="6EA13140" w14:textId="180889D4" w:rsidR="00B16974" w:rsidRPr="006569A3" w:rsidRDefault="00B16974" w:rsidP="000814C9">
            <w:pPr>
              <w:tabs>
                <w:tab w:val="left" w:pos="180"/>
              </w:tabs>
              <w:spacing w:before="0" w:line="276" w:lineRule="auto"/>
              <w:contextualSpacing/>
              <w:jc w:val="right"/>
              <w:rPr>
                <w:szCs w:val="20"/>
              </w:rPr>
            </w:pPr>
            <w:r w:rsidRPr="006569A3">
              <w:rPr>
                <w:szCs w:val="20"/>
              </w:rPr>
              <w:t>3,092,782</w:t>
            </w:r>
          </w:p>
        </w:tc>
        <w:tc>
          <w:tcPr>
            <w:tcW w:w="2155" w:type="dxa"/>
            <w:noWrap/>
            <w:vAlign w:val="bottom"/>
            <w:hideMark/>
          </w:tcPr>
          <w:p w14:paraId="38EB5265" w14:textId="760706EB" w:rsidR="00B16974" w:rsidRPr="006569A3" w:rsidRDefault="00B16974" w:rsidP="000814C9">
            <w:pPr>
              <w:tabs>
                <w:tab w:val="left" w:pos="180"/>
              </w:tabs>
              <w:spacing w:before="0" w:line="276" w:lineRule="auto"/>
              <w:contextualSpacing/>
              <w:jc w:val="right"/>
              <w:rPr>
                <w:szCs w:val="20"/>
              </w:rPr>
            </w:pPr>
            <w:r w:rsidRPr="006569A3">
              <w:rPr>
                <w:szCs w:val="20"/>
              </w:rPr>
              <w:t>776,604</w:t>
            </w:r>
          </w:p>
        </w:tc>
      </w:tr>
      <w:tr w:rsidR="0006265C" w:rsidRPr="006569A3" w14:paraId="43A6ECC3" w14:textId="77777777" w:rsidTr="000814C9">
        <w:trPr>
          <w:trHeight w:val="290"/>
        </w:trPr>
        <w:tc>
          <w:tcPr>
            <w:tcW w:w="2491" w:type="dxa"/>
            <w:noWrap/>
            <w:vAlign w:val="bottom"/>
            <w:hideMark/>
          </w:tcPr>
          <w:p w14:paraId="3618200B" w14:textId="77777777" w:rsidR="00B16974" w:rsidRPr="006569A3" w:rsidRDefault="00B16974" w:rsidP="000814C9">
            <w:pPr>
              <w:tabs>
                <w:tab w:val="left" w:pos="180"/>
              </w:tabs>
              <w:spacing w:before="0" w:line="276" w:lineRule="auto"/>
              <w:contextualSpacing/>
              <w:rPr>
                <w:szCs w:val="20"/>
              </w:rPr>
            </w:pPr>
            <w:r w:rsidRPr="006569A3">
              <w:rPr>
                <w:szCs w:val="20"/>
              </w:rPr>
              <w:t>North Carolina</w:t>
            </w:r>
          </w:p>
        </w:tc>
        <w:tc>
          <w:tcPr>
            <w:tcW w:w="1734" w:type="dxa"/>
            <w:noWrap/>
            <w:vAlign w:val="bottom"/>
            <w:hideMark/>
          </w:tcPr>
          <w:p w14:paraId="569224C8" w14:textId="76F97EA2" w:rsidR="00B16974" w:rsidRPr="006569A3" w:rsidRDefault="00B16974" w:rsidP="000814C9">
            <w:pPr>
              <w:tabs>
                <w:tab w:val="left" w:pos="180"/>
              </w:tabs>
              <w:spacing w:before="0" w:line="276" w:lineRule="auto"/>
              <w:contextualSpacing/>
              <w:jc w:val="right"/>
              <w:rPr>
                <w:szCs w:val="20"/>
              </w:rPr>
            </w:pPr>
            <w:r w:rsidRPr="006569A3">
              <w:rPr>
                <w:szCs w:val="20"/>
              </w:rPr>
              <w:t>1,101,407</w:t>
            </w:r>
          </w:p>
        </w:tc>
        <w:tc>
          <w:tcPr>
            <w:tcW w:w="1440" w:type="dxa"/>
            <w:noWrap/>
            <w:vAlign w:val="bottom"/>
            <w:hideMark/>
          </w:tcPr>
          <w:p w14:paraId="3F99DDE1" w14:textId="1E723F62" w:rsidR="00B16974" w:rsidRPr="006569A3" w:rsidRDefault="00B16974" w:rsidP="000814C9">
            <w:pPr>
              <w:tabs>
                <w:tab w:val="left" w:pos="180"/>
              </w:tabs>
              <w:spacing w:before="0" w:line="276" w:lineRule="auto"/>
              <w:contextualSpacing/>
              <w:jc w:val="right"/>
              <w:rPr>
                <w:szCs w:val="20"/>
              </w:rPr>
            </w:pPr>
            <w:r w:rsidRPr="006569A3">
              <w:rPr>
                <w:szCs w:val="20"/>
              </w:rPr>
              <w:t>1,163,127</w:t>
            </w:r>
          </w:p>
        </w:tc>
        <w:tc>
          <w:tcPr>
            <w:tcW w:w="1530" w:type="dxa"/>
            <w:noWrap/>
            <w:vAlign w:val="bottom"/>
            <w:hideMark/>
          </w:tcPr>
          <w:p w14:paraId="0CE1D6AF" w14:textId="495237C0" w:rsidR="00B16974" w:rsidRPr="006569A3" w:rsidRDefault="00B16974" w:rsidP="000814C9">
            <w:pPr>
              <w:tabs>
                <w:tab w:val="left" w:pos="180"/>
              </w:tabs>
              <w:spacing w:before="0" w:line="276" w:lineRule="auto"/>
              <w:contextualSpacing/>
              <w:jc w:val="right"/>
              <w:rPr>
                <w:szCs w:val="20"/>
              </w:rPr>
            </w:pPr>
            <w:r w:rsidRPr="006569A3">
              <w:rPr>
                <w:szCs w:val="20"/>
              </w:rPr>
              <w:t>1,553,071</w:t>
            </w:r>
          </w:p>
        </w:tc>
        <w:tc>
          <w:tcPr>
            <w:tcW w:w="2155" w:type="dxa"/>
            <w:noWrap/>
            <w:vAlign w:val="bottom"/>
            <w:hideMark/>
          </w:tcPr>
          <w:p w14:paraId="4EF5B829" w14:textId="768B276D" w:rsidR="00B16974" w:rsidRPr="006569A3" w:rsidRDefault="00B16974" w:rsidP="000814C9">
            <w:pPr>
              <w:tabs>
                <w:tab w:val="left" w:pos="180"/>
              </w:tabs>
              <w:spacing w:before="0" w:line="276" w:lineRule="auto"/>
              <w:contextualSpacing/>
              <w:jc w:val="right"/>
              <w:rPr>
                <w:szCs w:val="20"/>
              </w:rPr>
            </w:pPr>
            <w:r w:rsidRPr="006569A3">
              <w:rPr>
                <w:szCs w:val="20"/>
              </w:rPr>
              <w:t>389,944</w:t>
            </w:r>
          </w:p>
        </w:tc>
      </w:tr>
      <w:tr w:rsidR="0006265C" w:rsidRPr="006569A3" w14:paraId="1263BE4C" w14:textId="77777777" w:rsidTr="000814C9">
        <w:trPr>
          <w:trHeight w:val="290"/>
        </w:trPr>
        <w:tc>
          <w:tcPr>
            <w:tcW w:w="2491" w:type="dxa"/>
            <w:noWrap/>
            <w:vAlign w:val="bottom"/>
            <w:hideMark/>
          </w:tcPr>
          <w:p w14:paraId="75D5D5F2" w14:textId="77777777" w:rsidR="00B16974" w:rsidRPr="006569A3" w:rsidRDefault="00B16974" w:rsidP="000814C9">
            <w:pPr>
              <w:tabs>
                <w:tab w:val="left" w:pos="180"/>
              </w:tabs>
              <w:spacing w:before="0" w:line="276" w:lineRule="auto"/>
              <w:contextualSpacing/>
              <w:rPr>
                <w:szCs w:val="20"/>
              </w:rPr>
            </w:pPr>
            <w:r w:rsidRPr="006569A3">
              <w:rPr>
                <w:szCs w:val="20"/>
              </w:rPr>
              <w:t>North Dakota</w:t>
            </w:r>
          </w:p>
        </w:tc>
        <w:tc>
          <w:tcPr>
            <w:tcW w:w="1734" w:type="dxa"/>
            <w:noWrap/>
            <w:vAlign w:val="bottom"/>
            <w:hideMark/>
          </w:tcPr>
          <w:p w14:paraId="277D8E57" w14:textId="3675961E"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16CA68F7" w14:textId="7FE47ED6"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6E297889" w14:textId="49048AC4"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48021170" w14:textId="63337C52"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60AE58E7" w14:textId="77777777" w:rsidTr="000814C9">
        <w:trPr>
          <w:trHeight w:val="583"/>
        </w:trPr>
        <w:tc>
          <w:tcPr>
            <w:tcW w:w="2491" w:type="dxa"/>
            <w:noWrap/>
            <w:vAlign w:val="bottom"/>
            <w:hideMark/>
          </w:tcPr>
          <w:p w14:paraId="17881D76" w14:textId="77777777" w:rsidR="00B16974" w:rsidRPr="006569A3" w:rsidRDefault="00B16974" w:rsidP="000814C9">
            <w:pPr>
              <w:tabs>
                <w:tab w:val="left" w:pos="180"/>
              </w:tabs>
              <w:spacing w:before="0" w:line="276" w:lineRule="auto"/>
              <w:contextualSpacing/>
              <w:rPr>
                <w:szCs w:val="20"/>
              </w:rPr>
            </w:pPr>
            <w:r w:rsidRPr="006569A3">
              <w:rPr>
                <w:szCs w:val="20"/>
              </w:rPr>
              <w:t>Ohio</w:t>
            </w:r>
          </w:p>
        </w:tc>
        <w:tc>
          <w:tcPr>
            <w:tcW w:w="1734" w:type="dxa"/>
            <w:noWrap/>
            <w:vAlign w:val="bottom"/>
            <w:hideMark/>
          </w:tcPr>
          <w:p w14:paraId="5BDF0604" w14:textId="1AB5AB0A" w:rsidR="00B16974" w:rsidRPr="006569A3" w:rsidRDefault="00B16974" w:rsidP="000814C9">
            <w:pPr>
              <w:tabs>
                <w:tab w:val="left" w:pos="180"/>
              </w:tabs>
              <w:spacing w:before="0" w:line="276" w:lineRule="auto"/>
              <w:contextualSpacing/>
              <w:jc w:val="right"/>
              <w:rPr>
                <w:szCs w:val="20"/>
              </w:rPr>
            </w:pPr>
            <w:r w:rsidRPr="006569A3">
              <w:rPr>
                <w:szCs w:val="20"/>
              </w:rPr>
              <w:t>1,232,739</w:t>
            </w:r>
          </w:p>
        </w:tc>
        <w:tc>
          <w:tcPr>
            <w:tcW w:w="1440" w:type="dxa"/>
            <w:noWrap/>
            <w:vAlign w:val="bottom"/>
            <w:hideMark/>
          </w:tcPr>
          <w:p w14:paraId="15F6B29A" w14:textId="39573AB4" w:rsidR="00B16974" w:rsidRPr="006569A3" w:rsidRDefault="00B16974" w:rsidP="000814C9">
            <w:pPr>
              <w:tabs>
                <w:tab w:val="left" w:pos="180"/>
              </w:tabs>
              <w:spacing w:before="0" w:line="276" w:lineRule="auto"/>
              <w:contextualSpacing/>
              <w:jc w:val="right"/>
              <w:rPr>
                <w:szCs w:val="20"/>
              </w:rPr>
            </w:pPr>
            <w:r w:rsidRPr="006569A3">
              <w:rPr>
                <w:szCs w:val="20"/>
              </w:rPr>
              <w:t>1,332,932</w:t>
            </w:r>
          </w:p>
        </w:tc>
        <w:tc>
          <w:tcPr>
            <w:tcW w:w="1530" w:type="dxa"/>
            <w:noWrap/>
            <w:vAlign w:val="bottom"/>
            <w:hideMark/>
          </w:tcPr>
          <w:p w14:paraId="342E8E0B" w14:textId="13B21429" w:rsidR="00B16974" w:rsidRPr="006569A3" w:rsidRDefault="00B16974" w:rsidP="000814C9">
            <w:pPr>
              <w:tabs>
                <w:tab w:val="left" w:pos="180"/>
              </w:tabs>
              <w:spacing w:before="0" w:line="276" w:lineRule="auto"/>
              <w:contextualSpacing/>
              <w:jc w:val="right"/>
              <w:rPr>
                <w:szCs w:val="20"/>
              </w:rPr>
            </w:pPr>
            <w:r w:rsidRPr="006569A3">
              <w:rPr>
                <w:szCs w:val="20"/>
              </w:rPr>
              <w:t>1,779,904</w:t>
            </w:r>
          </w:p>
        </w:tc>
        <w:tc>
          <w:tcPr>
            <w:tcW w:w="2155" w:type="dxa"/>
            <w:noWrap/>
            <w:vAlign w:val="bottom"/>
            <w:hideMark/>
          </w:tcPr>
          <w:p w14:paraId="790C1C80" w14:textId="18DE3715" w:rsidR="00B16974" w:rsidRPr="006569A3" w:rsidRDefault="00B16974" w:rsidP="000814C9">
            <w:pPr>
              <w:tabs>
                <w:tab w:val="left" w:pos="180"/>
              </w:tabs>
              <w:spacing w:before="0" w:line="276" w:lineRule="auto"/>
              <w:contextualSpacing/>
              <w:jc w:val="right"/>
              <w:rPr>
                <w:szCs w:val="20"/>
              </w:rPr>
            </w:pPr>
            <w:r w:rsidRPr="006569A3">
              <w:rPr>
                <w:szCs w:val="20"/>
              </w:rPr>
              <w:t>446,972</w:t>
            </w:r>
          </w:p>
        </w:tc>
      </w:tr>
      <w:tr w:rsidR="0006265C" w:rsidRPr="006569A3" w14:paraId="14846307" w14:textId="77777777" w:rsidTr="000814C9">
        <w:trPr>
          <w:trHeight w:val="290"/>
        </w:trPr>
        <w:tc>
          <w:tcPr>
            <w:tcW w:w="2491" w:type="dxa"/>
            <w:noWrap/>
            <w:vAlign w:val="bottom"/>
            <w:hideMark/>
          </w:tcPr>
          <w:p w14:paraId="1B95803E" w14:textId="77777777" w:rsidR="00B16974" w:rsidRPr="006569A3" w:rsidRDefault="00B16974" w:rsidP="000814C9">
            <w:pPr>
              <w:tabs>
                <w:tab w:val="left" w:pos="180"/>
              </w:tabs>
              <w:spacing w:before="0" w:line="276" w:lineRule="auto"/>
              <w:contextualSpacing/>
              <w:rPr>
                <w:szCs w:val="20"/>
              </w:rPr>
            </w:pPr>
            <w:r w:rsidRPr="006569A3">
              <w:rPr>
                <w:szCs w:val="20"/>
              </w:rPr>
              <w:t>Oklahoma</w:t>
            </w:r>
          </w:p>
        </w:tc>
        <w:tc>
          <w:tcPr>
            <w:tcW w:w="1734" w:type="dxa"/>
            <w:noWrap/>
            <w:vAlign w:val="bottom"/>
            <w:hideMark/>
          </w:tcPr>
          <w:p w14:paraId="51659AB2" w14:textId="6A788652" w:rsidR="00B16974" w:rsidRPr="006569A3" w:rsidRDefault="00B16974" w:rsidP="000814C9">
            <w:pPr>
              <w:tabs>
                <w:tab w:val="left" w:pos="180"/>
              </w:tabs>
              <w:spacing w:before="0" w:line="276" w:lineRule="auto"/>
              <w:contextualSpacing/>
              <w:jc w:val="right"/>
              <w:rPr>
                <w:szCs w:val="20"/>
              </w:rPr>
            </w:pPr>
            <w:r w:rsidRPr="006569A3">
              <w:rPr>
                <w:szCs w:val="20"/>
              </w:rPr>
              <w:t>445,704</w:t>
            </w:r>
          </w:p>
        </w:tc>
        <w:tc>
          <w:tcPr>
            <w:tcW w:w="1440" w:type="dxa"/>
            <w:noWrap/>
            <w:vAlign w:val="bottom"/>
            <w:hideMark/>
          </w:tcPr>
          <w:p w14:paraId="41EC8624" w14:textId="3E8042B5" w:rsidR="00B16974" w:rsidRPr="006569A3" w:rsidRDefault="00B16974" w:rsidP="000814C9">
            <w:pPr>
              <w:tabs>
                <w:tab w:val="left" w:pos="180"/>
              </w:tabs>
              <w:spacing w:before="0" w:line="276" w:lineRule="auto"/>
              <w:contextualSpacing/>
              <w:jc w:val="right"/>
              <w:rPr>
                <w:szCs w:val="20"/>
              </w:rPr>
            </w:pPr>
            <w:r w:rsidRPr="006569A3">
              <w:rPr>
                <w:szCs w:val="20"/>
              </w:rPr>
              <w:t>462,982</w:t>
            </w:r>
          </w:p>
        </w:tc>
        <w:tc>
          <w:tcPr>
            <w:tcW w:w="1530" w:type="dxa"/>
            <w:noWrap/>
            <w:vAlign w:val="bottom"/>
            <w:hideMark/>
          </w:tcPr>
          <w:p w14:paraId="29E2E700" w14:textId="6B18085A" w:rsidR="00B16974" w:rsidRPr="006569A3" w:rsidRDefault="00B16974" w:rsidP="000814C9">
            <w:pPr>
              <w:tabs>
                <w:tab w:val="left" w:pos="180"/>
              </w:tabs>
              <w:spacing w:before="0" w:line="276" w:lineRule="auto"/>
              <w:contextualSpacing/>
              <w:jc w:val="right"/>
              <w:rPr>
                <w:szCs w:val="20"/>
              </w:rPr>
            </w:pPr>
            <w:r w:rsidRPr="006569A3">
              <w:rPr>
                <w:szCs w:val="20"/>
              </w:rPr>
              <w:t>617,146</w:t>
            </w:r>
          </w:p>
        </w:tc>
        <w:tc>
          <w:tcPr>
            <w:tcW w:w="2155" w:type="dxa"/>
            <w:noWrap/>
            <w:vAlign w:val="bottom"/>
            <w:hideMark/>
          </w:tcPr>
          <w:p w14:paraId="00C4AF44" w14:textId="2AC0C28D" w:rsidR="00B16974" w:rsidRPr="006569A3" w:rsidRDefault="00B16974" w:rsidP="000814C9">
            <w:pPr>
              <w:tabs>
                <w:tab w:val="left" w:pos="180"/>
              </w:tabs>
              <w:spacing w:before="0" w:line="276" w:lineRule="auto"/>
              <w:contextualSpacing/>
              <w:jc w:val="right"/>
              <w:rPr>
                <w:szCs w:val="20"/>
              </w:rPr>
            </w:pPr>
            <w:r w:rsidRPr="006569A3">
              <w:rPr>
                <w:szCs w:val="20"/>
              </w:rPr>
              <w:t>154,164</w:t>
            </w:r>
          </w:p>
        </w:tc>
      </w:tr>
      <w:tr w:rsidR="0006265C" w:rsidRPr="006569A3" w14:paraId="437B1D3A" w14:textId="77777777" w:rsidTr="000814C9">
        <w:trPr>
          <w:trHeight w:val="290"/>
        </w:trPr>
        <w:tc>
          <w:tcPr>
            <w:tcW w:w="2491" w:type="dxa"/>
            <w:noWrap/>
            <w:vAlign w:val="bottom"/>
            <w:hideMark/>
          </w:tcPr>
          <w:p w14:paraId="35D7B42C" w14:textId="77777777" w:rsidR="00B16974" w:rsidRPr="006569A3" w:rsidRDefault="00B16974" w:rsidP="000814C9">
            <w:pPr>
              <w:tabs>
                <w:tab w:val="left" w:pos="180"/>
              </w:tabs>
              <w:spacing w:before="0" w:line="276" w:lineRule="auto"/>
              <w:contextualSpacing/>
              <w:rPr>
                <w:szCs w:val="20"/>
              </w:rPr>
            </w:pPr>
            <w:r w:rsidRPr="006569A3">
              <w:rPr>
                <w:szCs w:val="20"/>
              </w:rPr>
              <w:t>Oregon</w:t>
            </w:r>
          </w:p>
        </w:tc>
        <w:tc>
          <w:tcPr>
            <w:tcW w:w="1734" w:type="dxa"/>
            <w:noWrap/>
            <w:vAlign w:val="bottom"/>
            <w:hideMark/>
          </w:tcPr>
          <w:p w14:paraId="2F27DCE8" w14:textId="1B1A1397" w:rsidR="00B16974" w:rsidRPr="006569A3" w:rsidRDefault="00B16974" w:rsidP="000814C9">
            <w:pPr>
              <w:tabs>
                <w:tab w:val="left" w:pos="180"/>
              </w:tabs>
              <w:spacing w:before="0" w:line="276" w:lineRule="auto"/>
              <w:contextualSpacing/>
              <w:jc w:val="right"/>
              <w:rPr>
                <w:szCs w:val="20"/>
              </w:rPr>
            </w:pPr>
            <w:r w:rsidRPr="006569A3">
              <w:rPr>
                <w:szCs w:val="20"/>
              </w:rPr>
              <w:t>436,270</w:t>
            </w:r>
          </w:p>
        </w:tc>
        <w:tc>
          <w:tcPr>
            <w:tcW w:w="1440" w:type="dxa"/>
            <w:noWrap/>
            <w:vAlign w:val="bottom"/>
            <w:hideMark/>
          </w:tcPr>
          <w:p w14:paraId="27527511" w14:textId="6A5CD83F" w:rsidR="00B16974" w:rsidRPr="006569A3" w:rsidRDefault="00B16974" w:rsidP="000814C9">
            <w:pPr>
              <w:tabs>
                <w:tab w:val="left" w:pos="180"/>
              </w:tabs>
              <w:spacing w:before="0" w:line="276" w:lineRule="auto"/>
              <w:contextualSpacing/>
              <w:jc w:val="right"/>
              <w:rPr>
                <w:szCs w:val="20"/>
              </w:rPr>
            </w:pPr>
            <w:r w:rsidRPr="006569A3">
              <w:rPr>
                <w:szCs w:val="20"/>
              </w:rPr>
              <w:t>464,736</w:t>
            </w:r>
          </w:p>
        </w:tc>
        <w:tc>
          <w:tcPr>
            <w:tcW w:w="1530" w:type="dxa"/>
            <w:noWrap/>
            <w:vAlign w:val="bottom"/>
            <w:hideMark/>
          </w:tcPr>
          <w:p w14:paraId="2161DD47" w14:textId="7AF6A492" w:rsidR="00B16974" w:rsidRPr="006569A3" w:rsidRDefault="00B16974" w:rsidP="000814C9">
            <w:pPr>
              <w:tabs>
                <w:tab w:val="left" w:pos="180"/>
              </w:tabs>
              <w:spacing w:before="0" w:line="276" w:lineRule="auto"/>
              <w:contextualSpacing/>
              <w:jc w:val="right"/>
              <w:rPr>
                <w:szCs w:val="20"/>
              </w:rPr>
            </w:pPr>
            <w:r w:rsidRPr="006569A3">
              <w:rPr>
                <w:szCs w:val="20"/>
              </w:rPr>
              <w:t>620,335</w:t>
            </w:r>
          </w:p>
        </w:tc>
        <w:tc>
          <w:tcPr>
            <w:tcW w:w="2155" w:type="dxa"/>
            <w:noWrap/>
            <w:vAlign w:val="bottom"/>
            <w:hideMark/>
          </w:tcPr>
          <w:p w14:paraId="4272A6F0" w14:textId="222205DD" w:rsidR="00B16974" w:rsidRPr="006569A3" w:rsidRDefault="00B16974" w:rsidP="000814C9">
            <w:pPr>
              <w:tabs>
                <w:tab w:val="left" w:pos="180"/>
              </w:tabs>
              <w:spacing w:before="0" w:line="276" w:lineRule="auto"/>
              <w:contextualSpacing/>
              <w:jc w:val="right"/>
              <w:rPr>
                <w:szCs w:val="20"/>
              </w:rPr>
            </w:pPr>
            <w:r w:rsidRPr="006569A3">
              <w:rPr>
                <w:szCs w:val="20"/>
              </w:rPr>
              <w:t>155,599</w:t>
            </w:r>
          </w:p>
        </w:tc>
      </w:tr>
      <w:tr w:rsidR="0006265C" w:rsidRPr="006569A3" w14:paraId="74C29C17" w14:textId="77777777" w:rsidTr="000814C9">
        <w:trPr>
          <w:trHeight w:val="290"/>
        </w:trPr>
        <w:tc>
          <w:tcPr>
            <w:tcW w:w="2491" w:type="dxa"/>
            <w:noWrap/>
            <w:vAlign w:val="bottom"/>
            <w:hideMark/>
          </w:tcPr>
          <w:p w14:paraId="651D2451" w14:textId="77777777" w:rsidR="00B16974" w:rsidRPr="006569A3" w:rsidRDefault="00B16974" w:rsidP="000814C9">
            <w:pPr>
              <w:tabs>
                <w:tab w:val="left" w:pos="180"/>
              </w:tabs>
              <w:spacing w:before="0" w:line="276" w:lineRule="auto"/>
              <w:contextualSpacing/>
              <w:rPr>
                <w:szCs w:val="20"/>
              </w:rPr>
            </w:pPr>
            <w:r w:rsidRPr="006569A3">
              <w:rPr>
                <w:szCs w:val="20"/>
              </w:rPr>
              <w:t>Pennsylvania</w:t>
            </w:r>
          </w:p>
        </w:tc>
        <w:tc>
          <w:tcPr>
            <w:tcW w:w="1734" w:type="dxa"/>
            <w:noWrap/>
            <w:vAlign w:val="bottom"/>
            <w:hideMark/>
          </w:tcPr>
          <w:p w14:paraId="2A0726FF" w14:textId="6E4CF839" w:rsidR="00B16974" w:rsidRPr="006569A3" w:rsidRDefault="00B16974" w:rsidP="000814C9">
            <w:pPr>
              <w:tabs>
                <w:tab w:val="left" w:pos="180"/>
              </w:tabs>
              <w:spacing w:before="0" w:line="276" w:lineRule="auto"/>
              <w:contextualSpacing/>
              <w:jc w:val="right"/>
              <w:rPr>
                <w:szCs w:val="20"/>
              </w:rPr>
            </w:pPr>
            <w:r w:rsidRPr="006569A3">
              <w:rPr>
                <w:szCs w:val="20"/>
              </w:rPr>
              <w:t>1,357,603</w:t>
            </w:r>
          </w:p>
        </w:tc>
        <w:tc>
          <w:tcPr>
            <w:tcW w:w="1440" w:type="dxa"/>
            <w:noWrap/>
            <w:vAlign w:val="bottom"/>
            <w:hideMark/>
          </w:tcPr>
          <w:p w14:paraId="6F6FC9DE" w14:textId="18C684AD" w:rsidR="00B16974" w:rsidRPr="006569A3" w:rsidRDefault="00B16974" w:rsidP="000814C9">
            <w:pPr>
              <w:tabs>
                <w:tab w:val="left" w:pos="180"/>
              </w:tabs>
              <w:spacing w:before="0" w:line="276" w:lineRule="auto"/>
              <w:contextualSpacing/>
              <w:jc w:val="right"/>
              <w:rPr>
                <w:szCs w:val="20"/>
              </w:rPr>
            </w:pPr>
            <w:r w:rsidRPr="006569A3">
              <w:rPr>
                <w:szCs w:val="20"/>
              </w:rPr>
              <w:t>1,477,222</w:t>
            </w:r>
          </w:p>
        </w:tc>
        <w:tc>
          <w:tcPr>
            <w:tcW w:w="1530" w:type="dxa"/>
            <w:noWrap/>
            <w:vAlign w:val="bottom"/>
            <w:hideMark/>
          </w:tcPr>
          <w:p w14:paraId="2EA0438F" w14:textId="32B1ABA5" w:rsidR="00B16974" w:rsidRPr="006569A3" w:rsidRDefault="00B16974" w:rsidP="000814C9">
            <w:pPr>
              <w:tabs>
                <w:tab w:val="left" w:pos="180"/>
              </w:tabs>
              <w:spacing w:before="0" w:line="276" w:lineRule="auto"/>
              <w:contextualSpacing/>
              <w:jc w:val="right"/>
              <w:rPr>
                <w:szCs w:val="20"/>
              </w:rPr>
            </w:pPr>
            <w:r w:rsidRPr="006569A3">
              <w:rPr>
                <w:szCs w:val="20"/>
              </w:rPr>
              <w:t>1,972,793</w:t>
            </w:r>
          </w:p>
        </w:tc>
        <w:tc>
          <w:tcPr>
            <w:tcW w:w="2155" w:type="dxa"/>
            <w:noWrap/>
            <w:vAlign w:val="bottom"/>
            <w:hideMark/>
          </w:tcPr>
          <w:p w14:paraId="554C8CCE" w14:textId="185BE019" w:rsidR="00B16974" w:rsidRPr="006569A3" w:rsidRDefault="00B16974" w:rsidP="000814C9">
            <w:pPr>
              <w:tabs>
                <w:tab w:val="left" w:pos="180"/>
              </w:tabs>
              <w:spacing w:before="0" w:line="276" w:lineRule="auto"/>
              <w:contextualSpacing/>
              <w:jc w:val="right"/>
              <w:rPr>
                <w:szCs w:val="20"/>
              </w:rPr>
            </w:pPr>
            <w:r w:rsidRPr="006569A3">
              <w:rPr>
                <w:szCs w:val="20"/>
              </w:rPr>
              <w:t>495,571</w:t>
            </w:r>
          </w:p>
        </w:tc>
      </w:tr>
      <w:tr w:rsidR="0006265C" w:rsidRPr="006569A3" w14:paraId="652843CC" w14:textId="77777777" w:rsidTr="000814C9">
        <w:trPr>
          <w:trHeight w:val="290"/>
        </w:trPr>
        <w:tc>
          <w:tcPr>
            <w:tcW w:w="2491" w:type="dxa"/>
            <w:noWrap/>
            <w:vAlign w:val="bottom"/>
            <w:hideMark/>
          </w:tcPr>
          <w:p w14:paraId="68EB15B7" w14:textId="77777777" w:rsidR="00B16974" w:rsidRPr="006569A3" w:rsidRDefault="00B16974" w:rsidP="000814C9">
            <w:pPr>
              <w:tabs>
                <w:tab w:val="left" w:pos="180"/>
              </w:tabs>
              <w:spacing w:before="0" w:line="276" w:lineRule="auto"/>
              <w:contextualSpacing/>
              <w:rPr>
                <w:szCs w:val="20"/>
              </w:rPr>
            </w:pPr>
            <w:r w:rsidRPr="006569A3">
              <w:rPr>
                <w:szCs w:val="20"/>
              </w:rPr>
              <w:t>Rhode Island</w:t>
            </w:r>
          </w:p>
        </w:tc>
        <w:tc>
          <w:tcPr>
            <w:tcW w:w="1734" w:type="dxa"/>
            <w:noWrap/>
            <w:vAlign w:val="bottom"/>
            <w:hideMark/>
          </w:tcPr>
          <w:p w14:paraId="1DACF4F5" w14:textId="79EE770D"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0F3E2EED" w14:textId="3A8C8FAD"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5F9AFE5B" w14:textId="271217D0"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581CD51B" w14:textId="2FDCB112"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7D524895" w14:textId="77777777" w:rsidTr="000814C9">
        <w:trPr>
          <w:trHeight w:val="583"/>
        </w:trPr>
        <w:tc>
          <w:tcPr>
            <w:tcW w:w="2491" w:type="dxa"/>
            <w:noWrap/>
            <w:vAlign w:val="bottom"/>
            <w:hideMark/>
          </w:tcPr>
          <w:p w14:paraId="54BDE4E4" w14:textId="77777777" w:rsidR="00B16974" w:rsidRPr="006569A3" w:rsidRDefault="00B16974" w:rsidP="000814C9">
            <w:pPr>
              <w:tabs>
                <w:tab w:val="left" w:pos="180"/>
              </w:tabs>
              <w:spacing w:before="0" w:line="276" w:lineRule="auto"/>
              <w:contextualSpacing/>
              <w:rPr>
                <w:szCs w:val="20"/>
              </w:rPr>
            </w:pPr>
            <w:r w:rsidRPr="006569A3">
              <w:rPr>
                <w:szCs w:val="20"/>
              </w:rPr>
              <w:t>South Carolina</w:t>
            </w:r>
          </w:p>
        </w:tc>
        <w:tc>
          <w:tcPr>
            <w:tcW w:w="1734" w:type="dxa"/>
            <w:noWrap/>
            <w:vAlign w:val="bottom"/>
            <w:hideMark/>
          </w:tcPr>
          <w:p w14:paraId="1402DB5E" w14:textId="4F973A41" w:rsidR="00B16974" w:rsidRPr="006569A3" w:rsidRDefault="00B16974" w:rsidP="000814C9">
            <w:pPr>
              <w:tabs>
                <w:tab w:val="left" w:pos="180"/>
              </w:tabs>
              <w:spacing w:before="0" w:line="276" w:lineRule="auto"/>
              <w:contextualSpacing/>
              <w:jc w:val="right"/>
              <w:rPr>
                <w:szCs w:val="20"/>
              </w:rPr>
            </w:pPr>
            <w:r w:rsidRPr="006569A3">
              <w:rPr>
                <w:szCs w:val="20"/>
              </w:rPr>
              <w:t>539,133</w:t>
            </w:r>
          </w:p>
        </w:tc>
        <w:tc>
          <w:tcPr>
            <w:tcW w:w="1440" w:type="dxa"/>
            <w:noWrap/>
            <w:vAlign w:val="bottom"/>
            <w:hideMark/>
          </w:tcPr>
          <w:p w14:paraId="4CA66523" w14:textId="39A43246" w:rsidR="00B16974" w:rsidRPr="006569A3" w:rsidRDefault="00B16974" w:rsidP="000814C9">
            <w:pPr>
              <w:tabs>
                <w:tab w:val="left" w:pos="180"/>
              </w:tabs>
              <w:spacing w:before="0" w:line="276" w:lineRule="auto"/>
              <w:contextualSpacing/>
              <w:jc w:val="right"/>
              <w:rPr>
                <w:szCs w:val="20"/>
              </w:rPr>
            </w:pPr>
            <w:r w:rsidRPr="006569A3">
              <w:rPr>
                <w:szCs w:val="20"/>
              </w:rPr>
              <w:t>579,900</w:t>
            </w:r>
          </w:p>
        </w:tc>
        <w:tc>
          <w:tcPr>
            <w:tcW w:w="1530" w:type="dxa"/>
            <w:noWrap/>
            <w:vAlign w:val="bottom"/>
            <w:hideMark/>
          </w:tcPr>
          <w:p w14:paraId="2682CE34" w14:textId="322E874B" w:rsidR="00B16974" w:rsidRPr="006569A3" w:rsidRDefault="00B16974" w:rsidP="000814C9">
            <w:pPr>
              <w:tabs>
                <w:tab w:val="left" w:pos="180"/>
              </w:tabs>
              <w:spacing w:before="0" w:line="276" w:lineRule="auto"/>
              <w:contextualSpacing/>
              <w:jc w:val="right"/>
              <w:rPr>
                <w:szCs w:val="20"/>
              </w:rPr>
            </w:pPr>
            <w:r w:rsidRPr="006569A3">
              <w:rPr>
                <w:szCs w:val="20"/>
              </w:rPr>
              <w:t>774,186</w:t>
            </w:r>
          </w:p>
        </w:tc>
        <w:tc>
          <w:tcPr>
            <w:tcW w:w="2155" w:type="dxa"/>
            <w:noWrap/>
            <w:vAlign w:val="bottom"/>
            <w:hideMark/>
          </w:tcPr>
          <w:p w14:paraId="032D563E" w14:textId="7B4BA741" w:rsidR="00B16974" w:rsidRPr="006569A3" w:rsidRDefault="00B16974" w:rsidP="000814C9">
            <w:pPr>
              <w:tabs>
                <w:tab w:val="left" w:pos="180"/>
              </w:tabs>
              <w:spacing w:before="0" w:line="276" w:lineRule="auto"/>
              <w:contextualSpacing/>
              <w:jc w:val="right"/>
              <w:rPr>
                <w:szCs w:val="20"/>
              </w:rPr>
            </w:pPr>
            <w:r w:rsidRPr="006569A3">
              <w:rPr>
                <w:szCs w:val="20"/>
              </w:rPr>
              <w:t>194,286</w:t>
            </w:r>
          </w:p>
        </w:tc>
      </w:tr>
      <w:tr w:rsidR="0006265C" w:rsidRPr="006569A3" w14:paraId="24BC1BD9" w14:textId="77777777" w:rsidTr="000814C9">
        <w:trPr>
          <w:trHeight w:val="290"/>
        </w:trPr>
        <w:tc>
          <w:tcPr>
            <w:tcW w:w="2491" w:type="dxa"/>
            <w:noWrap/>
            <w:vAlign w:val="bottom"/>
            <w:hideMark/>
          </w:tcPr>
          <w:p w14:paraId="58B787F2" w14:textId="77777777" w:rsidR="00B16974" w:rsidRPr="006569A3" w:rsidRDefault="00B16974" w:rsidP="000814C9">
            <w:pPr>
              <w:tabs>
                <w:tab w:val="left" w:pos="180"/>
              </w:tabs>
              <w:spacing w:before="0" w:line="276" w:lineRule="auto"/>
              <w:contextualSpacing/>
              <w:rPr>
                <w:szCs w:val="20"/>
              </w:rPr>
            </w:pPr>
            <w:r w:rsidRPr="006569A3">
              <w:rPr>
                <w:szCs w:val="20"/>
              </w:rPr>
              <w:t>South Dakota</w:t>
            </w:r>
          </w:p>
        </w:tc>
        <w:tc>
          <w:tcPr>
            <w:tcW w:w="1734" w:type="dxa"/>
            <w:noWrap/>
            <w:vAlign w:val="bottom"/>
            <w:hideMark/>
          </w:tcPr>
          <w:p w14:paraId="13E73D96" w14:textId="116ACB7D"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293261D6" w14:textId="1D12E7B2"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0CE00704" w14:textId="734D06E0"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0979E7BE" w14:textId="4164BA91"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2D7CDCB5" w14:textId="77777777" w:rsidTr="000814C9">
        <w:trPr>
          <w:trHeight w:val="290"/>
        </w:trPr>
        <w:tc>
          <w:tcPr>
            <w:tcW w:w="2491" w:type="dxa"/>
            <w:noWrap/>
            <w:vAlign w:val="bottom"/>
            <w:hideMark/>
          </w:tcPr>
          <w:p w14:paraId="5F8513AB" w14:textId="77777777" w:rsidR="00B16974" w:rsidRPr="006569A3" w:rsidRDefault="00B16974" w:rsidP="000814C9">
            <w:pPr>
              <w:tabs>
                <w:tab w:val="left" w:pos="180"/>
              </w:tabs>
              <w:spacing w:before="0" w:line="276" w:lineRule="auto"/>
              <w:contextualSpacing/>
              <w:rPr>
                <w:szCs w:val="20"/>
              </w:rPr>
            </w:pPr>
            <w:r w:rsidRPr="006569A3">
              <w:rPr>
                <w:szCs w:val="20"/>
              </w:rPr>
              <w:t>Tennessee</w:t>
            </w:r>
          </w:p>
        </w:tc>
        <w:tc>
          <w:tcPr>
            <w:tcW w:w="1734" w:type="dxa"/>
            <w:noWrap/>
            <w:vAlign w:val="bottom"/>
            <w:hideMark/>
          </w:tcPr>
          <w:p w14:paraId="0F507E09" w14:textId="14F09D8A" w:rsidR="00B16974" w:rsidRPr="006569A3" w:rsidRDefault="00B16974" w:rsidP="000814C9">
            <w:pPr>
              <w:tabs>
                <w:tab w:val="left" w:pos="180"/>
              </w:tabs>
              <w:spacing w:before="0" w:line="276" w:lineRule="auto"/>
              <w:contextualSpacing/>
              <w:jc w:val="right"/>
              <w:rPr>
                <w:szCs w:val="20"/>
              </w:rPr>
            </w:pPr>
            <w:r w:rsidRPr="006569A3">
              <w:rPr>
                <w:szCs w:val="20"/>
              </w:rPr>
              <w:t>719,486</w:t>
            </w:r>
          </w:p>
        </w:tc>
        <w:tc>
          <w:tcPr>
            <w:tcW w:w="1440" w:type="dxa"/>
            <w:noWrap/>
            <w:vAlign w:val="bottom"/>
            <w:hideMark/>
          </w:tcPr>
          <w:p w14:paraId="1DFFDCDD" w14:textId="25FF8BFF" w:rsidR="00B16974" w:rsidRPr="006569A3" w:rsidRDefault="00B16974" w:rsidP="000814C9">
            <w:pPr>
              <w:tabs>
                <w:tab w:val="left" w:pos="180"/>
              </w:tabs>
              <w:spacing w:before="0" w:line="276" w:lineRule="auto"/>
              <w:contextualSpacing/>
              <w:jc w:val="right"/>
              <w:rPr>
                <w:szCs w:val="20"/>
              </w:rPr>
            </w:pPr>
            <w:r w:rsidRPr="006569A3">
              <w:rPr>
                <w:szCs w:val="20"/>
              </w:rPr>
              <w:t>753,366</w:t>
            </w:r>
          </w:p>
        </w:tc>
        <w:tc>
          <w:tcPr>
            <w:tcW w:w="1530" w:type="dxa"/>
            <w:noWrap/>
            <w:vAlign w:val="bottom"/>
            <w:hideMark/>
          </w:tcPr>
          <w:p w14:paraId="7BC8C999" w14:textId="424CAFA7" w:rsidR="00B16974" w:rsidRPr="006569A3" w:rsidRDefault="00B16974" w:rsidP="000814C9">
            <w:pPr>
              <w:tabs>
                <w:tab w:val="left" w:pos="180"/>
              </w:tabs>
              <w:spacing w:before="0" w:line="276" w:lineRule="auto"/>
              <w:contextualSpacing/>
              <w:jc w:val="right"/>
              <w:rPr>
                <w:szCs w:val="20"/>
              </w:rPr>
            </w:pPr>
            <w:r w:rsidRPr="006569A3">
              <w:rPr>
                <w:szCs w:val="20"/>
              </w:rPr>
              <w:t>1,006,032</w:t>
            </w:r>
          </w:p>
        </w:tc>
        <w:tc>
          <w:tcPr>
            <w:tcW w:w="2155" w:type="dxa"/>
            <w:noWrap/>
            <w:vAlign w:val="bottom"/>
            <w:hideMark/>
          </w:tcPr>
          <w:p w14:paraId="60EADF14" w14:textId="524362A4" w:rsidR="00B16974" w:rsidRPr="006569A3" w:rsidRDefault="00B16974" w:rsidP="000814C9">
            <w:pPr>
              <w:tabs>
                <w:tab w:val="left" w:pos="180"/>
              </w:tabs>
              <w:spacing w:before="0" w:line="276" w:lineRule="auto"/>
              <w:contextualSpacing/>
              <w:jc w:val="right"/>
              <w:rPr>
                <w:szCs w:val="20"/>
              </w:rPr>
            </w:pPr>
            <w:r w:rsidRPr="006569A3">
              <w:rPr>
                <w:szCs w:val="20"/>
              </w:rPr>
              <w:t>252,666</w:t>
            </w:r>
          </w:p>
        </w:tc>
      </w:tr>
      <w:tr w:rsidR="0006265C" w:rsidRPr="006569A3" w14:paraId="4687781E" w14:textId="77777777" w:rsidTr="000814C9">
        <w:trPr>
          <w:trHeight w:val="290"/>
        </w:trPr>
        <w:tc>
          <w:tcPr>
            <w:tcW w:w="2491" w:type="dxa"/>
            <w:noWrap/>
            <w:vAlign w:val="bottom"/>
            <w:hideMark/>
          </w:tcPr>
          <w:p w14:paraId="2A2BC873" w14:textId="77777777" w:rsidR="00B16974" w:rsidRPr="006569A3" w:rsidRDefault="00B16974" w:rsidP="000814C9">
            <w:pPr>
              <w:tabs>
                <w:tab w:val="left" w:pos="180"/>
              </w:tabs>
              <w:spacing w:before="0" w:line="276" w:lineRule="auto"/>
              <w:contextualSpacing/>
              <w:rPr>
                <w:szCs w:val="20"/>
              </w:rPr>
            </w:pPr>
            <w:r w:rsidRPr="006569A3">
              <w:rPr>
                <w:szCs w:val="20"/>
              </w:rPr>
              <w:t>Texas</w:t>
            </w:r>
          </w:p>
        </w:tc>
        <w:tc>
          <w:tcPr>
            <w:tcW w:w="1734" w:type="dxa"/>
            <w:noWrap/>
            <w:vAlign w:val="bottom"/>
            <w:hideMark/>
          </w:tcPr>
          <w:p w14:paraId="6CB59C32" w14:textId="7B7E5605" w:rsidR="00B16974" w:rsidRPr="006569A3" w:rsidRDefault="00B16974" w:rsidP="000814C9">
            <w:pPr>
              <w:tabs>
                <w:tab w:val="left" w:pos="180"/>
              </w:tabs>
              <w:spacing w:before="0" w:line="276" w:lineRule="auto"/>
              <w:contextualSpacing/>
              <w:jc w:val="right"/>
              <w:rPr>
                <w:szCs w:val="20"/>
              </w:rPr>
            </w:pPr>
            <w:r w:rsidRPr="006569A3">
              <w:rPr>
                <w:szCs w:val="20"/>
              </w:rPr>
              <w:t>3,252,072</w:t>
            </w:r>
          </w:p>
        </w:tc>
        <w:tc>
          <w:tcPr>
            <w:tcW w:w="1440" w:type="dxa"/>
            <w:noWrap/>
            <w:vAlign w:val="bottom"/>
            <w:hideMark/>
          </w:tcPr>
          <w:p w14:paraId="0E3621C1" w14:textId="5FD150D6" w:rsidR="00B16974" w:rsidRPr="006569A3" w:rsidRDefault="00B16974" w:rsidP="000814C9">
            <w:pPr>
              <w:tabs>
                <w:tab w:val="left" w:pos="180"/>
              </w:tabs>
              <w:spacing w:before="0" w:line="276" w:lineRule="auto"/>
              <w:contextualSpacing/>
              <w:jc w:val="right"/>
              <w:rPr>
                <w:szCs w:val="20"/>
              </w:rPr>
            </w:pPr>
            <w:r w:rsidRPr="006569A3">
              <w:rPr>
                <w:szCs w:val="20"/>
              </w:rPr>
              <w:t>3,484,044</w:t>
            </w:r>
          </w:p>
        </w:tc>
        <w:tc>
          <w:tcPr>
            <w:tcW w:w="1530" w:type="dxa"/>
            <w:noWrap/>
            <w:vAlign w:val="bottom"/>
            <w:hideMark/>
          </w:tcPr>
          <w:p w14:paraId="4DB998B1" w14:textId="1C19CE23" w:rsidR="00B16974" w:rsidRPr="006569A3" w:rsidRDefault="00B16974" w:rsidP="000814C9">
            <w:pPr>
              <w:tabs>
                <w:tab w:val="left" w:pos="180"/>
              </w:tabs>
              <w:spacing w:before="0" w:line="276" w:lineRule="auto"/>
              <w:contextualSpacing/>
              <w:jc w:val="right"/>
              <w:rPr>
                <w:szCs w:val="20"/>
              </w:rPr>
            </w:pPr>
            <w:r w:rsidRPr="006569A3">
              <w:rPr>
                <w:szCs w:val="20"/>
              </w:rPr>
              <w:t>4,651,766</w:t>
            </w:r>
          </w:p>
        </w:tc>
        <w:tc>
          <w:tcPr>
            <w:tcW w:w="2155" w:type="dxa"/>
            <w:noWrap/>
            <w:vAlign w:val="bottom"/>
            <w:hideMark/>
          </w:tcPr>
          <w:p w14:paraId="6423A540" w14:textId="69201A02" w:rsidR="00B16974" w:rsidRPr="006569A3" w:rsidRDefault="00B16974" w:rsidP="000814C9">
            <w:pPr>
              <w:tabs>
                <w:tab w:val="left" w:pos="180"/>
              </w:tabs>
              <w:spacing w:before="0" w:line="276" w:lineRule="auto"/>
              <w:contextualSpacing/>
              <w:jc w:val="right"/>
              <w:rPr>
                <w:szCs w:val="20"/>
              </w:rPr>
            </w:pPr>
            <w:r w:rsidRPr="006569A3">
              <w:rPr>
                <w:szCs w:val="20"/>
              </w:rPr>
              <w:t>1,167,722</w:t>
            </w:r>
          </w:p>
        </w:tc>
      </w:tr>
      <w:tr w:rsidR="0006265C" w:rsidRPr="006569A3" w14:paraId="0F12CDB0" w14:textId="77777777" w:rsidTr="000814C9">
        <w:trPr>
          <w:trHeight w:val="290"/>
        </w:trPr>
        <w:tc>
          <w:tcPr>
            <w:tcW w:w="2491" w:type="dxa"/>
            <w:noWrap/>
            <w:vAlign w:val="bottom"/>
            <w:hideMark/>
          </w:tcPr>
          <w:p w14:paraId="5617F801" w14:textId="77777777" w:rsidR="00B16974" w:rsidRPr="006569A3" w:rsidRDefault="00B16974" w:rsidP="000814C9">
            <w:pPr>
              <w:tabs>
                <w:tab w:val="left" w:pos="180"/>
              </w:tabs>
              <w:spacing w:before="0" w:line="276" w:lineRule="auto"/>
              <w:contextualSpacing/>
              <w:rPr>
                <w:szCs w:val="20"/>
              </w:rPr>
            </w:pPr>
            <w:r w:rsidRPr="006569A3">
              <w:rPr>
                <w:szCs w:val="20"/>
              </w:rPr>
              <w:t>Utah</w:t>
            </w:r>
          </w:p>
        </w:tc>
        <w:tc>
          <w:tcPr>
            <w:tcW w:w="1734" w:type="dxa"/>
            <w:noWrap/>
            <w:vAlign w:val="bottom"/>
            <w:hideMark/>
          </w:tcPr>
          <w:p w14:paraId="709227C9" w14:textId="0666BF2E"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320D39AA" w14:textId="3AAB068B"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069FB1C" w14:textId="43A62380"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3CD33E88" w14:textId="19FE753A"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276784F9" w14:textId="77777777" w:rsidTr="000814C9">
        <w:trPr>
          <w:trHeight w:val="583"/>
        </w:trPr>
        <w:tc>
          <w:tcPr>
            <w:tcW w:w="2491" w:type="dxa"/>
            <w:noWrap/>
            <w:vAlign w:val="bottom"/>
            <w:hideMark/>
          </w:tcPr>
          <w:p w14:paraId="5F698A17" w14:textId="77777777" w:rsidR="00B16974" w:rsidRPr="006569A3" w:rsidRDefault="00B16974" w:rsidP="000814C9">
            <w:pPr>
              <w:tabs>
                <w:tab w:val="left" w:pos="180"/>
              </w:tabs>
              <w:spacing w:before="0" w:line="276" w:lineRule="auto"/>
              <w:contextualSpacing/>
              <w:rPr>
                <w:szCs w:val="20"/>
              </w:rPr>
            </w:pPr>
            <w:r w:rsidRPr="006569A3">
              <w:rPr>
                <w:szCs w:val="20"/>
              </w:rPr>
              <w:t>Vermont</w:t>
            </w:r>
          </w:p>
        </w:tc>
        <w:tc>
          <w:tcPr>
            <w:tcW w:w="1734" w:type="dxa"/>
            <w:noWrap/>
            <w:vAlign w:val="bottom"/>
            <w:hideMark/>
          </w:tcPr>
          <w:p w14:paraId="6EE37430" w14:textId="319BDE7F"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26ED3B7E" w14:textId="54E547FF"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76101388" w14:textId="7AF10128"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61CA428A" w14:textId="76301340"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4C240FBD" w14:textId="77777777" w:rsidTr="000814C9">
        <w:trPr>
          <w:trHeight w:val="290"/>
        </w:trPr>
        <w:tc>
          <w:tcPr>
            <w:tcW w:w="2491" w:type="dxa"/>
            <w:noWrap/>
            <w:vAlign w:val="bottom"/>
            <w:hideMark/>
          </w:tcPr>
          <w:p w14:paraId="4964F9F5" w14:textId="77777777" w:rsidR="00B16974" w:rsidRPr="006569A3" w:rsidRDefault="00B16974" w:rsidP="000814C9">
            <w:pPr>
              <w:tabs>
                <w:tab w:val="left" w:pos="180"/>
              </w:tabs>
              <w:spacing w:before="0" w:line="276" w:lineRule="auto"/>
              <w:contextualSpacing/>
              <w:rPr>
                <w:szCs w:val="20"/>
              </w:rPr>
            </w:pPr>
            <w:r w:rsidRPr="006569A3">
              <w:rPr>
                <w:szCs w:val="20"/>
              </w:rPr>
              <w:t>Virginia</w:t>
            </w:r>
          </w:p>
        </w:tc>
        <w:tc>
          <w:tcPr>
            <w:tcW w:w="1734" w:type="dxa"/>
            <w:noWrap/>
            <w:vAlign w:val="bottom"/>
            <w:hideMark/>
          </w:tcPr>
          <w:p w14:paraId="41D5FA01" w14:textId="3FA34695" w:rsidR="00B16974" w:rsidRPr="006569A3" w:rsidRDefault="00B16974" w:rsidP="000814C9">
            <w:pPr>
              <w:tabs>
                <w:tab w:val="left" w:pos="180"/>
              </w:tabs>
              <w:spacing w:before="0" w:line="276" w:lineRule="auto"/>
              <w:contextualSpacing/>
              <w:jc w:val="right"/>
              <w:rPr>
                <w:szCs w:val="20"/>
              </w:rPr>
            </w:pPr>
            <w:r w:rsidRPr="006569A3">
              <w:rPr>
                <w:szCs w:val="20"/>
              </w:rPr>
              <w:t>795,268</w:t>
            </w:r>
          </w:p>
        </w:tc>
        <w:tc>
          <w:tcPr>
            <w:tcW w:w="1440" w:type="dxa"/>
            <w:noWrap/>
            <w:vAlign w:val="bottom"/>
            <w:hideMark/>
          </w:tcPr>
          <w:p w14:paraId="48E4D593" w14:textId="682611B1" w:rsidR="00B16974" w:rsidRPr="006569A3" w:rsidRDefault="00B16974" w:rsidP="000814C9">
            <w:pPr>
              <w:tabs>
                <w:tab w:val="left" w:pos="180"/>
              </w:tabs>
              <w:spacing w:before="0" w:line="276" w:lineRule="auto"/>
              <w:contextualSpacing/>
              <w:jc w:val="right"/>
              <w:rPr>
                <w:szCs w:val="20"/>
              </w:rPr>
            </w:pPr>
            <w:r w:rsidRPr="006569A3">
              <w:rPr>
                <w:szCs w:val="20"/>
              </w:rPr>
              <w:t>885,162</w:t>
            </w:r>
          </w:p>
        </w:tc>
        <w:tc>
          <w:tcPr>
            <w:tcW w:w="1530" w:type="dxa"/>
            <w:noWrap/>
            <w:vAlign w:val="bottom"/>
            <w:hideMark/>
          </w:tcPr>
          <w:p w14:paraId="0DE240BF" w14:textId="61ED9A48" w:rsidR="00B16974" w:rsidRPr="006569A3" w:rsidRDefault="00B16974" w:rsidP="000814C9">
            <w:pPr>
              <w:tabs>
                <w:tab w:val="left" w:pos="180"/>
              </w:tabs>
              <w:spacing w:before="0" w:line="276" w:lineRule="auto"/>
              <w:contextualSpacing/>
              <w:jc w:val="right"/>
              <w:rPr>
                <w:szCs w:val="20"/>
              </w:rPr>
            </w:pPr>
            <w:r w:rsidRPr="006569A3">
              <w:rPr>
                <w:szCs w:val="20"/>
              </w:rPr>
              <w:t>1,182,084</w:t>
            </w:r>
          </w:p>
        </w:tc>
        <w:tc>
          <w:tcPr>
            <w:tcW w:w="2155" w:type="dxa"/>
            <w:noWrap/>
            <w:vAlign w:val="bottom"/>
            <w:hideMark/>
          </w:tcPr>
          <w:p w14:paraId="3BDA98C8" w14:textId="2A211EF7" w:rsidR="00B16974" w:rsidRPr="006569A3" w:rsidRDefault="00B16974" w:rsidP="000814C9">
            <w:pPr>
              <w:tabs>
                <w:tab w:val="left" w:pos="180"/>
              </w:tabs>
              <w:spacing w:before="0" w:line="276" w:lineRule="auto"/>
              <w:contextualSpacing/>
              <w:jc w:val="right"/>
              <w:rPr>
                <w:szCs w:val="20"/>
              </w:rPr>
            </w:pPr>
            <w:r w:rsidRPr="006569A3">
              <w:rPr>
                <w:szCs w:val="20"/>
              </w:rPr>
              <w:t>296,922</w:t>
            </w:r>
          </w:p>
        </w:tc>
      </w:tr>
      <w:tr w:rsidR="0006265C" w:rsidRPr="006569A3" w14:paraId="3389A955" w14:textId="77777777" w:rsidTr="000814C9">
        <w:trPr>
          <w:trHeight w:val="290"/>
        </w:trPr>
        <w:tc>
          <w:tcPr>
            <w:tcW w:w="2491" w:type="dxa"/>
            <w:noWrap/>
            <w:vAlign w:val="bottom"/>
            <w:hideMark/>
          </w:tcPr>
          <w:p w14:paraId="1E7CB2C2" w14:textId="77777777" w:rsidR="00B16974" w:rsidRPr="006569A3" w:rsidRDefault="00B16974" w:rsidP="000814C9">
            <w:pPr>
              <w:tabs>
                <w:tab w:val="left" w:pos="180"/>
              </w:tabs>
              <w:spacing w:before="0" w:line="276" w:lineRule="auto"/>
              <w:contextualSpacing/>
              <w:rPr>
                <w:szCs w:val="20"/>
              </w:rPr>
            </w:pPr>
            <w:r w:rsidRPr="006569A3">
              <w:rPr>
                <w:szCs w:val="20"/>
              </w:rPr>
              <w:t>Washington</w:t>
            </w:r>
          </w:p>
        </w:tc>
        <w:tc>
          <w:tcPr>
            <w:tcW w:w="1734" w:type="dxa"/>
            <w:noWrap/>
            <w:vAlign w:val="bottom"/>
            <w:hideMark/>
          </w:tcPr>
          <w:p w14:paraId="30E281F0" w14:textId="48BF318B" w:rsidR="00B16974" w:rsidRPr="006569A3" w:rsidRDefault="00B16974" w:rsidP="000814C9">
            <w:pPr>
              <w:tabs>
                <w:tab w:val="left" w:pos="180"/>
              </w:tabs>
              <w:spacing w:before="0" w:line="276" w:lineRule="auto"/>
              <w:contextualSpacing/>
              <w:jc w:val="right"/>
              <w:rPr>
                <w:szCs w:val="20"/>
              </w:rPr>
            </w:pPr>
            <w:r w:rsidRPr="006569A3">
              <w:rPr>
                <w:szCs w:val="20"/>
              </w:rPr>
              <w:t>749,946</w:t>
            </w:r>
          </w:p>
        </w:tc>
        <w:tc>
          <w:tcPr>
            <w:tcW w:w="1440" w:type="dxa"/>
            <w:noWrap/>
            <w:vAlign w:val="bottom"/>
            <w:hideMark/>
          </w:tcPr>
          <w:p w14:paraId="7C9F9645" w14:textId="4AE19F00" w:rsidR="00B16974" w:rsidRPr="006569A3" w:rsidRDefault="00B16974" w:rsidP="000814C9">
            <w:pPr>
              <w:tabs>
                <w:tab w:val="left" w:pos="180"/>
              </w:tabs>
              <w:spacing w:before="0" w:line="276" w:lineRule="auto"/>
              <w:contextualSpacing/>
              <w:jc w:val="right"/>
              <w:rPr>
                <w:szCs w:val="20"/>
              </w:rPr>
            </w:pPr>
            <w:r w:rsidRPr="006569A3">
              <w:rPr>
                <w:szCs w:val="20"/>
              </w:rPr>
              <w:t>819,607</w:t>
            </w:r>
          </w:p>
        </w:tc>
        <w:tc>
          <w:tcPr>
            <w:tcW w:w="1530" w:type="dxa"/>
            <w:noWrap/>
            <w:vAlign w:val="bottom"/>
            <w:hideMark/>
          </w:tcPr>
          <w:p w14:paraId="1154DD37" w14:textId="550CBBFC" w:rsidR="00B16974" w:rsidRPr="006569A3" w:rsidRDefault="00B16974" w:rsidP="000814C9">
            <w:pPr>
              <w:tabs>
                <w:tab w:val="left" w:pos="180"/>
              </w:tabs>
              <w:spacing w:before="0" w:line="276" w:lineRule="auto"/>
              <w:contextualSpacing/>
              <w:jc w:val="right"/>
              <w:rPr>
                <w:szCs w:val="20"/>
              </w:rPr>
            </w:pPr>
            <w:r w:rsidRPr="006569A3">
              <w:rPr>
                <w:szCs w:val="20"/>
              </w:rPr>
              <w:t>1,094,803</w:t>
            </w:r>
          </w:p>
        </w:tc>
        <w:tc>
          <w:tcPr>
            <w:tcW w:w="2155" w:type="dxa"/>
            <w:noWrap/>
            <w:vAlign w:val="bottom"/>
            <w:hideMark/>
          </w:tcPr>
          <w:p w14:paraId="7FB73C1A" w14:textId="32AF3A11" w:rsidR="00B16974" w:rsidRPr="006569A3" w:rsidRDefault="00B16974" w:rsidP="000814C9">
            <w:pPr>
              <w:tabs>
                <w:tab w:val="left" w:pos="180"/>
              </w:tabs>
              <w:spacing w:before="0" w:line="276" w:lineRule="auto"/>
              <w:contextualSpacing/>
              <w:jc w:val="right"/>
              <w:rPr>
                <w:szCs w:val="20"/>
              </w:rPr>
            </w:pPr>
            <w:r w:rsidRPr="006569A3">
              <w:rPr>
                <w:szCs w:val="20"/>
              </w:rPr>
              <w:t>275,196</w:t>
            </w:r>
          </w:p>
        </w:tc>
      </w:tr>
      <w:tr w:rsidR="0006265C" w:rsidRPr="006569A3" w14:paraId="38215A34" w14:textId="77777777" w:rsidTr="000814C9">
        <w:trPr>
          <w:trHeight w:val="290"/>
        </w:trPr>
        <w:tc>
          <w:tcPr>
            <w:tcW w:w="2491" w:type="dxa"/>
            <w:noWrap/>
            <w:vAlign w:val="bottom"/>
            <w:hideMark/>
          </w:tcPr>
          <w:p w14:paraId="4331ED55" w14:textId="77777777" w:rsidR="00B16974" w:rsidRPr="006569A3" w:rsidRDefault="00B16974" w:rsidP="000814C9">
            <w:pPr>
              <w:tabs>
                <w:tab w:val="left" w:pos="180"/>
              </w:tabs>
              <w:spacing w:before="0" w:line="276" w:lineRule="auto"/>
              <w:contextualSpacing/>
              <w:rPr>
                <w:szCs w:val="20"/>
              </w:rPr>
            </w:pPr>
            <w:r w:rsidRPr="006569A3">
              <w:rPr>
                <w:szCs w:val="20"/>
              </w:rPr>
              <w:t>West Virginia</w:t>
            </w:r>
          </w:p>
        </w:tc>
        <w:tc>
          <w:tcPr>
            <w:tcW w:w="1734" w:type="dxa"/>
            <w:noWrap/>
            <w:vAlign w:val="bottom"/>
            <w:hideMark/>
          </w:tcPr>
          <w:p w14:paraId="6D6AAC58" w14:textId="2869808A"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30629D56" w14:textId="0DD3F7BD"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523ABF56" w14:textId="307A3AD6"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32CB30F1" w14:textId="390BC432"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17139608" w14:textId="77777777" w:rsidTr="000814C9">
        <w:trPr>
          <w:trHeight w:val="290"/>
        </w:trPr>
        <w:tc>
          <w:tcPr>
            <w:tcW w:w="2491" w:type="dxa"/>
            <w:noWrap/>
            <w:vAlign w:val="bottom"/>
            <w:hideMark/>
          </w:tcPr>
          <w:p w14:paraId="728E4FC2" w14:textId="77777777" w:rsidR="00B16974" w:rsidRPr="006569A3" w:rsidRDefault="00B16974" w:rsidP="000814C9">
            <w:pPr>
              <w:tabs>
                <w:tab w:val="left" w:pos="180"/>
              </w:tabs>
              <w:spacing w:before="0" w:line="276" w:lineRule="auto"/>
              <w:contextualSpacing/>
              <w:rPr>
                <w:szCs w:val="20"/>
              </w:rPr>
            </w:pPr>
            <w:r w:rsidRPr="006569A3">
              <w:rPr>
                <w:szCs w:val="20"/>
              </w:rPr>
              <w:t>Wisconsin</w:t>
            </w:r>
          </w:p>
        </w:tc>
        <w:tc>
          <w:tcPr>
            <w:tcW w:w="1734" w:type="dxa"/>
            <w:noWrap/>
            <w:vAlign w:val="bottom"/>
            <w:hideMark/>
          </w:tcPr>
          <w:p w14:paraId="5896C1A2" w14:textId="2D7A4823" w:rsidR="00B16974" w:rsidRPr="006569A3" w:rsidRDefault="00B16974" w:rsidP="000814C9">
            <w:pPr>
              <w:tabs>
                <w:tab w:val="left" w:pos="180"/>
              </w:tabs>
              <w:spacing w:before="0" w:line="276" w:lineRule="auto"/>
              <w:contextualSpacing/>
              <w:jc w:val="right"/>
              <w:rPr>
                <w:szCs w:val="20"/>
              </w:rPr>
            </w:pPr>
            <w:r w:rsidRPr="006569A3">
              <w:rPr>
                <w:szCs w:val="20"/>
              </w:rPr>
              <w:t>543,805</w:t>
            </w:r>
          </w:p>
        </w:tc>
        <w:tc>
          <w:tcPr>
            <w:tcW w:w="1440" w:type="dxa"/>
            <w:noWrap/>
            <w:vAlign w:val="bottom"/>
            <w:hideMark/>
          </w:tcPr>
          <w:p w14:paraId="2A8F3CF1" w14:textId="550A9246" w:rsidR="00B16974" w:rsidRPr="006569A3" w:rsidRDefault="00B16974" w:rsidP="000814C9">
            <w:pPr>
              <w:tabs>
                <w:tab w:val="left" w:pos="180"/>
              </w:tabs>
              <w:spacing w:before="0" w:line="276" w:lineRule="auto"/>
              <w:contextualSpacing/>
              <w:jc w:val="right"/>
              <w:rPr>
                <w:szCs w:val="20"/>
              </w:rPr>
            </w:pPr>
            <w:r w:rsidRPr="006569A3">
              <w:rPr>
                <w:szCs w:val="20"/>
              </w:rPr>
              <w:t>618,787</w:t>
            </w:r>
          </w:p>
        </w:tc>
        <w:tc>
          <w:tcPr>
            <w:tcW w:w="1530" w:type="dxa"/>
            <w:noWrap/>
            <w:vAlign w:val="bottom"/>
            <w:hideMark/>
          </w:tcPr>
          <w:p w14:paraId="5421C244" w14:textId="6BA65952" w:rsidR="00B16974" w:rsidRPr="006569A3" w:rsidRDefault="00B16974" w:rsidP="000814C9">
            <w:pPr>
              <w:tabs>
                <w:tab w:val="left" w:pos="180"/>
              </w:tabs>
              <w:spacing w:before="0" w:line="276" w:lineRule="auto"/>
              <w:contextualSpacing/>
              <w:jc w:val="right"/>
              <w:rPr>
                <w:szCs w:val="20"/>
              </w:rPr>
            </w:pPr>
            <w:r w:rsidRPr="006569A3">
              <w:rPr>
                <w:szCs w:val="20"/>
              </w:rPr>
              <w:t>826,397</w:t>
            </w:r>
          </w:p>
        </w:tc>
        <w:tc>
          <w:tcPr>
            <w:tcW w:w="2155" w:type="dxa"/>
            <w:noWrap/>
            <w:vAlign w:val="bottom"/>
            <w:hideMark/>
          </w:tcPr>
          <w:p w14:paraId="2E2686F1" w14:textId="6EAC1D7C" w:rsidR="00B16974" w:rsidRPr="006569A3" w:rsidRDefault="00B16974" w:rsidP="000814C9">
            <w:pPr>
              <w:tabs>
                <w:tab w:val="left" w:pos="180"/>
              </w:tabs>
              <w:spacing w:before="0" w:line="276" w:lineRule="auto"/>
              <w:contextualSpacing/>
              <w:jc w:val="right"/>
              <w:rPr>
                <w:szCs w:val="20"/>
              </w:rPr>
            </w:pPr>
            <w:r w:rsidRPr="006569A3">
              <w:rPr>
                <w:szCs w:val="20"/>
              </w:rPr>
              <w:t>207,610</w:t>
            </w:r>
          </w:p>
        </w:tc>
      </w:tr>
      <w:tr w:rsidR="0006265C" w:rsidRPr="006569A3" w14:paraId="722EB6A0" w14:textId="77777777" w:rsidTr="000814C9">
        <w:trPr>
          <w:trHeight w:val="290"/>
        </w:trPr>
        <w:tc>
          <w:tcPr>
            <w:tcW w:w="2491" w:type="dxa"/>
            <w:noWrap/>
            <w:vAlign w:val="bottom"/>
            <w:hideMark/>
          </w:tcPr>
          <w:p w14:paraId="656F7983" w14:textId="77777777" w:rsidR="00B16974" w:rsidRPr="006569A3" w:rsidRDefault="00B16974" w:rsidP="000814C9">
            <w:pPr>
              <w:tabs>
                <w:tab w:val="left" w:pos="180"/>
              </w:tabs>
              <w:spacing w:before="0" w:line="276" w:lineRule="auto"/>
              <w:contextualSpacing/>
              <w:rPr>
                <w:szCs w:val="20"/>
              </w:rPr>
            </w:pPr>
            <w:r w:rsidRPr="006569A3">
              <w:rPr>
                <w:szCs w:val="20"/>
              </w:rPr>
              <w:t>Wyoming</w:t>
            </w:r>
          </w:p>
        </w:tc>
        <w:tc>
          <w:tcPr>
            <w:tcW w:w="1734" w:type="dxa"/>
            <w:noWrap/>
            <w:vAlign w:val="bottom"/>
            <w:hideMark/>
          </w:tcPr>
          <w:p w14:paraId="009570CF" w14:textId="3F3C2ECB"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440" w:type="dxa"/>
            <w:noWrap/>
            <w:vAlign w:val="bottom"/>
            <w:hideMark/>
          </w:tcPr>
          <w:p w14:paraId="00155CFE" w14:textId="4BA0230D" w:rsidR="00B16974" w:rsidRPr="006569A3" w:rsidRDefault="00B16974" w:rsidP="000814C9">
            <w:pPr>
              <w:tabs>
                <w:tab w:val="left" w:pos="180"/>
              </w:tabs>
              <w:spacing w:before="0" w:line="276" w:lineRule="auto"/>
              <w:contextualSpacing/>
              <w:jc w:val="right"/>
              <w:rPr>
                <w:szCs w:val="20"/>
              </w:rPr>
            </w:pPr>
            <w:r w:rsidRPr="006569A3">
              <w:rPr>
                <w:szCs w:val="20"/>
              </w:rPr>
              <w:t>414,977</w:t>
            </w:r>
          </w:p>
        </w:tc>
        <w:tc>
          <w:tcPr>
            <w:tcW w:w="1530" w:type="dxa"/>
            <w:noWrap/>
            <w:vAlign w:val="bottom"/>
            <w:hideMark/>
          </w:tcPr>
          <w:p w14:paraId="4E9D1AB2" w14:textId="5C79502A" w:rsidR="00B16974" w:rsidRPr="006569A3" w:rsidRDefault="00B16974" w:rsidP="000814C9">
            <w:pPr>
              <w:tabs>
                <w:tab w:val="left" w:pos="180"/>
              </w:tabs>
              <w:spacing w:before="0" w:line="276" w:lineRule="auto"/>
              <w:contextualSpacing/>
              <w:jc w:val="right"/>
              <w:rPr>
                <w:szCs w:val="20"/>
              </w:rPr>
            </w:pPr>
            <w:r w:rsidRPr="006569A3">
              <w:rPr>
                <w:szCs w:val="20"/>
              </w:rPr>
              <w:t>550,158</w:t>
            </w:r>
          </w:p>
        </w:tc>
        <w:tc>
          <w:tcPr>
            <w:tcW w:w="2155" w:type="dxa"/>
            <w:noWrap/>
            <w:vAlign w:val="bottom"/>
            <w:hideMark/>
          </w:tcPr>
          <w:p w14:paraId="7C15FA42" w14:textId="23CD1204" w:rsidR="00B16974" w:rsidRPr="006569A3" w:rsidRDefault="00B16974" w:rsidP="000814C9">
            <w:pPr>
              <w:tabs>
                <w:tab w:val="left" w:pos="180"/>
              </w:tabs>
              <w:spacing w:before="0" w:line="276" w:lineRule="auto"/>
              <w:contextualSpacing/>
              <w:jc w:val="right"/>
              <w:rPr>
                <w:szCs w:val="20"/>
              </w:rPr>
            </w:pPr>
            <w:r w:rsidRPr="006569A3">
              <w:rPr>
                <w:szCs w:val="20"/>
              </w:rPr>
              <w:t>135,181</w:t>
            </w:r>
          </w:p>
        </w:tc>
      </w:tr>
      <w:tr w:rsidR="0006265C" w:rsidRPr="006569A3" w14:paraId="45D1CDF1" w14:textId="77777777" w:rsidTr="000814C9">
        <w:trPr>
          <w:trHeight w:val="290"/>
        </w:trPr>
        <w:tc>
          <w:tcPr>
            <w:tcW w:w="2491" w:type="dxa"/>
            <w:noWrap/>
            <w:vAlign w:val="bottom"/>
            <w:hideMark/>
          </w:tcPr>
          <w:p w14:paraId="052113B0" w14:textId="59C52CAE" w:rsidR="00B16974" w:rsidRPr="006569A3" w:rsidRDefault="00B16974" w:rsidP="000814C9">
            <w:pPr>
              <w:tabs>
                <w:tab w:val="left" w:pos="180"/>
              </w:tabs>
              <w:spacing w:before="0" w:line="276" w:lineRule="auto"/>
              <w:contextualSpacing/>
              <w:rPr>
                <w:szCs w:val="20"/>
              </w:rPr>
            </w:pPr>
            <w:r w:rsidRPr="006569A3">
              <w:rPr>
                <w:b/>
                <w:szCs w:val="20"/>
              </w:rPr>
              <w:t>Subtotal</w:t>
            </w:r>
          </w:p>
        </w:tc>
        <w:tc>
          <w:tcPr>
            <w:tcW w:w="1734" w:type="dxa"/>
            <w:noWrap/>
            <w:vAlign w:val="bottom"/>
            <w:hideMark/>
          </w:tcPr>
          <w:p w14:paraId="60FCE847" w14:textId="255DF357" w:rsidR="00B16974" w:rsidRPr="006569A3" w:rsidRDefault="00B16974" w:rsidP="000814C9">
            <w:pPr>
              <w:tabs>
                <w:tab w:val="left" w:pos="180"/>
              </w:tabs>
              <w:spacing w:before="0" w:line="276" w:lineRule="auto"/>
              <w:contextualSpacing/>
              <w:jc w:val="right"/>
              <w:rPr>
                <w:b/>
                <w:szCs w:val="20"/>
              </w:rPr>
            </w:pPr>
            <w:r w:rsidRPr="006569A3">
              <w:rPr>
                <w:b/>
                <w:szCs w:val="20"/>
              </w:rPr>
              <w:t>39,902,654</w:t>
            </w:r>
          </w:p>
        </w:tc>
        <w:tc>
          <w:tcPr>
            <w:tcW w:w="1440" w:type="dxa"/>
            <w:noWrap/>
            <w:vAlign w:val="bottom"/>
            <w:hideMark/>
          </w:tcPr>
          <w:p w14:paraId="6167E57A" w14:textId="4620E59C" w:rsidR="00B16974" w:rsidRPr="006569A3" w:rsidRDefault="00B16974" w:rsidP="000814C9">
            <w:pPr>
              <w:tabs>
                <w:tab w:val="left" w:pos="180"/>
              </w:tabs>
              <w:spacing w:before="0" w:line="276" w:lineRule="auto"/>
              <w:contextualSpacing/>
              <w:jc w:val="right"/>
              <w:rPr>
                <w:b/>
                <w:szCs w:val="20"/>
              </w:rPr>
            </w:pPr>
            <w:r w:rsidRPr="006569A3">
              <w:rPr>
                <w:b/>
                <w:szCs w:val="20"/>
              </w:rPr>
              <w:t>41,931,849</w:t>
            </w:r>
          </w:p>
        </w:tc>
        <w:tc>
          <w:tcPr>
            <w:tcW w:w="1530" w:type="dxa"/>
            <w:noWrap/>
            <w:vAlign w:val="bottom"/>
            <w:hideMark/>
          </w:tcPr>
          <w:p w14:paraId="69DB528F" w14:textId="0D4B80EF" w:rsidR="00B16974" w:rsidRPr="006569A3" w:rsidRDefault="00B16974" w:rsidP="000814C9">
            <w:pPr>
              <w:tabs>
                <w:tab w:val="left" w:pos="180"/>
              </w:tabs>
              <w:spacing w:before="0" w:line="276" w:lineRule="auto"/>
              <w:contextualSpacing/>
              <w:jc w:val="right"/>
              <w:rPr>
                <w:b/>
                <w:szCs w:val="20"/>
              </w:rPr>
            </w:pPr>
            <w:r w:rsidRPr="006569A3">
              <w:rPr>
                <w:b/>
                <w:szCs w:val="20"/>
              </w:rPr>
              <w:t>55,899,865</w:t>
            </w:r>
          </w:p>
        </w:tc>
        <w:tc>
          <w:tcPr>
            <w:tcW w:w="2155" w:type="dxa"/>
            <w:noWrap/>
            <w:vAlign w:val="bottom"/>
            <w:hideMark/>
          </w:tcPr>
          <w:p w14:paraId="1DFB1E9A" w14:textId="6081A854" w:rsidR="00B16974" w:rsidRPr="006569A3" w:rsidRDefault="00B16974" w:rsidP="000814C9">
            <w:pPr>
              <w:tabs>
                <w:tab w:val="left" w:pos="180"/>
              </w:tabs>
              <w:spacing w:before="0" w:line="276" w:lineRule="auto"/>
              <w:contextualSpacing/>
              <w:jc w:val="right"/>
              <w:rPr>
                <w:b/>
                <w:szCs w:val="20"/>
              </w:rPr>
            </w:pPr>
            <w:r w:rsidRPr="006569A3">
              <w:rPr>
                <w:b/>
                <w:szCs w:val="20"/>
              </w:rPr>
              <w:t>13,968,016</w:t>
            </w:r>
          </w:p>
        </w:tc>
      </w:tr>
      <w:tr w:rsidR="0006265C" w:rsidRPr="006569A3" w14:paraId="2C7E7AD4" w14:textId="77777777" w:rsidTr="000814C9">
        <w:trPr>
          <w:trHeight w:val="583"/>
        </w:trPr>
        <w:tc>
          <w:tcPr>
            <w:tcW w:w="2491" w:type="dxa"/>
            <w:noWrap/>
            <w:vAlign w:val="bottom"/>
            <w:hideMark/>
          </w:tcPr>
          <w:p w14:paraId="1CD661C8" w14:textId="77777777" w:rsidR="00B16974" w:rsidRPr="006569A3" w:rsidRDefault="00B16974" w:rsidP="000814C9">
            <w:pPr>
              <w:tabs>
                <w:tab w:val="left" w:pos="180"/>
              </w:tabs>
              <w:spacing w:before="0" w:line="276" w:lineRule="auto"/>
              <w:contextualSpacing/>
              <w:rPr>
                <w:szCs w:val="20"/>
              </w:rPr>
            </w:pPr>
            <w:r w:rsidRPr="006569A3">
              <w:rPr>
                <w:szCs w:val="20"/>
              </w:rPr>
              <w:t>American Samoa</w:t>
            </w:r>
          </w:p>
        </w:tc>
        <w:tc>
          <w:tcPr>
            <w:tcW w:w="1734" w:type="dxa"/>
            <w:noWrap/>
            <w:vAlign w:val="bottom"/>
            <w:hideMark/>
          </w:tcPr>
          <w:p w14:paraId="6771F737" w14:textId="12B5B6C0" w:rsidR="00B16974" w:rsidRPr="006569A3" w:rsidRDefault="00B16974" w:rsidP="000814C9">
            <w:pPr>
              <w:tabs>
                <w:tab w:val="left" w:pos="180"/>
              </w:tabs>
              <w:spacing w:before="0" w:line="276" w:lineRule="auto"/>
              <w:contextualSpacing/>
              <w:jc w:val="right"/>
              <w:rPr>
                <w:szCs w:val="20"/>
              </w:rPr>
            </w:pPr>
            <w:r w:rsidRPr="006569A3">
              <w:rPr>
                <w:szCs w:val="20"/>
              </w:rPr>
              <w:t>222,010</w:t>
            </w:r>
          </w:p>
        </w:tc>
        <w:tc>
          <w:tcPr>
            <w:tcW w:w="1440" w:type="dxa"/>
            <w:noWrap/>
            <w:vAlign w:val="bottom"/>
            <w:hideMark/>
          </w:tcPr>
          <w:p w14:paraId="1A25F6B6" w14:textId="4193EFD9" w:rsidR="00B16974" w:rsidRPr="006569A3" w:rsidRDefault="00B16974" w:rsidP="000814C9">
            <w:pPr>
              <w:tabs>
                <w:tab w:val="left" w:pos="180"/>
              </w:tabs>
              <w:spacing w:before="0" w:line="276" w:lineRule="auto"/>
              <w:contextualSpacing/>
              <w:jc w:val="right"/>
              <w:rPr>
                <w:szCs w:val="20"/>
              </w:rPr>
            </w:pPr>
            <w:r w:rsidRPr="006569A3">
              <w:rPr>
                <w:szCs w:val="20"/>
              </w:rPr>
              <w:t>222,010</w:t>
            </w:r>
          </w:p>
        </w:tc>
        <w:tc>
          <w:tcPr>
            <w:tcW w:w="1530" w:type="dxa"/>
            <w:noWrap/>
            <w:vAlign w:val="bottom"/>
            <w:hideMark/>
          </w:tcPr>
          <w:p w14:paraId="3D767604" w14:textId="3C57A359" w:rsidR="00B16974" w:rsidRPr="006569A3" w:rsidRDefault="00B16974" w:rsidP="000814C9">
            <w:pPr>
              <w:tabs>
                <w:tab w:val="left" w:pos="180"/>
              </w:tabs>
              <w:spacing w:before="0" w:line="276" w:lineRule="auto"/>
              <w:contextualSpacing/>
              <w:jc w:val="right"/>
              <w:rPr>
                <w:szCs w:val="20"/>
              </w:rPr>
            </w:pPr>
            <w:r w:rsidRPr="006569A3">
              <w:rPr>
                <w:szCs w:val="20"/>
              </w:rPr>
              <w:t>294,331</w:t>
            </w:r>
          </w:p>
        </w:tc>
        <w:tc>
          <w:tcPr>
            <w:tcW w:w="2155" w:type="dxa"/>
            <w:noWrap/>
            <w:vAlign w:val="bottom"/>
            <w:hideMark/>
          </w:tcPr>
          <w:p w14:paraId="049A3F63" w14:textId="04E5F6CD" w:rsidR="00B16974" w:rsidRPr="006569A3" w:rsidRDefault="00B16974" w:rsidP="000814C9">
            <w:pPr>
              <w:tabs>
                <w:tab w:val="left" w:pos="180"/>
              </w:tabs>
              <w:spacing w:before="0" w:line="276" w:lineRule="auto"/>
              <w:contextualSpacing/>
              <w:jc w:val="right"/>
              <w:rPr>
                <w:szCs w:val="20"/>
              </w:rPr>
            </w:pPr>
            <w:r w:rsidRPr="006569A3">
              <w:rPr>
                <w:szCs w:val="20"/>
              </w:rPr>
              <w:t>72,321</w:t>
            </w:r>
          </w:p>
        </w:tc>
      </w:tr>
      <w:tr w:rsidR="0006265C" w:rsidRPr="006569A3" w14:paraId="4F5A11C5" w14:textId="77777777" w:rsidTr="00C338AD">
        <w:trPr>
          <w:trHeight w:val="288"/>
        </w:trPr>
        <w:tc>
          <w:tcPr>
            <w:tcW w:w="2491" w:type="dxa"/>
            <w:noWrap/>
            <w:vAlign w:val="bottom"/>
          </w:tcPr>
          <w:p w14:paraId="49E2766A" w14:textId="461A1C98" w:rsidR="0006265C" w:rsidRPr="00B16974" w:rsidRDefault="0006265C" w:rsidP="000814C9">
            <w:pPr>
              <w:tabs>
                <w:tab w:val="left" w:pos="180"/>
              </w:tabs>
              <w:spacing w:before="0" w:line="276" w:lineRule="auto"/>
              <w:contextualSpacing/>
            </w:pPr>
            <w:r>
              <w:t>Guam</w:t>
            </w:r>
          </w:p>
        </w:tc>
        <w:tc>
          <w:tcPr>
            <w:tcW w:w="1734" w:type="dxa"/>
            <w:noWrap/>
            <w:vAlign w:val="bottom"/>
          </w:tcPr>
          <w:p w14:paraId="0FE5AA4F" w14:textId="1704E9EF" w:rsidR="0006265C" w:rsidRPr="00B16974" w:rsidRDefault="0006265C" w:rsidP="000814C9">
            <w:pPr>
              <w:tabs>
                <w:tab w:val="left" w:pos="180"/>
              </w:tabs>
              <w:spacing w:before="0" w:line="276" w:lineRule="auto"/>
              <w:contextualSpacing/>
              <w:jc w:val="right"/>
            </w:pPr>
            <w:r w:rsidRPr="00B16974">
              <w:t>222,010</w:t>
            </w:r>
          </w:p>
        </w:tc>
        <w:tc>
          <w:tcPr>
            <w:tcW w:w="1440" w:type="dxa"/>
            <w:noWrap/>
            <w:vAlign w:val="bottom"/>
          </w:tcPr>
          <w:p w14:paraId="78C35E74" w14:textId="386CC970" w:rsidR="0006265C" w:rsidRPr="00B16974" w:rsidRDefault="0006265C" w:rsidP="000814C9">
            <w:pPr>
              <w:tabs>
                <w:tab w:val="left" w:pos="180"/>
              </w:tabs>
              <w:spacing w:before="0" w:line="276" w:lineRule="auto"/>
              <w:contextualSpacing/>
              <w:jc w:val="right"/>
            </w:pPr>
            <w:r w:rsidRPr="00B16974">
              <w:t>222,010</w:t>
            </w:r>
          </w:p>
        </w:tc>
        <w:tc>
          <w:tcPr>
            <w:tcW w:w="1530" w:type="dxa"/>
            <w:noWrap/>
            <w:vAlign w:val="bottom"/>
          </w:tcPr>
          <w:p w14:paraId="7A0B8C76" w14:textId="716EE450" w:rsidR="0006265C" w:rsidRPr="00B16974" w:rsidRDefault="0006265C" w:rsidP="000814C9">
            <w:pPr>
              <w:tabs>
                <w:tab w:val="left" w:pos="180"/>
              </w:tabs>
              <w:spacing w:before="0" w:line="276" w:lineRule="auto"/>
              <w:contextualSpacing/>
              <w:jc w:val="right"/>
            </w:pPr>
            <w:r w:rsidRPr="00B16974">
              <w:t>294,331</w:t>
            </w:r>
          </w:p>
        </w:tc>
        <w:tc>
          <w:tcPr>
            <w:tcW w:w="2155" w:type="dxa"/>
            <w:noWrap/>
            <w:vAlign w:val="bottom"/>
          </w:tcPr>
          <w:p w14:paraId="281882AE" w14:textId="3265F7BA" w:rsidR="0006265C" w:rsidRPr="00B16974" w:rsidRDefault="0006265C" w:rsidP="000814C9">
            <w:pPr>
              <w:tabs>
                <w:tab w:val="left" w:pos="180"/>
              </w:tabs>
              <w:spacing w:before="0" w:line="276" w:lineRule="auto"/>
              <w:contextualSpacing/>
              <w:jc w:val="right"/>
            </w:pPr>
            <w:r w:rsidRPr="00B16974">
              <w:t>72,321</w:t>
            </w:r>
          </w:p>
        </w:tc>
      </w:tr>
      <w:tr w:rsidR="0006265C" w:rsidRPr="006569A3" w14:paraId="4394B903" w14:textId="77777777" w:rsidTr="000814C9">
        <w:trPr>
          <w:trHeight w:val="290"/>
        </w:trPr>
        <w:tc>
          <w:tcPr>
            <w:tcW w:w="2491" w:type="dxa"/>
            <w:noWrap/>
            <w:vAlign w:val="bottom"/>
            <w:hideMark/>
          </w:tcPr>
          <w:p w14:paraId="2E07C95D" w14:textId="0CDD7623" w:rsidR="0006265C" w:rsidRPr="006569A3" w:rsidRDefault="0006265C" w:rsidP="000814C9">
            <w:pPr>
              <w:tabs>
                <w:tab w:val="left" w:pos="180"/>
              </w:tabs>
              <w:spacing w:before="0" w:line="276" w:lineRule="auto"/>
              <w:contextualSpacing/>
              <w:rPr>
                <w:szCs w:val="20"/>
              </w:rPr>
            </w:pPr>
            <w:r w:rsidRPr="006569A3">
              <w:rPr>
                <w:szCs w:val="20"/>
              </w:rPr>
              <w:t>Northern Marinas</w:t>
            </w:r>
          </w:p>
        </w:tc>
        <w:tc>
          <w:tcPr>
            <w:tcW w:w="1734" w:type="dxa"/>
            <w:noWrap/>
            <w:vAlign w:val="bottom"/>
            <w:hideMark/>
          </w:tcPr>
          <w:p w14:paraId="7BC4CF98" w14:textId="3E50FBCD" w:rsidR="0006265C" w:rsidRPr="006569A3" w:rsidRDefault="0006265C" w:rsidP="000814C9">
            <w:pPr>
              <w:tabs>
                <w:tab w:val="left" w:pos="180"/>
              </w:tabs>
              <w:spacing w:before="0" w:line="276" w:lineRule="auto"/>
              <w:contextualSpacing/>
              <w:jc w:val="right"/>
              <w:rPr>
                <w:szCs w:val="20"/>
              </w:rPr>
            </w:pPr>
            <w:r w:rsidRPr="006569A3">
              <w:rPr>
                <w:szCs w:val="20"/>
              </w:rPr>
              <w:t>222,010</w:t>
            </w:r>
          </w:p>
        </w:tc>
        <w:tc>
          <w:tcPr>
            <w:tcW w:w="1440" w:type="dxa"/>
            <w:noWrap/>
            <w:vAlign w:val="bottom"/>
            <w:hideMark/>
          </w:tcPr>
          <w:p w14:paraId="485D001E" w14:textId="6D09F0E8" w:rsidR="0006265C" w:rsidRPr="006569A3" w:rsidRDefault="0006265C" w:rsidP="000814C9">
            <w:pPr>
              <w:tabs>
                <w:tab w:val="left" w:pos="180"/>
              </w:tabs>
              <w:spacing w:before="0" w:line="276" w:lineRule="auto"/>
              <w:contextualSpacing/>
              <w:jc w:val="right"/>
              <w:rPr>
                <w:szCs w:val="20"/>
              </w:rPr>
            </w:pPr>
            <w:r w:rsidRPr="006569A3">
              <w:rPr>
                <w:szCs w:val="20"/>
              </w:rPr>
              <w:t>222,010</w:t>
            </w:r>
          </w:p>
        </w:tc>
        <w:tc>
          <w:tcPr>
            <w:tcW w:w="1530" w:type="dxa"/>
            <w:noWrap/>
            <w:vAlign w:val="bottom"/>
            <w:hideMark/>
          </w:tcPr>
          <w:p w14:paraId="32DA4927" w14:textId="1172FA21" w:rsidR="0006265C" w:rsidRPr="006569A3" w:rsidRDefault="0006265C" w:rsidP="000814C9">
            <w:pPr>
              <w:tabs>
                <w:tab w:val="left" w:pos="180"/>
              </w:tabs>
              <w:spacing w:before="0" w:line="276" w:lineRule="auto"/>
              <w:contextualSpacing/>
              <w:jc w:val="right"/>
              <w:rPr>
                <w:szCs w:val="20"/>
              </w:rPr>
            </w:pPr>
            <w:r w:rsidRPr="006569A3">
              <w:rPr>
                <w:szCs w:val="20"/>
              </w:rPr>
              <w:t>294,331</w:t>
            </w:r>
          </w:p>
        </w:tc>
        <w:tc>
          <w:tcPr>
            <w:tcW w:w="2155" w:type="dxa"/>
            <w:noWrap/>
            <w:vAlign w:val="bottom"/>
            <w:hideMark/>
          </w:tcPr>
          <w:p w14:paraId="7B35373A" w14:textId="2DA9A1B4" w:rsidR="0006265C" w:rsidRPr="006569A3" w:rsidRDefault="0006265C" w:rsidP="000814C9">
            <w:pPr>
              <w:tabs>
                <w:tab w:val="left" w:pos="180"/>
              </w:tabs>
              <w:spacing w:before="0" w:line="276" w:lineRule="auto"/>
              <w:contextualSpacing/>
              <w:jc w:val="right"/>
              <w:rPr>
                <w:szCs w:val="20"/>
              </w:rPr>
            </w:pPr>
            <w:r w:rsidRPr="006569A3">
              <w:rPr>
                <w:szCs w:val="20"/>
              </w:rPr>
              <w:t>72,321</w:t>
            </w:r>
          </w:p>
        </w:tc>
      </w:tr>
      <w:tr w:rsidR="0006265C" w:rsidRPr="006569A3" w14:paraId="5DDC983F" w14:textId="77777777" w:rsidTr="000814C9">
        <w:trPr>
          <w:trHeight w:val="290"/>
        </w:trPr>
        <w:tc>
          <w:tcPr>
            <w:tcW w:w="2491" w:type="dxa"/>
            <w:noWrap/>
            <w:vAlign w:val="bottom"/>
            <w:hideMark/>
          </w:tcPr>
          <w:p w14:paraId="3B8A7531" w14:textId="77777777" w:rsidR="0006265C" w:rsidRPr="006569A3" w:rsidRDefault="0006265C" w:rsidP="000814C9">
            <w:pPr>
              <w:tabs>
                <w:tab w:val="left" w:pos="180"/>
              </w:tabs>
              <w:spacing w:before="0" w:line="276" w:lineRule="auto"/>
              <w:contextualSpacing/>
              <w:rPr>
                <w:szCs w:val="20"/>
              </w:rPr>
            </w:pPr>
            <w:r w:rsidRPr="006569A3">
              <w:rPr>
                <w:szCs w:val="20"/>
              </w:rPr>
              <w:t>Puerto Rico</w:t>
            </w:r>
          </w:p>
        </w:tc>
        <w:tc>
          <w:tcPr>
            <w:tcW w:w="1734" w:type="dxa"/>
            <w:noWrap/>
            <w:vAlign w:val="bottom"/>
            <w:hideMark/>
          </w:tcPr>
          <w:p w14:paraId="49BEAF1E" w14:textId="128DA26B" w:rsidR="0006265C" w:rsidRPr="006569A3" w:rsidRDefault="0006265C" w:rsidP="000814C9">
            <w:pPr>
              <w:tabs>
                <w:tab w:val="left" w:pos="180"/>
              </w:tabs>
              <w:spacing w:before="0" w:line="276" w:lineRule="auto"/>
              <w:contextualSpacing/>
              <w:jc w:val="right"/>
              <w:rPr>
                <w:szCs w:val="20"/>
              </w:rPr>
            </w:pPr>
            <w:r w:rsidRPr="006569A3">
              <w:rPr>
                <w:szCs w:val="20"/>
              </w:rPr>
              <w:t>834,840</w:t>
            </w:r>
          </w:p>
        </w:tc>
        <w:tc>
          <w:tcPr>
            <w:tcW w:w="1440" w:type="dxa"/>
            <w:noWrap/>
            <w:vAlign w:val="bottom"/>
            <w:hideMark/>
          </w:tcPr>
          <w:p w14:paraId="3350F554" w14:textId="3B5A024F" w:rsidR="0006265C" w:rsidRPr="006569A3" w:rsidRDefault="0006265C" w:rsidP="000814C9">
            <w:pPr>
              <w:tabs>
                <w:tab w:val="left" w:pos="180"/>
              </w:tabs>
              <w:spacing w:before="0" w:line="276" w:lineRule="auto"/>
              <w:contextualSpacing/>
              <w:jc w:val="right"/>
              <w:rPr>
                <w:szCs w:val="20"/>
              </w:rPr>
            </w:pPr>
            <w:r w:rsidRPr="006569A3">
              <w:rPr>
                <w:szCs w:val="20"/>
              </w:rPr>
              <w:t>833,101</w:t>
            </w:r>
          </w:p>
        </w:tc>
        <w:tc>
          <w:tcPr>
            <w:tcW w:w="1530" w:type="dxa"/>
            <w:noWrap/>
            <w:vAlign w:val="bottom"/>
            <w:hideMark/>
          </w:tcPr>
          <w:p w14:paraId="43E072C7" w14:textId="2A532B4E" w:rsidR="0006265C" w:rsidRPr="006569A3" w:rsidRDefault="0006265C" w:rsidP="000814C9">
            <w:pPr>
              <w:tabs>
                <w:tab w:val="left" w:pos="180"/>
              </w:tabs>
              <w:spacing w:before="0" w:line="276" w:lineRule="auto"/>
              <w:contextualSpacing/>
              <w:jc w:val="right"/>
              <w:rPr>
                <w:szCs w:val="20"/>
              </w:rPr>
            </w:pPr>
            <w:r w:rsidRPr="006569A3">
              <w:rPr>
                <w:szCs w:val="20"/>
              </w:rPr>
              <w:t>915,323</w:t>
            </w:r>
          </w:p>
        </w:tc>
        <w:tc>
          <w:tcPr>
            <w:tcW w:w="2155" w:type="dxa"/>
            <w:noWrap/>
            <w:vAlign w:val="bottom"/>
            <w:hideMark/>
          </w:tcPr>
          <w:p w14:paraId="14A01F47" w14:textId="4A7AA394" w:rsidR="0006265C" w:rsidRPr="006569A3" w:rsidRDefault="0006265C" w:rsidP="000814C9">
            <w:pPr>
              <w:tabs>
                <w:tab w:val="left" w:pos="180"/>
              </w:tabs>
              <w:spacing w:before="0" w:line="276" w:lineRule="auto"/>
              <w:contextualSpacing/>
              <w:jc w:val="right"/>
              <w:rPr>
                <w:szCs w:val="20"/>
              </w:rPr>
            </w:pPr>
            <w:r w:rsidRPr="006569A3">
              <w:rPr>
                <w:szCs w:val="20"/>
              </w:rPr>
              <w:t>82,222</w:t>
            </w:r>
          </w:p>
        </w:tc>
      </w:tr>
      <w:tr w:rsidR="0006265C" w:rsidRPr="006569A3" w14:paraId="40F78538" w14:textId="77777777" w:rsidTr="000814C9">
        <w:trPr>
          <w:trHeight w:val="290"/>
        </w:trPr>
        <w:tc>
          <w:tcPr>
            <w:tcW w:w="2491" w:type="dxa"/>
            <w:noWrap/>
            <w:vAlign w:val="bottom"/>
            <w:hideMark/>
          </w:tcPr>
          <w:p w14:paraId="72C97E3A" w14:textId="77777777" w:rsidR="0006265C" w:rsidRPr="006569A3" w:rsidRDefault="0006265C" w:rsidP="000814C9">
            <w:pPr>
              <w:tabs>
                <w:tab w:val="left" w:pos="180"/>
              </w:tabs>
              <w:spacing w:before="0" w:line="276" w:lineRule="auto"/>
              <w:contextualSpacing/>
              <w:rPr>
                <w:szCs w:val="20"/>
              </w:rPr>
            </w:pPr>
            <w:r w:rsidRPr="006569A3">
              <w:rPr>
                <w:szCs w:val="20"/>
              </w:rPr>
              <w:t>Virgin Islands</w:t>
            </w:r>
          </w:p>
        </w:tc>
        <w:tc>
          <w:tcPr>
            <w:tcW w:w="1734" w:type="dxa"/>
            <w:noWrap/>
            <w:vAlign w:val="bottom"/>
            <w:hideMark/>
          </w:tcPr>
          <w:p w14:paraId="36FC7301" w14:textId="4994687C" w:rsidR="0006265C" w:rsidRPr="006569A3" w:rsidRDefault="0006265C" w:rsidP="000814C9">
            <w:pPr>
              <w:tabs>
                <w:tab w:val="left" w:pos="180"/>
              </w:tabs>
              <w:spacing w:before="0" w:line="276" w:lineRule="auto"/>
              <w:contextualSpacing/>
              <w:jc w:val="right"/>
              <w:rPr>
                <w:szCs w:val="20"/>
              </w:rPr>
            </w:pPr>
            <w:r w:rsidRPr="006569A3">
              <w:rPr>
                <w:szCs w:val="20"/>
              </w:rPr>
              <w:t>222,010</w:t>
            </w:r>
          </w:p>
        </w:tc>
        <w:tc>
          <w:tcPr>
            <w:tcW w:w="1440" w:type="dxa"/>
            <w:noWrap/>
            <w:vAlign w:val="bottom"/>
            <w:hideMark/>
          </w:tcPr>
          <w:p w14:paraId="0DD4B1A0" w14:textId="0C640959" w:rsidR="0006265C" w:rsidRPr="006569A3" w:rsidRDefault="0006265C" w:rsidP="000814C9">
            <w:pPr>
              <w:tabs>
                <w:tab w:val="left" w:pos="180"/>
              </w:tabs>
              <w:spacing w:before="0" w:line="276" w:lineRule="auto"/>
              <w:contextualSpacing/>
              <w:jc w:val="right"/>
              <w:rPr>
                <w:szCs w:val="20"/>
              </w:rPr>
            </w:pPr>
            <w:r w:rsidRPr="006569A3">
              <w:rPr>
                <w:szCs w:val="20"/>
              </w:rPr>
              <w:t>222,010</w:t>
            </w:r>
          </w:p>
        </w:tc>
        <w:tc>
          <w:tcPr>
            <w:tcW w:w="1530" w:type="dxa"/>
            <w:noWrap/>
            <w:vAlign w:val="bottom"/>
            <w:hideMark/>
          </w:tcPr>
          <w:p w14:paraId="33AF0CCF" w14:textId="20A244C8" w:rsidR="0006265C" w:rsidRPr="006569A3" w:rsidRDefault="0006265C" w:rsidP="000814C9">
            <w:pPr>
              <w:tabs>
                <w:tab w:val="left" w:pos="180"/>
              </w:tabs>
              <w:spacing w:before="0" w:line="276" w:lineRule="auto"/>
              <w:contextualSpacing/>
              <w:jc w:val="right"/>
              <w:rPr>
                <w:szCs w:val="20"/>
              </w:rPr>
            </w:pPr>
            <w:r w:rsidRPr="006569A3">
              <w:rPr>
                <w:szCs w:val="20"/>
              </w:rPr>
              <w:t>294,331</w:t>
            </w:r>
          </w:p>
        </w:tc>
        <w:tc>
          <w:tcPr>
            <w:tcW w:w="2155" w:type="dxa"/>
            <w:noWrap/>
            <w:vAlign w:val="bottom"/>
            <w:hideMark/>
          </w:tcPr>
          <w:p w14:paraId="5D8B3831" w14:textId="7AA99C7F" w:rsidR="0006265C" w:rsidRPr="006569A3" w:rsidRDefault="0006265C" w:rsidP="000814C9">
            <w:pPr>
              <w:tabs>
                <w:tab w:val="left" w:pos="180"/>
              </w:tabs>
              <w:spacing w:before="0" w:line="276" w:lineRule="auto"/>
              <w:contextualSpacing/>
              <w:jc w:val="right"/>
              <w:rPr>
                <w:szCs w:val="20"/>
              </w:rPr>
            </w:pPr>
            <w:r w:rsidRPr="006569A3">
              <w:rPr>
                <w:szCs w:val="20"/>
              </w:rPr>
              <w:t>72,321</w:t>
            </w:r>
          </w:p>
        </w:tc>
      </w:tr>
      <w:tr w:rsidR="0006265C" w:rsidRPr="006569A3" w14:paraId="7ED9108D" w14:textId="77777777" w:rsidTr="000814C9">
        <w:trPr>
          <w:trHeight w:val="290"/>
        </w:trPr>
        <w:tc>
          <w:tcPr>
            <w:tcW w:w="2491" w:type="dxa"/>
            <w:noWrap/>
            <w:vAlign w:val="bottom"/>
            <w:hideMark/>
          </w:tcPr>
          <w:p w14:paraId="72BE91E1" w14:textId="77777777" w:rsidR="0006265C" w:rsidRPr="006569A3" w:rsidRDefault="0006265C" w:rsidP="000814C9">
            <w:pPr>
              <w:tabs>
                <w:tab w:val="left" w:pos="180"/>
              </w:tabs>
              <w:spacing w:before="0" w:line="276" w:lineRule="auto"/>
              <w:contextualSpacing/>
              <w:rPr>
                <w:szCs w:val="20"/>
              </w:rPr>
            </w:pPr>
            <w:r w:rsidRPr="006569A3">
              <w:rPr>
                <w:szCs w:val="20"/>
              </w:rPr>
              <w:t>Native American Org.</w:t>
            </w:r>
          </w:p>
        </w:tc>
        <w:tc>
          <w:tcPr>
            <w:tcW w:w="1734" w:type="dxa"/>
            <w:noWrap/>
            <w:vAlign w:val="bottom"/>
            <w:hideMark/>
          </w:tcPr>
          <w:p w14:paraId="13EF4B18" w14:textId="2346F3B7" w:rsidR="0006265C" w:rsidRPr="006569A3" w:rsidRDefault="0006265C" w:rsidP="000814C9">
            <w:pPr>
              <w:tabs>
                <w:tab w:val="left" w:pos="180"/>
              </w:tabs>
              <w:spacing w:before="0" w:line="276" w:lineRule="auto"/>
              <w:contextualSpacing/>
              <w:jc w:val="right"/>
              <w:rPr>
                <w:szCs w:val="20"/>
              </w:rPr>
            </w:pPr>
            <w:r w:rsidRPr="006569A3">
              <w:rPr>
                <w:szCs w:val="20"/>
              </w:rPr>
              <w:t>222,010</w:t>
            </w:r>
          </w:p>
        </w:tc>
        <w:tc>
          <w:tcPr>
            <w:tcW w:w="1440" w:type="dxa"/>
            <w:noWrap/>
            <w:vAlign w:val="bottom"/>
            <w:hideMark/>
          </w:tcPr>
          <w:p w14:paraId="5E208FFD" w14:textId="515D5570" w:rsidR="0006265C" w:rsidRPr="006569A3" w:rsidRDefault="0006265C" w:rsidP="000814C9">
            <w:pPr>
              <w:tabs>
                <w:tab w:val="left" w:pos="180"/>
              </w:tabs>
              <w:spacing w:before="0" w:line="276" w:lineRule="auto"/>
              <w:contextualSpacing/>
              <w:jc w:val="right"/>
              <w:rPr>
                <w:szCs w:val="20"/>
              </w:rPr>
            </w:pPr>
            <w:r w:rsidRPr="006569A3">
              <w:rPr>
                <w:szCs w:val="20"/>
              </w:rPr>
              <w:t>222,010</w:t>
            </w:r>
          </w:p>
        </w:tc>
        <w:tc>
          <w:tcPr>
            <w:tcW w:w="1530" w:type="dxa"/>
            <w:noWrap/>
            <w:vAlign w:val="bottom"/>
            <w:hideMark/>
          </w:tcPr>
          <w:p w14:paraId="2240C690" w14:textId="122D0A5F" w:rsidR="0006265C" w:rsidRPr="006569A3" w:rsidRDefault="0006265C" w:rsidP="000814C9">
            <w:pPr>
              <w:tabs>
                <w:tab w:val="left" w:pos="180"/>
              </w:tabs>
              <w:spacing w:before="0" w:line="276" w:lineRule="auto"/>
              <w:contextualSpacing/>
              <w:jc w:val="right"/>
              <w:rPr>
                <w:szCs w:val="20"/>
              </w:rPr>
            </w:pPr>
            <w:r w:rsidRPr="006569A3">
              <w:rPr>
                <w:szCs w:val="20"/>
              </w:rPr>
              <w:t>294,331</w:t>
            </w:r>
          </w:p>
        </w:tc>
        <w:tc>
          <w:tcPr>
            <w:tcW w:w="2155" w:type="dxa"/>
            <w:noWrap/>
            <w:vAlign w:val="bottom"/>
            <w:hideMark/>
          </w:tcPr>
          <w:p w14:paraId="2A0E3A23" w14:textId="6ED2ACFA" w:rsidR="0006265C" w:rsidRPr="006569A3" w:rsidRDefault="0006265C" w:rsidP="000814C9">
            <w:pPr>
              <w:tabs>
                <w:tab w:val="left" w:pos="180"/>
              </w:tabs>
              <w:spacing w:before="0" w:line="276" w:lineRule="auto"/>
              <w:contextualSpacing/>
              <w:jc w:val="right"/>
              <w:rPr>
                <w:szCs w:val="20"/>
              </w:rPr>
            </w:pPr>
            <w:r w:rsidRPr="006569A3">
              <w:rPr>
                <w:szCs w:val="20"/>
              </w:rPr>
              <w:t>72,321</w:t>
            </w:r>
          </w:p>
        </w:tc>
      </w:tr>
      <w:tr w:rsidR="0006265C" w:rsidRPr="006569A3" w14:paraId="76E1F1E2" w14:textId="77777777" w:rsidTr="000814C9">
        <w:trPr>
          <w:trHeight w:val="290"/>
        </w:trPr>
        <w:tc>
          <w:tcPr>
            <w:tcW w:w="2491" w:type="dxa"/>
            <w:noWrap/>
            <w:vAlign w:val="bottom"/>
            <w:hideMark/>
          </w:tcPr>
          <w:p w14:paraId="685CE822" w14:textId="2342E53D" w:rsidR="0006265C" w:rsidRPr="006569A3" w:rsidRDefault="0006265C" w:rsidP="000814C9">
            <w:pPr>
              <w:tabs>
                <w:tab w:val="left" w:pos="180"/>
              </w:tabs>
              <w:spacing w:before="0" w:line="276" w:lineRule="auto"/>
              <w:contextualSpacing/>
              <w:rPr>
                <w:szCs w:val="20"/>
              </w:rPr>
            </w:pPr>
            <w:r w:rsidRPr="006569A3">
              <w:rPr>
                <w:b/>
                <w:szCs w:val="20"/>
              </w:rPr>
              <w:t>Subtotal</w:t>
            </w:r>
          </w:p>
        </w:tc>
        <w:tc>
          <w:tcPr>
            <w:tcW w:w="1734" w:type="dxa"/>
            <w:noWrap/>
            <w:vAlign w:val="bottom"/>
            <w:hideMark/>
          </w:tcPr>
          <w:p w14:paraId="4F424461" w14:textId="1FB18E93" w:rsidR="0006265C" w:rsidRPr="006569A3" w:rsidRDefault="0006265C" w:rsidP="000814C9">
            <w:pPr>
              <w:tabs>
                <w:tab w:val="left" w:pos="180"/>
              </w:tabs>
              <w:spacing w:before="0" w:line="276" w:lineRule="auto"/>
              <w:contextualSpacing/>
              <w:jc w:val="right"/>
              <w:rPr>
                <w:b/>
                <w:szCs w:val="20"/>
              </w:rPr>
            </w:pPr>
            <w:r w:rsidRPr="006569A3">
              <w:rPr>
                <w:b/>
                <w:szCs w:val="20"/>
              </w:rPr>
              <w:t>1,944,890</w:t>
            </w:r>
          </w:p>
        </w:tc>
        <w:tc>
          <w:tcPr>
            <w:tcW w:w="1440" w:type="dxa"/>
            <w:noWrap/>
            <w:vAlign w:val="bottom"/>
            <w:hideMark/>
          </w:tcPr>
          <w:p w14:paraId="3C4629E3" w14:textId="0D35A4E8" w:rsidR="0006265C" w:rsidRPr="006569A3" w:rsidRDefault="0006265C" w:rsidP="000814C9">
            <w:pPr>
              <w:tabs>
                <w:tab w:val="left" w:pos="180"/>
              </w:tabs>
              <w:spacing w:before="0" w:line="276" w:lineRule="auto"/>
              <w:contextualSpacing/>
              <w:jc w:val="right"/>
              <w:rPr>
                <w:b/>
                <w:szCs w:val="20"/>
              </w:rPr>
            </w:pPr>
            <w:r w:rsidRPr="006569A3">
              <w:rPr>
                <w:b/>
                <w:szCs w:val="20"/>
              </w:rPr>
              <w:t>1,943,151</w:t>
            </w:r>
          </w:p>
        </w:tc>
        <w:tc>
          <w:tcPr>
            <w:tcW w:w="1530" w:type="dxa"/>
            <w:noWrap/>
            <w:vAlign w:val="bottom"/>
            <w:hideMark/>
          </w:tcPr>
          <w:p w14:paraId="6AC1AB79" w14:textId="5E6BCA51" w:rsidR="0006265C" w:rsidRPr="006569A3" w:rsidRDefault="0006265C" w:rsidP="000814C9">
            <w:pPr>
              <w:tabs>
                <w:tab w:val="left" w:pos="180"/>
              </w:tabs>
              <w:spacing w:before="0" w:line="276" w:lineRule="auto"/>
              <w:contextualSpacing/>
              <w:jc w:val="right"/>
              <w:rPr>
                <w:b/>
                <w:szCs w:val="20"/>
              </w:rPr>
            </w:pPr>
            <w:r w:rsidRPr="006569A3">
              <w:rPr>
                <w:b/>
                <w:szCs w:val="20"/>
              </w:rPr>
              <w:t>2,386,978</w:t>
            </w:r>
          </w:p>
        </w:tc>
        <w:tc>
          <w:tcPr>
            <w:tcW w:w="2155" w:type="dxa"/>
            <w:noWrap/>
            <w:vAlign w:val="bottom"/>
            <w:hideMark/>
          </w:tcPr>
          <w:p w14:paraId="22DC4223" w14:textId="17932D53" w:rsidR="0006265C" w:rsidRPr="006569A3" w:rsidRDefault="0006265C" w:rsidP="000814C9">
            <w:pPr>
              <w:tabs>
                <w:tab w:val="left" w:pos="180"/>
              </w:tabs>
              <w:spacing w:before="0" w:line="276" w:lineRule="auto"/>
              <w:contextualSpacing/>
              <w:jc w:val="right"/>
              <w:rPr>
                <w:b/>
                <w:szCs w:val="20"/>
              </w:rPr>
            </w:pPr>
            <w:r w:rsidRPr="006569A3">
              <w:rPr>
                <w:b/>
                <w:szCs w:val="20"/>
              </w:rPr>
              <w:t>443,827</w:t>
            </w:r>
          </w:p>
        </w:tc>
      </w:tr>
      <w:tr w:rsidR="0006265C" w:rsidRPr="006569A3" w14:paraId="30AAA382" w14:textId="77777777" w:rsidTr="000814C9">
        <w:trPr>
          <w:trHeight w:val="290"/>
        </w:trPr>
        <w:tc>
          <w:tcPr>
            <w:tcW w:w="2491" w:type="dxa"/>
            <w:noWrap/>
            <w:vAlign w:val="bottom"/>
            <w:hideMark/>
          </w:tcPr>
          <w:p w14:paraId="55095BA5" w14:textId="77777777" w:rsidR="0006265C" w:rsidRPr="006569A3" w:rsidRDefault="0006265C" w:rsidP="000814C9">
            <w:pPr>
              <w:tabs>
                <w:tab w:val="left" w:pos="180"/>
              </w:tabs>
              <w:spacing w:before="0" w:line="276" w:lineRule="auto"/>
              <w:contextualSpacing/>
              <w:rPr>
                <w:b/>
                <w:szCs w:val="20"/>
              </w:rPr>
            </w:pPr>
            <w:r w:rsidRPr="006569A3">
              <w:rPr>
                <w:b/>
                <w:szCs w:val="20"/>
              </w:rPr>
              <w:t>Total States/Territories</w:t>
            </w:r>
          </w:p>
        </w:tc>
        <w:tc>
          <w:tcPr>
            <w:tcW w:w="1734" w:type="dxa"/>
            <w:noWrap/>
            <w:vAlign w:val="bottom"/>
            <w:hideMark/>
          </w:tcPr>
          <w:p w14:paraId="630D9C2F" w14:textId="6C4B7DA4" w:rsidR="0006265C" w:rsidRPr="006569A3" w:rsidRDefault="0006265C" w:rsidP="000814C9">
            <w:pPr>
              <w:tabs>
                <w:tab w:val="left" w:pos="180"/>
              </w:tabs>
              <w:spacing w:before="0" w:line="276" w:lineRule="auto"/>
              <w:contextualSpacing/>
              <w:jc w:val="right"/>
              <w:rPr>
                <w:b/>
                <w:szCs w:val="20"/>
              </w:rPr>
            </w:pPr>
            <w:r w:rsidRPr="006569A3">
              <w:rPr>
                <w:b/>
                <w:szCs w:val="20"/>
              </w:rPr>
              <w:t>41,847,544</w:t>
            </w:r>
          </w:p>
        </w:tc>
        <w:tc>
          <w:tcPr>
            <w:tcW w:w="1440" w:type="dxa"/>
            <w:noWrap/>
            <w:vAlign w:val="bottom"/>
            <w:hideMark/>
          </w:tcPr>
          <w:p w14:paraId="1C2DAFB6" w14:textId="0EA7B3A2" w:rsidR="0006265C" w:rsidRPr="006569A3" w:rsidRDefault="0006265C" w:rsidP="000814C9">
            <w:pPr>
              <w:tabs>
                <w:tab w:val="left" w:pos="180"/>
              </w:tabs>
              <w:spacing w:before="0" w:line="276" w:lineRule="auto"/>
              <w:contextualSpacing/>
              <w:jc w:val="right"/>
              <w:rPr>
                <w:b/>
                <w:szCs w:val="20"/>
              </w:rPr>
            </w:pPr>
            <w:r w:rsidRPr="006569A3">
              <w:rPr>
                <w:b/>
                <w:szCs w:val="20"/>
              </w:rPr>
              <w:t>43,875,000</w:t>
            </w:r>
          </w:p>
        </w:tc>
        <w:tc>
          <w:tcPr>
            <w:tcW w:w="1530" w:type="dxa"/>
            <w:noWrap/>
            <w:vAlign w:val="bottom"/>
            <w:hideMark/>
          </w:tcPr>
          <w:p w14:paraId="1FBA9D87" w14:textId="55090792" w:rsidR="0006265C" w:rsidRPr="006569A3" w:rsidRDefault="0006265C" w:rsidP="000814C9">
            <w:pPr>
              <w:tabs>
                <w:tab w:val="left" w:pos="180"/>
              </w:tabs>
              <w:spacing w:before="0" w:line="276" w:lineRule="auto"/>
              <w:contextualSpacing/>
              <w:jc w:val="right"/>
              <w:rPr>
                <w:b/>
                <w:szCs w:val="20"/>
              </w:rPr>
            </w:pPr>
            <w:r w:rsidRPr="006569A3">
              <w:rPr>
                <w:b/>
                <w:szCs w:val="20"/>
              </w:rPr>
              <w:t>58,286,843</w:t>
            </w:r>
          </w:p>
        </w:tc>
        <w:tc>
          <w:tcPr>
            <w:tcW w:w="2155" w:type="dxa"/>
            <w:noWrap/>
            <w:vAlign w:val="bottom"/>
            <w:hideMark/>
          </w:tcPr>
          <w:p w14:paraId="553A17A9" w14:textId="47E5A0AD" w:rsidR="0006265C" w:rsidRPr="006569A3" w:rsidRDefault="0006265C" w:rsidP="000814C9">
            <w:pPr>
              <w:tabs>
                <w:tab w:val="left" w:pos="180"/>
              </w:tabs>
              <w:spacing w:before="0" w:line="276" w:lineRule="auto"/>
              <w:contextualSpacing/>
              <w:jc w:val="right"/>
              <w:rPr>
                <w:b/>
                <w:szCs w:val="20"/>
              </w:rPr>
            </w:pPr>
            <w:r w:rsidRPr="006569A3">
              <w:rPr>
                <w:b/>
                <w:szCs w:val="20"/>
              </w:rPr>
              <w:t>14,411,843</w:t>
            </w:r>
          </w:p>
        </w:tc>
      </w:tr>
      <w:tr w:rsidR="0006265C" w:rsidRPr="006569A3" w14:paraId="13D84E55" w14:textId="77777777" w:rsidTr="000814C9">
        <w:trPr>
          <w:trHeight w:val="583"/>
        </w:trPr>
        <w:tc>
          <w:tcPr>
            <w:tcW w:w="2491" w:type="dxa"/>
            <w:noWrap/>
            <w:vAlign w:val="bottom"/>
            <w:hideMark/>
          </w:tcPr>
          <w:p w14:paraId="1D4F8866" w14:textId="77777777" w:rsidR="0006265C" w:rsidRPr="006569A3" w:rsidRDefault="0006265C" w:rsidP="000814C9">
            <w:pPr>
              <w:tabs>
                <w:tab w:val="left" w:pos="180"/>
              </w:tabs>
              <w:spacing w:before="0" w:line="276" w:lineRule="auto"/>
              <w:contextualSpacing/>
              <w:rPr>
                <w:szCs w:val="20"/>
              </w:rPr>
            </w:pPr>
            <w:r w:rsidRPr="006569A3">
              <w:rPr>
                <w:szCs w:val="20"/>
              </w:rPr>
              <w:lastRenderedPageBreak/>
              <w:t>Undistributed/1</w:t>
            </w:r>
          </w:p>
        </w:tc>
        <w:tc>
          <w:tcPr>
            <w:tcW w:w="1734" w:type="dxa"/>
            <w:noWrap/>
            <w:vAlign w:val="bottom"/>
            <w:hideMark/>
          </w:tcPr>
          <w:p w14:paraId="0F306030" w14:textId="11CFB959" w:rsidR="0006265C" w:rsidRPr="006569A3" w:rsidRDefault="0006265C" w:rsidP="000814C9">
            <w:pPr>
              <w:tabs>
                <w:tab w:val="left" w:pos="180"/>
              </w:tabs>
              <w:spacing w:before="0" w:line="276" w:lineRule="auto"/>
              <w:contextualSpacing/>
              <w:jc w:val="right"/>
              <w:rPr>
                <w:szCs w:val="20"/>
              </w:rPr>
            </w:pPr>
            <w:r w:rsidRPr="006569A3">
              <w:rPr>
                <w:szCs w:val="20"/>
              </w:rPr>
              <w:t>936,456</w:t>
            </w:r>
          </w:p>
        </w:tc>
        <w:tc>
          <w:tcPr>
            <w:tcW w:w="1440" w:type="dxa"/>
            <w:noWrap/>
            <w:vAlign w:val="bottom"/>
            <w:hideMark/>
          </w:tcPr>
          <w:p w14:paraId="4DE6CE94" w14:textId="31BDE4B0" w:rsidR="0006265C" w:rsidRPr="006569A3" w:rsidRDefault="0006265C" w:rsidP="000814C9">
            <w:pPr>
              <w:tabs>
                <w:tab w:val="left" w:pos="180"/>
              </w:tabs>
              <w:spacing w:before="0" w:line="276" w:lineRule="auto"/>
              <w:contextualSpacing/>
              <w:jc w:val="right"/>
              <w:rPr>
                <w:szCs w:val="20"/>
              </w:rPr>
            </w:pPr>
            <w:r w:rsidRPr="006569A3">
              <w:rPr>
                <w:szCs w:val="20"/>
              </w:rPr>
              <w:t>1,125,000</w:t>
            </w:r>
          </w:p>
        </w:tc>
        <w:tc>
          <w:tcPr>
            <w:tcW w:w="1530" w:type="dxa"/>
            <w:noWrap/>
            <w:vAlign w:val="bottom"/>
            <w:hideMark/>
          </w:tcPr>
          <w:p w14:paraId="2A8FE600" w14:textId="25B9C390" w:rsidR="0006265C" w:rsidRPr="006569A3" w:rsidRDefault="0006265C" w:rsidP="000814C9">
            <w:pPr>
              <w:tabs>
                <w:tab w:val="left" w:pos="180"/>
              </w:tabs>
              <w:spacing w:before="0" w:line="276" w:lineRule="auto"/>
              <w:contextualSpacing/>
              <w:jc w:val="right"/>
              <w:rPr>
                <w:szCs w:val="20"/>
              </w:rPr>
            </w:pPr>
            <w:r w:rsidRPr="006569A3">
              <w:rPr>
                <w:szCs w:val="20"/>
              </w:rPr>
              <w:t>1,372,157</w:t>
            </w:r>
          </w:p>
        </w:tc>
        <w:tc>
          <w:tcPr>
            <w:tcW w:w="2155" w:type="dxa"/>
            <w:noWrap/>
            <w:vAlign w:val="bottom"/>
            <w:hideMark/>
          </w:tcPr>
          <w:p w14:paraId="6D77467E" w14:textId="50A8FE25" w:rsidR="0006265C" w:rsidRPr="006569A3" w:rsidRDefault="0006265C" w:rsidP="000814C9">
            <w:pPr>
              <w:tabs>
                <w:tab w:val="left" w:pos="180"/>
              </w:tabs>
              <w:spacing w:before="0" w:line="276" w:lineRule="auto"/>
              <w:contextualSpacing/>
              <w:jc w:val="right"/>
              <w:rPr>
                <w:szCs w:val="20"/>
              </w:rPr>
            </w:pPr>
            <w:r w:rsidRPr="006569A3">
              <w:rPr>
                <w:szCs w:val="20"/>
              </w:rPr>
              <w:t>247,157</w:t>
            </w:r>
          </w:p>
        </w:tc>
      </w:tr>
      <w:tr w:rsidR="0006265C" w:rsidRPr="006569A3" w14:paraId="566DC2A2" w14:textId="77777777" w:rsidTr="000814C9">
        <w:trPr>
          <w:trHeight w:val="583"/>
        </w:trPr>
        <w:tc>
          <w:tcPr>
            <w:tcW w:w="2491" w:type="dxa"/>
            <w:noWrap/>
            <w:vAlign w:val="bottom"/>
            <w:hideMark/>
          </w:tcPr>
          <w:p w14:paraId="6C41BE69" w14:textId="77777777" w:rsidR="0006265C" w:rsidRPr="006569A3" w:rsidRDefault="0006265C" w:rsidP="000814C9">
            <w:pPr>
              <w:tabs>
                <w:tab w:val="left" w:pos="180"/>
              </w:tabs>
              <w:spacing w:before="0" w:line="276" w:lineRule="auto"/>
              <w:contextualSpacing/>
              <w:rPr>
                <w:b/>
                <w:szCs w:val="20"/>
              </w:rPr>
            </w:pPr>
            <w:r w:rsidRPr="006569A3">
              <w:rPr>
                <w:b/>
                <w:szCs w:val="20"/>
              </w:rPr>
              <w:t>TOTAL RESOURCES</w:t>
            </w:r>
          </w:p>
        </w:tc>
        <w:tc>
          <w:tcPr>
            <w:tcW w:w="1734" w:type="dxa"/>
            <w:noWrap/>
            <w:vAlign w:val="bottom"/>
            <w:hideMark/>
          </w:tcPr>
          <w:p w14:paraId="3132B071" w14:textId="47C88602" w:rsidR="0006265C" w:rsidRPr="006569A3" w:rsidRDefault="0006265C" w:rsidP="000814C9">
            <w:pPr>
              <w:tabs>
                <w:tab w:val="left" w:pos="180"/>
              </w:tabs>
              <w:spacing w:before="0" w:line="276" w:lineRule="auto"/>
              <w:contextualSpacing/>
              <w:jc w:val="right"/>
              <w:rPr>
                <w:b/>
                <w:szCs w:val="20"/>
              </w:rPr>
            </w:pPr>
            <w:r w:rsidRPr="006569A3">
              <w:rPr>
                <w:b/>
                <w:szCs w:val="20"/>
              </w:rPr>
              <w:t>42,784,000</w:t>
            </w:r>
          </w:p>
        </w:tc>
        <w:tc>
          <w:tcPr>
            <w:tcW w:w="1440" w:type="dxa"/>
            <w:noWrap/>
            <w:vAlign w:val="bottom"/>
            <w:hideMark/>
          </w:tcPr>
          <w:p w14:paraId="00A7A0EB" w14:textId="422C2486" w:rsidR="0006265C" w:rsidRPr="006569A3" w:rsidRDefault="0006265C" w:rsidP="000814C9">
            <w:pPr>
              <w:tabs>
                <w:tab w:val="left" w:pos="180"/>
              </w:tabs>
              <w:spacing w:before="0" w:line="276" w:lineRule="auto"/>
              <w:contextualSpacing/>
              <w:jc w:val="right"/>
              <w:rPr>
                <w:b/>
                <w:szCs w:val="20"/>
              </w:rPr>
            </w:pPr>
            <w:r w:rsidRPr="006569A3">
              <w:rPr>
                <w:b/>
                <w:szCs w:val="20"/>
              </w:rPr>
              <w:t>45,000,000</w:t>
            </w:r>
          </w:p>
        </w:tc>
        <w:tc>
          <w:tcPr>
            <w:tcW w:w="1530" w:type="dxa"/>
            <w:noWrap/>
            <w:vAlign w:val="bottom"/>
            <w:hideMark/>
          </w:tcPr>
          <w:p w14:paraId="39D4FDE3" w14:textId="3F378A8B" w:rsidR="0006265C" w:rsidRPr="006569A3" w:rsidRDefault="0006265C" w:rsidP="000814C9">
            <w:pPr>
              <w:tabs>
                <w:tab w:val="left" w:pos="180"/>
              </w:tabs>
              <w:spacing w:before="0" w:line="276" w:lineRule="auto"/>
              <w:contextualSpacing/>
              <w:jc w:val="right"/>
              <w:rPr>
                <w:b/>
                <w:szCs w:val="20"/>
              </w:rPr>
            </w:pPr>
            <w:r w:rsidRPr="006569A3">
              <w:rPr>
                <w:b/>
                <w:szCs w:val="20"/>
              </w:rPr>
              <w:t>59,659,000</w:t>
            </w:r>
          </w:p>
        </w:tc>
        <w:tc>
          <w:tcPr>
            <w:tcW w:w="2155" w:type="dxa"/>
            <w:noWrap/>
            <w:vAlign w:val="bottom"/>
            <w:hideMark/>
          </w:tcPr>
          <w:p w14:paraId="3B1CAEE1" w14:textId="0E26163F" w:rsidR="0006265C" w:rsidRPr="006569A3" w:rsidRDefault="0006265C" w:rsidP="000814C9">
            <w:pPr>
              <w:tabs>
                <w:tab w:val="left" w:pos="180"/>
              </w:tabs>
              <w:spacing w:before="0" w:line="276" w:lineRule="auto"/>
              <w:contextualSpacing/>
              <w:jc w:val="right"/>
              <w:rPr>
                <w:b/>
                <w:szCs w:val="20"/>
              </w:rPr>
            </w:pPr>
            <w:r w:rsidRPr="006569A3">
              <w:rPr>
                <w:b/>
                <w:szCs w:val="20"/>
              </w:rPr>
              <w:t>14,659,000</w:t>
            </w:r>
          </w:p>
        </w:tc>
      </w:tr>
    </w:tbl>
    <w:p w14:paraId="79ED3BF7" w14:textId="34730ABC" w:rsidR="004475D2" w:rsidRDefault="004475D2" w:rsidP="00C2377C">
      <w:pPr>
        <w:spacing w:before="120"/>
        <w:rPr>
          <w:color w:val="000000"/>
          <w:sz w:val="18"/>
          <w:szCs w:val="18"/>
        </w:rPr>
      </w:pPr>
      <w:r w:rsidRPr="00F32017">
        <w:rPr>
          <w:color w:val="000000"/>
          <w:sz w:val="18"/>
          <w:szCs w:val="18"/>
        </w:rPr>
        <w:t>1/</w:t>
      </w:r>
      <w:r>
        <w:rPr>
          <w:color w:val="000000"/>
          <w:sz w:val="18"/>
          <w:szCs w:val="18"/>
        </w:rPr>
        <w:t xml:space="preserve"> </w:t>
      </w:r>
      <w:r w:rsidR="00975335">
        <w:rPr>
          <w:color w:val="000000"/>
          <w:sz w:val="18"/>
          <w:szCs w:val="18"/>
        </w:rPr>
        <w:t>Undistributed</w:t>
      </w:r>
      <w:r w:rsidRPr="00F32017">
        <w:rPr>
          <w:color w:val="000000"/>
          <w:sz w:val="18"/>
          <w:szCs w:val="18"/>
        </w:rPr>
        <w:t>-</w:t>
      </w:r>
      <w:r>
        <w:rPr>
          <w:color w:val="000000"/>
          <w:sz w:val="18"/>
          <w:szCs w:val="18"/>
        </w:rPr>
        <w:t xml:space="preserve"> </w:t>
      </w:r>
      <w:r w:rsidRPr="00F32017">
        <w:rPr>
          <w:color w:val="000000"/>
          <w:sz w:val="18"/>
          <w:szCs w:val="18"/>
        </w:rPr>
        <w:t>includes</w:t>
      </w:r>
      <w:r>
        <w:rPr>
          <w:color w:val="000000"/>
          <w:sz w:val="18"/>
          <w:szCs w:val="18"/>
        </w:rPr>
        <w:t xml:space="preserve"> </w:t>
      </w:r>
      <w:r w:rsidRPr="00F32017">
        <w:rPr>
          <w:color w:val="000000"/>
          <w:sz w:val="18"/>
          <w:szCs w:val="18"/>
        </w:rPr>
        <w:t>funds</w:t>
      </w:r>
      <w:r>
        <w:rPr>
          <w:color w:val="000000"/>
          <w:sz w:val="18"/>
          <w:szCs w:val="18"/>
        </w:rPr>
        <w:t xml:space="preserve"> </w:t>
      </w:r>
      <w:r w:rsidRPr="00F32017">
        <w:rPr>
          <w:color w:val="000000"/>
          <w:sz w:val="18"/>
          <w:szCs w:val="18"/>
        </w:rPr>
        <w:t>for</w:t>
      </w:r>
      <w:r>
        <w:rPr>
          <w:color w:val="000000"/>
          <w:sz w:val="18"/>
          <w:szCs w:val="18"/>
        </w:rPr>
        <w:t xml:space="preserve"> </w:t>
      </w:r>
      <w:r w:rsidRPr="00F32017">
        <w:rPr>
          <w:color w:val="000000"/>
          <w:sz w:val="18"/>
          <w:szCs w:val="18"/>
        </w:rPr>
        <w:t>technical</w:t>
      </w:r>
      <w:r>
        <w:rPr>
          <w:color w:val="000000"/>
          <w:sz w:val="18"/>
          <w:szCs w:val="18"/>
        </w:rPr>
        <w:t xml:space="preserve"> </w:t>
      </w:r>
      <w:r w:rsidRPr="00F32017">
        <w:rPr>
          <w:color w:val="000000"/>
          <w:sz w:val="18"/>
          <w:szCs w:val="18"/>
        </w:rPr>
        <w:t>assistance</w:t>
      </w:r>
      <w:r>
        <w:rPr>
          <w:color w:val="000000"/>
          <w:sz w:val="18"/>
          <w:szCs w:val="18"/>
        </w:rPr>
        <w:t xml:space="preserve"> </w:t>
      </w:r>
      <w:r w:rsidRPr="00F32017">
        <w:rPr>
          <w:color w:val="000000"/>
          <w:sz w:val="18"/>
          <w:szCs w:val="18"/>
        </w:rPr>
        <w:t>and/or</w:t>
      </w:r>
      <w:r>
        <w:rPr>
          <w:color w:val="000000"/>
          <w:sz w:val="18"/>
          <w:szCs w:val="18"/>
        </w:rPr>
        <w:t xml:space="preserve"> </w:t>
      </w:r>
      <w:r w:rsidRPr="00F32017">
        <w:rPr>
          <w:color w:val="000000"/>
          <w:sz w:val="18"/>
          <w:szCs w:val="18"/>
        </w:rPr>
        <w:t>minority</w:t>
      </w:r>
      <w:r>
        <w:rPr>
          <w:color w:val="000000"/>
          <w:sz w:val="18"/>
          <w:szCs w:val="18"/>
        </w:rPr>
        <w:t xml:space="preserve"> </w:t>
      </w:r>
      <w:r w:rsidRPr="00F32017">
        <w:rPr>
          <w:color w:val="000000"/>
          <w:sz w:val="18"/>
          <w:szCs w:val="18"/>
        </w:rPr>
        <w:t>set-asides;</w:t>
      </w:r>
      <w:r>
        <w:rPr>
          <w:color w:val="000000"/>
          <w:sz w:val="18"/>
          <w:szCs w:val="18"/>
        </w:rPr>
        <w:t xml:space="preserve"> </w:t>
      </w:r>
      <w:r w:rsidRPr="00F32017">
        <w:rPr>
          <w:color w:val="000000"/>
          <w:sz w:val="18"/>
          <w:szCs w:val="18"/>
        </w:rPr>
        <w:t>grant</w:t>
      </w:r>
      <w:r>
        <w:rPr>
          <w:color w:val="000000"/>
          <w:sz w:val="18"/>
          <w:szCs w:val="18"/>
        </w:rPr>
        <w:t xml:space="preserve"> </w:t>
      </w:r>
      <w:r w:rsidRPr="00F32017">
        <w:rPr>
          <w:color w:val="000000"/>
          <w:sz w:val="18"/>
          <w:szCs w:val="18"/>
        </w:rPr>
        <w:t>systems</w:t>
      </w:r>
      <w:r>
        <w:rPr>
          <w:color w:val="000000"/>
          <w:sz w:val="18"/>
          <w:szCs w:val="18"/>
        </w:rPr>
        <w:t xml:space="preserve"> </w:t>
      </w:r>
      <w:r w:rsidRPr="00F32017">
        <w:rPr>
          <w:color w:val="000000"/>
          <w:sz w:val="18"/>
          <w:szCs w:val="18"/>
        </w:rPr>
        <w:t>and</w:t>
      </w:r>
      <w:r>
        <w:rPr>
          <w:color w:val="000000"/>
          <w:sz w:val="18"/>
          <w:szCs w:val="18"/>
        </w:rPr>
        <w:t xml:space="preserve"> </w:t>
      </w:r>
      <w:r w:rsidRPr="00F32017">
        <w:rPr>
          <w:color w:val="000000"/>
          <w:sz w:val="18"/>
          <w:szCs w:val="18"/>
        </w:rPr>
        <w:t>review,</w:t>
      </w:r>
      <w:r>
        <w:rPr>
          <w:color w:val="000000"/>
          <w:sz w:val="18"/>
          <w:szCs w:val="18"/>
        </w:rPr>
        <w:t xml:space="preserve"> </w:t>
      </w:r>
      <w:r w:rsidRPr="00F32017">
        <w:rPr>
          <w:color w:val="000000"/>
          <w:sz w:val="18"/>
          <w:szCs w:val="18"/>
        </w:rPr>
        <w:t>and</w:t>
      </w:r>
      <w:r>
        <w:rPr>
          <w:color w:val="000000"/>
          <w:sz w:val="18"/>
          <w:szCs w:val="18"/>
        </w:rPr>
        <w:t xml:space="preserve"> </w:t>
      </w:r>
      <w:r w:rsidRPr="00F32017">
        <w:rPr>
          <w:color w:val="000000"/>
          <w:sz w:val="18"/>
          <w:szCs w:val="18"/>
        </w:rPr>
        <w:t>program</w:t>
      </w:r>
      <w:r>
        <w:rPr>
          <w:color w:val="000000"/>
          <w:sz w:val="18"/>
          <w:szCs w:val="18"/>
        </w:rPr>
        <w:t xml:space="preserve"> </w:t>
      </w:r>
      <w:r w:rsidRPr="00F32017">
        <w:rPr>
          <w:color w:val="000000"/>
          <w:sz w:val="18"/>
          <w:szCs w:val="18"/>
        </w:rPr>
        <w:t>reporting</w:t>
      </w:r>
      <w:r>
        <w:rPr>
          <w:color w:val="000000"/>
          <w:sz w:val="18"/>
          <w:szCs w:val="18"/>
        </w:rPr>
        <w:t xml:space="preserve"> </w:t>
      </w:r>
      <w:r w:rsidRPr="00F32017">
        <w:rPr>
          <w:color w:val="000000"/>
          <w:sz w:val="18"/>
          <w:szCs w:val="18"/>
        </w:rPr>
        <w:t>systems</w:t>
      </w:r>
      <w:r>
        <w:rPr>
          <w:color w:val="000000"/>
          <w:sz w:val="18"/>
          <w:szCs w:val="18"/>
        </w:rPr>
        <w:t xml:space="preserve"> </w:t>
      </w:r>
      <w:r w:rsidRPr="00F32017">
        <w:rPr>
          <w:color w:val="000000"/>
          <w:sz w:val="18"/>
          <w:szCs w:val="18"/>
        </w:rPr>
        <w:t>costs.</w:t>
      </w:r>
    </w:p>
    <w:p w14:paraId="4F15BBC2" w14:textId="1767259C" w:rsidR="004475D2" w:rsidRPr="000326F9" w:rsidRDefault="004475D2" w:rsidP="00AB6B2C">
      <w:pPr>
        <w:spacing w:before="0" w:after="200" w:line="276" w:lineRule="auto"/>
        <w:rPr>
          <w:b/>
          <w:bCs/>
          <w:kern w:val="32"/>
          <w:sz w:val="28"/>
          <w:szCs w:val="32"/>
        </w:rPr>
        <w:sectPr w:rsidR="004475D2" w:rsidRPr="000326F9" w:rsidSect="004755BE">
          <w:headerReference w:type="default" r:id="rId53"/>
          <w:headerReference w:type="first" r:id="rId54"/>
          <w:pgSz w:w="12240" w:h="15840" w:code="1"/>
          <w:pgMar w:top="1440" w:right="1440" w:bottom="1440" w:left="1440" w:header="720" w:footer="720" w:gutter="0"/>
          <w:cols w:space="720"/>
          <w:docGrid w:linePitch="360"/>
        </w:sectPr>
      </w:pPr>
    </w:p>
    <w:p w14:paraId="551217F4" w14:textId="295324E9" w:rsidR="006C202E" w:rsidRDefault="006C202E" w:rsidP="006E75B4">
      <w:pPr>
        <w:pStyle w:val="Heading2"/>
      </w:pPr>
      <w:bookmarkStart w:id="189" w:name="_Toc129353026"/>
      <w:bookmarkStart w:id="190" w:name="_Hlk127390034"/>
      <w:r w:rsidRPr="00C65D9B">
        <w:lastRenderedPageBreak/>
        <w:t>University</w:t>
      </w:r>
      <w:r w:rsidR="004E5ADE">
        <w:t xml:space="preserve"> </w:t>
      </w:r>
      <w:r w:rsidRPr="00C65D9B">
        <w:t>Centers</w:t>
      </w:r>
      <w:r w:rsidR="004E5ADE">
        <w:t xml:space="preserve"> </w:t>
      </w:r>
      <w:r w:rsidRPr="00C65D9B">
        <w:t>for</w:t>
      </w:r>
      <w:r w:rsidR="004E5ADE">
        <w:t xml:space="preserve"> </w:t>
      </w:r>
      <w:r w:rsidRPr="00C65D9B">
        <w:t>Excellence</w:t>
      </w:r>
      <w:r w:rsidR="004E5ADE">
        <w:t xml:space="preserve"> </w:t>
      </w:r>
      <w:r w:rsidRPr="00C65D9B">
        <w:t>in</w:t>
      </w:r>
      <w:r w:rsidR="004E5ADE">
        <w:t xml:space="preserve"> </w:t>
      </w:r>
      <w:r w:rsidRPr="00C65D9B">
        <w:t>Developmental</w:t>
      </w:r>
      <w:r w:rsidR="004E5ADE">
        <w:t xml:space="preserve"> </w:t>
      </w:r>
      <w:r w:rsidRPr="00C65D9B">
        <w:t>Disabilities</w:t>
      </w:r>
      <w:bookmarkEnd w:id="189"/>
    </w:p>
    <w:p w14:paraId="322DD6B7" w14:textId="6D3238D3" w:rsidR="006C202E" w:rsidRDefault="006C202E" w:rsidP="006C202E"/>
    <w:tbl>
      <w:tblPr>
        <w:tblStyle w:val="FundingHistory"/>
        <w:tblW w:w="9445" w:type="dxa"/>
        <w:tblLayout w:type="fixed"/>
        <w:tblLook w:val="04A0" w:firstRow="1" w:lastRow="0" w:firstColumn="1" w:lastColumn="0" w:noHBand="0" w:noVBand="1"/>
      </w:tblPr>
      <w:tblGrid>
        <w:gridCol w:w="3055"/>
        <w:gridCol w:w="1620"/>
        <w:gridCol w:w="1485"/>
        <w:gridCol w:w="1845"/>
        <w:gridCol w:w="1440"/>
      </w:tblGrid>
      <w:tr w:rsidR="00E2719C" w14:paraId="2CD19627" w14:textId="3B22EC3A" w:rsidTr="0018150C">
        <w:trPr>
          <w:cnfStyle w:val="100000000000" w:firstRow="1" w:lastRow="0" w:firstColumn="0" w:lastColumn="0" w:oddVBand="0" w:evenVBand="0" w:oddHBand="0" w:evenHBand="0" w:firstRowFirstColumn="0" w:firstRowLastColumn="0" w:lastRowFirstColumn="0" w:lastRowLastColumn="0"/>
          <w:trHeight w:val="764"/>
          <w:tblHeader/>
        </w:trPr>
        <w:tc>
          <w:tcPr>
            <w:cnfStyle w:val="001000000000" w:firstRow="0" w:lastRow="0" w:firstColumn="1" w:lastColumn="0" w:oddVBand="0" w:evenVBand="0" w:oddHBand="0" w:evenHBand="0" w:firstRowFirstColumn="0" w:firstRowLastColumn="0" w:lastRowFirstColumn="0" w:lastRowLastColumn="0"/>
            <w:tcW w:w="3055" w:type="dxa"/>
            <w:noWrap/>
          </w:tcPr>
          <w:p w14:paraId="1C336340" w14:textId="074D5EDA" w:rsidR="00E2719C" w:rsidRPr="00D34EF0" w:rsidRDefault="00E2719C" w:rsidP="00470E6A">
            <w:pPr>
              <w:spacing w:before="0" w:line="276" w:lineRule="auto"/>
              <w:rPr>
                <w:rFonts w:eastAsiaTheme="minorHAnsi"/>
                <w:color w:val="000000"/>
                <w:szCs w:val="20"/>
              </w:rPr>
            </w:pPr>
            <w:r w:rsidRPr="00D34EF0">
              <w:rPr>
                <w:szCs w:val="20"/>
              </w:rPr>
              <w:t>Services</w:t>
            </w:r>
          </w:p>
        </w:tc>
        <w:tc>
          <w:tcPr>
            <w:tcW w:w="1620" w:type="dxa"/>
          </w:tcPr>
          <w:p w14:paraId="7A7359A0" w14:textId="5486E8F7" w:rsidR="00E2719C" w:rsidRPr="00D34EF0" w:rsidRDefault="00E2719C"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w:t>
            </w:r>
            <w:r>
              <w:rPr>
                <w:color w:val="000000"/>
                <w:szCs w:val="20"/>
              </w:rPr>
              <w:t>22 Final</w:t>
            </w:r>
          </w:p>
        </w:tc>
        <w:tc>
          <w:tcPr>
            <w:tcW w:w="1485" w:type="dxa"/>
          </w:tcPr>
          <w:p w14:paraId="275D6D1C" w14:textId="52A6898C" w:rsidR="00E2719C" w:rsidRPr="00D34EF0" w:rsidRDefault="00E2719C"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 xml:space="preserve">FY 2023 </w:t>
            </w:r>
            <w:r>
              <w:rPr>
                <w:color w:val="000000"/>
                <w:szCs w:val="20"/>
              </w:rPr>
              <w:t>Enacted</w:t>
            </w:r>
          </w:p>
        </w:tc>
        <w:tc>
          <w:tcPr>
            <w:tcW w:w="1845" w:type="dxa"/>
          </w:tcPr>
          <w:p w14:paraId="33E396CA" w14:textId="42B3845E" w:rsidR="00E2719C" w:rsidRPr="00D34EF0" w:rsidRDefault="00E2719C"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440" w:type="dxa"/>
          </w:tcPr>
          <w:p w14:paraId="45CD5239" w14:textId="12FF7883" w:rsidR="00E2719C" w:rsidRDefault="005C360B"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2719C">
              <w:rPr>
                <w:color w:val="000000"/>
                <w:szCs w:val="20"/>
              </w:rPr>
              <w:t>+/- FY 2023</w:t>
            </w:r>
          </w:p>
        </w:tc>
      </w:tr>
      <w:tr w:rsidR="00E2719C" w14:paraId="6E61ED15" w14:textId="70D836C9" w:rsidTr="000A77CE">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055" w:type="dxa"/>
          </w:tcPr>
          <w:p w14:paraId="7F7A158E" w14:textId="5160C07B" w:rsidR="00E2719C" w:rsidRDefault="00E2719C" w:rsidP="00293ACE">
            <w:pPr>
              <w:spacing w:before="0" w:line="276" w:lineRule="auto"/>
              <w:rPr>
                <w:color w:val="000000"/>
                <w:szCs w:val="20"/>
              </w:rPr>
            </w:pPr>
            <w:r>
              <w:rPr>
                <w:color w:val="000000"/>
                <w:szCs w:val="20"/>
              </w:rPr>
              <w:t>University Centers for Excellence in Developmental Disabilities</w:t>
            </w:r>
          </w:p>
        </w:tc>
        <w:tc>
          <w:tcPr>
            <w:tcW w:w="1620" w:type="dxa"/>
          </w:tcPr>
          <w:p w14:paraId="0999DC0E" w14:textId="04A8C9D0" w:rsidR="00E2719C" w:rsidRPr="004F06E5" w:rsidRDefault="00E2719C" w:rsidP="009B33C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F06E5">
              <w:rPr>
                <w:rFonts w:eastAsiaTheme="minorHAnsi"/>
                <w:color w:val="000000"/>
                <w:szCs w:val="20"/>
              </w:rPr>
              <w:t>$42,119</w:t>
            </w:r>
          </w:p>
        </w:tc>
        <w:tc>
          <w:tcPr>
            <w:tcW w:w="1485" w:type="dxa"/>
          </w:tcPr>
          <w:p w14:paraId="668003EE" w14:textId="5FE01402" w:rsidR="00E2719C" w:rsidRPr="004F06E5" w:rsidRDefault="5EF5BEB7"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w:t>
            </w:r>
            <w:r w:rsidR="2E99E073" w:rsidRPr="2DB725D3">
              <w:rPr>
                <w:rFonts w:eastAsiaTheme="minorEastAsia"/>
                <w:color w:val="000000" w:themeColor="text1"/>
              </w:rPr>
              <w:t>43,119</w:t>
            </w:r>
          </w:p>
        </w:tc>
        <w:tc>
          <w:tcPr>
            <w:tcW w:w="1845" w:type="dxa"/>
          </w:tcPr>
          <w:p w14:paraId="0D04EE2D" w14:textId="0FF956AD" w:rsidR="00E2719C" w:rsidRPr="004F06E5" w:rsidRDefault="7F57EA69"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w:t>
            </w:r>
            <w:r w:rsidR="00342DB9" w:rsidRPr="2DB725D3">
              <w:rPr>
                <w:rFonts w:eastAsiaTheme="minorEastAsia"/>
                <w:color w:val="000000" w:themeColor="text1"/>
              </w:rPr>
              <w:t>4</w:t>
            </w:r>
            <w:r w:rsidR="00342DB9">
              <w:rPr>
                <w:rFonts w:eastAsiaTheme="minorEastAsia"/>
                <w:color w:val="000000" w:themeColor="text1"/>
              </w:rPr>
              <w:t>6</w:t>
            </w:r>
            <w:r w:rsidRPr="2DB725D3">
              <w:rPr>
                <w:rFonts w:eastAsiaTheme="minorEastAsia"/>
                <w:color w:val="000000" w:themeColor="text1"/>
              </w:rPr>
              <w:t>,173</w:t>
            </w:r>
          </w:p>
        </w:tc>
        <w:tc>
          <w:tcPr>
            <w:tcW w:w="1440" w:type="dxa"/>
          </w:tcPr>
          <w:p w14:paraId="31BAB44E" w14:textId="5549EC41" w:rsidR="00E2719C" w:rsidRDefault="74085F17"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 xml:space="preserve">+ </w:t>
            </w:r>
            <w:r w:rsidR="32D5691E" w:rsidRPr="2DB725D3">
              <w:rPr>
                <w:rFonts w:eastAsiaTheme="minorEastAsia"/>
                <w:color w:val="000000" w:themeColor="text1"/>
              </w:rPr>
              <w:t>$</w:t>
            </w:r>
            <w:r w:rsidR="00342DB9">
              <w:rPr>
                <w:rFonts w:eastAsiaTheme="minorEastAsia"/>
                <w:color w:val="000000" w:themeColor="text1"/>
              </w:rPr>
              <w:t>3</w:t>
            </w:r>
            <w:r w:rsidR="32D5691E" w:rsidRPr="2DB725D3">
              <w:rPr>
                <w:rFonts w:eastAsiaTheme="minorEastAsia"/>
                <w:color w:val="000000" w:themeColor="text1"/>
              </w:rPr>
              <w:t>,054</w:t>
            </w:r>
          </w:p>
        </w:tc>
      </w:tr>
    </w:tbl>
    <w:p w14:paraId="2CADC5E8" w14:textId="77777777" w:rsidR="00DC2B6E" w:rsidRDefault="00652525" w:rsidP="00780FC8">
      <w:pPr>
        <w:spacing w:before="120"/>
        <w:rPr>
          <w:sz w:val="18"/>
          <w:szCs w:val="18"/>
        </w:rPr>
      </w:pPr>
      <w:r w:rsidRPr="00657884">
        <w:rPr>
          <w:sz w:val="18"/>
          <w:szCs w:val="18"/>
        </w:rPr>
        <w:t>*BA is in thousands of dollars.</w:t>
      </w:r>
      <w:r w:rsidR="00DC2B6E" w:rsidRPr="00DC2B6E">
        <w:rPr>
          <w:sz w:val="18"/>
          <w:szCs w:val="18"/>
        </w:rPr>
        <w:t xml:space="preserve"> </w:t>
      </w:r>
    </w:p>
    <w:p w14:paraId="683C6D56" w14:textId="77777777" w:rsidR="00652525" w:rsidRDefault="00652525" w:rsidP="00652525">
      <w:pPr>
        <w:contextualSpacing/>
      </w:pPr>
    </w:p>
    <w:p w14:paraId="713B66F0" w14:textId="77777777" w:rsidR="00652525" w:rsidRPr="0013290B" w:rsidRDefault="00652525" w:rsidP="00652525">
      <w:pPr>
        <w:contextualSpacing/>
        <w:jc w:val="both"/>
      </w:pPr>
      <w:r>
        <w:t xml:space="preserve">Original </w:t>
      </w:r>
      <w:r w:rsidRPr="00C65D9B">
        <w:t>Authorizing</w:t>
      </w:r>
      <w:r>
        <w:t xml:space="preserve"> </w:t>
      </w:r>
      <w:r w:rsidRPr="00C65D9B">
        <w:t>Legislation:</w:t>
      </w:r>
      <w:r>
        <w:t xml:space="preserve"> </w:t>
      </w:r>
      <w:r w:rsidRPr="00C65D9B">
        <w:t>Section</w:t>
      </w:r>
      <w:r>
        <w:t xml:space="preserve"> </w:t>
      </w:r>
      <w:r w:rsidRPr="00C65D9B">
        <w:t>156</w:t>
      </w:r>
      <w:r>
        <w:t xml:space="preserve"> </w:t>
      </w:r>
      <w:r w:rsidRPr="00C65D9B">
        <w:t>of</w:t>
      </w:r>
      <w:r>
        <w:t xml:space="preserve"> </w:t>
      </w:r>
      <w:r w:rsidRPr="00C65D9B">
        <w:t>the</w:t>
      </w:r>
      <w:r>
        <w:t xml:space="preserve"> </w:t>
      </w:r>
      <w:r w:rsidRPr="00C65D9B">
        <w:t>Developmental</w:t>
      </w:r>
      <w:r>
        <w:t xml:space="preserve"> </w:t>
      </w:r>
      <w:r w:rsidRPr="00C65D9B">
        <w:t>Disabilities</w:t>
      </w:r>
      <w:r>
        <w:t xml:space="preserve"> </w:t>
      </w:r>
      <w:r w:rsidRPr="00C65D9B">
        <w:t>Assistance</w:t>
      </w:r>
      <w:r>
        <w:t xml:space="preserve"> </w:t>
      </w:r>
      <w:r w:rsidRPr="00C65D9B">
        <w:t>and</w:t>
      </w:r>
      <w:r>
        <w:t xml:space="preserve"> </w:t>
      </w:r>
      <w:r w:rsidRPr="00C65D9B">
        <w:t>Bill</w:t>
      </w:r>
      <w:r>
        <w:t xml:space="preserve"> </w:t>
      </w:r>
      <w:r w:rsidRPr="00C65D9B">
        <w:t>of</w:t>
      </w:r>
      <w:r>
        <w:t xml:space="preserve"> </w:t>
      </w:r>
      <w:r w:rsidRPr="0013290B">
        <w:t>Rights</w:t>
      </w:r>
      <w:r>
        <w:t xml:space="preserve"> </w:t>
      </w:r>
      <w:r w:rsidRPr="0013290B">
        <w:t>Act,</w:t>
      </w:r>
      <w:r>
        <w:t xml:space="preserve"> </w:t>
      </w:r>
      <w:r w:rsidRPr="0013290B">
        <w:t>Public</w:t>
      </w:r>
      <w:r>
        <w:t xml:space="preserve"> </w:t>
      </w:r>
      <w:r w:rsidRPr="0013290B">
        <w:t>Law</w:t>
      </w:r>
      <w:r>
        <w:t xml:space="preserve"> </w:t>
      </w:r>
      <w:r w:rsidRPr="0013290B">
        <w:t>106-402</w:t>
      </w:r>
    </w:p>
    <w:p w14:paraId="0EE8F835" w14:textId="77777777" w:rsidR="00652525" w:rsidRPr="0013290B" w:rsidRDefault="00652525" w:rsidP="00652525">
      <w:pPr>
        <w:tabs>
          <w:tab w:val="right" w:leader="dot" w:pos="9360"/>
        </w:tabs>
        <w:contextualSpacing/>
        <w:jc w:val="both"/>
      </w:pPr>
    </w:p>
    <w:p w14:paraId="1A86B5D7" w14:textId="77777777" w:rsidR="00652525" w:rsidRPr="0013290B" w:rsidRDefault="00652525" w:rsidP="00652525">
      <w:pPr>
        <w:contextualSpacing/>
        <w:jc w:val="both"/>
      </w:pPr>
      <w:r w:rsidRPr="0013290B">
        <w:t>Most</w:t>
      </w:r>
      <w:r>
        <w:t xml:space="preserve"> </w:t>
      </w:r>
      <w:r w:rsidRPr="0013290B">
        <w:t>Recent</w:t>
      </w:r>
      <w:r>
        <w:t xml:space="preserve"> </w:t>
      </w:r>
      <w:r w:rsidRPr="0013290B">
        <w:t>Authorizing</w:t>
      </w:r>
      <w:r>
        <w:t xml:space="preserve"> </w:t>
      </w:r>
      <w:r w:rsidRPr="0013290B">
        <w:t>Legislation:</w:t>
      </w:r>
      <w:r>
        <w:t xml:space="preserve"> </w:t>
      </w:r>
      <w:r w:rsidRPr="0013290B">
        <w:t>Section</w:t>
      </w:r>
      <w:r>
        <w:t xml:space="preserve"> </w:t>
      </w:r>
      <w:r w:rsidRPr="0013290B">
        <w:t>156</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p>
    <w:p w14:paraId="3CFAAF81" w14:textId="77777777" w:rsidR="00652525" w:rsidRPr="0013290B" w:rsidRDefault="00652525" w:rsidP="00652525">
      <w:pPr>
        <w:tabs>
          <w:tab w:val="right" w:leader="dot" w:pos="9360"/>
        </w:tabs>
        <w:contextualSpacing/>
        <w:jc w:val="both"/>
      </w:pPr>
    </w:p>
    <w:p w14:paraId="782BBCC1" w14:textId="77777777" w:rsidR="00652525" w:rsidRPr="0013290B" w:rsidRDefault="00652525" w:rsidP="00652525">
      <w:pPr>
        <w:tabs>
          <w:tab w:val="right" w:leader="dot" w:pos="9360"/>
        </w:tabs>
        <w:spacing w:line="276" w:lineRule="auto"/>
        <w:contextualSpacing/>
        <w:jc w:val="both"/>
      </w:pPr>
      <w:r w:rsidRPr="0013290B">
        <w:t>Current</w:t>
      </w:r>
      <w:r>
        <w:t xml:space="preserve"> </w:t>
      </w:r>
      <w:r w:rsidRPr="0013290B">
        <w:t>FY</w:t>
      </w:r>
      <w:r>
        <w:t xml:space="preserve"> </w:t>
      </w:r>
      <w:r w:rsidRPr="0013290B">
        <w:t>Authorization</w:t>
      </w:r>
      <w:r w:rsidRPr="0013290B">
        <w:tab/>
        <w:t>Expired</w:t>
      </w:r>
    </w:p>
    <w:p w14:paraId="40F53099" w14:textId="77777777" w:rsidR="00652525" w:rsidRPr="0013290B" w:rsidRDefault="00652525" w:rsidP="00652525">
      <w:pPr>
        <w:tabs>
          <w:tab w:val="right" w:leader="dot" w:pos="9360"/>
        </w:tabs>
        <w:spacing w:line="276" w:lineRule="auto"/>
        <w:contextualSpacing/>
        <w:jc w:val="both"/>
      </w:pPr>
    </w:p>
    <w:p w14:paraId="19563A6C" w14:textId="77777777" w:rsidR="00652525" w:rsidRPr="00787CEB" w:rsidRDefault="00652525" w:rsidP="00652525">
      <w:pPr>
        <w:tabs>
          <w:tab w:val="right" w:leader="dot" w:pos="9360"/>
        </w:tabs>
        <w:spacing w:line="276" w:lineRule="auto"/>
        <w:contextualSpacing/>
        <w:jc w:val="both"/>
      </w:pPr>
      <w:r w:rsidRPr="0013290B">
        <w:t>Authorization</w:t>
      </w:r>
      <w:r>
        <w:t xml:space="preserve"> </w:t>
      </w:r>
      <w:r w:rsidRPr="0013290B">
        <w:t>Expiration</w:t>
      </w:r>
      <w:r>
        <w:t xml:space="preserve"> </w:t>
      </w:r>
      <w:r w:rsidRPr="0013290B">
        <w:t>Date</w:t>
      </w:r>
      <w:r w:rsidRPr="0013290B">
        <w:tab/>
        <w:t>2007</w:t>
      </w:r>
    </w:p>
    <w:p w14:paraId="1C0BF6BC" w14:textId="77777777" w:rsidR="00652525" w:rsidRDefault="00652525" w:rsidP="00652525">
      <w:pPr>
        <w:tabs>
          <w:tab w:val="right" w:leader="dot" w:pos="9360"/>
        </w:tabs>
        <w:contextualSpacing/>
        <w:jc w:val="both"/>
      </w:pPr>
    </w:p>
    <w:p w14:paraId="1205584D" w14:textId="77777777" w:rsidR="00652525" w:rsidRPr="00C65D9B" w:rsidRDefault="00652525" w:rsidP="00652525">
      <w:pPr>
        <w:tabs>
          <w:tab w:val="right" w:leader="dot" w:pos="9360"/>
        </w:tabs>
        <w:contextualSpacing/>
        <w:jc w:val="both"/>
      </w:pPr>
      <w:r w:rsidRPr="00C65D9B">
        <w:t>Allocation</w:t>
      </w:r>
      <w:r>
        <w:t xml:space="preserve"> </w:t>
      </w:r>
      <w:r w:rsidRPr="00C65D9B">
        <w:t>Method</w:t>
      </w:r>
      <w:r w:rsidRPr="00C65D9B">
        <w:tab/>
        <w:t>Competitive</w:t>
      </w:r>
      <w:r>
        <w:t xml:space="preserve"> </w:t>
      </w:r>
      <w:r w:rsidRPr="00C65D9B">
        <w:t>Grant</w:t>
      </w:r>
    </w:p>
    <w:p w14:paraId="721938D1" w14:textId="6138646A" w:rsidR="00652525" w:rsidRDefault="00652525" w:rsidP="00652525">
      <w:pPr>
        <w:pBdr>
          <w:top w:val="single" w:sz="6" w:space="0" w:color="FFFFFF"/>
          <w:left w:val="single" w:sz="6" w:space="0" w:color="FFFFFF"/>
          <w:bottom w:val="single" w:sz="6" w:space="0" w:color="FFFFFF"/>
          <w:right w:val="single" w:sz="6" w:space="0" w:color="FFFFFF"/>
        </w:pBdr>
        <w:contextualSpacing/>
        <w:jc w:val="both"/>
        <w:rPr>
          <w:bCs/>
        </w:rPr>
      </w:pPr>
    </w:p>
    <w:p w14:paraId="4B712B05" w14:textId="77777777" w:rsidR="003807A8" w:rsidRDefault="003807A8" w:rsidP="00652525">
      <w:pPr>
        <w:pBdr>
          <w:top w:val="single" w:sz="6" w:space="0" w:color="FFFFFF"/>
          <w:left w:val="single" w:sz="6" w:space="0" w:color="FFFFFF"/>
          <w:bottom w:val="single" w:sz="6" w:space="0" w:color="FFFFFF"/>
          <w:right w:val="single" w:sz="6" w:space="0" w:color="FFFFFF"/>
        </w:pBdr>
        <w:contextualSpacing/>
        <w:jc w:val="both"/>
        <w:rPr>
          <w:bCs/>
        </w:rPr>
      </w:pPr>
    </w:p>
    <w:p w14:paraId="6C0E670F" w14:textId="758BE822" w:rsidR="00AF31F3" w:rsidRPr="00C65D9B" w:rsidRDefault="00AF31F3" w:rsidP="00AF31F3">
      <w:pPr>
        <w:pStyle w:val="Heading3"/>
      </w:pPr>
      <w:r w:rsidRPr="00C65D9B">
        <w:t>Program</w:t>
      </w:r>
      <w:r>
        <w:t xml:space="preserve"> </w:t>
      </w:r>
      <w:r w:rsidRPr="00C65D9B">
        <w:t>Description:</w:t>
      </w:r>
    </w:p>
    <w:p w14:paraId="7F94A9F9" w14:textId="77777777" w:rsidR="00AF31F3" w:rsidRDefault="00AF31F3" w:rsidP="000C10A9">
      <w:pPr>
        <w:spacing w:before="0"/>
        <w:contextualSpacing/>
      </w:pPr>
    </w:p>
    <w:p w14:paraId="301D95EC" w14:textId="09966D82" w:rsidR="00AA65C8" w:rsidRDefault="00AA65C8" w:rsidP="00AA65C8">
      <w:pPr>
        <w:spacing w:before="0" w:line="268" w:lineRule="auto"/>
        <w:contextualSpacing/>
        <w:jc w:val="both"/>
      </w:pPr>
      <w:r>
        <w:t xml:space="preserve">University Centers for Excellence in Developmental Disabilities (UCEDDs) are a national resource for increasing knowledge about the needs of people with </w:t>
      </w:r>
      <w:r w:rsidR="00AC4328">
        <w:rPr>
          <w:lang w:bidi="en-US"/>
        </w:rPr>
        <w:t xml:space="preserve">intellectual and developmental disabilities (I/DD) </w:t>
      </w:r>
      <w:r>
        <w:t>and their families; identifying barriers to community living and addressing them; and increasing our nation’s capacity and capability to support people with I/DD. The 68 UCEDDs across the country form a network of independent, but interlinked, centers with a wide range of projects, such as providing training on meeting the needs of people with I/DD as part of the undergraduate, graduate, and continuing education programs for a wide variety of professionals, such as health care professionals, teachers, and others; providing community-based services for people with I/DD and their families; conducting research; disseminating information; and providing technical assistance to improve the systems that support people with I/DD.</w:t>
      </w:r>
    </w:p>
    <w:p w14:paraId="7A0D48FC" w14:textId="77777777" w:rsidR="00AA65C8" w:rsidRDefault="00AA65C8" w:rsidP="00AA65C8">
      <w:pPr>
        <w:spacing w:before="0" w:line="268" w:lineRule="auto"/>
        <w:contextualSpacing/>
        <w:jc w:val="both"/>
      </w:pPr>
    </w:p>
    <w:p w14:paraId="6AB5EBF9" w14:textId="77777777" w:rsidR="00AA65C8" w:rsidRDefault="00AA65C8" w:rsidP="00AA65C8">
      <w:pPr>
        <w:spacing w:before="0" w:line="268" w:lineRule="auto"/>
        <w:contextualSpacing/>
        <w:jc w:val="both"/>
      </w:pPr>
      <w:r>
        <w:t>ACL’s grants support the basic infrastructure costs of operation for each UCEDD. Each center then leverages that foundational investment to secure funding to underwrite their individual project portfolios; project funding comes from a variety of sources, including federal, state, and local agencies; private foundations; donations; and fee-for-service earnings. In FY 2021, UCEDDs received $17 in funding from other sources for every federal dollar ACL invested.</w:t>
      </w:r>
    </w:p>
    <w:p w14:paraId="602A962F" w14:textId="77777777" w:rsidR="00AA65C8" w:rsidRDefault="00AA65C8" w:rsidP="00AA65C8">
      <w:pPr>
        <w:spacing w:before="0" w:line="268" w:lineRule="auto"/>
        <w:contextualSpacing/>
        <w:jc w:val="both"/>
      </w:pPr>
    </w:p>
    <w:p w14:paraId="5CD06409" w14:textId="61E8F5CE" w:rsidR="00AA65C8" w:rsidRDefault="00AA65C8" w:rsidP="00AA65C8">
      <w:pPr>
        <w:spacing w:before="0" w:line="268" w:lineRule="auto"/>
        <w:contextualSpacing/>
        <w:jc w:val="both"/>
      </w:pPr>
      <w:r>
        <w:lastRenderedPageBreak/>
        <w:t xml:space="preserve">ACL also funds competitive grants to UCEDDs to develop national training initiatives to address specific unmet needs of people with I/DD. Projects funded through these grants have focused on improving our </w:t>
      </w:r>
      <w:r w:rsidRPr="00AA65C8">
        <w:t>national capability to address the critical needs of: babies born with neonatal abstinence syndrome; individuals with co-occurring I/DD and mental illness; and people with I/DD who also come from underserved communities. Other projects have provided post-secondary education opportunities for people with I/DD, training for people with I/DD to enhance self-determination skills, and training on building partnerships with tribal- and minority-serving institutions.</w:t>
      </w:r>
    </w:p>
    <w:p w14:paraId="3BD66AD7" w14:textId="77777777" w:rsidR="007774BD" w:rsidRPr="009C33AD" w:rsidRDefault="007774BD" w:rsidP="00AF31F3">
      <w:pPr>
        <w:spacing w:line="271" w:lineRule="auto"/>
        <w:contextualSpacing/>
        <w:jc w:val="both"/>
      </w:pPr>
    </w:p>
    <w:p w14:paraId="6317E6C4" w14:textId="77777777" w:rsidR="007774BD" w:rsidRDefault="007774BD" w:rsidP="007774BD">
      <w:pPr>
        <w:pStyle w:val="Heading3"/>
      </w:pPr>
      <w:r w:rsidRPr="00C65D9B">
        <w:t>Budget</w:t>
      </w:r>
      <w:r>
        <w:t xml:space="preserve"> </w:t>
      </w:r>
      <w:r w:rsidRPr="00C65D9B">
        <w:t>Request:</w:t>
      </w:r>
      <w:r>
        <w:t xml:space="preserve"> </w:t>
      </w:r>
    </w:p>
    <w:p w14:paraId="26FCCA91" w14:textId="77777777" w:rsidR="007774BD" w:rsidRPr="00920662" w:rsidRDefault="007774BD" w:rsidP="000C10A9">
      <w:pPr>
        <w:spacing w:before="0"/>
      </w:pPr>
    </w:p>
    <w:p w14:paraId="3EB75AB3" w14:textId="77777777" w:rsidR="00AA65C8" w:rsidRDefault="00AA65C8" w:rsidP="00AA65C8">
      <w:pPr>
        <w:spacing w:before="0" w:line="268" w:lineRule="auto"/>
        <w:contextualSpacing/>
        <w:jc w:val="both"/>
      </w:pPr>
      <w:r>
        <w:t xml:space="preserve">The FY 2024 request for University Centers for Excellence in Developmental Disabilities Education, Research and Services (UCEDDs) is $46,173,000, an increase of $3,054,000 above the FY 2023 enacted level, to offset increases in operational costs and begin to meet increased demands for training, technical assistance, research, and information sharing across UCEDDs. In addition, the request also will fund a new round of competitive grants focused on improving services to underserved communities through partnerships between UCEDDs and minority- and tribal-serving institutions. These new grants will build on previous efforts to ensure that the needs of the full spectrum of the diverse population of people with I/DD are considered by the systems that support them, and that people from historically underserved communities have equitable access those systems and the services they provide.   </w:t>
      </w:r>
    </w:p>
    <w:p w14:paraId="7F159B2D" w14:textId="72B7DC8A" w:rsidR="001A313E" w:rsidRDefault="001A313E" w:rsidP="00AF31F3">
      <w:pPr>
        <w:spacing w:line="271" w:lineRule="auto"/>
        <w:contextualSpacing/>
        <w:jc w:val="both"/>
      </w:pPr>
    </w:p>
    <w:p w14:paraId="2070B814" w14:textId="77777777" w:rsidR="00AF31F3" w:rsidRPr="00C65D9B" w:rsidRDefault="00AF31F3" w:rsidP="00AF31F3">
      <w:pPr>
        <w:pStyle w:val="Heading3"/>
      </w:pPr>
      <w:r w:rsidRPr="00C65D9B">
        <w:t>Funding</w:t>
      </w:r>
      <w:r>
        <w:t xml:space="preserve"> </w:t>
      </w:r>
      <w:r w:rsidRPr="00C65D9B">
        <w:t>History:</w:t>
      </w:r>
    </w:p>
    <w:p w14:paraId="1F529768" w14:textId="77777777" w:rsidR="00AF31F3" w:rsidRPr="00C65D9B" w:rsidRDefault="00AF31F3" w:rsidP="000C10A9">
      <w:pPr>
        <w:spacing w:before="0"/>
        <w:contextualSpacing/>
        <w:jc w:val="both"/>
      </w:pPr>
    </w:p>
    <w:p w14:paraId="3E8736D7" w14:textId="1C6FA7D0" w:rsidR="00AF31F3" w:rsidRDefault="00AF31F3" w:rsidP="00AF31F3">
      <w:pPr>
        <w:contextualSpacing/>
        <w:jc w:val="both"/>
      </w:pPr>
      <w:r w:rsidRPr="00C65D9B">
        <w:t>Funding</w:t>
      </w:r>
      <w:r>
        <w:t xml:space="preserve"> </w:t>
      </w:r>
      <w:r w:rsidRPr="00C65D9B">
        <w:t>for</w:t>
      </w:r>
      <w:r>
        <w:t xml:space="preserve"> </w:t>
      </w:r>
      <w:r w:rsidRPr="00C65D9B">
        <w:t>the</w:t>
      </w:r>
      <w:r>
        <w:t xml:space="preserve"> </w:t>
      </w:r>
      <w:r w:rsidRPr="00C65D9B">
        <w:t>program</w:t>
      </w:r>
      <w:r>
        <w:t xml:space="preserve"> over the past </w:t>
      </w:r>
      <w:r w:rsidRPr="00C65D9B">
        <w:t>five</w:t>
      </w:r>
      <w:r>
        <w:t xml:space="preserve"> </w:t>
      </w:r>
      <w:r w:rsidRPr="00C65D9B">
        <w:t>years</w:t>
      </w:r>
      <w:r>
        <w:t xml:space="preserve"> is </w:t>
      </w:r>
      <w:r w:rsidRPr="00C65D9B">
        <w:t>as</w:t>
      </w:r>
      <w:r>
        <w:t xml:space="preserve"> </w:t>
      </w:r>
      <w:r w:rsidRPr="00C65D9B">
        <w:t>follows:</w:t>
      </w:r>
    </w:p>
    <w:p w14:paraId="0285A89D" w14:textId="77777777" w:rsidR="000C10A9" w:rsidRDefault="000C10A9" w:rsidP="00AF31F3">
      <w:pPr>
        <w:contextualSpacing/>
        <w:jc w:val="both"/>
      </w:pPr>
    </w:p>
    <w:tbl>
      <w:tblPr>
        <w:tblStyle w:val="FundingHistory"/>
        <w:tblW w:w="0" w:type="auto"/>
        <w:tblLook w:val="04A0" w:firstRow="1" w:lastRow="0" w:firstColumn="1" w:lastColumn="0" w:noHBand="0" w:noVBand="1"/>
      </w:tblPr>
      <w:tblGrid>
        <w:gridCol w:w="3865"/>
        <w:gridCol w:w="1440"/>
        <w:gridCol w:w="4045"/>
      </w:tblGrid>
      <w:tr w:rsidR="00AF31F3" w14:paraId="51501A17" w14:textId="77777777" w:rsidTr="001815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5" w:type="dxa"/>
          </w:tcPr>
          <w:p w14:paraId="644FA993" w14:textId="77777777" w:rsidR="00AF31F3" w:rsidRPr="00D34EF0" w:rsidRDefault="00AF31F3" w:rsidP="00D11B2A">
            <w:pPr>
              <w:contextualSpacing/>
            </w:pPr>
            <w:r w:rsidRPr="00D34EF0">
              <w:t>Fiscal Year</w:t>
            </w:r>
          </w:p>
        </w:tc>
        <w:tc>
          <w:tcPr>
            <w:tcW w:w="1440" w:type="dxa"/>
          </w:tcPr>
          <w:p w14:paraId="5F295394" w14:textId="77777777" w:rsidR="00AF31F3" w:rsidRPr="00D34EF0" w:rsidRDefault="00AF31F3" w:rsidP="00D11B2A">
            <w:pPr>
              <w:contextualSpacing/>
              <w:cnfStyle w:val="100000000000" w:firstRow="1" w:lastRow="0" w:firstColumn="0" w:lastColumn="0" w:oddVBand="0" w:evenVBand="0" w:oddHBand="0" w:evenHBand="0" w:firstRowFirstColumn="0" w:firstRowLastColumn="0" w:lastRowFirstColumn="0" w:lastRowLastColumn="0"/>
            </w:pPr>
            <w:r w:rsidRPr="00D34EF0">
              <w:t>Amount</w:t>
            </w:r>
          </w:p>
        </w:tc>
        <w:tc>
          <w:tcPr>
            <w:tcW w:w="4045" w:type="dxa"/>
          </w:tcPr>
          <w:p w14:paraId="4F78332D" w14:textId="77777777" w:rsidR="00AF31F3" w:rsidRPr="00D34EF0" w:rsidRDefault="00AF31F3" w:rsidP="00D11B2A">
            <w:pPr>
              <w:contextualSpacing/>
              <w:cnfStyle w:val="100000000000" w:firstRow="1" w:lastRow="0" w:firstColumn="0" w:lastColumn="0" w:oddVBand="0" w:evenVBand="0" w:oddHBand="0" w:evenHBand="0" w:firstRowFirstColumn="0" w:firstRowLastColumn="0" w:lastRowFirstColumn="0" w:lastRowLastColumn="0"/>
            </w:pPr>
            <w:r w:rsidRPr="00D34EF0">
              <w:t>COVID-19 Supplemental Funding</w:t>
            </w:r>
          </w:p>
        </w:tc>
      </w:tr>
      <w:tr w:rsidR="00AF31F3" w14:paraId="7A90DFCA"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905CEE8" w14:textId="77777777" w:rsidR="00AF31F3" w:rsidRPr="00491178" w:rsidRDefault="00AF31F3" w:rsidP="00D11B2A">
            <w:pPr>
              <w:contextualSpacing/>
              <w:jc w:val="both"/>
            </w:pPr>
            <w:r>
              <w:t>FY 2020</w:t>
            </w:r>
          </w:p>
        </w:tc>
        <w:tc>
          <w:tcPr>
            <w:tcW w:w="1440" w:type="dxa"/>
          </w:tcPr>
          <w:p w14:paraId="3EDF58FF" w14:textId="77777777" w:rsidR="00AF31F3" w:rsidRPr="00491178" w:rsidRDefault="00AF31F3" w:rsidP="00D11B2A">
            <w:pPr>
              <w:contextualSpacing/>
              <w:cnfStyle w:val="000000100000" w:firstRow="0" w:lastRow="0" w:firstColumn="0" w:lastColumn="0" w:oddVBand="0" w:evenVBand="0" w:oddHBand="1" w:evenHBand="0" w:firstRowFirstColumn="0" w:firstRowLastColumn="0" w:lastRowFirstColumn="0" w:lastRowLastColumn="0"/>
            </w:pPr>
            <w:r>
              <w:t>$41,619,000</w:t>
            </w:r>
          </w:p>
        </w:tc>
        <w:tc>
          <w:tcPr>
            <w:tcW w:w="4045" w:type="dxa"/>
          </w:tcPr>
          <w:p w14:paraId="196609C1" w14:textId="77777777" w:rsidR="00AF31F3" w:rsidRPr="00D34EF0" w:rsidRDefault="00AF31F3" w:rsidP="00D11B2A">
            <w:pPr>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AF31F3" w14:paraId="374EAB4B"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2E64ECE" w14:textId="77777777" w:rsidR="00AF31F3" w:rsidRPr="00491178" w:rsidRDefault="00AF31F3" w:rsidP="00D11B2A">
            <w:pPr>
              <w:contextualSpacing/>
              <w:jc w:val="both"/>
            </w:pPr>
            <w:r>
              <w:t>FY 2021</w:t>
            </w:r>
          </w:p>
        </w:tc>
        <w:tc>
          <w:tcPr>
            <w:tcW w:w="1440" w:type="dxa"/>
          </w:tcPr>
          <w:p w14:paraId="786A0994" w14:textId="77777777" w:rsidR="00AF31F3" w:rsidRPr="00491178" w:rsidRDefault="00AF31F3" w:rsidP="00D11B2A">
            <w:pPr>
              <w:contextualSpacing/>
              <w:cnfStyle w:val="000000010000" w:firstRow="0" w:lastRow="0" w:firstColumn="0" w:lastColumn="0" w:oddVBand="0" w:evenVBand="0" w:oddHBand="0" w:evenHBand="1" w:firstRowFirstColumn="0" w:firstRowLastColumn="0" w:lastRowFirstColumn="0" w:lastRowLastColumn="0"/>
            </w:pPr>
            <w:r>
              <w:t>$42,119,000</w:t>
            </w:r>
          </w:p>
        </w:tc>
        <w:tc>
          <w:tcPr>
            <w:tcW w:w="4045" w:type="dxa"/>
          </w:tcPr>
          <w:p w14:paraId="16FE5D51" w14:textId="77777777" w:rsidR="00AF31F3" w:rsidRPr="00D34EF0" w:rsidRDefault="00AF31F3" w:rsidP="00D11B2A">
            <w:pPr>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AF31F3" w14:paraId="71BAAB5F"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00E1EEE" w14:textId="39A1D714" w:rsidR="00AF31F3" w:rsidRPr="00491178" w:rsidRDefault="00AF31F3" w:rsidP="00D11B2A">
            <w:pPr>
              <w:contextualSpacing/>
              <w:jc w:val="both"/>
            </w:pPr>
            <w:r>
              <w:t>FY 2022</w:t>
            </w:r>
            <w:r w:rsidR="003B78E4">
              <w:t xml:space="preserve"> Final</w:t>
            </w:r>
          </w:p>
        </w:tc>
        <w:tc>
          <w:tcPr>
            <w:tcW w:w="1440" w:type="dxa"/>
          </w:tcPr>
          <w:p w14:paraId="18C583A1" w14:textId="77777777" w:rsidR="00AF31F3" w:rsidRPr="00491178" w:rsidRDefault="00AF31F3" w:rsidP="00D11B2A">
            <w:pPr>
              <w:contextualSpacing/>
              <w:cnfStyle w:val="000000100000" w:firstRow="0" w:lastRow="0" w:firstColumn="0" w:lastColumn="0" w:oddVBand="0" w:evenVBand="0" w:oddHBand="1" w:evenHBand="0" w:firstRowFirstColumn="0" w:firstRowLastColumn="0" w:lastRowFirstColumn="0" w:lastRowLastColumn="0"/>
            </w:pPr>
            <w:r>
              <w:t>$42,119,000</w:t>
            </w:r>
          </w:p>
        </w:tc>
        <w:tc>
          <w:tcPr>
            <w:tcW w:w="4045" w:type="dxa"/>
          </w:tcPr>
          <w:p w14:paraId="6C5771EE" w14:textId="77777777" w:rsidR="00AF31F3" w:rsidRPr="00D34EF0" w:rsidRDefault="00AF31F3" w:rsidP="00D11B2A">
            <w:pPr>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AF31F3" w14:paraId="06726812"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14D5BB7" w14:textId="3F86FA6B" w:rsidR="00AF31F3" w:rsidRPr="00491178" w:rsidRDefault="00AF31F3" w:rsidP="00D11B2A">
            <w:pPr>
              <w:contextualSpacing/>
              <w:jc w:val="both"/>
            </w:pPr>
            <w:r>
              <w:t xml:space="preserve">FY 2023 </w:t>
            </w:r>
            <w:r w:rsidR="0009164F">
              <w:t>Enacted</w:t>
            </w:r>
          </w:p>
        </w:tc>
        <w:tc>
          <w:tcPr>
            <w:tcW w:w="1440" w:type="dxa"/>
          </w:tcPr>
          <w:p w14:paraId="2FC44D3B" w14:textId="1E81EBED" w:rsidR="00AF31F3" w:rsidRPr="00491178" w:rsidRDefault="00AF31F3" w:rsidP="00D11B2A">
            <w:pPr>
              <w:contextualSpacing/>
              <w:cnfStyle w:val="000000010000" w:firstRow="0" w:lastRow="0" w:firstColumn="0" w:lastColumn="0" w:oddVBand="0" w:evenVBand="0" w:oddHBand="0" w:evenHBand="1" w:firstRowFirstColumn="0" w:firstRowLastColumn="0" w:lastRowFirstColumn="0" w:lastRowLastColumn="0"/>
            </w:pPr>
            <w:r>
              <w:t>$4</w:t>
            </w:r>
            <w:r w:rsidR="00BF62FF">
              <w:t>3,119</w:t>
            </w:r>
            <w:r>
              <w:t>,000</w:t>
            </w:r>
          </w:p>
        </w:tc>
        <w:tc>
          <w:tcPr>
            <w:tcW w:w="4045" w:type="dxa"/>
          </w:tcPr>
          <w:p w14:paraId="18D38A6E" w14:textId="77777777" w:rsidR="00AF31F3" w:rsidRPr="00D34EF0" w:rsidRDefault="00AF31F3" w:rsidP="00D11B2A">
            <w:pPr>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AF31F3" w14:paraId="1A2DCC72"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E0F204D" w14:textId="4378D48F" w:rsidR="00AF31F3" w:rsidRDefault="78B0A70C" w:rsidP="00D11B2A">
            <w:pPr>
              <w:contextualSpacing/>
              <w:jc w:val="both"/>
            </w:pPr>
            <w:r>
              <w:t xml:space="preserve">FY 2024 </w:t>
            </w:r>
            <w:r w:rsidR="6AE97F29">
              <w:t>President’s Budget</w:t>
            </w:r>
          </w:p>
        </w:tc>
        <w:tc>
          <w:tcPr>
            <w:tcW w:w="1440" w:type="dxa"/>
          </w:tcPr>
          <w:p w14:paraId="555718CA" w14:textId="0DCE79FF" w:rsidR="00AF31F3" w:rsidRDefault="6AE97F29" w:rsidP="00D11B2A">
            <w:pPr>
              <w:contextualSpacing/>
              <w:cnfStyle w:val="000000100000" w:firstRow="0" w:lastRow="0" w:firstColumn="0" w:lastColumn="0" w:oddVBand="0" w:evenVBand="0" w:oddHBand="1" w:evenHBand="0" w:firstRowFirstColumn="0" w:firstRowLastColumn="0" w:lastRowFirstColumn="0" w:lastRowLastColumn="0"/>
            </w:pPr>
            <w:r>
              <w:t>$</w:t>
            </w:r>
            <w:r w:rsidR="007C0FFF">
              <w:t>46</w:t>
            </w:r>
            <w:r w:rsidR="7F6D8EC5">
              <w:t>,</w:t>
            </w:r>
            <w:r w:rsidR="50A331CA">
              <w:t>173</w:t>
            </w:r>
            <w:r w:rsidR="3344C389">
              <w:t>,000</w:t>
            </w:r>
          </w:p>
        </w:tc>
        <w:tc>
          <w:tcPr>
            <w:tcW w:w="4045" w:type="dxa"/>
          </w:tcPr>
          <w:p w14:paraId="095EF01A" w14:textId="77777777" w:rsidR="00AF31F3" w:rsidRPr="00D34EF0" w:rsidRDefault="00AF31F3" w:rsidP="00D11B2A">
            <w:pPr>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2E0559DA" w14:textId="1D0ACA2E" w:rsidR="2DB725D3" w:rsidRDefault="2DB725D3"/>
    <w:p w14:paraId="4807F4D4" w14:textId="77777777" w:rsidR="007774BD" w:rsidRDefault="007774BD" w:rsidP="007774BD">
      <w:pPr>
        <w:pStyle w:val="Heading3"/>
      </w:pPr>
      <w:r>
        <w:t>Program Accomplishments:</w:t>
      </w:r>
    </w:p>
    <w:p w14:paraId="74483E82" w14:textId="77777777" w:rsidR="007774BD" w:rsidRDefault="007774BD" w:rsidP="000C10A9">
      <w:pPr>
        <w:spacing w:before="0" w:line="271" w:lineRule="auto"/>
        <w:contextualSpacing/>
        <w:jc w:val="both"/>
      </w:pPr>
    </w:p>
    <w:p w14:paraId="041DE945" w14:textId="77777777" w:rsidR="00625355" w:rsidRDefault="00625355" w:rsidP="00625355">
      <w:pPr>
        <w:spacing w:before="0" w:after="160" w:line="312" w:lineRule="auto"/>
        <w:jc w:val="both"/>
      </w:pPr>
      <w:r>
        <w:t>UCEDDs have played a key role in several advances in the disability field over the past five decades. Many services, such as early intervention, health care, community-based services, inclusive education, transition from school to work, employment, housing, assistive technology, and transportation have been directly improved by the services, research, and training provided by UCEDDs.</w:t>
      </w:r>
    </w:p>
    <w:p w14:paraId="03A00EA4" w14:textId="6C53E57D" w:rsidR="00625355" w:rsidRDefault="00625355" w:rsidP="00625355">
      <w:pPr>
        <w:spacing w:before="0" w:after="160" w:line="312" w:lineRule="auto"/>
        <w:jc w:val="both"/>
      </w:pPr>
      <w:r>
        <w:t xml:space="preserve">UCEDD’s equip future professionals – and policymakers – with specialized expertise in developmental disabilities. That expertise will inform their work, and be shared with those they </w:t>
      </w:r>
      <w:r>
        <w:lastRenderedPageBreak/>
        <w:t xml:space="preserve">encounter, as they build their careers. UCEDD training pays particular dividends as these professionals move into leadership roles, which many do. In fact, of the UCEDD trainees who graduated 5 to 10 years ago, nearly a third now serve in leadership roles in academia, public health and clinical settings, public policy, and advocacy. </w:t>
      </w:r>
    </w:p>
    <w:p w14:paraId="15092A80" w14:textId="3A985F5B" w:rsidR="00625355" w:rsidRDefault="00625355" w:rsidP="000C10A9">
      <w:pPr>
        <w:spacing w:before="0" w:line="312" w:lineRule="auto"/>
        <w:jc w:val="both"/>
      </w:pPr>
      <w:r>
        <w:t>UCEDDs</w:t>
      </w:r>
      <w:r>
        <w:rPr>
          <w:spacing w:val="-9"/>
        </w:rPr>
        <w:t xml:space="preserve"> </w:t>
      </w:r>
      <w:r>
        <w:t>positively</w:t>
      </w:r>
      <w:r>
        <w:rPr>
          <w:spacing w:val="-9"/>
        </w:rPr>
        <w:t xml:space="preserve"> </w:t>
      </w:r>
      <w:r>
        <w:t>affect</w:t>
      </w:r>
      <w:r>
        <w:rPr>
          <w:spacing w:val="-5"/>
        </w:rPr>
        <w:t xml:space="preserve"> </w:t>
      </w:r>
      <w:r>
        <w:t>the</w:t>
      </w:r>
      <w:r>
        <w:rPr>
          <w:spacing w:val="-3"/>
        </w:rPr>
        <w:t xml:space="preserve"> </w:t>
      </w:r>
      <w:r>
        <w:t>lives</w:t>
      </w:r>
      <w:r>
        <w:rPr>
          <w:spacing w:val="-5"/>
        </w:rPr>
        <w:t xml:space="preserve"> </w:t>
      </w:r>
      <w:r>
        <w:t>of individuals</w:t>
      </w:r>
      <w:r>
        <w:rPr>
          <w:spacing w:val="-11"/>
        </w:rPr>
        <w:t xml:space="preserve"> </w:t>
      </w:r>
      <w:r>
        <w:t>with developmental</w:t>
      </w:r>
      <w:r>
        <w:rPr>
          <w:spacing w:val="-14"/>
        </w:rPr>
        <w:t xml:space="preserve"> </w:t>
      </w:r>
      <w:r>
        <w:t>disabilities</w:t>
      </w:r>
      <w:r>
        <w:rPr>
          <w:spacing w:val="-10"/>
        </w:rPr>
        <w:t xml:space="preserve"> </w:t>
      </w:r>
      <w:r>
        <w:t>and</w:t>
      </w:r>
      <w:r>
        <w:rPr>
          <w:spacing w:val="-3"/>
        </w:rPr>
        <w:t xml:space="preserve"> </w:t>
      </w:r>
      <w:r>
        <w:t>their</w:t>
      </w:r>
      <w:r>
        <w:rPr>
          <w:spacing w:val="-4"/>
        </w:rPr>
        <w:t xml:space="preserve"> </w:t>
      </w:r>
      <w:r>
        <w:t>families in a variety of ways. Examples of the impact of their work that is made possible by ACL’s grants include:</w:t>
      </w:r>
    </w:p>
    <w:p w14:paraId="028EE65A" w14:textId="77777777" w:rsidR="000C10A9" w:rsidRDefault="000C10A9" w:rsidP="000C10A9">
      <w:pPr>
        <w:spacing w:before="0" w:line="312" w:lineRule="auto"/>
        <w:jc w:val="both"/>
      </w:pPr>
    </w:p>
    <w:p w14:paraId="4F699F1B" w14:textId="3F27B854" w:rsidR="00625355" w:rsidRDefault="00625355" w:rsidP="000C10A9">
      <w:pPr>
        <w:pStyle w:val="ListParagraph"/>
        <w:numPr>
          <w:ilvl w:val="0"/>
          <w:numId w:val="57"/>
        </w:numPr>
        <w:spacing w:before="0" w:line="312" w:lineRule="auto"/>
        <w:contextualSpacing w:val="0"/>
        <w:jc w:val="both"/>
        <w:rPr>
          <w:rFonts w:eastAsiaTheme="minorHAnsi"/>
        </w:rPr>
      </w:pPr>
      <w:r>
        <w:rPr>
          <w:rFonts w:eastAsiaTheme="minorHAnsi"/>
          <w:i/>
          <w:iCs/>
        </w:rPr>
        <w:t xml:space="preserve">Increasing access to home and community-based services- </w:t>
      </w:r>
      <w:r>
        <w:rPr>
          <w:rFonts w:eastAsiaTheme="minorHAnsi"/>
        </w:rPr>
        <w:t xml:space="preserve">The Utah State University’s Institute for Disability Research, Policy and Practice implemented several initiatives to expand and strengthen the workforce of direct support professionals (DSPs) who assist people with I/DD and their families. These included training nearly 1,300 DSPs; creating an online hub where DSPs can access more than 70 webinars and other tools and resources to support on-demand professional development; developing manuals to help DSPs understand key issues affecting people with I/DD, including the HCBS Settings Rule; and sharing information and building partnerships within Utah and across the country. </w:t>
      </w:r>
    </w:p>
    <w:p w14:paraId="71D739BE" w14:textId="77777777" w:rsidR="000C10A9" w:rsidRDefault="000C10A9" w:rsidP="000C10A9">
      <w:pPr>
        <w:pStyle w:val="ListParagraph"/>
        <w:spacing w:before="0" w:line="312" w:lineRule="auto"/>
        <w:contextualSpacing w:val="0"/>
        <w:jc w:val="both"/>
        <w:rPr>
          <w:rFonts w:eastAsiaTheme="minorHAnsi"/>
        </w:rPr>
      </w:pPr>
    </w:p>
    <w:p w14:paraId="22099BD6" w14:textId="68CF2CF3" w:rsidR="00625355" w:rsidRDefault="00625355" w:rsidP="000C10A9">
      <w:pPr>
        <w:pStyle w:val="ListParagraph"/>
        <w:numPr>
          <w:ilvl w:val="0"/>
          <w:numId w:val="57"/>
        </w:numPr>
        <w:spacing w:before="0" w:line="312" w:lineRule="auto"/>
        <w:contextualSpacing w:val="0"/>
        <w:jc w:val="both"/>
      </w:pPr>
      <w:r>
        <w:rPr>
          <w:i/>
          <w:iCs/>
        </w:rPr>
        <w:t xml:space="preserve">Improving health equity for people with I/DD </w:t>
      </w:r>
      <w:r>
        <w:t xml:space="preserve">– The Institute on Disability at the University of New Hampshire is working to improve the capability and capacity of healthcare professionals to effectively treat people who have co-occurring I/DD and mental health disabilities. The UCEDD published the first edition of </w:t>
      </w:r>
      <w:r>
        <w:rPr>
          <w:i/>
          <w:iCs/>
        </w:rPr>
        <w:t>Integrated Mental Health Treatment Guidelines for Prescribers in Intellectual and Developmental Disabilities</w:t>
      </w:r>
      <w:r>
        <w:t xml:space="preserve"> and is using the guidelines as a training tool for a community of practice that includes 68 doctors from 52 organizations who meet monthly to learn together. The guidelines also are used to train medical students and community health care providers. </w:t>
      </w:r>
    </w:p>
    <w:p w14:paraId="6EFC5B17" w14:textId="77777777" w:rsidR="000C10A9" w:rsidRDefault="000C10A9" w:rsidP="000C10A9">
      <w:pPr>
        <w:spacing w:before="0" w:line="312" w:lineRule="auto"/>
        <w:jc w:val="both"/>
      </w:pPr>
    </w:p>
    <w:p w14:paraId="5761EC1F" w14:textId="61B19E75" w:rsidR="00625355" w:rsidRDefault="00625355" w:rsidP="000C10A9">
      <w:pPr>
        <w:pStyle w:val="ListParagraph"/>
        <w:numPr>
          <w:ilvl w:val="0"/>
          <w:numId w:val="57"/>
        </w:numPr>
        <w:spacing w:before="0" w:line="312" w:lineRule="auto"/>
        <w:contextualSpacing w:val="0"/>
        <w:jc w:val="both"/>
      </w:pPr>
      <w:r>
        <w:rPr>
          <w:i/>
          <w:iCs/>
        </w:rPr>
        <w:t>Family Support</w:t>
      </w:r>
      <w:r>
        <w:t xml:space="preserve"> – The Center for Excellence in Developmental Disabilities at the UC Davis MIND Institute in California developed a program to support families who have a child diagnosed with autism or a developmental delay. This program provides peer-to-peer support to reduce feelings of stigma, empower families to advocate for the child, and help them navigate complex service systems. The mentors in the program are people of all ages with neurodevelopmental disabilities and their family members and trainees in the HRSA Leadership Education in Neurodevelopmental and other Related Disabilities (LEND) program. Services are currently available in English, Hindi, Spanish, and Vietnamese. </w:t>
      </w:r>
      <w:r>
        <w:lastRenderedPageBreak/>
        <w:t xml:space="preserve">Since its formation, the program served a total of 530 families and is now serving an average of 80 families at one time. </w:t>
      </w:r>
    </w:p>
    <w:p w14:paraId="7618DB72" w14:textId="77777777" w:rsidR="000C10A9" w:rsidRDefault="000C10A9" w:rsidP="000C10A9">
      <w:pPr>
        <w:spacing w:before="0" w:line="312" w:lineRule="auto"/>
        <w:jc w:val="both"/>
      </w:pPr>
    </w:p>
    <w:p w14:paraId="62AC4DAE" w14:textId="1A118561" w:rsidR="00625355" w:rsidRPr="000C10A9" w:rsidRDefault="00625355" w:rsidP="000C10A9">
      <w:pPr>
        <w:pStyle w:val="ListParagraph"/>
        <w:numPr>
          <w:ilvl w:val="0"/>
          <w:numId w:val="57"/>
        </w:numPr>
        <w:spacing w:before="0" w:line="312" w:lineRule="auto"/>
        <w:contextualSpacing w:val="0"/>
        <w:jc w:val="both"/>
        <w:rPr>
          <w:rFonts w:eastAsiaTheme="minorHAnsi"/>
        </w:rPr>
      </w:pPr>
      <w:r>
        <w:rPr>
          <w:rFonts w:eastAsiaTheme="minorEastAsia"/>
          <w:i/>
        </w:rPr>
        <w:t>Transportation–</w:t>
      </w:r>
      <w:r w:rsidR="000F34E6">
        <w:rPr>
          <w:rFonts w:eastAsiaTheme="minorEastAsia"/>
          <w:i/>
        </w:rPr>
        <w:t xml:space="preserve"> </w:t>
      </w:r>
      <w:r>
        <w:rPr>
          <w:rFonts w:eastAsiaTheme="minorEastAsia"/>
        </w:rPr>
        <w:t>Recognizing that the ability to drive can significantly increase a person’s independence, the University of Kentucky Interdisciplinary Human Development Institute (HDI) worked with partners to develop a program that provides driver training and evaluation for people with disabilities, including I/DD. The UCEDD works with each participant to identify and overcome their individual barriers to driving.</w:t>
      </w:r>
    </w:p>
    <w:p w14:paraId="2D36A2FF" w14:textId="77777777" w:rsidR="000C10A9" w:rsidRPr="000C10A9" w:rsidRDefault="000C10A9" w:rsidP="000C10A9">
      <w:pPr>
        <w:spacing w:before="0" w:line="312" w:lineRule="auto"/>
        <w:jc w:val="both"/>
        <w:rPr>
          <w:rFonts w:eastAsiaTheme="minorHAnsi"/>
        </w:rPr>
      </w:pPr>
    </w:p>
    <w:p w14:paraId="654DBB2C" w14:textId="31AFEE24" w:rsidR="00625355" w:rsidRDefault="00625355" w:rsidP="000C10A9">
      <w:pPr>
        <w:pStyle w:val="ListParagraph"/>
        <w:numPr>
          <w:ilvl w:val="0"/>
          <w:numId w:val="57"/>
        </w:numPr>
        <w:spacing w:before="0" w:line="312" w:lineRule="auto"/>
        <w:contextualSpacing w:val="0"/>
        <w:jc w:val="both"/>
      </w:pPr>
      <w:bookmarkStart w:id="191" w:name="_Hlk127921748"/>
      <w:bookmarkStart w:id="192" w:name="_Hlk124837329"/>
      <w:bookmarkStart w:id="193" w:name="_Hlk127921234"/>
      <w:r w:rsidRPr="00625355">
        <w:rPr>
          <w:i/>
          <w:iCs/>
        </w:rPr>
        <w:t>Reaching underserved populations</w:t>
      </w:r>
      <w:bookmarkEnd w:id="191"/>
      <w:r>
        <w:t xml:space="preserve">– </w:t>
      </w:r>
      <w:r w:rsidRPr="003807A8">
        <w:t>The University of Miami Mailman Center for Child Development worked with several partne</w:t>
      </w:r>
      <w:r>
        <w:t xml:space="preserve">rs </w:t>
      </w:r>
      <w:r w:rsidR="005E0700">
        <w:t xml:space="preserve">to </w:t>
      </w:r>
      <w:r>
        <w:t xml:space="preserve">develop new outreach tools and information materials to ensure people with I/DD from underserved populations had equitable access to early childhood intervention services that became scarce during the pandemic. The project also provided targeted, culturally competent information and resources to support these populations in protecting themselves from COVID-19. Tools included an app that helped parents find child-care centers and Head Start/Early Head Start centers that remained open and animated videos narrated in multiple languages to educate young children, families, and teachers about COVID-19.   </w:t>
      </w:r>
      <w:bookmarkEnd w:id="192"/>
      <w:bookmarkEnd w:id="193"/>
    </w:p>
    <w:p w14:paraId="454FB225" w14:textId="77777777" w:rsidR="000C10A9" w:rsidRDefault="000C10A9" w:rsidP="000C10A9">
      <w:pPr>
        <w:spacing w:before="0" w:line="312" w:lineRule="auto"/>
        <w:jc w:val="both"/>
      </w:pPr>
    </w:p>
    <w:p w14:paraId="72126564" w14:textId="207FD07D" w:rsidR="00625355" w:rsidRDefault="00625355" w:rsidP="000C10A9">
      <w:pPr>
        <w:pStyle w:val="ListParagraph"/>
        <w:numPr>
          <w:ilvl w:val="0"/>
          <w:numId w:val="87"/>
        </w:numPr>
        <w:spacing w:before="0" w:line="312" w:lineRule="auto"/>
        <w:ind w:left="720"/>
        <w:contextualSpacing w:val="0"/>
        <w:jc w:val="both"/>
      </w:pPr>
      <w:r w:rsidRPr="00632049">
        <w:rPr>
          <w:i/>
          <w:iCs/>
        </w:rPr>
        <w:t>Increasing cultural competence:</w:t>
      </w:r>
      <w:r w:rsidRPr="0061577C">
        <w:t xml:space="preserve"> </w:t>
      </w:r>
      <w:r>
        <w:t xml:space="preserve">In keeping with </w:t>
      </w:r>
      <w:r w:rsidRPr="00206C8D">
        <w:t>the DD Act</w:t>
      </w:r>
      <w:r>
        <w:t>’s</w:t>
      </w:r>
      <w:r w:rsidRPr="00206C8D">
        <w:t xml:space="preserve"> mandate to ensure that services and supports are provided in a culturally competent manner, ACL funded five UCEDDs and their partner </w:t>
      </w:r>
      <w:r>
        <w:t>m</w:t>
      </w:r>
      <w:r w:rsidRPr="00206C8D">
        <w:t>inority</w:t>
      </w:r>
      <w:r>
        <w:t>-s</w:t>
      </w:r>
      <w:r w:rsidRPr="00206C8D">
        <w:t xml:space="preserve">erving </w:t>
      </w:r>
      <w:r>
        <w:t>i</w:t>
      </w:r>
      <w:r w:rsidRPr="00206C8D">
        <w:t>nstitutions (MSIs) to implement training and knowledge exchange strategies and foster greater collaboration with MSIs</w:t>
      </w:r>
      <w:r>
        <w:t xml:space="preserve"> across the UCEDD network</w:t>
      </w:r>
      <w:r w:rsidRPr="00206C8D">
        <w:t xml:space="preserve">. </w:t>
      </w:r>
      <w:r>
        <w:t xml:space="preserve">For example, the </w:t>
      </w:r>
      <w:r w:rsidRPr="00206C8D">
        <w:t>Northern Arizona University - Institute for Human Development and Navajo Technical University</w:t>
      </w:r>
      <w:r>
        <w:t xml:space="preserve"> partnered to develop a program that helps</w:t>
      </w:r>
      <w:r w:rsidRPr="00206C8D">
        <w:t xml:space="preserve"> Native American scholars to secure jobs and assume leadership positions in </w:t>
      </w:r>
      <w:r>
        <w:t>I/DD-related fields.</w:t>
      </w:r>
    </w:p>
    <w:p w14:paraId="626DFC43" w14:textId="77777777" w:rsidR="000C10A9" w:rsidRDefault="000C10A9" w:rsidP="000C10A9">
      <w:pPr>
        <w:spacing w:before="0" w:line="312" w:lineRule="auto"/>
        <w:jc w:val="both"/>
      </w:pPr>
    </w:p>
    <w:p w14:paraId="1AF294F3" w14:textId="043E8934" w:rsidR="00625355" w:rsidRPr="0061577C" w:rsidRDefault="00625355" w:rsidP="000C10A9">
      <w:pPr>
        <w:spacing w:before="0" w:line="312" w:lineRule="auto"/>
        <w:jc w:val="both"/>
      </w:pPr>
      <w:r>
        <w:t xml:space="preserve">Similarly, </w:t>
      </w:r>
      <w:r w:rsidRPr="0061577C">
        <w:t>ACL</w:t>
      </w:r>
      <w:r>
        <w:t xml:space="preserve"> funded </w:t>
      </w:r>
      <w:r w:rsidRPr="0061577C">
        <w:t xml:space="preserve">14 UCEDDs </w:t>
      </w:r>
      <w:r>
        <w:t>to</w:t>
      </w:r>
      <w:r w:rsidRPr="0061577C">
        <w:t xml:space="preserve"> develop fellowship programs to recruit and retain trainees from underserved backgrounds. In addition to participating in the UCEDD’s training program to increase their own knowledge about meeting the needs of people with I/DD, these fellows also conducted projects focusing on building  cultural and linguistic competence throughout the UCEDD network to better reach underserved populations  For example, a fellow at the Institute for Community Inclusion at the University of Massachusetts developed a curriculum to inform parents and families of children with I/DD from the local Somali community about child development, disability stigma, and early intervention. The university has built upon that </w:t>
      </w:r>
      <w:r w:rsidRPr="0061577C">
        <w:lastRenderedPageBreak/>
        <w:t xml:space="preserve">curriculum, adding a Somali parent group and translated materials to their resources for the Somali community. Similarly, two fellows at the Rural Institute for Inclusive Community at the University of Montana developed a course for graduate students enrolled in health care programs to help future health care professionals understand the unique issues facing American Indians with disabilities who reside on American Indian reservations, in order to improve the students’ ability to meet their needs when they graduate. </w:t>
      </w:r>
    </w:p>
    <w:p w14:paraId="6748F3F5" w14:textId="77777777" w:rsidR="00625355" w:rsidRDefault="00625355" w:rsidP="00625355"/>
    <w:p w14:paraId="41812EBE" w14:textId="643B9A9B" w:rsidR="00652525" w:rsidRPr="00B37E87" w:rsidRDefault="00652525" w:rsidP="00B37E87">
      <w:pPr>
        <w:pStyle w:val="Heading3"/>
        <w:rPr>
          <w:u w:val="single"/>
        </w:rPr>
      </w:pPr>
      <w:r w:rsidRPr="00C65D9B">
        <w:t>Outcomes</w:t>
      </w:r>
      <w:r>
        <w:t xml:space="preserve"> </w:t>
      </w:r>
      <w:r w:rsidRPr="00C65D9B">
        <w:t>and</w:t>
      </w:r>
      <w:r>
        <w:t xml:space="preserve"> </w:t>
      </w:r>
      <w:r w:rsidRPr="00C65D9B">
        <w:t>Outputs</w:t>
      </w:r>
      <w:r>
        <w:t xml:space="preserve"> </w:t>
      </w:r>
      <w:r w:rsidRPr="00C65D9B">
        <w:t>Table:</w:t>
      </w:r>
      <w:r w:rsidR="00B37E87">
        <w:t xml:space="preserve"> </w:t>
      </w:r>
      <w:r w:rsidRPr="0082609B">
        <w:t>University</w:t>
      </w:r>
      <w:r>
        <w:t xml:space="preserve"> </w:t>
      </w:r>
      <w:r w:rsidRPr="0082609B">
        <w:t>Centers</w:t>
      </w:r>
      <w:r>
        <w:t xml:space="preserve"> </w:t>
      </w:r>
      <w:r w:rsidRPr="0082609B">
        <w:t>for</w:t>
      </w:r>
      <w:r>
        <w:t xml:space="preserve"> </w:t>
      </w:r>
      <w:r w:rsidRPr="0082609B">
        <w:t>Excellence</w:t>
      </w:r>
      <w:r>
        <w:t xml:space="preserve"> </w:t>
      </w:r>
      <w:r w:rsidRPr="0082609B">
        <w:t>in</w:t>
      </w:r>
      <w:r>
        <w:t xml:space="preserve"> </w:t>
      </w:r>
      <w:r w:rsidRPr="0082609B">
        <w:t>Developmental</w:t>
      </w:r>
      <w:r>
        <w:t xml:space="preserve"> </w:t>
      </w:r>
      <w:r w:rsidRPr="0082609B">
        <w:t>Disabilities</w:t>
      </w:r>
      <w:r w:rsidR="00B37E87">
        <w:br/>
      </w: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71B9D6CB" w14:textId="77777777" w:rsidTr="00AC2527">
        <w:trPr>
          <w:cnfStyle w:val="100000000000" w:firstRow="1" w:lastRow="0" w:firstColumn="0" w:lastColumn="0" w:oddVBand="0" w:evenVBand="0" w:oddHBand="0" w:evenHBand="0" w:firstRowFirstColumn="0" w:firstRowLastColumn="0" w:lastRowFirstColumn="0" w:lastRowLastColumn="0"/>
          <w:tblHeader/>
        </w:trPr>
        <w:tc>
          <w:tcPr>
            <w:tcW w:w="2142" w:type="dxa"/>
          </w:tcPr>
          <w:p w14:paraId="7332EFF6" w14:textId="0D58F876" w:rsidR="388AAF0A" w:rsidRPr="000A3E01" w:rsidRDefault="388AAF0A">
            <w:r w:rsidRPr="000A3E01">
              <w:rPr>
                <w:szCs w:val="20"/>
              </w:rPr>
              <w:t>Measure</w:t>
            </w:r>
          </w:p>
        </w:tc>
        <w:tc>
          <w:tcPr>
            <w:tcW w:w="2406" w:type="dxa"/>
          </w:tcPr>
          <w:p w14:paraId="3BAD1DF2" w14:textId="4C92DA36" w:rsidR="388AAF0A" w:rsidRPr="000A3E01" w:rsidRDefault="388AAF0A">
            <w:r w:rsidRPr="000A3E01">
              <w:rPr>
                <w:color w:val="000000" w:themeColor="text1"/>
                <w:szCs w:val="20"/>
              </w:rPr>
              <w:t>Year and Most Recent Result /</w:t>
            </w:r>
            <w:r w:rsidRPr="000A3E01">
              <w:br/>
            </w:r>
            <w:r w:rsidRPr="000A3E01">
              <w:rPr>
                <w:color w:val="000000" w:themeColor="text1"/>
                <w:szCs w:val="20"/>
              </w:rPr>
              <w:t xml:space="preserve"> </w:t>
            </w:r>
            <w:r w:rsidRPr="000A3E01">
              <w:br/>
            </w:r>
            <w:r w:rsidRPr="000A3E01">
              <w:rPr>
                <w:color w:val="000000" w:themeColor="text1"/>
                <w:szCs w:val="20"/>
              </w:rPr>
              <w:t>Target for Recent Result /</w:t>
            </w:r>
            <w:r w:rsidRPr="000A3E01">
              <w:br/>
            </w:r>
            <w:r w:rsidRPr="000A3E01">
              <w:rPr>
                <w:color w:val="000000" w:themeColor="text1"/>
                <w:szCs w:val="20"/>
              </w:rPr>
              <w:t xml:space="preserve"> </w:t>
            </w:r>
            <w:r w:rsidRPr="000A3E01">
              <w:br/>
            </w:r>
            <w:r w:rsidRPr="000A3E01">
              <w:rPr>
                <w:color w:val="000000" w:themeColor="text1"/>
                <w:szCs w:val="20"/>
              </w:rPr>
              <w:t>(Summary of Result)</w:t>
            </w:r>
          </w:p>
        </w:tc>
        <w:tc>
          <w:tcPr>
            <w:tcW w:w="1474" w:type="dxa"/>
          </w:tcPr>
          <w:p w14:paraId="31B0A930" w14:textId="16937FB0" w:rsidR="388AAF0A" w:rsidRPr="000A3E01" w:rsidRDefault="388AAF0A">
            <w:r w:rsidRPr="000A3E01">
              <w:rPr>
                <w:color w:val="000000" w:themeColor="text1"/>
                <w:szCs w:val="20"/>
              </w:rPr>
              <w:t>FY 2023</w:t>
            </w:r>
            <w:r w:rsidRPr="000A3E01">
              <w:br/>
            </w:r>
            <w:r w:rsidRPr="000A3E01">
              <w:rPr>
                <w:color w:val="000000" w:themeColor="text1"/>
                <w:szCs w:val="20"/>
              </w:rPr>
              <w:t xml:space="preserve"> Target</w:t>
            </w:r>
          </w:p>
        </w:tc>
        <w:tc>
          <w:tcPr>
            <w:tcW w:w="1474" w:type="dxa"/>
          </w:tcPr>
          <w:p w14:paraId="182DDA48" w14:textId="77B22158" w:rsidR="388AAF0A" w:rsidRPr="000A3E01" w:rsidRDefault="388AAF0A">
            <w:r w:rsidRPr="000A3E01">
              <w:rPr>
                <w:color w:val="000000" w:themeColor="text1"/>
                <w:szCs w:val="20"/>
              </w:rPr>
              <w:t>FY 2024</w:t>
            </w:r>
            <w:r w:rsidRPr="000A3E01">
              <w:br/>
            </w:r>
            <w:r w:rsidRPr="000A3E01">
              <w:rPr>
                <w:color w:val="000000" w:themeColor="text1"/>
                <w:szCs w:val="20"/>
              </w:rPr>
              <w:t xml:space="preserve"> Target</w:t>
            </w:r>
          </w:p>
        </w:tc>
        <w:tc>
          <w:tcPr>
            <w:tcW w:w="1864" w:type="dxa"/>
          </w:tcPr>
          <w:p w14:paraId="1901270F" w14:textId="437D142F" w:rsidR="388AAF0A" w:rsidRPr="000A3E01" w:rsidRDefault="388AAF0A">
            <w:r w:rsidRPr="000A3E01">
              <w:rPr>
                <w:color w:val="000000" w:themeColor="text1"/>
                <w:szCs w:val="20"/>
              </w:rPr>
              <w:t>FY 2024</w:t>
            </w:r>
            <w:r w:rsidRPr="000A3E01">
              <w:br/>
            </w:r>
            <w:r w:rsidRPr="000A3E01">
              <w:rPr>
                <w:color w:val="000000" w:themeColor="text1"/>
                <w:szCs w:val="20"/>
              </w:rPr>
              <w:t xml:space="preserve"> Target</w:t>
            </w:r>
            <w:r w:rsidRPr="000A3E01">
              <w:br/>
            </w:r>
            <w:r w:rsidRPr="000A3E01">
              <w:rPr>
                <w:color w:val="000000" w:themeColor="text1"/>
                <w:szCs w:val="20"/>
              </w:rPr>
              <w:t xml:space="preserve"> </w:t>
            </w:r>
            <w:r w:rsidRPr="000A3E01">
              <w:br/>
            </w:r>
            <w:r w:rsidRPr="000A3E01">
              <w:rPr>
                <w:color w:val="000000" w:themeColor="text1"/>
                <w:szCs w:val="20"/>
              </w:rPr>
              <w:t>+/-FY 2023</w:t>
            </w:r>
            <w:r w:rsidRPr="000A3E01">
              <w:br/>
            </w:r>
            <w:r w:rsidRPr="000A3E01">
              <w:rPr>
                <w:color w:val="000000" w:themeColor="text1"/>
                <w:szCs w:val="20"/>
              </w:rPr>
              <w:t xml:space="preserve"> Target</w:t>
            </w:r>
          </w:p>
        </w:tc>
      </w:tr>
      <w:tr w:rsidR="388AAF0A" w14:paraId="2E339B03" w14:textId="77777777" w:rsidTr="00F74A76">
        <w:tc>
          <w:tcPr>
            <w:tcW w:w="2142" w:type="dxa"/>
          </w:tcPr>
          <w:p w14:paraId="7C5AF89A" w14:textId="77B7671D" w:rsidR="388AAF0A" w:rsidRPr="000A3E01" w:rsidRDefault="388AAF0A">
            <w:r w:rsidRPr="000A3E01">
              <w:rPr>
                <w:szCs w:val="20"/>
              </w:rPr>
              <w:t>8D Increase the percentage of individuals with developmental disabilities who are receiving services through activities in which UCEDD trained professional were involved. (Outcome)</w:t>
            </w:r>
          </w:p>
        </w:tc>
        <w:tc>
          <w:tcPr>
            <w:tcW w:w="2406" w:type="dxa"/>
          </w:tcPr>
          <w:p w14:paraId="2CED7A57" w14:textId="2A5B370F" w:rsidR="388AAF0A" w:rsidRPr="000A3E01" w:rsidRDefault="388AAF0A">
            <w:r w:rsidRPr="000A3E01">
              <w:rPr>
                <w:szCs w:val="20"/>
              </w:rPr>
              <w:t>FY 202</w:t>
            </w:r>
            <w:r w:rsidR="4973787D" w:rsidRPr="000A3E01">
              <w:rPr>
                <w:szCs w:val="20"/>
              </w:rPr>
              <w:t>1</w:t>
            </w:r>
            <w:r w:rsidRPr="000A3E01">
              <w:rPr>
                <w:szCs w:val="20"/>
              </w:rPr>
              <w:t>: 46.</w:t>
            </w:r>
            <w:r w:rsidR="79D5CCBB" w:rsidRPr="000A3E01">
              <w:rPr>
                <w:szCs w:val="20"/>
              </w:rPr>
              <w:t>9</w:t>
            </w:r>
            <w:r w:rsidRPr="000A3E01">
              <w:rPr>
                <w:szCs w:val="20"/>
              </w:rPr>
              <w:t>7%</w:t>
            </w:r>
            <w:r w:rsidRPr="000A3E01">
              <w:br/>
            </w:r>
            <w:r w:rsidRPr="000A3E01">
              <w:rPr>
                <w:szCs w:val="20"/>
              </w:rPr>
              <w:t xml:space="preserve"> </w:t>
            </w:r>
            <w:r w:rsidRPr="000A3E01">
              <w:br/>
            </w:r>
            <w:r w:rsidRPr="000A3E01">
              <w:rPr>
                <w:szCs w:val="20"/>
              </w:rPr>
              <w:t>Target:</w:t>
            </w:r>
            <w:r w:rsidRPr="000A3E01">
              <w:br/>
            </w:r>
            <w:r w:rsidRPr="000A3E01">
              <w:rPr>
                <w:szCs w:val="20"/>
              </w:rPr>
              <w:t xml:space="preserve"> 46.</w:t>
            </w:r>
            <w:r w:rsidR="39CEE9C7" w:rsidRPr="000A3E01">
              <w:rPr>
                <w:szCs w:val="20"/>
              </w:rPr>
              <w:t>9</w:t>
            </w:r>
            <w:r w:rsidRPr="000A3E01">
              <w:rPr>
                <w:szCs w:val="20"/>
              </w:rPr>
              <w:t>1%</w:t>
            </w:r>
            <w:r w:rsidRPr="000A3E01">
              <w:br/>
            </w:r>
            <w:r w:rsidRPr="000A3E01">
              <w:rPr>
                <w:szCs w:val="20"/>
              </w:rPr>
              <w:t xml:space="preserve"> </w:t>
            </w:r>
            <w:r w:rsidRPr="000A3E01">
              <w:br/>
            </w:r>
            <w:r w:rsidRPr="000A3E01">
              <w:rPr>
                <w:szCs w:val="20"/>
              </w:rPr>
              <w:t>(Target Exceeded)</w:t>
            </w:r>
          </w:p>
        </w:tc>
        <w:tc>
          <w:tcPr>
            <w:tcW w:w="1474" w:type="dxa"/>
          </w:tcPr>
          <w:p w14:paraId="7A46BA00" w14:textId="22AF2283" w:rsidR="388AAF0A" w:rsidRPr="000A3E01" w:rsidRDefault="388AAF0A">
            <w:r w:rsidRPr="000A3E01">
              <w:rPr>
                <w:szCs w:val="20"/>
              </w:rPr>
              <w:t>Prior Result + 1%</w:t>
            </w:r>
          </w:p>
        </w:tc>
        <w:tc>
          <w:tcPr>
            <w:tcW w:w="1474" w:type="dxa"/>
          </w:tcPr>
          <w:p w14:paraId="61B41B28" w14:textId="6267368A" w:rsidR="388AAF0A" w:rsidRPr="000A3E01" w:rsidRDefault="388AAF0A">
            <w:r w:rsidRPr="000A3E01">
              <w:rPr>
                <w:szCs w:val="20"/>
              </w:rPr>
              <w:t>Prior Result + 1%</w:t>
            </w:r>
          </w:p>
        </w:tc>
        <w:tc>
          <w:tcPr>
            <w:tcW w:w="1864" w:type="dxa"/>
          </w:tcPr>
          <w:p w14:paraId="4EDC0FDD" w14:textId="52DF43AA" w:rsidR="388AAF0A" w:rsidRPr="000A3E01" w:rsidRDefault="388AAF0A">
            <w:r w:rsidRPr="000A3E01">
              <w:rPr>
                <w:szCs w:val="20"/>
              </w:rPr>
              <w:t>N/A</w:t>
            </w:r>
          </w:p>
        </w:tc>
      </w:tr>
    </w:tbl>
    <w:p w14:paraId="3D0486DA" w14:textId="7DE4C455" w:rsidR="00145C49" w:rsidRDefault="00145C49">
      <w:pPr>
        <w:spacing w:before="0" w:after="200" w:line="276" w:lineRule="auto"/>
      </w:pP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6DC22A7A" w14:textId="77777777" w:rsidTr="00AC2527">
        <w:trPr>
          <w:cnfStyle w:val="100000000000" w:firstRow="1" w:lastRow="0" w:firstColumn="0" w:lastColumn="0" w:oddVBand="0" w:evenVBand="0" w:oddHBand="0" w:evenHBand="0" w:firstRowFirstColumn="0" w:firstRowLastColumn="0" w:lastRowFirstColumn="0" w:lastRowLastColumn="0"/>
          <w:tblHeader/>
        </w:trPr>
        <w:tc>
          <w:tcPr>
            <w:tcW w:w="2142" w:type="dxa"/>
          </w:tcPr>
          <w:p w14:paraId="35F08415" w14:textId="38B31048" w:rsidR="388AAF0A" w:rsidRDefault="388AAF0A">
            <w:r w:rsidRPr="388AAF0A">
              <w:rPr>
                <w:color w:val="000000" w:themeColor="text1"/>
                <w:szCs w:val="20"/>
              </w:rPr>
              <w:t>Indicator</w:t>
            </w:r>
          </w:p>
        </w:tc>
        <w:tc>
          <w:tcPr>
            <w:tcW w:w="2406" w:type="dxa"/>
          </w:tcPr>
          <w:p w14:paraId="785C60FA" w14:textId="09228196"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74" w:type="dxa"/>
          </w:tcPr>
          <w:p w14:paraId="3EB5E6C5" w14:textId="75AF1E74" w:rsidR="388AAF0A" w:rsidRDefault="388AAF0A">
            <w:r w:rsidRPr="388AAF0A">
              <w:rPr>
                <w:color w:val="000000" w:themeColor="text1"/>
                <w:szCs w:val="20"/>
              </w:rPr>
              <w:t>FY 2023 Projection</w:t>
            </w:r>
          </w:p>
        </w:tc>
        <w:tc>
          <w:tcPr>
            <w:tcW w:w="1474" w:type="dxa"/>
          </w:tcPr>
          <w:p w14:paraId="3052D403" w14:textId="3626EEB3" w:rsidR="388AAF0A" w:rsidRDefault="388AAF0A">
            <w:r w:rsidRPr="388AAF0A">
              <w:rPr>
                <w:color w:val="000000" w:themeColor="text1"/>
                <w:szCs w:val="20"/>
              </w:rPr>
              <w:t>FY 2024</w:t>
            </w:r>
            <w:r>
              <w:br/>
            </w:r>
            <w:r w:rsidRPr="388AAF0A">
              <w:rPr>
                <w:color w:val="000000" w:themeColor="text1"/>
                <w:szCs w:val="20"/>
              </w:rPr>
              <w:t xml:space="preserve"> Projection</w:t>
            </w:r>
          </w:p>
        </w:tc>
        <w:tc>
          <w:tcPr>
            <w:tcW w:w="1864" w:type="dxa"/>
          </w:tcPr>
          <w:p w14:paraId="49B3E674" w14:textId="2018C671" w:rsidR="388AAF0A" w:rsidRDefault="388AAF0A">
            <w:r w:rsidRPr="388AAF0A">
              <w:rPr>
                <w:color w:val="000000" w:themeColor="text1"/>
                <w:szCs w:val="20"/>
              </w:rPr>
              <w:t>FY 2024</w:t>
            </w:r>
          </w:p>
          <w:p w14:paraId="622669FE" w14:textId="241F8E66" w:rsidR="388AAF0A" w:rsidRDefault="388AAF0A">
            <w:r w:rsidRPr="388AAF0A">
              <w:rPr>
                <w:color w:val="000000" w:themeColor="text1"/>
                <w:szCs w:val="20"/>
              </w:rPr>
              <w:t>Projection</w:t>
            </w:r>
            <w:r>
              <w:br/>
            </w:r>
            <w:r w:rsidRPr="388AAF0A">
              <w:rPr>
                <w:color w:val="000000" w:themeColor="text1"/>
                <w:szCs w:val="20"/>
              </w:rPr>
              <w:t xml:space="preserve"> </w:t>
            </w:r>
            <w:r>
              <w:br/>
            </w:r>
            <w:r w:rsidRPr="388AAF0A">
              <w:rPr>
                <w:color w:val="000000" w:themeColor="text1"/>
                <w:szCs w:val="20"/>
              </w:rPr>
              <w:t>+/-FY 2023</w:t>
            </w:r>
          </w:p>
          <w:p w14:paraId="110A19FE" w14:textId="381DB7F5" w:rsidR="388AAF0A" w:rsidRDefault="388AAF0A">
            <w:r w:rsidRPr="388AAF0A">
              <w:rPr>
                <w:color w:val="000000" w:themeColor="text1"/>
                <w:szCs w:val="20"/>
              </w:rPr>
              <w:t>Projection</w:t>
            </w:r>
          </w:p>
        </w:tc>
      </w:tr>
      <w:tr w:rsidR="388AAF0A" w14:paraId="72A9B828" w14:textId="77777777" w:rsidTr="00F74A76">
        <w:tc>
          <w:tcPr>
            <w:tcW w:w="2142" w:type="dxa"/>
          </w:tcPr>
          <w:p w14:paraId="048C2B48" w14:textId="09185F99" w:rsidR="388AAF0A" w:rsidRDefault="388AAF0A">
            <w:r w:rsidRPr="388AAF0A">
              <w:rPr>
                <w:szCs w:val="20"/>
              </w:rPr>
              <w:t xml:space="preserve">8viii: Number of professionals trained by UCEDDs. </w:t>
            </w:r>
            <w:r w:rsidRPr="388AAF0A">
              <w:rPr>
                <w:i/>
                <w:szCs w:val="20"/>
              </w:rPr>
              <w:t>(Output)</w:t>
            </w:r>
          </w:p>
        </w:tc>
        <w:tc>
          <w:tcPr>
            <w:tcW w:w="2406" w:type="dxa"/>
          </w:tcPr>
          <w:p w14:paraId="504A492C" w14:textId="4FBC132E" w:rsidR="388AAF0A" w:rsidRDefault="388AAF0A">
            <w:r w:rsidRPr="388AAF0A">
              <w:rPr>
                <w:szCs w:val="20"/>
              </w:rPr>
              <w:t xml:space="preserve">FY </w:t>
            </w:r>
            <w:r w:rsidRPr="38FAFC17">
              <w:rPr>
                <w:szCs w:val="20"/>
              </w:rPr>
              <w:t>202</w:t>
            </w:r>
            <w:r w:rsidR="3B5F033B" w:rsidRPr="38FAFC17">
              <w:rPr>
                <w:szCs w:val="20"/>
              </w:rPr>
              <w:t>1</w:t>
            </w:r>
            <w:r w:rsidRPr="388AAF0A">
              <w:rPr>
                <w:szCs w:val="20"/>
              </w:rPr>
              <w:t>:  6,</w:t>
            </w:r>
            <w:r w:rsidRPr="38FAFC17">
              <w:rPr>
                <w:szCs w:val="20"/>
              </w:rPr>
              <w:t>2</w:t>
            </w:r>
            <w:r w:rsidR="5D651131" w:rsidRPr="38FAFC17">
              <w:rPr>
                <w:szCs w:val="20"/>
              </w:rPr>
              <w:t>69</w:t>
            </w:r>
          </w:p>
        </w:tc>
        <w:tc>
          <w:tcPr>
            <w:tcW w:w="1474" w:type="dxa"/>
          </w:tcPr>
          <w:p w14:paraId="1F203102" w14:textId="05D44160" w:rsidR="388AAF0A" w:rsidRDefault="388AAF0A">
            <w:r w:rsidRPr="388AAF0A">
              <w:rPr>
                <w:szCs w:val="20"/>
              </w:rPr>
              <w:t>Prior Result + 1%</w:t>
            </w:r>
          </w:p>
        </w:tc>
        <w:tc>
          <w:tcPr>
            <w:tcW w:w="1474" w:type="dxa"/>
          </w:tcPr>
          <w:p w14:paraId="4494E65E" w14:textId="7DE67A3D" w:rsidR="388AAF0A" w:rsidRDefault="388AAF0A">
            <w:r w:rsidRPr="388AAF0A">
              <w:rPr>
                <w:szCs w:val="20"/>
              </w:rPr>
              <w:t>Prior Result + 1%</w:t>
            </w:r>
          </w:p>
        </w:tc>
        <w:tc>
          <w:tcPr>
            <w:tcW w:w="1864" w:type="dxa"/>
          </w:tcPr>
          <w:p w14:paraId="07D841EE" w14:textId="0DBA0838" w:rsidR="388AAF0A" w:rsidRDefault="388AAF0A">
            <w:r w:rsidRPr="388AAF0A">
              <w:rPr>
                <w:szCs w:val="20"/>
              </w:rPr>
              <w:t>N/A</w:t>
            </w:r>
          </w:p>
        </w:tc>
      </w:tr>
      <w:tr w:rsidR="388AAF0A" w14:paraId="283B9B6F" w14:textId="77777777" w:rsidTr="00F74A76">
        <w:tc>
          <w:tcPr>
            <w:tcW w:w="2142" w:type="dxa"/>
          </w:tcPr>
          <w:p w14:paraId="2B7D6169" w14:textId="7F6B2EA1" w:rsidR="388AAF0A" w:rsidRDefault="388AAF0A">
            <w:r w:rsidRPr="388AAF0A">
              <w:rPr>
                <w:szCs w:val="20"/>
              </w:rPr>
              <w:t xml:space="preserve">8ix: Number of people reached through UCEDD community training and technical assistance activities. </w:t>
            </w:r>
            <w:r w:rsidRPr="388AAF0A">
              <w:rPr>
                <w:i/>
                <w:szCs w:val="20"/>
              </w:rPr>
              <w:t>(Output)</w:t>
            </w:r>
          </w:p>
        </w:tc>
        <w:tc>
          <w:tcPr>
            <w:tcW w:w="2406" w:type="dxa"/>
          </w:tcPr>
          <w:p w14:paraId="1E02F86E" w14:textId="0847BE0E" w:rsidR="388AAF0A" w:rsidRDefault="388AAF0A">
            <w:r w:rsidRPr="388AAF0A">
              <w:rPr>
                <w:szCs w:val="20"/>
              </w:rPr>
              <w:t xml:space="preserve">FY </w:t>
            </w:r>
            <w:r w:rsidRPr="38FAFC17">
              <w:rPr>
                <w:szCs w:val="20"/>
              </w:rPr>
              <w:t>202</w:t>
            </w:r>
            <w:r w:rsidR="50FFD3A3" w:rsidRPr="38FAFC17">
              <w:rPr>
                <w:szCs w:val="20"/>
              </w:rPr>
              <w:t>1</w:t>
            </w:r>
            <w:r w:rsidRPr="388AAF0A">
              <w:rPr>
                <w:szCs w:val="20"/>
              </w:rPr>
              <w:t>: 1,</w:t>
            </w:r>
            <w:r w:rsidR="3BA7A306" w:rsidRPr="38FAFC17">
              <w:rPr>
                <w:szCs w:val="20"/>
              </w:rPr>
              <w:t>301,076</w:t>
            </w:r>
          </w:p>
        </w:tc>
        <w:tc>
          <w:tcPr>
            <w:tcW w:w="1474" w:type="dxa"/>
          </w:tcPr>
          <w:p w14:paraId="5FBDB937" w14:textId="7FE4C6DF" w:rsidR="388AAF0A" w:rsidRDefault="388AAF0A">
            <w:r w:rsidRPr="388AAF0A">
              <w:rPr>
                <w:szCs w:val="20"/>
              </w:rPr>
              <w:t>Prior Result + 1%</w:t>
            </w:r>
          </w:p>
        </w:tc>
        <w:tc>
          <w:tcPr>
            <w:tcW w:w="1474" w:type="dxa"/>
          </w:tcPr>
          <w:p w14:paraId="489F7A48" w14:textId="7AAC17AF" w:rsidR="388AAF0A" w:rsidRDefault="388AAF0A">
            <w:r w:rsidRPr="388AAF0A">
              <w:rPr>
                <w:szCs w:val="20"/>
              </w:rPr>
              <w:t>Prior Result + 1%</w:t>
            </w:r>
          </w:p>
        </w:tc>
        <w:tc>
          <w:tcPr>
            <w:tcW w:w="1864" w:type="dxa"/>
          </w:tcPr>
          <w:p w14:paraId="7C326A3F" w14:textId="2A2C7207" w:rsidR="388AAF0A" w:rsidRDefault="388AAF0A">
            <w:r w:rsidRPr="388AAF0A">
              <w:rPr>
                <w:szCs w:val="20"/>
              </w:rPr>
              <w:t>N/A</w:t>
            </w:r>
          </w:p>
        </w:tc>
      </w:tr>
      <w:tr w:rsidR="388AAF0A" w14:paraId="51F79017" w14:textId="77777777" w:rsidTr="00F74A76">
        <w:tc>
          <w:tcPr>
            <w:tcW w:w="2142" w:type="dxa"/>
          </w:tcPr>
          <w:p w14:paraId="0DD8D8F6" w14:textId="141250A5" w:rsidR="388AAF0A" w:rsidRDefault="388AAF0A">
            <w:r w:rsidRPr="388AAF0A">
              <w:rPr>
                <w:szCs w:val="20"/>
              </w:rPr>
              <w:t xml:space="preserve">8x: Number of people receiving direct or model demonstration services from UCEDDs. </w:t>
            </w:r>
            <w:r w:rsidRPr="388AAF0A">
              <w:rPr>
                <w:i/>
                <w:szCs w:val="20"/>
              </w:rPr>
              <w:t>(Output)</w:t>
            </w:r>
          </w:p>
        </w:tc>
        <w:tc>
          <w:tcPr>
            <w:tcW w:w="2406" w:type="dxa"/>
          </w:tcPr>
          <w:p w14:paraId="62764761" w14:textId="23B72DA9" w:rsidR="388AAF0A" w:rsidRDefault="388AAF0A">
            <w:r w:rsidRPr="388AAF0A">
              <w:rPr>
                <w:szCs w:val="20"/>
              </w:rPr>
              <w:t xml:space="preserve">FY </w:t>
            </w:r>
            <w:r w:rsidRPr="38FAFC17">
              <w:rPr>
                <w:szCs w:val="20"/>
              </w:rPr>
              <w:t>202</w:t>
            </w:r>
            <w:r w:rsidR="26CE5128" w:rsidRPr="38FAFC17">
              <w:rPr>
                <w:szCs w:val="20"/>
              </w:rPr>
              <w:t>1</w:t>
            </w:r>
            <w:r w:rsidRPr="38FAFC17">
              <w:rPr>
                <w:szCs w:val="20"/>
              </w:rPr>
              <w:t xml:space="preserve">: </w:t>
            </w:r>
            <w:r w:rsidR="1E0C1641" w:rsidRPr="38FAFC17">
              <w:rPr>
                <w:szCs w:val="20"/>
              </w:rPr>
              <w:t>26,783</w:t>
            </w:r>
          </w:p>
        </w:tc>
        <w:tc>
          <w:tcPr>
            <w:tcW w:w="1474" w:type="dxa"/>
          </w:tcPr>
          <w:p w14:paraId="07B8B1DA" w14:textId="0807C8E5" w:rsidR="388AAF0A" w:rsidRDefault="388AAF0A">
            <w:r w:rsidRPr="388AAF0A">
              <w:rPr>
                <w:szCs w:val="20"/>
              </w:rPr>
              <w:t>Prior Result + 1%</w:t>
            </w:r>
          </w:p>
        </w:tc>
        <w:tc>
          <w:tcPr>
            <w:tcW w:w="1474" w:type="dxa"/>
          </w:tcPr>
          <w:p w14:paraId="23ABA100" w14:textId="26167C90" w:rsidR="388AAF0A" w:rsidRDefault="388AAF0A">
            <w:r w:rsidRPr="388AAF0A">
              <w:rPr>
                <w:szCs w:val="20"/>
              </w:rPr>
              <w:t>Prior Result + 1%</w:t>
            </w:r>
          </w:p>
        </w:tc>
        <w:tc>
          <w:tcPr>
            <w:tcW w:w="1864" w:type="dxa"/>
          </w:tcPr>
          <w:p w14:paraId="00BCAD5B" w14:textId="103B0D6E" w:rsidR="388AAF0A" w:rsidRDefault="388AAF0A">
            <w:r w:rsidRPr="388AAF0A">
              <w:rPr>
                <w:szCs w:val="20"/>
              </w:rPr>
              <w:t>N/A</w:t>
            </w:r>
          </w:p>
        </w:tc>
      </w:tr>
    </w:tbl>
    <w:p w14:paraId="58CAF675" w14:textId="3B2D167A" w:rsidR="00652525" w:rsidRPr="00C65D9B" w:rsidRDefault="003F7DD7" w:rsidP="00A40F90">
      <w:pPr>
        <w:pStyle w:val="Heading3"/>
        <w:spacing w:before="0"/>
      </w:pPr>
      <w:r>
        <w:br w:type="page"/>
      </w:r>
      <w:r w:rsidR="00652525" w:rsidRPr="00C65D9B">
        <w:lastRenderedPageBreak/>
        <w:t>Grant</w:t>
      </w:r>
      <w:r w:rsidR="00652525">
        <w:t xml:space="preserve"> </w:t>
      </w:r>
      <w:r w:rsidR="00652525" w:rsidRPr="00C65D9B">
        <w:t>Awards</w:t>
      </w:r>
      <w:r w:rsidR="00652525">
        <w:t xml:space="preserve"> </w:t>
      </w:r>
      <w:r w:rsidR="00652525" w:rsidRPr="00C65D9B">
        <w:t>Table:</w:t>
      </w:r>
    </w:p>
    <w:p w14:paraId="7D5DDCF6" w14:textId="77777777" w:rsidR="00652525" w:rsidRPr="00C65D9B" w:rsidRDefault="00652525" w:rsidP="00A40F90">
      <w:pPr>
        <w:spacing w:before="0" w:line="276" w:lineRule="auto"/>
        <w:contextualSpacing/>
        <w:jc w:val="both"/>
      </w:pPr>
    </w:p>
    <w:p w14:paraId="14F2D03E" w14:textId="3B6878D7" w:rsidR="00652525" w:rsidRDefault="00652525" w:rsidP="00A40F90">
      <w:pPr>
        <w:spacing w:before="0" w:line="276" w:lineRule="auto"/>
        <w:contextualSpacing/>
        <w:jc w:val="center"/>
      </w:pPr>
      <w:r w:rsidRPr="00C65D9B">
        <w:t>University</w:t>
      </w:r>
      <w:r>
        <w:t xml:space="preserve"> </w:t>
      </w:r>
      <w:r w:rsidRPr="00C65D9B">
        <w:t>Centers</w:t>
      </w:r>
      <w:r>
        <w:t xml:space="preserve"> </w:t>
      </w:r>
      <w:r w:rsidR="0098113E">
        <w:t>for</w:t>
      </w:r>
      <w:r>
        <w:t xml:space="preserve"> </w:t>
      </w:r>
      <w:r w:rsidRPr="00C65D9B">
        <w:t>Excellence</w:t>
      </w:r>
      <w:r>
        <w:t xml:space="preserve"> </w:t>
      </w:r>
      <w:r w:rsidRPr="00C65D9B">
        <w:t>in</w:t>
      </w:r>
      <w:r>
        <w:t xml:space="preserve"> </w:t>
      </w:r>
      <w:r w:rsidRPr="00C65D9B">
        <w:t>Developmental</w:t>
      </w:r>
      <w:r>
        <w:t xml:space="preserve"> </w:t>
      </w:r>
      <w:r w:rsidRPr="00C65D9B">
        <w:t>Disabilities</w:t>
      </w:r>
      <w:r>
        <w:t xml:space="preserve"> </w:t>
      </w:r>
      <w:r w:rsidRPr="00C65D9B">
        <w:t>Grant</w:t>
      </w:r>
      <w:r>
        <w:t xml:space="preserve"> </w:t>
      </w:r>
      <w:r w:rsidRPr="00C65D9B">
        <w:t>Awards</w:t>
      </w:r>
    </w:p>
    <w:p w14:paraId="422B8C33" w14:textId="77777777" w:rsidR="00652525" w:rsidRDefault="00652525" w:rsidP="00652525">
      <w:pPr>
        <w:spacing w:line="276" w:lineRule="auto"/>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913888" w:rsidRPr="00913888" w14:paraId="16FA8473" w14:textId="77777777" w:rsidTr="0018150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B8DA154" w14:textId="34D2850D" w:rsidR="00913888" w:rsidRPr="00913888" w:rsidRDefault="005B49C6" w:rsidP="00913888">
            <w:pPr>
              <w:spacing w:before="0"/>
              <w:rPr>
                <w:color w:val="000000"/>
              </w:rPr>
            </w:pPr>
            <w:r>
              <w:rPr>
                <w:color w:val="000000"/>
              </w:rPr>
              <w:t>Category</w:t>
            </w:r>
          </w:p>
        </w:tc>
        <w:tc>
          <w:tcPr>
            <w:tcW w:w="1620" w:type="dxa"/>
            <w:hideMark/>
          </w:tcPr>
          <w:p w14:paraId="03731BE4" w14:textId="4E967228" w:rsidR="00913888" w:rsidRPr="00913888" w:rsidRDefault="00913888" w:rsidP="0091388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13888">
              <w:rPr>
                <w:color w:val="000000"/>
                <w:szCs w:val="20"/>
              </w:rPr>
              <w:t xml:space="preserve">FY </w:t>
            </w:r>
            <w:r w:rsidR="00CA3A70">
              <w:rPr>
                <w:color w:val="000000"/>
                <w:szCs w:val="20"/>
              </w:rPr>
              <w:t xml:space="preserve">2022 </w:t>
            </w:r>
            <w:r w:rsidR="0009164F">
              <w:rPr>
                <w:color w:val="000000"/>
                <w:szCs w:val="20"/>
              </w:rPr>
              <w:t>Final</w:t>
            </w:r>
          </w:p>
        </w:tc>
        <w:tc>
          <w:tcPr>
            <w:tcW w:w="1620" w:type="dxa"/>
            <w:hideMark/>
          </w:tcPr>
          <w:p w14:paraId="72019D6B" w14:textId="05714309" w:rsidR="00913888" w:rsidRPr="00913888" w:rsidRDefault="00CA3A70" w:rsidP="0091388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7774BD">
              <w:rPr>
                <w:color w:val="000000"/>
                <w:szCs w:val="20"/>
              </w:rPr>
              <w:t>Enacted</w:t>
            </w:r>
          </w:p>
        </w:tc>
        <w:tc>
          <w:tcPr>
            <w:tcW w:w="1345" w:type="dxa"/>
            <w:hideMark/>
          </w:tcPr>
          <w:p w14:paraId="4300F66D" w14:textId="29E4BACF" w:rsidR="00913888" w:rsidRPr="00913888" w:rsidRDefault="00CA3A70" w:rsidP="0091388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09164F">
              <w:rPr>
                <w:color w:val="000000"/>
                <w:szCs w:val="20"/>
              </w:rPr>
              <w:t>President’s Budget</w:t>
            </w:r>
          </w:p>
        </w:tc>
      </w:tr>
      <w:tr w:rsidR="00913888" w:rsidRPr="00913888" w14:paraId="455FC8EB" w14:textId="77777777" w:rsidTr="00CA3A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3B7E2E1" w14:textId="77777777" w:rsidR="00913888" w:rsidRPr="00913888" w:rsidRDefault="00913888" w:rsidP="00913888">
            <w:pPr>
              <w:spacing w:before="0"/>
              <w:rPr>
                <w:color w:val="000000"/>
                <w:szCs w:val="20"/>
              </w:rPr>
            </w:pPr>
            <w:r w:rsidRPr="00913888">
              <w:rPr>
                <w:color w:val="000000"/>
                <w:szCs w:val="20"/>
              </w:rPr>
              <w:t>Number of Awards</w:t>
            </w:r>
          </w:p>
        </w:tc>
        <w:tc>
          <w:tcPr>
            <w:tcW w:w="1620" w:type="dxa"/>
            <w:noWrap/>
            <w:hideMark/>
          </w:tcPr>
          <w:p w14:paraId="6087A6EE" w14:textId="26286940" w:rsidR="00913888" w:rsidRPr="00913888" w:rsidRDefault="00CA3A70"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77</w:t>
            </w:r>
          </w:p>
        </w:tc>
        <w:tc>
          <w:tcPr>
            <w:tcW w:w="1620" w:type="dxa"/>
            <w:noWrap/>
            <w:hideMark/>
          </w:tcPr>
          <w:p w14:paraId="4F1BE674" w14:textId="740535E5" w:rsidR="00913888" w:rsidRPr="00913888" w:rsidRDefault="00C841AA"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77</w:t>
            </w:r>
          </w:p>
        </w:tc>
        <w:tc>
          <w:tcPr>
            <w:tcW w:w="1345" w:type="dxa"/>
            <w:noWrap/>
            <w:hideMark/>
          </w:tcPr>
          <w:p w14:paraId="7C64E2DA" w14:textId="25EB58B3" w:rsidR="00913888" w:rsidRPr="00913888" w:rsidRDefault="00BA7536"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82</w:t>
            </w:r>
          </w:p>
        </w:tc>
      </w:tr>
      <w:tr w:rsidR="00913888" w:rsidRPr="00913888" w14:paraId="555893C6" w14:textId="77777777" w:rsidTr="00CA3A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6ABC5CD" w14:textId="77777777" w:rsidR="00913888" w:rsidRPr="00913888" w:rsidRDefault="00913888" w:rsidP="00913888">
            <w:pPr>
              <w:spacing w:before="0"/>
              <w:rPr>
                <w:color w:val="000000"/>
                <w:szCs w:val="20"/>
              </w:rPr>
            </w:pPr>
            <w:r w:rsidRPr="00913888">
              <w:rPr>
                <w:color w:val="000000"/>
                <w:szCs w:val="20"/>
              </w:rPr>
              <w:t>Average Award</w:t>
            </w:r>
          </w:p>
        </w:tc>
        <w:tc>
          <w:tcPr>
            <w:tcW w:w="1620" w:type="dxa"/>
            <w:noWrap/>
            <w:hideMark/>
          </w:tcPr>
          <w:p w14:paraId="06D00891" w14:textId="0255622A" w:rsidR="00913888" w:rsidRPr="00913888" w:rsidRDefault="00CA3A70" w:rsidP="0091388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A3A70">
              <w:rPr>
                <w:color w:val="000000"/>
                <w:szCs w:val="20"/>
              </w:rPr>
              <w:t xml:space="preserve">$534,253 </w:t>
            </w:r>
            <w:r w:rsidR="00913888" w:rsidRPr="00913888">
              <w:rPr>
                <w:color w:val="000000"/>
                <w:szCs w:val="20"/>
              </w:rPr>
              <w:t xml:space="preserve"> </w:t>
            </w:r>
          </w:p>
        </w:tc>
        <w:tc>
          <w:tcPr>
            <w:tcW w:w="1620" w:type="dxa"/>
            <w:noWrap/>
            <w:hideMark/>
          </w:tcPr>
          <w:p w14:paraId="75E553E7" w14:textId="44E36E8F" w:rsidR="00913888" w:rsidRPr="00913888" w:rsidRDefault="002D544B" w:rsidP="0091388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$547,478</w:t>
            </w:r>
          </w:p>
        </w:tc>
        <w:tc>
          <w:tcPr>
            <w:tcW w:w="1345" w:type="dxa"/>
            <w:noWrap/>
            <w:hideMark/>
          </w:tcPr>
          <w:p w14:paraId="79D0ABB7" w14:textId="4E51E5AC" w:rsidR="00913888" w:rsidRPr="00913888" w:rsidRDefault="002F2533" w:rsidP="0091388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$540</w:t>
            </w:r>
            <w:r w:rsidR="00E62159">
              <w:rPr>
                <w:color w:val="000000"/>
                <w:szCs w:val="20"/>
              </w:rPr>
              <w:t>,622</w:t>
            </w:r>
          </w:p>
        </w:tc>
      </w:tr>
      <w:tr w:rsidR="00913888" w:rsidRPr="00913888" w14:paraId="58A0DB48" w14:textId="77777777" w:rsidTr="00CA3A7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229FC5B" w14:textId="77777777" w:rsidR="00913888" w:rsidRPr="00913888" w:rsidRDefault="00913888" w:rsidP="00913888">
            <w:pPr>
              <w:spacing w:before="0"/>
              <w:rPr>
                <w:color w:val="000000"/>
                <w:szCs w:val="20"/>
              </w:rPr>
            </w:pPr>
            <w:r w:rsidRPr="00913888">
              <w:rPr>
                <w:color w:val="000000"/>
                <w:szCs w:val="20"/>
              </w:rPr>
              <w:t>Range of Awards</w:t>
            </w:r>
          </w:p>
        </w:tc>
        <w:tc>
          <w:tcPr>
            <w:tcW w:w="1620" w:type="dxa"/>
            <w:hideMark/>
          </w:tcPr>
          <w:p w14:paraId="5FC2F856" w14:textId="3373CC90" w:rsidR="00913888" w:rsidRPr="00913888" w:rsidRDefault="00CA3A70"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A3A70">
              <w:rPr>
                <w:color w:val="000000"/>
                <w:szCs w:val="20"/>
              </w:rPr>
              <w:t>$105,000 - $577,735</w:t>
            </w:r>
          </w:p>
        </w:tc>
        <w:tc>
          <w:tcPr>
            <w:tcW w:w="1620" w:type="dxa"/>
            <w:hideMark/>
          </w:tcPr>
          <w:p w14:paraId="55BDEDCE" w14:textId="7CC755D7" w:rsidR="00913888" w:rsidRPr="00913888" w:rsidRDefault="00023A34"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 xml:space="preserve">$105,000 - </w:t>
            </w:r>
            <w:r w:rsidR="00B52915">
              <w:rPr>
                <w:color w:val="000000"/>
                <w:szCs w:val="20"/>
              </w:rPr>
              <w:t>$606,330</w:t>
            </w:r>
          </w:p>
        </w:tc>
        <w:tc>
          <w:tcPr>
            <w:tcW w:w="1345" w:type="dxa"/>
            <w:hideMark/>
          </w:tcPr>
          <w:p w14:paraId="7258ED9F" w14:textId="0D5EEC26" w:rsidR="00913888" w:rsidRPr="00913888" w:rsidRDefault="0018734D"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$105,000</w:t>
            </w:r>
            <w:r w:rsidR="00E62159">
              <w:rPr>
                <w:color w:val="000000"/>
                <w:szCs w:val="20"/>
              </w:rPr>
              <w:t xml:space="preserve"> - $610,250</w:t>
            </w:r>
          </w:p>
        </w:tc>
      </w:tr>
    </w:tbl>
    <w:p w14:paraId="2176FC89" w14:textId="75568099" w:rsidR="00652525" w:rsidRDefault="00652525" w:rsidP="007F4843">
      <w:pPr>
        <w:spacing w:before="0" w:after="200" w:line="276" w:lineRule="auto"/>
        <w:rPr>
          <w:sz w:val="28"/>
          <w:szCs w:val="28"/>
        </w:rPr>
      </w:pPr>
    </w:p>
    <w:bookmarkEnd w:id="190"/>
    <w:p w14:paraId="6CC2E6A3" w14:textId="77777777" w:rsidR="00652525" w:rsidRPr="00090EDA" w:rsidRDefault="00652525" w:rsidP="00652525">
      <w:pPr>
        <w:spacing w:before="0" w:after="200" w:line="276" w:lineRule="auto"/>
        <w:rPr>
          <w:b/>
          <w:sz w:val="28"/>
          <w:szCs w:val="28"/>
        </w:rPr>
        <w:sectPr w:rsidR="00652525" w:rsidRPr="00090EDA" w:rsidSect="00652525">
          <w:headerReference w:type="default" r:id="rId55"/>
          <w:headerReference w:type="first" r:id="rId56"/>
          <w:pgSz w:w="12240" w:h="15840" w:code="1"/>
          <w:pgMar w:top="1440" w:right="1440" w:bottom="1440" w:left="1440" w:header="720" w:footer="720" w:gutter="0"/>
          <w:cols w:space="720"/>
          <w:docGrid w:linePitch="360"/>
        </w:sectPr>
      </w:pPr>
    </w:p>
    <w:p w14:paraId="0C16F760" w14:textId="2D9E36D8" w:rsidR="00652525" w:rsidRDefault="00652525" w:rsidP="006E75B4">
      <w:pPr>
        <w:pStyle w:val="Heading2"/>
      </w:pPr>
      <w:bookmarkStart w:id="194" w:name="_Toc129353027"/>
      <w:bookmarkStart w:id="195" w:name="_Hlk127442226"/>
      <w:r w:rsidRPr="00C65D9B">
        <w:lastRenderedPageBreak/>
        <w:t>Developmental</w:t>
      </w:r>
      <w:r>
        <w:t xml:space="preserve"> </w:t>
      </w:r>
      <w:r w:rsidRPr="00C65D9B">
        <w:t>Disabilities</w:t>
      </w:r>
      <w:r>
        <w:t xml:space="preserve"> </w:t>
      </w:r>
      <w:r w:rsidRPr="00C65D9B">
        <w:t>–</w:t>
      </w:r>
      <w:r>
        <w:t xml:space="preserve"> </w:t>
      </w:r>
      <w:r w:rsidRPr="00C65D9B">
        <w:t>Projects</w:t>
      </w:r>
      <w:r>
        <w:t xml:space="preserve"> </w:t>
      </w:r>
      <w:r w:rsidRPr="00C65D9B">
        <w:t>of</w:t>
      </w:r>
      <w:r>
        <w:t xml:space="preserve"> </w:t>
      </w:r>
      <w:r w:rsidRPr="00C65D9B">
        <w:t>National</w:t>
      </w:r>
      <w:r>
        <w:t xml:space="preserve"> </w:t>
      </w:r>
      <w:r w:rsidRPr="00C65D9B">
        <w:t>Significance</w:t>
      </w:r>
      <w:bookmarkEnd w:id="194"/>
    </w:p>
    <w:p w14:paraId="347B7CA9" w14:textId="77777777" w:rsidR="00652525" w:rsidRDefault="00652525" w:rsidP="00652525">
      <w:pPr>
        <w:jc w:val="center"/>
      </w:pPr>
    </w:p>
    <w:tbl>
      <w:tblPr>
        <w:tblStyle w:val="FundingHistory"/>
        <w:tblW w:w="9450" w:type="dxa"/>
        <w:tblLayout w:type="fixed"/>
        <w:tblLook w:val="04A0" w:firstRow="1" w:lastRow="0" w:firstColumn="1" w:lastColumn="0" w:noHBand="0" w:noVBand="1"/>
      </w:tblPr>
      <w:tblGrid>
        <w:gridCol w:w="3595"/>
        <w:gridCol w:w="1463"/>
        <w:gridCol w:w="1464"/>
        <w:gridCol w:w="1464"/>
        <w:gridCol w:w="1464"/>
      </w:tblGrid>
      <w:tr w:rsidR="00E96424" w14:paraId="1854EF9D" w14:textId="7519D443" w:rsidTr="00A54B9C">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595" w:type="dxa"/>
            <w:noWrap/>
          </w:tcPr>
          <w:p w14:paraId="3E0E057C" w14:textId="05874163" w:rsidR="00E96424" w:rsidRPr="00D34EF0" w:rsidRDefault="00E96424" w:rsidP="009215A0">
            <w:pPr>
              <w:spacing w:before="0" w:line="276" w:lineRule="auto"/>
              <w:rPr>
                <w:rFonts w:eastAsiaTheme="minorHAnsi"/>
                <w:color w:val="000000"/>
                <w:szCs w:val="20"/>
              </w:rPr>
            </w:pPr>
            <w:r w:rsidRPr="00D34EF0">
              <w:rPr>
                <w:szCs w:val="20"/>
              </w:rPr>
              <w:t>Services</w:t>
            </w:r>
          </w:p>
        </w:tc>
        <w:tc>
          <w:tcPr>
            <w:tcW w:w="1463" w:type="dxa"/>
          </w:tcPr>
          <w:p w14:paraId="3AF54BC2" w14:textId="1F93C9EC" w:rsidR="00E96424" w:rsidRPr="00D34EF0" w:rsidRDefault="00E96424"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w:t>
            </w:r>
            <w:r>
              <w:rPr>
                <w:color w:val="000000"/>
                <w:szCs w:val="20"/>
              </w:rPr>
              <w:t>2</w:t>
            </w:r>
            <w:r w:rsidRPr="00D34EF0">
              <w:rPr>
                <w:color w:val="000000"/>
                <w:szCs w:val="20"/>
              </w:rPr>
              <w:t xml:space="preserve"> </w:t>
            </w:r>
            <w:r>
              <w:rPr>
                <w:color w:val="000000"/>
                <w:szCs w:val="20"/>
              </w:rPr>
              <w:t>Final</w:t>
            </w:r>
          </w:p>
        </w:tc>
        <w:tc>
          <w:tcPr>
            <w:tcW w:w="1464" w:type="dxa"/>
          </w:tcPr>
          <w:p w14:paraId="09A05C1F" w14:textId="58A878AA" w:rsidR="00E96424" w:rsidRPr="00D34EF0" w:rsidRDefault="00E96424"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 xml:space="preserve">FY 2023 </w:t>
            </w:r>
            <w:r>
              <w:rPr>
                <w:color w:val="000000"/>
                <w:szCs w:val="20"/>
              </w:rPr>
              <w:t>Enacted</w:t>
            </w:r>
          </w:p>
        </w:tc>
        <w:tc>
          <w:tcPr>
            <w:tcW w:w="1464" w:type="dxa"/>
          </w:tcPr>
          <w:p w14:paraId="080CDC46" w14:textId="36A4D846" w:rsidR="00E96424" w:rsidRPr="00D34EF0" w:rsidRDefault="00E96424"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464" w:type="dxa"/>
          </w:tcPr>
          <w:p w14:paraId="7AF0F79C" w14:textId="562DA1DD" w:rsidR="00E96424" w:rsidRPr="00D34EF0" w:rsidRDefault="00323ECD"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96424">
              <w:rPr>
                <w:color w:val="000000"/>
                <w:szCs w:val="20"/>
              </w:rPr>
              <w:t>+/- FY 2023</w:t>
            </w:r>
          </w:p>
        </w:tc>
      </w:tr>
      <w:tr w:rsidR="00E96424" w14:paraId="0EFC5784" w14:textId="095823D2" w:rsidTr="000A77C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595" w:type="dxa"/>
          </w:tcPr>
          <w:p w14:paraId="0D7919F4" w14:textId="77777777" w:rsidR="00E96424" w:rsidRPr="00093EE6" w:rsidRDefault="00E96424" w:rsidP="00293ACE">
            <w:pPr>
              <w:spacing w:before="0" w:line="276" w:lineRule="auto"/>
              <w:rPr>
                <w:color w:val="000000"/>
                <w:szCs w:val="20"/>
              </w:rPr>
            </w:pPr>
            <w:r w:rsidRPr="00093EE6">
              <w:rPr>
                <w:color w:val="000000"/>
                <w:szCs w:val="20"/>
              </w:rPr>
              <w:t>Projects of National Significance</w:t>
            </w:r>
          </w:p>
        </w:tc>
        <w:tc>
          <w:tcPr>
            <w:tcW w:w="1463" w:type="dxa"/>
          </w:tcPr>
          <w:p w14:paraId="79E556CA" w14:textId="77777777" w:rsidR="00E96424" w:rsidRPr="00093EE6" w:rsidRDefault="00E96424"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93EE6">
              <w:rPr>
                <w:rFonts w:eastAsiaTheme="minorHAnsi"/>
                <w:color w:val="000000"/>
                <w:szCs w:val="20"/>
              </w:rPr>
              <w:t>$12,250</w:t>
            </w:r>
          </w:p>
        </w:tc>
        <w:tc>
          <w:tcPr>
            <w:tcW w:w="1464" w:type="dxa"/>
          </w:tcPr>
          <w:p w14:paraId="168DD8E5" w14:textId="2BFE5F0D" w:rsidR="00E96424" w:rsidRPr="00093EE6" w:rsidRDefault="5B7725A1" w:rsidP="2DB725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DB725D3">
              <w:rPr>
                <w:rFonts w:eastAsiaTheme="minorEastAsia"/>
                <w:color w:val="000000" w:themeColor="text1"/>
              </w:rPr>
              <w:t>$</w:t>
            </w:r>
            <w:r w:rsidR="325A7CB2" w:rsidRPr="2DB725D3">
              <w:rPr>
                <w:rFonts w:eastAsiaTheme="minorEastAsia"/>
                <w:color w:val="000000" w:themeColor="text1"/>
              </w:rPr>
              <w:t>12,250</w:t>
            </w:r>
          </w:p>
        </w:tc>
        <w:tc>
          <w:tcPr>
            <w:tcW w:w="1464" w:type="dxa"/>
          </w:tcPr>
          <w:p w14:paraId="5B3D5F8D" w14:textId="3D17FBA9" w:rsidR="00E96424" w:rsidRPr="00093EE6" w:rsidRDefault="00C664ED"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58607C">
              <w:rPr>
                <w:rFonts w:eastAsiaTheme="minorHAnsi"/>
                <w:color w:val="000000"/>
                <w:szCs w:val="20"/>
              </w:rPr>
              <w:t>16,000</w:t>
            </w:r>
          </w:p>
        </w:tc>
        <w:tc>
          <w:tcPr>
            <w:tcW w:w="1464" w:type="dxa"/>
          </w:tcPr>
          <w:p w14:paraId="1562E46B" w14:textId="1D419CCC" w:rsidR="00E96424" w:rsidRDefault="00DC1C94"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 $</w:t>
            </w:r>
            <w:r w:rsidR="002220F4">
              <w:rPr>
                <w:rFonts w:eastAsiaTheme="minorHAnsi"/>
                <w:color w:val="000000"/>
                <w:szCs w:val="20"/>
              </w:rPr>
              <w:t>3,750</w:t>
            </w:r>
          </w:p>
        </w:tc>
      </w:tr>
    </w:tbl>
    <w:p w14:paraId="6AAAECFD" w14:textId="77777777" w:rsidR="00BB7F70" w:rsidRDefault="00652525" w:rsidP="00C421C5">
      <w:pPr>
        <w:spacing w:before="120" w:line="276" w:lineRule="auto"/>
        <w:rPr>
          <w:sz w:val="18"/>
          <w:szCs w:val="18"/>
        </w:rPr>
      </w:pPr>
      <w:r w:rsidRPr="00657884">
        <w:rPr>
          <w:sz w:val="18"/>
          <w:szCs w:val="18"/>
        </w:rPr>
        <w:t>*BA is in thousands of dollars.</w:t>
      </w:r>
      <w:r w:rsidR="00BB7F70" w:rsidRPr="00BB7F70">
        <w:rPr>
          <w:sz w:val="18"/>
          <w:szCs w:val="18"/>
        </w:rPr>
        <w:t xml:space="preserve"> </w:t>
      </w:r>
    </w:p>
    <w:p w14:paraId="2AC7CAF6" w14:textId="77777777" w:rsidR="00652525" w:rsidRPr="004033D8" w:rsidRDefault="00652525" w:rsidP="00652525">
      <w:pPr>
        <w:spacing w:line="276" w:lineRule="auto"/>
        <w:contextualSpacing/>
        <w:rPr>
          <w:sz w:val="20"/>
          <w:szCs w:val="20"/>
        </w:rPr>
      </w:pPr>
    </w:p>
    <w:p w14:paraId="4DC21A1B" w14:textId="77777777" w:rsidR="00652525" w:rsidRPr="0013290B" w:rsidRDefault="00652525" w:rsidP="00652525">
      <w:pPr>
        <w:spacing w:line="276" w:lineRule="auto"/>
        <w:contextualSpacing/>
        <w:jc w:val="both"/>
      </w:pPr>
      <w:r>
        <w:t xml:space="preserve">Original </w:t>
      </w:r>
      <w:r w:rsidRPr="0013290B">
        <w:t>Authorizing</w:t>
      </w:r>
      <w:r>
        <w:t xml:space="preserve"> </w:t>
      </w:r>
      <w:r w:rsidRPr="0013290B">
        <w:t>Legislation:</w:t>
      </w:r>
      <w:r>
        <w:t xml:space="preserve"> </w:t>
      </w:r>
      <w:r w:rsidRPr="0013290B">
        <w:t>Section</w:t>
      </w:r>
      <w:r>
        <w:t xml:space="preserve"> </w:t>
      </w:r>
      <w:r w:rsidRPr="0013290B">
        <w:t>163</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Public</w:t>
      </w:r>
      <w:r>
        <w:t xml:space="preserve"> </w:t>
      </w:r>
      <w:r w:rsidRPr="0013290B">
        <w:t>Law</w:t>
      </w:r>
      <w:r>
        <w:t xml:space="preserve"> </w:t>
      </w:r>
      <w:r w:rsidRPr="0013290B">
        <w:t>106-402</w:t>
      </w:r>
    </w:p>
    <w:p w14:paraId="2A705660" w14:textId="77777777" w:rsidR="00652525" w:rsidRPr="0013290B" w:rsidRDefault="00652525" w:rsidP="00652525">
      <w:pPr>
        <w:tabs>
          <w:tab w:val="right" w:leader="dot" w:pos="9360"/>
        </w:tabs>
        <w:spacing w:line="276" w:lineRule="auto"/>
        <w:contextualSpacing/>
        <w:jc w:val="both"/>
      </w:pPr>
    </w:p>
    <w:p w14:paraId="32AE6F2D" w14:textId="77777777" w:rsidR="00652525" w:rsidRPr="0013290B" w:rsidRDefault="00652525" w:rsidP="00652525">
      <w:pPr>
        <w:spacing w:line="276" w:lineRule="auto"/>
        <w:contextualSpacing/>
        <w:jc w:val="both"/>
      </w:pPr>
      <w:r w:rsidRPr="0013290B">
        <w:t>Most</w:t>
      </w:r>
      <w:r>
        <w:t xml:space="preserve"> </w:t>
      </w:r>
      <w:r w:rsidRPr="0013290B">
        <w:t>Recent</w:t>
      </w:r>
      <w:r>
        <w:t xml:space="preserve"> </w:t>
      </w:r>
      <w:r w:rsidRPr="0013290B">
        <w:t>Authorizing</w:t>
      </w:r>
      <w:r>
        <w:t xml:space="preserve"> </w:t>
      </w:r>
      <w:r w:rsidRPr="0013290B">
        <w:t>Legislation:</w:t>
      </w:r>
      <w:r>
        <w:t xml:space="preserve"> </w:t>
      </w:r>
      <w:r w:rsidRPr="0013290B">
        <w:t>Section</w:t>
      </w:r>
      <w:r>
        <w:t xml:space="preserve"> </w:t>
      </w:r>
      <w:r w:rsidRPr="0013290B">
        <w:t>163</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p>
    <w:p w14:paraId="68EBE411" w14:textId="77777777" w:rsidR="00652525" w:rsidRPr="0013290B" w:rsidRDefault="00652525" w:rsidP="00652525">
      <w:pPr>
        <w:tabs>
          <w:tab w:val="right" w:leader="dot" w:pos="9360"/>
        </w:tabs>
        <w:spacing w:line="276" w:lineRule="auto"/>
        <w:contextualSpacing/>
        <w:jc w:val="both"/>
      </w:pPr>
    </w:p>
    <w:p w14:paraId="3C994E65" w14:textId="77777777" w:rsidR="00652525" w:rsidRPr="00787CEB" w:rsidRDefault="00652525" w:rsidP="00652525">
      <w:pPr>
        <w:tabs>
          <w:tab w:val="right" w:leader="dot" w:pos="9360"/>
        </w:tabs>
        <w:spacing w:line="276" w:lineRule="auto"/>
        <w:contextualSpacing/>
        <w:jc w:val="both"/>
      </w:pPr>
      <w:r w:rsidRPr="0013290B">
        <w:t>Current</w:t>
      </w:r>
      <w:r>
        <w:t xml:space="preserve"> </w:t>
      </w:r>
      <w:r w:rsidRPr="0013290B">
        <w:t>FY</w:t>
      </w:r>
      <w:r>
        <w:t xml:space="preserve"> </w:t>
      </w:r>
      <w:r w:rsidRPr="0013290B">
        <w:t>Authorization</w:t>
      </w:r>
      <w:r w:rsidRPr="00787CEB">
        <w:tab/>
      </w:r>
      <w:r>
        <w:t>Expired</w:t>
      </w:r>
    </w:p>
    <w:p w14:paraId="606159F2" w14:textId="77777777" w:rsidR="00652525" w:rsidRDefault="00652525" w:rsidP="00652525">
      <w:pPr>
        <w:tabs>
          <w:tab w:val="right" w:leader="dot" w:pos="9360"/>
        </w:tabs>
        <w:spacing w:line="276" w:lineRule="auto"/>
        <w:contextualSpacing/>
        <w:jc w:val="both"/>
      </w:pPr>
    </w:p>
    <w:p w14:paraId="11C49047" w14:textId="77777777" w:rsidR="00652525" w:rsidRPr="00787CEB" w:rsidRDefault="00652525" w:rsidP="00652525">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2007</w:t>
      </w:r>
    </w:p>
    <w:p w14:paraId="3CDFB4D5" w14:textId="77777777" w:rsidR="00652525" w:rsidRPr="00C65D9B" w:rsidRDefault="00652525" w:rsidP="00652525">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6D291C54" w14:textId="77777777" w:rsidR="00652525" w:rsidRPr="00C65D9B" w:rsidRDefault="00652525" w:rsidP="00652525">
      <w:pPr>
        <w:tabs>
          <w:tab w:val="right" w:leader="dot" w:pos="9360"/>
        </w:tabs>
        <w:spacing w:line="276" w:lineRule="auto"/>
        <w:contextualSpacing/>
        <w:jc w:val="both"/>
      </w:pPr>
      <w:r w:rsidRPr="00C65D9B">
        <w:t>Allocation</w:t>
      </w:r>
      <w:r>
        <w:t xml:space="preserve"> </w:t>
      </w:r>
      <w:r w:rsidRPr="00C65D9B">
        <w:t>Method</w:t>
      </w:r>
      <w:r w:rsidRPr="00C65D9B">
        <w:tab/>
        <w:t>Competitive</w:t>
      </w:r>
      <w:r>
        <w:t xml:space="preserve"> </w:t>
      </w:r>
      <w:r w:rsidRPr="00C65D9B">
        <w:t>Grants</w:t>
      </w:r>
      <w:r>
        <w:t xml:space="preserve"> </w:t>
      </w:r>
      <w:r w:rsidRPr="00C65D9B">
        <w:t>and</w:t>
      </w:r>
      <w:r>
        <w:t xml:space="preserve"> </w:t>
      </w:r>
      <w:r w:rsidRPr="00C65D9B">
        <w:t>Cooperative</w:t>
      </w:r>
      <w:r>
        <w:t xml:space="preserve"> </w:t>
      </w:r>
      <w:r w:rsidRPr="00C65D9B">
        <w:t>Agreements/Contracts</w:t>
      </w:r>
    </w:p>
    <w:p w14:paraId="5D30B142" w14:textId="77777777" w:rsidR="00652525" w:rsidRDefault="00652525" w:rsidP="00652525">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3B6D6496" w14:textId="11CF35D0" w:rsidR="00AF31F3" w:rsidRPr="00C65D9B" w:rsidRDefault="00AF31F3" w:rsidP="00AF31F3">
      <w:pPr>
        <w:pStyle w:val="Heading3"/>
      </w:pPr>
      <w:r w:rsidRPr="00C65D9B">
        <w:t>Program</w:t>
      </w:r>
      <w:r>
        <w:t xml:space="preserve"> </w:t>
      </w:r>
      <w:r w:rsidRPr="00C65D9B">
        <w:t>Description:</w:t>
      </w:r>
    </w:p>
    <w:p w14:paraId="3ABB0995" w14:textId="77777777" w:rsidR="00625355" w:rsidRDefault="00625355" w:rsidP="00A40F90">
      <w:pPr>
        <w:spacing w:before="0" w:line="271" w:lineRule="auto"/>
        <w:contextualSpacing/>
        <w:jc w:val="both"/>
      </w:pPr>
    </w:p>
    <w:p w14:paraId="7CEDC7EC" w14:textId="78545A87" w:rsidR="00625355" w:rsidRDefault="00625355" w:rsidP="00625355">
      <w:pPr>
        <w:spacing w:after="240" w:line="276" w:lineRule="auto"/>
        <w:contextualSpacing/>
        <w:jc w:val="both"/>
      </w:pPr>
      <w:r>
        <w:t xml:space="preserve">More than seven million people in the United States have intellectual and developmental disabilities (I/DD).  </w:t>
      </w:r>
      <w:r w:rsidRPr="00D008BC">
        <w:t>The</w:t>
      </w:r>
      <w:r>
        <w:t xml:space="preserve"> Developmental Disabilities </w:t>
      </w:r>
      <w:r w:rsidRPr="00D008BC">
        <w:t>Projects</w:t>
      </w:r>
      <w:r>
        <w:t xml:space="preserve"> </w:t>
      </w:r>
      <w:r w:rsidRPr="00D008BC">
        <w:t>of</w:t>
      </w:r>
      <w:r>
        <w:t xml:space="preserve"> </w:t>
      </w:r>
      <w:r w:rsidRPr="00D008BC">
        <w:t>National</w:t>
      </w:r>
      <w:r>
        <w:t xml:space="preserve"> </w:t>
      </w:r>
      <w:r w:rsidRPr="00D008BC">
        <w:t>Significance</w:t>
      </w:r>
      <w:r>
        <w:t xml:space="preserve"> </w:t>
      </w:r>
      <w:r w:rsidRPr="00D008BC">
        <w:t>(</w:t>
      </w:r>
      <w:r>
        <w:t xml:space="preserve">DD </w:t>
      </w:r>
      <w:r w:rsidRPr="00D008BC">
        <w:t>PNS)</w:t>
      </w:r>
      <w:r>
        <w:t xml:space="preserve"> progr</w:t>
      </w:r>
      <w:r w:rsidRPr="00D008BC">
        <w:t>am</w:t>
      </w:r>
      <w:r>
        <w:t xml:space="preserve"> funds work to address </w:t>
      </w:r>
      <w:r w:rsidRPr="00D008BC">
        <w:t>the</w:t>
      </w:r>
      <w:r>
        <w:t xml:space="preserve"> </w:t>
      </w:r>
      <w:r w:rsidRPr="00D008BC">
        <w:t>most</w:t>
      </w:r>
      <w:r>
        <w:t xml:space="preserve"> </w:t>
      </w:r>
      <w:r w:rsidRPr="00D008BC">
        <w:t>pressing</w:t>
      </w:r>
      <w:r>
        <w:t xml:space="preserve"> </w:t>
      </w:r>
      <w:r w:rsidRPr="00D008BC">
        <w:t>issues</w:t>
      </w:r>
      <w:r>
        <w:t xml:space="preserve"> </w:t>
      </w:r>
      <w:r w:rsidRPr="00D008BC">
        <w:t>affecting</w:t>
      </w:r>
      <w:r>
        <w:t xml:space="preserve"> them </w:t>
      </w:r>
      <w:r w:rsidRPr="00D008BC">
        <w:t>and</w:t>
      </w:r>
      <w:r>
        <w:t xml:space="preserve"> </w:t>
      </w:r>
      <w:r w:rsidRPr="00D008BC">
        <w:t>their</w:t>
      </w:r>
      <w:r>
        <w:t xml:space="preserve"> families. The program funds grants, contracts</w:t>
      </w:r>
      <w:r w:rsidR="00F8790C">
        <w:t>,</w:t>
      </w:r>
      <w:r>
        <w:t xml:space="preserve"> and cooperative agreements to develop and test approaches for expanding national capacity of the systems that provide I/DD support services, improving the quality of those services, and increasing access to them for all people with disabilities. It also funds projects to addresses systemic issues, such as discrimination in health care and knowledge gaps amongst health care providers, to uphold the civil rights of people with I/DD.  </w:t>
      </w:r>
      <w:r w:rsidRPr="00D008BC">
        <w:t>ACL</w:t>
      </w:r>
      <w:r>
        <w:t xml:space="preserve"> </w:t>
      </w:r>
      <w:r w:rsidRPr="00D008BC">
        <w:t>has</w:t>
      </w:r>
      <w:r>
        <w:t xml:space="preserve"> </w:t>
      </w:r>
      <w:r w:rsidRPr="00D008BC">
        <w:t>used</w:t>
      </w:r>
      <w:r>
        <w:t xml:space="preserve"> DD </w:t>
      </w:r>
      <w:r w:rsidRPr="00D008BC">
        <w:t>PNS</w:t>
      </w:r>
      <w:r>
        <w:t xml:space="preserve"> </w:t>
      </w:r>
      <w:r w:rsidRPr="00D008BC">
        <w:t>funds</w:t>
      </w:r>
      <w:r>
        <w:t xml:space="preserve"> </w:t>
      </w:r>
      <w:r w:rsidRPr="00D008BC">
        <w:t>to</w:t>
      </w:r>
      <w:r>
        <w:t xml:space="preserve"> </w:t>
      </w:r>
      <w:r w:rsidRPr="00D008BC">
        <w:t>support</w:t>
      </w:r>
      <w:r>
        <w:t xml:space="preserve"> </w:t>
      </w:r>
      <w:r w:rsidRPr="00D008BC">
        <w:t>projects</w:t>
      </w:r>
      <w:r>
        <w:t xml:space="preserve"> </w:t>
      </w:r>
      <w:r w:rsidRPr="00D008BC">
        <w:t>addressing</w:t>
      </w:r>
      <w:r>
        <w:t xml:space="preserve"> </w:t>
      </w:r>
      <w:r w:rsidRPr="00D008BC">
        <w:t>national</w:t>
      </w:r>
      <w:r>
        <w:t xml:space="preserve"> </w:t>
      </w:r>
      <w:r w:rsidRPr="00D008BC">
        <w:t>priorities</w:t>
      </w:r>
      <w:r>
        <w:t xml:space="preserve"> such as </w:t>
      </w:r>
      <w:r w:rsidRPr="00D008BC">
        <w:t>supporting</w:t>
      </w:r>
      <w:r>
        <w:t xml:space="preserve"> </w:t>
      </w:r>
      <w:r w:rsidRPr="00D008BC">
        <w:t>families,</w:t>
      </w:r>
      <w:r>
        <w:t xml:space="preserve"> </w:t>
      </w:r>
      <w:r w:rsidRPr="00D008BC">
        <w:t>promoting</w:t>
      </w:r>
      <w:r>
        <w:t xml:space="preserve"> </w:t>
      </w:r>
      <w:r w:rsidRPr="00D008BC">
        <w:t>competitive</w:t>
      </w:r>
      <w:r>
        <w:t xml:space="preserve"> </w:t>
      </w:r>
      <w:r w:rsidRPr="00D008BC">
        <w:t>integrated</w:t>
      </w:r>
      <w:r>
        <w:t xml:space="preserve"> </w:t>
      </w:r>
      <w:r w:rsidRPr="00D008BC">
        <w:t>employment,</w:t>
      </w:r>
      <w:r>
        <w:t xml:space="preserve"> </w:t>
      </w:r>
      <w:r w:rsidRPr="00D008BC">
        <w:t>addressing</w:t>
      </w:r>
      <w:r>
        <w:t xml:space="preserve"> </w:t>
      </w:r>
      <w:r w:rsidRPr="00D008BC">
        <w:t>health</w:t>
      </w:r>
      <w:r>
        <w:t xml:space="preserve"> </w:t>
      </w:r>
      <w:r w:rsidRPr="00D008BC">
        <w:t>disparities,</w:t>
      </w:r>
      <w:r>
        <w:t xml:space="preserve"> </w:t>
      </w:r>
      <w:r w:rsidRPr="00D008BC">
        <w:t>enhancing</w:t>
      </w:r>
      <w:r>
        <w:t xml:space="preserve"> </w:t>
      </w:r>
      <w:r w:rsidRPr="00D008BC">
        <w:t>cultural</w:t>
      </w:r>
      <w:r>
        <w:t xml:space="preserve"> </w:t>
      </w:r>
      <w:r w:rsidRPr="00D008BC">
        <w:t>competency</w:t>
      </w:r>
      <w:r>
        <w:t xml:space="preserve"> of services</w:t>
      </w:r>
      <w:r w:rsidRPr="00D008BC">
        <w:t>,</w:t>
      </w:r>
      <w:r>
        <w:t xml:space="preserve"> and strengthening the direct care workforce</w:t>
      </w:r>
      <w:r w:rsidRPr="00D008BC">
        <w:t>.</w:t>
      </w:r>
    </w:p>
    <w:p w14:paraId="5DC71B02" w14:textId="77777777" w:rsidR="000E7992" w:rsidRDefault="000E7992" w:rsidP="00AF31F3">
      <w:pPr>
        <w:spacing w:line="271" w:lineRule="auto"/>
        <w:contextualSpacing/>
        <w:jc w:val="both"/>
      </w:pPr>
    </w:p>
    <w:p w14:paraId="2212A96D" w14:textId="5E1FD423" w:rsidR="000E7992" w:rsidRPr="00C65D9B" w:rsidRDefault="6F9C1AD6" w:rsidP="00F43834">
      <w:pPr>
        <w:pStyle w:val="Heading3"/>
        <w:spacing w:line="276" w:lineRule="auto"/>
      </w:pPr>
      <w:r>
        <w:t>Budget Request:</w:t>
      </w:r>
    </w:p>
    <w:p w14:paraId="40FA8899" w14:textId="77777777" w:rsidR="000E7992" w:rsidRPr="00C65D9B" w:rsidRDefault="000E7992" w:rsidP="00A40F90">
      <w:pPr>
        <w:spacing w:before="0" w:line="276" w:lineRule="auto"/>
        <w:contextualSpacing/>
        <w:jc w:val="both"/>
      </w:pPr>
    </w:p>
    <w:p w14:paraId="3701C2CA" w14:textId="0A59DCA5" w:rsidR="00625355" w:rsidRDefault="00625355" w:rsidP="00F8790C">
      <w:pPr>
        <w:spacing w:after="240" w:line="276" w:lineRule="auto"/>
        <w:contextualSpacing/>
        <w:jc w:val="both"/>
      </w:pPr>
      <w:r>
        <w:t>The FY 2024 request for Developmental Disabilities Projects of National Significance (DD PNS) is $16,000,000, an increase of $3,750,000 above the FY 2023 enacted level to support two cross-program initiatives. $3</w:t>
      </w:r>
      <w:r w:rsidR="00F57A53">
        <w:t>,000,000</w:t>
      </w:r>
      <w:r>
        <w:t xml:space="preserve"> will be combined with funding from programs authorized under the Older Americans Act and with the newly created Independent Living Projects of National </w:t>
      </w:r>
      <w:r>
        <w:lastRenderedPageBreak/>
        <w:t>Significance (IL PNS) to address the direct care workforce crisis. In addition, $75</w:t>
      </w:r>
      <w:r w:rsidR="00F57A53">
        <w:t>0,000</w:t>
      </w:r>
      <w:r>
        <w:t xml:space="preserve"> will be invested </w:t>
      </w:r>
      <w:r w:rsidR="00F57A53">
        <w:t xml:space="preserve">along </w:t>
      </w:r>
      <w:r>
        <w:t xml:space="preserve">with IL PNS funding to continue operations of a national hotline that connects people with disabilities to local resources. </w:t>
      </w:r>
    </w:p>
    <w:p w14:paraId="599AA1C3" w14:textId="77777777" w:rsidR="00625355" w:rsidRDefault="00625355" w:rsidP="00F8790C">
      <w:pPr>
        <w:spacing w:after="240" w:line="276" w:lineRule="auto"/>
        <w:contextualSpacing/>
        <w:jc w:val="both"/>
      </w:pPr>
    </w:p>
    <w:p w14:paraId="1C3CA2A3" w14:textId="23E04842" w:rsidR="00625355" w:rsidRDefault="00625355" w:rsidP="00A40F90">
      <w:pPr>
        <w:spacing w:before="0" w:line="276" w:lineRule="auto"/>
        <w:jc w:val="both"/>
        <w:rPr>
          <w:u w:val="single"/>
        </w:rPr>
      </w:pPr>
      <w:r w:rsidRPr="00203C06">
        <w:rPr>
          <w:u w:val="single"/>
        </w:rPr>
        <w:t>Strengthening the Direct Care Workforce</w:t>
      </w:r>
    </w:p>
    <w:p w14:paraId="6E40D4E1" w14:textId="77777777" w:rsidR="00A40F90" w:rsidRPr="00203C06" w:rsidRDefault="00A40F90" w:rsidP="00A40F90">
      <w:pPr>
        <w:spacing w:before="0" w:line="276" w:lineRule="auto"/>
        <w:jc w:val="both"/>
        <w:rPr>
          <w:u w:val="single"/>
        </w:rPr>
      </w:pPr>
    </w:p>
    <w:p w14:paraId="5D381729" w14:textId="2A6406E5" w:rsidR="00625355" w:rsidRDefault="00625355" w:rsidP="00F8790C">
      <w:pPr>
        <w:spacing w:before="0" w:after="240" w:line="276" w:lineRule="auto"/>
        <w:jc w:val="both"/>
      </w:pPr>
      <w:r>
        <w:t>The paid professionals who form the d</w:t>
      </w:r>
      <w:r w:rsidRPr="00644F6B">
        <w:t>irect care work</w:t>
      </w:r>
      <w:r>
        <w:t>force provide</w:t>
      </w:r>
      <w:r w:rsidRPr="00644F6B">
        <w:t xml:space="preserve"> </w:t>
      </w:r>
      <w:r>
        <w:t>v</w:t>
      </w:r>
      <w:r w:rsidRPr="00644F6B">
        <w:t xml:space="preserve">ital services that make it possible for people with disabilities and older adults to live </w:t>
      </w:r>
      <w:r>
        <w:t xml:space="preserve">in their own homes and communities. </w:t>
      </w:r>
      <w:r w:rsidRPr="003E771F">
        <w:t>Long-standing workforce shortages have reached crisis levels during the COVID-19 pandemic; today, more than three-quarters of service providers are not accepting new clients and more than half have cut services as a result of the direct care workforce shortage. High turnover – averaging nearly 44 percent across states – also mean</w:t>
      </w:r>
      <w:r>
        <w:t>s</w:t>
      </w:r>
      <w:r w:rsidRPr="003E771F">
        <w:t xml:space="preserve"> that people who are able to get services often experience service disruptions and receive inconsistent care. As a result, increasing numbers of people are left with no option but to move to nursing homes and other institutions, people who want to leave these facilities cannot, and the health and safety of those who live in the community is at risk. In addition to undermining people’s civil right to community living, this leads to poorer health outcomes and higher costs of care, which most often are borne by taxpayers.</w:t>
      </w:r>
    </w:p>
    <w:p w14:paraId="4BDD78D4" w14:textId="77777777" w:rsidR="00625355" w:rsidRDefault="00625355" w:rsidP="00F8790C">
      <w:pPr>
        <w:spacing w:before="0" w:after="240" w:line="276" w:lineRule="auto"/>
        <w:jc w:val="both"/>
      </w:pPr>
      <w:r>
        <w:t xml:space="preserve">In September 2022, ACL established a national capacity-building center to help </w:t>
      </w:r>
      <w:r w:rsidRPr="00D01823">
        <w:t>expand and</w:t>
      </w:r>
      <w:r>
        <w:t xml:space="preserve"> strengthen the direct care workforce. With FY 2023 funding, ACL is beginning to build a hub through which state, private, and federal entities involved in the recruitment, training and retention of direct care workers can access best practices, training materials, technical assistance and learning collaboratives. With the funding requested in FY 2024, ACL will fully fund operation of the resource hub and support development of new approaches for recruiting, retention and training that can be replicated and scaled across states through demonstration grants.</w:t>
      </w:r>
    </w:p>
    <w:p w14:paraId="0A713D4D" w14:textId="7C8D3B08" w:rsidR="00625355" w:rsidRPr="00946949" w:rsidRDefault="00625355" w:rsidP="00F8790C">
      <w:pPr>
        <w:spacing w:before="0" w:after="240" w:line="276" w:lineRule="auto"/>
        <w:jc w:val="both"/>
      </w:pPr>
      <w:r>
        <w:t xml:space="preserve">This issue affects older adults and people with all types of disabilities. As such, this investment will be jointly funded by the Older Americans Act </w:t>
      </w:r>
      <w:r w:rsidRPr="00D01823">
        <w:t>Aging Network Support Activities program ($8 million) and the Independent Living Projects of National Significance program ACL has proposed to establish ($</w:t>
      </w:r>
      <w:r w:rsidR="00DE37F9">
        <w:t xml:space="preserve"> 0</w:t>
      </w:r>
      <w:r w:rsidRPr="00D01823">
        <w:t>.5 million</w:t>
      </w:r>
      <w:r w:rsidR="000F34E6">
        <w:t xml:space="preserve">). </w:t>
      </w:r>
    </w:p>
    <w:p w14:paraId="3549761C" w14:textId="72BE48F7" w:rsidR="00625355" w:rsidRPr="00D01823" w:rsidRDefault="00625355" w:rsidP="00F8790C">
      <w:pPr>
        <w:spacing w:after="240" w:line="276" w:lineRule="auto"/>
        <w:contextualSpacing/>
        <w:jc w:val="both"/>
        <w:rPr>
          <w:u w:val="single"/>
        </w:rPr>
      </w:pPr>
      <w:r w:rsidRPr="00D01823">
        <w:rPr>
          <w:u w:val="single"/>
        </w:rPr>
        <w:t>Disability Information</w:t>
      </w:r>
      <w:r w:rsidR="00432FC7">
        <w:rPr>
          <w:u w:val="single"/>
        </w:rPr>
        <w:t xml:space="preserve"> and A</w:t>
      </w:r>
      <w:r w:rsidR="00BD0CC1">
        <w:rPr>
          <w:u w:val="single"/>
        </w:rPr>
        <w:t>ccess</w:t>
      </w:r>
      <w:r w:rsidRPr="00D01823">
        <w:rPr>
          <w:u w:val="single"/>
        </w:rPr>
        <w:t xml:space="preserve"> Line</w:t>
      </w:r>
    </w:p>
    <w:p w14:paraId="5E44E06B" w14:textId="77777777" w:rsidR="00625355" w:rsidRDefault="00625355" w:rsidP="00F8790C">
      <w:pPr>
        <w:spacing w:after="240" w:line="276" w:lineRule="auto"/>
        <w:contextualSpacing/>
        <w:jc w:val="both"/>
      </w:pPr>
    </w:p>
    <w:p w14:paraId="13625752" w14:textId="77777777" w:rsidR="00625355" w:rsidRDefault="00625355" w:rsidP="00F8790C">
      <w:pPr>
        <w:spacing w:before="0" w:after="240" w:line="276" w:lineRule="auto"/>
        <w:jc w:val="both"/>
      </w:pPr>
      <w:r>
        <w:t xml:space="preserve">Even when services and resources are available to help people live in the community, it can be very challenging for people to access them. People </w:t>
      </w:r>
      <w:r w:rsidRPr="00296DC3">
        <w:t xml:space="preserve">often have questions about </w:t>
      </w:r>
      <w:r>
        <w:t>which</w:t>
      </w:r>
      <w:r w:rsidRPr="00296DC3">
        <w:t xml:space="preserve"> programs are available in their states or communities, which will best meet their needs, whether they or their loved one are eligible</w:t>
      </w:r>
      <w:r>
        <w:t xml:space="preserve">, </w:t>
      </w:r>
      <w:r w:rsidRPr="00296DC3">
        <w:t xml:space="preserve">how to </w:t>
      </w:r>
      <w:r>
        <w:t xml:space="preserve">enroll in programs, and how to coordinate services. Without assistance to navigate these systems, people often do not receive help they need to live independently. </w:t>
      </w:r>
    </w:p>
    <w:p w14:paraId="3EBC8E3A" w14:textId="09022053" w:rsidR="00625355" w:rsidRDefault="00625355" w:rsidP="00F8790C">
      <w:pPr>
        <w:spacing w:before="0" w:after="240" w:line="276" w:lineRule="auto"/>
        <w:jc w:val="both"/>
      </w:pPr>
      <w:r>
        <w:lastRenderedPageBreak/>
        <w:t>The Disability Information and A</w:t>
      </w:r>
      <w:r w:rsidR="00CE05B5">
        <w:t>ccess</w:t>
      </w:r>
      <w:r>
        <w:t xml:space="preserve"> Line (DIAL) complements the Eldercare Locator, which for many years has played a critical role in helping older adults find the local help they need to age in place. Until DIAL was launched in 2021, there was nothing similar to meet the needs of people with disabilities. Initially established to help people with disabilities access COVID-19 vaccinations and tests, DIAL connects people with disabilities to </w:t>
      </w:r>
      <w:r w:rsidRPr="00FF2865">
        <w:t xml:space="preserve">essential services such as transportation, housing support, </w:t>
      </w:r>
      <w:r>
        <w:t xml:space="preserve">community services, legal assistance, </w:t>
      </w:r>
      <w:r w:rsidRPr="00FF2865">
        <w:t>and more</w:t>
      </w:r>
      <w:r>
        <w:t xml:space="preserve"> to support independent living in the community</w:t>
      </w:r>
      <w:r w:rsidRPr="00FF2865">
        <w:t>.</w:t>
      </w:r>
      <w:r>
        <w:t xml:space="preserve"> DIAL was created and funded through 2023 with supplemental funding from </w:t>
      </w:r>
      <w:r w:rsidR="0048765A">
        <w:t>the Centers for Disease Control and Prevention (</w:t>
      </w:r>
      <w:r>
        <w:t>CDC</w:t>
      </w:r>
      <w:r w:rsidR="0048765A">
        <w:t>)</w:t>
      </w:r>
      <w:r>
        <w:t xml:space="preserve">; in 2024, DIAL must be funded through ACL’s budget if it is to continue operating. </w:t>
      </w:r>
    </w:p>
    <w:p w14:paraId="69523B81" w14:textId="0239CFB0" w:rsidR="00AF31F3" w:rsidRDefault="00625355" w:rsidP="00A40F90">
      <w:pPr>
        <w:spacing w:before="0" w:line="276" w:lineRule="auto"/>
        <w:jc w:val="both"/>
      </w:pPr>
      <w:r>
        <w:t>This resource serves people with all types of disabilities. Accordingly, ACL proposes to fund its operation with investments from both DD PNS ($</w:t>
      </w:r>
      <w:r w:rsidR="00F57A53">
        <w:t>750,000</w:t>
      </w:r>
      <w:r>
        <w:t xml:space="preserve">) and </w:t>
      </w:r>
      <w:r w:rsidR="00F57A53">
        <w:t>IL PNS</w:t>
      </w:r>
      <w:r>
        <w:t xml:space="preserve"> ($</w:t>
      </w:r>
      <w:r w:rsidR="00F57A53">
        <w:t>250,000</w:t>
      </w:r>
      <w:r>
        <w:t>) to ensure a cross-disability focus.</w:t>
      </w:r>
    </w:p>
    <w:p w14:paraId="7EE132DA" w14:textId="77777777" w:rsidR="00A40F90" w:rsidRPr="0056649B" w:rsidRDefault="00A40F90" w:rsidP="00A40F90">
      <w:pPr>
        <w:spacing w:before="0" w:line="276" w:lineRule="auto"/>
        <w:jc w:val="both"/>
      </w:pPr>
    </w:p>
    <w:p w14:paraId="12C1AAF8" w14:textId="77777777" w:rsidR="00AF31F3" w:rsidRPr="00C65D9B" w:rsidRDefault="00AF31F3" w:rsidP="00A40F90">
      <w:pPr>
        <w:pStyle w:val="Heading3"/>
      </w:pPr>
      <w:r>
        <w:t>Funding History:</w:t>
      </w:r>
    </w:p>
    <w:p w14:paraId="2AC89D2C" w14:textId="77777777" w:rsidR="00AF31F3" w:rsidRPr="00C65D9B" w:rsidRDefault="00AF31F3" w:rsidP="00A40F90">
      <w:pPr>
        <w:spacing w:before="0" w:line="276" w:lineRule="auto"/>
        <w:contextualSpacing/>
        <w:jc w:val="both"/>
      </w:pPr>
    </w:p>
    <w:p w14:paraId="6D4279D9" w14:textId="797103F6" w:rsidR="00AF31F3" w:rsidRDefault="00AF31F3" w:rsidP="00AF31F3">
      <w:pPr>
        <w:spacing w:line="276" w:lineRule="auto"/>
        <w:contextualSpacing/>
        <w:jc w:val="both"/>
      </w:pPr>
      <w:r w:rsidRPr="00C65D9B">
        <w:t>Funding</w:t>
      </w:r>
      <w:r>
        <w:t xml:space="preserve"> </w:t>
      </w:r>
      <w:r w:rsidRPr="00C65D9B">
        <w:t>for</w:t>
      </w:r>
      <w:r>
        <w:t xml:space="preserve"> </w:t>
      </w:r>
      <w:r w:rsidRPr="00C65D9B">
        <w:t>the</w:t>
      </w:r>
      <w:r>
        <w:t xml:space="preserve"> </w:t>
      </w:r>
      <w:r w:rsidRPr="00C65D9B">
        <w:t>program</w:t>
      </w:r>
      <w:r>
        <w:t xml:space="preserve"> over the past </w:t>
      </w:r>
      <w:r w:rsidRPr="00C65D9B">
        <w:t>five</w:t>
      </w:r>
      <w:r>
        <w:t xml:space="preserve"> </w:t>
      </w:r>
      <w:r w:rsidRPr="00C65D9B">
        <w:t>years</w:t>
      </w:r>
      <w:r>
        <w:t xml:space="preserve"> is as follows:</w:t>
      </w:r>
    </w:p>
    <w:p w14:paraId="7FB1E462" w14:textId="77777777" w:rsidR="00A40F90" w:rsidRDefault="00A40F90" w:rsidP="00AF31F3">
      <w:pPr>
        <w:spacing w:line="276" w:lineRule="auto"/>
        <w:contextualSpacing/>
        <w:jc w:val="both"/>
      </w:pPr>
    </w:p>
    <w:tbl>
      <w:tblPr>
        <w:tblStyle w:val="FundingHistory"/>
        <w:tblW w:w="0" w:type="auto"/>
        <w:tblLook w:val="04A0" w:firstRow="1" w:lastRow="0" w:firstColumn="1" w:lastColumn="0" w:noHBand="0" w:noVBand="1"/>
      </w:tblPr>
      <w:tblGrid>
        <w:gridCol w:w="4009"/>
        <w:gridCol w:w="1416"/>
        <w:gridCol w:w="3925"/>
      </w:tblGrid>
      <w:tr w:rsidR="00AF31F3" w14:paraId="3700F40E" w14:textId="77777777" w:rsidTr="001338BA">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4009" w:type="dxa"/>
          </w:tcPr>
          <w:p w14:paraId="2A496402" w14:textId="77777777" w:rsidR="00AF31F3" w:rsidRPr="00976B70" w:rsidRDefault="00AF31F3" w:rsidP="00D11B2A">
            <w:pPr>
              <w:spacing w:line="276" w:lineRule="auto"/>
              <w:contextualSpacing/>
              <w:rPr>
                <w:szCs w:val="20"/>
              </w:rPr>
            </w:pPr>
            <w:r w:rsidRPr="00976B70">
              <w:rPr>
                <w:szCs w:val="20"/>
              </w:rPr>
              <w:t>Fiscal Year</w:t>
            </w:r>
          </w:p>
        </w:tc>
        <w:tc>
          <w:tcPr>
            <w:tcW w:w="1416" w:type="dxa"/>
          </w:tcPr>
          <w:p w14:paraId="5C8E6309" w14:textId="77777777" w:rsidR="00AF31F3" w:rsidRPr="00976B70" w:rsidRDefault="00AF31F3" w:rsidP="00D11B2A">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76B70">
              <w:rPr>
                <w:szCs w:val="20"/>
              </w:rPr>
              <w:t>Amount</w:t>
            </w:r>
          </w:p>
        </w:tc>
        <w:tc>
          <w:tcPr>
            <w:tcW w:w="3925" w:type="dxa"/>
          </w:tcPr>
          <w:p w14:paraId="5D7A46F4" w14:textId="77777777" w:rsidR="00AF31F3" w:rsidRPr="00976B70" w:rsidRDefault="00AF31F3" w:rsidP="00D11B2A">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76B70">
              <w:rPr>
                <w:szCs w:val="20"/>
              </w:rPr>
              <w:t xml:space="preserve">COVID-19 Supplemental Funding </w:t>
            </w:r>
          </w:p>
        </w:tc>
      </w:tr>
      <w:tr w:rsidR="00AF31F3" w14:paraId="3B341FE8"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Pr>
          <w:p w14:paraId="3A9F88C4" w14:textId="77777777" w:rsidR="00AF31F3" w:rsidRPr="00F25395" w:rsidRDefault="00AF31F3" w:rsidP="00D11B2A">
            <w:pPr>
              <w:spacing w:line="276" w:lineRule="auto"/>
              <w:contextualSpacing/>
              <w:jc w:val="both"/>
              <w:rPr>
                <w:szCs w:val="20"/>
              </w:rPr>
            </w:pPr>
            <w:r w:rsidRPr="00F25395">
              <w:rPr>
                <w:szCs w:val="20"/>
              </w:rPr>
              <w:t>FY</w:t>
            </w:r>
            <w:r>
              <w:rPr>
                <w:szCs w:val="20"/>
              </w:rPr>
              <w:t xml:space="preserve"> </w:t>
            </w:r>
            <w:r w:rsidRPr="00F25395">
              <w:rPr>
                <w:szCs w:val="20"/>
              </w:rPr>
              <w:t>2020</w:t>
            </w:r>
          </w:p>
        </w:tc>
        <w:tc>
          <w:tcPr>
            <w:tcW w:w="1416" w:type="dxa"/>
          </w:tcPr>
          <w:p w14:paraId="154E8C37" w14:textId="77777777" w:rsidR="00AF31F3" w:rsidRPr="00F25395" w:rsidRDefault="00AF31F3"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$12,250,000</w:t>
            </w:r>
          </w:p>
        </w:tc>
        <w:tc>
          <w:tcPr>
            <w:tcW w:w="3925" w:type="dxa"/>
          </w:tcPr>
          <w:p w14:paraId="0165D8A0" w14:textId="77777777" w:rsidR="00AF31F3" w:rsidRPr="00976B70" w:rsidRDefault="00AF31F3"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AF31F3" w14:paraId="519D50A7"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Pr>
          <w:p w14:paraId="59B8E072" w14:textId="77777777" w:rsidR="00AF31F3" w:rsidRPr="00F25395" w:rsidRDefault="00AF31F3" w:rsidP="00D11B2A">
            <w:pPr>
              <w:spacing w:line="276" w:lineRule="auto"/>
              <w:contextualSpacing/>
              <w:jc w:val="both"/>
              <w:rPr>
                <w:szCs w:val="20"/>
              </w:rPr>
            </w:pPr>
            <w:r w:rsidRPr="00F25395">
              <w:rPr>
                <w:szCs w:val="20"/>
              </w:rPr>
              <w:t>FY</w:t>
            </w:r>
            <w:r>
              <w:rPr>
                <w:szCs w:val="20"/>
              </w:rPr>
              <w:t xml:space="preserve"> </w:t>
            </w:r>
            <w:r w:rsidRPr="00F25395">
              <w:rPr>
                <w:szCs w:val="20"/>
              </w:rPr>
              <w:t>2021</w:t>
            </w:r>
          </w:p>
        </w:tc>
        <w:tc>
          <w:tcPr>
            <w:tcW w:w="1416" w:type="dxa"/>
          </w:tcPr>
          <w:p w14:paraId="24876090" w14:textId="77777777" w:rsidR="00AF31F3" w:rsidRPr="00F25395" w:rsidRDefault="00AF31F3" w:rsidP="00D11B2A">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$12,250,000</w:t>
            </w:r>
          </w:p>
        </w:tc>
        <w:tc>
          <w:tcPr>
            <w:tcW w:w="3925" w:type="dxa"/>
          </w:tcPr>
          <w:p w14:paraId="78904468" w14:textId="77777777" w:rsidR="00AF31F3" w:rsidRPr="00976B70" w:rsidRDefault="00AF31F3" w:rsidP="00D11B2A">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AF31F3" w14:paraId="35ECF959"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Pr>
          <w:p w14:paraId="1B2BEEB6" w14:textId="2E0143B2" w:rsidR="00AF31F3" w:rsidRPr="00F25395" w:rsidRDefault="00AF31F3" w:rsidP="00D11B2A">
            <w:pPr>
              <w:spacing w:line="276" w:lineRule="auto"/>
              <w:contextualSpacing/>
              <w:jc w:val="both"/>
              <w:rPr>
                <w:szCs w:val="20"/>
              </w:rPr>
            </w:pPr>
            <w:r w:rsidRPr="00F25395">
              <w:rPr>
                <w:szCs w:val="20"/>
              </w:rPr>
              <w:t>FY</w:t>
            </w:r>
            <w:r>
              <w:rPr>
                <w:szCs w:val="20"/>
              </w:rPr>
              <w:t xml:space="preserve"> </w:t>
            </w:r>
            <w:r w:rsidRPr="00F25395">
              <w:rPr>
                <w:szCs w:val="20"/>
              </w:rPr>
              <w:t>2022</w:t>
            </w:r>
            <w:r w:rsidR="003B78E4">
              <w:rPr>
                <w:szCs w:val="20"/>
              </w:rPr>
              <w:t xml:space="preserve"> Final</w:t>
            </w:r>
          </w:p>
        </w:tc>
        <w:tc>
          <w:tcPr>
            <w:tcW w:w="1416" w:type="dxa"/>
          </w:tcPr>
          <w:p w14:paraId="7F718000" w14:textId="77777777" w:rsidR="00AF31F3" w:rsidRPr="00F25395" w:rsidRDefault="00AF31F3"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w:t>
            </w:r>
            <w:r>
              <w:rPr>
                <w:szCs w:val="20"/>
              </w:rPr>
              <w:t>2</w:t>
            </w:r>
            <w:r w:rsidRPr="00F25395">
              <w:rPr>
                <w:szCs w:val="20"/>
              </w:rPr>
              <w:t>,</w:t>
            </w:r>
            <w:r>
              <w:rPr>
                <w:szCs w:val="20"/>
              </w:rPr>
              <w:t>250</w:t>
            </w:r>
            <w:r w:rsidRPr="00F25395">
              <w:rPr>
                <w:szCs w:val="20"/>
              </w:rPr>
              <w:t>,000</w:t>
            </w:r>
          </w:p>
        </w:tc>
        <w:tc>
          <w:tcPr>
            <w:tcW w:w="3925" w:type="dxa"/>
          </w:tcPr>
          <w:p w14:paraId="40486F92" w14:textId="77777777" w:rsidR="00AF31F3" w:rsidRPr="00976B70" w:rsidRDefault="00AF31F3"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AF31F3" w14:paraId="33EBA749" w14:textId="77777777" w:rsidTr="2DB7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Pr>
          <w:p w14:paraId="5F26A5D8" w14:textId="020721C7" w:rsidR="00AF31F3" w:rsidRPr="00F25395" w:rsidRDefault="00AF31F3" w:rsidP="00D11B2A">
            <w:pPr>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w:t>
            </w:r>
            <w:r w:rsidR="00E96424">
              <w:rPr>
                <w:szCs w:val="20"/>
              </w:rPr>
              <w:t>Enacted</w:t>
            </w:r>
          </w:p>
        </w:tc>
        <w:tc>
          <w:tcPr>
            <w:tcW w:w="1416" w:type="dxa"/>
          </w:tcPr>
          <w:p w14:paraId="68B5397D" w14:textId="4519776A" w:rsidR="00AF31F3" w:rsidRPr="00F25395" w:rsidRDefault="00AF31F3" w:rsidP="00D11B2A">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sidR="00B64ACB">
              <w:rPr>
                <w:szCs w:val="20"/>
              </w:rPr>
              <w:t>12,250</w:t>
            </w:r>
            <w:r w:rsidRPr="00F25395">
              <w:rPr>
                <w:szCs w:val="20"/>
              </w:rPr>
              <w:t>,000</w:t>
            </w:r>
          </w:p>
        </w:tc>
        <w:tc>
          <w:tcPr>
            <w:tcW w:w="3925" w:type="dxa"/>
          </w:tcPr>
          <w:p w14:paraId="0B6B7171" w14:textId="77777777" w:rsidR="00AF31F3" w:rsidRPr="00976B70" w:rsidRDefault="00AF31F3" w:rsidP="00D11B2A">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AF31F3" w14:paraId="5AA44231" w14:textId="77777777" w:rsidTr="2DB7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Pr>
          <w:p w14:paraId="727D6DF0" w14:textId="4CE6E384" w:rsidR="00AF31F3" w:rsidRPr="00F25395" w:rsidRDefault="78B0A70C" w:rsidP="00D11B2A">
            <w:pPr>
              <w:spacing w:line="276" w:lineRule="auto"/>
              <w:contextualSpacing/>
              <w:jc w:val="both"/>
            </w:pPr>
            <w:r>
              <w:t xml:space="preserve">FY 2024 </w:t>
            </w:r>
            <w:r w:rsidR="3CA6F11D">
              <w:t>President’s Budget</w:t>
            </w:r>
          </w:p>
        </w:tc>
        <w:tc>
          <w:tcPr>
            <w:tcW w:w="1416" w:type="dxa"/>
          </w:tcPr>
          <w:p w14:paraId="50EF88E5" w14:textId="5816A07C" w:rsidR="00AF31F3" w:rsidRPr="00F25395" w:rsidRDefault="3CA6F11D" w:rsidP="00D11B2A">
            <w:pPr>
              <w:spacing w:line="276" w:lineRule="auto"/>
              <w:contextualSpacing/>
              <w:cnfStyle w:val="000000100000" w:firstRow="0" w:lastRow="0" w:firstColumn="0" w:lastColumn="0" w:oddVBand="0" w:evenVBand="0" w:oddHBand="1" w:evenHBand="0" w:firstRowFirstColumn="0" w:firstRowLastColumn="0" w:lastRowFirstColumn="0" w:lastRowLastColumn="0"/>
            </w:pPr>
            <w:r>
              <w:t>$16,000,000</w:t>
            </w:r>
          </w:p>
        </w:tc>
        <w:tc>
          <w:tcPr>
            <w:tcW w:w="3925" w:type="dxa"/>
          </w:tcPr>
          <w:p w14:paraId="1063AB03" w14:textId="77777777" w:rsidR="00AF31F3" w:rsidRPr="00976B70" w:rsidRDefault="00AF31F3" w:rsidP="00D11B2A">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55E7DDE8" w14:textId="77777777" w:rsidR="00A40F90" w:rsidRDefault="00A40F90" w:rsidP="00A40F90"/>
    <w:p w14:paraId="0FFCB2CE" w14:textId="41EDABE2" w:rsidR="000E7992" w:rsidRDefault="000E7992" w:rsidP="00A40F90">
      <w:pPr>
        <w:pStyle w:val="Heading3"/>
        <w:spacing w:before="0" w:line="276" w:lineRule="auto"/>
      </w:pPr>
      <w:r>
        <w:t xml:space="preserve">Program Accomplishments: </w:t>
      </w:r>
    </w:p>
    <w:p w14:paraId="18AC8E88" w14:textId="77777777" w:rsidR="00A40F90" w:rsidRPr="00A40F90" w:rsidRDefault="00A40F90" w:rsidP="00A40F90">
      <w:pPr>
        <w:spacing w:before="0"/>
      </w:pPr>
    </w:p>
    <w:p w14:paraId="17D0B36E" w14:textId="77777777" w:rsidR="00F57A53" w:rsidRPr="00F973B6" w:rsidRDefault="00F57A53" w:rsidP="00F8790C">
      <w:pPr>
        <w:spacing w:after="240" w:line="276" w:lineRule="auto"/>
        <w:contextualSpacing/>
        <w:jc w:val="both"/>
        <w:rPr>
          <w:bCs/>
        </w:rPr>
      </w:pPr>
      <w:r w:rsidRPr="00F973B6">
        <w:rPr>
          <w:bCs/>
        </w:rPr>
        <w:t>People with intellectual and developmental disabilities often experience increased barriers to community living. Upholding their right to fully participate in the community requires:</w:t>
      </w:r>
    </w:p>
    <w:p w14:paraId="3C80505D" w14:textId="35A16F2A" w:rsidR="00F57A53" w:rsidRPr="00F57A53" w:rsidRDefault="00F57A53" w:rsidP="009F6C55">
      <w:pPr>
        <w:pStyle w:val="ListParagraph"/>
        <w:numPr>
          <w:ilvl w:val="0"/>
          <w:numId w:val="87"/>
        </w:numPr>
        <w:spacing w:after="240" w:line="276" w:lineRule="auto"/>
        <w:ind w:left="720"/>
        <w:jc w:val="both"/>
        <w:rPr>
          <w:bCs/>
        </w:rPr>
      </w:pPr>
      <w:r w:rsidRPr="00F57A53">
        <w:rPr>
          <w:bCs/>
        </w:rPr>
        <w:t xml:space="preserve">Comprehensive and coordinated systems of support to meet individual needs. </w:t>
      </w:r>
    </w:p>
    <w:p w14:paraId="25F94540" w14:textId="77777777" w:rsidR="00F57A53" w:rsidRPr="00F57A53" w:rsidRDefault="00F57A53" w:rsidP="009F6C55">
      <w:pPr>
        <w:pStyle w:val="ListParagraph"/>
        <w:numPr>
          <w:ilvl w:val="0"/>
          <w:numId w:val="87"/>
        </w:numPr>
        <w:spacing w:after="240" w:line="276" w:lineRule="auto"/>
        <w:ind w:left="720"/>
        <w:jc w:val="both"/>
        <w:rPr>
          <w:bCs/>
        </w:rPr>
      </w:pPr>
      <w:r w:rsidRPr="00F57A53">
        <w:rPr>
          <w:bCs/>
        </w:rPr>
        <w:t>Training, education and resources to help people with I/DD advocate for themselves and to help families provide support across the lifespan</w:t>
      </w:r>
    </w:p>
    <w:p w14:paraId="6964629C" w14:textId="77777777" w:rsidR="00F57A53" w:rsidRPr="00F57A53" w:rsidRDefault="00F57A53" w:rsidP="009F6C55">
      <w:pPr>
        <w:pStyle w:val="ListParagraph"/>
        <w:numPr>
          <w:ilvl w:val="0"/>
          <w:numId w:val="87"/>
        </w:numPr>
        <w:spacing w:after="240" w:line="276" w:lineRule="auto"/>
        <w:ind w:left="720"/>
        <w:jc w:val="both"/>
        <w:rPr>
          <w:bCs/>
        </w:rPr>
      </w:pPr>
      <w:r w:rsidRPr="00F57A53">
        <w:rPr>
          <w:bCs/>
        </w:rPr>
        <w:t xml:space="preserve">Training and technical assistance of professionals and policymakers to ensure accessibility of health care, education, transportation, recreation and other infrastructure systems. </w:t>
      </w:r>
    </w:p>
    <w:p w14:paraId="51B53A82" w14:textId="77777777" w:rsidR="00F57A53" w:rsidRPr="00F57A53" w:rsidRDefault="00F57A53" w:rsidP="009F6C55">
      <w:pPr>
        <w:pStyle w:val="ListParagraph"/>
        <w:numPr>
          <w:ilvl w:val="0"/>
          <w:numId w:val="87"/>
        </w:numPr>
        <w:spacing w:after="240" w:line="276" w:lineRule="auto"/>
        <w:ind w:left="720"/>
        <w:jc w:val="both"/>
        <w:rPr>
          <w:bCs/>
        </w:rPr>
      </w:pPr>
      <w:r w:rsidRPr="00F57A53">
        <w:rPr>
          <w:bCs/>
        </w:rPr>
        <w:t>Innovation to improve effectiveness and sustainability of programs and services</w:t>
      </w:r>
    </w:p>
    <w:p w14:paraId="3F116F90" w14:textId="77777777" w:rsidR="00F57A53" w:rsidRPr="00F57A53" w:rsidRDefault="00F57A53" w:rsidP="009F6C55">
      <w:pPr>
        <w:pStyle w:val="ListParagraph"/>
        <w:numPr>
          <w:ilvl w:val="0"/>
          <w:numId w:val="87"/>
        </w:numPr>
        <w:spacing w:after="240" w:line="276" w:lineRule="auto"/>
        <w:ind w:left="720"/>
        <w:jc w:val="both"/>
        <w:rPr>
          <w:bCs/>
        </w:rPr>
      </w:pPr>
      <w:r w:rsidRPr="00F57A53">
        <w:rPr>
          <w:bCs/>
        </w:rPr>
        <w:t>Research to improve knowledge about I/DD and to expand and improve interventions and support</w:t>
      </w:r>
    </w:p>
    <w:p w14:paraId="2197CB9D" w14:textId="4A99E647" w:rsidR="00F57A53" w:rsidRDefault="00F57A53" w:rsidP="009F6C55">
      <w:pPr>
        <w:pStyle w:val="ListParagraph"/>
        <w:numPr>
          <w:ilvl w:val="0"/>
          <w:numId w:val="87"/>
        </w:numPr>
        <w:spacing w:after="240" w:line="276" w:lineRule="auto"/>
        <w:ind w:left="720"/>
        <w:jc w:val="both"/>
      </w:pPr>
      <w:r w:rsidRPr="00F57A53">
        <w:rPr>
          <w:bCs/>
        </w:rPr>
        <w:t>Sharing of information to advance best practices across the country</w:t>
      </w:r>
      <w:r w:rsidRPr="00303959">
        <w:t xml:space="preserve"> </w:t>
      </w:r>
    </w:p>
    <w:p w14:paraId="59BBB463" w14:textId="77777777" w:rsidR="00625355" w:rsidRDefault="00625355" w:rsidP="00F8790C">
      <w:pPr>
        <w:spacing w:after="240" w:line="276" w:lineRule="auto"/>
        <w:contextualSpacing/>
        <w:jc w:val="both"/>
      </w:pPr>
    </w:p>
    <w:p w14:paraId="676D7FBB" w14:textId="77777777" w:rsidR="00F57A53" w:rsidRDefault="00F57A53" w:rsidP="00F8790C">
      <w:pPr>
        <w:spacing w:after="240" w:line="276" w:lineRule="auto"/>
        <w:contextualSpacing/>
        <w:jc w:val="both"/>
      </w:pPr>
      <w:r>
        <w:lastRenderedPageBreak/>
        <w:t xml:space="preserve">The Developmental Disabilities Project of National Significance (DD PNS) program is part of a network of programs authorized by the DD Act that work together to meet those needs.  </w:t>
      </w:r>
    </w:p>
    <w:p w14:paraId="6ECA088A" w14:textId="77777777" w:rsidR="00F57A53" w:rsidRDefault="00F57A53" w:rsidP="00F8790C">
      <w:pPr>
        <w:spacing w:after="240" w:line="276" w:lineRule="auto"/>
        <w:contextualSpacing/>
        <w:jc w:val="both"/>
      </w:pPr>
    </w:p>
    <w:p w14:paraId="5F59F94D" w14:textId="61DDC797" w:rsidR="00F57A53" w:rsidRDefault="00F57A53" w:rsidP="00F8790C">
      <w:pPr>
        <w:spacing w:after="240" w:line="276" w:lineRule="auto"/>
        <w:contextualSpacing/>
        <w:jc w:val="both"/>
      </w:pPr>
      <w:r>
        <w:t>DD PNS funds projects to address issues that affect people with I/DD across the country</w:t>
      </w:r>
      <w:r w:rsidRPr="00D6409A">
        <w:t>, such as the direct care workforce crisis, health and safety of people with I/DD living in the community</w:t>
      </w:r>
      <w:r>
        <w:t xml:space="preserve">; </w:t>
      </w:r>
      <w:r w:rsidRPr="00D6409A">
        <w:t>quality of community living services; employment of people with I/DD in integrated settings at competitive wages; and health care discrimination</w:t>
      </w:r>
      <w:r>
        <w:t xml:space="preserve">. DD PNS projects contribute to an evidence base of interventions and approaches that have proven effective and can be adapted to meet state and community needs. They also provide technical assistance and resources and facilitate collaboration and sharing of best practices and lessons learned across the DD network. </w:t>
      </w:r>
    </w:p>
    <w:p w14:paraId="3B0C5E4F" w14:textId="63C11A3D" w:rsidR="00F57A53" w:rsidRDefault="00F57A53" w:rsidP="00F8790C">
      <w:pPr>
        <w:spacing w:after="240" w:line="276" w:lineRule="auto"/>
        <w:contextualSpacing/>
        <w:jc w:val="both"/>
      </w:pPr>
      <w:r>
        <w:t>DD PNS projects ultimately create opportunities for people with I/DD to increase independence, social capital, self-determination, community integration, productivity, and participation in the communit</w:t>
      </w:r>
      <w:r w:rsidRPr="008C665D">
        <w:t>y.</w:t>
      </w:r>
      <w:r>
        <w:t xml:space="preserve"> Examples of DD PNS activities include:</w:t>
      </w:r>
    </w:p>
    <w:p w14:paraId="02188116" w14:textId="77777777" w:rsidR="00F57A53" w:rsidRDefault="00F57A53" w:rsidP="00F8790C">
      <w:pPr>
        <w:spacing w:after="240" w:line="276" w:lineRule="auto"/>
        <w:contextualSpacing/>
        <w:jc w:val="both"/>
      </w:pPr>
    </w:p>
    <w:p w14:paraId="320F6EF2" w14:textId="63D33F96" w:rsidR="00F57A53" w:rsidRDefault="00F57A53" w:rsidP="00A40F90">
      <w:pPr>
        <w:spacing w:line="276" w:lineRule="auto"/>
        <w:jc w:val="both"/>
      </w:pPr>
      <w:r w:rsidRPr="008C665D">
        <w:rPr>
          <w:i/>
          <w:iCs/>
        </w:rPr>
        <w:t>Promoting health, safety, and quality community living:</w:t>
      </w:r>
      <w:r>
        <w:t xml:space="preserve"> Living well in the community requires access to home and community-based services (HCBS) that ensure health and safety and support self-determination and independence. ACL has a number of DD PNS investments aimed at strengthening HCBS:</w:t>
      </w:r>
    </w:p>
    <w:p w14:paraId="3A3B51EF" w14:textId="77777777" w:rsidR="00A40F90" w:rsidRDefault="00A40F90" w:rsidP="00A40F90">
      <w:pPr>
        <w:spacing w:before="0" w:line="276" w:lineRule="auto"/>
        <w:jc w:val="both"/>
      </w:pPr>
    </w:p>
    <w:p w14:paraId="14EFB4EE" w14:textId="3976A364" w:rsidR="00A40F90" w:rsidRDefault="00F57A53" w:rsidP="00A40F90">
      <w:pPr>
        <w:pStyle w:val="ListParagraph"/>
        <w:numPr>
          <w:ilvl w:val="0"/>
          <w:numId w:val="9"/>
        </w:numPr>
        <w:spacing w:before="0" w:after="240" w:line="276" w:lineRule="auto"/>
        <w:jc w:val="both"/>
      </w:pPr>
      <w:r w:rsidRPr="00445A38">
        <w:rPr>
          <w:u w:val="single"/>
        </w:rPr>
        <w:t>Strengthening the direct care work force</w:t>
      </w:r>
      <w:r>
        <w:t>: The shortage of direct care workers has become a national crisis that is significantly limiting community living opportunities for many people with I/DD. ACL’s Direct Care Workforce Capacity Building Center was launched at the end of 2022 to begin to address this critical issue. With FY 2023 funding, ACL is beginning to build a hub through which state, private, and federal entities involved in the recruitment, training and retention of direct care workers can access model policies, best practices, training materials, technical assistance and learning collaboratives.</w:t>
      </w:r>
    </w:p>
    <w:p w14:paraId="17671483" w14:textId="77777777" w:rsidR="00A40F90" w:rsidRDefault="00A40F90" w:rsidP="00A40F90">
      <w:pPr>
        <w:pStyle w:val="ListParagraph"/>
        <w:spacing w:after="240" w:line="276" w:lineRule="auto"/>
        <w:jc w:val="both"/>
      </w:pPr>
    </w:p>
    <w:p w14:paraId="2B802BEC" w14:textId="0F44F473" w:rsidR="00A40F90" w:rsidRDefault="00F57A53" w:rsidP="00A40F90">
      <w:pPr>
        <w:pStyle w:val="ListParagraph"/>
        <w:numPr>
          <w:ilvl w:val="0"/>
          <w:numId w:val="9"/>
        </w:numPr>
        <w:spacing w:before="0" w:line="276" w:lineRule="auto"/>
        <w:jc w:val="both"/>
      </w:pPr>
      <w:r w:rsidRPr="00445A38">
        <w:rPr>
          <w:u w:val="single"/>
        </w:rPr>
        <w:t>The Center on Youth Voice, Youth Choice:</w:t>
      </w:r>
      <w:r w:rsidRPr="00445A38" w:rsidDel="009C585A">
        <w:t xml:space="preserve"> </w:t>
      </w:r>
      <w:r w:rsidR="009C585A">
        <w:t>The Center</w:t>
      </w:r>
      <w:r w:rsidR="009C585A" w:rsidRPr="00445A38">
        <w:t xml:space="preserve"> </w:t>
      </w:r>
      <w:r w:rsidRPr="00445A38">
        <w:t xml:space="preserve">is </w:t>
      </w:r>
      <w:r>
        <w:t xml:space="preserve">an initiative to </w:t>
      </w:r>
      <w:r w:rsidRPr="00445A38">
        <w:t>educat</w:t>
      </w:r>
      <w:r>
        <w:t>e</w:t>
      </w:r>
      <w:r w:rsidRPr="00445A38">
        <w:t xml:space="preserve"> young adults with I/DD and their families about less restrictive alternatives to guardianship. </w:t>
      </w:r>
      <w:r>
        <w:t xml:space="preserve">The initiative is led by the people it serves – at least three-quarters of the </w:t>
      </w:r>
      <w:r w:rsidR="003807A8">
        <w:t xml:space="preserve">program’s </w:t>
      </w:r>
      <w:r w:rsidR="003807A8" w:rsidRPr="00445A38">
        <w:t>advisory</w:t>
      </w:r>
      <w:r w:rsidRPr="00445A38">
        <w:t xml:space="preserve"> board </w:t>
      </w:r>
      <w:r>
        <w:t>must be</w:t>
      </w:r>
      <w:r w:rsidRPr="00445A38">
        <w:t xml:space="preserve"> youth with I/DD. </w:t>
      </w:r>
      <w:r w:rsidR="009C585A">
        <w:t xml:space="preserve">The </w:t>
      </w:r>
      <w:r w:rsidR="009C585A" w:rsidRPr="009C585A">
        <w:t>Center on Youth Voice, Youth Choice</w:t>
      </w:r>
      <w:r w:rsidR="009C585A">
        <w:t xml:space="preserve"> </w:t>
      </w:r>
      <w:r>
        <w:t xml:space="preserve">provides information and resources for people with I/DD and their families, including through a plain-language website; conducts research; leads a national coalition of organizations that are working together to advance alternatives to </w:t>
      </w:r>
      <w:r w:rsidR="003807A8">
        <w:t>guardianship; and</w:t>
      </w:r>
      <w:r>
        <w:t xml:space="preserve"> works with communities of practice and trains youth ambassadors to do the same within their states. Now in its third year, the project has teams in eight states and has trained 34 youth ambassadors within those states. </w:t>
      </w:r>
      <w:r w:rsidR="009C585A">
        <w:t xml:space="preserve">The Center </w:t>
      </w:r>
      <w:r>
        <w:t xml:space="preserve">will launch three additional state teams in 2023 and train an additional 10 youth ambassadors by 2025.  </w:t>
      </w:r>
    </w:p>
    <w:p w14:paraId="636290DB" w14:textId="77777777" w:rsidR="00A40F90" w:rsidRPr="0056649B" w:rsidRDefault="00A40F90" w:rsidP="00A40F90">
      <w:pPr>
        <w:spacing w:before="0" w:line="276" w:lineRule="auto"/>
        <w:jc w:val="both"/>
      </w:pPr>
    </w:p>
    <w:p w14:paraId="7FFE9D5F" w14:textId="5A7D01A8" w:rsidR="00F57A53" w:rsidRDefault="00F57A53" w:rsidP="00A40F90">
      <w:pPr>
        <w:pStyle w:val="ListParagraph"/>
        <w:numPr>
          <w:ilvl w:val="0"/>
          <w:numId w:val="9"/>
        </w:numPr>
        <w:spacing w:before="0" w:line="276" w:lineRule="auto"/>
        <w:jc w:val="both"/>
      </w:pPr>
      <w:r w:rsidRPr="00D80060">
        <w:rPr>
          <w:u w:val="single"/>
        </w:rPr>
        <w:lastRenderedPageBreak/>
        <w:t xml:space="preserve">Living Well </w:t>
      </w:r>
      <w:r>
        <w:rPr>
          <w:u w:val="single"/>
        </w:rPr>
        <w:t>Grants</w:t>
      </w:r>
      <w:r w:rsidRPr="00D80060">
        <w:rPr>
          <w:u w:val="single"/>
        </w:rPr>
        <w:t>:</w:t>
      </w:r>
      <w:r w:rsidRPr="007962FD">
        <w:rPr>
          <w:i/>
          <w:iCs/>
        </w:rPr>
        <w:t xml:space="preserve"> </w:t>
      </w:r>
      <w:r>
        <w:t xml:space="preserve">Living Well grants focus on developing model approaches for enhancing the quality, effectiveness and monitoring of HCBS. </w:t>
      </w:r>
      <w:r w:rsidRPr="00A92348">
        <w:t xml:space="preserve">The projects have </w:t>
      </w:r>
      <w:r>
        <w:t xml:space="preserve">implemented protocols to </w:t>
      </w:r>
      <w:r w:rsidRPr="00A92348">
        <w:t>improve community monitoring systems; improv</w:t>
      </w:r>
      <w:r>
        <w:t>ed</w:t>
      </w:r>
      <w:r w:rsidRPr="00A92348">
        <w:t xml:space="preserve"> collection </w:t>
      </w:r>
      <w:r>
        <w:t xml:space="preserve">and analysis of health and safety data; provided </w:t>
      </w:r>
      <w:r w:rsidRPr="00A92348">
        <w:t>training on abuse and neglect</w:t>
      </w:r>
      <w:r>
        <w:t xml:space="preserve">, </w:t>
      </w:r>
      <w:r w:rsidRPr="00A92348">
        <w:t>health, safety, and human rights</w:t>
      </w:r>
      <w:r>
        <w:t>; provided leadership opportunities, peer support, and outreach to help people with I/DD and their families build advocacy skills</w:t>
      </w:r>
      <w:r w:rsidRPr="00A92348">
        <w:t xml:space="preserve">; </w:t>
      </w:r>
      <w:r>
        <w:t>and improved the quality and availability of services by providing</w:t>
      </w:r>
      <w:r w:rsidRPr="00A92348">
        <w:t xml:space="preserve"> training </w:t>
      </w:r>
      <w:r>
        <w:t>providers</w:t>
      </w:r>
      <w:r w:rsidRPr="00A92348">
        <w:t xml:space="preserve"> on individual choice and rights, fostering provider collaboration, and advocating for changes in policy and practice to </w:t>
      </w:r>
      <w:r>
        <w:t>increase</w:t>
      </w:r>
      <w:r w:rsidRPr="00A92348">
        <w:t xml:space="preserve"> capacity</w:t>
      </w:r>
      <w:r>
        <w:t xml:space="preserve"> of service providers</w:t>
      </w:r>
      <w:r w:rsidRPr="007962FD">
        <w:t>.</w:t>
      </w:r>
    </w:p>
    <w:p w14:paraId="08B5739C" w14:textId="77777777" w:rsidR="00A40F90" w:rsidRPr="007962FD" w:rsidRDefault="00A40F90" w:rsidP="00A40F90">
      <w:pPr>
        <w:spacing w:before="0" w:line="276" w:lineRule="auto"/>
        <w:jc w:val="both"/>
      </w:pPr>
    </w:p>
    <w:p w14:paraId="65E8396C" w14:textId="28352BA7" w:rsidR="00F57A53" w:rsidRDefault="00F57A53" w:rsidP="00A40F90">
      <w:pPr>
        <w:spacing w:line="276" w:lineRule="auto"/>
        <w:jc w:val="both"/>
      </w:pPr>
      <w:r w:rsidRPr="00D80060">
        <w:rPr>
          <w:i/>
          <w:iCs/>
        </w:rPr>
        <w:t xml:space="preserve">Reducing Health Disparities: </w:t>
      </w:r>
      <w:r w:rsidRPr="007962FD">
        <w:t xml:space="preserve">People with </w:t>
      </w:r>
      <w:r>
        <w:t xml:space="preserve">I/DD </w:t>
      </w:r>
      <w:r w:rsidRPr="007962FD">
        <w:t>routinely confront discriminat</w:t>
      </w:r>
      <w:r>
        <w:t xml:space="preserve">ion and other </w:t>
      </w:r>
      <w:r w:rsidRPr="007962FD">
        <w:t>barriers to health care</w:t>
      </w:r>
      <w:r w:rsidRPr="00A92348">
        <w:t>, which results in high occurrence of preventable diseases and comorbidities and poorer health outcomes</w:t>
      </w:r>
      <w:r>
        <w:t xml:space="preserve"> than their peers without disabilities</w:t>
      </w:r>
      <w:r w:rsidRPr="00A92348">
        <w:t xml:space="preserve">. </w:t>
      </w:r>
      <w:r>
        <w:t>The PNS program is addressing these issues through several projects:</w:t>
      </w:r>
    </w:p>
    <w:p w14:paraId="1AD8606A" w14:textId="77777777" w:rsidR="00A40F90" w:rsidRPr="00A92348" w:rsidRDefault="00A40F90" w:rsidP="00A40F90">
      <w:pPr>
        <w:spacing w:before="0" w:line="276" w:lineRule="auto"/>
        <w:jc w:val="both"/>
      </w:pPr>
    </w:p>
    <w:p w14:paraId="3CFFB137" w14:textId="02F8BF1C" w:rsidR="00F57A53" w:rsidRDefault="00F57A53" w:rsidP="00A40F90">
      <w:pPr>
        <w:pStyle w:val="ListParagraph"/>
        <w:numPr>
          <w:ilvl w:val="1"/>
          <w:numId w:val="88"/>
        </w:numPr>
        <w:spacing w:before="0" w:after="240" w:line="276" w:lineRule="auto"/>
        <w:ind w:left="630"/>
        <w:jc w:val="both"/>
      </w:pPr>
      <w:r w:rsidRPr="008347F9">
        <w:rPr>
          <w:u w:val="single"/>
        </w:rPr>
        <w:t>National Resource Center for People with I/DD and Co-occurring Mental Health and Related Conditions:</w:t>
      </w:r>
      <w:r w:rsidRPr="007962FD">
        <w:t xml:space="preserve"> </w:t>
      </w:r>
      <w:r>
        <w:t>About 35</w:t>
      </w:r>
      <w:r w:rsidR="00CA544B">
        <w:t xml:space="preserve"> percent</w:t>
      </w:r>
      <w:r>
        <w:t xml:space="preserve"> of people with</w:t>
      </w:r>
      <w:r w:rsidRPr="007962FD">
        <w:t xml:space="preserve"> I/DD mental health</w:t>
      </w:r>
      <w:r>
        <w:t xml:space="preserve"> disabilities. They</w:t>
      </w:r>
      <w:r w:rsidRPr="007962FD">
        <w:t xml:space="preserve"> face </w:t>
      </w:r>
      <w:r w:rsidRPr="00A92348">
        <w:t>significant barriers to accessing services and supports and are often the hardest to support in the community. Launched in October 2022, this national center will improve access to</w:t>
      </w:r>
      <w:r>
        <w:t xml:space="preserve"> needed services, as well as coordination of services, with a particular focus on people from underserved communities. </w:t>
      </w:r>
      <w:r w:rsidRPr="007962FD">
        <w:t xml:space="preserve">  </w:t>
      </w:r>
    </w:p>
    <w:p w14:paraId="1BC8492D" w14:textId="77777777" w:rsidR="00A40F90" w:rsidRPr="007962FD" w:rsidRDefault="00A40F90" w:rsidP="00A40F90">
      <w:pPr>
        <w:pStyle w:val="ListParagraph"/>
        <w:spacing w:before="0" w:after="240" w:line="276" w:lineRule="auto"/>
        <w:ind w:left="630"/>
        <w:jc w:val="both"/>
      </w:pPr>
    </w:p>
    <w:p w14:paraId="383E5E87" w14:textId="11018ECE" w:rsidR="00F57A53" w:rsidRPr="007962FD" w:rsidRDefault="00F57A53" w:rsidP="009F6C55">
      <w:pPr>
        <w:pStyle w:val="ListParagraph"/>
        <w:numPr>
          <w:ilvl w:val="1"/>
          <w:numId w:val="9"/>
        </w:numPr>
        <w:spacing w:after="240" w:line="276" w:lineRule="auto"/>
        <w:ind w:left="630"/>
        <w:jc w:val="both"/>
      </w:pPr>
      <w:r w:rsidRPr="008347F9">
        <w:rPr>
          <w:u w:val="single"/>
        </w:rPr>
        <w:t>Partnering to Transform Health Outcomes with Persons with Intellectual and Developmental Disabilities</w:t>
      </w:r>
      <w:r w:rsidR="003807A8">
        <w:rPr>
          <w:u w:val="single"/>
        </w:rPr>
        <w:t>:</w:t>
      </w:r>
      <w:r w:rsidRPr="003807A8">
        <w:t xml:space="preserve"> </w:t>
      </w:r>
      <w:r>
        <w:t>This project is improving healthcare for people with I/DD by training</w:t>
      </w:r>
      <w:r w:rsidRPr="00A92348">
        <w:t xml:space="preserve"> </w:t>
      </w:r>
      <w:r>
        <w:t xml:space="preserve">students in health care fields – future doctors, </w:t>
      </w:r>
      <w:r w:rsidRPr="00A92348">
        <w:t>nurses, pharmacists, dentists, physician assistants, occupational therapists, speech language pathologists and others</w:t>
      </w:r>
      <w:r>
        <w:t xml:space="preserve"> – about </w:t>
      </w:r>
      <w:r w:rsidRPr="00A92348">
        <w:t xml:space="preserve">the </w:t>
      </w:r>
      <w:r>
        <w:t xml:space="preserve">unique </w:t>
      </w:r>
      <w:r w:rsidRPr="00A92348">
        <w:t xml:space="preserve">needs of people with I/DD. The project developed high-impact learning materials </w:t>
      </w:r>
      <w:r>
        <w:t xml:space="preserve">suitable for multiple professional specialties </w:t>
      </w:r>
      <w:r w:rsidRPr="00A92348">
        <w:t xml:space="preserve">that are currently being </w:t>
      </w:r>
      <w:r>
        <w:t>used at nine academic institutions</w:t>
      </w:r>
      <w:r w:rsidRPr="00A92348">
        <w:t xml:space="preserve">. </w:t>
      </w:r>
      <w:r>
        <w:t>People</w:t>
      </w:r>
      <w:r w:rsidRPr="00A92348">
        <w:t xml:space="preserve"> with I/DD serve on </w:t>
      </w:r>
      <w:r>
        <w:t>the program’s advisory committee</w:t>
      </w:r>
      <w:r w:rsidRPr="00A92348">
        <w:t xml:space="preserve"> and </w:t>
      </w:r>
      <w:r>
        <w:t xml:space="preserve">participate in training to ensure that the entire program is infused with the lived experience of people with I/DD. They also serve as mentors for the trainees.  </w:t>
      </w:r>
      <w:r w:rsidRPr="00A92348">
        <w:t xml:space="preserve">In every program, students either interact directly with </w:t>
      </w:r>
      <w:r>
        <w:t xml:space="preserve">people </w:t>
      </w:r>
      <w:r w:rsidRPr="00A92348">
        <w:t xml:space="preserve">with I/DD or hear from </w:t>
      </w:r>
      <w:r>
        <w:t xml:space="preserve">them </w:t>
      </w:r>
      <w:r w:rsidRPr="00A92348">
        <w:t xml:space="preserve">through video recordings. </w:t>
      </w:r>
    </w:p>
    <w:p w14:paraId="4BBD28D3" w14:textId="7E40D3D5" w:rsidR="00F57A53" w:rsidRPr="00A92348" w:rsidRDefault="00F57A53" w:rsidP="00F8790C">
      <w:pPr>
        <w:spacing w:after="240" w:line="276" w:lineRule="auto"/>
        <w:jc w:val="both"/>
      </w:pPr>
      <w:r w:rsidRPr="00D96492">
        <w:rPr>
          <w:i/>
          <w:iCs/>
        </w:rPr>
        <w:t xml:space="preserve">Promoting </w:t>
      </w:r>
      <w:r>
        <w:rPr>
          <w:i/>
          <w:iCs/>
        </w:rPr>
        <w:t>competitive, integrated</w:t>
      </w:r>
      <w:r w:rsidRPr="00D96492">
        <w:rPr>
          <w:i/>
          <w:iCs/>
        </w:rPr>
        <w:t xml:space="preserve"> employment: </w:t>
      </w:r>
      <w:r>
        <w:t>Although most want to work, p</w:t>
      </w:r>
      <w:r w:rsidRPr="00A92348">
        <w:t xml:space="preserve">eople with disabilities </w:t>
      </w:r>
      <w:r>
        <w:t>are</w:t>
      </w:r>
      <w:r w:rsidRPr="00A92348">
        <w:t xml:space="preserve"> unemploy</w:t>
      </w:r>
      <w:r>
        <w:t>ed</w:t>
      </w:r>
      <w:r w:rsidRPr="007962FD">
        <w:t xml:space="preserve"> and underemploy</w:t>
      </w:r>
      <w:r>
        <w:t>ed at higher rates than their peers without disabilities</w:t>
      </w:r>
      <w:r w:rsidRPr="007962FD">
        <w:t xml:space="preserve">. In 2021, </w:t>
      </w:r>
      <w:r>
        <w:t xml:space="preserve">only </w:t>
      </w:r>
      <w:r w:rsidRPr="007962FD">
        <w:t xml:space="preserve">19.1 percent of </w:t>
      </w:r>
      <w:r>
        <w:t>people with disabilities</w:t>
      </w:r>
      <w:r w:rsidRPr="00A92348">
        <w:t xml:space="preserve"> were employed</w:t>
      </w:r>
      <w:r>
        <w:t xml:space="preserve">, </w:t>
      </w:r>
      <w:r w:rsidRPr="00A92348">
        <w:t>compared 63.7 percent of those without a disability</w:t>
      </w:r>
      <w:r>
        <w:t>.</w:t>
      </w:r>
      <w:r w:rsidRPr="00A92348">
        <w:t xml:space="preserve"> </w:t>
      </w:r>
      <w:r w:rsidRPr="007962FD">
        <w:t xml:space="preserve">ACL is working to create more </w:t>
      </w:r>
      <w:r w:rsidRPr="00A92348">
        <w:t>competitive, integrated employment (CIE) opportunities through a number of projects</w:t>
      </w:r>
      <w:r>
        <w:t>. For example</w:t>
      </w:r>
    </w:p>
    <w:p w14:paraId="32D400F1" w14:textId="6DABF912" w:rsidR="00F57A53" w:rsidRDefault="00F57A53" w:rsidP="009F6C55">
      <w:pPr>
        <w:pStyle w:val="ListParagraph"/>
        <w:numPr>
          <w:ilvl w:val="1"/>
          <w:numId w:val="9"/>
        </w:numPr>
        <w:spacing w:after="240" w:line="276" w:lineRule="auto"/>
        <w:ind w:left="720"/>
        <w:jc w:val="both"/>
      </w:pPr>
      <w:r w:rsidRPr="003807A8">
        <w:rPr>
          <w:u w:val="single"/>
        </w:rPr>
        <w:lastRenderedPageBreak/>
        <w:t>The Disability Employment Technical Assistance Center (DETAC)</w:t>
      </w:r>
      <w:r w:rsidR="003807A8" w:rsidRPr="003807A8">
        <w:rPr>
          <w:u w:val="single"/>
        </w:rPr>
        <w:t>:</w:t>
      </w:r>
      <w:r w:rsidRPr="007962FD">
        <w:t xml:space="preserve"> </w:t>
      </w:r>
      <w:r w:rsidR="003807A8">
        <w:t xml:space="preserve">DETAC </w:t>
      </w:r>
      <w:r w:rsidRPr="007962FD">
        <w:t>provides evidence-based technical assistance to ACL</w:t>
      </w:r>
      <w:r>
        <w:t>’s</w:t>
      </w:r>
      <w:r w:rsidRPr="007962FD">
        <w:t xml:space="preserve"> disability programs to </w:t>
      </w:r>
      <w:r>
        <w:t>increase competitive, integrated employment and improve economic mobility of people with I/DD</w:t>
      </w:r>
      <w:r w:rsidRPr="007962FD">
        <w:t>.</w:t>
      </w:r>
      <w:r w:rsidRPr="00A92348">
        <w:t xml:space="preserve"> The DETAC </w:t>
      </w:r>
      <w:r>
        <w:t xml:space="preserve">leads a national community of practice and peer action e-learning communities focused on fostering new partnerships; provides on-demand technical assistance; develops new resources; and makes information and resources readily available through its website. </w:t>
      </w:r>
      <w:r w:rsidRPr="00A92348">
        <w:t xml:space="preserve"> </w:t>
      </w:r>
    </w:p>
    <w:p w14:paraId="797F2172" w14:textId="77777777" w:rsidR="00A40F90" w:rsidRPr="00A92348" w:rsidRDefault="00A40F90" w:rsidP="00A40F90">
      <w:pPr>
        <w:pStyle w:val="ListParagraph"/>
        <w:spacing w:after="240" w:line="276" w:lineRule="auto"/>
        <w:jc w:val="both"/>
      </w:pPr>
    </w:p>
    <w:p w14:paraId="0A34F2AC" w14:textId="7A811B5E" w:rsidR="00F57A53" w:rsidRPr="00A92348" w:rsidRDefault="00F57A53" w:rsidP="009F6C55">
      <w:pPr>
        <w:pStyle w:val="ListParagraph"/>
        <w:numPr>
          <w:ilvl w:val="1"/>
          <w:numId w:val="9"/>
        </w:numPr>
        <w:spacing w:after="240" w:line="276" w:lineRule="auto"/>
        <w:ind w:left="720"/>
        <w:jc w:val="both"/>
      </w:pPr>
      <w:r w:rsidRPr="003807A8">
        <w:rPr>
          <w:u w:val="single"/>
        </w:rPr>
        <w:t>Community Collaborations for Employment (CCE):</w:t>
      </w:r>
      <w:r w:rsidRPr="00A92348">
        <w:rPr>
          <w:i/>
          <w:iCs/>
        </w:rPr>
        <w:t xml:space="preserve"> </w:t>
      </w:r>
      <w:r w:rsidRPr="00A92348">
        <w:t xml:space="preserve">In 2021, ACL awarded seven CCE grants to increase and enhance collaborations across local systems to improve outcomes for underserved youth with I/DD as they transition between school and working in the community. The </w:t>
      </w:r>
      <w:r w:rsidRPr="00A92348">
        <w:rPr>
          <w:i/>
          <w:iCs/>
        </w:rPr>
        <w:t xml:space="preserve">Finds Their Way: Communities for Youth Transition </w:t>
      </w:r>
      <w:r w:rsidRPr="00A92348">
        <w:t xml:space="preserve">project in Arizona is focusing on Native American youth across the 22 reservation communities and urban areas in Arizona. The </w:t>
      </w:r>
      <w:r w:rsidRPr="00A92348">
        <w:rPr>
          <w:i/>
          <w:iCs/>
        </w:rPr>
        <w:t xml:space="preserve">My Transition, My Career </w:t>
      </w:r>
      <w:r w:rsidRPr="007962FD">
        <w:t xml:space="preserve">project </w:t>
      </w:r>
      <w:r>
        <w:t xml:space="preserve">in Kansas </w:t>
      </w:r>
      <w:r w:rsidRPr="007962FD">
        <w:t xml:space="preserve">is partnering </w:t>
      </w:r>
      <w:r w:rsidRPr="00A92348">
        <w:t>American Job Centers and the Kansas Hispanic and Latino American Affairs Commission to provide career skill development and work-based learning opportunities for young people with I/DD in Latinx communities</w:t>
      </w:r>
      <w:r>
        <w:t>.</w:t>
      </w:r>
      <w:r w:rsidRPr="00A92348">
        <w:t xml:space="preserve"> The </w:t>
      </w:r>
      <w:r w:rsidRPr="00A92348">
        <w:rPr>
          <w:i/>
          <w:iCs/>
        </w:rPr>
        <w:t>Partnership for Transition to Employment</w:t>
      </w:r>
      <w:r w:rsidRPr="007962FD">
        <w:rPr>
          <w:i/>
          <w:iCs/>
        </w:rPr>
        <w:t xml:space="preserve"> </w:t>
      </w:r>
      <w:r w:rsidRPr="007962FD">
        <w:t xml:space="preserve">in Massachusetts is </w:t>
      </w:r>
      <w:r>
        <w:t xml:space="preserve">improving collaboration across community partners to better serve youth in a community with </w:t>
      </w:r>
      <w:r w:rsidRPr="007962FD">
        <w:t xml:space="preserve">a </w:t>
      </w:r>
      <w:r>
        <w:t xml:space="preserve">large </w:t>
      </w:r>
      <w:r w:rsidRPr="007962FD">
        <w:t>immigrant population and extensive socio-economic challenges</w:t>
      </w:r>
      <w:r w:rsidRPr="00A92348">
        <w:t xml:space="preserve">. </w:t>
      </w:r>
      <w:r>
        <w:t xml:space="preserve">Minnesota’s </w:t>
      </w:r>
      <w:r w:rsidRPr="00A92348">
        <w:rPr>
          <w:i/>
          <w:iCs/>
        </w:rPr>
        <w:t>Community-Based Collaborative Transition Model for Minnesota Youth with I/DD</w:t>
      </w:r>
      <w:r w:rsidRPr="007962FD">
        <w:rPr>
          <w:i/>
          <w:iCs/>
        </w:rPr>
        <w:t xml:space="preserve"> </w:t>
      </w:r>
      <w:r w:rsidRPr="007962FD">
        <w:t xml:space="preserve">is </w:t>
      </w:r>
      <w:r w:rsidRPr="00A92348">
        <w:t>involving stakeholders from diverse cultural backgrounds (e.g., Somali, Native American, Hmong, etc.)</w:t>
      </w:r>
      <w:r>
        <w:t xml:space="preserve"> in order to reach a wide range of youth from </w:t>
      </w:r>
      <w:r w:rsidRPr="007962FD">
        <w:t>urban, suburban, and rural commun</w:t>
      </w:r>
      <w:r w:rsidRPr="00A92348">
        <w:t>ities</w:t>
      </w:r>
    </w:p>
    <w:p w14:paraId="5354B0B1" w14:textId="77777777" w:rsidR="00F57A53" w:rsidRDefault="00F57A53" w:rsidP="00F57A53">
      <w:pPr>
        <w:pStyle w:val="ListParagraph"/>
        <w:spacing w:before="0" w:after="240"/>
        <w:jc w:val="both"/>
      </w:pPr>
    </w:p>
    <w:p w14:paraId="424124C0" w14:textId="7BB71592" w:rsidR="00652525" w:rsidRPr="00C65D9B" w:rsidRDefault="00652525" w:rsidP="00A40F90">
      <w:pPr>
        <w:pStyle w:val="Heading3"/>
        <w:spacing w:before="0"/>
      </w:pPr>
      <w:r w:rsidRPr="00C65D9B">
        <w:t>Grant</w:t>
      </w:r>
      <w:r>
        <w:t xml:space="preserve"> </w:t>
      </w:r>
      <w:r w:rsidRPr="00C65D9B">
        <w:t>Awards</w:t>
      </w:r>
      <w:r>
        <w:t xml:space="preserve"> </w:t>
      </w:r>
      <w:r w:rsidRPr="00C65D9B">
        <w:t>Table:</w:t>
      </w:r>
    </w:p>
    <w:p w14:paraId="582BBBD4" w14:textId="77777777" w:rsidR="00652525" w:rsidRPr="00C65D9B" w:rsidRDefault="00652525" w:rsidP="00A40F90">
      <w:pPr>
        <w:autoSpaceDE w:val="0"/>
        <w:autoSpaceDN w:val="0"/>
        <w:adjustRightInd w:val="0"/>
        <w:spacing w:before="0" w:line="276" w:lineRule="auto"/>
        <w:contextualSpacing/>
        <w:jc w:val="both"/>
        <w:rPr>
          <w:b/>
          <w:bCs/>
        </w:rPr>
      </w:pPr>
    </w:p>
    <w:p w14:paraId="20D1AB4E" w14:textId="77777777" w:rsidR="00652525" w:rsidRDefault="00652525" w:rsidP="00A40F90">
      <w:pPr>
        <w:spacing w:before="0" w:line="276" w:lineRule="auto"/>
        <w:contextualSpacing/>
        <w:jc w:val="center"/>
      </w:pPr>
      <w:r w:rsidRPr="00C65D9B">
        <w:t>Developmental</w:t>
      </w:r>
      <w:r>
        <w:t xml:space="preserve"> </w:t>
      </w:r>
      <w:r w:rsidRPr="00C65D9B">
        <w:t>Disabilities</w:t>
      </w:r>
      <w:r>
        <w:t xml:space="preserve"> </w:t>
      </w:r>
      <w:r w:rsidRPr="00C65D9B">
        <w:t>–</w:t>
      </w:r>
      <w:r>
        <w:t xml:space="preserve"> </w:t>
      </w:r>
      <w:r w:rsidRPr="00C65D9B">
        <w:t>Projects</w:t>
      </w:r>
      <w:r>
        <w:t xml:space="preserve"> </w:t>
      </w:r>
      <w:r w:rsidRPr="00C65D9B">
        <w:t>of</w:t>
      </w:r>
      <w:r>
        <w:t xml:space="preserve"> </w:t>
      </w:r>
      <w:r w:rsidRPr="00C65D9B">
        <w:t>National</w:t>
      </w:r>
      <w:r>
        <w:t xml:space="preserve"> </w:t>
      </w:r>
      <w:r w:rsidRPr="00C65D9B">
        <w:t>Significance</w:t>
      </w:r>
      <w:r>
        <w:t xml:space="preserve"> </w:t>
      </w:r>
      <w:r w:rsidRPr="00C65D9B">
        <w:t>Grant</w:t>
      </w:r>
      <w:r>
        <w:t xml:space="preserve"> </w:t>
      </w:r>
      <w:r w:rsidRPr="00C65D9B">
        <w:t>Awards</w:t>
      </w:r>
    </w:p>
    <w:p w14:paraId="37952BDB" w14:textId="77777777" w:rsidR="00652525" w:rsidRDefault="00652525" w:rsidP="00652525">
      <w:pPr>
        <w:spacing w:line="276" w:lineRule="auto"/>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242A40" w:rsidRPr="00242A40" w14:paraId="02FABC40" w14:textId="77777777" w:rsidTr="009366B6">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CC0CFC1" w14:textId="1D3A6849" w:rsidR="00242A40" w:rsidRPr="00242A40" w:rsidRDefault="00B159A5" w:rsidP="00242A40">
            <w:pPr>
              <w:spacing w:before="0"/>
              <w:rPr>
                <w:color w:val="000000"/>
              </w:rPr>
            </w:pPr>
            <w:r>
              <w:rPr>
                <w:color w:val="000000"/>
              </w:rPr>
              <w:t>Category</w:t>
            </w:r>
          </w:p>
        </w:tc>
        <w:tc>
          <w:tcPr>
            <w:tcW w:w="1620" w:type="dxa"/>
            <w:hideMark/>
          </w:tcPr>
          <w:p w14:paraId="0BEF0E63" w14:textId="5A21FA60" w:rsidR="00242A40" w:rsidRPr="00242A40" w:rsidRDefault="00242A40" w:rsidP="00242A40">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42A40">
              <w:rPr>
                <w:color w:val="000000"/>
                <w:szCs w:val="20"/>
              </w:rPr>
              <w:t xml:space="preserve">FY </w:t>
            </w:r>
            <w:r w:rsidR="00CA3A70">
              <w:rPr>
                <w:color w:val="000000"/>
                <w:szCs w:val="20"/>
              </w:rPr>
              <w:t xml:space="preserve">2022 </w:t>
            </w:r>
            <w:r w:rsidR="00D86CF6">
              <w:rPr>
                <w:color w:val="000000"/>
                <w:szCs w:val="20"/>
              </w:rPr>
              <w:t>Final</w:t>
            </w:r>
          </w:p>
        </w:tc>
        <w:tc>
          <w:tcPr>
            <w:tcW w:w="1620" w:type="dxa"/>
            <w:hideMark/>
          </w:tcPr>
          <w:p w14:paraId="6D079566" w14:textId="44FBDC15" w:rsidR="00242A40" w:rsidRPr="00242A40" w:rsidRDefault="00CA3A70" w:rsidP="00242A40">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D86CF6">
              <w:rPr>
                <w:color w:val="000000"/>
                <w:szCs w:val="20"/>
              </w:rPr>
              <w:t>Enacted</w:t>
            </w:r>
          </w:p>
        </w:tc>
        <w:tc>
          <w:tcPr>
            <w:tcW w:w="1345" w:type="dxa"/>
            <w:hideMark/>
          </w:tcPr>
          <w:p w14:paraId="56FB550D" w14:textId="0D50B8F9" w:rsidR="00242A40" w:rsidRPr="00242A40" w:rsidRDefault="00CA3A70" w:rsidP="00242A40">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96424">
              <w:rPr>
                <w:color w:val="000000"/>
                <w:szCs w:val="20"/>
              </w:rPr>
              <w:t>President’s Budget</w:t>
            </w:r>
          </w:p>
        </w:tc>
      </w:tr>
      <w:tr w:rsidR="00242A40" w:rsidRPr="00242A40" w14:paraId="6B837948" w14:textId="77777777" w:rsidTr="00CA3A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14A5A2" w14:textId="77777777" w:rsidR="00242A40" w:rsidRPr="00242A40" w:rsidRDefault="00242A40" w:rsidP="00242A40">
            <w:pPr>
              <w:spacing w:before="0"/>
              <w:rPr>
                <w:color w:val="000000"/>
                <w:szCs w:val="20"/>
              </w:rPr>
            </w:pPr>
            <w:r w:rsidRPr="00242A40">
              <w:rPr>
                <w:color w:val="000000"/>
                <w:szCs w:val="20"/>
              </w:rPr>
              <w:t>Number of Awards</w:t>
            </w:r>
          </w:p>
        </w:tc>
        <w:tc>
          <w:tcPr>
            <w:tcW w:w="1620" w:type="dxa"/>
            <w:noWrap/>
            <w:hideMark/>
          </w:tcPr>
          <w:p w14:paraId="7B233581" w14:textId="2BEA58F6"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2</w:t>
            </w:r>
            <w:r w:rsidR="000F69ED">
              <w:rPr>
                <w:color w:val="000000"/>
                <w:szCs w:val="20"/>
              </w:rPr>
              <w:t>4</w:t>
            </w:r>
          </w:p>
        </w:tc>
        <w:tc>
          <w:tcPr>
            <w:tcW w:w="1620" w:type="dxa"/>
            <w:noWrap/>
            <w:hideMark/>
          </w:tcPr>
          <w:p w14:paraId="10C89E29" w14:textId="5C0F328C" w:rsidR="00242A40" w:rsidRPr="00242A40" w:rsidRDefault="00504568"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19</w:t>
            </w:r>
          </w:p>
        </w:tc>
        <w:tc>
          <w:tcPr>
            <w:tcW w:w="1345" w:type="dxa"/>
            <w:noWrap/>
            <w:hideMark/>
          </w:tcPr>
          <w:p w14:paraId="7B684DF4" w14:textId="59418B51" w:rsidR="00242A40" w:rsidRPr="00242A40" w:rsidRDefault="009A5F14"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w:t>
            </w:r>
            <w:r w:rsidR="0029079B">
              <w:rPr>
                <w:color w:val="000000"/>
                <w:szCs w:val="20"/>
              </w:rPr>
              <w:t>5</w:t>
            </w:r>
          </w:p>
        </w:tc>
      </w:tr>
      <w:tr w:rsidR="000F69ED" w:rsidRPr="00242A40" w14:paraId="18736EAB" w14:textId="77777777" w:rsidTr="00CA3A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DD0B1DF" w14:textId="77777777" w:rsidR="000F69ED" w:rsidRPr="00242A40" w:rsidRDefault="000F69ED" w:rsidP="000F69ED">
            <w:pPr>
              <w:spacing w:before="0"/>
              <w:rPr>
                <w:color w:val="000000"/>
                <w:szCs w:val="20"/>
              </w:rPr>
            </w:pPr>
            <w:r w:rsidRPr="00242A40">
              <w:rPr>
                <w:color w:val="000000"/>
                <w:szCs w:val="20"/>
              </w:rPr>
              <w:t>Average Award</w:t>
            </w:r>
          </w:p>
        </w:tc>
        <w:tc>
          <w:tcPr>
            <w:tcW w:w="1620" w:type="dxa"/>
            <w:noWrap/>
            <w:hideMark/>
          </w:tcPr>
          <w:p w14:paraId="3A449573" w14:textId="67692891" w:rsidR="000F69ED" w:rsidRPr="00242A40" w:rsidRDefault="000F69ED" w:rsidP="000F69E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42A40">
              <w:rPr>
                <w:color w:val="000000"/>
                <w:szCs w:val="20"/>
              </w:rPr>
              <w:t>$</w:t>
            </w:r>
            <w:r w:rsidR="00B242F3">
              <w:rPr>
                <w:color w:val="000000"/>
                <w:szCs w:val="20"/>
              </w:rPr>
              <w:t>364,096</w:t>
            </w:r>
          </w:p>
        </w:tc>
        <w:tc>
          <w:tcPr>
            <w:tcW w:w="1620" w:type="dxa"/>
            <w:noWrap/>
            <w:hideMark/>
          </w:tcPr>
          <w:p w14:paraId="742623A8" w14:textId="7FC3D5B9" w:rsidR="000F69ED" w:rsidRPr="00242A40" w:rsidRDefault="00FB0516" w:rsidP="000F69E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$356,854</w:t>
            </w:r>
          </w:p>
        </w:tc>
        <w:tc>
          <w:tcPr>
            <w:tcW w:w="1345" w:type="dxa"/>
            <w:noWrap/>
            <w:hideMark/>
          </w:tcPr>
          <w:p w14:paraId="7632DDC9" w14:textId="6F7B9E16" w:rsidR="000F69ED" w:rsidRPr="00242A40" w:rsidRDefault="00367CDA" w:rsidP="000F69E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AC41A0">
              <w:rPr>
                <w:color w:val="000000"/>
                <w:szCs w:val="20"/>
              </w:rPr>
              <w:t>354,548</w:t>
            </w:r>
          </w:p>
        </w:tc>
      </w:tr>
      <w:tr w:rsidR="000F69ED" w:rsidRPr="00242A40" w14:paraId="69769F18" w14:textId="77777777" w:rsidTr="00CA3A7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F695956" w14:textId="77777777" w:rsidR="000F69ED" w:rsidRPr="00242A40" w:rsidRDefault="000F69ED" w:rsidP="000F69ED">
            <w:pPr>
              <w:spacing w:before="0"/>
              <w:rPr>
                <w:color w:val="000000"/>
                <w:szCs w:val="20"/>
              </w:rPr>
            </w:pPr>
            <w:r w:rsidRPr="00242A40">
              <w:rPr>
                <w:color w:val="000000"/>
                <w:szCs w:val="20"/>
              </w:rPr>
              <w:t>Range of Awards</w:t>
            </w:r>
          </w:p>
        </w:tc>
        <w:tc>
          <w:tcPr>
            <w:tcW w:w="1620" w:type="dxa"/>
            <w:hideMark/>
          </w:tcPr>
          <w:p w14:paraId="2794E919" w14:textId="4846402E" w:rsidR="000F69ED" w:rsidRPr="00242A40" w:rsidRDefault="000F69ED" w:rsidP="000F69E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w:t>
            </w:r>
            <w:r>
              <w:rPr>
                <w:color w:val="000000"/>
                <w:szCs w:val="20"/>
              </w:rPr>
              <w:t>1</w:t>
            </w:r>
            <w:r w:rsidR="007F202E">
              <w:rPr>
                <w:color w:val="000000"/>
                <w:szCs w:val="20"/>
              </w:rPr>
              <w:t>22</w:t>
            </w:r>
            <w:r w:rsidRPr="00242A40">
              <w:rPr>
                <w:color w:val="000000"/>
                <w:szCs w:val="20"/>
              </w:rPr>
              <w:t>,</w:t>
            </w:r>
            <w:r>
              <w:rPr>
                <w:color w:val="000000"/>
                <w:szCs w:val="20"/>
              </w:rPr>
              <w:t>187</w:t>
            </w:r>
            <w:r w:rsidRPr="00242A40">
              <w:rPr>
                <w:color w:val="000000"/>
                <w:szCs w:val="20"/>
              </w:rPr>
              <w:t xml:space="preserve"> - $</w:t>
            </w:r>
            <w:r>
              <w:rPr>
                <w:color w:val="000000"/>
                <w:szCs w:val="20"/>
              </w:rPr>
              <w:t>649</w:t>
            </w:r>
            <w:r w:rsidRPr="00242A40">
              <w:rPr>
                <w:color w:val="000000"/>
                <w:szCs w:val="20"/>
              </w:rPr>
              <w:t>,</w:t>
            </w:r>
            <w:r>
              <w:rPr>
                <w:color w:val="000000"/>
                <w:szCs w:val="20"/>
              </w:rPr>
              <w:t>978</w:t>
            </w:r>
          </w:p>
        </w:tc>
        <w:tc>
          <w:tcPr>
            <w:tcW w:w="1620" w:type="dxa"/>
            <w:hideMark/>
          </w:tcPr>
          <w:p w14:paraId="16BF280B" w14:textId="5E0C39B7" w:rsidR="000F69ED" w:rsidRPr="00242A40" w:rsidRDefault="00192E22" w:rsidP="000F69E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$122,187 - $649,978</w:t>
            </w:r>
          </w:p>
        </w:tc>
        <w:tc>
          <w:tcPr>
            <w:tcW w:w="1345" w:type="dxa"/>
            <w:hideMark/>
          </w:tcPr>
          <w:p w14:paraId="3E6FFE2B" w14:textId="3E9DFEF6" w:rsidR="000F69ED" w:rsidRPr="00242A40" w:rsidRDefault="00AC41A0" w:rsidP="000F69E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$122,187 - $</w:t>
            </w:r>
            <w:r w:rsidR="009B1217">
              <w:rPr>
                <w:color w:val="000000"/>
                <w:szCs w:val="20"/>
              </w:rPr>
              <w:t>649,978</w:t>
            </w:r>
          </w:p>
        </w:tc>
      </w:tr>
    </w:tbl>
    <w:p w14:paraId="5C310C66" w14:textId="635095B7" w:rsidR="007D6241" w:rsidRDefault="007D6241" w:rsidP="006C202E">
      <w:pPr>
        <w:spacing w:line="276" w:lineRule="auto"/>
        <w:contextualSpacing/>
        <w:jc w:val="center"/>
      </w:pPr>
    </w:p>
    <w:p w14:paraId="258C6932" w14:textId="70D3AD11" w:rsidR="007D6241" w:rsidRDefault="007D6241">
      <w:pPr>
        <w:spacing w:before="0" w:after="200" w:line="276" w:lineRule="auto"/>
      </w:pPr>
      <w:r>
        <w:br w:type="page"/>
      </w:r>
    </w:p>
    <w:p w14:paraId="3EF37ECF" w14:textId="25EB861E" w:rsidR="00486773" w:rsidRDefault="00486773" w:rsidP="006E75B4">
      <w:pPr>
        <w:pStyle w:val="Heading2"/>
      </w:pPr>
      <w:bookmarkStart w:id="196" w:name="_Toc82033465"/>
      <w:bookmarkStart w:id="197" w:name="_Toc129353028"/>
      <w:bookmarkStart w:id="198" w:name="_Hlk127433175"/>
      <w:bookmarkEnd w:id="195"/>
      <w:r w:rsidRPr="00866CFB">
        <w:lastRenderedPageBreak/>
        <w:t>Independent</w:t>
      </w:r>
      <w:r>
        <w:t xml:space="preserve"> </w:t>
      </w:r>
      <w:r w:rsidRPr="00866CFB">
        <w:t>Living</w:t>
      </w:r>
      <w:bookmarkEnd w:id="196"/>
      <w:bookmarkEnd w:id="197"/>
    </w:p>
    <w:p w14:paraId="1E549395" w14:textId="77777777" w:rsidR="00486773" w:rsidRDefault="00486773" w:rsidP="00486773"/>
    <w:tbl>
      <w:tblPr>
        <w:tblStyle w:val="FundingHistory"/>
        <w:tblW w:w="9365" w:type="dxa"/>
        <w:tblLayout w:type="fixed"/>
        <w:tblLook w:val="04A0" w:firstRow="1" w:lastRow="0" w:firstColumn="1" w:lastColumn="0" w:noHBand="0" w:noVBand="1"/>
      </w:tblPr>
      <w:tblGrid>
        <w:gridCol w:w="2965"/>
        <w:gridCol w:w="1710"/>
        <w:gridCol w:w="1440"/>
        <w:gridCol w:w="1890"/>
        <w:gridCol w:w="1360"/>
      </w:tblGrid>
      <w:tr w:rsidR="00D848CD" w:rsidRPr="00976B70" w14:paraId="44BD2295" w14:textId="1DB7D1D0" w:rsidTr="00660FFF">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965" w:type="dxa"/>
            <w:noWrap/>
          </w:tcPr>
          <w:p w14:paraId="0D8D458E" w14:textId="147F0D28" w:rsidR="00D848CD" w:rsidRPr="00976B70" w:rsidRDefault="00D848CD" w:rsidP="00163EB6">
            <w:pPr>
              <w:spacing w:before="0" w:line="276" w:lineRule="auto"/>
              <w:rPr>
                <w:rFonts w:eastAsiaTheme="minorHAnsi"/>
                <w:color w:val="000000"/>
                <w:szCs w:val="20"/>
              </w:rPr>
            </w:pPr>
            <w:r w:rsidRPr="00976B70">
              <w:rPr>
                <w:szCs w:val="20"/>
              </w:rPr>
              <w:t>Services</w:t>
            </w:r>
          </w:p>
        </w:tc>
        <w:tc>
          <w:tcPr>
            <w:tcW w:w="1710" w:type="dxa"/>
          </w:tcPr>
          <w:p w14:paraId="7FB20CE2" w14:textId="1DA7A73D" w:rsidR="00D848CD" w:rsidRPr="00976B70" w:rsidRDefault="00D848CD"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76B70">
              <w:rPr>
                <w:color w:val="000000"/>
                <w:szCs w:val="20"/>
              </w:rPr>
              <w:t>FY 202</w:t>
            </w:r>
            <w:r>
              <w:rPr>
                <w:color w:val="000000"/>
                <w:szCs w:val="20"/>
              </w:rPr>
              <w:t>2</w:t>
            </w:r>
            <w:r w:rsidRPr="00976B70">
              <w:rPr>
                <w:color w:val="000000"/>
                <w:szCs w:val="20"/>
              </w:rPr>
              <w:t xml:space="preserve"> </w:t>
            </w:r>
            <w:r>
              <w:rPr>
                <w:color w:val="000000"/>
                <w:szCs w:val="20"/>
              </w:rPr>
              <w:t>Final</w:t>
            </w:r>
          </w:p>
        </w:tc>
        <w:tc>
          <w:tcPr>
            <w:tcW w:w="1440" w:type="dxa"/>
          </w:tcPr>
          <w:p w14:paraId="187E6250" w14:textId="3B34DE06" w:rsidR="00D848CD" w:rsidRPr="00976B70" w:rsidRDefault="00D848CD"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890" w:type="dxa"/>
          </w:tcPr>
          <w:p w14:paraId="3C0C0ADA" w14:textId="405D3322" w:rsidR="00D848CD" w:rsidRPr="00976B70" w:rsidRDefault="00D848CD"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360" w:type="dxa"/>
          </w:tcPr>
          <w:p w14:paraId="2FF8D3FB" w14:textId="454B93F5" w:rsidR="00D848CD" w:rsidRPr="00976B70" w:rsidRDefault="00165771"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6D68B0">
              <w:rPr>
                <w:color w:val="000000"/>
                <w:szCs w:val="20"/>
              </w:rPr>
              <w:t xml:space="preserve">2024 </w:t>
            </w:r>
            <w:r w:rsidR="00D848CD">
              <w:rPr>
                <w:color w:val="000000"/>
                <w:szCs w:val="20"/>
              </w:rPr>
              <w:t xml:space="preserve">+/- FY </w:t>
            </w:r>
            <w:r w:rsidR="006D68B0">
              <w:rPr>
                <w:color w:val="000000"/>
                <w:szCs w:val="20"/>
              </w:rPr>
              <w:t>2023</w:t>
            </w:r>
          </w:p>
        </w:tc>
      </w:tr>
      <w:tr w:rsidR="00D848CD" w14:paraId="6A3ED32F" w14:textId="77E91F98" w:rsidTr="002C62F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5" w:type="dxa"/>
          </w:tcPr>
          <w:p w14:paraId="26E479E2" w14:textId="77777777" w:rsidR="00D848CD" w:rsidRDefault="00D848CD" w:rsidP="00512073">
            <w:pPr>
              <w:spacing w:before="0" w:line="276" w:lineRule="auto"/>
              <w:rPr>
                <w:color w:val="000000"/>
                <w:szCs w:val="20"/>
              </w:rPr>
            </w:pPr>
            <w:r>
              <w:rPr>
                <w:color w:val="000000"/>
                <w:szCs w:val="20"/>
              </w:rPr>
              <w:t>Independent Living – State Grants</w:t>
            </w:r>
          </w:p>
        </w:tc>
        <w:tc>
          <w:tcPr>
            <w:tcW w:w="1710" w:type="dxa"/>
          </w:tcPr>
          <w:p w14:paraId="26249F15" w14:textId="77777777" w:rsidR="00D848CD" w:rsidRPr="00F26986" w:rsidRDefault="00D848CD"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25,378</w:t>
            </w:r>
          </w:p>
        </w:tc>
        <w:tc>
          <w:tcPr>
            <w:tcW w:w="1440" w:type="dxa"/>
          </w:tcPr>
          <w:p w14:paraId="683ABD52" w14:textId="4FEB5A0A" w:rsidR="00D848CD" w:rsidRPr="00BF08B7" w:rsidRDefault="392C5094" w:rsidP="4D8FA26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4D8FA26E">
              <w:rPr>
                <w:rFonts w:eastAsiaTheme="minorEastAsia"/>
                <w:color w:val="000000" w:themeColor="text1"/>
              </w:rPr>
              <w:t>$26,</w:t>
            </w:r>
            <w:r w:rsidR="43AE17E2" w:rsidRPr="4D8FA26E">
              <w:rPr>
                <w:rFonts w:eastAsiaTheme="minorEastAsia"/>
                <w:color w:val="000000" w:themeColor="text1"/>
              </w:rPr>
              <w:t>078</w:t>
            </w:r>
          </w:p>
        </w:tc>
        <w:tc>
          <w:tcPr>
            <w:tcW w:w="1890" w:type="dxa"/>
          </w:tcPr>
          <w:p w14:paraId="39FAA3A7" w14:textId="46DA5B82" w:rsidR="00D848CD" w:rsidRPr="00BF08B7" w:rsidRDefault="00121F88"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$28,</w:t>
            </w:r>
            <w:r w:rsidR="00496C20">
              <w:rPr>
                <w:rFonts w:eastAsiaTheme="minorHAnsi"/>
                <w:color w:val="000000"/>
                <w:szCs w:val="20"/>
              </w:rPr>
              <w:t>423</w:t>
            </w:r>
          </w:p>
        </w:tc>
        <w:tc>
          <w:tcPr>
            <w:tcW w:w="1360" w:type="dxa"/>
          </w:tcPr>
          <w:p w14:paraId="456DFB23" w14:textId="09E710BD" w:rsidR="00D848CD" w:rsidRDefault="00D61C17"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 $2,345</w:t>
            </w:r>
          </w:p>
        </w:tc>
      </w:tr>
      <w:tr w:rsidR="00D848CD" w14:paraId="73D3AA8C" w14:textId="27483D5E" w:rsidTr="002C62F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5" w:type="dxa"/>
          </w:tcPr>
          <w:p w14:paraId="0738B26E" w14:textId="77777777" w:rsidR="00D848CD" w:rsidRDefault="00D848CD" w:rsidP="00512073">
            <w:pPr>
              <w:spacing w:before="0" w:line="276" w:lineRule="auto"/>
              <w:rPr>
                <w:color w:val="000000"/>
                <w:szCs w:val="20"/>
              </w:rPr>
            </w:pPr>
            <w:r>
              <w:rPr>
                <w:color w:val="000000"/>
                <w:szCs w:val="20"/>
              </w:rPr>
              <w:t>Centers for Independent Living</w:t>
            </w:r>
          </w:p>
        </w:tc>
        <w:tc>
          <w:tcPr>
            <w:tcW w:w="1710" w:type="dxa"/>
          </w:tcPr>
          <w:p w14:paraId="2521DF35" w14:textId="76D86C7B" w:rsidR="00D848CD" w:rsidRPr="00F26986" w:rsidRDefault="00D848CD"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$92,805</w:t>
            </w:r>
          </w:p>
        </w:tc>
        <w:tc>
          <w:tcPr>
            <w:tcW w:w="1440" w:type="dxa"/>
          </w:tcPr>
          <w:p w14:paraId="10ADCF65" w14:textId="5311C44E" w:rsidR="00D848CD" w:rsidRPr="00BF08B7" w:rsidRDefault="392C5094" w:rsidP="4D8FA26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sidRPr="4D8FA26E">
              <w:rPr>
                <w:rFonts w:eastAsiaTheme="minorEastAsia"/>
                <w:color w:val="000000" w:themeColor="text1"/>
              </w:rPr>
              <w:t>$102,</w:t>
            </w:r>
            <w:r w:rsidR="23F829FC" w:rsidRPr="4D8FA26E">
              <w:rPr>
                <w:rFonts w:eastAsiaTheme="minorEastAsia"/>
                <w:color w:val="000000" w:themeColor="text1"/>
              </w:rPr>
              <w:t>105</w:t>
            </w:r>
          </w:p>
        </w:tc>
        <w:tc>
          <w:tcPr>
            <w:tcW w:w="1890" w:type="dxa"/>
          </w:tcPr>
          <w:p w14:paraId="40ABD148" w14:textId="78735544" w:rsidR="00D848CD" w:rsidRPr="00BF08B7" w:rsidRDefault="00124EC4"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$131,</w:t>
            </w:r>
            <w:r w:rsidR="005036FD">
              <w:rPr>
                <w:rFonts w:eastAsiaTheme="minorHAnsi"/>
                <w:color w:val="000000"/>
                <w:szCs w:val="20"/>
              </w:rPr>
              <w:t>785</w:t>
            </w:r>
          </w:p>
        </w:tc>
        <w:tc>
          <w:tcPr>
            <w:tcW w:w="1360" w:type="dxa"/>
          </w:tcPr>
          <w:p w14:paraId="1966F5D9" w14:textId="41944846" w:rsidR="00D848CD" w:rsidRDefault="00D61C17"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 $</w:t>
            </w:r>
            <w:r w:rsidR="00A82474">
              <w:rPr>
                <w:rFonts w:eastAsiaTheme="minorHAnsi"/>
                <w:color w:val="000000"/>
                <w:szCs w:val="20"/>
              </w:rPr>
              <w:t>29,680</w:t>
            </w:r>
          </w:p>
        </w:tc>
      </w:tr>
      <w:tr w:rsidR="00D848CD" w14:paraId="4AB0FD01" w14:textId="1DF2503D" w:rsidTr="002C62F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5" w:type="dxa"/>
          </w:tcPr>
          <w:p w14:paraId="78D00B9E" w14:textId="4293C1D5" w:rsidR="00D848CD" w:rsidRDefault="00D848CD" w:rsidP="00512073">
            <w:pPr>
              <w:spacing w:before="0" w:line="276" w:lineRule="auto"/>
              <w:rPr>
                <w:color w:val="000000"/>
                <w:szCs w:val="20"/>
              </w:rPr>
            </w:pPr>
            <w:r>
              <w:rPr>
                <w:color w:val="000000"/>
                <w:szCs w:val="20"/>
              </w:rPr>
              <w:t xml:space="preserve">Projects of National Significance Independent Living </w:t>
            </w:r>
          </w:p>
        </w:tc>
        <w:tc>
          <w:tcPr>
            <w:tcW w:w="1710" w:type="dxa"/>
          </w:tcPr>
          <w:p w14:paraId="605AB464" w14:textId="20FC9CBC" w:rsidR="00D848CD" w:rsidRPr="00786E06" w:rsidRDefault="00D848CD"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786E06">
              <w:rPr>
                <w:rFonts w:eastAsiaTheme="minorHAnsi"/>
                <w:b/>
                <w:bCs/>
                <w:color w:val="000000"/>
                <w:szCs w:val="20"/>
              </w:rPr>
              <w:t>--</w:t>
            </w:r>
          </w:p>
        </w:tc>
        <w:tc>
          <w:tcPr>
            <w:tcW w:w="1440" w:type="dxa"/>
          </w:tcPr>
          <w:p w14:paraId="03F7A84B" w14:textId="55AB2510" w:rsidR="00D848CD" w:rsidRPr="00786E06" w:rsidRDefault="00D848CD"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786E06">
              <w:rPr>
                <w:rFonts w:eastAsiaTheme="minorHAnsi"/>
                <w:b/>
                <w:bCs/>
                <w:color w:val="000000"/>
                <w:szCs w:val="20"/>
              </w:rPr>
              <w:t>--</w:t>
            </w:r>
          </w:p>
        </w:tc>
        <w:tc>
          <w:tcPr>
            <w:tcW w:w="1890" w:type="dxa"/>
          </w:tcPr>
          <w:p w14:paraId="06460042" w14:textId="57B9D360" w:rsidR="00D848CD" w:rsidRPr="00BF08B7" w:rsidRDefault="007F7B85"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$1,250</w:t>
            </w:r>
          </w:p>
        </w:tc>
        <w:tc>
          <w:tcPr>
            <w:tcW w:w="1360" w:type="dxa"/>
          </w:tcPr>
          <w:p w14:paraId="73FCF5CB" w14:textId="636E8E5C" w:rsidR="00D848CD" w:rsidRDefault="00A82474"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 $1,250</w:t>
            </w:r>
          </w:p>
        </w:tc>
      </w:tr>
      <w:tr w:rsidR="00D848CD" w14:paraId="347D669E" w14:textId="4A6E7172" w:rsidTr="002C62F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5" w:type="dxa"/>
          </w:tcPr>
          <w:p w14:paraId="1A42A17E" w14:textId="77777777" w:rsidR="00D848CD" w:rsidRDefault="00D848CD" w:rsidP="00512073">
            <w:pPr>
              <w:spacing w:before="0" w:line="276" w:lineRule="auto"/>
              <w:rPr>
                <w:color w:val="000000"/>
                <w:szCs w:val="20"/>
              </w:rPr>
            </w:pPr>
            <w:r>
              <w:rPr>
                <w:color w:val="000000"/>
                <w:szCs w:val="20"/>
              </w:rPr>
              <w:t>Total:</w:t>
            </w:r>
          </w:p>
        </w:tc>
        <w:tc>
          <w:tcPr>
            <w:tcW w:w="1710" w:type="dxa"/>
          </w:tcPr>
          <w:p w14:paraId="093A1028" w14:textId="68D89B28" w:rsidR="00D848CD" w:rsidRPr="00F26986" w:rsidRDefault="00D848CD"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$118,183</w:t>
            </w:r>
          </w:p>
        </w:tc>
        <w:tc>
          <w:tcPr>
            <w:tcW w:w="1440" w:type="dxa"/>
          </w:tcPr>
          <w:p w14:paraId="41F28C2F" w14:textId="3D9D271F" w:rsidR="00D848CD" w:rsidRPr="00BF08B7" w:rsidRDefault="00D848CD"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BF08B7">
              <w:rPr>
                <w:rFonts w:eastAsiaTheme="minorHAnsi"/>
                <w:color w:val="000000"/>
                <w:szCs w:val="20"/>
              </w:rPr>
              <w:t>$</w:t>
            </w:r>
            <w:r>
              <w:rPr>
                <w:rFonts w:eastAsiaTheme="minorHAnsi"/>
                <w:color w:val="000000"/>
                <w:szCs w:val="20"/>
              </w:rPr>
              <w:t>128,183</w:t>
            </w:r>
          </w:p>
        </w:tc>
        <w:tc>
          <w:tcPr>
            <w:tcW w:w="1890" w:type="dxa"/>
          </w:tcPr>
          <w:p w14:paraId="67BE8E4B" w14:textId="3B9C14BE" w:rsidR="00D848CD" w:rsidRPr="00BF08B7" w:rsidRDefault="00AA7879"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$161,</w:t>
            </w:r>
            <w:r w:rsidR="001316A9">
              <w:rPr>
                <w:rFonts w:eastAsiaTheme="minorHAnsi"/>
                <w:color w:val="000000"/>
                <w:szCs w:val="20"/>
              </w:rPr>
              <w:t>458</w:t>
            </w:r>
          </w:p>
        </w:tc>
        <w:tc>
          <w:tcPr>
            <w:tcW w:w="1360" w:type="dxa"/>
          </w:tcPr>
          <w:p w14:paraId="0A02F045" w14:textId="6EACC61C" w:rsidR="00D848CD" w:rsidRDefault="001316A9"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 $</w:t>
            </w:r>
            <w:r w:rsidR="002A57B4">
              <w:rPr>
                <w:rFonts w:eastAsiaTheme="minorHAnsi"/>
                <w:color w:val="000000"/>
                <w:szCs w:val="20"/>
              </w:rPr>
              <w:t>33,275</w:t>
            </w:r>
          </w:p>
        </w:tc>
      </w:tr>
      <w:tr w:rsidR="00D848CD" w14:paraId="1129CAEB" w14:textId="2DC82FFB" w:rsidTr="00AD0E6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5" w:type="dxa"/>
          </w:tcPr>
          <w:p w14:paraId="49D688E0" w14:textId="77777777" w:rsidR="00D848CD" w:rsidRDefault="00D848CD" w:rsidP="00512073">
            <w:pPr>
              <w:spacing w:before="0" w:line="276" w:lineRule="auto"/>
              <w:rPr>
                <w:color w:val="000000"/>
                <w:szCs w:val="20"/>
              </w:rPr>
            </w:pPr>
            <w:r>
              <w:rPr>
                <w:color w:val="000000"/>
                <w:szCs w:val="20"/>
              </w:rPr>
              <w:t>FTE</w:t>
            </w:r>
          </w:p>
        </w:tc>
        <w:tc>
          <w:tcPr>
            <w:tcW w:w="1710" w:type="dxa"/>
          </w:tcPr>
          <w:p w14:paraId="464DCC2C" w14:textId="425707E5" w:rsidR="00D848CD" w:rsidRPr="00F26986" w:rsidRDefault="00D848CD"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w:t>
            </w:r>
          </w:p>
        </w:tc>
        <w:tc>
          <w:tcPr>
            <w:tcW w:w="1440" w:type="dxa"/>
          </w:tcPr>
          <w:p w14:paraId="290D1C56" w14:textId="2B96B3AD" w:rsidR="00D848CD" w:rsidRPr="00A1008F" w:rsidRDefault="00D848CD"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w:t>
            </w:r>
          </w:p>
        </w:tc>
        <w:tc>
          <w:tcPr>
            <w:tcW w:w="1890" w:type="dxa"/>
            <w:shd w:val="clear" w:color="auto" w:fill="auto"/>
          </w:tcPr>
          <w:p w14:paraId="1EE411AE" w14:textId="771562E9" w:rsidR="00D848CD" w:rsidRPr="00AD0E6E" w:rsidRDefault="00AD0E6E"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AD0E6E">
              <w:rPr>
                <w:rFonts w:eastAsiaTheme="minorHAnsi"/>
                <w:color w:val="000000"/>
                <w:szCs w:val="20"/>
              </w:rPr>
              <w:t>1</w:t>
            </w:r>
          </w:p>
        </w:tc>
        <w:tc>
          <w:tcPr>
            <w:tcW w:w="1360" w:type="dxa"/>
            <w:shd w:val="clear" w:color="auto" w:fill="auto"/>
          </w:tcPr>
          <w:p w14:paraId="73E56A66" w14:textId="12944FB4" w:rsidR="00D848CD" w:rsidRPr="00786E06" w:rsidRDefault="00A84688"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786E06">
              <w:rPr>
                <w:rFonts w:eastAsiaTheme="minorHAnsi"/>
                <w:b/>
                <w:bCs/>
                <w:color w:val="000000"/>
                <w:szCs w:val="20"/>
              </w:rPr>
              <w:t>--</w:t>
            </w:r>
          </w:p>
        </w:tc>
      </w:tr>
    </w:tbl>
    <w:p w14:paraId="7955B862" w14:textId="4D116450" w:rsidR="00BB7F70" w:rsidRDefault="00486773" w:rsidP="00094790">
      <w:pPr>
        <w:spacing w:before="120"/>
        <w:rPr>
          <w:sz w:val="18"/>
          <w:szCs w:val="18"/>
        </w:rPr>
      </w:pPr>
      <w:r w:rsidRPr="00A24752">
        <w:rPr>
          <w:sz w:val="18"/>
          <w:szCs w:val="18"/>
        </w:rPr>
        <w:t xml:space="preserve">*BA is in thousands of dollars, FTE are </w:t>
      </w:r>
      <w:r w:rsidR="006E3D28">
        <w:rPr>
          <w:sz w:val="18"/>
          <w:szCs w:val="18"/>
        </w:rPr>
        <w:t>whole numbers.</w:t>
      </w:r>
      <w:r w:rsidR="00BB7F70" w:rsidRPr="00BB7F70">
        <w:rPr>
          <w:sz w:val="18"/>
          <w:szCs w:val="18"/>
        </w:rPr>
        <w:t xml:space="preserve"> </w:t>
      </w:r>
    </w:p>
    <w:p w14:paraId="4F0FE15C" w14:textId="77777777" w:rsidR="00486773" w:rsidRDefault="00486773" w:rsidP="00FC5C4B">
      <w:pPr>
        <w:spacing w:before="120"/>
      </w:pPr>
    </w:p>
    <w:p w14:paraId="2F45758B" w14:textId="77777777" w:rsidR="00486773" w:rsidRDefault="00486773" w:rsidP="00FC5C4B">
      <w:pPr>
        <w:spacing w:before="120"/>
        <w:jc w:val="both"/>
      </w:pPr>
      <w:r>
        <w:t xml:space="preserve">Original </w:t>
      </w:r>
      <w:r w:rsidRPr="00C65D9B">
        <w:t>Authorizing</w:t>
      </w:r>
      <w:r>
        <w:t xml:space="preserve"> </w:t>
      </w:r>
      <w:r w:rsidRPr="00C65D9B">
        <w:t>Legislation:</w:t>
      </w:r>
      <w:r>
        <w:t xml:space="preserve"> </w:t>
      </w:r>
      <w:r w:rsidRPr="00C65D9B">
        <w:t>Rehabilitation</w:t>
      </w:r>
      <w:r>
        <w:t xml:space="preserve"> </w:t>
      </w:r>
      <w:r w:rsidRPr="00C65D9B">
        <w:t>Act</w:t>
      </w:r>
      <w:r>
        <w:t xml:space="preserve"> </w:t>
      </w:r>
      <w:r w:rsidRPr="00C65D9B">
        <w:t>of</w:t>
      </w:r>
      <w:r>
        <w:t xml:space="preserve"> </w:t>
      </w:r>
      <w:r w:rsidRPr="00C65D9B">
        <w:t>197</w:t>
      </w:r>
      <w:r>
        <w:t xml:space="preserve">3, </w:t>
      </w:r>
      <w:r w:rsidRPr="00C65D9B">
        <w:t>Parts</w:t>
      </w:r>
      <w:r>
        <w:t xml:space="preserve"> </w:t>
      </w:r>
      <w:r w:rsidRPr="00C65D9B">
        <w:t>B</w:t>
      </w:r>
      <w:r>
        <w:t xml:space="preserve"> </w:t>
      </w:r>
      <w:r w:rsidRPr="00C65D9B">
        <w:t>and</w:t>
      </w:r>
      <w:r>
        <w:t xml:space="preserve"> </w:t>
      </w:r>
      <w:r w:rsidRPr="00C65D9B">
        <w:t>C,</w:t>
      </w:r>
      <w:r>
        <w:t xml:space="preserve"> </w:t>
      </w:r>
      <w:r w:rsidRPr="00C65D9B">
        <w:t>and</w:t>
      </w:r>
      <w:r>
        <w:t xml:space="preserve"> </w:t>
      </w:r>
      <w:r w:rsidRPr="00C65D9B">
        <w:t>Chapter</w:t>
      </w:r>
      <w:r>
        <w:t xml:space="preserve"> 2, Public Law 93-12</w:t>
      </w:r>
    </w:p>
    <w:p w14:paraId="16BB1749" w14:textId="77777777" w:rsidR="00486773" w:rsidRDefault="00486773" w:rsidP="00486773">
      <w:pPr>
        <w:contextualSpacing/>
        <w:jc w:val="both"/>
      </w:pPr>
    </w:p>
    <w:p w14:paraId="2279116E" w14:textId="77777777" w:rsidR="00486773" w:rsidRPr="00C65D9B" w:rsidRDefault="00486773" w:rsidP="00486773">
      <w:pPr>
        <w:contextualSpacing/>
        <w:jc w:val="both"/>
      </w:pPr>
      <w:r w:rsidRPr="00EC215B">
        <w:t>Most</w:t>
      </w:r>
      <w:r>
        <w:t xml:space="preserve"> </w:t>
      </w:r>
      <w:r w:rsidRPr="00EC215B">
        <w:t>Recent</w:t>
      </w:r>
      <w:r>
        <w:t xml:space="preserve"> </w:t>
      </w:r>
      <w:r w:rsidRPr="00EC215B">
        <w:t>Authorizing</w:t>
      </w:r>
      <w:r>
        <w:t xml:space="preserve"> </w:t>
      </w:r>
      <w:r w:rsidRPr="00EC215B">
        <w:t>Legislation</w:t>
      </w:r>
      <w:r>
        <w:t xml:space="preserve">: </w:t>
      </w:r>
      <w:r w:rsidRPr="00C65D9B">
        <w:t>Workforce</w:t>
      </w:r>
      <w:r>
        <w:t xml:space="preserve"> </w:t>
      </w:r>
      <w:r w:rsidRPr="00C65D9B">
        <w:t>Innovation</w:t>
      </w:r>
      <w:r>
        <w:t xml:space="preserve"> </w:t>
      </w:r>
      <w:r w:rsidRPr="00C65D9B">
        <w:t>and</w:t>
      </w:r>
      <w:r>
        <w:t xml:space="preserve"> </w:t>
      </w:r>
      <w:r w:rsidRPr="00C65D9B">
        <w:t>Opportunities</w:t>
      </w:r>
      <w:r>
        <w:t xml:space="preserve"> </w:t>
      </w:r>
      <w:r w:rsidRPr="00C65D9B">
        <w:t>Act</w:t>
      </w:r>
      <w:r>
        <w:t xml:space="preserve"> of 2014 (WIOA), Public Law 113-128</w:t>
      </w:r>
    </w:p>
    <w:p w14:paraId="199E6E7F" w14:textId="77777777" w:rsidR="00486773" w:rsidRPr="00C65D9B" w:rsidRDefault="00486773" w:rsidP="00486773">
      <w:pPr>
        <w:tabs>
          <w:tab w:val="right" w:leader="dot" w:pos="9360"/>
        </w:tabs>
        <w:contextualSpacing/>
        <w:jc w:val="both"/>
      </w:pPr>
    </w:p>
    <w:p w14:paraId="6E01C730" w14:textId="77777777" w:rsidR="00486773" w:rsidRPr="00AA09DB" w:rsidRDefault="00486773" w:rsidP="00486773">
      <w:pPr>
        <w:tabs>
          <w:tab w:val="right" w:leader="dot" w:pos="9360"/>
        </w:tabs>
        <w:contextualSpacing/>
        <w:jc w:val="both"/>
      </w:pPr>
      <w:r>
        <w:t xml:space="preserve">Current FY </w:t>
      </w:r>
      <w:r w:rsidRPr="00D04C44">
        <w:t>Authorization</w:t>
      </w:r>
      <w:r w:rsidRPr="00AA09DB">
        <w:t>:</w:t>
      </w:r>
    </w:p>
    <w:p w14:paraId="55438076" w14:textId="77777777" w:rsidR="00486773" w:rsidRPr="00AA09DB" w:rsidRDefault="00486773" w:rsidP="00486773">
      <w:pPr>
        <w:tabs>
          <w:tab w:val="right" w:leader="dot" w:pos="9360"/>
        </w:tabs>
        <w:ind w:firstLine="270"/>
        <w:contextualSpacing/>
        <w:jc w:val="both"/>
      </w:pPr>
      <w:r w:rsidRPr="00AA09DB">
        <w:t>Independent</w:t>
      </w:r>
      <w:r>
        <w:t xml:space="preserve"> </w:t>
      </w:r>
      <w:r w:rsidRPr="00AA09DB">
        <w:t>Living</w:t>
      </w:r>
      <w:r>
        <w:t xml:space="preserve"> </w:t>
      </w:r>
      <w:r w:rsidRPr="00AA09DB">
        <w:t>State</w:t>
      </w:r>
      <w:r>
        <w:t xml:space="preserve"> </w:t>
      </w:r>
      <w:r w:rsidRPr="00AA09DB">
        <w:t>Grants</w:t>
      </w:r>
      <w:r w:rsidRPr="00AA09DB">
        <w:tab/>
      </w:r>
      <w:r>
        <w:t xml:space="preserve">Expired </w:t>
      </w:r>
    </w:p>
    <w:p w14:paraId="19A40ACF" w14:textId="77777777" w:rsidR="00486773" w:rsidRPr="00C65D9B" w:rsidRDefault="00486773" w:rsidP="00486773">
      <w:pPr>
        <w:tabs>
          <w:tab w:val="right" w:leader="dot" w:pos="9360"/>
        </w:tabs>
        <w:ind w:firstLine="270"/>
        <w:contextualSpacing/>
        <w:jc w:val="both"/>
      </w:pPr>
      <w:r w:rsidRPr="00AA09DB">
        <w:t>Centers</w:t>
      </w:r>
      <w:r>
        <w:t xml:space="preserve"> </w:t>
      </w:r>
      <w:r w:rsidRPr="00AA09DB">
        <w:t>for</w:t>
      </w:r>
      <w:r>
        <w:t xml:space="preserve"> </w:t>
      </w:r>
      <w:r w:rsidRPr="00AA09DB">
        <w:t>Independent</w:t>
      </w:r>
      <w:r>
        <w:t xml:space="preserve"> </w:t>
      </w:r>
      <w:r w:rsidRPr="00AA09DB">
        <w:t>Living</w:t>
      </w:r>
      <w:r w:rsidRPr="00AA09DB">
        <w:tab/>
      </w:r>
      <w:r>
        <w:t>Expired</w:t>
      </w:r>
    </w:p>
    <w:p w14:paraId="453F55CE" w14:textId="77777777"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29CB98ED" w14:textId="77777777" w:rsidR="00486773" w:rsidRPr="00BA5927" w:rsidRDefault="00486773" w:rsidP="00486773">
      <w:pPr>
        <w:tabs>
          <w:tab w:val="right" w:leader="dot" w:pos="9360"/>
        </w:tabs>
        <w:spacing w:line="276" w:lineRule="auto"/>
        <w:contextualSpacing/>
        <w:jc w:val="both"/>
      </w:pPr>
      <w:r>
        <w:t xml:space="preserve">Expiration Date: </w:t>
      </w:r>
      <w:r w:rsidRPr="00F6747C">
        <w:tab/>
      </w:r>
      <w:r>
        <w:t>2020</w:t>
      </w:r>
    </w:p>
    <w:p w14:paraId="02B694D1" w14:textId="77777777" w:rsidR="00486773" w:rsidRPr="00C65D9B"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3177CBCD" w14:textId="77777777" w:rsidR="00486773" w:rsidRPr="00C65D9B" w:rsidRDefault="00486773" w:rsidP="00486773">
      <w:pPr>
        <w:tabs>
          <w:tab w:val="right" w:leader="dot" w:pos="9360"/>
        </w:tabs>
        <w:contextualSpacing/>
        <w:jc w:val="both"/>
      </w:pPr>
      <w:r w:rsidRPr="00C65D9B">
        <w:t>Allocation</w:t>
      </w:r>
      <w:r>
        <w:t xml:space="preserve"> </w:t>
      </w:r>
      <w:r w:rsidRPr="00C65D9B">
        <w:t>Method</w:t>
      </w:r>
      <w:r w:rsidRPr="00C65D9B">
        <w:tab/>
        <w:t>Formula</w:t>
      </w:r>
      <w:r>
        <w:t xml:space="preserve"> </w:t>
      </w:r>
      <w:r w:rsidRPr="00C65D9B">
        <w:t>and</w:t>
      </w:r>
      <w:r>
        <w:t xml:space="preserve"> </w:t>
      </w:r>
      <w:r w:rsidRPr="00C65D9B">
        <w:t>Discretionary</w:t>
      </w:r>
      <w:r>
        <w:t xml:space="preserve"> </w:t>
      </w:r>
      <w:r w:rsidRPr="00C65D9B">
        <w:t>Grants</w:t>
      </w:r>
    </w:p>
    <w:p w14:paraId="5BD241F4" w14:textId="03D03A73"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665EF76F" w14:textId="77777777" w:rsidR="003807A8" w:rsidRDefault="003807A8" w:rsidP="00486773">
      <w:pPr>
        <w:pBdr>
          <w:top w:val="single" w:sz="6" w:space="0" w:color="FFFFFF"/>
          <w:left w:val="single" w:sz="6" w:space="0" w:color="FFFFFF"/>
          <w:bottom w:val="single" w:sz="6" w:space="0" w:color="FFFFFF"/>
          <w:right w:val="single" w:sz="6" w:space="0" w:color="FFFFFF"/>
        </w:pBdr>
        <w:contextualSpacing/>
        <w:jc w:val="both"/>
        <w:rPr>
          <w:bCs/>
        </w:rPr>
      </w:pPr>
    </w:p>
    <w:p w14:paraId="58CC5F60" w14:textId="5B775977" w:rsidR="006420CB" w:rsidRDefault="00D46232" w:rsidP="006420CB">
      <w:pPr>
        <w:pStyle w:val="Heading3"/>
        <w:spacing w:before="0"/>
      </w:pPr>
      <w:r w:rsidRPr="00C65D9B">
        <w:t>Program</w:t>
      </w:r>
      <w:r>
        <w:t xml:space="preserve"> </w:t>
      </w:r>
      <w:r w:rsidRPr="00C65D9B">
        <w:t>Description:</w:t>
      </w:r>
    </w:p>
    <w:p w14:paraId="1EB72021" w14:textId="3F9BB0C2" w:rsidR="00D46232" w:rsidRPr="00C65D9B" w:rsidRDefault="00D46232" w:rsidP="00A40F90">
      <w:pPr>
        <w:spacing w:before="0"/>
      </w:pPr>
    </w:p>
    <w:p w14:paraId="2456D015" w14:textId="304DA8CD" w:rsidR="003A6884" w:rsidRDefault="00D46232" w:rsidP="00076B73">
      <w:pPr>
        <w:spacing w:before="0" w:after="160" w:line="312" w:lineRule="auto"/>
        <w:jc w:val="both"/>
        <w:rPr>
          <w:b/>
          <w:i/>
        </w:rPr>
      </w:pPr>
      <w:r>
        <w:t xml:space="preserve">ACL’s Independent Living (IL) programs </w:t>
      </w:r>
      <w:r w:rsidRPr="00491C67">
        <w:t>support community living and independence for people with disabilities across the nation</w:t>
      </w:r>
      <w:r>
        <w:t>. These programs</w:t>
      </w:r>
      <w:r w:rsidRPr="00491C67">
        <w:t xml:space="preserve"> </w:t>
      </w:r>
      <w:r>
        <w:t xml:space="preserve">are </w:t>
      </w:r>
      <w:r w:rsidRPr="00491C67">
        <w:t xml:space="preserve">based on the </w:t>
      </w:r>
      <w:r>
        <w:t>IL philosophy of self-determination, peer support, equal access, and individual and system</w:t>
      </w:r>
      <w:r w:rsidR="00592DE4">
        <w:t>s</w:t>
      </w:r>
      <w:r>
        <w:t xml:space="preserve"> advocacy. The aim of IL is to maximize the leadership, empowerment, independence, and productivity of individuals with disabilities, and to promote their full inclusion into the mainstream of American society. To that end, IL</w:t>
      </w:r>
      <w:r w:rsidRPr="00491C67">
        <w:t xml:space="preserve"> programs provide </w:t>
      </w:r>
      <w:r>
        <w:t xml:space="preserve">training, </w:t>
      </w:r>
      <w:r w:rsidRPr="00491C67">
        <w:t xml:space="preserve">resources, and </w:t>
      </w:r>
      <w:r>
        <w:t xml:space="preserve">other </w:t>
      </w:r>
      <w:r w:rsidRPr="00491C67">
        <w:t xml:space="preserve">supports </w:t>
      </w:r>
      <w:r>
        <w:t>to help people with disabilities live the lives they want to lead in their communities.</w:t>
      </w:r>
      <w:r w:rsidDel="007A7BE6">
        <w:t xml:space="preserve"> </w:t>
      </w:r>
      <w:r>
        <w:t xml:space="preserve">The programs also support statewide networks of centers for independent living (CILs) and Statewide Independent Living Councils (SILCs) </w:t>
      </w:r>
      <w:r w:rsidR="00756D64">
        <w:t xml:space="preserve">and foster partnerships between programs and organizations that support community living. </w:t>
      </w:r>
      <w:r w:rsidR="003A6884">
        <w:br w:type="page"/>
      </w:r>
    </w:p>
    <w:p w14:paraId="4FE41573" w14:textId="77777777" w:rsidR="00D46232" w:rsidRPr="00B37E87" w:rsidRDefault="00D46232" w:rsidP="00A40F90">
      <w:pPr>
        <w:pStyle w:val="Heading4"/>
        <w:spacing w:before="0" w:line="312" w:lineRule="auto"/>
      </w:pPr>
      <w:r w:rsidRPr="0082609B">
        <w:lastRenderedPageBreak/>
        <w:t>Independent</w:t>
      </w:r>
      <w:r w:rsidRPr="00B37E87">
        <w:t xml:space="preserve"> Living Services State Grants</w:t>
      </w:r>
    </w:p>
    <w:p w14:paraId="7C17BDF5" w14:textId="3BF248BE" w:rsidR="00D46232" w:rsidRDefault="00D46232" w:rsidP="00A40F90">
      <w:pPr>
        <w:spacing w:before="0" w:line="312" w:lineRule="auto"/>
        <w:jc w:val="both"/>
      </w:pPr>
      <w:r w:rsidRPr="00C65D9B">
        <w:t>The</w:t>
      </w:r>
      <w:r>
        <w:t xml:space="preserve"> </w:t>
      </w:r>
      <w:r w:rsidRPr="004D73F0">
        <w:t>Independent</w:t>
      </w:r>
      <w:r>
        <w:t xml:space="preserve"> </w:t>
      </w:r>
      <w:r w:rsidRPr="004D73F0">
        <w:t>Living</w:t>
      </w:r>
      <w:r>
        <w:t xml:space="preserve"> </w:t>
      </w:r>
      <w:r w:rsidRPr="004D73F0">
        <w:t>Services</w:t>
      </w:r>
      <w:r>
        <w:t xml:space="preserve"> (ILS) </w:t>
      </w:r>
      <w:r w:rsidRPr="004D73F0">
        <w:t>State</w:t>
      </w:r>
      <w:r>
        <w:t xml:space="preserve"> </w:t>
      </w:r>
      <w:r w:rsidRPr="004D73F0">
        <w:t>Grants</w:t>
      </w:r>
      <w:r>
        <w:t xml:space="preserve"> </w:t>
      </w:r>
      <w:r w:rsidRPr="00C65D9B">
        <w:t>program</w:t>
      </w:r>
      <w:r>
        <w:t xml:space="preserve"> funds </w:t>
      </w:r>
      <w:r w:rsidRPr="00C65D9B">
        <w:t>formula</w:t>
      </w:r>
      <w:r>
        <w:t xml:space="preserve"> </w:t>
      </w:r>
      <w:r w:rsidRPr="00C65D9B">
        <w:t>grants</w:t>
      </w:r>
      <w:r>
        <w:t xml:space="preserve"> </w:t>
      </w:r>
      <w:r w:rsidRPr="00C65D9B">
        <w:t>to</w:t>
      </w:r>
      <w:r>
        <w:t xml:space="preserve"> states </w:t>
      </w:r>
      <w:r w:rsidRPr="002604F6">
        <w:t>and</w:t>
      </w:r>
      <w:r>
        <w:t xml:space="preserve"> </w:t>
      </w:r>
      <w:r w:rsidRPr="002604F6">
        <w:t>territories</w:t>
      </w:r>
      <w:r>
        <w:t xml:space="preserve"> to support provision, expansion, and improvement of </w:t>
      </w:r>
      <w:r w:rsidRPr="002604F6">
        <w:t>independent</w:t>
      </w:r>
      <w:r>
        <w:t xml:space="preserve"> </w:t>
      </w:r>
      <w:r w:rsidRPr="002604F6">
        <w:t>living</w:t>
      </w:r>
      <w:r>
        <w:t xml:space="preserve"> </w:t>
      </w:r>
      <w:r w:rsidRPr="002604F6">
        <w:t>services</w:t>
      </w:r>
      <w:r>
        <w:t xml:space="preserve"> for people with disabilities, particularly in underserved areas. Specifically, the program supports the operation of SIL</w:t>
      </w:r>
      <w:r w:rsidRPr="002604F6">
        <w:t>C</w:t>
      </w:r>
      <w:r>
        <w:t>s</w:t>
      </w:r>
      <w:r w:rsidR="00756D64">
        <w:t>, as well as training and technical assistance</w:t>
      </w:r>
      <w:r>
        <w:t xml:space="preserve">. SILCs work with the state’s centers for independent living to develop a </w:t>
      </w:r>
      <w:r w:rsidRPr="002604F6">
        <w:t>State</w:t>
      </w:r>
      <w:r>
        <w:t xml:space="preserve"> </w:t>
      </w:r>
      <w:r w:rsidRPr="002604F6">
        <w:t>Plan</w:t>
      </w:r>
      <w:r>
        <w:t xml:space="preserve"> </w:t>
      </w:r>
      <w:r w:rsidRPr="002604F6">
        <w:t>for</w:t>
      </w:r>
      <w:r>
        <w:t xml:space="preserve"> </w:t>
      </w:r>
      <w:r w:rsidRPr="002604F6">
        <w:t>Independent</w:t>
      </w:r>
      <w:r>
        <w:t xml:space="preserve"> </w:t>
      </w:r>
      <w:r w:rsidRPr="002604F6">
        <w:t>Living</w:t>
      </w:r>
      <w:r>
        <w:t xml:space="preserve"> (SPIL), which is </w:t>
      </w:r>
      <w:r w:rsidR="00756D64">
        <w:t xml:space="preserve">the </w:t>
      </w:r>
      <w:r>
        <w:t xml:space="preserve">state’s three-year roadmap for </w:t>
      </w:r>
      <w:r w:rsidRPr="002604F6">
        <w:t>execut</w:t>
      </w:r>
      <w:r>
        <w:t>ing</w:t>
      </w:r>
      <w:r w:rsidR="00357F2B">
        <w:t>, expanding</w:t>
      </w:r>
      <w:r w:rsidR="005E7D9C">
        <w:t>,</w:t>
      </w:r>
      <w:r w:rsidR="00756D64">
        <w:t xml:space="preserve"> and</w:t>
      </w:r>
      <w:r>
        <w:t xml:space="preserve"> improving</w:t>
      </w:r>
      <w:r w:rsidR="00756D64">
        <w:t xml:space="preserve"> independent living services</w:t>
      </w:r>
      <w:r w:rsidR="004B38D9">
        <w:t>.</w:t>
      </w:r>
      <w:r w:rsidR="00756D64">
        <w:t xml:space="preserve"> </w:t>
      </w:r>
      <w:r>
        <w:t>Other SILC functions</w:t>
      </w:r>
      <w:r w:rsidR="00756D64">
        <w:t xml:space="preserve"> vary between states, but </w:t>
      </w:r>
      <w:r>
        <w:t xml:space="preserve">include coordination of ILS, capacity-building of organizations to deliver ILS, resource development activities, and </w:t>
      </w:r>
      <w:r w:rsidR="00756D64">
        <w:t xml:space="preserve">research </w:t>
      </w:r>
      <w:r>
        <w:t>to</w:t>
      </w:r>
      <w:r w:rsidR="00756D64">
        <w:t xml:space="preserve"> support</w:t>
      </w:r>
      <w:r>
        <w:t xml:space="preserve"> enhance</w:t>
      </w:r>
      <w:r w:rsidR="00756D64">
        <w:t>ment of</w:t>
      </w:r>
      <w:r>
        <w:t xml:space="preserve"> ILS in the state. </w:t>
      </w:r>
    </w:p>
    <w:p w14:paraId="58DD7B03" w14:textId="77777777" w:rsidR="00A40F90" w:rsidRDefault="00A40F90" w:rsidP="00A40F90">
      <w:pPr>
        <w:spacing w:before="0" w:line="312" w:lineRule="auto"/>
        <w:jc w:val="both"/>
      </w:pPr>
    </w:p>
    <w:p w14:paraId="1818A955" w14:textId="001F0C69" w:rsidR="006578DF" w:rsidRDefault="00D46232" w:rsidP="00A40F90">
      <w:pPr>
        <w:spacing w:before="0" w:line="312" w:lineRule="auto"/>
        <w:jc w:val="both"/>
      </w:pPr>
      <w:r>
        <w:t xml:space="preserve">Federal grant </w:t>
      </w:r>
      <w:r w:rsidRPr="00C65D9B">
        <w:t>funds</w:t>
      </w:r>
      <w:r>
        <w:t xml:space="preserve"> are </w:t>
      </w:r>
      <w:r w:rsidRPr="00C65D9B">
        <w:t>allo</w:t>
      </w:r>
      <w:r>
        <w:t>ca</w:t>
      </w:r>
      <w:r w:rsidRPr="00C65D9B">
        <w:t>ted</w:t>
      </w:r>
      <w:r>
        <w:t xml:space="preserve"> to the states </w:t>
      </w:r>
      <w:r w:rsidRPr="00C65D9B">
        <w:t>based</w:t>
      </w:r>
      <w:r>
        <w:t xml:space="preserve"> </w:t>
      </w:r>
      <w:r w:rsidRPr="00C65D9B">
        <w:t>on</w:t>
      </w:r>
      <w:r>
        <w:t xml:space="preserve"> </w:t>
      </w:r>
      <w:r w:rsidRPr="00C65D9B">
        <w:t>total</w:t>
      </w:r>
      <w:r>
        <w:t xml:space="preserve"> </w:t>
      </w:r>
      <w:r w:rsidRPr="00C65D9B">
        <w:t>population</w:t>
      </w:r>
      <w:r>
        <w:t xml:space="preserve">, and states </w:t>
      </w:r>
      <w:r w:rsidRPr="00C65D9B">
        <w:t>must</w:t>
      </w:r>
      <w:r>
        <w:t xml:space="preserve"> </w:t>
      </w:r>
      <w:r w:rsidRPr="00C65D9B">
        <w:t>match</w:t>
      </w:r>
      <w:r>
        <w:t xml:space="preserve"> </w:t>
      </w:r>
      <w:r w:rsidRPr="00C65D9B">
        <w:t>10</w:t>
      </w:r>
      <w:r>
        <w:t xml:space="preserve"> </w:t>
      </w:r>
      <w:r w:rsidRPr="00C65D9B">
        <w:t>percent</w:t>
      </w:r>
      <w:r>
        <w:t xml:space="preserve"> </w:t>
      </w:r>
      <w:r w:rsidRPr="00C65D9B">
        <w:t>of</w:t>
      </w:r>
      <w:r>
        <w:t xml:space="preserve"> </w:t>
      </w:r>
      <w:r w:rsidRPr="00C65D9B">
        <w:t>their</w:t>
      </w:r>
      <w:r>
        <w:t xml:space="preserve"> </w:t>
      </w:r>
      <w:r w:rsidRPr="00C65D9B">
        <w:t>grant</w:t>
      </w:r>
      <w:r>
        <w:t xml:space="preserve">s </w:t>
      </w:r>
      <w:r w:rsidRPr="00C65D9B">
        <w:t>with</w:t>
      </w:r>
      <w:r>
        <w:t xml:space="preserve"> </w:t>
      </w:r>
      <w:r w:rsidRPr="00C65D9B">
        <w:t>non-</w:t>
      </w:r>
      <w:r>
        <w:t>f</w:t>
      </w:r>
      <w:r w:rsidRPr="00C65D9B">
        <w:t>ederal</w:t>
      </w:r>
      <w:r>
        <w:t xml:space="preserve"> </w:t>
      </w:r>
      <w:r w:rsidRPr="00C65D9B">
        <w:t>cash</w:t>
      </w:r>
      <w:r>
        <w:t xml:space="preserve"> </w:t>
      </w:r>
      <w:r w:rsidRPr="00C65D9B">
        <w:t>or</w:t>
      </w:r>
      <w:r>
        <w:t xml:space="preserve"> </w:t>
      </w:r>
      <w:r w:rsidRPr="00C65D9B">
        <w:t>in-kind</w:t>
      </w:r>
      <w:r>
        <w:t xml:space="preserve"> </w:t>
      </w:r>
      <w:r w:rsidRPr="00C65D9B">
        <w:t>resources</w:t>
      </w:r>
      <w:r>
        <w:t xml:space="preserve">. </w:t>
      </w:r>
      <w:r w:rsidR="00357F2B">
        <w:t>At least 70 percent of funding</w:t>
      </w:r>
      <w:r>
        <w:t xml:space="preserve"> must be used to fund activities included in the state’s SPIL. </w:t>
      </w:r>
    </w:p>
    <w:p w14:paraId="422BCC98" w14:textId="77777777" w:rsidR="00A40F90" w:rsidRDefault="00A40F90" w:rsidP="00A40F90">
      <w:pPr>
        <w:spacing w:before="0" w:line="312" w:lineRule="auto"/>
        <w:jc w:val="both"/>
      </w:pPr>
    </w:p>
    <w:p w14:paraId="2B874EA2" w14:textId="188A43CE" w:rsidR="006578DF" w:rsidRPr="00B37E87" w:rsidRDefault="006578DF" w:rsidP="00A40F90">
      <w:pPr>
        <w:pStyle w:val="Heading4"/>
        <w:spacing w:before="0" w:line="312" w:lineRule="auto"/>
      </w:pPr>
      <w:r w:rsidRPr="0082609B">
        <w:t>Centers</w:t>
      </w:r>
      <w:r w:rsidRPr="00B37E87">
        <w:t xml:space="preserve"> for Independent Living</w:t>
      </w:r>
    </w:p>
    <w:p w14:paraId="093CB67B" w14:textId="3D33E212" w:rsidR="00592DE4" w:rsidRDefault="00592DE4" w:rsidP="00A40F90">
      <w:pPr>
        <w:spacing w:before="0" w:line="312" w:lineRule="auto"/>
        <w:jc w:val="both"/>
      </w:pPr>
      <w:r>
        <w:t xml:space="preserve">The Centers for Independent Living (CIL) program provides grants to </w:t>
      </w:r>
      <w:r w:rsidR="003A6884">
        <w:t>more than 350</w:t>
      </w:r>
      <w:r>
        <w:t xml:space="preserve"> community-based, nonprofit agencies that provide a comprehensive range of services that help people with all types of disabilities live and fully participate in their communities. A hallmark of CILs is that they are designed, operated, and led by people with disabilities. They provide training and peer support; assist with navigating systems that provide services and supports, including determining eligibility and applying for programs; and help connect people to local services and resources, such as housing, transportation, personal care attendants, food, and other important benefits. In addition, CILs support young people with disabilities who are transitioning to adult life following high school and provide a range of supports to help people who want to move from institutions to the community and to prevent institutional admissions for people currently in the community. </w:t>
      </w:r>
    </w:p>
    <w:p w14:paraId="0A748E68" w14:textId="77777777" w:rsidR="00A40F90" w:rsidRDefault="00A40F90" w:rsidP="00A40F90">
      <w:pPr>
        <w:spacing w:before="0" w:line="312" w:lineRule="auto"/>
        <w:jc w:val="both"/>
      </w:pPr>
    </w:p>
    <w:p w14:paraId="5204FACB" w14:textId="5E857C61" w:rsidR="006578DF" w:rsidRDefault="006578DF" w:rsidP="00A40F90">
      <w:pPr>
        <w:spacing w:before="0" w:after="160" w:line="312" w:lineRule="auto"/>
        <w:jc w:val="both"/>
      </w:pPr>
      <w:r>
        <w:t xml:space="preserve">CILs also play a critical role in emergency preparedness and disaster response, advocating and providing technical assistance to federal, state, and local officials to ensure that the needs of people with disabilities are considered at every stage of emergency planning, response, and recovery. They also provide emergency services to support people with disabilities to safely shelter in place; when evacuation is required, they help people find and move to accessible emergency shelter – and to return to their homes </w:t>
      </w:r>
      <w:r w:rsidR="00592DE4">
        <w:t>and</w:t>
      </w:r>
      <w:r>
        <w:t xml:space="preserve"> communities promptly when it is safe to do so.</w:t>
      </w:r>
    </w:p>
    <w:p w14:paraId="723B7DD0" w14:textId="3AD12438" w:rsidR="00A40F90" w:rsidRDefault="006578DF" w:rsidP="00A40F90">
      <w:pPr>
        <w:spacing w:before="0" w:line="312" w:lineRule="auto"/>
        <w:jc w:val="both"/>
      </w:pPr>
      <w:r w:rsidRPr="00C65D9B">
        <w:lastRenderedPageBreak/>
        <w:t>A</w:t>
      </w:r>
      <w:r>
        <w:t xml:space="preserve"> </w:t>
      </w:r>
      <w:r w:rsidRPr="00C65D9B">
        <w:t>population-based</w:t>
      </w:r>
      <w:r>
        <w:t xml:space="preserve"> </w:t>
      </w:r>
      <w:r w:rsidRPr="00C65D9B">
        <w:t>formula</w:t>
      </w:r>
      <w:r>
        <w:t xml:space="preserve"> </w:t>
      </w:r>
      <w:r w:rsidRPr="00C65D9B">
        <w:t>determines</w:t>
      </w:r>
      <w:r>
        <w:t xml:space="preserve"> </w:t>
      </w:r>
      <w:r w:rsidRPr="00C65D9B">
        <w:t>the</w:t>
      </w:r>
      <w:r>
        <w:t xml:space="preserve"> </w:t>
      </w:r>
      <w:r w:rsidRPr="00C65D9B">
        <w:t>total</w:t>
      </w:r>
      <w:r>
        <w:t xml:space="preserve"> </w:t>
      </w:r>
      <w:r w:rsidRPr="00C65D9B">
        <w:t>amount</w:t>
      </w:r>
      <w:r>
        <w:t xml:space="preserve"> </w:t>
      </w:r>
      <w:r w:rsidRPr="00C65D9B">
        <w:t>that</w:t>
      </w:r>
      <w:r>
        <w:t xml:space="preserve"> </w:t>
      </w:r>
      <w:r w:rsidRPr="00C65D9B">
        <w:t>is</w:t>
      </w:r>
      <w:r>
        <w:t xml:space="preserve"> </w:t>
      </w:r>
      <w:r w:rsidRPr="00C65D9B">
        <w:t>available</w:t>
      </w:r>
      <w:r>
        <w:t xml:space="preserve"> for grants to centers in each s</w:t>
      </w:r>
      <w:r w:rsidRPr="00C65D9B">
        <w:t>tate</w:t>
      </w:r>
      <w:r w:rsidRPr="0013290B">
        <w:t>.</w:t>
      </w:r>
      <w:r>
        <w:t xml:space="preserve"> Statute </w:t>
      </w:r>
      <w:r w:rsidRPr="0013290B">
        <w:t>requires</w:t>
      </w:r>
      <w:r>
        <w:t xml:space="preserve"> </w:t>
      </w:r>
      <w:r w:rsidRPr="0013290B">
        <w:t>that</w:t>
      </w:r>
      <w:r>
        <w:t xml:space="preserve"> </w:t>
      </w:r>
      <w:r w:rsidRPr="0013290B">
        <w:t>grants</w:t>
      </w:r>
      <w:r>
        <w:t xml:space="preserve"> be </w:t>
      </w:r>
      <w:r w:rsidRPr="0013290B">
        <w:t>awarded</w:t>
      </w:r>
      <w:r>
        <w:t xml:space="preserve"> </w:t>
      </w:r>
      <w:r w:rsidRPr="0013290B">
        <w:t>to</w:t>
      </w:r>
      <w:r>
        <w:t xml:space="preserve"> </w:t>
      </w:r>
      <w:r w:rsidRPr="0013290B">
        <w:t>any</w:t>
      </w:r>
      <w:r>
        <w:t xml:space="preserve"> </w:t>
      </w:r>
      <w:r w:rsidRPr="0013290B">
        <w:t>eligible</w:t>
      </w:r>
      <w:r>
        <w:t xml:space="preserve"> </w:t>
      </w:r>
      <w:r w:rsidRPr="0013290B">
        <w:t>agency</w:t>
      </w:r>
      <w:r>
        <w:t xml:space="preserve"> </w:t>
      </w:r>
      <w:r w:rsidRPr="0013290B">
        <w:t>that</w:t>
      </w:r>
      <w:r>
        <w:t xml:space="preserve"> received </w:t>
      </w:r>
      <w:r w:rsidRPr="0013290B">
        <w:t>a</w:t>
      </w:r>
      <w:r>
        <w:t xml:space="preserve"> </w:t>
      </w:r>
      <w:r w:rsidRPr="0013290B">
        <w:t>grant</w:t>
      </w:r>
      <w:r>
        <w:t xml:space="preserve"> </w:t>
      </w:r>
      <w:r w:rsidRPr="0013290B">
        <w:t>the</w:t>
      </w:r>
      <w:r>
        <w:t xml:space="preserve"> </w:t>
      </w:r>
      <w:r w:rsidRPr="0013290B">
        <w:t>preceding</w:t>
      </w:r>
      <w:r>
        <w:t xml:space="preserve"> </w:t>
      </w:r>
      <w:r w:rsidRPr="0013290B">
        <w:t>fiscal</w:t>
      </w:r>
      <w:r>
        <w:t xml:space="preserve"> </w:t>
      </w:r>
      <w:r w:rsidRPr="0013290B">
        <w:t>year.</w:t>
      </w:r>
      <w:r>
        <w:t xml:space="preserve"> </w:t>
      </w:r>
      <w:r w:rsidRPr="0013290B">
        <w:t>In</w:t>
      </w:r>
      <w:r>
        <w:t xml:space="preserve"> </w:t>
      </w:r>
      <w:r w:rsidRPr="0013290B">
        <w:t>most</w:t>
      </w:r>
      <w:r>
        <w:t xml:space="preserve"> </w:t>
      </w:r>
      <w:r w:rsidRPr="0013290B">
        <w:t>cases,</w:t>
      </w:r>
      <w:r>
        <w:t xml:space="preserve"> </w:t>
      </w:r>
      <w:r w:rsidRPr="0013290B">
        <w:t>award</w:t>
      </w:r>
      <w:r>
        <w:t xml:space="preserve">s are made </w:t>
      </w:r>
      <w:r w:rsidRPr="0013290B">
        <w:t>directly</w:t>
      </w:r>
      <w:r>
        <w:t xml:space="preserve"> </w:t>
      </w:r>
      <w:r w:rsidRPr="0013290B">
        <w:t>to</w:t>
      </w:r>
      <w:r>
        <w:t xml:space="preserve"> </w:t>
      </w:r>
      <w:r w:rsidRPr="0013290B">
        <w:t>centers</w:t>
      </w:r>
      <w:r>
        <w:t xml:space="preserve"> </w:t>
      </w:r>
      <w:r w:rsidRPr="0013290B">
        <w:t>for</w:t>
      </w:r>
      <w:r>
        <w:t xml:space="preserve"> </w:t>
      </w:r>
      <w:r w:rsidRPr="0013290B">
        <w:t>independent</w:t>
      </w:r>
      <w:r>
        <w:t xml:space="preserve"> </w:t>
      </w:r>
      <w:r w:rsidRPr="0013290B">
        <w:t>living</w:t>
      </w:r>
      <w:r>
        <w:t>.</w:t>
      </w:r>
    </w:p>
    <w:p w14:paraId="046743BA" w14:textId="77777777" w:rsidR="00A40F90" w:rsidRPr="00A40F90" w:rsidRDefault="00A40F90" w:rsidP="00A40F90">
      <w:pPr>
        <w:spacing w:before="0" w:line="312" w:lineRule="auto"/>
        <w:jc w:val="both"/>
        <w:rPr>
          <w:bCs/>
          <w:iCs/>
        </w:rPr>
      </w:pPr>
    </w:p>
    <w:p w14:paraId="532DB9E4" w14:textId="0B7DC000" w:rsidR="006578DF" w:rsidRPr="006578DF" w:rsidRDefault="006578DF" w:rsidP="00A40F90">
      <w:pPr>
        <w:pStyle w:val="Heading3"/>
        <w:spacing w:before="0"/>
      </w:pPr>
      <w:r w:rsidRPr="006578DF">
        <w:t>Budget Request:</w:t>
      </w:r>
    </w:p>
    <w:p w14:paraId="1C413879" w14:textId="77777777" w:rsidR="006578DF" w:rsidRPr="006578DF" w:rsidRDefault="006578DF" w:rsidP="006578DF">
      <w:pPr>
        <w:contextualSpacing/>
        <w:jc w:val="both"/>
      </w:pPr>
    </w:p>
    <w:p w14:paraId="7D7B6CD6" w14:textId="61A366B7" w:rsidR="00A40F90" w:rsidRDefault="006578DF" w:rsidP="00A40F90">
      <w:pPr>
        <w:spacing w:before="0" w:line="276" w:lineRule="auto"/>
        <w:jc w:val="both"/>
      </w:pPr>
      <w:r w:rsidRPr="006578DF">
        <w:t>The FY 2024 request for Independent Living is $</w:t>
      </w:r>
      <w:r w:rsidR="00CA1ED9">
        <w:t>161,458,000</w:t>
      </w:r>
      <w:r w:rsidR="00CA1ED9" w:rsidRPr="006578DF">
        <w:t xml:space="preserve"> </w:t>
      </w:r>
      <w:r w:rsidRPr="006578DF">
        <w:t>an increase of $</w:t>
      </w:r>
      <w:r w:rsidR="002B7E47">
        <w:t>33,275,000</w:t>
      </w:r>
      <w:r w:rsidR="002B7E47" w:rsidRPr="006578DF">
        <w:t xml:space="preserve"> </w:t>
      </w:r>
      <w:r w:rsidRPr="006578DF">
        <w:t xml:space="preserve">above the FY 2023 </w:t>
      </w:r>
      <w:r w:rsidR="00D86CF6">
        <w:t>enacted level</w:t>
      </w:r>
      <w:r w:rsidR="00B347BC">
        <w:t>,</w:t>
      </w:r>
      <w:r w:rsidRPr="006578DF">
        <w:t xml:space="preserve"> </w:t>
      </w:r>
      <w:r w:rsidR="00B347BC">
        <w:t>to</w:t>
      </w:r>
      <w:r w:rsidR="00B347BC" w:rsidRPr="001333AB">
        <w:t xml:space="preserve"> </w:t>
      </w:r>
      <w:r w:rsidR="00B347BC">
        <w:t xml:space="preserve">both increase capacity of current service programs and to develop and test new approaches to service delivery. </w:t>
      </w:r>
    </w:p>
    <w:p w14:paraId="54A85A17" w14:textId="77777777" w:rsidR="00A40F90" w:rsidRDefault="00A40F90" w:rsidP="00A40F90">
      <w:pPr>
        <w:spacing w:before="0" w:line="276" w:lineRule="auto"/>
        <w:jc w:val="both"/>
      </w:pPr>
    </w:p>
    <w:p w14:paraId="1F1B7167" w14:textId="5A1CC712" w:rsidR="003E0BE6" w:rsidRDefault="003E0BE6" w:rsidP="00A40F90">
      <w:pPr>
        <w:spacing w:before="0" w:line="276" w:lineRule="auto"/>
        <w:jc w:val="both"/>
        <w:rPr>
          <w:bCs/>
        </w:rPr>
      </w:pPr>
      <w:r>
        <w:t xml:space="preserve">Like ACL’s other programs that provide direct services, the </w:t>
      </w:r>
      <w:r w:rsidR="00147BB0">
        <w:t>Independent Living (</w:t>
      </w:r>
      <w:r>
        <w:t>IL</w:t>
      </w:r>
      <w:r w:rsidR="00147BB0">
        <w:t>)</w:t>
      </w:r>
      <w:r>
        <w:t xml:space="preserve"> programs have seen a steady increase in demand in recent years, and needs continue to grow. In FY 2023, Congress provided increased funding to expand capacity of the programs, which has allowed them to begin to meet increased needs. However, additional investment is needed to further bolster capacity and maintain service levels. To begin to meet those needs, the </w:t>
      </w:r>
      <w:r w:rsidRPr="006578DF">
        <w:rPr>
          <w:bCs/>
        </w:rPr>
        <w:t>request includes:</w:t>
      </w:r>
    </w:p>
    <w:p w14:paraId="1D0DD462" w14:textId="77777777" w:rsidR="00A40F90" w:rsidRPr="006578DF" w:rsidRDefault="00A40F90" w:rsidP="00A40F90">
      <w:pPr>
        <w:spacing w:before="0" w:line="276" w:lineRule="auto"/>
        <w:jc w:val="both"/>
      </w:pPr>
    </w:p>
    <w:p w14:paraId="1EDDAD25" w14:textId="44BCB062" w:rsidR="003A6884" w:rsidRPr="00A40F90" w:rsidRDefault="003A6884" w:rsidP="00A40F90">
      <w:pPr>
        <w:pStyle w:val="ListParagraph"/>
        <w:numPr>
          <w:ilvl w:val="0"/>
          <w:numId w:val="89"/>
        </w:numPr>
        <w:spacing w:before="0" w:line="276" w:lineRule="auto"/>
        <w:contextualSpacing w:val="0"/>
        <w:jc w:val="both"/>
        <w:rPr>
          <w:i/>
        </w:rPr>
      </w:pPr>
      <w:bookmarkStart w:id="199" w:name="_Hlk127958040"/>
      <w:r w:rsidRPr="003A6884">
        <w:rPr>
          <w:bCs/>
          <w:i/>
        </w:rPr>
        <w:t>Independent Living Services State Grants:</w:t>
      </w:r>
      <w:r w:rsidRPr="00F85015">
        <w:t xml:space="preserve"> </w:t>
      </w:r>
      <w:r w:rsidRPr="006578DF">
        <w:t>$</w:t>
      </w:r>
      <w:r>
        <w:t>28,423</w:t>
      </w:r>
      <w:r w:rsidRPr="006578DF">
        <w:t>,</w:t>
      </w:r>
      <w:r>
        <w:t>000,</w:t>
      </w:r>
      <w:r w:rsidRPr="006578DF">
        <w:t xml:space="preserve"> </w:t>
      </w:r>
      <w:r>
        <w:t>an increase of $2,345,000 above the FY 2023</w:t>
      </w:r>
      <w:r w:rsidRPr="006578DF">
        <w:t xml:space="preserve"> </w:t>
      </w:r>
      <w:r>
        <w:t>enacted level</w:t>
      </w:r>
      <w:r w:rsidRPr="006578DF">
        <w:t xml:space="preserve">, </w:t>
      </w:r>
      <w:r>
        <w:t xml:space="preserve">to </w:t>
      </w:r>
      <w:r w:rsidRPr="006578DF">
        <w:t>support expansion and improvement of independent living services, including training, technical assistance, coordination, and evaluation activities. ACL</w:t>
      </w:r>
      <w:r w:rsidRPr="006578DF" w:rsidDel="00903727">
        <w:t xml:space="preserve"> </w:t>
      </w:r>
      <w:r w:rsidRPr="006578DF">
        <w:t xml:space="preserve">will continue to reserve, in accordance with statute, at least 1.8 percent of funding to cover technical assistance to CILs and state IL programs. </w:t>
      </w:r>
    </w:p>
    <w:p w14:paraId="15C78522" w14:textId="77777777" w:rsidR="00A40F90" w:rsidRPr="00A40F90" w:rsidRDefault="00A40F90" w:rsidP="00A40F90">
      <w:pPr>
        <w:spacing w:before="0" w:line="276" w:lineRule="auto"/>
        <w:jc w:val="both"/>
        <w:rPr>
          <w:i/>
        </w:rPr>
      </w:pPr>
    </w:p>
    <w:p w14:paraId="75AC2392" w14:textId="29BE8959" w:rsidR="003A6884" w:rsidRPr="00A40F90" w:rsidRDefault="003A6884" w:rsidP="00A40F90">
      <w:pPr>
        <w:pStyle w:val="ListParagraph"/>
        <w:numPr>
          <w:ilvl w:val="0"/>
          <w:numId w:val="89"/>
        </w:numPr>
        <w:spacing w:before="0" w:line="276" w:lineRule="auto"/>
        <w:contextualSpacing w:val="0"/>
        <w:jc w:val="both"/>
        <w:rPr>
          <w:rFonts w:eastAsiaTheme="minorEastAsia"/>
          <w:i/>
        </w:rPr>
      </w:pPr>
      <w:r w:rsidRPr="003A6884">
        <w:rPr>
          <w:bCs/>
          <w:i/>
        </w:rPr>
        <w:t>Centers for Independent Living:</w:t>
      </w:r>
      <w:r w:rsidRPr="00F85015">
        <w:rPr>
          <w:i/>
        </w:rPr>
        <w:t xml:space="preserve"> </w:t>
      </w:r>
      <w:r w:rsidRPr="006578DF">
        <w:t>$</w:t>
      </w:r>
      <w:r>
        <w:t>131,785</w:t>
      </w:r>
      <w:r w:rsidRPr="006578DF">
        <w:t>,</w:t>
      </w:r>
      <w:r>
        <w:t>000,</w:t>
      </w:r>
      <w:r w:rsidRPr="006578DF">
        <w:t xml:space="preserve"> </w:t>
      </w:r>
      <w:r>
        <w:t>an increase of $29,680,000 above the FY 2023</w:t>
      </w:r>
      <w:r w:rsidRPr="006578DF">
        <w:t xml:space="preserve"> </w:t>
      </w:r>
      <w:r>
        <w:t>enacted level, to support</w:t>
      </w:r>
      <w:r w:rsidRPr="00F85015">
        <w:rPr>
          <w:rFonts w:eastAsiaTheme="minorEastAsia"/>
        </w:rPr>
        <w:t xml:space="preserve"> the expansion of information and referral services, independent living skills training, peer counseling, individual and systems advocacy, and support for transitions.</w:t>
      </w:r>
    </w:p>
    <w:p w14:paraId="0DA7F70C" w14:textId="77777777" w:rsidR="00A40F90" w:rsidRPr="00A40F90" w:rsidRDefault="00A40F90" w:rsidP="00A40F90">
      <w:pPr>
        <w:spacing w:before="0" w:line="276" w:lineRule="auto"/>
        <w:jc w:val="both"/>
        <w:rPr>
          <w:rFonts w:eastAsiaTheme="minorEastAsia"/>
          <w:i/>
        </w:rPr>
      </w:pPr>
    </w:p>
    <w:p w14:paraId="0C33A4FE" w14:textId="2B3341A7" w:rsidR="003A6884" w:rsidRDefault="003A6884" w:rsidP="00A40F90">
      <w:pPr>
        <w:spacing w:before="0" w:after="160" w:line="276" w:lineRule="auto"/>
        <w:jc w:val="both"/>
      </w:pPr>
      <w:r>
        <w:t xml:space="preserve">In addition, ACL proposes to establish a new program, Independent Living Projects of National Significance, to develop and test new interventions and program innovations, following the model that has been successfully used within ACL’s programs for older adults and people with developmental disabilities. This new program also will provide a mechanism </w:t>
      </w:r>
      <w:r w:rsidRPr="00313339">
        <w:t xml:space="preserve">to fund cross-program and cross-network demonstrations to address issues and needs that are common </w:t>
      </w:r>
      <w:r>
        <w:t xml:space="preserve">to people with all types of disabilities; it also will be able to be combined with Older Americans Act demonstration authorities to address issues that are common </w:t>
      </w:r>
      <w:r w:rsidRPr="00313339">
        <w:t xml:space="preserve">to both older </w:t>
      </w:r>
      <w:r>
        <w:t>adults</w:t>
      </w:r>
      <w:r w:rsidRPr="00313339">
        <w:t xml:space="preserve"> and disabled people of all ages</w:t>
      </w:r>
      <w:r>
        <w:t xml:space="preserve">. </w:t>
      </w:r>
    </w:p>
    <w:p w14:paraId="1884D51C" w14:textId="178DBF5F" w:rsidR="003A6884" w:rsidRPr="003A6884" w:rsidRDefault="003A6884" w:rsidP="009F6C55">
      <w:pPr>
        <w:pStyle w:val="ListParagraph"/>
        <w:numPr>
          <w:ilvl w:val="0"/>
          <w:numId w:val="89"/>
        </w:numPr>
        <w:spacing w:before="0" w:after="160" w:line="276" w:lineRule="auto"/>
        <w:contextualSpacing w:val="0"/>
        <w:jc w:val="both"/>
        <w:rPr>
          <w:b/>
          <w:iCs/>
        </w:rPr>
      </w:pPr>
      <w:r w:rsidRPr="003A6884">
        <w:rPr>
          <w:bCs/>
          <w:i/>
        </w:rPr>
        <w:t>Independent Living Projects of National Significance:</w:t>
      </w:r>
      <w:r w:rsidRPr="003A6884">
        <w:rPr>
          <w:b/>
          <w:i/>
        </w:rPr>
        <w:t xml:space="preserve"> </w:t>
      </w:r>
      <w:r w:rsidRPr="003A6884">
        <w:rPr>
          <w:bCs/>
          <w:iCs/>
        </w:rPr>
        <w:t xml:space="preserve">$1.25 million, to jointly fund three initiatives. </w:t>
      </w:r>
    </w:p>
    <w:p w14:paraId="0DC2FE84" w14:textId="4603D5EA" w:rsidR="003A6884" w:rsidRDefault="003A6884" w:rsidP="009F6C55">
      <w:pPr>
        <w:pStyle w:val="ListParagraph"/>
        <w:numPr>
          <w:ilvl w:val="0"/>
          <w:numId w:val="90"/>
        </w:numPr>
        <w:spacing w:before="0" w:after="160" w:line="276" w:lineRule="auto"/>
        <w:contextualSpacing w:val="0"/>
        <w:jc w:val="both"/>
      </w:pPr>
      <w:r w:rsidRPr="00CF6392">
        <w:rPr>
          <w:i/>
          <w:u w:val="single"/>
        </w:rPr>
        <w:t>Disability Information and Assistance Line (DIAL)</w:t>
      </w:r>
      <w:r w:rsidRPr="00AF3F39">
        <w:rPr>
          <w:u w:val="single"/>
        </w:rPr>
        <w:t>:</w:t>
      </w:r>
      <w:r>
        <w:t xml:space="preserve"> $250,000 will be combined with $750,000 from Developmental Disabilities Projects of National Significance </w:t>
      </w:r>
      <w:r>
        <w:lastRenderedPageBreak/>
        <w:t xml:space="preserve">to maintain the Disability Information and Assistance Line (DIAL). </w:t>
      </w:r>
      <w:r w:rsidRPr="00B347BC">
        <w:t>Launched in 2021 to help disabled people access COVID-19 vaccinations, DIAL also provides information about</w:t>
      </w:r>
      <w:r>
        <w:t>,</w:t>
      </w:r>
      <w:r w:rsidRPr="00B347BC">
        <w:t xml:space="preserve"> and connects people to</w:t>
      </w:r>
      <w:r>
        <w:t>,</w:t>
      </w:r>
      <w:r w:rsidRPr="00B347BC">
        <w:t xml:space="preserve"> essential services such as transportation, housing support, community services, legal assistance, </w:t>
      </w:r>
      <w:r>
        <w:t xml:space="preserve">benefits programs </w:t>
      </w:r>
      <w:r w:rsidRPr="00B347BC">
        <w:t xml:space="preserve">and more. Established with supplemental funding from CDC, DIAL must be funded </w:t>
      </w:r>
      <w:r w:rsidRPr="003A6884">
        <w:t>through ACL’s budget if it is to continue operating.</w:t>
      </w:r>
    </w:p>
    <w:p w14:paraId="6C269C9A" w14:textId="45FD820D" w:rsidR="003A6884" w:rsidRPr="003A6884" w:rsidRDefault="003A6884" w:rsidP="009F6C55">
      <w:pPr>
        <w:pStyle w:val="ListParagraph"/>
        <w:numPr>
          <w:ilvl w:val="0"/>
          <w:numId w:val="90"/>
        </w:numPr>
        <w:spacing w:before="0" w:after="160" w:line="276" w:lineRule="auto"/>
        <w:contextualSpacing w:val="0"/>
        <w:jc w:val="both"/>
      </w:pPr>
      <w:r w:rsidRPr="007849DD">
        <w:rPr>
          <w:i/>
          <w:u w:val="single"/>
        </w:rPr>
        <w:t>National Strategy to Support Family Caregivers</w:t>
      </w:r>
      <w:r w:rsidRPr="003A6884">
        <w:rPr>
          <w:u w:val="single"/>
        </w:rPr>
        <w:t>:</w:t>
      </w:r>
      <w:r w:rsidRPr="003A6884">
        <w:t xml:space="preserve"> $500,000 will join $18.5 million from </w:t>
      </w:r>
      <w:r w:rsidR="00FD2827">
        <w:t>the Older Americans Act Family Caregiver Support program</w:t>
      </w:r>
      <w:r w:rsidRPr="003A6884">
        <w:t xml:space="preserve"> and $1 million from the Aging and Disability Resource Centers for an initiative to</w:t>
      </w:r>
      <w:r>
        <w:t xml:space="preserve"> implement the </w:t>
      </w:r>
      <w:r w:rsidR="008128D1" w:rsidRPr="007849DD">
        <w:t>caregiver strategy</w:t>
      </w:r>
      <w:r>
        <w:t xml:space="preserve">. The Independent Living funding will support work to ensure that upholding the rights and supporting the self-determination of people who receive support from family caregivers is centered throughout the implementation </w:t>
      </w:r>
      <w:r w:rsidR="00FD2827">
        <w:t>of the s</w:t>
      </w:r>
      <w:r>
        <w:t xml:space="preserve">trategy. </w:t>
      </w:r>
    </w:p>
    <w:p w14:paraId="20529E0F" w14:textId="3AF007FF" w:rsidR="003A6884" w:rsidRDefault="003A6884" w:rsidP="009F6C55">
      <w:pPr>
        <w:pStyle w:val="ListParagraph"/>
        <w:numPr>
          <w:ilvl w:val="0"/>
          <w:numId w:val="90"/>
        </w:numPr>
        <w:spacing w:before="0" w:after="160" w:line="276" w:lineRule="auto"/>
        <w:contextualSpacing w:val="0"/>
        <w:jc w:val="both"/>
      </w:pPr>
      <w:r w:rsidRPr="00AF3F39">
        <w:rPr>
          <w:u w:val="single"/>
        </w:rPr>
        <w:t>Strengthening the Direct Care Workforce:</w:t>
      </w:r>
      <w:r>
        <w:t xml:space="preserve"> $500,000 will join $3 million from Developmental Disabilities Projects of National Significance and $8 million from Aging Network Support Activities support an initiative to strengthen the direct care workforce. The paid professionals who form the d</w:t>
      </w:r>
      <w:r w:rsidRPr="00644F6B">
        <w:t>irect care work</w:t>
      </w:r>
      <w:r>
        <w:t>force provide</w:t>
      </w:r>
      <w:r w:rsidRPr="00644F6B">
        <w:t xml:space="preserve"> </w:t>
      </w:r>
      <w:r>
        <w:t>v</w:t>
      </w:r>
      <w:r w:rsidRPr="00644F6B">
        <w:t xml:space="preserve">ital services that make it possible for people with disabilities and older adults to live </w:t>
      </w:r>
      <w:r>
        <w:t xml:space="preserve">in their own homes and communities. </w:t>
      </w:r>
      <w:r w:rsidRPr="003E771F">
        <w:t>Long-standing workforce shortages have reached crisis levels during the COVID-19 pandemic; today, more than three-quarters of service providers are not accepting new clients and more than half have cut services as a result of the direct care workforce shortage. High turnover – averaging nearly 44 percent across states – also mean</w:t>
      </w:r>
      <w:r>
        <w:t>s</w:t>
      </w:r>
      <w:r w:rsidRPr="003E771F">
        <w:t xml:space="preserve"> that people who are able to get services often experience service disruptions and receive inconsistent care. As a result, increasing numbers of people are left with no option but to move to nursing homes and other institutions, people who want to leave these facilities cannot, and the health and safety of those who live in the community is at risk. In addition to undermining people’s civil right to community living, this leads to poorer health outcomes and higher costs of care, which most often are borne by taxpayers.</w:t>
      </w:r>
      <w:r w:rsidRPr="00AA7566">
        <w:t xml:space="preserve"> </w:t>
      </w:r>
      <w:r>
        <w:t>In September 2022, ACL established the national Direct Care Workforce Capacity Building Center to help strengthen the direct care workforce. With FY 2023 funding, ACL is beginning to build a hub through which state, private, and federal entities involved in the recruitment, training and retention of direct care workers can access model policies, best practices, training materials, technical assistance and learning collaboratives. This initiative would fully fund operation of the resource hub and support development of new approaches through competitive grants.</w:t>
      </w:r>
    </w:p>
    <w:p w14:paraId="0B6CA432" w14:textId="77777777" w:rsidR="00A40F90" w:rsidRDefault="00A40F90" w:rsidP="00A40F90">
      <w:pPr>
        <w:pStyle w:val="ListParagraph"/>
        <w:spacing w:before="0" w:after="160" w:line="276" w:lineRule="auto"/>
        <w:ind w:left="1440"/>
        <w:contextualSpacing w:val="0"/>
        <w:jc w:val="both"/>
      </w:pPr>
    </w:p>
    <w:bookmarkEnd w:id="199"/>
    <w:p w14:paraId="35D6ADF0" w14:textId="77777777" w:rsidR="0011341C" w:rsidRDefault="002A1B91" w:rsidP="0011341C">
      <w:pPr>
        <w:pStyle w:val="Heading3"/>
        <w:spacing w:before="0"/>
        <w:rPr>
          <w:b w:val="0"/>
          <w:bCs/>
        </w:rPr>
      </w:pPr>
      <w:r w:rsidRPr="003807A8">
        <w:rPr>
          <w:b w:val="0"/>
          <w:bCs/>
        </w:rPr>
        <w:lastRenderedPageBreak/>
        <w:t>Appropriations</w:t>
      </w:r>
      <w:r w:rsidR="007427FE" w:rsidRPr="003807A8">
        <w:rPr>
          <w:b w:val="0"/>
          <w:bCs/>
        </w:rPr>
        <w:t xml:space="preserve"> Proposals:</w:t>
      </w:r>
    </w:p>
    <w:p w14:paraId="1FD9D3D1" w14:textId="5226CEC1" w:rsidR="007427FE" w:rsidRPr="003807A8" w:rsidRDefault="0045193E" w:rsidP="0011341C">
      <w:pPr>
        <w:spacing w:before="0"/>
      </w:pPr>
      <w:r w:rsidRPr="003807A8">
        <w:t xml:space="preserve"> </w:t>
      </w:r>
    </w:p>
    <w:p w14:paraId="549EAF59" w14:textId="5C187002" w:rsidR="005F12B5" w:rsidRDefault="003E0BE6" w:rsidP="0011341C">
      <w:pPr>
        <w:numPr>
          <w:ilvl w:val="0"/>
          <w:numId w:val="38"/>
        </w:numPr>
        <w:spacing w:before="0" w:line="276" w:lineRule="auto"/>
        <w:jc w:val="both"/>
        <w:textAlignment w:val="baseline"/>
        <w:rPr>
          <w:bCs/>
        </w:rPr>
      </w:pPr>
      <w:r w:rsidRPr="00DB75AE">
        <w:rPr>
          <w:u w:val="single"/>
        </w:rPr>
        <w:t>A</w:t>
      </w:r>
      <w:r w:rsidR="00C547B0" w:rsidRPr="00DB75AE">
        <w:rPr>
          <w:u w:val="single"/>
        </w:rPr>
        <w:t>llow</w:t>
      </w:r>
      <w:r w:rsidR="005F3154" w:rsidRPr="00DB75AE">
        <w:rPr>
          <w:u w:val="single"/>
        </w:rPr>
        <w:t xml:space="preserve"> </w:t>
      </w:r>
      <w:r w:rsidR="00C547B0" w:rsidRPr="00DB75AE">
        <w:rPr>
          <w:u w:val="single"/>
        </w:rPr>
        <w:t xml:space="preserve">ACL to </w:t>
      </w:r>
      <w:r w:rsidR="0064511E" w:rsidRPr="00DB75AE">
        <w:rPr>
          <w:u w:val="single"/>
        </w:rPr>
        <w:t xml:space="preserve">establish </w:t>
      </w:r>
      <w:r w:rsidRPr="00DB75AE">
        <w:rPr>
          <w:u w:val="single"/>
        </w:rPr>
        <w:t xml:space="preserve">IL </w:t>
      </w:r>
      <w:r w:rsidR="0064511E" w:rsidRPr="00DB75AE">
        <w:rPr>
          <w:u w:val="single"/>
        </w:rPr>
        <w:t>Projects of National Significance</w:t>
      </w:r>
      <w:r w:rsidR="00E30153">
        <w:rPr>
          <w:bCs/>
        </w:rPr>
        <w:t xml:space="preserve">: </w:t>
      </w:r>
      <w:r w:rsidR="004F5C4B" w:rsidRPr="00E30153">
        <w:rPr>
          <w:bCs/>
        </w:rPr>
        <w:t>U</w:t>
      </w:r>
      <w:r w:rsidR="008F7D04" w:rsidRPr="00E30153">
        <w:rPr>
          <w:bCs/>
        </w:rPr>
        <w:t>nder Title VII of the Rehabilitation Act of 1973</w:t>
      </w:r>
      <w:r w:rsidR="005F12B5" w:rsidRPr="00E30153">
        <w:rPr>
          <w:bCs/>
        </w:rPr>
        <w:t>, to authorize grants, contracts, or cooperative agreements for projects of national sign</w:t>
      </w:r>
      <w:r w:rsidR="00FD2827" w:rsidRPr="00E30153">
        <w:rPr>
          <w:bCs/>
        </w:rPr>
        <w:t>i</w:t>
      </w:r>
      <w:r w:rsidR="005F12B5" w:rsidRPr="00E30153">
        <w:rPr>
          <w:bCs/>
        </w:rPr>
        <w:t>ficance that advance independent living and promote the philosophy of independent living, including a philosophy of consumer control, peer support, self-help, self-determination, equal access, and individual and system advocacy, in order to maximize the leadership, empowerment, independence, and productivity of individuals with disabilities.</w:t>
      </w:r>
    </w:p>
    <w:p w14:paraId="308DD66B" w14:textId="77777777" w:rsidR="0011341C" w:rsidRPr="00E30153" w:rsidRDefault="0011341C" w:rsidP="0011341C">
      <w:pPr>
        <w:spacing w:before="0" w:line="276" w:lineRule="auto"/>
        <w:jc w:val="both"/>
        <w:textAlignment w:val="baseline"/>
        <w:rPr>
          <w:bCs/>
        </w:rPr>
      </w:pPr>
    </w:p>
    <w:p w14:paraId="76F9E94D" w14:textId="69B7466C" w:rsidR="002E50A5" w:rsidRDefault="002E50A5" w:rsidP="0011341C">
      <w:pPr>
        <w:pStyle w:val="Heading3"/>
        <w:rPr>
          <w:b w:val="0"/>
          <w:bCs/>
          <w:i w:val="0"/>
          <w:iCs/>
        </w:rPr>
      </w:pPr>
      <w:bookmarkStart w:id="200" w:name="_Hlk127981155"/>
      <w:r w:rsidRPr="003807A8">
        <w:rPr>
          <w:b w:val="0"/>
          <w:bCs/>
        </w:rPr>
        <w:t xml:space="preserve">Legislative Proposals: </w:t>
      </w:r>
      <w:r w:rsidRPr="003807A8">
        <w:rPr>
          <w:b w:val="0"/>
          <w:bCs/>
          <w:i w:val="0"/>
          <w:iCs/>
        </w:rPr>
        <w:t>ACL’s request includes three legislative proposals. Specifically:</w:t>
      </w:r>
    </w:p>
    <w:p w14:paraId="37159D70" w14:textId="77777777" w:rsidR="003807A8" w:rsidRPr="003807A8" w:rsidRDefault="003807A8" w:rsidP="003807A8"/>
    <w:bookmarkEnd w:id="200"/>
    <w:p w14:paraId="5A8E3978" w14:textId="6610FBD7" w:rsidR="002E50A5" w:rsidRDefault="002E50A5" w:rsidP="0011341C">
      <w:pPr>
        <w:pStyle w:val="ListParagraph"/>
        <w:numPr>
          <w:ilvl w:val="0"/>
          <w:numId w:val="85"/>
        </w:numPr>
        <w:spacing w:before="0" w:line="276" w:lineRule="auto"/>
        <w:contextualSpacing w:val="0"/>
        <w:jc w:val="both"/>
      </w:pPr>
      <w:r w:rsidRPr="00DB75AE">
        <w:rPr>
          <w:u w:val="single"/>
        </w:rPr>
        <w:t>Provide State Flexibility to Determine Funding Distribution to Part C Center for Independent Living:</w:t>
      </w:r>
      <w:r w:rsidR="00D16B40">
        <w:t xml:space="preserve"> </w:t>
      </w:r>
      <w:r w:rsidRPr="00013B49">
        <w:t>ACL</w:t>
      </w:r>
      <w:r>
        <w:t xml:space="preserve"> proposes </w:t>
      </w:r>
      <w:r w:rsidRPr="00013B49">
        <w:t xml:space="preserve">to provide states with flexibility to determine (with ACL review and approval) how funds are distributed between Part C Centers for Independent Living (CILs) to enable states to address population shifts or significant changes within their states.  Currently, </w:t>
      </w:r>
      <w:r>
        <w:t>t</w:t>
      </w:r>
      <w:r w:rsidRPr="00013B49">
        <w:t>he Rehabilitation Act of 1973 requires existing CILs to be funded at the level of funding for the previous year with no provision to change allocations</w:t>
      </w:r>
    </w:p>
    <w:p w14:paraId="349A4524" w14:textId="77777777" w:rsidR="0011341C" w:rsidRPr="00013B49" w:rsidRDefault="0011341C" w:rsidP="0011341C">
      <w:pPr>
        <w:pStyle w:val="ListParagraph"/>
        <w:spacing w:before="0" w:line="276" w:lineRule="auto"/>
        <w:contextualSpacing w:val="0"/>
        <w:jc w:val="both"/>
      </w:pPr>
    </w:p>
    <w:p w14:paraId="39D3C58E" w14:textId="77777777" w:rsidR="0011341C" w:rsidRDefault="002E50A5" w:rsidP="0011341C">
      <w:pPr>
        <w:pStyle w:val="paragraph"/>
        <w:numPr>
          <w:ilvl w:val="0"/>
          <w:numId w:val="37"/>
        </w:numPr>
        <w:spacing w:line="276" w:lineRule="auto"/>
        <w:ind w:left="720"/>
        <w:jc w:val="both"/>
        <w:textAlignment w:val="baseline"/>
        <w:rPr>
          <w:rFonts w:ascii="Times New Roman" w:eastAsia="Times New Roman" w:hAnsi="Times New Roman" w:cs="Times New Roman"/>
          <w:color w:val="000000"/>
          <w:sz w:val="24"/>
          <w:szCs w:val="24"/>
          <w:lang w:val="ro-RO"/>
        </w:rPr>
      </w:pPr>
      <w:r w:rsidRPr="00DB75AE">
        <w:rPr>
          <w:rFonts w:ascii="Times New Roman" w:eastAsia="Times New Roman" w:hAnsi="Times New Roman" w:cs="Times New Roman"/>
          <w:sz w:val="24"/>
          <w:szCs w:val="24"/>
          <w:u w:val="single"/>
        </w:rPr>
        <w:t>Removal of the Requirement that Compliance Reviews of CILs Must Occur Onsite:</w:t>
      </w:r>
      <w:r w:rsidR="00D16B40">
        <w:rPr>
          <w:rFonts w:ascii="Times New Roman" w:eastAsia="Times New Roman" w:hAnsi="Times New Roman" w:cs="Times New Roman"/>
          <w:sz w:val="24"/>
          <w:szCs w:val="24"/>
        </w:rPr>
        <w:t xml:space="preserve"> </w:t>
      </w:r>
      <w:r w:rsidRPr="00D16B40">
        <w:rPr>
          <w:rFonts w:ascii="Times New Roman" w:eastAsia="Times New Roman" w:hAnsi="Times New Roman" w:cs="Times New Roman"/>
          <w:sz w:val="24"/>
          <w:szCs w:val="24"/>
        </w:rPr>
        <w:t xml:space="preserve">ACL proposes to remove the requirement that a prescribed number of grantee compliance reviews must be conducted onsite each year. </w:t>
      </w:r>
      <w:r w:rsidRPr="00D16B40">
        <w:rPr>
          <w:rFonts w:ascii="Times New Roman" w:eastAsia="Times New Roman" w:hAnsi="Times New Roman" w:cs="Times New Roman"/>
          <w:color w:val="000000"/>
          <w:sz w:val="24"/>
          <w:szCs w:val="24"/>
          <w:lang w:val="ro-RO"/>
        </w:rPr>
        <w:t>As demonstrated by pilot remote reviews conducted in FY 2019 and reviews conducted during the pandemic, today’s technology enables ACL to thoroughly review most program components remotely; onsite reviews can be reserved for more complex situations or concerns that require physical inspection.  This cost-effective approach to monitoring allows ACL to focus resources on services that directly support people with disabilities in their communities.   This proposal gives the Administrator the authority to determine the most effective method for conducting annual compliance reviews, including allowing for remote reviews, while continuing to ensure that CILs are monitored and complying with the Rehabilitation Act. </w:t>
      </w:r>
    </w:p>
    <w:p w14:paraId="2B638257" w14:textId="2BCEDBD2" w:rsidR="002E50A5" w:rsidRPr="00D16B40" w:rsidRDefault="002E50A5" w:rsidP="0011341C">
      <w:pPr>
        <w:pStyle w:val="paragraph"/>
        <w:spacing w:line="276" w:lineRule="auto"/>
        <w:ind w:left="720"/>
        <w:jc w:val="both"/>
        <w:textAlignment w:val="baseline"/>
        <w:rPr>
          <w:rFonts w:ascii="Times New Roman" w:eastAsia="Times New Roman" w:hAnsi="Times New Roman" w:cs="Times New Roman"/>
          <w:color w:val="000000"/>
          <w:sz w:val="24"/>
          <w:szCs w:val="24"/>
          <w:lang w:val="ro-RO"/>
        </w:rPr>
      </w:pPr>
      <w:r w:rsidRPr="00D16B40">
        <w:rPr>
          <w:rFonts w:ascii="Times New Roman" w:eastAsia="Times New Roman" w:hAnsi="Times New Roman" w:cs="Times New Roman"/>
          <w:color w:val="000000"/>
          <w:sz w:val="24"/>
          <w:szCs w:val="24"/>
          <w:lang w:val="ro-RO"/>
        </w:rPr>
        <w:t> </w:t>
      </w:r>
    </w:p>
    <w:p w14:paraId="4FE9426A" w14:textId="36E982D4" w:rsidR="00FD2827" w:rsidRPr="0055746C" w:rsidRDefault="002E50A5" w:rsidP="009F6C55">
      <w:pPr>
        <w:pStyle w:val="ListParagraph"/>
        <w:numPr>
          <w:ilvl w:val="0"/>
          <w:numId w:val="85"/>
        </w:numPr>
        <w:spacing w:before="0" w:after="200" w:line="276" w:lineRule="auto"/>
        <w:jc w:val="both"/>
        <w:rPr>
          <w:b/>
          <w:i/>
        </w:rPr>
      </w:pPr>
      <w:r w:rsidRPr="0055746C">
        <w:rPr>
          <w:u w:val="single"/>
        </w:rPr>
        <w:t>Allow Funding of Program Evaluation and Performance Measurement Activities with Reserved Training and Technical Assistance Funds:</w:t>
      </w:r>
      <w:r w:rsidRPr="002D3610">
        <w:t xml:space="preserve"> </w:t>
      </w:r>
      <w:r w:rsidRPr="0055746C">
        <w:rPr>
          <w:color w:val="000000"/>
          <w:lang w:val="ro-RO"/>
        </w:rPr>
        <w:t xml:space="preserve">ACL proposes adding a new Part to Title VII, Chapter 1 – Individuals with Significant Disabilities, under the Rehabilitation Act of 1973, to authorize grants, contracts, or cooperative agreements for projects of national significance that advance independent living and promote the philosophy of independent living. Innovation, evaluation, and knowledge translation are essential to meeting the evolving independent living needs of people with disabilities.  Currently, the statute does not provide for discretionary, competitive grants, contracts, or cooperative agreements. Such authority would allow ACL to explore new and more effective ways to </w:t>
      </w:r>
      <w:r w:rsidRPr="0055746C">
        <w:rPr>
          <w:color w:val="000000"/>
          <w:lang w:val="ro-RO"/>
        </w:rPr>
        <w:lastRenderedPageBreak/>
        <w:t>support the independent living goals of people with disabilities, across all types of disabilities.</w:t>
      </w:r>
    </w:p>
    <w:p w14:paraId="189E4CF3" w14:textId="77777777" w:rsidR="00DD678C" w:rsidRDefault="00DD678C" w:rsidP="00D46232">
      <w:pPr>
        <w:pStyle w:val="Heading3"/>
      </w:pPr>
    </w:p>
    <w:p w14:paraId="59557AF0" w14:textId="374CCE97" w:rsidR="00D46232" w:rsidRPr="0013290B" w:rsidRDefault="00D46232" w:rsidP="00D46232">
      <w:pPr>
        <w:pStyle w:val="Heading3"/>
      </w:pPr>
      <w:r w:rsidRPr="0013290B">
        <w:t>Funding</w:t>
      </w:r>
      <w:r>
        <w:t xml:space="preserve"> </w:t>
      </w:r>
      <w:r w:rsidRPr="0013290B">
        <w:t>History:</w:t>
      </w:r>
    </w:p>
    <w:p w14:paraId="3F5A1F48" w14:textId="77777777" w:rsidR="00D46232" w:rsidRPr="0013290B" w:rsidRDefault="00D46232" w:rsidP="00FD2827">
      <w:pPr>
        <w:contextualSpacing/>
        <w:jc w:val="right"/>
      </w:pPr>
    </w:p>
    <w:p w14:paraId="7F6EDBAD" w14:textId="77777777" w:rsidR="00D46232" w:rsidRPr="00EA1458" w:rsidRDefault="00D46232" w:rsidP="00D46232">
      <w:pPr>
        <w:contextualSpacing/>
        <w:jc w:val="both"/>
      </w:pPr>
      <w:r w:rsidRPr="0013290B">
        <w:t>Funding</w:t>
      </w:r>
      <w:r>
        <w:t xml:space="preserve"> </w:t>
      </w:r>
      <w:r w:rsidRPr="0013290B">
        <w:t>for</w:t>
      </w:r>
      <w:r>
        <w:t xml:space="preserve"> </w:t>
      </w:r>
      <w:r w:rsidRPr="0013290B">
        <w:t>Independent</w:t>
      </w:r>
      <w:r>
        <w:t xml:space="preserve"> </w:t>
      </w:r>
      <w:r w:rsidRPr="0013290B">
        <w:t>Living</w:t>
      </w:r>
      <w:r>
        <w:t xml:space="preserve"> </w:t>
      </w:r>
      <w:r w:rsidRPr="0013290B">
        <w:t>activities</w:t>
      </w:r>
      <w:r>
        <w:t xml:space="preserve"> </w:t>
      </w:r>
      <w:r w:rsidRPr="0013290B">
        <w:t>over</w:t>
      </w:r>
      <w:r>
        <w:t xml:space="preserve"> </w:t>
      </w:r>
      <w:r w:rsidRPr="0013290B">
        <w:t>the</w:t>
      </w:r>
      <w:r>
        <w:t xml:space="preserve"> </w:t>
      </w:r>
      <w:r w:rsidRPr="0013290B">
        <w:t>past</w:t>
      </w:r>
      <w:r>
        <w:t xml:space="preserve"> </w:t>
      </w:r>
      <w:r w:rsidRPr="0013290B">
        <w:t>five</w:t>
      </w:r>
      <w:r>
        <w:t xml:space="preserve"> </w:t>
      </w:r>
      <w:r w:rsidRPr="0013290B">
        <w:t>years</w:t>
      </w:r>
      <w:r>
        <w:t xml:space="preserve"> </w:t>
      </w:r>
      <w:r w:rsidRPr="0013290B">
        <w:t>is</w:t>
      </w:r>
      <w:r>
        <w:t xml:space="preserve"> </w:t>
      </w:r>
      <w:r w:rsidRPr="0013290B">
        <w:t>as</w:t>
      </w:r>
      <w:r>
        <w:t xml:space="preserve"> </w:t>
      </w:r>
      <w:r w:rsidRPr="0013290B">
        <w:t>follows:</w:t>
      </w:r>
    </w:p>
    <w:p w14:paraId="5AEE89D6" w14:textId="77777777" w:rsidR="00D46232" w:rsidRPr="00EA1458" w:rsidRDefault="00D46232" w:rsidP="00D46232">
      <w:pPr>
        <w:contextualSpacing/>
        <w:jc w:val="both"/>
      </w:pPr>
    </w:p>
    <w:p w14:paraId="0C2AB8AD" w14:textId="77777777" w:rsidR="00D46232" w:rsidRPr="0082609B" w:rsidRDefault="00D46232" w:rsidP="00D46232">
      <w:pPr>
        <w:pStyle w:val="Heading4"/>
      </w:pPr>
      <w:r w:rsidRPr="0082609B">
        <w:t>Centers</w:t>
      </w:r>
      <w:r>
        <w:t xml:space="preserve"> </w:t>
      </w:r>
      <w:r w:rsidRPr="0082609B">
        <w:t>for</w:t>
      </w:r>
      <w:r>
        <w:t xml:space="preserve"> </w:t>
      </w:r>
      <w:r w:rsidRPr="0082609B">
        <w:t>Independent</w:t>
      </w:r>
      <w:r>
        <w:t xml:space="preserve"> </w:t>
      </w:r>
      <w:r w:rsidRPr="0082609B">
        <w:t>Living</w:t>
      </w:r>
    </w:p>
    <w:p w14:paraId="5DFB87D5" w14:textId="77777777" w:rsidR="00D46232" w:rsidRDefault="00D46232" w:rsidP="00D46232">
      <w:pPr>
        <w:contextualSpacing/>
        <w:jc w:val="both"/>
      </w:pPr>
    </w:p>
    <w:tbl>
      <w:tblPr>
        <w:tblStyle w:val="FundingHistory"/>
        <w:tblW w:w="9450" w:type="dxa"/>
        <w:jc w:val="left"/>
        <w:tblInd w:w="-5" w:type="dxa"/>
        <w:tblLook w:val="04A0" w:firstRow="1" w:lastRow="0" w:firstColumn="1" w:lastColumn="0" w:noHBand="0" w:noVBand="1"/>
      </w:tblPr>
      <w:tblGrid>
        <w:gridCol w:w="4050"/>
        <w:gridCol w:w="2340"/>
        <w:gridCol w:w="3060"/>
      </w:tblGrid>
      <w:tr w:rsidR="00D46232" w14:paraId="5FF914D7" w14:textId="77777777" w:rsidTr="003807A8">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4050" w:type="dxa"/>
          </w:tcPr>
          <w:p w14:paraId="1596DF0F" w14:textId="77777777" w:rsidR="00D46232" w:rsidRPr="00976B70" w:rsidRDefault="00D46232" w:rsidP="00D11B2A">
            <w:pPr>
              <w:contextualSpacing/>
              <w:rPr>
                <w:szCs w:val="20"/>
              </w:rPr>
            </w:pPr>
            <w:r w:rsidRPr="00976B70">
              <w:rPr>
                <w:szCs w:val="20"/>
              </w:rPr>
              <w:t>Fiscal Year</w:t>
            </w:r>
          </w:p>
        </w:tc>
        <w:tc>
          <w:tcPr>
            <w:tcW w:w="2340" w:type="dxa"/>
          </w:tcPr>
          <w:p w14:paraId="57F7EC68" w14:textId="77777777" w:rsidR="00D46232" w:rsidRPr="00976B70" w:rsidRDefault="00D46232" w:rsidP="00D11B2A">
            <w:pPr>
              <w:contextualSpacing/>
              <w:cnfStyle w:val="100000000000" w:firstRow="1" w:lastRow="0" w:firstColumn="0" w:lastColumn="0" w:oddVBand="0" w:evenVBand="0" w:oddHBand="0" w:evenHBand="0" w:firstRowFirstColumn="0" w:firstRowLastColumn="0" w:lastRowFirstColumn="0" w:lastRowLastColumn="0"/>
              <w:rPr>
                <w:szCs w:val="20"/>
              </w:rPr>
            </w:pPr>
            <w:r w:rsidRPr="00976B70">
              <w:t>Amount</w:t>
            </w:r>
          </w:p>
        </w:tc>
        <w:tc>
          <w:tcPr>
            <w:tcW w:w="3060" w:type="dxa"/>
          </w:tcPr>
          <w:p w14:paraId="5D354731" w14:textId="77777777" w:rsidR="00D46232" w:rsidRPr="00976B70" w:rsidRDefault="00D46232" w:rsidP="00D11B2A">
            <w:pPr>
              <w:contextualSpacing/>
              <w:cnfStyle w:val="100000000000" w:firstRow="1" w:lastRow="0" w:firstColumn="0" w:lastColumn="0" w:oddVBand="0" w:evenVBand="0" w:oddHBand="0" w:evenHBand="0" w:firstRowFirstColumn="0" w:firstRowLastColumn="0" w:lastRowFirstColumn="0" w:lastRowLastColumn="0"/>
              <w:rPr>
                <w:szCs w:val="20"/>
              </w:rPr>
            </w:pPr>
            <w:r w:rsidRPr="00976B70">
              <w:rPr>
                <w:szCs w:val="20"/>
              </w:rPr>
              <w:t xml:space="preserve">COVID-19 Supplemental Funding </w:t>
            </w:r>
          </w:p>
        </w:tc>
      </w:tr>
      <w:tr w:rsidR="00D46232" w14:paraId="4BB048C6" w14:textId="77777777" w:rsidTr="003807A8">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050" w:type="dxa"/>
          </w:tcPr>
          <w:p w14:paraId="71A1677A" w14:textId="77777777" w:rsidR="00D46232" w:rsidRPr="00F25395" w:rsidRDefault="00D46232" w:rsidP="00D11B2A">
            <w:pPr>
              <w:contextualSpacing/>
              <w:rPr>
                <w:szCs w:val="20"/>
              </w:rPr>
            </w:pPr>
            <w:r w:rsidRPr="00F25395">
              <w:rPr>
                <w:szCs w:val="20"/>
              </w:rPr>
              <w:t>FY</w:t>
            </w:r>
            <w:r>
              <w:rPr>
                <w:szCs w:val="20"/>
              </w:rPr>
              <w:t xml:space="preserve"> </w:t>
            </w:r>
            <w:r w:rsidRPr="00F25395">
              <w:rPr>
                <w:szCs w:val="20"/>
              </w:rPr>
              <w:t>2020</w:t>
            </w:r>
          </w:p>
        </w:tc>
        <w:tc>
          <w:tcPr>
            <w:tcW w:w="2340" w:type="dxa"/>
          </w:tcPr>
          <w:p w14:paraId="580B9853" w14:textId="77777777" w:rsidR="00D46232" w:rsidRPr="00F25395" w:rsidRDefault="00D46232"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$90,805,000</w:t>
            </w:r>
          </w:p>
        </w:tc>
        <w:tc>
          <w:tcPr>
            <w:tcW w:w="3060" w:type="dxa"/>
          </w:tcPr>
          <w:p w14:paraId="4FDF7C4C" w14:textId="77777777" w:rsidR="00D46232" w:rsidRPr="00F25395" w:rsidRDefault="00D46232"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$85,000,000</w:t>
            </w:r>
          </w:p>
        </w:tc>
      </w:tr>
      <w:tr w:rsidR="00D46232" w14:paraId="4D05F843" w14:textId="77777777" w:rsidTr="003807A8">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050" w:type="dxa"/>
          </w:tcPr>
          <w:p w14:paraId="44E4B39D" w14:textId="77777777" w:rsidR="00D46232" w:rsidRPr="00F25395" w:rsidRDefault="00D46232" w:rsidP="00D11B2A">
            <w:pPr>
              <w:contextualSpacing/>
              <w:rPr>
                <w:szCs w:val="20"/>
              </w:rPr>
            </w:pPr>
            <w:r w:rsidRPr="00F25395">
              <w:rPr>
                <w:szCs w:val="20"/>
              </w:rPr>
              <w:t>FY</w:t>
            </w:r>
            <w:r>
              <w:rPr>
                <w:szCs w:val="20"/>
              </w:rPr>
              <w:t xml:space="preserve"> </w:t>
            </w:r>
            <w:r w:rsidRPr="00F25395">
              <w:rPr>
                <w:szCs w:val="20"/>
              </w:rPr>
              <w:t>2021</w:t>
            </w:r>
          </w:p>
        </w:tc>
        <w:tc>
          <w:tcPr>
            <w:tcW w:w="2340" w:type="dxa"/>
          </w:tcPr>
          <w:p w14:paraId="14CB6627" w14:textId="77777777" w:rsidR="00D46232" w:rsidRPr="00F25395" w:rsidRDefault="00D46232" w:rsidP="00D11B2A">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$90,805,000</w:t>
            </w:r>
          </w:p>
        </w:tc>
        <w:tc>
          <w:tcPr>
            <w:tcW w:w="3060" w:type="dxa"/>
          </w:tcPr>
          <w:p w14:paraId="5A1AB105" w14:textId="77777777" w:rsidR="00D46232" w:rsidRPr="00976B70" w:rsidRDefault="00D46232"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D46232" w14:paraId="6098E991" w14:textId="77777777" w:rsidTr="003807A8">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050" w:type="dxa"/>
          </w:tcPr>
          <w:p w14:paraId="79120E4F" w14:textId="2B8773C0" w:rsidR="00D46232" w:rsidRPr="00F25395" w:rsidRDefault="00D46232" w:rsidP="00D11B2A">
            <w:pPr>
              <w:contextualSpacing/>
              <w:rPr>
                <w:szCs w:val="20"/>
              </w:rPr>
            </w:pPr>
            <w:r w:rsidRPr="00F25395">
              <w:rPr>
                <w:szCs w:val="20"/>
              </w:rPr>
              <w:t>FY</w:t>
            </w:r>
            <w:r>
              <w:rPr>
                <w:szCs w:val="20"/>
              </w:rPr>
              <w:t xml:space="preserve"> </w:t>
            </w:r>
            <w:r w:rsidRPr="00F25395">
              <w:rPr>
                <w:szCs w:val="20"/>
              </w:rPr>
              <w:t>2022</w:t>
            </w:r>
            <w:r w:rsidR="002C62F6">
              <w:rPr>
                <w:szCs w:val="20"/>
              </w:rPr>
              <w:t xml:space="preserve"> Final</w:t>
            </w:r>
          </w:p>
        </w:tc>
        <w:tc>
          <w:tcPr>
            <w:tcW w:w="2340" w:type="dxa"/>
          </w:tcPr>
          <w:p w14:paraId="44BBE316" w14:textId="77777777" w:rsidR="00D46232" w:rsidRPr="00F25395" w:rsidRDefault="00D46232"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92</w:t>
            </w:r>
            <w:r w:rsidRPr="00F25395">
              <w:rPr>
                <w:szCs w:val="20"/>
              </w:rPr>
              <w:t>,805,000</w:t>
            </w:r>
          </w:p>
        </w:tc>
        <w:tc>
          <w:tcPr>
            <w:tcW w:w="3060" w:type="dxa"/>
          </w:tcPr>
          <w:p w14:paraId="77039C87" w14:textId="77777777" w:rsidR="00D46232" w:rsidRPr="00976B70" w:rsidRDefault="00D46232" w:rsidP="00D11B2A">
            <w:pPr>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D46232" w14:paraId="45A626FA" w14:textId="77777777" w:rsidTr="003807A8">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050" w:type="dxa"/>
          </w:tcPr>
          <w:p w14:paraId="654549B3" w14:textId="323172C9" w:rsidR="00D46232" w:rsidRPr="00F25395" w:rsidRDefault="00D46232" w:rsidP="00D11B2A">
            <w:pPr>
              <w:contextualSpacing/>
              <w:rPr>
                <w:szCs w:val="20"/>
              </w:rPr>
            </w:pPr>
            <w:r w:rsidRPr="00F25395">
              <w:rPr>
                <w:szCs w:val="20"/>
              </w:rPr>
              <w:t>FY</w:t>
            </w:r>
            <w:r>
              <w:rPr>
                <w:szCs w:val="20"/>
              </w:rPr>
              <w:t xml:space="preserve"> </w:t>
            </w:r>
            <w:r w:rsidRPr="00F25395">
              <w:rPr>
                <w:szCs w:val="20"/>
              </w:rPr>
              <w:t>2023</w:t>
            </w:r>
            <w:r>
              <w:rPr>
                <w:szCs w:val="20"/>
              </w:rPr>
              <w:t xml:space="preserve"> </w:t>
            </w:r>
            <w:r w:rsidR="00EA303E">
              <w:rPr>
                <w:szCs w:val="20"/>
              </w:rPr>
              <w:t>Enacted</w:t>
            </w:r>
          </w:p>
        </w:tc>
        <w:tc>
          <w:tcPr>
            <w:tcW w:w="2340" w:type="dxa"/>
          </w:tcPr>
          <w:p w14:paraId="2E2932B1" w14:textId="12CC8984" w:rsidR="00D46232" w:rsidRPr="00F25395" w:rsidRDefault="09772B7D" w:rsidP="00D11B2A">
            <w:pPr>
              <w:contextualSpacing/>
              <w:cnfStyle w:val="000000010000" w:firstRow="0" w:lastRow="0" w:firstColumn="0" w:lastColumn="0" w:oddVBand="0" w:evenVBand="0" w:oddHBand="0" w:evenHBand="1" w:firstRowFirstColumn="0" w:firstRowLastColumn="0" w:lastRowFirstColumn="0" w:lastRowLastColumn="0"/>
            </w:pPr>
            <w:r>
              <w:t>$</w:t>
            </w:r>
            <w:r w:rsidR="6FFC9A09">
              <w:t>102,105,000</w:t>
            </w:r>
          </w:p>
        </w:tc>
        <w:tc>
          <w:tcPr>
            <w:tcW w:w="3060" w:type="dxa"/>
          </w:tcPr>
          <w:p w14:paraId="7D8A81E5" w14:textId="77777777" w:rsidR="00D46232" w:rsidRPr="00976B70" w:rsidRDefault="00D46232"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D46232" w14:paraId="409788A0" w14:textId="77777777" w:rsidTr="003807A8">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050" w:type="dxa"/>
          </w:tcPr>
          <w:p w14:paraId="1232172B" w14:textId="33197B1C" w:rsidR="00D46232" w:rsidRPr="00F25395" w:rsidRDefault="09772B7D" w:rsidP="00D11B2A">
            <w:pPr>
              <w:contextualSpacing/>
            </w:pPr>
            <w:r>
              <w:t xml:space="preserve">FY 2024 </w:t>
            </w:r>
            <w:r w:rsidR="139BCE55">
              <w:t>President’s Budget</w:t>
            </w:r>
          </w:p>
        </w:tc>
        <w:tc>
          <w:tcPr>
            <w:tcW w:w="2340" w:type="dxa"/>
          </w:tcPr>
          <w:p w14:paraId="26AF9800" w14:textId="54E0FA72" w:rsidR="00D46232" w:rsidRPr="00F25395" w:rsidRDefault="09772B7D" w:rsidP="00D11B2A">
            <w:pPr>
              <w:contextualSpacing/>
              <w:cnfStyle w:val="000000100000" w:firstRow="0" w:lastRow="0" w:firstColumn="0" w:lastColumn="0" w:oddVBand="0" w:evenVBand="0" w:oddHBand="1" w:evenHBand="0" w:firstRowFirstColumn="0" w:firstRowLastColumn="0" w:lastRowFirstColumn="0" w:lastRowLastColumn="0"/>
            </w:pPr>
            <w:r>
              <w:t>$</w:t>
            </w:r>
            <w:r w:rsidR="1A6E8C89">
              <w:t>131,785,000</w:t>
            </w:r>
          </w:p>
        </w:tc>
        <w:tc>
          <w:tcPr>
            <w:tcW w:w="3060" w:type="dxa"/>
          </w:tcPr>
          <w:p w14:paraId="39670780" w14:textId="77777777" w:rsidR="00D46232" w:rsidRPr="00976B70" w:rsidRDefault="00D46232" w:rsidP="00D11B2A">
            <w:pPr>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2E1B11CD" w14:textId="20E1DDFC" w:rsidR="79D538BE" w:rsidRDefault="79D538BE"/>
    <w:p w14:paraId="30392F8C" w14:textId="77777777" w:rsidR="00D46232" w:rsidRPr="00B37E87" w:rsidRDefault="00D46232" w:rsidP="00D46232">
      <w:pPr>
        <w:pStyle w:val="Heading4"/>
      </w:pPr>
      <w:r w:rsidRPr="00CA10B6">
        <w:t>Independent</w:t>
      </w:r>
      <w:r w:rsidRPr="00B37E87">
        <w:t xml:space="preserve"> Living State Grants</w:t>
      </w:r>
    </w:p>
    <w:p w14:paraId="1CE1D4BE" w14:textId="77777777" w:rsidR="00D46232" w:rsidRDefault="00D46232" w:rsidP="00D46232">
      <w:pPr>
        <w:rPr>
          <w:b/>
          <w:i/>
        </w:rPr>
      </w:pPr>
    </w:p>
    <w:tbl>
      <w:tblPr>
        <w:tblStyle w:val="FundingHistory"/>
        <w:tblW w:w="9450" w:type="dxa"/>
        <w:jc w:val="left"/>
        <w:tblInd w:w="-5" w:type="dxa"/>
        <w:tblLook w:val="04A0" w:firstRow="1" w:lastRow="0" w:firstColumn="1" w:lastColumn="0" w:noHBand="0" w:noVBand="1"/>
      </w:tblPr>
      <w:tblGrid>
        <w:gridCol w:w="3537"/>
        <w:gridCol w:w="2104"/>
        <w:gridCol w:w="2459"/>
        <w:gridCol w:w="1350"/>
      </w:tblGrid>
      <w:tr w:rsidR="00D46232" w14:paraId="6240CA8A" w14:textId="77777777" w:rsidTr="003807A8">
        <w:trPr>
          <w:cnfStyle w:val="100000000000" w:firstRow="1" w:lastRow="0" w:firstColumn="0" w:lastColumn="0" w:oddVBand="0" w:evenVBand="0" w:oddHBand="0" w:evenHBand="0" w:firstRowFirstColumn="0" w:firstRowLastColumn="0" w:lastRowFirstColumn="0" w:lastRowLastColumn="0"/>
          <w:trHeight w:val="144"/>
          <w:tblHeader/>
          <w:jc w:val="left"/>
        </w:trPr>
        <w:tc>
          <w:tcPr>
            <w:cnfStyle w:val="001000000000" w:firstRow="0" w:lastRow="0" w:firstColumn="1" w:lastColumn="0" w:oddVBand="0" w:evenVBand="0" w:oddHBand="0" w:evenHBand="0" w:firstRowFirstColumn="0" w:firstRowLastColumn="0" w:lastRowFirstColumn="0" w:lastRowLastColumn="0"/>
            <w:tcW w:w="3537" w:type="dxa"/>
          </w:tcPr>
          <w:p w14:paraId="1EAB506C" w14:textId="77777777" w:rsidR="00D46232" w:rsidRPr="00976B70" w:rsidRDefault="00D46232" w:rsidP="00D11B2A">
            <w:pPr>
              <w:spacing w:before="0"/>
              <w:rPr>
                <w:szCs w:val="20"/>
              </w:rPr>
            </w:pPr>
            <w:r w:rsidRPr="00976B70">
              <w:rPr>
                <w:szCs w:val="20"/>
              </w:rPr>
              <w:t>Fiscal Year</w:t>
            </w:r>
          </w:p>
        </w:tc>
        <w:tc>
          <w:tcPr>
            <w:tcW w:w="2104" w:type="dxa"/>
          </w:tcPr>
          <w:p w14:paraId="2D38F915" w14:textId="77777777" w:rsidR="00D46232" w:rsidRPr="00976B70" w:rsidRDefault="00D46232" w:rsidP="00D11B2A">
            <w:pPr>
              <w:spacing w:before="0"/>
              <w:cnfStyle w:val="100000000000" w:firstRow="1" w:lastRow="0" w:firstColumn="0" w:lastColumn="0" w:oddVBand="0" w:evenVBand="0" w:oddHBand="0" w:evenHBand="0" w:firstRowFirstColumn="0" w:firstRowLastColumn="0" w:lastRowFirstColumn="0" w:lastRowLastColumn="0"/>
              <w:rPr>
                <w:szCs w:val="20"/>
              </w:rPr>
            </w:pPr>
            <w:r w:rsidRPr="00976B70">
              <w:t>Amount</w:t>
            </w:r>
          </w:p>
        </w:tc>
        <w:tc>
          <w:tcPr>
            <w:tcW w:w="2459" w:type="dxa"/>
          </w:tcPr>
          <w:p w14:paraId="7DB856CB" w14:textId="77777777" w:rsidR="00D46232" w:rsidRPr="00976B70" w:rsidRDefault="00D46232" w:rsidP="00D11B2A">
            <w:pPr>
              <w:spacing w:before="0"/>
              <w:cnfStyle w:val="100000000000" w:firstRow="1" w:lastRow="0" w:firstColumn="0" w:lastColumn="0" w:oddVBand="0" w:evenVBand="0" w:oddHBand="0" w:evenHBand="0" w:firstRowFirstColumn="0" w:firstRowLastColumn="0" w:lastRowFirstColumn="0" w:lastRowLastColumn="0"/>
              <w:rPr>
                <w:szCs w:val="20"/>
              </w:rPr>
            </w:pPr>
            <w:r w:rsidRPr="00976B70">
              <w:rPr>
                <w:szCs w:val="20"/>
              </w:rPr>
              <w:t>COVID-19 Supplemental Funding</w:t>
            </w:r>
          </w:p>
        </w:tc>
        <w:tc>
          <w:tcPr>
            <w:tcW w:w="1350" w:type="dxa"/>
          </w:tcPr>
          <w:p w14:paraId="23E6A47B" w14:textId="63C6C207" w:rsidR="00D46232" w:rsidRPr="00976B70" w:rsidRDefault="00D46232" w:rsidP="00D11B2A">
            <w:pPr>
              <w:spacing w:before="0"/>
              <w:cnfStyle w:val="100000000000" w:firstRow="1" w:lastRow="0" w:firstColumn="0" w:lastColumn="0" w:oddVBand="0" w:evenVBand="0" w:oddHBand="0" w:evenHBand="0" w:firstRowFirstColumn="0" w:firstRowLastColumn="0" w:lastRowFirstColumn="0" w:lastRowLastColumn="0"/>
              <w:rPr>
                <w:szCs w:val="20"/>
              </w:rPr>
            </w:pPr>
            <w:r w:rsidRPr="00976B70">
              <w:rPr>
                <w:szCs w:val="20"/>
              </w:rPr>
              <w:t>FTE</w:t>
            </w:r>
            <w:r w:rsidR="006E3D28">
              <w:rPr>
                <w:szCs w:val="20"/>
              </w:rPr>
              <w:t>/1</w:t>
            </w:r>
            <w:r w:rsidRPr="00976B70">
              <w:rPr>
                <w:szCs w:val="20"/>
              </w:rPr>
              <w:t xml:space="preserve"> </w:t>
            </w:r>
          </w:p>
        </w:tc>
      </w:tr>
      <w:tr w:rsidR="00D46232" w14:paraId="7E8FCB83" w14:textId="77777777" w:rsidTr="003807A8">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537" w:type="dxa"/>
          </w:tcPr>
          <w:p w14:paraId="6AA6F163" w14:textId="77777777" w:rsidR="00D46232" w:rsidRPr="00F25395" w:rsidRDefault="00D46232" w:rsidP="00D11B2A">
            <w:pPr>
              <w:spacing w:before="0"/>
              <w:rPr>
                <w:szCs w:val="20"/>
              </w:rPr>
            </w:pPr>
            <w:r w:rsidRPr="00F25395">
              <w:rPr>
                <w:szCs w:val="20"/>
              </w:rPr>
              <w:t>FY</w:t>
            </w:r>
            <w:r>
              <w:rPr>
                <w:szCs w:val="20"/>
              </w:rPr>
              <w:t xml:space="preserve"> </w:t>
            </w:r>
            <w:r w:rsidRPr="00F25395">
              <w:rPr>
                <w:szCs w:val="20"/>
              </w:rPr>
              <w:t>2020</w:t>
            </w:r>
          </w:p>
        </w:tc>
        <w:tc>
          <w:tcPr>
            <w:tcW w:w="2104" w:type="dxa"/>
          </w:tcPr>
          <w:p w14:paraId="21875A54" w14:textId="77777777" w:rsidR="00D46232" w:rsidRPr="00F25395" w:rsidRDefault="00D46232" w:rsidP="00D11B2A">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$25,378,000</w:t>
            </w:r>
          </w:p>
        </w:tc>
        <w:tc>
          <w:tcPr>
            <w:tcW w:w="2459" w:type="dxa"/>
          </w:tcPr>
          <w:p w14:paraId="60A1098D" w14:textId="77777777" w:rsidR="00D46232" w:rsidRPr="00976B70" w:rsidRDefault="00D46232" w:rsidP="00D11B2A">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c>
          <w:tcPr>
            <w:tcW w:w="1350" w:type="dxa"/>
          </w:tcPr>
          <w:p w14:paraId="1CF8598A" w14:textId="6EE21049" w:rsidR="00D46232" w:rsidRPr="00F25395" w:rsidRDefault="006E3D28" w:rsidP="00D11B2A">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1</w:t>
            </w:r>
          </w:p>
        </w:tc>
      </w:tr>
      <w:tr w:rsidR="00D46232" w14:paraId="2590386C" w14:textId="77777777" w:rsidTr="003807A8">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537" w:type="dxa"/>
          </w:tcPr>
          <w:p w14:paraId="6D7F4C42" w14:textId="77777777" w:rsidR="00D46232" w:rsidRPr="00F25395" w:rsidRDefault="00D46232" w:rsidP="00D11B2A">
            <w:pPr>
              <w:spacing w:before="0"/>
              <w:rPr>
                <w:szCs w:val="20"/>
              </w:rPr>
            </w:pPr>
            <w:r w:rsidRPr="00F25395">
              <w:rPr>
                <w:szCs w:val="20"/>
              </w:rPr>
              <w:t>FY</w:t>
            </w:r>
            <w:r>
              <w:rPr>
                <w:szCs w:val="20"/>
              </w:rPr>
              <w:t xml:space="preserve"> </w:t>
            </w:r>
            <w:r w:rsidRPr="00F25395">
              <w:rPr>
                <w:szCs w:val="20"/>
              </w:rPr>
              <w:t>2021</w:t>
            </w:r>
          </w:p>
        </w:tc>
        <w:tc>
          <w:tcPr>
            <w:tcW w:w="2104" w:type="dxa"/>
          </w:tcPr>
          <w:p w14:paraId="479D80EE" w14:textId="77777777" w:rsidR="00D46232" w:rsidRPr="00F25395" w:rsidRDefault="00D46232" w:rsidP="00D11B2A">
            <w:pPr>
              <w:spacing w:before="0"/>
              <w:cnfStyle w:val="000000010000" w:firstRow="0" w:lastRow="0" w:firstColumn="0" w:lastColumn="0" w:oddVBand="0" w:evenVBand="0" w:oddHBand="0" w:evenHBand="1" w:firstRowFirstColumn="0" w:firstRowLastColumn="0" w:lastRowFirstColumn="0" w:lastRowLastColumn="0"/>
              <w:rPr>
                <w:szCs w:val="20"/>
              </w:rPr>
            </w:pPr>
            <w:r w:rsidRPr="00F25395">
              <w:rPr>
                <w:szCs w:val="20"/>
              </w:rPr>
              <w:t>$25,378,000</w:t>
            </w:r>
          </w:p>
        </w:tc>
        <w:tc>
          <w:tcPr>
            <w:tcW w:w="2459" w:type="dxa"/>
          </w:tcPr>
          <w:p w14:paraId="0067F52B" w14:textId="77777777" w:rsidR="00D46232" w:rsidRPr="00976B70" w:rsidRDefault="00D46232" w:rsidP="00D11B2A">
            <w:pPr>
              <w:spacing w:before="0"/>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c>
          <w:tcPr>
            <w:tcW w:w="1350" w:type="dxa"/>
          </w:tcPr>
          <w:p w14:paraId="2F3529C5" w14:textId="0294ED3B" w:rsidR="00D46232" w:rsidRPr="00F25395" w:rsidRDefault="006E3D28" w:rsidP="00D11B2A">
            <w:pPr>
              <w:spacing w:before="0"/>
              <w:cnfStyle w:val="000000010000" w:firstRow="0" w:lastRow="0" w:firstColumn="0" w:lastColumn="0" w:oddVBand="0" w:evenVBand="0" w:oddHBand="0" w:evenHBand="1" w:firstRowFirstColumn="0" w:firstRowLastColumn="0" w:lastRowFirstColumn="0" w:lastRowLastColumn="0"/>
              <w:rPr>
                <w:szCs w:val="20"/>
              </w:rPr>
            </w:pPr>
            <w:r>
              <w:rPr>
                <w:szCs w:val="20"/>
              </w:rPr>
              <w:t>1</w:t>
            </w:r>
          </w:p>
        </w:tc>
      </w:tr>
      <w:tr w:rsidR="00D46232" w14:paraId="358F5F1A" w14:textId="77777777" w:rsidTr="003807A8">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537" w:type="dxa"/>
          </w:tcPr>
          <w:p w14:paraId="28D13E88" w14:textId="0B6D5242" w:rsidR="00D46232" w:rsidRPr="00F25395" w:rsidRDefault="00D46232" w:rsidP="00D11B2A">
            <w:pPr>
              <w:spacing w:before="0"/>
              <w:rPr>
                <w:szCs w:val="20"/>
              </w:rPr>
            </w:pPr>
            <w:r w:rsidRPr="00F25395">
              <w:rPr>
                <w:szCs w:val="20"/>
              </w:rPr>
              <w:t>FY</w:t>
            </w:r>
            <w:r>
              <w:rPr>
                <w:szCs w:val="20"/>
              </w:rPr>
              <w:t xml:space="preserve"> </w:t>
            </w:r>
            <w:r w:rsidRPr="00F25395">
              <w:rPr>
                <w:szCs w:val="20"/>
              </w:rPr>
              <w:t>2022</w:t>
            </w:r>
            <w:r w:rsidR="002C62F6">
              <w:rPr>
                <w:szCs w:val="20"/>
              </w:rPr>
              <w:t xml:space="preserve"> Final</w:t>
            </w:r>
          </w:p>
        </w:tc>
        <w:tc>
          <w:tcPr>
            <w:tcW w:w="2104" w:type="dxa"/>
          </w:tcPr>
          <w:p w14:paraId="7E58C331" w14:textId="77777777" w:rsidR="00D46232" w:rsidRPr="00F25395" w:rsidRDefault="00D46232" w:rsidP="00D11B2A">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$2</w:t>
            </w:r>
            <w:r>
              <w:rPr>
                <w:szCs w:val="20"/>
              </w:rPr>
              <w:t>5</w:t>
            </w:r>
            <w:r w:rsidRPr="00F25395">
              <w:rPr>
                <w:szCs w:val="20"/>
              </w:rPr>
              <w:t>,</w:t>
            </w:r>
            <w:r>
              <w:rPr>
                <w:szCs w:val="20"/>
              </w:rPr>
              <w:t>378</w:t>
            </w:r>
            <w:r w:rsidRPr="00F25395">
              <w:rPr>
                <w:szCs w:val="20"/>
              </w:rPr>
              <w:t>,000</w:t>
            </w:r>
          </w:p>
        </w:tc>
        <w:tc>
          <w:tcPr>
            <w:tcW w:w="2459" w:type="dxa"/>
          </w:tcPr>
          <w:p w14:paraId="2E451C33" w14:textId="77777777" w:rsidR="00D46232" w:rsidRPr="00976B70" w:rsidRDefault="00D46232" w:rsidP="00D11B2A">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c>
          <w:tcPr>
            <w:tcW w:w="1350" w:type="dxa"/>
          </w:tcPr>
          <w:p w14:paraId="2C578B7F" w14:textId="2F423F6F" w:rsidR="00D46232" w:rsidRPr="00F25395" w:rsidRDefault="006E3D28" w:rsidP="00D11B2A">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1</w:t>
            </w:r>
          </w:p>
        </w:tc>
      </w:tr>
      <w:tr w:rsidR="00D46232" w14:paraId="103FCBCB" w14:textId="77777777" w:rsidTr="003807A8">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537" w:type="dxa"/>
          </w:tcPr>
          <w:p w14:paraId="58404BB9" w14:textId="51B71DA0" w:rsidR="00D46232" w:rsidRPr="00F25395" w:rsidRDefault="00D46232" w:rsidP="00D11B2A">
            <w:pPr>
              <w:spacing w:before="0"/>
              <w:rPr>
                <w:szCs w:val="20"/>
              </w:rPr>
            </w:pPr>
            <w:r w:rsidRPr="00F25395">
              <w:rPr>
                <w:szCs w:val="20"/>
              </w:rPr>
              <w:t>FY</w:t>
            </w:r>
            <w:r>
              <w:rPr>
                <w:szCs w:val="20"/>
              </w:rPr>
              <w:t xml:space="preserve"> </w:t>
            </w:r>
            <w:r w:rsidRPr="00F25395">
              <w:rPr>
                <w:szCs w:val="20"/>
              </w:rPr>
              <w:t>2023</w:t>
            </w:r>
            <w:r>
              <w:rPr>
                <w:szCs w:val="20"/>
              </w:rPr>
              <w:t xml:space="preserve"> </w:t>
            </w:r>
            <w:r w:rsidR="00EA303E">
              <w:rPr>
                <w:szCs w:val="20"/>
              </w:rPr>
              <w:t>Enacted</w:t>
            </w:r>
          </w:p>
        </w:tc>
        <w:tc>
          <w:tcPr>
            <w:tcW w:w="2104" w:type="dxa"/>
          </w:tcPr>
          <w:p w14:paraId="35A5EBE6" w14:textId="3A8B20FE" w:rsidR="00D46232" w:rsidRPr="00F25395" w:rsidRDefault="09772B7D" w:rsidP="00D11B2A">
            <w:pPr>
              <w:spacing w:before="0"/>
              <w:cnfStyle w:val="000000010000" w:firstRow="0" w:lastRow="0" w:firstColumn="0" w:lastColumn="0" w:oddVBand="0" w:evenVBand="0" w:oddHBand="0" w:evenHBand="1" w:firstRowFirstColumn="0" w:firstRowLastColumn="0" w:lastRowFirstColumn="0" w:lastRowLastColumn="0"/>
            </w:pPr>
            <w:r>
              <w:t>$</w:t>
            </w:r>
            <w:r w:rsidR="2BAE2B9C">
              <w:t>26,078,000</w:t>
            </w:r>
          </w:p>
        </w:tc>
        <w:tc>
          <w:tcPr>
            <w:tcW w:w="2459" w:type="dxa"/>
          </w:tcPr>
          <w:p w14:paraId="39579B6A" w14:textId="77777777" w:rsidR="00D46232" w:rsidRPr="00976B70" w:rsidRDefault="00D46232" w:rsidP="00D11B2A">
            <w:pPr>
              <w:spacing w:before="0"/>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c>
          <w:tcPr>
            <w:tcW w:w="1350" w:type="dxa"/>
          </w:tcPr>
          <w:p w14:paraId="70F20892" w14:textId="1B884E28" w:rsidR="00D46232" w:rsidRPr="00F25395" w:rsidRDefault="006E3D28" w:rsidP="00D11B2A">
            <w:pPr>
              <w:spacing w:before="0"/>
              <w:cnfStyle w:val="000000010000" w:firstRow="0" w:lastRow="0" w:firstColumn="0" w:lastColumn="0" w:oddVBand="0" w:evenVBand="0" w:oddHBand="0" w:evenHBand="1" w:firstRowFirstColumn="0" w:firstRowLastColumn="0" w:lastRowFirstColumn="0" w:lastRowLastColumn="0"/>
              <w:rPr>
                <w:szCs w:val="20"/>
              </w:rPr>
            </w:pPr>
            <w:r>
              <w:rPr>
                <w:szCs w:val="20"/>
              </w:rPr>
              <w:t>1</w:t>
            </w:r>
          </w:p>
        </w:tc>
      </w:tr>
      <w:tr w:rsidR="00D46232" w14:paraId="6A8C8597" w14:textId="77777777" w:rsidTr="003807A8">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537" w:type="dxa"/>
          </w:tcPr>
          <w:p w14:paraId="7A79DCDF" w14:textId="4B8825ED" w:rsidR="00D46232" w:rsidRPr="00F25395" w:rsidRDefault="09772B7D" w:rsidP="00D11B2A">
            <w:pPr>
              <w:spacing w:before="0"/>
            </w:pPr>
            <w:r>
              <w:t xml:space="preserve">FY 2024 </w:t>
            </w:r>
            <w:r w:rsidR="139BCE55">
              <w:t>President’s Budget</w:t>
            </w:r>
          </w:p>
        </w:tc>
        <w:tc>
          <w:tcPr>
            <w:tcW w:w="2104" w:type="dxa"/>
          </w:tcPr>
          <w:p w14:paraId="301B44B5" w14:textId="358C6C8D" w:rsidR="00D46232" w:rsidRPr="00F25395" w:rsidRDefault="09772B7D" w:rsidP="00D11B2A">
            <w:pPr>
              <w:spacing w:before="0"/>
              <w:cnfStyle w:val="000000100000" w:firstRow="0" w:lastRow="0" w:firstColumn="0" w:lastColumn="0" w:oddVBand="0" w:evenVBand="0" w:oddHBand="1" w:evenHBand="0" w:firstRowFirstColumn="0" w:firstRowLastColumn="0" w:lastRowFirstColumn="0" w:lastRowLastColumn="0"/>
            </w:pPr>
            <w:r>
              <w:t>$</w:t>
            </w:r>
            <w:r w:rsidR="36A4651D">
              <w:t>28,423,000</w:t>
            </w:r>
          </w:p>
        </w:tc>
        <w:tc>
          <w:tcPr>
            <w:tcW w:w="2459" w:type="dxa"/>
          </w:tcPr>
          <w:p w14:paraId="2127AA99" w14:textId="77777777" w:rsidR="00D46232" w:rsidRPr="00976B70" w:rsidRDefault="00D46232" w:rsidP="00D11B2A">
            <w:pPr>
              <w:spacing w:before="0"/>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c>
          <w:tcPr>
            <w:tcW w:w="1350" w:type="dxa"/>
          </w:tcPr>
          <w:p w14:paraId="09C87711" w14:textId="572B1D49" w:rsidR="00D46232" w:rsidRPr="00F25395" w:rsidRDefault="006E3D28" w:rsidP="00D11B2A">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1</w:t>
            </w:r>
          </w:p>
        </w:tc>
      </w:tr>
    </w:tbl>
    <w:p w14:paraId="35CE28FA" w14:textId="616E154A" w:rsidR="00D46232" w:rsidRPr="006E3D28" w:rsidRDefault="006E3D28" w:rsidP="00D46232">
      <w:pPr>
        <w:rPr>
          <w:sz w:val="18"/>
          <w:szCs w:val="18"/>
        </w:rPr>
      </w:pPr>
      <w:r w:rsidRPr="006E3D28">
        <w:rPr>
          <w:sz w:val="18"/>
          <w:szCs w:val="18"/>
        </w:rPr>
        <w:t xml:space="preserve">1/ FTEs are in whole numbers. </w:t>
      </w:r>
    </w:p>
    <w:p w14:paraId="6BFC5311" w14:textId="77777777" w:rsidR="006E3D28" w:rsidRDefault="006E3D28" w:rsidP="00D46232"/>
    <w:p w14:paraId="4106CEC5" w14:textId="77777777" w:rsidR="00D46232" w:rsidRPr="00B37E87" w:rsidRDefault="00D46232" w:rsidP="00D46232">
      <w:pPr>
        <w:pStyle w:val="Heading4"/>
      </w:pPr>
      <w:r w:rsidRPr="00CA10B6">
        <w:t>Independent</w:t>
      </w:r>
      <w:r w:rsidRPr="00B37E87">
        <w:t xml:space="preserve"> Living </w:t>
      </w:r>
      <w:r>
        <w:t>– Projects of National Significance</w:t>
      </w:r>
    </w:p>
    <w:p w14:paraId="3D372E23" w14:textId="77777777" w:rsidR="00D46232" w:rsidRDefault="00D46232" w:rsidP="00D46232"/>
    <w:tbl>
      <w:tblPr>
        <w:tblStyle w:val="FundingHistory"/>
        <w:tblW w:w="9450" w:type="dxa"/>
        <w:jc w:val="left"/>
        <w:tblInd w:w="-5" w:type="dxa"/>
        <w:tblLook w:val="04A0" w:firstRow="1" w:lastRow="0" w:firstColumn="1" w:lastColumn="0" w:noHBand="0" w:noVBand="1"/>
      </w:tblPr>
      <w:tblGrid>
        <w:gridCol w:w="3690"/>
        <w:gridCol w:w="2700"/>
        <w:gridCol w:w="3060"/>
      </w:tblGrid>
      <w:tr w:rsidR="00D46232" w14:paraId="6EF225CF" w14:textId="77777777" w:rsidTr="007F4AE5">
        <w:trPr>
          <w:cnfStyle w:val="100000000000" w:firstRow="1" w:lastRow="0" w:firstColumn="0" w:lastColumn="0" w:oddVBand="0" w:evenVBand="0" w:oddHBand="0" w:evenHBand="0" w:firstRowFirstColumn="0" w:firstRowLastColumn="0" w:lastRowFirstColumn="0" w:lastRowLastColumn="0"/>
          <w:trHeight w:val="144"/>
          <w:tblHeader/>
          <w:jc w:val="left"/>
        </w:trPr>
        <w:tc>
          <w:tcPr>
            <w:cnfStyle w:val="001000000000" w:firstRow="0" w:lastRow="0" w:firstColumn="1" w:lastColumn="0" w:oddVBand="0" w:evenVBand="0" w:oddHBand="0" w:evenHBand="0" w:firstRowFirstColumn="0" w:firstRowLastColumn="0" w:lastRowFirstColumn="0" w:lastRowLastColumn="0"/>
            <w:tcW w:w="3690" w:type="dxa"/>
          </w:tcPr>
          <w:p w14:paraId="08F1D500" w14:textId="77777777" w:rsidR="00D46232" w:rsidRPr="00976B70" w:rsidRDefault="00D46232" w:rsidP="00D11B2A">
            <w:pPr>
              <w:spacing w:before="0"/>
              <w:rPr>
                <w:szCs w:val="20"/>
              </w:rPr>
            </w:pPr>
            <w:r w:rsidRPr="00976B70">
              <w:rPr>
                <w:szCs w:val="20"/>
              </w:rPr>
              <w:t>Fiscal Year</w:t>
            </w:r>
          </w:p>
        </w:tc>
        <w:tc>
          <w:tcPr>
            <w:tcW w:w="2700" w:type="dxa"/>
          </w:tcPr>
          <w:p w14:paraId="40852423" w14:textId="77777777" w:rsidR="00D46232" w:rsidRPr="00976B70" w:rsidRDefault="00D46232" w:rsidP="00D11B2A">
            <w:pPr>
              <w:spacing w:before="0"/>
              <w:cnfStyle w:val="100000000000" w:firstRow="1" w:lastRow="0" w:firstColumn="0" w:lastColumn="0" w:oddVBand="0" w:evenVBand="0" w:oddHBand="0" w:evenHBand="0" w:firstRowFirstColumn="0" w:firstRowLastColumn="0" w:lastRowFirstColumn="0" w:lastRowLastColumn="0"/>
              <w:rPr>
                <w:szCs w:val="20"/>
              </w:rPr>
            </w:pPr>
            <w:r w:rsidRPr="00976B70">
              <w:t>Amount</w:t>
            </w:r>
          </w:p>
        </w:tc>
        <w:tc>
          <w:tcPr>
            <w:tcW w:w="3060" w:type="dxa"/>
          </w:tcPr>
          <w:p w14:paraId="4EC822F6" w14:textId="77777777" w:rsidR="00D46232" w:rsidRPr="00976B70" w:rsidRDefault="00D46232" w:rsidP="00D11B2A">
            <w:pPr>
              <w:spacing w:before="0"/>
              <w:cnfStyle w:val="100000000000" w:firstRow="1" w:lastRow="0" w:firstColumn="0" w:lastColumn="0" w:oddVBand="0" w:evenVBand="0" w:oddHBand="0" w:evenHBand="0" w:firstRowFirstColumn="0" w:firstRowLastColumn="0" w:lastRowFirstColumn="0" w:lastRowLastColumn="0"/>
              <w:rPr>
                <w:szCs w:val="20"/>
              </w:rPr>
            </w:pPr>
            <w:r w:rsidRPr="00976B70">
              <w:rPr>
                <w:szCs w:val="20"/>
              </w:rPr>
              <w:t>COVID-19 Supplemental Funding</w:t>
            </w:r>
          </w:p>
        </w:tc>
      </w:tr>
      <w:tr w:rsidR="00D46232" w14:paraId="5F0E7255" w14:textId="77777777" w:rsidTr="007F4AE5">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690" w:type="dxa"/>
          </w:tcPr>
          <w:p w14:paraId="5AA16C5C" w14:textId="77777777" w:rsidR="00D46232" w:rsidRPr="00F25395" w:rsidRDefault="00D46232" w:rsidP="00D11B2A">
            <w:pPr>
              <w:spacing w:before="0"/>
              <w:rPr>
                <w:szCs w:val="20"/>
              </w:rPr>
            </w:pPr>
            <w:r w:rsidRPr="00F25395">
              <w:rPr>
                <w:szCs w:val="20"/>
              </w:rPr>
              <w:t>FY</w:t>
            </w:r>
            <w:r>
              <w:rPr>
                <w:szCs w:val="20"/>
              </w:rPr>
              <w:t xml:space="preserve"> </w:t>
            </w:r>
            <w:r w:rsidRPr="00F25395">
              <w:rPr>
                <w:szCs w:val="20"/>
              </w:rPr>
              <w:t>2020</w:t>
            </w:r>
          </w:p>
        </w:tc>
        <w:tc>
          <w:tcPr>
            <w:tcW w:w="2700" w:type="dxa"/>
          </w:tcPr>
          <w:p w14:paraId="7DC6F07E" w14:textId="77777777" w:rsidR="00D46232" w:rsidRPr="00231BCA" w:rsidRDefault="00D46232" w:rsidP="00D11B2A">
            <w:pPr>
              <w:spacing w:before="0"/>
              <w:cnfStyle w:val="000000100000" w:firstRow="0" w:lastRow="0" w:firstColumn="0" w:lastColumn="0" w:oddVBand="0" w:evenVBand="0" w:oddHBand="1" w:evenHBand="0" w:firstRowFirstColumn="0" w:firstRowLastColumn="0" w:lastRowFirstColumn="0" w:lastRowLastColumn="0"/>
              <w:rPr>
                <w:b/>
                <w:bCs/>
                <w:szCs w:val="20"/>
              </w:rPr>
            </w:pPr>
            <w:r w:rsidRPr="00231BCA">
              <w:rPr>
                <w:b/>
                <w:bCs/>
                <w:szCs w:val="20"/>
              </w:rPr>
              <w:t>--</w:t>
            </w:r>
          </w:p>
        </w:tc>
        <w:tc>
          <w:tcPr>
            <w:tcW w:w="3060" w:type="dxa"/>
          </w:tcPr>
          <w:p w14:paraId="54050144" w14:textId="77777777" w:rsidR="00D46232" w:rsidRPr="00976B70" w:rsidRDefault="00D46232" w:rsidP="00D11B2A">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D46232" w14:paraId="0018E951" w14:textId="77777777" w:rsidTr="007F4AE5">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690" w:type="dxa"/>
          </w:tcPr>
          <w:p w14:paraId="4844FE8B" w14:textId="77777777" w:rsidR="00D46232" w:rsidRPr="00F25395" w:rsidRDefault="00D46232" w:rsidP="00D11B2A">
            <w:pPr>
              <w:spacing w:before="0"/>
              <w:rPr>
                <w:szCs w:val="20"/>
              </w:rPr>
            </w:pPr>
            <w:r w:rsidRPr="00F25395">
              <w:rPr>
                <w:szCs w:val="20"/>
              </w:rPr>
              <w:t>FY</w:t>
            </w:r>
            <w:r>
              <w:rPr>
                <w:szCs w:val="20"/>
              </w:rPr>
              <w:t xml:space="preserve"> </w:t>
            </w:r>
            <w:r w:rsidRPr="00F25395">
              <w:rPr>
                <w:szCs w:val="20"/>
              </w:rPr>
              <w:t>2021</w:t>
            </w:r>
          </w:p>
        </w:tc>
        <w:tc>
          <w:tcPr>
            <w:tcW w:w="2700" w:type="dxa"/>
          </w:tcPr>
          <w:p w14:paraId="19E60845" w14:textId="77777777" w:rsidR="00D46232" w:rsidRPr="00231BCA" w:rsidRDefault="00D46232" w:rsidP="00D11B2A">
            <w:pPr>
              <w:spacing w:before="0"/>
              <w:cnfStyle w:val="000000010000" w:firstRow="0" w:lastRow="0" w:firstColumn="0" w:lastColumn="0" w:oddVBand="0" w:evenVBand="0" w:oddHBand="0" w:evenHBand="1" w:firstRowFirstColumn="0" w:firstRowLastColumn="0" w:lastRowFirstColumn="0" w:lastRowLastColumn="0"/>
              <w:rPr>
                <w:b/>
                <w:bCs/>
                <w:szCs w:val="20"/>
              </w:rPr>
            </w:pPr>
            <w:r w:rsidRPr="00231BCA">
              <w:rPr>
                <w:b/>
                <w:bCs/>
                <w:szCs w:val="20"/>
              </w:rPr>
              <w:t>--</w:t>
            </w:r>
          </w:p>
        </w:tc>
        <w:tc>
          <w:tcPr>
            <w:tcW w:w="3060" w:type="dxa"/>
          </w:tcPr>
          <w:p w14:paraId="28D7F684" w14:textId="77777777" w:rsidR="00D46232" w:rsidRPr="00976B70" w:rsidRDefault="00D46232" w:rsidP="00D11B2A">
            <w:pPr>
              <w:spacing w:before="0"/>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D46232" w14:paraId="68169657" w14:textId="77777777" w:rsidTr="007F4AE5">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690" w:type="dxa"/>
          </w:tcPr>
          <w:p w14:paraId="56BB8737" w14:textId="3C21EEBB" w:rsidR="00D46232" w:rsidRPr="00F25395" w:rsidRDefault="00D46232" w:rsidP="00D11B2A">
            <w:pPr>
              <w:spacing w:before="0"/>
              <w:rPr>
                <w:szCs w:val="20"/>
              </w:rPr>
            </w:pPr>
            <w:r w:rsidRPr="00F25395">
              <w:rPr>
                <w:szCs w:val="20"/>
              </w:rPr>
              <w:t>FY</w:t>
            </w:r>
            <w:r>
              <w:rPr>
                <w:szCs w:val="20"/>
              </w:rPr>
              <w:t xml:space="preserve"> </w:t>
            </w:r>
            <w:r w:rsidRPr="00F25395">
              <w:rPr>
                <w:szCs w:val="20"/>
              </w:rPr>
              <w:t>2022</w:t>
            </w:r>
            <w:r w:rsidR="002C62F6">
              <w:rPr>
                <w:szCs w:val="20"/>
              </w:rPr>
              <w:t xml:space="preserve"> Final</w:t>
            </w:r>
          </w:p>
        </w:tc>
        <w:tc>
          <w:tcPr>
            <w:tcW w:w="2700" w:type="dxa"/>
          </w:tcPr>
          <w:p w14:paraId="733F2B0F" w14:textId="77777777" w:rsidR="00D46232" w:rsidRPr="00231BCA" w:rsidRDefault="00D46232" w:rsidP="00D11B2A">
            <w:pPr>
              <w:spacing w:before="0"/>
              <w:cnfStyle w:val="000000100000" w:firstRow="0" w:lastRow="0" w:firstColumn="0" w:lastColumn="0" w:oddVBand="0" w:evenVBand="0" w:oddHBand="1" w:evenHBand="0" w:firstRowFirstColumn="0" w:firstRowLastColumn="0" w:lastRowFirstColumn="0" w:lastRowLastColumn="0"/>
              <w:rPr>
                <w:b/>
                <w:bCs/>
                <w:szCs w:val="20"/>
              </w:rPr>
            </w:pPr>
            <w:r w:rsidRPr="00231BCA">
              <w:rPr>
                <w:b/>
                <w:bCs/>
                <w:szCs w:val="20"/>
              </w:rPr>
              <w:t>--</w:t>
            </w:r>
          </w:p>
        </w:tc>
        <w:tc>
          <w:tcPr>
            <w:tcW w:w="3060" w:type="dxa"/>
          </w:tcPr>
          <w:p w14:paraId="5963E35F" w14:textId="77777777" w:rsidR="00D46232" w:rsidRPr="00976B70" w:rsidRDefault="00D46232" w:rsidP="00D11B2A">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D46232" w14:paraId="1141DF75" w14:textId="77777777" w:rsidTr="007F4AE5">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690" w:type="dxa"/>
          </w:tcPr>
          <w:p w14:paraId="459277D9" w14:textId="144EE5A9" w:rsidR="00D46232" w:rsidRPr="00F25395" w:rsidRDefault="00D46232" w:rsidP="00D11B2A">
            <w:pPr>
              <w:spacing w:before="0"/>
              <w:rPr>
                <w:szCs w:val="20"/>
              </w:rPr>
            </w:pPr>
            <w:r w:rsidRPr="00F25395">
              <w:rPr>
                <w:szCs w:val="20"/>
              </w:rPr>
              <w:t>FY</w:t>
            </w:r>
            <w:r>
              <w:rPr>
                <w:szCs w:val="20"/>
              </w:rPr>
              <w:t xml:space="preserve"> </w:t>
            </w:r>
            <w:r w:rsidRPr="00F25395">
              <w:rPr>
                <w:szCs w:val="20"/>
              </w:rPr>
              <w:t>2023</w:t>
            </w:r>
            <w:r>
              <w:rPr>
                <w:szCs w:val="20"/>
              </w:rPr>
              <w:t xml:space="preserve"> </w:t>
            </w:r>
            <w:r w:rsidR="00EA303E">
              <w:rPr>
                <w:szCs w:val="20"/>
              </w:rPr>
              <w:t>Enacted</w:t>
            </w:r>
          </w:p>
        </w:tc>
        <w:tc>
          <w:tcPr>
            <w:tcW w:w="2700" w:type="dxa"/>
          </w:tcPr>
          <w:p w14:paraId="1F0C9D6B" w14:textId="77777777" w:rsidR="00D46232" w:rsidRPr="00231BCA" w:rsidRDefault="00D46232" w:rsidP="00D11B2A">
            <w:pPr>
              <w:spacing w:before="0"/>
              <w:cnfStyle w:val="000000010000" w:firstRow="0" w:lastRow="0" w:firstColumn="0" w:lastColumn="0" w:oddVBand="0" w:evenVBand="0" w:oddHBand="0" w:evenHBand="1" w:firstRowFirstColumn="0" w:firstRowLastColumn="0" w:lastRowFirstColumn="0" w:lastRowLastColumn="0"/>
              <w:rPr>
                <w:b/>
                <w:bCs/>
                <w:szCs w:val="20"/>
              </w:rPr>
            </w:pPr>
            <w:r w:rsidRPr="00231BCA">
              <w:rPr>
                <w:b/>
                <w:bCs/>
                <w:szCs w:val="20"/>
              </w:rPr>
              <w:t>--</w:t>
            </w:r>
          </w:p>
        </w:tc>
        <w:tc>
          <w:tcPr>
            <w:tcW w:w="3060" w:type="dxa"/>
          </w:tcPr>
          <w:p w14:paraId="41FFE6B1" w14:textId="77777777" w:rsidR="00D46232" w:rsidRPr="00976B70" w:rsidRDefault="00D46232" w:rsidP="00D11B2A">
            <w:pPr>
              <w:spacing w:before="0"/>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D46232" w14:paraId="615351C4" w14:textId="77777777" w:rsidTr="007F4AE5">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690" w:type="dxa"/>
          </w:tcPr>
          <w:p w14:paraId="2726461A" w14:textId="4D33388D" w:rsidR="00D46232" w:rsidRPr="00F25395" w:rsidRDefault="09772B7D" w:rsidP="00D11B2A">
            <w:pPr>
              <w:spacing w:before="0"/>
            </w:pPr>
            <w:r>
              <w:t xml:space="preserve">FY 2024 </w:t>
            </w:r>
            <w:r w:rsidR="603D1E76">
              <w:t>President’s</w:t>
            </w:r>
            <w:r w:rsidR="139BCE55">
              <w:t xml:space="preserve"> Budget</w:t>
            </w:r>
          </w:p>
        </w:tc>
        <w:tc>
          <w:tcPr>
            <w:tcW w:w="2700" w:type="dxa"/>
          </w:tcPr>
          <w:p w14:paraId="025C0893" w14:textId="39AAEFBE" w:rsidR="00D46232" w:rsidRPr="00F25395" w:rsidRDefault="49F24006" w:rsidP="00D11B2A">
            <w:pPr>
              <w:spacing w:before="0"/>
              <w:cnfStyle w:val="000000100000" w:firstRow="0" w:lastRow="0" w:firstColumn="0" w:lastColumn="0" w:oddVBand="0" w:evenVBand="0" w:oddHBand="1" w:evenHBand="0" w:firstRowFirstColumn="0" w:firstRowLastColumn="0" w:lastRowFirstColumn="0" w:lastRowLastColumn="0"/>
            </w:pPr>
            <w:r>
              <w:t>$1,250</w:t>
            </w:r>
          </w:p>
        </w:tc>
        <w:tc>
          <w:tcPr>
            <w:tcW w:w="3060" w:type="dxa"/>
          </w:tcPr>
          <w:p w14:paraId="1FC19A90" w14:textId="77777777" w:rsidR="00D46232" w:rsidRPr="00976B70" w:rsidRDefault="00D46232" w:rsidP="00D11B2A">
            <w:pPr>
              <w:spacing w:before="0"/>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64CA645B" w14:textId="6F3D6D89" w:rsidR="79D538BE" w:rsidRDefault="79D538BE"/>
    <w:p w14:paraId="2ACB786C" w14:textId="41D98A9F" w:rsidR="006578DF" w:rsidRDefault="006578DF" w:rsidP="0011341C">
      <w:pPr>
        <w:pStyle w:val="Heading3"/>
        <w:spacing w:before="0"/>
      </w:pPr>
      <w:r>
        <w:t>Program Accomplishments</w:t>
      </w:r>
    </w:p>
    <w:p w14:paraId="51A7CE1A" w14:textId="77777777" w:rsidR="007F4AE5" w:rsidRPr="007F4AE5" w:rsidRDefault="007F4AE5" w:rsidP="0011341C">
      <w:pPr>
        <w:spacing w:before="0"/>
      </w:pPr>
    </w:p>
    <w:p w14:paraId="63F3974A" w14:textId="22C73C44" w:rsidR="00FD2827" w:rsidRDefault="00FD2827" w:rsidP="0011341C">
      <w:pPr>
        <w:spacing w:before="0" w:after="160" w:line="276" w:lineRule="auto"/>
        <w:jc w:val="both"/>
      </w:pPr>
      <w:bookmarkStart w:id="201" w:name="_Hlk127958929"/>
      <w:bookmarkStart w:id="202" w:name="_Hlk31033831"/>
      <w:r>
        <w:t xml:space="preserve">Designed and operated by individuals with disabilities, Centers for Independent Living (CILs) provide tools, resources, and peer support for promoting independent living and integrating people with disabilities fully into their communities. </w:t>
      </w:r>
      <w:r w:rsidRPr="00B43685">
        <w:t>In FY 2021</w:t>
      </w:r>
      <w:r>
        <w:t>,</w:t>
      </w:r>
      <w:r w:rsidRPr="0009096F">
        <w:t xml:space="preserve"> CILs funded by ACL served </w:t>
      </w:r>
      <w:r w:rsidR="007F600D">
        <w:t>nearly 240,000</w:t>
      </w:r>
      <w:r w:rsidRPr="0009096F">
        <w:t xml:space="preserve"> people with disabilities</w:t>
      </w:r>
      <w:r w:rsidR="007F600D">
        <w:t xml:space="preserve"> with more than 1.2 million </w:t>
      </w:r>
      <w:r w:rsidRPr="0009096F">
        <w:t xml:space="preserve">independent living services to help people with disabilities achieve </w:t>
      </w:r>
      <w:r w:rsidR="007F600D">
        <w:t xml:space="preserve">more than </w:t>
      </w:r>
      <w:r w:rsidRPr="0009096F">
        <w:t>200,</w:t>
      </w:r>
      <w:r w:rsidR="007F600D">
        <w:t>000</w:t>
      </w:r>
      <w:r w:rsidRPr="0009096F">
        <w:t xml:space="preserve"> independent living goals they had established </w:t>
      </w:r>
      <w:r w:rsidRPr="0009096F">
        <w:lastRenderedPageBreak/>
        <w:t xml:space="preserve">for themselves, increasing their independence, integration, and full inclusion in society with each achievement. </w:t>
      </w:r>
    </w:p>
    <w:p w14:paraId="7DEBDF33" w14:textId="326E4B05" w:rsidR="00FD2827" w:rsidRDefault="00FD2827" w:rsidP="0011341C">
      <w:pPr>
        <w:spacing w:line="276" w:lineRule="auto"/>
        <w:jc w:val="both"/>
      </w:pPr>
      <w:r>
        <w:t xml:space="preserve">Examples of how CILs and the other Independent Living Services programs support people with disabilities in living self-determined lives in the community include: </w:t>
      </w:r>
    </w:p>
    <w:p w14:paraId="4C40BCC8" w14:textId="77777777" w:rsidR="0011341C" w:rsidRDefault="0011341C" w:rsidP="0011341C">
      <w:pPr>
        <w:spacing w:before="0" w:line="276" w:lineRule="auto"/>
        <w:jc w:val="both"/>
      </w:pPr>
    </w:p>
    <w:p w14:paraId="5862D2E9" w14:textId="3263AC8C" w:rsidR="00FD2827" w:rsidRPr="00B43685" w:rsidRDefault="00FD2827" w:rsidP="009F6C55">
      <w:pPr>
        <w:numPr>
          <w:ilvl w:val="0"/>
          <w:numId w:val="39"/>
        </w:numPr>
        <w:spacing w:before="0" w:after="160" w:line="276" w:lineRule="auto"/>
        <w:jc w:val="both"/>
        <w:rPr>
          <w:rFonts w:asciiTheme="minorHAnsi" w:eastAsiaTheme="minorEastAsia" w:hAnsiTheme="minorHAnsi" w:cstheme="minorBidi"/>
          <w:i/>
          <w:iCs/>
        </w:rPr>
      </w:pPr>
      <w:r w:rsidRPr="00D71707">
        <w:rPr>
          <w:i/>
          <w:iCs/>
        </w:rPr>
        <w:t>Facilitating transitions and diversion from nursing homes and other institutions:</w:t>
      </w:r>
      <w:r w:rsidRPr="0009096F">
        <w:t xml:space="preserve"> CILs provide comprehensive support to help people move from nursing homes and other institutions to homes in the community. </w:t>
      </w:r>
      <w:r>
        <w:t xml:space="preserve">CILs provide </w:t>
      </w:r>
      <w:r w:rsidRPr="0009096F">
        <w:t>peer mentorship</w:t>
      </w:r>
      <w:r>
        <w:t>;</w:t>
      </w:r>
      <w:r w:rsidRPr="0009096F">
        <w:t xml:space="preserve"> </w:t>
      </w:r>
      <w:r>
        <w:t xml:space="preserve">facilitate assessment of the individual’s needs, concerns and preferences and development of a plan to meet them; assist the individual with connecting to the services and supports they will need, which may include helping with applications for services; assist with the actual move; and provide critical follow up support after the transition.  </w:t>
      </w:r>
      <w:r w:rsidRPr="00D71707">
        <w:t>Similarly, CILs provide a wide range of services and assistance to help people with disabilities who are at risk of institutionalization continue to live the community. For example, CILs reach out to hospitalized people who have acquired a disability through injury or illness to provide peer mentorship and access to resources to help them navigate a return to their home following their hospital stay. They also work with other agencies, such as Adult Protective Services to address acute needs that otherwise could lead to a move to a congregate setting. The following represent the kind of individualized support provided by CILs to support transition and diversion from institutions:</w:t>
      </w:r>
    </w:p>
    <w:p w14:paraId="45198F5F" w14:textId="3A4E79E5" w:rsidR="00FD2827" w:rsidRPr="0011341C" w:rsidRDefault="005E203B" w:rsidP="0011341C">
      <w:pPr>
        <w:numPr>
          <w:ilvl w:val="1"/>
          <w:numId w:val="39"/>
        </w:numPr>
        <w:spacing w:before="0" w:line="276" w:lineRule="auto"/>
        <w:jc w:val="both"/>
        <w:rPr>
          <w:rFonts w:eastAsiaTheme="minorEastAsia"/>
        </w:rPr>
      </w:pPr>
      <w:hyperlink r:id="rId57" w:history="1">
        <w:r w:rsidR="00FD2827" w:rsidRPr="00B43685">
          <w:rPr>
            <w:rFonts w:eastAsia="Calibri"/>
          </w:rPr>
          <w:t>LIFE Inc.</w:t>
        </w:r>
      </w:hyperlink>
      <w:r w:rsidR="00FD2827" w:rsidRPr="00B43685">
        <w:rPr>
          <w:rFonts w:eastAsia="Calibri"/>
        </w:rPr>
        <w:t>, a CIL in Lubbock, Texas,</w:t>
      </w:r>
      <w:r w:rsidR="00FD2827">
        <w:rPr>
          <w:rFonts w:eastAsia="Calibri"/>
        </w:rPr>
        <w:t xml:space="preserve"> </w:t>
      </w:r>
      <w:r w:rsidR="00FD2827" w:rsidRPr="0009096F">
        <w:rPr>
          <w:rFonts w:eastAsia="Calibri"/>
        </w:rPr>
        <w:t xml:space="preserve">partnered with other CILs and managed care organizations to </w:t>
      </w:r>
      <w:r w:rsidR="00FD2827">
        <w:rPr>
          <w:rFonts w:eastAsia="Calibri"/>
        </w:rPr>
        <w:t>help</w:t>
      </w:r>
      <w:r w:rsidR="00FD2827" w:rsidRPr="0009096F">
        <w:rPr>
          <w:rFonts w:eastAsia="Calibri"/>
        </w:rPr>
        <w:t xml:space="preserve"> an annual average of 200 individuals </w:t>
      </w:r>
      <w:r w:rsidR="00FD2827">
        <w:rPr>
          <w:rFonts w:eastAsia="Calibri"/>
        </w:rPr>
        <w:t xml:space="preserve">transition </w:t>
      </w:r>
      <w:r w:rsidR="00FD2827" w:rsidRPr="0009096F">
        <w:rPr>
          <w:rFonts w:eastAsia="Calibri"/>
        </w:rPr>
        <w:t>from hospitals or nursing homes</w:t>
      </w:r>
      <w:r w:rsidR="00FD2827">
        <w:rPr>
          <w:rFonts w:eastAsia="Calibri"/>
        </w:rPr>
        <w:t xml:space="preserve"> back home,</w:t>
      </w:r>
      <w:r w:rsidR="00FD2827" w:rsidRPr="0009096F">
        <w:rPr>
          <w:rFonts w:eastAsia="Calibri"/>
        </w:rPr>
        <w:t xml:space="preserve"> with very few returning. They credit their success to strong partnerships with state agencies, housing programs, and the CIL network. </w:t>
      </w:r>
    </w:p>
    <w:p w14:paraId="6FA70B59" w14:textId="77777777" w:rsidR="0011341C" w:rsidRPr="0009096F" w:rsidRDefault="0011341C" w:rsidP="00DD678C">
      <w:pPr>
        <w:spacing w:before="0"/>
        <w:jc w:val="both"/>
        <w:rPr>
          <w:rFonts w:eastAsiaTheme="minorEastAsia"/>
        </w:rPr>
      </w:pPr>
    </w:p>
    <w:p w14:paraId="0C0F4B79" w14:textId="3AFCD8C2" w:rsidR="0011341C" w:rsidRDefault="005E203B" w:rsidP="0011341C">
      <w:pPr>
        <w:numPr>
          <w:ilvl w:val="1"/>
          <w:numId w:val="39"/>
        </w:numPr>
        <w:spacing w:before="0" w:line="276" w:lineRule="auto"/>
        <w:jc w:val="both"/>
        <w:rPr>
          <w:rFonts w:eastAsiaTheme="minorEastAsia"/>
        </w:rPr>
      </w:pPr>
      <w:hyperlink r:id="rId58" w:history="1">
        <w:r w:rsidR="00FD2827" w:rsidRPr="00B43685">
          <w:rPr>
            <w:rFonts w:eastAsia="Calibri"/>
          </w:rPr>
          <w:t>The Independence Center</w:t>
        </w:r>
      </w:hyperlink>
      <w:r w:rsidR="00FD2827" w:rsidRPr="00B43685">
        <w:rPr>
          <w:rFonts w:eastAsia="Calibri"/>
        </w:rPr>
        <w:t xml:space="preserve"> (IC) in Colorado Springs, Colorado</w:t>
      </w:r>
      <w:r w:rsidR="00FD2827" w:rsidRPr="00341815">
        <w:rPr>
          <w:rFonts w:eastAsia="Calibri"/>
        </w:rPr>
        <w:t xml:space="preserve"> </w:t>
      </w:r>
      <w:r w:rsidR="00FD2827">
        <w:rPr>
          <w:rFonts w:eastAsia="Calibri"/>
        </w:rPr>
        <w:t>partnered with</w:t>
      </w:r>
      <w:r w:rsidR="00FD2827" w:rsidRPr="0009096F">
        <w:rPr>
          <w:rFonts w:eastAsia="Calibri"/>
        </w:rPr>
        <w:t xml:space="preserve"> </w:t>
      </w:r>
      <w:r w:rsidR="00FD2827">
        <w:rPr>
          <w:rFonts w:eastAsia="Calibri"/>
        </w:rPr>
        <w:t xml:space="preserve">the </w:t>
      </w:r>
      <w:r w:rsidR="00FD2827" w:rsidRPr="0009096F">
        <w:rPr>
          <w:rFonts w:eastAsia="Calibri"/>
        </w:rPr>
        <w:t>University of Colorado Health Memorial Hospital to facilitate successful transitions home for patients with a complex or difficult discharge</w:t>
      </w:r>
      <w:r w:rsidR="00FD2827">
        <w:rPr>
          <w:rFonts w:eastAsia="Calibri"/>
        </w:rPr>
        <w:t>.</w:t>
      </w:r>
      <w:r w:rsidR="00FD2827" w:rsidRPr="0009096F">
        <w:rPr>
          <w:rFonts w:eastAsia="Calibri"/>
        </w:rPr>
        <w:t xml:space="preserve"> The IC provide</w:t>
      </w:r>
      <w:r w:rsidR="00FD2827">
        <w:rPr>
          <w:rFonts w:eastAsia="Calibri"/>
        </w:rPr>
        <w:t>s</w:t>
      </w:r>
      <w:r w:rsidR="00FD2827" w:rsidRPr="0009096F">
        <w:rPr>
          <w:rFonts w:eastAsia="Calibri"/>
        </w:rPr>
        <w:t xml:space="preserve"> </w:t>
      </w:r>
      <w:r w:rsidR="00FD2827">
        <w:rPr>
          <w:rFonts w:eastAsia="Calibri"/>
        </w:rPr>
        <w:t xml:space="preserve">an </w:t>
      </w:r>
      <w:r w:rsidR="00FD2827" w:rsidRPr="0009096F">
        <w:rPr>
          <w:rFonts w:eastAsia="Calibri"/>
        </w:rPr>
        <w:t>assessment</w:t>
      </w:r>
      <w:r w:rsidR="00FD2827">
        <w:rPr>
          <w:rFonts w:eastAsia="Calibri"/>
        </w:rPr>
        <w:t xml:space="preserve"> of the patient’s needs and coordinates services provided by</w:t>
      </w:r>
      <w:r w:rsidR="00FD2827" w:rsidRPr="0009096F">
        <w:rPr>
          <w:rFonts w:eastAsia="Calibri"/>
        </w:rPr>
        <w:t xml:space="preserve"> a network of local community-based organizations to</w:t>
      </w:r>
      <w:r w:rsidR="00FD2827">
        <w:rPr>
          <w:rFonts w:eastAsia="Calibri"/>
        </w:rPr>
        <w:t xml:space="preserve"> meet them, helping them to </w:t>
      </w:r>
      <w:r w:rsidR="00FD2827" w:rsidRPr="0009096F">
        <w:rPr>
          <w:rFonts w:eastAsia="Calibri"/>
        </w:rPr>
        <w:t xml:space="preserve">  successfully thrive at home.</w:t>
      </w:r>
    </w:p>
    <w:p w14:paraId="11145CC0" w14:textId="77777777" w:rsidR="0011341C" w:rsidRPr="0011341C" w:rsidRDefault="0011341C" w:rsidP="00DD678C">
      <w:pPr>
        <w:spacing w:before="0"/>
        <w:jc w:val="both"/>
        <w:rPr>
          <w:rFonts w:eastAsiaTheme="minorEastAsia"/>
        </w:rPr>
      </w:pPr>
    </w:p>
    <w:p w14:paraId="4B7D407C" w14:textId="2AF813A9" w:rsidR="00FD2827" w:rsidRPr="0011341C" w:rsidRDefault="00FD2827" w:rsidP="0011341C">
      <w:pPr>
        <w:pStyle w:val="ListParagraph"/>
        <w:numPr>
          <w:ilvl w:val="1"/>
          <w:numId w:val="39"/>
        </w:numPr>
        <w:spacing w:before="0" w:line="276" w:lineRule="auto"/>
        <w:contextualSpacing w:val="0"/>
        <w:jc w:val="both"/>
      </w:pPr>
      <w:r w:rsidRPr="00DB0D91">
        <w:rPr>
          <w:rFonts w:eastAsia="MS Mincho"/>
        </w:rPr>
        <w:t xml:space="preserve">The Texas </w:t>
      </w:r>
      <w:r>
        <w:rPr>
          <w:rFonts w:eastAsia="MS Mincho"/>
        </w:rPr>
        <w:t>State Independent Living Council</w:t>
      </w:r>
      <w:r w:rsidRPr="00DB0D91">
        <w:rPr>
          <w:rFonts w:eastAsia="MS Mincho"/>
        </w:rPr>
        <w:t xml:space="preserve"> partnered with two centers for independent living</w:t>
      </w:r>
      <w:r>
        <w:rPr>
          <w:rFonts w:eastAsia="MS Mincho"/>
        </w:rPr>
        <w:t xml:space="preserve"> to train people</w:t>
      </w:r>
      <w:r w:rsidRPr="00DB0D91">
        <w:rPr>
          <w:rFonts w:eastAsia="MS Mincho"/>
        </w:rPr>
        <w:t xml:space="preserve"> with developmental disabilities to serve as </w:t>
      </w:r>
      <w:r>
        <w:rPr>
          <w:rFonts w:eastAsia="MS Mincho"/>
        </w:rPr>
        <w:t>p</w:t>
      </w:r>
      <w:r w:rsidRPr="00DB0D91">
        <w:rPr>
          <w:rFonts w:eastAsia="MS Mincho"/>
        </w:rPr>
        <w:t xml:space="preserve">eer </w:t>
      </w:r>
      <w:r>
        <w:rPr>
          <w:rFonts w:eastAsia="MS Mincho"/>
        </w:rPr>
        <w:t>s</w:t>
      </w:r>
      <w:r w:rsidRPr="00DB0D91">
        <w:rPr>
          <w:rFonts w:eastAsia="MS Mincho"/>
        </w:rPr>
        <w:t xml:space="preserve">upport </w:t>
      </w:r>
      <w:r>
        <w:rPr>
          <w:rFonts w:eastAsia="MS Mincho"/>
        </w:rPr>
        <w:t>s</w:t>
      </w:r>
      <w:r w:rsidRPr="00DB0D91">
        <w:rPr>
          <w:rFonts w:eastAsia="MS Mincho"/>
        </w:rPr>
        <w:t xml:space="preserve">pecialists who </w:t>
      </w:r>
      <w:r>
        <w:rPr>
          <w:rFonts w:eastAsia="MS Mincho"/>
        </w:rPr>
        <w:t xml:space="preserve">work with people </w:t>
      </w:r>
      <w:r w:rsidRPr="00DB0D91">
        <w:rPr>
          <w:rFonts w:eastAsia="MS Mincho"/>
        </w:rPr>
        <w:t>living in institutions</w:t>
      </w:r>
      <w:r>
        <w:rPr>
          <w:rFonts w:eastAsia="MS Mincho"/>
        </w:rPr>
        <w:t xml:space="preserve"> to build their self-advocacy skills and educate them about their rights, including to vote</w:t>
      </w:r>
      <w:r w:rsidRPr="00DB0D91">
        <w:rPr>
          <w:rFonts w:eastAsia="MS Mincho"/>
        </w:rPr>
        <w:t>.</w:t>
      </w:r>
    </w:p>
    <w:p w14:paraId="0A1708D9" w14:textId="77777777" w:rsidR="0011341C" w:rsidRPr="00B43685" w:rsidRDefault="0011341C" w:rsidP="00DD678C">
      <w:pPr>
        <w:spacing w:before="0"/>
        <w:jc w:val="both"/>
      </w:pPr>
    </w:p>
    <w:p w14:paraId="1F1FBA94" w14:textId="2525A10F" w:rsidR="00FD2827" w:rsidRPr="0011341C" w:rsidRDefault="00FD2827" w:rsidP="0011341C">
      <w:pPr>
        <w:pStyle w:val="ListParagraph"/>
        <w:numPr>
          <w:ilvl w:val="0"/>
          <w:numId w:val="38"/>
        </w:numPr>
        <w:spacing w:before="0" w:line="276" w:lineRule="auto"/>
        <w:contextualSpacing w:val="0"/>
        <w:jc w:val="both"/>
        <w:rPr>
          <w:rFonts w:eastAsiaTheme="minorEastAsia"/>
        </w:rPr>
      </w:pPr>
      <w:r w:rsidRPr="00AF3F39">
        <w:rPr>
          <w:rFonts w:eastAsia="Calibri"/>
          <w:i/>
          <w:iCs/>
        </w:rPr>
        <w:t>Re-entry following incarceration:</w:t>
      </w:r>
      <w:r>
        <w:rPr>
          <w:rFonts w:eastAsia="Calibri"/>
        </w:rPr>
        <w:t xml:space="preserve"> </w:t>
      </w:r>
      <w:r w:rsidRPr="007961B4">
        <w:rPr>
          <w:rFonts w:eastAsia="Calibri"/>
        </w:rPr>
        <w:t>CILs</w:t>
      </w:r>
      <w:r>
        <w:rPr>
          <w:rFonts w:eastAsia="Calibri"/>
        </w:rPr>
        <w:t xml:space="preserve"> are</w:t>
      </w:r>
      <w:r w:rsidRPr="007961B4">
        <w:rPr>
          <w:rFonts w:eastAsia="Calibri"/>
        </w:rPr>
        <w:t xml:space="preserve"> increasingly </w:t>
      </w:r>
      <w:r>
        <w:rPr>
          <w:rFonts w:eastAsia="Calibri"/>
        </w:rPr>
        <w:t xml:space="preserve">receiving </w:t>
      </w:r>
      <w:r w:rsidRPr="007961B4">
        <w:rPr>
          <w:rFonts w:eastAsia="Calibri"/>
        </w:rPr>
        <w:t xml:space="preserve">requests for support for people with disabilities who </w:t>
      </w:r>
      <w:r>
        <w:rPr>
          <w:rFonts w:eastAsia="Calibri"/>
        </w:rPr>
        <w:t>are</w:t>
      </w:r>
      <w:r w:rsidRPr="007961B4">
        <w:rPr>
          <w:rFonts w:eastAsia="Calibri"/>
        </w:rPr>
        <w:t xml:space="preserve"> re-entering the community from jail or prison</w:t>
      </w:r>
      <w:r>
        <w:rPr>
          <w:rFonts w:eastAsia="Calibri"/>
        </w:rPr>
        <w:t>.  CILs are</w:t>
      </w:r>
      <w:r w:rsidRPr="007961B4">
        <w:rPr>
          <w:rFonts w:eastAsia="Calibri"/>
        </w:rPr>
        <w:t xml:space="preserve"> helping connect these individuals to work programs, housing, and most important, peer </w:t>
      </w:r>
      <w:r w:rsidRPr="007961B4">
        <w:rPr>
          <w:rFonts w:eastAsia="Calibri"/>
        </w:rPr>
        <w:lastRenderedPageBreak/>
        <w:t xml:space="preserve">support. </w:t>
      </w:r>
      <w:r>
        <w:rPr>
          <w:rFonts w:eastAsia="Calibri"/>
        </w:rPr>
        <w:t>For example, t</w:t>
      </w:r>
      <w:r w:rsidRPr="007961B4">
        <w:rPr>
          <w:rFonts w:eastAsia="Calibri"/>
        </w:rPr>
        <w:t xml:space="preserve">he </w:t>
      </w:r>
      <w:r w:rsidRPr="00994352">
        <w:rPr>
          <w:rFonts w:eastAsia="Calibri"/>
          <w:color w:val="000000" w:themeColor="text1"/>
        </w:rPr>
        <w:t xml:space="preserve">Center for Independent Living for Western Wisconsin </w:t>
      </w:r>
      <w:r>
        <w:rPr>
          <w:rFonts w:eastAsia="Calibri"/>
          <w:color w:val="000000" w:themeColor="text1"/>
        </w:rPr>
        <w:t xml:space="preserve">worked with </w:t>
      </w:r>
      <w:r w:rsidRPr="007961B4">
        <w:rPr>
          <w:rFonts w:eastAsia="Calibri"/>
          <w:color w:val="000000" w:themeColor="text1"/>
        </w:rPr>
        <w:t xml:space="preserve">the Dunn County </w:t>
      </w:r>
      <w:r w:rsidRPr="007961B4">
        <w:rPr>
          <w:rFonts w:eastAsia="Calibri"/>
        </w:rPr>
        <w:t xml:space="preserve">Criminal Justice Collaborating Council to reduce recidivism </w:t>
      </w:r>
      <w:r>
        <w:rPr>
          <w:rFonts w:eastAsia="Calibri"/>
        </w:rPr>
        <w:t xml:space="preserve">of people with disabilities through </w:t>
      </w:r>
      <w:r w:rsidRPr="007961B4">
        <w:rPr>
          <w:rFonts w:eastAsia="Calibri"/>
        </w:rPr>
        <w:t xml:space="preserve">peer mentoring. </w:t>
      </w:r>
      <w:r>
        <w:rPr>
          <w:rFonts w:eastAsia="Calibri"/>
        </w:rPr>
        <w:t>A</w:t>
      </w:r>
      <w:r w:rsidRPr="007961B4">
        <w:rPr>
          <w:rFonts w:eastAsia="Calibri"/>
        </w:rPr>
        <w:t xml:space="preserve"> peer mentor</w:t>
      </w:r>
      <w:r>
        <w:rPr>
          <w:rFonts w:eastAsia="Calibri"/>
        </w:rPr>
        <w:t xml:space="preserve"> with </w:t>
      </w:r>
      <w:r w:rsidRPr="007961B4">
        <w:rPr>
          <w:rFonts w:eastAsia="Calibri"/>
        </w:rPr>
        <w:t>lived experience in</w:t>
      </w:r>
      <w:r>
        <w:rPr>
          <w:rFonts w:eastAsia="Calibri"/>
        </w:rPr>
        <w:t xml:space="preserve"> both</w:t>
      </w:r>
      <w:r w:rsidRPr="007961B4">
        <w:rPr>
          <w:rFonts w:eastAsia="Calibri"/>
        </w:rPr>
        <w:t xml:space="preserve"> mental health and the criminal justice system met </w:t>
      </w:r>
      <w:r>
        <w:rPr>
          <w:rFonts w:eastAsia="Calibri"/>
        </w:rPr>
        <w:t>disabled inmates</w:t>
      </w:r>
      <w:r w:rsidRPr="007961B4">
        <w:rPr>
          <w:rFonts w:eastAsia="Calibri"/>
        </w:rPr>
        <w:t xml:space="preserve"> prior to release to assist them with </w:t>
      </w:r>
      <w:r>
        <w:rPr>
          <w:rFonts w:eastAsia="Calibri"/>
        </w:rPr>
        <w:t xml:space="preserve">planning, setting goals, connecting with </w:t>
      </w:r>
      <w:r w:rsidRPr="007961B4">
        <w:rPr>
          <w:rFonts w:eastAsia="Calibri"/>
        </w:rPr>
        <w:t xml:space="preserve">resources, and mentoring to make their transition a successful one. </w:t>
      </w:r>
    </w:p>
    <w:p w14:paraId="2FA07B8A" w14:textId="77777777" w:rsidR="0011341C" w:rsidRPr="0011341C" w:rsidRDefault="0011341C" w:rsidP="00DD678C">
      <w:pPr>
        <w:spacing w:before="0"/>
        <w:ind w:left="360"/>
        <w:jc w:val="both"/>
        <w:rPr>
          <w:rFonts w:eastAsiaTheme="minorEastAsia"/>
        </w:rPr>
      </w:pPr>
    </w:p>
    <w:p w14:paraId="1F45836E" w14:textId="0219AC94" w:rsidR="00FD2827" w:rsidRDefault="00FD2827" w:rsidP="0011341C">
      <w:pPr>
        <w:numPr>
          <w:ilvl w:val="0"/>
          <w:numId w:val="38"/>
        </w:numPr>
        <w:spacing w:before="0" w:line="276" w:lineRule="auto"/>
        <w:jc w:val="both"/>
        <w:rPr>
          <w:rFonts w:eastAsia="MS Mincho"/>
        </w:rPr>
      </w:pPr>
      <w:r w:rsidRPr="000B5920">
        <w:rPr>
          <w:rFonts w:eastAsia="MS Mincho"/>
          <w:i/>
          <w:iCs/>
        </w:rPr>
        <w:t xml:space="preserve">Supporting people with disabilities during the COVID-19 pandemic: </w:t>
      </w:r>
      <w:r>
        <w:rPr>
          <w:rFonts w:eastAsia="MS Mincho"/>
        </w:rPr>
        <w:t xml:space="preserve">The IL programs were crucial to ensuring people with disabilities had access to COVID-19 testing, treatment and vaccines and to other resources and supports to help them continue to live safely in the community during the pandemic. SILCs and CILs </w:t>
      </w:r>
      <w:r w:rsidRPr="000B5920">
        <w:rPr>
          <w:rFonts w:eastAsia="MS Mincho"/>
        </w:rPr>
        <w:t>provid</w:t>
      </w:r>
      <w:r>
        <w:rPr>
          <w:rFonts w:eastAsia="MS Mincho"/>
        </w:rPr>
        <w:t xml:space="preserve">ed </w:t>
      </w:r>
      <w:r w:rsidRPr="000B5920">
        <w:rPr>
          <w:rFonts w:eastAsia="MS Mincho"/>
        </w:rPr>
        <w:t xml:space="preserve">information in accessible formats; </w:t>
      </w:r>
      <w:r>
        <w:rPr>
          <w:rFonts w:eastAsia="MS Mincho"/>
        </w:rPr>
        <w:t>worked with public health officials to ensure the needs and concerns of people with disab</w:t>
      </w:r>
      <w:r w:rsidR="007F600D">
        <w:rPr>
          <w:rFonts w:eastAsia="MS Mincho"/>
        </w:rPr>
        <w:t>i</w:t>
      </w:r>
      <w:r>
        <w:rPr>
          <w:rFonts w:eastAsia="MS Mincho"/>
        </w:rPr>
        <w:t xml:space="preserve">lities were understood and addressed; facilitated peer support; </w:t>
      </w:r>
      <w:r w:rsidRPr="000B5920">
        <w:rPr>
          <w:rFonts w:eastAsia="MS Mincho"/>
        </w:rPr>
        <w:t>provid</w:t>
      </w:r>
      <w:r>
        <w:rPr>
          <w:rFonts w:eastAsia="MS Mincho"/>
        </w:rPr>
        <w:t xml:space="preserve">ed </w:t>
      </w:r>
      <w:r w:rsidRPr="000B5920">
        <w:rPr>
          <w:rFonts w:eastAsia="MS Mincho"/>
        </w:rPr>
        <w:t xml:space="preserve">emergency services and supports </w:t>
      </w:r>
      <w:r>
        <w:rPr>
          <w:rFonts w:eastAsia="MS Mincho"/>
        </w:rPr>
        <w:t>when people lost access to the support provided by families; and more</w:t>
      </w:r>
      <w:r w:rsidRPr="000B5920">
        <w:rPr>
          <w:rFonts w:eastAsia="MS Mincho"/>
        </w:rPr>
        <w:t>. For example</w:t>
      </w:r>
      <w:r>
        <w:rPr>
          <w:rFonts w:eastAsia="MS Mincho"/>
        </w:rPr>
        <w:t>:</w:t>
      </w:r>
    </w:p>
    <w:p w14:paraId="2DFE4D5C" w14:textId="77777777" w:rsidR="0011341C" w:rsidRDefault="0011341C" w:rsidP="0011341C">
      <w:pPr>
        <w:spacing w:before="0" w:line="276" w:lineRule="auto"/>
        <w:jc w:val="both"/>
        <w:rPr>
          <w:rFonts w:eastAsia="MS Mincho"/>
        </w:rPr>
      </w:pPr>
    </w:p>
    <w:p w14:paraId="48CFC743" w14:textId="6E085782" w:rsidR="00FD2827" w:rsidRDefault="00FD2827" w:rsidP="0011341C">
      <w:pPr>
        <w:numPr>
          <w:ilvl w:val="1"/>
          <w:numId w:val="38"/>
        </w:numPr>
        <w:spacing w:before="0" w:line="276" w:lineRule="auto"/>
        <w:jc w:val="both"/>
        <w:rPr>
          <w:rFonts w:eastAsia="MS Mincho"/>
        </w:rPr>
      </w:pPr>
      <w:r>
        <w:rPr>
          <w:rFonts w:eastAsia="MS Mincho"/>
        </w:rPr>
        <w:t>T</w:t>
      </w:r>
      <w:r w:rsidRPr="000B5920">
        <w:rPr>
          <w:rFonts w:eastAsia="MS Mincho"/>
        </w:rPr>
        <w:t xml:space="preserve">he Arizona SILC </w:t>
      </w:r>
      <w:r>
        <w:rPr>
          <w:rFonts w:eastAsia="MS Mincho"/>
        </w:rPr>
        <w:t xml:space="preserve">used </w:t>
      </w:r>
      <w:r w:rsidRPr="000B5920">
        <w:rPr>
          <w:rFonts w:eastAsia="MS Mincho"/>
        </w:rPr>
        <w:t>ILS state grant funding to implement the Candid Conversations series – an online forum for people w</w:t>
      </w:r>
      <w:r>
        <w:rPr>
          <w:rFonts w:eastAsia="MS Mincho"/>
        </w:rPr>
        <w:t xml:space="preserve">ith </w:t>
      </w:r>
      <w:r w:rsidRPr="000B5920">
        <w:rPr>
          <w:rFonts w:eastAsia="MS Mincho"/>
        </w:rPr>
        <w:t>disabilities to provide information and support to other people who have disabilities</w:t>
      </w:r>
      <w:r>
        <w:rPr>
          <w:rFonts w:eastAsia="MS Mincho"/>
        </w:rPr>
        <w:t xml:space="preserve"> and established </w:t>
      </w:r>
      <w:r w:rsidRPr="000B5920">
        <w:rPr>
          <w:rFonts w:eastAsia="MS Mincho"/>
        </w:rPr>
        <w:t xml:space="preserve">online forums for the Arizona disability community to </w:t>
      </w:r>
      <w:r>
        <w:rPr>
          <w:rFonts w:eastAsia="MS Mincho"/>
        </w:rPr>
        <w:t xml:space="preserve">submit </w:t>
      </w:r>
      <w:r w:rsidRPr="000B5920">
        <w:rPr>
          <w:rFonts w:eastAsia="MS Mincho"/>
        </w:rPr>
        <w:t>concerns</w:t>
      </w:r>
      <w:r>
        <w:rPr>
          <w:rFonts w:eastAsia="MS Mincho"/>
        </w:rPr>
        <w:t xml:space="preserve"> </w:t>
      </w:r>
      <w:r w:rsidRPr="000B5920">
        <w:rPr>
          <w:rFonts w:eastAsia="MS Mincho"/>
        </w:rPr>
        <w:t xml:space="preserve">and questions to the Department of Health Services </w:t>
      </w:r>
    </w:p>
    <w:p w14:paraId="5112106F" w14:textId="77777777" w:rsidR="0011341C" w:rsidRDefault="0011341C" w:rsidP="00DD678C">
      <w:pPr>
        <w:spacing w:before="0"/>
        <w:jc w:val="both"/>
        <w:rPr>
          <w:rFonts w:eastAsia="MS Mincho"/>
        </w:rPr>
      </w:pPr>
    </w:p>
    <w:p w14:paraId="661C26EF" w14:textId="3254EEBD" w:rsidR="00FD2827" w:rsidRDefault="00FD2827" w:rsidP="0011341C">
      <w:pPr>
        <w:numPr>
          <w:ilvl w:val="1"/>
          <w:numId w:val="38"/>
        </w:numPr>
        <w:spacing w:before="0" w:line="276" w:lineRule="auto"/>
        <w:jc w:val="both"/>
        <w:rPr>
          <w:rFonts w:eastAsia="MS Mincho"/>
        </w:rPr>
      </w:pPr>
      <w:r w:rsidRPr="000B6E7A">
        <w:rPr>
          <w:rFonts w:eastAsia="MS Mincho"/>
        </w:rPr>
        <w:t>Recognizing that</w:t>
      </w:r>
      <w:r>
        <w:rPr>
          <w:rFonts w:eastAsia="MS Mincho"/>
        </w:rPr>
        <w:t xml:space="preserve"> lack of</w:t>
      </w:r>
      <w:r w:rsidRPr="000B6E7A">
        <w:rPr>
          <w:rFonts w:eastAsia="MS Mincho"/>
        </w:rPr>
        <w:t xml:space="preserve"> transportation was </w:t>
      </w:r>
      <w:r>
        <w:rPr>
          <w:rFonts w:eastAsia="MS Mincho"/>
        </w:rPr>
        <w:t xml:space="preserve">preventing vaccination </w:t>
      </w:r>
      <w:r w:rsidRPr="000B6E7A">
        <w:rPr>
          <w:rFonts w:eastAsia="MS Mincho"/>
        </w:rPr>
        <w:t>for many</w:t>
      </w:r>
      <w:r>
        <w:rPr>
          <w:rFonts w:eastAsia="MS Mincho"/>
        </w:rPr>
        <w:t xml:space="preserve">, </w:t>
      </w:r>
      <w:r w:rsidRPr="000B6E7A">
        <w:rPr>
          <w:rFonts w:eastAsia="MS Mincho"/>
        </w:rPr>
        <w:t xml:space="preserve">the Self-Reliance CIL </w:t>
      </w:r>
      <w:r>
        <w:rPr>
          <w:rFonts w:eastAsia="MS Mincho"/>
        </w:rPr>
        <w:t xml:space="preserve">in </w:t>
      </w:r>
      <w:r w:rsidRPr="000B6E7A">
        <w:rPr>
          <w:rFonts w:eastAsia="MS Mincho"/>
        </w:rPr>
        <w:t>Tampa</w:t>
      </w:r>
      <w:r>
        <w:rPr>
          <w:rFonts w:eastAsia="MS Mincho"/>
        </w:rPr>
        <w:t>, Florida partnered</w:t>
      </w:r>
      <w:r w:rsidRPr="000B6E7A">
        <w:rPr>
          <w:rFonts w:eastAsia="MS Mincho"/>
        </w:rPr>
        <w:t xml:space="preserve"> with the Florida Health Department to host vaccine event</w:t>
      </w:r>
      <w:r>
        <w:rPr>
          <w:rFonts w:eastAsia="MS Mincho"/>
        </w:rPr>
        <w:t>s</w:t>
      </w:r>
      <w:r w:rsidRPr="000B6E7A">
        <w:rPr>
          <w:rFonts w:eastAsia="MS Mincho"/>
        </w:rPr>
        <w:t>. Door-to-door transportation was arranged for eligible consumers, and bus passes were provided to riders of the public transit system</w:t>
      </w:r>
    </w:p>
    <w:p w14:paraId="7F578B1E" w14:textId="77777777" w:rsidR="0011341C" w:rsidRDefault="0011341C" w:rsidP="00DD678C">
      <w:pPr>
        <w:spacing w:before="0"/>
        <w:jc w:val="both"/>
        <w:rPr>
          <w:rFonts w:eastAsia="MS Mincho"/>
        </w:rPr>
      </w:pPr>
    </w:p>
    <w:p w14:paraId="3AB5CBE9" w14:textId="14D83F98" w:rsidR="0011341C" w:rsidRDefault="00FD2827" w:rsidP="0011341C">
      <w:pPr>
        <w:numPr>
          <w:ilvl w:val="0"/>
          <w:numId w:val="39"/>
        </w:numPr>
        <w:spacing w:before="0" w:line="276" w:lineRule="auto"/>
        <w:jc w:val="both"/>
        <w:rPr>
          <w:rFonts w:eastAsia="Calibri"/>
        </w:rPr>
      </w:pPr>
      <w:r w:rsidRPr="0009096F">
        <w:rPr>
          <w:i/>
          <w:iCs/>
        </w:rPr>
        <w:t>Independent Living Skills Training Services</w:t>
      </w:r>
      <w:r w:rsidRPr="0009096F">
        <w:t xml:space="preserve">: CILs help people learn to manage their personal assistants, improve their communication skills, develop and manage their budgets, write resumes and apply for jobs, use adaptive equipment, develop basic computer skills and more. Independent living skills training can be provided one-on-one in the home, in the community, and virtually. CILs also work to ensure that services meet the specific needs of the people they serve. </w:t>
      </w:r>
      <w:r>
        <w:t xml:space="preserve">During FY 2021, </w:t>
      </w:r>
      <w:r w:rsidRPr="0009096F">
        <w:t xml:space="preserve">CILs </w:t>
      </w:r>
      <w:r>
        <w:t xml:space="preserve">provided </w:t>
      </w:r>
      <w:r w:rsidRPr="0009096F">
        <w:t xml:space="preserve">IL </w:t>
      </w:r>
      <w:r>
        <w:t>s</w:t>
      </w:r>
      <w:r w:rsidRPr="0009096F">
        <w:t xml:space="preserve">kills training </w:t>
      </w:r>
      <w:r>
        <w:t xml:space="preserve">to more than </w:t>
      </w:r>
      <w:r w:rsidRPr="0009096F">
        <w:t>77,</w:t>
      </w:r>
      <w:r>
        <w:t xml:space="preserve">000 people </w:t>
      </w:r>
      <w:r w:rsidRPr="0009096F">
        <w:t>with disabilities.</w:t>
      </w:r>
    </w:p>
    <w:p w14:paraId="470C5467" w14:textId="77777777" w:rsidR="0011341C" w:rsidRPr="0011341C" w:rsidRDefault="0011341C" w:rsidP="00DD678C">
      <w:pPr>
        <w:spacing w:before="0"/>
        <w:jc w:val="both"/>
        <w:rPr>
          <w:rFonts w:eastAsia="Calibri"/>
        </w:rPr>
      </w:pPr>
    </w:p>
    <w:p w14:paraId="07DB0E06" w14:textId="35B4AA92" w:rsidR="00FD2827" w:rsidRPr="0009096F" w:rsidRDefault="00FD2827" w:rsidP="0011341C">
      <w:pPr>
        <w:numPr>
          <w:ilvl w:val="0"/>
          <w:numId w:val="37"/>
        </w:numPr>
        <w:spacing w:before="0" w:line="276" w:lineRule="auto"/>
        <w:ind w:left="630"/>
        <w:jc w:val="both"/>
        <w:rPr>
          <w:i/>
          <w:iCs/>
        </w:rPr>
      </w:pPr>
      <w:r w:rsidRPr="0009096F">
        <w:rPr>
          <w:i/>
          <w:iCs/>
        </w:rPr>
        <w:t xml:space="preserve">Advocacy and Systems Change Services: </w:t>
      </w:r>
      <w:r w:rsidRPr="0009096F">
        <w:t>CILs work with individuals to build the advocacy skills that promote individual empowerment. They also work in partnership with people with disabilities, advocates, and others to improve access to health care, education, employment, public places, recreation, transportation, and all other facets of community life. This advocacy work has been particularly important during COVID-19</w:t>
      </w:r>
      <w:r>
        <w:t xml:space="preserve">; </w:t>
      </w:r>
      <w:r w:rsidRPr="0009096F">
        <w:t xml:space="preserve">CILs have been instrumental in ensuring equal access to COVID-19 testing and vaccination. </w:t>
      </w:r>
    </w:p>
    <w:p w14:paraId="79B5A131" w14:textId="4976EDE9" w:rsidR="00FD2827" w:rsidRPr="0011341C" w:rsidRDefault="00FD2827" w:rsidP="0011341C">
      <w:pPr>
        <w:numPr>
          <w:ilvl w:val="0"/>
          <w:numId w:val="37"/>
        </w:numPr>
        <w:spacing w:before="0" w:line="276" w:lineRule="auto"/>
        <w:ind w:left="630"/>
        <w:jc w:val="both"/>
        <w:rPr>
          <w:i/>
          <w:iCs/>
        </w:rPr>
      </w:pPr>
      <w:r w:rsidRPr="0009096F">
        <w:rPr>
          <w:i/>
          <w:iCs/>
        </w:rPr>
        <w:lastRenderedPageBreak/>
        <w:t>Housing Assistance:</w:t>
      </w:r>
      <w:r w:rsidRPr="0009096F">
        <w:t xml:space="preserve"> In FY 2019 and 2020, CILs helped a total of 102,091 individuals </w:t>
      </w:r>
      <w:r>
        <w:t>access</w:t>
      </w:r>
      <w:r w:rsidRPr="0009096F">
        <w:t xml:space="preserve"> shelter, home modification programs, information on affordable and accessible housing units, and education of fair housing laws and protections. </w:t>
      </w:r>
    </w:p>
    <w:p w14:paraId="7291D949" w14:textId="77777777" w:rsidR="0011341C" w:rsidRPr="00444E4B" w:rsidRDefault="0011341C" w:rsidP="00DD678C">
      <w:pPr>
        <w:spacing w:before="0"/>
        <w:ind w:left="630"/>
        <w:jc w:val="both"/>
        <w:rPr>
          <w:i/>
          <w:iCs/>
        </w:rPr>
      </w:pPr>
    </w:p>
    <w:p w14:paraId="47F5CAAA" w14:textId="6049B6F6" w:rsidR="00FD2827" w:rsidRDefault="00FD2827" w:rsidP="0011341C">
      <w:pPr>
        <w:numPr>
          <w:ilvl w:val="0"/>
          <w:numId w:val="37"/>
        </w:numPr>
        <w:spacing w:before="0" w:line="276" w:lineRule="auto"/>
        <w:ind w:left="630"/>
        <w:jc w:val="both"/>
      </w:pPr>
      <w:r w:rsidRPr="0009096F">
        <w:rPr>
          <w:i/>
          <w:iCs/>
        </w:rPr>
        <w:t xml:space="preserve">Information and Referral Services: </w:t>
      </w:r>
      <w:r w:rsidRPr="0009096F">
        <w:t xml:space="preserve">CILs help to connect people with disabilities to current information on programs, equipment and community resources and services to help them pursue their goals. In FY 2020, </w:t>
      </w:r>
      <w:r w:rsidR="00304DE6">
        <w:t>more than 570,000 people</w:t>
      </w:r>
      <w:r w:rsidRPr="0009096F">
        <w:t xml:space="preserve"> received </w:t>
      </w:r>
      <w:r>
        <w:t xml:space="preserve">information and referral </w:t>
      </w:r>
      <w:r w:rsidRPr="0009096F">
        <w:t>services</w:t>
      </w:r>
      <w:r w:rsidR="00304DE6">
        <w:t xml:space="preserve"> to meet a variety of needs</w:t>
      </w:r>
      <w:r w:rsidRPr="0009096F">
        <w:t xml:space="preserve">. For example, Able South Carolina provided information, resources, and referrals to people with disabilities on how to access COVID vaccinations and </w:t>
      </w:r>
      <w:r w:rsidR="00304DE6">
        <w:t xml:space="preserve">personal protective </w:t>
      </w:r>
      <w:r w:rsidR="00A63078">
        <w:t>equipment.</w:t>
      </w:r>
      <w:r w:rsidRPr="0009096F">
        <w:t xml:space="preserve"> Bainbridge Advocacy Individual Network in Bainbridge, Georgia assisted consumers in gaining access to transportation to get to their medical appointments and to out</w:t>
      </w:r>
      <w:r>
        <w:t>-</w:t>
      </w:r>
      <w:r w:rsidRPr="0009096F">
        <w:t>of</w:t>
      </w:r>
      <w:r>
        <w:t>-</w:t>
      </w:r>
      <w:r w:rsidRPr="0009096F">
        <w:t>town specialty medical appointments. This assistance enabled many individuals who were on very limited incomes to get the proper medical advice and testing done to maintain their health.</w:t>
      </w:r>
    </w:p>
    <w:p w14:paraId="06FCD582" w14:textId="77777777" w:rsidR="0011341C" w:rsidRDefault="0011341C" w:rsidP="00DD678C">
      <w:pPr>
        <w:spacing w:before="0"/>
        <w:jc w:val="both"/>
      </w:pPr>
    </w:p>
    <w:p w14:paraId="095773DB" w14:textId="5064BC0D" w:rsidR="00FD2827" w:rsidRDefault="00FD2827" w:rsidP="0011341C">
      <w:pPr>
        <w:pStyle w:val="ListParagraph"/>
        <w:numPr>
          <w:ilvl w:val="0"/>
          <w:numId w:val="37"/>
        </w:numPr>
        <w:spacing w:before="0" w:line="276" w:lineRule="auto"/>
        <w:ind w:left="630"/>
        <w:contextualSpacing w:val="0"/>
        <w:jc w:val="both"/>
        <w:rPr>
          <w:rFonts w:eastAsia="MS Mincho"/>
        </w:rPr>
      </w:pPr>
      <w:r w:rsidRPr="00DB0D91">
        <w:rPr>
          <w:rFonts w:eastAsia="MS Mincho"/>
          <w:i/>
          <w:iCs/>
        </w:rPr>
        <w:t xml:space="preserve">Ensuring the needs of people with disabilities are addressed in disaster planning:  </w:t>
      </w:r>
      <w:r>
        <w:rPr>
          <w:rFonts w:eastAsia="MS Mincho"/>
        </w:rPr>
        <w:t xml:space="preserve">Many SILC are working to improve their states’ disaster planning and preparation to ensure the unique needs of people with disabilities are met during emergencies. </w:t>
      </w:r>
      <w:r w:rsidRPr="00DB0D91">
        <w:rPr>
          <w:rFonts w:eastAsia="MS Mincho"/>
        </w:rPr>
        <w:t xml:space="preserve">For example, the Washington SILC works with the state’s </w:t>
      </w:r>
      <w:r>
        <w:rPr>
          <w:rFonts w:eastAsia="MS Mincho"/>
        </w:rPr>
        <w:t>e</w:t>
      </w:r>
      <w:r w:rsidRPr="00DB0D91">
        <w:rPr>
          <w:rFonts w:eastAsia="MS Mincho"/>
        </w:rPr>
        <w:t xml:space="preserve">mergency </w:t>
      </w:r>
      <w:r>
        <w:rPr>
          <w:rFonts w:eastAsia="MS Mincho"/>
        </w:rPr>
        <w:t>p</w:t>
      </w:r>
      <w:r w:rsidRPr="00DB0D91">
        <w:rPr>
          <w:rFonts w:eastAsia="MS Mincho"/>
        </w:rPr>
        <w:t xml:space="preserve">lanner to </w:t>
      </w:r>
      <w:r>
        <w:rPr>
          <w:rFonts w:eastAsia="MS Mincho"/>
        </w:rPr>
        <w:t xml:space="preserve">develop </w:t>
      </w:r>
      <w:r w:rsidRPr="00DB0D91">
        <w:rPr>
          <w:rFonts w:eastAsia="MS Mincho"/>
        </w:rPr>
        <w:t xml:space="preserve">comprehensive plans that include and address the </w:t>
      </w:r>
      <w:r>
        <w:rPr>
          <w:rFonts w:eastAsia="MS Mincho"/>
        </w:rPr>
        <w:t xml:space="preserve">needs of people with </w:t>
      </w:r>
      <w:r w:rsidRPr="00DB0D91">
        <w:rPr>
          <w:rFonts w:eastAsia="MS Mincho"/>
        </w:rPr>
        <w:t>disabilit</w:t>
      </w:r>
      <w:r>
        <w:rPr>
          <w:rFonts w:eastAsia="MS Mincho"/>
        </w:rPr>
        <w:t xml:space="preserve">ies. </w:t>
      </w:r>
      <w:r w:rsidRPr="00DB0D91">
        <w:rPr>
          <w:rFonts w:eastAsia="MS Mincho"/>
        </w:rPr>
        <w:t>The Alaska SILC coordinates with the state Office of Emergency Management, FEMA, and community organizations across the state on matters of emergency preparedness, response and recovery.</w:t>
      </w:r>
    </w:p>
    <w:p w14:paraId="438F0E72" w14:textId="77777777" w:rsidR="0011341C" w:rsidRPr="0011341C" w:rsidRDefault="0011341C" w:rsidP="00DD678C">
      <w:pPr>
        <w:spacing w:before="0"/>
        <w:jc w:val="both"/>
        <w:rPr>
          <w:rFonts w:eastAsia="MS Mincho"/>
        </w:rPr>
      </w:pPr>
    </w:p>
    <w:p w14:paraId="3EC159B8" w14:textId="1450EB4A" w:rsidR="00FD2827" w:rsidRDefault="00FD2827" w:rsidP="0011341C">
      <w:pPr>
        <w:numPr>
          <w:ilvl w:val="0"/>
          <w:numId w:val="37"/>
        </w:numPr>
        <w:spacing w:before="0" w:line="276" w:lineRule="auto"/>
        <w:ind w:left="630"/>
        <w:jc w:val="both"/>
        <w:rPr>
          <w:i/>
          <w:iCs/>
        </w:rPr>
      </w:pPr>
      <w:r w:rsidRPr="0009096F">
        <w:rPr>
          <w:i/>
          <w:iCs/>
        </w:rPr>
        <w:t xml:space="preserve">Facilitating the transition to adult life following secondary education for young people with significant disabilities: </w:t>
      </w:r>
      <w:r w:rsidRPr="0009096F">
        <w:t>CILs play an important role in helping youth prepare for the transition from school to adult life. For example:</w:t>
      </w:r>
      <w:r w:rsidRPr="0009096F">
        <w:rPr>
          <w:i/>
          <w:iCs/>
        </w:rPr>
        <w:t xml:space="preserve"> </w:t>
      </w:r>
    </w:p>
    <w:p w14:paraId="7F5F35DE" w14:textId="77777777" w:rsidR="0011341C" w:rsidRPr="0009096F" w:rsidRDefault="0011341C" w:rsidP="0011341C">
      <w:pPr>
        <w:spacing w:before="0" w:line="276" w:lineRule="auto"/>
        <w:jc w:val="both"/>
        <w:rPr>
          <w:i/>
          <w:iCs/>
        </w:rPr>
      </w:pPr>
    </w:p>
    <w:p w14:paraId="0F595A88" w14:textId="30A805ED" w:rsidR="00FD2827" w:rsidRDefault="00FD2827" w:rsidP="0011341C">
      <w:pPr>
        <w:numPr>
          <w:ilvl w:val="1"/>
          <w:numId w:val="37"/>
        </w:numPr>
        <w:spacing w:before="0" w:line="276" w:lineRule="auto"/>
        <w:ind w:left="1440"/>
        <w:jc w:val="both"/>
      </w:pPr>
      <w:r w:rsidRPr="0009096F">
        <w:t xml:space="preserve">Center for Independence of the Disabled in New York (CIDNY) </w:t>
      </w:r>
      <w:r>
        <w:t xml:space="preserve">worked with 298 young adults to teach </w:t>
      </w:r>
      <w:r w:rsidRPr="0009096F">
        <w:t>workplace readiness and independent living skill</w:t>
      </w:r>
      <w:r>
        <w:t>s. T</w:t>
      </w:r>
      <w:r w:rsidRPr="0009096F">
        <w:t>he curriculum is designed to increase self-confidence, self-advocacy</w:t>
      </w:r>
      <w:r w:rsidR="00A63078" w:rsidRPr="0009096F">
        <w:t>,</w:t>
      </w:r>
      <w:r w:rsidRPr="0009096F">
        <w:t xml:space="preserve"> and leadership skills </w:t>
      </w:r>
      <w:r>
        <w:t>to help</w:t>
      </w:r>
      <w:r w:rsidRPr="0009096F">
        <w:t xml:space="preserve"> students transitioning to adulthood to become as independent as possible.</w:t>
      </w:r>
    </w:p>
    <w:p w14:paraId="38F81C22" w14:textId="77777777" w:rsidR="0011341C" w:rsidRPr="0009096F" w:rsidRDefault="0011341C" w:rsidP="0011341C">
      <w:pPr>
        <w:spacing w:before="0" w:line="276" w:lineRule="auto"/>
        <w:ind w:left="1080"/>
        <w:jc w:val="both"/>
      </w:pPr>
    </w:p>
    <w:p w14:paraId="32A6E0CF" w14:textId="5C1CAE4A" w:rsidR="00231BCA" w:rsidRPr="0011341C" w:rsidRDefault="005E203B" w:rsidP="0011341C">
      <w:pPr>
        <w:pStyle w:val="ListParagraph"/>
        <w:numPr>
          <w:ilvl w:val="1"/>
          <w:numId w:val="37"/>
        </w:numPr>
        <w:spacing w:before="0" w:line="276" w:lineRule="auto"/>
        <w:ind w:left="1440"/>
        <w:contextualSpacing w:val="0"/>
        <w:jc w:val="both"/>
        <w:rPr>
          <w:b/>
          <w:i/>
        </w:rPr>
      </w:pPr>
      <w:hyperlink r:id="rId59" w:history="1">
        <w:r w:rsidR="00FD2827" w:rsidRPr="00586133">
          <w:rPr>
            <w:rFonts w:eastAsia="Calibri"/>
          </w:rPr>
          <w:t>Walton Options for Independent Living</w:t>
        </w:r>
      </w:hyperlink>
      <w:r w:rsidR="00FD2827" w:rsidRPr="00586133">
        <w:rPr>
          <w:rFonts w:eastAsia="Calibri"/>
        </w:rPr>
        <w:t xml:space="preserve"> in Augusta, Georgia assisted a 19-year-old man with bipolar disorder transitioning from incarceration.  The CIL facilitated his release; arranged accessible, affordable housing; coordinated transportation for behavioral health services; helped him apply for Medicaid; and supported him securing employment and working toward his GED. The young man became a certified peer support volunteer with the CIL, worked two part-time jobs, and completed two of the four GED test sessions.</w:t>
      </w:r>
      <w:bookmarkEnd w:id="201"/>
      <w:bookmarkEnd w:id="202"/>
    </w:p>
    <w:p w14:paraId="30C2A41A" w14:textId="77777777" w:rsidR="00DD678C" w:rsidRDefault="00DD678C" w:rsidP="00DD678C">
      <w:pPr>
        <w:pStyle w:val="Heading3"/>
        <w:spacing w:after="160"/>
      </w:pPr>
    </w:p>
    <w:p w14:paraId="193BAFBB" w14:textId="0BFAD4CE" w:rsidR="00486773" w:rsidRPr="00584621" w:rsidRDefault="00486773" w:rsidP="008C43EE">
      <w:pPr>
        <w:pStyle w:val="Heading3"/>
        <w:spacing w:after="160" w:line="276" w:lineRule="auto"/>
      </w:pPr>
      <w:r w:rsidRPr="00C50BD7">
        <w:lastRenderedPageBreak/>
        <w:t>Outcome</w:t>
      </w:r>
      <w:r>
        <w:t xml:space="preserve"> </w:t>
      </w:r>
      <w:r w:rsidRPr="00C50BD7">
        <w:t>and</w:t>
      </w:r>
      <w:r>
        <w:t xml:space="preserve"> </w:t>
      </w:r>
      <w:r w:rsidRPr="00C50BD7">
        <w:t>Output</w:t>
      </w:r>
      <w:r>
        <w:t xml:space="preserve"> </w:t>
      </w:r>
      <w:r w:rsidRPr="00C50BD7">
        <w:t>Table:</w:t>
      </w:r>
      <w:r w:rsidR="003C45F2">
        <w:t xml:space="preserve"> Independent Living</w:t>
      </w:r>
    </w:p>
    <w:p w14:paraId="66ACC5A0" w14:textId="6631A236" w:rsidR="0011341C" w:rsidRDefault="00486773" w:rsidP="0011341C">
      <w:pPr>
        <w:spacing w:line="276" w:lineRule="auto"/>
        <w:jc w:val="both"/>
      </w:pPr>
      <w:r w:rsidRPr="00D4493B">
        <w:t>ACL</w:t>
      </w:r>
      <w:r>
        <w:t xml:space="preserve"> has revised </w:t>
      </w:r>
      <w:r w:rsidRPr="00D4493B">
        <w:t>the</w:t>
      </w:r>
      <w:r>
        <w:t xml:space="preserve"> </w:t>
      </w:r>
      <w:r w:rsidRPr="00D4493B">
        <w:t>grantee</w:t>
      </w:r>
      <w:r>
        <w:t xml:space="preserve"> </w:t>
      </w:r>
      <w:r w:rsidRPr="00D4493B">
        <w:t>program</w:t>
      </w:r>
      <w:r>
        <w:t xml:space="preserve"> </w:t>
      </w:r>
      <w:r w:rsidRPr="00D4493B">
        <w:t>performance</w:t>
      </w:r>
      <w:r>
        <w:t xml:space="preserve"> </w:t>
      </w:r>
      <w:r w:rsidRPr="00D4493B">
        <w:t>reports</w:t>
      </w:r>
      <w:r>
        <w:t xml:space="preserve"> to improve overall data quality, reduce grantee reporting burden, and increase reporting of program outcomes. </w:t>
      </w:r>
      <w:r w:rsidRPr="00D4493B">
        <w:t>These</w:t>
      </w:r>
      <w:r>
        <w:t xml:space="preserve"> </w:t>
      </w:r>
      <w:r w:rsidRPr="00D4493B">
        <w:t>reports</w:t>
      </w:r>
      <w:r>
        <w:t xml:space="preserve"> </w:t>
      </w:r>
      <w:r w:rsidRPr="00D4493B">
        <w:t>form</w:t>
      </w:r>
      <w:r>
        <w:t xml:space="preserve"> </w:t>
      </w:r>
      <w:r w:rsidRPr="00D4493B">
        <w:t>the</w:t>
      </w:r>
      <w:r>
        <w:t xml:space="preserve"> </w:t>
      </w:r>
      <w:r w:rsidRPr="00D4493B">
        <w:t>basis</w:t>
      </w:r>
      <w:r>
        <w:t xml:space="preserve"> </w:t>
      </w:r>
      <w:r w:rsidRPr="00D4493B">
        <w:t>of</w:t>
      </w:r>
      <w:r>
        <w:t xml:space="preserve"> </w:t>
      </w:r>
      <w:r w:rsidRPr="00D4493B">
        <w:t>performance</w:t>
      </w:r>
      <w:r>
        <w:t xml:space="preserve"> </w:t>
      </w:r>
      <w:r w:rsidRPr="00D4493B">
        <w:t>measures</w:t>
      </w:r>
      <w:r>
        <w:t>. ACL is in the process of analyzing baseline data and developing</w:t>
      </w:r>
      <w:r w:rsidR="009E31D2">
        <w:t xml:space="preserve"> a new</w:t>
      </w:r>
      <w:r>
        <w:t xml:space="preserve"> performance measure.</w:t>
      </w:r>
    </w:p>
    <w:p w14:paraId="1928E72F" w14:textId="77777777" w:rsidR="0011341C" w:rsidRDefault="0011341C" w:rsidP="0011341C">
      <w:pPr>
        <w:spacing w:line="276" w:lineRule="auto"/>
        <w:jc w:val="both"/>
      </w:pPr>
    </w:p>
    <w:p w14:paraId="7932E22A" w14:textId="32E39336" w:rsidR="00486773" w:rsidRPr="00C65D9B" w:rsidRDefault="00486773" w:rsidP="0011341C">
      <w:pPr>
        <w:pStyle w:val="Heading3"/>
        <w:spacing w:before="0" w:line="276" w:lineRule="auto"/>
      </w:pPr>
      <w:r w:rsidRPr="00C65D9B">
        <w:t>Grant</w:t>
      </w:r>
      <w:r>
        <w:t xml:space="preserve"> </w:t>
      </w:r>
      <w:r w:rsidRPr="00C65D9B">
        <w:t>Awards</w:t>
      </w:r>
      <w:r>
        <w:t xml:space="preserve"> </w:t>
      </w:r>
      <w:r w:rsidRPr="00C65D9B">
        <w:t>Tables:</w:t>
      </w:r>
    </w:p>
    <w:p w14:paraId="301B6A55" w14:textId="77777777" w:rsidR="00486773" w:rsidRPr="00C65D9B" w:rsidRDefault="00486773" w:rsidP="0011341C">
      <w:pPr>
        <w:spacing w:before="0" w:line="276" w:lineRule="auto"/>
        <w:contextualSpacing/>
        <w:jc w:val="both"/>
      </w:pPr>
    </w:p>
    <w:p w14:paraId="26CB0922" w14:textId="3C61E7A7" w:rsidR="00486773" w:rsidRDefault="00486773" w:rsidP="0011341C">
      <w:pPr>
        <w:spacing w:line="276" w:lineRule="auto"/>
        <w:contextualSpacing/>
        <w:jc w:val="center"/>
      </w:pPr>
      <w:r w:rsidRPr="00C65D9B">
        <w:t>Independent</w:t>
      </w:r>
      <w:r>
        <w:t xml:space="preserve"> </w:t>
      </w:r>
      <w:r w:rsidRPr="00C65D9B">
        <w:t>Living</w:t>
      </w:r>
      <w:r>
        <w:t xml:space="preserve"> Services State </w:t>
      </w:r>
      <w:r w:rsidRPr="00C65D9B">
        <w:t>Grant</w:t>
      </w:r>
      <w:r>
        <w:t xml:space="preserve"> </w:t>
      </w:r>
      <w:r w:rsidRPr="00C65D9B">
        <w:t>Awards</w:t>
      </w:r>
    </w:p>
    <w:p w14:paraId="562A376A" w14:textId="77777777" w:rsidR="00486773" w:rsidRDefault="00486773" w:rsidP="00486773">
      <w:pPr>
        <w:contextualSpacing/>
        <w:jc w:val="center"/>
      </w:pPr>
    </w:p>
    <w:tbl>
      <w:tblPr>
        <w:tblStyle w:val="FundingHistory"/>
        <w:tblW w:w="6475" w:type="dxa"/>
        <w:tblLook w:val="04A0" w:firstRow="1" w:lastRow="0" w:firstColumn="1" w:lastColumn="0" w:noHBand="0" w:noVBand="1"/>
      </w:tblPr>
      <w:tblGrid>
        <w:gridCol w:w="1800"/>
        <w:gridCol w:w="1620"/>
        <w:gridCol w:w="1620"/>
        <w:gridCol w:w="1435"/>
      </w:tblGrid>
      <w:tr w:rsidR="006D16A6" w:rsidRPr="006D16A6" w14:paraId="7ADAE8D8" w14:textId="77777777" w:rsidTr="007E1FE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065E392" w14:textId="2CD3B110" w:rsidR="006D16A6" w:rsidRPr="006D16A6" w:rsidRDefault="00B159A5" w:rsidP="006D16A6">
            <w:pPr>
              <w:spacing w:before="0"/>
              <w:rPr>
                <w:color w:val="000000"/>
              </w:rPr>
            </w:pPr>
            <w:r>
              <w:rPr>
                <w:color w:val="000000"/>
              </w:rPr>
              <w:t>Category</w:t>
            </w:r>
          </w:p>
        </w:tc>
        <w:tc>
          <w:tcPr>
            <w:tcW w:w="1620" w:type="dxa"/>
            <w:hideMark/>
          </w:tcPr>
          <w:p w14:paraId="3FD853D2" w14:textId="512A109B" w:rsidR="006D16A6" w:rsidRPr="006D16A6" w:rsidRDefault="00BB7924" w:rsidP="006D16A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w:t>
            </w:r>
            <w:r w:rsidR="00CA3A70">
              <w:rPr>
                <w:color w:val="000000"/>
                <w:szCs w:val="20"/>
              </w:rPr>
              <w:t>0</w:t>
            </w:r>
            <w:r>
              <w:rPr>
                <w:color w:val="000000"/>
                <w:szCs w:val="20"/>
              </w:rPr>
              <w:t xml:space="preserve">22 </w:t>
            </w:r>
            <w:r w:rsidR="00F62735">
              <w:rPr>
                <w:color w:val="000000"/>
                <w:szCs w:val="20"/>
              </w:rPr>
              <w:t>Final</w:t>
            </w:r>
          </w:p>
        </w:tc>
        <w:tc>
          <w:tcPr>
            <w:tcW w:w="1620" w:type="dxa"/>
            <w:hideMark/>
          </w:tcPr>
          <w:p w14:paraId="69147BD3" w14:textId="00B18B53" w:rsidR="006D16A6" w:rsidRPr="006D16A6" w:rsidRDefault="00BB7924" w:rsidP="006D16A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F62735">
              <w:rPr>
                <w:color w:val="000000"/>
                <w:szCs w:val="20"/>
              </w:rPr>
              <w:t>Enacted</w:t>
            </w:r>
          </w:p>
        </w:tc>
        <w:tc>
          <w:tcPr>
            <w:tcW w:w="1435" w:type="dxa"/>
            <w:hideMark/>
          </w:tcPr>
          <w:p w14:paraId="51DF3401" w14:textId="3E144F39" w:rsidR="006D16A6" w:rsidRPr="006D16A6" w:rsidRDefault="00BB7924" w:rsidP="006D16A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A303E">
              <w:rPr>
                <w:color w:val="000000"/>
                <w:szCs w:val="20"/>
              </w:rPr>
              <w:t>President’s Budget</w:t>
            </w:r>
          </w:p>
        </w:tc>
      </w:tr>
      <w:tr w:rsidR="006D16A6" w:rsidRPr="006D16A6" w14:paraId="31B39D59" w14:textId="77777777" w:rsidTr="00BB79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23A88B" w14:textId="7A1D16BB" w:rsidR="006D16A6" w:rsidRPr="006D16A6" w:rsidRDefault="006D16A6" w:rsidP="006D16A6">
            <w:pPr>
              <w:spacing w:before="0"/>
              <w:rPr>
                <w:color w:val="000000"/>
                <w:szCs w:val="20"/>
              </w:rPr>
            </w:pPr>
            <w:r w:rsidRPr="006D16A6">
              <w:rPr>
                <w:color w:val="000000"/>
                <w:szCs w:val="20"/>
              </w:rPr>
              <w:t>Number of Awards</w:t>
            </w:r>
            <w:r w:rsidR="005A359F">
              <w:rPr>
                <w:color w:val="000000"/>
                <w:szCs w:val="20"/>
              </w:rPr>
              <w:t>/1</w:t>
            </w:r>
          </w:p>
        </w:tc>
        <w:tc>
          <w:tcPr>
            <w:tcW w:w="1620" w:type="dxa"/>
            <w:noWrap/>
            <w:hideMark/>
          </w:tcPr>
          <w:p w14:paraId="6205C2EC"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56</w:t>
            </w:r>
          </w:p>
        </w:tc>
        <w:tc>
          <w:tcPr>
            <w:tcW w:w="1620" w:type="dxa"/>
            <w:noWrap/>
            <w:hideMark/>
          </w:tcPr>
          <w:p w14:paraId="1213BD31"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56</w:t>
            </w:r>
          </w:p>
        </w:tc>
        <w:tc>
          <w:tcPr>
            <w:tcW w:w="1435" w:type="dxa"/>
            <w:noWrap/>
            <w:hideMark/>
          </w:tcPr>
          <w:p w14:paraId="1A4DB208"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56</w:t>
            </w:r>
          </w:p>
        </w:tc>
      </w:tr>
      <w:tr w:rsidR="006D16A6" w:rsidRPr="006D16A6" w14:paraId="3057CE8C" w14:textId="77777777" w:rsidTr="00BB792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2A81AE6" w14:textId="4853358C" w:rsidR="006D16A6" w:rsidRPr="006D16A6" w:rsidRDefault="006D16A6" w:rsidP="006D16A6">
            <w:pPr>
              <w:spacing w:before="0"/>
              <w:rPr>
                <w:color w:val="000000"/>
                <w:szCs w:val="20"/>
              </w:rPr>
            </w:pPr>
            <w:r w:rsidRPr="006D16A6">
              <w:rPr>
                <w:color w:val="000000"/>
                <w:szCs w:val="20"/>
              </w:rPr>
              <w:t>Average Award</w:t>
            </w:r>
          </w:p>
        </w:tc>
        <w:tc>
          <w:tcPr>
            <w:tcW w:w="1620" w:type="dxa"/>
            <w:noWrap/>
            <w:hideMark/>
          </w:tcPr>
          <w:p w14:paraId="161CD2E8" w14:textId="53983FD4" w:rsidR="006D16A6" w:rsidRPr="006D16A6" w:rsidRDefault="00BB7924" w:rsidP="006D16A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$437,091</w:t>
            </w:r>
            <w:r w:rsidR="006D16A6" w:rsidRPr="006D16A6">
              <w:rPr>
                <w:color w:val="000000"/>
                <w:szCs w:val="20"/>
              </w:rPr>
              <w:t xml:space="preserve"> </w:t>
            </w:r>
          </w:p>
        </w:tc>
        <w:tc>
          <w:tcPr>
            <w:tcW w:w="1620" w:type="dxa"/>
            <w:noWrap/>
            <w:hideMark/>
          </w:tcPr>
          <w:p w14:paraId="6AD3D097" w14:textId="5DB0C56F" w:rsidR="006D16A6" w:rsidRPr="006D16A6" w:rsidRDefault="00C73E10" w:rsidP="006D16A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83422B">
              <w:rPr>
                <w:color w:val="000000"/>
                <w:szCs w:val="20"/>
              </w:rPr>
              <w:t>447</w:t>
            </w:r>
            <w:r>
              <w:rPr>
                <w:color w:val="000000"/>
                <w:szCs w:val="20"/>
              </w:rPr>
              <w:t>,</w:t>
            </w:r>
            <w:r w:rsidR="0083422B">
              <w:rPr>
                <w:color w:val="000000"/>
                <w:szCs w:val="20"/>
              </w:rPr>
              <w:t>735</w:t>
            </w:r>
          </w:p>
        </w:tc>
        <w:tc>
          <w:tcPr>
            <w:tcW w:w="1435" w:type="dxa"/>
            <w:noWrap/>
            <w:hideMark/>
          </w:tcPr>
          <w:p w14:paraId="5AF6278A" w14:textId="514A52DD" w:rsidR="006D16A6" w:rsidRPr="006D16A6" w:rsidRDefault="00C73E10" w:rsidP="006D16A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83422B">
              <w:rPr>
                <w:color w:val="000000"/>
                <w:szCs w:val="20"/>
              </w:rPr>
              <w:t>488,267</w:t>
            </w:r>
          </w:p>
        </w:tc>
      </w:tr>
      <w:tr w:rsidR="006D16A6" w:rsidRPr="006D16A6" w14:paraId="7739AF17" w14:textId="77777777" w:rsidTr="00BB792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39B9C8A" w14:textId="3EF30331" w:rsidR="006D16A6" w:rsidRPr="006D16A6" w:rsidRDefault="006D16A6" w:rsidP="006D16A6">
            <w:pPr>
              <w:spacing w:before="0"/>
              <w:rPr>
                <w:color w:val="000000"/>
                <w:szCs w:val="20"/>
              </w:rPr>
            </w:pPr>
            <w:r w:rsidRPr="006D16A6">
              <w:rPr>
                <w:color w:val="000000"/>
                <w:szCs w:val="20"/>
              </w:rPr>
              <w:t>Range of Awards</w:t>
            </w:r>
            <w:r w:rsidR="00295F78">
              <w:rPr>
                <w:color w:val="000000"/>
                <w:szCs w:val="20"/>
              </w:rPr>
              <w:t>*</w:t>
            </w:r>
          </w:p>
        </w:tc>
        <w:tc>
          <w:tcPr>
            <w:tcW w:w="1620" w:type="dxa"/>
            <w:hideMark/>
          </w:tcPr>
          <w:p w14:paraId="73D11F24" w14:textId="46266727" w:rsidR="006D16A6" w:rsidRPr="006D16A6" w:rsidRDefault="00BB7924"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B7924">
              <w:rPr>
                <w:color w:val="000000"/>
                <w:szCs w:val="20"/>
              </w:rPr>
              <w:t>$3</w:t>
            </w:r>
            <w:r w:rsidR="001815D3">
              <w:rPr>
                <w:color w:val="000000"/>
                <w:szCs w:val="20"/>
              </w:rPr>
              <w:t>38</w:t>
            </w:r>
            <w:r w:rsidRPr="00BB7924">
              <w:rPr>
                <w:color w:val="000000"/>
                <w:szCs w:val="20"/>
              </w:rPr>
              <w:t>,</w:t>
            </w:r>
            <w:r w:rsidR="001815D3">
              <w:rPr>
                <w:color w:val="000000"/>
                <w:szCs w:val="20"/>
              </w:rPr>
              <w:t>717</w:t>
            </w:r>
            <w:r w:rsidRPr="00BB7924">
              <w:rPr>
                <w:color w:val="000000"/>
                <w:szCs w:val="20"/>
              </w:rPr>
              <w:t xml:space="preserve"> - $2,127,812</w:t>
            </w:r>
          </w:p>
        </w:tc>
        <w:tc>
          <w:tcPr>
            <w:tcW w:w="1620" w:type="dxa"/>
            <w:hideMark/>
          </w:tcPr>
          <w:p w14:paraId="38A48D15" w14:textId="754911E4" w:rsidR="006D16A6" w:rsidRPr="006D16A6" w:rsidRDefault="0083422B"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$348,060 - $2,150,786</w:t>
            </w:r>
          </w:p>
        </w:tc>
        <w:tc>
          <w:tcPr>
            <w:tcW w:w="1435" w:type="dxa"/>
            <w:hideMark/>
          </w:tcPr>
          <w:p w14:paraId="1BC532C7" w14:textId="355C0A58" w:rsidR="006D16A6" w:rsidRPr="006D16A6" w:rsidRDefault="0083422B"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$379,358 - $2,346,733</w:t>
            </w:r>
          </w:p>
        </w:tc>
      </w:tr>
    </w:tbl>
    <w:p w14:paraId="228BCF6C" w14:textId="37CAF4C0" w:rsidR="005A359F" w:rsidRDefault="005A359F" w:rsidP="005A359F">
      <w:pPr>
        <w:ind w:left="1440" w:right="1350"/>
        <w:contextualSpacing/>
        <w:rPr>
          <w:sz w:val="20"/>
          <w:szCs w:val="20"/>
        </w:rPr>
      </w:pPr>
      <w:r>
        <w:rPr>
          <w:sz w:val="20"/>
          <w:szCs w:val="20"/>
        </w:rPr>
        <w:t xml:space="preserve">1/ </w:t>
      </w:r>
      <w:r w:rsidRPr="005A359F">
        <w:rPr>
          <w:sz w:val="20"/>
          <w:szCs w:val="20"/>
        </w:rPr>
        <w:t>Independent Living State Grants are awarded to 77 entities across 56 state and territory jurisdictions because some states have separate divisions for vocational rehabilitation and services for the blind.</w:t>
      </w:r>
    </w:p>
    <w:p w14:paraId="0C46F283" w14:textId="0774AFE0" w:rsidR="00486773" w:rsidRDefault="00295F78" w:rsidP="00295F78">
      <w:pPr>
        <w:ind w:left="720" w:firstLine="720"/>
        <w:contextualSpacing/>
      </w:pPr>
      <w:r w:rsidRPr="00826360">
        <w:rPr>
          <w:sz w:val="20"/>
          <w:szCs w:val="20"/>
        </w:rPr>
        <w:t>*Represents States, and the District of Columbia</w:t>
      </w:r>
      <w:r>
        <w:rPr>
          <w:sz w:val="20"/>
          <w:szCs w:val="20"/>
        </w:rPr>
        <w:t>.</w:t>
      </w:r>
    </w:p>
    <w:p w14:paraId="18D23674" w14:textId="77777777" w:rsidR="00486773" w:rsidRDefault="00486773" w:rsidP="00486773">
      <w:pPr>
        <w:contextualSpacing/>
        <w:jc w:val="center"/>
      </w:pPr>
    </w:p>
    <w:p w14:paraId="64850CCB" w14:textId="24321314" w:rsidR="00486773" w:rsidRDefault="00486773" w:rsidP="00486773">
      <w:pPr>
        <w:contextualSpacing/>
        <w:jc w:val="center"/>
      </w:pPr>
      <w:r>
        <w:t xml:space="preserve">Centers for Independent Living </w:t>
      </w:r>
      <w:r w:rsidRPr="00C65D9B">
        <w:t>Grant Awards</w:t>
      </w:r>
    </w:p>
    <w:p w14:paraId="5F48B79D" w14:textId="77777777" w:rsidR="00486773" w:rsidRPr="00C65D9B" w:rsidRDefault="00486773" w:rsidP="00486773">
      <w:pPr>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A60A52" w:rsidRPr="00A60A52" w14:paraId="12BD4BE5" w14:textId="77777777" w:rsidTr="00C33F21">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C1CE1F" w14:textId="3310E062" w:rsidR="00A60A52" w:rsidRPr="00A60A52" w:rsidRDefault="00B159A5" w:rsidP="00A60A52">
            <w:pPr>
              <w:spacing w:before="0"/>
              <w:rPr>
                <w:color w:val="000000"/>
              </w:rPr>
            </w:pPr>
            <w:r>
              <w:rPr>
                <w:color w:val="000000"/>
              </w:rPr>
              <w:t>Category</w:t>
            </w:r>
          </w:p>
        </w:tc>
        <w:tc>
          <w:tcPr>
            <w:tcW w:w="1620" w:type="dxa"/>
            <w:hideMark/>
          </w:tcPr>
          <w:p w14:paraId="340D5D7E" w14:textId="2AC137FC" w:rsidR="00A60A52" w:rsidRPr="00A60A52" w:rsidRDefault="00A60A52" w:rsidP="00A60A5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60A52">
              <w:rPr>
                <w:color w:val="000000"/>
                <w:szCs w:val="20"/>
              </w:rPr>
              <w:t xml:space="preserve">FY </w:t>
            </w:r>
            <w:r w:rsidR="00CA3A70">
              <w:rPr>
                <w:color w:val="000000"/>
                <w:szCs w:val="20"/>
              </w:rPr>
              <w:t xml:space="preserve">2022 </w:t>
            </w:r>
            <w:r w:rsidR="00F62735">
              <w:rPr>
                <w:color w:val="000000"/>
                <w:szCs w:val="20"/>
              </w:rPr>
              <w:t>Final</w:t>
            </w:r>
          </w:p>
        </w:tc>
        <w:tc>
          <w:tcPr>
            <w:tcW w:w="1620" w:type="dxa"/>
            <w:hideMark/>
          </w:tcPr>
          <w:p w14:paraId="7FC889A1" w14:textId="7701A187" w:rsidR="00A60A52" w:rsidRPr="00A60A52" w:rsidRDefault="00CA3A70" w:rsidP="00A60A5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F62735">
              <w:rPr>
                <w:color w:val="000000"/>
                <w:szCs w:val="20"/>
              </w:rPr>
              <w:t>Enacted</w:t>
            </w:r>
          </w:p>
        </w:tc>
        <w:tc>
          <w:tcPr>
            <w:tcW w:w="1345" w:type="dxa"/>
            <w:hideMark/>
          </w:tcPr>
          <w:p w14:paraId="4B54E40B" w14:textId="6706AE96" w:rsidR="00A60A52" w:rsidRPr="00A60A52" w:rsidRDefault="00CA3A70" w:rsidP="00A60A5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A303E">
              <w:rPr>
                <w:color w:val="000000"/>
                <w:szCs w:val="20"/>
              </w:rPr>
              <w:t>President’s Budget</w:t>
            </w:r>
          </w:p>
        </w:tc>
      </w:tr>
      <w:tr w:rsidR="00A60A52" w:rsidRPr="00A60A52" w14:paraId="1AC27E57" w14:textId="77777777" w:rsidTr="00BB79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3155820" w14:textId="77777777" w:rsidR="00A60A52" w:rsidRPr="00A60A52" w:rsidRDefault="00A60A52" w:rsidP="00A60A52">
            <w:pPr>
              <w:spacing w:before="0"/>
              <w:rPr>
                <w:color w:val="000000"/>
                <w:szCs w:val="20"/>
              </w:rPr>
            </w:pPr>
            <w:r w:rsidRPr="00A60A52">
              <w:rPr>
                <w:color w:val="000000"/>
                <w:szCs w:val="20"/>
              </w:rPr>
              <w:t>Number of Awards</w:t>
            </w:r>
          </w:p>
        </w:tc>
        <w:tc>
          <w:tcPr>
            <w:tcW w:w="1620" w:type="dxa"/>
            <w:noWrap/>
            <w:hideMark/>
          </w:tcPr>
          <w:p w14:paraId="64E2857C" w14:textId="2450FA9C"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3</w:t>
            </w:r>
            <w:r w:rsidR="00122F2A">
              <w:rPr>
                <w:color w:val="000000"/>
                <w:szCs w:val="20"/>
              </w:rPr>
              <w:t>5</w:t>
            </w:r>
            <w:r w:rsidR="00F47C81">
              <w:rPr>
                <w:color w:val="000000"/>
                <w:szCs w:val="20"/>
              </w:rPr>
              <w:t>3</w:t>
            </w:r>
          </w:p>
        </w:tc>
        <w:tc>
          <w:tcPr>
            <w:tcW w:w="1620" w:type="dxa"/>
            <w:noWrap/>
            <w:hideMark/>
          </w:tcPr>
          <w:p w14:paraId="6127D94A" w14:textId="7EAC9231"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35</w:t>
            </w:r>
            <w:r w:rsidR="007D0292">
              <w:rPr>
                <w:color w:val="000000"/>
                <w:szCs w:val="20"/>
              </w:rPr>
              <w:t>3</w:t>
            </w:r>
          </w:p>
        </w:tc>
        <w:tc>
          <w:tcPr>
            <w:tcW w:w="1345" w:type="dxa"/>
            <w:noWrap/>
            <w:hideMark/>
          </w:tcPr>
          <w:p w14:paraId="50C7C44C" w14:textId="62854B87" w:rsidR="00A60A52" w:rsidRPr="00A60A52" w:rsidRDefault="006F212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35</w:t>
            </w:r>
            <w:r w:rsidR="003623F0">
              <w:rPr>
                <w:color w:val="000000"/>
                <w:szCs w:val="20"/>
              </w:rPr>
              <w:t>3</w:t>
            </w:r>
          </w:p>
        </w:tc>
      </w:tr>
      <w:tr w:rsidR="00A60A52" w:rsidRPr="00A60A52" w14:paraId="628E6460" w14:textId="77777777" w:rsidTr="00BB792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2758435" w14:textId="77777777" w:rsidR="00A60A52" w:rsidRPr="00A60A52" w:rsidRDefault="00A60A52" w:rsidP="00A60A52">
            <w:pPr>
              <w:spacing w:before="0"/>
              <w:rPr>
                <w:color w:val="000000"/>
                <w:szCs w:val="20"/>
              </w:rPr>
            </w:pPr>
            <w:r w:rsidRPr="00A60A52">
              <w:rPr>
                <w:color w:val="000000"/>
                <w:szCs w:val="20"/>
              </w:rPr>
              <w:t>Average Award</w:t>
            </w:r>
          </w:p>
        </w:tc>
        <w:tc>
          <w:tcPr>
            <w:tcW w:w="1620" w:type="dxa"/>
            <w:noWrap/>
            <w:hideMark/>
          </w:tcPr>
          <w:p w14:paraId="615DAC5C" w14:textId="0F0450FA" w:rsidR="00A60A52" w:rsidRPr="00A60A52" w:rsidRDefault="00CD590A" w:rsidP="00A60A5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D9517D">
              <w:rPr>
                <w:color w:val="000000"/>
                <w:szCs w:val="20"/>
              </w:rPr>
              <w:t>25</w:t>
            </w:r>
            <w:r w:rsidR="00F47C81">
              <w:rPr>
                <w:color w:val="000000"/>
                <w:szCs w:val="20"/>
              </w:rPr>
              <w:t>4</w:t>
            </w:r>
            <w:r w:rsidR="00D9517D">
              <w:rPr>
                <w:color w:val="000000"/>
                <w:szCs w:val="20"/>
              </w:rPr>
              <w:t>,</w:t>
            </w:r>
            <w:r w:rsidR="00F801CF">
              <w:rPr>
                <w:color w:val="000000"/>
                <w:szCs w:val="20"/>
              </w:rPr>
              <w:t>657</w:t>
            </w:r>
          </w:p>
        </w:tc>
        <w:tc>
          <w:tcPr>
            <w:tcW w:w="1620" w:type="dxa"/>
            <w:noWrap/>
            <w:hideMark/>
          </w:tcPr>
          <w:p w14:paraId="61AA2DB8" w14:textId="01CA25D9" w:rsidR="00A60A52" w:rsidRPr="00A60A52" w:rsidRDefault="00F801CF" w:rsidP="00A60A5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D15847">
              <w:rPr>
                <w:color w:val="000000"/>
                <w:szCs w:val="20"/>
              </w:rPr>
              <w:t>280</w:t>
            </w:r>
            <w:r>
              <w:rPr>
                <w:color w:val="000000"/>
                <w:szCs w:val="20"/>
              </w:rPr>
              <w:t>,</w:t>
            </w:r>
            <w:r w:rsidR="00D15847">
              <w:rPr>
                <w:color w:val="000000"/>
                <w:szCs w:val="20"/>
              </w:rPr>
              <w:t>413</w:t>
            </w:r>
          </w:p>
        </w:tc>
        <w:tc>
          <w:tcPr>
            <w:tcW w:w="1345" w:type="dxa"/>
            <w:noWrap/>
            <w:hideMark/>
          </w:tcPr>
          <w:p w14:paraId="58A8E60D" w14:textId="6EA1747F" w:rsidR="00A60A52" w:rsidRPr="00A60A52" w:rsidRDefault="00F801CF" w:rsidP="00EA303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$362,129</w:t>
            </w:r>
          </w:p>
        </w:tc>
      </w:tr>
      <w:tr w:rsidR="00A60A52" w:rsidRPr="00A60A52" w14:paraId="4FDBC90F" w14:textId="77777777" w:rsidTr="00BB792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BADA70C" w14:textId="77777777" w:rsidR="00A60A52" w:rsidRPr="00A60A52" w:rsidRDefault="00A60A52" w:rsidP="00A60A52">
            <w:pPr>
              <w:spacing w:before="0"/>
              <w:rPr>
                <w:color w:val="000000"/>
                <w:szCs w:val="20"/>
              </w:rPr>
            </w:pPr>
            <w:r w:rsidRPr="00A60A52">
              <w:rPr>
                <w:color w:val="000000"/>
                <w:szCs w:val="20"/>
              </w:rPr>
              <w:t>Range of Awards</w:t>
            </w:r>
          </w:p>
        </w:tc>
        <w:tc>
          <w:tcPr>
            <w:tcW w:w="1620" w:type="dxa"/>
            <w:hideMark/>
          </w:tcPr>
          <w:p w14:paraId="1FEE279E" w14:textId="3CAF2998" w:rsidR="00A60A52" w:rsidRPr="00A60A52" w:rsidRDefault="00B942A9"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$20,781 - $</w:t>
            </w:r>
            <w:r w:rsidR="006F6278">
              <w:rPr>
                <w:color w:val="000000"/>
                <w:szCs w:val="20"/>
              </w:rPr>
              <w:t>1,553,897</w:t>
            </w:r>
          </w:p>
        </w:tc>
        <w:tc>
          <w:tcPr>
            <w:tcW w:w="1620" w:type="dxa"/>
            <w:hideMark/>
          </w:tcPr>
          <w:p w14:paraId="0E728AFA" w14:textId="65BF7932" w:rsidR="00A60A52" w:rsidRPr="00A60A52" w:rsidRDefault="00BD70AD"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E85A20">
              <w:rPr>
                <w:color w:val="000000"/>
                <w:szCs w:val="20"/>
              </w:rPr>
              <w:t>22</w:t>
            </w:r>
            <w:r>
              <w:rPr>
                <w:color w:val="000000"/>
                <w:szCs w:val="20"/>
              </w:rPr>
              <w:t>,</w:t>
            </w:r>
            <w:r w:rsidR="00E85A20">
              <w:rPr>
                <w:color w:val="000000"/>
                <w:szCs w:val="20"/>
              </w:rPr>
              <w:t xml:space="preserve">863 </w:t>
            </w:r>
            <w:r>
              <w:rPr>
                <w:color w:val="000000"/>
                <w:szCs w:val="20"/>
              </w:rPr>
              <w:t>- $</w:t>
            </w:r>
            <w:r w:rsidR="00C40326">
              <w:rPr>
                <w:color w:val="000000"/>
                <w:szCs w:val="20"/>
              </w:rPr>
              <w:t>1</w:t>
            </w:r>
            <w:r>
              <w:rPr>
                <w:color w:val="000000"/>
                <w:szCs w:val="20"/>
              </w:rPr>
              <w:t>,</w:t>
            </w:r>
            <w:r w:rsidR="00C40326">
              <w:rPr>
                <w:color w:val="000000"/>
                <w:szCs w:val="20"/>
              </w:rPr>
              <w:t>733</w:t>
            </w:r>
            <w:r>
              <w:rPr>
                <w:color w:val="000000"/>
                <w:szCs w:val="20"/>
              </w:rPr>
              <w:t>,</w:t>
            </w:r>
            <w:r w:rsidR="00C40326">
              <w:rPr>
                <w:color w:val="000000"/>
                <w:szCs w:val="20"/>
              </w:rPr>
              <w:t>185</w:t>
            </w:r>
          </w:p>
        </w:tc>
        <w:tc>
          <w:tcPr>
            <w:tcW w:w="1345" w:type="dxa"/>
            <w:hideMark/>
          </w:tcPr>
          <w:p w14:paraId="5B4A6399" w14:textId="64E40EE3" w:rsidR="00A60A52" w:rsidRPr="00A60A52" w:rsidRDefault="00BD70AD"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$29,509 - $2,241,777</w:t>
            </w:r>
          </w:p>
        </w:tc>
      </w:tr>
    </w:tbl>
    <w:p w14:paraId="762A8E25" w14:textId="472DCB39" w:rsidR="00486773" w:rsidRDefault="00486773" w:rsidP="00486773">
      <w:pPr>
        <w:spacing w:before="0" w:after="200" w:line="276" w:lineRule="auto"/>
        <w:rPr>
          <w:b/>
          <w:sz w:val="20"/>
        </w:rPr>
      </w:pPr>
    </w:p>
    <w:p w14:paraId="47ED9340" w14:textId="79E1EABF" w:rsidR="00E414A9" w:rsidRDefault="00E414A9" w:rsidP="00E414A9">
      <w:pPr>
        <w:contextualSpacing/>
        <w:jc w:val="center"/>
      </w:pPr>
      <w:r>
        <w:t xml:space="preserve">Independent Living Projects of National Significance </w:t>
      </w:r>
      <w:r w:rsidRPr="00C65D9B">
        <w:t>Grant Awards</w:t>
      </w:r>
    </w:p>
    <w:p w14:paraId="0036E9ED" w14:textId="77777777" w:rsidR="00E414A9" w:rsidRPr="00C65D9B" w:rsidRDefault="00E414A9" w:rsidP="00E414A9">
      <w:pPr>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E414A9" w:rsidRPr="00A60A52" w14:paraId="1156851E" w14:textId="77777777" w:rsidTr="00052594">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5B8DD3F" w14:textId="4B749622" w:rsidR="00E414A9" w:rsidRPr="00A60A52" w:rsidRDefault="00B159A5" w:rsidP="00D11B2A">
            <w:pPr>
              <w:spacing w:before="0"/>
              <w:rPr>
                <w:color w:val="000000"/>
              </w:rPr>
            </w:pPr>
            <w:r>
              <w:rPr>
                <w:color w:val="000000"/>
              </w:rPr>
              <w:t>Category</w:t>
            </w:r>
          </w:p>
        </w:tc>
        <w:tc>
          <w:tcPr>
            <w:tcW w:w="1620" w:type="dxa"/>
            <w:hideMark/>
          </w:tcPr>
          <w:p w14:paraId="300CA3EA" w14:textId="1EBDA935" w:rsidR="00E414A9" w:rsidRPr="00A60A52" w:rsidRDefault="0012460A" w:rsidP="00D11B2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2022 </w:t>
            </w:r>
            <w:r w:rsidR="00F62735">
              <w:rPr>
                <w:color w:val="000000"/>
                <w:szCs w:val="20"/>
              </w:rPr>
              <w:t>Final</w:t>
            </w:r>
          </w:p>
        </w:tc>
        <w:tc>
          <w:tcPr>
            <w:tcW w:w="1620" w:type="dxa"/>
            <w:hideMark/>
          </w:tcPr>
          <w:p w14:paraId="6FF90AB1" w14:textId="3083E6A9" w:rsidR="00E414A9" w:rsidRPr="00A60A52" w:rsidRDefault="00F62735" w:rsidP="00D11B2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401C1B77" w14:textId="24807B11" w:rsidR="00E414A9" w:rsidRPr="00A60A52" w:rsidRDefault="0012460A" w:rsidP="00D11B2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EA303E">
              <w:rPr>
                <w:color w:val="000000"/>
                <w:szCs w:val="20"/>
              </w:rPr>
              <w:t>President’s Budget</w:t>
            </w:r>
          </w:p>
        </w:tc>
      </w:tr>
      <w:tr w:rsidR="00E414A9" w:rsidRPr="00A60A52" w14:paraId="46CC74E0" w14:textId="77777777" w:rsidTr="00124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3D7E0E" w14:textId="77777777" w:rsidR="00E414A9" w:rsidRPr="00A60A52" w:rsidRDefault="00E414A9" w:rsidP="00D11B2A">
            <w:pPr>
              <w:spacing w:before="0"/>
              <w:rPr>
                <w:color w:val="000000"/>
                <w:szCs w:val="20"/>
              </w:rPr>
            </w:pPr>
            <w:r w:rsidRPr="00A60A52">
              <w:rPr>
                <w:color w:val="000000"/>
                <w:szCs w:val="20"/>
              </w:rPr>
              <w:t>Number of Awards</w:t>
            </w:r>
          </w:p>
        </w:tc>
        <w:tc>
          <w:tcPr>
            <w:tcW w:w="1620" w:type="dxa"/>
            <w:noWrap/>
            <w:hideMark/>
          </w:tcPr>
          <w:p w14:paraId="3519B4BB" w14:textId="2E2A3E1D" w:rsidR="00E414A9" w:rsidRPr="00B05616" w:rsidRDefault="004768C7" w:rsidP="00D11B2A">
            <w:pPr>
              <w:spacing w:before="0"/>
              <w:cnfStyle w:val="000000100000" w:firstRow="0" w:lastRow="0" w:firstColumn="0" w:lastColumn="0" w:oddVBand="0" w:evenVBand="0" w:oddHBand="1" w:evenHBand="0" w:firstRowFirstColumn="0" w:firstRowLastColumn="0" w:lastRowFirstColumn="0" w:lastRowLastColumn="0"/>
              <w:rPr>
                <w:b/>
                <w:bCs/>
                <w:color w:val="000000"/>
                <w:szCs w:val="20"/>
              </w:rPr>
            </w:pPr>
            <w:r w:rsidRPr="00B05616">
              <w:rPr>
                <w:b/>
                <w:bCs/>
                <w:color w:val="000000"/>
                <w:szCs w:val="20"/>
              </w:rPr>
              <w:t>--</w:t>
            </w:r>
          </w:p>
        </w:tc>
        <w:tc>
          <w:tcPr>
            <w:tcW w:w="1620" w:type="dxa"/>
            <w:noWrap/>
            <w:hideMark/>
          </w:tcPr>
          <w:p w14:paraId="36373503" w14:textId="08CC45BA" w:rsidR="00E414A9" w:rsidRPr="00B05616" w:rsidRDefault="004768C7" w:rsidP="00D11B2A">
            <w:pPr>
              <w:spacing w:before="0"/>
              <w:cnfStyle w:val="000000100000" w:firstRow="0" w:lastRow="0" w:firstColumn="0" w:lastColumn="0" w:oddVBand="0" w:evenVBand="0" w:oddHBand="1" w:evenHBand="0" w:firstRowFirstColumn="0" w:firstRowLastColumn="0" w:lastRowFirstColumn="0" w:lastRowLastColumn="0"/>
              <w:rPr>
                <w:b/>
                <w:bCs/>
                <w:color w:val="000000"/>
                <w:szCs w:val="20"/>
              </w:rPr>
            </w:pPr>
            <w:r w:rsidRPr="00B05616">
              <w:rPr>
                <w:b/>
                <w:bCs/>
                <w:color w:val="000000"/>
                <w:szCs w:val="20"/>
              </w:rPr>
              <w:t>--</w:t>
            </w:r>
          </w:p>
        </w:tc>
        <w:tc>
          <w:tcPr>
            <w:tcW w:w="1345" w:type="dxa"/>
            <w:noWrap/>
            <w:hideMark/>
          </w:tcPr>
          <w:p w14:paraId="7EF98E13" w14:textId="3507C273" w:rsidR="00E414A9" w:rsidRPr="00A60A52" w:rsidRDefault="000602D4" w:rsidP="00D11B2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w:t>
            </w:r>
          </w:p>
        </w:tc>
      </w:tr>
      <w:tr w:rsidR="00E414A9" w:rsidRPr="00A60A52" w14:paraId="3055A4AB" w14:textId="77777777" w:rsidTr="00124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CAC8686" w14:textId="77777777" w:rsidR="00E414A9" w:rsidRPr="00A60A52" w:rsidRDefault="00E414A9" w:rsidP="00D11B2A">
            <w:pPr>
              <w:spacing w:before="0"/>
              <w:rPr>
                <w:color w:val="000000"/>
                <w:szCs w:val="20"/>
              </w:rPr>
            </w:pPr>
            <w:r w:rsidRPr="00A60A52">
              <w:rPr>
                <w:color w:val="000000"/>
                <w:szCs w:val="20"/>
              </w:rPr>
              <w:t>Average Award</w:t>
            </w:r>
          </w:p>
        </w:tc>
        <w:tc>
          <w:tcPr>
            <w:tcW w:w="1620" w:type="dxa"/>
            <w:noWrap/>
            <w:hideMark/>
          </w:tcPr>
          <w:p w14:paraId="71B191A7" w14:textId="2BEE2C9F" w:rsidR="00E414A9" w:rsidRPr="00B05616" w:rsidRDefault="004768C7" w:rsidP="00D11B2A">
            <w:pPr>
              <w:spacing w:before="0"/>
              <w:cnfStyle w:val="000000010000" w:firstRow="0" w:lastRow="0" w:firstColumn="0" w:lastColumn="0" w:oddVBand="0" w:evenVBand="0" w:oddHBand="0" w:evenHBand="1" w:firstRowFirstColumn="0" w:firstRowLastColumn="0" w:lastRowFirstColumn="0" w:lastRowLastColumn="0"/>
              <w:rPr>
                <w:b/>
                <w:bCs/>
                <w:color w:val="000000"/>
                <w:szCs w:val="20"/>
              </w:rPr>
            </w:pPr>
            <w:r w:rsidRPr="00B05616">
              <w:rPr>
                <w:b/>
                <w:bCs/>
                <w:color w:val="000000"/>
                <w:szCs w:val="20"/>
              </w:rPr>
              <w:t>--</w:t>
            </w:r>
          </w:p>
        </w:tc>
        <w:tc>
          <w:tcPr>
            <w:tcW w:w="1620" w:type="dxa"/>
            <w:noWrap/>
            <w:hideMark/>
          </w:tcPr>
          <w:p w14:paraId="442D9EBE" w14:textId="796FB6EE" w:rsidR="00E414A9" w:rsidRPr="00B05616" w:rsidRDefault="004768C7" w:rsidP="00D11B2A">
            <w:pPr>
              <w:spacing w:before="0"/>
              <w:cnfStyle w:val="000000010000" w:firstRow="0" w:lastRow="0" w:firstColumn="0" w:lastColumn="0" w:oddVBand="0" w:evenVBand="0" w:oddHBand="0" w:evenHBand="1" w:firstRowFirstColumn="0" w:firstRowLastColumn="0" w:lastRowFirstColumn="0" w:lastRowLastColumn="0"/>
              <w:rPr>
                <w:b/>
                <w:bCs/>
                <w:color w:val="000000"/>
                <w:szCs w:val="20"/>
              </w:rPr>
            </w:pPr>
            <w:r w:rsidRPr="00B05616">
              <w:rPr>
                <w:b/>
                <w:bCs/>
                <w:color w:val="000000"/>
                <w:szCs w:val="20"/>
              </w:rPr>
              <w:t>--</w:t>
            </w:r>
          </w:p>
        </w:tc>
        <w:tc>
          <w:tcPr>
            <w:tcW w:w="1345" w:type="dxa"/>
            <w:noWrap/>
            <w:hideMark/>
          </w:tcPr>
          <w:p w14:paraId="252FA83B" w14:textId="4FF45B92" w:rsidR="00E414A9" w:rsidRPr="00A60A52" w:rsidRDefault="000D74D4" w:rsidP="00D11B2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$416,778</w:t>
            </w:r>
          </w:p>
        </w:tc>
      </w:tr>
      <w:tr w:rsidR="00E414A9" w:rsidRPr="00A60A52" w14:paraId="7E820389" w14:textId="77777777" w:rsidTr="0012460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09B07AA" w14:textId="77777777" w:rsidR="00E414A9" w:rsidRPr="00A60A52" w:rsidRDefault="00E414A9" w:rsidP="00D11B2A">
            <w:pPr>
              <w:spacing w:before="0"/>
              <w:rPr>
                <w:color w:val="000000"/>
                <w:szCs w:val="20"/>
              </w:rPr>
            </w:pPr>
            <w:r w:rsidRPr="00A60A52">
              <w:rPr>
                <w:color w:val="000000"/>
                <w:szCs w:val="20"/>
              </w:rPr>
              <w:t>Range of Awards</w:t>
            </w:r>
          </w:p>
        </w:tc>
        <w:tc>
          <w:tcPr>
            <w:tcW w:w="1620" w:type="dxa"/>
            <w:hideMark/>
          </w:tcPr>
          <w:p w14:paraId="3681F2E7" w14:textId="0F7F2331" w:rsidR="00E414A9" w:rsidRPr="00B05616" w:rsidRDefault="004768C7" w:rsidP="00D11B2A">
            <w:pPr>
              <w:spacing w:before="0"/>
              <w:cnfStyle w:val="000000100000" w:firstRow="0" w:lastRow="0" w:firstColumn="0" w:lastColumn="0" w:oddVBand="0" w:evenVBand="0" w:oddHBand="1" w:evenHBand="0" w:firstRowFirstColumn="0" w:firstRowLastColumn="0" w:lastRowFirstColumn="0" w:lastRowLastColumn="0"/>
              <w:rPr>
                <w:b/>
                <w:bCs/>
                <w:color w:val="000000"/>
                <w:szCs w:val="20"/>
              </w:rPr>
            </w:pPr>
            <w:r w:rsidRPr="00B05616">
              <w:rPr>
                <w:b/>
                <w:bCs/>
                <w:color w:val="000000"/>
                <w:szCs w:val="20"/>
              </w:rPr>
              <w:t>--</w:t>
            </w:r>
          </w:p>
        </w:tc>
        <w:tc>
          <w:tcPr>
            <w:tcW w:w="1620" w:type="dxa"/>
            <w:hideMark/>
          </w:tcPr>
          <w:p w14:paraId="32506235" w14:textId="11F55516" w:rsidR="00E414A9" w:rsidRPr="00B05616" w:rsidRDefault="004768C7" w:rsidP="00D11B2A">
            <w:pPr>
              <w:spacing w:before="0"/>
              <w:cnfStyle w:val="000000100000" w:firstRow="0" w:lastRow="0" w:firstColumn="0" w:lastColumn="0" w:oddVBand="0" w:evenVBand="0" w:oddHBand="1" w:evenHBand="0" w:firstRowFirstColumn="0" w:firstRowLastColumn="0" w:lastRowFirstColumn="0" w:lastRowLastColumn="0"/>
              <w:rPr>
                <w:b/>
                <w:bCs/>
                <w:color w:val="000000"/>
                <w:szCs w:val="20"/>
              </w:rPr>
            </w:pPr>
            <w:r w:rsidRPr="00B05616">
              <w:rPr>
                <w:b/>
                <w:bCs/>
                <w:color w:val="000000"/>
                <w:szCs w:val="20"/>
              </w:rPr>
              <w:t>--</w:t>
            </w:r>
          </w:p>
        </w:tc>
        <w:tc>
          <w:tcPr>
            <w:tcW w:w="1345" w:type="dxa"/>
            <w:hideMark/>
          </w:tcPr>
          <w:p w14:paraId="50D4605F" w14:textId="4602A12D" w:rsidR="00E414A9" w:rsidRPr="00A60A52" w:rsidRDefault="000D74D4" w:rsidP="00D11B2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$250,000 - $500,000</w:t>
            </w:r>
          </w:p>
        </w:tc>
      </w:tr>
    </w:tbl>
    <w:p w14:paraId="6054313B" w14:textId="77777777" w:rsidR="00231BCA" w:rsidRDefault="00231BCA">
      <w:pPr>
        <w:spacing w:before="0" w:after="200" w:line="276" w:lineRule="auto"/>
        <w:rPr>
          <w:b/>
          <w:sz w:val="20"/>
        </w:rPr>
      </w:pPr>
      <w:r>
        <w:rPr>
          <w:b/>
          <w:sz w:val="20"/>
        </w:rPr>
        <w:br w:type="page"/>
      </w:r>
    </w:p>
    <w:p w14:paraId="599C2251" w14:textId="5C2F8E7F" w:rsidR="00486773" w:rsidRPr="00C65D9B" w:rsidRDefault="00486773" w:rsidP="00486773">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C65D9B">
        <w:rPr>
          <w:b/>
          <w:sz w:val="20"/>
        </w:rPr>
        <w:lastRenderedPageBreak/>
        <w:t>DEPARTMENT</w:t>
      </w:r>
      <w:r>
        <w:rPr>
          <w:b/>
          <w:sz w:val="20"/>
        </w:rPr>
        <w:t xml:space="preserve"> </w:t>
      </w:r>
      <w:r w:rsidRPr="00C65D9B">
        <w:rPr>
          <w:b/>
          <w:sz w:val="20"/>
        </w:rPr>
        <w:t>OF</w:t>
      </w:r>
      <w:r>
        <w:rPr>
          <w:b/>
          <w:sz w:val="20"/>
        </w:rPr>
        <w:t xml:space="preserve"> </w:t>
      </w:r>
      <w:r w:rsidRPr="00C65D9B">
        <w:rPr>
          <w:b/>
          <w:sz w:val="20"/>
        </w:rPr>
        <w:t>HEALTH</w:t>
      </w:r>
      <w:r>
        <w:rPr>
          <w:b/>
          <w:sz w:val="20"/>
        </w:rPr>
        <w:t xml:space="preserve"> </w:t>
      </w:r>
      <w:r w:rsidRPr="00C65D9B">
        <w:rPr>
          <w:b/>
          <w:sz w:val="20"/>
        </w:rPr>
        <w:t>AND</w:t>
      </w:r>
      <w:r>
        <w:rPr>
          <w:b/>
          <w:sz w:val="20"/>
        </w:rPr>
        <w:t xml:space="preserve"> </w:t>
      </w:r>
      <w:r w:rsidRPr="00C65D9B">
        <w:rPr>
          <w:b/>
          <w:sz w:val="20"/>
        </w:rPr>
        <w:t>HUMAN</w:t>
      </w:r>
      <w:r>
        <w:rPr>
          <w:b/>
          <w:sz w:val="20"/>
        </w:rPr>
        <w:t xml:space="preserve"> </w:t>
      </w:r>
      <w:r w:rsidRPr="00C65D9B">
        <w:rPr>
          <w:b/>
          <w:sz w:val="20"/>
        </w:rPr>
        <w:t>SERVICES</w:t>
      </w:r>
    </w:p>
    <w:p w14:paraId="55DD6773" w14:textId="77777777" w:rsidR="00486773" w:rsidRPr="00C65D9B" w:rsidRDefault="00486773" w:rsidP="00486773">
      <w:pPr>
        <w:spacing w:line="276" w:lineRule="auto"/>
        <w:contextualSpacing/>
        <w:jc w:val="center"/>
        <w:rPr>
          <w:b/>
          <w:sz w:val="20"/>
        </w:rPr>
      </w:pPr>
      <w:r w:rsidRPr="00C65D9B">
        <w:rPr>
          <w:b/>
          <w:sz w:val="20"/>
        </w:rPr>
        <w:t>ADMINISTRATION</w:t>
      </w:r>
      <w:r>
        <w:rPr>
          <w:b/>
          <w:sz w:val="20"/>
        </w:rPr>
        <w:t xml:space="preserve"> </w:t>
      </w:r>
      <w:r w:rsidRPr="00C65D9B">
        <w:rPr>
          <w:b/>
          <w:sz w:val="20"/>
        </w:rPr>
        <w:t>FOR</w:t>
      </w:r>
      <w:r>
        <w:rPr>
          <w:b/>
          <w:sz w:val="20"/>
        </w:rPr>
        <w:t xml:space="preserve"> </w:t>
      </w:r>
      <w:r w:rsidRPr="00C65D9B">
        <w:rPr>
          <w:b/>
          <w:sz w:val="20"/>
        </w:rPr>
        <w:t>COMMUNITY</w:t>
      </w:r>
      <w:r>
        <w:rPr>
          <w:b/>
          <w:sz w:val="20"/>
        </w:rPr>
        <w:t xml:space="preserve"> </w:t>
      </w:r>
      <w:r w:rsidRPr="00C65D9B">
        <w:rPr>
          <w:b/>
          <w:sz w:val="20"/>
        </w:rPr>
        <w:t>LIVING</w:t>
      </w:r>
    </w:p>
    <w:p w14:paraId="29D68171" w14:textId="77777777" w:rsidR="00486773" w:rsidRPr="00C65D9B" w:rsidRDefault="00486773" w:rsidP="00486773">
      <w:pPr>
        <w:spacing w:line="276" w:lineRule="auto"/>
        <w:contextualSpacing/>
        <w:jc w:val="center"/>
        <w:rPr>
          <w:b/>
          <w:sz w:val="20"/>
        </w:rPr>
      </w:pPr>
    </w:p>
    <w:p w14:paraId="25309DA6" w14:textId="4451CEE2" w:rsidR="00486773" w:rsidRPr="00C65D9B" w:rsidRDefault="00486773" w:rsidP="00486773">
      <w:pPr>
        <w:spacing w:line="276" w:lineRule="auto"/>
        <w:contextualSpacing/>
        <w:jc w:val="center"/>
        <w:rPr>
          <w:b/>
          <w:sz w:val="20"/>
        </w:rPr>
      </w:pPr>
      <w:r w:rsidRPr="00C65D9B">
        <w:rPr>
          <w:b/>
          <w:sz w:val="20"/>
        </w:rPr>
        <w:t>FY</w:t>
      </w:r>
      <w:r>
        <w:rPr>
          <w:b/>
          <w:sz w:val="20"/>
        </w:rPr>
        <w:t xml:space="preserve"> </w:t>
      </w:r>
      <w:r w:rsidRPr="00C65D9B">
        <w:rPr>
          <w:b/>
          <w:sz w:val="20"/>
        </w:rPr>
        <w:t>20</w:t>
      </w:r>
      <w:r>
        <w:rPr>
          <w:b/>
          <w:sz w:val="20"/>
        </w:rPr>
        <w:t>2</w:t>
      </w:r>
      <w:r w:rsidR="009E320B">
        <w:rPr>
          <w:b/>
          <w:sz w:val="20"/>
        </w:rPr>
        <w:t>4</w:t>
      </w:r>
      <w:r>
        <w:rPr>
          <w:b/>
          <w:sz w:val="20"/>
        </w:rPr>
        <w:t xml:space="preserve"> </w:t>
      </w:r>
      <w:r w:rsidRPr="00C65D9B">
        <w:rPr>
          <w:b/>
          <w:sz w:val="20"/>
        </w:rPr>
        <w:t>DISCRETIONARY</w:t>
      </w:r>
      <w:r>
        <w:rPr>
          <w:b/>
          <w:sz w:val="20"/>
        </w:rPr>
        <w:t xml:space="preserve"> </w:t>
      </w:r>
      <w:r w:rsidRPr="00C65D9B">
        <w:rPr>
          <w:b/>
          <w:sz w:val="20"/>
        </w:rPr>
        <w:t>STATE</w:t>
      </w:r>
      <w:r>
        <w:rPr>
          <w:b/>
          <w:sz w:val="20"/>
        </w:rPr>
        <w:t xml:space="preserve"> </w:t>
      </w:r>
      <w:r w:rsidRPr="00C65D9B">
        <w:rPr>
          <w:b/>
          <w:sz w:val="20"/>
        </w:rPr>
        <w:t>FORMULA</w:t>
      </w:r>
      <w:r>
        <w:rPr>
          <w:b/>
          <w:sz w:val="20"/>
        </w:rPr>
        <w:t xml:space="preserve"> </w:t>
      </w:r>
      <w:r w:rsidRPr="00C65D9B">
        <w:rPr>
          <w:b/>
          <w:sz w:val="20"/>
        </w:rPr>
        <w:t>GRANTS</w:t>
      </w:r>
    </w:p>
    <w:p w14:paraId="551CBBBA" w14:textId="77777777" w:rsidR="00486773" w:rsidRPr="00C65D9B" w:rsidRDefault="00486773" w:rsidP="00B43BEC">
      <w:pPr>
        <w:spacing w:before="0" w:line="276" w:lineRule="auto"/>
        <w:contextualSpacing/>
        <w:rPr>
          <w:sz w:val="20"/>
        </w:rPr>
      </w:pPr>
    </w:p>
    <w:p w14:paraId="4A5AA0EB" w14:textId="77777777" w:rsidR="00486773" w:rsidRDefault="00486773" w:rsidP="00B43BEC">
      <w:pPr>
        <w:tabs>
          <w:tab w:val="left" w:pos="180"/>
        </w:tabs>
        <w:spacing w:line="360" w:lineRule="auto"/>
        <w:contextualSpacing/>
        <w:jc w:val="center"/>
        <w:rPr>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Independent</w:t>
      </w:r>
      <w:r>
        <w:rPr>
          <w:sz w:val="20"/>
        </w:rPr>
        <w:t xml:space="preserve"> </w:t>
      </w:r>
      <w:r w:rsidRPr="00407313">
        <w:rPr>
          <w:sz w:val="20"/>
        </w:rPr>
        <w:t>Living</w:t>
      </w:r>
      <w:r>
        <w:rPr>
          <w:sz w:val="20"/>
        </w:rPr>
        <w:t xml:space="preserve"> </w:t>
      </w:r>
      <w:r w:rsidRPr="00407313">
        <w:rPr>
          <w:sz w:val="20"/>
        </w:rPr>
        <w:t>State</w:t>
      </w:r>
      <w:r>
        <w:rPr>
          <w:sz w:val="20"/>
        </w:rPr>
        <w:t xml:space="preserve"> </w:t>
      </w:r>
      <w:r w:rsidRPr="00407313">
        <w:rPr>
          <w:sz w:val="20"/>
        </w:rPr>
        <w:t>Grants</w:t>
      </w:r>
      <w:r>
        <w:rPr>
          <w:sz w:val="20"/>
        </w:rPr>
        <w:t xml:space="preserve"> </w:t>
      </w:r>
      <w:r w:rsidRPr="00407313">
        <w:rPr>
          <w:sz w:val="20"/>
        </w:rPr>
        <w:t>(CFDA</w:t>
      </w:r>
      <w:r>
        <w:rPr>
          <w:sz w:val="20"/>
        </w:rPr>
        <w:t xml:space="preserve"> </w:t>
      </w:r>
      <w:r w:rsidRPr="00407313">
        <w:rPr>
          <w:sz w:val="20"/>
        </w:rPr>
        <w:t>84.169A)</w:t>
      </w:r>
    </w:p>
    <w:tbl>
      <w:tblPr>
        <w:tblStyle w:val="TableGrid23"/>
        <w:tblW w:w="0" w:type="auto"/>
        <w:tblInd w:w="0" w:type="dxa"/>
        <w:tblLook w:val="04A0" w:firstRow="1" w:lastRow="0" w:firstColumn="1" w:lastColumn="0" w:noHBand="0" w:noVBand="1"/>
      </w:tblPr>
      <w:tblGrid>
        <w:gridCol w:w="2768"/>
        <w:gridCol w:w="1485"/>
        <w:gridCol w:w="1485"/>
        <w:gridCol w:w="2127"/>
        <w:gridCol w:w="1485"/>
      </w:tblGrid>
      <w:tr w:rsidR="0006265C" w:rsidRPr="00B43BEC" w14:paraId="7FD5EC78" w14:textId="77777777" w:rsidTr="008C5DDE">
        <w:trPr>
          <w:trHeight w:val="1040"/>
          <w:tblHeader/>
        </w:trPr>
        <w:tc>
          <w:tcPr>
            <w:tcW w:w="2768" w:type="dxa"/>
            <w:noWrap/>
            <w:vAlign w:val="center"/>
            <w:hideMark/>
          </w:tcPr>
          <w:p w14:paraId="71108528" w14:textId="77777777" w:rsidR="00B43BEC" w:rsidRPr="00B43BEC" w:rsidRDefault="00B43BEC" w:rsidP="00C338AD">
            <w:pPr>
              <w:jc w:val="center"/>
              <w:rPr>
                <w:b/>
              </w:rPr>
            </w:pPr>
            <w:r w:rsidRPr="00B43BEC">
              <w:rPr>
                <w:b/>
              </w:rPr>
              <w:t>STATE/TERRITORY</w:t>
            </w:r>
          </w:p>
        </w:tc>
        <w:tc>
          <w:tcPr>
            <w:tcW w:w="1485" w:type="dxa"/>
            <w:noWrap/>
            <w:vAlign w:val="center"/>
            <w:hideMark/>
          </w:tcPr>
          <w:p w14:paraId="21D138CF" w14:textId="77777777" w:rsidR="00B43BEC" w:rsidRPr="00B43BEC" w:rsidRDefault="00B43BEC" w:rsidP="00C338AD">
            <w:pPr>
              <w:jc w:val="center"/>
              <w:rPr>
                <w:b/>
              </w:rPr>
            </w:pPr>
            <w:r w:rsidRPr="00B43BEC">
              <w:rPr>
                <w:b/>
              </w:rPr>
              <w:t>FY 2022 Final</w:t>
            </w:r>
          </w:p>
        </w:tc>
        <w:tc>
          <w:tcPr>
            <w:tcW w:w="1485" w:type="dxa"/>
            <w:vAlign w:val="center"/>
            <w:hideMark/>
          </w:tcPr>
          <w:p w14:paraId="727D189D" w14:textId="77777777" w:rsidR="00B43BEC" w:rsidRPr="00B43BEC" w:rsidRDefault="00B43BEC" w:rsidP="00C338AD">
            <w:pPr>
              <w:jc w:val="center"/>
              <w:rPr>
                <w:b/>
              </w:rPr>
            </w:pPr>
            <w:r w:rsidRPr="00B43BEC">
              <w:rPr>
                <w:b/>
              </w:rPr>
              <w:t>FY 2023 Enacted</w:t>
            </w:r>
          </w:p>
        </w:tc>
        <w:tc>
          <w:tcPr>
            <w:tcW w:w="2127" w:type="dxa"/>
            <w:vAlign w:val="center"/>
            <w:hideMark/>
          </w:tcPr>
          <w:p w14:paraId="442640D0" w14:textId="77777777" w:rsidR="00B43BEC" w:rsidRPr="00B43BEC" w:rsidRDefault="00B43BEC" w:rsidP="00C338AD">
            <w:pPr>
              <w:jc w:val="center"/>
              <w:rPr>
                <w:b/>
              </w:rPr>
            </w:pPr>
            <w:r w:rsidRPr="00B43BEC">
              <w:rPr>
                <w:b/>
              </w:rPr>
              <w:t>FY 2024 President's Budget</w:t>
            </w:r>
          </w:p>
        </w:tc>
        <w:tc>
          <w:tcPr>
            <w:tcW w:w="1485" w:type="dxa"/>
            <w:vAlign w:val="center"/>
            <w:hideMark/>
          </w:tcPr>
          <w:p w14:paraId="0A91361F" w14:textId="77777777" w:rsidR="00B43BEC" w:rsidRPr="00B43BEC" w:rsidRDefault="00B43BEC" w:rsidP="00C338AD">
            <w:pPr>
              <w:jc w:val="center"/>
              <w:rPr>
                <w:b/>
              </w:rPr>
            </w:pPr>
            <w:r w:rsidRPr="00B43BEC">
              <w:rPr>
                <w:b/>
              </w:rPr>
              <w:t>FY 2024 President's Budget +/- FY 2023 Enacted</w:t>
            </w:r>
          </w:p>
        </w:tc>
      </w:tr>
      <w:tr w:rsidR="0006265C" w:rsidRPr="00B43BEC" w14:paraId="74EB92C7" w14:textId="77777777" w:rsidTr="00C338AD">
        <w:trPr>
          <w:trHeight w:val="583"/>
        </w:trPr>
        <w:tc>
          <w:tcPr>
            <w:tcW w:w="2768" w:type="dxa"/>
            <w:noWrap/>
            <w:vAlign w:val="bottom"/>
            <w:hideMark/>
          </w:tcPr>
          <w:p w14:paraId="4CDDB40D" w14:textId="77777777" w:rsidR="00B43BEC" w:rsidRPr="00B43BEC" w:rsidRDefault="00B43BEC" w:rsidP="00C338AD">
            <w:r w:rsidRPr="00B43BEC">
              <w:t>Alabama</w:t>
            </w:r>
          </w:p>
        </w:tc>
        <w:tc>
          <w:tcPr>
            <w:tcW w:w="1485" w:type="dxa"/>
            <w:noWrap/>
            <w:vAlign w:val="bottom"/>
            <w:hideMark/>
          </w:tcPr>
          <w:p w14:paraId="70512552" w14:textId="777DEAF6" w:rsidR="00B43BEC" w:rsidRPr="00B43BEC" w:rsidRDefault="00B43BEC" w:rsidP="00C338AD">
            <w:pPr>
              <w:jc w:val="right"/>
            </w:pPr>
            <w:r w:rsidRPr="00B43BEC">
              <w:t>338,717</w:t>
            </w:r>
          </w:p>
        </w:tc>
        <w:tc>
          <w:tcPr>
            <w:tcW w:w="1485" w:type="dxa"/>
            <w:noWrap/>
            <w:vAlign w:val="bottom"/>
            <w:hideMark/>
          </w:tcPr>
          <w:p w14:paraId="7411A961" w14:textId="3E179388" w:rsidR="00B43BEC" w:rsidRPr="00B43BEC" w:rsidRDefault="00B43BEC" w:rsidP="00C338AD">
            <w:pPr>
              <w:jc w:val="right"/>
            </w:pPr>
            <w:r w:rsidRPr="00B43BEC">
              <w:t>348,060</w:t>
            </w:r>
          </w:p>
        </w:tc>
        <w:tc>
          <w:tcPr>
            <w:tcW w:w="2127" w:type="dxa"/>
            <w:noWrap/>
            <w:vAlign w:val="bottom"/>
            <w:hideMark/>
          </w:tcPr>
          <w:p w14:paraId="649BF256" w14:textId="393F04B5" w:rsidR="00B43BEC" w:rsidRPr="00B43BEC" w:rsidRDefault="00B43BEC" w:rsidP="00C338AD">
            <w:pPr>
              <w:jc w:val="right"/>
            </w:pPr>
            <w:r w:rsidRPr="00B43BEC">
              <w:t>379,358</w:t>
            </w:r>
          </w:p>
        </w:tc>
        <w:tc>
          <w:tcPr>
            <w:tcW w:w="1485" w:type="dxa"/>
            <w:noWrap/>
            <w:vAlign w:val="bottom"/>
            <w:hideMark/>
          </w:tcPr>
          <w:p w14:paraId="4DACB012" w14:textId="5AA5E20E" w:rsidR="00B43BEC" w:rsidRPr="00B43BEC" w:rsidRDefault="00B43BEC" w:rsidP="00C338AD">
            <w:pPr>
              <w:jc w:val="right"/>
            </w:pPr>
            <w:r w:rsidRPr="00B43BEC">
              <w:t>31,298</w:t>
            </w:r>
          </w:p>
        </w:tc>
      </w:tr>
      <w:tr w:rsidR="0006265C" w:rsidRPr="00B43BEC" w14:paraId="1E235A46" w14:textId="77777777" w:rsidTr="00C338AD">
        <w:trPr>
          <w:trHeight w:val="290"/>
        </w:trPr>
        <w:tc>
          <w:tcPr>
            <w:tcW w:w="2768" w:type="dxa"/>
            <w:noWrap/>
            <w:vAlign w:val="bottom"/>
            <w:hideMark/>
          </w:tcPr>
          <w:p w14:paraId="0C6AE03F" w14:textId="77777777" w:rsidR="00B43BEC" w:rsidRPr="00B43BEC" w:rsidRDefault="00B43BEC" w:rsidP="00C338AD">
            <w:r w:rsidRPr="00B43BEC">
              <w:t>Alaska</w:t>
            </w:r>
          </w:p>
        </w:tc>
        <w:tc>
          <w:tcPr>
            <w:tcW w:w="1485" w:type="dxa"/>
            <w:noWrap/>
            <w:vAlign w:val="bottom"/>
            <w:hideMark/>
          </w:tcPr>
          <w:p w14:paraId="7B297F6A" w14:textId="6C06F639" w:rsidR="00B43BEC" w:rsidRPr="00B43BEC" w:rsidRDefault="00B43BEC" w:rsidP="00C338AD">
            <w:pPr>
              <w:jc w:val="right"/>
            </w:pPr>
            <w:r w:rsidRPr="00B43BEC">
              <w:t>338,717</w:t>
            </w:r>
          </w:p>
        </w:tc>
        <w:tc>
          <w:tcPr>
            <w:tcW w:w="1485" w:type="dxa"/>
            <w:noWrap/>
            <w:vAlign w:val="bottom"/>
            <w:hideMark/>
          </w:tcPr>
          <w:p w14:paraId="0209FDFF" w14:textId="1E725F92" w:rsidR="00B43BEC" w:rsidRPr="00B43BEC" w:rsidRDefault="00B43BEC" w:rsidP="00C338AD">
            <w:pPr>
              <w:jc w:val="right"/>
            </w:pPr>
            <w:r w:rsidRPr="00B43BEC">
              <w:t>348,060</w:t>
            </w:r>
          </w:p>
        </w:tc>
        <w:tc>
          <w:tcPr>
            <w:tcW w:w="2127" w:type="dxa"/>
            <w:noWrap/>
            <w:vAlign w:val="bottom"/>
            <w:hideMark/>
          </w:tcPr>
          <w:p w14:paraId="5461D61C" w14:textId="54247744" w:rsidR="00B43BEC" w:rsidRPr="00B43BEC" w:rsidRDefault="00B43BEC" w:rsidP="00C338AD">
            <w:pPr>
              <w:jc w:val="right"/>
            </w:pPr>
            <w:r w:rsidRPr="00B43BEC">
              <w:t>379,358</w:t>
            </w:r>
          </w:p>
        </w:tc>
        <w:tc>
          <w:tcPr>
            <w:tcW w:w="1485" w:type="dxa"/>
            <w:noWrap/>
            <w:vAlign w:val="bottom"/>
            <w:hideMark/>
          </w:tcPr>
          <w:p w14:paraId="485FCC09" w14:textId="26F0EF35" w:rsidR="00B43BEC" w:rsidRPr="00B43BEC" w:rsidRDefault="00B43BEC" w:rsidP="00C338AD">
            <w:pPr>
              <w:jc w:val="right"/>
            </w:pPr>
            <w:r w:rsidRPr="00B43BEC">
              <w:t>31,298</w:t>
            </w:r>
          </w:p>
        </w:tc>
      </w:tr>
      <w:tr w:rsidR="0006265C" w:rsidRPr="00B43BEC" w14:paraId="5A2C58FE" w14:textId="77777777" w:rsidTr="00C338AD">
        <w:trPr>
          <w:trHeight w:val="290"/>
        </w:trPr>
        <w:tc>
          <w:tcPr>
            <w:tcW w:w="2768" w:type="dxa"/>
            <w:noWrap/>
            <w:vAlign w:val="bottom"/>
            <w:hideMark/>
          </w:tcPr>
          <w:p w14:paraId="4D4B0393" w14:textId="77777777" w:rsidR="00B43BEC" w:rsidRPr="00B43BEC" w:rsidRDefault="00B43BEC" w:rsidP="00C338AD">
            <w:r w:rsidRPr="00B43BEC">
              <w:t>Arizona</w:t>
            </w:r>
          </w:p>
        </w:tc>
        <w:tc>
          <w:tcPr>
            <w:tcW w:w="1485" w:type="dxa"/>
            <w:noWrap/>
            <w:vAlign w:val="bottom"/>
            <w:hideMark/>
          </w:tcPr>
          <w:p w14:paraId="51D4F791" w14:textId="4B30FDF8" w:rsidR="00B43BEC" w:rsidRPr="00B43BEC" w:rsidRDefault="00B43BEC" w:rsidP="00C338AD">
            <w:pPr>
              <w:jc w:val="right"/>
            </w:pPr>
            <w:r w:rsidRPr="00B43BEC">
              <w:t>401,120</w:t>
            </w:r>
          </w:p>
        </w:tc>
        <w:tc>
          <w:tcPr>
            <w:tcW w:w="1485" w:type="dxa"/>
            <w:noWrap/>
            <w:vAlign w:val="bottom"/>
            <w:hideMark/>
          </w:tcPr>
          <w:p w14:paraId="722A555B" w14:textId="61972CC7" w:rsidR="00B43BEC" w:rsidRPr="00B43BEC" w:rsidRDefault="00B43BEC" w:rsidP="00C338AD">
            <w:pPr>
              <w:jc w:val="right"/>
            </w:pPr>
            <w:r w:rsidRPr="00B43BEC">
              <w:t>398,845</w:t>
            </w:r>
          </w:p>
        </w:tc>
        <w:tc>
          <w:tcPr>
            <w:tcW w:w="2127" w:type="dxa"/>
            <w:noWrap/>
            <w:vAlign w:val="bottom"/>
            <w:hideMark/>
          </w:tcPr>
          <w:p w14:paraId="5D198289" w14:textId="5FD7800C" w:rsidR="00B43BEC" w:rsidRPr="00B43BEC" w:rsidRDefault="00B43BEC" w:rsidP="00C338AD">
            <w:pPr>
              <w:jc w:val="right"/>
            </w:pPr>
            <w:r w:rsidRPr="00B43BEC">
              <w:t>435,181</w:t>
            </w:r>
          </w:p>
        </w:tc>
        <w:tc>
          <w:tcPr>
            <w:tcW w:w="1485" w:type="dxa"/>
            <w:noWrap/>
            <w:vAlign w:val="bottom"/>
            <w:hideMark/>
          </w:tcPr>
          <w:p w14:paraId="36B1B2FD" w14:textId="76148051" w:rsidR="00B43BEC" w:rsidRPr="00B43BEC" w:rsidRDefault="00B43BEC" w:rsidP="00C338AD">
            <w:pPr>
              <w:jc w:val="right"/>
            </w:pPr>
            <w:r w:rsidRPr="00B43BEC">
              <w:t>36,336</w:t>
            </w:r>
          </w:p>
        </w:tc>
      </w:tr>
      <w:tr w:rsidR="0006265C" w:rsidRPr="00B43BEC" w14:paraId="6AA1D535" w14:textId="77777777" w:rsidTr="00C338AD">
        <w:trPr>
          <w:trHeight w:val="290"/>
        </w:trPr>
        <w:tc>
          <w:tcPr>
            <w:tcW w:w="2768" w:type="dxa"/>
            <w:noWrap/>
            <w:vAlign w:val="bottom"/>
            <w:hideMark/>
          </w:tcPr>
          <w:p w14:paraId="725EF43E" w14:textId="77777777" w:rsidR="00B43BEC" w:rsidRPr="00B43BEC" w:rsidRDefault="00B43BEC" w:rsidP="00C338AD">
            <w:r w:rsidRPr="00B43BEC">
              <w:t>Arkansas</w:t>
            </w:r>
          </w:p>
        </w:tc>
        <w:tc>
          <w:tcPr>
            <w:tcW w:w="1485" w:type="dxa"/>
            <w:noWrap/>
            <w:vAlign w:val="bottom"/>
            <w:hideMark/>
          </w:tcPr>
          <w:p w14:paraId="3FCCE4E9" w14:textId="05B838C2" w:rsidR="00B43BEC" w:rsidRPr="00B43BEC" w:rsidRDefault="00B43BEC" w:rsidP="00C338AD">
            <w:pPr>
              <w:jc w:val="right"/>
            </w:pPr>
            <w:r w:rsidRPr="00B43BEC">
              <w:t>338,717</w:t>
            </w:r>
          </w:p>
        </w:tc>
        <w:tc>
          <w:tcPr>
            <w:tcW w:w="1485" w:type="dxa"/>
            <w:noWrap/>
            <w:vAlign w:val="bottom"/>
            <w:hideMark/>
          </w:tcPr>
          <w:p w14:paraId="3276982F" w14:textId="73F1074D" w:rsidR="00B43BEC" w:rsidRPr="00B43BEC" w:rsidRDefault="00B43BEC" w:rsidP="00C338AD">
            <w:pPr>
              <w:jc w:val="right"/>
            </w:pPr>
            <w:r w:rsidRPr="00B43BEC">
              <w:t>348,060</w:t>
            </w:r>
          </w:p>
        </w:tc>
        <w:tc>
          <w:tcPr>
            <w:tcW w:w="2127" w:type="dxa"/>
            <w:noWrap/>
            <w:vAlign w:val="bottom"/>
            <w:hideMark/>
          </w:tcPr>
          <w:p w14:paraId="0AB91F3D" w14:textId="48EC27A7" w:rsidR="00B43BEC" w:rsidRPr="00B43BEC" w:rsidRDefault="00B43BEC" w:rsidP="00C338AD">
            <w:pPr>
              <w:jc w:val="right"/>
            </w:pPr>
            <w:r w:rsidRPr="00B43BEC">
              <w:t>379,358</w:t>
            </w:r>
          </w:p>
        </w:tc>
        <w:tc>
          <w:tcPr>
            <w:tcW w:w="1485" w:type="dxa"/>
            <w:noWrap/>
            <w:vAlign w:val="bottom"/>
            <w:hideMark/>
          </w:tcPr>
          <w:p w14:paraId="7AF02AAB" w14:textId="491F0575" w:rsidR="00B43BEC" w:rsidRPr="00B43BEC" w:rsidRDefault="00B43BEC" w:rsidP="00C338AD">
            <w:pPr>
              <w:jc w:val="right"/>
            </w:pPr>
            <w:r w:rsidRPr="00B43BEC">
              <w:t>31,298</w:t>
            </w:r>
          </w:p>
        </w:tc>
      </w:tr>
      <w:tr w:rsidR="0006265C" w:rsidRPr="00B43BEC" w14:paraId="33753752" w14:textId="77777777" w:rsidTr="00C338AD">
        <w:trPr>
          <w:trHeight w:val="290"/>
        </w:trPr>
        <w:tc>
          <w:tcPr>
            <w:tcW w:w="2768" w:type="dxa"/>
            <w:noWrap/>
            <w:vAlign w:val="bottom"/>
            <w:hideMark/>
          </w:tcPr>
          <w:p w14:paraId="5D7D5274" w14:textId="77777777" w:rsidR="00B43BEC" w:rsidRPr="00B43BEC" w:rsidRDefault="00B43BEC" w:rsidP="00C338AD">
            <w:r w:rsidRPr="00B43BEC">
              <w:t>California</w:t>
            </w:r>
          </w:p>
        </w:tc>
        <w:tc>
          <w:tcPr>
            <w:tcW w:w="1485" w:type="dxa"/>
            <w:noWrap/>
            <w:vAlign w:val="bottom"/>
            <w:hideMark/>
          </w:tcPr>
          <w:p w14:paraId="2BD1242D" w14:textId="058A2850" w:rsidR="00B43BEC" w:rsidRPr="00B43BEC" w:rsidRDefault="00B43BEC" w:rsidP="00C338AD">
            <w:pPr>
              <w:jc w:val="right"/>
            </w:pPr>
            <w:r w:rsidRPr="00B43BEC">
              <w:t>2,127,812</w:t>
            </w:r>
          </w:p>
        </w:tc>
        <w:tc>
          <w:tcPr>
            <w:tcW w:w="1485" w:type="dxa"/>
            <w:noWrap/>
            <w:vAlign w:val="bottom"/>
            <w:hideMark/>
          </w:tcPr>
          <w:p w14:paraId="1165ABBE" w14:textId="4EFE4F03" w:rsidR="00B43BEC" w:rsidRPr="00B43BEC" w:rsidRDefault="00B43BEC" w:rsidP="00C338AD">
            <w:pPr>
              <w:jc w:val="right"/>
            </w:pPr>
            <w:r w:rsidRPr="00B43BEC">
              <w:t>2,150,786</w:t>
            </w:r>
          </w:p>
        </w:tc>
        <w:tc>
          <w:tcPr>
            <w:tcW w:w="2127" w:type="dxa"/>
            <w:noWrap/>
            <w:vAlign w:val="bottom"/>
            <w:hideMark/>
          </w:tcPr>
          <w:p w14:paraId="047A3FE4" w14:textId="1D7A7416" w:rsidR="00B43BEC" w:rsidRPr="00B43BEC" w:rsidRDefault="00B43BEC" w:rsidP="00C338AD">
            <w:pPr>
              <w:jc w:val="right"/>
            </w:pPr>
            <w:r w:rsidRPr="00B43BEC">
              <w:t>2,346,733</w:t>
            </w:r>
          </w:p>
        </w:tc>
        <w:tc>
          <w:tcPr>
            <w:tcW w:w="1485" w:type="dxa"/>
            <w:noWrap/>
            <w:vAlign w:val="bottom"/>
            <w:hideMark/>
          </w:tcPr>
          <w:p w14:paraId="60F1B337" w14:textId="6AD06A66" w:rsidR="00B43BEC" w:rsidRPr="00B43BEC" w:rsidRDefault="00B43BEC" w:rsidP="00C338AD">
            <w:pPr>
              <w:jc w:val="right"/>
            </w:pPr>
            <w:r w:rsidRPr="00B43BEC">
              <w:t>195,947</w:t>
            </w:r>
          </w:p>
        </w:tc>
      </w:tr>
      <w:tr w:rsidR="0006265C" w:rsidRPr="00B43BEC" w14:paraId="6DE91D42" w14:textId="77777777" w:rsidTr="00C338AD">
        <w:trPr>
          <w:trHeight w:val="583"/>
        </w:trPr>
        <w:tc>
          <w:tcPr>
            <w:tcW w:w="2768" w:type="dxa"/>
            <w:noWrap/>
            <w:vAlign w:val="bottom"/>
            <w:hideMark/>
          </w:tcPr>
          <w:p w14:paraId="32D825AC" w14:textId="77777777" w:rsidR="00B43BEC" w:rsidRPr="00B43BEC" w:rsidRDefault="00B43BEC" w:rsidP="00C338AD">
            <w:r w:rsidRPr="00B43BEC">
              <w:t>Colorado</w:t>
            </w:r>
          </w:p>
        </w:tc>
        <w:tc>
          <w:tcPr>
            <w:tcW w:w="1485" w:type="dxa"/>
            <w:noWrap/>
            <w:vAlign w:val="bottom"/>
            <w:hideMark/>
          </w:tcPr>
          <w:p w14:paraId="292A0C01" w14:textId="7644154F" w:rsidR="00B43BEC" w:rsidRPr="00B43BEC" w:rsidRDefault="00B43BEC" w:rsidP="00C338AD">
            <w:pPr>
              <w:jc w:val="right"/>
            </w:pPr>
            <w:r w:rsidRPr="00B43BEC">
              <w:t>338,717</w:t>
            </w:r>
          </w:p>
        </w:tc>
        <w:tc>
          <w:tcPr>
            <w:tcW w:w="1485" w:type="dxa"/>
            <w:noWrap/>
            <w:vAlign w:val="bottom"/>
            <w:hideMark/>
          </w:tcPr>
          <w:p w14:paraId="4D1B5801" w14:textId="6E503AD5" w:rsidR="00B43BEC" w:rsidRPr="00B43BEC" w:rsidRDefault="00B43BEC" w:rsidP="00C338AD">
            <w:pPr>
              <w:jc w:val="right"/>
            </w:pPr>
            <w:r w:rsidRPr="00B43BEC">
              <w:t>348,060</w:t>
            </w:r>
          </w:p>
        </w:tc>
        <w:tc>
          <w:tcPr>
            <w:tcW w:w="2127" w:type="dxa"/>
            <w:noWrap/>
            <w:vAlign w:val="bottom"/>
            <w:hideMark/>
          </w:tcPr>
          <w:p w14:paraId="2D0C0FCE" w14:textId="3E3267FC" w:rsidR="00B43BEC" w:rsidRPr="00B43BEC" w:rsidRDefault="00B43BEC" w:rsidP="00C338AD">
            <w:pPr>
              <w:jc w:val="right"/>
            </w:pPr>
            <w:r w:rsidRPr="00B43BEC">
              <w:t>379,358</w:t>
            </w:r>
          </w:p>
        </w:tc>
        <w:tc>
          <w:tcPr>
            <w:tcW w:w="1485" w:type="dxa"/>
            <w:noWrap/>
            <w:vAlign w:val="bottom"/>
            <w:hideMark/>
          </w:tcPr>
          <w:p w14:paraId="42C72BD3" w14:textId="62D541DF" w:rsidR="00B43BEC" w:rsidRPr="00B43BEC" w:rsidRDefault="00B43BEC" w:rsidP="00C338AD">
            <w:pPr>
              <w:jc w:val="right"/>
            </w:pPr>
            <w:r w:rsidRPr="00B43BEC">
              <w:t>31,298</w:t>
            </w:r>
          </w:p>
        </w:tc>
      </w:tr>
      <w:tr w:rsidR="0006265C" w:rsidRPr="00B43BEC" w14:paraId="730156CF" w14:textId="77777777" w:rsidTr="00C338AD">
        <w:trPr>
          <w:trHeight w:val="290"/>
        </w:trPr>
        <w:tc>
          <w:tcPr>
            <w:tcW w:w="2768" w:type="dxa"/>
            <w:noWrap/>
            <w:vAlign w:val="bottom"/>
            <w:hideMark/>
          </w:tcPr>
          <w:p w14:paraId="2314647D" w14:textId="77777777" w:rsidR="00B43BEC" w:rsidRPr="00B43BEC" w:rsidRDefault="00B43BEC" w:rsidP="00C338AD">
            <w:r w:rsidRPr="00B43BEC">
              <w:t>Connecticut</w:t>
            </w:r>
          </w:p>
        </w:tc>
        <w:tc>
          <w:tcPr>
            <w:tcW w:w="1485" w:type="dxa"/>
            <w:noWrap/>
            <w:vAlign w:val="bottom"/>
            <w:hideMark/>
          </w:tcPr>
          <w:p w14:paraId="605FDE75" w14:textId="634790F1" w:rsidR="00B43BEC" w:rsidRPr="00B43BEC" w:rsidRDefault="00B43BEC" w:rsidP="00C338AD">
            <w:pPr>
              <w:jc w:val="right"/>
            </w:pPr>
            <w:r w:rsidRPr="00B43BEC">
              <w:t>338,717</w:t>
            </w:r>
          </w:p>
        </w:tc>
        <w:tc>
          <w:tcPr>
            <w:tcW w:w="1485" w:type="dxa"/>
            <w:noWrap/>
            <w:vAlign w:val="bottom"/>
            <w:hideMark/>
          </w:tcPr>
          <w:p w14:paraId="58E6208B" w14:textId="7C5F92D8" w:rsidR="00B43BEC" w:rsidRPr="00B43BEC" w:rsidRDefault="00B43BEC" w:rsidP="00C338AD">
            <w:pPr>
              <w:jc w:val="right"/>
            </w:pPr>
            <w:r w:rsidRPr="00B43BEC">
              <w:t>348,060</w:t>
            </w:r>
          </w:p>
        </w:tc>
        <w:tc>
          <w:tcPr>
            <w:tcW w:w="2127" w:type="dxa"/>
            <w:noWrap/>
            <w:vAlign w:val="bottom"/>
            <w:hideMark/>
          </w:tcPr>
          <w:p w14:paraId="0F7B5FDF" w14:textId="5C212C5E" w:rsidR="00B43BEC" w:rsidRPr="00B43BEC" w:rsidRDefault="00B43BEC" w:rsidP="00C338AD">
            <w:pPr>
              <w:jc w:val="right"/>
            </w:pPr>
            <w:r w:rsidRPr="00B43BEC">
              <w:t>379,358</w:t>
            </w:r>
          </w:p>
        </w:tc>
        <w:tc>
          <w:tcPr>
            <w:tcW w:w="1485" w:type="dxa"/>
            <w:noWrap/>
            <w:vAlign w:val="bottom"/>
            <w:hideMark/>
          </w:tcPr>
          <w:p w14:paraId="0B19ACA8" w14:textId="1E2D75DB" w:rsidR="00B43BEC" w:rsidRPr="00B43BEC" w:rsidRDefault="00B43BEC" w:rsidP="00C338AD">
            <w:pPr>
              <w:jc w:val="right"/>
            </w:pPr>
            <w:r w:rsidRPr="00B43BEC">
              <w:t>31,298</w:t>
            </w:r>
          </w:p>
        </w:tc>
      </w:tr>
      <w:tr w:rsidR="0006265C" w:rsidRPr="00B43BEC" w14:paraId="094E3ECE" w14:textId="77777777" w:rsidTr="00C338AD">
        <w:trPr>
          <w:trHeight w:val="290"/>
        </w:trPr>
        <w:tc>
          <w:tcPr>
            <w:tcW w:w="2768" w:type="dxa"/>
            <w:noWrap/>
            <w:vAlign w:val="bottom"/>
            <w:hideMark/>
          </w:tcPr>
          <w:p w14:paraId="156C42BB" w14:textId="77777777" w:rsidR="00B43BEC" w:rsidRPr="00B43BEC" w:rsidRDefault="00B43BEC" w:rsidP="00C338AD">
            <w:r w:rsidRPr="00B43BEC">
              <w:t>Delaware</w:t>
            </w:r>
          </w:p>
        </w:tc>
        <w:tc>
          <w:tcPr>
            <w:tcW w:w="1485" w:type="dxa"/>
            <w:noWrap/>
            <w:vAlign w:val="bottom"/>
            <w:hideMark/>
          </w:tcPr>
          <w:p w14:paraId="7548B967" w14:textId="4B3038DE" w:rsidR="00B43BEC" w:rsidRPr="00B43BEC" w:rsidRDefault="00B43BEC" w:rsidP="00C338AD">
            <w:pPr>
              <w:jc w:val="right"/>
            </w:pPr>
            <w:r w:rsidRPr="00B43BEC">
              <w:t>338,717</w:t>
            </w:r>
          </w:p>
        </w:tc>
        <w:tc>
          <w:tcPr>
            <w:tcW w:w="1485" w:type="dxa"/>
            <w:noWrap/>
            <w:vAlign w:val="bottom"/>
            <w:hideMark/>
          </w:tcPr>
          <w:p w14:paraId="01FD8A79" w14:textId="3F881410" w:rsidR="00B43BEC" w:rsidRPr="00B43BEC" w:rsidRDefault="00B43BEC" w:rsidP="00C338AD">
            <w:pPr>
              <w:jc w:val="right"/>
            </w:pPr>
            <w:r w:rsidRPr="00B43BEC">
              <w:t>348,060</w:t>
            </w:r>
          </w:p>
        </w:tc>
        <w:tc>
          <w:tcPr>
            <w:tcW w:w="2127" w:type="dxa"/>
            <w:noWrap/>
            <w:vAlign w:val="bottom"/>
            <w:hideMark/>
          </w:tcPr>
          <w:p w14:paraId="76B606B7" w14:textId="76E1F822" w:rsidR="00B43BEC" w:rsidRPr="00B43BEC" w:rsidRDefault="00B43BEC" w:rsidP="00C338AD">
            <w:pPr>
              <w:jc w:val="right"/>
            </w:pPr>
            <w:r w:rsidRPr="00B43BEC">
              <w:t>379,358</w:t>
            </w:r>
          </w:p>
        </w:tc>
        <w:tc>
          <w:tcPr>
            <w:tcW w:w="1485" w:type="dxa"/>
            <w:noWrap/>
            <w:vAlign w:val="bottom"/>
            <w:hideMark/>
          </w:tcPr>
          <w:p w14:paraId="402C949E" w14:textId="4FB7F826" w:rsidR="00B43BEC" w:rsidRPr="00B43BEC" w:rsidRDefault="00B43BEC" w:rsidP="00C338AD">
            <w:pPr>
              <w:jc w:val="right"/>
            </w:pPr>
            <w:r w:rsidRPr="00B43BEC">
              <w:t>31,298</w:t>
            </w:r>
          </w:p>
        </w:tc>
      </w:tr>
      <w:tr w:rsidR="0006265C" w:rsidRPr="00B43BEC" w14:paraId="14D93770" w14:textId="77777777" w:rsidTr="00C338AD">
        <w:trPr>
          <w:trHeight w:val="290"/>
        </w:trPr>
        <w:tc>
          <w:tcPr>
            <w:tcW w:w="2768" w:type="dxa"/>
            <w:noWrap/>
            <w:vAlign w:val="bottom"/>
            <w:hideMark/>
          </w:tcPr>
          <w:p w14:paraId="19CC0A4E" w14:textId="77777777" w:rsidR="00B43BEC" w:rsidRPr="00B43BEC" w:rsidRDefault="00B43BEC" w:rsidP="00C338AD">
            <w:r w:rsidRPr="00B43BEC">
              <w:t>District of Columbia</w:t>
            </w:r>
          </w:p>
        </w:tc>
        <w:tc>
          <w:tcPr>
            <w:tcW w:w="1485" w:type="dxa"/>
            <w:noWrap/>
            <w:vAlign w:val="bottom"/>
            <w:hideMark/>
          </w:tcPr>
          <w:p w14:paraId="43B3FEEB" w14:textId="23611EDD" w:rsidR="00B43BEC" w:rsidRPr="00B43BEC" w:rsidRDefault="00B43BEC" w:rsidP="00C338AD">
            <w:pPr>
              <w:jc w:val="right"/>
            </w:pPr>
            <w:r w:rsidRPr="00B43BEC">
              <w:t>338,717</w:t>
            </w:r>
          </w:p>
        </w:tc>
        <w:tc>
          <w:tcPr>
            <w:tcW w:w="1485" w:type="dxa"/>
            <w:noWrap/>
            <w:vAlign w:val="bottom"/>
            <w:hideMark/>
          </w:tcPr>
          <w:p w14:paraId="6B475A21" w14:textId="29406BB4" w:rsidR="00B43BEC" w:rsidRPr="00B43BEC" w:rsidRDefault="00B43BEC" w:rsidP="00C338AD">
            <w:pPr>
              <w:jc w:val="right"/>
            </w:pPr>
            <w:r w:rsidRPr="00B43BEC">
              <w:t>348,060</w:t>
            </w:r>
          </w:p>
        </w:tc>
        <w:tc>
          <w:tcPr>
            <w:tcW w:w="2127" w:type="dxa"/>
            <w:noWrap/>
            <w:vAlign w:val="bottom"/>
            <w:hideMark/>
          </w:tcPr>
          <w:p w14:paraId="2B599F3F" w14:textId="2947350C" w:rsidR="00B43BEC" w:rsidRPr="00B43BEC" w:rsidRDefault="00B43BEC" w:rsidP="00C338AD">
            <w:pPr>
              <w:jc w:val="right"/>
            </w:pPr>
            <w:r w:rsidRPr="00B43BEC">
              <w:t>379,358</w:t>
            </w:r>
          </w:p>
        </w:tc>
        <w:tc>
          <w:tcPr>
            <w:tcW w:w="1485" w:type="dxa"/>
            <w:noWrap/>
            <w:vAlign w:val="bottom"/>
            <w:hideMark/>
          </w:tcPr>
          <w:p w14:paraId="283F0616" w14:textId="1FC71BB7" w:rsidR="00B43BEC" w:rsidRPr="00B43BEC" w:rsidRDefault="00B43BEC" w:rsidP="00C338AD">
            <w:pPr>
              <w:jc w:val="right"/>
            </w:pPr>
            <w:r w:rsidRPr="00B43BEC">
              <w:t>31,298</w:t>
            </w:r>
          </w:p>
        </w:tc>
      </w:tr>
      <w:tr w:rsidR="0006265C" w:rsidRPr="00B43BEC" w14:paraId="61B26DE9" w14:textId="77777777" w:rsidTr="00C338AD">
        <w:trPr>
          <w:trHeight w:val="290"/>
        </w:trPr>
        <w:tc>
          <w:tcPr>
            <w:tcW w:w="2768" w:type="dxa"/>
            <w:noWrap/>
            <w:vAlign w:val="bottom"/>
            <w:hideMark/>
          </w:tcPr>
          <w:p w14:paraId="6C307510" w14:textId="77777777" w:rsidR="00B43BEC" w:rsidRPr="00B43BEC" w:rsidRDefault="00B43BEC" w:rsidP="00C338AD">
            <w:r w:rsidRPr="00B43BEC">
              <w:t>Florida</w:t>
            </w:r>
          </w:p>
        </w:tc>
        <w:tc>
          <w:tcPr>
            <w:tcW w:w="1485" w:type="dxa"/>
            <w:noWrap/>
            <w:vAlign w:val="bottom"/>
            <w:hideMark/>
          </w:tcPr>
          <w:p w14:paraId="1A07DB8E" w14:textId="04B05E08" w:rsidR="00B43BEC" w:rsidRPr="00B43BEC" w:rsidRDefault="00B43BEC" w:rsidP="00C338AD">
            <w:pPr>
              <w:jc w:val="right"/>
            </w:pPr>
            <w:r w:rsidRPr="00B43BEC">
              <w:t>1,174,667</w:t>
            </w:r>
          </w:p>
        </w:tc>
        <w:tc>
          <w:tcPr>
            <w:tcW w:w="1485" w:type="dxa"/>
            <w:noWrap/>
            <w:vAlign w:val="bottom"/>
            <w:hideMark/>
          </w:tcPr>
          <w:p w14:paraId="3A7E8A10" w14:textId="07C3DF67" w:rsidR="00B43BEC" w:rsidRPr="00B43BEC" w:rsidRDefault="00B43BEC" w:rsidP="00C338AD">
            <w:pPr>
              <w:jc w:val="right"/>
            </w:pPr>
            <w:r w:rsidRPr="00B43BEC">
              <w:t>1,193,914</w:t>
            </w:r>
          </w:p>
        </w:tc>
        <w:tc>
          <w:tcPr>
            <w:tcW w:w="2127" w:type="dxa"/>
            <w:noWrap/>
            <w:vAlign w:val="bottom"/>
            <w:hideMark/>
          </w:tcPr>
          <w:p w14:paraId="2383597D" w14:textId="37E3483A" w:rsidR="00B43BEC" w:rsidRPr="00B43BEC" w:rsidRDefault="00B43BEC" w:rsidP="00C338AD">
            <w:pPr>
              <w:jc w:val="right"/>
            </w:pPr>
            <w:r w:rsidRPr="00B43BEC">
              <w:t>1,302,684</w:t>
            </w:r>
          </w:p>
        </w:tc>
        <w:tc>
          <w:tcPr>
            <w:tcW w:w="1485" w:type="dxa"/>
            <w:noWrap/>
            <w:vAlign w:val="bottom"/>
            <w:hideMark/>
          </w:tcPr>
          <w:p w14:paraId="010CC371" w14:textId="063221B6" w:rsidR="00B43BEC" w:rsidRPr="00B43BEC" w:rsidRDefault="00B43BEC" w:rsidP="00C338AD">
            <w:pPr>
              <w:jc w:val="right"/>
            </w:pPr>
            <w:r w:rsidRPr="00B43BEC">
              <w:t>108,770</w:t>
            </w:r>
          </w:p>
        </w:tc>
      </w:tr>
      <w:tr w:rsidR="0006265C" w:rsidRPr="00B43BEC" w14:paraId="60B1F5F1" w14:textId="77777777" w:rsidTr="00C338AD">
        <w:trPr>
          <w:trHeight w:val="583"/>
        </w:trPr>
        <w:tc>
          <w:tcPr>
            <w:tcW w:w="2768" w:type="dxa"/>
            <w:noWrap/>
            <w:vAlign w:val="bottom"/>
            <w:hideMark/>
          </w:tcPr>
          <w:p w14:paraId="152F75C4" w14:textId="77777777" w:rsidR="00B43BEC" w:rsidRPr="00B43BEC" w:rsidRDefault="00B43BEC" w:rsidP="00C338AD">
            <w:r w:rsidRPr="00B43BEC">
              <w:t>Georgia</w:t>
            </w:r>
          </w:p>
        </w:tc>
        <w:tc>
          <w:tcPr>
            <w:tcW w:w="1485" w:type="dxa"/>
            <w:noWrap/>
            <w:vAlign w:val="bottom"/>
            <w:hideMark/>
          </w:tcPr>
          <w:p w14:paraId="58C59148" w14:textId="67C22698" w:rsidR="00B43BEC" w:rsidRPr="00B43BEC" w:rsidRDefault="00B43BEC" w:rsidP="00C338AD">
            <w:pPr>
              <w:jc w:val="right"/>
            </w:pPr>
            <w:r w:rsidRPr="00B43BEC">
              <w:t>578,867</w:t>
            </w:r>
          </w:p>
        </w:tc>
        <w:tc>
          <w:tcPr>
            <w:tcW w:w="1485" w:type="dxa"/>
            <w:noWrap/>
            <w:vAlign w:val="bottom"/>
            <w:hideMark/>
          </w:tcPr>
          <w:p w14:paraId="2E635006" w14:textId="6AFF461D" w:rsidR="00B43BEC" w:rsidRPr="00B43BEC" w:rsidRDefault="00B43BEC" w:rsidP="00C338AD">
            <w:pPr>
              <w:jc w:val="right"/>
            </w:pPr>
            <w:r w:rsidRPr="00B43BEC">
              <w:t>591,969</w:t>
            </w:r>
          </w:p>
        </w:tc>
        <w:tc>
          <w:tcPr>
            <w:tcW w:w="2127" w:type="dxa"/>
            <w:noWrap/>
            <w:vAlign w:val="bottom"/>
            <w:hideMark/>
          </w:tcPr>
          <w:p w14:paraId="3301B9FE" w14:textId="3703CE03" w:rsidR="00B43BEC" w:rsidRPr="00B43BEC" w:rsidRDefault="00B43BEC" w:rsidP="00C338AD">
            <w:pPr>
              <w:jc w:val="right"/>
            </w:pPr>
            <w:r w:rsidRPr="00B43BEC">
              <w:t>645,900</w:t>
            </w:r>
          </w:p>
        </w:tc>
        <w:tc>
          <w:tcPr>
            <w:tcW w:w="1485" w:type="dxa"/>
            <w:noWrap/>
            <w:vAlign w:val="bottom"/>
            <w:hideMark/>
          </w:tcPr>
          <w:p w14:paraId="64490782" w14:textId="1899D614" w:rsidR="00B43BEC" w:rsidRPr="00B43BEC" w:rsidRDefault="00B43BEC" w:rsidP="00C338AD">
            <w:pPr>
              <w:jc w:val="right"/>
            </w:pPr>
            <w:r w:rsidRPr="00B43BEC">
              <w:t>53,931</w:t>
            </w:r>
          </w:p>
        </w:tc>
      </w:tr>
      <w:tr w:rsidR="0006265C" w:rsidRPr="00B43BEC" w14:paraId="7BC2C6E0" w14:textId="77777777" w:rsidTr="00C338AD">
        <w:trPr>
          <w:trHeight w:val="290"/>
        </w:trPr>
        <w:tc>
          <w:tcPr>
            <w:tcW w:w="2768" w:type="dxa"/>
            <w:noWrap/>
            <w:vAlign w:val="bottom"/>
            <w:hideMark/>
          </w:tcPr>
          <w:p w14:paraId="26351816" w14:textId="77777777" w:rsidR="00B43BEC" w:rsidRPr="00B43BEC" w:rsidRDefault="00B43BEC" w:rsidP="00C338AD">
            <w:r w:rsidRPr="00B43BEC">
              <w:t>Hawaii</w:t>
            </w:r>
          </w:p>
        </w:tc>
        <w:tc>
          <w:tcPr>
            <w:tcW w:w="1485" w:type="dxa"/>
            <w:noWrap/>
            <w:vAlign w:val="bottom"/>
            <w:hideMark/>
          </w:tcPr>
          <w:p w14:paraId="5DE9CF4B" w14:textId="550F782A" w:rsidR="00B43BEC" w:rsidRPr="00B43BEC" w:rsidRDefault="00B43BEC" w:rsidP="00C338AD">
            <w:pPr>
              <w:jc w:val="right"/>
            </w:pPr>
            <w:r w:rsidRPr="00B43BEC">
              <w:t>338,717</w:t>
            </w:r>
          </w:p>
        </w:tc>
        <w:tc>
          <w:tcPr>
            <w:tcW w:w="1485" w:type="dxa"/>
            <w:noWrap/>
            <w:vAlign w:val="bottom"/>
            <w:hideMark/>
          </w:tcPr>
          <w:p w14:paraId="6DC25F23" w14:textId="07038574" w:rsidR="00B43BEC" w:rsidRPr="00B43BEC" w:rsidRDefault="00B43BEC" w:rsidP="00C338AD">
            <w:pPr>
              <w:jc w:val="right"/>
            </w:pPr>
            <w:r w:rsidRPr="00B43BEC">
              <w:t>348,060</w:t>
            </w:r>
          </w:p>
        </w:tc>
        <w:tc>
          <w:tcPr>
            <w:tcW w:w="2127" w:type="dxa"/>
            <w:noWrap/>
            <w:vAlign w:val="bottom"/>
            <w:hideMark/>
          </w:tcPr>
          <w:p w14:paraId="54C8BB53" w14:textId="42D9A4EC" w:rsidR="00B43BEC" w:rsidRPr="00B43BEC" w:rsidRDefault="00B43BEC" w:rsidP="00C338AD">
            <w:pPr>
              <w:jc w:val="right"/>
            </w:pPr>
            <w:r w:rsidRPr="00B43BEC">
              <w:t>379,358</w:t>
            </w:r>
          </w:p>
        </w:tc>
        <w:tc>
          <w:tcPr>
            <w:tcW w:w="1485" w:type="dxa"/>
            <w:noWrap/>
            <w:vAlign w:val="bottom"/>
            <w:hideMark/>
          </w:tcPr>
          <w:p w14:paraId="33C73180" w14:textId="2C0B6976" w:rsidR="00B43BEC" w:rsidRPr="00B43BEC" w:rsidRDefault="00B43BEC" w:rsidP="00C338AD">
            <w:pPr>
              <w:jc w:val="right"/>
            </w:pPr>
            <w:r w:rsidRPr="00B43BEC">
              <w:t>31,298</w:t>
            </w:r>
          </w:p>
        </w:tc>
      </w:tr>
      <w:tr w:rsidR="0006265C" w:rsidRPr="00B43BEC" w14:paraId="78ABD793" w14:textId="77777777" w:rsidTr="00C338AD">
        <w:trPr>
          <w:trHeight w:val="290"/>
        </w:trPr>
        <w:tc>
          <w:tcPr>
            <w:tcW w:w="2768" w:type="dxa"/>
            <w:noWrap/>
            <w:vAlign w:val="bottom"/>
            <w:hideMark/>
          </w:tcPr>
          <w:p w14:paraId="7A54753C" w14:textId="77777777" w:rsidR="00B43BEC" w:rsidRPr="00B43BEC" w:rsidRDefault="00B43BEC" w:rsidP="00C338AD">
            <w:r w:rsidRPr="00B43BEC">
              <w:t>Idaho</w:t>
            </w:r>
          </w:p>
        </w:tc>
        <w:tc>
          <w:tcPr>
            <w:tcW w:w="1485" w:type="dxa"/>
            <w:noWrap/>
            <w:vAlign w:val="bottom"/>
            <w:hideMark/>
          </w:tcPr>
          <w:p w14:paraId="1522745D" w14:textId="550C7462" w:rsidR="00B43BEC" w:rsidRPr="00B43BEC" w:rsidRDefault="00B43BEC" w:rsidP="00C338AD">
            <w:pPr>
              <w:jc w:val="right"/>
            </w:pPr>
            <w:r w:rsidRPr="00B43BEC">
              <w:t>338,717</w:t>
            </w:r>
          </w:p>
        </w:tc>
        <w:tc>
          <w:tcPr>
            <w:tcW w:w="1485" w:type="dxa"/>
            <w:noWrap/>
            <w:vAlign w:val="bottom"/>
            <w:hideMark/>
          </w:tcPr>
          <w:p w14:paraId="65D6C71C" w14:textId="105DE887" w:rsidR="00B43BEC" w:rsidRPr="00B43BEC" w:rsidRDefault="00B43BEC" w:rsidP="00C338AD">
            <w:pPr>
              <w:jc w:val="right"/>
            </w:pPr>
            <w:r w:rsidRPr="00B43BEC">
              <w:t>348,060</w:t>
            </w:r>
          </w:p>
        </w:tc>
        <w:tc>
          <w:tcPr>
            <w:tcW w:w="2127" w:type="dxa"/>
            <w:noWrap/>
            <w:vAlign w:val="bottom"/>
            <w:hideMark/>
          </w:tcPr>
          <w:p w14:paraId="7BA16744" w14:textId="1DB691C7" w:rsidR="00B43BEC" w:rsidRPr="00B43BEC" w:rsidRDefault="00B43BEC" w:rsidP="00C338AD">
            <w:pPr>
              <w:jc w:val="right"/>
            </w:pPr>
            <w:r w:rsidRPr="00B43BEC">
              <w:t>379,358</w:t>
            </w:r>
          </w:p>
        </w:tc>
        <w:tc>
          <w:tcPr>
            <w:tcW w:w="1485" w:type="dxa"/>
            <w:noWrap/>
            <w:vAlign w:val="bottom"/>
            <w:hideMark/>
          </w:tcPr>
          <w:p w14:paraId="7A03A3B2" w14:textId="1832250C" w:rsidR="00B43BEC" w:rsidRPr="00B43BEC" w:rsidRDefault="00B43BEC" w:rsidP="00C338AD">
            <w:pPr>
              <w:jc w:val="right"/>
            </w:pPr>
            <w:r w:rsidRPr="00B43BEC">
              <w:t>31,298</w:t>
            </w:r>
          </w:p>
        </w:tc>
      </w:tr>
      <w:tr w:rsidR="0006265C" w:rsidRPr="00B43BEC" w14:paraId="611EFA12" w14:textId="77777777" w:rsidTr="00C338AD">
        <w:trPr>
          <w:trHeight w:val="290"/>
        </w:trPr>
        <w:tc>
          <w:tcPr>
            <w:tcW w:w="2768" w:type="dxa"/>
            <w:noWrap/>
            <w:vAlign w:val="bottom"/>
            <w:hideMark/>
          </w:tcPr>
          <w:p w14:paraId="737A229A" w14:textId="77777777" w:rsidR="00B43BEC" w:rsidRPr="00B43BEC" w:rsidRDefault="00B43BEC" w:rsidP="00C338AD">
            <w:r w:rsidRPr="00B43BEC">
              <w:t>Illinois</w:t>
            </w:r>
          </w:p>
        </w:tc>
        <w:tc>
          <w:tcPr>
            <w:tcW w:w="1485" w:type="dxa"/>
            <w:noWrap/>
            <w:vAlign w:val="bottom"/>
            <w:hideMark/>
          </w:tcPr>
          <w:p w14:paraId="2F8E660F" w14:textId="39427B7A" w:rsidR="00B43BEC" w:rsidRPr="00B43BEC" w:rsidRDefault="00B43BEC" w:rsidP="00C338AD">
            <w:pPr>
              <w:jc w:val="right"/>
            </w:pPr>
            <w:r w:rsidRPr="00B43BEC">
              <w:t>680,345</w:t>
            </w:r>
          </w:p>
        </w:tc>
        <w:tc>
          <w:tcPr>
            <w:tcW w:w="1485" w:type="dxa"/>
            <w:noWrap/>
            <w:vAlign w:val="bottom"/>
            <w:hideMark/>
          </w:tcPr>
          <w:p w14:paraId="04EE0786" w14:textId="61565BC0" w:rsidR="00B43BEC" w:rsidRPr="00B43BEC" w:rsidRDefault="00B43BEC" w:rsidP="00C338AD">
            <w:pPr>
              <w:jc w:val="right"/>
            </w:pPr>
            <w:r w:rsidRPr="00B43BEC">
              <w:t>694,576</w:t>
            </w:r>
          </w:p>
        </w:tc>
        <w:tc>
          <w:tcPr>
            <w:tcW w:w="2127" w:type="dxa"/>
            <w:noWrap/>
            <w:vAlign w:val="bottom"/>
            <w:hideMark/>
          </w:tcPr>
          <w:p w14:paraId="3AA34A64" w14:textId="3A48C37C" w:rsidR="00B43BEC" w:rsidRPr="00B43BEC" w:rsidRDefault="00B43BEC" w:rsidP="00C338AD">
            <w:pPr>
              <w:jc w:val="right"/>
            </w:pPr>
            <w:r w:rsidRPr="00B43BEC">
              <w:t>757,854</w:t>
            </w:r>
          </w:p>
        </w:tc>
        <w:tc>
          <w:tcPr>
            <w:tcW w:w="1485" w:type="dxa"/>
            <w:noWrap/>
            <w:vAlign w:val="bottom"/>
            <w:hideMark/>
          </w:tcPr>
          <w:p w14:paraId="2569A656" w14:textId="16DDD476" w:rsidR="00B43BEC" w:rsidRPr="00B43BEC" w:rsidRDefault="00B43BEC" w:rsidP="00C338AD">
            <w:pPr>
              <w:jc w:val="right"/>
            </w:pPr>
            <w:r w:rsidRPr="00B43BEC">
              <w:t>63,278</w:t>
            </w:r>
          </w:p>
        </w:tc>
      </w:tr>
      <w:tr w:rsidR="0006265C" w:rsidRPr="00B43BEC" w14:paraId="41F76AB7" w14:textId="77777777" w:rsidTr="00C338AD">
        <w:trPr>
          <w:trHeight w:val="290"/>
        </w:trPr>
        <w:tc>
          <w:tcPr>
            <w:tcW w:w="2768" w:type="dxa"/>
            <w:noWrap/>
            <w:vAlign w:val="bottom"/>
            <w:hideMark/>
          </w:tcPr>
          <w:p w14:paraId="7C6C73A8" w14:textId="77777777" w:rsidR="00B43BEC" w:rsidRPr="00B43BEC" w:rsidRDefault="00B43BEC" w:rsidP="00C338AD">
            <w:r w:rsidRPr="00B43BEC">
              <w:t>Indiana</w:t>
            </w:r>
          </w:p>
        </w:tc>
        <w:tc>
          <w:tcPr>
            <w:tcW w:w="1485" w:type="dxa"/>
            <w:noWrap/>
            <w:vAlign w:val="bottom"/>
            <w:hideMark/>
          </w:tcPr>
          <w:p w14:paraId="679DDC2E" w14:textId="5DACAC26" w:rsidR="00B43BEC" w:rsidRPr="00B43BEC" w:rsidRDefault="00B43BEC" w:rsidP="00C338AD">
            <w:pPr>
              <w:jc w:val="right"/>
            </w:pPr>
            <w:r w:rsidRPr="00B43BEC">
              <w:t>365,099</w:t>
            </w:r>
          </w:p>
        </w:tc>
        <w:tc>
          <w:tcPr>
            <w:tcW w:w="1485" w:type="dxa"/>
            <w:noWrap/>
            <w:vAlign w:val="bottom"/>
            <w:hideMark/>
          </w:tcPr>
          <w:p w14:paraId="2E14BD22" w14:textId="0D9470CC" w:rsidR="00B43BEC" w:rsidRPr="00B43BEC" w:rsidRDefault="00B43BEC" w:rsidP="00C338AD">
            <w:pPr>
              <w:jc w:val="right"/>
            </w:pPr>
            <w:r w:rsidRPr="00B43BEC">
              <w:t>373,064</w:t>
            </w:r>
          </w:p>
        </w:tc>
        <w:tc>
          <w:tcPr>
            <w:tcW w:w="2127" w:type="dxa"/>
            <w:noWrap/>
            <w:vAlign w:val="bottom"/>
            <w:hideMark/>
          </w:tcPr>
          <w:p w14:paraId="6CA894D2" w14:textId="373862F3" w:rsidR="00B43BEC" w:rsidRPr="00B43BEC" w:rsidRDefault="00B43BEC" w:rsidP="00C338AD">
            <w:pPr>
              <w:jc w:val="right"/>
            </w:pPr>
            <w:r w:rsidRPr="00B43BEC">
              <w:t>407,052</w:t>
            </w:r>
          </w:p>
        </w:tc>
        <w:tc>
          <w:tcPr>
            <w:tcW w:w="1485" w:type="dxa"/>
            <w:noWrap/>
            <w:vAlign w:val="bottom"/>
            <w:hideMark/>
          </w:tcPr>
          <w:p w14:paraId="1A622378" w14:textId="62D0F78C" w:rsidR="00B43BEC" w:rsidRPr="00B43BEC" w:rsidRDefault="00B43BEC" w:rsidP="00C338AD">
            <w:pPr>
              <w:jc w:val="right"/>
            </w:pPr>
            <w:r w:rsidRPr="00B43BEC">
              <w:t>33,988</w:t>
            </w:r>
          </w:p>
        </w:tc>
      </w:tr>
      <w:tr w:rsidR="0006265C" w:rsidRPr="00B43BEC" w14:paraId="2AD7FD5D" w14:textId="77777777" w:rsidTr="00C338AD">
        <w:trPr>
          <w:trHeight w:val="583"/>
        </w:trPr>
        <w:tc>
          <w:tcPr>
            <w:tcW w:w="2768" w:type="dxa"/>
            <w:noWrap/>
            <w:vAlign w:val="bottom"/>
            <w:hideMark/>
          </w:tcPr>
          <w:p w14:paraId="4BC5CA31" w14:textId="77777777" w:rsidR="00B43BEC" w:rsidRPr="00B43BEC" w:rsidRDefault="00B43BEC" w:rsidP="00C338AD">
            <w:r w:rsidRPr="00B43BEC">
              <w:t>Iowa</w:t>
            </w:r>
          </w:p>
        </w:tc>
        <w:tc>
          <w:tcPr>
            <w:tcW w:w="1485" w:type="dxa"/>
            <w:noWrap/>
            <w:vAlign w:val="bottom"/>
            <w:hideMark/>
          </w:tcPr>
          <w:p w14:paraId="7DEAA039" w14:textId="23871E7C" w:rsidR="00B43BEC" w:rsidRPr="00B43BEC" w:rsidRDefault="00B43BEC" w:rsidP="00C338AD">
            <w:pPr>
              <w:jc w:val="right"/>
            </w:pPr>
            <w:r w:rsidRPr="00B43BEC">
              <w:t>338,717</w:t>
            </w:r>
          </w:p>
        </w:tc>
        <w:tc>
          <w:tcPr>
            <w:tcW w:w="1485" w:type="dxa"/>
            <w:noWrap/>
            <w:vAlign w:val="bottom"/>
            <w:hideMark/>
          </w:tcPr>
          <w:p w14:paraId="2D11B686" w14:textId="22A6F9A3" w:rsidR="00B43BEC" w:rsidRPr="00B43BEC" w:rsidRDefault="00B43BEC" w:rsidP="00C338AD">
            <w:pPr>
              <w:jc w:val="right"/>
            </w:pPr>
            <w:r w:rsidRPr="00B43BEC">
              <w:t>348,060</w:t>
            </w:r>
          </w:p>
        </w:tc>
        <w:tc>
          <w:tcPr>
            <w:tcW w:w="2127" w:type="dxa"/>
            <w:noWrap/>
            <w:vAlign w:val="bottom"/>
            <w:hideMark/>
          </w:tcPr>
          <w:p w14:paraId="1B940A6C" w14:textId="4088687A" w:rsidR="00B43BEC" w:rsidRPr="00B43BEC" w:rsidRDefault="00B43BEC" w:rsidP="00C338AD">
            <w:pPr>
              <w:jc w:val="right"/>
            </w:pPr>
            <w:r w:rsidRPr="00B43BEC">
              <w:t>379,358</w:t>
            </w:r>
          </w:p>
        </w:tc>
        <w:tc>
          <w:tcPr>
            <w:tcW w:w="1485" w:type="dxa"/>
            <w:noWrap/>
            <w:vAlign w:val="bottom"/>
            <w:hideMark/>
          </w:tcPr>
          <w:p w14:paraId="19609F9D" w14:textId="0AA0CBF8" w:rsidR="00B43BEC" w:rsidRPr="00B43BEC" w:rsidRDefault="00B43BEC" w:rsidP="00C338AD">
            <w:pPr>
              <w:jc w:val="right"/>
            </w:pPr>
            <w:r w:rsidRPr="00B43BEC">
              <w:t>31,298</w:t>
            </w:r>
          </w:p>
        </w:tc>
      </w:tr>
      <w:tr w:rsidR="0006265C" w:rsidRPr="00B43BEC" w14:paraId="7BCD9999" w14:textId="77777777" w:rsidTr="00C338AD">
        <w:trPr>
          <w:trHeight w:val="290"/>
        </w:trPr>
        <w:tc>
          <w:tcPr>
            <w:tcW w:w="2768" w:type="dxa"/>
            <w:noWrap/>
            <w:vAlign w:val="bottom"/>
            <w:hideMark/>
          </w:tcPr>
          <w:p w14:paraId="3B1F9C85" w14:textId="77777777" w:rsidR="00B43BEC" w:rsidRPr="00B43BEC" w:rsidRDefault="00B43BEC" w:rsidP="00C338AD">
            <w:r w:rsidRPr="00B43BEC">
              <w:t>Kansas</w:t>
            </w:r>
          </w:p>
        </w:tc>
        <w:tc>
          <w:tcPr>
            <w:tcW w:w="1485" w:type="dxa"/>
            <w:noWrap/>
            <w:vAlign w:val="bottom"/>
            <w:hideMark/>
          </w:tcPr>
          <w:p w14:paraId="46C47BF3" w14:textId="66C1D7FC" w:rsidR="00B43BEC" w:rsidRPr="00B43BEC" w:rsidRDefault="00B43BEC" w:rsidP="00C338AD">
            <w:pPr>
              <w:jc w:val="right"/>
            </w:pPr>
            <w:r w:rsidRPr="00B43BEC">
              <w:t>338,717</w:t>
            </w:r>
          </w:p>
        </w:tc>
        <w:tc>
          <w:tcPr>
            <w:tcW w:w="1485" w:type="dxa"/>
            <w:noWrap/>
            <w:vAlign w:val="bottom"/>
            <w:hideMark/>
          </w:tcPr>
          <w:p w14:paraId="7AD3E6C0" w14:textId="3509A4FF" w:rsidR="00B43BEC" w:rsidRPr="00B43BEC" w:rsidRDefault="00B43BEC" w:rsidP="00C338AD">
            <w:pPr>
              <w:jc w:val="right"/>
            </w:pPr>
            <w:r w:rsidRPr="00B43BEC">
              <w:t>348,060</w:t>
            </w:r>
          </w:p>
        </w:tc>
        <w:tc>
          <w:tcPr>
            <w:tcW w:w="2127" w:type="dxa"/>
            <w:noWrap/>
            <w:vAlign w:val="bottom"/>
            <w:hideMark/>
          </w:tcPr>
          <w:p w14:paraId="2E484CE9" w14:textId="2EE2B74E" w:rsidR="00B43BEC" w:rsidRPr="00B43BEC" w:rsidRDefault="00B43BEC" w:rsidP="00C338AD">
            <w:pPr>
              <w:jc w:val="right"/>
            </w:pPr>
            <w:r w:rsidRPr="00B43BEC">
              <w:t>379,358</w:t>
            </w:r>
          </w:p>
        </w:tc>
        <w:tc>
          <w:tcPr>
            <w:tcW w:w="1485" w:type="dxa"/>
            <w:noWrap/>
            <w:vAlign w:val="bottom"/>
            <w:hideMark/>
          </w:tcPr>
          <w:p w14:paraId="26BB558C" w14:textId="4FFE3362" w:rsidR="00B43BEC" w:rsidRPr="00B43BEC" w:rsidRDefault="00B43BEC" w:rsidP="00C338AD">
            <w:pPr>
              <w:jc w:val="right"/>
            </w:pPr>
            <w:r w:rsidRPr="00B43BEC">
              <w:t>31,298</w:t>
            </w:r>
          </w:p>
        </w:tc>
      </w:tr>
      <w:tr w:rsidR="0006265C" w:rsidRPr="00B43BEC" w14:paraId="085267F5" w14:textId="77777777" w:rsidTr="00C338AD">
        <w:trPr>
          <w:trHeight w:val="290"/>
        </w:trPr>
        <w:tc>
          <w:tcPr>
            <w:tcW w:w="2768" w:type="dxa"/>
            <w:noWrap/>
            <w:vAlign w:val="bottom"/>
            <w:hideMark/>
          </w:tcPr>
          <w:p w14:paraId="198A7633" w14:textId="77777777" w:rsidR="00B43BEC" w:rsidRPr="00B43BEC" w:rsidRDefault="00B43BEC" w:rsidP="00C338AD">
            <w:r w:rsidRPr="00B43BEC">
              <w:t>Kentucky</w:t>
            </w:r>
          </w:p>
        </w:tc>
        <w:tc>
          <w:tcPr>
            <w:tcW w:w="1485" w:type="dxa"/>
            <w:noWrap/>
            <w:vAlign w:val="bottom"/>
            <w:hideMark/>
          </w:tcPr>
          <w:p w14:paraId="6FE5407E" w14:textId="131600B0" w:rsidR="00B43BEC" w:rsidRPr="00B43BEC" w:rsidRDefault="00B43BEC" w:rsidP="00C338AD">
            <w:pPr>
              <w:jc w:val="right"/>
            </w:pPr>
            <w:r w:rsidRPr="00B43BEC">
              <w:t>338,717</w:t>
            </w:r>
          </w:p>
        </w:tc>
        <w:tc>
          <w:tcPr>
            <w:tcW w:w="1485" w:type="dxa"/>
            <w:noWrap/>
            <w:vAlign w:val="bottom"/>
            <w:hideMark/>
          </w:tcPr>
          <w:p w14:paraId="48E803EE" w14:textId="033DAEF4" w:rsidR="00B43BEC" w:rsidRPr="00B43BEC" w:rsidRDefault="00B43BEC" w:rsidP="00C338AD">
            <w:pPr>
              <w:jc w:val="right"/>
            </w:pPr>
            <w:r w:rsidRPr="00B43BEC">
              <w:t>348,060</w:t>
            </w:r>
          </w:p>
        </w:tc>
        <w:tc>
          <w:tcPr>
            <w:tcW w:w="2127" w:type="dxa"/>
            <w:noWrap/>
            <w:vAlign w:val="bottom"/>
            <w:hideMark/>
          </w:tcPr>
          <w:p w14:paraId="07EB9981" w14:textId="34629205" w:rsidR="00B43BEC" w:rsidRPr="00B43BEC" w:rsidRDefault="00B43BEC" w:rsidP="00C338AD">
            <w:pPr>
              <w:jc w:val="right"/>
            </w:pPr>
            <w:r w:rsidRPr="00B43BEC">
              <w:t>379,358</w:t>
            </w:r>
          </w:p>
        </w:tc>
        <w:tc>
          <w:tcPr>
            <w:tcW w:w="1485" w:type="dxa"/>
            <w:noWrap/>
            <w:vAlign w:val="bottom"/>
            <w:hideMark/>
          </w:tcPr>
          <w:p w14:paraId="746CADBF" w14:textId="480F804F" w:rsidR="00B43BEC" w:rsidRPr="00B43BEC" w:rsidRDefault="00B43BEC" w:rsidP="00C338AD">
            <w:pPr>
              <w:jc w:val="right"/>
            </w:pPr>
            <w:r w:rsidRPr="00B43BEC">
              <w:t>31,298</w:t>
            </w:r>
          </w:p>
        </w:tc>
      </w:tr>
      <w:tr w:rsidR="0006265C" w:rsidRPr="00B43BEC" w14:paraId="04BBDF5B" w14:textId="77777777" w:rsidTr="00C338AD">
        <w:trPr>
          <w:trHeight w:val="290"/>
        </w:trPr>
        <w:tc>
          <w:tcPr>
            <w:tcW w:w="2768" w:type="dxa"/>
            <w:noWrap/>
            <w:vAlign w:val="bottom"/>
            <w:hideMark/>
          </w:tcPr>
          <w:p w14:paraId="5C6AE750" w14:textId="77777777" w:rsidR="00B43BEC" w:rsidRPr="00B43BEC" w:rsidRDefault="00B43BEC" w:rsidP="00C338AD">
            <w:r w:rsidRPr="00B43BEC">
              <w:t>Louisiana</w:t>
            </w:r>
          </w:p>
        </w:tc>
        <w:tc>
          <w:tcPr>
            <w:tcW w:w="1485" w:type="dxa"/>
            <w:noWrap/>
            <w:vAlign w:val="bottom"/>
            <w:hideMark/>
          </w:tcPr>
          <w:p w14:paraId="0C38C294" w14:textId="21B9FD42" w:rsidR="00B43BEC" w:rsidRPr="00B43BEC" w:rsidRDefault="00B43BEC" w:rsidP="00C338AD">
            <w:pPr>
              <w:jc w:val="right"/>
            </w:pPr>
            <w:r w:rsidRPr="00B43BEC">
              <w:t>338,717</w:t>
            </w:r>
          </w:p>
        </w:tc>
        <w:tc>
          <w:tcPr>
            <w:tcW w:w="1485" w:type="dxa"/>
            <w:noWrap/>
            <w:vAlign w:val="bottom"/>
            <w:hideMark/>
          </w:tcPr>
          <w:p w14:paraId="788D6B6C" w14:textId="5B796935" w:rsidR="00B43BEC" w:rsidRPr="00B43BEC" w:rsidRDefault="00B43BEC" w:rsidP="00C338AD">
            <w:pPr>
              <w:jc w:val="right"/>
            </w:pPr>
            <w:r w:rsidRPr="00B43BEC">
              <w:t>348,060</w:t>
            </w:r>
          </w:p>
        </w:tc>
        <w:tc>
          <w:tcPr>
            <w:tcW w:w="2127" w:type="dxa"/>
            <w:noWrap/>
            <w:vAlign w:val="bottom"/>
            <w:hideMark/>
          </w:tcPr>
          <w:p w14:paraId="645F0F42" w14:textId="54A10E7E" w:rsidR="00B43BEC" w:rsidRPr="00B43BEC" w:rsidRDefault="00B43BEC" w:rsidP="00C338AD">
            <w:pPr>
              <w:jc w:val="right"/>
            </w:pPr>
            <w:r w:rsidRPr="00B43BEC">
              <w:t>379,358</w:t>
            </w:r>
          </w:p>
        </w:tc>
        <w:tc>
          <w:tcPr>
            <w:tcW w:w="1485" w:type="dxa"/>
            <w:noWrap/>
            <w:vAlign w:val="bottom"/>
            <w:hideMark/>
          </w:tcPr>
          <w:p w14:paraId="2DD94F17" w14:textId="77D27EB8" w:rsidR="00B43BEC" w:rsidRPr="00B43BEC" w:rsidRDefault="00B43BEC" w:rsidP="00C338AD">
            <w:pPr>
              <w:jc w:val="right"/>
            </w:pPr>
            <w:r w:rsidRPr="00B43BEC">
              <w:t>31,298</w:t>
            </w:r>
          </w:p>
        </w:tc>
      </w:tr>
      <w:tr w:rsidR="0006265C" w:rsidRPr="00B43BEC" w14:paraId="790EA97C" w14:textId="77777777" w:rsidTr="00C338AD">
        <w:trPr>
          <w:trHeight w:val="290"/>
        </w:trPr>
        <w:tc>
          <w:tcPr>
            <w:tcW w:w="2768" w:type="dxa"/>
            <w:noWrap/>
            <w:vAlign w:val="bottom"/>
            <w:hideMark/>
          </w:tcPr>
          <w:p w14:paraId="367449CD" w14:textId="6154603D" w:rsidR="00B43BEC" w:rsidRPr="00B43BEC" w:rsidRDefault="00B43BEC" w:rsidP="00C338AD">
            <w:r w:rsidRPr="00B43BEC">
              <w:t>Maine</w:t>
            </w:r>
          </w:p>
        </w:tc>
        <w:tc>
          <w:tcPr>
            <w:tcW w:w="1485" w:type="dxa"/>
            <w:noWrap/>
            <w:vAlign w:val="bottom"/>
            <w:hideMark/>
          </w:tcPr>
          <w:p w14:paraId="2640099A" w14:textId="0D2AE8AC" w:rsidR="00B43BEC" w:rsidRPr="00B43BEC" w:rsidRDefault="00B43BEC" w:rsidP="00C338AD">
            <w:pPr>
              <w:jc w:val="right"/>
            </w:pPr>
            <w:r w:rsidRPr="00B43BEC">
              <w:t>338,717</w:t>
            </w:r>
          </w:p>
        </w:tc>
        <w:tc>
          <w:tcPr>
            <w:tcW w:w="1485" w:type="dxa"/>
            <w:noWrap/>
            <w:vAlign w:val="bottom"/>
            <w:hideMark/>
          </w:tcPr>
          <w:p w14:paraId="01BD2168" w14:textId="4D27A8DD" w:rsidR="00B43BEC" w:rsidRPr="00B43BEC" w:rsidRDefault="00B43BEC" w:rsidP="00C338AD">
            <w:pPr>
              <w:jc w:val="right"/>
            </w:pPr>
            <w:r w:rsidRPr="00B43BEC">
              <w:t>348,060</w:t>
            </w:r>
          </w:p>
        </w:tc>
        <w:tc>
          <w:tcPr>
            <w:tcW w:w="2127" w:type="dxa"/>
            <w:noWrap/>
            <w:vAlign w:val="bottom"/>
            <w:hideMark/>
          </w:tcPr>
          <w:p w14:paraId="4FB738B2" w14:textId="7F6C6C8E" w:rsidR="00B43BEC" w:rsidRPr="00B43BEC" w:rsidRDefault="00B43BEC" w:rsidP="00C338AD">
            <w:pPr>
              <w:jc w:val="right"/>
            </w:pPr>
            <w:r w:rsidRPr="00B43BEC">
              <w:t>379,358</w:t>
            </w:r>
          </w:p>
        </w:tc>
        <w:tc>
          <w:tcPr>
            <w:tcW w:w="1485" w:type="dxa"/>
            <w:noWrap/>
            <w:vAlign w:val="bottom"/>
            <w:hideMark/>
          </w:tcPr>
          <w:p w14:paraId="4306DB0F" w14:textId="37174460" w:rsidR="00B43BEC" w:rsidRPr="00B43BEC" w:rsidRDefault="00B43BEC" w:rsidP="00C338AD">
            <w:pPr>
              <w:jc w:val="right"/>
            </w:pPr>
            <w:r w:rsidRPr="00B43BEC">
              <w:t>31,298</w:t>
            </w:r>
          </w:p>
        </w:tc>
      </w:tr>
      <w:tr w:rsidR="0006265C" w:rsidRPr="00B43BEC" w14:paraId="0BFD48AF" w14:textId="77777777" w:rsidTr="00C338AD">
        <w:trPr>
          <w:trHeight w:val="583"/>
        </w:trPr>
        <w:tc>
          <w:tcPr>
            <w:tcW w:w="2768" w:type="dxa"/>
            <w:noWrap/>
            <w:vAlign w:val="bottom"/>
            <w:hideMark/>
          </w:tcPr>
          <w:p w14:paraId="4288EE7C" w14:textId="77777777" w:rsidR="00B43BEC" w:rsidRPr="00B43BEC" w:rsidRDefault="00B43BEC" w:rsidP="00C338AD">
            <w:r w:rsidRPr="00B43BEC">
              <w:t>Maryland</w:t>
            </w:r>
          </w:p>
        </w:tc>
        <w:tc>
          <w:tcPr>
            <w:tcW w:w="1485" w:type="dxa"/>
            <w:noWrap/>
            <w:vAlign w:val="bottom"/>
            <w:hideMark/>
          </w:tcPr>
          <w:p w14:paraId="1A31EF61" w14:textId="2768056F" w:rsidR="00B43BEC" w:rsidRPr="00B43BEC" w:rsidRDefault="00B43BEC" w:rsidP="00C338AD">
            <w:pPr>
              <w:jc w:val="right"/>
            </w:pPr>
            <w:r w:rsidRPr="00B43BEC">
              <w:t>338,717</w:t>
            </w:r>
          </w:p>
        </w:tc>
        <w:tc>
          <w:tcPr>
            <w:tcW w:w="1485" w:type="dxa"/>
            <w:noWrap/>
            <w:vAlign w:val="bottom"/>
            <w:hideMark/>
          </w:tcPr>
          <w:p w14:paraId="08B91809" w14:textId="48AB82AD" w:rsidR="00B43BEC" w:rsidRPr="00B43BEC" w:rsidRDefault="00B43BEC" w:rsidP="00C338AD">
            <w:pPr>
              <w:jc w:val="right"/>
            </w:pPr>
            <w:r w:rsidRPr="00B43BEC">
              <w:t>348,060</w:t>
            </w:r>
          </w:p>
        </w:tc>
        <w:tc>
          <w:tcPr>
            <w:tcW w:w="2127" w:type="dxa"/>
            <w:noWrap/>
            <w:vAlign w:val="bottom"/>
            <w:hideMark/>
          </w:tcPr>
          <w:p w14:paraId="3FDBC2CC" w14:textId="662A2743" w:rsidR="00B43BEC" w:rsidRPr="00B43BEC" w:rsidRDefault="00B43BEC" w:rsidP="00C338AD">
            <w:pPr>
              <w:jc w:val="right"/>
            </w:pPr>
            <w:r w:rsidRPr="00B43BEC">
              <w:t>379,358</w:t>
            </w:r>
          </w:p>
        </w:tc>
        <w:tc>
          <w:tcPr>
            <w:tcW w:w="1485" w:type="dxa"/>
            <w:noWrap/>
            <w:vAlign w:val="bottom"/>
            <w:hideMark/>
          </w:tcPr>
          <w:p w14:paraId="6CCCE86B" w14:textId="496A8F00" w:rsidR="00B43BEC" w:rsidRPr="00B43BEC" w:rsidRDefault="00B43BEC" w:rsidP="00C338AD">
            <w:pPr>
              <w:jc w:val="right"/>
            </w:pPr>
            <w:r w:rsidRPr="00B43BEC">
              <w:t>31,298</w:t>
            </w:r>
          </w:p>
        </w:tc>
      </w:tr>
      <w:tr w:rsidR="0006265C" w:rsidRPr="00B43BEC" w14:paraId="5BA094B5" w14:textId="77777777" w:rsidTr="00C338AD">
        <w:trPr>
          <w:trHeight w:val="290"/>
        </w:trPr>
        <w:tc>
          <w:tcPr>
            <w:tcW w:w="2768" w:type="dxa"/>
            <w:noWrap/>
            <w:vAlign w:val="bottom"/>
            <w:hideMark/>
          </w:tcPr>
          <w:p w14:paraId="0EDA2623" w14:textId="77777777" w:rsidR="00B43BEC" w:rsidRPr="00B43BEC" w:rsidRDefault="00B43BEC" w:rsidP="00C338AD">
            <w:r w:rsidRPr="00B43BEC">
              <w:t>Massachusetts</w:t>
            </w:r>
          </w:p>
        </w:tc>
        <w:tc>
          <w:tcPr>
            <w:tcW w:w="1485" w:type="dxa"/>
            <w:noWrap/>
            <w:vAlign w:val="bottom"/>
            <w:hideMark/>
          </w:tcPr>
          <w:p w14:paraId="61F5C7E8" w14:textId="58BE209A" w:rsidR="00B43BEC" w:rsidRPr="00B43BEC" w:rsidRDefault="00B43BEC" w:rsidP="00C338AD">
            <w:pPr>
              <w:jc w:val="right"/>
            </w:pPr>
            <w:r w:rsidRPr="00B43BEC">
              <w:t>372,592</w:t>
            </w:r>
          </w:p>
        </w:tc>
        <w:tc>
          <w:tcPr>
            <w:tcW w:w="1485" w:type="dxa"/>
            <w:noWrap/>
            <w:vAlign w:val="bottom"/>
            <w:hideMark/>
          </w:tcPr>
          <w:p w14:paraId="2D02FC27" w14:textId="3B46BBE9" w:rsidR="00B43BEC" w:rsidRPr="00B43BEC" w:rsidRDefault="00B43BEC" w:rsidP="00C338AD">
            <w:pPr>
              <w:jc w:val="right"/>
            </w:pPr>
            <w:r w:rsidRPr="00B43BEC">
              <w:t>382,862</w:t>
            </w:r>
          </w:p>
        </w:tc>
        <w:tc>
          <w:tcPr>
            <w:tcW w:w="2127" w:type="dxa"/>
            <w:noWrap/>
            <w:vAlign w:val="bottom"/>
            <w:hideMark/>
          </w:tcPr>
          <w:p w14:paraId="66903B15" w14:textId="59EFF04E" w:rsidR="00B43BEC" w:rsidRPr="00B43BEC" w:rsidRDefault="00B43BEC" w:rsidP="00C338AD">
            <w:pPr>
              <w:jc w:val="right"/>
            </w:pPr>
            <w:r w:rsidRPr="00B43BEC">
              <w:t>417,742</w:t>
            </w:r>
          </w:p>
        </w:tc>
        <w:tc>
          <w:tcPr>
            <w:tcW w:w="1485" w:type="dxa"/>
            <w:noWrap/>
            <w:vAlign w:val="bottom"/>
            <w:hideMark/>
          </w:tcPr>
          <w:p w14:paraId="46378971" w14:textId="69D658F7" w:rsidR="00B43BEC" w:rsidRPr="00B43BEC" w:rsidRDefault="00B43BEC" w:rsidP="00C338AD">
            <w:pPr>
              <w:jc w:val="right"/>
            </w:pPr>
            <w:r w:rsidRPr="00B43BEC">
              <w:t>34,880</w:t>
            </w:r>
          </w:p>
        </w:tc>
      </w:tr>
      <w:tr w:rsidR="0006265C" w:rsidRPr="00B43BEC" w14:paraId="399E71A4" w14:textId="77777777" w:rsidTr="00C338AD">
        <w:trPr>
          <w:trHeight w:val="290"/>
        </w:trPr>
        <w:tc>
          <w:tcPr>
            <w:tcW w:w="2768" w:type="dxa"/>
            <w:noWrap/>
            <w:vAlign w:val="bottom"/>
            <w:hideMark/>
          </w:tcPr>
          <w:p w14:paraId="3A75C9BB" w14:textId="77777777" w:rsidR="00B43BEC" w:rsidRPr="00B43BEC" w:rsidRDefault="00B43BEC" w:rsidP="00C338AD">
            <w:r w:rsidRPr="00B43BEC">
              <w:t>Michigan</w:t>
            </w:r>
          </w:p>
        </w:tc>
        <w:tc>
          <w:tcPr>
            <w:tcW w:w="1485" w:type="dxa"/>
            <w:noWrap/>
            <w:vAlign w:val="bottom"/>
            <w:hideMark/>
          </w:tcPr>
          <w:p w14:paraId="53C8ECF0" w14:textId="6602F4AC" w:rsidR="00B43BEC" w:rsidRPr="00B43BEC" w:rsidRDefault="00B43BEC" w:rsidP="00C338AD">
            <w:pPr>
              <w:jc w:val="right"/>
            </w:pPr>
            <w:r w:rsidRPr="00B43BEC">
              <w:t>538,684</w:t>
            </w:r>
          </w:p>
        </w:tc>
        <w:tc>
          <w:tcPr>
            <w:tcW w:w="1485" w:type="dxa"/>
            <w:noWrap/>
            <w:vAlign w:val="bottom"/>
            <w:hideMark/>
          </w:tcPr>
          <w:p w14:paraId="5E36A381" w14:textId="0787A81F" w:rsidR="00B43BEC" w:rsidRPr="00B43BEC" w:rsidRDefault="00B43BEC" w:rsidP="00C338AD">
            <w:pPr>
              <w:jc w:val="right"/>
            </w:pPr>
            <w:r w:rsidRPr="00B43BEC">
              <w:t>550,927</w:t>
            </w:r>
          </w:p>
        </w:tc>
        <w:tc>
          <w:tcPr>
            <w:tcW w:w="2127" w:type="dxa"/>
            <w:noWrap/>
            <w:vAlign w:val="bottom"/>
            <w:hideMark/>
          </w:tcPr>
          <w:p w14:paraId="712B706A" w14:textId="69C69EB6" w:rsidR="00B43BEC" w:rsidRPr="00B43BEC" w:rsidRDefault="00B43BEC" w:rsidP="00C338AD">
            <w:pPr>
              <w:jc w:val="right"/>
            </w:pPr>
            <w:r w:rsidRPr="00B43BEC">
              <w:t>601,118</w:t>
            </w:r>
          </w:p>
        </w:tc>
        <w:tc>
          <w:tcPr>
            <w:tcW w:w="1485" w:type="dxa"/>
            <w:noWrap/>
            <w:vAlign w:val="bottom"/>
            <w:hideMark/>
          </w:tcPr>
          <w:p w14:paraId="2A848992" w14:textId="042C9DAC" w:rsidR="00B43BEC" w:rsidRPr="00B43BEC" w:rsidRDefault="00B43BEC" w:rsidP="00C338AD">
            <w:pPr>
              <w:jc w:val="right"/>
            </w:pPr>
            <w:r w:rsidRPr="00B43BEC">
              <w:t>50,191</w:t>
            </w:r>
          </w:p>
        </w:tc>
      </w:tr>
      <w:tr w:rsidR="0006265C" w:rsidRPr="00B43BEC" w14:paraId="76B2B7DE" w14:textId="77777777" w:rsidTr="00C338AD">
        <w:trPr>
          <w:trHeight w:val="290"/>
        </w:trPr>
        <w:tc>
          <w:tcPr>
            <w:tcW w:w="2768" w:type="dxa"/>
            <w:noWrap/>
            <w:vAlign w:val="bottom"/>
            <w:hideMark/>
          </w:tcPr>
          <w:p w14:paraId="0E7A84FC" w14:textId="77777777" w:rsidR="00B43BEC" w:rsidRPr="00B43BEC" w:rsidRDefault="00B43BEC" w:rsidP="00C338AD">
            <w:r w:rsidRPr="00B43BEC">
              <w:t>Minnesota</w:t>
            </w:r>
          </w:p>
        </w:tc>
        <w:tc>
          <w:tcPr>
            <w:tcW w:w="1485" w:type="dxa"/>
            <w:noWrap/>
            <w:vAlign w:val="bottom"/>
            <w:hideMark/>
          </w:tcPr>
          <w:p w14:paraId="0D4C7A50" w14:textId="08E69F79" w:rsidR="00B43BEC" w:rsidRPr="00B43BEC" w:rsidRDefault="00B43BEC" w:rsidP="00C338AD">
            <w:pPr>
              <w:jc w:val="right"/>
            </w:pPr>
            <w:r w:rsidRPr="00B43BEC">
              <w:t>338,717</w:t>
            </w:r>
          </w:p>
        </w:tc>
        <w:tc>
          <w:tcPr>
            <w:tcW w:w="1485" w:type="dxa"/>
            <w:noWrap/>
            <w:vAlign w:val="bottom"/>
            <w:hideMark/>
          </w:tcPr>
          <w:p w14:paraId="49FCFC78" w14:textId="6A9E2968" w:rsidR="00B43BEC" w:rsidRPr="00B43BEC" w:rsidRDefault="00B43BEC" w:rsidP="00C338AD">
            <w:pPr>
              <w:jc w:val="right"/>
            </w:pPr>
            <w:r w:rsidRPr="00B43BEC">
              <w:t>348,060</w:t>
            </w:r>
          </w:p>
        </w:tc>
        <w:tc>
          <w:tcPr>
            <w:tcW w:w="2127" w:type="dxa"/>
            <w:noWrap/>
            <w:vAlign w:val="bottom"/>
            <w:hideMark/>
          </w:tcPr>
          <w:p w14:paraId="096E6449" w14:textId="433A31D3" w:rsidR="00B43BEC" w:rsidRPr="00B43BEC" w:rsidRDefault="00B43BEC" w:rsidP="00C338AD">
            <w:pPr>
              <w:jc w:val="right"/>
            </w:pPr>
            <w:r w:rsidRPr="00B43BEC">
              <w:t>379,358</w:t>
            </w:r>
          </w:p>
        </w:tc>
        <w:tc>
          <w:tcPr>
            <w:tcW w:w="1485" w:type="dxa"/>
            <w:noWrap/>
            <w:vAlign w:val="bottom"/>
            <w:hideMark/>
          </w:tcPr>
          <w:p w14:paraId="6B09EC14" w14:textId="60C9D1E5" w:rsidR="00B43BEC" w:rsidRPr="00B43BEC" w:rsidRDefault="00B43BEC" w:rsidP="00C338AD">
            <w:pPr>
              <w:jc w:val="right"/>
            </w:pPr>
            <w:r w:rsidRPr="00B43BEC">
              <w:t>31,298</w:t>
            </w:r>
          </w:p>
        </w:tc>
      </w:tr>
      <w:tr w:rsidR="0006265C" w:rsidRPr="00B43BEC" w14:paraId="3C13E9D4" w14:textId="77777777" w:rsidTr="00C338AD">
        <w:trPr>
          <w:trHeight w:val="290"/>
        </w:trPr>
        <w:tc>
          <w:tcPr>
            <w:tcW w:w="2768" w:type="dxa"/>
            <w:noWrap/>
            <w:vAlign w:val="bottom"/>
            <w:hideMark/>
          </w:tcPr>
          <w:p w14:paraId="4144C28C" w14:textId="77777777" w:rsidR="00B43BEC" w:rsidRPr="00B43BEC" w:rsidRDefault="00B43BEC" w:rsidP="00C338AD">
            <w:r w:rsidRPr="00B43BEC">
              <w:t>Mississippi</w:t>
            </w:r>
          </w:p>
        </w:tc>
        <w:tc>
          <w:tcPr>
            <w:tcW w:w="1485" w:type="dxa"/>
            <w:noWrap/>
            <w:vAlign w:val="bottom"/>
            <w:hideMark/>
          </w:tcPr>
          <w:p w14:paraId="05E85B4A" w14:textId="694071F9" w:rsidR="00B43BEC" w:rsidRPr="00B43BEC" w:rsidRDefault="00B43BEC" w:rsidP="00C338AD">
            <w:pPr>
              <w:jc w:val="right"/>
            </w:pPr>
            <w:r w:rsidRPr="00B43BEC">
              <w:t>338,717</w:t>
            </w:r>
          </w:p>
        </w:tc>
        <w:tc>
          <w:tcPr>
            <w:tcW w:w="1485" w:type="dxa"/>
            <w:noWrap/>
            <w:vAlign w:val="bottom"/>
            <w:hideMark/>
          </w:tcPr>
          <w:p w14:paraId="3E02E4F9" w14:textId="759BA461" w:rsidR="00B43BEC" w:rsidRPr="00B43BEC" w:rsidRDefault="00B43BEC" w:rsidP="00C338AD">
            <w:pPr>
              <w:jc w:val="right"/>
            </w:pPr>
            <w:r w:rsidRPr="00B43BEC">
              <w:t>348,060</w:t>
            </w:r>
          </w:p>
        </w:tc>
        <w:tc>
          <w:tcPr>
            <w:tcW w:w="2127" w:type="dxa"/>
            <w:noWrap/>
            <w:vAlign w:val="bottom"/>
            <w:hideMark/>
          </w:tcPr>
          <w:p w14:paraId="1016FC0D" w14:textId="265782D1" w:rsidR="00B43BEC" w:rsidRPr="00B43BEC" w:rsidRDefault="00B43BEC" w:rsidP="00C338AD">
            <w:pPr>
              <w:jc w:val="right"/>
            </w:pPr>
            <w:r w:rsidRPr="00B43BEC">
              <w:t>379,358</w:t>
            </w:r>
          </w:p>
        </w:tc>
        <w:tc>
          <w:tcPr>
            <w:tcW w:w="1485" w:type="dxa"/>
            <w:noWrap/>
            <w:vAlign w:val="bottom"/>
            <w:hideMark/>
          </w:tcPr>
          <w:p w14:paraId="5CD03F29" w14:textId="38A94B85" w:rsidR="00B43BEC" w:rsidRPr="00B43BEC" w:rsidRDefault="00B43BEC" w:rsidP="00C338AD">
            <w:pPr>
              <w:jc w:val="right"/>
            </w:pPr>
            <w:r w:rsidRPr="00B43BEC">
              <w:t>31,298</w:t>
            </w:r>
          </w:p>
        </w:tc>
      </w:tr>
      <w:tr w:rsidR="0006265C" w:rsidRPr="00B43BEC" w14:paraId="3499E44A" w14:textId="77777777" w:rsidTr="00C338AD">
        <w:trPr>
          <w:trHeight w:val="583"/>
        </w:trPr>
        <w:tc>
          <w:tcPr>
            <w:tcW w:w="2768" w:type="dxa"/>
            <w:noWrap/>
            <w:vAlign w:val="bottom"/>
            <w:hideMark/>
          </w:tcPr>
          <w:p w14:paraId="62FE2D00" w14:textId="77777777" w:rsidR="00B43BEC" w:rsidRPr="00B43BEC" w:rsidRDefault="00B43BEC" w:rsidP="00C338AD">
            <w:r w:rsidRPr="00B43BEC">
              <w:t>Missouri</w:t>
            </w:r>
          </w:p>
        </w:tc>
        <w:tc>
          <w:tcPr>
            <w:tcW w:w="1485" w:type="dxa"/>
            <w:noWrap/>
            <w:vAlign w:val="bottom"/>
            <w:hideMark/>
          </w:tcPr>
          <w:p w14:paraId="4C1141AD" w14:textId="3F897723" w:rsidR="00B43BEC" w:rsidRPr="00B43BEC" w:rsidRDefault="00B43BEC" w:rsidP="00C338AD">
            <w:pPr>
              <w:jc w:val="right"/>
            </w:pPr>
            <w:r w:rsidRPr="00B43BEC">
              <w:t>338,717</w:t>
            </w:r>
          </w:p>
        </w:tc>
        <w:tc>
          <w:tcPr>
            <w:tcW w:w="1485" w:type="dxa"/>
            <w:noWrap/>
            <w:vAlign w:val="bottom"/>
            <w:hideMark/>
          </w:tcPr>
          <w:p w14:paraId="4D115A2C" w14:textId="4A27F395" w:rsidR="00B43BEC" w:rsidRPr="00B43BEC" w:rsidRDefault="00B43BEC" w:rsidP="00C338AD">
            <w:pPr>
              <w:jc w:val="right"/>
            </w:pPr>
            <w:r w:rsidRPr="00B43BEC">
              <w:t>348,060</w:t>
            </w:r>
          </w:p>
        </w:tc>
        <w:tc>
          <w:tcPr>
            <w:tcW w:w="2127" w:type="dxa"/>
            <w:noWrap/>
            <w:vAlign w:val="bottom"/>
            <w:hideMark/>
          </w:tcPr>
          <w:p w14:paraId="2DBD1909" w14:textId="3712813F" w:rsidR="00B43BEC" w:rsidRPr="00B43BEC" w:rsidRDefault="00B43BEC" w:rsidP="00C338AD">
            <w:pPr>
              <w:jc w:val="right"/>
            </w:pPr>
            <w:r w:rsidRPr="00B43BEC">
              <w:t>379,358</w:t>
            </w:r>
          </w:p>
        </w:tc>
        <w:tc>
          <w:tcPr>
            <w:tcW w:w="1485" w:type="dxa"/>
            <w:noWrap/>
            <w:vAlign w:val="bottom"/>
            <w:hideMark/>
          </w:tcPr>
          <w:p w14:paraId="4A7639F2" w14:textId="64F0F409" w:rsidR="00B43BEC" w:rsidRPr="00B43BEC" w:rsidRDefault="00B43BEC" w:rsidP="00C338AD">
            <w:pPr>
              <w:jc w:val="right"/>
            </w:pPr>
            <w:r w:rsidRPr="00B43BEC">
              <w:t>31,298</w:t>
            </w:r>
          </w:p>
        </w:tc>
      </w:tr>
      <w:tr w:rsidR="0006265C" w:rsidRPr="00B43BEC" w14:paraId="18C48989" w14:textId="77777777" w:rsidTr="00C338AD">
        <w:trPr>
          <w:trHeight w:val="290"/>
        </w:trPr>
        <w:tc>
          <w:tcPr>
            <w:tcW w:w="2768" w:type="dxa"/>
            <w:noWrap/>
            <w:vAlign w:val="bottom"/>
            <w:hideMark/>
          </w:tcPr>
          <w:p w14:paraId="0ED7A987" w14:textId="77777777" w:rsidR="00B43BEC" w:rsidRPr="00B43BEC" w:rsidRDefault="00B43BEC" w:rsidP="00C338AD">
            <w:r w:rsidRPr="00B43BEC">
              <w:t>Montana</w:t>
            </w:r>
          </w:p>
        </w:tc>
        <w:tc>
          <w:tcPr>
            <w:tcW w:w="1485" w:type="dxa"/>
            <w:noWrap/>
            <w:vAlign w:val="bottom"/>
            <w:hideMark/>
          </w:tcPr>
          <w:p w14:paraId="028F4DD4" w14:textId="4074ACED" w:rsidR="00B43BEC" w:rsidRPr="00B43BEC" w:rsidRDefault="00B43BEC" w:rsidP="00C338AD">
            <w:pPr>
              <w:jc w:val="right"/>
            </w:pPr>
            <w:r w:rsidRPr="00B43BEC">
              <w:t>338,717</w:t>
            </w:r>
          </w:p>
        </w:tc>
        <w:tc>
          <w:tcPr>
            <w:tcW w:w="1485" w:type="dxa"/>
            <w:noWrap/>
            <w:vAlign w:val="bottom"/>
            <w:hideMark/>
          </w:tcPr>
          <w:p w14:paraId="4EA970D1" w14:textId="396A3D6A" w:rsidR="00B43BEC" w:rsidRPr="00B43BEC" w:rsidRDefault="00B43BEC" w:rsidP="00C338AD">
            <w:pPr>
              <w:jc w:val="right"/>
            </w:pPr>
            <w:r w:rsidRPr="00B43BEC">
              <w:t>348,060</w:t>
            </w:r>
          </w:p>
        </w:tc>
        <w:tc>
          <w:tcPr>
            <w:tcW w:w="2127" w:type="dxa"/>
            <w:noWrap/>
            <w:vAlign w:val="bottom"/>
            <w:hideMark/>
          </w:tcPr>
          <w:p w14:paraId="5559E19C" w14:textId="400A8BD0" w:rsidR="00B43BEC" w:rsidRPr="00B43BEC" w:rsidRDefault="00B43BEC" w:rsidP="00C338AD">
            <w:pPr>
              <w:jc w:val="right"/>
            </w:pPr>
            <w:r w:rsidRPr="00B43BEC">
              <w:t>379,358</w:t>
            </w:r>
          </w:p>
        </w:tc>
        <w:tc>
          <w:tcPr>
            <w:tcW w:w="1485" w:type="dxa"/>
            <w:noWrap/>
            <w:vAlign w:val="bottom"/>
            <w:hideMark/>
          </w:tcPr>
          <w:p w14:paraId="74310CCA" w14:textId="48EC3305" w:rsidR="00B43BEC" w:rsidRPr="00B43BEC" w:rsidRDefault="00B43BEC" w:rsidP="00C338AD">
            <w:pPr>
              <w:jc w:val="right"/>
            </w:pPr>
            <w:r w:rsidRPr="00B43BEC">
              <w:t>31,298</w:t>
            </w:r>
          </w:p>
        </w:tc>
      </w:tr>
      <w:tr w:rsidR="0006265C" w:rsidRPr="00B43BEC" w14:paraId="11064421" w14:textId="77777777" w:rsidTr="00C338AD">
        <w:trPr>
          <w:trHeight w:val="290"/>
        </w:trPr>
        <w:tc>
          <w:tcPr>
            <w:tcW w:w="2768" w:type="dxa"/>
            <w:noWrap/>
            <w:vAlign w:val="bottom"/>
            <w:hideMark/>
          </w:tcPr>
          <w:p w14:paraId="46DD12D4" w14:textId="77777777" w:rsidR="00B43BEC" w:rsidRPr="00B43BEC" w:rsidRDefault="00B43BEC" w:rsidP="00C338AD">
            <w:r w:rsidRPr="00B43BEC">
              <w:lastRenderedPageBreak/>
              <w:t>Nebraska</w:t>
            </w:r>
          </w:p>
        </w:tc>
        <w:tc>
          <w:tcPr>
            <w:tcW w:w="1485" w:type="dxa"/>
            <w:noWrap/>
            <w:vAlign w:val="bottom"/>
            <w:hideMark/>
          </w:tcPr>
          <w:p w14:paraId="2A28227D" w14:textId="257A0C99" w:rsidR="00B43BEC" w:rsidRPr="00B43BEC" w:rsidRDefault="00B43BEC" w:rsidP="00C338AD">
            <w:pPr>
              <w:jc w:val="right"/>
            </w:pPr>
            <w:r w:rsidRPr="00B43BEC">
              <w:t>338,717</w:t>
            </w:r>
          </w:p>
        </w:tc>
        <w:tc>
          <w:tcPr>
            <w:tcW w:w="1485" w:type="dxa"/>
            <w:noWrap/>
            <w:vAlign w:val="bottom"/>
            <w:hideMark/>
          </w:tcPr>
          <w:p w14:paraId="60BFD639" w14:textId="420AFB45" w:rsidR="00B43BEC" w:rsidRPr="00B43BEC" w:rsidRDefault="00B43BEC" w:rsidP="00C338AD">
            <w:pPr>
              <w:jc w:val="right"/>
            </w:pPr>
            <w:r w:rsidRPr="00B43BEC">
              <w:t>348,060</w:t>
            </w:r>
          </w:p>
        </w:tc>
        <w:tc>
          <w:tcPr>
            <w:tcW w:w="2127" w:type="dxa"/>
            <w:noWrap/>
            <w:vAlign w:val="bottom"/>
            <w:hideMark/>
          </w:tcPr>
          <w:p w14:paraId="3A8A271E" w14:textId="1D682771" w:rsidR="00B43BEC" w:rsidRPr="00B43BEC" w:rsidRDefault="00B43BEC" w:rsidP="00C338AD">
            <w:pPr>
              <w:jc w:val="right"/>
            </w:pPr>
            <w:r w:rsidRPr="00B43BEC">
              <w:t>379,358</w:t>
            </w:r>
          </w:p>
        </w:tc>
        <w:tc>
          <w:tcPr>
            <w:tcW w:w="1485" w:type="dxa"/>
            <w:noWrap/>
            <w:vAlign w:val="bottom"/>
            <w:hideMark/>
          </w:tcPr>
          <w:p w14:paraId="610B7EA4" w14:textId="6F9F446B" w:rsidR="00B43BEC" w:rsidRPr="00B43BEC" w:rsidRDefault="00B43BEC" w:rsidP="00C338AD">
            <w:pPr>
              <w:jc w:val="right"/>
            </w:pPr>
            <w:r w:rsidRPr="00B43BEC">
              <w:t>31,298</w:t>
            </w:r>
          </w:p>
        </w:tc>
      </w:tr>
      <w:tr w:rsidR="0006265C" w:rsidRPr="00B43BEC" w14:paraId="10DF6038" w14:textId="77777777" w:rsidTr="00C338AD">
        <w:trPr>
          <w:trHeight w:val="290"/>
        </w:trPr>
        <w:tc>
          <w:tcPr>
            <w:tcW w:w="2768" w:type="dxa"/>
            <w:noWrap/>
            <w:vAlign w:val="bottom"/>
            <w:hideMark/>
          </w:tcPr>
          <w:p w14:paraId="387064B4" w14:textId="77777777" w:rsidR="00B43BEC" w:rsidRPr="00B43BEC" w:rsidRDefault="00B43BEC" w:rsidP="00C338AD">
            <w:r w:rsidRPr="00B43BEC">
              <w:t>Nevada</w:t>
            </w:r>
          </w:p>
        </w:tc>
        <w:tc>
          <w:tcPr>
            <w:tcW w:w="1485" w:type="dxa"/>
            <w:noWrap/>
            <w:vAlign w:val="bottom"/>
            <w:hideMark/>
          </w:tcPr>
          <w:p w14:paraId="4AD42881" w14:textId="38B3D957" w:rsidR="00B43BEC" w:rsidRPr="00B43BEC" w:rsidRDefault="00B43BEC" w:rsidP="00C338AD">
            <w:pPr>
              <w:jc w:val="right"/>
            </w:pPr>
            <w:r w:rsidRPr="00B43BEC">
              <w:t>338,717</w:t>
            </w:r>
          </w:p>
        </w:tc>
        <w:tc>
          <w:tcPr>
            <w:tcW w:w="1485" w:type="dxa"/>
            <w:noWrap/>
            <w:vAlign w:val="bottom"/>
            <w:hideMark/>
          </w:tcPr>
          <w:p w14:paraId="4822B1E8" w14:textId="7E0965F0" w:rsidR="00B43BEC" w:rsidRPr="00B43BEC" w:rsidRDefault="00B43BEC" w:rsidP="00C338AD">
            <w:pPr>
              <w:jc w:val="right"/>
            </w:pPr>
            <w:r w:rsidRPr="00B43BEC">
              <w:t>348,060</w:t>
            </w:r>
          </w:p>
        </w:tc>
        <w:tc>
          <w:tcPr>
            <w:tcW w:w="2127" w:type="dxa"/>
            <w:noWrap/>
            <w:vAlign w:val="bottom"/>
            <w:hideMark/>
          </w:tcPr>
          <w:p w14:paraId="760FF156" w14:textId="7EAC4B14" w:rsidR="00B43BEC" w:rsidRPr="00B43BEC" w:rsidRDefault="00B43BEC" w:rsidP="00C338AD">
            <w:pPr>
              <w:jc w:val="right"/>
            </w:pPr>
            <w:r w:rsidRPr="00B43BEC">
              <w:t>379,358</w:t>
            </w:r>
          </w:p>
        </w:tc>
        <w:tc>
          <w:tcPr>
            <w:tcW w:w="1485" w:type="dxa"/>
            <w:noWrap/>
            <w:vAlign w:val="bottom"/>
            <w:hideMark/>
          </w:tcPr>
          <w:p w14:paraId="5CAA6B33" w14:textId="6A8B94A6" w:rsidR="00B43BEC" w:rsidRPr="00B43BEC" w:rsidRDefault="00B43BEC" w:rsidP="00C338AD">
            <w:pPr>
              <w:jc w:val="right"/>
            </w:pPr>
            <w:r w:rsidRPr="00B43BEC">
              <w:t>31,298</w:t>
            </w:r>
          </w:p>
        </w:tc>
      </w:tr>
      <w:tr w:rsidR="0006265C" w:rsidRPr="00B43BEC" w14:paraId="7C6A0C4B" w14:textId="77777777" w:rsidTr="00C338AD">
        <w:trPr>
          <w:trHeight w:val="290"/>
        </w:trPr>
        <w:tc>
          <w:tcPr>
            <w:tcW w:w="2768" w:type="dxa"/>
            <w:noWrap/>
            <w:vAlign w:val="bottom"/>
            <w:hideMark/>
          </w:tcPr>
          <w:p w14:paraId="647AEBE7" w14:textId="77777777" w:rsidR="00B43BEC" w:rsidRPr="00B43BEC" w:rsidRDefault="00B43BEC" w:rsidP="00C338AD">
            <w:r w:rsidRPr="00B43BEC">
              <w:t>New Hampshire</w:t>
            </w:r>
          </w:p>
        </w:tc>
        <w:tc>
          <w:tcPr>
            <w:tcW w:w="1485" w:type="dxa"/>
            <w:noWrap/>
            <w:vAlign w:val="bottom"/>
            <w:hideMark/>
          </w:tcPr>
          <w:p w14:paraId="5AB8F986" w14:textId="36C1839D" w:rsidR="00B43BEC" w:rsidRPr="00B43BEC" w:rsidRDefault="00B43BEC" w:rsidP="00C338AD">
            <w:pPr>
              <w:jc w:val="right"/>
            </w:pPr>
            <w:r w:rsidRPr="00B43BEC">
              <w:t>338,717</w:t>
            </w:r>
          </w:p>
        </w:tc>
        <w:tc>
          <w:tcPr>
            <w:tcW w:w="1485" w:type="dxa"/>
            <w:noWrap/>
            <w:vAlign w:val="bottom"/>
            <w:hideMark/>
          </w:tcPr>
          <w:p w14:paraId="05496625" w14:textId="77B36DE1" w:rsidR="00B43BEC" w:rsidRPr="00B43BEC" w:rsidRDefault="00B43BEC" w:rsidP="00C338AD">
            <w:pPr>
              <w:jc w:val="right"/>
            </w:pPr>
            <w:r w:rsidRPr="00B43BEC">
              <w:t>348,060</w:t>
            </w:r>
          </w:p>
        </w:tc>
        <w:tc>
          <w:tcPr>
            <w:tcW w:w="2127" w:type="dxa"/>
            <w:noWrap/>
            <w:vAlign w:val="bottom"/>
            <w:hideMark/>
          </w:tcPr>
          <w:p w14:paraId="6BE05276" w14:textId="2E263C79" w:rsidR="00B43BEC" w:rsidRPr="00B43BEC" w:rsidRDefault="00B43BEC" w:rsidP="00C338AD">
            <w:pPr>
              <w:jc w:val="right"/>
            </w:pPr>
            <w:r w:rsidRPr="00B43BEC">
              <w:t>379,358</w:t>
            </w:r>
          </w:p>
        </w:tc>
        <w:tc>
          <w:tcPr>
            <w:tcW w:w="1485" w:type="dxa"/>
            <w:noWrap/>
            <w:vAlign w:val="bottom"/>
            <w:hideMark/>
          </w:tcPr>
          <w:p w14:paraId="17C85B7A" w14:textId="463F6E77" w:rsidR="00B43BEC" w:rsidRPr="00B43BEC" w:rsidRDefault="00B43BEC" w:rsidP="00C338AD">
            <w:pPr>
              <w:jc w:val="right"/>
            </w:pPr>
            <w:r w:rsidRPr="00B43BEC">
              <w:t>31,298</w:t>
            </w:r>
          </w:p>
        </w:tc>
      </w:tr>
      <w:tr w:rsidR="0006265C" w:rsidRPr="00B43BEC" w14:paraId="2E5D5BC7" w14:textId="77777777" w:rsidTr="00C338AD">
        <w:trPr>
          <w:trHeight w:val="583"/>
        </w:trPr>
        <w:tc>
          <w:tcPr>
            <w:tcW w:w="2768" w:type="dxa"/>
            <w:noWrap/>
            <w:vAlign w:val="bottom"/>
            <w:hideMark/>
          </w:tcPr>
          <w:p w14:paraId="0B668333" w14:textId="77777777" w:rsidR="00B43BEC" w:rsidRPr="00B43BEC" w:rsidRDefault="00B43BEC" w:rsidP="00C338AD">
            <w:r w:rsidRPr="00B43BEC">
              <w:t>New Jersey</w:t>
            </w:r>
          </w:p>
        </w:tc>
        <w:tc>
          <w:tcPr>
            <w:tcW w:w="1485" w:type="dxa"/>
            <w:noWrap/>
            <w:vAlign w:val="bottom"/>
            <w:hideMark/>
          </w:tcPr>
          <w:p w14:paraId="76C3E901" w14:textId="12F5C0E9" w:rsidR="00B43BEC" w:rsidRPr="00B43BEC" w:rsidRDefault="00B43BEC" w:rsidP="00C338AD">
            <w:pPr>
              <w:jc w:val="right"/>
            </w:pPr>
            <w:r w:rsidRPr="00B43BEC">
              <w:t>480,085</w:t>
            </w:r>
          </w:p>
        </w:tc>
        <w:tc>
          <w:tcPr>
            <w:tcW w:w="1485" w:type="dxa"/>
            <w:noWrap/>
            <w:vAlign w:val="bottom"/>
            <w:hideMark/>
          </w:tcPr>
          <w:p w14:paraId="54CED561" w14:textId="1F3AB4CA" w:rsidR="00B43BEC" w:rsidRPr="00B43BEC" w:rsidRDefault="00B43BEC" w:rsidP="00C338AD">
            <w:pPr>
              <w:jc w:val="right"/>
            </w:pPr>
            <w:r w:rsidRPr="00B43BEC">
              <w:t>507,970</w:t>
            </w:r>
          </w:p>
        </w:tc>
        <w:tc>
          <w:tcPr>
            <w:tcW w:w="2127" w:type="dxa"/>
            <w:noWrap/>
            <w:vAlign w:val="bottom"/>
            <w:hideMark/>
          </w:tcPr>
          <w:p w14:paraId="1DDCDA8F" w14:textId="03DCE6DB" w:rsidR="00B43BEC" w:rsidRPr="00B43BEC" w:rsidRDefault="00B43BEC" w:rsidP="00C338AD">
            <w:pPr>
              <w:jc w:val="right"/>
            </w:pPr>
            <w:r w:rsidRPr="00B43BEC">
              <w:t>554,248</w:t>
            </w:r>
          </w:p>
        </w:tc>
        <w:tc>
          <w:tcPr>
            <w:tcW w:w="1485" w:type="dxa"/>
            <w:noWrap/>
            <w:vAlign w:val="bottom"/>
            <w:hideMark/>
          </w:tcPr>
          <w:p w14:paraId="3CB95E24" w14:textId="7318A302" w:rsidR="00B43BEC" w:rsidRPr="00B43BEC" w:rsidRDefault="00B43BEC" w:rsidP="00C338AD">
            <w:pPr>
              <w:jc w:val="right"/>
            </w:pPr>
            <w:r w:rsidRPr="00B43BEC">
              <w:t>46,278</w:t>
            </w:r>
          </w:p>
        </w:tc>
      </w:tr>
      <w:tr w:rsidR="0006265C" w:rsidRPr="00B43BEC" w14:paraId="1F24405B" w14:textId="77777777" w:rsidTr="00C338AD">
        <w:trPr>
          <w:trHeight w:val="290"/>
        </w:trPr>
        <w:tc>
          <w:tcPr>
            <w:tcW w:w="2768" w:type="dxa"/>
            <w:noWrap/>
            <w:vAlign w:val="bottom"/>
            <w:hideMark/>
          </w:tcPr>
          <w:p w14:paraId="4E96ACD2" w14:textId="77777777" w:rsidR="00B43BEC" w:rsidRPr="00B43BEC" w:rsidRDefault="00B43BEC" w:rsidP="00C338AD">
            <w:r w:rsidRPr="00B43BEC">
              <w:t>New Mexico</w:t>
            </w:r>
          </w:p>
        </w:tc>
        <w:tc>
          <w:tcPr>
            <w:tcW w:w="1485" w:type="dxa"/>
            <w:noWrap/>
            <w:vAlign w:val="bottom"/>
            <w:hideMark/>
          </w:tcPr>
          <w:p w14:paraId="0570D1BB" w14:textId="14F34817" w:rsidR="00B43BEC" w:rsidRPr="00B43BEC" w:rsidRDefault="00B43BEC" w:rsidP="00C338AD">
            <w:pPr>
              <w:jc w:val="right"/>
            </w:pPr>
            <w:r w:rsidRPr="00B43BEC">
              <w:t>338,717</w:t>
            </w:r>
          </w:p>
        </w:tc>
        <w:tc>
          <w:tcPr>
            <w:tcW w:w="1485" w:type="dxa"/>
            <w:noWrap/>
            <w:vAlign w:val="bottom"/>
            <w:hideMark/>
          </w:tcPr>
          <w:p w14:paraId="542A9374" w14:textId="1C4F1A94" w:rsidR="00B43BEC" w:rsidRPr="00B43BEC" w:rsidRDefault="00B43BEC" w:rsidP="00C338AD">
            <w:pPr>
              <w:jc w:val="right"/>
            </w:pPr>
            <w:r w:rsidRPr="00B43BEC">
              <w:t>348,060</w:t>
            </w:r>
          </w:p>
        </w:tc>
        <w:tc>
          <w:tcPr>
            <w:tcW w:w="2127" w:type="dxa"/>
            <w:noWrap/>
            <w:vAlign w:val="bottom"/>
            <w:hideMark/>
          </w:tcPr>
          <w:p w14:paraId="00679C8A" w14:textId="2EC231AA" w:rsidR="00B43BEC" w:rsidRPr="00B43BEC" w:rsidRDefault="00B43BEC" w:rsidP="00C338AD">
            <w:pPr>
              <w:jc w:val="right"/>
            </w:pPr>
            <w:r w:rsidRPr="00B43BEC">
              <w:t>379,358</w:t>
            </w:r>
          </w:p>
        </w:tc>
        <w:tc>
          <w:tcPr>
            <w:tcW w:w="1485" w:type="dxa"/>
            <w:noWrap/>
            <w:vAlign w:val="bottom"/>
            <w:hideMark/>
          </w:tcPr>
          <w:p w14:paraId="21ED13FB" w14:textId="4B244978" w:rsidR="00B43BEC" w:rsidRPr="00B43BEC" w:rsidRDefault="00B43BEC" w:rsidP="00C338AD">
            <w:pPr>
              <w:jc w:val="right"/>
            </w:pPr>
            <w:r w:rsidRPr="00B43BEC">
              <w:t>31,298</w:t>
            </w:r>
          </w:p>
        </w:tc>
      </w:tr>
      <w:tr w:rsidR="0006265C" w:rsidRPr="00B43BEC" w14:paraId="4C7C07B4" w14:textId="77777777" w:rsidTr="00C338AD">
        <w:trPr>
          <w:trHeight w:val="290"/>
        </w:trPr>
        <w:tc>
          <w:tcPr>
            <w:tcW w:w="2768" w:type="dxa"/>
            <w:noWrap/>
            <w:vAlign w:val="bottom"/>
            <w:hideMark/>
          </w:tcPr>
          <w:p w14:paraId="4CC59F73" w14:textId="77777777" w:rsidR="00B43BEC" w:rsidRPr="00B43BEC" w:rsidRDefault="00B43BEC" w:rsidP="00C338AD">
            <w:r w:rsidRPr="00B43BEC">
              <w:t>New York</w:t>
            </w:r>
          </w:p>
        </w:tc>
        <w:tc>
          <w:tcPr>
            <w:tcW w:w="1485" w:type="dxa"/>
            <w:noWrap/>
            <w:vAlign w:val="bottom"/>
            <w:hideMark/>
          </w:tcPr>
          <w:p w14:paraId="5482E80D" w14:textId="4C0E8671" w:rsidR="00B43BEC" w:rsidRPr="00B43BEC" w:rsidRDefault="00B43BEC" w:rsidP="00C338AD">
            <w:pPr>
              <w:jc w:val="right"/>
            </w:pPr>
            <w:r w:rsidRPr="00B43BEC">
              <w:t>1,045,136</w:t>
            </w:r>
          </w:p>
        </w:tc>
        <w:tc>
          <w:tcPr>
            <w:tcW w:w="1485" w:type="dxa"/>
            <w:noWrap/>
            <w:vAlign w:val="bottom"/>
            <w:hideMark/>
          </w:tcPr>
          <w:p w14:paraId="3D0D1C6E" w14:textId="49BE293E" w:rsidR="00B43BEC" w:rsidRPr="00B43BEC" w:rsidRDefault="00B43BEC" w:rsidP="00C338AD">
            <w:pPr>
              <w:jc w:val="right"/>
            </w:pPr>
            <w:r w:rsidRPr="00B43BEC">
              <w:t>1,087,289</w:t>
            </w:r>
          </w:p>
        </w:tc>
        <w:tc>
          <w:tcPr>
            <w:tcW w:w="2127" w:type="dxa"/>
            <w:noWrap/>
            <w:vAlign w:val="bottom"/>
            <w:hideMark/>
          </w:tcPr>
          <w:p w14:paraId="3B087C68" w14:textId="1E69F6F1" w:rsidR="00B43BEC" w:rsidRPr="00B43BEC" w:rsidRDefault="00B43BEC" w:rsidP="00C338AD">
            <w:pPr>
              <w:jc w:val="right"/>
            </w:pPr>
            <w:r w:rsidRPr="00B43BEC">
              <w:t>1,186,345</w:t>
            </w:r>
          </w:p>
        </w:tc>
        <w:tc>
          <w:tcPr>
            <w:tcW w:w="1485" w:type="dxa"/>
            <w:noWrap/>
            <w:vAlign w:val="bottom"/>
            <w:hideMark/>
          </w:tcPr>
          <w:p w14:paraId="4F997075" w14:textId="612FAABF" w:rsidR="00B43BEC" w:rsidRPr="00B43BEC" w:rsidRDefault="00B43BEC" w:rsidP="00C338AD">
            <w:pPr>
              <w:jc w:val="right"/>
            </w:pPr>
            <w:r w:rsidRPr="00B43BEC">
              <w:t>99,056</w:t>
            </w:r>
          </w:p>
        </w:tc>
      </w:tr>
      <w:tr w:rsidR="0006265C" w:rsidRPr="00B43BEC" w14:paraId="550DBCE8" w14:textId="77777777" w:rsidTr="00C338AD">
        <w:trPr>
          <w:trHeight w:val="290"/>
        </w:trPr>
        <w:tc>
          <w:tcPr>
            <w:tcW w:w="2768" w:type="dxa"/>
            <w:noWrap/>
            <w:vAlign w:val="bottom"/>
            <w:hideMark/>
          </w:tcPr>
          <w:p w14:paraId="4D405E01" w14:textId="77777777" w:rsidR="00B43BEC" w:rsidRPr="00B43BEC" w:rsidRDefault="00B43BEC" w:rsidP="00C338AD">
            <w:r w:rsidRPr="00B43BEC">
              <w:t>North Carolina</w:t>
            </w:r>
          </w:p>
        </w:tc>
        <w:tc>
          <w:tcPr>
            <w:tcW w:w="1485" w:type="dxa"/>
            <w:noWrap/>
            <w:vAlign w:val="bottom"/>
            <w:hideMark/>
          </w:tcPr>
          <w:p w14:paraId="39632F7E" w14:textId="799748DF" w:rsidR="00B43BEC" w:rsidRPr="00B43BEC" w:rsidRDefault="00B43BEC" w:rsidP="00C338AD">
            <w:pPr>
              <w:jc w:val="right"/>
            </w:pPr>
            <w:r w:rsidRPr="00B43BEC">
              <w:t>572,965</w:t>
            </w:r>
          </w:p>
        </w:tc>
        <w:tc>
          <w:tcPr>
            <w:tcW w:w="1485" w:type="dxa"/>
            <w:noWrap/>
            <w:vAlign w:val="bottom"/>
            <w:hideMark/>
          </w:tcPr>
          <w:p w14:paraId="2D21DA87" w14:textId="3F0873A0" w:rsidR="00B43BEC" w:rsidRPr="00B43BEC" w:rsidRDefault="00B43BEC" w:rsidP="00C338AD">
            <w:pPr>
              <w:jc w:val="right"/>
            </w:pPr>
            <w:r w:rsidRPr="00B43BEC">
              <w:t>578,353</w:t>
            </w:r>
          </w:p>
        </w:tc>
        <w:tc>
          <w:tcPr>
            <w:tcW w:w="2127" w:type="dxa"/>
            <w:noWrap/>
            <w:vAlign w:val="bottom"/>
            <w:hideMark/>
          </w:tcPr>
          <w:p w14:paraId="06C93A26" w14:textId="7415026E" w:rsidR="00B43BEC" w:rsidRPr="00B43BEC" w:rsidRDefault="00B43BEC" w:rsidP="00C338AD">
            <w:pPr>
              <w:jc w:val="right"/>
            </w:pPr>
            <w:r w:rsidRPr="00B43BEC">
              <w:t>631,043</w:t>
            </w:r>
          </w:p>
        </w:tc>
        <w:tc>
          <w:tcPr>
            <w:tcW w:w="1485" w:type="dxa"/>
            <w:noWrap/>
            <w:vAlign w:val="bottom"/>
            <w:hideMark/>
          </w:tcPr>
          <w:p w14:paraId="70C873C2" w14:textId="76F0C00B" w:rsidR="00B43BEC" w:rsidRPr="00B43BEC" w:rsidRDefault="00B43BEC" w:rsidP="00C338AD">
            <w:pPr>
              <w:jc w:val="right"/>
            </w:pPr>
            <w:r w:rsidRPr="00B43BEC">
              <w:t>52,690</w:t>
            </w:r>
          </w:p>
        </w:tc>
      </w:tr>
      <w:tr w:rsidR="0006265C" w:rsidRPr="00B43BEC" w14:paraId="23B6B1D6" w14:textId="77777777" w:rsidTr="00C338AD">
        <w:trPr>
          <w:trHeight w:val="290"/>
        </w:trPr>
        <w:tc>
          <w:tcPr>
            <w:tcW w:w="2768" w:type="dxa"/>
            <w:noWrap/>
            <w:vAlign w:val="bottom"/>
            <w:hideMark/>
          </w:tcPr>
          <w:p w14:paraId="0B14EB9F" w14:textId="77777777" w:rsidR="00B43BEC" w:rsidRPr="00B43BEC" w:rsidRDefault="00B43BEC" w:rsidP="00C338AD">
            <w:r w:rsidRPr="00B43BEC">
              <w:t>North Dakota</w:t>
            </w:r>
          </w:p>
        </w:tc>
        <w:tc>
          <w:tcPr>
            <w:tcW w:w="1485" w:type="dxa"/>
            <w:noWrap/>
            <w:vAlign w:val="bottom"/>
            <w:hideMark/>
          </w:tcPr>
          <w:p w14:paraId="3C9FF659" w14:textId="7BC6305F" w:rsidR="00B43BEC" w:rsidRPr="00B43BEC" w:rsidRDefault="00B43BEC" w:rsidP="00C338AD">
            <w:pPr>
              <w:jc w:val="right"/>
            </w:pPr>
            <w:r w:rsidRPr="00B43BEC">
              <w:t>338,717</w:t>
            </w:r>
          </w:p>
        </w:tc>
        <w:tc>
          <w:tcPr>
            <w:tcW w:w="1485" w:type="dxa"/>
            <w:noWrap/>
            <w:vAlign w:val="bottom"/>
            <w:hideMark/>
          </w:tcPr>
          <w:p w14:paraId="5FBA8806" w14:textId="50F7C3AB" w:rsidR="00B43BEC" w:rsidRPr="00B43BEC" w:rsidRDefault="00B43BEC" w:rsidP="00C338AD">
            <w:pPr>
              <w:jc w:val="right"/>
            </w:pPr>
            <w:r w:rsidRPr="00B43BEC">
              <w:t>348,060</w:t>
            </w:r>
          </w:p>
        </w:tc>
        <w:tc>
          <w:tcPr>
            <w:tcW w:w="2127" w:type="dxa"/>
            <w:noWrap/>
            <w:vAlign w:val="bottom"/>
            <w:hideMark/>
          </w:tcPr>
          <w:p w14:paraId="12014A44" w14:textId="2BD11A50" w:rsidR="00B43BEC" w:rsidRPr="00B43BEC" w:rsidRDefault="00B43BEC" w:rsidP="00C338AD">
            <w:pPr>
              <w:jc w:val="right"/>
            </w:pPr>
            <w:r w:rsidRPr="00B43BEC">
              <w:t>379,358</w:t>
            </w:r>
          </w:p>
        </w:tc>
        <w:tc>
          <w:tcPr>
            <w:tcW w:w="1485" w:type="dxa"/>
            <w:noWrap/>
            <w:vAlign w:val="bottom"/>
            <w:hideMark/>
          </w:tcPr>
          <w:p w14:paraId="568ABE63" w14:textId="4D5BF9FD" w:rsidR="00B43BEC" w:rsidRPr="00B43BEC" w:rsidRDefault="00B43BEC" w:rsidP="00C338AD">
            <w:pPr>
              <w:jc w:val="right"/>
            </w:pPr>
            <w:r w:rsidRPr="00B43BEC">
              <w:t>31,298</w:t>
            </w:r>
          </w:p>
        </w:tc>
      </w:tr>
      <w:tr w:rsidR="0006265C" w:rsidRPr="00B43BEC" w14:paraId="3D1C612D" w14:textId="77777777" w:rsidTr="00C338AD">
        <w:trPr>
          <w:trHeight w:val="583"/>
        </w:trPr>
        <w:tc>
          <w:tcPr>
            <w:tcW w:w="2768" w:type="dxa"/>
            <w:noWrap/>
            <w:vAlign w:val="bottom"/>
            <w:hideMark/>
          </w:tcPr>
          <w:p w14:paraId="32D1185D" w14:textId="77777777" w:rsidR="00B43BEC" w:rsidRPr="00B43BEC" w:rsidRDefault="00B43BEC" w:rsidP="00C338AD">
            <w:r w:rsidRPr="00B43BEC">
              <w:t>Ohio</w:t>
            </w:r>
          </w:p>
        </w:tc>
        <w:tc>
          <w:tcPr>
            <w:tcW w:w="1485" w:type="dxa"/>
            <w:noWrap/>
            <w:vAlign w:val="bottom"/>
            <w:hideMark/>
          </w:tcPr>
          <w:p w14:paraId="1AA0756A" w14:textId="73D3CA2C" w:rsidR="00B43BEC" w:rsidRPr="00B43BEC" w:rsidRDefault="00B43BEC" w:rsidP="00C338AD">
            <w:pPr>
              <w:jc w:val="right"/>
            </w:pPr>
            <w:r w:rsidRPr="00B43BEC">
              <w:t>632,008</w:t>
            </w:r>
          </w:p>
        </w:tc>
        <w:tc>
          <w:tcPr>
            <w:tcW w:w="1485" w:type="dxa"/>
            <w:noWrap/>
            <w:vAlign w:val="bottom"/>
            <w:hideMark/>
          </w:tcPr>
          <w:p w14:paraId="18C51DE1" w14:textId="5D7891D2" w:rsidR="00B43BEC" w:rsidRPr="00B43BEC" w:rsidRDefault="00B43BEC" w:rsidP="00C338AD">
            <w:pPr>
              <w:jc w:val="right"/>
            </w:pPr>
            <w:r w:rsidRPr="00B43BEC">
              <w:t>645,712</w:t>
            </w:r>
          </w:p>
        </w:tc>
        <w:tc>
          <w:tcPr>
            <w:tcW w:w="2127" w:type="dxa"/>
            <w:noWrap/>
            <w:vAlign w:val="bottom"/>
            <w:hideMark/>
          </w:tcPr>
          <w:p w14:paraId="5D180752" w14:textId="26392DB4" w:rsidR="00B43BEC" w:rsidRPr="00B43BEC" w:rsidRDefault="00B43BEC" w:rsidP="00C338AD">
            <w:pPr>
              <w:jc w:val="right"/>
            </w:pPr>
            <w:r w:rsidRPr="00B43BEC">
              <w:t>704,538</w:t>
            </w:r>
          </w:p>
        </w:tc>
        <w:tc>
          <w:tcPr>
            <w:tcW w:w="1485" w:type="dxa"/>
            <w:noWrap/>
            <w:vAlign w:val="bottom"/>
            <w:hideMark/>
          </w:tcPr>
          <w:p w14:paraId="7DDDB2AC" w14:textId="29B85640" w:rsidR="00B43BEC" w:rsidRPr="00B43BEC" w:rsidRDefault="00B43BEC" w:rsidP="00C338AD">
            <w:pPr>
              <w:jc w:val="right"/>
            </w:pPr>
            <w:r w:rsidRPr="00B43BEC">
              <w:t>58,826</w:t>
            </w:r>
          </w:p>
        </w:tc>
      </w:tr>
      <w:tr w:rsidR="0006265C" w:rsidRPr="00B43BEC" w14:paraId="04D1A977" w14:textId="77777777" w:rsidTr="00C338AD">
        <w:trPr>
          <w:trHeight w:val="290"/>
        </w:trPr>
        <w:tc>
          <w:tcPr>
            <w:tcW w:w="2768" w:type="dxa"/>
            <w:noWrap/>
            <w:vAlign w:val="bottom"/>
            <w:hideMark/>
          </w:tcPr>
          <w:p w14:paraId="04C8DC62" w14:textId="77777777" w:rsidR="00B43BEC" w:rsidRPr="00B43BEC" w:rsidRDefault="00B43BEC" w:rsidP="00C338AD">
            <w:r w:rsidRPr="00B43BEC">
              <w:t>Oklahoma</w:t>
            </w:r>
          </w:p>
        </w:tc>
        <w:tc>
          <w:tcPr>
            <w:tcW w:w="1485" w:type="dxa"/>
            <w:noWrap/>
            <w:vAlign w:val="bottom"/>
            <w:hideMark/>
          </w:tcPr>
          <w:p w14:paraId="28BB57B2" w14:textId="4922E371" w:rsidR="00B43BEC" w:rsidRPr="00B43BEC" w:rsidRDefault="00B43BEC" w:rsidP="00C338AD">
            <w:pPr>
              <w:jc w:val="right"/>
            </w:pPr>
            <w:r w:rsidRPr="00B43BEC">
              <w:t>338,717</w:t>
            </w:r>
          </w:p>
        </w:tc>
        <w:tc>
          <w:tcPr>
            <w:tcW w:w="1485" w:type="dxa"/>
            <w:noWrap/>
            <w:vAlign w:val="bottom"/>
            <w:hideMark/>
          </w:tcPr>
          <w:p w14:paraId="36201511" w14:textId="6D668B95" w:rsidR="00B43BEC" w:rsidRPr="00B43BEC" w:rsidRDefault="00B43BEC" w:rsidP="00C338AD">
            <w:pPr>
              <w:jc w:val="right"/>
            </w:pPr>
            <w:r w:rsidRPr="00B43BEC">
              <w:t>348,060</w:t>
            </w:r>
          </w:p>
        </w:tc>
        <w:tc>
          <w:tcPr>
            <w:tcW w:w="2127" w:type="dxa"/>
            <w:noWrap/>
            <w:vAlign w:val="bottom"/>
            <w:hideMark/>
          </w:tcPr>
          <w:p w14:paraId="07D4F902" w14:textId="0158DA5C" w:rsidR="00B43BEC" w:rsidRPr="00B43BEC" w:rsidRDefault="00B43BEC" w:rsidP="00C338AD">
            <w:pPr>
              <w:jc w:val="right"/>
            </w:pPr>
            <w:r w:rsidRPr="00B43BEC">
              <w:t>379,358</w:t>
            </w:r>
          </w:p>
        </w:tc>
        <w:tc>
          <w:tcPr>
            <w:tcW w:w="1485" w:type="dxa"/>
            <w:noWrap/>
            <w:vAlign w:val="bottom"/>
            <w:hideMark/>
          </w:tcPr>
          <w:p w14:paraId="10616E50" w14:textId="2E113491" w:rsidR="00B43BEC" w:rsidRPr="00B43BEC" w:rsidRDefault="00B43BEC" w:rsidP="00C338AD">
            <w:pPr>
              <w:jc w:val="right"/>
            </w:pPr>
            <w:r w:rsidRPr="00B43BEC">
              <w:t>31,298</w:t>
            </w:r>
          </w:p>
        </w:tc>
      </w:tr>
      <w:tr w:rsidR="0006265C" w:rsidRPr="00B43BEC" w14:paraId="397D7190" w14:textId="77777777" w:rsidTr="00C338AD">
        <w:trPr>
          <w:trHeight w:val="290"/>
        </w:trPr>
        <w:tc>
          <w:tcPr>
            <w:tcW w:w="2768" w:type="dxa"/>
            <w:noWrap/>
            <w:vAlign w:val="bottom"/>
            <w:hideMark/>
          </w:tcPr>
          <w:p w14:paraId="7A5EE8C2" w14:textId="77777777" w:rsidR="00B43BEC" w:rsidRPr="00B43BEC" w:rsidRDefault="00B43BEC" w:rsidP="00C338AD">
            <w:r w:rsidRPr="00B43BEC">
              <w:t>Oregon</w:t>
            </w:r>
          </w:p>
        </w:tc>
        <w:tc>
          <w:tcPr>
            <w:tcW w:w="1485" w:type="dxa"/>
            <w:noWrap/>
            <w:vAlign w:val="bottom"/>
            <w:hideMark/>
          </w:tcPr>
          <w:p w14:paraId="261452F7" w14:textId="439F70D9" w:rsidR="00B43BEC" w:rsidRPr="00B43BEC" w:rsidRDefault="00B43BEC" w:rsidP="00C338AD">
            <w:pPr>
              <w:jc w:val="right"/>
            </w:pPr>
            <w:r w:rsidRPr="00B43BEC">
              <w:t>338,717</w:t>
            </w:r>
          </w:p>
        </w:tc>
        <w:tc>
          <w:tcPr>
            <w:tcW w:w="1485" w:type="dxa"/>
            <w:noWrap/>
            <w:vAlign w:val="bottom"/>
            <w:hideMark/>
          </w:tcPr>
          <w:p w14:paraId="74BF8433" w14:textId="166E9766" w:rsidR="00B43BEC" w:rsidRPr="00B43BEC" w:rsidRDefault="00B43BEC" w:rsidP="00C338AD">
            <w:pPr>
              <w:jc w:val="right"/>
            </w:pPr>
            <w:r w:rsidRPr="00B43BEC">
              <w:t>348,060</w:t>
            </w:r>
          </w:p>
        </w:tc>
        <w:tc>
          <w:tcPr>
            <w:tcW w:w="2127" w:type="dxa"/>
            <w:noWrap/>
            <w:vAlign w:val="bottom"/>
            <w:hideMark/>
          </w:tcPr>
          <w:p w14:paraId="723F9AC0" w14:textId="077C08A6" w:rsidR="00B43BEC" w:rsidRPr="00B43BEC" w:rsidRDefault="00B43BEC" w:rsidP="00C338AD">
            <w:pPr>
              <w:jc w:val="right"/>
            </w:pPr>
            <w:r w:rsidRPr="00B43BEC">
              <w:t>379,358</w:t>
            </w:r>
          </w:p>
        </w:tc>
        <w:tc>
          <w:tcPr>
            <w:tcW w:w="1485" w:type="dxa"/>
            <w:noWrap/>
            <w:vAlign w:val="bottom"/>
            <w:hideMark/>
          </w:tcPr>
          <w:p w14:paraId="0D20AC44" w14:textId="78AAD9C5" w:rsidR="00B43BEC" w:rsidRPr="00B43BEC" w:rsidRDefault="00B43BEC" w:rsidP="00C338AD">
            <w:pPr>
              <w:jc w:val="right"/>
            </w:pPr>
            <w:r w:rsidRPr="00B43BEC">
              <w:t>31,298</w:t>
            </w:r>
          </w:p>
        </w:tc>
      </w:tr>
      <w:tr w:rsidR="0006265C" w:rsidRPr="00B43BEC" w14:paraId="51EAF0B9" w14:textId="77777777" w:rsidTr="00C338AD">
        <w:trPr>
          <w:trHeight w:val="290"/>
        </w:trPr>
        <w:tc>
          <w:tcPr>
            <w:tcW w:w="2768" w:type="dxa"/>
            <w:noWrap/>
            <w:vAlign w:val="bottom"/>
            <w:hideMark/>
          </w:tcPr>
          <w:p w14:paraId="1C7A7862" w14:textId="77777777" w:rsidR="00B43BEC" w:rsidRPr="00B43BEC" w:rsidRDefault="00B43BEC" w:rsidP="00C338AD">
            <w:r w:rsidRPr="00B43BEC">
              <w:t>Pennsylvania</w:t>
            </w:r>
          </w:p>
        </w:tc>
        <w:tc>
          <w:tcPr>
            <w:tcW w:w="1485" w:type="dxa"/>
            <w:noWrap/>
            <w:vAlign w:val="bottom"/>
            <w:hideMark/>
          </w:tcPr>
          <w:p w14:paraId="2168FDA1" w14:textId="0F6C580F" w:rsidR="00B43BEC" w:rsidRPr="00B43BEC" w:rsidRDefault="00B43BEC" w:rsidP="00C338AD">
            <w:pPr>
              <w:jc w:val="right"/>
            </w:pPr>
            <w:r w:rsidRPr="00B43BEC">
              <w:t>690,924</w:t>
            </w:r>
          </w:p>
        </w:tc>
        <w:tc>
          <w:tcPr>
            <w:tcW w:w="1485" w:type="dxa"/>
            <w:noWrap/>
            <w:vAlign w:val="bottom"/>
            <w:hideMark/>
          </w:tcPr>
          <w:p w14:paraId="53D6BB8A" w14:textId="6AF79C39" w:rsidR="00B43BEC" w:rsidRPr="00B43BEC" w:rsidRDefault="00B43BEC" w:rsidP="00C338AD">
            <w:pPr>
              <w:jc w:val="right"/>
            </w:pPr>
            <w:r w:rsidRPr="00B43BEC">
              <w:t>710,614</w:t>
            </w:r>
          </w:p>
        </w:tc>
        <w:tc>
          <w:tcPr>
            <w:tcW w:w="2127" w:type="dxa"/>
            <w:noWrap/>
            <w:vAlign w:val="bottom"/>
            <w:hideMark/>
          </w:tcPr>
          <w:p w14:paraId="6FE583DB" w14:textId="4DF2B591" w:rsidR="00B43BEC" w:rsidRPr="00B43BEC" w:rsidRDefault="00B43BEC" w:rsidP="00C338AD">
            <w:pPr>
              <w:jc w:val="right"/>
            </w:pPr>
            <w:r w:rsidRPr="00B43BEC">
              <w:t>775,353</w:t>
            </w:r>
          </w:p>
        </w:tc>
        <w:tc>
          <w:tcPr>
            <w:tcW w:w="1485" w:type="dxa"/>
            <w:noWrap/>
            <w:vAlign w:val="bottom"/>
            <w:hideMark/>
          </w:tcPr>
          <w:p w14:paraId="530069E2" w14:textId="0965FD46" w:rsidR="00B43BEC" w:rsidRPr="00B43BEC" w:rsidRDefault="00B43BEC" w:rsidP="00C338AD">
            <w:pPr>
              <w:jc w:val="right"/>
            </w:pPr>
            <w:r w:rsidRPr="00B43BEC">
              <w:t>64,739</w:t>
            </w:r>
          </w:p>
        </w:tc>
      </w:tr>
      <w:tr w:rsidR="0006265C" w:rsidRPr="00B43BEC" w14:paraId="41E1948F" w14:textId="77777777" w:rsidTr="00C338AD">
        <w:trPr>
          <w:trHeight w:val="290"/>
        </w:trPr>
        <w:tc>
          <w:tcPr>
            <w:tcW w:w="2768" w:type="dxa"/>
            <w:noWrap/>
            <w:vAlign w:val="bottom"/>
            <w:hideMark/>
          </w:tcPr>
          <w:p w14:paraId="3D21B915" w14:textId="77777777" w:rsidR="00B43BEC" w:rsidRPr="00B43BEC" w:rsidRDefault="00B43BEC" w:rsidP="00C338AD">
            <w:r w:rsidRPr="00B43BEC">
              <w:t>Rhode Island</w:t>
            </w:r>
          </w:p>
        </w:tc>
        <w:tc>
          <w:tcPr>
            <w:tcW w:w="1485" w:type="dxa"/>
            <w:noWrap/>
            <w:vAlign w:val="bottom"/>
            <w:hideMark/>
          </w:tcPr>
          <w:p w14:paraId="51C6263B" w14:textId="51540514" w:rsidR="00B43BEC" w:rsidRPr="00B43BEC" w:rsidRDefault="00B43BEC" w:rsidP="00C338AD">
            <w:pPr>
              <w:jc w:val="right"/>
            </w:pPr>
            <w:r w:rsidRPr="00B43BEC">
              <w:t>338,717</w:t>
            </w:r>
          </w:p>
        </w:tc>
        <w:tc>
          <w:tcPr>
            <w:tcW w:w="1485" w:type="dxa"/>
            <w:noWrap/>
            <w:vAlign w:val="bottom"/>
            <w:hideMark/>
          </w:tcPr>
          <w:p w14:paraId="39B589D7" w14:textId="65E5B42C" w:rsidR="00B43BEC" w:rsidRPr="00B43BEC" w:rsidRDefault="00B43BEC" w:rsidP="00C338AD">
            <w:pPr>
              <w:jc w:val="right"/>
            </w:pPr>
            <w:r w:rsidRPr="00B43BEC">
              <w:t>348,060</w:t>
            </w:r>
          </w:p>
        </w:tc>
        <w:tc>
          <w:tcPr>
            <w:tcW w:w="2127" w:type="dxa"/>
            <w:noWrap/>
            <w:vAlign w:val="bottom"/>
            <w:hideMark/>
          </w:tcPr>
          <w:p w14:paraId="0475BFDF" w14:textId="384385B0" w:rsidR="00B43BEC" w:rsidRPr="00B43BEC" w:rsidRDefault="00B43BEC" w:rsidP="00C338AD">
            <w:pPr>
              <w:jc w:val="right"/>
            </w:pPr>
            <w:r w:rsidRPr="00B43BEC">
              <w:t>379,358</w:t>
            </w:r>
          </w:p>
        </w:tc>
        <w:tc>
          <w:tcPr>
            <w:tcW w:w="1485" w:type="dxa"/>
            <w:noWrap/>
            <w:vAlign w:val="bottom"/>
            <w:hideMark/>
          </w:tcPr>
          <w:p w14:paraId="344E7B6B" w14:textId="082C72F9" w:rsidR="00B43BEC" w:rsidRPr="00B43BEC" w:rsidRDefault="00B43BEC" w:rsidP="00C338AD">
            <w:pPr>
              <w:jc w:val="right"/>
            </w:pPr>
            <w:r w:rsidRPr="00B43BEC">
              <w:t>31,298</w:t>
            </w:r>
          </w:p>
        </w:tc>
      </w:tr>
      <w:tr w:rsidR="0006265C" w:rsidRPr="00B43BEC" w14:paraId="61E388C2" w14:textId="77777777" w:rsidTr="00C338AD">
        <w:trPr>
          <w:trHeight w:val="583"/>
        </w:trPr>
        <w:tc>
          <w:tcPr>
            <w:tcW w:w="2768" w:type="dxa"/>
            <w:noWrap/>
            <w:vAlign w:val="bottom"/>
            <w:hideMark/>
          </w:tcPr>
          <w:p w14:paraId="060CFFE1" w14:textId="77777777" w:rsidR="00B43BEC" w:rsidRPr="00B43BEC" w:rsidRDefault="00B43BEC" w:rsidP="00C338AD">
            <w:r w:rsidRPr="00B43BEC">
              <w:t>South Carolina</w:t>
            </w:r>
          </w:p>
        </w:tc>
        <w:tc>
          <w:tcPr>
            <w:tcW w:w="1485" w:type="dxa"/>
            <w:noWrap/>
            <w:vAlign w:val="bottom"/>
            <w:hideMark/>
          </w:tcPr>
          <w:p w14:paraId="3BC10A9E" w14:textId="33FF62ED" w:rsidR="00B43BEC" w:rsidRPr="00B43BEC" w:rsidRDefault="00B43BEC" w:rsidP="00C338AD">
            <w:pPr>
              <w:jc w:val="right"/>
            </w:pPr>
            <w:r w:rsidRPr="00B43BEC">
              <w:t>338,717</w:t>
            </w:r>
          </w:p>
        </w:tc>
        <w:tc>
          <w:tcPr>
            <w:tcW w:w="1485" w:type="dxa"/>
            <w:noWrap/>
            <w:vAlign w:val="bottom"/>
            <w:hideMark/>
          </w:tcPr>
          <w:p w14:paraId="77C12BDB" w14:textId="24019FCC" w:rsidR="00B43BEC" w:rsidRPr="00B43BEC" w:rsidRDefault="00B43BEC" w:rsidP="00C338AD">
            <w:pPr>
              <w:jc w:val="right"/>
            </w:pPr>
            <w:r w:rsidRPr="00B43BEC">
              <w:t>348,060</w:t>
            </w:r>
          </w:p>
        </w:tc>
        <w:tc>
          <w:tcPr>
            <w:tcW w:w="2127" w:type="dxa"/>
            <w:noWrap/>
            <w:vAlign w:val="bottom"/>
            <w:hideMark/>
          </w:tcPr>
          <w:p w14:paraId="48BC764E" w14:textId="7FDBE77D" w:rsidR="00B43BEC" w:rsidRPr="00B43BEC" w:rsidRDefault="00B43BEC" w:rsidP="00C338AD">
            <w:pPr>
              <w:jc w:val="right"/>
            </w:pPr>
            <w:r w:rsidRPr="00B43BEC">
              <w:t>379,358</w:t>
            </w:r>
          </w:p>
        </w:tc>
        <w:tc>
          <w:tcPr>
            <w:tcW w:w="1485" w:type="dxa"/>
            <w:noWrap/>
            <w:vAlign w:val="bottom"/>
            <w:hideMark/>
          </w:tcPr>
          <w:p w14:paraId="01137105" w14:textId="3E874A7A" w:rsidR="00B43BEC" w:rsidRPr="00B43BEC" w:rsidRDefault="00B43BEC" w:rsidP="00C338AD">
            <w:pPr>
              <w:jc w:val="right"/>
            </w:pPr>
            <w:r w:rsidRPr="00B43BEC">
              <w:t>31,298</w:t>
            </w:r>
          </w:p>
        </w:tc>
      </w:tr>
      <w:tr w:rsidR="0006265C" w:rsidRPr="00B43BEC" w14:paraId="4F46D0FB" w14:textId="77777777" w:rsidTr="00C338AD">
        <w:trPr>
          <w:trHeight w:val="290"/>
        </w:trPr>
        <w:tc>
          <w:tcPr>
            <w:tcW w:w="2768" w:type="dxa"/>
            <w:noWrap/>
            <w:vAlign w:val="bottom"/>
            <w:hideMark/>
          </w:tcPr>
          <w:p w14:paraId="7102604D" w14:textId="77777777" w:rsidR="00B43BEC" w:rsidRPr="00B43BEC" w:rsidRDefault="00B43BEC" w:rsidP="00C338AD">
            <w:r w:rsidRPr="00B43BEC">
              <w:t>South Dakota</w:t>
            </w:r>
          </w:p>
        </w:tc>
        <w:tc>
          <w:tcPr>
            <w:tcW w:w="1485" w:type="dxa"/>
            <w:noWrap/>
            <w:vAlign w:val="bottom"/>
            <w:hideMark/>
          </w:tcPr>
          <w:p w14:paraId="03356FE0" w14:textId="433E1698" w:rsidR="00B43BEC" w:rsidRPr="00B43BEC" w:rsidRDefault="00B43BEC" w:rsidP="00C338AD">
            <w:pPr>
              <w:jc w:val="right"/>
            </w:pPr>
            <w:r w:rsidRPr="00B43BEC">
              <w:t>338,717</w:t>
            </w:r>
          </w:p>
        </w:tc>
        <w:tc>
          <w:tcPr>
            <w:tcW w:w="1485" w:type="dxa"/>
            <w:noWrap/>
            <w:vAlign w:val="bottom"/>
            <w:hideMark/>
          </w:tcPr>
          <w:p w14:paraId="34118844" w14:textId="4CC4358B" w:rsidR="00B43BEC" w:rsidRPr="00B43BEC" w:rsidRDefault="00B43BEC" w:rsidP="00C338AD">
            <w:pPr>
              <w:jc w:val="right"/>
            </w:pPr>
            <w:r w:rsidRPr="00B43BEC">
              <w:t>348,060</w:t>
            </w:r>
          </w:p>
        </w:tc>
        <w:tc>
          <w:tcPr>
            <w:tcW w:w="2127" w:type="dxa"/>
            <w:noWrap/>
            <w:vAlign w:val="bottom"/>
            <w:hideMark/>
          </w:tcPr>
          <w:p w14:paraId="1FA572C6" w14:textId="23529CAA" w:rsidR="00B43BEC" w:rsidRPr="00B43BEC" w:rsidRDefault="00B43BEC" w:rsidP="00C338AD">
            <w:pPr>
              <w:jc w:val="right"/>
            </w:pPr>
            <w:r w:rsidRPr="00B43BEC">
              <w:t>379,358</w:t>
            </w:r>
          </w:p>
        </w:tc>
        <w:tc>
          <w:tcPr>
            <w:tcW w:w="1485" w:type="dxa"/>
            <w:noWrap/>
            <w:vAlign w:val="bottom"/>
            <w:hideMark/>
          </w:tcPr>
          <w:p w14:paraId="2930C6C9" w14:textId="435C59EC" w:rsidR="00B43BEC" w:rsidRPr="00B43BEC" w:rsidRDefault="00B43BEC" w:rsidP="00C338AD">
            <w:pPr>
              <w:jc w:val="right"/>
            </w:pPr>
            <w:r w:rsidRPr="00B43BEC">
              <w:t>31,298</w:t>
            </w:r>
          </w:p>
        </w:tc>
      </w:tr>
      <w:tr w:rsidR="0006265C" w:rsidRPr="00B43BEC" w14:paraId="653F76D4" w14:textId="77777777" w:rsidTr="00C338AD">
        <w:trPr>
          <w:trHeight w:val="290"/>
        </w:trPr>
        <w:tc>
          <w:tcPr>
            <w:tcW w:w="2768" w:type="dxa"/>
            <w:noWrap/>
            <w:vAlign w:val="bottom"/>
            <w:hideMark/>
          </w:tcPr>
          <w:p w14:paraId="6ACBFD5B" w14:textId="77777777" w:rsidR="00B43BEC" w:rsidRPr="00B43BEC" w:rsidRDefault="00B43BEC" w:rsidP="00C338AD">
            <w:r w:rsidRPr="00B43BEC">
              <w:t>Tennessee</w:t>
            </w:r>
          </w:p>
        </w:tc>
        <w:tc>
          <w:tcPr>
            <w:tcW w:w="1485" w:type="dxa"/>
            <w:noWrap/>
            <w:vAlign w:val="bottom"/>
            <w:hideMark/>
          </w:tcPr>
          <w:p w14:paraId="2EC37389" w14:textId="19FF6C7C" w:rsidR="00B43BEC" w:rsidRPr="00B43BEC" w:rsidRDefault="00B43BEC" w:rsidP="00C338AD">
            <w:pPr>
              <w:jc w:val="right"/>
            </w:pPr>
            <w:r w:rsidRPr="00B43BEC">
              <w:t>372,228</w:t>
            </w:r>
          </w:p>
        </w:tc>
        <w:tc>
          <w:tcPr>
            <w:tcW w:w="1485" w:type="dxa"/>
            <w:noWrap/>
            <w:vAlign w:val="bottom"/>
            <w:hideMark/>
          </w:tcPr>
          <w:p w14:paraId="1B3422C4" w14:textId="2CF11DC6" w:rsidR="00B43BEC" w:rsidRPr="00B43BEC" w:rsidRDefault="00B43BEC" w:rsidP="00C338AD">
            <w:pPr>
              <w:jc w:val="right"/>
            </w:pPr>
            <w:r w:rsidRPr="00B43BEC">
              <w:t>382,341</w:t>
            </w:r>
          </w:p>
        </w:tc>
        <w:tc>
          <w:tcPr>
            <w:tcW w:w="2127" w:type="dxa"/>
            <w:noWrap/>
            <w:vAlign w:val="bottom"/>
            <w:hideMark/>
          </w:tcPr>
          <w:p w14:paraId="3A26846F" w14:textId="33C39EE7" w:rsidR="00B43BEC" w:rsidRPr="00B43BEC" w:rsidRDefault="00B43BEC" w:rsidP="00C338AD">
            <w:pPr>
              <w:jc w:val="right"/>
            </w:pPr>
            <w:r w:rsidRPr="00B43BEC">
              <w:t>417,173</w:t>
            </w:r>
          </w:p>
        </w:tc>
        <w:tc>
          <w:tcPr>
            <w:tcW w:w="1485" w:type="dxa"/>
            <w:noWrap/>
            <w:vAlign w:val="bottom"/>
            <w:hideMark/>
          </w:tcPr>
          <w:p w14:paraId="72B357E2" w14:textId="74EE1F95" w:rsidR="00B43BEC" w:rsidRPr="00B43BEC" w:rsidRDefault="00B43BEC" w:rsidP="00C338AD">
            <w:pPr>
              <w:jc w:val="right"/>
            </w:pPr>
            <w:r w:rsidRPr="00B43BEC">
              <w:t>34,832</w:t>
            </w:r>
          </w:p>
        </w:tc>
      </w:tr>
      <w:tr w:rsidR="0006265C" w:rsidRPr="00B43BEC" w14:paraId="03F5ADAB" w14:textId="77777777" w:rsidTr="00C338AD">
        <w:trPr>
          <w:trHeight w:val="290"/>
        </w:trPr>
        <w:tc>
          <w:tcPr>
            <w:tcW w:w="2768" w:type="dxa"/>
            <w:noWrap/>
            <w:vAlign w:val="bottom"/>
            <w:hideMark/>
          </w:tcPr>
          <w:p w14:paraId="4EBE9B6D" w14:textId="77777777" w:rsidR="00B43BEC" w:rsidRPr="00B43BEC" w:rsidRDefault="00B43BEC" w:rsidP="00C338AD">
            <w:r w:rsidRPr="00B43BEC">
              <w:t>Texas</w:t>
            </w:r>
          </w:p>
        </w:tc>
        <w:tc>
          <w:tcPr>
            <w:tcW w:w="1485" w:type="dxa"/>
            <w:noWrap/>
            <w:vAlign w:val="bottom"/>
            <w:hideMark/>
          </w:tcPr>
          <w:p w14:paraId="015D7A78" w14:textId="7193F162" w:rsidR="00B43BEC" w:rsidRPr="00B43BEC" w:rsidRDefault="00B43BEC" w:rsidP="00C338AD">
            <w:pPr>
              <w:jc w:val="right"/>
            </w:pPr>
            <w:r w:rsidRPr="00B43BEC">
              <w:t>1,586,924</w:t>
            </w:r>
          </w:p>
        </w:tc>
        <w:tc>
          <w:tcPr>
            <w:tcW w:w="1485" w:type="dxa"/>
            <w:noWrap/>
            <w:vAlign w:val="bottom"/>
            <w:hideMark/>
          </w:tcPr>
          <w:p w14:paraId="7A300736" w14:textId="431615EE" w:rsidR="00B43BEC" w:rsidRPr="00B43BEC" w:rsidRDefault="00B43BEC" w:rsidP="00C338AD">
            <w:pPr>
              <w:jc w:val="right"/>
            </w:pPr>
            <w:r w:rsidRPr="00B43BEC">
              <w:t>1,618,549</w:t>
            </w:r>
          </w:p>
        </w:tc>
        <w:tc>
          <w:tcPr>
            <w:tcW w:w="2127" w:type="dxa"/>
            <w:noWrap/>
            <w:vAlign w:val="bottom"/>
            <w:hideMark/>
          </w:tcPr>
          <w:p w14:paraId="1F91969C" w14:textId="55725DC5" w:rsidR="00B43BEC" w:rsidRPr="00B43BEC" w:rsidRDefault="00B43BEC" w:rsidP="00C338AD">
            <w:pPr>
              <w:jc w:val="right"/>
            </w:pPr>
            <w:r w:rsidRPr="00B43BEC">
              <w:t>1,766,005</w:t>
            </w:r>
          </w:p>
        </w:tc>
        <w:tc>
          <w:tcPr>
            <w:tcW w:w="1485" w:type="dxa"/>
            <w:noWrap/>
            <w:vAlign w:val="bottom"/>
            <w:hideMark/>
          </w:tcPr>
          <w:p w14:paraId="2F4BA495" w14:textId="2FB5256C" w:rsidR="00B43BEC" w:rsidRPr="00B43BEC" w:rsidRDefault="00B43BEC" w:rsidP="00C338AD">
            <w:pPr>
              <w:jc w:val="right"/>
            </w:pPr>
            <w:r w:rsidRPr="00B43BEC">
              <w:t>147,456</w:t>
            </w:r>
          </w:p>
        </w:tc>
      </w:tr>
      <w:tr w:rsidR="0006265C" w:rsidRPr="00B43BEC" w14:paraId="15C0EBEA" w14:textId="77777777" w:rsidTr="00C338AD">
        <w:trPr>
          <w:trHeight w:val="290"/>
        </w:trPr>
        <w:tc>
          <w:tcPr>
            <w:tcW w:w="2768" w:type="dxa"/>
            <w:noWrap/>
            <w:vAlign w:val="bottom"/>
            <w:hideMark/>
          </w:tcPr>
          <w:p w14:paraId="03141BD1" w14:textId="77777777" w:rsidR="00B43BEC" w:rsidRPr="00B43BEC" w:rsidRDefault="00B43BEC" w:rsidP="00C338AD">
            <w:r w:rsidRPr="00B43BEC">
              <w:t>Utah</w:t>
            </w:r>
          </w:p>
        </w:tc>
        <w:tc>
          <w:tcPr>
            <w:tcW w:w="1485" w:type="dxa"/>
            <w:noWrap/>
            <w:vAlign w:val="bottom"/>
            <w:hideMark/>
          </w:tcPr>
          <w:p w14:paraId="357BD839" w14:textId="10ED1789" w:rsidR="00B43BEC" w:rsidRPr="00B43BEC" w:rsidRDefault="00B43BEC" w:rsidP="00C338AD">
            <w:pPr>
              <w:jc w:val="right"/>
            </w:pPr>
            <w:r w:rsidRPr="00B43BEC">
              <w:t>338,717</w:t>
            </w:r>
          </w:p>
        </w:tc>
        <w:tc>
          <w:tcPr>
            <w:tcW w:w="1485" w:type="dxa"/>
            <w:noWrap/>
            <w:vAlign w:val="bottom"/>
            <w:hideMark/>
          </w:tcPr>
          <w:p w14:paraId="6B22DE7F" w14:textId="60E4ADE1" w:rsidR="00B43BEC" w:rsidRPr="00B43BEC" w:rsidRDefault="00B43BEC" w:rsidP="00C338AD">
            <w:pPr>
              <w:jc w:val="right"/>
            </w:pPr>
            <w:r w:rsidRPr="00B43BEC">
              <w:t>348,060</w:t>
            </w:r>
          </w:p>
        </w:tc>
        <w:tc>
          <w:tcPr>
            <w:tcW w:w="2127" w:type="dxa"/>
            <w:noWrap/>
            <w:vAlign w:val="bottom"/>
            <w:hideMark/>
          </w:tcPr>
          <w:p w14:paraId="33BE8C2C" w14:textId="5F28FDD1" w:rsidR="00B43BEC" w:rsidRPr="00B43BEC" w:rsidRDefault="00B43BEC" w:rsidP="00C338AD">
            <w:pPr>
              <w:jc w:val="right"/>
            </w:pPr>
            <w:r w:rsidRPr="00B43BEC">
              <w:t>379,358</w:t>
            </w:r>
          </w:p>
        </w:tc>
        <w:tc>
          <w:tcPr>
            <w:tcW w:w="1485" w:type="dxa"/>
            <w:noWrap/>
            <w:vAlign w:val="bottom"/>
            <w:hideMark/>
          </w:tcPr>
          <w:p w14:paraId="30144C53" w14:textId="4572B62B" w:rsidR="00B43BEC" w:rsidRPr="00B43BEC" w:rsidRDefault="00B43BEC" w:rsidP="00C338AD">
            <w:pPr>
              <w:jc w:val="right"/>
            </w:pPr>
            <w:r w:rsidRPr="00B43BEC">
              <w:t>31,298</w:t>
            </w:r>
          </w:p>
        </w:tc>
      </w:tr>
      <w:tr w:rsidR="0006265C" w:rsidRPr="00B43BEC" w14:paraId="66EAE9FE" w14:textId="77777777" w:rsidTr="00C338AD">
        <w:trPr>
          <w:trHeight w:val="583"/>
        </w:trPr>
        <w:tc>
          <w:tcPr>
            <w:tcW w:w="2768" w:type="dxa"/>
            <w:noWrap/>
            <w:vAlign w:val="bottom"/>
            <w:hideMark/>
          </w:tcPr>
          <w:p w14:paraId="252728BB" w14:textId="77777777" w:rsidR="00B43BEC" w:rsidRPr="00B43BEC" w:rsidRDefault="00B43BEC" w:rsidP="00C338AD">
            <w:r w:rsidRPr="00B43BEC">
              <w:t>Vermont</w:t>
            </w:r>
          </w:p>
        </w:tc>
        <w:tc>
          <w:tcPr>
            <w:tcW w:w="1485" w:type="dxa"/>
            <w:noWrap/>
            <w:vAlign w:val="bottom"/>
            <w:hideMark/>
          </w:tcPr>
          <w:p w14:paraId="6A5254AA" w14:textId="500DA166" w:rsidR="00B43BEC" w:rsidRPr="00B43BEC" w:rsidRDefault="00B43BEC" w:rsidP="00C338AD">
            <w:pPr>
              <w:jc w:val="right"/>
            </w:pPr>
            <w:r w:rsidRPr="00B43BEC">
              <w:t>338,717</w:t>
            </w:r>
          </w:p>
        </w:tc>
        <w:tc>
          <w:tcPr>
            <w:tcW w:w="1485" w:type="dxa"/>
            <w:noWrap/>
            <w:vAlign w:val="bottom"/>
            <w:hideMark/>
          </w:tcPr>
          <w:p w14:paraId="7386E994" w14:textId="2E2E8165" w:rsidR="00B43BEC" w:rsidRPr="00B43BEC" w:rsidRDefault="00B43BEC" w:rsidP="00C338AD">
            <w:pPr>
              <w:jc w:val="right"/>
            </w:pPr>
            <w:r w:rsidRPr="00B43BEC">
              <w:t>348,060</w:t>
            </w:r>
          </w:p>
        </w:tc>
        <w:tc>
          <w:tcPr>
            <w:tcW w:w="2127" w:type="dxa"/>
            <w:noWrap/>
            <w:vAlign w:val="bottom"/>
            <w:hideMark/>
          </w:tcPr>
          <w:p w14:paraId="19BBBB38" w14:textId="70B39C40" w:rsidR="00B43BEC" w:rsidRPr="00B43BEC" w:rsidRDefault="00B43BEC" w:rsidP="00C338AD">
            <w:pPr>
              <w:jc w:val="right"/>
            </w:pPr>
            <w:r w:rsidRPr="00B43BEC">
              <w:t>379,358</w:t>
            </w:r>
          </w:p>
        </w:tc>
        <w:tc>
          <w:tcPr>
            <w:tcW w:w="1485" w:type="dxa"/>
            <w:noWrap/>
            <w:vAlign w:val="bottom"/>
            <w:hideMark/>
          </w:tcPr>
          <w:p w14:paraId="520A0EE9" w14:textId="4678DBB3" w:rsidR="00B43BEC" w:rsidRPr="00B43BEC" w:rsidRDefault="00B43BEC" w:rsidP="00C338AD">
            <w:pPr>
              <w:jc w:val="right"/>
            </w:pPr>
            <w:r w:rsidRPr="00B43BEC">
              <w:t>31,298</w:t>
            </w:r>
          </w:p>
        </w:tc>
      </w:tr>
      <w:tr w:rsidR="0006265C" w:rsidRPr="00B43BEC" w14:paraId="627A7E53" w14:textId="77777777" w:rsidTr="00C338AD">
        <w:trPr>
          <w:trHeight w:val="290"/>
        </w:trPr>
        <w:tc>
          <w:tcPr>
            <w:tcW w:w="2768" w:type="dxa"/>
            <w:noWrap/>
            <w:vAlign w:val="bottom"/>
            <w:hideMark/>
          </w:tcPr>
          <w:p w14:paraId="5D1F9DF2" w14:textId="77777777" w:rsidR="00B43BEC" w:rsidRPr="00B43BEC" w:rsidRDefault="00B43BEC" w:rsidP="00C338AD">
            <w:r w:rsidRPr="00B43BEC">
              <w:t>Virginia</w:t>
            </w:r>
          </w:p>
        </w:tc>
        <w:tc>
          <w:tcPr>
            <w:tcW w:w="1485" w:type="dxa"/>
            <w:noWrap/>
            <w:vAlign w:val="bottom"/>
            <w:hideMark/>
          </w:tcPr>
          <w:p w14:paraId="20FB439A" w14:textId="5078DC65" w:rsidR="00B43BEC" w:rsidRPr="00B43BEC" w:rsidRDefault="00B43BEC" w:rsidP="00C338AD">
            <w:pPr>
              <w:jc w:val="right"/>
            </w:pPr>
            <w:r w:rsidRPr="00B43BEC">
              <w:t>464,313</w:t>
            </w:r>
          </w:p>
        </w:tc>
        <w:tc>
          <w:tcPr>
            <w:tcW w:w="1485" w:type="dxa"/>
            <w:noWrap/>
            <w:vAlign w:val="bottom"/>
            <w:hideMark/>
          </w:tcPr>
          <w:p w14:paraId="625D39FE" w14:textId="2C5474EE" w:rsidR="00B43BEC" w:rsidRPr="00B43BEC" w:rsidRDefault="00B43BEC" w:rsidP="00C338AD">
            <w:pPr>
              <w:jc w:val="right"/>
            </w:pPr>
            <w:r w:rsidRPr="00B43BEC">
              <w:t>473,719</w:t>
            </w:r>
          </w:p>
        </w:tc>
        <w:tc>
          <w:tcPr>
            <w:tcW w:w="2127" w:type="dxa"/>
            <w:noWrap/>
            <w:vAlign w:val="bottom"/>
            <w:hideMark/>
          </w:tcPr>
          <w:p w14:paraId="2D86B751" w14:textId="5F3B7212" w:rsidR="00B43BEC" w:rsidRPr="00B43BEC" w:rsidRDefault="00B43BEC" w:rsidP="00C338AD">
            <w:pPr>
              <w:jc w:val="right"/>
            </w:pPr>
            <w:r w:rsidRPr="00B43BEC">
              <w:t>516,876</w:t>
            </w:r>
          </w:p>
        </w:tc>
        <w:tc>
          <w:tcPr>
            <w:tcW w:w="1485" w:type="dxa"/>
            <w:noWrap/>
            <w:vAlign w:val="bottom"/>
            <w:hideMark/>
          </w:tcPr>
          <w:p w14:paraId="24336370" w14:textId="788D344F" w:rsidR="00B43BEC" w:rsidRPr="00B43BEC" w:rsidRDefault="00B43BEC" w:rsidP="00C338AD">
            <w:pPr>
              <w:jc w:val="right"/>
            </w:pPr>
            <w:r w:rsidRPr="00B43BEC">
              <w:t>43,157</w:t>
            </w:r>
          </w:p>
        </w:tc>
      </w:tr>
      <w:tr w:rsidR="0006265C" w:rsidRPr="00B43BEC" w14:paraId="2586A841" w14:textId="77777777" w:rsidTr="00C338AD">
        <w:trPr>
          <w:trHeight w:val="290"/>
        </w:trPr>
        <w:tc>
          <w:tcPr>
            <w:tcW w:w="2768" w:type="dxa"/>
            <w:noWrap/>
            <w:vAlign w:val="bottom"/>
            <w:hideMark/>
          </w:tcPr>
          <w:p w14:paraId="104D30AA" w14:textId="77777777" w:rsidR="00B43BEC" w:rsidRPr="00B43BEC" w:rsidRDefault="00B43BEC" w:rsidP="00C338AD">
            <w:r w:rsidRPr="00B43BEC">
              <w:t>Washington</w:t>
            </w:r>
          </w:p>
        </w:tc>
        <w:tc>
          <w:tcPr>
            <w:tcW w:w="1485" w:type="dxa"/>
            <w:noWrap/>
            <w:vAlign w:val="bottom"/>
            <w:hideMark/>
          </w:tcPr>
          <w:p w14:paraId="7C509C8E" w14:textId="52DC7CE0" w:rsidR="00B43BEC" w:rsidRPr="00B43BEC" w:rsidRDefault="00B43BEC" w:rsidP="00C338AD">
            <w:pPr>
              <w:jc w:val="right"/>
            </w:pPr>
            <w:r w:rsidRPr="00B43BEC">
              <w:t>415,833</w:t>
            </w:r>
          </w:p>
        </w:tc>
        <w:tc>
          <w:tcPr>
            <w:tcW w:w="1485" w:type="dxa"/>
            <w:noWrap/>
            <w:vAlign w:val="bottom"/>
            <w:hideMark/>
          </w:tcPr>
          <w:p w14:paraId="3B92F9A2" w14:textId="3D403F54" w:rsidR="00B43BEC" w:rsidRPr="00B43BEC" w:rsidRDefault="00B43BEC" w:rsidP="00C338AD">
            <w:pPr>
              <w:jc w:val="right"/>
            </w:pPr>
            <w:r w:rsidRPr="00B43BEC">
              <w:t>424,190</w:t>
            </w:r>
          </w:p>
        </w:tc>
        <w:tc>
          <w:tcPr>
            <w:tcW w:w="2127" w:type="dxa"/>
            <w:noWrap/>
            <w:vAlign w:val="bottom"/>
            <w:hideMark/>
          </w:tcPr>
          <w:p w14:paraId="107F940C" w14:textId="40F25B79" w:rsidR="00B43BEC" w:rsidRPr="00B43BEC" w:rsidRDefault="00B43BEC" w:rsidP="00C338AD">
            <w:pPr>
              <w:jc w:val="right"/>
            </w:pPr>
            <w:r w:rsidRPr="00B43BEC">
              <w:t>462,835</w:t>
            </w:r>
          </w:p>
        </w:tc>
        <w:tc>
          <w:tcPr>
            <w:tcW w:w="1485" w:type="dxa"/>
            <w:noWrap/>
            <w:vAlign w:val="bottom"/>
            <w:hideMark/>
          </w:tcPr>
          <w:p w14:paraId="095F3BD2" w14:textId="5DD994C8" w:rsidR="00B43BEC" w:rsidRPr="00B43BEC" w:rsidRDefault="00B43BEC" w:rsidP="00C338AD">
            <w:pPr>
              <w:jc w:val="right"/>
            </w:pPr>
            <w:r w:rsidRPr="00B43BEC">
              <w:t>38,645</w:t>
            </w:r>
          </w:p>
        </w:tc>
      </w:tr>
      <w:tr w:rsidR="0006265C" w:rsidRPr="00B43BEC" w14:paraId="5994F97C" w14:textId="77777777" w:rsidTr="00C338AD">
        <w:trPr>
          <w:trHeight w:val="290"/>
        </w:trPr>
        <w:tc>
          <w:tcPr>
            <w:tcW w:w="2768" w:type="dxa"/>
            <w:noWrap/>
            <w:vAlign w:val="bottom"/>
            <w:hideMark/>
          </w:tcPr>
          <w:p w14:paraId="39F18B99" w14:textId="77777777" w:rsidR="00B43BEC" w:rsidRPr="00B43BEC" w:rsidRDefault="00B43BEC" w:rsidP="00C338AD">
            <w:r w:rsidRPr="00B43BEC">
              <w:t>West Virginia</w:t>
            </w:r>
          </w:p>
        </w:tc>
        <w:tc>
          <w:tcPr>
            <w:tcW w:w="1485" w:type="dxa"/>
            <w:noWrap/>
            <w:vAlign w:val="bottom"/>
            <w:hideMark/>
          </w:tcPr>
          <w:p w14:paraId="02853917" w14:textId="15887A11" w:rsidR="00B43BEC" w:rsidRPr="00B43BEC" w:rsidRDefault="00B43BEC" w:rsidP="00C338AD">
            <w:pPr>
              <w:jc w:val="right"/>
            </w:pPr>
            <w:r w:rsidRPr="00B43BEC">
              <w:t>338,717</w:t>
            </w:r>
          </w:p>
        </w:tc>
        <w:tc>
          <w:tcPr>
            <w:tcW w:w="1485" w:type="dxa"/>
            <w:noWrap/>
            <w:vAlign w:val="bottom"/>
            <w:hideMark/>
          </w:tcPr>
          <w:p w14:paraId="4BEBC5ED" w14:textId="64E172B7" w:rsidR="00B43BEC" w:rsidRPr="00B43BEC" w:rsidRDefault="00B43BEC" w:rsidP="00C338AD">
            <w:pPr>
              <w:jc w:val="right"/>
            </w:pPr>
            <w:r w:rsidRPr="00B43BEC">
              <w:t>348,060</w:t>
            </w:r>
          </w:p>
        </w:tc>
        <w:tc>
          <w:tcPr>
            <w:tcW w:w="2127" w:type="dxa"/>
            <w:noWrap/>
            <w:vAlign w:val="bottom"/>
            <w:hideMark/>
          </w:tcPr>
          <w:p w14:paraId="2F14F323" w14:textId="2A47A910" w:rsidR="00B43BEC" w:rsidRPr="00B43BEC" w:rsidRDefault="00B43BEC" w:rsidP="00C338AD">
            <w:pPr>
              <w:jc w:val="right"/>
            </w:pPr>
            <w:r w:rsidRPr="00B43BEC">
              <w:t>379,358</w:t>
            </w:r>
          </w:p>
        </w:tc>
        <w:tc>
          <w:tcPr>
            <w:tcW w:w="1485" w:type="dxa"/>
            <w:noWrap/>
            <w:vAlign w:val="bottom"/>
            <w:hideMark/>
          </w:tcPr>
          <w:p w14:paraId="51C04E9F" w14:textId="60B41323" w:rsidR="00B43BEC" w:rsidRPr="00B43BEC" w:rsidRDefault="00B43BEC" w:rsidP="00C338AD">
            <w:pPr>
              <w:jc w:val="right"/>
            </w:pPr>
            <w:r w:rsidRPr="00B43BEC">
              <w:t>31,298</w:t>
            </w:r>
          </w:p>
        </w:tc>
      </w:tr>
      <w:tr w:rsidR="0006265C" w:rsidRPr="00B43BEC" w14:paraId="2D5E2D6F" w14:textId="77777777" w:rsidTr="00C338AD">
        <w:trPr>
          <w:trHeight w:val="290"/>
        </w:trPr>
        <w:tc>
          <w:tcPr>
            <w:tcW w:w="2768" w:type="dxa"/>
            <w:noWrap/>
            <w:vAlign w:val="bottom"/>
            <w:hideMark/>
          </w:tcPr>
          <w:p w14:paraId="4333EE14" w14:textId="77777777" w:rsidR="00B43BEC" w:rsidRPr="00B43BEC" w:rsidRDefault="00B43BEC" w:rsidP="00C338AD">
            <w:r w:rsidRPr="00B43BEC">
              <w:t>Wisconsin</w:t>
            </w:r>
          </w:p>
        </w:tc>
        <w:tc>
          <w:tcPr>
            <w:tcW w:w="1485" w:type="dxa"/>
            <w:noWrap/>
            <w:vAlign w:val="bottom"/>
            <w:hideMark/>
          </w:tcPr>
          <w:p w14:paraId="3A413B8D" w14:textId="2DEAEE09" w:rsidR="00B43BEC" w:rsidRPr="00B43BEC" w:rsidRDefault="00B43BEC" w:rsidP="00C338AD">
            <w:pPr>
              <w:jc w:val="right"/>
            </w:pPr>
            <w:r w:rsidRPr="00B43BEC">
              <w:t>338,717</w:t>
            </w:r>
          </w:p>
        </w:tc>
        <w:tc>
          <w:tcPr>
            <w:tcW w:w="1485" w:type="dxa"/>
            <w:noWrap/>
            <w:vAlign w:val="bottom"/>
            <w:hideMark/>
          </w:tcPr>
          <w:p w14:paraId="7396523B" w14:textId="17339FAE" w:rsidR="00B43BEC" w:rsidRPr="00B43BEC" w:rsidRDefault="00B43BEC" w:rsidP="00C338AD">
            <w:pPr>
              <w:jc w:val="right"/>
            </w:pPr>
            <w:r w:rsidRPr="00B43BEC">
              <w:t>348,060</w:t>
            </w:r>
          </w:p>
        </w:tc>
        <w:tc>
          <w:tcPr>
            <w:tcW w:w="2127" w:type="dxa"/>
            <w:noWrap/>
            <w:vAlign w:val="bottom"/>
            <w:hideMark/>
          </w:tcPr>
          <w:p w14:paraId="68DDA29C" w14:textId="319F932D" w:rsidR="00B43BEC" w:rsidRPr="00B43BEC" w:rsidRDefault="00B43BEC" w:rsidP="00C338AD">
            <w:pPr>
              <w:jc w:val="right"/>
            </w:pPr>
            <w:r w:rsidRPr="00B43BEC">
              <w:t>379,358</w:t>
            </w:r>
          </w:p>
        </w:tc>
        <w:tc>
          <w:tcPr>
            <w:tcW w:w="1485" w:type="dxa"/>
            <w:noWrap/>
            <w:vAlign w:val="bottom"/>
            <w:hideMark/>
          </w:tcPr>
          <w:p w14:paraId="19B41A35" w14:textId="4A044398" w:rsidR="00B43BEC" w:rsidRPr="00B43BEC" w:rsidRDefault="00B43BEC" w:rsidP="00C338AD">
            <w:pPr>
              <w:jc w:val="right"/>
            </w:pPr>
            <w:r w:rsidRPr="00B43BEC">
              <w:t>31,298</w:t>
            </w:r>
          </w:p>
        </w:tc>
      </w:tr>
      <w:tr w:rsidR="0006265C" w:rsidRPr="00B43BEC" w14:paraId="0D319F50" w14:textId="77777777" w:rsidTr="00C338AD">
        <w:trPr>
          <w:trHeight w:val="290"/>
        </w:trPr>
        <w:tc>
          <w:tcPr>
            <w:tcW w:w="2768" w:type="dxa"/>
            <w:noWrap/>
            <w:vAlign w:val="bottom"/>
            <w:hideMark/>
          </w:tcPr>
          <w:p w14:paraId="1101CE6C" w14:textId="77777777" w:rsidR="00B43BEC" w:rsidRPr="00B43BEC" w:rsidRDefault="00B43BEC" w:rsidP="00C338AD">
            <w:r w:rsidRPr="00B43BEC">
              <w:t>Wyoming</w:t>
            </w:r>
          </w:p>
        </w:tc>
        <w:tc>
          <w:tcPr>
            <w:tcW w:w="1485" w:type="dxa"/>
            <w:noWrap/>
            <w:vAlign w:val="bottom"/>
            <w:hideMark/>
          </w:tcPr>
          <w:p w14:paraId="0D58C993" w14:textId="03794950" w:rsidR="00B43BEC" w:rsidRPr="00B43BEC" w:rsidRDefault="00B43BEC" w:rsidP="00C338AD">
            <w:pPr>
              <w:jc w:val="right"/>
            </w:pPr>
            <w:r w:rsidRPr="00B43BEC">
              <w:t>338,717</w:t>
            </w:r>
          </w:p>
        </w:tc>
        <w:tc>
          <w:tcPr>
            <w:tcW w:w="1485" w:type="dxa"/>
            <w:noWrap/>
            <w:vAlign w:val="bottom"/>
            <w:hideMark/>
          </w:tcPr>
          <w:p w14:paraId="2239B2B1" w14:textId="56D4DDC6" w:rsidR="00B43BEC" w:rsidRPr="00B43BEC" w:rsidRDefault="00B43BEC" w:rsidP="00C338AD">
            <w:pPr>
              <w:jc w:val="right"/>
            </w:pPr>
            <w:r w:rsidRPr="00B43BEC">
              <w:t>348,060</w:t>
            </w:r>
          </w:p>
        </w:tc>
        <w:tc>
          <w:tcPr>
            <w:tcW w:w="2127" w:type="dxa"/>
            <w:noWrap/>
            <w:vAlign w:val="bottom"/>
            <w:hideMark/>
          </w:tcPr>
          <w:p w14:paraId="1A89032D" w14:textId="00EFE9E1" w:rsidR="00B43BEC" w:rsidRPr="00B43BEC" w:rsidRDefault="00B43BEC" w:rsidP="00C338AD">
            <w:pPr>
              <w:jc w:val="right"/>
            </w:pPr>
            <w:r w:rsidRPr="00B43BEC">
              <w:t>379,358</w:t>
            </w:r>
          </w:p>
        </w:tc>
        <w:tc>
          <w:tcPr>
            <w:tcW w:w="1485" w:type="dxa"/>
            <w:noWrap/>
            <w:vAlign w:val="bottom"/>
            <w:hideMark/>
          </w:tcPr>
          <w:p w14:paraId="154B84C8" w14:textId="125652B9" w:rsidR="00B43BEC" w:rsidRPr="00B43BEC" w:rsidRDefault="00B43BEC" w:rsidP="00C338AD">
            <w:pPr>
              <w:jc w:val="right"/>
            </w:pPr>
            <w:r w:rsidRPr="00B43BEC">
              <w:t>31,298</w:t>
            </w:r>
          </w:p>
        </w:tc>
      </w:tr>
      <w:tr w:rsidR="0006265C" w:rsidRPr="00B43BEC" w14:paraId="478D09DE" w14:textId="77777777" w:rsidTr="00C338AD">
        <w:trPr>
          <w:trHeight w:val="290"/>
        </w:trPr>
        <w:tc>
          <w:tcPr>
            <w:tcW w:w="2768" w:type="dxa"/>
            <w:noWrap/>
            <w:vAlign w:val="bottom"/>
            <w:hideMark/>
          </w:tcPr>
          <w:p w14:paraId="43B96B72" w14:textId="4A521519" w:rsidR="00B43BEC" w:rsidRPr="00B43BEC" w:rsidRDefault="00B43BEC" w:rsidP="00C338AD">
            <w:r w:rsidRPr="00B43BEC">
              <w:rPr>
                <w:b/>
              </w:rPr>
              <w:t>Subtotal</w:t>
            </w:r>
          </w:p>
        </w:tc>
        <w:tc>
          <w:tcPr>
            <w:tcW w:w="1485" w:type="dxa"/>
            <w:noWrap/>
            <w:vAlign w:val="bottom"/>
            <w:hideMark/>
          </w:tcPr>
          <w:p w14:paraId="3B5BD4C6" w14:textId="086595BC" w:rsidR="00B43BEC" w:rsidRPr="00B43BEC" w:rsidRDefault="00B43BEC" w:rsidP="00C338AD">
            <w:pPr>
              <w:jc w:val="right"/>
              <w:rPr>
                <w:b/>
              </w:rPr>
            </w:pPr>
            <w:r w:rsidRPr="00B43BEC">
              <w:rPr>
                <w:b/>
              </w:rPr>
              <w:t>24,015,980</w:t>
            </w:r>
          </w:p>
        </w:tc>
        <w:tc>
          <w:tcPr>
            <w:tcW w:w="1485" w:type="dxa"/>
            <w:noWrap/>
            <w:vAlign w:val="bottom"/>
            <w:hideMark/>
          </w:tcPr>
          <w:p w14:paraId="4CFE7A09" w14:textId="49625A50" w:rsidR="00B43BEC" w:rsidRPr="00B43BEC" w:rsidRDefault="00B43BEC" w:rsidP="00C338AD">
            <w:pPr>
              <w:jc w:val="right"/>
              <w:rPr>
                <w:b/>
              </w:rPr>
            </w:pPr>
            <w:r w:rsidRPr="00B43BEC">
              <w:rPr>
                <w:b/>
              </w:rPr>
              <w:t>24,599,720</w:t>
            </w:r>
          </w:p>
        </w:tc>
        <w:tc>
          <w:tcPr>
            <w:tcW w:w="2127" w:type="dxa"/>
            <w:noWrap/>
            <w:vAlign w:val="bottom"/>
            <w:hideMark/>
          </w:tcPr>
          <w:p w14:paraId="599C7765" w14:textId="02B26275" w:rsidR="00B43BEC" w:rsidRPr="00B43BEC" w:rsidRDefault="00B43BEC" w:rsidP="00C338AD">
            <w:pPr>
              <w:jc w:val="right"/>
              <w:rPr>
                <w:b/>
              </w:rPr>
            </w:pPr>
            <w:r w:rsidRPr="00B43BEC">
              <w:rPr>
                <w:b/>
                <w:bCs/>
              </w:rPr>
              <w:t>26,826,852</w:t>
            </w:r>
          </w:p>
        </w:tc>
        <w:tc>
          <w:tcPr>
            <w:tcW w:w="1485" w:type="dxa"/>
            <w:noWrap/>
            <w:vAlign w:val="bottom"/>
            <w:hideMark/>
          </w:tcPr>
          <w:p w14:paraId="629D4C82" w14:textId="606A0F15" w:rsidR="00B43BEC" w:rsidRPr="00B43BEC" w:rsidRDefault="00B43BEC" w:rsidP="00C338AD">
            <w:pPr>
              <w:jc w:val="right"/>
              <w:rPr>
                <w:b/>
              </w:rPr>
            </w:pPr>
            <w:r w:rsidRPr="00B43BEC">
              <w:rPr>
                <w:b/>
              </w:rPr>
              <w:t>2,227,132</w:t>
            </w:r>
          </w:p>
        </w:tc>
      </w:tr>
      <w:tr w:rsidR="0006265C" w:rsidRPr="00B43BEC" w14:paraId="1A1DD609" w14:textId="77777777" w:rsidTr="00C338AD">
        <w:trPr>
          <w:trHeight w:val="583"/>
        </w:trPr>
        <w:tc>
          <w:tcPr>
            <w:tcW w:w="2768" w:type="dxa"/>
            <w:noWrap/>
            <w:vAlign w:val="bottom"/>
            <w:hideMark/>
          </w:tcPr>
          <w:p w14:paraId="08C0600B" w14:textId="77777777" w:rsidR="00B43BEC" w:rsidRPr="00B43BEC" w:rsidRDefault="00B43BEC" w:rsidP="00C338AD">
            <w:r w:rsidRPr="00B43BEC">
              <w:t>American Samoa</w:t>
            </w:r>
          </w:p>
        </w:tc>
        <w:tc>
          <w:tcPr>
            <w:tcW w:w="1485" w:type="dxa"/>
            <w:noWrap/>
            <w:vAlign w:val="bottom"/>
            <w:hideMark/>
          </w:tcPr>
          <w:p w14:paraId="57314A08" w14:textId="00CDDB05" w:rsidR="00B43BEC" w:rsidRPr="00B43BEC" w:rsidRDefault="00B43BEC" w:rsidP="00C338AD">
            <w:pPr>
              <w:jc w:val="right"/>
            </w:pPr>
            <w:r w:rsidRPr="00B43BEC">
              <w:t>30,596</w:t>
            </w:r>
          </w:p>
        </w:tc>
        <w:tc>
          <w:tcPr>
            <w:tcW w:w="1485" w:type="dxa"/>
            <w:noWrap/>
            <w:vAlign w:val="bottom"/>
            <w:hideMark/>
          </w:tcPr>
          <w:p w14:paraId="18F1EC0D" w14:textId="6FF52210" w:rsidR="00B43BEC" w:rsidRPr="00B43BEC" w:rsidRDefault="00B43BEC" w:rsidP="00C338AD">
            <w:pPr>
              <w:jc w:val="right"/>
            </w:pPr>
            <w:r w:rsidRPr="00B43BEC">
              <w:t>31,341</w:t>
            </w:r>
          </w:p>
        </w:tc>
        <w:tc>
          <w:tcPr>
            <w:tcW w:w="2127" w:type="dxa"/>
            <w:noWrap/>
            <w:vAlign w:val="bottom"/>
            <w:hideMark/>
          </w:tcPr>
          <w:p w14:paraId="13F96BB8" w14:textId="760B05D7" w:rsidR="00B43BEC" w:rsidRPr="00B43BEC" w:rsidRDefault="00B43BEC" w:rsidP="00C338AD">
            <w:pPr>
              <w:jc w:val="right"/>
            </w:pPr>
            <w:r w:rsidRPr="00B43BEC">
              <w:t>34,179</w:t>
            </w:r>
          </w:p>
        </w:tc>
        <w:tc>
          <w:tcPr>
            <w:tcW w:w="1485" w:type="dxa"/>
            <w:noWrap/>
            <w:vAlign w:val="bottom"/>
            <w:hideMark/>
          </w:tcPr>
          <w:p w14:paraId="62A61FC6" w14:textId="3925FBCD" w:rsidR="00B43BEC" w:rsidRPr="00B43BEC" w:rsidRDefault="00B43BEC" w:rsidP="00C338AD">
            <w:pPr>
              <w:jc w:val="right"/>
            </w:pPr>
            <w:r w:rsidRPr="00B43BEC">
              <w:t>2,838</w:t>
            </w:r>
          </w:p>
        </w:tc>
      </w:tr>
      <w:tr w:rsidR="0006265C" w:rsidRPr="00B43BEC" w14:paraId="4190D776" w14:textId="77777777" w:rsidTr="00C338AD">
        <w:trPr>
          <w:trHeight w:val="288"/>
        </w:trPr>
        <w:tc>
          <w:tcPr>
            <w:tcW w:w="2768" w:type="dxa"/>
            <w:noWrap/>
            <w:vAlign w:val="bottom"/>
          </w:tcPr>
          <w:p w14:paraId="14A11B13" w14:textId="3A59FCC0" w:rsidR="0006265C" w:rsidRPr="00B43BEC" w:rsidRDefault="0006265C" w:rsidP="00C338AD">
            <w:r>
              <w:t>Guam</w:t>
            </w:r>
          </w:p>
        </w:tc>
        <w:tc>
          <w:tcPr>
            <w:tcW w:w="1485" w:type="dxa"/>
            <w:noWrap/>
            <w:vAlign w:val="bottom"/>
          </w:tcPr>
          <w:p w14:paraId="03985A7C" w14:textId="1D27A95A" w:rsidR="0006265C" w:rsidRPr="00B43BEC" w:rsidRDefault="0006265C" w:rsidP="00C338AD">
            <w:pPr>
              <w:jc w:val="right"/>
            </w:pPr>
            <w:r w:rsidRPr="00B43BEC">
              <w:t>30,596</w:t>
            </w:r>
          </w:p>
        </w:tc>
        <w:tc>
          <w:tcPr>
            <w:tcW w:w="1485" w:type="dxa"/>
            <w:noWrap/>
            <w:vAlign w:val="bottom"/>
          </w:tcPr>
          <w:p w14:paraId="06D3EB77" w14:textId="1D00CF3C" w:rsidR="0006265C" w:rsidRPr="00B43BEC" w:rsidRDefault="0006265C" w:rsidP="00C338AD">
            <w:pPr>
              <w:jc w:val="right"/>
            </w:pPr>
            <w:r w:rsidRPr="00B43BEC">
              <w:t>31,341</w:t>
            </w:r>
          </w:p>
        </w:tc>
        <w:tc>
          <w:tcPr>
            <w:tcW w:w="2127" w:type="dxa"/>
            <w:noWrap/>
            <w:vAlign w:val="bottom"/>
          </w:tcPr>
          <w:p w14:paraId="0AFCF259" w14:textId="79E950B5" w:rsidR="0006265C" w:rsidRPr="00B43BEC" w:rsidRDefault="0006265C" w:rsidP="00C338AD">
            <w:pPr>
              <w:jc w:val="right"/>
            </w:pPr>
            <w:r w:rsidRPr="00B43BEC">
              <w:t>34,179</w:t>
            </w:r>
          </w:p>
        </w:tc>
        <w:tc>
          <w:tcPr>
            <w:tcW w:w="1485" w:type="dxa"/>
            <w:noWrap/>
            <w:vAlign w:val="bottom"/>
          </w:tcPr>
          <w:p w14:paraId="24EA0A10" w14:textId="12C19CA8" w:rsidR="0006265C" w:rsidRPr="00B43BEC" w:rsidRDefault="0006265C" w:rsidP="00C338AD">
            <w:pPr>
              <w:jc w:val="right"/>
            </w:pPr>
            <w:r w:rsidRPr="00B43BEC">
              <w:t>2,838</w:t>
            </w:r>
          </w:p>
        </w:tc>
      </w:tr>
      <w:tr w:rsidR="0006265C" w:rsidRPr="00B43BEC" w14:paraId="74BBBF28" w14:textId="77777777" w:rsidTr="00C338AD">
        <w:trPr>
          <w:trHeight w:val="290"/>
        </w:trPr>
        <w:tc>
          <w:tcPr>
            <w:tcW w:w="2768" w:type="dxa"/>
            <w:noWrap/>
            <w:vAlign w:val="bottom"/>
            <w:hideMark/>
          </w:tcPr>
          <w:p w14:paraId="04D3544D" w14:textId="28A39B1F" w:rsidR="0006265C" w:rsidRPr="00B43BEC" w:rsidRDefault="0006265C" w:rsidP="00C338AD">
            <w:r w:rsidRPr="00B43BEC">
              <w:t>Northern Marinas</w:t>
            </w:r>
          </w:p>
        </w:tc>
        <w:tc>
          <w:tcPr>
            <w:tcW w:w="1485" w:type="dxa"/>
            <w:noWrap/>
            <w:vAlign w:val="bottom"/>
            <w:hideMark/>
          </w:tcPr>
          <w:p w14:paraId="3A55BA42" w14:textId="5B9A819F" w:rsidR="0006265C" w:rsidRPr="00B43BEC" w:rsidRDefault="0006265C" w:rsidP="00C338AD">
            <w:pPr>
              <w:jc w:val="right"/>
            </w:pPr>
            <w:r w:rsidRPr="00B43BEC">
              <w:t>30,596</w:t>
            </w:r>
          </w:p>
        </w:tc>
        <w:tc>
          <w:tcPr>
            <w:tcW w:w="1485" w:type="dxa"/>
            <w:noWrap/>
            <w:vAlign w:val="bottom"/>
            <w:hideMark/>
          </w:tcPr>
          <w:p w14:paraId="05D736DE" w14:textId="29265FC9" w:rsidR="0006265C" w:rsidRPr="00B43BEC" w:rsidRDefault="0006265C" w:rsidP="00C338AD">
            <w:pPr>
              <w:jc w:val="right"/>
            </w:pPr>
            <w:r w:rsidRPr="00B43BEC">
              <w:t>31,341</w:t>
            </w:r>
          </w:p>
        </w:tc>
        <w:tc>
          <w:tcPr>
            <w:tcW w:w="2127" w:type="dxa"/>
            <w:noWrap/>
            <w:vAlign w:val="bottom"/>
            <w:hideMark/>
          </w:tcPr>
          <w:p w14:paraId="2C60A1AA" w14:textId="5E4DBF0F" w:rsidR="0006265C" w:rsidRPr="00B43BEC" w:rsidRDefault="0006265C" w:rsidP="00C338AD">
            <w:pPr>
              <w:jc w:val="right"/>
            </w:pPr>
            <w:r w:rsidRPr="00B43BEC">
              <w:t>34,179</w:t>
            </w:r>
          </w:p>
        </w:tc>
        <w:tc>
          <w:tcPr>
            <w:tcW w:w="1485" w:type="dxa"/>
            <w:noWrap/>
            <w:vAlign w:val="bottom"/>
            <w:hideMark/>
          </w:tcPr>
          <w:p w14:paraId="1226C762" w14:textId="2168DCC3" w:rsidR="0006265C" w:rsidRPr="00B43BEC" w:rsidRDefault="0006265C" w:rsidP="00C338AD">
            <w:pPr>
              <w:jc w:val="right"/>
            </w:pPr>
            <w:r w:rsidRPr="00B43BEC">
              <w:t>2,838</w:t>
            </w:r>
          </w:p>
        </w:tc>
      </w:tr>
      <w:tr w:rsidR="0006265C" w:rsidRPr="00B43BEC" w14:paraId="1BB81A28" w14:textId="77777777" w:rsidTr="00C338AD">
        <w:trPr>
          <w:trHeight w:val="290"/>
        </w:trPr>
        <w:tc>
          <w:tcPr>
            <w:tcW w:w="2768" w:type="dxa"/>
            <w:noWrap/>
            <w:vAlign w:val="bottom"/>
            <w:hideMark/>
          </w:tcPr>
          <w:p w14:paraId="61A16973" w14:textId="77777777" w:rsidR="0006265C" w:rsidRPr="00B43BEC" w:rsidRDefault="0006265C" w:rsidP="00C338AD">
            <w:r w:rsidRPr="00B43BEC">
              <w:t>Puerto Rico</w:t>
            </w:r>
          </w:p>
        </w:tc>
        <w:tc>
          <w:tcPr>
            <w:tcW w:w="1485" w:type="dxa"/>
            <w:noWrap/>
            <w:vAlign w:val="bottom"/>
            <w:hideMark/>
          </w:tcPr>
          <w:p w14:paraId="08574DCD" w14:textId="7D641E5A" w:rsidR="0006265C" w:rsidRPr="00B43BEC" w:rsidRDefault="0006265C" w:rsidP="00C338AD">
            <w:pPr>
              <w:jc w:val="right"/>
            </w:pPr>
            <w:r w:rsidRPr="00B43BEC">
              <w:t>338,717</w:t>
            </w:r>
          </w:p>
        </w:tc>
        <w:tc>
          <w:tcPr>
            <w:tcW w:w="1485" w:type="dxa"/>
            <w:noWrap/>
            <w:vAlign w:val="bottom"/>
            <w:hideMark/>
          </w:tcPr>
          <w:p w14:paraId="18506FF7" w14:textId="207C7460" w:rsidR="0006265C" w:rsidRPr="00B43BEC" w:rsidRDefault="0006265C" w:rsidP="00C338AD">
            <w:pPr>
              <w:jc w:val="right"/>
            </w:pPr>
            <w:r w:rsidRPr="00B43BEC">
              <w:t>348,060</w:t>
            </w:r>
          </w:p>
        </w:tc>
        <w:tc>
          <w:tcPr>
            <w:tcW w:w="2127" w:type="dxa"/>
            <w:noWrap/>
            <w:vAlign w:val="bottom"/>
            <w:hideMark/>
          </w:tcPr>
          <w:p w14:paraId="60E41CF0" w14:textId="6A92E937" w:rsidR="0006265C" w:rsidRPr="00B43BEC" w:rsidRDefault="0006265C" w:rsidP="00C338AD">
            <w:pPr>
              <w:jc w:val="right"/>
            </w:pPr>
            <w:r w:rsidRPr="00B43BEC">
              <w:t>379,358</w:t>
            </w:r>
          </w:p>
        </w:tc>
        <w:tc>
          <w:tcPr>
            <w:tcW w:w="1485" w:type="dxa"/>
            <w:noWrap/>
            <w:vAlign w:val="bottom"/>
            <w:hideMark/>
          </w:tcPr>
          <w:p w14:paraId="2A370499" w14:textId="11FBC3A8" w:rsidR="0006265C" w:rsidRPr="00B43BEC" w:rsidRDefault="0006265C" w:rsidP="00C338AD">
            <w:pPr>
              <w:jc w:val="right"/>
            </w:pPr>
            <w:r w:rsidRPr="00B43BEC">
              <w:t>31,298</w:t>
            </w:r>
          </w:p>
        </w:tc>
      </w:tr>
      <w:tr w:rsidR="0006265C" w:rsidRPr="00B43BEC" w14:paraId="704C9A7B" w14:textId="77777777" w:rsidTr="00C338AD">
        <w:trPr>
          <w:trHeight w:val="290"/>
        </w:trPr>
        <w:tc>
          <w:tcPr>
            <w:tcW w:w="2768" w:type="dxa"/>
            <w:noWrap/>
            <w:vAlign w:val="bottom"/>
            <w:hideMark/>
          </w:tcPr>
          <w:p w14:paraId="00D02955" w14:textId="77777777" w:rsidR="0006265C" w:rsidRPr="00B43BEC" w:rsidRDefault="0006265C" w:rsidP="00C338AD">
            <w:r w:rsidRPr="00B43BEC">
              <w:t>Virgin Islands</w:t>
            </w:r>
          </w:p>
        </w:tc>
        <w:tc>
          <w:tcPr>
            <w:tcW w:w="1485" w:type="dxa"/>
            <w:noWrap/>
            <w:vAlign w:val="bottom"/>
            <w:hideMark/>
          </w:tcPr>
          <w:p w14:paraId="4CCE4937" w14:textId="12EDDA95" w:rsidR="0006265C" w:rsidRPr="00B43BEC" w:rsidRDefault="0006265C" w:rsidP="00C338AD">
            <w:pPr>
              <w:jc w:val="right"/>
            </w:pPr>
            <w:r w:rsidRPr="00B43BEC">
              <w:t>30,596</w:t>
            </w:r>
          </w:p>
        </w:tc>
        <w:tc>
          <w:tcPr>
            <w:tcW w:w="1485" w:type="dxa"/>
            <w:noWrap/>
            <w:vAlign w:val="bottom"/>
            <w:hideMark/>
          </w:tcPr>
          <w:p w14:paraId="20DBAAAF" w14:textId="4629BD07" w:rsidR="0006265C" w:rsidRPr="00B43BEC" w:rsidRDefault="0006265C" w:rsidP="00C338AD">
            <w:pPr>
              <w:jc w:val="right"/>
            </w:pPr>
            <w:r w:rsidRPr="00B43BEC">
              <w:t>31,341</w:t>
            </w:r>
          </w:p>
        </w:tc>
        <w:tc>
          <w:tcPr>
            <w:tcW w:w="2127" w:type="dxa"/>
            <w:noWrap/>
            <w:vAlign w:val="bottom"/>
            <w:hideMark/>
          </w:tcPr>
          <w:p w14:paraId="262FC980" w14:textId="69443827" w:rsidR="0006265C" w:rsidRPr="00B43BEC" w:rsidRDefault="0006265C" w:rsidP="00C338AD">
            <w:pPr>
              <w:jc w:val="right"/>
            </w:pPr>
            <w:r w:rsidRPr="00B43BEC">
              <w:t>34,179</w:t>
            </w:r>
          </w:p>
        </w:tc>
        <w:tc>
          <w:tcPr>
            <w:tcW w:w="1485" w:type="dxa"/>
            <w:noWrap/>
            <w:vAlign w:val="bottom"/>
            <w:hideMark/>
          </w:tcPr>
          <w:p w14:paraId="125209BF" w14:textId="0462326F" w:rsidR="0006265C" w:rsidRPr="00B43BEC" w:rsidRDefault="0006265C" w:rsidP="00C338AD">
            <w:pPr>
              <w:jc w:val="right"/>
            </w:pPr>
            <w:r w:rsidRPr="00B43BEC">
              <w:t>2,838</w:t>
            </w:r>
          </w:p>
        </w:tc>
      </w:tr>
      <w:tr w:rsidR="0006265C" w:rsidRPr="00B43BEC" w14:paraId="3AF9899A" w14:textId="77777777" w:rsidTr="00C338AD">
        <w:trPr>
          <w:trHeight w:val="290"/>
        </w:trPr>
        <w:tc>
          <w:tcPr>
            <w:tcW w:w="2768" w:type="dxa"/>
            <w:noWrap/>
            <w:vAlign w:val="bottom"/>
            <w:hideMark/>
          </w:tcPr>
          <w:p w14:paraId="45CF666E" w14:textId="46358EC9" w:rsidR="0006265C" w:rsidRPr="00B43BEC" w:rsidRDefault="0006265C" w:rsidP="00C338AD">
            <w:r w:rsidRPr="00B43BEC">
              <w:rPr>
                <w:b/>
              </w:rPr>
              <w:t>Subtotal</w:t>
            </w:r>
          </w:p>
        </w:tc>
        <w:tc>
          <w:tcPr>
            <w:tcW w:w="1485" w:type="dxa"/>
            <w:noWrap/>
            <w:vAlign w:val="bottom"/>
            <w:hideMark/>
          </w:tcPr>
          <w:p w14:paraId="40996CA4" w14:textId="7725F7F6" w:rsidR="0006265C" w:rsidRPr="00B43BEC" w:rsidRDefault="0006265C" w:rsidP="00C338AD">
            <w:pPr>
              <w:jc w:val="right"/>
              <w:rPr>
                <w:b/>
              </w:rPr>
            </w:pPr>
            <w:r w:rsidRPr="00B43BEC">
              <w:rPr>
                <w:b/>
                <w:bCs/>
              </w:rPr>
              <w:t>461,101</w:t>
            </w:r>
          </w:p>
        </w:tc>
        <w:tc>
          <w:tcPr>
            <w:tcW w:w="1485" w:type="dxa"/>
            <w:noWrap/>
            <w:vAlign w:val="bottom"/>
            <w:hideMark/>
          </w:tcPr>
          <w:p w14:paraId="58E9B1E2" w14:textId="3E3561DC" w:rsidR="0006265C" w:rsidRPr="00B43BEC" w:rsidRDefault="0006265C" w:rsidP="00C338AD">
            <w:pPr>
              <w:jc w:val="right"/>
              <w:rPr>
                <w:b/>
              </w:rPr>
            </w:pPr>
            <w:r w:rsidRPr="00B43BEC">
              <w:rPr>
                <w:b/>
                <w:bCs/>
              </w:rPr>
              <w:t>473,424</w:t>
            </w:r>
          </w:p>
        </w:tc>
        <w:tc>
          <w:tcPr>
            <w:tcW w:w="2127" w:type="dxa"/>
            <w:noWrap/>
            <w:vAlign w:val="bottom"/>
            <w:hideMark/>
          </w:tcPr>
          <w:p w14:paraId="185A10EF" w14:textId="689A3228" w:rsidR="0006265C" w:rsidRPr="00B43BEC" w:rsidRDefault="0006265C" w:rsidP="00C338AD">
            <w:pPr>
              <w:jc w:val="right"/>
              <w:rPr>
                <w:b/>
              </w:rPr>
            </w:pPr>
            <w:r w:rsidRPr="00B43BEC">
              <w:rPr>
                <w:b/>
                <w:bCs/>
              </w:rPr>
              <w:t>516,074</w:t>
            </w:r>
          </w:p>
        </w:tc>
        <w:tc>
          <w:tcPr>
            <w:tcW w:w="1485" w:type="dxa"/>
            <w:noWrap/>
            <w:vAlign w:val="bottom"/>
            <w:hideMark/>
          </w:tcPr>
          <w:p w14:paraId="52484E88" w14:textId="035DA3EB" w:rsidR="0006265C" w:rsidRPr="00B43BEC" w:rsidRDefault="0006265C" w:rsidP="00C338AD">
            <w:pPr>
              <w:jc w:val="right"/>
              <w:rPr>
                <w:b/>
              </w:rPr>
            </w:pPr>
            <w:r w:rsidRPr="00B43BEC">
              <w:rPr>
                <w:b/>
                <w:bCs/>
              </w:rPr>
              <w:t>42,650</w:t>
            </w:r>
          </w:p>
        </w:tc>
      </w:tr>
      <w:tr w:rsidR="0006265C" w:rsidRPr="00B43BEC" w14:paraId="53ABD7A4" w14:textId="77777777" w:rsidTr="00C338AD">
        <w:trPr>
          <w:trHeight w:val="290"/>
        </w:trPr>
        <w:tc>
          <w:tcPr>
            <w:tcW w:w="2768" w:type="dxa"/>
            <w:noWrap/>
            <w:vAlign w:val="bottom"/>
            <w:hideMark/>
          </w:tcPr>
          <w:p w14:paraId="1220BCC1" w14:textId="77777777" w:rsidR="0006265C" w:rsidRPr="00B43BEC" w:rsidRDefault="0006265C" w:rsidP="00C338AD">
            <w:pPr>
              <w:rPr>
                <w:b/>
              </w:rPr>
            </w:pPr>
            <w:r w:rsidRPr="00B43BEC">
              <w:rPr>
                <w:b/>
              </w:rPr>
              <w:t>Total States/Territories</w:t>
            </w:r>
          </w:p>
        </w:tc>
        <w:tc>
          <w:tcPr>
            <w:tcW w:w="1485" w:type="dxa"/>
            <w:noWrap/>
            <w:vAlign w:val="bottom"/>
            <w:hideMark/>
          </w:tcPr>
          <w:p w14:paraId="0CF5E97F" w14:textId="7DBCB604" w:rsidR="0006265C" w:rsidRPr="00B43BEC" w:rsidRDefault="0006265C" w:rsidP="00C338AD">
            <w:pPr>
              <w:jc w:val="right"/>
              <w:rPr>
                <w:b/>
              </w:rPr>
            </w:pPr>
            <w:r w:rsidRPr="00B43BEC">
              <w:rPr>
                <w:b/>
              </w:rPr>
              <w:t>24,477,081</w:t>
            </w:r>
          </w:p>
        </w:tc>
        <w:tc>
          <w:tcPr>
            <w:tcW w:w="1485" w:type="dxa"/>
            <w:noWrap/>
            <w:vAlign w:val="bottom"/>
            <w:hideMark/>
          </w:tcPr>
          <w:p w14:paraId="510B5526" w14:textId="466FDB25" w:rsidR="0006265C" w:rsidRPr="00B43BEC" w:rsidRDefault="0006265C" w:rsidP="00C338AD">
            <w:pPr>
              <w:jc w:val="right"/>
              <w:rPr>
                <w:b/>
              </w:rPr>
            </w:pPr>
            <w:r w:rsidRPr="00B43BEC">
              <w:rPr>
                <w:b/>
              </w:rPr>
              <w:t>25,073,144</w:t>
            </w:r>
          </w:p>
        </w:tc>
        <w:tc>
          <w:tcPr>
            <w:tcW w:w="2127" w:type="dxa"/>
            <w:noWrap/>
            <w:vAlign w:val="bottom"/>
            <w:hideMark/>
          </w:tcPr>
          <w:p w14:paraId="3ACE6C7F" w14:textId="729CA775" w:rsidR="0006265C" w:rsidRPr="00B43BEC" w:rsidRDefault="0006265C" w:rsidP="00C338AD">
            <w:pPr>
              <w:jc w:val="right"/>
              <w:rPr>
                <w:b/>
              </w:rPr>
            </w:pPr>
            <w:r w:rsidRPr="00B43BEC">
              <w:rPr>
                <w:b/>
                <w:bCs/>
              </w:rPr>
              <w:t>27,342,926</w:t>
            </w:r>
          </w:p>
        </w:tc>
        <w:tc>
          <w:tcPr>
            <w:tcW w:w="1485" w:type="dxa"/>
            <w:noWrap/>
            <w:vAlign w:val="bottom"/>
            <w:hideMark/>
          </w:tcPr>
          <w:p w14:paraId="1C2507E0" w14:textId="36D9C532" w:rsidR="0006265C" w:rsidRPr="00B43BEC" w:rsidRDefault="0006265C" w:rsidP="00C338AD">
            <w:pPr>
              <w:jc w:val="right"/>
              <w:rPr>
                <w:b/>
              </w:rPr>
            </w:pPr>
            <w:r w:rsidRPr="00B43BEC">
              <w:rPr>
                <w:b/>
              </w:rPr>
              <w:t>2,269,782</w:t>
            </w:r>
          </w:p>
        </w:tc>
      </w:tr>
      <w:tr w:rsidR="0006265C" w:rsidRPr="00B43BEC" w14:paraId="5CB84867" w14:textId="77777777" w:rsidTr="00C338AD">
        <w:trPr>
          <w:trHeight w:val="583"/>
        </w:trPr>
        <w:tc>
          <w:tcPr>
            <w:tcW w:w="2768" w:type="dxa"/>
            <w:noWrap/>
            <w:vAlign w:val="bottom"/>
            <w:hideMark/>
          </w:tcPr>
          <w:p w14:paraId="027CA26C" w14:textId="77777777" w:rsidR="0006265C" w:rsidRPr="00B43BEC" w:rsidRDefault="0006265C" w:rsidP="00C338AD">
            <w:r w:rsidRPr="00B43BEC">
              <w:lastRenderedPageBreak/>
              <w:t>Undistributed/1</w:t>
            </w:r>
          </w:p>
        </w:tc>
        <w:tc>
          <w:tcPr>
            <w:tcW w:w="1485" w:type="dxa"/>
            <w:noWrap/>
            <w:vAlign w:val="bottom"/>
            <w:hideMark/>
          </w:tcPr>
          <w:p w14:paraId="026FB5AC" w14:textId="458F43D5" w:rsidR="0006265C" w:rsidRPr="00B43BEC" w:rsidRDefault="0006265C" w:rsidP="00C338AD">
            <w:pPr>
              <w:jc w:val="right"/>
            </w:pPr>
            <w:r w:rsidRPr="00B43BEC">
              <w:t>900,919</w:t>
            </w:r>
          </w:p>
        </w:tc>
        <w:tc>
          <w:tcPr>
            <w:tcW w:w="1485" w:type="dxa"/>
            <w:noWrap/>
            <w:vAlign w:val="bottom"/>
            <w:hideMark/>
          </w:tcPr>
          <w:p w14:paraId="12992FF3" w14:textId="7FC593C9" w:rsidR="0006265C" w:rsidRPr="00B43BEC" w:rsidRDefault="0006265C" w:rsidP="00C338AD">
            <w:pPr>
              <w:jc w:val="right"/>
            </w:pPr>
            <w:r w:rsidRPr="00B43BEC">
              <w:t>1,004,856</w:t>
            </w:r>
          </w:p>
        </w:tc>
        <w:tc>
          <w:tcPr>
            <w:tcW w:w="2127" w:type="dxa"/>
            <w:noWrap/>
            <w:vAlign w:val="bottom"/>
            <w:hideMark/>
          </w:tcPr>
          <w:p w14:paraId="19D14B0D" w14:textId="3DFDFF13" w:rsidR="0006265C" w:rsidRPr="00B43BEC" w:rsidRDefault="0006265C" w:rsidP="00C338AD">
            <w:pPr>
              <w:jc w:val="right"/>
            </w:pPr>
            <w:r w:rsidRPr="00B43BEC">
              <w:t>1,080,074</w:t>
            </w:r>
          </w:p>
        </w:tc>
        <w:tc>
          <w:tcPr>
            <w:tcW w:w="1485" w:type="dxa"/>
            <w:noWrap/>
            <w:vAlign w:val="bottom"/>
            <w:hideMark/>
          </w:tcPr>
          <w:p w14:paraId="0D38F268" w14:textId="35585E73" w:rsidR="0006265C" w:rsidRPr="00B43BEC" w:rsidRDefault="0006265C" w:rsidP="00C338AD">
            <w:pPr>
              <w:jc w:val="right"/>
            </w:pPr>
            <w:r w:rsidRPr="00B43BEC">
              <w:t>75,218</w:t>
            </w:r>
          </w:p>
        </w:tc>
      </w:tr>
      <w:tr w:rsidR="0006265C" w:rsidRPr="00B43BEC" w14:paraId="0EB84F73" w14:textId="77777777" w:rsidTr="00C338AD">
        <w:trPr>
          <w:trHeight w:val="583"/>
        </w:trPr>
        <w:tc>
          <w:tcPr>
            <w:tcW w:w="2768" w:type="dxa"/>
            <w:noWrap/>
            <w:vAlign w:val="bottom"/>
            <w:hideMark/>
          </w:tcPr>
          <w:p w14:paraId="24BE9026" w14:textId="77777777" w:rsidR="0006265C" w:rsidRPr="00B43BEC" w:rsidRDefault="0006265C" w:rsidP="00C338AD">
            <w:pPr>
              <w:rPr>
                <w:b/>
              </w:rPr>
            </w:pPr>
            <w:r w:rsidRPr="00B43BEC">
              <w:rPr>
                <w:b/>
              </w:rPr>
              <w:t>TOTAL RESOURCES</w:t>
            </w:r>
          </w:p>
        </w:tc>
        <w:tc>
          <w:tcPr>
            <w:tcW w:w="1485" w:type="dxa"/>
            <w:noWrap/>
            <w:vAlign w:val="bottom"/>
            <w:hideMark/>
          </w:tcPr>
          <w:p w14:paraId="3DACC551" w14:textId="2B76EAE9" w:rsidR="0006265C" w:rsidRPr="00B43BEC" w:rsidRDefault="0006265C" w:rsidP="00C338AD">
            <w:pPr>
              <w:jc w:val="right"/>
              <w:rPr>
                <w:b/>
              </w:rPr>
            </w:pPr>
            <w:r w:rsidRPr="00B43BEC">
              <w:rPr>
                <w:b/>
              </w:rPr>
              <w:t>25,378,000</w:t>
            </w:r>
          </w:p>
        </w:tc>
        <w:tc>
          <w:tcPr>
            <w:tcW w:w="1485" w:type="dxa"/>
            <w:noWrap/>
            <w:vAlign w:val="bottom"/>
            <w:hideMark/>
          </w:tcPr>
          <w:p w14:paraId="281A8127" w14:textId="135DF879" w:rsidR="0006265C" w:rsidRPr="00B43BEC" w:rsidRDefault="0006265C" w:rsidP="00C338AD">
            <w:pPr>
              <w:jc w:val="right"/>
              <w:rPr>
                <w:b/>
              </w:rPr>
            </w:pPr>
            <w:r w:rsidRPr="00B43BEC">
              <w:rPr>
                <w:b/>
              </w:rPr>
              <w:t>26,078,000</w:t>
            </w:r>
          </w:p>
        </w:tc>
        <w:tc>
          <w:tcPr>
            <w:tcW w:w="2127" w:type="dxa"/>
            <w:noWrap/>
            <w:vAlign w:val="bottom"/>
            <w:hideMark/>
          </w:tcPr>
          <w:p w14:paraId="1BD98F02" w14:textId="2666E625" w:rsidR="0006265C" w:rsidRPr="00B43BEC" w:rsidRDefault="0006265C" w:rsidP="00C338AD">
            <w:pPr>
              <w:jc w:val="right"/>
              <w:rPr>
                <w:b/>
              </w:rPr>
            </w:pPr>
            <w:r w:rsidRPr="00B43BEC">
              <w:rPr>
                <w:b/>
                <w:bCs/>
              </w:rPr>
              <w:t>28,423,000</w:t>
            </w:r>
          </w:p>
        </w:tc>
        <w:tc>
          <w:tcPr>
            <w:tcW w:w="1485" w:type="dxa"/>
            <w:noWrap/>
            <w:vAlign w:val="bottom"/>
            <w:hideMark/>
          </w:tcPr>
          <w:p w14:paraId="04501167" w14:textId="604F3183" w:rsidR="0006265C" w:rsidRPr="00B43BEC" w:rsidRDefault="0006265C" w:rsidP="00C338AD">
            <w:pPr>
              <w:jc w:val="right"/>
              <w:rPr>
                <w:b/>
              </w:rPr>
            </w:pPr>
            <w:r w:rsidRPr="00B43BEC">
              <w:rPr>
                <w:b/>
              </w:rPr>
              <w:t>2,345,000</w:t>
            </w:r>
          </w:p>
        </w:tc>
      </w:tr>
    </w:tbl>
    <w:p w14:paraId="65BB33D2" w14:textId="1E708200" w:rsidR="004072B9" w:rsidRDefault="00486773" w:rsidP="00586133">
      <w:pPr>
        <w:spacing w:before="120"/>
        <w:rPr>
          <w:sz w:val="18"/>
          <w:szCs w:val="18"/>
        </w:rPr>
      </w:pPr>
      <w:r w:rsidRPr="00B30126">
        <w:rPr>
          <w:sz w:val="18"/>
          <w:szCs w:val="18"/>
        </w:rPr>
        <w:t xml:space="preserve">1/ </w:t>
      </w:r>
      <w:r w:rsidR="000C54D9">
        <w:rPr>
          <w:sz w:val="18"/>
          <w:szCs w:val="18"/>
        </w:rPr>
        <w:t>Undistributed</w:t>
      </w:r>
      <w:r w:rsidRPr="00B30126">
        <w:rPr>
          <w:sz w:val="18"/>
          <w:szCs w:val="18"/>
        </w:rPr>
        <w:t xml:space="preserve"> </w:t>
      </w:r>
      <w:r w:rsidR="0045022A">
        <w:rPr>
          <w:sz w:val="18"/>
          <w:szCs w:val="18"/>
        </w:rPr>
        <w:t>–</w:t>
      </w:r>
      <w:r w:rsidRPr="00B30126">
        <w:rPr>
          <w:sz w:val="18"/>
          <w:szCs w:val="18"/>
        </w:rPr>
        <w:t xml:space="preserve"> includes funds for statutory technical assistance and/or minority set-asides; grant systems and review, and program reporting systems costs.</w:t>
      </w:r>
      <w:r w:rsidR="004072B9">
        <w:rPr>
          <w:sz w:val="18"/>
          <w:szCs w:val="18"/>
        </w:rPr>
        <w:br w:type="page"/>
      </w:r>
    </w:p>
    <w:p w14:paraId="3AC80868" w14:textId="3C18E926" w:rsidR="00486773" w:rsidRDefault="00486773" w:rsidP="006E75B4">
      <w:pPr>
        <w:pStyle w:val="Heading2"/>
      </w:pPr>
      <w:bookmarkStart w:id="203" w:name="_Toc82033466"/>
      <w:bookmarkStart w:id="204" w:name="_Toc129353029"/>
      <w:bookmarkStart w:id="205" w:name="_Hlk127396360"/>
      <w:bookmarkEnd w:id="198"/>
      <w:r w:rsidRPr="00BF157E">
        <w:lastRenderedPageBreak/>
        <w:t>Limb</w:t>
      </w:r>
      <w:r>
        <w:t xml:space="preserve"> </w:t>
      </w:r>
      <w:r w:rsidRPr="00BF157E">
        <w:t>Loss</w:t>
      </w:r>
      <w:r>
        <w:t xml:space="preserve"> </w:t>
      </w:r>
      <w:r w:rsidRPr="00BF157E">
        <w:t>Resource</w:t>
      </w:r>
      <w:r>
        <w:t xml:space="preserve"> </w:t>
      </w:r>
      <w:r w:rsidRPr="00BF157E">
        <w:t>Cente</w:t>
      </w:r>
      <w:r>
        <w:t>r</w:t>
      </w:r>
      <w:bookmarkEnd w:id="203"/>
      <w:bookmarkEnd w:id="204"/>
    </w:p>
    <w:p w14:paraId="26F74471" w14:textId="77777777" w:rsidR="00486773" w:rsidRDefault="00486773" w:rsidP="00486773"/>
    <w:tbl>
      <w:tblPr>
        <w:tblStyle w:val="FundingHistory"/>
        <w:tblW w:w="9445" w:type="dxa"/>
        <w:tblLayout w:type="fixed"/>
        <w:tblLook w:val="04A0" w:firstRow="1" w:lastRow="0" w:firstColumn="1" w:lastColumn="0" w:noHBand="0" w:noVBand="1"/>
      </w:tblPr>
      <w:tblGrid>
        <w:gridCol w:w="2695"/>
        <w:gridCol w:w="1980"/>
        <w:gridCol w:w="1620"/>
        <w:gridCol w:w="1890"/>
        <w:gridCol w:w="1260"/>
      </w:tblGrid>
      <w:tr w:rsidR="00F14A77" w14:paraId="3294E7F9" w14:textId="4D1FD8DD" w:rsidTr="00B16110">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695" w:type="dxa"/>
            <w:noWrap/>
          </w:tcPr>
          <w:p w14:paraId="3532F5E0" w14:textId="5BD2E20A" w:rsidR="00F14A77" w:rsidRPr="00DD0EDA" w:rsidRDefault="00F14A77" w:rsidP="004755BE">
            <w:pPr>
              <w:spacing w:before="0" w:line="276" w:lineRule="auto"/>
              <w:rPr>
                <w:rFonts w:eastAsiaTheme="minorHAnsi"/>
                <w:color w:val="000000"/>
                <w:szCs w:val="20"/>
              </w:rPr>
            </w:pPr>
            <w:r w:rsidRPr="00DD0EDA">
              <w:rPr>
                <w:szCs w:val="20"/>
              </w:rPr>
              <w:t>Services</w:t>
            </w:r>
          </w:p>
        </w:tc>
        <w:tc>
          <w:tcPr>
            <w:tcW w:w="1980" w:type="dxa"/>
          </w:tcPr>
          <w:p w14:paraId="7F0F51E9" w14:textId="2702BD00" w:rsidR="00F14A77" w:rsidRPr="00DD0EDA" w:rsidRDefault="00F14A77"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D0EDA">
              <w:rPr>
                <w:color w:val="000000"/>
                <w:szCs w:val="20"/>
              </w:rPr>
              <w:t xml:space="preserve">FY </w:t>
            </w:r>
            <w:r>
              <w:rPr>
                <w:color w:val="000000"/>
                <w:szCs w:val="20"/>
              </w:rPr>
              <w:t>2022 Final</w:t>
            </w:r>
          </w:p>
        </w:tc>
        <w:tc>
          <w:tcPr>
            <w:tcW w:w="1620" w:type="dxa"/>
          </w:tcPr>
          <w:p w14:paraId="1952EF83" w14:textId="4B00AC27" w:rsidR="00F14A77" w:rsidRPr="00DD0EDA" w:rsidRDefault="00F14A77"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890" w:type="dxa"/>
          </w:tcPr>
          <w:p w14:paraId="097483B2" w14:textId="71FF8938" w:rsidR="00F14A77" w:rsidRPr="00DD0EDA" w:rsidRDefault="00F14A77"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260" w:type="dxa"/>
          </w:tcPr>
          <w:p w14:paraId="59CF80D6" w14:textId="51216126" w:rsidR="00F14A77" w:rsidRPr="00DD0EDA" w:rsidRDefault="001F26CA"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F14A77">
              <w:rPr>
                <w:color w:val="000000"/>
                <w:szCs w:val="20"/>
              </w:rPr>
              <w:t>+/- FY 2023</w:t>
            </w:r>
          </w:p>
        </w:tc>
      </w:tr>
      <w:tr w:rsidR="00F14A77" w14:paraId="64D992D1" w14:textId="088E6777" w:rsidTr="00C96591">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695" w:type="dxa"/>
          </w:tcPr>
          <w:p w14:paraId="15941BF8" w14:textId="0D56CA50" w:rsidR="00F14A77" w:rsidRDefault="001F26CA" w:rsidP="00333508">
            <w:pPr>
              <w:spacing w:before="0" w:line="276" w:lineRule="auto"/>
              <w:rPr>
                <w:color w:val="000000"/>
                <w:szCs w:val="20"/>
              </w:rPr>
            </w:pPr>
            <w:r>
              <w:rPr>
                <w:color w:val="000000"/>
                <w:szCs w:val="20"/>
              </w:rPr>
              <w:t>Limb Loss Resource Center</w:t>
            </w:r>
          </w:p>
        </w:tc>
        <w:tc>
          <w:tcPr>
            <w:tcW w:w="1980" w:type="dxa"/>
          </w:tcPr>
          <w:p w14:paraId="6E01AAC5" w14:textId="77777777" w:rsidR="00F14A77" w:rsidRPr="00F26986" w:rsidRDefault="00F14A77"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4,000</w:t>
            </w:r>
          </w:p>
        </w:tc>
        <w:tc>
          <w:tcPr>
            <w:tcW w:w="1620" w:type="dxa"/>
          </w:tcPr>
          <w:p w14:paraId="35E0E848" w14:textId="33678FC1" w:rsidR="00F14A77" w:rsidRPr="00C96591" w:rsidRDefault="001F26CA"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96591">
              <w:rPr>
                <w:rFonts w:eastAsiaTheme="minorHAnsi"/>
                <w:color w:val="000000"/>
                <w:szCs w:val="20"/>
              </w:rPr>
              <w:t>$4,200</w:t>
            </w:r>
          </w:p>
        </w:tc>
        <w:tc>
          <w:tcPr>
            <w:tcW w:w="1890" w:type="dxa"/>
          </w:tcPr>
          <w:p w14:paraId="0169F3E1" w14:textId="504E3AFF" w:rsidR="00F14A77" w:rsidRPr="000A6E85" w:rsidRDefault="00F14A77"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$4,200</w:t>
            </w:r>
          </w:p>
        </w:tc>
        <w:tc>
          <w:tcPr>
            <w:tcW w:w="1260" w:type="dxa"/>
          </w:tcPr>
          <w:p w14:paraId="5A23EBEA" w14:textId="70830C59" w:rsidR="00F14A77" w:rsidRPr="00B05616" w:rsidRDefault="00F14A77"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B05616">
              <w:rPr>
                <w:rFonts w:eastAsiaTheme="minorHAnsi"/>
                <w:b/>
                <w:bCs/>
                <w:color w:val="000000"/>
                <w:szCs w:val="20"/>
              </w:rPr>
              <w:t>--</w:t>
            </w:r>
          </w:p>
        </w:tc>
      </w:tr>
    </w:tbl>
    <w:p w14:paraId="6994E46F" w14:textId="77777777" w:rsidR="00E414A9" w:rsidRDefault="00486773" w:rsidP="005B6138">
      <w:pPr>
        <w:spacing w:before="120"/>
        <w:rPr>
          <w:sz w:val="18"/>
          <w:szCs w:val="18"/>
        </w:rPr>
      </w:pPr>
      <w:r w:rsidRPr="0048287E">
        <w:rPr>
          <w:sz w:val="18"/>
          <w:szCs w:val="18"/>
        </w:rPr>
        <w:t>*BA is in thousands of dollars.</w:t>
      </w:r>
      <w:r w:rsidR="00E414A9">
        <w:rPr>
          <w:sz w:val="18"/>
          <w:szCs w:val="18"/>
        </w:rPr>
        <w:t xml:space="preserve"> </w:t>
      </w:r>
    </w:p>
    <w:p w14:paraId="7562DED8" w14:textId="77777777" w:rsidR="00486773" w:rsidRPr="00532931" w:rsidRDefault="00486773" w:rsidP="00486773">
      <w:pPr>
        <w:spacing w:line="276" w:lineRule="auto"/>
        <w:contextualSpacing/>
        <w:rPr>
          <w:sz w:val="20"/>
          <w:szCs w:val="20"/>
        </w:rPr>
      </w:pPr>
    </w:p>
    <w:p w14:paraId="6D0BFA54"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Original</w:t>
      </w:r>
      <w:r>
        <w:rPr>
          <w:rFonts w:eastAsia="Calibri"/>
          <w:sz w:val="22"/>
          <w:szCs w:val="22"/>
        </w:rPr>
        <w:t xml:space="preserve"> </w:t>
      </w:r>
      <w:r w:rsidRPr="00532931">
        <w:rPr>
          <w:rFonts w:eastAsia="Calibri"/>
          <w:sz w:val="22"/>
          <w:szCs w:val="22"/>
        </w:rPr>
        <w:t>Authorizing</w:t>
      </w:r>
      <w:r>
        <w:rPr>
          <w:rFonts w:eastAsia="Calibri"/>
          <w:sz w:val="22"/>
          <w:szCs w:val="22"/>
        </w:rPr>
        <w:t xml:space="preserve"> </w:t>
      </w:r>
      <w:r w:rsidRPr="00532931">
        <w:rPr>
          <w:rFonts w:eastAsia="Calibri"/>
          <w:sz w:val="22"/>
          <w:szCs w:val="22"/>
        </w:rPr>
        <w:t>Legislation:</w:t>
      </w:r>
      <w:r>
        <w:rPr>
          <w:rFonts w:eastAsia="Calibri"/>
          <w:sz w:val="22"/>
          <w:szCs w:val="22"/>
        </w:rPr>
        <w:t xml:space="preserve"> </w:t>
      </w:r>
      <w:r w:rsidRPr="00532931">
        <w:rPr>
          <w:rFonts w:eastAsia="Calibri"/>
          <w:sz w:val="22"/>
          <w:szCs w:val="22"/>
        </w:rPr>
        <w:t>Public</w:t>
      </w:r>
      <w:r>
        <w:rPr>
          <w:rFonts w:eastAsia="Calibri"/>
          <w:sz w:val="22"/>
          <w:szCs w:val="22"/>
        </w:rPr>
        <w:t xml:space="preserve"> </w:t>
      </w:r>
      <w:r w:rsidRPr="00532931">
        <w:rPr>
          <w:rFonts w:eastAsia="Calibri"/>
          <w:sz w:val="22"/>
          <w:szCs w:val="22"/>
        </w:rPr>
        <w:t>Health</w:t>
      </w:r>
      <w:r>
        <w:rPr>
          <w:rFonts w:eastAsia="Calibri"/>
          <w:sz w:val="22"/>
          <w:szCs w:val="22"/>
        </w:rPr>
        <w:t xml:space="preserve"> </w:t>
      </w:r>
      <w:r w:rsidRPr="00532931">
        <w:rPr>
          <w:rFonts w:eastAsia="Calibri"/>
          <w:sz w:val="22"/>
          <w:szCs w:val="22"/>
        </w:rPr>
        <w:t>Service</w:t>
      </w:r>
      <w:r>
        <w:rPr>
          <w:rFonts w:eastAsia="Calibri"/>
          <w:sz w:val="22"/>
          <w:szCs w:val="22"/>
        </w:rPr>
        <w:t xml:space="preserve"> </w:t>
      </w:r>
      <w:r w:rsidRPr="00532931">
        <w:rPr>
          <w:rFonts w:eastAsia="Calibri"/>
          <w:sz w:val="22"/>
          <w:szCs w:val="22"/>
        </w:rPr>
        <w:t>Act</w:t>
      </w:r>
      <w:r>
        <w:rPr>
          <w:rFonts w:eastAsia="Calibri"/>
          <w:sz w:val="22"/>
          <w:szCs w:val="22"/>
        </w:rPr>
        <w:t xml:space="preserve"> </w:t>
      </w:r>
      <w:r w:rsidRPr="00532931">
        <w:rPr>
          <w:rFonts w:eastAsia="Calibri"/>
          <w:sz w:val="22"/>
          <w:szCs w:val="22"/>
        </w:rPr>
        <w:t>Section</w:t>
      </w:r>
      <w:r>
        <w:rPr>
          <w:rFonts w:eastAsia="Calibri"/>
          <w:sz w:val="22"/>
          <w:szCs w:val="22"/>
        </w:rPr>
        <w:t xml:space="preserve"> </w:t>
      </w:r>
      <w:r w:rsidRPr="00532931">
        <w:rPr>
          <w:rFonts w:eastAsia="Calibri"/>
          <w:sz w:val="22"/>
          <w:szCs w:val="22"/>
        </w:rPr>
        <w:t>301</w:t>
      </w:r>
      <w:r>
        <w:rPr>
          <w:rFonts w:eastAsia="Calibri"/>
          <w:sz w:val="22"/>
          <w:szCs w:val="22"/>
        </w:rPr>
        <w:t xml:space="preserve"> </w:t>
      </w:r>
      <w:r w:rsidRPr="00532931">
        <w:rPr>
          <w:rFonts w:eastAsia="Calibri"/>
          <w:sz w:val="22"/>
          <w:szCs w:val="22"/>
        </w:rPr>
        <w:t>(a)</w:t>
      </w:r>
      <w:r>
        <w:rPr>
          <w:rFonts w:eastAsia="Calibri"/>
          <w:sz w:val="22"/>
          <w:szCs w:val="22"/>
        </w:rPr>
        <w:t xml:space="preserve"> </w:t>
      </w:r>
      <w:r w:rsidRPr="00532931">
        <w:rPr>
          <w:rFonts w:eastAsia="Calibri"/>
          <w:sz w:val="22"/>
          <w:szCs w:val="22"/>
        </w:rPr>
        <w:t>and</w:t>
      </w:r>
      <w:r>
        <w:rPr>
          <w:rFonts w:eastAsia="Calibri"/>
          <w:sz w:val="22"/>
          <w:szCs w:val="22"/>
        </w:rPr>
        <w:t xml:space="preserve"> </w:t>
      </w:r>
      <w:r w:rsidRPr="00532931">
        <w:rPr>
          <w:rFonts w:eastAsia="Calibri"/>
          <w:sz w:val="22"/>
          <w:szCs w:val="22"/>
        </w:rPr>
        <w:t>Section</w:t>
      </w:r>
      <w:r>
        <w:rPr>
          <w:rFonts w:eastAsia="Calibri"/>
          <w:sz w:val="22"/>
          <w:szCs w:val="22"/>
        </w:rPr>
        <w:t xml:space="preserve"> </w:t>
      </w:r>
      <w:r w:rsidRPr="00532931">
        <w:rPr>
          <w:rFonts w:eastAsia="Calibri"/>
          <w:sz w:val="22"/>
          <w:szCs w:val="22"/>
        </w:rPr>
        <w:t>317,</w:t>
      </w:r>
      <w:r>
        <w:rPr>
          <w:rFonts w:eastAsia="Calibri"/>
          <w:sz w:val="22"/>
          <w:szCs w:val="22"/>
        </w:rPr>
        <w:t xml:space="preserve"> </w:t>
      </w:r>
      <w:r w:rsidRPr="00532931">
        <w:rPr>
          <w:rFonts w:eastAsia="Calibri"/>
          <w:sz w:val="22"/>
          <w:szCs w:val="22"/>
        </w:rPr>
        <w:t>as</w:t>
      </w:r>
      <w:r>
        <w:rPr>
          <w:rFonts w:eastAsia="Calibri"/>
          <w:sz w:val="22"/>
          <w:szCs w:val="22"/>
        </w:rPr>
        <w:t xml:space="preserve"> </w:t>
      </w:r>
      <w:r w:rsidRPr="00532931">
        <w:rPr>
          <w:rFonts w:eastAsia="Calibri"/>
          <w:sz w:val="22"/>
          <w:szCs w:val="22"/>
        </w:rPr>
        <w:t>amended,</w:t>
      </w:r>
      <w:r>
        <w:rPr>
          <w:rFonts w:eastAsia="Calibri"/>
          <w:sz w:val="22"/>
          <w:szCs w:val="22"/>
        </w:rPr>
        <w:t xml:space="preserve"> </w:t>
      </w:r>
      <w:r w:rsidRPr="00532931">
        <w:rPr>
          <w:rFonts w:eastAsia="Calibri"/>
          <w:sz w:val="22"/>
          <w:szCs w:val="22"/>
        </w:rPr>
        <w:t>42U.S.C.</w:t>
      </w:r>
      <w:r>
        <w:rPr>
          <w:rFonts w:eastAsia="Calibri"/>
          <w:sz w:val="22"/>
          <w:szCs w:val="22"/>
        </w:rPr>
        <w:t xml:space="preserve"> </w:t>
      </w:r>
      <w:r w:rsidRPr="00532931">
        <w:rPr>
          <w:rFonts w:eastAsia="Calibri"/>
          <w:sz w:val="22"/>
          <w:szCs w:val="22"/>
        </w:rPr>
        <w:t>241</w:t>
      </w:r>
      <w:r>
        <w:rPr>
          <w:rFonts w:eastAsia="Calibri"/>
          <w:sz w:val="22"/>
          <w:szCs w:val="22"/>
        </w:rPr>
        <w:t xml:space="preserve"> </w:t>
      </w:r>
      <w:r w:rsidRPr="00532931">
        <w:rPr>
          <w:rFonts w:eastAsia="Calibri"/>
          <w:sz w:val="22"/>
          <w:szCs w:val="22"/>
        </w:rPr>
        <w:t>(a);</w:t>
      </w:r>
      <w:r>
        <w:rPr>
          <w:rFonts w:eastAsia="Calibri"/>
          <w:sz w:val="22"/>
          <w:szCs w:val="22"/>
        </w:rPr>
        <w:t xml:space="preserve"> </w:t>
      </w:r>
      <w:r w:rsidRPr="00532931">
        <w:rPr>
          <w:rFonts w:eastAsia="Calibri"/>
          <w:sz w:val="22"/>
          <w:szCs w:val="22"/>
        </w:rPr>
        <w:t>42</w:t>
      </w:r>
      <w:r>
        <w:rPr>
          <w:rFonts w:eastAsia="Calibri"/>
          <w:sz w:val="22"/>
          <w:szCs w:val="22"/>
        </w:rPr>
        <w:t xml:space="preserve"> </w:t>
      </w:r>
      <w:r w:rsidRPr="00532931">
        <w:rPr>
          <w:rFonts w:eastAsia="Calibri"/>
          <w:sz w:val="22"/>
          <w:szCs w:val="22"/>
        </w:rPr>
        <w:t>U.S.C.</w:t>
      </w:r>
      <w:r>
        <w:rPr>
          <w:rFonts w:eastAsia="Calibri"/>
          <w:sz w:val="22"/>
          <w:szCs w:val="22"/>
        </w:rPr>
        <w:t xml:space="preserve"> </w:t>
      </w:r>
      <w:r w:rsidRPr="00532931">
        <w:rPr>
          <w:rFonts w:eastAsia="Calibri"/>
          <w:sz w:val="22"/>
          <w:szCs w:val="22"/>
        </w:rPr>
        <w:t>247</w:t>
      </w:r>
      <w:r>
        <w:rPr>
          <w:rFonts w:eastAsia="Calibri"/>
          <w:sz w:val="22"/>
          <w:szCs w:val="22"/>
        </w:rPr>
        <w:t xml:space="preserve"> </w:t>
      </w:r>
      <w:r w:rsidRPr="00532931">
        <w:rPr>
          <w:rFonts w:eastAsia="Calibri"/>
          <w:sz w:val="22"/>
          <w:szCs w:val="22"/>
        </w:rPr>
        <w:t>(b)</w:t>
      </w:r>
    </w:p>
    <w:p w14:paraId="7F8F5E13"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3A18FEF5"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Most</w:t>
      </w:r>
      <w:r>
        <w:rPr>
          <w:rFonts w:eastAsia="Calibri"/>
          <w:sz w:val="22"/>
          <w:szCs w:val="22"/>
        </w:rPr>
        <w:t xml:space="preserve"> </w:t>
      </w:r>
      <w:r w:rsidRPr="00532931">
        <w:rPr>
          <w:rFonts w:eastAsia="Calibri"/>
          <w:sz w:val="22"/>
          <w:szCs w:val="22"/>
        </w:rPr>
        <w:t>Recent</w:t>
      </w:r>
      <w:r>
        <w:rPr>
          <w:rFonts w:eastAsia="Calibri"/>
          <w:sz w:val="22"/>
          <w:szCs w:val="22"/>
        </w:rPr>
        <w:t xml:space="preserve"> </w:t>
      </w:r>
      <w:r w:rsidRPr="00532931">
        <w:rPr>
          <w:rFonts w:eastAsia="Calibri"/>
          <w:sz w:val="22"/>
          <w:szCs w:val="22"/>
        </w:rPr>
        <w:t>Authorizing</w:t>
      </w:r>
      <w:r>
        <w:rPr>
          <w:rFonts w:eastAsia="Calibri"/>
          <w:sz w:val="22"/>
          <w:szCs w:val="22"/>
        </w:rPr>
        <w:t xml:space="preserve"> </w:t>
      </w:r>
      <w:r w:rsidRPr="00532931">
        <w:rPr>
          <w:rFonts w:eastAsia="Calibri"/>
          <w:sz w:val="22"/>
          <w:szCs w:val="22"/>
        </w:rPr>
        <w:t>Legislation:</w:t>
      </w:r>
      <w:r>
        <w:rPr>
          <w:rFonts w:eastAsia="Calibri"/>
          <w:sz w:val="22"/>
          <w:szCs w:val="22"/>
        </w:rPr>
        <w:t xml:space="preserve"> </w:t>
      </w:r>
      <w:r w:rsidRPr="00532931">
        <w:rPr>
          <w:rFonts w:eastAsia="Calibri"/>
          <w:sz w:val="22"/>
          <w:szCs w:val="22"/>
        </w:rPr>
        <w:t>N/A</w:t>
      </w:r>
    </w:p>
    <w:p w14:paraId="6BF9C0D0"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6766D429" w14:textId="4027DA03"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Current</w:t>
      </w:r>
      <w:r>
        <w:rPr>
          <w:rFonts w:eastAsia="Calibri"/>
          <w:sz w:val="22"/>
          <w:szCs w:val="22"/>
        </w:rPr>
        <w:t xml:space="preserve"> </w:t>
      </w:r>
      <w:r w:rsidRPr="00532931">
        <w:rPr>
          <w:rFonts w:eastAsia="Calibri"/>
          <w:sz w:val="22"/>
          <w:szCs w:val="22"/>
        </w:rPr>
        <w:t>FY</w:t>
      </w:r>
      <w:r>
        <w:rPr>
          <w:rFonts w:eastAsia="Calibri"/>
          <w:sz w:val="22"/>
          <w:szCs w:val="22"/>
        </w:rPr>
        <w:t xml:space="preserve"> </w:t>
      </w:r>
      <w:r w:rsidRPr="00532931">
        <w:rPr>
          <w:rFonts w:eastAsia="Calibri"/>
          <w:sz w:val="22"/>
          <w:szCs w:val="22"/>
        </w:rPr>
        <w:t>Authorization</w:t>
      </w:r>
      <w:r w:rsidRPr="00532931">
        <w:rPr>
          <w:rFonts w:eastAsia="Calibri"/>
          <w:sz w:val="22"/>
          <w:szCs w:val="22"/>
        </w:rPr>
        <w:tab/>
      </w:r>
      <w:r w:rsidR="00233A87">
        <w:rPr>
          <w:rFonts w:eastAsia="Calibri"/>
          <w:sz w:val="22"/>
          <w:szCs w:val="22"/>
        </w:rPr>
        <w:t xml:space="preserve"> </w:t>
      </w:r>
      <w:r w:rsidRPr="00532931">
        <w:rPr>
          <w:rFonts w:eastAsia="Calibri"/>
          <w:sz w:val="22"/>
          <w:szCs w:val="22"/>
        </w:rPr>
        <w:t>N</w:t>
      </w:r>
      <w:r w:rsidR="00437ED3">
        <w:rPr>
          <w:rFonts w:eastAsia="Calibri"/>
          <w:sz w:val="22"/>
          <w:szCs w:val="22"/>
        </w:rPr>
        <w:t>/</w:t>
      </w:r>
      <w:r w:rsidRPr="00532931">
        <w:rPr>
          <w:rFonts w:eastAsia="Calibri"/>
          <w:sz w:val="22"/>
          <w:szCs w:val="22"/>
        </w:rPr>
        <w:t>A</w:t>
      </w:r>
      <w:r>
        <w:rPr>
          <w:rFonts w:eastAsia="Calibri"/>
          <w:sz w:val="22"/>
          <w:szCs w:val="22"/>
        </w:rPr>
        <w:t xml:space="preserve"> </w:t>
      </w:r>
    </w:p>
    <w:p w14:paraId="6EE6189C"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0C4B1236" w14:textId="0FEAFCF2"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Expiration</w:t>
      </w:r>
      <w:r>
        <w:rPr>
          <w:rFonts w:eastAsia="Calibri"/>
          <w:sz w:val="22"/>
          <w:szCs w:val="22"/>
        </w:rPr>
        <w:t xml:space="preserve"> </w:t>
      </w:r>
      <w:r w:rsidRPr="00532931">
        <w:rPr>
          <w:rFonts w:eastAsia="Calibri"/>
          <w:sz w:val="22"/>
          <w:szCs w:val="22"/>
        </w:rPr>
        <w:t>Date:</w:t>
      </w:r>
      <w:r>
        <w:rPr>
          <w:rFonts w:eastAsia="Calibri"/>
          <w:sz w:val="22"/>
          <w:szCs w:val="22"/>
        </w:rPr>
        <w:t xml:space="preserve"> </w:t>
      </w:r>
      <w:r w:rsidRPr="00532931">
        <w:rPr>
          <w:rFonts w:eastAsia="Calibri"/>
          <w:sz w:val="22"/>
          <w:szCs w:val="22"/>
        </w:rPr>
        <w:tab/>
      </w:r>
      <w:r w:rsidR="00233A87">
        <w:rPr>
          <w:rFonts w:eastAsia="Calibri"/>
          <w:sz w:val="22"/>
          <w:szCs w:val="22"/>
        </w:rPr>
        <w:t xml:space="preserve"> </w:t>
      </w:r>
      <w:r w:rsidRPr="00532931">
        <w:rPr>
          <w:rFonts w:eastAsia="Calibri"/>
          <w:sz w:val="22"/>
          <w:szCs w:val="22"/>
        </w:rPr>
        <w:t>Expired</w:t>
      </w:r>
      <w:r>
        <w:rPr>
          <w:rFonts w:eastAsia="Calibri"/>
          <w:sz w:val="22"/>
          <w:szCs w:val="22"/>
        </w:rPr>
        <w:t xml:space="preserve"> </w:t>
      </w:r>
    </w:p>
    <w:p w14:paraId="370646B5"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06D3643A" w14:textId="77777777" w:rsidR="00486773" w:rsidRPr="00532931" w:rsidRDefault="00486773" w:rsidP="00486773">
      <w:pPr>
        <w:tabs>
          <w:tab w:val="right" w:leader="dot" w:pos="9360"/>
        </w:tabs>
        <w:spacing w:before="0" w:after="200" w:line="276" w:lineRule="auto"/>
        <w:contextualSpacing/>
        <w:jc w:val="both"/>
        <w:rPr>
          <w:rFonts w:ascii="Calibri" w:eastAsia="Calibri" w:hAnsi="Calibri"/>
          <w:sz w:val="22"/>
          <w:szCs w:val="22"/>
        </w:rPr>
      </w:pPr>
      <w:r w:rsidRPr="00532931">
        <w:rPr>
          <w:rFonts w:eastAsia="Calibri"/>
          <w:sz w:val="22"/>
          <w:szCs w:val="22"/>
        </w:rPr>
        <w:t>Allocation</w:t>
      </w:r>
      <w:r>
        <w:rPr>
          <w:rFonts w:eastAsia="Calibri"/>
          <w:sz w:val="22"/>
          <w:szCs w:val="22"/>
        </w:rPr>
        <w:t xml:space="preserve"> </w:t>
      </w:r>
      <w:r w:rsidRPr="00532931">
        <w:rPr>
          <w:rFonts w:eastAsia="Calibri"/>
          <w:sz w:val="22"/>
          <w:szCs w:val="22"/>
        </w:rPr>
        <w:t>Method</w:t>
      </w:r>
      <w:r w:rsidRPr="00532931">
        <w:rPr>
          <w:rFonts w:eastAsia="Calibri"/>
          <w:sz w:val="22"/>
          <w:szCs w:val="22"/>
        </w:rPr>
        <w:tab/>
        <w:t>Competitive</w:t>
      </w:r>
      <w:r>
        <w:rPr>
          <w:rFonts w:eastAsia="Calibri"/>
          <w:sz w:val="22"/>
          <w:szCs w:val="22"/>
        </w:rPr>
        <w:t xml:space="preserve"> </w:t>
      </w:r>
      <w:r w:rsidRPr="00532931">
        <w:rPr>
          <w:rFonts w:eastAsia="Calibri"/>
          <w:sz w:val="22"/>
          <w:szCs w:val="22"/>
        </w:rPr>
        <w:t>Grant</w:t>
      </w:r>
      <w:r>
        <w:rPr>
          <w:rFonts w:ascii="Calibri" w:eastAsia="Calibri" w:hAnsi="Calibri"/>
          <w:sz w:val="22"/>
          <w:szCs w:val="22"/>
        </w:rPr>
        <w:t xml:space="preserve"> </w:t>
      </w:r>
    </w:p>
    <w:p w14:paraId="76B8A9B5" w14:textId="77777777" w:rsidR="00486773" w:rsidRPr="00532931" w:rsidRDefault="00486773" w:rsidP="00486773">
      <w:pPr>
        <w:spacing w:before="0" w:after="200" w:line="276" w:lineRule="auto"/>
        <w:rPr>
          <w:rFonts w:ascii="Calibri" w:eastAsia="Calibri" w:hAnsi="Calibri"/>
          <w:sz w:val="22"/>
          <w:szCs w:val="22"/>
        </w:rPr>
      </w:pPr>
    </w:p>
    <w:p w14:paraId="080212B7" w14:textId="3F6B19F6" w:rsidR="00D46232" w:rsidRDefault="00D46232" w:rsidP="00D46232">
      <w:pPr>
        <w:pStyle w:val="Heading3"/>
      </w:pPr>
      <w:r w:rsidRPr="00532931">
        <w:t>Program</w:t>
      </w:r>
      <w:r w:rsidRPr="00DA489D">
        <w:t xml:space="preserve"> Description:</w:t>
      </w:r>
    </w:p>
    <w:p w14:paraId="5294BEA3" w14:textId="77777777" w:rsidR="00D46232" w:rsidRPr="00B36ADE" w:rsidRDefault="00D46232" w:rsidP="0011341C">
      <w:pPr>
        <w:spacing w:before="0"/>
      </w:pPr>
    </w:p>
    <w:p w14:paraId="2F6249FC" w14:textId="61614CDA" w:rsidR="00D46232" w:rsidRDefault="00D46232" w:rsidP="003623F0">
      <w:pPr>
        <w:spacing w:line="276" w:lineRule="auto"/>
        <w:contextualSpacing/>
        <w:jc w:val="both"/>
      </w:pPr>
      <w:r w:rsidRPr="00532931">
        <w:t>The</w:t>
      </w:r>
      <w:r>
        <w:t xml:space="preserve"> </w:t>
      </w:r>
      <w:r w:rsidRPr="00532931">
        <w:t>National</w:t>
      </w:r>
      <w:r>
        <w:t xml:space="preserve"> </w:t>
      </w:r>
      <w:r w:rsidRPr="00532931">
        <w:t>Limb</w:t>
      </w:r>
      <w:r>
        <w:t xml:space="preserve"> </w:t>
      </w:r>
      <w:r w:rsidRPr="00532931">
        <w:t>Loss</w:t>
      </w:r>
      <w:r>
        <w:t xml:space="preserve"> </w:t>
      </w:r>
      <w:r w:rsidRPr="00532931">
        <w:t>Resource</w:t>
      </w:r>
      <w:r>
        <w:t xml:space="preserve"> </w:t>
      </w:r>
      <w:r w:rsidRPr="00532931">
        <w:t>Center</w:t>
      </w:r>
      <w:r>
        <w:t xml:space="preserve"> </w:t>
      </w:r>
      <w:r w:rsidRPr="00532931">
        <w:t>(NLLRC)</w:t>
      </w:r>
      <w:r>
        <w:t xml:space="preserve"> works </w:t>
      </w:r>
      <w:r w:rsidRPr="00532931">
        <w:t>to</w:t>
      </w:r>
      <w:r>
        <w:t xml:space="preserve"> </w:t>
      </w:r>
      <w:r w:rsidRPr="00532931">
        <w:t>improve</w:t>
      </w:r>
      <w:r>
        <w:t xml:space="preserve"> </w:t>
      </w:r>
      <w:r w:rsidRPr="00532931">
        <w:t>the</w:t>
      </w:r>
      <w:r>
        <w:t xml:space="preserve"> </w:t>
      </w:r>
      <w:r w:rsidRPr="00532931">
        <w:t>health</w:t>
      </w:r>
      <w:r>
        <w:t xml:space="preserve">, well-being and quality of life </w:t>
      </w:r>
      <w:r w:rsidRPr="00532931">
        <w:t>of</w:t>
      </w:r>
      <w:r>
        <w:t xml:space="preserve"> </w:t>
      </w:r>
      <w:r w:rsidRPr="00532931">
        <w:t>people</w:t>
      </w:r>
      <w:r>
        <w:t xml:space="preserve"> </w:t>
      </w:r>
      <w:r w:rsidRPr="00532931">
        <w:t>with</w:t>
      </w:r>
      <w:r>
        <w:t xml:space="preserve"> </w:t>
      </w:r>
      <w:r w:rsidRPr="00532931">
        <w:t>limb</w:t>
      </w:r>
      <w:r>
        <w:t xml:space="preserve"> </w:t>
      </w:r>
      <w:r w:rsidRPr="00532931">
        <w:t>loss</w:t>
      </w:r>
      <w:r>
        <w:t xml:space="preserve"> and limb difference</w:t>
      </w:r>
      <w:r w:rsidRPr="00532931">
        <w:t>,</w:t>
      </w:r>
      <w:r>
        <w:t xml:space="preserve"> </w:t>
      </w:r>
      <w:r w:rsidRPr="00532931">
        <w:t>reduce</w:t>
      </w:r>
      <w:r>
        <w:t xml:space="preserve"> </w:t>
      </w:r>
      <w:r w:rsidRPr="00532931">
        <w:t>unnecessary</w:t>
      </w:r>
      <w:r>
        <w:t xml:space="preserve"> </w:t>
      </w:r>
      <w:r w:rsidRPr="00532931">
        <w:t>medical</w:t>
      </w:r>
      <w:r>
        <w:t xml:space="preserve"> </w:t>
      </w:r>
      <w:r w:rsidRPr="00532931">
        <w:t>expenditures,</w:t>
      </w:r>
      <w:r>
        <w:t xml:space="preserve"> </w:t>
      </w:r>
      <w:r w:rsidRPr="00532931">
        <w:t>and</w:t>
      </w:r>
      <w:r>
        <w:t xml:space="preserve"> </w:t>
      </w:r>
      <w:r w:rsidRPr="00532931">
        <w:t>provide</w:t>
      </w:r>
      <w:r>
        <w:t xml:space="preserve"> </w:t>
      </w:r>
      <w:r w:rsidRPr="00532931">
        <w:t>support</w:t>
      </w:r>
      <w:r>
        <w:t xml:space="preserve"> </w:t>
      </w:r>
      <w:r w:rsidRPr="00532931">
        <w:t>to</w:t>
      </w:r>
      <w:r>
        <w:t xml:space="preserve"> </w:t>
      </w:r>
      <w:r w:rsidRPr="00532931">
        <w:t>families</w:t>
      </w:r>
      <w:r>
        <w:t xml:space="preserve"> </w:t>
      </w:r>
      <w:r w:rsidRPr="00532931">
        <w:t>and</w:t>
      </w:r>
      <w:r>
        <w:t xml:space="preserve"> </w:t>
      </w:r>
      <w:r w:rsidRPr="00532931">
        <w:t>caregivers</w:t>
      </w:r>
      <w:r>
        <w:t xml:space="preserve">. The NLLRC </w:t>
      </w:r>
      <w:r w:rsidRPr="00B42EE0">
        <w:t>ensur</w:t>
      </w:r>
      <w:r>
        <w:t xml:space="preserve">es </w:t>
      </w:r>
      <w:r w:rsidRPr="00B42EE0">
        <w:t>the</w:t>
      </w:r>
      <w:r>
        <w:t xml:space="preserve"> </w:t>
      </w:r>
      <w:r w:rsidRPr="00B42EE0">
        <w:t>availability</w:t>
      </w:r>
      <w:r>
        <w:t xml:space="preserve"> </w:t>
      </w:r>
      <w:r w:rsidRPr="00B42EE0">
        <w:t>and</w:t>
      </w:r>
      <w:r>
        <w:t xml:space="preserve"> </w:t>
      </w:r>
      <w:r w:rsidRPr="00B42EE0">
        <w:t>accessibility</w:t>
      </w:r>
      <w:r>
        <w:t xml:space="preserve"> </w:t>
      </w:r>
      <w:r w:rsidRPr="00B42EE0">
        <w:t>of</w:t>
      </w:r>
      <w:r>
        <w:t xml:space="preserve"> </w:t>
      </w:r>
      <w:r w:rsidRPr="00B42EE0">
        <w:t>the</w:t>
      </w:r>
      <w:r>
        <w:t xml:space="preserve"> </w:t>
      </w:r>
      <w:r w:rsidRPr="00B42EE0">
        <w:t>most</w:t>
      </w:r>
      <w:r>
        <w:t xml:space="preserve"> </w:t>
      </w:r>
      <w:r w:rsidR="004E11BF">
        <w:t xml:space="preserve">current </w:t>
      </w:r>
      <w:r w:rsidRPr="00B42EE0">
        <w:t>comprehensive,</w:t>
      </w:r>
      <w:r>
        <w:t xml:space="preserve"> </w:t>
      </w:r>
      <w:r w:rsidRPr="00B42EE0">
        <w:t>high-quality,</w:t>
      </w:r>
      <w:r>
        <w:t xml:space="preserve"> </w:t>
      </w:r>
      <w:r w:rsidRPr="00B42EE0">
        <w:t>evidence-based</w:t>
      </w:r>
      <w:r>
        <w:t xml:space="preserve"> </w:t>
      </w:r>
      <w:r w:rsidRPr="00B42EE0">
        <w:t>information,</w:t>
      </w:r>
      <w:r>
        <w:t xml:space="preserve"> </w:t>
      </w:r>
      <w:r w:rsidRPr="00B42EE0">
        <w:t>resources,</w:t>
      </w:r>
      <w:r>
        <w:t xml:space="preserve"> </w:t>
      </w:r>
      <w:r w:rsidRPr="00B42EE0">
        <w:t>and</w:t>
      </w:r>
      <w:r>
        <w:t xml:space="preserve"> services so </w:t>
      </w:r>
      <w:r w:rsidRPr="00B42EE0">
        <w:t>people</w:t>
      </w:r>
      <w:r>
        <w:t xml:space="preserve"> </w:t>
      </w:r>
      <w:r w:rsidRPr="00B42EE0">
        <w:t>with</w:t>
      </w:r>
      <w:r>
        <w:t xml:space="preserve"> limb loss and limb difference </w:t>
      </w:r>
      <w:r w:rsidRPr="00B42EE0">
        <w:t>can</w:t>
      </w:r>
      <w:r>
        <w:t xml:space="preserve"> </w:t>
      </w:r>
      <w:r w:rsidRPr="00B42EE0">
        <w:t>live,</w:t>
      </w:r>
      <w:r>
        <w:t xml:space="preserve"> </w:t>
      </w:r>
      <w:r w:rsidRPr="00B42EE0">
        <w:t>learn,</w:t>
      </w:r>
      <w:r>
        <w:t xml:space="preserve"> </w:t>
      </w:r>
      <w:r w:rsidRPr="00B42EE0">
        <w:t>work,</w:t>
      </w:r>
      <w:r>
        <w:t xml:space="preserve"> </w:t>
      </w:r>
      <w:r w:rsidRPr="00B42EE0">
        <w:t>play,</w:t>
      </w:r>
      <w:r>
        <w:t xml:space="preserve"> </w:t>
      </w:r>
      <w:r w:rsidRPr="00B42EE0">
        <w:t>and</w:t>
      </w:r>
      <w:r>
        <w:t xml:space="preserve"> </w:t>
      </w:r>
      <w:r w:rsidRPr="00B42EE0">
        <w:t>prospe</w:t>
      </w:r>
      <w:r>
        <w:t>r in their communities</w:t>
      </w:r>
      <w:r w:rsidRPr="00B42EE0">
        <w:t>.</w:t>
      </w:r>
      <w:r>
        <w:t xml:space="preserve"> </w:t>
      </w:r>
    </w:p>
    <w:p w14:paraId="68BD090F" w14:textId="77777777" w:rsidR="00D46232" w:rsidRDefault="00D46232" w:rsidP="003623F0">
      <w:pPr>
        <w:spacing w:line="276" w:lineRule="auto"/>
        <w:contextualSpacing/>
        <w:jc w:val="both"/>
      </w:pPr>
    </w:p>
    <w:p w14:paraId="37116D5A" w14:textId="55B465E0" w:rsidR="00D46232" w:rsidRDefault="00D46232" w:rsidP="003623F0">
      <w:pPr>
        <w:spacing w:line="276" w:lineRule="auto"/>
        <w:contextualSpacing/>
        <w:jc w:val="both"/>
      </w:pPr>
      <w:r w:rsidRPr="00532931">
        <w:t>Limb</w:t>
      </w:r>
      <w:r>
        <w:t xml:space="preserve"> </w:t>
      </w:r>
      <w:r w:rsidRPr="00532931">
        <w:t>loss</w:t>
      </w:r>
      <w:r>
        <w:t xml:space="preserve"> </w:t>
      </w:r>
      <w:r w:rsidRPr="00532931">
        <w:t>is</w:t>
      </w:r>
      <w:r>
        <w:t xml:space="preserve"> </w:t>
      </w:r>
      <w:r w:rsidRPr="00532931">
        <w:t>the</w:t>
      </w:r>
      <w:r>
        <w:t xml:space="preserve"> amputation </w:t>
      </w:r>
      <w:r w:rsidRPr="00532931">
        <w:t>of</w:t>
      </w:r>
      <w:r>
        <w:t xml:space="preserve"> </w:t>
      </w:r>
      <w:r w:rsidRPr="00532931">
        <w:t>all</w:t>
      </w:r>
      <w:r>
        <w:t xml:space="preserve"> </w:t>
      </w:r>
      <w:r w:rsidRPr="00532931">
        <w:t>or</w:t>
      </w:r>
      <w:r>
        <w:t xml:space="preserve"> </w:t>
      </w:r>
      <w:r w:rsidRPr="00532931">
        <w:t>part</w:t>
      </w:r>
      <w:r>
        <w:t xml:space="preserve"> </w:t>
      </w:r>
      <w:r w:rsidRPr="00532931">
        <w:t>of</w:t>
      </w:r>
      <w:r>
        <w:t xml:space="preserve"> </w:t>
      </w:r>
      <w:r w:rsidRPr="00532931">
        <w:t>an</w:t>
      </w:r>
      <w:r>
        <w:t xml:space="preserve"> </w:t>
      </w:r>
      <w:r w:rsidRPr="00532931">
        <w:t>arm</w:t>
      </w:r>
      <w:r>
        <w:t xml:space="preserve"> </w:t>
      </w:r>
      <w:r w:rsidRPr="00532931">
        <w:t>or</w:t>
      </w:r>
      <w:r>
        <w:t xml:space="preserve"> </w:t>
      </w:r>
      <w:r w:rsidRPr="00532931">
        <w:t>leg</w:t>
      </w:r>
      <w:r>
        <w:t xml:space="preserve"> </w:t>
      </w:r>
      <w:r w:rsidRPr="00532931">
        <w:t>due</w:t>
      </w:r>
      <w:r>
        <w:t xml:space="preserve"> </w:t>
      </w:r>
      <w:r w:rsidRPr="00532931">
        <w:t>to</w:t>
      </w:r>
      <w:r>
        <w:t xml:space="preserve"> </w:t>
      </w:r>
      <w:r w:rsidRPr="00532931">
        <w:t>trauma,</w:t>
      </w:r>
      <w:r>
        <w:t xml:space="preserve"> </w:t>
      </w:r>
      <w:r w:rsidRPr="00532931">
        <w:t>infection,</w:t>
      </w:r>
      <w:r>
        <w:t xml:space="preserve"> </w:t>
      </w:r>
      <w:r w:rsidRPr="00532931">
        <w:t>diabetes,</w:t>
      </w:r>
      <w:r>
        <w:t xml:space="preserve"> </w:t>
      </w:r>
      <w:r w:rsidRPr="00532931">
        <w:t>heart</w:t>
      </w:r>
      <w:r>
        <w:t xml:space="preserve"> </w:t>
      </w:r>
      <w:r w:rsidRPr="00532931">
        <w:t>diseases,</w:t>
      </w:r>
      <w:r>
        <w:t xml:space="preserve"> </w:t>
      </w:r>
      <w:r w:rsidRPr="00532931">
        <w:t>cancers,</w:t>
      </w:r>
      <w:r>
        <w:t xml:space="preserve"> </w:t>
      </w:r>
      <w:r w:rsidRPr="00532931">
        <w:t>or</w:t>
      </w:r>
      <w:r>
        <w:t xml:space="preserve"> </w:t>
      </w:r>
      <w:r w:rsidRPr="00532931">
        <w:t>other</w:t>
      </w:r>
      <w:r>
        <w:t xml:space="preserve"> </w:t>
      </w:r>
      <w:r w:rsidRPr="00532931">
        <w:t>diseases</w:t>
      </w:r>
      <w:r>
        <w:t xml:space="preserve">. </w:t>
      </w:r>
      <w:r w:rsidRPr="00A014D4">
        <w:t>A</w:t>
      </w:r>
      <w:r>
        <w:t xml:space="preserve"> </w:t>
      </w:r>
      <w:r w:rsidRPr="00A014D4">
        <w:t>limb</w:t>
      </w:r>
      <w:r>
        <w:t xml:space="preserve"> </w:t>
      </w:r>
      <w:r w:rsidRPr="00A014D4">
        <w:t>difference</w:t>
      </w:r>
      <w:r>
        <w:t xml:space="preserve"> </w:t>
      </w:r>
      <w:r w:rsidRPr="00A014D4">
        <w:t>is</w:t>
      </w:r>
      <w:r>
        <w:t xml:space="preserve"> </w:t>
      </w:r>
      <w:r w:rsidRPr="00A014D4">
        <w:t>a</w:t>
      </w:r>
      <w:r>
        <w:t xml:space="preserve"> </w:t>
      </w:r>
      <w:r w:rsidRPr="00A014D4">
        <w:t>congenital</w:t>
      </w:r>
      <w:r>
        <w:t xml:space="preserve"> </w:t>
      </w:r>
      <w:r w:rsidRPr="00A014D4">
        <w:t>issue</w:t>
      </w:r>
      <w:r>
        <w:t xml:space="preserve"> </w:t>
      </w:r>
      <w:r w:rsidRPr="00A014D4">
        <w:t>affecting</w:t>
      </w:r>
      <w:r>
        <w:t xml:space="preserve"> </w:t>
      </w:r>
      <w:r w:rsidRPr="00A014D4">
        <w:t>one</w:t>
      </w:r>
      <w:r>
        <w:t xml:space="preserve"> </w:t>
      </w:r>
      <w:r w:rsidRPr="00A014D4">
        <w:t>or</w:t>
      </w:r>
      <w:r>
        <w:t xml:space="preserve"> </w:t>
      </w:r>
      <w:r w:rsidRPr="00A014D4">
        <w:t>more</w:t>
      </w:r>
      <w:r>
        <w:t xml:space="preserve"> of a person’s </w:t>
      </w:r>
      <w:r w:rsidRPr="00A014D4">
        <w:t>limbs</w:t>
      </w:r>
      <w:r>
        <w:t xml:space="preserve">. </w:t>
      </w:r>
      <w:r w:rsidRPr="00532931">
        <w:t>An</w:t>
      </w:r>
      <w:r>
        <w:t xml:space="preserve"> </w:t>
      </w:r>
      <w:r w:rsidRPr="00532931">
        <w:t>estimated</w:t>
      </w:r>
      <w:r>
        <w:t xml:space="preserve"> </w:t>
      </w:r>
      <w:r w:rsidRPr="00532931">
        <w:t>two</w:t>
      </w:r>
      <w:r>
        <w:t xml:space="preserve"> </w:t>
      </w:r>
      <w:r w:rsidRPr="00532931">
        <w:t>million</w:t>
      </w:r>
      <w:r>
        <w:t xml:space="preserve"> </w:t>
      </w:r>
      <w:r w:rsidRPr="00532931">
        <w:t>people</w:t>
      </w:r>
      <w:r>
        <w:t xml:space="preserve"> </w:t>
      </w:r>
      <w:r w:rsidRPr="00532931">
        <w:t>live</w:t>
      </w:r>
      <w:r>
        <w:t xml:space="preserve"> </w:t>
      </w:r>
      <w:r w:rsidRPr="00532931">
        <w:t>with</w:t>
      </w:r>
      <w:r>
        <w:t xml:space="preserve"> </w:t>
      </w:r>
      <w:r w:rsidRPr="00532931">
        <w:t>limb</w:t>
      </w:r>
      <w:r>
        <w:t xml:space="preserve"> </w:t>
      </w:r>
      <w:r w:rsidRPr="00532931">
        <w:t>loss</w:t>
      </w:r>
      <w:r>
        <w:t xml:space="preserve"> and/or </w:t>
      </w:r>
      <w:r w:rsidRPr="00532931">
        <w:t>limb</w:t>
      </w:r>
      <w:r>
        <w:t xml:space="preserve"> </w:t>
      </w:r>
      <w:r w:rsidRPr="00532931">
        <w:t>difference</w:t>
      </w:r>
      <w:r>
        <w:t xml:space="preserve"> </w:t>
      </w:r>
      <w:r w:rsidRPr="00532931">
        <w:t>in</w:t>
      </w:r>
      <w:r>
        <w:t xml:space="preserve"> </w:t>
      </w:r>
      <w:r w:rsidRPr="00532931">
        <w:t>the</w:t>
      </w:r>
      <w:r>
        <w:t xml:space="preserve"> </w:t>
      </w:r>
      <w:r w:rsidR="009A252D">
        <w:t>U.S.</w:t>
      </w:r>
      <w:r>
        <w:t>,</w:t>
      </w:r>
      <w:bookmarkStart w:id="206" w:name="_Ref112077381"/>
      <w:r w:rsidRPr="00AA4541">
        <w:rPr>
          <w:vertAlign w:val="superscript"/>
        </w:rPr>
        <w:footnoteReference w:id="47"/>
      </w:r>
      <w:bookmarkEnd w:id="206"/>
      <w:r w:rsidRPr="00AA4541">
        <w:t xml:space="preserve"> </w:t>
      </w:r>
      <w:r>
        <w:t>and an estimated 185,000 amputations are performed in the country every year.</w:t>
      </w:r>
      <w:r w:rsidR="00AA4541">
        <w:fldChar w:fldCharType="begin"/>
      </w:r>
      <w:r w:rsidR="00AA4541">
        <w:instrText xml:space="preserve"> NOTEREF _Ref112077381 \f \h </w:instrText>
      </w:r>
      <w:r w:rsidR="003623F0">
        <w:instrText xml:space="preserve"> \* MERGEFORMAT </w:instrText>
      </w:r>
      <w:r w:rsidR="00AA4541">
        <w:fldChar w:fldCharType="separate"/>
      </w:r>
      <w:r w:rsidR="00AA4541" w:rsidRPr="00AA4541">
        <w:rPr>
          <w:rStyle w:val="FootnoteReference"/>
        </w:rPr>
        <w:t>83</w:t>
      </w:r>
      <w:r w:rsidR="00AA4541">
        <w:fldChar w:fldCharType="end"/>
      </w:r>
      <w:r>
        <w:rPr>
          <w:rFonts w:ascii="Calibri" w:hAnsi="Calibri"/>
        </w:rPr>
        <w:t xml:space="preserve"> </w:t>
      </w:r>
      <w:r w:rsidRPr="00532931">
        <w:t>People</w:t>
      </w:r>
      <w:r>
        <w:t xml:space="preserve"> </w:t>
      </w:r>
      <w:r w:rsidRPr="00532931">
        <w:t>with</w:t>
      </w:r>
      <w:r>
        <w:t xml:space="preserve"> </w:t>
      </w:r>
      <w:r w:rsidRPr="00532931">
        <w:t>limb</w:t>
      </w:r>
      <w:r>
        <w:t xml:space="preserve"> </w:t>
      </w:r>
      <w:r w:rsidRPr="00532931">
        <w:t>loss</w:t>
      </w:r>
      <w:r>
        <w:t xml:space="preserve"> and limb difference </w:t>
      </w:r>
      <w:r w:rsidRPr="00532931">
        <w:t>experience</w:t>
      </w:r>
      <w:r>
        <w:t xml:space="preserve"> </w:t>
      </w:r>
      <w:r w:rsidRPr="00532931">
        <w:t>many</w:t>
      </w:r>
      <w:r>
        <w:t xml:space="preserve"> </w:t>
      </w:r>
      <w:r w:rsidRPr="00532931">
        <w:t>barriers</w:t>
      </w:r>
      <w:r>
        <w:t xml:space="preserve"> </w:t>
      </w:r>
      <w:r w:rsidRPr="00532931">
        <w:t>to</w:t>
      </w:r>
      <w:r>
        <w:t xml:space="preserve"> </w:t>
      </w:r>
      <w:r w:rsidRPr="00532931">
        <w:t>successful</w:t>
      </w:r>
      <w:r>
        <w:t xml:space="preserve"> </w:t>
      </w:r>
      <w:r w:rsidRPr="00532931">
        <w:t>community</w:t>
      </w:r>
      <w:r>
        <w:t xml:space="preserve"> </w:t>
      </w:r>
      <w:r w:rsidRPr="00532931">
        <w:t>integration</w:t>
      </w:r>
      <w:r>
        <w:t xml:space="preserve"> </w:t>
      </w:r>
      <w:r w:rsidRPr="00532931">
        <w:t>and</w:t>
      </w:r>
      <w:r>
        <w:t xml:space="preserve"> </w:t>
      </w:r>
      <w:r w:rsidRPr="00532931">
        <w:t>full</w:t>
      </w:r>
      <w:r>
        <w:t xml:space="preserve"> </w:t>
      </w:r>
      <w:r w:rsidRPr="00532931">
        <w:t>participation</w:t>
      </w:r>
      <w:r>
        <w:t xml:space="preserve">. Following limb loss, many people report reduced </w:t>
      </w:r>
      <w:r w:rsidRPr="008D25DD">
        <w:t>participation</w:t>
      </w:r>
      <w:r>
        <w:t xml:space="preserve"> </w:t>
      </w:r>
      <w:r w:rsidRPr="008D25DD">
        <w:t>in</w:t>
      </w:r>
      <w:r>
        <w:t xml:space="preserve"> </w:t>
      </w:r>
      <w:r w:rsidRPr="008D25DD">
        <w:t>recreational</w:t>
      </w:r>
      <w:r>
        <w:t xml:space="preserve"> </w:t>
      </w:r>
      <w:r w:rsidRPr="008D25DD">
        <w:t>activities</w:t>
      </w:r>
      <w:r>
        <w:t xml:space="preserve">, lower </w:t>
      </w:r>
      <w:r w:rsidRPr="008D25DD">
        <w:t>satisfaction</w:t>
      </w:r>
      <w:r>
        <w:t xml:space="preserve"> </w:t>
      </w:r>
      <w:r w:rsidRPr="008D25DD">
        <w:t>at</w:t>
      </w:r>
      <w:r>
        <w:t xml:space="preserve"> </w:t>
      </w:r>
      <w:r w:rsidRPr="008D25DD">
        <w:t>work</w:t>
      </w:r>
      <w:r>
        <w:t xml:space="preserve">, and difficulty </w:t>
      </w:r>
      <w:r w:rsidRPr="008D25DD">
        <w:t>navigat</w:t>
      </w:r>
      <w:r>
        <w:t xml:space="preserve">ing </w:t>
      </w:r>
      <w:r w:rsidRPr="008D25DD">
        <w:t>their</w:t>
      </w:r>
      <w:r>
        <w:t xml:space="preserve"> </w:t>
      </w:r>
      <w:r w:rsidRPr="008D25DD">
        <w:t>community.</w:t>
      </w:r>
      <w:r w:rsidR="00AA4541">
        <w:fldChar w:fldCharType="begin"/>
      </w:r>
      <w:r w:rsidR="00AA4541">
        <w:instrText xml:space="preserve"> NOTEREF _Ref112077381 \f \h </w:instrText>
      </w:r>
      <w:r w:rsidR="003623F0">
        <w:instrText xml:space="preserve"> \* MERGEFORMAT </w:instrText>
      </w:r>
      <w:r w:rsidR="00AA4541">
        <w:fldChar w:fldCharType="separate"/>
      </w:r>
      <w:r w:rsidR="00AA4541" w:rsidRPr="00AA4541">
        <w:rPr>
          <w:rStyle w:val="FootnoteReference"/>
        </w:rPr>
        <w:t>83</w:t>
      </w:r>
      <w:r w:rsidR="00AA4541">
        <w:fldChar w:fldCharType="end"/>
      </w:r>
      <w:r>
        <w:t xml:space="preserve"> P</w:t>
      </w:r>
      <w:r w:rsidRPr="008D25DD">
        <w:t>eople</w:t>
      </w:r>
      <w:r>
        <w:t xml:space="preserve"> </w:t>
      </w:r>
      <w:r w:rsidRPr="008D25DD">
        <w:t>with</w:t>
      </w:r>
      <w:r>
        <w:t xml:space="preserve"> </w:t>
      </w:r>
      <w:r w:rsidRPr="008D25DD">
        <w:t>limb</w:t>
      </w:r>
      <w:r>
        <w:t xml:space="preserve"> </w:t>
      </w:r>
      <w:r w:rsidRPr="008D25DD">
        <w:t>loss</w:t>
      </w:r>
      <w:r>
        <w:t xml:space="preserve"> and </w:t>
      </w:r>
      <w:r w:rsidRPr="008D25DD">
        <w:t>limb</w:t>
      </w:r>
      <w:r>
        <w:t xml:space="preserve"> </w:t>
      </w:r>
      <w:r w:rsidRPr="008D25DD">
        <w:t>difference</w:t>
      </w:r>
      <w:r>
        <w:t xml:space="preserve"> </w:t>
      </w:r>
      <w:r w:rsidRPr="008D25DD">
        <w:t>often</w:t>
      </w:r>
      <w:r>
        <w:t xml:space="preserve"> </w:t>
      </w:r>
      <w:r w:rsidRPr="008D25DD">
        <w:t>experience</w:t>
      </w:r>
      <w:r>
        <w:t xml:space="preserve"> </w:t>
      </w:r>
      <w:r w:rsidRPr="008D25DD">
        <w:t>anxiety</w:t>
      </w:r>
      <w:r>
        <w:t xml:space="preserve"> </w:t>
      </w:r>
      <w:r w:rsidRPr="008D25DD">
        <w:t>and</w:t>
      </w:r>
      <w:r>
        <w:t xml:space="preserve"> </w:t>
      </w:r>
      <w:r w:rsidRPr="008D25DD">
        <w:t>psychological</w:t>
      </w:r>
      <w:r>
        <w:t xml:space="preserve"> </w:t>
      </w:r>
      <w:r w:rsidRPr="008D25DD">
        <w:t>distress,</w:t>
      </w:r>
      <w:r>
        <w:t xml:space="preserve"> </w:t>
      </w:r>
      <w:r w:rsidRPr="008D25DD">
        <w:t>low</w:t>
      </w:r>
      <w:r>
        <w:t xml:space="preserve"> </w:t>
      </w:r>
      <w:r w:rsidRPr="008D25DD">
        <w:lastRenderedPageBreak/>
        <w:t>rates</w:t>
      </w:r>
      <w:r>
        <w:t xml:space="preserve"> </w:t>
      </w:r>
      <w:r w:rsidRPr="008D25DD">
        <w:t>of</w:t>
      </w:r>
      <w:r>
        <w:t xml:space="preserve"> </w:t>
      </w:r>
      <w:r w:rsidRPr="008D25DD">
        <w:t>workforce</w:t>
      </w:r>
      <w:r>
        <w:t xml:space="preserve"> </w:t>
      </w:r>
      <w:r w:rsidRPr="008D25DD">
        <w:t>participation,</w:t>
      </w:r>
      <w:r>
        <w:t xml:space="preserve"> and </w:t>
      </w:r>
      <w:r w:rsidRPr="008D25DD">
        <w:t>co-morbidities</w:t>
      </w:r>
      <w:r>
        <w:t xml:space="preserve"> </w:t>
      </w:r>
      <w:r w:rsidRPr="008D25DD">
        <w:t>associated</w:t>
      </w:r>
      <w:r>
        <w:t xml:space="preserve"> </w:t>
      </w:r>
      <w:r w:rsidRPr="008D25DD">
        <w:t>with</w:t>
      </w:r>
      <w:r>
        <w:t xml:space="preserve"> </w:t>
      </w:r>
      <w:r w:rsidRPr="008D25DD">
        <w:t>the</w:t>
      </w:r>
      <w:r>
        <w:t xml:space="preserve"> </w:t>
      </w:r>
      <w:r w:rsidRPr="008D25DD">
        <w:t>amputation</w:t>
      </w:r>
      <w:r>
        <w:t xml:space="preserve"> </w:t>
      </w:r>
      <w:r w:rsidRPr="008D25DD">
        <w:t>of</w:t>
      </w:r>
      <w:r>
        <w:t xml:space="preserve"> </w:t>
      </w:r>
      <w:r w:rsidRPr="008D25DD">
        <w:t>a</w:t>
      </w:r>
      <w:r>
        <w:t xml:space="preserve"> </w:t>
      </w:r>
      <w:r w:rsidRPr="008D25DD">
        <w:t>limb</w:t>
      </w:r>
      <w:r>
        <w:t xml:space="preserve"> </w:t>
      </w:r>
      <w:r w:rsidRPr="008D25DD">
        <w:t>(e.g.,</w:t>
      </w:r>
      <w:r>
        <w:t xml:space="preserve"> </w:t>
      </w:r>
      <w:r w:rsidRPr="008D25DD">
        <w:t>back</w:t>
      </w:r>
      <w:r>
        <w:t xml:space="preserve"> </w:t>
      </w:r>
      <w:r w:rsidRPr="008D25DD">
        <w:t>pain,</w:t>
      </w:r>
      <w:r>
        <w:t xml:space="preserve"> </w:t>
      </w:r>
      <w:r w:rsidRPr="008D25DD">
        <w:t>arthritis</w:t>
      </w:r>
      <w:r w:rsidR="00D3638C">
        <w:t xml:space="preserve">, </w:t>
      </w:r>
      <w:r w:rsidR="00092B92">
        <w:t>p</w:t>
      </w:r>
      <w:r w:rsidR="00D3638C">
        <w:t>hantom limb pain</w:t>
      </w:r>
      <w:r w:rsidRPr="008D25DD">
        <w:t>)</w:t>
      </w:r>
      <w:r>
        <w:t xml:space="preserve">. </w:t>
      </w:r>
    </w:p>
    <w:p w14:paraId="329CD490" w14:textId="77777777" w:rsidR="00D46232" w:rsidRDefault="00D46232" w:rsidP="003623F0">
      <w:pPr>
        <w:spacing w:line="276" w:lineRule="auto"/>
        <w:contextualSpacing/>
        <w:jc w:val="both"/>
      </w:pPr>
    </w:p>
    <w:p w14:paraId="45935B00" w14:textId="77777777" w:rsidR="00D46232" w:rsidRDefault="00D46232" w:rsidP="003623F0">
      <w:pPr>
        <w:spacing w:line="276" w:lineRule="auto"/>
        <w:contextualSpacing/>
        <w:jc w:val="both"/>
      </w:pPr>
      <w:r>
        <w:t xml:space="preserve">Peer support, access to assistive technology and supportive services, having enough information to make informed choices, resources to support healthy living, and effective rehabilitation support can create better outcomes. However, many people receive </w:t>
      </w:r>
      <w:r w:rsidRPr="00453343">
        <w:t>little</w:t>
      </w:r>
      <w:r>
        <w:t xml:space="preserve"> </w:t>
      </w:r>
      <w:r w:rsidRPr="00453343">
        <w:t>information</w:t>
      </w:r>
      <w:r>
        <w:t xml:space="preserve"> </w:t>
      </w:r>
      <w:r w:rsidRPr="00453343">
        <w:t>about</w:t>
      </w:r>
      <w:r>
        <w:t xml:space="preserve"> </w:t>
      </w:r>
      <w:r w:rsidRPr="00453343">
        <w:t>their</w:t>
      </w:r>
      <w:r>
        <w:t xml:space="preserve"> </w:t>
      </w:r>
      <w:r w:rsidRPr="00453343">
        <w:t>rehabilitation</w:t>
      </w:r>
      <w:r>
        <w:t xml:space="preserve"> </w:t>
      </w:r>
      <w:r w:rsidRPr="00453343">
        <w:t>from</w:t>
      </w:r>
      <w:r>
        <w:t xml:space="preserve"> </w:t>
      </w:r>
      <w:r w:rsidRPr="00453343">
        <w:t>their</w:t>
      </w:r>
      <w:r>
        <w:t xml:space="preserve"> </w:t>
      </w:r>
      <w:r w:rsidRPr="00453343">
        <w:t>healthcare</w:t>
      </w:r>
      <w:r>
        <w:t xml:space="preserve"> </w:t>
      </w:r>
      <w:r w:rsidRPr="00453343">
        <w:t>provider</w:t>
      </w:r>
      <w:r>
        <w:t xml:space="preserve"> </w:t>
      </w:r>
      <w:r w:rsidRPr="00453343">
        <w:t>either</w:t>
      </w:r>
      <w:r>
        <w:t xml:space="preserve"> </w:t>
      </w:r>
      <w:r w:rsidRPr="00453343">
        <w:t>before</w:t>
      </w:r>
      <w:r>
        <w:t xml:space="preserve"> </w:t>
      </w:r>
      <w:r w:rsidRPr="00453343">
        <w:t>or</w:t>
      </w:r>
      <w:r>
        <w:t xml:space="preserve"> </w:t>
      </w:r>
      <w:r w:rsidRPr="00453343">
        <w:t>after</w:t>
      </w:r>
      <w:r>
        <w:t xml:space="preserve"> </w:t>
      </w:r>
      <w:r w:rsidRPr="00453343">
        <w:t>their</w:t>
      </w:r>
      <w:r>
        <w:t xml:space="preserve"> </w:t>
      </w:r>
      <w:r w:rsidRPr="00453343">
        <w:t>amputation.</w:t>
      </w:r>
      <w:r w:rsidRPr="004F4AA0">
        <w:rPr>
          <w:vertAlign w:val="superscript"/>
        </w:rPr>
        <w:footnoteReference w:id="48"/>
      </w:r>
    </w:p>
    <w:p w14:paraId="4116DBCD" w14:textId="77777777" w:rsidR="00D46232" w:rsidRDefault="00D46232" w:rsidP="003623F0">
      <w:pPr>
        <w:spacing w:line="276" w:lineRule="auto"/>
        <w:contextualSpacing/>
        <w:jc w:val="both"/>
      </w:pPr>
    </w:p>
    <w:p w14:paraId="261936F2" w14:textId="693677FB" w:rsidR="00213EA2" w:rsidRDefault="00D46232" w:rsidP="003623F0">
      <w:pPr>
        <w:spacing w:line="276" w:lineRule="auto"/>
        <w:contextualSpacing/>
        <w:jc w:val="both"/>
      </w:pPr>
      <w:r>
        <w:t>The NLLRC was created to address these issues. The center serves as a resource hub for people living with limb loss/difference and their families, as well as health care professionals, service providers, and other stakeholders</w:t>
      </w:r>
      <w:r w:rsidR="00C32936">
        <w:t>. T</w:t>
      </w:r>
      <w:r>
        <w:t xml:space="preserve">rained information specialists can provide referrals to services available in the local community. </w:t>
      </w:r>
    </w:p>
    <w:p w14:paraId="145AEAEC" w14:textId="77777777" w:rsidR="00213EA2" w:rsidRDefault="00213EA2" w:rsidP="003623F0">
      <w:pPr>
        <w:spacing w:line="276" w:lineRule="auto"/>
        <w:contextualSpacing/>
        <w:jc w:val="both"/>
      </w:pPr>
    </w:p>
    <w:p w14:paraId="2665486D" w14:textId="77777777" w:rsidR="00213EA2" w:rsidRPr="00DA489D" w:rsidRDefault="00213EA2" w:rsidP="006672B0">
      <w:pPr>
        <w:pStyle w:val="Heading3"/>
        <w:spacing w:before="0" w:line="276" w:lineRule="auto"/>
        <w:rPr>
          <w:rFonts w:eastAsia="Calibri"/>
        </w:rPr>
      </w:pPr>
      <w:r w:rsidRPr="00532931">
        <w:rPr>
          <w:rFonts w:eastAsia="Calibri"/>
        </w:rPr>
        <w:t>Budget</w:t>
      </w:r>
      <w:r w:rsidRPr="00DA489D">
        <w:rPr>
          <w:rFonts w:eastAsia="Calibri"/>
        </w:rPr>
        <w:t xml:space="preserve"> Request:</w:t>
      </w:r>
    </w:p>
    <w:p w14:paraId="169839EB" w14:textId="77777777" w:rsidR="00213EA2" w:rsidRPr="00532931" w:rsidRDefault="00213EA2" w:rsidP="006672B0">
      <w:pPr>
        <w:spacing w:before="0" w:line="276" w:lineRule="auto"/>
        <w:contextualSpacing/>
        <w:jc w:val="both"/>
        <w:rPr>
          <w:bCs/>
        </w:rPr>
      </w:pPr>
    </w:p>
    <w:p w14:paraId="3CCF2DA9" w14:textId="73F448CB" w:rsidR="00213EA2" w:rsidRDefault="1AA7B30D" w:rsidP="003623F0">
      <w:pPr>
        <w:spacing w:line="276" w:lineRule="auto"/>
        <w:contextualSpacing/>
        <w:jc w:val="both"/>
      </w:pPr>
      <w:bookmarkStart w:id="207" w:name="_Hlk111298745"/>
      <w:r>
        <w:t>The FY 2024 request for the National Limb Loss Resource Center (NLLRC) is $</w:t>
      </w:r>
      <w:r w:rsidR="60E13D1C">
        <w:t>4,200,000</w:t>
      </w:r>
      <w:r>
        <w:t xml:space="preserve">, the same level as the FY 2023 </w:t>
      </w:r>
      <w:r w:rsidR="173F2F9D">
        <w:t>enacted</w:t>
      </w:r>
      <w:r>
        <w:t xml:space="preserve"> level. </w:t>
      </w:r>
      <w:r w:rsidR="00213EA2">
        <w:t>The request will allow the NLLRC to sustain service levels for people with limb loss/difference and to continue programming developed during the pandemic to benefit people with limb loss after the pandemic’s end.</w:t>
      </w:r>
      <w:bookmarkEnd w:id="207"/>
    </w:p>
    <w:p w14:paraId="683DA0B3" w14:textId="77777777" w:rsidR="00213EA2" w:rsidRDefault="00213EA2" w:rsidP="00213EA2">
      <w:pPr>
        <w:spacing w:line="271" w:lineRule="auto"/>
        <w:contextualSpacing/>
        <w:jc w:val="both"/>
      </w:pPr>
    </w:p>
    <w:p w14:paraId="1884176D" w14:textId="7317845C" w:rsidR="00D46232" w:rsidRPr="00DA489D" w:rsidRDefault="00D46232" w:rsidP="00213EA2">
      <w:pPr>
        <w:pStyle w:val="Heading3"/>
      </w:pPr>
      <w:r w:rsidRPr="00532931">
        <w:t>Funding</w:t>
      </w:r>
      <w:r w:rsidRPr="00DA489D">
        <w:t xml:space="preserve"> History:</w:t>
      </w:r>
    </w:p>
    <w:p w14:paraId="1E836AD2" w14:textId="77777777" w:rsidR="00D46232" w:rsidRPr="00532931" w:rsidRDefault="00D46232" w:rsidP="0011341C">
      <w:pPr>
        <w:spacing w:before="0"/>
      </w:pPr>
    </w:p>
    <w:p w14:paraId="32A5B2F0" w14:textId="449CC29E" w:rsidR="00D46232" w:rsidRDefault="00D46232" w:rsidP="00D46232">
      <w:pPr>
        <w:spacing w:before="0"/>
        <w:contextualSpacing/>
        <w:jc w:val="both"/>
      </w:pPr>
      <w:r w:rsidRPr="00532931">
        <w:t>Funding</w:t>
      </w:r>
      <w:r>
        <w:t xml:space="preserve"> </w:t>
      </w:r>
      <w:r w:rsidRPr="00532931">
        <w:t>for</w:t>
      </w:r>
      <w:r>
        <w:t xml:space="preserve"> </w:t>
      </w:r>
      <w:r w:rsidRPr="00532931">
        <w:t>the</w:t>
      </w:r>
      <w:r>
        <w:t xml:space="preserve"> </w:t>
      </w:r>
      <w:r w:rsidRPr="00532931">
        <w:t>program</w:t>
      </w:r>
      <w:r>
        <w:t xml:space="preserve"> </w:t>
      </w:r>
      <w:r w:rsidRPr="00532931">
        <w:t>over</w:t>
      </w:r>
      <w:r>
        <w:t xml:space="preserve"> </w:t>
      </w:r>
      <w:r w:rsidRPr="00532931">
        <w:t>the</w:t>
      </w:r>
      <w:r>
        <w:t xml:space="preserve"> </w:t>
      </w:r>
      <w:r w:rsidRPr="00532931">
        <w:t>past</w:t>
      </w:r>
      <w:r>
        <w:t xml:space="preserve"> </w:t>
      </w:r>
      <w:r w:rsidRPr="00532931">
        <w:t>five</w:t>
      </w:r>
      <w:r>
        <w:t xml:space="preserve"> </w:t>
      </w:r>
      <w:r w:rsidRPr="00532931">
        <w:t>years</w:t>
      </w:r>
      <w:r>
        <w:t xml:space="preserve"> </w:t>
      </w:r>
      <w:r w:rsidRPr="00532931">
        <w:t>is</w:t>
      </w:r>
      <w:r>
        <w:t xml:space="preserve"> </w:t>
      </w:r>
      <w:r w:rsidRPr="00532931">
        <w:t>as</w:t>
      </w:r>
      <w:r>
        <w:t xml:space="preserve"> </w:t>
      </w:r>
      <w:r w:rsidRPr="00532931">
        <w:t>follows:</w:t>
      </w:r>
    </w:p>
    <w:p w14:paraId="4CE2F00A" w14:textId="77777777" w:rsidR="0011341C" w:rsidRPr="00532931" w:rsidRDefault="0011341C" w:rsidP="00D46232">
      <w:pPr>
        <w:spacing w:before="0"/>
        <w:contextualSpacing/>
        <w:jc w:val="both"/>
      </w:pPr>
    </w:p>
    <w:tbl>
      <w:tblPr>
        <w:tblStyle w:val="FundingHistory"/>
        <w:tblW w:w="0" w:type="auto"/>
        <w:tblLook w:val="04A0" w:firstRow="1" w:lastRow="0" w:firstColumn="1" w:lastColumn="0" w:noHBand="0" w:noVBand="1"/>
      </w:tblPr>
      <w:tblGrid>
        <w:gridCol w:w="3775"/>
        <w:gridCol w:w="1530"/>
        <w:gridCol w:w="4045"/>
      </w:tblGrid>
      <w:tr w:rsidR="00D46232" w14:paraId="665B142C" w14:textId="77777777" w:rsidTr="00D92B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tcPr>
          <w:p w14:paraId="19CE60F4" w14:textId="77777777" w:rsidR="00D46232" w:rsidRPr="00DD0EDA" w:rsidRDefault="00D46232" w:rsidP="00D11B2A">
            <w:pPr>
              <w:keepLines/>
              <w:tabs>
                <w:tab w:val="right" w:leader="dot" w:pos="5040"/>
              </w:tabs>
              <w:spacing w:beforeLines="375" w:before="900" w:line="276" w:lineRule="auto"/>
              <w:contextualSpacing/>
              <w:rPr>
                <w:szCs w:val="20"/>
              </w:rPr>
            </w:pPr>
            <w:r w:rsidRPr="00DD0EDA">
              <w:rPr>
                <w:szCs w:val="20"/>
              </w:rPr>
              <w:t>Fiscal Year</w:t>
            </w:r>
          </w:p>
        </w:tc>
        <w:tc>
          <w:tcPr>
            <w:tcW w:w="1530" w:type="dxa"/>
          </w:tcPr>
          <w:p w14:paraId="1D6A3A39" w14:textId="77777777" w:rsidR="00D46232" w:rsidRPr="00DD0EDA" w:rsidRDefault="00D46232" w:rsidP="00D11B2A">
            <w:pPr>
              <w:keepLines/>
              <w:tabs>
                <w:tab w:val="right" w:leader="dot" w:pos="5040"/>
              </w:tabs>
              <w:spacing w:beforeLines="375" w:before="90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DD0EDA">
              <w:t>Amount</w:t>
            </w:r>
          </w:p>
        </w:tc>
        <w:tc>
          <w:tcPr>
            <w:tcW w:w="4045" w:type="dxa"/>
          </w:tcPr>
          <w:p w14:paraId="0F485E6C" w14:textId="77777777" w:rsidR="00D46232" w:rsidRPr="00DD0EDA" w:rsidRDefault="00D46232" w:rsidP="00D11B2A">
            <w:pPr>
              <w:keepLines/>
              <w:tabs>
                <w:tab w:val="right" w:leader="dot" w:pos="5040"/>
              </w:tabs>
              <w:spacing w:beforeLines="375" w:before="90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DD0EDA">
              <w:rPr>
                <w:szCs w:val="20"/>
              </w:rPr>
              <w:t xml:space="preserve">COVID-19 Supplemental Funding </w:t>
            </w:r>
          </w:p>
        </w:tc>
      </w:tr>
      <w:tr w:rsidR="00D46232" w14:paraId="49085CBD"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F21CC00" w14:textId="77777777" w:rsidR="00D46232" w:rsidRPr="00F25395" w:rsidRDefault="00D46232" w:rsidP="00D11B2A">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2020</w:t>
            </w:r>
          </w:p>
        </w:tc>
        <w:tc>
          <w:tcPr>
            <w:tcW w:w="1530" w:type="dxa"/>
          </w:tcPr>
          <w:p w14:paraId="5E9C0B0B" w14:textId="77777777" w:rsidR="00D46232" w:rsidRPr="00F25395" w:rsidRDefault="00D46232" w:rsidP="00D11B2A">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$4,000,000</w:t>
            </w:r>
          </w:p>
        </w:tc>
        <w:tc>
          <w:tcPr>
            <w:tcW w:w="4045" w:type="dxa"/>
          </w:tcPr>
          <w:p w14:paraId="2360862E" w14:textId="77777777" w:rsidR="00D46232" w:rsidRPr="00F25395" w:rsidRDefault="00D46232" w:rsidP="00D11B2A">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color w:val="000000"/>
                <w:szCs w:val="20"/>
              </w:rPr>
              <w:t>--</w:t>
            </w:r>
          </w:p>
        </w:tc>
      </w:tr>
      <w:tr w:rsidR="00D46232" w14:paraId="3D7025F4"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0DAAA2E" w14:textId="77777777" w:rsidR="00D46232" w:rsidRPr="00F25395" w:rsidRDefault="00D46232" w:rsidP="00D11B2A">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2021</w:t>
            </w:r>
          </w:p>
        </w:tc>
        <w:tc>
          <w:tcPr>
            <w:tcW w:w="1530" w:type="dxa"/>
          </w:tcPr>
          <w:p w14:paraId="3FBF99A7" w14:textId="77777777" w:rsidR="00D46232" w:rsidRPr="00F25395" w:rsidRDefault="00D46232" w:rsidP="00D11B2A">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$4,</w:t>
            </w:r>
            <w:r>
              <w:rPr>
                <w:szCs w:val="20"/>
              </w:rPr>
              <w:t>0</w:t>
            </w:r>
            <w:r w:rsidRPr="00F25395">
              <w:rPr>
                <w:szCs w:val="20"/>
              </w:rPr>
              <w:t>00,000</w:t>
            </w:r>
          </w:p>
        </w:tc>
        <w:tc>
          <w:tcPr>
            <w:tcW w:w="4045" w:type="dxa"/>
          </w:tcPr>
          <w:p w14:paraId="34766792" w14:textId="77777777" w:rsidR="00D46232" w:rsidRPr="00F25395" w:rsidRDefault="00D46232" w:rsidP="00D11B2A">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rFonts w:eastAsiaTheme="minorHAnsi"/>
                <w:b/>
                <w:color w:val="000000"/>
                <w:szCs w:val="20"/>
              </w:rPr>
              <w:t>--</w:t>
            </w:r>
          </w:p>
        </w:tc>
      </w:tr>
      <w:tr w:rsidR="00D46232" w14:paraId="336199D6"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26CDA49" w14:textId="0B0EB459" w:rsidR="00D46232" w:rsidRPr="00F25395" w:rsidRDefault="00D46232" w:rsidP="00D11B2A">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2022</w:t>
            </w:r>
            <w:r w:rsidR="001F26CA">
              <w:rPr>
                <w:szCs w:val="20"/>
              </w:rPr>
              <w:t xml:space="preserve"> Final</w:t>
            </w:r>
          </w:p>
        </w:tc>
        <w:tc>
          <w:tcPr>
            <w:tcW w:w="1530" w:type="dxa"/>
          </w:tcPr>
          <w:p w14:paraId="74FED16C" w14:textId="77777777" w:rsidR="00D46232" w:rsidRPr="00F25395" w:rsidRDefault="00D46232" w:rsidP="00D11B2A">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$4,</w:t>
            </w:r>
            <w:r>
              <w:rPr>
                <w:szCs w:val="20"/>
              </w:rPr>
              <w:t>0</w:t>
            </w:r>
            <w:r w:rsidRPr="00F25395">
              <w:rPr>
                <w:szCs w:val="20"/>
              </w:rPr>
              <w:t>00,000</w:t>
            </w:r>
          </w:p>
        </w:tc>
        <w:tc>
          <w:tcPr>
            <w:tcW w:w="4045" w:type="dxa"/>
          </w:tcPr>
          <w:p w14:paraId="6EB51132" w14:textId="77777777" w:rsidR="00D46232" w:rsidRPr="00F25395" w:rsidRDefault="00D46232" w:rsidP="00D11B2A">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color w:val="000000"/>
                <w:szCs w:val="20"/>
              </w:rPr>
              <w:t>--</w:t>
            </w:r>
          </w:p>
        </w:tc>
      </w:tr>
      <w:tr w:rsidR="00D46232" w14:paraId="3E0B7C4C"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2576528" w14:textId="6C118195" w:rsidR="00D46232" w:rsidRPr="00F25395" w:rsidRDefault="00D46232" w:rsidP="00D11B2A">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2023</w:t>
            </w:r>
            <w:r w:rsidR="00F14A77">
              <w:rPr>
                <w:szCs w:val="20"/>
              </w:rPr>
              <w:t xml:space="preserve"> Enacted</w:t>
            </w:r>
          </w:p>
        </w:tc>
        <w:tc>
          <w:tcPr>
            <w:tcW w:w="1530" w:type="dxa"/>
          </w:tcPr>
          <w:p w14:paraId="2DD09523" w14:textId="77777777" w:rsidR="00D46232" w:rsidRPr="00F25395" w:rsidRDefault="00D46232" w:rsidP="00D11B2A">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$4,200,000</w:t>
            </w:r>
          </w:p>
        </w:tc>
        <w:tc>
          <w:tcPr>
            <w:tcW w:w="4045" w:type="dxa"/>
          </w:tcPr>
          <w:p w14:paraId="35F61EE1" w14:textId="77777777" w:rsidR="00D46232" w:rsidRPr="00F25395" w:rsidRDefault="00D46232" w:rsidP="00D11B2A">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46232" w14:paraId="22E27AC6"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9AC524A" w14:textId="76A51827" w:rsidR="00D46232" w:rsidRPr="00F25395" w:rsidRDefault="09772B7D" w:rsidP="00D11B2A">
            <w:pPr>
              <w:keepLines/>
              <w:tabs>
                <w:tab w:val="right" w:leader="dot" w:pos="5040"/>
              </w:tabs>
              <w:spacing w:beforeLines="375" w:before="900" w:line="276" w:lineRule="auto"/>
              <w:contextualSpacing/>
              <w:jc w:val="both"/>
            </w:pPr>
            <w:r>
              <w:t xml:space="preserve">FY 2024 </w:t>
            </w:r>
            <w:r w:rsidR="7E966400">
              <w:t>President’s Budget</w:t>
            </w:r>
          </w:p>
        </w:tc>
        <w:tc>
          <w:tcPr>
            <w:tcW w:w="1530" w:type="dxa"/>
          </w:tcPr>
          <w:p w14:paraId="42DDC330" w14:textId="735C9A53" w:rsidR="00D46232" w:rsidRPr="00F25395" w:rsidRDefault="09772B7D" w:rsidP="00D11B2A">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pPr>
            <w:r>
              <w:t>$</w:t>
            </w:r>
            <w:r w:rsidR="7E966400">
              <w:t>4,200,000</w:t>
            </w:r>
          </w:p>
        </w:tc>
        <w:tc>
          <w:tcPr>
            <w:tcW w:w="4045" w:type="dxa"/>
          </w:tcPr>
          <w:p w14:paraId="5095EE44" w14:textId="77777777" w:rsidR="00D46232" w:rsidRDefault="00D46232" w:rsidP="00D11B2A">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Pr>
                <w:rFonts w:eastAsiaTheme="minorHAnsi"/>
                <w:b/>
                <w:bCs/>
                <w:color w:val="000000"/>
                <w:szCs w:val="20"/>
              </w:rPr>
              <w:t>--</w:t>
            </w:r>
          </w:p>
        </w:tc>
      </w:tr>
    </w:tbl>
    <w:p w14:paraId="01CCD298" w14:textId="77777777" w:rsidR="16117E36" w:rsidRDefault="16117E36" w:rsidP="00C63400"/>
    <w:p w14:paraId="4AE534DF" w14:textId="7A452F66" w:rsidR="00213EA2" w:rsidRDefault="00213EA2" w:rsidP="00213EA2">
      <w:pPr>
        <w:pStyle w:val="Heading3"/>
      </w:pPr>
      <w:r>
        <w:t>Program Accomplishments:</w:t>
      </w:r>
    </w:p>
    <w:p w14:paraId="562A3523" w14:textId="77777777" w:rsidR="00213EA2" w:rsidRDefault="00213EA2" w:rsidP="0011341C">
      <w:pPr>
        <w:spacing w:before="0" w:line="271" w:lineRule="auto"/>
        <w:contextualSpacing/>
        <w:jc w:val="both"/>
      </w:pPr>
    </w:p>
    <w:p w14:paraId="7ED9681A" w14:textId="6B0D8658" w:rsidR="00213EA2" w:rsidRDefault="00213EA2" w:rsidP="003623F0">
      <w:pPr>
        <w:pStyle w:val="CommentText"/>
        <w:spacing w:before="0" w:line="276" w:lineRule="auto"/>
        <w:jc w:val="both"/>
        <w:rPr>
          <w:sz w:val="24"/>
          <w:szCs w:val="24"/>
        </w:rPr>
      </w:pPr>
      <w:r w:rsidRPr="004F0F88">
        <w:rPr>
          <w:sz w:val="24"/>
          <w:szCs w:val="24"/>
        </w:rPr>
        <w:t>The National Limb Loss Resource Center’s comprehensive website provides answers to common questions; information on pain management, mental health, and other key issues associated with limb loss/differences. The website also connects people to peer mentors, support groups, local services</w:t>
      </w:r>
      <w:r w:rsidR="007D0292">
        <w:rPr>
          <w:sz w:val="24"/>
          <w:szCs w:val="24"/>
        </w:rPr>
        <w:t>,</w:t>
      </w:r>
      <w:r w:rsidRPr="004F0F88">
        <w:rPr>
          <w:sz w:val="24"/>
          <w:szCs w:val="24"/>
        </w:rPr>
        <w:t xml:space="preserve"> and other resources. The center also distributes education materials to more than 100,000 </w:t>
      </w:r>
      <w:r w:rsidRPr="004F0F88">
        <w:rPr>
          <w:sz w:val="24"/>
          <w:szCs w:val="24"/>
        </w:rPr>
        <w:lastRenderedPageBreak/>
        <w:t xml:space="preserve">people each year, including the popular </w:t>
      </w:r>
      <w:r w:rsidRPr="00C96591">
        <w:rPr>
          <w:i/>
          <w:sz w:val="24"/>
          <w:szCs w:val="24"/>
        </w:rPr>
        <w:t>First Step</w:t>
      </w:r>
      <w:r w:rsidRPr="004F0F88">
        <w:rPr>
          <w:sz w:val="24"/>
          <w:szCs w:val="24"/>
        </w:rPr>
        <w:t xml:space="preserve"> magazine and the </w:t>
      </w:r>
      <w:r w:rsidRPr="00C96591">
        <w:rPr>
          <w:i/>
          <w:sz w:val="24"/>
          <w:szCs w:val="24"/>
        </w:rPr>
        <w:t>Your New Journey</w:t>
      </w:r>
      <w:r w:rsidRPr="004F0F88">
        <w:rPr>
          <w:sz w:val="24"/>
          <w:szCs w:val="24"/>
        </w:rPr>
        <w:t xml:space="preserve"> information kit, both of which provide information and support to help people adjust to life following amputation. </w:t>
      </w:r>
    </w:p>
    <w:p w14:paraId="5B6D9D82" w14:textId="77777777" w:rsidR="003623F0" w:rsidRPr="0011341C" w:rsidRDefault="003623F0" w:rsidP="003623F0">
      <w:pPr>
        <w:pStyle w:val="CommentText"/>
        <w:spacing w:before="0" w:line="276" w:lineRule="auto"/>
        <w:jc w:val="both"/>
        <w:rPr>
          <w:sz w:val="24"/>
          <w:szCs w:val="24"/>
        </w:rPr>
      </w:pPr>
    </w:p>
    <w:p w14:paraId="55712A83" w14:textId="387DD8BC" w:rsidR="006608F7" w:rsidRDefault="00213EA2" w:rsidP="003623F0">
      <w:pPr>
        <w:spacing w:before="0" w:line="276" w:lineRule="auto"/>
        <w:contextualSpacing/>
        <w:jc w:val="both"/>
      </w:pPr>
      <w:r>
        <w:t>A key component of the NLLRC is peer support</w:t>
      </w:r>
      <w:r w:rsidR="006608F7">
        <w:t>; their national program</w:t>
      </w:r>
      <w:r>
        <w:t xml:space="preserve"> trains more than 1,500 Certified Peer Visitors each year to support people with limb loss/differen</w:t>
      </w:r>
      <w:r w:rsidRPr="00CE3093">
        <w:t>ce and those about to undergo an amputation.</w:t>
      </w:r>
      <w:r w:rsidR="006608F7">
        <w:t xml:space="preserve"> </w:t>
      </w:r>
      <w:r w:rsidRPr="00CE3093">
        <w:t xml:space="preserve"> </w:t>
      </w:r>
      <w:r w:rsidR="006608F7">
        <w:t xml:space="preserve">The NLLRC offers peer support in a variety of forms that include more than 400 community support groups, hospital partnership programs, </w:t>
      </w:r>
      <w:r w:rsidR="006608F7" w:rsidRPr="00D60A1A">
        <w:t xml:space="preserve">and </w:t>
      </w:r>
      <w:r w:rsidR="006608F7">
        <w:t>a national youth camp</w:t>
      </w:r>
      <w:r w:rsidR="006608F7" w:rsidRPr="00A80945">
        <w:t>.</w:t>
      </w:r>
      <w:r w:rsidR="006608F7">
        <w:t xml:space="preserve"> Through the NLLRC’s peer support programs, more than 2,000 people each year receive information on how to recover from limb loss, how to reduce and prevent chronic health conditions, and how to promote health and wellness of people living with limb loss and limb difference. </w:t>
      </w:r>
    </w:p>
    <w:p w14:paraId="4EF065A2" w14:textId="76E39A15" w:rsidR="006608F7" w:rsidRDefault="006608F7" w:rsidP="003623F0">
      <w:pPr>
        <w:spacing w:before="0" w:line="276" w:lineRule="auto"/>
        <w:contextualSpacing/>
        <w:jc w:val="both"/>
      </w:pPr>
    </w:p>
    <w:p w14:paraId="534E4803" w14:textId="688F2333" w:rsidR="006608F7" w:rsidRDefault="006608F7" w:rsidP="003623F0">
      <w:pPr>
        <w:spacing w:before="0" w:line="276" w:lineRule="auto"/>
        <w:contextualSpacing/>
        <w:jc w:val="both"/>
        <w:rPr>
          <w:rFonts w:ascii="Arial" w:hAnsi="Arial" w:cs="Arial"/>
          <w:color w:val="6A6A6A"/>
          <w:shd w:val="clear" w:color="auto" w:fill="FFFFFF"/>
        </w:rPr>
      </w:pPr>
      <w:r>
        <w:t xml:space="preserve">The NLLRC’s </w:t>
      </w:r>
      <w:r w:rsidRPr="00390893">
        <w:t xml:space="preserve">Youth Engagement Program program </w:t>
      </w:r>
      <w:r>
        <w:t>provides</w:t>
      </w:r>
      <w:r w:rsidRPr="00390893">
        <w:t xml:space="preserve"> life skills resources, education and training</w:t>
      </w:r>
      <w:r>
        <w:t>;</w:t>
      </w:r>
      <w:r w:rsidRPr="00390893">
        <w:t xml:space="preserve"> workforce development</w:t>
      </w:r>
      <w:r>
        <w:t>;</w:t>
      </w:r>
      <w:r w:rsidRPr="00390893">
        <w:t xml:space="preserve"> mentorship</w:t>
      </w:r>
      <w:r>
        <w:t xml:space="preserve"> and a youth camp to e</w:t>
      </w:r>
      <w:r w:rsidRPr="00390893">
        <w:t xml:space="preserve">mpower </w:t>
      </w:r>
      <w:r>
        <w:t xml:space="preserve">and support </w:t>
      </w:r>
      <w:r w:rsidRPr="00390893">
        <w:t>you</w:t>
      </w:r>
      <w:r>
        <w:t xml:space="preserve">ng people </w:t>
      </w:r>
      <w:r w:rsidR="00C32936">
        <w:t>(ages 10 to 17)</w:t>
      </w:r>
      <w:r w:rsidR="00C32936" w:rsidRPr="00390893">
        <w:t xml:space="preserve"> living with </w:t>
      </w:r>
      <w:r w:rsidR="00C32936">
        <w:t>limb loss and limb difference.</w:t>
      </w:r>
    </w:p>
    <w:p w14:paraId="149B1450" w14:textId="77777777" w:rsidR="006608F7" w:rsidRDefault="006608F7" w:rsidP="003623F0">
      <w:pPr>
        <w:spacing w:before="0" w:line="276" w:lineRule="auto"/>
        <w:contextualSpacing/>
        <w:jc w:val="both"/>
      </w:pPr>
    </w:p>
    <w:p w14:paraId="6365BAD4" w14:textId="6C9856A4" w:rsidR="006608F7" w:rsidRDefault="006608F7" w:rsidP="003623F0">
      <w:pPr>
        <w:spacing w:before="0" w:line="276" w:lineRule="auto"/>
        <w:contextualSpacing/>
        <w:jc w:val="both"/>
      </w:pPr>
      <w:r>
        <w:t xml:space="preserve">The NLLRC also hosts an annual conference attended by approximately 1,200 people, 75 percent of whom are people living with limb loss or limb difference. The conference offers more than 85 workshops, opportunities to network with peers across the country, and opportunities to interact with vendors and explore prosthesis options to help inform health care decisions. </w:t>
      </w:r>
    </w:p>
    <w:p w14:paraId="71EECD01" w14:textId="50BD45C2" w:rsidR="006608F7" w:rsidRPr="00CE3093" w:rsidRDefault="006608F7" w:rsidP="003623F0">
      <w:pPr>
        <w:spacing w:before="0" w:line="276" w:lineRule="auto"/>
        <w:contextualSpacing/>
        <w:jc w:val="both"/>
      </w:pPr>
    </w:p>
    <w:p w14:paraId="0FF121B6" w14:textId="1D7866D2" w:rsidR="00384A82" w:rsidRDefault="00213EA2" w:rsidP="003623F0">
      <w:pPr>
        <w:spacing w:before="0" w:line="276" w:lineRule="auto"/>
        <w:contextualSpacing/>
        <w:jc w:val="both"/>
      </w:pPr>
      <w:r>
        <w:t xml:space="preserve">Finally, the NLLRC also conducts </w:t>
      </w:r>
      <w:r w:rsidR="00825322">
        <w:t xml:space="preserve">virtual and in person </w:t>
      </w:r>
      <w:r>
        <w:t>trainings at local agencies and organizations and organizes Limb Loss Education Days to provide training and information for healthcare professionals and community stakeholders.</w:t>
      </w:r>
    </w:p>
    <w:p w14:paraId="2F0D4DEC" w14:textId="77777777" w:rsidR="00C32936" w:rsidRDefault="00C32936" w:rsidP="00C32936">
      <w:pPr>
        <w:spacing w:line="271" w:lineRule="auto"/>
        <w:contextualSpacing/>
        <w:jc w:val="both"/>
      </w:pPr>
    </w:p>
    <w:p w14:paraId="0B245990" w14:textId="73CD6D29" w:rsidR="00486773" w:rsidRDefault="00486773" w:rsidP="007546FF">
      <w:pPr>
        <w:pStyle w:val="Heading3"/>
      </w:pPr>
      <w:r w:rsidRPr="000A1B28">
        <w:t>Grants Awards Table</w:t>
      </w:r>
      <w:r>
        <w:t>:</w:t>
      </w:r>
    </w:p>
    <w:p w14:paraId="0C8C9CF1" w14:textId="77777777" w:rsidR="00486773" w:rsidRDefault="00486773" w:rsidP="0011341C">
      <w:pPr>
        <w:spacing w:before="0"/>
      </w:pPr>
    </w:p>
    <w:p w14:paraId="096D82CD" w14:textId="1C2A66C3" w:rsidR="00486773" w:rsidRDefault="00486773" w:rsidP="00486773">
      <w:pPr>
        <w:jc w:val="center"/>
      </w:pPr>
      <w:r>
        <w:t>Limb Loss Resource Center</w:t>
      </w:r>
      <w:r w:rsidR="00F41DFD">
        <w:t xml:space="preserve"> Grant Awards</w:t>
      </w:r>
    </w:p>
    <w:p w14:paraId="493F9D42" w14:textId="77777777" w:rsidR="00486773" w:rsidRPr="00944B3E" w:rsidRDefault="00486773" w:rsidP="00486773"/>
    <w:tbl>
      <w:tblPr>
        <w:tblStyle w:val="FundingHistory"/>
        <w:tblW w:w="6385" w:type="dxa"/>
        <w:tblLook w:val="04A0" w:firstRow="1" w:lastRow="0" w:firstColumn="1" w:lastColumn="0" w:noHBand="0" w:noVBand="1"/>
      </w:tblPr>
      <w:tblGrid>
        <w:gridCol w:w="1800"/>
        <w:gridCol w:w="1620"/>
        <w:gridCol w:w="1620"/>
        <w:gridCol w:w="1345"/>
      </w:tblGrid>
      <w:tr w:rsidR="008810E2" w:rsidRPr="008810E2" w14:paraId="312FF5CA" w14:textId="77777777" w:rsidTr="00B060E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3C4D410" w14:textId="14A8A01D" w:rsidR="008810E2" w:rsidRPr="008810E2" w:rsidRDefault="00B159A5" w:rsidP="008810E2">
            <w:pPr>
              <w:spacing w:before="0"/>
              <w:rPr>
                <w:color w:val="000000"/>
              </w:rPr>
            </w:pPr>
            <w:r>
              <w:rPr>
                <w:color w:val="000000"/>
              </w:rPr>
              <w:t>Category</w:t>
            </w:r>
          </w:p>
        </w:tc>
        <w:tc>
          <w:tcPr>
            <w:tcW w:w="1620" w:type="dxa"/>
            <w:hideMark/>
          </w:tcPr>
          <w:p w14:paraId="41085556" w14:textId="2A32D2D4" w:rsidR="008810E2" w:rsidRPr="008810E2" w:rsidRDefault="008810E2" w:rsidP="008810E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810E2">
              <w:rPr>
                <w:color w:val="000000"/>
                <w:szCs w:val="20"/>
              </w:rPr>
              <w:t xml:space="preserve">FY </w:t>
            </w:r>
            <w:r w:rsidR="00CA3A70">
              <w:rPr>
                <w:color w:val="000000"/>
                <w:szCs w:val="20"/>
              </w:rPr>
              <w:t xml:space="preserve">2022 </w:t>
            </w:r>
            <w:r w:rsidR="00F62735">
              <w:rPr>
                <w:color w:val="000000"/>
                <w:szCs w:val="20"/>
              </w:rPr>
              <w:t>Final</w:t>
            </w:r>
          </w:p>
        </w:tc>
        <w:tc>
          <w:tcPr>
            <w:tcW w:w="1620" w:type="dxa"/>
            <w:hideMark/>
          </w:tcPr>
          <w:p w14:paraId="77BE90D1" w14:textId="01B6C1B8" w:rsidR="008810E2" w:rsidRPr="008810E2" w:rsidRDefault="00F62735" w:rsidP="008810E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64C69431" w14:textId="7FD7CC60" w:rsidR="008810E2" w:rsidRPr="008810E2" w:rsidRDefault="00CA3A70" w:rsidP="008810E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302070">
              <w:rPr>
                <w:color w:val="000000"/>
                <w:szCs w:val="20"/>
              </w:rPr>
              <w:t>President’s Budget</w:t>
            </w:r>
          </w:p>
        </w:tc>
      </w:tr>
      <w:tr w:rsidR="008810E2" w:rsidRPr="008810E2" w14:paraId="496B53B8" w14:textId="77777777" w:rsidTr="00CA3A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7F525FE" w14:textId="77777777" w:rsidR="008810E2" w:rsidRPr="008810E2" w:rsidRDefault="008810E2" w:rsidP="008810E2">
            <w:pPr>
              <w:spacing w:before="0"/>
              <w:rPr>
                <w:color w:val="000000"/>
                <w:szCs w:val="20"/>
              </w:rPr>
            </w:pPr>
            <w:r w:rsidRPr="008810E2">
              <w:rPr>
                <w:color w:val="000000"/>
                <w:szCs w:val="20"/>
              </w:rPr>
              <w:t>Number of Awards</w:t>
            </w:r>
          </w:p>
        </w:tc>
        <w:tc>
          <w:tcPr>
            <w:tcW w:w="1620" w:type="dxa"/>
            <w:noWrap/>
            <w:hideMark/>
          </w:tcPr>
          <w:p w14:paraId="32BF526C"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1</w:t>
            </w:r>
          </w:p>
        </w:tc>
        <w:tc>
          <w:tcPr>
            <w:tcW w:w="1620" w:type="dxa"/>
            <w:noWrap/>
            <w:hideMark/>
          </w:tcPr>
          <w:p w14:paraId="70C9C835"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1</w:t>
            </w:r>
          </w:p>
        </w:tc>
        <w:tc>
          <w:tcPr>
            <w:tcW w:w="1345" w:type="dxa"/>
            <w:noWrap/>
            <w:hideMark/>
          </w:tcPr>
          <w:p w14:paraId="08128455"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1</w:t>
            </w:r>
          </w:p>
        </w:tc>
      </w:tr>
      <w:tr w:rsidR="008810E2" w:rsidRPr="008810E2" w14:paraId="3BA6AC05" w14:textId="77777777" w:rsidTr="00CA3A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577A571" w14:textId="3C0747EF" w:rsidR="008810E2" w:rsidRPr="008810E2" w:rsidRDefault="008810E2" w:rsidP="008810E2">
            <w:pPr>
              <w:spacing w:before="0"/>
              <w:rPr>
                <w:color w:val="000000"/>
              </w:rPr>
            </w:pPr>
            <w:r w:rsidRPr="1FFF18BB">
              <w:rPr>
                <w:color w:val="000000" w:themeColor="text1"/>
              </w:rPr>
              <w:t>Average Award</w:t>
            </w:r>
          </w:p>
        </w:tc>
        <w:tc>
          <w:tcPr>
            <w:tcW w:w="1620" w:type="dxa"/>
            <w:noWrap/>
            <w:hideMark/>
          </w:tcPr>
          <w:p w14:paraId="4A12B398" w14:textId="77777777" w:rsidR="008810E2" w:rsidRPr="008810E2" w:rsidRDefault="008810E2" w:rsidP="008810E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810E2">
              <w:rPr>
                <w:color w:val="000000"/>
                <w:szCs w:val="20"/>
              </w:rPr>
              <w:t>N/A</w:t>
            </w:r>
          </w:p>
        </w:tc>
        <w:tc>
          <w:tcPr>
            <w:tcW w:w="1620" w:type="dxa"/>
            <w:noWrap/>
            <w:hideMark/>
          </w:tcPr>
          <w:p w14:paraId="4A80BC5D" w14:textId="77777777" w:rsidR="008810E2" w:rsidRPr="008810E2" w:rsidRDefault="008810E2" w:rsidP="008810E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810E2">
              <w:rPr>
                <w:color w:val="000000"/>
                <w:szCs w:val="20"/>
              </w:rPr>
              <w:t>N/A</w:t>
            </w:r>
          </w:p>
        </w:tc>
        <w:tc>
          <w:tcPr>
            <w:tcW w:w="1345" w:type="dxa"/>
            <w:noWrap/>
            <w:hideMark/>
          </w:tcPr>
          <w:p w14:paraId="47C71613" w14:textId="77777777" w:rsidR="008810E2" w:rsidRPr="008810E2" w:rsidRDefault="008810E2" w:rsidP="008810E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810E2">
              <w:rPr>
                <w:color w:val="000000"/>
                <w:szCs w:val="20"/>
              </w:rPr>
              <w:t>N/A</w:t>
            </w:r>
          </w:p>
        </w:tc>
      </w:tr>
      <w:tr w:rsidR="008810E2" w:rsidRPr="008810E2" w14:paraId="0E72A5CD" w14:textId="77777777" w:rsidTr="00CA3A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42222D9" w14:textId="77777777" w:rsidR="008810E2" w:rsidRPr="008810E2" w:rsidRDefault="008810E2" w:rsidP="008810E2">
            <w:pPr>
              <w:spacing w:before="0"/>
              <w:rPr>
                <w:color w:val="000000"/>
                <w:szCs w:val="20"/>
              </w:rPr>
            </w:pPr>
            <w:r w:rsidRPr="008810E2">
              <w:rPr>
                <w:color w:val="000000"/>
                <w:szCs w:val="20"/>
              </w:rPr>
              <w:t>Range of Awards</w:t>
            </w:r>
          </w:p>
        </w:tc>
        <w:tc>
          <w:tcPr>
            <w:tcW w:w="1620" w:type="dxa"/>
            <w:noWrap/>
            <w:hideMark/>
          </w:tcPr>
          <w:p w14:paraId="2C9F88F1" w14:textId="050510E6"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w:t>
            </w:r>
            <w:r w:rsidR="00CA3A70">
              <w:rPr>
                <w:color w:val="000000"/>
                <w:szCs w:val="20"/>
              </w:rPr>
              <w:t>3,392,677</w:t>
            </w:r>
            <w:r w:rsidRPr="008810E2">
              <w:rPr>
                <w:color w:val="000000"/>
                <w:szCs w:val="20"/>
              </w:rPr>
              <w:t xml:space="preserve"> </w:t>
            </w:r>
          </w:p>
        </w:tc>
        <w:tc>
          <w:tcPr>
            <w:tcW w:w="1620" w:type="dxa"/>
            <w:noWrap/>
            <w:hideMark/>
          </w:tcPr>
          <w:p w14:paraId="7F556289" w14:textId="0FE4B1CA" w:rsidR="008810E2" w:rsidRPr="008810E2" w:rsidRDefault="00CA3A70"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D11757">
              <w:rPr>
                <w:color w:val="000000"/>
                <w:szCs w:val="20"/>
              </w:rPr>
              <w:t>3,</w:t>
            </w:r>
            <w:r w:rsidR="00BD2498">
              <w:rPr>
                <w:color w:val="000000"/>
                <w:szCs w:val="20"/>
              </w:rPr>
              <w:t>580,109</w:t>
            </w:r>
          </w:p>
        </w:tc>
        <w:tc>
          <w:tcPr>
            <w:tcW w:w="1345" w:type="dxa"/>
            <w:noWrap/>
            <w:hideMark/>
          </w:tcPr>
          <w:p w14:paraId="09B20B92" w14:textId="5385409D"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w:t>
            </w:r>
            <w:r w:rsidR="00466D74">
              <w:rPr>
                <w:color w:val="000000"/>
                <w:szCs w:val="20"/>
              </w:rPr>
              <w:t>3,580,109</w:t>
            </w:r>
            <w:r w:rsidRPr="008810E2">
              <w:rPr>
                <w:color w:val="000000"/>
                <w:szCs w:val="20"/>
              </w:rPr>
              <w:t xml:space="preserve"> </w:t>
            </w:r>
          </w:p>
        </w:tc>
      </w:tr>
    </w:tbl>
    <w:p w14:paraId="1B5424F8" w14:textId="77777777" w:rsidR="00A36A67" w:rsidRDefault="00A36A67">
      <w:pPr>
        <w:spacing w:before="0" w:after="200" w:line="276" w:lineRule="auto"/>
        <w:rPr>
          <w:rFonts w:eastAsiaTheme="minorEastAsia"/>
          <w:b/>
          <w:bCs/>
          <w:sz w:val="28"/>
          <w:szCs w:val="28"/>
        </w:rPr>
      </w:pPr>
      <w:bookmarkStart w:id="208" w:name="_Toc82033467"/>
      <w:r>
        <w:br w:type="page"/>
      </w:r>
    </w:p>
    <w:p w14:paraId="10304AC0" w14:textId="664161FA" w:rsidR="00486773" w:rsidRDefault="00486773" w:rsidP="006E75B4">
      <w:pPr>
        <w:pStyle w:val="Heading2"/>
      </w:pPr>
      <w:bookmarkStart w:id="209" w:name="_Toc129353030"/>
      <w:bookmarkEnd w:id="205"/>
      <w:r w:rsidRPr="008F03EA">
        <w:lastRenderedPageBreak/>
        <w:t>Paralysis</w:t>
      </w:r>
      <w:r>
        <w:t xml:space="preserve"> </w:t>
      </w:r>
      <w:r w:rsidRPr="008F03EA">
        <w:t>Resource</w:t>
      </w:r>
      <w:r>
        <w:t xml:space="preserve"> </w:t>
      </w:r>
      <w:r w:rsidRPr="008F03EA">
        <w:t>Center</w:t>
      </w:r>
      <w:bookmarkEnd w:id="208"/>
      <w:bookmarkEnd w:id="209"/>
    </w:p>
    <w:p w14:paraId="27B052D6" w14:textId="77777777" w:rsidR="00486773" w:rsidRDefault="00486773" w:rsidP="00486773"/>
    <w:tbl>
      <w:tblPr>
        <w:tblStyle w:val="FundingHistory"/>
        <w:tblW w:w="9445" w:type="dxa"/>
        <w:tblLayout w:type="fixed"/>
        <w:tblLook w:val="04A0" w:firstRow="1" w:lastRow="0" w:firstColumn="1" w:lastColumn="0" w:noHBand="0" w:noVBand="1"/>
      </w:tblPr>
      <w:tblGrid>
        <w:gridCol w:w="2875"/>
        <w:gridCol w:w="1710"/>
        <w:gridCol w:w="1620"/>
        <w:gridCol w:w="1890"/>
        <w:gridCol w:w="1350"/>
      </w:tblGrid>
      <w:tr w:rsidR="00302070" w14:paraId="45728A8B" w14:textId="3D0F03A9" w:rsidTr="001A3F11">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875" w:type="dxa"/>
            <w:noWrap/>
          </w:tcPr>
          <w:p w14:paraId="5B4F3D06" w14:textId="0EEC7601" w:rsidR="00302070" w:rsidRPr="00996242" w:rsidRDefault="00302070" w:rsidP="00C0732F">
            <w:pPr>
              <w:spacing w:before="0" w:line="276" w:lineRule="auto"/>
              <w:rPr>
                <w:rFonts w:eastAsiaTheme="minorHAnsi"/>
                <w:szCs w:val="20"/>
              </w:rPr>
            </w:pPr>
            <w:r w:rsidRPr="00996242">
              <w:rPr>
                <w:szCs w:val="20"/>
              </w:rPr>
              <w:t>Services</w:t>
            </w:r>
          </w:p>
        </w:tc>
        <w:tc>
          <w:tcPr>
            <w:tcW w:w="1710" w:type="dxa"/>
          </w:tcPr>
          <w:p w14:paraId="09E4E5BA" w14:textId="54739F62" w:rsidR="00302070" w:rsidRPr="00996242" w:rsidRDefault="00302070"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w:t>
            </w:r>
            <w:r>
              <w:rPr>
                <w:color w:val="000000"/>
                <w:szCs w:val="20"/>
              </w:rPr>
              <w:t>2 Final</w:t>
            </w:r>
          </w:p>
        </w:tc>
        <w:tc>
          <w:tcPr>
            <w:tcW w:w="1620" w:type="dxa"/>
          </w:tcPr>
          <w:p w14:paraId="1A38FF9D" w14:textId="0A68357A" w:rsidR="00302070" w:rsidRPr="00996242" w:rsidRDefault="00302070"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 xml:space="preserve">FY 2023 </w:t>
            </w:r>
            <w:r>
              <w:rPr>
                <w:color w:val="000000"/>
                <w:szCs w:val="20"/>
              </w:rPr>
              <w:t>Enacted</w:t>
            </w:r>
          </w:p>
        </w:tc>
        <w:tc>
          <w:tcPr>
            <w:tcW w:w="1890" w:type="dxa"/>
          </w:tcPr>
          <w:p w14:paraId="3ECECC82" w14:textId="6058478F" w:rsidR="00302070" w:rsidRPr="00996242" w:rsidRDefault="00302070"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350" w:type="dxa"/>
          </w:tcPr>
          <w:p w14:paraId="040C3EFE" w14:textId="41BB674D" w:rsidR="00302070" w:rsidRPr="00996242" w:rsidRDefault="00344DAE"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302070">
              <w:rPr>
                <w:color w:val="000000"/>
                <w:szCs w:val="20"/>
              </w:rPr>
              <w:t>+/- FY 2023</w:t>
            </w:r>
          </w:p>
        </w:tc>
      </w:tr>
      <w:tr w:rsidR="00302070" w14:paraId="3F72B15C" w14:textId="6FAAA4D7" w:rsidTr="00F11CDF">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875" w:type="dxa"/>
          </w:tcPr>
          <w:p w14:paraId="3B7B1376" w14:textId="40976AC8" w:rsidR="00302070" w:rsidRDefault="00302070" w:rsidP="00204084">
            <w:pPr>
              <w:spacing w:before="0" w:line="276" w:lineRule="auto"/>
              <w:rPr>
                <w:color w:val="000000"/>
                <w:szCs w:val="20"/>
              </w:rPr>
            </w:pPr>
            <w:r>
              <w:rPr>
                <w:color w:val="000000"/>
                <w:szCs w:val="20"/>
              </w:rPr>
              <w:t>Paralysis Resource Center:</w:t>
            </w:r>
          </w:p>
        </w:tc>
        <w:tc>
          <w:tcPr>
            <w:tcW w:w="1710" w:type="dxa"/>
          </w:tcPr>
          <w:p w14:paraId="7BA65B9F" w14:textId="77777777" w:rsidR="00302070" w:rsidRPr="00F26986" w:rsidRDefault="00302070"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$9,700</w:t>
            </w:r>
          </w:p>
        </w:tc>
        <w:tc>
          <w:tcPr>
            <w:tcW w:w="1620" w:type="dxa"/>
          </w:tcPr>
          <w:p w14:paraId="3B4F0871" w14:textId="416CCC6B" w:rsidR="00302070" w:rsidRPr="00B8340D" w:rsidRDefault="00302070"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8340D">
              <w:rPr>
                <w:rFonts w:eastAsiaTheme="minorHAnsi"/>
                <w:color w:val="000000"/>
                <w:szCs w:val="20"/>
              </w:rPr>
              <w:t>$10,</w:t>
            </w:r>
            <w:r>
              <w:rPr>
                <w:rFonts w:eastAsiaTheme="minorHAnsi"/>
                <w:color w:val="000000"/>
                <w:szCs w:val="20"/>
              </w:rPr>
              <w:t>700</w:t>
            </w:r>
          </w:p>
        </w:tc>
        <w:tc>
          <w:tcPr>
            <w:tcW w:w="1890" w:type="dxa"/>
          </w:tcPr>
          <w:p w14:paraId="188C1596" w14:textId="4072EA55" w:rsidR="00302070" w:rsidRPr="00B8340D" w:rsidRDefault="462389CE" w:rsidP="4D8FA26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4D8FA26E">
              <w:rPr>
                <w:rFonts w:eastAsiaTheme="minorEastAsia"/>
                <w:color w:val="000000" w:themeColor="text1"/>
              </w:rPr>
              <w:t>$10,</w:t>
            </w:r>
            <w:r w:rsidR="7A06F406" w:rsidRPr="4D8FA26E">
              <w:rPr>
                <w:rFonts w:eastAsiaTheme="minorEastAsia"/>
                <w:color w:val="000000" w:themeColor="text1"/>
              </w:rPr>
              <w:t>700</w:t>
            </w:r>
          </w:p>
        </w:tc>
        <w:tc>
          <w:tcPr>
            <w:tcW w:w="1350" w:type="dxa"/>
          </w:tcPr>
          <w:p w14:paraId="0082BB14" w14:textId="4FAB546E" w:rsidR="00302070" w:rsidRPr="00B05616" w:rsidRDefault="00302070"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bCs/>
                <w:color w:val="000000"/>
                <w:szCs w:val="20"/>
              </w:rPr>
            </w:pPr>
            <w:r w:rsidRPr="00B05616">
              <w:rPr>
                <w:rFonts w:eastAsiaTheme="minorHAnsi"/>
                <w:b/>
                <w:bCs/>
                <w:color w:val="000000"/>
                <w:szCs w:val="20"/>
              </w:rPr>
              <w:t>--</w:t>
            </w:r>
          </w:p>
        </w:tc>
      </w:tr>
    </w:tbl>
    <w:p w14:paraId="2E694575" w14:textId="77777777" w:rsidR="00E414A9" w:rsidRDefault="00486773" w:rsidP="00E80883">
      <w:pPr>
        <w:spacing w:before="120"/>
        <w:rPr>
          <w:sz w:val="18"/>
          <w:szCs w:val="18"/>
        </w:rPr>
      </w:pPr>
      <w:r w:rsidRPr="00180ACE">
        <w:rPr>
          <w:sz w:val="18"/>
          <w:szCs w:val="18"/>
        </w:rPr>
        <w:t>*BA is in thousands of dollars.</w:t>
      </w:r>
      <w:r w:rsidR="00E414A9" w:rsidRPr="00E414A9">
        <w:rPr>
          <w:sz w:val="18"/>
          <w:szCs w:val="18"/>
        </w:rPr>
        <w:t xml:space="preserve"> </w:t>
      </w:r>
    </w:p>
    <w:p w14:paraId="55CDABE5" w14:textId="572396C6" w:rsidR="00486773" w:rsidRPr="00180ACE" w:rsidRDefault="00486773" w:rsidP="00E80883">
      <w:pPr>
        <w:spacing w:before="120"/>
        <w:rPr>
          <w:sz w:val="18"/>
          <w:szCs w:val="18"/>
        </w:rPr>
      </w:pPr>
    </w:p>
    <w:p w14:paraId="49ED5CCE" w14:textId="77777777" w:rsidR="00486773" w:rsidRPr="00BF157E" w:rsidRDefault="00486773" w:rsidP="00486773">
      <w:pPr>
        <w:spacing w:line="276" w:lineRule="auto"/>
        <w:contextualSpacing/>
        <w:jc w:val="both"/>
      </w:pPr>
      <w:r>
        <w:t xml:space="preserve">Original </w:t>
      </w:r>
      <w:r w:rsidRPr="00BF157E">
        <w:t>Authorizing</w:t>
      </w:r>
      <w:r>
        <w:t xml:space="preserve"> </w:t>
      </w:r>
      <w:r w:rsidRPr="00BF157E">
        <w:t>Legislation:</w:t>
      </w:r>
      <w:r>
        <w:t xml:space="preserve"> Christopher and Dana Reeve Paralysis Act, title XIV of the Omnibus Public Land Management Act of 2009, P.L. 111-11; </w:t>
      </w:r>
      <w:r w:rsidRPr="00BF157E">
        <w:t>Sections</w:t>
      </w:r>
      <w:r>
        <w:t xml:space="preserve"> </w:t>
      </w:r>
      <w:r w:rsidRPr="00BF157E">
        <w:t>311</w:t>
      </w:r>
      <w:r>
        <w:t xml:space="preserve"> </w:t>
      </w:r>
      <w:r w:rsidRPr="00BF157E">
        <w:t>and</w:t>
      </w:r>
      <w:r>
        <w:t xml:space="preserve"> </w:t>
      </w:r>
      <w:r w:rsidRPr="00BF157E">
        <w:t>317(k)(2)</w:t>
      </w:r>
      <w:r>
        <w:t xml:space="preserve"> </w:t>
      </w:r>
      <w:r w:rsidRPr="00BF157E">
        <w:t>of</w:t>
      </w:r>
      <w:r>
        <w:t xml:space="preserve"> </w:t>
      </w:r>
      <w:r w:rsidRPr="00BF157E">
        <w:t>the</w:t>
      </w:r>
      <w:r>
        <w:t xml:space="preserve"> </w:t>
      </w:r>
      <w:r w:rsidRPr="00BF157E">
        <w:t>Public</w:t>
      </w:r>
      <w:r>
        <w:t xml:space="preserve"> </w:t>
      </w:r>
      <w:r w:rsidRPr="00BF157E">
        <w:t>Health</w:t>
      </w:r>
      <w:r>
        <w:t xml:space="preserve"> </w:t>
      </w:r>
      <w:r w:rsidRPr="00BF157E">
        <w:t>Service</w:t>
      </w:r>
      <w:r>
        <w:t xml:space="preserve"> </w:t>
      </w:r>
      <w:r w:rsidRPr="00BF157E">
        <w:t>Act</w:t>
      </w:r>
      <w:r>
        <w:t xml:space="preserve"> </w:t>
      </w:r>
      <w:r w:rsidRPr="00BF157E">
        <w:t>[42</w:t>
      </w:r>
      <w:r>
        <w:t xml:space="preserve"> </w:t>
      </w:r>
      <w:r w:rsidRPr="00BF157E">
        <w:t>U.S.C.</w:t>
      </w:r>
      <w:r>
        <w:t xml:space="preserve"> </w:t>
      </w:r>
      <w:r w:rsidRPr="00BF157E">
        <w:t>243</w:t>
      </w:r>
      <w:r>
        <w:t xml:space="preserve"> </w:t>
      </w:r>
      <w:r w:rsidRPr="00BF157E">
        <w:t>&amp;</w:t>
      </w:r>
      <w:r>
        <w:t xml:space="preserve"> </w:t>
      </w:r>
      <w:r w:rsidRPr="00BF157E">
        <w:t>247b(k)(2)],</w:t>
      </w:r>
      <w:r>
        <w:t xml:space="preserve"> </w:t>
      </w:r>
      <w:r w:rsidRPr="00BF157E">
        <w:t>as</w:t>
      </w:r>
      <w:r>
        <w:t xml:space="preserve"> </w:t>
      </w:r>
      <w:r w:rsidRPr="00BF157E">
        <w:t>amended.</w:t>
      </w:r>
    </w:p>
    <w:p w14:paraId="320E2FD7" w14:textId="77777777" w:rsidR="00486773" w:rsidRDefault="00486773" w:rsidP="00486773">
      <w:pPr>
        <w:tabs>
          <w:tab w:val="right" w:leader="dot" w:pos="9360"/>
        </w:tabs>
        <w:spacing w:line="276" w:lineRule="auto"/>
        <w:contextualSpacing/>
        <w:jc w:val="both"/>
      </w:pPr>
    </w:p>
    <w:p w14:paraId="654E1F3F" w14:textId="77777777" w:rsidR="00486773" w:rsidRDefault="00486773" w:rsidP="00486773">
      <w:pPr>
        <w:spacing w:line="276" w:lineRule="auto"/>
        <w:contextualSpacing/>
        <w:jc w:val="both"/>
      </w:pPr>
      <w:r>
        <w:t xml:space="preserve">Most Recent Authorizing Legislation: Christopher and Dana Reeve Paralysis Act, title XIV of the Omnibus Public Land Management Act of 2009, P.L. 111-11; </w:t>
      </w:r>
      <w:r w:rsidRPr="00BF157E">
        <w:t>Sections</w:t>
      </w:r>
      <w:r>
        <w:t xml:space="preserve"> </w:t>
      </w:r>
      <w:r w:rsidRPr="00BF157E">
        <w:t>311</w:t>
      </w:r>
      <w:r>
        <w:t xml:space="preserve"> </w:t>
      </w:r>
      <w:r w:rsidRPr="00BF157E">
        <w:t>and</w:t>
      </w:r>
      <w:r>
        <w:t xml:space="preserve"> </w:t>
      </w:r>
      <w:r w:rsidRPr="00BF157E">
        <w:t>317(k)(2)</w:t>
      </w:r>
      <w:r>
        <w:t xml:space="preserve"> </w:t>
      </w:r>
      <w:r w:rsidRPr="00BF157E">
        <w:t>of</w:t>
      </w:r>
      <w:r>
        <w:t xml:space="preserve"> </w:t>
      </w:r>
      <w:r w:rsidRPr="00BF157E">
        <w:t>the</w:t>
      </w:r>
      <w:r>
        <w:t xml:space="preserve"> </w:t>
      </w:r>
      <w:r w:rsidRPr="00BF157E">
        <w:t>Public</w:t>
      </w:r>
      <w:r>
        <w:t xml:space="preserve"> </w:t>
      </w:r>
      <w:r w:rsidRPr="00BF157E">
        <w:t>Health</w:t>
      </w:r>
      <w:r>
        <w:t xml:space="preserve"> </w:t>
      </w:r>
      <w:r w:rsidRPr="00BF157E">
        <w:t>Service</w:t>
      </w:r>
      <w:r>
        <w:t xml:space="preserve"> </w:t>
      </w:r>
      <w:r w:rsidRPr="00BF157E">
        <w:t>Act</w:t>
      </w:r>
      <w:r>
        <w:t xml:space="preserve"> </w:t>
      </w:r>
      <w:r w:rsidRPr="00BF157E">
        <w:t>[42</w:t>
      </w:r>
      <w:r>
        <w:t xml:space="preserve"> </w:t>
      </w:r>
      <w:r w:rsidRPr="00BF157E">
        <w:t>U.S.C.</w:t>
      </w:r>
      <w:r>
        <w:t xml:space="preserve"> 243 &amp; 247b(k)(2)], as amended.</w:t>
      </w:r>
    </w:p>
    <w:p w14:paraId="0111B36B" w14:textId="77777777" w:rsidR="00486773" w:rsidRDefault="00486773" w:rsidP="00486773">
      <w:pPr>
        <w:tabs>
          <w:tab w:val="right" w:leader="dot" w:pos="9360"/>
        </w:tabs>
        <w:spacing w:line="276" w:lineRule="auto"/>
        <w:contextualSpacing/>
        <w:jc w:val="both"/>
      </w:pPr>
    </w:p>
    <w:p w14:paraId="1F1CC932" w14:textId="19DB7F4C" w:rsidR="00486773" w:rsidRDefault="00486773" w:rsidP="00486773">
      <w:pPr>
        <w:tabs>
          <w:tab w:val="right" w:leader="dot" w:pos="9360"/>
        </w:tabs>
        <w:spacing w:line="276" w:lineRule="auto"/>
        <w:contextualSpacing/>
        <w:jc w:val="both"/>
      </w:pPr>
      <w:r>
        <w:t>Current FY Authorization....................................................................................................</w:t>
      </w:r>
      <w:r w:rsidR="00437ED3">
        <w:t xml:space="preserve"> </w:t>
      </w:r>
      <w:r>
        <w:t>Expired</w:t>
      </w:r>
    </w:p>
    <w:p w14:paraId="2E5F34EB" w14:textId="77777777" w:rsidR="00486773" w:rsidRDefault="00486773" w:rsidP="00486773">
      <w:pPr>
        <w:tabs>
          <w:tab w:val="right" w:leader="dot" w:pos="9360"/>
        </w:tabs>
        <w:spacing w:line="276" w:lineRule="auto"/>
        <w:jc w:val="both"/>
      </w:pPr>
    </w:p>
    <w:p w14:paraId="157DF1BB" w14:textId="3F322034" w:rsidR="00486773" w:rsidRDefault="00486773" w:rsidP="00486773">
      <w:pPr>
        <w:tabs>
          <w:tab w:val="right" w:leader="dot" w:pos="9360"/>
        </w:tabs>
        <w:spacing w:line="276" w:lineRule="auto"/>
        <w:contextualSpacing/>
        <w:jc w:val="both"/>
      </w:pPr>
      <w:r>
        <w:t>Expiration Date.........................................................................................................................</w:t>
      </w:r>
      <w:r w:rsidR="00437ED3">
        <w:t xml:space="preserve"> </w:t>
      </w:r>
      <w:r>
        <w:t>2011</w:t>
      </w:r>
    </w:p>
    <w:p w14:paraId="1BAF404E" w14:textId="77777777" w:rsidR="00486773" w:rsidRDefault="00486773" w:rsidP="00486773">
      <w:pPr>
        <w:tabs>
          <w:tab w:val="right" w:leader="dot" w:pos="9360"/>
        </w:tabs>
        <w:spacing w:line="276" w:lineRule="auto"/>
        <w:contextualSpacing/>
        <w:jc w:val="both"/>
      </w:pPr>
    </w:p>
    <w:p w14:paraId="2D42B65C" w14:textId="38DB4540" w:rsidR="00486773" w:rsidRPr="00BF157E" w:rsidRDefault="00486773" w:rsidP="00486773">
      <w:pPr>
        <w:tabs>
          <w:tab w:val="right" w:leader="dot" w:pos="9360"/>
        </w:tabs>
        <w:spacing w:line="276" w:lineRule="auto"/>
        <w:contextualSpacing/>
        <w:jc w:val="both"/>
      </w:pPr>
      <w:r w:rsidRPr="00BF157E">
        <w:t>Allocation</w:t>
      </w:r>
      <w:r>
        <w:t xml:space="preserve"> </w:t>
      </w:r>
      <w:r w:rsidRPr="00BF157E">
        <w:t>Method</w:t>
      </w:r>
      <w:r w:rsidRPr="00BF157E">
        <w:tab/>
      </w:r>
      <w:r w:rsidR="00437ED3">
        <w:t xml:space="preserve"> </w:t>
      </w:r>
      <w:r w:rsidRPr="00BF157E">
        <w:t>Competitive</w:t>
      </w:r>
      <w:r>
        <w:t xml:space="preserve"> </w:t>
      </w:r>
      <w:r w:rsidRPr="00BF157E">
        <w:t>Grant</w:t>
      </w:r>
    </w:p>
    <w:p w14:paraId="735AA439" w14:textId="77777777" w:rsidR="00486773" w:rsidRDefault="00486773" w:rsidP="00486773">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2BE16FE7" w14:textId="1ACF1219" w:rsidR="00D46232" w:rsidRPr="00BF157E" w:rsidRDefault="00D46232" w:rsidP="00D46232">
      <w:pPr>
        <w:pStyle w:val="Heading3"/>
      </w:pPr>
      <w:r w:rsidRPr="00BF157E">
        <w:t>Program</w:t>
      </w:r>
      <w:r>
        <w:t xml:space="preserve"> </w:t>
      </w:r>
      <w:r w:rsidRPr="00BF157E">
        <w:t>Description:</w:t>
      </w:r>
    </w:p>
    <w:p w14:paraId="028ECCC9" w14:textId="77777777" w:rsidR="00D46232" w:rsidRDefault="00D46232" w:rsidP="0011341C">
      <w:pPr>
        <w:spacing w:before="0" w:line="271" w:lineRule="auto"/>
        <w:contextualSpacing/>
        <w:jc w:val="both"/>
        <w:rPr>
          <w:bCs/>
        </w:rPr>
      </w:pPr>
    </w:p>
    <w:p w14:paraId="2A736FBE" w14:textId="1535C57F" w:rsidR="005E1064" w:rsidRDefault="00D46232" w:rsidP="0011341C">
      <w:pPr>
        <w:spacing w:before="0" w:line="276" w:lineRule="auto"/>
        <w:contextualSpacing/>
        <w:jc w:val="both"/>
      </w:pPr>
      <w:r w:rsidRPr="00B42C4C">
        <w:t>Nearly</w:t>
      </w:r>
      <w:r>
        <w:t xml:space="preserve"> </w:t>
      </w:r>
      <w:r w:rsidRPr="00B42C4C">
        <w:t>5.4</w:t>
      </w:r>
      <w:r>
        <w:t xml:space="preserve"> </w:t>
      </w:r>
      <w:r w:rsidRPr="00B42C4C">
        <w:t>million</w:t>
      </w:r>
      <w:r>
        <w:t xml:space="preserve"> </w:t>
      </w:r>
      <w:r w:rsidRPr="00B42C4C">
        <w:t>Americans,</w:t>
      </w:r>
      <w:r>
        <w:t xml:space="preserve"> </w:t>
      </w:r>
      <w:r w:rsidRPr="00B42C4C">
        <w:t>or</w:t>
      </w:r>
      <w:r>
        <w:t xml:space="preserve"> </w:t>
      </w:r>
      <w:r w:rsidRPr="00B42C4C">
        <w:t>one</w:t>
      </w:r>
      <w:r>
        <w:t xml:space="preserve"> </w:t>
      </w:r>
      <w:r w:rsidRPr="00B42C4C">
        <w:t>in</w:t>
      </w:r>
      <w:r>
        <w:t xml:space="preserve"> </w:t>
      </w:r>
      <w:r w:rsidRPr="00B42C4C">
        <w:t>50,</w:t>
      </w:r>
      <w:r>
        <w:t xml:space="preserve"> </w:t>
      </w:r>
      <w:r w:rsidRPr="00B42C4C">
        <w:t>report</w:t>
      </w:r>
      <w:r>
        <w:t xml:space="preserve"> </w:t>
      </w:r>
      <w:r w:rsidRPr="00B42C4C">
        <w:t>having</w:t>
      </w:r>
      <w:r>
        <w:t xml:space="preserve"> </w:t>
      </w:r>
      <w:r w:rsidRPr="00B42C4C">
        <w:t>some</w:t>
      </w:r>
      <w:r>
        <w:t xml:space="preserve"> </w:t>
      </w:r>
      <w:r w:rsidRPr="00B42C4C">
        <w:t>form</w:t>
      </w:r>
      <w:r>
        <w:t xml:space="preserve"> </w:t>
      </w:r>
      <w:r w:rsidRPr="00B42C4C">
        <w:t>of</w:t>
      </w:r>
      <w:r>
        <w:t xml:space="preserve"> </w:t>
      </w:r>
      <w:r w:rsidRPr="00B42C4C">
        <w:t>paralysis</w:t>
      </w:r>
      <w:r>
        <w:t xml:space="preserve">, and there are an estimated 17,500 new spinal cord injuries every year in the United States. Paralysis is </w:t>
      </w:r>
      <w:r w:rsidRPr="00B42C4C">
        <w:t>defined</w:t>
      </w:r>
      <w:r>
        <w:t xml:space="preserve"> </w:t>
      </w:r>
      <w:r w:rsidRPr="00B42C4C">
        <w:t>as</w:t>
      </w:r>
      <w:r>
        <w:t xml:space="preserve"> </w:t>
      </w:r>
      <w:r w:rsidRPr="00B42C4C">
        <w:t>a</w:t>
      </w:r>
      <w:r>
        <w:t xml:space="preserve"> </w:t>
      </w:r>
      <w:r w:rsidRPr="00B42C4C">
        <w:t>central</w:t>
      </w:r>
      <w:r>
        <w:t xml:space="preserve"> </w:t>
      </w:r>
      <w:r w:rsidRPr="00B42C4C">
        <w:t>nervous</w:t>
      </w:r>
      <w:r>
        <w:t xml:space="preserve"> </w:t>
      </w:r>
      <w:r w:rsidRPr="00B42C4C">
        <w:t>system</w:t>
      </w:r>
      <w:r>
        <w:t xml:space="preserve"> </w:t>
      </w:r>
      <w:r w:rsidRPr="00B42C4C">
        <w:t>disorder</w:t>
      </w:r>
      <w:r>
        <w:t xml:space="preserve"> </w:t>
      </w:r>
      <w:r w:rsidRPr="00B42C4C">
        <w:t>resulting</w:t>
      </w:r>
      <w:r>
        <w:t xml:space="preserve"> </w:t>
      </w:r>
      <w:r w:rsidRPr="00B42C4C">
        <w:t>in</w:t>
      </w:r>
      <w:r>
        <w:t xml:space="preserve"> </w:t>
      </w:r>
      <w:r w:rsidRPr="00B42C4C">
        <w:t>difficulty</w:t>
      </w:r>
      <w:r>
        <w:t xml:space="preserve"> </w:t>
      </w:r>
      <w:r w:rsidRPr="00B42C4C">
        <w:t>or</w:t>
      </w:r>
      <w:r>
        <w:t xml:space="preserve"> </w:t>
      </w:r>
      <w:r w:rsidRPr="00B42C4C">
        <w:t>inability</w:t>
      </w:r>
      <w:r>
        <w:t xml:space="preserve"> </w:t>
      </w:r>
      <w:r w:rsidRPr="00B42C4C">
        <w:t>to</w:t>
      </w:r>
      <w:r>
        <w:t xml:space="preserve"> </w:t>
      </w:r>
      <w:r w:rsidRPr="00B42C4C">
        <w:t>move</w:t>
      </w:r>
      <w:r>
        <w:t xml:space="preserve"> </w:t>
      </w:r>
      <w:r w:rsidRPr="00B42C4C">
        <w:t>the</w:t>
      </w:r>
      <w:r>
        <w:t xml:space="preserve"> </w:t>
      </w:r>
      <w:r w:rsidRPr="00B42C4C">
        <w:t>upper</w:t>
      </w:r>
      <w:r>
        <w:t xml:space="preserve"> </w:t>
      </w:r>
      <w:r w:rsidRPr="00B42C4C">
        <w:t>or</w:t>
      </w:r>
      <w:r>
        <w:t xml:space="preserve"> </w:t>
      </w:r>
      <w:r w:rsidRPr="00B42C4C">
        <w:t>lower</w:t>
      </w:r>
      <w:r>
        <w:t xml:space="preserve"> </w:t>
      </w:r>
      <w:r w:rsidRPr="00B42C4C">
        <w:t>extremities</w:t>
      </w:r>
      <w:r>
        <w:t>.</w:t>
      </w:r>
      <w:r w:rsidRPr="00B42C4C">
        <w:rPr>
          <w:vertAlign w:val="superscript"/>
        </w:rPr>
        <w:footnoteReference w:id="49"/>
      </w:r>
      <w:r>
        <w:t xml:space="preserve"> Typical causes include motor vehicle crashes, strokes, falls, acts of violence (primarily gunshot wounds), and sports/recreational </w:t>
      </w:r>
      <w:r w:rsidR="007A4243">
        <w:t>accidents</w:t>
      </w:r>
      <w:r>
        <w:t xml:space="preserve">. People living with paralysis often face </w:t>
      </w:r>
      <w:r w:rsidRPr="00B42C4C">
        <w:t>health</w:t>
      </w:r>
      <w:r>
        <w:t xml:space="preserve"> </w:t>
      </w:r>
      <w:r w:rsidRPr="00B42C4C">
        <w:t>and</w:t>
      </w:r>
      <w:r>
        <w:t xml:space="preserve"> </w:t>
      </w:r>
      <w:r w:rsidRPr="00B42C4C">
        <w:t>other</w:t>
      </w:r>
      <w:r>
        <w:t xml:space="preserve"> </w:t>
      </w:r>
      <w:r w:rsidRPr="00B42C4C">
        <w:t>disparities,</w:t>
      </w:r>
      <w:r>
        <w:t xml:space="preserve"> </w:t>
      </w:r>
      <w:r w:rsidRPr="00B42C4C">
        <w:t>which</w:t>
      </w:r>
      <w:r>
        <w:t xml:space="preserve"> </w:t>
      </w:r>
      <w:r w:rsidRPr="00B42C4C">
        <w:t>often</w:t>
      </w:r>
      <w:r>
        <w:t xml:space="preserve"> </w:t>
      </w:r>
      <w:r w:rsidRPr="00B42C4C">
        <w:t>translate</w:t>
      </w:r>
      <w:r>
        <w:t xml:space="preserve"> </w:t>
      </w:r>
      <w:r w:rsidRPr="00B42C4C">
        <w:t>into</w:t>
      </w:r>
      <w:r>
        <w:t xml:space="preserve"> </w:t>
      </w:r>
      <w:r w:rsidRPr="00B42C4C">
        <w:t>exclusion</w:t>
      </w:r>
      <w:r>
        <w:t xml:space="preserve"> </w:t>
      </w:r>
      <w:r w:rsidRPr="00B42C4C">
        <w:t>fro</w:t>
      </w:r>
      <w:r>
        <w:t xml:space="preserve">m </w:t>
      </w:r>
      <w:r w:rsidRPr="00B42C4C">
        <w:t>participation</w:t>
      </w:r>
      <w:r>
        <w:t xml:space="preserve"> </w:t>
      </w:r>
      <w:r w:rsidRPr="00B42C4C">
        <w:t>in</w:t>
      </w:r>
      <w:r>
        <w:t xml:space="preserve"> </w:t>
      </w:r>
      <w:r w:rsidRPr="00B42C4C">
        <w:t>their</w:t>
      </w:r>
      <w:r>
        <w:t xml:space="preserve"> </w:t>
      </w:r>
      <w:r w:rsidRPr="00B42C4C">
        <w:t>communities.</w:t>
      </w:r>
    </w:p>
    <w:p w14:paraId="4AE6523B" w14:textId="77777777" w:rsidR="0011341C" w:rsidRDefault="0011341C" w:rsidP="0011341C">
      <w:pPr>
        <w:spacing w:before="0" w:line="276" w:lineRule="auto"/>
        <w:contextualSpacing/>
        <w:jc w:val="both"/>
      </w:pPr>
    </w:p>
    <w:p w14:paraId="3B291428" w14:textId="79D87E28" w:rsidR="00213EA2" w:rsidRDefault="00D46232" w:rsidP="003301AB">
      <w:pPr>
        <w:spacing w:before="0" w:line="276" w:lineRule="auto"/>
        <w:contextualSpacing/>
        <w:jc w:val="both"/>
      </w:pPr>
      <w:r w:rsidRPr="00B42C4C">
        <w:t>The</w:t>
      </w:r>
      <w:r>
        <w:t xml:space="preserve"> </w:t>
      </w:r>
      <w:r w:rsidRPr="00B42C4C">
        <w:t>Paralysis</w:t>
      </w:r>
      <w:r>
        <w:t xml:space="preserve"> </w:t>
      </w:r>
      <w:r w:rsidRPr="00B42C4C">
        <w:t>Resource</w:t>
      </w:r>
      <w:r>
        <w:t xml:space="preserve"> </w:t>
      </w:r>
      <w:r w:rsidRPr="00B42C4C">
        <w:t>Center</w:t>
      </w:r>
      <w:r>
        <w:t xml:space="preserve"> </w:t>
      </w:r>
      <w:r w:rsidRPr="00B42C4C">
        <w:t>offers</w:t>
      </w:r>
      <w:r>
        <w:t xml:space="preserve"> </w:t>
      </w:r>
      <w:r w:rsidRPr="00B42C4C">
        <w:t>a</w:t>
      </w:r>
      <w:r>
        <w:t xml:space="preserve"> </w:t>
      </w:r>
      <w:r w:rsidRPr="00B42C4C">
        <w:t>free,</w:t>
      </w:r>
      <w:r>
        <w:t xml:space="preserve"> </w:t>
      </w:r>
      <w:r w:rsidRPr="00B42C4C">
        <w:t>comprehensive,</w:t>
      </w:r>
      <w:r>
        <w:t xml:space="preserve"> </w:t>
      </w:r>
      <w:r w:rsidRPr="00B42C4C">
        <w:t>national</w:t>
      </w:r>
      <w:r>
        <w:t xml:space="preserve"> </w:t>
      </w:r>
      <w:r w:rsidRPr="00B42C4C">
        <w:t>source</w:t>
      </w:r>
      <w:r>
        <w:t xml:space="preserve"> </w:t>
      </w:r>
      <w:r w:rsidRPr="00B42C4C">
        <w:t>of</w:t>
      </w:r>
      <w:r>
        <w:t xml:space="preserve"> </w:t>
      </w:r>
      <w:r w:rsidRPr="00B42C4C">
        <w:t>informational</w:t>
      </w:r>
      <w:r>
        <w:t xml:space="preserve"> </w:t>
      </w:r>
      <w:r w:rsidRPr="00B42C4C">
        <w:t>support</w:t>
      </w:r>
      <w:r>
        <w:t xml:space="preserve"> </w:t>
      </w:r>
      <w:r w:rsidRPr="00B42C4C">
        <w:t>for</w:t>
      </w:r>
      <w:r>
        <w:t xml:space="preserve"> </w:t>
      </w:r>
      <w:r w:rsidRPr="00B42C4C">
        <w:t>people</w:t>
      </w:r>
      <w:r>
        <w:t xml:space="preserve"> </w:t>
      </w:r>
      <w:r w:rsidRPr="00B42C4C">
        <w:t>living</w:t>
      </w:r>
      <w:r>
        <w:t xml:space="preserve"> </w:t>
      </w:r>
      <w:r w:rsidRPr="00B42C4C">
        <w:t>with</w:t>
      </w:r>
      <w:r>
        <w:t xml:space="preserve"> </w:t>
      </w:r>
      <w:r w:rsidRPr="00B42C4C">
        <w:t>paralysis,</w:t>
      </w:r>
      <w:r>
        <w:t xml:space="preserve"> </w:t>
      </w:r>
      <w:r w:rsidRPr="00B42C4C">
        <w:t>their</w:t>
      </w:r>
      <w:r>
        <w:t xml:space="preserve"> </w:t>
      </w:r>
      <w:r w:rsidRPr="00B42C4C">
        <w:t>families,</w:t>
      </w:r>
      <w:r>
        <w:t xml:space="preserve"> </w:t>
      </w:r>
      <w:r w:rsidRPr="00B42C4C">
        <w:t>and</w:t>
      </w:r>
      <w:r>
        <w:t xml:space="preserve"> </w:t>
      </w:r>
      <w:r w:rsidRPr="00B42C4C">
        <w:t>caregivers</w:t>
      </w:r>
      <w:r>
        <w:t xml:space="preserve">.  </w:t>
      </w:r>
      <w:r w:rsidRPr="00B42C4C">
        <w:t>The</w:t>
      </w:r>
      <w:r>
        <w:t xml:space="preserve"> </w:t>
      </w:r>
      <w:r w:rsidRPr="00B42C4C">
        <w:t>primary</w:t>
      </w:r>
      <w:r>
        <w:t xml:space="preserve"> </w:t>
      </w:r>
      <w:r w:rsidRPr="00B42C4C">
        <w:t>goals</w:t>
      </w:r>
      <w:r>
        <w:t xml:space="preserve"> </w:t>
      </w:r>
      <w:r w:rsidRPr="00B42C4C">
        <w:t>are</w:t>
      </w:r>
      <w:r>
        <w:t xml:space="preserve"> </w:t>
      </w:r>
      <w:r w:rsidRPr="00B42C4C">
        <w:t>to</w:t>
      </w:r>
      <w:r>
        <w:t xml:space="preserve"> </w:t>
      </w:r>
      <w:r w:rsidRPr="00B42C4C">
        <w:lastRenderedPageBreak/>
        <w:t>foster</w:t>
      </w:r>
      <w:r>
        <w:t xml:space="preserve"> </w:t>
      </w:r>
      <w:r w:rsidRPr="00B42C4C">
        <w:t>the</w:t>
      </w:r>
      <w:r>
        <w:t xml:space="preserve"> </w:t>
      </w:r>
      <w:r w:rsidRPr="00B42C4C">
        <w:t>involvement</w:t>
      </w:r>
      <w:r>
        <w:t xml:space="preserve"> </w:t>
      </w:r>
      <w:r w:rsidRPr="00B42C4C">
        <w:t>of</w:t>
      </w:r>
      <w:r>
        <w:t xml:space="preserve"> </w:t>
      </w:r>
      <w:r w:rsidRPr="00B42C4C">
        <w:t>people</w:t>
      </w:r>
      <w:r>
        <w:t xml:space="preserve"> </w:t>
      </w:r>
      <w:r w:rsidRPr="00B42C4C">
        <w:t>with</w:t>
      </w:r>
      <w:r>
        <w:t xml:space="preserve"> </w:t>
      </w:r>
      <w:r w:rsidRPr="00B42C4C">
        <w:t>paralysis</w:t>
      </w:r>
      <w:r>
        <w:t xml:space="preserve"> </w:t>
      </w:r>
      <w:r w:rsidRPr="00B42C4C">
        <w:t>in</w:t>
      </w:r>
      <w:r>
        <w:t xml:space="preserve"> </w:t>
      </w:r>
      <w:r w:rsidRPr="00B42C4C">
        <w:t>the</w:t>
      </w:r>
      <w:r>
        <w:t xml:space="preserve"> </w:t>
      </w:r>
      <w:r w:rsidRPr="00B42C4C">
        <w:t>community,</w:t>
      </w:r>
      <w:r>
        <w:t xml:space="preserve"> </w:t>
      </w:r>
      <w:r w:rsidRPr="00B42C4C">
        <w:t>promote</w:t>
      </w:r>
      <w:r>
        <w:t xml:space="preserve"> </w:t>
      </w:r>
      <w:r w:rsidRPr="00B42C4C">
        <w:t>their</w:t>
      </w:r>
      <w:r>
        <w:t xml:space="preserve"> </w:t>
      </w:r>
      <w:r w:rsidRPr="00B42C4C">
        <w:t>health,</w:t>
      </w:r>
      <w:r>
        <w:t xml:space="preserve"> </w:t>
      </w:r>
      <w:r w:rsidRPr="00B42C4C">
        <w:t>and</w:t>
      </w:r>
      <w:r>
        <w:t xml:space="preserve"> </w:t>
      </w:r>
      <w:r w:rsidRPr="00B42C4C">
        <w:t>improve</w:t>
      </w:r>
      <w:r>
        <w:t xml:space="preserve"> </w:t>
      </w:r>
      <w:r w:rsidRPr="00B42C4C">
        <w:t>their</w:t>
      </w:r>
      <w:r>
        <w:t xml:space="preserve"> </w:t>
      </w:r>
      <w:r w:rsidRPr="00B42C4C">
        <w:t>quality</w:t>
      </w:r>
      <w:r>
        <w:t xml:space="preserve"> </w:t>
      </w:r>
      <w:r w:rsidRPr="00B42C4C">
        <w:t>of</w:t>
      </w:r>
      <w:r>
        <w:t xml:space="preserve"> </w:t>
      </w:r>
      <w:r w:rsidRPr="00B42C4C">
        <w:t>life.</w:t>
      </w:r>
      <w:r>
        <w:t xml:space="preserve"> </w:t>
      </w:r>
    </w:p>
    <w:p w14:paraId="707B3502" w14:textId="77777777" w:rsidR="00213EA2" w:rsidRDefault="00213EA2" w:rsidP="003301AB">
      <w:pPr>
        <w:spacing w:before="0" w:line="276" w:lineRule="auto"/>
        <w:contextualSpacing/>
        <w:jc w:val="both"/>
      </w:pPr>
    </w:p>
    <w:p w14:paraId="07776ED2" w14:textId="2A37493F" w:rsidR="00E75C89" w:rsidRDefault="00D46232" w:rsidP="003301AB">
      <w:pPr>
        <w:spacing w:before="0" w:line="276" w:lineRule="auto"/>
        <w:contextualSpacing/>
        <w:rPr>
          <w:rFonts w:eastAsia="Calibri"/>
        </w:rPr>
      </w:pPr>
      <w:r w:rsidRPr="3472EFB3">
        <w:t xml:space="preserve">In FY21, ACL awarded a new 5-year cooperative agreement to continue support for this national resource </w:t>
      </w:r>
      <w:r>
        <w:t>and</w:t>
      </w:r>
      <w:r w:rsidRPr="3472EFB3">
        <w:t xml:space="preserve"> to improve quality of life across all contexts: home, community, work, and recreation for people with paralysis, families and caregivers, and with a particular emphasis on racial minorities, children and adolescents, and those from rural communities.</w:t>
      </w:r>
    </w:p>
    <w:p w14:paraId="3934ECD3" w14:textId="77777777" w:rsidR="003301AB" w:rsidRDefault="003301AB" w:rsidP="003301AB">
      <w:pPr>
        <w:spacing w:before="0" w:line="276" w:lineRule="auto"/>
        <w:contextualSpacing/>
        <w:rPr>
          <w:rFonts w:eastAsia="Calibri"/>
        </w:rPr>
      </w:pPr>
    </w:p>
    <w:p w14:paraId="6B2D2EBA" w14:textId="2A4A825A" w:rsidR="00E75C89" w:rsidRPr="00BF157E" w:rsidRDefault="00E75C89" w:rsidP="003301AB">
      <w:pPr>
        <w:pStyle w:val="Heading3"/>
        <w:spacing w:before="0" w:line="276" w:lineRule="auto"/>
        <w:rPr>
          <w:rFonts w:eastAsia="Calibri"/>
        </w:rPr>
      </w:pPr>
      <w:r w:rsidRPr="00BF157E">
        <w:rPr>
          <w:rFonts w:eastAsia="Calibri"/>
        </w:rPr>
        <w:t>Budget</w:t>
      </w:r>
      <w:r>
        <w:rPr>
          <w:rFonts w:eastAsia="Calibri"/>
        </w:rPr>
        <w:t xml:space="preserve"> </w:t>
      </w:r>
      <w:r w:rsidRPr="00BF157E">
        <w:rPr>
          <w:rFonts w:eastAsia="Calibri"/>
        </w:rPr>
        <w:t>Request:</w:t>
      </w:r>
    </w:p>
    <w:p w14:paraId="3F668271" w14:textId="77777777" w:rsidR="00E75C89" w:rsidRPr="003D7B3A" w:rsidRDefault="00E75C89" w:rsidP="003301AB">
      <w:pPr>
        <w:spacing w:before="0" w:line="276" w:lineRule="auto"/>
        <w:contextualSpacing/>
        <w:jc w:val="both"/>
      </w:pPr>
    </w:p>
    <w:p w14:paraId="204B5840" w14:textId="2E9F3F2A" w:rsidR="00E75C89" w:rsidRDefault="7A90E90F" w:rsidP="003301AB">
      <w:pPr>
        <w:spacing w:before="0" w:line="276" w:lineRule="auto"/>
        <w:contextualSpacing/>
        <w:jc w:val="both"/>
      </w:pPr>
      <w:bookmarkStart w:id="210" w:name="_Hlk111299205"/>
      <w:r>
        <w:t>The FY 2024 request for the Paralysis Resource Center program is $</w:t>
      </w:r>
      <w:r w:rsidR="60E13D1C">
        <w:t>10,700,000</w:t>
      </w:r>
      <w:r>
        <w:t xml:space="preserve">, the same level as FY 2023 </w:t>
      </w:r>
      <w:r w:rsidR="173F2F9D">
        <w:t>enacted level</w:t>
      </w:r>
      <w:r>
        <w:t xml:space="preserve">. </w:t>
      </w:r>
      <w:r w:rsidR="00E75C89">
        <w:t xml:space="preserve">The request continues support for PRC’s work for people with paralysis and other physical disabilities </w:t>
      </w:r>
      <w:r w:rsidR="00E75C89" w:rsidRPr="3472EFB3">
        <w:t>to promote health and wellness that enhances full participation, independent living, and self-sufficiency for people with paralysis and other physical disabilities.</w:t>
      </w:r>
      <w:bookmarkEnd w:id="210"/>
    </w:p>
    <w:p w14:paraId="669C9160" w14:textId="77777777" w:rsidR="00E75C89" w:rsidRDefault="00E75C89" w:rsidP="00E75C89">
      <w:pPr>
        <w:spacing w:line="271" w:lineRule="auto"/>
        <w:contextualSpacing/>
        <w:jc w:val="both"/>
      </w:pPr>
    </w:p>
    <w:p w14:paraId="11957327" w14:textId="058551B7" w:rsidR="00D46232" w:rsidRDefault="00D46232" w:rsidP="00E75C89">
      <w:pPr>
        <w:pStyle w:val="Heading3"/>
      </w:pPr>
      <w:r w:rsidRPr="000C0191">
        <w:t>Funding</w:t>
      </w:r>
      <w:r>
        <w:t xml:space="preserve"> </w:t>
      </w:r>
      <w:r w:rsidRPr="000C0191">
        <w:t>History:</w:t>
      </w:r>
    </w:p>
    <w:p w14:paraId="2D6F6A53" w14:textId="77777777" w:rsidR="00D46232" w:rsidRPr="00E80883" w:rsidRDefault="00D46232" w:rsidP="00D46232"/>
    <w:p w14:paraId="264EACC0" w14:textId="00ED8B03" w:rsidR="00D46232" w:rsidRDefault="00D46232" w:rsidP="00D46232">
      <w:pPr>
        <w:spacing w:before="0"/>
        <w:contextualSpacing/>
        <w:jc w:val="both"/>
      </w:pPr>
      <w:r w:rsidRPr="00BF157E">
        <w:t>Funding</w:t>
      </w:r>
      <w:r>
        <w:t xml:space="preserve"> </w:t>
      </w:r>
      <w:r w:rsidRPr="00BF157E">
        <w:t>for</w:t>
      </w:r>
      <w:r>
        <w:t xml:space="preserve"> </w:t>
      </w:r>
      <w:r w:rsidRPr="00BF157E">
        <w:t>the</w:t>
      </w:r>
      <w:r>
        <w:t xml:space="preserve"> </w:t>
      </w:r>
      <w:r w:rsidRPr="00BF157E">
        <w:t>program</w:t>
      </w:r>
      <w:r>
        <w:t xml:space="preserve"> over the past </w:t>
      </w:r>
      <w:r w:rsidRPr="00BF157E">
        <w:t>five</w:t>
      </w:r>
      <w:r>
        <w:t xml:space="preserve"> </w:t>
      </w:r>
      <w:r w:rsidRPr="00BF157E">
        <w:t>years</w:t>
      </w:r>
      <w:r>
        <w:t xml:space="preserve"> is </w:t>
      </w:r>
      <w:r w:rsidRPr="00BF157E">
        <w:t>as</w:t>
      </w:r>
      <w:r>
        <w:t xml:space="preserve"> </w:t>
      </w:r>
      <w:r w:rsidRPr="00BF157E">
        <w:t>follows:</w:t>
      </w:r>
    </w:p>
    <w:p w14:paraId="33FAA2F2" w14:textId="77777777" w:rsidR="0011341C" w:rsidRDefault="0011341C" w:rsidP="00D46232">
      <w:pPr>
        <w:spacing w:before="0"/>
        <w:contextualSpacing/>
        <w:jc w:val="both"/>
      </w:pPr>
    </w:p>
    <w:tbl>
      <w:tblPr>
        <w:tblStyle w:val="FundingHistory"/>
        <w:tblW w:w="0" w:type="auto"/>
        <w:tblLook w:val="04A0" w:firstRow="1" w:lastRow="0" w:firstColumn="1" w:lastColumn="0" w:noHBand="0" w:noVBand="1"/>
      </w:tblPr>
      <w:tblGrid>
        <w:gridCol w:w="3865"/>
        <w:gridCol w:w="1440"/>
        <w:gridCol w:w="4045"/>
      </w:tblGrid>
      <w:tr w:rsidR="00D46232" w14:paraId="1D7D3A32" w14:textId="77777777" w:rsidTr="002228C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65" w:type="dxa"/>
          </w:tcPr>
          <w:p w14:paraId="3345F6E0" w14:textId="77777777" w:rsidR="00D46232" w:rsidRPr="00996242" w:rsidRDefault="00D46232" w:rsidP="00D11B2A">
            <w:pPr>
              <w:spacing w:before="0"/>
              <w:contextualSpacing/>
              <w:rPr>
                <w:szCs w:val="20"/>
              </w:rPr>
            </w:pPr>
            <w:r w:rsidRPr="00996242">
              <w:rPr>
                <w:szCs w:val="20"/>
              </w:rPr>
              <w:t>Fiscal Year</w:t>
            </w:r>
          </w:p>
        </w:tc>
        <w:tc>
          <w:tcPr>
            <w:tcW w:w="1440" w:type="dxa"/>
          </w:tcPr>
          <w:p w14:paraId="1E1CC0E6" w14:textId="77777777" w:rsidR="00D46232" w:rsidRPr="00996242" w:rsidRDefault="00D46232" w:rsidP="00D11B2A">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Amount</w:t>
            </w:r>
          </w:p>
        </w:tc>
        <w:tc>
          <w:tcPr>
            <w:tcW w:w="4045" w:type="dxa"/>
          </w:tcPr>
          <w:p w14:paraId="50210302" w14:textId="77777777" w:rsidR="00D46232" w:rsidRPr="00996242" w:rsidRDefault="00D46232" w:rsidP="00D11B2A">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COVID-19 Supplemental Funding</w:t>
            </w:r>
          </w:p>
        </w:tc>
      </w:tr>
      <w:tr w:rsidR="00D46232" w14:paraId="7FB30D78"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82E5B2A" w14:textId="77777777" w:rsidR="00D46232" w:rsidRPr="00F25395" w:rsidRDefault="00D46232" w:rsidP="00D11B2A">
            <w:pPr>
              <w:spacing w:before="0"/>
              <w:contextualSpacing/>
              <w:jc w:val="both"/>
              <w:rPr>
                <w:szCs w:val="20"/>
              </w:rPr>
            </w:pPr>
            <w:r w:rsidRPr="00F25395">
              <w:rPr>
                <w:szCs w:val="20"/>
              </w:rPr>
              <w:t>FY</w:t>
            </w:r>
            <w:r>
              <w:rPr>
                <w:szCs w:val="20"/>
              </w:rPr>
              <w:t xml:space="preserve"> </w:t>
            </w:r>
            <w:r w:rsidRPr="00F25395">
              <w:rPr>
                <w:szCs w:val="20"/>
              </w:rPr>
              <w:t>2020</w:t>
            </w:r>
          </w:p>
        </w:tc>
        <w:tc>
          <w:tcPr>
            <w:tcW w:w="1440" w:type="dxa"/>
          </w:tcPr>
          <w:p w14:paraId="556C53A4" w14:textId="77777777" w:rsidR="00D46232" w:rsidRPr="00F25395" w:rsidRDefault="00D46232" w:rsidP="00D11B2A">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$9,700,000</w:t>
            </w:r>
          </w:p>
        </w:tc>
        <w:tc>
          <w:tcPr>
            <w:tcW w:w="4045" w:type="dxa"/>
          </w:tcPr>
          <w:p w14:paraId="37D19E4F" w14:textId="77777777" w:rsidR="00D46232" w:rsidRPr="00F25395" w:rsidRDefault="00D46232" w:rsidP="00D11B2A">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D03E19">
              <w:rPr>
                <w:rFonts w:eastAsiaTheme="minorHAnsi"/>
                <w:b/>
                <w:color w:val="000000"/>
                <w:szCs w:val="20"/>
              </w:rPr>
              <w:t>--</w:t>
            </w:r>
          </w:p>
        </w:tc>
      </w:tr>
      <w:tr w:rsidR="00D46232" w14:paraId="421BD99B"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318AD75" w14:textId="77777777" w:rsidR="00D46232" w:rsidRPr="00F25395" w:rsidRDefault="00D46232" w:rsidP="00D11B2A">
            <w:pPr>
              <w:spacing w:before="0"/>
              <w:contextualSpacing/>
              <w:jc w:val="both"/>
              <w:rPr>
                <w:szCs w:val="20"/>
              </w:rPr>
            </w:pPr>
            <w:r w:rsidRPr="00F25395">
              <w:rPr>
                <w:szCs w:val="20"/>
              </w:rPr>
              <w:t>FY</w:t>
            </w:r>
            <w:r>
              <w:rPr>
                <w:szCs w:val="20"/>
              </w:rPr>
              <w:t xml:space="preserve"> </w:t>
            </w:r>
            <w:r w:rsidRPr="00F25395">
              <w:rPr>
                <w:szCs w:val="20"/>
              </w:rPr>
              <w:t>2021</w:t>
            </w:r>
          </w:p>
        </w:tc>
        <w:tc>
          <w:tcPr>
            <w:tcW w:w="1440" w:type="dxa"/>
          </w:tcPr>
          <w:p w14:paraId="34C31488" w14:textId="77777777" w:rsidR="00D46232" w:rsidRPr="00F25395" w:rsidRDefault="00D46232" w:rsidP="00D11B2A">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$9,700,000</w:t>
            </w:r>
          </w:p>
        </w:tc>
        <w:tc>
          <w:tcPr>
            <w:tcW w:w="4045" w:type="dxa"/>
          </w:tcPr>
          <w:p w14:paraId="3AF773A2" w14:textId="77777777" w:rsidR="00D46232" w:rsidRPr="00F25395" w:rsidRDefault="00D46232" w:rsidP="00D11B2A">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D03E19">
              <w:rPr>
                <w:rFonts w:eastAsiaTheme="minorHAnsi"/>
                <w:b/>
                <w:color w:val="000000"/>
                <w:szCs w:val="20"/>
              </w:rPr>
              <w:t>--</w:t>
            </w:r>
          </w:p>
        </w:tc>
      </w:tr>
      <w:tr w:rsidR="00D46232" w14:paraId="5BD683D4"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177DB49" w14:textId="52CC6423" w:rsidR="00D46232" w:rsidRPr="00F25395" w:rsidRDefault="00D46232" w:rsidP="00D11B2A">
            <w:pPr>
              <w:spacing w:before="0"/>
              <w:contextualSpacing/>
              <w:jc w:val="both"/>
              <w:rPr>
                <w:szCs w:val="20"/>
              </w:rPr>
            </w:pPr>
            <w:r w:rsidRPr="00F25395">
              <w:rPr>
                <w:szCs w:val="20"/>
              </w:rPr>
              <w:t>FY</w:t>
            </w:r>
            <w:r>
              <w:rPr>
                <w:szCs w:val="20"/>
              </w:rPr>
              <w:t xml:space="preserve"> </w:t>
            </w:r>
            <w:r w:rsidRPr="00F25395">
              <w:rPr>
                <w:szCs w:val="20"/>
              </w:rPr>
              <w:t>2022</w:t>
            </w:r>
            <w:r w:rsidR="00344DAE">
              <w:rPr>
                <w:szCs w:val="20"/>
              </w:rPr>
              <w:t xml:space="preserve"> Final</w:t>
            </w:r>
          </w:p>
        </w:tc>
        <w:tc>
          <w:tcPr>
            <w:tcW w:w="1440" w:type="dxa"/>
          </w:tcPr>
          <w:p w14:paraId="2E246067" w14:textId="77777777" w:rsidR="00D46232" w:rsidRPr="00F25395" w:rsidRDefault="00D46232" w:rsidP="00D11B2A">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9</w:t>
            </w:r>
            <w:r w:rsidRPr="00F25395">
              <w:rPr>
                <w:szCs w:val="20"/>
              </w:rPr>
              <w:t>,</w:t>
            </w:r>
            <w:r>
              <w:rPr>
                <w:szCs w:val="20"/>
              </w:rPr>
              <w:t>700</w:t>
            </w:r>
            <w:r w:rsidRPr="00F25395">
              <w:rPr>
                <w:szCs w:val="20"/>
              </w:rPr>
              <w:t>,000</w:t>
            </w:r>
          </w:p>
        </w:tc>
        <w:tc>
          <w:tcPr>
            <w:tcW w:w="4045" w:type="dxa"/>
          </w:tcPr>
          <w:p w14:paraId="449323F0" w14:textId="77777777" w:rsidR="00D46232" w:rsidRPr="00F25395" w:rsidRDefault="00D46232" w:rsidP="00D11B2A">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D03E19">
              <w:rPr>
                <w:rFonts w:eastAsiaTheme="minorHAnsi"/>
                <w:b/>
                <w:color w:val="000000"/>
                <w:szCs w:val="20"/>
              </w:rPr>
              <w:t>--</w:t>
            </w:r>
          </w:p>
        </w:tc>
      </w:tr>
      <w:tr w:rsidR="00D46232" w14:paraId="246510C0"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F8C4D75" w14:textId="4C51738C" w:rsidR="00D46232" w:rsidRPr="00F25395" w:rsidRDefault="00D46232" w:rsidP="00D11B2A">
            <w:pPr>
              <w:spacing w:before="0"/>
              <w:contextualSpacing/>
              <w:jc w:val="both"/>
              <w:rPr>
                <w:szCs w:val="20"/>
              </w:rPr>
            </w:pPr>
            <w:r w:rsidRPr="00F25395">
              <w:rPr>
                <w:szCs w:val="20"/>
              </w:rPr>
              <w:t>FY</w:t>
            </w:r>
            <w:r>
              <w:rPr>
                <w:szCs w:val="20"/>
              </w:rPr>
              <w:t xml:space="preserve"> </w:t>
            </w:r>
            <w:r w:rsidRPr="00F25395">
              <w:rPr>
                <w:szCs w:val="20"/>
              </w:rPr>
              <w:t>2023</w:t>
            </w:r>
            <w:r>
              <w:rPr>
                <w:szCs w:val="20"/>
              </w:rPr>
              <w:t xml:space="preserve"> </w:t>
            </w:r>
            <w:r w:rsidR="00302070">
              <w:rPr>
                <w:szCs w:val="20"/>
              </w:rPr>
              <w:t>Enacted</w:t>
            </w:r>
          </w:p>
        </w:tc>
        <w:tc>
          <w:tcPr>
            <w:tcW w:w="1440" w:type="dxa"/>
          </w:tcPr>
          <w:p w14:paraId="54845B7E" w14:textId="35121D5A" w:rsidR="00D46232" w:rsidRPr="00F25395" w:rsidRDefault="00D46232" w:rsidP="00D11B2A">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10,</w:t>
            </w:r>
            <w:r w:rsidR="00F62735">
              <w:rPr>
                <w:szCs w:val="20"/>
              </w:rPr>
              <w:t>700</w:t>
            </w:r>
            <w:r>
              <w:rPr>
                <w:szCs w:val="20"/>
              </w:rPr>
              <w:t>,000</w:t>
            </w:r>
          </w:p>
        </w:tc>
        <w:tc>
          <w:tcPr>
            <w:tcW w:w="4045" w:type="dxa"/>
          </w:tcPr>
          <w:p w14:paraId="74B6D061" w14:textId="77777777" w:rsidR="00D46232" w:rsidRPr="00F25395" w:rsidRDefault="00D46232" w:rsidP="00D11B2A">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D03E19">
              <w:rPr>
                <w:rFonts w:eastAsiaTheme="minorHAnsi"/>
                <w:b/>
                <w:color w:val="000000"/>
                <w:szCs w:val="20"/>
              </w:rPr>
              <w:t>--</w:t>
            </w:r>
          </w:p>
        </w:tc>
      </w:tr>
      <w:tr w:rsidR="00D46232" w14:paraId="0525445B"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44064CC" w14:textId="6BCA9D46" w:rsidR="00D46232" w:rsidRPr="00F25395" w:rsidRDefault="09772B7D" w:rsidP="00D11B2A">
            <w:pPr>
              <w:spacing w:before="0"/>
              <w:contextualSpacing/>
              <w:jc w:val="both"/>
            </w:pPr>
            <w:r>
              <w:t xml:space="preserve">FY 2024 </w:t>
            </w:r>
            <w:r w:rsidR="7E966400">
              <w:t>President’s Budget</w:t>
            </w:r>
          </w:p>
        </w:tc>
        <w:tc>
          <w:tcPr>
            <w:tcW w:w="1440" w:type="dxa"/>
          </w:tcPr>
          <w:p w14:paraId="4567D826" w14:textId="4C04755E" w:rsidR="00D46232" w:rsidRPr="00F25395" w:rsidRDefault="09772B7D" w:rsidP="00D11B2A">
            <w:pPr>
              <w:spacing w:before="0"/>
              <w:contextualSpacing/>
              <w:cnfStyle w:val="000000100000" w:firstRow="0" w:lastRow="0" w:firstColumn="0" w:lastColumn="0" w:oddVBand="0" w:evenVBand="0" w:oddHBand="1" w:evenHBand="0" w:firstRowFirstColumn="0" w:firstRowLastColumn="0" w:lastRowFirstColumn="0" w:lastRowLastColumn="0"/>
            </w:pPr>
            <w:r>
              <w:t>$</w:t>
            </w:r>
            <w:r w:rsidR="7E966400">
              <w:t>10,700,00</w:t>
            </w:r>
            <w:r w:rsidR="60E13D1C">
              <w:t>0</w:t>
            </w:r>
          </w:p>
        </w:tc>
        <w:tc>
          <w:tcPr>
            <w:tcW w:w="4045" w:type="dxa"/>
          </w:tcPr>
          <w:p w14:paraId="3BDC152D" w14:textId="77777777" w:rsidR="00D46232" w:rsidRPr="00D03E19" w:rsidRDefault="00D46232" w:rsidP="00D11B2A">
            <w:pPr>
              <w:spacing w:before="0"/>
              <w:contextualSpacing/>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Pr>
                <w:rFonts w:eastAsiaTheme="minorHAnsi"/>
                <w:b/>
                <w:color w:val="000000"/>
                <w:szCs w:val="20"/>
              </w:rPr>
              <w:t>--</w:t>
            </w:r>
          </w:p>
        </w:tc>
      </w:tr>
    </w:tbl>
    <w:p w14:paraId="2CE4C829" w14:textId="77777777" w:rsidR="007F4AE5" w:rsidRPr="0011341C" w:rsidRDefault="007F4AE5" w:rsidP="00D46232">
      <w:pPr>
        <w:spacing w:before="120" w:line="276" w:lineRule="auto"/>
        <w:contextualSpacing/>
        <w:jc w:val="both"/>
      </w:pPr>
    </w:p>
    <w:p w14:paraId="73FE8E3B" w14:textId="7392CC27" w:rsidR="00E75C89" w:rsidRDefault="00E75C89" w:rsidP="0011341C">
      <w:pPr>
        <w:pStyle w:val="Heading3"/>
        <w:spacing w:before="0"/>
      </w:pPr>
      <w:r>
        <w:t xml:space="preserve">Program Accomplishments: </w:t>
      </w:r>
    </w:p>
    <w:p w14:paraId="61AEF711" w14:textId="77777777" w:rsidR="00E75C89" w:rsidRPr="0011341C" w:rsidRDefault="00E75C89" w:rsidP="0011341C">
      <w:pPr>
        <w:spacing w:before="0" w:line="276" w:lineRule="auto"/>
        <w:contextualSpacing/>
        <w:jc w:val="both"/>
      </w:pPr>
    </w:p>
    <w:p w14:paraId="37185E18" w14:textId="30A008F6" w:rsidR="00E75C89" w:rsidRPr="00B42C4C" w:rsidRDefault="00E75C89" w:rsidP="00E75C89">
      <w:pPr>
        <w:spacing w:line="271" w:lineRule="auto"/>
        <w:contextualSpacing/>
        <w:jc w:val="both"/>
      </w:pPr>
      <w:r w:rsidRPr="00B42C4C">
        <w:t>The</w:t>
      </w:r>
      <w:r>
        <w:t xml:space="preserve"> </w:t>
      </w:r>
      <w:r w:rsidR="003A1248">
        <w:t>Paralysis Resource Center</w:t>
      </w:r>
      <w:r>
        <w:t xml:space="preserve"> </w:t>
      </w:r>
      <w:r w:rsidR="00E06D0E">
        <w:t xml:space="preserve">provides </w:t>
      </w:r>
      <w:r w:rsidRPr="00B42C4C">
        <w:t>a</w:t>
      </w:r>
      <w:r>
        <w:t xml:space="preserve"> </w:t>
      </w:r>
      <w:r w:rsidRPr="00B42C4C">
        <w:t>variety</w:t>
      </w:r>
      <w:r>
        <w:t xml:space="preserve"> </w:t>
      </w:r>
      <w:r w:rsidRPr="00B42C4C">
        <w:t>of</w:t>
      </w:r>
      <w:r>
        <w:t xml:space="preserve"> </w:t>
      </w:r>
      <w:r w:rsidRPr="00B42C4C">
        <w:t>services,</w:t>
      </w:r>
      <w:r>
        <w:t xml:space="preserve"> </w:t>
      </w:r>
      <w:r w:rsidRPr="00B42C4C">
        <w:t>communities,</w:t>
      </w:r>
      <w:r>
        <w:t xml:space="preserve"> </w:t>
      </w:r>
      <w:r w:rsidRPr="00B42C4C">
        <w:t>and</w:t>
      </w:r>
      <w:r>
        <w:t xml:space="preserve"> </w:t>
      </w:r>
      <w:r w:rsidRPr="00B42C4C">
        <w:t>programs,</w:t>
      </w:r>
      <w:r>
        <w:t xml:space="preserve"> </w:t>
      </w:r>
      <w:r w:rsidRPr="00B42C4C">
        <w:t>including:</w:t>
      </w:r>
    </w:p>
    <w:p w14:paraId="3CDE88E6" w14:textId="77777777" w:rsidR="00E75C89" w:rsidRPr="00B42C4C" w:rsidRDefault="00E75C89" w:rsidP="00E75C89">
      <w:pPr>
        <w:spacing w:line="271" w:lineRule="auto"/>
        <w:contextualSpacing/>
        <w:jc w:val="both"/>
      </w:pPr>
    </w:p>
    <w:p w14:paraId="47CC62E3" w14:textId="3362BFC1" w:rsidR="00E211D6" w:rsidRDefault="00E211D6" w:rsidP="00B4171E">
      <w:pPr>
        <w:pStyle w:val="ListParagraph"/>
        <w:numPr>
          <w:ilvl w:val="0"/>
          <w:numId w:val="102"/>
        </w:numPr>
        <w:spacing w:before="0" w:line="271" w:lineRule="auto"/>
        <w:jc w:val="both"/>
      </w:pPr>
      <w:r>
        <w:t>A</w:t>
      </w:r>
      <w:r w:rsidRPr="003D3643">
        <w:t xml:space="preserve"> comprehensive website provid</w:t>
      </w:r>
      <w:r>
        <w:t>ing</w:t>
      </w:r>
      <w:r w:rsidRPr="003D3643">
        <w:t xml:space="preserve"> information on health</w:t>
      </w:r>
      <w:r w:rsidR="00363E68">
        <w:t xml:space="preserve"> care</w:t>
      </w:r>
      <w:r w:rsidRPr="003D3643">
        <w:t xml:space="preserve"> cost</w:t>
      </w:r>
      <w:r w:rsidR="00363E68">
        <w:t>s</w:t>
      </w:r>
      <w:r w:rsidRPr="003D3643">
        <w:t xml:space="preserve"> and insurance, rehabilitation, wheelchairs, home and travel, a section for caregivers and other key issues associated with </w:t>
      </w:r>
      <w:r>
        <w:t xml:space="preserve">living with </w:t>
      </w:r>
      <w:r w:rsidRPr="003D3643">
        <w:t xml:space="preserve">paralysis. The website also connects people to peer mentors, support groups, local services, and other resources. </w:t>
      </w:r>
    </w:p>
    <w:p w14:paraId="6E6315B1" w14:textId="77777777" w:rsidR="00B4171E" w:rsidRDefault="00B4171E" w:rsidP="00B4171E">
      <w:pPr>
        <w:spacing w:before="0" w:line="271" w:lineRule="auto"/>
        <w:ind w:left="360"/>
        <w:jc w:val="both"/>
      </w:pPr>
    </w:p>
    <w:p w14:paraId="18C9DB93" w14:textId="325837C0" w:rsidR="00561CCA" w:rsidRDefault="00363E68" w:rsidP="00B4171E">
      <w:pPr>
        <w:pStyle w:val="ListParagraph"/>
        <w:numPr>
          <w:ilvl w:val="0"/>
          <w:numId w:val="102"/>
        </w:numPr>
        <w:spacing w:before="0" w:line="271" w:lineRule="auto"/>
        <w:jc w:val="both"/>
      </w:pPr>
      <w:r>
        <w:t xml:space="preserve">Distribution of </w:t>
      </w:r>
      <w:r w:rsidR="00E211D6" w:rsidRPr="003D3643">
        <w:t>education materials</w:t>
      </w:r>
      <w:r>
        <w:t>,</w:t>
      </w:r>
      <w:r w:rsidR="00E211D6" w:rsidRPr="003D3643">
        <w:t xml:space="preserve"> such as the Paralysis Resource Guide </w:t>
      </w:r>
      <w:r w:rsidR="00E211D6">
        <w:t xml:space="preserve">distributed </w:t>
      </w:r>
      <w:r w:rsidR="00E211D6" w:rsidRPr="003D3643">
        <w:t xml:space="preserve">to more than 227,000 people. The </w:t>
      </w:r>
      <w:r w:rsidR="00E211D6">
        <w:t xml:space="preserve">free </w:t>
      </w:r>
      <w:r w:rsidR="00E211D6" w:rsidRPr="003D3643">
        <w:t xml:space="preserve">guide is one of the most comprehensive manuals on living with paralysis. </w:t>
      </w:r>
    </w:p>
    <w:p w14:paraId="7D5F7F29" w14:textId="77777777" w:rsidR="00B4171E" w:rsidRDefault="00B4171E" w:rsidP="00B4171E">
      <w:pPr>
        <w:spacing w:before="0" w:line="271" w:lineRule="auto"/>
        <w:jc w:val="both"/>
      </w:pPr>
    </w:p>
    <w:p w14:paraId="42C95614" w14:textId="2C31745F" w:rsidR="00E211D6" w:rsidRPr="00B4171E" w:rsidRDefault="00363E68" w:rsidP="00B4171E">
      <w:pPr>
        <w:pStyle w:val="ListParagraph"/>
        <w:numPr>
          <w:ilvl w:val="0"/>
          <w:numId w:val="102"/>
        </w:numPr>
        <w:spacing w:before="0" w:line="271" w:lineRule="auto"/>
        <w:jc w:val="both"/>
      </w:pPr>
      <w:r>
        <w:t>An</w:t>
      </w:r>
      <w:r w:rsidR="00E211D6" w:rsidRPr="003D3643">
        <w:t xml:space="preserve"> annual </w:t>
      </w:r>
      <w:r>
        <w:t>s</w:t>
      </w:r>
      <w:r w:rsidR="00E211D6" w:rsidRPr="003D3643">
        <w:t>ummit</w:t>
      </w:r>
      <w:r>
        <w:t xml:space="preserve"> to foster</w:t>
      </w:r>
      <w:r w:rsidR="00E211D6" w:rsidRPr="003D3643">
        <w:t xml:space="preserve"> collaboration, independence, health promotion and innovation. The </w:t>
      </w:r>
      <w:r>
        <w:t>s</w:t>
      </w:r>
      <w:r w:rsidRPr="003D3643">
        <w:t xml:space="preserve">ummit </w:t>
      </w:r>
      <w:r>
        <w:t>covers</w:t>
      </w:r>
      <w:r w:rsidR="00E211D6" w:rsidRPr="003D3643">
        <w:t xml:space="preserve"> on topics and themes relevant to the paralysis community and g</w:t>
      </w:r>
      <w:r w:rsidR="00E211D6">
        <w:t>ives</w:t>
      </w:r>
      <w:r w:rsidR="00E211D6" w:rsidRPr="003D3643">
        <w:t xml:space="preserve"> </w:t>
      </w:r>
      <w:r w:rsidR="00E211D6" w:rsidRPr="003D3643">
        <w:lastRenderedPageBreak/>
        <w:t>everyone a chance to hear from experts, ask questions and share experiences on many aspects of life with paralysis</w:t>
      </w:r>
      <w:r w:rsidR="00E211D6" w:rsidRPr="003D3643">
        <w:rPr>
          <w:sz w:val="23"/>
          <w:szCs w:val="23"/>
        </w:rPr>
        <w:t xml:space="preserve">. </w:t>
      </w:r>
    </w:p>
    <w:p w14:paraId="004A36FC" w14:textId="77777777" w:rsidR="00B4171E" w:rsidRPr="004209A1" w:rsidRDefault="00B4171E" w:rsidP="00B4171E">
      <w:pPr>
        <w:spacing w:before="0" w:line="271" w:lineRule="auto"/>
        <w:jc w:val="both"/>
      </w:pPr>
    </w:p>
    <w:p w14:paraId="371F2B7F" w14:textId="4755CD76" w:rsidR="007A4243" w:rsidRPr="00B4171E" w:rsidRDefault="467EAEE7" w:rsidP="00B4171E">
      <w:pPr>
        <w:numPr>
          <w:ilvl w:val="0"/>
          <w:numId w:val="102"/>
        </w:numPr>
        <w:spacing w:before="0" w:line="276" w:lineRule="auto"/>
        <w:contextualSpacing/>
        <w:jc w:val="both"/>
        <w:rPr>
          <w:rFonts w:ascii="Calibri" w:eastAsia="MS Mincho" w:hAnsi="Calibri" w:cs="Arial"/>
        </w:rPr>
      </w:pPr>
      <w:r>
        <w:t xml:space="preserve">Trained </w:t>
      </w:r>
      <w:hyperlink r:id="rId60" w:history="1">
        <w:r w:rsidR="007A4243" w:rsidRPr="38B91F1D">
          <w:rPr>
            <w:color w:val="0000FF"/>
            <w:u w:val="single"/>
          </w:rPr>
          <w:t>information specialists</w:t>
        </w:r>
      </w:hyperlink>
      <w:r>
        <w:t xml:space="preserve"> </w:t>
      </w:r>
      <w:r w:rsidR="00363E68">
        <w:t>who</w:t>
      </w:r>
      <w:r>
        <w:t xml:space="preserve"> are available to help anyone living with paralysis and their support networks to connect to services, supports and referrals. This individualized support service </w:t>
      </w:r>
      <w:r w:rsidR="70320675">
        <w:t xml:space="preserve">is available in over 170 languages. </w:t>
      </w:r>
      <w:bookmarkStart w:id="211" w:name="_Hlk126324952"/>
      <w:r w:rsidR="00970A06">
        <w:t>Paralysis Resource Center</w:t>
      </w:r>
      <w:r w:rsidR="70320675">
        <w:t xml:space="preserve"> specialists have served over </w:t>
      </w:r>
      <w:r w:rsidR="007A4243">
        <w:t>120</w:t>
      </w:r>
      <w:r w:rsidR="70320675">
        <w:t>,000 individuals and families since its launch in 2002</w:t>
      </w:r>
      <w:bookmarkEnd w:id="211"/>
      <w:r w:rsidR="70320675">
        <w:t>.</w:t>
      </w:r>
      <w:r>
        <w:t xml:space="preserve"> Specialized services are also available to clients free of charge, such as case management, pre-employment benefits analys</w:t>
      </w:r>
      <w:r w:rsidR="007A4243">
        <w:t>is</w:t>
      </w:r>
      <w:r w:rsidR="00B4171E">
        <w:t>.</w:t>
      </w:r>
      <w:r>
        <w:t xml:space="preserve"> </w:t>
      </w:r>
    </w:p>
    <w:p w14:paraId="4AEAB5D8" w14:textId="77777777" w:rsidR="00B4171E" w:rsidRPr="007A4243" w:rsidRDefault="00B4171E" w:rsidP="00B4171E">
      <w:pPr>
        <w:spacing w:before="0" w:line="276" w:lineRule="auto"/>
        <w:contextualSpacing/>
        <w:jc w:val="both"/>
        <w:rPr>
          <w:rFonts w:ascii="Calibri" w:eastAsia="MS Mincho" w:hAnsi="Calibri" w:cs="Arial"/>
        </w:rPr>
      </w:pPr>
    </w:p>
    <w:p w14:paraId="0D707502" w14:textId="41B805FA" w:rsidR="00E75C89" w:rsidRPr="00B4171E" w:rsidRDefault="007A4243" w:rsidP="00B4171E">
      <w:pPr>
        <w:numPr>
          <w:ilvl w:val="0"/>
          <w:numId w:val="102"/>
        </w:numPr>
        <w:spacing w:before="0" w:line="276" w:lineRule="auto"/>
        <w:contextualSpacing/>
        <w:jc w:val="both"/>
        <w:rPr>
          <w:rFonts w:ascii="Calibri" w:eastAsia="MS Mincho" w:hAnsi="Calibri" w:cs="Arial"/>
        </w:rPr>
      </w:pPr>
      <w:r>
        <w:t>The Accessible College program provides up to three hours of one-on-</w:t>
      </w:r>
      <w:r w:rsidR="467EAEE7">
        <w:t xml:space="preserve">one consultation </w:t>
      </w:r>
      <w:r>
        <w:t xml:space="preserve">for </w:t>
      </w:r>
      <w:r w:rsidR="467EAEE7">
        <w:t>students</w:t>
      </w:r>
      <w:r>
        <w:t xml:space="preserve"> with disabilities – at no cost to the student – to help them transition to college. </w:t>
      </w:r>
    </w:p>
    <w:p w14:paraId="4BCA270E" w14:textId="77777777" w:rsidR="00B4171E" w:rsidRPr="00BC5B3D" w:rsidRDefault="00B4171E" w:rsidP="00B4171E">
      <w:pPr>
        <w:spacing w:before="0" w:line="276" w:lineRule="auto"/>
        <w:contextualSpacing/>
        <w:jc w:val="both"/>
        <w:rPr>
          <w:rFonts w:ascii="Calibri" w:eastAsia="MS Mincho" w:hAnsi="Calibri" w:cs="Arial"/>
        </w:rPr>
      </w:pPr>
    </w:p>
    <w:p w14:paraId="39809053" w14:textId="004787B2" w:rsidR="00E75C89" w:rsidRDefault="70320675" w:rsidP="00B4171E">
      <w:pPr>
        <w:numPr>
          <w:ilvl w:val="0"/>
          <w:numId w:val="102"/>
        </w:numPr>
        <w:spacing w:before="0" w:line="276" w:lineRule="auto"/>
        <w:contextualSpacing/>
        <w:jc w:val="both"/>
      </w:pPr>
      <w:r>
        <w:t xml:space="preserve">The </w:t>
      </w:r>
      <w:hyperlink r:id="rId61">
        <w:r>
          <w:t>Peer &amp; Family Support Program</w:t>
        </w:r>
      </w:hyperlink>
      <w:r>
        <w:t xml:space="preserve"> provides support from trained and certified mentors who also live with paralysis and understand the day-to-day realities and long-term challenges that people living with paralysis face. More than </w:t>
      </w:r>
      <w:r w:rsidR="76AF969C">
        <w:t>22,530</w:t>
      </w:r>
      <w:r>
        <w:t xml:space="preserve"> people have received support from over </w:t>
      </w:r>
      <w:r w:rsidR="10EA4C02">
        <w:t xml:space="preserve">530 </w:t>
      </w:r>
      <w:r>
        <w:t>certified peer mentors.</w:t>
      </w:r>
    </w:p>
    <w:p w14:paraId="532D7A80" w14:textId="77777777" w:rsidR="00B4171E" w:rsidRPr="00B42C4C" w:rsidRDefault="00B4171E" w:rsidP="00B4171E">
      <w:pPr>
        <w:spacing w:before="0" w:line="276" w:lineRule="auto"/>
        <w:contextualSpacing/>
        <w:jc w:val="both"/>
      </w:pPr>
    </w:p>
    <w:p w14:paraId="16B4940B" w14:textId="269E54BF" w:rsidR="00B4171E" w:rsidRDefault="70320675" w:rsidP="00B4171E">
      <w:pPr>
        <w:numPr>
          <w:ilvl w:val="0"/>
          <w:numId w:val="102"/>
        </w:numPr>
        <w:spacing w:before="0" w:line="276" w:lineRule="auto"/>
        <w:contextualSpacing/>
        <w:jc w:val="both"/>
      </w:pPr>
      <w:r>
        <w:t xml:space="preserve">The </w:t>
      </w:r>
      <w:hyperlink r:id="rId62">
        <w:r>
          <w:t>Quality of Life Grants Program</w:t>
        </w:r>
      </w:hyperlink>
      <w:r>
        <w:t xml:space="preserve"> has awarded over 3,</w:t>
      </w:r>
      <w:r w:rsidR="7DF995E6">
        <w:t xml:space="preserve">600 </w:t>
      </w:r>
      <w:r>
        <w:t>grants in all 50 states, totaling more than $3</w:t>
      </w:r>
      <w:r w:rsidR="0E626180">
        <w:t>7</w:t>
      </w:r>
      <w:r>
        <w:t xml:space="preserve"> million in financial support for nonprofit organizations serving individuals living with paralysis. The grants support programs and projects that foster community engagement and involvement, while promoting health and wellness for people living with paralysis.</w:t>
      </w:r>
    </w:p>
    <w:p w14:paraId="2325E1CE" w14:textId="77777777" w:rsidR="00B4171E" w:rsidRPr="00B42C4C" w:rsidRDefault="00B4171E" w:rsidP="00B4171E">
      <w:pPr>
        <w:spacing w:before="0" w:line="276" w:lineRule="auto"/>
        <w:contextualSpacing/>
        <w:jc w:val="both"/>
      </w:pPr>
    </w:p>
    <w:p w14:paraId="7DA0C29C" w14:textId="17F55901" w:rsidR="00E75C89" w:rsidRPr="00B42C4C" w:rsidRDefault="70320675" w:rsidP="00B4171E">
      <w:pPr>
        <w:numPr>
          <w:ilvl w:val="0"/>
          <w:numId w:val="102"/>
        </w:numPr>
        <w:spacing w:before="0" w:line="276" w:lineRule="auto"/>
        <w:contextualSpacing/>
        <w:jc w:val="both"/>
      </w:pPr>
      <w:r>
        <w:t xml:space="preserve">The </w:t>
      </w:r>
      <w:hyperlink r:id="rId63">
        <w:r>
          <w:t>Military &amp; Veterans Program</w:t>
        </w:r>
      </w:hyperlink>
      <w:r>
        <w:t xml:space="preserve"> supports the unique needs of service members and veterans, regardless of when they served or how their injury was sustained. </w:t>
      </w:r>
      <w:r w:rsidR="513CEC9E">
        <w:t xml:space="preserve">Goals of the </w:t>
      </w:r>
      <w:r w:rsidR="00363E68">
        <w:t xml:space="preserve">program </w:t>
      </w:r>
      <w:r w:rsidR="513CEC9E">
        <w:t xml:space="preserve">include identifying and defining the needs of the military community; determining how to best reach and aid </w:t>
      </w:r>
      <w:r w:rsidR="00363E68">
        <w:t>them</w:t>
      </w:r>
      <w:r w:rsidR="513CEC9E">
        <w:t>; and helping to leverage, develop and maintain collaborative relationships and partnerships with other national and local organizations that serve the military and veteran community. Veteran projects and activities are given priority for the Quality of Life Grants program</w:t>
      </w:r>
      <w:r w:rsidR="00363E68">
        <w:t>,</w:t>
      </w:r>
      <w:r w:rsidR="513CEC9E">
        <w:t xml:space="preserve"> and there are dedicated sections on the website and in the Paralysis Resource Guide.  </w:t>
      </w:r>
    </w:p>
    <w:p w14:paraId="406E4E2A" w14:textId="6236CD6E" w:rsidR="00180ACE" w:rsidRDefault="00180ACE" w:rsidP="00486773"/>
    <w:p w14:paraId="6B73D398" w14:textId="558957DE" w:rsidR="00B4171E" w:rsidRDefault="00B4171E" w:rsidP="00486773"/>
    <w:p w14:paraId="10FCBDFD" w14:textId="4B113A52" w:rsidR="00B4171E" w:rsidRDefault="00B4171E" w:rsidP="00486773"/>
    <w:p w14:paraId="6EF74A75" w14:textId="1FF04F36" w:rsidR="00B4171E" w:rsidRDefault="00B4171E" w:rsidP="00486773"/>
    <w:p w14:paraId="611B82E3" w14:textId="7779281C" w:rsidR="00B4171E" w:rsidRDefault="00B4171E" w:rsidP="00486773"/>
    <w:p w14:paraId="7E04BEB7" w14:textId="17157F20" w:rsidR="00B4171E" w:rsidRDefault="00B4171E" w:rsidP="00486773"/>
    <w:p w14:paraId="2EBA9FDB" w14:textId="77777777" w:rsidR="00B4171E" w:rsidRDefault="00B4171E" w:rsidP="00486773"/>
    <w:p w14:paraId="4642D357" w14:textId="77777777" w:rsidR="00486773" w:rsidRDefault="00486773" w:rsidP="00B4171E">
      <w:pPr>
        <w:pStyle w:val="Heading3"/>
        <w:spacing w:before="0"/>
      </w:pPr>
      <w:r w:rsidRPr="000F15B8">
        <w:lastRenderedPageBreak/>
        <w:t>Grant</w:t>
      </w:r>
      <w:r>
        <w:t xml:space="preserve"> </w:t>
      </w:r>
      <w:r w:rsidRPr="000F15B8">
        <w:t>Awards</w:t>
      </w:r>
      <w:r>
        <w:t xml:space="preserve"> </w:t>
      </w:r>
      <w:r w:rsidRPr="000F15B8">
        <w:t>Table:</w:t>
      </w:r>
    </w:p>
    <w:p w14:paraId="0CB299BC" w14:textId="77777777" w:rsidR="00486773" w:rsidRPr="00807421" w:rsidRDefault="00486773" w:rsidP="00B4171E">
      <w:pPr>
        <w:spacing w:before="0"/>
      </w:pPr>
    </w:p>
    <w:p w14:paraId="3AC06EB4" w14:textId="58048EC5" w:rsidR="00486773" w:rsidRPr="00C65D9B" w:rsidRDefault="00486773" w:rsidP="00B4171E">
      <w:pPr>
        <w:spacing w:before="0" w:line="276" w:lineRule="auto"/>
        <w:contextualSpacing/>
        <w:jc w:val="center"/>
      </w:pPr>
      <w:r>
        <w:t>Paralysis Resource Center</w:t>
      </w:r>
      <w:r w:rsidR="00F41DFD">
        <w:t xml:space="preserve"> Grant Awards</w:t>
      </w:r>
    </w:p>
    <w:p w14:paraId="051F18C0" w14:textId="77777777" w:rsidR="00486773" w:rsidRPr="00C65D9B" w:rsidRDefault="00486773" w:rsidP="00486773">
      <w:pPr>
        <w:spacing w:line="276" w:lineRule="auto"/>
        <w:contextualSpacing/>
        <w:jc w:val="center"/>
      </w:pPr>
    </w:p>
    <w:tbl>
      <w:tblPr>
        <w:tblStyle w:val="FundingHistory"/>
        <w:tblW w:w="6385" w:type="dxa"/>
        <w:tblLook w:val="04A0" w:firstRow="1" w:lastRow="0" w:firstColumn="1" w:lastColumn="0" w:noHBand="0" w:noVBand="1"/>
      </w:tblPr>
      <w:tblGrid>
        <w:gridCol w:w="1800"/>
        <w:gridCol w:w="1620"/>
        <w:gridCol w:w="1620"/>
        <w:gridCol w:w="1345"/>
      </w:tblGrid>
      <w:tr w:rsidR="00FB427F" w:rsidRPr="00FB427F" w14:paraId="51F8B8A4" w14:textId="77777777" w:rsidTr="002C0384">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39016A" w14:textId="13805A3E" w:rsidR="00FB427F" w:rsidRPr="00FB427F" w:rsidRDefault="008B51EE" w:rsidP="00FB427F">
            <w:pPr>
              <w:spacing w:before="0"/>
              <w:rPr>
                <w:color w:val="000000"/>
              </w:rPr>
            </w:pPr>
            <w:r>
              <w:rPr>
                <w:color w:val="000000"/>
              </w:rPr>
              <w:t>Category</w:t>
            </w:r>
          </w:p>
        </w:tc>
        <w:tc>
          <w:tcPr>
            <w:tcW w:w="1620" w:type="dxa"/>
            <w:hideMark/>
          </w:tcPr>
          <w:p w14:paraId="08F82198" w14:textId="4C8572AA" w:rsidR="00FB427F" w:rsidRPr="00FB427F" w:rsidRDefault="00FB427F" w:rsidP="00FB427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427F">
              <w:rPr>
                <w:color w:val="000000"/>
                <w:szCs w:val="20"/>
              </w:rPr>
              <w:t xml:space="preserve">FY </w:t>
            </w:r>
            <w:r w:rsidR="00CA3A70">
              <w:rPr>
                <w:color w:val="000000"/>
                <w:szCs w:val="20"/>
              </w:rPr>
              <w:t xml:space="preserve">2022 </w:t>
            </w:r>
            <w:r w:rsidR="00F62735">
              <w:rPr>
                <w:color w:val="000000"/>
                <w:szCs w:val="20"/>
              </w:rPr>
              <w:t>Final</w:t>
            </w:r>
          </w:p>
        </w:tc>
        <w:tc>
          <w:tcPr>
            <w:tcW w:w="1620" w:type="dxa"/>
            <w:hideMark/>
          </w:tcPr>
          <w:p w14:paraId="322D6EC7" w14:textId="6CE56FAD" w:rsidR="00FB427F" w:rsidRPr="00FB427F" w:rsidRDefault="00F62735" w:rsidP="00FB427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13FFA8BB" w14:textId="099F5925" w:rsidR="00FB427F" w:rsidRPr="00FB427F" w:rsidRDefault="00CA3A70" w:rsidP="00FB427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302070">
              <w:rPr>
                <w:color w:val="000000"/>
                <w:szCs w:val="20"/>
              </w:rPr>
              <w:t>President’s Budget</w:t>
            </w:r>
          </w:p>
        </w:tc>
      </w:tr>
      <w:tr w:rsidR="00FB427F" w:rsidRPr="00FB427F" w14:paraId="76518B28" w14:textId="77777777" w:rsidTr="4D8FA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DD059F2" w14:textId="77777777" w:rsidR="00FB427F" w:rsidRPr="00FB427F" w:rsidRDefault="00FB427F" w:rsidP="00FB427F">
            <w:pPr>
              <w:spacing w:before="0"/>
              <w:rPr>
                <w:color w:val="000000"/>
                <w:szCs w:val="20"/>
              </w:rPr>
            </w:pPr>
            <w:r w:rsidRPr="00FB427F">
              <w:rPr>
                <w:color w:val="000000"/>
                <w:szCs w:val="20"/>
              </w:rPr>
              <w:t>Number of Awards</w:t>
            </w:r>
          </w:p>
        </w:tc>
        <w:tc>
          <w:tcPr>
            <w:tcW w:w="1620" w:type="dxa"/>
            <w:noWrap/>
            <w:hideMark/>
          </w:tcPr>
          <w:p w14:paraId="4D17881B"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1</w:t>
            </w:r>
          </w:p>
        </w:tc>
        <w:tc>
          <w:tcPr>
            <w:tcW w:w="1620" w:type="dxa"/>
            <w:noWrap/>
            <w:hideMark/>
          </w:tcPr>
          <w:p w14:paraId="1ACD62EE"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1</w:t>
            </w:r>
          </w:p>
        </w:tc>
        <w:tc>
          <w:tcPr>
            <w:tcW w:w="1345" w:type="dxa"/>
            <w:noWrap/>
            <w:hideMark/>
          </w:tcPr>
          <w:p w14:paraId="5459063F"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1</w:t>
            </w:r>
          </w:p>
        </w:tc>
      </w:tr>
      <w:tr w:rsidR="00FB427F" w:rsidRPr="00FB427F" w14:paraId="16219C30" w14:textId="77777777" w:rsidTr="4D8FA2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154696E" w14:textId="77777777" w:rsidR="00FB427F" w:rsidRPr="00FB427F" w:rsidRDefault="00FB427F" w:rsidP="00FB427F">
            <w:pPr>
              <w:spacing w:before="0"/>
              <w:rPr>
                <w:color w:val="000000"/>
                <w:szCs w:val="20"/>
              </w:rPr>
            </w:pPr>
            <w:r w:rsidRPr="00FB427F">
              <w:rPr>
                <w:color w:val="000000"/>
                <w:szCs w:val="20"/>
              </w:rPr>
              <w:t>Average Award</w:t>
            </w:r>
          </w:p>
        </w:tc>
        <w:tc>
          <w:tcPr>
            <w:tcW w:w="1620" w:type="dxa"/>
            <w:noWrap/>
            <w:hideMark/>
          </w:tcPr>
          <w:p w14:paraId="0E5D6A05" w14:textId="77777777" w:rsidR="00FB427F" w:rsidRPr="00FB427F" w:rsidRDefault="00FB427F" w:rsidP="00FB427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427F">
              <w:rPr>
                <w:color w:val="000000"/>
                <w:szCs w:val="20"/>
              </w:rPr>
              <w:t>N/A</w:t>
            </w:r>
          </w:p>
        </w:tc>
        <w:tc>
          <w:tcPr>
            <w:tcW w:w="1620" w:type="dxa"/>
            <w:noWrap/>
            <w:hideMark/>
          </w:tcPr>
          <w:p w14:paraId="30B8F91D" w14:textId="77777777" w:rsidR="00FB427F" w:rsidRPr="00FB427F" w:rsidRDefault="00FB427F" w:rsidP="00FB427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427F">
              <w:rPr>
                <w:color w:val="000000"/>
                <w:szCs w:val="20"/>
              </w:rPr>
              <w:t>N/A</w:t>
            </w:r>
          </w:p>
        </w:tc>
        <w:tc>
          <w:tcPr>
            <w:tcW w:w="1345" w:type="dxa"/>
            <w:noWrap/>
            <w:hideMark/>
          </w:tcPr>
          <w:p w14:paraId="4339A953" w14:textId="77777777" w:rsidR="00FB427F" w:rsidRPr="00FB427F" w:rsidRDefault="00FB427F" w:rsidP="00FB427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427F">
              <w:rPr>
                <w:color w:val="000000"/>
                <w:szCs w:val="20"/>
              </w:rPr>
              <w:t>N/A</w:t>
            </w:r>
          </w:p>
        </w:tc>
      </w:tr>
      <w:tr w:rsidR="00FB427F" w:rsidRPr="00FB427F" w14:paraId="0970C496" w14:textId="77777777" w:rsidTr="4D8FA2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2719868" w14:textId="77777777" w:rsidR="00FB427F" w:rsidRPr="00FB427F" w:rsidRDefault="00FB427F" w:rsidP="00FB427F">
            <w:pPr>
              <w:spacing w:before="0"/>
              <w:rPr>
                <w:color w:val="000000"/>
                <w:szCs w:val="20"/>
              </w:rPr>
            </w:pPr>
            <w:r w:rsidRPr="00FB427F">
              <w:rPr>
                <w:color w:val="000000"/>
                <w:szCs w:val="20"/>
              </w:rPr>
              <w:t>Range of Awards</w:t>
            </w:r>
          </w:p>
        </w:tc>
        <w:tc>
          <w:tcPr>
            <w:tcW w:w="1620" w:type="dxa"/>
            <w:hideMark/>
          </w:tcPr>
          <w:p w14:paraId="7AF0A5BE"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 xml:space="preserve">$8,700,000 </w:t>
            </w:r>
          </w:p>
        </w:tc>
        <w:tc>
          <w:tcPr>
            <w:tcW w:w="1620" w:type="dxa"/>
            <w:hideMark/>
          </w:tcPr>
          <w:p w14:paraId="7D1373AA" w14:textId="374D95D2" w:rsidR="00FB427F" w:rsidRPr="00FB427F" w:rsidRDefault="00CA3A70"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F62735">
              <w:rPr>
                <w:color w:val="000000"/>
                <w:szCs w:val="20"/>
              </w:rPr>
              <w:t>10</w:t>
            </w:r>
            <w:r>
              <w:rPr>
                <w:color w:val="000000"/>
                <w:szCs w:val="20"/>
              </w:rPr>
              <w:t>,000,000</w:t>
            </w:r>
          </w:p>
        </w:tc>
        <w:tc>
          <w:tcPr>
            <w:tcW w:w="1345" w:type="dxa"/>
            <w:hideMark/>
          </w:tcPr>
          <w:p w14:paraId="6E493485" w14:textId="0F7967C8" w:rsidR="00FB427F" w:rsidRPr="00FB427F" w:rsidRDefault="3D8E744D" w:rsidP="2DB725D3">
            <w:pPr>
              <w:spacing w:before="0"/>
              <w:cnfStyle w:val="000000100000" w:firstRow="0" w:lastRow="0" w:firstColumn="0" w:lastColumn="0" w:oddVBand="0" w:evenVBand="0" w:oddHBand="1" w:evenHBand="0" w:firstRowFirstColumn="0" w:firstRowLastColumn="0" w:lastRowFirstColumn="0" w:lastRowLastColumn="0"/>
              <w:rPr>
                <w:color w:val="000000"/>
              </w:rPr>
            </w:pPr>
            <w:r w:rsidRPr="4D8FA26E">
              <w:rPr>
                <w:color w:val="000000" w:themeColor="text1"/>
              </w:rPr>
              <w:t>$</w:t>
            </w:r>
            <w:r w:rsidR="013E7F90" w:rsidRPr="4D8FA26E">
              <w:rPr>
                <w:color w:val="000000" w:themeColor="text1"/>
              </w:rPr>
              <w:t>10,000,000</w:t>
            </w:r>
          </w:p>
        </w:tc>
      </w:tr>
    </w:tbl>
    <w:p w14:paraId="720FF1CF" w14:textId="77777777" w:rsidR="00486773" w:rsidRPr="006D1FF3" w:rsidRDefault="00486773" w:rsidP="00486773">
      <w:pPr>
        <w:spacing w:before="0" w:after="200" w:line="276" w:lineRule="auto"/>
        <w:sectPr w:rsidR="00486773" w:rsidRPr="006D1FF3" w:rsidSect="004755BE">
          <w:headerReference w:type="first" r:id="rId64"/>
          <w:footerReference w:type="first" r:id="rId65"/>
          <w:pgSz w:w="12240" w:h="15840"/>
          <w:pgMar w:top="1440" w:right="1440" w:bottom="1440" w:left="1440" w:header="720" w:footer="720" w:gutter="0"/>
          <w:cols w:space="720"/>
          <w:docGrid w:linePitch="360"/>
        </w:sectPr>
      </w:pPr>
    </w:p>
    <w:p w14:paraId="68BC7CD2" w14:textId="527DBD34" w:rsidR="00486773" w:rsidRDefault="00486773" w:rsidP="006E75B4">
      <w:pPr>
        <w:pStyle w:val="Heading2"/>
      </w:pPr>
      <w:bookmarkStart w:id="212" w:name="_Toc82033468"/>
      <w:bookmarkStart w:id="213" w:name="_Toc129353031"/>
      <w:r w:rsidRPr="00D04C44">
        <w:lastRenderedPageBreak/>
        <w:t>Traumatic</w:t>
      </w:r>
      <w:r>
        <w:t xml:space="preserve"> </w:t>
      </w:r>
      <w:r w:rsidRPr="00D04C44">
        <w:t>Brain</w:t>
      </w:r>
      <w:r>
        <w:t xml:space="preserve"> </w:t>
      </w:r>
      <w:r w:rsidRPr="00D04C44">
        <w:t>Injury</w:t>
      </w:r>
      <w:bookmarkEnd w:id="212"/>
      <w:bookmarkEnd w:id="213"/>
    </w:p>
    <w:p w14:paraId="220D706A" w14:textId="77777777" w:rsidR="00486773" w:rsidRDefault="00486773" w:rsidP="00486773"/>
    <w:tbl>
      <w:tblPr>
        <w:tblStyle w:val="FundingHistory"/>
        <w:tblW w:w="9445" w:type="dxa"/>
        <w:tblLayout w:type="fixed"/>
        <w:tblLook w:val="04A0" w:firstRow="1" w:lastRow="0" w:firstColumn="1" w:lastColumn="0" w:noHBand="0" w:noVBand="1"/>
      </w:tblPr>
      <w:tblGrid>
        <w:gridCol w:w="2785"/>
        <w:gridCol w:w="1665"/>
        <w:gridCol w:w="1665"/>
        <w:gridCol w:w="1890"/>
        <w:gridCol w:w="1440"/>
      </w:tblGrid>
      <w:tr w:rsidR="00302070" w14:paraId="5FE9FDC2" w14:textId="27877068" w:rsidTr="004F132B">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785" w:type="dxa"/>
            <w:noWrap/>
          </w:tcPr>
          <w:p w14:paraId="37E94BCC" w14:textId="22B41187" w:rsidR="00302070" w:rsidRPr="00996242" w:rsidRDefault="00302070" w:rsidP="004755BE">
            <w:pPr>
              <w:spacing w:before="0" w:line="276" w:lineRule="auto"/>
              <w:rPr>
                <w:rFonts w:eastAsiaTheme="minorHAnsi"/>
                <w:color w:val="000000"/>
                <w:szCs w:val="20"/>
              </w:rPr>
            </w:pPr>
            <w:r w:rsidRPr="00996242">
              <w:rPr>
                <w:szCs w:val="20"/>
              </w:rPr>
              <w:t>Services</w:t>
            </w:r>
          </w:p>
        </w:tc>
        <w:tc>
          <w:tcPr>
            <w:tcW w:w="1665" w:type="dxa"/>
          </w:tcPr>
          <w:p w14:paraId="0C0D94A0" w14:textId="415D2A03" w:rsidR="00302070" w:rsidRPr="00996242" w:rsidRDefault="00302070"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w:t>
            </w:r>
            <w:r>
              <w:rPr>
                <w:color w:val="000000"/>
                <w:szCs w:val="20"/>
              </w:rPr>
              <w:t>22 Final</w:t>
            </w:r>
          </w:p>
        </w:tc>
        <w:tc>
          <w:tcPr>
            <w:tcW w:w="1665" w:type="dxa"/>
          </w:tcPr>
          <w:p w14:paraId="501AE940" w14:textId="163F1715" w:rsidR="00302070" w:rsidRPr="003259D6" w:rsidRDefault="00302070" w:rsidP="003259D6">
            <w:pPr>
              <w:spacing w:before="0" w:line="276" w:lineRule="auto"/>
              <w:cnfStyle w:val="100000000000" w:firstRow="1" w:lastRow="0" w:firstColumn="0" w:lastColumn="0" w:oddVBand="0" w:evenVBand="0" w:oddHBand="0" w:evenHBand="0" w:firstRowFirstColumn="0" w:firstRowLastColumn="0" w:lastRowFirstColumn="0" w:lastRowLastColumn="0"/>
              <w:rPr>
                <w:b w:val="0"/>
                <w:color w:val="000000"/>
                <w:szCs w:val="20"/>
              </w:rPr>
            </w:pPr>
            <w:r>
              <w:rPr>
                <w:color w:val="000000"/>
                <w:szCs w:val="20"/>
              </w:rPr>
              <w:t>FY 2023 Enacted</w:t>
            </w:r>
          </w:p>
        </w:tc>
        <w:tc>
          <w:tcPr>
            <w:tcW w:w="1890" w:type="dxa"/>
          </w:tcPr>
          <w:p w14:paraId="417E6EE7" w14:textId="54315DFD" w:rsidR="00302070" w:rsidRPr="00996242" w:rsidRDefault="00302070"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440" w:type="dxa"/>
          </w:tcPr>
          <w:p w14:paraId="11EFFF7B" w14:textId="2D85801A" w:rsidR="00302070" w:rsidRPr="00996242" w:rsidRDefault="00344DAE"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302070">
              <w:rPr>
                <w:color w:val="000000"/>
                <w:szCs w:val="20"/>
              </w:rPr>
              <w:t>+/- FY 2023</w:t>
            </w:r>
          </w:p>
        </w:tc>
      </w:tr>
      <w:tr w:rsidR="00302070" w14:paraId="14479D4C" w14:textId="5995E057" w:rsidTr="00344DA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85" w:type="dxa"/>
          </w:tcPr>
          <w:p w14:paraId="4CB506BB" w14:textId="19A90D32" w:rsidR="00302070" w:rsidRDefault="00302070" w:rsidP="008B23C2">
            <w:pPr>
              <w:spacing w:before="0" w:line="276" w:lineRule="auto"/>
              <w:rPr>
                <w:color w:val="000000"/>
                <w:szCs w:val="20"/>
              </w:rPr>
            </w:pPr>
            <w:r>
              <w:rPr>
                <w:color w:val="000000"/>
                <w:szCs w:val="20"/>
              </w:rPr>
              <w:t>Traumatic Brain Injury:</w:t>
            </w:r>
          </w:p>
        </w:tc>
        <w:tc>
          <w:tcPr>
            <w:tcW w:w="1665" w:type="dxa"/>
          </w:tcPr>
          <w:p w14:paraId="57D014AA" w14:textId="092A481F" w:rsidR="00302070" w:rsidRPr="00F26986" w:rsidRDefault="00302070"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$11,821</w:t>
            </w:r>
          </w:p>
        </w:tc>
        <w:tc>
          <w:tcPr>
            <w:tcW w:w="1665" w:type="dxa"/>
          </w:tcPr>
          <w:p w14:paraId="28629947" w14:textId="77777777" w:rsidR="00302070" w:rsidRPr="00200867" w:rsidRDefault="00302070"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200867">
              <w:rPr>
                <w:rFonts w:eastAsiaTheme="minorHAnsi"/>
                <w:color w:val="000000"/>
                <w:szCs w:val="20"/>
              </w:rPr>
              <w:t>$13,118</w:t>
            </w:r>
          </w:p>
        </w:tc>
        <w:tc>
          <w:tcPr>
            <w:tcW w:w="1890" w:type="dxa"/>
          </w:tcPr>
          <w:p w14:paraId="13B1C426" w14:textId="32F9D13D" w:rsidR="00302070" w:rsidRPr="00200867" w:rsidRDefault="00302070"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$13,118</w:t>
            </w:r>
          </w:p>
        </w:tc>
        <w:tc>
          <w:tcPr>
            <w:tcW w:w="1440" w:type="dxa"/>
          </w:tcPr>
          <w:p w14:paraId="65CC4C95" w14:textId="2393B12D" w:rsidR="00302070" w:rsidRPr="004B1C34" w:rsidRDefault="442FD58B">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4B1C34">
              <w:rPr>
                <w:rFonts w:eastAsiaTheme="minorEastAsia"/>
                <w:b/>
                <w:bCs/>
                <w:color w:val="000000" w:themeColor="text1"/>
              </w:rPr>
              <w:t>--</w:t>
            </w:r>
          </w:p>
        </w:tc>
      </w:tr>
      <w:tr w:rsidR="00302070" w14:paraId="2C0FDF9D" w14:textId="69A2EE4E" w:rsidTr="00344DAE">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85" w:type="dxa"/>
          </w:tcPr>
          <w:p w14:paraId="1A6A28B4" w14:textId="77777777" w:rsidR="00302070" w:rsidRDefault="00302070" w:rsidP="008B23C2">
            <w:pPr>
              <w:spacing w:before="0" w:line="276" w:lineRule="auto"/>
              <w:rPr>
                <w:color w:val="000000"/>
                <w:szCs w:val="20"/>
              </w:rPr>
            </w:pPr>
            <w:r>
              <w:rPr>
                <w:color w:val="000000"/>
                <w:szCs w:val="20"/>
              </w:rPr>
              <w:t>FTE</w:t>
            </w:r>
          </w:p>
        </w:tc>
        <w:tc>
          <w:tcPr>
            <w:tcW w:w="1665" w:type="dxa"/>
          </w:tcPr>
          <w:p w14:paraId="75A84ECA" w14:textId="08607E8B" w:rsidR="00302070" w:rsidRPr="008628C0" w:rsidRDefault="00302070"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8628C0">
              <w:rPr>
                <w:rFonts w:eastAsiaTheme="minorHAnsi"/>
                <w:color w:val="000000"/>
                <w:szCs w:val="20"/>
              </w:rPr>
              <w:t>1</w:t>
            </w:r>
          </w:p>
        </w:tc>
        <w:tc>
          <w:tcPr>
            <w:tcW w:w="1665" w:type="dxa"/>
          </w:tcPr>
          <w:p w14:paraId="38BB1359" w14:textId="6610E930" w:rsidR="00302070" w:rsidRPr="008628C0" w:rsidRDefault="00E56A78"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w:t>
            </w:r>
          </w:p>
        </w:tc>
        <w:tc>
          <w:tcPr>
            <w:tcW w:w="1890" w:type="dxa"/>
          </w:tcPr>
          <w:p w14:paraId="1D7280AA" w14:textId="63474EB4" w:rsidR="00302070" w:rsidRPr="008628C0" w:rsidRDefault="00E56A78"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w:t>
            </w:r>
          </w:p>
        </w:tc>
        <w:tc>
          <w:tcPr>
            <w:tcW w:w="1440" w:type="dxa"/>
          </w:tcPr>
          <w:p w14:paraId="2A9D220B" w14:textId="0DD75FC3" w:rsidR="00302070" w:rsidRPr="004B1C34" w:rsidRDefault="00302070"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bCs/>
                <w:color w:val="000000"/>
                <w:szCs w:val="20"/>
              </w:rPr>
            </w:pPr>
            <w:r w:rsidRPr="004B1C34">
              <w:rPr>
                <w:rFonts w:eastAsiaTheme="minorHAnsi"/>
                <w:b/>
                <w:bCs/>
                <w:color w:val="000000"/>
                <w:szCs w:val="20"/>
              </w:rPr>
              <w:t>--</w:t>
            </w:r>
          </w:p>
        </w:tc>
      </w:tr>
    </w:tbl>
    <w:p w14:paraId="478FC863" w14:textId="5DF2C665" w:rsidR="000B0CCD" w:rsidRDefault="00486773" w:rsidP="008B6B1F">
      <w:pPr>
        <w:spacing w:before="120"/>
        <w:rPr>
          <w:sz w:val="18"/>
          <w:szCs w:val="18"/>
        </w:rPr>
      </w:pPr>
      <w:r w:rsidRPr="004E7B17">
        <w:rPr>
          <w:sz w:val="18"/>
          <w:szCs w:val="18"/>
        </w:rPr>
        <w:t>*BA is in thousands of dollars</w:t>
      </w:r>
      <w:r w:rsidR="008628C0">
        <w:rPr>
          <w:sz w:val="18"/>
          <w:szCs w:val="18"/>
        </w:rPr>
        <w:t>, FTEs are in whole numbers.</w:t>
      </w:r>
      <w:r w:rsidR="000B0CCD">
        <w:rPr>
          <w:sz w:val="18"/>
          <w:szCs w:val="18"/>
        </w:rPr>
        <w:t xml:space="preserve"> </w:t>
      </w:r>
    </w:p>
    <w:p w14:paraId="586128EF" w14:textId="77777777" w:rsidR="00486773" w:rsidRDefault="00486773" w:rsidP="00486773">
      <w:pPr>
        <w:contextualSpacing/>
      </w:pPr>
    </w:p>
    <w:p w14:paraId="226C42ED" w14:textId="77777777" w:rsidR="00486773" w:rsidRDefault="00486773" w:rsidP="00486773">
      <w:pPr>
        <w:contextualSpacing/>
        <w:jc w:val="both"/>
      </w:pPr>
      <w:r>
        <w:t>Original Authorizing Legislation: Traumatic Brain Injury Act of 1996, P. L. 104-166</w:t>
      </w:r>
    </w:p>
    <w:p w14:paraId="2E50395E" w14:textId="77777777" w:rsidR="00486773" w:rsidRDefault="00486773" w:rsidP="00486773">
      <w:pPr>
        <w:contextualSpacing/>
        <w:jc w:val="both"/>
      </w:pPr>
    </w:p>
    <w:p w14:paraId="56B598A0" w14:textId="5DDEA6E1" w:rsidR="00486773" w:rsidRPr="00D04C44" w:rsidRDefault="00486773" w:rsidP="00486773">
      <w:pPr>
        <w:contextualSpacing/>
        <w:jc w:val="both"/>
      </w:pPr>
      <w:r>
        <w:t xml:space="preserve">Most Recent </w:t>
      </w:r>
      <w:r w:rsidRPr="00D04C44">
        <w:t>Authorizing</w:t>
      </w:r>
      <w:r>
        <w:t xml:space="preserve"> </w:t>
      </w:r>
      <w:r w:rsidRPr="00D04C44">
        <w:t>Legislation:</w:t>
      </w:r>
      <w:r>
        <w:t xml:space="preserve"> </w:t>
      </w:r>
      <w:r w:rsidRPr="00D04C44">
        <w:t>The</w:t>
      </w:r>
      <w:r>
        <w:t xml:space="preserve"> </w:t>
      </w:r>
      <w:r w:rsidRPr="00D04C44">
        <w:t>Traumatic</w:t>
      </w:r>
      <w:r>
        <w:t xml:space="preserve"> </w:t>
      </w:r>
      <w:r w:rsidRPr="00D04C44">
        <w:t>Brain</w:t>
      </w:r>
      <w:r>
        <w:t xml:space="preserve"> </w:t>
      </w:r>
      <w:r w:rsidRPr="00D04C44">
        <w:t>Injury</w:t>
      </w:r>
      <w:r>
        <w:t xml:space="preserve"> </w:t>
      </w:r>
      <w:r w:rsidR="003154A9">
        <w:t xml:space="preserve">Program </w:t>
      </w:r>
      <w:r w:rsidRPr="00D04C44">
        <w:t>Reauthorization</w:t>
      </w:r>
      <w:r>
        <w:t xml:space="preserve"> </w:t>
      </w:r>
      <w:r w:rsidRPr="00D04C44">
        <w:t>Act</w:t>
      </w:r>
      <w:r>
        <w:t xml:space="preserve"> </w:t>
      </w:r>
      <w:r w:rsidRPr="00D04C44">
        <w:t>of</w:t>
      </w:r>
      <w:r>
        <w:t xml:space="preserve"> </w:t>
      </w:r>
      <w:r w:rsidRPr="00D04C44">
        <w:t>201</w:t>
      </w:r>
      <w:r w:rsidR="003154A9">
        <w:t>8</w:t>
      </w:r>
      <w:r>
        <w:t xml:space="preserve">, P.L. </w:t>
      </w:r>
      <w:r w:rsidR="003154A9">
        <w:t>115-377</w:t>
      </w:r>
    </w:p>
    <w:p w14:paraId="0FAD04ED" w14:textId="77777777" w:rsidR="00486773" w:rsidRPr="00D04C44" w:rsidRDefault="00486773" w:rsidP="00486773">
      <w:pPr>
        <w:tabs>
          <w:tab w:val="right" w:leader="dot" w:pos="9360"/>
        </w:tabs>
        <w:contextualSpacing/>
        <w:jc w:val="both"/>
      </w:pPr>
    </w:p>
    <w:p w14:paraId="7BA2A08E" w14:textId="41B4DBAE" w:rsidR="00486773" w:rsidRDefault="00486773" w:rsidP="00486773">
      <w:pPr>
        <w:tabs>
          <w:tab w:val="right" w:leader="dot" w:pos="9360"/>
        </w:tabs>
        <w:contextualSpacing/>
        <w:jc w:val="both"/>
      </w:pPr>
      <w:r>
        <w:t xml:space="preserve">Current FY </w:t>
      </w:r>
      <w:r w:rsidRPr="00D04C44">
        <w:t>Authorization</w:t>
      </w:r>
      <w:r w:rsidRPr="00D04C44">
        <w:tab/>
      </w:r>
      <w:r w:rsidR="00344638">
        <w:t xml:space="preserve"> </w:t>
      </w:r>
      <w:r w:rsidR="003154A9">
        <w:t>$11,321,000</w:t>
      </w:r>
    </w:p>
    <w:p w14:paraId="28F66B16" w14:textId="77777777" w:rsidR="00486773" w:rsidRDefault="00486773" w:rsidP="00486773">
      <w:pPr>
        <w:tabs>
          <w:tab w:val="right" w:leader="dot" w:pos="9360"/>
        </w:tabs>
        <w:contextualSpacing/>
        <w:jc w:val="both"/>
      </w:pPr>
    </w:p>
    <w:p w14:paraId="1076FC71" w14:textId="525C8929" w:rsidR="00486773" w:rsidRPr="00D04C44" w:rsidRDefault="00486773" w:rsidP="00486773">
      <w:pPr>
        <w:tabs>
          <w:tab w:val="right" w:leader="dot" w:pos="9360"/>
        </w:tabs>
        <w:contextualSpacing/>
        <w:jc w:val="both"/>
      </w:pPr>
      <w:r>
        <w:t>Expiration Date</w:t>
      </w:r>
      <w:r>
        <w:tab/>
      </w:r>
      <w:r w:rsidR="00344638">
        <w:t xml:space="preserve"> </w:t>
      </w:r>
      <w:r w:rsidR="003154A9">
        <w:t>2024</w:t>
      </w:r>
    </w:p>
    <w:p w14:paraId="3FBF3F89" w14:textId="77777777" w:rsidR="00486773" w:rsidRPr="00D04C44" w:rsidRDefault="00486773" w:rsidP="00486773">
      <w:pPr>
        <w:tabs>
          <w:tab w:val="right" w:leader="dot" w:pos="9360"/>
        </w:tabs>
        <w:contextualSpacing/>
        <w:jc w:val="both"/>
      </w:pPr>
    </w:p>
    <w:p w14:paraId="26F5455C" w14:textId="77777777" w:rsidR="00486773" w:rsidRPr="00D04C44" w:rsidRDefault="00486773" w:rsidP="00486773">
      <w:pPr>
        <w:tabs>
          <w:tab w:val="right" w:leader="dot" w:pos="9360"/>
        </w:tabs>
        <w:contextualSpacing/>
        <w:jc w:val="both"/>
      </w:pPr>
      <w:r w:rsidRPr="00D04C44">
        <w:t>Allocation</w:t>
      </w:r>
      <w:r>
        <w:t xml:space="preserve"> </w:t>
      </w:r>
      <w:r w:rsidRPr="00D04C44">
        <w:t>Method</w:t>
      </w:r>
      <w:r w:rsidRPr="00D04C44">
        <w:tab/>
        <w:t>Formula</w:t>
      </w:r>
      <w:r>
        <w:t xml:space="preserve"> </w:t>
      </w:r>
      <w:r w:rsidRPr="00D04C44">
        <w:t>Grant</w:t>
      </w:r>
      <w:r>
        <w:t xml:space="preserve"> </w:t>
      </w:r>
      <w:r w:rsidRPr="00D04C44">
        <w:t>/</w:t>
      </w:r>
      <w:r>
        <w:t xml:space="preserve"> </w:t>
      </w:r>
      <w:r w:rsidRPr="00D04C44">
        <w:t>Competitive</w:t>
      </w:r>
      <w:r>
        <w:t xml:space="preserve"> </w:t>
      </w:r>
      <w:r w:rsidRPr="00D04C44">
        <w:t>Grant</w:t>
      </w:r>
      <w:r>
        <w:t xml:space="preserve"> </w:t>
      </w:r>
      <w:r w:rsidRPr="00D04C44">
        <w:t>/</w:t>
      </w:r>
      <w:r>
        <w:t xml:space="preserve"> </w:t>
      </w:r>
      <w:r w:rsidRPr="00D04C44">
        <w:t>Contract</w:t>
      </w:r>
    </w:p>
    <w:p w14:paraId="2A72A50D" w14:textId="5FDF9A85"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2037C10D" w14:textId="77777777" w:rsidR="007F4AE5" w:rsidRDefault="007F4AE5" w:rsidP="00486773">
      <w:pPr>
        <w:pBdr>
          <w:top w:val="single" w:sz="6" w:space="0" w:color="FFFFFF"/>
          <w:left w:val="single" w:sz="6" w:space="0" w:color="FFFFFF"/>
          <w:bottom w:val="single" w:sz="6" w:space="0" w:color="FFFFFF"/>
          <w:right w:val="single" w:sz="6" w:space="0" w:color="FFFFFF"/>
        </w:pBdr>
        <w:contextualSpacing/>
        <w:jc w:val="both"/>
        <w:rPr>
          <w:bCs/>
        </w:rPr>
      </w:pPr>
    </w:p>
    <w:p w14:paraId="5023D8AB" w14:textId="6421FE7B" w:rsidR="00D46232" w:rsidRDefault="00D46232" w:rsidP="00D46232">
      <w:pPr>
        <w:pStyle w:val="Heading3"/>
      </w:pPr>
      <w:r w:rsidRPr="00D04C44">
        <w:t>Program</w:t>
      </w:r>
      <w:r>
        <w:t xml:space="preserve"> </w:t>
      </w:r>
      <w:r w:rsidRPr="00D04C44">
        <w:t>Description:</w:t>
      </w:r>
    </w:p>
    <w:p w14:paraId="0A3C09DE" w14:textId="77777777" w:rsidR="00D46232" w:rsidRPr="00D04C44" w:rsidRDefault="00D46232" w:rsidP="00B4171E">
      <w:pPr>
        <w:spacing w:before="0" w:line="271" w:lineRule="auto"/>
        <w:contextualSpacing/>
        <w:jc w:val="both"/>
      </w:pPr>
    </w:p>
    <w:p w14:paraId="3C5332C9" w14:textId="0005C6A2" w:rsidR="00D46232" w:rsidRDefault="00D46232" w:rsidP="003301AB">
      <w:pPr>
        <w:spacing w:before="0" w:line="276" w:lineRule="auto"/>
        <w:contextualSpacing/>
        <w:jc w:val="both"/>
        <w:rPr>
          <w:rFonts w:eastAsia="Calibri"/>
        </w:rPr>
      </w:pPr>
      <w:r w:rsidRPr="00B42C4C">
        <w:rPr>
          <w:rFonts w:eastAsia="Calibri"/>
        </w:rPr>
        <w:t>The</w:t>
      </w:r>
      <w:r>
        <w:rPr>
          <w:rFonts w:eastAsia="Calibri"/>
        </w:rPr>
        <w:t xml:space="preserve"> </w:t>
      </w:r>
      <w:r w:rsidRPr="00B42C4C">
        <w:rPr>
          <w:rFonts w:eastAsia="Calibri"/>
        </w:rPr>
        <w:t>Traumatic</w:t>
      </w:r>
      <w:r>
        <w:rPr>
          <w:rFonts w:eastAsia="Calibri"/>
        </w:rPr>
        <w:t xml:space="preserve"> </w:t>
      </w:r>
      <w:r w:rsidRPr="00B42C4C">
        <w:rPr>
          <w:rFonts w:eastAsia="Calibri"/>
        </w:rPr>
        <w:t>Brain</w:t>
      </w:r>
      <w:r>
        <w:rPr>
          <w:rFonts w:eastAsia="Calibri"/>
        </w:rPr>
        <w:t xml:space="preserve"> </w:t>
      </w:r>
      <w:r w:rsidRPr="00B42C4C">
        <w:rPr>
          <w:rFonts w:eastAsia="Calibri"/>
        </w:rPr>
        <w:t>Injury</w:t>
      </w:r>
      <w:r>
        <w:rPr>
          <w:rFonts w:eastAsia="Calibri"/>
        </w:rPr>
        <w:t xml:space="preserve"> </w:t>
      </w:r>
      <w:r w:rsidRPr="00B42C4C">
        <w:rPr>
          <w:rFonts w:eastAsia="Calibri"/>
        </w:rPr>
        <w:t>(TBI)</w:t>
      </w:r>
      <w:r>
        <w:rPr>
          <w:rFonts w:eastAsia="Calibri"/>
        </w:rPr>
        <w:t xml:space="preserve"> </w:t>
      </w:r>
      <w:r w:rsidR="009214E0">
        <w:rPr>
          <w:rFonts w:eastAsia="Calibri"/>
        </w:rPr>
        <w:t>p</w:t>
      </w:r>
      <w:r w:rsidRPr="00B42C4C">
        <w:rPr>
          <w:rFonts w:eastAsia="Calibri"/>
        </w:rPr>
        <w:t>rogram</w:t>
      </w:r>
      <w:r>
        <w:rPr>
          <w:rFonts w:eastAsia="Calibri"/>
        </w:rPr>
        <w:t xml:space="preserve"> </w:t>
      </w:r>
      <w:r w:rsidRPr="00B42C4C">
        <w:rPr>
          <w:rFonts w:eastAsia="Calibri"/>
        </w:rPr>
        <w:t>develops</w:t>
      </w:r>
      <w:r>
        <w:rPr>
          <w:rFonts w:eastAsia="Calibri"/>
        </w:rPr>
        <w:t xml:space="preserve"> </w:t>
      </w:r>
      <w:r w:rsidRPr="00B42C4C">
        <w:rPr>
          <w:rFonts w:eastAsia="Calibri"/>
        </w:rPr>
        <w:t>comprehensive,</w:t>
      </w:r>
      <w:r>
        <w:rPr>
          <w:rFonts w:eastAsia="Calibri"/>
        </w:rPr>
        <w:t xml:space="preserve"> </w:t>
      </w:r>
      <w:r w:rsidRPr="00B42C4C">
        <w:rPr>
          <w:rFonts w:eastAsia="Calibri"/>
        </w:rPr>
        <w:t>coordinated</w:t>
      </w:r>
      <w:r>
        <w:rPr>
          <w:rFonts w:eastAsia="Calibri"/>
        </w:rPr>
        <w:t xml:space="preserve"> </w:t>
      </w:r>
      <w:r w:rsidRPr="00B42C4C">
        <w:rPr>
          <w:rFonts w:eastAsia="Calibri"/>
        </w:rPr>
        <w:t>family</w:t>
      </w:r>
      <w:r>
        <w:rPr>
          <w:rFonts w:eastAsia="Calibri"/>
        </w:rPr>
        <w:t xml:space="preserve">- </w:t>
      </w:r>
      <w:r w:rsidRPr="00B42C4C">
        <w:rPr>
          <w:rFonts w:eastAsia="Calibri"/>
        </w:rPr>
        <w:t>and</w:t>
      </w:r>
      <w:r>
        <w:rPr>
          <w:rFonts w:eastAsia="Calibri"/>
        </w:rPr>
        <w:t xml:space="preserve"> </w:t>
      </w:r>
      <w:r w:rsidRPr="00B42C4C">
        <w:rPr>
          <w:rFonts w:eastAsia="Calibri"/>
        </w:rPr>
        <w:t>person-centered</w:t>
      </w:r>
      <w:r>
        <w:rPr>
          <w:rFonts w:eastAsia="Calibri"/>
        </w:rPr>
        <w:t xml:space="preserve"> </w:t>
      </w:r>
      <w:r w:rsidRPr="00B42C4C">
        <w:rPr>
          <w:rFonts w:eastAsia="Calibri"/>
        </w:rPr>
        <w:t>service</w:t>
      </w:r>
      <w:r>
        <w:rPr>
          <w:rFonts w:eastAsia="Calibri"/>
        </w:rPr>
        <w:t xml:space="preserve"> </w:t>
      </w:r>
      <w:r w:rsidRPr="00B42C4C">
        <w:rPr>
          <w:rFonts w:eastAsia="Calibri"/>
        </w:rPr>
        <w:t>systems</w:t>
      </w:r>
      <w:r>
        <w:rPr>
          <w:rFonts w:eastAsia="Calibri"/>
        </w:rPr>
        <w:t xml:space="preserve"> </w:t>
      </w:r>
      <w:r w:rsidRPr="00B42C4C">
        <w:rPr>
          <w:rFonts w:eastAsia="Calibri"/>
        </w:rPr>
        <w:t>at</w:t>
      </w:r>
      <w:r>
        <w:rPr>
          <w:rFonts w:eastAsia="Calibri"/>
        </w:rPr>
        <w:t xml:space="preserve"> </w:t>
      </w:r>
      <w:r w:rsidRPr="00B42C4C">
        <w:rPr>
          <w:rFonts w:eastAsia="Calibri"/>
        </w:rPr>
        <w:t>the</w:t>
      </w:r>
      <w:r>
        <w:rPr>
          <w:rFonts w:eastAsia="Calibri"/>
        </w:rPr>
        <w:t xml:space="preserve"> </w:t>
      </w:r>
      <w:r w:rsidRPr="00B42C4C">
        <w:rPr>
          <w:rFonts w:eastAsia="Calibri"/>
        </w:rPr>
        <w:t>state</w:t>
      </w:r>
      <w:r>
        <w:rPr>
          <w:rFonts w:eastAsia="Calibri"/>
        </w:rPr>
        <w:t xml:space="preserve"> </w:t>
      </w:r>
      <w:r w:rsidRPr="00B42C4C">
        <w:rPr>
          <w:rFonts w:eastAsia="Calibri"/>
        </w:rPr>
        <w:t>and</w:t>
      </w:r>
      <w:r>
        <w:rPr>
          <w:rFonts w:eastAsia="Calibri"/>
        </w:rPr>
        <w:t xml:space="preserve"> </w:t>
      </w:r>
      <w:r w:rsidRPr="00B42C4C">
        <w:rPr>
          <w:rFonts w:eastAsia="Calibri"/>
        </w:rPr>
        <w:t>community</w:t>
      </w:r>
      <w:r>
        <w:rPr>
          <w:rFonts w:eastAsia="Calibri"/>
        </w:rPr>
        <w:t xml:space="preserve"> </w:t>
      </w:r>
      <w:r w:rsidRPr="00B42C4C">
        <w:rPr>
          <w:rFonts w:eastAsia="Calibri"/>
        </w:rPr>
        <w:t>level</w:t>
      </w:r>
      <w:r>
        <w:rPr>
          <w:rFonts w:eastAsia="Calibri"/>
        </w:rPr>
        <w:t xml:space="preserve"> </w:t>
      </w:r>
      <w:r w:rsidRPr="00B42C4C">
        <w:rPr>
          <w:rFonts w:eastAsia="Calibri"/>
        </w:rPr>
        <w:t>for</w:t>
      </w:r>
      <w:r>
        <w:rPr>
          <w:rFonts w:eastAsia="Calibri"/>
        </w:rPr>
        <w:t xml:space="preserve"> people with </w:t>
      </w:r>
      <w:r w:rsidRPr="00B42C4C">
        <w:rPr>
          <w:rFonts w:eastAsia="Calibri"/>
        </w:rPr>
        <w:t>TBI.</w:t>
      </w:r>
      <w:r>
        <w:rPr>
          <w:rFonts w:eastAsia="Calibri"/>
        </w:rPr>
        <w:t xml:space="preserve"> </w:t>
      </w:r>
    </w:p>
    <w:p w14:paraId="5ED01824" w14:textId="77777777" w:rsidR="00D46232" w:rsidRDefault="00D46232" w:rsidP="003301AB">
      <w:pPr>
        <w:spacing w:before="0" w:line="276" w:lineRule="auto"/>
        <w:contextualSpacing/>
        <w:jc w:val="both"/>
        <w:rPr>
          <w:rFonts w:eastAsia="Calibri"/>
        </w:rPr>
      </w:pPr>
    </w:p>
    <w:p w14:paraId="703B1616" w14:textId="59E5EC56" w:rsidR="00D46232" w:rsidRDefault="00D46232" w:rsidP="003301AB">
      <w:pPr>
        <w:spacing w:before="0" w:line="276" w:lineRule="auto"/>
        <w:contextualSpacing/>
        <w:jc w:val="both"/>
      </w:pPr>
      <w:r w:rsidRPr="00B42C4C">
        <w:rPr>
          <w:rFonts w:eastAsia="Calibri"/>
        </w:rPr>
        <w:t>According</w:t>
      </w:r>
      <w:r>
        <w:rPr>
          <w:rFonts w:eastAsia="Calibri"/>
        </w:rPr>
        <w:t xml:space="preserve"> </w:t>
      </w:r>
      <w:r w:rsidRPr="00B42C4C">
        <w:rPr>
          <w:rFonts w:eastAsia="Calibri"/>
        </w:rPr>
        <w:t>to</w:t>
      </w:r>
      <w:r>
        <w:rPr>
          <w:rFonts w:eastAsia="Calibri"/>
        </w:rPr>
        <w:t xml:space="preserve"> </w:t>
      </w:r>
      <w:r w:rsidRPr="00B42C4C">
        <w:rPr>
          <w:rFonts w:eastAsia="Calibri"/>
        </w:rPr>
        <w:t>the</w:t>
      </w:r>
      <w:r>
        <w:rPr>
          <w:rFonts w:eastAsia="Calibri"/>
        </w:rPr>
        <w:t xml:space="preserve"> </w:t>
      </w:r>
      <w:r w:rsidRPr="00B42C4C">
        <w:rPr>
          <w:rFonts w:eastAsia="Calibri"/>
        </w:rPr>
        <w:t>CDC</w:t>
      </w:r>
      <w:r>
        <w:rPr>
          <w:rFonts w:eastAsia="Calibri"/>
        </w:rPr>
        <w:t xml:space="preserve"> </w:t>
      </w:r>
      <w:r w:rsidR="002E2A15">
        <w:rPr>
          <w:rFonts w:eastAsia="Calibri"/>
        </w:rPr>
        <w:t xml:space="preserve">there were </w:t>
      </w:r>
      <w:r w:rsidR="007274BB">
        <w:rPr>
          <w:rFonts w:eastAsia="Calibri"/>
        </w:rPr>
        <w:t>approximately 223,135 TBI-related hospitalizations in 2019 and 64,362 TBI-related deaths in 2020</w:t>
      </w:r>
      <w:r w:rsidR="006A1033">
        <w:rPr>
          <w:rFonts w:eastAsia="Calibri"/>
        </w:rPr>
        <w:t>.</w:t>
      </w:r>
      <w:r w:rsidRPr="00864B5C">
        <w:rPr>
          <w:rFonts w:eastAsia="Calibri"/>
          <w:vertAlign w:val="superscript"/>
        </w:rPr>
        <w:footnoteReference w:id="50"/>
      </w:r>
      <w:r>
        <w:rPr>
          <w:rFonts w:eastAsia="Calibri"/>
        </w:rPr>
        <w:t xml:space="preserve"> </w:t>
      </w:r>
      <w:r>
        <w:t xml:space="preserve">Incidence is generally higher among </w:t>
      </w:r>
      <w:r w:rsidR="00363E68">
        <w:t>men</w:t>
      </w:r>
      <w:r>
        <w:t>, Native Americans, African Americans, children younger than five</w:t>
      </w:r>
      <w:r w:rsidR="00A34173">
        <w:t>,</w:t>
      </w:r>
      <w:r>
        <w:t xml:space="preserve"> and adults over 75</w:t>
      </w:r>
      <w:r w:rsidR="00A34173">
        <w:t>.</w:t>
      </w:r>
    </w:p>
    <w:p w14:paraId="25CB313F" w14:textId="77777777" w:rsidR="00D46232" w:rsidRDefault="00D46232" w:rsidP="003301AB">
      <w:pPr>
        <w:spacing w:before="0" w:line="276" w:lineRule="auto"/>
        <w:contextualSpacing/>
        <w:jc w:val="both"/>
      </w:pPr>
      <w:r w:rsidRPr="3472EFB3">
        <w:t xml:space="preserve"> </w:t>
      </w:r>
    </w:p>
    <w:p w14:paraId="6E2FB419" w14:textId="67AC90DE" w:rsidR="004B1C34" w:rsidRDefault="00794687" w:rsidP="003301AB">
      <w:pPr>
        <w:spacing w:before="0" w:line="276" w:lineRule="auto"/>
        <w:contextualSpacing/>
        <w:jc w:val="both"/>
        <w:rPr>
          <w:rFonts w:eastAsia="Calibri"/>
        </w:rPr>
      </w:pPr>
      <w:r w:rsidRPr="3472EFB3">
        <w:rPr>
          <w:rFonts w:eastAsia="Calibri"/>
        </w:rPr>
        <w:t xml:space="preserve">Many </w:t>
      </w:r>
      <w:r w:rsidRPr="3472EFB3">
        <w:t xml:space="preserve">people with TBI </w:t>
      </w:r>
      <w:r w:rsidRPr="3472EFB3">
        <w:rPr>
          <w:rFonts w:eastAsia="Calibri"/>
        </w:rPr>
        <w:t xml:space="preserve">live the rest of their lives with </w:t>
      </w:r>
      <w:r>
        <w:rPr>
          <w:rFonts w:eastAsia="Calibri"/>
        </w:rPr>
        <w:t>a</w:t>
      </w:r>
      <w:r w:rsidRPr="3472EFB3">
        <w:rPr>
          <w:rFonts w:eastAsia="Calibri"/>
        </w:rPr>
        <w:t xml:space="preserve"> resulting disability</w:t>
      </w:r>
      <w:r>
        <w:rPr>
          <w:rFonts w:eastAsia="Calibri"/>
        </w:rPr>
        <w:t xml:space="preserve">, which often creates a </w:t>
      </w:r>
      <w:r w:rsidRPr="3472EFB3">
        <w:rPr>
          <w:rFonts w:eastAsia="Calibri"/>
        </w:rPr>
        <w:t xml:space="preserve">need </w:t>
      </w:r>
      <w:r>
        <w:rPr>
          <w:rFonts w:eastAsia="Calibri"/>
        </w:rPr>
        <w:t xml:space="preserve">for </w:t>
      </w:r>
      <w:r w:rsidRPr="3472EFB3">
        <w:rPr>
          <w:rFonts w:eastAsia="Calibri"/>
        </w:rPr>
        <w:t xml:space="preserve">a variety of services and supports, including rehabilitation, counseling, academic and vocational accommodations, independent living assistance, transportation assistance, and vocational training. </w:t>
      </w:r>
      <w:r w:rsidRPr="3472EFB3">
        <w:t>These services and supports often are fragmented across different state systems of care, making access to them difficult; the purpose of ACL’s TBI program is to strengthen and streamline these state systems to improve access for people with TBI and their families to improve outcomes. The TBI Program includes two grant programs: State Protection and Advocacy (P&amp;A) Systems Grants (formula grant)</w:t>
      </w:r>
      <w:r w:rsidRPr="3472EFB3">
        <w:rPr>
          <w:rFonts w:eastAsia="Calibri"/>
        </w:rPr>
        <w:t xml:space="preserve"> and the TBI State Partnership Program (competitive grant).</w:t>
      </w:r>
    </w:p>
    <w:p w14:paraId="623E8291" w14:textId="77777777" w:rsidR="004B1C34" w:rsidRDefault="004B1C34">
      <w:pPr>
        <w:spacing w:before="0" w:after="200" w:line="276" w:lineRule="auto"/>
        <w:rPr>
          <w:rFonts w:eastAsia="Calibri"/>
        </w:rPr>
      </w:pPr>
      <w:r>
        <w:rPr>
          <w:rFonts w:eastAsia="Calibri"/>
        </w:rPr>
        <w:br w:type="page"/>
      </w:r>
    </w:p>
    <w:p w14:paraId="73688DB4" w14:textId="5FAF9645" w:rsidR="00D82CBD" w:rsidRPr="00A13012" w:rsidRDefault="00D46232" w:rsidP="00B4171E">
      <w:pPr>
        <w:pStyle w:val="Heading4"/>
        <w:spacing w:before="0" w:line="276" w:lineRule="auto"/>
        <w:contextualSpacing/>
        <w:rPr>
          <w:rFonts w:eastAsia="Calibri"/>
        </w:rPr>
      </w:pPr>
      <w:r w:rsidRPr="00B42C4C">
        <w:rPr>
          <w:rFonts w:eastAsia="Calibri"/>
        </w:rPr>
        <w:lastRenderedPageBreak/>
        <w:t>Protection</w:t>
      </w:r>
      <w:r w:rsidRPr="004F22DF">
        <w:rPr>
          <w:rFonts w:eastAsia="Calibri"/>
        </w:rPr>
        <w:t xml:space="preserve"> and Advocacy Systems Grants</w:t>
      </w:r>
    </w:p>
    <w:p w14:paraId="2F0680AB" w14:textId="77777777" w:rsidR="00794687" w:rsidRDefault="00794687" w:rsidP="003301AB">
      <w:pPr>
        <w:spacing w:before="0" w:line="276" w:lineRule="auto"/>
        <w:contextualSpacing/>
        <w:jc w:val="both"/>
        <w:rPr>
          <w:color w:val="000000" w:themeColor="text1"/>
        </w:rPr>
      </w:pP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grants</w:t>
      </w:r>
      <w:r w:rsidRPr="3472EFB3">
        <w:rPr>
          <w:rFonts w:ascii="Calibri" w:eastAsia="Calibri" w:hAnsi="Calibri" w:cs="Calibri"/>
          <w:color w:val="000000" w:themeColor="text1"/>
        </w:rPr>
        <w:t xml:space="preserve"> </w:t>
      </w:r>
      <w:r w:rsidRPr="3472EFB3">
        <w:rPr>
          <w:color w:val="000000" w:themeColor="text1"/>
        </w:rPr>
        <w:t>are</w:t>
      </w:r>
      <w:r w:rsidRPr="3472EFB3">
        <w:rPr>
          <w:rFonts w:ascii="Calibri" w:eastAsia="Calibri" w:hAnsi="Calibri" w:cs="Calibri"/>
          <w:color w:val="000000" w:themeColor="text1"/>
        </w:rPr>
        <w:t xml:space="preserve"> </w:t>
      </w:r>
      <w:r w:rsidRPr="3472EFB3">
        <w:rPr>
          <w:color w:val="000000" w:themeColor="text1"/>
        </w:rPr>
        <w:t>awarded</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organizations</w:t>
      </w:r>
      <w:r w:rsidRPr="3472EFB3">
        <w:rPr>
          <w:rFonts w:ascii="Calibri" w:eastAsia="Calibri" w:hAnsi="Calibri" w:cs="Calibri"/>
          <w:color w:val="000000" w:themeColor="text1"/>
        </w:rPr>
        <w:t xml:space="preserve"> </w:t>
      </w:r>
      <w:r w:rsidRPr="3472EFB3">
        <w:rPr>
          <w:color w:val="000000" w:themeColor="text1"/>
        </w:rPr>
        <w:t>in every</w:t>
      </w:r>
      <w:r w:rsidRPr="3472EFB3">
        <w:rPr>
          <w:rFonts w:ascii="Calibri" w:eastAsia="Calibri" w:hAnsi="Calibri" w:cs="Calibri"/>
          <w:color w:val="000000" w:themeColor="text1"/>
        </w:rPr>
        <w:t xml:space="preserve"> </w:t>
      </w:r>
      <w:r w:rsidRPr="3472EFB3">
        <w:rPr>
          <w:color w:val="000000" w:themeColor="text1"/>
        </w:rPr>
        <w:t>state,</w:t>
      </w:r>
      <w:r w:rsidRPr="3472EFB3">
        <w:rPr>
          <w:rFonts w:ascii="Calibri" w:eastAsia="Calibri" w:hAnsi="Calibri" w:cs="Calibri"/>
          <w:color w:val="000000" w:themeColor="text1"/>
        </w:rPr>
        <w:t xml:space="preserve"> </w:t>
      </w:r>
      <w:r w:rsidRPr="3472EFB3">
        <w:rPr>
          <w:color w:val="000000" w:themeColor="text1"/>
        </w:rPr>
        <w:t>territory,</w:t>
      </w:r>
      <w:r w:rsidRPr="3472EFB3">
        <w:rPr>
          <w:rFonts w:ascii="Calibri" w:eastAsia="Calibri" w:hAnsi="Calibri" w:cs="Calibri"/>
          <w:color w:val="000000" w:themeColor="text1"/>
        </w:rPr>
        <w:t xml:space="preserve"> </w:t>
      </w:r>
      <w:r w:rsidRPr="3472EFB3">
        <w:rPr>
          <w:color w:val="000000" w:themeColor="text1"/>
        </w:rPr>
        <w:t>the</w:t>
      </w:r>
      <w:r w:rsidRPr="3472EFB3">
        <w:rPr>
          <w:rFonts w:ascii="Calibri" w:eastAsia="Calibri" w:hAnsi="Calibri" w:cs="Calibri"/>
          <w:color w:val="000000" w:themeColor="text1"/>
        </w:rPr>
        <w:t xml:space="preserve"> </w:t>
      </w:r>
      <w:r w:rsidRPr="3472EFB3">
        <w:rPr>
          <w:color w:val="000000" w:themeColor="text1"/>
        </w:rPr>
        <w:t>District</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Columbia,</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one</w:t>
      </w:r>
      <w:r w:rsidRPr="3472EFB3">
        <w:rPr>
          <w:rFonts w:ascii="Calibri" w:eastAsia="Calibri" w:hAnsi="Calibri" w:cs="Calibri"/>
          <w:color w:val="000000" w:themeColor="text1"/>
        </w:rPr>
        <w:t xml:space="preserve"> </w:t>
      </w:r>
      <w:r w:rsidRPr="3472EFB3">
        <w:rPr>
          <w:color w:val="000000" w:themeColor="text1"/>
        </w:rPr>
        <w:t>Native</w:t>
      </w:r>
      <w:r w:rsidRPr="3472EFB3">
        <w:rPr>
          <w:rFonts w:ascii="Calibri" w:eastAsia="Calibri" w:hAnsi="Calibri" w:cs="Calibri"/>
          <w:color w:val="000000" w:themeColor="text1"/>
        </w:rPr>
        <w:t xml:space="preserve"> </w:t>
      </w:r>
      <w:r w:rsidRPr="3472EFB3">
        <w:rPr>
          <w:color w:val="000000" w:themeColor="text1"/>
        </w:rPr>
        <w:t>American</w:t>
      </w:r>
      <w:r w:rsidRPr="3472EFB3">
        <w:rPr>
          <w:rFonts w:ascii="Calibri" w:eastAsia="Calibri" w:hAnsi="Calibri" w:cs="Calibri"/>
          <w:color w:val="000000" w:themeColor="text1"/>
        </w:rPr>
        <w:t xml:space="preserve"> </w:t>
      </w:r>
      <w:r>
        <w:rPr>
          <w:color w:val="000000" w:themeColor="text1"/>
        </w:rPr>
        <w:t>c</w:t>
      </w:r>
      <w:r w:rsidRPr="3472EFB3">
        <w:rPr>
          <w:color w:val="000000" w:themeColor="text1"/>
        </w:rPr>
        <w:t>onsortium</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support</w:t>
      </w:r>
      <w:r w:rsidRPr="3472EFB3">
        <w:rPr>
          <w:rFonts w:ascii="Calibri" w:eastAsia="Calibri" w:hAnsi="Calibri" w:cs="Calibri"/>
          <w:color w:val="000000" w:themeColor="text1"/>
        </w:rPr>
        <w:t xml:space="preserve"> </w:t>
      </w:r>
      <w:r w:rsidRPr="3472EFB3">
        <w:rPr>
          <w:color w:val="000000" w:themeColor="text1"/>
        </w:rPr>
        <w:t>people</w:t>
      </w:r>
      <w:r w:rsidRPr="3472EFB3">
        <w:rPr>
          <w:rFonts w:ascii="Calibri" w:eastAsia="Calibri" w:hAnsi="Calibri" w:cs="Calibri"/>
          <w:color w:val="000000" w:themeColor="text1"/>
        </w:rPr>
        <w:t xml:space="preserve"> </w:t>
      </w:r>
      <w:r w:rsidRPr="3472EFB3">
        <w:rPr>
          <w:color w:val="000000" w:themeColor="text1"/>
        </w:rPr>
        <w:t>with</w:t>
      </w:r>
      <w:r w:rsidRPr="3472EFB3">
        <w:rPr>
          <w:rFonts w:ascii="Calibri" w:eastAsia="Calibri" w:hAnsi="Calibri" w:cs="Calibri"/>
          <w:color w:val="000000" w:themeColor="text1"/>
        </w:rPr>
        <w:t xml:space="preserve"> </w:t>
      </w: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their</w:t>
      </w:r>
      <w:r w:rsidRPr="3472EFB3">
        <w:rPr>
          <w:rFonts w:ascii="Calibri" w:eastAsia="Calibri" w:hAnsi="Calibri" w:cs="Calibri"/>
          <w:color w:val="000000" w:themeColor="text1"/>
        </w:rPr>
        <w:t xml:space="preserve"> </w:t>
      </w:r>
      <w:r w:rsidRPr="3472EFB3">
        <w:rPr>
          <w:color w:val="000000" w:themeColor="text1"/>
        </w:rPr>
        <w:t>families</w:t>
      </w:r>
      <w:r w:rsidRPr="3472EFB3">
        <w:rPr>
          <w:rFonts w:ascii="Calibri" w:eastAsia="Calibri" w:hAnsi="Calibri" w:cs="Calibri"/>
          <w:color w:val="000000" w:themeColor="text1"/>
        </w:rPr>
        <w:t xml:space="preserve">. </w:t>
      </w:r>
      <w:r w:rsidRPr="3472EFB3">
        <w:rPr>
          <w:color w:val="000000" w:themeColor="text1"/>
        </w:rPr>
        <w:t>Grantees</w:t>
      </w:r>
      <w:r w:rsidRPr="3472EFB3">
        <w:rPr>
          <w:rFonts w:ascii="Calibri" w:eastAsia="Calibri" w:hAnsi="Calibri" w:cs="Calibri"/>
          <w:color w:val="000000" w:themeColor="text1"/>
        </w:rPr>
        <w:t xml:space="preserve"> </w:t>
      </w:r>
      <w:r w:rsidRPr="3472EFB3">
        <w:rPr>
          <w:color w:val="000000" w:themeColor="text1"/>
        </w:rPr>
        <w:t>use</w:t>
      </w:r>
      <w:r w:rsidRPr="3472EFB3">
        <w:rPr>
          <w:rFonts w:ascii="Calibri" w:eastAsia="Calibri" w:hAnsi="Calibri" w:cs="Calibri"/>
          <w:color w:val="000000" w:themeColor="text1"/>
        </w:rPr>
        <w:t xml:space="preserve"> </w:t>
      </w:r>
      <w:r w:rsidRPr="3472EFB3">
        <w:rPr>
          <w:color w:val="000000" w:themeColor="text1"/>
        </w:rPr>
        <w:t>these</w:t>
      </w:r>
      <w:r w:rsidRPr="3472EFB3">
        <w:rPr>
          <w:rFonts w:ascii="Calibri" w:eastAsia="Calibri" w:hAnsi="Calibri" w:cs="Calibri"/>
          <w:color w:val="000000" w:themeColor="text1"/>
        </w:rPr>
        <w:t xml:space="preserve"> </w:t>
      </w:r>
      <w:r w:rsidRPr="3472EFB3">
        <w:rPr>
          <w:color w:val="000000" w:themeColor="text1"/>
        </w:rPr>
        <w:t>funds</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develop</w:t>
      </w:r>
      <w:r w:rsidRPr="3472EFB3">
        <w:rPr>
          <w:rFonts w:ascii="Calibri" w:eastAsia="Calibri" w:hAnsi="Calibri" w:cs="Calibri"/>
          <w:color w:val="000000" w:themeColor="text1"/>
        </w:rPr>
        <w:t xml:space="preserve"> </w:t>
      </w:r>
      <w:r w:rsidRPr="3472EFB3">
        <w:rPr>
          <w:color w:val="000000" w:themeColor="text1"/>
        </w:rPr>
        <w:t>plans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services</w:t>
      </w:r>
      <w:r w:rsidRPr="3472EFB3">
        <w:rPr>
          <w:rFonts w:ascii="Calibri" w:eastAsia="Calibri" w:hAnsi="Calibri" w:cs="Calibri"/>
          <w:color w:val="000000" w:themeColor="text1"/>
        </w:rPr>
        <w:t xml:space="preserve"> – </w:t>
      </w:r>
      <w:r w:rsidRPr="3472EFB3">
        <w:rPr>
          <w:color w:val="000000" w:themeColor="text1"/>
        </w:rPr>
        <w:t>including</w:t>
      </w:r>
      <w:r w:rsidRPr="3472EFB3">
        <w:rPr>
          <w:rFonts w:ascii="Calibri" w:eastAsia="Calibri" w:hAnsi="Calibri" w:cs="Calibri"/>
          <w:color w:val="000000" w:themeColor="text1"/>
        </w:rPr>
        <w:t xml:space="preserve"> </w:t>
      </w:r>
      <w:r w:rsidRPr="3472EFB3">
        <w:rPr>
          <w:color w:val="000000" w:themeColor="text1"/>
        </w:rPr>
        <w:t>individual</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family</w:t>
      </w:r>
      <w:r w:rsidRPr="3472EFB3">
        <w:rPr>
          <w:rFonts w:ascii="Calibri" w:eastAsia="Calibri" w:hAnsi="Calibri" w:cs="Calibri"/>
          <w:color w:val="000000" w:themeColor="text1"/>
        </w:rPr>
        <w:t xml:space="preserve"> </w:t>
      </w:r>
      <w:r w:rsidRPr="3472EFB3">
        <w:rPr>
          <w:color w:val="000000" w:themeColor="text1"/>
        </w:rPr>
        <w:t>advocacy,</w:t>
      </w:r>
      <w:r w:rsidRPr="3472EFB3">
        <w:rPr>
          <w:rFonts w:ascii="Calibri" w:eastAsia="Calibri" w:hAnsi="Calibri" w:cs="Calibri"/>
          <w:color w:val="000000" w:themeColor="text1"/>
        </w:rPr>
        <w:t xml:space="preserve"> </w:t>
      </w:r>
      <w:r w:rsidRPr="3472EFB3">
        <w:rPr>
          <w:color w:val="000000" w:themeColor="text1"/>
        </w:rPr>
        <w:t>self-advocacy</w:t>
      </w:r>
      <w:r w:rsidRPr="3472EFB3">
        <w:rPr>
          <w:rFonts w:ascii="Calibri" w:eastAsia="Calibri" w:hAnsi="Calibri" w:cs="Calibri"/>
          <w:color w:val="000000" w:themeColor="text1"/>
        </w:rPr>
        <w:t xml:space="preserve"> </w:t>
      </w:r>
      <w:r w:rsidRPr="3472EFB3">
        <w:rPr>
          <w:color w:val="000000" w:themeColor="text1"/>
        </w:rPr>
        <w:t>training and</w:t>
      </w:r>
      <w:r w:rsidRPr="3472EFB3">
        <w:rPr>
          <w:rFonts w:ascii="Calibri" w:eastAsia="Calibri" w:hAnsi="Calibri" w:cs="Calibri"/>
          <w:color w:val="000000" w:themeColor="text1"/>
        </w:rPr>
        <w:t xml:space="preserve"> </w:t>
      </w:r>
      <w:r w:rsidRPr="3472EFB3">
        <w:rPr>
          <w:color w:val="000000" w:themeColor="text1"/>
        </w:rPr>
        <w:t>assistance,</w:t>
      </w:r>
      <w:r w:rsidRPr="3472EFB3">
        <w:rPr>
          <w:rFonts w:ascii="Calibri" w:eastAsia="Calibri" w:hAnsi="Calibri" w:cs="Calibri"/>
          <w:color w:val="000000" w:themeColor="text1"/>
        </w:rPr>
        <w:t xml:space="preserve"> </w:t>
      </w:r>
      <w:r w:rsidRPr="3472EFB3">
        <w:rPr>
          <w:color w:val="000000" w:themeColor="text1"/>
        </w:rPr>
        <w:t>information</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referral</w:t>
      </w:r>
      <w:r w:rsidRPr="3472EFB3">
        <w:rPr>
          <w:rFonts w:ascii="Calibri" w:eastAsia="Calibri" w:hAnsi="Calibri" w:cs="Calibri"/>
          <w:color w:val="000000" w:themeColor="text1"/>
        </w:rPr>
        <w:t xml:space="preserve"> </w:t>
      </w:r>
      <w:r w:rsidRPr="3472EFB3">
        <w:rPr>
          <w:color w:val="000000" w:themeColor="text1"/>
        </w:rPr>
        <w:t>services,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legal</w:t>
      </w:r>
      <w:r w:rsidRPr="3472EFB3">
        <w:rPr>
          <w:rFonts w:ascii="Calibri" w:eastAsia="Calibri" w:hAnsi="Calibri" w:cs="Calibri"/>
          <w:color w:val="000000" w:themeColor="text1"/>
        </w:rPr>
        <w:t xml:space="preserve"> </w:t>
      </w:r>
      <w:r w:rsidRPr="3472EFB3">
        <w:rPr>
          <w:color w:val="000000" w:themeColor="text1"/>
        </w:rPr>
        <w:t>representation</w:t>
      </w:r>
      <w:r w:rsidRPr="3472EFB3">
        <w:rPr>
          <w:rFonts w:ascii="Calibri" w:eastAsia="Calibri" w:hAnsi="Calibri" w:cs="Calibri"/>
          <w:color w:val="000000" w:themeColor="text1"/>
        </w:rPr>
        <w:t xml:space="preserve"> –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people</w:t>
      </w:r>
      <w:r w:rsidRPr="3472EFB3">
        <w:rPr>
          <w:rFonts w:ascii="Calibri" w:eastAsia="Calibri" w:hAnsi="Calibri" w:cs="Calibri"/>
          <w:color w:val="000000" w:themeColor="text1"/>
        </w:rPr>
        <w:t xml:space="preserve"> </w:t>
      </w:r>
      <w:r w:rsidRPr="3472EFB3">
        <w:rPr>
          <w:color w:val="000000" w:themeColor="text1"/>
        </w:rPr>
        <w:t>who</w:t>
      </w:r>
      <w:r w:rsidRPr="3472EFB3">
        <w:rPr>
          <w:rFonts w:ascii="Calibri" w:eastAsia="Calibri" w:hAnsi="Calibri" w:cs="Calibri"/>
          <w:color w:val="000000" w:themeColor="text1"/>
        </w:rPr>
        <w:t xml:space="preserve"> </w:t>
      </w:r>
      <w:r w:rsidRPr="3472EFB3">
        <w:rPr>
          <w:color w:val="000000" w:themeColor="text1"/>
        </w:rPr>
        <w:t>have</w:t>
      </w:r>
      <w:r w:rsidRPr="3472EFB3">
        <w:rPr>
          <w:rFonts w:ascii="Calibri" w:eastAsia="Calibri" w:hAnsi="Calibri" w:cs="Calibri"/>
          <w:color w:val="000000" w:themeColor="text1"/>
        </w:rPr>
        <w:t xml:space="preserve"> </w:t>
      </w:r>
      <w:r w:rsidRPr="3472EFB3">
        <w:rPr>
          <w:color w:val="000000" w:themeColor="text1"/>
        </w:rPr>
        <w:t>experienced</w:t>
      </w:r>
      <w:r w:rsidRPr="3472EFB3">
        <w:rPr>
          <w:rFonts w:ascii="Calibri" w:eastAsia="Calibri" w:hAnsi="Calibri" w:cs="Calibri"/>
          <w:color w:val="000000" w:themeColor="text1"/>
        </w:rPr>
        <w:t xml:space="preserve"> </w:t>
      </w:r>
      <w:r w:rsidRPr="3472EFB3">
        <w:rPr>
          <w:color w:val="000000" w:themeColor="text1"/>
        </w:rPr>
        <w:t>a</w:t>
      </w:r>
      <w:r w:rsidRPr="3472EFB3">
        <w:rPr>
          <w:rFonts w:ascii="Calibri" w:eastAsia="Calibri" w:hAnsi="Calibri" w:cs="Calibri"/>
          <w:color w:val="000000" w:themeColor="text1"/>
        </w:rPr>
        <w:t xml:space="preserve"> </w:t>
      </w: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The average award of these formula grants is $50,000</w:t>
      </w:r>
      <w:r w:rsidRPr="3472EFB3">
        <w:rPr>
          <w:rFonts w:ascii="Calibri" w:eastAsia="Calibri" w:hAnsi="Calibri" w:cs="Calibri"/>
          <w:color w:val="000000" w:themeColor="text1"/>
        </w:rPr>
        <w:t xml:space="preserve"> </w:t>
      </w:r>
      <w:r w:rsidRPr="3472EFB3">
        <w:rPr>
          <w:color w:val="000000" w:themeColor="text1"/>
        </w:rPr>
        <w:t>for</w:t>
      </w:r>
      <w:r w:rsidRPr="3472EFB3">
        <w:rPr>
          <w:rFonts w:ascii="Calibri" w:eastAsia="Calibri" w:hAnsi="Calibri" w:cs="Calibri"/>
          <w:color w:val="000000" w:themeColor="text1"/>
        </w:rPr>
        <w:t xml:space="preserve"> </w:t>
      </w:r>
      <w:r w:rsidRPr="3472EFB3">
        <w:rPr>
          <w:color w:val="000000" w:themeColor="text1"/>
        </w:rPr>
        <w:t>state</w:t>
      </w:r>
      <w:r w:rsidRPr="3472EFB3">
        <w:rPr>
          <w:rFonts w:ascii="Calibri" w:eastAsia="Calibri" w:hAnsi="Calibri" w:cs="Calibri"/>
          <w:color w:val="000000" w:themeColor="text1"/>
        </w:rPr>
        <w:t xml:space="preserve"> </w:t>
      </w:r>
      <w:r w:rsidRPr="3472EFB3">
        <w:rPr>
          <w:color w:val="000000" w:themeColor="text1"/>
        </w:rPr>
        <w:t>grantees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$20,000</w:t>
      </w:r>
      <w:r w:rsidRPr="3472EFB3">
        <w:rPr>
          <w:rFonts w:ascii="Calibri" w:eastAsia="Calibri" w:hAnsi="Calibri" w:cs="Calibri"/>
          <w:color w:val="000000" w:themeColor="text1"/>
        </w:rPr>
        <w:t xml:space="preserve"> </w:t>
      </w:r>
      <w:r w:rsidRPr="3472EFB3">
        <w:rPr>
          <w:color w:val="000000" w:themeColor="text1"/>
        </w:rPr>
        <w:t>for</w:t>
      </w:r>
      <w:r w:rsidRPr="3472EFB3">
        <w:rPr>
          <w:rFonts w:ascii="Calibri" w:eastAsia="Calibri" w:hAnsi="Calibri" w:cs="Calibri"/>
          <w:color w:val="000000" w:themeColor="text1"/>
        </w:rPr>
        <w:t xml:space="preserve"> </w:t>
      </w:r>
      <w:r w:rsidRPr="3472EFB3">
        <w:rPr>
          <w:color w:val="000000" w:themeColor="text1"/>
        </w:rPr>
        <w:t>territory</w:t>
      </w:r>
      <w:r w:rsidRPr="3472EFB3">
        <w:rPr>
          <w:rFonts w:ascii="Calibri" w:eastAsia="Calibri" w:hAnsi="Calibri" w:cs="Calibri"/>
          <w:color w:val="000000" w:themeColor="text1"/>
        </w:rPr>
        <w:t xml:space="preserve"> </w:t>
      </w:r>
      <w:r w:rsidRPr="3472EFB3">
        <w:rPr>
          <w:color w:val="000000" w:themeColor="text1"/>
        </w:rPr>
        <w:t xml:space="preserve">grantees. </w:t>
      </w:r>
    </w:p>
    <w:p w14:paraId="2782F7A4" w14:textId="77777777" w:rsidR="00794687" w:rsidRDefault="00794687" w:rsidP="003301AB">
      <w:pPr>
        <w:spacing w:before="0" w:line="276" w:lineRule="auto"/>
        <w:contextualSpacing/>
        <w:jc w:val="both"/>
        <w:rPr>
          <w:rFonts w:ascii="Calibri" w:eastAsia="Calibri" w:hAnsi="Calibri" w:cs="Calibri"/>
          <w:color w:val="000000" w:themeColor="text1"/>
        </w:rPr>
      </w:pPr>
      <w:r w:rsidRPr="3472EFB3">
        <w:rPr>
          <w:rFonts w:ascii="Calibri" w:eastAsia="Calibri" w:hAnsi="Calibri" w:cs="Calibri"/>
          <w:color w:val="000000" w:themeColor="text1"/>
        </w:rPr>
        <w:t xml:space="preserve"> </w:t>
      </w:r>
    </w:p>
    <w:p w14:paraId="6663080C" w14:textId="4B7D41C6" w:rsidR="00794687" w:rsidRDefault="00794687" w:rsidP="003301AB">
      <w:pPr>
        <w:spacing w:before="0" w:line="276" w:lineRule="auto"/>
        <w:contextualSpacing/>
        <w:jc w:val="both"/>
      </w:pPr>
      <w:r w:rsidRPr="3472EFB3">
        <w:t>People with TBI often have an array needs including assistance finding, maintaining</w:t>
      </w:r>
      <w:r w:rsidR="00625E09">
        <w:t>,</w:t>
      </w:r>
      <w:r w:rsidRPr="3472EFB3">
        <w:t xml:space="preserve"> or </w:t>
      </w:r>
      <w:r>
        <w:t xml:space="preserve">succeeding </w:t>
      </w:r>
      <w:r w:rsidRPr="3472EFB3">
        <w:t>in employment</w:t>
      </w:r>
      <w:r>
        <w:t>;</w:t>
      </w:r>
      <w:r w:rsidRPr="3472EFB3">
        <w:t xml:space="preserve"> finding a home</w:t>
      </w:r>
      <w:r>
        <w:t>; and</w:t>
      </w:r>
      <w:r w:rsidRPr="3472EFB3">
        <w:t xml:space="preserve"> accessing needed supports and services</w:t>
      </w:r>
      <w:r>
        <w:t xml:space="preserve"> (</w:t>
      </w:r>
      <w:r w:rsidRPr="3472EFB3">
        <w:t>such as personal attendant services, assistive technology, and appropriate mental health, substance abuse, and rehabilitation services</w:t>
      </w:r>
      <w:r>
        <w:t>)</w:t>
      </w:r>
      <w:r w:rsidRPr="3472EFB3">
        <w:t>. They often need assistance to move back into homes in the community</w:t>
      </w:r>
      <w:r>
        <w:t xml:space="preserve"> following hospitalization.</w:t>
      </w:r>
      <w:r w:rsidRPr="3472EFB3">
        <w:t xml:space="preserve"> </w:t>
      </w:r>
    </w:p>
    <w:p w14:paraId="00389A6A" w14:textId="77777777" w:rsidR="00794687" w:rsidRDefault="00794687" w:rsidP="003301AB">
      <w:pPr>
        <w:spacing w:before="0" w:line="276" w:lineRule="auto"/>
        <w:contextualSpacing/>
        <w:jc w:val="both"/>
      </w:pPr>
    </w:p>
    <w:p w14:paraId="1688971F" w14:textId="7F38466D" w:rsidR="00794687" w:rsidRDefault="00794687" w:rsidP="003301AB">
      <w:pPr>
        <w:spacing w:before="0" w:line="276" w:lineRule="auto"/>
        <w:contextualSpacing/>
        <w:jc w:val="both"/>
      </w:pPr>
      <w:r w:rsidRPr="00836E5D">
        <w:t xml:space="preserve">P&amp;As </w:t>
      </w:r>
      <w:r>
        <w:t>e</w:t>
      </w:r>
      <w:r w:rsidRPr="00861A76">
        <w:t xml:space="preserve">ducate people with TBI, community members, and service providers about alternatives to institutionalization, including available community-based services and supports and how to access them; </w:t>
      </w:r>
      <w:r>
        <w:t>i</w:t>
      </w:r>
      <w:r w:rsidRPr="00836E5D">
        <w:t>nvestigat</w:t>
      </w:r>
      <w:r>
        <w:t xml:space="preserve">e allegations of abuse and neglect </w:t>
      </w:r>
      <w:r w:rsidRPr="00861A76">
        <w:t>and advocate for appropriate corrective action; provide a range of legal support to promote and protect the right to self-determination and community integration and to enable people with traumatic brain injury to receive the accommodations and supportive services to make it possible for them to live in the community; advocate for the successful inclusion of people with TBI in community life</w:t>
      </w:r>
      <w:r>
        <w:t>; and more</w:t>
      </w:r>
      <w:r w:rsidRPr="00861A76">
        <w:t>.</w:t>
      </w:r>
      <w:r>
        <w:t xml:space="preserve"> P&amp;As served 1,100 clients with TBI in FY</w:t>
      </w:r>
      <w:r w:rsidR="000F34E6">
        <w:t xml:space="preserve"> </w:t>
      </w:r>
      <w:r>
        <w:t>2021.</w:t>
      </w:r>
    </w:p>
    <w:p w14:paraId="22892342" w14:textId="4C3F0843" w:rsidR="00D46232" w:rsidRDefault="00D46232" w:rsidP="003301AB">
      <w:pPr>
        <w:spacing w:before="0" w:line="276" w:lineRule="auto"/>
        <w:contextualSpacing/>
        <w:jc w:val="both"/>
      </w:pPr>
    </w:p>
    <w:p w14:paraId="55AEE1F8" w14:textId="4DA978C9" w:rsidR="00E75C89" w:rsidRDefault="00D46232" w:rsidP="003301AB">
      <w:pPr>
        <w:spacing w:before="0" w:line="276" w:lineRule="auto"/>
        <w:contextualSpacing/>
        <w:jc w:val="both"/>
        <w:rPr>
          <w:rFonts w:ascii="Calibri" w:eastAsia="Calibri" w:hAnsi="Calibri" w:cs="Calibri"/>
          <w:color w:val="000000" w:themeColor="text1"/>
        </w:rPr>
      </w:pPr>
      <w:r w:rsidRPr="3472EFB3">
        <w:rPr>
          <w:color w:val="000000" w:themeColor="text1"/>
        </w:rPr>
        <w:t>A</w:t>
      </w:r>
      <w:r w:rsidRPr="000F34E6">
        <w:rPr>
          <w:rFonts w:eastAsia="Calibri"/>
          <w:color w:val="000000" w:themeColor="text1"/>
        </w:rPr>
        <w:t xml:space="preserve"> </w:t>
      </w:r>
      <w:r w:rsidRPr="3472EFB3">
        <w:rPr>
          <w:color w:val="000000" w:themeColor="text1"/>
        </w:rPr>
        <w:t>vital</w:t>
      </w:r>
      <w:r w:rsidRPr="000F34E6">
        <w:rPr>
          <w:rFonts w:eastAsia="Calibri"/>
          <w:color w:val="000000" w:themeColor="text1"/>
        </w:rPr>
        <w:t xml:space="preserve"> </w:t>
      </w:r>
      <w:r w:rsidRPr="3472EFB3">
        <w:rPr>
          <w:color w:val="000000" w:themeColor="text1"/>
        </w:rPr>
        <w:t>part</w:t>
      </w:r>
      <w:r w:rsidRPr="000F34E6">
        <w:rPr>
          <w:rFonts w:eastAsia="Calibri"/>
          <w:color w:val="000000" w:themeColor="text1"/>
        </w:rPr>
        <w:t xml:space="preserve"> </w:t>
      </w:r>
      <w:r w:rsidRPr="3472EFB3">
        <w:rPr>
          <w:color w:val="000000" w:themeColor="text1"/>
        </w:rPr>
        <w:t>of</w:t>
      </w:r>
      <w:r w:rsidRPr="000F34E6">
        <w:rPr>
          <w:rFonts w:eastAsia="Calibri"/>
          <w:color w:val="000000" w:themeColor="text1"/>
        </w:rPr>
        <w:t xml:space="preserve"> </w:t>
      </w:r>
      <w:r w:rsidRPr="3472EFB3">
        <w:rPr>
          <w:color w:val="000000" w:themeColor="text1"/>
        </w:rPr>
        <w:t>P&amp;A</w:t>
      </w:r>
      <w:r w:rsidRPr="000F34E6">
        <w:rPr>
          <w:rFonts w:eastAsia="Calibri"/>
          <w:color w:val="000000" w:themeColor="text1"/>
        </w:rPr>
        <w:t xml:space="preserve"> </w:t>
      </w:r>
      <w:r w:rsidRPr="3472EFB3">
        <w:rPr>
          <w:color w:val="000000" w:themeColor="text1"/>
        </w:rPr>
        <w:t>activities</w:t>
      </w:r>
      <w:r w:rsidRPr="000F34E6">
        <w:rPr>
          <w:rFonts w:eastAsia="Calibri"/>
          <w:color w:val="000000" w:themeColor="text1"/>
        </w:rPr>
        <w:t xml:space="preserve"> </w:t>
      </w:r>
      <w:r w:rsidRPr="3472EFB3">
        <w:rPr>
          <w:color w:val="000000" w:themeColor="text1"/>
        </w:rPr>
        <w:t>is</w:t>
      </w:r>
      <w:r w:rsidRPr="000F34E6">
        <w:rPr>
          <w:rFonts w:eastAsia="Calibri"/>
          <w:color w:val="000000" w:themeColor="text1"/>
        </w:rPr>
        <w:t xml:space="preserve"> </w:t>
      </w:r>
      <w:r w:rsidRPr="3472EFB3">
        <w:rPr>
          <w:color w:val="000000" w:themeColor="text1"/>
        </w:rPr>
        <w:t>providing</w:t>
      </w:r>
      <w:r w:rsidRPr="000F34E6">
        <w:rPr>
          <w:rFonts w:eastAsia="Calibri"/>
          <w:color w:val="000000" w:themeColor="text1"/>
        </w:rPr>
        <w:t xml:space="preserve"> </w:t>
      </w:r>
      <w:r w:rsidRPr="3472EFB3">
        <w:rPr>
          <w:color w:val="000000" w:themeColor="text1"/>
        </w:rPr>
        <w:t>training</w:t>
      </w:r>
      <w:r w:rsidRPr="000F34E6">
        <w:rPr>
          <w:rFonts w:eastAsia="Calibri"/>
          <w:color w:val="000000" w:themeColor="text1"/>
        </w:rPr>
        <w:t xml:space="preserve"> </w:t>
      </w:r>
      <w:r w:rsidRPr="3472EFB3">
        <w:rPr>
          <w:color w:val="000000" w:themeColor="text1"/>
        </w:rPr>
        <w:t>and</w:t>
      </w:r>
      <w:r w:rsidRPr="000F34E6">
        <w:rPr>
          <w:rFonts w:eastAsia="Calibri"/>
          <w:color w:val="000000" w:themeColor="text1"/>
        </w:rPr>
        <w:t xml:space="preserve"> </w:t>
      </w:r>
      <w:r w:rsidRPr="3472EFB3">
        <w:rPr>
          <w:color w:val="000000" w:themeColor="text1"/>
        </w:rPr>
        <w:t>education</w:t>
      </w:r>
      <w:r w:rsidRPr="000F34E6">
        <w:rPr>
          <w:rFonts w:eastAsia="Calibri"/>
          <w:color w:val="000000" w:themeColor="text1"/>
        </w:rPr>
        <w:t xml:space="preserve"> </w:t>
      </w:r>
      <w:r w:rsidRPr="3472EFB3">
        <w:rPr>
          <w:color w:val="000000" w:themeColor="text1"/>
        </w:rPr>
        <w:t>to</w:t>
      </w:r>
      <w:r w:rsidRPr="000F34E6">
        <w:rPr>
          <w:rFonts w:eastAsia="Calibri"/>
          <w:color w:val="000000" w:themeColor="text1"/>
        </w:rPr>
        <w:t xml:space="preserve"> </w:t>
      </w:r>
      <w:r w:rsidRPr="3472EFB3">
        <w:rPr>
          <w:color w:val="000000" w:themeColor="text1"/>
        </w:rPr>
        <w:t>consumers</w:t>
      </w:r>
      <w:r w:rsidRPr="000F34E6">
        <w:rPr>
          <w:rFonts w:eastAsia="Calibri"/>
          <w:color w:val="000000" w:themeColor="text1"/>
        </w:rPr>
        <w:t xml:space="preserve"> </w:t>
      </w:r>
      <w:r w:rsidRPr="3472EFB3">
        <w:rPr>
          <w:color w:val="000000" w:themeColor="text1"/>
        </w:rPr>
        <w:t>and</w:t>
      </w:r>
      <w:r w:rsidRPr="000F34E6">
        <w:rPr>
          <w:rFonts w:eastAsia="Calibri"/>
          <w:color w:val="000000" w:themeColor="text1"/>
        </w:rPr>
        <w:t xml:space="preserve"> </w:t>
      </w:r>
      <w:r w:rsidR="00757B31" w:rsidRPr="000F34E6">
        <w:rPr>
          <w:rFonts w:eastAsia="Calibri"/>
          <w:color w:val="000000" w:themeColor="text1"/>
        </w:rPr>
        <w:t xml:space="preserve">service </w:t>
      </w:r>
      <w:r w:rsidRPr="3472EFB3">
        <w:rPr>
          <w:color w:val="000000" w:themeColor="text1"/>
        </w:rPr>
        <w:t>providers.</w:t>
      </w:r>
      <w:r w:rsidRPr="3472EFB3">
        <w:rPr>
          <w:rFonts w:ascii="Calibri" w:eastAsia="Calibri" w:hAnsi="Calibri" w:cs="Calibri"/>
          <w:color w:val="000000" w:themeColor="text1"/>
        </w:rPr>
        <w:t xml:space="preserve"> </w:t>
      </w:r>
      <w:r w:rsidRPr="3472EFB3">
        <w:rPr>
          <w:color w:val="000000" w:themeColor="text1"/>
        </w:rPr>
        <w:t>Training</w:t>
      </w:r>
      <w:r w:rsidRPr="3472EFB3">
        <w:rPr>
          <w:rFonts w:ascii="Calibri" w:eastAsia="Calibri" w:hAnsi="Calibri" w:cs="Calibri"/>
          <w:color w:val="000000" w:themeColor="text1"/>
        </w:rPr>
        <w:t xml:space="preserve"> </w:t>
      </w:r>
      <w:r w:rsidRPr="3472EFB3">
        <w:rPr>
          <w:color w:val="000000" w:themeColor="text1"/>
        </w:rPr>
        <w:t>is</w:t>
      </w:r>
      <w:r w:rsidRPr="3472EFB3">
        <w:rPr>
          <w:rFonts w:ascii="Calibri" w:eastAsia="Calibri" w:hAnsi="Calibri" w:cs="Calibri"/>
          <w:color w:val="000000" w:themeColor="text1"/>
        </w:rPr>
        <w:t xml:space="preserve"> </w:t>
      </w:r>
      <w:r w:rsidRPr="3472EFB3">
        <w:rPr>
          <w:color w:val="000000" w:themeColor="text1"/>
        </w:rPr>
        <w:t>tailored</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meet</w:t>
      </w:r>
      <w:r w:rsidRPr="3472EFB3">
        <w:rPr>
          <w:rFonts w:ascii="Calibri" w:eastAsia="Calibri" w:hAnsi="Calibri" w:cs="Calibri"/>
          <w:color w:val="000000" w:themeColor="text1"/>
        </w:rPr>
        <w:t xml:space="preserve"> </w:t>
      </w:r>
      <w:r w:rsidRPr="3472EFB3">
        <w:rPr>
          <w:color w:val="000000" w:themeColor="text1"/>
        </w:rPr>
        <w:t>the</w:t>
      </w:r>
      <w:r w:rsidRPr="3472EFB3">
        <w:rPr>
          <w:rFonts w:ascii="Calibri" w:eastAsia="Calibri" w:hAnsi="Calibri" w:cs="Calibri"/>
          <w:color w:val="000000" w:themeColor="text1"/>
        </w:rPr>
        <w:t xml:space="preserve"> </w:t>
      </w:r>
      <w:r w:rsidRPr="3472EFB3">
        <w:rPr>
          <w:color w:val="000000" w:themeColor="text1"/>
        </w:rPr>
        <w:t>needs</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specific</w:t>
      </w:r>
      <w:r w:rsidRPr="3472EFB3">
        <w:rPr>
          <w:rFonts w:ascii="Calibri" w:eastAsia="Calibri" w:hAnsi="Calibri" w:cs="Calibri"/>
          <w:color w:val="000000" w:themeColor="text1"/>
        </w:rPr>
        <w:t xml:space="preserve"> </w:t>
      </w:r>
      <w:r w:rsidRPr="3472EFB3">
        <w:rPr>
          <w:color w:val="000000" w:themeColor="text1"/>
        </w:rPr>
        <w:t>audiences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is</w:t>
      </w:r>
      <w:r w:rsidRPr="3472EFB3">
        <w:rPr>
          <w:rFonts w:ascii="Calibri" w:eastAsia="Calibri" w:hAnsi="Calibri" w:cs="Calibri"/>
          <w:color w:val="000000" w:themeColor="text1"/>
        </w:rPr>
        <w:t xml:space="preserve"> </w:t>
      </w:r>
      <w:r w:rsidRPr="3472EFB3">
        <w:rPr>
          <w:color w:val="000000" w:themeColor="text1"/>
        </w:rPr>
        <w:t>intended</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increase</w:t>
      </w:r>
      <w:r w:rsidRPr="3472EFB3">
        <w:rPr>
          <w:rFonts w:ascii="Calibri" w:eastAsia="Calibri" w:hAnsi="Calibri" w:cs="Calibri"/>
          <w:color w:val="000000" w:themeColor="text1"/>
        </w:rPr>
        <w:t xml:space="preserve"> </w:t>
      </w:r>
      <w:r w:rsidRPr="3472EFB3">
        <w:rPr>
          <w:color w:val="000000" w:themeColor="text1"/>
        </w:rPr>
        <w:t>awareness</w:t>
      </w:r>
      <w:r w:rsidRPr="3472EFB3">
        <w:rPr>
          <w:rFonts w:ascii="Calibri" w:eastAsia="Calibri" w:hAnsi="Calibri" w:cs="Calibri"/>
          <w:color w:val="000000" w:themeColor="text1"/>
        </w:rPr>
        <w:t xml:space="preserve"> </w:t>
      </w:r>
      <w:r w:rsidRPr="3472EFB3">
        <w:rPr>
          <w:color w:val="000000" w:themeColor="text1"/>
        </w:rPr>
        <w:t>about</w:t>
      </w:r>
      <w:r w:rsidRPr="3472EFB3">
        <w:rPr>
          <w:rFonts w:ascii="Calibri" w:eastAsia="Calibri" w:hAnsi="Calibri" w:cs="Calibri"/>
          <w:color w:val="000000" w:themeColor="text1"/>
        </w:rPr>
        <w:t xml:space="preserve"> </w:t>
      </w:r>
      <w:r w:rsidRPr="3472EFB3">
        <w:rPr>
          <w:color w:val="000000" w:themeColor="text1"/>
        </w:rPr>
        <w:t>legal</w:t>
      </w:r>
      <w:r w:rsidRPr="3472EFB3">
        <w:rPr>
          <w:rFonts w:ascii="Calibri" w:eastAsia="Calibri" w:hAnsi="Calibri" w:cs="Calibri"/>
          <w:color w:val="000000" w:themeColor="text1"/>
        </w:rPr>
        <w:t xml:space="preserve"> </w:t>
      </w:r>
      <w:r w:rsidRPr="3472EFB3">
        <w:rPr>
          <w:color w:val="000000" w:themeColor="text1"/>
        </w:rPr>
        <w:t>concerns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individual</w:t>
      </w:r>
      <w:r w:rsidRPr="3472EFB3">
        <w:rPr>
          <w:rFonts w:ascii="Calibri" w:eastAsia="Calibri" w:hAnsi="Calibri" w:cs="Calibri"/>
          <w:color w:val="000000" w:themeColor="text1"/>
        </w:rPr>
        <w:t xml:space="preserve"> </w:t>
      </w:r>
      <w:r w:rsidRPr="3472EFB3">
        <w:rPr>
          <w:color w:val="000000" w:themeColor="text1"/>
        </w:rPr>
        <w:t>rights</w:t>
      </w:r>
      <w:r w:rsidRPr="3472EFB3">
        <w:rPr>
          <w:rFonts w:ascii="Calibri" w:eastAsia="Calibri" w:hAnsi="Calibri" w:cs="Calibri"/>
          <w:color w:val="000000" w:themeColor="text1"/>
        </w:rPr>
        <w:t xml:space="preserve"> </w:t>
      </w:r>
      <w:r w:rsidRPr="3472EFB3">
        <w:rPr>
          <w:color w:val="000000" w:themeColor="text1"/>
        </w:rPr>
        <w:t>around</w:t>
      </w:r>
      <w:r w:rsidRPr="3472EFB3">
        <w:rPr>
          <w:rFonts w:ascii="Calibri" w:eastAsia="Calibri" w:hAnsi="Calibri" w:cs="Calibri"/>
          <w:color w:val="000000" w:themeColor="text1"/>
        </w:rPr>
        <w:t xml:space="preserve"> </w:t>
      </w: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information</w:t>
      </w:r>
      <w:r w:rsidRPr="3472EFB3">
        <w:rPr>
          <w:rFonts w:ascii="Calibri" w:eastAsia="Calibri" w:hAnsi="Calibri" w:cs="Calibri"/>
          <w:color w:val="000000" w:themeColor="text1"/>
        </w:rPr>
        <w:t xml:space="preserve"> </w:t>
      </w:r>
      <w:r w:rsidRPr="3472EFB3">
        <w:rPr>
          <w:color w:val="000000" w:themeColor="text1"/>
        </w:rPr>
        <w:t>on</w:t>
      </w:r>
      <w:r w:rsidRPr="3472EFB3">
        <w:rPr>
          <w:rFonts w:ascii="Calibri" w:eastAsia="Calibri" w:hAnsi="Calibri" w:cs="Calibri"/>
          <w:color w:val="000000" w:themeColor="text1"/>
        </w:rPr>
        <w:t xml:space="preserve"> </w:t>
      </w:r>
      <w:r w:rsidRPr="3472EFB3">
        <w:rPr>
          <w:color w:val="000000" w:themeColor="text1"/>
        </w:rPr>
        <w:t>identification</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funding</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services,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support</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facilitate</w:t>
      </w:r>
      <w:r w:rsidRPr="3472EFB3">
        <w:rPr>
          <w:rFonts w:ascii="Calibri" w:eastAsia="Calibri" w:hAnsi="Calibri" w:cs="Calibri"/>
          <w:color w:val="000000" w:themeColor="text1"/>
        </w:rPr>
        <w:t xml:space="preserve"> </w:t>
      </w:r>
      <w:r w:rsidRPr="3472EFB3">
        <w:rPr>
          <w:color w:val="000000" w:themeColor="text1"/>
        </w:rPr>
        <w:t>full</w:t>
      </w:r>
      <w:r w:rsidRPr="3472EFB3">
        <w:rPr>
          <w:rFonts w:ascii="Calibri" w:eastAsia="Calibri" w:hAnsi="Calibri" w:cs="Calibri"/>
          <w:color w:val="000000" w:themeColor="text1"/>
        </w:rPr>
        <w:t xml:space="preserve"> </w:t>
      </w:r>
      <w:r w:rsidRPr="3472EFB3">
        <w:rPr>
          <w:color w:val="000000" w:themeColor="text1"/>
        </w:rPr>
        <w:t>participation</w:t>
      </w:r>
      <w:r w:rsidRPr="3472EFB3">
        <w:rPr>
          <w:rFonts w:ascii="Calibri" w:eastAsia="Calibri" w:hAnsi="Calibri" w:cs="Calibri"/>
          <w:color w:val="000000" w:themeColor="text1"/>
        </w:rPr>
        <w:t xml:space="preserve"> </w:t>
      </w:r>
      <w:r w:rsidRPr="3472EFB3">
        <w:rPr>
          <w:color w:val="000000" w:themeColor="text1"/>
        </w:rPr>
        <w:t>in</w:t>
      </w:r>
      <w:r w:rsidRPr="3472EFB3">
        <w:rPr>
          <w:rFonts w:ascii="Calibri" w:eastAsia="Calibri" w:hAnsi="Calibri" w:cs="Calibri"/>
          <w:color w:val="000000" w:themeColor="text1"/>
        </w:rPr>
        <w:t xml:space="preserve"> </w:t>
      </w:r>
      <w:r w:rsidRPr="3472EFB3">
        <w:rPr>
          <w:color w:val="000000" w:themeColor="text1"/>
        </w:rPr>
        <w:t>all</w:t>
      </w:r>
      <w:r w:rsidRPr="3472EFB3">
        <w:rPr>
          <w:rFonts w:ascii="Calibri" w:eastAsia="Calibri" w:hAnsi="Calibri" w:cs="Calibri"/>
          <w:color w:val="000000" w:themeColor="text1"/>
        </w:rPr>
        <w:t xml:space="preserve"> </w:t>
      </w:r>
      <w:r w:rsidRPr="3472EFB3">
        <w:rPr>
          <w:color w:val="000000" w:themeColor="text1"/>
        </w:rPr>
        <w:t>aspects</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life.</w:t>
      </w:r>
      <w:r w:rsidRPr="3472EFB3">
        <w:rPr>
          <w:rFonts w:ascii="Calibri" w:eastAsia="Calibri" w:hAnsi="Calibri" w:cs="Calibri"/>
          <w:color w:val="000000" w:themeColor="text1"/>
        </w:rPr>
        <w:t xml:space="preserve"> </w:t>
      </w:r>
    </w:p>
    <w:p w14:paraId="50C23FD7" w14:textId="77777777" w:rsidR="00E75C89" w:rsidRDefault="00E75C89" w:rsidP="003301AB">
      <w:pPr>
        <w:spacing w:before="0" w:line="276" w:lineRule="auto"/>
        <w:contextualSpacing/>
        <w:jc w:val="both"/>
        <w:rPr>
          <w:rFonts w:eastAsia="Calibri"/>
          <w:color w:val="000000" w:themeColor="text1"/>
        </w:rPr>
      </w:pPr>
    </w:p>
    <w:p w14:paraId="1DE23BB8" w14:textId="72273BAE" w:rsidR="00D46232" w:rsidRPr="00E75C89" w:rsidRDefault="7A90E90F" w:rsidP="003301AB">
      <w:pPr>
        <w:spacing w:before="0" w:line="276" w:lineRule="auto"/>
        <w:contextualSpacing/>
        <w:jc w:val="both"/>
      </w:pPr>
      <w:r w:rsidRPr="4D8FA26E">
        <w:rPr>
          <w:rFonts w:eastAsia="Calibri"/>
          <w:color w:val="000000" w:themeColor="text1"/>
        </w:rPr>
        <w:t>The P&amp;A programs play a crucial role in making it possible for people with TBI to continue to live independently; m</w:t>
      </w:r>
      <w:r>
        <w:t xml:space="preserve">any people, including veterans with </w:t>
      </w:r>
      <w:r w:rsidR="00757B31">
        <w:t>service-</w:t>
      </w:r>
      <w:r w:rsidR="0EA94D5A">
        <w:t>connected</w:t>
      </w:r>
      <w:r>
        <w:t xml:space="preserve"> TBI, are forced to remain in expensive institutional settings until they receive advocacy assistance from their P&amp;A agency.</w:t>
      </w:r>
    </w:p>
    <w:p w14:paraId="26530381" w14:textId="77777777" w:rsidR="00C46A22" w:rsidRPr="00E75C89" w:rsidRDefault="00C46A22" w:rsidP="003301AB">
      <w:pPr>
        <w:spacing w:before="0" w:line="276" w:lineRule="auto"/>
        <w:contextualSpacing/>
        <w:jc w:val="both"/>
      </w:pPr>
    </w:p>
    <w:p w14:paraId="55599261" w14:textId="6E24CBE6" w:rsidR="00C46A22" w:rsidRPr="00A13012" w:rsidRDefault="00D46232" w:rsidP="00B4171E">
      <w:pPr>
        <w:pStyle w:val="Heading4"/>
        <w:keepNext/>
        <w:spacing w:before="0" w:line="276" w:lineRule="auto"/>
        <w:contextualSpacing/>
        <w:rPr>
          <w:rFonts w:eastAsia="Calibri"/>
        </w:rPr>
      </w:pPr>
      <w:r w:rsidRPr="00B42C4C">
        <w:rPr>
          <w:rFonts w:eastAsia="Calibri"/>
        </w:rPr>
        <w:t>State</w:t>
      </w:r>
      <w:r w:rsidRPr="004F22DF">
        <w:rPr>
          <w:rFonts w:eastAsia="Calibri"/>
        </w:rPr>
        <w:t xml:space="preserve"> Partnership Program Grants</w:t>
      </w:r>
    </w:p>
    <w:p w14:paraId="385322BD" w14:textId="0FB3A246" w:rsidR="00D46232" w:rsidRDefault="00D46232" w:rsidP="003301AB">
      <w:pPr>
        <w:spacing w:before="0" w:line="276" w:lineRule="auto"/>
        <w:contextualSpacing/>
        <w:jc w:val="both"/>
        <w:rPr>
          <w:rFonts w:eastAsia="Calibri"/>
          <w:color w:val="000000" w:themeColor="text1"/>
        </w:rPr>
      </w:pPr>
      <w:r w:rsidRPr="07F4E216">
        <w:rPr>
          <w:rFonts w:eastAsia="Calibri"/>
          <w:color w:val="000000" w:themeColor="text1"/>
        </w:rPr>
        <w:t xml:space="preserve">The TBI State Partnership </w:t>
      </w:r>
      <w:r w:rsidR="006343F1">
        <w:rPr>
          <w:rFonts w:eastAsia="Calibri"/>
          <w:color w:val="000000" w:themeColor="text1"/>
        </w:rPr>
        <w:t>p</w:t>
      </w:r>
      <w:r w:rsidRPr="07F4E216">
        <w:rPr>
          <w:rFonts w:eastAsia="Calibri"/>
          <w:color w:val="000000" w:themeColor="text1"/>
        </w:rPr>
        <w:t xml:space="preserve">rogram helps states expand and improve state and local capability to provide comprehensive and coordinated services for people with TBI and their families. Each state must establish </w:t>
      </w:r>
      <w:r w:rsidRPr="07F4E216" w:rsidDel="0072015B">
        <w:rPr>
          <w:rFonts w:eastAsia="Calibri"/>
          <w:color w:val="000000" w:themeColor="text1"/>
        </w:rPr>
        <w:t xml:space="preserve">and </w:t>
      </w:r>
      <w:r w:rsidRPr="07F4E216">
        <w:rPr>
          <w:rFonts w:eastAsia="Calibri"/>
          <w:color w:val="000000" w:themeColor="text1"/>
        </w:rPr>
        <w:t>maintain a</w:t>
      </w:r>
      <w:r>
        <w:rPr>
          <w:rFonts w:eastAsia="Calibri"/>
          <w:color w:val="000000" w:themeColor="text1"/>
        </w:rPr>
        <w:t>n ad</w:t>
      </w:r>
      <w:r w:rsidRPr="07F4E216">
        <w:rPr>
          <w:rFonts w:eastAsia="Calibri"/>
          <w:color w:val="000000" w:themeColor="text1"/>
        </w:rPr>
        <w:t>visory</w:t>
      </w:r>
      <w:r>
        <w:rPr>
          <w:rFonts w:eastAsia="Calibri"/>
          <w:color w:val="000000" w:themeColor="text1"/>
        </w:rPr>
        <w:t xml:space="preserve"> b</w:t>
      </w:r>
      <w:r w:rsidRPr="07F4E216">
        <w:rPr>
          <w:rFonts w:eastAsia="Calibri"/>
          <w:color w:val="000000" w:themeColor="text1"/>
        </w:rPr>
        <w:t>oard on TBI to</w:t>
      </w:r>
      <w:r>
        <w:t xml:space="preserve"> identify and report on gaps in resources and services for people affected by TBI and recommend solutions. </w:t>
      </w:r>
      <w:r w:rsidRPr="07F4E216">
        <w:rPr>
          <w:rFonts w:eastAsia="Calibri"/>
          <w:color w:val="000000" w:themeColor="text1"/>
        </w:rPr>
        <w:t>Each grantee also must create</w:t>
      </w:r>
      <w:r w:rsidRPr="07F4E216" w:rsidDel="00E13A05">
        <w:rPr>
          <w:rFonts w:eastAsia="Calibri"/>
          <w:color w:val="000000" w:themeColor="text1"/>
        </w:rPr>
        <w:t xml:space="preserve"> </w:t>
      </w:r>
      <w:r w:rsidRPr="07F4E216">
        <w:rPr>
          <w:rFonts w:eastAsia="Calibri"/>
          <w:color w:val="000000" w:themeColor="text1"/>
        </w:rPr>
        <w:t>a</w:t>
      </w:r>
      <w:r w:rsidRPr="07F4E216" w:rsidDel="00E13A05">
        <w:rPr>
          <w:rFonts w:eastAsia="Calibri"/>
          <w:color w:val="000000" w:themeColor="text1"/>
        </w:rPr>
        <w:t xml:space="preserve"> </w:t>
      </w:r>
      <w:r w:rsidRPr="07F4E216">
        <w:rPr>
          <w:rFonts w:eastAsia="Calibri"/>
          <w:color w:val="000000" w:themeColor="text1"/>
        </w:rPr>
        <w:t xml:space="preserve">state plan to clearly define goals and actions for the state to increase its capacity to provide </w:t>
      </w:r>
      <w:r w:rsidRPr="07F4E216">
        <w:rPr>
          <w:rFonts w:eastAsia="Calibri"/>
          <w:color w:val="000000" w:themeColor="text1"/>
        </w:rPr>
        <w:lastRenderedPageBreak/>
        <w:t>comprehensive and coordinated services that are culturally competent, person-centered for people with TBI, across their lifespan. Grantees also collaborate across states to address a variety of critical issues, such as the disproportionate number of people with TBI in the criminal justice system, healthy living with a TBI, expanding the principles of person-centered design to systems that support people with TBI, and employment challenges and solutions.</w:t>
      </w:r>
    </w:p>
    <w:p w14:paraId="07664D62" w14:textId="77777777" w:rsidR="00E75C89" w:rsidRDefault="00E75C89" w:rsidP="003301AB">
      <w:pPr>
        <w:spacing w:before="0" w:line="276" w:lineRule="auto"/>
        <w:contextualSpacing/>
        <w:jc w:val="both"/>
        <w:rPr>
          <w:rFonts w:eastAsia="Calibri"/>
          <w:color w:val="000000"/>
        </w:rPr>
      </w:pPr>
    </w:p>
    <w:p w14:paraId="0CC6BDED" w14:textId="3DDC78F5" w:rsidR="00E75C89" w:rsidRDefault="00E75C89" w:rsidP="003301AB">
      <w:pPr>
        <w:pStyle w:val="Heading3"/>
        <w:spacing w:before="0" w:line="276" w:lineRule="auto"/>
        <w:contextualSpacing/>
        <w:rPr>
          <w:rFonts w:eastAsia="Calibri"/>
        </w:rPr>
      </w:pPr>
      <w:r w:rsidRPr="00D04C44">
        <w:rPr>
          <w:rFonts w:eastAsia="Calibri"/>
        </w:rPr>
        <w:t>Budget</w:t>
      </w:r>
      <w:r>
        <w:rPr>
          <w:rFonts w:eastAsia="Calibri"/>
        </w:rPr>
        <w:t xml:space="preserve"> </w:t>
      </w:r>
      <w:r w:rsidRPr="00D04C44">
        <w:rPr>
          <w:rFonts w:eastAsia="Calibri"/>
        </w:rPr>
        <w:t>Request:</w:t>
      </w:r>
    </w:p>
    <w:p w14:paraId="3F70DE07" w14:textId="77777777" w:rsidR="00E75C89" w:rsidRPr="002E5682" w:rsidRDefault="00E75C89" w:rsidP="003301AB">
      <w:pPr>
        <w:spacing w:before="0" w:line="276" w:lineRule="auto"/>
        <w:contextualSpacing/>
        <w:rPr>
          <w:rFonts w:eastAsia="Calibri"/>
        </w:rPr>
      </w:pPr>
    </w:p>
    <w:p w14:paraId="7D756DEB" w14:textId="07EF9CD0" w:rsidR="00794687" w:rsidRPr="002C4C29" w:rsidRDefault="00794687" w:rsidP="003301AB">
      <w:pPr>
        <w:spacing w:before="0" w:line="276" w:lineRule="auto"/>
        <w:contextualSpacing/>
        <w:jc w:val="both"/>
        <w:textAlignment w:val="baseline"/>
        <w:rPr>
          <w:rFonts w:ascii="Segoe UI" w:hAnsi="Segoe UI" w:cs="Segoe UI"/>
          <w:sz w:val="18"/>
          <w:szCs w:val="18"/>
        </w:rPr>
      </w:pPr>
      <w:r>
        <w:t xml:space="preserve">The FY 2024 request for the </w:t>
      </w:r>
      <w:r w:rsidDel="009214E0">
        <w:t>Traumatic Brain Injury (</w:t>
      </w:r>
      <w:r>
        <w:t>TBI</w:t>
      </w:r>
      <w:r w:rsidDel="009214E0">
        <w:t>)</w:t>
      </w:r>
      <w:r>
        <w:t xml:space="preserve"> program is $13,118,000, the same as the FY 2023 enacted level. The FY 2024 request maintains funding for the TBI </w:t>
      </w:r>
      <w:r w:rsidRPr="002C4C29">
        <w:t xml:space="preserve">P&amp;A </w:t>
      </w:r>
      <w:r>
        <w:t xml:space="preserve">to continue to </w:t>
      </w:r>
      <w:r w:rsidRPr="002C4C29">
        <w:t>play a critical role in protecting the rights, safety</w:t>
      </w:r>
      <w:r>
        <w:t>,</w:t>
      </w:r>
      <w:r w:rsidRPr="002C4C29">
        <w:t xml:space="preserve"> and welfare of people with </w:t>
      </w:r>
      <w:r>
        <w:t>TBIs.</w:t>
      </w:r>
      <w:r w:rsidRPr="002C4C29">
        <w:t xml:space="preserve"> </w:t>
      </w:r>
      <w:r>
        <w:t>T</w:t>
      </w:r>
      <w:r w:rsidRPr="002C4C29">
        <w:t xml:space="preserve">he services they provide are instrumental in ensuring that people with </w:t>
      </w:r>
      <w:r>
        <w:t>TBI</w:t>
      </w:r>
      <w:r w:rsidRPr="002C4C29">
        <w:t xml:space="preserve"> have equal access and opportunity to fully participate in society. They provide a range of services, including both individual and systems advocacy; monitoring for health and safety and investigating allegations of abuse and neglect; legal assistance to address a range of issues, such as equal access to employment and education</w:t>
      </w:r>
      <w:r>
        <w:t>;</w:t>
      </w:r>
      <w:r w:rsidRPr="002C4C29">
        <w:t xml:space="preserve"> ensuring</w:t>
      </w:r>
      <w:r w:rsidRPr="002C4C29">
        <w:rPr>
          <w:rFonts w:ascii="Calibri" w:hAnsi="Calibri" w:cs="Calibri"/>
        </w:rPr>
        <w:t xml:space="preserve"> </w:t>
      </w:r>
      <w:r w:rsidRPr="002C4C29">
        <w:t>public</w:t>
      </w:r>
      <w:r w:rsidRPr="002C4C29">
        <w:rPr>
          <w:rFonts w:ascii="Calibri" w:hAnsi="Calibri" w:cs="Calibri"/>
        </w:rPr>
        <w:t xml:space="preserve"> </w:t>
      </w:r>
      <w:r w:rsidRPr="002C4C29">
        <w:t>places</w:t>
      </w:r>
      <w:r w:rsidRPr="002C4C29">
        <w:rPr>
          <w:rFonts w:ascii="Calibri" w:hAnsi="Calibri" w:cs="Calibri"/>
        </w:rPr>
        <w:t xml:space="preserve"> </w:t>
      </w:r>
      <w:r w:rsidRPr="002C4C29">
        <w:t>and</w:t>
      </w:r>
      <w:r w:rsidRPr="002C4C29">
        <w:rPr>
          <w:rFonts w:ascii="Calibri" w:hAnsi="Calibri" w:cs="Calibri"/>
        </w:rPr>
        <w:t xml:space="preserve"> </w:t>
      </w:r>
      <w:r w:rsidRPr="002C4C29">
        <w:t>programs</w:t>
      </w:r>
      <w:r w:rsidRPr="002C4C29">
        <w:rPr>
          <w:rFonts w:ascii="Calibri" w:hAnsi="Calibri" w:cs="Calibri"/>
        </w:rPr>
        <w:t xml:space="preserve"> </w:t>
      </w:r>
      <w:r w:rsidRPr="002C4C29">
        <w:t>are</w:t>
      </w:r>
      <w:r w:rsidRPr="002C4C29">
        <w:rPr>
          <w:rFonts w:ascii="Calibri" w:hAnsi="Calibri" w:cs="Calibri"/>
        </w:rPr>
        <w:t xml:space="preserve"> </w:t>
      </w:r>
      <w:r w:rsidRPr="002C4C29">
        <w:t>accessible;</w:t>
      </w:r>
      <w:r w:rsidRPr="002C4C29">
        <w:rPr>
          <w:rFonts w:ascii="Calibri" w:hAnsi="Calibri" w:cs="Calibri"/>
        </w:rPr>
        <w:t xml:space="preserve"> </w:t>
      </w:r>
      <w:r w:rsidRPr="002C4C29">
        <w:t>ensuring</w:t>
      </w:r>
      <w:r w:rsidRPr="002C4C29">
        <w:rPr>
          <w:rFonts w:ascii="Calibri" w:hAnsi="Calibri" w:cs="Calibri"/>
        </w:rPr>
        <w:t xml:space="preserve"> </w:t>
      </w:r>
      <w:r w:rsidRPr="002C4C29">
        <w:t>equal</w:t>
      </w:r>
      <w:r w:rsidRPr="002C4C29">
        <w:rPr>
          <w:rFonts w:ascii="Calibri" w:hAnsi="Calibri" w:cs="Calibri"/>
        </w:rPr>
        <w:t xml:space="preserve"> </w:t>
      </w:r>
      <w:r w:rsidRPr="002C4C29">
        <w:t>access</w:t>
      </w:r>
      <w:r w:rsidRPr="002C4C29">
        <w:rPr>
          <w:rFonts w:ascii="Calibri" w:hAnsi="Calibri" w:cs="Calibri"/>
        </w:rPr>
        <w:t xml:space="preserve"> </w:t>
      </w:r>
      <w:r w:rsidRPr="002C4C29">
        <w:t>to</w:t>
      </w:r>
      <w:r w:rsidRPr="002C4C29">
        <w:rPr>
          <w:rFonts w:ascii="Calibri" w:hAnsi="Calibri" w:cs="Calibri"/>
        </w:rPr>
        <w:t xml:space="preserve"> </w:t>
      </w:r>
      <w:r w:rsidRPr="002C4C29">
        <w:t>health</w:t>
      </w:r>
      <w:r w:rsidRPr="002C4C29">
        <w:rPr>
          <w:rFonts w:ascii="Calibri" w:hAnsi="Calibri" w:cs="Calibri"/>
        </w:rPr>
        <w:t xml:space="preserve"> </w:t>
      </w:r>
      <w:r w:rsidRPr="002C4C29">
        <w:t>care,</w:t>
      </w:r>
      <w:r w:rsidRPr="002C4C29">
        <w:rPr>
          <w:rFonts w:ascii="Calibri" w:hAnsi="Calibri" w:cs="Calibri"/>
        </w:rPr>
        <w:t xml:space="preserve"> </w:t>
      </w:r>
      <w:r w:rsidRPr="002C4C29">
        <w:t>including</w:t>
      </w:r>
      <w:r w:rsidRPr="002C4C29">
        <w:rPr>
          <w:rFonts w:ascii="Calibri" w:hAnsi="Calibri" w:cs="Calibri"/>
        </w:rPr>
        <w:t xml:space="preserve"> </w:t>
      </w:r>
      <w:r w:rsidRPr="002C4C29">
        <w:t>life-saving</w:t>
      </w:r>
      <w:r w:rsidRPr="002C4C29">
        <w:rPr>
          <w:rFonts w:ascii="Calibri" w:hAnsi="Calibri" w:cs="Calibri"/>
        </w:rPr>
        <w:t xml:space="preserve"> </w:t>
      </w:r>
      <w:r w:rsidRPr="002C4C29">
        <w:t>treatments;</w:t>
      </w:r>
      <w:r w:rsidRPr="002C4C29">
        <w:rPr>
          <w:rFonts w:ascii="Calibri" w:hAnsi="Calibri" w:cs="Calibri"/>
        </w:rPr>
        <w:t xml:space="preserve"> </w:t>
      </w:r>
      <w:r w:rsidRPr="002C4C29">
        <w:t>helping people avoid – or leave – institutions to live in the community; assistance</w:t>
      </w:r>
      <w:r w:rsidRPr="002C4C29">
        <w:rPr>
          <w:rFonts w:ascii="Calibri" w:hAnsi="Calibri" w:cs="Calibri"/>
        </w:rPr>
        <w:t xml:space="preserve"> </w:t>
      </w:r>
      <w:r w:rsidRPr="002C4C29">
        <w:t>with</w:t>
      </w:r>
      <w:r w:rsidRPr="002C4C29">
        <w:rPr>
          <w:rFonts w:ascii="Calibri" w:hAnsi="Calibri" w:cs="Calibri"/>
        </w:rPr>
        <w:t xml:space="preserve"> </w:t>
      </w:r>
      <w:r w:rsidRPr="002C4C29">
        <w:t>accessing</w:t>
      </w:r>
      <w:r w:rsidRPr="002C4C29">
        <w:rPr>
          <w:rFonts w:ascii="Calibri" w:hAnsi="Calibri" w:cs="Calibri"/>
        </w:rPr>
        <w:t xml:space="preserve"> </w:t>
      </w:r>
      <w:r w:rsidRPr="002C4C29">
        <w:t>assistive</w:t>
      </w:r>
      <w:r w:rsidRPr="002C4C29">
        <w:rPr>
          <w:rFonts w:ascii="Calibri" w:hAnsi="Calibri" w:cs="Calibri"/>
        </w:rPr>
        <w:t xml:space="preserve"> </w:t>
      </w:r>
      <w:r w:rsidRPr="002C4C29">
        <w:t>technology</w:t>
      </w:r>
      <w:r w:rsidRPr="002C4C29">
        <w:rPr>
          <w:rFonts w:ascii="Calibri" w:hAnsi="Calibri" w:cs="Calibri"/>
        </w:rPr>
        <w:t xml:space="preserve"> </w:t>
      </w:r>
      <w:r w:rsidRPr="002C4C29">
        <w:t>services</w:t>
      </w:r>
      <w:r w:rsidRPr="002C4C29">
        <w:rPr>
          <w:rFonts w:ascii="Calibri" w:hAnsi="Calibri" w:cs="Calibri"/>
        </w:rPr>
        <w:t xml:space="preserve"> </w:t>
      </w:r>
      <w:r w:rsidRPr="002C4C29">
        <w:t>and</w:t>
      </w:r>
      <w:r w:rsidRPr="002C4C29">
        <w:rPr>
          <w:rFonts w:ascii="Calibri" w:hAnsi="Calibri" w:cs="Calibri"/>
        </w:rPr>
        <w:t xml:space="preserve"> </w:t>
      </w:r>
      <w:r w:rsidRPr="002C4C29">
        <w:t>devices;</w:t>
      </w:r>
      <w:r w:rsidRPr="002C4C29">
        <w:rPr>
          <w:rFonts w:ascii="Calibri" w:hAnsi="Calibri" w:cs="Calibri"/>
        </w:rPr>
        <w:t xml:space="preserve"> </w:t>
      </w:r>
      <w:r w:rsidRPr="002C4C29">
        <w:t>and</w:t>
      </w:r>
      <w:r w:rsidRPr="002C4C29">
        <w:rPr>
          <w:rFonts w:ascii="Calibri" w:hAnsi="Calibri" w:cs="Calibri"/>
        </w:rPr>
        <w:t xml:space="preserve"> </w:t>
      </w:r>
      <w:r w:rsidRPr="002C4C29">
        <w:t>information</w:t>
      </w:r>
      <w:r w:rsidRPr="002C4C29">
        <w:rPr>
          <w:rFonts w:ascii="Calibri" w:hAnsi="Calibri" w:cs="Calibri"/>
        </w:rPr>
        <w:t xml:space="preserve"> </w:t>
      </w:r>
      <w:r w:rsidRPr="002C4C29">
        <w:t>and</w:t>
      </w:r>
      <w:r w:rsidRPr="002C4C29">
        <w:rPr>
          <w:rFonts w:ascii="Calibri" w:hAnsi="Calibri" w:cs="Calibri"/>
        </w:rPr>
        <w:t xml:space="preserve"> </w:t>
      </w:r>
      <w:r w:rsidRPr="002C4C29">
        <w:t>referral</w:t>
      </w:r>
      <w:r w:rsidRPr="002C4C29">
        <w:rPr>
          <w:rFonts w:ascii="Calibri" w:hAnsi="Calibri" w:cs="Calibri"/>
        </w:rPr>
        <w:t xml:space="preserve"> </w:t>
      </w:r>
      <w:r w:rsidRPr="002C4C29">
        <w:t>assistance</w:t>
      </w:r>
      <w:r w:rsidRPr="002C4C29">
        <w:rPr>
          <w:rFonts w:ascii="Calibri" w:hAnsi="Calibri" w:cs="Calibri"/>
        </w:rPr>
        <w:t xml:space="preserve"> </w:t>
      </w:r>
      <w:r w:rsidRPr="002C4C29">
        <w:t>to</w:t>
      </w:r>
      <w:r w:rsidRPr="002C4C29">
        <w:rPr>
          <w:rFonts w:ascii="Calibri" w:hAnsi="Calibri" w:cs="Calibri"/>
        </w:rPr>
        <w:t xml:space="preserve"> </w:t>
      </w:r>
      <w:r w:rsidRPr="002C4C29">
        <w:t>connect</w:t>
      </w:r>
      <w:r w:rsidRPr="002C4C29">
        <w:rPr>
          <w:rFonts w:ascii="Calibri" w:hAnsi="Calibri" w:cs="Calibri"/>
        </w:rPr>
        <w:t xml:space="preserve"> </w:t>
      </w:r>
      <w:r w:rsidRPr="002C4C29">
        <w:t>people</w:t>
      </w:r>
      <w:r w:rsidRPr="002C4C29">
        <w:rPr>
          <w:rFonts w:ascii="Calibri" w:hAnsi="Calibri" w:cs="Calibri"/>
        </w:rPr>
        <w:t xml:space="preserve"> </w:t>
      </w:r>
      <w:r w:rsidRPr="002C4C29">
        <w:t>with</w:t>
      </w:r>
      <w:r w:rsidRPr="002C4C29">
        <w:rPr>
          <w:rFonts w:ascii="Calibri" w:hAnsi="Calibri" w:cs="Calibri"/>
        </w:rPr>
        <w:t xml:space="preserve"> </w:t>
      </w:r>
      <w:r>
        <w:t>TBIs</w:t>
      </w:r>
      <w:r w:rsidRPr="002C4C29">
        <w:rPr>
          <w:rFonts w:ascii="Calibri" w:hAnsi="Calibri" w:cs="Calibri"/>
        </w:rPr>
        <w:t xml:space="preserve"> </w:t>
      </w:r>
      <w:r w:rsidRPr="002C4C29">
        <w:t>to</w:t>
      </w:r>
      <w:r w:rsidRPr="002C4C29">
        <w:rPr>
          <w:rFonts w:ascii="Calibri" w:hAnsi="Calibri" w:cs="Calibri"/>
        </w:rPr>
        <w:t xml:space="preserve"> </w:t>
      </w:r>
      <w:r w:rsidRPr="002C4C29">
        <w:t>other</w:t>
      </w:r>
      <w:r w:rsidRPr="002C4C29">
        <w:rPr>
          <w:rFonts w:ascii="Calibri" w:hAnsi="Calibri" w:cs="Calibri"/>
        </w:rPr>
        <w:t xml:space="preserve"> </w:t>
      </w:r>
      <w:r w:rsidRPr="002C4C29">
        <w:t>services</w:t>
      </w:r>
      <w:r w:rsidRPr="002C4C29">
        <w:rPr>
          <w:rFonts w:ascii="Calibri" w:hAnsi="Calibri" w:cs="Calibri"/>
        </w:rPr>
        <w:t xml:space="preserve"> </w:t>
      </w:r>
      <w:r w:rsidRPr="002C4C29">
        <w:t>and</w:t>
      </w:r>
      <w:r w:rsidRPr="002C4C29">
        <w:rPr>
          <w:rFonts w:ascii="Calibri" w:hAnsi="Calibri" w:cs="Calibri"/>
        </w:rPr>
        <w:t xml:space="preserve"> </w:t>
      </w:r>
      <w:r w:rsidRPr="002C4C29">
        <w:t>resources</w:t>
      </w:r>
      <w:r w:rsidRPr="002C4C29">
        <w:rPr>
          <w:rFonts w:ascii="Calibri" w:hAnsi="Calibri" w:cs="Calibri"/>
        </w:rPr>
        <w:t>. </w:t>
      </w:r>
    </w:p>
    <w:p w14:paraId="68686D05" w14:textId="77777777" w:rsidR="00D46232" w:rsidRPr="00B42C4C" w:rsidRDefault="00D46232" w:rsidP="003301AB">
      <w:pPr>
        <w:spacing w:before="0" w:line="276" w:lineRule="auto"/>
        <w:contextualSpacing/>
        <w:jc w:val="both"/>
        <w:rPr>
          <w:rFonts w:eastAsia="Calibri"/>
          <w:color w:val="000000"/>
        </w:rPr>
      </w:pPr>
    </w:p>
    <w:p w14:paraId="092B5A25" w14:textId="77777777" w:rsidR="00D46232" w:rsidRPr="0042155F" w:rsidRDefault="00D46232" w:rsidP="00D46232">
      <w:pPr>
        <w:pStyle w:val="Heading3"/>
      </w:pPr>
      <w:r w:rsidRPr="0042155F">
        <w:t>Funding</w:t>
      </w:r>
      <w:r>
        <w:t xml:space="preserve"> </w:t>
      </w:r>
      <w:r w:rsidRPr="0042155F">
        <w:t>History:</w:t>
      </w:r>
    </w:p>
    <w:p w14:paraId="5F2E048C" w14:textId="77777777" w:rsidR="00D46232" w:rsidRPr="0042155F" w:rsidRDefault="00D46232" w:rsidP="00D46232">
      <w:pPr>
        <w:spacing w:before="0"/>
        <w:contextualSpacing/>
        <w:jc w:val="both"/>
        <w:rPr>
          <w:bCs/>
        </w:rPr>
      </w:pPr>
    </w:p>
    <w:p w14:paraId="0371572A" w14:textId="77777777" w:rsidR="00D46232" w:rsidRDefault="00D46232" w:rsidP="00D46232">
      <w:pPr>
        <w:spacing w:beforeLines="375" w:before="900"/>
        <w:contextualSpacing/>
        <w:jc w:val="both"/>
      </w:pPr>
      <w:r w:rsidRPr="0042155F">
        <w:t>Funding</w:t>
      </w:r>
      <w:r>
        <w:t xml:space="preserve"> </w:t>
      </w:r>
      <w:r w:rsidRPr="0042155F">
        <w:t>for</w:t>
      </w:r>
      <w:r>
        <w:t xml:space="preserve"> </w:t>
      </w:r>
      <w:r w:rsidRPr="0042155F">
        <w:t>the</w:t>
      </w:r>
      <w:r>
        <w:t xml:space="preserve"> </w:t>
      </w:r>
      <w:r w:rsidRPr="0042155F">
        <w:t>program</w:t>
      </w:r>
      <w:r>
        <w:t xml:space="preserve"> </w:t>
      </w:r>
      <w:r w:rsidRPr="0042155F">
        <w:t>over</w:t>
      </w:r>
      <w:r>
        <w:t xml:space="preserve"> </w:t>
      </w:r>
      <w:r w:rsidRPr="0042155F">
        <w:t>the</w:t>
      </w:r>
      <w:r>
        <w:t xml:space="preserve"> l</w:t>
      </w:r>
      <w:r w:rsidRPr="0042155F">
        <w:t>ast</w:t>
      </w:r>
      <w:r>
        <w:t xml:space="preserve"> </w:t>
      </w:r>
      <w:r w:rsidRPr="0042155F">
        <w:t>five</w:t>
      </w:r>
      <w:r>
        <w:t xml:space="preserve"> </w:t>
      </w:r>
      <w:r w:rsidRPr="0042155F">
        <w:t>years</w:t>
      </w:r>
      <w:r>
        <w:t xml:space="preserve"> </w:t>
      </w:r>
      <w:r w:rsidRPr="0042155F">
        <w:t>is</w:t>
      </w:r>
      <w:r>
        <w:t xml:space="preserve"> </w:t>
      </w:r>
      <w:r w:rsidRPr="0042155F">
        <w:t>as</w:t>
      </w:r>
      <w:r>
        <w:t xml:space="preserve"> </w:t>
      </w:r>
      <w:r w:rsidRPr="0042155F">
        <w:t>follows:</w:t>
      </w:r>
    </w:p>
    <w:p w14:paraId="2E2993BE" w14:textId="77777777" w:rsidR="00D46232" w:rsidRDefault="00D46232" w:rsidP="00D46232">
      <w:pPr>
        <w:spacing w:beforeLines="375" w:before="900"/>
        <w:contextualSpacing/>
        <w:jc w:val="both"/>
      </w:pPr>
    </w:p>
    <w:tbl>
      <w:tblPr>
        <w:tblStyle w:val="FundingHistory"/>
        <w:tblW w:w="0" w:type="auto"/>
        <w:tblLook w:val="04A0" w:firstRow="1" w:lastRow="0" w:firstColumn="1" w:lastColumn="0" w:noHBand="0" w:noVBand="1"/>
      </w:tblPr>
      <w:tblGrid>
        <w:gridCol w:w="3239"/>
        <w:gridCol w:w="1429"/>
        <w:gridCol w:w="3729"/>
        <w:gridCol w:w="953"/>
      </w:tblGrid>
      <w:tr w:rsidR="00D46232" w14:paraId="40986F89" w14:textId="77777777" w:rsidTr="00FC00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20" w:type="dxa"/>
          </w:tcPr>
          <w:p w14:paraId="0C159D51" w14:textId="77777777" w:rsidR="00D46232" w:rsidRPr="00996242" w:rsidRDefault="00D46232" w:rsidP="00D11B2A">
            <w:pPr>
              <w:spacing w:beforeLines="375" w:before="900"/>
              <w:contextualSpacing/>
              <w:rPr>
                <w:szCs w:val="20"/>
              </w:rPr>
            </w:pPr>
            <w:r w:rsidRPr="00996242">
              <w:rPr>
                <w:szCs w:val="20"/>
              </w:rPr>
              <w:t>Fiscal Year</w:t>
            </w:r>
          </w:p>
        </w:tc>
        <w:tc>
          <w:tcPr>
            <w:tcW w:w="1437" w:type="dxa"/>
          </w:tcPr>
          <w:p w14:paraId="3440F63B" w14:textId="77777777" w:rsidR="00D46232" w:rsidRPr="00996242" w:rsidRDefault="00D46232" w:rsidP="00D11B2A">
            <w:pPr>
              <w:spacing w:beforeLines="375" w:before="900"/>
              <w:contextualSpacing/>
              <w:cnfStyle w:val="100000000000" w:firstRow="1" w:lastRow="0" w:firstColumn="0" w:lastColumn="0" w:oddVBand="0" w:evenVBand="0" w:oddHBand="0" w:evenHBand="0" w:firstRowFirstColumn="0" w:firstRowLastColumn="0" w:lastRowFirstColumn="0" w:lastRowLastColumn="0"/>
              <w:rPr>
                <w:szCs w:val="20"/>
              </w:rPr>
            </w:pPr>
            <w:r w:rsidRPr="00996242">
              <w:t>Amount</w:t>
            </w:r>
          </w:p>
        </w:tc>
        <w:tc>
          <w:tcPr>
            <w:tcW w:w="3818" w:type="dxa"/>
          </w:tcPr>
          <w:p w14:paraId="3B330C0D" w14:textId="77777777" w:rsidR="00D46232" w:rsidRPr="00996242" w:rsidRDefault="00D46232" w:rsidP="00D11B2A">
            <w:pPr>
              <w:spacing w:beforeLines="375" w:before="90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 xml:space="preserve">COVID-19 Supplemental Funding </w:t>
            </w:r>
          </w:p>
        </w:tc>
        <w:tc>
          <w:tcPr>
            <w:tcW w:w="960" w:type="dxa"/>
          </w:tcPr>
          <w:p w14:paraId="306227AA" w14:textId="5FD9D734" w:rsidR="00D46232" w:rsidRPr="00996242" w:rsidRDefault="00D46232" w:rsidP="00D11B2A">
            <w:pPr>
              <w:spacing w:beforeLines="375" w:before="90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FTE</w:t>
            </w:r>
            <w:r w:rsidR="008628C0">
              <w:rPr>
                <w:szCs w:val="20"/>
              </w:rPr>
              <w:t>/</w:t>
            </w:r>
            <w:r w:rsidR="00A13ED8">
              <w:rPr>
                <w:szCs w:val="20"/>
              </w:rPr>
              <w:t>1</w:t>
            </w:r>
            <w:r w:rsidRPr="00996242">
              <w:rPr>
                <w:szCs w:val="20"/>
              </w:rPr>
              <w:t xml:space="preserve"> </w:t>
            </w:r>
          </w:p>
        </w:tc>
      </w:tr>
      <w:tr w:rsidR="00D46232" w14:paraId="3437DC54"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32FBBF40" w14:textId="77777777" w:rsidR="00D46232" w:rsidRPr="00F25395" w:rsidRDefault="00D46232" w:rsidP="00D11B2A">
            <w:pPr>
              <w:spacing w:beforeLines="375" w:before="900"/>
              <w:contextualSpacing/>
              <w:jc w:val="both"/>
              <w:rPr>
                <w:szCs w:val="20"/>
              </w:rPr>
            </w:pPr>
            <w:r w:rsidRPr="00F25395">
              <w:rPr>
                <w:szCs w:val="20"/>
              </w:rPr>
              <w:t>FY</w:t>
            </w:r>
            <w:r>
              <w:rPr>
                <w:szCs w:val="20"/>
              </w:rPr>
              <w:t xml:space="preserve"> </w:t>
            </w:r>
            <w:r w:rsidRPr="00F25395">
              <w:rPr>
                <w:szCs w:val="20"/>
              </w:rPr>
              <w:t>2020</w:t>
            </w:r>
          </w:p>
        </w:tc>
        <w:tc>
          <w:tcPr>
            <w:tcW w:w="1437" w:type="dxa"/>
          </w:tcPr>
          <w:p w14:paraId="7EE4C3FA" w14:textId="77777777" w:rsidR="00D46232" w:rsidRPr="00F25395" w:rsidRDefault="00D46232"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$11,321,000</w:t>
            </w:r>
          </w:p>
        </w:tc>
        <w:tc>
          <w:tcPr>
            <w:tcW w:w="3818" w:type="dxa"/>
          </w:tcPr>
          <w:p w14:paraId="293F43D6" w14:textId="77777777" w:rsidR="00D46232" w:rsidRPr="00F25395" w:rsidRDefault="00D46232"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820F66">
              <w:rPr>
                <w:rFonts w:eastAsiaTheme="minorHAnsi"/>
                <w:b/>
                <w:color w:val="000000"/>
                <w:szCs w:val="20"/>
              </w:rPr>
              <w:t>--</w:t>
            </w:r>
          </w:p>
        </w:tc>
        <w:tc>
          <w:tcPr>
            <w:tcW w:w="960" w:type="dxa"/>
          </w:tcPr>
          <w:p w14:paraId="7B1A1F83" w14:textId="0311F7D7" w:rsidR="00D46232" w:rsidRPr="00F25395" w:rsidRDefault="008628C0"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1</w:t>
            </w:r>
          </w:p>
        </w:tc>
      </w:tr>
      <w:tr w:rsidR="00D46232" w14:paraId="6637FF3F"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E0C402E" w14:textId="77777777" w:rsidR="00D46232" w:rsidRPr="00F25395" w:rsidRDefault="00D46232" w:rsidP="00D11B2A">
            <w:pPr>
              <w:spacing w:beforeLines="375" w:before="900"/>
              <w:contextualSpacing/>
              <w:jc w:val="both"/>
              <w:rPr>
                <w:szCs w:val="20"/>
              </w:rPr>
            </w:pPr>
            <w:r w:rsidRPr="00F25395">
              <w:rPr>
                <w:szCs w:val="20"/>
              </w:rPr>
              <w:t>FY</w:t>
            </w:r>
            <w:r>
              <w:rPr>
                <w:szCs w:val="20"/>
              </w:rPr>
              <w:t xml:space="preserve"> </w:t>
            </w:r>
            <w:r w:rsidRPr="00F25395">
              <w:rPr>
                <w:szCs w:val="20"/>
              </w:rPr>
              <w:t>2021</w:t>
            </w:r>
          </w:p>
        </w:tc>
        <w:tc>
          <w:tcPr>
            <w:tcW w:w="1437" w:type="dxa"/>
          </w:tcPr>
          <w:p w14:paraId="1707115C" w14:textId="77777777" w:rsidR="00D46232" w:rsidRPr="00F25395" w:rsidRDefault="00D46232" w:rsidP="00D11B2A">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$11,321,000</w:t>
            </w:r>
          </w:p>
        </w:tc>
        <w:tc>
          <w:tcPr>
            <w:tcW w:w="3818" w:type="dxa"/>
          </w:tcPr>
          <w:p w14:paraId="0531B870" w14:textId="77777777" w:rsidR="00D46232" w:rsidRPr="00F25395" w:rsidRDefault="00D46232" w:rsidP="00D11B2A">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820F66">
              <w:rPr>
                <w:rFonts w:eastAsiaTheme="minorHAnsi"/>
                <w:b/>
                <w:color w:val="000000"/>
                <w:szCs w:val="20"/>
              </w:rPr>
              <w:t>--</w:t>
            </w:r>
          </w:p>
        </w:tc>
        <w:tc>
          <w:tcPr>
            <w:tcW w:w="960" w:type="dxa"/>
          </w:tcPr>
          <w:p w14:paraId="5F7D5523" w14:textId="3BC927B8" w:rsidR="00D46232" w:rsidRPr="00F25395" w:rsidRDefault="008628C0" w:rsidP="00D11B2A">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1</w:t>
            </w:r>
          </w:p>
        </w:tc>
      </w:tr>
      <w:tr w:rsidR="00D46232" w14:paraId="4552225B"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0D48046F" w14:textId="25ED3EE2" w:rsidR="00D46232" w:rsidRPr="00F25395" w:rsidRDefault="00D46232" w:rsidP="00D11B2A">
            <w:pPr>
              <w:spacing w:beforeLines="375" w:before="900"/>
              <w:contextualSpacing/>
              <w:jc w:val="both"/>
              <w:rPr>
                <w:szCs w:val="20"/>
              </w:rPr>
            </w:pPr>
            <w:r w:rsidRPr="00F25395">
              <w:rPr>
                <w:szCs w:val="20"/>
              </w:rPr>
              <w:t>FY</w:t>
            </w:r>
            <w:r>
              <w:rPr>
                <w:szCs w:val="20"/>
              </w:rPr>
              <w:t xml:space="preserve"> </w:t>
            </w:r>
            <w:r w:rsidRPr="00F25395">
              <w:rPr>
                <w:szCs w:val="20"/>
              </w:rPr>
              <w:t>2022</w:t>
            </w:r>
            <w:r w:rsidR="00D03354">
              <w:rPr>
                <w:szCs w:val="20"/>
              </w:rPr>
              <w:t xml:space="preserve"> Final</w:t>
            </w:r>
          </w:p>
        </w:tc>
        <w:tc>
          <w:tcPr>
            <w:tcW w:w="1437" w:type="dxa"/>
          </w:tcPr>
          <w:p w14:paraId="1EDEC30F" w14:textId="77777777" w:rsidR="00D46232" w:rsidRPr="00F25395" w:rsidRDefault="00D46232"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w:t>
            </w:r>
            <w:r>
              <w:rPr>
                <w:szCs w:val="20"/>
              </w:rPr>
              <w:t>821</w:t>
            </w:r>
            <w:r w:rsidRPr="00F25395">
              <w:rPr>
                <w:szCs w:val="20"/>
              </w:rPr>
              <w:t>,000</w:t>
            </w:r>
          </w:p>
        </w:tc>
        <w:tc>
          <w:tcPr>
            <w:tcW w:w="3818" w:type="dxa"/>
          </w:tcPr>
          <w:p w14:paraId="62EDDAC8" w14:textId="77777777" w:rsidR="00D46232" w:rsidRPr="00F25395" w:rsidRDefault="00D46232"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820F66">
              <w:rPr>
                <w:rFonts w:eastAsiaTheme="minorHAnsi"/>
                <w:b/>
                <w:color w:val="000000"/>
                <w:szCs w:val="20"/>
              </w:rPr>
              <w:t>--</w:t>
            </w:r>
          </w:p>
        </w:tc>
        <w:tc>
          <w:tcPr>
            <w:tcW w:w="960" w:type="dxa"/>
          </w:tcPr>
          <w:p w14:paraId="59EF1DAB" w14:textId="20AFCFDF" w:rsidR="00D46232" w:rsidRPr="00F25395" w:rsidRDefault="008628C0"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1</w:t>
            </w:r>
          </w:p>
        </w:tc>
      </w:tr>
      <w:tr w:rsidR="00D46232" w14:paraId="3D08DC8C"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7AFCD2D9" w14:textId="4321CCD8" w:rsidR="00D46232" w:rsidRPr="00F25395" w:rsidRDefault="00D46232" w:rsidP="00D11B2A">
            <w:pPr>
              <w:spacing w:beforeLines="375" w:before="900"/>
              <w:contextualSpacing/>
              <w:jc w:val="both"/>
              <w:rPr>
                <w:szCs w:val="20"/>
              </w:rPr>
            </w:pPr>
            <w:r w:rsidRPr="00F25395">
              <w:rPr>
                <w:szCs w:val="20"/>
              </w:rPr>
              <w:t>FY</w:t>
            </w:r>
            <w:r>
              <w:rPr>
                <w:szCs w:val="20"/>
              </w:rPr>
              <w:t xml:space="preserve"> </w:t>
            </w:r>
            <w:r w:rsidRPr="00F25395">
              <w:rPr>
                <w:szCs w:val="20"/>
              </w:rPr>
              <w:t>2023</w:t>
            </w:r>
            <w:r>
              <w:rPr>
                <w:szCs w:val="20"/>
              </w:rPr>
              <w:t xml:space="preserve"> </w:t>
            </w:r>
            <w:r w:rsidR="00285682">
              <w:rPr>
                <w:szCs w:val="20"/>
              </w:rPr>
              <w:t>Enacted</w:t>
            </w:r>
          </w:p>
        </w:tc>
        <w:tc>
          <w:tcPr>
            <w:tcW w:w="1437" w:type="dxa"/>
          </w:tcPr>
          <w:p w14:paraId="5031CE36" w14:textId="77777777" w:rsidR="00D46232" w:rsidRPr="00F25395" w:rsidRDefault="00D46232" w:rsidP="00D11B2A">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13,118,000</w:t>
            </w:r>
          </w:p>
        </w:tc>
        <w:tc>
          <w:tcPr>
            <w:tcW w:w="3818" w:type="dxa"/>
          </w:tcPr>
          <w:p w14:paraId="21C0BF5E" w14:textId="77777777" w:rsidR="00D46232" w:rsidRPr="00F25395" w:rsidRDefault="00D46232" w:rsidP="00D11B2A">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820F66">
              <w:rPr>
                <w:rFonts w:eastAsiaTheme="minorHAnsi"/>
                <w:b/>
                <w:color w:val="000000"/>
                <w:szCs w:val="20"/>
              </w:rPr>
              <w:t>--</w:t>
            </w:r>
          </w:p>
        </w:tc>
        <w:tc>
          <w:tcPr>
            <w:tcW w:w="960" w:type="dxa"/>
          </w:tcPr>
          <w:p w14:paraId="7A7A3324" w14:textId="0EAFF03B" w:rsidR="00D46232" w:rsidRPr="00F25395" w:rsidRDefault="008628C0" w:rsidP="00D11B2A">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1</w:t>
            </w:r>
          </w:p>
        </w:tc>
      </w:tr>
      <w:tr w:rsidR="00D46232" w14:paraId="1C11558E"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4753DBF" w14:textId="582C97B9" w:rsidR="00D46232" w:rsidRPr="00F25395" w:rsidRDefault="24E1ADEE" w:rsidP="00D11B2A">
            <w:pPr>
              <w:spacing w:beforeLines="375" w:before="900"/>
              <w:contextualSpacing/>
              <w:jc w:val="both"/>
            </w:pPr>
            <w:r>
              <w:t xml:space="preserve">FY 2024 </w:t>
            </w:r>
            <w:r w:rsidR="6904E373">
              <w:t>President’s Budget</w:t>
            </w:r>
          </w:p>
        </w:tc>
        <w:tc>
          <w:tcPr>
            <w:tcW w:w="1437" w:type="dxa"/>
          </w:tcPr>
          <w:p w14:paraId="30CEAD9E" w14:textId="0767D8B4" w:rsidR="00D46232" w:rsidRPr="00F25395" w:rsidRDefault="24E1ADEE"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pPr>
            <w:r>
              <w:t>$</w:t>
            </w:r>
            <w:r w:rsidR="15B009CC">
              <w:t>13,118,000</w:t>
            </w:r>
          </w:p>
        </w:tc>
        <w:tc>
          <w:tcPr>
            <w:tcW w:w="3818" w:type="dxa"/>
          </w:tcPr>
          <w:p w14:paraId="03E74917" w14:textId="77777777" w:rsidR="00D46232" w:rsidRPr="00820F66" w:rsidRDefault="00D46232"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Pr>
                <w:rFonts w:eastAsiaTheme="minorHAnsi"/>
                <w:b/>
                <w:color w:val="000000"/>
                <w:szCs w:val="20"/>
              </w:rPr>
              <w:t>--</w:t>
            </w:r>
          </w:p>
        </w:tc>
        <w:tc>
          <w:tcPr>
            <w:tcW w:w="960" w:type="dxa"/>
          </w:tcPr>
          <w:p w14:paraId="5AEB9DCB" w14:textId="7116D92D" w:rsidR="00D46232" w:rsidRDefault="008628C0" w:rsidP="00D11B2A">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1</w:t>
            </w:r>
          </w:p>
        </w:tc>
      </w:tr>
    </w:tbl>
    <w:p w14:paraId="15FED30A" w14:textId="5A3A3030" w:rsidR="008628C0" w:rsidRPr="00C200B9" w:rsidRDefault="00A13ED8" w:rsidP="00EA2026">
      <w:pPr>
        <w:spacing w:before="0"/>
        <w:jc w:val="both"/>
        <w:rPr>
          <w:rFonts w:eastAsia="Calibri"/>
          <w:sz w:val="18"/>
          <w:szCs w:val="18"/>
        </w:rPr>
      </w:pPr>
      <w:r>
        <w:rPr>
          <w:rFonts w:eastAsia="Calibri"/>
          <w:sz w:val="18"/>
          <w:szCs w:val="18"/>
        </w:rPr>
        <w:t>1</w:t>
      </w:r>
      <w:r w:rsidR="008628C0">
        <w:rPr>
          <w:rFonts w:eastAsia="Calibri"/>
          <w:sz w:val="18"/>
          <w:szCs w:val="18"/>
        </w:rPr>
        <w:t>/ FTE are shown in whole numbers.</w:t>
      </w:r>
    </w:p>
    <w:p w14:paraId="5FED96DA" w14:textId="77777777" w:rsidR="00E75C89" w:rsidRDefault="00E75C89" w:rsidP="00EA2026">
      <w:pPr>
        <w:spacing w:before="0" w:line="271" w:lineRule="auto"/>
        <w:contextualSpacing/>
        <w:jc w:val="both"/>
        <w:rPr>
          <w:color w:val="000000" w:themeColor="text1"/>
        </w:rPr>
      </w:pPr>
    </w:p>
    <w:p w14:paraId="6075D83E" w14:textId="0666B203" w:rsidR="00E75C89" w:rsidRPr="00E75C89" w:rsidRDefault="00E75C89" w:rsidP="00EA2026">
      <w:pPr>
        <w:pStyle w:val="Heading3"/>
      </w:pPr>
      <w:r w:rsidRPr="00E75C89">
        <w:t>Program Accomplishments:</w:t>
      </w:r>
    </w:p>
    <w:p w14:paraId="2017D1FC" w14:textId="77777777" w:rsidR="00E75C89" w:rsidRDefault="00E75C89" w:rsidP="00E75C89">
      <w:pPr>
        <w:spacing w:line="271" w:lineRule="auto"/>
        <w:contextualSpacing/>
        <w:jc w:val="both"/>
        <w:rPr>
          <w:color w:val="000000" w:themeColor="text1"/>
        </w:rPr>
      </w:pPr>
    </w:p>
    <w:p w14:paraId="1A0FF66A" w14:textId="72142E46" w:rsidR="00E75C89" w:rsidRDefault="00E75C89" w:rsidP="00E75C89">
      <w:pPr>
        <w:spacing w:line="271" w:lineRule="auto"/>
        <w:contextualSpacing/>
        <w:jc w:val="both"/>
        <w:rPr>
          <w:rFonts w:ascii="Calibri" w:eastAsia="Calibri" w:hAnsi="Calibri" w:cs="Calibri"/>
          <w:color w:val="000000" w:themeColor="text1"/>
        </w:rPr>
      </w:pPr>
      <w:r w:rsidRPr="3472EFB3">
        <w:rPr>
          <w:color w:val="000000" w:themeColor="text1"/>
        </w:rPr>
        <w:t>In</w:t>
      </w:r>
      <w:r w:rsidRPr="3472EFB3">
        <w:rPr>
          <w:rFonts w:ascii="Calibri" w:eastAsia="Calibri" w:hAnsi="Calibri" w:cs="Calibri"/>
          <w:color w:val="000000" w:themeColor="text1"/>
        </w:rPr>
        <w:t xml:space="preserve"> </w:t>
      </w:r>
      <w:r w:rsidRPr="3472EFB3">
        <w:rPr>
          <w:color w:val="000000" w:themeColor="text1"/>
        </w:rPr>
        <w:t>FY</w:t>
      </w:r>
      <w:r w:rsidRPr="3472EFB3">
        <w:rPr>
          <w:rFonts w:ascii="Calibri" w:eastAsia="Calibri" w:hAnsi="Calibri" w:cs="Calibri"/>
          <w:color w:val="000000" w:themeColor="text1"/>
        </w:rPr>
        <w:t xml:space="preserve"> </w:t>
      </w:r>
      <w:r w:rsidRPr="00881519">
        <w:rPr>
          <w:color w:val="000000" w:themeColor="text1"/>
        </w:rPr>
        <w:t>2020</w:t>
      </w:r>
      <w:r w:rsidR="00881519" w:rsidRPr="00881519">
        <w:rPr>
          <w:rFonts w:eastAsia="Calibri"/>
          <w:color w:val="000000" w:themeColor="text1"/>
        </w:rPr>
        <w:t xml:space="preserve">, TBI </w:t>
      </w:r>
      <w:r w:rsidRPr="00881519">
        <w:rPr>
          <w:color w:val="000000" w:themeColor="text1"/>
        </w:rPr>
        <w:t>P&amp;</w:t>
      </w:r>
      <w:r w:rsidRPr="3472EFB3">
        <w:rPr>
          <w:color w:val="000000" w:themeColor="text1"/>
        </w:rPr>
        <w:t>A</w:t>
      </w:r>
      <w:r w:rsidRPr="3472EFB3">
        <w:rPr>
          <w:rFonts w:ascii="Calibri" w:eastAsia="Calibri" w:hAnsi="Calibri" w:cs="Calibri"/>
          <w:color w:val="000000" w:themeColor="text1"/>
        </w:rPr>
        <w:t xml:space="preserve"> </w:t>
      </w:r>
      <w:r w:rsidRPr="3472EFB3">
        <w:rPr>
          <w:color w:val="000000" w:themeColor="text1"/>
        </w:rPr>
        <w:t>grantees</w:t>
      </w:r>
      <w:r w:rsidRPr="3472EFB3">
        <w:rPr>
          <w:rFonts w:ascii="Calibri" w:eastAsia="Calibri" w:hAnsi="Calibri" w:cs="Calibri"/>
          <w:color w:val="000000" w:themeColor="text1"/>
        </w:rPr>
        <w:t xml:space="preserve"> </w:t>
      </w:r>
      <w:r w:rsidRPr="3472EFB3">
        <w:rPr>
          <w:color w:val="000000" w:themeColor="text1"/>
        </w:rPr>
        <w:t>provided</w:t>
      </w:r>
      <w:r w:rsidRPr="3472EFB3">
        <w:rPr>
          <w:rFonts w:ascii="Calibri" w:eastAsia="Calibri" w:hAnsi="Calibri" w:cs="Calibri"/>
          <w:color w:val="000000" w:themeColor="text1"/>
        </w:rPr>
        <w:t xml:space="preserve"> </w:t>
      </w:r>
      <w:r w:rsidRPr="3472EFB3">
        <w:rPr>
          <w:color w:val="000000" w:themeColor="text1"/>
        </w:rPr>
        <w:t>training</w:t>
      </w:r>
      <w:r w:rsidRPr="3472EFB3">
        <w:rPr>
          <w:rFonts w:ascii="Calibri" w:eastAsia="Calibri" w:hAnsi="Calibri" w:cs="Calibri"/>
          <w:color w:val="000000" w:themeColor="text1"/>
        </w:rPr>
        <w:t xml:space="preserve"> </w:t>
      </w:r>
      <w:r w:rsidRPr="3472EFB3">
        <w:rPr>
          <w:color w:val="000000" w:themeColor="text1"/>
        </w:rPr>
        <w:t xml:space="preserve">to </w:t>
      </w:r>
      <w:r w:rsidR="00757B31">
        <w:rPr>
          <w:color w:val="000000" w:themeColor="text1"/>
        </w:rPr>
        <w:t xml:space="preserve">more than 38,000 people, and more than 2,800 people with TBI </w:t>
      </w:r>
      <w:r w:rsidRPr="3472EFB3">
        <w:t>received information, technical assistance, and referral services.</w:t>
      </w:r>
      <w:r w:rsidRPr="3472EFB3">
        <w:rPr>
          <w:rFonts w:ascii="Calibri" w:eastAsia="Calibri" w:hAnsi="Calibri" w:cs="Calibri"/>
          <w:color w:val="000000" w:themeColor="text1"/>
        </w:rPr>
        <w:t xml:space="preserve"> </w:t>
      </w:r>
    </w:p>
    <w:p w14:paraId="5DB36E14" w14:textId="4792EAE7" w:rsidR="00881519" w:rsidRDefault="00D46232" w:rsidP="00881519">
      <w:pPr>
        <w:spacing w:line="271" w:lineRule="auto"/>
        <w:contextualSpacing/>
        <w:jc w:val="both"/>
        <w:textAlignment w:val="baseline"/>
        <w:rPr>
          <w:rFonts w:ascii="Calibri" w:hAnsi="Calibri" w:cs="Calibri"/>
        </w:rPr>
      </w:pPr>
      <w:r w:rsidRPr="002C4C29">
        <w:rPr>
          <w:rFonts w:ascii="Calibri" w:hAnsi="Calibri" w:cs="Calibri"/>
        </w:rPr>
        <w:t> </w:t>
      </w:r>
    </w:p>
    <w:p w14:paraId="0C9A9410" w14:textId="007F130E" w:rsidR="0007394D" w:rsidRDefault="0007394D" w:rsidP="0007394D">
      <w:pPr>
        <w:spacing w:line="271" w:lineRule="auto"/>
        <w:contextualSpacing/>
        <w:jc w:val="both"/>
        <w:rPr>
          <w:rFonts w:eastAsia="Calibri"/>
          <w:color w:val="000000"/>
        </w:rPr>
      </w:pPr>
      <w:r w:rsidRPr="005C2B0A">
        <w:rPr>
          <w:color w:val="000000"/>
        </w:rPr>
        <w:t>In</w:t>
      </w:r>
      <w:r w:rsidRPr="005C2B0A">
        <w:rPr>
          <w:rFonts w:ascii="Calibri" w:eastAsia="Calibri" w:hAnsi="Calibri" w:cs="Calibri"/>
          <w:color w:val="000000"/>
        </w:rPr>
        <w:t xml:space="preserve"> </w:t>
      </w:r>
      <w:r w:rsidRPr="005C2B0A">
        <w:rPr>
          <w:color w:val="000000"/>
        </w:rPr>
        <w:t>FY</w:t>
      </w:r>
      <w:r w:rsidRPr="005C2B0A">
        <w:rPr>
          <w:rFonts w:ascii="Calibri" w:eastAsia="Calibri" w:hAnsi="Calibri" w:cs="Calibri"/>
          <w:color w:val="000000"/>
        </w:rPr>
        <w:t xml:space="preserve"> </w:t>
      </w:r>
      <w:r w:rsidRPr="005C2B0A">
        <w:rPr>
          <w:color w:val="000000"/>
        </w:rPr>
        <w:t>202</w:t>
      </w:r>
      <w:r>
        <w:rPr>
          <w:color w:val="000000"/>
        </w:rPr>
        <w:t>1</w:t>
      </w:r>
      <w:r w:rsidRPr="005C2B0A">
        <w:rPr>
          <w:rFonts w:eastAsia="Calibri"/>
          <w:color w:val="000000"/>
        </w:rPr>
        <w:t>,</w:t>
      </w:r>
      <w:r w:rsidR="00757B31">
        <w:rPr>
          <w:rFonts w:eastAsia="Calibri"/>
          <w:color w:val="000000"/>
        </w:rPr>
        <w:t xml:space="preserve"> the </w:t>
      </w:r>
      <w:r w:rsidR="002D66E4">
        <w:rPr>
          <w:rFonts w:eastAsia="Calibri"/>
          <w:color w:val="000000"/>
        </w:rPr>
        <w:t xml:space="preserve">TBI </w:t>
      </w:r>
      <w:r w:rsidR="00757B31">
        <w:rPr>
          <w:rFonts w:eastAsia="Calibri"/>
          <w:color w:val="000000"/>
        </w:rPr>
        <w:t>program supported:</w:t>
      </w:r>
    </w:p>
    <w:p w14:paraId="212ED520" w14:textId="7586B890" w:rsidR="0007394D" w:rsidRPr="007E0AA4" w:rsidRDefault="00757B31" w:rsidP="009F6C55">
      <w:pPr>
        <w:numPr>
          <w:ilvl w:val="0"/>
          <w:numId w:val="65"/>
        </w:numPr>
        <w:spacing w:line="271" w:lineRule="auto"/>
        <w:jc w:val="both"/>
        <w:rPr>
          <w:rFonts w:eastAsia="Calibri"/>
          <w:color w:val="000000"/>
        </w:rPr>
      </w:pPr>
      <w:r w:rsidRPr="008A122C">
        <w:rPr>
          <w:rFonts w:eastAsia="Calibri"/>
          <w:color w:val="000000"/>
          <w:u w:val="single"/>
        </w:rPr>
        <w:t>Partnerships to improve systems of support for people with TBI</w:t>
      </w:r>
      <w:r>
        <w:rPr>
          <w:rFonts w:eastAsia="Calibri"/>
          <w:color w:val="000000"/>
        </w:rPr>
        <w:t xml:space="preserve">: </w:t>
      </w:r>
      <w:r w:rsidR="0007394D" w:rsidRPr="007E0AA4">
        <w:rPr>
          <w:rFonts w:eastAsia="Calibri"/>
          <w:color w:val="000000"/>
        </w:rPr>
        <w:t>The majority of TBI grantees funded partnerships with affiliates of national brain injury organizations. Other more frequently funded partners included community-based service organizations and State Departments of Public Health.</w:t>
      </w:r>
    </w:p>
    <w:p w14:paraId="1CB2DFA7" w14:textId="14AF39E8" w:rsidR="0007394D" w:rsidRDefault="00757B31" w:rsidP="009F6C55">
      <w:pPr>
        <w:numPr>
          <w:ilvl w:val="0"/>
          <w:numId w:val="65"/>
        </w:numPr>
        <w:spacing w:line="271" w:lineRule="auto"/>
        <w:contextualSpacing/>
        <w:jc w:val="both"/>
        <w:rPr>
          <w:rFonts w:eastAsia="Calibri"/>
          <w:color w:val="000000"/>
        </w:rPr>
      </w:pPr>
      <w:r w:rsidRPr="008A122C">
        <w:rPr>
          <w:rFonts w:eastAsia="Calibri"/>
          <w:color w:val="000000"/>
          <w:u w:val="single"/>
        </w:rPr>
        <w:lastRenderedPageBreak/>
        <w:t>Screening for TBI</w:t>
      </w:r>
      <w:r>
        <w:rPr>
          <w:rFonts w:eastAsia="Calibri"/>
          <w:i/>
          <w:iCs/>
          <w:color w:val="000000"/>
        </w:rPr>
        <w:t xml:space="preserve">: </w:t>
      </w:r>
      <w:r>
        <w:rPr>
          <w:rFonts w:eastAsia="Calibri"/>
          <w:color w:val="000000"/>
        </w:rPr>
        <w:t>The subset of g</w:t>
      </w:r>
      <w:r w:rsidR="0007394D" w:rsidRPr="007E0AA4">
        <w:rPr>
          <w:rFonts w:eastAsia="Calibri"/>
          <w:color w:val="000000"/>
        </w:rPr>
        <w:t>rantees focused on screening reported a total of 17,972 people being screened for a TBI</w:t>
      </w:r>
      <w:r>
        <w:rPr>
          <w:rFonts w:eastAsia="Calibri"/>
          <w:color w:val="000000"/>
        </w:rPr>
        <w:t xml:space="preserve">, which is critical to connecting to resources and services </w:t>
      </w:r>
    </w:p>
    <w:p w14:paraId="214D3CCB" w14:textId="77777777" w:rsidR="00B4171E" w:rsidRPr="007E0AA4" w:rsidRDefault="00B4171E" w:rsidP="00B4171E">
      <w:pPr>
        <w:spacing w:line="271" w:lineRule="auto"/>
        <w:ind w:left="720"/>
        <w:contextualSpacing/>
        <w:jc w:val="both"/>
        <w:rPr>
          <w:rFonts w:eastAsia="Calibri"/>
          <w:color w:val="000000"/>
        </w:rPr>
      </w:pPr>
    </w:p>
    <w:p w14:paraId="0D7937F3" w14:textId="2B220479" w:rsidR="0007394D" w:rsidRDefault="00757B31" w:rsidP="00B4171E">
      <w:pPr>
        <w:numPr>
          <w:ilvl w:val="0"/>
          <w:numId w:val="65"/>
        </w:numPr>
        <w:spacing w:before="0" w:line="271" w:lineRule="auto"/>
        <w:contextualSpacing/>
        <w:jc w:val="both"/>
        <w:rPr>
          <w:rFonts w:eastAsia="Calibri"/>
          <w:color w:val="000000"/>
        </w:rPr>
      </w:pPr>
      <w:r w:rsidRPr="008A122C">
        <w:rPr>
          <w:rFonts w:eastAsia="Calibri"/>
          <w:color w:val="000000"/>
          <w:u w:val="single"/>
        </w:rPr>
        <w:t>Training for all parts of the TBI ecosystem</w:t>
      </w:r>
      <w:r w:rsidRPr="00757B31">
        <w:rPr>
          <w:rFonts w:eastAsia="Calibri"/>
          <w:i/>
          <w:iCs/>
          <w:color w:val="000000"/>
        </w:rPr>
        <w:t xml:space="preserve">:  </w:t>
      </w:r>
      <w:r w:rsidR="0007394D" w:rsidRPr="007E0AA4">
        <w:rPr>
          <w:rFonts w:eastAsia="Calibri"/>
          <w:color w:val="000000"/>
        </w:rPr>
        <w:t>TBI grantees focused on training physicians, EMTs, and other clinical or medical providers</w:t>
      </w:r>
      <w:r w:rsidRPr="00757B31">
        <w:rPr>
          <w:rFonts w:eastAsia="Calibri"/>
          <w:color w:val="000000"/>
        </w:rPr>
        <w:t xml:space="preserve">; </w:t>
      </w:r>
      <w:r w:rsidR="0007394D" w:rsidRPr="007E0AA4">
        <w:rPr>
          <w:rFonts w:eastAsia="Calibri"/>
          <w:color w:val="000000"/>
        </w:rPr>
        <w:t xml:space="preserve">family, friends, </w:t>
      </w:r>
      <w:r>
        <w:rPr>
          <w:rFonts w:eastAsia="Calibri"/>
          <w:color w:val="000000"/>
        </w:rPr>
        <w:t>and</w:t>
      </w:r>
      <w:r w:rsidRPr="00757B31">
        <w:rPr>
          <w:rFonts w:eastAsia="Calibri"/>
          <w:color w:val="000000"/>
        </w:rPr>
        <w:t xml:space="preserve"> </w:t>
      </w:r>
      <w:r w:rsidR="0007394D" w:rsidRPr="007E0AA4">
        <w:rPr>
          <w:rFonts w:eastAsia="Calibri"/>
          <w:color w:val="000000"/>
        </w:rPr>
        <w:t xml:space="preserve">caregivers of </w:t>
      </w:r>
      <w:r>
        <w:rPr>
          <w:rFonts w:eastAsia="Calibri"/>
          <w:color w:val="000000"/>
        </w:rPr>
        <w:t>people</w:t>
      </w:r>
      <w:r w:rsidR="0007394D" w:rsidRPr="007E0AA4">
        <w:rPr>
          <w:rFonts w:eastAsia="Calibri"/>
          <w:color w:val="000000"/>
        </w:rPr>
        <w:t xml:space="preserve"> with TBI</w:t>
      </w:r>
      <w:r>
        <w:rPr>
          <w:rFonts w:eastAsia="Calibri"/>
          <w:color w:val="000000"/>
        </w:rPr>
        <w:t xml:space="preserve">; </w:t>
      </w:r>
      <w:r w:rsidR="0007394D" w:rsidRPr="007E0AA4">
        <w:rPr>
          <w:rFonts w:eastAsia="Calibri"/>
          <w:color w:val="000000"/>
        </w:rPr>
        <w:t xml:space="preserve">university, college </w:t>
      </w:r>
      <w:r>
        <w:rPr>
          <w:rFonts w:eastAsia="Calibri"/>
          <w:color w:val="000000"/>
        </w:rPr>
        <w:t>and</w:t>
      </w:r>
      <w:r w:rsidRPr="00757B31">
        <w:rPr>
          <w:rFonts w:eastAsia="Calibri"/>
          <w:color w:val="000000"/>
        </w:rPr>
        <w:t xml:space="preserve"> </w:t>
      </w:r>
      <w:r w:rsidR="0007394D" w:rsidRPr="007E0AA4">
        <w:rPr>
          <w:rFonts w:eastAsia="Calibri"/>
          <w:color w:val="000000"/>
        </w:rPr>
        <w:t>school staff</w:t>
      </w:r>
      <w:r w:rsidRPr="00757B31">
        <w:rPr>
          <w:rFonts w:eastAsia="Calibri"/>
          <w:color w:val="000000"/>
        </w:rPr>
        <w:t>;</w:t>
      </w:r>
      <w:r>
        <w:rPr>
          <w:rFonts w:eastAsia="Calibri"/>
          <w:color w:val="000000"/>
        </w:rPr>
        <w:t xml:space="preserve"> </w:t>
      </w:r>
      <w:r w:rsidR="0007394D" w:rsidRPr="007E0AA4">
        <w:rPr>
          <w:rFonts w:eastAsia="Calibri"/>
          <w:color w:val="000000"/>
        </w:rPr>
        <w:t>military staff</w:t>
      </w:r>
      <w:r w:rsidRPr="00757B31">
        <w:rPr>
          <w:rFonts w:eastAsia="Calibri"/>
          <w:color w:val="000000"/>
        </w:rPr>
        <w:t>;</w:t>
      </w:r>
      <w:r w:rsidR="0007394D" w:rsidRPr="007E0AA4">
        <w:rPr>
          <w:rFonts w:eastAsia="Calibri"/>
          <w:color w:val="000000"/>
        </w:rPr>
        <w:t xml:space="preserve"> members of law enforcement</w:t>
      </w:r>
      <w:r w:rsidRPr="00757B31">
        <w:rPr>
          <w:rFonts w:eastAsia="Calibri"/>
          <w:color w:val="000000"/>
        </w:rPr>
        <w:t>; and people with TBI</w:t>
      </w:r>
    </w:p>
    <w:p w14:paraId="53126FCC" w14:textId="77777777" w:rsidR="00B4171E" w:rsidRPr="007E0AA4" w:rsidRDefault="00B4171E" w:rsidP="00B4171E">
      <w:pPr>
        <w:spacing w:before="0" w:line="271" w:lineRule="auto"/>
        <w:contextualSpacing/>
        <w:jc w:val="both"/>
        <w:rPr>
          <w:rFonts w:eastAsia="Calibri"/>
          <w:color w:val="000000"/>
        </w:rPr>
      </w:pPr>
    </w:p>
    <w:p w14:paraId="4C38EDEA" w14:textId="4AF253A7" w:rsidR="0007394D" w:rsidRPr="00794687" w:rsidRDefault="0007394D" w:rsidP="00B4171E">
      <w:pPr>
        <w:pStyle w:val="ListParagraph"/>
        <w:numPr>
          <w:ilvl w:val="0"/>
          <w:numId w:val="65"/>
        </w:numPr>
        <w:spacing w:before="0" w:line="271" w:lineRule="auto"/>
        <w:jc w:val="both"/>
        <w:textAlignment w:val="baseline"/>
        <w:rPr>
          <w:rFonts w:ascii="Calibri" w:hAnsi="Calibri" w:cs="Calibri"/>
        </w:rPr>
      </w:pPr>
      <w:r w:rsidRPr="008A122C">
        <w:rPr>
          <w:rFonts w:eastAsia="Calibri"/>
          <w:color w:val="000000"/>
          <w:u w:val="single"/>
        </w:rPr>
        <w:t xml:space="preserve">Information and </w:t>
      </w:r>
      <w:r w:rsidR="002D66E4">
        <w:rPr>
          <w:rFonts w:eastAsia="Calibri"/>
          <w:iCs/>
          <w:color w:val="000000"/>
          <w:u w:val="single"/>
        </w:rPr>
        <w:t>r</w:t>
      </w:r>
      <w:r w:rsidRPr="008A122C">
        <w:rPr>
          <w:rFonts w:eastAsia="Calibri"/>
          <w:iCs/>
          <w:color w:val="000000"/>
          <w:u w:val="single"/>
        </w:rPr>
        <w:t xml:space="preserve">eferral </w:t>
      </w:r>
      <w:r w:rsidR="002D66E4">
        <w:rPr>
          <w:rFonts w:eastAsia="Calibri"/>
          <w:iCs/>
          <w:color w:val="000000"/>
          <w:u w:val="single"/>
        </w:rPr>
        <w:t>a</w:t>
      </w:r>
      <w:r w:rsidRPr="008A122C">
        <w:rPr>
          <w:rFonts w:eastAsia="Calibri"/>
          <w:iCs/>
          <w:color w:val="000000"/>
          <w:u w:val="single"/>
        </w:rPr>
        <w:t>ssistance</w:t>
      </w:r>
      <w:r w:rsidR="00757B31" w:rsidRPr="00794687">
        <w:rPr>
          <w:rFonts w:eastAsia="Calibri"/>
          <w:color w:val="000000"/>
        </w:rPr>
        <w:t xml:space="preserve">: Grantees focus on I&amp;R </w:t>
      </w:r>
      <w:r w:rsidRPr="00794687">
        <w:rPr>
          <w:rFonts w:eastAsia="Calibri"/>
          <w:color w:val="000000"/>
        </w:rPr>
        <w:t>reported over 17,100 contacts</w:t>
      </w:r>
      <w:r w:rsidR="00757B31" w:rsidRPr="00794687">
        <w:rPr>
          <w:rFonts w:eastAsia="Calibri"/>
          <w:color w:val="000000"/>
        </w:rPr>
        <w:t>, which help people with TBI connect to resources that can help them live independently, in the community</w:t>
      </w:r>
    </w:p>
    <w:p w14:paraId="4AABF120" w14:textId="77777777" w:rsidR="0007394D" w:rsidRPr="00881519" w:rsidRDefault="0007394D" w:rsidP="00881519">
      <w:pPr>
        <w:spacing w:line="271" w:lineRule="auto"/>
        <w:contextualSpacing/>
        <w:jc w:val="both"/>
        <w:textAlignment w:val="baseline"/>
        <w:rPr>
          <w:rFonts w:ascii="Segoe UI" w:hAnsi="Segoe UI" w:cs="Segoe UI"/>
          <w:sz w:val="18"/>
          <w:szCs w:val="18"/>
        </w:rPr>
      </w:pPr>
    </w:p>
    <w:p w14:paraId="55069F14" w14:textId="77777777" w:rsidR="00486773" w:rsidRPr="00D04C44" w:rsidRDefault="00486773" w:rsidP="007546FF">
      <w:pPr>
        <w:pStyle w:val="Heading3"/>
      </w:pPr>
      <w:r w:rsidRPr="00D04C44">
        <w:t>Grant</w:t>
      </w:r>
      <w:r>
        <w:t xml:space="preserve"> </w:t>
      </w:r>
      <w:r w:rsidRPr="00D04C44">
        <w:t>Awards</w:t>
      </w:r>
      <w:r>
        <w:t xml:space="preserve"> </w:t>
      </w:r>
      <w:r w:rsidRPr="00D04C44">
        <w:t>Tables:</w:t>
      </w:r>
    </w:p>
    <w:p w14:paraId="7A11B6C7" w14:textId="77777777" w:rsidR="00486773" w:rsidRPr="00D04C44" w:rsidRDefault="00486773" w:rsidP="00486773">
      <w:pPr>
        <w:autoSpaceDE w:val="0"/>
        <w:autoSpaceDN w:val="0"/>
        <w:adjustRightInd w:val="0"/>
        <w:contextualSpacing/>
        <w:jc w:val="both"/>
        <w:rPr>
          <w:b/>
          <w:bCs/>
        </w:rPr>
      </w:pPr>
    </w:p>
    <w:p w14:paraId="149DDB72" w14:textId="01D852E8" w:rsidR="00486773" w:rsidRDefault="00486773" w:rsidP="00486773">
      <w:pPr>
        <w:contextualSpacing/>
        <w:jc w:val="center"/>
      </w:pPr>
      <w:r w:rsidRPr="00D04C44">
        <w:t>Traumatic</w:t>
      </w:r>
      <w:r>
        <w:t xml:space="preserve"> </w:t>
      </w:r>
      <w:r w:rsidRPr="00D04C44">
        <w:t>Brain</w:t>
      </w:r>
      <w:r>
        <w:t xml:space="preserve"> </w:t>
      </w:r>
      <w:r w:rsidRPr="00D04C44">
        <w:t>Injury:</w:t>
      </w:r>
      <w:r>
        <w:t xml:space="preserve"> </w:t>
      </w:r>
      <w:r w:rsidRPr="00D04C44">
        <w:t>Protection</w:t>
      </w:r>
      <w:r>
        <w:t xml:space="preserve"> </w:t>
      </w:r>
      <w:r w:rsidRPr="00D04C44">
        <w:t>and</w:t>
      </w:r>
      <w:r>
        <w:t xml:space="preserve"> </w:t>
      </w:r>
      <w:r w:rsidRPr="00D04C44">
        <w:t>Advocacy</w:t>
      </w:r>
      <w:r w:rsidR="00F41DFD">
        <w:t xml:space="preserve"> Grant Awards</w:t>
      </w:r>
    </w:p>
    <w:p w14:paraId="06F84E4E" w14:textId="77777777" w:rsidR="00486773" w:rsidRDefault="00486773" w:rsidP="00486773">
      <w:pPr>
        <w:contextualSpacing/>
        <w:jc w:val="center"/>
      </w:pPr>
    </w:p>
    <w:tbl>
      <w:tblPr>
        <w:tblStyle w:val="FundingHistory"/>
        <w:tblW w:w="6385" w:type="dxa"/>
        <w:tblLook w:val="04A0" w:firstRow="1" w:lastRow="0" w:firstColumn="1" w:lastColumn="0" w:noHBand="0" w:noVBand="1"/>
      </w:tblPr>
      <w:tblGrid>
        <w:gridCol w:w="1800"/>
        <w:gridCol w:w="1525"/>
        <w:gridCol w:w="1715"/>
        <w:gridCol w:w="1345"/>
      </w:tblGrid>
      <w:tr w:rsidR="005B5C34" w:rsidRPr="005B5C34" w14:paraId="28661C42" w14:textId="77777777" w:rsidTr="003A3A61">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1A86C8" w14:textId="0D7F211A" w:rsidR="005B5C34" w:rsidRPr="005B5C34" w:rsidRDefault="008B51EE" w:rsidP="00E242CC">
            <w:pPr>
              <w:spacing w:before="0"/>
              <w:rPr>
                <w:color w:val="000000"/>
              </w:rPr>
            </w:pPr>
            <w:r>
              <w:rPr>
                <w:color w:val="000000"/>
              </w:rPr>
              <w:t>Category</w:t>
            </w:r>
          </w:p>
        </w:tc>
        <w:tc>
          <w:tcPr>
            <w:tcW w:w="1525" w:type="dxa"/>
            <w:hideMark/>
          </w:tcPr>
          <w:p w14:paraId="5CB1A057" w14:textId="1E157EC0"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 xml:space="preserve">FY </w:t>
            </w:r>
            <w:r w:rsidR="00C15066">
              <w:rPr>
                <w:color w:val="000000"/>
                <w:szCs w:val="20"/>
              </w:rPr>
              <w:t xml:space="preserve">2022 </w:t>
            </w:r>
            <w:r w:rsidR="003259D6">
              <w:rPr>
                <w:color w:val="000000"/>
                <w:szCs w:val="20"/>
              </w:rPr>
              <w:t>Final</w:t>
            </w:r>
          </w:p>
        </w:tc>
        <w:tc>
          <w:tcPr>
            <w:tcW w:w="1715" w:type="dxa"/>
            <w:hideMark/>
          </w:tcPr>
          <w:p w14:paraId="256102D9" w14:textId="1E17C8C6" w:rsidR="005B5C34" w:rsidRPr="005B5C34" w:rsidRDefault="003259D6"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15B6FF20" w14:textId="47FB7FC5" w:rsidR="005B5C34" w:rsidRPr="005B5C34" w:rsidRDefault="00C15066"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285682">
              <w:rPr>
                <w:color w:val="000000"/>
                <w:szCs w:val="20"/>
              </w:rPr>
              <w:t>President’s Budget</w:t>
            </w:r>
          </w:p>
        </w:tc>
      </w:tr>
      <w:tr w:rsidR="005B5C34" w:rsidRPr="005B5C34" w14:paraId="6BBEA643" w14:textId="77777777" w:rsidTr="009E0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056DB34" w14:textId="07B4FEDF" w:rsidR="005B5C34" w:rsidRPr="005B5C34" w:rsidRDefault="005B5C34" w:rsidP="005B5C34">
            <w:pPr>
              <w:spacing w:before="0"/>
              <w:rPr>
                <w:color w:val="000000"/>
                <w:szCs w:val="20"/>
              </w:rPr>
            </w:pPr>
            <w:r w:rsidRPr="005B5C34">
              <w:rPr>
                <w:color w:val="000000"/>
                <w:szCs w:val="20"/>
              </w:rPr>
              <w:t>Number of Awards</w:t>
            </w:r>
            <w:r w:rsidR="00CB2DF2">
              <w:rPr>
                <w:color w:val="000000"/>
                <w:szCs w:val="20"/>
              </w:rPr>
              <w:t>/1</w:t>
            </w:r>
          </w:p>
        </w:tc>
        <w:tc>
          <w:tcPr>
            <w:tcW w:w="1525" w:type="dxa"/>
            <w:noWrap/>
            <w:hideMark/>
          </w:tcPr>
          <w:p w14:paraId="4F2441D1" w14:textId="36FADC5A"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5</w:t>
            </w:r>
            <w:r w:rsidR="009E0652">
              <w:rPr>
                <w:color w:val="000000"/>
                <w:szCs w:val="20"/>
              </w:rPr>
              <w:t>6</w:t>
            </w:r>
          </w:p>
        </w:tc>
        <w:tc>
          <w:tcPr>
            <w:tcW w:w="1715" w:type="dxa"/>
            <w:noWrap/>
            <w:hideMark/>
          </w:tcPr>
          <w:p w14:paraId="3CFDC65E" w14:textId="21D478C8" w:rsidR="005B5C34" w:rsidRPr="005B5C34" w:rsidRDefault="009E0652"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345" w:type="dxa"/>
            <w:noWrap/>
            <w:hideMark/>
          </w:tcPr>
          <w:p w14:paraId="6EAFDD03" w14:textId="62EC4753" w:rsidR="005B5C34" w:rsidRPr="005B5C34" w:rsidRDefault="009E0652"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r>
      <w:tr w:rsidR="005B5C34" w:rsidRPr="005B5C34" w14:paraId="19ADAB85" w14:textId="77777777" w:rsidTr="009E06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BFD4105" w14:textId="77777777" w:rsidR="005B5C34" w:rsidRPr="005B5C34" w:rsidRDefault="005B5C34" w:rsidP="005B5C34">
            <w:pPr>
              <w:spacing w:before="0"/>
              <w:rPr>
                <w:color w:val="000000"/>
                <w:szCs w:val="20"/>
              </w:rPr>
            </w:pPr>
            <w:r w:rsidRPr="005B5C34">
              <w:rPr>
                <w:color w:val="000000"/>
                <w:szCs w:val="20"/>
              </w:rPr>
              <w:t>Average Award</w:t>
            </w:r>
          </w:p>
        </w:tc>
        <w:tc>
          <w:tcPr>
            <w:tcW w:w="1525" w:type="dxa"/>
            <w:noWrap/>
            <w:hideMark/>
          </w:tcPr>
          <w:p w14:paraId="0DB406DB" w14:textId="78C87E5D" w:rsidR="005B5C34" w:rsidRPr="005B5C34" w:rsidRDefault="009E0652"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E0652">
              <w:rPr>
                <w:color w:val="000000"/>
                <w:szCs w:val="20"/>
              </w:rPr>
              <w:t xml:space="preserve">$74,268 </w:t>
            </w:r>
            <w:r w:rsidR="005B5C34" w:rsidRPr="005B5C34">
              <w:rPr>
                <w:color w:val="000000"/>
                <w:szCs w:val="20"/>
              </w:rPr>
              <w:t xml:space="preserve"> </w:t>
            </w:r>
          </w:p>
        </w:tc>
        <w:tc>
          <w:tcPr>
            <w:tcW w:w="1715" w:type="dxa"/>
            <w:noWrap/>
            <w:hideMark/>
          </w:tcPr>
          <w:p w14:paraId="4E77AF36" w14:textId="02F24514"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 </w:t>
            </w:r>
            <w:r w:rsidR="00492DCB">
              <w:rPr>
                <w:color w:val="000000"/>
                <w:szCs w:val="20"/>
              </w:rPr>
              <w:t>$88,205</w:t>
            </w:r>
          </w:p>
        </w:tc>
        <w:tc>
          <w:tcPr>
            <w:tcW w:w="1345" w:type="dxa"/>
            <w:noWrap/>
            <w:hideMark/>
          </w:tcPr>
          <w:p w14:paraId="60899889" w14:textId="3C116688" w:rsidR="005B5C34" w:rsidRPr="005B5C34" w:rsidRDefault="00492DCB"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$95,348</w:t>
            </w:r>
          </w:p>
        </w:tc>
      </w:tr>
      <w:tr w:rsidR="005B5C34" w:rsidRPr="005B5C34" w14:paraId="3B623137" w14:textId="77777777" w:rsidTr="009E065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699C870" w14:textId="4F2480D4" w:rsidR="005B5C34" w:rsidRPr="005B5C34" w:rsidRDefault="005B5C34" w:rsidP="005B5C34">
            <w:pPr>
              <w:spacing w:before="0"/>
              <w:rPr>
                <w:color w:val="000000"/>
                <w:szCs w:val="20"/>
              </w:rPr>
            </w:pPr>
            <w:r w:rsidRPr="005B5C34">
              <w:rPr>
                <w:color w:val="000000"/>
                <w:szCs w:val="20"/>
              </w:rPr>
              <w:t>Range of Awards</w:t>
            </w:r>
            <w:r w:rsidR="00960371">
              <w:rPr>
                <w:color w:val="000000"/>
                <w:szCs w:val="20"/>
              </w:rPr>
              <w:t>/2</w:t>
            </w:r>
          </w:p>
        </w:tc>
        <w:tc>
          <w:tcPr>
            <w:tcW w:w="1525" w:type="dxa"/>
            <w:hideMark/>
          </w:tcPr>
          <w:p w14:paraId="44AB303A" w14:textId="2A942942" w:rsidR="005B5C34" w:rsidRPr="005B5C34" w:rsidRDefault="009E0652"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E0652">
              <w:rPr>
                <w:color w:val="000000"/>
                <w:szCs w:val="20"/>
              </w:rPr>
              <w:t>$</w:t>
            </w:r>
            <w:r w:rsidR="00E600DF">
              <w:rPr>
                <w:color w:val="000000"/>
                <w:szCs w:val="20"/>
              </w:rPr>
              <w:t>5</w:t>
            </w:r>
            <w:r w:rsidR="00E600DF" w:rsidRPr="009E0652">
              <w:rPr>
                <w:color w:val="000000"/>
                <w:szCs w:val="20"/>
              </w:rPr>
              <w:t>0</w:t>
            </w:r>
            <w:r w:rsidRPr="009E0652">
              <w:rPr>
                <w:color w:val="000000"/>
                <w:szCs w:val="20"/>
              </w:rPr>
              <w:t>,000 - $346,178</w:t>
            </w:r>
          </w:p>
        </w:tc>
        <w:tc>
          <w:tcPr>
            <w:tcW w:w="1715" w:type="dxa"/>
            <w:hideMark/>
          </w:tcPr>
          <w:p w14:paraId="7665FC1B" w14:textId="6625E2F9" w:rsidR="005B5C34" w:rsidRPr="005B5C34" w:rsidRDefault="001C6297"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$50,000 - $463,883</w:t>
            </w:r>
          </w:p>
        </w:tc>
        <w:tc>
          <w:tcPr>
            <w:tcW w:w="1345" w:type="dxa"/>
            <w:hideMark/>
          </w:tcPr>
          <w:p w14:paraId="41858C3F" w14:textId="4D08D17F" w:rsidR="005B5C34" w:rsidRPr="005B5C34" w:rsidRDefault="001C6297"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$50,000 - $521,922</w:t>
            </w:r>
          </w:p>
        </w:tc>
      </w:tr>
    </w:tbl>
    <w:p w14:paraId="68B8AB11" w14:textId="33BB1041" w:rsidR="00486773" w:rsidRPr="00EA2026" w:rsidRDefault="00CB2DF2" w:rsidP="00D83020">
      <w:pPr>
        <w:ind w:left="1530"/>
        <w:contextualSpacing/>
        <w:jc w:val="both"/>
        <w:rPr>
          <w:sz w:val="18"/>
          <w:szCs w:val="18"/>
        </w:rPr>
      </w:pPr>
      <w:r w:rsidRPr="00EA2026">
        <w:rPr>
          <w:sz w:val="18"/>
          <w:szCs w:val="18"/>
        </w:rPr>
        <w:t>1/ Not including grants to tribes.</w:t>
      </w:r>
    </w:p>
    <w:p w14:paraId="0A93DC54" w14:textId="3A6249B7" w:rsidR="00960371" w:rsidRPr="00EA2026" w:rsidRDefault="00960371" w:rsidP="00D83020">
      <w:pPr>
        <w:ind w:left="1530"/>
        <w:contextualSpacing/>
        <w:jc w:val="both"/>
        <w:rPr>
          <w:sz w:val="18"/>
          <w:szCs w:val="18"/>
        </w:rPr>
      </w:pPr>
      <w:r>
        <w:rPr>
          <w:sz w:val="18"/>
          <w:szCs w:val="18"/>
        </w:rPr>
        <w:t>2/ Range of awards only covers States and the District of Columbia.</w:t>
      </w:r>
    </w:p>
    <w:p w14:paraId="0F8795A7" w14:textId="77777777" w:rsidR="00486773" w:rsidRDefault="00486773" w:rsidP="00486773">
      <w:pPr>
        <w:contextualSpacing/>
        <w:jc w:val="center"/>
      </w:pPr>
    </w:p>
    <w:p w14:paraId="5F84DF6A" w14:textId="77777777" w:rsidR="00486773" w:rsidRPr="0042155F" w:rsidRDefault="00486773" w:rsidP="00486773">
      <w:pPr>
        <w:contextualSpacing/>
      </w:pPr>
    </w:p>
    <w:p w14:paraId="077BC4BF" w14:textId="3FFC2EF7" w:rsidR="00486773" w:rsidRPr="0042155F" w:rsidRDefault="00486773" w:rsidP="00486773">
      <w:pPr>
        <w:contextualSpacing/>
        <w:jc w:val="center"/>
        <w:rPr>
          <w:sz w:val="20"/>
          <w:szCs w:val="20"/>
        </w:rPr>
      </w:pPr>
      <w:r w:rsidRPr="0042155F">
        <w:t>Traumatic</w:t>
      </w:r>
      <w:r>
        <w:t xml:space="preserve"> </w:t>
      </w:r>
      <w:r w:rsidRPr="0042155F">
        <w:t>Brain</w:t>
      </w:r>
      <w:r>
        <w:t xml:space="preserve"> </w:t>
      </w:r>
      <w:r w:rsidRPr="0042155F">
        <w:t>Injury:</w:t>
      </w:r>
      <w:r>
        <w:t xml:space="preserve"> </w:t>
      </w:r>
      <w:r w:rsidRPr="0042155F">
        <w:t>State</w:t>
      </w:r>
      <w:r>
        <w:t xml:space="preserve"> </w:t>
      </w:r>
      <w:r w:rsidRPr="0042155F">
        <w:t>Implementation/Mentor</w:t>
      </w:r>
      <w:r>
        <w:t xml:space="preserve"> </w:t>
      </w:r>
      <w:r w:rsidRPr="0042155F">
        <w:t>Partnership</w:t>
      </w:r>
      <w:r w:rsidR="00F41DFD">
        <w:t xml:space="preserve"> Grant Awards</w:t>
      </w:r>
    </w:p>
    <w:p w14:paraId="323781B2" w14:textId="77777777" w:rsidR="00486773" w:rsidRPr="0042155F" w:rsidRDefault="00486773" w:rsidP="00486773">
      <w:pPr>
        <w:contextualSpacing/>
        <w:rPr>
          <w:sz w:val="20"/>
          <w:szCs w:val="20"/>
        </w:rPr>
      </w:pPr>
    </w:p>
    <w:tbl>
      <w:tblPr>
        <w:tblStyle w:val="FundingHistory"/>
        <w:tblW w:w="6385" w:type="dxa"/>
        <w:tblLook w:val="04A0" w:firstRow="1" w:lastRow="0" w:firstColumn="1" w:lastColumn="0" w:noHBand="0" w:noVBand="1"/>
      </w:tblPr>
      <w:tblGrid>
        <w:gridCol w:w="1800"/>
        <w:gridCol w:w="1620"/>
        <w:gridCol w:w="1620"/>
        <w:gridCol w:w="1345"/>
      </w:tblGrid>
      <w:tr w:rsidR="005B5C34" w:rsidRPr="005B5C34" w14:paraId="57884458" w14:textId="77777777" w:rsidTr="008E1B0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62FBD5" w14:textId="647A09B8" w:rsidR="005B5C34" w:rsidRPr="005B5C34" w:rsidRDefault="008B51EE" w:rsidP="005B5C34">
            <w:pPr>
              <w:spacing w:before="0"/>
              <w:rPr>
                <w:color w:val="000000"/>
              </w:rPr>
            </w:pPr>
            <w:r>
              <w:rPr>
                <w:color w:val="000000"/>
              </w:rPr>
              <w:t>Category</w:t>
            </w:r>
          </w:p>
        </w:tc>
        <w:tc>
          <w:tcPr>
            <w:tcW w:w="1620" w:type="dxa"/>
            <w:hideMark/>
          </w:tcPr>
          <w:p w14:paraId="37640BD2" w14:textId="653C4CDC"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 xml:space="preserve">FY </w:t>
            </w:r>
            <w:r w:rsidR="006877D3">
              <w:rPr>
                <w:color w:val="000000"/>
                <w:szCs w:val="20"/>
              </w:rPr>
              <w:t xml:space="preserve">2022 </w:t>
            </w:r>
            <w:r w:rsidR="003259D6">
              <w:rPr>
                <w:color w:val="000000"/>
                <w:szCs w:val="20"/>
              </w:rPr>
              <w:t>Final</w:t>
            </w:r>
          </w:p>
        </w:tc>
        <w:tc>
          <w:tcPr>
            <w:tcW w:w="1620" w:type="dxa"/>
            <w:hideMark/>
          </w:tcPr>
          <w:p w14:paraId="1426516E" w14:textId="33D0E746" w:rsidR="005B5C34" w:rsidRPr="005B5C34" w:rsidRDefault="003259D6"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r w:rsidR="00D83020">
              <w:rPr>
                <w:color w:val="000000"/>
                <w:szCs w:val="20"/>
              </w:rPr>
              <w:t>/1</w:t>
            </w:r>
          </w:p>
        </w:tc>
        <w:tc>
          <w:tcPr>
            <w:tcW w:w="1345" w:type="dxa"/>
            <w:hideMark/>
          </w:tcPr>
          <w:p w14:paraId="1D0EB025" w14:textId="5D2BAF92" w:rsidR="005B5C34" w:rsidRPr="005B5C34" w:rsidRDefault="006877D3"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285682">
              <w:rPr>
                <w:color w:val="000000"/>
                <w:szCs w:val="20"/>
              </w:rPr>
              <w:t>President’s Budget</w:t>
            </w:r>
          </w:p>
        </w:tc>
      </w:tr>
      <w:tr w:rsidR="005B5C34" w:rsidRPr="005B5C34" w14:paraId="59DCB7CE" w14:textId="77777777" w:rsidTr="00687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1B2DA0F" w14:textId="77777777" w:rsidR="005B5C34" w:rsidRPr="005B5C34" w:rsidRDefault="005B5C34" w:rsidP="005B5C34">
            <w:pPr>
              <w:spacing w:before="0"/>
              <w:rPr>
                <w:color w:val="000000"/>
                <w:szCs w:val="20"/>
              </w:rPr>
            </w:pPr>
            <w:r w:rsidRPr="005B5C34">
              <w:rPr>
                <w:color w:val="000000"/>
                <w:szCs w:val="20"/>
              </w:rPr>
              <w:t>Number of Awards</w:t>
            </w:r>
          </w:p>
        </w:tc>
        <w:tc>
          <w:tcPr>
            <w:tcW w:w="1620" w:type="dxa"/>
            <w:noWrap/>
            <w:hideMark/>
          </w:tcPr>
          <w:p w14:paraId="65642F1D"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28</w:t>
            </w:r>
          </w:p>
        </w:tc>
        <w:tc>
          <w:tcPr>
            <w:tcW w:w="1620" w:type="dxa"/>
            <w:noWrap/>
            <w:hideMark/>
          </w:tcPr>
          <w:p w14:paraId="4F70582E" w14:textId="71975E05" w:rsidR="005B5C34" w:rsidRPr="005B5C34" w:rsidRDefault="006877D3"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w:t>
            </w:r>
            <w:r w:rsidR="00176A0D">
              <w:rPr>
                <w:color w:val="000000"/>
                <w:szCs w:val="20"/>
              </w:rPr>
              <w:t>1</w:t>
            </w:r>
          </w:p>
        </w:tc>
        <w:tc>
          <w:tcPr>
            <w:tcW w:w="1345" w:type="dxa"/>
            <w:noWrap/>
            <w:hideMark/>
          </w:tcPr>
          <w:p w14:paraId="23F3C517" w14:textId="475E2669" w:rsidR="005B5C34" w:rsidRPr="005B5C34" w:rsidRDefault="00A44553"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31</w:t>
            </w:r>
          </w:p>
        </w:tc>
      </w:tr>
      <w:tr w:rsidR="005B5C34" w:rsidRPr="005B5C34" w14:paraId="2BED20FC" w14:textId="77777777" w:rsidTr="006877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3843960" w14:textId="77777777" w:rsidR="005B5C34" w:rsidRPr="005B5C34" w:rsidRDefault="005B5C34" w:rsidP="005B5C34">
            <w:pPr>
              <w:spacing w:before="0"/>
              <w:rPr>
                <w:color w:val="000000"/>
                <w:szCs w:val="20"/>
              </w:rPr>
            </w:pPr>
            <w:r w:rsidRPr="005B5C34">
              <w:rPr>
                <w:color w:val="000000"/>
                <w:szCs w:val="20"/>
              </w:rPr>
              <w:t>Average Award</w:t>
            </w:r>
          </w:p>
        </w:tc>
        <w:tc>
          <w:tcPr>
            <w:tcW w:w="1620" w:type="dxa"/>
            <w:noWrap/>
            <w:hideMark/>
          </w:tcPr>
          <w:p w14:paraId="0299BBB2" w14:textId="594B59CC"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$198,</w:t>
            </w:r>
            <w:r w:rsidR="007A24F4">
              <w:rPr>
                <w:color w:val="000000"/>
                <w:szCs w:val="20"/>
              </w:rPr>
              <w:t>882</w:t>
            </w:r>
            <w:r w:rsidRPr="005B5C34">
              <w:rPr>
                <w:color w:val="000000"/>
                <w:szCs w:val="20"/>
              </w:rPr>
              <w:t xml:space="preserve"> </w:t>
            </w:r>
          </w:p>
        </w:tc>
        <w:tc>
          <w:tcPr>
            <w:tcW w:w="1620" w:type="dxa"/>
            <w:noWrap/>
            <w:hideMark/>
          </w:tcPr>
          <w:p w14:paraId="5EC24865" w14:textId="34EFDC39" w:rsidR="005B5C34" w:rsidRPr="005B5C34" w:rsidRDefault="00176A0D"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$200,000</w:t>
            </w:r>
          </w:p>
        </w:tc>
        <w:tc>
          <w:tcPr>
            <w:tcW w:w="1345" w:type="dxa"/>
            <w:noWrap/>
            <w:hideMark/>
          </w:tcPr>
          <w:p w14:paraId="5E603564" w14:textId="598246A3" w:rsidR="005B5C34" w:rsidRPr="005B5C34" w:rsidRDefault="00A44553"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$200,000</w:t>
            </w:r>
          </w:p>
        </w:tc>
      </w:tr>
      <w:tr w:rsidR="005B5C34" w:rsidRPr="005B5C34" w14:paraId="5B6F186D" w14:textId="77777777" w:rsidTr="006877D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3172D5A" w14:textId="77777777" w:rsidR="005B5C34" w:rsidRPr="005B5C34" w:rsidRDefault="005B5C34" w:rsidP="005B5C34">
            <w:pPr>
              <w:spacing w:before="0"/>
              <w:rPr>
                <w:color w:val="000000"/>
                <w:szCs w:val="20"/>
              </w:rPr>
            </w:pPr>
            <w:r w:rsidRPr="005B5C34">
              <w:rPr>
                <w:color w:val="000000"/>
                <w:szCs w:val="20"/>
              </w:rPr>
              <w:t>Range of Awards</w:t>
            </w:r>
          </w:p>
        </w:tc>
        <w:tc>
          <w:tcPr>
            <w:tcW w:w="1620" w:type="dxa"/>
            <w:hideMark/>
          </w:tcPr>
          <w:p w14:paraId="6B33AC4F"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$170,000 - $200,179</w:t>
            </w:r>
          </w:p>
        </w:tc>
        <w:tc>
          <w:tcPr>
            <w:tcW w:w="1620" w:type="dxa"/>
            <w:hideMark/>
          </w:tcPr>
          <w:p w14:paraId="38665201" w14:textId="7E643C0A" w:rsidR="005B5C34" w:rsidRPr="005B5C34" w:rsidRDefault="00DC7FB7"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721C1E">
              <w:rPr>
                <w:color w:val="000000"/>
                <w:szCs w:val="20"/>
              </w:rPr>
              <w:t>200,000</w:t>
            </w:r>
          </w:p>
        </w:tc>
        <w:tc>
          <w:tcPr>
            <w:tcW w:w="1345" w:type="dxa"/>
            <w:hideMark/>
          </w:tcPr>
          <w:p w14:paraId="4864BB37" w14:textId="64F9BE24" w:rsidR="005B5C34" w:rsidRPr="005B5C34" w:rsidRDefault="00A25EEF"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BA2EED">
              <w:rPr>
                <w:color w:val="000000"/>
                <w:szCs w:val="20"/>
              </w:rPr>
              <w:t>185</w:t>
            </w:r>
            <w:r>
              <w:rPr>
                <w:color w:val="000000"/>
                <w:szCs w:val="20"/>
              </w:rPr>
              <w:t>,000</w:t>
            </w:r>
            <w:r w:rsidR="009A6626">
              <w:rPr>
                <w:color w:val="000000"/>
                <w:szCs w:val="20"/>
              </w:rPr>
              <w:t xml:space="preserve"> - </w:t>
            </w:r>
            <w:r>
              <w:rPr>
                <w:color w:val="000000"/>
                <w:szCs w:val="20"/>
              </w:rPr>
              <w:t>$</w:t>
            </w:r>
            <w:r w:rsidR="009A6626">
              <w:rPr>
                <w:color w:val="000000"/>
                <w:szCs w:val="20"/>
              </w:rPr>
              <w:t>2</w:t>
            </w:r>
            <w:r w:rsidR="00BA2EED">
              <w:rPr>
                <w:color w:val="000000"/>
                <w:szCs w:val="20"/>
              </w:rPr>
              <w:t>15</w:t>
            </w:r>
            <w:r>
              <w:rPr>
                <w:color w:val="000000"/>
                <w:szCs w:val="20"/>
              </w:rPr>
              <w:t>,000</w:t>
            </w:r>
          </w:p>
        </w:tc>
      </w:tr>
    </w:tbl>
    <w:p w14:paraId="6842EA9B" w14:textId="490C3FCD" w:rsidR="00486773" w:rsidRPr="006D0E70" w:rsidRDefault="00D83020" w:rsidP="005E1064">
      <w:pPr>
        <w:ind w:left="1530"/>
        <w:contextualSpacing/>
        <w:rPr>
          <w:b/>
          <w:sz w:val="20"/>
        </w:rPr>
      </w:pPr>
      <w:r w:rsidRPr="00D83020">
        <w:rPr>
          <w:sz w:val="18"/>
          <w:szCs w:val="18"/>
        </w:rPr>
        <w:t>1/ All grants forecasted to be $200,000 each.</w:t>
      </w:r>
      <w:r w:rsidR="00486773">
        <w:rPr>
          <w:b/>
          <w:sz w:val="20"/>
        </w:rPr>
        <w:br w:type="page"/>
      </w:r>
    </w:p>
    <w:p w14:paraId="6A2F292D" w14:textId="77777777" w:rsidR="00486773" w:rsidRPr="00C65D9B" w:rsidRDefault="00486773" w:rsidP="00486773">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C65D9B">
        <w:rPr>
          <w:b/>
          <w:sz w:val="20"/>
        </w:rPr>
        <w:lastRenderedPageBreak/>
        <w:t>DEPARTMENT</w:t>
      </w:r>
      <w:r>
        <w:rPr>
          <w:b/>
          <w:sz w:val="20"/>
        </w:rPr>
        <w:t xml:space="preserve"> </w:t>
      </w:r>
      <w:r w:rsidRPr="00C65D9B">
        <w:rPr>
          <w:b/>
          <w:sz w:val="20"/>
        </w:rPr>
        <w:t>OF</w:t>
      </w:r>
      <w:r>
        <w:rPr>
          <w:b/>
          <w:sz w:val="20"/>
        </w:rPr>
        <w:t xml:space="preserve"> </w:t>
      </w:r>
      <w:r w:rsidRPr="00C65D9B">
        <w:rPr>
          <w:b/>
          <w:sz w:val="20"/>
        </w:rPr>
        <w:t>HEALTH</w:t>
      </w:r>
      <w:r>
        <w:rPr>
          <w:b/>
          <w:sz w:val="20"/>
        </w:rPr>
        <w:t xml:space="preserve"> </w:t>
      </w:r>
      <w:r w:rsidRPr="00C65D9B">
        <w:rPr>
          <w:b/>
          <w:sz w:val="20"/>
        </w:rPr>
        <w:t>AND</w:t>
      </w:r>
      <w:r>
        <w:rPr>
          <w:b/>
          <w:sz w:val="20"/>
        </w:rPr>
        <w:t xml:space="preserve"> </w:t>
      </w:r>
      <w:r w:rsidRPr="00C65D9B">
        <w:rPr>
          <w:b/>
          <w:sz w:val="20"/>
        </w:rPr>
        <w:t>HUMAN</w:t>
      </w:r>
      <w:r>
        <w:rPr>
          <w:b/>
          <w:sz w:val="20"/>
        </w:rPr>
        <w:t xml:space="preserve"> </w:t>
      </w:r>
      <w:r w:rsidRPr="00C65D9B">
        <w:rPr>
          <w:b/>
          <w:sz w:val="20"/>
        </w:rPr>
        <w:t>SERVICES</w:t>
      </w:r>
    </w:p>
    <w:p w14:paraId="2E4BA0A1" w14:textId="77777777" w:rsidR="00486773" w:rsidRPr="00C65D9B" w:rsidRDefault="00486773" w:rsidP="00486773">
      <w:pPr>
        <w:spacing w:line="276" w:lineRule="auto"/>
        <w:contextualSpacing/>
        <w:jc w:val="center"/>
        <w:rPr>
          <w:b/>
          <w:sz w:val="20"/>
        </w:rPr>
      </w:pPr>
      <w:r w:rsidRPr="00C65D9B">
        <w:rPr>
          <w:b/>
          <w:sz w:val="20"/>
        </w:rPr>
        <w:t>ADMINISTRATION</w:t>
      </w:r>
      <w:r>
        <w:rPr>
          <w:b/>
          <w:sz w:val="20"/>
        </w:rPr>
        <w:t xml:space="preserve"> </w:t>
      </w:r>
      <w:r w:rsidRPr="00C65D9B">
        <w:rPr>
          <w:b/>
          <w:sz w:val="20"/>
        </w:rPr>
        <w:t>FOR</w:t>
      </w:r>
      <w:r>
        <w:rPr>
          <w:b/>
          <w:sz w:val="20"/>
        </w:rPr>
        <w:t xml:space="preserve"> </w:t>
      </w:r>
      <w:r w:rsidRPr="00C65D9B">
        <w:rPr>
          <w:b/>
          <w:sz w:val="20"/>
        </w:rPr>
        <w:t>COMMUNITY</w:t>
      </w:r>
      <w:r>
        <w:rPr>
          <w:b/>
          <w:sz w:val="20"/>
        </w:rPr>
        <w:t xml:space="preserve"> </w:t>
      </w:r>
      <w:r w:rsidRPr="00C65D9B">
        <w:rPr>
          <w:b/>
          <w:sz w:val="20"/>
        </w:rPr>
        <w:t>LIVING</w:t>
      </w:r>
    </w:p>
    <w:p w14:paraId="265E0EF1" w14:textId="77777777" w:rsidR="00486773" w:rsidRDefault="00486773" w:rsidP="00486773">
      <w:pPr>
        <w:tabs>
          <w:tab w:val="left" w:pos="180"/>
        </w:tabs>
        <w:spacing w:line="276" w:lineRule="auto"/>
        <w:contextualSpacing/>
        <w:jc w:val="center"/>
        <w:rPr>
          <w:sz w:val="20"/>
        </w:rPr>
      </w:pPr>
    </w:p>
    <w:p w14:paraId="016FEDD9" w14:textId="00894237" w:rsidR="00486773" w:rsidRPr="00F4106E" w:rsidRDefault="00486773" w:rsidP="00486773">
      <w:pPr>
        <w:spacing w:line="276" w:lineRule="auto"/>
        <w:contextualSpacing/>
        <w:jc w:val="center"/>
        <w:rPr>
          <w:b/>
          <w:sz w:val="20"/>
        </w:rPr>
      </w:pPr>
      <w:r w:rsidRPr="00F4106E">
        <w:rPr>
          <w:b/>
          <w:sz w:val="20"/>
        </w:rPr>
        <w:t>FY</w:t>
      </w:r>
      <w:r>
        <w:rPr>
          <w:b/>
          <w:sz w:val="20"/>
        </w:rPr>
        <w:t xml:space="preserve"> </w:t>
      </w:r>
      <w:r w:rsidRPr="00F4106E">
        <w:rPr>
          <w:b/>
          <w:sz w:val="20"/>
        </w:rPr>
        <w:t>202</w:t>
      </w:r>
      <w:r w:rsidR="00E34988">
        <w:rPr>
          <w:b/>
          <w:sz w:val="20"/>
        </w:rPr>
        <w:t>4</w:t>
      </w:r>
      <w:r>
        <w:rPr>
          <w:b/>
          <w:sz w:val="20"/>
        </w:rPr>
        <w:t xml:space="preserve"> </w:t>
      </w:r>
      <w:r w:rsidRPr="00F4106E">
        <w:rPr>
          <w:b/>
          <w:sz w:val="20"/>
        </w:rPr>
        <w:t>DISCRETIONARY</w:t>
      </w:r>
      <w:r>
        <w:rPr>
          <w:b/>
          <w:sz w:val="20"/>
        </w:rPr>
        <w:t xml:space="preserve"> </w:t>
      </w:r>
      <w:r w:rsidRPr="00F4106E">
        <w:rPr>
          <w:b/>
          <w:sz w:val="20"/>
        </w:rPr>
        <w:t>STATE</w:t>
      </w:r>
      <w:r>
        <w:rPr>
          <w:b/>
          <w:sz w:val="20"/>
        </w:rPr>
        <w:t xml:space="preserve"> </w:t>
      </w:r>
      <w:r w:rsidRPr="00F4106E">
        <w:rPr>
          <w:b/>
          <w:sz w:val="20"/>
        </w:rPr>
        <w:t>FORMULA</w:t>
      </w:r>
      <w:r>
        <w:rPr>
          <w:b/>
          <w:sz w:val="20"/>
        </w:rPr>
        <w:t xml:space="preserve"> </w:t>
      </w:r>
      <w:r w:rsidRPr="00F4106E">
        <w:rPr>
          <w:b/>
          <w:sz w:val="20"/>
        </w:rPr>
        <w:t>GRANTS</w:t>
      </w:r>
    </w:p>
    <w:p w14:paraId="3E045D72" w14:textId="77777777" w:rsidR="00486773" w:rsidRPr="00F4106E" w:rsidRDefault="00486773" w:rsidP="00486773">
      <w:pPr>
        <w:spacing w:line="276" w:lineRule="auto"/>
        <w:contextualSpacing/>
        <w:rPr>
          <w:sz w:val="20"/>
        </w:rPr>
      </w:pPr>
    </w:p>
    <w:p w14:paraId="4881C06C" w14:textId="77777777" w:rsidR="00486773" w:rsidRDefault="00486773" w:rsidP="00CC4212">
      <w:pPr>
        <w:tabs>
          <w:tab w:val="left" w:pos="180"/>
        </w:tabs>
        <w:spacing w:line="360" w:lineRule="auto"/>
        <w:contextualSpacing/>
        <w:jc w:val="center"/>
        <w:rPr>
          <w:sz w:val="20"/>
        </w:rPr>
      </w:pPr>
      <w:r w:rsidRPr="00F4106E">
        <w:rPr>
          <w:sz w:val="20"/>
        </w:rPr>
        <w:t>PROGRAM/CFDA</w:t>
      </w:r>
      <w:r>
        <w:rPr>
          <w:sz w:val="20"/>
        </w:rPr>
        <w:t xml:space="preserve"> </w:t>
      </w:r>
      <w:r w:rsidRPr="00F4106E">
        <w:rPr>
          <w:sz w:val="20"/>
        </w:rPr>
        <w:t>NUMBER:</w:t>
      </w:r>
      <w:r>
        <w:rPr>
          <w:sz w:val="20"/>
        </w:rPr>
        <w:t xml:space="preserve">  </w:t>
      </w:r>
      <w:r w:rsidRPr="00F4106E">
        <w:rPr>
          <w:sz w:val="20"/>
        </w:rPr>
        <w:t>TBI</w:t>
      </w:r>
      <w:r>
        <w:rPr>
          <w:sz w:val="20"/>
        </w:rPr>
        <w:t xml:space="preserve"> </w:t>
      </w:r>
      <w:r w:rsidRPr="00F4106E">
        <w:rPr>
          <w:sz w:val="20"/>
        </w:rPr>
        <w:t>Protection</w:t>
      </w:r>
      <w:r>
        <w:rPr>
          <w:sz w:val="20"/>
        </w:rPr>
        <w:t xml:space="preserve"> </w:t>
      </w:r>
      <w:r w:rsidRPr="00F4106E">
        <w:rPr>
          <w:sz w:val="20"/>
        </w:rPr>
        <w:t>and</w:t>
      </w:r>
      <w:r>
        <w:rPr>
          <w:sz w:val="20"/>
        </w:rPr>
        <w:t xml:space="preserve"> </w:t>
      </w:r>
      <w:r w:rsidRPr="00F4106E">
        <w:rPr>
          <w:sz w:val="20"/>
        </w:rPr>
        <w:t>Advocacy</w:t>
      </w:r>
      <w:r>
        <w:rPr>
          <w:sz w:val="20"/>
        </w:rPr>
        <w:t xml:space="preserve"> </w:t>
      </w:r>
      <w:r w:rsidRPr="00F4106E">
        <w:rPr>
          <w:sz w:val="20"/>
        </w:rPr>
        <w:t>State</w:t>
      </w:r>
      <w:r>
        <w:rPr>
          <w:sz w:val="20"/>
        </w:rPr>
        <w:t xml:space="preserve"> </w:t>
      </w:r>
      <w:r w:rsidRPr="00F4106E">
        <w:rPr>
          <w:sz w:val="20"/>
        </w:rPr>
        <w:t>Grants</w:t>
      </w:r>
      <w:r>
        <w:rPr>
          <w:sz w:val="20"/>
        </w:rPr>
        <w:t xml:space="preserve"> </w:t>
      </w:r>
      <w:r w:rsidRPr="00F4106E">
        <w:rPr>
          <w:sz w:val="20"/>
        </w:rPr>
        <w:t>(CFDA</w:t>
      </w:r>
      <w:r>
        <w:rPr>
          <w:sz w:val="20"/>
        </w:rPr>
        <w:t xml:space="preserve"> </w:t>
      </w:r>
      <w:r w:rsidRPr="00F4106E">
        <w:rPr>
          <w:sz w:val="20"/>
        </w:rPr>
        <w:t>93.873)</w:t>
      </w:r>
    </w:p>
    <w:tbl>
      <w:tblPr>
        <w:tblStyle w:val="TableGrid23"/>
        <w:tblW w:w="0" w:type="auto"/>
        <w:tblInd w:w="0" w:type="dxa"/>
        <w:tblLook w:val="04A0" w:firstRow="1" w:lastRow="0" w:firstColumn="1" w:lastColumn="0" w:noHBand="0" w:noVBand="1"/>
      </w:tblPr>
      <w:tblGrid>
        <w:gridCol w:w="2768"/>
        <w:gridCol w:w="1485"/>
        <w:gridCol w:w="1485"/>
        <w:gridCol w:w="2127"/>
        <w:gridCol w:w="1485"/>
      </w:tblGrid>
      <w:tr w:rsidR="0006265C" w:rsidRPr="00CC4212" w14:paraId="434BE212" w14:textId="77777777" w:rsidTr="00BC63E4">
        <w:trPr>
          <w:trHeight w:val="1040"/>
          <w:tblHeader/>
        </w:trPr>
        <w:tc>
          <w:tcPr>
            <w:tcW w:w="2768" w:type="dxa"/>
            <w:noWrap/>
            <w:vAlign w:val="center"/>
            <w:hideMark/>
          </w:tcPr>
          <w:p w14:paraId="0905B05F" w14:textId="77777777" w:rsidR="00CC4212" w:rsidRPr="00CC4212" w:rsidRDefault="00CC4212" w:rsidP="00AF7219">
            <w:pPr>
              <w:jc w:val="center"/>
              <w:rPr>
                <w:b/>
              </w:rPr>
            </w:pPr>
            <w:r w:rsidRPr="00CC4212">
              <w:rPr>
                <w:b/>
              </w:rPr>
              <w:t>STATE/TERRITORY</w:t>
            </w:r>
          </w:p>
        </w:tc>
        <w:tc>
          <w:tcPr>
            <w:tcW w:w="1485" w:type="dxa"/>
            <w:noWrap/>
            <w:vAlign w:val="center"/>
            <w:hideMark/>
          </w:tcPr>
          <w:p w14:paraId="3A4BCF81" w14:textId="77777777" w:rsidR="00CC4212" w:rsidRPr="00CC4212" w:rsidRDefault="00CC4212" w:rsidP="00AF7219">
            <w:pPr>
              <w:jc w:val="center"/>
              <w:rPr>
                <w:b/>
              </w:rPr>
            </w:pPr>
            <w:r w:rsidRPr="00CC4212">
              <w:rPr>
                <w:b/>
              </w:rPr>
              <w:t>FY 2022 Final</w:t>
            </w:r>
          </w:p>
        </w:tc>
        <w:tc>
          <w:tcPr>
            <w:tcW w:w="1485" w:type="dxa"/>
            <w:vAlign w:val="center"/>
            <w:hideMark/>
          </w:tcPr>
          <w:p w14:paraId="09645B0A" w14:textId="77777777" w:rsidR="00CC4212" w:rsidRPr="00CC4212" w:rsidRDefault="00CC4212" w:rsidP="00AF7219">
            <w:pPr>
              <w:jc w:val="center"/>
              <w:rPr>
                <w:b/>
              </w:rPr>
            </w:pPr>
            <w:r w:rsidRPr="00CC4212">
              <w:rPr>
                <w:b/>
              </w:rPr>
              <w:t>FY 2023 Enacted</w:t>
            </w:r>
          </w:p>
        </w:tc>
        <w:tc>
          <w:tcPr>
            <w:tcW w:w="2127" w:type="dxa"/>
            <w:vAlign w:val="center"/>
            <w:hideMark/>
          </w:tcPr>
          <w:p w14:paraId="6A053392" w14:textId="77777777" w:rsidR="00CC4212" w:rsidRPr="00CC4212" w:rsidRDefault="00CC4212" w:rsidP="00AF7219">
            <w:pPr>
              <w:jc w:val="center"/>
              <w:rPr>
                <w:b/>
              </w:rPr>
            </w:pPr>
            <w:r w:rsidRPr="00CC4212">
              <w:rPr>
                <w:b/>
              </w:rPr>
              <w:t>FY 2024 President's Budget</w:t>
            </w:r>
          </w:p>
        </w:tc>
        <w:tc>
          <w:tcPr>
            <w:tcW w:w="1485" w:type="dxa"/>
            <w:vAlign w:val="center"/>
            <w:hideMark/>
          </w:tcPr>
          <w:p w14:paraId="649856EE" w14:textId="77777777" w:rsidR="00CC4212" w:rsidRPr="00CC4212" w:rsidRDefault="00CC4212" w:rsidP="00AF7219">
            <w:pPr>
              <w:jc w:val="center"/>
              <w:rPr>
                <w:b/>
              </w:rPr>
            </w:pPr>
            <w:r w:rsidRPr="00CC4212">
              <w:rPr>
                <w:b/>
              </w:rPr>
              <w:t>FY 2024 President's Budget +/- FY 2023 Enacted</w:t>
            </w:r>
          </w:p>
        </w:tc>
      </w:tr>
      <w:tr w:rsidR="0006265C" w:rsidRPr="00CC4212" w14:paraId="7476D341" w14:textId="77777777" w:rsidTr="00763B98">
        <w:trPr>
          <w:trHeight w:val="583"/>
        </w:trPr>
        <w:tc>
          <w:tcPr>
            <w:tcW w:w="2768" w:type="dxa"/>
            <w:noWrap/>
            <w:vAlign w:val="bottom"/>
            <w:hideMark/>
          </w:tcPr>
          <w:p w14:paraId="512C9ECF" w14:textId="77777777" w:rsidR="00CC4212" w:rsidRPr="00CC4212" w:rsidRDefault="00CC4212" w:rsidP="00AF7219">
            <w:r w:rsidRPr="00CC4212">
              <w:t>Alabama</w:t>
            </w:r>
          </w:p>
        </w:tc>
        <w:tc>
          <w:tcPr>
            <w:tcW w:w="1485" w:type="dxa"/>
            <w:noWrap/>
            <w:vAlign w:val="bottom"/>
            <w:hideMark/>
          </w:tcPr>
          <w:p w14:paraId="37D555F9" w14:textId="31707FE2" w:rsidR="00CC4212" w:rsidRPr="00CC4212" w:rsidRDefault="00CC4212" w:rsidP="00AF7219">
            <w:pPr>
              <w:jc w:val="right"/>
            </w:pPr>
            <w:r w:rsidRPr="00CC4212">
              <w:t>57,844</w:t>
            </w:r>
          </w:p>
        </w:tc>
        <w:tc>
          <w:tcPr>
            <w:tcW w:w="1485" w:type="dxa"/>
            <w:noWrap/>
            <w:vAlign w:val="bottom"/>
            <w:hideMark/>
          </w:tcPr>
          <w:p w14:paraId="0E500515" w14:textId="09BAC91D" w:rsidR="00CC4212" w:rsidRPr="00CC4212" w:rsidRDefault="00CC4212" w:rsidP="00AF7219">
            <w:pPr>
              <w:jc w:val="right"/>
            </w:pPr>
            <w:r w:rsidRPr="00CC4212">
              <w:t>69,129</w:t>
            </w:r>
          </w:p>
        </w:tc>
        <w:tc>
          <w:tcPr>
            <w:tcW w:w="2127" w:type="dxa"/>
            <w:noWrap/>
            <w:vAlign w:val="bottom"/>
            <w:hideMark/>
          </w:tcPr>
          <w:p w14:paraId="2EDF9F04" w14:textId="7C2FADEF" w:rsidR="00CC4212" w:rsidRPr="00CC4212" w:rsidRDefault="00CC4212" w:rsidP="00AF7219">
            <w:pPr>
              <w:jc w:val="right"/>
            </w:pPr>
            <w:r w:rsidRPr="00CC4212">
              <w:t>74,959</w:t>
            </w:r>
          </w:p>
        </w:tc>
        <w:tc>
          <w:tcPr>
            <w:tcW w:w="1485" w:type="dxa"/>
            <w:noWrap/>
            <w:vAlign w:val="bottom"/>
            <w:hideMark/>
          </w:tcPr>
          <w:p w14:paraId="53E4329F" w14:textId="034DB0FB" w:rsidR="00CC4212" w:rsidRPr="00CC4212" w:rsidRDefault="00CC4212" w:rsidP="00AF7219">
            <w:pPr>
              <w:jc w:val="right"/>
            </w:pPr>
            <w:r w:rsidRPr="00CC4212">
              <w:t>5,830</w:t>
            </w:r>
          </w:p>
        </w:tc>
      </w:tr>
      <w:tr w:rsidR="0006265C" w:rsidRPr="00CC4212" w14:paraId="72E9AD53" w14:textId="77777777" w:rsidTr="00763B98">
        <w:trPr>
          <w:trHeight w:val="290"/>
        </w:trPr>
        <w:tc>
          <w:tcPr>
            <w:tcW w:w="2768" w:type="dxa"/>
            <w:noWrap/>
            <w:vAlign w:val="bottom"/>
            <w:hideMark/>
          </w:tcPr>
          <w:p w14:paraId="0D93481F" w14:textId="77777777" w:rsidR="00CC4212" w:rsidRPr="00CC4212" w:rsidRDefault="00CC4212" w:rsidP="00AF7219">
            <w:r w:rsidRPr="00CC4212">
              <w:t>Alaska</w:t>
            </w:r>
          </w:p>
        </w:tc>
        <w:tc>
          <w:tcPr>
            <w:tcW w:w="1485" w:type="dxa"/>
            <w:noWrap/>
            <w:vAlign w:val="bottom"/>
            <w:hideMark/>
          </w:tcPr>
          <w:p w14:paraId="66428921" w14:textId="34C121A7" w:rsidR="00CC4212" w:rsidRPr="00CC4212" w:rsidRDefault="00CC4212" w:rsidP="00AF7219">
            <w:pPr>
              <w:jc w:val="right"/>
            </w:pPr>
            <w:r w:rsidRPr="00CC4212">
              <w:t>50,000</w:t>
            </w:r>
          </w:p>
        </w:tc>
        <w:tc>
          <w:tcPr>
            <w:tcW w:w="1485" w:type="dxa"/>
            <w:noWrap/>
            <w:vAlign w:val="bottom"/>
            <w:hideMark/>
          </w:tcPr>
          <w:p w14:paraId="219395DA" w14:textId="3345C263" w:rsidR="00CC4212" w:rsidRPr="00CC4212" w:rsidRDefault="00CC4212" w:rsidP="00AF7219">
            <w:pPr>
              <w:jc w:val="right"/>
            </w:pPr>
            <w:r w:rsidRPr="00CC4212">
              <w:t>50,000</w:t>
            </w:r>
          </w:p>
        </w:tc>
        <w:tc>
          <w:tcPr>
            <w:tcW w:w="2127" w:type="dxa"/>
            <w:noWrap/>
            <w:vAlign w:val="bottom"/>
            <w:hideMark/>
          </w:tcPr>
          <w:p w14:paraId="35E87E06" w14:textId="0FE31922" w:rsidR="00CC4212" w:rsidRPr="00CC4212" w:rsidRDefault="00CC4212" w:rsidP="00AF7219">
            <w:pPr>
              <w:jc w:val="right"/>
            </w:pPr>
            <w:r w:rsidRPr="00CC4212">
              <w:t>50,000</w:t>
            </w:r>
          </w:p>
        </w:tc>
        <w:tc>
          <w:tcPr>
            <w:tcW w:w="1485" w:type="dxa"/>
            <w:noWrap/>
            <w:vAlign w:val="bottom"/>
            <w:hideMark/>
          </w:tcPr>
          <w:p w14:paraId="33377E01" w14:textId="5E8336F2" w:rsidR="00CC4212" w:rsidRPr="00CC4212" w:rsidRDefault="002E5105" w:rsidP="00AF7219">
            <w:pPr>
              <w:jc w:val="right"/>
            </w:pPr>
            <w:r>
              <w:t>-</w:t>
            </w:r>
            <w:r w:rsidR="00CC4212" w:rsidRPr="00CC4212">
              <w:t>-</w:t>
            </w:r>
          </w:p>
        </w:tc>
      </w:tr>
      <w:tr w:rsidR="0006265C" w:rsidRPr="00CC4212" w14:paraId="2D0E1EC9" w14:textId="77777777" w:rsidTr="00763B98">
        <w:trPr>
          <w:trHeight w:val="290"/>
        </w:trPr>
        <w:tc>
          <w:tcPr>
            <w:tcW w:w="2768" w:type="dxa"/>
            <w:noWrap/>
            <w:vAlign w:val="bottom"/>
            <w:hideMark/>
          </w:tcPr>
          <w:p w14:paraId="09AB3581" w14:textId="77777777" w:rsidR="00CC4212" w:rsidRPr="00CC4212" w:rsidRDefault="00CC4212" w:rsidP="00AF7219">
            <w:r w:rsidRPr="00CC4212">
              <w:t>Arizona</w:t>
            </w:r>
          </w:p>
        </w:tc>
        <w:tc>
          <w:tcPr>
            <w:tcW w:w="1485" w:type="dxa"/>
            <w:noWrap/>
            <w:vAlign w:val="bottom"/>
            <w:hideMark/>
          </w:tcPr>
          <w:p w14:paraId="08303C28" w14:textId="255D9F56" w:rsidR="00CC4212" w:rsidRPr="00CC4212" w:rsidRDefault="00CC4212" w:rsidP="00AF7219">
            <w:pPr>
              <w:jc w:val="right"/>
            </w:pPr>
            <w:r w:rsidRPr="00CC4212">
              <w:t>78,769</w:t>
            </w:r>
          </w:p>
        </w:tc>
        <w:tc>
          <w:tcPr>
            <w:tcW w:w="1485" w:type="dxa"/>
            <w:noWrap/>
            <w:vAlign w:val="bottom"/>
            <w:hideMark/>
          </w:tcPr>
          <w:p w14:paraId="3D80770A" w14:textId="5A540333" w:rsidR="00CC4212" w:rsidRPr="00CC4212" w:rsidRDefault="00CC4212" w:rsidP="00AF7219">
            <w:pPr>
              <w:jc w:val="right"/>
            </w:pPr>
            <w:r w:rsidRPr="00CC4212">
              <w:t>94,945</w:t>
            </w:r>
          </w:p>
        </w:tc>
        <w:tc>
          <w:tcPr>
            <w:tcW w:w="2127" w:type="dxa"/>
            <w:noWrap/>
            <w:vAlign w:val="bottom"/>
            <w:hideMark/>
          </w:tcPr>
          <w:p w14:paraId="0463906E" w14:textId="2AB0515B" w:rsidR="00CC4212" w:rsidRPr="00CC4212" w:rsidRDefault="00CC4212" w:rsidP="00AF7219">
            <w:pPr>
              <w:jc w:val="right"/>
            </w:pPr>
            <w:r w:rsidRPr="00CC4212">
              <w:t>104,189</w:t>
            </w:r>
          </w:p>
        </w:tc>
        <w:tc>
          <w:tcPr>
            <w:tcW w:w="1485" w:type="dxa"/>
            <w:noWrap/>
            <w:vAlign w:val="bottom"/>
            <w:hideMark/>
          </w:tcPr>
          <w:p w14:paraId="7AA87E9C" w14:textId="01E5E90F" w:rsidR="00CC4212" w:rsidRPr="00CC4212" w:rsidRDefault="00CC4212" w:rsidP="00AF7219">
            <w:pPr>
              <w:jc w:val="right"/>
            </w:pPr>
            <w:r w:rsidRPr="00CC4212">
              <w:t>9,244</w:t>
            </w:r>
          </w:p>
        </w:tc>
      </w:tr>
      <w:tr w:rsidR="0006265C" w:rsidRPr="00CC4212" w14:paraId="1FD00659" w14:textId="77777777" w:rsidTr="00763B98">
        <w:trPr>
          <w:trHeight w:val="290"/>
        </w:trPr>
        <w:tc>
          <w:tcPr>
            <w:tcW w:w="2768" w:type="dxa"/>
            <w:noWrap/>
            <w:vAlign w:val="bottom"/>
            <w:hideMark/>
          </w:tcPr>
          <w:p w14:paraId="11BFBF18" w14:textId="77777777" w:rsidR="00CC4212" w:rsidRPr="00CC4212" w:rsidRDefault="00CC4212" w:rsidP="00AF7219">
            <w:r w:rsidRPr="00CC4212">
              <w:t>Arkansas</w:t>
            </w:r>
          </w:p>
        </w:tc>
        <w:tc>
          <w:tcPr>
            <w:tcW w:w="1485" w:type="dxa"/>
            <w:noWrap/>
            <w:vAlign w:val="bottom"/>
            <w:hideMark/>
          </w:tcPr>
          <w:p w14:paraId="0412A66F" w14:textId="374D0535" w:rsidR="00CC4212" w:rsidRPr="00CC4212" w:rsidRDefault="00CC4212" w:rsidP="00AF7219">
            <w:pPr>
              <w:jc w:val="right"/>
            </w:pPr>
            <w:r w:rsidRPr="00CC4212">
              <w:t>50,000</w:t>
            </w:r>
          </w:p>
        </w:tc>
        <w:tc>
          <w:tcPr>
            <w:tcW w:w="1485" w:type="dxa"/>
            <w:noWrap/>
            <w:vAlign w:val="bottom"/>
            <w:hideMark/>
          </w:tcPr>
          <w:p w14:paraId="5A8791F7" w14:textId="0866335D" w:rsidR="00CC4212" w:rsidRPr="00CC4212" w:rsidRDefault="00CC4212" w:rsidP="00AF7219">
            <w:pPr>
              <w:jc w:val="right"/>
            </w:pPr>
            <w:r w:rsidRPr="00CC4212">
              <w:t>50,000</w:t>
            </w:r>
          </w:p>
        </w:tc>
        <w:tc>
          <w:tcPr>
            <w:tcW w:w="2127" w:type="dxa"/>
            <w:noWrap/>
            <w:vAlign w:val="bottom"/>
            <w:hideMark/>
          </w:tcPr>
          <w:p w14:paraId="1DF79FED" w14:textId="0125DAA7" w:rsidR="00CC4212" w:rsidRPr="00CC4212" w:rsidRDefault="00CC4212" w:rsidP="00AF7219">
            <w:pPr>
              <w:jc w:val="right"/>
            </w:pPr>
            <w:r w:rsidRPr="00CC4212">
              <w:t>50,000</w:t>
            </w:r>
          </w:p>
        </w:tc>
        <w:tc>
          <w:tcPr>
            <w:tcW w:w="1485" w:type="dxa"/>
            <w:noWrap/>
            <w:vAlign w:val="bottom"/>
            <w:hideMark/>
          </w:tcPr>
          <w:p w14:paraId="3FBF0FDA" w14:textId="112C8C2F" w:rsidR="00CC4212" w:rsidRPr="00CC4212" w:rsidRDefault="00CC4212" w:rsidP="00AF7219">
            <w:pPr>
              <w:jc w:val="right"/>
            </w:pPr>
            <w:r w:rsidRPr="00CC4212">
              <w:t>-</w:t>
            </w:r>
            <w:r w:rsidR="002E5105">
              <w:t>-</w:t>
            </w:r>
          </w:p>
        </w:tc>
      </w:tr>
      <w:tr w:rsidR="0006265C" w:rsidRPr="00CC4212" w14:paraId="1DD1EEA1" w14:textId="77777777" w:rsidTr="00763B98">
        <w:trPr>
          <w:trHeight w:val="290"/>
        </w:trPr>
        <w:tc>
          <w:tcPr>
            <w:tcW w:w="2768" w:type="dxa"/>
            <w:noWrap/>
            <w:vAlign w:val="bottom"/>
            <w:hideMark/>
          </w:tcPr>
          <w:p w14:paraId="0A904A3E" w14:textId="77777777" w:rsidR="00CC4212" w:rsidRPr="00CC4212" w:rsidRDefault="00CC4212" w:rsidP="00AF7219">
            <w:r w:rsidRPr="00CC4212">
              <w:t>California</w:t>
            </w:r>
          </w:p>
        </w:tc>
        <w:tc>
          <w:tcPr>
            <w:tcW w:w="1485" w:type="dxa"/>
            <w:noWrap/>
            <w:vAlign w:val="bottom"/>
            <w:hideMark/>
          </w:tcPr>
          <w:p w14:paraId="5C7CF20E" w14:textId="35FB50C0" w:rsidR="00CC4212" w:rsidRPr="00CC4212" w:rsidRDefault="00CC4212" w:rsidP="00AF7219">
            <w:pPr>
              <w:jc w:val="right"/>
            </w:pPr>
            <w:r w:rsidRPr="00CC4212">
              <w:t>346,178</w:t>
            </w:r>
          </w:p>
        </w:tc>
        <w:tc>
          <w:tcPr>
            <w:tcW w:w="1485" w:type="dxa"/>
            <w:noWrap/>
            <w:vAlign w:val="bottom"/>
            <w:hideMark/>
          </w:tcPr>
          <w:p w14:paraId="405EF281" w14:textId="402A68F7" w:rsidR="00CC4212" w:rsidRPr="00CC4212" w:rsidRDefault="00CC4212" w:rsidP="00AF7219">
            <w:pPr>
              <w:jc w:val="right"/>
            </w:pPr>
            <w:r w:rsidRPr="00CC4212">
              <w:t>463,883</w:t>
            </w:r>
          </w:p>
        </w:tc>
        <w:tc>
          <w:tcPr>
            <w:tcW w:w="2127" w:type="dxa"/>
            <w:noWrap/>
            <w:vAlign w:val="bottom"/>
            <w:hideMark/>
          </w:tcPr>
          <w:p w14:paraId="158A1C87" w14:textId="27CEC9FE" w:rsidR="00CC4212" w:rsidRPr="00CC4212" w:rsidRDefault="00CC4212" w:rsidP="00AF7219">
            <w:pPr>
              <w:jc w:val="right"/>
            </w:pPr>
            <w:r w:rsidRPr="00CC4212">
              <w:t>521,922</w:t>
            </w:r>
          </w:p>
        </w:tc>
        <w:tc>
          <w:tcPr>
            <w:tcW w:w="1485" w:type="dxa"/>
            <w:noWrap/>
            <w:vAlign w:val="bottom"/>
            <w:hideMark/>
          </w:tcPr>
          <w:p w14:paraId="6E751C77" w14:textId="6CD0CB6E" w:rsidR="00CC4212" w:rsidRPr="00CC4212" w:rsidRDefault="00CC4212" w:rsidP="00AF7219">
            <w:pPr>
              <w:jc w:val="right"/>
            </w:pPr>
            <w:r w:rsidRPr="00CC4212">
              <w:t>58,039</w:t>
            </w:r>
          </w:p>
        </w:tc>
      </w:tr>
      <w:tr w:rsidR="0006265C" w:rsidRPr="00CC4212" w14:paraId="3BD1F551" w14:textId="77777777" w:rsidTr="00763B98">
        <w:trPr>
          <w:trHeight w:val="583"/>
        </w:trPr>
        <w:tc>
          <w:tcPr>
            <w:tcW w:w="2768" w:type="dxa"/>
            <w:noWrap/>
            <w:vAlign w:val="bottom"/>
            <w:hideMark/>
          </w:tcPr>
          <w:p w14:paraId="19BC5176" w14:textId="77777777" w:rsidR="00CC4212" w:rsidRPr="00CC4212" w:rsidRDefault="00CC4212" w:rsidP="00AF7219">
            <w:r w:rsidRPr="00CC4212">
              <w:t>Colorado</w:t>
            </w:r>
          </w:p>
        </w:tc>
        <w:tc>
          <w:tcPr>
            <w:tcW w:w="1485" w:type="dxa"/>
            <w:noWrap/>
            <w:vAlign w:val="bottom"/>
            <w:hideMark/>
          </w:tcPr>
          <w:p w14:paraId="688DCD78" w14:textId="5EE018F0" w:rsidR="00CC4212" w:rsidRPr="00CC4212" w:rsidRDefault="00CC4212" w:rsidP="00AF7219">
            <w:pPr>
              <w:jc w:val="right"/>
            </w:pPr>
            <w:r w:rsidRPr="00CC4212">
              <w:t>65,262</w:t>
            </w:r>
          </w:p>
        </w:tc>
        <w:tc>
          <w:tcPr>
            <w:tcW w:w="1485" w:type="dxa"/>
            <w:noWrap/>
            <w:vAlign w:val="bottom"/>
            <w:hideMark/>
          </w:tcPr>
          <w:p w14:paraId="231057E0" w14:textId="11F9490A" w:rsidR="00CC4212" w:rsidRPr="00CC4212" w:rsidRDefault="00CC4212" w:rsidP="00AF7219">
            <w:pPr>
              <w:jc w:val="right"/>
            </w:pPr>
            <w:r w:rsidRPr="00CC4212">
              <w:t>78,043</w:t>
            </w:r>
          </w:p>
        </w:tc>
        <w:tc>
          <w:tcPr>
            <w:tcW w:w="2127" w:type="dxa"/>
            <w:noWrap/>
            <w:vAlign w:val="bottom"/>
            <w:hideMark/>
          </w:tcPr>
          <w:p w14:paraId="4507F9B3" w14:textId="2865479D" w:rsidR="00CC4212" w:rsidRPr="00CC4212" w:rsidRDefault="00CC4212" w:rsidP="00AF7219">
            <w:pPr>
              <w:jc w:val="right"/>
            </w:pPr>
            <w:r w:rsidRPr="00CC4212">
              <w:t>85,052</w:t>
            </w:r>
          </w:p>
        </w:tc>
        <w:tc>
          <w:tcPr>
            <w:tcW w:w="1485" w:type="dxa"/>
            <w:noWrap/>
            <w:vAlign w:val="bottom"/>
            <w:hideMark/>
          </w:tcPr>
          <w:p w14:paraId="5E033340" w14:textId="523931B2" w:rsidR="00CC4212" w:rsidRPr="00CC4212" w:rsidRDefault="00CC4212" w:rsidP="00AF7219">
            <w:pPr>
              <w:jc w:val="right"/>
            </w:pPr>
            <w:r w:rsidRPr="00CC4212">
              <w:t>7,009</w:t>
            </w:r>
          </w:p>
        </w:tc>
      </w:tr>
      <w:tr w:rsidR="0006265C" w:rsidRPr="00CC4212" w14:paraId="4F7C49D4" w14:textId="77777777" w:rsidTr="00763B98">
        <w:trPr>
          <w:trHeight w:val="290"/>
        </w:trPr>
        <w:tc>
          <w:tcPr>
            <w:tcW w:w="2768" w:type="dxa"/>
            <w:noWrap/>
            <w:vAlign w:val="bottom"/>
            <w:hideMark/>
          </w:tcPr>
          <w:p w14:paraId="00BD00D1" w14:textId="77777777" w:rsidR="00CC4212" w:rsidRPr="00CC4212" w:rsidRDefault="00CC4212" w:rsidP="00AF7219">
            <w:r w:rsidRPr="00CC4212">
              <w:t>Connecticut</w:t>
            </w:r>
          </w:p>
        </w:tc>
        <w:tc>
          <w:tcPr>
            <w:tcW w:w="1485" w:type="dxa"/>
            <w:noWrap/>
            <w:vAlign w:val="bottom"/>
            <w:hideMark/>
          </w:tcPr>
          <w:p w14:paraId="6DD503FA" w14:textId="2D602E71" w:rsidR="00CC4212" w:rsidRPr="00CC4212" w:rsidRDefault="00CC4212" w:rsidP="00AF7219">
            <w:pPr>
              <w:jc w:val="right"/>
            </w:pPr>
            <w:r w:rsidRPr="00CC4212">
              <w:t>50,000</w:t>
            </w:r>
          </w:p>
        </w:tc>
        <w:tc>
          <w:tcPr>
            <w:tcW w:w="1485" w:type="dxa"/>
            <w:noWrap/>
            <w:vAlign w:val="bottom"/>
            <w:hideMark/>
          </w:tcPr>
          <w:p w14:paraId="2006748D" w14:textId="53AF5392" w:rsidR="00CC4212" w:rsidRPr="00CC4212" w:rsidRDefault="00CC4212" w:rsidP="00AF7219">
            <w:pPr>
              <w:jc w:val="right"/>
            </w:pPr>
            <w:r w:rsidRPr="00CC4212">
              <w:t>52,573</w:t>
            </w:r>
          </w:p>
        </w:tc>
        <w:tc>
          <w:tcPr>
            <w:tcW w:w="2127" w:type="dxa"/>
            <w:noWrap/>
            <w:vAlign w:val="bottom"/>
            <w:hideMark/>
          </w:tcPr>
          <w:p w14:paraId="32B20570" w14:textId="314E7B4A" w:rsidR="00CC4212" w:rsidRPr="00CC4212" w:rsidRDefault="00CC4212" w:rsidP="00AF7219">
            <w:pPr>
              <w:jc w:val="right"/>
            </w:pPr>
            <w:r w:rsidRPr="00CC4212">
              <w:t>56,213</w:t>
            </w:r>
          </w:p>
        </w:tc>
        <w:tc>
          <w:tcPr>
            <w:tcW w:w="1485" w:type="dxa"/>
            <w:noWrap/>
            <w:vAlign w:val="bottom"/>
            <w:hideMark/>
          </w:tcPr>
          <w:p w14:paraId="728766B6" w14:textId="6B785E6E" w:rsidR="00CC4212" w:rsidRPr="00CC4212" w:rsidRDefault="00CC4212" w:rsidP="00AF7219">
            <w:pPr>
              <w:jc w:val="right"/>
            </w:pPr>
            <w:r w:rsidRPr="00CC4212">
              <w:t>3,640</w:t>
            </w:r>
          </w:p>
        </w:tc>
      </w:tr>
      <w:tr w:rsidR="0006265C" w:rsidRPr="00CC4212" w14:paraId="19BF71AF" w14:textId="77777777" w:rsidTr="00763B98">
        <w:trPr>
          <w:trHeight w:val="290"/>
        </w:trPr>
        <w:tc>
          <w:tcPr>
            <w:tcW w:w="2768" w:type="dxa"/>
            <w:noWrap/>
            <w:vAlign w:val="bottom"/>
            <w:hideMark/>
          </w:tcPr>
          <w:p w14:paraId="6E2931A4" w14:textId="77777777" w:rsidR="00CC4212" w:rsidRPr="00CC4212" w:rsidRDefault="00CC4212" w:rsidP="00AF7219">
            <w:r w:rsidRPr="00CC4212">
              <w:t>Delaware</w:t>
            </w:r>
          </w:p>
        </w:tc>
        <w:tc>
          <w:tcPr>
            <w:tcW w:w="1485" w:type="dxa"/>
            <w:noWrap/>
            <w:vAlign w:val="bottom"/>
            <w:hideMark/>
          </w:tcPr>
          <w:p w14:paraId="3D62426F" w14:textId="3497C856" w:rsidR="00CC4212" w:rsidRPr="00CC4212" w:rsidRDefault="00CC4212" w:rsidP="00AF7219">
            <w:pPr>
              <w:jc w:val="right"/>
            </w:pPr>
            <w:r w:rsidRPr="00CC4212">
              <w:t>50,000</w:t>
            </w:r>
          </w:p>
        </w:tc>
        <w:tc>
          <w:tcPr>
            <w:tcW w:w="1485" w:type="dxa"/>
            <w:noWrap/>
            <w:vAlign w:val="bottom"/>
            <w:hideMark/>
          </w:tcPr>
          <w:p w14:paraId="7D9B7EDA" w14:textId="54CAA524" w:rsidR="00CC4212" w:rsidRPr="00CC4212" w:rsidRDefault="00CC4212" w:rsidP="00AF7219">
            <w:pPr>
              <w:jc w:val="right"/>
            </w:pPr>
            <w:r w:rsidRPr="00CC4212">
              <w:t>50,000</w:t>
            </w:r>
          </w:p>
        </w:tc>
        <w:tc>
          <w:tcPr>
            <w:tcW w:w="2127" w:type="dxa"/>
            <w:noWrap/>
            <w:vAlign w:val="bottom"/>
            <w:hideMark/>
          </w:tcPr>
          <w:p w14:paraId="515E6BED" w14:textId="6F9DBFCA" w:rsidR="00CC4212" w:rsidRPr="00CC4212" w:rsidRDefault="00CC4212" w:rsidP="00AF7219">
            <w:pPr>
              <w:jc w:val="right"/>
            </w:pPr>
            <w:r w:rsidRPr="00CC4212">
              <w:t>50,000</w:t>
            </w:r>
          </w:p>
        </w:tc>
        <w:tc>
          <w:tcPr>
            <w:tcW w:w="1485" w:type="dxa"/>
            <w:noWrap/>
            <w:vAlign w:val="bottom"/>
            <w:hideMark/>
          </w:tcPr>
          <w:p w14:paraId="2E5F5152" w14:textId="00928D42" w:rsidR="00CC4212" w:rsidRPr="00CC4212" w:rsidRDefault="00CC4212" w:rsidP="00AF7219">
            <w:pPr>
              <w:jc w:val="right"/>
            </w:pPr>
            <w:r w:rsidRPr="00CC4212">
              <w:t>-</w:t>
            </w:r>
            <w:r w:rsidR="002E5105">
              <w:t>-</w:t>
            </w:r>
          </w:p>
        </w:tc>
      </w:tr>
      <w:tr w:rsidR="0006265C" w:rsidRPr="00CC4212" w14:paraId="343BB7EB" w14:textId="77777777" w:rsidTr="00763B98">
        <w:trPr>
          <w:trHeight w:val="290"/>
        </w:trPr>
        <w:tc>
          <w:tcPr>
            <w:tcW w:w="2768" w:type="dxa"/>
            <w:noWrap/>
            <w:vAlign w:val="bottom"/>
            <w:hideMark/>
          </w:tcPr>
          <w:p w14:paraId="60791792" w14:textId="77777777" w:rsidR="00CC4212" w:rsidRPr="00CC4212" w:rsidRDefault="00CC4212" w:rsidP="00AF7219">
            <w:r w:rsidRPr="00CC4212">
              <w:t>District of Columbia</w:t>
            </w:r>
          </w:p>
        </w:tc>
        <w:tc>
          <w:tcPr>
            <w:tcW w:w="1485" w:type="dxa"/>
            <w:noWrap/>
            <w:vAlign w:val="bottom"/>
            <w:hideMark/>
          </w:tcPr>
          <w:p w14:paraId="208A2371" w14:textId="27060B5F" w:rsidR="00CC4212" w:rsidRPr="00CC4212" w:rsidRDefault="00CC4212" w:rsidP="00AF7219">
            <w:pPr>
              <w:jc w:val="right"/>
            </w:pPr>
            <w:r w:rsidRPr="00CC4212">
              <w:t>50,000</w:t>
            </w:r>
          </w:p>
        </w:tc>
        <w:tc>
          <w:tcPr>
            <w:tcW w:w="1485" w:type="dxa"/>
            <w:noWrap/>
            <w:vAlign w:val="bottom"/>
            <w:hideMark/>
          </w:tcPr>
          <w:p w14:paraId="6E7E7300" w14:textId="47FD6056" w:rsidR="00CC4212" w:rsidRPr="00CC4212" w:rsidRDefault="00CC4212" w:rsidP="00AF7219">
            <w:pPr>
              <w:jc w:val="right"/>
            </w:pPr>
            <w:r w:rsidRPr="00CC4212">
              <w:t>50,000</w:t>
            </w:r>
          </w:p>
        </w:tc>
        <w:tc>
          <w:tcPr>
            <w:tcW w:w="2127" w:type="dxa"/>
            <w:noWrap/>
            <w:vAlign w:val="bottom"/>
            <w:hideMark/>
          </w:tcPr>
          <w:p w14:paraId="040EB5BF" w14:textId="7CF89CCC" w:rsidR="00CC4212" w:rsidRPr="00CC4212" w:rsidRDefault="00CC4212" w:rsidP="00AF7219">
            <w:pPr>
              <w:jc w:val="right"/>
            </w:pPr>
            <w:r w:rsidRPr="00CC4212">
              <w:t>50,000</w:t>
            </w:r>
          </w:p>
        </w:tc>
        <w:tc>
          <w:tcPr>
            <w:tcW w:w="1485" w:type="dxa"/>
            <w:noWrap/>
            <w:vAlign w:val="bottom"/>
            <w:hideMark/>
          </w:tcPr>
          <w:p w14:paraId="435F25D8" w14:textId="7E6AA6A7" w:rsidR="00CC4212" w:rsidRPr="00CC4212" w:rsidRDefault="00CC4212" w:rsidP="00AF7219">
            <w:pPr>
              <w:jc w:val="right"/>
            </w:pPr>
            <w:r w:rsidRPr="00CC4212">
              <w:t>-</w:t>
            </w:r>
            <w:r w:rsidR="002E5105">
              <w:t>-</w:t>
            </w:r>
          </w:p>
        </w:tc>
      </w:tr>
      <w:tr w:rsidR="0006265C" w:rsidRPr="00CC4212" w14:paraId="6A101F14" w14:textId="77777777" w:rsidTr="00763B98">
        <w:trPr>
          <w:trHeight w:val="290"/>
        </w:trPr>
        <w:tc>
          <w:tcPr>
            <w:tcW w:w="2768" w:type="dxa"/>
            <w:noWrap/>
            <w:vAlign w:val="bottom"/>
            <w:hideMark/>
          </w:tcPr>
          <w:p w14:paraId="720B9426" w14:textId="77777777" w:rsidR="00CC4212" w:rsidRPr="00CC4212" w:rsidRDefault="00CC4212" w:rsidP="00AF7219">
            <w:r w:rsidRPr="00CC4212">
              <w:t>Florida</w:t>
            </w:r>
          </w:p>
        </w:tc>
        <w:tc>
          <w:tcPr>
            <w:tcW w:w="1485" w:type="dxa"/>
            <w:noWrap/>
            <w:vAlign w:val="bottom"/>
            <w:hideMark/>
          </w:tcPr>
          <w:p w14:paraId="413F7795" w14:textId="75242112" w:rsidR="00CC4212" w:rsidRPr="00CC4212" w:rsidRDefault="00CC4212" w:rsidP="00AF7219">
            <w:pPr>
              <w:jc w:val="right"/>
            </w:pPr>
            <w:r w:rsidRPr="00CC4212">
              <w:t>198,566</w:t>
            </w:r>
          </w:p>
        </w:tc>
        <w:tc>
          <w:tcPr>
            <w:tcW w:w="1485" w:type="dxa"/>
            <w:noWrap/>
            <w:vAlign w:val="bottom"/>
            <w:hideMark/>
          </w:tcPr>
          <w:p w14:paraId="3ADB59AF" w14:textId="050D2B80" w:rsidR="00CC4212" w:rsidRPr="00CC4212" w:rsidRDefault="00CC4212" w:rsidP="00AF7219">
            <w:pPr>
              <w:jc w:val="right"/>
            </w:pPr>
            <w:r w:rsidRPr="00CC4212">
              <w:t>262,377</w:t>
            </w:r>
          </w:p>
        </w:tc>
        <w:tc>
          <w:tcPr>
            <w:tcW w:w="2127" w:type="dxa"/>
            <w:noWrap/>
            <w:vAlign w:val="bottom"/>
            <w:hideMark/>
          </w:tcPr>
          <w:p w14:paraId="0C0C5E27" w14:textId="77D25683" w:rsidR="00CC4212" w:rsidRPr="00CC4212" w:rsidRDefault="00CC4212" w:rsidP="00AF7219">
            <w:pPr>
              <w:jc w:val="right"/>
            </w:pPr>
            <w:r w:rsidRPr="00CC4212">
              <w:t>293,766</w:t>
            </w:r>
          </w:p>
        </w:tc>
        <w:tc>
          <w:tcPr>
            <w:tcW w:w="1485" w:type="dxa"/>
            <w:noWrap/>
            <w:vAlign w:val="bottom"/>
            <w:hideMark/>
          </w:tcPr>
          <w:p w14:paraId="5184ADE6" w14:textId="55E29CAB" w:rsidR="00CC4212" w:rsidRPr="00CC4212" w:rsidRDefault="00CC4212" w:rsidP="00AF7219">
            <w:pPr>
              <w:jc w:val="right"/>
            </w:pPr>
            <w:r w:rsidRPr="00CC4212">
              <w:t>31,389</w:t>
            </w:r>
          </w:p>
        </w:tc>
      </w:tr>
      <w:tr w:rsidR="0006265C" w:rsidRPr="00CC4212" w14:paraId="1314E4CA" w14:textId="77777777" w:rsidTr="00763B98">
        <w:trPr>
          <w:trHeight w:val="583"/>
        </w:trPr>
        <w:tc>
          <w:tcPr>
            <w:tcW w:w="2768" w:type="dxa"/>
            <w:noWrap/>
            <w:vAlign w:val="bottom"/>
            <w:hideMark/>
          </w:tcPr>
          <w:p w14:paraId="078529E5" w14:textId="77777777" w:rsidR="00CC4212" w:rsidRPr="00CC4212" w:rsidRDefault="00CC4212" w:rsidP="00AF7219">
            <w:r w:rsidRPr="00CC4212">
              <w:t>Georgia</w:t>
            </w:r>
          </w:p>
        </w:tc>
        <w:tc>
          <w:tcPr>
            <w:tcW w:w="1485" w:type="dxa"/>
            <w:noWrap/>
            <w:vAlign w:val="bottom"/>
            <w:hideMark/>
          </w:tcPr>
          <w:p w14:paraId="1AA4F1B0" w14:textId="4D7F4872" w:rsidR="00CC4212" w:rsidRPr="00CC4212" w:rsidRDefault="00CC4212" w:rsidP="00AF7219">
            <w:pPr>
              <w:jc w:val="right"/>
            </w:pPr>
            <w:r w:rsidRPr="00CC4212">
              <w:t>106,296</w:t>
            </w:r>
          </w:p>
        </w:tc>
        <w:tc>
          <w:tcPr>
            <w:tcW w:w="1485" w:type="dxa"/>
            <w:noWrap/>
            <w:vAlign w:val="bottom"/>
            <w:hideMark/>
          </w:tcPr>
          <w:p w14:paraId="44D8A8F5" w14:textId="6F5FAC18" w:rsidR="00CC4212" w:rsidRPr="00CC4212" w:rsidRDefault="00CC4212" w:rsidP="00AF7219">
            <w:pPr>
              <w:jc w:val="right"/>
            </w:pPr>
            <w:r w:rsidRPr="00CC4212">
              <w:t>135,614</w:t>
            </w:r>
          </w:p>
        </w:tc>
        <w:tc>
          <w:tcPr>
            <w:tcW w:w="2127" w:type="dxa"/>
            <w:noWrap/>
            <w:vAlign w:val="bottom"/>
            <w:hideMark/>
          </w:tcPr>
          <w:p w14:paraId="46D68570" w14:textId="4BF6151B" w:rsidR="00CC4212" w:rsidRPr="00CC4212" w:rsidRDefault="00CC4212" w:rsidP="00AF7219">
            <w:pPr>
              <w:jc w:val="right"/>
            </w:pPr>
            <w:r w:rsidRPr="00CC4212">
              <w:t>150,238</w:t>
            </w:r>
          </w:p>
        </w:tc>
        <w:tc>
          <w:tcPr>
            <w:tcW w:w="1485" w:type="dxa"/>
            <w:noWrap/>
            <w:vAlign w:val="bottom"/>
            <w:hideMark/>
          </w:tcPr>
          <w:p w14:paraId="2EC9E9A3" w14:textId="6F90F961" w:rsidR="00CC4212" w:rsidRPr="00CC4212" w:rsidRDefault="00CC4212" w:rsidP="00AF7219">
            <w:pPr>
              <w:jc w:val="right"/>
            </w:pPr>
            <w:r w:rsidRPr="00CC4212">
              <w:t>14,624</w:t>
            </w:r>
          </w:p>
        </w:tc>
      </w:tr>
      <w:tr w:rsidR="0006265C" w:rsidRPr="00CC4212" w14:paraId="3112A6B5" w14:textId="77777777" w:rsidTr="00763B98">
        <w:trPr>
          <w:trHeight w:val="290"/>
        </w:trPr>
        <w:tc>
          <w:tcPr>
            <w:tcW w:w="2768" w:type="dxa"/>
            <w:noWrap/>
            <w:vAlign w:val="bottom"/>
            <w:hideMark/>
          </w:tcPr>
          <w:p w14:paraId="2399D34E" w14:textId="77777777" w:rsidR="00CC4212" w:rsidRPr="00CC4212" w:rsidRDefault="00CC4212" w:rsidP="00AF7219">
            <w:r w:rsidRPr="00CC4212">
              <w:t>Hawaii</w:t>
            </w:r>
          </w:p>
        </w:tc>
        <w:tc>
          <w:tcPr>
            <w:tcW w:w="1485" w:type="dxa"/>
            <w:noWrap/>
            <w:vAlign w:val="bottom"/>
            <w:hideMark/>
          </w:tcPr>
          <w:p w14:paraId="5F4C1A78" w14:textId="6F4B872E" w:rsidR="00CC4212" w:rsidRPr="00CC4212" w:rsidRDefault="00CC4212" w:rsidP="00AF7219">
            <w:pPr>
              <w:jc w:val="right"/>
            </w:pPr>
            <w:r w:rsidRPr="00CC4212">
              <w:t>50,000</w:t>
            </w:r>
          </w:p>
        </w:tc>
        <w:tc>
          <w:tcPr>
            <w:tcW w:w="1485" w:type="dxa"/>
            <w:noWrap/>
            <w:vAlign w:val="bottom"/>
            <w:hideMark/>
          </w:tcPr>
          <w:p w14:paraId="05A06436" w14:textId="42F1D910" w:rsidR="00CC4212" w:rsidRPr="00CC4212" w:rsidRDefault="00CC4212" w:rsidP="00AF7219">
            <w:pPr>
              <w:jc w:val="right"/>
            </w:pPr>
            <w:r w:rsidRPr="00CC4212">
              <w:t>50,000</w:t>
            </w:r>
          </w:p>
        </w:tc>
        <w:tc>
          <w:tcPr>
            <w:tcW w:w="2127" w:type="dxa"/>
            <w:noWrap/>
            <w:vAlign w:val="bottom"/>
            <w:hideMark/>
          </w:tcPr>
          <w:p w14:paraId="75310D55" w14:textId="3758B9E2" w:rsidR="00CC4212" w:rsidRPr="00CC4212" w:rsidRDefault="00CC4212" w:rsidP="00AF7219">
            <w:pPr>
              <w:jc w:val="right"/>
            </w:pPr>
            <w:r w:rsidRPr="00CC4212">
              <w:t>50,000</w:t>
            </w:r>
          </w:p>
        </w:tc>
        <w:tc>
          <w:tcPr>
            <w:tcW w:w="1485" w:type="dxa"/>
            <w:noWrap/>
            <w:vAlign w:val="bottom"/>
            <w:hideMark/>
          </w:tcPr>
          <w:p w14:paraId="75D96C0A" w14:textId="66440EB6" w:rsidR="00CC4212" w:rsidRPr="00CC4212" w:rsidRDefault="00CC4212" w:rsidP="00AF7219">
            <w:pPr>
              <w:jc w:val="right"/>
            </w:pPr>
            <w:r w:rsidRPr="00CC4212">
              <w:t>-</w:t>
            </w:r>
            <w:r w:rsidR="002E5105">
              <w:t>-</w:t>
            </w:r>
          </w:p>
        </w:tc>
      </w:tr>
      <w:tr w:rsidR="0006265C" w:rsidRPr="00CC4212" w14:paraId="00FDD77F" w14:textId="77777777" w:rsidTr="00763B98">
        <w:trPr>
          <w:trHeight w:val="290"/>
        </w:trPr>
        <w:tc>
          <w:tcPr>
            <w:tcW w:w="2768" w:type="dxa"/>
            <w:noWrap/>
            <w:vAlign w:val="bottom"/>
            <w:hideMark/>
          </w:tcPr>
          <w:p w14:paraId="339236F6" w14:textId="77777777" w:rsidR="00CC4212" w:rsidRPr="00CC4212" w:rsidRDefault="00CC4212" w:rsidP="00AF7219">
            <w:r w:rsidRPr="00CC4212">
              <w:t>Idaho</w:t>
            </w:r>
          </w:p>
        </w:tc>
        <w:tc>
          <w:tcPr>
            <w:tcW w:w="1485" w:type="dxa"/>
            <w:noWrap/>
            <w:vAlign w:val="bottom"/>
            <w:hideMark/>
          </w:tcPr>
          <w:p w14:paraId="0B53409B" w14:textId="6E3FAED4" w:rsidR="00CC4212" w:rsidRPr="00CC4212" w:rsidRDefault="00CC4212" w:rsidP="00AF7219">
            <w:pPr>
              <w:jc w:val="right"/>
            </w:pPr>
            <w:r w:rsidRPr="00CC4212">
              <w:t>50,000</w:t>
            </w:r>
          </w:p>
        </w:tc>
        <w:tc>
          <w:tcPr>
            <w:tcW w:w="1485" w:type="dxa"/>
            <w:noWrap/>
            <w:vAlign w:val="bottom"/>
            <w:hideMark/>
          </w:tcPr>
          <w:p w14:paraId="13E2277E" w14:textId="05B03DA6" w:rsidR="00CC4212" w:rsidRPr="00CC4212" w:rsidRDefault="00CC4212" w:rsidP="00AF7219">
            <w:pPr>
              <w:jc w:val="right"/>
            </w:pPr>
            <w:r w:rsidRPr="00CC4212">
              <w:t>50,000</w:t>
            </w:r>
          </w:p>
        </w:tc>
        <w:tc>
          <w:tcPr>
            <w:tcW w:w="2127" w:type="dxa"/>
            <w:noWrap/>
            <w:vAlign w:val="bottom"/>
            <w:hideMark/>
          </w:tcPr>
          <w:p w14:paraId="6611D48E" w14:textId="2245BF41" w:rsidR="00CC4212" w:rsidRPr="00CC4212" w:rsidRDefault="00CC4212" w:rsidP="00AF7219">
            <w:pPr>
              <w:jc w:val="right"/>
            </w:pPr>
            <w:r w:rsidRPr="00CC4212">
              <w:t>50,000</w:t>
            </w:r>
          </w:p>
        </w:tc>
        <w:tc>
          <w:tcPr>
            <w:tcW w:w="1485" w:type="dxa"/>
            <w:noWrap/>
            <w:vAlign w:val="bottom"/>
            <w:hideMark/>
          </w:tcPr>
          <w:p w14:paraId="551425E0" w14:textId="31108D84" w:rsidR="00CC4212" w:rsidRPr="00CC4212" w:rsidRDefault="00CC4212" w:rsidP="00AF7219">
            <w:pPr>
              <w:jc w:val="right"/>
            </w:pPr>
            <w:r w:rsidRPr="00CC4212">
              <w:t>-</w:t>
            </w:r>
            <w:r w:rsidR="002E5105">
              <w:t>-</w:t>
            </w:r>
          </w:p>
        </w:tc>
      </w:tr>
      <w:tr w:rsidR="0006265C" w:rsidRPr="00CC4212" w14:paraId="6B673BF4" w14:textId="77777777" w:rsidTr="00763B98">
        <w:trPr>
          <w:trHeight w:val="290"/>
        </w:trPr>
        <w:tc>
          <w:tcPr>
            <w:tcW w:w="2768" w:type="dxa"/>
            <w:noWrap/>
            <w:vAlign w:val="bottom"/>
            <w:hideMark/>
          </w:tcPr>
          <w:p w14:paraId="2540E3CD" w14:textId="77777777" w:rsidR="00CC4212" w:rsidRPr="00CC4212" w:rsidRDefault="00CC4212" w:rsidP="00AF7219">
            <w:r w:rsidRPr="00CC4212">
              <w:t>Illinois</w:t>
            </w:r>
          </w:p>
        </w:tc>
        <w:tc>
          <w:tcPr>
            <w:tcW w:w="1485" w:type="dxa"/>
            <w:noWrap/>
            <w:vAlign w:val="bottom"/>
            <w:hideMark/>
          </w:tcPr>
          <w:p w14:paraId="456FFFF2" w14:textId="3ED2919E" w:rsidR="00CC4212" w:rsidRPr="00CC4212" w:rsidRDefault="00CC4212" w:rsidP="00AF7219">
            <w:pPr>
              <w:jc w:val="right"/>
            </w:pPr>
            <w:r w:rsidRPr="00CC4212">
              <w:t>122,012</w:t>
            </w:r>
          </w:p>
        </w:tc>
        <w:tc>
          <w:tcPr>
            <w:tcW w:w="1485" w:type="dxa"/>
            <w:noWrap/>
            <w:vAlign w:val="bottom"/>
            <w:hideMark/>
          </w:tcPr>
          <w:p w14:paraId="74BACF66" w14:textId="59B4C61E" w:rsidR="00CC4212" w:rsidRPr="00CC4212" w:rsidRDefault="00CC4212" w:rsidP="00AF7219">
            <w:pPr>
              <w:jc w:val="right"/>
            </w:pPr>
            <w:r w:rsidRPr="00CC4212">
              <w:t>157,222</w:t>
            </w:r>
          </w:p>
        </w:tc>
        <w:tc>
          <w:tcPr>
            <w:tcW w:w="2127" w:type="dxa"/>
            <w:noWrap/>
            <w:vAlign w:val="bottom"/>
            <w:hideMark/>
          </w:tcPr>
          <w:p w14:paraId="3DB3748A" w14:textId="23C02588" w:rsidR="00CC4212" w:rsidRPr="00CC4212" w:rsidRDefault="00CC4212" w:rsidP="00AF7219">
            <w:pPr>
              <w:jc w:val="right"/>
            </w:pPr>
            <w:r w:rsidRPr="00CC4212">
              <w:t>174,703</w:t>
            </w:r>
          </w:p>
        </w:tc>
        <w:tc>
          <w:tcPr>
            <w:tcW w:w="1485" w:type="dxa"/>
            <w:noWrap/>
            <w:vAlign w:val="bottom"/>
            <w:hideMark/>
          </w:tcPr>
          <w:p w14:paraId="288AAEF9" w14:textId="6961495D" w:rsidR="00CC4212" w:rsidRPr="00CC4212" w:rsidRDefault="00CC4212" w:rsidP="00AF7219">
            <w:pPr>
              <w:jc w:val="right"/>
            </w:pPr>
            <w:r w:rsidRPr="00CC4212">
              <w:t>17,481</w:t>
            </w:r>
          </w:p>
        </w:tc>
      </w:tr>
      <w:tr w:rsidR="0006265C" w:rsidRPr="00CC4212" w14:paraId="1A424C55" w14:textId="77777777" w:rsidTr="00763B98">
        <w:trPr>
          <w:trHeight w:val="290"/>
        </w:trPr>
        <w:tc>
          <w:tcPr>
            <w:tcW w:w="2768" w:type="dxa"/>
            <w:noWrap/>
            <w:vAlign w:val="bottom"/>
            <w:hideMark/>
          </w:tcPr>
          <w:p w14:paraId="7273F400" w14:textId="77777777" w:rsidR="00CC4212" w:rsidRPr="00CC4212" w:rsidRDefault="00CC4212" w:rsidP="00AF7219">
            <w:r w:rsidRPr="00CC4212">
              <w:t>Indiana</w:t>
            </w:r>
          </w:p>
        </w:tc>
        <w:tc>
          <w:tcPr>
            <w:tcW w:w="1485" w:type="dxa"/>
            <w:noWrap/>
            <w:vAlign w:val="bottom"/>
            <w:hideMark/>
          </w:tcPr>
          <w:p w14:paraId="6564A7A6" w14:textId="781F1DB6" w:rsidR="00CC4212" w:rsidRPr="00CC4212" w:rsidRDefault="00CC4212" w:rsidP="00AF7219">
            <w:pPr>
              <w:jc w:val="right"/>
            </w:pPr>
            <w:r w:rsidRPr="00CC4212">
              <w:t>73,191</w:t>
            </w:r>
          </w:p>
        </w:tc>
        <w:tc>
          <w:tcPr>
            <w:tcW w:w="1485" w:type="dxa"/>
            <w:noWrap/>
            <w:vAlign w:val="bottom"/>
            <w:hideMark/>
          </w:tcPr>
          <w:p w14:paraId="61806AB0" w14:textId="5F0F2D4C" w:rsidR="00CC4212" w:rsidRPr="00CC4212" w:rsidRDefault="00CC4212" w:rsidP="00AF7219">
            <w:pPr>
              <w:jc w:val="right"/>
            </w:pPr>
            <w:r w:rsidRPr="00CC4212">
              <w:t>89,516</w:t>
            </w:r>
          </w:p>
        </w:tc>
        <w:tc>
          <w:tcPr>
            <w:tcW w:w="2127" w:type="dxa"/>
            <w:noWrap/>
            <w:vAlign w:val="bottom"/>
            <w:hideMark/>
          </w:tcPr>
          <w:p w14:paraId="1689C48C" w14:textId="763D2A06" w:rsidR="00CC4212" w:rsidRPr="00CC4212" w:rsidRDefault="00CC4212" w:rsidP="00AF7219">
            <w:pPr>
              <w:jc w:val="right"/>
            </w:pPr>
            <w:r w:rsidRPr="00CC4212">
              <w:t>98,042</w:t>
            </w:r>
          </w:p>
        </w:tc>
        <w:tc>
          <w:tcPr>
            <w:tcW w:w="1485" w:type="dxa"/>
            <w:noWrap/>
            <w:vAlign w:val="bottom"/>
            <w:hideMark/>
          </w:tcPr>
          <w:p w14:paraId="3E45E3D6" w14:textId="52377613" w:rsidR="00CC4212" w:rsidRPr="00CC4212" w:rsidRDefault="00CC4212" w:rsidP="00AF7219">
            <w:pPr>
              <w:jc w:val="right"/>
            </w:pPr>
            <w:r w:rsidRPr="00CC4212">
              <w:t>8,526</w:t>
            </w:r>
          </w:p>
        </w:tc>
      </w:tr>
      <w:tr w:rsidR="0006265C" w:rsidRPr="00CC4212" w14:paraId="430434D0" w14:textId="77777777" w:rsidTr="00763B98">
        <w:trPr>
          <w:trHeight w:val="583"/>
        </w:trPr>
        <w:tc>
          <w:tcPr>
            <w:tcW w:w="2768" w:type="dxa"/>
            <w:noWrap/>
            <w:vAlign w:val="bottom"/>
            <w:hideMark/>
          </w:tcPr>
          <w:p w14:paraId="7C770635" w14:textId="77777777" w:rsidR="00CC4212" w:rsidRPr="00CC4212" w:rsidRDefault="00CC4212" w:rsidP="00AF7219">
            <w:r w:rsidRPr="00CC4212">
              <w:t>Iowa</w:t>
            </w:r>
          </w:p>
        </w:tc>
        <w:tc>
          <w:tcPr>
            <w:tcW w:w="1485" w:type="dxa"/>
            <w:noWrap/>
            <w:vAlign w:val="bottom"/>
            <w:hideMark/>
          </w:tcPr>
          <w:p w14:paraId="7D361B55" w14:textId="51879171" w:rsidR="00CC4212" w:rsidRPr="00CC4212" w:rsidRDefault="00CC4212" w:rsidP="00AF7219">
            <w:pPr>
              <w:jc w:val="right"/>
            </w:pPr>
            <w:r w:rsidRPr="00CC4212">
              <w:t>50,000</w:t>
            </w:r>
          </w:p>
        </w:tc>
        <w:tc>
          <w:tcPr>
            <w:tcW w:w="1485" w:type="dxa"/>
            <w:noWrap/>
            <w:vAlign w:val="bottom"/>
            <w:hideMark/>
          </w:tcPr>
          <w:p w14:paraId="1FC3844A" w14:textId="27936FFF" w:rsidR="00CC4212" w:rsidRPr="00CC4212" w:rsidRDefault="00CC4212" w:rsidP="00AF7219">
            <w:pPr>
              <w:jc w:val="right"/>
            </w:pPr>
            <w:r w:rsidRPr="00CC4212">
              <w:t>50,000</w:t>
            </w:r>
          </w:p>
        </w:tc>
        <w:tc>
          <w:tcPr>
            <w:tcW w:w="2127" w:type="dxa"/>
            <w:noWrap/>
            <w:vAlign w:val="bottom"/>
            <w:hideMark/>
          </w:tcPr>
          <w:p w14:paraId="2AB6E0D4" w14:textId="4A03DC0F" w:rsidR="00CC4212" w:rsidRPr="00CC4212" w:rsidRDefault="00CC4212" w:rsidP="00AF7219">
            <w:pPr>
              <w:jc w:val="right"/>
            </w:pPr>
            <w:r w:rsidRPr="00CC4212">
              <w:t>50,822</w:t>
            </w:r>
          </w:p>
        </w:tc>
        <w:tc>
          <w:tcPr>
            <w:tcW w:w="1485" w:type="dxa"/>
            <w:noWrap/>
            <w:vAlign w:val="bottom"/>
            <w:hideMark/>
          </w:tcPr>
          <w:p w14:paraId="44DBE59B" w14:textId="465C2976" w:rsidR="00CC4212" w:rsidRPr="00CC4212" w:rsidRDefault="00CC4212" w:rsidP="00AF7219">
            <w:pPr>
              <w:jc w:val="right"/>
            </w:pPr>
            <w:r w:rsidRPr="00CC4212">
              <w:t>822</w:t>
            </w:r>
          </w:p>
        </w:tc>
      </w:tr>
      <w:tr w:rsidR="0006265C" w:rsidRPr="00CC4212" w14:paraId="1481E729" w14:textId="77777777" w:rsidTr="00763B98">
        <w:trPr>
          <w:trHeight w:val="290"/>
        </w:trPr>
        <w:tc>
          <w:tcPr>
            <w:tcW w:w="2768" w:type="dxa"/>
            <w:noWrap/>
            <w:vAlign w:val="bottom"/>
            <w:hideMark/>
          </w:tcPr>
          <w:p w14:paraId="136AF0AC" w14:textId="77777777" w:rsidR="00CC4212" w:rsidRPr="00CC4212" w:rsidRDefault="00CC4212" w:rsidP="00AF7219">
            <w:r w:rsidRPr="00CC4212">
              <w:t>Kansas</w:t>
            </w:r>
          </w:p>
        </w:tc>
        <w:tc>
          <w:tcPr>
            <w:tcW w:w="1485" w:type="dxa"/>
            <w:noWrap/>
            <w:vAlign w:val="bottom"/>
            <w:hideMark/>
          </w:tcPr>
          <w:p w14:paraId="089FB98D" w14:textId="5E389D1B" w:rsidR="00CC4212" w:rsidRPr="00CC4212" w:rsidRDefault="00CC4212" w:rsidP="00AF7219">
            <w:pPr>
              <w:jc w:val="right"/>
            </w:pPr>
            <w:r w:rsidRPr="00CC4212">
              <w:t>50,000</w:t>
            </w:r>
          </w:p>
        </w:tc>
        <w:tc>
          <w:tcPr>
            <w:tcW w:w="1485" w:type="dxa"/>
            <w:noWrap/>
            <w:vAlign w:val="bottom"/>
            <w:hideMark/>
          </w:tcPr>
          <w:p w14:paraId="729DF923" w14:textId="5B330D05" w:rsidR="00CC4212" w:rsidRPr="00CC4212" w:rsidRDefault="00CC4212" w:rsidP="00AF7219">
            <w:pPr>
              <w:jc w:val="right"/>
            </w:pPr>
            <w:r w:rsidRPr="00CC4212">
              <w:t>50,000</w:t>
            </w:r>
          </w:p>
        </w:tc>
        <w:tc>
          <w:tcPr>
            <w:tcW w:w="2127" w:type="dxa"/>
            <w:noWrap/>
            <w:vAlign w:val="bottom"/>
            <w:hideMark/>
          </w:tcPr>
          <w:p w14:paraId="316BA648" w14:textId="73805CEE" w:rsidR="00CC4212" w:rsidRPr="00CC4212" w:rsidRDefault="00CC4212" w:rsidP="00AF7219">
            <w:pPr>
              <w:jc w:val="right"/>
            </w:pPr>
            <w:r w:rsidRPr="00CC4212">
              <w:t>50,000</w:t>
            </w:r>
          </w:p>
        </w:tc>
        <w:tc>
          <w:tcPr>
            <w:tcW w:w="1485" w:type="dxa"/>
            <w:noWrap/>
            <w:vAlign w:val="bottom"/>
            <w:hideMark/>
          </w:tcPr>
          <w:p w14:paraId="09D6E7A9" w14:textId="4DFD9B55" w:rsidR="00CC4212" w:rsidRPr="00CC4212" w:rsidRDefault="00CC4212" w:rsidP="00AF7219">
            <w:pPr>
              <w:jc w:val="right"/>
            </w:pPr>
            <w:r w:rsidRPr="00CC4212">
              <w:t>-</w:t>
            </w:r>
            <w:r w:rsidR="002E5105">
              <w:t>-</w:t>
            </w:r>
          </w:p>
        </w:tc>
      </w:tr>
      <w:tr w:rsidR="0006265C" w:rsidRPr="00CC4212" w14:paraId="5D4C80EF" w14:textId="77777777" w:rsidTr="00763B98">
        <w:trPr>
          <w:trHeight w:val="290"/>
        </w:trPr>
        <w:tc>
          <w:tcPr>
            <w:tcW w:w="2768" w:type="dxa"/>
            <w:noWrap/>
            <w:vAlign w:val="bottom"/>
            <w:hideMark/>
          </w:tcPr>
          <w:p w14:paraId="568DBC2D" w14:textId="77777777" w:rsidR="00CC4212" w:rsidRPr="00CC4212" w:rsidRDefault="00CC4212" w:rsidP="00AF7219">
            <w:r w:rsidRPr="00CC4212">
              <w:t>Kentucky</w:t>
            </w:r>
          </w:p>
        </w:tc>
        <w:tc>
          <w:tcPr>
            <w:tcW w:w="1485" w:type="dxa"/>
            <w:noWrap/>
            <w:vAlign w:val="bottom"/>
            <w:hideMark/>
          </w:tcPr>
          <w:p w14:paraId="1678F19A" w14:textId="5DE0A305" w:rsidR="00CC4212" w:rsidRPr="00CC4212" w:rsidRDefault="00CC4212" w:rsidP="00AF7219">
            <w:pPr>
              <w:jc w:val="right"/>
            </w:pPr>
            <w:r w:rsidRPr="00CC4212">
              <w:t>54,126</w:t>
            </w:r>
          </w:p>
        </w:tc>
        <w:tc>
          <w:tcPr>
            <w:tcW w:w="1485" w:type="dxa"/>
            <w:noWrap/>
            <w:vAlign w:val="bottom"/>
            <w:hideMark/>
          </w:tcPr>
          <w:p w14:paraId="38D95FF6" w14:textId="221E4531" w:rsidR="00CC4212" w:rsidRPr="00CC4212" w:rsidRDefault="00CC4212" w:rsidP="00AF7219">
            <w:pPr>
              <w:jc w:val="right"/>
            </w:pPr>
            <w:r w:rsidRPr="00CC4212">
              <w:t>63,006</w:t>
            </w:r>
          </w:p>
        </w:tc>
        <w:tc>
          <w:tcPr>
            <w:tcW w:w="2127" w:type="dxa"/>
            <w:noWrap/>
            <w:vAlign w:val="bottom"/>
            <w:hideMark/>
          </w:tcPr>
          <w:p w14:paraId="064330FE" w14:textId="0B9F1FF9" w:rsidR="00CC4212" w:rsidRPr="00CC4212" w:rsidRDefault="00CC4212" w:rsidP="00AF7219">
            <w:pPr>
              <w:jc w:val="right"/>
            </w:pPr>
            <w:r w:rsidRPr="00CC4212">
              <w:t>68,026</w:t>
            </w:r>
          </w:p>
        </w:tc>
        <w:tc>
          <w:tcPr>
            <w:tcW w:w="1485" w:type="dxa"/>
            <w:noWrap/>
            <w:vAlign w:val="bottom"/>
            <w:hideMark/>
          </w:tcPr>
          <w:p w14:paraId="5ABB44D5" w14:textId="24974560" w:rsidR="00CC4212" w:rsidRPr="00CC4212" w:rsidRDefault="00CC4212" w:rsidP="00AF7219">
            <w:pPr>
              <w:jc w:val="right"/>
            </w:pPr>
            <w:r w:rsidRPr="00CC4212">
              <w:t>5,020</w:t>
            </w:r>
          </w:p>
        </w:tc>
      </w:tr>
      <w:tr w:rsidR="0006265C" w:rsidRPr="00CC4212" w14:paraId="78801883" w14:textId="77777777" w:rsidTr="00763B98">
        <w:trPr>
          <w:trHeight w:val="290"/>
        </w:trPr>
        <w:tc>
          <w:tcPr>
            <w:tcW w:w="2768" w:type="dxa"/>
            <w:noWrap/>
            <w:vAlign w:val="bottom"/>
            <w:hideMark/>
          </w:tcPr>
          <w:p w14:paraId="5AFB3DB2" w14:textId="77777777" w:rsidR="00CC4212" w:rsidRPr="00CC4212" w:rsidRDefault="00CC4212" w:rsidP="00AF7219">
            <w:r w:rsidRPr="00CC4212">
              <w:t>Louisiana</w:t>
            </w:r>
          </w:p>
        </w:tc>
        <w:tc>
          <w:tcPr>
            <w:tcW w:w="1485" w:type="dxa"/>
            <w:noWrap/>
            <w:vAlign w:val="bottom"/>
            <w:hideMark/>
          </w:tcPr>
          <w:p w14:paraId="737AAC94" w14:textId="613B47B4" w:rsidR="00CC4212" w:rsidRPr="00CC4212" w:rsidRDefault="00CC4212" w:rsidP="00AF7219">
            <w:pPr>
              <w:jc w:val="right"/>
            </w:pPr>
            <w:r w:rsidRPr="00CC4212">
              <w:t>55,532</w:t>
            </w:r>
          </w:p>
        </w:tc>
        <w:tc>
          <w:tcPr>
            <w:tcW w:w="1485" w:type="dxa"/>
            <w:noWrap/>
            <w:vAlign w:val="bottom"/>
            <w:hideMark/>
          </w:tcPr>
          <w:p w14:paraId="443B9E94" w14:textId="7A139E38" w:rsidR="00CC4212" w:rsidRPr="00CC4212" w:rsidRDefault="00CC4212" w:rsidP="00AF7219">
            <w:pPr>
              <w:jc w:val="right"/>
            </w:pPr>
            <w:r w:rsidRPr="00CC4212">
              <w:t>64,329</w:t>
            </w:r>
          </w:p>
        </w:tc>
        <w:tc>
          <w:tcPr>
            <w:tcW w:w="2127" w:type="dxa"/>
            <w:noWrap/>
            <w:vAlign w:val="bottom"/>
            <w:hideMark/>
          </w:tcPr>
          <w:p w14:paraId="3E3F7480" w14:textId="523FD779" w:rsidR="00CC4212" w:rsidRPr="00CC4212" w:rsidRDefault="00CC4212" w:rsidP="00AF7219">
            <w:pPr>
              <w:jc w:val="right"/>
            </w:pPr>
            <w:r w:rsidRPr="00CC4212">
              <w:t>69,524</w:t>
            </w:r>
          </w:p>
        </w:tc>
        <w:tc>
          <w:tcPr>
            <w:tcW w:w="1485" w:type="dxa"/>
            <w:noWrap/>
            <w:vAlign w:val="bottom"/>
            <w:hideMark/>
          </w:tcPr>
          <w:p w14:paraId="23651916" w14:textId="2E32FA27" w:rsidR="00CC4212" w:rsidRPr="00CC4212" w:rsidRDefault="00CC4212" w:rsidP="00AF7219">
            <w:pPr>
              <w:jc w:val="right"/>
            </w:pPr>
            <w:r w:rsidRPr="00CC4212">
              <w:t>5,195</w:t>
            </w:r>
          </w:p>
        </w:tc>
      </w:tr>
      <w:tr w:rsidR="0006265C" w:rsidRPr="00CC4212" w14:paraId="39B1F040" w14:textId="77777777" w:rsidTr="00763B98">
        <w:trPr>
          <w:trHeight w:val="290"/>
        </w:trPr>
        <w:tc>
          <w:tcPr>
            <w:tcW w:w="2768" w:type="dxa"/>
            <w:noWrap/>
            <w:vAlign w:val="bottom"/>
            <w:hideMark/>
          </w:tcPr>
          <w:p w14:paraId="65394A48" w14:textId="74B376AB" w:rsidR="00CC4212" w:rsidRPr="00CC4212" w:rsidRDefault="00CC4212" w:rsidP="00AF7219">
            <w:r w:rsidRPr="00CC4212">
              <w:t>Maine</w:t>
            </w:r>
          </w:p>
        </w:tc>
        <w:tc>
          <w:tcPr>
            <w:tcW w:w="1485" w:type="dxa"/>
            <w:noWrap/>
            <w:vAlign w:val="bottom"/>
            <w:hideMark/>
          </w:tcPr>
          <w:p w14:paraId="61E38D30" w14:textId="59C50BE8" w:rsidR="00CC4212" w:rsidRPr="00CC4212" w:rsidRDefault="00CC4212" w:rsidP="00AF7219">
            <w:pPr>
              <w:jc w:val="right"/>
            </w:pPr>
            <w:r w:rsidRPr="00CC4212">
              <w:t>50,000</w:t>
            </w:r>
          </w:p>
        </w:tc>
        <w:tc>
          <w:tcPr>
            <w:tcW w:w="1485" w:type="dxa"/>
            <w:noWrap/>
            <w:vAlign w:val="bottom"/>
            <w:hideMark/>
          </w:tcPr>
          <w:p w14:paraId="71AC4CE4" w14:textId="366A22A6" w:rsidR="00CC4212" w:rsidRPr="00CC4212" w:rsidRDefault="00CC4212" w:rsidP="00AF7219">
            <w:pPr>
              <w:jc w:val="right"/>
            </w:pPr>
            <w:r w:rsidRPr="00CC4212">
              <w:t>50,000</w:t>
            </w:r>
          </w:p>
        </w:tc>
        <w:tc>
          <w:tcPr>
            <w:tcW w:w="2127" w:type="dxa"/>
            <w:noWrap/>
            <w:vAlign w:val="bottom"/>
            <w:hideMark/>
          </w:tcPr>
          <w:p w14:paraId="7A0EBA97" w14:textId="053BD0D2" w:rsidR="00CC4212" w:rsidRPr="00CC4212" w:rsidRDefault="00CC4212" w:rsidP="00AF7219">
            <w:pPr>
              <w:jc w:val="right"/>
            </w:pPr>
            <w:r w:rsidRPr="00CC4212">
              <w:t>50,000</w:t>
            </w:r>
          </w:p>
        </w:tc>
        <w:tc>
          <w:tcPr>
            <w:tcW w:w="1485" w:type="dxa"/>
            <w:noWrap/>
            <w:vAlign w:val="bottom"/>
            <w:hideMark/>
          </w:tcPr>
          <w:p w14:paraId="22192520" w14:textId="7FB901DE" w:rsidR="00CC4212" w:rsidRPr="00CC4212" w:rsidRDefault="00CC4212" w:rsidP="00AF7219">
            <w:pPr>
              <w:jc w:val="right"/>
            </w:pPr>
            <w:r w:rsidRPr="00CC4212">
              <w:t>-</w:t>
            </w:r>
            <w:r w:rsidR="002E5105">
              <w:t>-</w:t>
            </w:r>
          </w:p>
        </w:tc>
      </w:tr>
      <w:tr w:rsidR="0006265C" w:rsidRPr="00CC4212" w14:paraId="53B2E398" w14:textId="77777777" w:rsidTr="00763B98">
        <w:trPr>
          <w:trHeight w:val="583"/>
        </w:trPr>
        <w:tc>
          <w:tcPr>
            <w:tcW w:w="2768" w:type="dxa"/>
            <w:noWrap/>
            <w:vAlign w:val="bottom"/>
            <w:hideMark/>
          </w:tcPr>
          <w:p w14:paraId="7A5AA6DB" w14:textId="77777777" w:rsidR="00CC4212" w:rsidRPr="00CC4212" w:rsidRDefault="00CC4212" w:rsidP="00AF7219">
            <w:r w:rsidRPr="00CC4212">
              <w:t>Maryland</w:t>
            </w:r>
          </w:p>
        </w:tc>
        <w:tc>
          <w:tcPr>
            <w:tcW w:w="1485" w:type="dxa"/>
            <w:noWrap/>
            <w:vAlign w:val="bottom"/>
            <w:hideMark/>
          </w:tcPr>
          <w:p w14:paraId="02C01713" w14:textId="7674B58B" w:rsidR="00CC4212" w:rsidRPr="00CC4212" w:rsidRDefault="00CC4212" w:rsidP="00AF7219">
            <w:pPr>
              <w:jc w:val="right"/>
            </w:pPr>
            <w:r w:rsidRPr="00CC4212">
              <w:t>67,339</w:t>
            </w:r>
          </w:p>
        </w:tc>
        <w:tc>
          <w:tcPr>
            <w:tcW w:w="1485" w:type="dxa"/>
            <w:noWrap/>
            <w:vAlign w:val="bottom"/>
            <w:hideMark/>
          </w:tcPr>
          <w:p w14:paraId="1E41DC97" w14:textId="2F69A597" w:rsidR="00CC4212" w:rsidRPr="00CC4212" w:rsidRDefault="00CC4212" w:rsidP="00AF7219">
            <w:pPr>
              <w:jc w:val="right"/>
            </w:pPr>
            <w:r w:rsidRPr="00CC4212">
              <w:t>82,118</w:t>
            </w:r>
          </w:p>
        </w:tc>
        <w:tc>
          <w:tcPr>
            <w:tcW w:w="2127" w:type="dxa"/>
            <w:noWrap/>
            <w:vAlign w:val="bottom"/>
            <w:hideMark/>
          </w:tcPr>
          <w:p w14:paraId="5FB85889" w14:textId="0C9A37FB" w:rsidR="00CC4212" w:rsidRPr="00CC4212" w:rsidRDefault="00CC4212" w:rsidP="00AF7219">
            <w:pPr>
              <w:jc w:val="right"/>
            </w:pPr>
            <w:r w:rsidRPr="00CC4212">
              <w:t>89,666</w:t>
            </w:r>
          </w:p>
        </w:tc>
        <w:tc>
          <w:tcPr>
            <w:tcW w:w="1485" w:type="dxa"/>
            <w:noWrap/>
            <w:vAlign w:val="bottom"/>
            <w:hideMark/>
          </w:tcPr>
          <w:p w14:paraId="3E295BC8" w14:textId="3DA9F34D" w:rsidR="00CC4212" w:rsidRPr="00CC4212" w:rsidRDefault="00CC4212" w:rsidP="00AF7219">
            <w:pPr>
              <w:jc w:val="right"/>
            </w:pPr>
            <w:r w:rsidRPr="00CC4212">
              <w:t>7,548</w:t>
            </w:r>
          </w:p>
        </w:tc>
      </w:tr>
      <w:tr w:rsidR="0006265C" w:rsidRPr="00CC4212" w14:paraId="00C24220" w14:textId="77777777" w:rsidTr="00763B98">
        <w:trPr>
          <w:trHeight w:val="290"/>
        </w:trPr>
        <w:tc>
          <w:tcPr>
            <w:tcW w:w="2768" w:type="dxa"/>
            <w:noWrap/>
            <w:vAlign w:val="bottom"/>
            <w:hideMark/>
          </w:tcPr>
          <w:p w14:paraId="10D21331" w14:textId="77777777" w:rsidR="00CC4212" w:rsidRPr="00CC4212" w:rsidRDefault="00CC4212" w:rsidP="00AF7219">
            <w:r w:rsidRPr="00CC4212">
              <w:t>Massachusetts</w:t>
            </w:r>
          </w:p>
        </w:tc>
        <w:tc>
          <w:tcPr>
            <w:tcW w:w="1485" w:type="dxa"/>
            <w:noWrap/>
            <w:vAlign w:val="bottom"/>
            <w:hideMark/>
          </w:tcPr>
          <w:p w14:paraId="6636F186" w14:textId="410B1549" w:rsidR="00CC4212" w:rsidRPr="00CC4212" w:rsidRDefault="00CC4212" w:rsidP="00AF7219">
            <w:pPr>
              <w:jc w:val="right"/>
            </w:pPr>
            <w:r w:rsidRPr="00CC4212">
              <w:t>74,351</w:t>
            </w:r>
          </w:p>
        </w:tc>
        <w:tc>
          <w:tcPr>
            <w:tcW w:w="1485" w:type="dxa"/>
            <w:noWrap/>
            <w:vAlign w:val="bottom"/>
            <w:hideMark/>
          </w:tcPr>
          <w:p w14:paraId="64DCA0C2" w14:textId="665CB52D" w:rsidR="00CC4212" w:rsidRPr="00CC4212" w:rsidRDefault="00CC4212" w:rsidP="00AF7219">
            <w:pPr>
              <w:jc w:val="right"/>
            </w:pPr>
            <w:r w:rsidRPr="00CC4212">
              <w:t>91,579</w:t>
            </w:r>
          </w:p>
        </w:tc>
        <w:tc>
          <w:tcPr>
            <w:tcW w:w="2127" w:type="dxa"/>
            <w:noWrap/>
            <w:vAlign w:val="bottom"/>
            <w:hideMark/>
          </w:tcPr>
          <w:p w14:paraId="7F100EB6" w14:textId="3A631C1A" w:rsidR="00CC4212" w:rsidRPr="00CC4212" w:rsidRDefault="00CC4212" w:rsidP="00AF7219">
            <w:pPr>
              <w:jc w:val="right"/>
            </w:pPr>
            <w:r w:rsidRPr="00CC4212">
              <w:t>100,378</w:t>
            </w:r>
          </w:p>
        </w:tc>
        <w:tc>
          <w:tcPr>
            <w:tcW w:w="1485" w:type="dxa"/>
            <w:noWrap/>
            <w:vAlign w:val="bottom"/>
            <w:hideMark/>
          </w:tcPr>
          <w:p w14:paraId="26114CF6" w14:textId="54D8D79F" w:rsidR="00CC4212" w:rsidRPr="00CC4212" w:rsidRDefault="00CC4212" w:rsidP="00AF7219">
            <w:pPr>
              <w:jc w:val="right"/>
            </w:pPr>
            <w:r w:rsidRPr="00CC4212">
              <w:t>8,799</w:t>
            </w:r>
          </w:p>
        </w:tc>
      </w:tr>
      <w:tr w:rsidR="0006265C" w:rsidRPr="00CC4212" w14:paraId="7312043A" w14:textId="77777777" w:rsidTr="00763B98">
        <w:trPr>
          <w:trHeight w:val="290"/>
        </w:trPr>
        <w:tc>
          <w:tcPr>
            <w:tcW w:w="2768" w:type="dxa"/>
            <w:noWrap/>
            <w:vAlign w:val="bottom"/>
            <w:hideMark/>
          </w:tcPr>
          <w:p w14:paraId="376F876A" w14:textId="77777777" w:rsidR="00CC4212" w:rsidRPr="00CC4212" w:rsidRDefault="00CC4212" w:rsidP="00AF7219">
            <w:r w:rsidRPr="00CC4212">
              <w:t>Michigan</w:t>
            </w:r>
          </w:p>
        </w:tc>
        <w:tc>
          <w:tcPr>
            <w:tcW w:w="1485" w:type="dxa"/>
            <w:noWrap/>
            <w:vAlign w:val="bottom"/>
            <w:hideMark/>
          </w:tcPr>
          <w:p w14:paraId="4CAAB36B" w14:textId="075A0B09" w:rsidR="00CC4212" w:rsidRPr="00CC4212" w:rsidRDefault="00CC4212" w:rsidP="00AF7219">
            <w:pPr>
              <w:jc w:val="right"/>
            </w:pPr>
            <w:r w:rsidRPr="00CC4212">
              <w:t>100,073</w:t>
            </w:r>
          </w:p>
        </w:tc>
        <w:tc>
          <w:tcPr>
            <w:tcW w:w="1485" w:type="dxa"/>
            <w:noWrap/>
            <w:vAlign w:val="bottom"/>
            <w:hideMark/>
          </w:tcPr>
          <w:p w14:paraId="4BB1E0DE" w14:textId="78F1BAA9" w:rsidR="00CC4212" w:rsidRPr="00CC4212" w:rsidRDefault="00CC4212" w:rsidP="00AF7219">
            <w:pPr>
              <w:jc w:val="right"/>
            </w:pPr>
            <w:r w:rsidRPr="00CC4212">
              <w:t>126,971</w:t>
            </w:r>
          </w:p>
        </w:tc>
        <w:tc>
          <w:tcPr>
            <w:tcW w:w="2127" w:type="dxa"/>
            <w:noWrap/>
            <w:vAlign w:val="bottom"/>
            <w:hideMark/>
          </w:tcPr>
          <w:p w14:paraId="020C8C0E" w14:textId="5953FDC7" w:rsidR="00CC4212" w:rsidRPr="00CC4212" w:rsidRDefault="00CC4212" w:rsidP="00AF7219">
            <w:pPr>
              <w:jc w:val="right"/>
            </w:pPr>
            <w:r w:rsidRPr="00CC4212">
              <w:t>140,451</w:t>
            </w:r>
          </w:p>
        </w:tc>
        <w:tc>
          <w:tcPr>
            <w:tcW w:w="1485" w:type="dxa"/>
            <w:noWrap/>
            <w:vAlign w:val="bottom"/>
            <w:hideMark/>
          </w:tcPr>
          <w:p w14:paraId="36659BAD" w14:textId="38CEF443" w:rsidR="00CC4212" w:rsidRPr="00CC4212" w:rsidRDefault="00CC4212" w:rsidP="00AF7219">
            <w:pPr>
              <w:jc w:val="right"/>
            </w:pPr>
            <w:r w:rsidRPr="00CC4212">
              <w:t>13,480</w:t>
            </w:r>
          </w:p>
        </w:tc>
      </w:tr>
      <w:tr w:rsidR="0006265C" w:rsidRPr="00CC4212" w14:paraId="6B657EB8" w14:textId="77777777" w:rsidTr="00763B98">
        <w:trPr>
          <w:trHeight w:val="290"/>
        </w:trPr>
        <w:tc>
          <w:tcPr>
            <w:tcW w:w="2768" w:type="dxa"/>
            <w:noWrap/>
            <w:vAlign w:val="bottom"/>
            <w:hideMark/>
          </w:tcPr>
          <w:p w14:paraId="153927C0" w14:textId="77777777" w:rsidR="00CC4212" w:rsidRPr="00CC4212" w:rsidRDefault="00CC4212" w:rsidP="00AF7219">
            <w:r w:rsidRPr="00CC4212">
              <w:t>Minnesota</w:t>
            </w:r>
          </w:p>
        </w:tc>
        <w:tc>
          <w:tcPr>
            <w:tcW w:w="1485" w:type="dxa"/>
            <w:noWrap/>
            <w:vAlign w:val="bottom"/>
            <w:hideMark/>
          </w:tcPr>
          <w:p w14:paraId="4CB69BD5" w14:textId="4956D8F3" w:rsidR="00CC4212" w:rsidRPr="00CC4212" w:rsidRDefault="00CC4212" w:rsidP="00AF7219">
            <w:pPr>
              <w:jc w:val="right"/>
            </w:pPr>
            <w:r w:rsidRPr="00CC4212">
              <w:t>64,003</w:t>
            </w:r>
          </w:p>
        </w:tc>
        <w:tc>
          <w:tcPr>
            <w:tcW w:w="1485" w:type="dxa"/>
            <w:noWrap/>
            <w:vAlign w:val="bottom"/>
            <w:hideMark/>
          </w:tcPr>
          <w:p w14:paraId="1485253B" w14:textId="2973FD04" w:rsidR="00CC4212" w:rsidRPr="00CC4212" w:rsidRDefault="00CC4212" w:rsidP="00AF7219">
            <w:pPr>
              <w:jc w:val="right"/>
            </w:pPr>
            <w:r w:rsidRPr="00CC4212">
              <w:t>76,834</w:t>
            </w:r>
          </w:p>
        </w:tc>
        <w:tc>
          <w:tcPr>
            <w:tcW w:w="2127" w:type="dxa"/>
            <w:noWrap/>
            <w:vAlign w:val="bottom"/>
            <w:hideMark/>
          </w:tcPr>
          <w:p w14:paraId="52F1FCA8" w14:textId="5D9FC9A9" w:rsidR="00CC4212" w:rsidRPr="00CC4212" w:rsidRDefault="00CC4212" w:rsidP="00AF7219">
            <w:pPr>
              <w:jc w:val="right"/>
            </w:pPr>
            <w:r w:rsidRPr="00CC4212">
              <w:t>83,683</w:t>
            </w:r>
          </w:p>
        </w:tc>
        <w:tc>
          <w:tcPr>
            <w:tcW w:w="1485" w:type="dxa"/>
            <w:noWrap/>
            <w:vAlign w:val="bottom"/>
            <w:hideMark/>
          </w:tcPr>
          <w:p w14:paraId="2876AA06" w14:textId="14D4E9F4" w:rsidR="00CC4212" w:rsidRPr="00CC4212" w:rsidRDefault="00CC4212" w:rsidP="00AF7219">
            <w:pPr>
              <w:jc w:val="right"/>
            </w:pPr>
            <w:r w:rsidRPr="00CC4212">
              <w:t>6,849</w:t>
            </w:r>
          </w:p>
        </w:tc>
      </w:tr>
      <w:tr w:rsidR="0006265C" w:rsidRPr="00CC4212" w14:paraId="10AA72AE" w14:textId="77777777" w:rsidTr="00763B98">
        <w:trPr>
          <w:trHeight w:val="290"/>
        </w:trPr>
        <w:tc>
          <w:tcPr>
            <w:tcW w:w="2768" w:type="dxa"/>
            <w:noWrap/>
            <w:vAlign w:val="bottom"/>
            <w:hideMark/>
          </w:tcPr>
          <w:p w14:paraId="2FBB512E" w14:textId="77777777" w:rsidR="00CC4212" w:rsidRPr="00CC4212" w:rsidRDefault="00CC4212" w:rsidP="00AF7219">
            <w:r w:rsidRPr="00CC4212">
              <w:t>Mississippi</w:t>
            </w:r>
          </w:p>
        </w:tc>
        <w:tc>
          <w:tcPr>
            <w:tcW w:w="1485" w:type="dxa"/>
            <w:noWrap/>
            <w:vAlign w:val="bottom"/>
            <w:hideMark/>
          </w:tcPr>
          <w:p w14:paraId="402620C3" w14:textId="2ECEAF1B" w:rsidR="00CC4212" w:rsidRPr="00CC4212" w:rsidRDefault="00CC4212" w:rsidP="00AF7219">
            <w:pPr>
              <w:jc w:val="right"/>
            </w:pPr>
            <w:r w:rsidRPr="00CC4212">
              <w:t>50,000</w:t>
            </w:r>
          </w:p>
        </w:tc>
        <w:tc>
          <w:tcPr>
            <w:tcW w:w="1485" w:type="dxa"/>
            <w:noWrap/>
            <w:vAlign w:val="bottom"/>
            <w:hideMark/>
          </w:tcPr>
          <w:p w14:paraId="11C3A485" w14:textId="588DE353" w:rsidR="00CC4212" w:rsidRPr="00CC4212" w:rsidRDefault="00CC4212" w:rsidP="00AF7219">
            <w:pPr>
              <w:jc w:val="right"/>
            </w:pPr>
            <w:r w:rsidRPr="00CC4212">
              <w:t>50,000</w:t>
            </w:r>
          </w:p>
        </w:tc>
        <w:tc>
          <w:tcPr>
            <w:tcW w:w="2127" w:type="dxa"/>
            <w:noWrap/>
            <w:vAlign w:val="bottom"/>
            <w:hideMark/>
          </w:tcPr>
          <w:p w14:paraId="198B4754" w14:textId="5975DF19" w:rsidR="00CC4212" w:rsidRPr="00CC4212" w:rsidRDefault="00CC4212" w:rsidP="00AF7219">
            <w:pPr>
              <w:jc w:val="right"/>
            </w:pPr>
            <w:r w:rsidRPr="00CC4212">
              <w:t>50,000</w:t>
            </w:r>
          </w:p>
        </w:tc>
        <w:tc>
          <w:tcPr>
            <w:tcW w:w="1485" w:type="dxa"/>
            <w:noWrap/>
            <w:vAlign w:val="bottom"/>
            <w:hideMark/>
          </w:tcPr>
          <w:p w14:paraId="0F3C2029" w14:textId="0E8E5506" w:rsidR="00CC4212" w:rsidRPr="00CC4212" w:rsidRDefault="00CC4212" w:rsidP="00AF7219">
            <w:pPr>
              <w:jc w:val="right"/>
            </w:pPr>
            <w:r w:rsidRPr="00CC4212">
              <w:t>-</w:t>
            </w:r>
            <w:r w:rsidR="002E5105">
              <w:t>-</w:t>
            </w:r>
          </w:p>
        </w:tc>
      </w:tr>
      <w:tr w:rsidR="0006265C" w:rsidRPr="00CC4212" w14:paraId="04C43E11" w14:textId="77777777" w:rsidTr="00763B98">
        <w:trPr>
          <w:trHeight w:val="583"/>
        </w:trPr>
        <w:tc>
          <w:tcPr>
            <w:tcW w:w="2768" w:type="dxa"/>
            <w:noWrap/>
            <w:vAlign w:val="bottom"/>
            <w:hideMark/>
          </w:tcPr>
          <w:p w14:paraId="75FE3002" w14:textId="77777777" w:rsidR="00CC4212" w:rsidRPr="00CC4212" w:rsidRDefault="00CC4212" w:rsidP="00AF7219">
            <w:r w:rsidRPr="00CC4212">
              <w:t>Missouri</w:t>
            </w:r>
          </w:p>
        </w:tc>
        <w:tc>
          <w:tcPr>
            <w:tcW w:w="1485" w:type="dxa"/>
            <w:noWrap/>
            <w:vAlign w:val="bottom"/>
            <w:hideMark/>
          </w:tcPr>
          <w:p w14:paraId="3384C2C6" w14:textId="64D4E818" w:rsidR="00CC4212" w:rsidRPr="00CC4212" w:rsidRDefault="00CC4212" w:rsidP="00AF7219">
            <w:pPr>
              <w:jc w:val="right"/>
            </w:pPr>
            <w:r w:rsidRPr="00CC4212">
              <w:t>68,140</w:t>
            </w:r>
          </w:p>
        </w:tc>
        <w:tc>
          <w:tcPr>
            <w:tcW w:w="1485" w:type="dxa"/>
            <w:noWrap/>
            <w:vAlign w:val="bottom"/>
            <w:hideMark/>
          </w:tcPr>
          <w:p w14:paraId="0730FE20" w14:textId="54F5408D" w:rsidR="00CC4212" w:rsidRPr="00CC4212" w:rsidRDefault="00CC4212" w:rsidP="00AF7219">
            <w:pPr>
              <w:jc w:val="right"/>
            </w:pPr>
            <w:r w:rsidRPr="00CC4212">
              <w:t>82,154</w:t>
            </w:r>
          </w:p>
        </w:tc>
        <w:tc>
          <w:tcPr>
            <w:tcW w:w="2127" w:type="dxa"/>
            <w:noWrap/>
            <w:vAlign w:val="bottom"/>
            <w:hideMark/>
          </w:tcPr>
          <w:p w14:paraId="7D91BD14" w14:textId="055EF32A" w:rsidR="00CC4212" w:rsidRPr="00CC4212" w:rsidRDefault="00CC4212" w:rsidP="00AF7219">
            <w:pPr>
              <w:jc w:val="right"/>
            </w:pPr>
            <w:r w:rsidRPr="00CC4212">
              <w:t>89,706</w:t>
            </w:r>
          </w:p>
        </w:tc>
        <w:tc>
          <w:tcPr>
            <w:tcW w:w="1485" w:type="dxa"/>
            <w:noWrap/>
            <w:vAlign w:val="bottom"/>
            <w:hideMark/>
          </w:tcPr>
          <w:p w14:paraId="5B0FB5F4" w14:textId="5DEE2F0A" w:rsidR="00CC4212" w:rsidRPr="00CC4212" w:rsidRDefault="00CC4212" w:rsidP="00AF7219">
            <w:pPr>
              <w:jc w:val="right"/>
            </w:pPr>
            <w:r w:rsidRPr="00CC4212">
              <w:t>7,552</w:t>
            </w:r>
          </w:p>
        </w:tc>
      </w:tr>
      <w:tr w:rsidR="0006265C" w:rsidRPr="00CC4212" w14:paraId="609CADC4" w14:textId="77777777" w:rsidTr="00763B98">
        <w:trPr>
          <w:trHeight w:val="290"/>
        </w:trPr>
        <w:tc>
          <w:tcPr>
            <w:tcW w:w="2768" w:type="dxa"/>
            <w:noWrap/>
            <w:vAlign w:val="bottom"/>
            <w:hideMark/>
          </w:tcPr>
          <w:p w14:paraId="778DBF48" w14:textId="77777777" w:rsidR="00CC4212" w:rsidRPr="00CC4212" w:rsidRDefault="00CC4212" w:rsidP="00AF7219">
            <w:r w:rsidRPr="00CC4212">
              <w:t>Montana</w:t>
            </w:r>
          </w:p>
        </w:tc>
        <w:tc>
          <w:tcPr>
            <w:tcW w:w="1485" w:type="dxa"/>
            <w:noWrap/>
            <w:vAlign w:val="bottom"/>
            <w:hideMark/>
          </w:tcPr>
          <w:p w14:paraId="13F01456" w14:textId="3DDEC5FD" w:rsidR="00CC4212" w:rsidRPr="00CC4212" w:rsidRDefault="00CC4212" w:rsidP="00AF7219">
            <w:pPr>
              <w:jc w:val="right"/>
            </w:pPr>
            <w:r w:rsidRPr="00CC4212">
              <w:t>50,000</w:t>
            </w:r>
          </w:p>
        </w:tc>
        <w:tc>
          <w:tcPr>
            <w:tcW w:w="1485" w:type="dxa"/>
            <w:noWrap/>
            <w:vAlign w:val="bottom"/>
            <w:hideMark/>
          </w:tcPr>
          <w:p w14:paraId="7C48DF5C" w14:textId="0870C342" w:rsidR="00CC4212" w:rsidRPr="00CC4212" w:rsidRDefault="00CC4212" w:rsidP="00AF7219">
            <w:pPr>
              <w:jc w:val="right"/>
            </w:pPr>
            <w:r w:rsidRPr="00CC4212">
              <w:t>50,000</w:t>
            </w:r>
          </w:p>
        </w:tc>
        <w:tc>
          <w:tcPr>
            <w:tcW w:w="2127" w:type="dxa"/>
            <w:noWrap/>
            <w:vAlign w:val="bottom"/>
            <w:hideMark/>
          </w:tcPr>
          <w:p w14:paraId="12ADCE80" w14:textId="2AAA64E6" w:rsidR="00CC4212" w:rsidRPr="00CC4212" w:rsidRDefault="00CC4212" w:rsidP="00AF7219">
            <w:pPr>
              <w:jc w:val="right"/>
            </w:pPr>
            <w:r w:rsidRPr="00CC4212">
              <w:t>50,000</w:t>
            </w:r>
          </w:p>
        </w:tc>
        <w:tc>
          <w:tcPr>
            <w:tcW w:w="1485" w:type="dxa"/>
            <w:noWrap/>
            <w:vAlign w:val="bottom"/>
            <w:hideMark/>
          </w:tcPr>
          <w:p w14:paraId="30D7C491" w14:textId="6864EB92" w:rsidR="00CC4212" w:rsidRPr="00CC4212" w:rsidRDefault="002E5105" w:rsidP="00AF7219">
            <w:pPr>
              <w:jc w:val="right"/>
            </w:pPr>
            <w:r>
              <w:t>-</w:t>
            </w:r>
            <w:r w:rsidR="00CC4212" w:rsidRPr="00CC4212">
              <w:t>-</w:t>
            </w:r>
          </w:p>
        </w:tc>
      </w:tr>
      <w:tr w:rsidR="0006265C" w:rsidRPr="00CC4212" w14:paraId="36B1E5FF" w14:textId="77777777" w:rsidTr="00763B98">
        <w:trPr>
          <w:trHeight w:val="290"/>
        </w:trPr>
        <w:tc>
          <w:tcPr>
            <w:tcW w:w="2768" w:type="dxa"/>
            <w:noWrap/>
            <w:vAlign w:val="bottom"/>
            <w:hideMark/>
          </w:tcPr>
          <w:p w14:paraId="75C30FCB" w14:textId="77777777" w:rsidR="00CC4212" w:rsidRPr="00CC4212" w:rsidRDefault="00CC4212" w:rsidP="00AF7219">
            <w:r w:rsidRPr="00CC4212">
              <w:lastRenderedPageBreak/>
              <w:t>Nebraska</w:t>
            </w:r>
          </w:p>
        </w:tc>
        <w:tc>
          <w:tcPr>
            <w:tcW w:w="1485" w:type="dxa"/>
            <w:noWrap/>
            <w:vAlign w:val="bottom"/>
            <w:hideMark/>
          </w:tcPr>
          <w:p w14:paraId="5741C58C" w14:textId="6CF854D6" w:rsidR="00CC4212" w:rsidRPr="00CC4212" w:rsidRDefault="00CC4212" w:rsidP="00AF7219">
            <w:pPr>
              <w:jc w:val="right"/>
            </w:pPr>
            <w:r w:rsidRPr="00CC4212">
              <w:t>50,000</w:t>
            </w:r>
          </w:p>
        </w:tc>
        <w:tc>
          <w:tcPr>
            <w:tcW w:w="1485" w:type="dxa"/>
            <w:noWrap/>
            <w:vAlign w:val="bottom"/>
            <w:hideMark/>
          </w:tcPr>
          <w:p w14:paraId="11446DCB" w14:textId="3C4DCB01" w:rsidR="00CC4212" w:rsidRPr="00CC4212" w:rsidRDefault="00CC4212" w:rsidP="00AF7219">
            <w:pPr>
              <w:jc w:val="right"/>
            </w:pPr>
            <w:r w:rsidRPr="00CC4212">
              <w:t>50,000</w:t>
            </w:r>
          </w:p>
        </w:tc>
        <w:tc>
          <w:tcPr>
            <w:tcW w:w="2127" w:type="dxa"/>
            <w:noWrap/>
            <w:vAlign w:val="bottom"/>
            <w:hideMark/>
          </w:tcPr>
          <w:p w14:paraId="0934C7BC" w14:textId="177979D2" w:rsidR="00CC4212" w:rsidRPr="00CC4212" w:rsidRDefault="00CC4212" w:rsidP="00AF7219">
            <w:pPr>
              <w:jc w:val="right"/>
            </w:pPr>
            <w:r w:rsidRPr="00CC4212">
              <w:t>50,000</w:t>
            </w:r>
          </w:p>
        </w:tc>
        <w:tc>
          <w:tcPr>
            <w:tcW w:w="1485" w:type="dxa"/>
            <w:noWrap/>
            <w:vAlign w:val="bottom"/>
            <w:hideMark/>
          </w:tcPr>
          <w:p w14:paraId="48DF399C" w14:textId="6B1EFE74" w:rsidR="00CC4212" w:rsidRPr="00CC4212" w:rsidRDefault="00CC4212" w:rsidP="00AF7219">
            <w:pPr>
              <w:jc w:val="right"/>
            </w:pPr>
            <w:r w:rsidRPr="00CC4212">
              <w:t>-</w:t>
            </w:r>
            <w:r w:rsidR="00350421">
              <w:t>-</w:t>
            </w:r>
          </w:p>
        </w:tc>
      </w:tr>
      <w:tr w:rsidR="0006265C" w:rsidRPr="00CC4212" w14:paraId="5991886C" w14:textId="77777777" w:rsidTr="00763B98">
        <w:trPr>
          <w:trHeight w:val="290"/>
        </w:trPr>
        <w:tc>
          <w:tcPr>
            <w:tcW w:w="2768" w:type="dxa"/>
            <w:noWrap/>
            <w:vAlign w:val="bottom"/>
            <w:hideMark/>
          </w:tcPr>
          <w:p w14:paraId="61D136AF" w14:textId="77777777" w:rsidR="00CC4212" w:rsidRPr="00CC4212" w:rsidRDefault="00CC4212" w:rsidP="00AF7219">
            <w:r w:rsidRPr="00CC4212">
              <w:t>Nevada</w:t>
            </w:r>
          </w:p>
        </w:tc>
        <w:tc>
          <w:tcPr>
            <w:tcW w:w="1485" w:type="dxa"/>
            <w:noWrap/>
            <w:vAlign w:val="bottom"/>
            <w:hideMark/>
          </w:tcPr>
          <w:p w14:paraId="322BC99E" w14:textId="72551A23" w:rsidR="00CC4212" w:rsidRPr="00CC4212" w:rsidRDefault="00CC4212" w:rsidP="00AF7219">
            <w:pPr>
              <w:jc w:val="right"/>
            </w:pPr>
            <w:r w:rsidRPr="00CC4212">
              <w:t>50,000</w:t>
            </w:r>
          </w:p>
        </w:tc>
        <w:tc>
          <w:tcPr>
            <w:tcW w:w="1485" w:type="dxa"/>
            <w:noWrap/>
            <w:vAlign w:val="bottom"/>
            <w:hideMark/>
          </w:tcPr>
          <w:p w14:paraId="54E27768" w14:textId="20D7C96F" w:rsidR="00CC4212" w:rsidRPr="00CC4212" w:rsidRDefault="00CC4212" w:rsidP="00AF7219">
            <w:pPr>
              <w:jc w:val="right"/>
            </w:pPr>
            <w:r w:rsidRPr="00CC4212">
              <w:t>50,000</w:t>
            </w:r>
          </w:p>
        </w:tc>
        <w:tc>
          <w:tcPr>
            <w:tcW w:w="2127" w:type="dxa"/>
            <w:noWrap/>
            <w:vAlign w:val="bottom"/>
            <w:hideMark/>
          </w:tcPr>
          <w:p w14:paraId="0F0BB5CA" w14:textId="61AD4056" w:rsidR="00CC4212" w:rsidRPr="00CC4212" w:rsidRDefault="00CC4212" w:rsidP="00AF7219">
            <w:pPr>
              <w:jc w:val="right"/>
            </w:pPr>
            <w:r w:rsidRPr="00CC4212">
              <w:t>50,180</w:t>
            </w:r>
          </w:p>
        </w:tc>
        <w:tc>
          <w:tcPr>
            <w:tcW w:w="1485" w:type="dxa"/>
            <w:noWrap/>
            <w:vAlign w:val="bottom"/>
            <w:hideMark/>
          </w:tcPr>
          <w:p w14:paraId="4F49B42A" w14:textId="23E08533" w:rsidR="00CC4212" w:rsidRPr="00CC4212" w:rsidRDefault="00CC4212" w:rsidP="00AF7219">
            <w:pPr>
              <w:jc w:val="right"/>
            </w:pPr>
            <w:r w:rsidRPr="00CC4212">
              <w:t>180</w:t>
            </w:r>
          </w:p>
        </w:tc>
      </w:tr>
      <w:tr w:rsidR="0006265C" w:rsidRPr="00CC4212" w14:paraId="7E67C682" w14:textId="77777777" w:rsidTr="00763B98">
        <w:trPr>
          <w:trHeight w:val="290"/>
        </w:trPr>
        <w:tc>
          <w:tcPr>
            <w:tcW w:w="2768" w:type="dxa"/>
            <w:noWrap/>
            <w:vAlign w:val="bottom"/>
            <w:hideMark/>
          </w:tcPr>
          <w:p w14:paraId="3F2B76EB" w14:textId="77777777" w:rsidR="00CC4212" w:rsidRPr="00CC4212" w:rsidRDefault="00CC4212" w:rsidP="00AF7219">
            <w:r w:rsidRPr="00CC4212">
              <w:t>New Hampshire</w:t>
            </w:r>
          </w:p>
        </w:tc>
        <w:tc>
          <w:tcPr>
            <w:tcW w:w="1485" w:type="dxa"/>
            <w:noWrap/>
            <w:vAlign w:val="bottom"/>
            <w:hideMark/>
          </w:tcPr>
          <w:p w14:paraId="017DED7E" w14:textId="2421C1AD" w:rsidR="00CC4212" w:rsidRPr="00CC4212" w:rsidRDefault="00CC4212" w:rsidP="00AF7219">
            <w:pPr>
              <w:jc w:val="right"/>
            </w:pPr>
            <w:r w:rsidRPr="00CC4212">
              <w:t>50,000</w:t>
            </w:r>
          </w:p>
        </w:tc>
        <w:tc>
          <w:tcPr>
            <w:tcW w:w="1485" w:type="dxa"/>
            <w:noWrap/>
            <w:vAlign w:val="bottom"/>
            <w:hideMark/>
          </w:tcPr>
          <w:p w14:paraId="570C9F43" w14:textId="00CCFD90" w:rsidR="00CC4212" w:rsidRPr="00CC4212" w:rsidRDefault="00CC4212" w:rsidP="00AF7219">
            <w:pPr>
              <w:jc w:val="right"/>
            </w:pPr>
            <w:r w:rsidRPr="00CC4212">
              <w:t>50,000</w:t>
            </w:r>
          </w:p>
        </w:tc>
        <w:tc>
          <w:tcPr>
            <w:tcW w:w="2127" w:type="dxa"/>
            <w:noWrap/>
            <w:vAlign w:val="bottom"/>
            <w:hideMark/>
          </w:tcPr>
          <w:p w14:paraId="1A46B8CA" w14:textId="4A236D31" w:rsidR="00CC4212" w:rsidRPr="00CC4212" w:rsidRDefault="00CC4212" w:rsidP="00AF7219">
            <w:pPr>
              <w:jc w:val="right"/>
            </w:pPr>
            <w:r w:rsidRPr="00CC4212">
              <w:t>50,000</w:t>
            </w:r>
          </w:p>
        </w:tc>
        <w:tc>
          <w:tcPr>
            <w:tcW w:w="1485" w:type="dxa"/>
            <w:noWrap/>
            <w:vAlign w:val="bottom"/>
            <w:hideMark/>
          </w:tcPr>
          <w:p w14:paraId="262BEE75" w14:textId="1FE87450" w:rsidR="00CC4212" w:rsidRPr="00CC4212" w:rsidRDefault="00CC4212" w:rsidP="00AF7219">
            <w:pPr>
              <w:jc w:val="right"/>
            </w:pPr>
            <w:r w:rsidRPr="00CC4212">
              <w:t>-</w:t>
            </w:r>
            <w:r w:rsidR="00350421">
              <w:t>-</w:t>
            </w:r>
          </w:p>
        </w:tc>
      </w:tr>
      <w:tr w:rsidR="0006265C" w:rsidRPr="00CC4212" w14:paraId="7F785447" w14:textId="77777777" w:rsidTr="00763B98">
        <w:trPr>
          <w:trHeight w:val="583"/>
        </w:trPr>
        <w:tc>
          <w:tcPr>
            <w:tcW w:w="2768" w:type="dxa"/>
            <w:noWrap/>
            <w:vAlign w:val="bottom"/>
            <w:hideMark/>
          </w:tcPr>
          <w:p w14:paraId="6E37586B" w14:textId="77777777" w:rsidR="00CC4212" w:rsidRPr="00CC4212" w:rsidRDefault="00CC4212" w:rsidP="00AF7219">
            <w:r w:rsidRPr="00CC4212">
              <w:t>New Jersey</w:t>
            </w:r>
          </w:p>
        </w:tc>
        <w:tc>
          <w:tcPr>
            <w:tcW w:w="1485" w:type="dxa"/>
            <w:noWrap/>
            <w:vAlign w:val="bottom"/>
            <w:hideMark/>
          </w:tcPr>
          <w:p w14:paraId="5C47EFFD" w14:textId="5931AC53" w:rsidR="00CC4212" w:rsidRPr="00CC4212" w:rsidRDefault="00CC4212" w:rsidP="00AF7219">
            <w:pPr>
              <w:jc w:val="right"/>
            </w:pPr>
            <w:r w:rsidRPr="00CC4212">
              <w:t>90,998</w:t>
            </w:r>
          </w:p>
        </w:tc>
        <w:tc>
          <w:tcPr>
            <w:tcW w:w="1485" w:type="dxa"/>
            <w:noWrap/>
            <w:vAlign w:val="bottom"/>
            <w:hideMark/>
          </w:tcPr>
          <w:p w14:paraId="4ECEA523" w14:textId="3BA79948" w:rsidR="00CC4212" w:rsidRPr="00CC4212" w:rsidRDefault="00CC4212" w:rsidP="00AF7219">
            <w:pPr>
              <w:jc w:val="right"/>
            </w:pPr>
            <w:r w:rsidRPr="00CC4212">
              <w:t>117,925</w:t>
            </w:r>
          </w:p>
        </w:tc>
        <w:tc>
          <w:tcPr>
            <w:tcW w:w="2127" w:type="dxa"/>
            <w:noWrap/>
            <w:vAlign w:val="bottom"/>
            <w:hideMark/>
          </w:tcPr>
          <w:p w14:paraId="68A1FC97" w14:textId="2FFA2FA0" w:rsidR="00CC4212" w:rsidRPr="00CC4212" w:rsidRDefault="00CC4212" w:rsidP="00AF7219">
            <w:pPr>
              <w:jc w:val="right"/>
            </w:pPr>
            <w:r w:rsidRPr="00CC4212">
              <w:t>130,209</w:t>
            </w:r>
          </w:p>
        </w:tc>
        <w:tc>
          <w:tcPr>
            <w:tcW w:w="1485" w:type="dxa"/>
            <w:noWrap/>
            <w:vAlign w:val="bottom"/>
            <w:hideMark/>
          </w:tcPr>
          <w:p w14:paraId="296414A2" w14:textId="60C6FABC" w:rsidR="00CC4212" w:rsidRPr="00CC4212" w:rsidRDefault="00CC4212" w:rsidP="00AF7219">
            <w:pPr>
              <w:jc w:val="right"/>
            </w:pPr>
            <w:r w:rsidRPr="00CC4212">
              <w:t>12,284</w:t>
            </w:r>
          </w:p>
        </w:tc>
      </w:tr>
      <w:tr w:rsidR="0006265C" w:rsidRPr="00CC4212" w14:paraId="083A2314" w14:textId="77777777" w:rsidTr="00763B98">
        <w:trPr>
          <w:trHeight w:val="290"/>
        </w:trPr>
        <w:tc>
          <w:tcPr>
            <w:tcW w:w="2768" w:type="dxa"/>
            <w:noWrap/>
            <w:vAlign w:val="bottom"/>
            <w:hideMark/>
          </w:tcPr>
          <w:p w14:paraId="4646284C" w14:textId="77777777" w:rsidR="00CC4212" w:rsidRPr="00CC4212" w:rsidRDefault="00CC4212" w:rsidP="00AF7219">
            <w:r w:rsidRPr="00CC4212">
              <w:t>New Mexico</w:t>
            </w:r>
          </w:p>
        </w:tc>
        <w:tc>
          <w:tcPr>
            <w:tcW w:w="1485" w:type="dxa"/>
            <w:noWrap/>
            <w:vAlign w:val="bottom"/>
            <w:hideMark/>
          </w:tcPr>
          <w:p w14:paraId="0C84B2DF" w14:textId="7D35B402" w:rsidR="00CC4212" w:rsidRPr="00CC4212" w:rsidRDefault="00CC4212" w:rsidP="00AF7219">
            <w:pPr>
              <w:jc w:val="right"/>
            </w:pPr>
            <w:r w:rsidRPr="00CC4212">
              <w:t>50,000</w:t>
            </w:r>
          </w:p>
        </w:tc>
        <w:tc>
          <w:tcPr>
            <w:tcW w:w="1485" w:type="dxa"/>
            <w:noWrap/>
            <w:vAlign w:val="bottom"/>
            <w:hideMark/>
          </w:tcPr>
          <w:p w14:paraId="59CEBE85" w14:textId="2661AE8E" w:rsidR="00CC4212" w:rsidRPr="00CC4212" w:rsidRDefault="00CC4212" w:rsidP="00AF7219">
            <w:pPr>
              <w:jc w:val="right"/>
            </w:pPr>
            <w:r w:rsidRPr="00CC4212">
              <w:t>50,000</w:t>
            </w:r>
          </w:p>
        </w:tc>
        <w:tc>
          <w:tcPr>
            <w:tcW w:w="2127" w:type="dxa"/>
            <w:noWrap/>
            <w:vAlign w:val="bottom"/>
            <w:hideMark/>
          </w:tcPr>
          <w:p w14:paraId="6B6FE648" w14:textId="18856E4D" w:rsidR="00CC4212" w:rsidRPr="00CC4212" w:rsidRDefault="00CC4212" w:rsidP="00AF7219">
            <w:pPr>
              <w:jc w:val="right"/>
            </w:pPr>
            <w:r w:rsidRPr="00CC4212">
              <w:t>50,000</w:t>
            </w:r>
          </w:p>
        </w:tc>
        <w:tc>
          <w:tcPr>
            <w:tcW w:w="1485" w:type="dxa"/>
            <w:noWrap/>
            <w:vAlign w:val="bottom"/>
            <w:hideMark/>
          </w:tcPr>
          <w:p w14:paraId="3EE23C90" w14:textId="60D3F5DF" w:rsidR="00CC4212" w:rsidRPr="00CC4212" w:rsidRDefault="00CC4212" w:rsidP="00AF7219">
            <w:pPr>
              <w:jc w:val="right"/>
            </w:pPr>
            <w:r w:rsidRPr="00CC4212">
              <w:t>-</w:t>
            </w:r>
            <w:r w:rsidR="00350421">
              <w:t>-</w:t>
            </w:r>
          </w:p>
        </w:tc>
      </w:tr>
      <w:tr w:rsidR="0006265C" w:rsidRPr="00CC4212" w14:paraId="7E0E367A" w14:textId="77777777" w:rsidTr="00763B98">
        <w:trPr>
          <w:trHeight w:val="290"/>
        </w:trPr>
        <w:tc>
          <w:tcPr>
            <w:tcW w:w="2768" w:type="dxa"/>
            <w:noWrap/>
            <w:vAlign w:val="bottom"/>
            <w:hideMark/>
          </w:tcPr>
          <w:p w14:paraId="396063AC" w14:textId="77777777" w:rsidR="00CC4212" w:rsidRPr="00CC4212" w:rsidRDefault="00CC4212" w:rsidP="00AF7219">
            <w:r w:rsidRPr="00CC4212">
              <w:t>New York</w:t>
            </w:r>
          </w:p>
        </w:tc>
        <w:tc>
          <w:tcPr>
            <w:tcW w:w="1485" w:type="dxa"/>
            <w:noWrap/>
            <w:vAlign w:val="bottom"/>
            <w:hideMark/>
          </w:tcPr>
          <w:p w14:paraId="41DC9A2C" w14:textId="275AA29E" w:rsidR="00CC4212" w:rsidRPr="00CC4212" w:rsidRDefault="00CC4212" w:rsidP="00AF7219">
            <w:pPr>
              <w:jc w:val="right"/>
            </w:pPr>
            <w:r w:rsidRPr="00CC4212">
              <w:t>178,506</w:t>
            </w:r>
          </w:p>
        </w:tc>
        <w:tc>
          <w:tcPr>
            <w:tcW w:w="1485" w:type="dxa"/>
            <w:noWrap/>
            <w:vAlign w:val="bottom"/>
            <w:hideMark/>
          </w:tcPr>
          <w:p w14:paraId="471357E9" w14:textId="0F1A2A80" w:rsidR="00CC4212" w:rsidRPr="00CC4212" w:rsidRDefault="00CC4212" w:rsidP="00AF7219">
            <w:pPr>
              <w:jc w:val="right"/>
            </w:pPr>
            <w:r w:rsidRPr="00CC4212">
              <w:t>239,922</w:t>
            </w:r>
          </w:p>
        </w:tc>
        <w:tc>
          <w:tcPr>
            <w:tcW w:w="2127" w:type="dxa"/>
            <w:noWrap/>
            <w:vAlign w:val="bottom"/>
            <w:hideMark/>
          </w:tcPr>
          <w:p w14:paraId="4C205BE3" w14:textId="377174B0" w:rsidR="00CC4212" w:rsidRPr="00CC4212" w:rsidRDefault="00CC4212" w:rsidP="00AF7219">
            <w:pPr>
              <w:jc w:val="right"/>
            </w:pPr>
            <w:r w:rsidRPr="00CC4212">
              <w:t>268,342</w:t>
            </w:r>
          </w:p>
        </w:tc>
        <w:tc>
          <w:tcPr>
            <w:tcW w:w="1485" w:type="dxa"/>
            <w:noWrap/>
            <w:vAlign w:val="bottom"/>
            <w:hideMark/>
          </w:tcPr>
          <w:p w14:paraId="1071EFEE" w14:textId="1E56D279" w:rsidR="00CC4212" w:rsidRPr="00CC4212" w:rsidRDefault="00CC4212" w:rsidP="00AF7219">
            <w:pPr>
              <w:jc w:val="right"/>
            </w:pPr>
            <w:r w:rsidRPr="00CC4212">
              <w:t>28,420</w:t>
            </w:r>
          </w:p>
        </w:tc>
      </w:tr>
      <w:tr w:rsidR="0006265C" w:rsidRPr="00CC4212" w14:paraId="0219578D" w14:textId="77777777" w:rsidTr="00763B98">
        <w:trPr>
          <w:trHeight w:val="290"/>
        </w:trPr>
        <w:tc>
          <w:tcPr>
            <w:tcW w:w="2768" w:type="dxa"/>
            <w:noWrap/>
            <w:vAlign w:val="bottom"/>
            <w:hideMark/>
          </w:tcPr>
          <w:p w14:paraId="024CEF4B" w14:textId="77777777" w:rsidR="00CC4212" w:rsidRPr="00CC4212" w:rsidRDefault="00CC4212" w:rsidP="00AF7219">
            <w:r w:rsidRPr="00CC4212">
              <w:t>North Carolina</w:t>
            </w:r>
          </w:p>
        </w:tc>
        <w:tc>
          <w:tcPr>
            <w:tcW w:w="1485" w:type="dxa"/>
            <w:noWrap/>
            <w:vAlign w:val="bottom"/>
            <w:hideMark/>
          </w:tcPr>
          <w:p w14:paraId="5C84C538" w14:textId="22F2ADB0" w:rsidR="00CC4212" w:rsidRPr="00CC4212" w:rsidRDefault="00CC4212" w:rsidP="00AF7219">
            <w:pPr>
              <w:jc w:val="right"/>
            </w:pPr>
            <w:r w:rsidRPr="00CC4212">
              <w:t>105,383</w:t>
            </w:r>
          </w:p>
        </w:tc>
        <w:tc>
          <w:tcPr>
            <w:tcW w:w="1485" w:type="dxa"/>
            <w:noWrap/>
            <w:vAlign w:val="bottom"/>
            <w:hideMark/>
          </w:tcPr>
          <w:p w14:paraId="6C8EDF4B" w14:textId="73D91F5D" w:rsidR="00CC4212" w:rsidRPr="00CC4212" w:rsidRDefault="00CC4212" w:rsidP="00AF7219">
            <w:pPr>
              <w:jc w:val="right"/>
            </w:pPr>
            <w:r w:rsidRPr="00CC4212">
              <w:t>132,747</w:t>
            </w:r>
          </w:p>
        </w:tc>
        <w:tc>
          <w:tcPr>
            <w:tcW w:w="2127" w:type="dxa"/>
            <w:noWrap/>
            <w:vAlign w:val="bottom"/>
            <w:hideMark/>
          </w:tcPr>
          <w:p w14:paraId="40192AF2" w14:textId="55F4641B" w:rsidR="00CC4212" w:rsidRPr="00CC4212" w:rsidRDefault="00CC4212" w:rsidP="00AF7219">
            <w:pPr>
              <w:jc w:val="right"/>
            </w:pPr>
            <w:r w:rsidRPr="00CC4212">
              <w:t>146,991</w:t>
            </w:r>
          </w:p>
        </w:tc>
        <w:tc>
          <w:tcPr>
            <w:tcW w:w="1485" w:type="dxa"/>
            <w:noWrap/>
            <w:vAlign w:val="bottom"/>
            <w:hideMark/>
          </w:tcPr>
          <w:p w14:paraId="20915291" w14:textId="7850EEBC" w:rsidR="00CC4212" w:rsidRPr="00CC4212" w:rsidRDefault="00CC4212" w:rsidP="00AF7219">
            <w:pPr>
              <w:jc w:val="right"/>
            </w:pPr>
            <w:r w:rsidRPr="00CC4212">
              <w:t>14,244</w:t>
            </w:r>
          </w:p>
        </w:tc>
      </w:tr>
      <w:tr w:rsidR="0006265C" w:rsidRPr="00CC4212" w14:paraId="05A6E306" w14:textId="77777777" w:rsidTr="00763B98">
        <w:trPr>
          <w:trHeight w:val="290"/>
        </w:trPr>
        <w:tc>
          <w:tcPr>
            <w:tcW w:w="2768" w:type="dxa"/>
            <w:noWrap/>
            <w:vAlign w:val="bottom"/>
            <w:hideMark/>
          </w:tcPr>
          <w:p w14:paraId="21406BA8" w14:textId="77777777" w:rsidR="00CC4212" w:rsidRPr="00CC4212" w:rsidRDefault="00CC4212" w:rsidP="00AF7219">
            <w:r w:rsidRPr="00CC4212">
              <w:t>North Dakota</w:t>
            </w:r>
          </w:p>
        </w:tc>
        <w:tc>
          <w:tcPr>
            <w:tcW w:w="1485" w:type="dxa"/>
            <w:noWrap/>
            <w:vAlign w:val="bottom"/>
            <w:hideMark/>
          </w:tcPr>
          <w:p w14:paraId="3F6EBEAF" w14:textId="5B9C3FC0" w:rsidR="00CC4212" w:rsidRPr="00CC4212" w:rsidRDefault="00CC4212" w:rsidP="00AF7219">
            <w:pPr>
              <w:jc w:val="right"/>
            </w:pPr>
            <w:r w:rsidRPr="00CC4212">
              <w:t>50,000</w:t>
            </w:r>
          </w:p>
        </w:tc>
        <w:tc>
          <w:tcPr>
            <w:tcW w:w="1485" w:type="dxa"/>
            <w:noWrap/>
            <w:vAlign w:val="bottom"/>
            <w:hideMark/>
          </w:tcPr>
          <w:p w14:paraId="16962854" w14:textId="71E6F730" w:rsidR="00CC4212" w:rsidRPr="00CC4212" w:rsidRDefault="00CC4212" w:rsidP="00AF7219">
            <w:pPr>
              <w:jc w:val="right"/>
            </w:pPr>
            <w:r w:rsidRPr="00CC4212">
              <w:t>50,000</w:t>
            </w:r>
          </w:p>
        </w:tc>
        <w:tc>
          <w:tcPr>
            <w:tcW w:w="2127" w:type="dxa"/>
            <w:noWrap/>
            <w:vAlign w:val="bottom"/>
            <w:hideMark/>
          </w:tcPr>
          <w:p w14:paraId="1995CF72" w14:textId="28387228" w:rsidR="00CC4212" w:rsidRPr="00CC4212" w:rsidRDefault="00CC4212" w:rsidP="00AF7219">
            <w:pPr>
              <w:jc w:val="right"/>
            </w:pPr>
            <w:r w:rsidRPr="00CC4212">
              <w:t>50,000</w:t>
            </w:r>
          </w:p>
        </w:tc>
        <w:tc>
          <w:tcPr>
            <w:tcW w:w="1485" w:type="dxa"/>
            <w:noWrap/>
            <w:vAlign w:val="bottom"/>
            <w:hideMark/>
          </w:tcPr>
          <w:p w14:paraId="23441358" w14:textId="0AA1B225" w:rsidR="00CC4212" w:rsidRPr="00CC4212" w:rsidRDefault="00CC4212" w:rsidP="00AF7219">
            <w:pPr>
              <w:jc w:val="right"/>
            </w:pPr>
            <w:r w:rsidRPr="00CC4212">
              <w:t>-</w:t>
            </w:r>
            <w:r w:rsidR="00350421">
              <w:t>-</w:t>
            </w:r>
          </w:p>
        </w:tc>
      </w:tr>
      <w:tr w:rsidR="0006265C" w:rsidRPr="00CC4212" w14:paraId="66FC5A22" w14:textId="77777777" w:rsidTr="00763B98">
        <w:trPr>
          <w:trHeight w:val="583"/>
        </w:trPr>
        <w:tc>
          <w:tcPr>
            <w:tcW w:w="2768" w:type="dxa"/>
            <w:noWrap/>
            <w:vAlign w:val="bottom"/>
            <w:hideMark/>
          </w:tcPr>
          <w:p w14:paraId="6E601EAA" w14:textId="77777777" w:rsidR="00CC4212" w:rsidRPr="00CC4212" w:rsidRDefault="00CC4212" w:rsidP="00AF7219">
            <w:r w:rsidRPr="00CC4212">
              <w:t>Ohio</w:t>
            </w:r>
          </w:p>
        </w:tc>
        <w:tc>
          <w:tcPr>
            <w:tcW w:w="1485" w:type="dxa"/>
            <w:noWrap/>
            <w:vAlign w:val="bottom"/>
            <w:hideMark/>
          </w:tcPr>
          <w:p w14:paraId="78855684" w14:textId="2EE19FD8" w:rsidR="00CC4212" w:rsidRPr="00CC4212" w:rsidRDefault="00CC4212" w:rsidP="00AF7219">
            <w:pPr>
              <w:jc w:val="right"/>
            </w:pPr>
            <w:r w:rsidRPr="00CC4212">
              <w:t>114,526</w:t>
            </w:r>
          </w:p>
        </w:tc>
        <w:tc>
          <w:tcPr>
            <w:tcW w:w="1485" w:type="dxa"/>
            <w:noWrap/>
            <w:vAlign w:val="bottom"/>
            <w:hideMark/>
          </w:tcPr>
          <w:p w14:paraId="2E550269" w14:textId="31A9EB08" w:rsidR="00CC4212" w:rsidRPr="00CC4212" w:rsidRDefault="00CC4212" w:rsidP="00AF7219">
            <w:pPr>
              <w:jc w:val="right"/>
            </w:pPr>
            <w:r w:rsidRPr="00CC4212">
              <w:t>146,932</w:t>
            </w:r>
          </w:p>
        </w:tc>
        <w:tc>
          <w:tcPr>
            <w:tcW w:w="2127" w:type="dxa"/>
            <w:noWrap/>
            <w:vAlign w:val="bottom"/>
            <w:hideMark/>
          </w:tcPr>
          <w:p w14:paraId="0E4A44BF" w14:textId="47063D53" w:rsidR="00CC4212" w:rsidRPr="00CC4212" w:rsidRDefault="00CC4212" w:rsidP="00AF7219">
            <w:pPr>
              <w:jc w:val="right"/>
            </w:pPr>
            <w:r w:rsidRPr="00CC4212">
              <w:t>163,052</w:t>
            </w:r>
          </w:p>
        </w:tc>
        <w:tc>
          <w:tcPr>
            <w:tcW w:w="1485" w:type="dxa"/>
            <w:noWrap/>
            <w:vAlign w:val="bottom"/>
            <w:hideMark/>
          </w:tcPr>
          <w:p w14:paraId="523C1B9E" w14:textId="13C5E75E" w:rsidR="00CC4212" w:rsidRPr="00CC4212" w:rsidRDefault="00CC4212" w:rsidP="00AF7219">
            <w:pPr>
              <w:jc w:val="right"/>
            </w:pPr>
            <w:r w:rsidRPr="00CC4212">
              <w:t>16,120</w:t>
            </w:r>
          </w:p>
        </w:tc>
      </w:tr>
      <w:tr w:rsidR="0006265C" w:rsidRPr="00CC4212" w14:paraId="1C03C655" w14:textId="77777777" w:rsidTr="00763B98">
        <w:trPr>
          <w:trHeight w:val="290"/>
        </w:trPr>
        <w:tc>
          <w:tcPr>
            <w:tcW w:w="2768" w:type="dxa"/>
            <w:noWrap/>
            <w:vAlign w:val="bottom"/>
            <w:hideMark/>
          </w:tcPr>
          <w:p w14:paraId="7A1AAD1B" w14:textId="77777777" w:rsidR="00CC4212" w:rsidRPr="00CC4212" w:rsidRDefault="00CC4212" w:rsidP="00AF7219">
            <w:r w:rsidRPr="00CC4212">
              <w:t>Oklahoma</w:t>
            </w:r>
          </w:p>
        </w:tc>
        <w:tc>
          <w:tcPr>
            <w:tcW w:w="1485" w:type="dxa"/>
            <w:noWrap/>
            <w:vAlign w:val="bottom"/>
            <w:hideMark/>
          </w:tcPr>
          <w:p w14:paraId="6C6FCE15" w14:textId="67447F93" w:rsidR="00CC4212" w:rsidRPr="00CC4212" w:rsidRDefault="00CC4212" w:rsidP="00AF7219">
            <w:pPr>
              <w:jc w:val="right"/>
            </w:pPr>
            <w:r w:rsidRPr="00CC4212">
              <w:t>50,000</w:t>
            </w:r>
          </w:p>
        </w:tc>
        <w:tc>
          <w:tcPr>
            <w:tcW w:w="1485" w:type="dxa"/>
            <w:noWrap/>
            <w:vAlign w:val="bottom"/>
            <w:hideMark/>
          </w:tcPr>
          <w:p w14:paraId="1841DD6A" w14:textId="0C3C89FE" w:rsidR="00CC4212" w:rsidRPr="00CC4212" w:rsidRDefault="00CC4212" w:rsidP="00AF7219">
            <w:pPr>
              <w:jc w:val="right"/>
            </w:pPr>
            <w:r w:rsidRPr="00CC4212">
              <w:t>56,971</w:t>
            </w:r>
          </w:p>
        </w:tc>
        <w:tc>
          <w:tcPr>
            <w:tcW w:w="2127" w:type="dxa"/>
            <w:noWrap/>
            <w:vAlign w:val="bottom"/>
            <w:hideMark/>
          </w:tcPr>
          <w:p w14:paraId="31D7E0A2" w14:textId="0841CA8C" w:rsidR="00CC4212" w:rsidRPr="00CC4212" w:rsidRDefault="00CC4212" w:rsidP="00AF7219">
            <w:pPr>
              <w:jc w:val="right"/>
            </w:pPr>
            <w:r w:rsidRPr="00CC4212">
              <w:t>61,194</w:t>
            </w:r>
          </w:p>
        </w:tc>
        <w:tc>
          <w:tcPr>
            <w:tcW w:w="1485" w:type="dxa"/>
            <w:noWrap/>
            <w:vAlign w:val="bottom"/>
            <w:hideMark/>
          </w:tcPr>
          <w:p w14:paraId="41D17860" w14:textId="3B40F5EA" w:rsidR="00CC4212" w:rsidRPr="00CC4212" w:rsidRDefault="00CC4212" w:rsidP="00AF7219">
            <w:pPr>
              <w:jc w:val="right"/>
            </w:pPr>
            <w:r w:rsidRPr="00CC4212">
              <w:t>4,223</w:t>
            </w:r>
          </w:p>
        </w:tc>
      </w:tr>
      <w:tr w:rsidR="0006265C" w:rsidRPr="00CC4212" w14:paraId="0C8A6077" w14:textId="77777777" w:rsidTr="00763B98">
        <w:trPr>
          <w:trHeight w:val="290"/>
        </w:trPr>
        <w:tc>
          <w:tcPr>
            <w:tcW w:w="2768" w:type="dxa"/>
            <w:noWrap/>
            <w:vAlign w:val="bottom"/>
            <w:hideMark/>
          </w:tcPr>
          <w:p w14:paraId="57DC5AFB" w14:textId="77777777" w:rsidR="00CC4212" w:rsidRPr="00CC4212" w:rsidRDefault="00CC4212" w:rsidP="00AF7219">
            <w:r w:rsidRPr="00CC4212">
              <w:t>Oregon</w:t>
            </w:r>
          </w:p>
        </w:tc>
        <w:tc>
          <w:tcPr>
            <w:tcW w:w="1485" w:type="dxa"/>
            <w:noWrap/>
            <w:vAlign w:val="bottom"/>
            <w:hideMark/>
          </w:tcPr>
          <w:p w14:paraId="3B9B408D" w14:textId="5B7B14CD" w:rsidR="00CC4212" w:rsidRPr="00CC4212" w:rsidRDefault="00CC4212" w:rsidP="00AF7219">
            <w:pPr>
              <w:jc w:val="right"/>
            </w:pPr>
            <w:r w:rsidRPr="00CC4212">
              <w:t>52,152</w:t>
            </w:r>
          </w:p>
        </w:tc>
        <w:tc>
          <w:tcPr>
            <w:tcW w:w="1485" w:type="dxa"/>
            <w:noWrap/>
            <w:vAlign w:val="bottom"/>
            <w:hideMark/>
          </w:tcPr>
          <w:p w14:paraId="4E08343E" w14:textId="0EE88DC6" w:rsidR="00CC4212" w:rsidRPr="00CC4212" w:rsidRDefault="00CC4212" w:rsidP="00AF7219">
            <w:pPr>
              <w:jc w:val="right"/>
            </w:pPr>
            <w:r w:rsidRPr="00CC4212">
              <w:t>59,967</w:t>
            </w:r>
          </w:p>
        </w:tc>
        <w:tc>
          <w:tcPr>
            <w:tcW w:w="2127" w:type="dxa"/>
            <w:noWrap/>
            <w:vAlign w:val="bottom"/>
            <w:hideMark/>
          </w:tcPr>
          <w:p w14:paraId="2BC91241" w14:textId="5A6A698A" w:rsidR="00CC4212" w:rsidRPr="00CC4212" w:rsidRDefault="00CC4212" w:rsidP="00AF7219">
            <w:pPr>
              <w:jc w:val="right"/>
            </w:pPr>
            <w:r w:rsidRPr="00CC4212">
              <w:t>64,585</w:t>
            </w:r>
          </w:p>
        </w:tc>
        <w:tc>
          <w:tcPr>
            <w:tcW w:w="1485" w:type="dxa"/>
            <w:noWrap/>
            <w:vAlign w:val="bottom"/>
            <w:hideMark/>
          </w:tcPr>
          <w:p w14:paraId="5BCE1862" w14:textId="569805D1" w:rsidR="00CC4212" w:rsidRPr="00CC4212" w:rsidRDefault="00CC4212" w:rsidP="00AF7219">
            <w:pPr>
              <w:jc w:val="right"/>
            </w:pPr>
            <w:r w:rsidRPr="00CC4212">
              <w:t>4,618</w:t>
            </w:r>
          </w:p>
        </w:tc>
      </w:tr>
      <w:tr w:rsidR="0006265C" w:rsidRPr="00CC4212" w14:paraId="51C2FC3A" w14:textId="77777777" w:rsidTr="00763B98">
        <w:trPr>
          <w:trHeight w:val="290"/>
        </w:trPr>
        <w:tc>
          <w:tcPr>
            <w:tcW w:w="2768" w:type="dxa"/>
            <w:noWrap/>
            <w:vAlign w:val="bottom"/>
            <w:hideMark/>
          </w:tcPr>
          <w:p w14:paraId="33A3682F" w14:textId="77777777" w:rsidR="00CC4212" w:rsidRPr="00CC4212" w:rsidRDefault="00CC4212" w:rsidP="00AF7219">
            <w:r w:rsidRPr="00CC4212">
              <w:t>Pennsylvania</w:t>
            </w:r>
          </w:p>
        </w:tc>
        <w:tc>
          <w:tcPr>
            <w:tcW w:w="1485" w:type="dxa"/>
            <w:noWrap/>
            <w:vAlign w:val="bottom"/>
            <w:hideMark/>
          </w:tcPr>
          <w:p w14:paraId="1EE09A55" w14:textId="7B740A95" w:rsidR="00CC4212" w:rsidRPr="00CC4212" w:rsidRDefault="00CC4212" w:rsidP="00AF7219">
            <w:pPr>
              <w:jc w:val="right"/>
            </w:pPr>
            <w:r w:rsidRPr="00CC4212">
              <w:t>123,650</w:t>
            </w:r>
          </w:p>
        </w:tc>
        <w:tc>
          <w:tcPr>
            <w:tcW w:w="1485" w:type="dxa"/>
            <w:noWrap/>
            <w:vAlign w:val="bottom"/>
            <w:hideMark/>
          </w:tcPr>
          <w:p w14:paraId="298D7EC1" w14:textId="414D1603" w:rsidR="00CC4212" w:rsidRPr="00CC4212" w:rsidRDefault="00CC4212" w:rsidP="00AF7219">
            <w:pPr>
              <w:jc w:val="right"/>
            </w:pPr>
            <w:r w:rsidRPr="00CC4212">
              <w:t>160,600</w:t>
            </w:r>
          </w:p>
        </w:tc>
        <w:tc>
          <w:tcPr>
            <w:tcW w:w="2127" w:type="dxa"/>
            <w:noWrap/>
            <w:vAlign w:val="bottom"/>
            <w:hideMark/>
          </w:tcPr>
          <w:p w14:paraId="34447DB8" w14:textId="7E739C43" w:rsidR="00CC4212" w:rsidRPr="00CC4212" w:rsidRDefault="00CC4212" w:rsidP="00AF7219">
            <w:pPr>
              <w:jc w:val="right"/>
            </w:pPr>
            <w:r w:rsidRPr="00CC4212">
              <w:t>178,527</w:t>
            </w:r>
          </w:p>
        </w:tc>
        <w:tc>
          <w:tcPr>
            <w:tcW w:w="1485" w:type="dxa"/>
            <w:noWrap/>
            <w:vAlign w:val="bottom"/>
            <w:hideMark/>
          </w:tcPr>
          <w:p w14:paraId="4297B9E2" w14:textId="6507A301" w:rsidR="00CC4212" w:rsidRPr="00CC4212" w:rsidRDefault="00CC4212" w:rsidP="00AF7219">
            <w:pPr>
              <w:jc w:val="right"/>
            </w:pPr>
            <w:r w:rsidRPr="00CC4212">
              <w:t>17,927</w:t>
            </w:r>
          </w:p>
        </w:tc>
      </w:tr>
      <w:tr w:rsidR="0006265C" w:rsidRPr="00CC4212" w14:paraId="4220FB29" w14:textId="77777777" w:rsidTr="00763B98">
        <w:trPr>
          <w:trHeight w:val="290"/>
        </w:trPr>
        <w:tc>
          <w:tcPr>
            <w:tcW w:w="2768" w:type="dxa"/>
            <w:noWrap/>
            <w:vAlign w:val="bottom"/>
            <w:hideMark/>
          </w:tcPr>
          <w:p w14:paraId="405310D7" w14:textId="77777777" w:rsidR="00CC4212" w:rsidRPr="00CC4212" w:rsidRDefault="00CC4212" w:rsidP="00AF7219">
            <w:r w:rsidRPr="00CC4212">
              <w:t>Rhode Island</w:t>
            </w:r>
          </w:p>
        </w:tc>
        <w:tc>
          <w:tcPr>
            <w:tcW w:w="1485" w:type="dxa"/>
            <w:noWrap/>
            <w:vAlign w:val="bottom"/>
            <w:hideMark/>
          </w:tcPr>
          <w:p w14:paraId="4DB9E4CB" w14:textId="70433623" w:rsidR="00CC4212" w:rsidRPr="00CC4212" w:rsidRDefault="00CC4212" w:rsidP="00AF7219">
            <w:pPr>
              <w:jc w:val="right"/>
            </w:pPr>
            <w:r w:rsidRPr="00CC4212">
              <w:t>50,000</w:t>
            </w:r>
          </w:p>
        </w:tc>
        <w:tc>
          <w:tcPr>
            <w:tcW w:w="1485" w:type="dxa"/>
            <w:noWrap/>
            <w:vAlign w:val="bottom"/>
            <w:hideMark/>
          </w:tcPr>
          <w:p w14:paraId="6F8B0DAB" w14:textId="328E41CB" w:rsidR="00CC4212" w:rsidRPr="00CC4212" w:rsidRDefault="00CC4212" w:rsidP="00AF7219">
            <w:pPr>
              <w:jc w:val="right"/>
            </w:pPr>
            <w:r w:rsidRPr="00CC4212">
              <w:t>50,000</w:t>
            </w:r>
          </w:p>
        </w:tc>
        <w:tc>
          <w:tcPr>
            <w:tcW w:w="2127" w:type="dxa"/>
            <w:noWrap/>
            <w:vAlign w:val="bottom"/>
            <w:hideMark/>
          </w:tcPr>
          <w:p w14:paraId="449855BA" w14:textId="1B09DA36" w:rsidR="00CC4212" w:rsidRPr="00CC4212" w:rsidRDefault="00CC4212" w:rsidP="00AF7219">
            <w:pPr>
              <w:jc w:val="right"/>
            </w:pPr>
            <w:r w:rsidRPr="00CC4212">
              <w:t>50,000</w:t>
            </w:r>
          </w:p>
        </w:tc>
        <w:tc>
          <w:tcPr>
            <w:tcW w:w="1485" w:type="dxa"/>
            <w:noWrap/>
            <w:vAlign w:val="bottom"/>
            <w:hideMark/>
          </w:tcPr>
          <w:p w14:paraId="231D9D1C" w14:textId="321A491A" w:rsidR="00CC4212" w:rsidRPr="00CC4212" w:rsidRDefault="00CC4212" w:rsidP="00AF7219">
            <w:pPr>
              <w:jc w:val="right"/>
            </w:pPr>
            <w:r w:rsidRPr="00CC4212">
              <w:t>-</w:t>
            </w:r>
            <w:r w:rsidR="00350421">
              <w:t>-</w:t>
            </w:r>
          </w:p>
        </w:tc>
      </w:tr>
      <w:tr w:rsidR="0006265C" w:rsidRPr="00CC4212" w14:paraId="71BE4FFD" w14:textId="77777777" w:rsidTr="00763B98">
        <w:trPr>
          <w:trHeight w:val="583"/>
        </w:trPr>
        <w:tc>
          <w:tcPr>
            <w:tcW w:w="2768" w:type="dxa"/>
            <w:noWrap/>
            <w:vAlign w:val="bottom"/>
            <w:hideMark/>
          </w:tcPr>
          <w:p w14:paraId="06503262" w14:textId="77777777" w:rsidR="00CC4212" w:rsidRPr="00CC4212" w:rsidRDefault="00CC4212" w:rsidP="00AF7219">
            <w:r w:rsidRPr="00CC4212">
              <w:t>South Carolina</w:t>
            </w:r>
          </w:p>
        </w:tc>
        <w:tc>
          <w:tcPr>
            <w:tcW w:w="1485" w:type="dxa"/>
            <w:noWrap/>
            <w:vAlign w:val="bottom"/>
            <w:hideMark/>
          </w:tcPr>
          <w:p w14:paraId="4DA98EF3" w14:textId="21435F60" w:rsidR="00CC4212" w:rsidRPr="00CC4212" w:rsidRDefault="00CC4212" w:rsidP="00AF7219">
            <w:pPr>
              <w:jc w:val="right"/>
            </w:pPr>
            <w:r w:rsidRPr="00CC4212">
              <w:t>60,326</w:t>
            </w:r>
          </w:p>
        </w:tc>
        <w:tc>
          <w:tcPr>
            <w:tcW w:w="1485" w:type="dxa"/>
            <w:noWrap/>
            <w:vAlign w:val="bottom"/>
            <w:hideMark/>
          </w:tcPr>
          <w:p w14:paraId="7CDDE6B3" w14:textId="38C75AA1" w:rsidR="00CC4212" w:rsidRPr="00CC4212" w:rsidRDefault="00CC4212" w:rsidP="00AF7219">
            <w:pPr>
              <w:jc w:val="right"/>
            </w:pPr>
            <w:r w:rsidRPr="00CC4212">
              <w:t>70,870</w:t>
            </w:r>
          </w:p>
        </w:tc>
        <w:tc>
          <w:tcPr>
            <w:tcW w:w="2127" w:type="dxa"/>
            <w:noWrap/>
            <w:vAlign w:val="bottom"/>
            <w:hideMark/>
          </w:tcPr>
          <w:p w14:paraId="67E86CD7" w14:textId="5D793A3A" w:rsidR="00CC4212" w:rsidRPr="00CC4212" w:rsidRDefault="00CC4212" w:rsidP="00AF7219">
            <w:pPr>
              <w:jc w:val="right"/>
            </w:pPr>
            <w:r w:rsidRPr="00CC4212">
              <w:t>76,930</w:t>
            </w:r>
          </w:p>
        </w:tc>
        <w:tc>
          <w:tcPr>
            <w:tcW w:w="1485" w:type="dxa"/>
            <w:noWrap/>
            <w:vAlign w:val="bottom"/>
            <w:hideMark/>
          </w:tcPr>
          <w:p w14:paraId="5AA47235" w14:textId="529E58DA" w:rsidR="00CC4212" w:rsidRPr="00CC4212" w:rsidRDefault="00CC4212" w:rsidP="00AF7219">
            <w:pPr>
              <w:jc w:val="right"/>
            </w:pPr>
            <w:r w:rsidRPr="00CC4212">
              <w:t>6,060</w:t>
            </w:r>
          </w:p>
        </w:tc>
      </w:tr>
      <w:tr w:rsidR="0006265C" w:rsidRPr="00CC4212" w14:paraId="28BC0669" w14:textId="77777777" w:rsidTr="00763B98">
        <w:trPr>
          <w:trHeight w:val="290"/>
        </w:trPr>
        <w:tc>
          <w:tcPr>
            <w:tcW w:w="2768" w:type="dxa"/>
            <w:noWrap/>
            <w:vAlign w:val="bottom"/>
            <w:hideMark/>
          </w:tcPr>
          <w:p w14:paraId="2D0F9CF7" w14:textId="77777777" w:rsidR="00CC4212" w:rsidRPr="00CC4212" w:rsidRDefault="00CC4212" w:rsidP="00AF7219">
            <w:r w:rsidRPr="00CC4212">
              <w:t>South Dakota</w:t>
            </w:r>
          </w:p>
        </w:tc>
        <w:tc>
          <w:tcPr>
            <w:tcW w:w="1485" w:type="dxa"/>
            <w:noWrap/>
            <w:vAlign w:val="bottom"/>
            <w:hideMark/>
          </w:tcPr>
          <w:p w14:paraId="4B05738A" w14:textId="2CDF4E91" w:rsidR="00CC4212" w:rsidRPr="00CC4212" w:rsidRDefault="00CC4212" w:rsidP="00AF7219">
            <w:pPr>
              <w:jc w:val="right"/>
            </w:pPr>
            <w:r w:rsidRPr="00CC4212">
              <w:t>50,000</w:t>
            </w:r>
          </w:p>
        </w:tc>
        <w:tc>
          <w:tcPr>
            <w:tcW w:w="1485" w:type="dxa"/>
            <w:noWrap/>
            <w:vAlign w:val="bottom"/>
            <w:hideMark/>
          </w:tcPr>
          <w:p w14:paraId="2B2E5DBC" w14:textId="623F3F60" w:rsidR="00CC4212" w:rsidRPr="00CC4212" w:rsidRDefault="00CC4212" w:rsidP="00AF7219">
            <w:pPr>
              <w:jc w:val="right"/>
            </w:pPr>
            <w:r w:rsidRPr="00CC4212">
              <w:t>50,000</w:t>
            </w:r>
          </w:p>
        </w:tc>
        <w:tc>
          <w:tcPr>
            <w:tcW w:w="2127" w:type="dxa"/>
            <w:noWrap/>
            <w:vAlign w:val="bottom"/>
            <w:hideMark/>
          </w:tcPr>
          <w:p w14:paraId="2CCEBEA7" w14:textId="55B8DA4C" w:rsidR="00CC4212" w:rsidRPr="00CC4212" w:rsidRDefault="00CC4212" w:rsidP="00AF7219">
            <w:pPr>
              <w:jc w:val="right"/>
            </w:pPr>
            <w:r w:rsidRPr="00CC4212">
              <w:t>50,000</w:t>
            </w:r>
          </w:p>
        </w:tc>
        <w:tc>
          <w:tcPr>
            <w:tcW w:w="1485" w:type="dxa"/>
            <w:noWrap/>
            <w:vAlign w:val="bottom"/>
            <w:hideMark/>
          </w:tcPr>
          <w:p w14:paraId="1274DFD7" w14:textId="7AC16CEB" w:rsidR="00CC4212" w:rsidRPr="00CC4212" w:rsidRDefault="00CC4212" w:rsidP="00AF7219">
            <w:pPr>
              <w:jc w:val="right"/>
            </w:pPr>
            <w:r w:rsidRPr="00CC4212">
              <w:t>-</w:t>
            </w:r>
            <w:r w:rsidR="00350421">
              <w:t>-</w:t>
            </w:r>
          </w:p>
        </w:tc>
      </w:tr>
      <w:tr w:rsidR="0006265C" w:rsidRPr="00CC4212" w14:paraId="47C2E9B2" w14:textId="77777777" w:rsidTr="00763B98">
        <w:trPr>
          <w:trHeight w:val="290"/>
        </w:trPr>
        <w:tc>
          <w:tcPr>
            <w:tcW w:w="2768" w:type="dxa"/>
            <w:noWrap/>
            <w:vAlign w:val="bottom"/>
            <w:hideMark/>
          </w:tcPr>
          <w:p w14:paraId="504EB2AD" w14:textId="77777777" w:rsidR="00CC4212" w:rsidRPr="00CC4212" w:rsidRDefault="00CC4212" w:rsidP="00AF7219">
            <w:r w:rsidRPr="00CC4212">
              <w:t>Tennessee</w:t>
            </w:r>
          </w:p>
        </w:tc>
        <w:tc>
          <w:tcPr>
            <w:tcW w:w="1485" w:type="dxa"/>
            <w:noWrap/>
            <w:vAlign w:val="bottom"/>
            <w:hideMark/>
          </w:tcPr>
          <w:p w14:paraId="76296A17" w14:textId="65148F76" w:rsidR="00CC4212" w:rsidRPr="00CC4212" w:rsidRDefault="00CC4212" w:rsidP="00AF7219">
            <w:pPr>
              <w:jc w:val="right"/>
            </w:pPr>
            <w:r w:rsidRPr="00CC4212">
              <w:t>74,294</w:t>
            </w:r>
          </w:p>
        </w:tc>
        <w:tc>
          <w:tcPr>
            <w:tcW w:w="1485" w:type="dxa"/>
            <w:noWrap/>
            <w:vAlign w:val="bottom"/>
            <w:hideMark/>
          </w:tcPr>
          <w:p w14:paraId="2DD7ECFE" w14:textId="3D960D58" w:rsidR="00CC4212" w:rsidRPr="00CC4212" w:rsidRDefault="00CC4212" w:rsidP="00AF7219">
            <w:pPr>
              <w:jc w:val="right"/>
            </w:pPr>
            <w:r w:rsidRPr="00CC4212">
              <w:t>91,469</w:t>
            </w:r>
          </w:p>
        </w:tc>
        <w:tc>
          <w:tcPr>
            <w:tcW w:w="2127" w:type="dxa"/>
            <w:noWrap/>
            <w:vAlign w:val="bottom"/>
            <w:hideMark/>
          </w:tcPr>
          <w:p w14:paraId="4FAB90D5" w14:textId="23D3CE3B" w:rsidR="00CC4212" w:rsidRPr="00CC4212" w:rsidRDefault="00CC4212" w:rsidP="00AF7219">
            <w:pPr>
              <w:jc w:val="right"/>
            </w:pPr>
            <w:r w:rsidRPr="00CC4212">
              <w:t>100,254</w:t>
            </w:r>
          </w:p>
        </w:tc>
        <w:tc>
          <w:tcPr>
            <w:tcW w:w="1485" w:type="dxa"/>
            <w:noWrap/>
            <w:vAlign w:val="bottom"/>
            <w:hideMark/>
          </w:tcPr>
          <w:p w14:paraId="03E01CF1" w14:textId="5906A39D" w:rsidR="00CC4212" w:rsidRPr="00CC4212" w:rsidRDefault="00CC4212" w:rsidP="00AF7219">
            <w:pPr>
              <w:jc w:val="right"/>
            </w:pPr>
            <w:r w:rsidRPr="00CC4212">
              <w:t>8,785</w:t>
            </w:r>
          </w:p>
        </w:tc>
      </w:tr>
      <w:tr w:rsidR="0006265C" w:rsidRPr="00CC4212" w14:paraId="75B999DC" w14:textId="77777777" w:rsidTr="00763B98">
        <w:trPr>
          <w:trHeight w:val="290"/>
        </w:trPr>
        <w:tc>
          <w:tcPr>
            <w:tcW w:w="2768" w:type="dxa"/>
            <w:noWrap/>
            <w:vAlign w:val="bottom"/>
            <w:hideMark/>
          </w:tcPr>
          <w:p w14:paraId="1B8C2895" w14:textId="77777777" w:rsidR="00CC4212" w:rsidRPr="00CC4212" w:rsidRDefault="00CC4212" w:rsidP="00AF7219">
            <w:r w:rsidRPr="00CC4212">
              <w:t>Texas</w:t>
            </w:r>
          </w:p>
        </w:tc>
        <w:tc>
          <w:tcPr>
            <w:tcW w:w="1485" w:type="dxa"/>
            <w:noWrap/>
            <w:vAlign w:val="bottom"/>
            <w:hideMark/>
          </w:tcPr>
          <w:p w14:paraId="6AFDAA94" w14:textId="49E6FEE1" w:rsidR="00CC4212" w:rsidRPr="00CC4212" w:rsidRDefault="00CC4212" w:rsidP="00AF7219">
            <w:pPr>
              <w:jc w:val="right"/>
            </w:pPr>
            <w:r w:rsidRPr="00CC4212">
              <w:t>262,411</w:t>
            </w:r>
          </w:p>
        </w:tc>
        <w:tc>
          <w:tcPr>
            <w:tcW w:w="1485" w:type="dxa"/>
            <w:noWrap/>
            <w:vAlign w:val="bottom"/>
            <w:hideMark/>
          </w:tcPr>
          <w:p w14:paraId="2085D06D" w14:textId="770C93B6" w:rsidR="00CC4212" w:rsidRPr="00CC4212" w:rsidRDefault="00CC4212" w:rsidP="00AF7219">
            <w:pPr>
              <w:jc w:val="right"/>
            </w:pPr>
            <w:r w:rsidRPr="00CC4212">
              <w:t>351,800</w:t>
            </w:r>
          </w:p>
        </w:tc>
        <w:tc>
          <w:tcPr>
            <w:tcW w:w="2127" w:type="dxa"/>
            <w:noWrap/>
            <w:vAlign w:val="bottom"/>
            <w:hideMark/>
          </w:tcPr>
          <w:p w14:paraId="4899A55D" w14:textId="5E155C1C" w:rsidR="00CC4212" w:rsidRPr="00CC4212" w:rsidRDefault="00CC4212" w:rsidP="00AF7219">
            <w:pPr>
              <w:jc w:val="right"/>
            </w:pPr>
            <w:r w:rsidRPr="00CC4212">
              <w:t>395,017</w:t>
            </w:r>
          </w:p>
        </w:tc>
        <w:tc>
          <w:tcPr>
            <w:tcW w:w="1485" w:type="dxa"/>
            <w:noWrap/>
            <w:vAlign w:val="bottom"/>
            <w:hideMark/>
          </w:tcPr>
          <w:p w14:paraId="4969AA5D" w14:textId="3FF43A0C" w:rsidR="00CC4212" w:rsidRPr="00CC4212" w:rsidRDefault="00CC4212" w:rsidP="00AF7219">
            <w:pPr>
              <w:jc w:val="right"/>
            </w:pPr>
            <w:r w:rsidRPr="00CC4212">
              <w:t>43,217</w:t>
            </w:r>
          </w:p>
        </w:tc>
      </w:tr>
      <w:tr w:rsidR="0006265C" w:rsidRPr="00CC4212" w14:paraId="5336986B" w14:textId="77777777" w:rsidTr="00763B98">
        <w:trPr>
          <w:trHeight w:val="290"/>
        </w:trPr>
        <w:tc>
          <w:tcPr>
            <w:tcW w:w="2768" w:type="dxa"/>
            <w:noWrap/>
            <w:vAlign w:val="bottom"/>
            <w:hideMark/>
          </w:tcPr>
          <w:p w14:paraId="6C507239" w14:textId="77777777" w:rsidR="00CC4212" w:rsidRPr="00CC4212" w:rsidRDefault="00CC4212" w:rsidP="00AF7219">
            <w:r w:rsidRPr="00CC4212">
              <w:t>Utah</w:t>
            </w:r>
          </w:p>
        </w:tc>
        <w:tc>
          <w:tcPr>
            <w:tcW w:w="1485" w:type="dxa"/>
            <w:noWrap/>
            <w:vAlign w:val="bottom"/>
            <w:hideMark/>
          </w:tcPr>
          <w:p w14:paraId="653AE4B9" w14:textId="66175FC9" w:rsidR="00CC4212" w:rsidRPr="00CC4212" w:rsidRDefault="00CC4212" w:rsidP="00AF7219">
            <w:pPr>
              <w:jc w:val="right"/>
            </w:pPr>
            <w:r w:rsidRPr="00CC4212">
              <w:t>50,000</w:t>
            </w:r>
          </w:p>
        </w:tc>
        <w:tc>
          <w:tcPr>
            <w:tcW w:w="1485" w:type="dxa"/>
            <w:noWrap/>
            <w:vAlign w:val="bottom"/>
            <w:hideMark/>
          </w:tcPr>
          <w:p w14:paraId="1F657C54" w14:textId="28861106" w:rsidR="00CC4212" w:rsidRPr="00CC4212" w:rsidRDefault="00CC4212" w:rsidP="00AF7219">
            <w:pPr>
              <w:jc w:val="right"/>
            </w:pPr>
            <w:r w:rsidRPr="00CC4212">
              <w:t>50,000</w:t>
            </w:r>
          </w:p>
        </w:tc>
        <w:tc>
          <w:tcPr>
            <w:tcW w:w="2127" w:type="dxa"/>
            <w:noWrap/>
            <w:vAlign w:val="bottom"/>
            <w:hideMark/>
          </w:tcPr>
          <w:p w14:paraId="135F644E" w14:textId="6F4964F1" w:rsidR="00CC4212" w:rsidRPr="00CC4212" w:rsidRDefault="00CC4212" w:rsidP="00AF7219">
            <w:pPr>
              <w:jc w:val="right"/>
            </w:pPr>
            <w:r w:rsidRPr="00CC4212">
              <w:t>52,715</w:t>
            </w:r>
          </w:p>
        </w:tc>
        <w:tc>
          <w:tcPr>
            <w:tcW w:w="1485" w:type="dxa"/>
            <w:noWrap/>
            <w:vAlign w:val="bottom"/>
            <w:hideMark/>
          </w:tcPr>
          <w:p w14:paraId="4D97CA3E" w14:textId="6F22291F" w:rsidR="00CC4212" w:rsidRPr="00CC4212" w:rsidRDefault="00CC4212" w:rsidP="00AF7219">
            <w:pPr>
              <w:jc w:val="right"/>
            </w:pPr>
            <w:r w:rsidRPr="00CC4212">
              <w:t>2,715</w:t>
            </w:r>
          </w:p>
        </w:tc>
      </w:tr>
      <w:tr w:rsidR="0006265C" w:rsidRPr="00CC4212" w14:paraId="68C43D08" w14:textId="77777777" w:rsidTr="00763B98">
        <w:trPr>
          <w:trHeight w:val="583"/>
        </w:trPr>
        <w:tc>
          <w:tcPr>
            <w:tcW w:w="2768" w:type="dxa"/>
            <w:noWrap/>
            <w:vAlign w:val="bottom"/>
            <w:hideMark/>
          </w:tcPr>
          <w:p w14:paraId="70823049" w14:textId="77777777" w:rsidR="00CC4212" w:rsidRPr="00CC4212" w:rsidRDefault="00CC4212" w:rsidP="00AF7219">
            <w:r w:rsidRPr="00CC4212">
              <w:t>Vermont</w:t>
            </w:r>
          </w:p>
        </w:tc>
        <w:tc>
          <w:tcPr>
            <w:tcW w:w="1485" w:type="dxa"/>
            <w:noWrap/>
            <w:vAlign w:val="bottom"/>
            <w:hideMark/>
          </w:tcPr>
          <w:p w14:paraId="4D83648B" w14:textId="1C2336C3" w:rsidR="00CC4212" w:rsidRPr="00CC4212" w:rsidRDefault="00CC4212" w:rsidP="00AF7219">
            <w:pPr>
              <w:jc w:val="right"/>
            </w:pPr>
            <w:r w:rsidRPr="00CC4212">
              <w:t>50,000</w:t>
            </w:r>
          </w:p>
        </w:tc>
        <w:tc>
          <w:tcPr>
            <w:tcW w:w="1485" w:type="dxa"/>
            <w:noWrap/>
            <w:vAlign w:val="bottom"/>
            <w:hideMark/>
          </w:tcPr>
          <w:p w14:paraId="44B5046F" w14:textId="14016A0A" w:rsidR="00CC4212" w:rsidRPr="00CC4212" w:rsidRDefault="00CC4212" w:rsidP="00AF7219">
            <w:pPr>
              <w:jc w:val="right"/>
            </w:pPr>
            <w:r w:rsidRPr="00CC4212">
              <w:t>50,000</w:t>
            </w:r>
          </w:p>
        </w:tc>
        <w:tc>
          <w:tcPr>
            <w:tcW w:w="2127" w:type="dxa"/>
            <w:noWrap/>
            <w:vAlign w:val="bottom"/>
            <w:hideMark/>
          </w:tcPr>
          <w:p w14:paraId="6F77EB4A" w14:textId="61F5DBA9" w:rsidR="00CC4212" w:rsidRPr="00CC4212" w:rsidRDefault="00CC4212" w:rsidP="00AF7219">
            <w:pPr>
              <w:jc w:val="right"/>
            </w:pPr>
            <w:r w:rsidRPr="00CC4212">
              <w:t>50,000</w:t>
            </w:r>
          </w:p>
        </w:tc>
        <w:tc>
          <w:tcPr>
            <w:tcW w:w="1485" w:type="dxa"/>
            <w:noWrap/>
            <w:vAlign w:val="bottom"/>
            <w:hideMark/>
          </w:tcPr>
          <w:p w14:paraId="668A7555" w14:textId="766DE38A" w:rsidR="00CC4212" w:rsidRPr="00CC4212" w:rsidRDefault="00CC4212" w:rsidP="00AF7219">
            <w:pPr>
              <w:jc w:val="right"/>
            </w:pPr>
            <w:r w:rsidRPr="00CC4212">
              <w:t>-</w:t>
            </w:r>
            <w:r w:rsidR="00350421">
              <w:t>-</w:t>
            </w:r>
          </w:p>
        </w:tc>
      </w:tr>
      <w:tr w:rsidR="0006265C" w:rsidRPr="00CC4212" w14:paraId="1B34A623" w14:textId="77777777" w:rsidTr="00763B98">
        <w:trPr>
          <w:trHeight w:val="290"/>
        </w:trPr>
        <w:tc>
          <w:tcPr>
            <w:tcW w:w="2768" w:type="dxa"/>
            <w:noWrap/>
            <w:vAlign w:val="bottom"/>
            <w:hideMark/>
          </w:tcPr>
          <w:p w14:paraId="4B663F1C" w14:textId="77777777" w:rsidR="00CC4212" w:rsidRPr="00CC4212" w:rsidRDefault="00CC4212" w:rsidP="00AF7219">
            <w:r w:rsidRPr="00CC4212">
              <w:t>Virginia</w:t>
            </w:r>
          </w:p>
        </w:tc>
        <w:tc>
          <w:tcPr>
            <w:tcW w:w="1485" w:type="dxa"/>
            <w:noWrap/>
            <w:vAlign w:val="bottom"/>
            <w:hideMark/>
          </w:tcPr>
          <w:p w14:paraId="2C9001E5" w14:textId="70B1BE6E" w:rsidR="00CC4212" w:rsidRPr="00CC4212" w:rsidRDefault="00CC4212" w:rsidP="00AF7219">
            <w:pPr>
              <w:jc w:val="right"/>
            </w:pPr>
            <w:r w:rsidRPr="00CC4212">
              <w:t>88,555</w:t>
            </w:r>
          </w:p>
        </w:tc>
        <w:tc>
          <w:tcPr>
            <w:tcW w:w="1485" w:type="dxa"/>
            <w:noWrap/>
            <w:vAlign w:val="bottom"/>
            <w:hideMark/>
          </w:tcPr>
          <w:p w14:paraId="2BA5772C" w14:textId="4C1C55F8" w:rsidR="00CC4212" w:rsidRPr="00CC4212" w:rsidRDefault="00CC4212" w:rsidP="00AF7219">
            <w:pPr>
              <w:jc w:val="right"/>
            </w:pPr>
            <w:r w:rsidRPr="00CC4212">
              <w:t>110,712</w:t>
            </w:r>
          </w:p>
        </w:tc>
        <w:tc>
          <w:tcPr>
            <w:tcW w:w="2127" w:type="dxa"/>
            <w:noWrap/>
            <w:vAlign w:val="bottom"/>
            <w:hideMark/>
          </w:tcPr>
          <w:p w14:paraId="05D9A9AE" w14:textId="029961CF" w:rsidR="00CC4212" w:rsidRPr="00CC4212" w:rsidRDefault="00CC4212" w:rsidP="00AF7219">
            <w:pPr>
              <w:jc w:val="right"/>
            </w:pPr>
            <w:r w:rsidRPr="00CC4212">
              <w:t>122,042</w:t>
            </w:r>
          </w:p>
        </w:tc>
        <w:tc>
          <w:tcPr>
            <w:tcW w:w="1485" w:type="dxa"/>
            <w:noWrap/>
            <w:vAlign w:val="bottom"/>
            <w:hideMark/>
          </w:tcPr>
          <w:p w14:paraId="0A4F31C2" w14:textId="1C434C75" w:rsidR="00CC4212" w:rsidRPr="00CC4212" w:rsidRDefault="00CC4212" w:rsidP="00AF7219">
            <w:pPr>
              <w:jc w:val="right"/>
            </w:pPr>
            <w:r w:rsidRPr="00CC4212">
              <w:t>11,330</w:t>
            </w:r>
          </w:p>
        </w:tc>
      </w:tr>
      <w:tr w:rsidR="0006265C" w:rsidRPr="00CC4212" w14:paraId="68DFC99D" w14:textId="77777777" w:rsidTr="00763B98">
        <w:trPr>
          <w:trHeight w:val="290"/>
        </w:trPr>
        <w:tc>
          <w:tcPr>
            <w:tcW w:w="2768" w:type="dxa"/>
            <w:noWrap/>
            <w:vAlign w:val="bottom"/>
            <w:hideMark/>
          </w:tcPr>
          <w:p w14:paraId="4DD64B34" w14:textId="77777777" w:rsidR="00CC4212" w:rsidRPr="00CC4212" w:rsidRDefault="00CC4212" w:rsidP="00AF7219">
            <w:r w:rsidRPr="00CC4212">
              <w:t>Washington</w:t>
            </w:r>
          </w:p>
        </w:tc>
        <w:tc>
          <w:tcPr>
            <w:tcW w:w="1485" w:type="dxa"/>
            <w:noWrap/>
            <w:vAlign w:val="bottom"/>
            <w:hideMark/>
          </w:tcPr>
          <w:p w14:paraId="310FF677" w14:textId="07C85401" w:rsidR="00CC4212" w:rsidRPr="00CC4212" w:rsidRDefault="00CC4212" w:rsidP="00AF7219">
            <w:pPr>
              <w:jc w:val="right"/>
            </w:pPr>
            <w:r w:rsidRPr="00CC4212">
              <w:t>81,047</w:t>
            </w:r>
          </w:p>
        </w:tc>
        <w:tc>
          <w:tcPr>
            <w:tcW w:w="1485" w:type="dxa"/>
            <w:noWrap/>
            <w:vAlign w:val="bottom"/>
            <w:hideMark/>
          </w:tcPr>
          <w:p w14:paraId="4C6EEE46" w14:textId="04677DC6" w:rsidR="00CC4212" w:rsidRPr="00CC4212" w:rsidRDefault="00CC4212" w:rsidP="00AF7219">
            <w:pPr>
              <w:jc w:val="right"/>
            </w:pPr>
            <w:r w:rsidRPr="00CC4212">
              <w:t>100,282</w:t>
            </w:r>
          </w:p>
        </w:tc>
        <w:tc>
          <w:tcPr>
            <w:tcW w:w="2127" w:type="dxa"/>
            <w:noWrap/>
            <w:vAlign w:val="bottom"/>
            <w:hideMark/>
          </w:tcPr>
          <w:p w14:paraId="56B7D25D" w14:textId="63D46790" w:rsidR="00CC4212" w:rsidRPr="00CC4212" w:rsidRDefault="00CC4212" w:rsidP="00AF7219">
            <w:pPr>
              <w:jc w:val="right"/>
            </w:pPr>
            <w:r w:rsidRPr="00CC4212">
              <w:t>110,232</w:t>
            </w:r>
          </w:p>
        </w:tc>
        <w:tc>
          <w:tcPr>
            <w:tcW w:w="1485" w:type="dxa"/>
            <w:noWrap/>
            <w:vAlign w:val="bottom"/>
            <w:hideMark/>
          </w:tcPr>
          <w:p w14:paraId="650E18F1" w14:textId="20398201" w:rsidR="00CC4212" w:rsidRPr="00CC4212" w:rsidRDefault="00CC4212" w:rsidP="00AF7219">
            <w:pPr>
              <w:jc w:val="right"/>
            </w:pPr>
            <w:r w:rsidRPr="00CC4212">
              <w:t>9,950</w:t>
            </w:r>
          </w:p>
        </w:tc>
      </w:tr>
      <w:tr w:rsidR="0006265C" w:rsidRPr="00CC4212" w14:paraId="40CB6F46" w14:textId="77777777" w:rsidTr="00763B98">
        <w:trPr>
          <w:trHeight w:val="290"/>
        </w:trPr>
        <w:tc>
          <w:tcPr>
            <w:tcW w:w="2768" w:type="dxa"/>
            <w:noWrap/>
            <w:vAlign w:val="bottom"/>
            <w:hideMark/>
          </w:tcPr>
          <w:p w14:paraId="6C4673BC" w14:textId="77777777" w:rsidR="00CC4212" w:rsidRPr="00CC4212" w:rsidRDefault="00CC4212" w:rsidP="00AF7219">
            <w:r w:rsidRPr="00CC4212">
              <w:t>West Virginia</w:t>
            </w:r>
          </w:p>
        </w:tc>
        <w:tc>
          <w:tcPr>
            <w:tcW w:w="1485" w:type="dxa"/>
            <w:noWrap/>
            <w:vAlign w:val="bottom"/>
            <w:hideMark/>
          </w:tcPr>
          <w:p w14:paraId="65D2DC1F" w14:textId="175FCE95" w:rsidR="00CC4212" w:rsidRPr="00CC4212" w:rsidRDefault="00CC4212" w:rsidP="00AF7219">
            <w:pPr>
              <w:jc w:val="right"/>
            </w:pPr>
            <w:r w:rsidRPr="00CC4212">
              <w:t>50,000</w:t>
            </w:r>
          </w:p>
        </w:tc>
        <w:tc>
          <w:tcPr>
            <w:tcW w:w="1485" w:type="dxa"/>
            <w:noWrap/>
            <w:vAlign w:val="bottom"/>
            <w:hideMark/>
          </w:tcPr>
          <w:p w14:paraId="65536F98" w14:textId="7224EA3E" w:rsidR="00CC4212" w:rsidRPr="00CC4212" w:rsidRDefault="00CC4212" w:rsidP="00AF7219">
            <w:pPr>
              <w:jc w:val="right"/>
            </w:pPr>
            <w:r w:rsidRPr="00CC4212">
              <w:t>50,000</w:t>
            </w:r>
          </w:p>
        </w:tc>
        <w:tc>
          <w:tcPr>
            <w:tcW w:w="2127" w:type="dxa"/>
            <w:noWrap/>
            <w:vAlign w:val="bottom"/>
            <w:hideMark/>
          </w:tcPr>
          <w:p w14:paraId="4CED0E5B" w14:textId="3765A875" w:rsidR="00CC4212" w:rsidRPr="00CC4212" w:rsidRDefault="00CC4212" w:rsidP="00AF7219">
            <w:pPr>
              <w:jc w:val="right"/>
            </w:pPr>
            <w:r w:rsidRPr="00CC4212">
              <w:t>50,000</w:t>
            </w:r>
          </w:p>
        </w:tc>
        <w:tc>
          <w:tcPr>
            <w:tcW w:w="1485" w:type="dxa"/>
            <w:noWrap/>
            <w:vAlign w:val="bottom"/>
            <w:hideMark/>
          </w:tcPr>
          <w:p w14:paraId="3D4CA7BA" w14:textId="5B9CA2BC" w:rsidR="00CC4212" w:rsidRPr="00CC4212" w:rsidRDefault="00CC4212" w:rsidP="00AF7219">
            <w:pPr>
              <w:jc w:val="right"/>
            </w:pPr>
            <w:r w:rsidRPr="00CC4212">
              <w:t>-</w:t>
            </w:r>
            <w:r w:rsidR="00350421">
              <w:t>-</w:t>
            </w:r>
          </w:p>
        </w:tc>
      </w:tr>
      <w:tr w:rsidR="0006265C" w:rsidRPr="00CC4212" w14:paraId="4E92FCE5" w14:textId="77777777" w:rsidTr="00763B98">
        <w:trPr>
          <w:trHeight w:val="290"/>
        </w:trPr>
        <w:tc>
          <w:tcPr>
            <w:tcW w:w="2768" w:type="dxa"/>
            <w:noWrap/>
            <w:vAlign w:val="bottom"/>
            <w:hideMark/>
          </w:tcPr>
          <w:p w14:paraId="5778AF10" w14:textId="77777777" w:rsidR="00CC4212" w:rsidRPr="00CC4212" w:rsidRDefault="00CC4212" w:rsidP="00AF7219">
            <w:r w:rsidRPr="00CC4212">
              <w:t>Wisconsin</w:t>
            </w:r>
          </w:p>
        </w:tc>
        <w:tc>
          <w:tcPr>
            <w:tcW w:w="1485" w:type="dxa"/>
            <w:noWrap/>
            <w:vAlign w:val="bottom"/>
            <w:hideMark/>
          </w:tcPr>
          <w:p w14:paraId="4BE0E276" w14:textId="00CE40BE" w:rsidR="00CC4212" w:rsidRPr="00CC4212" w:rsidRDefault="00CC4212" w:rsidP="00AF7219">
            <w:pPr>
              <w:jc w:val="right"/>
            </w:pPr>
            <w:r w:rsidRPr="00CC4212">
              <w:t>65,470</w:t>
            </w:r>
          </w:p>
        </w:tc>
        <w:tc>
          <w:tcPr>
            <w:tcW w:w="1485" w:type="dxa"/>
            <w:noWrap/>
            <w:vAlign w:val="bottom"/>
            <w:hideMark/>
          </w:tcPr>
          <w:p w14:paraId="0D5CA70E" w14:textId="3CBEDCD2" w:rsidR="00CC4212" w:rsidRPr="00CC4212" w:rsidRDefault="00CC4212" w:rsidP="00AF7219">
            <w:pPr>
              <w:jc w:val="right"/>
            </w:pPr>
            <w:r w:rsidRPr="00CC4212">
              <w:t>79,010</w:t>
            </w:r>
          </w:p>
        </w:tc>
        <w:tc>
          <w:tcPr>
            <w:tcW w:w="2127" w:type="dxa"/>
            <w:noWrap/>
            <w:vAlign w:val="bottom"/>
            <w:hideMark/>
          </w:tcPr>
          <w:p w14:paraId="368183ED" w14:textId="4B9CD744" w:rsidR="00CC4212" w:rsidRPr="00CC4212" w:rsidRDefault="00CC4212" w:rsidP="00AF7219">
            <w:pPr>
              <w:jc w:val="right"/>
            </w:pPr>
            <w:r w:rsidRPr="00CC4212">
              <w:t>86,147</w:t>
            </w:r>
          </w:p>
        </w:tc>
        <w:tc>
          <w:tcPr>
            <w:tcW w:w="1485" w:type="dxa"/>
            <w:noWrap/>
            <w:vAlign w:val="bottom"/>
            <w:hideMark/>
          </w:tcPr>
          <w:p w14:paraId="21AEEBA6" w14:textId="70D077A3" w:rsidR="00CC4212" w:rsidRPr="00CC4212" w:rsidRDefault="00CC4212" w:rsidP="00AF7219">
            <w:pPr>
              <w:jc w:val="right"/>
            </w:pPr>
            <w:r w:rsidRPr="00CC4212">
              <w:t>7,137</w:t>
            </w:r>
          </w:p>
        </w:tc>
      </w:tr>
      <w:tr w:rsidR="0006265C" w:rsidRPr="00CC4212" w14:paraId="274892A1" w14:textId="77777777" w:rsidTr="00763B98">
        <w:trPr>
          <w:trHeight w:val="290"/>
        </w:trPr>
        <w:tc>
          <w:tcPr>
            <w:tcW w:w="2768" w:type="dxa"/>
            <w:noWrap/>
            <w:vAlign w:val="bottom"/>
            <w:hideMark/>
          </w:tcPr>
          <w:p w14:paraId="77FCC2DE" w14:textId="77777777" w:rsidR="00CC4212" w:rsidRPr="00CC4212" w:rsidRDefault="00CC4212" w:rsidP="00AF7219">
            <w:r w:rsidRPr="00CC4212">
              <w:t>Wyoming</w:t>
            </w:r>
          </w:p>
        </w:tc>
        <w:tc>
          <w:tcPr>
            <w:tcW w:w="1485" w:type="dxa"/>
            <w:noWrap/>
            <w:vAlign w:val="bottom"/>
            <w:hideMark/>
          </w:tcPr>
          <w:p w14:paraId="36CCAB25" w14:textId="486679E5" w:rsidR="00CC4212" w:rsidRPr="00CC4212" w:rsidRDefault="00CC4212" w:rsidP="00AF7219">
            <w:pPr>
              <w:jc w:val="right"/>
            </w:pPr>
            <w:r w:rsidRPr="00CC4212">
              <w:t>50,000</w:t>
            </w:r>
          </w:p>
        </w:tc>
        <w:tc>
          <w:tcPr>
            <w:tcW w:w="1485" w:type="dxa"/>
            <w:noWrap/>
            <w:vAlign w:val="bottom"/>
            <w:hideMark/>
          </w:tcPr>
          <w:p w14:paraId="64CE84E1" w14:textId="45452315" w:rsidR="00CC4212" w:rsidRPr="00CC4212" w:rsidRDefault="00CC4212" w:rsidP="00AF7219">
            <w:pPr>
              <w:jc w:val="right"/>
            </w:pPr>
            <w:r w:rsidRPr="00CC4212">
              <w:t>50,000</w:t>
            </w:r>
          </w:p>
        </w:tc>
        <w:tc>
          <w:tcPr>
            <w:tcW w:w="2127" w:type="dxa"/>
            <w:noWrap/>
            <w:vAlign w:val="bottom"/>
            <w:hideMark/>
          </w:tcPr>
          <w:p w14:paraId="61CC8ECB" w14:textId="5BDC4046" w:rsidR="00CC4212" w:rsidRPr="00CC4212" w:rsidRDefault="00CC4212" w:rsidP="00AF7219">
            <w:pPr>
              <w:jc w:val="right"/>
            </w:pPr>
            <w:r w:rsidRPr="00CC4212">
              <w:t>50,000</w:t>
            </w:r>
          </w:p>
        </w:tc>
        <w:tc>
          <w:tcPr>
            <w:tcW w:w="1485" w:type="dxa"/>
            <w:noWrap/>
            <w:vAlign w:val="bottom"/>
            <w:hideMark/>
          </w:tcPr>
          <w:p w14:paraId="7F8EE087" w14:textId="63D82D2D" w:rsidR="00CC4212" w:rsidRPr="00CC4212" w:rsidRDefault="00CC4212" w:rsidP="00AF7219">
            <w:pPr>
              <w:jc w:val="right"/>
            </w:pPr>
            <w:r w:rsidRPr="00CC4212">
              <w:t>-</w:t>
            </w:r>
            <w:r w:rsidR="00350421">
              <w:t>-</w:t>
            </w:r>
          </w:p>
        </w:tc>
      </w:tr>
      <w:tr w:rsidR="0006265C" w:rsidRPr="00CC4212" w14:paraId="11760FA3" w14:textId="77777777" w:rsidTr="00763B98">
        <w:trPr>
          <w:trHeight w:val="290"/>
        </w:trPr>
        <w:tc>
          <w:tcPr>
            <w:tcW w:w="2768" w:type="dxa"/>
            <w:noWrap/>
            <w:vAlign w:val="bottom"/>
            <w:hideMark/>
          </w:tcPr>
          <w:p w14:paraId="262E006F" w14:textId="6F7C3925" w:rsidR="00CC4212" w:rsidRPr="00CC4212" w:rsidRDefault="00CC4212" w:rsidP="00AF7219">
            <w:r w:rsidRPr="00CC4212">
              <w:rPr>
                <w:b/>
              </w:rPr>
              <w:t>Subtotal</w:t>
            </w:r>
          </w:p>
        </w:tc>
        <w:tc>
          <w:tcPr>
            <w:tcW w:w="1485" w:type="dxa"/>
            <w:noWrap/>
            <w:vAlign w:val="bottom"/>
            <w:hideMark/>
          </w:tcPr>
          <w:p w14:paraId="4DD362E9" w14:textId="735077A8" w:rsidR="00CC4212" w:rsidRPr="00CC4212" w:rsidRDefault="00CC4212" w:rsidP="00AF7219">
            <w:pPr>
              <w:jc w:val="right"/>
              <w:rPr>
                <w:b/>
              </w:rPr>
            </w:pPr>
            <w:r w:rsidRPr="00CC4212">
              <w:rPr>
                <w:b/>
              </w:rPr>
              <w:t>4,029,000</w:t>
            </w:r>
          </w:p>
        </w:tc>
        <w:tc>
          <w:tcPr>
            <w:tcW w:w="1485" w:type="dxa"/>
            <w:noWrap/>
            <w:vAlign w:val="bottom"/>
            <w:hideMark/>
          </w:tcPr>
          <w:p w14:paraId="41867483" w14:textId="5BE74BEC" w:rsidR="00CC4212" w:rsidRPr="00CC4212" w:rsidRDefault="00CC4212" w:rsidP="00AF7219">
            <w:pPr>
              <w:jc w:val="right"/>
              <w:rPr>
                <w:b/>
              </w:rPr>
            </w:pPr>
            <w:r w:rsidRPr="00CC4212">
              <w:rPr>
                <w:b/>
              </w:rPr>
              <w:t>4,809,500</w:t>
            </w:r>
          </w:p>
        </w:tc>
        <w:tc>
          <w:tcPr>
            <w:tcW w:w="2127" w:type="dxa"/>
            <w:noWrap/>
            <w:vAlign w:val="bottom"/>
            <w:hideMark/>
          </w:tcPr>
          <w:p w14:paraId="5E30A6B2" w14:textId="050BA898" w:rsidR="00CC4212" w:rsidRPr="00CC4212" w:rsidRDefault="00CC4212" w:rsidP="00AF7219">
            <w:pPr>
              <w:jc w:val="right"/>
              <w:rPr>
                <w:b/>
              </w:rPr>
            </w:pPr>
            <w:r w:rsidRPr="00CC4212">
              <w:rPr>
                <w:b/>
                <w:bCs/>
              </w:rPr>
              <w:t>5,207,757</w:t>
            </w:r>
          </w:p>
        </w:tc>
        <w:tc>
          <w:tcPr>
            <w:tcW w:w="1485" w:type="dxa"/>
            <w:noWrap/>
            <w:vAlign w:val="bottom"/>
            <w:hideMark/>
          </w:tcPr>
          <w:p w14:paraId="0B77E417" w14:textId="24167B2F" w:rsidR="00CC4212" w:rsidRPr="00CC4212" w:rsidRDefault="00CC4212" w:rsidP="00AF7219">
            <w:pPr>
              <w:jc w:val="right"/>
              <w:rPr>
                <w:b/>
              </w:rPr>
            </w:pPr>
            <w:r w:rsidRPr="00CC4212">
              <w:rPr>
                <w:b/>
                <w:bCs/>
              </w:rPr>
              <w:t>398,257</w:t>
            </w:r>
          </w:p>
        </w:tc>
      </w:tr>
      <w:tr w:rsidR="0006265C" w:rsidRPr="00CC4212" w14:paraId="2B9AAAD0" w14:textId="77777777" w:rsidTr="00763B98">
        <w:trPr>
          <w:trHeight w:val="583"/>
        </w:trPr>
        <w:tc>
          <w:tcPr>
            <w:tcW w:w="2768" w:type="dxa"/>
            <w:noWrap/>
            <w:vAlign w:val="bottom"/>
            <w:hideMark/>
          </w:tcPr>
          <w:p w14:paraId="7942AC6A" w14:textId="77777777" w:rsidR="00CC4212" w:rsidRPr="00CC4212" w:rsidRDefault="00CC4212" w:rsidP="00AF7219">
            <w:r w:rsidRPr="00CC4212">
              <w:t>American Samoa</w:t>
            </w:r>
          </w:p>
        </w:tc>
        <w:tc>
          <w:tcPr>
            <w:tcW w:w="1485" w:type="dxa"/>
            <w:noWrap/>
            <w:vAlign w:val="bottom"/>
            <w:hideMark/>
          </w:tcPr>
          <w:p w14:paraId="0DDD544C" w14:textId="14FCF49E" w:rsidR="00CC4212" w:rsidRPr="00CC4212" w:rsidRDefault="00CC4212" w:rsidP="00AF7219">
            <w:pPr>
              <w:jc w:val="right"/>
            </w:pPr>
            <w:r w:rsidRPr="00CC4212">
              <w:t>20,000</w:t>
            </w:r>
          </w:p>
        </w:tc>
        <w:tc>
          <w:tcPr>
            <w:tcW w:w="1485" w:type="dxa"/>
            <w:noWrap/>
            <w:vAlign w:val="bottom"/>
            <w:hideMark/>
          </w:tcPr>
          <w:p w14:paraId="7EF7AFC3" w14:textId="2824EBDB" w:rsidR="00CC4212" w:rsidRPr="00CC4212" w:rsidRDefault="00CC4212" w:rsidP="00AF7219">
            <w:pPr>
              <w:jc w:val="right"/>
            </w:pPr>
            <w:r w:rsidRPr="00CC4212">
              <w:t>20,000</w:t>
            </w:r>
          </w:p>
        </w:tc>
        <w:tc>
          <w:tcPr>
            <w:tcW w:w="2127" w:type="dxa"/>
            <w:noWrap/>
            <w:vAlign w:val="bottom"/>
            <w:hideMark/>
          </w:tcPr>
          <w:p w14:paraId="7F1EC8F7" w14:textId="5871F7B3" w:rsidR="00CC4212" w:rsidRPr="00CC4212" w:rsidRDefault="00CC4212" w:rsidP="00AF7219">
            <w:pPr>
              <w:jc w:val="right"/>
            </w:pPr>
            <w:r w:rsidRPr="00CC4212">
              <w:t>20,000</w:t>
            </w:r>
          </w:p>
        </w:tc>
        <w:tc>
          <w:tcPr>
            <w:tcW w:w="1485" w:type="dxa"/>
            <w:noWrap/>
            <w:vAlign w:val="bottom"/>
            <w:hideMark/>
          </w:tcPr>
          <w:p w14:paraId="5B10B91E" w14:textId="39CD4322" w:rsidR="00CC4212" w:rsidRPr="00CC4212" w:rsidRDefault="00CC4212" w:rsidP="00AF7219">
            <w:pPr>
              <w:jc w:val="right"/>
            </w:pPr>
            <w:r w:rsidRPr="00CC4212">
              <w:t>-</w:t>
            </w:r>
            <w:r w:rsidR="00350421">
              <w:t>-</w:t>
            </w:r>
          </w:p>
        </w:tc>
      </w:tr>
      <w:tr w:rsidR="0006265C" w:rsidRPr="00CC4212" w14:paraId="021288F4" w14:textId="77777777" w:rsidTr="00763B98">
        <w:trPr>
          <w:trHeight w:val="288"/>
        </w:trPr>
        <w:tc>
          <w:tcPr>
            <w:tcW w:w="2768" w:type="dxa"/>
            <w:noWrap/>
            <w:vAlign w:val="bottom"/>
          </w:tcPr>
          <w:p w14:paraId="567985FB" w14:textId="0ABD509D" w:rsidR="0006265C" w:rsidRPr="00CC4212" w:rsidRDefault="0006265C" w:rsidP="00AF7219">
            <w:r>
              <w:t>Guam</w:t>
            </w:r>
          </w:p>
        </w:tc>
        <w:tc>
          <w:tcPr>
            <w:tcW w:w="1485" w:type="dxa"/>
            <w:noWrap/>
            <w:vAlign w:val="bottom"/>
          </w:tcPr>
          <w:p w14:paraId="0F15E147" w14:textId="013A501A" w:rsidR="0006265C" w:rsidRPr="00CC4212" w:rsidRDefault="0006265C" w:rsidP="00AF7219">
            <w:pPr>
              <w:jc w:val="right"/>
            </w:pPr>
            <w:r w:rsidRPr="00CC4212">
              <w:t>20,000</w:t>
            </w:r>
          </w:p>
        </w:tc>
        <w:tc>
          <w:tcPr>
            <w:tcW w:w="1485" w:type="dxa"/>
            <w:noWrap/>
            <w:vAlign w:val="bottom"/>
          </w:tcPr>
          <w:p w14:paraId="55701445" w14:textId="1A277CD7" w:rsidR="0006265C" w:rsidRPr="00CC4212" w:rsidRDefault="0006265C" w:rsidP="00AF7219">
            <w:pPr>
              <w:jc w:val="right"/>
            </w:pPr>
            <w:r w:rsidRPr="00CC4212">
              <w:t>20,000</w:t>
            </w:r>
          </w:p>
        </w:tc>
        <w:tc>
          <w:tcPr>
            <w:tcW w:w="2127" w:type="dxa"/>
            <w:noWrap/>
            <w:vAlign w:val="bottom"/>
          </w:tcPr>
          <w:p w14:paraId="47C66CBD" w14:textId="5D7BFBD7" w:rsidR="0006265C" w:rsidRPr="00CC4212" w:rsidRDefault="0006265C" w:rsidP="00AF7219">
            <w:pPr>
              <w:jc w:val="right"/>
            </w:pPr>
            <w:r w:rsidRPr="00CC4212">
              <w:t>20,000</w:t>
            </w:r>
          </w:p>
        </w:tc>
        <w:tc>
          <w:tcPr>
            <w:tcW w:w="1485" w:type="dxa"/>
            <w:noWrap/>
            <w:vAlign w:val="bottom"/>
          </w:tcPr>
          <w:p w14:paraId="2246680D" w14:textId="619D347A" w:rsidR="0006265C" w:rsidRPr="00CC4212" w:rsidRDefault="0006265C" w:rsidP="00AF7219">
            <w:pPr>
              <w:jc w:val="right"/>
            </w:pPr>
            <w:r w:rsidRPr="00CC4212">
              <w:t>-</w:t>
            </w:r>
            <w:r w:rsidR="00350421">
              <w:t>-</w:t>
            </w:r>
          </w:p>
        </w:tc>
      </w:tr>
      <w:tr w:rsidR="0006265C" w:rsidRPr="00CC4212" w14:paraId="667AF010" w14:textId="77777777" w:rsidTr="00763B98">
        <w:trPr>
          <w:trHeight w:val="290"/>
        </w:trPr>
        <w:tc>
          <w:tcPr>
            <w:tcW w:w="2768" w:type="dxa"/>
            <w:noWrap/>
            <w:vAlign w:val="bottom"/>
            <w:hideMark/>
          </w:tcPr>
          <w:p w14:paraId="209CBABE" w14:textId="66F3190A" w:rsidR="0006265C" w:rsidRPr="00CC4212" w:rsidRDefault="0006265C" w:rsidP="00AF7219">
            <w:r w:rsidRPr="00CC4212">
              <w:t>Northern Marinas</w:t>
            </w:r>
          </w:p>
        </w:tc>
        <w:tc>
          <w:tcPr>
            <w:tcW w:w="1485" w:type="dxa"/>
            <w:noWrap/>
            <w:vAlign w:val="bottom"/>
            <w:hideMark/>
          </w:tcPr>
          <w:p w14:paraId="37B4C5C5" w14:textId="0917E484" w:rsidR="0006265C" w:rsidRPr="00CC4212" w:rsidRDefault="0006265C" w:rsidP="00AF7219">
            <w:pPr>
              <w:jc w:val="right"/>
            </w:pPr>
            <w:r w:rsidRPr="00CC4212">
              <w:t>20,000</w:t>
            </w:r>
          </w:p>
        </w:tc>
        <w:tc>
          <w:tcPr>
            <w:tcW w:w="1485" w:type="dxa"/>
            <w:noWrap/>
            <w:vAlign w:val="bottom"/>
            <w:hideMark/>
          </w:tcPr>
          <w:p w14:paraId="2D13D9A1" w14:textId="2C2AD629" w:rsidR="0006265C" w:rsidRPr="00CC4212" w:rsidRDefault="0006265C" w:rsidP="00AF7219">
            <w:pPr>
              <w:jc w:val="right"/>
            </w:pPr>
            <w:r w:rsidRPr="00CC4212">
              <w:t>20,000</w:t>
            </w:r>
          </w:p>
        </w:tc>
        <w:tc>
          <w:tcPr>
            <w:tcW w:w="2127" w:type="dxa"/>
            <w:noWrap/>
            <w:vAlign w:val="bottom"/>
            <w:hideMark/>
          </w:tcPr>
          <w:p w14:paraId="6D90BEC4" w14:textId="364CF90B" w:rsidR="0006265C" w:rsidRPr="00CC4212" w:rsidRDefault="0006265C" w:rsidP="00AF7219">
            <w:pPr>
              <w:jc w:val="right"/>
            </w:pPr>
            <w:r w:rsidRPr="00CC4212">
              <w:t>20,000</w:t>
            </w:r>
          </w:p>
        </w:tc>
        <w:tc>
          <w:tcPr>
            <w:tcW w:w="1485" w:type="dxa"/>
            <w:noWrap/>
            <w:vAlign w:val="bottom"/>
            <w:hideMark/>
          </w:tcPr>
          <w:p w14:paraId="64F357C4" w14:textId="5413D878" w:rsidR="0006265C" w:rsidRPr="00CC4212" w:rsidRDefault="0006265C" w:rsidP="00AF7219">
            <w:pPr>
              <w:jc w:val="right"/>
            </w:pPr>
            <w:r w:rsidRPr="00CC4212">
              <w:t>-</w:t>
            </w:r>
            <w:r w:rsidR="00350421">
              <w:t>-</w:t>
            </w:r>
          </w:p>
        </w:tc>
      </w:tr>
      <w:tr w:rsidR="0006265C" w:rsidRPr="00CC4212" w14:paraId="39DA3360" w14:textId="77777777" w:rsidTr="00763B98">
        <w:trPr>
          <w:trHeight w:val="290"/>
        </w:trPr>
        <w:tc>
          <w:tcPr>
            <w:tcW w:w="2768" w:type="dxa"/>
            <w:noWrap/>
            <w:vAlign w:val="bottom"/>
            <w:hideMark/>
          </w:tcPr>
          <w:p w14:paraId="15588B4E" w14:textId="77777777" w:rsidR="0006265C" w:rsidRPr="00CC4212" w:rsidRDefault="0006265C" w:rsidP="00AF7219">
            <w:r w:rsidRPr="00CC4212">
              <w:t>Puerto Rico</w:t>
            </w:r>
          </w:p>
        </w:tc>
        <w:tc>
          <w:tcPr>
            <w:tcW w:w="1485" w:type="dxa"/>
            <w:noWrap/>
            <w:vAlign w:val="bottom"/>
            <w:hideMark/>
          </w:tcPr>
          <w:p w14:paraId="00E4DB9F" w14:textId="59E4998A" w:rsidR="0006265C" w:rsidRPr="00CC4212" w:rsidRDefault="0006265C" w:rsidP="00AF7219">
            <w:pPr>
              <w:jc w:val="right"/>
            </w:pPr>
            <w:r w:rsidRPr="00CC4212">
              <w:t>50,000</w:t>
            </w:r>
          </w:p>
        </w:tc>
        <w:tc>
          <w:tcPr>
            <w:tcW w:w="1485" w:type="dxa"/>
            <w:noWrap/>
            <w:vAlign w:val="bottom"/>
            <w:hideMark/>
          </w:tcPr>
          <w:p w14:paraId="66CA23A6" w14:textId="73341319" w:rsidR="0006265C" w:rsidRPr="00CC4212" w:rsidRDefault="0006265C" w:rsidP="00AF7219">
            <w:pPr>
              <w:jc w:val="right"/>
            </w:pPr>
            <w:r w:rsidRPr="00CC4212">
              <w:t>50,000</w:t>
            </w:r>
          </w:p>
        </w:tc>
        <w:tc>
          <w:tcPr>
            <w:tcW w:w="2127" w:type="dxa"/>
            <w:noWrap/>
            <w:vAlign w:val="bottom"/>
            <w:hideMark/>
          </w:tcPr>
          <w:p w14:paraId="73C67CAE" w14:textId="7CC7CEFD" w:rsidR="0006265C" w:rsidRPr="00CC4212" w:rsidRDefault="0006265C" w:rsidP="00AF7219">
            <w:pPr>
              <w:jc w:val="right"/>
            </w:pPr>
            <w:r w:rsidRPr="00CC4212">
              <w:t>51,743</w:t>
            </w:r>
          </w:p>
        </w:tc>
        <w:tc>
          <w:tcPr>
            <w:tcW w:w="1485" w:type="dxa"/>
            <w:noWrap/>
            <w:vAlign w:val="bottom"/>
            <w:hideMark/>
          </w:tcPr>
          <w:p w14:paraId="20AA21AA" w14:textId="382C16E7" w:rsidR="0006265C" w:rsidRPr="00CC4212" w:rsidRDefault="0006265C" w:rsidP="00AF7219">
            <w:pPr>
              <w:jc w:val="right"/>
            </w:pPr>
            <w:r w:rsidRPr="00CC4212">
              <w:t>1,743</w:t>
            </w:r>
          </w:p>
        </w:tc>
      </w:tr>
      <w:tr w:rsidR="0006265C" w:rsidRPr="00CC4212" w14:paraId="3BF27762" w14:textId="77777777" w:rsidTr="00763B98">
        <w:trPr>
          <w:trHeight w:val="290"/>
        </w:trPr>
        <w:tc>
          <w:tcPr>
            <w:tcW w:w="2768" w:type="dxa"/>
            <w:noWrap/>
            <w:vAlign w:val="bottom"/>
            <w:hideMark/>
          </w:tcPr>
          <w:p w14:paraId="02F1C1B2" w14:textId="77777777" w:rsidR="0006265C" w:rsidRPr="00CC4212" w:rsidRDefault="0006265C" w:rsidP="00AF7219">
            <w:r w:rsidRPr="00CC4212">
              <w:t>Virgin Islands</w:t>
            </w:r>
          </w:p>
        </w:tc>
        <w:tc>
          <w:tcPr>
            <w:tcW w:w="1485" w:type="dxa"/>
            <w:noWrap/>
            <w:vAlign w:val="bottom"/>
            <w:hideMark/>
          </w:tcPr>
          <w:p w14:paraId="0FA078A6" w14:textId="169D1448" w:rsidR="0006265C" w:rsidRPr="00CC4212" w:rsidRDefault="0006265C" w:rsidP="00AF7219">
            <w:pPr>
              <w:jc w:val="right"/>
            </w:pPr>
            <w:r w:rsidRPr="00CC4212">
              <w:t>20,000</w:t>
            </w:r>
          </w:p>
        </w:tc>
        <w:tc>
          <w:tcPr>
            <w:tcW w:w="1485" w:type="dxa"/>
            <w:noWrap/>
            <w:vAlign w:val="bottom"/>
            <w:hideMark/>
          </w:tcPr>
          <w:p w14:paraId="1A412784" w14:textId="178770AB" w:rsidR="0006265C" w:rsidRPr="00CC4212" w:rsidRDefault="0006265C" w:rsidP="00AF7219">
            <w:pPr>
              <w:jc w:val="right"/>
            </w:pPr>
            <w:r w:rsidRPr="00CC4212">
              <w:t>20,000</w:t>
            </w:r>
          </w:p>
        </w:tc>
        <w:tc>
          <w:tcPr>
            <w:tcW w:w="2127" w:type="dxa"/>
            <w:noWrap/>
            <w:vAlign w:val="bottom"/>
            <w:hideMark/>
          </w:tcPr>
          <w:p w14:paraId="5095A7B4" w14:textId="318DDD8E" w:rsidR="0006265C" w:rsidRPr="00CC4212" w:rsidRDefault="0006265C" w:rsidP="00AF7219">
            <w:pPr>
              <w:jc w:val="right"/>
            </w:pPr>
            <w:r w:rsidRPr="00CC4212">
              <w:t>20,000</w:t>
            </w:r>
          </w:p>
        </w:tc>
        <w:tc>
          <w:tcPr>
            <w:tcW w:w="1485" w:type="dxa"/>
            <w:noWrap/>
            <w:vAlign w:val="bottom"/>
            <w:hideMark/>
          </w:tcPr>
          <w:p w14:paraId="184F7970" w14:textId="0BE9AC52" w:rsidR="0006265C" w:rsidRPr="00CC4212" w:rsidRDefault="0006265C" w:rsidP="00AF7219">
            <w:pPr>
              <w:jc w:val="right"/>
            </w:pPr>
            <w:r w:rsidRPr="00CC4212">
              <w:t>-</w:t>
            </w:r>
            <w:r w:rsidR="00350421">
              <w:t>-</w:t>
            </w:r>
          </w:p>
        </w:tc>
      </w:tr>
      <w:tr w:rsidR="0006265C" w:rsidRPr="00CC4212" w14:paraId="2CFE823E" w14:textId="77777777" w:rsidTr="00763B98">
        <w:trPr>
          <w:trHeight w:val="290"/>
        </w:trPr>
        <w:tc>
          <w:tcPr>
            <w:tcW w:w="2768" w:type="dxa"/>
            <w:noWrap/>
            <w:vAlign w:val="bottom"/>
            <w:hideMark/>
          </w:tcPr>
          <w:p w14:paraId="5FDABF32" w14:textId="77777777" w:rsidR="0006265C" w:rsidRPr="00CC4212" w:rsidRDefault="0006265C" w:rsidP="00AF7219">
            <w:r w:rsidRPr="00CC4212">
              <w:t>Native American Org.</w:t>
            </w:r>
          </w:p>
        </w:tc>
        <w:tc>
          <w:tcPr>
            <w:tcW w:w="1485" w:type="dxa"/>
            <w:noWrap/>
            <w:vAlign w:val="bottom"/>
            <w:hideMark/>
          </w:tcPr>
          <w:p w14:paraId="65E5BDC6" w14:textId="5BBF90C7" w:rsidR="0006265C" w:rsidRPr="00CC4212" w:rsidRDefault="0006265C" w:rsidP="00AF7219">
            <w:pPr>
              <w:jc w:val="right"/>
            </w:pPr>
            <w:r w:rsidRPr="00CC4212">
              <w:t>20,000</w:t>
            </w:r>
          </w:p>
        </w:tc>
        <w:tc>
          <w:tcPr>
            <w:tcW w:w="1485" w:type="dxa"/>
            <w:noWrap/>
            <w:vAlign w:val="bottom"/>
            <w:hideMark/>
          </w:tcPr>
          <w:p w14:paraId="39AE4240" w14:textId="38C0B445" w:rsidR="0006265C" w:rsidRPr="00CC4212" w:rsidRDefault="0006265C" w:rsidP="00AF7219">
            <w:pPr>
              <w:jc w:val="right"/>
            </w:pPr>
            <w:r w:rsidRPr="00CC4212">
              <w:t>20,000</w:t>
            </w:r>
          </w:p>
        </w:tc>
        <w:tc>
          <w:tcPr>
            <w:tcW w:w="2127" w:type="dxa"/>
            <w:noWrap/>
            <w:vAlign w:val="bottom"/>
            <w:hideMark/>
          </w:tcPr>
          <w:p w14:paraId="6D306B9C" w14:textId="03A57D31" w:rsidR="0006265C" w:rsidRPr="00CC4212" w:rsidRDefault="0006265C" w:rsidP="00AF7219">
            <w:pPr>
              <w:jc w:val="right"/>
            </w:pPr>
            <w:r w:rsidRPr="00CC4212">
              <w:t>20,000</w:t>
            </w:r>
          </w:p>
        </w:tc>
        <w:tc>
          <w:tcPr>
            <w:tcW w:w="1485" w:type="dxa"/>
            <w:noWrap/>
            <w:vAlign w:val="bottom"/>
            <w:hideMark/>
          </w:tcPr>
          <w:p w14:paraId="759D421E" w14:textId="36598F10" w:rsidR="0006265C" w:rsidRPr="00CC4212" w:rsidRDefault="0006265C" w:rsidP="00AF7219">
            <w:pPr>
              <w:jc w:val="right"/>
            </w:pPr>
            <w:r w:rsidRPr="00CC4212">
              <w:t>-</w:t>
            </w:r>
            <w:r w:rsidR="00350421">
              <w:t>-</w:t>
            </w:r>
          </w:p>
        </w:tc>
      </w:tr>
      <w:tr w:rsidR="0006265C" w:rsidRPr="00CC4212" w14:paraId="54243B6D" w14:textId="77777777" w:rsidTr="00763B98">
        <w:trPr>
          <w:trHeight w:val="290"/>
        </w:trPr>
        <w:tc>
          <w:tcPr>
            <w:tcW w:w="2768" w:type="dxa"/>
            <w:noWrap/>
            <w:vAlign w:val="bottom"/>
            <w:hideMark/>
          </w:tcPr>
          <w:p w14:paraId="3AD75C6A" w14:textId="24D22FF5" w:rsidR="0006265C" w:rsidRPr="00CC4212" w:rsidRDefault="0006265C" w:rsidP="00AF7219">
            <w:r w:rsidRPr="00CC4212">
              <w:rPr>
                <w:b/>
              </w:rPr>
              <w:t>Subtotal</w:t>
            </w:r>
          </w:p>
        </w:tc>
        <w:tc>
          <w:tcPr>
            <w:tcW w:w="1485" w:type="dxa"/>
            <w:noWrap/>
            <w:vAlign w:val="bottom"/>
            <w:hideMark/>
          </w:tcPr>
          <w:p w14:paraId="73012AD1" w14:textId="79F5B8EE" w:rsidR="0006265C" w:rsidRPr="00CC4212" w:rsidRDefault="0006265C" w:rsidP="00AF7219">
            <w:pPr>
              <w:jc w:val="right"/>
              <w:rPr>
                <w:b/>
              </w:rPr>
            </w:pPr>
            <w:r w:rsidRPr="00CC4212">
              <w:rPr>
                <w:b/>
                <w:bCs/>
              </w:rPr>
              <w:t>150,000</w:t>
            </w:r>
          </w:p>
        </w:tc>
        <w:tc>
          <w:tcPr>
            <w:tcW w:w="1485" w:type="dxa"/>
            <w:noWrap/>
            <w:vAlign w:val="bottom"/>
            <w:hideMark/>
          </w:tcPr>
          <w:p w14:paraId="0ED48BBD" w14:textId="241290C1" w:rsidR="0006265C" w:rsidRPr="00CC4212" w:rsidRDefault="0006265C" w:rsidP="00AF7219">
            <w:pPr>
              <w:jc w:val="right"/>
              <w:rPr>
                <w:b/>
              </w:rPr>
            </w:pPr>
            <w:r w:rsidRPr="00CC4212">
              <w:rPr>
                <w:b/>
                <w:bCs/>
              </w:rPr>
              <w:t>150,000</w:t>
            </w:r>
          </w:p>
        </w:tc>
        <w:tc>
          <w:tcPr>
            <w:tcW w:w="2127" w:type="dxa"/>
            <w:noWrap/>
            <w:vAlign w:val="bottom"/>
            <w:hideMark/>
          </w:tcPr>
          <w:p w14:paraId="0B019639" w14:textId="2359A4FF" w:rsidR="0006265C" w:rsidRPr="00CC4212" w:rsidRDefault="0006265C" w:rsidP="00AF7219">
            <w:pPr>
              <w:jc w:val="right"/>
              <w:rPr>
                <w:b/>
              </w:rPr>
            </w:pPr>
            <w:r w:rsidRPr="00CC4212">
              <w:rPr>
                <w:b/>
                <w:bCs/>
              </w:rPr>
              <w:t>151,743</w:t>
            </w:r>
          </w:p>
        </w:tc>
        <w:tc>
          <w:tcPr>
            <w:tcW w:w="1485" w:type="dxa"/>
            <w:noWrap/>
            <w:vAlign w:val="bottom"/>
            <w:hideMark/>
          </w:tcPr>
          <w:p w14:paraId="56ECC3E6" w14:textId="58FB1699" w:rsidR="0006265C" w:rsidRPr="00CC4212" w:rsidRDefault="0006265C" w:rsidP="00AF7219">
            <w:pPr>
              <w:jc w:val="right"/>
              <w:rPr>
                <w:b/>
              </w:rPr>
            </w:pPr>
            <w:r w:rsidRPr="00CC4212">
              <w:rPr>
                <w:b/>
                <w:bCs/>
              </w:rPr>
              <w:t>1,743</w:t>
            </w:r>
          </w:p>
        </w:tc>
      </w:tr>
      <w:tr w:rsidR="0006265C" w:rsidRPr="00CC4212" w14:paraId="5B3CB157" w14:textId="77777777" w:rsidTr="00763B98">
        <w:trPr>
          <w:trHeight w:val="290"/>
        </w:trPr>
        <w:tc>
          <w:tcPr>
            <w:tcW w:w="2768" w:type="dxa"/>
            <w:noWrap/>
            <w:vAlign w:val="bottom"/>
            <w:hideMark/>
          </w:tcPr>
          <w:p w14:paraId="0D089B85" w14:textId="77777777" w:rsidR="0006265C" w:rsidRPr="00CC4212" w:rsidRDefault="0006265C" w:rsidP="00AF7219">
            <w:pPr>
              <w:rPr>
                <w:b/>
              </w:rPr>
            </w:pPr>
            <w:r w:rsidRPr="00CC4212">
              <w:rPr>
                <w:b/>
              </w:rPr>
              <w:t>Total States/Territories</w:t>
            </w:r>
          </w:p>
        </w:tc>
        <w:tc>
          <w:tcPr>
            <w:tcW w:w="1485" w:type="dxa"/>
            <w:noWrap/>
            <w:vAlign w:val="bottom"/>
            <w:hideMark/>
          </w:tcPr>
          <w:p w14:paraId="1E42E568" w14:textId="712A6250" w:rsidR="0006265C" w:rsidRPr="00CC4212" w:rsidRDefault="0006265C" w:rsidP="00AF7219">
            <w:pPr>
              <w:jc w:val="right"/>
              <w:rPr>
                <w:b/>
              </w:rPr>
            </w:pPr>
            <w:r w:rsidRPr="00CC4212">
              <w:rPr>
                <w:b/>
              </w:rPr>
              <w:t>4,179,000</w:t>
            </w:r>
          </w:p>
        </w:tc>
        <w:tc>
          <w:tcPr>
            <w:tcW w:w="1485" w:type="dxa"/>
            <w:noWrap/>
            <w:vAlign w:val="bottom"/>
            <w:hideMark/>
          </w:tcPr>
          <w:p w14:paraId="07678114" w14:textId="683AC166" w:rsidR="0006265C" w:rsidRPr="00CC4212" w:rsidRDefault="0006265C" w:rsidP="00AF7219">
            <w:pPr>
              <w:jc w:val="right"/>
              <w:rPr>
                <w:b/>
              </w:rPr>
            </w:pPr>
            <w:r w:rsidRPr="00CC4212">
              <w:rPr>
                <w:b/>
              </w:rPr>
              <w:t>4,959,500</w:t>
            </w:r>
          </w:p>
        </w:tc>
        <w:tc>
          <w:tcPr>
            <w:tcW w:w="2127" w:type="dxa"/>
            <w:noWrap/>
            <w:vAlign w:val="bottom"/>
            <w:hideMark/>
          </w:tcPr>
          <w:p w14:paraId="28CF9BE2" w14:textId="5D02B874" w:rsidR="0006265C" w:rsidRPr="00CC4212" w:rsidRDefault="0006265C" w:rsidP="00AF7219">
            <w:pPr>
              <w:jc w:val="right"/>
              <w:rPr>
                <w:b/>
              </w:rPr>
            </w:pPr>
            <w:r w:rsidRPr="00CC4212">
              <w:rPr>
                <w:b/>
                <w:bCs/>
              </w:rPr>
              <w:t>5,359,500</w:t>
            </w:r>
          </w:p>
        </w:tc>
        <w:tc>
          <w:tcPr>
            <w:tcW w:w="1485" w:type="dxa"/>
            <w:noWrap/>
            <w:vAlign w:val="bottom"/>
            <w:hideMark/>
          </w:tcPr>
          <w:p w14:paraId="3F9BE8BF" w14:textId="427D1AC5" w:rsidR="0006265C" w:rsidRPr="00CC4212" w:rsidRDefault="0006265C" w:rsidP="00AF7219">
            <w:pPr>
              <w:jc w:val="right"/>
              <w:rPr>
                <w:b/>
              </w:rPr>
            </w:pPr>
            <w:r w:rsidRPr="00CC4212">
              <w:rPr>
                <w:b/>
                <w:bCs/>
              </w:rPr>
              <w:t>400,000</w:t>
            </w:r>
          </w:p>
        </w:tc>
      </w:tr>
      <w:tr w:rsidR="0006265C" w:rsidRPr="00CC4212" w14:paraId="1FB3E62B" w14:textId="77777777" w:rsidTr="00763B98">
        <w:trPr>
          <w:trHeight w:val="583"/>
        </w:trPr>
        <w:tc>
          <w:tcPr>
            <w:tcW w:w="2768" w:type="dxa"/>
            <w:noWrap/>
            <w:vAlign w:val="bottom"/>
            <w:hideMark/>
          </w:tcPr>
          <w:p w14:paraId="426C3B29" w14:textId="77777777" w:rsidR="0006265C" w:rsidRPr="00CC4212" w:rsidRDefault="0006265C" w:rsidP="00AF7219">
            <w:r w:rsidRPr="00CC4212">
              <w:lastRenderedPageBreak/>
              <w:t>Undistributed/1</w:t>
            </w:r>
          </w:p>
        </w:tc>
        <w:tc>
          <w:tcPr>
            <w:tcW w:w="1485" w:type="dxa"/>
            <w:noWrap/>
            <w:vAlign w:val="bottom"/>
            <w:hideMark/>
          </w:tcPr>
          <w:p w14:paraId="4D266498" w14:textId="3A6DCFCC" w:rsidR="0006265C" w:rsidRPr="00CC4212" w:rsidRDefault="0006265C" w:rsidP="00AF7219">
            <w:pPr>
              <w:jc w:val="right"/>
            </w:pPr>
            <w:r w:rsidRPr="00CC4212">
              <w:t>1,000</w:t>
            </w:r>
          </w:p>
        </w:tc>
        <w:tc>
          <w:tcPr>
            <w:tcW w:w="1485" w:type="dxa"/>
            <w:noWrap/>
            <w:vAlign w:val="bottom"/>
            <w:hideMark/>
          </w:tcPr>
          <w:p w14:paraId="54EDE6BF" w14:textId="4F95D9EE" w:rsidR="0006265C" w:rsidRPr="00CC4212" w:rsidRDefault="0006265C" w:rsidP="00AF7219">
            <w:pPr>
              <w:jc w:val="right"/>
            </w:pPr>
            <w:r w:rsidRPr="00CC4212">
              <w:t>42,000</w:t>
            </w:r>
          </w:p>
        </w:tc>
        <w:tc>
          <w:tcPr>
            <w:tcW w:w="2127" w:type="dxa"/>
            <w:noWrap/>
            <w:vAlign w:val="bottom"/>
            <w:hideMark/>
          </w:tcPr>
          <w:p w14:paraId="45BA0AD3" w14:textId="360F9AEB" w:rsidR="0006265C" w:rsidRPr="00CC4212" w:rsidRDefault="0006265C" w:rsidP="00AF7219">
            <w:pPr>
              <w:jc w:val="right"/>
            </w:pPr>
            <w:r w:rsidRPr="00CC4212">
              <w:t>42,000</w:t>
            </w:r>
          </w:p>
        </w:tc>
        <w:tc>
          <w:tcPr>
            <w:tcW w:w="1485" w:type="dxa"/>
            <w:noWrap/>
            <w:vAlign w:val="bottom"/>
            <w:hideMark/>
          </w:tcPr>
          <w:p w14:paraId="0D3E078A" w14:textId="7AACC42A" w:rsidR="0006265C" w:rsidRPr="00CC4212" w:rsidRDefault="0006265C" w:rsidP="00AF7219">
            <w:pPr>
              <w:jc w:val="right"/>
            </w:pPr>
            <w:r w:rsidRPr="00CC4212">
              <w:t>-</w:t>
            </w:r>
            <w:r w:rsidR="00350421">
              <w:t>-</w:t>
            </w:r>
          </w:p>
        </w:tc>
      </w:tr>
      <w:tr w:rsidR="0006265C" w:rsidRPr="00CC4212" w14:paraId="58B75632" w14:textId="77777777" w:rsidTr="00763B98">
        <w:trPr>
          <w:trHeight w:val="583"/>
        </w:trPr>
        <w:tc>
          <w:tcPr>
            <w:tcW w:w="2768" w:type="dxa"/>
            <w:noWrap/>
            <w:vAlign w:val="bottom"/>
            <w:hideMark/>
          </w:tcPr>
          <w:p w14:paraId="5391B977" w14:textId="77777777" w:rsidR="0006265C" w:rsidRPr="00CC4212" w:rsidRDefault="0006265C" w:rsidP="00AF7219">
            <w:pPr>
              <w:rPr>
                <w:b/>
              </w:rPr>
            </w:pPr>
            <w:r w:rsidRPr="00CC4212">
              <w:rPr>
                <w:b/>
              </w:rPr>
              <w:t>TOTAL RESOURCES</w:t>
            </w:r>
          </w:p>
        </w:tc>
        <w:tc>
          <w:tcPr>
            <w:tcW w:w="1485" w:type="dxa"/>
            <w:noWrap/>
            <w:vAlign w:val="bottom"/>
            <w:hideMark/>
          </w:tcPr>
          <w:p w14:paraId="1884ECC4" w14:textId="69D315A5" w:rsidR="0006265C" w:rsidRPr="00CC4212" w:rsidRDefault="0006265C" w:rsidP="00AF7219">
            <w:pPr>
              <w:jc w:val="right"/>
              <w:rPr>
                <w:b/>
              </w:rPr>
            </w:pPr>
            <w:r w:rsidRPr="00CC4212">
              <w:rPr>
                <w:b/>
              </w:rPr>
              <w:t>4,180,000</w:t>
            </w:r>
          </w:p>
        </w:tc>
        <w:tc>
          <w:tcPr>
            <w:tcW w:w="1485" w:type="dxa"/>
            <w:noWrap/>
            <w:vAlign w:val="bottom"/>
            <w:hideMark/>
          </w:tcPr>
          <w:p w14:paraId="3E7BC936" w14:textId="272428B2" w:rsidR="0006265C" w:rsidRPr="00CC4212" w:rsidRDefault="0006265C" w:rsidP="00AF7219">
            <w:pPr>
              <w:jc w:val="right"/>
              <w:rPr>
                <w:b/>
              </w:rPr>
            </w:pPr>
            <w:r w:rsidRPr="00CC4212">
              <w:rPr>
                <w:b/>
              </w:rPr>
              <w:t>5,001,500</w:t>
            </w:r>
          </w:p>
        </w:tc>
        <w:tc>
          <w:tcPr>
            <w:tcW w:w="2127" w:type="dxa"/>
            <w:noWrap/>
            <w:vAlign w:val="bottom"/>
            <w:hideMark/>
          </w:tcPr>
          <w:p w14:paraId="2DE2E453" w14:textId="19BBAE84" w:rsidR="0006265C" w:rsidRPr="00CC4212" w:rsidRDefault="0006265C" w:rsidP="00AF7219">
            <w:pPr>
              <w:jc w:val="right"/>
              <w:rPr>
                <w:b/>
              </w:rPr>
            </w:pPr>
            <w:r w:rsidRPr="00CC4212">
              <w:rPr>
                <w:b/>
                <w:bCs/>
              </w:rPr>
              <w:t>5,401,500</w:t>
            </w:r>
          </w:p>
        </w:tc>
        <w:tc>
          <w:tcPr>
            <w:tcW w:w="1485" w:type="dxa"/>
            <w:noWrap/>
            <w:vAlign w:val="bottom"/>
            <w:hideMark/>
          </w:tcPr>
          <w:p w14:paraId="745E1778" w14:textId="5D87BFEF" w:rsidR="0006265C" w:rsidRPr="00CC4212" w:rsidRDefault="0006265C" w:rsidP="00AF7219">
            <w:pPr>
              <w:jc w:val="right"/>
              <w:rPr>
                <w:b/>
              </w:rPr>
            </w:pPr>
            <w:r w:rsidRPr="00CC4212">
              <w:rPr>
                <w:b/>
                <w:bCs/>
              </w:rPr>
              <w:t>400,000</w:t>
            </w:r>
          </w:p>
        </w:tc>
      </w:tr>
    </w:tbl>
    <w:p w14:paraId="479C7970" w14:textId="130587F4" w:rsidR="001F4068" w:rsidRPr="00FA3306" w:rsidRDefault="00486773" w:rsidP="00537777">
      <w:pPr>
        <w:spacing w:before="120"/>
        <w:rPr>
          <w:sz w:val="18"/>
          <w:szCs w:val="18"/>
        </w:rPr>
      </w:pPr>
      <w:r w:rsidRPr="00FA3306">
        <w:rPr>
          <w:sz w:val="18"/>
          <w:szCs w:val="18"/>
        </w:rPr>
        <w:t xml:space="preserve">1/ </w:t>
      </w:r>
      <w:r w:rsidR="00E061EE">
        <w:rPr>
          <w:sz w:val="18"/>
          <w:szCs w:val="18"/>
        </w:rPr>
        <w:t>Undistributed</w:t>
      </w:r>
      <w:r w:rsidRPr="00FA3306">
        <w:rPr>
          <w:sz w:val="18"/>
          <w:szCs w:val="18"/>
        </w:rPr>
        <w:t xml:space="preserve"> – includes funds for grant systems and review, and program reporting systems costs.</w:t>
      </w:r>
    </w:p>
    <w:p w14:paraId="579BE463" w14:textId="77777777" w:rsidR="001F4068" w:rsidRDefault="001F4068">
      <w:pPr>
        <w:spacing w:before="0" w:after="200" w:line="276" w:lineRule="auto"/>
      </w:pPr>
      <w:r>
        <w:br w:type="page"/>
      </w:r>
    </w:p>
    <w:p w14:paraId="249BAE81" w14:textId="6C5DA2DF" w:rsidR="00486773" w:rsidRPr="00F4106E" w:rsidRDefault="00486773" w:rsidP="006E75B4">
      <w:pPr>
        <w:pStyle w:val="Heading2"/>
      </w:pPr>
      <w:bookmarkStart w:id="214" w:name="_Toc82033469"/>
      <w:bookmarkStart w:id="215" w:name="_Toc129353032"/>
      <w:r w:rsidRPr="00F4106E">
        <w:lastRenderedPageBreak/>
        <w:t>National</w:t>
      </w:r>
      <w:r>
        <w:t xml:space="preserve"> </w:t>
      </w:r>
      <w:r w:rsidRPr="00F4106E">
        <w:t>Institute</w:t>
      </w:r>
      <w:r>
        <w:t xml:space="preserve"> </w:t>
      </w:r>
      <w:r w:rsidRPr="00F4106E">
        <w:t>on</w:t>
      </w:r>
      <w:r>
        <w:t xml:space="preserve"> </w:t>
      </w:r>
      <w:r w:rsidRPr="00F4106E">
        <w:t>Disability,</w:t>
      </w:r>
      <w:r>
        <w:t xml:space="preserve"> </w:t>
      </w:r>
      <w:r w:rsidRPr="00F4106E">
        <w:t>Independent</w:t>
      </w:r>
      <w:r>
        <w:t xml:space="preserve"> </w:t>
      </w:r>
      <w:r w:rsidRPr="00F4106E">
        <w:t>Living,</w:t>
      </w:r>
      <w:r>
        <w:t xml:space="preserve"> </w:t>
      </w:r>
      <w:r w:rsidRPr="00F4106E">
        <w:t>and</w:t>
      </w:r>
      <w:r>
        <w:t xml:space="preserve"> </w:t>
      </w:r>
      <w:r w:rsidRPr="00F4106E">
        <w:t>Rehabilitation</w:t>
      </w:r>
      <w:r>
        <w:t xml:space="preserve"> </w:t>
      </w:r>
      <w:r w:rsidRPr="00F4106E">
        <w:t>Research</w:t>
      </w:r>
      <w:bookmarkEnd w:id="214"/>
      <w:bookmarkEnd w:id="215"/>
    </w:p>
    <w:p w14:paraId="03824B4E" w14:textId="77777777" w:rsidR="00486773" w:rsidRDefault="00486773" w:rsidP="00486773">
      <w:pPr>
        <w:rPr>
          <w:b/>
          <w:sz w:val="28"/>
          <w:szCs w:val="28"/>
        </w:rPr>
      </w:pPr>
    </w:p>
    <w:tbl>
      <w:tblPr>
        <w:tblStyle w:val="FundingHistory"/>
        <w:tblW w:w="9445" w:type="dxa"/>
        <w:tblLayout w:type="fixed"/>
        <w:tblLook w:val="04A0" w:firstRow="1" w:lastRow="0" w:firstColumn="1" w:lastColumn="0" w:noHBand="0" w:noVBand="1"/>
      </w:tblPr>
      <w:tblGrid>
        <w:gridCol w:w="3235"/>
        <w:gridCol w:w="1552"/>
        <w:gridCol w:w="1418"/>
        <w:gridCol w:w="1890"/>
        <w:gridCol w:w="1350"/>
      </w:tblGrid>
      <w:tr w:rsidR="00285682" w14:paraId="3A348388" w14:textId="2DCCF899" w:rsidTr="005210C0">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235" w:type="dxa"/>
            <w:noWrap/>
          </w:tcPr>
          <w:p w14:paraId="58B39E60" w14:textId="7BE4C05B" w:rsidR="00285682" w:rsidRPr="002E4E79" w:rsidRDefault="00285682" w:rsidP="004755BE">
            <w:pPr>
              <w:spacing w:before="0" w:line="276" w:lineRule="auto"/>
              <w:rPr>
                <w:rFonts w:eastAsiaTheme="minorHAnsi"/>
                <w:color w:val="000000"/>
                <w:szCs w:val="20"/>
              </w:rPr>
            </w:pPr>
            <w:r w:rsidRPr="002E4E79">
              <w:rPr>
                <w:szCs w:val="20"/>
              </w:rPr>
              <w:t>Services</w:t>
            </w:r>
          </w:p>
        </w:tc>
        <w:tc>
          <w:tcPr>
            <w:tcW w:w="1552" w:type="dxa"/>
          </w:tcPr>
          <w:p w14:paraId="7DCFBFA2" w14:textId="7F0A7A95" w:rsidR="00285682" w:rsidRPr="002E4E79" w:rsidRDefault="0028568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E4E79">
              <w:rPr>
                <w:color w:val="000000"/>
                <w:szCs w:val="20"/>
              </w:rPr>
              <w:t>FY 202</w:t>
            </w:r>
            <w:r>
              <w:rPr>
                <w:color w:val="000000"/>
                <w:szCs w:val="20"/>
              </w:rPr>
              <w:t>2</w:t>
            </w:r>
            <w:r w:rsidRPr="002E4E79">
              <w:rPr>
                <w:color w:val="000000"/>
                <w:szCs w:val="20"/>
              </w:rPr>
              <w:t xml:space="preserve"> </w:t>
            </w:r>
            <w:r>
              <w:rPr>
                <w:color w:val="000000"/>
                <w:szCs w:val="20"/>
              </w:rPr>
              <w:t>Final</w:t>
            </w:r>
          </w:p>
        </w:tc>
        <w:tc>
          <w:tcPr>
            <w:tcW w:w="1418" w:type="dxa"/>
          </w:tcPr>
          <w:p w14:paraId="28B1135B" w14:textId="60F5EE7C" w:rsidR="00285682" w:rsidRPr="002E4E79" w:rsidRDefault="0028568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E4E79">
              <w:rPr>
                <w:color w:val="000000"/>
                <w:szCs w:val="20"/>
              </w:rPr>
              <w:t xml:space="preserve">FY 2023 </w:t>
            </w:r>
            <w:r>
              <w:rPr>
                <w:color w:val="000000"/>
                <w:szCs w:val="20"/>
              </w:rPr>
              <w:t>Enacted</w:t>
            </w:r>
          </w:p>
        </w:tc>
        <w:tc>
          <w:tcPr>
            <w:tcW w:w="1890" w:type="dxa"/>
          </w:tcPr>
          <w:p w14:paraId="3BCAC47B" w14:textId="26A95F71" w:rsidR="00285682" w:rsidRPr="002E4E79" w:rsidRDefault="0028568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c>
          <w:tcPr>
            <w:tcW w:w="1350" w:type="dxa"/>
          </w:tcPr>
          <w:p w14:paraId="2B69DE4C" w14:textId="6DC7625E" w:rsidR="00285682" w:rsidRPr="002E4E79" w:rsidRDefault="003E5EF0"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285682">
              <w:rPr>
                <w:color w:val="000000"/>
                <w:szCs w:val="20"/>
              </w:rPr>
              <w:t>+/- FY 2023</w:t>
            </w:r>
          </w:p>
        </w:tc>
      </w:tr>
      <w:tr w:rsidR="00285682" w14:paraId="1754F145" w14:textId="1781E5D9" w:rsidTr="003E5EF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35" w:type="dxa"/>
          </w:tcPr>
          <w:p w14:paraId="0BA6DE50" w14:textId="77777777" w:rsidR="00285682" w:rsidRDefault="00285682" w:rsidP="00EF5C87">
            <w:pPr>
              <w:spacing w:before="0" w:line="276" w:lineRule="auto"/>
              <w:rPr>
                <w:color w:val="000000"/>
                <w:szCs w:val="20"/>
              </w:rPr>
            </w:pPr>
            <w:r>
              <w:rPr>
                <w:color w:val="000000"/>
                <w:szCs w:val="20"/>
              </w:rPr>
              <w:t>National Institute on Disability, Independent Living and Rehabilitation Research</w:t>
            </w:r>
          </w:p>
        </w:tc>
        <w:tc>
          <w:tcPr>
            <w:tcW w:w="1552" w:type="dxa"/>
          </w:tcPr>
          <w:p w14:paraId="1BAB57BD" w14:textId="11BC5D06" w:rsidR="00285682" w:rsidRPr="00F26986" w:rsidRDefault="0028568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116,470</w:t>
            </w:r>
          </w:p>
        </w:tc>
        <w:tc>
          <w:tcPr>
            <w:tcW w:w="1418" w:type="dxa"/>
          </w:tcPr>
          <w:p w14:paraId="359BFF7A" w14:textId="71C56EF3" w:rsidR="00285682" w:rsidRPr="00A83503" w:rsidRDefault="0028568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A83503">
              <w:rPr>
                <w:rFonts w:eastAsiaTheme="minorHAnsi"/>
                <w:color w:val="000000"/>
                <w:szCs w:val="20"/>
              </w:rPr>
              <w:t>$</w:t>
            </w:r>
            <w:r>
              <w:rPr>
                <w:rFonts w:eastAsiaTheme="minorHAnsi"/>
                <w:color w:val="000000"/>
                <w:szCs w:val="20"/>
              </w:rPr>
              <w:t>119,000</w:t>
            </w:r>
          </w:p>
        </w:tc>
        <w:tc>
          <w:tcPr>
            <w:tcW w:w="1890" w:type="dxa"/>
          </w:tcPr>
          <w:p w14:paraId="78FF4A67" w14:textId="7B5226DA" w:rsidR="00285682" w:rsidRPr="00A83503" w:rsidRDefault="73D022DE" w:rsidP="1261900F">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1261900F">
              <w:rPr>
                <w:rFonts w:eastAsiaTheme="minorEastAsia"/>
                <w:color w:val="000000" w:themeColor="text1"/>
              </w:rPr>
              <w:t>$11</w:t>
            </w:r>
            <w:r w:rsidR="3297D405" w:rsidRPr="1261900F">
              <w:rPr>
                <w:rFonts w:eastAsiaTheme="minorEastAsia"/>
                <w:color w:val="000000" w:themeColor="text1"/>
              </w:rPr>
              <w:t>9,000</w:t>
            </w:r>
          </w:p>
        </w:tc>
        <w:tc>
          <w:tcPr>
            <w:tcW w:w="1350" w:type="dxa"/>
          </w:tcPr>
          <w:p w14:paraId="6D5B804F" w14:textId="2AB5B70C" w:rsidR="00285682" w:rsidRPr="007F5A72" w:rsidRDefault="6D1E2AC5" w:rsidP="1261900F">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7F5A72">
              <w:rPr>
                <w:rFonts w:eastAsiaTheme="minorEastAsia"/>
                <w:b/>
                <w:bCs/>
                <w:color w:val="000000" w:themeColor="text1"/>
              </w:rPr>
              <w:t>--</w:t>
            </w:r>
          </w:p>
        </w:tc>
      </w:tr>
    </w:tbl>
    <w:p w14:paraId="61CED9EF" w14:textId="77777777" w:rsidR="00C063EC" w:rsidRDefault="00486773" w:rsidP="005D343C">
      <w:pPr>
        <w:spacing w:before="120"/>
        <w:rPr>
          <w:sz w:val="18"/>
          <w:szCs w:val="18"/>
        </w:rPr>
      </w:pPr>
      <w:r w:rsidRPr="003D41CE">
        <w:rPr>
          <w:sz w:val="18"/>
          <w:szCs w:val="18"/>
        </w:rPr>
        <w:t>*BA is in thousands of dollars.</w:t>
      </w:r>
      <w:r w:rsidR="00C063EC" w:rsidRPr="00C063EC">
        <w:rPr>
          <w:sz w:val="18"/>
          <w:szCs w:val="18"/>
        </w:rPr>
        <w:t xml:space="preserve"> </w:t>
      </w:r>
    </w:p>
    <w:p w14:paraId="03544DAB" w14:textId="77777777" w:rsidR="00486773" w:rsidRDefault="00486773" w:rsidP="00486773">
      <w:pPr>
        <w:contextualSpacing/>
        <w:jc w:val="both"/>
      </w:pPr>
    </w:p>
    <w:p w14:paraId="54345789" w14:textId="77777777" w:rsidR="00486773" w:rsidRDefault="00486773" w:rsidP="00486773">
      <w:pPr>
        <w:contextualSpacing/>
        <w:jc w:val="both"/>
      </w:pPr>
      <w:r>
        <w:t xml:space="preserve">Original </w:t>
      </w:r>
      <w:r w:rsidRPr="00C65D9B">
        <w:t>Authorizing</w:t>
      </w:r>
      <w:r>
        <w:t xml:space="preserve"> </w:t>
      </w:r>
      <w:r w:rsidRPr="00C65D9B">
        <w:t>Legislation:</w:t>
      </w:r>
      <w:r>
        <w:t xml:space="preserve"> </w:t>
      </w:r>
      <w:r w:rsidRPr="00C65D9B">
        <w:t>Title</w:t>
      </w:r>
      <w:r>
        <w:t xml:space="preserve"> </w:t>
      </w:r>
      <w:r w:rsidRPr="00C65D9B">
        <w:t>II</w:t>
      </w:r>
      <w:r>
        <w:t xml:space="preserve"> </w:t>
      </w:r>
      <w:r w:rsidRPr="00C65D9B">
        <w:t>of</w:t>
      </w:r>
      <w:r>
        <w:t xml:space="preserve"> </w:t>
      </w:r>
      <w:r w:rsidRPr="00C65D9B">
        <w:t>the</w:t>
      </w:r>
      <w:r>
        <w:t xml:space="preserve"> </w:t>
      </w:r>
      <w:r w:rsidRPr="00C65D9B">
        <w:t>Rehabilitation</w:t>
      </w:r>
      <w:r>
        <w:t xml:space="preserve"> </w:t>
      </w:r>
      <w:r w:rsidRPr="00C65D9B">
        <w:t>Act</w:t>
      </w:r>
      <w:r>
        <w:t xml:space="preserve"> </w:t>
      </w:r>
      <w:r w:rsidRPr="00C65D9B">
        <w:t>of</w:t>
      </w:r>
      <w:r>
        <w:t xml:space="preserve"> </w:t>
      </w:r>
      <w:r w:rsidRPr="00C65D9B">
        <w:t>1973,</w:t>
      </w:r>
      <w:r>
        <w:t xml:space="preserve"> Public Law 93-112</w:t>
      </w:r>
    </w:p>
    <w:p w14:paraId="770F085F" w14:textId="77777777" w:rsidR="00486773" w:rsidRDefault="00486773" w:rsidP="00486773">
      <w:pPr>
        <w:contextualSpacing/>
        <w:jc w:val="both"/>
      </w:pPr>
    </w:p>
    <w:p w14:paraId="16C1210C" w14:textId="77777777" w:rsidR="00486773" w:rsidRDefault="00486773" w:rsidP="00486773">
      <w:pPr>
        <w:contextualSpacing/>
        <w:jc w:val="both"/>
      </w:pPr>
      <w:r>
        <w:t xml:space="preserve">Most Recent Authorizing Legislation:  </w:t>
      </w:r>
      <w:r w:rsidRPr="00C65D9B">
        <w:t>Title</w:t>
      </w:r>
      <w:r>
        <w:t xml:space="preserve"> </w:t>
      </w:r>
      <w:r w:rsidRPr="00C65D9B">
        <w:t>II</w:t>
      </w:r>
      <w:r>
        <w:t xml:space="preserve"> </w:t>
      </w:r>
      <w:r w:rsidRPr="00C65D9B">
        <w:t>of</w:t>
      </w:r>
      <w:r>
        <w:t xml:space="preserve"> </w:t>
      </w:r>
      <w:r w:rsidRPr="00C65D9B">
        <w:t>the</w:t>
      </w:r>
      <w:r>
        <w:t xml:space="preserve"> </w:t>
      </w:r>
      <w:r w:rsidRPr="00C65D9B">
        <w:t>Rehabilitation</w:t>
      </w:r>
      <w:r>
        <w:t xml:space="preserve"> </w:t>
      </w:r>
      <w:r w:rsidRPr="00C65D9B">
        <w:t>Act</w:t>
      </w:r>
      <w:r>
        <w:t xml:space="preserve"> </w:t>
      </w:r>
      <w:r w:rsidRPr="00C65D9B">
        <w:t>of</w:t>
      </w:r>
      <w:r>
        <w:t xml:space="preserve"> </w:t>
      </w:r>
      <w:r w:rsidRPr="00C65D9B">
        <w:t>1973,</w:t>
      </w:r>
      <w:r>
        <w:t xml:space="preserve"> as amended in 2014 by the Workforce Innovation and Opportunity Act (WIOA), Public Law 113-128</w:t>
      </w:r>
    </w:p>
    <w:p w14:paraId="0A1D78A5" w14:textId="77777777" w:rsidR="00486773" w:rsidRPr="00C65D9B" w:rsidRDefault="00486773" w:rsidP="00486773">
      <w:pPr>
        <w:tabs>
          <w:tab w:val="right" w:leader="dot" w:pos="9360"/>
        </w:tabs>
        <w:contextualSpacing/>
        <w:jc w:val="both"/>
      </w:pPr>
    </w:p>
    <w:p w14:paraId="27A9F6A8" w14:textId="1B7D3B33" w:rsidR="00486773" w:rsidRDefault="00486773" w:rsidP="00486773">
      <w:pPr>
        <w:tabs>
          <w:tab w:val="right" w:leader="dot" w:pos="9360"/>
        </w:tabs>
        <w:contextualSpacing/>
        <w:jc w:val="both"/>
      </w:pPr>
      <w:r>
        <w:t>Current FY Authorization:</w:t>
      </w:r>
      <w:r w:rsidRPr="00C65D9B">
        <w:tab/>
      </w:r>
      <w:r w:rsidR="00344638">
        <w:t xml:space="preserve"> </w:t>
      </w:r>
      <w:r>
        <w:t>Expired</w:t>
      </w:r>
    </w:p>
    <w:p w14:paraId="3E686505" w14:textId="77777777" w:rsidR="00486773" w:rsidRDefault="00486773" w:rsidP="00486773">
      <w:pPr>
        <w:tabs>
          <w:tab w:val="right" w:leader="dot" w:pos="9360"/>
        </w:tabs>
        <w:contextualSpacing/>
        <w:jc w:val="both"/>
      </w:pPr>
    </w:p>
    <w:p w14:paraId="45F8506D" w14:textId="0BECAC8C" w:rsidR="00486773" w:rsidRPr="00C65D9B" w:rsidRDefault="00486773" w:rsidP="00486773">
      <w:pPr>
        <w:tabs>
          <w:tab w:val="right" w:leader="dot" w:pos="9360"/>
        </w:tabs>
        <w:contextualSpacing/>
        <w:jc w:val="both"/>
      </w:pPr>
      <w:r>
        <w:t xml:space="preserve">Expiration Date: </w:t>
      </w:r>
      <w:r>
        <w:tab/>
      </w:r>
      <w:r w:rsidR="00344638">
        <w:t xml:space="preserve"> </w:t>
      </w:r>
      <w:r>
        <w:t>2019</w:t>
      </w:r>
    </w:p>
    <w:p w14:paraId="623236BE" w14:textId="77777777" w:rsidR="00486773" w:rsidRPr="00C65D9B"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3B6B0C5D" w14:textId="77777777" w:rsidR="00486773" w:rsidRPr="00C65D9B" w:rsidRDefault="00486773" w:rsidP="00486773">
      <w:pPr>
        <w:tabs>
          <w:tab w:val="right" w:leader="dot" w:pos="9360"/>
        </w:tabs>
        <w:contextualSpacing/>
        <w:jc w:val="both"/>
      </w:pPr>
      <w:r w:rsidRPr="00C65D9B">
        <w:t>Allocation</w:t>
      </w:r>
      <w:r>
        <w:t xml:space="preserve"> </w:t>
      </w:r>
      <w:r w:rsidRPr="00C65D9B">
        <w:t>Method</w:t>
      </w:r>
      <w:r>
        <w:t>:</w:t>
      </w:r>
      <w:r w:rsidRPr="00C65D9B">
        <w:tab/>
      </w:r>
      <w:r>
        <w:t>Discretionary Grants and Contracts</w:t>
      </w:r>
    </w:p>
    <w:p w14:paraId="14C6107F" w14:textId="77777777"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27D2E609" w14:textId="48A797A9" w:rsidR="00D46232" w:rsidRDefault="00D46232" w:rsidP="00D46232">
      <w:pPr>
        <w:pStyle w:val="Heading3"/>
      </w:pPr>
      <w:r>
        <w:t>Program Description:</w:t>
      </w:r>
    </w:p>
    <w:p w14:paraId="60CFBC50" w14:textId="77777777" w:rsidR="00D46232" w:rsidRDefault="00D46232" w:rsidP="00B4171E">
      <w:pPr>
        <w:spacing w:before="0"/>
        <w:contextualSpacing/>
        <w:jc w:val="both"/>
      </w:pPr>
    </w:p>
    <w:p w14:paraId="1C782920" w14:textId="77777777" w:rsidR="00D46232" w:rsidRPr="00005484" w:rsidRDefault="00D46232" w:rsidP="00D46232">
      <w:pPr>
        <w:spacing w:line="271" w:lineRule="auto"/>
        <w:contextualSpacing/>
        <w:jc w:val="both"/>
        <w:rPr>
          <w:bCs/>
        </w:rPr>
      </w:pPr>
      <w:r w:rsidRPr="00005484">
        <w:t>The mission of the National Institute on Disability, Independent Living, and Rehabilitation Research (NIDILRR) is to generate new knowledge</w:t>
      </w:r>
      <w:r>
        <w:t xml:space="preserve"> and </w:t>
      </w:r>
      <w:r w:rsidRPr="00005484">
        <w:t>promote its effective use to improve the abilities of people with disabilities to perform activities of their choice in the community, and to expand society’s capacity to provide full opportunities and accommodations for its citizens with disabilities. NIDILRR sponsors comprehensive and coordinated programs of research, training, knowledge translation and capacity building to maximize the full inclusion, social integration, employment, and independent living of individuals with disabilities of all ages.</w:t>
      </w:r>
    </w:p>
    <w:p w14:paraId="48CE5EDB" w14:textId="77777777" w:rsidR="00D46232" w:rsidRPr="00005484" w:rsidRDefault="00D46232" w:rsidP="00D46232">
      <w:pPr>
        <w:spacing w:line="271" w:lineRule="auto"/>
        <w:contextualSpacing/>
        <w:jc w:val="both"/>
      </w:pPr>
    </w:p>
    <w:p w14:paraId="3019D42C" w14:textId="77777777" w:rsidR="00D46232" w:rsidRDefault="00D46232" w:rsidP="00D46232">
      <w:pPr>
        <w:spacing w:line="271" w:lineRule="auto"/>
        <w:contextualSpacing/>
        <w:jc w:val="both"/>
      </w:pPr>
      <w:r w:rsidRPr="00005484">
        <w:t>NIDILRR</w:t>
      </w:r>
      <w:r>
        <w:t>-</w:t>
      </w:r>
      <w:r w:rsidRPr="00005484">
        <w:t xml:space="preserve">sponsored research and development </w:t>
      </w:r>
      <w:r>
        <w:t>aims to improve</w:t>
      </w:r>
      <w:r w:rsidRPr="00005484">
        <w:t xml:space="preserve"> outcomes </w:t>
      </w:r>
      <w:r>
        <w:t xml:space="preserve">for people with disabilities </w:t>
      </w:r>
      <w:r w:rsidRPr="00005484">
        <w:t>in three life domains: health, employment, and community living. NIDILRR</w:t>
      </w:r>
      <w:r>
        <w:t xml:space="preserve"> </w:t>
      </w:r>
      <w:r w:rsidRPr="00005484">
        <w:t>also systematically translate</w:t>
      </w:r>
      <w:r>
        <w:t>s</w:t>
      </w:r>
      <w:r w:rsidRPr="00005484">
        <w:t xml:space="preserve"> and broadly disseminate</w:t>
      </w:r>
      <w:r>
        <w:t>s</w:t>
      </w:r>
      <w:r w:rsidRPr="00005484">
        <w:t xml:space="preserve"> research findings. The knowledge generated through NIDILRR funding results in an evidence base</w:t>
      </w:r>
      <w:r>
        <w:t xml:space="preserve"> that can inform development of programs, policies, services and supports, assistive technology and other products, and interventions to improve</w:t>
      </w:r>
      <w:r w:rsidRPr="00005484">
        <w:t xml:space="preserve"> health and function, competitive integrated employment options</w:t>
      </w:r>
      <w:r>
        <w:t>,</w:t>
      </w:r>
      <w:r w:rsidRPr="00005484">
        <w:t xml:space="preserve"> and full access and participation in the community for people with disabilities across the lifespan. </w:t>
      </w:r>
    </w:p>
    <w:p w14:paraId="69ED62F0" w14:textId="77777777" w:rsidR="00D46232" w:rsidRDefault="00D46232" w:rsidP="00D46232">
      <w:pPr>
        <w:spacing w:line="271" w:lineRule="auto"/>
        <w:contextualSpacing/>
        <w:jc w:val="both"/>
      </w:pPr>
    </w:p>
    <w:p w14:paraId="52F991EA" w14:textId="77777777" w:rsidR="00D46232" w:rsidRPr="00005484" w:rsidRDefault="00D46232" w:rsidP="00D46232">
      <w:pPr>
        <w:spacing w:line="271" w:lineRule="auto"/>
        <w:contextualSpacing/>
        <w:jc w:val="both"/>
      </w:pPr>
      <w:r w:rsidRPr="00005484">
        <w:t>NIDILRR engages stakeholders and obtains input through an array of in-person, virtual, and electronic mechanisms to identify real-life problems and challenges fac</w:t>
      </w:r>
      <w:r>
        <w:t>ed by</w:t>
      </w:r>
      <w:r w:rsidRPr="00005484">
        <w:t xml:space="preserve"> people with disabilities. Th</w:t>
      </w:r>
      <w:r>
        <w:t>at</w:t>
      </w:r>
      <w:r w:rsidRPr="00005484">
        <w:t xml:space="preserve"> stakeholder input informs the development of research priorities to address these identified needs and problem areas. NIDILRR conducts research through a network of individual </w:t>
      </w:r>
      <w:r w:rsidRPr="00005484">
        <w:lastRenderedPageBreak/>
        <w:t>research projects and centers of excellence across the nation. Research funding is awarded through competitive grants, and most of the funds are awarded to universities or providers of rehabilitation or related services.</w:t>
      </w:r>
    </w:p>
    <w:p w14:paraId="4B5F9A18" w14:textId="77777777" w:rsidR="00D46232" w:rsidRPr="00005484" w:rsidRDefault="00D46232" w:rsidP="00D46232">
      <w:pPr>
        <w:spacing w:line="271" w:lineRule="auto"/>
        <w:contextualSpacing/>
        <w:jc w:val="both"/>
      </w:pPr>
    </w:p>
    <w:p w14:paraId="2DA76DA0" w14:textId="47EAF934" w:rsidR="00D46232" w:rsidRPr="00005484" w:rsidRDefault="00D46232" w:rsidP="00D46232">
      <w:pPr>
        <w:spacing w:line="271" w:lineRule="auto"/>
        <w:contextualSpacing/>
        <w:jc w:val="both"/>
        <w:rPr>
          <w:bCs/>
        </w:rPr>
      </w:pPr>
      <w:r w:rsidRPr="00005484">
        <w:t xml:space="preserve">As required by the Rehabilitation Act, NIDILRR operates under a </w:t>
      </w:r>
      <w:hyperlink r:id="rId66" w:history="1">
        <w:r w:rsidRPr="00005484">
          <w:rPr>
            <w:color w:val="0000FF"/>
            <w:u w:val="single"/>
            <w:shd w:val="clear" w:color="auto" w:fill="FFFFFF"/>
          </w:rPr>
          <w:t>Long-Range Plan</w:t>
        </w:r>
      </w:hyperlink>
      <w:r w:rsidRPr="00005484">
        <w:t xml:space="preserve">.  The current plan covers FY 2018 </w:t>
      </w:r>
      <w:r w:rsidR="004019F4">
        <w:t>–</w:t>
      </w:r>
      <w:r w:rsidRPr="00005484">
        <w:t xml:space="preserve"> FY 2023</w:t>
      </w:r>
      <w:r>
        <w:t>, a new plan will be put in place to cover FY 2024</w:t>
      </w:r>
      <w:r w:rsidR="004019F4">
        <w:t xml:space="preserve"> – </w:t>
      </w:r>
      <w:r>
        <w:t>FY 2028</w:t>
      </w:r>
      <w:r w:rsidRPr="00005484">
        <w:t>.</w:t>
      </w:r>
    </w:p>
    <w:p w14:paraId="0B2563FA" w14:textId="77777777" w:rsidR="00D46232" w:rsidRPr="00005484" w:rsidRDefault="00D46232" w:rsidP="00D46232">
      <w:pPr>
        <w:autoSpaceDE w:val="0"/>
        <w:autoSpaceDN w:val="0"/>
        <w:adjustRightInd w:val="0"/>
        <w:spacing w:before="0" w:line="271" w:lineRule="auto"/>
        <w:rPr>
          <w:rFonts w:ascii="Arial" w:hAnsi="Arial" w:cs="Arial"/>
          <w:color w:val="000000"/>
          <w:sz w:val="22"/>
          <w:szCs w:val="22"/>
        </w:rPr>
      </w:pPr>
    </w:p>
    <w:p w14:paraId="347920EC" w14:textId="77777777" w:rsidR="00D46232" w:rsidRPr="00005484" w:rsidRDefault="00D46232" w:rsidP="00D46232">
      <w:pPr>
        <w:spacing w:line="271" w:lineRule="auto"/>
        <w:contextualSpacing/>
        <w:jc w:val="both"/>
      </w:pPr>
      <w:r w:rsidRPr="00005484">
        <w:t>The primary grant mechanisms under which NIDILRR makes awards are:</w:t>
      </w:r>
    </w:p>
    <w:p w14:paraId="25F0D2EE" w14:textId="77777777" w:rsidR="00D46232" w:rsidRPr="00005484" w:rsidRDefault="00D46232" w:rsidP="00D46232">
      <w:pPr>
        <w:spacing w:line="271" w:lineRule="auto"/>
        <w:contextualSpacing/>
        <w:jc w:val="both"/>
      </w:pPr>
    </w:p>
    <w:p w14:paraId="22D8BC18" w14:textId="77777777" w:rsidR="00D46232" w:rsidRPr="00005484" w:rsidRDefault="00D46232" w:rsidP="009F6C55">
      <w:pPr>
        <w:numPr>
          <w:ilvl w:val="0"/>
          <w:numId w:val="96"/>
        </w:numPr>
        <w:spacing w:before="0" w:line="271" w:lineRule="auto"/>
        <w:ind w:left="720"/>
        <w:contextualSpacing/>
        <w:jc w:val="both"/>
        <w:rPr>
          <w:iCs/>
        </w:rPr>
      </w:pPr>
      <w:r w:rsidRPr="008A122C">
        <w:rPr>
          <w:u w:val="single"/>
        </w:rPr>
        <w:t>Rehabilitation Research and Training Centers (RRTCs)</w:t>
      </w:r>
      <w:r w:rsidRPr="00005484">
        <w:rPr>
          <w:iCs/>
        </w:rPr>
        <w:t>. RRTC research improves rehabilitation methodologies and service delivery systems, alleviates or stabilizes disabling conditions, and promotes maximum social and economic independence for persons with disabilities. RRTCs also provide training to help rehabilitation personnel deliver more effective rehabilitation services.</w:t>
      </w:r>
    </w:p>
    <w:p w14:paraId="6FB4B111" w14:textId="77777777" w:rsidR="00D46232" w:rsidRPr="00005484" w:rsidRDefault="00D46232" w:rsidP="00D82D5A">
      <w:pPr>
        <w:spacing w:line="271" w:lineRule="auto"/>
        <w:ind w:left="360"/>
        <w:contextualSpacing/>
        <w:jc w:val="both"/>
        <w:rPr>
          <w:iCs/>
        </w:rPr>
      </w:pPr>
    </w:p>
    <w:p w14:paraId="01F9DCE7" w14:textId="77777777" w:rsidR="00D46232" w:rsidRPr="00005484" w:rsidRDefault="00D46232" w:rsidP="009F6C55">
      <w:pPr>
        <w:numPr>
          <w:ilvl w:val="0"/>
          <w:numId w:val="96"/>
        </w:numPr>
        <w:spacing w:before="0" w:line="271" w:lineRule="auto"/>
        <w:ind w:left="720"/>
        <w:contextualSpacing/>
        <w:jc w:val="both"/>
        <w:rPr>
          <w:iCs/>
        </w:rPr>
      </w:pPr>
      <w:r w:rsidRPr="008A122C">
        <w:rPr>
          <w:u w:val="single"/>
        </w:rPr>
        <w:t>Rehabilitation Engineering Research Centers (RERCs)</w:t>
      </w:r>
      <w:r w:rsidRPr="008A122C">
        <w:t>.</w:t>
      </w:r>
      <w:r w:rsidRPr="00005484">
        <w:rPr>
          <w:i/>
          <w:iCs/>
        </w:rPr>
        <w:t xml:space="preserve"> </w:t>
      </w:r>
      <w:r w:rsidRPr="00005484">
        <w:rPr>
          <w:iCs/>
        </w:rPr>
        <w:t>RERCs focus on rehabilitation technology, including rehabilitation engineering and assistive technology devices and services designed to diminish barriers to independence.  RERCs also train individuals, including those with disabilities to become researchers and practitioners in the field of rehabilitation technology.</w:t>
      </w:r>
    </w:p>
    <w:p w14:paraId="699C49FB" w14:textId="77777777" w:rsidR="00D46232" w:rsidRPr="00005484" w:rsidRDefault="00D46232" w:rsidP="00D82D5A">
      <w:pPr>
        <w:spacing w:line="271" w:lineRule="auto"/>
        <w:ind w:left="360"/>
        <w:contextualSpacing/>
        <w:rPr>
          <w:i/>
          <w:iCs/>
        </w:rPr>
      </w:pPr>
    </w:p>
    <w:p w14:paraId="2BCF07A4" w14:textId="77777777" w:rsidR="00D46232" w:rsidRPr="00005484" w:rsidRDefault="00D46232" w:rsidP="009F6C55">
      <w:pPr>
        <w:numPr>
          <w:ilvl w:val="0"/>
          <w:numId w:val="96"/>
        </w:numPr>
        <w:spacing w:before="0" w:line="271" w:lineRule="auto"/>
        <w:ind w:left="720"/>
        <w:contextualSpacing/>
        <w:jc w:val="both"/>
        <w:rPr>
          <w:iCs/>
        </w:rPr>
      </w:pPr>
      <w:r w:rsidRPr="008A122C">
        <w:rPr>
          <w:u w:val="single"/>
        </w:rPr>
        <w:t>Model Systems</w:t>
      </w:r>
      <w:r w:rsidRPr="00005484">
        <w:rPr>
          <w:iCs/>
        </w:rPr>
        <w:t>. NIDILRR funds model systems networks in three rehabilitation areas: spinal cord injury, traumatic brain injury, and burn injury. In addition to participating in research, model systems grantees collect and contribute long-term community integration and functional outcomes data to their respective national databases. These model systems programs have become platforms for conducting multi-site research studies.</w:t>
      </w:r>
    </w:p>
    <w:p w14:paraId="4064E6CF" w14:textId="77777777" w:rsidR="00D46232" w:rsidRPr="00005484" w:rsidRDefault="00D46232" w:rsidP="00D46232">
      <w:pPr>
        <w:spacing w:line="271" w:lineRule="auto"/>
        <w:contextualSpacing/>
        <w:jc w:val="both"/>
      </w:pPr>
    </w:p>
    <w:p w14:paraId="79F770EE" w14:textId="4DE91FF7" w:rsidR="00D46232" w:rsidRPr="00005484" w:rsidRDefault="00D46232" w:rsidP="009F6C55">
      <w:pPr>
        <w:numPr>
          <w:ilvl w:val="0"/>
          <w:numId w:val="10"/>
        </w:numPr>
        <w:spacing w:before="0" w:line="271" w:lineRule="auto"/>
        <w:contextualSpacing/>
        <w:jc w:val="both"/>
        <w:rPr>
          <w:rFonts w:ascii="Arial" w:hAnsi="Arial" w:cs="Arial"/>
        </w:rPr>
      </w:pPr>
      <w:r w:rsidRPr="008A122C">
        <w:rPr>
          <w:u w:val="single"/>
        </w:rPr>
        <w:t>Spinal Cord Injury (SCI) Model Systems</w:t>
      </w:r>
      <w:r w:rsidRPr="00005484">
        <w:rPr>
          <w:iCs/>
        </w:rPr>
        <w:t xml:space="preserve">. The SCI program funds research and dissemination activities to address the needs of SCI individuals, their family members, caregivers and other stakeholders. The NIDILRR SCI </w:t>
      </w:r>
      <w:r w:rsidR="00F96B10">
        <w:rPr>
          <w:iCs/>
        </w:rPr>
        <w:t>M</w:t>
      </w:r>
      <w:r w:rsidRPr="00005484">
        <w:rPr>
          <w:iCs/>
        </w:rPr>
        <w:t xml:space="preserve">odel </w:t>
      </w:r>
      <w:r w:rsidR="00F96B10">
        <w:rPr>
          <w:iCs/>
        </w:rPr>
        <w:t>S</w:t>
      </w:r>
      <w:r w:rsidRPr="00005484">
        <w:rPr>
          <w:iCs/>
        </w:rPr>
        <w:t>ystems longitudinal dataset is the largest of its kind in the world.</w:t>
      </w:r>
    </w:p>
    <w:p w14:paraId="24B46395" w14:textId="77777777" w:rsidR="00D46232" w:rsidRPr="00005484" w:rsidRDefault="00D46232" w:rsidP="00D46232">
      <w:pPr>
        <w:spacing w:line="271" w:lineRule="auto"/>
        <w:ind w:left="1440"/>
        <w:contextualSpacing/>
        <w:jc w:val="both"/>
        <w:rPr>
          <w:iCs/>
        </w:rPr>
      </w:pPr>
    </w:p>
    <w:p w14:paraId="375D0E31" w14:textId="56CA226B" w:rsidR="00D46232" w:rsidRPr="00005484" w:rsidRDefault="00D46232" w:rsidP="009F6C55">
      <w:pPr>
        <w:numPr>
          <w:ilvl w:val="0"/>
          <w:numId w:val="10"/>
        </w:numPr>
        <w:spacing w:before="0" w:line="271" w:lineRule="auto"/>
        <w:contextualSpacing/>
        <w:jc w:val="both"/>
        <w:rPr>
          <w:iCs/>
        </w:rPr>
      </w:pPr>
      <w:r w:rsidRPr="008A122C">
        <w:rPr>
          <w:u w:val="single"/>
        </w:rPr>
        <w:t>Traumatic Brain Injury (TBI) Model Systems</w:t>
      </w:r>
      <w:r w:rsidRPr="00005484">
        <w:rPr>
          <w:iCs/>
        </w:rPr>
        <w:t xml:space="preserve">. TBI projects are research grants to improve TBI rehabilitation outcomes. The NIDILRR TBI </w:t>
      </w:r>
      <w:r w:rsidR="00E328F5">
        <w:rPr>
          <w:iCs/>
        </w:rPr>
        <w:t>m</w:t>
      </w:r>
      <w:r w:rsidR="00E328F5" w:rsidRPr="00005484">
        <w:rPr>
          <w:iCs/>
        </w:rPr>
        <w:t xml:space="preserve">odel </w:t>
      </w:r>
      <w:r w:rsidR="00E328F5">
        <w:rPr>
          <w:iCs/>
        </w:rPr>
        <w:t>s</w:t>
      </w:r>
      <w:r w:rsidR="00E328F5" w:rsidRPr="00005484">
        <w:rPr>
          <w:iCs/>
        </w:rPr>
        <w:t>ystems</w:t>
      </w:r>
      <w:r w:rsidRPr="00005484">
        <w:rPr>
          <w:iCs/>
        </w:rPr>
        <w:t xml:space="preserve"> </w:t>
      </w:r>
      <w:r>
        <w:rPr>
          <w:iCs/>
        </w:rPr>
        <w:t>is</w:t>
      </w:r>
      <w:r w:rsidRPr="00005484">
        <w:rPr>
          <w:iCs/>
        </w:rPr>
        <w:t xml:space="preserve"> the largest non</w:t>
      </w:r>
      <w:r>
        <w:rPr>
          <w:iCs/>
        </w:rPr>
        <w:t>-</w:t>
      </w:r>
      <w:r w:rsidRPr="00005484">
        <w:rPr>
          <w:iCs/>
        </w:rPr>
        <w:t xml:space="preserve">military TBI service delivery/research </w:t>
      </w:r>
      <w:r>
        <w:rPr>
          <w:iCs/>
        </w:rPr>
        <w:t xml:space="preserve">network </w:t>
      </w:r>
      <w:r w:rsidRPr="00005484">
        <w:rPr>
          <w:iCs/>
        </w:rPr>
        <w:t>participating in various intergovernmental efforts to improve treatment and outcomes for veterans.</w:t>
      </w:r>
    </w:p>
    <w:p w14:paraId="07F63716" w14:textId="77777777" w:rsidR="00D46232" w:rsidRPr="00005484" w:rsidRDefault="00D46232" w:rsidP="00D46232">
      <w:pPr>
        <w:spacing w:line="271" w:lineRule="auto"/>
        <w:ind w:left="1440"/>
        <w:contextualSpacing/>
        <w:jc w:val="both"/>
        <w:rPr>
          <w:iCs/>
        </w:rPr>
      </w:pPr>
    </w:p>
    <w:p w14:paraId="0BABECD6" w14:textId="12F1A437" w:rsidR="00D46232" w:rsidRPr="00005484" w:rsidRDefault="00D46232" w:rsidP="009F6C55">
      <w:pPr>
        <w:numPr>
          <w:ilvl w:val="0"/>
          <w:numId w:val="10"/>
        </w:numPr>
        <w:spacing w:before="0" w:line="271" w:lineRule="auto"/>
        <w:contextualSpacing/>
        <w:jc w:val="both"/>
        <w:rPr>
          <w:iCs/>
        </w:rPr>
      </w:pPr>
      <w:r w:rsidRPr="008A122C">
        <w:rPr>
          <w:u w:val="single"/>
        </w:rPr>
        <w:t>Burn Model Systems</w:t>
      </w:r>
      <w:r w:rsidRPr="00005484">
        <w:rPr>
          <w:iCs/>
        </w:rPr>
        <w:t>. BMS projects improve treatment and outcomes for burn injury survivors.</w:t>
      </w:r>
      <w:r>
        <w:rPr>
          <w:iCs/>
        </w:rPr>
        <w:t xml:space="preserve"> In addition to data contributions and research, the four </w:t>
      </w:r>
      <w:r w:rsidR="00FC7F9C">
        <w:rPr>
          <w:iCs/>
        </w:rPr>
        <w:t>Burn Model System</w:t>
      </w:r>
      <w:r>
        <w:rPr>
          <w:iCs/>
        </w:rPr>
        <w:t xml:space="preserve"> centers provide information and resources to individuals with burn injuries; their families, caregivers, and friends; health care professionals; and the public.</w:t>
      </w:r>
    </w:p>
    <w:p w14:paraId="5DA976CD" w14:textId="77777777" w:rsidR="00D46232" w:rsidRPr="00005484" w:rsidRDefault="00D46232" w:rsidP="00D46232">
      <w:pPr>
        <w:spacing w:line="271" w:lineRule="auto"/>
        <w:ind w:left="720"/>
        <w:contextualSpacing/>
        <w:rPr>
          <w:i/>
          <w:iCs/>
        </w:rPr>
      </w:pPr>
    </w:p>
    <w:p w14:paraId="493F84FE" w14:textId="73D4EB7A" w:rsidR="00D46232" w:rsidRPr="00005484" w:rsidRDefault="00D46232" w:rsidP="009F6C55">
      <w:pPr>
        <w:numPr>
          <w:ilvl w:val="0"/>
          <w:numId w:val="101"/>
        </w:numPr>
        <w:spacing w:before="0" w:line="271" w:lineRule="auto"/>
        <w:ind w:left="720"/>
        <w:contextualSpacing/>
        <w:jc w:val="both"/>
        <w:rPr>
          <w:iCs/>
        </w:rPr>
      </w:pPr>
      <w:r w:rsidRPr="008A122C">
        <w:rPr>
          <w:u w:val="single"/>
        </w:rPr>
        <w:t>Field-Initiated Projects</w:t>
      </w:r>
      <w:r w:rsidRPr="00005484">
        <w:rPr>
          <w:i/>
          <w:iCs/>
        </w:rPr>
        <w:t xml:space="preserve">. </w:t>
      </w:r>
      <w:r w:rsidRPr="00005484">
        <w:rPr>
          <w:iCs/>
        </w:rPr>
        <w:t>Field-Initiated Projects supplement NIDILRR’s directed research and development, capacity building and knowledge translation efforts by addressing a wide range of topics identified by investigators</w:t>
      </w:r>
    </w:p>
    <w:p w14:paraId="24DDDB0B" w14:textId="77777777" w:rsidR="00D46232" w:rsidRPr="00005484" w:rsidRDefault="00D46232" w:rsidP="007F4AE5">
      <w:pPr>
        <w:spacing w:line="271" w:lineRule="auto"/>
        <w:ind w:left="720" w:hanging="360"/>
        <w:contextualSpacing/>
        <w:jc w:val="both"/>
        <w:rPr>
          <w:i/>
          <w:iCs/>
        </w:rPr>
      </w:pPr>
    </w:p>
    <w:p w14:paraId="6E28F582" w14:textId="4A5AA80C" w:rsidR="00D46232" w:rsidRPr="00005484" w:rsidRDefault="00D46232" w:rsidP="009F6C55">
      <w:pPr>
        <w:numPr>
          <w:ilvl w:val="0"/>
          <w:numId w:val="101"/>
        </w:numPr>
        <w:spacing w:before="0" w:line="271" w:lineRule="auto"/>
        <w:ind w:left="720"/>
        <w:contextualSpacing/>
        <w:jc w:val="both"/>
        <w:rPr>
          <w:i/>
          <w:iCs/>
        </w:rPr>
      </w:pPr>
      <w:r w:rsidRPr="008A122C">
        <w:rPr>
          <w:u w:val="single"/>
        </w:rPr>
        <w:t>Disability and Rehabilitation Research Projects</w:t>
      </w:r>
      <w:r w:rsidRPr="00005484">
        <w:rPr>
          <w:i/>
          <w:iCs/>
        </w:rPr>
        <w:t>.</w:t>
      </w:r>
      <w:r w:rsidRPr="00005484">
        <w:rPr>
          <w:iCs/>
        </w:rPr>
        <w:t xml:space="preserve"> Grantees focus on addressing problems encountered by people with disabilities through any combination of activities, including research, training, dissemination, and technical assistance</w:t>
      </w:r>
    </w:p>
    <w:p w14:paraId="345F6521" w14:textId="77777777" w:rsidR="00D46232" w:rsidRPr="00005484" w:rsidRDefault="00D46232" w:rsidP="007F4AE5">
      <w:pPr>
        <w:spacing w:line="271" w:lineRule="auto"/>
        <w:ind w:left="720" w:hanging="360"/>
        <w:contextualSpacing/>
        <w:jc w:val="both"/>
        <w:rPr>
          <w:i/>
          <w:iCs/>
        </w:rPr>
      </w:pPr>
    </w:p>
    <w:p w14:paraId="4AB761DA" w14:textId="467C8116" w:rsidR="00D46232" w:rsidRPr="00005484" w:rsidRDefault="00D46232" w:rsidP="009F6C55">
      <w:pPr>
        <w:numPr>
          <w:ilvl w:val="0"/>
          <w:numId w:val="101"/>
        </w:numPr>
        <w:spacing w:before="0" w:line="271" w:lineRule="auto"/>
        <w:ind w:left="720"/>
        <w:contextualSpacing/>
        <w:jc w:val="both"/>
        <w:rPr>
          <w:i/>
          <w:iCs/>
        </w:rPr>
      </w:pPr>
      <w:r w:rsidRPr="008A122C">
        <w:rPr>
          <w:u w:val="single"/>
        </w:rPr>
        <w:t>ADA National Network Centers</w:t>
      </w:r>
      <w:r w:rsidRPr="00005484">
        <w:rPr>
          <w:i/>
          <w:iCs/>
        </w:rPr>
        <w:t>.</w:t>
      </w:r>
      <w:r w:rsidRPr="00005484">
        <w:rPr>
          <w:iCs/>
        </w:rPr>
        <w:t xml:space="preserve"> The </w:t>
      </w:r>
      <w:r w:rsidR="004B5E26">
        <w:rPr>
          <w:iCs/>
        </w:rPr>
        <w:t>n</w:t>
      </w:r>
      <w:r w:rsidRPr="00005484">
        <w:rPr>
          <w:iCs/>
        </w:rPr>
        <w:t>etwork</w:t>
      </w:r>
      <w:r w:rsidR="007113F8">
        <w:rPr>
          <w:iCs/>
        </w:rPr>
        <w:t xml:space="preserve"> centers</w:t>
      </w:r>
      <w:r w:rsidRPr="00005484">
        <w:rPr>
          <w:iCs/>
        </w:rPr>
        <w:t xml:space="preserve"> support technical assistance, information, and training to promote increased understanding, awareness, and enforcement of the ADA</w:t>
      </w:r>
    </w:p>
    <w:p w14:paraId="7831D13E" w14:textId="77777777" w:rsidR="00D46232" w:rsidRPr="00005484" w:rsidRDefault="00D46232" w:rsidP="007F4AE5">
      <w:pPr>
        <w:spacing w:line="271" w:lineRule="auto"/>
        <w:ind w:left="720" w:hanging="360"/>
        <w:contextualSpacing/>
        <w:rPr>
          <w:i/>
          <w:iCs/>
        </w:rPr>
      </w:pPr>
    </w:p>
    <w:p w14:paraId="2A352AB1" w14:textId="707AFC40" w:rsidR="00D46232" w:rsidRPr="00005484" w:rsidRDefault="00D46232" w:rsidP="009F6C55">
      <w:pPr>
        <w:numPr>
          <w:ilvl w:val="0"/>
          <w:numId w:val="101"/>
        </w:numPr>
        <w:spacing w:before="0" w:line="271" w:lineRule="auto"/>
        <w:ind w:left="720"/>
        <w:contextualSpacing/>
        <w:jc w:val="both"/>
        <w:rPr>
          <w:i/>
          <w:iCs/>
        </w:rPr>
      </w:pPr>
      <w:r w:rsidRPr="008A122C">
        <w:rPr>
          <w:u w:val="single"/>
        </w:rPr>
        <w:t>Advanced Rehabilitation Research Training (ARRT)</w:t>
      </w:r>
      <w:r w:rsidRPr="00005484">
        <w:rPr>
          <w:i/>
          <w:iCs/>
        </w:rPr>
        <w:t>.</w:t>
      </w:r>
      <w:r w:rsidRPr="00005484">
        <w:rPr>
          <w:iCs/>
        </w:rPr>
        <w:t xml:space="preserve"> The ARRT program funds grants to institutions of higher education to recruit and train qualified persons with doctoral or similar advanced degrees and prepare them to conduct independent research in areas related to disability and rehabilitation</w:t>
      </w:r>
    </w:p>
    <w:p w14:paraId="54B382D2" w14:textId="77777777" w:rsidR="00D46232" w:rsidRPr="00005484" w:rsidRDefault="00D46232" w:rsidP="007F4AE5">
      <w:pPr>
        <w:spacing w:line="271" w:lineRule="auto"/>
        <w:ind w:left="720" w:hanging="360"/>
        <w:contextualSpacing/>
        <w:jc w:val="both"/>
        <w:rPr>
          <w:i/>
          <w:iCs/>
        </w:rPr>
      </w:pPr>
    </w:p>
    <w:p w14:paraId="05AE86D0" w14:textId="4CF804A0" w:rsidR="00D46232" w:rsidRPr="00005484" w:rsidRDefault="00D46232" w:rsidP="009F6C55">
      <w:pPr>
        <w:numPr>
          <w:ilvl w:val="0"/>
          <w:numId w:val="101"/>
        </w:numPr>
        <w:spacing w:before="0" w:line="271" w:lineRule="auto"/>
        <w:ind w:left="720"/>
        <w:contextualSpacing/>
        <w:jc w:val="both"/>
        <w:rPr>
          <w:i/>
          <w:iCs/>
        </w:rPr>
      </w:pPr>
      <w:r w:rsidRPr="008A122C">
        <w:rPr>
          <w:u w:val="single"/>
        </w:rPr>
        <w:t>Small Business Innovation Research (SBIR)</w:t>
      </w:r>
      <w:r w:rsidRPr="00005484">
        <w:rPr>
          <w:iCs/>
        </w:rPr>
        <w:t>. NIDILRR awards SBIR grants to small businesses to support the development of new rehabilitation technologies that promote increased accessibility and independence</w:t>
      </w:r>
    </w:p>
    <w:p w14:paraId="137688D8" w14:textId="77777777" w:rsidR="00D46232" w:rsidRPr="00005484" w:rsidRDefault="00D46232" w:rsidP="007F4AE5">
      <w:pPr>
        <w:spacing w:line="271" w:lineRule="auto"/>
        <w:ind w:left="720" w:hanging="360"/>
        <w:contextualSpacing/>
        <w:jc w:val="both"/>
        <w:rPr>
          <w:i/>
          <w:iCs/>
        </w:rPr>
      </w:pPr>
    </w:p>
    <w:p w14:paraId="456C918C" w14:textId="2900990A" w:rsidR="00D46232" w:rsidRPr="00005484" w:rsidRDefault="00D46232" w:rsidP="009F6C55">
      <w:pPr>
        <w:numPr>
          <w:ilvl w:val="0"/>
          <w:numId w:val="101"/>
        </w:numPr>
        <w:spacing w:before="0" w:line="271" w:lineRule="auto"/>
        <w:ind w:left="720"/>
        <w:contextualSpacing/>
        <w:jc w:val="both"/>
        <w:rPr>
          <w:i/>
          <w:iCs/>
        </w:rPr>
      </w:pPr>
      <w:r w:rsidRPr="008A122C">
        <w:rPr>
          <w:u w:val="single"/>
        </w:rPr>
        <w:t>Switzer Research Fellowships</w:t>
      </w:r>
      <w:r w:rsidRPr="00005484">
        <w:rPr>
          <w:i/>
          <w:iCs/>
        </w:rPr>
        <w:t xml:space="preserve">. </w:t>
      </w:r>
      <w:r w:rsidRPr="00547CE1">
        <w:t xml:space="preserve">The </w:t>
      </w:r>
      <w:r w:rsidRPr="00005484">
        <w:rPr>
          <w:iCs/>
        </w:rPr>
        <w:t>Switzer program awards 1-year fellowships to individuals to carry out research projects in areas of importance to the disability and rehabilitation community</w:t>
      </w:r>
    </w:p>
    <w:p w14:paraId="711881D8" w14:textId="77777777" w:rsidR="00D46232" w:rsidRPr="00005484" w:rsidRDefault="00D46232" w:rsidP="00D46232">
      <w:pPr>
        <w:spacing w:line="271" w:lineRule="auto"/>
        <w:ind w:left="720"/>
        <w:contextualSpacing/>
        <w:jc w:val="both"/>
        <w:rPr>
          <w:i/>
          <w:iCs/>
        </w:rPr>
      </w:pPr>
    </w:p>
    <w:p w14:paraId="543A4171" w14:textId="77777777" w:rsidR="00D46232" w:rsidRPr="00005484" w:rsidRDefault="00D46232" w:rsidP="00D46232">
      <w:pPr>
        <w:spacing w:line="271" w:lineRule="auto"/>
        <w:contextualSpacing/>
        <w:jc w:val="both"/>
      </w:pPr>
      <w:r w:rsidRPr="00005484">
        <w:rPr>
          <w:iCs/>
        </w:rPr>
        <w:t>NIDILRR funding also supports other activities, including knowledge translation; collaborative projects; development and maintenance of grantee reporting systems; program review; and reporting, evaluation, and long-range planning.</w:t>
      </w:r>
    </w:p>
    <w:p w14:paraId="59ED5D32" w14:textId="77777777" w:rsidR="00D46232" w:rsidRDefault="00D46232" w:rsidP="00D46232">
      <w:pPr>
        <w:spacing w:line="271" w:lineRule="auto"/>
        <w:contextualSpacing/>
        <w:jc w:val="both"/>
      </w:pPr>
    </w:p>
    <w:p w14:paraId="6CBF6404" w14:textId="61503DE1" w:rsidR="00E75C89" w:rsidRPr="00D85B7A" w:rsidRDefault="00E75C89" w:rsidP="00E75C89">
      <w:pPr>
        <w:pStyle w:val="Heading3"/>
        <w:rPr>
          <w:rFonts w:eastAsia="Calibri"/>
        </w:rPr>
      </w:pPr>
      <w:r w:rsidRPr="4D8FA26E">
        <w:rPr>
          <w:rFonts w:eastAsia="Calibri"/>
        </w:rPr>
        <w:t>Budget Request:</w:t>
      </w:r>
    </w:p>
    <w:p w14:paraId="056CE724" w14:textId="77777777" w:rsidR="00E75C89" w:rsidRDefault="00E75C89" w:rsidP="00E75C89">
      <w:pPr>
        <w:spacing w:line="271" w:lineRule="auto"/>
        <w:contextualSpacing/>
        <w:jc w:val="both"/>
      </w:pPr>
    </w:p>
    <w:p w14:paraId="3DEC02F4" w14:textId="529F85E5" w:rsidR="00E75C89" w:rsidRDefault="00E75C89" w:rsidP="00E75C89">
      <w:pPr>
        <w:spacing w:line="271" w:lineRule="auto"/>
        <w:contextualSpacing/>
        <w:jc w:val="both"/>
      </w:pPr>
      <w:r w:rsidRPr="00B42C4C">
        <w:t>The</w:t>
      </w:r>
      <w:r>
        <w:t xml:space="preserve"> </w:t>
      </w:r>
      <w:r w:rsidRPr="00B42C4C">
        <w:t>FY</w:t>
      </w:r>
      <w:r>
        <w:t xml:space="preserve"> </w:t>
      </w:r>
      <w:r w:rsidRPr="00B42C4C">
        <w:t>202</w:t>
      </w:r>
      <w:r>
        <w:t xml:space="preserve">4 </w:t>
      </w:r>
      <w:r w:rsidRPr="00B42C4C">
        <w:t>request</w:t>
      </w:r>
      <w:r>
        <w:t xml:space="preserve"> </w:t>
      </w:r>
      <w:r w:rsidRPr="00B42C4C">
        <w:t>for</w:t>
      </w:r>
      <w:r>
        <w:t xml:space="preserve"> </w:t>
      </w:r>
      <w:r w:rsidRPr="00B42C4C" w:rsidDel="00F824D3">
        <w:t>the</w:t>
      </w:r>
      <w:r w:rsidDel="00F824D3">
        <w:t xml:space="preserve"> </w:t>
      </w:r>
      <w:r w:rsidRPr="00B42C4C" w:rsidDel="00F824D3">
        <w:t>National</w:t>
      </w:r>
      <w:r w:rsidDel="00F824D3">
        <w:t xml:space="preserve"> </w:t>
      </w:r>
      <w:r w:rsidRPr="00B42C4C" w:rsidDel="00F824D3">
        <w:t>Institute</w:t>
      </w:r>
      <w:r w:rsidDel="00F824D3">
        <w:t xml:space="preserve"> </w:t>
      </w:r>
      <w:r w:rsidRPr="00B42C4C" w:rsidDel="00F824D3">
        <w:t>on</w:t>
      </w:r>
      <w:r w:rsidDel="00F824D3">
        <w:t xml:space="preserve"> </w:t>
      </w:r>
      <w:r w:rsidRPr="00B42C4C" w:rsidDel="00F824D3">
        <w:t>Disability,</w:t>
      </w:r>
      <w:r w:rsidDel="00F824D3">
        <w:t xml:space="preserve"> </w:t>
      </w:r>
      <w:r w:rsidRPr="00B42C4C" w:rsidDel="00F824D3">
        <w:t>Independent</w:t>
      </w:r>
      <w:r w:rsidDel="00F824D3">
        <w:t xml:space="preserve"> </w:t>
      </w:r>
      <w:r w:rsidRPr="00B42C4C" w:rsidDel="00F824D3">
        <w:t>Living</w:t>
      </w:r>
      <w:r w:rsidDel="00F824D3">
        <w:t xml:space="preserve"> </w:t>
      </w:r>
      <w:r w:rsidRPr="00B42C4C" w:rsidDel="00F824D3">
        <w:t>and</w:t>
      </w:r>
      <w:r w:rsidDel="00F824D3">
        <w:t xml:space="preserve"> </w:t>
      </w:r>
      <w:r w:rsidRPr="00B42C4C" w:rsidDel="00F824D3">
        <w:t>Rehabilitation</w:t>
      </w:r>
      <w:r w:rsidDel="00F824D3">
        <w:t xml:space="preserve"> </w:t>
      </w:r>
      <w:r w:rsidRPr="00B42C4C" w:rsidDel="00F824D3">
        <w:t>Research</w:t>
      </w:r>
      <w:r w:rsidDel="00F824D3">
        <w:t xml:space="preserve"> </w:t>
      </w:r>
      <w:r w:rsidRPr="00B42C4C" w:rsidDel="00F824D3">
        <w:t>(</w:t>
      </w:r>
      <w:r w:rsidRPr="00B42C4C">
        <w:t>NIDILRR</w:t>
      </w:r>
      <w:r w:rsidRPr="00B42C4C" w:rsidDel="00F824D3">
        <w:t>)</w:t>
      </w:r>
      <w:r>
        <w:t xml:space="preserve"> </w:t>
      </w:r>
      <w:r w:rsidRPr="00B42C4C">
        <w:t>is</w:t>
      </w:r>
      <w:r>
        <w:t xml:space="preserve"> </w:t>
      </w:r>
      <w:r w:rsidRPr="00B42C4C">
        <w:t>$</w:t>
      </w:r>
      <w:r w:rsidR="00406FC6" w:rsidRPr="00B42C4C">
        <w:t>1</w:t>
      </w:r>
      <w:r w:rsidR="00406FC6">
        <w:t>19</w:t>
      </w:r>
      <w:r w:rsidRPr="00B42C4C">
        <w:t>,000,</w:t>
      </w:r>
      <w:r>
        <w:t>000</w:t>
      </w:r>
      <w:r w:rsidRPr="00B42C4C">
        <w:t>,</w:t>
      </w:r>
      <w:r>
        <w:t xml:space="preserve"> the </w:t>
      </w:r>
      <w:r w:rsidR="00406FC6">
        <w:t>same level as the FY 2023 enacted.</w:t>
      </w:r>
      <w:r>
        <w:t xml:space="preserve"> </w:t>
      </w:r>
      <w:r w:rsidRPr="00B42C4C">
        <w:t>Th</w:t>
      </w:r>
      <w:r>
        <w:t xml:space="preserve">e request </w:t>
      </w:r>
      <w:r w:rsidRPr="00B42C4C">
        <w:t>maintain</w:t>
      </w:r>
      <w:r>
        <w:t xml:space="preserve">s </w:t>
      </w:r>
      <w:r w:rsidRPr="00B42C4C">
        <w:t>NIDILRR</w:t>
      </w:r>
      <w:r>
        <w:t xml:space="preserve">’s </w:t>
      </w:r>
      <w:r w:rsidRPr="00B42C4C">
        <w:t>ability</w:t>
      </w:r>
      <w:r>
        <w:t xml:space="preserve"> </w:t>
      </w:r>
      <w:r w:rsidRPr="00B42C4C">
        <w:t>to</w:t>
      </w:r>
      <w:r>
        <w:t xml:space="preserve"> support research and translate and disseminate findings to foster innovation </w:t>
      </w:r>
      <w:r w:rsidRPr="00B42C4C">
        <w:t>to</w:t>
      </w:r>
      <w:r>
        <w:t xml:space="preserve"> </w:t>
      </w:r>
      <w:r w:rsidRPr="00B42C4C">
        <w:t>afford</w:t>
      </w:r>
      <w:r>
        <w:t xml:space="preserve"> </w:t>
      </w:r>
      <w:r w:rsidRPr="00B42C4C">
        <w:t>people</w:t>
      </w:r>
      <w:r>
        <w:t xml:space="preserve"> </w:t>
      </w:r>
      <w:r w:rsidRPr="00B42C4C">
        <w:t>with</w:t>
      </w:r>
      <w:r>
        <w:t xml:space="preserve"> </w:t>
      </w:r>
      <w:r w:rsidRPr="00B42C4C">
        <w:t>disabilities</w:t>
      </w:r>
      <w:r>
        <w:t xml:space="preserve"> </w:t>
      </w:r>
      <w:r w:rsidRPr="00B42C4C">
        <w:t>the</w:t>
      </w:r>
      <w:r>
        <w:t xml:space="preserve"> </w:t>
      </w:r>
      <w:r w:rsidRPr="00B42C4C">
        <w:t>opportunity</w:t>
      </w:r>
      <w:r>
        <w:t xml:space="preserve"> </w:t>
      </w:r>
      <w:r w:rsidRPr="00B42C4C">
        <w:t>to</w:t>
      </w:r>
      <w:r>
        <w:t xml:space="preserve"> </w:t>
      </w:r>
      <w:r w:rsidRPr="00B42C4C">
        <w:t>gain</w:t>
      </w:r>
      <w:r>
        <w:t xml:space="preserve"> </w:t>
      </w:r>
      <w:r w:rsidRPr="00B42C4C">
        <w:t>their</w:t>
      </w:r>
      <w:r>
        <w:t xml:space="preserve"> </w:t>
      </w:r>
      <w:r w:rsidRPr="00B42C4C">
        <w:t>highest</w:t>
      </w:r>
      <w:r>
        <w:t xml:space="preserve"> </w:t>
      </w:r>
      <w:r w:rsidRPr="00B42C4C">
        <w:t>functional</w:t>
      </w:r>
      <w:r>
        <w:t xml:space="preserve"> </w:t>
      </w:r>
      <w:r w:rsidRPr="00B42C4C">
        <w:t>health</w:t>
      </w:r>
      <w:r>
        <w:t xml:space="preserve"> </w:t>
      </w:r>
      <w:r w:rsidRPr="00B42C4C">
        <w:t>status,</w:t>
      </w:r>
      <w:r>
        <w:t xml:space="preserve"> live and fully participate in the </w:t>
      </w:r>
      <w:r w:rsidRPr="00B42C4C">
        <w:t>community</w:t>
      </w:r>
      <w:r>
        <w:t xml:space="preserve">, </w:t>
      </w:r>
      <w:r w:rsidRPr="00B42C4C">
        <w:t>and</w:t>
      </w:r>
      <w:r>
        <w:t xml:space="preserve"> </w:t>
      </w:r>
      <w:r w:rsidRPr="00B42C4C">
        <w:t>to</w:t>
      </w:r>
      <w:r>
        <w:t xml:space="preserve"> </w:t>
      </w:r>
      <w:r w:rsidRPr="00B42C4C">
        <w:t>gain</w:t>
      </w:r>
      <w:r>
        <w:t xml:space="preserve"> and sustain </w:t>
      </w:r>
      <w:r w:rsidRPr="00B42C4C">
        <w:t>competitive,</w:t>
      </w:r>
      <w:r>
        <w:t xml:space="preserve"> </w:t>
      </w:r>
      <w:r w:rsidRPr="00B42C4C">
        <w:t>integrated</w:t>
      </w:r>
      <w:r>
        <w:t xml:space="preserve"> </w:t>
      </w:r>
      <w:r w:rsidRPr="00B42C4C">
        <w:t>employment</w:t>
      </w:r>
      <w:r>
        <w:t xml:space="preserve">. </w:t>
      </w:r>
    </w:p>
    <w:p w14:paraId="223A314B" w14:textId="31E12659" w:rsidR="00B74A61" w:rsidRDefault="00B74A61">
      <w:pPr>
        <w:spacing w:before="0" w:after="200" w:line="276" w:lineRule="auto"/>
      </w:pPr>
      <w:r>
        <w:br w:type="page"/>
      </w:r>
    </w:p>
    <w:p w14:paraId="014B6BE6" w14:textId="43675941" w:rsidR="00E75C89" w:rsidRDefault="00E75C89" w:rsidP="00B4171E">
      <w:pPr>
        <w:spacing w:line="271" w:lineRule="auto"/>
        <w:contextualSpacing/>
        <w:jc w:val="both"/>
      </w:pPr>
      <w:r>
        <w:lastRenderedPageBreak/>
        <w:t xml:space="preserve">ACL’s FY 2024 request also continues to include a provision that addresses two important and longstanding challenges for many ACL programs, including NIDILRR’s. The provision would simplify the accounting processes used when one HHS operating division (OPDIV) has agreed to issue and manage a grant on behalf of a second OPDIV. This provision would allow HHS to use the reimbursable processing features within the accounting system, rather than the more cumbersome execution process currently used, to allow agencies to work together to address shared objectives. This provision also would explicitly provide authority for HHS OPDIVs to collaborate with organizations outside of HHS to issue grants or cooperative agreements. Currently, the lack of specific authority precludes such collaboration. Specifically, the proposed language would provide HHS OPDIVs with the authority to transfer funds via reimbursable agreements from one agency to another for the purposes of making grants, allowing NIDILRR to collaborate on a wider scale to fund projects. For example, NIDILRR could partner with the </w:t>
      </w:r>
      <w:r w:rsidR="00C77744">
        <w:t>U.S.</w:t>
      </w:r>
      <w:r>
        <w:t xml:space="preserve"> Department of Veterans Affairs to fund research projects to address the needs of disabled veterans; currently each agency must fund this work separately. Collaboration creates synergy that cannot be realized when working in silos, which brings opportunities and resources to people with disabilities with greater speed and impact. This provision also reduces administrative burden on grantees by combining application and reporting requirements, which allows a greater proportion of grantee resources to be focused on the substantive work of the project. NIDILRR had this authority when it was part of the </w:t>
      </w:r>
      <w:r w:rsidR="00C77744">
        <w:t xml:space="preserve">U.S. </w:t>
      </w:r>
      <w:r>
        <w:t>Department of Education.</w:t>
      </w:r>
    </w:p>
    <w:p w14:paraId="6ED7F391" w14:textId="77777777" w:rsidR="00B4171E" w:rsidRDefault="00B4171E" w:rsidP="00B4171E">
      <w:pPr>
        <w:spacing w:line="271" w:lineRule="auto"/>
        <w:contextualSpacing/>
        <w:jc w:val="both"/>
      </w:pPr>
    </w:p>
    <w:p w14:paraId="021D3C82" w14:textId="5B84660A" w:rsidR="00D46232" w:rsidRPr="00E75C89" w:rsidRDefault="00D46232" w:rsidP="00E75C89">
      <w:pPr>
        <w:pStyle w:val="Heading3"/>
      </w:pPr>
      <w:r>
        <w:t>Funding History:</w:t>
      </w:r>
    </w:p>
    <w:p w14:paraId="36A6E593" w14:textId="77777777" w:rsidR="00D46232" w:rsidRDefault="00D46232" w:rsidP="00B4171E">
      <w:pPr>
        <w:spacing w:before="0"/>
        <w:contextualSpacing/>
        <w:jc w:val="both"/>
      </w:pPr>
    </w:p>
    <w:p w14:paraId="1CCE13AE" w14:textId="37E2F502" w:rsidR="007F4AE5" w:rsidRDefault="00D46232" w:rsidP="007F4AE5">
      <w:pPr>
        <w:spacing w:after="240" w:line="276" w:lineRule="auto"/>
        <w:contextualSpacing/>
        <w:jc w:val="both"/>
      </w:pPr>
      <w:r>
        <w:t>Funding for NIDILRR over the last five years is as follows:</w:t>
      </w:r>
    </w:p>
    <w:p w14:paraId="18DE2B51" w14:textId="77777777" w:rsidR="00B4171E" w:rsidRDefault="00B4171E" w:rsidP="007F4AE5">
      <w:pPr>
        <w:spacing w:after="240" w:line="276" w:lineRule="auto"/>
        <w:contextualSpacing/>
        <w:jc w:val="both"/>
      </w:pPr>
    </w:p>
    <w:tbl>
      <w:tblPr>
        <w:tblStyle w:val="FundingHistory"/>
        <w:tblW w:w="0" w:type="auto"/>
        <w:tblLook w:val="04A0" w:firstRow="1" w:lastRow="0" w:firstColumn="1" w:lastColumn="0" w:noHBand="0" w:noVBand="1"/>
      </w:tblPr>
      <w:tblGrid>
        <w:gridCol w:w="3595"/>
        <w:gridCol w:w="1620"/>
        <w:gridCol w:w="4135"/>
      </w:tblGrid>
      <w:tr w:rsidR="00D46232" w14:paraId="6444B847" w14:textId="77777777" w:rsidTr="00AC0D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5" w:type="dxa"/>
          </w:tcPr>
          <w:p w14:paraId="1CC1BA0A" w14:textId="77777777" w:rsidR="00D46232" w:rsidRPr="002E4E79" w:rsidRDefault="00D46232" w:rsidP="00D11B2A">
            <w:pPr>
              <w:contextualSpacing/>
              <w:rPr>
                <w:szCs w:val="20"/>
              </w:rPr>
            </w:pPr>
            <w:r w:rsidRPr="002E4E79">
              <w:rPr>
                <w:szCs w:val="20"/>
              </w:rPr>
              <w:t>Fiscal Year</w:t>
            </w:r>
          </w:p>
        </w:tc>
        <w:tc>
          <w:tcPr>
            <w:tcW w:w="1620" w:type="dxa"/>
          </w:tcPr>
          <w:p w14:paraId="4F0AE03B" w14:textId="77777777" w:rsidR="00D46232" w:rsidRPr="002E4E79" w:rsidRDefault="00D46232" w:rsidP="00D11B2A">
            <w:pPr>
              <w:contextualSpacing/>
              <w:cnfStyle w:val="100000000000" w:firstRow="1" w:lastRow="0" w:firstColumn="0" w:lastColumn="0" w:oddVBand="0" w:evenVBand="0" w:oddHBand="0" w:evenHBand="0" w:firstRowFirstColumn="0" w:firstRowLastColumn="0" w:lastRowFirstColumn="0" w:lastRowLastColumn="0"/>
              <w:rPr>
                <w:szCs w:val="20"/>
              </w:rPr>
            </w:pPr>
            <w:r w:rsidRPr="002E4E79">
              <w:t>Amount</w:t>
            </w:r>
          </w:p>
        </w:tc>
        <w:tc>
          <w:tcPr>
            <w:tcW w:w="4135" w:type="dxa"/>
          </w:tcPr>
          <w:p w14:paraId="6F492606" w14:textId="77777777" w:rsidR="00D46232" w:rsidRPr="002E4E79" w:rsidRDefault="00D46232" w:rsidP="00D11B2A">
            <w:pPr>
              <w:contextualSpacing/>
              <w:cnfStyle w:val="100000000000" w:firstRow="1" w:lastRow="0" w:firstColumn="0" w:lastColumn="0" w:oddVBand="0" w:evenVBand="0" w:oddHBand="0" w:evenHBand="0" w:firstRowFirstColumn="0" w:firstRowLastColumn="0" w:lastRowFirstColumn="0" w:lastRowLastColumn="0"/>
              <w:rPr>
                <w:szCs w:val="20"/>
              </w:rPr>
            </w:pPr>
            <w:r w:rsidRPr="002E4E79">
              <w:rPr>
                <w:szCs w:val="20"/>
              </w:rPr>
              <w:t xml:space="preserve">COVID-19 Supplemental Funding </w:t>
            </w:r>
          </w:p>
        </w:tc>
      </w:tr>
      <w:tr w:rsidR="00D46232" w14:paraId="6A371018"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B5E5EA0" w14:textId="77777777" w:rsidR="00D46232" w:rsidRPr="00F25395" w:rsidRDefault="00D46232" w:rsidP="00D11B2A">
            <w:pPr>
              <w:contextualSpacing/>
              <w:rPr>
                <w:szCs w:val="20"/>
              </w:rPr>
            </w:pPr>
            <w:r w:rsidRPr="00F25395">
              <w:rPr>
                <w:szCs w:val="20"/>
              </w:rPr>
              <w:t>FY</w:t>
            </w:r>
            <w:r>
              <w:rPr>
                <w:szCs w:val="20"/>
              </w:rPr>
              <w:t xml:space="preserve"> </w:t>
            </w:r>
            <w:r w:rsidRPr="00F25395">
              <w:rPr>
                <w:szCs w:val="20"/>
              </w:rPr>
              <w:t>2020</w:t>
            </w:r>
          </w:p>
        </w:tc>
        <w:tc>
          <w:tcPr>
            <w:tcW w:w="1620" w:type="dxa"/>
          </w:tcPr>
          <w:p w14:paraId="2E60EA01" w14:textId="77777777" w:rsidR="00D46232" w:rsidRPr="00F25395" w:rsidRDefault="00D46232"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$111,970,000</w:t>
            </w:r>
          </w:p>
        </w:tc>
        <w:tc>
          <w:tcPr>
            <w:tcW w:w="4135" w:type="dxa"/>
          </w:tcPr>
          <w:p w14:paraId="56FE05F3" w14:textId="77777777" w:rsidR="00D46232" w:rsidRPr="002E4E79" w:rsidRDefault="00D46232" w:rsidP="00D11B2A">
            <w:pPr>
              <w:contextualSpacing/>
              <w:cnfStyle w:val="000000100000" w:firstRow="0" w:lastRow="0" w:firstColumn="0" w:lastColumn="0" w:oddVBand="0" w:evenVBand="0" w:oddHBand="1" w:evenHBand="0" w:firstRowFirstColumn="0" w:firstRowLastColumn="0" w:lastRowFirstColumn="0" w:lastRowLastColumn="0"/>
              <w:rPr>
                <w:b/>
                <w:szCs w:val="20"/>
              </w:rPr>
            </w:pPr>
            <w:r w:rsidRPr="002E4E79">
              <w:rPr>
                <w:b/>
                <w:szCs w:val="20"/>
              </w:rPr>
              <w:t>--</w:t>
            </w:r>
          </w:p>
        </w:tc>
      </w:tr>
      <w:tr w:rsidR="00D46232" w14:paraId="47734078"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D715A3C" w14:textId="77777777" w:rsidR="00D46232" w:rsidRPr="00F25395" w:rsidRDefault="00D46232" w:rsidP="00D11B2A">
            <w:pPr>
              <w:contextualSpacing/>
              <w:rPr>
                <w:szCs w:val="20"/>
              </w:rPr>
            </w:pPr>
            <w:r w:rsidRPr="00F25395">
              <w:rPr>
                <w:szCs w:val="20"/>
              </w:rPr>
              <w:t>FY</w:t>
            </w:r>
            <w:r>
              <w:rPr>
                <w:szCs w:val="20"/>
              </w:rPr>
              <w:t xml:space="preserve"> </w:t>
            </w:r>
            <w:r w:rsidRPr="00F25395">
              <w:rPr>
                <w:szCs w:val="20"/>
              </w:rPr>
              <w:t>2021</w:t>
            </w:r>
            <w:r>
              <w:rPr>
                <w:szCs w:val="20"/>
              </w:rPr>
              <w:t xml:space="preserve"> </w:t>
            </w:r>
          </w:p>
        </w:tc>
        <w:tc>
          <w:tcPr>
            <w:tcW w:w="1620" w:type="dxa"/>
          </w:tcPr>
          <w:p w14:paraId="609F90C1" w14:textId="77777777" w:rsidR="00D46232" w:rsidRPr="00F25395" w:rsidRDefault="00D46232" w:rsidP="00D11B2A">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$112,970,000</w:t>
            </w:r>
          </w:p>
        </w:tc>
        <w:tc>
          <w:tcPr>
            <w:tcW w:w="4135" w:type="dxa"/>
          </w:tcPr>
          <w:p w14:paraId="64811799" w14:textId="77777777" w:rsidR="00D46232" w:rsidRPr="002E4E79" w:rsidRDefault="00D46232"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sidRPr="002E4E79">
              <w:rPr>
                <w:b/>
                <w:szCs w:val="20"/>
              </w:rPr>
              <w:t>--</w:t>
            </w:r>
          </w:p>
        </w:tc>
      </w:tr>
      <w:tr w:rsidR="00D46232" w14:paraId="4D9E37E9"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B7D070C" w14:textId="4E96172C" w:rsidR="00D46232" w:rsidRPr="00F25395" w:rsidRDefault="00D46232" w:rsidP="00D11B2A">
            <w:pPr>
              <w:contextualSpacing/>
              <w:rPr>
                <w:szCs w:val="20"/>
              </w:rPr>
            </w:pPr>
            <w:r w:rsidRPr="00F25395">
              <w:rPr>
                <w:szCs w:val="20"/>
              </w:rPr>
              <w:t>FY</w:t>
            </w:r>
            <w:r>
              <w:rPr>
                <w:szCs w:val="20"/>
              </w:rPr>
              <w:t xml:space="preserve"> </w:t>
            </w:r>
            <w:r w:rsidRPr="00F25395">
              <w:rPr>
                <w:szCs w:val="20"/>
              </w:rPr>
              <w:t>2022</w:t>
            </w:r>
            <w:r>
              <w:rPr>
                <w:szCs w:val="20"/>
              </w:rPr>
              <w:t xml:space="preserve"> </w:t>
            </w:r>
            <w:r w:rsidR="0038143D">
              <w:rPr>
                <w:szCs w:val="20"/>
              </w:rPr>
              <w:t>Final</w:t>
            </w:r>
          </w:p>
        </w:tc>
        <w:tc>
          <w:tcPr>
            <w:tcW w:w="1620" w:type="dxa"/>
          </w:tcPr>
          <w:p w14:paraId="76842DD3" w14:textId="77777777" w:rsidR="00D46232" w:rsidRPr="00F25395" w:rsidRDefault="00D46232" w:rsidP="00D11B2A">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w:t>
            </w:r>
            <w:r>
              <w:rPr>
                <w:szCs w:val="20"/>
              </w:rPr>
              <w:t>6</w:t>
            </w:r>
            <w:r w:rsidRPr="00F25395">
              <w:rPr>
                <w:szCs w:val="20"/>
              </w:rPr>
              <w:t>,</w:t>
            </w:r>
            <w:r>
              <w:rPr>
                <w:szCs w:val="20"/>
              </w:rPr>
              <w:t>470</w:t>
            </w:r>
            <w:r w:rsidRPr="00F25395">
              <w:rPr>
                <w:szCs w:val="20"/>
              </w:rPr>
              <w:t>,000</w:t>
            </w:r>
          </w:p>
        </w:tc>
        <w:tc>
          <w:tcPr>
            <w:tcW w:w="4135" w:type="dxa"/>
          </w:tcPr>
          <w:p w14:paraId="47DEE905" w14:textId="77777777" w:rsidR="00D46232" w:rsidRPr="002E4E79" w:rsidRDefault="00D46232" w:rsidP="00D11B2A">
            <w:pPr>
              <w:contextualSpacing/>
              <w:cnfStyle w:val="000000100000" w:firstRow="0" w:lastRow="0" w:firstColumn="0" w:lastColumn="0" w:oddVBand="0" w:evenVBand="0" w:oddHBand="1" w:evenHBand="0" w:firstRowFirstColumn="0" w:firstRowLastColumn="0" w:lastRowFirstColumn="0" w:lastRowLastColumn="0"/>
              <w:rPr>
                <w:b/>
                <w:szCs w:val="20"/>
              </w:rPr>
            </w:pPr>
            <w:r w:rsidRPr="002E4E79">
              <w:rPr>
                <w:b/>
                <w:szCs w:val="20"/>
              </w:rPr>
              <w:t>--</w:t>
            </w:r>
          </w:p>
        </w:tc>
      </w:tr>
      <w:tr w:rsidR="00D46232" w14:paraId="3E2F56A5" w14:textId="77777777" w:rsidTr="4D8FA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9D3D058" w14:textId="0121D5B1" w:rsidR="00D46232" w:rsidRPr="00F25395" w:rsidRDefault="24E1ADEE" w:rsidP="00D11B2A">
            <w:pPr>
              <w:contextualSpacing/>
            </w:pPr>
            <w:r>
              <w:t xml:space="preserve">FY 2023 </w:t>
            </w:r>
            <w:r w:rsidR="4CE206DE">
              <w:t>Enacted</w:t>
            </w:r>
          </w:p>
        </w:tc>
        <w:tc>
          <w:tcPr>
            <w:tcW w:w="1620" w:type="dxa"/>
          </w:tcPr>
          <w:p w14:paraId="5DEC8C9E" w14:textId="0DB077C2" w:rsidR="00D46232" w:rsidRPr="00F25395" w:rsidRDefault="1D015E18">
            <w:pPr>
              <w:contextualSpacing/>
              <w:cnfStyle w:val="000000010000" w:firstRow="0" w:lastRow="0" w:firstColumn="0" w:lastColumn="0" w:oddVBand="0" w:evenVBand="0" w:oddHBand="0" w:evenHBand="1" w:firstRowFirstColumn="0" w:firstRowLastColumn="0" w:lastRowFirstColumn="0" w:lastRowLastColumn="0"/>
            </w:pPr>
            <w:r>
              <w:t>$119,000,000</w:t>
            </w:r>
          </w:p>
        </w:tc>
        <w:tc>
          <w:tcPr>
            <w:tcW w:w="4135" w:type="dxa"/>
          </w:tcPr>
          <w:p w14:paraId="56DB82A2" w14:textId="77777777" w:rsidR="00D46232" w:rsidRPr="002E4E79" w:rsidRDefault="00D46232" w:rsidP="00D11B2A">
            <w:pPr>
              <w:contextualSpacing/>
              <w:cnfStyle w:val="000000010000" w:firstRow="0" w:lastRow="0" w:firstColumn="0" w:lastColumn="0" w:oddVBand="0" w:evenVBand="0" w:oddHBand="0" w:evenHBand="1" w:firstRowFirstColumn="0" w:firstRowLastColumn="0" w:lastRowFirstColumn="0" w:lastRowLastColumn="0"/>
              <w:rPr>
                <w:b/>
                <w:szCs w:val="20"/>
              </w:rPr>
            </w:pPr>
            <w:r w:rsidRPr="002E4E79">
              <w:rPr>
                <w:b/>
                <w:szCs w:val="20"/>
              </w:rPr>
              <w:t>--</w:t>
            </w:r>
          </w:p>
        </w:tc>
      </w:tr>
      <w:tr w:rsidR="00D46232" w14:paraId="532D226D" w14:textId="77777777" w:rsidTr="4D8FA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91BD0F5" w14:textId="4073FF5E" w:rsidR="00D46232" w:rsidRPr="00F25395" w:rsidRDefault="24E1ADEE" w:rsidP="2DB725D3">
            <w:pPr>
              <w:contextualSpacing/>
            </w:pPr>
            <w:r>
              <w:t xml:space="preserve">FY 2024 </w:t>
            </w:r>
            <w:r w:rsidR="0C598CB6">
              <w:t>President’s Budget</w:t>
            </w:r>
          </w:p>
        </w:tc>
        <w:tc>
          <w:tcPr>
            <w:tcW w:w="1620" w:type="dxa"/>
          </w:tcPr>
          <w:p w14:paraId="7B2C18BF" w14:textId="19514258" w:rsidR="00D46232" w:rsidRPr="00F25395" w:rsidRDefault="21EE4FB6">
            <w:pPr>
              <w:contextualSpacing/>
              <w:cnfStyle w:val="000000100000" w:firstRow="0" w:lastRow="0" w:firstColumn="0" w:lastColumn="0" w:oddVBand="0" w:evenVBand="0" w:oddHBand="1" w:evenHBand="0" w:firstRowFirstColumn="0" w:firstRowLastColumn="0" w:lastRowFirstColumn="0" w:lastRowLastColumn="0"/>
            </w:pPr>
            <w:r>
              <w:t>$119,000</w:t>
            </w:r>
            <w:r w:rsidR="0038143D">
              <w:t>,000</w:t>
            </w:r>
          </w:p>
        </w:tc>
        <w:tc>
          <w:tcPr>
            <w:tcW w:w="4135" w:type="dxa"/>
          </w:tcPr>
          <w:p w14:paraId="65BE5E1B" w14:textId="77777777" w:rsidR="00D46232" w:rsidRPr="002E4E79" w:rsidRDefault="00D46232" w:rsidP="00D11B2A">
            <w:pPr>
              <w:contextualSpacing/>
              <w:cnfStyle w:val="000000100000" w:firstRow="0" w:lastRow="0" w:firstColumn="0" w:lastColumn="0" w:oddVBand="0" w:evenVBand="0" w:oddHBand="1" w:evenHBand="0" w:firstRowFirstColumn="0" w:firstRowLastColumn="0" w:lastRowFirstColumn="0" w:lastRowLastColumn="0"/>
              <w:rPr>
                <w:b/>
                <w:szCs w:val="20"/>
              </w:rPr>
            </w:pPr>
            <w:r w:rsidRPr="002E4E79">
              <w:rPr>
                <w:b/>
                <w:szCs w:val="20"/>
              </w:rPr>
              <w:t>--</w:t>
            </w:r>
          </w:p>
        </w:tc>
      </w:tr>
    </w:tbl>
    <w:p w14:paraId="4725F44D" w14:textId="1B692239" w:rsidR="4D8FA26E" w:rsidRDefault="4D8FA26E"/>
    <w:p w14:paraId="3785E594" w14:textId="5D7E0442" w:rsidR="00E75C89" w:rsidRDefault="00E75C89" w:rsidP="00E75C89">
      <w:pPr>
        <w:pStyle w:val="Heading3"/>
      </w:pPr>
      <w:r>
        <w:t>Program Accomplishments:</w:t>
      </w:r>
    </w:p>
    <w:p w14:paraId="46763902" w14:textId="77777777" w:rsidR="007F4AE5" w:rsidRPr="007F4AE5" w:rsidRDefault="007F4AE5" w:rsidP="00B4171E">
      <w:pPr>
        <w:spacing w:before="0"/>
      </w:pPr>
    </w:p>
    <w:p w14:paraId="5F295CFA" w14:textId="68E4E92F" w:rsidR="0B71DEC7" w:rsidRDefault="0B71DEC7" w:rsidP="00B4171E">
      <w:pPr>
        <w:spacing w:before="0" w:line="276" w:lineRule="auto"/>
        <w:jc w:val="both"/>
      </w:pPr>
      <w:r w:rsidRPr="2AAC586E">
        <w:t xml:space="preserve">NIDILRR’s goal is to produce research toward the development of new knowledge and innovative technological devices, prototypes, measurement tools, interventions, and other informational products to enhance community living, health and function, and employment among people with disabilities. Grantees produce peer-reviewed publications, intervention protocols, software, databases, and a wide range of other outputs and outcomes across NIDILRR’s three domains: health and function, community living and participation, and employment. </w:t>
      </w:r>
    </w:p>
    <w:p w14:paraId="3DC24321" w14:textId="77777777" w:rsidR="00FD704C" w:rsidRDefault="00FD704C" w:rsidP="00B4171E">
      <w:pPr>
        <w:spacing w:before="0" w:line="276" w:lineRule="auto"/>
        <w:jc w:val="both"/>
      </w:pPr>
    </w:p>
    <w:p w14:paraId="0E1039BF" w14:textId="247E31F9" w:rsidR="00E40DF7" w:rsidRDefault="0B71DEC7" w:rsidP="00B4171E">
      <w:pPr>
        <w:spacing w:before="0" w:line="276" w:lineRule="auto"/>
        <w:jc w:val="both"/>
      </w:pPr>
      <w:r w:rsidRPr="2AAC586E">
        <w:t>Toward that end</w:t>
      </w:r>
      <w:r w:rsidR="00423511">
        <w:t>,</w:t>
      </w:r>
      <w:r w:rsidRPr="2AAC586E">
        <w:t xml:space="preserve"> in FY 2022, NIDILRR grantees produced 591 peer reviewed publications, 216 non-peer reviewed publications, 180 information products, 56 tools, measures and information </w:t>
      </w:r>
      <w:r w:rsidRPr="2AAC586E">
        <w:lastRenderedPageBreak/>
        <w:t xml:space="preserve">protocols and 37 technology products and devices. </w:t>
      </w:r>
      <w:r w:rsidR="00FD704C">
        <w:t xml:space="preserve">As well as, supporting 245 grant awards supporting 1,569 discrete projects. </w:t>
      </w:r>
    </w:p>
    <w:p w14:paraId="184FDB6D" w14:textId="77777777" w:rsidR="00B4171E" w:rsidRDefault="00B4171E" w:rsidP="00B4171E">
      <w:pPr>
        <w:spacing w:before="0" w:line="276" w:lineRule="auto"/>
        <w:jc w:val="both"/>
      </w:pPr>
    </w:p>
    <w:p w14:paraId="744954BF" w14:textId="6F3B2692" w:rsidR="00E40DF7" w:rsidRDefault="00FD704C" w:rsidP="00B4171E">
      <w:pPr>
        <w:spacing w:before="0" w:line="276" w:lineRule="auto"/>
        <w:jc w:val="both"/>
      </w:pPr>
      <w:r>
        <w:t>In addition to research</w:t>
      </w:r>
      <w:r w:rsidR="006761CD">
        <w:t>,</w:t>
      </w:r>
      <w:r>
        <w:t xml:space="preserve"> NIDILRR grants</w:t>
      </w:r>
      <w:r w:rsidR="00E40DF7">
        <w:t xml:space="preserve"> directly supported 576 graduate students and post-doctoral fellows. </w:t>
      </w:r>
      <w:r w:rsidR="00423511">
        <w:t>Sixty-five</w:t>
      </w:r>
      <w:r w:rsidR="00E40DF7">
        <w:t xml:space="preserve"> </w:t>
      </w:r>
      <w:r w:rsidR="00423511">
        <w:t>p</w:t>
      </w:r>
      <w:r w:rsidR="00E40DF7">
        <w:t>rincipal</w:t>
      </w:r>
      <w:r w:rsidR="00423511">
        <w:t xml:space="preserve"> investigators</w:t>
      </w:r>
      <w:r w:rsidR="00E40DF7">
        <w:t xml:space="preserve"> (PIs) self-iden</w:t>
      </w:r>
      <w:r w:rsidR="006761CD">
        <w:t>t</w:t>
      </w:r>
      <w:r w:rsidR="00E40DF7">
        <w:t>ified as disabled which represents 19.8</w:t>
      </w:r>
      <w:r w:rsidR="0045022A">
        <w:t xml:space="preserve"> percent</w:t>
      </w:r>
      <w:r w:rsidR="00E40DF7">
        <w:t xml:space="preserve"> of </w:t>
      </w:r>
      <w:r w:rsidR="006761CD">
        <w:t>currently</w:t>
      </w:r>
      <w:r w:rsidR="00E40DF7">
        <w:t xml:space="preserve"> active PIs, of N</w:t>
      </w:r>
      <w:r w:rsidR="00F24753">
        <w:t>IDIL</w:t>
      </w:r>
      <w:r w:rsidR="00F824D3">
        <w:t>R</w:t>
      </w:r>
      <w:r w:rsidR="00F24753">
        <w:t>R</w:t>
      </w:r>
      <w:r w:rsidR="00E40DF7">
        <w:t xml:space="preserve"> gr</w:t>
      </w:r>
      <w:r w:rsidR="00F24753">
        <w:t>a</w:t>
      </w:r>
      <w:r w:rsidR="00E40DF7">
        <w:t>nts and 499</w:t>
      </w:r>
      <w:r w:rsidR="00F07DBF">
        <w:t xml:space="preserve"> </w:t>
      </w:r>
      <w:r w:rsidR="00E40DF7">
        <w:t>staff members work on NID</w:t>
      </w:r>
      <w:r w:rsidR="00F574CD">
        <w:t>I</w:t>
      </w:r>
      <w:r w:rsidR="00E40DF7">
        <w:t>LRR grants.</w:t>
      </w:r>
    </w:p>
    <w:p w14:paraId="03D16467" w14:textId="77777777" w:rsidR="00700AC1" w:rsidRDefault="00700AC1" w:rsidP="00B4171E">
      <w:pPr>
        <w:spacing w:before="0" w:line="276" w:lineRule="auto"/>
        <w:jc w:val="both"/>
      </w:pPr>
    </w:p>
    <w:p w14:paraId="302EA4AD" w14:textId="5769C560" w:rsidR="0B71DEC7" w:rsidRDefault="0B71DEC7" w:rsidP="00B4171E">
      <w:pPr>
        <w:spacing w:before="0" w:line="276" w:lineRule="auto"/>
        <w:jc w:val="both"/>
      </w:pPr>
      <w:r w:rsidRPr="2AAC586E">
        <w:t>Selected examples of grantee accomplishments in FY 2022 with broad impacts include:</w:t>
      </w:r>
    </w:p>
    <w:p w14:paraId="1A290C41" w14:textId="00D98AD8" w:rsidR="0B71DEC7" w:rsidRDefault="0B71DEC7" w:rsidP="00B4171E">
      <w:pPr>
        <w:spacing w:before="0" w:line="276" w:lineRule="auto"/>
        <w:jc w:val="both"/>
        <w:rPr>
          <w:b/>
          <w:bCs/>
        </w:rPr>
      </w:pPr>
      <w:r w:rsidRPr="2AAC586E">
        <w:rPr>
          <w:b/>
          <w:bCs/>
        </w:rPr>
        <w:t xml:space="preserve"> </w:t>
      </w:r>
    </w:p>
    <w:p w14:paraId="089DAFEB" w14:textId="2F125045" w:rsidR="00DB02AF" w:rsidRPr="00B53DA9" w:rsidRDefault="0B71DEC7" w:rsidP="00B4171E">
      <w:pPr>
        <w:pStyle w:val="ListParagraph"/>
        <w:spacing w:before="0" w:line="276" w:lineRule="auto"/>
        <w:jc w:val="both"/>
        <w:rPr>
          <w:b/>
          <w:bCs/>
          <w:i/>
          <w:iCs/>
        </w:rPr>
      </w:pPr>
      <w:r w:rsidRPr="2AAC586E">
        <w:t xml:space="preserve">NIDILRR grantees helped to advocate for people with disabilities by providing the basis for the inclusion of target metrics for recovery of people with traumatic brain injury in  </w:t>
      </w:r>
      <w:hyperlink r:id="rId67" w:history="1">
        <w:r w:rsidRPr="2AAC586E">
          <w:rPr>
            <w:rStyle w:val="Hyperlink"/>
          </w:rPr>
          <w:t>Healthy People 2030</w:t>
        </w:r>
      </w:hyperlink>
      <w:r w:rsidRPr="2AAC586E">
        <w:t>. Healthy People 2030 is the nation’s current 10-year plan for addressing the most critical public health priorities. NIDILRR grantees not only provided the basis for inclusion but funds the National Database which is the approved source for monitoring progress towards the goal “Increase the percentage of adults who can resume more than half of their preinjury activities (with or without supports) 5 years after receiving acute inpatient rehabilitation for traumatic brain injury</w:t>
      </w:r>
      <w:r w:rsidR="004715C4">
        <w:t>.</w:t>
      </w:r>
      <w:r w:rsidRPr="2AAC586E">
        <w:t xml:space="preserve">” </w:t>
      </w:r>
      <w:r w:rsidRPr="00B53DA9">
        <w:rPr>
          <w:b/>
          <w:bCs/>
          <w:i/>
          <w:iCs/>
        </w:rPr>
        <w:t xml:space="preserve">This specific outcome is expected to greatly improve the lives of approximately 3.2–5.3 million </w:t>
      </w:r>
      <w:r w:rsidR="00DB02AF" w:rsidRPr="00B53DA9">
        <w:rPr>
          <w:b/>
          <w:bCs/>
          <w:i/>
          <w:iCs/>
        </w:rPr>
        <w:t xml:space="preserve">people </w:t>
      </w:r>
      <w:r w:rsidRPr="00B53DA9">
        <w:rPr>
          <w:b/>
          <w:bCs/>
          <w:i/>
          <w:iCs/>
        </w:rPr>
        <w:t xml:space="preserve">in the </w:t>
      </w:r>
      <w:r w:rsidR="004715C4" w:rsidRPr="00B53DA9">
        <w:rPr>
          <w:b/>
          <w:bCs/>
          <w:i/>
          <w:iCs/>
        </w:rPr>
        <w:t>U.S.</w:t>
      </w:r>
      <w:r w:rsidRPr="00B53DA9">
        <w:rPr>
          <w:b/>
          <w:bCs/>
          <w:i/>
          <w:iCs/>
        </w:rPr>
        <w:t xml:space="preserve"> living with a TBI-related disability and 1.5 million individuals who acquire new TBIs each year. </w:t>
      </w:r>
    </w:p>
    <w:p w14:paraId="652DDC7E" w14:textId="6C9E3A29" w:rsidR="0B71DEC7" w:rsidRDefault="0B71DEC7" w:rsidP="000C256C">
      <w:pPr>
        <w:pStyle w:val="ListParagraph"/>
        <w:spacing w:line="276" w:lineRule="auto"/>
        <w:jc w:val="both"/>
      </w:pPr>
    </w:p>
    <w:p w14:paraId="785B49FF" w14:textId="4E5D8DE2" w:rsidR="00DB02AF" w:rsidRDefault="0B71DEC7" w:rsidP="009F6C55">
      <w:pPr>
        <w:pStyle w:val="ListParagraph"/>
        <w:numPr>
          <w:ilvl w:val="0"/>
          <w:numId w:val="1"/>
        </w:numPr>
        <w:spacing w:line="276" w:lineRule="auto"/>
        <w:jc w:val="both"/>
      </w:pPr>
      <w:r w:rsidRPr="2AAC586E">
        <w:t>The results from NIDILRR’s SCI, TBI</w:t>
      </w:r>
      <w:r w:rsidR="00FC7F9C">
        <w:t>,</w:t>
      </w:r>
      <w:r w:rsidRPr="2AAC586E">
        <w:t xml:space="preserve"> and Burn  </w:t>
      </w:r>
      <w:r w:rsidR="00FC7F9C">
        <w:t>M</w:t>
      </w:r>
      <w:r w:rsidRPr="2AAC586E">
        <w:t xml:space="preserve">odel </w:t>
      </w:r>
      <w:r w:rsidR="00FC7F9C">
        <w:t>S</w:t>
      </w:r>
      <w:r w:rsidRPr="2AAC586E">
        <w:t>ystem</w:t>
      </w:r>
      <w:r w:rsidR="00FC7F9C">
        <w:t>s</w:t>
      </w:r>
      <w:r w:rsidRPr="2AAC586E">
        <w:t xml:space="preserve"> grants are disseminated broadly through our award-winning </w:t>
      </w:r>
      <w:hyperlink r:id="rId68" w:history="1">
        <w:r w:rsidRPr="2AAC586E">
          <w:rPr>
            <w:rStyle w:val="Hyperlink"/>
          </w:rPr>
          <w:t>Model Systems Knowledge Translation Center</w:t>
        </w:r>
      </w:hyperlink>
      <w:r w:rsidRPr="2AAC586E">
        <w:t xml:space="preserve"> (MSKTC).  During FY 2022 alone the MSKTC website received over 1,700,000 visitors, and the top 10 fact sheets alone were downloaded 825,000 times.</w:t>
      </w:r>
    </w:p>
    <w:p w14:paraId="22FB8479" w14:textId="7618ECE4" w:rsidR="0B71DEC7" w:rsidRDefault="0B71DEC7" w:rsidP="000C256C">
      <w:pPr>
        <w:pStyle w:val="ListParagraph"/>
        <w:spacing w:line="276" w:lineRule="auto"/>
        <w:jc w:val="both"/>
      </w:pPr>
    </w:p>
    <w:p w14:paraId="412D46BC" w14:textId="2F405101" w:rsidR="0B71DEC7" w:rsidRDefault="0B71DEC7" w:rsidP="009F6C55">
      <w:pPr>
        <w:pStyle w:val="ListParagraph"/>
        <w:numPr>
          <w:ilvl w:val="0"/>
          <w:numId w:val="1"/>
        </w:numPr>
        <w:spacing w:line="276" w:lineRule="auto"/>
        <w:jc w:val="both"/>
      </w:pPr>
      <w:r w:rsidRPr="2AAC586E">
        <w:t>The NIDILRR-funded Rehabilitation Engineering Research Center on Universal Design and the Built Environment (RERC-UD) focused on the development of Touch Responsive Models – 3D representations of buildings and plans. This work used interactive touch model technology developed by an earlier NIDILRR-funded RERC (2015</w:t>
      </w:r>
      <w:r w:rsidR="00451A82">
        <w:t xml:space="preserve"> – </w:t>
      </w:r>
      <w:r w:rsidRPr="2AAC586E">
        <w:t xml:space="preserve">20). Touch responsive models are a common way of presenting spatial information to help orient people with visual impairments. Initially used in schools for the blind, the technology has more recently been placed in locations such as commercial buildings, campuses, museums, hospitals, and other public places where pedestrians need orientation and wayfinding information in an accessible format. The adoption of this technology benefits the nearly </w:t>
      </w:r>
      <w:r w:rsidR="00451A82">
        <w:t>one</w:t>
      </w:r>
      <w:r w:rsidRPr="2AAC586E">
        <w:t xml:space="preserve"> million Americans that are blind and millions more who experience low vision. This technology is expected to directly impact the lives of nearly 1 million Americans who are blind. This is one of 21 engineering center grants NIDILRR supports to develop technologies that support people with disabilities in their daily lives.   </w:t>
      </w:r>
    </w:p>
    <w:p w14:paraId="0EF6A72B" w14:textId="77777777" w:rsidR="008A7982" w:rsidRDefault="008A7982" w:rsidP="00B339F2">
      <w:pPr>
        <w:pStyle w:val="ListParagraph"/>
        <w:spacing w:line="276" w:lineRule="auto"/>
        <w:jc w:val="both"/>
      </w:pPr>
    </w:p>
    <w:p w14:paraId="475C2711" w14:textId="1196A211" w:rsidR="0B71DEC7" w:rsidRDefault="0B71DEC7" w:rsidP="009F6C55">
      <w:pPr>
        <w:pStyle w:val="ListParagraph"/>
        <w:numPr>
          <w:ilvl w:val="0"/>
          <w:numId w:val="1"/>
        </w:numPr>
        <w:spacing w:line="276" w:lineRule="auto"/>
        <w:jc w:val="both"/>
      </w:pPr>
      <w:r w:rsidRPr="2AAC586E">
        <w:t xml:space="preserve">A grant that developed Touch Responsive Models – 3D representations of buildings and plans. Touch responsive models replace common ways of presenting spatial information such as “you are here maps” to 3D touch models which help orient individuals with visual impairments. Followed that successful research into a grant that further adapted the technology for more broadly, in this case starting with installation in various schools for the blind, followed by installation in locations that attract more diverse populations. To date, they have been adopted for use in commercial spaces, campuses, museums, hospitals and other public places where pedestrians need orientation and wayfinding information in an accessible format. The adoption of this technology benefits the nearly 1 million Americans are blind and millions more who experience low vision (this is one of 21 grants NIDILRR supports which the development of technologies that support people with disabilities in daily life).   </w:t>
      </w:r>
    </w:p>
    <w:p w14:paraId="338C15BE" w14:textId="77777777" w:rsidR="000C256C" w:rsidRDefault="000C256C" w:rsidP="000C256C">
      <w:pPr>
        <w:pStyle w:val="ListParagraph"/>
        <w:spacing w:line="276" w:lineRule="auto"/>
        <w:ind w:left="0"/>
        <w:jc w:val="both"/>
      </w:pPr>
    </w:p>
    <w:p w14:paraId="6DBBCFCF" w14:textId="5EC836C2" w:rsidR="0015736F" w:rsidRDefault="0B71DEC7" w:rsidP="009F6C55">
      <w:pPr>
        <w:pStyle w:val="ListParagraph"/>
        <w:numPr>
          <w:ilvl w:val="0"/>
          <w:numId w:val="1"/>
        </w:numPr>
        <w:spacing w:before="0" w:after="200" w:line="276" w:lineRule="auto"/>
        <w:jc w:val="both"/>
      </w:pPr>
      <w:r w:rsidRPr="2AAC586E">
        <w:t>NIDILRR research generates cutting edge knowledge to inform policy and practice from individual providers to the U</w:t>
      </w:r>
      <w:r w:rsidR="000D4B77">
        <w:t>.</w:t>
      </w:r>
      <w:r w:rsidRPr="2AAC586E">
        <w:t>S</w:t>
      </w:r>
      <w:r w:rsidR="000D4B77">
        <w:t>.</w:t>
      </w:r>
      <w:r w:rsidRPr="2AAC586E">
        <w:t xml:space="preserve"> Senate.  An example is a recent study that ended in FY 2022 focused on reducing the costs for families and states by increasing access to home and community-based services which was highlighted during a Senate Aging Committee hearing. Findings from this research were shared with congressional staff, submitted in the Congressional Record for the hearing, and underscored by a Senator during closing remarks. </w:t>
      </w:r>
      <w:r w:rsidR="0015736F">
        <w:br w:type="page"/>
      </w:r>
    </w:p>
    <w:p w14:paraId="0131EAA0" w14:textId="4576F700" w:rsidR="00486773" w:rsidRPr="00E75C89" w:rsidRDefault="00486773" w:rsidP="00E75C89">
      <w:pPr>
        <w:pStyle w:val="Heading3"/>
      </w:pPr>
      <w:r w:rsidRPr="00C71CC6">
        <w:lastRenderedPageBreak/>
        <w:t>Outcomes</w:t>
      </w:r>
      <w:r w:rsidRPr="004F22DF">
        <w:t xml:space="preserve"> and Output Table:</w:t>
      </w:r>
      <w:r w:rsidR="00350DA5">
        <w:t xml:space="preserve"> NIDILRR</w:t>
      </w:r>
      <w:bookmarkStart w:id="216" w:name="_Hlk80255486"/>
    </w:p>
    <w:p w14:paraId="003B4837" w14:textId="77777777" w:rsidR="00F139E0" w:rsidRPr="00F139E0" w:rsidRDefault="00F139E0" w:rsidP="00F139E0"/>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29A30480" w14:textId="77777777" w:rsidTr="0015736F">
        <w:trPr>
          <w:cnfStyle w:val="100000000000" w:firstRow="1" w:lastRow="0" w:firstColumn="0" w:lastColumn="0" w:oddVBand="0" w:evenVBand="0" w:oddHBand="0" w:evenHBand="0" w:firstRowFirstColumn="0" w:firstRowLastColumn="0" w:lastRowFirstColumn="0" w:lastRowLastColumn="0"/>
          <w:cantSplit/>
          <w:tblHeader/>
        </w:trPr>
        <w:tc>
          <w:tcPr>
            <w:tcW w:w="2142" w:type="dxa"/>
          </w:tcPr>
          <w:p w14:paraId="23BA71E8" w14:textId="334D8D28" w:rsidR="388AAF0A" w:rsidRPr="0082513A" w:rsidRDefault="388AAF0A">
            <w:r w:rsidRPr="0082513A">
              <w:rPr>
                <w:szCs w:val="20"/>
              </w:rPr>
              <w:t>Measure</w:t>
            </w:r>
          </w:p>
        </w:tc>
        <w:tc>
          <w:tcPr>
            <w:tcW w:w="2406" w:type="dxa"/>
          </w:tcPr>
          <w:p w14:paraId="147A09A4" w14:textId="617FFAE5" w:rsidR="388AAF0A" w:rsidRPr="0082513A" w:rsidRDefault="388AAF0A">
            <w:r w:rsidRPr="0082513A">
              <w:rPr>
                <w:color w:val="000000" w:themeColor="text1"/>
                <w:szCs w:val="20"/>
              </w:rPr>
              <w:t>Year and Most Recent Result /</w:t>
            </w:r>
            <w:r w:rsidRPr="0082513A">
              <w:br/>
            </w:r>
            <w:r w:rsidRPr="0082513A">
              <w:rPr>
                <w:color w:val="000000" w:themeColor="text1"/>
                <w:szCs w:val="20"/>
              </w:rPr>
              <w:t xml:space="preserve"> </w:t>
            </w:r>
            <w:r w:rsidRPr="0082513A">
              <w:br/>
            </w:r>
            <w:r w:rsidRPr="0082513A">
              <w:rPr>
                <w:color w:val="000000" w:themeColor="text1"/>
                <w:szCs w:val="20"/>
              </w:rPr>
              <w:t>Target for Recent Result /</w:t>
            </w:r>
            <w:r w:rsidRPr="0082513A">
              <w:br/>
            </w:r>
            <w:r w:rsidRPr="0082513A">
              <w:rPr>
                <w:color w:val="000000" w:themeColor="text1"/>
                <w:szCs w:val="20"/>
              </w:rPr>
              <w:t xml:space="preserve"> </w:t>
            </w:r>
            <w:r w:rsidRPr="0082513A">
              <w:br/>
            </w:r>
            <w:r w:rsidRPr="0082513A">
              <w:rPr>
                <w:color w:val="000000" w:themeColor="text1"/>
                <w:szCs w:val="20"/>
              </w:rPr>
              <w:t>(Summary of Result)</w:t>
            </w:r>
          </w:p>
        </w:tc>
        <w:tc>
          <w:tcPr>
            <w:tcW w:w="1474" w:type="dxa"/>
          </w:tcPr>
          <w:p w14:paraId="65C054BC" w14:textId="3807A007" w:rsidR="388AAF0A" w:rsidRPr="0082513A" w:rsidRDefault="388AAF0A">
            <w:r w:rsidRPr="0082513A">
              <w:rPr>
                <w:color w:val="000000" w:themeColor="text1"/>
                <w:szCs w:val="20"/>
              </w:rPr>
              <w:t>FY 2023</w:t>
            </w:r>
            <w:r w:rsidRPr="0082513A">
              <w:br/>
            </w:r>
            <w:r w:rsidRPr="0082513A">
              <w:rPr>
                <w:color w:val="000000" w:themeColor="text1"/>
                <w:szCs w:val="20"/>
              </w:rPr>
              <w:t xml:space="preserve"> Target</w:t>
            </w:r>
          </w:p>
        </w:tc>
        <w:tc>
          <w:tcPr>
            <w:tcW w:w="1474" w:type="dxa"/>
          </w:tcPr>
          <w:p w14:paraId="11AA454E" w14:textId="01C243C7" w:rsidR="388AAF0A" w:rsidRPr="0082513A" w:rsidRDefault="388AAF0A">
            <w:r w:rsidRPr="0082513A">
              <w:rPr>
                <w:color w:val="000000" w:themeColor="text1"/>
                <w:szCs w:val="20"/>
              </w:rPr>
              <w:t>FY 2024</w:t>
            </w:r>
            <w:r w:rsidRPr="0082513A">
              <w:br/>
            </w:r>
            <w:r w:rsidRPr="0082513A">
              <w:rPr>
                <w:color w:val="000000" w:themeColor="text1"/>
                <w:szCs w:val="20"/>
              </w:rPr>
              <w:t xml:space="preserve"> Target</w:t>
            </w:r>
          </w:p>
        </w:tc>
        <w:tc>
          <w:tcPr>
            <w:tcW w:w="1864" w:type="dxa"/>
          </w:tcPr>
          <w:p w14:paraId="31C76817" w14:textId="652DDC61" w:rsidR="388AAF0A" w:rsidRPr="0082513A" w:rsidRDefault="388AAF0A">
            <w:r w:rsidRPr="0082513A">
              <w:rPr>
                <w:color w:val="000000" w:themeColor="text1"/>
                <w:szCs w:val="20"/>
              </w:rPr>
              <w:t>FY 2024</w:t>
            </w:r>
            <w:r w:rsidRPr="0082513A">
              <w:br/>
            </w:r>
            <w:r w:rsidRPr="0082513A">
              <w:rPr>
                <w:color w:val="000000" w:themeColor="text1"/>
                <w:szCs w:val="20"/>
              </w:rPr>
              <w:t xml:space="preserve"> Target</w:t>
            </w:r>
            <w:r w:rsidRPr="0082513A">
              <w:br/>
            </w:r>
            <w:r w:rsidRPr="0082513A">
              <w:rPr>
                <w:color w:val="000000" w:themeColor="text1"/>
                <w:szCs w:val="20"/>
              </w:rPr>
              <w:t xml:space="preserve"> </w:t>
            </w:r>
            <w:r w:rsidRPr="0082513A">
              <w:br/>
            </w:r>
            <w:r w:rsidRPr="0082513A">
              <w:rPr>
                <w:color w:val="000000" w:themeColor="text1"/>
                <w:szCs w:val="20"/>
              </w:rPr>
              <w:t>+/-FY 2023</w:t>
            </w:r>
            <w:r w:rsidRPr="0082513A">
              <w:br/>
            </w:r>
            <w:r w:rsidRPr="0082513A">
              <w:rPr>
                <w:color w:val="000000" w:themeColor="text1"/>
                <w:szCs w:val="20"/>
              </w:rPr>
              <w:t xml:space="preserve"> Target</w:t>
            </w:r>
          </w:p>
        </w:tc>
      </w:tr>
      <w:tr w:rsidR="388AAF0A" w14:paraId="1638935E" w14:textId="77777777" w:rsidTr="0015736F">
        <w:trPr>
          <w:cantSplit/>
        </w:trPr>
        <w:tc>
          <w:tcPr>
            <w:tcW w:w="2142" w:type="dxa"/>
          </w:tcPr>
          <w:p w14:paraId="501620C3" w14:textId="7FF1E3FB" w:rsidR="388AAF0A" w:rsidRPr="0082513A" w:rsidRDefault="388AAF0A">
            <w:r w:rsidRPr="0082513A">
              <w:rPr>
                <w:szCs w:val="20"/>
              </w:rPr>
              <w:t>R1b By 2023, generate new knowledge about the opioid treatment experiences and outcomes of people with disabilities to identify solutions to barriers to treatment of opioid use disorders. (Outcome)</w:t>
            </w:r>
          </w:p>
        </w:tc>
        <w:tc>
          <w:tcPr>
            <w:tcW w:w="2406" w:type="dxa"/>
          </w:tcPr>
          <w:p w14:paraId="1F40081E" w14:textId="42253447" w:rsidR="388AAF0A" w:rsidRPr="0082513A" w:rsidRDefault="388AAF0A">
            <w:r w:rsidRPr="0082513A">
              <w:rPr>
                <w:color w:val="000000" w:themeColor="text1"/>
                <w:szCs w:val="20"/>
              </w:rPr>
              <w:t xml:space="preserve">In FY 2021 and FY 2022: Grantees continued to conduct data analyses and to produce multiple peer reviewed publications and lay language articles on opioid use among people with disabilities. </w:t>
            </w:r>
          </w:p>
          <w:p w14:paraId="14BFD629" w14:textId="343C3450" w:rsidR="388AAF0A" w:rsidRPr="0082513A" w:rsidRDefault="388AAF0A">
            <w:r w:rsidRPr="0082513A">
              <w:br/>
            </w:r>
            <w:r w:rsidRPr="0082513A">
              <w:rPr>
                <w:szCs w:val="20"/>
              </w:rPr>
              <w:t>Target: Conduct primary data collection and conduct secondary data analysis by September 2021.</w:t>
            </w:r>
            <w:r w:rsidRPr="0082513A">
              <w:br/>
            </w:r>
            <w:r w:rsidRPr="0082513A">
              <w:rPr>
                <w:szCs w:val="20"/>
              </w:rPr>
              <w:t xml:space="preserve"> </w:t>
            </w:r>
            <w:r w:rsidRPr="0082513A">
              <w:br/>
            </w:r>
            <w:r w:rsidRPr="0082513A">
              <w:rPr>
                <w:szCs w:val="20"/>
              </w:rPr>
              <w:t>(Target Met)</w:t>
            </w:r>
          </w:p>
        </w:tc>
        <w:tc>
          <w:tcPr>
            <w:tcW w:w="1474" w:type="dxa"/>
          </w:tcPr>
          <w:p w14:paraId="02B7789F" w14:textId="23BD9769" w:rsidR="388AAF0A" w:rsidRPr="0082513A" w:rsidRDefault="388AAF0A">
            <w:r w:rsidRPr="0082513A">
              <w:rPr>
                <w:szCs w:val="20"/>
              </w:rPr>
              <w:t>Grantees will continue to produce peer reviewed publications and lay language summaries of research and offer technical assistance through September 2023.</w:t>
            </w:r>
          </w:p>
        </w:tc>
        <w:tc>
          <w:tcPr>
            <w:tcW w:w="1474" w:type="dxa"/>
          </w:tcPr>
          <w:p w14:paraId="27CB41B4" w14:textId="78B3DDE8" w:rsidR="388AAF0A" w:rsidRPr="0082513A" w:rsidRDefault="388AAF0A">
            <w:r w:rsidRPr="0082513A">
              <w:rPr>
                <w:szCs w:val="20"/>
              </w:rPr>
              <w:t>Discontinued</w:t>
            </w:r>
          </w:p>
        </w:tc>
        <w:tc>
          <w:tcPr>
            <w:tcW w:w="1864" w:type="dxa"/>
          </w:tcPr>
          <w:p w14:paraId="5E10B44C" w14:textId="7FFC498D" w:rsidR="388AAF0A" w:rsidRPr="0082513A" w:rsidRDefault="388AAF0A">
            <w:r w:rsidRPr="0082513A">
              <w:rPr>
                <w:szCs w:val="20"/>
              </w:rPr>
              <w:t>N/A</w:t>
            </w:r>
          </w:p>
        </w:tc>
      </w:tr>
      <w:tr w:rsidR="388AAF0A" w14:paraId="19CF714D" w14:textId="77777777" w:rsidTr="0015736F">
        <w:trPr>
          <w:cantSplit/>
        </w:trPr>
        <w:tc>
          <w:tcPr>
            <w:tcW w:w="2142" w:type="dxa"/>
          </w:tcPr>
          <w:p w14:paraId="5209CE93" w14:textId="3ACFF00F" w:rsidR="388AAF0A" w:rsidRPr="0082513A" w:rsidRDefault="388AAF0A">
            <w:r w:rsidRPr="0082513A">
              <w:rPr>
                <w:szCs w:val="20"/>
              </w:rPr>
              <w:t>R2 By 2023, assess the efficacy of an intervention to improve employment outcomes for individuals with serious mental illness. (Outcome)</w:t>
            </w:r>
          </w:p>
        </w:tc>
        <w:tc>
          <w:tcPr>
            <w:tcW w:w="2406" w:type="dxa"/>
          </w:tcPr>
          <w:p w14:paraId="216E383F" w14:textId="50004DC9" w:rsidR="388AAF0A" w:rsidRPr="0082513A" w:rsidRDefault="388AAF0A">
            <w:r w:rsidRPr="0082513A">
              <w:rPr>
                <w:szCs w:val="20"/>
              </w:rPr>
              <w:t xml:space="preserve">FY 2021: Continued data collection and disseminate early results and informational products to key stakeholders.  </w:t>
            </w:r>
          </w:p>
          <w:p w14:paraId="0B8C2B2F" w14:textId="4E4B2885" w:rsidR="388AAF0A" w:rsidRPr="0082513A" w:rsidRDefault="388AAF0A">
            <w:r w:rsidRPr="0082513A">
              <w:rPr>
                <w:szCs w:val="20"/>
              </w:rPr>
              <w:t>Target: In FY 2021, this grantee will continue data collection and disseminate early results and informational products to intervention providers and other key stakeholders.</w:t>
            </w:r>
            <w:r w:rsidRPr="0082513A">
              <w:t xml:space="preserve"> </w:t>
            </w:r>
          </w:p>
          <w:p w14:paraId="66934FCC" w14:textId="3D9F4977" w:rsidR="388AAF0A" w:rsidRPr="0082513A" w:rsidRDefault="388AAF0A">
            <w:r w:rsidRPr="0082513A">
              <w:rPr>
                <w:szCs w:val="20"/>
              </w:rPr>
              <w:t>(Target Met)</w:t>
            </w:r>
          </w:p>
        </w:tc>
        <w:tc>
          <w:tcPr>
            <w:tcW w:w="1474" w:type="dxa"/>
          </w:tcPr>
          <w:p w14:paraId="466A675B" w14:textId="11A9D36D" w:rsidR="388AAF0A" w:rsidRPr="0082513A" w:rsidRDefault="388AAF0A">
            <w:r w:rsidRPr="0082513A">
              <w:rPr>
                <w:szCs w:val="20"/>
              </w:rPr>
              <w:t>Grantee will complete efficacy testing and publish peer-reviewed results and lay language summaries by December 2023.</w:t>
            </w:r>
          </w:p>
        </w:tc>
        <w:tc>
          <w:tcPr>
            <w:tcW w:w="1474" w:type="dxa"/>
          </w:tcPr>
          <w:p w14:paraId="2B57E4A1" w14:textId="2AD52245" w:rsidR="388AAF0A" w:rsidRPr="0082513A" w:rsidRDefault="388AAF0A">
            <w:r w:rsidRPr="0082513A">
              <w:rPr>
                <w:szCs w:val="20"/>
              </w:rPr>
              <w:t>Discontinued</w:t>
            </w:r>
          </w:p>
        </w:tc>
        <w:tc>
          <w:tcPr>
            <w:tcW w:w="1864" w:type="dxa"/>
          </w:tcPr>
          <w:p w14:paraId="628A4605" w14:textId="2846D35F" w:rsidR="388AAF0A" w:rsidRPr="0082513A" w:rsidRDefault="388AAF0A">
            <w:r w:rsidRPr="0082513A">
              <w:rPr>
                <w:szCs w:val="20"/>
              </w:rPr>
              <w:t>N/A</w:t>
            </w:r>
          </w:p>
        </w:tc>
      </w:tr>
      <w:tr w:rsidR="388AAF0A" w14:paraId="4E697283" w14:textId="77777777" w:rsidTr="0015736F">
        <w:trPr>
          <w:cantSplit/>
        </w:trPr>
        <w:tc>
          <w:tcPr>
            <w:tcW w:w="2142" w:type="dxa"/>
          </w:tcPr>
          <w:p w14:paraId="685C43AB" w14:textId="3B15A7E1" w:rsidR="388AAF0A" w:rsidRPr="0082513A" w:rsidRDefault="388AAF0A">
            <w:r w:rsidRPr="0082513A">
              <w:rPr>
                <w:szCs w:val="20"/>
              </w:rPr>
              <w:lastRenderedPageBreak/>
              <w:t>R3 By 2023, grantee will generate new knowledge about the impact of (1) an ABLE account and (2) the joint impact of an ABLE account and financial management training on community living and participation of people with intellectual and developmental (I/DD) and cognitive disabilities. (Outcome)</w:t>
            </w:r>
          </w:p>
        </w:tc>
        <w:tc>
          <w:tcPr>
            <w:tcW w:w="2406" w:type="dxa"/>
          </w:tcPr>
          <w:p w14:paraId="20A9DFF4" w14:textId="29AF7D63" w:rsidR="388AAF0A" w:rsidRPr="0082513A" w:rsidRDefault="388AAF0A">
            <w:r w:rsidRPr="0082513A">
              <w:rPr>
                <w:szCs w:val="20"/>
              </w:rPr>
              <w:t xml:space="preserve">FY 2021: Grantee disseminated surveys twice a year to enrolled participants, and analyze outcomes data. </w:t>
            </w:r>
            <w:r w:rsidRPr="0082513A">
              <w:br/>
            </w:r>
            <w:r w:rsidRPr="0082513A">
              <w:rPr>
                <w:szCs w:val="20"/>
              </w:rPr>
              <w:t xml:space="preserve"> </w:t>
            </w:r>
            <w:r w:rsidRPr="0082513A">
              <w:br/>
            </w:r>
            <w:r w:rsidRPr="0082513A">
              <w:rPr>
                <w:szCs w:val="20"/>
              </w:rPr>
              <w:t>Target: In FY 2021 and FY 2022, grantee will disseminate surveys twice a year to enrolled participants, and analyze outcomes data.</w:t>
            </w:r>
          </w:p>
          <w:p w14:paraId="76383792" w14:textId="159E347C" w:rsidR="388AAF0A" w:rsidRPr="0082513A" w:rsidRDefault="388AAF0A">
            <w:r w:rsidRPr="0082513A">
              <w:rPr>
                <w:szCs w:val="20"/>
              </w:rPr>
              <w:t>(Target Met)</w:t>
            </w:r>
          </w:p>
        </w:tc>
        <w:tc>
          <w:tcPr>
            <w:tcW w:w="1474" w:type="dxa"/>
          </w:tcPr>
          <w:p w14:paraId="4C000795" w14:textId="6B1D5BF9" w:rsidR="388AAF0A" w:rsidRPr="0082513A" w:rsidRDefault="388AAF0A">
            <w:r w:rsidRPr="0082513A">
              <w:rPr>
                <w:szCs w:val="20"/>
              </w:rPr>
              <w:t>In FY 2023, Grantee will complete analysis of outcomes data, deliver training and technical assistance to stakeholders, and conduct dissemination activities. Transition age youth with disabilities, family members, advocates, providers, vocational rehabilitation counselors, researchers, program developers, and policy makers will receive a set of dissemination products and continuing education opportunities to accelerate knowledge translation and use.</w:t>
            </w:r>
          </w:p>
        </w:tc>
        <w:tc>
          <w:tcPr>
            <w:tcW w:w="1474" w:type="dxa"/>
          </w:tcPr>
          <w:p w14:paraId="49CFFC89" w14:textId="09BE9971" w:rsidR="388AAF0A" w:rsidRPr="0082513A" w:rsidRDefault="388AAF0A">
            <w:r w:rsidRPr="0082513A">
              <w:rPr>
                <w:szCs w:val="20"/>
              </w:rPr>
              <w:t>Discontinued</w:t>
            </w:r>
          </w:p>
        </w:tc>
        <w:tc>
          <w:tcPr>
            <w:tcW w:w="1864" w:type="dxa"/>
          </w:tcPr>
          <w:p w14:paraId="33E588B1" w14:textId="277EE472" w:rsidR="388AAF0A" w:rsidRPr="0082513A" w:rsidRDefault="388AAF0A">
            <w:r w:rsidRPr="0082513A">
              <w:rPr>
                <w:szCs w:val="20"/>
              </w:rPr>
              <w:t>N/A</w:t>
            </w:r>
          </w:p>
        </w:tc>
      </w:tr>
      <w:tr w:rsidR="388AAF0A" w14:paraId="192D0526" w14:textId="77777777" w:rsidTr="0015736F">
        <w:trPr>
          <w:cantSplit/>
        </w:trPr>
        <w:tc>
          <w:tcPr>
            <w:tcW w:w="2142" w:type="dxa"/>
          </w:tcPr>
          <w:p w14:paraId="0908E2DB" w14:textId="1DCCE07C" w:rsidR="388AAF0A" w:rsidRPr="0082513A" w:rsidRDefault="388AAF0A">
            <w:r w:rsidRPr="0082513A">
              <w:rPr>
                <w:szCs w:val="20"/>
              </w:rPr>
              <w:lastRenderedPageBreak/>
              <w:t>R4 By 2027, generate new research-based policies, practices, services, or interventions to reduce disparities in outcomes experienced by people with disabilities from underserved communities and communities of color.* (Outcome)</w:t>
            </w:r>
          </w:p>
        </w:tc>
        <w:tc>
          <w:tcPr>
            <w:tcW w:w="2406" w:type="dxa"/>
          </w:tcPr>
          <w:p w14:paraId="1ADF1CBC" w14:textId="4A78ED5F" w:rsidR="388AAF0A" w:rsidRPr="0082513A" w:rsidRDefault="388AAF0A">
            <w:r w:rsidRPr="0082513A">
              <w:rPr>
                <w:szCs w:val="20"/>
              </w:rPr>
              <w:t>FY 2022: Three new Equity RRTC grants expected to be awarded in September of 2022.</w:t>
            </w:r>
          </w:p>
          <w:p w14:paraId="24814F9A" w14:textId="30C28CA4" w:rsidR="388AAF0A" w:rsidRPr="0082513A" w:rsidRDefault="388AAF0A">
            <w:r w:rsidRPr="0082513A">
              <w:rPr>
                <w:szCs w:val="20"/>
              </w:rPr>
              <w:t>Target: Not Defined</w:t>
            </w:r>
            <w:r w:rsidRPr="0082513A">
              <w:br/>
            </w:r>
            <w:r w:rsidRPr="0082513A">
              <w:rPr>
                <w:szCs w:val="20"/>
              </w:rPr>
              <w:t xml:space="preserve"> </w:t>
            </w:r>
            <w:r w:rsidRPr="0082513A">
              <w:br/>
            </w:r>
            <w:r w:rsidRPr="0082513A">
              <w:rPr>
                <w:szCs w:val="20"/>
              </w:rPr>
              <w:t>(In Progress)</w:t>
            </w:r>
          </w:p>
        </w:tc>
        <w:tc>
          <w:tcPr>
            <w:tcW w:w="1474" w:type="dxa"/>
          </w:tcPr>
          <w:p w14:paraId="6448B5AF" w14:textId="7E6193A0" w:rsidR="388AAF0A" w:rsidRPr="0082513A" w:rsidRDefault="388AAF0A">
            <w:r w:rsidRPr="0082513A">
              <w:rPr>
                <w:szCs w:val="20"/>
              </w:rPr>
              <w:t>By 2023, fund three new Rehabilitation Research and Training Center (RRTC) grants to serve as Equity Centers in the Health and Function, Employment, and Community Living outcome domains.</w:t>
            </w:r>
            <w:r w:rsidRPr="0082513A">
              <w:rPr>
                <w:rFonts w:eastAsia="Calibri"/>
              </w:rPr>
              <w:t xml:space="preserve">   </w:t>
            </w:r>
          </w:p>
        </w:tc>
        <w:tc>
          <w:tcPr>
            <w:tcW w:w="1474" w:type="dxa"/>
          </w:tcPr>
          <w:p w14:paraId="385ED793" w14:textId="4BC15DB0" w:rsidR="388AAF0A" w:rsidRPr="0082513A" w:rsidRDefault="388AAF0A">
            <w:r w:rsidRPr="0082513A">
              <w:rPr>
                <w:szCs w:val="20"/>
              </w:rPr>
              <w:t>By 2024, NIDILRR’s three Equity Centers will generate new knowledge about outcome disparities within the heterogeneous population of people with disabilities, with a focus on the experience and outcomes of people with disabilities in underserved populations of people with disabilities.</w:t>
            </w:r>
            <w:r w:rsidRPr="0082513A">
              <w:rPr>
                <w:rFonts w:eastAsia="Calibri"/>
                <w:szCs w:val="20"/>
              </w:rPr>
              <w:t xml:space="preserve">   </w:t>
            </w:r>
          </w:p>
        </w:tc>
        <w:tc>
          <w:tcPr>
            <w:tcW w:w="1864" w:type="dxa"/>
          </w:tcPr>
          <w:p w14:paraId="662CC27C" w14:textId="41DDB101" w:rsidR="388AAF0A" w:rsidRPr="0082513A" w:rsidRDefault="388AAF0A">
            <w:r w:rsidRPr="0082513A">
              <w:rPr>
                <w:szCs w:val="20"/>
              </w:rPr>
              <w:t>N/A</w:t>
            </w:r>
          </w:p>
        </w:tc>
      </w:tr>
      <w:tr w:rsidR="388AAF0A" w14:paraId="7A7B3258" w14:textId="77777777" w:rsidTr="0015736F">
        <w:trPr>
          <w:cantSplit/>
        </w:trPr>
        <w:tc>
          <w:tcPr>
            <w:tcW w:w="2142" w:type="dxa"/>
          </w:tcPr>
          <w:p w14:paraId="164FAC70" w14:textId="703BE930" w:rsidR="388AAF0A" w:rsidRPr="0082513A" w:rsidRDefault="388AAF0A">
            <w:r w:rsidRPr="0082513A">
              <w:rPr>
                <w:szCs w:val="20"/>
              </w:rPr>
              <w:t>R5 By 2027, generate new evidence-based practices and interventions to promote improved outcomes for people with spinal cord injury (SCI), traumatic brain injury (TBI), and burn injury (burn).* (Outcome)</w:t>
            </w:r>
          </w:p>
        </w:tc>
        <w:tc>
          <w:tcPr>
            <w:tcW w:w="2406" w:type="dxa"/>
          </w:tcPr>
          <w:p w14:paraId="17AEB90B" w14:textId="170C3578" w:rsidR="388AAF0A" w:rsidRPr="0082513A" w:rsidRDefault="388AAF0A">
            <w:r w:rsidRPr="0082513A">
              <w:rPr>
                <w:szCs w:val="20"/>
              </w:rPr>
              <w:t>FY 2021 and FY 2022:  SCI grants were awarded in FY21. TBI and Burn grantees expected to be awarded in September of 2022.</w:t>
            </w:r>
          </w:p>
          <w:p w14:paraId="1F57AEC6" w14:textId="72AFC629" w:rsidR="388AAF0A" w:rsidRPr="0082513A" w:rsidRDefault="388AAF0A">
            <w:r w:rsidRPr="0082513A">
              <w:rPr>
                <w:szCs w:val="20"/>
              </w:rPr>
              <w:t>Target: Not Defined</w:t>
            </w:r>
            <w:r w:rsidRPr="0082513A">
              <w:br/>
            </w:r>
            <w:r w:rsidRPr="0082513A">
              <w:rPr>
                <w:szCs w:val="20"/>
              </w:rPr>
              <w:t xml:space="preserve"> </w:t>
            </w:r>
            <w:r w:rsidRPr="0082513A">
              <w:br/>
            </w:r>
            <w:r w:rsidRPr="0082513A">
              <w:rPr>
                <w:szCs w:val="20"/>
              </w:rPr>
              <w:t>(In Progress)</w:t>
            </w:r>
          </w:p>
        </w:tc>
        <w:tc>
          <w:tcPr>
            <w:tcW w:w="1474" w:type="dxa"/>
          </w:tcPr>
          <w:p w14:paraId="5B0202F0" w14:textId="53B8783C" w:rsidR="388AAF0A" w:rsidRPr="0082513A" w:rsidRDefault="388AAF0A">
            <w:r w:rsidRPr="0082513A">
              <w:rPr>
                <w:szCs w:val="20"/>
              </w:rPr>
              <w:t>By 2023, fund new grant cycles for the Spinal Cord Injury Model Systems (SCIMS), Traumatic Brain Injury Model Systems (TBIMS), and Burn Model Systems (BMS) programs.</w:t>
            </w:r>
            <w:r w:rsidRPr="0082513A">
              <w:rPr>
                <w:rFonts w:eastAsia="Calibri"/>
              </w:rPr>
              <w:t xml:space="preserve">  </w:t>
            </w:r>
          </w:p>
        </w:tc>
        <w:tc>
          <w:tcPr>
            <w:tcW w:w="1474" w:type="dxa"/>
          </w:tcPr>
          <w:p w14:paraId="6FE9102F" w14:textId="135CB7FF" w:rsidR="388AAF0A" w:rsidRPr="0082513A" w:rsidRDefault="388AAF0A">
            <w:r w:rsidRPr="0082513A">
              <w:rPr>
                <w:szCs w:val="20"/>
              </w:rPr>
              <w:t xml:space="preserve">By 2024, SCIMS, TBIMS, and BMS grantees begin implementation of their site-specific research, and establish their collaborative research projects within their respective grantee networks.  </w:t>
            </w:r>
          </w:p>
        </w:tc>
        <w:tc>
          <w:tcPr>
            <w:tcW w:w="1864" w:type="dxa"/>
          </w:tcPr>
          <w:p w14:paraId="7F82B91C" w14:textId="52E4AD5D" w:rsidR="388AAF0A" w:rsidRPr="0082513A" w:rsidRDefault="388AAF0A">
            <w:r w:rsidRPr="0082513A">
              <w:rPr>
                <w:szCs w:val="20"/>
              </w:rPr>
              <w:t>N/A</w:t>
            </w:r>
          </w:p>
        </w:tc>
      </w:tr>
      <w:tr w:rsidR="388AAF0A" w14:paraId="2ABE5694" w14:textId="77777777" w:rsidTr="0015736F">
        <w:trPr>
          <w:cantSplit/>
        </w:trPr>
        <w:tc>
          <w:tcPr>
            <w:tcW w:w="2142" w:type="dxa"/>
          </w:tcPr>
          <w:p w14:paraId="45F5DD72" w14:textId="6E41760A" w:rsidR="388AAF0A" w:rsidRPr="0082513A" w:rsidRDefault="388AAF0A">
            <w:r w:rsidRPr="0082513A">
              <w:rPr>
                <w:szCs w:val="20"/>
              </w:rPr>
              <w:lastRenderedPageBreak/>
              <w:t>R6 By 2027, generate new evidence-based practices and interventions for implementation by employers, to promote improved employment outcomes among people with disabilities.* (Outcome)</w:t>
            </w:r>
          </w:p>
        </w:tc>
        <w:tc>
          <w:tcPr>
            <w:tcW w:w="2406" w:type="dxa"/>
          </w:tcPr>
          <w:p w14:paraId="792A5926" w14:textId="46382B52" w:rsidR="388AAF0A" w:rsidRPr="0082513A" w:rsidRDefault="388AAF0A">
            <w:r w:rsidRPr="0082513A">
              <w:rPr>
                <w:szCs w:val="20"/>
              </w:rPr>
              <w:t>FY 2021: Grant was awarded in FY 2021.</w:t>
            </w:r>
          </w:p>
          <w:p w14:paraId="5C64F9EC" w14:textId="3E92D165" w:rsidR="388AAF0A" w:rsidRPr="0082513A" w:rsidRDefault="388AAF0A">
            <w:r w:rsidRPr="0082513A">
              <w:rPr>
                <w:szCs w:val="20"/>
              </w:rPr>
              <w:t>Target: Not Defined</w:t>
            </w:r>
            <w:r w:rsidRPr="0082513A">
              <w:br/>
            </w:r>
            <w:r w:rsidRPr="0082513A">
              <w:rPr>
                <w:szCs w:val="20"/>
              </w:rPr>
              <w:t xml:space="preserve"> </w:t>
            </w:r>
            <w:r w:rsidRPr="0082513A">
              <w:br/>
            </w:r>
            <w:r w:rsidRPr="0082513A">
              <w:rPr>
                <w:szCs w:val="20"/>
              </w:rPr>
              <w:t>(In Progress)</w:t>
            </w:r>
          </w:p>
        </w:tc>
        <w:tc>
          <w:tcPr>
            <w:tcW w:w="1474" w:type="dxa"/>
          </w:tcPr>
          <w:p w14:paraId="264C60D6" w14:textId="272807D7" w:rsidR="388AAF0A" w:rsidRPr="0082513A" w:rsidRDefault="388AAF0A">
            <w:r w:rsidRPr="0082513A">
              <w:rPr>
                <w:szCs w:val="20"/>
              </w:rPr>
              <w:t>By 2023, make a RRTC award aimed at improving employer practices and ultimately employment outcomes for individuals with disabilities.</w:t>
            </w:r>
          </w:p>
        </w:tc>
        <w:tc>
          <w:tcPr>
            <w:tcW w:w="1474" w:type="dxa"/>
          </w:tcPr>
          <w:p w14:paraId="2AE12BC8" w14:textId="13DAE920" w:rsidR="388AAF0A" w:rsidRPr="0082513A" w:rsidRDefault="388AAF0A">
            <w:r w:rsidRPr="0082513A">
              <w:rPr>
                <w:szCs w:val="20"/>
              </w:rPr>
              <w:t>By 2024, RRTC designs employment interventions for use by employers.</w:t>
            </w:r>
          </w:p>
        </w:tc>
        <w:tc>
          <w:tcPr>
            <w:tcW w:w="1864" w:type="dxa"/>
          </w:tcPr>
          <w:p w14:paraId="62352503" w14:textId="3BFCBB70" w:rsidR="388AAF0A" w:rsidRPr="0082513A" w:rsidRDefault="388AAF0A">
            <w:r w:rsidRPr="0082513A">
              <w:rPr>
                <w:szCs w:val="20"/>
              </w:rPr>
              <w:t>N/A</w:t>
            </w:r>
          </w:p>
        </w:tc>
      </w:tr>
    </w:tbl>
    <w:p w14:paraId="637A5D0F" w14:textId="573AA8F0" w:rsidR="00486773" w:rsidRPr="00955CB6" w:rsidRDefault="236568EE" w:rsidP="00955CB6">
      <w:pPr>
        <w:rPr>
          <w:b/>
          <w:sz w:val="20"/>
          <w:szCs w:val="20"/>
        </w:rPr>
      </w:pPr>
      <w:bookmarkStart w:id="217" w:name="_Hlk96606383"/>
      <w:bookmarkEnd w:id="216"/>
      <w:r w:rsidRPr="00955CB6">
        <w:rPr>
          <w:sz w:val="20"/>
          <w:szCs w:val="20"/>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bookmarkEnd w:id="217"/>
    </w:p>
    <w:p w14:paraId="7D8CEAFB" w14:textId="4075E42F" w:rsidR="005D5BB4" w:rsidRDefault="005D5BB4" w:rsidP="388AAF0A"/>
    <w:p w14:paraId="05BFAC7B" w14:textId="77777777" w:rsidR="007F4AE5" w:rsidRDefault="007F4AE5" w:rsidP="388AAF0A"/>
    <w:p w14:paraId="049844F1" w14:textId="7BD6E144" w:rsidR="00486773" w:rsidRDefault="00486773" w:rsidP="007546FF">
      <w:pPr>
        <w:pStyle w:val="Heading3"/>
      </w:pPr>
      <w:r>
        <w:t>Grant Awards Table:</w:t>
      </w:r>
    </w:p>
    <w:p w14:paraId="609993F0" w14:textId="77777777" w:rsidR="00486773" w:rsidRDefault="00486773" w:rsidP="00486773">
      <w:pPr>
        <w:spacing w:line="276" w:lineRule="auto"/>
        <w:jc w:val="both"/>
      </w:pPr>
    </w:p>
    <w:p w14:paraId="7ECD357A" w14:textId="5184BC2F" w:rsidR="00486773" w:rsidRDefault="00486773" w:rsidP="00486773">
      <w:pPr>
        <w:spacing w:line="276" w:lineRule="auto"/>
        <w:jc w:val="center"/>
      </w:pPr>
      <w:r>
        <w:t>National Institute on Disability, Independent Living, and Rehabilitation Research</w:t>
      </w:r>
      <w:r w:rsidR="00333795">
        <w:t xml:space="preserve"> Grant Awards</w:t>
      </w:r>
    </w:p>
    <w:p w14:paraId="0482B6FA" w14:textId="77777777" w:rsidR="00B305A2" w:rsidRDefault="00B305A2" w:rsidP="00486773">
      <w:pPr>
        <w:spacing w:line="276" w:lineRule="auto"/>
        <w:jc w:val="center"/>
      </w:pPr>
    </w:p>
    <w:tbl>
      <w:tblPr>
        <w:tblStyle w:val="FundingHistory"/>
        <w:tblW w:w="6475" w:type="dxa"/>
        <w:tblLook w:val="04A0" w:firstRow="1" w:lastRow="0" w:firstColumn="1" w:lastColumn="0" w:noHBand="0" w:noVBand="1"/>
      </w:tblPr>
      <w:tblGrid>
        <w:gridCol w:w="1800"/>
        <w:gridCol w:w="1620"/>
        <w:gridCol w:w="1620"/>
        <w:gridCol w:w="1435"/>
      </w:tblGrid>
      <w:tr w:rsidR="005B5C34" w:rsidRPr="005B5C34" w14:paraId="2C2DC65A" w14:textId="77777777" w:rsidTr="00B62D5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ED9F355" w14:textId="2E06A7B7" w:rsidR="005B5C34" w:rsidRPr="005B5C34" w:rsidRDefault="00937B70" w:rsidP="005B5C34">
            <w:pPr>
              <w:spacing w:before="0"/>
              <w:rPr>
                <w:color w:val="000000"/>
              </w:rPr>
            </w:pPr>
            <w:r>
              <w:rPr>
                <w:color w:val="000000"/>
              </w:rPr>
              <w:t>Category</w:t>
            </w:r>
          </w:p>
        </w:tc>
        <w:tc>
          <w:tcPr>
            <w:tcW w:w="1620" w:type="dxa"/>
            <w:hideMark/>
          </w:tcPr>
          <w:p w14:paraId="5A58B69B" w14:textId="29F40932"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 xml:space="preserve">FY </w:t>
            </w:r>
            <w:r w:rsidR="006877D3">
              <w:rPr>
                <w:color w:val="000000"/>
                <w:szCs w:val="20"/>
              </w:rPr>
              <w:t xml:space="preserve">2022 </w:t>
            </w:r>
            <w:r w:rsidR="003259D6">
              <w:rPr>
                <w:color w:val="000000"/>
                <w:szCs w:val="20"/>
              </w:rPr>
              <w:t>Final</w:t>
            </w:r>
          </w:p>
        </w:tc>
        <w:tc>
          <w:tcPr>
            <w:tcW w:w="1620" w:type="dxa"/>
            <w:hideMark/>
          </w:tcPr>
          <w:p w14:paraId="18623107" w14:textId="1E8A38B3" w:rsidR="005B5C34" w:rsidRPr="005B5C34" w:rsidRDefault="003259D6"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435" w:type="dxa"/>
            <w:hideMark/>
          </w:tcPr>
          <w:p w14:paraId="09FF8F6C" w14:textId="2C561813" w:rsidR="005B5C34" w:rsidRPr="005B5C34" w:rsidRDefault="006877D3"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3D6B52">
              <w:rPr>
                <w:color w:val="000000"/>
                <w:szCs w:val="20"/>
              </w:rPr>
              <w:t>President’s Budget</w:t>
            </w:r>
          </w:p>
        </w:tc>
      </w:tr>
      <w:tr w:rsidR="005B5C34" w:rsidRPr="005B5C34" w14:paraId="6A8CE2AD" w14:textId="77777777" w:rsidTr="00687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1F334C" w14:textId="77777777" w:rsidR="005B5C34" w:rsidRPr="005B5C34" w:rsidRDefault="005B5C34" w:rsidP="005B5C34">
            <w:pPr>
              <w:spacing w:before="0"/>
              <w:rPr>
                <w:color w:val="000000"/>
                <w:szCs w:val="20"/>
              </w:rPr>
            </w:pPr>
            <w:r w:rsidRPr="005B5C34">
              <w:rPr>
                <w:color w:val="000000"/>
                <w:szCs w:val="20"/>
              </w:rPr>
              <w:t>Number of Awards</w:t>
            </w:r>
          </w:p>
        </w:tc>
        <w:tc>
          <w:tcPr>
            <w:tcW w:w="1620" w:type="dxa"/>
            <w:noWrap/>
            <w:hideMark/>
          </w:tcPr>
          <w:p w14:paraId="0EFFEB31" w14:textId="3096CE25"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24</w:t>
            </w:r>
            <w:r w:rsidR="00625F5C">
              <w:rPr>
                <w:color w:val="000000"/>
                <w:szCs w:val="20"/>
              </w:rPr>
              <w:t>5</w:t>
            </w:r>
          </w:p>
        </w:tc>
        <w:tc>
          <w:tcPr>
            <w:tcW w:w="1620" w:type="dxa"/>
            <w:noWrap/>
            <w:hideMark/>
          </w:tcPr>
          <w:p w14:paraId="0AEE5E97" w14:textId="5685AE84" w:rsidR="005B5C34" w:rsidRPr="005B5C34" w:rsidRDefault="006877D3"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w:t>
            </w:r>
            <w:r w:rsidR="00625F5C">
              <w:rPr>
                <w:color w:val="000000"/>
                <w:szCs w:val="20"/>
              </w:rPr>
              <w:t>67</w:t>
            </w:r>
          </w:p>
        </w:tc>
        <w:tc>
          <w:tcPr>
            <w:tcW w:w="1435" w:type="dxa"/>
            <w:noWrap/>
            <w:hideMark/>
          </w:tcPr>
          <w:p w14:paraId="75AF8BA3" w14:textId="287815F5" w:rsidR="005B5C34" w:rsidRPr="005B5C34" w:rsidRDefault="00625F5C"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250</w:t>
            </w:r>
          </w:p>
        </w:tc>
      </w:tr>
      <w:tr w:rsidR="005B5C34" w:rsidRPr="005B5C34" w14:paraId="1DDE4599" w14:textId="77777777" w:rsidTr="006877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9E0E76E" w14:textId="77777777" w:rsidR="005B5C34" w:rsidRPr="005B5C34" w:rsidRDefault="005B5C34" w:rsidP="005B5C34">
            <w:pPr>
              <w:spacing w:before="0"/>
              <w:rPr>
                <w:color w:val="000000"/>
                <w:szCs w:val="20"/>
              </w:rPr>
            </w:pPr>
            <w:r w:rsidRPr="005B5C34">
              <w:rPr>
                <w:color w:val="000000"/>
                <w:szCs w:val="20"/>
              </w:rPr>
              <w:t>Average Award</w:t>
            </w:r>
          </w:p>
        </w:tc>
        <w:tc>
          <w:tcPr>
            <w:tcW w:w="1620" w:type="dxa"/>
            <w:noWrap/>
            <w:hideMark/>
          </w:tcPr>
          <w:p w14:paraId="041B45F9" w14:textId="22501836" w:rsidR="005B5C34" w:rsidRPr="005B5C34" w:rsidRDefault="006877D3"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w:t>
            </w:r>
            <w:r w:rsidR="005432E4">
              <w:rPr>
                <w:color w:val="000000"/>
                <w:szCs w:val="20"/>
              </w:rPr>
              <w:t>5</w:t>
            </w:r>
            <w:r w:rsidR="00625F5C">
              <w:rPr>
                <w:color w:val="000000"/>
                <w:szCs w:val="20"/>
              </w:rPr>
              <w:t>4</w:t>
            </w:r>
            <w:r w:rsidR="005432E4">
              <w:rPr>
                <w:color w:val="000000"/>
                <w:szCs w:val="20"/>
              </w:rPr>
              <w:t>,</w:t>
            </w:r>
            <w:r w:rsidR="00625F5C">
              <w:rPr>
                <w:color w:val="000000"/>
                <w:szCs w:val="20"/>
              </w:rPr>
              <w:t>823</w:t>
            </w:r>
          </w:p>
        </w:tc>
        <w:tc>
          <w:tcPr>
            <w:tcW w:w="1620" w:type="dxa"/>
            <w:noWrap/>
            <w:hideMark/>
          </w:tcPr>
          <w:p w14:paraId="25582139" w14:textId="3D3EDE6B" w:rsidR="005B5C34" w:rsidRPr="005B5C34" w:rsidRDefault="00625F5C"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$424,386</w:t>
            </w:r>
          </w:p>
        </w:tc>
        <w:tc>
          <w:tcPr>
            <w:tcW w:w="1435" w:type="dxa"/>
            <w:noWrap/>
            <w:hideMark/>
          </w:tcPr>
          <w:p w14:paraId="40FF5149" w14:textId="6B8C2F90" w:rsidR="005B5C34" w:rsidRPr="005B5C34" w:rsidRDefault="00625F5C"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$452,254</w:t>
            </w:r>
          </w:p>
        </w:tc>
      </w:tr>
      <w:tr w:rsidR="005B5C34" w:rsidRPr="005B5C34" w14:paraId="5B70D74A" w14:textId="77777777" w:rsidTr="006877D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20BD85" w14:textId="77777777" w:rsidR="005B5C34" w:rsidRPr="005B5C34" w:rsidRDefault="005B5C34" w:rsidP="005B5C34">
            <w:pPr>
              <w:spacing w:before="0"/>
              <w:rPr>
                <w:color w:val="000000"/>
                <w:szCs w:val="20"/>
              </w:rPr>
            </w:pPr>
            <w:r w:rsidRPr="005B5C34">
              <w:rPr>
                <w:color w:val="000000"/>
                <w:szCs w:val="20"/>
              </w:rPr>
              <w:t>Range of Awards</w:t>
            </w:r>
          </w:p>
        </w:tc>
        <w:tc>
          <w:tcPr>
            <w:tcW w:w="1620" w:type="dxa"/>
            <w:hideMark/>
          </w:tcPr>
          <w:p w14:paraId="4A138755"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$70,000 - $1,246,000</w:t>
            </w:r>
          </w:p>
        </w:tc>
        <w:tc>
          <w:tcPr>
            <w:tcW w:w="1620" w:type="dxa"/>
            <w:hideMark/>
          </w:tcPr>
          <w:p w14:paraId="6A3BB6FF" w14:textId="61A682C4" w:rsidR="005B5C34" w:rsidRPr="005B5C34" w:rsidRDefault="00625F5C"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$75,000 - $1,246,000</w:t>
            </w:r>
          </w:p>
        </w:tc>
        <w:tc>
          <w:tcPr>
            <w:tcW w:w="1435" w:type="dxa"/>
            <w:hideMark/>
          </w:tcPr>
          <w:p w14:paraId="0FE83CCA" w14:textId="0B818DC7" w:rsidR="005B5C34" w:rsidRPr="005B5C34" w:rsidRDefault="00625F5C"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$75,000 - $1,246,000</w:t>
            </w:r>
          </w:p>
        </w:tc>
      </w:tr>
    </w:tbl>
    <w:p w14:paraId="0CA83965" w14:textId="55CD4596" w:rsidR="00B93A16" w:rsidRDefault="00B93A16">
      <w:pPr>
        <w:spacing w:before="0" w:after="200" w:line="276" w:lineRule="auto"/>
        <w:sectPr w:rsidR="00B93A16" w:rsidSect="007B3BA4">
          <w:headerReference w:type="default" r:id="rId69"/>
          <w:footerReference w:type="first" r:id="rId70"/>
          <w:pgSz w:w="12240" w:h="15840"/>
          <w:pgMar w:top="1440" w:right="1440" w:bottom="1440" w:left="1440" w:header="720" w:footer="720" w:gutter="0"/>
          <w:cols w:space="720"/>
          <w:titlePg/>
          <w:docGrid w:linePitch="360"/>
        </w:sectPr>
      </w:pPr>
      <w:bookmarkStart w:id="218" w:name="_Hlk127753811"/>
    </w:p>
    <w:p w14:paraId="5C4D12AF" w14:textId="77777777" w:rsidR="003622E6" w:rsidRDefault="007E16B6" w:rsidP="006E75B4">
      <w:pPr>
        <w:pStyle w:val="Heading1"/>
      </w:pPr>
      <w:bookmarkStart w:id="219" w:name="_Toc129353033"/>
      <w:bookmarkStart w:id="220" w:name="_Hlk96074966"/>
      <w:r w:rsidRPr="0023389B">
        <w:lastRenderedPageBreak/>
        <w:t>Consumer</w:t>
      </w:r>
      <w:r>
        <w:t xml:space="preserve"> </w:t>
      </w:r>
      <w:r w:rsidRPr="0023389B">
        <w:t>Information,</w:t>
      </w:r>
      <w:r>
        <w:t xml:space="preserve"> </w:t>
      </w:r>
      <w:r w:rsidRPr="0023389B">
        <w:t>Access,</w:t>
      </w:r>
      <w:r>
        <w:t xml:space="preserve"> </w:t>
      </w:r>
      <w:r w:rsidRPr="0023389B">
        <w:t>and</w:t>
      </w:r>
      <w:r>
        <w:t xml:space="preserve"> </w:t>
      </w:r>
      <w:r w:rsidRPr="0023389B">
        <w:t>Outreach</w:t>
      </w:r>
      <w:bookmarkEnd w:id="219"/>
    </w:p>
    <w:p w14:paraId="21BB597E" w14:textId="4BB521BA" w:rsidR="007E16B6" w:rsidRPr="002903A0" w:rsidRDefault="007E16B6" w:rsidP="006E75B4">
      <w:pPr>
        <w:pStyle w:val="Heading2"/>
      </w:pPr>
      <w:bookmarkStart w:id="221" w:name="_Toc129353034"/>
      <w:r w:rsidRPr="002903A0">
        <w:t>Summary</w:t>
      </w:r>
      <w:r>
        <w:t xml:space="preserve"> </w:t>
      </w:r>
      <w:r w:rsidRPr="002903A0">
        <w:t>of</w:t>
      </w:r>
      <w:r>
        <w:t xml:space="preserve"> </w:t>
      </w:r>
      <w:r w:rsidRPr="002903A0">
        <w:t>Request</w:t>
      </w:r>
      <w:bookmarkEnd w:id="221"/>
    </w:p>
    <w:p w14:paraId="2B64F8A3" w14:textId="77777777" w:rsidR="007E16B6" w:rsidRPr="00C65D9B" w:rsidRDefault="007E16B6" w:rsidP="007E16B6">
      <w:pPr>
        <w:spacing w:line="276" w:lineRule="auto"/>
        <w:contextualSpacing/>
      </w:pPr>
    </w:p>
    <w:bookmarkEnd w:id="220"/>
    <w:p w14:paraId="3E2CCA86" w14:textId="77777777" w:rsidR="00A54122" w:rsidRPr="00C65D9B" w:rsidRDefault="00A54122" w:rsidP="00A54122">
      <w:pPr>
        <w:spacing w:line="271" w:lineRule="auto"/>
        <w:contextualSpacing/>
        <w:jc w:val="both"/>
      </w:pPr>
      <w:r>
        <w:rPr>
          <w:iCs/>
        </w:rPr>
        <w:t>Many o</w:t>
      </w:r>
      <w:r w:rsidRPr="00C65D9B">
        <w:rPr>
          <w:iCs/>
        </w:rPr>
        <w:t>lder</w:t>
      </w:r>
      <w:r>
        <w:rPr>
          <w:iCs/>
        </w:rPr>
        <w:t xml:space="preserve"> people and people </w:t>
      </w:r>
      <w:r w:rsidRPr="00C65D9B">
        <w:rPr>
          <w:iCs/>
        </w:rPr>
        <w:t>with</w:t>
      </w:r>
      <w:r>
        <w:rPr>
          <w:iCs/>
        </w:rPr>
        <w:t xml:space="preserve"> </w:t>
      </w:r>
      <w:r w:rsidRPr="00C65D9B">
        <w:rPr>
          <w:iCs/>
        </w:rPr>
        <w:t>disabilities</w:t>
      </w:r>
      <w:r>
        <w:rPr>
          <w:iCs/>
        </w:rPr>
        <w:t xml:space="preserve"> need </w:t>
      </w:r>
      <w:r w:rsidRPr="00C65D9B">
        <w:rPr>
          <w:iCs/>
        </w:rPr>
        <w:t>a</w:t>
      </w:r>
      <w:r>
        <w:rPr>
          <w:iCs/>
        </w:rPr>
        <w:t xml:space="preserve">n </w:t>
      </w:r>
      <w:r w:rsidRPr="00C65D9B">
        <w:rPr>
          <w:iCs/>
        </w:rPr>
        <w:t>array</w:t>
      </w:r>
      <w:r>
        <w:rPr>
          <w:iCs/>
        </w:rPr>
        <w:t xml:space="preserve"> </w:t>
      </w:r>
      <w:r w:rsidRPr="00C65D9B">
        <w:rPr>
          <w:iCs/>
        </w:rPr>
        <w:t>of</w:t>
      </w:r>
      <w:r>
        <w:rPr>
          <w:iCs/>
        </w:rPr>
        <w:t xml:space="preserve"> </w:t>
      </w:r>
      <w:r w:rsidRPr="00C65D9B">
        <w:rPr>
          <w:iCs/>
        </w:rPr>
        <w:t>services</w:t>
      </w:r>
      <w:r>
        <w:rPr>
          <w:iCs/>
        </w:rPr>
        <w:t xml:space="preserve"> </w:t>
      </w:r>
      <w:r w:rsidRPr="00C65D9B">
        <w:rPr>
          <w:iCs/>
        </w:rPr>
        <w:t>and</w:t>
      </w:r>
      <w:r>
        <w:rPr>
          <w:iCs/>
        </w:rPr>
        <w:t xml:space="preserve"> </w:t>
      </w:r>
      <w:r w:rsidRPr="00C65D9B">
        <w:rPr>
          <w:iCs/>
        </w:rPr>
        <w:t>supports</w:t>
      </w:r>
      <w:r>
        <w:rPr>
          <w:iCs/>
        </w:rPr>
        <w:t xml:space="preserve"> </w:t>
      </w:r>
      <w:r w:rsidRPr="00C65D9B">
        <w:rPr>
          <w:iCs/>
        </w:rPr>
        <w:t>to</w:t>
      </w:r>
      <w:r>
        <w:rPr>
          <w:iCs/>
        </w:rPr>
        <w:t xml:space="preserve"> live and fully participate in their </w:t>
      </w:r>
      <w:r w:rsidRPr="00C65D9B">
        <w:rPr>
          <w:iCs/>
        </w:rPr>
        <w:t>communities.</w:t>
      </w:r>
      <w:r>
        <w:rPr>
          <w:iCs/>
        </w:rPr>
        <w:t xml:space="preserve"> </w:t>
      </w:r>
      <w:r w:rsidRPr="006C3C71">
        <w:rPr>
          <w:iCs/>
        </w:rPr>
        <w:t>The</w:t>
      </w:r>
      <w:r>
        <w:rPr>
          <w:iCs/>
        </w:rPr>
        <w:t xml:space="preserve"> </w:t>
      </w:r>
      <w:r w:rsidRPr="006C3C71">
        <w:rPr>
          <w:iCs/>
        </w:rPr>
        <w:t>complexity</w:t>
      </w:r>
      <w:r>
        <w:rPr>
          <w:iCs/>
        </w:rPr>
        <w:t xml:space="preserve"> </w:t>
      </w:r>
      <w:r w:rsidRPr="006C3C71">
        <w:rPr>
          <w:iCs/>
        </w:rPr>
        <w:t>of</w:t>
      </w:r>
      <w:r>
        <w:rPr>
          <w:iCs/>
        </w:rPr>
        <w:t xml:space="preserve"> </w:t>
      </w:r>
      <w:r w:rsidRPr="006C3C71">
        <w:rPr>
          <w:iCs/>
        </w:rPr>
        <w:t>navigating</w:t>
      </w:r>
      <w:r>
        <w:rPr>
          <w:iCs/>
        </w:rPr>
        <w:t xml:space="preserve"> </w:t>
      </w:r>
      <w:r w:rsidRPr="006C3C71">
        <w:rPr>
          <w:iCs/>
        </w:rPr>
        <w:t>programs</w:t>
      </w:r>
      <w:r>
        <w:rPr>
          <w:iCs/>
        </w:rPr>
        <w:t xml:space="preserve"> </w:t>
      </w:r>
      <w:r w:rsidRPr="006C3C71">
        <w:rPr>
          <w:iCs/>
        </w:rPr>
        <w:t>and</w:t>
      </w:r>
      <w:r>
        <w:rPr>
          <w:iCs/>
        </w:rPr>
        <w:t xml:space="preserve"> </w:t>
      </w:r>
      <w:r w:rsidRPr="006C3C71">
        <w:rPr>
          <w:iCs/>
        </w:rPr>
        <w:t>selecting</w:t>
      </w:r>
      <w:r>
        <w:rPr>
          <w:iCs/>
        </w:rPr>
        <w:t xml:space="preserve"> </w:t>
      </w:r>
      <w:r w:rsidRPr="006C3C71">
        <w:rPr>
          <w:iCs/>
        </w:rPr>
        <w:t>services</w:t>
      </w:r>
      <w:r>
        <w:rPr>
          <w:iCs/>
        </w:rPr>
        <w:t xml:space="preserve"> </w:t>
      </w:r>
      <w:r w:rsidRPr="006C3C71">
        <w:rPr>
          <w:iCs/>
        </w:rPr>
        <w:t>that</w:t>
      </w:r>
      <w:r>
        <w:rPr>
          <w:iCs/>
        </w:rPr>
        <w:t xml:space="preserve"> </w:t>
      </w:r>
      <w:r w:rsidRPr="006C3C71">
        <w:rPr>
          <w:iCs/>
        </w:rPr>
        <w:t>best</w:t>
      </w:r>
      <w:r>
        <w:rPr>
          <w:iCs/>
        </w:rPr>
        <w:t xml:space="preserve"> address </w:t>
      </w:r>
      <w:r w:rsidRPr="006C3C71">
        <w:rPr>
          <w:iCs/>
        </w:rPr>
        <w:t>the</w:t>
      </w:r>
      <w:r>
        <w:rPr>
          <w:iCs/>
        </w:rPr>
        <w:t xml:space="preserve"> </w:t>
      </w:r>
      <w:r w:rsidRPr="006C3C71">
        <w:rPr>
          <w:iCs/>
        </w:rPr>
        <w:t>needs</w:t>
      </w:r>
      <w:r>
        <w:rPr>
          <w:iCs/>
        </w:rPr>
        <w:t xml:space="preserve"> </w:t>
      </w:r>
      <w:r w:rsidRPr="006C3C71">
        <w:rPr>
          <w:iCs/>
        </w:rPr>
        <w:t>of</w:t>
      </w:r>
      <w:r>
        <w:rPr>
          <w:iCs/>
        </w:rPr>
        <w:t xml:space="preserve"> </w:t>
      </w:r>
      <w:r w:rsidRPr="006C3C71">
        <w:rPr>
          <w:iCs/>
        </w:rPr>
        <w:t>each</w:t>
      </w:r>
      <w:r>
        <w:rPr>
          <w:iCs/>
        </w:rPr>
        <w:t xml:space="preserve"> </w:t>
      </w:r>
      <w:r w:rsidRPr="006C3C71">
        <w:rPr>
          <w:iCs/>
        </w:rPr>
        <w:t>individual</w:t>
      </w:r>
      <w:r>
        <w:rPr>
          <w:iCs/>
        </w:rPr>
        <w:t xml:space="preserve"> </w:t>
      </w:r>
      <w:r w:rsidRPr="006C3C71">
        <w:rPr>
          <w:iCs/>
        </w:rPr>
        <w:t>can</w:t>
      </w:r>
      <w:r>
        <w:rPr>
          <w:iCs/>
        </w:rPr>
        <w:t xml:space="preserve"> </w:t>
      </w:r>
      <w:r w:rsidRPr="006C3C71">
        <w:rPr>
          <w:iCs/>
        </w:rPr>
        <w:t>create</w:t>
      </w:r>
      <w:r>
        <w:rPr>
          <w:iCs/>
        </w:rPr>
        <w:t xml:space="preserve"> </w:t>
      </w:r>
      <w:r w:rsidRPr="006C3C71">
        <w:rPr>
          <w:iCs/>
        </w:rPr>
        <w:t>challenges,</w:t>
      </w:r>
      <w:r>
        <w:rPr>
          <w:iCs/>
        </w:rPr>
        <w:t xml:space="preserve"> </w:t>
      </w:r>
      <w:r w:rsidRPr="006C3C71">
        <w:rPr>
          <w:iCs/>
        </w:rPr>
        <w:t>especially</w:t>
      </w:r>
      <w:r>
        <w:rPr>
          <w:iCs/>
        </w:rPr>
        <w:t xml:space="preserve"> </w:t>
      </w:r>
      <w:r w:rsidRPr="006C3C71">
        <w:rPr>
          <w:iCs/>
        </w:rPr>
        <w:t>for</w:t>
      </w:r>
      <w:r>
        <w:rPr>
          <w:iCs/>
        </w:rPr>
        <w:t xml:space="preserve"> people </w:t>
      </w:r>
      <w:r w:rsidRPr="006C3C71">
        <w:rPr>
          <w:iCs/>
        </w:rPr>
        <w:t>who</w:t>
      </w:r>
      <w:r>
        <w:rPr>
          <w:iCs/>
        </w:rPr>
        <w:t xml:space="preserve"> </w:t>
      </w:r>
      <w:r w:rsidRPr="006C3C71">
        <w:rPr>
          <w:iCs/>
        </w:rPr>
        <w:t>have</w:t>
      </w:r>
      <w:r>
        <w:rPr>
          <w:iCs/>
        </w:rPr>
        <w:t xml:space="preserve"> </w:t>
      </w:r>
      <w:r w:rsidRPr="006C3C71">
        <w:rPr>
          <w:iCs/>
        </w:rPr>
        <w:t>not</w:t>
      </w:r>
      <w:r>
        <w:rPr>
          <w:iCs/>
        </w:rPr>
        <w:t xml:space="preserve"> </w:t>
      </w:r>
      <w:r w:rsidRPr="006C3C71">
        <w:rPr>
          <w:iCs/>
        </w:rPr>
        <w:t>previously</w:t>
      </w:r>
      <w:r>
        <w:rPr>
          <w:iCs/>
        </w:rPr>
        <w:t xml:space="preserve"> used such </w:t>
      </w:r>
      <w:r w:rsidRPr="006C3C71">
        <w:rPr>
          <w:iCs/>
        </w:rPr>
        <w:t>services</w:t>
      </w:r>
      <w:r>
        <w:rPr>
          <w:iCs/>
        </w:rPr>
        <w:t xml:space="preserve"> and supports</w:t>
      </w:r>
      <w:r w:rsidRPr="006C3C71">
        <w:rPr>
          <w:iCs/>
        </w:rPr>
        <w:t>.</w:t>
      </w:r>
      <w:r>
        <w:rPr>
          <w:iCs/>
        </w:rPr>
        <w:t xml:space="preserve"> </w:t>
      </w:r>
      <w:r>
        <w:t xml:space="preserve">Consumer Information, Access, and Outreach (CIAO) programs </w:t>
      </w:r>
      <w:r w:rsidRPr="00C65D9B">
        <w:t>provid</w:t>
      </w:r>
      <w:r>
        <w:t xml:space="preserve">e people with disabilities, older adults, families, and caregivers </w:t>
      </w:r>
      <w:r w:rsidRPr="00C65D9B">
        <w:t>with</w:t>
      </w:r>
      <w:r>
        <w:t xml:space="preserve"> </w:t>
      </w:r>
      <w:r w:rsidRPr="00C65D9B">
        <w:t>the</w:t>
      </w:r>
      <w:r>
        <w:t xml:space="preserve"> </w:t>
      </w:r>
      <w:r w:rsidRPr="00C65D9B">
        <w:t>information</w:t>
      </w:r>
      <w:r>
        <w:t xml:space="preserve"> </w:t>
      </w:r>
      <w:r w:rsidRPr="00C65D9B">
        <w:t>they</w:t>
      </w:r>
      <w:r>
        <w:t xml:space="preserve"> </w:t>
      </w:r>
      <w:r w:rsidRPr="00C65D9B">
        <w:t>need</w:t>
      </w:r>
      <w:r>
        <w:t xml:space="preserve"> </w:t>
      </w:r>
      <w:r w:rsidRPr="00C65D9B">
        <w:t>to</w:t>
      </w:r>
      <w:r>
        <w:t xml:space="preserve"> </w:t>
      </w:r>
      <w:r w:rsidRPr="00C65D9B">
        <w:t>make</w:t>
      </w:r>
      <w:r>
        <w:t xml:space="preserve"> informed </w:t>
      </w:r>
      <w:r w:rsidRPr="00C65D9B">
        <w:t>decisions</w:t>
      </w:r>
      <w:r>
        <w:t xml:space="preserve"> and access these resources</w:t>
      </w:r>
      <w:r w:rsidRPr="00C65D9B">
        <w:t>.</w:t>
      </w:r>
    </w:p>
    <w:p w14:paraId="57623B9D" w14:textId="77777777" w:rsidR="00A54122" w:rsidRDefault="00A54122" w:rsidP="00A54122">
      <w:pPr>
        <w:spacing w:line="271" w:lineRule="auto"/>
        <w:contextualSpacing/>
        <w:jc w:val="both"/>
      </w:pPr>
    </w:p>
    <w:p w14:paraId="66B09B87" w14:textId="7953DF9F" w:rsidR="00E523AF" w:rsidRDefault="00A54122" w:rsidP="00A6232A">
      <w:pPr>
        <w:spacing w:line="271" w:lineRule="auto"/>
        <w:contextualSpacing/>
        <w:jc w:val="both"/>
      </w:pPr>
      <w:r>
        <w:t xml:space="preserve">The FY 2024 </w:t>
      </w:r>
      <w:r w:rsidRPr="00C65D9B">
        <w:t>request</w:t>
      </w:r>
      <w:r>
        <w:t xml:space="preserve"> f</w:t>
      </w:r>
      <w:r w:rsidRPr="00C65D9B">
        <w:t>or</w:t>
      </w:r>
      <w:r>
        <w:t xml:space="preserve"> CIAO </w:t>
      </w:r>
      <w:r w:rsidRPr="00C65D9B">
        <w:t>programs</w:t>
      </w:r>
      <w:r>
        <w:t xml:space="preserve"> is </w:t>
      </w:r>
      <w:r w:rsidRPr="00C65D9B">
        <w:t>$</w:t>
      </w:r>
      <w:r>
        <w:t xml:space="preserve">171,242,000, which includes an extension of $50 million in authority for Medicare Improvements for Patients and Providers Act (MIPPA) funding. This is a combined increase of $8,231,000 above the FY 2023 enacted level. </w:t>
      </w:r>
      <w:r w:rsidR="00346FD7">
        <w:t>Of the increase, $2,850,000 appears as an increase for MIPPA; however, the MIPPA request is the same as the FY 2023 level but shows an increase because the FY 2023 sequestration will not apply to the FY 2024 request.</w:t>
      </w:r>
    </w:p>
    <w:p w14:paraId="21B6C0A3" w14:textId="77777777" w:rsidR="00346FD7" w:rsidRDefault="00346FD7" w:rsidP="00A6232A">
      <w:pPr>
        <w:spacing w:line="271" w:lineRule="auto"/>
        <w:contextualSpacing/>
        <w:jc w:val="both"/>
      </w:pPr>
    </w:p>
    <w:bookmarkEnd w:id="218"/>
    <w:p w14:paraId="3C64C5F7" w14:textId="4548BD5A" w:rsidR="00346FD7" w:rsidRDefault="00346FD7" w:rsidP="00346FD7">
      <w:pPr>
        <w:spacing w:line="271" w:lineRule="auto"/>
        <w:contextualSpacing/>
        <w:jc w:val="both"/>
      </w:pPr>
      <w:r>
        <w:t xml:space="preserve">The request focuses on expanding and improving access to direct services and implementing the  </w:t>
      </w:r>
      <w:r w:rsidRPr="00036DCB">
        <w:rPr>
          <w:i/>
        </w:rPr>
        <w:t>National Strategy to Support Family Caregivers</w:t>
      </w:r>
      <w:r>
        <w:t>.</w:t>
      </w:r>
      <w:r w:rsidR="00D91274">
        <w:rPr>
          <w:rStyle w:val="normaltextrun"/>
          <w:rFonts w:eastAsiaTheme="minorEastAsia"/>
        </w:rPr>
        <w:t xml:space="preserve"> </w:t>
      </w:r>
      <w:r>
        <w:rPr>
          <w:rStyle w:val="normaltextrun"/>
          <w:rFonts w:eastAsiaTheme="minorEastAsia"/>
        </w:rPr>
        <w:t>The request includes:</w:t>
      </w:r>
      <w:r w:rsidRPr="008B1D27" w:rsidDel="008B1D27">
        <w:rPr>
          <w:rStyle w:val="normaltextrun"/>
          <w:rFonts w:eastAsiaTheme="minorEastAsia"/>
          <w:shd w:val="clear" w:color="auto" w:fill="FFFFFF"/>
        </w:rPr>
        <w:t xml:space="preserve"> </w:t>
      </w:r>
    </w:p>
    <w:p w14:paraId="010B6AFA" w14:textId="77777777" w:rsidR="00346FD7" w:rsidRDefault="00346FD7" w:rsidP="00346FD7">
      <w:pPr>
        <w:spacing w:line="271" w:lineRule="auto"/>
        <w:contextualSpacing/>
        <w:jc w:val="both"/>
      </w:pPr>
    </w:p>
    <w:p w14:paraId="2E13AEEC" w14:textId="169319EB" w:rsidR="00346FD7" w:rsidRPr="000A2B1F" w:rsidRDefault="00346FD7" w:rsidP="009F6C55">
      <w:pPr>
        <w:pStyle w:val="ListParagraph"/>
        <w:numPr>
          <w:ilvl w:val="0"/>
          <w:numId w:val="21"/>
        </w:numPr>
        <w:spacing w:line="271" w:lineRule="auto"/>
        <w:jc w:val="both"/>
      </w:pPr>
      <w:r w:rsidRPr="000C256C">
        <w:rPr>
          <w:u w:val="single"/>
        </w:rPr>
        <w:t>$10,000,000 for Aging and Disability Resource Centers (ADRCs)</w:t>
      </w:r>
      <w:r>
        <w:t xml:space="preserve">, </w:t>
      </w:r>
      <w:r w:rsidRPr="00E51468">
        <w:t>a</w:t>
      </w:r>
      <w:r>
        <w:t xml:space="preserve">n increase of $1,381,000 over the FY 2023 enacted level. $1 million of the increase will be used to support implementation of the </w:t>
      </w:r>
      <w:r w:rsidR="008128D1" w:rsidRPr="00036DCB">
        <w:t>caregiver strategy</w:t>
      </w:r>
      <w:r>
        <w:t xml:space="preserve">, particularly to </w:t>
      </w:r>
      <w:r>
        <w:rPr>
          <w:rFonts w:cs="HelveticaNeueLT Std Lt"/>
          <w:color w:val="000000" w:themeColor="text1"/>
        </w:rPr>
        <w:t>extend caregiver support services to</w:t>
      </w:r>
      <w:r w:rsidRPr="008D333D">
        <w:rPr>
          <w:rFonts w:cs="HelveticaNeueLT Std Lt"/>
          <w:color w:val="000000" w:themeColor="text1"/>
        </w:rPr>
        <w:t xml:space="preserve"> </w:t>
      </w:r>
      <w:r>
        <w:rPr>
          <w:rFonts w:cs="HelveticaNeueLT Std Lt"/>
          <w:color w:val="000000" w:themeColor="text1"/>
        </w:rPr>
        <w:t xml:space="preserve">family </w:t>
      </w:r>
      <w:r w:rsidRPr="008D333D">
        <w:rPr>
          <w:rFonts w:cs="HelveticaNeueLT Std Lt"/>
          <w:color w:val="000000" w:themeColor="text1"/>
        </w:rPr>
        <w:t xml:space="preserve">caregivers who </w:t>
      </w:r>
      <w:r>
        <w:rPr>
          <w:rFonts w:cs="HelveticaNeueLT Std Lt"/>
          <w:color w:val="000000" w:themeColor="text1"/>
        </w:rPr>
        <w:t>do not meet the statutory criteria to participate in the</w:t>
      </w:r>
      <w:r w:rsidRPr="008D333D">
        <w:rPr>
          <w:rFonts w:cs="HelveticaNeueLT Std Lt"/>
          <w:color w:val="000000" w:themeColor="text1"/>
        </w:rPr>
        <w:t xml:space="preserve"> Family Caregiver Support program</w:t>
      </w:r>
      <w:r>
        <w:rPr>
          <w:rFonts w:cs="HelveticaNeueLT Std Lt"/>
          <w:color w:val="000000" w:themeColor="text1"/>
        </w:rPr>
        <w:t xml:space="preserve"> authorized by the Older Americans Act</w:t>
      </w:r>
      <w:r>
        <w:t>.</w:t>
      </w:r>
      <w:r w:rsidRPr="007151B5">
        <w:t xml:space="preserve"> </w:t>
      </w:r>
      <w:r>
        <w:t xml:space="preserve">That initiative will be jointly funded with </w:t>
      </w:r>
      <w:r w:rsidRPr="00901792">
        <w:t>$18</w:t>
      </w:r>
      <w:r>
        <w:t xml:space="preserve">,500,000 million from the </w:t>
      </w:r>
      <w:r w:rsidR="00A33AD6">
        <w:t>OAA program</w:t>
      </w:r>
      <w:r>
        <w:t xml:space="preserve"> $500,000 from a proposed new program, Independent Living Pro</w:t>
      </w:r>
      <w:r w:rsidR="00A33AD6">
        <w:t>jects</w:t>
      </w:r>
      <w:r>
        <w:t xml:space="preserve"> of National Significance.  The remainder of the increase will help to offset the increased costs of delivering ADRC services, which connect older adults and people with disabilities to the services they need to live in the community.</w:t>
      </w:r>
      <w:r w:rsidR="00A33AD6">
        <w:t xml:space="preserve"> The request also maintains the increases provided in FY 2023. </w:t>
      </w:r>
    </w:p>
    <w:p w14:paraId="442A4CC2" w14:textId="77777777" w:rsidR="00346FD7" w:rsidRPr="000A2B1F" w:rsidRDefault="00346FD7" w:rsidP="00346FD7">
      <w:pPr>
        <w:pStyle w:val="ListParagraph"/>
        <w:spacing w:line="271" w:lineRule="auto"/>
        <w:jc w:val="both"/>
      </w:pPr>
    </w:p>
    <w:p w14:paraId="25CF7639" w14:textId="77777777" w:rsidR="00346FD7" w:rsidRDefault="00346FD7" w:rsidP="009F6C55">
      <w:pPr>
        <w:pStyle w:val="ListParagraph"/>
        <w:numPr>
          <w:ilvl w:val="0"/>
          <w:numId w:val="21"/>
        </w:numPr>
        <w:spacing w:line="271" w:lineRule="auto"/>
        <w:jc w:val="both"/>
      </w:pPr>
      <w:r w:rsidRPr="000C256C">
        <w:rPr>
          <w:u w:val="single"/>
        </w:rPr>
        <w:t>$55,242,000 for State Health Insurance Assistance Programs (SHIP)</w:t>
      </w:r>
      <w:r>
        <w:t xml:space="preserve">, the same level as the FY 2023 enacted. The FY 2023 increase allowed to SHIPs to expand </w:t>
      </w:r>
      <w:r w:rsidRPr="000A2B1F">
        <w:t>capacity</w:t>
      </w:r>
      <w:r>
        <w:t xml:space="preserve">, support program innovation, and accelerate adoption across states of new technologies and promising practices that were developed to address challenges to service delivery that arose during the COVID-19 pandemic, but which will continue to improve program reach and effectiveness after the pandemic has ended. </w:t>
      </w:r>
    </w:p>
    <w:p w14:paraId="22F72C4B" w14:textId="77777777" w:rsidR="00346FD7" w:rsidRPr="00F7344B" w:rsidRDefault="00346FD7" w:rsidP="00346FD7">
      <w:pPr>
        <w:pStyle w:val="ListParagraph"/>
        <w:spacing w:line="271" w:lineRule="auto"/>
        <w:jc w:val="both"/>
      </w:pPr>
    </w:p>
    <w:p w14:paraId="7F6B0CF0" w14:textId="12950DD9" w:rsidR="00346FD7" w:rsidRDefault="00346FD7" w:rsidP="009F6C55">
      <w:pPr>
        <w:pStyle w:val="ListParagraph"/>
        <w:numPr>
          <w:ilvl w:val="0"/>
          <w:numId w:val="8"/>
        </w:numPr>
        <w:spacing w:line="271" w:lineRule="auto"/>
        <w:jc w:val="both"/>
      </w:pPr>
      <w:r w:rsidRPr="000C256C">
        <w:rPr>
          <w:u w:val="single"/>
        </w:rPr>
        <w:t xml:space="preserve">$10,000,000 for the Voting Access for People with Disabilities </w:t>
      </w:r>
      <w:r w:rsidR="00D91274">
        <w:rPr>
          <w:u w:val="single"/>
        </w:rPr>
        <w:t>p</w:t>
      </w:r>
      <w:r w:rsidRPr="000C256C">
        <w:rPr>
          <w:u w:val="single"/>
        </w:rPr>
        <w:t>rogram</w:t>
      </w:r>
      <w:r>
        <w:t xml:space="preserve">, maintaining the increases included in the FY 2023 enacted level. The program funds a voting access </w:t>
      </w:r>
      <w:r>
        <w:lastRenderedPageBreak/>
        <w:t>protection and advocacy system in ea</w:t>
      </w:r>
      <w:r w:rsidRPr="00C65D9B">
        <w:t>ch</w:t>
      </w:r>
      <w:r>
        <w:t xml:space="preserve"> </w:t>
      </w:r>
      <w:r w:rsidRPr="00C65D9B">
        <w:t>state</w:t>
      </w:r>
      <w:r>
        <w:t xml:space="preserve"> </w:t>
      </w:r>
      <w:r w:rsidRPr="00C65D9B">
        <w:t>and</w:t>
      </w:r>
      <w:r>
        <w:t xml:space="preserve"> </w:t>
      </w:r>
      <w:r w:rsidRPr="00C65D9B">
        <w:t>territory</w:t>
      </w:r>
      <w:r>
        <w:t xml:space="preserve">, which provides a range of services </w:t>
      </w:r>
      <w:r w:rsidRPr="00C65D9B">
        <w:t>to</w:t>
      </w:r>
      <w:r>
        <w:t xml:space="preserve"> </w:t>
      </w:r>
      <w:r w:rsidRPr="00C65D9B">
        <w:t>ensure</w:t>
      </w:r>
      <w:r>
        <w:t xml:space="preserve"> </w:t>
      </w:r>
      <w:r w:rsidRPr="00C65D9B">
        <w:t>full</w:t>
      </w:r>
      <w:r>
        <w:t xml:space="preserve"> </w:t>
      </w:r>
      <w:r w:rsidRPr="00C65D9B">
        <w:t>participation</w:t>
      </w:r>
      <w:r>
        <w:t xml:space="preserve"> </w:t>
      </w:r>
      <w:r w:rsidRPr="00C65D9B">
        <w:t>in</w:t>
      </w:r>
      <w:r>
        <w:t xml:space="preserve"> </w:t>
      </w:r>
      <w:r w:rsidRPr="00C65D9B">
        <w:t>the</w:t>
      </w:r>
      <w:r>
        <w:t xml:space="preserve"> </w:t>
      </w:r>
      <w:r w:rsidRPr="00C65D9B">
        <w:t>electoral</w:t>
      </w:r>
      <w:r>
        <w:t xml:space="preserve"> </w:t>
      </w:r>
      <w:r w:rsidRPr="00C65D9B">
        <w:t>process</w:t>
      </w:r>
      <w:r>
        <w:t xml:space="preserve"> </w:t>
      </w:r>
      <w:r w:rsidRPr="00C65D9B">
        <w:t>for</w:t>
      </w:r>
      <w:r>
        <w:t xml:space="preserve"> people </w:t>
      </w:r>
      <w:r w:rsidRPr="00C65D9B">
        <w:t>with</w:t>
      </w:r>
      <w:r>
        <w:t xml:space="preserve"> </w:t>
      </w:r>
      <w:r w:rsidRPr="00C65D9B">
        <w:t>disabilities,</w:t>
      </w:r>
      <w:r>
        <w:t xml:space="preserve"> </w:t>
      </w:r>
      <w:r w:rsidRPr="00C65D9B">
        <w:t>includin</w:t>
      </w:r>
      <w:r>
        <w:t xml:space="preserve">g assistance with registering to vote, casting </w:t>
      </w:r>
      <w:r w:rsidRPr="00C65D9B">
        <w:t>vote</w:t>
      </w:r>
      <w:r>
        <w:t>s</w:t>
      </w:r>
      <w:r w:rsidRPr="00C65D9B">
        <w:t>,</w:t>
      </w:r>
      <w:r>
        <w:t xml:space="preserve"> </w:t>
      </w:r>
      <w:r w:rsidRPr="00C65D9B">
        <w:t>and</w:t>
      </w:r>
      <w:r>
        <w:t xml:space="preserve"> </w:t>
      </w:r>
      <w:r w:rsidRPr="00C65D9B">
        <w:t>accessing</w:t>
      </w:r>
      <w:r>
        <w:t xml:space="preserve"> </w:t>
      </w:r>
      <w:r w:rsidRPr="00C65D9B">
        <w:t>polling</w:t>
      </w:r>
      <w:r>
        <w:t xml:space="preserve"> </w:t>
      </w:r>
      <w:r w:rsidRPr="00C65D9B">
        <w:t>places.</w:t>
      </w:r>
      <w:r>
        <w:t xml:space="preserve"> </w:t>
      </w:r>
    </w:p>
    <w:p w14:paraId="48DC4F45" w14:textId="77777777" w:rsidR="00346FD7" w:rsidRDefault="00346FD7" w:rsidP="00346FD7">
      <w:pPr>
        <w:pStyle w:val="ListParagraph"/>
        <w:spacing w:line="271" w:lineRule="auto"/>
      </w:pPr>
    </w:p>
    <w:p w14:paraId="46D9DC1D" w14:textId="77777777" w:rsidR="00346FD7" w:rsidRDefault="00346FD7" w:rsidP="009F6C55">
      <w:pPr>
        <w:pStyle w:val="ListParagraph"/>
        <w:numPr>
          <w:ilvl w:val="0"/>
          <w:numId w:val="8"/>
        </w:numPr>
        <w:spacing w:line="271" w:lineRule="auto"/>
        <w:jc w:val="both"/>
      </w:pPr>
      <w:r w:rsidRPr="000C256C">
        <w:rPr>
          <w:u w:val="single"/>
        </w:rPr>
        <w:t>$44,000,000 for Assistive Technology (AT) programs</w:t>
      </w:r>
      <w:r>
        <w:t xml:space="preserve">, an increase of $4,000,000 above the FY 2023 enacted level. The request helps to meet the increased demand across ACL’s portfolio of programs that work together to increase access to assistive technology for people with disabilities and their families. </w:t>
      </w:r>
    </w:p>
    <w:p w14:paraId="2EDE1A68" w14:textId="77777777" w:rsidR="00346FD7" w:rsidRDefault="00346FD7" w:rsidP="00346FD7">
      <w:pPr>
        <w:pStyle w:val="ListParagraph"/>
        <w:spacing w:line="271" w:lineRule="auto"/>
        <w:jc w:val="both"/>
      </w:pPr>
    </w:p>
    <w:p w14:paraId="19A7C167" w14:textId="77777777" w:rsidR="00346FD7" w:rsidRPr="00711EE9" w:rsidRDefault="00346FD7" w:rsidP="009F6C55">
      <w:pPr>
        <w:pStyle w:val="ListParagraph"/>
        <w:numPr>
          <w:ilvl w:val="0"/>
          <w:numId w:val="8"/>
        </w:numPr>
        <w:spacing w:line="271" w:lineRule="auto"/>
        <w:jc w:val="both"/>
      </w:pPr>
      <w:r w:rsidRPr="000C256C">
        <w:rPr>
          <w:u w:val="single"/>
        </w:rPr>
        <w:t>The National Technical Assistance Center on Kinship and Grandfamilies will spend $2 million of the $10 million received</w:t>
      </w:r>
      <w:r>
        <w:t xml:space="preserve"> in the American Rescue Plan Act (P.L. 117-2), which is available through FY 2025. That funding will p</w:t>
      </w:r>
      <w:r w:rsidRPr="004C26E5">
        <w:rPr>
          <w:rFonts w:eastAsia="DeVinne-Italic"/>
        </w:rPr>
        <w:t>rovide, at a national level, training, technical assistance, and resources for government programs, community-based organizations,</w:t>
      </w:r>
      <w:r>
        <w:rPr>
          <w:rFonts w:eastAsia="DeVinne-Italic"/>
        </w:rPr>
        <w:t xml:space="preserve"> and</w:t>
      </w:r>
      <w:r w:rsidRPr="004C26E5">
        <w:rPr>
          <w:rFonts w:eastAsia="DeVinne-Italic"/>
        </w:rPr>
        <w:t xml:space="preserve"> </w:t>
      </w:r>
      <w:r>
        <w:rPr>
          <w:rFonts w:eastAsia="DeVinne-Italic"/>
        </w:rPr>
        <w:t>tribes and</w:t>
      </w:r>
      <w:r w:rsidRPr="004C26E5">
        <w:rPr>
          <w:rFonts w:eastAsia="DeVinne-Italic"/>
        </w:rPr>
        <w:t xml:space="preserve"> tribal organizations, </w:t>
      </w:r>
      <w:r>
        <w:rPr>
          <w:rFonts w:eastAsia="DeVinne-Italic"/>
        </w:rPr>
        <w:t>including</w:t>
      </w:r>
      <w:r w:rsidRPr="004C26E5">
        <w:rPr>
          <w:rFonts w:eastAsia="DeVinne-Italic"/>
        </w:rPr>
        <w:t xml:space="preserve"> urban Indian organizations</w:t>
      </w:r>
      <w:r>
        <w:rPr>
          <w:rFonts w:eastAsia="DeVinne-Italic"/>
        </w:rPr>
        <w:t>,</w:t>
      </w:r>
      <w:r w:rsidRPr="004C26E5">
        <w:rPr>
          <w:rFonts w:eastAsia="DeVinne-Italic"/>
        </w:rPr>
        <w:t xml:space="preserve"> that serve grandfamilies and kinship families.</w:t>
      </w:r>
      <w:r>
        <w:rPr>
          <w:rFonts w:eastAsia="DeVinne-Italic"/>
        </w:rPr>
        <w:t xml:space="preserve"> No additional funding is requested for this program. </w:t>
      </w:r>
    </w:p>
    <w:p w14:paraId="53B35A0B" w14:textId="77777777" w:rsidR="00346FD7" w:rsidRDefault="00346FD7" w:rsidP="00346FD7">
      <w:pPr>
        <w:pStyle w:val="ListParagraph"/>
      </w:pPr>
    </w:p>
    <w:p w14:paraId="2350B21A" w14:textId="327F11BE" w:rsidR="00EB08E1" w:rsidRDefault="00EB08E1" w:rsidP="009F6C55">
      <w:pPr>
        <w:pStyle w:val="ListParagraph"/>
        <w:numPr>
          <w:ilvl w:val="0"/>
          <w:numId w:val="8"/>
        </w:numPr>
        <w:spacing w:line="271" w:lineRule="auto"/>
        <w:jc w:val="both"/>
      </w:pPr>
      <w:r w:rsidRPr="60542FBF">
        <w:rPr>
          <w:u w:val="single"/>
        </w:rPr>
        <w:t>ACL is requesting a five-year extension through FY 2028 at the existing level of $50,000,000 per year for the Medicare Improvements for Patients and Providers Act (MIPPA</w:t>
      </w:r>
      <w:r w:rsidRPr="007F4AE5">
        <w:rPr>
          <w:u w:val="single"/>
        </w:rPr>
        <w:t>) programs</w:t>
      </w:r>
      <w:r>
        <w:t>, which were funded from FY 2021 through FY 2023 by P.L. 116-260. This appears as an increase of $2,860,000 because the request does not assume a sequestration is applied to it. These grants to states and tribes help low-income older adults, people with disabilities, and caregivers apply for special assistance through Medicare.</w:t>
      </w:r>
    </w:p>
    <w:p w14:paraId="2C7C3185" w14:textId="0EEF1086" w:rsidR="00481AAC" w:rsidRDefault="00A6232A" w:rsidP="009F6C55">
      <w:pPr>
        <w:pStyle w:val="ListParagraph"/>
        <w:numPr>
          <w:ilvl w:val="0"/>
          <w:numId w:val="8"/>
        </w:numPr>
        <w:spacing w:before="0" w:after="200" w:line="271" w:lineRule="auto"/>
        <w:jc w:val="both"/>
      </w:pPr>
      <w:r>
        <w:br w:type="page"/>
      </w:r>
    </w:p>
    <w:p w14:paraId="2D306460" w14:textId="77777777" w:rsidR="00830489" w:rsidRDefault="00830489" w:rsidP="006E75B4">
      <w:pPr>
        <w:pStyle w:val="Heading2"/>
      </w:pPr>
      <w:bookmarkStart w:id="222" w:name="_Toc129353035"/>
      <w:bookmarkStart w:id="223" w:name="_Toc82033471"/>
      <w:r w:rsidRPr="003E0D1C">
        <w:lastRenderedPageBreak/>
        <w:t>Aging</w:t>
      </w:r>
      <w:r>
        <w:t xml:space="preserve"> </w:t>
      </w:r>
      <w:r w:rsidRPr="003E0D1C">
        <w:t>and</w:t>
      </w:r>
      <w:r>
        <w:t xml:space="preserve"> </w:t>
      </w:r>
      <w:r w:rsidRPr="003E0D1C">
        <w:t>Disability</w:t>
      </w:r>
      <w:r>
        <w:t xml:space="preserve"> </w:t>
      </w:r>
      <w:r w:rsidRPr="003E0D1C">
        <w:t>Resource</w:t>
      </w:r>
      <w:r>
        <w:t xml:space="preserve"> </w:t>
      </w:r>
      <w:r w:rsidRPr="003E0D1C">
        <w:t>Centers</w:t>
      </w:r>
      <w:bookmarkEnd w:id="222"/>
    </w:p>
    <w:p w14:paraId="34877E35" w14:textId="77777777" w:rsidR="00830489" w:rsidRDefault="00830489" w:rsidP="00830489"/>
    <w:tbl>
      <w:tblPr>
        <w:tblStyle w:val="FundingHistory"/>
        <w:tblW w:w="8285" w:type="dxa"/>
        <w:tblLayout w:type="fixed"/>
        <w:tblLook w:val="04A0" w:firstRow="1" w:lastRow="0" w:firstColumn="1" w:lastColumn="0" w:noHBand="0" w:noVBand="1"/>
      </w:tblPr>
      <w:tblGrid>
        <w:gridCol w:w="2155"/>
        <w:gridCol w:w="1640"/>
        <w:gridCol w:w="1260"/>
        <w:gridCol w:w="1880"/>
        <w:gridCol w:w="1350"/>
      </w:tblGrid>
      <w:tr w:rsidR="00A6232A" w14:paraId="50647773" w14:textId="02B13BE1" w:rsidTr="0066610F">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155" w:type="dxa"/>
            <w:noWrap/>
          </w:tcPr>
          <w:p w14:paraId="4D018E18" w14:textId="77777777" w:rsidR="00A6232A" w:rsidRPr="00FC62B2" w:rsidRDefault="00A6232A" w:rsidP="00D11B2A">
            <w:pPr>
              <w:spacing w:before="0" w:line="276" w:lineRule="auto"/>
              <w:rPr>
                <w:rFonts w:eastAsiaTheme="minorHAnsi"/>
                <w:color w:val="000000"/>
                <w:szCs w:val="20"/>
              </w:rPr>
            </w:pPr>
            <w:r w:rsidRPr="00FC62B2">
              <w:rPr>
                <w:szCs w:val="20"/>
              </w:rPr>
              <w:t>Services</w:t>
            </w:r>
          </w:p>
        </w:tc>
        <w:tc>
          <w:tcPr>
            <w:tcW w:w="1640" w:type="dxa"/>
          </w:tcPr>
          <w:p w14:paraId="4FB51C90" w14:textId="2844F403" w:rsidR="00A6232A" w:rsidRPr="00FC62B2" w:rsidRDefault="00A6232A" w:rsidP="00D11B2A">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576ECF7B">
              <w:rPr>
                <w:color w:val="000000" w:themeColor="text1"/>
              </w:rPr>
              <w:t xml:space="preserve">FY 2022 </w:t>
            </w:r>
            <w:r w:rsidR="6BDEA69E" w:rsidRPr="576ECF7B">
              <w:rPr>
                <w:color w:val="000000" w:themeColor="text1"/>
              </w:rPr>
              <w:t>Final</w:t>
            </w:r>
          </w:p>
        </w:tc>
        <w:tc>
          <w:tcPr>
            <w:tcW w:w="1260" w:type="dxa"/>
          </w:tcPr>
          <w:p w14:paraId="436B48F5" w14:textId="139D7399" w:rsidR="00A6232A" w:rsidRPr="00FC62B2" w:rsidRDefault="00A6232A" w:rsidP="00D11B2A">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 xml:space="preserve">FY 2023 </w:t>
            </w:r>
            <w:r w:rsidR="00A90846">
              <w:rPr>
                <w:color w:val="000000"/>
                <w:szCs w:val="20"/>
              </w:rPr>
              <w:t>Enacted</w:t>
            </w:r>
          </w:p>
        </w:tc>
        <w:tc>
          <w:tcPr>
            <w:tcW w:w="1880" w:type="dxa"/>
          </w:tcPr>
          <w:p w14:paraId="3D17AD69" w14:textId="324DEC36" w:rsidR="00A6232A" w:rsidRPr="00FC62B2" w:rsidRDefault="00A6232A" w:rsidP="00D11B2A">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5100256F">
              <w:rPr>
                <w:color w:val="000000" w:themeColor="text1"/>
              </w:rPr>
              <w:t xml:space="preserve">FY 2024 </w:t>
            </w:r>
            <w:r w:rsidR="67CE24C6" w:rsidRPr="5100256F">
              <w:rPr>
                <w:color w:val="000000" w:themeColor="text1"/>
              </w:rPr>
              <w:t>President’s Budget</w:t>
            </w:r>
          </w:p>
        </w:tc>
        <w:tc>
          <w:tcPr>
            <w:tcW w:w="1350" w:type="dxa"/>
          </w:tcPr>
          <w:p w14:paraId="6452DF3B" w14:textId="16C1DCCF" w:rsidR="00A6232A" w:rsidRPr="00FC62B2" w:rsidRDefault="0086074B" w:rsidP="00D11B2A">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A6232A">
              <w:rPr>
                <w:color w:val="000000"/>
                <w:szCs w:val="20"/>
              </w:rPr>
              <w:t xml:space="preserve">+/- FY </w:t>
            </w:r>
            <w:r>
              <w:rPr>
                <w:color w:val="000000"/>
                <w:szCs w:val="20"/>
              </w:rPr>
              <w:t xml:space="preserve">2023 </w:t>
            </w:r>
          </w:p>
        </w:tc>
      </w:tr>
      <w:tr w:rsidR="00A6232A" w14:paraId="09FDAE43" w14:textId="5A4AD8FD" w:rsidTr="002E7E3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5" w:type="dxa"/>
          </w:tcPr>
          <w:p w14:paraId="39475C9B" w14:textId="77777777" w:rsidR="00A6232A" w:rsidRDefault="00A6232A" w:rsidP="00D11B2A">
            <w:pPr>
              <w:spacing w:before="0" w:line="276" w:lineRule="auto"/>
              <w:rPr>
                <w:color w:val="000000"/>
                <w:szCs w:val="20"/>
              </w:rPr>
            </w:pPr>
            <w:r>
              <w:rPr>
                <w:color w:val="000000"/>
                <w:szCs w:val="20"/>
              </w:rPr>
              <w:t>Aging and Disability Resource Centers</w:t>
            </w:r>
          </w:p>
        </w:tc>
        <w:tc>
          <w:tcPr>
            <w:tcW w:w="1640" w:type="dxa"/>
          </w:tcPr>
          <w:p w14:paraId="01B87A62" w14:textId="77777777" w:rsidR="00A6232A" w:rsidRPr="00F26986" w:rsidRDefault="00A6232A" w:rsidP="00D11B2A">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8,119</w:t>
            </w:r>
          </w:p>
        </w:tc>
        <w:tc>
          <w:tcPr>
            <w:tcW w:w="1260" w:type="dxa"/>
          </w:tcPr>
          <w:p w14:paraId="15795F22" w14:textId="60BFFD0B" w:rsidR="00A6232A" w:rsidRPr="009B51BC" w:rsidRDefault="00A6232A" w:rsidP="00D11B2A">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B51BC">
              <w:rPr>
                <w:rFonts w:eastAsiaTheme="minorHAnsi"/>
                <w:color w:val="000000"/>
                <w:szCs w:val="20"/>
              </w:rPr>
              <w:t>$</w:t>
            </w:r>
            <w:r w:rsidR="00A90846">
              <w:rPr>
                <w:rFonts w:eastAsiaTheme="minorHAnsi"/>
                <w:color w:val="000000"/>
                <w:szCs w:val="20"/>
              </w:rPr>
              <w:t>8</w:t>
            </w:r>
            <w:r w:rsidRPr="009B51BC">
              <w:rPr>
                <w:rFonts w:eastAsiaTheme="minorHAnsi"/>
                <w:color w:val="000000"/>
                <w:szCs w:val="20"/>
              </w:rPr>
              <w:t>,</w:t>
            </w:r>
            <w:r w:rsidR="00A90846">
              <w:rPr>
                <w:rFonts w:eastAsiaTheme="minorHAnsi"/>
                <w:color w:val="000000"/>
                <w:szCs w:val="20"/>
              </w:rPr>
              <w:t>619</w:t>
            </w:r>
          </w:p>
        </w:tc>
        <w:tc>
          <w:tcPr>
            <w:tcW w:w="1880" w:type="dxa"/>
          </w:tcPr>
          <w:p w14:paraId="2AC95CE6" w14:textId="329DAC58" w:rsidR="00A6232A" w:rsidRPr="009B51BC" w:rsidRDefault="00A6232A" w:rsidP="00D11B2A">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5100256F">
              <w:rPr>
                <w:rFonts w:eastAsiaTheme="minorEastAsia"/>
                <w:color w:val="000000" w:themeColor="text1"/>
              </w:rPr>
              <w:t>$</w:t>
            </w:r>
            <w:r w:rsidR="002E7E35">
              <w:rPr>
                <w:rFonts w:eastAsiaTheme="minorEastAsia"/>
                <w:color w:val="000000" w:themeColor="text1"/>
              </w:rPr>
              <w:t>10</w:t>
            </w:r>
            <w:r w:rsidRPr="5100256F">
              <w:rPr>
                <w:rFonts w:eastAsiaTheme="minorEastAsia"/>
                <w:color w:val="000000" w:themeColor="text1"/>
              </w:rPr>
              <w:t>,</w:t>
            </w:r>
            <w:r w:rsidR="002E7E35">
              <w:rPr>
                <w:rFonts w:eastAsiaTheme="minorEastAsia"/>
                <w:color w:val="000000" w:themeColor="text1"/>
              </w:rPr>
              <w:t>000</w:t>
            </w:r>
          </w:p>
        </w:tc>
        <w:tc>
          <w:tcPr>
            <w:tcW w:w="1350" w:type="dxa"/>
          </w:tcPr>
          <w:p w14:paraId="04734ABD" w14:textId="47BA809D" w:rsidR="00A6232A" w:rsidRDefault="00153E71" w:rsidP="00D11B2A">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5100256F">
              <w:rPr>
                <w:rFonts w:eastAsiaTheme="minorEastAsia"/>
                <w:color w:val="000000" w:themeColor="text1"/>
              </w:rPr>
              <w:t>+</w:t>
            </w:r>
            <w:r w:rsidR="00EB54FE">
              <w:rPr>
                <w:rFonts w:eastAsiaTheme="minorEastAsia"/>
                <w:color w:val="000000" w:themeColor="text1"/>
              </w:rPr>
              <w:t xml:space="preserve"> </w:t>
            </w:r>
            <w:r w:rsidR="00A6232A" w:rsidRPr="5100256F">
              <w:rPr>
                <w:rFonts w:eastAsiaTheme="minorEastAsia"/>
                <w:color w:val="000000" w:themeColor="text1"/>
              </w:rPr>
              <w:t>$</w:t>
            </w:r>
            <w:r w:rsidR="002E7E35">
              <w:rPr>
                <w:rFonts w:eastAsiaTheme="minorEastAsia"/>
                <w:color w:val="000000" w:themeColor="text1"/>
              </w:rPr>
              <w:t>1</w:t>
            </w:r>
            <w:r w:rsidR="00A6232A" w:rsidRPr="5100256F">
              <w:rPr>
                <w:rFonts w:eastAsiaTheme="minorEastAsia"/>
                <w:color w:val="000000" w:themeColor="text1"/>
              </w:rPr>
              <w:t>,</w:t>
            </w:r>
            <w:r w:rsidR="002E7E35">
              <w:rPr>
                <w:rFonts w:eastAsiaTheme="minorEastAsia"/>
                <w:color w:val="000000" w:themeColor="text1"/>
              </w:rPr>
              <w:t>381</w:t>
            </w:r>
          </w:p>
        </w:tc>
      </w:tr>
    </w:tbl>
    <w:p w14:paraId="23D0C552" w14:textId="0023BAEB" w:rsidR="00A6232A" w:rsidRDefault="00A6232A" w:rsidP="00A6232A">
      <w:pPr>
        <w:spacing w:before="120"/>
        <w:jc w:val="both"/>
        <w:rPr>
          <w:sz w:val="18"/>
          <w:szCs w:val="20"/>
        </w:rPr>
      </w:pPr>
      <w:r>
        <w:rPr>
          <w:sz w:val="18"/>
          <w:szCs w:val="20"/>
        </w:rPr>
        <w:t>*BA is in thousands of dollars.</w:t>
      </w:r>
    </w:p>
    <w:p w14:paraId="47FFC078" w14:textId="77777777" w:rsidR="00A6232A" w:rsidRDefault="00A6232A" w:rsidP="00A6232A">
      <w:pPr>
        <w:spacing w:line="276" w:lineRule="auto"/>
        <w:contextualSpacing/>
        <w:jc w:val="both"/>
      </w:pPr>
    </w:p>
    <w:p w14:paraId="0FBDE5BB" w14:textId="3A28F5F7" w:rsidR="00A6232A" w:rsidRPr="00AD56B8" w:rsidRDefault="00A6232A" w:rsidP="00A6232A">
      <w:pPr>
        <w:spacing w:line="276" w:lineRule="auto"/>
        <w:contextualSpacing/>
        <w:jc w:val="both"/>
      </w:pPr>
      <w:r>
        <w:t xml:space="preserve">Original </w:t>
      </w:r>
      <w:r w:rsidRPr="00AD56B8">
        <w:t>Auth</w:t>
      </w:r>
      <w:r>
        <w:t xml:space="preserve">orizing Legislation: Sections 202(b) and 411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0322FE7F" w14:textId="77777777" w:rsidR="00A6232A" w:rsidRDefault="00A6232A" w:rsidP="00A6232A">
      <w:pPr>
        <w:tabs>
          <w:tab w:val="right" w:leader="dot" w:pos="9360"/>
        </w:tabs>
        <w:spacing w:line="276" w:lineRule="auto"/>
        <w:contextualSpacing/>
        <w:jc w:val="both"/>
      </w:pPr>
    </w:p>
    <w:p w14:paraId="7089ED28" w14:textId="77777777" w:rsidR="00A6232A" w:rsidRDefault="00A6232A" w:rsidP="00A6232A">
      <w:pPr>
        <w:spacing w:line="276" w:lineRule="auto"/>
        <w:contextualSpacing/>
        <w:jc w:val="both"/>
      </w:pPr>
      <w:r>
        <w:t>Most Recent Authorizing Legislation: Supporting Older Americans Act of 2020, Public Law 116-131</w:t>
      </w:r>
    </w:p>
    <w:p w14:paraId="765BF903" w14:textId="77777777" w:rsidR="00A6232A" w:rsidRDefault="00A6232A" w:rsidP="00A6232A">
      <w:pPr>
        <w:tabs>
          <w:tab w:val="right" w:leader="dot" w:pos="9360"/>
        </w:tabs>
        <w:spacing w:line="276" w:lineRule="auto"/>
        <w:contextualSpacing/>
        <w:jc w:val="both"/>
      </w:pPr>
    </w:p>
    <w:p w14:paraId="416CE4FF" w14:textId="1285B00C" w:rsidR="00A6232A" w:rsidRDefault="00A6232A" w:rsidP="00A6232A">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rsidR="00344638">
        <w:t xml:space="preserve"> $</w:t>
      </w:r>
      <w:r w:rsidR="003629D7">
        <w:t>10,346</w:t>
      </w:r>
      <w:r w:rsidR="007C35E0">
        <w:t>,749</w:t>
      </w:r>
    </w:p>
    <w:p w14:paraId="0999DCB0" w14:textId="77777777" w:rsidR="00A6232A" w:rsidRDefault="00A6232A" w:rsidP="00A6232A">
      <w:pPr>
        <w:tabs>
          <w:tab w:val="right" w:leader="dot" w:pos="9360"/>
        </w:tabs>
        <w:spacing w:line="276" w:lineRule="auto"/>
        <w:contextualSpacing/>
        <w:jc w:val="both"/>
      </w:pPr>
    </w:p>
    <w:p w14:paraId="6EB3FB71" w14:textId="3395386B" w:rsidR="00A6232A" w:rsidRDefault="00A6232A" w:rsidP="00A6232A">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rsidR="007C35E0">
        <w:t xml:space="preserve"> </w:t>
      </w:r>
      <w:r>
        <w:t>2024</w:t>
      </w:r>
    </w:p>
    <w:p w14:paraId="09C1FE0A" w14:textId="77777777" w:rsidR="00A6232A" w:rsidRDefault="00A6232A" w:rsidP="00A6232A">
      <w:pPr>
        <w:tabs>
          <w:tab w:val="right" w:leader="dot" w:pos="9360"/>
        </w:tabs>
        <w:spacing w:line="276" w:lineRule="auto"/>
        <w:contextualSpacing/>
        <w:jc w:val="both"/>
      </w:pPr>
    </w:p>
    <w:p w14:paraId="723B6CF8" w14:textId="73D25F6E" w:rsidR="00A6232A" w:rsidRPr="00AD56B8" w:rsidRDefault="00A6232A" w:rsidP="00A6232A">
      <w:pPr>
        <w:tabs>
          <w:tab w:val="right" w:leader="dot" w:pos="9360"/>
        </w:tabs>
        <w:spacing w:line="276" w:lineRule="auto"/>
        <w:contextualSpacing/>
        <w:jc w:val="both"/>
      </w:pPr>
      <w:r>
        <w:t>Allocation Method</w:t>
      </w:r>
      <w:r>
        <w:tab/>
      </w:r>
      <w:r w:rsidR="007C35E0">
        <w:t xml:space="preserve"> </w:t>
      </w:r>
      <w:r>
        <w:t xml:space="preserve">Competitive </w:t>
      </w:r>
      <w:r w:rsidRPr="00AD56B8">
        <w:t>Grant</w:t>
      </w:r>
      <w:r>
        <w:t>s/Cooperative Agreement and Contracts</w:t>
      </w:r>
    </w:p>
    <w:p w14:paraId="6CD04DCB" w14:textId="77777777" w:rsidR="00A6232A" w:rsidRDefault="00A6232A" w:rsidP="00A6232A"/>
    <w:p w14:paraId="13BDB860" w14:textId="23B92D95" w:rsidR="00A6232A" w:rsidRPr="00C65D9B" w:rsidRDefault="00A6232A" w:rsidP="00A6232A">
      <w:pPr>
        <w:pStyle w:val="Heading3"/>
      </w:pPr>
      <w:r w:rsidRPr="00C65D9B">
        <w:t>Program</w:t>
      </w:r>
      <w:r>
        <w:t xml:space="preserve"> </w:t>
      </w:r>
      <w:r w:rsidRPr="00C65D9B">
        <w:t>Description:</w:t>
      </w:r>
    </w:p>
    <w:p w14:paraId="705708A6" w14:textId="77777777" w:rsidR="00A6232A" w:rsidRPr="00C65D9B" w:rsidRDefault="00A6232A" w:rsidP="00B4171E">
      <w:pPr>
        <w:spacing w:before="0"/>
        <w:contextualSpacing/>
        <w:jc w:val="both"/>
      </w:pPr>
    </w:p>
    <w:p w14:paraId="55F3B6F9" w14:textId="3F4EE092" w:rsidR="00A6232A" w:rsidRDefault="00A6232A" w:rsidP="00A623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rsidRPr="00C65D9B">
        <w:t>Aging</w:t>
      </w:r>
      <w:r>
        <w:t xml:space="preserve"> </w:t>
      </w:r>
      <w:r w:rsidRPr="00C65D9B">
        <w:t>and</w:t>
      </w:r>
      <w:r>
        <w:t xml:space="preserve"> </w:t>
      </w:r>
      <w:r w:rsidRPr="00C65D9B">
        <w:t>Disability</w:t>
      </w:r>
      <w:r>
        <w:t xml:space="preserve"> </w:t>
      </w:r>
      <w:r w:rsidRPr="00C65D9B">
        <w:t>Resource</w:t>
      </w:r>
      <w:r>
        <w:t xml:space="preserve"> </w:t>
      </w:r>
      <w:r w:rsidRPr="00C65D9B">
        <w:t>Centers</w:t>
      </w:r>
      <w:r>
        <w:t xml:space="preserve"> </w:t>
      </w:r>
      <w:r w:rsidRPr="00C65D9B">
        <w:t>(ADRCs)</w:t>
      </w:r>
      <w:r>
        <w:t xml:space="preserve"> </w:t>
      </w:r>
      <w:r w:rsidRPr="00C65D9B">
        <w:t>support</w:t>
      </w:r>
      <w:r>
        <w:t xml:space="preserve"> </w:t>
      </w:r>
      <w:r w:rsidRPr="00C65D9B">
        <w:t>state</w:t>
      </w:r>
      <w:r>
        <w:t xml:space="preserve">s in streamlining access to the long-term services and supports many older people and people with disabilities need to live and participate in their communities. With grants from ACL, states have developed and/or expanded “No </w:t>
      </w:r>
      <w:r w:rsidRPr="006D5169">
        <w:t>Wrong</w:t>
      </w:r>
      <w:r>
        <w:t xml:space="preserve"> </w:t>
      </w:r>
      <w:r w:rsidRPr="006D5169">
        <w:t>Door”</w:t>
      </w:r>
      <w:r>
        <w:t xml:space="preserve"> (NWD) </w:t>
      </w:r>
      <w:r w:rsidRPr="006D5169">
        <w:t>system</w:t>
      </w:r>
      <w:r>
        <w:t xml:space="preserve">s in which state </w:t>
      </w:r>
      <w:r w:rsidRPr="006D5169">
        <w:t>agencies</w:t>
      </w:r>
      <w:r>
        <w:t xml:space="preserve"> </w:t>
      </w:r>
      <w:r w:rsidRPr="006D5169">
        <w:t>retain</w:t>
      </w:r>
      <w:r>
        <w:t xml:space="preserve"> </w:t>
      </w:r>
      <w:r w:rsidRPr="006D5169">
        <w:t>responsibility</w:t>
      </w:r>
      <w:r>
        <w:t xml:space="preserve"> </w:t>
      </w:r>
      <w:r w:rsidRPr="006D5169">
        <w:t>for</w:t>
      </w:r>
      <w:r>
        <w:t xml:space="preserve"> </w:t>
      </w:r>
      <w:r w:rsidRPr="006D5169">
        <w:t>their</w:t>
      </w:r>
      <w:r>
        <w:t xml:space="preserve"> </w:t>
      </w:r>
      <w:r w:rsidRPr="006D5169">
        <w:t>respective</w:t>
      </w:r>
      <w:r>
        <w:t xml:space="preserve"> </w:t>
      </w:r>
      <w:r w:rsidRPr="006D5169">
        <w:t>services</w:t>
      </w:r>
      <w:r>
        <w:t xml:space="preserve"> but </w:t>
      </w:r>
      <w:r w:rsidRPr="006D5169">
        <w:t>coordinat</w:t>
      </w:r>
      <w:r>
        <w:t xml:space="preserve">e </w:t>
      </w:r>
      <w:r w:rsidRPr="006D5169">
        <w:t>to</w:t>
      </w:r>
      <w:r>
        <w:t xml:space="preserve"> </w:t>
      </w:r>
      <w:r w:rsidRPr="006D5169">
        <w:t>integrate</w:t>
      </w:r>
      <w:r>
        <w:t xml:space="preserve"> </w:t>
      </w:r>
      <w:r w:rsidRPr="006D5169">
        <w:t>access</w:t>
      </w:r>
      <w:r>
        <w:t xml:space="preserve"> </w:t>
      </w:r>
      <w:r w:rsidRPr="006D5169">
        <w:t>to</w:t>
      </w:r>
      <w:r>
        <w:t xml:space="preserve"> </w:t>
      </w:r>
      <w:r w:rsidRPr="006D5169">
        <w:t>those</w:t>
      </w:r>
      <w:r>
        <w:t xml:space="preserve"> </w:t>
      </w:r>
      <w:r w:rsidRPr="006D5169">
        <w:t>services</w:t>
      </w:r>
      <w:r>
        <w:t xml:space="preserve"> </w:t>
      </w:r>
      <w:r w:rsidRPr="006D5169">
        <w:t>through</w:t>
      </w:r>
      <w:r>
        <w:t xml:space="preserve"> </w:t>
      </w:r>
      <w:r w:rsidRPr="006D5169">
        <w:t>a</w:t>
      </w:r>
      <w:r>
        <w:t xml:space="preserve"> </w:t>
      </w:r>
      <w:r w:rsidRPr="006D5169">
        <w:t>single,</w:t>
      </w:r>
      <w:r>
        <w:t xml:space="preserve"> </w:t>
      </w:r>
      <w:r w:rsidRPr="006D5169">
        <w:t>standardized</w:t>
      </w:r>
      <w:r>
        <w:t xml:space="preserve"> process</w:t>
      </w:r>
      <w:r w:rsidR="00BA4DED">
        <w:t xml:space="preserve"> (currently 56 states and territories have NWD systems)</w:t>
      </w:r>
      <w:r>
        <w:t xml:space="preserve">. Community-based organizations like ADRCs deliver </w:t>
      </w:r>
      <w:r w:rsidRPr="00C65D9B">
        <w:t>one</w:t>
      </w:r>
      <w:r w:rsidRPr="00C65D9B">
        <w:noBreakHyphen/>
        <w:t>on-one</w:t>
      </w:r>
      <w:r>
        <w:t xml:space="preserve">, </w:t>
      </w:r>
      <w:r w:rsidRPr="00C65D9B">
        <w:t>person-centered</w:t>
      </w:r>
      <w:r>
        <w:t xml:space="preserve"> </w:t>
      </w:r>
      <w:r w:rsidRPr="00C65D9B">
        <w:t>counseling</w:t>
      </w:r>
      <w:r>
        <w:t xml:space="preserve"> and serve as consumer-friendly entry points to the system.  </w:t>
      </w:r>
    </w:p>
    <w:p w14:paraId="01BF533D" w14:textId="77777777" w:rsidR="00A6232A" w:rsidRDefault="00A6232A" w:rsidP="00A623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23E90A67" w14:textId="58E4DF60" w:rsidR="00A6232A" w:rsidRDefault="00A6232A" w:rsidP="00A623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t xml:space="preserve">Without these services, </w:t>
      </w:r>
      <w:r w:rsidRPr="00AC725E">
        <w:t>people</w:t>
      </w:r>
      <w:r>
        <w:t xml:space="preserve"> who need long-term services and supports (</w:t>
      </w:r>
      <w:r w:rsidRPr="00AC725E">
        <w:t>LTSS</w:t>
      </w:r>
      <w:r>
        <w:t xml:space="preserve">) often do not have access to accurate and complete information, which can lead them to select options that are </w:t>
      </w:r>
      <w:r w:rsidRPr="00AC725E">
        <w:t>more</w:t>
      </w:r>
      <w:r>
        <w:t xml:space="preserve"> </w:t>
      </w:r>
      <w:r w:rsidRPr="00AC725E">
        <w:t>expensive</w:t>
      </w:r>
      <w:r>
        <w:t xml:space="preserve"> </w:t>
      </w:r>
      <w:r w:rsidRPr="00AC725E">
        <w:t>than</w:t>
      </w:r>
      <w:r>
        <w:t xml:space="preserve"> </w:t>
      </w:r>
      <w:r w:rsidRPr="00AC725E">
        <w:t>necessary.</w:t>
      </w:r>
      <w:r w:rsidRPr="72C42BCC">
        <w:rPr>
          <w:rStyle w:val="FootnoteReference"/>
          <w:rFonts w:eastAsiaTheme="minorEastAsia"/>
        </w:rPr>
        <w:footnoteReference w:id="51"/>
      </w:r>
      <w:r>
        <w:t xml:space="preserve"> By helping them connect to the services they need to live in the community, </w:t>
      </w:r>
      <w:r w:rsidRPr="00C65D9B">
        <w:t>ADRC</w:t>
      </w:r>
      <w:r>
        <w:t xml:space="preserve">s/NWD </w:t>
      </w:r>
      <w:r w:rsidRPr="00C65D9B">
        <w:t>systems</w:t>
      </w:r>
      <w:r>
        <w:t xml:space="preserve"> </w:t>
      </w:r>
      <w:r w:rsidRPr="00C65D9B">
        <w:t>help</w:t>
      </w:r>
      <w:r>
        <w:t xml:space="preserve"> </w:t>
      </w:r>
      <w:r w:rsidRPr="00C65D9B">
        <w:t>divert</w:t>
      </w:r>
      <w:r>
        <w:t xml:space="preserve"> </w:t>
      </w:r>
      <w:r w:rsidRPr="00C65D9B">
        <w:t>individuals</w:t>
      </w:r>
      <w:r>
        <w:t xml:space="preserve"> </w:t>
      </w:r>
      <w:r w:rsidRPr="00C65D9B">
        <w:t>from</w:t>
      </w:r>
      <w:r>
        <w:t xml:space="preserve"> </w:t>
      </w:r>
      <w:r w:rsidRPr="00C65D9B">
        <w:t>more</w:t>
      </w:r>
      <w:r>
        <w:t xml:space="preserve"> </w:t>
      </w:r>
      <w:r w:rsidRPr="00C65D9B">
        <w:t>costly</w:t>
      </w:r>
      <w:r>
        <w:t xml:space="preserve"> </w:t>
      </w:r>
      <w:r w:rsidRPr="00C65D9B">
        <w:t>forms</w:t>
      </w:r>
      <w:r>
        <w:t xml:space="preserve"> </w:t>
      </w:r>
      <w:r w:rsidRPr="00C65D9B">
        <w:t>of</w:t>
      </w:r>
      <w:r>
        <w:t xml:space="preserve"> </w:t>
      </w:r>
      <w:r w:rsidRPr="00C65D9B">
        <w:t>care,</w:t>
      </w:r>
      <w:r>
        <w:t xml:space="preserve"> such as nursing homes, </w:t>
      </w:r>
      <w:r w:rsidR="001A395F">
        <w:t>as well as</w:t>
      </w:r>
      <w:r>
        <w:t xml:space="preserve"> help them avoid </w:t>
      </w:r>
      <w:r w:rsidRPr="00C65D9B">
        <w:t>unnecessary</w:t>
      </w:r>
      <w:r>
        <w:t xml:space="preserve"> </w:t>
      </w:r>
      <w:r w:rsidRPr="00C65D9B">
        <w:t>hospital</w:t>
      </w:r>
      <w:r>
        <w:t xml:space="preserve"> admissions and </w:t>
      </w:r>
      <w:r w:rsidRPr="00C65D9B">
        <w:t>re</w:t>
      </w:r>
      <w:r w:rsidRPr="00C65D9B">
        <w:noBreakHyphen/>
        <w:t>admissions</w:t>
      </w:r>
      <w:r>
        <w:t xml:space="preserve">.  </w:t>
      </w:r>
      <w:r w:rsidRPr="00AC725E">
        <w:t>A</w:t>
      </w:r>
      <w:r>
        <w:t xml:space="preserve"> </w:t>
      </w:r>
      <w:r w:rsidRPr="00AC725E">
        <w:t>recent</w:t>
      </w:r>
      <w:r>
        <w:t xml:space="preserve"> </w:t>
      </w:r>
      <w:r w:rsidRPr="00AC725E">
        <w:t>study</w:t>
      </w:r>
      <w:r>
        <w:t xml:space="preserve"> </w:t>
      </w:r>
      <w:r w:rsidRPr="00AC725E">
        <w:t>of</w:t>
      </w:r>
      <w:r>
        <w:t xml:space="preserve"> </w:t>
      </w:r>
      <w:r w:rsidRPr="00AC725E">
        <w:t>Medicaid</w:t>
      </w:r>
      <w:r>
        <w:t xml:space="preserve"> </w:t>
      </w:r>
      <w:r w:rsidRPr="00AC725E">
        <w:t>beneficiaries</w:t>
      </w:r>
      <w:r>
        <w:t xml:space="preserve"> </w:t>
      </w:r>
      <w:r w:rsidRPr="00AC725E">
        <w:t>found</w:t>
      </w:r>
      <w:r>
        <w:t xml:space="preserve"> </w:t>
      </w:r>
      <w:r w:rsidRPr="00AC725E">
        <w:t>that</w:t>
      </w:r>
      <w:r>
        <w:t xml:space="preserve"> </w:t>
      </w:r>
      <w:r w:rsidRPr="00AC725E">
        <w:t>less</w:t>
      </w:r>
      <w:r>
        <w:t xml:space="preserve"> </w:t>
      </w:r>
      <w:r w:rsidRPr="00AC725E">
        <w:t>than</w:t>
      </w:r>
      <w:r>
        <w:t xml:space="preserve"> five </w:t>
      </w:r>
      <w:r w:rsidRPr="00AC725E">
        <w:t>percent</w:t>
      </w:r>
      <w:r>
        <w:t xml:space="preserve"> </w:t>
      </w:r>
      <w:r w:rsidRPr="00AC725E">
        <w:t>of</w:t>
      </w:r>
      <w:r>
        <w:t xml:space="preserve"> </w:t>
      </w:r>
      <w:r w:rsidRPr="00AC725E">
        <w:t>people</w:t>
      </w:r>
      <w:r>
        <w:t xml:space="preserve"> who </w:t>
      </w:r>
      <w:r w:rsidRPr="00AC725E">
        <w:t>initiat</w:t>
      </w:r>
      <w:r>
        <w:t xml:space="preserve">ed </w:t>
      </w:r>
      <w:r w:rsidRPr="00AC725E">
        <w:lastRenderedPageBreak/>
        <w:t>LTSS</w:t>
      </w:r>
      <w:r>
        <w:t xml:space="preserve"> </w:t>
      </w:r>
      <w:r w:rsidRPr="00AC725E">
        <w:t>in</w:t>
      </w:r>
      <w:r>
        <w:t xml:space="preserve"> </w:t>
      </w:r>
      <w:r w:rsidRPr="00AC725E">
        <w:t>the</w:t>
      </w:r>
      <w:r>
        <w:t xml:space="preserve"> </w:t>
      </w:r>
      <w:r w:rsidRPr="00AC725E">
        <w:t>community</w:t>
      </w:r>
      <w:r>
        <w:t xml:space="preserve"> subsequently </w:t>
      </w:r>
      <w:r w:rsidRPr="00AC725E">
        <w:t>experienc</w:t>
      </w:r>
      <w:r>
        <w:t xml:space="preserve">ed </w:t>
      </w:r>
      <w:r w:rsidRPr="00AC725E">
        <w:t>a</w:t>
      </w:r>
      <w:r>
        <w:t xml:space="preserve"> </w:t>
      </w:r>
      <w:r w:rsidRPr="00AC725E">
        <w:t>long</w:t>
      </w:r>
      <w:r>
        <w:t xml:space="preserve"> </w:t>
      </w:r>
      <w:r w:rsidRPr="00AC725E">
        <w:t>institutional</w:t>
      </w:r>
      <w:r>
        <w:t xml:space="preserve"> </w:t>
      </w:r>
      <w:r w:rsidRPr="00AC725E">
        <w:t>stay</w:t>
      </w:r>
      <w:r>
        <w:t xml:space="preserve">. In contrast, </w:t>
      </w:r>
      <w:r w:rsidRPr="00AC725E">
        <w:t>73</w:t>
      </w:r>
      <w:r>
        <w:t xml:space="preserve"> </w:t>
      </w:r>
      <w:r w:rsidRPr="00AC725E">
        <w:t>percent</w:t>
      </w:r>
      <w:r>
        <w:t xml:space="preserve"> </w:t>
      </w:r>
      <w:r w:rsidRPr="00AC725E">
        <w:t>of</w:t>
      </w:r>
      <w:r>
        <w:t xml:space="preserve"> </w:t>
      </w:r>
      <w:r w:rsidRPr="00AC725E">
        <w:t>people</w:t>
      </w:r>
      <w:r>
        <w:t xml:space="preserve"> </w:t>
      </w:r>
      <w:r w:rsidRPr="00AC725E">
        <w:t>initiating</w:t>
      </w:r>
      <w:r>
        <w:t xml:space="preserve"> </w:t>
      </w:r>
      <w:r w:rsidRPr="00AC725E">
        <w:t>care</w:t>
      </w:r>
      <w:r>
        <w:t xml:space="preserve"> </w:t>
      </w:r>
      <w:r w:rsidRPr="00AC725E">
        <w:t>in</w:t>
      </w:r>
      <w:r>
        <w:t xml:space="preserve"> </w:t>
      </w:r>
      <w:r w:rsidRPr="00AC725E">
        <w:t>an</w:t>
      </w:r>
      <w:r>
        <w:t xml:space="preserve"> </w:t>
      </w:r>
      <w:r w:rsidRPr="00AC725E">
        <w:t>institution</w:t>
      </w:r>
      <w:r>
        <w:t xml:space="preserve"> </w:t>
      </w:r>
      <w:r w:rsidRPr="00AC725E">
        <w:t>subsequently</w:t>
      </w:r>
      <w:r>
        <w:t xml:space="preserve"> </w:t>
      </w:r>
      <w:r w:rsidRPr="00AC725E">
        <w:t>experiencing</w:t>
      </w:r>
      <w:r>
        <w:t xml:space="preserve"> </w:t>
      </w:r>
      <w:r w:rsidRPr="00AC725E">
        <w:t>a</w:t>
      </w:r>
      <w:r>
        <w:t xml:space="preserve"> </w:t>
      </w:r>
      <w:r w:rsidRPr="00AC725E">
        <w:t>long</w:t>
      </w:r>
      <w:r>
        <w:t xml:space="preserve"> </w:t>
      </w:r>
      <w:r w:rsidRPr="00AC725E">
        <w:t>stay.</w:t>
      </w:r>
      <w:r w:rsidRPr="72C42BCC">
        <w:rPr>
          <w:rStyle w:val="FootnoteReference"/>
          <w:rFonts w:eastAsiaTheme="minorEastAsia"/>
        </w:rPr>
        <w:footnoteReference w:id="52"/>
      </w:r>
      <w:r>
        <w:t xml:space="preserve"> Since </w:t>
      </w:r>
      <w:r w:rsidRPr="00AC725E">
        <w:t>institutional</w:t>
      </w:r>
      <w:r>
        <w:t xml:space="preserve"> </w:t>
      </w:r>
      <w:r w:rsidRPr="00AC725E">
        <w:t>care</w:t>
      </w:r>
      <w:r>
        <w:t xml:space="preserve"> </w:t>
      </w:r>
      <w:r w:rsidRPr="00AC725E">
        <w:t>can</w:t>
      </w:r>
      <w:r>
        <w:t xml:space="preserve"> </w:t>
      </w:r>
      <w:r w:rsidRPr="00AC725E">
        <w:t>cost</w:t>
      </w:r>
      <w:r>
        <w:t xml:space="preserve"> </w:t>
      </w:r>
      <w:r w:rsidRPr="00AC725E">
        <w:t>three</w:t>
      </w:r>
      <w:r>
        <w:t xml:space="preserve"> </w:t>
      </w:r>
      <w:r w:rsidRPr="00AC725E">
        <w:t>times</w:t>
      </w:r>
      <w:r>
        <w:t xml:space="preserve"> </w:t>
      </w:r>
      <w:r w:rsidRPr="00AC725E">
        <w:t>as</w:t>
      </w:r>
      <w:r>
        <w:t xml:space="preserve"> </w:t>
      </w:r>
      <w:r w:rsidRPr="00AC725E">
        <w:t>much</w:t>
      </w:r>
      <w:r>
        <w:t xml:space="preserve"> </w:t>
      </w:r>
      <w:r w:rsidRPr="00AC725E">
        <w:t>as</w:t>
      </w:r>
      <w:r>
        <w:t xml:space="preserve"> </w:t>
      </w:r>
      <w:r w:rsidRPr="00AC725E">
        <w:t>in-home</w:t>
      </w:r>
      <w:r>
        <w:t xml:space="preserve"> </w:t>
      </w:r>
      <w:r w:rsidRPr="00AC725E">
        <w:t>supports</w:t>
      </w:r>
      <w:r>
        <w:t xml:space="preserve">, NWD </w:t>
      </w:r>
      <w:r w:rsidRPr="00C65D9B">
        <w:t>systems</w:t>
      </w:r>
      <w:r>
        <w:t xml:space="preserve"> are critical to decreasing health care utilization costs and are a </w:t>
      </w:r>
      <w:r w:rsidRPr="00C65D9B">
        <w:t>key</w:t>
      </w:r>
      <w:r>
        <w:t xml:space="preserve"> </w:t>
      </w:r>
      <w:r w:rsidRPr="00C65D9B">
        <w:t>component</w:t>
      </w:r>
      <w:r>
        <w:t xml:space="preserve"> </w:t>
      </w:r>
      <w:r w:rsidRPr="00C65D9B">
        <w:t>in</w:t>
      </w:r>
      <w:r>
        <w:t xml:space="preserve"> </w:t>
      </w:r>
      <w:r w:rsidRPr="00C65D9B">
        <w:t>transforming</w:t>
      </w:r>
      <w:r>
        <w:t xml:space="preserve"> </w:t>
      </w:r>
      <w:r w:rsidRPr="00C65D9B">
        <w:t>states’</w:t>
      </w:r>
      <w:r>
        <w:t xml:space="preserve"> </w:t>
      </w:r>
      <w:r w:rsidRPr="00C65D9B">
        <w:t>long-term</w:t>
      </w:r>
      <w:r>
        <w:t xml:space="preserve"> services and </w:t>
      </w:r>
      <w:r w:rsidRPr="00C65D9B">
        <w:t>support</w:t>
      </w:r>
      <w:r>
        <w:t xml:space="preserve"> </w:t>
      </w:r>
      <w:r w:rsidRPr="00C65D9B">
        <w:t>programs</w:t>
      </w:r>
      <w:r>
        <w:t xml:space="preserve">. </w:t>
      </w:r>
    </w:p>
    <w:p w14:paraId="3E40D096" w14:textId="77777777" w:rsidR="00A6232A" w:rsidRDefault="00A6232A" w:rsidP="00A623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578ED9B1" w14:textId="77777777" w:rsidR="00A6232A" w:rsidRPr="00C65D9B" w:rsidRDefault="00A6232A" w:rsidP="00A623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rsidRPr="00C65D9B">
        <w:t>Services</w:t>
      </w:r>
      <w:r>
        <w:t xml:space="preserve"> </w:t>
      </w:r>
      <w:r w:rsidRPr="00C65D9B">
        <w:t>provided</w:t>
      </w:r>
      <w:r>
        <w:t xml:space="preserve"> </w:t>
      </w:r>
      <w:r w:rsidRPr="00C65D9B">
        <w:t>by</w:t>
      </w:r>
      <w:r>
        <w:t xml:space="preserve"> </w:t>
      </w:r>
      <w:r w:rsidRPr="00C65D9B">
        <w:t>ADRC</w:t>
      </w:r>
      <w:r>
        <w:t xml:space="preserve">/NWD </w:t>
      </w:r>
      <w:r w:rsidRPr="00C65D9B">
        <w:t>systems</w:t>
      </w:r>
      <w:r>
        <w:t xml:space="preserve"> in</w:t>
      </w:r>
      <w:r w:rsidRPr="00C65D9B">
        <w:t>clude:</w:t>
      </w:r>
    </w:p>
    <w:p w14:paraId="1E4234EB" w14:textId="77777777" w:rsidR="00A6232A" w:rsidRPr="00C65D9B" w:rsidRDefault="00A6232A" w:rsidP="00B4171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line="271" w:lineRule="auto"/>
        <w:contextualSpacing/>
        <w:jc w:val="both"/>
      </w:pPr>
    </w:p>
    <w:p w14:paraId="6CF4D823" w14:textId="6D7077BA" w:rsidR="00A6232A" w:rsidRPr="00C65D9B" w:rsidRDefault="00A6232A" w:rsidP="009F6C55">
      <w:pPr>
        <w:pStyle w:val="ListParagraph"/>
        <w:numPr>
          <w:ilvl w:val="0"/>
          <w:numId w:val="20"/>
        </w:numPr>
        <w:spacing w:line="271" w:lineRule="auto"/>
        <w:ind w:left="360"/>
        <w:jc w:val="both"/>
      </w:pPr>
      <w:r w:rsidRPr="60542FBF">
        <w:rPr>
          <w:u w:val="single"/>
        </w:rPr>
        <w:t>Targeted discharge planning, care transition, and nursing home diversion support</w:t>
      </w:r>
      <w:r>
        <w:t xml:space="preserve"> </w:t>
      </w:r>
      <w:r w:rsidRPr="00C65D9B">
        <w:t>that</w:t>
      </w:r>
      <w:r>
        <w:t xml:space="preserve"> </w:t>
      </w:r>
      <w:r w:rsidRPr="00C65D9B">
        <w:t>integrates</w:t>
      </w:r>
      <w:r>
        <w:t xml:space="preserve"> </w:t>
      </w:r>
      <w:r w:rsidRPr="00C65D9B">
        <w:t>the</w:t>
      </w:r>
      <w:r>
        <w:t xml:space="preserve"> </w:t>
      </w:r>
      <w:r w:rsidRPr="00C65D9B">
        <w:t>medical</w:t>
      </w:r>
      <w:r>
        <w:t xml:space="preserve"> </w:t>
      </w:r>
      <w:r w:rsidRPr="00C65D9B">
        <w:t>and</w:t>
      </w:r>
      <w:r>
        <w:t xml:space="preserve"> </w:t>
      </w:r>
      <w:r w:rsidRPr="00C65D9B">
        <w:t>social</w:t>
      </w:r>
      <w:r>
        <w:t xml:space="preserve"> </w:t>
      </w:r>
      <w:r w:rsidRPr="00C65D9B">
        <w:t>service</w:t>
      </w:r>
      <w:r>
        <w:t xml:space="preserve"> </w:t>
      </w:r>
      <w:r w:rsidRPr="00C65D9B">
        <w:t>systems</w:t>
      </w:r>
      <w:r>
        <w:t xml:space="preserve"> </w:t>
      </w:r>
      <w:r w:rsidRPr="00C65D9B">
        <w:t>to</w:t>
      </w:r>
      <w:r>
        <w:t xml:space="preserve"> </w:t>
      </w:r>
      <w:r w:rsidRPr="00C65D9B">
        <w:t>help</w:t>
      </w:r>
      <w:r>
        <w:t xml:space="preserve"> older adults and disabled people </w:t>
      </w:r>
      <w:r w:rsidRPr="00C65D9B">
        <w:t>remain</w:t>
      </w:r>
      <w:r>
        <w:t xml:space="preserve"> </w:t>
      </w:r>
      <w:r w:rsidRPr="00C65D9B">
        <w:t>in</w:t>
      </w:r>
      <w:r>
        <w:t xml:space="preserve"> </w:t>
      </w:r>
      <w:r w:rsidRPr="00C65D9B">
        <w:t>their</w:t>
      </w:r>
      <w:r>
        <w:t xml:space="preserve"> </w:t>
      </w:r>
      <w:r w:rsidRPr="00C65D9B">
        <w:t>own</w:t>
      </w:r>
      <w:r>
        <w:t xml:space="preserve"> </w:t>
      </w:r>
      <w:r w:rsidRPr="00C65D9B">
        <w:t>homes</w:t>
      </w:r>
      <w:r>
        <w:t xml:space="preserve"> </w:t>
      </w:r>
      <w:r w:rsidRPr="00C65D9B">
        <w:t>and</w:t>
      </w:r>
      <w:r>
        <w:t xml:space="preserve"> </w:t>
      </w:r>
      <w:r w:rsidRPr="00C65D9B">
        <w:t>communities</w:t>
      </w:r>
      <w:r>
        <w:t xml:space="preserve">, particularly </w:t>
      </w:r>
      <w:r w:rsidRPr="00C65D9B">
        <w:t>after</w:t>
      </w:r>
      <w:r>
        <w:t xml:space="preserve"> </w:t>
      </w:r>
      <w:r w:rsidRPr="00C65D9B">
        <w:t>a</w:t>
      </w:r>
      <w:r>
        <w:t xml:space="preserve"> </w:t>
      </w:r>
      <w:r w:rsidRPr="00C65D9B">
        <w:t>hospitalization,</w:t>
      </w:r>
      <w:r>
        <w:t xml:space="preserve"> </w:t>
      </w:r>
      <w:r w:rsidRPr="00C65D9B">
        <w:t>rehabilitation</w:t>
      </w:r>
      <w:r>
        <w:t xml:space="preserve">, </w:t>
      </w:r>
      <w:r w:rsidRPr="00C65D9B">
        <w:t>or</w:t>
      </w:r>
      <w:r>
        <w:t xml:space="preserve"> </w:t>
      </w:r>
      <w:r w:rsidRPr="00C65D9B">
        <w:t>skilled</w:t>
      </w:r>
      <w:r>
        <w:t xml:space="preserve"> </w:t>
      </w:r>
      <w:r w:rsidRPr="00C65D9B">
        <w:t>nursing</w:t>
      </w:r>
      <w:r>
        <w:t xml:space="preserve"> </w:t>
      </w:r>
      <w:r w:rsidRPr="00C65D9B">
        <w:t>facility</w:t>
      </w:r>
      <w:r>
        <w:t xml:space="preserve"> </w:t>
      </w:r>
      <w:r w:rsidRPr="00C65D9B">
        <w:t>visit</w:t>
      </w:r>
    </w:p>
    <w:p w14:paraId="08149C79" w14:textId="77777777" w:rsidR="00A6232A" w:rsidRPr="00C65D9B" w:rsidRDefault="00A6232A" w:rsidP="00A6232A">
      <w:pPr>
        <w:pStyle w:val="ListParagraph"/>
        <w:spacing w:line="271" w:lineRule="auto"/>
        <w:ind w:left="0"/>
        <w:jc w:val="both"/>
      </w:pPr>
    </w:p>
    <w:p w14:paraId="19C374D9" w14:textId="617A23FB" w:rsidR="00A6232A" w:rsidRPr="00C65D9B" w:rsidRDefault="00A6232A" w:rsidP="009F6C55">
      <w:pPr>
        <w:pStyle w:val="ListParagraph"/>
        <w:numPr>
          <w:ilvl w:val="0"/>
          <w:numId w:val="20"/>
        </w:numPr>
        <w:spacing w:line="271" w:lineRule="auto"/>
        <w:ind w:left="360"/>
        <w:jc w:val="both"/>
      </w:pPr>
      <w:r w:rsidRPr="60542FBF">
        <w:rPr>
          <w:u w:val="single"/>
        </w:rPr>
        <w:t>One-on-one, person-centered counseling</w:t>
      </w:r>
      <w:r>
        <w:t xml:space="preserve"> </w:t>
      </w:r>
      <w:r w:rsidRPr="00C65D9B">
        <w:t>to</w:t>
      </w:r>
      <w:r>
        <w:t xml:space="preserve"> </w:t>
      </w:r>
      <w:r w:rsidRPr="00C65D9B">
        <w:t>help</w:t>
      </w:r>
      <w:r>
        <w:t xml:space="preserve"> </w:t>
      </w:r>
      <w:r w:rsidRPr="00C65D9B">
        <w:t>consumers,</w:t>
      </w:r>
      <w:r>
        <w:t xml:space="preserve"> </w:t>
      </w:r>
      <w:r w:rsidRPr="00C65D9B">
        <w:t>families,</w:t>
      </w:r>
      <w:r>
        <w:t xml:space="preserve"> </w:t>
      </w:r>
      <w:r w:rsidRPr="00C65D9B">
        <w:t>and</w:t>
      </w:r>
      <w:r>
        <w:t xml:space="preserve"> </w:t>
      </w:r>
      <w:r w:rsidRPr="00C65D9B">
        <w:t>caregivers</w:t>
      </w:r>
      <w:r>
        <w:t xml:space="preserve"> </w:t>
      </w:r>
      <w:r w:rsidRPr="00C65D9B">
        <w:t>fully</w:t>
      </w:r>
      <w:r>
        <w:t xml:space="preserve"> </w:t>
      </w:r>
      <w:r w:rsidRPr="00C65D9B">
        <w:t>understand</w:t>
      </w:r>
      <w:r>
        <w:t xml:space="preserve"> </w:t>
      </w:r>
      <w:r w:rsidRPr="00C65D9B">
        <w:t>the</w:t>
      </w:r>
      <w:r>
        <w:t xml:space="preserve">ir </w:t>
      </w:r>
      <w:r w:rsidRPr="00C65D9B">
        <w:t>options</w:t>
      </w:r>
      <w:r>
        <w:t xml:space="preserve"> for long-term services and supports</w:t>
      </w:r>
      <w:r w:rsidRPr="00C65D9B">
        <w:t>,</w:t>
      </w:r>
      <w:r>
        <w:t xml:space="preserve"> </w:t>
      </w:r>
      <w:r w:rsidRPr="00C65D9B">
        <w:t>including</w:t>
      </w:r>
      <w:r>
        <w:t xml:space="preserve"> </w:t>
      </w:r>
      <w:r w:rsidRPr="00C65D9B">
        <w:t>private</w:t>
      </w:r>
      <w:r>
        <w:t xml:space="preserve"> </w:t>
      </w:r>
      <w:r w:rsidRPr="00C65D9B">
        <w:t>pay</w:t>
      </w:r>
      <w:r>
        <w:t xml:space="preserve"> options</w:t>
      </w:r>
    </w:p>
    <w:p w14:paraId="7A6666B8" w14:textId="77777777" w:rsidR="00A6232A" w:rsidRPr="00C65D9B" w:rsidRDefault="00A6232A" w:rsidP="00A6232A">
      <w:pPr>
        <w:pStyle w:val="ListParagraph"/>
        <w:spacing w:line="271" w:lineRule="auto"/>
        <w:ind w:left="0"/>
        <w:jc w:val="both"/>
      </w:pPr>
    </w:p>
    <w:p w14:paraId="457FA265" w14:textId="39252833" w:rsidR="00A6232A" w:rsidRPr="00C65D9B" w:rsidRDefault="00A6232A" w:rsidP="009F6C55">
      <w:pPr>
        <w:pStyle w:val="ListParagraph"/>
        <w:numPr>
          <w:ilvl w:val="0"/>
          <w:numId w:val="20"/>
        </w:numPr>
        <w:spacing w:line="271" w:lineRule="auto"/>
        <w:ind w:left="360"/>
        <w:jc w:val="both"/>
      </w:pPr>
      <w:r w:rsidRPr="60542FBF">
        <w:rPr>
          <w:u w:val="single"/>
        </w:rPr>
        <w:t>Streamlined access to publicly supported long-term services and support</w:t>
      </w:r>
      <w:r>
        <w:t xml:space="preserve"> </w:t>
      </w:r>
      <w:r w:rsidRPr="00C65D9B">
        <w:t>programs</w:t>
      </w:r>
      <w:r>
        <w:t xml:space="preserve"> </w:t>
      </w:r>
      <w:r w:rsidRPr="00C65D9B">
        <w:t>for</w:t>
      </w:r>
      <w:r>
        <w:t xml:space="preserve"> people </w:t>
      </w:r>
      <w:r w:rsidRPr="00C65D9B">
        <w:t>who</w:t>
      </w:r>
      <w:r>
        <w:t xml:space="preserve"> </w:t>
      </w:r>
      <w:r w:rsidRPr="00C65D9B">
        <w:t>appear</w:t>
      </w:r>
      <w:r>
        <w:t xml:space="preserve"> </w:t>
      </w:r>
      <w:r w:rsidRPr="00C65D9B">
        <w:t>to</w:t>
      </w:r>
      <w:r>
        <w:t xml:space="preserve"> </w:t>
      </w:r>
      <w:r w:rsidRPr="00C65D9B">
        <w:t>be</w:t>
      </w:r>
      <w:r>
        <w:t xml:space="preserve"> </w:t>
      </w:r>
      <w:r w:rsidRPr="00C65D9B">
        <w:t>eligible</w:t>
      </w:r>
      <w:r>
        <w:t xml:space="preserve"> </w:t>
      </w:r>
      <w:r w:rsidRPr="00C65D9B">
        <w:t>for</w:t>
      </w:r>
      <w:r>
        <w:t xml:space="preserve"> </w:t>
      </w:r>
      <w:r w:rsidRPr="00C65D9B">
        <w:t>such</w:t>
      </w:r>
      <w:r>
        <w:t xml:space="preserve"> </w:t>
      </w:r>
      <w:r w:rsidRPr="00C65D9B">
        <w:t>programs</w:t>
      </w:r>
    </w:p>
    <w:p w14:paraId="4C85D8C7" w14:textId="77777777" w:rsidR="00A6232A" w:rsidRPr="00C65D9B" w:rsidRDefault="00A6232A" w:rsidP="00A6232A">
      <w:pPr>
        <w:pStyle w:val="ListParagraph"/>
        <w:spacing w:line="271" w:lineRule="auto"/>
        <w:ind w:left="0"/>
        <w:jc w:val="both"/>
      </w:pPr>
    </w:p>
    <w:p w14:paraId="45DA2D33" w14:textId="59444D75" w:rsidR="00A6232A" w:rsidRPr="00C65D9B" w:rsidRDefault="00A6232A" w:rsidP="009F6C55">
      <w:pPr>
        <w:pStyle w:val="ListParagraph"/>
        <w:numPr>
          <w:ilvl w:val="0"/>
          <w:numId w:val="20"/>
        </w:numPr>
        <w:spacing w:line="271" w:lineRule="auto"/>
        <w:ind w:left="360"/>
        <w:jc w:val="both"/>
      </w:pPr>
      <w:r w:rsidRPr="60542FBF">
        <w:rPr>
          <w:u w:val="single"/>
        </w:rPr>
        <w:t>Outreach and assistance to Medicare beneficiaries</w:t>
      </w:r>
      <w:r>
        <w:t xml:space="preserve"> </w:t>
      </w:r>
      <w:r w:rsidRPr="00C65D9B">
        <w:t>on</w:t>
      </w:r>
      <w:r>
        <w:t xml:space="preserve"> </w:t>
      </w:r>
      <w:r w:rsidRPr="00C65D9B">
        <w:t>their</w:t>
      </w:r>
      <w:r>
        <w:t xml:space="preserve"> </w:t>
      </w:r>
      <w:r w:rsidRPr="00C65D9B">
        <w:t>Medicare</w:t>
      </w:r>
      <w:r>
        <w:t xml:space="preserve"> </w:t>
      </w:r>
      <w:r w:rsidRPr="00C65D9B">
        <w:t>benefits</w:t>
      </w:r>
      <w:r>
        <w:t xml:space="preserve">, </w:t>
      </w:r>
      <w:r w:rsidRPr="00C65D9B">
        <w:t>including</w:t>
      </w:r>
      <w:r>
        <w:t xml:space="preserve"> </w:t>
      </w:r>
      <w:r w:rsidRPr="00C65D9B">
        <w:t>prevention</w:t>
      </w:r>
      <w:r>
        <w:t xml:space="preserve"> benefits </w:t>
      </w:r>
      <w:r w:rsidRPr="00C65D9B">
        <w:t>and</w:t>
      </w:r>
      <w:r>
        <w:t xml:space="preserve"> </w:t>
      </w:r>
      <w:r w:rsidRPr="00C65D9B">
        <w:t>low-income</w:t>
      </w:r>
      <w:r>
        <w:t xml:space="preserve"> </w:t>
      </w:r>
      <w:r w:rsidRPr="00C65D9B">
        <w:t>subsidies</w:t>
      </w:r>
      <w:r>
        <w:t xml:space="preserve"> (funded by the Medicare Improvements to Patients and Providers Act)</w:t>
      </w:r>
    </w:p>
    <w:p w14:paraId="5E04CE60" w14:textId="77777777" w:rsidR="00A6232A" w:rsidRPr="00C65D9B" w:rsidRDefault="00A6232A" w:rsidP="00A6232A">
      <w:pPr>
        <w:pStyle w:val="ListParagraph"/>
        <w:spacing w:line="271" w:lineRule="auto"/>
        <w:ind w:left="0"/>
        <w:jc w:val="both"/>
      </w:pPr>
    </w:p>
    <w:p w14:paraId="7E2C6FCF" w14:textId="19D18E1E" w:rsidR="00A6232A" w:rsidRDefault="00A6232A" w:rsidP="60542FBF">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rsidRPr="00C65D9B">
        <w:t>Since</w:t>
      </w:r>
      <w:r>
        <w:t xml:space="preserve"> </w:t>
      </w:r>
      <w:r w:rsidRPr="00C65D9B">
        <w:t>2003,</w:t>
      </w:r>
      <w:r>
        <w:t xml:space="preserve"> ACL (or its predecessor agencies) and </w:t>
      </w:r>
      <w:r w:rsidRPr="00C65D9B">
        <w:t>CMS</w:t>
      </w:r>
      <w:r>
        <w:t xml:space="preserve"> </w:t>
      </w:r>
      <w:r w:rsidRPr="00C65D9B">
        <w:t>have</w:t>
      </w:r>
      <w:r>
        <w:t xml:space="preserve"> </w:t>
      </w:r>
      <w:r w:rsidRPr="00C65D9B">
        <w:t>entered</w:t>
      </w:r>
      <w:r>
        <w:t xml:space="preserve"> </w:t>
      </w:r>
      <w:r w:rsidRPr="00C65D9B">
        <w:t>into</w:t>
      </w:r>
      <w:r>
        <w:t xml:space="preserve"> </w:t>
      </w:r>
      <w:r w:rsidRPr="00C65D9B">
        <w:t>cooperative</w:t>
      </w:r>
      <w:r>
        <w:t xml:space="preserve"> </w:t>
      </w:r>
      <w:r w:rsidRPr="00C65D9B">
        <w:t>agreements</w:t>
      </w:r>
      <w:r>
        <w:t xml:space="preserve"> </w:t>
      </w:r>
      <w:r w:rsidRPr="00C65D9B">
        <w:t>with</w:t>
      </w:r>
      <w:r>
        <w:t xml:space="preserve"> </w:t>
      </w:r>
      <w:r w:rsidRPr="00C65D9B">
        <w:t>states</w:t>
      </w:r>
      <w:r>
        <w:t xml:space="preserve"> </w:t>
      </w:r>
      <w:r w:rsidRPr="00C65D9B">
        <w:t>to</w:t>
      </w:r>
      <w:r>
        <w:t xml:space="preserve"> </w:t>
      </w:r>
      <w:r w:rsidRPr="00C65D9B">
        <w:t>develop</w:t>
      </w:r>
      <w:r>
        <w:t xml:space="preserve"> </w:t>
      </w:r>
      <w:r w:rsidRPr="00C65D9B">
        <w:t>the</w:t>
      </w:r>
      <w:r>
        <w:t xml:space="preserve"> </w:t>
      </w:r>
      <w:r w:rsidRPr="00C65D9B">
        <w:t>infrastructure</w:t>
      </w:r>
      <w:r>
        <w:t xml:space="preserve"> </w:t>
      </w:r>
      <w:r w:rsidRPr="00C65D9B">
        <w:t>for</w:t>
      </w:r>
      <w:r>
        <w:t xml:space="preserve"> these NWD systems. In 2008, the Veterans Health Administration also began participating as a key partner. </w:t>
      </w:r>
    </w:p>
    <w:p w14:paraId="57F234AE" w14:textId="77777777" w:rsidR="00A6232A" w:rsidRDefault="00A6232A" w:rsidP="00A623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4FD3D361" w14:textId="77777777" w:rsidR="00A90846" w:rsidRPr="00C65D9B" w:rsidRDefault="00A90846" w:rsidP="00B4171E">
      <w:pPr>
        <w:pStyle w:val="Heading3"/>
        <w:spacing w:before="0" w:line="276" w:lineRule="auto"/>
      </w:pPr>
      <w:r w:rsidRPr="00C65D9B">
        <w:t>Budget</w:t>
      </w:r>
      <w:r>
        <w:t xml:space="preserve"> </w:t>
      </w:r>
      <w:r w:rsidRPr="00C65D9B">
        <w:t>Request:</w:t>
      </w:r>
    </w:p>
    <w:p w14:paraId="0C611F10" w14:textId="77777777" w:rsidR="00A90846" w:rsidRPr="00C65D9B" w:rsidRDefault="00A90846" w:rsidP="00B4171E">
      <w:pPr>
        <w:tabs>
          <w:tab w:val="num" w:pos="1080"/>
        </w:tabs>
        <w:spacing w:before="0" w:line="276" w:lineRule="auto"/>
        <w:contextualSpacing/>
        <w:jc w:val="both"/>
        <w:rPr>
          <w:rFonts w:cs="Arial"/>
          <w:u w:val="single"/>
        </w:rPr>
      </w:pPr>
    </w:p>
    <w:p w14:paraId="5B5D2F98" w14:textId="034A4F99" w:rsidR="002B02F7" w:rsidRPr="000A2B1F" w:rsidRDefault="00A90846" w:rsidP="00B4171E">
      <w:pPr>
        <w:spacing w:before="0" w:line="276" w:lineRule="auto"/>
        <w:jc w:val="both"/>
      </w:pPr>
      <w:r w:rsidRPr="00B42C4C">
        <w:t>The</w:t>
      </w:r>
      <w:r>
        <w:t xml:space="preserve"> </w:t>
      </w:r>
      <w:r w:rsidRPr="00B42C4C">
        <w:t>FY</w:t>
      </w:r>
      <w:r>
        <w:t xml:space="preserve"> </w:t>
      </w:r>
      <w:r w:rsidRPr="00B42C4C">
        <w:t>202</w:t>
      </w:r>
      <w:r>
        <w:t xml:space="preserve">4 Aging and Disability Resource Centers (ADRCs) </w:t>
      </w:r>
      <w:r w:rsidRPr="00B42C4C">
        <w:t>request</w:t>
      </w:r>
      <w:r>
        <w:t xml:space="preserve"> is $</w:t>
      </w:r>
      <w:r w:rsidR="008562CC">
        <w:t>1</w:t>
      </w:r>
      <w:r w:rsidR="006005D2">
        <w:t>0</w:t>
      </w:r>
      <w:r>
        <w:t>,</w:t>
      </w:r>
      <w:r w:rsidR="006005D2">
        <w:t>000</w:t>
      </w:r>
      <w:r>
        <w:t>,</w:t>
      </w:r>
      <w:r w:rsidR="008562CC">
        <w:t>000</w:t>
      </w:r>
      <w:r>
        <w:t xml:space="preserve">, an increase of </w:t>
      </w:r>
      <w:r w:rsidRPr="00B42C4C">
        <w:t>$</w:t>
      </w:r>
      <w:r w:rsidR="006005D2">
        <w:t>1</w:t>
      </w:r>
      <w:r>
        <w:t>,</w:t>
      </w:r>
      <w:r w:rsidR="006005D2">
        <w:t>381</w:t>
      </w:r>
      <w:r>
        <w:t>,</w:t>
      </w:r>
      <w:r w:rsidR="006005D2">
        <w:t>000</w:t>
      </w:r>
      <w:r>
        <w:t xml:space="preserve"> over the FY 2023 </w:t>
      </w:r>
      <w:r w:rsidR="006005D2">
        <w:t>enacted l</w:t>
      </w:r>
      <w:r>
        <w:t>evel</w:t>
      </w:r>
      <w:r w:rsidR="000F5C38">
        <w:t>.</w:t>
      </w:r>
      <w:r>
        <w:t xml:space="preserve"> </w:t>
      </w:r>
      <w:r w:rsidR="002B02F7" w:rsidRPr="00FC204D">
        <w:t>The increase support</w:t>
      </w:r>
      <w:r w:rsidR="002B02F7">
        <w:t>s</w:t>
      </w:r>
      <w:r w:rsidR="002B02F7" w:rsidRPr="00FC204D">
        <w:t xml:space="preserve"> </w:t>
      </w:r>
      <w:r w:rsidR="002B02F7">
        <w:t xml:space="preserve">ACL’s efforts to connect people to services. ADRCs provide objective information, advice, counseling, and assistance to help people make informed decisions about long-term services and supports and accessing both public and private programs. ACL is leveraging the existing ADRC program’s ability to connect people to services with a $1,000,000 increase supporting the </w:t>
      </w:r>
      <w:r w:rsidR="002B02F7" w:rsidRPr="54B78214">
        <w:rPr>
          <w:i/>
        </w:rPr>
        <w:t>National Strategy</w:t>
      </w:r>
      <w:r w:rsidR="004E2C07" w:rsidRPr="54B78214">
        <w:rPr>
          <w:i/>
        </w:rPr>
        <w:t xml:space="preserve"> to Support Family Caregivers</w:t>
      </w:r>
      <w:r w:rsidR="002B02F7">
        <w:t>.</w:t>
      </w:r>
    </w:p>
    <w:p w14:paraId="78DE7513" w14:textId="13D35424" w:rsidR="00A90846" w:rsidRPr="00ED481D" w:rsidRDefault="00A90846" w:rsidP="00B4171E">
      <w:pPr>
        <w:spacing w:before="0" w:line="266" w:lineRule="auto"/>
        <w:jc w:val="both"/>
      </w:pPr>
      <w:bookmarkStart w:id="224" w:name="_Hlk111794069"/>
      <w:r>
        <w:lastRenderedPageBreak/>
        <w:t>This initiative will be jointly funded with $</w:t>
      </w:r>
      <w:r w:rsidR="002A01B1">
        <w:t xml:space="preserve">18.5 </w:t>
      </w:r>
      <w:r>
        <w:t>million from the Family Caregiving Support Services program and funding from the Developmental Disabilities Projects of National Significance</w:t>
      </w:r>
      <w:r w:rsidR="002A01B1">
        <w:t>, Independent</w:t>
      </w:r>
      <w:r>
        <w:t xml:space="preserve"> </w:t>
      </w:r>
      <w:r w:rsidR="002A01B1">
        <w:t xml:space="preserve">Living </w:t>
      </w:r>
      <w:r w:rsidR="0049558C">
        <w:t xml:space="preserve">Projects of National Significance </w:t>
      </w:r>
      <w:r>
        <w:t>program</w:t>
      </w:r>
      <w:r w:rsidR="0049558C">
        <w:t>s</w:t>
      </w:r>
      <w:r>
        <w:t xml:space="preserve">. </w:t>
      </w:r>
      <w:bookmarkEnd w:id="224"/>
      <w:r w:rsidRPr="006D46D4">
        <w:t xml:space="preserve">In September 2022, ACL </w:t>
      </w:r>
      <w:r w:rsidR="0049558C" w:rsidRPr="006D46D4">
        <w:t>delivered</w:t>
      </w:r>
      <w:r w:rsidRPr="006D46D4">
        <w:t xml:space="preserve"> the strategy to Congress. The strategy includes more than 300 recommended actions that federal agencies, states and tribes, communities, and others can take to address the challenges of caregiving and better support the families and other informal caregivers who form the backbone of our national system of caregiving.</w:t>
      </w:r>
      <w:r w:rsidRPr="00ED481D">
        <w:t> </w:t>
      </w:r>
    </w:p>
    <w:p w14:paraId="093E60A1" w14:textId="77777777" w:rsidR="00A90846" w:rsidRPr="00ED481D" w:rsidRDefault="00A90846" w:rsidP="00B4171E">
      <w:pPr>
        <w:spacing w:before="0" w:line="271" w:lineRule="auto"/>
        <w:jc w:val="both"/>
      </w:pPr>
    </w:p>
    <w:p w14:paraId="69EDFD06" w14:textId="3A81F418" w:rsidR="00E5405C" w:rsidRDefault="00860199" w:rsidP="00B4171E">
      <w:pPr>
        <w:spacing w:before="0" w:line="271" w:lineRule="auto"/>
        <w:jc w:val="both"/>
      </w:pPr>
      <w:r>
        <w:t xml:space="preserve">In </w:t>
      </w:r>
      <w:r w:rsidR="003F3B6E">
        <w:t>addition</w:t>
      </w:r>
      <w:r>
        <w:t>, ACL requests an additional $38</w:t>
      </w:r>
      <w:r w:rsidR="003F3B6E">
        <w:t>1</w:t>
      </w:r>
      <w:r>
        <w:t>,000</w:t>
      </w:r>
      <w:r w:rsidR="003F3B6E">
        <w:t xml:space="preserve"> in suppo</w:t>
      </w:r>
      <w:r w:rsidR="00C94CF3">
        <w:t>r</w:t>
      </w:r>
      <w:r w:rsidR="003F3B6E">
        <w:t xml:space="preserve">t of </w:t>
      </w:r>
      <w:r w:rsidR="00E5405C">
        <w:t xml:space="preserve">ACL’s efforts to </w:t>
      </w:r>
      <w:r w:rsidR="00C94CF3">
        <w:t xml:space="preserve">increase access to direct services. </w:t>
      </w:r>
      <w:r w:rsidR="00E5405C">
        <w:t>ADRCs provide objective information, advice, counseling, and assistance to help people make informed decisions about long-term services and supports and accessing both public and private programs</w:t>
      </w:r>
      <w:r w:rsidR="00C94CF3">
        <w:t xml:space="preserve">, </w:t>
      </w:r>
      <w:r w:rsidR="000D6352">
        <w:t xml:space="preserve">easing access for those </w:t>
      </w:r>
      <w:r w:rsidR="00A957C4">
        <w:t xml:space="preserve">who need services. </w:t>
      </w:r>
    </w:p>
    <w:p w14:paraId="7D9BBEF3" w14:textId="77777777" w:rsidR="00B4171E" w:rsidRDefault="00B4171E" w:rsidP="00B4171E"/>
    <w:p w14:paraId="37D8524B" w14:textId="49E8A8AD" w:rsidR="00A6232A" w:rsidRPr="00C65D9B" w:rsidRDefault="00A6232A" w:rsidP="00A6232A">
      <w:pPr>
        <w:pStyle w:val="Heading3"/>
      </w:pPr>
      <w:r w:rsidRPr="00C65D9B">
        <w:t>Funding</w:t>
      </w:r>
      <w:r>
        <w:t xml:space="preserve"> </w:t>
      </w:r>
      <w:r w:rsidRPr="00C65D9B">
        <w:t>History:</w:t>
      </w:r>
    </w:p>
    <w:p w14:paraId="00D9D28E" w14:textId="77777777" w:rsidR="00A6232A" w:rsidRPr="00C65D9B" w:rsidRDefault="00A6232A" w:rsidP="00A6232A">
      <w:pPr>
        <w:tabs>
          <w:tab w:val="num" w:pos="1080"/>
        </w:tabs>
        <w:contextualSpacing/>
        <w:jc w:val="both"/>
      </w:pPr>
    </w:p>
    <w:p w14:paraId="3F6F4AC2" w14:textId="5AF962C4" w:rsidR="00A6232A" w:rsidRDefault="00A6232A" w:rsidP="00A6232A">
      <w:pPr>
        <w:spacing w:line="276" w:lineRule="auto"/>
        <w:contextualSpacing/>
        <w:jc w:val="both"/>
      </w:pPr>
      <w:r>
        <w:t xml:space="preserve">Funding </w:t>
      </w:r>
      <w:r w:rsidRPr="00C65D9B">
        <w:t>for</w:t>
      </w:r>
      <w:r>
        <w:t xml:space="preserve"> </w:t>
      </w:r>
      <w:r w:rsidRPr="00C65D9B">
        <w:t>Aging</w:t>
      </w:r>
      <w:r>
        <w:t xml:space="preserve"> </w:t>
      </w:r>
      <w:r w:rsidRPr="00C65D9B">
        <w:t>and</w:t>
      </w:r>
      <w:r>
        <w:t xml:space="preserve"> </w:t>
      </w:r>
      <w:r w:rsidRPr="00C65D9B">
        <w:t>Disability</w:t>
      </w:r>
      <w:r>
        <w:t xml:space="preserve"> </w:t>
      </w:r>
      <w:r w:rsidRPr="00C65D9B">
        <w:t>Resource</w:t>
      </w:r>
      <w:r>
        <w:t xml:space="preserve"> </w:t>
      </w:r>
      <w:r w:rsidRPr="00C65D9B">
        <w:t>Centers</w:t>
      </w:r>
      <w:r>
        <w:t xml:space="preserve"> over the last five years </w:t>
      </w:r>
      <w:r w:rsidRPr="00C65D9B">
        <w:t>is</w:t>
      </w:r>
      <w:r>
        <w:t xml:space="preserve"> </w:t>
      </w:r>
      <w:r w:rsidRPr="00C65D9B">
        <w:t>as</w:t>
      </w:r>
      <w:r>
        <w:t xml:space="preserve"> </w:t>
      </w:r>
      <w:r w:rsidRPr="00C65D9B">
        <w:t>follows:</w:t>
      </w:r>
    </w:p>
    <w:p w14:paraId="2C4EE806" w14:textId="77777777" w:rsidR="00B4171E" w:rsidRDefault="00B4171E" w:rsidP="00A6232A">
      <w:pPr>
        <w:spacing w:line="276" w:lineRule="auto"/>
        <w:contextualSpacing/>
        <w:jc w:val="both"/>
      </w:pPr>
    </w:p>
    <w:tbl>
      <w:tblPr>
        <w:tblStyle w:val="FundingHistory"/>
        <w:tblW w:w="0" w:type="auto"/>
        <w:tblLook w:val="04A0" w:firstRow="1" w:lastRow="0" w:firstColumn="1" w:lastColumn="0" w:noHBand="0" w:noVBand="1"/>
      </w:tblPr>
      <w:tblGrid>
        <w:gridCol w:w="3775"/>
        <w:gridCol w:w="1530"/>
        <w:gridCol w:w="4045"/>
      </w:tblGrid>
      <w:tr w:rsidR="00A6232A" w14:paraId="38CA5A14" w14:textId="77777777" w:rsidTr="002C2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tcPr>
          <w:p w14:paraId="2B93BEA9" w14:textId="77777777" w:rsidR="00A6232A" w:rsidRPr="00FC62B2" w:rsidRDefault="00A6232A" w:rsidP="00D11B2A">
            <w:pPr>
              <w:keepLines/>
              <w:tabs>
                <w:tab w:val="right" w:leader="dot" w:pos="5040"/>
              </w:tabs>
              <w:spacing w:line="276" w:lineRule="auto"/>
              <w:contextualSpacing/>
              <w:rPr>
                <w:szCs w:val="20"/>
              </w:rPr>
            </w:pPr>
            <w:r w:rsidRPr="00FC62B2">
              <w:rPr>
                <w:szCs w:val="20"/>
              </w:rPr>
              <w:t>Fiscal Year</w:t>
            </w:r>
          </w:p>
        </w:tc>
        <w:tc>
          <w:tcPr>
            <w:tcW w:w="1530" w:type="dxa"/>
          </w:tcPr>
          <w:p w14:paraId="5E061197" w14:textId="77777777" w:rsidR="00A6232A" w:rsidRPr="00FC62B2" w:rsidRDefault="00A6232A" w:rsidP="00D11B2A">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t>Amount</w:t>
            </w:r>
          </w:p>
        </w:tc>
        <w:tc>
          <w:tcPr>
            <w:tcW w:w="4045" w:type="dxa"/>
          </w:tcPr>
          <w:p w14:paraId="29DDB08A" w14:textId="77777777" w:rsidR="00A6232A" w:rsidRPr="00FC62B2" w:rsidRDefault="00A6232A" w:rsidP="00D11B2A">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rPr>
                <w:szCs w:val="20"/>
              </w:rPr>
              <w:t xml:space="preserve">COVID-19 Supplemental Funding </w:t>
            </w:r>
          </w:p>
        </w:tc>
      </w:tr>
      <w:tr w:rsidR="00A6232A" w14:paraId="72D5C3C0"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5EE70BB" w14:textId="77777777" w:rsidR="00A6232A" w:rsidRPr="00F25395" w:rsidRDefault="00A6232A" w:rsidP="00D11B2A">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2020</w:t>
            </w:r>
          </w:p>
        </w:tc>
        <w:tc>
          <w:tcPr>
            <w:tcW w:w="1530" w:type="dxa"/>
          </w:tcPr>
          <w:p w14:paraId="67678A00" w14:textId="77777777" w:rsidR="00A6232A" w:rsidRPr="00F25395" w:rsidRDefault="00A6232A"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$8,119,000</w:t>
            </w:r>
          </w:p>
        </w:tc>
        <w:tc>
          <w:tcPr>
            <w:tcW w:w="4045" w:type="dxa"/>
          </w:tcPr>
          <w:p w14:paraId="0A261A90" w14:textId="77777777" w:rsidR="00A6232A" w:rsidRPr="00F25395" w:rsidRDefault="00A6232A"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$50,000,000</w:t>
            </w:r>
          </w:p>
        </w:tc>
      </w:tr>
      <w:tr w:rsidR="00A6232A" w14:paraId="4CA79094"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DC39ADC" w14:textId="48299A46" w:rsidR="00A6232A" w:rsidRPr="00F25395" w:rsidRDefault="00A6232A" w:rsidP="00D11B2A">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2021</w:t>
            </w:r>
          </w:p>
        </w:tc>
        <w:tc>
          <w:tcPr>
            <w:tcW w:w="1530" w:type="dxa"/>
          </w:tcPr>
          <w:p w14:paraId="24189203" w14:textId="77777777" w:rsidR="00A6232A" w:rsidRPr="00F25395" w:rsidRDefault="00A6232A"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$8,119,000</w:t>
            </w:r>
          </w:p>
        </w:tc>
        <w:tc>
          <w:tcPr>
            <w:tcW w:w="4045" w:type="dxa"/>
          </w:tcPr>
          <w:p w14:paraId="5DA63762" w14:textId="77777777" w:rsidR="00A6232A" w:rsidRPr="00F25395" w:rsidRDefault="00A6232A"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9D7BF5">
              <w:rPr>
                <w:rFonts w:eastAsiaTheme="minorHAnsi"/>
                <w:b/>
                <w:color w:val="000000"/>
                <w:szCs w:val="20"/>
              </w:rPr>
              <w:t>--</w:t>
            </w:r>
          </w:p>
        </w:tc>
      </w:tr>
      <w:tr w:rsidR="00A6232A" w14:paraId="2BC92FBB"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3625FC5" w14:textId="3F01EE8E" w:rsidR="00A6232A" w:rsidRPr="00F25395" w:rsidRDefault="00A6232A" w:rsidP="00D11B2A">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2022</w:t>
            </w:r>
            <w:r w:rsidR="002E7E35">
              <w:rPr>
                <w:szCs w:val="20"/>
              </w:rPr>
              <w:t xml:space="preserve"> Final</w:t>
            </w:r>
          </w:p>
        </w:tc>
        <w:tc>
          <w:tcPr>
            <w:tcW w:w="1530" w:type="dxa"/>
          </w:tcPr>
          <w:p w14:paraId="0000F8E3" w14:textId="77777777" w:rsidR="00A6232A" w:rsidRPr="00F25395" w:rsidRDefault="00A6232A"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$8,119,000</w:t>
            </w:r>
          </w:p>
        </w:tc>
        <w:tc>
          <w:tcPr>
            <w:tcW w:w="4045" w:type="dxa"/>
          </w:tcPr>
          <w:p w14:paraId="4058DAA8" w14:textId="77777777" w:rsidR="00A6232A" w:rsidRPr="00F25395" w:rsidRDefault="00A6232A"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9D7BF5">
              <w:rPr>
                <w:rFonts w:eastAsiaTheme="minorHAnsi"/>
                <w:b/>
                <w:color w:val="000000"/>
                <w:szCs w:val="20"/>
              </w:rPr>
              <w:t>--</w:t>
            </w:r>
          </w:p>
        </w:tc>
      </w:tr>
      <w:tr w:rsidR="00A6232A" w14:paraId="025CC841" w14:textId="77777777" w:rsidTr="00D1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038F252" w14:textId="6F33D38A" w:rsidR="00A6232A" w:rsidRPr="00F25395" w:rsidRDefault="00A6232A" w:rsidP="00D11B2A">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w:t>
            </w:r>
            <w:r w:rsidR="00A90846">
              <w:rPr>
                <w:szCs w:val="20"/>
              </w:rPr>
              <w:t>Enacted</w:t>
            </w:r>
          </w:p>
        </w:tc>
        <w:tc>
          <w:tcPr>
            <w:tcW w:w="1530" w:type="dxa"/>
          </w:tcPr>
          <w:p w14:paraId="03B52862" w14:textId="56E13AF5" w:rsidR="00A6232A" w:rsidRPr="00F25395" w:rsidRDefault="00A6232A" w:rsidP="00D11B2A">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sidR="00A90846">
              <w:rPr>
                <w:szCs w:val="20"/>
              </w:rPr>
              <w:t>8</w:t>
            </w:r>
            <w:r>
              <w:rPr>
                <w:szCs w:val="20"/>
              </w:rPr>
              <w:t>,</w:t>
            </w:r>
            <w:r w:rsidR="00A90846">
              <w:rPr>
                <w:szCs w:val="20"/>
              </w:rPr>
              <w:t>619</w:t>
            </w:r>
            <w:r>
              <w:rPr>
                <w:szCs w:val="20"/>
              </w:rPr>
              <w:t>,000</w:t>
            </w:r>
          </w:p>
        </w:tc>
        <w:tc>
          <w:tcPr>
            <w:tcW w:w="4045" w:type="dxa"/>
          </w:tcPr>
          <w:p w14:paraId="57DADCFD" w14:textId="77777777" w:rsidR="00A6232A" w:rsidRPr="00F25395" w:rsidRDefault="00A6232A" w:rsidP="00D11B2A">
            <w:pPr>
              <w:keepLines/>
              <w:tabs>
                <w:tab w:val="right" w:leader="dot" w:pos="5040"/>
              </w:tabs>
              <w:spacing w:line="276" w:lineRule="auto"/>
              <w:cnfStyle w:val="000000010000" w:firstRow="0" w:lastRow="0" w:firstColumn="0" w:lastColumn="0" w:oddVBand="0" w:evenVBand="0" w:oddHBand="0" w:evenHBand="1" w:firstRowFirstColumn="0" w:firstRowLastColumn="0" w:lastRowFirstColumn="0" w:lastRowLastColumn="0"/>
              <w:rPr>
                <w:szCs w:val="20"/>
              </w:rPr>
            </w:pPr>
            <w:r w:rsidRPr="009D7BF5">
              <w:rPr>
                <w:rFonts w:eastAsiaTheme="minorHAnsi"/>
                <w:b/>
                <w:color w:val="000000"/>
                <w:szCs w:val="20"/>
              </w:rPr>
              <w:t>--</w:t>
            </w:r>
          </w:p>
        </w:tc>
      </w:tr>
      <w:tr w:rsidR="00A6232A" w14:paraId="2B9B9C68" w14:textId="77777777" w:rsidTr="00D1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C7B2022" w14:textId="5546762F" w:rsidR="00A6232A" w:rsidRPr="00F25395" w:rsidRDefault="00A6232A" w:rsidP="00D11B2A">
            <w:pPr>
              <w:keepLines/>
              <w:tabs>
                <w:tab w:val="right" w:leader="dot" w:pos="5040"/>
              </w:tabs>
              <w:spacing w:line="276" w:lineRule="auto"/>
              <w:contextualSpacing/>
              <w:jc w:val="both"/>
            </w:pPr>
            <w:r>
              <w:t xml:space="preserve">FY 2024 </w:t>
            </w:r>
            <w:r w:rsidR="54EA103D">
              <w:t>President’s Budget</w:t>
            </w:r>
          </w:p>
        </w:tc>
        <w:tc>
          <w:tcPr>
            <w:tcW w:w="1530" w:type="dxa"/>
          </w:tcPr>
          <w:p w14:paraId="5A8C8CDF" w14:textId="2360FE7E" w:rsidR="00A6232A" w:rsidRPr="00F25395" w:rsidRDefault="00A6232A" w:rsidP="00D11B2A">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w:t>
            </w:r>
            <w:r w:rsidR="002E7E35">
              <w:rPr>
                <w:szCs w:val="20"/>
              </w:rPr>
              <w:t>10</w:t>
            </w:r>
            <w:r>
              <w:rPr>
                <w:szCs w:val="20"/>
              </w:rPr>
              <w:t>,</w:t>
            </w:r>
            <w:r w:rsidR="002E7E35">
              <w:rPr>
                <w:szCs w:val="20"/>
              </w:rPr>
              <w:t>000</w:t>
            </w:r>
            <w:r>
              <w:rPr>
                <w:szCs w:val="20"/>
              </w:rPr>
              <w:t>,000</w:t>
            </w:r>
          </w:p>
        </w:tc>
        <w:tc>
          <w:tcPr>
            <w:tcW w:w="4045" w:type="dxa"/>
          </w:tcPr>
          <w:p w14:paraId="5D0533A8" w14:textId="77777777" w:rsidR="00A6232A" w:rsidRPr="009D7BF5" w:rsidRDefault="00A6232A" w:rsidP="00D11B2A">
            <w:pPr>
              <w:keepLines/>
              <w:tabs>
                <w:tab w:val="right" w:leader="dot" w:pos="5040"/>
              </w:tabs>
              <w:spacing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Pr>
                <w:rFonts w:eastAsiaTheme="minorHAnsi"/>
                <w:b/>
                <w:color w:val="000000"/>
                <w:szCs w:val="20"/>
              </w:rPr>
              <w:t>--</w:t>
            </w:r>
          </w:p>
        </w:tc>
      </w:tr>
    </w:tbl>
    <w:p w14:paraId="55D2212F" w14:textId="0B216C1F" w:rsidR="65E09EE1" w:rsidRDefault="65E09EE1"/>
    <w:p w14:paraId="2547D53C" w14:textId="312D04C7" w:rsidR="00346112" w:rsidRDefault="00A90846" w:rsidP="00B4171E">
      <w:pPr>
        <w:pStyle w:val="Heading3"/>
      </w:pPr>
      <w:r w:rsidRPr="00C65D9B">
        <w:t>Program</w:t>
      </w:r>
      <w:r>
        <w:t xml:space="preserve"> </w:t>
      </w:r>
      <w:r w:rsidRPr="00C65D9B">
        <w:t>Accomplishments:</w:t>
      </w:r>
    </w:p>
    <w:p w14:paraId="271D1DBC" w14:textId="77777777" w:rsidR="00B4171E" w:rsidRPr="00B4171E" w:rsidRDefault="00B4171E" w:rsidP="00B4171E">
      <w:pPr>
        <w:spacing w:before="0"/>
      </w:pPr>
    </w:p>
    <w:p w14:paraId="33091EC0" w14:textId="77777777" w:rsidR="00BB4A32" w:rsidRDefault="00BB4A32" w:rsidP="006D46D4">
      <w:pPr>
        <w:spacing w:line="276" w:lineRule="auto"/>
        <w:jc w:val="both"/>
      </w:pPr>
      <w:r w:rsidRPr="00AC725E">
        <w:t>Currently,</w:t>
      </w:r>
      <w:r>
        <w:t xml:space="preserve"> </w:t>
      </w:r>
      <w:r w:rsidRPr="00AC725E">
        <w:t>56</w:t>
      </w:r>
      <w:r>
        <w:t xml:space="preserve"> </w:t>
      </w:r>
      <w:r w:rsidRPr="00AC725E">
        <w:t>states</w:t>
      </w:r>
      <w:r>
        <w:t xml:space="preserve"> </w:t>
      </w:r>
      <w:r w:rsidRPr="00AC725E">
        <w:t>and</w:t>
      </w:r>
      <w:r>
        <w:t xml:space="preserve"> </w:t>
      </w:r>
      <w:r w:rsidRPr="00AC725E">
        <w:t>territories</w:t>
      </w:r>
      <w:r>
        <w:t xml:space="preserve"> </w:t>
      </w:r>
      <w:r w:rsidRPr="00AC725E">
        <w:t>have</w:t>
      </w:r>
      <w:r>
        <w:t xml:space="preserve"> </w:t>
      </w:r>
      <w:r w:rsidRPr="00AC725E">
        <w:t>NWD</w:t>
      </w:r>
      <w:r>
        <w:t xml:space="preserve"> </w:t>
      </w:r>
      <w:r w:rsidRPr="00AC725E">
        <w:t>activit</w:t>
      </w:r>
      <w:r>
        <w:t>ies. T</w:t>
      </w:r>
      <w:r w:rsidRPr="00AC725E">
        <w:t>he</w:t>
      </w:r>
      <w:r>
        <w:t xml:space="preserve"> 2020 </w:t>
      </w:r>
      <w:r w:rsidRPr="008E1918">
        <w:t xml:space="preserve">AARP </w:t>
      </w:r>
      <w:r>
        <w:t xml:space="preserve">LTSS State </w:t>
      </w:r>
      <w:r w:rsidRPr="008E1918">
        <w:t>Scorecard reflected ongoing growth and sustainability of the LTSS access points in state</w:t>
      </w:r>
      <w:r>
        <w:t xml:space="preserve"> NWD systems across the country. Thirty-three states showed meaningful improvement in their overall scores between 2017 and 2020 </w:t>
      </w:r>
      <w:r w:rsidRPr="00AC725E">
        <w:t>as</w:t>
      </w:r>
      <w:r>
        <w:t xml:space="preserve"> </w:t>
      </w:r>
      <w:r w:rsidRPr="00AC725E">
        <w:t>measured</w:t>
      </w:r>
      <w:r>
        <w:t xml:space="preserve"> </w:t>
      </w:r>
      <w:r w:rsidRPr="00AC725E">
        <w:t>by</w:t>
      </w:r>
      <w:r>
        <w:t xml:space="preserve"> </w:t>
      </w:r>
      <w:r w:rsidRPr="00AC725E">
        <w:t>criteria</w:t>
      </w:r>
      <w:r>
        <w:t xml:space="preserve"> </w:t>
      </w:r>
      <w:r w:rsidRPr="00AC725E">
        <w:t>across</w:t>
      </w:r>
      <w:r>
        <w:t xml:space="preserve"> </w:t>
      </w:r>
      <w:r w:rsidRPr="00AC725E">
        <w:t>five</w:t>
      </w:r>
      <w:r>
        <w:t xml:space="preserve"> </w:t>
      </w:r>
      <w:r w:rsidRPr="00AC725E">
        <w:t>areas</w:t>
      </w:r>
      <w:r>
        <w:t>:</w:t>
      </w:r>
    </w:p>
    <w:p w14:paraId="7FED710E" w14:textId="77777777" w:rsidR="00BB4A32" w:rsidRDefault="00BB4A32" w:rsidP="009F6C55">
      <w:pPr>
        <w:pStyle w:val="ListParagraph"/>
        <w:numPr>
          <w:ilvl w:val="0"/>
          <w:numId w:val="26"/>
        </w:numPr>
        <w:spacing w:line="276" w:lineRule="auto"/>
        <w:jc w:val="both"/>
      </w:pPr>
      <w:r>
        <w:t>S</w:t>
      </w:r>
      <w:r w:rsidRPr="00AC725E">
        <w:t>tate</w:t>
      </w:r>
      <w:r>
        <w:t xml:space="preserve"> </w:t>
      </w:r>
      <w:r w:rsidRPr="00AC725E">
        <w:t>governance</w:t>
      </w:r>
      <w:r>
        <w:t xml:space="preserve"> </w:t>
      </w:r>
      <w:r w:rsidRPr="00AC725E">
        <w:t>and</w:t>
      </w:r>
      <w:r>
        <w:t xml:space="preserve"> </w:t>
      </w:r>
      <w:r w:rsidRPr="00AC725E">
        <w:t>administration</w:t>
      </w:r>
    </w:p>
    <w:p w14:paraId="531726F6" w14:textId="77777777" w:rsidR="00BB4A32" w:rsidRDefault="00BB4A32" w:rsidP="009F6C55">
      <w:pPr>
        <w:pStyle w:val="ListParagraph"/>
        <w:numPr>
          <w:ilvl w:val="0"/>
          <w:numId w:val="26"/>
        </w:numPr>
        <w:spacing w:line="276" w:lineRule="auto"/>
        <w:jc w:val="both"/>
      </w:pPr>
      <w:r>
        <w:t>T</w:t>
      </w:r>
      <w:r w:rsidRPr="00AC725E">
        <w:t>arget</w:t>
      </w:r>
      <w:r>
        <w:t xml:space="preserve"> </w:t>
      </w:r>
      <w:r w:rsidRPr="00AC725E">
        <w:t>populations</w:t>
      </w:r>
    </w:p>
    <w:p w14:paraId="3A3E9564" w14:textId="77777777" w:rsidR="00BB4A32" w:rsidRDefault="00BB4A32" w:rsidP="009F6C55">
      <w:pPr>
        <w:pStyle w:val="ListParagraph"/>
        <w:numPr>
          <w:ilvl w:val="0"/>
          <w:numId w:val="26"/>
        </w:numPr>
        <w:spacing w:line="276" w:lineRule="auto"/>
        <w:jc w:val="both"/>
      </w:pPr>
      <w:r>
        <w:t>P</w:t>
      </w:r>
      <w:r w:rsidRPr="00AC725E">
        <w:t>ublic</w:t>
      </w:r>
      <w:r>
        <w:t xml:space="preserve"> </w:t>
      </w:r>
      <w:r w:rsidRPr="00AC725E">
        <w:t>outreach</w:t>
      </w:r>
      <w:r>
        <w:t xml:space="preserve"> </w:t>
      </w:r>
      <w:r w:rsidRPr="00AC725E">
        <w:t>and</w:t>
      </w:r>
      <w:r>
        <w:t xml:space="preserve"> </w:t>
      </w:r>
      <w:r w:rsidRPr="00AC725E">
        <w:t>coordination</w:t>
      </w:r>
      <w:r>
        <w:t xml:space="preserve"> </w:t>
      </w:r>
      <w:r w:rsidRPr="00AC725E">
        <w:t>with</w:t>
      </w:r>
      <w:r>
        <w:t xml:space="preserve"> </w:t>
      </w:r>
      <w:r w:rsidRPr="00AC725E">
        <w:t>key</w:t>
      </w:r>
      <w:r>
        <w:t xml:space="preserve"> </w:t>
      </w:r>
      <w:r w:rsidRPr="00AC725E">
        <w:t>referral</w:t>
      </w:r>
      <w:r>
        <w:t xml:space="preserve"> </w:t>
      </w:r>
      <w:r w:rsidRPr="00AC725E">
        <w:t>sources,</w:t>
      </w:r>
    </w:p>
    <w:p w14:paraId="0DF5F7FF" w14:textId="77777777" w:rsidR="00BB4A32" w:rsidRDefault="00BB4A32" w:rsidP="009F6C55">
      <w:pPr>
        <w:pStyle w:val="ListParagraph"/>
        <w:numPr>
          <w:ilvl w:val="0"/>
          <w:numId w:val="26"/>
        </w:numPr>
        <w:spacing w:line="276" w:lineRule="auto"/>
        <w:jc w:val="both"/>
      </w:pPr>
      <w:r>
        <w:t>P</w:t>
      </w:r>
      <w:r w:rsidRPr="00AC725E">
        <w:t>erson-centered</w:t>
      </w:r>
      <w:r>
        <w:t xml:space="preserve"> </w:t>
      </w:r>
      <w:r w:rsidRPr="00AC725E">
        <w:t>counseling</w:t>
      </w:r>
    </w:p>
    <w:p w14:paraId="30379CDF" w14:textId="625ADB0E" w:rsidR="00BB4A32" w:rsidRDefault="00BB4A32" w:rsidP="009F6C55">
      <w:pPr>
        <w:pStyle w:val="ListParagraph"/>
        <w:numPr>
          <w:ilvl w:val="0"/>
          <w:numId w:val="26"/>
        </w:numPr>
        <w:spacing w:line="276" w:lineRule="auto"/>
        <w:jc w:val="both"/>
      </w:pPr>
      <w:r>
        <w:t>S</w:t>
      </w:r>
      <w:r w:rsidRPr="00AC725E">
        <w:t>treamlined</w:t>
      </w:r>
      <w:r>
        <w:t xml:space="preserve"> </w:t>
      </w:r>
      <w:r w:rsidRPr="00AC725E">
        <w:t>eligibility</w:t>
      </w:r>
      <w:r>
        <w:t xml:space="preserve"> </w:t>
      </w:r>
      <w:r w:rsidRPr="00AC725E">
        <w:t>for</w:t>
      </w:r>
      <w:r>
        <w:t xml:space="preserve"> </w:t>
      </w:r>
      <w:r w:rsidRPr="00AC725E">
        <w:t>public</w:t>
      </w:r>
      <w:r>
        <w:t xml:space="preserve"> </w:t>
      </w:r>
      <w:r w:rsidRPr="00AC725E">
        <w:t>programs</w:t>
      </w:r>
      <w:r>
        <w:rPr>
          <w:rStyle w:val="FootnoteReference"/>
        </w:rPr>
        <w:footnoteReference w:id="53"/>
      </w:r>
      <w:r>
        <w:t xml:space="preserve"> </w:t>
      </w:r>
    </w:p>
    <w:p w14:paraId="6089E96E" w14:textId="77777777" w:rsidR="00BB4A32" w:rsidRDefault="00BB4A32" w:rsidP="006D46D4">
      <w:pPr>
        <w:pStyle w:val="ListParagraph"/>
        <w:spacing w:line="276" w:lineRule="auto"/>
        <w:ind w:left="836"/>
        <w:jc w:val="both"/>
      </w:pPr>
    </w:p>
    <w:p w14:paraId="25CD19AC" w14:textId="77777777" w:rsidR="00BB4A32" w:rsidRDefault="00BB4A32" w:rsidP="00B4171E">
      <w:pPr>
        <w:spacing w:before="0" w:line="276" w:lineRule="auto"/>
        <w:jc w:val="both"/>
      </w:pPr>
      <w:r w:rsidRPr="00BF31ED">
        <w:lastRenderedPageBreak/>
        <w:t xml:space="preserve">Additional data </w:t>
      </w:r>
      <w:r>
        <w:t>will be</w:t>
      </w:r>
      <w:r w:rsidRPr="00BF31ED">
        <w:t xml:space="preserve"> available through the fo</w:t>
      </w:r>
      <w:r>
        <w:t>u</w:t>
      </w:r>
      <w:r w:rsidRPr="00BF31ED">
        <w:t xml:space="preserve">rth iteration of </w:t>
      </w:r>
      <w:r>
        <w:t>the</w:t>
      </w:r>
      <w:r w:rsidRPr="00BF31ED">
        <w:t xml:space="preserve"> Scorecard, which includes an indicator on Affordability and Access. Data is currently being analyzed for 2023, measuring state progress towards state governance and administration, public outreach and coordination, person centered counseling, and streamlined eligibility.</w:t>
      </w:r>
    </w:p>
    <w:p w14:paraId="485EA6DD" w14:textId="77777777" w:rsidR="00BB4A32" w:rsidRDefault="00BB4A32" w:rsidP="00B4171E">
      <w:pPr>
        <w:spacing w:before="0" w:line="276" w:lineRule="auto"/>
        <w:jc w:val="both"/>
      </w:pPr>
    </w:p>
    <w:p w14:paraId="72343BC8" w14:textId="46C17FB3" w:rsidR="00BB4A32" w:rsidRDefault="00BB4A32" w:rsidP="00B4171E">
      <w:pPr>
        <w:spacing w:before="0" w:line="276" w:lineRule="auto"/>
        <w:jc w:val="both"/>
      </w:pPr>
      <w:r w:rsidRPr="00760981">
        <w:t>During FY 2022 (from October 1, 2021 through September 30, 2022), state NWD systems and local ADRCs reported serving over 4.9 million unduplicated individuals. Of those served, over 1.2 million received assistance with applications for Medicaid, VA programs, and other programs, and 928,000 received person-centered counseling to help them make informed decisions.</w:t>
      </w:r>
    </w:p>
    <w:p w14:paraId="084CD557" w14:textId="77777777" w:rsidR="00B4171E" w:rsidRPr="00760981" w:rsidRDefault="00B4171E" w:rsidP="00B4171E">
      <w:pPr>
        <w:spacing w:before="0" w:line="276" w:lineRule="auto"/>
        <w:jc w:val="both"/>
      </w:pPr>
    </w:p>
    <w:p w14:paraId="6E50DA32" w14:textId="3E4B2A0F" w:rsidR="00B4171E" w:rsidRDefault="00BB4A32" w:rsidP="00B4171E">
      <w:pPr>
        <w:pStyle w:val="ListParagraph"/>
        <w:numPr>
          <w:ilvl w:val="0"/>
          <w:numId w:val="94"/>
        </w:numPr>
        <w:spacing w:line="276" w:lineRule="auto"/>
        <w:jc w:val="both"/>
      </w:pPr>
      <w:r>
        <w:t>From April 2020 through September 2022, state NWD systems and local ADRCs helped almost 75,000 people transition safely from hospitals, nursing homes, and other congregate settings to home in the community</w:t>
      </w:r>
    </w:p>
    <w:p w14:paraId="64995E35" w14:textId="77777777" w:rsidR="00B4171E" w:rsidRDefault="00B4171E" w:rsidP="00B4171E">
      <w:pPr>
        <w:pStyle w:val="ListParagraph"/>
        <w:spacing w:line="276" w:lineRule="auto"/>
        <w:jc w:val="both"/>
      </w:pPr>
    </w:p>
    <w:p w14:paraId="6D385E3E" w14:textId="359DC654" w:rsidR="00BB4A32" w:rsidRDefault="00BB4A32" w:rsidP="00B4171E">
      <w:pPr>
        <w:pStyle w:val="ListParagraph"/>
        <w:numPr>
          <w:ilvl w:val="0"/>
          <w:numId w:val="94"/>
        </w:numPr>
        <w:spacing w:before="0" w:line="276" w:lineRule="auto"/>
        <w:jc w:val="both"/>
      </w:pPr>
      <w:r w:rsidRPr="00023584">
        <w:t>From April 202</w:t>
      </w:r>
      <w:r w:rsidRPr="006951EF">
        <w:t>1 th</w:t>
      </w:r>
      <w:r w:rsidRPr="00023584">
        <w:t xml:space="preserve">rough September 2022, </w:t>
      </w:r>
      <w:r w:rsidRPr="00760981">
        <w:t xml:space="preserve">state NWD systems and local ADRCs </w:t>
      </w:r>
      <w:r>
        <w:t>engaged</w:t>
      </w:r>
      <w:r w:rsidRPr="00760981">
        <w:t xml:space="preserve"> almost 2.2 million</w:t>
      </w:r>
      <w:r>
        <w:t xml:space="preserve"> people</w:t>
      </w:r>
      <w:r w:rsidRPr="00760981">
        <w:t xml:space="preserve"> </w:t>
      </w:r>
      <w:r>
        <w:t>through COVID-19 vaccine access efforts</w:t>
      </w:r>
      <w:r w:rsidRPr="00760981">
        <w:t>. This included outreach and information, as well as assistance with scheduling appointments, securing accessible transportation, coordination with assistive technology programs, and more</w:t>
      </w:r>
      <w:r w:rsidRPr="00023584">
        <w:br/>
      </w:r>
    </w:p>
    <w:p w14:paraId="01866A21" w14:textId="07E3F47F" w:rsidR="00623820" w:rsidRDefault="00BB4A32" w:rsidP="00B4171E">
      <w:pPr>
        <w:spacing w:before="0" w:line="276" w:lineRule="auto"/>
        <w:jc w:val="both"/>
      </w:pPr>
      <w:r w:rsidRPr="35826ED9">
        <w:t xml:space="preserve">Through the Veteran-Directed Care (VDC) program, a partnership between the </w:t>
      </w:r>
      <w:r>
        <w:t>V</w:t>
      </w:r>
      <w:r w:rsidR="00E513FA">
        <w:t>eterans Health Administration</w:t>
      </w:r>
      <w:r w:rsidRPr="35826ED9">
        <w:t xml:space="preserve"> and ACL, ADRCs and other local aging and disability network agencies provide integrated options counseling and access points to care transition and diversion support to help veterans with disabilities continue living in the community. Veterans and caregivers value the program because it gives veterans control over the care and support they receive in the community. The program enables </w:t>
      </w:r>
      <w:r w:rsidRPr="00AA37AF">
        <w:t xml:space="preserve">them to design their care to fit their life rather than designing their life to fit the care provided. The VDC program is available in 37 states, plus the District of Columbia and Puerto Rico and is serving 4,344 veterans through 71 VA </w:t>
      </w:r>
      <w:r w:rsidR="00926546" w:rsidRPr="00AA37AF">
        <w:t xml:space="preserve">medical centers </w:t>
      </w:r>
      <w:r w:rsidRPr="00AA37AF">
        <w:t>and 249 aging and disability network agencies.</w:t>
      </w:r>
    </w:p>
    <w:p w14:paraId="35D38CF7" w14:textId="77777777" w:rsidR="00C93C6B" w:rsidRDefault="00C93C6B" w:rsidP="00B4171E">
      <w:pPr>
        <w:spacing w:before="0" w:line="276" w:lineRule="auto"/>
        <w:jc w:val="both"/>
      </w:pPr>
    </w:p>
    <w:p w14:paraId="2A03C8B5" w14:textId="65568D90" w:rsidR="00830489" w:rsidRPr="00D01DCC" w:rsidRDefault="00830489" w:rsidP="00B4171E">
      <w:pPr>
        <w:pStyle w:val="Heading3"/>
        <w:spacing w:before="0"/>
      </w:pPr>
      <w:r w:rsidRPr="00D01DCC">
        <w:t>Grant</w:t>
      </w:r>
      <w:r>
        <w:t xml:space="preserve"> </w:t>
      </w:r>
      <w:r w:rsidRPr="00D01DCC">
        <w:t>Awards</w:t>
      </w:r>
      <w:r>
        <w:t xml:space="preserve"> </w:t>
      </w:r>
      <w:r w:rsidRPr="00D01DCC">
        <w:t>Table</w:t>
      </w:r>
    </w:p>
    <w:p w14:paraId="6E3791B5" w14:textId="77777777" w:rsidR="00830489" w:rsidRPr="00C65D9B" w:rsidRDefault="00830489" w:rsidP="00B4171E">
      <w:pPr>
        <w:spacing w:before="0" w:line="276" w:lineRule="auto"/>
        <w:contextualSpacing/>
        <w:jc w:val="both"/>
      </w:pPr>
    </w:p>
    <w:p w14:paraId="64DDB14E" w14:textId="6CCEFB54" w:rsidR="00830489" w:rsidRPr="00C65D9B" w:rsidRDefault="00830489" w:rsidP="00B4171E">
      <w:pPr>
        <w:spacing w:before="0" w:line="276" w:lineRule="auto"/>
        <w:contextualSpacing/>
        <w:jc w:val="center"/>
      </w:pPr>
      <w:r w:rsidRPr="00C65D9B">
        <w:t>Aging</w:t>
      </w:r>
      <w:r>
        <w:t xml:space="preserve"> </w:t>
      </w:r>
      <w:r w:rsidRPr="00C65D9B">
        <w:t>and</w:t>
      </w:r>
      <w:r>
        <w:t xml:space="preserve"> </w:t>
      </w:r>
      <w:r w:rsidRPr="00C65D9B">
        <w:t>Disability</w:t>
      </w:r>
      <w:r>
        <w:t xml:space="preserve"> </w:t>
      </w:r>
      <w:r w:rsidRPr="00C65D9B">
        <w:t>Resource</w:t>
      </w:r>
      <w:r>
        <w:t xml:space="preserve"> </w:t>
      </w:r>
      <w:r w:rsidRPr="00C65D9B">
        <w:t>Centers</w:t>
      </w:r>
      <w:r>
        <w:t xml:space="preserve"> Grant Awards</w:t>
      </w:r>
    </w:p>
    <w:p w14:paraId="27E7F48C" w14:textId="77777777" w:rsidR="00830489" w:rsidRDefault="00830489" w:rsidP="00830489">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830489" w:rsidRPr="00EF4AAA" w14:paraId="1B2FA8FE" w14:textId="77777777" w:rsidTr="00201232">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89D7854" w14:textId="009EE6AD" w:rsidR="00830489" w:rsidRPr="00EF4AAA" w:rsidRDefault="00937B70" w:rsidP="00D11B2A">
            <w:pPr>
              <w:spacing w:before="0"/>
              <w:rPr>
                <w:color w:val="000000"/>
              </w:rPr>
            </w:pPr>
            <w:r>
              <w:rPr>
                <w:color w:val="000000"/>
              </w:rPr>
              <w:t>Category</w:t>
            </w:r>
          </w:p>
        </w:tc>
        <w:tc>
          <w:tcPr>
            <w:tcW w:w="1620" w:type="dxa"/>
            <w:hideMark/>
          </w:tcPr>
          <w:p w14:paraId="1C1DDD59" w14:textId="459EA5F5" w:rsidR="00830489" w:rsidRPr="00EF4AAA" w:rsidRDefault="00830489" w:rsidP="00D11B2A">
            <w:pPr>
              <w:spacing w:before="0"/>
              <w:cnfStyle w:val="100000000000" w:firstRow="1" w:lastRow="0" w:firstColumn="0" w:lastColumn="0" w:oddVBand="0" w:evenVBand="0" w:oddHBand="0" w:evenHBand="0" w:firstRowFirstColumn="0" w:firstRowLastColumn="0" w:lastRowFirstColumn="0" w:lastRowLastColumn="0"/>
              <w:rPr>
                <w:color w:val="000000"/>
              </w:rPr>
            </w:pPr>
            <w:r w:rsidRPr="65E09EE1">
              <w:rPr>
                <w:color w:val="000000" w:themeColor="text1"/>
              </w:rPr>
              <w:t>FY 202</w:t>
            </w:r>
            <w:r w:rsidR="4CA8F253" w:rsidRPr="65E09EE1">
              <w:rPr>
                <w:color w:val="000000" w:themeColor="text1"/>
              </w:rPr>
              <w:t>2</w:t>
            </w:r>
            <w:r w:rsidRPr="65E09EE1">
              <w:rPr>
                <w:color w:val="000000" w:themeColor="text1"/>
              </w:rPr>
              <w:t xml:space="preserve"> </w:t>
            </w:r>
            <w:r w:rsidR="5B49D7C4" w:rsidRPr="65E09EE1">
              <w:rPr>
                <w:color w:val="000000" w:themeColor="text1"/>
              </w:rPr>
              <w:t>Final</w:t>
            </w:r>
          </w:p>
        </w:tc>
        <w:tc>
          <w:tcPr>
            <w:tcW w:w="1620" w:type="dxa"/>
            <w:hideMark/>
          </w:tcPr>
          <w:p w14:paraId="40C166F7" w14:textId="4ADF881D" w:rsidR="00830489" w:rsidRPr="00EF4AAA" w:rsidRDefault="00830489" w:rsidP="00D11B2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w:t>
            </w:r>
            <w:r w:rsidR="00A90846">
              <w:rPr>
                <w:color w:val="000000"/>
                <w:szCs w:val="20"/>
              </w:rPr>
              <w:t>3</w:t>
            </w:r>
            <w:r w:rsidRPr="00EF4AAA">
              <w:rPr>
                <w:color w:val="000000"/>
                <w:szCs w:val="20"/>
              </w:rPr>
              <w:t xml:space="preserve"> </w:t>
            </w:r>
            <w:r w:rsidR="00A90846">
              <w:rPr>
                <w:color w:val="000000"/>
                <w:szCs w:val="20"/>
              </w:rPr>
              <w:t>Enacted</w:t>
            </w:r>
          </w:p>
        </w:tc>
        <w:tc>
          <w:tcPr>
            <w:tcW w:w="1240" w:type="dxa"/>
            <w:hideMark/>
          </w:tcPr>
          <w:p w14:paraId="5697DE15" w14:textId="54B6DC5E" w:rsidR="00830489" w:rsidRPr="00EF4AAA" w:rsidRDefault="00830489" w:rsidP="00D11B2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w:t>
            </w:r>
            <w:r w:rsidR="00D0287B">
              <w:rPr>
                <w:color w:val="000000"/>
                <w:szCs w:val="20"/>
              </w:rPr>
              <w:t>4</w:t>
            </w:r>
            <w:r w:rsidRPr="00EF4AAA">
              <w:rPr>
                <w:color w:val="000000"/>
                <w:szCs w:val="20"/>
              </w:rPr>
              <w:t xml:space="preserve"> </w:t>
            </w:r>
            <w:r w:rsidR="00A90846">
              <w:rPr>
                <w:color w:val="000000"/>
                <w:szCs w:val="20"/>
              </w:rPr>
              <w:t>President’s Budget</w:t>
            </w:r>
          </w:p>
        </w:tc>
      </w:tr>
      <w:tr w:rsidR="00830489" w:rsidRPr="00EF4AAA" w14:paraId="40528DB4" w14:textId="77777777" w:rsidTr="00D11B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E72D831" w14:textId="77777777" w:rsidR="00830489" w:rsidRPr="00EF4AAA" w:rsidRDefault="00830489" w:rsidP="00D11B2A">
            <w:pPr>
              <w:spacing w:before="0"/>
              <w:rPr>
                <w:color w:val="000000"/>
                <w:szCs w:val="20"/>
              </w:rPr>
            </w:pPr>
            <w:r w:rsidRPr="00EF4AAA">
              <w:rPr>
                <w:color w:val="000000"/>
                <w:szCs w:val="20"/>
              </w:rPr>
              <w:t>Number of Awards</w:t>
            </w:r>
          </w:p>
        </w:tc>
        <w:tc>
          <w:tcPr>
            <w:tcW w:w="1620" w:type="dxa"/>
            <w:noWrap/>
            <w:hideMark/>
          </w:tcPr>
          <w:p w14:paraId="66DC80F4" w14:textId="10745490" w:rsidR="00830489" w:rsidRPr="00EF4AAA" w:rsidRDefault="006877D3" w:rsidP="00D11B2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w:t>
            </w:r>
          </w:p>
        </w:tc>
        <w:tc>
          <w:tcPr>
            <w:tcW w:w="1620" w:type="dxa"/>
            <w:noWrap/>
            <w:hideMark/>
          </w:tcPr>
          <w:p w14:paraId="344BF07A" w14:textId="6E1B5F02" w:rsidR="00830489" w:rsidRPr="00EF4AAA" w:rsidRDefault="006877D3" w:rsidP="00D11B2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w:t>
            </w:r>
          </w:p>
        </w:tc>
        <w:tc>
          <w:tcPr>
            <w:tcW w:w="1240" w:type="dxa"/>
            <w:noWrap/>
            <w:hideMark/>
          </w:tcPr>
          <w:p w14:paraId="60553802" w14:textId="081DB8AB" w:rsidR="00830489" w:rsidRPr="00EF4AAA" w:rsidRDefault="002E5A1C" w:rsidP="00D11B2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w:t>
            </w:r>
          </w:p>
        </w:tc>
      </w:tr>
      <w:tr w:rsidR="00830489" w:rsidRPr="00EF4AAA" w14:paraId="76EC6857" w14:textId="77777777" w:rsidTr="00D11B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12F839" w14:textId="77777777" w:rsidR="00830489" w:rsidRPr="00EF4AAA" w:rsidRDefault="00830489" w:rsidP="00D11B2A">
            <w:pPr>
              <w:spacing w:before="0"/>
              <w:rPr>
                <w:color w:val="000000"/>
                <w:szCs w:val="20"/>
              </w:rPr>
            </w:pPr>
            <w:r w:rsidRPr="00EF4AAA">
              <w:rPr>
                <w:color w:val="000000"/>
                <w:szCs w:val="20"/>
              </w:rPr>
              <w:t>Average Award</w:t>
            </w:r>
          </w:p>
        </w:tc>
        <w:tc>
          <w:tcPr>
            <w:tcW w:w="1620" w:type="dxa"/>
            <w:noWrap/>
            <w:hideMark/>
          </w:tcPr>
          <w:p w14:paraId="04C987A4" w14:textId="14C0861E" w:rsidR="00830489" w:rsidRPr="00EF4AAA" w:rsidRDefault="006877D3" w:rsidP="00D11B2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$39</w:t>
            </w:r>
            <w:r w:rsidR="002E5A1C">
              <w:rPr>
                <w:color w:val="000000"/>
                <w:szCs w:val="20"/>
              </w:rPr>
              <w:t>1</w:t>
            </w:r>
            <w:r>
              <w:rPr>
                <w:color w:val="000000"/>
                <w:szCs w:val="20"/>
              </w:rPr>
              <w:t>,4</w:t>
            </w:r>
            <w:r w:rsidR="002E5A1C">
              <w:rPr>
                <w:color w:val="000000"/>
                <w:szCs w:val="20"/>
              </w:rPr>
              <w:t>23</w:t>
            </w:r>
          </w:p>
        </w:tc>
        <w:tc>
          <w:tcPr>
            <w:tcW w:w="1620" w:type="dxa"/>
            <w:noWrap/>
            <w:hideMark/>
          </w:tcPr>
          <w:p w14:paraId="42654564" w14:textId="46C3973B" w:rsidR="00830489" w:rsidRPr="00EF4AAA" w:rsidRDefault="00DA5FAD" w:rsidP="00D11B2A">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$557,742</w:t>
            </w:r>
          </w:p>
        </w:tc>
        <w:tc>
          <w:tcPr>
            <w:tcW w:w="1240" w:type="dxa"/>
            <w:noWrap/>
            <w:hideMark/>
          </w:tcPr>
          <w:p w14:paraId="4223EA9D" w14:textId="6FEEC647" w:rsidR="00830489" w:rsidRPr="00EF4AAA" w:rsidRDefault="00DA5FAD" w:rsidP="00D11B2A">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$557,742</w:t>
            </w:r>
          </w:p>
        </w:tc>
      </w:tr>
      <w:tr w:rsidR="00830489" w:rsidRPr="00EF4AAA" w14:paraId="4B8562C1" w14:textId="77777777" w:rsidTr="00D11B2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6BD39B" w14:textId="77777777" w:rsidR="00830489" w:rsidRPr="00EF4AAA" w:rsidRDefault="00830489" w:rsidP="00D11B2A">
            <w:pPr>
              <w:spacing w:before="0"/>
              <w:rPr>
                <w:color w:val="000000"/>
                <w:szCs w:val="20"/>
              </w:rPr>
            </w:pPr>
            <w:r w:rsidRPr="00EF4AAA">
              <w:rPr>
                <w:color w:val="000000"/>
                <w:szCs w:val="20"/>
              </w:rPr>
              <w:t>Range of Awards</w:t>
            </w:r>
          </w:p>
        </w:tc>
        <w:tc>
          <w:tcPr>
            <w:tcW w:w="1620" w:type="dxa"/>
            <w:hideMark/>
          </w:tcPr>
          <w:p w14:paraId="51A1C0D7" w14:textId="706D3424" w:rsidR="00830489" w:rsidRPr="00EF4AAA" w:rsidRDefault="006877D3" w:rsidP="00D11B2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$248,4</w:t>
            </w:r>
            <w:r w:rsidR="002E5A1C">
              <w:rPr>
                <w:color w:val="000000"/>
                <w:szCs w:val="20"/>
              </w:rPr>
              <w:t>39</w:t>
            </w:r>
            <w:r>
              <w:rPr>
                <w:color w:val="000000"/>
                <w:szCs w:val="20"/>
              </w:rPr>
              <w:t xml:space="preserve"> - $410,</w:t>
            </w:r>
            <w:r w:rsidR="00DA5FAD">
              <w:rPr>
                <w:color w:val="000000"/>
                <w:szCs w:val="20"/>
              </w:rPr>
              <w:t>149</w:t>
            </w:r>
          </w:p>
        </w:tc>
        <w:tc>
          <w:tcPr>
            <w:tcW w:w="1620" w:type="dxa"/>
            <w:hideMark/>
          </w:tcPr>
          <w:p w14:paraId="456FE8A6" w14:textId="4ECC7B86" w:rsidR="00830489" w:rsidRPr="00EF4AAA" w:rsidRDefault="001A22C5" w:rsidP="00D11B2A">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$204,104 - $976,075</w:t>
            </w:r>
          </w:p>
        </w:tc>
        <w:tc>
          <w:tcPr>
            <w:tcW w:w="1240" w:type="dxa"/>
            <w:hideMark/>
          </w:tcPr>
          <w:p w14:paraId="713CFB66" w14:textId="334B8DA0" w:rsidR="00830489" w:rsidRPr="00EF4AAA" w:rsidRDefault="001A22C5" w:rsidP="00D11B2A">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$204,104 - $976,075</w:t>
            </w:r>
          </w:p>
        </w:tc>
      </w:tr>
    </w:tbl>
    <w:p w14:paraId="30FE8399" w14:textId="71FCCA02" w:rsidR="0053263D" w:rsidRDefault="0053263D" w:rsidP="006E75B4">
      <w:pPr>
        <w:pStyle w:val="Heading2"/>
      </w:pPr>
      <w:bookmarkStart w:id="225" w:name="_Toc82033472"/>
      <w:bookmarkStart w:id="226" w:name="_Toc129353036"/>
      <w:bookmarkEnd w:id="223"/>
      <w:r w:rsidRPr="00C65D9B">
        <w:lastRenderedPageBreak/>
        <w:t>State</w:t>
      </w:r>
      <w:r>
        <w:t xml:space="preserve"> </w:t>
      </w:r>
      <w:r w:rsidRPr="00C65D9B">
        <w:t>Health</w:t>
      </w:r>
      <w:r>
        <w:t xml:space="preserve"> </w:t>
      </w:r>
      <w:r w:rsidRPr="00C65D9B">
        <w:t>Insurance</w:t>
      </w:r>
      <w:r>
        <w:t xml:space="preserve"> </w:t>
      </w:r>
      <w:r w:rsidRPr="00C65D9B">
        <w:t>Assistance</w:t>
      </w:r>
      <w:r>
        <w:t xml:space="preserve"> </w:t>
      </w:r>
      <w:r w:rsidRPr="00C65D9B">
        <w:t>Programs</w:t>
      </w:r>
      <w:bookmarkEnd w:id="225"/>
      <w:bookmarkEnd w:id="226"/>
    </w:p>
    <w:p w14:paraId="2F0B4399" w14:textId="77777777" w:rsidR="0053263D" w:rsidRDefault="0053263D" w:rsidP="0053263D"/>
    <w:tbl>
      <w:tblPr>
        <w:tblStyle w:val="FundingHistory"/>
        <w:tblW w:w="9715" w:type="dxa"/>
        <w:tblLayout w:type="fixed"/>
        <w:tblLook w:val="04A0" w:firstRow="1" w:lastRow="0" w:firstColumn="1" w:lastColumn="0" w:noHBand="0" w:noVBand="1"/>
      </w:tblPr>
      <w:tblGrid>
        <w:gridCol w:w="2970"/>
        <w:gridCol w:w="1890"/>
        <w:gridCol w:w="1620"/>
        <w:gridCol w:w="1897"/>
        <w:gridCol w:w="1338"/>
      </w:tblGrid>
      <w:tr w:rsidR="00752131" w14:paraId="544982DD" w14:textId="042EB601" w:rsidTr="00490278">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970" w:type="dxa"/>
            <w:noWrap/>
          </w:tcPr>
          <w:p w14:paraId="69764B1E" w14:textId="08EE7213" w:rsidR="00752131" w:rsidRPr="00FC62B2" w:rsidRDefault="00752131" w:rsidP="001C6F2F">
            <w:pPr>
              <w:spacing w:before="0" w:line="276" w:lineRule="auto"/>
              <w:rPr>
                <w:rFonts w:eastAsiaTheme="minorHAnsi"/>
                <w:color w:val="000000"/>
                <w:szCs w:val="20"/>
              </w:rPr>
            </w:pPr>
            <w:r w:rsidRPr="00FC62B2">
              <w:rPr>
                <w:szCs w:val="20"/>
              </w:rPr>
              <w:t>Services</w:t>
            </w:r>
          </w:p>
        </w:tc>
        <w:tc>
          <w:tcPr>
            <w:tcW w:w="1890" w:type="dxa"/>
          </w:tcPr>
          <w:p w14:paraId="7A2CAAC5" w14:textId="4299D82F" w:rsidR="00752131" w:rsidRPr="00FC62B2" w:rsidRDefault="00752131"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2A75B4D">
              <w:rPr>
                <w:color w:val="000000" w:themeColor="text1"/>
              </w:rPr>
              <w:t xml:space="preserve">FY 2022 </w:t>
            </w:r>
            <w:r w:rsidR="62E19592" w:rsidRPr="72A75B4D">
              <w:rPr>
                <w:color w:val="000000" w:themeColor="text1"/>
              </w:rPr>
              <w:t>Final</w:t>
            </w:r>
          </w:p>
        </w:tc>
        <w:tc>
          <w:tcPr>
            <w:tcW w:w="1620" w:type="dxa"/>
          </w:tcPr>
          <w:p w14:paraId="0330C1DF" w14:textId="2D103A5D" w:rsidR="00752131" w:rsidRPr="00FC62B2" w:rsidRDefault="00752131"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 xml:space="preserve">FY 2023 </w:t>
            </w:r>
            <w:r w:rsidR="00A90846">
              <w:rPr>
                <w:color w:val="000000"/>
                <w:szCs w:val="20"/>
              </w:rPr>
              <w:t>Enacted</w:t>
            </w:r>
          </w:p>
        </w:tc>
        <w:tc>
          <w:tcPr>
            <w:tcW w:w="1897" w:type="dxa"/>
          </w:tcPr>
          <w:p w14:paraId="008A4A1A" w14:textId="018E78DE" w:rsidR="00752131" w:rsidRPr="00FC62B2" w:rsidRDefault="00752131"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72A75B4D">
              <w:rPr>
                <w:color w:val="000000" w:themeColor="text1"/>
              </w:rPr>
              <w:t xml:space="preserve">FY 2024 </w:t>
            </w:r>
            <w:r w:rsidR="7E719DD2" w:rsidRPr="72A75B4D">
              <w:rPr>
                <w:color w:val="000000" w:themeColor="text1"/>
              </w:rPr>
              <w:t>President’s Budget</w:t>
            </w:r>
          </w:p>
        </w:tc>
        <w:tc>
          <w:tcPr>
            <w:tcW w:w="1338" w:type="dxa"/>
          </w:tcPr>
          <w:p w14:paraId="0F08FA8A" w14:textId="35ACF692" w:rsidR="00752131" w:rsidRDefault="00E61F70"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752131" w:rsidRPr="72A75B4D">
              <w:rPr>
                <w:color w:val="000000" w:themeColor="text1"/>
              </w:rPr>
              <w:t xml:space="preserve">+/- FY </w:t>
            </w:r>
            <w:r w:rsidRPr="72A75B4D">
              <w:rPr>
                <w:color w:val="000000" w:themeColor="text1"/>
              </w:rPr>
              <w:t>202</w:t>
            </w:r>
            <w:r>
              <w:rPr>
                <w:color w:val="000000" w:themeColor="text1"/>
              </w:rPr>
              <w:t>3</w:t>
            </w:r>
          </w:p>
        </w:tc>
      </w:tr>
      <w:tr w:rsidR="00752131" w14:paraId="74D051EB" w14:textId="6680401F" w:rsidTr="004500D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70" w:type="dxa"/>
          </w:tcPr>
          <w:p w14:paraId="232E4AB2" w14:textId="77777777" w:rsidR="00752131" w:rsidRDefault="00752131" w:rsidP="00EF5C87">
            <w:pPr>
              <w:spacing w:before="0" w:line="276" w:lineRule="auto"/>
              <w:rPr>
                <w:color w:val="000000"/>
                <w:szCs w:val="20"/>
              </w:rPr>
            </w:pPr>
            <w:r>
              <w:rPr>
                <w:color w:val="000000"/>
                <w:szCs w:val="20"/>
              </w:rPr>
              <w:t>State Health Insurance Assistance Program</w:t>
            </w:r>
          </w:p>
        </w:tc>
        <w:tc>
          <w:tcPr>
            <w:tcW w:w="1890" w:type="dxa"/>
          </w:tcPr>
          <w:p w14:paraId="41F46368" w14:textId="69EE6F1D" w:rsidR="00752131" w:rsidRPr="00F26986" w:rsidRDefault="00752131"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53,115</w:t>
            </w:r>
          </w:p>
        </w:tc>
        <w:tc>
          <w:tcPr>
            <w:tcW w:w="1620" w:type="dxa"/>
          </w:tcPr>
          <w:p w14:paraId="426CB698" w14:textId="77777777" w:rsidR="00752131" w:rsidRPr="001C466D" w:rsidRDefault="00752131"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1C466D">
              <w:rPr>
                <w:rFonts w:eastAsiaTheme="minorHAnsi"/>
                <w:color w:val="000000"/>
                <w:szCs w:val="20"/>
              </w:rPr>
              <w:t>$55,242</w:t>
            </w:r>
          </w:p>
        </w:tc>
        <w:tc>
          <w:tcPr>
            <w:tcW w:w="1897" w:type="dxa"/>
          </w:tcPr>
          <w:p w14:paraId="5FA5C054" w14:textId="62F19B9F" w:rsidR="00752131" w:rsidRPr="001C466D" w:rsidRDefault="2D2F4788"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926FC5C">
              <w:rPr>
                <w:rFonts w:eastAsiaTheme="minorEastAsia"/>
                <w:color w:val="000000" w:themeColor="text1"/>
              </w:rPr>
              <w:t>$</w:t>
            </w:r>
            <w:r w:rsidR="5008B15E" w:rsidRPr="2926FC5C">
              <w:rPr>
                <w:rFonts w:eastAsiaTheme="minorEastAsia"/>
                <w:color w:val="000000" w:themeColor="text1"/>
              </w:rPr>
              <w:t>55</w:t>
            </w:r>
            <w:r w:rsidRPr="2926FC5C">
              <w:rPr>
                <w:rFonts w:eastAsiaTheme="minorEastAsia"/>
                <w:color w:val="000000" w:themeColor="text1"/>
              </w:rPr>
              <w:t>,</w:t>
            </w:r>
            <w:r w:rsidR="1BB9BAD1" w:rsidRPr="2926FC5C">
              <w:rPr>
                <w:rFonts w:eastAsiaTheme="minorEastAsia"/>
                <w:color w:val="000000" w:themeColor="text1"/>
              </w:rPr>
              <w:t>242</w:t>
            </w:r>
          </w:p>
        </w:tc>
        <w:tc>
          <w:tcPr>
            <w:tcW w:w="1338" w:type="dxa"/>
          </w:tcPr>
          <w:p w14:paraId="6128C3BF" w14:textId="35BA571C" w:rsidR="00752131" w:rsidRPr="00102E41" w:rsidRDefault="00752131"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102E41">
              <w:rPr>
                <w:rFonts w:eastAsiaTheme="minorHAnsi"/>
                <w:b/>
                <w:color w:val="000000"/>
                <w:szCs w:val="20"/>
              </w:rPr>
              <w:t>--</w:t>
            </w:r>
          </w:p>
        </w:tc>
      </w:tr>
      <w:tr w:rsidR="00752131" w:rsidRPr="006A453E" w14:paraId="5396F558" w14:textId="73EA5219" w:rsidTr="004500D8">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70" w:type="dxa"/>
          </w:tcPr>
          <w:p w14:paraId="76E3AACA" w14:textId="77777777" w:rsidR="00752131" w:rsidRPr="006A453E" w:rsidRDefault="00752131" w:rsidP="00EF5C87">
            <w:pPr>
              <w:spacing w:before="0" w:line="276" w:lineRule="auto"/>
              <w:rPr>
                <w:color w:val="000000"/>
                <w:szCs w:val="20"/>
              </w:rPr>
            </w:pPr>
            <w:r w:rsidRPr="006A453E">
              <w:rPr>
                <w:color w:val="000000"/>
                <w:szCs w:val="20"/>
              </w:rPr>
              <w:t>FTE</w:t>
            </w:r>
          </w:p>
        </w:tc>
        <w:tc>
          <w:tcPr>
            <w:tcW w:w="1890" w:type="dxa"/>
          </w:tcPr>
          <w:p w14:paraId="171C027E" w14:textId="60963F68" w:rsidR="00752131" w:rsidRPr="006A453E" w:rsidRDefault="001E2945"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4</w:t>
            </w:r>
          </w:p>
        </w:tc>
        <w:tc>
          <w:tcPr>
            <w:tcW w:w="1620" w:type="dxa"/>
          </w:tcPr>
          <w:p w14:paraId="78A8FEF3" w14:textId="0FDF96FD" w:rsidR="00752131" w:rsidRPr="006A453E" w:rsidRDefault="007943C0"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5</w:t>
            </w:r>
          </w:p>
        </w:tc>
        <w:tc>
          <w:tcPr>
            <w:tcW w:w="1897" w:type="dxa"/>
          </w:tcPr>
          <w:p w14:paraId="0649ADA3" w14:textId="7126017F" w:rsidR="00752131" w:rsidRPr="006A453E" w:rsidRDefault="007943C0"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5</w:t>
            </w:r>
          </w:p>
        </w:tc>
        <w:tc>
          <w:tcPr>
            <w:tcW w:w="1338" w:type="dxa"/>
          </w:tcPr>
          <w:p w14:paraId="7F5C6F81" w14:textId="59A356A6" w:rsidR="00752131" w:rsidRPr="00102E41" w:rsidRDefault="00752131"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102E41">
              <w:rPr>
                <w:rFonts w:eastAsiaTheme="minorHAnsi"/>
                <w:b/>
                <w:color w:val="000000"/>
                <w:szCs w:val="20"/>
              </w:rPr>
              <w:t>--</w:t>
            </w:r>
          </w:p>
        </w:tc>
      </w:tr>
    </w:tbl>
    <w:p w14:paraId="44CB384C" w14:textId="35FD0668" w:rsidR="0053263D" w:rsidRPr="00657123" w:rsidRDefault="0053263D" w:rsidP="00A27719">
      <w:pPr>
        <w:spacing w:before="120"/>
        <w:rPr>
          <w:sz w:val="18"/>
          <w:szCs w:val="18"/>
        </w:rPr>
      </w:pPr>
      <w:r w:rsidRPr="006A453E">
        <w:rPr>
          <w:sz w:val="18"/>
          <w:szCs w:val="18"/>
        </w:rPr>
        <w:t>* BA is in thousa</w:t>
      </w:r>
      <w:r w:rsidRPr="00657123">
        <w:rPr>
          <w:sz w:val="18"/>
          <w:szCs w:val="18"/>
        </w:rPr>
        <w:t>nds of dollars</w:t>
      </w:r>
      <w:r w:rsidR="001E2945">
        <w:rPr>
          <w:sz w:val="18"/>
          <w:szCs w:val="18"/>
        </w:rPr>
        <w:t>, FTEs are in whole numbers</w:t>
      </w:r>
      <w:r w:rsidRPr="00657123">
        <w:rPr>
          <w:sz w:val="18"/>
          <w:szCs w:val="18"/>
        </w:rPr>
        <w:t>.</w:t>
      </w:r>
    </w:p>
    <w:p w14:paraId="5FA1F14B" w14:textId="77777777" w:rsidR="0053263D" w:rsidRPr="00657123" w:rsidRDefault="0053263D" w:rsidP="0053263D">
      <w:pPr>
        <w:spacing w:line="276" w:lineRule="auto"/>
        <w:contextualSpacing/>
        <w:rPr>
          <w:sz w:val="18"/>
          <w:szCs w:val="18"/>
        </w:rPr>
      </w:pPr>
    </w:p>
    <w:p w14:paraId="62B2B192" w14:textId="77777777" w:rsidR="0053263D" w:rsidRPr="00C65D9B" w:rsidRDefault="0053263D" w:rsidP="0053263D">
      <w:pPr>
        <w:spacing w:line="276" w:lineRule="auto"/>
        <w:contextualSpacing/>
        <w:jc w:val="both"/>
      </w:pPr>
      <w:r>
        <w:t xml:space="preserve">Original </w:t>
      </w:r>
      <w:r w:rsidRPr="00AD56B8">
        <w:t>Auth</w:t>
      </w:r>
      <w:r>
        <w:t xml:space="preserve">orizing Legislation: </w:t>
      </w:r>
      <w:r w:rsidRPr="00C65D9B">
        <w:t>Section</w:t>
      </w:r>
      <w:r>
        <w:t xml:space="preserve"> </w:t>
      </w:r>
      <w:r w:rsidRPr="00C65D9B">
        <w:t>4360</w:t>
      </w:r>
      <w:r>
        <w:t xml:space="preserve"> </w:t>
      </w:r>
      <w:r w:rsidRPr="00C65D9B">
        <w:t>of</w:t>
      </w:r>
      <w:r>
        <w:t xml:space="preserve"> </w:t>
      </w:r>
      <w:r w:rsidRPr="00C65D9B">
        <w:t>the</w:t>
      </w:r>
      <w:r>
        <w:t xml:space="preserve"> </w:t>
      </w:r>
      <w:r w:rsidRPr="00C65D9B">
        <w:t>Omnibus</w:t>
      </w:r>
      <w:r>
        <w:t xml:space="preserve"> </w:t>
      </w:r>
      <w:r w:rsidRPr="00C65D9B">
        <w:t>Budget</w:t>
      </w:r>
      <w:r>
        <w:t xml:space="preserve"> </w:t>
      </w:r>
      <w:r w:rsidRPr="00C65D9B">
        <w:t>Reconciliation</w:t>
      </w:r>
      <w:r>
        <w:t xml:space="preserve"> </w:t>
      </w:r>
      <w:r w:rsidRPr="00C65D9B">
        <w:t>Act</w:t>
      </w:r>
      <w:r>
        <w:t xml:space="preserve"> </w:t>
      </w:r>
      <w:r w:rsidRPr="00C65D9B">
        <w:t>of</w:t>
      </w:r>
      <w:r>
        <w:t xml:space="preserve"> </w:t>
      </w:r>
      <w:r w:rsidRPr="00C65D9B">
        <w:t>1990</w:t>
      </w:r>
      <w:r>
        <w:t xml:space="preserve"> </w:t>
      </w:r>
      <w:r w:rsidRPr="00C65D9B">
        <w:t>(42</w:t>
      </w:r>
      <w:r>
        <w:t xml:space="preserve"> </w:t>
      </w:r>
      <w:r w:rsidRPr="00C65D9B">
        <w:t>U.S.C.</w:t>
      </w:r>
      <w:r>
        <w:t xml:space="preserve"> </w:t>
      </w:r>
      <w:r w:rsidRPr="00C65D9B">
        <w:t>1395b-4</w:t>
      </w:r>
      <w:r>
        <w:t>), P.L. 101-508</w:t>
      </w:r>
    </w:p>
    <w:p w14:paraId="7C531A62" w14:textId="77777777" w:rsidR="0053263D" w:rsidRDefault="0053263D" w:rsidP="0053263D">
      <w:pPr>
        <w:tabs>
          <w:tab w:val="right" w:leader="dot" w:pos="9360"/>
        </w:tabs>
        <w:spacing w:line="276" w:lineRule="auto"/>
        <w:contextualSpacing/>
        <w:jc w:val="both"/>
      </w:pPr>
    </w:p>
    <w:p w14:paraId="1B281478" w14:textId="77777777" w:rsidR="0053263D" w:rsidRPr="00C65D9B" w:rsidRDefault="0053263D" w:rsidP="0053263D">
      <w:pPr>
        <w:spacing w:line="276" w:lineRule="auto"/>
        <w:contextualSpacing/>
        <w:jc w:val="both"/>
      </w:pPr>
      <w:r>
        <w:t xml:space="preserve">Most Recent Authorizing Legislation: </w:t>
      </w:r>
      <w:r w:rsidRPr="00C65D9B">
        <w:t>Section</w:t>
      </w:r>
      <w:r>
        <w:t xml:space="preserve"> </w:t>
      </w:r>
      <w:r w:rsidRPr="00C65D9B">
        <w:t>4360</w:t>
      </w:r>
      <w:r>
        <w:t xml:space="preserve"> </w:t>
      </w:r>
      <w:r w:rsidRPr="00C65D9B">
        <w:t>of</w:t>
      </w:r>
      <w:r>
        <w:t xml:space="preserve"> </w:t>
      </w:r>
      <w:r w:rsidRPr="00C65D9B">
        <w:t>the</w:t>
      </w:r>
      <w:r>
        <w:t xml:space="preserve"> </w:t>
      </w:r>
      <w:r w:rsidRPr="00C65D9B">
        <w:t>Omnibus</w:t>
      </w:r>
      <w:r>
        <w:t xml:space="preserve"> </w:t>
      </w:r>
      <w:r w:rsidRPr="00C65D9B">
        <w:t>Budget</w:t>
      </w:r>
      <w:r>
        <w:t xml:space="preserve"> </w:t>
      </w:r>
      <w:r w:rsidRPr="00C65D9B">
        <w:t>Reconciliation</w:t>
      </w:r>
      <w:r>
        <w:t xml:space="preserve"> </w:t>
      </w:r>
      <w:r w:rsidRPr="00C65D9B">
        <w:t>Act</w:t>
      </w:r>
      <w:r>
        <w:t xml:space="preserve"> </w:t>
      </w:r>
      <w:r w:rsidRPr="00C65D9B">
        <w:t>of</w:t>
      </w:r>
      <w:r>
        <w:t xml:space="preserve"> </w:t>
      </w:r>
      <w:r w:rsidRPr="00C65D9B">
        <w:t>1990</w:t>
      </w:r>
      <w:r>
        <w:t xml:space="preserve"> </w:t>
      </w:r>
      <w:r w:rsidRPr="00C65D9B">
        <w:t>(42</w:t>
      </w:r>
      <w:r>
        <w:t xml:space="preserve"> </w:t>
      </w:r>
      <w:r w:rsidRPr="00C65D9B">
        <w:t>U.S.C.</w:t>
      </w:r>
      <w:r>
        <w:t xml:space="preserve"> </w:t>
      </w:r>
      <w:r w:rsidRPr="00C65D9B">
        <w:t>1395b-4</w:t>
      </w:r>
      <w:r>
        <w:t>), Public Law 101-508</w:t>
      </w:r>
    </w:p>
    <w:p w14:paraId="6BA6049A" w14:textId="77777777" w:rsidR="0053263D" w:rsidRDefault="0053263D" w:rsidP="0053263D">
      <w:pPr>
        <w:tabs>
          <w:tab w:val="right" w:leader="dot" w:pos="9360"/>
        </w:tabs>
        <w:spacing w:line="276" w:lineRule="auto"/>
        <w:contextualSpacing/>
        <w:jc w:val="both"/>
      </w:pPr>
    </w:p>
    <w:p w14:paraId="5B0B6CF3" w14:textId="2EAA459E"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rsidR="007C35E0">
        <w:t xml:space="preserve"> </w:t>
      </w:r>
      <w:r>
        <w:t>Expired</w:t>
      </w:r>
    </w:p>
    <w:p w14:paraId="605F7A6C" w14:textId="77777777" w:rsidR="0053263D" w:rsidRDefault="0053263D" w:rsidP="0053263D">
      <w:pPr>
        <w:tabs>
          <w:tab w:val="right" w:leader="dot" w:pos="9360"/>
        </w:tabs>
        <w:spacing w:line="276" w:lineRule="auto"/>
        <w:contextualSpacing/>
        <w:jc w:val="both"/>
      </w:pPr>
    </w:p>
    <w:p w14:paraId="49E85A66" w14:textId="4C337A31"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N/A</w:t>
      </w:r>
    </w:p>
    <w:p w14:paraId="71E0DABC" w14:textId="77777777" w:rsidR="0053263D" w:rsidRPr="00C65D9B"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A345CC6" w14:textId="77777777" w:rsidR="0053263D" w:rsidRPr="00C65D9B" w:rsidRDefault="0053263D" w:rsidP="0053263D">
      <w:pPr>
        <w:tabs>
          <w:tab w:val="right" w:leader="dot" w:pos="9360"/>
        </w:tabs>
        <w:spacing w:line="276" w:lineRule="auto"/>
        <w:contextualSpacing/>
        <w:jc w:val="both"/>
      </w:pPr>
      <w:r w:rsidRPr="00C65D9B">
        <w:t>Allocation</w:t>
      </w:r>
      <w:r>
        <w:t xml:space="preserve"> </w:t>
      </w:r>
      <w:r w:rsidRPr="00C65D9B">
        <w:t>Method</w:t>
      </w:r>
      <w:r w:rsidRPr="00C65D9B">
        <w:tab/>
        <w:t>Formula</w:t>
      </w:r>
      <w:r>
        <w:t xml:space="preserve"> </w:t>
      </w:r>
      <w:r w:rsidRPr="00C65D9B">
        <w:t>and</w:t>
      </w:r>
      <w:r>
        <w:t xml:space="preserve"> </w:t>
      </w:r>
      <w:r w:rsidRPr="00C65D9B">
        <w:t>Competitive</w:t>
      </w:r>
      <w:r>
        <w:t xml:space="preserve"> </w:t>
      </w:r>
      <w:r w:rsidRPr="00C65D9B">
        <w:t>Grants/Contracts</w:t>
      </w:r>
    </w:p>
    <w:p w14:paraId="25D80926" w14:textId="77777777" w:rsidR="0053263D" w:rsidRDefault="0053263D" w:rsidP="0053263D">
      <w:pPr>
        <w:spacing w:line="276" w:lineRule="auto"/>
        <w:contextualSpacing/>
        <w:jc w:val="both"/>
        <w:rPr>
          <w:b/>
        </w:rPr>
      </w:pPr>
    </w:p>
    <w:p w14:paraId="1AABDF70" w14:textId="329416A3" w:rsidR="0053263D" w:rsidRPr="00C65D9B" w:rsidRDefault="0053263D" w:rsidP="007546FF">
      <w:pPr>
        <w:pStyle w:val="Heading3"/>
      </w:pPr>
      <w:r w:rsidRPr="00C65D9B">
        <w:t>Program</w:t>
      </w:r>
      <w:r>
        <w:t xml:space="preserve"> </w:t>
      </w:r>
      <w:r w:rsidRPr="00C65D9B">
        <w:t>Description:</w:t>
      </w:r>
    </w:p>
    <w:p w14:paraId="4EA79BC9" w14:textId="77777777" w:rsidR="0053263D" w:rsidRPr="00C65D9B" w:rsidRDefault="0053263D" w:rsidP="0053263D">
      <w:pPr>
        <w:contextualSpacing/>
        <w:jc w:val="both"/>
        <w:rPr>
          <w:i/>
          <w:iCs/>
        </w:rPr>
      </w:pPr>
    </w:p>
    <w:p w14:paraId="0F104E88" w14:textId="1FF6C4B4" w:rsidR="0053263D" w:rsidRDefault="0053263D" w:rsidP="0053263D">
      <w:pPr>
        <w:spacing w:before="0" w:line="271" w:lineRule="auto"/>
        <w:jc w:val="both"/>
      </w:pPr>
      <w:r w:rsidRPr="00BC2087">
        <w:t>S</w:t>
      </w:r>
      <w:r>
        <w:t xml:space="preserve">tate </w:t>
      </w:r>
      <w:r w:rsidRPr="00BC2087">
        <w:t>H</w:t>
      </w:r>
      <w:r>
        <w:t xml:space="preserve">ealth </w:t>
      </w:r>
      <w:r w:rsidRPr="00BC2087">
        <w:t>I</w:t>
      </w:r>
      <w:r>
        <w:t xml:space="preserve">nsurance Assistance </w:t>
      </w:r>
      <w:r w:rsidRPr="00BC2087">
        <w:t>P</w:t>
      </w:r>
      <w:r>
        <w:t>rogram</w:t>
      </w:r>
      <w:r w:rsidRPr="00BC2087">
        <w:t>s</w:t>
      </w:r>
      <w:r>
        <w:t xml:space="preserve"> (SHIPs) provide unbiased </w:t>
      </w:r>
      <w:r w:rsidR="00F128A3">
        <w:t xml:space="preserve">education and assistance </w:t>
      </w:r>
      <w:r w:rsidR="00DA3432">
        <w:t>to Medicare beneficiaries, their families</w:t>
      </w:r>
      <w:r w:rsidR="00080B0F">
        <w:t>,</w:t>
      </w:r>
      <w:r w:rsidR="00DA3432">
        <w:t xml:space="preserve"> and caregivers.</w:t>
      </w:r>
      <w:r>
        <w:t xml:space="preserve"> SHIPs </w:t>
      </w:r>
      <w:r w:rsidR="00FC63DA">
        <w:t>conduct public outreach in local communities and also</w:t>
      </w:r>
      <w:r>
        <w:t xml:space="preserve"> provide </w:t>
      </w:r>
      <w:r w:rsidR="00FC63DA">
        <w:t xml:space="preserve">in-depth </w:t>
      </w:r>
      <w:r>
        <w:t xml:space="preserve">one-on-one </w:t>
      </w:r>
      <w:r w:rsidR="00FC63DA">
        <w:t xml:space="preserve">assistance </w:t>
      </w:r>
      <w:r>
        <w:t xml:space="preserve">(by phone, online, and in person) based on the unique needs of the beneficiary. </w:t>
      </w:r>
    </w:p>
    <w:p w14:paraId="1C4A8ED7" w14:textId="7A8EA386" w:rsidR="00107944" w:rsidRDefault="00107944" w:rsidP="0053263D">
      <w:pPr>
        <w:spacing w:before="0" w:line="271" w:lineRule="auto"/>
        <w:jc w:val="both"/>
      </w:pPr>
    </w:p>
    <w:p w14:paraId="04BF2C02" w14:textId="0A438365" w:rsidR="00107944" w:rsidRDefault="00B67730" w:rsidP="00107944">
      <w:pPr>
        <w:spacing w:before="0" w:line="271" w:lineRule="auto"/>
        <w:jc w:val="both"/>
      </w:pPr>
      <w:r>
        <w:t>The</w:t>
      </w:r>
      <w:r w:rsidR="00107944">
        <w:t xml:space="preserve"> </w:t>
      </w:r>
      <w:r w:rsidR="00107944" w:rsidRPr="00BC2087">
        <w:t>assist</w:t>
      </w:r>
      <w:r>
        <w:t>ance provided to</w:t>
      </w:r>
      <w:r w:rsidR="00107944">
        <w:t xml:space="preserve"> </w:t>
      </w:r>
      <w:r w:rsidR="00107944" w:rsidRPr="00BC2087">
        <w:t>Medicare</w:t>
      </w:r>
      <w:r w:rsidR="00107944">
        <w:t xml:space="preserve"> </w:t>
      </w:r>
      <w:r w:rsidR="00107944" w:rsidRPr="00BC2087">
        <w:t>beneficiaries</w:t>
      </w:r>
      <w:r w:rsidR="00107944">
        <w:t xml:space="preserve"> </w:t>
      </w:r>
      <w:r w:rsidR="00FC63DA">
        <w:t xml:space="preserve">helps </w:t>
      </w:r>
      <w:r>
        <w:t xml:space="preserve">them </w:t>
      </w:r>
      <w:r w:rsidR="00107944" w:rsidRPr="00BC2087">
        <w:t>in</w:t>
      </w:r>
      <w:r w:rsidR="00107944">
        <w:t xml:space="preserve"> </w:t>
      </w:r>
      <w:r w:rsidR="00107944" w:rsidRPr="00BC2087">
        <w:t>accessing,</w:t>
      </w:r>
      <w:r w:rsidR="00107944">
        <w:t xml:space="preserve"> </w:t>
      </w:r>
      <w:r w:rsidR="00107944" w:rsidRPr="00BC2087">
        <w:t>understanding,</w:t>
      </w:r>
      <w:r w:rsidR="00107944">
        <w:t xml:space="preserve"> </w:t>
      </w:r>
      <w:r w:rsidR="00107944" w:rsidRPr="00BC2087">
        <w:t>and</w:t>
      </w:r>
      <w:r w:rsidR="00107944">
        <w:t xml:space="preserve"> </w:t>
      </w:r>
      <w:r w:rsidR="00107944" w:rsidRPr="00BC2087">
        <w:t>connecting</w:t>
      </w:r>
      <w:r w:rsidR="00107944">
        <w:t xml:space="preserve"> </w:t>
      </w:r>
      <w:r w:rsidR="00107944" w:rsidRPr="00BC2087">
        <w:t>to</w:t>
      </w:r>
      <w:r w:rsidR="00107944">
        <w:t xml:space="preserve"> </w:t>
      </w:r>
      <w:r w:rsidR="00107944" w:rsidRPr="00BC2087">
        <w:t>the</w:t>
      </w:r>
      <w:r w:rsidR="00107944">
        <w:t xml:space="preserve"> </w:t>
      </w:r>
      <w:r w:rsidR="00107944" w:rsidRPr="00BC2087">
        <w:t>healthcare</w:t>
      </w:r>
      <w:r w:rsidR="00107944">
        <w:t xml:space="preserve"> </w:t>
      </w:r>
      <w:r w:rsidR="00107944" w:rsidRPr="00BC2087">
        <w:t>system</w:t>
      </w:r>
      <w:r w:rsidR="00107944">
        <w:t xml:space="preserve">, thus improving their customer service experience with Medicare. </w:t>
      </w:r>
      <w:r w:rsidR="00107944" w:rsidRPr="0097579E">
        <w:t>Accessing</w:t>
      </w:r>
      <w:r w:rsidR="00107944">
        <w:t xml:space="preserve"> </w:t>
      </w:r>
      <w:r w:rsidR="00107944" w:rsidRPr="0097579E">
        <w:t>affordable</w:t>
      </w:r>
      <w:r w:rsidR="00107944">
        <w:t xml:space="preserve"> </w:t>
      </w:r>
      <w:r w:rsidR="00107944" w:rsidRPr="0097579E">
        <w:t>health</w:t>
      </w:r>
      <w:r w:rsidR="00107944">
        <w:t xml:space="preserve"> </w:t>
      </w:r>
      <w:r w:rsidR="00107944" w:rsidRPr="0097579E">
        <w:t>insurance</w:t>
      </w:r>
      <w:r w:rsidR="00107944">
        <w:t xml:space="preserve"> </w:t>
      </w:r>
      <w:r w:rsidR="00107944" w:rsidRPr="0097579E">
        <w:t>can</w:t>
      </w:r>
      <w:r w:rsidR="00107944">
        <w:t xml:space="preserve"> </w:t>
      </w:r>
      <w:r w:rsidR="00107944" w:rsidRPr="0097579E">
        <w:t>be</w:t>
      </w:r>
      <w:r w:rsidR="00107944">
        <w:t xml:space="preserve"> </w:t>
      </w:r>
      <w:r w:rsidR="00107944" w:rsidRPr="0097579E">
        <w:t>difficult</w:t>
      </w:r>
      <w:r w:rsidR="00107944">
        <w:t xml:space="preserve"> </w:t>
      </w:r>
      <w:r w:rsidR="00107944" w:rsidRPr="0097579E">
        <w:t>even</w:t>
      </w:r>
      <w:r w:rsidR="00107944">
        <w:t xml:space="preserve"> </w:t>
      </w:r>
      <w:r w:rsidR="00107944" w:rsidRPr="0097579E">
        <w:t>for</w:t>
      </w:r>
      <w:r w:rsidR="00107944">
        <w:t xml:space="preserve"> </w:t>
      </w:r>
      <w:r w:rsidR="00107944" w:rsidRPr="0097579E">
        <w:t>those</w:t>
      </w:r>
      <w:r w:rsidR="00107944">
        <w:t xml:space="preserve"> </w:t>
      </w:r>
      <w:r w:rsidR="00107944" w:rsidRPr="0097579E">
        <w:t>with</w:t>
      </w:r>
      <w:r w:rsidR="00107944">
        <w:t xml:space="preserve"> </w:t>
      </w:r>
      <w:r w:rsidR="00107944" w:rsidRPr="0097579E">
        <w:t>Medicare.</w:t>
      </w:r>
      <w:r w:rsidR="00107944">
        <w:t xml:space="preserve"> </w:t>
      </w:r>
      <w:r w:rsidR="00107944" w:rsidRPr="0097579E">
        <w:t>SHIP</w:t>
      </w:r>
      <w:r w:rsidR="007A165F">
        <w:t>s</w:t>
      </w:r>
      <w:r w:rsidR="00107944">
        <w:t xml:space="preserve"> </w:t>
      </w:r>
      <w:r w:rsidR="00107944" w:rsidRPr="0097579E">
        <w:t>help</w:t>
      </w:r>
      <w:r w:rsidR="00107944">
        <w:t xml:space="preserve"> </w:t>
      </w:r>
      <w:r w:rsidR="00107944" w:rsidRPr="0097579E">
        <w:t>Medicare</w:t>
      </w:r>
      <w:r w:rsidR="00107944">
        <w:t xml:space="preserve"> </w:t>
      </w:r>
      <w:r w:rsidR="00107944" w:rsidRPr="0097579E">
        <w:t>beneficiaries</w:t>
      </w:r>
      <w:r w:rsidR="00107944">
        <w:t xml:space="preserve"> </w:t>
      </w:r>
      <w:r w:rsidR="00107944" w:rsidRPr="0097579E">
        <w:t>to</w:t>
      </w:r>
      <w:r w:rsidR="00107944">
        <w:t xml:space="preserve"> </w:t>
      </w:r>
      <w:r w:rsidR="00107944" w:rsidRPr="0097579E">
        <w:t>fully</w:t>
      </w:r>
      <w:r w:rsidR="00107944">
        <w:t xml:space="preserve"> </w:t>
      </w:r>
      <w:r w:rsidR="00107944" w:rsidRPr="0097579E">
        <w:t>understand</w:t>
      </w:r>
      <w:r w:rsidR="00107944">
        <w:t xml:space="preserve"> </w:t>
      </w:r>
      <w:r w:rsidR="00107944" w:rsidRPr="0097579E">
        <w:t>the</w:t>
      </w:r>
      <w:r w:rsidR="00107944">
        <w:t xml:space="preserve"> </w:t>
      </w:r>
      <w:r w:rsidR="00107944" w:rsidRPr="0097579E">
        <w:t>Medicare</w:t>
      </w:r>
      <w:r w:rsidR="00107944">
        <w:t xml:space="preserve"> </w:t>
      </w:r>
      <w:r w:rsidR="00107944" w:rsidRPr="0097579E">
        <w:t>choices</w:t>
      </w:r>
      <w:r w:rsidR="00107944">
        <w:t xml:space="preserve"> </w:t>
      </w:r>
      <w:r w:rsidR="00107944" w:rsidRPr="0097579E">
        <w:t>available</w:t>
      </w:r>
      <w:r w:rsidR="00107944">
        <w:t xml:space="preserve"> </w:t>
      </w:r>
      <w:r w:rsidR="00107944" w:rsidRPr="0097579E">
        <w:t>to</w:t>
      </w:r>
      <w:r w:rsidR="00107944">
        <w:t xml:space="preserve"> </w:t>
      </w:r>
      <w:r w:rsidR="00107944" w:rsidRPr="0097579E">
        <w:t>them</w:t>
      </w:r>
      <w:r w:rsidR="00107944">
        <w:t xml:space="preserve"> </w:t>
      </w:r>
      <w:r w:rsidR="00107944" w:rsidRPr="0097579E">
        <w:t>so</w:t>
      </w:r>
      <w:r w:rsidR="00107944">
        <w:t xml:space="preserve"> </w:t>
      </w:r>
      <w:r w:rsidR="00107944" w:rsidRPr="0097579E">
        <w:t>that</w:t>
      </w:r>
      <w:r w:rsidR="00107944">
        <w:t xml:space="preserve"> </w:t>
      </w:r>
      <w:r w:rsidR="00107944" w:rsidRPr="0097579E">
        <w:t>the</w:t>
      </w:r>
      <w:r w:rsidR="00107944">
        <w:t xml:space="preserve"> </w:t>
      </w:r>
      <w:r w:rsidR="00107944" w:rsidRPr="0097579E">
        <w:t>beneficiaries</w:t>
      </w:r>
      <w:r w:rsidR="00107944">
        <w:t xml:space="preserve"> </w:t>
      </w:r>
      <w:r w:rsidR="00107944" w:rsidRPr="0097579E">
        <w:t>can</w:t>
      </w:r>
      <w:r w:rsidR="00107944">
        <w:t xml:space="preserve"> </w:t>
      </w:r>
      <w:r w:rsidR="00107944" w:rsidRPr="0097579E">
        <w:t>make</w:t>
      </w:r>
      <w:r w:rsidR="00107944">
        <w:t xml:space="preserve"> </w:t>
      </w:r>
      <w:r w:rsidR="00107944" w:rsidRPr="0097579E">
        <w:t>informed</w:t>
      </w:r>
      <w:r w:rsidR="00107944">
        <w:t xml:space="preserve"> </w:t>
      </w:r>
      <w:r w:rsidR="00107944" w:rsidRPr="0097579E">
        <w:t>enrollment</w:t>
      </w:r>
      <w:r w:rsidR="00107944">
        <w:t xml:space="preserve"> </w:t>
      </w:r>
      <w:r w:rsidR="00107944" w:rsidRPr="0097579E">
        <w:t>and</w:t>
      </w:r>
      <w:r w:rsidR="00107944">
        <w:t xml:space="preserve"> </w:t>
      </w:r>
      <w:r w:rsidR="00107944" w:rsidRPr="0097579E">
        <w:t>benefit</w:t>
      </w:r>
      <w:r w:rsidR="00107944">
        <w:t xml:space="preserve"> </w:t>
      </w:r>
      <w:r w:rsidR="00107944" w:rsidRPr="0097579E">
        <w:t>decisions</w:t>
      </w:r>
      <w:r w:rsidR="00107944">
        <w:t xml:space="preserve"> </w:t>
      </w:r>
      <w:r w:rsidR="00107944" w:rsidRPr="0097579E">
        <w:t>that</w:t>
      </w:r>
      <w:r w:rsidR="00107944">
        <w:t xml:space="preserve"> </w:t>
      </w:r>
      <w:r w:rsidR="00107944" w:rsidRPr="0097579E">
        <w:t>ultimately</w:t>
      </w:r>
      <w:r w:rsidR="00107944">
        <w:t xml:space="preserve"> </w:t>
      </w:r>
      <w:r w:rsidR="00107944" w:rsidRPr="0097579E">
        <w:t>reduce</w:t>
      </w:r>
      <w:r w:rsidR="00107944">
        <w:t xml:space="preserve"> </w:t>
      </w:r>
      <w:r w:rsidR="00107944" w:rsidRPr="0097579E">
        <w:t>costs</w:t>
      </w:r>
      <w:r w:rsidR="00107944">
        <w:t xml:space="preserve"> </w:t>
      </w:r>
      <w:r w:rsidR="00107944" w:rsidRPr="0097579E">
        <w:t>to</w:t>
      </w:r>
      <w:r w:rsidR="00107944">
        <w:t xml:space="preserve"> </w:t>
      </w:r>
      <w:r w:rsidR="00107944" w:rsidRPr="0097579E">
        <w:t>both</w:t>
      </w:r>
      <w:r w:rsidR="00107944">
        <w:t xml:space="preserve"> </w:t>
      </w:r>
      <w:r w:rsidR="00107944" w:rsidRPr="0097579E">
        <w:t>the</w:t>
      </w:r>
      <w:r w:rsidR="00107944">
        <w:t xml:space="preserve"> </w:t>
      </w:r>
      <w:r w:rsidR="00107944" w:rsidRPr="0097579E">
        <w:t>beneficiary</w:t>
      </w:r>
      <w:r w:rsidR="00107944">
        <w:t xml:space="preserve"> </w:t>
      </w:r>
      <w:r w:rsidR="00107944" w:rsidRPr="0097579E">
        <w:t>and</w:t>
      </w:r>
      <w:r w:rsidR="00107944">
        <w:t xml:space="preserve"> </w:t>
      </w:r>
      <w:r w:rsidR="00107944" w:rsidRPr="0097579E">
        <w:t>Medicare.</w:t>
      </w:r>
      <w:r w:rsidR="00107944">
        <w:t xml:space="preserve"> </w:t>
      </w:r>
      <w:r w:rsidR="00107944" w:rsidRPr="00A21900">
        <w:t>CMS</w:t>
      </w:r>
      <w:r w:rsidR="00107944">
        <w:t xml:space="preserve">, as well as Medicare Advantage and Part D plans, </w:t>
      </w:r>
      <w:r w:rsidR="00107944" w:rsidRPr="00A21900">
        <w:t>refer</w:t>
      </w:r>
      <w:r w:rsidR="00107944">
        <w:t xml:space="preserve"> </w:t>
      </w:r>
      <w:r w:rsidR="00061E5F">
        <w:t>beneficiarie</w:t>
      </w:r>
      <w:r w:rsidR="00061E5F" w:rsidRPr="00A21900">
        <w:t>s</w:t>
      </w:r>
      <w:r w:rsidR="00061E5F">
        <w:t xml:space="preserve"> </w:t>
      </w:r>
      <w:r w:rsidR="00107944" w:rsidRPr="00A21900">
        <w:t>to</w:t>
      </w:r>
      <w:r w:rsidR="00107944">
        <w:t xml:space="preserve"> </w:t>
      </w:r>
      <w:r w:rsidR="00107944" w:rsidRPr="00A21900">
        <w:t>SHIPs</w:t>
      </w:r>
      <w:r w:rsidR="00107944">
        <w:t xml:space="preserve"> </w:t>
      </w:r>
      <w:r w:rsidR="00107944" w:rsidRPr="00A21900">
        <w:t>when</w:t>
      </w:r>
      <w:r w:rsidR="00107944">
        <w:t xml:space="preserve"> </w:t>
      </w:r>
      <w:r w:rsidR="00107944" w:rsidRPr="00A21900">
        <w:t>their</w:t>
      </w:r>
      <w:r w:rsidR="00107944">
        <w:t xml:space="preserve"> </w:t>
      </w:r>
      <w:r w:rsidR="00107944" w:rsidRPr="00A21900">
        <w:t>cases</w:t>
      </w:r>
      <w:r w:rsidR="00107944">
        <w:t xml:space="preserve"> </w:t>
      </w:r>
      <w:r w:rsidR="00107944" w:rsidRPr="00A21900">
        <w:t>are</w:t>
      </w:r>
      <w:r w:rsidR="00107944">
        <w:t xml:space="preserve"> </w:t>
      </w:r>
      <w:r w:rsidR="00107944" w:rsidRPr="00A21900">
        <w:t>too</w:t>
      </w:r>
      <w:r w:rsidR="00107944">
        <w:t xml:space="preserve"> </w:t>
      </w:r>
      <w:r w:rsidR="00107944" w:rsidRPr="00A21900">
        <w:t>complicated</w:t>
      </w:r>
      <w:r w:rsidR="00107944">
        <w:t xml:space="preserve"> </w:t>
      </w:r>
      <w:r w:rsidR="00107944" w:rsidRPr="00A21900">
        <w:t>for</w:t>
      </w:r>
      <w:r w:rsidR="00107944">
        <w:t xml:space="preserve"> </w:t>
      </w:r>
      <w:r w:rsidR="00107944" w:rsidRPr="00A21900">
        <w:t>t</w:t>
      </w:r>
      <w:r w:rsidR="00107944" w:rsidRPr="00BC2087">
        <w:t>he</w:t>
      </w:r>
      <w:r w:rsidR="00107944">
        <w:t xml:space="preserve"> </w:t>
      </w:r>
      <w:r w:rsidR="00107944" w:rsidRPr="00BC2087">
        <w:t>1-800</w:t>
      </w:r>
      <w:r w:rsidR="00885659">
        <w:t>-MEDICARE</w:t>
      </w:r>
      <w:r w:rsidR="00107944">
        <w:t xml:space="preserve"> </w:t>
      </w:r>
      <w:r w:rsidR="00107944" w:rsidRPr="00BC2087">
        <w:t>call</w:t>
      </w:r>
      <w:r w:rsidR="00107944">
        <w:t xml:space="preserve"> </w:t>
      </w:r>
      <w:r w:rsidR="00107944" w:rsidRPr="00BC2087">
        <w:t>center</w:t>
      </w:r>
      <w:r w:rsidR="00107944">
        <w:t>.</w:t>
      </w:r>
    </w:p>
    <w:p w14:paraId="3507F4C9" w14:textId="77777777" w:rsidR="00107944" w:rsidRDefault="00107944" w:rsidP="00107944">
      <w:pPr>
        <w:spacing w:before="0" w:line="271" w:lineRule="auto"/>
        <w:jc w:val="both"/>
      </w:pPr>
    </w:p>
    <w:p w14:paraId="24B6C48B" w14:textId="77777777" w:rsidR="00107944" w:rsidRDefault="00107944" w:rsidP="00107944">
      <w:pPr>
        <w:spacing w:before="0" w:line="271" w:lineRule="auto"/>
        <w:jc w:val="both"/>
      </w:pPr>
      <w:r>
        <w:t xml:space="preserve">Additionally, SHIPs conduct </w:t>
      </w:r>
      <w:r w:rsidRPr="00BC2087">
        <w:t>public</w:t>
      </w:r>
      <w:r>
        <w:t xml:space="preserve"> </w:t>
      </w:r>
      <w:r w:rsidRPr="00BC2087">
        <w:t>education</w:t>
      </w:r>
      <w:r>
        <w:t xml:space="preserve"> </w:t>
      </w:r>
      <w:r w:rsidRPr="00BC2087">
        <w:t>and</w:t>
      </w:r>
      <w:r>
        <w:t xml:space="preserve"> </w:t>
      </w:r>
      <w:r w:rsidRPr="00BC2087">
        <w:t>media</w:t>
      </w:r>
      <w:r>
        <w:t xml:space="preserve"> outreach activities to educate beneficiaries on a variety of topics related to Medicare, including providing plan comparisons, enrollment assistance, and assistance with understanding and navigating benefits</w:t>
      </w:r>
      <w:r w:rsidRPr="00BC2087">
        <w:t>.</w:t>
      </w:r>
      <w:r>
        <w:t xml:space="preserve"> </w:t>
      </w:r>
      <w:r w:rsidRPr="00BC2087">
        <w:t>As</w:t>
      </w:r>
      <w:r>
        <w:t xml:space="preserve"> </w:t>
      </w:r>
      <w:r w:rsidRPr="00BC2087">
        <w:t>described</w:t>
      </w:r>
      <w:r>
        <w:t xml:space="preserve"> </w:t>
      </w:r>
      <w:r w:rsidRPr="00BC2087">
        <w:lastRenderedPageBreak/>
        <w:t>below</w:t>
      </w:r>
      <w:r>
        <w:t xml:space="preserve">, </w:t>
      </w:r>
      <w:r w:rsidRPr="00BC2087">
        <w:t>SHIPs</w:t>
      </w:r>
      <w:r>
        <w:t xml:space="preserve"> </w:t>
      </w:r>
      <w:r w:rsidRPr="00BC2087">
        <w:t>support</w:t>
      </w:r>
      <w:r>
        <w:t xml:space="preserve"> </w:t>
      </w:r>
      <w:r w:rsidRPr="00BC2087">
        <w:t>the</w:t>
      </w:r>
      <w:r>
        <w:t xml:space="preserve"> </w:t>
      </w:r>
      <w:r w:rsidRPr="00BC2087">
        <w:t>Secretary’s</w:t>
      </w:r>
      <w:r>
        <w:t xml:space="preserve"> </w:t>
      </w:r>
      <w:r w:rsidRPr="00BC2087">
        <w:t>objective</w:t>
      </w:r>
      <w:r>
        <w:t xml:space="preserve"> </w:t>
      </w:r>
      <w:r w:rsidRPr="00BC2087">
        <w:t>of</w:t>
      </w:r>
      <w:r>
        <w:t xml:space="preserve"> </w:t>
      </w:r>
      <w:r w:rsidRPr="00BC2087">
        <w:t>addressing</w:t>
      </w:r>
      <w:r>
        <w:t xml:space="preserve"> </w:t>
      </w:r>
      <w:r w:rsidRPr="00BC2087">
        <w:t>the</w:t>
      </w:r>
      <w:r>
        <w:t xml:space="preserve"> </w:t>
      </w:r>
      <w:r w:rsidRPr="00BC2087">
        <w:t>costs</w:t>
      </w:r>
      <w:r>
        <w:t xml:space="preserve"> </w:t>
      </w:r>
      <w:r w:rsidRPr="00BC2087">
        <w:t>and</w:t>
      </w:r>
      <w:r>
        <w:t xml:space="preserve"> </w:t>
      </w:r>
      <w:r w:rsidRPr="00BC2087">
        <w:t>availability</w:t>
      </w:r>
      <w:r>
        <w:t xml:space="preserve"> </w:t>
      </w:r>
      <w:r w:rsidRPr="00BC2087">
        <w:t>of</w:t>
      </w:r>
      <w:r>
        <w:t xml:space="preserve"> </w:t>
      </w:r>
      <w:r w:rsidRPr="00BC2087">
        <w:t>health</w:t>
      </w:r>
      <w:r>
        <w:t xml:space="preserve"> </w:t>
      </w:r>
      <w:r w:rsidRPr="00BC2087">
        <w:t>insurance.</w:t>
      </w:r>
    </w:p>
    <w:p w14:paraId="44793FBA" w14:textId="77777777" w:rsidR="00107944" w:rsidRDefault="00107944" w:rsidP="0053263D">
      <w:pPr>
        <w:spacing w:before="0" w:line="271" w:lineRule="auto"/>
        <w:jc w:val="both"/>
      </w:pPr>
    </w:p>
    <w:p w14:paraId="6E4934E0" w14:textId="74123E25" w:rsidR="0053263D" w:rsidRDefault="0053263D" w:rsidP="0053263D">
      <w:pPr>
        <w:spacing w:line="271" w:lineRule="auto"/>
        <w:jc w:val="both"/>
      </w:pPr>
      <w:r>
        <w:t xml:space="preserve">The </w:t>
      </w:r>
      <w:r w:rsidR="00FD4694">
        <w:t xml:space="preserve">ACL </w:t>
      </w:r>
      <w:r w:rsidRPr="00BC2087">
        <w:t>provides</w:t>
      </w:r>
      <w:r>
        <w:t xml:space="preserve"> </w:t>
      </w:r>
      <w:r w:rsidR="00273B0C">
        <w:t>SHIP</w:t>
      </w:r>
      <w:r>
        <w:t xml:space="preserve"> </w:t>
      </w:r>
      <w:r w:rsidRPr="00BC2087">
        <w:t>grants</w:t>
      </w:r>
      <w:r>
        <w:t xml:space="preserve"> </w:t>
      </w:r>
      <w:r w:rsidRPr="00BC2087">
        <w:t>to</w:t>
      </w:r>
      <w:r>
        <w:t xml:space="preserve"> </w:t>
      </w:r>
      <w:r w:rsidRPr="00BC2087">
        <w:t>all</w:t>
      </w:r>
      <w:r>
        <w:t xml:space="preserve"> </w:t>
      </w:r>
      <w:r w:rsidRPr="00BC2087">
        <w:t>50</w:t>
      </w:r>
      <w:r>
        <w:t xml:space="preserve"> </w:t>
      </w:r>
      <w:r w:rsidRPr="00BC2087">
        <w:t>States,</w:t>
      </w:r>
      <w:r>
        <w:t xml:space="preserve"> </w:t>
      </w:r>
      <w:r w:rsidRPr="00BC2087">
        <w:t>the</w:t>
      </w:r>
      <w:r>
        <w:t xml:space="preserve"> </w:t>
      </w:r>
      <w:r w:rsidRPr="00BC2087">
        <w:t>District</w:t>
      </w:r>
      <w:r>
        <w:t xml:space="preserve"> </w:t>
      </w:r>
      <w:r w:rsidRPr="00BC2087">
        <w:t>of</w:t>
      </w:r>
      <w:r>
        <w:t xml:space="preserve"> </w:t>
      </w:r>
      <w:r w:rsidRPr="00BC2087">
        <w:t>Columbia,</w:t>
      </w:r>
      <w:r>
        <w:t xml:space="preserve"> </w:t>
      </w:r>
      <w:r w:rsidRPr="00BC2087">
        <w:t>Guam,</w:t>
      </w:r>
      <w:r>
        <w:t xml:space="preserve"> </w:t>
      </w:r>
      <w:r w:rsidRPr="00BC2087">
        <w:t>Puerto</w:t>
      </w:r>
      <w:r>
        <w:t xml:space="preserve"> </w:t>
      </w:r>
      <w:r w:rsidRPr="00BC2087">
        <w:t>Rico,</w:t>
      </w:r>
      <w:r>
        <w:t xml:space="preserve"> </w:t>
      </w:r>
      <w:r w:rsidRPr="00BC2087">
        <w:t>and</w:t>
      </w:r>
      <w:r>
        <w:t xml:space="preserve"> </w:t>
      </w:r>
      <w:r w:rsidRPr="00BC2087">
        <w:t>the</w:t>
      </w:r>
      <w:r>
        <w:t xml:space="preserve"> U.S. </w:t>
      </w:r>
      <w:r w:rsidRPr="00BC2087">
        <w:t>Virgin</w:t>
      </w:r>
      <w:r>
        <w:t xml:space="preserve"> </w:t>
      </w:r>
      <w:r w:rsidRPr="00BC2087">
        <w:t>Island</w:t>
      </w:r>
      <w:r>
        <w:t xml:space="preserve">s </w:t>
      </w:r>
      <w:r w:rsidRPr="00BC2087">
        <w:t>to</w:t>
      </w:r>
      <w:r>
        <w:t xml:space="preserve"> </w:t>
      </w:r>
      <w:r w:rsidRPr="00BC2087">
        <w:t>fund</w:t>
      </w:r>
      <w:r>
        <w:t xml:space="preserve"> the </w:t>
      </w:r>
      <w:r w:rsidRPr="00BC2087">
        <w:t>infrastructure,</w:t>
      </w:r>
      <w:r>
        <w:t xml:space="preserve"> </w:t>
      </w:r>
      <w:r w:rsidRPr="00BC2087">
        <w:t>training,</w:t>
      </w:r>
      <w:r>
        <w:t xml:space="preserve"> </w:t>
      </w:r>
      <w:r w:rsidRPr="00BC2087">
        <w:t>and</w:t>
      </w:r>
      <w:r>
        <w:t xml:space="preserve"> </w:t>
      </w:r>
      <w:r w:rsidR="000064C1">
        <w:t xml:space="preserve">administration </w:t>
      </w:r>
      <w:r>
        <w:t xml:space="preserve">needed to </w:t>
      </w:r>
      <w:r w:rsidRPr="00BC2087">
        <w:t>support</w:t>
      </w:r>
      <w:r>
        <w:t xml:space="preserve"> </w:t>
      </w:r>
      <w:r w:rsidRPr="00BC2087">
        <w:t>nearly</w:t>
      </w:r>
      <w:r>
        <w:t xml:space="preserve"> </w:t>
      </w:r>
      <w:r w:rsidR="00900EE8">
        <w:t>12</w:t>
      </w:r>
      <w:r>
        <w:t xml:space="preserve">,500 </w:t>
      </w:r>
      <w:r w:rsidR="000064C1">
        <w:t>SHIP team members</w:t>
      </w:r>
      <w:r>
        <w:t xml:space="preserve">, </w:t>
      </w:r>
      <w:r w:rsidR="000064C1">
        <w:t xml:space="preserve">many </w:t>
      </w:r>
      <w:r>
        <w:t xml:space="preserve">of whom are volunteers, </w:t>
      </w:r>
      <w:r w:rsidRPr="00BC2087">
        <w:t>in</w:t>
      </w:r>
      <w:r>
        <w:t xml:space="preserve"> </w:t>
      </w:r>
      <w:r w:rsidRPr="00BC2087">
        <w:t>over</w:t>
      </w:r>
      <w:r>
        <w:t xml:space="preserve"> 2,200 </w:t>
      </w:r>
      <w:r w:rsidRPr="00BC2087">
        <w:t>community-based</w:t>
      </w:r>
      <w:r>
        <w:t xml:space="preserve"> </w:t>
      </w:r>
      <w:r w:rsidRPr="00BC2087">
        <w:t>organizations.</w:t>
      </w:r>
      <w:r>
        <w:t xml:space="preserve"> </w:t>
      </w:r>
      <w:r w:rsidRPr="00BC2087">
        <w:t>Nearly</w:t>
      </w:r>
      <w:r>
        <w:t xml:space="preserve"> </w:t>
      </w:r>
      <w:r w:rsidRPr="00BC2087">
        <w:t>two-thirds</w:t>
      </w:r>
      <w:r>
        <w:t xml:space="preserve"> </w:t>
      </w:r>
      <w:r w:rsidRPr="00BC2087">
        <w:t>of</w:t>
      </w:r>
      <w:r>
        <w:t xml:space="preserve"> </w:t>
      </w:r>
      <w:r w:rsidRPr="00BC2087">
        <w:t>the</w:t>
      </w:r>
      <w:r>
        <w:t xml:space="preserve"> </w:t>
      </w:r>
      <w:r w:rsidRPr="00BC2087">
        <w:t>54</w:t>
      </w:r>
      <w:r>
        <w:t xml:space="preserve"> </w:t>
      </w:r>
      <w:r w:rsidRPr="00BC2087">
        <w:t>state</w:t>
      </w:r>
      <w:r>
        <w:t xml:space="preserve"> </w:t>
      </w:r>
      <w:r w:rsidRPr="00BC2087">
        <w:t>SHIP</w:t>
      </w:r>
      <w:r>
        <w:t xml:space="preserve"> </w:t>
      </w:r>
      <w:r w:rsidRPr="00BC2087">
        <w:t>programs</w:t>
      </w:r>
      <w:r>
        <w:t xml:space="preserve"> </w:t>
      </w:r>
      <w:r w:rsidRPr="00BC2087">
        <w:t>are</w:t>
      </w:r>
      <w:r>
        <w:t xml:space="preserve"> </w:t>
      </w:r>
      <w:r w:rsidRPr="00BC2087">
        <w:t>administered</w:t>
      </w:r>
      <w:r>
        <w:t xml:space="preserve"> </w:t>
      </w:r>
      <w:r w:rsidRPr="00BC2087">
        <w:t>by</w:t>
      </w:r>
      <w:r>
        <w:t xml:space="preserve"> </w:t>
      </w:r>
      <w:r w:rsidRPr="00BC2087">
        <w:t>State</w:t>
      </w:r>
      <w:r>
        <w:t xml:space="preserve"> </w:t>
      </w:r>
      <w:r w:rsidRPr="00BC2087">
        <w:t>Units</w:t>
      </w:r>
      <w:r>
        <w:t xml:space="preserve"> </w:t>
      </w:r>
      <w:r w:rsidRPr="00BC2087">
        <w:t>on</w:t>
      </w:r>
      <w:r>
        <w:t xml:space="preserve"> </w:t>
      </w:r>
      <w:r w:rsidRPr="00BC2087">
        <w:t>Aging,</w:t>
      </w:r>
      <w:r>
        <w:t xml:space="preserve"> </w:t>
      </w:r>
      <w:r w:rsidRPr="00BC2087">
        <w:t>with</w:t>
      </w:r>
      <w:r>
        <w:t xml:space="preserve"> </w:t>
      </w:r>
      <w:r w:rsidRPr="00BC2087">
        <w:t>the</w:t>
      </w:r>
      <w:r>
        <w:t xml:space="preserve"> </w:t>
      </w:r>
      <w:r w:rsidRPr="00BC2087">
        <w:t>remaining</w:t>
      </w:r>
      <w:r>
        <w:t xml:space="preserve"> </w:t>
      </w:r>
      <w:r w:rsidRPr="00BC2087">
        <w:t>programs</w:t>
      </w:r>
      <w:r>
        <w:t xml:space="preserve"> </w:t>
      </w:r>
      <w:r w:rsidRPr="00BC2087">
        <w:t>administered</w:t>
      </w:r>
      <w:r>
        <w:t xml:space="preserve"> </w:t>
      </w:r>
      <w:r w:rsidRPr="00BC2087">
        <w:t>by</w:t>
      </w:r>
      <w:r>
        <w:t xml:space="preserve"> </w:t>
      </w:r>
      <w:r w:rsidRPr="00BC2087">
        <w:t>State</w:t>
      </w:r>
      <w:r>
        <w:t xml:space="preserve"> </w:t>
      </w:r>
      <w:r w:rsidRPr="00BC2087">
        <w:t>Departments</w:t>
      </w:r>
      <w:r>
        <w:t xml:space="preserve"> </w:t>
      </w:r>
      <w:r w:rsidRPr="00BC2087">
        <w:t>of</w:t>
      </w:r>
      <w:r>
        <w:t xml:space="preserve"> </w:t>
      </w:r>
      <w:r w:rsidRPr="00BC2087">
        <w:t>Insurance.</w:t>
      </w:r>
      <w:r>
        <w:t xml:space="preserve"> </w:t>
      </w:r>
      <w:r w:rsidRPr="00BC2087">
        <w:t>At</w:t>
      </w:r>
      <w:r>
        <w:t xml:space="preserve"> </w:t>
      </w:r>
      <w:r w:rsidRPr="00BC2087">
        <w:t>the</w:t>
      </w:r>
      <w:r>
        <w:t xml:space="preserve"> </w:t>
      </w:r>
      <w:r w:rsidRPr="00BC2087">
        <w:t>community</w:t>
      </w:r>
      <w:r>
        <w:t xml:space="preserve"> </w:t>
      </w:r>
      <w:r w:rsidRPr="00BC2087">
        <w:t>level,</w:t>
      </w:r>
      <w:r>
        <w:t xml:space="preserve"> </w:t>
      </w:r>
      <w:r w:rsidRPr="00BC2087">
        <w:t>many</w:t>
      </w:r>
      <w:r>
        <w:t xml:space="preserve"> </w:t>
      </w:r>
      <w:r w:rsidRPr="00BC2087">
        <w:t>SHIPs</w:t>
      </w:r>
      <w:r>
        <w:t xml:space="preserve"> </w:t>
      </w:r>
      <w:r w:rsidRPr="00BC2087">
        <w:t>are</w:t>
      </w:r>
      <w:r>
        <w:t xml:space="preserve"> </w:t>
      </w:r>
      <w:r w:rsidRPr="00BC2087">
        <w:t>either</w:t>
      </w:r>
      <w:r>
        <w:t xml:space="preserve"> </w:t>
      </w:r>
      <w:r w:rsidRPr="00BC2087">
        <w:t>housed</w:t>
      </w:r>
      <w:r>
        <w:t xml:space="preserve"> </w:t>
      </w:r>
      <w:r w:rsidRPr="00BC2087">
        <w:t>in</w:t>
      </w:r>
      <w:r>
        <w:t xml:space="preserve"> </w:t>
      </w:r>
      <w:r w:rsidRPr="00BC2087">
        <w:t>or</w:t>
      </w:r>
      <w:r>
        <w:t xml:space="preserve"> </w:t>
      </w:r>
      <w:r w:rsidRPr="00BC2087">
        <w:t>create</w:t>
      </w:r>
      <w:r>
        <w:t xml:space="preserve"> </w:t>
      </w:r>
      <w:r w:rsidRPr="00BC2087">
        <w:t>local</w:t>
      </w:r>
      <w:r>
        <w:t xml:space="preserve"> </w:t>
      </w:r>
      <w:r w:rsidRPr="00BC2087">
        <w:t>partnerships</w:t>
      </w:r>
      <w:r>
        <w:t xml:space="preserve"> </w:t>
      </w:r>
      <w:r w:rsidRPr="00BC2087">
        <w:t>with</w:t>
      </w:r>
      <w:r>
        <w:t xml:space="preserve"> </w:t>
      </w:r>
      <w:r w:rsidRPr="00BC2087">
        <w:t>Area</w:t>
      </w:r>
      <w:r>
        <w:t xml:space="preserve"> </w:t>
      </w:r>
      <w:r w:rsidRPr="00BC2087">
        <w:t>Agencies</w:t>
      </w:r>
      <w:r>
        <w:t xml:space="preserve"> </w:t>
      </w:r>
      <w:r w:rsidRPr="00BC2087">
        <w:t>on</w:t>
      </w:r>
      <w:r>
        <w:t xml:space="preserve"> </w:t>
      </w:r>
      <w:r w:rsidRPr="00BC2087">
        <w:t>Aging.</w:t>
      </w:r>
      <w:r>
        <w:t xml:space="preserve"> </w:t>
      </w:r>
      <w:r w:rsidRPr="00BC2087">
        <w:t>Similarly,</w:t>
      </w:r>
      <w:r>
        <w:t xml:space="preserve"> </w:t>
      </w:r>
      <w:r w:rsidRPr="00BC2087">
        <w:t>almost</w:t>
      </w:r>
      <w:r>
        <w:t xml:space="preserve"> </w:t>
      </w:r>
      <w:r w:rsidRPr="00BC2087">
        <w:t>50</w:t>
      </w:r>
      <w:r>
        <w:t xml:space="preserve"> </w:t>
      </w:r>
      <w:r w:rsidRPr="00BC2087">
        <w:t>percent</w:t>
      </w:r>
      <w:r>
        <w:t xml:space="preserve"> </w:t>
      </w:r>
      <w:r w:rsidRPr="00BC2087">
        <w:t>of</w:t>
      </w:r>
      <w:r>
        <w:t xml:space="preserve"> </w:t>
      </w:r>
      <w:r w:rsidRPr="00BC2087">
        <w:t>the</w:t>
      </w:r>
      <w:r>
        <w:t xml:space="preserve"> </w:t>
      </w:r>
      <w:r w:rsidRPr="00BC2087">
        <w:t>SHIPs</w:t>
      </w:r>
      <w:r>
        <w:t xml:space="preserve"> </w:t>
      </w:r>
      <w:r w:rsidRPr="00BC2087">
        <w:t>are</w:t>
      </w:r>
      <w:r>
        <w:t xml:space="preserve"> </w:t>
      </w:r>
      <w:r w:rsidRPr="00BC2087">
        <w:t>co-located</w:t>
      </w:r>
      <w:r>
        <w:t xml:space="preserve"> </w:t>
      </w:r>
      <w:r w:rsidRPr="00BC2087">
        <w:t>with</w:t>
      </w:r>
      <w:r>
        <w:t xml:space="preserve"> </w:t>
      </w:r>
      <w:r w:rsidRPr="00BC2087">
        <w:t>the</w:t>
      </w:r>
      <w:r>
        <w:t xml:space="preserve"> </w:t>
      </w:r>
      <w:r w:rsidRPr="00BC2087">
        <w:t>Senior</w:t>
      </w:r>
      <w:r>
        <w:t xml:space="preserve"> </w:t>
      </w:r>
      <w:r w:rsidRPr="00BC2087">
        <w:t>Medicare</w:t>
      </w:r>
      <w:r>
        <w:t xml:space="preserve"> </w:t>
      </w:r>
      <w:r w:rsidRPr="00BC2087">
        <w:t>Patrol</w:t>
      </w:r>
      <w:r>
        <w:t xml:space="preserve"> </w:t>
      </w:r>
      <w:r w:rsidRPr="00BC2087">
        <w:t>program</w:t>
      </w:r>
      <w:r>
        <w:t xml:space="preserve"> </w:t>
      </w:r>
      <w:r w:rsidRPr="00BC2087">
        <w:t>and</w:t>
      </w:r>
      <w:r>
        <w:t xml:space="preserve"> </w:t>
      </w:r>
      <w:r w:rsidRPr="00BC2087">
        <w:t>work</w:t>
      </w:r>
      <w:r>
        <w:t xml:space="preserve"> </w:t>
      </w:r>
      <w:r w:rsidRPr="00BC2087">
        <w:t>collaboratively</w:t>
      </w:r>
      <w:r>
        <w:t xml:space="preserve"> </w:t>
      </w:r>
      <w:r w:rsidRPr="00BC2087">
        <w:t>with</w:t>
      </w:r>
      <w:r>
        <w:t xml:space="preserve"> </w:t>
      </w:r>
      <w:r w:rsidRPr="00BC2087">
        <w:t>them</w:t>
      </w:r>
      <w:r>
        <w:t xml:space="preserve"> </w:t>
      </w:r>
      <w:r w:rsidRPr="00BC2087">
        <w:t>to</w:t>
      </w:r>
      <w:r>
        <w:t xml:space="preserve"> </w:t>
      </w:r>
      <w:r w:rsidRPr="00BC2087">
        <w:t>educate</w:t>
      </w:r>
      <w:r>
        <w:t xml:space="preserve"> </w:t>
      </w:r>
      <w:r w:rsidRPr="00BC2087">
        <w:t>beneficiaries</w:t>
      </w:r>
      <w:r>
        <w:t xml:space="preserve"> </w:t>
      </w:r>
      <w:r w:rsidRPr="00BC2087">
        <w:t>and</w:t>
      </w:r>
      <w:r>
        <w:t xml:space="preserve"> </w:t>
      </w:r>
      <w:r w:rsidRPr="00BC2087">
        <w:t>help</w:t>
      </w:r>
      <w:r>
        <w:t xml:space="preserve"> </w:t>
      </w:r>
      <w:r w:rsidRPr="00BC2087">
        <w:t>deter</w:t>
      </w:r>
      <w:r>
        <w:t xml:space="preserve"> </w:t>
      </w:r>
      <w:r w:rsidRPr="00BC2087">
        <w:t>or</w:t>
      </w:r>
      <w:r>
        <w:t xml:space="preserve"> </w:t>
      </w:r>
      <w:r w:rsidRPr="00BC2087">
        <w:t>prevent</w:t>
      </w:r>
      <w:r>
        <w:t xml:space="preserve"> </w:t>
      </w:r>
      <w:r w:rsidRPr="00BC2087">
        <w:t>Medicare</w:t>
      </w:r>
      <w:r>
        <w:t xml:space="preserve"> </w:t>
      </w:r>
      <w:r w:rsidRPr="00BC2087">
        <w:t>fraud</w:t>
      </w:r>
      <w:r>
        <w:t xml:space="preserve"> </w:t>
      </w:r>
      <w:r w:rsidRPr="00BC2087">
        <w:t>and</w:t>
      </w:r>
      <w:r>
        <w:t xml:space="preserve"> </w:t>
      </w:r>
      <w:r w:rsidRPr="00BC2087">
        <w:t>abuse.</w:t>
      </w:r>
    </w:p>
    <w:p w14:paraId="759D6982" w14:textId="32E595A4" w:rsidR="00107944" w:rsidRDefault="00107944" w:rsidP="00B4171E">
      <w:pPr>
        <w:spacing w:before="0" w:line="271" w:lineRule="auto"/>
        <w:jc w:val="both"/>
      </w:pPr>
    </w:p>
    <w:p w14:paraId="5321B6D8" w14:textId="3B1BA329" w:rsidR="0053263D" w:rsidRPr="00DF16E2" w:rsidRDefault="000064C1" w:rsidP="0053263D">
      <w:pPr>
        <w:spacing w:before="0" w:line="271" w:lineRule="auto"/>
        <w:jc w:val="both"/>
      </w:pPr>
      <w:r>
        <w:t>Helping illustrate the complexity of the assistance provided to SHIP beneficiaries, the average time spent on one-on-one counseling continues to increase annually, re</w:t>
      </w:r>
      <w:r w:rsidR="006D46D4">
        <w:t>f</w:t>
      </w:r>
      <w:r>
        <w:t xml:space="preserve">lecting the on-going need for and complexities of the questions and help requested by Medicare beneficiaries. It was 28 minutes in 2014 and 37 minutes in 2019. </w:t>
      </w:r>
      <w:r w:rsidR="0053263D">
        <w:t>T</w:t>
      </w:r>
      <w:r w:rsidR="0053263D" w:rsidRPr="0097579E">
        <w:t>he</w:t>
      </w:r>
      <w:r w:rsidR="0053263D">
        <w:t xml:space="preserve"> </w:t>
      </w:r>
      <w:r w:rsidR="0053263D" w:rsidRPr="0097579E">
        <w:t>SHIP</w:t>
      </w:r>
      <w:r w:rsidR="0053263D">
        <w:t xml:space="preserve"> </w:t>
      </w:r>
      <w:r w:rsidR="0053263D" w:rsidRPr="0097579E">
        <w:t>program</w:t>
      </w:r>
      <w:r w:rsidR="0053263D">
        <w:t xml:space="preserve"> is the only place that provides </w:t>
      </w:r>
      <w:r w:rsidR="00B87D67">
        <w:t xml:space="preserve">this </w:t>
      </w:r>
      <w:r w:rsidR="0053263D">
        <w:t xml:space="preserve">level of </w:t>
      </w:r>
      <w:r w:rsidR="00B87D67">
        <w:t xml:space="preserve">unbiased, </w:t>
      </w:r>
      <w:r w:rsidR="0053263D">
        <w:t xml:space="preserve">in-depth counseling and </w:t>
      </w:r>
      <w:r w:rsidR="00B87D67">
        <w:t xml:space="preserve">one-on-one </w:t>
      </w:r>
      <w:r w:rsidR="0053263D">
        <w:t xml:space="preserve">to older adults and people with disabilities who struggle to </w:t>
      </w:r>
      <w:r w:rsidR="003C0492">
        <w:t>navigate the complexities of</w:t>
      </w:r>
      <w:r w:rsidR="0053263D">
        <w:t xml:space="preserve"> their financial and medical needs.</w:t>
      </w:r>
    </w:p>
    <w:p w14:paraId="3B5593FD" w14:textId="77777777" w:rsidR="00107944" w:rsidRPr="00BC2087" w:rsidRDefault="00107944" w:rsidP="00107944">
      <w:pPr>
        <w:spacing w:before="0" w:line="271" w:lineRule="auto"/>
        <w:jc w:val="both"/>
      </w:pPr>
    </w:p>
    <w:p w14:paraId="0AC62E94" w14:textId="77777777" w:rsidR="00000C03" w:rsidRPr="00C65D9B" w:rsidRDefault="00000C03" w:rsidP="00000C03">
      <w:pPr>
        <w:pStyle w:val="Heading3"/>
      </w:pPr>
      <w:r w:rsidRPr="00C65D9B">
        <w:t>Budget</w:t>
      </w:r>
      <w:r>
        <w:t xml:space="preserve"> </w:t>
      </w:r>
      <w:r w:rsidRPr="00C65D9B">
        <w:t>Request:</w:t>
      </w:r>
    </w:p>
    <w:p w14:paraId="6FF599B6" w14:textId="77777777" w:rsidR="00000C03" w:rsidRPr="00C65D9B" w:rsidRDefault="00000C03" w:rsidP="00000C03">
      <w:pPr>
        <w:contextualSpacing/>
        <w:jc w:val="both"/>
      </w:pPr>
    </w:p>
    <w:p w14:paraId="3C16D2EE" w14:textId="5F6FE9F3" w:rsidR="00000C03" w:rsidRDefault="00000C03" w:rsidP="00000C03">
      <w:pPr>
        <w:spacing w:line="271" w:lineRule="auto"/>
        <w:jc w:val="both"/>
      </w:pPr>
      <w:r w:rsidRPr="00B42C4C">
        <w:t>The</w:t>
      </w:r>
      <w:r>
        <w:t xml:space="preserve"> </w:t>
      </w:r>
      <w:r w:rsidRPr="00B42C4C">
        <w:t>FY</w:t>
      </w:r>
      <w:r>
        <w:t xml:space="preserve"> </w:t>
      </w:r>
      <w:r w:rsidRPr="00B42C4C">
        <w:t>202</w:t>
      </w:r>
      <w:r>
        <w:t xml:space="preserve">4 </w:t>
      </w:r>
      <w:r w:rsidRPr="00B42C4C">
        <w:t>request</w:t>
      </w:r>
      <w:r>
        <w:t xml:space="preserve"> for State Health Insurance Assistance Programs </w:t>
      </w:r>
      <w:r w:rsidR="0067536B">
        <w:t>(SHIP)</w:t>
      </w:r>
      <w:r>
        <w:t xml:space="preserve"> is $55,242,000, the same level as the FY 2023 </w:t>
      </w:r>
      <w:r w:rsidR="00117F8F">
        <w:t>enacted level</w:t>
      </w:r>
      <w:r>
        <w:t xml:space="preserve">. This level of funding would allow the SHIPs to continue to provide unbiased help at current levels to </w:t>
      </w:r>
      <w:r w:rsidRPr="00BC2087">
        <w:t>older</w:t>
      </w:r>
      <w:r>
        <w:t xml:space="preserve"> </w:t>
      </w:r>
      <w:r w:rsidRPr="00BC2087">
        <w:t>adults</w:t>
      </w:r>
      <w:r>
        <w:t xml:space="preserve"> </w:t>
      </w:r>
      <w:r w:rsidRPr="00BC2087">
        <w:t>and</w:t>
      </w:r>
      <w:r>
        <w:t xml:space="preserve"> </w:t>
      </w:r>
      <w:r w:rsidRPr="00BC2087">
        <w:t>people</w:t>
      </w:r>
      <w:r>
        <w:t xml:space="preserve"> </w:t>
      </w:r>
      <w:r w:rsidRPr="00BC2087">
        <w:t>with</w:t>
      </w:r>
      <w:r>
        <w:t xml:space="preserve"> </w:t>
      </w:r>
      <w:r w:rsidRPr="00BC2087">
        <w:t>disabilities</w:t>
      </w:r>
      <w:r>
        <w:t xml:space="preserve"> </w:t>
      </w:r>
      <w:r w:rsidRPr="00BC2087">
        <w:t>who</w:t>
      </w:r>
      <w:r>
        <w:t xml:space="preserve"> </w:t>
      </w:r>
      <w:r w:rsidRPr="00BC2087">
        <w:t>are</w:t>
      </w:r>
      <w:r>
        <w:t xml:space="preserve"> </w:t>
      </w:r>
      <w:r w:rsidRPr="00BC2087">
        <w:t>Medicare</w:t>
      </w:r>
      <w:r>
        <w:t xml:space="preserve"> eligible or dually eligible for Medicare and </w:t>
      </w:r>
      <w:r w:rsidRPr="00BC2087">
        <w:t>Medicaid</w:t>
      </w:r>
      <w:r>
        <w:t xml:space="preserve"> (</w:t>
      </w:r>
      <w:r w:rsidRPr="00BC2087">
        <w:t>including</w:t>
      </w:r>
      <w:r>
        <w:t xml:space="preserve"> </w:t>
      </w:r>
      <w:r w:rsidRPr="00BC2087">
        <w:t>newly</w:t>
      </w:r>
      <w:r>
        <w:t xml:space="preserve"> </w:t>
      </w:r>
      <w:r w:rsidRPr="00BC2087">
        <w:t>enrolled</w:t>
      </w:r>
      <w:r>
        <w:t xml:space="preserve"> </w:t>
      </w:r>
      <w:r w:rsidRPr="00BC2087">
        <w:t>beneficiaries</w:t>
      </w:r>
      <w:r>
        <w:t xml:space="preserve">), as well as their families and caregivers, </w:t>
      </w:r>
      <w:r w:rsidR="002835A8">
        <w:t>and to</w:t>
      </w:r>
      <w:r>
        <w:t xml:space="preserve"> build on recent innovations, including:</w:t>
      </w:r>
    </w:p>
    <w:p w14:paraId="52A6B905" w14:textId="77777777" w:rsidR="00000C03" w:rsidRDefault="00000C03" w:rsidP="00000C03">
      <w:pPr>
        <w:spacing w:line="271" w:lineRule="auto"/>
        <w:jc w:val="both"/>
      </w:pPr>
    </w:p>
    <w:p w14:paraId="6114D65F" w14:textId="5FDEE654" w:rsidR="00000C03" w:rsidRDefault="00000C03" w:rsidP="009F6C55">
      <w:pPr>
        <w:pStyle w:val="ListParagraph"/>
        <w:numPr>
          <w:ilvl w:val="0"/>
          <w:numId w:val="27"/>
        </w:numPr>
        <w:spacing w:line="271" w:lineRule="auto"/>
        <w:jc w:val="both"/>
      </w:pPr>
      <w:r w:rsidRPr="60542FBF">
        <w:rPr>
          <w:u w:val="single"/>
        </w:rPr>
        <w:t>Expanding the capacity to conduct virtual outreach, enrollment assistance, and one-on-one counseling</w:t>
      </w:r>
      <w:r>
        <w:t xml:space="preserve"> to enhance customer service experiences in the wake of the pandemic. This </w:t>
      </w:r>
      <w:r w:rsidR="01C05357">
        <w:t>reflects</w:t>
      </w:r>
      <w:r>
        <w:t xml:space="preserve"> the Administration’s dedication to not only having Medicare beneficiaries find the right plan for them, but also providing a level of customer service support that meets or exceeds that provided by the private sector</w:t>
      </w:r>
      <w:r w:rsidR="00646E7F">
        <w:t>.</w:t>
      </w:r>
    </w:p>
    <w:p w14:paraId="7770E761" w14:textId="77777777" w:rsidR="00000C03" w:rsidRDefault="00000C03" w:rsidP="00000C03">
      <w:pPr>
        <w:pStyle w:val="ListParagraph"/>
        <w:spacing w:line="271" w:lineRule="auto"/>
        <w:ind w:left="836"/>
        <w:jc w:val="both"/>
      </w:pPr>
    </w:p>
    <w:p w14:paraId="37BB0D42" w14:textId="59A50FB5" w:rsidR="0006422D" w:rsidRDefault="0006422D" w:rsidP="009F6C55">
      <w:pPr>
        <w:pStyle w:val="ListParagraph"/>
        <w:numPr>
          <w:ilvl w:val="0"/>
          <w:numId w:val="27"/>
        </w:numPr>
        <w:spacing w:line="271" w:lineRule="auto"/>
        <w:jc w:val="both"/>
      </w:pPr>
      <w:r w:rsidRPr="60542FBF">
        <w:rPr>
          <w:u w:val="single"/>
        </w:rPr>
        <w:t>Providing in-depth information and assistance to Medicare beneficiaries</w:t>
      </w:r>
      <w:r>
        <w:t xml:space="preserve"> in understanding and accessing </w:t>
      </w:r>
      <w:r w:rsidR="00322F2A">
        <w:t>Inflation Reduction Act</w:t>
      </w:r>
      <w:r>
        <w:t xml:space="preserve"> changes to Medicare including helping beneficiaries make informed Medicare Plan decisions to ensure access to the $35 copay for insulin implemented January 1, 2023 </w:t>
      </w:r>
    </w:p>
    <w:p w14:paraId="2FE9CF1B" w14:textId="77777777" w:rsidR="0006422D" w:rsidRDefault="0006422D" w:rsidP="00000C03">
      <w:pPr>
        <w:pStyle w:val="ListParagraph"/>
        <w:spacing w:line="271" w:lineRule="auto"/>
        <w:ind w:left="836"/>
        <w:jc w:val="both"/>
      </w:pPr>
    </w:p>
    <w:p w14:paraId="41697185" w14:textId="241E9313" w:rsidR="00000C03" w:rsidRDefault="4C2B85EA" w:rsidP="009F6C55">
      <w:pPr>
        <w:pStyle w:val="ListParagraph"/>
        <w:numPr>
          <w:ilvl w:val="0"/>
          <w:numId w:val="27"/>
        </w:numPr>
        <w:spacing w:line="271" w:lineRule="auto"/>
        <w:jc w:val="both"/>
      </w:pPr>
      <w:r w:rsidRPr="60542FBF">
        <w:rPr>
          <w:u w:val="single"/>
        </w:rPr>
        <w:lastRenderedPageBreak/>
        <w:t>Educating Medicare beneficiaries</w:t>
      </w:r>
      <w:r>
        <w:t xml:space="preserve"> on the importance of getting their COVID-19 vaccine booster as part of their ongoing Medicare education and counseling </w:t>
      </w:r>
    </w:p>
    <w:p w14:paraId="0534C9C5" w14:textId="77777777" w:rsidR="00000C03" w:rsidRDefault="00000C03" w:rsidP="00000C03">
      <w:pPr>
        <w:pStyle w:val="ListParagraph"/>
        <w:spacing w:line="271" w:lineRule="auto"/>
        <w:ind w:left="836"/>
        <w:jc w:val="both"/>
      </w:pPr>
    </w:p>
    <w:p w14:paraId="552D44DC" w14:textId="0C53B362" w:rsidR="00000C03" w:rsidRDefault="4C2B85EA" w:rsidP="009F6C55">
      <w:pPr>
        <w:pStyle w:val="ListParagraph"/>
        <w:numPr>
          <w:ilvl w:val="0"/>
          <w:numId w:val="27"/>
        </w:numPr>
        <w:spacing w:line="271" w:lineRule="auto"/>
        <w:jc w:val="both"/>
      </w:pPr>
      <w:r w:rsidRPr="60542FBF">
        <w:rPr>
          <w:u w:val="single"/>
        </w:rPr>
        <w:t>Partnering with pharmacies and pharmacy schools</w:t>
      </w:r>
      <w:r>
        <w:t xml:space="preserve"> in response to the opioid crisis, to check prescription medication lists of Medicare beneficiaries for potential drug interactions and over-prescribing of opioids</w:t>
      </w:r>
    </w:p>
    <w:p w14:paraId="44B791E6" w14:textId="77777777" w:rsidR="00000C03" w:rsidRDefault="00000C03" w:rsidP="00000C03">
      <w:pPr>
        <w:pStyle w:val="ListParagraph"/>
        <w:spacing w:line="271" w:lineRule="auto"/>
        <w:ind w:left="836"/>
        <w:jc w:val="both"/>
      </w:pPr>
    </w:p>
    <w:p w14:paraId="5165068F" w14:textId="15CD9B2A" w:rsidR="00000C03" w:rsidRDefault="4C2B85EA" w:rsidP="009F6C55">
      <w:pPr>
        <w:pStyle w:val="ListParagraph"/>
        <w:numPr>
          <w:ilvl w:val="0"/>
          <w:numId w:val="27"/>
        </w:numPr>
        <w:spacing w:line="271" w:lineRule="auto"/>
        <w:jc w:val="both"/>
      </w:pPr>
      <w:r w:rsidRPr="60542FBF">
        <w:rPr>
          <w:u w:val="single"/>
        </w:rPr>
        <w:t>Rethinking business practices</w:t>
      </w:r>
      <w:r>
        <w:t xml:space="preserve"> in the wake of conditions imposed by COVID-19, including practices for managing, recruiting, training, and retaining program team members</w:t>
      </w:r>
    </w:p>
    <w:p w14:paraId="2DB819E5" w14:textId="77777777" w:rsidR="00000C03" w:rsidRDefault="00000C03" w:rsidP="0053263D">
      <w:pPr>
        <w:spacing w:before="0" w:after="200" w:line="276" w:lineRule="auto"/>
        <w:rPr>
          <w:b/>
        </w:rPr>
      </w:pPr>
    </w:p>
    <w:p w14:paraId="2280F3D3" w14:textId="0AB427F0" w:rsidR="0053263D" w:rsidRDefault="0053263D" w:rsidP="007546FF">
      <w:pPr>
        <w:pStyle w:val="Heading3"/>
      </w:pPr>
      <w:r w:rsidRPr="001312DC">
        <w:t>Funding</w:t>
      </w:r>
      <w:r>
        <w:t xml:space="preserve"> </w:t>
      </w:r>
      <w:r w:rsidRPr="001312DC">
        <w:t>History:</w:t>
      </w:r>
    </w:p>
    <w:p w14:paraId="155391A1" w14:textId="77777777" w:rsidR="00657123" w:rsidRPr="00657123" w:rsidRDefault="00657123" w:rsidP="00657123"/>
    <w:p w14:paraId="48169F46" w14:textId="61F46BC9" w:rsidR="0053263D" w:rsidRDefault="0053263D" w:rsidP="0053263D">
      <w:pPr>
        <w:spacing w:line="276" w:lineRule="auto"/>
        <w:contextualSpacing/>
        <w:jc w:val="both"/>
      </w:pPr>
      <w:r>
        <w:t>F</w:t>
      </w:r>
      <w:r w:rsidRPr="00C65D9B">
        <w:t>unding</w:t>
      </w:r>
      <w:r>
        <w:t xml:space="preserve"> </w:t>
      </w:r>
      <w:r w:rsidRPr="00C65D9B">
        <w:t>for</w:t>
      </w:r>
      <w:r>
        <w:t xml:space="preserve"> </w:t>
      </w:r>
      <w:r w:rsidRPr="00C65D9B">
        <w:t>the</w:t>
      </w:r>
      <w:r>
        <w:t xml:space="preserve"> </w:t>
      </w:r>
      <w:r w:rsidRPr="00C65D9B">
        <w:t>State</w:t>
      </w:r>
      <w:r>
        <w:t xml:space="preserve"> </w:t>
      </w:r>
      <w:r w:rsidRPr="00C65D9B">
        <w:t>Health</w:t>
      </w:r>
      <w:r>
        <w:t xml:space="preserve"> </w:t>
      </w:r>
      <w:r w:rsidRPr="00C65D9B">
        <w:t>Insurance</w:t>
      </w:r>
      <w:r>
        <w:t xml:space="preserve"> </w:t>
      </w:r>
      <w:r w:rsidRPr="00C65D9B">
        <w:t>Assistance</w:t>
      </w:r>
      <w:r>
        <w:t xml:space="preserve"> </w:t>
      </w:r>
      <w:r w:rsidRPr="00C65D9B">
        <w:t>Program</w:t>
      </w:r>
      <w:r>
        <w:t xml:space="preserve"> over the past five years </w:t>
      </w:r>
      <w:r w:rsidRPr="00C65D9B">
        <w:t>is</w:t>
      </w:r>
      <w:r>
        <w:t xml:space="preserve"> </w:t>
      </w:r>
      <w:r w:rsidRPr="00C65D9B">
        <w:t>as</w:t>
      </w:r>
      <w:r>
        <w:t xml:space="preserve"> </w:t>
      </w:r>
      <w:r w:rsidRPr="00C65D9B">
        <w:t>follows:</w:t>
      </w:r>
      <w:r>
        <w:t xml:space="preserve"> </w:t>
      </w:r>
    </w:p>
    <w:p w14:paraId="78D7EE69" w14:textId="77777777" w:rsidR="00B4171E" w:rsidRDefault="00B4171E" w:rsidP="0053263D">
      <w:pPr>
        <w:spacing w:line="276" w:lineRule="auto"/>
        <w:contextualSpacing/>
        <w:jc w:val="both"/>
      </w:pPr>
    </w:p>
    <w:tbl>
      <w:tblPr>
        <w:tblStyle w:val="FundingHistory"/>
        <w:tblW w:w="0" w:type="auto"/>
        <w:tblLook w:val="04A0" w:firstRow="1" w:lastRow="0" w:firstColumn="1" w:lastColumn="0" w:noHBand="0" w:noVBand="1"/>
      </w:tblPr>
      <w:tblGrid>
        <w:gridCol w:w="3235"/>
        <w:gridCol w:w="1350"/>
        <w:gridCol w:w="4050"/>
        <w:gridCol w:w="715"/>
      </w:tblGrid>
      <w:tr w:rsidR="0053263D" w14:paraId="593D5922" w14:textId="77777777" w:rsidTr="00D70E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tcPr>
          <w:p w14:paraId="55CD0FD1" w14:textId="27A7A38F" w:rsidR="0053263D" w:rsidRPr="00FC62B2" w:rsidRDefault="00E931EB" w:rsidP="008335F7">
            <w:pPr>
              <w:spacing w:line="276" w:lineRule="auto"/>
              <w:contextualSpacing/>
              <w:rPr>
                <w:szCs w:val="20"/>
              </w:rPr>
            </w:pPr>
            <w:r w:rsidRPr="00FC62B2">
              <w:rPr>
                <w:szCs w:val="20"/>
              </w:rPr>
              <w:t>Fiscal Year</w:t>
            </w:r>
          </w:p>
        </w:tc>
        <w:tc>
          <w:tcPr>
            <w:tcW w:w="1350" w:type="dxa"/>
          </w:tcPr>
          <w:p w14:paraId="36E4B1DF" w14:textId="64C2240F" w:rsidR="0053263D" w:rsidRPr="00FC62B2" w:rsidRDefault="00CF2CB0" w:rsidP="008335F7">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t>Amount</w:t>
            </w:r>
          </w:p>
        </w:tc>
        <w:tc>
          <w:tcPr>
            <w:tcW w:w="4050" w:type="dxa"/>
          </w:tcPr>
          <w:p w14:paraId="7E8895E5" w14:textId="77777777" w:rsidR="0053263D" w:rsidRPr="00FC62B2" w:rsidRDefault="0053263D" w:rsidP="008335F7">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rPr>
                <w:szCs w:val="20"/>
              </w:rPr>
              <w:t>COVID-19 Supplemental Funding</w:t>
            </w:r>
          </w:p>
        </w:tc>
        <w:tc>
          <w:tcPr>
            <w:tcW w:w="715" w:type="dxa"/>
          </w:tcPr>
          <w:p w14:paraId="58EB62E2" w14:textId="77777777" w:rsidR="0053263D" w:rsidRPr="00FC62B2" w:rsidRDefault="0053263D" w:rsidP="008335F7">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rPr>
                <w:szCs w:val="20"/>
              </w:rPr>
              <w:t>FTE</w:t>
            </w:r>
          </w:p>
        </w:tc>
      </w:tr>
      <w:tr w:rsidR="0053263D" w14:paraId="36B98CF2"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B60E7C1" w14:textId="04E40A43"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2020</w:t>
            </w:r>
          </w:p>
        </w:tc>
        <w:tc>
          <w:tcPr>
            <w:tcW w:w="1350" w:type="dxa"/>
          </w:tcPr>
          <w:p w14:paraId="4FA7DD89"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$52,115,000</w:t>
            </w:r>
          </w:p>
        </w:tc>
        <w:tc>
          <w:tcPr>
            <w:tcW w:w="4050" w:type="dxa"/>
          </w:tcPr>
          <w:p w14:paraId="75EAA583" w14:textId="5549C00D"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F49B0">
              <w:rPr>
                <w:rFonts w:eastAsiaTheme="minorHAnsi"/>
                <w:b/>
                <w:color w:val="000000"/>
                <w:szCs w:val="20"/>
              </w:rPr>
              <w:t>--</w:t>
            </w:r>
          </w:p>
        </w:tc>
        <w:tc>
          <w:tcPr>
            <w:tcW w:w="715" w:type="dxa"/>
          </w:tcPr>
          <w:p w14:paraId="45DC7D23" w14:textId="5F82C7CB" w:rsidR="0053263D" w:rsidRPr="00F25395" w:rsidRDefault="00BE3935"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w:t>
            </w:r>
          </w:p>
        </w:tc>
      </w:tr>
      <w:tr w:rsidR="0053263D" w14:paraId="5B78E73E"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760E29B" w14:textId="626286AE"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2021</w:t>
            </w:r>
          </w:p>
        </w:tc>
        <w:tc>
          <w:tcPr>
            <w:tcW w:w="1350" w:type="dxa"/>
          </w:tcPr>
          <w:p w14:paraId="2AE1FAC0" w14:textId="77777777"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$52,115,000</w:t>
            </w:r>
          </w:p>
        </w:tc>
        <w:tc>
          <w:tcPr>
            <w:tcW w:w="4050" w:type="dxa"/>
          </w:tcPr>
          <w:p w14:paraId="3A5D5232" w14:textId="4C5837A3"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EF49B0">
              <w:rPr>
                <w:rFonts w:eastAsiaTheme="minorHAnsi"/>
                <w:b/>
                <w:color w:val="000000"/>
                <w:szCs w:val="20"/>
              </w:rPr>
              <w:t>--</w:t>
            </w:r>
          </w:p>
        </w:tc>
        <w:tc>
          <w:tcPr>
            <w:tcW w:w="715" w:type="dxa"/>
          </w:tcPr>
          <w:p w14:paraId="292715B7" w14:textId="6ACF2F5C" w:rsidR="0053263D" w:rsidRPr="00F25395" w:rsidRDefault="00BE3935"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3</w:t>
            </w:r>
          </w:p>
        </w:tc>
      </w:tr>
      <w:tr w:rsidR="0053263D" w14:paraId="19801104"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84C2697" w14:textId="7E6981E3"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2022</w:t>
            </w:r>
            <w:r w:rsidR="00D10F23">
              <w:rPr>
                <w:szCs w:val="20"/>
              </w:rPr>
              <w:t xml:space="preserve"> </w:t>
            </w:r>
            <w:r w:rsidR="009F109C">
              <w:rPr>
                <w:szCs w:val="20"/>
              </w:rPr>
              <w:t>Final</w:t>
            </w:r>
          </w:p>
        </w:tc>
        <w:tc>
          <w:tcPr>
            <w:tcW w:w="1350" w:type="dxa"/>
          </w:tcPr>
          <w:p w14:paraId="2C714C5E" w14:textId="5BAAAC12" w:rsidR="0053263D" w:rsidRPr="00F25395" w:rsidRDefault="00900EE8"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$53,115,000</w:t>
            </w:r>
          </w:p>
        </w:tc>
        <w:tc>
          <w:tcPr>
            <w:tcW w:w="4050" w:type="dxa"/>
          </w:tcPr>
          <w:p w14:paraId="118B8001" w14:textId="1D468AA3"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F49B0">
              <w:rPr>
                <w:rFonts w:eastAsiaTheme="minorHAnsi"/>
                <w:b/>
                <w:color w:val="000000"/>
                <w:szCs w:val="20"/>
              </w:rPr>
              <w:t>--</w:t>
            </w:r>
          </w:p>
        </w:tc>
        <w:tc>
          <w:tcPr>
            <w:tcW w:w="715" w:type="dxa"/>
          </w:tcPr>
          <w:p w14:paraId="2FBA4F47" w14:textId="4D5D429A" w:rsidR="0053263D" w:rsidRPr="00F25395" w:rsidRDefault="00BE3935"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w:t>
            </w:r>
          </w:p>
        </w:tc>
      </w:tr>
      <w:tr w:rsidR="0053263D" w14:paraId="7449A876"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1197F19" w14:textId="0CEADC0A"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w:t>
            </w:r>
            <w:r w:rsidR="00000C03">
              <w:rPr>
                <w:szCs w:val="20"/>
              </w:rPr>
              <w:t>Enacted</w:t>
            </w:r>
          </w:p>
        </w:tc>
        <w:tc>
          <w:tcPr>
            <w:tcW w:w="1350" w:type="dxa"/>
          </w:tcPr>
          <w:p w14:paraId="2A2DC836" w14:textId="77777777"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55,242,000</w:t>
            </w:r>
          </w:p>
        </w:tc>
        <w:tc>
          <w:tcPr>
            <w:tcW w:w="4050" w:type="dxa"/>
          </w:tcPr>
          <w:p w14:paraId="39668933" w14:textId="0251BED6"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EF49B0">
              <w:rPr>
                <w:rFonts w:eastAsiaTheme="minorHAnsi"/>
                <w:b/>
                <w:color w:val="000000"/>
                <w:szCs w:val="20"/>
              </w:rPr>
              <w:t>--</w:t>
            </w:r>
          </w:p>
        </w:tc>
        <w:tc>
          <w:tcPr>
            <w:tcW w:w="715" w:type="dxa"/>
          </w:tcPr>
          <w:p w14:paraId="2DAA2B3E" w14:textId="257AD79D" w:rsidR="0053263D" w:rsidRPr="00F25395" w:rsidRDefault="00BE3935"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4</w:t>
            </w:r>
          </w:p>
        </w:tc>
      </w:tr>
      <w:tr w:rsidR="00342DA5" w14:paraId="036DA62D"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36B2937" w14:textId="1850A445" w:rsidR="00342DA5" w:rsidRPr="00F25395" w:rsidRDefault="38609629" w:rsidP="008335F7">
            <w:pPr>
              <w:spacing w:line="276" w:lineRule="auto"/>
              <w:contextualSpacing/>
              <w:jc w:val="both"/>
            </w:pPr>
            <w:r>
              <w:t>FY 2024</w:t>
            </w:r>
            <w:r w:rsidR="55B8BC89">
              <w:t xml:space="preserve"> President’s Budget</w:t>
            </w:r>
          </w:p>
        </w:tc>
        <w:tc>
          <w:tcPr>
            <w:tcW w:w="1350" w:type="dxa"/>
          </w:tcPr>
          <w:p w14:paraId="71191279" w14:textId="4D410F11" w:rsidR="00342DA5" w:rsidRPr="00F25395" w:rsidRDefault="6B65640F" w:rsidP="008335F7">
            <w:pPr>
              <w:spacing w:line="276" w:lineRule="auto"/>
              <w:contextualSpacing/>
              <w:cnfStyle w:val="000000100000" w:firstRow="0" w:lastRow="0" w:firstColumn="0" w:lastColumn="0" w:oddVBand="0" w:evenVBand="0" w:oddHBand="1" w:evenHBand="0" w:firstRowFirstColumn="0" w:firstRowLastColumn="0" w:lastRowFirstColumn="0" w:lastRowLastColumn="0"/>
            </w:pPr>
            <w:r>
              <w:t>$</w:t>
            </w:r>
            <w:r w:rsidR="1C9B10CD">
              <w:t>55,242,000</w:t>
            </w:r>
          </w:p>
        </w:tc>
        <w:tc>
          <w:tcPr>
            <w:tcW w:w="4050" w:type="dxa"/>
          </w:tcPr>
          <w:p w14:paraId="69E69095" w14:textId="1742BD6C" w:rsidR="00342DA5" w:rsidRPr="00EF49B0" w:rsidRDefault="00BE3935"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Pr>
                <w:rFonts w:eastAsiaTheme="minorHAnsi"/>
                <w:b/>
                <w:color w:val="000000"/>
                <w:szCs w:val="20"/>
              </w:rPr>
              <w:t>--</w:t>
            </w:r>
          </w:p>
        </w:tc>
        <w:tc>
          <w:tcPr>
            <w:tcW w:w="715" w:type="dxa"/>
          </w:tcPr>
          <w:p w14:paraId="4D45A23C" w14:textId="5882CDBF" w:rsidR="00342DA5" w:rsidRDefault="00E723F9"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5</w:t>
            </w:r>
          </w:p>
        </w:tc>
      </w:tr>
    </w:tbl>
    <w:p w14:paraId="48D0A6E3" w14:textId="74E3590A" w:rsidR="0053263D" w:rsidRDefault="0053263D" w:rsidP="0053263D">
      <w:pPr>
        <w:spacing w:line="276" w:lineRule="auto"/>
        <w:contextualSpacing/>
        <w:rPr>
          <w:b/>
        </w:rPr>
      </w:pPr>
    </w:p>
    <w:p w14:paraId="50DBCAA5" w14:textId="10D476B0" w:rsidR="00000C03" w:rsidRPr="00000C03" w:rsidRDefault="00000C03" w:rsidP="00935D55">
      <w:pPr>
        <w:pStyle w:val="Heading3"/>
      </w:pPr>
      <w:r w:rsidRPr="00000C03">
        <w:t xml:space="preserve">Program </w:t>
      </w:r>
      <w:r w:rsidR="00107944">
        <w:t>Accomplishments</w:t>
      </w:r>
      <w:r w:rsidRPr="00000C03">
        <w:t>:</w:t>
      </w:r>
    </w:p>
    <w:p w14:paraId="3281A498" w14:textId="77777777" w:rsidR="00000C03" w:rsidRDefault="00000C03" w:rsidP="00000C03">
      <w:pPr>
        <w:spacing w:before="0" w:line="271" w:lineRule="auto"/>
        <w:jc w:val="both"/>
      </w:pPr>
    </w:p>
    <w:p w14:paraId="1B4A2F78" w14:textId="46393D1A" w:rsidR="00AA79DA" w:rsidRPr="00193AFB" w:rsidRDefault="00040B0A" w:rsidP="00AA79DA">
      <w:pPr>
        <w:spacing w:before="0" w:line="271" w:lineRule="auto"/>
        <w:jc w:val="both"/>
      </w:pPr>
      <w:r>
        <w:t xml:space="preserve">The SHIP program </w:t>
      </w:r>
      <w:r w:rsidR="00AA79DA">
        <w:t xml:space="preserve">provides needed in-depth assistance to Medicare beneficiaries through the extensive use of trained </w:t>
      </w:r>
      <w:r w:rsidR="00E4283B">
        <w:t>team members</w:t>
      </w:r>
      <w:r w:rsidR="00AA79DA">
        <w:t xml:space="preserve">. </w:t>
      </w:r>
      <w:r w:rsidR="00E4283B">
        <w:t xml:space="preserve">Providing a national network of over 12,500 highly trained SHIP team members, half of which are volunteers, the SHIP program </w:t>
      </w:r>
      <w:r w:rsidR="00AA79DA">
        <w:t xml:space="preserve">is able to provide twice as many trained </w:t>
      </w:r>
      <w:r w:rsidR="00E4283B">
        <w:t xml:space="preserve">team members </w:t>
      </w:r>
      <w:r w:rsidR="00AA79DA">
        <w:t xml:space="preserve">than it could if only hiring </w:t>
      </w:r>
      <w:r w:rsidR="00E4283B">
        <w:t>paid staff</w:t>
      </w:r>
      <w:r w:rsidR="00AA79DA">
        <w:t xml:space="preserve">. The network </w:t>
      </w:r>
      <w:r w:rsidR="00AA79DA" w:rsidRPr="00BC2087">
        <w:t>provide</w:t>
      </w:r>
      <w:r w:rsidR="00AA79DA">
        <w:t xml:space="preserve">s </w:t>
      </w:r>
      <w:r w:rsidR="00AA79DA" w:rsidRPr="00BC2087">
        <w:t>local</w:t>
      </w:r>
      <w:r w:rsidR="00AA79DA">
        <w:t xml:space="preserve"> </w:t>
      </w:r>
      <w:r w:rsidR="00AA79DA" w:rsidRPr="00BC2087">
        <w:t>community-based</w:t>
      </w:r>
      <w:r w:rsidR="00AA79DA">
        <w:t xml:space="preserve"> </w:t>
      </w:r>
      <w:r w:rsidR="00AA79DA" w:rsidRPr="00BC2087">
        <w:t>assistance</w:t>
      </w:r>
      <w:r w:rsidR="00AA79DA">
        <w:t xml:space="preserve"> </w:t>
      </w:r>
      <w:r w:rsidR="00AA79DA" w:rsidRPr="00BC2087">
        <w:t>to</w:t>
      </w:r>
      <w:r w:rsidR="00AA79DA">
        <w:t xml:space="preserve"> </w:t>
      </w:r>
      <w:r w:rsidR="00AA79DA" w:rsidRPr="00BC2087">
        <w:t>the</w:t>
      </w:r>
      <w:r w:rsidR="00AA79DA">
        <w:t xml:space="preserve"> </w:t>
      </w:r>
      <w:r w:rsidR="00AA79DA" w:rsidRPr="00BC2087">
        <w:t>ever</w:t>
      </w:r>
      <w:r w:rsidR="00AA79DA">
        <w:t>-</w:t>
      </w:r>
      <w:r w:rsidR="00AA79DA" w:rsidRPr="00BC2087">
        <w:t>increasing</w:t>
      </w:r>
      <w:r w:rsidR="00AA79DA">
        <w:t xml:space="preserve"> </w:t>
      </w:r>
      <w:r w:rsidR="00AA79DA" w:rsidRPr="00BC2087">
        <w:t>number</w:t>
      </w:r>
      <w:r w:rsidR="00AA79DA">
        <w:t xml:space="preserve"> </w:t>
      </w:r>
      <w:r w:rsidR="00AA79DA" w:rsidRPr="00BC2087">
        <w:t>of</w:t>
      </w:r>
      <w:r w:rsidR="00AA79DA">
        <w:t xml:space="preserve"> </w:t>
      </w:r>
      <w:r w:rsidR="00AA79DA" w:rsidRPr="00BC2087">
        <w:t>Medicare</w:t>
      </w:r>
      <w:r w:rsidR="00AA79DA">
        <w:t xml:space="preserve"> </w:t>
      </w:r>
      <w:r w:rsidR="00AA79DA" w:rsidRPr="00BC2087">
        <w:t>beneficiaries.</w:t>
      </w:r>
      <w:r w:rsidR="00AA79DA">
        <w:t xml:space="preserve"> </w:t>
      </w:r>
      <w:r w:rsidR="00AA79DA" w:rsidRPr="00BC2087">
        <w:t>In</w:t>
      </w:r>
      <w:r w:rsidR="00AA79DA">
        <w:t xml:space="preserve"> Grant Year 2021 (Apr. 1, 2021-Mar. 31, 2022), </w:t>
      </w:r>
      <w:r w:rsidR="007D5E09">
        <w:t>over</w:t>
      </w:r>
      <w:r w:rsidR="00AA79DA">
        <w:t xml:space="preserve"> 4,400,000 </w:t>
      </w:r>
      <w:r w:rsidR="00AA79DA" w:rsidRPr="00BC2087">
        <w:t>Medicare</w:t>
      </w:r>
      <w:r w:rsidR="00AA79DA">
        <w:t xml:space="preserve"> </w:t>
      </w:r>
      <w:r w:rsidR="00AA79DA" w:rsidRPr="00BC2087">
        <w:t>beneficiaries</w:t>
      </w:r>
      <w:r w:rsidR="00AA79DA">
        <w:t xml:space="preserve"> used </w:t>
      </w:r>
      <w:r w:rsidR="00AA79DA" w:rsidRPr="00BC2087">
        <w:t>SHIP</w:t>
      </w:r>
      <w:r w:rsidR="00AA79DA">
        <w:t xml:space="preserve"> </w:t>
      </w:r>
      <w:r w:rsidR="00AA79DA" w:rsidRPr="00BC2087">
        <w:t>services.</w:t>
      </w:r>
      <w:r w:rsidR="00AA79DA">
        <w:t xml:space="preserve"> SHIP</w:t>
      </w:r>
      <w:r w:rsidR="00AA79DA" w:rsidDel="004B4840">
        <w:t xml:space="preserve"> </w:t>
      </w:r>
      <w:r w:rsidR="004B4840">
        <w:t>team members provided</w:t>
      </w:r>
      <w:r w:rsidR="00AA79DA">
        <w:t xml:space="preserve"> </w:t>
      </w:r>
      <w:r w:rsidR="00AA79DA" w:rsidRPr="00193AFB">
        <w:t>direct</w:t>
      </w:r>
      <w:r w:rsidR="00AA79DA">
        <w:t xml:space="preserve"> </w:t>
      </w:r>
      <w:r w:rsidR="00AA79DA" w:rsidRPr="00193AFB">
        <w:t>one-on-one</w:t>
      </w:r>
      <w:r w:rsidR="00AA79DA">
        <w:t xml:space="preserve"> </w:t>
      </w:r>
      <w:r w:rsidR="00AA79DA" w:rsidRPr="00193AFB">
        <w:t>services</w:t>
      </w:r>
      <w:r w:rsidR="00AA79DA">
        <w:t xml:space="preserve"> for nearly 1,</w:t>
      </w:r>
      <w:r w:rsidR="004B4840">
        <w:t>770</w:t>
      </w:r>
      <w:r w:rsidR="00AA79DA">
        <w:t xml:space="preserve">,000 </w:t>
      </w:r>
      <w:r w:rsidR="008F7267">
        <w:t>contacts with beneficiaries, their families, and caregivers.</w:t>
      </w:r>
      <w:r w:rsidR="00AA79DA">
        <w:t xml:space="preserve"> Additionally, SHIP reached over 2,600,000 people in educational events explaining Medicare and its </w:t>
      </w:r>
      <w:r w:rsidR="008F7267">
        <w:t>benefits</w:t>
      </w:r>
      <w:r w:rsidR="00AA79DA">
        <w:t xml:space="preserve">. </w:t>
      </w:r>
    </w:p>
    <w:p w14:paraId="6D797645" w14:textId="20F196BB" w:rsidR="00AA79DA" w:rsidRDefault="00AA79DA" w:rsidP="00040B0A">
      <w:pPr>
        <w:spacing w:before="0" w:line="271" w:lineRule="auto"/>
        <w:jc w:val="both"/>
      </w:pPr>
    </w:p>
    <w:p w14:paraId="70FCAD07" w14:textId="44F7DA10" w:rsidR="00AA79DA" w:rsidRDefault="00AA79DA" w:rsidP="00AA79DA">
      <w:pPr>
        <w:spacing w:before="0" w:line="271" w:lineRule="auto"/>
        <w:jc w:val="both"/>
      </w:pPr>
      <w:r w:rsidRPr="00BC2087">
        <w:t>SHIP</w:t>
      </w:r>
      <w:r>
        <w:t xml:space="preserve"> </w:t>
      </w:r>
      <w:r w:rsidRPr="00BC2087">
        <w:t>counselor</w:t>
      </w:r>
      <w:r>
        <w:t xml:space="preserve">s’ average session times with </w:t>
      </w:r>
      <w:r w:rsidRPr="00BC2087">
        <w:t>client</w:t>
      </w:r>
      <w:r>
        <w:t xml:space="preserve">s </w:t>
      </w:r>
      <w:r w:rsidR="00D07803">
        <w:t>wa</w:t>
      </w:r>
      <w:r w:rsidR="00D07803" w:rsidRPr="00BC2087">
        <w:t>s</w:t>
      </w:r>
      <w:r w:rsidDel="00D07803">
        <w:t xml:space="preserve"> </w:t>
      </w:r>
      <w:r w:rsidR="00D07803">
        <w:t>37</w:t>
      </w:r>
      <w:r>
        <w:t xml:space="preserve"> </w:t>
      </w:r>
      <w:r w:rsidRPr="00BC2087">
        <w:t>minutes</w:t>
      </w:r>
      <w:r w:rsidR="005A55D1">
        <w:t xml:space="preserve"> in 2019</w:t>
      </w:r>
      <w:r>
        <w:t xml:space="preserve">, more than three times </w:t>
      </w:r>
      <w:r w:rsidRPr="00BC2087">
        <w:t>the</w:t>
      </w:r>
      <w:r>
        <w:t xml:space="preserve"> </w:t>
      </w:r>
      <w:r w:rsidRPr="00BC2087">
        <w:t>9</w:t>
      </w:r>
      <w:r>
        <w:t>.5 minute average call to the 1-8</w:t>
      </w:r>
      <w:r w:rsidRPr="00BC2087">
        <w:t>00</w:t>
      </w:r>
      <w:r>
        <w:t xml:space="preserve"> </w:t>
      </w:r>
      <w:r w:rsidRPr="00BC2087">
        <w:t>Medicare</w:t>
      </w:r>
      <w:r>
        <w:t xml:space="preserve"> </w:t>
      </w:r>
      <w:r w:rsidRPr="00BC2087">
        <w:t>call</w:t>
      </w:r>
      <w:r>
        <w:t xml:space="preserve"> </w:t>
      </w:r>
      <w:r w:rsidRPr="00BC2087">
        <w:t>center.</w:t>
      </w:r>
      <w:r>
        <w:t xml:space="preserve"> This reflects the greater complexity of issues handled by SHIPs in comparison to 1-800 Medicare.  </w:t>
      </w:r>
    </w:p>
    <w:p w14:paraId="0FCCF9B9" w14:textId="77777777" w:rsidR="00AA79DA" w:rsidRDefault="00AA79DA" w:rsidP="00040B0A">
      <w:pPr>
        <w:spacing w:before="0" w:line="271" w:lineRule="auto"/>
        <w:jc w:val="both"/>
      </w:pPr>
    </w:p>
    <w:p w14:paraId="3D4DE95C" w14:textId="189B6E85" w:rsidR="00040B0A" w:rsidRDefault="00040B0A" w:rsidP="00040B0A">
      <w:pPr>
        <w:spacing w:before="0" w:line="271" w:lineRule="auto"/>
        <w:jc w:val="both"/>
      </w:pPr>
      <w:r w:rsidRPr="0097579E">
        <w:t>Accessing</w:t>
      </w:r>
      <w:r>
        <w:t xml:space="preserve"> </w:t>
      </w:r>
      <w:r w:rsidRPr="0097579E">
        <w:t>affordable</w:t>
      </w:r>
      <w:r>
        <w:t xml:space="preserve"> </w:t>
      </w:r>
      <w:r w:rsidRPr="0097579E">
        <w:t>health</w:t>
      </w:r>
      <w:r>
        <w:t xml:space="preserve"> </w:t>
      </w:r>
      <w:r w:rsidRPr="0097579E">
        <w:t>insurance</w:t>
      </w:r>
      <w:r>
        <w:t xml:space="preserve"> </w:t>
      </w:r>
      <w:r w:rsidRPr="0097579E">
        <w:t>can</w:t>
      </w:r>
      <w:r>
        <w:t xml:space="preserve"> </w:t>
      </w:r>
      <w:r w:rsidRPr="0097579E">
        <w:t>be</w:t>
      </w:r>
      <w:r>
        <w:t xml:space="preserve"> </w:t>
      </w:r>
      <w:r w:rsidRPr="0097579E">
        <w:t>difficult</w:t>
      </w:r>
      <w:r>
        <w:t xml:space="preserve"> </w:t>
      </w:r>
      <w:r w:rsidRPr="0097579E">
        <w:t>even</w:t>
      </w:r>
      <w:r>
        <w:t xml:space="preserve"> </w:t>
      </w:r>
      <w:r w:rsidRPr="0097579E">
        <w:t>for</w:t>
      </w:r>
      <w:r>
        <w:t xml:space="preserve"> </w:t>
      </w:r>
      <w:r w:rsidRPr="0097579E">
        <w:t>those</w:t>
      </w:r>
      <w:r>
        <w:t xml:space="preserve"> </w:t>
      </w:r>
      <w:r w:rsidRPr="0097579E">
        <w:t>with</w:t>
      </w:r>
      <w:r>
        <w:t xml:space="preserve"> </w:t>
      </w:r>
      <w:r w:rsidRPr="0097579E">
        <w:t>Medicare.</w:t>
      </w:r>
      <w:r>
        <w:t xml:space="preserve"> </w:t>
      </w:r>
      <w:r w:rsidRPr="0097579E">
        <w:t>SHIP</w:t>
      </w:r>
      <w:r w:rsidR="002D077F">
        <w:t>s</w:t>
      </w:r>
      <w:r>
        <w:t xml:space="preserve"> </w:t>
      </w:r>
      <w:r w:rsidRPr="0097579E">
        <w:t>help</w:t>
      </w:r>
      <w:r>
        <w:t xml:space="preserve"> </w:t>
      </w:r>
      <w:r w:rsidRPr="0097579E">
        <w:t>Medicare</w:t>
      </w:r>
      <w:r>
        <w:t xml:space="preserve"> </w:t>
      </w:r>
      <w:r w:rsidRPr="0097579E">
        <w:t>beneficiaries</w:t>
      </w:r>
      <w:r>
        <w:t xml:space="preserve"> </w:t>
      </w:r>
      <w:r w:rsidRPr="0097579E">
        <w:t>to</w:t>
      </w:r>
      <w:r>
        <w:t xml:space="preserve"> </w:t>
      </w:r>
      <w:r w:rsidRPr="0097579E">
        <w:t>fully</w:t>
      </w:r>
      <w:r>
        <w:t xml:space="preserve"> </w:t>
      </w:r>
      <w:r w:rsidRPr="0097579E">
        <w:t>understand</w:t>
      </w:r>
      <w:r>
        <w:t xml:space="preserve"> </w:t>
      </w:r>
      <w:r w:rsidRPr="0097579E">
        <w:t>the</w:t>
      </w:r>
      <w:r>
        <w:t xml:space="preserve"> </w:t>
      </w:r>
      <w:r w:rsidRPr="0097579E">
        <w:t>Medicare</w:t>
      </w:r>
      <w:r>
        <w:t xml:space="preserve"> </w:t>
      </w:r>
      <w:r w:rsidRPr="0097579E">
        <w:t>choices</w:t>
      </w:r>
      <w:r>
        <w:t xml:space="preserve"> </w:t>
      </w:r>
      <w:r w:rsidRPr="0097579E">
        <w:t>available</w:t>
      </w:r>
      <w:r>
        <w:t xml:space="preserve"> </w:t>
      </w:r>
      <w:r w:rsidRPr="0097579E">
        <w:t>to</w:t>
      </w:r>
      <w:r>
        <w:t xml:space="preserve"> </w:t>
      </w:r>
      <w:r w:rsidRPr="0097579E">
        <w:t>them</w:t>
      </w:r>
      <w:r>
        <w:t xml:space="preserve"> </w:t>
      </w:r>
      <w:r w:rsidRPr="0097579E">
        <w:t>so</w:t>
      </w:r>
      <w:r>
        <w:t xml:space="preserve"> </w:t>
      </w:r>
      <w:r w:rsidRPr="0097579E">
        <w:t>that</w:t>
      </w:r>
      <w:r>
        <w:t xml:space="preserve"> </w:t>
      </w:r>
      <w:r w:rsidRPr="0097579E">
        <w:t>the</w:t>
      </w:r>
      <w:r>
        <w:t xml:space="preserve"> </w:t>
      </w:r>
      <w:r w:rsidRPr="0097579E">
        <w:t>beneficiaries</w:t>
      </w:r>
      <w:r>
        <w:t xml:space="preserve"> </w:t>
      </w:r>
      <w:r w:rsidRPr="0097579E">
        <w:t>can</w:t>
      </w:r>
      <w:r>
        <w:t xml:space="preserve"> </w:t>
      </w:r>
      <w:r w:rsidRPr="0097579E">
        <w:t>make</w:t>
      </w:r>
      <w:r>
        <w:t xml:space="preserve"> </w:t>
      </w:r>
      <w:r w:rsidRPr="0097579E">
        <w:t>informed</w:t>
      </w:r>
      <w:r>
        <w:t xml:space="preserve"> </w:t>
      </w:r>
      <w:r w:rsidRPr="0097579E">
        <w:t>enrollment</w:t>
      </w:r>
      <w:r>
        <w:t xml:space="preserve"> </w:t>
      </w:r>
      <w:r w:rsidRPr="0097579E">
        <w:t>and</w:t>
      </w:r>
      <w:r>
        <w:t xml:space="preserve"> </w:t>
      </w:r>
      <w:r w:rsidRPr="0097579E">
        <w:t>benefit</w:t>
      </w:r>
      <w:r>
        <w:t xml:space="preserve"> </w:t>
      </w:r>
      <w:r w:rsidRPr="0097579E">
        <w:t>decisions</w:t>
      </w:r>
      <w:r>
        <w:t xml:space="preserve"> </w:t>
      </w:r>
      <w:r w:rsidRPr="0097579E">
        <w:t>that</w:t>
      </w:r>
      <w:r>
        <w:t xml:space="preserve"> </w:t>
      </w:r>
      <w:r w:rsidRPr="0097579E">
        <w:t>ultimately</w:t>
      </w:r>
      <w:r>
        <w:t xml:space="preserve"> </w:t>
      </w:r>
      <w:r w:rsidRPr="0097579E">
        <w:t>reduce</w:t>
      </w:r>
      <w:r>
        <w:t xml:space="preserve"> </w:t>
      </w:r>
      <w:r w:rsidRPr="0097579E">
        <w:t>costs</w:t>
      </w:r>
      <w:r>
        <w:t xml:space="preserve"> </w:t>
      </w:r>
      <w:r w:rsidRPr="0097579E">
        <w:t>to</w:t>
      </w:r>
      <w:r>
        <w:t xml:space="preserve"> </w:t>
      </w:r>
      <w:r w:rsidRPr="0097579E">
        <w:t>both</w:t>
      </w:r>
      <w:r>
        <w:t xml:space="preserve"> </w:t>
      </w:r>
      <w:r w:rsidRPr="0097579E">
        <w:t>the</w:t>
      </w:r>
      <w:r>
        <w:t xml:space="preserve"> </w:t>
      </w:r>
      <w:r w:rsidRPr="0097579E">
        <w:t>beneficiary</w:t>
      </w:r>
      <w:r>
        <w:t xml:space="preserve"> </w:t>
      </w:r>
      <w:r w:rsidRPr="0097579E">
        <w:t>and</w:t>
      </w:r>
      <w:r>
        <w:t xml:space="preserve"> </w:t>
      </w:r>
      <w:r w:rsidRPr="0097579E">
        <w:t>Medicare.</w:t>
      </w:r>
      <w:r>
        <w:t xml:space="preserve"> </w:t>
      </w:r>
      <w:r w:rsidRPr="00A21900">
        <w:t>CMS</w:t>
      </w:r>
      <w:r>
        <w:t xml:space="preserve">, as well as Medicare Advantage and </w:t>
      </w:r>
      <w:r w:rsidR="0041100E">
        <w:t xml:space="preserve">Medicare </w:t>
      </w:r>
      <w:r>
        <w:t xml:space="preserve">Part D </w:t>
      </w:r>
      <w:r>
        <w:lastRenderedPageBreak/>
        <w:t xml:space="preserve">plans, </w:t>
      </w:r>
      <w:r w:rsidRPr="00A21900">
        <w:t>refer</w:t>
      </w:r>
      <w:r>
        <w:t xml:space="preserve"> </w:t>
      </w:r>
      <w:r w:rsidRPr="00A21900">
        <w:t>clients</w:t>
      </w:r>
      <w:r>
        <w:t xml:space="preserve"> </w:t>
      </w:r>
      <w:r w:rsidRPr="00A21900">
        <w:t>to</w:t>
      </w:r>
      <w:r>
        <w:t xml:space="preserve"> </w:t>
      </w:r>
      <w:r w:rsidRPr="00A21900">
        <w:t>SHIPs</w:t>
      </w:r>
      <w:r>
        <w:t xml:space="preserve"> </w:t>
      </w:r>
      <w:r w:rsidRPr="00A21900">
        <w:t>when</w:t>
      </w:r>
      <w:r>
        <w:t xml:space="preserve"> </w:t>
      </w:r>
      <w:r w:rsidRPr="00A21900">
        <w:t>their</w:t>
      </w:r>
      <w:r>
        <w:t xml:space="preserve"> </w:t>
      </w:r>
      <w:r w:rsidRPr="00A21900">
        <w:t>cases</w:t>
      </w:r>
      <w:r>
        <w:t xml:space="preserve"> </w:t>
      </w:r>
      <w:r w:rsidRPr="00A21900">
        <w:t>are</w:t>
      </w:r>
      <w:r>
        <w:t xml:space="preserve"> </w:t>
      </w:r>
      <w:r w:rsidRPr="00A21900">
        <w:t>too</w:t>
      </w:r>
      <w:r>
        <w:t xml:space="preserve"> </w:t>
      </w:r>
      <w:r w:rsidRPr="00A21900">
        <w:t>complicated</w:t>
      </w:r>
      <w:r>
        <w:t xml:space="preserve"> </w:t>
      </w:r>
      <w:r w:rsidRPr="00A21900">
        <w:t>for</w:t>
      </w:r>
      <w:r>
        <w:t xml:space="preserve"> </w:t>
      </w:r>
      <w:r w:rsidRPr="00A21900">
        <w:t>t</w:t>
      </w:r>
      <w:r w:rsidRPr="00BC2087">
        <w:t>he</w:t>
      </w:r>
      <w:r>
        <w:t xml:space="preserve"> </w:t>
      </w:r>
      <w:r w:rsidRPr="00BC2087">
        <w:t>1-800</w:t>
      </w:r>
      <w:r w:rsidR="0041100E">
        <w:t>-MEDICARE</w:t>
      </w:r>
      <w:r>
        <w:t xml:space="preserve"> </w:t>
      </w:r>
      <w:r w:rsidRPr="00BC2087">
        <w:t>call</w:t>
      </w:r>
      <w:r>
        <w:t xml:space="preserve"> </w:t>
      </w:r>
      <w:r w:rsidRPr="00BC2087">
        <w:t>center</w:t>
      </w:r>
      <w:r>
        <w:t xml:space="preserve">. </w:t>
      </w:r>
      <w:r w:rsidR="007F2AC5">
        <w:t>Many beneficiaries</w:t>
      </w:r>
      <w:r>
        <w:t xml:space="preserve"> utilize SHIP every year because of the complexity of their situations, including prescription needs, and the counseling can help to save them thousands of dollars per year.  </w:t>
      </w:r>
    </w:p>
    <w:p w14:paraId="334E7C17" w14:textId="77777777" w:rsidR="007F4AE5" w:rsidRDefault="007F4AE5" w:rsidP="00107944">
      <w:pPr>
        <w:spacing w:before="0" w:line="271" w:lineRule="auto"/>
        <w:jc w:val="both"/>
      </w:pPr>
    </w:p>
    <w:p w14:paraId="04AAE112" w14:textId="6C2673C3" w:rsidR="0053263D" w:rsidRPr="00596A8C" w:rsidRDefault="0053263D" w:rsidP="007546FF">
      <w:pPr>
        <w:pStyle w:val="Heading3"/>
      </w:pPr>
      <w:r w:rsidRPr="00596A8C">
        <w:t>Grant</w:t>
      </w:r>
      <w:r>
        <w:t xml:space="preserve"> </w:t>
      </w:r>
      <w:r w:rsidRPr="00596A8C">
        <w:t>Awards</w:t>
      </w:r>
      <w:r>
        <w:t xml:space="preserve"> </w:t>
      </w:r>
      <w:r w:rsidRPr="00596A8C">
        <w:t>Table:</w:t>
      </w:r>
    </w:p>
    <w:p w14:paraId="2A89203E" w14:textId="77777777" w:rsidR="0053263D" w:rsidRPr="00596A8C" w:rsidRDefault="0053263D" w:rsidP="00B4171E">
      <w:pPr>
        <w:spacing w:before="0" w:line="276" w:lineRule="auto"/>
        <w:contextualSpacing/>
        <w:jc w:val="both"/>
      </w:pPr>
    </w:p>
    <w:p w14:paraId="69A6C6E8" w14:textId="77777777" w:rsidR="0053263D" w:rsidRDefault="0053263D" w:rsidP="0053263D">
      <w:pPr>
        <w:spacing w:line="276" w:lineRule="auto"/>
        <w:contextualSpacing/>
        <w:jc w:val="center"/>
      </w:pPr>
      <w:r w:rsidRPr="00596A8C">
        <w:t>State</w:t>
      </w:r>
      <w:r>
        <w:t xml:space="preserve"> </w:t>
      </w:r>
      <w:r w:rsidRPr="00596A8C">
        <w:t>Health</w:t>
      </w:r>
      <w:r>
        <w:t xml:space="preserve"> </w:t>
      </w:r>
      <w:r w:rsidRPr="00596A8C">
        <w:t>Insurance</w:t>
      </w:r>
      <w:r>
        <w:t xml:space="preserve"> </w:t>
      </w:r>
      <w:r w:rsidRPr="00596A8C">
        <w:t>Assistance</w:t>
      </w:r>
      <w:r>
        <w:t xml:space="preserve"> </w:t>
      </w:r>
      <w:r w:rsidRPr="00596A8C">
        <w:t>Programs</w:t>
      </w:r>
      <w:r>
        <w:t xml:space="preserve"> </w:t>
      </w:r>
      <w:r w:rsidRPr="00596A8C">
        <w:t>Grant</w:t>
      </w:r>
      <w:r>
        <w:t xml:space="preserve"> </w:t>
      </w:r>
      <w:r w:rsidRPr="00596A8C">
        <w:t>Awards</w:t>
      </w:r>
    </w:p>
    <w:p w14:paraId="3E29B10F" w14:textId="77777777" w:rsidR="0053263D" w:rsidRDefault="0053263D" w:rsidP="0053263D">
      <w:pPr>
        <w:spacing w:line="276" w:lineRule="auto"/>
        <w:contextualSpacing/>
        <w:jc w:val="center"/>
      </w:pPr>
    </w:p>
    <w:tbl>
      <w:tblPr>
        <w:tblStyle w:val="FundingHistory"/>
        <w:tblW w:w="6475" w:type="dxa"/>
        <w:tblLook w:val="04A0" w:firstRow="1" w:lastRow="0" w:firstColumn="1" w:lastColumn="0" w:noHBand="0" w:noVBand="1"/>
      </w:tblPr>
      <w:tblGrid>
        <w:gridCol w:w="1800"/>
        <w:gridCol w:w="1525"/>
        <w:gridCol w:w="1715"/>
        <w:gridCol w:w="1435"/>
      </w:tblGrid>
      <w:tr w:rsidR="00EF4AAA" w:rsidRPr="00EF4AAA" w14:paraId="66DDA0EE" w14:textId="77777777" w:rsidTr="00A55DF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1DEDFC4" w14:textId="26531E8D" w:rsidR="00EF4AAA" w:rsidRPr="00EF4AAA" w:rsidRDefault="00937B70" w:rsidP="00EF4AAA">
            <w:pPr>
              <w:spacing w:before="0"/>
              <w:rPr>
                <w:color w:val="000000"/>
              </w:rPr>
            </w:pPr>
            <w:r>
              <w:rPr>
                <w:color w:val="000000"/>
              </w:rPr>
              <w:t>Category</w:t>
            </w:r>
          </w:p>
        </w:tc>
        <w:tc>
          <w:tcPr>
            <w:tcW w:w="1525" w:type="dxa"/>
            <w:hideMark/>
          </w:tcPr>
          <w:p w14:paraId="0E3B681A" w14:textId="0720DBCF"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rPr>
            </w:pPr>
            <w:r w:rsidRPr="0DE575CB">
              <w:rPr>
                <w:color w:val="000000" w:themeColor="text1"/>
              </w:rPr>
              <w:t xml:space="preserve">FY </w:t>
            </w:r>
            <w:r w:rsidR="00C15066" w:rsidRPr="0DE575CB">
              <w:rPr>
                <w:color w:val="000000" w:themeColor="text1"/>
              </w:rPr>
              <w:t xml:space="preserve">2022 </w:t>
            </w:r>
            <w:r w:rsidR="39BD481B" w:rsidRPr="0DE575CB">
              <w:rPr>
                <w:color w:val="000000" w:themeColor="text1"/>
              </w:rPr>
              <w:t>Final</w:t>
            </w:r>
          </w:p>
        </w:tc>
        <w:tc>
          <w:tcPr>
            <w:tcW w:w="1715" w:type="dxa"/>
            <w:hideMark/>
          </w:tcPr>
          <w:p w14:paraId="3D002F29" w14:textId="77777777" w:rsidR="00000C03" w:rsidRDefault="00C15066" w:rsidP="00EF4AAA">
            <w:pPr>
              <w:spacing w:before="0"/>
              <w:cnfStyle w:val="100000000000" w:firstRow="1" w:lastRow="0" w:firstColumn="0" w:lastColumn="0" w:oddVBand="0" w:evenVBand="0" w:oddHBand="0" w:evenHBand="0" w:firstRowFirstColumn="0" w:firstRowLastColumn="0" w:lastRowFirstColumn="0" w:lastRowLastColumn="0"/>
              <w:rPr>
                <w:b w:val="0"/>
                <w:color w:val="000000"/>
                <w:szCs w:val="20"/>
              </w:rPr>
            </w:pPr>
            <w:r>
              <w:rPr>
                <w:color w:val="000000"/>
                <w:szCs w:val="20"/>
              </w:rPr>
              <w:t xml:space="preserve">FY 2023 </w:t>
            </w:r>
          </w:p>
          <w:p w14:paraId="181577B4" w14:textId="703F0719" w:rsidR="00EF4AAA" w:rsidRPr="00EF4AAA" w:rsidRDefault="00000C03"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Enacted</w:t>
            </w:r>
          </w:p>
        </w:tc>
        <w:tc>
          <w:tcPr>
            <w:tcW w:w="1435" w:type="dxa"/>
            <w:hideMark/>
          </w:tcPr>
          <w:p w14:paraId="0A9DE818" w14:textId="2968C0D9" w:rsidR="00EF4AAA" w:rsidRPr="00EF4AAA" w:rsidRDefault="00C15066" w:rsidP="00EF4AAA">
            <w:pPr>
              <w:spacing w:before="0"/>
              <w:cnfStyle w:val="100000000000" w:firstRow="1" w:lastRow="0" w:firstColumn="0" w:lastColumn="0" w:oddVBand="0" w:evenVBand="0" w:oddHBand="0" w:evenHBand="0" w:firstRowFirstColumn="0" w:firstRowLastColumn="0" w:lastRowFirstColumn="0" w:lastRowLastColumn="0"/>
              <w:rPr>
                <w:color w:val="000000"/>
              </w:rPr>
            </w:pPr>
            <w:r w:rsidRPr="0DE575CB">
              <w:rPr>
                <w:color w:val="000000" w:themeColor="text1"/>
              </w:rPr>
              <w:t xml:space="preserve">FY 2024 </w:t>
            </w:r>
            <w:r w:rsidR="21F031EA" w:rsidRPr="0DE575CB">
              <w:rPr>
                <w:color w:val="000000" w:themeColor="text1"/>
              </w:rPr>
              <w:t>President’s Budget</w:t>
            </w:r>
          </w:p>
        </w:tc>
      </w:tr>
      <w:tr w:rsidR="00EF4AAA" w:rsidRPr="00EF4AAA" w14:paraId="513D0D21" w14:textId="77777777" w:rsidTr="00172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F73BDD9" w14:textId="77777777" w:rsidR="00EF4AAA" w:rsidRPr="00EF4AAA" w:rsidRDefault="00EF4AAA" w:rsidP="00EF4AAA">
            <w:pPr>
              <w:spacing w:before="0"/>
              <w:rPr>
                <w:color w:val="000000"/>
                <w:szCs w:val="20"/>
              </w:rPr>
            </w:pPr>
            <w:r w:rsidRPr="00EF4AAA">
              <w:rPr>
                <w:color w:val="000000"/>
                <w:szCs w:val="20"/>
              </w:rPr>
              <w:t>Number of Awards</w:t>
            </w:r>
          </w:p>
        </w:tc>
        <w:tc>
          <w:tcPr>
            <w:tcW w:w="1525" w:type="dxa"/>
            <w:noWrap/>
            <w:hideMark/>
          </w:tcPr>
          <w:p w14:paraId="7647238B" w14:textId="698815C4"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w:t>
            </w:r>
            <w:r w:rsidR="00172B4F">
              <w:rPr>
                <w:color w:val="000000"/>
                <w:szCs w:val="20"/>
              </w:rPr>
              <w:t>4</w:t>
            </w:r>
          </w:p>
        </w:tc>
        <w:tc>
          <w:tcPr>
            <w:tcW w:w="1715" w:type="dxa"/>
            <w:noWrap/>
            <w:hideMark/>
          </w:tcPr>
          <w:p w14:paraId="222B730D" w14:textId="5C1E8BC3" w:rsidR="00EF4AAA" w:rsidRPr="00EF4AAA" w:rsidRDefault="00172B4F"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54</w:t>
            </w:r>
          </w:p>
        </w:tc>
        <w:tc>
          <w:tcPr>
            <w:tcW w:w="1435" w:type="dxa"/>
            <w:noWrap/>
            <w:hideMark/>
          </w:tcPr>
          <w:p w14:paraId="77E96E65" w14:textId="257C89A2" w:rsidR="00EF4AAA" w:rsidRPr="00EF4AAA" w:rsidRDefault="00172B4F"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54</w:t>
            </w:r>
          </w:p>
        </w:tc>
      </w:tr>
      <w:tr w:rsidR="00EF4AAA" w:rsidRPr="00EF4AAA" w14:paraId="2864D370" w14:textId="77777777" w:rsidTr="00172B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E2D8F52" w14:textId="77777777" w:rsidR="00EF4AAA" w:rsidRPr="00EF4AAA" w:rsidRDefault="00EF4AAA" w:rsidP="00EF4AAA">
            <w:pPr>
              <w:spacing w:before="0"/>
              <w:rPr>
                <w:color w:val="000000"/>
                <w:szCs w:val="20"/>
              </w:rPr>
            </w:pPr>
            <w:r w:rsidRPr="00EF4AAA">
              <w:rPr>
                <w:color w:val="000000"/>
                <w:szCs w:val="20"/>
              </w:rPr>
              <w:t>Average Award</w:t>
            </w:r>
          </w:p>
        </w:tc>
        <w:tc>
          <w:tcPr>
            <w:tcW w:w="1525" w:type="dxa"/>
            <w:noWrap/>
            <w:hideMark/>
          </w:tcPr>
          <w:p w14:paraId="24DFF895" w14:textId="3E25C35D"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w:t>
            </w:r>
            <w:r w:rsidR="00172B4F">
              <w:rPr>
                <w:color w:val="000000"/>
                <w:szCs w:val="20"/>
              </w:rPr>
              <w:t>918,292</w:t>
            </w:r>
            <w:r w:rsidRPr="00EF4AAA">
              <w:rPr>
                <w:color w:val="000000"/>
                <w:szCs w:val="20"/>
              </w:rPr>
              <w:t xml:space="preserve"> </w:t>
            </w:r>
          </w:p>
        </w:tc>
        <w:tc>
          <w:tcPr>
            <w:tcW w:w="1715" w:type="dxa"/>
            <w:noWrap/>
            <w:hideMark/>
          </w:tcPr>
          <w:p w14:paraId="3F504405" w14:textId="05DA8A28" w:rsidR="00EF4AAA" w:rsidRPr="00EF4AAA" w:rsidRDefault="00F63A42" w:rsidP="00EF4AAA">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00396700">
              <w:rPr>
                <w:color w:val="000000"/>
              </w:rPr>
              <w:t>949,611</w:t>
            </w:r>
          </w:p>
        </w:tc>
        <w:tc>
          <w:tcPr>
            <w:tcW w:w="1435" w:type="dxa"/>
            <w:noWrap/>
            <w:hideMark/>
          </w:tcPr>
          <w:p w14:paraId="054E5022" w14:textId="4F7B8A75" w:rsidR="00EF4AAA" w:rsidRPr="00EF4AAA" w:rsidRDefault="00396700" w:rsidP="00EF4AAA">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$949,611</w:t>
            </w:r>
          </w:p>
        </w:tc>
      </w:tr>
      <w:tr w:rsidR="00EF4AAA" w:rsidRPr="00EF4AAA" w14:paraId="6585E2BF" w14:textId="77777777" w:rsidTr="00172B4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10342C" w14:textId="7CE3D540" w:rsidR="00EF4AAA" w:rsidRPr="00EF4AAA" w:rsidRDefault="00EF4AAA" w:rsidP="00EF4AAA">
            <w:pPr>
              <w:spacing w:before="0"/>
              <w:rPr>
                <w:color w:val="000000"/>
                <w:szCs w:val="20"/>
              </w:rPr>
            </w:pPr>
            <w:r w:rsidRPr="00EF4AAA">
              <w:rPr>
                <w:color w:val="000000"/>
                <w:szCs w:val="20"/>
              </w:rPr>
              <w:t>Range of Awards</w:t>
            </w:r>
            <w:r w:rsidR="00155C40">
              <w:rPr>
                <w:color w:val="000000"/>
                <w:szCs w:val="20"/>
              </w:rPr>
              <w:t>*</w:t>
            </w:r>
          </w:p>
        </w:tc>
        <w:tc>
          <w:tcPr>
            <w:tcW w:w="1525" w:type="dxa"/>
            <w:hideMark/>
          </w:tcPr>
          <w:p w14:paraId="6BAE5692" w14:textId="12151B0A" w:rsidR="00EF4AAA" w:rsidRPr="00EF4AAA" w:rsidRDefault="00172B4F"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761F16">
              <w:rPr>
                <w:color w:val="000000"/>
                <w:szCs w:val="20"/>
              </w:rPr>
              <w:t>196,294</w:t>
            </w:r>
            <w:r w:rsidRPr="00172B4F">
              <w:rPr>
                <w:color w:val="000000"/>
                <w:szCs w:val="20"/>
              </w:rPr>
              <w:t xml:space="preserve"> - $4,035,187</w:t>
            </w:r>
          </w:p>
        </w:tc>
        <w:tc>
          <w:tcPr>
            <w:tcW w:w="1715" w:type="dxa"/>
            <w:hideMark/>
          </w:tcPr>
          <w:p w14:paraId="1A3C1009" w14:textId="447B36AA" w:rsidR="00EF4AAA" w:rsidRPr="00EF4AAA" w:rsidRDefault="00761F16" w:rsidP="00EF4AAA">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8313F9">
              <w:rPr>
                <w:color w:val="000000"/>
              </w:rPr>
              <w:t>206,109 - $4,188,262</w:t>
            </w:r>
          </w:p>
        </w:tc>
        <w:tc>
          <w:tcPr>
            <w:tcW w:w="1435" w:type="dxa"/>
            <w:hideMark/>
          </w:tcPr>
          <w:p w14:paraId="0D3FD974" w14:textId="2CD687C1" w:rsidR="00EF4AAA" w:rsidRPr="00EF4AAA" w:rsidRDefault="008313F9" w:rsidP="00EF4AAA">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155C40">
              <w:rPr>
                <w:color w:val="000000"/>
              </w:rPr>
              <w:t>206,109 - $4,188,262</w:t>
            </w:r>
          </w:p>
        </w:tc>
      </w:tr>
    </w:tbl>
    <w:p w14:paraId="405B793D" w14:textId="12E19234" w:rsidR="00623820" w:rsidRDefault="00155C40" w:rsidP="00155C40">
      <w:pPr>
        <w:spacing w:before="0" w:after="200" w:line="276" w:lineRule="auto"/>
        <w:ind w:left="1440"/>
        <w:rPr>
          <w:bCs/>
          <w:sz w:val="18"/>
          <w:szCs w:val="22"/>
        </w:rPr>
      </w:pPr>
      <w:r w:rsidRPr="00155C40">
        <w:rPr>
          <w:bCs/>
          <w:sz w:val="18"/>
          <w:szCs w:val="22"/>
        </w:rPr>
        <w:t>*Represents States, and the District of Columbia</w:t>
      </w:r>
    </w:p>
    <w:p w14:paraId="72B281C5" w14:textId="77777777" w:rsidR="00623820" w:rsidRDefault="00623820">
      <w:pPr>
        <w:spacing w:before="0" w:after="200" w:line="276" w:lineRule="auto"/>
        <w:rPr>
          <w:bCs/>
          <w:sz w:val="18"/>
          <w:szCs w:val="22"/>
        </w:rPr>
      </w:pPr>
      <w:r>
        <w:rPr>
          <w:bCs/>
          <w:sz w:val="18"/>
          <w:szCs w:val="22"/>
        </w:rPr>
        <w:br w:type="page"/>
      </w:r>
    </w:p>
    <w:p w14:paraId="1046F420" w14:textId="77777777" w:rsidR="0053263D" w:rsidRPr="00596A8C" w:rsidRDefault="0053263D" w:rsidP="0053263D">
      <w:pPr>
        <w:spacing w:line="276" w:lineRule="auto"/>
        <w:contextualSpacing/>
        <w:jc w:val="center"/>
        <w:rPr>
          <w:b/>
          <w:sz w:val="20"/>
        </w:rPr>
      </w:pPr>
      <w:r w:rsidRPr="00596A8C">
        <w:rPr>
          <w:b/>
          <w:sz w:val="20"/>
        </w:rPr>
        <w:lastRenderedPageBreak/>
        <w:t>DEPARTMENT</w:t>
      </w:r>
      <w:r>
        <w:rPr>
          <w:b/>
          <w:sz w:val="20"/>
        </w:rPr>
        <w:t xml:space="preserve"> </w:t>
      </w:r>
      <w:r w:rsidRPr="00596A8C">
        <w:rPr>
          <w:b/>
          <w:sz w:val="20"/>
        </w:rPr>
        <w:t>OF</w:t>
      </w:r>
      <w:r>
        <w:rPr>
          <w:b/>
          <w:sz w:val="20"/>
        </w:rPr>
        <w:t xml:space="preserve"> </w:t>
      </w:r>
      <w:r w:rsidRPr="00596A8C">
        <w:rPr>
          <w:b/>
          <w:sz w:val="20"/>
        </w:rPr>
        <w:t>HEALTH</w:t>
      </w:r>
      <w:r>
        <w:rPr>
          <w:b/>
          <w:sz w:val="20"/>
        </w:rPr>
        <w:t xml:space="preserve"> </w:t>
      </w:r>
      <w:r w:rsidRPr="00596A8C">
        <w:rPr>
          <w:b/>
          <w:sz w:val="20"/>
        </w:rPr>
        <w:t>AND</w:t>
      </w:r>
      <w:r>
        <w:rPr>
          <w:b/>
          <w:sz w:val="20"/>
        </w:rPr>
        <w:t xml:space="preserve"> </w:t>
      </w:r>
      <w:r w:rsidRPr="00596A8C">
        <w:rPr>
          <w:b/>
          <w:sz w:val="20"/>
        </w:rPr>
        <w:t>HUMAN</w:t>
      </w:r>
      <w:r>
        <w:rPr>
          <w:b/>
          <w:sz w:val="20"/>
        </w:rPr>
        <w:t xml:space="preserve"> </w:t>
      </w:r>
      <w:r w:rsidRPr="00596A8C">
        <w:rPr>
          <w:b/>
          <w:sz w:val="20"/>
        </w:rPr>
        <w:t>SERVICES</w:t>
      </w:r>
    </w:p>
    <w:p w14:paraId="0D1036BC"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FOR</w:t>
      </w:r>
      <w:r>
        <w:rPr>
          <w:b/>
          <w:sz w:val="20"/>
        </w:rPr>
        <w:t xml:space="preserve"> </w:t>
      </w:r>
      <w:r w:rsidRPr="00596A8C">
        <w:rPr>
          <w:b/>
          <w:sz w:val="20"/>
        </w:rPr>
        <w:t>COMMUNITY</w:t>
      </w:r>
      <w:r>
        <w:rPr>
          <w:b/>
          <w:sz w:val="20"/>
        </w:rPr>
        <w:t xml:space="preserve"> </w:t>
      </w:r>
      <w:r w:rsidRPr="00596A8C">
        <w:rPr>
          <w:b/>
          <w:sz w:val="20"/>
        </w:rPr>
        <w:t>LIVING</w:t>
      </w:r>
    </w:p>
    <w:p w14:paraId="42108C3C" w14:textId="77777777" w:rsidR="0053263D" w:rsidRPr="00596A8C" w:rsidRDefault="0053263D" w:rsidP="0053263D">
      <w:pPr>
        <w:spacing w:line="276" w:lineRule="auto"/>
        <w:contextualSpacing/>
        <w:jc w:val="center"/>
        <w:rPr>
          <w:b/>
          <w:sz w:val="20"/>
        </w:rPr>
      </w:pPr>
      <w:r>
        <w:rPr>
          <w:b/>
          <w:sz w:val="20"/>
        </w:rPr>
        <w:t>CENTER FOR INTEGRATED PROGRAMS</w:t>
      </w:r>
    </w:p>
    <w:p w14:paraId="20981DAC" w14:textId="77777777" w:rsidR="00024FAC" w:rsidRDefault="00024FAC" w:rsidP="0053263D">
      <w:pPr>
        <w:spacing w:line="276" w:lineRule="auto"/>
        <w:contextualSpacing/>
        <w:jc w:val="center"/>
        <w:rPr>
          <w:b/>
          <w:sz w:val="20"/>
        </w:rPr>
      </w:pPr>
    </w:p>
    <w:p w14:paraId="0FE0ADA5" w14:textId="2013545C" w:rsidR="0053263D" w:rsidRPr="00596A8C" w:rsidRDefault="0053263D" w:rsidP="0053263D">
      <w:pPr>
        <w:spacing w:line="276" w:lineRule="auto"/>
        <w:contextualSpacing/>
        <w:jc w:val="center"/>
        <w:rPr>
          <w:b/>
          <w:sz w:val="20"/>
        </w:rPr>
      </w:pPr>
      <w:r w:rsidRPr="00596A8C">
        <w:rPr>
          <w:b/>
          <w:sz w:val="20"/>
        </w:rPr>
        <w:t>FY</w:t>
      </w:r>
      <w:r>
        <w:rPr>
          <w:b/>
          <w:sz w:val="20"/>
        </w:rPr>
        <w:t xml:space="preserve"> </w:t>
      </w:r>
      <w:r w:rsidRPr="00596A8C">
        <w:rPr>
          <w:b/>
          <w:sz w:val="20"/>
        </w:rPr>
        <w:t>20</w:t>
      </w:r>
      <w:r>
        <w:rPr>
          <w:b/>
          <w:sz w:val="20"/>
        </w:rPr>
        <w:t>2</w:t>
      </w:r>
      <w:r w:rsidR="00C15066">
        <w:rPr>
          <w:b/>
          <w:sz w:val="20"/>
        </w:rPr>
        <w:t>4</w:t>
      </w:r>
      <w:r>
        <w:rPr>
          <w:b/>
          <w:sz w:val="20"/>
        </w:rPr>
        <w:t xml:space="preserve"> </w:t>
      </w:r>
      <w:r w:rsidRPr="00596A8C">
        <w:rPr>
          <w:b/>
          <w:sz w:val="20"/>
        </w:rPr>
        <w:t>DISCRETIONARY</w:t>
      </w:r>
      <w:r>
        <w:rPr>
          <w:b/>
          <w:sz w:val="20"/>
        </w:rPr>
        <w:t xml:space="preserve"> </w:t>
      </w:r>
      <w:r w:rsidRPr="00596A8C">
        <w:rPr>
          <w:b/>
          <w:sz w:val="20"/>
        </w:rPr>
        <w:t>STATE</w:t>
      </w:r>
      <w:r>
        <w:rPr>
          <w:b/>
          <w:sz w:val="20"/>
        </w:rPr>
        <w:t xml:space="preserve"> </w:t>
      </w:r>
      <w:r w:rsidRPr="00596A8C">
        <w:rPr>
          <w:b/>
          <w:sz w:val="20"/>
        </w:rPr>
        <w:t>FORMULA</w:t>
      </w:r>
      <w:r>
        <w:rPr>
          <w:b/>
          <w:sz w:val="20"/>
        </w:rPr>
        <w:t xml:space="preserve"> </w:t>
      </w:r>
      <w:r w:rsidRPr="00596A8C">
        <w:rPr>
          <w:b/>
          <w:sz w:val="20"/>
        </w:rPr>
        <w:t>GRANTS</w:t>
      </w:r>
    </w:p>
    <w:p w14:paraId="3972503C" w14:textId="77777777" w:rsidR="0053263D" w:rsidRPr="00596A8C" w:rsidRDefault="0053263D" w:rsidP="0053263D">
      <w:pPr>
        <w:spacing w:line="276" w:lineRule="auto"/>
        <w:contextualSpacing/>
        <w:rPr>
          <w:sz w:val="20"/>
        </w:rPr>
      </w:pPr>
    </w:p>
    <w:p w14:paraId="717CD799" w14:textId="77777777" w:rsidR="0053263D" w:rsidRPr="00551E7C" w:rsidRDefault="0053263D" w:rsidP="00024FAC">
      <w:pPr>
        <w:tabs>
          <w:tab w:val="left" w:pos="180"/>
        </w:tabs>
        <w:spacing w:line="360" w:lineRule="auto"/>
        <w:contextualSpacing/>
        <w:jc w:val="center"/>
        <w:rPr>
          <w:sz w:val="20"/>
          <w:highlight w:val="yellow"/>
        </w:rPr>
      </w:pPr>
      <w:r w:rsidRPr="00407313">
        <w:rPr>
          <w:sz w:val="20"/>
        </w:rPr>
        <w:t>PROGRAM/CFDA</w:t>
      </w:r>
      <w:r>
        <w:rPr>
          <w:sz w:val="20"/>
        </w:rPr>
        <w:t xml:space="preserve"> </w:t>
      </w:r>
      <w:r w:rsidRPr="00407313">
        <w:rPr>
          <w:sz w:val="20"/>
        </w:rPr>
        <w:t>NUMBER:</w:t>
      </w:r>
      <w:r>
        <w:rPr>
          <w:sz w:val="20"/>
        </w:rPr>
        <w:t xml:space="preserve">  State Health Insurance Assistance Program (</w:t>
      </w:r>
      <w:r w:rsidRPr="00407313">
        <w:rPr>
          <w:sz w:val="20"/>
        </w:rPr>
        <w:t>CFDA</w:t>
      </w:r>
      <w:r>
        <w:rPr>
          <w:sz w:val="20"/>
        </w:rPr>
        <w:t xml:space="preserve"> 93.324</w:t>
      </w:r>
      <w:r w:rsidRPr="00407313">
        <w:rPr>
          <w:sz w:val="20"/>
        </w:rPr>
        <w:t>)</w:t>
      </w:r>
    </w:p>
    <w:tbl>
      <w:tblPr>
        <w:tblStyle w:val="TableGrid23"/>
        <w:tblW w:w="0" w:type="auto"/>
        <w:tblInd w:w="0" w:type="dxa"/>
        <w:tblLook w:val="04A0" w:firstRow="1" w:lastRow="0" w:firstColumn="1" w:lastColumn="0" w:noHBand="0" w:noVBand="1"/>
      </w:tblPr>
      <w:tblGrid>
        <w:gridCol w:w="2380"/>
        <w:gridCol w:w="1600"/>
        <w:gridCol w:w="1600"/>
        <w:gridCol w:w="1740"/>
        <w:gridCol w:w="1600"/>
      </w:tblGrid>
      <w:tr w:rsidR="00024FAC" w:rsidRPr="00024FAC" w14:paraId="01D489C1" w14:textId="77777777" w:rsidTr="00BC63E4">
        <w:trPr>
          <w:trHeight w:val="1050"/>
          <w:tblHeader/>
        </w:trPr>
        <w:tc>
          <w:tcPr>
            <w:tcW w:w="2380" w:type="dxa"/>
            <w:noWrap/>
            <w:vAlign w:val="center"/>
            <w:hideMark/>
          </w:tcPr>
          <w:p w14:paraId="41F90CEC" w14:textId="77777777" w:rsidR="00024FAC" w:rsidRPr="00024FAC" w:rsidRDefault="00024FAC" w:rsidP="00763B98">
            <w:pPr>
              <w:jc w:val="center"/>
              <w:rPr>
                <w:b/>
                <w:szCs w:val="20"/>
              </w:rPr>
            </w:pPr>
            <w:r w:rsidRPr="00024FAC">
              <w:rPr>
                <w:b/>
                <w:szCs w:val="20"/>
              </w:rPr>
              <w:t>STATE/TERRITORY</w:t>
            </w:r>
          </w:p>
        </w:tc>
        <w:tc>
          <w:tcPr>
            <w:tcW w:w="1600" w:type="dxa"/>
            <w:noWrap/>
            <w:vAlign w:val="center"/>
            <w:hideMark/>
          </w:tcPr>
          <w:p w14:paraId="0A719F91" w14:textId="77777777" w:rsidR="00024FAC" w:rsidRPr="00024FAC" w:rsidRDefault="00024FAC" w:rsidP="00763B98">
            <w:pPr>
              <w:jc w:val="center"/>
              <w:rPr>
                <w:b/>
                <w:szCs w:val="20"/>
              </w:rPr>
            </w:pPr>
            <w:r w:rsidRPr="00024FAC">
              <w:rPr>
                <w:b/>
                <w:szCs w:val="20"/>
              </w:rPr>
              <w:t>FY 2022 Final</w:t>
            </w:r>
          </w:p>
        </w:tc>
        <w:tc>
          <w:tcPr>
            <w:tcW w:w="1600" w:type="dxa"/>
            <w:vAlign w:val="center"/>
            <w:hideMark/>
          </w:tcPr>
          <w:p w14:paraId="44032B62" w14:textId="77777777" w:rsidR="00024FAC" w:rsidRPr="00024FAC" w:rsidRDefault="00024FAC" w:rsidP="00763B98">
            <w:pPr>
              <w:jc w:val="center"/>
              <w:rPr>
                <w:b/>
                <w:szCs w:val="20"/>
              </w:rPr>
            </w:pPr>
            <w:r w:rsidRPr="00024FAC">
              <w:rPr>
                <w:b/>
                <w:szCs w:val="20"/>
              </w:rPr>
              <w:t>FY 2023 Enacted</w:t>
            </w:r>
          </w:p>
        </w:tc>
        <w:tc>
          <w:tcPr>
            <w:tcW w:w="1740" w:type="dxa"/>
            <w:vAlign w:val="center"/>
            <w:hideMark/>
          </w:tcPr>
          <w:p w14:paraId="48A420CC" w14:textId="77777777" w:rsidR="00024FAC" w:rsidRPr="00024FAC" w:rsidRDefault="00024FAC" w:rsidP="00763B98">
            <w:pPr>
              <w:jc w:val="center"/>
              <w:rPr>
                <w:b/>
                <w:szCs w:val="20"/>
              </w:rPr>
            </w:pPr>
            <w:r w:rsidRPr="00024FAC">
              <w:rPr>
                <w:b/>
                <w:szCs w:val="20"/>
              </w:rPr>
              <w:t>FY 2024 President's Budget</w:t>
            </w:r>
          </w:p>
        </w:tc>
        <w:tc>
          <w:tcPr>
            <w:tcW w:w="1600" w:type="dxa"/>
            <w:vAlign w:val="center"/>
            <w:hideMark/>
          </w:tcPr>
          <w:p w14:paraId="5B8B15EA" w14:textId="77777777" w:rsidR="00024FAC" w:rsidRPr="00024FAC" w:rsidRDefault="00024FAC" w:rsidP="00763B98">
            <w:pPr>
              <w:jc w:val="center"/>
              <w:rPr>
                <w:b/>
                <w:szCs w:val="20"/>
              </w:rPr>
            </w:pPr>
            <w:r w:rsidRPr="00024FAC">
              <w:rPr>
                <w:b/>
                <w:szCs w:val="20"/>
              </w:rPr>
              <w:t>FY 2024 President's Budget +/- FY 2023 Enacted</w:t>
            </w:r>
          </w:p>
        </w:tc>
      </w:tr>
      <w:tr w:rsidR="00024FAC" w:rsidRPr="00024FAC" w14:paraId="1D313800" w14:textId="77777777" w:rsidTr="00763B98">
        <w:trPr>
          <w:trHeight w:val="583"/>
        </w:trPr>
        <w:tc>
          <w:tcPr>
            <w:tcW w:w="2380" w:type="dxa"/>
            <w:noWrap/>
            <w:vAlign w:val="bottom"/>
            <w:hideMark/>
          </w:tcPr>
          <w:p w14:paraId="51B55920" w14:textId="77777777" w:rsidR="00024FAC" w:rsidRPr="00024FAC" w:rsidRDefault="00024FAC" w:rsidP="00763B98">
            <w:pPr>
              <w:rPr>
                <w:szCs w:val="20"/>
              </w:rPr>
            </w:pPr>
            <w:r w:rsidRPr="00024FAC">
              <w:rPr>
                <w:szCs w:val="20"/>
              </w:rPr>
              <w:t>Alabama</w:t>
            </w:r>
          </w:p>
        </w:tc>
        <w:tc>
          <w:tcPr>
            <w:tcW w:w="1600" w:type="dxa"/>
            <w:noWrap/>
            <w:vAlign w:val="bottom"/>
            <w:hideMark/>
          </w:tcPr>
          <w:p w14:paraId="3528FA51" w14:textId="0D0DDE1B" w:rsidR="00024FAC" w:rsidRPr="00024FAC" w:rsidRDefault="00024FAC" w:rsidP="00763B98">
            <w:pPr>
              <w:jc w:val="right"/>
              <w:rPr>
                <w:szCs w:val="20"/>
              </w:rPr>
            </w:pPr>
            <w:r w:rsidRPr="00024FAC">
              <w:rPr>
                <w:szCs w:val="20"/>
              </w:rPr>
              <w:t>904,020</w:t>
            </w:r>
          </w:p>
        </w:tc>
        <w:tc>
          <w:tcPr>
            <w:tcW w:w="1600" w:type="dxa"/>
            <w:noWrap/>
            <w:vAlign w:val="bottom"/>
            <w:hideMark/>
          </w:tcPr>
          <w:p w14:paraId="0017D02B" w14:textId="0DFC946A" w:rsidR="00024FAC" w:rsidRPr="00024FAC" w:rsidRDefault="00024FAC" w:rsidP="00763B98">
            <w:pPr>
              <w:jc w:val="right"/>
              <w:rPr>
                <w:szCs w:val="20"/>
              </w:rPr>
            </w:pPr>
            <w:r w:rsidRPr="00024FAC">
              <w:rPr>
                <w:szCs w:val="20"/>
              </w:rPr>
              <w:t>924,676</w:t>
            </w:r>
          </w:p>
        </w:tc>
        <w:tc>
          <w:tcPr>
            <w:tcW w:w="1740" w:type="dxa"/>
            <w:noWrap/>
            <w:vAlign w:val="bottom"/>
            <w:hideMark/>
          </w:tcPr>
          <w:p w14:paraId="2C99B3D3" w14:textId="15B3CE4A" w:rsidR="00024FAC" w:rsidRPr="00024FAC" w:rsidRDefault="00024FAC" w:rsidP="00763B98">
            <w:pPr>
              <w:jc w:val="right"/>
              <w:rPr>
                <w:szCs w:val="20"/>
              </w:rPr>
            </w:pPr>
            <w:r w:rsidRPr="00024FAC">
              <w:rPr>
                <w:szCs w:val="20"/>
              </w:rPr>
              <w:t>924,676</w:t>
            </w:r>
          </w:p>
        </w:tc>
        <w:tc>
          <w:tcPr>
            <w:tcW w:w="1600" w:type="dxa"/>
            <w:noWrap/>
            <w:vAlign w:val="bottom"/>
            <w:hideMark/>
          </w:tcPr>
          <w:p w14:paraId="1F9473F5" w14:textId="74C18951" w:rsidR="00024FAC" w:rsidRPr="00024FAC" w:rsidRDefault="00024FAC" w:rsidP="00763B98">
            <w:pPr>
              <w:jc w:val="right"/>
              <w:rPr>
                <w:szCs w:val="20"/>
              </w:rPr>
            </w:pPr>
            <w:r w:rsidRPr="00024FAC">
              <w:rPr>
                <w:szCs w:val="20"/>
              </w:rPr>
              <w:t>-</w:t>
            </w:r>
            <w:r w:rsidR="00B54DFA">
              <w:rPr>
                <w:szCs w:val="20"/>
              </w:rPr>
              <w:t>-</w:t>
            </w:r>
          </w:p>
        </w:tc>
      </w:tr>
      <w:tr w:rsidR="00024FAC" w:rsidRPr="00024FAC" w14:paraId="0AC931B4" w14:textId="77777777" w:rsidTr="00763B98">
        <w:trPr>
          <w:trHeight w:val="290"/>
        </w:trPr>
        <w:tc>
          <w:tcPr>
            <w:tcW w:w="2380" w:type="dxa"/>
            <w:noWrap/>
            <w:vAlign w:val="bottom"/>
            <w:hideMark/>
          </w:tcPr>
          <w:p w14:paraId="043E221C" w14:textId="77777777" w:rsidR="00024FAC" w:rsidRPr="00024FAC" w:rsidRDefault="00024FAC" w:rsidP="00763B98">
            <w:pPr>
              <w:rPr>
                <w:szCs w:val="20"/>
              </w:rPr>
            </w:pPr>
            <w:r w:rsidRPr="00024FAC">
              <w:rPr>
                <w:szCs w:val="20"/>
              </w:rPr>
              <w:t>Alaska</w:t>
            </w:r>
          </w:p>
        </w:tc>
        <w:tc>
          <w:tcPr>
            <w:tcW w:w="1600" w:type="dxa"/>
            <w:noWrap/>
            <w:vAlign w:val="bottom"/>
            <w:hideMark/>
          </w:tcPr>
          <w:p w14:paraId="5EAF31EF" w14:textId="7272C72A" w:rsidR="00024FAC" w:rsidRPr="00024FAC" w:rsidRDefault="00024FAC" w:rsidP="00763B98">
            <w:pPr>
              <w:jc w:val="right"/>
              <w:rPr>
                <w:szCs w:val="20"/>
              </w:rPr>
            </w:pPr>
            <w:r w:rsidRPr="00024FAC">
              <w:rPr>
                <w:szCs w:val="20"/>
              </w:rPr>
              <w:t>232,565</w:t>
            </w:r>
          </w:p>
        </w:tc>
        <w:tc>
          <w:tcPr>
            <w:tcW w:w="1600" w:type="dxa"/>
            <w:noWrap/>
            <w:vAlign w:val="bottom"/>
            <w:hideMark/>
          </w:tcPr>
          <w:p w14:paraId="021B8CA6" w14:textId="5FCAA482" w:rsidR="00024FAC" w:rsidRPr="00024FAC" w:rsidRDefault="00024FAC" w:rsidP="00763B98">
            <w:pPr>
              <w:jc w:val="right"/>
              <w:rPr>
                <w:szCs w:val="20"/>
              </w:rPr>
            </w:pPr>
            <w:r w:rsidRPr="00024FAC">
              <w:rPr>
                <w:szCs w:val="20"/>
              </w:rPr>
              <w:t>238,842</w:t>
            </w:r>
          </w:p>
        </w:tc>
        <w:tc>
          <w:tcPr>
            <w:tcW w:w="1740" w:type="dxa"/>
            <w:noWrap/>
            <w:vAlign w:val="bottom"/>
            <w:hideMark/>
          </w:tcPr>
          <w:p w14:paraId="75EF6237" w14:textId="70AC168F" w:rsidR="00024FAC" w:rsidRPr="00024FAC" w:rsidRDefault="00024FAC" w:rsidP="00763B98">
            <w:pPr>
              <w:jc w:val="right"/>
              <w:rPr>
                <w:szCs w:val="20"/>
              </w:rPr>
            </w:pPr>
            <w:r w:rsidRPr="00024FAC">
              <w:rPr>
                <w:szCs w:val="20"/>
              </w:rPr>
              <w:t>238,842</w:t>
            </w:r>
          </w:p>
        </w:tc>
        <w:tc>
          <w:tcPr>
            <w:tcW w:w="1600" w:type="dxa"/>
            <w:noWrap/>
            <w:vAlign w:val="bottom"/>
            <w:hideMark/>
          </w:tcPr>
          <w:p w14:paraId="7B97D4BC" w14:textId="7F07B423" w:rsidR="00024FAC" w:rsidRPr="00024FAC" w:rsidRDefault="00024FAC" w:rsidP="00763B98">
            <w:pPr>
              <w:jc w:val="right"/>
              <w:rPr>
                <w:szCs w:val="20"/>
              </w:rPr>
            </w:pPr>
            <w:r w:rsidRPr="00024FAC">
              <w:rPr>
                <w:szCs w:val="20"/>
              </w:rPr>
              <w:t>-</w:t>
            </w:r>
            <w:r w:rsidR="00B54DFA">
              <w:rPr>
                <w:szCs w:val="20"/>
              </w:rPr>
              <w:t>-</w:t>
            </w:r>
          </w:p>
        </w:tc>
      </w:tr>
      <w:tr w:rsidR="00024FAC" w:rsidRPr="00024FAC" w14:paraId="5D130A1F" w14:textId="77777777" w:rsidTr="00763B98">
        <w:trPr>
          <w:trHeight w:val="290"/>
        </w:trPr>
        <w:tc>
          <w:tcPr>
            <w:tcW w:w="2380" w:type="dxa"/>
            <w:noWrap/>
            <w:vAlign w:val="bottom"/>
            <w:hideMark/>
          </w:tcPr>
          <w:p w14:paraId="63846E2D" w14:textId="77777777" w:rsidR="00024FAC" w:rsidRPr="00024FAC" w:rsidRDefault="00024FAC" w:rsidP="00763B98">
            <w:pPr>
              <w:rPr>
                <w:szCs w:val="20"/>
              </w:rPr>
            </w:pPr>
            <w:r w:rsidRPr="00024FAC">
              <w:rPr>
                <w:szCs w:val="20"/>
              </w:rPr>
              <w:t>Arizona</w:t>
            </w:r>
          </w:p>
        </w:tc>
        <w:tc>
          <w:tcPr>
            <w:tcW w:w="1600" w:type="dxa"/>
            <w:noWrap/>
            <w:vAlign w:val="bottom"/>
            <w:hideMark/>
          </w:tcPr>
          <w:p w14:paraId="6A839F7E" w14:textId="5EE0C3F2" w:rsidR="00024FAC" w:rsidRPr="00024FAC" w:rsidRDefault="00024FAC" w:rsidP="00763B98">
            <w:pPr>
              <w:jc w:val="right"/>
              <w:rPr>
                <w:szCs w:val="20"/>
              </w:rPr>
            </w:pPr>
            <w:r w:rsidRPr="00024FAC">
              <w:rPr>
                <w:szCs w:val="20"/>
              </w:rPr>
              <w:t>973,605</w:t>
            </w:r>
          </w:p>
        </w:tc>
        <w:tc>
          <w:tcPr>
            <w:tcW w:w="1600" w:type="dxa"/>
            <w:noWrap/>
            <w:vAlign w:val="bottom"/>
            <w:hideMark/>
          </w:tcPr>
          <w:p w14:paraId="568A9B3C" w14:textId="3600D0C6" w:rsidR="00024FAC" w:rsidRPr="00024FAC" w:rsidRDefault="00024FAC" w:rsidP="00763B98">
            <w:pPr>
              <w:jc w:val="right"/>
              <w:rPr>
                <w:szCs w:val="20"/>
              </w:rPr>
            </w:pPr>
            <w:r w:rsidRPr="00024FAC">
              <w:rPr>
                <w:szCs w:val="20"/>
              </w:rPr>
              <w:t>1,013,122</w:t>
            </w:r>
          </w:p>
        </w:tc>
        <w:tc>
          <w:tcPr>
            <w:tcW w:w="1740" w:type="dxa"/>
            <w:noWrap/>
            <w:vAlign w:val="bottom"/>
            <w:hideMark/>
          </w:tcPr>
          <w:p w14:paraId="1E722D4F" w14:textId="75666816" w:rsidR="00024FAC" w:rsidRPr="00024FAC" w:rsidRDefault="00024FAC" w:rsidP="00763B98">
            <w:pPr>
              <w:jc w:val="right"/>
              <w:rPr>
                <w:szCs w:val="20"/>
              </w:rPr>
            </w:pPr>
            <w:r w:rsidRPr="00024FAC">
              <w:rPr>
                <w:szCs w:val="20"/>
              </w:rPr>
              <w:t>1,013,122</w:t>
            </w:r>
          </w:p>
        </w:tc>
        <w:tc>
          <w:tcPr>
            <w:tcW w:w="1600" w:type="dxa"/>
            <w:noWrap/>
            <w:vAlign w:val="bottom"/>
            <w:hideMark/>
          </w:tcPr>
          <w:p w14:paraId="1D40E161" w14:textId="39F0A580" w:rsidR="00024FAC" w:rsidRPr="00024FAC" w:rsidRDefault="00024FAC" w:rsidP="00763B98">
            <w:pPr>
              <w:jc w:val="right"/>
              <w:rPr>
                <w:szCs w:val="20"/>
              </w:rPr>
            </w:pPr>
            <w:r w:rsidRPr="00024FAC">
              <w:rPr>
                <w:szCs w:val="20"/>
              </w:rPr>
              <w:t>-</w:t>
            </w:r>
            <w:r w:rsidR="004100A1">
              <w:rPr>
                <w:szCs w:val="20"/>
              </w:rPr>
              <w:t>-</w:t>
            </w:r>
          </w:p>
        </w:tc>
      </w:tr>
      <w:tr w:rsidR="00024FAC" w:rsidRPr="00024FAC" w14:paraId="08657CF2" w14:textId="77777777" w:rsidTr="00763B98">
        <w:trPr>
          <w:trHeight w:val="290"/>
        </w:trPr>
        <w:tc>
          <w:tcPr>
            <w:tcW w:w="2380" w:type="dxa"/>
            <w:noWrap/>
            <w:vAlign w:val="bottom"/>
            <w:hideMark/>
          </w:tcPr>
          <w:p w14:paraId="3E7836D5" w14:textId="77777777" w:rsidR="00024FAC" w:rsidRPr="00024FAC" w:rsidRDefault="00024FAC" w:rsidP="00763B98">
            <w:pPr>
              <w:rPr>
                <w:szCs w:val="20"/>
              </w:rPr>
            </w:pPr>
            <w:r w:rsidRPr="00024FAC">
              <w:rPr>
                <w:szCs w:val="20"/>
              </w:rPr>
              <w:t>Arkansas</w:t>
            </w:r>
          </w:p>
        </w:tc>
        <w:tc>
          <w:tcPr>
            <w:tcW w:w="1600" w:type="dxa"/>
            <w:noWrap/>
            <w:vAlign w:val="bottom"/>
            <w:hideMark/>
          </w:tcPr>
          <w:p w14:paraId="24DC4E9D" w14:textId="786D5EC2" w:rsidR="00024FAC" w:rsidRPr="00024FAC" w:rsidRDefault="00024FAC" w:rsidP="00763B98">
            <w:pPr>
              <w:jc w:val="right"/>
              <w:rPr>
                <w:szCs w:val="20"/>
              </w:rPr>
            </w:pPr>
            <w:r w:rsidRPr="00024FAC">
              <w:rPr>
                <w:szCs w:val="20"/>
              </w:rPr>
              <w:t>721,953</w:t>
            </w:r>
          </w:p>
        </w:tc>
        <w:tc>
          <w:tcPr>
            <w:tcW w:w="1600" w:type="dxa"/>
            <w:noWrap/>
            <w:vAlign w:val="bottom"/>
            <w:hideMark/>
          </w:tcPr>
          <w:p w14:paraId="32C0B095" w14:textId="267CFBAB" w:rsidR="00024FAC" w:rsidRPr="00024FAC" w:rsidRDefault="00024FAC" w:rsidP="00763B98">
            <w:pPr>
              <w:jc w:val="right"/>
              <w:rPr>
                <w:szCs w:val="20"/>
              </w:rPr>
            </w:pPr>
            <w:r w:rsidRPr="00024FAC">
              <w:rPr>
                <w:szCs w:val="20"/>
              </w:rPr>
              <w:t>741,222</w:t>
            </w:r>
          </w:p>
        </w:tc>
        <w:tc>
          <w:tcPr>
            <w:tcW w:w="1740" w:type="dxa"/>
            <w:noWrap/>
            <w:vAlign w:val="bottom"/>
            <w:hideMark/>
          </w:tcPr>
          <w:p w14:paraId="25430BEA" w14:textId="6B5ED2EA" w:rsidR="00024FAC" w:rsidRPr="00024FAC" w:rsidRDefault="00024FAC" w:rsidP="00763B98">
            <w:pPr>
              <w:jc w:val="right"/>
              <w:rPr>
                <w:szCs w:val="20"/>
              </w:rPr>
            </w:pPr>
            <w:r w:rsidRPr="00024FAC">
              <w:rPr>
                <w:szCs w:val="20"/>
              </w:rPr>
              <w:t>741,222</w:t>
            </w:r>
          </w:p>
        </w:tc>
        <w:tc>
          <w:tcPr>
            <w:tcW w:w="1600" w:type="dxa"/>
            <w:noWrap/>
            <w:vAlign w:val="bottom"/>
            <w:hideMark/>
          </w:tcPr>
          <w:p w14:paraId="182CC3F0" w14:textId="18F8AAAD" w:rsidR="00024FAC" w:rsidRPr="00024FAC" w:rsidRDefault="00024FAC" w:rsidP="00763B98">
            <w:pPr>
              <w:jc w:val="right"/>
              <w:rPr>
                <w:szCs w:val="20"/>
              </w:rPr>
            </w:pPr>
            <w:r w:rsidRPr="00024FAC">
              <w:rPr>
                <w:szCs w:val="20"/>
              </w:rPr>
              <w:t>-</w:t>
            </w:r>
            <w:r w:rsidR="004100A1">
              <w:rPr>
                <w:szCs w:val="20"/>
              </w:rPr>
              <w:t>-</w:t>
            </w:r>
          </w:p>
        </w:tc>
      </w:tr>
      <w:tr w:rsidR="00024FAC" w:rsidRPr="00024FAC" w14:paraId="024D881F" w14:textId="77777777" w:rsidTr="00763B98">
        <w:trPr>
          <w:trHeight w:val="290"/>
        </w:trPr>
        <w:tc>
          <w:tcPr>
            <w:tcW w:w="2380" w:type="dxa"/>
            <w:noWrap/>
            <w:vAlign w:val="bottom"/>
            <w:hideMark/>
          </w:tcPr>
          <w:p w14:paraId="38771094" w14:textId="77777777" w:rsidR="00024FAC" w:rsidRPr="00024FAC" w:rsidRDefault="00024FAC" w:rsidP="00763B98">
            <w:pPr>
              <w:rPr>
                <w:szCs w:val="20"/>
              </w:rPr>
            </w:pPr>
            <w:r w:rsidRPr="00024FAC">
              <w:rPr>
                <w:szCs w:val="20"/>
              </w:rPr>
              <w:t>California</w:t>
            </w:r>
          </w:p>
        </w:tc>
        <w:tc>
          <w:tcPr>
            <w:tcW w:w="1600" w:type="dxa"/>
            <w:noWrap/>
            <w:vAlign w:val="bottom"/>
            <w:hideMark/>
          </w:tcPr>
          <w:p w14:paraId="4AC3CE3D" w14:textId="3D7DDAD9" w:rsidR="00024FAC" w:rsidRPr="00024FAC" w:rsidRDefault="00024FAC" w:rsidP="00763B98">
            <w:pPr>
              <w:jc w:val="right"/>
              <w:rPr>
                <w:szCs w:val="20"/>
              </w:rPr>
            </w:pPr>
            <w:r w:rsidRPr="00024FAC">
              <w:rPr>
                <w:szCs w:val="20"/>
              </w:rPr>
              <w:t>4,035,187</w:t>
            </w:r>
          </w:p>
        </w:tc>
        <w:tc>
          <w:tcPr>
            <w:tcW w:w="1600" w:type="dxa"/>
            <w:noWrap/>
            <w:vAlign w:val="bottom"/>
            <w:hideMark/>
          </w:tcPr>
          <w:p w14:paraId="54CBD725" w14:textId="0C04E2EE" w:rsidR="00024FAC" w:rsidRPr="00024FAC" w:rsidRDefault="00024FAC" w:rsidP="00763B98">
            <w:pPr>
              <w:jc w:val="right"/>
              <w:rPr>
                <w:szCs w:val="20"/>
              </w:rPr>
            </w:pPr>
            <w:r w:rsidRPr="00024FAC">
              <w:rPr>
                <w:szCs w:val="20"/>
              </w:rPr>
              <w:t>4,188,262</w:t>
            </w:r>
          </w:p>
        </w:tc>
        <w:tc>
          <w:tcPr>
            <w:tcW w:w="1740" w:type="dxa"/>
            <w:noWrap/>
            <w:vAlign w:val="bottom"/>
            <w:hideMark/>
          </w:tcPr>
          <w:p w14:paraId="2B09903E" w14:textId="538A94FC" w:rsidR="00024FAC" w:rsidRPr="00024FAC" w:rsidRDefault="00024FAC" w:rsidP="00763B98">
            <w:pPr>
              <w:jc w:val="right"/>
              <w:rPr>
                <w:szCs w:val="20"/>
              </w:rPr>
            </w:pPr>
            <w:r w:rsidRPr="00024FAC">
              <w:rPr>
                <w:szCs w:val="20"/>
              </w:rPr>
              <w:t>4,188,262</w:t>
            </w:r>
          </w:p>
        </w:tc>
        <w:tc>
          <w:tcPr>
            <w:tcW w:w="1600" w:type="dxa"/>
            <w:noWrap/>
            <w:vAlign w:val="bottom"/>
            <w:hideMark/>
          </w:tcPr>
          <w:p w14:paraId="28EF6049" w14:textId="56851A9B" w:rsidR="00024FAC" w:rsidRPr="00024FAC" w:rsidRDefault="00024FAC" w:rsidP="00763B98">
            <w:pPr>
              <w:jc w:val="right"/>
              <w:rPr>
                <w:szCs w:val="20"/>
              </w:rPr>
            </w:pPr>
            <w:r w:rsidRPr="00024FAC">
              <w:rPr>
                <w:szCs w:val="20"/>
              </w:rPr>
              <w:t>-</w:t>
            </w:r>
            <w:r w:rsidR="004100A1">
              <w:rPr>
                <w:szCs w:val="20"/>
              </w:rPr>
              <w:t>-</w:t>
            </w:r>
          </w:p>
        </w:tc>
      </w:tr>
      <w:tr w:rsidR="00024FAC" w:rsidRPr="00024FAC" w14:paraId="1164E319" w14:textId="77777777" w:rsidTr="00763B98">
        <w:trPr>
          <w:trHeight w:val="583"/>
        </w:trPr>
        <w:tc>
          <w:tcPr>
            <w:tcW w:w="2380" w:type="dxa"/>
            <w:noWrap/>
            <w:vAlign w:val="bottom"/>
            <w:hideMark/>
          </w:tcPr>
          <w:p w14:paraId="736BB831" w14:textId="77777777" w:rsidR="00024FAC" w:rsidRPr="00024FAC" w:rsidRDefault="00024FAC" w:rsidP="00763B98">
            <w:pPr>
              <w:rPr>
                <w:szCs w:val="20"/>
              </w:rPr>
            </w:pPr>
            <w:r w:rsidRPr="00024FAC">
              <w:rPr>
                <w:szCs w:val="20"/>
              </w:rPr>
              <w:t>Colorado</w:t>
            </w:r>
          </w:p>
        </w:tc>
        <w:tc>
          <w:tcPr>
            <w:tcW w:w="1600" w:type="dxa"/>
            <w:noWrap/>
            <w:vAlign w:val="bottom"/>
            <w:hideMark/>
          </w:tcPr>
          <w:p w14:paraId="06863315" w14:textId="6B494C6E" w:rsidR="00024FAC" w:rsidRPr="00024FAC" w:rsidRDefault="00024FAC" w:rsidP="00763B98">
            <w:pPr>
              <w:jc w:val="right"/>
              <w:rPr>
                <w:szCs w:val="20"/>
              </w:rPr>
            </w:pPr>
            <w:r w:rsidRPr="00024FAC">
              <w:rPr>
                <w:szCs w:val="20"/>
              </w:rPr>
              <w:t>742,191</w:t>
            </w:r>
          </w:p>
        </w:tc>
        <w:tc>
          <w:tcPr>
            <w:tcW w:w="1600" w:type="dxa"/>
            <w:noWrap/>
            <w:vAlign w:val="bottom"/>
            <w:hideMark/>
          </w:tcPr>
          <w:p w14:paraId="656259CF" w14:textId="61B1C240" w:rsidR="00024FAC" w:rsidRPr="00024FAC" w:rsidRDefault="00024FAC" w:rsidP="00763B98">
            <w:pPr>
              <w:jc w:val="right"/>
              <w:rPr>
                <w:szCs w:val="20"/>
              </w:rPr>
            </w:pPr>
            <w:r w:rsidRPr="00024FAC">
              <w:rPr>
                <w:szCs w:val="20"/>
              </w:rPr>
              <w:t>765,333</w:t>
            </w:r>
          </w:p>
        </w:tc>
        <w:tc>
          <w:tcPr>
            <w:tcW w:w="1740" w:type="dxa"/>
            <w:noWrap/>
            <w:vAlign w:val="bottom"/>
            <w:hideMark/>
          </w:tcPr>
          <w:p w14:paraId="091C4859" w14:textId="76191F67" w:rsidR="00024FAC" w:rsidRPr="00024FAC" w:rsidRDefault="00024FAC" w:rsidP="00763B98">
            <w:pPr>
              <w:jc w:val="right"/>
              <w:rPr>
                <w:szCs w:val="20"/>
              </w:rPr>
            </w:pPr>
            <w:r w:rsidRPr="00024FAC">
              <w:rPr>
                <w:szCs w:val="20"/>
              </w:rPr>
              <w:t>765,333</w:t>
            </w:r>
          </w:p>
        </w:tc>
        <w:tc>
          <w:tcPr>
            <w:tcW w:w="1600" w:type="dxa"/>
            <w:noWrap/>
            <w:vAlign w:val="bottom"/>
            <w:hideMark/>
          </w:tcPr>
          <w:p w14:paraId="1D103243" w14:textId="1378508C" w:rsidR="00024FAC" w:rsidRPr="00024FAC" w:rsidRDefault="00024FAC" w:rsidP="00763B98">
            <w:pPr>
              <w:jc w:val="right"/>
              <w:rPr>
                <w:szCs w:val="20"/>
              </w:rPr>
            </w:pPr>
            <w:r w:rsidRPr="00024FAC">
              <w:rPr>
                <w:szCs w:val="20"/>
              </w:rPr>
              <w:t>-</w:t>
            </w:r>
            <w:r w:rsidR="004100A1">
              <w:rPr>
                <w:szCs w:val="20"/>
              </w:rPr>
              <w:t>-</w:t>
            </w:r>
          </w:p>
        </w:tc>
      </w:tr>
      <w:tr w:rsidR="00024FAC" w:rsidRPr="00024FAC" w14:paraId="0C8131EE" w14:textId="77777777" w:rsidTr="00763B98">
        <w:trPr>
          <w:trHeight w:val="290"/>
        </w:trPr>
        <w:tc>
          <w:tcPr>
            <w:tcW w:w="2380" w:type="dxa"/>
            <w:noWrap/>
            <w:vAlign w:val="bottom"/>
            <w:hideMark/>
          </w:tcPr>
          <w:p w14:paraId="6668F6BE" w14:textId="77777777" w:rsidR="00024FAC" w:rsidRPr="00024FAC" w:rsidRDefault="00024FAC" w:rsidP="00763B98">
            <w:pPr>
              <w:rPr>
                <w:szCs w:val="20"/>
              </w:rPr>
            </w:pPr>
            <w:r w:rsidRPr="00024FAC">
              <w:rPr>
                <w:szCs w:val="20"/>
              </w:rPr>
              <w:t>Connecticut</w:t>
            </w:r>
          </w:p>
        </w:tc>
        <w:tc>
          <w:tcPr>
            <w:tcW w:w="1600" w:type="dxa"/>
            <w:noWrap/>
            <w:vAlign w:val="bottom"/>
            <w:hideMark/>
          </w:tcPr>
          <w:p w14:paraId="63CECDDC" w14:textId="42DBD8F9" w:rsidR="00024FAC" w:rsidRPr="00024FAC" w:rsidRDefault="00024FAC" w:rsidP="00763B98">
            <w:pPr>
              <w:jc w:val="right"/>
              <w:rPr>
                <w:szCs w:val="20"/>
              </w:rPr>
            </w:pPr>
            <w:r w:rsidRPr="00024FAC">
              <w:rPr>
                <w:szCs w:val="20"/>
              </w:rPr>
              <w:t>564,443</w:t>
            </w:r>
          </w:p>
        </w:tc>
        <w:tc>
          <w:tcPr>
            <w:tcW w:w="1600" w:type="dxa"/>
            <w:noWrap/>
            <w:vAlign w:val="bottom"/>
            <w:hideMark/>
          </w:tcPr>
          <w:p w14:paraId="0FBC4DE9" w14:textId="65CCD652" w:rsidR="00024FAC" w:rsidRPr="00024FAC" w:rsidRDefault="00024FAC" w:rsidP="00763B98">
            <w:pPr>
              <w:jc w:val="right"/>
              <w:rPr>
                <w:szCs w:val="20"/>
              </w:rPr>
            </w:pPr>
            <w:r w:rsidRPr="00024FAC">
              <w:rPr>
                <w:szCs w:val="20"/>
              </w:rPr>
              <w:t>580,324</w:t>
            </w:r>
          </w:p>
        </w:tc>
        <w:tc>
          <w:tcPr>
            <w:tcW w:w="1740" w:type="dxa"/>
            <w:noWrap/>
            <w:vAlign w:val="bottom"/>
            <w:hideMark/>
          </w:tcPr>
          <w:p w14:paraId="4605A714" w14:textId="01C33E39" w:rsidR="00024FAC" w:rsidRPr="00024FAC" w:rsidRDefault="00024FAC" w:rsidP="00763B98">
            <w:pPr>
              <w:jc w:val="right"/>
              <w:rPr>
                <w:szCs w:val="20"/>
              </w:rPr>
            </w:pPr>
            <w:r w:rsidRPr="00024FAC">
              <w:rPr>
                <w:szCs w:val="20"/>
              </w:rPr>
              <w:t>580,324</w:t>
            </w:r>
          </w:p>
        </w:tc>
        <w:tc>
          <w:tcPr>
            <w:tcW w:w="1600" w:type="dxa"/>
            <w:noWrap/>
            <w:vAlign w:val="bottom"/>
            <w:hideMark/>
          </w:tcPr>
          <w:p w14:paraId="61E79663" w14:textId="6198562E" w:rsidR="00024FAC" w:rsidRPr="00024FAC" w:rsidRDefault="00024FAC" w:rsidP="00763B98">
            <w:pPr>
              <w:jc w:val="right"/>
              <w:rPr>
                <w:szCs w:val="20"/>
              </w:rPr>
            </w:pPr>
            <w:r w:rsidRPr="00024FAC">
              <w:rPr>
                <w:szCs w:val="20"/>
              </w:rPr>
              <w:t>-</w:t>
            </w:r>
            <w:r w:rsidR="004100A1">
              <w:rPr>
                <w:szCs w:val="20"/>
              </w:rPr>
              <w:t>-</w:t>
            </w:r>
          </w:p>
        </w:tc>
      </w:tr>
      <w:tr w:rsidR="00024FAC" w:rsidRPr="00024FAC" w14:paraId="3F2329DC" w14:textId="77777777" w:rsidTr="00763B98">
        <w:trPr>
          <w:trHeight w:val="290"/>
        </w:trPr>
        <w:tc>
          <w:tcPr>
            <w:tcW w:w="2380" w:type="dxa"/>
            <w:noWrap/>
            <w:vAlign w:val="bottom"/>
            <w:hideMark/>
          </w:tcPr>
          <w:p w14:paraId="53652265" w14:textId="77777777" w:rsidR="00024FAC" w:rsidRPr="00024FAC" w:rsidRDefault="00024FAC" w:rsidP="00763B98">
            <w:pPr>
              <w:rPr>
                <w:szCs w:val="20"/>
              </w:rPr>
            </w:pPr>
            <w:r w:rsidRPr="00024FAC">
              <w:rPr>
                <w:szCs w:val="20"/>
              </w:rPr>
              <w:t>Delaware</w:t>
            </w:r>
          </w:p>
        </w:tc>
        <w:tc>
          <w:tcPr>
            <w:tcW w:w="1600" w:type="dxa"/>
            <w:noWrap/>
            <w:vAlign w:val="bottom"/>
            <w:hideMark/>
          </w:tcPr>
          <w:p w14:paraId="69E5599A" w14:textId="222E184D" w:rsidR="00024FAC" w:rsidRPr="00024FAC" w:rsidRDefault="00024FAC" w:rsidP="00763B98">
            <w:pPr>
              <w:jc w:val="right"/>
              <w:rPr>
                <w:szCs w:val="20"/>
              </w:rPr>
            </w:pPr>
            <w:r w:rsidRPr="00024FAC">
              <w:rPr>
                <w:szCs w:val="20"/>
              </w:rPr>
              <w:t>258,308</w:t>
            </w:r>
          </w:p>
        </w:tc>
        <w:tc>
          <w:tcPr>
            <w:tcW w:w="1600" w:type="dxa"/>
            <w:noWrap/>
            <w:vAlign w:val="bottom"/>
            <w:hideMark/>
          </w:tcPr>
          <w:p w14:paraId="1EAB4BC7" w14:textId="54D14CB2" w:rsidR="00024FAC" w:rsidRPr="00024FAC" w:rsidRDefault="00024FAC" w:rsidP="00763B98">
            <w:pPr>
              <w:jc w:val="right"/>
              <w:rPr>
                <w:szCs w:val="20"/>
              </w:rPr>
            </w:pPr>
            <w:r w:rsidRPr="00024FAC">
              <w:rPr>
                <w:szCs w:val="20"/>
              </w:rPr>
              <w:t>271,223</w:t>
            </w:r>
          </w:p>
        </w:tc>
        <w:tc>
          <w:tcPr>
            <w:tcW w:w="1740" w:type="dxa"/>
            <w:noWrap/>
            <w:vAlign w:val="bottom"/>
            <w:hideMark/>
          </w:tcPr>
          <w:p w14:paraId="2C86DB2C" w14:textId="2788A3C5" w:rsidR="00024FAC" w:rsidRPr="00024FAC" w:rsidRDefault="00024FAC" w:rsidP="00763B98">
            <w:pPr>
              <w:jc w:val="right"/>
              <w:rPr>
                <w:szCs w:val="20"/>
              </w:rPr>
            </w:pPr>
            <w:r w:rsidRPr="00024FAC">
              <w:rPr>
                <w:szCs w:val="20"/>
              </w:rPr>
              <w:t>271,223</w:t>
            </w:r>
          </w:p>
        </w:tc>
        <w:tc>
          <w:tcPr>
            <w:tcW w:w="1600" w:type="dxa"/>
            <w:noWrap/>
            <w:vAlign w:val="bottom"/>
            <w:hideMark/>
          </w:tcPr>
          <w:p w14:paraId="4C930492" w14:textId="495CBAEC" w:rsidR="00024FAC" w:rsidRPr="00024FAC" w:rsidRDefault="00024FAC" w:rsidP="00763B98">
            <w:pPr>
              <w:jc w:val="right"/>
              <w:rPr>
                <w:szCs w:val="20"/>
              </w:rPr>
            </w:pPr>
            <w:r w:rsidRPr="00024FAC">
              <w:rPr>
                <w:szCs w:val="20"/>
              </w:rPr>
              <w:t>-</w:t>
            </w:r>
            <w:r w:rsidR="004100A1">
              <w:rPr>
                <w:szCs w:val="20"/>
              </w:rPr>
              <w:t>-</w:t>
            </w:r>
          </w:p>
        </w:tc>
      </w:tr>
      <w:tr w:rsidR="00024FAC" w:rsidRPr="00024FAC" w14:paraId="5CD021F1" w14:textId="77777777" w:rsidTr="00763B98">
        <w:trPr>
          <w:trHeight w:val="290"/>
        </w:trPr>
        <w:tc>
          <w:tcPr>
            <w:tcW w:w="2380" w:type="dxa"/>
            <w:noWrap/>
            <w:vAlign w:val="bottom"/>
            <w:hideMark/>
          </w:tcPr>
          <w:p w14:paraId="4309A813" w14:textId="77777777" w:rsidR="00024FAC" w:rsidRPr="00024FAC" w:rsidRDefault="00024FAC" w:rsidP="00763B98">
            <w:pPr>
              <w:rPr>
                <w:szCs w:val="20"/>
              </w:rPr>
            </w:pPr>
            <w:r w:rsidRPr="00024FAC">
              <w:rPr>
                <w:szCs w:val="20"/>
              </w:rPr>
              <w:t>District of Columbia</w:t>
            </w:r>
          </w:p>
        </w:tc>
        <w:tc>
          <w:tcPr>
            <w:tcW w:w="1600" w:type="dxa"/>
            <w:noWrap/>
            <w:vAlign w:val="bottom"/>
            <w:hideMark/>
          </w:tcPr>
          <w:p w14:paraId="6481C1DC" w14:textId="77E869F8" w:rsidR="00024FAC" w:rsidRPr="00024FAC" w:rsidRDefault="00024FAC" w:rsidP="00763B98">
            <w:pPr>
              <w:jc w:val="right"/>
              <w:rPr>
                <w:szCs w:val="20"/>
              </w:rPr>
            </w:pPr>
            <w:r w:rsidRPr="00024FAC">
              <w:rPr>
                <w:szCs w:val="20"/>
              </w:rPr>
              <w:t>196,294</w:t>
            </w:r>
          </w:p>
        </w:tc>
        <w:tc>
          <w:tcPr>
            <w:tcW w:w="1600" w:type="dxa"/>
            <w:noWrap/>
            <w:vAlign w:val="bottom"/>
            <w:hideMark/>
          </w:tcPr>
          <w:p w14:paraId="60F6F068" w14:textId="7FCF30E3" w:rsidR="00024FAC" w:rsidRPr="00024FAC" w:rsidRDefault="00024FAC" w:rsidP="00763B98">
            <w:pPr>
              <w:jc w:val="right"/>
              <w:rPr>
                <w:szCs w:val="20"/>
              </w:rPr>
            </w:pPr>
            <w:r w:rsidRPr="00024FAC">
              <w:rPr>
                <w:szCs w:val="20"/>
              </w:rPr>
              <w:t>206,109</w:t>
            </w:r>
          </w:p>
        </w:tc>
        <w:tc>
          <w:tcPr>
            <w:tcW w:w="1740" w:type="dxa"/>
            <w:noWrap/>
            <w:vAlign w:val="bottom"/>
            <w:hideMark/>
          </w:tcPr>
          <w:p w14:paraId="7C71BDAA" w14:textId="176DE498" w:rsidR="00024FAC" w:rsidRPr="00024FAC" w:rsidRDefault="00024FAC" w:rsidP="00763B98">
            <w:pPr>
              <w:jc w:val="right"/>
              <w:rPr>
                <w:szCs w:val="20"/>
              </w:rPr>
            </w:pPr>
            <w:r w:rsidRPr="00024FAC">
              <w:rPr>
                <w:szCs w:val="20"/>
              </w:rPr>
              <w:t>206,109</w:t>
            </w:r>
          </w:p>
        </w:tc>
        <w:tc>
          <w:tcPr>
            <w:tcW w:w="1600" w:type="dxa"/>
            <w:noWrap/>
            <w:vAlign w:val="bottom"/>
            <w:hideMark/>
          </w:tcPr>
          <w:p w14:paraId="32861493" w14:textId="61CAC5E8" w:rsidR="00024FAC" w:rsidRPr="00024FAC" w:rsidRDefault="00024FAC" w:rsidP="00763B98">
            <w:pPr>
              <w:jc w:val="right"/>
              <w:rPr>
                <w:szCs w:val="20"/>
              </w:rPr>
            </w:pPr>
            <w:r w:rsidRPr="00024FAC">
              <w:rPr>
                <w:szCs w:val="20"/>
              </w:rPr>
              <w:t>-</w:t>
            </w:r>
            <w:r w:rsidR="004100A1">
              <w:rPr>
                <w:szCs w:val="20"/>
              </w:rPr>
              <w:t>-</w:t>
            </w:r>
          </w:p>
        </w:tc>
      </w:tr>
      <w:tr w:rsidR="00024FAC" w:rsidRPr="00024FAC" w14:paraId="740E0480" w14:textId="77777777" w:rsidTr="00763B98">
        <w:trPr>
          <w:trHeight w:val="290"/>
        </w:trPr>
        <w:tc>
          <w:tcPr>
            <w:tcW w:w="2380" w:type="dxa"/>
            <w:noWrap/>
            <w:vAlign w:val="bottom"/>
            <w:hideMark/>
          </w:tcPr>
          <w:p w14:paraId="37B312E3" w14:textId="77777777" w:rsidR="00024FAC" w:rsidRPr="00024FAC" w:rsidRDefault="00024FAC" w:rsidP="00763B98">
            <w:pPr>
              <w:rPr>
                <w:szCs w:val="20"/>
              </w:rPr>
            </w:pPr>
            <w:r w:rsidRPr="00024FAC">
              <w:rPr>
                <w:szCs w:val="20"/>
              </w:rPr>
              <w:t>Florida</w:t>
            </w:r>
          </w:p>
        </w:tc>
        <w:tc>
          <w:tcPr>
            <w:tcW w:w="1600" w:type="dxa"/>
            <w:noWrap/>
            <w:vAlign w:val="bottom"/>
            <w:hideMark/>
          </w:tcPr>
          <w:p w14:paraId="6BE85D5D" w14:textId="05EA2DBF" w:rsidR="00024FAC" w:rsidRPr="00024FAC" w:rsidRDefault="00024FAC" w:rsidP="00763B98">
            <w:pPr>
              <w:jc w:val="right"/>
              <w:rPr>
                <w:szCs w:val="20"/>
              </w:rPr>
            </w:pPr>
            <w:r w:rsidRPr="00024FAC">
              <w:rPr>
                <w:szCs w:val="20"/>
              </w:rPr>
              <w:t>2,990,547</w:t>
            </w:r>
          </w:p>
        </w:tc>
        <w:tc>
          <w:tcPr>
            <w:tcW w:w="1600" w:type="dxa"/>
            <w:noWrap/>
            <w:vAlign w:val="bottom"/>
            <w:hideMark/>
          </w:tcPr>
          <w:p w14:paraId="4C529CE4" w14:textId="33FAAB69" w:rsidR="00024FAC" w:rsidRPr="00024FAC" w:rsidRDefault="00024FAC" w:rsidP="00763B98">
            <w:pPr>
              <w:jc w:val="right"/>
              <w:rPr>
                <w:szCs w:val="20"/>
              </w:rPr>
            </w:pPr>
            <w:r w:rsidRPr="00024FAC">
              <w:rPr>
                <w:szCs w:val="20"/>
              </w:rPr>
              <w:t>3,123,660</w:t>
            </w:r>
          </w:p>
        </w:tc>
        <w:tc>
          <w:tcPr>
            <w:tcW w:w="1740" w:type="dxa"/>
            <w:noWrap/>
            <w:vAlign w:val="bottom"/>
            <w:hideMark/>
          </w:tcPr>
          <w:p w14:paraId="1859A415" w14:textId="2594524F" w:rsidR="00024FAC" w:rsidRPr="00024FAC" w:rsidRDefault="00024FAC" w:rsidP="00763B98">
            <w:pPr>
              <w:jc w:val="right"/>
              <w:rPr>
                <w:szCs w:val="20"/>
              </w:rPr>
            </w:pPr>
            <w:r w:rsidRPr="00024FAC">
              <w:rPr>
                <w:szCs w:val="20"/>
              </w:rPr>
              <w:t>3,123,660</w:t>
            </w:r>
          </w:p>
        </w:tc>
        <w:tc>
          <w:tcPr>
            <w:tcW w:w="1600" w:type="dxa"/>
            <w:noWrap/>
            <w:vAlign w:val="bottom"/>
            <w:hideMark/>
          </w:tcPr>
          <w:p w14:paraId="41F87785" w14:textId="4C3ADD2F" w:rsidR="00024FAC" w:rsidRPr="00024FAC" w:rsidRDefault="00024FAC" w:rsidP="00763B98">
            <w:pPr>
              <w:jc w:val="right"/>
              <w:rPr>
                <w:szCs w:val="20"/>
              </w:rPr>
            </w:pPr>
            <w:r w:rsidRPr="00024FAC">
              <w:rPr>
                <w:szCs w:val="20"/>
              </w:rPr>
              <w:t>-</w:t>
            </w:r>
            <w:r w:rsidR="004100A1">
              <w:rPr>
                <w:szCs w:val="20"/>
              </w:rPr>
              <w:t>-</w:t>
            </w:r>
          </w:p>
        </w:tc>
      </w:tr>
      <w:tr w:rsidR="00024FAC" w:rsidRPr="00024FAC" w14:paraId="0EFF59EF" w14:textId="77777777" w:rsidTr="00763B98">
        <w:trPr>
          <w:trHeight w:val="583"/>
        </w:trPr>
        <w:tc>
          <w:tcPr>
            <w:tcW w:w="2380" w:type="dxa"/>
            <w:noWrap/>
            <w:vAlign w:val="bottom"/>
            <w:hideMark/>
          </w:tcPr>
          <w:p w14:paraId="58CFA4E0" w14:textId="77777777" w:rsidR="00024FAC" w:rsidRPr="00024FAC" w:rsidRDefault="00024FAC" w:rsidP="00763B98">
            <w:pPr>
              <w:rPr>
                <w:szCs w:val="20"/>
              </w:rPr>
            </w:pPr>
            <w:r w:rsidRPr="00024FAC">
              <w:rPr>
                <w:szCs w:val="20"/>
              </w:rPr>
              <w:t>Georgia</w:t>
            </w:r>
          </w:p>
        </w:tc>
        <w:tc>
          <w:tcPr>
            <w:tcW w:w="1600" w:type="dxa"/>
            <w:noWrap/>
            <w:vAlign w:val="bottom"/>
            <w:hideMark/>
          </w:tcPr>
          <w:p w14:paraId="30F50150" w14:textId="1A2BDE74" w:rsidR="00024FAC" w:rsidRPr="00024FAC" w:rsidRDefault="00024FAC" w:rsidP="00763B98">
            <w:pPr>
              <w:jc w:val="right"/>
              <w:rPr>
                <w:szCs w:val="20"/>
              </w:rPr>
            </w:pPr>
            <w:r w:rsidRPr="00024FAC">
              <w:rPr>
                <w:szCs w:val="20"/>
              </w:rPr>
              <w:t>1,345,359</w:t>
            </w:r>
          </w:p>
        </w:tc>
        <w:tc>
          <w:tcPr>
            <w:tcW w:w="1600" w:type="dxa"/>
            <w:noWrap/>
            <w:vAlign w:val="bottom"/>
            <w:hideMark/>
          </w:tcPr>
          <w:p w14:paraId="42402F08" w14:textId="019DBF00" w:rsidR="00024FAC" w:rsidRPr="00024FAC" w:rsidRDefault="00024FAC" w:rsidP="00763B98">
            <w:pPr>
              <w:jc w:val="right"/>
              <w:rPr>
                <w:szCs w:val="20"/>
              </w:rPr>
            </w:pPr>
            <w:r w:rsidRPr="00024FAC">
              <w:rPr>
                <w:szCs w:val="20"/>
              </w:rPr>
              <w:t>1,396,677</w:t>
            </w:r>
          </w:p>
        </w:tc>
        <w:tc>
          <w:tcPr>
            <w:tcW w:w="1740" w:type="dxa"/>
            <w:noWrap/>
            <w:vAlign w:val="bottom"/>
            <w:hideMark/>
          </w:tcPr>
          <w:p w14:paraId="33591EFF" w14:textId="0C855F7F" w:rsidR="00024FAC" w:rsidRPr="00024FAC" w:rsidRDefault="00024FAC" w:rsidP="00763B98">
            <w:pPr>
              <w:jc w:val="right"/>
              <w:rPr>
                <w:szCs w:val="20"/>
              </w:rPr>
            </w:pPr>
            <w:r w:rsidRPr="00024FAC">
              <w:rPr>
                <w:szCs w:val="20"/>
              </w:rPr>
              <w:t>1,396,677</w:t>
            </w:r>
          </w:p>
        </w:tc>
        <w:tc>
          <w:tcPr>
            <w:tcW w:w="1600" w:type="dxa"/>
            <w:noWrap/>
            <w:vAlign w:val="bottom"/>
            <w:hideMark/>
          </w:tcPr>
          <w:p w14:paraId="7D06F559" w14:textId="5B430C5F" w:rsidR="00024FAC" w:rsidRPr="00024FAC" w:rsidRDefault="00024FAC" w:rsidP="00763B98">
            <w:pPr>
              <w:jc w:val="right"/>
              <w:rPr>
                <w:szCs w:val="20"/>
              </w:rPr>
            </w:pPr>
            <w:r w:rsidRPr="00024FAC">
              <w:rPr>
                <w:szCs w:val="20"/>
              </w:rPr>
              <w:t>-</w:t>
            </w:r>
            <w:r w:rsidR="004100A1">
              <w:rPr>
                <w:szCs w:val="20"/>
              </w:rPr>
              <w:t>-</w:t>
            </w:r>
          </w:p>
        </w:tc>
      </w:tr>
      <w:tr w:rsidR="00024FAC" w:rsidRPr="00024FAC" w14:paraId="71A5CCE1" w14:textId="77777777" w:rsidTr="00763B98">
        <w:trPr>
          <w:trHeight w:val="290"/>
        </w:trPr>
        <w:tc>
          <w:tcPr>
            <w:tcW w:w="2380" w:type="dxa"/>
            <w:noWrap/>
            <w:vAlign w:val="bottom"/>
            <w:hideMark/>
          </w:tcPr>
          <w:p w14:paraId="7529F060" w14:textId="77777777" w:rsidR="00024FAC" w:rsidRPr="00024FAC" w:rsidRDefault="00024FAC" w:rsidP="00763B98">
            <w:pPr>
              <w:rPr>
                <w:szCs w:val="20"/>
              </w:rPr>
            </w:pPr>
            <w:r w:rsidRPr="00024FAC">
              <w:rPr>
                <w:szCs w:val="20"/>
              </w:rPr>
              <w:t>Hawaii</w:t>
            </w:r>
          </w:p>
        </w:tc>
        <w:tc>
          <w:tcPr>
            <w:tcW w:w="1600" w:type="dxa"/>
            <w:noWrap/>
            <w:vAlign w:val="bottom"/>
            <w:hideMark/>
          </w:tcPr>
          <w:p w14:paraId="64F788CF" w14:textId="1487BA70" w:rsidR="00024FAC" w:rsidRPr="00024FAC" w:rsidRDefault="00024FAC" w:rsidP="00763B98">
            <w:pPr>
              <w:jc w:val="right"/>
              <w:rPr>
                <w:szCs w:val="20"/>
              </w:rPr>
            </w:pPr>
            <w:r w:rsidRPr="00024FAC">
              <w:rPr>
                <w:szCs w:val="20"/>
              </w:rPr>
              <w:t>319,232</w:t>
            </w:r>
          </w:p>
        </w:tc>
        <w:tc>
          <w:tcPr>
            <w:tcW w:w="1600" w:type="dxa"/>
            <w:noWrap/>
            <w:vAlign w:val="bottom"/>
            <w:hideMark/>
          </w:tcPr>
          <w:p w14:paraId="074869CF" w14:textId="7224C41C" w:rsidR="00024FAC" w:rsidRPr="00024FAC" w:rsidRDefault="00024FAC" w:rsidP="00763B98">
            <w:pPr>
              <w:jc w:val="right"/>
              <w:rPr>
                <w:szCs w:val="20"/>
              </w:rPr>
            </w:pPr>
            <w:r w:rsidRPr="00024FAC">
              <w:rPr>
                <w:szCs w:val="20"/>
              </w:rPr>
              <w:t>335,194</w:t>
            </w:r>
          </w:p>
        </w:tc>
        <w:tc>
          <w:tcPr>
            <w:tcW w:w="1740" w:type="dxa"/>
            <w:noWrap/>
            <w:vAlign w:val="bottom"/>
            <w:hideMark/>
          </w:tcPr>
          <w:p w14:paraId="000FE04D" w14:textId="7DEDBBE5" w:rsidR="00024FAC" w:rsidRPr="00024FAC" w:rsidRDefault="00024FAC" w:rsidP="00763B98">
            <w:pPr>
              <w:jc w:val="right"/>
              <w:rPr>
                <w:szCs w:val="20"/>
              </w:rPr>
            </w:pPr>
            <w:r w:rsidRPr="00024FAC">
              <w:rPr>
                <w:szCs w:val="20"/>
              </w:rPr>
              <w:t>335,194</w:t>
            </w:r>
          </w:p>
        </w:tc>
        <w:tc>
          <w:tcPr>
            <w:tcW w:w="1600" w:type="dxa"/>
            <w:noWrap/>
            <w:vAlign w:val="bottom"/>
            <w:hideMark/>
          </w:tcPr>
          <w:p w14:paraId="7C1CA2FD" w14:textId="66A4F00F" w:rsidR="00024FAC" w:rsidRPr="00024FAC" w:rsidRDefault="00024FAC" w:rsidP="00763B98">
            <w:pPr>
              <w:jc w:val="right"/>
              <w:rPr>
                <w:szCs w:val="20"/>
              </w:rPr>
            </w:pPr>
            <w:r w:rsidRPr="00024FAC">
              <w:rPr>
                <w:szCs w:val="20"/>
              </w:rPr>
              <w:t>-</w:t>
            </w:r>
            <w:r w:rsidR="004100A1">
              <w:rPr>
                <w:szCs w:val="20"/>
              </w:rPr>
              <w:t>-</w:t>
            </w:r>
          </w:p>
        </w:tc>
      </w:tr>
      <w:tr w:rsidR="00024FAC" w:rsidRPr="00024FAC" w14:paraId="2C1DC893" w14:textId="77777777" w:rsidTr="00763B98">
        <w:trPr>
          <w:trHeight w:val="290"/>
        </w:trPr>
        <w:tc>
          <w:tcPr>
            <w:tcW w:w="2380" w:type="dxa"/>
            <w:noWrap/>
            <w:vAlign w:val="bottom"/>
            <w:hideMark/>
          </w:tcPr>
          <w:p w14:paraId="00B1BCDE" w14:textId="77777777" w:rsidR="00024FAC" w:rsidRPr="00024FAC" w:rsidRDefault="00024FAC" w:rsidP="00763B98">
            <w:pPr>
              <w:rPr>
                <w:szCs w:val="20"/>
              </w:rPr>
            </w:pPr>
            <w:r w:rsidRPr="00024FAC">
              <w:rPr>
                <w:szCs w:val="20"/>
              </w:rPr>
              <w:t>Idaho</w:t>
            </w:r>
          </w:p>
        </w:tc>
        <w:tc>
          <w:tcPr>
            <w:tcW w:w="1600" w:type="dxa"/>
            <w:noWrap/>
            <w:vAlign w:val="bottom"/>
            <w:hideMark/>
          </w:tcPr>
          <w:p w14:paraId="3DA73E21" w14:textId="1B507E2B" w:rsidR="00024FAC" w:rsidRPr="00024FAC" w:rsidRDefault="00024FAC" w:rsidP="00763B98">
            <w:pPr>
              <w:jc w:val="right"/>
              <w:rPr>
                <w:szCs w:val="20"/>
              </w:rPr>
            </w:pPr>
            <w:r w:rsidRPr="00024FAC">
              <w:rPr>
                <w:szCs w:val="20"/>
              </w:rPr>
              <w:t>415,423</w:t>
            </w:r>
          </w:p>
        </w:tc>
        <w:tc>
          <w:tcPr>
            <w:tcW w:w="1600" w:type="dxa"/>
            <w:noWrap/>
            <w:vAlign w:val="bottom"/>
            <w:hideMark/>
          </w:tcPr>
          <w:p w14:paraId="54075BA5" w14:textId="2AE9C22D" w:rsidR="00024FAC" w:rsidRPr="00024FAC" w:rsidRDefault="00024FAC" w:rsidP="00763B98">
            <w:pPr>
              <w:jc w:val="right"/>
              <w:rPr>
                <w:szCs w:val="20"/>
              </w:rPr>
            </w:pPr>
            <w:r w:rsidRPr="00024FAC">
              <w:rPr>
                <w:szCs w:val="20"/>
              </w:rPr>
              <w:t>436,194</w:t>
            </w:r>
          </w:p>
        </w:tc>
        <w:tc>
          <w:tcPr>
            <w:tcW w:w="1740" w:type="dxa"/>
            <w:noWrap/>
            <w:vAlign w:val="bottom"/>
            <w:hideMark/>
          </w:tcPr>
          <w:p w14:paraId="39539E36" w14:textId="5BDC2040" w:rsidR="00024FAC" w:rsidRPr="00024FAC" w:rsidRDefault="00024FAC" w:rsidP="00763B98">
            <w:pPr>
              <w:jc w:val="right"/>
              <w:rPr>
                <w:szCs w:val="20"/>
              </w:rPr>
            </w:pPr>
            <w:r w:rsidRPr="00024FAC">
              <w:rPr>
                <w:szCs w:val="20"/>
              </w:rPr>
              <w:t>436,194</w:t>
            </w:r>
          </w:p>
        </w:tc>
        <w:tc>
          <w:tcPr>
            <w:tcW w:w="1600" w:type="dxa"/>
            <w:noWrap/>
            <w:vAlign w:val="bottom"/>
            <w:hideMark/>
          </w:tcPr>
          <w:p w14:paraId="57E94C37" w14:textId="49CBB887" w:rsidR="00024FAC" w:rsidRPr="00024FAC" w:rsidRDefault="00024FAC" w:rsidP="00763B98">
            <w:pPr>
              <w:jc w:val="right"/>
              <w:rPr>
                <w:szCs w:val="20"/>
              </w:rPr>
            </w:pPr>
            <w:r w:rsidRPr="00024FAC">
              <w:rPr>
                <w:szCs w:val="20"/>
              </w:rPr>
              <w:t>-</w:t>
            </w:r>
            <w:r w:rsidR="004100A1">
              <w:rPr>
                <w:szCs w:val="20"/>
              </w:rPr>
              <w:t>-</w:t>
            </w:r>
          </w:p>
        </w:tc>
      </w:tr>
      <w:tr w:rsidR="00024FAC" w:rsidRPr="00024FAC" w14:paraId="7CA88C6D" w14:textId="77777777" w:rsidTr="00763B98">
        <w:trPr>
          <w:trHeight w:val="290"/>
        </w:trPr>
        <w:tc>
          <w:tcPr>
            <w:tcW w:w="2380" w:type="dxa"/>
            <w:noWrap/>
            <w:vAlign w:val="bottom"/>
            <w:hideMark/>
          </w:tcPr>
          <w:p w14:paraId="0DA48D24" w14:textId="77777777" w:rsidR="00024FAC" w:rsidRPr="00024FAC" w:rsidRDefault="00024FAC" w:rsidP="00763B98">
            <w:pPr>
              <w:rPr>
                <w:szCs w:val="20"/>
              </w:rPr>
            </w:pPr>
            <w:r w:rsidRPr="00024FAC">
              <w:rPr>
                <w:szCs w:val="20"/>
              </w:rPr>
              <w:t>Illinois</w:t>
            </w:r>
          </w:p>
        </w:tc>
        <w:tc>
          <w:tcPr>
            <w:tcW w:w="1600" w:type="dxa"/>
            <w:noWrap/>
            <w:vAlign w:val="bottom"/>
            <w:hideMark/>
          </w:tcPr>
          <w:p w14:paraId="7CC75A78" w14:textId="00385D4B" w:rsidR="00024FAC" w:rsidRPr="00024FAC" w:rsidRDefault="00024FAC" w:rsidP="00763B98">
            <w:pPr>
              <w:jc w:val="right"/>
              <w:rPr>
                <w:szCs w:val="20"/>
              </w:rPr>
            </w:pPr>
            <w:r w:rsidRPr="00024FAC">
              <w:rPr>
                <w:szCs w:val="20"/>
              </w:rPr>
              <w:t>1,566,911</w:t>
            </w:r>
          </w:p>
        </w:tc>
        <w:tc>
          <w:tcPr>
            <w:tcW w:w="1600" w:type="dxa"/>
            <w:noWrap/>
            <w:vAlign w:val="bottom"/>
            <w:hideMark/>
          </w:tcPr>
          <w:p w14:paraId="06E696DF" w14:textId="2C2582BA" w:rsidR="00024FAC" w:rsidRPr="00024FAC" w:rsidRDefault="00024FAC" w:rsidP="00763B98">
            <w:pPr>
              <w:jc w:val="right"/>
              <w:rPr>
                <w:szCs w:val="20"/>
              </w:rPr>
            </w:pPr>
            <w:r w:rsidRPr="00024FAC">
              <w:rPr>
                <w:szCs w:val="20"/>
              </w:rPr>
              <w:t>1,617,241</w:t>
            </w:r>
          </w:p>
        </w:tc>
        <w:tc>
          <w:tcPr>
            <w:tcW w:w="1740" w:type="dxa"/>
            <w:noWrap/>
            <w:vAlign w:val="bottom"/>
            <w:hideMark/>
          </w:tcPr>
          <w:p w14:paraId="5736A46E" w14:textId="5B37AEF9" w:rsidR="00024FAC" w:rsidRPr="00024FAC" w:rsidRDefault="00024FAC" w:rsidP="00763B98">
            <w:pPr>
              <w:jc w:val="right"/>
              <w:rPr>
                <w:szCs w:val="20"/>
              </w:rPr>
            </w:pPr>
            <w:r w:rsidRPr="00024FAC">
              <w:rPr>
                <w:szCs w:val="20"/>
              </w:rPr>
              <w:t>1,617,241</w:t>
            </w:r>
          </w:p>
        </w:tc>
        <w:tc>
          <w:tcPr>
            <w:tcW w:w="1600" w:type="dxa"/>
            <w:noWrap/>
            <w:vAlign w:val="bottom"/>
            <w:hideMark/>
          </w:tcPr>
          <w:p w14:paraId="664EEB5F" w14:textId="7B4DAEAF" w:rsidR="00024FAC" w:rsidRPr="00024FAC" w:rsidRDefault="00024FAC" w:rsidP="00763B98">
            <w:pPr>
              <w:jc w:val="right"/>
              <w:rPr>
                <w:szCs w:val="20"/>
              </w:rPr>
            </w:pPr>
            <w:r w:rsidRPr="00024FAC">
              <w:rPr>
                <w:szCs w:val="20"/>
              </w:rPr>
              <w:t>-</w:t>
            </w:r>
            <w:r w:rsidR="004100A1">
              <w:rPr>
                <w:szCs w:val="20"/>
              </w:rPr>
              <w:t>-</w:t>
            </w:r>
          </w:p>
        </w:tc>
      </w:tr>
      <w:tr w:rsidR="00024FAC" w:rsidRPr="00024FAC" w14:paraId="099A7C59" w14:textId="77777777" w:rsidTr="00763B98">
        <w:trPr>
          <w:trHeight w:val="290"/>
        </w:trPr>
        <w:tc>
          <w:tcPr>
            <w:tcW w:w="2380" w:type="dxa"/>
            <w:noWrap/>
            <w:vAlign w:val="bottom"/>
            <w:hideMark/>
          </w:tcPr>
          <w:p w14:paraId="69202788" w14:textId="77777777" w:rsidR="00024FAC" w:rsidRPr="00024FAC" w:rsidRDefault="00024FAC" w:rsidP="00763B98">
            <w:pPr>
              <w:rPr>
                <w:szCs w:val="20"/>
              </w:rPr>
            </w:pPr>
            <w:r w:rsidRPr="00024FAC">
              <w:rPr>
                <w:szCs w:val="20"/>
              </w:rPr>
              <w:t>Indiana</w:t>
            </w:r>
          </w:p>
        </w:tc>
        <w:tc>
          <w:tcPr>
            <w:tcW w:w="1600" w:type="dxa"/>
            <w:noWrap/>
            <w:vAlign w:val="bottom"/>
            <w:hideMark/>
          </w:tcPr>
          <w:p w14:paraId="11998904" w14:textId="43828E81" w:rsidR="00024FAC" w:rsidRPr="00024FAC" w:rsidRDefault="00024FAC" w:rsidP="00763B98">
            <w:pPr>
              <w:jc w:val="right"/>
              <w:rPr>
                <w:szCs w:val="20"/>
              </w:rPr>
            </w:pPr>
            <w:r w:rsidRPr="00024FAC">
              <w:rPr>
                <w:szCs w:val="20"/>
              </w:rPr>
              <w:t>1,028,287</w:t>
            </w:r>
          </w:p>
        </w:tc>
        <w:tc>
          <w:tcPr>
            <w:tcW w:w="1600" w:type="dxa"/>
            <w:noWrap/>
            <w:vAlign w:val="bottom"/>
            <w:hideMark/>
          </w:tcPr>
          <w:p w14:paraId="4A2A148D" w14:textId="126E85CA" w:rsidR="00024FAC" w:rsidRPr="00024FAC" w:rsidRDefault="00024FAC" w:rsidP="00763B98">
            <w:pPr>
              <w:jc w:val="right"/>
              <w:rPr>
                <w:szCs w:val="20"/>
              </w:rPr>
            </w:pPr>
            <w:r w:rsidRPr="00024FAC">
              <w:rPr>
                <w:szCs w:val="20"/>
              </w:rPr>
              <w:t>1,058,529</w:t>
            </w:r>
          </w:p>
        </w:tc>
        <w:tc>
          <w:tcPr>
            <w:tcW w:w="1740" w:type="dxa"/>
            <w:noWrap/>
            <w:vAlign w:val="bottom"/>
            <w:hideMark/>
          </w:tcPr>
          <w:p w14:paraId="4B63449B" w14:textId="29DE7F94" w:rsidR="00024FAC" w:rsidRPr="00024FAC" w:rsidRDefault="00024FAC" w:rsidP="00763B98">
            <w:pPr>
              <w:jc w:val="right"/>
              <w:rPr>
                <w:szCs w:val="20"/>
              </w:rPr>
            </w:pPr>
            <w:r w:rsidRPr="00024FAC">
              <w:rPr>
                <w:szCs w:val="20"/>
              </w:rPr>
              <w:t>1,058,529</w:t>
            </w:r>
          </w:p>
        </w:tc>
        <w:tc>
          <w:tcPr>
            <w:tcW w:w="1600" w:type="dxa"/>
            <w:noWrap/>
            <w:vAlign w:val="bottom"/>
            <w:hideMark/>
          </w:tcPr>
          <w:p w14:paraId="3A4BD0EA" w14:textId="0996A4F3" w:rsidR="00024FAC" w:rsidRPr="00024FAC" w:rsidRDefault="00024FAC" w:rsidP="00763B98">
            <w:pPr>
              <w:jc w:val="right"/>
              <w:rPr>
                <w:szCs w:val="20"/>
              </w:rPr>
            </w:pPr>
            <w:r w:rsidRPr="00024FAC">
              <w:rPr>
                <w:szCs w:val="20"/>
              </w:rPr>
              <w:t>-</w:t>
            </w:r>
            <w:r w:rsidR="004100A1">
              <w:rPr>
                <w:szCs w:val="20"/>
              </w:rPr>
              <w:t>-</w:t>
            </w:r>
          </w:p>
        </w:tc>
      </w:tr>
      <w:tr w:rsidR="00024FAC" w:rsidRPr="00024FAC" w14:paraId="7C155A86" w14:textId="77777777" w:rsidTr="00763B98">
        <w:trPr>
          <w:trHeight w:val="583"/>
        </w:trPr>
        <w:tc>
          <w:tcPr>
            <w:tcW w:w="2380" w:type="dxa"/>
            <w:noWrap/>
            <w:vAlign w:val="bottom"/>
            <w:hideMark/>
          </w:tcPr>
          <w:p w14:paraId="06A125EC" w14:textId="77777777" w:rsidR="00024FAC" w:rsidRPr="00024FAC" w:rsidRDefault="00024FAC" w:rsidP="00763B98">
            <w:pPr>
              <w:rPr>
                <w:szCs w:val="20"/>
              </w:rPr>
            </w:pPr>
            <w:r w:rsidRPr="00024FAC">
              <w:rPr>
                <w:szCs w:val="20"/>
              </w:rPr>
              <w:t>Iowa</w:t>
            </w:r>
          </w:p>
        </w:tc>
        <w:tc>
          <w:tcPr>
            <w:tcW w:w="1600" w:type="dxa"/>
            <w:noWrap/>
            <w:vAlign w:val="bottom"/>
            <w:hideMark/>
          </w:tcPr>
          <w:p w14:paraId="6F387C10" w14:textId="5E9C0273" w:rsidR="00024FAC" w:rsidRPr="00024FAC" w:rsidRDefault="00024FAC" w:rsidP="00763B98">
            <w:pPr>
              <w:jc w:val="right"/>
              <w:rPr>
                <w:szCs w:val="20"/>
              </w:rPr>
            </w:pPr>
            <w:r w:rsidRPr="00024FAC">
              <w:rPr>
                <w:szCs w:val="20"/>
              </w:rPr>
              <w:t>732,310</w:t>
            </w:r>
          </w:p>
        </w:tc>
        <w:tc>
          <w:tcPr>
            <w:tcW w:w="1600" w:type="dxa"/>
            <w:noWrap/>
            <w:vAlign w:val="bottom"/>
            <w:hideMark/>
          </w:tcPr>
          <w:p w14:paraId="64FC6DE4" w14:textId="63E20722" w:rsidR="00024FAC" w:rsidRPr="00024FAC" w:rsidRDefault="00024FAC" w:rsidP="00763B98">
            <w:pPr>
              <w:jc w:val="right"/>
              <w:rPr>
                <w:szCs w:val="20"/>
              </w:rPr>
            </w:pPr>
            <w:r w:rsidRPr="00024FAC">
              <w:rPr>
                <w:szCs w:val="20"/>
              </w:rPr>
              <w:t>752,918</w:t>
            </w:r>
          </w:p>
        </w:tc>
        <w:tc>
          <w:tcPr>
            <w:tcW w:w="1740" w:type="dxa"/>
            <w:noWrap/>
            <w:vAlign w:val="bottom"/>
            <w:hideMark/>
          </w:tcPr>
          <w:p w14:paraId="4310BC3D" w14:textId="2104BD02" w:rsidR="00024FAC" w:rsidRPr="00024FAC" w:rsidRDefault="00024FAC" w:rsidP="00763B98">
            <w:pPr>
              <w:jc w:val="right"/>
              <w:rPr>
                <w:szCs w:val="20"/>
              </w:rPr>
            </w:pPr>
            <w:r w:rsidRPr="00024FAC">
              <w:rPr>
                <w:szCs w:val="20"/>
              </w:rPr>
              <w:t>752,918</w:t>
            </w:r>
          </w:p>
        </w:tc>
        <w:tc>
          <w:tcPr>
            <w:tcW w:w="1600" w:type="dxa"/>
            <w:noWrap/>
            <w:vAlign w:val="bottom"/>
            <w:hideMark/>
          </w:tcPr>
          <w:p w14:paraId="74124606" w14:textId="4CF4F737" w:rsidR="00024FAC" w:rsidRPr="00024FAC" w:rsidRDefault="00024FAC" w:rsidP="00763B98">
            <w:pPr>
              <w:jc w:val="right"/>
              <w:rPr>
                <w:szCs w:val="20"/>
              </w:rPr>
            </w:pPr>
            <w:r w:rsidRPr="00024FAC">
              <w:rPr>
                <w:szCs w:val="20"/>
              </w:rPr>
              <w:t>-</w:t>
            </w:r>
            <w:r w:rsidR="004100A1">
              <w:rPr>
                <w:szCs w:val="20"/>
              </w:rPr>
              <w:t>-</w:t>
            </w:r>
          </w:p>
        </w:tc>
      </w:tr>
      <w:tr w:rsidR="00024FAC" w:rsidRPr="00024FAC" w14:paraId="490E8CC2" w14:textId="77777777" w:rsidTr="00763B98">
        <w:trPr>
          <w:trHeight w:val="290"/>
        </w:trPr>
        <w:tc>
          <w:tcPr>
            <w:tcW w:w="2380" w:type="dxa"/>
            <w:noWrap/>
            <w:vAlign w:val="bottom"/>
            <w:hideMark/>
          </w:tcPr>
          <w:p w14:paraId="5A3EBABE" w14:textId="77777777" w:rsidR="00024FAC" w:rsidRPr="00024FAC" w:rsidRDefault="00024FAC" w:rsidP="00763B98">
            <w:pPr>
              <w:rPr>
                <w:szCs w:val="20"/>
              </w:rPr>
            </w:pPr>
            <w:r w:rsidRPr="00024FAC">
              <w:rPr>
                <w:szCs w:val="20"/>
              </w:rPr>
              <w:t>Kansas</w:t>
            </w:r>
          </w:p>
        </w:tc>
        <w:tc>
          <w:tcPr>
            <w:tcW w:w="1600" w:type="dxa"/>
            <w:noWrap/>
            <w:vAlign w:val="bottom"/>
            <w:hideMark/>
          </w:tcPr>
          <w:p w14:paraId="338EF2CD" w14:textId="253539D7" w:rsidR="00024FAC" w:rsidRPr="00024FAC" w:rsidRDefault="00024FAC" w:rsidP="00763B98">
            <w:pPr>
              <w:jc w:val="right"/>
              <w:rPr>
                <w:szCs w:val="20"/>
              </w:rPr>
            </w:pPr>
            <w:r w:rsidRPr="00024FAC">
              <w:rPr>
                <w:szCs w:val="20"/>
              </w:rPr>
              <w:t>577,766</w:t>
            </w:r>
          </w:p>
        </w:tc>
        <w:tc>
          <w:tcPr>
            <w:tcW w:w="1600" w:type="dxa"/>
            <w:noWrap/>
            <w:vAlign w:val="bottom"/>
            <w:hideMark/>
          </w:tcPr>
          <w:p w14:paraId="0E056BE8" w14:textId="2FDEB2A9" w:rsidR="00024FAC" w:rsidRPr="00024FAC" w:rsidRDefault="00024FAC" w:rsidP="00763B98">
            <w:pPr>
              <w:jc w:val="right"/>
              <w:rPr>
                <w:szCs w:val="20"/>
              </w:rPr>
            </w:pPr>
            <w:r w:rsidRPr="00024FAC">
              <w:rPr>
                <w:szCs w:val="20"/>
              </w:rPr>
              <w:t>592,992</w:t>
            </w:r>
          </w:p>
        </w:tc>
        <w:tc>
          <w:tcPr>
            <w:tcW w:w="1740" w:type="dxa"/>
            <w:noWrap/>
            <w:vAlign w:val="bottom"/>
            <w:hideMark/>
          </w:tcPr>
          <w:p w14:paraId="01095710" w14:textId="706A2484" w:rsidR="00024FAC" w:rsidRPr="00024FAC" w:rsidRDefault="00024FAC" w:rsidP="00763B98">
            <w:pPr>
              <w:jc w:val="right"/>
              <w:rPr>
                <w:szCs w:val="20"/>
              </w:rPr>
            </w:pPr>
            <w:r w:rsidRPr="00024FAC">
              <w:rPr>
                <w:szCs w:val="20"/>
              </w:rPr>
              <w:t>592,992</w:t>
            </w:r>
          </w:p>
        </w:tc>
        <w:tc>
          <w:tcPr>
            <w:tcW w:w="1600" w:type="dxa"/>
            <w:noWrap/>
            <w:vAlign w:val="bottom"/>
            <w:hideMark/>
          </w:tcPr>
          <w:p w14:paraId="5E5DA1A1" w14:textId="4FDAB92C" w:rsidR="00024FAC" w:rsidRPr="00024FAC" w:rsidRDefault="00024FAC" w:rsidP="00763B98">
            <w:pPr>
              <w:jc w:val="right"/>
              <w:rPr>
                <w:szCs w:val="20"/>
              </w:rPr>
            </w:pPr>
            <w:r w:rsidRPr="00024FAC">
              <w:rPr>
                <w:szCs w:val="20"/>
              </w:rPr>
              <w:t>-</w:t>
            </w:r>
            <w:r w:rsidR="004100A1">
              <w:rPr>
                <w:szCs w:val="20"/>
              </w:rPr>
              <w:t>-</w:t>
            </w:r>
          </w:p>
        </w:tc>
      </w:tr>
      <w:tr w:rsidR="00024FAC" w:rsidRPr="00024FAC" w14:paraId="44275820" w14:textId="77777777" w:rsidTr="00763B98">
        <w:trPr>
          <w:trHeight w:val="290"/>
        </w:trPr>
        <w:tc>
          <w:tcPr>
            <w:tcW w:w="2380" w:type="dxa"/>
            <w:noWrap/>
            <w:vAlign w:val="bottom"/>
            <w:hideMark/>
          </w:tcPr>
          <w:p w14:paraId="4E3AC9AA" w14:textId="77777777" w:rsidR="00024FAC" w:rsidRPr="00024FAC" w:rsidRDefault="00024FAC" w:rsidP="00763B98">
            <w:pPr>
              <w:rPr>
                <w:szCs w:val="20"/>
              </w:rPr>
            </w:pPr>
            <w:r w:rsidRPr="00024FAC">
              <w:rPr>
                <w:szCs w:val="20"/>
              </w:rPr>
              <w:t>Kentucky</w:t>
            </w:r>
          </w:p>
        </w:tc>
        <w:tc>
          <w:tcPr>
            <w:tcW w:w="1600" w:type="dxa"/>
            <w:noWrap/>
            <w:vAlign w:val="bottom"/>
            <w:hideMark/>
          </w:tcPr>
          <w:p w14:paraId="40575AC5" w14:textId="0BB9B724" w:rsidR="00024FAC" w:rsidRPr="00024FAC" w:rsidRDefault="00024FAC" w:rsidP="00763B98">
            <w:pPr>
              <w:jc w:val="right"/>
              <w:rPr>
                <w:szCs w:val="20"/>
              </w:rPr>
            </w:pPr>
            <w:r w:rsidRPr="00024FAC">
              <w:rPr>
                <w:szCs w:val="20"/>
              </w:rPr>
              <w:t>1,031,583</w:t>
            </w:r>
          </w:p>
        </w:tc>
        <w:tc>
          <w:tcPr>
            <w:tcW w:w="1600" w:type="dxa"/>
            <w:noWrap/>
            <w:vAlign w:val="bottom"/>
            <w:hideMark/>
          </w:tcPr>
          <w:p w14:paraId="72421380" w14:textId="7CB74328" w:rsidR="00024FAC" w:rsidRPr="00024FAC" w:rsidRDefault="00024FAC" w:rsidP="00763B98">
            <w:pPr>
              <w:jc w:val="right"/>
              <w:rPr>
                <w:szCs w:val="20"/>
              </w:rPr>
            </w:pPr>
            <w:r w:rsidRPr="00024FAC">
              <w:rPr>
                <w:szCs w:val="20"/>
              </w:rPr>
              <w:t>1,052,830</w:t>
            </w:r>
          </w:p>
        </w:tc>
        <w:tc>
          <w:tcPr>
            <w:tcW w:w="1740" w:type="dxa"/>
            <w:noWrap/>
            <w:vAlign w:val="bottom"/>
            <w:hideMark/>
          </w:tcPr>
          <w:p w14:paraId="6BF310D4" w14:textId="77156AF0" w:rsidR="00024FAC" w:rsidRPr="00024FAC" w:rsidRDefault="00024FAC" w:rsidP="00763B98">
            <w:pPr>
              <w:jc w:val="right"/>
              <w:rPr>
                <w:szCs w:val="20"/>
              </w:rPr>
            </w:pPr>
            <w:r w:rsidRPr="00024FAC">
              <w:rPr>
                <w:szCs w:val="20"/>
              </w:rPr>
              <w:t>1,052,830</w:t>
            </w:r>
          </w:p>
        </w:tc>
        <w:tc>
          <w:tcPr>
            <w:tcW w:w="1600" w:type="dxa"/>
            <w:noWrap/>
            <w:vAlign w:val="bottom"/>
            <w:hideMark/>
          </w:tcPr>
          <w:p w14:paraId="66D9949E" w14:textId="25EF5FA9" w:rsidR="00024FAC" w:rsidRPr="00024FAC" w:rsidRDefault="00024FAC" w:rsidP="00763B98">
            <w:pPr>
              <w:jc w:val="right"/>
              <w:rPr>
                <w:szCs w:val="20"/>
              </w:rPr>
            </w:pPr>
            <w:r w:rsidRPr="00024FAC">
              <w:rPr>
                <w:szCs w:val="20"/>
              </w:rPr>
              <w:t>-</w:t>
            </w:r>
            <w:r w:rsidR="004100A1">
              <w:rPr>
                <w:szCs w:val="20"/>
              </w:rPr>
              <w:t>-</w:t>
            </w:r>
          </w:p>
        </w:tc>
      </w:tr>
      <w:tr w:rsidR="00024FAC" w:rsidRPr="00024FAC" w14:paraId="256FEBA4" w14:textId="77777777" w:rsidTr="00763B98">
        <w:trPr>
          <w:trHeight w:val="290"/>
        </w:trPr>
        <w:tc>
          <w:tcPr>
            <w:tcW w:w="2380" w:type="dxa"/>
            <w:noWrap/>
            <w:vAlign w:val="bottom"/>
            <w:hideMark/>
          </w:tcPr>
          <w:p w14:paraId="346C9E97" w14:textId="77777777" w:rsidR="00024FAC" w:rsidRPr="00024FAC" w:rsidRDefault="00024FAC" w:rsidP="00763B98">
            <w:pPr>
              <w:rPr>
                <w:szCs w:val="20"/>
              </w:rPr>
            </w:pPr>
            <w:r w:rsidRPr="00024FAC">
              <w:rPr>
                <w:szCs w:val="20"/>
              </w:rPr>
              <w:t>Louisiana</w:t>
            </w:r>
          </w:p>
        </w:tc>
        <w:tc>
          <w:tcPr>
            <w:tcW w:w="1600" w:type="dxa"/>
            <w:noWrap/>
            <w:vAlign w:val="bottom"/>
            <w:hideMark/>
          </w:tcPr>
          <w:p w14:paraId="460CCDF6" w14:textId="028F03D0" w:rsidR="00024FAC" w:rsidRPr="00024FAC" w:rsidRDefault="00024FAC" w:rsidP="00763B98">
            <w:pPr>
              <w:jc w:val="right"/>
              <w:rPr>
                <w:szCs w:val="20"/>
              </w:rPr>
            </w:pPr>
            <w:r w:rsidRPr="00024FAC">
              <w:rPr>
                <w:szCs w:val="20"/>
              </w:rPr>
              <w:t>734,696</w:t>
            </w:r>
          </w:p>
        </w:tc>
        <w:tc>
          <w:tcPr>
            <w:tcW w:w="1600" w:type="dxa"/>
            <w:noWrap/>
            <w:vAlign w:val="bottom"/>
            <w:hideMark/>
          </w:tcPr>
          <w:p w14:paraId="74463EAA" w14:textId="529B63AB" w:rsidR="00024FAC" w:rsidRPr="00024FAC" w:rsidRDefault="00024FAC" w:rsidP="00763B98">
            <w:pPr>
              <w:jc w:val="right"/>
              <w:rPr>
                <w:szCs w:val="20"/>
              </w:rPr>
            </w:pPr>
            <w:r w:rsidRPr="00024FAC">
              <w:rPr>
                <w:szCs w:val="20"/>
              </w:rPr>
              <w:t>753,420</w:t>
            </w:r>
          </w:p>
        </w:tc>
        <w:tc>
          <w:tcPr>
            <w:tcW w:w="1740" w:type="dxa"/>
            <w:noWrap/>
            <w:vAlign w:val="bottom"/>
            <w:hideMark/>
          </w:tcPr>
          <w:p w14:paraId="45DEF9F7" w14:textId="1EC38458" w:rsidR="00024FAC" w:rsidRPr="00024FAC" w:rsidRDefault="00024FAC" w:rsidP="00763B98">
            <w:pPr>
              <w:jc w:val="right"/>
              <w:rPr>
                <w:szCs w:val="20"/>
              </w:rPr>
            </w:pPr>
            <w:r w:rsidRPr="00024FAC">
              <w:rPr>
                <w:szCs w:val="20"/>
              </w:rPr>
              <w:t>753,420</w:t>
            </w:r>
          </w:p>
        </w:tc>
        <w:tc>
          <w:tcPr>
            <w:tcW w:w="1600" w:type="dxa"/>
            <w:noWrap/>
            <w:vAlign w:val="bottom"/>
            <w:hideMark/>
          </w:tcPr>
          <w:p w14:paraId="16285C77" w14:textId="496FC817" w:rsidR="00024FAC" w:rsidRPr="00024FAC" w:rsidRDefault="00024FAC" w:rsidP="00763B98">
            <w:pPr>
              <w:jc w:val="right"/>
              <w:rPr>
                <w:szCs w:val="20"/>
              </w:rPr>
            </w:pPr>
            <w:r w:rsidRPr="00024FAC">
              <w:rPr>
                <w:szCs w:val="20"/>
              </w:rPr>
              <w:t>-</w:t>
            </w:r>
            <w:r w:rsidR="004100A1">
              <w:rPr>
                <w:szCs w:val="20"/>
              </w:rPr>
              <w:t>-</w:t>
            </w:r>
          </w:p>
        </w:tc>
      </w:tr>
      <w:tr w:rsidR="00024FAC" w:rsidRPr="00024FAC" w14:paraId="7BCF2B3B" w14:textId="77777777" w:rsidTr="00763B98">
        <w:trPr>
          <w:trHeight w:val="290"/>
        </w:trPr>
        <w:tc>
          <w:tcPr>
            <w:tcW w:w="2380" w:type="dxa"/>
            <w:noWrap/>
            <w:vAlign w:val="bottom"/>
            <w:hideMark/>
          </w:tcPr>
          <w:p w14:paraId="51AFC513" w14:textId="605C0367" w:rsidR="00024FAC" w:rsidRPr="00024FAC" w:rsidRDefault="00024FAC" w:rsidP="00763B98">
            <w:pPr>
              <w:rPr>
                <w:szCs w:val="20"/>
              </w:rPr>
            </w:pPr>
            <w:r w:rsidRPr="00024FAC">
              <w:rPr>
                <w:szCs w:val="20"/>
              </w:rPr>
              <w:t>Maine</w:t>
            </w:r>
          </w:p>
        </w:tc>
        <w:tc>
          <w:tcPr>
            <w:tcW w:w="1600" w:type="dxa"/>
            <w:noWrap/>
            <w:vAlign w:val="bottom"/>
            <w:hideMark/>
          </w:tcPr>
          <w:p w14:paraId="5F284337" w14:textId="7E7429EF" w:rsidR="00024FAC" w:rsidRPr="00024FAC" w:rsidRDefault="00024FAC" w:rsidP="00763B98">
            <w:pPr>
              <w:jc w:val="right"/>
              <w:rPr>
                <w:szCs w:val="20"/>
              </w:rPr>
            </w:pPr>
            <w:r w:rsidRPr="00024FAC">
              <w:rPr>
                <w:szCs w:val="20"/>
              </w:rPr>
              <w:t>456,282</w:t>
            </w:r>
          </w:p>
        </w:tc>
        <w:tc>
          <w:tcPr>
            <w:tcW w:w="1600" w:type="dxa"/>
            <w:noWrap/>
            <w:vAlign w:val="bottom"/>
            <w:hideMark/>
          </w:tcPr>
          <w:p w14:paraId="26A7829A" w14:textId="5B71917F" w:rsidR="00024FAC" w:rsidRPr="00024FAC" w:rsidRDefault="00024FAC" w:rsidP="00763B98">
            <w:pPr>
              <w:jc w:val="right"/>
              <w:rPr>
                <w:szCs w:val="20"/>
              </w:rPr>
            </w:pPr>
            <w:r w:rsidRPr="00024FAC">
              <w:rPr>
                <w:szCs w:val="20"/>
              </w:rPr>
              <w:t>479,096</w:t>
            </w:r>
          </w:p>
        </w:tc>
        <w:tc>
          <w:tcPr>
            <w:tcW w:w="1740" w:type="dxa"/>
            <w:noWrap/>
            <w:vAlign w:val="bottom"/>
            <w:hideMark/>
          </w:tcPr>
          <w:p w14:paraId="034A1DD3" w14:textId="08EB4A61" w:rsidR="00024FAC" w:rsidRPr="00024FAC" w:rsidRDefault="00024FAC" w:rsidP="00763B98">
            <w:pPr>
              <w:jc w:val="right"/>
              <w:rPr>
                <w:szCs w:val="20"/>
              </w:rPr>
            </w:pPr>
            <w:r w:rsidRPr="00024FAC">
              <w:rPr>
                <w:szCs w:val="20"/>
              </w:rPr>
              <w:t>479,096</w:t>
            </w:r>
          </w:p>
        </w:tc>
        <w:tc>
          <w:tcPr>
            <w:tcW w:w="1600" w:type="dxa"/>
            <w:noWrap/>
            <w:vAlign w:val="bottom"/>
            <w:hideMark/>
          </w:tcPr>
          <w:p w14:paraId="4D66CCE4" w14:textId="69969832" w:rsidR="00024FAC" w:rsidRPr="00024FAC" w:rsidRDefault="00024FAC" w:rsidP="00763B98">
            <w:pPr>
              <w:jc w:val="right"/>
              <w:rPr>
                <w:szCs w:val="20"/>
              </w:rPr>
            </w:pPr>
            <w:r w:rsidRPr="00024FAC">
              <w:rPr>
                <w:szCs w:val="20"/>
              </w:rPr>
              <w:t>-</w:t>
            </w:r>
            <w:r w:rsidR="004100A1">
              <w:rPr>
                <w:szCs w:val="20"/>
              </w:rPr>
              <w:t>-</w:t>
            </w:r>
          </w:p>
        </w:tc>
      </w:tr>
      <w:tr w:rsidR="00024FAC" w:rsidRPr="00024FAC" w14:paraId="514DBDAB" w14:textId="77777777" w:rsidTr="00763B98">
        <w:trPr>
          <w:trHeight w:val="583"/>
        </w:trPr>
        <w:tc>
          <w:tcPr>
            <w:tcW w:w="2380" w:type="dxa"/>
            <w:noWrap/>
            <w:vAlign w:val="bottom"/>
            <w:hideMark/>
          </w:tcPr>
          <w:p w14:paraId="55BA768F" w14:textId="77777777" w:rsidR="00024FAC" w:rsidRPr="00024FAC" w:rsidRDefault="00024FAC" w:rsidP="00763B98">
            <w:pPr>
              <w:rPr>
                <w:szCs w:val="20"/>
              </w:rPr>
            </w:pPr>
            <w:r w:rsidRPr="00024FAC">
              <w:rPr>
                <w:szCs w:val="20"/>
              </w:rPr>
              <w:t>Maryland</w:t>
            </w:r>
          </w:p>
        </w:tc>
        <w:tc>
          <w:tcPr>
            <w:tcW w:w="1600" w:type="dxa"/>
            <w:noWrap/>
            <w:vAlign w:val="bottom"/>
            <w:hideMark/>
          </w:tcPr>
          <w:p w14:paraId="6D633D2A" w14:textId="77A23DBE" w:rsidR="00024FAC" w:rsidRPr="00024FAC" w:rsidRDefault="00024FAC" w:rsidP="00763B98">
            <w:pPr>
              <w:jc w:val="right"/>
              <w:rPr>
                <w:szCs w:val="20"/>
              </w:rPr>
            </w:pPr>
            <w:r w:rsidRPr="00024FAC">
              <w:rPr>
                <w:szCs w:val="20"/>
              </w:rPr>
              <w:t>777,450</w:t>
            </w:r>
          </w:p>
        </w:tc>
        <w:tc>
          <w:tcPr>
            <w:tcW w:w="1600" w:type="dxa"/>
            <w:noWrap/>
            <w:vAlign w:val="bottom"/>
            <w:hideMark/>
          </w:tcPr>
          <w:p w14:paraId="132E5FB5" w14:textId="58BB45EC" w:rsidR="00024FAC" w:rsidRPr="00024FAC" w:rsidRDefault="00024FAC" w:rsidP="00763B98">
            <w:pPr>
              <w:jc w:val="right"/>
              <w:rPr>
                <w:szCs w:val="20"/>
              </w:rPr>
            </w:pPr>
            <w:r w:rsidRPr="00024FAC">
              <w:rPr>
                <w:szCs w:val="20"/>
              </w:rPr>
              <w:t>798,772</w:t>
            </w:r>
          </w:p>
        </w:tc>
        <w:tc>
          <w:tcPr>
            <w:tcW w:w="1740" w:type="dxa"/>
            <w:noWrap/>
            <w:vAlign w:val="bottom"/>
            <w:hideMark/>
          </w:tcPr>
          <w:p w14:paraId="751A6882" w14:textId="0F547857" w:rsidR="00024FAC" w:rsidRPr="00024FAC" w:rsidRDefault="00024FAC" w:rsidP="00763B98">
            <w:pPr>
              <w:jc w:val="right"/>
              <w:rPr>
                <w:szCs w:val="20"/>
              </w:rPr>
            </w:pPr>
            <w:r w:rsidRPr="00024FAC">
              <w:rPr>
                <w:szCs w:val="20"/>
              </w:rPr>
              <w:t>798,772</w:t>
            </w:r>
          </w:p>
        </w:tc>
        <w:tc>
          <w:tcPr>
            <w:tcW w:w="1600" w:type="dxa"/>
            <w:noWrap/>
            <w:vAlign w:val="bottom"/>
            <w:hideMark/>
          </w:tcPr>
          <w:p w14:paraId="1128478E" w14:textId="343F2E58" w:rsidR="00024FAC" w:rsidRPr="00024FAC" w:rsidRDefault="00024FAC" w:rsidP="00763B98">
            <w:pPr>
              <w:jc w:val="right"/>
              <w:rPr>
                <w:szCs w:val="20"/>
              </w:rPr>
            </w:pPr>
            <w:r w:rsidRPr="00024FAC">
              <w:rPr>
                <w:szCs w:val="20"/>
              </w:rPr>
              <w:t>-</w:t>
            </w:r>
            <w:r w:rsidR="004100A1">
              <w:rPr>
                <w:szCs w:val="20"/>
              </w:rPr>
              <w:t>-</w:t>
            </w:r>
          </w:p>
        </w:tc>
      </w:tr>
      <w:tr w:rsidR="00024FAC" w:rsidRPr="00024FAC" w14:paraId="1A944E83" w14:textId="77777777" w:rsidTr="00763B98">
        <w:trPr>
          <w:trHeight w:val="290"/>
        </w:trPr>
        <w:tc>
          <w:tcPr>
            <w:tcW w:w="2380" w:type="dxa"/>
            <w:noWrap/>
            <w:vAlign w:val="bottom"/>
            <w:hideMark/>
          </w:tcPr>
          <w:p w14:paraId="2E7233F8" w14:textId="77777777" w:rsidR="00024FAC" w:rsidRPr="00024FAC" w:rsidRDefault="00024FAC" w:rsidP="00763B98">
            <w:pPr>
              <w:rPr>
                <w:szCs w:val="20"/>
              </w:rPr>
            </w:pPr>
            <w:r w:rsidRPr="00024FAC">
              <w:rPr>
                <w:szCs w:val="20"/>
              </w:rPr>
              <w:t>Massachusetts</w:t>
            </w:r>
          </w:p>
        </w:tc>
        <w:tc>
          <w:tcPr>
            <w:tcW w:w="1600" w:type="dxa"/>
            <w:noWrap/>
            <w:vAlign w:val="bottom"/>
            <w:hideMark/>
          </w:tcPr>
          <w:p w14:paraId="6E408BAE" w14:textId="4BE76C9F" w:rsidR="00024FAC" w:rsidRPr="00024FAC" w:rsidRDefault="00024FAC" w:rsidP="00763B98">
            <w:pPr>
              <w:jc w:val="right"/>
              <w:rPr>
                <w:szCs w:val="20"/>
              </w:rPr>
            </w:pPr>
            <w:r w:rsidRPr="00024FAC">
              <w:rPr>
                <w:szCs w:val="20"/>
              </w:rPr>
              <w:t>959,500</w:t>
            </w:r>
          </w:p>
        </w:tc>
        <w:tc>
          <w:tcPr>
            <w:tcW w:w="1600" w:type="dxa"/>
            <w:noWrap/>
            <w:vAlign w:val="bottom"/>
            <w:hideMark/>
          </w:tcPr>
          <w:p w14:paraId="3D3B8334" w14:textId="73D6251C" w:rsidR="00024FAC" w:rsidRPr="00024FAC" w:rsidRDefault="00024FAC" w:rsidP="00763B98">
            <w:pPr>
              <w:jc w:val="right"/>
              <w:rPr>
                <w:szCs w:val="20"/>
              </w:rPr>
            </w:pPr>
            <w:r w:rsidRPr="00024FAC">
              <w:rPr>
                <w:szCs w:val="20"/>
              </w:rPr>
              <w:t>991,510</w:t>
            </w:r>
          </w:p>
        </w:tc>
        <w:tc>
          <w:tcPr>
            <w:tcW w:w="1740" w:type="dxa"/>
            <w:noWrap/>
            <w:vAlign w:val="bottom"/>
            <w:hideMark/>
          </w:tcPr>
          <w:p w14:paraId="2F25386F" w14:textId="2448F67D" w:rsidR="00024FAC" w:rsidRPr="00024FAC" w:rsidRDefault="00024FAC" w:rsidP="00763B98">
            <w:pPr>
              <w:jc w:val="right"/>
              <w:rPr>
                <w:szCs w:val="20"/>
              </w:rPr>
            </w:pPr>
            <w:r w:rsidRPr="00024FAC">
              <w:rPr>
                <w:szCs w:val="20"/>
              </w:rPr>
              <w:t>991,510</w:t>
            </w:r>
          </w:p>
        </w:tc>
        <w:tc>
          <w:tcPr>
            <w:tcW w:w="1600" w:type="dxa"/>
            <w:noWrap/>
            <w:vAlign w:val="bottom"/>
            <w:hideMark/>
          </w:tcPr>
          <w:p w14:paraId="41F2CC4C" w14:textId="05F46535" w:rsidR="00024FAC" w:rsidRPr="00024FAC" w:rsidRDefault="00024FAC" w:rsidP="00763B98">
            <w:pPr>
              <w:jc w:val="right"/>
              <w:rPr>
                <w:szCs w:val="20"/>
              </w:rPr>
            </w:pPr>
            <w:r w:rsidRPr="00024FAC">
              <w:rPr>
                <w:szCs w:val="20"/>
              </w:rPr>
              <w:t>-</w:t>
            </w:r>
            <w:r w:rsidR="004100A1">
              <w:rPr>
                <w:szCs w:val="20"/>
              </w:rPr>
              <w:t>-</w:t>
            </w:r>
          </w:p>
        </w:tc>
      </w:tr>
      <w:tr w:rsidR="00024FAC" w:rsidRPr="00024FAC" w14:paraId="37E97DDF" w14:textId="77777777" w:rsidTr="00763B98">
        <w:trPr>
          <w:trHeight w:val="290"/>
        </w:trPr>
        <w:tc>
          <w:tcPr>
            <w:tcW w:w="2380" w:type="dxa"/>
            <w:noWrap/>
            <w:vAlign w:val="bottom"/>
            <w:hideMark/>
          </w:tcPr>
          <w:p w14:paraId="4694B555" w14:textId="77777777" w:rsidR="00024FAC" w:rsidRPr="00024FAC" w:rsidRDefault="00024FAC" w:rsidP="00763B98">
            <w:pPr>
              <w:rPr>
                <w:szCs w:val="20"/>
              </w:rPr>
            </w:pPr>
            <w:r w:rsidRPr="00024FAC">
              <w:rPr>
                <w:szCs w:val="20"/>
              </w:rPr>
              <w:t>Michigan</w:t>
            </w:r>
          </w:p>
        </w:tc>
        <w:tc>
          <w:tcPr>
            <w:tcW w:w="1600" w:type="dxa"/>
            <w:noWrap/>
            <w:vAlign w:val="bottom"/>
            <w:hideMark/>
          </w:tcPr>
          <w:p w14:paraId="51FD4B21" w14:textId="79DEE84F" w:rsidR="00024FAC" w:rsidRPr="00024FAC" w:rsidRDefault="00024FAC" w:rsidP="00763B98">
            <w:pPr>
              <w:jc w:val="right"/>
              <w:rPr>
                <w:szCs w:val="20"/>
              </w:rPr>
            </w:pPr>
            <w:r w:rsidRPr="00024FAC">
              <w:rPr>
                <w:szCs w:val="20"/>
              </w:rPr>
              <w:t>1,548,139</w:t>
            </w:r>
          </w:p>
        </w:tc>
        <w:tc>
          <w:tcPr>
            <w:tcW w:w="1600" w:type="dxa"/>
            <w:noWrap/>
            <w:vAlign w:val="bottom"/>
            <w:hideMark/>
          </w:tcPr>
          <w:p w14:paraId="7D38153D" w14:textId="792079DF" w:rsidR="00024FAC" w:rsidRPr="00024FAC" w:rsidRDefault="00024FAC" w:rsidP="00763B98">
            <w:pPr>
              <w:jc w:val="right"/>
              <w:rPr>
                <w:szCs w:val="20"/>
              </w:rPr>
            </w:pPr>
            <w:r w:rsidRPr="00024FAC">
              <w:rPr>
                <w:szCs w:val="20"/>
              </w:rPr>
              <w:t>1,601,925</w:t>
            </w:r>
          </w:p>
        </w:tc>
        <w:tc>
          <w:tcPr>
            <w:tcW w:w="1740" w:type="dxa"/>
            <w:noWrap/>
            <w:vAlign w:val="bottom"/>
            <w:hideMark/>
          </w:tcPr>
          <w:p w14:paraId="6B93C6B5" w14:textId="3B17DF2D" w:rsidR="00024FAC" w:rsidRPr="00024FAC" w:rsidRDefault="00024FAC" w:rsidP="00763B98">
            <w:pPr>
              <w:jc w:val="right"/>
              <w:rPr>
                <w:szCs w:val="20"/>
              </w:rPr>
            </w:pPr>
            <w:r w:rsidRPr="00024FAC">
              <w:rPr>
                <w:szCs w:val="20"/>
              </w:rPr>
              <w:t>1,601,925</w:t>
            </w:r>
          </w:p>
        </w:tc>
        <w:tc>
          <w:tcPr>
            <w:tcW w:w="1600" w:type="dxa"/>
            <w:noWrap/>
            <w:vAlign w:val="bottom"/>
            <w:hideMark/>
          </w:tcPr>
          <w:p w14:paraId="1F3B1035" w14:textId="3CD07864" w:rsidR="00024FAC" w:rsidRPr="00024FAC" w:rsidRDefault="00024FAC" w:rsidP="00763B98">
            <w:pPr>
              <w:jc w:val="right"/>
              <w:rPr>
                <w:szCs w:val="20"/>
              </w:rPr>
            </w:pPr>
            <w:r w:rsidRPr="00024FAC">
              <w:rPr>
                <w:szCs w:val="20"/>
              </w:rPr>
              <w:t>-</w:t>
            </w:r>
            <w:r w:rsidR="004100A1">
              <w:rPr>
                <w:szCs w:val="20"/>
              </w:rPr>
              <w:t>-</w:t>
            </w:r>
          </w:p>
        </w:tc>
      </w:tr>
      <w:tr w:rsidR="00024FAC" w:rsidRPr="00024FAC" w14:paraId="2181F15A" w14:textId="77777777" w:rsidTr="00763B98">
        <w:trPr>
          <w:trHeight w:val="290"/>
        </w:trPr>
        <w:tc>
          <w:tcPr>
            <w:tcW w:w="2380" w:type="dxa"/>
            <w:noWrap/>
            <w:vAlign w:val="bottom"/>
            <w:hideMark/>
          </w:tcPr>
          <w:p w14:paraId="138EABD5" w14:textId="77777777" w:rsidR="00024FAC" w:rsidRPr="00024FAC" w:rsidRDefault="00024FAC" w:rsidP="00763B98">
            <w:pPr>
              <w:rPr>
                <w:szCs w:val="20"/>
              </w:rPr>
            </w:pPr>
            <w:r w:rsidRPr="00024FAC">
              <w:rPr>
                <w:szCs w:val="20"/>
              </w:rPr>
              <w:t>Minnesota</w:t>
            </w:r>
          </w:p>
        </w:tc>
        <w:tc>
          <w:tcPr>
            <w:tcW w:w="1600" w:type="dxa"/>
            <w:noWrap/>
            <w:vAlign w:val="bottom"/>
            <w:hideMark/>
          </w:tcPr>
          <w:p w14:paraId="6362B95B" w14:textId="44FE0785" w:rsidR="00024FAC" w:rsidRPr="00024FAC" w:rsidRDefault="00024FAC" w:rsidP="00763B98">
            <w:pPr>
              <w:jc w:val="right"/>
              <w:rPr>
                <w:szCs w:val="20"/>
              </w:rPr>
            </w:pPr>
            <w:r w:rsidRPr="00024FAC">
              <w:rPr>
                <w:szCs w:val="20"/>
              </w:rPr>
              <w:t>895,069</w:t>
            </w:r>
          </w:p>
        </w:tc>
        <w:tc>
          <w:tcPr>
            <w:tcW w:w="1600" w:type="dxa"/>
            <w:noWrap/>
            <w:vAlign w:val="bottom"/>
            <w:hideMark/>
          </w:tcPr>
          <w:p w14:paraId="5D6DD3FD" w14:textId="422A8423" w:rsidR="00024FAC" w:rsidRPr="00024FAC" w:rsidRDefault="00024FAC" w:rsidP="00763B98">
            <w:pPr>
              <w:jc w:val="right"/>
              <w:rPr>
                <w:szCs w:val="20"/>
              </w:rPr>
            </w:pPr>
            <w:r w:rsidRPr="00024FAC">
              <w:rPr>
                <w:szCs w:val="20"/>
              </w:rPr>
              <w:t>925,765</w:t>
            </w:r>
          </w:p>
        </w:tc>
        <w:tc>
          <w:tcPr>
            <w:tcW w:w="1740" w:type="dxa"/>
            <w:noWrap/>
            <w:vAlign w:val="bottom"/>
            <w:hideMark/>
          </w:tcPr>
          <w:p w14:paraId="596A7B62" w14:textId="718DC71A" w:rsidR="00024FAC" w:rsidRPr="00024FAC" w:rsidRDefault="00024FAC" w:rsidP="00763B98">
            <w:pPr>
              <w:jc w:val="right"/>
              <w:rPr>
                <w:szCs w:val="20"/>
              </w:rPr>
            </w:pPr>
            <w:r w:rsidRPr="00024FAC">
              <w:rPr>
                <w:szCs w:val="20"/>
              </w:rPr>
              <w:t>925,765</w:t>
            </w:r>
          </w:p>
        </w:tc>
        <w:tc>
          <w:tcPr>
            <w:tcW w:w="1600" w:type="dxa"/>
            <w:noWrap/>
            <w:vAlign w:val="bottom"/>
            <w:hideMark/>
          </w:tcPr>
          <w:p w14:paraId="650C3CB6" w14:textId="3E6F2E78" w:rsidR="00024FAC" w:rsidRPr="00024FAC" w:rsidRDefault="00024FAC" w:rsidP="00763B98">
            <w:pPr>
              <w:jc w:val="right"/>
              <w:rPr>
                <w:szCs w:val="20"/>
              </w:rPr>
            </w:pPr>
            <w:r w:rsidRPr="00024FAC">
              <w:rPr>
                <w:szCs w:val="20"/>
              </w:rPr>
              <w:t>-</w:t>
            </w:r>
            <w:r w:rsidR="004100A1">
              <w:rPr>
                <w:szCs w:val="20"/>
              </w:rPr>
              <w:t>-</w:t>
            </w:r>
          </w:p>
        </w:tc>
      </w:tr>
      <w:tr w:rsidR="00024FAC" w:rsidRPr="00024FAC" w14:paraId="71592E4A" w14:textId="77777777" w:rsidTr="00763B98">
        <w:trPr>
          <w:trHeight w:val="290"/>
        </w:trPr>
        <w:tc>
          <w:tcPr>
            <w:tcW w:w="2380" w:type="dxa"/>
            <w:noWrap/>
            <w:vAlign w:val="bottom"/>
            <w:hideMark/>
          </w:tcPr>
          <w:p w14:paraId="1114DE5E" w14:textId="77777777" w:rsidR="00024FAC" w:rsidRPr="00024FAC" w:rsidRDefault="00024FAC" w:rsidP="00763B98">
            <w:pPr>
              <w:rPr>
                <w:szCs w:val="20"/>
              </w:rPr>
            </w:pPr>
            <w:r w:rsidRPr="00024FAC">
              <w:rPr>
                <w:szCs w:val="20"/>
              </w:rPr>
              <w:t>Mississippi</w:t>
            </w:r>
          </w:p>
        </w:tc>
        <w:tc>
          <w:tcPr>
            <w:tcW w:w="1600" w:type="dxa"/>
            <w:noWrap/>
            <w:vAlign w:val="bottom"/>
            <w:hideMark/>
          </w:tcPr>
          <w:p w14:paraId="68A3795D" w14:textId="72363544" w:rsidR="00024FAC" w:rsidRPr="00024FAC" w:rsidRDefault="00024FAC" w:rsidP="00763B98">
            <w:pPr>
              <w:jc w:val="right"/>
              <w:rPr>
                <w:szCs w:val="20"/>
              </w:rPr>
            </w:pPr>
            <w:r w:rsidRPr="00024FAC">
              <w:rPr>
                <w:szCs w:val="20"/>
              </w:rPr>
              <w:t>760,998</w:t>
            </w:r>
          </w:p>
        </w:tc>
        <w:tc>
          <w:tcPr>
            <w:tcW w:w="1600" w:type="dxa"/>
            <w:noWrap/>
            <w:vAlign w:val="bottom"/>
            <w:hideMark/>
          </w:tcPr>
          <w:p w14:paraId="6273CDFC" w14:textId="1D4AA70A" w:rsidR="00024FAC" w:rsidRPr="00024FAC" w:rsidRDefault="00024FAC" w:rsidP="00763B98">
            <w:pPr>
              <w:jc w:val="right"/>
              <w:rPr>
                <w:szCs w:val="20"/>
              </w:rPr>
            </w:pPr>
            <w:r w:rsidRPr="00024FAC">
              <w:rPr>
                <w:szCs w:val="20"/>
              </w:rPr>
              <w:t>799,048</w:t>
            </w:r>
          </w:p>
        </w:tc>
        <w:tc>
          <w:tcPr>
            <w:tcW w:w="1740" w:type="dxa"/>
            <w:noWrap/>
            <w:vAlign w:val="bottom"/>
            <w:hideMark/>
          </w:tcPr>
          <w:p w14:paraId="0FB2174A" w14:textId="40774C8F" w:rsidR="00024FAC" w:rsidRPr="00024FAC" w:rsidRDefault="00024FAC" w:rsidP="00763B98">
            <w:pPr>
              <w:jc w:val="right"/>
              <w:rPr>
                <w:szCs w:val="20"/>
              </w:rPr>
            </w:pPr>
            <w:r w:rsidRPr="00024FAC">
              <w:rPr>
                <w:szCs w:val="20"/>
              </w:rPr>
              <w:t>799,048</w:t>
            </w:r>
          </w:p>
        </w:tc>
        <w:tc>
          <w:tcPr>
            <w:tcW w:w="1600" w:type="dxa"/>
            <w:noWrap/>
            <w:vAlign w:val="bottom"/>
            <w:hideMark/>
          </w:tcPr>
          <w:p w14:paraId="3E342416" w14:textId="7356DDE3" w:rsidR="00024FAC" w:rsidRPr="00024FAC" w:rsidRDefault="00024FAC" w:rsidP="00763B98">
            <w:pPr>
              <w:jc w:val="right"/>
              <w:rPr>
                <w:szCs w:val="20"/>
              </w:rPr>
            </w:pPr>
            <w:r w:rsidRPr="00024FAC">
              <w:rPr>
                <w:szCs w:val="20"/>
              </w:rPr>
              <w:t>-</w:t>
            </w:r>
            <w:r w:rsidR="004100A1">
              <w:rPr>
                <w:szCs w:val="20"/>
              </w:rPr>
              <w:t>-</w:t>
            </w:r>
          </w:p>
        </w:tc>
      </w:tr>
      <w:tr w:rsidR="00024FAC" w:rsidRPr="00024FAC" w14:paraId="79B70621" w14:textId="77777777" w:rsidTr="00763B98">
        <w:trPr>
          <w:trHeight w:val="583"/>
        </w:trPr>
        <w:tc>
          <w:tcPr>
            <w:tcW w:w="2380" w:type="dxa"/>
            <w:noWrap/>
            <w:vAlign w:val="bottom"/>
            <w:hideMark/>
          </w:tcPr>
          <w:p w14:paraId="0551C5F9" w14:textId="77777777" w:rsidR="00024FAC" w:rsidRPr="00024FAC" w:rsidRDefault="00024FAC" w:rsidP="00763B98">
            <w:pPr>
              <w:rPr>
                <w:szCs w:val="20"/>
              </w:rPr>
            </w:pPr>
            <w:r w:rsidRPr="00024FAC">
              <w:rPr>
                <w:szCs w:val="20"/>
              </w:rPr>
              <w:t>Missouri</w:t>
            </w:r>
          </w:p>
        </w:tc>
        <w:tc>
          <w:tcPr>
            <w:tcW w:w="1600" w:type="dxa"/>
            <w:noWrap/>
            <w:vAlign w:val="bottom"/>
            <w:hideMark/>
          </w:tcPr>
          <w:p w14:paraId="2D2482F4" w14:textId="06A8A80C" w:rsidR="00024FAC" w:rsidRPr="00024FAC" w:rsidRDefault="00024FAC" w:rsidP="00763B98">
            <w:pPr>
              <w:jc w:val="right"/>
              <w:rPr>
                <w:szCs w:val="20"/>
              </w:rPr>
            </w:pPr>
            <w:r w:rsidRPr="00024FAC">
              <w:rPr>
                <w:szCs w:val="20"/>
              </w:rPr>
              <w:t>1,051,940</w:t>
            </w:r>
          </w:p>
        </w:tc>
        <w:tc>
          <w:tcPr>
            <w:tcW w:w="1600" w:type="dxa"/>
            <w:noWrap/>
            <w:vAlign w:val="bottom"/>
            <w:hideMark/>
          </w:tcPr>
          <w:p w14:paraId="6CC08588" w14:textId="29FEAE1A" w:rsidR="00024FAC" w:rsidRPr="00024FAC" w:rsidRDefault="00024FAC" w:rsidP="00763B98">
            <w:pPr>
              <w:jc w:val="right"/>
              <w:rPr>
                <w:szCs w:val="20"/>
              </w:rPr>
            </w:pPr>
            <w:r w:rsidRPr="00024FAC">
              <w:rPr>
                <w:szCs w:val="20"/>
              </w:rPr>
              <w:t>1,092,811</w:t>
            </w:r>
          </w:p>
        </w:tc>
        <w:tc>
          <w:tcPr>
            <w:tcW w:w="1740" w:type="dxa"/>
            <w:noWrap/>
            <w:vAlign w:val="bottom"/>
            <w:hideMark/>
          </w:tcPr>
          <w:p w14:paraId="30CFA9C5" w14:textId="39F7511A" w:rsidR="00024FAC" w:rsidRPr="00024FAC" w:rsidRDefault="00024FAC" w:rsidP="00763B98">
            <w:pPr>
              <w:jc w:val="right"/>
              <w:rPr>
                <w:szCs w:val="20"/>
              </w:rPr>
            </w:pPr>
            <w:r w:rsidRPr="00024FAC">
              <w:rPr>
                <w:szCs w:val="20"/>
              </w:rPr>
              <w:t>1,092,811</w:t>
            </w:r>
          </w:p>
        </w:tc>
        <w:tc>
          <w:tcPr>
            <w:tcW w:w="1600" w:type="dxa"/>
            <w:noWrap/>
            <w:vAlign w:val="bottom"/>
            <w:hideMark/>
          </w:tcPr>
          <w:p w14:paraId="29B0ABAE" w14:textId="7637D60A" w:rsidR="00024FAC" w:rsidRPr="00024FAC" w:rsidRDefault="00024FAC" w:rsidP="00763B98">
            <w:pPr>
              <w:jc w:val="right"/>
              <w:rPr>
                <w:szCs w:val="20"/>
              </w:rPr>
            </w:pPr>
            <w:r w:rsidRPr="00024FAC">
              <w:rPr>
                <w:szCs w:val="20"/>
              </w:rPr>
              <w:t>-</w:t>
            </w:r>
            <w:r w:rsidR="004100A1">
              <w:rPr>
                <w:szCs w:val="20"/>
              </w:rPr>
              <w:t>-</w:t>
            </w:r>
          </w:p>
        </w:tc>
      </w:tr>
      <w:tr w:rsidR="00024FAC" w:rsidRPr="00024FAC" w14:paraId="75C4A0E2" w14:textId="77777777" w:rsidTr="00763B98">
        <w:trPr>
          <w:trHeight w:val="290"/>
        </w:trPr>
        <w:tc>
          <w:tcPr>
            <w:tcW w:w="2380" w:type="dxa"/>
            <w:noWrap/>
            <w:vAlign w:val="bottom"/>
            <w:hideMark/>
          </w:tcPr>
          <w:p w14:paraId="7D730A9C" w14:textId="77777777" w:rsidR="00024FAC" w:rsidRPr="00024FAC" w:rsidRDefault="00024FAC" w:rsidP="00763B98">
            <w:pPr>
              <w:rPr>
                <w:szCs w:val="20"/>
              </w:rPr>
            </w:pPr>
            <w:r w:rsidRPr="00024FAC">
              <w:rPr>
                <w:szCs w:val="20"/>
              </w:rPr>
              <w:lastRenderedPageBreak/>
              <w:t>Montana</w:t>
            </w:r>
          </w:p>
        </w:tc>
        <w:tc>
          <w:tcPr>
            <w:tcW w:w="1600" w:type="dxa"/>
            <w:noWrap/>
            <w:vAlign w:val="bottom"/>
            <w:hideMark/>
          </w:tcPr>
          <w:p w14:paraId="416AEECB" w14:textId="4C64DDCD" w:rsidR="00024FAC" w:rsidRPr="00024FAC" w:rsidRDefault="00024FAC" w:rsidP="00763B98">
            <w:pPr>
              <w:jc w:val="right"/>
              <w:rPr>
                <w:szCs w:val="20"/>
              </w:rPr>
            </w:pPr>
            <w:r w:rsidRPr="00024FAC">
              <w:rPr>
                <w:szCs w:val="20"/>
              </w:rPr>
              <w:t>468,670</w:t>
            </w:r>
          </w:p>
        </w:tc>
        <w:tc>
          <w:tcPr>
            <w:tcW w:w="1600" w:type="dxa"/>
            <w:noWrap/>
            <w:vAlign w:val="bottom"/>
            <w:hideMark/>
          </w:tcPr>
          <w:p w14:paraId="3E57BFC8" w14:textId="461607B1" w:rsidR="00024FAC" w:rsidRPr="00024FAC" w:rsidRDefault="00024FAC" w:rsidP="00763B98">
            <w:pPr>
              <w:jc w:val="right"/>
              <w:rPr>
                <w:szCs w:val="20"/>
              </w:rPr>
            </w:pPr>
            <w:r w:rsidRPr="00024FAC">
              <w:rPr>
                <w:szCs w:val="20"/>
              </w:rPr>
              <w:t>472,103</w:t>
            </w:r>
          </w:p>
        </w:tc>
        <w:tc>
          <w:tcPr>
            <w:tcW w:w="1740" w:type="dxa"/>
            <w:noWrap/>
            <w:vAlign w:val="bottom"/>
            <w:hideMark/>
          </w:tcPr>
          <w:p w14:paraId="476533EC" w14:textId="5594E48C" w:rsidR="00024FAC" w:rsidRPr="00024FAC" w:rsidRDefault="00024FAC" w:rsidP="00763B98">
            <w:pPr>
              <w:jc w:val="right"/>
              <w:rPr>
                <w:szCs w:val="20"/>
              </w:rPr>
            </w:pPr>
            <w:r w:rsidRPr="00024FAC">
              <w:rPr>
                <w:szCs w:val="20"/>
              </w:rPr>
              <w:t>472,103</w:t>
            </w:r>
          </w:p>
        </w:tc>
        <w:tc>
          <w:tcPr>
            <w:tcW w:w="1600" w:type="dxa"/>
            <w:noWrap/>
            <w:vAlign w:val="bottom"/>
            <w:hideMark/>
          </w:tcPr>
          <w:p w14:paraId="1085BD87" w14:textId="3A2C9E46" w:rsidR="00024FAC" w:rsidRPr="00024FAC" w:rsidRDefault="00024FAC" w:rsidP="00763B98">
            <w:pPr>
              <w:jc w:val="right"/>
              <w:rPr>
                <w:szCs w:val="20"/>
              </w:rPr>
            </w:pPr>
            <w:r w:rsidRPr="00024FAC">
              <w:rPr>
                <w:szCs w:val="20"/>
              </w:rPr>
              <w:t>-</w:t>
            </w:r>
            <w:r w:rsidR="004100A1">
              <w:rPr>
                <w:szCs w:val="20"/>
              </w:rPr>
              <w:t>-</w:t>
            </w:r>
          </w:p>
        </w:tc>
      </w:tr>
      <w:tr w:rsidR="00024FAC" w:rsidRPr="00024FAC" w14:paraId="178D4291" w14:textId="77777777" w:rsidTr="00763B98">
        <w:trPr>
          <w:trHeight w:val="290"/>
        </w:trPr>
        <w:tc>
          <w:tcPr>
            <w:tcW w:w="2380" w:type="dxa"/>
            <w:noWrap/>
            <w:vAlign w:val="bottom"/>
            <w:hideMark/>
          </w:tcPr>
          <w:p w14:paraId="135CEAD3" w14:textId="77777777" w:rsidR="00024FAC" w:rsidRPr="00024FAC" w:rsidRDefault="00024FAC" w:rsidP="00763B98">
            <w:pPr>
              <w:rPr>
                <w:szCs w:val="20"/>
              </w:rPr>
            </w:pPr>
            <w:r w:rsidRPr="00024FAC">
              <w:rPr>
                <w:szCs w:val="20"/>
              </w:rPr>
              <w:t>Nebraska</w:t>
            </w:r>
          </w:p>
        </w:tc>
        <w:tc>
          <w:tcPr>
            <w:tcW w:w="1600" w:type="dxa"/>
            <w:noWrap/>
            <w:vAlign w:val="bottom"/>
            <w:hideMark/>
          </w:tcPr>
          <w:p w14:paraId="6EA969B4" w14:textId="65D9D7E3" w:rsidR="00024FAC" w:rsidRPr="00024FAC" w:rsidRDefault="00024FAC" w:rsidP="00763B98">
            <w:pPr>
              <w:jc w:val="right"/>
              <w:rPr>
                <w:szCs w:val="20"/>
              </w:rPr>
            </w:pPr>
            <w:r w:rsidRPr="00024FAC">
              <w:rPr>
                <w:szCs w:val="20"/>
              </w:rPr>
              <w:t>441,690</w:t>
            </w:r>
          </w:p>
        </w:tc>
        <w:tc>
          <w:tcPr>
            <w:tcW w:w="1600" w:type="dxa"/>
            <w:noWrap/>
            <w:vAlign w:val="bottom"/>
            <w:hideMark/>
          </w:tcPr>
          <w:p w14:paraId="74492269" w14:textId="28BD6A22" w:rsidR="00024FAC" w:rsidRPr="00024FAC" w:rsidRDefault="00024FAC" w:rsidP="00763B98">
            <w:pPr>
              <w:jc w:val="right"/>
              <w:rPr>
                <w:szCs w:val="20"/>
              </w:rPr>
            </w:pPr>
            <w:r w:rsidRPr="00024FAC">
              <w:rPr>
                <w:szCs w:val="20"/>
              </w:rPr>
              <w:t>462,821</w:t>
            </w:r>
          </w:p>
        </w:tc>
        <w:tc>
          <w:tcPr>
            <w:tcW w:w="1740" w:type="dxa"/>
            <w:noWrap/>
            <w:vAlign w:val="bottom"/>
            <w:hideMark/>
          </w:tcPr>
          <w:p w14:paraId="34BA1872" w14:textId="02DBA05C" w:rsidR="00024FAC" w:rsidRPr="00024FAC" w:rsidRDefault="00024FAC" w:rsidP="00763B98">
            <w:pPr>
              <w:jc w:val="right"/>
              <w:rPr>
                <w:szCs w:val="20"/>
              </w:rPr>
            </w:pPr>
            <w:r w:rsidRPr="00024FAC">
              <w:rPr>
                <w:szCs w:val="20"/>
              </w:rPr>
              <w:t>462,821</w:t>
            </w:r>
          </w:p>
        </w:tc>
        <w:tc>
          <w:tcPr>
            <w:tcW w:w="1600" w:type="dxa"/>
            <w:noWrap/>
            <w:vAlign w:val="bottom"/>
            <w:hideMark/>
          </w:tcPr>
          <w:p w14:paraId="6248A275" w14:textId="23E40AF5" w:rsidR="00024FAC" w:rsidRPr="00024FAC" w:rsidRDefault="00024FAC" w:rsidP="00763B98">
            <w:pPr>
              <w:jc w:val="right"/>
              <w:rPr>
                <w:szCs w:val="20"/>
              </w:rPr>
            </w:pPr>
            <w:r w:rsidRPr="00024FAC">
              <w:rPr>
                <w:szCs w:val="20"/>
              </w:rPr>
              <w:t>-</w:t>
            </w:r>
            <w:r w:rsidR="004100A1">
              <w:rPr>
                <w:szCs w:val="20"/>
              </w:rPr>
              <w:t>-</w:t>
            </w:r>
          </w:p>
        </w:tc>
      </w:tr>
      <w:tr w:rsidR="00024FAC" w:rsidRPr="00024FAC" w14:paraId="1B17B9A9" w14:textId="77777777" w:rsidTr="00763B98">
        <w:trPr>
          <w:trHeight w:val="290"/>
        </w:trPr>
        <w:tc>
          <w:tcPr>
            <w:tcW w:w="2380" w:type="dxa"/>
            <w:noWrap/>
            <w:vAlign w:val="bottom"/>
            <w:hideMark/>
          </w:tcPr>
          <w:p w14:paraId="213F62E9" w14:textId="77777777" w:rsidR="00024FAC" w:rsidRPr="00024FAC" w:rsidRDefault="00024FAC" w:rsidP="00763B98">
            <w:pPr>
              <w:rPr>
                <w:szCs w:val="20"/>
              </w:rPr>
            </w:pPr>
            <w:r w:rsidRPr="00024FAC">
              <w:rPr>
                <w:szCs w:val="20"/>
              </w:rPr>
              <w:t>Nevada</w:t>
            </w:r>
          </w:p>
        </w:tc>
        <w:tc>
          <w:tcPr>
            <w:tcW w:w="1600" w:type="dxa"/>
            <w:noWrap/>
            <w:vAlign w:val="bottom"/>
            <w:hideMark/>
          </w:tcPr>
          <w:p w14:paraId="17C23AE5" w14:textId="54E2D253" w:rsidR="00024FAC" w:rsidRPr="00024FAC" w:rsidRDefault="00024FAC" w:rsidP="00763B98">
            <w:pPr>
              <w:jc w:val="right"/>
              <w:rPr>
                <w:szCs w:val="20"/>
              </w:rPr>
            </w:pPr>
            <w:r w:rsidRPr="00024FAC">
              <w:rPr>
                <w:szCs w:val="20"/>
              </w:rPr>
              <w:t>496,308</w:t>
            </w:r>
          </w:p>
        </w:tc>
        <w:tc>
          <w:tcPr>
            <w:tcW w:w="1600" w:type="dxa"/>
            <w:noWrap/>
            <w:vAlign w:val="bottom"/>
            <w:hideMark/>
          </w:tcPr>
          <w:p w14:paraId="115A2A27" w14:textId="7DCC43C5" w:rsidR="00024FAC" w:rsidRPr="00024FAC" w:rsidRDefault="00024FAC" w:rsidP="00763B98">
            <w:pPr>
              <w:jc w:val="right"/>
              <w:rPr>
                <w:szCs w:val="20"/>
              </w:rPr>
            </w:pPr>
            <w:r w:rsidRPr="00024FAC">
              <w:rPr>
                <w:szCs w:val="20"/>
              </w:rPr>
              <w:t>505,520</w:t>
            </w:r>
          </w:p>
        </w:tc>
        <w:tc>
          <w:tcPr>
            <w:tcW w:w="1740" w:type="dxa"/>
            <w:noWrap/>
            <w:vAlign w:val="bottom"/>
            <w:hideMark/>
          </w:tcPr>
          <w:p w14:paraId="4B0FCE2B" w14:textId="576C17BF" w:rsidR="00024FAC" w:rsidRPr="00024FAC" w:rsidRDefault="00024FAC" w:rsidP="00763B98">
            <w:pPr>
              <w:jc w:val="right"/>
              <w:rPr>
                <w:szCs w:val="20"/>
              </w:rPr>
            </w:pPr>
            <w:r w:rsidRPr="00024FAC">
              <w:rPr>
                <w:szCs w:val="20"/>
              </w:rPr>
              <w:t>505,520</w:t>
            </w:r>
          </w:p>
        </w:tc>
        <w:tc>
          <w:tcPr>
            <w:tcW w:w="1600" w:type="dxa"/>
            <w:noWrap/>
            <w:vAlign w:val="bottom"/>
            <w:hideMark/>
          </w:tcPr>
          <w:p w14:paraId="386523B5" w14:textId="3BC75D4D" w:rsidR="00024FAC" w:rsidRPr="00024FAC" w:rsidRDefault="00024FAC" w:rsidP="00763B98">
            <w:pPr>
              <w:jc w:val="right"/>
              <w:rPr>
                <w:szCs w:val="20"/>
              </w:rPr>
            </w:pPr>
            <w:r w:rsidRPr="00024FAC">
              <w:rPr>
                <w:szCs w:val="20"/>
              </w:rPr>
              <w:t>-</w:t>
            </w:r>
            <w:r w:rsidR="004100A1">
              <w:rPr>
                <w:szCs w:val="20"/>
              </w:rPr>
              <w:t>-</w:t>
            </w:r>
          </w:p>
        </w:tc>
      </w:tr>
      <w:tr w:rsidR="00024FAC" w:rsidRPr="00024FAC" w14:paraId="1144A414" w14:textId="77777777" w:rsidTr="00763B98">
        <w:trPr>
          <w:trHeight w:val="290"/>
        </w:trPr>
        <w:tc>
          <w:tcPr>
            <w:tcW w:w="2380" w:type="dxa"/>
            <w:noWrap/>
            <w:vAlign w:val="bottom"/>
            <w:hideMark/>
          </w:tcPr>
          <w:p w14:paraId="783A593D" w14:textId="77777777" w:rsidR="00024FAC" w:rsidRPr="00024FAC" w:rsidRDefault="00024FAC" w:rsidP="00763B98">
            <w:pPr>
              <w:rPr>
                <w:szCs w:val="20"/>
              </w:rPr>
            </w:pPr>
            <w:r w:rsidRPr="00024FAC">
              <w:rPr>
                <w:szCs w:val="20"/>
              </w:rPr>
              <w:t>New Hampshire</w:t>
            </w:r>
          </w:p>
        </w:tc>
        <w:tc>
          <w:tcPr>
            <w:tcW w:w="1600" w:type="dxa"/>
            <w:noWrap/>
            <w:vAlign w:val="bottom"/>
            <w:hideMark/>
          </w:tcPr>
          <w:p w14:paraId="717E78FC" w14:textId="14C28F8A" w:rsidR="00024FAC" w:rsidRPr="00024FAC" w:rsidRDefault="00024FAC" w:rsidP="00763B98">
            <w:pPr>
              <w:jc w:val="right"/>
              <w:rPr>
                <w:szCs w:val="20"/>
              </w:rPr>
            </w:pPr>
            <w:r w:rsidRPr="00024FAC">
              <w:rPr>
                <w:szCs w:val="20"/>
              </w:rPr>
              <w:t>364,412</w:t>
            </w:r>
          </w:p>
        </w:tc>
        <w:tc>
          <w:tcPr>
            <w:tcW w:w="1600" w:type="dxa"/>
            <w:noWrap/>
            <w:vAlign w:val="bottom"/>
            <w:hideMark/>
          </w:tcPr>
          <w:p w14:paraId="1BF45742" w14:textId="0B9B1AE0" w:rsidR="00024FAC" w:rsidRPr="00024FAC" w:rsidRDefault="00024FAC" w:rsidP="00763B98">
            <w:pPr>
              <w:jc w:val="right"/>
              <w:rPr>
                <w:szCs w:val="20"/>
              </w:rPr>
            </w:pPr>
            <w:r w:rsidRPr="00024FAC">
              <w:rPr>
                <w:szCs w:val="20"/>
              </w:rPr>
              <w:t>382,633</w:t>
            </w:r>
          </w:p>
        </w:tc>
        <w:tc>
          <w:tcPr>
            <w:tcW w:w="1740" w:type="dxa"/>
            <w:noWrap/>
            <w:vAlign w:val="bottom"/>
            <w:hideMark/>
          </w:tcPr>
          <w:p w14:paraId="07C42E43" w14:textId="5C9ACB8C" w:rsidR="00024FAC" w:rsidRPr="00024FAC" w:rsidRDefault="00024FAC" w:rsidP="00763B98">
            <w:pPr>
              <w:jc w:val="right"/>
              <w:rPr>
                <w:szCs w:val="20"/>
              </w:rPr>
            </w:pPr>
            <w:r w:rsidRPr="00024FAC">
              <w:rPr>
                <w:szCs w:val="20"/>
              </w:rPr>
              <w:t>382,633</w:t>
            </w:r>
          </w:p>
        </w:tc>
        <w:tc>
          <w:tcPr>
            <w:tcW w:w="1600" w:type="dxa"/>
            <w:noWrap/>
            <w:vAlign w:val="bottom"/>
            <w:hideMark/>
          </w:tcPr>
          <w:p w14:paraId="0C2F650F" w14:textId="732EB3B3" w:rsidR="00024FAC" w:rsidRPr="00024FAC" w:rsidRDefault="00024FAC" w:rsidP="00763B98">
            <w:pPr>
              <w:jc w:val="right"/>
              <w:rPr>
                <w:szCs w:val="20"/>
              </w:rPr>
            </w:pPr>
            <w:r w:rsidRPr="00024FAC">
              <w:rPr>
                <w:szCs w:val="20"/>
              </w:rPr>
              <w:t>-</w:t>
            </w:r>
            <w:r w:rsidR="004100A1">
              <w:rPr>
                <w:szCs w:val="20"/>
              </w:rPr>
              <w:t>-</w:t>
            </w:r>
          </w:p>
        </w:tc>
      </w:tr>
      <w:tr w:rsidR="00024FAC" w:rsidRPr="00024FAC" w14:paraId="1D021AB4" w14:textId="77777777" w:rsidTr="00763B98">
        <w:trPr>
          <w:trHeight w:val="583"/>
        </w:trPr>
        <w:tc>
          <w:tcPr>
            <w:tcW w:w="2380" w:type="dxa"/>
            <w:noWrap/>
            <w:vAlign w:val="bottom"/>
            <w:hideMark/>
          </w:tcPr>
          <w:p w14:paraId="11574C84" w14:textId="77777777" w:rsidR="00024FAC" w:rsidRPr="00024FAC" w:rsidRDefault="00024FAC" w:rsidP="00763B98">
            <w:pPr>
              <w:rPr>
                <w:szCs w:val="20"/>
              </w:rPr>
            </w:pPr>
            <w:r w:rsidRPr="00024FAC">
              <w:rPr>
                <w:szCs w:val="20"/>
              </w:rPr>
              <w:t>New Jersey</w:t>
            </w:r>
          </w:p>
        </w:tc>
        <w:tc>
          <w:tcPr>
            <w:tcW w:w="1600" w:type="dxa"/>
            <w:noWrap/>
            <w:vAlign w:val="bottom"/>
            <w:hideMark/>
          </w:tcPr>
          <w:p w14:paraId="5D1F0EBC" w14:textId="55AB9E0B" w:rsidR="00024FAC" w:rsidRPr="00024FAC" w:rsidRDefault="00024FAC" w:rsidP="00763B98">
            <w:pPr>
              <w:jc w:val="right"/>
              <w:rPr>
                <w:szCs w:val="20"/>
              </w:rPr>
            </w:pPr>
            <w:r w:rsidRPr="00024FAC">
              <w:rPr>
                <w:szCs w:val="20"/>
              </w:rPr>
              <w:t>1,118,753</w:t>
            </w:r>
          </w:p>
        </w:tc>
        <w:tc>
          <w:tcPr>
            <w:tcW w:w="1600" w:type="dxa"/>
            <w:noWrap/>
            <w:vAlign w:val="bottom"/>
            <w:hideMark/>
          </w:tcPr>
          <w:p w14:paraId="0B8537A3" w14:textId="711D23FD" w:rsidR="00024FAC" w:rsidRPr="00024FAC" w:rsidRDefault="00024FAC" w:rsidP="00763B98">
            <w:pPr>
              <w:jc w:val="right"/>
              <w:rPr>
                <w:szCs w:val="20"/>
              </w:rPr>
            </w:pPr>
            <w:r w:rsidRPr="00024FAC">
              <w:rPr>
                <w:szCs w:val="20"/>
              </w:rPr>
              <w:t>1,154,434</w:t>
            </w:r>
          </w:p>
        </w:tc>
        <w:tc>
          <w:tcPr>
            <w:tcW w:w="1740" w:type="dxa"/>
            <w:noWrap/>
            <w:vAlign w:val="bottom"/>
            <w:hideMark/>
          </w:tcPr>
          <w:p w14:paraId="10B42CED" w14:textId="7740B287" w:rsidR="00024FAC" w:rsidRPr="00024FAC" w:rsidRDefault="00024FAC" w:rsidP="00763B98">
            <w:pPr>
              <w:jc w:val="right"/>
              <w:rPr>
                <w:szCs w:val="20"/>
              </w:rPr>
            </w:pPr>
            <w:r w:rsidRPr="00024FAC">
              <w:rPr>
                <w:szCs w:val="20"/>
              </w:rPr>
              <w:t>1,154,434</w:t>
            </w:r>
          </w:p>
        </w:tc>
        <w:tc>
          <w:tcPr>
            <w:tcW w:w="1600" w:type="dxa"/>
            <w:noWrap/>
            <w:vAlign w:val="bottom"/>
            <w:hideMark/>
          </w:tcPr>
          <w:p w14:paraId="6B2C493A" w14:textId="17FB1564" w:rsidR="00024FAC" w:rsidRPr="00024FAC" w:rsidRDefault="00024FAC" w:rsidP="00763B98">
            <w:pPr>
              <w:jc w:val="right"/>
              <w:rPr>
                <w:szCs w:val="20"/>
              </w:rPr>
            </w:pPr>
            <w:r w:rsidRPr="00024FAC">
              <w:rPr>
                <w:szCs w:val="20"/>
              </w:rPr>
              <w:t>-</w:t>
            </w:r>
            <w:r w:rsidR="004100A1">
              <w:rPr>
                <w:szCs w:val="20"/>
              </w:rPr>
              <w:t>-</w:t>
            </w:r>
          </w:p>
        </w:tc>
      </w:tr>
      <w:tr w:rsidR="00024FAC" w:rsidRPr="00024FAC" w14:paraId="28ABDF8E" w14:textId="77777777" w:rsidTr="00763B98">
        <w:trPr>
          <w:trHeight w:val="290"/>
        </w:trPr>
        <w:tc>
          <w:tcPr>
            <w:tcW w:w="2380" w:type="dxa"/>
            <w:noWrap/>
            <w:vAlign w:val="bottom"/>
            <w:hideMark/>
          </w:tcPr>
          <w:p w14:paraId="74C71CC4" w14:textId="77777777" w:rsidR="00024FAC" w:rsidRPr="00024FAC" w:rsidRDefault="00024FAC" w:rsidP="00763B98">
            <w:pPr>
              <w:rPr>
                <w:szCs w:val="20"/>
              </w:rPr>
            </w:pPr>
            <w:r w:rsidRPr="00024FAC">
              <w:rPr>
                <w:szCs w:val="20"/>
              </w:rPr>
              <w:t>New Mexico</w:t>
            </w:r>
          </w:p>
        </w:tc>
        <w:tc>
          <w:tcPr>
            <w:tcW w:w="1600" w:type="dxa"/>
            <w:noWrap/>
            <w:vAlign w:val="bottom"/>
            <w:hideMark/>
          </w:tcPr>
          <w:p w14:paraId="15A77FF2" w14:textId="7225AEF9" w:rsidR="00024FAC" w:rsidRPr="00024FAC" w:rsidRDefault="00024FAC" w:rsidP="00763B98">
            <w:pPr>
              <w:jc w:val="right"/>
              <w:rPr>
                <w:szCs w:val="20"/>
              </w:rPr>
            </w:pPr>
            <w:r w:rsidRPr="00024FAC">
              <w:rPr>
                <w:szCs w:val="20"/>
              </w:rPr>
              <w:t>486,394</w:t>
            </w:r>
          </w:p>
        </w:tc>
        <w:tc>
          <w:tcPr>
            <w:tcW w:w="1600" w:type="dxa"/>
            <w:noWrap/>
            <w:vAlign w:val="bottom"/>
            <w:hideMark/>
          </w:tcPr>
          <w:p w14:paraId="55E41A64" w14:textId="3675BD49" w:rsidR="00024FAC" w:rsidRPr="00024FAC" w:rsidRDefault="00024FAC" w:rsidP="00763B98">
            <w:pPr>
              <w:jc w:val="right"/>
              <w:rPr>
                <w:szCs w:val="20"/>
              </w:rPr>
            </w:pPr>
            <w:r w:rsidRPr="00024FAC">
              <w:rPr>
                <w:szCs w:val="20"/>
              </w:rPr>
              <w:t>496,990</w:t>
            </w:r>
          </w:p>
        </w:tc>
        <w:tc>
          <w:tcPr>
            <w:tcW w:w="1740" w:type="dxa"/>
            <w:noWrap/>
            <w:vAlign w:val="bottom"/>
            <w:hideMark/>
          </w:tcPr>
          <w:p w14:paraId="2AD54000" w14:textId="29B024E2" w:rsidR="00024FAC" w:rsidRPr="00024FAC" w:rsidRDefault="00024FAC" w:rsidP="00763B98">
            <w:pPr>
              <w:jc w:val="right"/>
              <w:rPr>
                <w:szCs w:val="20"/>
              </w:rPr>
            </w:pPr>
            <w:r w:rsidRPr="00024FAC">
              <w:rPr>
                <w:szCs w:val="20"/>
              </w:rPr>
              <w:t>496,990</w:t>
            </w:r>
          </w:p>
        </w:tc>
        <w:tc>
          <w:tcPr>
            <w:tcW w:w="1600" w:type="dxa"/>
            <w:noWrap/>
            <w:vAlign w:val="bottom"/>
            <w:hideMark/>
          </w:tcPr>
          <w:p w14:paraId="52051964" w14:textId="0B8A15DB" w:rsidR="00024FAC" w:rsidRPr="00024FAC" w:rsidRDefault="00024FAC" w:rsidP="00763B98">
            <w:pPr>
              <w:jc w:val="right"/>
              <w:rPr>
                <w:szCs w:val="20"/>
              </w:rPr>
            </w:pPr>
            <w:r w:rsidRPr="00024FAC">
              <w:rPr>
                <w:szCs w:val="20"/>
              </w:rPr>
              <w:t>-</w:t>
            </w:r>
            <w:r w:rsidR="004100A1">
              <w:rPr>
                <w:szCs w:val="20"/>
              </w:rPr>
              <w:t>-</w:t>
            </w:r>
          </w:p>
        </w:tc>
      </w:tr>
      <w:tr w:rsidR="00024FAC" w:rsidRPr="00024FAC" w14:paraId="3F769794" w14:textId="77777777" w:rsidTr="00763B98">
        <w:trPr>
          <w:trHeight w:val="290"/>
        </w:trPr>
        <w:tc>
          <w:tcPr>
            <w:tcW w:w="2380" w:type="dxa"/>
            <w:noWrap/>
            <w:vAlign w:val="bottom"/>
            <w:hideMark/>
          </w:tcPr>
          <w:p w14:paraId="64AC1656" w14:textId="77777777" w:rsidR="00024FAC" w:rsidRPr="00024FAC" w:rsidRDefault="00024FAC" w:rsidP="00763B98">
            <w:pPr>
              <w:rPr>
                <w:szCs w:val="20"/>
              </w:rPr>
            </w:pPr>
            <w:r w:rsidRPr="00024FAC">
              <w:rPr>
                <w:szCs w:val="20"/>
              </w:rPr>
              <w:t>New York</w:t>
            </w:r>
          </w:p>
        </w:tc>
        <w:tc>
          <w:tcPr>
            <w:tcW w:w="1600" w:type="dxa"/>
            <w:noWrap/>
            <w:vAlign w:val="bottom"/>
            <w:hideMark/>
          </w:tcPr>
          <w:p w14:paraId="38E1D395" w14:textId="6A210357" w:rsidR="00024FAC" w:rsidRPr="00024FAC" w:rsidRDefault="00024FAC" w:rsidP="00763B98">
            <w:pPr>
              <w:jc w:val="right"/>
              <w:rPr>
                <w:szCs w:val="20"/>
              </w:rPr>
            </w:pPr>
            <w:r w:rsidRPr="00024FAC">
              <w:rPr>
                <w:szCs w:val="20"/>
              </w:rPr>
              <w:t>2,396,958</w:t>
            </w:r>
          </w:p>
        </w:tc>
        <w:tc>
          <w:tcPr>
            <w:tcW w:w="1600" w:type="dxa"/>
            <w:noWrap/>
            <w:vAlign w:val="bottom"/>
            <w:hideMark/>
          </w:tcPr>
          <w:p w14:paraId="4A7EDC03" w14:textId="416153A3" w:rsidR="00024FAC" w:rsidRPr="00024FAC" w:rsidRDefault="00024FAC" w:rsidP="00763B98">
            <w:pPr>
              <w:jc w:val="right"/>
              <w:rPr>
                <w:szCs w:val="20"/>
              </w:rPr>
            </w:pPr>
            <w:r w:rsidRPr="00024FAC">
              <w:rPr>
                <w:szCs w:val="20"/>
              </w:rPr>
              <w:t>2,478,718</w:t>
            </w:r>
          </w:p>
        </w:tc>
        <w:tc>
          <w:tcPr>
            <w:tcW w:w="1740" w:type="dxa"/>
            <w:noWrap/>
            <w:vAlign w:val="bottom"/>
            <w:hideMark/>
          </w:tcPr>
          <w:p w14:paraId="7FCB339B" w14:textId="1E926CB7" w:rsidR="00024FAC" w:rsidRPr="00024FAC" w:rsidRDefault="00024FAC" w:rsidP="00763B98">
            <w:pPr>
              <w:jc w:val="right"/>
              <w:rPr>
                <w:szCs w:val="20"/>
              </w:rPr>
            </w:pPr>
            <w:r w:rsidRPr="00024FAC">
              <w:rPr>
                <w:szCs w:val="20"/>
              </w:rPr>
              <w:t>2,478,718</w:t>
            </w:r>
          </w:p>
        </w:tc>
        <w:tc>
          <w:tcPr>
            <w:tcW w:w="1600" w:type="dxa"/>
            <w:noWrap/>
            <w:vAlign w:val="bottom"/>
            <w:hideMark/>
          </w:tcPr>
          <w:p w14:paraId="3187BD51" w14:textId="1E02E14E" w:rsidR="00024FAC" w:rsidRPr="00024FAC" w:rsidRDefault="00024FAC" w:rsidP="00763B98">
            <w:pPr>
              <w:jc w:val="right"/>
              <w:rPr>
                <w:szCs w:val="20"/>
              </w:rPr>
            </w:pPr>
            <w:r w:rsidRPr="00024FAC">
              <w:rPr>
                <w:szCs w:val="20"/>
              </w:rPr>
              <w:t>-</w:t>
            </w:r>
            <w:r w:rsidR="004100A1">
              <w:rPr>
                <w:szCs w:val="20"/>
              </w:rPr>
              <w:t>-</w:t>
            </w:r>
          </w:p>
        </w:tc>
      </w:tr>
      <w:tr w:rsidR="00024FAC" w:rsidRPr="00024FAC" w14:paraId="1AF4467C" w14:textId="77777777" w:rsidTr="00763B98">
        <w:trPr>
          <w:trHeight w:val="290"/>
        </w:trPr>
        <w:tc>
          <w:tcPr>
            <w:tcW w:w="2380" w:type="dxa"/>
            <w:noWrap/>
            <w:vAlign w:val="bottom"/>
            <w:hideMark/>
          </w:tcPr>
          <w:p w14:paraId="43A1E9B9" w14:textId="77777777" w:rsidR="00024FAC" w:rsidRPr="00024FAC" w:rsidRDefault="00024FAC" w:rsidP="00763B98">
            <w:pPr>
              <w:rPr>
                <w:szCs w:val="20"/>
              </w:rPr>
            </w:pPr>
            <w:r w:rsidRPr="00024FAC">
              <w:rPr>
                <w:szCs w:val="20"/>
              </w:rPr>
              <w:t>North Carolina</w:t>
            </w:r>
          </w:p>
        </w:tc>
        <w:tc>
          <w:tcPr>
            <w:tcW w:w="1600" w:type="dxa"/>
            <w:noWrap/>
            <w:vAlign w:val="bottom"/>
            <w:hideMark/>
          </w:tcPr>
          <w:p w14:paraId="359039B2" w14:textId="236F8256" w:rsidR="00024FAC" w:rsidRPr="00024FAC" w:rsidRDefault="00024FAC" w:rsidP="00763B98">
            <w:pPr>
              <w:jc w:val="right"/>
              <w:rPr>
                <w:szCs w:val="20"/>
              </w:rPr>
            </w:pPr>
            <w:r w:rsidRPr="00024FAC">
              <w:rPr>
                <w:szCs w:val="20"/>
              </w:rPr>
              <w:t>1,574,058</w:t>
            </w:r>
          </w:p>
        </w:tc>
        <w:tc>
          <w:tcPr>
            <w:tcW w:w="1600" w:type="dxa"/>
            <w:noWrap/>
            <w:vAlign w:val="bottom"/>
            <w:hideMark/>
          </w:tcPr>
          <w:p w14:paraId="7902332F" w14:textId="66F94994" w:rsidR="00024FAC" w:rsidRPr="00024FAC" w:rsidRDefault="00024FAC" w:rsidP="00763B98">
            <w:pPr>
              <w:jc w:val="right"/>
              <w:rPr>
                <w:szCs w:val="20"/>
              </w:rPr>
            </w:pPr>
            <w:r w:rsidRPr="00024FAC">
              <w:rPr>
                <w:szCs w:val="20"/>
              </w:rPr>
              <w:t>1,632,227</w:t>
            </w:r>
          </w:p>
        </w:tc>
        <w:tc>
          <w:tcPr>
            <w:tcW w:w="1740" w:type="dxa"/>
            <w:noWrap/>
            <w:vAlign w:val="bottom"/>
            <w:hideMark/>
          </w:tcPr>
          <w:p w14:paraId="647283E3" w14:textId="07641284" w:rsidR="00024FAC" w:rsidRPr="00024FAC" w:rsidRDefault="00024FAC" w:rsidP="00763B98">
            <w:pPr>
              <w:jc w:val="right"/>
              <w:rPr>
                <w:szCs w:val="20"/>
              </w:rPr>
            </w:pPr>
            <w:r w:rsidRPr="00024FAC">
              <w:rPr>
                <w:szCs w:val="20"/>
              </w:rPr>
              <w:t>1,632,227</w:t>
            </w:r>
          </w:p>
        </w:tc>
        <w:tc>
          <w:tcPr>
            <w:tcW w:w="1600" w:type="dxa"/>
            <w:noWrap/>
            <w:vAlign w:val="bottom"/>
            <w:hideMark/>
          </w:tcPr>
          <w:p w14:paraId="183A9860" w14:textId="65EE1449" w:rsidR="00024FAC" w:rsidRPr="00024FAC" w:rsidRDefault="00024FAC" w:rsidP="00763B98">
            <w:pPr>
              <w:jc w:val="right"/>
              <w:rPr>
                <w:szCs w:val="20"/>
              </w:rPr>
            </w:pPr>
            <w:r w:rsidRPr="00024FAC">
              <w:rPr>
                <w:szCs w:val="20"/>
              </w:rPr>
              <w:t>-</w:t>
            </w:r>
            <w:r w:rsidR="004100A1">
              <w:rPr>
                <w:szCs w:val="20"/>
              </w:rPr>
              <w:t>-</w:t>
            </w:r>
          </w:p>
        </w:tc>
      </w:tr>
      <w:tr w:rsidR="00024FAC" w:rsidRPr="00024FAC" w14:paraId="3E96FED1" w14:textId="77777777" w:rsidTr="00763B98">
        <w:trPr>
          <w:trHeight w:val="290"/>
        </w:trPr>
        <w:tc>
          <w:tcPr>
            <w:tcW w:w="2380" w:type="dxa"/>
            <w:noWrap/>
            <w:vAlign w:val="bottom"/>
            <w:hideMark/>
          </w:tcPr>
          <w:p w14:paraId="2840D1F3" w14:textId="77777777" w:rsidR="00024FAC" w:rsidRPr="00024FAC" w:rsidRDefault="00024FAC" w:rsidP="00763B98">
            <w:pPr>
              <w:rPr>
                <w:szCs w:val="20"/>
              </w:rPr>
            </w:pPr>
            <w:r w:rsidRPr="00024FAC">
              <w:rPr>
                <w:szCs w:val="20"/>
              </w:rPr>
              <w:t>North Dakota</w:t>
            </w:r>
          </w:p>
        </w:tc>
        <w:tc>
          <w:tcPr>
            <w:tcW w:w="1600" w:type="dxa"/>
            <w:noWrap/>
            <w:vAlign w:val="bottom"/>
            <w:hideMark/>
          </w:tcPr>
          <w:p w14:paraId="59C31504" w14:textId="35B156F9" w:rsidR="00024FAC" w:rsidRPr="00024FAC" w:rsidRDefault="00024FAC" w:rsidP="00763B98">
            <w:pPr>
              <w:jc w:val="right"/>
              <w:rPr>
                <w:szCs w:val="20"/>
              </w:rPr>
            </w:pPr>
            <w:r w:rsidRPr="00024FAC">
              <w:rPr>
                <w:szCs w:val="20"/>
              </w:rPr>
              <w:t>285,677</w:t>
            </w:r>
          </w:p>
        </w:tc>
        <w:tc>
          <w:tcPr>
            <w:tcW w:w="1600" w:type="dxa"/>
            <w:noWrap/>
            <w:vAlign w:val="bottom"/>
            <w:hideMark/>
          </w:tcPr>
          <w:p w14:paraId="2C0A2E12" w14:textId="2931AC5C" w:rsidR="00024FAC" w:rsidRPr="00024FAC" w:rsidRDefault="00024FAC" w:rsidP="00763B98">
            <w:pPr>
              <w:jc w:val="right"/>
              <w:rPr>
                <w:szCs w:val="20"/>
              </w:rPr>
            </w:pPr>
            <w:r w:rsidRPr="00024FAC">
              <w:rPr>
                <w:szCs w:val="20"/>
              </w:rPr>
              <w:t>296,233</w:t>
            </w:r>
          </w:p>
        </w:tc>
        <w:tc>
          <w:tcPr>
            <w:tcW w:w="1740" w:type="dxa"/>
            <w:noWrap/>
            <w:vAlign w:val="bottom"/>
            <w:hideMark/>
          </w:tcPr>
          <w:p w14:paraId="1D96266F" w14:textId="3ABC5B05" w:rsidR="00024FAC" w:rsidRPr="00024FAC" w:rsidRDefault="00024FAC" w:rsidP="00763B98">
            <w:pPr>
              <w:jc w:val="right"/>
              <w:rPr>
                <w:szCs w:val="20"/>
              </w:rPr>
            </w:pPr>
            <w:r w:rsidRPr="00024FAC">
              <w:rPr>
                <w:szCs w:val="20"/>
              </w:rPr>
              <w:t>296,233</w:t>
            </w:r>
          </w:p>
        </w:tc>
        <w:tc>
          <w:tcPr>
            <w:tcW w:w="1600" w:type="dxa"/>
            <w:noWrap/>
            <w:vAlign w:val="bottom"/>
            <w:hideMark/>
          </w:tcPr>
          <w:p w14:paraId="244D2527" w14:textId="04ED9192" w:rsidR="00024FAC" w:rsidRPr="00024FAC" w:rsidRDefault="00024FAC" w:rsidP="00763B98">
            <w:pPr>
              <w:jc w:val="right"/>
              <w:rPr>
                <w:szCs w:val="20"/>
              </w:rPr>
            </w:pPr>
            <w:r w:rsidRPr="00024FAC">
              <w:rPr>
                <w:szCs w:val="20"/>
              </w:rPr>
              <w:t>-</w:t>
            </w:r>
            <w:r w:rsidR="004100A1">
              <w:rPr>
                <w:szCs w:val="20"/>
              </w:rPr>
              <w:t>-</w:t>
            </w:r>
          </w:p>
        </w:tc>
      </w:tr>
      <w:tr w:rsidR="00024FAC" w:rsidRPr="00024FAC" w14:paraId="24EA88D7" w14:textId="77777777" w:rsidTr="00763B98">
        <w:trPr>
          <w:trHeight w:val="583"/>
        </w:trPr>
        <w:tc>
          <w:tcPr>
            <w:tcW w:w="2380" w:type="dxa"/>
            <w:noWrap/>
            <w:vAlign w:val="bottom"/>
            <w:hideMark/>
          </w:tcPr>
          <w:p w14:paraId="41BA73DD" w14:textId="77777777" w:rsidR="00024FAC" w:rsidRPr="00024FAC" w:rsidRDefault="00024FAC" w:rsidP="00763B98">
            <w:pPr>
              <w:rPr>
                <w:szCs w:val="20"/>
              </w:rPr>
            </w:pPr>
            <w:r w:rsidRPr="00024FAC">
              <w:rPr>
                <w:szCs w:val="20"/>
              </w:rPr>
              <w:t>Ohio</w:t>
            </w:r>
          </w:p>
        </w:tc>
        <w:tc>
          <w:tcPr>
            <w:tcW w:w="1600" w:type="dxa"/>
            <w:noWrap/>
            <w:vAlign w:val="bottom"/>
            <w:hideMark/>
          </w:tcPr>
          <w:p w14:paraId="28FBBA41" w14:textId="0A4D75DA" w:rsidR="00024FAC" w:rsidRPr="00024FAC" w:rsidRDefault="00024FAC" w:rsidP="00763B98">
            <w:pPr>
              <w:jc w:val="right"/>
              <w:rPr>
                <w:szCs w:val="20"/>
              </w:rPr>
            </w:pPr>
            <w:r w:rsidRPr="00024FAC">
              <w:rPr>
                <w:szCs w:val="20"/>
              </w:rPr>
              <w:t>1,727,289</w:t>
            </w:r>
          </w:p>
        </w:tc>
        <w:tc>
          <w:tcPr>
            <w:tcW w:w="1600" w:type="dxa"/>
            <w:noWrap/>
            <w:vAlign w:val="bottom"/>
            <w:hideMark/>
          </w:tcPr>
          <w:p w14:paraId="5C2528B4" w14:textId="49C18465" w:rsidR="00024FAC" w:rsidRPr="00024FAC" w:rsidRDefault="00024FAC" w:rsidP="00763B98">
            <w:pPr>
              <w:jc w:val="right"/>
              <w:rPr>
                <w:szCs w:val="20"/>
              </w:rPr>
            </w:pPr>
            <w:r w:rsidRPr="00024FAC">
              <w:rPr>
                <w:szCs w:val="20"/>
              </w:rPr>
              <w:t>1,785,193</w:t>
            </w:r>
          </w:p>
        </w:tc>
        <w:tc>
          <w:tcPr>
            <w:tcW w:w="1740" w:type="dxa"/>
            <w:noWrap/>
            <w:vAlign w:val="bottom"/>
            <w:hideMark/>
          </w:tcPr>
          <w:p w14:paraId="18975A1C" w14:textId="5F911DA5" w:rsidR="00024FAC" w:rsidRPr="00024FAC" w:rsidRDefault="00024FAC" w:rsidP="00763B98">
            <w:pPr>
              <w:jc w:val="right"/>
              <w:rPr>
                <w:szCs w:val="20"/>
              </w:rPr>
            </w:pPr>
            <w:r w:rsidRPr="00024FAC">
              <w:rPr>
                <w:szCs w:val="20"/>
              </w:rPr>
              <w:t>1,785,193</w:t>
            </w:r>
          </w:p>
        </w:tc>
        <w:tc>
          <w:tcPr>
            <w:tcW w:w="1600" w:type="dxa"/>
            <w:noWrap/>
            <w:vAlign w:val="bottom"/>
            <w:hideMark/>
          </w:tcPr>
          <w:p w14:paraId="01689A0D" w14:textId="5CB956C5" w:rsidR="00024FAC" w:rsidRPr="00024FAC" w:rsidRDefault="00024FAC" w:rsidP="00763B98">
            <w:pPr>
              <w:jc w:val="right"/>
              <w:rPr>
                <w:szCs w:val="20"/>
              </w:rPr>
            </w:pPr>
            <w:r w:rsidRPr="00024FAC">
              <w:rPr>
                <w:szCs w:val="20"/>
              </w:rPr>
              <w:t>-</w:t>
            </w:r>
            <w:r w:rsidR="004100A1">
              <w:rPr>
                <w:szCs w:val="20"/>
              </w:rPr>
              <w:t>-</w:t>
            </w:r>
          </w:p>
        </w:tc>
      </w:tr>
      <w:tr w:rsidR="00024FAC" w:rsidRPr="00024FAC" w14:paraId="4111709A" w14:textId="77777777" w:rsidTr="00763B98">
        <w:trPr>
          <w:trHeight w:val="290"/>
        </w:trPr>
        <w:tc>
          <w:tcPr>
            <w:tcW w:w="2380" w:type="dxa"/>
            <w:noWrap/>
            <w:vAlign w:val="bottom"/>
            <w:hideMark/>
          </w:tcPr>
          <w:p w14:paraId="549068B6" w14:textId="77777777" w:rsidR="00024FAC" w:rsidRPr="00024FAC" w:rsidRDefault="00024FAC" w:rsidP="00763B98">
            <w:pPr>
              <w:rPr>
                <w:szCs w:val="20"/>
              </w:rPr>
            </w:pPr>
            <w:r w:rsidRPr="00024FAC">
              <w:rPr>
                <w:szCs w:val="20"/>
              </w:rPr>
              <w:t>Oklahoma</w:t>
            </w:r>
          </w:p>
        </w:tc>
        <w:tc>
          <w:tcPr>
            <w:tcW w:w="1600" w:type="dxa"/>
            <w:noWrap/>
            <w:vAlign w:val="bottom"/>
            <w:hideMark/>
          </w:tcPr>
          <w:p w14:paraId="430DF3D5" w14:textId="14157CFC" w:rsidR="00024FAC" w:rsidRPr="00024FAC" w:rsidRDefault="00024FAC" w:rsidP="00763B98">
            <w:pPr>
              <w:jc w:val="right"/>
              <w:rPr>
                <w:szCs w:val="20"/>
              </w:rPr>
            </w:pPr>
            <w:r w:rsidRPr="00024FAC">
              <w:rPr>
                <w:szCs w:val="20"/>
              </w:rPr>
              <w:t>760,547</w:t>
            </w:r>
          </w:p>
        </w:tc>
        <w:tc>
          <w:tcPr>
            <w:tcW w:w="1600" w:type="dxa"/>
            <w:noWrap/>
            <w:vAlign w:val="bottom"/>
            <w:hideMark/>
          </w:tcPr>
          <w:p w14:paraId="09500F25" w14:textId="20D03F56" w:rsidR="00024FAC" w:rsidRPr="00024FAC" w:rsidRDefault="00024FAC" w:rsidP="00763B98">
            <w:pPr>
              <w:jc w:val="right"/>
              <w:rPr>
                <w:szCs w:val="20"/>
              </w:rPr>
            </w:pPr>
            <w:r w:rsidRPr="00024FAC">
              <w:rPr>
                <w:szCs w:val="20"/>
              </w:rPr>
              <w:t>781,241</w:t>
            </w:r>
          </w:p>
        </w:tc>
        <w:tc>
          <w:tcPr>
            <w:tcW w:w="1740" w:type="dxa"/>
            <w:noWrap/>
            <w:vAlign w:val="bottom"/>
            <w:hideMark/>
          </w:tcPr>
          <w:p w14:paraId="5F61ACF8" w14:textId="434C130D" w:rsidR="00024FAC" w:rsidRPr="00024FAC" w:rsidRDefault="00024FAC" w:rsidP="00763B98">
            <w:pPr>
              <w:jc w:val="right"/>
              <w:rPr>
                <w:szCs w:val="20"/>
              </w:rPr>
            </w:pPr>
            <w:r w:rsidRPr="00024FAC">
              <w:rPr>
                <w:szCs w:val="20"/>
              </w:rPr>
              <w:t>781,241</w:t>
            </w:r>
          </w:p>
        </w:tc>
        <w:tc>
          <w:tcPr>
            <w:tcW w:w="1600" w:type="dxa"/>
            <w:noWrap/>
            <w:vAlign w:val="bottom"/>
            <w:hideMark/>
          </w:tcPr>
          <w:p w14:paraId="41359E94" w14:textId="4D590655" w:rsidR="00024FAC" w:rsidRPr="00024FAC" w:rsidRDefault="00024FAC" w:rsidP="00763B98">
            <w:pPr>
              <w:jc w:val="right"/>
              <w:rPr>
                <w:szCs w:val="20"/>
              </w:rPr>
            </w:pPr>
            <w:r w:rsidRPr="00024FAC">
              <w:rPr>
                <w:szCs w:val="20"/>
              </w:rPr>
              <w:t>-</w:t>
            </w:r>
            <w:r w:rsidR="004100A1">
              <w:rPr>
                <w:szCs w:val="20"/>
              </w:rPr>
              <w:t>-</w:t>
            </w:r>
          </w:p>
        </w:tc>
      </w:tr>
      <w:tr w:rsidR="00024FAC" w:rsidRPr="00024FAC" w14:paraId="6059B28F" w14:textId="77777777" w:rsidTr="00763B98">
        <w:trPr>
          <w:trHeight w:val="290"/>
        </w:trPr>
        <w:tc>
          <w:tcPr>
            <w:tcW w:w="2380" w:type="dxa"/>
            <w:noWrap/>
            <w:vAlign w:val="bottom"/>
            <w:hideMark/>
          </w:tcPr>
          <w:p w14:paraId="55199FCE" w14:textId="77777777" w:rsidR="00024FAC" w:rsidRPr="00024FAC" w:rsidRDefault="00024FAC" w:rsidP="00763B98">
            <w:pPr>
              <w:rPr>
                <w:szCs w:val="20"/>
              </w:rPr>
            </w:pPr>
            <w:r w:rsidRPr="00024FAC">
              <w:rPr>
                <w:szCs w:val="20"/>
              </w:rPr>
              <w:t>Oregon</w:t>
            </w:r>
          </w:p>
        </w:tc>
        <w:tc>
          <w:tcPr>
            <w:tcW w:w="1600" w:type="dxa"/>
            <w:noWrap/>
            <w:vAlign w:val="bottom"/>
            <w:hideMark/>
          </w:tcPr>
          <w:p w14:paraId="53149633" w14:textId="2E4AD5AC" w:rsidR="00024FAC" w:rsidRPr="00024FAC" w:rsidRDefault="00024FAC" w:rsidP="00763B98">
            <w:pPr>
              <w:jc w:val="right"/>
              <w:rPr>
                <w:szCs w:val="20"/>
              </w:rPr>
            </w:pPr>
            <w:r w:rsidRPr="00024FAC">
              <w:rPr>
                <w:szCs w:val="20"/>
              </w:rPr>
              <w:t>737,158</w:t>
            </w:r>
          </w:p>
        </w:tc>
        <w:tc>
          <w:tcPr>
            <w:tcW w:w="1600" w:type="dxa"/>
            <w:noWrap/>
            <w:vAlign w:val="bottom"/>
            <w:hideMark/>
          </w:tcPr>
          <w:p w14:paraId="57D2FFBD" w14:textId="34BBB7A8" w:rsidR="00024FAC" w:rsidRPr="00024FAC" w:rsidRDefault="00024FAC" w:rsidP="00763B98">
            <w:pPr>
              <w:jc w:val="right"/>
              <w:rPr>
                <w:szCs w:val="20"/>
              </w:rPr>
            </w:pPr>
            <w:r w:rsidRPr="00024FAC">
              <w:rPr>
                <w:szCs w:val="20"/>
              </w:rPr>
              <w:t>757,583</w:t>
            </w:r>
          </w:p>
        </w:tc>
        <w:tc>
          <w:tcPr>
            <w:tcW w:w="1740" w:type="dxa"/>
            <w:noWrap/>
            <w:vAlign w:val="bottom"/>
            <w:hideMark/>
          </w:tcPr>
          <w:p w14:paraId="54A9CE00" w14:textId="2126F34B" w:rsidR="00024FAC" w:rsidRPr="00024FAC" w:rsidRDefault="00024FAC" w:rsidP="00763B98">
            <w:pPr>
              <w:jc w:val="right"/>
              <w:rPr>
                <w:szCs w:val="20"/>
              </w:rPr>
            </w:pPr>
            <w:r w:rsidRPr="00024FAC">
              <w:rPr>
                <w:szCs w:val="20"/>
              </w:rPr>
              <w:t>757,583</w:t>
            </w:r>
          </w:p>
        </w:tc>
        <w:tc>
          <w:tcPr>
            <w:tcW w:w="1600" w:type="dxa"/>
            <w:noWrap/>
            <w:vAlign w:val="bottom"/>
            <w:hideMark/>
          </w:tcPr>
          <w:p w14:paraId="1150B5C3" w14:textId="17F1F4D0" w:rsidR="00024FAC" w:rsidRPr="00024FAC" w:rsidRDefault="00024FAC" w:rsidP="00763B98">
            <w:pPr>
              <w:jc w:val="right"/>
              <w:rPr>
                <w:szCs w:val="20"/>
              </w:rPr>
            </w:pPr>
            <w:r w:rsidRPr="00024FAC">
              <w:rPr>
                <w:szCs w:val="20"/>
              </w:rPr>
              <w:t>-</w:t>
            </w:r>
            <w:r w:rsidR="004100A1">
              <w:rPr>
                <w:szCs w:val="20"/>
              </w:rPr>
              <w:t>-</w:t>
            </w:r>
          </w:p>
        </w:tc>
      </w:tr>
      <w:tr w:rsidR="00024FAC" w:rsidRPr="00024FAC" w14:paraId="3374A02C" w14:textId="77777777" w:rsidTr="00763B98">
        <w:trPr>
          <w:trHeight w:val="290"/>
        </w:trPr>
        <w:tc>
          <w:tcPr>
            <w:tcW w:w="2380" w:type="dxa"/>
            <w:noWrap/>
            <w:vAlign w:val="bottom"/>
            <w:hideMark/>
          </w:tcPr>
          <w:p w14:paraId="6C24050B" w14:textId="77777777" w:rsidR="00024FAC" w:rsidRPr="00024FAC" w:rsidRDefault="00024FAC" w:rsidP="00763B98">
            <w:pPr>
              <w:rPr>
                <w:szCs w:val="20"/>
              </w:rPr>
            </w:pPr>
            <w:r w:rsidRPr="00024FAC">
              <w:rPr>
                <w:szCs w:val="20"/>
              </w:rPr>
              <w:t>Pennsylvania</w:t>
            </w:r>
          </w:p>
        </w:tc>
        <w:tc>
          <w:tcPr>
            <w:tcW w:w="1600" w:type="dxa"/>
            <w:noWrap/>
            <w:vAlign w:val="bottom"/>
            <w:hideMark/>
          </w:tcPr>
          <w:p w14:paraId="3CE262D2" w14:textId="7620F4B8" w:rsidR="00024FAC" w:rsidRPr="00024FAC" w:rsidRDefault="00024FAC" w:rsidP="00763B98">
            <w:pPr>
              <w:jc w:val="right"/>
              <w:rPr>
                <w:szCs w:val="20"/>
              </w:rPr>
            </w:pPr>
            <w:r w:rsidRPr="00024FAC">
              <w:rPr>
                <w:szCs w:val="20"/>
              </w:rPr>
              <w:t>1,865,473</w:t>
            </w:r>
          </w:p>
        </w:tc>
        <w:tc>
          <w:tcPr>
            <w:tcW w:w="1600" w:type="dxa"/>
            <w:noWrap/>
            <w:vAlign w:val="bottom"/>
            <w:hideMark/>
          </w:tcPr>
          <w:p w14:paraId="53F5D473" w14:textId="1A9C8768" w:rsidR="00024FAC" w:rsidRPr="00024FAC" w:rsidRDefault="00024FAC" w:rsidP="00763B98">
            <w:pPr>
              <w:jc w:val="right"/>
              <w:rPr>
                <w:szCs w:val="20"/>
              </w:rPr>
            </w:pPr>
            <w:r w:rsidRPr="00024FAC">
              <w:rPr>
                <w:szCs w:val="20"/>
              </w:rPr>
              <w:t>1,924,423</w:t>
            </w:r>
          </w:p>
        </w:tc>
        <w:tc>
          <w:tcPr>
            <w:tcW w:w="1740" w:type="dxa"/>
            <w:noWrap/>
            <w:vAlign w:val="bottom"/>
            <w:hideMark/>
          </w:tcPr>
          <w:p w14:paraId="18E42888" w14:textId="585EF022" w:rsidR="00024FAC" w:rsidRPr="00024FAC" w:rsidRDefault="00024FAC" w:rsidP="00763B98">
            <w:pPr>
              <w:jc w:val="right"/>
              <w:rPr>
                <w:szCs w:val="20"/>
              </w:rPr>
            </w:pPr>
            <w:r w:rsidRPr="00024FAC">
              <w:rPr>
                <w:szCs w:val="20"/>
              </w:rPr>
              <w:t>1,924,423</w:t>
            </w:r>
          </w:p>
        </w:tc>
        <w:tc>
          <w:tcPr>
            <w:tcW w:w="1600" w:type="dxa"/>
            <w:noWrap/>
            <w:vAlign w:val="bottom"/>
            <w:hideMark/>
          </w:tcPr>
          <w:p w14:paraId="03F39A57" w14:textId="272818FB" w:rsidR="00024FAC" w:rsidRPr="00024FAC" w:rsidRDefault="00024FAC" w:rsidP="00763B98">
            <w:pPr>
              <w:jc w:val="right"/>
              <w:rPr>
                <w:szCs w:val="20"/>
              </w:rPr>
            </w:pPr>
            <w:r w:rsidRPr="00024FAC">
              <w:rPr>
                <w:szCs w:val="20"/>
              </w:rPr>
              <w:t>-</w:t>
            </w:r>
            <w:r w:rsidR="004100A1">
              <w:rPr>
                <w:szCs w:val="20"/>
              </w:rPr>
              <w:t>-</w:t>
            </w:r>
          </w:p>
        </w:tc>
      </w:tr>
      <w:tr w:rsidR="00024FAC" w:rsidRPr="00024FAC" w14:paraId="0540D290" w14:textId="77777777" w:rsidTr="00763B98">
        <w:trPr>
          <w:trHeight w:val="290"/>
        </w:trPr>
        <w:tc>
          <w:tcPr>
            <w:tcW w:w="2380" w:type="dxa"/>
            <w:noWrap/>
            <w:vAlign w:val="bottom"/>
            <w:hideMark/>
          </w:tcPr>
          <w:p w14:paraId="1C31840A" w14:textId="77777777" w:rsidR="00024FAC" w:rsidRPr="00024FAC" w:rsidRDefault="00024FAC" w:rsidP="00763B98">
            <w:pPr>
              <w:rPr>
                <w:szCs w:val="20"/>
              </w:rPr>
            </w:pPr>
            <w:r w:rsidRPr="00024FAC">
              <w:rPr>
                <w:szCs w:val="20"/>
              </w:rPr>
              <w:t>Rhode Island</w:t>
            </w:r>
          </w:p>
        </w:tc>
        <w:tc>
          <w:tcPr>
            <w:tcW w:w="1600" w:type="dxa"/>
            <w:noWrap/>
            <w:vAlign w:val="bottom"/>
            <w:hideMark/>
          </w:tcPr>
          <w:p w14:paraId="32A3351F" w14:textId="39D84F82" w:rsidR="00024FAC" w:rsidRPr="00024FAC" w:rsidRDefault="00024FAC" w:rsidP="00763B98">
            <w:pPr>
              <w:jc w:val="right"/>
              <w:rPr>
                <w:szCs w:val="20"/>
              </w:rPr>
            </w:pPr>
            <w:r w:rsidRPr="00024FAC">
              <w:rPr>
                <w:szCs w:val="20"/>
              </w:rPr>
              <w:t>283,387</w:t>
            </w:r>
          </w:p>
        </w:tc>
        <w:tc>
          <w:tcPr>
            <w:tcW w:w="1600" w:type="dxa"/>
            <w:noWrap/>
            <w:vAlign w:val="bottom"/>
            <w:hideMark/>
          </w:tcPr>
          <w:p w14:paraId="3A39B6A9" w14:textId="4FC08F6B" w:rsidR="00024FAC" w:rsidRPr="00024FAC" w:rsidRDefault="00024FAC" w:rsidP="00763B98">
            <w:pPr>
              <w:jc w:val="right"/>
              <w:rPr>
                <w:szCs w:val="20"/>
              </w:rPr>
            </w:pPr>
            <w:r w:rsidRPr="00024FAC">
              <w:rPr>
                <w:szCs w:val="20"/>
              </w:rPr>
              <w:t>294,119</w:t>
            </w:r>
          </w:p>
        </w:tc>
        <w:tc>
          <w:tcPr>
            <w:tcW w:w="1740" w:type="dxa"/>
            <w:noWrap/>
            <w:vAlign w:val="bottom"/>
            <w:hideMark/>
          </w:tcPr>
          <w:p w14:paraId="53214769" w14:textId="36997CEE" w:rsidR="00024FAC" w:rsidRPr="00024FAC" w:rsidRDefault="00024FAC" w:rsidP="00763B98">
            <w:pPr>
              <w:jc w:val="right"/>
              <w:rPr>
                <w:szCs w:val="20"/>
              </w:rPr>
            </w:pPr>
            <w:r w:rsidRPr="00024FAC">
              <w:rPr>
                <w:szCs w:val="20"/>
              </w:rPr>
              <w:t>294,119</w:t>
            </w:r>
          </w:p>
        </w:tc>
        <w:tc>
          <w:tcPr>
            <w:tcW w:w="1600" w:type="dxa"/>
            <w:noWrap/>
            <w:vAlign w:val="bottom"/>
            <w:hideMark/>
          </w:tcPr>
          <w:p w14:paraId="3EBD7511" w14:textId="5F1191AA" w:rsidR="00024FAC" w:rsidRPr="00024FAC" w:rsidRDefault="00024FAC" w:rsidP="00763B98">
            <w:pPr>
              <w:jc w:val="right"/>
              <w:rPr>
                <w:szCs w:val="20"/>
              </w:rPr>
            </w:pPr>
            <w:r w:rsidRPr="00024FAC">
              <w:rPr>
                <w:szCs w:val="20"/>
              </w:rPr>
              <w:t>-</w:t>
            </w:r>
            <w:r w:rsidR="004100A1">
              <w:rPr>
                <w:szCs w:val="20"/>
              </w:rPr>
              <w:t>-</w:t>
            </w:r>
          </w:p>
        </w:tc>
      </w:tr>
      <w:tr w:rsidR="00024FAC" w:rsidRPr="00024FAC" w14:paraId="5ECFED78" w14:textId="77777777" w:rsidTr="00763B98">
        <w:trPr>
          <w:trHeight w:val="583"/>
        </w:trPr>
        <w:tc>
          <w:tcPr>
            <w:tcW w:w="2380" w:type="dxa"/>
            <w:noWrap/>
            <w:vAlign w:val="bottom"/>
            <w:hideMark/>
          </w:tcPr>
          <w:p w14:paraId="22DA996F" w14:textId="77777777" w:rsidR="00024FAC" w:rsidRPr="00024FAC" w:rsidRDefault="00024FAC" w:rsidP="00763B98">
            <w:pPr>
              <w:rPr>
                <w:szCs w:val="20"/>
              </w:rPr>
            </w:pPr>
            <w:r w:rsidRPr="00024FAC">
              <w:rPr>
                <w:szCs w:val="20"/>
              </w:rPr>
              <w:t>South Carolina</w:t>
            </w:r>
          </w:p>
        </w:tc>
        <w:tc>
          <w:tcPr>
            <w:tcW w:w="1600" w:type="dxa"/>
            <w:noWrap/>
            <w:vAlign w:val="bottom"/>
            <w:hideMark/>
          </w:tcPr>
          <w:p w14:paraId="373CF6DD" w14:textId="7781197D" w:rsidR="00024FAC" w:rsidRPr="00024FAC" w:rsidRDefault="00024FAC" w:rsidP="00763B98">
            <w:pPr>
              <w:jc w:val="right"/>
              <w:rPr>
                <w:szCs w:val="20"/>
              </w:rPr>
            </w:pPr>
            <w:r w:rsidRPr="00024FAC">
              <w:rPr>
                <w:szCs w:val="20"/>
              </w:rPr>
              <w:t>865,158</w:t>
            </w:r>
          </w:p>
        </w:tc>
        <w:tc>
          <w:tcPr>
            <w:tcW w:w="1600" w:type="dxa"/>
            <w:noWrap/>
            <w:vAlign w:val="bottom"/>
            <w:hideMark/>
          </w:tcPr>
          <w:p w14:paraId="38D75753" w14:textId="741141DE" w:rsidR="00024FAC" w:rsidRPr="00024FAC" w:rsidRDefault="00024FAC" w:rsidP="00763B98">
            <w:pPr>
              <w:jc w:val="right"/>
              <w:rPr>
                <w:szCs w:val="20"/>
              </w:rPr>
            </w:pPr>
            <w:r w:rsidRPr="00024FAC">
              <w:rPr>
                <w:szCs w:val="20"/>
              </w:rPr>
              <w:t>897,196</w:t>
            </w:r>
          </w:p>
        </w:tc>
        <w:tc>
          <w:tcPr>
            <w:tcW w:w="1740" w:type="dxa"/>
            <w:noWrap/>
            <w:vAlign w:val="bottom"/>
            <w:hideMark/>
          </w:tcPr>
          <w:p w14:paraId="383DD93A" w14:textId="36AB9939" w:rsidR="00024FAC" w:rsidRPr="00024FAC" w:rsidRDefault="00024FAC" w:rsidP="00763B98">
            <w:pPr>
              <w:jc w:val="right"/>
              <w:rPr>
                <w:szCs w:val="20"/>
              </w:rPr>
            </w:pPr>
            <w:r w:rsidRPr="00024FAC">
              <w:rPr>
                <w:szCs w:val="20"/>
              </w:rPr>
              <w:t>897,196</w:t>
            </w:r>
          </w:p>
        </w:tc>
        <w:tc>
          <w:tcPr>
            <w:tcW w:w="1600" w:type="dxa"/>
            <w:noWrap/>
            <w:vAlign w:val="bottom"/>
            <w:hideMark/>
          </w:tcPr>
          <w:p w14:paraId="37C36A40" w14:textId="5F4785DF" w:rsidR="00024FAC" w:rsidRPr="00024FAC" w:rsidRDefault="00024FAC" w:rsidP="00763B98">
            <w:pPr>
              <w:jc w:val="right"/>
              <w:rPr>
                <w:szCs w:val="20"/>
              </w:rPr>
            </w:pPr>
            <w:r w:rsidRPr="00024FAC">
              <w:rPr>
                <w:szCs w:val="20"/>
              </w:rPr>
              <w:t>-</w:t>
            </w:r>
            <w:r w:rsidR="004100A1">
              <w:rPr>
                <w:szCs w:val="20"/>
              </w:rPr>
              <w:t>-</w:t>
            </w:r>
          </w:p>
        </w:tc>
      </w:tr>
      <w:tr w:rsidR="00024FAC" w:rsidRPr="00024FAC" w14:paraId="738329E8" w14:textId="77777777" w:rsidTr="00763B98">
        <w:trPr>
          <w:trHeight w:val="290"/>
        </w:trPr>
        <w:tc>
          <w:tcPr>
            <w:tcW w:w="2380" w:type="dxa"/>
            <w:noWrap/>
            <w:vAlign w:val="bottom"/>
            <w:hideMark/>
          </w:tcPr>
          <w:p w14:paraId="69D5F4B9" w14:textId="77777777" w:rsidR="00024FAC" w:rsidRPr="00024FAC" w:rsidRDefault="00024FAC" w:rsidP="00763B98">
            <w:pPr>
              <w:rPr>
                <w:szCs w:val="20"/>
              </w:rPr>
            </w:pPr>
            <w:r w:rsidRPr="00024FAC">
              <w:rPr>
                <w:szCs w:val="20"/>
              </w:rPr>
              <w:t>South Dakota</w:t>
            </w:r>
          </w:p>
        </w:tc>
        <w:tc>
          <w:tcPr>
            <w:tcW w:w="1600" w:type="dxa"/>
            <w:noWrap/>
            <w:vAlign w:val="bottom"/>
            <w:hideMark/>
          </w:tcPr>
          <w:p w14:paraId="501A5F22" w14:textId="316F523B" w:rsidR="00024FAC" w:rsidRPr="00024FAC" w:rsidRDefault="00024FAC" w:rsidP="00763B98">
            <w:pPr>
              <w:jc w:val="right"/>
              <w:rPr>
                <w:szCs w:val="20"/>
              </w:rPr>
            </w:pPr>
            <w:r w:rsidRPr="00024FAC">
              <w:rPr>
                <w:szCs w:val="20"/>
              </w:rPr>
              <w:t>324,145</w:t>
            </w:r>
          </w:p>
        </w:tc>
        <w:tc>
          <w:tcPr>
            <w:tcW w:w="1600" w:type="dxa"/>
            <w:noWrap/>
            <w:vAlign w:val="bottom"/>
            <w:hideMark/>
          </w:tcPr>
          <w:p w14:paraId="1EC073D8" w14:textId="5447AB1B" w:rsidR="00024FAC" w:rsidRPr="00024FAC" w:rsidRDefault="00024FAC" w:rsidP="00763B98">
            <w:pPr>
              <w:jc w:val="right"/>
              <w:rPr>
                <w:szCs w:val="20"/>
              </w:rPr>
            </w:pPr>
            <w:r w:rsidRPr="00024FAC">
              <w:rPr>
                <w:szCs w:val="20"/>
              </w:rPr>
              <w:t>338,988</w:t>
            </w:r>
          </w:p>
        </w:tc>
        <w:tc>
          <w:tcPr>
            <w:tcW w:w="1740" w:type="dxa"/>
            <w:noWrap/>
            <w:vAlign w:val="bottom"/>
            <w:hideMark/>
          </w:tcPr>
          <w:p w14:paraId="5828ECCD" w14:textId="1EED4D68" w:rsidR="00024FAC" w:rsidRPr="00024FAC" w:rsidRDefault="00024FAC" w:rsidP="00763B98">
            <w:pPr>
              <w:jc w:val="right"/>
              <w:rPr>
                <w:szCs w:val="20"/>
              </w:rPr>
            </w:pPr>
            <w:r w:rsidRPr="00024FAC">
              <w:rPr>
                <w:szCs w:val="20"/>
              </w:rPr>
              <w:t>338,988</w:t>
            </w:r>
          </w:p>
        </w:tc>
        <w:tc>
          <w:tcPr>
            <w:tcW w:w="1600" w:type="dxa"/>
            <w:noWrap/>
            <w:vAlign w:val="bottom"/>
            <w:hideMark/>
          </w:tcPr>
          <w:p w14:paraId="35114B51" w14:textId="17B0895F" w:rsidR="00024FAC" w:rsidRPr="00024FAC" w:rsidRDefault="00024FAC" w:rsidP="00763B98">
            <w:pPr>
              <w:jc w:val="right"/>
              <w:rPr>
                <w:szCs w:val="20"/>
              </w:rPr>
            </w:pPr>
            <w:r w:rsidRPr="00024FAC">
              <w:rPr>
                <w:szCs w:val="20"/>
              </w:rPr>
              <w:t>-</w:t>
            </w:r>
            <w:r w:rsidR="004100A1">
              <w:rPr>
                <w:szCs w:val="20"/>
              </w:rPr>
              <w:t>-</w:t>
            </w:r>
          </w:p>
        </w:tc>
      </w:tr>
      <w:tr w:rsidR="00024FAC" w:rsidRPr="00024FAC" w14:paraId="4FB41C6A" w14:textId="77777777" w:rsidTr="00763B98">
        <w:trPr>
          <w:trHeight w:val="290"/>
        </w:trPr>
        <w:tc>
          <w:tcPr>
            <w:tcW w:w="2380" w:type="dxa"/>
            <w:noWrap/>
            <w:vAlign w:val="bottom"/>
            <w:hideMark/>
          </w:tcPr>
          <w:p w14:paraId="09EB8E10" w14:textId="77777777" w:rsidR="00024FAC" w:rsidRPr="00024FAC" w:rsidRDefault="00024FAC" w:rsidP="00763B98">
            <w:pPr>
              <w:rPr>
                <w:szCs w:val="20"/>
              </w:rPr>
            </w:pPr>
            <w:r w:rsidRPr="00024FAC">
              <w:rPr>
                <w:szCs w:val="20"/>
              </w:rPr>
              <w:t>Tennessee</w:t>
            </w:r>
          </w:p>
        </w:tc>
        <w:tc>
          <w:tcPr>
            <w:tcW w:w="1600" w:type="dxa"/>
            <w:noWrap/>
            <w:vAlign w:val="bottom"/>
            <w:hideMark/>
          </w:tcPr>
          <w:p w14:paraId="2CB5BB21" w14:textId="1A4FD2E9" w:rsidR="00024FAC" w:rsidRPr="00024FAC" w:rsidRDefault="00024FAC" w:rsidP="00763B98">
            <w:pPr>
              <w:jc w:val="right"/>
              <w:rPr>
                <w:szCs w:val="20"/>
              </w:rPr>
            </w:pPr>
            <w:r w:rsidRPr="00024FAC">
              <w:rPr>
                <w:szCs w:val="20"/>
              </w:rPr>
              <w:t>1,136,761</w:t>
            </w:r>
          </w:p>
        </w:tc>
        <w:tc>
          <w:tcPr>
            <w:tcW w:w="1600" w:type="dxa"/>
            <w:noWrap/>
            <w:vAlign w:val="bottom"/>
            <w:hideMark/>
          </w:tcPr>
          <w:p w14:paraId="52D8A71F" w14:textId="542E2069" w:rsidR="00024FAC" w:rsidRPr="00024FAC" w:rsidRDefault="00024FAC" w:rsidP="00763B98">
            <w:pPr>
              <w:jc w:val="right"/>
              <w:rPr>
                <w:szCs w:val="20"/>
              </w:rPr>
            </w:pPr>
            <w:r w:rsidRPr="00024FAC">
              <w:rPr>
                <w:szCs w:val="20"/>
              </w:rPr>
              <w:t>1,171,448</w:t>
            </w:r>
          </w:p>
        </w:tc>
        <w:tc>
          <w:tcPr>
            <w:tcW w:w="1740" w:type="dxa"/>
            <w:noWrap/>
            <w:vAlign w:val="bottom"/>
            <w:hideMark/>
          </w:tcPr>
          <w:p w14:paraId="5C902AB3" w14:textId="3C32EC0F" w:rsidR="00024FAC" w:rsidRPr="00024FAC" w:rsidRDefault="00024FAC" w:rsidP="00763B98">
            <w:pPr>
              <w:jc w:val="right"/>
              <w:rPr>
                <w:szCs w:val="20"/>
              </w:rPr>
            </w:pPr>
            <w:r w:rsidRPr="00024FAC">
              <w:rPr>
                <w:szCs w:val="20"/>
              </w:rPr>
              <w:t>1,171,448</w:t>
            </w:r>
          </w:p>
        </w:tc>
        <w:tc>
          <w:tcPr>
            <w:tcW w:w="1600" w:type="dxa"/>
            <w:noWrap/>
            <w:vAlign w:val="bottom"/>
            <w:hideMark/>
          </w:tcPr>
          <w:p w14:paraId="21C2F816" w14:textId="1D534BA0" w:rsidR="00024FAC" w:rsidRPr="00024FAC" w:rsidRDefault="00024FAC" w:rsidP="00763B98">
            <w:pPr>
              <w:jc w:val="right"/>
              <w:rPr>
                <w:szCs w:val="20"/>
              </w:rPr>
            </w:pPr>
            <w:r w:rsidRPr="00024FAC">
              <w:rPr>
                <w:szCs w:val="20"/>
              </w:rPr>
              <w:t>-</w:t>
            </w:r>
            <w:r w:rsidR="004100A1">
              <w:rPr>
                <w:szCs w:val="20"/>
              </w:rPr>
              <w:t>-</w:t>
            </w:r>
          </w:p>
        </w:tc>
      </w:tr>
      <w:tr w:rsidR="00024FAC" w:rsidRPr="00024FAC" w14:paraId="542C5D28" w14:textId="77777777" w:rsidTr="00763B98">
        <w:trPr>
          <w:trHeight w:val="290"/>
        </w:trPr>
        <w:tc>
          <w:tcPr>
            <w:tcW w:w="2380" w:type="dxa"/>
            <w:noWrap/>
            <w:vAlign w:val="bottom"/>
            <w:hideMark/>
          </w:tcPr>
          <w:p w14:paraId="4BB2DFBB" w14:textId="77777777" w:rsidR="00024FAC" w:rsidRPr="00024FAC" w:rsidRDefault="00024FAC" w:rsidP="00763B98">
            <w:pPr>
              <w:rPr>
                <w:szCs w:val="20"/>
              </w:rPr>
            </w:pPr>
            <w:r w:rsidRPr="00024FAC">
              <w:rPr>
                <w:szCs w:val="20"/>
              </w:rPr>
              <w:t>Texas</w:t>
            </w:r>
          </w:p>
        </w:tc>
        <w:tc>
          <w:tcPr>
            <w:tcW w:w="1600" w:type="dxa"/>
            <w:noWrap/>
            <w:vAlign w:val="bottom"/>
            <w:hideMark/>
          </w:tcPr>
          <w:p w14:paraId="283DDEE1" w14:textId="66FA32CD" w:rsidR="00024FAC" w:rsidRPr="00024FAC" w:rsidRDefault="00024FAC" w:rsidP="00763B98">
            <w:pPr>
              <w:jc w:val="right"/>
              <w:rPr>
                <w:szCs w:val="20"/>
              </w:rPr>
            </w:pPr>
            <w:r w:rsidRPr="00024FAC">
              <w:rPr>
                <w:szCs w:val="20"/>
              </w:rPr>
              <w:t>2,884,584</w:t>
            </w:r>
          </w:p>
        </w:tc>
        <w:tc>
          <w:tcPr>
            <w:tcW w:w="1600" w:type="dxa"/>
            <w:noWrap/>
            <w:vAlign w:val="bottom"/>
            <w:hideMark/>
          </w:tcPr>
          <w:p w14:paraId="689C1E53" w14:textId="51899402" w:rsidR="00024FAC" w:rsidRPr="00024FAC" w:rsidRDefault="00024FAC" w:rsidP="00763B98">
            <w:pPr>
              <w:jc w:val="right"/>
              <w:rPr>
                <w:szCs w:val="20"/>
              </w:rPr>
            </w:pPr>
            <w:r w:rsidRPr="00024FAC">
              <w:rPr>
                <w:szCs w:val="20"/>
              </w:rPr>
              <w:t>3,003,883</w:t>
            </w:r>
          </w:p>
        </w:tc>
        <w:tc>
          <w:tcPr>
            <w:tcW w:w="1740" w:type="dxa"/>
            <w:noWrap/>
            <w:vAlign w:val="bottom"/>
            <w:hideMark/>
          </w:tcPr>
          <w:p w14:paraId="48444605" w14:textId="6826B3B4" w:rsidR="00024FAC" w:rsidRPr="00024FAC" w:rsidRDefault="00024FAC" w:rsidP="00763B98">
            <w:pPr>
              <w:jc w:val="right"/>
              <w:rPr>
                <w:szCs w:val="20"/>
              </w:rPr>
            </w:pPr>
            <w:r w:rsidRPr="00024FAC">
              <w:rPr>
                <w:szCs w:val="20"/>
              </w:rPr>
              <w:t>3,003,883</w:t>
            </w:r>
          </w:p>
        </w:tc>
        <w:tc>
          <w:tcPr>
            <w:tcW w:w="1600" w:type="dxa"/>
            <w:noWrap/>
            <w:vAlign w:val="bottom"/>
            <w:hideMark/>
          </w:tcPr>
          <w:p w14:paraId="7E3F0EEC" w14:textId="4C59A234" w:rsidR="00024FAC" w:rsidRPr="00024FAC" w:rsidRDefault="00024FAC" w:rsidP="00763B98">
            <w:pPr>
              <w:jc w:val="right"/>
              <w:rPr>
                <w:szCs w:val="20"/>
              </w:rPr>
            </w:pPr>
            <w:r w:rsidRPr="00024FAC">
              <w:rPr>
                <w:szCs w:val="20"/>
              </w:rPr>
              <w:t>-</w:t>
            </w:r>
            <w:r w:rsidR="004100A1">
              <w:rPr>
                <w:szCs w:val="20"/>
              </w:rPr>
              <w:t>-</w:t>
            </w:r>
          </w:p>
        </w:tc>
      </w:tr>
      <w:tr w:rsidR="00024FAC" w:rsidRPr="00024FAC" w14:paraId="0C15D887" w14:textId="77777777" w:rsidTr="00763B98">
        <w:trPr>
          <w:trHeight w:val="290"/>
        </w:trPr>
        <w:tc>
          <w:tcPr>
            <w:tcW w:w="2380" w:type="dxa"/>
            <w:noWrap/>
            <w:vAlign w:val="bottom"/>
            <w:hideMark/>
          </w:tcPr>
          <w:p w14:paraId="44FEB740" w14:textId="77777777" w:rsidR="00024FAC" w:rsidRPr="00024FAC" w:rsidRDefault="00024FAC" w:rsidP="00763B98">
            <w:pPr>
              <w:rPr>
                <w:szCs w:val="20"/>
              </w:rPr>
            </w:pPr>
            <w:r w:rsidRPr="00024FAC">
              <w:rPr>
                <w:szCs w:val="20"/>
              </w:rPr>
              <w:t>Utah</w:t>
            </w:r>
          </w:p>
        </w:tc>
        <w:tc>
          <w:tcPr>
            <w:tcW w:w="1600" w:type="dxa"/>
            <w:noWrap/>
            <w:vAlign w:val="bottom"/>
            <w:hideMark/>
          </w:tcPr>
          <w:p w14:paraId="7AC8E56B" w14:textId="7D626FF7" w:rsidR="00024FAC" w:rsidRPr="00024FAC" w:rsidRDefault="00024FAC" w:rsidP="00763B98">
            <w:pPr>
              <w:jc w:val="right"/>
              <w:rPr>
                <w:szCs w:val="20"/>
              </w:rPr>
            </w:pPr>
            <w:r w:rsidRPr="00024FAC">
              <w:rPr>
                <w:szCs w:val="20"/>
              </w:rPr>
              <w:t>398,521</w:t>
            </w:r>
          </w:p>
        </w:tc>
        <w:tc>
          <w:tcPr>
            <w:tcW w:w="1600" w:type="dxa"/>
            <w:noWrap/>
            <w:vAlign w:val="bottom"/>
            <w:hideMark/>
          </w:tcPr>
          <w:p w14:paraId="08162B8B" w14:textId="596E5089" w:rsidR="00024FAC" w:rsidRPr="00024FAC" w:rsidRDefault="00024FAC" w:rsidP="00763B98">
            <w:pPr>
              <w:jc w:val="right"/>
              <w:rPr>
                <w:szCs w:val="20"/>
              </w:rPr>
            </w:pPr>
            <w:r w:rsidRPr="00024FAC">
              <w:rPr>
                <w:szCs w:val="20"/>
              </w:rPr>
              <w:t>418,447</w:t>
            </w:r>
          </w:p>
        </w:tc>
        <w:tc>
          <w:tcPr>
            <w:tcW w:w="1740" w:type="dxa"/>
            <w:noWrap/>
            <w:vAlign w:val="bottom"/>
            <w:hideMark/>
          </w:tcPr>
          <w:p w14:paraId="559115BD" w14:textId="4279E94D" w:rsidR="00024FAC" w:rsidRPr="00024FAC" w:rsidRDefault="00024FAC" w:rsidP="00763B98">
            <w:pPr>
              <w:jc w:val="right"/>
              <w:rPr>
                <w:szCs w:val="20"/>
              </w:rPr>
            </w:pPr>
            <w:r w:rsidRPr="00024FAC">
              <w:rPr>
                <w:szCs w:val="20"/>
              </w:rPr>
              <w:t>418,447</w:t>
            </w:r>
          </w:p>
        </w:tc>
        <w:tc>
          <w:tcPr>
            <w:tcW w:w="1600" w:type="dxa"/>
            <w:noWrap/>
            <w:vAlign w:val="bottom"/>
            <w:hideMark/>
          </w:tcPr>
          <w:p w14:paraId="39FBCDE0" w14:textId="1CF813E8" w:rsidR="00024FAC" w:rsidRPr="00024FAC" w:rsidRDefault="00024FAC" w:rsidP="00763B98">
            <w:pPr>
              <w:jc w:val="right"/>
              <w:rPr>
                <w:szCs w:val="20"/>
              </w:rPr>
            </w:pPr>
            <w:r w:rsidRPr="00024FAC">
              <w:rPr>
                <w:szCs w:val="20"/>
              </w:rPr>
              <w:t>-</w:t>
            </w:r>
            <w:r w:rsidR="004100A1">
              <w:rPr>
                <w:szCs w:val="20"/>
              </w:rPr>
              <w:t>-</w:t>
            </w:r>
          </w:p>
        </w:tc>
      </w:tr>
      <w:tr w:rsidR="00024FAC" w:rsidRPr="00024FAC" w14:paraId="0750E986" w14:textId="77777777" w:rsidTr="00763B98">
        <w:trPr>
          <w:trHeight w:val="583"/>
        </w:trPr>
        <w:tc>
          <w:tcPr>
            <w:tcW w:w="2380" w:type="dxa"/>
            <w:noWrap/>
            <w:vAlign w:val="bottom"/>
            <w:hideMark/>
          </w:tcPr>
          <w:p w14:paraId="3D2077D4" w14:textId="77777777" w:rsidR="00024FAC" w:rsidRPr="00024FAC" w:rsidRDefault="00024FAC" w:rsidP="00763B98">
            <w:pPr>
              <w:rPr>
                <w:szCs w:val="20"/>
              </w:rPr>
            </w:pPr>
            <w:r w:rsidRPr="00024FAC">
              <w:rPr>
                <w:szCs w:val="20"/>
              </w:rPr>
              <w:t>Vermont</w:t>
            </w:r>
          </w:p>
        </w:tc>
        <w:tc>
          <w:tcPr>
            <w:tcW w:w="1600" w:type="dxa"/>
            <w:noWrap/>
            <w:vAlign w:val="bottom"/>
            <w:hideMark/>
          </w:tcPr>
          <w:p w14:paraId="21A1D01E" w14:textId="1C49E2D6" w:rsidR="00024FAC" w:rsidRPr="00024FAC" w:rsidRDefault="00024FAC" w:rsidP="00763B98">
            <w:pPr>
              <w:jc w:val="right"/>
              <w:rPr>
                <w:szCs w:val="20"/>
              </w:rPr>
            </w:pPr>
            <w:r w:rsidRPr="00024FAC">
              <w:rPr>
                <w:szCs w:val="20"/>
              </w:rPr>
              <w:t>307,628</w:t>
            </w:r>
          </w:p>
        </w:tc>
        <w:tc>
          <w:tcPr>
            <w:tcW w:w="1600" w:type="dxa"/>
            <w:noWrap/>
            <w:vAlign w:val="bottom"/>
            <w:hideMark/>
          </w:tcPr>
          <w:p w14:paraId="57B9C90B" w14:textId="0161A2C7" w:rsidR="00024FAC" w:rsidRPr="00024FAC" w:rsidRDefault="00024FAC" w:rsidP="00763B98">
            <w:pPr>
              <w:jc w:val="right"/>
              <w:rPr>
                <w:szCs w:val="20"/>
              </w:rPr>
            </w:pPr>
            <w:r w:rsidRPr="00024FAC">
              <w:rPr>
                <w:szCs w:val="20"/>
              </w:rPr>
              <w:t>323,009</w:t>
            </w:r>
          </w:p>
        </w:tc>
        <w:tc>
          <w:tcPr>
            <w:tcW w:w="1740" w:type="dxa"/>
            <w:noWrap/>
            <w:vAlign w:val="bottom"/>
            <w:hideMark/>
          </w:tcPr>
          <w:p w14:paraId="0D62830A" w14:textId="4ECE3A92" w:rsidR="00024FAC" w:rsidRPr="00024FAC" w:rsidRDefault="00024FAC" w:rsidP="00763B98">
            <w:pPr>
              <w:jc w:val="right"/>
              <w:rPr>
                <w:szCs w:val="20"/>
              </w:rPr>
            </w:pPr>
            <w:r w:rsidRPr="00024FAC">
              <w:rPr>
                <w:szCs w:val="20"/>
              </w:rPr>
              <w:t>323,009</w:t>
            </w:r>
          </w:p>
        </w:tc>
        <w:tc>
          <w:tcPr>
            <w:tcW w:w="1600" w:type="dxa"/>
            <w:noWrap/>
            <w:vAlign w:val="bottom"/>
            <w:hideMark/>
          </w:tcPr>
          <w:p w14:paraId="1749DA85" w14:textId="05F8EBF2" w:rsidR="00024FAC" w:rsidRPr="00024FAC" w:rsidRDefault="00024FAC" w:rsidP="00763B98">
            <w:pPr>
              <w:jc w:val="right"/>
              <w:rPr>
                <w:szCs w:val="20"/>
              </w:rPr>
            </w:pPr>
            <w:r w:rsidRPr="00024FAC">
              <w:rPr>
                <w:szCs w:val="20"/>
              </w:rPr>
              <w:t>-</w:t>
            </w:r>
            <w:r w:rsidR="004100A1">
              <w:rPr>
                <w:szCs w:val="20"/>
              </w:rPr>
              <w:t>-</w:t>
            </w:r>
          </w:p>
        </w:tc>
      </w:tr>
      <w:tr w:rsidR="00024FAC" w:rsidRPr="00024FAC" w14:paraId="48C833BC" w14:textId="77777777" w:rsidTr="00763B98">
        <w:trPr>
          <w:trHeight w:val="290"/>
        </w:trPr>
        <w:tc>
          <w:tcPr>
            <w:tcW w:w="2380" w:type="dxa"/>
            <w:noWrap/>
            <w:vAlign w:val="bottom"/>
            <w:hideMark/>
          </w:tcPr>
          <w:p w14:paraId="461B7EEA" w14:textId="77777777" w:rsidR="00024FAC" w:rsidRPr="00024FAC" w:rsidRDefault="00024FAC" w:rsidP="00763B98">
            <w:pPr>
              <w:rPr>
                <w:szCs w:val="20"/>
              </w:rPr>
            </w:pPr>
            <w:r w:rsidRPr="00024FAC">
              <w:rPr>
                <w:szCs w:val="20"/>
              </w:rPr>
              <w:t>Virginia</w:t>
            </w:r>
          </w:p>
        </w:tc>
        <w:tc>
          <w:tcPr>
            <w:tcW w:w="1600" w:type="dxa"/>
            <w:noWrap/>
            <w:vAlign w:val="bottom"/>
            <w:hideMark/>
          </w:tcPr>
          <w:p w14:paraId="27E0AA8E" w14:textId="0C8D3FD9" w:rsidR="00024FAC" w:rsidRPr="00024FAC" w:rsidRDefault="00024FAC" w:rsidP="00763B98">
            <w:pPr>
              <w:jc w:val="right"/>
              <w:rPr>
                <w:szCs w:val="20"/>
              </w:rPr>
            </w:pPr>
            <w:r w:rsidRPr="00024FAC">
              <w:rPr>
                <w:szCs w:val="20"/>
              </w:rPr>
              <w:t>1,143,970</w:t>
            </w:r>
          </w:p>
        </w:tc>
        <w:tc>
          <w:tcPr>
            <w:tcW w:w="1600" w:type="dxa"/>
            <w:noWrap/>
            <w:vAlign w:val="bottom"/>
            <w:hideMark/>
          </w:tcPr>
          <w:p w14:paraId="70FBD15D" w14:textId="539E7E9D" w:rsidR="00024FAC" w:rsidRPr="00024FAC" w:rsidRDefault="00024FAC" w:rsidP="00763B98">
            <w:pPr>
              <w:jc w:val="right"/>
              <w:rPr>
                <w:szCs w:val="20"/>
              </w:rPr>
            </w:pPr>
            <w:r w:rsidRPr="00024FAC">
              <w:rPr>
                <w:szCs w:val="20"/>
              </w:rPr>
              <w:t>1,189,997</w:t>
            </w:r>
          </w:p>
        </w:tc>
        <w:tc>
          <w:tcPr>
            <w:tcW w:w="1740" w:type="dxa"/>
            <w:noWrap/>
            <w:vAlign w:val="bottom"/>
            <w:hideMark/>
          </w:tcPr>
          <w:p w14:paraId="079BDD71" w14:textId="0A21F0CB" w:rsidR="00024FAC" w:rsidRPr="00024FAC" w:rsidRDefault="00024FAC" w:rsidP="00763B98">
            <w:pPr>
              <w:jc w:val="right"/>
              <w:rPr>
                <w:szCs w:val="20"/>
              </w:rPr>
            </w:pPr>
            <w:r w:rsidRPr="00024FAC">
              <w:rPr>
                <w:szCs w:val="20"/>
              </w:rPr>
              <w:t>1,189,997</w:t>
            </w:r>
          </w:p>
        </w:tc>
        <w:tc>
          <w:tcPr>
            <w:tcW w:w="1600" w:type="dxa"/>
            <w:noWrap/>
            <w:vAlign w:val="bottom"/>
            <w:hideMark/>
          </w:tcPr>
          <w:p w14:paraId="018AE6E3" w14:textId="71E1B55F" w:rsidR="00024FAC" w:rsidRPr="00024FAC" w:rsidRDefault="00024FAC" w:rsidP="00763B98">
            <w:pPr>
              <w:jc w:val="right"/>
              <w:rPr>
                <w:szCs w:val="20"/>
              </w:rPr>
            </w:pPr>
            <w:r w:rsidRPr="00024FAC">
              <w:rPr>
                <w:szCs w:val="20"/>
              </w:rPr>
              <w:t>-</w:t>
            </w:r>
            <w:r w:rsidR="004100A1">
              <w:rPr>
                <w:szCs w:val="20"/>
              </w:rPr>
              <w:t>-</w:t>
            </w:r>
          </w:p>
        </w:tc>
      </w:tr>
      <w:tr w:rsidR="00024FAC" w:rsidRPr="00024FAC" w14:paraId="03D8FEB5" w14:textId="77777777" w:rsidTr="00763B98">
        <w:trPr>
          <w:trHeight w:val="290"/>
        </w:trPr>
        <w:tc>
          <w:tcPr>
            <w:tcW w:w="2380" w:type="dxa"/>
            <w:noWrap/>
            <w:vAlign w:val="bottom"/>
            <w:hideMark/>
          </w:tcPr>
          <w:p w14:paraId="43757FA6" w14:textId="77777777" w:rsidR="00024FAC" w:rsidRPr="00024FAC" w:rsidRDefault="00024FAC" w:rsidP="00763B98">
            <w:pPr>
              <w:rPr>
                <w:szCs w:val="20"/>
              </w:rPr>
            </w:pPr>
            <w:r w:rsidRPr="00024FAC">
              <w:rPr>
                <w:szCs w:val="20"/>
              </w:rPr>
              <w:t>Washington</w:t>
            </w:r>
          </w:p>
        </w:tc>
        <w:tc>
          <w:tcPr>
            <w:tcW w:w="1600" w:type="dxa"/>
            <w:noWrap/>
            <w:vAlign w:val="bottom"/>
            <w:hideMark/>
          </w:tcPr>
          <w:p w14:paraId="0DAEEC22" w14:textId="15BC1371" w:rsidR="00024FAC" w:rsidRPr="00024FAC" w:rsidRDefault="00024FAC" w:rsidP="00763B98">
            <w:pPr>
              <w:jc w:val="right"/>
              <w:rPr>
                <w:szCs w:val="20"/>
              </w:rPr>
            </w:pPr>
            <w:r w:rsidRPr="00024FAC">
              <w:rPr>
                <w:szCs w:val="20"/>
              </w:rPr>
              <w:t>1,019,976</w:t>
            </w:r>
          </w:p>
        </w:tc>
        <w:tc>
          <w:tcPr>
            <w:tcW w:w="1600" w:type="dxa"/>
            <w:noWrap/>
            <w:vAlign w:val="bottom"/>
            <w:hideMark/>
          </w:tcPr>
          <w:p w14:paraId="0AA58C40" w14:textId="73C244C8" w:rsidR="00024FAC" w:rsidRPr="00024FAC" w:rsidRDefault="00024FAC" w:rsidP="00763B98">
            <w:pPr>
              <w:jc w:val="right"/>
              <w:rPr>
                <w:szCs w:val="20"/>
              </w:rPr>
            </w:pPr>
            <w:r w:rsidRPr="00024FAC">
              <w:rPr>
                <w:szCs w:val="20"/>
              </w:rPr>
              <w:t>1,054,306</w:t>
            </w:r>
          </w:p>
        </w:tc>
        <w:tc>
          <w:tcPr>
            <w:tcW w:w="1740" w:type="dxa"/>
            <w:noWrap/>
            <w:vAlign w:val="bottom"/>
            <w:hideMark/>
          </w:tcPr>
          <w:p w14:paraId="0C023A10" w14:textId="62057754" w:rsidR="00024FAC" w:rsidRPr="00024FAC" w:rsidRDefault="00024FAC" w:rsidP="00763B98">
            <w:pPr>
              <w:jc w:val="right"/>
              <w:rPr>
                <w:szCs w:val="20"/>
              </w:rPr>
            </w:pPr>
            <w:r w:rsidRPr="00024FAC">
              <w:rPr>
                <w:szCs w:val="20"/>
              </w:rPr>
              <w:t>1,054,306</w:t>
            </w:r>
          </w:p>
        </w:tc>
        <w:tc>
          <w:tcPr>
            <w:tcW w:w="1600" w:type="dxa"/>
            <w:noWrap/>
            <w:vAlign w:val="bottom"/>
            <w:hideMark/>
          </w:tcPr>
          <w:p w14:paraId="4C7A1DE0" w14:textId="048A77CD" w:rsidR="00024FAC" w:rsidRPr="00024FAC" w:rsidRDefault="00024FAC" w:rsidP="00763B98">
            <w:pPr>
              <w:jc w:val="right"/>
              <w:rPr>
                <w:szCs w:val="20"/>
              </w:rPr>
            </w:pPr>
            <w:r w:rsidRPr="00024FAC">
              <w:rPr>
                <w:szCs w:val="20"/>
              </w:rPr>
              <w:t>-</w:t>
            </w:r>
            <w:r w:rsidR="004100A1">
              <w:rPr>
                <w:szCs w:val="20"/>
              </w:rPr>
              <w:t>-</w:t>
            </w:r>
          </w:p>
        </w:tc>
      </w:tr>
      <w:tr w:rsidR="00024FAC" w:rsidRPr="00024FAC" w14:paraId="565BA764" w14:textId="77777777" w:rsidTr="00763B98">
        <w:trPr>
          <w:trHeight w:val="290"/>
        </w:trPr>
        <w:tc>
          <w:tcPr>
            <w:tcW w:w="2380" w:type="dxa"/>
            <w:noWrap/>
            <w:vAlign w:val="bottom"/>
            <w:hideMark/>
          </w:tcPr>
          <w:p w14:paraId="36B0218C" w14:textId="77777777" w:rsidR="00024FAC" w:rsidRPr="00024FAC" w:rsidRDefault="00024FAC" w:rsidP="00763B98">
            <w:pPr>
              <w:rPr>
                <w:szCs w:val="20"/>
              </w:rPr>
            </w:pPr>
            <w:r w:rsidRPr="00024FAC">
              <w:rPr>
                <w:szCs w:val="20"/>
              </w:rPr>
              <w:t>West Virginia</w:t>
            </w:r>
          </w:p>
        </w:tc>
        <w:tc>
          <w:tcPr>
            <w:tcW w:w="1600" w:type="dxa"/>
            <w:noWrap/>
            <w:vAlign w:val="bottom"/>
            <w:hideMark/>
          </w:tcPr>
          <w:p w14:paraId="1E03CFC1" w14:textId="7E2F582C" w:rsidR="00024FAC" w:rsidRPr="00024FAC" w:rsidRDefault="00024FAC" w:rsidP="00763B98">
            <w:pPr>
              <w:jc w:val="right"/>
              <w:rPr>
                <w:szCs w:val="20"/>
              </w:rPr>
            </w:pPr>
            <w:r w:rsidRPr="00024FAC">
              <w:rPr>
                <w:szCs w:val="20"/>
              </w:rPr>
              <w:t>527,255</w:t>
            </w:r>
          </w:p>
        </w:tc>
        <w:tc>
          <w:tcPr>
            <w:tcW w:w="1600" w:type="dxa"/>
            <w:noWrap/>
            <w:vAlign w:val="bottom"/>
            <w:hideMark/>
          </w:tcPr>
          <w:p w14:paraId="1345D511" w14:textId="07C6E01F" w:rsidR="00024FAC" w:rsidRPr="00024FAC" w:rsidRDefault="00024FAC" w:rsidP="00763B98">
            <w:pPr>
              <w:jc w:val="right"/>
              <w:rPr>
                <w:szCs w:val="20"/>
              </w:rPr>
            </w:pPr>
            <w:r w:rsidRPr="00024FAC">
              <w:rPr>
                <w:szCs w:val="20"/>
              </w:rPr>
              <w:t>534,252</w:t>
            </w:r>
          </w:p>
        </w:tc>
        <w:tc>
          <w:tcPr>
            <w:tcW w:w="1740" w:type="dxa"/>
            <w:noWrap/>
            <w:vAlign w:val="bottom"/>
            <w:hideMark/>
          </w:tcPr>
          <w:p w14:paraId="790B9842" w14:textId="118D8207" w:rsidR="00024FAC" w:rsidRPr="00024FAC" w:rsidRDefault="00024FAC" w:rsidP="00763B98">
            <w:pPr>
              <w:jc w:val="right"/>
              <w:rPr>
                <w:szCs w:val="20"/>
              </w:rPr>
            </w:pPr>
            <w:r w:rsidRPr="00024FAC">
              <w:rPr>
                <w:szCs w:val="20"/>
              </w:rPr>
              <w:t>534,252</w:t>
            </w:r>
          </w:p>
        </w:tc>
        <w:tc>
          <w:tcPr>
            <w:tcW w:w="1600" w:type="dxa"/>
            <w:noWrap/>
            <w:vAlign w:val="bottom"/>
            <w:hideMark/>
          </w:tcPr>
          <w:p w14:paraId="4CDD06D3" w14:textId="3703761D" w:rsidR="00024FAC" w:rsidRPr="00024FAC" w:rsidRDefault="00024FAC" w:rsidP="00763B98">
            <w:pPr>
              <w:jc w:val="right"/>
              <w:rPr>
                <w:szCs w:val="20"/>
              </w:rPr>
            </w:pPr>
            <w:r w:rsidRPr="00024FAC">
              <w:rPr>
                <w:szCs w:val="20"/>
              </w:rPr>
              <w:t>-</w:t>
            </w:r>
            <w:r w:rsidR="004100A1">
              <w:rPr>
                <w:szCs w:val="20"/>
              </w:rPr>
              <w:t>-</w:t>
            </w:r>
          </w:p>
        </w:tc>
      </w:tr>
      <w:tr w:rsidR="00024FAC" w:rsidRPr="00024FAC" w14:paraId="3E7BAC67" w14:textId="77777777" w:rsidTr="00763B98">
        <w:trPr>
          <w:trHeight w:val="290"/>
        </w:trPr>
        <w:tc>
          <w:tcPr>
            <w:tcW w:w="2380" w:type="dxa"/>
            <w:noWrap/>
            <w:vAlign w:val="bottom"/>
            <w:hideMark/>
          </w:tcPr>
          <w:p w14:paraId="15317FE5" w14:textId="77777777" w:rsidR="00024FAC" w:rsidRPr="00024FAC" w:rsidRDefault="00024FAC" w:rsidP="00763B98">
            <w:pPr>
              <w:rPr>
                <w:szCs w:val="20"/>
              </w:rPr>
            </w:pPr>
            <w:r w:rsidRPr="00024FAC">
              <w:rPr>
                <w:szCs w:val="20"/>
              </w:rPr>
              <w:t>Wisconsin</w:t>
            </w:r>
          </w:p>
        </w:tc>
        <w:tc>
          <w:tcPr>
            <w:tcW w:w="1600" w:type="dxa"/>
            <w:noWrap/>
            <w:vAlign w:val="bottom"/>
            <w:hideMark/>
          </w:tcPr>
          <w:p w14:paraId="2704427E" w14:textId="4482A83E" w:rsidR="00024FAC" w:rsidRPr="00024FAC" w:rsidRDefault="00024FAC" w:rsidP="00763B98">
            <w:pPr>
              <w:jc w:val="right"/>
              <w:rPr>
                <w:szCs w:val="20"/>
              </w:rPr>
            </w:pPr>
            <w:r w:rsidRPr="00024FAC">
              <w:rPr>
                <w:szCs w:val="20"/>
              </w:rPr>
              <w:t>1,036,120</w:t>
            </w:r>
          </w:p>
        </w:tc>
        <w:tc>
          <w:tcPr>
            <w:tcW w:w="1600" w:type="dxa"/>
            <w:noWrap/>
            <w:vAlign w:val="bottom"/>
            <w:hideMark/>
          </w:tcPr>
          <w:p w14:paraId="6977AE7E" w14:textId="52051583" w:rsidR="00024FAC" w:rsidRPr="00024FAC" w:rsidRDefault="00024FAC" w:rsidP="00763B98">
            <w:pPr>
              <w:jc w:val="right"/>
              <w:rPr>
                <w:szCs w:val="20"/>
              </w:rPr>
            </w:pPr>
            <w:r w:rsidRPr="00024FAC">
              <w:rPr>
                <w:szCs w:val="20"/>
              </w:rPr>
              <w:t>1,076,197</w:t>
            </w:r>
          </w:p>
        </w:tc>
        <w:tc>
          <w:tcPr>
            <w:tcW w:w="1740" w:type="dxa"/>
            <w:noWrap/>
            <w:vAlign w:val="bottom"/>
            <w:hideMark/>
          </w:tcPr>
          <w:p w14:paraId="2F6E05FF" w14:textId="197C7BB4" w:rsidR="00024FAC" w:rsidRPr="00024FAC" w:rsidRDefault="00024FAC" w:rsidP="00763B98">
            <w:pPr>
              <w:jc w:val="right"/>
              <w:rPr>
                <w:szCs w:val="20"/>
              </w:rPr>
            </w:pPr>
            <w:r w:rsidRPr="00024FAC">
              <w:rPr>
                <w:szCs w:val="20"/>
              </w:rPr>
              <w:t>1,076,197</w:t>
            </w:r>
          </w:p>
        </w:tc>
        <w:tc>
          <w:tcPr>
            <w:tcW w:w="1600" w:type="dxa"/>
            <w:noWrap/>
            <w:vAlign w:val="bottom"/>
            <w:hideMark/>
          </w:tcPr>
          <w:p w14:paraId="2AE8C288" w14:textId="0EBBB682" w:rsidR="00024FAC" w:rsidRPr="00024FAC" w:rsidRDefault="00024FAC" w:rsidP="00763B98">
            <w:pPr>
              <w:jc w:val="right"/>
              <w:rPr>
                <w:szCs w:val="20"/>
              </w:rPr>
            </w:pPr>
            <w:r w:rsidRPr="00024FAC">
              <w:rPr>
                <w:szCs w:val="20"/>
              </w:rPr>
              <w:t>-</w:t>
            </w:r>
            <w:r w:rsidR="004100A1">
              <w:rPr>
                <w:szCs w:val="20"/>
              </w:rPr>
              <w:t>-</w:t>
            </w:r>
          </w:p>
        </w:tc>
      </w:tr>
      <w:tr w:rsidR="00024FAC" w:rsidRPr="00024FAC" w14:paraId="6B55592B" w14:textId="77777777" w:rsidTr="00763B98">
        <w:trPr>
          <w:trHeight w:val="290"/>
        </w:trPr>
        <w:tc>
          <w:tcPr>
            <w:tcW w:w="2380" w:type="dxa"/>
            <w:noWrap/>
            <w:vAlign w:val="bottom"/>
            <w:hideMark/>
          </w:tcPr>
          <w:p w14:paraId="2991D2D2" w14:textId="77777777" w:rsidR="00024FAC" w:rsidRPr="00024FAC" w:rsidRDefault="00024FAC" w:rsidP="00763B98">
            <w:pPr>
              <w:rPr>
                <w:szCs w:val="20"/>
              </w:rPr>
            </w:pPr>
            <w:r w:rsidRPr="00024FAC">
              <w:rPr>
                <w:szCs w:val="20"/>
              </w:rPr>
              <w:t>Wyoming</w:t>
            </w:r>
          </w:p>
        </w:tc>
        <w:tc>
          <w:tcPr>
            <w:tcW w:w="1600" w:type="dxa"/>
            <w:noWrap/>
            <w:vAlign w:val="bottom"/>
            <w:hideMark/>
          </w:tcPr>
          <w:p w14:paraId="5A518F3D" w14:textId="2E01E057" w:rsidR="00024FAC" w:rsidRPr="00024FAC" w:rsidRDefault="00024FAC" w:rsidP="00763B98">
            <w:pPr>
              <w:jc w:val="right"/>
              <w:rPr>
                <w:szCs w:val="20"/>
              </w:rPr>
            </w:pPr>
            <w:r w:rsidRPr="00024FAC">
              <w:rPr>
                <w:szCs w:val="20"/>
              </w:rPr>
              <w:t>297,900</w:t>
            </w:r>
          </w:p>
        </w:tc>
        <w:tc>
          <w:tcPr>
            <w:tcW w:w="1600" w:type="dxa"/>
            <w:noWrap/>
            <w:vAlign w:val="bottom"/>
            <w:hideMark/>
          </w:tcPr>
          <w:p w14:paraId="05F105E8" w14:textId="69A0A5A8" w:rsidR="00024FAC" w:rsidRPr="00024FAC" w:rsidRDefault="00024FAC" w:rsidP="00763B98">
            <w:pPr>
              <w:jc w:val="right"/>
              <w:rPr>
                <w:szCs w:val="20"/>
              </w:rPr>
            </w:pPr>
            <w:r w:rsidRPr="00024FAC">
              <w:rPr>
                <w:szCs w:val="20"/>
              </w:rPr>
              <w:t>311,986</w:t>
            </w:r>
          </w:p>
        </w:tc>
        <w:tc>
          <w:tcPr>
            <w:tcW w:w="1740" w:type="dxa"/>
            <w:noWrap/>
            <w:vAlign w:val="bottom"/>
            <w:hideMark/>
          </w:tcPr>
          <w:p w14:paraId="0A7C5A98" w14:textId="45C5BEC8" w:rsidR="00024FAC" w:rsidRPr="00024FAC" w:rsidRDefault="00024FAC" w:rsidP="00763B98">
            <w:pPr>
              <w:jc w:val="right"/>
              <w:rPr>
                <w:szCs w:val="20"/>
              </w:rPr>
            </w:pPr>
            <w:r w:rsidRPr="00024FAC">
              <w:rPr>
                <w:szCs w:val="20"/>
              </w:rPr>
              <w:t>311,986</w:t>
            </w:r>
          </w:p>
        </w:tc>
        <w:tc>
          <w:tcPr>
            <w:tcW w:w="1600" w:type="dxa"/>
            <w:noWrap/>
            <w:vAlign w:val="bottom"/>
            <w:hideMark/>
          </w:tcPr>
          <w:p w14:paraId="5FAC2D5E" w14:textId="5ACA242C" w:rsidR="00024FAC" w:rsidRPr="00024FAC" w:rsidRDefault="00024FAC" w:rsidP="00763B98">
            <w:pPr>
              <w:jc w:val="right"/>
              <w:rPr>
                <w:szCs w:val="20"/>
              </w:rPr>
            </w:pPr>
            <w:r w:rsidRPr="00024FAC">
              <w:rPr>
                <w:szCs w:val="20"/>
              </w:rPr>
              <w:t>-</w:t>
            </w:r>
            <w:r w:rsidR="004100A1">
              <w:rPr>
                <w:szCs w:val="20"/>
              </w:rPr>
              <w:t>-</w:t>
            </w:r>
          </w:p>
        </w:tc>
      </w:tr>
      <w:tr w:rsidR="00024FAC" w:rsidRPr="00024FAC" w14:paraId="60A9890D" w14:textId="77777777" w:rsidTr="00763B98">
        <w:trPr>
          <w:trHeight w:val="290"/>
        </w:trPr>
        <w:tc>
          <w:tcPr>
            <w:tcW w:w="2380" w:type="dxa"/>
            <w:noWrap/>
            <w:vAlign w:val="bottom"/>
            <w:hideMark/>
          </w:tcPr>
          <w:p w14:paraId="444AC7A6" w14:textId="36B1314A" w:rsidR="00024FAC" w:rsidRPr="00024FAC" w:rsidRDefault="00024FAC" w:rsidP="00763B98">
            <w:pPr>
              <w:rPr>
                <w:szCs w:val="20"/>
              </w:rPr>
            </w:pPr>
            <w:r w:rsidRPr="00024FAC">
              <w:rPr>
                <w:b/>
                <w:szCs w:val="20"/>
              </w:rPr>
              <w:t>Subtotal</w:t>
            </w:r>
          </w:p>
        </w:tc>
        <w:tc>
          <w:tcPr>
            <w:tcW w:w="1600" w:type="dxa"/>
            <w:noWrap/>
            <w:vAlign w:val="bottom"/>
            <w:hideMark/>
          </w:tcPr>
          <w:p w14:paraId="03D9FD0E" w14:textId="4FDE89DD" w:rsidR="00024FAC" w:rsidRPr="00024FAC" w:rsidRDefault="00024FAC" w:rsidP="00763B98">
            <w:pPr>
              <w:jc w:val="right"/>
              <w:rPr>
                <w:b/>
                <w:szCs w:val="20"/>
              </w:rPr>
            </w:pPr>
            <w:r w:rsidRPr="00024FAC">
              <w:rPr>
                <w:b/>
                <w:szCs w:val="20"/>
              </w:rPr>
              <w:t>48,768,850</w:t>
            </w:r>
          </w:p>
        </w:tc>
        <w:tc>
          <w:tcPr>
            <w:tcW w:w="1600" w:type="dxa"/>
            <w:noWrap/>
            <w:vAlign w:val="bottom"/>
            <w:hideMark/>
          </w:tcPr>
          <w:p w14:paraId="5CCDBC14" w14:textId="06E335BF" w:rsidR="00024FAC" w:rsidRPr="00024FAC" w:rsidRDefault="00024FAC" w:rsidP="00763B98">
            <w:pPr>
              <w:jc w:val="right"/>
              <w:rPr>
                <w:b/>
                <w:szCs w:val="20"/>
              </w:rPr>
            </w:pPr>
            <w:r w:rsidRPr="00024FAC">
              <w:rPr>
                <w:b/>
                <w:szCs w:val="20"/>
              </w:rPr>
              <w:t>50,481,642</w:t>
            </w:r>
          </w:p>
        </w:tc>
        <w:tc>
          <w:tcPr>
            <w:tcW w:w="1740" w:type="dxa"/>
            <w:noWrap/>
            <w:vAlign w:val="bottom"/>
            <w:hideMark/>
          </w:tcPr>
          <w:p w14:paraId="5BB53BBB" w14:textId="4E41072E" w:rsidR="00024FAC" w:rsidRPr="00024FAC" w:rsidRDefault="00024FAC" w:rsidP="00763B98">
            <w:pPr>
              <w:jc w:val="right"/>
              <w:rPr>
                <w:b/>
                <w:szCs w:val="20"/>
              </w:rPr>
            </w:pPr>
            <w:r w:rsidRPr="00024FAC">
              <w:rPr>
                <w:b/>
                <w:szCs w:val="20"/>
              </w:rPr>
              <w:t>50,481,642</w:t>
            </w:r>
          </w:p>
        </w:tc>
        <w:tc>
          <w:tcPr>
            <w:tcW w:w="1600" w:type="dxa"/>
            <w:noWrap/>
            <w:vAlign w:val="bottom"/>
            <w:hideMark/>
          </w:tcPr>
          <w:p w14:paraId="52C1676C" w14:textId="0B0EFFA8" w:rsidR="00024FAC" w:rsidRPr="00024FAC" w:rsidRDefault="004100A1" w:rsidP="00763B98">
            <w:pPr>
              <w:jc w:val="right"/>
              <w:rPr>
                <w:b/>
                <w:szCs w:val="20"/>
              </w:rPr>
            </w:pPr>
            <w:r>
              <w:rPr>
                <w:b/>
                <w:bCs/>
                <w:szCs w:val="20"/>
              </w:rPr>
              <w:t>-</w:t>
            </w:r>
            <w:r w:rsidR="00024FAC" w:rsidRPr="00024FAC">
              <w:rPr>
                <w:b/>
                <w:bCs/>
                <w:szCs w:val="20"/>
              </w:rPr>
              <w:t>-</w:t>
            </w:r>
          </w:p>
        </w:tc>
      </w:tr>
      <w:tr w:rsidR="00024FAC" w:rsidRPr="00024FAC" w14:paraId="5B3FF959" w14:textId="77777777" w:rsidTr="00763B98">
        <w:trPr>
          <w:trHeight w:val="583"/>
        </w:trPr>
        <w:tc>
          <w:tcPr>
            <w:tcW w:w="2380" w:type="dxa"/>
            <w:noWrap/>
            <w:vAlign w:val="bottom"/>
            <w:hideMark/>
          </w:tcPr>
          <w:p w14:paraId="62FBAA5C" w14:textId="77777777" w:rsidR="00024FAC" w:rsidRPr="00024FAC" w:rsidRDefault="00024FAC" w:rsidP="00763B98">
            <w:pPr>
              <w:rPr>
                <w:szCs w:val="20"/>
              </w:rPr>
            </w:pPr>
            <w:r w:rsidRPr="00024FAC">
              <w:rPr>
                <w:szCs w:val="20"/>
              </w:rPr>
              <w:t>Guam</w:t>
            </w:r>
          </w:p>
        </w:tc>
        <w:tc>
          <w:tcPr>
            <w:tcW w:w="1600" w:type="dxa"/>
            <w:noWrap/>
            <w:vAlign w:val="bottom"/>
            <w:hideMark/>
          </w:tcPr>
          <w:p w14:paraId="6BC3882D" w14:textId="1BAA0731" w:rsidR="00024FAC" w:rsidRPr="00024FAC" w:rsidRDefault="00024FAC" w:rsidP="00763B98">
            <w:pPr>
              <w:jc w:val="right"/>
              <w:rPr>
                <w:szCs w:val="20"/>
              </w:rPr>
            </w:pPr>
            <w:r w:rsidRPr="00024FAC">
              <w:rPr>
                <w:szCs w:val="20"/>
              </w:rPr>
              <w:t>61,201</w:t>
            </w:r>
          </w:p>
        </w:tc>
        <w:tc>
          <w:tcPr>
            <w:tcW w:w="1600" w:type="dxa"/>
            <w:noWrap/>
            <w:vAlign w:val="bottom"/>
            <w:hideMark/>
          </w:tcPr>
          <w:p w14:paraId="474C10BF" w14:textId="647AEA27" w:rsidR="00024FAC" w:rsidRPr="00024FAC" w:rsidRDefault="00024FAC" w:rsidP="00763B98">
            <w:pPr>
              <w:jc w:val="right"/>
              <w:rPr>
                <w:szCs w:val="20"/>
              </w:rPr>
            </w:pPr>
            <w:r w:rsidRPr="00024FAC">
              <w:rPr>
                <w:szCs w:val="20"/>
              </w:rPr>
              <w:t>64,261</w:t>
            </w:r>
          </w:p>
        </w:tc>
        <w:tc>
          <w:tcPr>
            <w:tcW w:w="1740" w:type="dxa"/>
            <w:noWrap/>
            <w:vAlign w:val="bottom"/>
            <w:hideMark/>
          </w:tcPr>
          <w:p w14:paraId="4C2B4687" w14:textId="71FD3195" w:rsidR="00024FAC" w:rsidRPr="00024FAC" w:rsidRDefault="00024FAC" w:rsidP="00763B98">
            <w:pPr>
              <w:jc w:val="right"/>
              <w:rPr>
                <w:szCs w:val="20"/>
              </w:rPr>
            </w:pPr>
            <w:r w:rsidRPr="00024FAC">
              <w:rPr>
                <w:szCs w:val="20"/>
              </w:rPr>
              <w:t>64,261</w:t>
            </w:r>
          </w:p>
        </w:tc>
        <w:tc>
          <w:tcPr>
            <w:tcW w:w="1600" w:type="dxa"/>
            <w:noWrap/>
            <w:vAlign w:val="bottom"/>
            <w:hideMark/>
          </w:tcPr>
          <w:p w14:paraId="333D8C66" w14:textId="31820A13" w:rsidR="00024FAC" w:rsidRPr="00024FAC" w:rsidRDefault="00024FAC" w:rsidP="00763B98">
            <w:pPr>
              <w:jc w:val="right"/>
              <w:rPr>
                <w:szCs w:val="20"/>
              </w:rPr>
            </w:pPr>
            <w:r w:rsidRPr="00024FAC">
              <w:rPr>
                <w:szCs w:val="20"/>
              </w:rPr>
              <w:t>-</w:t>
            </w:r>
            <w:r w:rsidR="004100A1">
              <w:rPr>
                <w:szCs w:val="20"/>
              </w:rPr>
              <w:t>-</w:t>
            </w:r>
          </w:p>
        </w:tc>
      </w:tr>
      <w:tr w:rsidR="00024FAC" w:rsidRPr="00024FAC" w14:paraId="45B624D5" w14:textId="77777777" w:rsidTr="00763B98">
        <w:trPr>
          <w:trHeight w:val="290"/>
        </w:trPr>
        <w:tc>
          <w:tcPr>
            <w:tcW w:w="2380" w:type="dxa"/>
            <w:noWrap/>
            <w:vAlign w:val="bottom"/>
            <w:hideMark/>
          </w:tcPr>
          <w:p w14:paraId="404DB26F" w14:textId="77777777" w:rsidR="00024FAC" w:rsidRPr="00024FAC" w:rsidRDefault="00024FAC" w:rsidP="00763B98">
            <w:pPr>
              <w:rPr>
                <w:szCs w:val="20"/>
              </w:rPr>
            </w:pPr>
            <w:r w:rsidRPr="00024FAC">
              <w:rPr>
                <w:szCs w:val="20"/>
              </w:rPr>
              <w:t>Puerto Rico</w:t>
            </w:r>
          </w:p>
        </w:tc>
        <w:tc>
          <w:tcPr>
            <w:tcW w:w="1600" w:type="dxa"/>
            <w:noWrap/>
            <w:vAlign w:val="bottom"/>
            <w:hideMark/>
          </w:tcPr>
          <w:p w14:paraId="7FC323C3" w14:textId="1A157696" w:rsidR="00024FAC" w:rsidRPr="00024FAC" w:rsidRDefault="00024FAC" w:rsidP="00763B98">
            <w:pPr>
              <w:jc w:val="right"/>
              <w:rPr>
                <w:szCs w:val="20"/>
              </w:rPr>
            </w:pPr>
            <w:r w:rsidRPr="00024FAC">
              <w:rPr>
                <w:szCs w:val="20"/>
              </w:rPr>
              <w:t>696,514</w:t>
            </w:r>
          </w:p>
        </w:tc>
        <w:tc>
          <w:tcPr>
            <w:tcW w:w="1600" w:type="dxa"/>
            <w:noWrap/>
            <w:vAlign w:val="bottom"/>
            <w:hideMark/>
          </w:tcPr>
          <w:p w14:paraId="7C3FEF11" w14:textId="0FBB36F2" w:rsidR="00024FAC" w:rsidRPr="00024FAC" w:rsidRDefault="00024FAC" w:rsidP="00763B98">
            <w:pPr>
              <w:jc w:val="right"/>
              <w:rPr>
                <w:szCs w:val="20"/>
              </w:rPr>
            </w:pPr>
            <w:r w:rsidRPr="00024FAC">
              <w:rPr>
                <w:szCs w:val="20"/>
              </w:rPr>
              <w:t>668,830</w:t>
            </w:r>
          </w:p>
        </w:tc>
        <w:tc>
          <w:tcPr>
            <w:tcW w:w="1740" w:type="dxa"/>
            <w:noWrap/>
            <w:vAlign w:val="bottom"/>
            <w:hideMark/>
          </w:tcPr>
          <w:p w14:paraId="3BC34980" w14:textId="1CC0FF9D" w:rsidR="00024FAC" w:rsidRPr="00024FAC" w:rsidRDefault="00024FAC" w:rsidP="00763B98">
            <w:pPr>
              <w:jc w:val="right"/>
              <w:rPr>
                <w:szCs w:val="20"/>
              </w:rPr>
            </w:pPr>
            <w:r w:rsidRPr="00024FAC">
              <w:rPr>
                <w:szCs w:val="20"/>
              </w:rPr>
              <w:t>668,830</w:t>
            </w:r>
          </w:p>
        </w:tc>
        <w:tc>
          <w:tcPr>
            <w:tcW w:w="1600" w:type="dxa"/>
            <w:noWrap/>
            <w:vAlign w:val="bottom"/>
            <w:hideMark/>
          </w:tcPr>
          <w:p w14:paraId="4DE783BF" w14:textId="29DE8EAF" w:rsidR="00024FAC" w:rsidRPr="00024FAC" w:rsidRDefault="00024FAC" w:rsidP="00763B98">
            <w:pPr>
              <w:jc w:val="right"/>
              <w:rPr>
                <w:szCs w:val="20"/>
              </w:rPr>
            </w:pPr>
            <w:r w:rsidRPr="00024FAC">
              <w:rPr>
                <w:szCs w:val="20"/>
              </w:rPr>
              <w:t>-</w:t>
            </w:r>
            <w:r w:rsidR="004100A1">
              <w:rPr>
                <w:szCs w:val="20"/>
              </w:rPr>
              <w:t>-</w:t>
            </w:r>
          </w:p>
        </w:tc>
      </w:tr>
      <w:tr w:rsidR="00024FAC" w:rsidRPr="00024FAC" w14:paraId="45362876" w14:textId="77777777" w:rsidTr="00763B98">
        <w:trPr>
          <w:trHeight w:val="300"/>
        </w:trPr>
        <w:tc>
          <w:tcPr>
            <w:tcW w:w="2380" w:type="dxa"/>
            <w:noWrap/>
            <w:vAlign w:val="bottom"/>
            <w:hideMark/>
          </w:tcPr>
          <w:p w14:paraId="77AFCF2D" w14:textId="77777777" w:rsidR="00024FAC" w:rsidRPr="00024FAC" w:rsidRDefault="00024FAC" w:rsidP="00763B98">
            <w:pPr>
              <w:rPr>
                <w:szCs w:val="20"/>
              </w:rPr>
            </w:pPr>
            <w:r w:rsidRPr="00024FAC">
              <w:rPr>
                <w:szCs w:val="20"/>
              </w:rPr>
              <w:t>Virgin Islands</w:t>
            </w:r>
          </w:p>
        </w:tc>
        <w:tc>
          <w:tcPr>
            <w:tcW w:w="1600" w:type="dxa"/>
            <w:noWrap/>
            <w:vAlign w:val="bottom"/>
            <w:hideMark/>
          </w:tcPr>
          <w:p w14:paraId="2EABDC59" w14:textId="6407CC73" w:rsidR="00024FAC" w:rsidRPr="00024FAC" w:rsidRDefault="00024FAC" w:rsidP="00763B98">
            <w:pPr>
              <w:jc w:val="right"/>
              <w:rPr>
                <w:szCs w:val="20"/>
              </w:rPr>
            </w:pPr>
            <w:r w:rsidRPr="00024FAC">
              <w:rPr>
                <w:szCs w:val="20"/>
              </w:rPr>
              <w:t>61,201</w:t>
            </w:r>
          </w:p>
        </w:tc>
        <w:tc>
          <w:tcPr>
            <w:tcW w:w="1600" w:type="dxa"/>
            <w:noWrap/>
            <w:vAlign w:val="bottom"/>
            <w:hideMark/>
          </w:tcPr>
          <w:p w14:paraId="1231047F" w14:textId="6BE2AC75" w:rsidR="00024FAC" w:rsidRPr="00024FAC" w:rsidRDefault="00024FAC" w:rsidP="00763B98">
            <w:pPr>
              <w:jc w:val="right"/>
              <w:rPr>
                <w:szCs w:val="20"/>
              </w:rPr>
            </w:pPr>
            <w:r w:rsidRPr="00024FAC">
              <w:rPr>
                <w:szCs w:val="20"/>
              </w:rPr>
              <w:t>64,261</w:t>
            </w:r>
          </w:p>
        </w:tc>
        <w:tc>
          <w:tcPr>
            <w:tcW w:w="1740" w:type="dxa"/>
            <w:noWrap/>
            <w:vAlign w:val="bottom"/>
            <w:hideMark/>
          </w:tcPr>
          <w:p w14:paraId="7D863E85" w14:textId="5B6DB33A" w:rsidR="00024FAC" w:rsidRPr="00024FAC" w:rsidRDefault="00024FAC" w:rsidP="00763B98">
            <w:pPr>
              <w:jc w:val="right"/>
              <w:rPr>
                <w:szCs w:val="20"/>
              </w:rPr>
            </w:pPr>
            <w:r w:rsidRPr="00024FAC">
              <w:rPr>
                <w:szCs w:val="20"/>
              </w:rPr>
              <w:t>64,261</w:t>
            </w:r>
          </w:p>
        </w:tc>
        <w:tc>
          <w:tcPr>
            <w:tcW w:w="1600" w:type="dxa"/>
            <w:noWrap/>
            <w:vAlign w:val="bottom"/>
            <w:hideMark/>
          </w:tcPr>
          <w:p w14:paraId="221971F9" w14:textId="7959D735" w:rsidR="00024FAC" w:rsidRPr="00024FAC" w:rsidRDefault="00024FAC" w:rsidP="00763B98">
            <w:pPr>
              <w:jc w:val="right"/>
              <w:rPr>
                <w:szCs w:val="20"/>
              </w:rPr>
            </w:pPr>
            <w:r w:rsidRPr="00024FAC">
              <w:rPr>
                <w:szCs w:val="20"/>
              </w:rPr>
              <w:t>-</w:t>
            </w:r>
            <w:r w:rsidR="004100A1">
              <w:rPr>
                <w:szCs w:val="20"/>
              </w:rPr>
              <w:t>-</w:t>
            </w:r>
          </w:p>
        </w:tc>
      </w:tr>
      <w:tr w:rsidR="00024FAC" w:rsidRPr="00024FAC" w14:paraId="137B9017" w14:textId="77777777" w:rsidTr="00763B98">
        <w:trPr>
          <w:trHeight w:val="290"/>
        </w:trPr>
        <w:tc>
          <w:tcPr>
            <w:tcW w:w="2380" w:type="dxa"/>
            <w:noWrap/>
            <w:vAlign w:val="bottom"/>
            <w:hideMark/>
          </w:tcPr>
          <w:p w14:paraId="49BB09E3" w14:textId="06A20A83" w:rsidR="00024FAC" w:rsidRPr="00024FAC" w:rsidRDefault="00024FAC" w:rsidP="00763B98">
            <w:pPr>
              <w:rPr>
                <w:szCs w:val="20"/>
              </w:rPr>
            </w:pPr>
            <w:r w:rsidRPr="00024FAC">
              <w:rPr>
                <w:b/>
                <w:szCs w:val="20"/>
              </w:rPr>
              <w:t>Subtotal</w:t>
            </w:r>
          </w:p>
        </w:tc>
        <w:tc>
          <w:tcPr>
            <w:tcW w:w="1600" w:type="dxa"/>
            <w:noWrap/>
            <w:vAlign w:val="bottom"/>
            <w:hideMark/>
          </w:tcPr>
          <w:p w14:paraId="27772D32" w14:textId="0F69D474" w:rsidR="00024FAC" w:rsidRPr="00024FAC" w:rsidRDefault="00024FAC" w:rsidP="00763B98">
            <w:pPr>
              <w:jc w:val="right"/>
              <w:rPr>
                <w:b/>
                <w:szCs w:val="20"/>
              </w:rPr>
            </w:pPr>
            <w:r w:rsidRPr="00024FAC">
              <w:rPr>
                <w:b/>
                <w:bCs/>
                <w:szCs w:val="20"/>
              </w:rPr>
              <w:t>818,916</w:t>
            </w:r>
          </w:p>
        </w:tc>
        <w:tc>
          <w:tcPr>
            <w:tcW w:w="1600" w:type="dxa"/>
            <w:noWrap/>
            <w:vAlign w:val="bottom"/>
            <w:hideMark/>
          </w:tcPr>
          <w:p w14:paraId="220DA7F0" w14:textId="55B9FDD3" w:rsidR="00024FAC" w:rsidRPr="00024FAC" w:rsidRDefault="00024FAC" w:rsidP="00763B98">
            <w:pPr>
              <w:jc w:val="right"/>
              <w:rPr>
                <w:b/>
                <w:szCs w:val="20"/>
              </w:rPr>
            </w:pPr>
            <w:r w:rsidRPr="00024FAC">
              <w:rPr>
                <w:b/>
                <w:bCs/>
                <w:szCs w:val="20"/>
              </w:rPr>
              <w:t>797,352</w:t>
            </w:r>
          </w:p>
        </w:tc>
        <w:tc>
          <w:tcPr>
            <w:tcW w:w="1740" w:type="dxa"/>
            <w:noWrap/>
            <w:vAlign w:val="bottom"/>
            <w:hideMark/>
          </w:tcPr>
          <w:p w14:paraId="00F074B0" w14:textId="78D90E8F" w:rsidR="00024FAC" w:rsidRPr="00024FAC" w:rsidRDefault="00024FAC" w:rsidP="00763B98">
            <w:pPr>
              <w:jc w:val="right"/>
              <w:rPr>
                <w:b/>
                <w:szCs w:val="20"/>
              </w:rPr>
            </w:pPr>
            <w:r w:rsidRPr="00024FAC">
              <w:rPr>
                <w:b/>
                <w:bCs/>
                <w:szCs w:val="20"/>
              </w:rPr>
              <w:t>797,352</w:t>
            </w:r>
          </w:p>
        </w:tc>
        <w:tc>
          <w:tcPr>
            <w:tcW w:w="1600" w:type="dxa"/>
            <w:noWrap/>
            <w:vAlign w:val="bottom"/>
            <w:hideMark/>
          </w:tcPr>
          <w:p w14:paraId="23B936E4" w14:textId="25C4A843" w:rsidR="00024FAC" w:rsidRPr="00024FAC" w:rsidRDefault="004100A1" w:rsidP="00763B98">
            <w:pPr>
              <w:jc w:val="right"/>
              <w:rPr>
                <w:b/>
                <w:szCs w:val="20"/>
              </w:rPr>
            </w:pPr>
            <w:r>
              <w:rPr>
                <w:b/>
                <w:bCs/>
                <w:szCs w:val="20"/>
              </w:rPr>
              <w:t>-</w:t>
            </w:r>
            <w:r w:rsidR="00024FAC" w:rsidRPr="00024FAC">
              <w:rPr>
                <w:b/>
                <w:bCs/>
                <w:szCs w:val="20"/>
              </w:rPr>
              <w:t>-</w:t>
            </w:r>
          </w:p>
        </w:tc>
      </w:tr>
      <w:tr w:rsidR="00024FAC" w:rsidRPr="00024FAC" w14:paraId="43FB9DD5" w14:textId="77777777" w:rsidTr="00763B98">
        <w:trPr>
          <w:trHeight w:val="290"/>
        </w:trPr>
        <w:tc>
          <w:tcPr>
            <w:tcW w:w="2380" w:type="dxa"/>
            <w:vAlign w:val="bottom"/>
            <w:hideMark/>
          </w:tcPr>
          <w:p w14:paraId="0653775F" w14:textId="77777777" w:rsidR="00024FAC" w:rsidRPr="00024FAC" w:rsidRDefault="00024FAC" w:rsidP="00763B98">
            <w:pPr>
              <w:rPr>
                <w:b/>
                <w:szCs w:val="20"/>
              </w:rPr>
            </w:pPr>
            <w:r w:rsidRPr="00024FAC">
              <w:rPr>
                <w:b/>
                <w:szCs w:val="20"/>
              </w:rPr>
              <w:t>Total States/Territories</w:t>
            </w:r>
          </w:p>
        </w:tc>
        <w:tc>
          <w:tcPr>
            <w:tcW w:w="1600" w:type="dxa"/>
            <w:noWrap/>
            <w:vAlign w:val="bottom"/>
            <w:hideMark/>
          </w:tcPr>
          <w:p w14:paraId="4B172B66" w14:textId="0650A209" w:rsidR="00024FAC" w:rsidRPr="00024FAC" w:rsidRDefault="00024FAC" w:rsidP="00763B98">
            <w:pPr>
              <w:jc w:val="right"/>
              <w:rPr>
                <w:b/>
                <w:szCs w:val="20"/>
              </w:rPr>
            </w:pPr>
            <w:r w:rsidRPr="00024FAC">
              <w:rPr>
                <w:b/>
                <w:szCs w:val="20"/>
              </w:rPr>
              <w:t>49,587,766</w:t>
            </w:r>
          </w:p>
        </w:tc>
        <w:tc>
          <w:tcPr>
            <w:tcW w:w="1600" w:type="dxa"/>
            <w:noWrap/>
            <w:vAlign w:val="bottom"/>
            <w:hideMark/>
          </w:tcPr>
          <w:p w14:paraId="52E8CCDF" w14:textId="5FE0DFF6" w:rsidR="00024FAC" w:rsidRPr="00024FAC" w:rsidRDefault="00024FAC" w:rsidP="00763B98">
            <w:pPr>
              <w:jc w:val="right"/>
              <w:rPr>
                <w:b/>
                <w:szCs w:val="20"/>
              </w:rPr>
            </w:pPr>
            <w:r w:rsidRPr="00024FAC">
              <w:rPr>
                <w:b/>
                <w:szCs w:val="20"/>
              </w:rPr>
              <w:t>51,278,994</w:t>
            </w:r>
          </w:p>
        </w:tc>
        <w:tc>
          <w:tcPr>
            <w:tcW w:w="1740" w:type="dxa"/>
            <w:noWrap/>
            <w:vAlign w:val="bottom"/>
            <w:hideMark/>
          </w:tcPr>
          <w:p w14:paraId="48085CE1" w14:textId="0EC1C3EA" w:rsidR="00024FAC" w:rsidRPr="00024FAC" w:rsidRDefault="00024FAC" w:rsidP="00763B98">
            <w:pPr>
              <w:jc w:val="right"/>
              <w:rPr>
                <w:b/>
                <w:szCs w:val="20"/>
              </w:rPr>
            </w:pPr>
            <w:r w:rsidRPr="00024FAC">
              <w:rPr>
                <w:b/>
                <w:szCs w:val="20"/>
              </w:rPr>
              <w:t>51,278,994</w:t>
            </w:r>
          </w:p>
        </w:tc>
        <w:tc>
          <w:tcPr>
            <w:tcW w:w="1600" w:type="dxa"/>
            <w:noWrap/>
            <w:vAlign w:val="bottom"/>
            <w:hideMark/>
          </w:tcPr>
          <w:p w14:paraId="03E003BA" w14:textId="3440037C" w:rsidR="00024FAC" w:rsidRPr="00024FAC" w:rsidRDefault="00024FAC" w:rsidP="00763B98">
            <w:pPr>
              <w:jc w:val="right"/>
              <w:rPr>
                <w:b/>
                <w:szCs w:val="20"/>
              </w:rPr>
            </w:pPr>
            <w:r w:rsidRPr="00024FAC">
              <w:rPr>
                <w:b/>
                <w:bCs/>
                <w:szCs w:val="20"/>
              </w:rPr>
              <w:t>-</w:t>
            </w:r>
            <w:r w:rsidR="004100A1">
              <w:rPr>
                <w:b/>
                <w:bCs/>
                <w:szCs w:val="20"/>
              </w:rPr>
              <w:t>-</w:t>
            </w:r>
          </w:p>
        </w:tc>
      </w:tr>
      <w:tr w:rsidR="00024FAC" w:rsidRPr="00024FAC" w14:paraId="53960A3D" w14:textId="77777777" w:rsidTr="00763B98">
        <w:trPr>
          <w:trHeight w:val="583"/>
        </w:trPr>
        <w:tc>
          <w:tcPr>
            <w:tcW w:w="2380" w:type="dxa"/>
            <w:noWrap/>
            <w:vAlign w:val="bottom"/>
            <w:hideMark/>
          </w:tcPr>
          <w:p w14:paraId="26E2D51D" w14:textId="16D27FD2" w:rsidR="00024FAC" w:rsidRPr="00024FAC" w:rsidRDefault="00024FAC" w:rsidP="00763B98">
            <w:pPr>
              <w:rPr>
                <w:szCs w:val="20"/>
              </w:rPr>
            </w:pPr>
            <w:r w:rsidRPr="00024FAC">
              <w:rPr>
                <w:szCs w:val="20"/>
              </w:rPr>
              <w:t>Undistributed 1/</w:t>
            </w:r>
          </w:p>
        </w:tc>
        <w:tc>
          <w:tcPr>
            <w:tcW w:w="1600" w:type="dxa"/>
            <w:noWrap/>
            <w:vAlign w:val="bottom"/>
            <w:hideMark/>
          </w:tcPr>
          <w:p w14:paraId="6716801E" w14:textId="1D0DC1F7" w:rsidR="00024FAC" w:rsidRPr="00024FAC" w:rsidRDefault="00024FAC" w:rsidP="00763B98">
            <w:pPr>
              <w:jc w:val="right"/>
              <w:rPr>
                <w:szCs w:val="20"/>
              </w:rPr>
            </w:pPr>
            <w:r w:rsidRPr="00024FAC">
              <w:rPr>
                <w:szCs w:val="20"/>
              </w:rPr>
              <w:t>3,527,234</w:t>
            </w:r>
          </w:p>
        </w:tc>
        <w:tc>
          <w:tcPr>
            <w:tcW w:w="1600" w:type="dxa"/>
            <w:noWrap/>
            <w:vAlign w:val="bottom"/>
            <w:hideMark/>
          </w:tcPr>
          <w:p w14:paraId="653DDCC8" w14:textId="530DCD22" w:rsidR="00024FAC" w:rsidRPr="00024FAC" w:rsidRDefault="00024FAC" w:rsidP="00763B98">
            <w:pPr>
              <w:jc w:val="right"/>
              <w:rPr>
                <w:szCs w:val="20"/>
              </w:rPr>
            </w:pPr>
            <w:r w:rsidRPr="00024FAC">
              <w:rPr>
                <w:szCs w:val="20"/>
              </w:rPr>
              <w:t>3,963,006</w:t>
            </w:r>
          </w:p>
        </w:tc>
        <w:tc>
          <w:tcPr>
            <w:tcW w:w="1740" w:type="dxa"/>
            <w:noWrap/>
            <w:vAlign w:val="bottom"/>
            <w:hideMark/>
          </w:tcPr>
          <w:p w14:paraId="114BD55A" w14:textId="7488BEE6" w:rsidR="00024FAC" w:rsidRPr="00024FAC" w:rsidRDefault="00024FAC" w:rsidP="00763B98">
            <w:pPr>
              <w:jc w:val="right"/>
              <w:rPr>
                <w:szCs w:val="20"/>
              </w:rPr>
            </w:pPr>
            <w:r w:rsidRPr="00024FAC">
              <w:rPr>
                <w:szCs w:val="20"/>
              </w:rPr>
              <w:t>3,963,006</w:t>
            </w:r>
          </w:p>
        </w:tc>
        <w:tc>
          <w:tcPr>
            <w:tcW w:w="1600" w:type="dxa"/>
            <w:noWrap/>
            <w:vAlign w:val="bottom"/>
            <w:hideMark/>
          </w:tcPr>
          <w:p w14:paraId="2544985E" w14:textId="3CEECAA3" w:rsidR="00024FAC" w:rsidRPr="00024FAC" w:rsidRDefault="004100A1" w:rsidP="00763B98">
            <w:pPr>
              <w:jc w:val="right"/>
              <w:rPr>
                <w:szCs w:val="20"/>
              </w:rPr>
            </w:pPr>
            <w:r>
              <w:rPr>
                <w:szCs w:val="20"/>
              </w:rPr>
              <w:t>-</w:t>
            </w:r>
            <w:r w:rsidR="00024FAC" w:rsidRPr="00024FAC">
              <w:rPr>
                <w:szCs w:val="20"/>
              </w:rPr>
              <w:t>-</w:t>
            </w:r>
          </w:p>
        </w:tc>
      </w:tr>
      <w:tr w:rsidR="00024FAC" w:rsidRPr="00024FAC" w14:paraId="59434260" w14:textId="77777777" w:rsidTr="00763B98">
        <w:trPr>
          <w:trHeight w:val="583"/>
        </w:trPr>
        <w:tc>
          <w:tcPr>
            <w:tcW w:w="2380" w:type="dxa"/>
            <w:noWrap/>
            <w:vAlign w:val="bottom"/>
            <w:hideMark/>
          </w:tcPr>
          <w:p w14:paraId="3E13B9ED" w14:textId="77777777" w:rsidR="00024FAC" w:rsidRPr="00024FAC" w:rsidRDefault="00024FAC" w:rsidP="00763B98">
            <w:pPr>
              <w:rPr>
                <w:b/>
                <w:szCs w:val="20"/>
              </w:rPr>
            </w:pPr>
            <w:r w:rsidRPr="00024FAC">
              <w:rPr>
                <w:b/>
                <w:szCs w:val="20"/>
              </w:rPr>
              <w:lastRenderedPageBreak/>
              <w:t>TOTAL RESOURCES</w:t>
            </w:r>
          </w:p>
        </w:tc>
        <w:tc>
          <w:tcPr>
            <w:tcW w:w="1600" w:type="dxa"/>
            <w:noWrap/>
            <w:vAlign w:val="bottom"/>
            <w:hideMark/>
          </w:tcPr>
          <w:p w14:paraId="15D084EE" w14:textId="58E1EE56" w:rsidR="00024FAC" w:rsidRPr="00024FAC" w:rsidRDefault="00024FAC" w:rsidP="00763B98">
            <w:pPr>
              <w:jc w:val="right"/>
              <w:rPr>
                <w:b/>
                <w:szCs w:val="20"/>
              </w:rPr>
            </w:pPr>
            <w:r w:rsidRPr="00024FAC">
              <w:rPr>
                <w:b/>
                <w:szCs w:val="20"/>
              </w:rPr>
              <w:t>53,115,000</w:t>
            </w:r>
          </w:p>
        </w:tc>
        <w:tc>
          <w:tcPr>
            <w:tcW w:w="1600" w:type="dxa"/>
            <w:noWrap/>
            <w:vAlign w:val="bottom"/>
            <w:hideMark/>
          </w:tcPr>
          <w:p w14:paraId="7B884B0A" w14:textId="6C74EB1A" w:rsidR="00024FAC" w:rsidRPr="00024FAC" w:rsidRDefault="00024FAC" w:rsidP="00763B98">
            <w:pPr>
              <w:jc w:val="right"/>
              <w:rPr>
                <w:b/>
                <w:szCs w:val="20"/>
              </w:rPr>
            </w:pPr>
            <w:r w:rsidRPr="00024FAC">
              <w:rPr>
                <w:b/>
                <w:szCs w:val="20"/>
              </w:rPr>
              <w:t>55,242,000</w:t>
            </w:r>
          </w:p>
        </w:tc>
        <w:tc>
          <w:tcPr>
            <w:tcW w:w="1740" w:type="dxa"/>
            <w:noWrap/>
            <w:vAlign w:val="bottom"/>
            <w:hideMark/>
          </w:tcPr>
          <w:p w14:paraId="36B3C1C2" w14:textId="3E6A7EE2" w:rsidR="00024FAC" w:rsidRPr="00024FAC" w:rsidRDefault="00024FAC" w:rsidP="00763B98">
            <w:pPr>
              <w:jc w:val="right"/>
              <w:rPr>
                <w:b/>
                <w:szCs w:val="20"/>
              </w:rPr>
            </w:pPr>
            <w:r w:rsidRPr="00024FAC">
              <w:rPr>
                <w:b/>
                <w:szCs w:val="20"/>
              </w:rPr>
              <w:t>55,242,000</w:t>
            </w:r>
          </w:p>
        </w:tc>
        <w:tc>
          <w:tcPr>
            <w:tcW w:w="1600" w:type="dxa"/>
            <w:noWrap/>
            <w:vAlign w:val="bottom"/>
            <w:hideMark/>
          </w:tcPr>
          <w:p w14:paraId="291D0486" w14:textId="0BC885CE" w:rsidR="00024FAC" w:rsidRPr="00024FAC" w:rsidRDefault="004100A1" w:rsidP="00763B98">
            <w:pPr>
              <w:jc w:val="right"/>
              <w:rPr>
                <w:b/>
                <w:szCs w:val="20"/>
              </w:rPr>
            </w:pPr>
            <w:r>
              <w:rPr>
                <w:b/>
                <w:bCs/>
                <w:szCs w:val="20"/>
              </w:rPr>
              <w:t>-</w:t>
            </w:r>
            <w:r w:rsidR="00024FAC" w:rsidRPr="00024FAC">
              <w:rPr>
                <w:b/>
                <w:bCs/>
                <w:szCs w:val="20"/>
              </w:rPr>
              <w:t>-</w:t>
            </w:r>
          </w:p>
        </w:tc>
      </w:tr>
    </w:tbl>
    <w:p w14:paraId="56EEF7AE" w14:textId="5CADE0EB" w:rsidR="0053263D" w:rsidRDefault="0053263D" w:rsidP="001977A7">
      <w:pPr>
        <w:tabs>
          <w:tab w:val="left" w:pos="180"/>
          <w:tab w:val="left" w:pos="1542"/>
        </w:tabs>
        <w:spacing w:before="120"/>
        <w:rPr>
          <w:sz w:val="18"/>
          <w:szCs w:val="18"/>
          <w:highlight w:val="yellow"/>
        </w:rPr>
      </w:pPr>
      <w:r w:rsidRPr="00D80F7A">
        <w:rPr>
          <w:sz w:val="18"/>
          <w:szCs w:val="18"/>
        </w:rPr>
        <w:t>1/</w:t>
      </w:r>
      <w:r>
        <w:rPr>
          <w:sz w:val="18"/>
          <w:szCs w:val="18"/>
        </w:rPr>
        <w:t xml:space="preserve"> </w:t>
      </w:r>
      <w:r w:rsidR="00896CC1">
        <w:rPr>
          <w:sz w:val="18"/>
          <w:szCs w:val="18"/>
        </w:rPr>
        <w:t>Undistributed</w:t>
      </w:r>
      <w:r w:rsidRPr="00D80F7A">
        <w:rPr>
          <w:sz w:val="18"/>
          <w:szCs w:val="18"/>
        </w:rPr>
        <w:t>-</w:t>
      </w:r>
      <w:r>
        <w:rPr>
          <w:sz w:val="18"/>
          <w:szCs w:val="18"/>
        </w:rPr>
        <w:t xml:space="preserve"> </w:t>
      </w:r>
      <w:r w:rsidRPr="00D80F7A">
        <w:rPr>
          <w:sz w:val="18"/>
          <w:szCs w:val="18"/>
        </w:rPr>
        <w:t>reflects</w:t>
      </w:r>
      <w:r>
        <w:rPr>
          <w:sz w:val="18"/>
          <w:szCs w:val="18"/>
        </w:rPr>
        <w:t xml:space="preserve"> </w:t>
      </w:r>
      <w:r w:rsidRPr="00D80F7A">
        <w:rPr>
          <w:sz w:val="18"/>
          <w:szCs w:val="18"/>
        </w:rPr>
        <w:t>the</w:t>
      </w:r>
      <w:r>
        <w:rPr>
          <w:sz w:val="18"/>
          <w:szCs w:val="18"/>
        </w:rPr>
        <w:t xml:space="preserve"> </w:t>
      </w:r>
      <w:r w:rsidRPr="00D80F7A">
        <w:rPr>
          <w:sz w:val="18"/>
          <w:szCs w:val="18"/>
        </w:rPr>
        <w:t>amount</w:t>
      </w:r>
      <w:r>
        <w:rPr>
          <w:sz w:val="18"/>
          <w:szCs w:val="18"/>
        </w:rPr>
        <w:t xml:space="preserve"> </w:t>
      </w:r>
      <w:r w:rsidRPr="00D80F7A">
        <w:rPr>
          <w:sz w:val="18"/>
          <w:szCs w:val="18"/>
        </w:rPr>
        <w:t>used</w:t>
      </w:r>
      <w:r>
        <w:rPr>
          <w:sz w:val="18"/>
          <w:szCs w:val="18"/>
        </w:rPr>
        <w:t xml:space="preserve"> </w:t>
      </w:r>
      <w:r w:rsidRPr="00D80F7A">
        <w:rPr>
          <w:sz w:val="18"/>
          <w:szCs w:val="18"/>
        </w:rPr>
        <w:t>from</w:t>
      </w:r>
      <w:r>
        <w:rPr>
          <w:sz w:val="18"/>
          <w:szCs w:val="18"/>
        </w:rPr>
        <w:t xml:space="preserve"> </w:t>
      </w:r>
      <w:r w:rsidRPr="00D80F7A">
        <w:rPr>
          <w:sz w:val="18"/>
          <w:szCs w:val="18"/>
        </w:rPr>
        <w:t>the</w:t>
      </w:r>
      <w:r>
        <w:rPr>
          <w:sz w:val="18"/>
          <w:szCs w:val="18"/>
        </w:rPr>
        <w:t xml:space="preserve"> </w:t>
      </w:r>
      <w:r w:rsidRPr="00D80F7A">
        <w:rPr>
          <w:sz w:val="18"/>
          <w:szCs w:val="18"/>
        </w:rPr>
        <w:t>SHIP</w:t>
      </w:r>
      <w:r>
        <w:rPr>
          <w:sz w:val="18"/>
          <w:szCs w:val="18"/>
        </w:rPr>
        <w:t xml:space="preserve"> </w:t>
      </w:r>
      <w:r w:rsidRPr="00D80F7A">
        <w:rPr>
          <w:sz w:val="18"/>
          <w:szCs w:val="18"/>
        </w:rPr>
        <w:t>appropriation</w:t>
      </w:r>
      <w:r>
        <w:rPr>
          <w:sz w:val="18"/>
          <w:szCs w:val="18"/>
        </w:rPr>
        <w:t xml:space="preserve"> </w:t>
      </w:r>
      <w:r w:rsidRPr="00D80F7A">
        <w:rPr>
          <w:sz w:val="18"/>
          <w:szCs w:val="18"/>
        </w:rPr>
        <w:t>for</w:t>
      </w:r>
      <w:r>
        <w:rPr>
          <w:sz w:val="18"/>
          <w:szCs w:val="18"/>
        </w:rPr>
        <w:t xml:space="preserve"> </w:t>
      </w:r>
      <w:r w:rsidRPr="00D80F7A">
        <w:rPr>
          <w:sz w:val="18"/>
          <w:szCs w:val="18"/>
        </w:rPr>
        <w:t>the</w:t>
      </w:r>
      <w:r>
        <w:rPr>
          <w:sz w:val="18"/>
          <w:szCs w:val="18"/>
        </w:rPr>
        <w:t xml:space="preserve"> </w:t>
      </w:r>
      <w:r w:rsidRPr="00D80F7A">
        <w:rPr>
          <w:sz w:val="18"/>
          <w:szCs w:val="18"/>
        </w:rPr>
        <w:t>staff</w:t>
      </w:r>
      <w:r>
        <w:rPr>
          <w:sz w:val="18"/>
          <w:szCs w:val="18"/>
        </w:rPr>
        <w:t xml:space="preserve"> </w:t>
      </w:r>
      <w:r w:rsidRPr="00D80F7A">
        <w:rPr>
          <w:sz w:val="18"/>
          <w:szCs w:val="18"/>
        </w:rPr>
        <w:t>and</w:t>
      </w:r>
      <w:r>
        <w:rPr>
          <w:sz w:val="18"/>
          <w:szCs w:val="18"/>
        </w:rPr>
        <w:t xml:space="preserve"> </w:t>
      </w:r>
      <w:r w:rsidRPr="00D80F7A">
        <w:rPr>
          <w:sz w:val="18"/>
          <w:szCs w:val="18"/>
        </w:rPr>
        <w:t>overhead,</w:t>
      </w:r>
      <w:r>
        <w:rPr>
          <w:sz w:val="18"/>
          <w:szCs w:val="18"/>
        </w:rPr>
        <w:t xml:space="preserve"> </w:t>
      </w:r>
      <w:r w:rsidRPr="00D80F7A">
        <w:rPr>
          <w:sz w:val="18"/>
          <w:szCs w:val="18"/>
        </w:rPr>
        <w:t>support</w:t>
      </w:r>
      <w:r>
        <w:rPr>
          <w:sz w:val="18"/>
          <w:szCs w:val="18"/>
        </w:rPr>
        <w:t xml:space="preserve"> </w:t>
      </w:r>
      <w:r w:rsidRPr="00D80F7A">
        <w:rPr>
          <w:sz w:val="18"/>
          <w:szCs w:val="18"/>
        </w:rPr>
        <w:t>contracts,</w:t>
      </w:r>
      <w:r>
        <w:rPr>
          <w:sz w:val="18"/>
          <w:szCs w:val="18"/>
        </w:rPr>
        <w:t xml:space="preserve"> </w:t>
      </w:r>
      <w:r w:rsidRPr="00D80F7A">
        <w:rPr>
          <w:sz w:val="18"/>
          <w:szCs w:val="18"/>
        </w:rPr>
        <w:t>training</w:t>
      </w:r>
      <w:r>
        <w:rPr>
          <w:sz w:val="18"/>
          <w:szCs w:val="18"/>
        </w:rPr>
        <w:t xml:space="preserve"> </w:t>
      </w:r>
      <w:r w:rsidRPr="00D80F7A">
        <w:rPr>
          <w:sz w:val="18"/>
          <w:szCs w:val="18"/>
        </w:rPr>
        <w:t>assistance,</w:t>
      </w:r>
      <w:r>
        <w:rPr>
          <w:sz w:val="18"/>
          <w:szCs w:val="18"/>
        </w:rPr>
        <w:t xml:space="preserve"> </w:t>
      </w:r>
      <w:r w:rsidRPr="00D80F7A">
        <w:rPr>
          <w:sz w:val="18"/>
          <w:szCs w:val="18"/>
        </w:rPr>
        <w:t>data</w:t>
      </w:r>
      <w:r>
        <w:rPr>
          <w:sz w:val="18"/>
          <w:szCs w:val="18"/>
        </w:rPr>
        <w:t xml:space="preserve"> </w:t>
      </w:r>
      <w:r w:rsidRPr="00D80F7A">
        <w:rPr>
          <w:sz w:val="18"/>
          <w:szCs w:val="18"/>
        </w:rPr>
        <w:t>systems,</w:t>
      </w:r>
      <w:r>
        <w:rPr>
          <w:sz w:val="18"/>
          <w:szCs w:val="18"/>
        </w:rPr>
        <w:t xml:space="preserve"> </w:t>
      </w:r>
      <w:r w:rsidRPr="00D80F7A">
        <w:rPr>
          <w:sz w:val="18"/>
          <w:szCs w:val="18"/>
        </w:rPr>
        <w:t>grant</w:t>
      </w:r>
      <w:r>
        <w:rPr>
          <w:sz w:val="18"/>
          <w:szCs w:val="18"/>
        </w:rPr>
        <w:t xml:space="preserve"> </w:t>
      </w:r>
      <w:r w:rsidRPr="00D80F7A">
        <w:rPr>
          <w:sz w:val="18"/>
          <w:szCs w:val="18"/>
        </w:rPr>
        <w:t>systems,</w:t>
      </w:r>
      <w:r>
        <w:rPr>
          <w:sz w:val="18"/>
          <w:szCs w:val="18"/>
        </w:rPr>
        <w:t xml:space="preserve"> </w:t>
      </w:r>
      <w:r w:rsidRPr="00D80F7A">
        <w:rPr>
          <w:sz w:val="18"/>
          <w:szCs w:val="18"/>
        </w:rPr>
        <w:t>and</w:t>
      </w:r>
      <w:r>
        <w:rPr>
          <w:sz w:val="18"/>
          <w:szCs w:val="18"/>
        </w:rPr>
        <w:t xml:space="preserve"> </w:t>
      </w:r>
      <w:r w:rsidRPr="00D80F7A">
        <w:rPr>
          <w:sz w:val="18"/>
          <w:szCs w:val="18"/>
        </w:rPr>
        <w:t>grant</w:t>
      </w:r>
      <w:r>
        <w:rPr>
          <w:sz w:val="18"/>
          <w:szCs w:val="18"/>
        </w:rPr>
        <w:t xml:space="preserve"> </w:t>
      </w:r>
      <w:r w:rsidRPr="00D80F7A">
        <w:rPr>
          <w:sz w:val="18"/>
          <w:szCs w:val="18"/>
        </w:rPr>
        <w:t>review</w:t>
      </w:r>
      <w:r>
        <w:rPr>
          <w:sz w:val="18"/>
          <w:szCs w:val="18"/>
        </w:rPr>
        <w:t xml:space="preserve"> </w:t>
      </w:r>
      <w:r w:rsidRPr="00D80F7A">
        <w:rPr>
          <w:sz w:val="18"/>
          <w:szCs w:val="18"/>
        </w:rPr>
        <w:t>costs.</w:t>
      </w:r>
    </w:p>
    <w:p w14:paraId="28A09FF6" w14:textId="77777777" w:rsidR="0053263D" w:rsidRDefault="0053263D" w:rsidP="0053263D">
      <w:pPr>
        <w:spacing w:before="0" w:after="200" w:line="276" w:lineRule="auto"/>
        <w:rPr>
          <w:sz w:val="18"/>
          <w:szCs w:val="18"/>
          <w:highlight w:val="yellow"/>
        </w:rPr>
      </w:pPr>
      <w:r>
        <w:rPr>
          <w:sz w:val="18"/>
          <w:szCs w:val="18"/>
          <w:highlight w:val="yellow"/>
        </w:rPr>
        <w:br w:type="page"/>
      </w:r>
    </w:p>
    <w:p w14:paraId="35255A5D" w14:textId="56128029" w:rsidR="0053263D" w:rsidRPr="00596A8C" w:rsidRDefault="0053263D" w:rsidP="006E75B4">
      <w:pPr>
        <w:pStyle w:val="Heading2"/>
      </w:pPr>
      <w:bookmarkStart w:id="227" w:name="_Toc82033473"/>
      <w:bookmarkStart w:id="228" w:name="_Toc129353037"/>
      <w:r w:rsidRPr="00596A8C">
        <w:lastRenderedPageBreak/>
        <w:t>Voting</w:t>
      </w:r>
      <w:r>
        <w:t xml:space="preserve"> </w:t>
      </w:r>
      <w:r w:rsidRPr="00596A8C">
        <w:t>Access</w:t>
      </w:r>
      <w:r>
        <w:t xml:space="preserve"> </w:t>
      </w:r>
      <w:r w:rsidRPr="00596A8C">
        <w:t>for</w:t>
      </w:r>
      <w:r>
        <w:t xml:space="preserve"> </w:t>
      </w:r>
      <w:r w:rsidRPr="00596A8C">
        <w:t>Individuals</w:t>
      </w:r>
      <w:r>
        <w:t xml:space="preserve"> </w:t>
      </w:r>
      <w:r w:rsidRPr="00596A8C">
        <w:t>with</w:t>
      </w:r>
      <w:r>
        <w:t xml:space="preserve"> </w:t>
      </w:r>
      <w:r w:rsidRPr="00596A8C">
        <w:t>Disabilities</w:t>
      </w:r>
      <w:bookmarkEnd w:id="227"/>
      <w:bookmarkEnd w:id="228"/>
    </w:p>
    <w:p w14:paraId="75086BE3" w14:textId="77777777" w:rsidR="0053263D" w:rsidRDefault="0053263D" w:rsidP="0053263D"/>
    <w:tbl>
      <w:tblPr>
        <w:tblStyle w:val="FundingHistory"/>
        <w:tblW w:w="8915" w:type="dxa"/>
        <w:tblLayout w:type="fixed"/>
        <w:tblLook w:val="04A0" w:firstRow="1" w:lastRow="0" w:firstColumn="1" w:lastColumn="0" w:noHBand="0" w:noVBand="1"/>
      </w:tblPr>
      <w:tblGrid>
        <w:gridCol w:w="2520"/>
        <w:gridCol w:w="1540"/>
        <w:gridCol w:w="1435"/>
        <w:gridCol w:w="1890"/>
        <w:gridCol w:w="1530"/>
      </w:tblGrid>
      <w:tr w:rsidR="00752131" w14:paraId="126752B6" w14:textId="25D8394D" w:rsidTr="00137AE0">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520" w:type="dxa"/>
            <w:noWrap/>
          </w:tcPr>
          <w:p w14:paraId="7032DB24" w14:textId="42852F69" w:rsidR="00752131" w:rsidRPr="005F479C" w:rsidRDefault="00752131" w:rsidP="00B247A9">
            <w:pPr>
              <w:spacing w:before="0" w:line="276" w:lineRule="auto"/>
              <w:rPr>
                <w:rFonts w:eastAsiaTheme="minorHAnsi"/>
                <w:color w:val="000000"/>
                <w:szCs w:val="20"/>
              </w:rPr>
            </w:pPr>
            <w:r w:rsidRPr="005F479C">
              <w:rPr>
                <w:szCs w:val="20"/>
              </w:rPr>
              <w:t>Services</w:t>
            </w:r>
          </w:p>
        </w:tc>
        <w:tc>
          <w:tcPr>
            <w:tcW w:w="1540" w:type="dxa"/>
          </w:tcPr>
          <w:p w14:paraId="6A0DF0D5" w14:textId="41ACE924" w:rsidR="00752131" w:rsidRPr="005F479C" w:rsidRDefault="00752131"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2022 </w:t>
            </w:r>
            <w:r w:rsidR="00AA6610">
              <w:rPr>
                <w:color w:val="000000"/>
                <w:szCs w:val="20"/>
              </w:rPr>
              <w:t>Final</w:t>
            </w:r>
          </w:p>
        </w:tc>
        <w:tc>
          <w:tcPr>
            <w:tcW w:w="1435" w:type="dxa"/>
          </w:tcPr>
          <w:p w14:paraId="41365A4E" w14:textId="6BADEA82" w:rsidR="00752131" w:rsidRPr="005F479C" w:rsidRDefault="00752131"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5F479C">
              <w:rPr>
                <w:color w:val="000000"/>
                <w:szCs w:val="20"/>
              </w:rPr>
              <w:t xml:space="preserve">FY 2023 </w:t>
            </w:r>
            <w:r w:rsidR="006213BA">
              <w:rPr>
                <w:color w:val="000000"/>
                <w:szCs w:val="20"/>
              </w:rPr>
              <w:t>Enacted</w:t>
            </w:r>
          </w:p>
        </w:tc>
        <w:tc>
          <w:tcPr>
            <w:tcW w:w="1890" w:type="dxa"/>
          </w:tcPr>
          <w:p w14:paraId="5D334191" w14:textId="3F194766" w:rsidR="00752131" w:rsidRPr="005F479C" w:rsidRDefault="2D2F4788"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22DA9CE2">
              <w:rPr>
                <w:color w:val="000000" w:themeColor="text1"/>
              </w:rPr>
              <w:t xml:space="preserve">FY 2024 </w:t>
            </w:r>
            <w:r w:rsidR="22DBB2A3" w:rsidRPr="22DA9CE2">
              <w:rPr>
                <w:color w:val="000000" w:themeColor="text1"/>
              </w:rPr>
              <w:t>President’s Budget</w:t>
            </w:r>
          </w:p>
        </w:tc>
        <w:tc>
          <w:tcPr>
            <w:tcW w:w="1530" w:type="dxa"/>
          </w:tcPr>
          <w:p w14:paraId="731B0C72" w14:textId="722CB89D" w:rsidR="00752131" w:rsidRDefault="00D10F23"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752131">
              <w:rPr>
                <w:color w:val="000000"/>
                <w:szCs w:val="20"/>
              </w:rPr>
              <w:t xml:space="preserve">+/- FY 2023 </w:t>
            </w:r>
          </w:p>
        </w:tc>
      </w:tr>
      <w:tr w:rsidR="00752131" w14:paraId="369EA2A3" w14:textId="6FB96A92" w:rsidTr="00AA6610">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520" w:type="dxa"/>
          </w:tcPr>
          <w:p w14:paraId="20DCCD56" w14:textId="77777777" w:rsidR="00752131" w:rsidRDefault="00752131" w:rsidP="009A30B9">
            <w:pPr>
              <w:spacing w:before="0" w:line="276" w:lineRule="auto"/>
              <w:rPr>
                <w:color w:val="000000"/>
                <w:szCs w:val="20"/>
              </w:rPr>
            </w:pPr>
            <w:r>
              <w:rPr>
                <w:color w:val="000000"/>
                <w:szCs w:val="20"/>
              </w:rPr>
              <w:t>Voting Access for Individuals with Disabilities</w:t>
            </w:r>
          </w:p>
        </w:tc>
        <w:tc>
          <w:tcPr>
            <w:tcW w:w="1540" w:type="dxa"/>
          </w:tcPr>
          <w:p w14:paraId="51BE1F14" w14:textId="27CDC310" w:rsidR="00752131" w:rsidRPr="00F26986" w:rsidRDefault="00752131"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8,463</w:t>
            </w:r>
          </w:p>
        </w:tc>
        <w:tc>
          <w:tcPr>
            <w:tcW w:w="1435" w:type="dxa"/>
          </w:tcPr>
          <w:p w14:paraId="765487ED" w14:textId="0B73A246" w:rsidR="00752131" w:rsidRPr="007C1F9A" w:rsidRDefault="00752131"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7C1F9A">
              <w:rPr>
                <w:rFonts w:eastAsiaTheme="minorHAnsi"/>
                <w:color w:val="000000"/>
                <w:szCs w:val="20"/>
              </w:rPr>
              <w:t>$1</w:t>
            </w:r>
            <w:r w:rsidR="006213BA">
              <w:rPr>
                <w:rFonts w:eastAsiaTheme="minorHAnsi"/>
                <w:color w:val="000000"/>
                <w:szCs w:val="20"/>
              </w:rPr>
              <w:t>0</w:t>
            </w:r>
            <w:r w:rsidRPr="007C1F9A">
              <w:rPr>
                <w:rFonts w:eastAsiaTheme="minorHAnsi"/>
                <w:color w:val="000000"/>
                <w:szCs w:val="20"/>
              </w:rPr>
              <w:t>,</w:t>
            </w:r>
            <w:r w:rsidR="006213BA">
              <w:rPr>
                <w:rFonts w:eastAsiaTheme="minorHAnsi"/>
                <w:color w:val="000000"/>
                <w:szCs w:val="20"/>
              </w:rPr>
              <w:t>000</w:t>
            </w:r>
          </w:p>
        </w:tc>
        <w:tc>
          <w:tcPr>
            <w:tcW w:w="1890" w:type="dxa"/>
          </w:tcPr>
          <w:p w14:paraId="23EF83C3" w14:textId="13D7F941" w:rsidR="00752131" w:rsidRPr="007C1F9A" w:rsidRDefault="2D2F4788"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2494282C">
              <w:rPr>
                <w:rFonts w:eastAsiaTheme="minorEastAsia"/>
                <w:color w:val="000000" w:themeColor="text1"/>
              </w:rPr>
              <w:t>$1</w:t>
            </w:r>
            <w:r w:rsidR="1DA7B497" w:rsidRPr="2494282C">
              <w:rPr>
                <w:rFonts w:eastAsiaTheme="minorEastAsia"/>
                <w:color w:val="000000" w:themeColor="text1"/>
              </w:rPr>
              <w:t>0</w:t>
            </w:r>
            <w:r w:rsidRPr="2494282C">
              <w:rPr>
                <w:rFonts w:eastAsiaTheme="minorEastAsia"/>
                <w:color w:val="000000" w:themeColor="text1"/>
              </w:rPr>
              <w:t>,</w:t>
            </w:r>
            <w:r w:rsidR="5462A1BC" w:rsidRPr="2494282C">
              <w:rPr>
                <w:rFonts w:eastAsiaTheme="minorEastAsia"/>
                <w:color w:val="000000" w:themeColor="text1"/>
              </w:rPr>
              <w:t>000</w:t>
            </w:r>
          </w:p>
        </w:tc>
        <w:tc>
          <w:tcPr>
            <w:tcW w:w="1530" w:type="dxa"/>
          </w:tcPr>
          <w:p w14:paraId="373A584D" w14:textId="4A380E29" w:rsidR="00752131" w:rsidRPr="00345EC0" w:rsidRDefault="00752131"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345EC0">
              <w:rPr>
                <w:rFonts w:eastAsiaTheme="minorHAnsi"/>
                <w:b/>
                <w:color w:val="000000"/>
                <w:szCs w:val="20"/>
              </w:rPr>
              <w:t>--</w:t>
            </w:r>
          </w:p>
        </w:tc>
      </w:tr>
    </w:tbl>
    <w:p w14:paraId="7BD5A2EF" w14:textId="567A642C" w:rsidR="0053263D" w:rsidRDefault="0053263D" w:rsidP="00D87673">
      <w:pPr>
        <w:spacing w:before="120"/>
        <w:rPr>
          <w:sz w:val="18"/>
          <w:szCs w:val="18"/>
        </w:rPr>
      </w:pPr>
      <w:r w:rsidRPr="00DA31D8">
        <w:rPr>
          <w:sz w:val="18"/>
          <w:szCs w:val="18"/>
        </w:rPr>
        <w:t>*BA is in thousands of dollars.</w:t>
      </w:r>
    </w:p>
    <w:p w14:paraId="4DD8ABC6" w14:textId="77777777" w:rsidR="0053263D" w:rsidRDefault="0053263D" w:rsidP="0053263D">
      <w:pPr>
        <w:spacing w:line="276" w:lineRule="auto"/>
        <w:contextualSpacing/>
      </w:pPr>
    </w:p>
    <w:p w14:paraId="0C42BC00" w14:textId="77777777" w:rsidR="0053263D" w:rsidRPr="00AD56B8" w:rsidRDefault="0053263D" w:rsidP="0053263D">
      <w:pPr>
        <w:spacing w:line="276" w:lineRule="auto"/>
        <w:contextualSpacing/>
        <w:jc w:val="both"/>
      </w:pPr>
      <w:r>
        <w:t xml:space="preserve">Original </w:t>
      </w:r>
      <w:r w:rsidRPr="00AD56B8">
        <w:t>Auth</w:t>
      </w:r>
      <w:r>
        <w:t>orizing Legislation: Section 291 of the Help America Vote Act of 2002</w:t>
      </w:r>
      <w:r w:rsidRPr="00AD56B8">
        <w:t>,</w:t>
      </w:r>
      <w:r>
        <w:t xml:space="preserve"> Public Law 107-252</w:t>
      </w:r>
    </w:p>
    <w:p w14:paraId="77330325" w14:textId="77777777" w:rsidR="0053263D" w:rsidRDefault="0053263D" w:rsidP="0053263D">
      <w:pPr>
        <w:tabs>
          <w:tab w:val="right" w:leader="dot" w:pos="9360"/>
        </w:tabs>
        <w:spacing w:line="276" w:lineRule="auto"/>
        <w:contextualSpacing/>
        <w:jc w:val="both"/>
      </w:pPr>
    </w:p>
    <w:p w14:paraId="7B0C96A7" w14:textId="6334C7A4" w:rsidR="0053263D" w:rsidRPr="00AD56B8" w:rsidRDefault="0053263D" w:rsidP="0053263D">
      <w:pPr>
        <w:spacing w:line="276" w:lineRule="auto"/>
        <w:contextualSpacing/>
        <w:jc w:val="both"/>
      </w:pPr>
      <w:r>
        <w:t>Most Recent Authorizing Legislation: Section 291 of the Help America Vote Act of 2002</w:t>
      </w:r>
      <w:r w:rsidRPr="00AD56B8">
        <w:t>,</w:t>
      </w:r>
      <w:r>
        <w:t xml:space="preserve"> Public Law 107-252</w:t>
      </w:r>
    </w:p>
    <w:p w14:paraId="2CFC7A62" w14:textId="77777777" w:rsidR="0053263D" w:rsidRDefault="0053263D" w:rsidP="0053263D">
      <w:pPr>
        <w:tabs>
          <w:tab w:val="right" w:leader="dot" w:pos="9360"/>
        </w:tabs>
        <w:spacing w:line="276" w:lineRule="auto"/>
        <w:contextualSpacing/>
        <w:jc w:val="both"/>
      </w:pPr>
    </w:p>
    <w:p w14:paraId="6CEFC2DD" w14:textId="7FF55C14"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rsidR="00B02BC9">
        <w:t>Expired</w:t>
      </w:r>
    </w:p>
    <w:p w14:paraId="45137A24" w14:textId="77777777" w:rsidR="0053263D" w:rsidRDefault="0053263D" w:rsidP="0053263D">
      <w:pPr>
        <w:tabs>
          <w:tab w:val="right" w:leader="dot" w:pos="9360"/>
        </w:tabs>
        <w:spacing w:line="276" w:lineRule="auto"/>
        <w:contextualSpacing/>
        <w:jc w:val="both"/>
      </w:pPr>
    </w:p>
    <w:p w14:paraId="1741999D" w14:textId="1E45562A"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rsidR="00B02BC9">
        <w:t>2006</w:t>
      </w:r>
    </w:p>
    <w:p w14:paraId="4AAECA0A" w14:textId="77777777" w:rsidR="0053263D" w:rsidRDefault="0053263D" w:rsidP="0053263D">
      <w:pPr>
        <w:tabs>
          <w:tab w:val="right" w:leader="dot" w:pos="9360"/>
        </w:tabs>
        <w:spacing w:line="276" w:lineRule="auto"/>
        <w:contextualSpacing/>
        <w:jc w:val="both"/>
      </w:pPr>
    </w:p>
    <w:p w14:paraId="2E89CFB4" w14:textId="16F64896" w:rsidR="0053263D" w:rsidRPr="00AD56B8" w:rsidRDefault="0053263D" w:rsidP="0053263D">
      <w:pPr>
        <w:tabs>
          <w:tab w:val="right" w:leader="dot" w:pos="9360"/>
        </w:tabs>
        <w:spacing w:line="276" w:lineRule="auto"/>
        <w:contextualSpacing/>
        <w:jc w:val="both"/>
      </w:pPr>
      <w:r>
        <w:t>Allocation Method</w:t>
      </w:r>
      <w:r>
        <w:tab/>
        <w:t>Formula Grant</w:t>
      </w:r>
    </w:p>
    <w:p w14:paraId="77F1FFB5" w14:textId="77777777" w:rsidR="0053263D"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048C03CA" w14:textId="6E1CBC50" w:rsidR="0053263D" w:rsidRPr="00596A8C" w:rsidRDefault="0053263D" w:rsidP="007546FF">
      <w:pPr>
        <w:pStyle w:val="Heading3"/>
      </w:pPr>
      <w:bookmarkStart w:id="229" w:name="_Hlk123740484"/>
      <w:r w:rsidRPr="00596A8C">
        <w:t>Program</w:t>
      </w:r>
      <w:r>
        <w:t xml:space="preserve"> </w:t>
      </w:r>
      <w:r w:rsidRPr="00596A8C">
        <w:t>Description:</w:t>
      </w:r>
    </w:p>
    <w:p w14:paraId="0A7A10FC" w14:textId="77777777" w:rsidR="0053263D" w:rsidRPr="00596A8C" w:rsidRDefault="0053263D" w:rsidP="0053263D">
      <w:pPr>
        <w:contextualSpacing/>
        <w:jc w:val="both"/>
        <w:rPr>
          <w:b/>
        </w:rPr>
      </w:pPr>
    </w:p>
    <w:p w14:paraId="7AC01DEF" w14:textId="3F581E32" w:rsidR="0053263D" w:rsidRPr="00596A8C" w:rsidRDefault="0053263D" w:rsidP="0053263D">
      <w:pPr>
        <w:spacing w:line="271" w:lineRule="auto"/>
        <w:contextualSpacing/>
        <w:jc w:val="both"/>
      </w:pPr>
      <w:r w:rsidRPr="00596A8C">
        <w:t>The</w:t>
      </w:r>
      <w:r>
        <w:t xml:space="preserve"> </w:t>
      </w:r>
      <w:r w:rsidRPr="00596A8C">
        <w:t>Voting</w:t>
      </w:r>
      <w:r>
        <w:t xml:space="preserve"> </w:t>
      </w:r>
      <w:r w:rsidRPr="00596A8C">
        <w:t>Access</w:t>
      </w:r>
      <w:r>
        <w:t xml:space="preserve"> </w:t>
      </w:r>
      <w:r w:rsidRPr="00596A8C">
        <w:t>for</w:t>
      </w:r>
      <w:r>
        <w:t xml:space="preserve"> </w:t>
      </w:r>
      <w:r w:rsidRPr="00596A8C">
        <w:t>Individuals</w:t>
      </w:r>
      <w:r>
        <w:t xml:space="preserve"> </w:t>
      </w:r>
      <w:r w:rsidRPr="00596A8C">
        <w:t>with</w:t>
      </w:r>
      <w:r>
        <w:t xml:space="preserve"> </w:t>
      </w:r>
      <w:r w:rsidRPr="00596A8C">
        <w:t>Disabilities</w:t>
      </w:r>
      <w:r>
        <w:t xml:space="preserve"> </w:t>
      </w:r>
      <w:r w:rsidRPr="00596A8C">
        <w:t>program</w:t>
      </w:r>
      <w:r>
        <w:t xml:space="preserve"> </w:t>
      </w:r>
      <w:r w:rsidRPr="00596A8C">
        <w:t>authorized</w:t>
      </w:r>
      <w:r>
        <w:t xml:space="preserve"> </w:t>
      </w:r>
      <w:r w:rsidRPr="00596A8C">
        <w:t>by</w:t>
      </w:r>
      <w:r>
        <w:t xml:space="preserve"> </w:t>
      </w:r>
      <w:r w:rsidRPr="00596A8C">
        <w:t>the</w:t>
      </w:r>
      <w:r>
        <w:t xml:space="preserve"> </w:t>
      </w:r>
      <w:r w:rsidRPr="00596A8C">
        <w:t>Help</w:t>
      </w:r>
      <w:r>
        <w:t xml:space="preserve"> </w:t>
      </w:r>
      <w:r w:rsidRPr="00596A8C">
        <w:t>America</w:t>
      </w:r>
      <w:r>
        <w:t xml:space="preserve"> </w:t>
      </w:r>
      <w:r w:rsidRPr="00596A8C">
        <w:t>Vote</w:t>
      </w:r>
      <w:r>
        <w:t xml:space="preserve"> </w:t>
      </w:r>
      <w:r w:rsidRPr="00596A8C">
        <w:t>Act</w:t>
      </w:r>
      <w:r>
        <w:t xml:space="preserve"> </w:t>
      </w:r>
      <w:r w:rsidRPr="00596A8C">
        <w:t>(HAVA)</w:t>
      </w:r>
      <w:r>
        <w:t xml:space="preserve"> </w:t>
      </w:r>
      <w:r w:rsidRPr="00596A8C">
        <w:t>provides</w:t>
      </w:r>
      <w:r>
        <w:t xml:space="preserve"> </w:t>
      </w:r>
      <w:r w:rsidRPr="00596A8C">
        <w:t>formula</w:t>
      </w:r>
      <w:r>
        <w:t xml:space="preserve"> </w:t>
      </w:r>
      <w:r w:rsidRPr="00596A8C">
        <w:t>grants</w:t>
      </w:r>
      <w:r>
        <w:t xml:space="preserve"> </w:t>
      </w:r>
      <w:r w:rsidRPr="00596A8C">
        <w:t>to</w:t>
      </w:r>
      <w:r>
        <w:t xml:space="preserve"> </w:t>
      </w:r>
      <w:r w:rsidRPr="00596A8C">
        <w:t>support</w:t>
      </w:r>
      <w:r>
        <w:t xml:space="preserve"> </w:t>
      </w:r>
      <w:r w:rsidRPr="00596A8C">
        <w:t>Protection</w:t>
      </w:r>
      <w:r>
        <w:t xml:space="preserve"> </w:t>
      </w:r>
      <w:r w:rsidRPr="00596A8C">
        <w:t>and</w:t>
      </w:r>
      <w:r>
        <w:t xml:space="preserve"> </w:t>
      </w:r>
      <w:r w:rsidRPr="00596A8C">
        <w:t>Advocacy</w:t>
      </w:r>
      <w:r>
        <w:t xml:space="preserve"> </w:t>
      </w:r>
      <w:r w:rsidRPr="00596A8C">
        <w:t>(P&amp;A)</w:t>
      </w:r>
      <w:r>
        <w:t xml:space="preserve"> </w:t>
      </w:r>
      <w:r w:rsidRPr="00596A8C">
        <w:t>systems</w:t>
      </w:r>
      <w:r>
        <w:t xml:space="preserve"> </w:t>
      </w:r>
      <w:r w:rsidRPr="00596A8C">
        <w:t>in</w:t>
      </w:r>
      <w:r>
        <w:t xml:space="preserve"> </w:t>
      </w:r>
      <w:r w:rsidRPr="00596A8C">
        <w:t>each</w:t>
      </w:r>
      <w:r>
        <w:t xml:space="preserve"> </w:t>
      </w:r>
      <w:r w:rsidRPr="00596A8C">
        <w:t>state</w:t>
      </w:r>
      <w:r>
        <w:t xml:space="preserve"> </w:t>
      </w:r>
      <w:r w:rsidRPr="00596A8C">
        <w:t>and</w:t>
      </w:r>
      <w:r>
        <w:t xml:space="preserve"> </w:t>
      </w:r>
      <w:r w:rsidRPr="00596A8C">
        <w:t>territory</w:t>
      </w:r>
      <w:r w:rsidR="00476C23">
        <w:t xml:space="preserve"> and the </w:t>
      </w:r>
      <w:r w:rsidR="00F3238C">
        <w:t>America</w:t>
      </w:r>
      <w:r w:rsidR="0090693A">
        <w:t>n</w:t>
      </w:r>
      <w:r w:rsidR="00476C23">
        <w:t xml:space="preserve"> Indian consortium</w:t>
      </w:r>
      <w:r>
        <w:t xml:space="preserve">, as well as competitive grants to organizations that assist P&amp;As in this work. HAVA P&amp;A programs help to ensure that individuals with disabilities are able to exercise their rights to </w:t>
      </w:r>
      <w:r w:rsidRPr="00596A8C">
        <w:t>register</w:t>
      </w:r>
      <w:r>
        <w:t xml:space="preserve"> </w:t>
      </w:r>
      <w:r w:rsidRPr="00596A8C">
        <w:t>to</w:t>
      </w:r>
      <w:r>
        <w:t xml:space="preserve"> </w:t>
      </w:r>
      <w:r w:rsidRPr="00596A8C">
        <w:t>vote,</w:t>
      </w:r>
      <w:r>
        <w:t xml:space="preserve"> </w:t>
      </w:r>
      <w:r w:rsidRPr="00596A8C">
        <w:t>cast</w:t>
      </w:r>
      <w:r>
        <w:t xml:space="preserve"> </w:t>
      </w:r>
      <w:r w:rsidRPr="00596A8C">
        <w:t>a</w:t>
      </w:r>
      <w:r>
        <w:t xml:space="preserve"> </w:t>
      </w:r>
      <w:r w:rsidRPr="00596A8C">
        <w:t>vote,</w:t>
      </w:r>
      <w:r>
        <w:t xml:space="preserve"> </w:t>
      </w:r>
      <w:r w:rsidRPr="00596A8C">
        <w:t>and</w:t>
      </w:r>
      <w:r>
        <w:t xml:space="preserve"> </w:t>
      </w:r>
      <w:r w:rsidRPr="00596A8C">
        <w:t>access</w:t>
      </w:r>
      <w:r>
        <w:t xml:space="preserve"> </w:t>
      </w:r>
      <w:r w:rsidRPr="00596A8C">
        <w:t>polling</w:t>
      </w:r>
      <w:r>
        <w:t xml:space="preserve"> </w:t>
      </w:r>
      <w:r w:rsidRPr="00596A8C">
        <w:t>places</w:t>
      </w:r>
      <w:r>
        <w:t xml:space="preserve">. They </w:t>
      </w:r>
      <w:r w:rsidRPr="00596A8C">
        <w:t>provide</w:t>
      </w:r>
      <w:r>
        <w:t xml:space="preserve"> direct </w:t>
      </w:r>
      <w:r w:rsidRPr="00596A8C">
        <w:t>services</w:t>
      </w:r>
      <w:r>
        <w:t xml:space="preserve"> </w:t>
      </w:r>
      <w:r w:rsidRPr="00596A8C">
        <w:t>to</w:t>
      </w:r>
      <w:r>
        <w:t xml:space="preserve"> people </w:t>
      </w:r>
      <w:r w:rsidRPr="00596A8C">
        <w:t>with</w:t>
      </w:r>
      <w:r>
        <w:t xml:space="preserve"> </w:t>
      </w:r>
      <w:r w:rsidRPr="00596A8C">
        <w:t>disabilities</w:t>
      </w:r>
      <w:r>
        <w:t xml:space="preserve"> to support them with all aspects of voting</w:t>
      </w:r>
      <w:r w:rsidRPr="00596A8C">
        <w:t>,</w:t>
      </w:r>
      <w:r>
        <w:t xml:space="preserve"> advocate at the community and state levels to ensure voting accessibility and </w:t>
      </w:r>
      <w:r w:rsidRPr="00596A8C">
        <w:t>monitor</w:t>
      </w:r>
      <w:r>
        <w:t xml:space="preserve"> and address accessibility issues</w:t>
      </w:r>
      <w:r w:rsidRPr="00596A8C">
        <w:t>.</w:t>
      </w:r>
      <w:r>
        <w:t xml:space="preserve"> </w:t>
      </w:r>
    </w:p>
    <w:p w14:paraId="374963D8" w14:textId="77777777" w:rsidR="0053263D" w:rsidRPr="00596A8C" w:rsidRDefault="0053263D" w:rsidP="0053263D">
      <w:pPr>
        <w:spacing w:line="271" w:lineRule="auto"/>
        <w:contextualSpacing/>
        <w:jc w:val="both"/>
      </w:pPr>
    </w:p>
    <w:p w14:paraId="15881F6D" w14:textId="2BB99622" w:rsidR="0053263D" w:rsidRPr="00596A8C" w:rsidRDefault="0053263D" w:rsidP="0053263D">
      <w:pPr>
        <w:spacing w:line="271" w:lineRule="auto"/>
        <w:contextualSpacing/>
        <w:jc w:val="both"/>
      </w:pPr>
      <w:r w:rsidRPr="00596A8C">
        <w:t>For</w:t>
      </w:r>
      <w:r>
        <w:t xml:space="preserve"> </w:t>
      </w:r>
      <w:r w:rsidRPr="00596A8C">
        <w:t>example,</w:t>
      </w:r>
      <w:r>
        <w:t xml:space="preserve"> </w:t>
      </w:r>
      <w:r w:rsidR="0003529F">
        <w:t>HAVA</w:t>
      </w:r>
      <w:r>
        <w:t xml:space="preserve"> P&amp;As work with states and communities </w:t>
      </w:r>
      <w:r w:rsidRPr="00596A8C">
        <w:t>to</w:t>
      </w:r>
      <w:r>
        <w:t xml:space="preserve"> </w:t>
      </w:r>
      <w:r w:rsidRPr="00596A8C">
        <w:t>improve</w:t>
      </w:r>
      <w:r>
        <w:t xml:space="preserve"> </w:t>
      </w:r>
      <w:r w:rsidRPr="00596A8C">
        <w:t>information</w:t>
      </w:r>
      <w:r>
        <w:t xml:space="preserve"> </w:t>
      </w:r>
      <w:r w:rsidRPr="00596A8C">
        <w:t>on</w:t>
      </w:r>
      <w:r>
        <w:t xml:space="preserve"> </w:t>
      </w:r>
      <w:r w:rsidRPr="00596A8C">
        <w:t>the</w:t>
      </w:r>
      <w:r>
        <w:t xml:space="preserve"> </w:t>
      </w:r>
      <w:r w:rsidRPr="00596A8C">
        <w:t>location</w:t>
      </w:r>
      <w:r>
        <w:t xml:space="preserve"> </w:t>
      </w:r>
      <w:r w:rsidRPr="00596A8C">
        <w:t>of</w:t>
      </w:r>
      <w:r>
        <w:t xml:space="preserve"> </w:t>
      </w:r>
      <w:r w:rsidRPr="00596A8C">
        <w:t>accessible</w:t>
      </w:r>
      <w:r>
        <w:t xml:space="preserve"> </w:t>
      </w:r>
      <w:r w:rsidRPr="00596A8C">
        <w:t>polling</w:t>
      </w:r>
      <w:r>
        <w:t xml:space="preserve"> </w:t>
      </w:r>
      <w:r w:rsidRPr="00596A8C">
        <w:t>places</w:t>
      </w:r>
      <w:r>
        <w:t xml:space="preserve"> </w:t>
      </w:r>
      <w:r w:rsidRPr="00596A8C">
        <w:t>and</w:t>
      </w:r>
      <w:r>
        <w:t xml:space="preserve"> to encourage adoption of </w:t>
      </w:r>
      <w:r w:rsidRPr="00596A8C">
        <w:t>voting</w:t>
      </w:r>
      <w:r>
        <w:t xml:space="preserve"> </w:t>
      </w:r>
      <w:r w:rsidRPr="00596A8C">
        <w:t>procedures</w:t>
      </w:r>
      <w:r>
        <w:t xml:space="preserve"> </w:t>
      </w:r>
      <w:r w:rsidRPr="00596A8C">
        <w:t>that</w:t>
      </w:r>
      <w:r>
        <w:t xml:space="preserve"> </w:t>
      </w:r>
      <w:r w:rsidRPr="00596A8C">
        <w:t>enable</w:t>
      </w:r>
      <w:r>
        <w:t xml:space="preserve"> </w:t>
      </w:r>
      <w:r w:rsidRPr="00596A8C">
        <w:t>individuals</w:t>
      </w:r>
      <w:r>
        <w:t xml:space="preserve"> </w:t>
      </w:r>
      <w:r w:rsidRPr="00596A8C">
        <w:t>with</w:t>
      </w:r>
      <w:r>
        <w:t xml:space="preserve"> </w:t>
      </w:r>
      <w:r w:rsidRPr="00596A8C">
        <w:t>disabilities</w:t>
      </w:r>
      <w:r>
        <w:t xml:space="preserve"> </w:t>
      </w:r>
      <w:r w:rsidRPr="00596A8C">
        <w:t>to</w:t>
      </w:r>
      <w:r>
        <w:t xml:space="preserve"> </w:t>
      </w:r>
      <w:r w:rsidRPr="00596A8C">
        <w:t>vote</w:t>
      </w:r>
      <w:r>
        <w:t xml:space="preserve"> </w:t>
      </w:r>
      <w:r w:rsidRPr="00596A8C">
        <w:t>privately</w:t>
      </w:r>
      <w:r>
        <w:t xml:space="preserve"> </w:t>
      </w:r>
      <w:r w:rsidRPr="00596A8C">
        <w:t>and</w:t>
      </w:r>
      <w:r>
        <w:t xml:space="preserve"> </w:t>
      </w:r>
      <w:r w:rsidRPr="00596A8C">
        <w:t>independently</w:t>
      </w:r>
      <w:r>
        <w:t xml:space="preserve">. </w:t>
      </w:r>
      <w:r w:rsidRPr="00596A8C">
        <w:t>Grantees</w:t>
      </w:r>
      <w:r>
        <w:t xml:space="preserve"> </w:t>
      </w:r>
      <w:r w:rsidRPr="00596A8C">
        <w:t>also</w:t>
      </w:r>
      <w:r>
        <w:t xml:space="preserve"> </w:t>
      </w:r>
      <w:r w:rsidRPr="00596A8C">
        <w:t>educate</w:t>
      </w:r>
      <w:r>
        <w:t xml:space="preserve"> </w:t>
      </w:r>
      <w:r w:rsidRPr="00596A8C">
        <w:t>election</w:t>
      </w:r>
      <w:r>
        <w:t xml:space="preserve"> </w:t>
      </w:r>
      <w:r w:rsidRPr="00596A8C">
        <w:t>officials,</w:t>
      </w:r>
      <w:r>
        <w:t xml:space="preserve"> </w:t>
      </w:r>
      <w:r w:rsidRPr="00596A8C">
        <w:t>poll</w:t>
      </w:r>
      <w:r>
        <w:t xml:space="preserve"> </w:t>
      </w:r>
      <w:r w:rsidRPr="00596A8C">
        <w:t>workers,</w:t>
      </w:r>
      <w:r>
        <w:t xml:space="preserve"> </w:t>
      </w:r>
      <w:r w:rsidRPr="00596A8C">
        <w:t>and</w:t>
      </w:r>
      <w:r>
        <w:t xml:space="preserve"> </w:t>
      </w:r>
      <w:r w:rsidRPr="00596A8C">
        <w:t>election</w:t>
      </w:r>
      <w:r>
        <w:t xml:space="preserve"> </w:t>
      </w:r>
      <w:r w:rsidRPr="00596A8C">
        <w:t>volunteers</w:t>
      </w:r>
      <w:r>
        <w:t xml:space="preserve"> </w:t>
      </w:r>
      <w:r w:rsidRPr="00596A8C">
        <w:t>on</w:t>
      </w:r>
      <w:r>
        <w:t xml:space="preserve"> </w:t>
      </w:r>
      <w:r w:rsidRPr="00596A8C">
        <w:t>the</w:t>
      </w:r>
      <w:r>
        <w:t xml:space="preserve"> </w:t>
      </w:r>
      <w:r w:rsidRPr="00596A8C">
        <w:t>rights</w:t>
      </w:r>
      <w:r>
        <w:t xml:space="preserve"> </w:t>
      </w:r>
      <w:r w:rsidRPr="00596A8C">
        <w:t>of</w:t>
      </w:r>
      <w:r>
        <w:t xml:space="preserve"> </w:t>
      </w:r>
      <w:r w:rsidRPr="00596A8C">
        <w:t>voters</w:t>
      </w:r>
      <w:r>
        <w:t xml:space="preserve"> </w:t>
      </w:r>
      <w:r w:rsidRPr="00596A8C">
        <w:t>with</w:t>
      </w:r>
      <w:r>
        <w:t xml:space="preserve"> </w:t>
      </w:r>
      <w:r w:rsidRPr="00596A8C">
        <w:t>disabilities</w:t>
      </w:r>
      <w:r>
        <w:t xml:space="preserve"> </w:t>
      </w:r>
      <w:r w:rsidRPr="00596A8C">
        <w:t>and</w:t>
      </w:r>
      <w:r>
        <w:t xml:space="preserve"> </w:t>
      </w:r>
      <w:r w:rsidRPr="00596A8C">
        <w:t>best</w:t>
      </w:r>
      <w:r>
        <w:t xml:space="preserve"> </w:t>
      </w:r>
      <w:r w:rsidRPr="00596A8C">
        <w:t>practices</w:t>
      </w:r>
      <w:r>
        <w:t xml:space="preserve">. </w:t>
      </w:r>
      <w:r w:rsidRPr="00596A8C">
        <w:t>P&amp;As</w:t>
      </w:r>
      <w:r>
        <w:t xml:space="preserve"> </w:t>
      </w:r>
      <w:r w:rsidRPr="00596A8C">
        <w:t>survey</w:t>
      </w:r>
      <w:r>
        <w:t xml:space="preserve"> </w:t>
      </w:r>
      <w:r w:rsidRPr="00596A8C">
        <w:t>polling</w:t>
      </w:r>
      <w:r>
        <w:t xml:space="preserve"> </w:t>
      </w:r>
      <w:r w:rsidRPr="00596A8C">
        <w:t>places,</w:t>
      </w:r>
      <w:r>
        <w:t xml:space="preserve"> recommend </w:t>
      </w:r>
      <w:r w:rsidRPr="00596A8C">
        <w:t>modifications</w:t>
      </w:r>
      <w:r>
        <w:t xml:space="preserve"> </w:t>
      </w:r>
      <w:r w:rsidRPr="00596A8C">
        <w:t>to</w:t>
      </w:r>
      <w:r>
        <w:t xml:space="preserve"> </w:t>
      </w:r>
      <w:r w:rsidRPr="00596A8C">
        <w:t>make</w:t>
      </w:r>
      <w:r>
        <w:t xml:space="preserve"> </w:t>
      </w:r>
      <w:r w:rsidRPr="00596A8C">
        <w:t>specific</w:t>
      </w:r>
      <w:r>
        <w:t xml:space="preserve"> </w:t>
      </w:r>
      <w:r w:rsidRPr="00596A8C">
        <w:t>polling</w:t>
      </w:r>
      <w:r>
        <w:t xml:space="preserve"> </w:t>
      </w:r>
      <w:r w:rsidRPr="00596A8C">
        <w:t>places</w:t>
      </w:r>
      <w:r>
        <w:t xml:space="preserve"> </w:t>
      </w:r>
      <w:r w:rsidRPr="00596A8C">
        <w:t>accessible,</w:t>
      </w:r>
      <w:r>
        <w:t xml:space="preserve"> </w:t>
      </w:r>
      <w:r w:rsidRPr="00596A8C">
        <w:t>and</w:t>
      </w:r>
      <w:r>
        <w:t xml:space="preserve"> </w:t>
      </w:r>
      <w:r w:rsidRPr="00596A8C">
        <w:t>develop</w:t>
      </w:r>
      <w:r>
        <w:t xml:space="preserve"> </w:t>
      </w:r>
      <w:r w:rsidRPr="00596A8C">
        <w:t>criteria</w:t>
      </w:r>
      <w:r>
        <w:t xml:space="preserve"> </w:t>
      </w:r>
      <w:r w:rsidRPr="00596A8C">
        <w:t>for</w:t>
      </w:r>
      <w:r>
        <w:t xml:space="preserve"> </w:t>
      </w:r>
      <w:r w:rsidRPr="00596A8C">
        <w:t>identifying</w:t>
      </w:r>
      <w:r>
        <w:t xml:space="preserve"> </w:t>
      </w:r>
      <w:r w:rsidRPr="00596A8C">
        <w:t>accessible</w:t>
      </w:r>
      <w:r>
        <w:t xml:space="preserve"> </w:t>
      </w:r>
      <w:r w:rsidRPr="00596A8C">
        <w:t>polling</w:t>
      </w:r>
      <w:r>
        <w:t xml:space="preserve"> </w:t>
      </w:r>
      <w:r w:rsidRPr="00596A8C">
        <w:t>places.</w:t>
      </w:r>
    </w:p>
    <w:p w14:paraId="222A56CA" w14:textId="77777777" w:rsidR="0053263D" w:rsidRPr="00596A8C" w:rsidRDefault="0053263D" w:rsidP="0053263D">
      <w:pPr>
        <w:spacing w:line="271" w:lineRule="auto"/>
        <w:contextualSpacing/>
        <w:jc w:val="both"/>
        <w:rPr>
          <w:u w:val="single"/>
        </w:rPr>
      </w:pPr>
    </w:p>
    <w:p w14:paraId="4D505415" w14:textId="789F503F" w:rsidR="0053263D" w:rsidRDefault="0053263D" w:rsidP="0053263D">
      <w:pPr>
        <w:spacing w:line="271" w:lineRule="auto"/>
        <w:contextualSpacing/>
        <w:jc w:val="both"/>
      </w:pPr>
      <w:r w:rsidRPr="00596A8C">
        <w:t>ACL</w:t>
      </w:r>
      <w:r>
        <w:t xml:space="preserve"> </w:t>
      </w:r>
      <w:r w:rsidRPr="00596A8C">
        <w:t>also</w:t>
      </w:r>
      <w:r>
        <w:t xml:space="preserve"> </w:t>
      </w:r>
      <w:r w:rsidRPr="00596A8C">
        <w:t>makes</w:t>
      </w:r>
      <w:r>
        <w:t xml:space="preserve"> </w:t>
      </w:r>
      <w:r w:rsidRPr="00596A8C">
        <w:t>discretionary</w:t>
      </w:r>
      <w:r>
        <w:t xml:space="preserve"> </w:t>
      </w:r>
      <w:r w:rsidRPr="00596A8C">
        <w:t>grants</w:t>
      </w:r>
      <w:r>
        <w:t xml:space="preserve"> </w:t>
      </w:r>
      <w:r w:rsidRPr="00596A8C">
        <w:t>to</w:t>
      </w:r>
      <w:r>
        <w:t xml:space="preserve"> </w:t>
      </w:r>
      <w:r w:rsidRPr="00596A8C">
        <w:t>nonprofit</w:t>
      </w:r>
      <w:r>
        <w:t xml:space="preserve"> </w:t>
      </w:r>
      <w:r w:rsidRPr="00596A8C">
        <w:t>organizations</w:t>
      </w:r>
      <w:r>
        <w:t xml:space="preserve"> </w:t>
      </w:r>
      <w:r w:rsidRPr="00596A8C">
        <w:t>to</w:t>
      </w:r>
      <w:r>
        <w:t xml:space="preserve"> provide technical assistance to support HAVA P&amp;As </w:t>
      </w:r>
      <w:r w:rsidRPr="00596A8C">
        <w:t>in</w:t>
      </w:r>
      <w:r>
        <w:t xml:space="preserve"> </w:t>
      </w:r>
      <w:r w:rsidRPr="00596A8C">
        <w:t>developing</w:t>
      </w:r>
      <w:r>
        <w:t xml:space="preserve"> </w:t>
      </w:r>
      <w:r w:rsidRPr="00596A8C">
        <w:t>proficiency</w:t>
      </w:r>
      <w:r>
        <w:t xml:space="preserve"> </w:t>
      </w:r>
      <w:r w:rsidRPr="00596A8C">
        <w:t>in</w:t>
      </w:r>
      <w:r>
        <w:t xml:space="preserve"> </w:t>
      </w:r>
      <w:r w:rsidRPr="00596A8C">
        <w:t>the</w:t>
      </w:r>
      <w:r>
        <w:t xml:space="preserve"> </w:t>
      </w:r>
      <w:r w:rsidRPr="00596A8C">
        <w:t>use</w:t>
      </w:r>
      <w:r>
        <w:t xml:space="preserve"> </w:t>
      </w:r>
      <w:r w:rsidRPr="00596A8C">
        <w:t>of</w:t>
      </w:r>
      <w:r>
        <w:t xml:space="preserve"> </w:t>
      </w:r>
      <w:r w:rsidRPr="00596A8C">
        <w:t>voting</w:t>
      </w:r>
      <w:r>
        <w:t xml:space="preserve"> </w:t>
      </w:r>
      <w:r w:rsidRPr="00596A8C">
        <w:t>systems</w:t>
      </w:r>
      <w:r>
        <w:t xml:space="preserve">; </w:t>
      </w:r>
      <w:r w:rsidRPr="00596A8C">
        <w:t>identifying</w:t>
      </w:r>
      <w:r>
        <w:t xml:space="preserve"> </w:t>
      </w:r>
      <w:r w:rsidRPr="00596A8C">
        <w:t>and</w:t>
      </w:r>
      <w:r>
        <w:t xml:space="preserve"> </w:t>
      </w:r>
      <w:r w:rsidRPr="00596A8C">
        <w:t>implementing</w:t>
      </w:r>
      <w:r>
        <w:t xml:space="preserve"> </w:t>
      </w:r>
      <w:r w:rsidRPr="00596A8C">
        <w:t>technologies</w:t>
      </w:r>
      <w:r>
        <w:t xml:space="preserve"> </w:t>
      </w:r>
      <w:r w:rsidRPr="00596A8C">
        <w:t>to</w:t>
      </w:r>
      <w:r>
        <w:t xml:space="preserve"> </w:t>
      </w:r>
      <w:r w:rsidRPr="00596A8C">
        <w:t>assist</w:t>
      </w:r>
      <w:r>
        <w:t xml:space="preserve"> </w:t>
      </w:r>
      <w:r w:rsidRPr="00596A8C">
        <w:t>individuals</w:t>
      </w:r>
      <w:r>
        <w:t xml:space="preserve"> </w:t>
      </w:r>
      <w:r w:rsidRPr="00596A8C">
        <w:t>with</w:t>
      </w:r>
      <w:r>
        <w:t xml:space="preserve"> </w:t>
      </w:r>
      <w:r w:rsidRPr="00596A8C">
        <w:t>disabilities</w:t>
      </w:r>
      <w:r>
        <w:t xml:space="preserve"> </w:t>
      </w:r>
      <w:r w:rsidRPr="00596A8C">
        <w:t>in</w:t>
      </w:r>
      <w:r>
        <w:t xml:space="preserve"> </w:t>
      </w:r>
      <w:r w:rsidRPr="00596A8C">
        <w:t>voting</w:t>
      </w:r>
      <w:r>
        <w:t xml:space="preserve">; </w:t>
      </w:r>
      <w:r w:rsidRPr="00596A8C">
        <w:t>and</w:t>
      </w:r>
      <w:r>
        <w:t xml:space="preserve"> </w:t>
      </w:r>
      <w:r w:rsidRPr="00596A8C">
        <w:t>demonstrating</w:t>
      </w:r>
      <w:r>
        <w:t xml:space="preserve"> </w:t>
      </w:r>
      <w:r w:rsidRPr="00596A8C">
        <w:t>and</w:t>
      </w:r>
      <w:r>
        <w:t xml:space="preserve"> </w:t>
      </w:r>
      <w:r w:rsidRPr="00596A8C">
        <w:lastRenderedPageBreak/>
        <w:t>evaluating</w:t>
      </w:r>
      <w:r>
        <w:t xml:space="preserve"> </w:t>
      </w:r>
      <w:r w:rsidRPr="00596A8C">
        <w:t>the</w:t>
      </w:r>
      <w:r>
        <w:t xml:space="preserve"> </w:t>
      </w:r>
      <w:r w:rsidRPr="00596A8C">
        <w:t>use</w:t>
      </w:r>
      <w:r>
        <w:t xml:space="preserve"> </w:t>
      </w:r>
      <w:r w:rsidRPr="00596A8C">
        <w:t>of</w:t>
      </w:r>
      <w:r>
        <w:t xml:space="preserve"> </w:t>
      </w:r>
      <w:r w:rsidRPr="00596A8C">
        <w:t>such</w:t>
      </w:r>
      <w:r>
        <w:t xml:space="preserve"> </w:t>
      </w:r>
      <w:r w:rsidRPr="00596A8C">
        <w:t>systems</w:t>
      </w:r>
      <w:r>
        <w:t xml:space="preserve"> </w:t>
      </w:r>
      <w:r w:rsidRPr="00596A8C">
        <w:t>and</w:t>
      </w:r>
      <w:r>
        <w:t xml:space="preserve"> </w:t>
      </w:r>
      <w:r w:rsidRPr="00596A8C">
        <w:t>technologies.</w:t>
      </w:r>
      <w:r>
        <w:t xml:space="preserve"> </w:t>
      </w:r>
      <w:r w:rsidRPr="00596A8C">
        <w:t>P&amp;As</w:t>
      </w:r>
      <w:r>
        <w:t xml:space="preserve"> </w:t>
      </w:r>
      <w:r w:rsidRPr="00596A8C">
        <w:t>receive</w:t>
      </w:r>
      <w:r>
        <w:t xml:space="preserve"> </w:t>
      </w:r>
      <w:r w:rsidRPr="00596A8C">
        <w:t>training</w:t>
      </w:r>
      <w:r>
        <w:t xml:space="preserve"> </w:t>
      </w:r>
      <w:r w:rsidRPr="00596A8C">
        <w:t>and</w:t>
      </w:r>
      <w:r>
        <w:t xml:space="preserve"> </w:t>
      </w:r>
      <w:r w:rsidRPr="00596A8C">
        <w:t>technical</w:t>
      </w:r>
      <w:r>
        <w:t xml:space="preserve"> </w:t>
      </w:r>
      <w:r w:rsidRPr="00596A8C">
        <w:t>assistance</w:t>
      </w:r>
      <w:r>
        <w:t xml:space="preserve"> </w:t>
      </w:r>
      <w:r w:rsidRPr="00596A8C">
        <w:t>for</w:t>
      </w:r>
      <w:r>
        <w:t xml:space="preserve"> </w:t>
      </w:r>
      <w:r w:rsidRPr="00596A8C">
        <w:t>providing</w:t>
      </w:r>
      <w:r>
        <w:t xml:space="preserve"> </w:t>
      </w:r>
      <w:r w:rsidRPr="00596A8C">
        <w:t>non-visual</w:t>
      </w:r>
      <w:r>
        <w:t xml:space="preserve"> </w:t>
      </w:r>
      <w:r w:rsidRPr="00596A8C">
        <w:t>access</w:t>
      </w:r>
      <w:r>
        <w:t xml:space="preserve"> </w:t>
      </w:r>
      <w:r w:rsidRPr="00596A8C">
        <w:t>in</w:t>
      </w:r>
      <w:r>
        <w:t xml:space="preserve"> </w:t>
      </w:r>
      <w:r w:rsidRPr="00596A8C">
        <w:t>the</w:t>
      </w:r>
      <w:r>
        <w:t xml:space="preserve"> </w:t>
      </w:r>
      <w:r w:rsidRPr="00596A8C">
        <w:t>voting</w:t>
      </w:r>
      <w:r>
        <w:t xml:space="preserve"> </w:t>
      </w:r>
      <w:r w:rsidRPr="00596A8C">
        <w:t>process.</w:t>
      </w:r>
      <w:r>
        <w:t xml:space="preserve"> </w:t>
      </w:r>
      <w:r w:rsidRPr="00596A8C">
        <w:t>These</w:t>
      </w:r>
      <w:r>
        <w:t xml:space="preserve"> TA </w:t>
      </w:r>
      <w:r w:rsidRPr="00596A8C">
        <w:t>grants</w:t>
      </w:r>
      <w:r>
        <w:t xml:space="preserve"> </w:t>
      </w:r>
      <w:r w:rsidRPr="00596A8C">
        <w:t>are</w:t>
      </w:r>
      <w:r>
        <w:t xml:space="preserve"> </w:t>
      </w:r>
      <w:r w:rsidRPr="00596A8C">
        <w:t>authorized</w:t>
      </w:r>
      <w:r>
        <w:t xml:space="preserve"> </w:t>
      </w:r>
      <w:r w:rsidRPr="00596A8C">
        <w:t>under</w:t>
      </w:r>
      <w:r>
        <w:t xml:space="preserve"> </w:t>
      </w:r>
      <w:r w:rsidRPr="00596A8C">
        <w:t>section</w:t>
      </w:r>
      <w:r>
        <w:t xml:space="preserve"> </w:t>
      </w:r>
      <w:r w:rsidRPr="00596A8C">
        <w:t>291</w:t>
      </w:r>
      <w:r>
        <w:t xml:space="preserve"> </w:t>
      </w:r>
      <w:r w:rsidRPr="00596A8C">
        <w:t>of</w:t>
      </w:r>
      <w:r>
        <w:t xml:space="preserve"> </w:t>
      </w:r>
      <w:r w:rsidRPr="00596A8C">
        <w:t>HAVA</w:t>
      </w:r>
      <w:r>
        <w:t xml:space="preserve"> </w:t>
      </w:r>
      <w:r w:rsidRPr="00596A8C">
        <w:t>as</w:t>
      </w:r>
      <w:r>
        <w:t xml:space="preserve"> </w:t>
      </w:r>
      <w:r w:rsidRPr="00596A8C">
        <w:t>a</w:t>
      </w:r>
      <w:r>
        <w:t xml:space="preserve"> </w:t>
      </w:r>
      <w:r w:rsidRPr="00596A8C">
        <w:t>seven</w:t>
      </w:r>
      <w:r>
        <w:t>-</w:t>
      </w:r>
      <w:r w:rsidRPr="00596A8C">
        <w:t>percent</w:t>
      </w:r>
      <w:r>
        <w:t xml:space="preserve"> </w:t>
      </w:r>
      <w:r w:rsidRPr="00596A8C">
        <w:t>set-aside</w:t>
      </w:r>
      <w:r>
        <w:t xml:space="preserve"> </w:t>
      </w:r>
      <w:r w:rsidRPr="00596A8C">
        <w:t>of</w:t>
      </w:r>
      <w:r>
        <w:t xml:space="preserve"> </w:t>
      </w:r>
      <w:r w:rsidRPr="00596A8C">
        <w:t>the</w:t>
      </w:r>
      <w:r>
        <w:t xml:space="preserve"> HAVA </w:t>
      </w:r>
      <w:r w:rsidRPr="00596A8C">
        <w:t>appropriation.</w:t>
      </w:r>
      <w:bookmarkEnd w:id="229"/>
      <w:r>
        <w:t xml:space="preserve"> </w:t>
      </w:r>
    </w:p>
    <w:p w14:paraId="5D86B753" w14:textId="1433D182" w:rsidR="00550EFB" w:rsidRDefault="00550EFB" w:rsidP="0053263D">
      <w:pPr>
        <w:spacing w:line="271" w:lineRule="auto"/>
        <w:contextualSpacing/>
        <w:jc w:val="both"/>
      </w:pPr>
    </w:p>
    <w:p w14:paraId="1938D66D" w14:textId="51AE1749" w:rsidR="00550EFB" w:rsidRDefault="00550EFB" w:rsidP="00B4171E">
      <w:pPr>
        <w:pStyle w:val="Heading3"/>
      </w:pPr>
      <w:bookmarkStart w:id="230" w:name="_Hlk96613836"/>
      <w:r w:rsidRPr="00C65D9B">
        <w:t>Budget</w:t>
      </w:r>
      <w:r>
        <w:t xml:space="preserve"> </w:t>
      </w:r>
      <w:r w:rsidRPr="00C65D9B">
        <w:t>Request:</w:t>
      </w:r>
    </w:p>
    <w:p w14:paraId="1EC02390" w14:textId="77777777" w:rsidR="00B4171E" w:rsidRPr="00B4171E" w:rsidRDefault="00B4171E" w:rsidP="00B4171E"/>
    <w:p w14:paraId="3486D2B0" w14:textId="237A5964" w:rsidR="00550EFB" w:rsidRDefault="00550EFB" w:rsidP="00550EFB">
      <w:pPr>
        <w:spacing w:line="271" w:lineRule="auto"/>
        <w:jc w:val="both"/>
        <w:rPr>
          <w:color w:val="0A2458"/>
          <w:shd w:val="clear" w:color="auto" w:fill="FFFFFF"/>
        </w:rPr>
      </w:pPr>
      <w:r w:rsidRPr="00B42C4C">
        <w:t>The</w:t>
      </w:r>
      <w:r>
        <w:t xml:space="preserve"> </w:t>
      </w:r>
      <w:r w:rsidRPr="00B42C4C">
        <w:t>FY</w:t>
      </w:r>
      <w:r>
        <w:t xml:space="preserve"> </w:t>
      </w:r>
      <w:r w:rsidRPr="00B42C4C">
        <w:t>202</w:t>
      </w:r>
      <w:r>
        <w:t xml:space="preserve">4 </w:t>
      </w:r>
      <w:r w:rsidRPr="00B42C4C">
        <w:t>request</w:t>
      </w:r>
      <w:r>
        <w:t xml:space="preserve"> </w:t>
      </w:r>
      <w:r w:rsidRPr="00B42C4C">
        <w:t>for</w:t>
      </w:r>
      <w:r>
        <w:t xml:space="preserve"> </w:t>
      </w:r>
      <w:r w:rsidRPr="00B42C4C">
        <w:t>the</w:t>
      </w:r>
      <w:r>
        <w:t xml:space="preserve"> Voting Access for Individuals with Disabilities Protection and Advocacy (P&amp;A) program </w:t>
      </w:r>
      <w:r w:rsidRPr="00B42C4C">
        <w:t>is</w:t>
      </w:r>
      <w:r>
        <w:t xml:space="preserve"> </w:t>
      </w:r>
      <w:r w:rsidRPr="00B42C4C">
        <w:t>$</w:t>
      </w:r>
      <w:r>
        <w:t>1</w:t>
      </w:r>
      <w:r w:rsidR="00A061DE">
        <w:t>0</w:t>
      </w:r>
      <w:r>
        <w:t>,000</w:t>
      </w:r>
      <w:r w:rsidRPr="00B42C4C">
        <w:t>,</w:t>
      </w:r>
      <w:r>
        <w:t>000</w:t>
      </w:r>
      <w:r w:rsidRPr="00B42C4C">
        <w:t>,</w:t>
      </w:r>
      <w:r>
        <w:t xml:space="preserve"> the same as the FY 2023 </w:t>
      </w:r>
      <w:r w:rsidR="00A061DE">
        <w:t>enacted level</w:t>
      </w:r>
      <w:r>
        <w:t xml:space="preserve">. The request maintains the </w:t>
      </w:r>
      <w:r w:rsidR="00CB2011">
        <w:t>P&amp;As support for</w:t>
      </w:r>
      <w:r>
        <w:t xml:space="preserve"> training on voting rights, making sure polling places are accessible, and assisting with the adoption of </w:t>
      </w:r>
      <w:r w:rsidRPr="00596A8C">
        <w:t>voting</w:t>
      </w:r>
      <w:r>
        <w:t xml:space="preserve"> </w:t>
      </w:r>
      <w:r w:rsidRPr="00596A8C">
        <w:t>procedures</w:t>
      </w:r>
      <w:r>
        <w:t xml:space="preserve"> </w:t>
      </w:r>
      <w:r w:rsidRPr="00596A8C">
        <w:t>that</w:t>
      </w:r>
      <w:r>
        <w:t xml:space="preserve"> </w:t>
      </w:r>
      <w:r w:rsidRPr="00596A8C">
        <w:t>enable</w:t>
      </w:r>
      <w:r>
        <w:t xml:space="preserve"> </w:t>
      </w:r>
      <w:r w:rsidRPr="00596A8C">
        <w:t>individuals</w:t>
      </w:r>
      <w:r>
        <w:t xml:space="preserve"> </w:t>
      </w:r>
      <w:r w:rsidRPr="00596A8C">
        <w:t>with</w:t>
      </w:r>
      <w:r>
        <w:t xml:space="preserve"> </w:t>
      </w:r>
      <w:r w:rsidRPr="00596A8C">
        <w:t>disabilities</w:t>
      </w:r>
      <w:r>
        <w:t xml:space="preserve"> </w:t>
      </w:r>
      <w:r w:rsidRPr="00596A8C">
        <w:t>to</w:t>
      </w:r>
      <w:r>
        <w:t xml:space="preserve"> </w:t>
      </w:r>
      <w:r w:rsidRPr="00596A8C">
        <w:t>vote</w:t>
      </w:r>
      <w:r>
        <w:t xml:space="preserve"> </w:t>
      </w:r>
      <w:r w:rsidRPr="00596A8C">
        <w:t>privately</w:t>
      </w:r>
      <w:r>
        <w:t xml:space="preserve"> </w:t>
      </w:r>
      <w:r w:rsidRPr="00596A8C">
        <w:t>and</w:t>
      </w:r>
      <w:r>
        <w:t xml:space="preserve"> </w:t>
      </w:r>
      <w:r w:rsidRPr="00596A8C">
        <w:t>independently</w:t>
      </w:r>
      <w:r>
        <w:t>. In his remarks on his Executive Order to Promote Voting Access, President Biden highlighted the need for these services, saying</w:t>
      </w:r>
      <w:r w:rsidRPr="00201172">
        <w:t xml:space="preserve">, </w:t>
      </w:r>
      <w:r w:rsidRPr="00201172">
        <w:rPr>
          <w:shd w:val="clear" w:color="auto" w:fill="FFFFFF"/>
        </w:rPr>
        <w:t>“People with disabilities face longstanding barriers in exercising their right to vote, especially when it comes to legally required accommodations to vote privately and independently.”</w:t>
      </w:r>
      <w:r w:rsidRPr="00201172">
        <w:rPr>
          <w:rStyle w:val="FootnoteReference"/>
          <w:shd w:val="clear" w:color="auto" w:fill="FFFFFF"/>
        </w:rPr>
        <w:footnoteReference w:id="54"/>
      </w:r>
    </w:p>
    <w:p w14:paraId="20338667" w14:textId="77777777" w:rsidR="00550EFB" w:rsidRDefault="00550EFB" w:rsidP="00550EFB">
      <w:pPr>
        <w:spacing w:line="271" w:lineRule="auto"/>
        <w:contextualSpacing/>
        <w:jc w:val="both"/>
        <w:rPr>
          <w:bCs/>
        </w:rPr>
      </w:pPr>
    </w:p>
    <w:p w14:paraId="73B7E067" w14:textId="584F6CFB" w:rsidR="00550EFB" w:rsidRDefault="00550EFB" w:rsidP="00550EFB">
      <w:pPr>
        <w:spacing w:before="0" w:line="271" w:lineRule="auto"/>
        <w:jc w:val="both"/>
        <w:textAlignment w:val="baseline"/>
      </w:pPr>
      <w:r w:rsidRPr="002C4C29">
        <w:t xml:space="preserve">P&amp;As </w:t>
      </w:r>
      <w:r>
        <w:t xml:space="preserve">play a </w:t>
      </w:r>
      <w:r w:rsidRPr="002C4C29">
        <w:t xml:space="preserve">critical role in protecting the rights, safety and welfare of people with </w:t>
      </w:r>
      <w:r>
        <w:t xml:space="preserve">disabilities. </w:t>
      </w:r>
      <w:r w:rsidRPr="00265F56">
        <w:t xml:space="preserve">The P&amp;As have been at the forefront of fighting discrimination against people with disabilities and ensuring their needs have been considered at every stage of response and recovery efforts. This included ensuring that people with disabilities, who faced significantly increased risks from COVID-19, have been able to exercise their voting rights during elections held during the pandemic. </w:t>
      </w:r>
      <w:bookmarkEnd w:id="230"/>
    </w:p>
    <w:p w14:paraId="1DB67529" w14:textId="77777777" w:rsidR="0053263D" w:rsidRDefault="0053263D" w:rsidP="0053263D">
      <w:pPr>
        <w:contextualSpacing/>
        <w:jc w:val="both"/>
        <w:rPr>
          <w:b/>
        </w:rPr>
      </w:pPr>
    </w:p>
    <w:p w14:paraId="11305CFB" w14:textId="77777777" w:rsidR="0053263D" w:rsidRPr="00596A8C" w:rsidRDefault="0053263D" w:rsidP="007546FF">
      <w:pPr>
        <w:pStyle w:val="Heading3"/>
      </w:pPr>
      <w:r w:rsidRPr="00596A8C">
        <w:t>Funding</w:t>
      </w:r>
      <w:r>
        <w:t xml:space="preserve"> </w:t>
      </w:r>
      <w:r w:rsidRPr="00596A8C">
        <w:t>History:</w:t>
      </w:r>
    </w:p>
    <w:p w14:paraId="076BB65E" w14:textId="77777777" w:rsidR="0053263D" w:rsidRPr="00596A8C" w:rsidRDefault="0053263D" w:rsidP="0053263D">
      <w:pPr>
        <w:contextualSpacing/>
        <w:jc w:val="both"/>
        <w:rPr>
          <w:b/>
        </w:rPr>
      </w:pPr>
    </w:p>
    <w:p w14:paraId="4A3FFBEE" w14:textId="4C210F32" w:rsidR="0053263D" w:rsidRDefault="0053263D" w:rsidP="0053263D">
      <w:pPr>
        <w:spacing w:line="276" w:lineRule="auto"/>
        <w:contextualSpacing/>
        <w:jc w:val="both"/>
      </w:pPr>
      <w:r w:rsidRPr="00596A8C">
        <w:t>Funding</w:t>
      </w:r>
      <w:r>
        <w:t xml:space="preserve"> over the past </w:t>
      </w:r>
      <w:r w:rsidRPr="00596A8C">
        <w:t>five</w:t>
      </w:r>
      <w:r>
        <w:t xml:space="preserve"> </w:t>
      </w:r>
      <w:r w:rsidRPr="00596A8C">
        <w:t>years</w:t>
      </w:r>
      <w:r>
        <w:t xml:space="preserve"> is </w:t>
      </w:r>
      <w:r w:rsidRPr="00596A8C">
        <w:t>as</w:t>
      </w:r>
      <w:r>
        <w:t xml:space="preserve"> </w:t>
      </w:r>
      <w:r w:rsidRPr="00596A8C">
        <w:t>follows:</w:t>
      </w:r>
    </w:p>
    <w:p w14:paraId="2B50E0BC" w14:textId="77777777" w:rsidR="00B4171E" w:rsidRPr="00596A8C" w:rsidRDefault="00B4171E" w:rsidP="0053263D">
      <w:pPr>
        <w:spacing w:line="276" w:lineRule="auto"/>
        <w:contextualSpacing/>
        <w:jc w:val="both"/>
      </w:pPr>
    </w:p>
    <w:tbl>
      <w:tblPr>
        <w:tblStyle w:val="FundingHistory"/>
        <w:tblW w:w="0" w:type="auto"/>
        <w:tblLook w:val="04A0" w:firstRow="1" w:lastRow="0" w:firstColumn="1" w:lastColumn="0" w:noHBand="0" w:noVBand="1"/>
      </w:tblPr>
      <w:tblGrid>
        <w:gridCol w:w="3775"/>
        <w:gridCol w:w="1530"/>
        <w:gridCol w:w="4045"/>
      </w:tblGrid>
      <w:tr w:rsidR="0053263D" w14:paraId="3CF5C565" w14:textId="77777777" w:rsidTr="008A44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tcPr>
          <w:p w14:paraId="13B0B3C1" w14:textId="41C034D1" w:rsidR="0053263D" w:rsidRPr="005F479C" w:rsidRDefault="00E931EB" w:rsidP="008335F7">
            <w:pPr>
              <w:keepLines/>
              <w:tabs>
                <w:tab w:val="right" w:leader="dot" w:pos="5040"/>
              </w:tabs>
              <w:spacing w:line="276" w:lineRule="auto"/>
              <w:contextualSpacing/>
              <w:rPr>
                <w:szCs w:val="20"/>
              </w:rPr>
            </w:pPr>
            <w:r w:rsidRPr="005F479C">
              <w:rPr>
                <w:szCs w:val="20"/>
              </w:rPr>
              <w:t>Fiscal Year</w:t>
            </w:r>
          </w:p>
        </w:tc>
        <w:tc>
          <w:tcPr>
            <w:tcW w:w="1530" w:type="dxa"/>
          </w:tcPr>
          <w:p w14:paraId="7CECA1DD" w14:textId="5F9602BF" w:rsidR="0053263D" w:rsidRPr="005F479C" w:rsidRDefault="00CE1B40" w:rsidP="008335F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5F479C">
              <w:t>Amount</w:t>
            </w:r>
          </w:p>
        </w:tc>
        <w:tc>
          <w:tcPr>
            <w:tcW w:w="4045" w:type="dxa"/>
          </w:tcPr>
          <w:p w14:paraId="1D0AA8AD" w14:textId="77777777" w:rsidR="0053263D" w:rsidRPr="005F479C" w:rsidRDefault="0053263D" w:rsidP="008335F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5F479C">
              <w:rPr>
                <w:szCs w:val="20"/>
              </w:rPr>
              <w:t xml:space="preserve">COVID-19 Supplemental Funding </w:t>
            </w:r>
          </w:p>
        </w:tc>
      </w:tr>
      <w:tr w:rsidR="0053263D" w14:paraId="0939D20E"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ACD258B" w14:textId="69BE6753"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2020</w:t>
            </w:r>
          </w:p>
        </w:tc>
        <w:tc>
          <w:tcPr>
            <w:tcW w:w="1530" w:type="dxa"/>
          </w:tcPr>
          <w:p w14:paraId="5B262447"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$7,463,000</w:t>
            </w:r>
          </w:p>
        </w:tc>
        <w:tc>
          <w:tcPr>
            <w:tcW w:w="4045" w:type="dxa"/>
          </w:tcPr>
          <w:p w14:paraId="614AAF74" w14:textId="77777777" w:rsidR="0053263D" w:rsidRPr="005F479C"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5F479C">
              <w:rPr>
                <w:b/>
                <w:szCs w:val="20"/>
              </w:rPr>
              <w:t>--</w:t>
            </w:r>
          </w:p>
        </w:tc>
      </w:tr>
      <w:tr w:rsidR="0053263D" w14:paraId="5F6FC4BE"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A3C1F8F" w14:textId="2F901B79"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2021</w:t>
            </w:r>
          </w:p>
        </w:tc>
        <w:tc>
          <w:tcPr>
            <w:tcW w:w="1530" w:type="dxa"/>
          </w:tcPr>
          <w:p w14:paraId="3F935477" w14:textId="77777777" w:rsidR="0053263D" w:rsidRPr="00361E97"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361E97">
              <w:rPr>
                <w:szCs w:val="20"/>
              </w:rPr>
              <w:t>$7,963,000</w:t>
            </w:r>
          </w:p>
        </w:tc>
        <w:tc>
          <w:tcPr>
            <w:tcW w:w="4045" w:type="dxa"/>
          </w:tcPr>
          <w:p w14:paraId="121C36D2" w14:textId="77777777" w:rsidR="0053263D" w:rsidRPr="005F479C"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5F479C">
              <w:rPr>
                <w:b/>
                <w:szCs w:val="20"/>
              </w:rPr>
              <w:t>--</w:t>
            </w:r>
          </w:p>
        </w:tc>
      </w:tr>
      <w:tr w:rsidR="0053263D" w14:paraId="432D85FE"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DDB9E8A" w14:textId="1F233C72"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2022</w:t>
            </w:r>
            <w:r w:rsidR="00AA6610">
              <w:rPr>
                <w:szCs w:val="20"/>
              </w:rPr>
              <w:t xml:space="preserve"> Final</w:t>
            </w:r>
          </w:p>
        </w:tc>
        <w:tc>
          <w:tcPr>
            <w:tcW w:w="1530" w:type="dxa"/>
          </w:tcPr>
          <w:p w14:paraId="4D5DF517" w14:textId="19A80F11" w:rsidR="0053263D" w:rsidRPr="00361E97"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361E97">
              <w:rPr>
                <w:szCs w:val="20"/>
              </w:rPr>
              <w:t>$</w:t>
            </w:r>
            <w:r w:rsidR="009E60BC" w:rsidRPr="00361E97">
              <w:rPr>
                <w:szCs w:val="20"/>
              </w:rPr>
              <w:t>8</w:t>
            </w:r>
            <w:r w:rsidRPr="00361E97">
              <w:rPr>
                <w:szCs w:val="20"/>
              </w:rPr>
              <w:t>,</w:t>
            </w:r>
            <w:r w:rsidR="009E60BC" w:rsidRPr="00361E97">
              <w:rPr>
                <w:szCs w:val="20"/>
              </w:rPr>
              <w:t>463</w:t>
            </w:r>
            <w:r w:rsidRPr="00361E97">
              <w:rPr>
                <w:szCs w:val="20"/>
              </w:rPr>
              <w:t>,000</w:t>
            </w:r>
          </w:p>
        </w:tc>
        <w:tc>
          <w:tcPr>
            <w:tcW w:w="4045" w:type="dxa"/>
          </w:tcPr>
          <w:p w14:paraId="28904ED8" w14:textId="77777777" w:rsidR="0053263D" w:rsidRPr="005F479C"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5F479C">
              <w:rPr>
                <w:b/>
                <w:szCs w:val="20"/>
              </w:rPr>
              <w:t>--</w:t>
            </w:r>
          </w:p>
        </w:tc>
      </w:tr>
      <w:tr w:rsidR="0053263D" w14:paraId="4669E43C"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47A2CBA" w14:textId="2583811A"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w:t>
            </w:r>
            <w:r w:rsidR="00550EFB">
              <w:rPr>
                <w:szCs w:val="20"/>
              </w:rPr>
              <w:t>Enacted</w:t>
            </w:r>
          </w:p>
        </w:tc>
        <w:tc>
          <w:tcPr>
            <w:tcW w:w="1530" w:type="dxa"/>
          </w:tcPr>
          <w:p w14:paraId="1E12B20A" w14:textId="3A9FB7ED"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1</w:t>
            </w:r>
            <w:r w:rsidR="00550EFB">
              <w:rPr>
                <w:szCs w:val="20"/>
              </w:rPr>
              <w:t>0</w:t>
            </w:r>
            <w:r>
              <w:rPr>
                <w:szCs w:val="20"/>
              </w:rPr>
              <w:t>,</w:t>
            </w:r>
            <w:r w:rsidR="00550EFB">
              <w:rPr>
                <w:szCs w:val="20"/>
              </w:rPr>
              <w:t>000</w:t>
            </w:r>
            <w:r>
              <w:rPr>
                <w:szCs w:val="20"/>
              </w:rPr>
              <w:t>,000</w:t>
            </w:r>
          </w:p>
        </w:tc>
        <w:tc>
          <w:tcPr>
            <w:tcW w:w="4045" w:type="dxa"/>
          </w:tcPr>
          <w:p w14:paraId="4E44F4A3" w14:textId="77777777" w:rsidR="0053263D" w:rsidRPr="005F479C"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5F479C">
              <w:rPr>
                <w:b/>
                <w:szCs w:val="20"/>
              </w:rPr>
              <w:t>--</w:t>
            </w:r>
          </w:p>
        </w:tc>
      </w:tr>
      <w:tr w:rsidR="00310D9E" w14:paraId="7CCA6093"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DD2A9F4" w14:textId="69668C15" w:rsidR="00310D9E" w:rsidRPr="00F25395" w:rsidRDefault="35222C53" w:rsidP="008335F7">
            <w:pPr>
              <w:keepLines/>
              <w:tabs>
                <w:tab w:val="right" w:leader="dot" w:pos="5040"/>
              </w:tabs>
              <w:spacing w:line="276" w:lineRule="auto"/>
              <w:contextualSpacing/>
              <w:jc w:val="both"/>
            </w:pPr>
            <w:r>
              <w:t xml:space="preserve">FY 2024 </w:t>
            </w:r>
            <w:r w:rsidR="632D3280">
              <w:t>President’s Budget</w:t>
            </w:r>
          </w:p>
        </w:tc>
        <w:tc>
          <w:tcPr>
            <w:tcW w:w="1530" w:type="dxa"/>
          </w:tcPr>
          <w:p w14:paraId="75CEDB17" w14:textId="695C111F" w:rsidR="00310D9E" w:rsidRPr="00F25395" w:rsidRDefault="40A53871"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pPr>
            <w:r>
              <w:t>$</w:t>
            </w:r>
            <w:r w:rsidR="00AA6610">
              <w:t>10,000,000</w:t>
            </w:r>
          </w:p>
        </w:tc>
        <w:tc>
          <w:tcPr>
            <w:tcW w:w="4045" w:type="dxa"/>
          </w:tcPr>
          <w:p w14:paraId="1BB7FF50" w14:textId="779D220B" w:rsidR="00310D9E" w:rsidRPr="005F479C" w:rsidRDefault="009E60BC"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7740D1A7" w14:textId="04B0D304" w:rsidR="0069473E" w:rsidRDefault="0069473E" w:rsidP="00B4171E">
      <w:pPr>
        <w:spacing w:before="0" w:line="276" w:lineRule="auto"/>
      </w:pPr>
    </w:p>
    <w:p w14:paraId="774196EA" w14:textId="64FB5532" w:rsidR="004A1515" w:rsidRDefault="004A1515" w:rsidP="00B4171E">
      <w:pPr>
        <w:pStyle w:val="Heading3"/>
        <w:spacing w:before="0"/>
      </w:pPr>
      <w:bookmarkStart w:id="231" w:name="_Hlk128735450"/>
      <w:r w:rsidRPr="00550EFB">
        <w:t>Program Accomplishments:</w:t>
      </w:r>
    </w:p>
    <w:p w14:paraId="19004D03" w14:textId="77777777" w:rsidR="007F4AE5" w:rsidRPr="007F4AE5" w:rsidRDefault="007F4AE5" w:rsidP="00B4171E">
      <w:pPr>
        <w:spacing w:before="0"/>
      </w:pPr>
    </w:p>
    <w:p w14:paraId="5E954448" w14:textId="2F77EF6F" w:rsidR="006203F4" w:rsidRDefault="0003529F" w:rsidP="00B4171E">
      <w:pPr>
        <w:spacing w:before="0" w:line="312" w:lineRule="auto"/>
        <w:jc w:val="both"/>
      </w:pPr>
      <w:r>
        <w:t xml:space="preserve">According to 2021 data from the U.S. Election Assistance Commission, nearly 18 </w:t>
      </w:r>
      <w:r w:rsidR="006203F4">
        <w:t xml:space="preserve">million Americans with disabilities voted </w:t>
      </w:r>
      <w:r>
        <w:t xml:space="preserve">in 2020, many with assistance from their state’s P&amp;A.  </w:t>
      </w:r>
      <w:r w:rsidR="000A151C">
        <w:t xml:space="preserve">Examples </w:t>
      </w:r>
      <w:r w:rsidR="000A151C">
        <w:lastRenderedPageBreak/>
        <w:t xml:space="preserve">of the work of </w:t>
      </w:r>
      <w:r w:rsidR="006F2B47" w:rsidRPr="00596A8C">
        <w:t>the</w:t>
      </w:r>
      <w:r w:rsidR="006F2B47">
        <w:t xml:space="preserve"> </w:t>
      </w:r>
      <w:r w:rsidR="006F2B47" w:rsidRPr="00596A8C">
        <w:t>Help</w:t>
      </w:r>
      <w:r w:rsidR="006F2B47">
        <w:t xml:space="preserve"> </w:t>
      </w:r>
      <w:r w:rsidR="006F2B47" w:rsidRPr="00596A8C">
        <w:t>America</w:t>
      </w:r>
      <w:r w:rsidR="006F2B47">
        <w:t xml:space="preserve"> </w:t>
      </w:r>
      <w:r w:rsidR="006F2B47" w:rsidRPr="00596A8C">
        <w:t>Vote</w:t>
      </w:r>
      <w:r w:rsidR="006F2B47">
        <w:t xml:space="preserve"> </w:t>
      </w:r>
      <w:r w:rsidR="006F2B47" w:rsidRPr="00596A8C">
        <w:t>Act</w:t>
      </w:r>
      <w:r w:rsidR="006F2B47">
        <w:t xml:space="preserve"> (</w:t>
      </w:r>
      <w:r w:rsidR="000A151C">
        <w:t>HAVA</w:t>
      </w:r>
      <w:r w:rsidR="000A4D2E">
        <w:t>)</w:t>
      </w:r>
      <w:r w:rsidR="000A151C">
        <w:t xml:space="preserve"> P&amp;As to ensure access to the electoral process and support people with disabilities in exercising their right to vote include:</w:t>
      </w:r>
      <w:r w:rsidR="006203F4">
        <w:t xml:space="preserve"> </w:t>
      </w:r>
    </w:p>
    <w:p w14:paraId="272931F1" w14:textId="77777777" w:rsidR="00B4171E" w:rsidRDefault="00B4171E" w:rsidP="00B4171E">
      <w:pPr>
        <w:spacing w:before="0" w:line="312" w:lineRule="auto"/>
        <w:jc w:val="both"/>
      </w:pPr>
    </w:p>
    <w:p w14:paraId="5696FFAD" w14:textId="726DC25D" w:rsidR="00664CA7" w:rsidRPr="00B4171E" w:rsidRDefault="00664CA7" w:rsidP="00B4171E">
      <w:pPr>
        <w:pStyle w:val="ListParagraph"/>
        <w:numPr>
          <w:ilvl w:val="0"/>
          <w:numId w:val="92"/>
        </w:numPr>
        <w:spacing w:before="0" w:line="271" w:lineRule="auto"/>
        <w:jc w:val="both"/>
        <w:rPr>
          <w:rFonts w:eastAsia="Calibri"/>
          <w:color w:val="000000" w:themeColor="text1"/>
        </w:rPr>
      </w:pPr>
      <w:r w:rsidRPr="60542FBF">
        <w:rPr>
          <w:u w:val="single"/>
        </w:rPr>
        <w:t>Information and outreach:</w:t>
      </w:r>
      <w:r w:rsidRPr="00B4171E">
        <w:t xml:space="preserve"> HAVA P&amp;As provide plain-language materials, in multiple formats, and host a variety of educational events to help people with disabilities understand the voting process and their voting rights. For example: </w:t>
      </w:r>
    </w:p>
    <w:p w14:paraId="77C6657D" w14:textId="77777777" w:rsidR="00B4171E" w:rsidRPr="00B4171E" w:rsidRDefault="00B4171E" w:rsidP="00B4171E">
      <w:pPr>
        <w:pStyle w:val="ListParagraph"/>
        <w:spacing w:before="0" w:line="271" w:lineRule="auto"/>
        <w:jc w:val="both"/>
        <w:rPr>
          <w:rFonts w:eastAsia="Calibri"/>
          <w:color w:val="000000" w:themeColor="text1"/>
        </w:rPr>
      </w:pPr>
    </w:p>
    <w:p w14:paraId="09229C07" w14:textId="77777777" w:rsidR="00B4171E" w:rsidRPr="00B4171E" w:rsidRDefault="00664CA7" w:rsidP="00B4171E">
      <w:pPr>
        <w:pStyle w:val="ListParagraph"/>
        <w:numPr>
          <w:ilvl w:val="1"/>
          <w:numId w:val="92"/>
        </w:numPr>
        <w:spacing w:before="0" w:line="271" w:lineRule="auto"/>
        <w:contextualSpacing w:val="0"/>
        <w:jc w:val="both"/>
        <w:rPr>
          <w:rFonts w:eastAsia="Calibri"/>
          <w:color w:val="000000" w:themeColor="text1"/>
        </w:rPr>
      </w:pPr>
      <w:r w:rsidRPr="009C7019">
        <w:t>The Disability Rights Center of the Virgin Islands hosted a series of voter registration drives, including a two-day event hosted in collaboration with the Board of Elections and AARP that included demonstrations for using voting machines and assistance with registering to vote, for people with and without disabilities.</w:t>
      </w:r>
    </w:p>
    <w:p w14:paraId="6C4E751A" w14:textId="1130686B" w:rsidR="00664CA7" w:rsidRPr="009C7019" w:rsidRDefault="00664CA7" w:rsidP="00B4171E">
      <w:pPr>
        <w:pStyle w:val="ListParagraph"/>
        <w:spacing w:before="0" w:line="271" w:lineRule="auto"/>
        <w:ind w:left="1440"/>
        <w:contextualSpacing w:val="0"/>
        <w:jc w:val="both"/>
        <w:rPr>
          <w:rFonts w:eastAsia="Calibri"/>
          <w:color w:val="000000" w:themeColor="text1"/>
        </w:rPr>
      </w:pPr>
      <w:r w:rsidRPr="009C7019">
        <w:t xml:space="preserve"> </w:t>
      </w:r>
    </w:p>
    <w:p w14:paraId="01D100B4" w14:textId="0FC87324" w:rsidR="00664CA7" w:rsidRPr="00B4171E" w:rsidRDefault="00664CA7" w:rsidP="00B4171E">
      <w:pPr>
        <w:pStyle w:val="ListParagraph"/>
        <w:numPr>
          <w:ilvl w:val="1"/>
          <w:numId w:val="92"/>
        </w:numPr>
        <w:spacing w:before="0" w:line="271" w:lineRule="auto"/>
        <w:contextualSpacing w:val="0"/>
        <w:jc w:val="both"/>
        <w:rPr>
          <w:rFonts w:eastAsia="Calibri"/>
          <w:color w:val="000000" w:themeColor="text1"/>
        </w:rPr>
      </w:pPr>
      <w:r w:rsidRPr="009C7019">
        <w:t>Disability Rights Wisconsin created a resource to help people with disabilities navigate the absentee voting process and a webpage providing information about guardianship and voting rights, including the legal process for restoration of voting rights.</w:t>
      </w:r>
    </w:p>
    <w:p w14:paraId="17F5E134" w14:textId="77777777" w:rsidR="00B4171E" w:rsidRPr="00B4171E" w:rsidRDefault="00B4171E" w:rsidP="00B4171E">
      <w:pPr>
        <w:spacing w:before="0" w:line="271" w:lineRule="auto"/>
        <w:jc w:val="both"/>
        <w:rPr>
          <w:rFonts w:eastAsia="Calibri"/>
          <w:color w:val="000000" w:themeColor="text1"/>
        </w:rPr>
      </w:pPr>
    </w:p>
    <w:p w14:paraId="0A6CEDDE" w14:textId="7D432228" w:rsidR="00165611" w:rsidRPr="00B4171E" w:rsidRDefault="000460BF" w:rsidP="00B4171E">
      <w:pPr>
        <w:pStyle w:val="ListParagraph"/>
        <w:numPr>
          <w:ilvl w:val="0"/>
          <w:numId w:val="92"/>
        </w:numPr>
        <w:spacing w:before="0" w:line="271" w:lineRule="auto"/>
        <w:jc w:val="both"/>
        <w:rPr>
          <w:rFonts w:eastAsia="Calibri"/>
          <w:color w:val="000000" w:themeColor="text1"/>
        </w:rPr>
      </w:pPr>
      <w:r w:rsidRPr="4C068DD0">
        <w:rPr>
          <w:u w:val="single"/>
        </w:rPr>
        <w:t>Improv</w:t>
      </w:r>
      <w:r w:rsidR="00664CA7" w:rsidRPr="4C068DD0">
        <w:rPr>
          <w:u w:val="single"/>
        </w:rPr>
        <w:t>ing</w:t>
      </w:r>
      <w:r w:rsidRPr="4C068DD0">
        <w:rPr>
          <w:u w:val="single"/>
        </w:rPr>
        <w:t xml:space="preserve"> accessibility of the voting process</w:t>
      </w:r>
      <w:r>
        <w:t>:</w:t>
      </w:r>
      <w:r w:rsidRPr="7F2B4502">
        <w:rPr>
          <w:i/>
          <w:iCs/>
        </w:rPr>
        <w:t xml:space="preserve"> </w:t>
      </w:r>
      <w:r w:rsidRPr="7F2B4502">
        <w:rPr>
          <w:rFonts w:eastAsia="Calibri"/>
          <w:color w:val="000000" w:themeColor="text1"/>
        </w:rPr>
        <w:t xml:space="preserve">HAVA P&amp;As work with communities, states, and voting officials to address barriers to voting and increase voting by people with disabilities. For </w:t>
      </w:r>
      <w:r w:rsidRPr="4C068DD0">
        <w:rPr>
          <w:rFonts w:eastAsia="Calibri"/>
        </w:rPr>
        <w:t>example, the Arizona Center for Disability Law</w:t>
      </w:r>
      <w:r w:rsidR="00664CA7" w:rsidRPr="4C068DD0">
        <w:rPr>
          <w:rFonts w:eastAsia="Calibri"/>
        </w:rPr>
        <w:t xml:space="preserve"> (ACDL)</w:t>
      </w:r>
      <w:r w:rsidRPr="4C068DD0">
        <w:rPr>
          <w:rFonts w:eastAsia="Calibri"/>
        </w:rPr>
        <w:t xml:space="preserve"> works closely with the Arizona Secretary of State’s office, as well as county recorders and elections departments throughout the state throughout the year to identify and address barriers in the voting process.  In addition, ACDL has facilitated connections between these agencies and disability service provider agencies to help agencies meet their obligations to provide reasonable accommodations.</w:t>
      </w:r>
    </w:p>
    <w:p w14:paraId="1382634D" w14:textId="77777777" w:rsidR="00B4171E" w:rsidRPr="00165611" w:rsidRDefault="00B4171E" w:rsidP="00B4171E">
      <w:pPr>
        <w:pStyle w:val="ListParagraph"/>
        <w:spacing w:before="0" w:line="271" w:lineRule="auto"/>
        <w:jc w:val="both"/>
        <w:rPr>
          <w:rFonts w:eastAsia="Calibri"/>
          <w:color w:val="000000" w:themeColor="text1"/>
        </w:rPr>
      </w:pPr>
    </w:p>
    <w:p w14:paraId="691325CD" w14:textId="0C2843BD" w:rsidR="00D05D81" w:rsidRDefault="00E02C25" w:rsidP="00B4171E">
      <w:pPr>
        <w:pStyle w:val="ListParagraph"/>
        <w:numPr>
          <w:ilvl w:val="0"/>
          <w:numId w:val="92"/>
        </w:numPr>
        <w:spacing w:before="0" w:line="271" w:lineRule="auto"/>
        <w:jc w:val="both"/>
        <w:rPr>
          <w:rFonts w:eastAsia="Calibri"/>
          <w:color w:val="000000" w:themeColor="text1"/>
        </w:rPr>
      </w:pPr>
      <w:r w:rsidRPr="4C068DD0">
        <w:rPr>
          <w:rFonts w:eastAsia="Calibri"/>
          <w:color w:val="000000" w:themeColor="text1"/>
          <w:u w:val="single"/>
        </w:rPr>
        <w:t xml:space="preserve">Direct assistance </w:t>
      </w:r>
      <w:r w:rsidR="00562CE1" w:rsidRPr="4C068DD0">
        <w:rPr>
          <w:rFonts w:eastAsia="Calibri"/>
          <w:color w:val="000000" w:themeColor="text1"/>
          <w:u w:val="single"/>
        </w:rPr>
        <w:t>on election day</w:t>
      </w:r>
      <w:r w:rsidR="00562CE1" w:rsidRPr="4C068DD0">
        <w:rPr>
          <w:rFonts w:eastAsia="Calibri"/>
          <w:color w:val="000000" w:themeColor="text1"/>
        </w:rPr>
        <w:t>:</w:t>
      </w:r>
      <w:r w:rsidR="00562CE1" w:rsidRPr="7F2B4502">
        <w:rPr>
          <w:rFonts w:eastAsia="Calibri"/>
          <w:color w:val="000000" w:themeColor="text1"/>
        </w:rPr>
        <w:t xml:space="preserve"> P&amp;As are actively engaged throughout in-person voting to help people with disabilities overcome obstacles they encounter. For example</w:t>
      </w:r>
      <w:r w:rsidR="00D05D81" w:rsidRPr="7F2B4502">
        <w:rPr>
          <w:rFonts w:eastAsia="Calibri"/>
          <w:color w:val="000000" w:themeColor="text1"/>
        </w:rPr>
        <w:t>,</w:t>
      </w:r>
      <w:r w:rsidR="7EA617FA" w:rsidRPr="7F2B4502" w:rsidDel="7EA617FA">
        <w:rPr>
          <w:rFonts w:eastAsia="Calibri"/>
          <w:color w:val="000000" w:themeColor="text1"/>
        </w:rPr>
        <w:t xml:space="preserve"> </w:t>
      </w:r>
      <w:r w:rsidR="7EA617FA">
        <w:br/>
      </w:r>
      <w:r w:rsidR="00562CE1" w:rsidRPr="7F2B4502">
        <w:rPr>
          <w:rFonts w:eastAsia="Calibri"/>
          <w:color w:val="000000" w:themeColor="text1"/>
        </w:rPr>
        <w:t>Disability Rights California operate</w:t>
      </w:r>
      <w:r w:rsidR="00CE709D" w:rsidRPr="7F2B4502">
        <w:rPr>
          <w:rFonts w:eastAsia="Calibri"/>
          <w:color w:val="000000" w:themeColor="text1"/>
        </w:rPr>
        <w:t>s a</w:t>
      </w:r>
      <w:r w:rsidR="00562CE1" w:rsidRPr="7F2B4502">
        <w:rPr>
          <w:rFonts w:eastAsia="Calibri"/>
          <w:color w:val="000000" w:themeColor="text1"/>
        </w:rPr>
        <w:t xml:space="preserve"> </w:t>
      </w:r>
      <w:r w:rsidR="7EA617FA" w:rsidRPr="7F2B4502">
        <w:rPr>
          <w:rFonts w:eastAsia="Calibri"/>
          <w:color w:val="000000" w:themeColor="text1"/>
        </w:rPr>
        <w:t>voting hotline during city, county, state, and federal elections to assist callers in resolving access issues</w:t>
      </w:r>
      <w:r w:rsidR="00D05D81" w:rsidRPr="7F2B4502">
        <w:rPr>
          <w:rFonts w:eastAsia="Calibri"/>
          <w:color w:val="000000" w:themeColor="text1"/>
        </w:rPr>
        <w:t>. Assistance range</w:t>
      </w:r>
      <w:r w:rsidR="00CE709D" w:rsidRPr="7F2B4502">
        <w:rPr>
          <w:rFonts w:eastAsia="Calibri"/>
          <w:color w:val="000000" w:themeColor="text1"/>
        </w:rPr>
        <w:t>s</w:t>
      </w:r>
      <w:r w:rsidR="00D05D81" w:rsidRPr="7F2B4502">
        <w:rPr>
          <w:rFonts w:eastAsia="Calibri"/>
          <w:color w:val="000000" w:themeColor="text1"/>
        </w:rPr>
        <w:t xml:space="preserve"> from advice to the</w:t>
      </w:r>
      <w:r w:rsidR="7EA617FA" w:rsidRPr="7F2B4502">
        <w:rPr>
          <w:rFonts w:eastAsia="Calibri"/>
          <w:color w:val="000000" w:themeColor="text1"/>
        </w:rPr>
        <w:t xml:space="preserve"> voter </w:t>
      </w:r>
      <w:r w:rsidR="00D05D81" w:rsidRPr="7F2B4502">
        <w:rPr>
          <w:rFonts w:eastAsia="Calibri"/>
          <w:color w:val="000000" w:themeColor="text1"/>
        </w:rPr>
        <w:t xml:space="preserve">to help them resolve the issue to </w:t>
      </w:r>
      <w:r w:rsidR="00CE709D" w:rsidRPr="7F2B4502">
        <w:rPr>
          <w:rFonts w:eastAsia="Calibri"/>
          <w:color w:val="000000" w:themeColor="text1"/>
        </w:rPr>
        <w:t>direct advocacy</w:t>
      </w:r>
      <w:r w:rsidR="00D05D81" w:rsidRPr="7F2B4502">
        <w:rPr>
          <w:rFonts w:eastAsia="Calibri"/>
          <w:color w:val="000000" w:themeColor="text1"/>
        </w:rPr>
        <w:t xml:space="preserve"> with election offices and polling places</w:t>
      </w:r>
      <w:bookmarkEnd w:id="231"/>
      <w:r w:rsidR="00CE709D" w:rsidRPr="7F2B4502">
        <w:rPr>
          <w:rFonts w:eastAsia="Calibri"/>
          <w:color w:val="000000" w:themeColor="text1"/>
        </w:rPr>
        <w:t xml:space="preserve"> to address barriers</w:t>
      </w:r>
      <w:r w:rsidR="00D05D81" w:rsidRPr="7F2B4502">
        <w:rPr>
          <w:rFonts w:eastAsia="Calibri"/>
          <w:color w:val="000000" w:themeColor="text1"/>
        </w:rPr>
        <w:t xml:space="preserve">. </w:t>
      </w:r>
    </w:p>
    <w:p w14:paraId="7FBB5710" w14:textId="77777777" w:rsidR="00B4171E" w:rsidRPr="00B4171E" w:rsidRDefault="00B4171E" w:rsidP="00B4171E">
      <w:pPr>
        <w:spacing w:before="0" w:line="271" w:lineRule="auto"/>
        <w:jc w:val="both"/>
        <w:rPr>
          <w:rFonts w:eastAsia="Calibri"/>
          <w:color w:val="000000" w:themeColor="text1"/>
        </w:rPr>
      </w:pPr>
    </w:p>
    <w:p w14:paraId="68373681" w14:textId="77777777" w:rsidR="00B4171E" w:rsidRDefault="00664CA7" w:rsidP="007546FF">
      <w:pPr>
        <w:pStyle w:val="ListParagraph"/>
        <w:numPr>
          <w:ilvl w:val="0"/>
          <w:numId w:val="92"/>
        </w:numPr>
        <w:spacing w:before="0" w:line="276" w:lineRule="auto"/>
        <w:jc w:val="both"/>
        <w:rPr>
          <w:rFonts w:eastAsia="Calibri"/>
          <w:color w:val="000000" w:themeColor="text1"/>
        </w:rPr>
      </w:pPr>
      <w:r w:rsidRPr="00905CF8">
        <w:rPr>
          <w:u w:val="single"/>
        </w:rPr>
        <w:t>Training and education for people with disabilities</w:t>
      </w:r>
      <w:r w:rsidRPr="00905CF8">
        <w:rPr>
          <w:i/>
          <w:iCs/>
        </w:rPr>
        <w:t xml:space="preserve">: </w:t>
      </w:r>
      <w:r>
        <w:t>HAVA P&amp;As host a variety of educational events and conduct training in multiple formats.  For example, t</w:t>
      </w:r>
      <w:r w:rsidRPr="00905CF8">
        <w:rPr>
          <w:rFonts w:eastAsia="Calibri"/>
          <w:color w:val="000000" w:themeColor="text1"/>
        </w:rPr>
        <w:t xml:space="preserve">he Arizona Center for Disability Law (ACDL) partnered with other organizations to host events on National Voter Registration Day and during National Disability Voter Registration Week, including a training event that included an overview of Arizona’s new voting-related laws. ACDL also collaborated with other organizations in the disability networks to conduct </w:t>
      </w:r>
      <w:r w:rsidRPr="00905CF8">
        <w:rPr>
          <w:rFonts w:eastAsia="Calibri"/>
          <w:color w:val="000000" w:themeColor="text1"/>
        </w:rPr>
        <w:lastRenderedPageBreak/>
        <w:t>virtual trainings throughout the year to provide a basic overview of voting rights along with detailed information on voting options and the process for requesting accommodations to access the polls.</w:t>
      </w:r>
    </w:p>
    <w:p w14:paraId="2932EE59" w14:textId="77777777" w:rsidR="00B4171E" w:rsidRDefault="00B4171E" w:rsidP="00B4171E">
      <w:pPr>
        <w:pStyle w:val="ListParagraph"/>
      </w:pPr>
    </w:p>
    <w:p w14:paraId="48F328B7" w14:textId="205E9999" w:rsidR="0053263D" w:rsidRPr="00B4171E" w:rsidRDefault="0053263D" w:rsidP="00B4171E">
      <w:pPr>
        <w:pStyle w:val="Heading3"/>
        <w:rPr>
          <w:rFonts w:eastAsia="Calibri"/>
          <w:color w:val="000000" w:themeColor="text1"/>
        </w:rPr>
      </w:pPr>
      <w:r w:rsidRPr="00596A8C">
        <w:t>Grant</w:t>
      </w:r>
      <w:r>
        <w:t xml:space="preserve"> </w:t>
      </w:r>
      <w:r w:rsidRPr="00596A8C">
        <w:t>Awards</w:t>
      </w:r>
      <w:r>
        <w:t xml:space="preserve"> </w:t>
      </w:r>
      <w:r w:rsidRPr="00596A8C">
        <w:t>Table:</w:t>
      </w:r>
    </w:p>
    <w:p w14:paraId="336DCE3F" w14:textId="77777777" w:rsidR="0053263D" w:rsidRPr="00596A8C" w:rsidRDefault="0053263D" w:rsidP="00B4171E">
      <w:pPr>
        <w:spacing w:before="0" w:line="276" w:lineRule="auto"/>
        <w:contextualSpacing/>
        <w:jc w:val="both"/>
      </w:pPr>
    </w:p>
    <w:p w14:paraId="168E1198" w14:textId="2564D6EB" w:rsidR="0053263D" w:rsidRDefault="0053263D" w:rsidP="0053263D">
      <w:pPr>
        <w:spacing w:line="276" w:lineRule="auto"/>
        <w:contextualSpacing/>
        <w:jc w:val="center"/>
      </w:pPr>
      <w:r w:rsidRPr="00596A8C">
        <w:t>Voting</w:t>
      </w:r>
      <w:r>
        <w:t xml:space="preserve"> </w:t>
      </w:r>
      <w:r w:rsidRPr="00596A8C">
        <w:t>Access</w:t>
      </w:r>
      <w:r>
        <w:t xml:space="preserve"> </w:t>
      </w:r>
      <w:r w:rsidRPr="00596A8C">
        <w:t>for</w:t>
      </w:r>
      <w:r>
        <w:t xml:space="preserve"> </w:t>
      </w:r>
      <w:r w:rsidRPr="00596A8C">
        <w:t>Individuals</w:t>
      </w:r>
      <w:r>
        <w:t xml:space="preserve"> </w:t>
      </w:r>
      <w:r w:rsidRPr="00596A8C">
        <w:t>with</w:t>
      </w:r>
      <w:r>
        <w:t xml:space="preserve"> </w:t>
      </w:r>
      <w:r w:rsidRPr="00596A8C">
        <w:t>Disabilities</w:t>
      </w:r>
      <w:r>
        <w:t xml:space="preserve"> </w:t>
      </w:r>
      <w:r w:rsidRPr="00596A8C">
        <w:t>Grant</w:t>
      </w:r>
      <w:r>
        <w:t xml:space="preserve"> </w:t>
      </w:r>
      <w:r w:rsidRPr="00596A8C">
        <w:t>Awards</w:t>
      </w:r>
    </w:p>
    <w:p w14:paraId="6345AB5D" w14:textId="77777777" w:rsidR="0053263D" w:rsidRPr="00596A8C" w:rsidRDefault="0053263D" w:rsidP="0053263D">
      <w:pPr>
        <w:spacing w:line="276" w:lineRule="auto"/>
        <w:contextualSpacing/>
        <w:jc w:val="center"/>
      </w:pPr>
    </w:p>
    <w:tbl>
      <w:tblPr>
        <w:tblStyle w:val="FundingHistory"/>
        <w:tblW w:w="6765" w:type="dxa"/>
        <w:tblLook w:val="04A0" w:firstRow="1" w:lastRow="0" w:firstColumn="1" w:lastColumn="0" w:noHBand="0" w:noVBand="1"/>
      </w:tblPr>
      <w:tblGrid>
        <w:gridCol w:w="1800"/>
        <w:gridCol w:w="1620"/>
        <w:gridCol w:w="1620"/>
        <w:gridCol w:w="1725"/>
      </w:tblGrid>
      <w:tr w:rsidR="00EF4AAA" w:rsidRPr="00EF4AAA" w14:paraId="71D04B84" w14:textId="77777777" w:rsidTr="00766A2B">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CA4300C" w14:textId="7F1E6837" w:rsidR="00EF4AAA" w:rsidRPr="00EF4AAA" w:rsidRDefault="007515CC" w:rsidP="00EF4AAA">
            <w:pPr>
              <w:spacing w:before="0"/>
              <w:rPr>
                <w:color w:val="000000"/>
              </w:rPr>
            </w:pPr>
            <w:r>
              <w:rPr>
                <w:color w:val="000000"/>
              </w:rPr>
              <w:t>Category</w:t>
            </w:r>
          </w:p>
        </w:tc>
        <w:tc>
          <w:tcPr>
            <w:tcW w:w="1620" w:type="dxa"/>
            <w:hideMark/>
          </w:tcPr>
          <w:p w14:paraId="21D4197F" w14:textId="0640FEFC"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rPr>
            </w:pPr>
            <w:r w:rsidRPr="14CF9565">
              <w:rPr>
                <w:color w:val="000000" w:themeColor="text1"/>
              </w:rPr>
              <w:t>FY 202</w:t>
            </w:r>
            <w:r w:rsidR="00CF6C87" w:rsidRPr="14CF9565">
              <w:rPr>
                <w:color w:val="000000" w:themeColor="text1"/>
              </w:rPr>
              <w:t>2</w:t>
            </w:r>
            <w:r w:rsidRPr="14CF9565">
              <w:rPr>
                <w:color w:val="000000" w:themeColor="text1"/>
              </w:rPr>
              <w:t xml:space="preserve"> </w:t>
            </w:r>
            <w:r w:rsidR="1FF9C9E4" w:rsidRPr="14CF9565">
              <w:rPr>
                <w:color w:val="000000" w:themeColor="text1"/>
              </w:rPr>
              <w:t>Fina</w:t>
            </w:r>
            <w:r w:rsidR="00CF6C87" w:rsidRPr="14CF9565">
              <w:rPr>
                <w:color w:val="000000" w:themeColor="text1"/>
              </w:rPr>
              <w:t>l</w:t>
            </w:r>
          </w:p>
        </w:tc>
        <w:tc>
          <w:tcPr>
            <w:tcW w:w="1620" w:type="dxa"/>
            <w:hideMark/>
          </w:tcPr>
          <w:p w14:paraId="60E2EE82" w14:textId="1798136E" w:rsidR="00EF4AAA" w:rsidRPr="00EF4AAA" w:rsidRDefault="00CF6C87"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2023 </w:t>
            </w:r>
            <w:r w:rsidR="00550EFB">
              <w:rPr>
                <w:color w:val="000000"/>
                <w:szCs w:val="20"/>
              </w:rPr>
              <w:t>Enacted</w:t>
            </w:r>
          </w:p>
        </w:tc>
        <w:tc>
          <w:tcPr>
            <w:tcW w:w="1725" w:type="dxa"/>
            <w:hideMark/>
          </w:tcPr>
          <w:p w14:paraId="7CE4D51A" w14:textId="25433412" w:rsidR="00EF4AAA" w:rsidRPr="00EF4AAA" w:rsidRDefault="00CF6C87" w:rsidP="00EF4AAA">
            <w:pPr>
              <w:spacing w:before="0"/>
              <w:cnfStyle w:val="100000000000" w:firstRow="1" w:lastRow="0" w:firstColumn="0" w:lastColumn="0" w:oddVBand="0" w:evenVBand="0" w:oddHBand="0" w:evenHBand="0" w:firstRowFirstColumn="0" w:firstRowLastColumn="0" w:lastRowFirstColumn="0" w:lastRowLastColumn="0"/>
              <w:rPr>
                <w:color w:val="000000"/>
              </w:rPr>
            </w:pPr>
            <w:r w:rsidRPr="0DE575CB">
              <w:rPr>
                <w:color w:val="000000" w:themeColor="text1"/>
              </w:rPr>
              <w:t xml:space="preserve">FY 2024 </w:t>
            </w:r>
            <w:r w:rsidR="79AA8533" w:rsidRPr="0DE575CB">
              <w:rPr>
                <w:color w:val="000000" w:themeColor="text1"/>
              </w:rPr>
              <w:t>President’s Budget</w:t>
            </w:r>
          </w:p>
        </w:tc>
      </w:tr>
      <w:tr w:rsidR="00EF4AAA" w:rsidRPr="00EF4AAA" w14:paraId="3F2691C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EEDF792" w14:textId="77777777" w:rsidR="00EF4AAA" w:rsidRPr="00EF4AAA" w:rsidRDefault="00EF4AAA" w:rsidP="00EF4AAA">
            <w:pPr>
              <w:spacing w:before="0"/>
              <w:rPr>
                <w:color w:val="000000"/>
                <w:szCs w:val="20"/>
              </w:rPr>
            </w:pPr>
            <w:r w:rsidRPr="00EF4AAA">
              <w:rPr>
                <w:color w:val="000000"/>
                <w:szCs w:val="20"/>
              </w:rPr>
              <w:t>Number of Awards</w:t>
            </w:r>
          </w:p>
        </w:tc>
        <w:tc>
          <w:tcPr>
            <w:tcW w:w="1620" w:type="dxa"/>
            <w:noWrap/>
            <w:hideMark/>
          </w:tcPr>
          <w:p w14:paraId="6A3F762D" w14:textId="734A6636"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94CCF">
              <w:t>5</w:t>
            </w:r>
            <w:r w:rsidR="00CF6C87" w:rsidRPr="00B94CCF">
              <w:t>5</w:t>
            </w:r>
          </w:p>
        </w:tc>
        <w:tc>
          <w:tcPr>
            <w:tcW w:w="1620" w:type="dxa"/>
            <w:noWrap/>
            <w:hideMark/>
          </w:tcPr>
          <w:p w14:paraId="1FA589E5" w14:textId="210BAE9F" w:rsidR="00EF4AAA" w:rsidRPr="00EF4AAA" w:rsidRDefault="00FF2663"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94CCF">
              <w:t>57</w:t>
            </w:r>
          </w:p>
        </w:tc>
        <w:tc>
          <w:tcPr>
            <w:tcW w:w="1725" w:type="dxa"/>
            <w:noWrap/>
            <w:hideMark/>
          </w:tcPr>
          <w:p w14:paraId="2CA7DF19" w14:textId="4BF4860F" w:rsidR="00EF4AAA" w:rsidRPr="00EF4AAA" w:rsidRDefault="00FF2663"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94CCF">
              <w:t>57</w:t>
            </w:r>
          </w:p>
        </w:tc>
      </w:tr>
      <w:tr w:rsidR="00EF4AAA" w:rsidRPr="00EF4AAA" w14:paraId="6716561E" w14:textId="77777777" w:rsidTr="00FF26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5B46FDD" w14:textId="77777777" w:rsidR="00EF4AAA" w:rsidRPr="00EF4AAA" w:rsidRDefault="00EF4AAA" w:rsidP="00EF4AAA">
            <w:pPr>
              <w:spacing w:before="0"/>
              <w:rPr>
                <w:color w:val="000000"/>
                <w:szCs w:val="20"/>
              </w:rPr>
            </w:pPr>
            <w:r w:rsidRPr="00EF4AAA">
              <w:rPr>
                <w:color w:val="000000"/>
                <w:szCs w:val="20"/>
              </w:rPr>
              <w:t>Average Award</w:t>
            </w:r>
          </w:p>
        </w:tc>
        <w:tc>
          <w:tcPr>
            <w:tcW w:w="1620" w:type="dxa"/>
            <w:noWrap/>
            <w:hideMark/>
          </w:tcPr>
          <w:p w14:paraId="36345DEF" w14:textId="764DDDC9" w:rsidR="00EF4AAA" w:rsidRPr="00EF4AAA" w:rsidRDefault="00E9438D"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52D74">
              <w:t xml:space="preserve"> </w:t>
            </w:r>
            <w:r w:rsidR="00CF6C87" w:rsidRPr="00F52D74">
              <w:t>$142,332</w:t>
            </w:r>
            <w:r w:rsidRPr="00F52D74">
              <w:t xml:space="preserve"> </w:t>
            </w:r>
          </w:p>
        </w:tc>
        <w:tc>
          <w:tcPr>
            <w:tcW w:w="1620" w:type="dxa"/>
            <w:noWrap/>
            <w:hideMark/>
          </w:tcPr>
          <w:p w14:paraId="12045BD7" w14:textId="210FD6C4" w:rsidR="00EF4AAA" w:rsidRPr="00EF4AAA" w:rsidRDefault="00E9438D" w:rsidP="00EF4AAA">
            <w:pPr>
              <w:spacing w:before="0"/>
              <w:cnfStyle w:val="000000010000" w:firstRow="0" w:lastRow="0" w:firstColumn="0" w:lastColumn="0" w:oddVBand="0" w:evenVBand="0" w:oddHBand="0" w:evenHBand="1" w:firstRowFirstColumn="0" w:firstRowLastColumn="0" w:lastRowFirstColumn="0" w:lastRowLastColumn="0"/>
              <w:rPr>
                <w:color w:val="000000"/>
              </w:rPr>
            </w:pPr>
            <w:r w:rsidRPr="00F52D74">
              <w:t xml:space="preserve"> $161,842 </w:t>
            </w:r>
          </w:p>
        </w:tc>
        <w:tc>
          <w:tcPr>
            <w:tcW w:w="1725" w:type="dxa"/>
            <w:noWrap/>
            <w:hideMark/>
          </w:tcPr>
          <w:p w14:paraId="4C43FB8E" w14:textId="0B6573E9" w:rsidR="00EF4AAA" w:rsidRPr="00EF4AAA" w:rsidRDefault="00E9438D" w:rsidP="00EF4AAA">
            <w:pPr>
              <w:spacing w:before="0"/>
              <w:cnfStyle w:val="000000010000" w:firstRow="0" w:lastRow="0" w:firstColumn="0" w:lastColumn="0" w:oddVBand="0" w:evenVBand="0" w:oddHBand="0" w:evenHBand="1" w:firstRowFirstColumn="0" w:firstRowLastColumn="0" w:lastRowFirstColumn="0" w:lastRowLastColumn="0"/>
              <w:rPr>
                <w:color w:val="000000"/>
              </w:rPr>
            </w:pPr>
            <w:r w:rsidRPr="00F52D74">
              <w:t xml:space="preserve"> $161,842 </w:t>
            </w:r>
          </w:p>
        </w:tc>
      </w:tr>
      <w:tr w:rsidR="00EF4AAA" w:rsidRPr="00EF4AAA" w14:paraId="058652CF" w14:textId="77777777" w:rsidTr="00FF266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EF2AD70" w14:textId="4D42A2C1" w:rsidR="00EF4AAA" w:rsidRPr="00EF4AAA" w:rsidRDefault="00EF4AAA" w:rsidP="00EF4AAA">
            <w:pPr>
              <w:spacing w:before="0"/>
              <w:rPr>
                <w:color w:val="000000"/>
                <w:szCs w:val="20"/>
              </w:rPr>
            </w:pPr>
            <w:r w:rsidRPr="00EF4AAA">
              <w:rPr>
                <w:color w:val="000000"/>
                <w:szCs w:val="20"/>
              </w:rPr>
              <w:t>Range of Awards</w:t>
            </w:r>
            <w:r w:rsidR="009B6DE7">
              <w:rPr>
                <w:color w:val="000000"/>
                <w:szCs w:val="20"/>
              </w:rPr>
              <w:t>*</w:t>
            </w:r>
          </w:p>
        </w:tc>
        <w:tc>
          <w:tcPr>
            <w:tcW w:w="1620" w:type="dxa"/>
            <w:hideMark/>
          </w:tcPr>
          <w:p w14:paraId="1EF49B26" w14:textId="4E4E3CB3" w:rsidR="00EF4AAA" w:rsidRPr="00EF4AAA" w:rsidRDefault="00CF6C87"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50E0A">
              <w:t>$</w:t>
            </w:r>
            <w:r w:rsidR="00E9438D" w:rsidRPr="00E50E0A">
              <w:t>59,682</w:t>
            </w:r>
            <w:r w:rsidRPr="00E50E0A">
              <w:t xml:space="preserve"> - $578,533</w:t>
            </w:r>
          </w:p>
        </w:tc>
        <w:tc>
          <w:tcPr>
            <w:tcW w:w="1620" w:type="dxa"/>
            <w:hideMark/>
          </w:tcPr>
          <w:p w14:paraId="28F0C524" w14:textId="5E06AC40" w:rsidR="00EF4AAA" w:rsidRPr="00EF4AAA" w:rsidRDefault="00E9438D" w:rsidP="00EF4AAA">
            <w:pPr>
              <w:spacing w:before="0"/>
              <w:cnfStyle w:val="000000100000" w:firstRow="0" w:lastRow="0" w:firstColumn="0" w:lastColumn="0" w:oddVBand="0" w:evenVBand="0" w:oddHBand="1" w:evenHBand="0" w:firstRowFirstColumn="0" w:firstRowLastColumn="0" w:lastRowFirstColumn="0" w:lastRowLastColumn="0"/>
              <w:rPr>
                <w:color w:val="000000"/>
              </w:rPr>
            </w:pPr>
            <w:r w:rsidRPr="00E50E0A">
              <w:t>$87,545 - $848,626</w:t>
            </w:r>
          </w:p>
        </w:tc>
        <w:tc>
          <w:tcPr>
            <w:tcW w:w="1725" w:type="dxa"/>
            <w:hideMark/>
          </w:tcPr>
          <w:p w14:paraId="37C7C2BB" w14:textId="5CC30B2E" w:rsidR="00EF4AAA" w:rsidRPr="00EF4AAA" w:rsidRDefault="00E9438D" w:rsidP="00EF4AAA">
            <w:pPr>
              <w:spacing w:before="0"/>
              <w:cnfStyle w:val="000000100000" w:firstRow="0" w:lastRow="0" w:firstColumn="0" w:lastColumn="0" w:oddVBand="0" w:evenVBand="0" w:oddHBand="1" w:evenHBand="0" w:firstRowFirstColumn="0" w:firstRowLastColumn="0" w:lastRowFirstColumn="0" w:lastRowLastColumn="0"/>
              <w:rPr>
                <w:color w:val="000000"/>
              </w:rPr>
            </w:pPr>
            <w:r w:rsidRPr="00E50E0A">
              <w:t>$87,545 - $848,626</w:t>
            </w:r>
          </w:p>
        </w:tc>
      </w:tr>
    </w:tbl>
    <w:p w14:paraId="11173C5B" w14:textId="74E9ED54" w:rsidR="0053263D" w:rsidRDefault="009B6DE7" w:rsidP="009B6DE7">
      <w:pPr>
        <w:spacing w:line="276" w:lineRule="auto"/>
        <w:ind w:left="720" w:firstLine="720"/>
        <w:contextualSpacing/>
      </w:pPr>
      <w:r w:rsidRPr="00826360">
        <w:rPr>
          <w:sz w:val="20"/>
          <w:szCs w:val="20"/>
        </w:rPr>
        <w:t>*Represents States, and the District of Columbia</w:t>
      </w:r>
      <w:r>
        <w:rPr>
          <w:sz w:val="20"/>
          <w:szCs w:val="20"/>
        </w:rPr>
        <w:t>.</w:t>
      </w:r>
    </w:p>
    <w:p w14:paraId="4373174C" w14:textId="77777777" w:rsidR="0053263D" w:rsidRDefault="0053263D" w:rsidP="0053263D">
      <w:pPr>
        <w:spacing w:before="0" w:after="200" w:line="276" w:lineRule="auto"/>
        <w:rPr>
          <w:b/>
          <w:sz w:val="20"/>
        </w:rPr>
      </w:pPr>
      <w:r>
        <w:rPr>
          <w:b/>
          <w:sz w:val="20"/>
        </w:rPr>
        <w:br w:type="page"/>
      </w:r>
    </w:p>
    <w:p w14:paraId="315186D7" w14:textId="77777777" w:rsidR="0053263D" w:rsidRPr="00596A8C" w:rsidRDefault="0053263D" w:rsidP="0053263D">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596A8C">
        <w:rPr>
          <w:b/>
          <w:sz w:val="20"/>
        </w:rPr>
        <w:lastRenderedPageBreak/>
        <w:t>DEPARTMENT</w:t>
      </w:r>
      <w:r>
        <w:rPr>
          <w:b/>
          <w:sz w:val="20"/>
        </w:rPr>
        <w:t xml:space="preserve"> </w:t>
      </w:r>
      <w:r w:rsidRPr="00596A8C">
        <w:rPr>
          <w:b/>
          <w:sz w:val="20"/>
        </w:rPr>
        <w:t>OF</w:t>
      </w:r>
      <w:r>
        <w:rPr>
          <w:b/>
          <w:sz w:val="20"/>
        </w:rPr>
        <w:t xml:space="preserve"> </w:t>
      </w:r>
      <w:r w:rsidRPr="00596A8C">
        <w:rPr>
          <w:b/>
          <w:sz w:val="20"/>
        </w:rPr>
        <w:t>HEALTH</w:t>
      </w:r>
      <w:r>
        <w:rPr>
          <w:b/>
          <w:sz w:val="20"/>
        </w:rPr>
        <w:t xml:space="preserve"> </w:t>
      </w:r>
      <w:r w:rsidRPr="00596A8C">
        <w:rPr>
          <w:b/>
          <w:sz w:val="20"/>
        </w:rPr>
        <w:t>AND</w:t>
      </w:r>
      <w:r>
        <w:rPr>
          <w:b/>
          <w:sz w:val="20"/>
        </w:rPr>
        <w:t xml:space="preserve"> </w:t>
      </w:r>
      <w:r w:rsidRPr="00596A8C">
        <w:rPr>
          <w:b/>
          <w:sz w:val="20"/>
        </w:rPr>
        <w:t>HUMAN</w:t>
      </w:r>
      <w:r>
        <w:rPr>
          <w:b/>
          <w:sz w:val="20"/>
        </w:rPr>
        <w:t xml:space="preserve"> </w:t>
      </w:r>
      <w:r w:rsidRPr="00596A8C">
        <w:rPr>
          <w:b/>
          <w:sz w:val="20"/>
        </w:rPr>
        <w:t>SERVICES</w:t>
      </w:r>
    </w:p>
    <w:p w14:paraId="1FAEC3D8"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FOR</w:t>
      </w:r>
      <w:r>
        <w:rPr>
          <w:b/>
          <w:sz w:val="20"/>
        </w:rPr>
        <w:t xml:space="preserve"> </w:t>
      </w:r>
      <w:r w:rsidRPr="00596A8C">
        <w:rPr>
          <w:b/>
          <w:sz w:val="20"/>
        </w:rPr>
        <w:t>COMMUNITY</w:t>
      </w:r>
      <w:r>
        <w:rPr>
          <w:b/>
          <w:sz w:val="20"/>
        </w:rPr>
        <w:t xml:space="preserve"> </w:t>
      </w:r>
      <w:r w:rsidRPr="00596A8C">
        <w:rPr>
          <w:b/>
          <w:sz w:val="20"/>
        </w:rPr>
        <w:t>LIVING</w:t>
      </w:r>
    </w:p>
    <w:p w14:paraId="0E9BF1DD"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ON</w:t>
      </w:r>
      <w:r>
        <w:rPr>
          <w:b/>
          <w:sz w:val="20"/>
        </w:rPr>
        <w:t xml:space="preserve"> </w:t>
      </w:r>
      <w:r w:rsidRPr="00596A8C">
        <w:rPr>
          <w:b/>
          <w:sz w:val="20"/>
        </w:rPr>
        <w:t>INTELLECTUAL</w:t>
      </w:r>
      <w:r>
        <w:rPr>
          <w:b/>
          <w:sz w:val="20"/>
        </w:rPr>
        <w:t xml:space="preserve"> </w:t>
      </w:r>
      <w:r w:rsidRPr="00596A8C">
        <w:rPr>
          <w:b/>
          <w:sz w:val="20"/>
        </w:rPr>
        <w:t>AND</w:t>
      </w:r>
      <w:r>
        <w:rPr>
          <w:b/>
          <w:sz w:val="20"/>
        </w:rPr>
        <w:t xml:space="preserve"> </w:t>
      </w:r>
      <w:r w:rsidRPr="00596A8C">
        <w:rPr>
          <w:b/>
          <w:sz w:val="20"/>
        </w:rPr>
        <w:t>DEVELOPMENTAL</w:t>
      </w:r>
      <w:r>
        <w:rPr>
          <w:b/>
          <w:sz w:val="20"/>
        </w:rPr>
        <w:t xml:space="preserve"> </w:t>
      </w:r>
      <w:r w:rsidRPr="00596A8C">
        <w:rPr>
          <w:b/>
          <w:sz w:val="20"/>
        </w:rPr>
        <w:t>DISABILITIES</w:t>
      </w:r>
    </w:p>
    <w:p w14:paraId="0F9A6E33" w14:textId="77777777" w:rsidR="0053263D" w:rsidRPr="00596A8C" w:rsidRDefault="0053263D" w:rsidP="0053263D">
      <w:pPr>
        <w:spacing w:line="276" w:lineRule="auto"/>
        <w:contextualSpacing/>
        <w:jc w:val="center"/>
        <w:rPr>
          <w:b/>
          <w:sz w:val="20"/>
        </w:rPr>
      </w:pPr>
    </w:p>
    <w:p w14:paraId="328255DF" w14:textId="28560930" w:rsidR="0053263D" w:rsidRPr="00596A8C" w:rsidRDefault="0053263D" w:rsidP="0053263D">
      <w:pPr>
        <w:spacing w:line="276" w:lineRule="auto"/>
        <w:contextualSpacing/>
        <w:jc w:val="center"/>
        <w:rPr>
          <w:b/>
          <w:sz w:val="20"/>
        </w:rPr>
      </w:pPr>
      <w:r w:rsidRPr="00596A8C">
        <w:rPr>
          <w:b/>
          <w:sz w:val="20"/>
        </w:rPr>
        <w:t>FY</w:t>
      </w:r>
      <w:r>
        <w:rPr>
          <w:b/>
          <w:sz w:val="20"/>
        </w:rPr>
        <w:t xml:space="preserve"> </w:t>
      </w:r>
      <w:r w:rsidRPr="00596A8C">
        <w:rPr>
          <w:b/>
          <w:sz w:val="20"/>
        </w:rPr>
        <w:t>20</w:t>
      </w:r>
      <w:r>
        <w:rPr>
          <w:b/>
          <w:sz w:val="20"/>
        </w:rPr>
        <w:t>2</w:t>
      </w:r>
      <w:r w:rsidR="009E320B">
        <w:rPr>
          <w:b/>
          <w:sz w:val="20"/>
        </w:rPr>
        <w:t>4</w:t>
      </w:r>
      <w:r>
        <w:rPr>
          <w:b/>
          <w:sz w:val="20"/>
        </w:rPr>
        <w:t xml:space="preserve"> </w:t>
      </w:r>
      <w:r w:rsidRPr="00596A8C">
        <w:rPr>
          <w:b/>
          <w:sz w:val="20"/>
        </w:rPr>
        <w:t>DISCRETIONARY</w:t>
      </w:r>
      <w:r>
        <w:rPr>
          <w:b/>
          <w:sz w:val="20"/>
        </w:rPr>
        <w:t xml:space="preserve"> </w:t>
      </w:r>
      <w:r w:rsidRPr="00596A8C">
        <w:rPr>
          <w:b/>
          <w:sz w:val="20"/>
        </w:rPr>
        <w:t>STATE</w:t>
      </w:r>
      <w:r>
        <w:rPr>
          <w:b/>
          <w:sz w:val="20"/>
        </w:rPr>
        <w:t xml:space="preserve"> </w:t>
      </w:r>
      <w:r w:rsidRPr="00596A8C">
        <w:rPr>
          <w:b/>
          <w:sz w:val="20"/>
        </w:rPr>
        <w:t>FORMULA</w:t>
      </w:r>
      <w:r>
        <w:rPr>
          <w:b/>
          <w:sz w:val="20"/>
        </w:rPr>
        <w:t xml:space="preserve"> </w:t>
      </w:r>
      <w:r w:rsidRPr="00596A8C">
        <w:rPr>
          <w:b/>
          <w:sz w:val="20"/>
        </w:rPr>
        <w:t>GRANTS</w:t>
      </w:r>
    </w:p>
    <w:p w14:paraId="4D252075" w14:textId="77777777" w:rsidR="0053263D" w:rsidRPr="00596A8C" w:rsidRDefault="0053263D" w:rsidP="00945C07">
      <w:pPr>
        <w:spacing w:before="0" w:line="276" w:lineRule="auto"/>
        <w:contextualSpacing/>
        <w:rPr>
          <w:sz w:val="20"/>
        </w:rPr>
      </w:pPr>
    </w:p>
    <w:p w14:paraId="245AF72E" w14:textId="0AE284DE" w:rsidR="0053263D" w:rsidRDefault="0053263D" w:rsidP="00945C07">
      <w:pPr>
        <w:spacing w:line="360" w:lineRule="auto"/>
        <w:contextualSpacing/>
        <w:jc w:val="center"/>
        <w:rPr>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Voting</w:t>
      </w:r>
      <w:r>
        <w:rPr>
          <w:sz w:val="20"/>
        </w:rPr>
        <w:t xml:space="preserve"> </w:t>
      </w:r>
      <w:r w:rsidRPr="00407313">
        <w:rPr>
          <w:sz w:val="20"/>
        </w:rPr>
        <w:t>Access</w:t>
      </w:r>
      <w:r>
        <w:rPr>
          <w:sz w:val="20"/>
        </w:rPr>
        <w:t xml:space="preserve"> </w:t>
      </w:r>
      <w:r w:rsidRPr="00407313">
        <w:rPr>
          <w:sz w:val="20"/>
        </w:rPr>
        <w:t>for</w:t>
      </w:r>
      <w:r>
        <w:rPr>
          <w:sz w:val="20"/>
        </w:rPr>
        <w:t xml:space="preserve"> </w:t>
      </w:r>
      <w:r w:rsidRPr="00407313">
        <w:rPr>
          <w:sz w:val="20"/>
        </w:rPr>
        <w:t>Individuals</w:t>
      </w:r>
      <w:r>
        <w:rPr>
          <w:sz w:val="20"/>
        </w:rPr>
        <w:t xml:space="preserve"> </w:t>
      </w:r>
      <w:r w:rsidRPr="00407313">
        <w:rPr>
          <w:sz w:val="20"/>
        </w:rPr>
        <w:t>with</w:t>
      </w:r>
      <w:r>
        <w:rPr>
          <w:sz w:val="20"/>
        </w:rPr>
        <w:t xml:space="preserve"> </w:t>
      </w:r>
      <w:r w:rsidRPr="00407313">
        <w:rPr>
          <w:sz w:val="20"/>
        </w:rPr>
        <w:t>Disabilities</w:t>
      </w:r>
      <w:r>
        <w:rPr>
          <w:sz w:val="20"/>
        </w:rPr>
        <w:t xml:space="preserve"> </w:t>
      </w:r>
      <w:r w:rsidRPr="00407313">
        <w:rPr>
          <w:sz w:val="20"/>
        </w:rPr>
        <w:t>(CFDA</w:t>
      </w:r>
      <w:r>
        <w:rPr>
          <w:sz w:val="20"/>
        </w:rPr>
        <w:t xml:space="preserve"> </w:t>
      </w:r>
      <w:r w:rsidRPr="00407313">
        <w:rPr>
          <w:sz w:val="20"/>
        </w:rPr>
        <w:t>93.618)</w:t>
      </w:r>
    </w:p>
    <w:tbl>
      <w:tblPr>
        <w:tblStyle w:val="TableGrid23"/>
        <w:tblW w:w="0" w:type="auto"/>
        <w:tblInd w:w="0" w:type="dxa"/>
        <w:tblLook w:val="04A0" w:firstRow="1" w:lastRow="0" w:firstColumn="1" w:lastColumn="0" w:noHBand="0" w:noVBand="1"/>
      </w:tblPr>
      <w:tblGrid>
        <w:gridCol w:w="2515"/>
        <w:gridCol w:w="1225"/>
        <w:gridCol w:w="1870"/>
        <w:gridCol w:w="1870"/>
        <w:gridCol w:w="1870"/>
      </w:tblGrid>
      <w:tr w:rsidR="00945C07" w:rsidRPr="00945C07" w14:paraId="0EBE9C3B" w14:textId="77777777" w:rsidTr="002763B4">
        <w:trPr>
          <w:trHeight w:val="780"/>
          <w:tblHeader/>
        </w:trPr>
        <w:tc>
          <w:tcPr>
            <w:tcW w:w="2515" w:type="dxa"/>
            <w:noWrap/>
            <w:vAlign w:val="center"/>
            <w:hideMark/>
          </w:tcPr>
          <w:p w14:paraId="516BE714" w14:textId="77777777" w:rsidR="00945C07" w:rsidRPr="00945C07" w:rsidRDefault="00945C07" w:rsidP="0027451A">
            <w:pPr>
              <w:spacing w:line="276" w:lineRule="auto"/>
              <w:contextualSpacing/>
              <w:jc w:val="center"/>
              <w:rPr>
                <w:b/>
                <w:szCs w:val="20"/>
              </w:rPr>
            </w:pPr>
            <w:r w:rsidRPr="00945C07">
              <w:rPr>
                <w:b/>
                <w:szCs w:val="20"/>
              </w:rPr>
              <w:t>STATE/TERRITORY</w:t>
            </w:r>
          </w:p>
        </w:tc>
        <w:tc>
          <w:tcPr>
            <w:tcW w:w="1225" w:type="dxa"/>
            <w:noWrap/>
            <w:vAlign w:val="center"/>
            <w:hideMark/>
          </w:tcPr>
          <w:p w14:paraId="338CDA22" w14:textId="77777777" w:rsidR="00945C07" w:rsidRPr="00945C07" w:rsidRDefault="00945C07" w:rsidP="0027451A">
            <w:pPr>
              <w:spacing w:line="276" w:lineRule="auto"/>
              <w:contextualSpacing/>
              <w:jc w:val="center"/>
              <w:rPr>
                <w:b/>
                <w:szCs w:val="20"/>
              </w:rPr>
            </w:pPr>
            <w:r w:rsidRPr="00945C07">
              <w:rPr>
                <w:b/>
                <w:szCs w:val="20"/>
              </w:rPr>
              <w:t>FY 2022 Final</w:t>
            </w:r>
          </w:p>
        </w:tc>
        <w:tc>
          <w:tcPr>
            <w:tcW w:w="1870" w:type="dxa"/>
            <w:vAlign w:val="center"/>
            <w:hideMark/>
          </w:tcPr>
          <w:p w14:paraId="3D992B76" w14:textId="77777777" w:rsidR="00945C07" w:rsidRPr="00945C07" w:rsidRDefault="00945C07" w:rsidP="0027451A">
            <w:pPr>
              <w:spacing w:line="276" w:lineRule="auto"/>
              <w:contextualSpacing/>
              <w:jc w:val="center"/>
              <w:rPr>
                <w:b/>
                <w:szCs w:val="20"/>
              </w:rPr>
            </w:pPr>
            <w:r w:rsidRPr="00945C07">
              <w:rPr>
                <w:b/>
                <w:szCs w:val="20"/>
              </w:rPr>
              <w:t>FY 2023 Enacted</w:t>
            </w:r>
          </w:p>
        </w:tc>
        <w:tc>
          <w:tcPr>
            <w:tcW w:w="1870" w:type="dxa"/>
            <w:vAlign w:val="center"/>
            <w:hideMark/>
          </w:tcPr>
          <w:p w14:paraId="382510EE" w14:textId="77777777" w:rsidR="00945C07" w:rsidRPr="00945C07" w:rsidRDefault="00945C07" w:rsidP="0027451A">
            <w:pPr>
              <w:spacing w:line="276" w:lineRule="auto"/>
              <w:contextualSpacing/>
              <w:jc w:val="center"/>
              <w:rPr>
                <w:b/>
                <w:szCs w:val="20"/>
              </w:rPr>
            </w:pPr>
            <w:r w:rsidRPr="00945C07">
              <w:rPr>
                <w:b/>
                <w:szCs w:val="20"/>
              </w:rPr>
              <w:t>FY 2024 President's Budget</w:t>
            </w:r>
          </w:p>
        </w:tc>
        <w:tc>
          <w:tcPr>
            <w:tcW w:w="1870" w:type="dxa"/>
            <w:vAlign w:val="center"/>
            <w:hideMark/>
          </w:tcPr>
          <w:p w14:paraId="010743BF" w14:textId="77777777" w:rsidR="00945C07" w:rsidRPr="00945C07" w:rsidRDefault="00945C07" w:rsidP="0027451A">
            <w:pPr>
              <w:spacing w:line="276" w:lineRule="auto"/>
              <w:contextualSpacing/>
              <w:jc w:val="center"/>
              <w:rPr>
                <w:b/>
                <w:szCs w:val="20"/>
              </w:rPr>
            </w:pPr>
            <w:r w:rsidRPr="00945C07">
              <w:rPr>
                <w:b/>
                <w:szCs w:val="20"/>
              </w:rPr>
              <w:t>FY 2024 President's Budget +/- FY 2023 Enacted</w:t>
            </w:r>
          </w:p>
        </w:tc>
      </w:tr>
      <w:tr w:rsidR="00945C07" w:rsidRPr="00945C07" w14:paraId="1C9CDDF6" w14:textId="77777777" w:rsidTr="0027451A">
        <w:trPr>
          <w:trHeight w:val="583"/>
        </w:trPr>
        <w:tc>
          <w:tcPr>
            <w:tcW w:w="2515" w:type="dxa"/>
            <w:noWrap/>
            <w:vAlign w:val="bottom"/>
            <w:hideMark/>
          </w:tcPr>
          <w:p w14:paraId="417C2C7F" w14:textId="77777777" w:rsidR="00945C07" w:rsidRPr="00945C07" w:rsidRDefault="00945C07" w:rsidP="00101F73">
            <w:pPr>
              <w:spacing w:line="276" w:lineRule="auto"/>
              <w:contextualSpacing/>
              <w:rPr>
                <w:szCs w:val="20"/>
              </w:rPr>
            </w:pPr>
            <w:r w:rsidRPr="00945C07">
              <w:rPr>
                <w:szCs w:val="20"/>
              </w:rPr>
              <w:t>Alabama</w:t>
            </w:r>
          </w:p>
        </w:tc>
        <w:tc>
          <w:tcPr>
            <w:tcW w:w="1225" w:type="dxa"/>
            <w:noWrap/>
            <w:vAlign w:val="bottom"/>
            <w:hideMark/>
          </w:tcPr>
          <w:p w14:paraId="53C3D7CB" w14:textId="42F03404"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1B3A6C34" w14:textId="20A1D78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B55B81F" w14:textId="09AF04DD"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2853DB4" w14:textId="1C21C3C1"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5971D3E7" w14:textId="77777777" w:rsidTr="0027451A">
        <w:trPr>
          <w:trHeight w:val="290"/>
        </w:trPr>
        <w:tc>
          <w:tcPr>
            <w:tcW w:w="2515" w:type="dxa"/>
            <w:noWrap/>
            <w:vAlign w:val="bottom"/>
            <w:hideMark/>
          </w:tcPr>
          <w:p w14:paraId="48FBE95A" w14:textId="77777777" w:rsidR="00945C07" w:rsidRPr="00945C07" w:rsidRDefault="00945C07" w:rsidP="00101F73">
            <w:pPr>
              <w:spacing w:line="276" w:lineRule="auto"/>
              <w:contextualSpacing/>
              <w:rPr>
                <w:szCs w:val="20"/>
              </w:rPr>
            </w:pPr>
            <w:r w:rsidRPr="00945C07">
              <w:rPr>
                <w:szCs w:val="20"/>
              </w:rPr>
              <w:t>Alaska</w:t>
            </w:r>
          </w:p>
        </w:tc>
        <w:tc>
          <w:tcPr>
            <w:tcW w:w="1225" w:type="dxa"/>
            <w:noWrap/>
            <w:vAlign w:val="bottom"/>
            <w:hideMark/>
          </w:tcPr>
          <w:p w14:paraId="03340A60" w14:textId="635A070B"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E7EAED5" w14:textId="4A366D9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D0616CB" w14:textId="2AE14717"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DA54C6D" w14:textId="27D98A95"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292C580C" w14:textId="77777777" w:rsidTr="0027451A">
        <w:trPr>
          <w:trHeight w:val="290"/>
        </w:trPr>
        <w:tc>
          <w:tcPr>
            <w:tcW w:w="2515" w:type="dxa"/>
            <w:noWrap/>
            <w:vAlign w:val="bottom"/>
            <w:hideMark/>
          </w:tcPr>
          <w:p w14:paraId="7EDB2ABE" w14:textId="77777777" w:rsidR="00945C07" w:rsidRPr="00945C07" w:rsidRDefault="00945C07" w:rsidP="00101F73">
            <w:pPr>
              <w:spacing w:line="276" w:lineRule="auto"/>
              <w:contextualSpacing/>
              <w:rPr>
                <w:szCs w:val="20"/>
              </w:rPr>
            </w:pPr>
            <w:r w:rsidRPr="00945C07">
              <w:rPr>
                <w:szCs w:val="20"/>
              </w:rPr>
              <w:t>Arizona</w:t>
            </w:r>
          </w:p>
        </w:tc>
        <w:tc>
          <w:tcPr>
            <w:tcW w:w="1225" w:type="dxa"/>
            <w:noWrap/>
            <w:vAlign w:val="bottom"/>
            <w:hideMark/>
          </w:tcPr>
          <w:p w14:paraId="3903B575" w14:textId="105E64D1"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5E551BD9" w14:textId="2758A6A5"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21A4594" w14:textId="3B4A58A9"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4EBE7E7" w14:textId="044193F4"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A3B3362" w14:textId="77777777" w:rsidTr="0027451A">
        <w:trPr>
          <w:trHeight w:val="290"/>
        </w:trPr>
        <w:tc>
          <w:tcPr>
            <w:tcW w:w="2515" w:type="dxa"/>
            <w:noWrap/>
            <w:vAlign w:val="bottom"/>
            <w:hideMark/>
          </w:tcPr>
          <w:p w14:paraId="253A87A6" w14:textId="77777777" w:rsidR="00945C07" w:rsidRPr="00945C07" w:rsidRDefault="00945C07" w:rsidP="00101F73">
            <w:pPr>
              <w:spacing w:line="276" w:lineRule="auto"/>
              <w:contextualSpacing/>
              <w:rPr>
                <w:szCs w:val="20"/>
              </w:rPr>
            </w:pPr>
            <w:r w:rsidRPr="00945C07">
              <w:rPr>
                <w:szCs w:val="20"/>
              </w:rPr>
              <w:t>Arkansas</w:t>
            </w:r>
          </w:p>
        </w:tc>
        <w:tc>
          <w:tcPr>
            <w:tcW w:w="1225" w:type="dxa"/>
            <w:noWrap/>
            <w:vAlign w:val="bottom"/>
            <w:hideMark/>
          </w:tcPr>
          <w:p w14:paraId="5172A320" w14:textId="089DD5B4"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35E8E8D4" w14:textId="0F3BE71F"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338DD90" w14:textId="0AAF4BA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798C144" w14:textId="5CAE9341"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BDE7C57" w14:textId="77777777" w:rsidTr="0027451A">
        <w:trPr>
          <w:trHeight w:val="290"/>
        </w:trPr>
        <w:tc>
          <w:tcPr>
            <w:tcW w:w="2515" w:type="dxa"/>
            <w:noWrap/>
            <w:vAlign w:val="bottom"/>
            <w:hideMark/>
          </w:tcPr>
          <w:p w14:paraId="0C2EFCD0" w14:textId="77777777" w:rsidR="00945C07" w:rsidRPr="00945C07" w:rsidRDefault="00945C07" w:rsidP="00101F73">
            <w:pPr>
              <w:spacing w:line="276" w:lineRule="auto"/>
              <w:contextualSpacing/>
              <w:rPr>
                <w:szCs w:val="20"/>
              </w:rPr>
            </w:pPr>
            <w:r w:rsidRPr="00945C07">
              <w:rPr>
                <w:szCs w:val="20"/>
              </w:rPr>
              <w:t>California</w:t>
            </w:r>
          </w:p>
        </w:tc>
        <w:tc>
          <w:tcPr>
            <w:tcW w:w="1225" w:type="dxa"/>
            <w:noWrap/>
            <w:vAlign w:val="bottom"/>
            <w:hideMark/>
          </w:tcPr>
          <w:p w14:paraId="01A5729C" w14:textId="00409FC6" w:rsidR="00945C07" w:rsidRPr="00945C07" w:rsidRDefault="00945C07" w:rsidP="00101F73">
            <w:pPr>
              <w:spacing w:line="276" w:lineRule="auto"/>
              <w:contextualSpacing/>
              <w:jc w:val="right"/>
              <w:rPr>
                <w:szCs w:val="20"/>
              </w:rPr>
            </w:pPr>
            <w:r w:rsidRPr="00945C07">
              <w:rPr>
                <w:szCs w:val="20"/>
              </w:rPr>
              <w:t>578,533</w:t>
            </w:r>
          </w:p>
        </w:tc>
        <w:tc>
          <w:tcPr>
            <w:tcW w:w="1870" w:type="dxa"/>
            <w:noWrap/>
            <w:vAlign w:val="bottom"/>
            <w:hideMark/>
          </w:tcPr>
          <w:p w14:paraId="432A833E" w14:textId="4B8CEF09" w:rsidR="00945C07" w:rsidRPr="00945C07" w:rsidRDefault="00945C07" w:rsidP="00101F73">
            <w:pPr>
              <w:spacing w:line="276" w:lineRule="auto"/>
              <w:contextualSpacing/>
              <w:jc w:val="right"/>
              <w:rPr>
                <w:szCs w:val="20"/>
              </w:rPr>
            </w:pPr>
            <w:r w:rsidRPr="00945C07">
              <w:rPr>
                <w:szCs w:val="20"/>
              </w:rPr>
              <w:t>643,118</w:t>
            </w:r>
          </w:p>
        </w:tc>
        <w:tc>
          <w:tcPr>
            <w:tcW w:w="1870" w:type="dxa"/>
            <w:noWrap/>
            <w:vAlign w:val="bottom"/>
            <w:hideMark/>
          </w:tcPr>
          <w:p w14:paraId="50F9C0AF" w14:textId="37D82983" w:rsidR="00945C07" w:rsidRPr="00945C07" w:rsidRDefault="00945C07" w:rsidP="00101F73">
            <w:pPr>
              <w:spacing w:line="276" w:lineRule="auto"/>
              <w:contextualSpacing/>
              <w:jc w:val="right"/>
              <w:rPr>
                <w:szCs w:val="20"/>
              </w:rPr>
            </w:pPr>
            <w:r w:rsidRPr="00945C07">
              <w:rPr>
                <w:szCs w:val="20"/>
              </w:rPr>
              <w:t>643,118</w:t>
            </w:r>
          </w:p>
        </w:tc>
        <w:tc>
          <w:tcPr>
            <w:tcW w:w="1870" w:type="dxa"/>
            <w:noWrap/>
            <w:vAlign w:val="bottom"/>
            <w:hideMark/>
          </w:tcPr>
          <w:p w14:paraId="1861D2BE" w14:textId="4D3E420D"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5A726CC" w14:textId="77777777" w:rsidTr="0027451A">
        <w:trPr>
          <w:trHeight w:val="583"/>
        </w:trPr>
        <w:tc>
          <w:tcPr>
            <w:tcW w:w="2515" w:type="dxa"/>
            <w:noWrap/>
            <w:vAlign w:val="bottom"/>
            <w:hideMark/>
          </w:tcPr>
          <w:p w14:paraId="21551416" w14:textId="77777777" w:rsidR="00945C07" w:rsidRPr="00945C07" w:rsidRDefault="00945C07" w:rsidP="00101F73">
            <w:pPr>
              <w:spacing w:line="276" w:lineRule="auto"/>
              <w:contextualSpacing/>
              <w:rPr>
                <w:szCs w:val="20"/>
              </w:rPr>
            </w:pPr>
            <w:r w:rsidRPr="00945C07">
              <w:rPr>
                <w:szCs w:val="20"/>
              </w:rPr>
              <w:t>Colorado</w:t>
            </w:r>
          </w:p>
        </w:tc>
        <w:tc>
          <w:tcPr>
            <w:tcW w:w="1225" w:type="dxa"/>
            <w:noWrap/>
            <w:vAlign w:val="bottom"/>
            <w:hideMark/>
          </w:tcPr>
          <w:p w14:paraId="57F05AD8" w14:textId="003D68FF"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3AD9FBEB" w14:textId="28F49817"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7A22BFA" w14:textId="7D29DF4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37E0C36" w14:textId="2987475F"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C0E58F9" w14:textId="77777777" w:rsidTr="0027451A">
        <w:trPr>
          <w:trHeight w:val="290"/>
        </w:trPr>
        <w:tc>
          <w:tcPr>
            <w:tcW w:w="2515" w:type="dxa"/>
            <w:noWrap/>
            <w:vAlign w:val="bottom"/>
            <w:hideMark/>
          </w:tcPr>
          <w:p w14:paraId="488815E8" w14:textId="77777777" w:rsidR="00945C07" w:rsidRPr="00945C07" w:rsidRDefault="00945C07" w:rsidP="00101F73">
            <w:pPr>
              <w:spacing w:line="276" w:lineRule="auto"/>
              <w:contextualSpacing/>
              <w:rPr>
                <w:szCs w:val="20"/>
              </w:rPr>
            </w:pPr>
            <w:r w:rsidRPr="00945C07">
              <w:rPr>
                <w:szCs w:val="20"/>
              </w:rPr>
              <w:t>Connecticut</w:t>
            </w:r>
          </w:p>
        </w:tc>
        <w:tc>
          <w:tcPr>
            <w:tcW w:w="1225" w:type="dxa"/>
            <w:noWrap/>
            <w:vAlign w:val="bottom"/>
            <w:hideMark/>
          </w:tcPr>
          <w:p w14:paraId="27BD4F28" w14:textId="0C5D1106"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24927E43" w14:textId="0C85F70D"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30283D1" w14:textId="24ED4CA9"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287BA99" w14:textId="05EF0A96"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7CD5312" w14:textId="77777777" w:rsidTr="0027451A">
        <w:trPr>
          <w:trHeight w:val="290"/>
        </w:trPr>
        <w:tc>
          <w:tcPr>
            <w:tcW w:w="2515" w:type="dxa"/>
            <w:noWrap/>
            <w:vAlign w:val="bottom"/>
            <w:hideMark/>
          </w:tcPr>
          <w:p w14:paraId="6D7816AE" w14:textId="77777777" w:rsidR="00945C07" w:rsidRPr="00945C07" w:rsidRDefault="00945C07" w:rsidP="00101F73">
            <w:pPr>
              <w:spacing w:line="276" w:lineRule="auto"/>
              <w:contextualSpacing/>
              <w:rPr>
                <w:szCs w:val="20"/>
              </w:rPr>
            </w:pPr>
            <w:r w:rsidRPr="00945C07">
              <w:rPr>
                <w:szCs w:val="20"/>
              </w:rPr>
              <w:t>Delaware</w:t>
            </w:r>
          </w:p>
        </w:tc>
        <w:tc>
          <w:tcPr>
            <w:tcW w:w="1225" w:type="dxa"/>
            <w:noWrap/>
            <w:vAlign w:val="bottom"/>
            <w:hideMark/>
          </w:tcPr>
          <w:p w14:paraId="330B0354" w14:textId="41724757"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488B7991" w14:textId="03D52EA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9C39787" w14:textId="6EA8183F"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F98E671" w14:textId="21C745DC"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4CB7CA2" w14:textId="77777777" w:rsidTr="0027451A">
        <w:trPr>
          <w:trHeight w:val="290"/>
        </w:trPr>
        <w:tc>
          <w:tcPr>
            <w:tcW w:w="2515" w:type="dxa"/>
            <w:noWrap/>
            <w:vAlign w:val="bottom"/>
            <w:hideMark/>
          </w:tcPr>
          <w:p w14:paraId="5AF8A118" w14:textId="77777777" w:rsidR="00945C07" w:rsidRPr="00945C07" w:rsidRDefault="00945C07" w:rsidP="00101F73">
            <w:pPr>
              <w:spacing w:line="276" w:lineRule="auto"/>
              <w:contextualSpacing/>
              <w:rPr>
                <w:szCs w:val="20"/>
              </w:rPr>
            </w:pPr>
            <w:r w:rsidRPr="00945C07">
              <w:rPr>
                <w:szCs w:val="20"/>
              </w:rPr>
              <w:t>District of Columbia</w:t>
            </w:r>
          </w:p>
        </w:tc>
        <w:tc>
          <w:tcPr>
            <w:tcW w:w="1225" w:type="dxa"/>
            <w:noWrap/>
            <w:vAlign w:val="bottom"/>
            <w:hideMark/>
          </w:tcPr>
          <w:p w14:paraId="0F490178" w14:textId="5CF9371B"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ECA13B5" w14:textId="7954690D"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9631305" w14:textId="10E5ECFC"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8DD81DA" w14:textId="19B42643"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BCA6208" w14:textId="77777777" w:rsidTr="0027451A">
        <w:trPr>
          <w:trHeight w:val="290"/>
        </w:trPr>
        <w:tc>
          <w:tcPr>
            <w:tcW w:w="2515" w:type="dxa"/>
            <w:noWrap/>
            <w:vAlign w:val="bottom"/>
            <w:hideMark/>
          </w:tcPr>
          <w:p w14:paraId="4D793708" w14:textId="77777777" w:rsidR="00945C07" w:rsidRPr="00945C07" w:rsidRDefault="00945C07" w:rsidP="00101F73">
            <w:pPr>
              <w:spacing w:line="276" w:lineRule="auto"/>
              <w:contextualSpacing/>
              <w:rPr>
                <w:szCs w:val="20"/>
              </w:rPr>
            </w:pPr>
            <w:r w:rsidRPr="00945C07">
              <w:rPr>
                <w:szCs w:val="20"/>
              </w:rPr>
              <w:t>Florida</w:t>
            </w:r>
          </w:p>
        </w:tc>
        <w:tc>
          <w:tcPr>
            <w:tcW w:w="1225" w:type="dxa"/>
            <w:noWrap/>
            <w:vAlign w:val="bottom"/>
            <w:hideMark/>
          </w:tcPr>
          <w:p w14:paraId="3E410220" w14:textId="58D01F74" w:rsidR="00945C07" w:rsidRPr="00945C07" w:rsidRDefault="00945C07" w:rsidP="00101F73">
            <w:pPr>
              <w:spacing w:line="276" w:lineRule="auto"/>
              <w:contextualSpacing/>
              <w:jc w:val="right"/>
              <w:rPr>
                <w:szCs w:val="20"/>
              </w:rPr>
            </w:pPr>
            <w:r w:rsidRPr="00945C07">
              <w:rPr>
                <w:szCs w:val="20"/>
              </w:rPr>
              <w:t>319,381</w:t>
            </w:r>
          </w:p>
        </w:tc>
        <w:tc>
          <w:tcPr>
            <w:tcW w:w="1870" w:type="dxa"/>
            <w:noWrap/>
            <w:vAlign w:val="bottom"/>
            <w:hideMark/>
          </w:tcPr>
          <w:p w14:paraId="5EFB65C2" w14:textId="782F32D7" w:rsidR="00945C07" w:rsidRPr="00945C07" w:rsidRDefault="00945C07" w:rsidP="00101F73">
            <w:pPr>
              <w:spacing w:line="276" w:lineRule="auto"/>
              <w:contextualSpacing/>
              <w:jc w:val="right"/>
              <w:rPr>
                <w:szCs w:val="20"/>
              </w:rPr>
            </w:pPr>
            <w:r w:rsidRPr="00945C07">
              <w:rPr>
                <w:szCs w:val="20"/>
              </w:rPr>
              <w:t>356,999</w:t>
            </w:r>
          </w:p>
        </w:tc>
        <w:tc>
          <w:tcPr>
            <w:tcW w:w="1870" w:type="dxa"/>
            <w:noWrap/>
            <w:vAlign w:val="bottom"/>
            <w:hideMark/>
          </w:tcPr>
          <w:p w14:paraId="6D7B9F09" w14:textId="324A33D5" w:rsidR="00945C07" w:rsidRPr="00945C07" w:rsidRDefault="00945C07" w:rsidP="00101F73">
            <w:pPr>
              <w:spacing w:line="276" w:lineRule="auto"/>
              <w:contextualSpacing/>
              <w:jc w:val="right"/>
              <w:rPr>
                <w:szCs w:val="20"/>
              </w:rPr>
            </w:pPr>
            <w:r w:rsidRPr="00945C07">
              <w:rPr>
                <w:szCs w:val="20"/>
              </w:rPr>
              <w:t>356,999</w:t>
            </w:r>
          </w:p>
        </w:tc>
        <w:tc>
          <w:tcPr>
            <w:tcW w:w="1870" w:type="dxa"/>
            <w:noWrap/>
            <w:vAlign w:val="bottom"/>
            <w:hideMark/>
          </w:tcPr>
          <w:p w14:paraId="3A911B20" w14:textId="53E64056"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11B88E0" w14:textId="77777777" w:rsidTr="0027451A">
        <w:trPr>
          <w:trHeight w:val="583"/>
        </w:trPr>
        <w:tc>
          <w:tcPr>
            <w:tcW w:w="2515" w:type="dxa"/>
            <w:noWrap/>
            <w:vAlign w:val="bottom"/>
            <w:hideMark/>
          </w:tcPr>
          <w:p w14:paraId="4E1FAAB7" w14:textId="77777777" w:rsidR="00945C07" w:rsidRPr="00945C07" w:rsidRDefault="00945C07" w:rsidP="00101F73">
            <w:pPr>
              <w:spacing w:line="276" w:lineRule="auto"/>
              <w:contextualSpacing/>
              <w:rPr>
                <w:szCs w:val="20"/>
              </w:rPr>
            </w:pPr>
            <w:r w:rsidRPr="00945C07">
              <w:rPr>
                <w:szCs w:val="20"/>
              </w:rPr>
              <w:t>Georgia</w:t>
            </w:r>
          </w:p>
        </w:tc>
        <w:tc>
          <w:tcPr>
            <w:tcW w:w="1225" w:type="dxa"/>
            <w:noWrap/>
            <w:vAlign w:val="bottom"/>
            <w:hideMark/>
          </w:tcPr>
          <w:p w14:paraId="2FE51835" w14:textId="7193B3C5" w:rsidR="00945C07" w:rsidRPr="00945C07" w:rsidRDefault="00945C07" w:rsidP="00101F73">
            <w:pPr>
              <w:spacing w:line="276" w:lineRule="auto"/>
              <w:contextualSpacing/>
              <w:jc w:val="right"/>
              <w:rPr>
                <w:szCs w:val="20"/>
              </w:rPr>
            </w:pPr>
            <w:r w:rsidRPr="00945C07">
              <w:rPr>
                <w:szCs w:val="20"/>
              </w:rPr>
              <w:t>157,389</w:t>
            </w:r>
          </w:p>
        </w:tc>
        <w:tc>
          <w:tcPr>
            <w:tcW w:w="1870" w:type="dxa"/>
            <w:noWrap/>
            <w:vAlign w:val="bottom"/>
            <w:hideMark/>
          </w:tcPr>
          <w:p w14:paraId="02DE680C" w14:textId="0C206E6C" w:rsidR="00945C07" w:rsidRPr="00945C07" w:rsidRDefault="00945C07" w:rsidP="00101F73">
            <w:pPr>
              <w:spacing w:line="276" w:lineRule="auto"/>
              <w:contextualSpacing/>
              <w:jc w:val="right"/>
              <w:rPr>
                <w:szCs w:val="20"/>
              </w:rPr>
            </w:pPr>
            <w:r w:rsidRPr="00945C07">
              <w:rPr>
                <w:szCs w:val="20"/>
              </w:rPr>
              <w:t>177,008</w:t>
            </w:r>
          </w:p>
        </w:tc>
        <w:tc>
          <w:tcPr>
            <w:tcW w:w="1870" w:type="dxa"/>
            <w:noWrap/>
            <w:vAlign w:val="bottom"/>
            <w:hideMark/>
          </w:tcPr>
          <w:p w14:paraId="294A5014" w14:textId="45BC3CDA" w:rsidR="00945C07" w:rsidRPr="00945C07" w:rsidRDefault="00945C07" w:rsidP="00101F73">
            <w:pPr>
              <w:spacing w:line="276" w:lineRule="auto"/>
              <w:contextualSpacing/>
              <w:jc w:val="right"/>
              <w:rPr>
                <w:szCs w:val="20"/>
              </w:rPr>
            </w:pPr>
            <w:r w:rsidRPr="00945C07">
              <w:rPr>
                <w:szCs w:val="20"/>
              </w:rPr>
              <w:t>177,008</w:t>
            </w:r>
          </w:p>
        </w:tc>
        <w:tc>
          <w:tcPr>
            <w:tcW w:w="1870" w:type="dxa"/>
            <w:noWrap/>
            <w:vAlign w:val="bottom"/>
            <w:hideMark/>
          </w:tcPr>
          <w:p w14:paraId="22EEE031" w14:textId="6404FB20"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791AF32" w14:textId="77777777" w:rsidTr="0027451A">
        <w:trPr>
          <w:trHeight w:val="290"/>
        </w:trPr>
        <w:tc>
          <w:tcPr>
            <w:tcW w:w="2515" w:type="dxa"/>
            <w:noWrap/>
            <w:vAlign w:val="bottom"/>
            <w:hideMark/>
          </w:tcPr>
          <w:p w14:paraId="585EC161" w14:textId="77777777" w:rsidR="00945C07" w:rsidRPr="00945C07" w:rsidRDefault="00945C07" w:rsidP="00101F73">
            <w:pPr>
              <w:spacing w:line="276" w:lineRule="auto"/>
              <w:contextualSpacing/>
              <w:rPr>
                <w:szCs w:val="20"/>
              </w:rPr>
            </w:pPr>
            <w:r w:rsidRPr="00945C07">
              <w:rPr>
                <w:szCs w:val="20"/>
              </w:rPr>
              <w:t>Hawaii</w:t>
            </w:r>
          </w:p>
        </w:tc>
        <w:tc>
          <w:tcPr>
            <w:tcW w:w="1225" w:type="dxa"/>
            <w:noWrap/>
            <w:vAlign w:val="bottom"/>
            <w:hideMark/>
          </w:tcPr>
          <w:p w14:paraId="462D956F" w14:textId="197DD7F3"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5DCA8C14" w14:textId="1C4AE51B"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E6CC36B" w14:textId="4A268987"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D91A5C7" w14:textId="4CCDDB04"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6CBCFF5" w14:textId="77777777" w:rsidTr="0027451A">
        <w:trPr>
          <w:trHeight w:val="290"/>
        </w:trPr>
        <w:tc>
          <w:tcPr>
            <w:tcW w:w="2515" w:type="dxa"/>
            <w:noWrap/>
            <w:vAlign w:val="bottom"/>
            <w:hideMark/>
          </w:tcPr>
          <w:p w14:paraId="7AFAB3DA" w14:textId="77777777" w:rsidR="00945C07" w:rsidRPr="00945C07" w:rsidRDefault="00945C07" w:rsidP="00101F73">
            <w:pPr>
              <w:spacing w:line="276" w:lineRule="auto"/>
              <w:contextualSpacing/>
              <w:rPr>
                <w:szCs w:val="20"/>
              </w:rPr>
            </w:pPr>
            <w:r w:rsidRPr="00945C07">
              <w:rPr>
                <w:szCs w:val="20"/>
              </w:rPr>
              <w:t>Idaho</w:t>
            </w:r>
          </w:p>
        </w:tc>
        <w:tc>
          <w:tcPr>
            <w:tcW w:w="1225" w:type="dxa"/>
            <w:noWrap/>
            <w:vAlign w:val="bottom"/>
            <w:hideMark/>
          </w:tcPr>
          <w:p w14:paraId="7ED2B637" w14:textId="02E7F254"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4A55E47" w14:textId="49E812F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71EC534" w14:textId="29AE6A54"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28015A9" w14:textId="6B08FC3B"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1542FA9" w14:textId="77777777" w:rsidTr="0027451A">
        <w:trPr>
          <w:trHeight w:val="290"/>
        </w:trPr>
        <w:tc>
          <w:tcPr>
            <w:tcW w:w="2515" w:type="dxa"/>
            <w:noWrap/>
            <w:vAlign w:val="bottom"/>
            <w:hideMark/>
          </w:tcPr>
          <w:p w14:paraId="13F5C27F" w14:textId="77777777" w:rsidR="00945C07" w:rsidRPr="00945C07" w:rsidRDefault="00945C07" w:rsidP="00101F73">
            <w:pPr>
              <w:spacing w:line="276" w:lineRule="auto"/>
              <w:contextualSpacing/>
              <w:rPr>
                <w:szCs w:val="20"/>
              </w:rPr>
            </w:pPr>
            <w:r w:rsidRPr="00945C07">
              <w:rPr>
                <w:szCs w:val="20"/>
              </w:rPr>
              <w:t>Illinois</w:t>
            </w:r>
          </w:p>
        </w:tc>
        <w:tc>
          <w:tcPr>
            <w:tcW w:w="1225" w:type="dxa"/>
            <w:noWrap/>
            <w:vAlign w:val="bottom"/>
            <w:hideMark/>
          </w:tcPr>
          <w:p w14:paraId="56334978" w14:textId="62F2E472" w:rsidR="00945C07" w:rsidRPr="00945C07" w:rsidRDefault="00945C07" w:rsidP="00101F73">
            <w:pPr>
              <w:spacing w:line="276" w:lineRule="auto"/>
              <w:contextualSpacing/>
              <w:jc w:val="right"/>
              <w:rPr>
                <w:szCs w:val="20"/>
              </w:rPr>
            </w:pPr>
            <w:r w:rsidRPr="00945C07">
              <w:rPr>
                <w:szCs w:val="20"/>
              </w:rPr>
              <w:t>184,980</w:t>
            </w:r>
          </w:p>
        </w:tc>
        <w:tc>
          <w:tcPr>
            <w:tcW w:w="1870" w:type="dxa"/>
            <w:noWrap/>
            <w:vAlign w:val="bottom"/>
            <w:hideMark/>
          </w:tcPr>
          <w:p w14:paraId="08965770" w14:textId="076AAFEA" w:rsidR="00945C07" w:rsidRPr="00945C07" w:rsidRDefault="00945C07" w:rsidP="00101F73">
            <w:pPr>
              <w:spacing w:line="276" w:lineRule="auto"/>
              <w:contextualSpacing/>
              <w:jc w:val="right"/>
              <w:rPr>
                <w:szCs w:val="20"/>
              </w:rPr>
            </w:pPr>
            <w:r w:rsidRPr="00945C07">
              <w:rPr>
                <w:szCs w:val="20"/>
              </w:rPr>
              <w:t>207,689</w:t>
            </w:r>
          </w:p>
        </w:tc>
        <w:tc>
          <w:tcPr>
            <w:tcW w:w="1870" w:type="dxa"/>
            <w:noWrap/>
            <w:vAlign w:val="bottom"/>
            <w:hideMark/>
          </w:tcPr>
          <w:p w14:paraId="0AA52B2C" w14:textId="3BDB06F3" w:rsidR="00945C07" w:rsidRPr="00945C07" w:rsidRDefault="00945C07" w:rsidP="00101F73">
            <w:pPr>
              <w:spacing w:line="276" w:lineRule="auto"/>
              <w:contextualSpacing/>
              <w:jc w:val="right"/>
              <w:rPr>
                <w:szCs w:val="20"/>
              </w:rPr>
            </w:pPr>
            <w:r w:rsidRPr="00945C07">
              <w:rPr>
                <w:szCs w:val="20"/>
              </w:rPr>
              <w:t>207,689</w:t>
            </w:r>
          </w:p>
        </w:tc>
        <w:tc>
          <w:tcPr>
            <w:tcW w:w="1870" w:type="dxa"/>
            <w:noWrap/>
            <w:vAlign w:val="bottom"/>
            <w:hideMark/>
          </w:tcPr>
          <w:p w14:paraId="7D75F565" w14:textId="49AD4AE2"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7E771DB" w14:textId="77777777" w:rsidTr="0027451A">
        <w:trPr>
          <w:trHeight w:val="290"/>
        </w:trPr>
        <w:tc>
          <w:tcPr>
            <w:tcW w:w="2515" w:type="dxa"/>
            <w:noWrap/>
            <w:vAlign w:val="bottom"/>
            <w:hideMark/>
          </w:tcPr>
          <w:p w14:paraId="05B52590" w14:textId="77777777" w:rsidR="00945C07" w:rsidRPr="00945C07" w:rsidRDefault="00945C07" w:rsidP="00101F73">
            <w:pPr>
              <w:spacing w:line="276" w:lineRule="auto"/>
              <w:contextualSpacing/>
              <w:rPr>
                <w:szCs w:val="20"/>
              </w:rPr>
            </w:pPr>
            <w:r w:rsidRPr="00945C07">
              <w:rPr>
                <w:szCs w:val="20"/>
              </w:rPr>
              <w:t>Indiana</w:t>
            </w:r>
          </w:p>
        </w:tc>
        <w:tc>
          <w:tcPr>
            <w:tcW w:w="1225" w:type="dxa"/>
            <w:noWrap/>
            <w:vAlign w:val="bottom"/>
            <w:hideMark/>
          </w:tcPr>
          <w:p w14:paraId="116EBD83" w14:textId="02731C97"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606906E8" w14:textId="7F7A255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83AD497" w14:textId="050879E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3FA6452" w14:textId="51F6308F"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6A89298" w14:textId="77777777" w:rsidTr="0027451A">
        <w:trPr>
          <w:trHeight w:val="583"/>
        </w:trPr>
        <w:tc>
          <w:tcPr>
            <w:tcW w:w="2515" w:type="dxa"/>
            <w:noWrap/>
            <w:vAlign w:val="bottom"/>
            <w:hideMark/>
          </w:tcPr>
          <w:p w14:paraId="0507D71F" w14:textId="77777777" w:rsidR="00945C07" w:rsidRPr="00945C07" w:rsidRDefault="00945C07" w:rsidP="00101F73">
            <w:pPr>
              <w:spacing w:line="276" w:lineRule="auto"/>
              <w:contextualSpacing/>
              <w:rPr>
                <w:szCs w:val="20"/>
              </w:rPr>
            </w:pPr>
            <w:r w:rsidRPr="00945C07">
              <w:rPr>
                <w:szCs w:val="20"/>
              </w:rPr>
              <w:t>Iowa</w:t>
            </w:r>
          </w:p>
        </w:tc>
        <w:tc>
          <w:tcPr>
            <w:tcW w:w="1225" w:type="dxa"/>
            <w:noWrap/>
            <w:vAlign w:val="bottom"/>
            <w:hideMark/>
          </w:tcPr>
          <w:p w14:paraId="18D47DC8" w14:textId="603C4930"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2AEA1A01" w14:textId="765241E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1F4629D" w14:textId="2376ACC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7782176" w14:textId="4001A9DC"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73191B2" w14:textId="77777777" w:rsidTr="0027451A">
        <w:trPr>
          <w:trHeight w:val="290"/>
        </w:trPr>
        <w:tc>
          <w:tcPr>
            <w:tcW w:w="2515" w:type="dxa"/>
            <w:noWrap/>
            <w:vAlign w:val="bottom"/>
            <w:hideMark/>
          </w:tcPr>
          <w:p w14:paraId="6C0CAC2E" w14:textId="77777777" w:rsidR="00945C07" w:rsidRPr="00945C07" w:rsidRDefault="00945C07" w:rsidP="00101F73">
            <w:pPr>
              <w:spacing w:line="276" w:lineRule="auto"/>
              <w:contextualSpacing/>
              <w:rPr>
                <w:szCs w:val="20"/>
              </w:rPr>
            </w:pPr>
            <w:r w:rsidRPr="00945C07">
              <w:rPr>
                <w:szCs w:val="20"/>
              </w:rPr>
              <w:t>Kansas</w:t>
            </w:r>
          </w:p>
        </w:tc>
        <w:tc>
          <w:tcPr>
            <w:tcW w:w="1225" w:type="dxa"/>
            <w:noWrap/>
            <w:vAlign w:val="bottom"/>
            <w:hideMark/>
          </w:tcPr>
          <w:p w14:paraId="3D364E2F" w14:textId="2AE8AE16"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67622315" w14:textId="1D08961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AE8DDCE" w14:textId="5BB19CDC"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292075F" w14:textId="372A5222"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29609C1" w14:textId="77777777" w:rsidTr="0027451A">
        <w:trPr>
          <w:trHeight w:val="290"/>
        </w:trPr>
        <w:tc>
          <w:tcPr>
            <w:tcW w:w="2515" w:type="dxa"/>
            <w:noWrap/>
            <w:vAlign w:val="bottom"/>
            <w:hideMark/>
          </w:tcPr>
          <w:p w14:paraId="13AF0666" w14:textId="77777777" w:rsidR="00945C07" w:rsidRPr="00945C07" w:rsidRDefault="00945C07" w:rsidP="00101F73">
            <w:pPr>
              <w:spacing w:line="276" w:lineRule="auto"/>
              <w:contextualSpacing/>
              <w:rPr>
                <w:szCs w:val="20"/>
              </w:rPr>
            </w:pPr>
            <w:r w:rsidRPr="00945C07">
              <w:rPr>
                <w:szCs w:val="20"/>
              </w:rPr>
              <w:t>Kentucky</w:t>
            </w:r>
          </w:p>
        </w:tc>
        <w:tc>
          <w:tcPr>
            <w:tcW w:w="1225" w:type="dxa"/>
            <w:noWrap/>
            <w:vAlign w:val="bottom"/>
            <w:hideMark/>
          </w:tcPr>
          <w:p w14:paraId="3C953B64" w14:textId="1AFB3913"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441437FB" w14:textId="71535013"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6B46B0E" w14:textId="75F2C905"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27BCDE1" w14:textId="50173326"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285878E4" w14:textId="77777777" w:rsidTr="0027451A">
        <w:trPr>
          <w:trHeight w:val="290"/>
        </w:trPr>
        <w:tc>
          <w:tcPr>
            <w:tcW w:w="2515" w:type="dxa"/>
            <w:noWrap/>
            <w:vAlign w:val="bottom"/>
            <w:hideMark/>
          </w:tcPr>
          <w:p w14:paraId="110102DD" w14:textId="77777777" w:rsidR="00945C07" w:rsidRPr="00945C07" w:rsidRDefault="00945C07" w:rsidP="00101F73">
            <w:pPr>
              <w:spacing w:line="276" w:lineRule="auto"/>
              <w:contextualSpacing/>
              <w:rPr>
                <w:szCs w:val="20"/>
              </w:rPr>
            </w:pPr>
            <w:r w:rsidRPr="00945C07">
              <w:rPr>
                <w:szCs w:val="20"/>
              </w:rPr>
              <w:t>Louisiana</w:t>
            </w:r>
          </w:p>
        </w:tc>
        <w:tc>
          <w:tcPr>
            <w:tcW w:w="1225" w:type="dxa"/>
            <w:noWrap/>
            <w:vAlign w:val="bottom"/>
            <w:hideMark/>
          </w:tcPr>
          <w:p w14:paraId="6ED79247" w14:textId="2E9F3CEB"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5F139E42" w14:textId="0CF302D4"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EAB3C8C" w14:textId="278E643B"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A3E6FEB" w14:textId="47137DE3"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84DDC4D" w14:textId="77777777" w:rsidTr="0027451A">
        <w:trPr>
          <w:trHeight w:val="290"/>
        </w:trPr>
        <w:tc>
          <w:tcPr>
            <w:tcW w:w="2515" w:type="dxa"/>
            <w:noWrap/>
            <w:vAlign w:val="bottom"/>
            <w:hideMark/>
          </w:tcPr>
          <w:p w14:paraId="65229998" w14:textId="2DD24685" w:rsidR="00945C07" w:rsidRPr="00945C07" w:rsidRDefault="00945C07" w:rsidP="00101F73">
            <w:pPr>
              <w:spacing w:line="276" w:lineRule="auto"/>
              <w:contextualSpacing/>
              <w:rPr>
                <w:szCs w:val="20"/>
              </w:rPr>
            </w:pPr>
            <w:r w:rsidRPr="00945C07">
              <w:rPr>
                <w:szCs w:val="20"/>
              </w:rPr>
              <w:t>Maine</w:t>
            </w:r>
          </w:p>
        </w:tc>
        <w:tc>
          <w:tcPr>
            <w:tcW w:w="1225" w:type="dxa"/>
            <w:noWrap/>
            <w:vAlign w:val="bottom"/>
            <w:hideMark/>
          </w:tcPr>
          <w:p w14:paraId="7B6B4318" w14:textId="44E87469"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5CF9D89E" w14:textId="77B44063"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7F80AA0" w14:textId="64B78D0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1BC852E" w14:textId="3C9FE054"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FC6F9BA" w14:textId="77777777" w:rsidTr="0027451A">
        <w:trPr>
          <w:trHeight w:val="583"/>
        </w:trPr>
        <w:tc>
          <w:tcPr>
            <w:tcW w:w="2515" w:type="dxa"/>
            <w:noWrap/>
            <w:vAlign w:val="bottom"/>
            <w:hideMark/>
          </w:tcPr>
          <w:p w14:paraId="1E093E5C" w14:textId="77777777" w:rsidR="00945C07" w:rsidRPr="00945C07" w:rsidRDefault="00945C07" w:rsidP="00101F73">
            <w:pPr>
              <w:spacing w:line="276" w:lineRule="auto"/>
              <w:contextualSpacing/>
              <w:rPr>
                <w:szCs w:val="20"/>
              </w:rPr>
            </w:pPr>
            <w:r w:rsidRPr="00945C07">
              <w:rPr>
                <w:szCs w:val="20"/>
              </w:rPr>
              <w:t>Maryland</w:t>
            </w:r>
          </w:p>
        </w:tc>
        <w:tc>
          <w:tcPr>
            <w:tcW w:w="1225" w:type="dxa"/>
            <w:noWrap/>
            <w:vAlign w:val="bottom"/>
            <w:hideMark/>
          </w:tcPr>
          <w:p w14:paraId="63AA055E" w14:textId="5AED4079"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0C9CDEF6" w14:textId="5C0A893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92247D9" w14:textId="5023F597"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32B50C9" w14:textId="33FD8C5E"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964E666" w14:textId="77777777" w:rsidTr="0027451A">
        <w:trPr>
          <w:trHeight w:val="290"/>
        </w:trPr>
        <w:tc>
          <w:tcPr>
            <w:tcW w:w="2515" w:type="dxa"/>
            <w:noWrap/>
            <w:vAlign w:val="bottom"/>
            <w:hideMark/>
          </w:tcPr>
          <w:p w14:paraId="2F670BB8" w14:textId="77777777" w:rsidR="00945C07" w:rsidRPr="00945C07" w:rsidRDefault="00945C07" w:rsidP="00101F73">
            <w:pPr>
              <w:spacing w:line="276" w:lineRule="auto"/>
              <w:contextualSpacing/>
              <w:rPr>
                <w:szCs w:val="20"/>
              </w:rPr>
            </w:pPr>
            <w:r w:rsidRPr="00945C07">
              <w:rPr>
                <w:szCs w:val="20"/>
              </w:rPr>
              <w:t>Massachusetts</w:t>
            </w:r>
          </w:p>
        </w:tc>
        <w:tc>
          <w:tcPr>
            <w:tcW w:w="1225" w:type="dxa"/>
            <w:noWrap/>
            <w:vAlign w:val="bottom"/>
            <w:hideMark/>
          </w:tcPr>
          <w:p w14:paraId="1F395FB2" w14:textId="04EC0587"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718FEEF" w14:textId="33632C5B"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4F91DC6" w14:textId="47A9948D"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3F7EDA7" w14:textId="3C8A47B3"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0479E8F" w14:textId="77777777" w:rsidTr="0027451A">
        <w:trPr>
          <w:trHeight w:val="290"/>
        </w:trPr>
        <w:tc>
          <w:tcPr>
            <w:tcW w:w="2515" w:type="dxa"/>
            <w:noWrap/>
            <w:vAlign w:val="bottom"/>
            <w:hideMark/>
          </w:tcPr>
          <w:p w14:paraId="3EE7C2E0" w14:textId="77777777" w:rsidR="00945C07" w:rsidRPr="00945C07" w:rsidRDefault="00945C07" w:rsidP="00101F73">
            <w:pPr>
              <w:spacing w:line="276" w:lineRule="auto"/>
              <w:contextualSpacing/>
              <w:rPr>
                <w:szCs w:val="20"/>
              </w:rPr>
            </w:pPr>
            <w:r w:rsidRPr="00945C07">
              <w:rPr>
                <w:szCs w:val="20"/>
              </w:rPr>
              <w:t>Michigan</w:t>
            </w:r>
          </w:p>
        </w:tc>
        <w:tc>
          <w:tcPr>
            <w:tcW w:w="1225" w:type="dxa"/>
            <w:noWrap/>
            <w:vAlign w:val="bottom"/>
            <w:hideMark/>
          </w:tcPr>
          <w:p w14:paraId="5C2BF3D3" w14:textId="5E8366C4" w:rsidR="00945C07" w:rsidRPr="00945C07" w:rsidRDefault="00945C07" w:rsidP="00101F73">
            <w:pPr>
              <w:spacing w:line="276" w:lineRule="auto"/>
              <w:contextualSpacing/>
              <w:jc w:val="right"/>
              <w:rPr>
                <w:szCs w:val="20"/>
              </w:rPr>
            </w:pPr>
            <w:r w:rsidRPr="00945C07">
              <w:rPr>
                <w:szCs w:val="20"/>
              </w:rPr>
              <w:t>146,463</w:t>
            </w:r>
          </w:p>
        </w:tc>
        <w:tc>
          <w:tcPr>
            <w:tcW w:w="1870" w:type="dxa"/>
            <w:noWrap/>
            <w:vAlign w:val="bottom"/>
            <w:hideMark/>
          </w:tcPr>
          <w:p w14:paraId="1D35C770" w14:textId="0F2644BE" w:rsidR="00945C07" w:rsidRPr="00945C07" w:rsidRDefault="00945C07" w:rsidP="00101F73">
            <w:pPr>
              <w:spacing w:line="276" w:lineRule="auto"/>
              <w:contextualSpacing/>
              <w:jc w:val="right"/>
              <w:rPr>
                <w:szCs w:val="20"/>
              </w:rPr>
            </w:pPr>
            <w:r w:rsidRPr="00945C07">
              <w:rPr>
                <w:szCs w:val="20"/>
              </w:rPr>
              <w:t>164,736</w:t>
            </w:r>
          </w:p>
        </w:tc>
        <w:tc>
          <w:tcPr>
            <w:tcW w:w="1870" w:type="dxa"/>
            <w:noWrap/>
            <w:vAlign w:val="bottom"/>
            <w:hideMark/>
          </w:tcPr>
          <w:p w14:paraId="3330C8BD" w14:textId="7532F34F" w:rsidR="00945C07" w:rsidRPr="00945C07" w:rsidRDefault="00945C07" w:rsidP="00101F73">
            <w:pPr>
              <w:spacing w:line="276" w:lineRule="auto"/>
              <w:contextualSpacing/>
              <w:jc w:val="right"/>
              <w:rPr>
                <w:szCs w:val="20"/>
              </w:rPr>
            </w:pPr>
            <w:r w:rsidRPr="00945C07">
              <w:rPr>
                <w:szCs w:val="20"/>
              </w:rPr>
              <w:t>164,736</w:t>
            </w:r>
          </w:p>
        </w:tc>
        <w:tc>
          <w:tcPr>
            <w:tcW w:w="1870" w:type="dxa"/>
            <w:noWrap/>
            <w:vAlign w:val="bottom"/>
            <w:hideMark/>
          </w:tcPr>
          <w:p w14:paraId="7191C536" w14:textId="0EE3EC14"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26BCC88D" w14:textId="77777777" w:rsidTr="0027451A">
        <w:trPr>
          <w:trHeight w:val="290"/>
        </w:trPr>
        <w:tc>
          <w:tcPr>
            <w:tcW w:w="2515" w:type="dxa"/>
            <w:noWrap/>
            <w:vAlign w:val="bottom"/>
            <w:hideMark/>
          </w:tcPr>
          <w:p w14:paraId="569A83D4" w14:textId="77777777" w:rsidR="00945C07" w:rsidRPr="00945C07" w:rsidRDefault="00945C07" w:rsidP="00101F73">
            <w:pPr>
              <w:spacing w:line="276" w:lineRule="auto"/>
              <w:contextualSpacing/>
              <w:rPr>
                <w:szCs w:val="20"/>
              </w:rPr>
            </w:pPr>
            <w:r w:rsidRPr="00945C07">
              <w:rPr>
                <w:szCs w:val="20"/>
              </w:rPr>
              <w:t>Minnesota</w:t>
            </w:r>
          </w:p>
        </w:tc>
        <w:tc>
          <w:tcPr>
            <w:tcW w:w="1225" w:type="dxa"/>
            <w:noWrap/>
            <w:vAlign w:val="bottom"/>
            <w:hideMark/>
          </w:tcPr>
          <w:p w14:paraId="00C0387C" w14:textId="774C873D"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69438E17" w14:textId="1F0DF6CF"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FAEE62A" w14:textId="32F250C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3C0CE72" w14:textId="7F33803D"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64F9AB0" w14:textId="77777777" w:rsidTr="0027451A">
        <w:trPr>
          <w:trHeight w:val="290"/>
        </w:trPr>
        <w:tc>
          <w:tcPr>
            <w:tcW w:w="2515" w:type="dxa"/>
            <w:noWrap/>
            <w:vAlign w:val="bottom"/>
            <w:hideMark/>
          </w:tcPr>
          <w:p w14:paraId="33669A99" w14:textId="77777777" w:rsidR="00945C07" w:rsidRPr="00945C07" w:rsidRDefault="00945C07" w:rsidP="00101F73">
            <w:pPr>
              <w:spacing w:line="276" w:lineRule="auto"/>
              <w:contextualSpacing/>
              <w:rPr>
                <w:szCs w:val="20"/>
              </w:rPr>
            </w:pPr>
            <w:r w:rsidRPr="00945C07">
              <w:rPr>
                <w:szCs w:val="20"/>
              </w:rPr>
              <w:t>Mississippi</w:t>
            </w:r>
          </w:p>
        </w:tc>
        <w:tc>
          <w:tcPr>
            <w:tcW w:w="1225" w:type="dxa"/>
            <w:noWrap/>
            <w:vAlign w:val="bottom"/>
            <w:hideMark/>
          </w:tcPr>
          <w:p w14:paraId="02459D1A" w14:textId="00EE17DC"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43A8A6CB" w14:textId="6A54278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8138401" w14:textId="7772478B"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FBBE511" w14:textId="4550C8D9"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EF16F9C" w14:textId="77777777" w:rsidTr="0027451A">
        <w:trPr>
          <w:trHeight w:val="583"/>
        </w:trPr>
        <w:tc>
          <w:tcPr>
            <w:tcW w:w="2515" w:type="dxa"/>
            <w:noWrap/>
            <w:vAlign w:val="bottom"/>
            <w:hideMark/>
          </w:tcPr>
          <w:p w14:paraId="76EE1FC9" w14:textId="77777777" w:rsidR="00945C07" w:rsidRPr="00945C07" w:rsidRDefault="00945C07" w:rsidP="00101F73">
            <w:pPr>
              <w:spacing w:line="276" w:lineRule="auto"/>
              <w:contextualSpacing/>
              <w:rPr>
                <w:szCs w:val="20"/>
              </w:rPr>
            </w:pPr>
            <w:r w:rsidRPr="00945C07">
              <w:rPr>
                <w:szCs w:val="20"/>
              </w:rPr>
              <w:t>Missouri</w:t>
            </w:r>
          </w:p>
        </w:tc>
        <w:tc>
          <w:tcPr>
            <w:tcW w:w="1225" w:type="dxa"/>
            <w:noWrap/>
            <w:vAlign w:val="bottom"/>
            <w:hideMark/>
          </w:tcPr>
          <w:p w14:paraId="284657A9" w14:textId="06D31A6A"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2D9DA8C4" w14:textId="51224382"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4602DCA" w14:textId="3F98D089"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8C955E8" w14:textId="313D162A"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8A619AB" w14:textId="77777777" w:rsidTr="0027451A">
        <w:trPr>
          <w:trHeight w:val="290"/>
        </w:trPr>
        <w:tc>
          <w:tcPr>
            <w:tcW w:w="2515" w:type="dxa"/>
            <w:noWrap/>
            <w:vAlign w:val="bottom"/>
            <w:hideMark/>
          </w:tcPr>
          <w:p w14:paraId="3F5394B4" w14:textId="77777777" w:rsidR="00945C07" w:rsidRPr="00945C07" w:rsidRDefault="00945C07" w:rsidP="00101F73">
            <w:pPr>
              <w:spacing w:line="276" w:lineRule="auto"/>
              <w:contextualSpacing/>
              <w:rPr>
                <w:szCs w:val="20"/>
              </w:rPr>
            </w:pPr>
            <w:r w:rsidRPr="00945C07">
              <w:rPr>
                <w:szCs w:val="20"/>
              </w:rPr>
              <w:t>Montana</w:t>
            </w:r>
          </w:p>
        </w:tc>
        <w:tc>
          <w:tcPr>
            <w:tcW w:w="1225" w:type="dxa"/>
            <w:noWrap/>
            <w:vAlign w:val="bottom"/>
            <w:hideMark/>
          </w:tcPr>
          <w:p w14:paraId="047C9FED" w14:textId="49DC8E02"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3C0FF51B" w14:textId="25D42C44"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B3AD484" w14:textId="075CF33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AF79F46" w14:textId="7565B0C4"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FD8567D" w14:textId="77777777" w:rsidTr="0027451A">
        <w:trPr>
          <w:trHeight w:val="290"/>
        </w:trPr>
        <w:tc>
          <w:tcPr>
            <w:tcW w:w="2515" w:type="dxa"/>
            <w:noWrap/>
            <w:vAlign w:val="bottom"/>
            <w:hideMark/>
          </w:tcPr>
          <w:p w14:paraId="17339BC7" w14:textId="77777777" w:rsidR="00945C07" w:rsidRPr="00945C07" w:rsidRDefault="00945C07" w:rsidP="00101F73">
            <w:pPr>
              <w:spacing w:line="276" w:lineRule="auto"/>
              <w:contextualSpacing/>
              <w:rPr>
                <w:szCs w:val="20"/>
              </w:rPr>
            </w:pPr>
            <w:r w:rsidRPr="00945C07">
              <w:rPr>
                <w:szCs w:val="20"/>
              </w:rPr>
              <w:lastRenderedPageBreak/>
              <w:t>Nebraska</w:t>
            </w:r>
          </w:p>
        </w:tc>
        <w:tc>
          <w:tcPr>
            <w:tcW w:w="1225" w:type="dxa"/>
            <w:noWrap/>
            <w:vAlign w:val="bottom"/>
            <w:hideMark/>
          </w:tcPr>
          <w:p w14:paraId="31EBCF13" w14:textId="64825E24"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3E73E511" w14:textId="74727E43"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F279CDB" w14:textId="51945C8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DB97C0A" w14:textId="01865A37"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60E222C" w14:textId="77777777" w:rsidTr="0027451A">
        <w:trPr>
          <w:trHeight w:val="290"/>
        </w:trPr>
        <w:tc>
          <w:tcPr>
            <w:tcW w:w="2515" w:type="dxa"/>
            <w:noWrap/>
            <w:vAlign w:val="bottom"/>
            <w:hideMark/>
          </w:tcPr>
          <w:p w14:paraId="697ABE7E" w14:textId="77777777" w:rsidR="00945C07" w:rsidRPr="00945C07" w:rsidRDefault="00945C07" w:rsidP="00101F73">
            <w:pPr>
              <w:spacing w:line="276" w:lineRule="auto"/>
              <w:contextualSpacing/>
              <w:rPr>
                <w:szCs w:val="20"/>
              </w:rPr>
            </w:pPr>
            <w:r w:rsidRPr="00945C07">
              <w:rPr>
                <w:szCs w:val="20"/>
              </w:rPr>
              <w:t>Nevada</w:t>
            </w:r>
          </w:p>
        </w:tc>
        <w:tc>
          <w:tcPr>
            <w:tcW w:w="1225" w:type="dxa"/>
            <w:noWrap/>
            <w:vAlign w:val="bottom"/>
            <w:hideMark/>
          </w:tcPr>
          <w:p w14:paraId="24EAD3BF" w14:textId="7EDA94BF"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5FCA1669" w14:textId="0CDB13C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6CA93AF" w14:textId="75598FF2"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4907CBD" w14:textId="7D523B45"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576DEB8" w14:textId="77777777" w:rsidTr="0027451A">
        <w:trPr>
          <w:trHeight w:val="290"/>
        </w:trPr>
        <w:tc>
          <w:tcPr>
            <w:tcW w:w="2515" w:type="dxa"/>
            <w:noWrap/>
            <w:vAlign w:val="bottom"/>
            <w:hideMark/>
          </w:tcPr>
          <w:p w14:paraId="5741BEB6" w14:textId="77777777" w:rsidR="00945C07" w:rsidRPr="00945C07" w:rsidRDefault="00945C07" w:rsidP="00101F73">
            <w:pPr>
              <w:spacing w:line="276" w:lineRule="auto"/>
              <w:contextualSpacing/>
              <w:rPr>
                <w:szCs w:val="20"/>
              </w:rPr>
            </w:pPr>
            <w:r w:rsidRPr="00945C07">
              <w:rPr>
                <w:szCs w:val="20"/>
              </w:rPr>
              <w:t>New Hampshire</w:t>
            </w:r>
          </w:p>
        </w:tc>
        <w:tc>
          <w:tcPr>
            <w:tcW w:w="1225" w:type="dxa"/>
            <w:noWrap/>
            <w:vAlign w:val="bottom"/>
            <w:hideMark/>
          </w:tcPr>
          <w:p w14:paraId="103E25F6" w14:textId="0804D48A"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3B42F9AD" w14:textId="711BB8CF"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3713B3D" w14:textId="0F6B161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9FA6162" w14:textId="1FDB29B6"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906C53B" w14:textId="77777777" w:rsidTr="0027451A">
        <w:trPr>
          <w:trHeight w:val="583"/>
        </w:trPr>
        <w:tc>
          <w:tcPr>
            <w:tcW w:w="2515" w:type="dxa"/>
            <w:noWrap/>
            <w:vAlign w:val="bottom"/>
            <w:hideMark/>
          </w:tcPr>
          <w:p w14:paraId="0C4B04E6" w14:textId="77777777" w:rsidR="00945C07" w:rsidRPr="00945C07" w:rsidRDefault="00945C07" w:rsidP="00101F73">
            <w:pPr>
              <w:spacing w:line="276" w:lineRule="auto"/>
              <w:contextualSpacing/>
              <w:rPr>
                <w:szCs w:val="20"/>
              </w:rPr>
            </w:pPr>
            <w:r w:rsidRPr="00945C07">
              <w:rPr>
                <w:szCs w:val="20"/>
              </w:rPr>
              <w:t>New Jersey</w:t>
            </w:r>
          </w:p>
        </w:tc>
        <w:tc>
          <w:tcPr>
            <w:tcW w:w="1225" w:type="dxa"/>
            <w:noWrap/>
            <w:vAlign w:val="bottom"/>
            <w:hideMark/>
          </w:tcPr>
          <w:p w14:paraId="3507AD0B" w14:textId="572C5D56" w:rsidR="00945C07" w:rsidRPr="00945C07" w:rsidRDefault="00945C07" w:rsidP="00101F73">
            <w:pPr>
              <w:spacing w:line="276" w:lineRule="auto"/>
              <w:contextualSpacing/>
              <w:jc w:val="right"/>
              <w:rPr>
                <w:szCs w:val="20"/>
              </w:rPr>
            </w:pPr>
            <w:r w:rsidRPr="00945C07">
              <w:rPr>
                <w:szCs w:val="20"/>
              </w:rPr>
              <w:t>130,531</w:t>
            </w:r>
          </w:p>
        </w:tc>
        <w:tc>
          <w:tcPr>
            <w:tcW w:w="1870" w:type="dxa"/>
            <w:noWrap/>
            <w:vAlign w:val="bottom"/>
            <w:hideMark/>
          </w:tcPr>
          <w:p w14:paraId="02864F66" w14:textId="5BD8BB15" w:rsidR="00945C07" w:rsidRPr="00945C07" w:rsidRDefault="00945C07" w:rsidP="00101F73">
            <w:pPr>
              <w:spacing w:line="276" w:lineRule="auto"/>
              <w:contextualSpacing/>
              <w:jc w:val="right"/>
              <w:rPr>
                <w:szCs w:val="20"/>
              </w:rPr>
            </w:pPr>
            <w:r w:rsidRPr="00945C07">
              <w:rPr>
                <w:szCs w:val="20"/>
              </w:rPr>
              <w:t>151,891</w:t>
            </w:r>
          </w:p>
        </w:tc>
        <w:tc>
          <w:tcPr>
            <w:tcW w:w="1870" w:type="dxa"/>
            <w:noWrap/>
            <w:vAlign w:val="bottom"/>
            <w:hideMark/>
          </w:tcPr>
          <w:p w14:paraId="75A0ABB5" w14:textId="76E50207" w:rsidR="00945C07" w:rsidRPr="00945C07" w:rsidRDefault="00945C07" w:rsidP="00101F73">
            <w:pPr>
              <w:spacing w:line="276" w:lineRule="auto"/>
              <w:contextualSpacing/>
              <w:jc w:val="right"/>
              <w:rPr>
                <w:szCs w:val="20"/>
              </w:rPr>
            </w:pPr>
            <w:r w:rsidRPr="00945C07">
              <w:rPr>
                <w:szCs w:val="20"/>
              </w:rPr>
              <w:t>151,891</w:t>
            </w:r>
          </w:p>
        </w:tc>
        <w:tc>
          <w:tcPr>
            <w:tcW w:w="1870" w:type="dxa"/>
            <w:noWrap/>
            <w:vAlign w:val="bottom"/>
            <w:hideMark/>
          </w:tcPr>
          <w:p w14:paraId="2FE82CAD" w14:textId="3EAB87D3"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9DC90AF" w14:textId="77777777" w:rsidTr="0027451A">
        <w:trPr>
          <w:trHeight w:val="290"/>
        </w:trPr>
        <w:tc>
          <w:tcPr>
            <w:tcW w:w="2515" w:type="dxa"/>
            <w:noWrap/>
            <w:vAlign w:val="bottom"/>
            <w:hideMark/>
          </w:tcPr>
          <w:p w14:paraId="13C96737" w14:textId="77777777" w:rsidR="00945C07" w:rsidRPr="00945C07" w:rsidRDefault="00945C07" w:rsidP="00101F73">
            <w:pPr>
              <w:spacing w:line="276" w:lineRule="auto"/>
              <w:contextualSpacing/>
              <w:rPr>
                <w:szCs w:val="20"/>
              </w:rPr>
            </w:pPr>
            <w:r w:rsidRPr="00945C07">
              <w:rPr>
                <w:szCs w:val="20"/>
              </w:rPr>
              <w:t>New Mexico</w:t>
            </w:r>
          </w:p>
        </w:tc>
        <w:tc>
          <w:tcPr>
            <w:tcW w:w="1225" w:type="dxa"/>
            <w:noWrap/>
            <w:vAlign w:val="bottom"/>
            <w:hideMark/>
          </w:tcPr>
          <w:p w14:paraId="30896958" w14:textId="08A7D8FD"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229B2FEF" w14:textId="5EB6E10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68AAAEF" w14:textId="213E7A8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0CC54C4" w14:textId="33BD4FB7"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B1C343A" w14:textId="77777777" w:rsidTr="0027451A">
        <w:trPr>
          <w:trHeight w:val="290"/>
        </w:trPr>
        <w:tc>
          <w:tcPr>
            <w:tcW w:w="2515" w:type="dxa"/>
            <w:noWrap/>
            <w:vAlign w:val="bottom"/>
            <w:hideMark/>
          </w:tcPr>
          <w:p w14:paraId="5DA76D3B" w14:textId="77777777" w:rsidR="00945C07" w:rsidRPr="00945C07" w:rsidRDefault="00945C07" w:rsidP="00101F73">
            <w:pPr>
              <w:spacing w:line="276" w:lineRule="auto"/>
              <w:contextualSpacing/>
              <w:rPr>
                <w:szCs w:val="20"/>
              </w:rPr>
            </w:pPr>
            <w:r w:rsidRPr="00945C07">
              <w:rPr>
                <w:szCs w:val="20"/>
              </w:rPr>
              <w:t>New York</w:t>
            </w:r>
          </w:p>
        </w:tc>
        <w:tc>
          <w:tcPr>
            <w:tcW w:w="1225" w:type="dxa"/>
            <w:noWrap/>
            <w:vAlign w:val="bottom"/>
            <w:hideMark/>
          </w:tcPr>
          <w:p w14:paraId="7B1645B3" w14:textId="349735F0" w:rsidR="00945C07" w:rsidRPr="00945C07" w:rsidRDefault="00945C07" w:rsidP="00101F73">
            <w:pPr>
              <w:spacing w:line="276" w:lineRule="auto"/>
              <w:contextualSpacing/>
              <w:jc w:val="right"/>
              <w:rPr>
                <w:szCs w:val="20"/>
              </w:rPr>
            </w:pPr>
            <w:r w:rsidRPr="00945C07">
              <w:rPr>
                <w:szCs w:val="20"/>
              </w:rPr>
              <w:t>284,163</w:t>
            </w:r>
          </w:p>
        </w:tc>
        <w:tc>
          <w:tcPr>
            <w:tcW w:w="1870" w:type="dxa"/>
            <w:noWrap/>
            <w:vAlign w:val="bottom"/>
            <w:hideMark/>
          </w:tcPr>
          <w:p w14:paraId="207CD8FE" w14:textId="2FE64808" w:rsidR="00945C07" w:rsidRPr="00945C07" w:rsidRDefault="00945C07" w:rsidP="00101F73">
            <w:pPr>
              <w:spacing w:line="276" w:lineRule="auto"/>
              <w:contextualSpacing/>
              <w:jc w:val="right"/>
              <w:rPr>
                <w:szCs w:val="20"/>
              </w:rPr>
            </w:pPr>
            <w:r w:rsidRPr="00945C07">
              <w:rPr>
                <w:szCs w:val="20"/>
              </w:rPr>
              <w:t>325,116</w:t>
            </w:r>
          </w:p>
        </w:tc>
        <w:tc>
          <w:tcPr>
            <w:tcW w:w="1870" w:type="dxa"/>
            <w:noWrap/>
            <w:vAlign w:val="bottom"/>
            <w:hideMark/>
          </w:tcPr>
          <w:p w14:paraId="709D5094" w14:textId="58A3FBDB" w:rsidR="00945C07" w:rsidRPr="00945C07" w:rsidRDefault="00945C07" w:rsidP="00101F73">
            <w:pPr>
              <w:spacing w:line="276" w:lineRule="auto"/>
              <w:contextualSpacing/>
              <w:jc w:val="right"/>
              <w:rPr>
                <w:szCs w:val="20"/>
              </w:rPr>
            </w:pPr>
            <w:r w:rsidRPr="00945C07">
              <w:rPr>
                <w:szCs w:val="20"/>
              </w:rPr>
              <w:t>325,116</w:t>
            </w:r>
          </w:p>
        </w:tc>
        <w:tc>
          <w:tcPr>
            <w:tcW w:w="1870" w:type="dxa"/>
            <w:noWrap/>
            <w:vAlign w:val="bottom"/>
            <w:hideMark/>
          </w:tcPr>
          <w:p w14:paraId="5E292278" w14:textId="10DB8DD2"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33A92B5" w14:textId="77777777" w:rsidTr="0027451A">
        <w:trPr>
          <w:trHeight w:val="290"/>
        </w:trPr>
        <w:tc>
          <w:tcPr>
            <w:tcW w:w="2515" w:type="dxa"/>
            <w:noWrap/>
            <w:vAlign w:val="bottom"/>
            <w:hideMark/>
          </w:tcPr>
          <w:p w14:paraId="340C7EB8" w14:textId="77777777" w:rsidR="00945C07" w:rsidRPr="00945C07" w:rsidRDefault="00945C07" w:rsidP="00101F73">
            <w:pPr>
              <w:spacing w:line="276" w:lineRule="auto"/>
              <w:contextualSpacing/>
              <w:rPr>
                <w:szCs w:val="20"/>
              </w:rPr>
            </w:pPr>
            <w:r w:rsidRPr="00945C07">
              <w:rPr>
                <w:szCs w:val="20"/>
              </w:rPr>
              <w:t>North Carolina</w:t>
            </w:r>
          </w:p>
        </w:tc>
        <w:tc>
          <w:tcPr>
            <w:tcW w:w="1225" w:type="dxa"/>
            <w:noWrap/>
            <w:vAlign w:val="bottom"/>
            <w:hideMark/>
          </w:tcPr>
          <w:p w14:paraId="5E66372D" w14:textId="3BB2A5E6" w:rsidR="00945C07" w:rsidRPr="00945C07" w:rsidRDefault="00945C07" w:rsidP="00101F73">
            <w:pPr>
              <w:spacing w:line="276" w:lineRule="auto"/>
              <w:contextualSpacing/>
              <w:jc w:val="right"/>
              <w:rPr>
                <w:szCs w:val="20"/>
              </w:rPr>
            </w:pPr>
            <w:r w:rsidRPr="00945C07">
              <w:rPr>
                <w:szCs w:val="20"/>
              </w:rPr>
              <w:t>155,784</w:t>
            </w:r>
          </w:p>
        </w:tc>
        <w:tc>
          <w:tcPr>
            <w:tcW w:w="1870" w:type="dxa"/>
            <w:noWrap/>
            <w:vAlign w:val="bottom"/>
            <w:hideMark/>
          </w:tcPr>
          <w:p w14:paraId="125FAD7D" w14:textId="5CBACD24" w:rsidR="00945C07" w:rsidRPr="00945C07" w:rsidRDefault="00945C07" w:rsidP="00101F73">
            <w:pPr>
              <w:spacing w:line="276" w:lineRule="auto"/>
              <w:contextualSpacing/>
              <w:jc w:val="right"/>
              <w:rPr>
                <w:szCs w:val="20"/>
              </w:rPr>
            </w:pPr>
            <w:r w:rsidRPr="00945C07">
              <w:rPr>
                <w:szCs w:val="20"/>
              </w:rPr>
              <w:t>172,936</w:t>
            </w:r>
          </w:p>
        </w:tc>
        <w:tc>
          <w:tcPr>
            <w:tcW w:w="1870" w:type="dxa"/>
            <w:noWrap/>
            <w:vAlign w:val="bottom"/>
            <w:hideMark/>
          </w:tcPr>
          <w:p w14:paraId="7B8F5CB6" w14:textId="5438DF50" w:rsidR="00945C07" w:rsidRPr="00945C07" w:rsidRDefault="00945C07" w:rsidP="00101F73">
            <w:pPr>
              <w:spacing w:line="276" w:lineRule="auto"/>
              <w:contextualSpacing/>
              <w:jc w:val="right"/>
              <w:rPr>
                <w:szCs w:val="20"/>
              </w:rPr>
            </w:pPr>
            <w:r w:rsidRPr="00945C07">
              <w:rPr>
                <w:szCs w:val="20"/>
              </w:rPr>
              <w:t>172,936</w:t>
            </w:r>
          </w:p>
        </w:tc>
        <w:tc>
          <w:tcPr>
            <w:tcW w:w="1870" w:type="dxa"/>
            <w:noWrap/>
            <w:vAlign w:val="bottom"/>
            <w:hideMark/>
          </w:tcPr>
          <w:p w14:paraId="45E4BD2F" w14:textId="723EDECA"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4DCBCB9" w14:textId="77777777" w:rsidTr="0027451A">
        <w:trPr>
          <w:trHeight w:val="290"/>
        </w:trPr>
        <w:tc>
          <w:tcPr>
            <w:tcW w:w="2515" w:type="dxa"/>
            <w:noWrap/>
            <w:vAlign w:val="bottom"/>
            <w:hideMark/>
          </w:tcPr>
          <w:p w14:paraId="291B1368" w14:textId="77777777" w:rsidR="00945C07" w:rsidRPr="00945C07" w:rsidRDefault="00945C07" w:rsidP="00101F73">
            <w:pPr>
              <w:spacing w:line="276" w:lineRule="auto"/>
              <w:contextualSpacing/>
              <w:rPr>
                <w:szCs w:val="20"/>
              </w:rPr>
            </w:pPr>
            <w:r w:rsidRPr="00945C07">
              <w:rPr>
                <w:szCs w:val="20"/>
              </w:rPr>
              <w:t>North Dakota</w:t>
            </w:r>
          </w:p>
        </w:tc>
        <w:tc>
          <w:tcPr>
            <w:tcW w:w="1225" w:type="dxa"/>
            <w:noWrap/>
            <w:vAlign w:val="bottom"/>
            <w:hideMark/>
          </w:tcPr>
          <w:p w14:paraId="0EC434C2" w14:textId="696F06FD"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18289DE4" w14:textId="45309ED8"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93DFC22" w14:textId="4BC7817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9FE890F" w14:textId="25B22E91"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2A229847" w14:textId="77777777" w:rsidTr="0027451A">
        <w:trPr>
          <w:trHeight w:val="583"/>
        </w:trPr>
        <w:tc>
          <w:tcPr>
            <w:tcW w:w="2515" w:type="dxa"/>
            <w:noWrap/>
            <w:vAlign w:val="bottom"/>
            <w:hideMark/>
          </w:tcPr>
          <w:p w14:paraId="2340C87F" w14:textId="77777777" w:rsidR="00945C07" w:rsidRPr="00945C07" w:rsidRDefault="00945C07" w:rsidP="00101F73">
            <w:pPr>
              <w:spacing w:line="276" w:lineRule="auto"/>
              <w:contextualSpacing/>
              <w:rPr>
                <w:szCs w:val="20"/>
              </w:rPr>
            </w:pPr>
            <w:r w:rsidRPr="00945C07">
              <w:rPr>
                <w:szCs w:val="20"/>
              </w:rPr>
              <w:t>Ohio</w:t>
            </w:r>
          </w:p>
        </w:tc>
        <w:tc>
          <w:tcPr>
            <w:tcW w:w="1225" w:type="dxa"/>
            <w:noWrap/>
            <w:vAlign w:val="bottom"/>
            <w:hideMark/>
          </w:tcPr>
          <w:p w14:paraId="075867F6" w14:textId="36EF4B31" w:rsidR="00945C07" w:rsidRPr="00945C07" w:rsidRDefault="00945C07" w:rsidP="00101F73">
            <w:pPr>
              <w:spacing w:line="276" w:lineRule="auto"/>
              <w:contextualSpacing/>
              <w:jc w:val="right"/>
              <w:rPr>
                <w:szCs w:val="20"/>
              </w:rPr>
            </w:pPr>
            <w:r w:rsidRPr="00945C07">
              <w:rPr>
                <w:szCs w:val="20"/>
              </w:rPr>
              <w:t>171,837</w:t>
            </w:r>
          </w:p>
        </w:tc>
        <w:tc>
          <w:tcPr>
            <w:tcW w:w="1870" w:type="dxa"/>
            <w:noWrap/>
            <w:vAlign w:val="bottom"/>
            <w:hideMark/>
          </w:tcPr>
          <w:p w14:paraId="65990834" w14:textId="31559D03" w:rsidR="00945C07" w:rsidRPr="00945C07" w:rsidRDefault="00945C07" w:rsidP="00101F73">
            <w:pPr>
              <w:spacing w:line="276" w:lineRule="auto"/>
              <w:contextualSpacing/>
              <w:jc w:val="right"/>
              <w:rPr>
                <w:szCs w:val="20"/>
              </w:rPr>
            </w:pPr>
            <w:r w:rsidRPr="00945C07">
              <w:rPr>
                <w:szCs w:val="20"/>
              </w:rPr>
              <w:t>193,078</w:t>
            </w:r>
          </w:p>
        </w:tc>
        <w:tc>
          <w:tcPr>
            <w:tcW w:w="1870" w:type="dxa"/>
            <w:noWrap/>
            <w:vAlign w:val="bottom"/>
            <w:hideMark/>
          </w:tcPr>
          <w:p w14:paraId="3ADCA9CD" w14:textId="792CC2A2" w:rsidR="00945C07" w:rsidRPr="00945C07" w:rsidRDefault="00945C07" w:rsidP="00101F73">
            <w:pPr>
              <w:spacing w:line="276" w:lineRule="auto"/>
              <w:contextualSpacing/>
              <w:jc w:val="right"/>
              <w:rPr>
                <w:szCs w:val="20"/>
              </w:rPr>
            </w:pPr>
            <w:r w:rsidRPr="00945C07">
              <w:rPr>
                <w:szCs w:val="20"/>
              </w:rPr>
              <w:t>193,078</w:t>
            </w:r>
          </w:p>
        </w:tc>
        <w:tc>
          <w:tcPr>
            <w:tcW w:w="1870" w:type="dxa"/>
            <w:noWrap/>
            <w:vAlign w:val="bottom"/>
            <w:hideMark/>
          </w:tcPr>
          <w:p w14:paraId="3E6B016D" w14:textId="3B72C4DF"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4D92B5E" w14:textId="77777777" w:rsidTr="0027451A">
        <w:trPr>
          <w:trHeight w:val="290"/>
        </w:trPr>
        <w:tc>
          <w:tcPr>
            <w:tcW w:w="2515" w:type="dxa"/>
            <w:noWrap/>
            <w:vAlign w:val="bottom"/>
            <w:hideMark/>
          </w:tcPr>
          <w:p w14:paraId="0C38A1EE" w14:textId="77777777" w:rsidR="00945C07" w:rsidRPr="00945C07" w:rsidRDefault="00945C07" w:rsidP="00101F73">
            <w:pPr>
              <w:spacing w:line="276" w:lineRule="auto"/>
              <w:contextualSpacing/>
              <w:rPr>
                <w:szCs w:val="20"/>
              </w:rPr>
            </w:pPr>
            <w:r w:rsidRPr="00945C07">
              <w:rPr>
                <w:szCs w:val="20"/>
              </w:rPr>
              <w:t>Oklahoma</w:t>
            </w:r>
          </w:p>
        </w:tc>
        <w:tc>
          <w:tcPr>
            <w:tcW w:w="1225" w:type="dxa"/>
            <w:noWrap/>
            <w:vAlign w:val="bottom"/>
            <w:hideMark/>
          </w:tcPr>
          <w:p w14:paraId="73A8DB89" w14:textId="4149E983"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2FFAF9D3" w14:textId="7580736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A4EF296" w14:textId="698166E8"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1BD43A6" w14:textId="3BCB58C8"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0D7CB20" w14:textId="77777777" w:rsidTr="0027451A">
        <w:trPr>
          <w:trHeight w:val="290"/>
        </w:trPr>
        <w:tc>
          <w:tcPr>
            <w:tcW w:w="2515" w:type="dxa"/>
            <w:noWrap/>
            <w:vAlign w:val="bottom"/>
            <w:hideMark/>
          </w:tcPr>
          <w:p w14:paraId="7A619CD9" w14:textId="77777777" w:rsidR="00945C07" w:rsidRPr="00945C07" w:rsidRDefault="00945C07" w:rsidP="00101F73">
            <w:pPr>
              <w:spacing w:line="276" w:lineRule="auto"/>
              <w:contextualSpacing/>
              <w:rPr>
                <w:szCs w:val="20"/>
              </w:rPr>
            </w:pPr>
            <w:r w:rsidRPr="00945C07">
              <w:rPr>
                <w:szCs w:val="20"/>
              </w:rPr>
              <w:t>Oregon</w:t>
            </w:r>
          </w:p>
        </w:tc>
        <w:tc>
          <w:tcPr>
            <w:tcW w:w="1225" w:type="dxa"/>
            <w:noWrap/>
            <w:vAlign w:val="bottom"/>
            <w:hideMark/>
          </w:tcPr>
          <w:p w14:paraId="0DCB19A9" w14:textId="6132E7D1"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43A4205E" w14:textId="4B449EE5"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A7A83ED" w14:textId="1FE1E887"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923E368" w14:textId="2492FC2E"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E254516" w14:textId="77777777" w:rsidTr="0027451A">
        <w:trPr>
          <w:trHeight w:val="290"/>
        </w:trPr>
        <w:tc>
          <w:tcPr>
            <w:tcW w:w="2515" w:type="dxa"/>
            <w:noWrap/>
            <w:vAlign w:val="bottom"/>
            <w:hideMark/>
          </w:tcPr>
          <w:p w14:paraId="419842E5" w14:textId="77777777" w:rsidR="00945C07" w:rsidRPr="00945C07" w:rsidRDefault="00945C07" w:rsidP="00101F73">
            <w:pPr>
              <w:spacing w:line="276" w:lineRule="auto"/>
              <w:contextualSpacing/>
              <w:rPr>
                <w:szCs w:val="20"/>
              </w:rPr>
            </w:pPr>
            <w:r w:rsidRPr="00945C07">
              <w:rPr>
                <w:szCs w:val="20"/>
              </w:rPr>
              <w:t>Pennsylvania</w:t>
            </w:r>
          </w:p>
        </w:tc>
        <w:tc>
          <w:tcPr>
            <w:tcW w:w="1225" w:type="dxa"/>
            <w:noWrap/>
            <w:vAlign w:val="bottom"/>
            <w:hideMark/>
          </w:tcPr>
          <w:p w14:paraId="094B34D8" w14:textId="6F1A64DC" w:rsidR="00945C07" w:rsidRPr="00945C07" w:rsidRDefault="00945C07" w:rsidP="00101F73">
            <w:pPr>
              <w:spacing w:line="276" w:lineRule="auto"/>
              <w:contextualSpacing/>
              <w:jc w:val="right"/>
              <w:rPr>
                <w:szCs w:val="20"/>
              </w:rPr>
            </w:pPr>
            <w:r w:rsidRPr="00945C07">
              <w:rPr>
                <w:szCs w:val="20"/>
              </w:rPr>
              <w:t>187,856</w:t>
            </w:r>
          </w:p>
        </w:tc>
        <w:tc>
          <w:tcPr>
            <w:tcW w:w="1870" w:type="dxa"/>
            <w:noWrap/>
            <w:vAlign w:val="bottom"/>
            <w:hideMark/>
          </w:tcPr>
          <w:p w14:paraId="2536FA4B" w14:textId="1ED6D3C2" w:rsidR="00945C07" w:rsidRPr="00945C07" w:rsidRDefault="00945C07" w:rsidP="00101F73">
            <w:pPr>
              <w:spacing w:line="276" w:lineRule="auto"/>
              <w:contextualSpacing/>
              <w:jc w:val="right"/>
              <w:rPr>
                <w:szCs w:val="20"/>
              </w:rPr>
            </w:pPr>
            <w:r w:rsidRPr="00945C07">
              <w:rPr>
                <w:szCs w:val="20"/>
              </w:rPr>
              <w:t>212,484</w:t>
            </w:r>
          </w:p>
        </w:tc>
        <w:tc>
          <w:tcPr>
            <w:tcW w:w="1870" w:type="dxa"/>
            <w:noWrap/>
            <w:vAlign w:val="bottom"/>
            <w:hideMark/>
          </w:tcPr>
          <w:p w14:paraId="492CCF16" w14:textId="6A8A38C0" w:rsidR="00945C07" w:rsidRPr="00945C07" w:rsidRDefault="00945C07" w:rsidP="00101F73">
            <w:pPr>
              <w:spacing w:line="276" w:lineRule="auto"/>
              <w:contextualSpacing/>
              <w:jc w:val="right"/>
              <w:rPr>
                <w:szCs w:val="20"/>
              </w:rPr>
            </w:pPr>
            <w:r w:rsidRPr="00945C07">
              <w:rPr>
                <w:szCs w:val="20"/>
              </w:rPr>
              <w:t>212,484</w:t>
            </w:r>
          </w:p>
        </w:tc>
        <w:tc>
          <w:tcPr>
            <w:tcW w:w="1870" w:type="dxa"/>
            <w:noWrap/>
            <w:vAlign w:val="bottom"/>
            <w:hideMark/>
          </w:tcPr>
          <w:p w14:paraId="57114F8A" w14:textId="38CC3EEB"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4B42F29" w14:textId="77777777" w:rsidTr="0027451A">
        <w:trPr>
          <w:trHeight w:val="290"/>
        </w:trPr>
        <w:tc>
          <w:tcPr>
            <w:tcW w:w="2515" w:type="dxa"/>
            <w:noWrap/>
            <w:vAlign w:val="bottom"/>
            <w:hideMark/>
          </w:tcPr>
          <w:p w14:paraId="06D842AC" w14:textId="77777777" w:rsidR="00945C07" w:rsidRPr="00945C07" w:rsidRDefault="00945C07" w:rsidP="00101F73">
            <w:pPr>
              <w:spacing w:line="276" w:lineRule="auto"/>
              <w:contextualSpacing/>
              <w:rPr>
                <w:szCs w:val="20"/>
              </w:rPr>
            </w:pPr>
            <w:r w:rsidRPr="00945C07">
              <w:rPr>
                <w:szCs w:val="20"/>
              </w:rPr>
              <w:t>Rhode Island</w:t>
            </w:r>
          </w:p>
        </w:tc>
        <w:tc>
          <w:tcPr>
            <w:tcW w:w="1225" w:type="dxa"/>
            <w:noWrap/>
            <w:vAlign w:val="bottom"/>
            <w:hideMark/>
          </w:tcPr>
          <w:p w14:paraId="3182869E" w14:textId="06D73FE0"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77335D5" w14:textId="2438751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19E535CD" w14:textId="69D9C042"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94DB20C" w14:textId="1036E8F2"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A58491C" w14:textId="77777777" w:rsidTr="0027451A">
        <w:trPr>
          <w:trHeight w:val="583"/>
        </w:trPr>
        <w:tc>
          <w:tcPr>
            <w:tcW w:w="2515" w:type="dxa"/>
            <w:noWrap/>
            <w:vAlign w:val="bottom"/>
            <w:hideMark/>
          </w:tcPr>
          <w:p w14:paraId="0F81DF3C" w14:textId="77777777" w:rsidR="00945C07" w:rsidRPr="00945C07" w:rsidRDefault="00945C07" w:rsidP="00101F73">
            <w:pPr>
              <w:spacing w:line="276" w:lineRule="auto"/>
              <w:contextualSpacing/>
              <w:rPr>
                <w:szCs w:val="20"/>
              </w:rPr>
            </w:pPr>
            <w:r w:rsidRPr="00945C07">
              <w:rPr>
                <w:szCs w:val="20"/>
              </w:rPr>
              <w:t>South Carolina</w:t>
            </w:r>
          </w:p>
        </w:tc>
        <w:tc>
          <w:tcPr>
            <w:tcW w:w="1225" w:type="dxa"/>
            <w:noWrap/>
            <w:vAlign w:val="bottom"/>
            <w:hideMark/>
          </w:tcPr>
          <w:p w14:paraId="045DC223" w14:textId="0862AA4B"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1BED7B2E" w14:textId="4296DED6"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09B4B9D" w14:textId="732F2199"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0B0667A" w14:textId="3227A8B5"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5F9FC5E" w14:textId="77777777" w:rsidTr="0027451A">
        <w:trPr>
          <w:trHeight w:val="290"/>
        </w:trPr>
        <w:tc>
          <w:tcPr>
            <w:tcW w:w="2515" w:type="dxa"/>
            <w:noWrap/>
            <w:vAlign w:val="bottom"/>
            <w:hideMark/>
          </w:tcPr>
          <w:p w14:paraId="57F9A6F7" w14:textId="77777777" w:rsidR="00945C07" w:rsidRPr="00945C07" w:rsidRDefault="00945C07" w:rsidP="00101F73">
            <w:pPr>
              <w:spacing w:line="276" w:lineRule="auto"/>
              <w:contextualSpacing/>
              <w:rPr>
                <w:szCs w:val="20"/>
              </w:rPr>
            </w:pPr>
            <w:r w:rsidRPr="00945C07">
              <w:rPr>
                <w:szCs w:val="20"/>
              </w:rPr>
              <w:t>South Dakota</w:t>
            </w:r>
          </w:p>
        </w:tc>
        <w:tc>
          <w:tcPr>
            <w:tcW w:w="1225" w:type="dxa"/>
            <w:noWrap/>
            <w:vAlign w:val="bottom"/>
            <w:hideMark/>
          </w:tcPr>
          <w:p w14:paraId="1F872BDF" w14:textId="5C059E27"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1FAAD132" w14:textId="02B6EF59"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7283411" w14:textId="4F70E0E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C626643" w14:textId="77F8ABB7"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2F0039D" w14:textId="77777777" w:rsidTr="0027451A">
        <w:trPr>
          <w:trHeight w:val="290"/>
        </w:trPr>
        <w:tc>
          <w:tcPr>
            <w:tcW w:w="2515" w:type="dxa"/>
            <w:noWrap/>
            <w:vAlign w:val="bottom"/>
            <w:hideMark/>
          </w:tcPr>
          <w:p w14:paraId="22538ECC" w14:textId="77777777" w:rsidR="00945C07" w:rsidRPr="00945C07" w:rsidRDefault="00945C07" w:rsidP="00101F73">
            <w:pPr>
              <w:spacing w:line="276" w:lineRule="auto"/>
              <w:contextualSpacing/>
              <w:rPr>
                <w:szCs w:val="20"/>
              </w:rPr>
            </w:pPr>
            <w:r w:rsidRPr="00945C07">
              <w:rPr>
                <w:szCs w:val="20"/>
              </w:rPr>
              <w:t>Tennessee</w:t>
            </w:r>
          </w:p>
        </w:tc>
        <w:tc>
          <w:tcPr>
            <w:tcW w:w="1225" w:type="dxa"/>
            <w:noWrap/>
            <w:vAlign w:val="bottom"/>
            <w:hideMark/>
          </w:tcPr>
          <w:p w14:paraId="7A99EA1E" w14:textId="3641F099"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DB78212" w14:textId="1CBBB182"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405F271" w14:textId="6C4D1ED8"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3327CF0" w14:textId="65C78FAC"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6F64A99" w14:textId="77777777" w:rsidTr="0027451A">
        <w:trPr>
          <w:trHeight w:val="290"/>
        </w:trPr>
        <w:tc>
          <w:tcPr>
            <w:tcW w:w="2515" w:type="dxa"/>
            <w:noWrap/>
            <w:vAlign w:val="bottom"/>
            <w:hideMark/>
          </w:tcPr>
          <w:p w14:paraId="7CC784C2" w14:textId="77777777" w:rsidR="00945C07" w:rsidRPr="00945C07" w:rsidRDefault="00945C07" w:rsidP="00101F73">
            <w:pPr>
              <w:spacing w:line="276" w:lineRule="auto"/>
              <w:contextualSpacing/>
              <w:rPr>
                <w:szCs w:val="20"/>
              </w:rPr>
            </w:pPr>
            <w:r w:rsidRPr="00945C07">
              <w:rPr>
                <w:szCs w:val="20"/>
              </w:rPr>
              <w:t>Texas</w:t>
            </w:r>
          </w:p>
        </w:tc>
        <w:tc>
          <w:tcPr>
            <w:tcW w:w="1225" w:type="dxa"/>
            <w:noWrap/>
            <w:vAlign w:val="bottom"/>
            <w:hideMark/>
          </w:tcPr>
          <w:p w14:paraId="0D3D07E2" w14:textId="5B27FF1B" w:rsidR="00945C07" w:rsidRPr="00945C07" w:rsidRDefault="00945C07" w:rsidP="00101F73">
            <w:pPr>
              <w:spacing w:line="276" w:lineRule="auto"/>
              <w:contextualSpacing/>
              <w:jc w:val="right"/>
              <w:rPr>
                <w:szCs w:val="20"/>
              </w:rPr>
            </w:pPr>
            <w:r w:rsidRPr="00945C07">
              <w:rPr>
                <w:szCs w:val="20"/>
              </w:rPr>
              <w:t>431,470</w:t>
            </w:r>
          </w:p>
        </w:tc>
        <w:tc>
          <w:tcPr>
            <w:tcW w:w="1870" w:type="dxa"/>
            <w:noWrap/>
            <w:vAlign w:val="bottom"/>
            <w:hideMark/>
          </w:tcPr>
          <w:p w14:paraId="796410E3" w14:textId="4F1BE104" w:rsidR="00945C07" w:rsidRPr="00945C07" w:rsidRDefault="00945C07" w:rsidP="00101F73">
            <w:pPr>
              <w:spacing w:line="276" w:lineRule="auto"/>
              <w:contextualSpacing/>
              <w:jc w:val="right"/>
              <w:rPr>
                <w:szCs w:val="20"/>
              </w:rPr>
            </w:pPr>
            <w:r w:rsidRPr="00945C07">
              <w:rPr>
                <w:szCs w:val="20"/>
              </w:rPr>
              <w:t>483,971</w:t>
            </w:r>
          </w:p>
        </w:tc>
        <w:tc>
          <w:tcPr>
            <w:tcW w:w="1870" w:type="dxa"/>
            <w:noWrap/>
            <w:vAlign w:val="bottom"/>
            <w:hideMark/>
          </w:tcPr>
          <w:p w14:paraId="0EE8BF9E" w14:textId="00860DFB" w:rsidR="00945C07" w:rsidRPr="00945C07" w:rsidRDefault="00945C07" w:rsidP="00101F73">
            <w:pPr>
              <w:spacing w:line="276" w:lineRule="auto"/>
              <w:contextualSpacing/>
              <w:jc w:val="right"/>
              <w:rPr>
                <w:szCs w:val="20"/>
              </w:rPr>
            </w:pPr>
            <w:r w:rsidRPr="00945C07">
              <w:rPr>
                <w:szCs w:val="20"/>
              </w:rPr>
              <w:t>483,971</w:t>
            </w:r>
          </w:p>
        </w:tc>
        <w:tc>
          <w:tcPr>
            <w:tcW w:w="1870" w:type="dxa"/>
            <w:noWrap/>
            <w:vAlign w:val="bottom"/>
            <w:hideMark/>
          </w:tcPr>
          <w:p w14:paraId="120BBA49" w14:textId="76AB84AB"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E82E8A0" w14:textId="77777777" w:rsidTr="0027451A">
        <w:trPr>
          <w:trHeight w:val="290"/>
        </w:trPr>
        <w:tc>
          <w:tcPr>
            <w:tcW w:w="2515" w:type="dxa"/>
            <w:noWrap/>
            <w:vAlign w:val="bottom"/>
            <w:hideMark/>
          </w:tcPr>
          <w:p w14:paraId="1198C5BF" w14:textId="77777777" w:rsidR="00945C07" w:rsidRPr="00945C07" w:rsidRDefault="00945C07" w:rsidP="00101F73">
            <w:pPr>
              <w:spacing w:line="276" w:lineRule="auto"/>
              <w:contextualSpacing/>
              <w:rPr>
                <w:szCs w:val="20"/>
              </w:rPr>
            </w:pPr>
            <w:r w:rsidRPr="00945C07">
              <w:rPr>
                <w:szCs w:val="20"/>
              </w:rPr>
              <w:t>Utah</w:t>
            </w:r>
          </w:p>
        </w:tc>
        <w:tc>
          <w:tcPr>
            <w:tcW w:w="1225" w:type="dxa"/>
            <w:noWrap/>
            <w:vAlign w:val="bottom"/>
            <w:hideMark/>
          </w:tcPr>
          <w:p w14:paraId="2CE6F506" w14:textId="08578789"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3352A958" w14:textId="4C2D1F84"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0537575C" w14:textId="0E79DEA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71F155A" w14:textId="327D7B1E"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8C825E3" w14:textId="77777777" w:rsidTr="0027451A">
        <w:trPr>
          <w:trHeight w:val="583"/>
        </w:trPr>
        <w:tc>
          <w:tcPr>
            <w:tcW w:w="2515" w:type="dxa"/>
            <w:noWrap/>
            <w:vAlign w:val="bottom"/>
            <w:hideMark/>
          </w:tcPr>
          <w:p w14:paraId="3F230E2D" w14:textId="77777777" w:rsidR="00945C07" w:rsidRPr="00945C07" w:rsidRDefault="00945C07" w:rsidP="00101F73">
            <w:pPr>
              <w:spacing w:line="276" w:lineRule="auto"/>
              <w:contextualSpacing/>
              <w:rPr>
                <w:szCs w:val="20"/>
              </w:rPr>
            </w:pPr>
            <w:r w:rsidRPr="00945C07">
              <w:rPr>
                <w:szCs w:val="20"/>
              </w:rPr>
              <w:t>Vermont</w:t>
            </w:r>
          </w:p>
        </w:tc>
        <w:tc>
          <w:tcPr>
            <w:tcW w:w="1225" w:type="dxa"/>
            <w:noWrap/>
            <w:vAlign w:val="bottom"/>
            <w:hideMark/>
          </w:tcPr>
          <w:p w14:paraId="3EE3BC33" w14:textId="477A4342"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41B7C0ED" w14:textId="3259E2F1"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1711A1E" w14:textId="43AE32FB"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B03B875" w14:textId="3919A261"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3A5BA91" w14:textId="77777777" w:rsidTr="0027451A">
        <w:trPr>
          <w:trHeight w:val="290"/>
        </w:trPr>
        <w:tc>
          <w:tcPr>
            <w:tcW w:w="2515" w:type="dxa"/>
            <w:noWrap/>
            <w:vAlign w:val="bottom"/>
            <w:hideMark/>
          </w:tcPr>
          <w:p w14:paraId="416256F2" w14:textId="77777777" w:rsidR="00945C07" w:rsidRPr="00945C07" w:rsidRDefault="00945C07" w:rsidP="00101F73">
            <w:pPr>
              <w:spacing w:line="276" w:lineRule="auto"/>
              <w:contextualSpacing/>
              <w:rPr>
                <w:szCs w:val="20"/>
              </w:rPr>
            </w:pPr>
            <w:r w:rsidRPr="00945C07">
              <w:rPr>
                <w:szCs w:val="20"/>
              </w:rPr>
              <w:t>Virginia</w:t>
            </w:r>
          </w:p>
        </w:tc>
        <w:tc>
          <w:tcPr>
            <w:tcW w:w="1225" w:type="dxa"/>
            <w:noWrap/>
            <w:vAlign w:val="bottom"/>
            <w:hideMark/>
          </w:tcPr>
          <w:p w14:paraId="74AE67D0" w14:textId="6E81B2C8" w:rsidR="00945C07" w:rsidRPr="00945C07" w:rsidRDefault="00945C07" w:rsidP="00101F73">
            <w:pPr>
              <w:spacing w:line="276" w:lineRule="auto"/>
              <w:contextualSpacing/>
              <w:jc w:val="right"/>
              <w:rPr>
                <w:szCs w:val="20"/>
              </w:rPr>
            </w:pPr>
            <w:r w:rsidRPr="00945C07">
              <w:rPr>
                <w:szCs w:val="20"/>
              </w:rPr>
              <w:t>126,242</w:t>
            </w:r>
          </w:p>
        </w:tc>
        <w:tc>
          <w:tcPr>
            <w:tcW w:w="1870" w:type="dxa"/>
            <w:noWrap/>
            <w:vAlign w:val="bottom"/>
            <w:hideMark/>
          </w:tcPr>
          <w:p w14:paraId="61D197F6" w14:textId="284F57EB" w:rsidR="00945C07" w:rsidRPr="00945C07" w:rsidRDefault="00945C07" w:rsidP="00101F73">
            <w:pPr>
              <w:spacing w:line="276" w:lineRule="auto"/>
              <w:contextualSpacing/>
              <w:jc w:val="right"/>
              <w:rPr>
                <w:szCs w:val="20"/>
              </w:rPr>
            </w:pPr>
            <w:r w:rsidRPr="00945C07">
              <w:rPr>
                <w:szCs w:val="20"/>
              </w:rPr>
              <w:t>141,649</w:t>
            </w:r>
          </w:p>
        </w:tc>
        <w:tc>
          <w:tcPr>
            <w:tcW w:w="1870" w:type="dxa"/>
            <w:noWrap/>
            <w:vAlign w:val="bottom"/>
            <w:hideMark/>
          </w:tcPr>
          <w:p w14:paraId="40BFACE2" w14:textId="3E1C2D5F" w:rsidR="00945C07" w:rsidRPr="00945C07" w:rsidRDefault="00945C07" w:rsidP="00101F73">
            <w:pPr>
              <w:spacing w:line="276" w:lineRule="auto"/>
              <w:contextualSpacing/>
              <w:jc w:val="right"/>
              <w:rPr>
                <w:szCs w:val="20"/>
              </w:rPr>
            </w:pPr>
            <w:r w:rsidRPr="00945C07">
              <w:rPr>
                <w:szCs w:val="20"/>
              </w:rPr>
              <w:t>141,649</w:t>
            </w:r>
          </w:p>
        </w:tc>
        <w:tc>
          <w:tcPr>
            <w:tcW w:w="1870" w:type="dxa"/>
            <w:noWrap/>
            <w:vAlign w:val="bottom"/>
            <w:hideMark/>
          </w:tcPr>
          <w:p w14:paraId="14581EE4" w14:textId="6A0AA627"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A7F0B52" w14:textId="77777777" w:rsidTr="0027451A">
        <w:trPr>
          <w:trHeight w:val="290"/>
        </w:trPr>
        <w:tc>
          <w:tcPr>
            <w:tcW w:w="2515" w:type="dxa"/>
            <w:noWrap/>
            <w:vAlign w:val="bottom"/>
            <w:hideMark/>
          </w:tcPr>
          <w:p w14:paraId="57F306D2" w14:textId="77777777" w:rsidR="00945C07" w:rsidRPr="00945C07" w:rsidRDefault="00945C07" w:rsidP="00101F73">
            <w:pPr>
              <w:spacing w:line="276" w:lineRule="auto"/>
              <w:contextualSpacing/>
              <w:rPr>
                <w:szCs w:val="20"/>
              </w:rPr>
            </w:pPr>
            <w:r w:rsidRPr="00945C07">
              <w:rPr>
                <w:szCs w:val="20"/>
              </w:rPr>
              <w:t>Washington</w:t>
            </w:r>
          </w:p>
        </w:tc>
        <w:tc>
          <w:tcPr>
            <w:tcW w:w="1225" w:type="dxa"/>
            <w:noWrap/>
            <w:vAlign w:val="bottom"/>
            <w:hideMark/>
          </w:tcPr>
          <w:p w14:paraId="21597E55" w14:textId="19A936DF"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015046C5" w14:textId="32977BDB"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FB79668" w14:textId="142A5FDF"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4111FF61" w14:textId="3C63964E"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73B7684" w14:textId="77777777" w:rsidTr="0027451A">
        <w:trPr>
          <w:trHeight w:val="290"/>
        </w:trPr>
        <w:tc>
          <w:tcPr>
            <w:tcW w:w="2515" w:type="dxa"/>
            <w:noWrap/>
            <w:vAlign w:val="bottom"/>
            <w:hideMark/>
          </w:tcPr>
          <w:p w14:paraId="26E235E3" w14:textId="77777777" w:rsidR="00945C07" w:rsidRPr="00945C07" w:rsidRDefault="00945C07" w:rsidP="00101F73">
            <w:pPr>
              <w:spacing w:line="276" w:lineRule="auto"/>
              <w:contextualSpacing/>
              <w:rPr>
                <w:szCs w:val="20"/>
              </w:rPr>
            </w:pPr>
            <w:r w:rsidRPr="00945C07">
              <w:rPr>
                <w:szCs w:val="20"/>
              </w:rPr>
              <w:t>West Virginia</w:t>
            </w:r>
          </w:p>
        </w:tc>
        <w:tc>
          <w:tcPr>
            <w:tcW w:w="1225" w:type="dxa"/>
            <w:noWrap/>
            <w:vAlign w:val="bottom"/>
            <w:hideMark/>
          </w:tcPr>
          <w:p w14:paraId="4F3A0AEC" w14:textId="0D0B7FB1"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00C1E830" w14:textId="455C9EF7"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9F534DB" w14:textId="1E012BF8"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3EF990F9" w14:textId="403CB960"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2A16F379" w14:textId="77777777" w:rsidTr="0027451A">
        <w:trPr>
          <w:trHeight w:val="290"/>
        </w:trPr>
        <w:tc>
          <w:tcPr>
            <w:tcW w:w="2515" w:type="dxa"/>
            <w:noWrap/>
            <w:vAlign w:val="bottom"/>
            <w:hideMark/>
          </w:tcPr>
          <w:p w14:paraId="0F3E5DDA" w14:textId="77777777" w:rsidR="00945C07" w:rsidRPr="00945C07" w:rsidRDefault="00945C07" w:rsidP="00101F73">
            <w:pPr>
              <w:spacing w:line="276" w:lineRule="auto"/>
              <w:contextualSpacing/>
              <w:rPr>
                <w:szCs w:val="20"/>
              </w:rPr>
            </w:pPr>
            <w:r w:rsidRPr="00945C07">
              <w:rPr>
                <w:szCs w:val="20"/>
              </w:rPr>
              <w:t>Wisconsin</w:t>
            </w:r>
          </w:p>
        </w:tc>
        <w:tc>
          <w:tcPr>
            <w:tcW w:w="1225" w:type="dxa"/>
            <w:noWrap/>
            <w:vAlign w:val="bottom"/>
            <w:hideMark/>
          </w:tcPr>
          <w:p w14:paraId="66A33B00" w14:textId="7CC4D7A6"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1F1B61CB" w14:textId="460C22C5"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788366B5" w14:textId="18832234"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4083645" w14:textId="40964484"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E400847" w14:textId="77777777" w:rsidTr="0027451A">
        <w:trPr>
          <w:trHeight w:val="290"/>
        </w:trPr>
        <w:tc>
          <w:tcPr>
            <w:tcW w:w="2515" w:type="dxa"/>
            <w:noWrap/>
            <w:vAlign w:val="bottom"/>
            <w:hideMark/>
          </w:tcPr>
          <w:p w14:paraId="4D872CD7" w14:textId="77777777" w:rsidR="00945C07" w:rsidRPr="00945C07" w:rsidRDefault="00945C07" w:rsidP="00101F73">
            <w:pPr>
              <w:spacing w:line="276" w:lineRule="auto"/>
              <w:contextualSpacing/>
              <w:rPr>
                <w:szCs w:val="20"/>
              </w:rPr>
            </w:pPr>
            <w:r w:rsidRPr="00945C07">
              <w:rPr>
                <w:szCs w:val="20"/>
              </w:rPr>
              <w:t>Wyoming</w:t>
            </w:r>
          </w:p>
        </w:tc>
        <w:tc>
          <w:tcPr>
            <w:tcW w:w="1225" w:type="dxa"/>
            <w:noWrap/>
            <w:vAlign w:val="bottom"/>
            <w:hideMark/>
          </w:tcPr>
          <w:p w14:paraId="55D023AC" w14:textId="283FE82A"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2CF56915" w14:textId="28E6EA88"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DCD1E2C" w14:textId="10DE03E0"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210B6C22" w14:textId="663E05EE"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3A108CE0" w14:textId="77777777" w:rsidTr="0027451A">
        <w:trPr>
          <w:trHeight w:val="290"/>
        </w:trPr>
        <w:tc>
          <w:tcPr>
            <w:tcW w:w="2515" w:type="dxa"/>
            <w:noWrap/>
            <w:vAlign w:val="bottom"/>
            <w:hideMark/>
          </w:tcPr>
          <w:p w14:paraId="098A60EA" w14:textId="2A07C9EB" w:rsidR="00945C07" w:rsidRPr="00945C07" w:rsidRDefault="00945C07" w:rsidP="00101F73">
            <w:pPr>
              <w:spacing w:line="276" w:lineRule="auto"/>
              <w:contextualSpacing/>
              <w:rPr>
                <w:szCs w:val="20"/>
              </w:rPr>
            </w:pPr>
            <w:r w:rsidRPr="00945C07">
              <w:rPr>
                <w:b/>
                <w:szCs w:val="20"/>
              </w:rPr>
              <w:t>Subtotal</w:t>
            </w:r>
          </w:p>
        </w:tc>
        <w:tc>
          <w:tcPr>
            <w:tcW w:w="1225" w:type="dxa"/>
            <w:noWrap/>
            <w:vAlign w:val="bottom"/>
            <w:hideMark/>
          </w:tcPr>
          <w:p w14:paraId="1CB4B1AC" w14:textId="5498A708" w:rsidR="00945C07" w:rsidRPr="00945C07" w:rsidRDefault="00945C07" w:rsidP="00101F73">
            <w:pPr>
              <w:spacing w:line="276" w:lineRule="auto"/>
              <w:contextualSpacing/>
              <w:jc w:val="right"/>
              <w:rPr>
                <w:b/>
                <w:szCs w:val="20"/>
              </w:rPr>
            </w:pPr>
            <w:r w:rsidRPr="00945C07">
              <w:rPr>
                <w:b/>
                <w:bCs/>
                <w:szCs w:val="20"/>
              </w:rPr>
              <w:t>7,529,864</w:t>
            </w:r>
          </w:p>
        </w:tc>
        <w:tc>
          <w:tcPr>
            <w:tcW w:w="1870" w:type="dxa"/>
            <w:noWrap/>
            <w:vAlign w:val="bottom"/>
            <w:hideMark/>
          </w:tcPr>
          <w:p w14:paraId="5B10E3F5" w14:textId="3BE47B10" w:rsidR="00945C07" w:rsidRPr="00945C07" w:rsidRDefault="00945C07" w:rsidP="00101F73">
            <w:pPr>
              <w:spacing w:line="276" w:lineRule="auto"/>
              <w:contextualSpacing/>
              <w:jc w:val="right"/>
              <w:rPr>
                <w:b/>
                <w:szCs w:val="20"/>
              </w:rPr>
            </w:pPr>
            <w:r w:rsidRPr="00945C07">
              <w:rPr>
                <w:b/>
                <w:bCs/>
                <w:szCs w:val="20"/>
              </w:rPr>
              <w:t>8,731,352</w:t>
            </w:r>
          </w:p>
        </w:tc>
        <w:tc>
          <w:tcPr>
            <w:tcW w:w="1870" w:type="dxa"/>
            <w:noWrap/>
            <w:vAlign w:val="bottom"/>
            <w:hideMark/>
          </w:tcPr>
          <w:p w14:paraId="32060AFE" w14:textId="2A18728D" w:rsidR="00945C07" w:rsidRPr="00945C07" w:rsidRDefault="00945C07" w:rsidP="00101F73">
            <w:pPr>
              <w:spacing w:line="276" w:lineRule="auto"/>
              <w:contextualSpacing/>
              <w:jc w:val="right"/>
              <w:rPr>
                <w:b/>
                <w:szCs w:val="20"/>
              </w:rPr>
            </w:pPr>
            <w:r w:rsidRPr="00945C07">
              <w:rPr>
                <w:b/>
                <w:bCs/>
                <w:szCs w:val="20"/>
              </w:rPr>
              <w:t>8,731,352</w:t>
            </w:r>
          </w:p>
        </w:tc>
        <w:tc>
          <w:tcPr>
            <w:tcW w:w="1870" w:type="dxa"/>
            <w:noWrap/>
            <w:vAlign w:val="bottom"/>
            <w:hideMark/>
          </w:tcPr>
          <w:p w14:paraId="2CE075B6" w14:textId="077C3ED0" w:rsidR="00945C07" w:rsidRPr="009C3686" w:rsidRDefault="00E84496" w:rsidP="00101F73">
            <w:pPr>
              <w:spacing w:line="276" w:lineRule="auto"/>
              <w:contextualSpacing/>
              <w:jc w:val="right"/>
              <w:rPr>
                <w:szCs w:val="20"/>
              </w:rPr>
            </w:pPr>
            <w:r w:rsidRPr="009C3686">
              <w:rPr>
                <w:szCs w:val="20"/>
              </w:rPr>
              <w:t>-</w:t>
            </w:r>
            <w:r w:rsidR="00945C07" w:rsidRPr="009C3686">
              <w:rPr>
                <w:szCs w:val="20"/>
              </w:rPr>
              <w:t>-</w:t>
            </w:r>
          </w:p>
        </w:tc>
      </w:tr>
      <w:tr w:rsidR="00945C07" w:rsidRPr="00945C07" w14:paraId="5BC9A6C7" w14:textId="77777777" w:rsidTr="00907442">
        <w:trPr>
          <w:trHeight w:val="576"/>
        </w:trPr>
        <w:tc>
          <w:tcPr>
            <w:tcW w:w="2515" w:type="dxa"/>
            <w:noWrap/>
            <w:vAlign w:val="bottom"/>
            <w:hideMark/>
          </w:tcPr>
          <w:p w14:paraId="27F94B56" w14:textId="77777777" w:rsidR="00945C07" w:rsidRPr="00945C07" w:rsidRDefault="00945C07" w:rsidP="00101F73">
            <w:pPr>
              <w:spacing w:line="276" w:lineRule="auto"/>
              <w:contextualSpacing/>
              <w:rPr>
                <w:szCs w:val="20"/>
              </w:rPr>
            </w:pPr>
            <w:r w:rsidRPr="00945C07">
              <w:rPr>
                <w:szCs w:val="20"/>
              </w:rPr>
              <w:t>American Samoa</w:t>
            </w:r>
          </w:p>
        </w:tc>
        <w:tc>
          <w:tcPr>
            <w:tcW w:w="1225" w:type="dxa"/>
            <w:noWrap/>
            <w:vAlign w:val="bottom"/>
            <w:hideMark/>
          </w:tcPr>
          <w:p w14:paraId="21CBF38B" w14:textId="7C215BCE" w:rsidR="00945C07" w:rsidRPr="00945C07" w:rsidRDefault="00945C07" w:rsidP="00101F73">
            <w:pPr>
              <w:spacing w:line="276" w:lineRule="auto"/>
              <w:contextualSpacing/>
              <w:jc w:val="right"/>
              <w:rPr>
                <w:szCs w:val="20"/>
              </w:rPr>
            </w:pPr>
            <w:r w:rsidRPr="00945C07">
              <w:rPr>
                <w:szCs w:val="20"/>
              </w:rPr>
              <w:t>59,682</w:t>
            </w:r>
          </w:p>
        </w:tc>
        <w:tc>
          <w:tcPr>
            <w:tcW w:w="1870" w:type="dxa"/>
            <w:noWrap/>
            <w:vAlign w:val="bottom"/>
            <w:hideMark/>
          </w:tcPr>
          <w:p w14:paraId="284AD20C" w14:textId="75A927B5"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5968D2D3" w14:textId="4A1EC8FF"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256CD8E6" w14:textId="465BBCC8"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142FFBC1" w14:textId="77777777" w:rsidTr="0027451A">
        <w:trPr>
          <w:trHeight w:val="300"/>
        </w:trPr>
        <w:tc>
          <w:tcPr>
            <w:tcW w:w="2515" w:type="dxa"/>
            <w:noWrap/>
            <w:vAlign w:val="bottom"/>
            <w:hideMark/>
          </w:tcPr>
          <w:p w14:paraId="620FF51C" w14:textId="77777777" w:rsidR="00945C07" w:rsidRPr="00945C07" w:rsidRDefault="00945C07" w:rsidP="00101F73">
            <w:pPr>
              <w:spacing w:line="276" w:lineRule="auto"/>
              <w:contextualSpacing/>
              <w:rPr>
                <w:szCs w:val="20"/>
              </w:rPr>
            </w:pPr>
            <w:r w:rsidRPr="00945C07">
              <w:rPr>
                <w:szCs w:val="20"/>
              </w:rPr>
              <w:t>Guam</w:t>
            </w:r>
          </w:p>
        </w:tc>
        <w:tc>
          <w:tcPr>
            <w:tcW w:w="1225" w:type="dxa"/>
            <w:noWrap/>
            <w:vAlign w:val="bottom"/>
            <w:hideMark/>
          </w:tcPr>
          <w:p w14:paraId="193B24B1" w14:textId="4731FBCF" w:rsidR="00945C07" w:rsidRPr="00945C07" w:rsidRDefault="00945C07" w:rsidP="00101F73">
            <w:pPr>
              <w:spacing w:line="276" w:lineRule="auto"/>
              <w:contextualSpacing/>
              <w:jc w:val="right"/>
              <w:rPr>
                <w:szCs w:val="20"/>
              </w:rPr>
            </w:pPr>
            <w:r w:rsidRPr="00945C07">
              <w:rPr>
                <w:szCs w:val="20"/>
              </w:rPr>
              <w:t>59,682</w:t>
            </w:r>
          </w:p>
        </w:tc>
        <w:tc>
          <w:tcPr>
            <w:tcW w:w="1870" w:type="dxa"/>
            <w:noWrap/>
            <w:vAlign w:val="bottom"/>
            <w:hideMark/>
          </w:tcPr>
          <w:p w14:paraId="0CFB54E6" w14:textId="0D12F96A"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20F4B0AE" w14:textId="3F957569"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662AD4BB" w14:textId="24C211DC"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055F5803" w14:textId="77777777" w:rsidTr="0027451A">
        <w:trPr>
          <w:trHeight w:val="290"/>
        </w:trPr>
        <w:tc>
          <w:tcPr>
            <w:tcW w:w="2515" w:type="dxa"/>
            <w:noWrap/>
            <w:vAlign w:val="bottom"/>
            <w:hideMark/>
          </w:tcPr>
          <w:p w14:paraId="0FD9CB38" w14:textId="77777777" w:rsidR="00945C07" w:rsidRPr="00945C07" w:rsidRDefault="00945C07" w:rsidP="00101F73">
            <w:pPr>
              <w:spacing w:line="276" w:lineRule="auto"/>
              <w:contextualSpacing/>
              <w:rPr>
                <w:szCs w:val="20"/>
              </w:rPr>
            </w:pPr>
            <w:r w:rsidRPr="00945C07">
              <w:rPr>
                <w:szCs w:val="20"/>
              </w:rPr>
              <w:t>Northern Marianas</w:t>
            </w:r>
          </w:p>
        </w:tc>
        <w:tc>
          <w:tcPr>
            <w:tcW w:w="1225" w:type="dxa"/>
            <w:noWrap/>
            <w:vAlign w:val="bottom"/>
            <w:hideMark/>
          </w:tcPr>
          <w:p w14:paraId="3155EE59" w14:textId="6601D8FD" w:rsidR="00945C07" w:rsidRPr="00945C07" w:rsidRDefault="00945C07" w:rsidP="00101F73">
            <w:pPr>
              <w:spacing w:line="276" w:lineRule="auto"/>
              <w:contextualSpacing/>
              <w:jc w:val="right"/>
              <w:rPr>
                <w:szCs w:val="20"/>
              </w:rPr>
            </w:pPr>
            <w:r w:rsidRPr="00945C07">
              <w:rPr>
                <w:szCs w:val="20"/>
              </w:rPr>
              <w:t>-</w:t>
            </w:r>
          </w:p>
        </w:tc>
        <w:tc>
          <w:tcPr>
            <w:tcW w:w="1870" w:type="dxa"/>
            <w:noWrap/>
            <w:vAlign w:val="bottom"/>
            <w:hideMark/>
          </w:tcPr>
          <w:p w14:paraId="48A59F5A" w14:textId="26734D01"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14DF236E" w14:textId="1C23401F"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4F5EDD5F" w14:textId="072AB742"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536FC8C5" w14:textId="77777777" w:rsidTr="0027451A">
        <w:trPr>
          <w:trHeight w:val="290"/>
        </w:trPr>
        <w:tc>
          <w:tcPr>
            <w:tcW w:w="2515" w:type="dxa"/>
            <w:noWrap/>
            <w:vAlign w:val="bottom"/>
            <w:hideMark/>
          </w:tcPr>
          <w:p w14:paraId="35C01E0B" w14:textId="77777777" w:rsidR="00945C07" w:rsidRPr="00945C07" w:rsidRDefault="00945C07" w:rsidP="00101F73">
            <w:pPr>
              <w:spacing w:line="276" w:lineRule="auto"/>
              <w:contextualSpacing/>
              <w:rPr>
                <w:szCs w:val="20"/>
              </w:rPr>
            </w:pPr>
            <w:r w:rsidRPr="00945C07">
              <w:rPr>
                <w:szCs w:val="20"/>
              </w:rPr>
              <w:t>Puerto Rico</w:t>
            </w:r>
          </w:p>
        </w:tc>
        <w:tc>
          <w:tcPr>
            <w:tcW w:w="1225" w:type="dxa"/>
            <w:noWrap/>
            <w:vAlign w:val="bottom"/>
            <w:hideMark/>
          </w:tcPr>
          <w:p w14:paraId="264D5341" w14:textId="6CE7C3D3" w:rsidR="00945C07" w:rsidRPr="00945C07" w:rsidRDefault="00945C07" w:rsidP="00101F73">
            <w:pPr>
              <w:spacing w:line="276" w:lineRule="auto"/>
              <w:contextualSpacing/>
              <w:jc w:val="right"/>
              <w:rPr>
                <w:szCs w:val="20"/>
              </w:rPr>
            </w:pPr>
            <w:r w:rsidRPr="00945C07">
              <w:rPr>
                <w:szCs w:val="20"/>
              </w:rPr>
              <w:t>119,365</w:t>
            </w:r>
          </w:p>
        </w:tc>
        <w:tc>
          <w:tcPr>
            <w:tcW w:w="1870" w:type="dxa"/>
            <w:noWrap/>
            <w:vAlign w:val="bottom"/>
            <w:hideMark/>
          </w:tcPr>
          <w:p w14:paraId="7F7FB47C" w14:textId="31817E6E"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613BEB03" w14:textId="4962C1CF" w:rsidR="00945C07" w:rsidRPr="00945C07" w:rsidRDefault="00945C07" w:rsidP="00101F73">
            <w:pPr>
              <w:spacing w:line="276" w:lineRule="auto"/>
              <w:contextualSpacing/>
              <w:jc w:val="right"/>
              <w:rPr>
                <w:szCs w:val="20"/>
              </w:rPr>
            </w:pPr>
            <w:r w:rsidRPr="00945C07">
              <w:rPr>
                <w:szCs w:val="20"/>
              </w:rPr>
              <w:t>141,043</w:t>
            </w:r>
          </w:p>
        </w:tc>
        <w:tc>
          <w:tcPr>
            <w:tcW w:w="1870" w:type="dxa"/>
            <w:noWrap/>
            <w:vAlign w:val="bottom"/>
            <w:hideMark/>
          </w:tcPr>
          <w:p w14:paraId="52B3B691" w14:textId="1371FE4E"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D14C041" w14:textId="77777777" w:rsidTr="0027451A">
        <w:trPr>
          <w:trHeight w:val="290"/>
        </w:trPr>
        <w:tc>
          <w:tcPr>
            <w:tcW w:w="2515" w:type="dxa"/>
            <w:noWrap/>
            <w:vAlign w:val="bottom"/>
            <w:hideMark/>
          </w:tcPr>
          <w:p w14:paraId="0275FD38" w14:textId="77777777" w:rsidR="00945C07" w:rsidRPr="00945C07" w:rsidRDefault="00945C07" w:rsidP="00101F73">
            <w:pPr>
              <w:spacing w:line="276" w:lineRule="auto"/>
              <w:contextualSpacing/>
              <w:rPr>
                <w:szCs w:val="20"/>
              </w:rPr>
            </w:pPr>
            <w:r w:rsidRPr="00945C07">
              <w:rPr>
                <w:szCs w:val="20"/>
              </w:rPr>
              <w:t>Native American Org.</w:t>
            </w:r>
          </w:p>
        </w:tc>
        <w:tc>
          <w:tcPr>
            <w:tcW w:w="1225" w:type="dxa"/>
            <w:noWrap/>
            <w:vAlign w:val="bottom"/>
            <w:hideMark/>
          </w:tcPr>
          <w:p w14:paraId="0380040C" w14:textId="4306D9C3" w:rsidR="00945C07" w:rsidRPr="00945C07" w:rsidRDefault="003154A9" w:rsidP="00101F73">
            <w:pPr>
              <w:spacing w:line="276" w:lineRule="auto"/>
              <w:contextualSpacing/>
              <w:jc w:val="right"/>
              <w:rPr>
                <w:szCs w:val="20"/>
              </w:rPr>
            </w:pPr>
            <w:r>
              <w:rPr>
                <w:szCs w:val="20"/>
              </w:rPr>
              <w:t>-</w:t>
            </w:r>
          </w:p>
        </w:tc>
        <w:tc>
          <w:tcPr>
            <w:tcW w:w="1870" w:type="dxa"/>
            <w:noWrap/>
            <w:vAlign w:val="bottom"/>
            <w:hideMark/>
          </w:tcPr>
          <w:p w14:paraId="6127E467" w14:textId="6D44C6A6"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52721C0C" w14:textId="61CEC8DE"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7EAAE4B4" w14:textId="3FEE3DF2"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74781ADE" w14:textId="77777777" w:rsidTr="0027451A">
        <w:trPr>
          <w:trHeight w:val="290"/>
        </w:trPr>
        <w:tc>
          <w:tcPr>
            <w:tcW w:w="2515" w:type="dxa"/>
            <w:noWrap/>
            <w:vAlign w:val="bottom"/>
            <w:hideMark/>
          </w:tcPr>
          <w:p w14:paraId="202068FD" w14:textId="77777777" w:rsidR="00945C07" w:rsidRPr="00945C07" w:rsidRDefault="00945C07" w:rsidP="00101F73">
            <w:pPr>
              <w:spacing w:line="276" w:lineRule="auto"/>
              <w:contextualSpacing/>
              <w:rPr>
                <w:szCs w:val="20"/>
              </w:rPr>
            </w:pPr>
            <w:r w:rsidRPr="00945C07">
              <w:rPr>
                <w:szCs w:val="20"/>
              </w:rPr>
              <w:t>Virgin Islands</w:t>
            </w:r>
          </w:p>
        </w:tc>
        <w:tc>
          <w:tcPr>
            <w:tcW w:w="1225" w:type="dxa"/>
            <w:noWrap/>
            <w:vAlign w:val="bottom"/>
            <w:hideMark/>
          </w:tcPr>
          <w:p w14:paraId="166870A1" w14:textId="78DCEEF2" w:rsidR="00945C07" w:rsidRPr="00945C07" w:rsidRDefault="003154A9" w:rsidP="00101F73">
            <w:pPr>
              <w:spacing w:line="276" w:lineRule="auto"/>
              <w:contextualSpacing/>
              <w:jc w:val="right"/>
              <w:rPr>
                <w:szCs w:val="20"/>
              </w:rPr>
            </w:pPr>
            <w:r>
              <w:rPr>
                <w:szCs w:val="20"/>
              </w:rPr>
              <w:t>59,682</w:t>
            </w:r>
          </w:p>
        </w:tc>
        <w:tc>
          <w:tcPr>
            <w:tcW w:w="1870" w:type="dxa"/>
            <w:noWrap/>
            <w:vAlign w:val="bottom"/>
            <w:hideMark/>
          </w:tcPr>
          <w:p w14:paraId="3FB5853D" w14:textId="25A7D94F"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31C54A34" w14:textId="7D85EFD7" w:rsidR="00945C07" w:rsidRPr="00945C07" w:rsidRDefault="00945C07" w:rsidP="00101F73">
            <w:pPr>
              <w:spacing w:line="276" w:lineRule="auto"/>
              <w:contextualSpacing/>
              <w:jc w:val="right"/>
              <w:rPr>
                <w:szCs w:val="20"/>
              </w:rPr>
            </w:pPr>
            <w:r w:rsidRPr="00945C07">
              <w:rPr>
                <w:szCs w:val="20"/>
              </w:rPr>
              <w:t>70,521</w:t>
            </w:r>
          </w:p>
        </w:tc>
        <w:tc>
          <w:tcPr>
            <w:tcW w:w="1870" w:type="dxa"/>
            <w:noWrap/>
            <w:vAlign w:val="bottom"/>
            <w:hideMark/>
          </w:tcPr>
          <w:p w14:paraId="78BC8CF2" w14:textId="47DF6266"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64971AA3" w14:textId="77777777" w:rsidTr="0027451A">
        <w:trPr>
          <w:trHeight w:val="290"/>
        </w:trPr>
        <w:tc>
          <w:tcPr>
            <w:tcW w:w="2515" w:type="dxa"/>
            <w:noWrap/>
            <w:vAlign w:val="bottom"/>
            <w:hideMark/>
          </w:tcPr>
          <w:p w14:paraId="3EABB9B3" w14:textId="5BBCD1AC" w:rsidR="00945C07" w:rsidRPr="00945C07" w:rsidRDefault="00945C07" w:rsidP="00101F73">
            <w:pPr>
              <w:spacing w:line="276" w:lineRule="auto"/>
              <w:contextualSpacing/>
              <w:rPr>
                <w:szCs w:val="20"/>
              </w:rPr>
            </w:pPr>
            <w:r w:rsidRPr="00945C07">
              <w:rPr>
                <w:b/>
                <w:szCs w:val="20"/>
              </w:rPr>
              <w:t>Subtotal</w:t>
            </w:r>
          </w:p>
        </w:tc>
        <w:tc>
          <w:tcPr>
            <w:tcW w:w="1225" w:type="dxa"/>
            <w:noWrap/>
            <w:vAlign w:val="bottom"/>
            <w:hideMark/>
          </w:tcPr>
          <w:p w14:paraId="5CFFD607" w14:textId="12F25DDC" w:rsidR="00945C07" w:rsidRPr="00945C07" w:rsidRDefault="00945C07" w:rsidP="00101F73">
            <w:pPr>
              <w:spacing w:line="276" w:lineRule="auto"/>
              <w:contextualSpacing/>
              <w:jc w:val="right"/>
              <w:rPr>
                <w:b/>
                <w:szCs w:val="20"/>
              </w:rPr>
            </w:pPr>
            <w:r w:rsidRPr="00945C07">
              <w:rPr>
                <w:b/>
                <w:bCs/>
                <w:szCs w:val="20"/>
              </w:rPr>
              <w:t>298,411</w:t>
            </w:r>
          </w:p>
        </w:tc>
        <w:tc>
          <w:tcPr>
            <w:tcW w:w="1870" w:type="dxa"/>
            <w:noWrap/>
            <w:vAlign w:val="bottom"/>
            <w:hideMark/>
          </w:tcPr>
          <w:p w14:paraId="5DC2A7C1" w14:textId="73A1C361" w:rsidR="00945C07" w:rsidRPr="00945C07" w:rsidRDefault="00945C07" w:rsidP="00101F73">
            <w:pPr>
              <w:spacing w:line="276" w:lineRule="auto"/>
              <w:contextualSpacing/>
              <w:jc w:val="right"/>
              <w:rPr>
                <w:b/>
                <w:szCs w:val="20"/>
              </w:rPr>
            </w:pPr>
            <w:r w:rsidRPr="00945C07">
              <w:rPr>
                <w:b/>
                <w:bCs/>
                <w:szCs w:val="20"/>
              </w:rPr>
              <w:t>493,648</w:t>
            </w:r>
          </w:p>
        </w:tc>
        <w:tc>
          <w:tcPr>
            <w:tcW w:w="1870" w:type="dxa"/>
            <w:noWrap/>
            <w:vAlign w:val="bottom"/>
            <w:hideMark/>
          </w:tcPr>
          <w:p w14:paraId="0FAA6F75" w14:textId="3D9EAA1C" w:rsidR="00945C07" w:rsidRPr="00945C07" w:rsidRDefault="00945C07" w:rsidP="00101F73">
            <w:pPr>
              <w:spacing w:line="276" w:lineRule="auto"/>
              <w:contextualSpacing/>
              <w:jc w:val="right"/>
              <w:rPr>
                <w:b/>
                <w:szCs w:val="20"/>
              </w:rPr>
            </w:pPr>
            <w:r w:rsidRPr="00945C07">
              <w:rPr>
                <w:b/>
                <w:bCs/>
                <w:szCs w:val="20"/>
              </w:rPr>
              <w:t>493,648</w:t>
            </w:r>
          </w:p>
        </w:tc>
        <w:tc>
          <w:tcPr>
            <w:tcW w:w="1870" w:type="dxa"/>
            <w:noWrap/>
            <w:vAlign w:val="bottom"/>
            <w:hideMark/>
          </w:tcPr>
          <w:p w14:paraId="188294E7" w14:textId="3A2252F0" w:rsidR="00945C07" w:rsidRPr="009C3686" w:rsidRDefault="00E84496" w:rsidP="00101F73">
            <w:pPr>
              <w:spacing w:line="276" w:lineRule="auto"/>
              <w:contextualSpacing/>
              <w:jc w:val="right"/>
              <w:rPr>
                <w:szCs w:val="20"/>
              </w:rPr>
            </w:pPr>
            <w:r w:rsidRPr="009C3686">
              <w:rPr>
                <w:szCs w:val="20"/>
              </w:rPr>
              <w:t>-</w:t>
            </w:r>
            <w:r w:rsidR="00945C07" w:rsidRPr="009C3686">
              <w:rPr>
                <w:szCs w:val="20"/>
              </w:rPr>
              <w:t>-</w:t>
            </w:r>
          </w:p>
        </w:tc>
      </w:tr>
      <w:tr w:rsidR="00945C07" w:rsidRPr="00945C07" w14:paraId="5DA88DB3" w14:textId="77777777" w:rsidTr="0027451A">
        <w:trPr>
          <w:trHeight w:val="290"/>
        </w:trPr>
        <w:tc>
          <w:tcPr>
            <w:tcW w:w="2515" w:type="dxa"/>
            <w:noWrap/>
            <w:vAlign w:val="bottom"/>
            <w:hideMark/>
          </w:tcPr>
          <w:p w14:paraId="13E5CC50" w14:textId="77777777" w:rsidR="00945C07" w:rsidRPr="00945C07" w:rsidRDefault="00945C07" w:rsidP="00101F73">
            <w:pPr>
              <w:spacing w:line="276" w:lineRule="auto"/>
              <w:contextualSpacing/>
              <w:rPr>
                <w:b/>
                <w:szCs w:val="20"/>
              </w:rPr>
            </w:pPr>
            <w:r w:rsidRPr="00945C07">
              <w:rPr>
                <w:b/>
                <w:szCs w:val="20"/>
              </w:rPr>
              <w:t>Total States/Territories</w:t>
            </w:r>
          </w:p>
        </w:tc>
        <w:tc>
          <w:tcPr>
            <w:tcW w:w="1225" w:type="dxa"/>
            <w:noWrap/>
            <w:vAlign w:val="bottom"/>
            <w:hideMark/>
          </w:tcPr>
          <w:p w14:paraId="71DBDE85" w14:textId="7CB13FB8" w:rsidR="00945C07" w:rsidRPr="00945C07" w:rsidRDefault="00945C07" w:rsidP="00101F73">
            <w:pPr>
              <w:spacing w:line="276" w:lineRule="auto"/>
              <w:contextualSpacing/>
              <w:jc w:val="right"/>
              <w:rPr>
                <w:b/>
                <w:szCs w:val="20"/>
              </w:rPr>
            </w:pPr>
            <w:r w:rsidRPr="00945C07">
              <w:rPr>
                <w:b/>
                <w:bCs/>
                <w:szCs w:val="20"/>
              </w:rPr>
              <w:t>7,828,275</w:t>
            </w:r>
          </w:p>
        </w:tc>
        <w:tc>
          <w:tcPr>
            <w:tcW w:w="1870" w:type="dxa"/>
            <w:noWrap/>
            <w:vAlign w:val="bottom"/>
            <w:hideMark/>
          </w:tcPr>
          <w:p w14:paraId="1AF47CC5" w14:textId="430C1384" w:rsidR="00945C07" w:rsidRPr="00945C07" w:rsidRDefault="00945C07" w:rsidP="00101F73">
            <w:pPr>
              <w:spacing w:line="276" w:lineRule="auto"/>
              <w:contextualSpacing/>
              <w:jc w:val="right"/>
              <w:rPr>
                <w:b/>
                <w:szCs w:val="20"/>
              </w:rPr>
            </w:pPr>
            <w:r w:rsidRPr="00945C07">
              <w:rPr>
                <w:b/>
                <w:bCs/>
                <w:szCs w:val="20"/>
              </w:rPr>
              <w:t>9,225,000</w:t>
            </w:r>
          </w:p>
        </w:tc>
        <w:tc>
          <w:tcPr>
            <w:tcW w:w="1870" w:type="dxa"/>
            <w:noWrap/>
            <w:vAlign w:val="bottom"/>
            <w:hideMark/>
          </w:tcPr>
          <w:p w14:paraId="30634D23" w14:textId="0A50BB34" w:rsidR="00945C07" w:rsidRPr="00945C07" w:rsidRDefault="00945C07" w:rsidP="00101F73">
            <w:pPr>
              <w:spacing w:line="276" w:lineRule="auto"/>
              <w:contextualSpacing/>
              <w:jc w:val="right"/>
              <w:rPr>
                <w:b/>
                <w:szCs w:val="20"/>
              </w:rPr>
            </w:pPr>
            <w:r w:rsidRPr="00945C07">
              <w:rPr>
                <w:b/>
                <w:bCs/>
                <w:szCs w:val="20"/>
              </w:rPr>
              <w:t>9,225,000</w:t>
            </w:r>
          </w:p>
        </w:tc>
        <w:tc>
          <w:tcPr>
            <w:tcW w:w="1870" w:type="dxa"/>
            <w:noWrap/>
            <w:vAlign w:val="bottom"/>
            <w:hideMark/>
          </w:tcPr>
          <w:p w14:paraId="6C92FAB3" w14:textId="49FA15A5" w:rsidR="00945C07" w:rsidRPr="009C3686" w:rsidRDefault="00E84496" w:rsidP="00101F73">
            <w:pPr>
              <w:spacing w:line="276" w:lineRule="auto"/>
              <w:contextualSpacing/>
              <w:jc w:val="right"/>
              <w:rPr>
                <w:szCs w:val="20"/>
              </w:rPr>
            </w:pPr>
            <w:r w:rsidRPr="009C3686">
              <w:rPr>
                <w:szCs w:val="20"/>
              </w:rPr>
              <w:t>-</w:t>
            </w:r>
            <w:r w:rsidR="00945C07" w:rsidRPr="009C3686">
              <w:rPr>
                <w:szCs w:val="20"/>
              </w:rPr>
              <w:t>-</w:t>
            </w:r>
          </w:p>
        </w:tc>
      </w:tr>
      <w:tr w:rsidR="00945C07" w:rsidRPr="00945C07" w14:paraId="0424AD6B" w14:textId="77777777" w:rsidTr="0027451A">
        <w:trPr>
          <w:trHeight w:val="570"/>
        </w:trPr>
        <w:tc>
          <w:tcPr>
            <w:tcW w:w="2515" w:type="dxa"/>
            <w:noWrap/>
            <w:vAlign w:val="bottom"/>
            <w:hideMark/>
          </w:tcPr>
          <w:p w14:paraId="265102CA" w14:textId="77777777" w:rsidR="00945C07" w:rsidRPr="00945C07" w:rsidRDefault="00945C07" w:rsidP="00101F73">
            <w:pPr>
              <w:spacing w:line="276" w:lineRule="auto"/>
              <w:contextualSpacing/>
              <w:rPr>
                <w:szCs w:val="20"/>
              </w:rPr>
            </w:pPr>
            <w:r w:rsidRPr="00945C07">
              <w:rPr>
                <w:szCs w:val="20"/>
              </w:rPr>
              <w:lastRenderedPageBreak/>
              <w:t>Undistributed/1</w:t>
            </w:r>
          </w:p>
        </w:tc>
        <w:tc>
          <w:tcPr>
            <w:tcW w:w="1225" w:type="dxa"/>
            <w:noWrap/>
            <w:vAlign w:val="bottom"/>
            <w:hideMark/>
          </w:tcPr>
          <w:p w14:paraId="0CE4D567" w14:textId="0689528D" w:rsidR="00945C07" w:rsidRPr="00945C07" w:rsidRDefault="00945C07" w:rsidP="00101F73">
            <w:pPr>
              <w:spacing w:line="276" w:lineRule="auto"/>
              <w:contextualSpacing/>
              <w:jc w:val="right"/>
              <w:rPr>
                <w:szCs w:val="20"/>
              </w:rPr>
            </w:pPr>
            <w:r w:rsidRPr="00945C07">
              <w:rPr>
                <w:szCs w:val="20"/>
              </w:rPr>
              <w:t>634,725</w:t>
            </w:r>
          </w:p>
        </w:tc>
        <w:tc>
          <w:tcPr>
            <w:tcW w:w="1870" w:type="dxa"/>
            <w:noWrap/>
            <w:vAlign w:val="bottom"/>
            <w:hideMark/>
          </w:tcPr>
          <w:p w14:paraId="41DB97FA" w14:textId="2D8447DB" w:rsidR="00945C07" w:rsidRPr="00945C07" w:rsidRDefault="00945C07" w:rsidP="00101F73">
            <w:pPr>
              <w:spacing w:line="276" w:lineRule="auto"/>
              <w:contextualSpacing/>
              <w:jc w:val="right"/>
              <w:rPr>
                <w:szCs w:val="20"/>
              </w:rPr>
            </w:pPr>
            <w:r w:rsidRPr="00945C07">
              <w:rPr>
                <w:szCs w:val="20"/>
              </w:rPr>
              <w:t>775,000</w:t>
            </w:r>
          </w:p>
        </w:tc>
        <w:tc>
          <w:tcPr>
            <w:tcW w:w="1870" w:type="dxa"/>
            <w:noWrap/>
            <w:vAlign w:val="bottom"/>
            <w:hideMark/>
          </w:tcPr>
          <w:p w14:paraId="20621735" w14:textId="1E34118F" w:rsidR="00945C07" w:rsidRPr="00945C07" w:rsidRDefault="00945C07" w:rsidP="00101F73">
            <w:pPr>
              <w:spacing w:line="276" w:lineRule="auto"/>
              <w:contextualSpacing/>
              <w:jc w:val="right"/>
              <w:rPr>
                <w:szCs w:val="20"/>
              </w:rPr>
            </w:pPr>
            <w:r w:rsidRPr="00945C07">
              <w:rPr>
                <w:szCs w:val="20"/>
              </w:rPr>
              <w:t>775,000</w:t>
            </w:r>
          </w:p>
        </w:tc>
        <w:tc>
          <w:tcPr>
            <w:tcW w:w="1870" w:type="dxa"/>
            <w:noWrap/>
            <w:vAlign w:val="bottom"/>
            <w:hideMark/>
          </w:tcPr>
          <w:p w14:paraId="6E21075F" w14:textId="37AD5345" w:rsidR="00945C07" w:rsidRPr="00945C07" w:rsidRDefault="00E84496" w:rsidP="00101F73">
            <w:pPr>
              <w:spacing w:line="276" w:lineRule="auto"/>
              <w:contextualSpacing/>
              <w:jc w:val="right"/>
              <w:rPr>
                <w:szCs w:val="20"/>
              </w:rPr>
            </w:pPr>
            <w:r>
              <w:rPr>
                <w:szCs w:val="20"/>
              </w:rPr>
              <w:t>-</w:t>
            </w:r>
            <w:r w:rsidR="00945C07" w:rsidRPr="00945C07">
              <w:rPr>
                <w:szCs w:val="20"/>
              </w:rPr>
              <w:t>-</w:t>
            </w:r>
          </w:p>
        </w:tc>
      </w:tr>
      <w:tr w:rsidR="00945C07" w:rsidRPr="00945C07" w14:paraId="4A4EC2E7" w14:textId="77777777" w:rsidTr="0027451A">
        <w:trPr>
          <w:trHeight w:val="583"/>
        </w:trPr>
        <w:tc>
          <w:tcPr>
            <w:tcW w:w="2515" w:type="dxa"/>
            <w:noWrap/>
            <w:vAlign w:val="bottom"/>
            <w:hideMark/>
          </w:tcPr>
          <w:p w14:paraId="0E1D968D" w14:textId="77777777" w:rsidR="00945C07" w:rsidRPr="00945C07" w:rsidRDefault="00945C07" w:rsidP="00101F73">
            <w:pPr>
              <w:spacing w:line="276" w:lineRule="auto"/>
              <w:contextualSpacing/>
              <w:rPr>
                <w:b/>
                <w:szCs w:val="20"/>
              </w:rPr>
            </w:pPr>
            <w:r w:rsidRPr="00945C07">
              <w:rPr>
                <w:b/>
                <w:szCs w:val="20"/>
              </w:rPr>
              <w:t>TOTAL RESOURCES</w:t>
            </w:r>
          </w:p>
        </w:tc>
        <w:tc>
          <w:tcPr>
            <w:tcW w:w="1225" w:type="dxa"/>
            <w:noWrap/>
            <w:vAlign w:val="bottom"/>
            <w:hideMark/>
          </w:tcPr>
          <w:p w14:paraId="202546F0" w14:textId="77BF4B65" w:rsidR="00945C07" w:rsidRPr="00945C07" w:rsidRDefault="00945C07" w:rsidP="00101F73">
            <w:pPr>
              <w:spacing w:line="276" w:lineRule="auto"/>
              <w:contextualSpacing/>
              <w:jc w:val="right"/>
              <w:rPr>
                <w:b/>
                <w:szCs w:val="20"/>
              </w:rPr>
            </w:pPr>
            <w:r w:rsidRPr="00945C07">
              <w:rPr>
                <w:b/>
                <w:bCs/>
                <w:szCs w:val="20"/>
              </w:rPr>
              <w:t>8,463,000</w:t>
            </w:r>
          </w:p>
        </w:tc>
        <w:tc>
          <w:tcPr>
            <w:tcW w:w="1870" w:type="dxa"/>
            <w:noWrap/>
            <w:vAlign w:val="bottom"/>
            <w:hideMark/>
          </w:tcPr>
          <w:p w14:paraId="511F2301" w14:textId="54F06C5A" w:rsidR="00945C07" w:rsidRPr="00945C07" w:rsidRDefault="00945C07" w:rsidP="00101F73">
            <w:pPr>
              <w:spacing w:line="276" w:lineRule="auto"/>
              <w:contextualSpacing/>
              <w:jc w:val="right"/>
              <w:rPr>
                <w:b/>
                <w:szCs w:val="20"/>
              </w:rPr>
            </w:pPr>
            <w:r w:rsidRPr="00945C07">
              <w:rPr>
                <w:b/>
                <w:bCs/>
                <w:szCs w:val="20"/>
              </w:rPr>
              <w:t>10,000,000</w:t>
            </w:r>
          </w:p>
        </w:tc>
        <w:tc>
          <w:tcPr>
            <w:tcW w:w="1870" w:type="dxa"/>
            <w:noWrap/>
            <w:vAlign w:val="bottom"/>
            <w:hideMark/>
          </w:tcPr>
          <w:p w14:paraId="328EB195" w14:textId="23BD6EF7" w:rsidR="00945C07" w:rsidRPr="00945C07" w:rsidRDefault="00945C07" w:rsidP="00101F73">
            <w:pPr>
              <w:spacing w:line="276" w:lineRule="auto"/>
              <w:contextualSpacing/>
              <w:jc w:val="right"/>
              <w:rPr>
                <w:b/>
                <w:szCs w:val="20"/>
              </w:rPr>
            </w:pPr>
            <w:r w:rsidRPr="00945C07">
              <w:rPr>
                <w:b/>
                <w:bCs/>
                <w:szCs w:val="20"/>
              </w:rPr>
              <w:t>10,000,000</w:t>
            </w:r>
          </w:p>
        </w:tc>
        <w:tc>
          <w:tcPr>
            <w:tcW w:w="1870" w:type="dxa"/>
            <w:noWrap/>
            <w:vAlign w:val="bottom"/>
            <w:hideMark/>
          </w:tcPr>
          <w:p w14:paraId="273F8144" w14:textId="7CA757C4" w:rsidR="00945C07" w:rsidRPr="009C3686" w:rsidRDefault="00E84496" w:rsidP="00101F73">
            <w:pPr>
              <w:spacing w:line="276" w:lineRule="auto"/>
              <w:contextualSpacing/>
              <w:jc w:val="right"/>
              <w:rPr>
                <w:szCs w:val="20"/>
              </w:rPr>
            </w:pPr>
            <w:r w:rsidRPr="009C3686">
              <w:rPr>
                <w:szCs w:val="20"/>
              </w:rPr>
              <w:t>-</w:t>
            </w:r>
            <w:r w:rsidR="00945C07" w:rsidRPr="009C3686">
              <w:rPr>
                <w:szCs w:val="20"/>
              </w:rPr>
              <w:t>-</w:t>
            </w:r>
          </w:p>
        </w:tc>
      </w:tr>
    </w:tbl>
    <w:p w14:paraId="5F41EBD3" w14:textId="549085CE" w:rsidR="0053263D" w:rsidRPr="004D206B" w:rsidRDefault="0053263D" w:rsidP="00C815E5">
      <w:pPr>
        <w:spacing w:before="120"/>
        <w:rPr>
          <w:sz w:val="280"/>
          <w:szCs w:val="280"/>
          <w:highlight w:val="yellow"/>
        </w:rPr>
      </w:pPr>
      <w:r w:rsidRPr="00AE39C8">
        <w:rPr>
          <w:sz w:val="18"/>
          <w:szCs w:val="18"/>
        </w:rPr>
        <w:t>1/</w:t>
      </w:r>
      <w:r>
        <w:rPr>
          <w:sz w:val="18"/>
          <w:szCs w:val="18"/>
        </w:rPr>
        <w:t xml:space="preserve"> </w:t>
      </w:r>
      <w:r w:rsidR="00896CC1">
        <w:rPr>
          <w:sz w:val="18"/>
          <w:szCs w:val="18"/>
        </w:rPr>
        <w:t>Undistributed</w:t>
      </w:r>
      <w:r w:rsidRPr="00AE39C8">
        <w:rPr>
          <w:sz w:val="18"/>
          <w:szCs w:val="18"/>
        </w:rPr>
        <w:t>-</w:t>
      </w:r>
      <w:r>
        <w:rPr>
          <w:sz w:val="18"/>
          <w:szCs w:val="18"/>
        </w:rPr>
        <w:t xml:space="preserve"> </w:t>
      </w:r>
      <w:r w:rsidRPr="00AE39C8">
        <w:rPr>
          <w:sz w:val="18"/>
          <w:szCs w:val="18"/>
        </w:rPr>
        <w:t>includes</w:t>
      </w:r>
      <w:r>
        <w:rPr>
          <w:sz w:val="18"/>
          <w:szCs w:val="18"/>
        </w:rPr>
        <w:t xml:space="preserve"> </w:t>
      </w:r>
      <w:r w:rsidRPr="00AE39C8">
        <w:rPr>
          <w:sz w:val="18"/>
          <w:szCs w:val="18"/>
        </w:rPr>
        <w:t>funds</w:t>
      </w:r>
      <w:r>
        <w:rPr>
          <w:sz w:val="18"/>
          <w:szCs w:val="18"/>
        </w:rPr>
        <w:t xml:space="preserve"> </w:t>
      </w:r>
      <w:r w:rsidRPr="00AE39C8">
        <w:rPr>
          <w:sz w:val="18"/>
          <w:szCs w:val="18"/>
        </w:rPr>
        <w:t>for</w:t>
      </w:r>
      <w:r>
        <w:rPr>
          <w:sz w:val="18"/>
          <w:szCs w:val="18"/>
        </w:rPr>
        <w:t xml:space="preserve"> </w:t>
      </w:r>
      <w:r w:rsidRPr="00AE39C8">
        <w:rPr>
          <w:sz w:val="18"/>
          <w:szCs w:val="18"/>
        </w:rPr>
        <w:t>statutory</w:t>
      </w:r>
      <w:r>
        <w:rPr>
          <w:sz w:val="18"/>
          <w:szCs w:val="18"/>
        </w:rPr>
        <w:t xml:space="preserve"> </w:t>
      </w:r>
      <w:r w:rsidRPr="00AE39C8">
        <w:rPr>
          <w:sz w:val="18"/>
          <w:szCs w:val="18"/>
        </w:rPr>
        <w:t>technical</w:t>
      </w:r>
      <w:r>
        <w:rPr>
          <w:sz w:val="18"/>
          <w:szCs w:val="18"/>
        </w:rPr>
        <w:t xml:space="preserve"> </w:t>
      </w:r>
      <w:r w:rsidRPr="00AE39C8">
        <w:rPr>
          <w:sz w:val="18"/>
          <w:szCs w:val="18"/>
        </w:rPr>
        <w:t>assistance</w:t>
      </w:r>
      <w:r>
        <w:rPr>
          <w:sz w:val="18"/>
          <w:szCs w:val="18"/>
        </w:rPr>
        <w:t xml:space="preserve"> </w:t>
      </w:r>
      <w:r w:rsidRPr="00AE39C8">
        <w:rPr>
          <w:sz w:val="18"/>
          <w:szCs w:val="18"/>
        </w:rPr>
        <w:t>and/or</w:t>
      </w:r>
      <w:r>
        <w:rPr>
          <w:sz w:val="18"/>
          <w:szCs w:val="18"/>
        </w:rPr>
        <w:t xml:space="preserve"> </w:t>
      </w:r>
      <w:r w:rsidRPr="00AE39C8">
        <w:rPr>
          <w:sz w:val="18"/>
          <w:szCs w:val="18"/>
        </w:rPr>
        <w:t>minority</w:t>
      </w:r>
      <w:r>
        <w:rPr>
          <w:sz w:val="18"/>
          <w:szCs w:val="18"/>
        </w:rPr>
        <w:t xml:space="preserve"> </w:t>
      </w:r>
      <w:r w:rsidRPr="00AE39C8">
        <w:rPr>
          <w:sz w:val="18"/>
          <w:szCs w:val="18"/>
        </w:rPr>
        <w:t>set-asides;</w:t>
      </w:r>
      <w:r>
        <w:rPr>
          <w:sz w:val="18"/>
          <w:szCs w:val="18"/>
        </w:rPr>
        <w:t xml:space="preserve"> </w:t>
      </w:r>
      <w:r w:rsidRPr="00AE39C8">
        <w:rPr>
          <w:sz w:val="18"/>
          <w:szCs w:val="18"/>
        </w:rPr>
        <w:t>grant</w:t>
      </w:r>
      <w:r>
        <w:rPr>
          <w:sz w:val="18"/>
          <w:szCs w:val="18"/>
        </w:rPr>
        <w:t xml:space="preserve"> </w:t>
      </w:r>
      <w:r w:rsidRPr="00AE39C8">
        <w:rPr>
          <w:sz w:val="18"/>
          <w:szCs w:val="18"/>
        </w:rPr>
        <w:t>systems</w:t>
      </w:r>
      <w:r>
        <w:rPr>
          <w:sz w:val="18"/>
          <w:szCs w:val="18"/>
        </w:rPr>
        <w:t xml:space="preserve"> </w:t>
      </w:r>
      <w:r w:rsidRPr="00AE39C8">
        <w:rPr>
          <w:sz w:val="18"/>
          <w:szCs w:val="18"/>
        </w:rPr>
        <w:t>and</w:t>
      </w:r>
      <w:r>
        <w:rPr>
          <w:sz w:val="18"/>
          <w:szCs w:val="18"/>
        </w:rPr>
        <w:t xml:space="preserve"> </w:t>
      </w:r>
      <w:r w:rsidRPr="00AE39C8">
        <w:rPr>
          <w:sz w:val="18"/>
          <w:szCs w:val="18"/>
        </w:rPr>
        <w:t>review,</w:t>
      </w:r>
      <w:r>
        <w:rPr>
          <w:sz w:val="18"/>
          <w:szCs w:val="18"/>
        </w:rPr>
        <w:t xml:space="preserve"> </w:t>
      </w:r>
      <w:r w:rsidRPr="00AE39C8">
        <w:rPr>
          <w:sz w:val="18"/>
          <w:szCs w:val="18"/>
        </w:rPr>
        <w:t>and</w:t>
      </w:r>
      <w:r>
        <w:rPr>
          <w:sz w:val="18"/>
          <w:szCs w:val="18"/>
        </w:rPr>
        <w:t xml:space="preserve"> </w:t>
      </w:r>
      <w:r w:rsidRPr="00AE39C8">
        <w:rPr>
          <w:sz w:val="18"/>
          <w:szCs w:val="18"/>
        </w:rPr>
        <w:t>program</w:t>
      </w:r>
      <w:r>
        <w:rPr>
          <w:sz w:val="18"/>
          <w:szCs w:val="18"/>
        </w:rPr>
        <w:t xml:space="preserve"> </w:t>
      </w:r>
      <w:r w:rsidRPr="00AE39C8">
        <w:rPr>
          <w:sz w:val="18"/>
          <w:szCs w:val="18"/>
        </w:rPr>
        <w:t>reporting</w:t>
      </w:r>
      <w:r>
        <w:rPr>
          <w:sz w:val="18"/>
          <w:szCs w:val="18"/>
        </w:rPr>
        <w:t xml:space="preserve"> </w:t>
      </w:r>
      <w:r w:rsidRPr="00AE39C8">
        <w:rPr>
          <w:sz w:val="18"/>
          <w:szCs w:val="18"/>
        </w:rPr>
        <w:t>systems</w:t>
      </w:r>
      <w:r>
        <w:rPr>
          <w:sz w:val="18"/>
          <w:szCs w:val="18"/>
        </w:rPr>
        <w:t xml:space="preserve"> </w:t>
      </w:r>
      <w:r w:rsidRPr="00AE39C8">
        <w:rPr>
          <w:sz w:val="18"/>
          <w:szCs w:val="18"/>
        </w:rPr>
        <w:t>costs.</w:t>
      </w:r>
      <w:r>
        <w:br w:type="page"/>
      </w:r>
    </w:p>
    <w:p w14:paraId="52707194" w14:textId="3DC0AB55" w:rsidR="0053263D" w:rsidRPr="00596A8C" w:rsidRDefault="0053263D" w:rsidP="006E75B4">
      <w:pPr>
        <w:pStyle w:val="Heading2"/>
      </w:pPr>
      <w:bookmarkStart w:id="232" w:name="_Toc129353038"/>
      <w:bookmarkStart w:id="233" w:name="_Toc82033474"/>
      <w:r w:rsidRPr="00596A8C">
        <w:lastRenderedPageBreak/>
        <w:t>Assistive</w:t>
      </w:r>
      <w:r>
        <w:t xml:space="preserve"> </w:t>
      </w:r>
      <w:r w:rsidRPr="00596A8C">
        <w:t>Technology</w:t>
      </w:r>
      <w:r w:rsidR="00896CC1">
        <w:t xml:space="preserve"> Programs</w:t>
      </w:r>
      <w:bookmarkEnd w:id="232"/>
    </w:p>
    <w:tbl>
      <w:tblPr>
        <w:tblStyle w:val="FundingHistory"/>
        <w:tblpPr w:leftFromText="180" w:rightFromText="180" w:vertAnchor="text" w:horzAnchor="margin" w:tblpXSpec="center" w:tblpY="232"/>
        <w:tblW w:w="9535" w:type="dxa"/>
        <w:jc w:val="left"/>
        <w:tblLayout w:type="fixed"/>
        <w:tblLook w:val="04A0" w:firstRow="1" w:lastRow="0" w:firstColumn="1" w:lastColumn="0" w:noHBand="0" w:noVBand="1"/>
      </w:tblPr>
      <w:tblGrid>
        <w:gridCol w:w="2875"/>
        <w:gridCol w:w="1715"/>
        <w:gridCol w:w="1440"/>
        <w:gridCol w:w="1890"/>
        <w:gridCol w:w="1615"/>
      </w:tblGrid>
      <w:tr w:rsidR="00420C47" w14:paraId="0D0363A5" w14:textId="77777777" w:rsidTr="00FF54BF">
        <w:trPr>
          <w:cnfStyle w:val="100000000000" w:firstRow="1" w:lastRow="0" w:firstColumn="0" w:lastColumn="0" w:oddVBand="0" w:evenVBand="0" w:oddHBand="0" w:evenHBand="0" w:firstRowFirstColumn="0" w:firstRowLastColumn="0" w:lastRowFirstColumn="0" w:lastRowLastColumn="0"/>
          <w:trHeight w:val="473"/>
          <w:tblHeader/>
          <w:jc w:val="left"/>
        </w:trPr>
        <w:tc>
          <w:tcPr>
            <w:cnfStyle w:val="001000000000" w:firstRow="0" w:lastRow="0" w:firstColumn="1" w:lastColumn="0" w:oddVBand="0" w:evenVBand="0" w:oddHBand="0" w:evenHBand="0" w:firstRowFirstColumn="0" w:firstRowLastColumn="0" w:lastRowFirstColumn="0" w:lastRowLastColumn="0"/>
            <w:tcW w:w="2875" w:type="dxa"/>
            <w:noWrap/>
          </w:tcPr>
          <w:p w14:paraId="5463C67C" w14:textId="77777777" w:rsidR="00752131" w:rsidRPr="00BB0F81" w:rsidRDefault="00752131" w:rsidP="002958D3">
            <w:pPr>
              <w:spacing w:before="0" w:line="276" w:lineRule="auto"/>
              <w:rPr>
                <w:rFonts w:eastAsiaTheme="minorHAnsi"/>
                <w:color w:val="000000"/>
                <w:szCs w:val="20"/>
              </w:rPr>
            </w:pPr>
            <w:r w:rsidRPr="00BB0F81">
              <w:rPr>
                <w:szCs w:val="20"/>
              </w:rPr>
              <w:t>Services</w:t>
            </w:r>
          </w:p>
        </w:tc>
        <w:tc>
          <w:tcPr>
            <w:tcW w:w="1715" w:type="dxa"/>
          </w:tcPr>
          <w:p w14:paraId="12C25E2A" w14:textId="4EC1A930" w:rsidR="00752131" w:rsidRPr="00BB0F81" w:rsidRDefault="00752131" w:rsidP="002958D3">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26340E9E">
              <w:rPr>
                <w:color w:val="000000" w:themeColor="text1"/>
              </w:rPr>
              <w:t xml:space="preserve">FY 2022 </w:t>
            </w:r>
            <w:r w:rsidR="58B51A75" w:rsidRPr="26340E9E">
              <w:rPr>
                <w:color w:val="000000" w:themeColor="text1"/>
              </w:rPr>
              <w:t>Final</w:t>
            </w:r>
          </w:p>
        </w:tc>
        <w:tc>
          <w:tcPr>
            <w:tcW w:w="1440" w:type="dxa"/>
          </w:tcPr>
          <w:p w14:paraId="1E0D1A3F" w14:textId="6004758A" w:rsidR="00752131" w:rsidRPr="00BB0F81" w:rsidRDefault="00752131" w:rsidP="002958D3">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BB0F81">
              <w:rPr>
                <w:color w:val="000000"/>
                <w:szCs w:val="20"/>
              </w:rPr>
              <w:t xml:space="preserve">FY 2023 </w:t>
            </w:r>
            <w:r w:rsidR="00EC7047">
              <w:rPr>
                <w:color w:val="000000"/>
                <w:szCs w:val="20"/>
              </w:rPr>
              <w:t>Enacted</w:t>
            </w:r>
          </w:p>
        </w:tc>
        <w:tc>
          <w:tcPr>
            <w:tcW w:w="1890" w:type="dxa"/>
          </w:tcPr>
          <w:p w14:paraId="3E964D1D" w14:textId="55792EFE" w:rsidR="00752131" w:rsidRPr="00BB0F81" w:rsidRDefault="00752131" w:rsidP="002958D3">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26340E9E">
              <w:rPr>
                <w:color w:val="000000" w:themeColor="text1"/>
              </w:rPr>
              <w:t xml:space="preserve">FY 2024 </w:t>
            </w:r>
            <w:r w:rsidR="156178C7" w:rsidRPr="26340E9E">
              <w:rPr>
                <w:color w:val="000000" w:themeColor="text1"/>
              </w:rPr>
              <w:t>President’s Budget</w:t>
            </w:r>
          </w:p>
        </w:tc>
        <w:tc>
          <w:tcPr>
            <w:tcW w:w="1615" w:type="dxa"/>
          </w:tcPr>
          <w:p w14:paraId="27193498" w14:textId="4BCF816C" w:rsidR="00752131" w:rsidRDefault="00AA6610" w:rsidP="002958D3">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Pr>
                <w:color w:val="000000" w:themeColor="text1"/>
              </w:rPr>
              <w:t xml:space="preserve">FY 2024 </w:t>
            </w:r>
            <w:r w:rsidR="00752131" w:rsidRPr="26340E9E">
              <w:rPr>
                <w:color w:val="000000" w:themeColor="text1"/>
              </w:rPr>
              <w:t xml:space="preserve">+/- FY </w:t>
            </w:r>
            <w:r w:rsidRPr="26340E9E">
              <w:rPr>
                <w:color w:val="000000" w:themeColor="text1"/>
              </w:rPr>
              <w:t>202</w:t>
            </w:r>
            <w:r>
              <w:rPr>
                <w:color w:val="000000" w:themeColor="text1"/>
              </w:rPr>
              <w:t>3</w:t>
            </w:r>
            <w:r w:rsidRPr="26340E9E">
              <w:rPr>
                <w:color w:val="000000" w:themeColor="text1"/>
              </w:rPr>
              <w:t xml:space="preserve"> </w:t>
            </w:r>
          </w:p>
        </w:tc>
      </w:tr>
      <w:tr w:rsidR="00420C47" w14:paraId="2F81B70C" w14:textId="77777777" w:rsidTr="002958D3">
        <w:trPr>
          <w:cnfStyle w:val="000000100000" w:firstRow="0" w:lastRow="0" w:firstColumn="0" w:lastColumn="0" w:oddVBand="0" w:evenVBand="0" w:oddHBand="1" w:evenHBand="0"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875" w:type="dxa"/>
          </w:tcPr>
          <w:p w14:paraId="56125BCD" w14:textId="77777777" w:rsidR="00752131" w:rsidRDefault="00752131" w:rsidP="002958D3">
            <w:pPr>
              <w:spacing w:before="0" w:line="276" w:lineRule="auto"/>
              <w:rPr>
                <w:color w:val="000000"/>
                <w:szCs w:val="20"/>
              </w:rPr>
            </w:pPr>
            <w:r>
              <w:rPr>
                <w:color w:val="000000"/>
                <w:szCs w:val="20"/>
              </w:rPr>
              <w:t>Assistive Technology Act Programs</w:t>
            </w:r>
          </w:p>
        </w:tc>
        <w:tc>
          <w:tcPr>
            <w:tcW w:w="1715" w:type="dxa"/>
          </w:tcPr>
          <w:p w14:paraId="19589D6B" w14:textId="77777777" w:rsidR="00752131" w:rsidRPr="00F26986" w:rsidRDefault="00752131"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36,500</w:t>
            </w:r>
          </w:p>
        </w:tc>
        <w:tc>
          <w:tcPr>
            <w:tcW w:w="1440" w:type="dxa"/>
          </w:tcPr>
          <w:p w14:paraId="2FE5C260" w14:textId="06FA0CEF" w:rsidR="00752131" w:rsidRPr="00F87FEA" w:rsidRDefault="00752131"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87FEA">
              <w:rPr>
                <w:rFonts w:eastAsiaTheme="minorHAnsi"/>
                <w:color w:val="000000"/>
                <w:szCs w:val="20"/>
              </w:rPr>
              <w:t>$</w:t>
            </w:r>
            <w:r w:rsidR="007327FA">
              <w:rPr>
                <w:rFonts w:eastAsiaTheme="minorHAnsi"/>
                <w:color w:val="000000"/>
                <w:szCs w:val="20"/>
              </w:rPr>
              <w:t>38</w:t>
            </w:r>
            <w:r w:rsidRPr="00F87FEA">
              <w:rPr>
                <w:rFonts w:eastAsiaTheme="minorHAnsi"/>
                <w:color w:val="000000"/>
                <w:szCs w:val="20"/>
              </w:rPr>
              <w:t>,000</w:t>
            </w:r>
          </w:p>
        </w:tc>
        <w:tc>
          <w:tcPr>
            <w:tcW w:w="1890" w:type="dxa"/>
          </w:tcPr>
          <w:p w14:paraId="3A31114E" w14:textId="2ADD7DC4" w:rsidR="00752131" w:rsidRPr="00F87FEA" w:rsidRDefault="00752131"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60EC7D7D">
              <w:rPr>
                <w:rFonts w:eastAsiaTheme="minorEastAsia"/>
                <w:color w:val="000000" w:themeColor="text1"/>
              </w:rPr>
              <w:t>$</w:t>
            </w:r>
            <w:r w:rsidR="00BC0AFF">
              <w:rPr>
                <w:rFonts w:eastAsiaTheme="minorEastAsia"/>
                <w:color w:val="000000" w:themeColor="text1"/>
              </w:rPr>
              <w:t>44,000</w:t>
            </w:r>
          </w:p>
        </w:tc>
        <w:tc>
          <w:tcPr>
            <w:tcW w:w="1615" w:type="dxa"/>
          </w:tcPr>
          <w:p w14:paraId="0771B036" w14:textId="091F25C9" w:rsidR="00752131" w:rsidRDefault="00365684"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+$6,000</w:t>
            </w:r>
          </w:p>
        </w:tc>
      </w:tr>
      <w:tr w:rsidR="00420C47" w14:paraId="76DC0958" w14:textId="77777777" w:rsidTr="002958D3">
        <w:trPr>
          <w:cnfStyle w:val="000000010000" w:firstRow="0" w:lastRow="0" w:firstColumn="0" w:lastColumn="0" w:oddVBand="0" w:evenVBand="0" w:oddHBand="0" w:evenHBand="1"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875" w:type="dxa"/>
          </w:tcPr>
          <w:p w14:paraId="1E582060" w14:textId="77777777" w:rsidR="00752131" w:rsidRDefault="00752131" w:rsidP="002958D3">
            <w:pPr>
              <w:spacing w:before="0" w:line="276" w:lineRule="auto"/>
              <w:rPr>
                <w:color w:val="000000"/>
                <w:szCs w:val="20"/>
              </w:rPr>
            </w:pPr>
            <w:r>
              <w:rPr>
                <w:color w:val="000000"/>
                <w:szCs w:val="20"/>
              </w:rPr>
              <w:t>Alternative Financing Program/1</w:t>
            </w:r>
          </w:p>
        </w:tc>
        <w:tc>
          <w:tcPr>
            <w:tcW w:w="1715" w:type="dxa"/>
          </w:tcPr>
          <w:p w14:paraId="35DED49F" w14:textId="77777777" w:rsidR="00752131" w:rsidRPr="00F26986" w:rsidRDefault="00752131"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c>
          <w:tcPr>
            <w:tcW w:w="1440" w:type="dxa"/>
          </w:tcPr>
          <w:p w14:paraId="6497475D" w14:textId="720D6DE0" w:rsidR="00752131" w:rsidRPr="007327FA" w:rsidRDefault="007327FA"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7327FA">
              <w:rPr>
                <w:rFonts w:eastAsiaTheme="minorHAnsi"/>
                <w:color w:val="000000"/>
                <w:szCs w:val="20"/>
              </w:rPr>
              <w:t>$2,000</w:t>
            </w:r>
          </w:p>
        </w:tc>
        <w:tc>
          <w:tcPr>
            <w:tcW w:w="1890" w:type="dxa"/>
          </w:tcPr>
          <w:p w14:paraId="143D3570" w14:textId="77777777" w:rsidR="00752131" w:rsidRPr="009C3686" w:rsidRDefault="00752131"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9C3686">
              <w:rPr>
                <w:rFonts w:eastAsiaTheme="minorHAnsi"/>
                <w:b/>
                <w:color w:val="000000"/>
                <w:szCs w:val="20"/>
              </w:rPr>
              <w:t>--</w:t>
            </w:r>
          </w:p>
        </w:tc>
        <w:tc>
          <w:tcPr>
            <w:tcW w:w="1615" w:type="dxa"/>
          </w:tcPr>
          <w:p w14:paraId="0B37CDBA" w14:textId="0AF93D81" w:rsidR="00752131" w:rsidRDefault="00365684"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r>
      <w:tr w:rsidR="00420C47" w14:paraId="6E78705C" w14:textId="77777777" w:rsidTr="002958D3">
        <w:trPr>
          <w:cnfStyle w:val="000000100000" w:firstRow="0" w:lastRow="0" w:firstColumn="0" w:lastColumn="0" w:oddVBand="0" w:evenVBand="0" w:oddHBand="1" w:evenHBand="0"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875" w:type="dxa"/>
          </w:tcPr>
          <w:p w14:paraId="725F7EAF" w14:textId="77777777" w:rsidR="00752131" w:rsidRDefault="00752131" w:rsidP="002958D3">
            <w:pPr>
              <w:spacing w:before="0" w:line="276" w:lineRule="auto"/>
              <w:rPr>
                <w:color w:val="000000"/>
                <w:szCs w:val="20"/>
              </w:rPr>
            </w:pPr>
            <w:r>
              <w:rPr>
                <w:color w:val="000000"/>
                <w:szCs w:val="20"/>
              </w:rPr>
              <w:t>Total:</w:t>
            </w:r>
          </w:p>
        </w:tc>
        <w:tc>
          <w:tcPr>
            <w:tcW w:w="1715" w:type="dxa"/>
          </w:tcPr>
          <w:p w14:paraId="548BFA61" w14:textId="77777777" w:rsidR="00752131" w:rsidRPr="00F26986" w:rsidRDefault="00752131"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$38,500</w:t>
            </w:r>
          </w:p>
        </w:tc>
        <w:tc>
          <w:tcPr>
            <w:tcW w:w="1440" w:type="dxa"/>
          </w:tcPr>
          <w:p w14:paraId="484462DD" w14:textId="2D2446B0" w:rsidR="00752131" w:rsidRPr="00F87FEA" w:rsidRDefault="00752131"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w:t>
            </w:r>
            <w:r w:rsidR="007327FA">
              <w:rPr>
                <w:rFonts w:eastAsiaTheme="minorHAnsi"/>
                <w:color w:val="000000"/>
                <w:szCs w:val="20"/>
              </w:rPr>
              <w:t>0</w:t>
            </w:r>
            <w:r>
              <w:rPr>
                <w:rFonts w:eastAsiaTheme="minorHAnsi"/>
                <w:color w:val="000000"/>
                <w:szCs w:val="20"/>
              </w:rPr>
              <w:t>,000</w:t>
            </w:r>
          </w:p>
        </w:tc>
        <w:tc>
          <w:tcPr>
            <w:tcW w:w="1890" w:type="dxa"/>
          </w:tcPr>
          <w:p w14:paraId="4E440178" w14:textId="2E4D6EB2" w:rsidR="00752131" w:rsidRPr="00F87FEA" w:rsidRDefault="00752131"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60EC7D7D">
              <w:rPr>
                <w:rFonts w:eastAsiaTheme="minorEastAsia"/>
                <w:color w:val="000000" w:themeColor="text1"/>
              </w:rPr>
              <w:t>$</w:t>
            </w:r>
            <w:r w:rsidR="00BC0AFF">
              <w:rPr>
                <w:rFonts w:eastAsiaTheme="minorEastAsia"/>
                <w:color w:val="000000" w:themeColor="text1"/>
              </w:rPr>
              <w:t>44</w:t>
            </w:r>
            <w:r w:rsidRPr="60EC7D7D">
              <w:rPr>
                <w:rFonts w:eastAsiaTheme="minorEastAsia"/>
                <w:color w:val="000000" w:themeColor="text1"/>
              </w:rPr>
              <w:t>,</w:t>
            </w:r>
            <w:r w:rsidR="00BC0AFF">
              <w:rPr>
                <w:rFonts w:eastAsiaTheme="minorEastAsia"/>
                <w:color w:val="000000" w:themeColor="text1"/>
              </w:rPr>
              <w:t>000</w:t>
            </w:r>
          </w:p>
        </w:tc>
        <w:tc>
          <w:tcPr>
            <w:tcW w:w="1615" w:type="dxa"/>
          </w:tcPr>
          <w:p w14:paraId="21F927CC" w14:textId="6B9C69FE" w:rsidR="00752131" w:rsidRDefault="00BC0AFF" w:rsidP="002958D3">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+$4,000</w:t>
            </w:r>
          </w:p>
        </w:tc>
      </w:tr>
      <w:tr w:rsidR="003034D0" w14:paraId="25EBA57A" w14:textId="77777777" w:rsidTr="002958D3">
        <w:trPr>
          <w:cnfStyle w:val="000000010000" w:firstRow="0" w:lastRow="0" w:firstColumn="0" w:lastColumn="0" w:oddVBand="0" w:evenVBand="0" w:oddHBand="0" w:evenHBand="1"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2875" w:type="dxa"/>
          </w:tcPr>
          <w:p w14:paraId="0EE3A006" w14:textId="16D5A354" w:rsidR="003034D0" w:rsidRDefault="003034D0" w:rsidP="002958D3">
            <w:pPr>
              <w:spacing w:before="0" w:line="276" w:lineRule="auto"/>
              <w:rPr>
                <w:color w:val="000000"/>
                <w:szCs w:val="20"/>
              </w:rPr>
            </w:pPr>
            <w:r>
              <w:rPr>
                <w:color w:val="000000"/>
                <w:szCs w:val="20"/>
              </w:rPr>
              <w:t>FTEs</w:t>
            </w:r>
          </w:p>
        </w:tc>
        <w:tc>
          <w:tcPr>
            <w:tcW w:w="1715" w:type="dxa"/>
          </w:tcPr>
          <w:p w14:paraId="4D7EB828" w14:textId="0CBEDAAB" w:rsidR="003034D0" w:rsidRPr="009C3686" w:rsidRDefault="003034D0"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9C3686">
              <w:rPr>
                <w:rFonts w:eastAsiaTheme="minorHAnsi"/>
                <w:b/>
                <w:color w:val="000000"/>
                <w:szCs w:val="20"/>
              </w:rPr>
              <w:t>--</w:t>
            </w:r>
          </w:p>
        </w:tc>
        <w:tc>
          <w:tcPr>
            <w:tcW w:w="1440" w:type="dxa"/>
          </w:tcPr>
          <w:p w14:paraId="116BB64B" w14:textId="6F8E0670" w:rsidR="003034D0" w:rsidRDefault="003034D0"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w:t>
            </w:r>
          </w:p>
        </w:tc>
        <w:tc>
          <w:tcPr>
            <w:tcW w:w="1890" w:type="dxa"/>
          </w:tcPr>
          <w:p w14:paraId="6C3D13F7" w14:textId="3699F325" w:rsidR="003034D0" w:rsidRPr="60EC7D7D" w:rsidRDefault="003034D0"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Pr>
                <w:rFonts w:eastAsiaTheme="minorEastAsia"/>
                <w:color w:val="000000" w:themeColor="text1"/>
              </w:rPr>
              <w:t>1</w:t>
            </w:r>
          </w:p>
        </w:tc>
        <w:tc>
          <w:tcPr>
            <w:tcW w:w="1615" w:type="dxa"/>
          </w:tcPr>
          <w:p w14:paraId="7E33D7D3" w14:textId="30805546" w:rsidR="003034D0" w:rsidRPr="009C3686" w:rsidRDefault="00207CF6" w:rsidP="002958D3">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9C3686">
              <w:rPr>
                <w:rFonts w:eastAsiaTheme="minorHAnsi"/>
                <w:b/>
                <w:color w:val="000000"/>
                <w:szCs w:val="20"/>
              </w:rPr>
              <w:t>--</w:t>
            </w:r>
          </w:p>
        </w:tc>
      </w:tr>
    </w:tbl>
    <w:p w14:paraId="3D5C8276" w14:textId="2BA941B0" w:rsidR="0053263D" w:rsidRDefault="0053263D" w:rsidP="00146E46">
      <w:pPr>
        <w:spacing w:before="120"/>
        <w:rPr>
          <w:sz w:val="18"/>
          <w:szCs w:val="18"/>
        </w:rPr>
      </w:pPr>
      <w:r w:rsidRPr="00C768C1">
        <w:rPr>
          <w:sz w:val="18"/>
          <w:szCs w:val="18"/>
        </w:rPr>
        <w:t>1/ The Alternative Financing Program was added by Congress in the ACL Appropriations Acts in FY 202</w:t>
      </w:r>
      <w:r w:rsidR="00C935F7">
        <w:rPr>
          <w:sz w:val="18"/>
          <w:szCs w:val="18"/>
        </w:rPr>
        <w:t>2</w:t>
      </w:r>
      <w:r w:rsidRPr="00C768C1">
        <w:rPr>
          <w:sz w:val="18"/>
          <w:szCs w:val="18"/>
        </w:rPr>
        <w:t xml:space="preserve"> and FY </w:t>
      </w:r>
      <w:r w:rsidR="00C935F7">
        <w:rPr>
          <w:sz w:val="18"/>
          <w:szCs w:val="18"/>
        </w:rPr>
        <w:t>202</w:t>
      </w:r>
      <w:r w:rsidR="00DF5BFB">
        <w:rPr>
          <w:sz w:val="18"/>
          <w:szCs w:val="18"/>
        </w:rPr>
        <w:t>3</w:t>
      </w:r>
      <w:r w:rsidRPr="00C768C1">
        <w:rPr>
          <w:sz w:val="18"/>
          <w:szCs w:val="18"/>
        </w:rPr>
        <w:t xml:space="preserve">.  </w:t>
      </w:r>
    </w:p>
    <w:p w14:paraId="740B96EF" w14:textId="463D6364" w:rsidR="0053263D" w:rsidRPr="00C768C1" w:rsidRDefault="0053263D" w:rsidP="00146E46">
      <w:pPr>
        <w:spacing w:before="120"/>
        <w:rPr>
          <w:sz w:val="18"/>
          <w:szCs w:val="18"/>
        </w:rPr>
      </w:pPr>
      <w:r w:rsidRPr="00C768C1">
        <w:rPr>
          <w:sz w:val="18"/>
          <w:szCs w:val="18"/>
        </w:rPr>
        <w:t>*BA is in thousands of dollars</w:t>
      </w:r>
      <w:r w:rsidR="00207CF6">
        <w:rPr>
          <w:sz w:val="18"/>
          <w:szCs w:val="18"/>
        </w:rPr>
        <w:t>, FTEs are in whole numbers</w:t>
      </w:r>
      <w:r w:rsidRPr="00C768C1">
        <w:rPr>
          <w:sz w:val="18"/>
          <w:szCs w:val="18"/>
        </w:rPr>
        <w:t>.</w:t>
      </w:r>
    </w:p>
    <w:p w14:paraId="7BAA3DB7" w14:textId="77777777" w:rsidR="0053263D" w:rsidRPr="00D91688" w:rsidRDefault="0053263D" w:rsidP="0053263D">
      <w:pPr>
        <w:spacing w:line="276" w:lineRule="auto"/>
        <w:contextualSpacing/>
        <w:rPr>
          <w:sz w:val="20"/>
          <w:szCs w:val="20"/>
        </w:rPr>
      </w:pPr>
    </w:p>
    <w:p w14:paraId="4D0E8F17" w14:textId="77777777" w:rsidR="0053263D" w:rsidRPr="00AD56B8" w:rsidRDefault="0053263D" w:rsidP="0053263D">
      <w:pPr>
        <w:spacing w:line="276" w:lineRule="auto"/>
        <w:contextualSpacing/>
        <w:jc w:val="both"/>
      </w:pPr>
      <w:r>
        <w:t xml:space="preserve">Original </w:t>
      </w:r>
      <w:r w:rsidRPr="00AD56B8">
        <w:t>Auth</w:t>
      </w:r>
      <w:r>
        <w:t>orizing Legislation: Technology-Related for Individuals with Disabilities Assistance Act of 1988</w:t>
      </w:r>
      <w:r w:rsidRPr="00AD56B8">
        <w:t>,</w:t>
      </w:r>
      <w:r>
        <w:t xml:space="preserve"> Public Law 100-407 </w:t>
      </w:r>
    </w:p>
    <w:p w14:paraId="429437B4" w14:textId="77777777" w:rsidR="0053263D" w:rsidRDefault="0053263D" w:rsidP="0053263D">
      <w:pPr>
        <w:tabs>
          <w:tab w:val="right" w:leader="dot" w:pos="9360"/>
        </w:tabs>
        <w:spacing w:line="276" w:lineRule="auto"/>
        <w:contextualSpacing/>
        <w:jc w:val="both"/>
      </w:pPr>
    </w:p>
    <w:p w14:paraId="4B29BFC5" w14:textId="1961334D" w:rsidR="0053263D" w:rsidRPr="00AD56B8" w:rsidRDefault="0053263D" w:rsidP="0053263D">
      <w:pPr>
        <w:spacing w:line="276" w:lineRule="auto"/>
        <w:contextualSpacing/>
        <w:jc w:val="both"/>
      </w:pPr>
      <w:r>
        <w:t xml:space="preserve">Most Recent Authorizing Legislation: </w:t>
      </w:r>
      <w:r w:rsidR="001957DF">
        <w:t>21</w:t>
      </w:r>
      <w:r w:rsidR="001957DF" w:rsidRPr="00934699">
        <w:rPr>
          <w:vertAlign w:val="superscript"/>
        </w:rPr>
        <w:t>st</w:t>
      </w:r>
      <w:r w:rsidR="001957DF">
        <w:t xml:space="preserve"> </w:t>
      </w:r>
      <w:r w:rsidR="004B440D">
        <w:t>Century</w:t>
      </w:r>
      <w:r w:rsidR="001957DF">
        <w:t xml:space="preserve"> Assistive Technology Act</w:t>
      </w:r>
      <w:r>
        <w:t xml:space="preserve"> </w:t>
      </w:r>
      <w:r w:rsidR="00C025CB">
        <w:t>(</w:t>
      </w:r>
      <w:r>
        <w:t xml:space="preserve">of </w:t>
      </w:r>
      <w:r w:rsidR="003B094D">
        <w:t>2023</w:t>
      </w:r>
      <w:r w:rsidR="00C025CB">
        <w:t>)</w:t>
      </w:r>
      <w:r>
        <w:t>,</w:t>
      </w:r>
      <w:r w:rsidR="003B094D" w:rsidDel="003B094D">
        <w:t xml:space="preserve"> </w:t>
      </w:r>
      <w:r>
        <w:t>Public Law 1</w:t>
      </w:r>
      <w:r w:rsidR="00FB1201">
        <w:t>17</w:t>
      </w:r>
      <w:r>
        <w:t>-</w:t>
      </w:r>
      <w:r w:rsidR="00FB1201">
        <w:t>263</w:t>
      </w:r>
      <w:r>
        <w:t xml:space="preserve"> </w:t>
      </w:r>
    </w:p>
    <w:p w14:paraId="1BAEB811" w14:textId="77777777" w:rsidR="0053263D" w:rsidRDefault="0053263D" w:rsidP="0053263D">
      <w:pPr>
        <w:tabs>
          <w:tab w:val="right" w:leader="dot" w:pos="9360"/>
        </w:tabs>
        <w:spacing w:line="276" w:lineRule="auto"/>
        <w:contextualSpacing/>
        <w:jc w:val="both"/>
      </w:pPr>
    </w:p>
    <w:p w14:paraId="18D8334E" w14:textId="2033F302"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rsidR="007C35E0">
        <w:t xml:space="preserve"> </w:t>
      </w:r>
      <w:r>
        <w:t>Expired</w:t>
      </w:r>
    </w:p>
    <w:p w14:paraId="3934E39F" w14:textId="77777777" w:rsidR="0053263D" w:rsidRDefault="0053263D" w:rsidP="0053263D">
      <w:pPr>
        <w:tabs>
          <w:tab w:val="right" w:leader="dot" w:pos="9360"/>
        </w:tabs>
        <w:spacing w:line="276" w:lineRule="auto"/>
        <w:contextualSpacing/>
        <w:jc w:val="both"/>
      </w:pPr>
    </w:p>
    <w:p w14:paraId="3D0D0BA6" w14:textId="5BF324B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2010</w:t>
      </w:r>
    </w:p>
    <w:p w14:paraId="3884C4AF" w14:textId="77777777" w:rsidR="0053263D" w:rsidRDefault="0053263D" w:rsidP="0053263D">
      <w:pPr>
        <w:tabs>
          <w:tab w:val="right" w:leader="dot" w:pos="9360"/>
        </w:tabs>
        <w:spacing w:line="276" w:lineRule="auto"/>
        <w:contextualSpacing/>
        <w:jc w:val="both"/>
      </w:pPr>
    </w:p>
    <w:p w14:paraId="587A3E32" w14:textId="3B34C1BF" w:rsidR="0053263D" w:rsidRPr="00AD56B8" w:rsidRDefault="0053263D" w:rsidP="0053263D">
      <w:pPr>
        <w:tabs>
          <w:tab w:val="right" w:leader="dot" w:pos="9360"/>
        </w:tabs>
        <w:spacing w:line="276" w:lineRule="auto"/>
        <w:contextualSpacing/>
        <w:jc w:val="both"/>
      </w:pPr>
      <w:r>
        <w:t>Allocation Method</w:t>
      </w:r>
      <w:r>
        <w:tab/>
        <w:t>Formula and Competitive Grants and Contracts</w:t>
      </w:r>
    </w:p>
    <w:p w14:paraId="64B0EF16" w14:textId="77777777" w:rsidR="0053263D" w:rsidRDefault="0053263D" w:rsidP="0053263D">
      <w:pPr>
        <w:spacing w:line="276" w:lineRule="auto"/>
        <w:contextualSpacing/>
        <w:jc w:val="both"/>
        <w:rPr>
          <w:b/>
        </w:rPr>
      </w:pPr>
    </w:p>
    <w:p w14:paraId="570EE7BB" w14:textId="3B972A81" w:rsidR="0053263D" w:rsidRDefault="0053263D" w:rsidP="007546FF">
      <w:pPr>
        <w:pStyle w:val="Heading3"/>
      </w:pPr>
      <w:r w:rsidRPr="00596A8C">
        <w:t>Program</w:t>
      </w:r>
      <w:r>
        <w:t xml:space="preserve"> </w:t>
      </w:r>
      <w:r w:rsidRPr="00596A8C">
        <w:t>Description:</w:t>
      </w:r>
    </w:p>
    <w:p w14:paraId="31467C78" w14:textId="77777777" w:rsidR="007F4AE5" w:rsidRPr="007F4AE5" w:rsidRDefault="007F4AE5" w:rsidP="007F4AE5">
      <w:pPr>
        <w:spacing w:before="0"/>
      </w:pPr>
    </w:p>
    <w:p w14:paraId="71DCC7EC" w14:textId="13A79D8B" w:rsidR="0053263D" w:rsidRDefault="0053263D" w:rsidP="007F4AE5">
      <w:pPr>
        <w:spacing w:before="0" w:line="271" w:lineRule="auto"/>
        <w:jc w:val="both"/>
      </w:pPr>
      <w:r w:rsidRPr="10FA2B95">
        <w:t>Assistive</w:t>
      </w:r>
      <w:r>
        <w:t xml:space="preserve"> </w:t>
      </w:r>
      <w:r w:rsidRPr="10FA2B95">
        <w:t>Technology</w:t>
      </w:r>
      <w:r>
        <w:t xml:space="preserve"> </w:t>
      </w:r>
      <w:r w:rsidRPr="10FA2B95">
        <w:t>(AT)</w:t>
      </w:r>
      <w:r>
        <w:t xml:space="preserve"> </w:t>
      </w:r>
      <w:r w:rsidRPr="10FA2B95">
        <w:t>programs</w:t>
      </w:r>
      <w:r>
        <w:t xml:space="preserve"> </w:t>
      </w:r>
      <w:r w:rsidRPr="10FA2B95">
        <w:t>maximize</w:t>
      </w:r>
      <w:r>
        <w:t xml:space="preserve"> </w:t>
      </w:r>
      <w:r w:rsidRPr="10FA2B95">
        <w:t>the</w:t>
      </w:r>
      <w:r>
        <w:t xml:space="preserve"> </w:t>
      </w:r>
      <w:r w:rsidRPr="10FA2B95">
        <w:t>ability</w:t>
      </w:r>
      <w:r>
        <w:t xml:space="preserve"> </w:t>
      </w:r>
      <w:r w:rsidRPr="10FA2B95">
        <w:t>of</w:t>
      </w:r>
      <w:r>
        <w:t xml:space="preserve"> </w:t>
      </w:r>
      <w:r w:rsidRPr="10FA2B95">
        <w:t>individuals</w:t>
      </w:r>
      <w:r>
        <w:t xml:space="preserve"> </w:t>
      </w:r>
      <w:r w:rsidRPr="10FA2B95">
        <w:t>with</w:t>
      </w:r>
      <w:r>
        <w:t xml:space="preserve"> </w:t>
      </w:r>
      <w:r w:rsidRPr="10FA2B95">
        <w:t>disabilities</w:t>
      </w:r>
      <w:r>
        <w:t xml:space="preserve"> </w:t>
      </w:r>
      <w:r w:rsidRPr="10FA2B95">
        <w:t>of</w:t>
      </w:r>
      <w:r>
        <w:t xml:space="preserve"> </w:t>
      </w:r>
      <w:r w:rsidRPr="10FA2B95">
        <w:t>all</w:t>
      </w:r>
      <w:r>
        <w:t xml:space="preserve"> </w:t>
      </w:r>
      <w:r w:rsidRPr="10FA2B95">
        <w:t>ages</w:t>
      </w:r>
      <w:r>
        <w:t xml:space="preserve"> </w:t>
      </w:r>
      <w:r w:rsidRPr="10FA2B95">
        <w:t>and</w:t>
      </w:r>
      <w:r>
        <w:t xml:space="preserve"> </w:t>
      </w:r>
      <w:r w:rsidRPr="10FA2B95">
        <w:t>their</w:t>
      </w:r>
      <w:r>
        <w:t xml:space="preserve"> </w:t>
      </w:r>
      <w:r w:rsidRPr="10FA2B95">
        <w:t>family</w:t>
      </w:r>
      <w:r>
        <w:t xml:space="preserve"> </w:t>
      </w:r>
      <w:r w:rsidRPr="10FA2B95">
        <w:t>members,</w:t>
      </w:r>
      <w:r>
        <w:t xml:space="preserve"> </w:t>
      </w:r>
      <w:r w:rsidRPr="10FA2B95">
        <w:t>guardians,</w:t>
      </w:r>
      <w:r>
        <w:t xml:space="preserve"> </w:t>
      </w:r>
      <w:r w:rsidRPr="10FA2B95">
        <w:t>advocates,</w:t>
      </w:r>
      <w:r>
        <w:t xml:space="preserve"> </w:t>
      </w:r>
      <w:r w:rsidRPr="10FA2B95">
        <w:t>and</w:t>
      </w:r>
      <w:r>
        <w:t xml:space="preserve"> </w:t>
      </w:r>
      <w:r w:rsidRPr="10FA2B95">
        <w:t>authorized</w:t>
      </w:r>
      <w:r>
        <w:t xml:space="preserve"> </w:t>
      </w:r>
      <w:r w:rsidRPr="10FA2B95">
        <w:t>representatives</w:t>
      </w:r>
      <w:r>
        <w:t xml:space="preserve"> </w:t>
      </w:r>
      <w:r w:rsidRPr="10FA2B95">
        <w:t>to</w:t>
      </w:r>
      <w:r>
        <w:t xml:space="preserve"> </w:t>
      </w:r>
      <w:r w:rsidRPr="10FA2B95">
        <w:t>obtain</w:t>
      </w:r>
      <w:r>
        <w:t xml:space="preserve"> </w:t>
      </w:r>
      <w:r w:rsidRPr="10FA2B95">
        <w:t>AT</w:t>
      </w:r>
      <w:r>
        <w:t xml:space="preserve"> </w:t>
      </w:r>
      <w:r w:rsidRPr="10FA2B95">
        <w:t>devices</w:t>
      </w:r>
      <w:r>
        <w:t xml:space="preserve"> </w:t>
      </w:r>
      <w:r w:rsidRPr="10FA2B95">
        <w:t>and</w:t>
      </w:r>
      <w:r>
        <w:t xml:space="preserve"> </w:t>
      </w:r>
      <w:r w:rsidRPr="10FA2B95">
        <w:t>AT</w:t>
      </w:r>
      <w:r>
        <w:t xml:space="preserve"> </w:t>
      </w:r>
      <w:r w:rsidRPr="10FA2B95">
        <w:t>services.</w:t>
      </w:r>
      <w:r>
        <w:t xml:space="preserve"> </w:t>
      </w:r>
      <w:r w:rsidRPr="10FA2B95">
        <w:t>AT</w:t>
      </w:r>
      <w:r>
        <w:t xml:space="preserve"> </w:t>
      </w:r>
      <w:r w:rsidRPr="10FA2B95">
        <w:t>devices</w:t>
      </w:r>
      <w:r>
        <w:t xml:space="preserve"> </w:t>
      </w:r>
      <w:r w:rsidRPr="10FA2B95">
        <w:t>are</w:t>
      </w:r>
      <w:r>
        <w:t xml:space="preserve"> </w:t>
      </w:r>
      <w:r w:rsidRPr="10FA2B95">
        <w:t>any</w:t>
      </w:r>
      <w:r>
        <w:t xml:space="preserve"> </w:t>
      </w:r>
      <w:r w:rsidRPr="10FA2B95">
        <w:t>item,</w:t>
      </w:r>
      <w:r>
        <w:t xml:space="preserve"> </w:t>
      </w:r>
      <w:r w:rsidRPr="10FA2B95">
        <w:t>piece</w:t>
      </w:r>
      <w:r>
        <w:t xml:space="preserve"> </w:t>
      </w:r>
      <w:r w:rsidRPr="10FA2B95">
        <w:t>of</w:t>
      </w:r>
      <w:r>
        <w:t xml:space="preserve"> </w:t>
      </w:r>
      <w:r w:rsidRPr="10FA2B95">
        <w:t>equipment,</w:t>
      </w:r>
      <w:r>
        <w:t xml:space="preserve"> </w:t>
      </w:r>
      <w:r w:rsidRPr="10FA2B95">
        <w:t>or</w:t>
      </w:r>
      <w:r>
        <w:t xml:space="preserve"> </w:t>
      </w:r>
      <w:r w:rsidRPr="10FA2B95">
        <w:t>product</w:t>
      </w:r>
      <w:r>
        <w:t xml:space="preserve"> </w:t>
      </w:r>
      <w:r w:rsidRPr="10FA2B95">
        <w:t>system,</w:t>
      </w:r>
      <w:r>
        <w:t xml:space="preserve"> </w:t>
      </w:r>
      <w:r w:rsidRPr="10FA2B95">
        <w:t>whether</w:t>
      </w:r>
      <w:r>
        <w:t xml:space="preserve"> </w:t>
      </w:r>
      <w:r w:rsidRPr="10FA2B95">
        <w:t>acquired</w:t>
      </w:r>
      <w:r>
        <w:t xml:space="preserve"> </w:t>
      </w:r>
      <w:r w:rsidRPr="10FA2B95">
        <w:t>commercially,</w:t>
      </w:r>
      <w:r>
        <w:t xml:space="preserve"> </w:t>
      </w:r>
      <w:r w:rsidRPr="10FA2B95">
        <w:t>modified,</w:t>
      </w:r>
      <w:r>
        <w:t xml:space="preserve"> </w:t>
      </w:r>
      <w:r w:rsidRPr="10FA2B95">
        <w:t>or</w:t>
      </w:r>
      <w:r>
        <w:t xml:space="preserve"> </w:t>
      </w:r>
      <w:r w:rsidRPr="10FA2B95">
        <w:t>customized,</w:t>
      </w:r>
      <w:r>
        <w:t xml:space="preserve"> </w:t>
      </w:r>
      <w:r w:rsidRPr="10FA2B95">
        <w:t>that</w:t>
      </w:r>
      <w:r>
        <w:t xml:space="preserve"> </w:t>
      </w:r>
      <w:r w:rsidRPr="10FA2B95">
        <w:t>is</w:t>
      </w:r>
      <w:r>
        <w:t xml:space="preserve"> </w:t>
      </w:r>
      <w:r w:rsidRPr="10FA2B95">
        <w:t>used</w:t>
      </w:r>
      <w:r>
        <w:t xml:space="preserve"> </w:t>
      </w:r>
      <w:r w:rsidRPr="10FA2B95">
        <w:t>to</w:t>
      </w:r>
      <w:r>
        <w:t xml:space="preserve"> </w:t>
      </w:r>
      <w:r w:rsidRPr="10FA2B95">
        <w:t>increase,</w:t>
      </w:r>
      <w:r>
        <w:t xml:space="preserve"> </w:t>
      </w:r>
      <w:r w:rsidRPr="10FA2B95">
        <w:t>maintain,</w:t>
      </w:r>
      <w:r>
        <w:t xml:space="preserve"> </w:t>
      </w:r>
      <w:r w:rsidRPr="10FA2B95">
        <w:t>or</w:t>
      </w:r>
      <w:r>
        <w:t xml:space="preserve"> </w:t>
      </w:r>
      <w:r w:rsidRPr="10FA2B95">
        <w:t>improve</w:t>
      </w:r>
      <w:r>
        <w:t xml:space="preserve"> </w:t>
      </w:r>
      <w:r w:rsidRPr="10FA2B95">
        <w:t>functional</w:t>
      </w:r>
      <w:r>
        <w:t xml:space="preserve"> </w:t>
      </w:r>
      <w:r w:rsidRPr="10FA2B95">
        <w:t>capabilities</w:t>
      </w:r>
      <w:r>
        <w:t xml:space="preserve"> </w:t>
      </w:r>
      <w:r w:rsidRPr="10FA2B95">
        <w:t>of</w:t>
      </w:r>
      <w:r>
        <w:t xml:space="preserve"> </w:t>
      </w:r>
      <w:r w:rsidRPr="10FA2B95">
        <w:t>individuals</w:t>
      </w:r>
      <w:r>
        <w:t xml:space="preserve"> </w:t>
      </w:r>
      <w:r w:rsidRPr="10FA2B95">
        <w:t>with</w:t>
      </w:r>
      <w:r>
        <w:t xml:space="preserve"> </w:t>
      </w:r>
      <w:r w:rsidRPr="10FA2B95">
        <w:t>disabilities.</w:t>
      </w:r>
      <w:r>
        <w:t xml:space="preserve"> </w:t>
      </w:r>
      <w:r w:rsidRPr="10FA2B95">
        <w:t>Examples</w:t>
      </w:r>
      <w:r>
        <w:t xml:space="preserve"> </w:t>
      </w:r>
      <w:r w:rsidRPr="10FA2B95">
        <w:t>of</w:t>
      </w:r>
      <w:r>
        <w:t xml:space="preserve"> </w:t>
      </w:r>
      <w:r w:rsidRPr="10FA2B95">
        <w:t>such</w:t>
      </w:r>
      <w:r>
        <w:t xml:space="preserve"> </w:t>
      </w:r>
      <w:r w:rsidRPr="10FA2B95">
        <w:t>devices</w:t>
      </w:r>
      <w:r>
        <w:t xml:space="preserve"> </w:t>
      </w:r>
      <w:r w:rsidRPr="10FA2B95">
        <w:t>include</w:t>
      </w:r>
      <w:r>
        <w:t xml:space="preserve"> </w:t>
      </w:r>
      <w:r w:rsidRPr="10FA2B95">
        <w:t>computer</w:t>
      </w:r>
      <w:r>
        <w:t xml:space="preserve"> </w:t>
      </w:r>
      <w:r w:rsidRPr="10FA2B95">
        <w:t>or</w:t>
      </w:r>
      <w:r>
        <w:t xml:space="preserve"> </w:t>
      </w:r>
      <w:r w:rsidRPr="10FA2B95">
        <w:t>technology</w:t>
      </w:r>
      <w:r>
        <w:t xml:space="preserve"> </w:t>
      </w:r>
      <w:r w:rsidRPr="10FA2B95">
        <w:t>aids,</w:t>
      </w:r>
      <w:r>
        <w:t xml:space="preserve"> </w:t>
      </w:r>
      <w:r w:rsidRPr="10FA2B95">
        <w:t>modified</w:t>
      </w:r>
      <w:r>
        <w:t xml:space="preserve"> </w:t>
      </w:r>
      <w:r w:rsidRPr="10FA2B95">
        <w:t>driving</w:t>
      </w:r>
      <w:r>
        <w:t xml:space="preserve"> </w:t>
      </w:r>
      <w:r w:rsidRPr="10FA2B95">
        <w:t>controls,</w:t>
      </w:r>
      <w:r>
        <w:t xml:space="preserve"> </w:t>
      </w:r>
      <w:r w:rsidR="00242DFF">
        <w:t xml:space="preserve">threshold ramps, sensors, </w:t>
      </w:r>
      <w:r w:rsidRPr="10FA2B95">
        <w:t>and</w:t>
      </w:r>
      <w:r>
        <w:t xml:space="preserve"> </w:t>
      </w:r>
      <w:r w:rsidRPr="10FA2B95">
        <w:t>durable</w:t>
      </w:r>
      <w:r>
        <w:t xml:space="preserve"> </w:t>
      </w:r>
      <w:r w:rsidRPr="10FA2B95">
        <w:t>medical</w:t>
      </w:r>
      <w:r>
        <w:t xml:space="preserve"> </w:t>
      </w:r>
      <w:r w:rsidRPr="10FA2B95">
        <w:t>equipment</w:t>
      </w:r>
      <w:r>
        <w:t xml:space="preserve"> </w:t>
      </w:r>
      <w:r w:rsidRPr="10FA2B95">
        <w:t>such</w:t>
      </w:r>
      <w:r>
        <w:t xml:space="preserve"> </w:t>
      </w:r>
      <w:r w:rsidRPr="10FA2B95">
        <w:t>as</w:t>
      </w:r>
      <w:r>
        <w:t xml:space="preserve"> </w:t>
      </w:r>
      <w:r w:rsidRPr="10FA2B95">
        <w:t>wheelchairs</w:t>
      </w:r>
      <w:r>
        <w:t xml:space="preserve"> </w:t>
      </w:r>
      <w:r w:rsidRPr="10FA2B95">
        <w:t>or</w:t>
      </w:r>
      <w:r>
        <w:t xml:space="preserve"> </w:t>
      </w:r>
      <w:r w:rsidRPr="10FA2B95">
        <w:t>walkers.</w:t>
      </w:r>
      <w:r>
        <w:t xml:space="preserve"> </w:t>
      </w:r>
      <w:r w:rsidR="00242DFF">
        <w:t xml:space="preserve">AT helps people remain stably housed and </w:t>
      </w:r>
      <w:r w:rsidR="00D13D1B">
        <w:t>engage</w:t>
      </w:r>
      <w:r w:rsidR="00242DFF">
        <w:t xml:space="preserve"> in all aspects of community living. </w:t>
      </w:r>
      <w:r w:rsidRPr="10FA2B95">
        <w:t>Grants</w:t>
      </w:r>
      <w:r>
        <w:t xml:space="preserve"> </w:t>
      </w:r>
      <w:r w:rsidRPr="10FA2B95">
        <w:t>support</w:t>
      </w:r>
      <w:r>
        <w:t xml:space="preserve"> </w:t>
      </w:r>
      <w:r w:rsidRPr="10FA2B95">
        <w:t>comprehensive</w:t>
      </w:r>
      <w:r>
        <w:t xml:space="preserve"> </w:t>
      </w:r>
      <w:r w:rsidRPr="10FA2B95">
        <w:t>statewide</w:t>
      </w:r>
      <w:r>
        <w:t xml:space="preserve"> </w:t>
      </w:r>
      <w:r w:rsidRPr="10FA2B95">
        <w:t>programs</w:t>
      </w:r>
      <w:r>
        <w:t xml:space="preserve"> </w:t>
      </w:r>
      <w:r w:rsidRPr="10FA2B95">
        <w:t>that</w:t>
      </w:r>
      <w:r>
        <w:t xml:space="preserve"> </w:t>
      </w:r>
      <w:r w:rsidRPr="10FA2B95">
        <w:t>increase</w:t>
      </w:r>
      <w:r>
        <w:t xml:space="preserve"> </w:t>
      </w:r>
      <w:r w:rsidRPr="10FA2B95">
        <w:t>the:</w:t>
      </w:r>
    </w:p>
    <w:p w14:paraId="3DEEA484" w14:textId="77777777" w:rsidR="0053263D" w:rsidRDefault="0053263D" w:rsidP="0053263D">
      <w:pPr>
        <w:jc w:val="both"/>
      </w:pPr>
      <w:r>
        <w:rPr>
          <w:sz w:val="23"/>
          <w:szCs w:val="23"/>
        </w:rPr>
        <w:t xml:space="preserve"> </w:t>
      </w:r>
    </w:p>
    <w:p w14:paraId="072A387E" w14:textId="40913C90" w:rsidR="0053263D" w:rsidRPr="00486501" w:rsidRDefault="0053263D" w:rsidP="009F6C55">
      <w:pPr>
        <w:numPr>
          <w:ilvl w:val="0"/>
          <w:numId w:val="95"/>
        </w:numPr>
        <w:spacing w:before="0" w:line="276" w:lineRule="auto"/>
      </w:pPr>
      <w:r w:rsidRPr="00486501">
        <w:t>Availability, funding, access, provision, and training for AT devices and services</w:t>
      </w:r>
    </w:p>
    <w:p w14:paraId="79C5F9C2" w14:textId="77777777" w:rsidR="0053263D" w:rsidRPr="00486501" w:rsidRDefault="0053263D" w:rsidP="007F4AE5">
      <w:pPr>
        <w:spacing w:before="0" w:line="276" w:lineRule="auto"/>
      </w:pPr>
    </w:p>
    <w:p w14:paraId="3B0B8C53" w14:textId="0FFF7D18" w:rsidR="0053263D" w:rsidRPr="00486501" w:rsidRDefault="0053263D" w:rsidP="009F6C55">
      <w:pPr>
        <w:numPr>
          <w:ilvl w:val="0"/>
          <w:numId w:val="95"/>
        </w:numPr>
        <w:spacing w:before="0" w:line="276" w:lineRule="auto"/>
        <w:jc w:val="both"/>
      </w:pPr>
      <w:r w:rsidRPr="00486501">
        <w:t>Ability of individuals with disabilities of all ages to secure and maintain possession of AT during periods of transition, such as transition between school or to post-school employment or education or maintaining or transitioning to community living</w:t>
      </w:r>
    </w:p>
    <w:p w14:paraId="451327F1" w14:textId="77777777" w:rsidR="0053263D" w:rsidRDefault="0053263D" w:rsidP="007F4AE5">
      <w:pPr>
        <w:spacing w:before="0" w:line="276" w:lineRule="auto"/>
        <w:jc w:val="both"/>
      </w:pPr>
      <w:r>
        <w:rPr>
          <w:sz w:val="23"/>
          <w:szCs w:val="23"/>
        </w:rPr>
        <w:lastRenderedPageBreak/>
        <w:t xml:space="preserve"> </w:t>
      </w:r>
    </w:p>
    <w:p w14:paraId="0AF00F96" w14:textId="2006F6B0" w:rsidR="0053263D" w:rsidRDefault="0053263D" w:rsidP="009F6C55">
      <w:pPr>
        <w:pStyle w:val="ListParagraph"/>
        <w:numPr>
          <w:ilvl w:val="1"/>
          <w:numId w:val="35"/>
        </w:numPr>
        <w:spacing w:before="0" w:line="276" w:lineRule="auto"/>
        <w:ind w:left="720"/>
        <w:jc w:val="both"/>
      </w:pPr>
      <w:r w:rsidRPr="10FA2B95">
        <w:t>Capacity</w:t>
      </w:r>
      <w:r>
        <w:t xml:space="preserve"> </w:t>
      </w:r>
      <w:r w:rsidRPr="10FA2B95">
        <w:t>of</w:t>
      </w:r>
      <w:r>
        <w:t xml:space="preserve"> </w:t>
      </w:r>
      <w:r w:rsidRPr="10FA2B95">
        <w:t>public</w:t>
      </w:r>
      <w:r>
        <w:t xml:space="preserve"> </w:t>
      </w:r>
      <w:r w:rsidRPr="10FA2B95">
        <w:t>and</w:t>
      </w:r>
      <w:r>
        <w:t xml:space="preserve"> </w:t>
      </w:r>
      <w:r w:rsidRPr="10FA2B95">
        <w:t>private</w:t>
      </w:r>
      <w:r>
        <w:t xml:space="preserve"> </w:t>
      </w:r>
      <w:r w:rsidRPr="10FA2B95">
        <w:t>entities</w:t>
      </w:r>
      <w:r>
        <w:t xml:space="preserve"> </w:t>
      </w:r>
      <w:r w:rsidRPr="10FA2B95">
        <w:t>to</w:t>
      </w:r>
      <w:r>
        <w:t xml:space="preserve"> </w:t>
      </w:r>
      <w:r w:rsidRPr="10FA2B95">
        <w:t>provide</w:t>
      </w:r>
      <w:r>
        <w:t xml:space="preserve"> </w:t>
      </w:r>
      <w:r w:rsidRPr="10FA2B95">
        <w:t>and</w:t>
      </w:r>
      <w:r>
        <w:t xml:space="preserve"> </w:t>
      </w:r>
      <w:r w:rsidRPr="10FA2B95">
        <w:t>pay</w:t>
      </w:r>
      <w:r>
        <w:t xml:space="preserve"> </w:t>
      </w:r>
      <w:r w:rsidRPr="10FA2B95">
        <w:t>for</w:t>
      </w:r>
      <w:r>
        <w:t xml:space="preserve"> </w:t>
      </w:r>
      <w:r w:rsidRPr="10FA2B95">
        <w:t>AT</w:t>
      </w:r>
      <w:r>
        <w:t xml:space="preserve"> </w:t>
      </w:r>
      <w:r w:rsidRPr="10FA2B95">
        <w:t>devices</w:t>
      </w:r>
      <w:r>
        <w:t xml:space="preserve"> </w:t>
      </w:r>
      <w:r w:rsidRPr="10FA2B95">
        <w:t>and</w:t>
      </w:r>
      <w:r>
        <w:t xml:space="preserve"> </w:t>
      </w:r>
      <w:r w:rsidRPr="10FA2B95">
        <w:t>services</w:t>
      </w:r>
    </w:p>
    <w:p w14:paraId="3692A876" w14:textId="77777777" w:rsidR="0053263D" w:rsidRDefault="0053263D" w:rsidP="007F4AE5">
      <w:pPr>
        <w:pStyle w:val="ListParagraph"/>
        <w:spacing w:before="0" w:line="276" w:lineRule="auto"/>
        <w:jc w:val="both"/>
      </w:pPr>
    </w:p>
    <w:p w14:paraId="33558ED6" w14:textId="2C188199" w:rsidR="0053263D" w:rsidRPr="00596A8C" w:rsidRDefault="0053263D" w:rsidP="009F6C55">
      <w:pPr>
        <w:pStyle w:val="ListParagraph"/>
        <w:numPr>
          <w:ilvl w:val="1"/>
          <w:numId w:val="35"/>
        </w:numPr>
        <w:spacing w:before="0" w:line="276" w:lineRule="auto"/>
        <w:ind w:left="720"/>
        <w:jc w:val="both"/>
      </w:pPr>
      <w:r w:rsidRPr="00596A8C">
        <w:t>Involvement</w:t>
      </w:r>
      <w:r>
        <w:t xml:space="preserve"> </w:t>
      </w:r>
      <w:r w:rsidRPr="00596A8C">
        <w:t>of</w:t>
      </w:r>
      <w:r>
        <w:t xml:space="preserve"> </w:t>
      </w:r>
      <w:r w:rsidRPr="00596A8C">
        <w:t>individuals</w:t>
      </w:r>
      <w:r>
        <w:t xml:space="preserve"> </w:t>
      </w:r>
      <w:r w:rsidRPr="00596A8C">
        <w:t>with</w:t>
      </w:r>
      <w:r>
        <w:t xml:space="preserve"> </w:t>
      </w:r>
      <w:r w:rsidRPr="00596A8C">
        <w:t>disabilities</w:t>
      </w:r>
      <w:r>
        <w:t xml:space="preserve"> </w:t>
      </w:r>
      <w:r w:rsidRPr="00596A8C">
        <w:t>in</w:t>
      </w:r>
      <w:r>
        <w:t xml:space="preserve"> </w:t>
      </w:r>
      <w:r w:rsidRPr="00596A8C">
        <w:t>decisions</w:t>
      </w:r>
      <w:r>
        <w:t xml:space="preserve"> </w:t>
      </w:r>
      <w:r w:rsidRPr="00596A8C">
        <w:t>about</w:t>
      </w:r>
      <w:r>
        <w:t xml:space="preserve"> </w:t>
      </w:r>
      <w:r w:rsidRPr="00596A8C">
        <w:t>AT</w:t>
      </w:r>
      <w:r>
        <w:t xml:space="preserve"> </w:t>
      </w:r>
      <w:r w:rsidRPr="00596A8C">
        <w:t>devices</w:t>
      </w:r>
      <w:r>
        <w:t xml:space="preserve"> </w:t>
      </w:r>
      <w:r w:rsidRPr="00596A8C">
        <w:t>and</w:t>
      </w:r>
      <w:r>
        <w:t xml:space="preserve"> </w:t>
      </w:r>
      <w:r w:rsidRPr="00596A8C">
        <w:t>services</w:t>
      </w:r>
    </w:p>
    <w:p w14:paraId="745564A8" w14:textId="77777777" w:rsidR="0053263D" w:rsidRDefault="0053263D" w:rsidP="007F4AE5">
      <w:pPr>
        <w:spacing w:before="0" w:line="276" w:lineRule="auto"/>
        <w:jc w:val="both"/>
      </w:pPr>
      <w:r>
        <w:rPr>
          <w:sz w:val="23"/>
          <w:szCs w:val="23"/>
        </w:rPr>
        <w:t xml:space="preserve"> </w:t>
      </w:r>
    </w:p>
    <w:p w14:paraId="0B0374B9" w14:textId="6808415E" w:rsidR="0053263D" w:rsidRDefault="0053263D" w:rsidP="009F6C55">
      <w:pPr>
        <w:pStyle w:val="ListParagraph"/>
        <w:numPr>
          <w:ilvl w:val="1"/>
          <w:numId w:val="35"/>
        </w:numPr>
        <w:spacing w:before="0" w:line="276" w:lineRule="auto"/>
        <w:ind w:left="720"/>
        <w:jc w:val="both"/>
      </w:pPr>
      <w:r w:rsidRPr="10FA2B95">
        <w:t>Coordination</w:t>
      </w:r>
      <w:r>
        <w:t xml:space="preserve"> </w:t>
      </w:r>
      <w:r w:rsidRPr="10FA2B95">
        <w:t>of</w:t>
      </w:r>
      <w:r>
        <w:t xml:space="preserve"> </w:t>
      </w:r>
      <w:r w:rsidRPr="10FA2B95">
        <w:t>AT-related</w:t>
      </w:r>
      <w:r>
        <w:t xml:space="preserve"> </w:t>
      </w:r>
      <w:r w:rsidRPr="10FA2B95">
        <w:t>activities</w:t>
      </w:r>
      <w:r>
        <w:t xml:space="preserve"> </w:t>
      </w:r>
      <w:r w:rsidRPr="10FA2B95">
        <w:t>among</w:t>
      </w:r>
      <w:r>
        <w:t xml:space="preserve"> </w:t>
      </w:r>
      <w:r w:rsidRPr="10FA2B95">
        <w:t>state</w:t>
      </w:r>
      <w:r>
        <w:t xml:space="preserve"> </w:t>
      </w:r>
      <w:r w:rsidRPr="10FA2B95">
        <w:t>and</w:t>
      </w:r>
      <w:r>
        <w:t xml:space="preserve"> </w:t>
      </w:r>
      <w:r w:rsidRPr="10FA2B95">
        <w:t>local</w:t>
      </w:r>
      <w:r>
        <w:t xml:space="preserve"> </w:t>
      </w:r>
      <w:r w:rsidRPr="10FA2B95">
        <w:t>agencies</w:t>
      </w:r>
      <w:r>
        <w:t xml:space="preserve"> </w:t>
      </w:r>
      <w:r w:rsidRPr="10FA2B95">
        <w:t>and</w:t>
      </w:r>
      <w:r>
        <w:t xml:space="preserve"> </w:t>
      </w:r>
      <w:r w:rsidRPr="10FA2B95">
        <w:t>private</w:t>
      </w:r>
      <w:r>
        <w:t xml:space="preserve"> </w:t>
      </w:r>
      <w:r w:rsidRPr="10FA2B95">
        <w:t>entities</w:t>
      </w:r>
    </w:p>
    <w:p w14:paraId="1EA1A212" w14:textId="77777777" w:rsidR="0053263D" w:rsidRDefault="0053263D" w:rsidP="007F4AE5">
      <w:pPr>
        <w:spacing w:before="0" w:line="276" w:lineRule="auto"/>
        <w:jc w:val="both"/>
      </w:pPr>
      <w:r>
        <w:t xml:space="preserve"> </w:t>
      </w:r>
    </w:p>
    <w:p w14:paraId="39D33D3E" w14:textId="42A2D524" w:rsidR="0053263D" w:rsidRDefault="0053263D" w:rsidP="009F6C55">
      <w:pPr>
        <w:pStyle w:val="ListParagraph"/>
        <w:numPr>
          <w:ilvl w:val="1"/>
          <w:numId w:val="35"/>
        </w:numPr>
        <w:spacing w:before="0" w:line="276" w:lineRule="auto"/>
        <w:ind w:left="720"/>
        <w:jc w:val="both"/>
      </w:pPr>
      <w:r w:rsidRPr="10FA2B95">
        <w:t>Awareness</w:t>
      </w:r>
      <w:r>
        <w:t xml:space="preserve"> </w:t>
      </w:r>
      <w:r w:rsidRPr="10FA2B95">
        <w:t>and</w:t>
      </w:r>
      <w:r>
        <w:t xml:space="preserve"> </w:t>
      </w:r>
      <w:r w:rsidRPr="10FA2B95">
        <w:t>facilitation</w:t>
      </w:r>
      <w:r>
        <w:t xml:space="preserve"> </w:t>
      </w:r>
      <w:r w:rsidRPr="10FA2B95">
        <w:t>of</w:t>
      </w:r>
      <w:r>
        <w:t xml:space="preserve"> </w:t>
      </w:r>
      <w:r w:rsidRPr="10FA2B95">
        <w:t>changes</w:t>
      </w:r>
      <w:r>
        <w:t xml:space="preserve"> </w:t>
      </w:r>
      <w:r w:rsidRPr="10FA2B95">
        <w:t>in</w:t>
      </w:r>
      <w:r>
        <w:t xml:space="preserve"> </w:t>
      </w:r>
      <w:r w:rsidRPr="10FA2B95">
        <w:t>law,</w:t>
      </w:r>
      <w:r>
        <w:t xml:space="preserve"> </w:t>
      </w:r>
      <w:r w:rsidRPr="10FA2B95">
        <w:t>regulations,</w:t>
      </w:r>
      <w:r>
        <w:t xml:space="preserve"> </w:t>
      </w:r>
      <w:r w:rsidRPr="10FA2B95">
        <w:t>procedures,</w:t>
      </w:r>
      <w:r>
        <w:t xml:space="preserve"> </w:t>
      </w:r>
      <w:r w:rsidRPr="10FA2B95">
        <w:t>policies,</w:t>
      </w:r>
      <w:r>
        <w:t xml:space="preserve"> </w:t>
      </w:r>
      <w:r w:rsidRPr="10FA2B95">
        <w:t>practices,</w:t>
      </w:r>
      <w:r>
        <w:t xml:space="preserve"> </w:t>
      </w:r>
      <w:r w:rsidRPr="10FA2B95">
        <w:t>and</w:t>
      </w:r>
      <w:r>
        <w:t xml:space="preserve"> </w:t>
      </w:r>
      <w:r w:rsidRPr="10FA2B95">
        <w:t>organizational</w:t>
      </w:r>
      <w:r>
        <w:t xml:space="preserve"> </w:t>
      </w:r>
      <w:r w:rsidRPr="10FA2B95">
        <w:t>structures,</w:t>
      </w:r>
      <w:r>
        <w:t xml:space="preserve"> </w:t>
      </w:r>
      <w:r w:rsidRPr="10FA2B95">
        <w:t>in</w:t>
      </w:r>
      <w:r>
        <w:t xml:space="preserve"> </w:t>
      </w:r>
      <w:r w:rsidRPr="10FA2B95">
        <w:t>order</w:t>
      </w:r>
      <w:r>
        <w:t xml:space="preserve"> </w:t>
      </w:r>
      <w:r w:rsidRPr="10FA2B95">
        <w:t>to</w:t>
      </w:r>
      <w:r>
        <w:t xml:space="preserve"> </w:t>
      </w:r>
      <w:r w:rsidRPr="10FA2B95">
        <w:t>improve</w:t>
      </w:r>
      <w:r>
        <w:t xml:space="preserve"> </w:t>
      </w:r>
      <w:r w:rsidRPr="10FA2B95">
        <w:t>access</w:t>
      </w:r>
      <w:r>
        <w:t xml:space="preserve"> </w:t>
      </w:r>
      <w:r w:rsidRPr="10FA2B95">
        <w:t>to</w:t>
      </w:r>
      <w:r>
        <w:t xml:space="preserve"> </w:t>
      </w:r>
      <w:r w:rsidRPr="10FA2B95">
        <w:t>AT</w:t>
      </w:r>
    </w:p>
    <w:p w14:paraId="77E14FE8" w14:textId="77777777" w:rsidR="0053263D" w:rsidRDefault="0053263D" w:rsidP="007F4AE5">
      <w:pPr>
        <w:spacing w:before="0" w:line="276" w:lineRule="auto"/>
        <w:jc w:val="both"/>
      </w:pPr>
      <w:r>
        <w:rPr>
          <w:sz w:val="23"/>
          <w:szCs w:val="23"/>
        </w:rPr>
        <w:t xml:space="preserve"> </w:t>
      </w:r>
    </w:p>
    <w:p w14:paraId="19C37610" w14:textId="2ECC30E2" w:rsidR="0053263D" w:rsidRDefault="0053263D" w:rsidP="009F6C55">
      <w:pPr>
        <w:pStyle w:val="ListParagraph"/>
        <w:numPr>
          <w:ilvl w:val="1"/>
          <w:numId w:val="35"/>
        </w:numPr>
        <w:spacing w:before="0" w:line="276" w:lineRule="auto"/>
        <w:ind w:left="720"/>
        <w:jc w:val="both"/>
      </w:pPr>
      <w:r w:rsidRPr="10FA2B95">
        <w:t>Awareness</w:t>
      </w:r>
      <w:r>
        <w:t xml:space="preserve"> </w:t>
      </w:r>
      <w:r w:rsidRPr="10FA2B95">
        <w:t>of</w:t>
      </w:r>
      <w:r>
        <w:t xml:space="preserve"> </w:t>
      </w:r>
      <w:r w:rsidRPr="10FA2B95">
        <w:t>the</w:t>
      </w:r>
      <w:r>
        <w:t xml:space="preserve"> </w:t>
      </w:r>
      <w:r w:rsidRPr="10FA2B95">
        <w:t>benefits</w:t>
      </w:r>
      <w:r>
        <w:t xml:space="preserve"> </w:t>
      </w:r>
      <w:r w:rsidRPr="10FA2B95">
        <w:t>of</w:t>
      </w:r>
      <w:r>
        <w:t xml:space="preserve"> </w:t>
      </w:r>
      <w:r w:rsidRPr="10FA2B95">
        <w:t>AT</w:t>
      </w:r>
      <w:r>
        <w:t xml:space="preserve"> </w:t>
      </w:r>
      <w:r w:rsidRPr="10FA2B95">
        <w:t>among</w:t>
      </w:r>
      <w:r>
        <w:t xml:space="preserve"> </w:t>
      </w:r>
      <w:r w:rsidRPr="10FA2B95">
        <w:t>targeted</w:t>
      </w:r>
      <w:r>
        <w:t xml:space="preserve"> </w:t>
      </w:r>
      <w:r w:rsidRPr="10FA2B95">
        <w:t>individuals</w:t>
      </w:r>
      <w:r>
        <w:t xml:space="preserve"> </w:t>
      </w:r>
      <w:r w:rsidRPr="10FA2B95">
        <w:t>and</w:t>
      </w:r>
      <w:r>
        <w:t xml:space="preserve"> </w:t>
      </w:r>
      <w:r w:rsidRPr="10FA2B95">
        <w:t>entities</w:t>
      </w:r>
      <w:r>
        <w:t xml:space="preserve"> </w:t>
      </w:r>
      <w:r w:rsidRPr="10FA2B95">
        <w:t>in</w:t>
      </w:r>
      <w:r>
        <w:t xml:space="preserve"> </w:t>
      </w:r>
      <w:r w:rsidRPr="10FA2B95">
        <w:t>the</w:t>
      </w:r>
      <w:r>
        <w:t xml:space="preserve"> </w:t>
      </w:r>
      <w:r w:rsidRPr="10FA2B95">
        <w:t>general</w:t>
      </w:r>
      <w:r>
        <w:t xml:space="preserve"> </w:t>
      </w:r>
      <w:r w:rsidRPr="10FA2B95">
        <w:t>population</w:t>
      </w:r>
    </w:p>
    <w:p w14:paraId="7A95042C" w14:textId="77777777" w:rsidR="0053263D" w:rsidRDefault="0053263D" w:rsidP="0053263D">
      <w:pPr>
        <w:jc w:val="both"/>
      </w:pPr>
      <w:r>
        <w:rPr>
          <w:sz w:val="30"/>
          <w:szCs w:val="30"/>
        </w:rPr>
        <w:t xml:space="preserve"> </w:t>
      </w:r>
    </w:p>
    <w:p w14:paraId="41CE0D50" w14:textId="77777777" w:rsidR="0053263D" w:rsidRPr="00E67E7B" w:rsidRDefault="0053263D" w:rsidP="007F4AE5">
      <w:pPr>
        <w:pStyle w:val="Heading4"/>
        <w:spacing w:line="276" w:lineRule="auto"/>
      </w:pPr>
      <w:r w:rsidRPr="10FA2B95">
        <w:t>Assistive</w:t>
      </w:r>
      <w:r>
        <w:t xml:space="preserve"> </w:t>
      </w:r>
      <w:r w:rsidRPr="10FA2B95">
        <w:t>Technology</w:t>
      </w:r>
      <w:r>
        <w:t xml:space="preserve"> </w:t>
      </w:r>
      <w:r w:rsidRPr="10FA2B95">
        <w:t>(AT)</w:t>
      </w:r>
      <w:r>
        <w:t xml:space="preserve"> </w:t>
      </w:r>
      <w:r w:rsidRPr="10FA2B95">
        <w:t>State</w:t>
      </w:r>
      <w:r>
        <w:t xml:space="preserve"> </w:t>
      </w:r>
      <w:r w:rsidRPr="10FA2B95">
        <w:t>Grants</w:t>
      </w:r>
    </w:p>
    <w:p w14:paraId="18E17D52" w14:textId="57D55079" w:rsidR="0053263D" w:rsidRPr="00596A8C" w:rsidRDefault="0053263D" w:rsidP="00B4171E">
      <w:pPr>
        <w:spacing w:before="0" w:line="276" w:lineRule="auto"/>
        <w:jc w:val="both"/>
      </w:pPr>
      <w:r w:rsidRPr="00596A8C">
        <w:t>The</w:t>
      </w:r>
      <w:r>
        <w:t xml:space="preserve"> </w:t>
      </w:r>
      <w:r w:rsidRPr="00596A8C">
        <w:t>AT</w:t>
      </w:r>
      <w:r>
        <w:t xml:space="preserve"> </w:t>
      </w:r>
      <w:r w:rsidRPr="00596A8C">
        <w:t>State</w:t>
      </w:r>
      <w:r>
        <w:t xml:space="preserve"> </w:t>
      </w:r>
      <w:r w:rsidRPr="00596A8C">
        <w:t>Grant</w:t>
      </w:r>
      <w:r>
        <w:t xml:space="preserve"> </w:t>
      </w:r>
      <w:r w:rsidRPr="00596A8C">
        <w:t>program</w:t>
      </w:r>
      <w:r>
        <w:t xml:space="preserve">, authorized under section 4 of the </w:t>
      </w:r>
      <w:r w:rsidR="00722223">
        <w:t>21</w:t>
      </w:r>
      <w:r w:rsidR="00722223" w:rsidRPr="00A061DE">
        <w:rPr>
          <w:vertAlign w:val="superscript"/>
        </w:rPr>
        <w:t>st</w:t>
      </w:r>
      <w:r w:rsidR="00722223">
        <w:t xml:space="preserve"> Century </w:t>
      </w:r>
      <w:r>
        <w:t>A</w:t>
      </w:r>
      <w:r w:rsidR="00722223">
        <w:t xml:space="preserve">ssistive </w:t>
      </w:r>
      <w:r>
        <w:t>T</w:t>
      </w:r>
      <w:r w:rsidR="00722223">
        <w:t>echnology</w:t>
      </w:r>
      <w:r>
        <w:t xml:space="preserve"> Act, </w:t>
      </w:r>
      <w:r w:rsidRPr="00596A8C">
        <w:t>is</w:t>
      </w:r>
      <w:r>
        <w:t xml:space="preserve"> </w:t>
      </w:r>
      <w:r w:rsidRPr="00596A8C">
        <w:t>a</w:t>
      </w:r>
      <w:r>
        <w:t xml:space="preserve"> </w:t>
      </w:r>
      <w:r w:rsidRPr="00596A8C">
        <w:t>population-based</w:t>
      </w:r>
      <w:r>
        <w:t xml:space="preserve"> </w:t>
      </w:r>
      <w:r w:rsidRPr="00596A8C">
        <w:t>formula</w:t>
      </w:r>
      <w:r>
        <w:t xml:space="preserve"> </w:t>
      </w:r>
      <w:r w:rsidRPr="00596A8C">
        <w:t>grant</w:t>
      </w:r>
      <w:r>
        <w:t xml:space="preserve"> </w:t>
      </w:r>
      <w:r w:rsidRPr="00596A8C">
        <w:t>program</w:t>
      </w:r>
      <w:r>
        <w:t xml:space="preserve"> </w:t>
      </w:r>
      <w:r w:rsidRPr="00596A8C">
        <w:t>to</w:t>
      </w:r>
      <w:r>
        <w:t xml:space="preserve"> </w:t>
      </w:r>
      <w:r w:rsidRPr="00596A8C">
        <w:t>support</w:t>
      </w:r>
      <w:r>
        <w:t xml:space="preserve"> </w:t>
      </w:r>
      <w:r w:rsidRPr="00596A8C">
        <w:t>comprehensive</w:t>
      </w:r>
      <w:r>
        <w:t xml:space="preserve"> </w:t>
      </w:r>
      <w:r w:rsidRPr="00596A8C">
        <w:t>statewide</w:t>
      </w:r>
      <w:r>
        <w:t xml:space="preserve"> </w:t>
      </w:r>
      <w:r w:rsidRPr="00596A8C">
        <w:t>programs</w:t>
      </w:r>
      <w:r>
        <w:t xml:space="preserve"> </w:t>
      </w:r>
      <w:r w:rsidRPr="00596A8C">
        <w:t>that</w:t>
      </w:r>
      <w:r>
        <w:t xml:space="preserve"> </w:t>
      </w:r>
      <w:r w:rsidRPr="00596A8C">
        <w:t>maximize</w:t>
      </w:r>
      <w:r>
        <w:t xml:space="preserve"> </w:t>
      </w:r>
      <w:r w:rsidRPr="00596A8C">
        <w:t>the</w:t>
      </w:r>
      <w:r>
        <w:t xml:space="preserve"> </w:t>
      </w:r>
      <w:r w:rsidRPr="00596A8C">
        <w:t>ability</w:t>
      </w:r>
      <w:r>
        <w:t xml:space="preserve"> </w:t>
      </w:r>
      <w:r w:rsidRPr="00596A8C">
        <w:t>of</w:t>
      </w:r>
      <w:r>
        <w:t xml:space="preserve"> </w:t>
      </w:r>
      <w:r w:rsidRPr="00596A8C">
        <w:t>individuals</w:t>
      </w:r>
      <w:r>
        <w:t xml:space="preserve"> </w:t>
      </w:r>
      <w:r w:rsidRPr="00596A8C">
        <w:t>with</w:t>
      </w:r>
      <w:r>
        <w:t xml:space="preserve"> </w:t>
      </w:r>
      <w:r w:rsidRPr="00596A8C">
        <w:t>disabilities</w:t>
      </w:r>
      <w:r>
        <w:t xml:space="preserve"> </w:t>
      </w:r>
      <w:r w:rsidRPr="00596A8C">
        <w:t>of</w:t>
      </w:r>
      <w:r>
        <w:t xml:space="preserve"> </w:t>
      </w:r>
      <w:r w:rsidRPr="00596A8C">
        <w:t>all</w:t>
      </w:r>
      <w:r>
        <w:t xml:space="preserve"> </w:t>
      </w:r>
      <w:r w:rsidRPr="00596A8C">
        <w:t>ages</w:t>
      </w:r>
      <w:r>
        <w:t xml:space="preserve"> </w:t>
      </w:r>
      <w:r w:rsidRPr="00596A8C">
        <w:t>to</w:t>
      </w:r>
      <w:r>
        <w:t xml:space="preserve"> </w:t>
      </w:r>
      <w:r w:rsidRPr="00596A8C">
        <w:t>access</w:t>
      </w:r>
      <w:r>
        <w:t xml:space="preserve"> </w:t>
      </w:r>
      <w:r w:rsidRPr="00596A8C">
        <w:t>and</w:t>
      </w:r>
      <w:r>
        <w:t xml:space="preserve"> </w:t>
      </w:r>
      <w:r w:rsidRPr="00596A8C">
        <w:t>acquire</w:t>
      </w:r>
      <w:r>
        <w:t xml:space="preserve"> </w:t>
      </w:r>
      <w:r w:rsidRPr="00596A8C">
        <w:t>AT.</w:t>
      </w:r>
      <w:r>
        <w:t xml:space="preserve"> </w:t>
      </w:r>
      <w:r w:rsidRPr="00596A8C">
        <w:t>States</w:t>
      </w:r>
      <w:r>
        <w:t xml:space="preserve"> </w:t>
      </w:r>
      <w:r w:rsidRPr="00596A8C">
        <w:t>must</w:t>
      </w:r>
      <w:r>
        <w:t xml:space="preserve"> </w:t>
      </w:r>
      <w:r w:rsidRPr="00596A8C">
        <w:t>establish</w:t>
      </w:r>
      <w:r>
        <w:t xml:space="preserve"> </w:t>
      </w:r>
      <w:r w:rsidRPr="00596A8C">
        <w:t>consumer-</w:t>
      </w:r>
      <w:r>
        <w:t xml:space="preserve"> </w:t>
      </w:r>
      <w:r w:rsidRPr="00596A8C">
        <w:t>responsive</w:t>
      </w:r>
      <w:r>
        <w:t xml:space="preserve"> </w:t>
      </w:r>
      <w:r w:rsidRPr="00596A8C">
        <w:t>advisory</w:t>
      </w:r>
      <w:r>
        <w:t xml:space="preserve"> </w:t>
      </w:r>
      <w:r w:rsidRPr="00596A8C">
        <w:t>councils</w:t>
      </w:r>
      <w:r>
        <w:t xml:space="preserve"> </w:t>
      </w:r>
      <w:r w:rsidRPr="00596A8C">
        <w:t>with</w:t>
      </w:r>
      <w:r>
        <w:t xml:space="preserve"> </w:t>
      </w:r>
      <w:r w:rsidRPr="00596A8C">
        <w:t>a</w:t>
      </w:r>
      <w:r>
        <w:t xml:space="preserve"> </w:t>
      </w:r>
      <w:r w:rsidRPr="00596A8C">
        <w:t>majority</w:t>
      </w:r>
      <w:r>
        <w:t xml:space="preserve"> </w:t>
      </w:r>
      <w:r w:rsidRPr="00596A8C">
        <w:t>membership</w:t>
      </w:r>
      <w:r>
        <w:t xml:space="preserve"> </w:t>
      </w:r>
      <w:r w:rsidRPr="00596A8C">
        <w:t>of</w:t>
      </w:r>
      <w:r>
        <w:t xml:space="preserve"> </w:t>
      </w:r>
      <w:r w:rsidRPr="00596A8C">
        <w:t>individuals</w:t>
      </w:r>
      <w:r>
        <w:t xml:space="preserve"> </w:t>
      </w:r>
      <w:r w:rsidRPr="00596A8C">
        <w:t>with</w:t>
      </w:r>
      <w:r>
        <w:t xml:space="preserve"> </w:t>
      </w:r>
      <w:r w:rsidRPr="00596A8C">
        <w:t>disabilities</w:t>
      </w:r>
      <w:r>
        <w:t xml:space="preserve"> </w:t>
      </w:r>
      <w:r w:rsidRPr="00596A8C">
        <w:t>who</w:t>
      </w:r>
      <w:r>
        <w:t xml:space="preserve"> </w:t>
      </w:r>
      <w:r w:rsidRPr="00596A8C">
        <w:t>use</w:t>
      </w:r>
      <w:r>
        <w:t xml:space="preserve"> </w:t>
      </w:r>
      <w:r w:rsidRPr="00596A8C">
        <w:t>AT</w:t>
      </w:r>
      <w:r>
        <w:t xml:space="preserve"> </w:t>
      </w:r>
      <w:r w:rsidRPr="00596A8C">
        <w:t>to</w:t>
      </w:r>
      <w:r>
        <w:t xml:space="preserve"> </w:t>
      </w:r>
      <w:r w:rsidRPr="00596A8C">
        <w:t>advise</w:t>
      </w:r>
      <w:r>
        <w:t xml:space="preserve"> </w:t>
      </w:r>
      <w:r w:rsidRPr="00596A8C">
        <w:t>on</w:t>
      </w:r>
      <w:r>
        <w:t xml:space="preserve"> </w:t>
      </w:r>
      <w:r w:rsidRPr="00596A8C">
        <w:t>the</w:t>
      </w:r>
      <w:r>
        <w:t xml:space="preserve"> </w:t>
      </w:r>
      <w:r w:rsidRPr="00596A8C">
        <w:t>planning,</w:t>
      </w:r>
      <w:r>
        <w:t xml:space="preserve"> </w:t>
      </w:r>
      <w:r w:rsidRPr="00596A8C">
        <w:t>implementation,</w:t>
      </w:r>
      <w:r>
        <w:t xml:space="preserve"> </w:t>
      </w:r>
      <w:r w:rsidRPr="00596A8C">
        <w:t>and</w:t>
      </w:r>
      <w:r>
        <w:t xml:space="preserve"> </w:t>
      </w:r>
      <w:r w:rsidRPr="00596A8C">
        <w:t>evaluation</w:t>
      </w:r>
      <w:r>
        <w:t xml:space="preserve"> </w:t>
      </w:r>
      <w:r w:rsidRPr="00596A8C">
        <w:t>of</w:t>
      </w:r>
      <w:r>
        <w:t xml:space="preserve"> </w:t>
      </w:r>
      <w:r w:rsidRPr="00596A8C">
        <w:t>these</w:t>
      </w:r>
      <w:r>
        <w:t xml:space="preserve"> </w:t>
      </w:r>
      <w:r w:rsidRPr="00596A8C">
        <w:t>statewide</w:t>
      </w:r>
      <w:r>
        <w:t xml:space="preserve"> </w:t>
      </w:r>
      <w:r w:rsidRPr="00596A8C">
        <w:t>programs.</w:t>
      </w:r>
    </w:p>
    <w:p w14:paraId="1D9182AA" w14:textId="77777777" w:rsidR="0053263D" w:rsidRDefault="0053263D" w:rsidP="007F4AE5">
      <w:pPr>
        <w:spacing w:before="0" w:line="276" w:lineRule="auto"/>
        <w:jc w:val="both"/>
      </w:pPr>
      <w:r>
        <w:t xml:space="preserve"> </w:t>
      </w:r>
    </w:p>
    <w:p w14:paraId="0EE668AC" w14:textId="12C41A62" w:rsidR="006F419E" w:rsidRDefault="006F419E" w:rsidP="007F4AE5">
      <w:pPr>
        <w:spacing w:before="0" w:line="276" w:lineRule="auto"/>
        <w:jc w:val="both"/>
      </w:pPr>
      <w:r w:rsidRPr="10FA2B95">
        <w:t>Under</w:t>
      </w:r>
      <w:r>
        <w:t xml:space="preserve"> </w:t>
      </w:r>
      <w:r w:rsidRPr="10FA2B95">
        <w:t>the</w:t>
      </w:r>
      <w:r>
        <w:t xml:space="preserve"> </w:t>
      </w:r>
      <w:r w:rsidRPr="10FA2B95">
        <w:t>formula,</w:t>
      </w:r>
      <w:r>
        <w:t xml:space="preserve"> </w:t>
      </w:r>
      <w:r w:rsidRPr="10FA2B95">
        <w:t>states</w:t>
      </w:r>
      <w:r>
        <w:t xml:space="preserve"> </w:t>
      </w:r>
      <w:r w:rsidRPr="10FA2B95">
        <w:t>and</w:t>
      </w:r>
      <w:r>
        <w:t xml:space="preserve"> </w:t>
      </w:r>
      <w:r w:rsidRPr="10FA2B95">
        <w:t>territories</w:t>
      </w:r>
      <w:r>
        <w:t xml:space="preserve"> </w:t>
      </w:r>
      <w:r w:rsidRPr="10FA2B95">
        <w:t>are</w:t>
      </w:r>
      <w:r>
        <w:t xml:space="preserve"> </w:t>
      </w:r>
      <w:r w:rsidRPr="10FA2B95">
        <w:t>initially</w:t>
      </w:r>
      <w:r>
        <w:t xml:space="preserve"> </w:t>
      </w:r>
      <w:r w:rsidRPr="10FA2B95">
        <w:t>allocated</w:t>
      </w:r>
      <w:r>
        <w:t xml:space="preserve"> </w:t>
      </w:r>
      <w:r w:rsidRPr="10FA2B95">
        <w:t>a</w:t>
      </w:r>
      <w:r>
        <w:t xml:space="preserve"> </w:t>
      </w:r>
      <w:r w:rsidRPr="10FA2B95">
        <w:t>base</w:t>
      </w:r>
      <w:r>
        <w:t xml:space="preserve"> </w:t>
      </w:r>
      <w:r w:rsidRPr="10FA2B95">
        <w:t>amount</w:t>
      </w:r>
      <w:r>
        <w:t xml:space="preserve"> that is not less than the amount the State or outlying area received under the grants provided under section 4 of the AT Act as in effect on the day before the effective date of the 21</w:t>
      </w:r>
      <w:r w:rsidRPr="00C27273">
        <w:rPr>
          <w:vertAlign w:val="superscript"/>
        </w:rPr>
        <w:t>st</w:t>
      </w:r>
      <w:r>
        <w:t xml:space="preserve"> Century Assistive Technology Act for Fiscal Year 2022. F</w:t>
      </w:r>
      <w:r w:rsidRPr="10FA2B95">
        <w:t>unds</w:t>
      </w:r>
      <w:r>
        <w:t xml:space="preserve"> </w:t>
      </w:r>
      <w:r w:rsidRPr="10FA2B95">
        <w:t>appropriated</w:t>
      </w:r>
      <w:r>
        <w:t xml:space="preserve"> </w:t>
      </w:r>
      <w:r w:rsidRPr="10FA2B95">
        <w:t>in</w:t>
      </w:r>
      <w:r>
        <w:t xml:space="preserve"> </w:t>
      </w:r>
      <w:r w:rsidRPr="10FA2B95">
        <w:t>excess</w:t>
      </w:r>
      <w:r>
        <w:t xml:space="preserve"> </w:t>
      </w:r>
      <w:r w:rsidRPr="10FA2B95">
        <w:t>of</w:t>
      </w:r>
      <w:r>
        <w:t xml:space="preserve"> </w:t>
      </w:r>
      <w:r w:rsidRPr="10FA2B95">
        <w:t>the</w:t>
      </w:r>
      <w:r>
        <w:t xml:space="preserve"> base year </w:t>
      </w:r>
      <w:r w:rsidRPr="10FA2B95">
        <w:t>appropriation</w:t>
      </w:r>
      <w:r>
        <w:t xml:space="preserve"> </w:t>
      </w:r>
      <w:r w:rsidRPr="10FA2B95">
        <w:t>are</w:t>
      </w:r>
      <w:r>
        <w:t xml:space="preserve"> </w:t>
      </w:r>
      <w:r w:rsidRPr="10FA2B95">
        <w:t>initially</w:t>
      </w:r>
      <w:r>
        <w:t xml:space="preserve"> </w:t>
      </w:r>
      <w:r w:rsidRPr="10FA2B95">
        <w:t>distributed</w:t>
      </w:r>
      <w:r>
        <w:t xml:space="preserve"> </w:t>
      </w:r>
      <w:r w:rsidRPr="10FA2B95">
        <w:t>among</w:t>
      </w:r>
      <w:r>
        <w:t xml:space="preserve"> </w:t>
      </w:r>
      <w:r w:rsidRPr="10FA2B95">
        <w:t>the</w:t>
      </w:r>
      <w:r>
        <w:t xml:space="preserve"> </w:t>
      </w:r>
      <w:r w:rsidRPr="10FA2B95">
        <w:t>eligible</w:t>
      </w:r>
      <w:r>
        <w:t xml:space="preserve"> </w:t>
      </w:r>
      <w:r w:rsidRPr="10FA2B95">
        <w:t>entities</w:t>
      </w:r>
      <w:r>
        <w:t xml:space="preserve"> </w:t>
      </w:r>
      <w:r w:rsidRPr="10FA2B95">
        <w:t>with</w:t>
      </w:r>
      <w:r>
        <w:t xml:space="preserve"> </w:t>
      </w:r>
      <w:r w:rsidRPr="10FA2B95">
        <w:t>50</w:t>
      </w:r>
      <w:r>
        <w:t xml:space="preserve"> </w:t>
      </w:r>
      <w:r w:rsidRPr="10FA2B95">
        <w:t>percent</w:t>
      </w:r>
      <w:r>
        <w:t xml:space="preserve"> </w:t>
      </w:r>
      <w:r w:rsidRPr="10FA2B95">
        <w:t>of</w:t>
      </w:r>
      <w:r>
        <w:t xml:space="preserve"> </w:t>
      </w:r>
      <w:r w:rsidRPr="10FA2B95">
        <w:t>available</w:t>
      </w:r>
      <w:r>
        <w:t xml:space="preserve"> </w:t>
      </w:r>
      <w:r w:rsidRPr="10FA2B95">
        <w:t>funds</w:t>
      </w:r>
      <w:r>
        <w:t xml:space="preserve"> </w:t>
      </w:r>
      <w:r w:rsidRPr="10FA2B95">
        <w:t>distributed</w:t>
      </w:r>
      <w:r>
        <w:t xml:space="preserve"> </w:t>
      </w:r>
      <w:r w:rsidRPr="10FA2B95">
        <w:t>equally</w:t>
      </w:r>
      <w:r>
        <w:t xml:space="preserve"> </w:t>
      </w:r>
      <w:r w:rsidRPr="10FA2B95">
        <w:t>amongst</w:t>
      </w:r>
      <w:r>
        <w:t xml:space="preserve"> </w:t>
      </w:r>
      <w:r w:rsidRPr="10FA2B95">
        <w:t>them</w:t>
      </w:r>
      <w:r>
        <w:t xml:space="preserve"> </w:t>
      </w:r>
      <w:r w:rsidRPr="10FA2B95">
        <w:t>and</w:t>
      </w:r>
      <w:r>
        <w:t xml:space="preserve"> </w:t>
      </w:r>
      <w:r w:rsidRPr="10FA2B95">
        <w:t>50</w:t>
      </w:r>
      <w:r>
        <w:t xml:space="preserve"> </w:t>
      </w:r>
      <w:r w:rsidRPr="10FA2B95">
        <w:t>percent</w:t>
      </w:r>
      <w:r>
        <w:t xml:space="preserve"> </w:t>
      </w:r>
      <w:r w:rsidRPr="10FA2B95">
        <w:t>distributed</w:t>
      </w:r>
      <w:r>
        <w:t xml:space="preserve"> </w:t>
      </w:r>
      <w:r w:rsidRPr="10FA2B95">
        <w:t>according</w:t>
      </w:r>
      <w:r>
        <w:t xml:space="preserve"> </w:t>
      </w:r>
      <w:r w:rsidRPr="10FA2B95">
        <w:t>to</w:t>
      </w:r>
      <w:r>
        <w:t xml:space="preserve"> </w:t>
      </w:r>
      <w:r w:rsidRPr="10FA2B95">
        <w:t>the</w:t>
      </w:r>
      <w:r>
        <w:t xml:space="preserve"> </w:t>
      </w:r>
      <w:r w:rsidRPr="10FA2B95">
        <w:t>population</w:t>
      </w:r>
      <w:r>
        <w:t xml:space="preserve"> </w:t>
      </w:r>
      <w:r w:rsidRPr="10FA2B95">
        <w:t>of</w:t>
      </w:r>
      <w:r>
        <w:t xml:space="preserve"> </w:t>
      </w:r>
      <w:r w:rsidRPr="10FA2B95">
        <w:t>the</w:t>
      </w:r>
      <w:r>
        <w:t xml:space="preserve"> </w:t>
      </w:r>
      <w:r w:rsidRPr="10FA2B95">
        <w:t>state</w:t>
      </w:r>
      <w:r>
        <w:t xml:space="preserve"> </w:t>
      </w:r>
      <w:r w:rsidRPr="10FA2B95">
        <w:t>until</w:t>
      </w:r>
      <w:r>
        <w:t xml:space="preserve"> </w:t>
      </w:r>
      <w:r w:rsidRPr="10FA2B95">
        <w:t>each</w:t>
      </w:r>
      <w:r>
        <w:t xml:space="preserve"> state </w:t>
      </w:r>
      <w:r w:rsidRPr="10FA2B95">
        <w:t>receives</w:t>
      </w:r>
      <w:r>
        <w:t xml:space="preserve"> </w:t>
      </w:r>
      <w:r w:rsidRPr="10FA2B95">
        <w:t>at</w:t>
      </w:r>
      <w:r>
        <w:t xml:space="preserve"> </w:t>
      </w:r>
      <w:r w:rsidRPr="10FA2B95">
        <w:t>least</w:t>
      </w:r>
      <w:r>
        <w:t xml:space="preserve"> </w:t>
      </w:r>
      <w:r w:rsidRPr="10FA2B95">
        <w:t>$410,000.</w:t>
      </w:r>
      <w:r>
        <w:t xml:space="preserve"> </w:t>
      </w:r>
      <w:r w:rsidRPr="10FA2B95">
        <w:t>If</w:t>
      </w:r>
      <w:r>
        <w:t xml:space="preserve"> </w:t>
      </w:r>
      <w:r w:rsidRPr="10FA2B95">
        <w:t>any</w:t>
      </w:r>
      <w:r>
        <w:t xml:space="preserve"> </w:t>
      </w:r>
      <w:r w:rsidRPr="10FA2B95">
        <w:t>appropriated</w:t>
      </w:r>
      <w:r>
        <w:t xml:space="preserve"> </w:t>
      </w:r>
      <w:r w:rsidRPr="10FA2B95">
        <w:t>funds</w:t>
      </w:r>
      <w:r>
        <w:t xml:space="preserve"> </w:t>
      </w:r>
      <w:r w:rsidRPr="10FA2B95">
        <w:t>remain</w:t>
      </w:r>
      <w:r>
        <w:t xml:space="preserve"> </w:t>
      </w:r>
      <w:r w:rsidRPr="10FA2B95">
        <w:t>after</w:t>
      </w:r>
      <w:r>
        <w:t xml:space="preserve"> </w:t>
      </w:r>
      <w:r w:rsidRPr="10FA2B95">
        <w:t>each</w:t>
      </w:r>
      <w:r>
        <w:t xml:space="preserve"> </w:t>
      </w:r>
      <w:r w:rsidRPr="10FA2B95">
        <w:t>State</w:t>
      </w:r>
      <w:r>
        <w:t xml:space="preserve"> </w:t>
      </w:r>
      <w:r w:rsidRPr="10FA2B95">
        <w:t>receives</w:t>
      </w:r>
      <w:r>
        <w:t xml:space="preserve"> </w:t>
      </w:r>
      <w:r w:rsidRPr="10FA2B95">
        <w:t>this</w:t>
      </w:r>
      <w:r>
        <w:t xml:space="preserve"> </w:t>
      </w:r>
      <w:r w:rsidRPr="10FA2B95">
        <w:t>minimum,</w:t>
      </w:r>
      <w:r>
        <w:t xml:space="preserve"> </w:t>
      </w:r>
      <w:r w:rsidRPr="10FA2B95">
        <w:t>they</w:t>
      </w:r>
      <w:r>
        <w:t xml:space="preserve"> </w:t>
      </w:r>
      <w:r w:rsidRPr="10FA2B95">
        <w:t>are</w:t>
      </w:r>
      <w:r>
        <w:t xml:space="preserve"> </w:t>
      </w:r>
      <w:r w:rsidRPr="10FA2B95">
        <w:t>further</w:t>
      </w:r>
      <w:r>
        <w:t xml:space="preserve"> </w:t>
      </w:r>
      <w:r w:rsidRPr="10FA2B95">
        <w:t>distributed</w:t>
      </w:r>
      <w:r>
        <w:t xml:space="preserve"> </w:t>
      </w:r>
      <w:r w:rsidRPr="10FA2B95">
        <w:t>with</w:t>
      </w:r>
      <w:r>
        <w:t xml:space="preserve"> </w:t>
      </w:r>
      <w:r w:rsidRPr="10FA2B95">
        <w:t>20</w:t>
      </w:r>
      <w:r>
        <w:t xml:space="preserve"> </w:t>
      </w:r>
      <w:r w:rsidRPr="10FA2B95">
        <w:t>percent</w:t>
      </w:r>
      <w:r>
        <w:t xml:space="preserve"> </w:t>
      </w:r>
      <w:r w:rsidRPr="10FA2B95">
        <w:t>divided</w:t>
      </w:r>
      <w:r>
        <w:t xml:space="preserve"> </w:t>
      </w:r>
      <w:r w:rsidRPr="10FA2B95">
        <w:t>equally</w:t>
      </w:r>
      <w:r>
        <w:t xml:space="preserve"> </w:t>
      </w:r>
      <w:r w:rsidRPr="10FA2B95">
        <w:t>amongst</w:t>
      </w:r>
      <w:r>
        <w:t xml:space="preserve"> </w:t>
      </w:r>
      <w:r w:rsidRPr="10FA2B95">
        <w:t>the</w:t>
      </w:r>
      <w:r>
        <w:t xml:space="preserve"> </w:t>
      </w:r>
      <w:r w:rsidRPr="10FA2B95">
        <w:t>states</w:t>
      </w:r>
      <w:r>
        <w:t xml:space="preserve"> </w:t>
      </w:r>
      <w:r w:rsidRPr="10FA2B95">
        <w:t>and</w:t>
      </w:r>
      <w:r>
        <w:t xml:space="preserve"> </w:t>
      </w:r>
      <w:r w:rsidRPr="10FA2B95">
        <w:t>80</w:t>
      </w:r>
      <w:r>
        <w:t xml:space="preserve"> </w:t>
      </w:r>
      <w:r w:rsidRPr="10FA2B95">
        <w:t>percent</w:t>
      </w:r>
      <w:r>
        <w:t xml:space="preserve"> </w:t>
      </w:r>
      <w:r w:rsidRPr="10FA2B95">
        <w:t>distributed</w:t>
      </w:r>
      <w:r>
        <w:t xml:space="preserve"> </w:t>
      </w:r>
      <w:r w:rsidRPr="10FA2B95">
        <w:t>according</w:t>
      </w:r>
      <w:r>
        <w:t xml:space="preserve"> </w:t>
      </w:r>
      <w:r w:rsidRPr="10FA2B95">
        <w:t>to</w:t>
      </w:r>
      <w:r>
        <w:t xml:space="preserve"> </w:t>
      </w:r>
      <w:r w:rsidRPr="10FA2B95">
        <w:t>their</w:t>
      </w:r>
      <w:r>
        <w:t xml:space="preserve"> </w:t>
      </w:r>
      <w:r w:rsidRPr="10FA2B95">
        <w:t>populations.</w:t>
      </w:r>
      <w:r>
        <w:t xml:space="preserve">  </w:t>
      </w:r>
    </w:p>
    <w:p w14:paraId="237A88DA" w14:textId="77777777" w:rsidR="00616ECC" w:rsidRDefault="00616ECC" w:rsidP="007F4AE5">
      <w:pPr>
        <w:spacing w:before="0" w:line="276" w:lineRule="auto"/>
        <w:jc w:val="both"/>
      </w:pPr>
    </w:p>
    <w:p w14:paraId="4878D0D3" w14:textId="4892F975" w:rsidR="0053263D" w:rsidRDefault="006F419E" w:rsidP="007F4AE5">
      <w:pPr>
        <w:spacing w:before="0" w:line="276" w:lineRule="auto"/>
        <w:jc w:val="both"/>
      </w:pPr>
      <w:r>
        <w:t>When appropriations for section 4 exceed $40,000,000, allotments are made to states as described above, from the remaining funds allot to each outlying area an amount of such funds until each outlying area has received an allotment of exactly $150,000 and from a portion of the remainder of the funds from 50</w:t>
      </w:r>
      <w:r w:rsidR="0045022A">
        <w:t xml:space="preserve"> percent</w:t>
      </w:r>
      <w:r>
        <w:t xml:space="preserve"> of the portion allot to each State an equal amount and from 50</w:t>
      </w:r>
      <w:r w:rsidR="0045022A">
        <w:t xml:space="preserve"> percent</w:t>
      </w:r>
      <w:r>
        <w:t xml:space="preserve"> of the portion, allot to each state an amount that bears the same relationship to such 50</w:t>
      </w:r>
      <w:r w:rsidR="0045022A">
        <w:t xml:space="preserve"> percent</w:t>
      </w:r>
      <w:r>
        <w:t xml:space="preserve"> of the population of the State bears to the population of all states until each state has received an allotment of not less </w:t>
      </w:r>
      <w:r w:rsidR="0011174B">
        <w:t xml:space="preserve">than </w:t>
      </w:r>
      <w:r>
        <w:t xml:space="preserve">$450,000. </w:t>
      </w:r>
      <w:r w:rsidRPr="10FA2B95">
        <w:t>If</w:t>
      </w:r>
      <w:r>
        <w:t xml:space="preserve"> </w:t>
      </w:r>
      <w:r w:rsidRPr="10FA2B95">
        <w:t>any</w:t>
      </w:r>
      <w:r>
        <w:t xml:space="preserve"> </w:t>
      </w:r>
      <w:r w:rsidRPr="10FA2B95">
        <w:t>appropriated</w:t>
      </w:r>
      <w:r>
        <w:t xml:space="preserve"> </w:t>
      </w:r>
      <w:r w:rsidRPr="10FA2B95">
        <w:t>funds</w:t>
      </w:r>
      <w:r>
        <w:t xml:space="preserve"> </w:t>
      </w:r>
      <w:r w:rsidRPr="10FA2B95">
        <w:t>remain</w:t>
      </w:r>
      <w:r>
        <w:t xml:space="preserve"> </w:t>
      </w:r>
      <w:r w:rsidRPr="10FA2B95">
        <w:t>after</w:t>
      </w:r>
      <w:r>
        <w:t xml:space="preserve"> </w:t>
      </w:r>
      <w:r w:rsidRPr="10FA2B95">
        <w:t>each</w:t>
      </w:r>
      <w:r>
        <w:t xml:space="preserve"> </w:t>
      </w:r>
      <w:r w:rsidRPr="10FA2B95">
        <w:t>State</w:t>
      </w:r>
      <w:r>
        <w:t xml:space="preserve"> </w:t>
      </w:r>
      <w:r w:rsidRPr="10FA2B95">
        <w:t>receives</w:t>
      </w:r>
      <w:r>
        <w:t xml:space="preserve"> </w:t>
      </w:r>
      <w:r w:rsidRPr="10FA2B95">
        <w:t>this</w:t>
      </w:r>
      <w:r>
        <w:t xml:space="preserve"> </w:t>
      </w:r>
      <w:r w:rsidRPr="10FA2B95">
        <w:t>minimum,</w:t>
      </w:r>
      <w:r>
        <w:t xml:space="preserve"> </w:t>
      </w:r>
      <w:r w:rsidRPr="10FA2B95">
        <w:t>they</w:t>
      </w:r>
      <w:r>
        <w:t xml:space="preserve"> </w:t>
      </w:r>
      <w:r w:rsidRPr="10FA2B95">
        <w:t>are</w:t>
      </w:r>
      <w:r>
        <w:t xml:space="preserve"> </w:t>
      </w:r>
      <w:r w:rsidRPr="10FA2B95">
        <w:t>further</w:t>
      </w:r>
      <w:r>
        <w:t xml:space="preserve"> </w:t>
      </w:r>
      <w:r w:rsidRPr="10FA2B95">
        <w:t>distributed</w:t>
      </w:r>
      <w:r>
        <w:t xml:space="preserve"> </w:t>
      </w:r>
      <w:r w:rsidRPr="10FA2B95">
        <w:t>with</w:t>
      </w:r>
      <w:r>
        <w:t xml:space="preserve"> </w:t>
      </w:r>
      <w:r w:rsidRPr="10FA2B95">
        <w:t>20</w:t>
      </w:r>
      <w:r>
        <w:t xml:space="preserve"> </w:t>
      </w:r>
      <w:r w:rsidRPr="10FA2B95">
        <w:t>percent</w:t>
      </w:r>
      <w:r>
        <w:t xml:space="preserve"> </w:t>
      </w:r>
      <w:r w:rsidRPr="10FA2B95">
        <w:t>divided</w:t>
      </w:r>
      <w:r>
        <w:t xml:space="preserve"> </w:t>
      </w:r>
      <w:r w:rsidRPr="10FA2B95">
        <w:t>equally</w:t>
      </w:r>
      <w:r>
        <w:t xml:space="preserve"> </w:t>
      </w:r>
      <w:r w:rsidRPr="10FA2B95">
        <w:t>amongst</w:t>
      </w:r>
      <w:r>
        <w:t xml:space="preserve"> </w:t>
      </w:r>
      <w:r w:rsidRPr="10FA2B95">
        <w:t>the</w:t>
      </w:r>
      <w:r>
        <w:t xml:space="preserve"> </w:t>
      </w:r>
      <w:r w:rsidRPr="10FA2B95">
        <w:t>states</w:t>
      </w:r>
      <w:r>
        <w:t xml:space="preserve"> </w:t>
      </w:r>
      <w:r w:rsidRPr="10FA2B95">
        <w:t>and</w:t>
      </w:r>
      <w:r>
        <w:t xml:space="preserve"> </w:t>
      </w:r>
      <w:r w:rsidRPr="10FA2B95">
        <w:t>80</w:t>
      </w:r>
      <w:r>
        <w:t xml:space="preserve"> </w:t>
      </w:r>
      <w:r w:rsidRPr="10FA2B95">
        <w:t>percent</w:t>
      </w:r>
      <w:r>
        <w:t xml:space="preserve"> </w:t>
      </w:r>
      <w:r w:rsidRPr="10FA2B95">
        <w:t>distributed</w:t>
      </w:r>
      <w:r>
        <w:t xml:space="preserve"> </w:t>
      </w:r>
      <w:r w:rsidRPr="10FA2B95">
        <w:t>according</w:t>
      </w:r>
      <w:r>
        <w:t xml:space="preserve"> </w:t>
      </w:r>
      <w:r w:rsidRPr="10FA2B95">
        <w:t>to</w:t>
      </w:r>
      <w:r>
        <w:t xml:space="preserve"> </w:t>
      </w:r>
      <w:r w:rsidRPr="10FA2B95">
        <w:t>their</w:t>
      </w:r>
      <w:r>
        <w:t xml:space="preserve"> </w:t>
      </w:r>
      <w:r w:rsidRPr="10FA2B95">
        <w:t>populations.</w:t>
      </w:r>
    </w:p>
    <w:p w14:paraId="5DF017C6" w14:textId="77777777" w:rsidR="0053263D" w:rsidRDefault="0053263D" w:rsidP="007F4AE5">
      <w:pPr>
        <w:spacing w:before="0" w:line="276" w:lineRule="auto"/>
        <w:jc w:val="both"/>
      </w:pPr>
      <w:r w:rsidRPr="10FA2B95">
        <w:lastRenderedPageBreak/>
        <w:t>States</w:t>
      </w:r>
      <w:r>
        <w:t xml:space="preserve"> </w:t>
      </w:r>
      <w:r w:rsidRPr="10FA2B95">
        <w:t>must</w:t>
      </w:r>
      <w:r>
        <w:t xml:space="preserve"> </w:t>
      </w:r>
      <w:r w:rsidRPr="10FA2B95">
        <w:t>implement</w:t>
      </w:r>
      <w:r>
        <w:t xml:space="preserve"> </w:t>
      </w:r>
      <w:r w:rsidRPr="10FA2B95">
        <w:t>each</w:t>
      </w:r>
      <w:r>
        <w:t xml:space="preserve"> </w:t>
      </w:r>
      <w:r w:rsidRPr="10FA2B95">
        <w:t>of</w:t>
      </w:r>
      <w:r>
        <w:t xml:space="preserve"> </w:t>
      </w:r>
      <w:r w:rsidRPr="10FA2B95">
        <w:t>the</w:t>
      </w:r>
      <w:r>
        <w:t xml:space="preserve"> </w:t>
      </w:r>
      <w:r w:rsidRPr="10FA2B95">
        <w:t>activities</w:t>
      </w:r>
      <w:r>
        <w:t xml:space="preserve"> </w:t>
      </w:r>
      <w:r w:rsidRPr="10FA2B95">
        <w:t>required</w:t>
      </w:r>
      <w:r>
        <w:t xml:space="preserve"> </w:t>
      </w:r>
      <w:r w:rsidRPr="10FA2B95">
        <w:t>under</w:t>
      </w:r>
      <w:r>
        <w:t xml:space="preserve"> </w:t>
      </w:r>
      <w:r w:rsidRPr="10FA2B95">
        <w:t>the</w:t>
      </w:r>
      <w:r>
        <w:t xml:space="preserve"> </w:t>
      </w:r>
      <w:r w:rsidRPr="10FA2B95">
        <w:t>program,</w:t>
      </w:r>
      <w:r>
        <w:t xml:space="preserve"> </w:t>
      </w:r>
      <w:r w:rsidRPr="10FA2B95">
        <w:t>which</w:t>
      </w:r>
      <w:r>
        <w:t xml:space="preserve"> </w:t>
      </w:r>
      <w:r w:rsidRPr="10FA2B95">
        <w:t>include</w:t>
      </w:r>
      <w:r>
        <w:t xml:space="preserve"> </w:t>
      </w:r>
      <w:r w:rsidRPr="10FA2B95">
        <w:t>state-level</w:t>
      </w:r>
      <w:r>
        <w:t xml:space="preserve"> </w:t>
      </w:r>
      <w:r w:rsidRPr="10FA2B95">
        <w:t>activities</w:t>
      </w:r>
      <w:r>
        <w:t xml:space="preserve"> </w:t>
      </w:r>
      <w:r w:rsidRPr="10FA2B95">
        <w:t>and</w:t>
      </w:r>
      <w:r>
        <w:t xml:space="preserve"> </w:t>
      </w:r>
      <w:r w:rsidRPr="10FA2B95">
        <w:t>state</w:t>
      </w:r>
      <w:r>
        <w:t xml:space="preserve"> </w:t>
      </w:r>
      <w:r w:rsidRPr="10FA2B95">
        <w:t>leadership</w:t>
      </w:r>
      <w:r>
        <w:t xml:space="preserve"> </w:t>
      </w:r>
      <w:r w:rsidRPr="10FA2B95">
        <w:t>activities.</w:t>
      </w:r>
      <w:r>
        <w:t xml:space="preserve"> </w:t>
      </w:r>
      <w:r w:rsidRPr="10FA2B95">
        <w:t>States</w:t>
      </w:r>
      <w:r>
        <w:t xml:space="preserve"> </w:t>
      </w:r>
      <w:r w:rsidRPr="10FA2B95">
        <w:t>must</w:t>
      </w:r>
      <w:r>
        <w:t xml:space="preserve"> </w:t>
      </w:r>
      <w:r w:rsidRPr="10FA2B95">
        <w:t>spend</w:t>
      </w:r>
      <w:r>
        <w:t xml:space="preserve"> </w:t>
      </w:r>
      <w:r w:rsidRPr="10FA2B95">
        <w:t>a</w:t>
      </w:r>
      <w:r>
        <w:t xml:space="preserve"> </w:t>
      </w:r>
      <w:r w:rsidRPr="10FA2B95">
        <w:t>minimum</w:t>
      </w:r>
      <w:r>
        <w:t xml:space="preserve"> </w:t>
      </w:r>
      <w:r w:rsidRPr="10FA2B95">
        <w:t>of</w:t>
      </w:r>
      <w:r>
        <w:t xml:space="preserve"> </w:t>
      </w:r>
      <w:r w:rsidRPr="10FA2B95">
        <w:t>60</w:t>
      </w:r>
      <w:r>
        <w:t xml:space="preserve"> </w:t>
      </w:r>
      <w:r w:rsidRPr="10FA2B95">
        <w:t>percent</w:t>
      </w:r>
      <w:r>
        <w:t xml:space="preserve"> </w:t>
      </w:r>
      <w:r w:rsidRPr="10FA2B95">
        <w:t>(unless</w:t>
      </w:r>
      <w:r>
        <w:t xml:space="preserve"> </w:t>
      </w:r>
      <w:r w:rsidRPr="10FA2B95">
        <w:t>the</w:t>
      </w:r>
      <w:r>
        <w:t xml:space="preserve"> </w:t>
      </w:r>
      <w:r w:rsidRPr="10FA2B95">
        <w:t>state</w:t>
      </w:r>
      <w:r>
        <w:t xml:space="preserve"> </w:t>
      </w:r>
      <w:r w:rsidRPr="10FA2B95">
        <w:t>elects</w:t>
      </w:r>
      <w:r>
        <w:t xml:space="preserve"> </w:t>
      </w:r>
      <w:r w:rsidRPr="10FA2B95">
        <w:t>to</w:t>
      </w:r>
      <w:r>
        <w:t xml:space="preserve"> </w:t>
      </w:r>
      <w:r w:rsidRPr="10FA2B95">
        <w:t>comply</w:t>
      </w:r>
      <w:r>
        <w:t xml:space="preserve"> </w:t>
      </w:r>
      <w:r w:rsidRPr="10FA2B95">
        <w:t>with</w:t>
      </w:r>
      <w:r>
        <w:t xml:space="preserve"> </w:t>
      </w:r>
      <w:r w:rsidRPr="10FA2B95">
        <w:t>the</w:t>
      </w:r>
      <w:r>
        <w:t xml:space="preserve"> </w:t>
      </w:r>
      <w:r w:rsidRPr="10FA2B95">
        <w:t>state</w:t>
      </w:r>
      <w:r>
        <w:t xml:space="preserve"> </w:t>
      </w:r>
      <w:r w:rsidRPr="10FA2B95">
        <w:t>flexibility</w:t>
      </w:r>
      <w:r>
        <w:t xml:space="preserve"> </w:t>
      </w:r>
      <w:r w:rsidRPr="10FA2B95">
        <w:t>provision</w:t>
      </w:r>
      <w:r>
        <w:t xml:space="preserve"> </w:t>
      </w:r>
      <w:r w:rsidRPr="10FA2B95">
        <w:t>in</w:t>
      </w:r>
      <w:r>
        <w:t xml:space="preserve"> </w:t>
      </w:r>
      <w:r w:rsidRPr="10FA2B95">
        <w:t>section</w:t>
      </w:r>
      <w:r>
        <w:t xml:space="preserve"> </w:t>
      </w:r>
      <w:r w:rsidRPr="10FA2B95">
        <w:t>4(e)(6)</w:t>
      </w:r>
      <w:r>
        <w:t xml:space="preserve"> </w:t>
      </w:r>
      <w:r w:rsidRPr="10FA2B95">
        <w:t>of</w:t>
      </w:r>
      <w:r>
        <w:t xml:space="preserve"> </w:t>
      </w:r>
      <w:r w:rsidRPr="10FA2B95">
        <w:t>the</w:t>
      </w:r>
      <w:r>
        <w:t xml:space="preserve"> </w:t>
      </w:r>
      <w:r w:rsidRPr="10FA2B95">
        <w:t>AT</w:t>
      </w:r>
      <w:r>
        <w:t xml:space="preserve"> </w:t>
      </w:r>
      <w:r w:rsidRPr="10FA2B95">
        <w:t>Act,</w:t>
      </w:r>
      <w:r>
        <w:t xml:space="preserve"> </w:t>
      </w:r>
      <w:r w:rsidRPr="10FA2B95">
        <w:t>as</w:t>
      </w:r>
      <w:r>
        <w:t xml:space="preserve"> </w:t>
      </w:r>
      <w:r w:rsidRPr="10FA2B95">
        <w:t>described</w:t>
      </w:r>
      <w:r>
        <w:t xml:space="preserve"> </w:t>
      </w:r>
      <w:r w:rsidRPr="10FA2B95">
        <w:t>below)</w:t>
      </w:r>
      <w:r>
        <w:t xml:space="preserve"> </w:t>
      </w:r>
      <w:r w:rsidRPr="10FA2B95">
        <w:t>of</w:t>
      </w:r>
      <w:r>
        <w:t xml:space="preserve"> </w:t>
      </w:r>
      <w:r w:rsidRPr="10FA2B95">
        <w:t>their</w:t>
      </w:r>
      <w:r>
        <w:t xml:space="preserve"> </w:t>
      </w:r>
      <w:r w:rsidRPr="10FA2B95">
        <w:t>formula</w:t>
      </w:r>
      <w:r>
        <w:t xml:space="preserve"> </w:t>
      </w:r>
      <w:r w:rsidRPr="10FA2B95">
        <w:t>grant</w:t>
      </w:r>
      <w:r>
        <w:t xml:space="preserve"> </w:t>
      </w:r>
      <w:r w:rsidRPr="10FA2B95">
        <w:t>funds</w:t>
      </w:r>
      <w:r>
        <w:t xml:space="preserve"> </w:t>
      </w:r>
      <w:r w:rsidRPr="10FA2B95">
        <w:t>on</w:t>
      </w:r>
      <w:r>
        <w:t xml:space="preserve"> </w:t>
      </w:r>
      <w:r w:rsidRPr="10FA2B95">
        <w:t>four</w:t>
      </w:r>
      <w:r>
        <w:t xml:space="preserve"> </w:t>
      </w:r>
      <w:r w:rsidRPr="10FA2B95">
        <w:t>state-level</w:t>
      </w:r>
      <w:r>
        <w:t xml:space="preserve"> </w:t>
      </w:r>
      <w:r w:rsidRPr="10FA2B95">
        <w:t>activities:</w:t>
      </w:r>
      <w:r>
        <w:t xml:space="preserve"> </w:t>
      </w:r>
      <w:r w:rsidRPr="10FA2B95">
        <w:t>state</w:t>
      </w:r>
      <w:r>
        <w:t xml:space="preserve"> </w:t>
      </w:r>
      <w:r w:rsidRPr="10FA2B95">
        <w:t>financing</w:t>
      </w:r>
      <w:r>
        <w:t xml:space="preserve"> </w:t>
      </w:r>
      <w:r w:rsidRPr="10FA2B95">
        <w:t>programs,</w:t>
      </w:r>
      <w:r>
        <w:t xml:space="preserve"> </w:t>
      </w:r>
      <w:r w:rsidRPr="10FA2B95">
        <w:t>device</w:t>
      </w:r>
      <w:r>
        <w:t xml:space="preserve"> </w:t>
      </w:r>
      <w:r w:rsidRPr="10FA2B95">
        <w:t>reutilization</w:t>
      </w:r>
      <w:r>
        <w:t xml:space="preserve"> </w:t>
      </w:r>
      <w:r w:rsidRPr="10FA2B95">
        <w:t>programs,</w:t>
      </w:r>
      <w:r>
        <w:t xml:space="preserve"> </w:t>
      </w:r>
      <w:r w:rsidRPr="10FA2B95">
        <w:t>device</w:t>
      </w:r>
      <w:r>
        <w:t xml:space="preserve"> </w:t>
      </w:r>
      <w:r w:rsidRPr="10FA2B95">
        <w:t>loan</w:t>
      </w:r>
      <w:r>
        <w:t xml:space="preserve"> </w:t>
      </w:r>
      <w:r w:rsidRPr="10FA2B95">
        <w:t>programs,</w:t>
      </w:r>
      <w:r>
        <w:t xml:space="preserve"> </w:t>
      </w:r>
      <w:r w:rsidRPr="10FA2B95">
        <w:t>and</w:t>
      </w:r>
      <w:r>
        <w:t xml:space="preserve"> </w:t>
      </w:r>
      <w:r w:rsidRPr="10FA2B95">
        <w:t>device</w:t>
      </w:r>
      <w:r>
        <w:t xml:space="preserve"> </w:t>
      </w:r>
      <w:r w:rsidRPr="10FA2B95">
        <w:t>demonstrations.</w:t>
      </w:r>
      <w:r>
        <w:t xml:space="preserve"> </w:t>
      </w:r>
      <w:r w:rsidRPr="10FA2B95">
        <w:t>States</w:t>
      </w:r>
      <w:r>
        <w:t xml:space="preserve"> </w:t>
      </w:r>
      <w:r w:rsidRPr="10FA2B95">
        <w:t>may,</w:t>
      </w:r>
      <w:r>
        <w:t xml:space="preserve"> </w:t>
      </w:r>
      <w:r w:rsidRPr="10FA2B95">
        <w:t>however,</w:t>
      </w:r>
      <w:r>
        <w:t xml:space="preserve"> </w:t>
      </w:r>
      <w:r w:rsidRPr="10FA2B95">
        <w:t>direct</w:t>
      </w:r>
      <w:r>
        <w:t xml:space="preserve"> </w:t>
      </w:r>
      <w:r w:rsidRPr="10FA2B95">
        <w:t>their</w:t>
      </w:r>
      <w:r>
        <w:t xml:space="preserve"> </w:t>
      </w:r>
      <w:r w:rsidRPr="10FA2B95">
        <w:t>funds</w:t>
      </w:r>
      <w:r>
        <w:t xml:space="preserve"> </w:t>
      </w:r>
      <w:r w:rsidRPr="10FA2B95">
        <w:t>towards</w:t>
      </w:r>
      <w:r>
        <w:t xml:space="preserve"> </w:t>
      </w:r>
      <w:r w:rsidRPr="10FA2B95">
        <w:t>these</w:t>
      </w:r>
      <w:r>
        <w:t xml:space="preserve"> </w:t>
      </w:r>
      <w:r w:rsidRPr="10FA2B95">
        <w:t>activities</w:t>
      </w:r>
      <w:r>
        <w:t xml:space="preserve"> </w:t>
      </w:r>
      <w:r w:rsidRPr="10FA2B95">
        <w:t>in</w:t>
      </w:r>
      <w:r>
        <w:t xml:space="preserve"> </w:t>
      </w:r>
      <w:r w:rsidRPr="10FA2B95">
        <w:t>varying</w:t>
      </w:r>
      <w:r>
        <w:t xml:space="preserve"> </w:t>
      </w:r>
      <w:r w:rsidRPr="10FA2B95">
        <w:t>amounts</w:t>
      </w:r>
      <w:r>
        <w:t xml:space="preserve"> </w:t>
      </w:r>
      <w:r w:rsidRPr="10FA2B95">
        <w:t>if</w:t>
      </w:r>
      <w:r>
        <w:t xml:space="preserve"> </w:t>
      </w:r>
      <w:r w:rsidRPr="10FA2B95">
        <w:t>they</w:t>
      </w:r>
      <w:r>
        <w:t xml:space="preserve"> </w:t>
      </w:r>
      <w:r w:rsidRPr="10FA2B95">
        <w:t>use</w:t>
      </w:r>
      <w:r>
        <w:t xml:space="preserve"> </w:t>
      </w:r>
      <w:r w:rsidRPr="10FA2B95">
        <w:t>other</w:t>
      </w:r>
      <w:r>
        <w:t xml:space="preserve"> </w:t>
      </w:r>
      <w:r w:rsidRPr="10FA2B95">
        <w:t>state</w:t>
      </w:r>
      <w:r>
        <w:t xml:space="preserve"> </w:t>
      </w:r>
      <w:r w:rsidRPr="10FA2B95">
        <w:t>or</w:t>
      </w:r>
      <w:r>
        <w:t xml:space="preserve"> </w:t>
      </w:r>
      <w:r w:rsidRPr="10FA2B95">
        <w:t>non-federal</w:t>
      </w:r>
      <w:r>
        <w:t xml:space="preserve"> </w:t>
      </w:r>
      <w:r w:rsidRPr="10FA2B95">
        <w:t>funds</w:t>
      </w:r>
      <w:r>
        <w:t xml:space="preserve"> </w:t>
      </w:r>
      <w:r w:rsidRPr="10FA2B95">
        <w:t>to</w:t>
      </w:r>
      <w:r>
        <w:t xml:space="preserve"> </w:t>
      </w:r>
      <w:r w:rsidRPr="10FA2B95">
        <w:t>support</w:t>
      </w:r>
      <w:r>
        <w:t xml:space="preserve"> </w:t>
      </w:r>
      <w:r w:rsidRPr="10FA2B95">
        <w:t>these</w:t>
      </w:r>
      <w:r>
        <w:t xml:space="preserve"> </w:t>
      </w:r>
      <w:r w:rsidRPr="10FA2B95">
        <w:t>activities</w:t>
      </w:r>
      <w:r>
        <w:t xml:space="preserve"> </w:t>
      </w:r>
      <w:r w:rsidRPr="10FA2B95">
        <w:t>at</w:t>
      </w:r>
      <w:r>
        <w:t xml:space="preserve"> </w:t>
      </w:r>
      <w:r w:rsidRPr="10FA2B95">
        <w:t>a</w:t>
      </w:r>
      <w:r>
        <w:t xml:space="preserve"> </w:t>
      </w:r>
      <w:r w:rsidRPr="10FA2B95">
        <w:t>comparable</w:t>
      </w:r>
      <w:r>
        <w:t xml:space="preserve"> </w:t>
      </w:r>
      <w:r w:rsidRPr="10FA2B95">
        <w:t>or</w:t>
      </w:r>
      <w:r>
        <w:t xml:space="preserve"> </w:t>
      </w:r>
      <w:r w:rsidRPr="10FA2B95">
        <w:t>greater</w:t>
      </w:r>
      <w:r>
        <w:t xml:space="preserve"> </w:t>
      </w:r>
      <w:r w:rsidRPr="10FA2B95">
        <w:t>level.</w:t>
      </w:r>
    </w:p>
    <w:p w14:paraId="5ECD0110" w14:textId="77777777" w:rsidR="0053263D" w:rsidRDefault="0053263D" w:rsidP="007F4AE5">
      <w:pPr>
        <w:spacing w:before="0" w:line="276" w:lineRule="auto"/>
        <w:jc w:val="both"/>
      </w:pPr>
      <w:r>
        <w:t xml:space="preserve"> </w:t>
      </w:r>
    </w:p>
    <w:p w14:paraId="79AE9F7F" w14:textId="77777777" w:rsidR="0053263D" w:rsidRDefault="0053263D" w:rsidP="007F4AE5">
      <w:pPr>
        <w:spacing w:before="0" w:line="276" w:lineRule="auto"/>
        <w:jc w:val="both"/>
      </w:pPr>
      <w:r w:rsidRPr="10FA2B95">
        <w:t>States</w:t>
      </w:r>
      <w:r>
        <w:t xml:space="preserve"> </w:t>
      </w:r>
      <w:r w:rsidRPr="10FA2B95">
        <w:t>may</w:t>
      </w:r>
      <w:r>
        <w:t xml:space="preserve"> </w:t>
      </w:r>
      <w:r w:rsidRPr="10FA2B95">
        <w:t>use</w:t>
      </w:r>
      <w:r>
        <w:t xml:space="preserve"> </w:t>
      </w:r>
      <w:r w:rsidRPr="10FA2B95">
        <w:t>up</w:t>
      </w:r>
      <w:r>
        <w:t xml:space="preserve"> </w:t>
      </w:r>
      <w:r w:rsidRPr="10FA2B95">
        <w:t>to</w:t>
      </w:r>
      <w:r>
        <w:t xml:space="preserve"> </w:t>
      </w:r>
      <w:r w:rsidRPr="10FA2B95">
        <w:t>40</w:t>
      </w:r>
      <w:r>
        <w:t xml:space="preserve"> </w:t>
      </w:r>
      <w:r w:rsidRPr="10FA2B95">
        <w:t>percent</w:t>
      </w:r>
      <w:r>
        <w:t xml:space="preserve"> </w:t>
      </w:r>
      <w:r w:rsidRPr="10FA2B95">
        <w:t>of</w:t>
      </w:r>
      <w:r>
        <w:t xml:space="preserve"> </w:t>
      </w:r>
      <w:r w:rsidRPr="10FA2B95">
        <w:t>their</w:t>
      </w:r>
      <w:r>
        <w:t xml:space="preserve"> </w:t>
      </w:r>
      <w:r w:rsidRPr="10FA2B95">
        <w:t>AT</w:t>
      </w:r>
      <w:r>
        <w:t xml:space="preserve"> </w:t>
      </w:r>
      <w:r w:rsidRPr="10FA2B95">
        <w:t>State</w:t>
      </w:r>
      <w:r>
        <w:t xml:space="preserve"> </w:t>
      </w:r>
      <w:r w:rsidRPr="10FA2B95">
        <w:t>Grant</w:t>
      </w:r>
      <w:r>
        <w:t xml:space="preserve"> </w:t>
      </w:r>
      <w:r w:rsidRPr="10FA2B95">
        <w:t>program</w:t>
      </w:r>
      <w:r>
        <w:t xml:space="preserve"> </w:t>
      </w:r>
      <w:r w:rsidRPr="10FA2B95">
        <w:t>funding</w:t>
      </w:r>
      <w:r>
        <w:t xml:space="preserve"> </w:t>
      </w:r>
      <w:r w:rsidRPr="10FA2B95">
        <w:t>on</w:t>
      </w:r>
      <w:r>
        <w:t xml:space="preserve"> </w:t>
      </w:r>
      <w:r w:rsidRPr="10FA2B95">
        <w:t>state</w:t>
      </w:r>
      <w:r>
        <w:t xml:space="preserve"> </w:t>
      </w:r>
      <w:r w:rsidRPr="10FA2B95">
        <w:t>leadership</w:t>
      </w:r>
      <w:r>
        <w:t xml:space="preserve"> </w:t>
      </w:r>
      <w:r w:rsidRPr="10FA2B95">
        <w:t>activities.</w:t>
      </w:r>
      <w:r>
        <w:t xml:space="preserve"> </w:t>
      </w:r>
      <w:r w:rsidRPr="10FA2B95">
        <w:t>The</w:t>
      </w:r>
      <w:r>
        <w:t xml:space="preserve"> </w:t>
      </w:r>
      <w:r w:rsidRPr="10FA2B95">
        <w:t>state</w:t>
      </w:r>
      <w:r>
        <w:t xml:space="preserve"> </w:t>
      </w:r>
      <w:r w:rsidRPr="10FA2B95">
        <w:t>leadership</w:t>
      </w:r>
      <w:r>
        <w:t xml:space="preserve"> </w:t>
      </w:r>
      <w:r w:rsidRPr="10FA2B95">
        <w:t>activities</w:t>
      </w:r>
      <w:r>
        <w:t xml:space="preserve"> </w:t>
      </w:r>
      <w:r w:rsidRPr="10FA2B95">
        <w:t>include</w:t>
      </w:r>
      <w:r>
        <w:t xml:space="preserve"> </w:t>
      </w:r>
      <w:r w:rsidRPr="10FA2B95">
        <w:t>the</w:t>
      </w:r>
      <w:r>
        <w:t xml:space="preserve"> </w:t>
      </w:r>
      <w:r w:rsidRPr="10FA2B95">
        <w:t>provision</w:t>
      </w:r>
      <w:r>
        <w:t xml:space="preserve"> </w:t>
      </w:r>
      <w:r w:rsidRPr="10FA2B95">
        <w:t>of</w:t>
      </w:r>
      <w:r>
        <w:t xml:space="preserve"> </w:t>
      </w:r>
      <w:r w:rsidRPr="10FA2B95">
        <w:t>technical</w:t>
      </w:r>
      <w:r>
        <w:t xml:space="preserve"> </w:t>
      </w:r>
      <w:r w:rsidRPr="10FA2B95">
        <w:t>assistance</w:t>
      </w:r>
      <w:r>
        <w:t xml:space="preserve"> </w:t>
      </w:r>
      <w:r w:rsidRPr="10FA2B95">
        <w:t>and</w:t>
      </w:r>
      <w:r>
        <w:t xml:space="preserve"> </w:t>
      </w:r>
      <w:r w:rsidRPr="10FA2B95">
        <w:t>training</w:t>
      </w:r>
      <w:r>
        <w:t xml:space="preserve"> </w:t>
      </w:r>
      <w:r w:rsidRPr="10FA2B95">
        <w:t>to</w:t>
      </w:r>
      <w:r>
        <w:t xml:space="preserve"> </w:t>
      </w:r>
      <w:r w:rsidRPr="10FA2B95">
        <w:t>targeted</w:t>
      </w:r>
      <w:r>
        <w:t xml:space="preserve"> </w:t>
      </w:r>
      <w:r w:rsidRPr="10FA2B95">
        <w:t>individuals</w:t>
      </w:r>
      <w:r>
        <w:t xml:space="preserve"> </w:t>
      </w:r>
      <w:r w:rsidRPr="10FA2B95">
        <w:t>and</w:t>
      </w:r>
      <w:r>
        <w:t xml:space="preserve"> </w:t>
      </w:r>
      <w:r w:rsidRPr="10FA2B95">
        <w:t>entities</w:t>
      </w:r>
      <w:r>
        <w:t xml:space="preserve"> </w:t>
      </w:r>
      <w:r w:rsidRPr="10FA2B95">
        <w:t>focused</w:t>
      </w:r>
      <w:r>
        <w:t xml:space="preserve"> </w:t>
      </w:r>
      <w:r w:rsidRPr="10FA2B95">
        <w:t>on</w:t>
      </w:r>
      <w:r>
        <w:t xml:space="preserve"> </w:t>
      </w:r>
      <w:r w:rsidRPr="10FA2B95">
        <w:t>promoting</w:t>
      </w:r>
      <w:r>
        <w:t xml:space="preserve"> </w:t>
      </w:r>
      <w:r w:rsidRPr="10FA2B95">
        <w:t>the</w:t>
      </w:r>
      <w:r>
        <w:t xml:space="preserve"> </w:t>
      </w:r>
      <w:r w:rsidRPr="10FA2B95">
        <w:t>general</w:t>
      </w:r>
      <w:r>
        <w:t xml:space="preserve"> </w:t>
      </w:r>
      <w:r w:rsidRPr="10FA2B95">
        <w:t>awareness</w:t>
      </w:r>
      <w:r>
        <w:t xml:space="preserve"> </w:t>
      </w:r>
      <w:r w:rsidRPr="10FA2B95">
        <w:t>of</w:t>
      </w:r>
      <w:r>
        <w:t xml:space="preserve"> </w:t>
      </w:r>
      <w:r w:rsidRPr="10FA2B95">
        <w:t>the</w:t>
      </w:r>
      <w:r>
        <w:t xml:space="preserve"> </w:t>
      </w:r>
      <w:r w:rsidRPr="10FA2B95">
        <w:t>benefits</w:t>
      </w:r>
      <w:r>
        <w:t xml:space="preserve"> </w:t>
      </w:r>
      <w:r w:rsidRPr="10FA2B95">
        <w:t>of</w:t>
      </w:r>
      <w:r>
        <w:t xml:space="preserve"> </w:t>
      </w:r>
      <w:r w:rsidRPr="10FA2B95">
        <w:t>AT;</w:t>
      </w:r>
      <w:r>
        <w:t xml:space="preserve"> </w:t>
      </w:r>
      <w:r w:rsidRPr="10FA2B95">
        <w:t>skills</w:t>
      </w:r>
      <w:r>
        <w:t xml:space="preserve"> </w:t>
      </w:r>
      <w:r w:rsidRPr="10FA2B95">
        <w:t>development</w:t>
      </w:r>
      <w:r>
        <w:t xml:space="preserve"> </w:t>
      </w:r>
      <w:r w:rsidRPr="10FA2B95">
        <w:t>for</w:t>
      </w:r>
      <w:r>
        <w:t xml:space="preserve"> </w:t>
      </w:r>
      <w:r w:rsidRPr="10FA2B95">
        <w:t>persons</w:t>
      </w:r>
      <w:r>
        <w:t xml:space="preserve"> </w:t>
      </w:r>
      <w:r w:rsidRPr="10FA2B95">
        <w:t>involved</w:t>
      </w:r>
      <w:r>
        <w:t xml:space="preserve"> </w:t>
      </w:r>
      <w:r w:rsidRPr="10FA2B95">
        <w:t>in</w:t>
      </w:r>
      <w:r>
        <w:t xml:space="preserve"> </w:t>
      </w:r>
      <w:r w:rsidRPr="10FA2B95">
        <w:t>the</w:t>
      </w:r>
      <w:r>
        <w:t xml:space="preserve"> </w:t>
      </w:r>
      <w:r w:rsidRPr="10FA2B95">
        <w:t>assessment</w:t>
      </w:r>
      <w:r>
        <w:t xml:space="preserve"> </w:t>
      </w:r>
      <w:r w:rsidRPr="10FA2B95">
        <w:t>of</w:t>
      </w:r>
      <w:r>
        <w:t xml:space="preserve"> </w:t>
      </w:r>
      <w:r w:rsidRPr="10FA2B95">
        <w:t>the</w:t>
      </w:r>
      <w:r>
        <w:t xml:space="preserve"> </w:t>
      </w:r>
      <w:r w:rsidRPr="10FA2B95">
        <w:t>need</w:t>
      </w:r>
      <w:r>
        <w:t xml:space="preserve"> </w:t>
      </w:r>
      <w:r w:rsidRPr="10FA2B95">
        <w:t>for</w:t>
      </w:r>
      <w:r>
        <w:t xml:space="preserve"> </w:t>
      </w:r>
      <w:r w:rsidRPr="10FA2B95">
        <w:t>AT;</w:t>
      </w:r>
      <w:r>
        <w:t xml:space="preserve"> </w:t>
      </w:r>
      <w:r w:rsidRPr="10FA2B95">
        <w:t>the</w:t>
      </w:r>
      <w:r>
        <w:t xml:space="preserve"> </w:t>
      </w:r>
      <w:r w:rsidRPr="10FA2B95">
        <w:t>appropriate</w:t>
      </w:r>
      <w:r>
        <w:t xml:space="preserve"> </w:t>
      </w:r>
      <w:r w:rsidRPr="10FA2B95">
        <w:t>application</w:t>
      </w:r>
      <w:r>
        <w:t xml:space="preserve"> </w:t>
      </w:r>
      <w:r w:rsidRPr="10FA2B95">
        <w:t>of</w:t>
      </w:r>
      <w:r>
        <w:t xml:space="preserve"> </w:t>
      </w:r>
      <w:r w:rsidRPr="10FA2B95">
        <w:t>AT;</w:t>
      </w:r>
      <w:r>
        <w:t xml:space="preserve"> </w:t>
      </w:r>
      <w:r w:rsidRPr="10FA2B95">
        <w:t>and</w:t>
      </w:r>
      <w:r>
        <w:t xml:space="preserve"> </w:t>
      </w:r>
      <w:r w:rsidRPr="10FA2B95">
        <w:t>the</w:t>
      </w:r>
      <w:r>
        <w:t xml:space="preserve"> </w:t>
      </w:r>
      <w:r w:rsidRPr="10FA2B95">
        <w:t>integration</w:t>
      </w:r>
      <w:r>
        <w:t xml:space="preserve"> </w:t>
      </w:r>
      <w:r w:rsidRPr="10FA2B95">
        <w:t>of</w:t>
      </w:r>
      <w:r>
        <w:t xml:space="preserve"> </w:t>
      </w:r>
      <w:r w:rsidRPr="10FA2B95">
        <w:t>AT</w:t>
      </w:r>
      <w:r>
        <w:t xml:space="preserve"> </w:t>
      </w:r>
      <w:r w:rsidRPr="10FA2B95">
        <w:t>devices</w:t>
      </w:r>
      <w:r>
        <w:t xml:space="preserve"> </w:t>
      </w:r>
      <w:r w:rsidRPr="10FA2B95">
        <w:t>and</w:t>
      </w:r>
      <w:r>
        <w:t xml:space="preserve"> </w:t>
      </w:r>
      <w:r w:rsidRPr="10FA2B95">
        <w:t>services</w:t>
      </w:r>
      <w:r>
        <w:t xml:space="preserve"> </w:t>
      </w:r>
      <w:r w:rsidRPr="10FA2B95">
        <w:t>in</w:t>
      </w:r>
      <w:r>
        <w:t xml:space="preserve"> </w:t>
      </w:r>
      <w:r w:rsidRPr="10FA2B95">
        <w:t>plans</w:t>
      </w:r>
      <w:r>
        <w:t xml:space="preserve"> </w:t>
      </w:r>
      <w:r w:rsidRPr="10FA2B95">
        <w:t>required</w:t>
      </w:r>
      <w:r>
        <w:t xml:space="preserve"> </w:t>
      </w:r>
      <w:r w:rsidRPr="10FA2B95">
        <w:t>to</w:t>
      </w:r>
      <w:r>
        <w:t xml:space="preserve"> </w:t>
      </w:r>
      <w:r w:rsidRPr="10FA2B95">
        <w:t>be</w:t>
      </w:r>
      <w:r>
        <w:t xml:space="preserve"> </w:t>
      </w:r>
      <w:r w:rsidRPr="10FA2B95">
        <w:t>developed</w:t>
      </w:r>
      <w:r>
        <w:t xml:space="preserve"> </w:t>
      </w:r>
      <w:r w:rsidRPr="10FA2B95">
        <w:t>under</w:t>
      </w:r>
      <w:r>
        <w:t xml:space="preserve"> </w:t>
      </w:r>
      <w:r w:rsidRPr="10FA2B95">
        <w:t>other</w:t>
      </w:r>
      <w:r>
        <w:t xml:space="preserve"> </w:t>
      </w:r>
      <w:r w:rsidRPr="10FA2B95">
        <w:t>federal</w:t>
      </w:r>
      <w:r>
        <w:t xml:space="preserve"> </w:t>
      </w:r>
      <w:r w:rsidRPr="10FA2B95">
        <w:t>laws.</w:t>
      </w:r>
    </w:p>
    <w:p w14:paraId="3B29BF6D" w14:textId="77777777" w:rsidR="0053263D" w:rsidRDefault="0053263D" w:rsidP="007F4AE5">
      <w:pPr>
        <w:spacing w:before="0" w:line="276" w:lineRule="auto"/>
        <w:jc w:val="both"/>
      </w:pPr>
    </w:p>
    <w:p w14:paraId="4BA18ED7" w14:textId="77777777" w:rsidR="0053263D" w:rsidRDefault="0053263D" w:rsidP="007F4AE5">
      <w:pPr>
        <w:spacing w:before="0" w:line="276" w:lineRule="auto"/>
        <w:jc w:val="both"/>
      </w:pPr>
      <w:r w:rsidRPr="10FA2B95">
        <w:t>States</w:t>
      </w:r>
      <w:r>
        <w:t xml:space="preserve"> </w:t>
      </w:r>
      <w:r w:rsidRPr="10FA2B95">
        <w:t>must</w:t>
      </w:r>
      <w:r>
        <w:t xml:space="preserve"> </w:t>
      </w:r>
      <w:r w:rsidRPr="10FA2B95">
        <w:t>also</w:t>
      </w:r>
      <w:r>
        <w:t xml:space="preserve"> </w:t>
      </w:r>
      <w:r w:rsidRPr="10FA2B95">
        <w:t>use</w:t>
      </w:r>
      <w:r>
        <w:t xml:space="preserve"> </w:t>
      </w:r>
      <w:r w:rsidRPr="10FA2B95">
        <w:t>a</w:t>
      </w:r>
      <w:r>
        <w:t xml:space="preserve"> </w:t>
      </w:r>
      <w:r w:rsidRPr="10FA2B95">
        <w:t>portion</w:t>
      </w:r>
      <w:r>
        <w:t xml:space="preserve"> </w:t>
      </w:r>
      <w:r w:rsidRPr="10FA2B95">
        <w:t>of</w:t>
      </w:r>
      <w:r>
        <w:t xml:space="preserve"> </w:t>
      </w:r>
      <w:r w:rsidRPr="10FA2B95">
        <w:t>their</w:t>
      </w:r>
      <w:r>
        <w:t xml:space="preserve"> </w:t>
      </w:r>
      <w:r w:rsidRPr="10FA2B95">
        <w:t>grant</w:t>
      </w:r>
      <w:r>
        <w:t xml:space="preserve"> </w:t>
      </w:r>
      <w:r w:rsidRPr="10FA2B95">
        <w:t>funds</w:t>
      </w:r>
      <w:r>
        <w:t xml:space="preserve"> </w:t>
      </w:r>
      <w:r w:rsidRPr="10FA2B95">
        <w:t>on</w:t>
      </w:r>
      <w:r>
        <w:t xml:space="preserve"> </w:t>
      </w:r>
      <w:r w:rsidRPr="10FA2B95">
        <w:t>public</w:t>
      </w:r>
      <w:r>
        <w:t xml:space="preserve"> </w:t>
      </w:r>
      <w:r w:rsidRPr="10FA2B95">
        <w:t>awareness</w:t>
      </w:r>
      <w:r>
        <w:t xml:space="preserve"> </w:t>
      </w:r>
      <w:r w:rsidRPr="10FA2B95">
        <w:t>activities,</w:t>
      </w:r>
      <w:r>
        <w:t xml:space="preserve"> </w:t>
      </w:r>
      <w:r w:rsidRPr="10FA2B95">
        <w:t>including</w:t>
      </w:r>
      <w:r>
        <w:t xml:space="preserve"> </w:t>
      </w:r>
      <w:r w:rsidRPr="10FA2B95">
        <w:t>the</w:t>
      </w:r>
      <w:r>
        <w:t xml:space="preserve"> </w:t>
      </w:r>
      <w:r w:rsidRPr="10FA2B95">
        <w:t>continuation</w:t>
      </w:r>
      <w:r>
        <w:t xml:space="preserve"> </w:t>
      </w:r>
      <w:r w:rsidRPr="10FA2B95">
        <w:t>and</w:t>
      </w:r>
      <w:r>
        <w:t xml:space="preserve"> </w:t>
      </w:r>
      <w:r w:rsidRPr="10FA2B95">
        <w:t>maintenance</w:t>
      </w:r>
      <w:r>
        <w:t xml:space="preserve"> </w:t>
      </w:r>
      <w:r w:rsidRPr="10FA2B95">
        <w:t>of</w:t>
      </w:r>
      <w:r>
        <w:t xml:space="preserve"> </w:t>
      </w:r>
      <w:r w:rsidRPr="10FA2B95">
        <w:t>a</w:t>
      </w:r>
      <w:r>
        <w:t xml:space="preserve"> </w:t>
      </w:r>
      <w:r w:rsidRPr="10FA2B95">
        <w:t>statewide</w:t>
      </w:r>
      <w:r>
        <w:t xml:space="preserve"> </w:t>
      </w:r>
      <w:r w:rsidRPr="10FA2B95">
        <w:t>system</w:t>
      </w:r>
      <w:r>
        <w:t xml:space="preserve"> </w:t>
      </w:r>
      <w:r w:rsidRPr="10FA2B95">
        <w:t>of</w:t>
      </w:r>
      <w:r>
        <w:t xml:space="preserve"> </w:t>
      </w:r>
      <w:r w:rsidRPr="10FA2B95">
        <w:t>information</w:t>
      </w:r>
      <w:r>
        <w:t xml:space="preserve"> </w:t>
      </w:r>
      <w:r w:rsidRPr="10FA2B95">
        <w:t>and</w:t>
      </w:r>
      <w:r>
        <w:t xml:space="preserve"> </w:t>
      </w:r>
      <w:r w:rsidRPr="10FA2B95">
        <w:t>referral,</w:t>
      </w:r>
      <w:r>
        <w:t xml:space="preserve"> </w:t>
      </w:r>
      <w:r w:rsidRPr="10FA2B95">
        <w:t>and</w:t>
      </w:r>
      <w:r>
        <w:t xml:space="preserve"> </w:t>
      </w:r>
      <w:r w:rsidRPr="10FA2B95">
        <w:t>coordination</w:t>
      </w:r>
      <w:r>
        <w:t xml:space="preserve"> </w:t>
      </w:r>
      <w:r w:rsidRPr="10FA2B95">
        <w:t>and</w:t>
      </w:r>
      <w:r>
        <w:t xml:space="preserve"> </w:t>
      </w:r>
      <w:r w:rsidRPr="10FA2B95">
        <w:t>collaboration</w:t>
      </w:r>
      <w:r>
        <w:t xml:space="preserve"> </w:t>
      </w:r>
      <w:r w:rsidRPr="10FA2B95">
        <w:t>activities</w:t>
      </w:r>
      <w:r>
        <w:t xml:space="preserve"> </w:t>
      </w:r>
      <w:r w:rsidRPr="10FA2B95">
        <w:t>amongst</w:t>
      </w:r>
      <w:r>
        <w:t xml:space="preserve"> </w:t>
      </w:r>
      <w:r w:rsidRPr="10FA2B95">
        <w:t>entities</w:t>
      </w:r>
      <w:r>
        <w:t xml:space="preserve"> </w:t>
      </w:r>
      <w:r w:rsidRPr="10FA2B95">
        <w:t>in</w:t>
      </w:r>
      <w:r>
        <w:t xml:space="preserve"> </w:t>
      </w:r>
      <w:r w:rsidRPr="10FA2B95">
        <w:t>the</w:t>
      </w:r>
      <w:r>
        <w:t xml:space="preserve"> </w:t>
      </w:r>
      <w:r w:rsidRPr="10FA2B95">
        <w:t>states</w:t>
      </w:r>
      <w:r>
        <w:t xml:space="preserve"> </w:t>
      </w:r>
      <w:r w:rsidRPr="10FA2B95">
        <w:t>that</w:t>
      </w:r>
      <w:r>
        <w:t xml:space="preserve"> </w:t>
      </w:r>
      <w:r w:rsidRPr="10FA2B95">
        <w:t>are</w:t>
      </w:r>
      <w:r>
        <w:t xml:space="preserve"> </w:t>
      </w:r>
      <w:r w:rsidRPr="10FA2B95">
        <w:t>responsible</w:t>
      </w:r>
      <w:r>
        <w:t xml:space="preserve"> </w:t>
      </w:r>
      <w:r w:rsidRPr="10FA2B95">
        <w:t>for</w:t>
      </w:r>
      <w:r>
        <w:t xml:space="preserve"> </w:t>
      </w:r>
      <w:r w:rsidRPr="10FA2B95">
        <w:t>the</w:t>
      </w:r>
      <w:r>
        <w:t xml:space="preserve"> </w:t>
      </w:r>
      <w:r w:rsidRPr="10FA2B95">
        <w:t>provision</w:t>
      </w:r>
      <w:r>
        <w:t xml:space="preserve"> </w:t>
      </w:r>
      <w:r w:rsidRPr="10FA2B95">
        <w:t>of</w:t>
      </w:r>
      <w:r>
        <w:t xml:space="preserve"> </w:t>
      </w:r>
      <w:r w:rsidRPr="10FA2B95">
        <w:t>AT.</w:t>
      </w:r>
      <w:r>
        <w:t xml:space="preserve"> </w:t>
      </w:r>
      <w:r w:rsidRPr="10FA2B95">
        <w:t>The</w:t>
      </w:r>
      <w:r>
        <w:t xml:space="preserve"> </w:t>
      </w:r>
      <w:r w:rsidRPr="10FA2B95">
        <w:t>law</w:t>
      </w:r>
      <w:r>
        <w:t xml:space="preserve"> </w:t>
      </w:r>
      <w:r w:rsidRPr="10FA2B95">
        <w:t>provides</w:t>
      </w:r>
      <w:r>
        <w:t xml:space="preserve"> </w:t>
      </w:r>
      <w:r w:rsidRPr="10FA2B95">
        <w:t>states</w:t>
      </w:r>
      <w:r>
        <w:t xml:space="preserve"> </w:t>
      </w:r>
      <w:r w:rsidRPr="10FA2B95">
        <w:t>with</w:t>
      </w:r>
      <w:r>
        <w:t xml:space="preserve"> </w:t>
      </w:r>
      <w:r w:rsidRPr="10FA2B95">
        <w:t>flexibility</w:t>
      </w:r>
      <w:r>
        <w:t xml:space="preserve"> </w:t>
      </w:r>
      <w:r w:rsidRPr="10FA2B95">
        <w:t>to</w:t>
      </w:r>
      <w:r>
        <w:t xml:space="preserve"> </w:t>
      </w:r>
      <w:r w:rsidRPr="10FA2B95">
        <w:t>decide</w:t>
      </w:r>
      <w:r>
        <w:t xml:space="preserve"> </w:t>
      </w:r>
      <w:r w:rsidRPr="10FA2B95">
        <w:t>to</w:t>
      </w:r>
      <w:r>
        <w:t xml:space="preserve"> </w:t>
      </w:r>
      <w:r w:rsidRPr="10FA2B95">
        <w:t>carry</w:t>
      </w:r>
      <w:r>
        <w:t xml:space="preserve"> </w:t>
      </w:r>
      <w:r w:rsidRPr="10FA2B95">
        <w:t>out</w:t>
      </w:r>
      <w:r>
        <w:t xml:space="preserve"> </w:t>
      </w:r>
      <w:r w:rsidRPr="10FA2B95">
        <w:t>only</w:t>
      </w:r>
      <w:r>
        <w:t xml:space="preserve"> </w:t>
      </w:r>
      <w:r w:rsidRPr="10FA2B95">
        <w:t>two</w:t>
      </w:r>
      <w:r>
        <w:t xml:space="preserve"> </w:t>
      </w:r>
      <w:r w:rsidRPr="10FA2B95">
        <w:t>or</w:t>
      </w:r>
      <w:r>
        <w:t xml:space="preserve"> </w:t>
      </w:r>
      <w:r w:rsidRPr="10FA2B95">
        <w:t>three</w:t>
      </w:r>
      <w:r>
        <w:t xml:space="preserve"> </w:t>
      </w:r>
      <w:r w:rsidRPr="10FA2B95">
        <w:t>state-level</w:t>
      </w:r>
      <w:r>
        <w:t xml:space="preserve"> </w:t>
      </w:r>
      <w:r w:rsidRPr="10FA2B95">
        <w:t>activities,</w:t>
      </w:r>
      <w:r>
        <w:t xml:space="preserve"> </w:t>
      </w:r>
      <w:r w:rsidRPr="10FA2B95">
        <w:t>rather</w:t>
      </w:r>
      <w:r>
        <w:t xml:space="preserve"> </w:t>
      </w:r>
      <w:r w:rsidRPr="10FA2B95">
        <w:t>than</w:t>
      </w:r>
      <w:r>
        <w:t xml:space="preserve"> </w:t>
      </w:r>
      <w:r w:rsidRPr="10FA2B95">
        <w:t>all</w:t>
      </w:r>
      <w:r>
        <w:t xml:space="preserve"> </w:t>
      </w:r>
      <w:r w:rsidRPr="10FA2B95">
        <w:t>four.</w:t>
      </w:r>
      <w:r>
        <w:t xml:space="preserve"> </w:t>
      </w:r>
      <w:r w:rsidRPr="10FA2B95">
        <w:t>If</w:t>
      </w:r>
      <w:r>
        <w:t xml:space="preserve"> </w:t>
      </w:r>
      <w:r w:rsidRPr="10FA2B95">
        <w:t>a</w:t>
      </w:r>
      <w:r>
        <w:t xml:space="preserve"> </w:t>
      </w:r>
      <w:r w:rsidRPr="10FA2B95">
        <w:t>state</w:t>
      </w:r>
      <w:r>
        <w:t xml:space="preserve"> </w:t>
      </w:r>
      <w:r w:rsidRPr="10FA2B95">
        <w:t>elects</w:t>
      </w:r>
      <w:r>
        <w:t xml:space="preserve"> </w:t>
      </w:r>
      <w:r w:rsidRPr="10FA2B95">
        <w:t>to</w:t>
      </w:r>
      <w:r>
        <w:t xml:space="preserve"> </w:t>
      </w:r>
      <w:r w:rsidRPr="10FA2B95">
        <w:t>carry</w:t>
      </w:r>
      <w:r>
        <w:t xml:space="preserve"> </w:t>
      </w:r>
      <w:r w:rsidRPr="10FA2B95">
        <w:t>out</w:t>
      </w:r>
      <w:r>
        <w:t xml:space="preserve"> </w:t>
      </w:r>
      <w:r w:rsidRPr="10FA2B95">
        <w:t>two</w:t>
      </w:r>
      <w:r>
        <w:t xml:space="preserve"> </w:t>
      </w:r>
      <w:r w:rsidRPr="10FA2B95">
        <w:t>or</w:t>
      </w:r>
      <w:r>
        <w:t xml:space="preserve"> </w:t>
      </w:r>
      <w:r w:rsidRPr="10FA2B95">
        <w:t>three</w:t>
      </w:r>
      <w:r>
        <w:t xml:space="preserve"> </w:t>
      </w:r>
      <w:r w:rsidRPr="10FA2B95">
        <w:t>state--level</w:t>
      </w:r>
      <w:r>
        <w:t xml:space="preserve"> </w:t>
      </w:r>
      <w:r w:rsidRPr="10FA2B95">
        <w:t>activities,</w:t>
      </w:r>
      <w:r>
        <w:t xml:space="preserve"> </w:t>
      </w:r>
      <w:r w:rsidRPr="10FA2B95">
        <w:t>it</w:t>
      </w:r>
      <w:r>
        <w:t xml:space="preserve"> </w:t>
      </w:r>
      <w:r w:rsidRPr="10FA2B95">
        <w:t>must</w:t>
      </w:r>
      <w:r>
        <w:t xml:space="preserve"> </w:t>
      </w:r>
      <w:r w:rsidRPr="10FA2B95">
        <w:t>spend</w:t>
      </w:r>
      <w:r>
        <w:t xml:space="preserve"> </w:t>
      </w:r>
      <w:r w:rsidRPr="10FA2B95">
        <w:t>a</w:t>
      </w:r>
      <w:r>
        <w:t xml:space="preserve"> </w:t>
      </w:r>
      <w:r w:rsidRPr="10FA2B95">
        <w:t>minimum</w:t>
      </w:r>
      <w:r>
        <w:t xml:space="preserve"> </w:t>
      </w:r>
      <w:r w:rsidRPr="10FA2B95">
        <w:t>of</w:t>
      </w:r>
      <w:r>
        <w:t xml:space="preserve"> </w:t>
      </w:r>
      <w:r w:rsidRPr="10FA2B95">
        <w:t>70</w:t>
      </w:r>
      <w:r>
        <w:t xml:space="preserve"> </w:t>
      </w:r>
      <w:r w:rsidRPr="10FA2B95">
        <w:t>percent</w:t>
      </w:r>
      <w:r>
        <w:t xml:space="preserve"> </w:t>
      </w:r>
      <w:r w:rsidRPr="10FA2B95">
        <w:t>of</w:t>
      </w:r>
      <w:r>
        <w:t xml:space="preserve"> </w:t>
      </w:r>
      <w:r w:rsidRPr="10FA2B95">
        <w:t>its</w:t>
      </w:r>
      <w:r>
        <w:t xml:space="preserve"> </w:t>
      </w:r>
      <w:r w:rsidRPr="10FA2B95">
        <w:t>funds</w:t>
      </w:r>
      <w:r>
        <w:t xml:space="preserve"> </w:t>
      </w:r>
      <w:r w:rsidRPr="10FA2B95">
        <w:t>on</w:t>
      </w:r>
      <w:r>
        <w:t xml:space="preserve"> </w:t>
      </w:r>
      <w:r w:rsidRPr="10FA2B95">
        <w:t>those</w:t>
      </w:r>
      <w:r>
        <w:t xml:space="preserve"> </w:t>
      </w:r>
      <w:r w:rsidRPr="10FA2B95">
        <w:t>activities,</w:t>
      </w:r>
      <w:r>
        <w:t xml:space="preserve"> </w:t>
      </w:r>
      <w:r w:rsidRPr="10FA2B95">
        <w:t>while</w:t>
      </w:r>
      <w:r>
        <w:t xml:space="preserve"> </w:t>
      </w:r>
      <w:r w:rsidRPr="10FA2B95">
        <w:t>spending</w:t>
      </w:r>
      <w:r>
        <w:t xml:space="preserve"> </w:t>
      </w:r>
      <w:r w:rsidRPr="10FA2B95">
        <w:t>not</w:t>
      </w:r>
      <w:r>
        <w:t xml:space="preserve"> </w:t>
      </w:r>
      <w:r w:rsidRPr="10FA2B95">
        <w:t>more</w:t>
      </w:r>
      <w:r>
        <w:t xml:space="preserve"> </w:t>
      </w:r>
      <w:r w:rsidRPr="10FA2B95">
        <w:t>than</w:t>
      </w:r>
      <w:r>
        <w:t xml:space="preserve"> </w:t>
      </w:r>
      <w:r w:rsidRPr="10FA2B95">
        <w:t>30</w:t>
      </w:r>
      <w:r>
        <w:t xml:space="preserve"> </w:t>
      </w:r>
      <w:r w:rsidRPr="10FA2B95">
        <w:t>percent</w:t>
      </w:r>
      <w:r>
        <w:t xml:space="preserve"> </w:t>
      </w:r>
      <w:r w:rsidRPr="10FA2B95">
        <w:t>on</w:t>
      </w:r>
      <w:r>
        <w:t xml:space="preserve"> </w:t>
      </w:r>
      <w:r w:rsidRPr="10FA2B95">
        <w:t>the</w:t>
      </w:r>
      <w:r>
        <w:t xml:space="preserve"> </w:t>
      </w:r>
      <w:r w:rsidRPr="10FA2B95">
        <w:t>state</w:t>
      </w:r>
      <w:r>
        <w:t xml:space="preserve"> </w:t>
      </w:r>
      <w:r w:rsidRPr="10FA2B95">
        <w:t>leadership</w:t>
      </w:r>
      <w:r>
        <w:t xml:space="preserve"> </w:t>
      </w:r>
      <w:r w:rsidRPr="10FA2B95">
        <w:t>activities.</w:t>
      </w:r>
    </w:p>
    <w:p w14:paraId="582C31F8" w14:textId="77777777" w:rsidR="007D54B8" w:rsidRDefault="007D54B8" w:rsidP="007F4AE5">
      <w:pPr>
        <w:spacing w:before="0" w:line="276" w:lineRule="auto"/>
        <w:jc w:val="both"/>
      </w:pPr>
    </w:p>
    <w:p w14:paraId="45295C0F" w14:textId="0BE5D251" w:rsidR="007327FA" w:rsidRDefault="77199B2B" w:rsidP="007F4AE5">
      <w:pPr>
        <w:spacing w:before="0" w:line="276" w:lineRule="auto"/>
        <w:jc w:val="both"/>
      </w:pPr>
      <w:r>
        <w:t xml:space="preserve">Section 4 AT Act State AT </w:t>
      </w:r>
      <w:r w:rsidR="00486501">
        <w:t>p</w:t>
      </w:r>
      <w:r>
        <w:t xml:space="preserve">rograms continue to provide a set of integrated state level and state leadership activities/services that directly benefit individuals with disabilities, older adults, Veterans, caregivers, professionals, schools, vocational rehabilitation agencies, healthcare providers and agencies by providing unique access to, and acquisition of, assistive technology devices including durable medical equipment. Section 4 State AT </w:t>
      </w:r>
      <w:r w:rsidR="00486501">
        <w:t>p</w:t>
      </w:r>
      <w:r>
        <w:t xml:space="preserve">rogram data continues to show increased program use and performance. </w:t>
      </w:r>
    </w:p>
    <w:p w14:paraId="125CC225" w14:textId="77777777" w:rsidR="0053263D" w:rsidRDefault="0053263D" w:rsidP="007F4AE5">
      <w:pPr>
        <w:spacing w:before="0" w:line="276" w:lineRule="auto"/>
        <w:jc w:val="both"/>
      </w:pPr>
    </w:p>
    <w:p w14:paraId="0B90CB5A" w14:textId="77777777" w:rsidR="0053263D" w:rsidRDefault="0053263D" w:rsidP="007F4AE5">
      <w:pPr>
        <w:pStyle w:val="Heading4"/>
        <w:spacing w:line="276" w:lineRule="auto"/>
      </w:pPr>
      <w:r w:rsidRPr="10FA2B95">
        <w:t>Protection</w:t>
      </w:r>
      <w:r>
        <w:t xml:space="preserve"> </w:t>
      </w:r>
      <w:r w:rsidRPr="10FA2B95">
        <w:t>and</w:t>
      </w:r>
      <w:r>
        <w:t xml:space="preserve"> </w:t>
      </w:r>
      <w:r w:rsidRPr="10FA2B95">
        <w:t>Advocacy</w:t>
      </w:r>
      <w:r>
        <w:t xml:space="preserve"> </w:t>
      </w:r>
      <w:r w:rsidRPr="10FA2B95">
        <w:t>for</w:t>
      </w:r>
      <w:r>
        <w:t xml:space="preserve"> </w:t>
      </w:r>
      <w:r w:rsidRPr="10FA2B95">
        <w:t>Assistive</w:t>
      </w:r>
      <w:r>
        <w:t xml:space="preserve"> </w:t>
      </w:r>
      <w:r w:rsidRPr="10FA2B95">
        <w:t>Technology</w:t>
      </w:r>
      <w:r>
        <w:t xml:space="preserve"> </w:t>
      </w:r>
      <w:r w:rsidRPr="10FA2B95">
        <w:t>Grants</w:t>
      </w:r>
    </w:p>
    <w:p w14:paraId="4BAC7FAA" w14:textId="77777777" w:rsidR="00C96CD2" w:rsidRDefault="00C96CD2" w:rsidP="00B4171E">
      <w:pPr>
        <w:spacing w:before="0" w:line="276" w:lineRule="auto"/>
        <w:jc w:val="both"/>
      </w:pPr>
      <w:r w:rsidRPr="00F902ED">
        <w:t>Th</w:t>
      </w:r>
      <w:r>
        <w:t>e</w:t>
      </w:r>
      <w:r w:rsidRPr="00F902ED">
        <w:t xml:space="preserve"> Protection and Advocacy for Assistive Technology </w:t>
      </w:r>
      <w:r>
        <w:t>(</w:t>
      </w:r>
      <w:r w:rsidRPr="00F902ED">
        <w:t>PAAT</w:t>
      </w:r>
      <w:r>
        <w:t>)</w:t>
      </w:r>
      <w:r w:rsidRPr="00F902ED">
        <w:t xml:space="preserve"> </w:t>
      </w:r>
      <w:r>
        <w:t xml:space="preserve">grants </w:t>
      </w:r>
      <w:r w:rsidRPr="00F902ED">
        <w:t xml:space="preserve">program uses the </w:t>
      </w:r>
      <w:r>
        <w:t>P</w:t>
      </w:r>
      <w:r w:rsidRPr="00F902ED">
        <w:t xml:space="preserve">rotection and </w:t>
      </w:r>
      <w:r>
        <w:t>A</w:t>
      </w:r>
      <w:r w:rsidRPr="00F902ED">
        <w:t xml:space="preserve">dvocacy </w:t>
      </w:r>
      <w:r>
        <w:t xml:space="preserve">(P&amp;A) </w:t>
      </w:r>
      <w:r w:rsidRPr="00F902ED">
        <w:t xml:space="preserve">organizations network established by the Developmental Disabilities Assistance and Bill of Rights Act to </w:t>
      </w:r>
      <w:r>
        <w:t>expand</w:t>
      </w:r>
      <w:r w:rsidRPr="00F902ED">
        <w:t xml:space="preserve"> assistive technology access to </w:t>
      </w:r>
      <w:r>
        <w:t>individuals</w:t>
      </w:r>
      <w:r w:rsidRPr="00F902ED">
        <w:t xml:space="preserve"> with disabilities. </w:t>
      </w:r>
      <w:r>
        <w:t>The f</w:t>
      </w:r>
      <w:r w:rsidRPr="10FA2B95">
        <w:t>ormula</w:t>
      </w:r>
      <w:r>
        <w:t xml:space="preserve"> </w:t>
      </w:r>
      <w:r w:rsidRPr="10FA2B95">
        <w:t>grants</w:t>
      </w:r>
      <w:r>
        <w:t xml:space="preserve"> utilized by the </w:t>
      </w:r>
      <w:r w:rsidRPr="10FA2B95">
        <w:t>P&amp;A</w:t>
      </w:r>
      <w:r>
        <w:t xml:space="preserve"> </w:t>
      </w:r>
      <w:r w:rsidRPr="10FA2B95">
        <w:t>systems,</w:t>
      </w:r>
      <w:r>
        <w:t xml:space="preserve"> </w:t>
      </w:r>
      <w:r w:rsidRPr="10FA2B95">
        <w:t>authorized</w:t>
      </w:r>
      <w:r>
        <w:t xml:space="preserve"> </w:t>
      </w:r>
      <w:r w:rsidRPr="10FA2B95">
        <w:t>under</w:t>
      </w:r>
      <w:r>
        <w:t xml:space="preserve"> </w:t>
      </w:r>
      <w:r w:rsidRPr="10FA2B95">
        <w:t>section</w:t>
      </w:r>
      <w:r>
        <w:t xml:space="preserve"> </w:t>
      </w:r>
      <w:r w:rsidRPr="10FA2B95">
        <w:t>5</w:t>
      </w:r>
      <w:r>
        <w:t xml:space="preserve"> </w:t>
      </w:r>
      <w:r w:rsidRPr="10FA2B95">
        <w:t>of</w:t>
      </w:r>
      <w:r>
        <w:t xml:space="preserve"> </w:t>
      </w:r>
      <w:r w:rsidRPr="10FA2B95">
        <w:t>the</w:t>
      </w:r>
      <w:r>
        <w:t xml:space="preserve"> </w:t>
      </w:r>
      <w:r w:rsidRPr="10FA2B95">
        <w:t>AT</w:t>
      </w:r>
      <w:r>
        <w:t xml:space="preserve"> </w:t>
      </w:r>
      <w:r w:rsidRPr="10FA2B95">
        <w:t>Act,</w:t>
      </w:r>
      <w:r>
        <w:t xml:space="preserve"> </w:t>
      </w:r>
      <w:r w:rsidRPr="10FA2B95">
        <w:t>support</w:t>
      </w:r>
      <w:r>
        <w:t xml:space="preserve"> their </w:t>
      </w:r>
      <w:r w:rsidRPr="10FA2B95">
        <w:t>service</w:t>
      </w:r>
      <w:r>
        <w:t xml:space="preserve"> </w:t>
      </w:r>
      <w:r w:rsidRPr="10FA2B95">
        <w:t>to</w:t>
      </w:r>
      <w:r>
        <w:t xml:space="preserve"> </w:t>
      </w:r>
      <w:r w:rsidRPr="10FA2B95">
        <w:t>assist</w:t>
      </w:r>
      <w:r>
        <w:t xml:space="preserve"> </w:t>
      </w:r>
      <w:r w:rsidRPr="10FA2B95">
        <w:t>individuals</w:t>
      </w:r>
      <w:r>
        <w:t xml:space="preserve"> </w:t>
      </w:r>
      <w:r w:rsidRPr="10FA2B95">
        <w:t>with</w:t>
      </w:r>
      <w:r>
        <w:t xml:space="preserve"> </w:t>
      </w:r>
      <w:r w:rsidRPr="10FA2B95">
        <w:t>disabilities</w:t>
      </w:r>
      <w:r>
        <w:t xml:space="preserve"> </w:t>
      </w:r>
      <w:r w:rsidRPr="10FA2B95">
        <w:t>of</w:t>
      </w:r>
      <w:r>
        <w:t xml:space="preserve"> </w:t>
      </w:r>
      <w:r w:rsidRPr="10FA2B95">
        <w:t>all</w:t>
      </w:r>
      <w:r>
        <w:t xml:space="preserve"> </w:t>
      </w:r>
      <w:r w:rsidRPr="10FA2B95">
        <w:t>ages</w:t>
      </w:r>
      <w:r>
        <w:t xml:space="preserve"> </w:t>
      </w:r>
      <w:r w:rsidRPr="10FA2B95">
        <w:t>in</w:t>
      </w:r>
      <w:r>
        <w:t xml:space="preserve"> </w:t>
      </w:r>
      <w:r w:rsidRPr="10FA2B95">
        <w:t>the</w:t>
      </w:r>
      <w:r>
        <w:t xml:space="preserve"> </w:t>
      </w:r>
      <w:r w:rsidRPr="10FA2B95">
        <w:t>acquisition,</w:t>
      </w:r>
      <w:r>
        <w:t xml:space="preserve"> </w:t>
      </w:r>
      <w:r w:rsidRPr="10FA2B95">
        <w:t>use,</w:t>
      </w:r>
      <w:r>
        <w:t xml:space="preserve"> </w:t>
      </w:r>
      <w:r w:rsidRPr="10FA2B95">
        <w:t>or</w:t>
      </w:r>
      <w:r>
        <w:t xml:space="preserve"> </w:t>
      </w:r>
      <w:r w:rsidRPr="10FA2B95">
        <w:t>maintenance</w:t>
      </w:r>
      <w:r>
        <w:t xml:space="preserve"> </w:t>
      </w:r>
      <w:r w:rsidRPr="10FA2B95">
        <w:t>of</w:t>
      </w:r>
      <w:r>
        <w:t xml:space="preserve"> </w:t>
      </w:r>
      <w:r w:rsidRPr="10FA2B95">
        <w:t>AT</w:t>
      </w:r>
      <w:r>
        <w:t xml:space="preserve"> </w:t>
      </w:r>
      <w:r w:rsidRPr="10FA2B95">
        <w:t>services</w:t>
      </w:r>
      <w:r>
        <w:t xml:space="preserve"> </w:t>
      </w:r>
      <w:r w:rsidRPr="10FA2B95">
        <w:t>or</w:t>
      </w:r>
      <w:r>
        <w:t xml:space="preserve"> </w:t>
      </w:r>
      <w:r w:rsidRPr="10FA2B95">
        <w:t>devices.</w:t>
      </w:r>
      <w:r>
        <w:t xml:space="preserve"> P&amp;As in every state and territory receives a PAAT grant, as authorized by the 21</w:t>
      </w:r>
      <w:r w:rsidRPr="005A72CB">
        <w:rPr>
          <w:vertAlign w:val="superscript"/>
        </w:rPr>
        <w:t>st</w:t>
      </w:r>
      <w:r>
        <w:t xml:space="preserve"> Century Assistive Technology (AT) Act. The f</w:t>
      </w:r>
      <w:r w:rsidRPr="10FA2B95">
        <w:t>unds</w:t>
      </w:r>
      <w:r>
        <w:t xml:space="preserve"> </w:t>
      </w:r>
      <w:r w:rsidRPr="10FA2B95">
        <w:t>are</w:t>
      </w:r>
      <w:r>
        <w:t xml:space="preserve"> </w:t>
      </w:r>
      <w:r w:rsidRPr="10FA2B95">
        <w:t>distributed</w:t>
      </w:r>
      <w:r>
        <w:t xml:space="preserve"> </w:t>
      </w:r>
      <w:r w:rsidRPr="10FA2B95">
        <w:t>on</w:t>
      </w:r>
      <w:r>
        <w:t xml:space="preserve"> </w:t>
      </w:r>
      <w:r w:rsidRPr="10FA2B95">
        <w:t>a</w:t>
      </w:r>
      <w:r>
        <w:t xml:space="preserve"> </w:t>
      </w:r>
      <w:r w:rsidRPr="10FA2B95">
        <w:t>state</w:t>
      </w:r>
      <w:r>
        <w:t xml:space="preserve"> </w:t>
      </w:r>
      <w:r w:rsidRPr="10FA2B95">
        <w:t>population</w:t>
      </w:r>
      <w:r>
        <w:t xml:space="preserve"> </w:t>
      </w:r>
      <w:r w:rsidRPr="10FA2B95">
        <w:t>basis,</w:t>
      </w:r>
      <w:r>
        <w:t xml:space="preserve"> </w:t>
      </w:r>
      <w:r w:rsidRPr="10FA2B95">
        <w:t>with</w:t>
      </w:r>
      <w:r>
        <w:t xml:space="preserve"> </w:t>
      </w:r>
      <w:r w:rsidRPr="10FA2B95">
        <w:t>a</w:t>
      </w:r>
      <w:r>
        <w:t xml:space="preserve"> </w:t>
      </w:r>
      <w:r w:rsidRPr="10FA2B95">
        <w:t>minimum</w:t>
      </w:r>
      <w:r>
        <w:t xml:space="preserve"> </w:t>
      </w:r>
      <w:r w:rsidRPr="10FA2B95">
        <w:t>annual</w:t>
      </w:r>
      <w:r>
        <w:t xml:space="preserve"> </w:t>
      </w:r>
      <w:r w:rsidRPr="10FA2B95">
        <w:t>grant</w:t>
      </w:r>
      <w:r>
        <w:t xml:space="preserve"> </w:t>
      </w:r>
      <w:r w:rsidRPr="10FA2B95">
        <w:t>of</w:t>
      </w:r>
      <w:r>
        <w:t xml:space="preserve"> </w:t>
      </w:r>
      <w:r w:rsidRPr="10FA2B95">
        <w:t>$50,000.</w:t>
      </w:r>
      <w:r>
        <w:t xml:space="preserve"> T</w:t>
      </w:r>
      <w:r w:rsidRPr="10FA2B95">
        <w:t>erritories</w:t>
      </w:r>
      <w:r>
        <w:t xml:space="preserve"> </w:t>
      </w:r>
      <w:r w:rsidRPr="10FA2B95">
        <w:t>must</w:t>
      </w:r>
      <w:r>
        <w:t xml:space="preserve"> </w:t>
      </w:r>
      <w:r w:rsidRPr="10FA2B95">
        <w:t>receive</w:t>
      </w:r>
      <w:r>
        <w:t xml:space="preserve"> </w:t>
      </w:r>
      <w:r w:rsidRPr="10FA2B95">
        <w:t>not</w:t>
      </w:r>
      <w:r>
        <w:t xml:space="preserve"> </w:t>
      </w:r>
      <w:r w:rsidRPr="10FA2B95">
        <w:t>less</w:t>
      </w:r>
      <w:r>
        <w:t xml:space="preserve"> </w:t>
      </w:r>
      <w:r w:rsidRPr="10FA2B95">
        <w:t>than</w:t>
      </w:r>
      <w:r>
        <w:t xml:space="preserve"> </w:t>
      </w:r>
      <w:r w:rsidRPr="10FA2B95">
        <w:t>$30,000</w:t>
      </w:r>
      <w:r>
        <w:t xml:space="preserve"> </w:t>
      </w:r>
      <w:r w:rsidRPr="10FA2B95">
        <w:t>annually.</w:t>
      </w:r>
      <w:r>
        <w:t xml:space="preserve"> T</w:t>
      </w:r>
      <w:r w:rsidRPr="10FA2B95">
        <w:t>he</w:t>
      </w:r>
      <w:r>
        <w:t xml:space="preserve"> </w:t>
      </w:r>
      <w:r w:rsidRPr="10FA2B95">
        <w:t>Act</w:t>
      </w:r>
      <w:r>
        <w:t xml:space="preserve"> also </w:t>
      </w:r>
      <w:r w:rsidRPr="10FA2B95">
        <w:t>requires</w:t>
      </w:r>
      <w:r>
        <w:t xml:space="preserve"> </w:t>
      </w:r>
      <w:r w:rsidRPr="10FA2B95">
        <w:t>a</w:t>
      </w:r>
      <w:r>
        <w:t xml:space="preserve"> </w:t>
      </w:r>
      <w:r w:rsidRPr="10FA2B95">
        <w:t>minimum</w:t>
      </w:r>
      <w:r>
        <w:t xml:space="preserve"> </w:t>
      </w:r>
      <w:r w:rsidRPr="10FA2B95">
        <w:t>award</w:t>
      </w:r>
      <w:r>
        <w:t xml:space="preserve"> </w:t>
      </w:r>
      <w:r w:rsidRPr="10FA2B95">
        <w:t>of</w:t>
      </w:r>
      <w:r>
        <w:t xml:space="preserve"> </w:t>
      </w:r>
      <w:r w:rsidRPr="10FA2B95">
        <w:t>$30,000</w:t>
      </w:r>
      <w:r>
        <w:t xml:space="preserve"> </w:t>
      </w:r>
      <w:r w:rsidRPr="10FA2B95">
        <w:t>to</w:t>
      </w:r>
      <w:r>
        <w:t xml:space="preserve"> </w:t>
      </w:r>
      <w:r w:rsidRPr="10FA2B95">
        <w:t>the</w:t>
      </w:r>
      <w:r>
        <w:t xml:space="preserve"> </w:t>
      </w:r>
      <w:r w:rsidRPr="10FA2B95">
        <w:t>P&amp;A</w:t>
      </w:r>
      <w:r>
        <w:t xml:space="preserve"> </w:t>
      </w:r>
      <w:r w:rsidRPr="10FA2B95">
        <w:t>system</w:t>
      </w:r>
      <w:r>
        <w:t xml:space="preserve"> </w:t>
      </w:r>
      <w:r w:rsidRPr="10FA2B95">
        <w:lastRenderedPageBreak/>
        <w:t>serving</w:t>
      </w:r>
      <w:r>
        <w:t xml:space="preserve"> </w:t>
      </w:r>
      <w:r w:rsidRPr="10FA2B95">
        <w:t>the</w:t>
      </w:r>
      <w:r>
        <w:t xml:space="preserve"> </w:t>
      </w:r>
      <w:r w:rsidRPr="10FA2B95">
        <w:t>American</w:t>
      </w:r>
      <w:r>
        <w:t xml:space="preserve"> </w:t>
      </w:r>
      <w:r w:rsidRPr="10FA2B95">
        <w:t>Indian</w:t>
      </w:r>
      <w:r>
        <w:t xml:space="preserve"> </w:t>
      </w:r>
      <w:r w:rsidRPr="10FA2B95">
        <w:t>consortium.</w:t>
      </w:r>
      <w:r>
        <w:t xml:space="preserve"> For each fiscal year for which the total amount appropriated to carry out the PAAT grant program is $8,000,000 or more and such appropriated amount exceeds the total amount appropriated to carry out the PAAT grant program for the preceding fiscal year, the minimum grant amounts of each PAAT grant will be increased by a percentage equal to the percentage increase in the total amount appropriated for the PAAT grant program for the preceding fiscal year and such total amount for the fiscal year for which the determination is being made.</w:t>
      </w:r>
    </w:p>
    <w:p w14:paraId="48F9FD7D" w14:textId="77777777" w:rsidR="0053263D" w:rsidRDefault="0053263D" w:rsidP="007F4AE5">
      <w:pPr>
        <w:spacing w:before="0" w:line="276" w:lineRule="auto"/>
        <w:jc w:val="both"/>
      </w:pPr>
    </w:p>
    <w:p w14:paraId="397E8212" w14:textId="77777777" w:rsidR="0053263D" w:rsidRPr="00EF16B2" w:rsidRDefault="0053263D" w:rsidP="007F4AE5">
      <w:pPr>
        <w:spacing w:before="0" w:line="276" w:lineRule="auto"/>
        <w:jc w:val="both"/>
        <w:textAlignment w:val="baseline"/>
        <w:rPr>
          <w:rFonts w:ascii="Segoe UI" w:hAnsi="Segoe UI" w:cs="Segoe UI"/>
          <w:sz w:val="18"/>
          <w:szCs w:val="18"/>
        </w:rPr>
      </w:pPr>
      <w:r w:rsidRPr="00EF16B2">
        <w:t>P&amp;As play an important role both in providing representation and assistance to individuals with disabilities who live in the community, as well as people who live in institutional or other congregate settings. Protecting the rights of people with disabilities who live in nursing homes and other congregate settings is a core function, and supporting transitions from institutions to community settings is a primary focus for P&amp;As</w:t>
      </w:r>
      <w:r>
        <w:t>.</w:t>
      </w:r>
      <w:r w:rsidRPr="00EF16B2">
        <w:t xml:space="preserve"> For people living in the community, P&amp;As help ensure equal opportunities and access in workplaces, schools, healthcare facilities and public places.</w:t>
      </w:r>
    </w:p>
    <w:p w14:paraId="4550C854" w14:textId="77777777" w:rsidR="0053263D" w:rsidRPr="00EF16B2" w:rsidRDefault="0053263D" w:rsidP="007F4AE5">
      <w:pPr>
        <w:spacing w:before="0" w:line="276" w:lineRule="auto"/>
        <w:jc w:val="both"/>
        <w:textAlignment w:val="baseline"/>
        <w:rPr>
          <w:rFonts w:ascii="Segoe UI" w:hAnsi="Segoe UI" w:cs="Segoe UI"/>
          <w:sz w:val="18"/>
          <w:szCs w:val="18"/>
        </w:rPr>
      </w:pPr>
      <w:r w:rsidRPr="00EF16B2">
        <w:t> </w:t>
      </w:r>
    </w:p>
    <w:p w14:paraId="4722058C" w14:textId="77777777" w:rsidR="0053263D" w:rsidRPr="00EF16B2" w:rsidRDefault="0053263D" w:rsidP="007F4AE5">
      <w:pPr>
        <w:spacing w:before="0" w:line="276" w:lineRule="auto"/>
        <w:jc w:val="both"/>
        <w:textAlignment w:val="baseline"/>
        <w:rPr>
          <w:rFonts w:ascii="Segoe UI" w:hAnsi="Segoe UI" w:cs="Segoe UI"/>
          <w:sz w:val="18"/>
          <w:szCs w:val="18"/>
        </w:rPr>
      </w:pPr>
      <w:r w:rsidRPr="00EF16B2">
        <w:t xml:space="preserve">P&amp;As also play a key role as advocates and advisors, providing technical assistance to support implementation of federal, state and local initiatives to expand community living </w:t>
      </w:r>
      <w:r>
        <w:t xml:space="preserve">opportunities. </w:t>
      </w:r>
      <w:r w:rsidRPr="00EF16B2">
        <w:t xml:space="preserve">Similarly, P&amp;As often provide training and technical assistance to service providers, state legislators and other policymakers; conduct self-advocacy trainings; and raise public awareness of legal and social issues affecting people </w:t>
      </w:r>
      <w:r>
        <w:t>with disabilities</w:t>
      </w:r>
      <w:r w:rsidRPr="00EF16B2">
        <w:t xml:space="preserve"> and their families. </w:t>
      </w:r>
    </w:p>
    <w:p w14:paraId="7F3BAD30" w14:textId="77777777" w:rsidR="0053263D" w:rsidRDefault="0053263D" w:rsidP="007F4AE5">
      <w:pPr>
        <w:spacing w:before="0" w:line="276" w:lineRule="auto"/>
        <w:jc w:val="both"/>
        <w:textAlignment w:val="baseline"/>
        <w:rPr>
          <w:color w:val="000000"/>
        </w:rPr>
      </w:pPr>
    </w:p>
    <w:p w14:paraId="071868EF" w14:textId="7E5B0A9C" w:rsidR="002D2785" w:rsidRDefault="0053263D" w:rsidP="007F4AE5">
      <w:pPr>
        <w:spacing w:before="0" w:line="276" w:lineRule="auto"/>
        <w:jc w:val="both"/>
        <w:textAlignment w:val="baseline"/>
      </w:pPr>
      <w:r w:rsidRPr="00EF16B2">
        <w:rPr>
          <w:color w:val="000000"/>
        </w:rPr>
        <w:t xml:space="preserve">P&amp;As also engage in a full range of other efforts </w:t>
      </w:r>
      <w:r w:rsidRPr="00EF16B2">
        <w:t>to promote the rights of individuals with developmental disabilities.  P&amp;As often provide information and referrals, as well as training and technical assistance to service providers, state legislators and other policymakers.  They also conduct self-advocacy trainings and raise public awareness of legal and social issues affecting individuals with developmental disabilities and their families. </w:t>
      </w:r>
    </w:p>
    <w:p w14:paraId="4111AB38" w14:textId="77777777" w:rsidR="00DA22DA" w:rsidRDefault="00DA22DA" w:rsidP="007F4AE5">
      <w:pPr>
        <w:spacing w:before="0" w:line="276" w:lineRule="auto"/>
        <w:jc w:val="both"/>
        <w:textAlignment w:val="baseline"/>
        <w:rPr>
          <w:b/>
          <w:i/>
        </w:rPr>
      </w:pPr>
    </w:p>
    <w:p w14:paraId="2C29641E" w14:textId="56188E50" w:rsidR="0053263D" w:rsidRDefault="0053263D" w:rsidP="007F4AE5">
      <w:pPr>
        <w:pStyle w:val="Heading4"/>
        <w:spacing w:line="276" w:lineRule="auto"/>
      </w:pPr>
      <w:r w:rsidRPr="10FA2B95">
        <w:t>National</w:t>
      </w:r>
      <w:r>
        <w:t xml:space="preserve"> </w:t>
      </w:r>
      <w:r w:rsidRPr="10FA2B95">
        <w:t>Activities</w:t>
      </w:r>
      <w:r>
        <w:t xml:space="preserve"> </w:t>
      </w:r>
      <w:r w:rsidRPr="10FA2B95">
        <w:t>Grants</w:t>
      </w:r>
    </w:p>
    <w:p w14:paraId="4AF28FAA" w14:textId="77777777" w:rsidR="0053263D" w:rsidRDefault="0053263D" w:rsidP="007F4AE5">
      <w:pPr>
        <w:spacing w:line="276" w:lineRule="auto"/>
        <w:jc w:val="both"/>
      </w:pPr>
      <w:r w:rsidRPr="10FA2B95">
        <w:t>Section</w:t>
      </w:r>
      <w:r>
        <w:t xml:space="preserve"> </w:t>
      </w:r>
      <w:r w:rsidRPr="10FA2B95">
        <w:t>6</w:t>
      </w:r>
      <w:r>
        <w:t xml:space="preserve"> </w:t>
      </w:r>
      <w:r w:rsidRPr="10FA2B95">
        <w:t>of</w:t>
      </w:r>
      <w:r>
        <w:t xml:space="preserve"> </w:t>
      </w:r>
      <w:r w:rsidRPr="10FA2B95">
        <w:t>the</w:t>
      </w:r>
      <w:r>
        <w:t xml:space="preserve"> </w:t>
      </w:r>
      <w:r w:rsidRPr="10FA2B95">
        <w:t>AT</w:t>
      </w:r>
      <w:r>
        <w:t xml:space="preserve"> </w:t>
      </w:r>
      <w:r w:rsidRPr="10FA2B95">
        <w:t>Act</w:t>
      </w:r>
      <w:r>
        <w:t xml:space="preserve"> </w:t>
      </w:r>
      <w:r w:rsidRPr="10FA2B95">
        <w:t>provides</w:t>
      </w:r>
      <w:r>
        <w:t xml:space="preserve"> </w:t>
      </w:r>
      <w:r w:rsidRPr="10FA2B95">
        <w:t>authority</w:t>
      </w:r>
      <w:r>
        <w:t xml:space="preserve"> </w:t>
      </w:r>
      <w:r w:rsidRPr="10FA2B95">
        <w:t>for</w:t>
      </w:r>
      <w:r>
        <w:t xml:space="preserve"> </w:t>
      </w:r>
      <w:r w:rsidRPr="10FA2B95">
        <w:t>the</w:t>
      </w:r>
      <w:r>
        <w:t xml:space="preserve"> </w:t>
      </w:r>
      <w:r w:rsidRPr="10FA2B95">
        <w:t>provision</w:t>
      </w:r>
      <w:r>
        <w:t xml:space="preserve"> </w:t>
      </w:r>
      <w:r w:rsidRPr="10FA2B95">
        <w:t>of</w:t>
      </w:r>
      <w:r>
        <w:t xml:space="preserve"> </w:t>
      </w:r>
      <w:r w:rsidRPr="10FA2B95">
        <w:t>technical</w:t>
      </w:r>
      <w:r>
        <w:t xml:space="preserve"> </w:t>
      </w:r>
      <w:r w:rsidRPr="10FA2B95">
        <w:t>assistance</w:t>
      </w:r>
      <w:r>
        <w:t xml:space="preserve"> </w:t>
      </w:r>
      <w:r w:rsidRPr="10FA2B95">
        <w:t>and</w:t>
      </w:r>
      <w:r>
        <w:t xml:space="preserve"> </w:t>
      </w:r>
      <w:r w:rsidRPr="10FA2B95">
        <w:t>the</w:t>
      </w:r>
      <w:r>
        <w:t xml:space="preserve"> </w:t>
      </w:r>
      <w:r w:rsidRPr="10FA2B95">
        <w:t>development</w:t>
      </w:r>
      <w:r>
        <w:t xml:space="preserve"> </w:t>
      </w:r>
      <w:r w:rsidRPr="10FA2B95">
        <w:t>and</w:t>
      </w:r>
      <w:r>
        <w:t xml:space="preserve"> </w:t>
      </w:r>
      <w:r w:rsidRPr="10FA2B95">
        <w:t>implementation</w:t>
      </w:r>
      <w:r>
        <w:t xml:space="preserve"> </w:t>
      </w:r>
      <w:r w:rsidRPr="10FA2B95">
        <w:t>of</w:t>
      </w:r>
      <w:r>
        <w:t xml:space="preserve"> </w:t>
      </w:r>
      <w:r w:rsidRPr="10FA2B95">
        <w:t>data</w:t>
      </w:r>
      <w:r>
        <w:t xml:space="preserve"> </w:t>
      </w:r>
      <w:r w:rsidRPr="10FA2B95">
        <w:t>collection</w:t>
      </w:r>
      <w:r>
        <w:t xml:space="preserve"> </w:t>
      </w:r>
      <w:r w:rsidRPr="10FA2B95">
        <w:t>and</w:t>
      </w:r>
      <w:r>
        <w:t xml:space="preserve"> </w:t>
      </w:r>
      <w:r w:rsidRPr="10FA2B95">
        <w:t>reporting</w:t>
      </w:r>
      <w:r>
        <w:t xml:space="preserve"> </w:t>
      </w:r>
      <w:r w:rsidRPr="10FA2B95">
        <w:t>systems—through</w:t>
      </w:r>
      <w:r>
        <w:t xml:space="preserve"> </w:t>
      </w:r>
      <w:r w:rsidRPr="10FA2B95">
        <w:t>grants,</w:t>
      </w:r>
      <w:r>
        <w:t xml:space="preserve"> </w:t>
      </w:r>
      <w:r w:rsidRPr="10FA2B95">
        <w:t>contracts,</w:t>
      </w:r>
      <w:r>
        <w:t xml:space="preserve"> </w:t>
      </w:r>
      <w:r w:rsidRPr="10FA2B95">
        <w:t>or</w:t>
      </w:r>
      <w:r>
        <w:t xml:space="preserve"> </w:t>
      </w:r>
      <w:r w:rsidRPr="10FA2B95">
        <w:t>cooperative</w:t>
      </w:r>
      <w:r>
        <w:t xml:space="preserve"> </w:t>
      </w:r>
      <w:r w:rsidRPr="10FA2B95">
        <w:t>agreements</w:t>
      </w:r>
      <w:r>
        <w:t xml:space="preserve"> </w:t>
      </w:r>
      <w:r w:rsidRPr="10FA2B95">
        <w:t>awarded</w:t>
      </w:r>
      <w:r>
        <w:t xml:space="preserve"> </w:t>
      </w:r>
      <w:r w:rsidRPr="10FA2B95">
        <w:t>on</w:t>
      </w:r>
      <w:r>
        <w:t xml:space="preserve"> </w:t>
      </w:r>
      <w:r w:rsidRPr="10FA2B95">
        <w:t>a</w:t>
      </w:r>
      <w:r>
        <w:t xml:space="preserve"> </w:t>
      </w:r>
      <w:r w:rsidRPr="10FA2B95">
        <w:t>competitive</w:t>
      </w:r>
      <w:r>
        <w:t xml:space="preserve"> </w:t>
      </w:r>
      <w:r w:rsidRPr="10FA2B95">
        <w:t>basis—to</w:t>
      </w:r>
      <w:r>
        <w:t xml:space="preserve"> </w:t>
      </w:r>
      <w:r w:rsidRPr="10FA2B95">
        <w:t>individuals</w:t>
      </w:r>
      <w:r>
        <w:t xml:space="preserve"> </w:t>
      </w:r>
      <w:r w:rsidRPr="10FA2B95">
        <w:t>with</w:t>
      </w:r>
      <w:r>
        <w:t xml:space="preserve"> </w:t>
      </w:r>
      <w:r w:rsidRPr="10FA2B95">
        <w:t>disabilities</w:t>
      </w:r>
      <w:r>
        <w:t xml:space="preserve"> </w:t>
      </w:r>
      <w:r w:rsidRPr="10FA2B95">
        <w:t>of</w:t>
      </w:r>
      <w:r>
        <w:t xml:space="preserve"> </w:t>
      </w:r>
      <w:r w:rsidRPr="10FA2B95">
        <w:t>all</w:t>
      </w:r>
      <w:r>
        <w:t xml:space="preserve"> </w:t>
      </w:r>
      <w:r w:rsidRPr="10FA2B95">
        <w:t>ages,</w:t>
      </w:r>
      <w:r>
        <w:t xml:space="preserve"> </w:t>
      </w:r>
      <w:r w:rsidRPr="10FA2B95">
        <w:t>to</w:t>
      </w:r>
      <w:r>
        <w:t xml:space="preserve"> </w:t>
      </w:r>
      <w:r w:rsidRPr="10FA2B95">
        <w:t>AT</w:t>
      </w:r>
      <w:r>
        <w:t xml:space="preserve"> </w:t>
      </w:r>
      <w:r w:rsidRPr="10FA2B95">
        <w:t>state</w:t>
      </w:r>
      <w:r>
        <w:t xml:space="preserve"> </w:t>
      </w:r>
      <w:r w:rsidRPr="10FA2B95">
        <w:t>program</w:t>
      </w:r>
      <w:r>
        <w:t xml:space="preserve"> </w:t>
      </w:r>
      <w:r w:rsidRPr="10FA2B95">
        <w:t>grantees,</w:t>
      </w:r>
      <w:r>
        <w:t xml:space="preserve"> </w:t>
      </w:r>
      <w:r w:rsidRPr="10FA2B95">
        <w:t>and</w:t>
      </w:r>
      <w:r>
        <w:t xml:space="preserve"> </w:t>
      </w:r>
      <w:r w:rsidRPr="10FA2B95">
        <w:t>to</w:t>
      </w:r>
      <w:r>
        <w:t xml:space="preserve"> </w:t>
      </w:r>
      <w:r w:rsidRPr="10FA2B95">
        <w:t>protection</w:t>
      </w:r>
      <w:r>
        <w:t xml:space="preserve"> </w:t>
      </w:r>
      <w:r w:rsidRPr="10FA2B95">
        <w:t>and</w:t>
      </w:r>
      <w:r>
        <w:t xml:space="preserve"> </w:t>
      </w:r>
      <w:r w:rsidRPr="10FA2B95">
        <w:t>advocacy</w:t>
      </w:r>
      <w:r>
        <w:t xml:space="preserve"> </w:t>
      </w:r>
      <w:r w:rsidRPr="10FA2B95">
        <w:t>systems.</w:t>
      </w:r>
      <w:r>
        <w:t xml:space="preserve"> </w:t>
      </w:r>
      <w:r w:rsidRPr="10FA2B95">
        <w:t>The</w:t>
      </w:r>
      <w:r>
        <w:t xml:space="preserve"> </w:t>
      </w:r>
      <w:r w:rsidRPr="10FA2B95">
        <w:t>AT</w:t>
      </w:r>
      <w:r>
        <w:t xml:space="preserve"> </w:t>
      </w:r>
      <w:r w:rsidRPr="10FA2B95">
        <w:t>Act</w:t>
      </w:r>
      <w:r>
        <w:t xml:space="preserve"> </w:t>
      </w:r>
      <w:r w:rsidRPr="10FA2B95">
        <w:t>also</w:t>
      </w:r>
      <w:r>
        <w:t xml:space="preserve"> </w:t>
      </w:r>
      <w:r w:rsidRPr="10FA2B95">
        <w:t>requires</w:t>
      </w:r>
      <w:r>
        <w:t xml:space="preserve"> </w:t>
      </w:r>
      <w:r w:rsidRPr="10FA2B95">
        <w:t>the</w:t>
      </w:r>
      <w:r>
        <w:t xml:space="preserve"> </w:t>
      </w:r>
      <w:r w:rsidRPr="10FA2B95">
        <w:t>Secretary</w:t>
      </w:r>
      <w:r>
        <w:t xml:space="preserve"> </w:t>
      </w:r>
      <w:r w:rsidRPr="10FA2B95">
        <w:t>to</w:t>
      </w:r>
      <w:r>
        <w:t xml:space="preserve"> </w:t>
      </w:r>
      <w:r w:rsidRPr="10FA2B95">
        <w:t>make</w:t>
      </w:r>
      <w:r>
        <w:t xml:space="preserve"> </w:t>
      </w:r>
      <w:r w:rsidRPr="10FA2B95">
        <w:t>an</w:t>
      </w:r>
      <w:r>
        <w:t xml:space="preserve"> </w:t>
      </w:r>
      <w:r w:rsidRPr="10FA2B95">
        <w:t>award</w:t>
      </w:r>
      <w:r>
        <w:t xml:space="preserve"> </w:t>
      </w:r>
      <w:r w:rsidRPr="10FA2B95">
        <w:t>to</w:t>
      </w:r>
      <w:r>
        <w:t xml:space="preserve"> </w:t>
      </w:r>
      <w:r w:rsidRPr="10FA2B95">
        <w:t>renovate,</w:t>
      </w:r>
      <w:r>
        <w:t xml:space="preserve"> </w:t>
      </w:r>
      <w:r w:rsidRPr="10FA2B95">
        <w:t>update,</w:t>
      </w:r>
      <w:r>
        <w:t xml:space="preserve"> </w:t>
      </w:r>
      <w:r w:rsidRPr="10FA2B95">
        <w:t>and</w:t>
      </w:r>
      <w:r>
        <w:t xml:space="preserve"> </w:t>
      </w:r>
      <w:r w:rsidRPr="10FA2B95">
        <w:t>maintain</w:t>
      </w:r>
      <w:r>
        <w:t xml:space="preserve"> </w:t>
      </w:r>
      <w:r w:rsidRPr="10FA2B95">
        <w:t>the</w:t>
      </w:r>
      <w:r>
        <w:t xml:space="preserve"> </w:t>
      </w:r>
      <w:r w:rsidRPr="10FA2B95">
        <w:t>National</w:t>
      </w:r>
      <w:r>
        <w:t xml:space="preserve"> </w:t>
      </w:r>
      <w:r w:rsidRPr="10FA2B95">
        <w:t>Public</w:t>
      </w:r>
      <w:r>
        <w:t xml:space="preserve"> </w:t>
      </w:r>
      <w:r w:rsidRPr="10FA2B95">
        <w:t>Inter</w:t>
      </w:r>
      <w:r>
        <w:t xml:space="preserve">net </w:t>
      </w:r>
      <w:r w:rsidRPr="10FA2B95">
        <w:t>Website</w:t>
      </w:r>
      <w:r>
        <w:t xml:space="preserve"> </w:t>
      </w:r>
      <w:hyperlink r:id="rId71" w:history="1">
        <w:r w:rsidRPr="00913F69">
          <w:rPr>
            <w:rStyle w:val="Hyperlink"/>
          </w:rPr>
          <w:t>https://catada.info/</w:t>
        </w:r>
      </w:hyperlink>
      <w:r>
        <w:t xml:space="preserve"> and </w:t>
      </w:r>
      <w:hyperlink r:id="rId72" w:history="1">
        <w:r w:rsidRPr="00CF1787">
          <w:rPr>
            <w:color w:val="0000FF"/>
            <w:u w:val="single"/>
          </w:rPr>
          <w:t>AT3 Center</w:t>
        </w:r>
      </w:hyperlink>
      <w:r>
        <w:rPr>
          <w:color w:val="0000FF"/>
          <w:u w:val="single"/>
        </w:rPr>
        <w:t>.</w:t>
      </w:r>
      <w:r>
        <w:t xml:space="preserve"> </w:t>
      </w:r>
    </w:p>
    <w:p w14:paraId="6F6BF1D8" w14:textId="0BD14651" w:rsidR="00080B0F" w:rsidRDefault="0053263D" w:rsidP="007F4AE5">
      <w:pPr>
        <w:spacing w:line="276" w:lineRule="auto"/>
        <w:jc w:val="both"/>
      </w:pPr>
      <w:r>
        <w:rPr>
          <w:sz w:val="31"/>
          <w:szCs w:val="31"/>
        </w:rPr>
        <w:t xml:space="preserve"> </w:t>
      </w:r>
    </w:p>
    <w:p w14:paraId="473038B1" w14:textId="77777777" w:rsidR="0053263D" w:rsidRDefault="0053263D" w:rsidP="007F4AE5">
      <w:pPr>
        <w:pStyle w:val="Heading4"/>
        <w:spacing w:line="276" w:lineRule="auto"/>
      </w:pPr>
      <w:r w:rsidRPr="10FA2B95">
        <w:t>Alternative</w:t>
      </w:r>
      <w:r>
        <w:t xml:space="preserve"> </w:t>
      </w:r>
      <w:r w:rsidRPr="10FA2B95">
        <w:t>Financing</w:t>
      </w:r>
      <w:r>
        <w:t xml:space="preserve"> </w:t>
      </w:r>
      <w:r w:rsidRPr="10FA2B95">
        <w:t>Program</w:t>
      </w:r>
    </w:p>
    <w:p w14:paraId="1FFBB49F" w14:textId="6131A051" w:rsidR="0053263D" w:rsidRDefault="0053263D" w:rsidP="007F4AE5">
      <w:pPr>
        <w:spacing w:line="276" w:lineRule="auto"/>
        <w:jc w:val="both"/>
        <w:rPr>
          <w:rFonts w:eastAsia="Lucida Sans"/>
        </w:rPr>
      </w:pPr>
      <w:r w:rsidRPr="00C51DFE">
        <w:rPr>
          <w:rFonts w:eastAsia="Lucida Sans"/>
        </w:rPr>
        <w:t>The</w:t>
      </w:r>
      <w:r>
        <w:rPr>
          <w:rFonts w:eastAsia="Lucida Sans"/>
        </w:rPr>
        <w:t xml:space="preserve"> </w:t>
      </w:r>
      <w:r w:rsidRPr="00C51DFE">
        <w:rPr>
          <w:rFonts w:eastAsia="Lucida Sans"/>
        </w:rPr>
        <w:t>Assistive</w:t>
      </w:r>
      <w:r>
        <w:rPr>
          <w:rFonts w:eastAsia="Lucida Sans"/>
        </w:rPr>
        <w:t xml:space="preserve"> </w:t>
      </w:r>
      <w:r w:rsidRPr="00C51DFE">
        <w:rPr>
          <w:rFonts w:eastAsia="Lucida Sans"/>
        </w:rPr>
        <w:t>Technology</w:t>
      </w:r>
      <w:r>
        <w:rPr>
          <w:rFonts w:eastAsia="Lucida Sans"/>
        </w:rPr>
        <w:t xml:space="preserve"> </w:t>
      </w:r>
      <w:r w:rsidRPr="00C51DFE">
        <w:rPr>
          <w:rFonts w:eastAsia="Lucida Sans"/>
        </w:rPr>
        <w:t>Alternative</w:t>
      </w:r>
      <w:r>
        <w:rPr>
          <w:rFonts w:eastAsia="Lucida Sans"/>
        </w:rPr>
        <w:t xml:space="preserve"> </w:t>
      </w:r>
      <w:r w:rsidRPr="00C51DFE">
        <w:rPr>
          <w:rFonts w:eastAsia="Lucida Sans"/>
        </w:rPr>
        <w:t>Financing</w:t>
      </w:r>
      <w:r>
        <w:rPr>
          <w:rFonts w:eastAsia="Lucida Sans"/>
        </w:rPr>
        <w:t xml:space="preserve"> </w:t>
      </w:r>
      <w:r w:rsidRPr="00C51DFE">
        <w:rPr>
          <w:rFonts w:eastAsia="Lucida Sans"/>
        </w:rPr>
        <w:t>Program</w:t>
      </w:r>
      <w:r w:rsidDel="00592BDD">
        <w:rPr>
          <w:rFonts w:eastAsia="Lucida Sans"/>
        </w:rPr>
        <w:t xml:space="preserve"> </w:t>
      </w:r>
      <w:r w:rsidRPr="00C51DFE">
        <w:rPr>
          <w:rFonts w:eastAsia="Lucida Sans"/>
        </w:rPr>
        <w:t>provides</w:t>
      </w:r>
      <w:r>
        <w:rPr>
          <w:rFonts w:eastAsia="Lucida Sans"/>
        </w:rPr>
        <w:t xml:space="preserve"> </w:t>
      </w:r>
      <w:r w:rsidRPr="00C51DFE">
        <w:rPr>
          <w:rFonts w:eastAsia="Lucida Sans"/>
        </w:rPr>
        <w:t>grantees</w:t>
      </w:r>
      <w:r>
        <w:rPr>
          <w:rFonts w:eastAsia="Lucida Sans"/>
        </w:rPr>
        <w:t xml:space="preserve"> </w:t>
      </w:r>
      <w:r w:rsidRPr="00C51DFE">
        <w:rPr>
          <w:rFonts w:eastAsia="Lucida Sans"/>
        </w:rPr>
        <w:t>one-year</w:t>
      </w:r>
      <w:r>
        <w:rPr>
          <w:rFonts w:eastAsia="Lucida Sans"/>
        </w:rPr>
        <w:t xml:space="preserve"> </w:t>
      </w:r>
      <w:r w:rsidRPr="00C51DFE">
        <w:rPr>
          <w:rFonts w:eastAsia="Lucida Sans"/>
        </w:rPr>
        <w:t>grant</w:t>
      </w:r>
      <w:r>
        <w:rPr>
          <w:rFonts w:eastAsia="Lucida Sans"/>
        </w:rPr>
        <w:t xml:space="preserve"> </w:t>
      </w:r>
      <w:r w:rsidRPr="00C51DFE">
        <w:rPr>
          <w:rFonts w:eastAsia="Lucida Sans"/>
        </w:rPr>
        <w:t>awards</w:t>
      </w:r>
      <w:r>
        <w:rPr>
          <w:rFonts w:eastAsia="Lucida Sans"/>
        </w:rPr>
        <w:t xml:space="preserve"> </w:t>
      </w:r>
      <w:r w:rsidRPr="00C51DFE">
        <w:rPr>
          <w:rFonts w:eastAsia="Lucida Sans"/>
        </w:rPr>
        <w:t>to</w:t>
      </w:r>
      <w:r>
        <w:rPr>
          <w:rFonts w:eastAsia="Lucida Sans"/>
        </w:rPr>
        <w:t xml:space="preserve"> </w:t>
      </w:r>
      <w:r w:rsidRPr="00C51DFE">
        <w:rPr>
          <w:rFonts w:eastAsia="Lucida Sans"/>
        </w:rPr>
        <w:t>assist</w:t>
      </w:r>
      <w:r>
        <w:rPr>
          <w:rFonts w:eastAsia="Lucida Sans"/>
        </w:rPr>
        <w:t xml:space="preserve"> </w:t>
      </w:r>
      <w:r w:rsidRPr="00C51DFE">
        <w:rPr>
          <w:rFonts w:eastAsia="Lucida Sans"/>
        </w:rPr>
        <w:t>individuals</w:t>
      </w:r>
      <w:r>
        <w:rPr>
          <w:rFonts w:eastAsia="Lucida Sans"/>
        </w:rPr>
        <w:t xml:space="preserve"> </w:t>
      </w:r>
      <w:r w:rsidRPr="00C51DFE">
        <w:rPr>
          <w:rFonts w:eastAsia="Lucida Sans"/>
        </w:rPr>
        <w:t>with</w:t>
      </w:r>
      <w:r>
        <w:rPr>
          <w:rFonts w:eastAsia="Lucida Sans"/>
        </w:rPr>
        <w:t xml:space="preserve"> </w:t>
      </w:r>
      <w:r w:rsidRPr="00C51DFE">
        <w:rPr>
          <w:rFonts w:eastAsia="Lucida Sans"/>
        </w:rPr>
        <w:t>disabilities</w:t>
      </w:r>
      <w:r>
        <w:rPr>
          <w:rFonts w:eastAsia="Lucida Sans"/>
        </w:rPr>
        <w:t xml:space="preserve"> </w:t>
      </w:r>
      <w:r w:rsidRPr="00C51DFE">
        <w:rPr>
          <w:rFonts w:eastAsia="Lucida Sans"/>
        </w:rPr>
        <w:t>of</w:t>
      </w:r>
      <w:r>
        <w:rPr>
          <w:rFonts w:eastAsia="Lucida Sans"/>
        </w:rPr>
        <w:t xml:space="preserve"> </w:t>
      </w:r>
      <w:r w:rsidRPr="00C51DFE">
        <w:rPr>
          <w:rFonts w:eastAsia="Lucida Sans"/>
        </w:rPr>
        <w:t>any</w:t>
      </w:r>
      <w:r>
        <w:rPr>
          <w:rFonts w:eastAsia="Lucida Sans"/>
        </w:rPr>
        <w:t xml:space="preserve"> </w:t>
      </w:r>
      <w:r w:rsidRPr="00C51DFE">
        <w:rPr>
          <w:rFonts w:eastAsia="Lucida Sans"/>
        </w:rPr>
        <w:t>age</w:t>
      </w:r>
      <w:r>
        <w:rPr>
          <w:rFonts w:eastAsia="Lucida Sans"/>
        </w:rPr>
        <w:t xml:space="preserve"> </w:t>
      </w:r>
      <w:r w:rsidRPr="00C51DFE">
        <w:rPr>
          <w:rFonts w:eastAsia="Lucida Sans"/>
        </w:rPr>
        <w:t>to</w:t>
      </w:r>
      <w:r>
        <w:rPr>
          <w:rFonts w:eastAsia="Lucida Sans"/>
        </w:rPr>
        <w:t xml:space="preserve"> </w:t>
      </w:r>
      <w:r w:rsidRPr="00C51DFE">
        <w:rPr>
          <w:rFonts w:eastAsia="Lucida Sans"/>
        </w:rPr>
        <w:t>obtain</w:t>
      </w:r>
      <w:r>
        <w:rPr>
          <w:rFonts w:eastAsia="Lucida Sans"/>
        </w:rPr>
        <w:t xml:space="preserve"> </w:t>
      </w:r>
      <w:r w:rsidRPr="00C51DFE">
        <w:rPr>
          <w:rFonts w:eastAsia="Lucida Sans"/>
        </w:rPr>
        <w:t>financial</w:t>
      </w:r>
      <w:r>
        <w:rPr>
          <w:rFonts w:eastAsia="Lucida Sans"/>
        </w:rPr>
        <w:t xml:space="preserve"> </w:t>
      </w:r>
      <w:r w:rsidRPr="00C51DFE">
        <w:rPr>
          <w:rFonts w:eastAsia="Lucida Sans"/>
        </w:rPr>
        <w:t>assistance</w:t>
      </w:r>
      <w:r>
        <w:rPr>
          <w:rFonts w:eastAsia="Lucida Sans"/>
        </w:rPr>
        <w:t xml:space="preserve"> </w:t>
      </w:r>
      <w:r w:rsidRPr="00C51DFE">
        <w:rPr>
          <w:rFonts w:eastAsia="Lucida Sans"/>
        </w:rPr>
        <w:t>for</w:t>
      </w:r>
      <w:r>
        <w:rPr>
          <w:rFonts w:eastAsia="Lucida Sans"/>
        </w:rPr>
        <w:t xml:space="preserve"> </w:t>
      </w:r>
      <w:r w:rsidRPr="00C51DFE">
        <w:rPr>
          <w:rFonts w:eastAsia="Lucida Sans"/>
        </w:rPr>
        <w:t>AT</w:t>
      </w:r>
      <w:r>
        <w:rPr>
          <w:rFonts w:eastAsia="Lucida Sans"/>
        </w:rPr>
        <w:t xml:space="preserve"> </w:t>
      </w:r>
      <w:r w:rsidRPr="00C51DFE">
        <w:rPr>
          <w:rFonts w:eastAsia="Lucida Sans"/>
        </w:rPr>
        <w:t>devices</w:t>
      </w:r>
      <w:r>
        <w:rPr>
          <w:rFonts w:eastAsia="Lucida Sans"/>
        </w:rPr>
        <w:t xml:space="preserve"> </w:t>
      </w:r>
      <w:r w:rsidRPr="00C51DFE">
        <w:rPr>
          <w:rFonts w:eastAsia="Lucida Sans"/>
        </w:rPr>
        <w:t>and</w:t>
      </w:r>
      <w:r>
        <w:rPr>
          <w:rFonts w:eastAsia="Lucida Sans"/>
        </w:rPr>
        <w:t xml:space="preserve"> </w:t>
      </w:r>
      <w:r w:rsidRPr="00C51DFE">
        <w:rPr>
          <w:rFonts w:eastAsia="Lucida Sans"/>
        </w:rPr>
        <w:t>services.</w:t>
      </w:r>
    </w:p>
    <w:p w14:paraId="36C8D466" w14:textId="6B7AF923" w:rsidR="00BB2EBA" w:rsidRDefault="00BB2EBA" w:rsidP="0053263D">
      <w:pPr>
        <w:jc w:val="both"/>
      </w:pPr>
    </w:p>
    <w:p w14:paraId="171CD617" w14:textId="77777777" w:rsidR="007327FA" w:rsidRDefault="007327FA" w:rsidP="007327FA">
      <w:pPr>
        <w:pStyle w:val="Heading3"/>
      </w:pPr>
      <w:r>
        <w:t>Budget Request:</w:t>
      </w:r>
    </w:p>
    <w:p w14:paraId="484DDD2A" w14:textId="77777777" w:rsidR="007327FA" w:rsidRDefault="007327FA" w:rsidP="007F4AE5">
      <w:pPr>
        <w:spacing w:before="0" w:line="271" w:lineRule="auto"/>
        <w:jc w:val="both"/>
      </w:pPr>
    </w:p>
    <w:p w14:paraId="7434A353" w14:textId="34500123" w:rsidR="008342C2" w:rsidRDefault="007327FA" w:rsidP="00B4171E">
      <w:pPr>
        <w:spacing w:before="0" w:line="271" w:lineRule="auto"/>
        <w:jc w:val="both"/>
      </w:pPr>
      <w:r w:rsidRPr="00B42C4C">
        <w:t>The</w:t>
      </w:r>
      <w:r>
        <w:t xml:space="preserve"> </w:t>
      </w:r>
      <w:r w:rsidRPr="00B42C4C">
        <w:t>FY</w:t>
      </w:r>
      <w:r>
        <w:t xml:space="preserve"> </w:t>
      </w:r>
      <w:r w:rsidRPr="00B42C4C">
        <w:t>202</w:t>
      </w:r>
      <w:r>
        <w:t xml:space="preserve">4 </w:t>
      </w:r>
      <w:r w:rsidRPr="00B42C4C">
        <w:t>request</w:t>
      </w:r>
      <w:r>
        <w:t xml:space="preserve"> </w:t>
      </w:r>
      <w:r w:rsidRPr="00B42C4C">
        <w:t>for</w:t>
      </w:r>
      <w:r>
        <w:t xml:space="preserve"> Assistive Technology (AT) </w:t>
      </w:r>
      <w:r w:rsidRPr="00B42C4C">
        <w:t>program</w:t>
      </w:r>
      <w:r>
        <w:t xml:space="preserve">s </w:t>
      </w:r>
      <w:r w:rsidRPr="00B42C4C">
        <w:t>is</w:t>
      </w:r>
      <w:r>
        <w:t xml:space="preserve"> </w:t>
      </w:r>
      <w:r w:rsidRPr="00B42C4C">
        <w:t>$</w:t>
      </w:r>
      <w:r>
        <w:t xml:space="preserve">44,000,000, </w:t>
      </w:r>
      <w:r w:rsidR="00C16BC8">
        <w:t>a $4,000,000 increase over the FY 2023 enacted</w:t>
      </w:r>
      <w:r>
        <w:t xml:space="preserve"> level. </w:t>
      </w:r>
      <w:r w:rsidRPr="00B42C4C">
        <w:t>The</w:t>
      </w:r>
      <w:r>
        <w:t xml:space="preserve"> request </w:t>
      </w:r>
      <w:r w:rsidR="00CF6A19">
        <w:t xml:space="preserve">provides increases for </w:t>
      </w:r>
      <w:r>
        <w:t xml:space="preserve">State AT </w:t>
      </w:r>
      <w:r w:rsidR="00494290">
        <w:t xml:space="preserve">grants, </w:t>
      </w:r>
      <w:r w:rsidR="004F40B5">
        <w:t xml:space="preserve">AT </w:t>
      </w:r>
      <w:r w:rsidR="00CF6A19">
        <w:t>protection and advocacy activities</w:t>
      </w:r>
      <w:r w:rsidR="004D654C">
        <w:t>, A</w:t>
      </w:r>
      <w:r w:rsidR="00DD182B">
        <w:t>T</w:t>
      </w:r>
      <w:r w:rsidR="004D654C">
        <w:t xml:space="preserve"> National Activities, </w:t>
      </w:r>
      <w:r>
        <w:t>to expand services to meet heightened demand</w:t>
      </w:r>
      <w:r w:rsidR="00CD3605">
        <w:t>. Funding for these activities will be distrib</w:t>
      </w:r>
      <w:r w:rsidR="00EF0A8D">
        <w:t>uted consistent with the 21</w:t>
      </w:r>
      <w:r w:rsidR="00EF0A8D" w:rsidRPr="00D263AE">
        <w:rPr>
          <w:vertAlign w:val="superscript"/>
        </w:rPr>
        <w:t>st</w:t>
      </w:r>
      <w:r w:rsidR="00EF0A8D">
        <w:t xml:space="preserve"> Century Act distributions. </w:t>
      </w:r>
      <w:r w:rsidR="00CD3605">
        <w:t xml:space="preserve">Within the totals </w:t>
      </w:r>
      <w:r w:rsidR="00EF0A8D">
        <w:t xml:space="preserve">funding is provided to cover </w:t>
      </w:r>
      <w:r w:rsidR="006E4D6F">
        <w:t>administrative expenses including 1 FTE</w:t>
      </w:r>
      <w:r>
        <w:t xml:space="preserve">. </w:t>
      </w:r>
      <w:r w:rsidR="004D654C">
        <w:t xml:space="preserve">No funding is requested for </w:t>
      </w:r>
      <w:r w:rsidR="00D65D9F">
        <w:t xml:space="preserve">the Alternative Financing program, which duplicates other financing activities in their primary state AT program that allow states to make decisions to best meet specific financing needs. </w:t>
      </w:r>
    </w:p>
    <w:p w14:paraId="6E7DB9DC" w14:textId="77777777" w:rsidR="0070165A" w:rsidRPr="00C51DFE" w:rsidRDefault="0070165A" w:rsidP="00D263AE">
      <w:pPr>
        <w:spacing w:before="0" w:line="271" w:lineRule="auto"/>
        <w:jc w:val="both"/>
      </w:pPr>
    </w:p>
    <w:p w14:paraId="21594448" w14:textId="71574C39" w:rsidR="0053263D" w:rsidRDefault="0053263D" w:rsidP="007546FF">
      <w:pPr>
        <w:pStyle w:val="Heading3"/>
      </w:pPr>
      <w:r>
        <w:t>Funding History:</w:t>
      </w:r>
      <w:r w:rsidR="00B3661B">
        <w:br/>
      </w:r>
    </w:p>
    <w:p w14:paraId="42E495BF" w14:textId="7B92FC06" w:rsidR="0053263D" w:rsidRDefault="0053263D" w:rsidP="0053263D">
      <w:pPr>
        <w:spacing w:line="276" w:lineRule="auto"/>
      </w:pPr>
      <w:r>
        <w:t xml:space="preserve">Funding for the Assistive Technology Programs </w:t>
      </w:r>
      <w:r w:rsidRPr="007F6A92">
        <w:t>over</w:t>
      </w:r>
      <w:r>
        <w:t xml:space="preserve"> </w:t>
      </w:r>
      <w:r w:rsidRPr="007F6A92">
        <w:t>the</w:t>
      </w:r>
      <w:r>
        <w:t xml:space="preserve"> past five years is as follows:</w:t>
      </w:r>
    </w:p>
    <w:p w14:paraId="50DB6F16" w14:textId="77777777" w:rsidR="00B4171E" w:rsidRDefault="00B4171E" w:rsidP="0053263D">
      <w:pPr>
        <w:spacing w:line="276" w:lineRule="auto"/>
      </w:pPr>
    </w:p>
    <w:tbl>
      <w:tblPr>
        <w:tblStyle w:val="FundingHistory"/>
        <w:tblW w:w="0" w:type="auto"/>
        <w:tblLook w:val="04A0" w:firstRow="1" w:lastRow="0" w:firstColumn="1" w:lastColumn="0" w:noHBand="0" w:noVBand="1"/>
      </w:tblPr>
      <w:tblGrid>
        <w:gridCol w:w="2529"/>
        <w:gridCol w:w="1499"/>
        <w:gridCol w:w="2912"/>
        <w:gridCol w:w="2410"/>
      </w:tblGrid>
      <w:tr w:rsidR="00CB5DB8" w14:paraId="562DC291" w14:textId="251E889D" w:rsidTr="00457C8E">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2529" w:type="dxa"/>
          </w:tcPr>
          <w:p w14:paraId="565195BB" w14:textId="7EB611FC" w:rsidR="00CB5DB8" w:rsidRPr="008D287B" w:rsidRDefault="00CB5DB8" w:rsidP="00457C8E">
            <w:pPr>
              <w:spacing w:line="276" w:lineRule="auto"/>
              <w:rPr>
                <w:szCs w:val="20"/>
              </w:rPr>
            </w:pPr>
            <w:r w:rsidRPr="008D287B">
              <w:rPr>
                <w:szCs w:val="20"/>
              </w:rPr>
              <w:t>Fiscal Year</w:t>
            </w:r>
          </w:p>
        </w:tc>
        <w:tc>
          <w:tcPr>
            <w:tcW w:w="1499" w:type="dxa"/>
          </w:tcPr>
          <w:p w14:paraId="12E9FC81" w14:textId="09652804" w:rsidR="00CB5DB8" w:rsidRPr="008D287B" w:rsidRDefault="00CB5DB8" w:rsidP="00457C8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8D287B">
              <w:t>Amount</w:t>
            </w:r>
          </w:p>
        </w:tc>
        <w:tc>
          <w:tcPr>
            <w:tcW w:w="2912" w:type="dxa"/>
          </w:tcPr>
          <w:p w14:paraId="3588A4F9" w14:textId="7FD8C7FB" w:rsidR="00CB5DB8" w:rsidRPr="008D287B" w:rsidRDefault="00CB5DB8" w:rsidP="00457C8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8D287B">
              <w:rPr>
                <w:szCs w:val="20"/>
              </w:rPr>
              <w:t>COVID-19 Supplemental Funding</w:t>
            </w:r>
          </w:p>
        </w:tc>
        <w:tc>
          <w:tcPr>
            <w:tcW w:w="2410" w:type="dxa"/>
          </w:tcPr>
          <w:p w14:paraId="1F6BBACA" w14:textId="169D453B" w:rsidR="00CB5DB8" w:rsidRPr="008D287B" w:rsidRDefault="00CB5DB8" w:rsidP="00457C8E">
            <w:pPr>
              <w:spacing w:line="276" w:lineRule="auto"/>
              <w:cnfStyle w:val="100000000000" w:firstRow="1" w:lastRow="0" w:firstColumn="0" w:lastColumn="0" w:oddVBand="0" w:evenVBand="0" w:oddHBand="0" w:evenHBand="0" w:firstRowFirstColumn="0" w:firstRowLastColumn="0" w:lastRowFirstColumn="0" w:lastRowLastColumn="0"/>
              <w:rPr>
                <w:szCs w:val="20"/>
              </w:rPr>
            </w:pPr>
            <w:r>
              <w:rPr>
                <w:szCs w:val="20"/>
              </w:rPr>
              <w:t>FTE</w:t>
            </w:r>
          </w:p>
        </w:tc>
      </w:tr>
      <w:tr w:rsidR="003A409D" w14:paraId="70C40675" w14:textId="4CCC41DB" w:rsidTr="00CB5DB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29" w:type="dxa"/>
          </w:tcPr>
          <w:p w14:paraId="7FE1D707" w14:textId="66CDEF48" w:rsidR="003A409D" w:rsidRPr="00F25395" w:rsidRDefault="003A409D" w:rsidP="003A409D">
            <w:pPr>
              <w:spacing w:line="276" w:lineRule="auto"/>
              <w:rPr>
                <w:szCs w:val="20"/>
              </w:rPr>
            </w:pPr>
            <w:r w:rsidRPr="00F25395">
              <w:rPr>
                <w:szCs w:val="20"/>
              </w:rPr>
              <w:t>FY</w:t>
            </w:r>
            <w:r>
              <w:rPr>
                <w:szCs w:val="20"/>
              </w:rPr>
              <w:t xml:space="preserve"> </w:t>
            </w:r>
            <w:r w:rsidRPr="00F25395">
              <w:rPr>
                <w:szCs w:val="20"/>
              </w:rPr>
              <w:t>2020</w:t>
            </w:r>
            <w:r>
              <w:rPr>
                <w:szCs w:val="20"/>
              </w:rPr>
              <w:t>/1</w:t>
            </w:r>
          </w:p>
        </w:tc>
        <w:tc>
          <w:tcPr>
            <w:tcW w:w="1499" w:type="dxa"/>
          </w:tcPr>
          <w:p w14:paraId="1603268D" w14:textId="77777777" w:rsidR="003A409D" w:rsidRPr="00F25395"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F25395">
              <w:rPr>
                <w:szCs w:val="20"/>
              </w:rPr>
              <w:t>$37,000,000</w:t>
            </w:r>
          </w:p>
        </w:tc>
        <w:tc>
          <w:tcPr>
            <w:tcW w:w="2912" w:type="dxa"/>
          </w:tcPr>
          <w:p w14:paraId="11EA9E35" w14:textId="77777777" w:rsidR="003A409D" w:rsidRPr="0070165A"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c>
          <w:tcPr>
            <w:tcW w:w="2410" w:type="dxa"/>
          </w:tcPr>
          <w:p w14:paraId="53075B34" w14:textId="3E5908EE" w:rsidR="003A409D" w:rsidRPr="0070165A"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r>
      <w:tr w:rsidR="003A409D" w14:paraId="4208C439" w14:textId="55C5F87C" w:rsidTr="00CB5DB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9" w:type="dxa"/>
          </w:tcPr>
          <w:p w14:paraId="2B38A0FB" w14:textId="1FDBE78C" w:rsidR="003A409D" w:rsidRPr="00F25395" w:rsidRDefault="003A409D" w:rsidP="003A409D">
            <w:pPr>
              <w:spacing w:line="276" w:lineRule="auto"/>
              <w:rPr>
                <w:szCs w:val="20"/>
              </w:rPr>
            </w:pPr>
            <w:r w:rsidRPr="00F25395">
              <w:rPr>
                <w:szCs w:val="20"/>
              </w:rPr>
              <w:t>FY</w:t>
            </w:r>
            <w:r>
              <w:rPr>
                <w:szCs w:val="20"/>
              </w:rPr>
              <w:t xml:space="preserve"> </w:t>
            </w:r>
            <w:r w:rsidRPr="00F25395">
              <w:rPr>
                <w:szCs w:val="20"/>
              </w:rPr>
              <w:t>2021</w:t>
            </w:r>
            <w:r>
              <w:rPr>
                <w:szCs w:val="20"/>
              </w:rPr>
              <w:t>/1</w:t>
            </w:r>
          </w:p>
        </w:tc>
        <w:tc>
          <w:tcPr>
            <w:tcW w:w="1499" w:type="dxa"/>
          </w:tcPr>
          <w:p w14:paraId="36847502" w14:textId="77777777" w:rsidR="003A409D" w:rsidRPr="00F25395" w:rsidRDefault="003A409D" w:rsidP="003A409D">
            <w:pPr>
              <w:spacing w:line="276" w:lineRule="auto"/>
              <w:cnfStyle w:val="000000010000" w:firstRow="0" w:lastRow="0" w:firstColumn="0" w:lastColumn="0" w:oddVBand="0" w:evenVBand="0" w:oddHBand="0" w:evenHBand="1" w:firstRowFirstColumn="0" w:firstRowLastColumn="0" w:lastRowFirstColumn="0" w:lastRowLastColumn="0"/>
              <w:rPr>
                <w:szCs w:val="20"/>
              </w:rPr>
            </w:pPr>
            <w:r w:rsidRPr="00F25395">
              <w:rPr>
                <w:szCs w:val="20"/>
              </w:rPr>
              <w:t>$37,500,000</w:t>
            </w:r>
          </w:p>
        </w:tc>
        <w:tc>
          <w:tcPr>
            <w:tcW w:w="2912" w:type="dxa"/>
          </w:tcPr>
          <w:p w14:paraId="12898D92" w14:textId="77777777" w:rsidR="003A409D" w:rsidRPr="0070165A" w:rsidRDefault="003A409D" w:rsidP="003A409D">
            <w:pPr>
              <w:spacing w:line="276" w:lineRule="auto"/>
              <w:cnfStyle w:val="000000010000" w:firstRow="0" w:lastRow="0" w:firstColumn="0" w:lastColumn="0" w:oddVBand="0" w:evenVBand="0" w:oddHBand="0" w:evenHBand="1" w:firstRowFirstColumn="0" w:firstRowLastColumn="0" w:lastRowFirstColumn="0" w:lastRowLastColumn="0"/>
              <w:rPr>
                <w:b/>
                <w:szCs w:val="20"/>
              </w:rPr>
            </w:pPr>
            <w:r w:rsidRPr="0070165A">
              <w:rPr>
                <w:b/>
                <w:szCs w:val="20"/>
              </w:rPr>
              <w:t>--</w:t>
            </w:r>
          </w:p>
        </w:tc>
        <w:tc>
          <w:tcPr>
            <w:tcW w:w="2410" w:type="dxa"/>
          </w:tcPr>
          <w:p w14:paraId="26DA9D97" w14:textId="78B85EE2" w:rsidR="003A409D" w:rsidRPr="0070165A" w:rsidRDefault="003A409D" w:rsidP="003A409D">
            <w:pPr>
              <w:spacing w:line="276" w:lineRule="auto"/>
              <w:cnfStyle w:val="000000010000" w:firstRow="0" w:lastRow="0" w:firstColumn="0" w:lastColumn="0" w:oddVBand="0" w:evenVBand="0" w:oddHBand="0" w:evenHBand="1" w:firstRowFirstColumn="0" w:firstRowLastColumn="0" w:lastRowFirstColumn="0" w:lastRowLastColumn="0"/>
              <w:rPr>
                <w:b/>
                <w:szCs w:val="20"/>
              </w:rPr>
            </w:pPr>
            <w:r w:rsidRPr="0070165A">
              <w:rPr>
                <w:b/>
                <w:szCs w:val="20"/>
              </w:rPr>
              <w:t>--</w:t>
            </w:r>
          </w:p>
        </w:tc>
      </w:tr>
      <w:tr w:rsidR="003A409D" w14:paraId="30CBE1B6" w14:textId="0A3F237A" w:rsidTr="00CB5DB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29" w:type="dxa"/>
          </w:tcPr>
          <w:p w14:paraId="655CA2A9" w14:textId="6F0624BC" w:rsidR="003A409D" w:rsidRPr="00F25395" w:rsidRDefault="003A409D" w:rsidP="003A409D">
            <w:pPr>
              <w:spacing w:line="276" w:lineRule="auto"/>
              <w:rPr>
                <w:szCs w:val="20"/>
              </w:rPr>
            </w:pPr>
            <w:r w:rsidRPr="00F25395">
              <w:rPr>
                <w:szCs w:val="20"/>
              </w:rPr>
              <w:t>FY</w:t>
            </w:r>
            <w:r>
              <w:rPr>
                <w:szCs w:val="20"/>
              </w:rPr>
              <w:t xml:space="preserve"> </w:t>
            </w:r>
            <w:r w:rsidRPr="00F25395">
              <w:rPr>
                <w:szCs w:val="20"/>
              </w:rPr>
              <w:t>202</w:t>
            </w:r>
            <w:r>
              <w:rPr>
                <w:szCs w:val="20"/>
              </w:rPr>
              <w:t>2 Final/1</w:t>
            </w:r>
          </w:p>
        </w:tc>
        <w:tc>
          <w:tcPr>
            <w:tcW w:w="1499" w:type="dxa"/>
          </w:tcPr>
          <w:p w14:paraId="2DD91313" w14:textId="76A3E6BE" w:rsidR="003A409D" w:rsidRPr="00F25395"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$38,500,000</w:t>
            </w:r>
          </w:p>
        </w:tc>
        <w:tc>
          <w:tcPr>
            <w:tcW w:w="2912" w:type="dxa"/>
          </w:tcPr>
          <w:p w14:paraId="7BBD8608" w14:textId="77777777" w:rsidR="003A409D" w:rsidRPr="0070165A"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c>
          <w:tcPr>
            <w:tcW w:w="2410" w:type="dxa"/>
          </w:tcPr>
          <w:p w14:paraId="3340ABD4" w14:textId="541D0ECB" w:rsidR="003A409D" w:rsidRPr="0070165A"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r>
      <w:tr w:rsidR="003A409D" w14:paraId="082C65B7" w14:textId="1D8AF6BB" w:rsidTr="00CB5DB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9" w:type="dxa"/>
          </w:tcPr>
          <w:p w14:paraId="189EBFE3" w14:textId="3E01E067" w:rsidR="003A409D" w:rsidRPr="00F25395" w:rsidRDefault="003A409D" w:rsidP="003A409D">
            <w:pPr>
              <w:spacing w:line="276" w:lineRule="auto"/>
              <w:rPr>
                <w:szCs w:val="20"/>
              </w:rPr>
            </w:pPr>
            <w:r w:rsidRPr="00F25395">
              <w:rPr>
                <w:szCs w:val="20"/>
              </w:rPr>
              <w:t>FY</w:t>
            </w:r>
            <w:r>
              <w:rPr>
                <w:szCs w:val="20"/>
              </w:rPr>
              <w:t xml:space="preserve"> </w:t>
            </w:r>
            <w:r w:rsidRPr="00F25395">
              <w:rPr>
                <w:szCs w:val="20"/>
              </w:rPr>
              <w:t>2023</w:t>
            </w:r>
            <w:r>
              <w:rPr>
                <w:szCs w:val="20"/>
              </w:rPr>
              <w:t xml:space="preserve"> Enacted/1</w:t>
            </w:r>
          </w:p>
        </w:tc>
        <w:tc>
          <w:tcPr>
            <w:tcW w:w="1499" w:type="dxa"/>
          </w:tcPr>
          <w:p w14:paraId="1D3426DB" w14:textId="54F09228" w:rsidR="003A409D" w:rsidRPr="00F25395" w:rsidRDefault="003A409D" w:rsidP="003A409D">
            <w:pPr>
              <w:spacing w:line="276" w:lineRule="auto"/>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40</w:t>
            </w:r>
            <w:r w:rsidRPr="00F25395">
              <w:rPr>
                <w:szCs w:val="20"/>
              </w:rPr>
              <w:t>,000,000</w:t>
            </w:r>
          </w:p>
        </w:tc>
        <w:tc>
          <w:tcPr>
            <w:tcW w:w="2912" w:type="dxa"/>
          </w:tcPr>
          <w:p w14:paraId="74C36CA8" w14:textId="41C2E0F1" w:rsidR="003A409D" w:rsidRPr="0070165A" w:rsidRDefault="003A409D" w:rsidP="003A409D">
            <w:pPr>
              <w:spacing w:line="276" w:lineRule="auto"/>
              <w:cnfStyle w:val="000000010000" w:firstRow="0" w:lastRow="0" w:firstColumn="0" w:lastColumn="0" w:oddVBand="0" w:evenVBand="0" w:oddHBand="0" w:evenHBand="1" w:firstRowFirstColumn="0" w:firstRowLastColumn="0" w:lastRowFirstColumn="0" w:lastRowLastColumn="0"/>
              <w:rPr>
                <w:b/>
                <w:szCs w:val="20"/>
              </w:rPr>
            </w:pPr>
            <w:r w:rsidRPr="0070165A">
              <w:rPr>
                <w:b/>
                <w:szCs w:val="20"/>
              </w:rPr>
              <w:t>--</w:t>
            </w:r>
          </w:p>
        </w:tc>
        <w:tc>
          <w:tcPr>
            <w:tcW w:w="2410" w:type="dxa"/>
          </w:tcPr>
          <w:p w14:paraId="77281DED" w14:textId="79CD63F9" w:rsidR="003A409D" w:rsidRPr="0070165A" w:rsidRDefault="003A409D" w:rsidP="003A409D">
            <w:pPr>
              <w:spacing w:line="276" w:lineRule="auto"/>
              <w:cnfStyle w:val="000000010000" w:firstRow="0" w:lastRow="0" w:firstColumn="0" w:lastColumn="0" w:oddVBand="0" w:evenVBand="0" w:oddHBand="0" w:evenHBand="1" w:firstRowFirstColumn="0" w:firstRowLastColumn="0" w:lastRowFirstColumn="0" w:lastRowLastColumn="0"/>
              <w:rPr>
                <w:b/>
                <w:szCs w:val="20"/>
              </w:rPr>
            </w:pPr>
            <w:r w:rsidRPr="0070165A">
              <w:rPr>
                <w:b/>
                <w:szCs w:val="20"/>
              </w:rPr>
              <w:t>--</w:t>
            </w:r>
          </w:p>
        </w:tc>
      </w:tr>
      <w:tr w:rsidR="003A409D" w14:paraId="4E4B9CC4" w14:textId="52BCDA29" w:rsidTr="00CB5DB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29" w:type="dxa"/>
          </w:tcPr>
          <w:p w14:paraId="6500E6C9" w14:textId="573A2AE1" w:rsidR="003A409D" w:rsidRPr="00F25395" w:rsidRDefault="003A409D" w:rsidP="003A409D">
            <w:pPr>
              <w:spacing w:line="276" w:lineRule="auto"/>
              <w:rPr>
                <w:szCs w:val="20"/>
              </w:rPr>
            </w:pPr>
            <w:r>
              <w:rPr>
                <w:szCs w:val="20"/>
              </w:rPr>
              <w:t>FY 2024 President’s Budget</w:t>
            </w:r>
          </w:p>
        </w:tc>
        <w:tc>
          <w:tcPr>
            <w:tcW w:w="1499" w:type="dxa"/>
          </w:tcPr>
          <w:p w14:paraId="6EA288CE" w14:textId="12DDAC0E" w:rsidR="003A409D" w:rsidRPr="00F25395"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$44,000,000</w:t>
            </w:r>
          </w:p>
        </w:tc>
        <w:tc>
          <w:tcPr>
            <w:tcW w:w="2912" w:type="dxa"/>
          </w:tcPr>
          <w:p w14:paraId="6C67343B" w14:textId="13C4DE52" w:rsidR="003A409D" w:rsidRPr="0070165A"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c>
          <w:tcPr>
            <w:tcW w:w="2410" w:type="dxa"/>
          </w:tcPr>
          <w:p w14:paraId="320A456A" w14:textId="57814CAE" w:rsidR="003A409D" w:rsidRDefault="003A409D" w:rsidP="003A409D">
            <w:pPr>
              <w:spacing w:line="276" w:lineRule="auto"/>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2A46DA8C" w14:textId="21C4AC71" w:rsidR="0053263D" w:rsidRPr="00C768C1" w:rsidRDefault="0053263D" w:rsidP="00F97B5B">
      <w:pPr>
        <w:spacing w:before="120"/>
        <w:rPr>
          <w:sz w:val="18"/>
          <w:szCs w:val="18"/>
        </w:rPr>
      </w:pPr>
      <w:r w:rsidRPr="00C768C1">
        <w:rPr>
          <w:sz w:val="18"/>
          <w:szCs w:val="18"/>
        </w:rPr>
        <w:t>1/Funding level includes $2 million in funding directed to the alternative financing program.</w:t>
      </w:r>
    </w:p>
    <w:p w14:paraId="0A6BB734" w14:textId="77777777" w:rsidR="00DA2681" w:rsidRDefault="00DA2681" w:rsidP="00976548"/>
    <w:p w14:paraId="359010EB" w14:textId="7B3AC4EF" w:rsidR="007327FA" w:rsidRDefault="007327FA" w:rsidP="00B4171E">
      <w:pPr>
        <w:pStyle w:val="Heading3"/>
        <w:spacing w:before="0" w:line="276" w:lineRule="auto"/>
      </w:pPr>
      <w:r w:rsidRPr="007327FA">
        <w:t>Program Accomplishments:</w:t>
      </w:r>
    </w:p>
    <w:p w14:paraId="18A20674" w14:textId="77777777" w:rsidR="007F4AE5" w:rsidRPr="007F4AE5" w:rsidRDefault="007F4AE5" w:rsidP="00B4171E">
      <w:pPr>
        <w:spacing w:before="0"/>
      </w:pPr>
    </w:p>
    <w:p w14:paraId="4924BCF3" w14:textId="22262423" w:rsidR="007327FA" w:rsidRDefault="00763587" w:rsidP="00B4171E">
      <w:pPr>
        <w:spacing w:before="0" w:line="276" w:lineRule="auto"/>
        <w:jc w:val="both"/>
      </w:pPr>
      <w:r>
        <w:rPr>
          <w:sz w:val="23"/>
          <w:szCs w:val="23"/>
        </w:rPr>
        <w:t xml:space="preserve">Section 4 AT Act State AT </w:t>
      </w:r>
      <w:r w:rsidR="002E1B27">
        <w:rPr>
          <w:sz w:val="23"/>
          <w:szCs w:val="23"/>
        </w:rPr>
        <w:t>p</w:t>
      </w:r>
      <w:r>
        <w:rPr>
          <w:sz w:val="23"/>
          <w:szCs w:val="23"/>
        </w:rPr>
        <w:t xml:space="preserve">rograms continue to provide a set of integrated activities and services that directly benefit individuals with disabilities, older adults, Veterans, caregivers, professionals, schools, vocational rehabilitation agencies, healthcare providers and agencies by providing unique access to, and acquisition of, assistive technology devices including durable medical equipment. Section 4 State AT </w:t>
      </w:r>
      <w:r w:rsidR="002E1B27">
        <w:rPr>
          <w:sz w:val="23"/>
          <w:szCs w:val="23"/>
        </w:rPr>
        <w:t>p</w:t>
      </w:r>
      <w:r>
        <w:rPr>
          <w:sz w:val="23"/>
          <w:szCs w:val="23"/>
        </w:rPr>
        <w:t xml:space="preserve">rogram data shows increased program use and performance. </w:t>
      </w:r>
      <w:r w:rsidR="007327FA">
        <w:t xml:space="preserve">In fiscal year 2021, the 56 State AT </w:t>
      </w:r>
      <w:r w:rsidR="002E1B27">
        <w:t>p</w:t>
      </w:r>
      <w:r w:rsidR="007327FA">
        <w:t>rogram Section 4 grantees, achieved the following:</w:t>
      </w:r>
    </w:p>
    <w:p w14:paraId="21719FB4" w14:textId="339CF57D" w:rsidR="007327FA" w:rsidRDefault="007327FA" w:rsidP="009F6C55">
      <w:pPr>
        <w:pStyle w:val="ListParagraph"/>
        <w:numPr>
          <w:ilvl w:val="1"/>
          <w:numId w:val="35"/>
        </w:numPr>
        <w:spacing w:line="276" w:lineRule="auto"/>
        <w:jc w:val="both"/>
      </w:pPr>
      <w:r>
        <w:t>37,322 individuals participated in assistive technology device demonstrations exploring devices to support decision-making about consumer-AT match</w:t>
      </w:r>
    </w:p>
    <w:p w14:paraId="27828CF6" w14:textId="77777777" w:rsidR="00B4171E" w:rsidRDefault="00B4171E" w:rsidP="00B4171E">
      <w:pPr>
        <w:pStyle w:val="ListParagraph"/>
        <w:spacing w:line="276" w:lineRule="auto"/>
        <w:ind w:left="1440"/>
        <w:jc w:val="both"/>
      </w:pPr>
    </w:p>
    <w:p w14:paraId="24FCE3B0" w14:textId="06F3DECF" w:rsidR="007327FA" w:rsidRDefault="007327FA" w:rsidP="009F6C55">
      <w:pPr>
        <w:pStyle w:val="ListParagraph"/>
        <w:numPr>
          <w:ilvl w:val="1"/>
          <w:numId w:val="35"/>
        </w:numPr>
        <w:spacing w:line="276" w:lineRule="auto"/>
        <w:jc w:val="both"/>
      </w:pPr>
      <w:r>
        <w:t>38,507 AT devices were provided on short-term loan to individuals with disabilities, service providers and agencies through the “try-before-you-buy” approach to AT decision-making</w:t>
      </w:r>
    </w:p>
    <w:p w14:paraId="33EE7AAF" w14:textId="77777777" w:rsidR="00B4171E" w:rsidRDefault="00B4171E" w:rsidP="00B4171E">
      <w:pPr>
        <w:pStyle w:val="ListParagraph"/>
        <w:spacing w:before="0" w:line="276" w:lineRule="auto"/>
        <w:ind w:left="1440"/>
        <w:jc w:val="both"/>
      </w:pPr>
    </w:p>
    <w:p w14:paraId="647605F0" w14:textId="566676F5" w:rsidR="007327FA" w:rsidRDefault="007327FA" w:rsidP="009F6C55">
      <w:pPr>
        <w:pStyle w:val="ListParagraph"/>
        <w:numPr>
          <w:ilvl w:val="1"/>
          <w:numId w:val="35"/>
        </w:numPr>
        <w:spacing w:before="0" w:line="276" w:lineRule="auto"/>
        <w:jc w:val="both"/>
      </w:pPr>
      <w:r>
        <w:lastRenderedPageBreak/>
        <w:t>68,061 AT devices were reutilized, saving consumers $28,430,104 by obtaining a gently used or refurbished AT device rather than a new one</w:t>
      </w:r>
    </w:p>
    <w:p w14:paraId="1E7C6732" w14:textId="77777777" w:rsidR="00B4171E" w:rsidRDefault="00B4171E" w:rsidP="00B4171E">
      <w:pPr>
        <w:pStyle w:val="ListParagraph"/>
        <w:spacing w:before="0" w:line="276" w:lineRule="auto"/>
        <w:ind w:left="1440"/>
        <w:jc w:val="both"/>
      </w:pPr>
    </w:p>
    <w:p w14:paraId="7D749B4D" w14:textId="5EE551B5" w:rsidR="007327FA" w:rsidRDefault="007327FA" w:rsidP="009F6C55">
      <w:pPr>
        <w:pStyle w:val="ListParagraph"/>
        <w:numPr>
          <w:ilvl w:val="1"/>
          <w:numId w:val="35"/>
        </w:numPr>
        <w:spacing w:before="0" w:line="276" w:lineRule="auto"/>
        <w:jc w:val="both"/>
      </w:pPr>
      <w:r>
        <w:t>796 financial loans totaling $8,423,340 at an average interest rate of 4.2</w:t>
      </w:r>
      <w:r w:rsidR="0045022A">
        <w:t xml:space="preserve"> percent</w:t>
      </w:r>
      <w:r>
        <w:t xml:space="preserve"> were made to enable consumers to purchase needed AT</w:t>
      </w:r>
    </w:p>
    <w:p w14:paraId="12DAA159" w14:textId="77777777" w:rsidR="00B4171E" w:rsidRDefault="00B4171E" w:rsidP="00B4171E">
      <w:pPr>
        <w:pStyle w:val="ListParagraph"/>
        <w:spacing w:before="0" w:line="276" w:lineRule="auto"/>
        <w:ind w:left="1440"/>
        <w:jc w:val="both"/>
      </w:pPr>
    </w:p>
    <w:p w14:paraId="4FF86D3D" w14:textId="258FA5DC" w:rsidR="007327FA" w:rsidRDefault="007327FA" w:rsidP="009F6C55">
      <w:pPr>
        <w:pStyle w:val="ListParagraph"/>
        <w:numPr>
          <w:ilvl w:val="1"/>
          <w:numId w:val="35"/>
        </w:numPr>
        <w:spacing w:before="0" w:line="276" w:lineRule="auto"/>
        <w:jc w:val="both"/>
      </w:pPr>
      <w:r>
        <w:t>15,162 AT devices at a value of $6,774,681 were provided to consumers through externally funded programs administered by State AT Programs</w:t>
      </w:r>
    </w:p>
    <w:p w14:paraId="2531F3BF" w14:textId="77777777" w:rsidR="00B4171E" w:rsidRDefault="00B4171E" w:rsidP="00B4171E">
      <w:pPr>
        <w:pStyle w:val="ListParagraph"/>
        <w:spacing w:before="0" w:line="276" w:lineRule="auto"/>
        <w:ind w:left="1440"/>
        <w:jc w:val="both"/>
      </w:pPr>
    </w:p>
    <w:p w14:paraId="3D8F124A" w14:textId="686C7E30" w:rsidR="007327FA" w:rsidRDefault="007327FA" w:rsidP="009F6C55">
      <w:pPr>
        <w:pStyle w:val="ListParagraph"/>
        <w:numPr>
          <w:ilvl w:val="1"/>
          <w:numId w:val="35"/>
        </w:numPr>
        <w:spacing w:before="0" w:line="276" w:lineRule="auto"/>
        <w:jc w:val="both"/>
      </w:pPr>
      <w:r>
        <w:t xml:space="preserve">9,659 AT devices were acquired by consumers at a savings of $3,899,673 over full retail price through externally funded innovative programs administered by State AT </w:t>
      </w:r>
      <w:r w:rsidR="002E1B27">
        <w:t>p</w:t>
      </w:r>
      <w:r>
        <w:t>rograms that are designed to reduce the cost of AT such as cooperative buying programs</w:t>
      </w:r>
    </w:p>
    <w:p w14:paraId="7EF28E52" w14:textId="77777777" w:rsidR="00B4171E" w:rsidRDefault="00B4171E" w:rsidP="00B4171E">
      <w:pPr>
        <w:pStyle w:val="ListParagraph"/>
        <w:spacing w:before="0" w:line="276" w:lineRule="auto"/>
        <w:ind w:left="1440"/>
        <w:jc w:val="both"/>
      </w:pPr>
    </w:p>
    <w:p w14:paraId="294FD3A3" w14:textId="0860A6FB" w:rsidR="007327FA" w:rsidRDefault="007327FA" w:rsidP="009F6C55">
      <w:pPr>
        <w:pStyle w:val="ListParagraph"/>
        <w:numPr>
          <w:ilvl w:val="1"/>
          <w:numId w:val="35"/>
        </w:numPr>
        <w:spacing w:before="0" w:line="276" w:lineRule="auto"/>
        <w:jc w:val="both"/>
      </w:pPr>
      <w:r>
        <w:t>98,736 individuals participated in training events on AT products/services, AT funding, accessible information and communication technology, AT within transition from school to work and congregate care to community living and related AT topics</w:t>
      </w:r>
    </w:p>
    <w:p w14:paraId="5ECE6612" w14:textId="77777777" w:rsidR="007327FA" w:rsidRDefault="007327FA" w:rsidP="007E3035">
      <w:pPr>
        <w:spacing w:line="276" w:lineRule="auto"/>
        <w:jc w:val="both"/>
      </w:pPr>
    </w:p>
    <w:p w14:paraId="3D868CD5" w14:textId="1704DA4C" w:rsidR="0053263D" w:rsidRDefault="0053263D" w:rsidP="007E3035">
      <w:pPr>
        <w:pStyle w:val="Heading3"/>
        <w:spacing w:line="276" w:lineRule="auto"/>
      </w:pPr>
      <w:r>
        <w:t xml:space="preserve">Outcomes and </w:t>
      </w:r>
      <w:r w:rsidRPr="00596A8C">
        <w:t>Output</w:t>
      </w:r>
      <w:r>
        <w:t xml:space="preserve">s </w:t>
      </w:r>
      <w:r w:rsidRPr="00596A8C">
        <w:t>Table:</w:t>
      </w:r>
      <w:r w:rsidR="00266998">
        <w:t xml:space="preserve"> Assistive Technology</w:t>
      </w:r>
    </w:p>
    <w:p w14:paraId="6DD5A436" w14:textId="77777777" w:rsidR="0053263D" w:rsidRPr="00AC6633" w:rsidRDefault="0053263D" w:rsidP="0053263D"/>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3E4BB097" w14:textId="77777777" w:rsidTr="00E5413B">
        <w:trPr>
          <w:cnfStyle w:val="100000000000" w:firstRow="1" w:lastRow="0" w:firstColumn="0" w:lastColumn="0" w:oddVBand="0" w:evenVBand="0" w:oddHBand="0" w:evenHBand="0" w:firstRowFirstColumn="0" w:firstRowLastColumn="0" w:lastRowFirstColumn="0" w:lastRowLastColumn="0"/>
          <w:cantSplit/>
          <w:tblHeader/>
        </w:trPr>
        <w:tc>
          <w:tcPr>
            <w:tcW w:w="2142" w:type="dxa"/>
          </w:tcPr>
          <w:p w14:paraId="1FCAFACD" w14:textId="417CE83C" w:rsidR="388AAF0A" w:rsidRPr="007E3035" w:rsidRDefault="388AAF0A">
            <w:r w:rsidRPr="007E3035">
              <w:rPr>
                <w:szCs w:val="20"/>
              </w:rPr>
              <w:t>Measure</w:t>
            </w:r>
          </w:p>
        </w:tc>
        <w:tc>
          <w:tcPr>
            <w:tcW w:w="2406" w:type="dxa"/>
          </w:tcPr>
          <w:p w14:paraId="608CEDC9" w14:textId="192C2FCF" w:rsidR="388AAF0A" w:rsidRPr="007E3035" w:rsidRDefault="388AAF0A">
            <w:r w:rsidRPr="007E3035">
              <w:rPr>
                <w:color w:val="000000" w:themeColor="text1"/>
                <w:szCs w:val="20"/>
              </w:rPr>
              <w:t>Year and Most Recent Result /</w:t>
            </w:r>
            <w:r w:rsidRPr="007E3035">
              <w:br/>
            </w:r>
            <w:r w:rsidRPr="007E3035">
              <w:rPr>
                <w:color w:val="000000" w:themeColor="text1"/>
                <w:szCs w:val="20"/>
              </w:rPr>
              <w:t xml:space="preserve"> </w:t>
            </w:r>
            <w:r w:rsidRPr="007E3035">
              <w:br/>
            </w:r>
            <w:r w:rsidRPr="007E3035">
              <w:rPr>
                <w:color w:val="000000" w:themeColor="text1"/>
                <w:szCs w:val="20"/>
              </w:rPr>
              <w:t>Target for Recent Result /</w:t>
            </w:r>
            <w:r w:rsidRPr="007E3035">
              <w:br/>
            </w:r>
            <w:r w:rsidRPr="007E3035">
              <w:rPr>
                <w:color w:val="000000" w:themeColor="text1"/>
                <w:szCs w:val="20"/>
              </w:rPr>
              <w:t xml:space="preserve"> </w:t>
            </w:r>
            <w:r w:rsidRPr="007E3035">
              <w:br/>
            </w:r>
            <w:r w:rsidRPr="007E3035">
              <w:rPr>
                <w:color w:val="000000" w:themeColor="text1"/>
                <w:szCs w:val="20"/>
              </w:rPr>
              <w:t>(Summary of Result)</w:t>
            </w:r>
          </w:p>
        </w:tc>
        <w:tc>
          <w:tcPr>
            <w:tcW w:w="1474" w:type="dxa"/>
          </w:tcPr>
          <w:p w14:paraId="425FE46F" w14:textId="1AF66ACF" w:rsidR="388AAF0A" w:rsidRPr="007E3035" w:rsidRDefault="388AAF0A">
            <w:r w:rsidRPr="007E3035">
              <w:rPr>
                <w:color w:val="000000" w:themeColor="text1"/>
                <w:szCs w:val="20"/>
              </w:rPr>
              <w:t>FY 2023</w:t>
            </w:r>
            <w:r w:rsidRPr="007E3035">
              <w:br/>
            </w:r>
            <w:r w:rsidRPr="007E3035">
              <w:rPr>
                <w:color w:val="000000" w:themeColor="text1"/>
                <w:szCs w:val="20"/>
              </w:rPr>
              <w:t xml:space="preserve"> Target</w:t>
            </w:r>
          </w:p>
        </w:tc>
        <w:tc>
          <w:tcPr>
            <w:tcW w:w="1474" w:type="dxa"/>
          </w:tcPr>
          <w:p w14:paraId="5FC74818" w14:textId="5F23BCC7" w:rsidR="388AAF0A" w:rsidRPr="007E3035" w:rsidRDefault="388AAF0A">
            <w:r w:rsidRPr="007E3035">
              <w:rPr>
                <w:color w:val="000000" w:themeColor="text1"/>
                <w:szCs w:val="20"/>
              </w:rPr>
              <w:t>FY 2024</w:t>
            </w:r>
            <w:r w:rsidRPr="007E3035">
              <w:br/>
            </w:r>
            <w:r w:rsidRPr="007E3035">
              <w:rPr>
                <w:color w:val="000000" w:themeColor="text1"/>
                <w:szCs w:val="20"/>
              </w:rPr>
              <w:t xml:space="preserve"> Target</w:t>
            </w:r>
          </w:p>
        </w:tc>
        <w:tc>
          <w:tcPr>
            <w:tcW w:w="1864" w:type="dxa"/>
          </w:tcPr>
          <w:p w14:paraId="371F0F45" w14:textId="085BCD55" w:rsidR="388AAF0A" w:rsidRPr="007E3035" w:rsidRDefault="388AAF0A">
            <w:r w:rsidRPr="007E3035">
              <w:rPr>
                <w:color w:val="000000" w:themeColor="text1"/>
                <w:szCs w:val="20"/>
              </w:rPr>
              <w:t>FY 2024</w:t>
            </w:r>
            <w:r w:rsidRPr="007E3035">
              <w:br/>
            </w:r>
            <w:r w:rsidRPr="007E3035">
              <w:rPr>
                <w:color w:val="000000" w:themeColor="text1"/>
                <w:szCs w:val="20"/>
              </w:rPr>
              <w:t xml:space="preserve"> Target</w:t>
            </w:r>
            <w:r w:rsidRPr="007E3035">
              <w:br/>
            </w:r>
            <w:r w:rsidRPr="007E3035">
              <w:rPr>
                <w:color w:val="000000" w:themeColor="text1"/>
                <w:szCs w:val="20"/>
              </w:rPr>
              <w:t xml:space="preserve"> </w:t>
            </w:r>
            <w:r w:rsidRPr="007E3035">
              <w:br/>
            </w:r>
            <w:r w:rsidRPr="007E3035">
              <w:rPr>
                <w:color w:val="000000" w:themeColor="text1"/>
                <w:szCs w:val="20"/>
              </w:rPr>
              <w:t>+/-FY 2023</w:t>
            </w:r>
            <w:r w:rsidRPr="007E3035">
              <w:br/>
            </w:r>
            <w:r w:rsidRPr="007E3035">
              <w:rPr>
                <w:color w:val="000000" w:themeColor="text1"/>
                <w:szCs w:val="20"/>
              </w:rPr>
              <w:t xml:space="preserve"> Target</w:t>
            </w:r>
          </w:p>
        </w:tc>
      </w:tr>
      <w:tr w:rsidR="388AAF0A" w14:paraId="7D70CF33" w14:textId="77777777" w:rsidTr="00E5413B">
        <w:trPr>
          <w:cantSplit/>
        </w:trPr>
        <w:tc>
          <w:tcPr>
            <w:tcW w:w="2142" w:type="dxa"/>
          </w:tcPr>
          <w:p w14:paraId="1784AADF" w14:textId="40E8F6A9" w:rsidR="388AAF0A" w:rsidRPr="007E3035" w:rsidRDefault="388AAF0A">
            <w:r w:rsidRPr="007E3035">
              <w:rPr>
                <w:szCs w:val="20"/>
              </w:rPr>
              <w:t>AT1 Maintain at 90% or higher the number of device demonstrations and short-term device loans that result in positive decision-making to ensure consumer-equipment match (avoid inappropriate device acquisition). (Outcome)</w:t>
            </w:r>
          </w:p>
        </w:tc>
        <w:tc>
          <w:tcPr>
            <w:tcW w:w="2406" w:type="dxa"/>
          </w:tcPr>
          <w:p w14:paraId="24FC4BD1" w14:textId="77B9FC1E" w:rsidR="388AAF0A" w:rsidRPr="007E3035" w:rsidRDefault="388AAF0A">
            <w:r w:rsidRPr="007E3035">
              <w:rPr>
                <w:szCs w:val="20"/>
              </w:rPr>
              <w:t>FY 2021: 94%</w:t>
            </w:r>
            <w:r w:rsidRPr="007E3035">
              <w:br/>
            </w:r>
            <w:r w:rsidRPr="007E3035">
              <w:rPr>
                <w:szCs w:val="20"/>
              </w:rPr>
              <w:t xml:space="preserve"> </w:t>
            </w:r>
            <w:r w:rsidRPr="007E3035">
              <w:br/>
            </w:r>
            <w:r w:rsidRPr="007E3035">
              <w:rPr>
                <w:szCs w:val="20"/>
              </w:rPr>
              <w:t>Target:</w:t>
            </w:r>
            <w:r w:rsidRPr="007E3035">
              <w:br/>
            </w:r>
            <w:r w:rsidRPr="007E3035">
              <w:rPr>
                <w:szCs w:val="20"/>
              </w:rPr>
              <w:t xml:space="preserve"> 90%</w:t>
            </w:r>
            <w:r w:rsidRPr="007E3035">
              <w:br/>
            </w:r>
            <w:r w:rsidRPr="007E3035">
              <w:rPr>
                <w:szCs w:val="20"/>
              </w:rPr>
              <w:t xml:space="preserve"> </w:t>
            </w:r>
            <w:r w:rsidRPr="007E3035">
              <w:br/>
            </w:r>
            <w:r w:rsidRPr="007E3035">
              <w:rPr>
                <w:szCs w:val="20"/>
              </w:rPr>
              <w:t>(Target Exceeded)</w:t>
            </w:r>
          </w:p>
        </w:tc>
        <w:tc>
          <w:tcPr>
            <w:tcW w:w="1474" w:type="dxa"/>
          </w:tcPr>
          <w:p w14:paraId="77338E1D" w14:textId="3CD19083" w:rsidR="388AAF0A" w:rsidRPr="007E3035" w:rsidRDefault="388AAF0A">
            <w:r w:rsidRPr="007E3035">
              <w:rPr>
                <w:szCs w:val="20"/>
              </w:rPr>
              <w:t>90%</w:t>
            </w:r>
          </w:p>
        </w:tc>
        <w:tc>
          <w:tcPr>
            <w:tcW w:w="1474" w:type="dxa"/>
          </w:tcPr>
          <w:p w14:paraId="6D95FF96" w14:textId="7D224653" w:rsidR="388AAF0A" w:rsidRPr="007E3035" w:rsidRDefault="388AAF0A">
            <w:r w:rsidRPr="007E3035">
              <w:rPr>
                <w:szCs w:val="20"/>
              </w:rPr>
              <w:t>90%</w:t>
            </w:r>
          </w:p>
        </w:tc>
        <w:tc>
          <w:tcPr>
            <w:tcW w:w="1864" w:type="dxa"/>
          </w:tcPr>
          <w:p w14:paraId="7EA0E7F1" w14:textId="76ED789B" w:rsidR="388AAF0A" w:rsidRPr="007E3035" w:rsidRDefault="388AAF0A">
            <w:r w:rsidRPr="007E3035">
              <w:rPr>
                <w:szCs w:val="20"/>
              </w:rPr>
              <w:t>Maintain</w:t>
            </w:r>
          </w:p>
        </w:tc>
      </w:tr>
      <w:tr w:rsidR="388AAF0A" w14:paraId="01B5AE86" w14:textId="77777777" w:rsidTr="00E5413B">
        <w:trPr>
          <w:cantSplit/>
        </w:trPr>
        <w:tc>
          <w:tcPr>
            <w:tcW w:w="2142" w:type="dxa"/>
          </w:tcPr>
          <w:p w14:paraId="7717DD82" w14:textId="5ED3A874" w:rsidR="388AAF0A" w:rsidRPr="007E3035" w:rsidRDefault="388AAF0A">
            <w:r w:rsidRPr="007E3035">
              <w:rPr>
                <w:szCs w:val="20"/>
              </w:rPr>
              <w:lastRenderedPageBreak/>
              <w:t>AT2 Increase the percentage of recipients who acquire AT through reuse and state financing activities who were unable to afford or otherwise obtain the AT they need without the State AT Program. (Outcome)</w:t>
            </w:r>
          </w:p>
        </w:tc>
        <w:tc>
          <w:tcPr>
            <w:tcW w:w="2406" w:type="dxa"/>
          </w:tcPr>
          <w:p w14:paraId="6E4E5A45" w14:textId="72F312C4" w:rsidR="388AAF0A" w:rsidRPr="007E3035" w:rsidRDefault="388AAF0A">
            <w:r w:rsidRPr="007E3035">
              <w:rPr>
                <w:szCs w:val="20"/>
              </w:rPr>
              <w:t>FY 2021: 90%</w:t>
            </w:r>
            <w:r w:rsidRPr="007E3035">
              <w:br/>
            </w:r>
            <w:r w:rsidRPr="007E3035">
              <w:rPr>
                <w:szCs w:val="20"/>
              </w:rPr>
              <w:t xml:space="preserve"> </w:t>
            </w:r>
            <w:r w:rsidRPr="007E3035">
              <w:br/>
            </w:r>
            <w:r w:rsidRPr="007E3035">
              <w:rPr>
                <w:szCs w:val="20"/>
              </w:rPr>
              <w:t>Target:</w:t>
            </w:r>
            <w:r w:rsidRPr="007E3035">
              <w:br/>
            </w:r>
            <w:r w:rsidRPr="007E3035">
              <w:rPr>
                <w:szCs w:val="20"/>
              </w:rPr>
              <w:t xml:space="preserve"> 85%</w:t>
            </w:r>
            <w:r w:rsidRPr="007E3035">
              <w:br/>
            </w:r>
            <w:r w:rsidRPr="007E3035">
              <w:rPr>
                <w:szCs w:val="20"/>
              </w:rPr>
              <w:t xml:space="preserve"> </w:t>
            </w:r>
            <w:r w:rsidRPr="007E3035">
              <w:br/>
            </w:r>
            <w:r w:rsidRPr="007E3035">
              <w:rPr>
                <w:szCs w:val="20"/>
              </w:rPr>
              <w:t>(Target Exceeded)</w:t>
            </w:r>
          </w:p>
        </w:tc>
        <w:tc>
          <w:tcPr>
            <w:tcW w:w="1474" w:type="dxa"/>
          </w:tcPr>
          <w:p w14:paraId="16D9BFB9" w14:textId="5A7F3BB8" w:rsidR="388AAF0A" w:rsidRPr="007E3035" w:rsidRDefault="388AAF0A">
            <w:r w:rsidRPr="007E3035">
              <w:rPr>
                <w:szCs w:val="20"/>
              </w:rPr>
              <w:t>85%</w:t>
            </w:r>
          </w:p>
        </w:tc>
        <w:tc>
          <w:tcPr>
            <w:tcW w:w="1474" w:type="dxa"/>
          </w:tcPr>
          <w:p w14:paraId="3449A27F" w14:textId="698643F1" w:rsidR="388AAF0A" w:rsidRPr="007E3035" w:rsidRDefault="388AAF0A">
            <w:r w:rsidRPr="007E3035">
              <w:rPr>
                <w:szCs w:val="20"/>
              </w:rPr>
              <w:t>85%</w:t>
            </w:r>
          </w:p>
        </w:tc>
        <w:tc>
          <w:tcPr>
            <w:tcW w:w="1864" w:type="dxa"/>
          </w:tcPr>
          <w:p w14:paraId="6A2576F6" w14:textId="4AE4ED96" w:rsidR="388AAF0A" w:rsidRPr="007E3035" w:rsidRDefault="388AAF0A">
            <w:r w:rsidRPr="007E3035">
              <w:rPr>
                <w:szCs w:val="20"/>
              </w:rPr>
              <w:t>Maintain</w:t>
            </w:r>
          </w:p>
        </w:tc>
      </w:tr>
      <w:tr w:rsidR="388AAF0A" w14:paraId="50558F59" w14:textId="77777777" w:rsidTr="00E5413B">
        <w:trPr>
          <w:cantSplit/>
        </w:trPr>
        <w:tc>
          <w:tcPr>
            <w:tcW w:w="2142" w:type="dxa"/>
          </w:tcPr>
          <w:p w14:paraId="238D7E46" w14:textId="766640E6" w:rsidR="388AAF0A" w:rsidRPr="007E3035" w:rsidRDefault="388AAF0A">
            <w:r w:rsidRPr="007E3035">
              <w:rPr>
                <w:szCs w:val="20"/>
              </w:rPr>
              <w:t>AT3 Maintain at 95% or higher the percentage of program beneficiaries who are highly satisfied or satisfied with state level activity services they receive from the State AT Program with at least a 90% response rate. (Outcome)</w:t>
            </w:r>
          </w:p>
        </w:tc>
        <w:tc>
          <w:tcPr>
            <w:tcW w:w="2406" w:type="dxa"/>
          </w:tcPr>
          <w:p w14:paraId="309838B1" w14:textId="59700E45" w:rsidR="388AAF0A" w:rsidRPr="007E3035" w:rsidRDefault="388AAF0A">
            <w:r w:rsidRPr="007E3035">
              <w:rPr>
                <w:szCs w:val="20"/>
              </w:rPr>
              <w:t>FY 2021: 99%</w:t>
            </w:r>
            <w:r w:rsidRPr="007E3035">
              <w:br/>
            </w:r>
            <w:r w:rsidRPr="007E3035">
              <w:rPr>
                <w:szCs w:val="20"/>
              </w:rPr>
              <w:t xml:space="preserve"> </w:t>
            </w:r>
            <w:r w:rsidRPr="007E3035">
              <w:br/>
            </w:r>
            <w:r w:rsidRPr="007E3035">
              <w:rPr>
                <w:szCs w:val="20"/>
              </w:rPr>
              <w:t>Target:</w:t>
            </w:r>
            <w:r w:rsidRPr="007E3035">
              <w:br/>
            </w:r>
            <w:r w:rsidRPr="007E3035">
              <w:rPr>
                <w:szCs w:val="20"/>
              </w:rPr>
              <w:t xml:space="preserve"> 95%</w:t>
            </w:r>
            <w:r w:rsidRPr="007E3035">
              <w:br/>
            </w:r>
            <w:r w:rsidRPr="007E3035">
              <w:rPr>
                <w:szCs w:val="20"/>
              </w:rPr>
              <w:t xml:space="preserve"> </w:t>
            </w:r>
            <w:r w:rsidRPr="007E3035">
              <w:br/>
            </w:r>
            <w:r w:rsidRPr="007E3035">
              <w:rPr>
                <w:szCs w:val="20"/>
              </w:rPr>
              <w:t>(Target Exceeded)</w:t>
            </w:r>
          </w:p>
        </w:tc>
        <w:tc>
          <w:tcPr>
            <w:tcW w:w="1474" w:type="dxa"/>
          </w:tcPr>
          <w:p w14:paraId="0F0CD354" w14:textId="6F6343E8" w:rsidR="388AAF0A" w:rsidRPr="007E3035" w:rsidRDefault="388AAF0A">
            <w:r w:rsidRPr="007E3035">
              <w:rPr>
                <w:szCs w:val="20"/>
              </w:rPr>
              <w:t>95%</w:t>
            </w:r>
          </w:p>
        </w:tc>
        <w:tc>
          <w:tcPr>
            <w:tcW w:w="1474" w:type="dxa"/>
          </w:tcPr>
          <w:p w14:paraId="01704E79" w14:textId="2D858A5B" w:rsidR="388AAF0A" w:rsidRPr="007E3035" w:rsidRDefault="388AAF0A">
            <w:r w:rsidRPr="007E3035">
              <w:rPr>
                <w:szCs w:val="20"/>
              </w:rPr>
              <w:t>95%</w:t>
            </w:r>
          </w:p>
        </w:tc>
        <w:tc>
          <w:tcPr>
            <w:tcW w:w="1864" w:type="dxa"/>
          </w:tcPr>
          <w:p w14:paraId="599B6953" w14:textId="1E93E895" w:rsidR="388AAF0A" w:rsidRPr="007E3035" w:rsidRDefault="388AAF0A">
            <w:r w:rsidRPr="007E3035">
              <w:rPr>
                <w:szCs w:val="20"/>
              </w:rPr>
              <w:t>Maintain</w:t>
            </w:r>
          </w:p>
        </w:tc>
      </w:tr>
    </w:tbl>
    <w:p w14:paraId="41A8BA59" w14:textId="68729379" w:rsidR="0053263D" w:rsidRDefault="0053263D" w:rsidP="007E3035">
      <w:pPr>
        <w:spacing w:before="0" w:after="200" w:line="276" w:lineRule="auto"/>
        <w:rPr>
          <w:b/>
          <w:bCs/>
        </w:rPr>
      </w:pPr>
    </w:p>
    <w:tbl>
      <w:tblPr>
        <w:tblStyle w:val="OutcomesOutputs"/>
        <w:tblW w:w="0" w:type="auto"/>
        <w:tblInd w:w="5" w:type="dxa"/>
        <w:tblLayout w:type="fixed"/>
        <w:tblLook w:val="04A0" w:firstRow="1" w:lastRow="0" w:firstColumn="1" w:lastColumn="0" w:noHBand="0" w:noVBand="1"/>
      </w:tblPr>
      <w:tblGrid>
        <w:gridCol w:w="2142"/>
        <w:gridCol w:w="2406"/>
        <w:gridCol w:w="1474"/>
        <w:gridCol w:w="1474"/>
        <w:gridCol w:w="1864"/>
      </w:tblGrid>
      <w:tr w:rsidR="388AAF0A" w14:paraId="3BD79A62" w14:textId="77777777" w:rsidTr="00E5413B">
        <w:trPr>
          <w:cnfStyle w:val="100000000000" w:firstRow="1" w:lastRow="0" w:firstColumn="0" w:lastColumn="0" w:oddVBand="0" w:evenVBand="0" w:oddHBand="0" w:evenHBand="0" w:firstRowFirstColumn="0" w:firstRowLastColumn="0" w:lastRowFirstColumn="0" w:lastRowLastColumn="0"/>
          <w:tblHeader/>
        </w:trPr>
        <w:tc>
          <w:tcPr>
            <w:tcW w:w="2142" w:type="dxa"/>
          </w:tcPr>
          <w:p w14:paraId="17D1F6A7" w14:textId="4333498D" w:rsidR="388AAF0A" w:rsidRDefault="388AAF0A">
            <w:r w:rsidRPr="388AAF0A">
              <w:rPr>
                <w:color w:val="000000" w:themeColor="text1"/>
                <w:szCs w:val="20"/>
              </w:rPr>
              <w:t>Indicator</w:t>
            </w:r>
          </w:p>
        </w:tc>
        <w:tc>
          <w:tcPr>
            <w:tcW w:w="2406" w:type="dxa"/>
          </w:tcPr>
          <w:p w14:paraId="4BDF1D9B" w14:textId="4E78A588" w:rsidR="388AAF0A" w:rsidRDefault="388AAF0A" w:rsidP="388AAF0A">
            <w:pPr>
              <w:rPr>
                <w:b w:val="0"/>
                <w:color w:val="000000" w:themeColor="text1"/>
                <w:szCs w:val="20"/>
              </w:rPr>
            </w:pPr>
            <w:r w:rsidRPr="388AAF0A">
              <w:rPr>
                <w:color w:val="000000" w:themeColor="text1"/>
                <w:szCs w:val="20"/>
              </w:rPr>
              <w:t>Year and Most Recent Result /</w:t>
            </w:r>
            <w:r>
              <w:br/>
            </w:r>
            <w:r w:rsidRPr="388AAF0A">
              <w:rPr>
                <w:color w:val="000000" w:themeColor="text1"/>
                <w:szCs w:val="20"/>
              </w:rPr>
              <w:t xml:space="preserve"> </w:t>
            </w:r>
            <w:r>
              <w:br/>
            </w:r>
          </w:p>
        </w:tc>
        <w:tc>
          <w:tcPr>
            <w:tcW w:w="1474" w:type="dxa"/>
          </w:tcPr>
          <w:p w14:paraId="3FA6E2AB" w14:textId="0A04485E" w:rsidR="388AAF0A" w:rsidRDefault="388AAF0A">
            <w:r w:rsidRPr="388AAF0A">
              <w:rPr>
                <w:color w:val="000000" w:themeColor="text1"/>
                <w:szCs w:val="20"/>
              </w:rPr>
              <w:t>FY 2023</w:t>
            </w:r>
          </w:p>
          <w:p w14:paraId="051D1F9A" w14:textId="2DE0AB23" w:rsidR="388AAF0A" w:rsidRDefault="388AAF0A">
            <w:r w:rsidRPr="388AAF0A">
              <w:rPr>
                <w:color w:val="000000" w:themeColor="text1"/>
                <w:szCs w:val="20"/>
              </w:rPr>
              <w:t>Projection</w:t>
            </w:r>
          </w:p>
        </w:tc>
        <w:tc>
          <w:tcPr>
            <w:tcW w:w="1474" w:type="dxa"/>
          </w:tcPr>
          <w:p w14:paraId="0BEBC5C1" w14:textId="0ED3B763" w:rsidR="388AAF0A" w:rsidRDefault="388AAF0A">
            <w:r w:rsidRPr="388AAF0A">
              <w:rPr>
                <w:color w:val="000000" w:themeColor="text1"/>
                <w:szCs w:val="20"/>
              </w:rPr>
              <w:t>FY 2024</w:t>
            </w:r>
            <w:r>
              <w:br/>
            </w:r>
            <w:r w:rsidRPr="388AAF0A">
              <w:rPr>
                <w:color w:val="000000" w:themeColor="text1"/>
                <w:szCs w:val="20"/>
              </w:rPr>
              <w:t xml:space="preserve"> Projection</w:t>
            </w:r>
          </w:p>
        </w:tc>
        <w:tc>
          <w:tcPr>
            <w:tcW w:w="1864" w:type="dxa"/>
          </w:tcPr>
          <w:p w14:paraId="4C6711F7" w14:textId="3138DE86" w:rsidR="388AAF0A" w:rsidRDefault="388AAF0A">
            <w:r w:rsidRPr="388AAF0A">
              <w:rPr>
                <w:color w:val="000000" w:themeColor="text1"/>
                <w:szCs w:val="20"/>
              </w:rPr>
              <w:t>FY 2024</w:t>
            </w:r>
          </w:p>
          <w:p w14:paraId="620EBB88" w14:textId="37DB3017" w:rsidR="388AAF0A" w:rsidRDefault="388AAF0A">
            <w:r w:rsidRPr="388AAF0A">
              <w:rPr>
                <w:color w:val="000000" w:themeColor="text1"/>
                <w:szCs w:val="20"/>
              </w:rPr>
              <w:t>Projection</w:t>
            </w:r>
            <w:r>
              <w:br/>
            </w:r>
            <w:r w:rsidRPr="388AAF0A">
              <w:rPr>
                <w:color w:val="000000" w:themeColor="text1"/>
                <w:szCs w:val="20"/>
              </w:rPr>
              <w:t xml:space="preserve"> </w:t>
            </w:r>
            <w:r>
              <w:br/>
            </w:r>
            <w:r w:rsidRPr="388AAF0A">
              <w:rPr>
                <w:color w:val="000000" w:themeColor="text1"/>
                <w:szCs w:val="20"/>
              </w:rPr>
              <w:t>+/-FY 2023</w:t>
            </w:r>
          </w:p>
          <w:p w14:paraId="580E9F21" w14:textId="122592C2" w:rsidR="388AAF0A" w:rsidRDefault="388AAF0A">
            <w:r w:rsidRPr="388AAF0A">
              <w:rPr>
                <w:color w:val="000000" w:themeColor="text1"/>
                <w:szCs w:val="20"/>
              </w:rPr>
              <w:t>Projection</w:t>
            </w:r>
          </w:p>
        </w:tc>
      </w:tr>
      <w:tr w:rsidR="388AAF0A" w14:paraId="38141B5B" w14:textId="77777777" w:rsidTr="00F74A76">
        <w:tc>
          <w:tcPr>
            <w:tcW w:w="2142" w:type="dxa"/>
          </w:tcPr>
          <w:p w14:paraId="5B1ACCED" w14:textId="514EF59F" w:rsidR="388AAF0A" w:rsidRDefault="388AAF0A">
            <w:r w:rsidRPr="388AAF0A">
              <w:rPr>
                <w:szCs w:val="20"/>
              </w:rPr>
              <w:t>Output ATi: Device Demonstrations Provided (</w:t>
            </w:r>
            <w:r w:rsidRPr="388AAF0A">
              <w:rPr>
                <w:i/>
                <w:szCs w:val="20"/>
              </w:rPr>
              <w:t>Output</w:t>
            </w:r>
            <w:r w:rsidRPr="388AAF0A">
              <w:rPr>
                <w:szCs w:val="20"/>
              </w:rPr>
              <w:t>)</w:t>
            </w:r>
          </w:p>
        </w:tc>
        <w:tc>
          <w:tcPr>
            <w:tcW w:w="2406" w:type="dxa"/>
          </w:tcPr>
          <w:p w14:paraId="073BA1D6" w14:textId="33B3BEAD" w:rsidR="388AAF0A" w:rsidRDefault="388AAF0A">
            <w:r w:rsidRPr="388AAF0A">
              <w:rPr>
                <w:szCs w:val="20"/>
              </w:rPr>
              <w:t>FY 2021:  21,640</w:t>
            </w:r>
          </w:p>
        </w:tc>
        <w:tc>
          <w:tcPr>
            <w:tcW w:w="1474" w:type="dxa"/>
          </w:tcPr>
          <w:p w14:paraId="03AEAC93" w14:textId="1915916A" w:rsidR="388AAF0A" w:rsidRDefault="388AAF0A">
            <w:r w:rsidRPr="388AAF0A">
              <w:rPr>
                <w:szCs w:val="20"/>
              </w:rPr>
              <w:t>30,000</w:t>
            </w:r>
          </w:p>
          <w:p w14:paraId="2C2EC256" w14:textId="25DF2EFE" w:rsidR="388AAF0A" w:rsidRDefault="388AAF0A">
            <w:r w:rsidRPr="388AAF0A">
              <w:rPr>
                <w:szCs w:val="20"/>
              </w:rPr>
              <w:t xml:space="preserve"> </w:t>
            </w:r>
          </w:p>
          <w:p w14:paraId="594DD8A3" w14:textId="192F6135" w:rsidR="388AAF0A" w:rsidRDefault="388AAF0A">
            <w:r w:rsidRPr="388AAF0A">
              <w:rPr>
                <w:szCs w:val="20"/>
              </w:rPr>
              <w:t xml:space="preserve"> </w:t>
            </w:r>
          </w:p>
        </w:tc>
        <w:tc>
          <w:tcPr>
            <w:tcW w:w="1474" w:type="dxa"/>
          </w:tcPr>
          <w:p w14:paraId="7D5FDC81" w14:textId="0557A489" w:rsidR="388AAF0A" w:rsidRDefault="388AAF0A">
            <w:r w:rsidRPr="388AAF0A">
              <w:rPr>
                <w:szCs w:val="20"/>
              </w:rPr>
              <w:t>30,000</w:t>
            </w:r>
          </w:p>
          <w:p w14:paraId="710E6764" w14:textId="3F1DDE26" w:rsidR="388AAF0A" w:rsidRDefault="388AAF0A">
            <w:r w:rsidRPr="388AAF0A">
              <w:rPr>
                <w:szCs w:val="20"/>
              </w:rPr>
              <w:t xml:space="preserve"> </w:t>
            </w:r>
          </w:p>
        </w:tc>
        <w:tc>
          <w:tcPr>
            <w:tcW w:w="1864" w:type="dxa"/>
          </w:tcPr>
          <w:p w14:paraId="380A8695" w14:textId="4CBA03D6" w:rsidR="388AAF0A" w:rsidRDefault="388AAF0A">
            <w:r w:rsidRPr="388AAF0A">
              <w:rPr>
                <w:szCs w:val="20"/>
              </w:rPr>
              <w:t>Maintain</w:t>
            </w:r>
          </w:p>
        </w:tc>
      </w:tr>
      <w:tr w:rsidR="388AAF0A" w14:paraId="08AC2417" w14:textId="77777777" w:rsidTr="00F74A76">
        <w:tc>
          <w:tcPr>
            <w:tcW w:w="2142" w:type="dxa"/>
          </w:tcPr>
          <w:p w14:paraId="33829547" w14:textId="233295EB" w:rsidR="388AAF0A" w:rsidRDefault="388AAF0A">
            <w:r w:rsidRPr="388AAF0A">
              <w:rPr>
                <w:szCs w:val="20"/>
              </w:rPr>
              <w:t>Output ATii: Short-Term Device Loans Made (</w:t>
            </w:r>
            <w:r w:rsidRPr="388AAF0A">
              <w:rPr>
                <w:i/>
                <w:szCs w:val="20"/>
              </w:rPr>
              <w:t>Output</w:t>
            </w:r>
            <w:r w:rsidRPr="388AAF0A">
              <w:rPr>
                <w:szCs w:val="20"/>
              </w:rPr>
              <w:t>)</w:t>
            </w:r>
          </w:p>
        </w:tc>
        <w:tc>
          <w:tcPr>
            <w:tcW w:w="2406" w:type="dxa"/>
          </w:tcPr>
          <w:p w14:paraId="475DB04F" w14:textId="016F7DDF" w:rsidR="388AAF0A" w:rsidRDefault="388AAF0A">
            <w:r w:rsidRPr="388AAF0A">
              <w:rPr>
                <w:szCs w:val="20"/>
              </w:rPr>
              <w:t>FY 2021:  24,943</w:t>
            </w:r>
          </w:p>
        </w:tc>
        <w:tc>
          <w:tcPr>
            <w:tcW w:w="1474" w:type="dxa"/>
          </w:tcPr>
          <w:p w14:paraId="34CAF6B0" w14:textId="3F7517AD" w:rsidR="388AAF0A" w:rsidRDefault="388AAF0A">
            <w:r w:rsidRPr="388AAF0A">
              <w:rPr>
                <w:szCs w:val="20"/>
              </w:rPr>
              <w:t>30,000</w:t>
            </w:r>
          </w:p>
          <w:p w14:paraId="0E2B8065" w14:textId="3572EFC2" w:rsidR="388AAF0A" w:rsidRDefault="388AAF0A">
            <w:r w:rsidRPr="388AAF0A">
              <w:rPr>
                <w:szCs w:val="20"/>
              </w:rPr>
              <w:t xml:space="preserve"> </w:t>
            </w:r>
          </w:p>
        </w:tc>
        <w:tc>
          <w:tcPr>
            <w:tcW w:w="1474" w:type="dxa"/>
          </w:tcPr>
          <w:p w14:paraId="7A21FA77" w14:textId="1B43EAA6" w:rsidR="388AAF0A" w:rsidRDefault="388AAF0A">
            <w:r w:rsidRPr="388AAF0A">
              <w:rPr>
                <w:szCs w:val="20"/>
              </w:rPr>
              <w:t>30,000</w:t>
            </w:r>
          </w:p>
        </w:tc>
        <w:tc>
          <w:tcPr>
            <w:tcW w:w="1864" w:type="dxa"/>
          </w:tcPr>
          <w:p w14:paraId="43165ED8" w14:textId="129383DE" w:rsidR="388AAF0A" w:rsidRDefault="388AAF0A">
            <w:r w:rsidRPr="388AAF0A">
              <w:rPr>
                <w:szCs w:val="20"/>
              </w:rPr>
              <w:t>Maintain</w:t>
            </w:r>
          </w:p>
        </w:tc>
      </w:tr>
      <w:tr w:rsidR="388AAF0A" w14:paraId="784E6991" w14:textId="77777777" w:rsidTr="00F74A76">
        <w:tc>
          <w:tcPr>
            <w:tcW w:w="2142" w:type="dxa"/>
          </w:tcPr>
          <w:p w14:paraId="0E7137F1" w14:textId="4E8E7B15" w:rsidR="388AAF0A" w:rsidRDefault="388AAF0A" w:rsidP="388AAF0A">
            <w:r w:rsidRPr="388AAF0A">
              <w:t>Output ATiii: Recipients of Reused Devices (</w:t>
            </w:r>
            <w:r w:rsidRPr="388AAF0A">
              <w:rPr>
                <w:i/>
                <w:iCs/>
              </w:rPr>
              <w:t>Output</w:t>
            </w:r>
            <w:r w:rsidRPr="388AAF0A">
              <w:t>)</w:t>
            </w:r>
          </w:p>
        </w:tc>
        <w:tc>
          <w:tcPr>
            <w:tcW w:w="2406" w:type="dxa"/>
          </w:tcPr>
          <w:p w14:paraId="307FAD50" w14:textId="06AF7C68" w:rsidR="388AAF0A" w:rsidRDefault="388AAF0A">
            <w:r w:rsidRPr="388AAF0A">
              <w:rPr>
                <w:szCs w:val="20"/>
              </w:rPr>
              <w:t>FY 2021: 49,502</w:t>
            </w:r>
          </w:p>
        </w:tc>
        <w:tc>
          <w:tcPr>
            <w:tcW w:w="1474" w:type="dxa"/>
          </w:tcPr>
          <w:p w14:paraId="0541F1C3" w14:textId="37B1114F" w:rsidR="388AAF0A" w:rsidRDefault="388AAF0A">
            <w:r w:rsidRPr="388AAF0A">
              <w:rPr>
                <w:szCs w:val="20"/>
              </w:rPr>
              <w:t>50,000</w:t>
            </w:r>
          </w:p>
        </w:tc>
        <w:tc>
          <w:tcPr>
            <w:tcW w:w="1474" w:type="dxa"/>
          </w:tcPr>
          <w:p w14:paraId="16C787F6" w14:textId="55C7768B" w:rsidR="388AAF0A" w:rsidRDefault="388AAF0A">
            <w:r w:rsidRPr="388AAF0A">
              <w:rPr>
                <w:szCs w:val="20"/>
              </w:rPr>
              <w:t>50,000</w:t>
            </w:r>
          </w:p>
        </w:tc>
        <w:tc>
          <w:tcPr>
            <w:tcW w:w="1864" w:type="dxa"/>
          </w:tcPr>
          <w:p w14:paraId="0099904C" w14:textId="0D680443" w:rsidR="388AAF0A" w:rsidRDefault="388AAF0A">
            <w:r w:rsidRPr="388AAF0A">
              <w:rPr>
                <w:szCs w:val="20"/>
              </w:rPr>
              <w:t>Maintain</w:t>
            </w:r>
          </w:p>
        </w:tc>
      </w:tr>
      <w:tr w:rsidR="388AAF0A" w14:paraId="3E5D489E" w14:textId="77777777" w:rsidTr="00F74A76">
        <w:tc>
          <w:tcPr>
            <w:tcW w:w="2142" w:type="dxa"/>
          </w:tcPr>
          <w:p w14:paraId="44C05DB9" w14:textId="644B411A" w:rsidR="388AAF0A" w:rsidRDefault="388AAF0A">
            <w:r w:rsidRPr="388AAF0A">
              <w:rPr>
                <w:szCs w:val="20"/>
              </w:rPr>
              <w:t>Output ATiv: State Financing Device Recipients (</w:t>
            </w:r>
            <w:r w:rsidRPr="388AAF0A">
              <w:rPr>
                <w:i/>
                <w:szCs w:val="20"/>
              </w:rPr>
              <w:t>Output</w:t>
            </w:r>
            <w:r w:rsidRPr="388AAF0A">
              <w:rPr>
                <w:szCs w:val="20"/>
              </w:rPr>
              <w:t>)</w:t>
            </w:r>
          </w:p>
        </w:tc>
        <w:tc>
          <w:tcPr>
            <w:tcW w:w="2406" w:type="dxa"/>
          </w:tcPr>
          <w:p w14:paraId="17DD50EB" w14:textId="139DC494" w:rsidR="388AAF0A" w:rsidRDefault="388AAF0A">
            <w:r w:rsidRPr="388AAF0A">
              <w:rPr>
                <w:szCs w:val="20"/>
              </w:rPr>
              <w:t>FY 2021:  10,664</w:t>
            </w:r>
          </w:p>
        </w:tc>
        <w:tc>
          <w:tcPr>
            <w:tcW w:w="1474" w:type="dxa"/>
          </w:tcPr>
          <w:p w14:paraId="21FDABAE" w14:textId="4080238A" w:rsidR="388AAF0A" w:rsidRDefault="388AAF0A">
            <w:r w:rsidRPr="388AAF0A">
              <w:rPr>
                <w:szCs w:val="20"/>
              </w:rPr>
              <w:t>7,700</w:t>
            </w:r>
          </w:p>
        </w:tc>
        <w:tc>
          <w:tcPr>
            <w:tcW w:w="1474" w:type="dxa"/>
          </w:tcPr>
          <w:p w14:paraId="0C97EF00" w14:textId="08C5A9D6" w:rsidR="388AAF0A" w:rsidRDefault="388AAF0A">
            <w:r w:rsidRPr="388AAF0A">
              <w:rPr>
                <w:szCs w:val="20"/>
              </w:rPr>
              <w:t>8,000</w:t>
            </w:r>
          </w:p>
        </w:tc>
        <w:tc>
          <w:tcPr>
            <w:tcW w:w="1864" w:type="dxa"/>
          </w:tcPr>
          <w:p w14:paraId="5DD05C81" w14:textId="6550796F" w:rsidR="388AAF0A" w:rsidRDefault="388AAF0A">
            <w:r w:rsidRPr="388AAF0A">
              <w:rPr>
                <w:szCs w:val="20"/>
              </w:rPr>
              <w:t>+300</w:t>
            </w:r>
          </w:p>
        </w:tc>
      </w:tr>
      <w:tr w:rsidR="388AAF0A" w14:paraId="61517A4E" w14:textId="77777777" w:rsidTr="00F74A76">
        <w:tc>
          <w:tcPr>
            <w:tcW w:w="2142" w:type="dxa"/>
          </w:tcPr>
          <w:p w14:paraId="7DCA6C7C" w14:textId="6F3FBD26" w:rsidR="388AAF0A" w:rsidRDefault="388AAF0A">
            <w:r w:rsidRPr="388AAF0A">
              <w:rPr>
                <w:szCs w:val="20"/>
              </w:rPr>
              <w:t>Output ATv: Training Participants (Output)</w:t>
            </w:r>
          </w:p>
        </w:tc>
        <w:tc>
          <w:tcPr>
            <w:tcW w:w="2406" w:type="dxa"/>
          </w:tcPr>
          <w:p w14:paraId="2731366C" w14:textId="2DEB7D5F" w:rsidR="388AAF0A" w:rsidRDefault="388AAF0A">
            <w:r w:rsidRPr="388AAF0A">
              <w:rPr>
                <w:szCs w:val="20"/>
              </w:rPr>
              <w:t>FY 2021:  98,736</w:t>
            </w:r>
          </w:p>
        </w:tc>
        <w:tc>
          <w:tcPr>
            <w:tcW w:w="1474" w:type="dxa"/>
          </w:tcPr>
          <w:p w14:paraId="2F72C87B" w14:textId="4FD7D79D" w:rsidR="388AAF0A" w:rsidRDefault="388AAF0A">
            <w:r w:rsidRPr="388AAF0A">
              <w:rPr>
                <w:szCs w:val="20"/>
              </w:rPr>
              <w:t>100,000</w:t>
            </w:r>
          </w:p>
          <w:p w14:paraId="7EE63207" w14:textId="449E2175" w:rsidR="388AAF0A" w:rsidRDefault="388AAF0A">
            <w:r w:rsidRPr="388AAF0A">
              <w:rPr>
                <w:szCs w:val="20"/>
              </w:rPr>
              <w:t xml:space="preserve"> </w:t>
            </w:r>
          </w:p>
        </w:tc>
        <w:tc>
          <w:tcPr>
            <w:tcW w:w="1474" w:type="dxa"/>
          </w:tcPr>
          <w:p w14:paraId="75373393" w14:textId="7C9854DB" w:rsidR="388AAF0A" w:rsidRDefault="388AAF0A">
            <w:r w:rsidRPr="388AAF0A">
              <w:rPr>
                <w:szCs w:val="20"/>
              </w:rPr>
              <w:t>100,000</w:t>
            </w:r>
          </w:p>
        </w:tc>
        <w:tc>
          <w:tcPr>
            <w:tcW w:w="1864" w:type="dxa"/>
          </w:tcPr>
          <w:p w14:paraId="00D24DB1" w14:textId="05BAF0E2" w:rsidR="388AAF0A" w:rsidRDefault="388AAF0A">
            <w:r w:rsidRPr="388AAF0A">
              <w:rPr>
                <w:szCs w:val="20"/>
              </w:rPr>
              <w:t>Maintain</w:t>
            </w:r>
          </w:p>
        </w:tc>
      </w:tr>
    </w:tbl>
    <w:p w14:paraId="37A87553" w14:textId="606060F4" w:rsidR="004C4946" w:rsidRDefault="004C4946" w:rsidP="005B65CD">
      <w:pPr>
        <w:rPr>
          <w:b/>
          <w:bCs/>
        </w:rPr>
      </w:pPr>
    </w:p>
    <w:p w14:paraId="508C55D5" w14:textId="1CF41709" w:rsidR="0053263D" w:rsidRPr="00457C8E" w:rsidRDefault="004C4946" w:rsidP="00457C8E">
      <w:pPr>
        <w:pStyle w:val="Heading3"/>
        <w:rPr>
          <w:bCs/>
        </w:rPr>
      </w:pPr>
      <w:r>
        <w:rPr>
          <w:bCs/>
        </w:rPr>
        <w:br w:type="page"/>
      </w:r>
      <w:r w:rsidR="0053263D" w:rsidRPr="00596A8C">
        <w:lastRenderedPageBreak/>
        <w:t>Grant</w:t>
      </w:r>
      <w:r w:rsidR="0053263D">
        <w:t xml:space="preserve"> </w:t>
      </w:r>
      <w:r w:rsidR="0053263D" w:rsidRPr="00596A8C">
        <w:t>Awards</w:t>
      </w:r>
      <w:r w:rsidR="0053263D">
        <w:t xml:space="preserve"> </w:t>
      </w:r>
      <w:r w:rsidR="0053263D" w:rsidRPr="00596A8C">
        <w:t>Tables:</w:t>
      </w:r>
    </w:p>
    <w:p w14:paraId="32C5A76B" w14:textId="77777777" w:rsidR="0053263D" w:rsidRPr="00596A8C" w:rsidRDefault="0053263D" w:rsidP="0053263D">
      <w:pPr>
        <w:spacing w:line="276" w:lineRule="auto"/>
        <w:contextualSpacing/>
        <w:jc w:val="both"/>
      </w:pPr>
    </w:p>
    <w:p w14:paraId="63B481F2" w14:textId="77777777" w:rsidR="0053263D" w:rsidRDefault="0053263D" w:rsidP="0053263D">
      <w:pPr>
        <w:spacing w:line="276" w:lineRule="auto"/>
        <w:contextualSpacing/>
        <w:jc w:val="center"/>
      </w:pPr>
      <w:r w:rsidRPr="00596A8C">
        <w:t>Assistive</w:t>
      </w:r>
      <w:r>
        <w:t xml:space="preserve"> </w:t>
      </w:r>
      <w:r w:rsidRPr="00596A8C">
        <w:t>Technology</w:t>
      </w:r>
      <w:r>
        <w:t xml:space="preserve"> Act - State Grants</w:t>
      </w:r>
    </w:p>
    <w:p w14:paraId="06EBF0CE" w14:textId="77777777" w:rsidR="00010D8D" w:rsidRDefault="00010D8D" w:rsidP="0053263D">
      <w:pPr>
        <w:spacing w:line="276" w:lineRule="auto"/>
        <w:contextualSpacing/>
        <w:jc w:val="center"/>
      </w:pPr>
    </w:p>
    <w:tbl>
      <w:tblPr>
        <w:tblStyle w:val="FundingHistory"/>
        <w:tblW w:w="6280" w:type="dxa"/>
        <w:tblLook w:val="04A0" w:firstRow="1" w:lastRow="0" w:firstColumn="1" w:lastColumn="0" w:noHBand="0" w:noVBand="1"/>
      </w:tblPr>
      <w:tblGrid>
        <w:gridCol w:w="1924"/>
        <w:gridCol w:w="1558"/>
        <w:gridCol w:w="1558"/>
        <w:gridCol w:w="1240"/>
      </w:tblGrid>
      <w:tr w:rsidR="00010D8D" w14:paraId="264CAF4F" w14:textId="77777777" w:rsidTr="003E6593">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924" w:type="dxa"/>
            <w:noWrap/>
            <w:hideMark/>
          </w:tcPr>
          <w:p w14:paraId="74143279" w14:textId="7B4497FB" w:rsidR="00010D8D" w:rsidRDefault="00DD56E4">
            <w:pPr>
              <w:rPr>
                <w:color w:val="000000"/>
              </w:rPr>
            </w:pPr>
            <w:r>
              <w:rPr>
                <w:color w:val="000000"/>
              </w:rPr>
              <w:t>Category</w:t>
            </w:r>
          </w:p>
        </w:tc>
        <w:tc>
          <w:tcPr>
            <w:tcW w:w="1558" w:type="dxa"/>
            <w:hideMark/>
          </w:tcPr>
          <w:p w14:paraId="45E14DF5" w14:textId="25A54FB5" w:rsidR="00010D8D" w:rsidRDefault="00010D8D">
            <w:pPr>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D50D63">
              <w:rPr>
                <w:color w:val="000000"/>
                <w:szCs w:val="20"/>
              </w:rPr>
              <w:t xml:space="preserve">2022 </w:t>
            </w:r>
            <w:r w:rsidR="009062B8">
              <w:rPr>
                <w:color w:val="000000"/>
                <w:szCs w:val="20"/>
              </w:rPr>
              <w:t>Final</w:t>
            </w:r>
          </w:p>
        </w:tc>
        <w:tc>
          <w:tcPr>
            <w:tcW w:w="1558" w:type="dxa"/>
            <w:hideMark/>
          </w:tcPr>
          <w:p w14:paraId="6F788F89" w14:textId="7EB8FB19" w:rsidR="00010D8D" w:rsidRDefault="00010D8D">
            <w:pPr>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D50D63">
              <w:rPr>
                <w:color w:val="000000"/>
                <w:szCs w:val="20"/>
              </w:rPr>
              <w:t xml:space="preserve">2023 </w:t>
            </w:r>
            <w:r w:rsidR="007327FA">
              <w:rPr>
                <w:color w:val="000000"/>
                <w:szCs w:val="20"/>
              </w:rPr>
              <w:t>Enacted</w:t>
            </w:r>
          </w:p>
        </w:tc>
        <w:tc>
          <w:tcPr>
            <w:tcW w:w="1240" w:type="dxa"/>
            <w:hideMark/>
          </w:tcPr>
          <w:p w14:paraId="7F276B4F" w14:textId="285B6073" w:rsidR="00010D8D" w:rsidRDefault="00010D8D">
            <w:pPr>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D50D63">
              <w:rPr>
                <w:color w:val="000000"/>
                <w:szCs w:val="20"/>
              </w:rPr>
              <w:t xml:space="preserve">2024 </w:t>
            </w:r>
            <w:r w:rsidR="009062B8">
              <w:rPr>
                <w:color w:val="000000"/>
                <w:szCs w:val="20"/>
              </w:rPr>
              <w:t>President’s Budget</w:t>
            </w:r>
          </w:p>
        </w:tc>
      </w:tr>
      <w:tr w:rsidR="00010D8D" w14:paraId="1571D777" w14:textId="77777777" w:rsidTr="00B72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66EE3C0B" w14:textId="77777777" w:rsidR="00010D8D" w:rsidRDefault="00010D8D">
            <w:pPr>
              <w:rPr>
                <w:color w:val="000000"/>
                <w:szCs w:val="20"/>
              </w:rPr>
            </w:pPr>
            <w:r>
              <w:rPr>
                <w:color w:val="000000"/>
                <w:szCs w:val="20"/>
              </w:rPr>
              <w:t>Number of Awards</w:t>
            </w:r>
          </w:p>
        </w:tc>
        <w:tc>
          <w:tcPr>
            <w:tcW w:w="1558" w:type="dxa"/>
            <w:noWrap/>
            <w:hideMark/>
          </w:tcPr>
          <w:p w14:paraId="5C8263BC"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558" w:type="dxa"/>
            <w:noWrap/>
            <w:hideMark/>
          </w:tcPr>
          <w:p w14:paraId="1139192A"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240" w:type="dxa"/>
            <w:noWrap/>
            <w:hideMark/>
          </w:tcPr>
          <w:p w14:paraId="56870905"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r>
      <w:tr w:rsidR="00010D8D" w14:paraId="2F215F85" w14:textId="77777777" w:rsidTr="009062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4B63B11E" w14:textId="783ADAFB" w:rsidR="00010D8D" w:rsidRDefault="00010D8D">
            <w:pPr>
              <w:rPr>
                <w:color w:val="000000"/>
                <w:szCs w:val="20"/>
              </w:rPr>
            </w:pPr>
            <w:r>
              <w:rPr>
                <w:color w:val="000000"/>
                <w:szCs w:val="20"/>
              </w:rPr>
              <w:t>Average Award</w:t>
            </w:r>
          </w:p>
        </w:tc>
        <w:tc>
          <w:tcPr>
            <w:tcW w:w="1558" w:type="dxa"/>
            <w:noWrap/>
            <w:hideMark/>
          </w:tcPr>
          <w:p w14:paraId="4A8EB147" w14:textId="3967C9F6" w:rsidR="00010D8D" w:rsidRDefault="00010D8D">
            <w:pP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CF6C87">
              <w:rPr>
                <w:color w:val="000000"/>
                <w:szCs w:val="20"/>
              </w:rPr>
              <w:t>543,421</w:t>
            </w:r>
          </w:p>
        </w:tc>
        <w:tc>
          <w:tcPr>
            <w:tcW w:w="1558" w:type="dxa"/>
            <w:noWrap/>
          </w:tcPr>
          <w:p w14:paraId="5F33C16A" w14:textId="2D9ECC04" w:rsidR="00010D8D" w:rsidRDefault="0015484F">
            <w:pP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$554,613</w:t>
            </w:r>
          </w:p>
        </w:tc>
        <w:tc>
          <w:tcPr>
            <w:tcW w:w="1240" w:type="dxa"/>
            <w:noWrap/>
          </w:tcPr>
          <w:p w14:paraId="5F8FEA6E" w14:textId="2FE88FDD" w:rsidR="00010D8D" w:rsidRDefault="0015484F">
            <w:pP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$643,411</w:t>
            </w:r>
          </w:p>
        </w:tc>
      </w:tr>
      <w:tr w:rsidR="00010D8D" w14:paraId="572FB527" w14:textId="77777777" w:rsidTr="009062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2E5A37D3" w14:textId="2BD8AEE0" w:rsidR="00010D8D" w:rsidRDefault="00010D8D">
            <w:pPr>
              <w:rPr>
                <w:color w:val="000000"/>
                <w:szCs w:val="20"/>
              </w:rPr>
            </w:pPr>
            <w:r>
              <w:rPr>
                <w:color w:val="000000"/>
                <w:szCs w:val="20"/>
              </w:rPr>
              <w:t>Range of Awards</w:t>
            </w:r>
            <w:r w:rsidR="00584A1B">
              <w:rPr>
                <w:color w:val="000000"/>
                <w:szCs w:val="20"/>
              </w:rPr>
              <w:t>*</w:t>
            </w:r>
          </w:p>
        </w:tc>
        <w:tc>
          <w:tcPr>
            <w:tcW w:w="1558" w:type="dxa"/>
            <w:hideMark/>
          </w:tcPr>
          <w:p w14:paraId="561C7091" w14:textId="5CFA067B"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r w:rsidR="0015484F">
              <w:rPr>
                <w:color w:val="000000"/>
                <w:szCs w:val="20"/>
              </w:rPr>
              <w:t>404,396</w:t>
            </w:r>
            <w:r w:rsidR="00CF6C87">
              <w:rPr>
                <w:color w:val="000000"/>
                <w:szCs w:val="20"/>
              </w:rPr>
              <w:t xml:space="preserve"> - $1,353,366</w:t>
            </w:r>
          </w:p>
        </w:tc>
        <w:tc>
          <w:tcPr>
            <w:tcW w:w="1558" w:type="dxa"/>
          </w:tcPr>
          <w:p w14:paraId="1C175F7E" w14:textId="6F248B4F" w:rsidR="00010D8D" w:rsidRDefault="0015484F">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$410,843 - $1,389,580</w:t>
            </w:r>
          </w:p>
        </w:tc>
        <w:tc>
          <w:tcPr>
            <w:tcW w:w="1240" w:type="dxa"/>
          </w:tcPr>
          <w:p w14:paraId="47B71F11" w14:textId="3A635E02" w:rsidR="00010D8D" w:rsidRDefault="0015484F">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$462,947 - $1,728,152</w:t>
            </w:r>
          </w:p>
        </w:tc>
      </w:tr>
    </w:tbl>
    <w:p w14:paraId="6958D0BC" w14:textId="63CF63FA" w:rsidR="00153800" w:rsidRDefault="00584A1B" w:rsidP="00584A1B">
      <w:pPr>
        <w:spacing w:line="276" w:lineRule="auto"/>
        <w:ind w:left="720" w:firstLine="720"/>
        <w:contextualSpacing/>
        <w:rPr>
          <w:sz w:val="20"/>
          <w:szCs w:val="20"/>
        </w:rPr>
      </w:pPr>
      <w:r>
        <w:rPr>
          <w:sz w:val="20"/>
          <w:szCs w:val="20"/>
        </w:rPr>
        <w:t xml:space="preserve">  </w:t>
      </w:r>
      <w:r w:rsidRPr="00826360">
        <w:rPr>
          <w:sz w:val="20"/>
          <w:szCs w:val="20"/>
        </w:rPr>
        <w:t>*Represents States, and the District of Columbia</w:t>
      </w:r>
      <w:r>
        <w:rPr>
          <w:sz w:val="20"/>
          <w:szCs w:val="20"/>
        </w:rPr>
        <w:t>.</w:t>
      </w:r>
    </w:p>
    <w:p w14:paraId="263B63FC" w14:textId="4E1552DF" w:rsidR="00153800" w:rsidRDefault="00153800">
      <w:pPr>
        <w:spacing w:before="0" w:after="200" w:line="276" w:lineRule="auto"/>
        <w:rPr>
          <w:sz w:val="20"/>
          <w:szCs w:val="20"/>
        </w:rPr>
      </w:pPr>
    </w:p>
    <w:p w14:paraId="3BE59607" w14:textId="4B132C5A" w:rsidR="0053263D" w:rsidRDefault="0053263D" w:rsidP="0053263D">
      <w:pPr>
        <w:spacing w:line="276" w:lineRule="auto"/>
        <w:contextualSpacing/>
        <w:jc w:val="center"/>
      </w:pPr>
      <w:r w:rsidRPr="00596A8C">
        <w:t>Assistive</w:t>
      </w:r>
      <w:r>
        <w:t xml:space="preserve"> </w:t>
      </w:r>
      <w:r w:rsidRPr="00596A8C">
        <w:t>Technology</w:t>
      </w:r>
      <w:r>
        <w:t xml:space="preserve"> Act - Protection and Advocacy Grants</w:t>
      </w:r>
    </w:p>
    <w:p w14:paraId="71B9662D" w14:textId="77777777" w:rsidR="0053263D"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567661" w:rsidRPr="00567661" w14:paraId="2895CC5B" w14:textId="77777777" w:rsidTr="00181C16">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02847A" w14:textId="02108044" w:rsidR="00567661" w:rsidRPr="00567661" w:rsidRDefault="00DD56E4" w:rsidP="00567661">
            <w:pPr>
              <w:spacing w:before="0"/>
              <w:rPr>
                <w:color w:val="000000"/>
              </w:rPr>
            </w:pPr>
            <w:r>
              <w:rPr>
                <w:color w:val="000000"/>
              </w:rPr>
              <w:t>Category</w:t>
            </w:r>
          </w:p>
        </w:tc>
        <w:tc>
          <w:tcPr>
            <w:tcW w:w="1620" w:type="dxa"/>
            <w:hideMark/>
          </w:tcPr>
          <w:p w14:paraId="20A11FC1" w14:textId="24102B9F" w:rsidR="00D50D63" w:rsidRPr="00D50D63" w:rsidRDefault="5B28843F" w:rsidP="00D50D63">
            <w:pPr>
              <w:spacing w:before="0"/>
              <w:cnfStyle w:val="100000000000" w:firstRow="1" w:lastRow="0" w:firstColumn="0" w:lastColumn="0" w:oddVBand="0" w:evenVBand="0" w:oddHBand="0" w:evenHBand="0" w:firstRowFirstColumn="0" w:firstRowLastColumn="0" w:lastRowFirstColumn="0" w:lastRowLastColumn="0"/>
              <w:rPr>
                <w:b w:val="0"/>
                <w:color w:val="000000"/>
              </w:rPr>
            </w:pPr>
            <w:r w:rsidRPr="2BEAD12B">
              <w:rPr>
                <w:color w:val="000000" w:themeColor="text1"/>
              </w:rPr>
              <w:t xml:space="preserve">FY </w:t>
            </w:r>
            <w:r w:rsidR="7587DB89" w:rsidRPr="2BEAD12B">
              <w:rPr>
                <w:color w:val="000000" w:themeColor="text1"/>
              </w:rPr>
              <w:t xml:space="preserve">2022 </w:t>
            </w:r>
            <w:r w:rsidR="27BB4977" w:rsidRPr="2BEAD12B">
              <w:rPr>
                <w:color w:val="000000" w:themeColor="text1"/>
              </w:rPr>
              <w:t>Final</w:t>
            </w:r>
          </w:p>
        </w:tc>
        <w:tc>
          <w:tcPr>
            <w:tcW w:w="1620" w:type="dxa"/>
            <w:hideMark/>
          </w:tcPr>
          <w:p w14:paraId="604BE403" w14:textId="48B28B50" w:rsidR="00567661" w:rsidRPr="00567661" w:rsidRDefault="5B28843F" w:rsidP="00567661">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w:t>
            </w:r>
            <w:r w:rsidR="7587DB89" w:rsidRPr="2BEAD12B">
              <w:rPr>
                <w:color w:val="000000" w:themeColor="text1"/>
              </w:rPr>
              <w:t xml:space="preserve">2023 </w:t>
            </w:r>
            <w:r w:rsidR="434B51B7" w:rsidRPr="2BEAD12B">
              <w:rPr>
                <w:color w:val="000000" w:themeColor="text1"/>
              </w:rPr>
              <w:t>Enacted</w:t>
            </w:r>
          </w:p>
        </w:tc>
        <w:tc>
          <w:tcPr>
            <w:tcW w:w="1240" w:type="dxa"/>
            <w:hideMark/>
          </w:tcPr>
          <w:p w14:paraId="5A772A12" w14:textId="0AA60433" w:rsidR="00567661" w:rsidRPr="00567661" w:rsidRDefault="5B28843F" w:rsidP="00567661">
            <w:pPr>
              <w:spacing w:before="0"/>
              <w:cnfStyle w:val="100000000000" w:firstRow="1" w:lastRow="0" w:firstColumn="0" w:lastColumn="0" w:oddVBand="0" w:evenVBand="0" w:oddHBand="0" w:evenHBand="0" w:firstRowFirstColumn="0" w:firstRowLastColumn="0" w:lastRowFirstColumn="0" w:lastRowLastColumn="0"/>
              <w:rPr>
                <w:color w:val="000000"/>
              </w:rPr>
            </w:pPr>
            <w:r w:rsidRPr="60EC7D7D">
              <w:rPr>
                <w:color w:val="000000" w:themeColor="text1"/>
              </w:rPr>
              <w:t xml:space="preserve">FY </w:t>
            </w:r>
            <w:r w:rsidR="7587DB89" w:rsidRPr="60EC7D7D">
              <w:rPr>
                <w:color w:val="000000" w:themeColor="text1"/>
              </w:rPr>
              <w:t xml:space="preserve">2024 </w:t>
            </w:r>
            <w:r w:rsidR="4FF96FB8" w:rsidRPr="60EC7D7D">
              <w:rPr>
                <w:color w:val="000000" w:themeColor="text1"/>
              </w:rPr>
              <w:t>President’s Budget</w:t>
            </w:r>
          </w:p>
        </w:tc>
      </w:tr>
      <w:tr w:rsidR="00567661" w:rsidRPr="00567661" w14:paraId="37C03255" w14:textId="77777777" w:rsidTr="00584A1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5CD9468" w14:textId="77777777" w:rsidR="00567661" w:rsidRPr="00567661" w:rsidRDefault="00567661" w:rsidP="00567661">
            <w:pPr>
              <w:spacing w:before="0"/>
              <w:rPr>
                <w:color w:val="000000"/>
                <w:szCs w:val="20"/>
              </w:rPr>
            </w:pPr>
            <w:r w:rsidRPr="00567661">
              <w:rPr>
                <w:color w:val="000000"/>
                <w:szCs w:val="20"/>
              </w:rPr>
              <w:t>Number of Awards</w:t>
            </w:r>
          </w:p>
        </w:tc>
        <w:tc>
          <w:tcPr>
            <w:tcW w:w="1620" w:type="dxa"/>
            <w:noWrap/>
            <w:hideMark/>
          </w:tcPr>
          <w:p w14:paraId="0AC308FD" w14:textId="1F729274" w:rsidR="00567661" w:rsidRPr="00567661" w:rsidRDefault="00CF6C87"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620" w:type="dxa"/>
            <w:noWrap/>
            <w:hideMark/>
          </w:tcPr>
          <w:p w14:paraId="773C9604" w14:textId="70BF52B6" w:rsidR="00567661" w:rsidRPr="00567661" w:rsidRDefault="00CF6C87"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240" w:type="dxa"/>
            <w:noWrap/>
            <w:hideMark/>
          </w:tcPr>
          <w:p w14:paraId="6A541BED" w14:textId="479D8954" w:rsidR="00567661" w:rsidRPr="00567661" w:rsidRDefault="00CF6C87"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r>
      <w:tr w:rsidR="00567661" w:rsidRPr="00567661" w14:paraId="7328A074" w14:textId="77777777" w:rsidTr="000468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357BB8C" w14:textId="77777777" w:rsidR="00567661" w:rsidRPr="00567661" w:rsidRDefault="00567661" w:rsidP="00567661">
            <w:pPr>
              <w:spacing w:before="0"/>
              <w:rPr>
                <w:color w:val="000000"/>
                <w:szCs w:val="20"/>
              </w:rPr>
            </w:pPr>
            <w:r w:rsidRPr="00567661">
              <w:rPr>
                <w:color w:val="000000"/>
                <w:szCs w:val="20"/>
              </w:rPr>
              <w:t>Average Award</w:t>
            </w:r>
          </w:p>
        </w:tc>
        <w:tc>
          <w:tcPr>
            <w:tcW w:w="1620" w:type="dxa"/>
            <w:noWrap/>
            <w:hideMark/>
          </w:tcPr>
          <w:p w14:paraId="37C2CD71" w14:textId="76E3F79D" w:rsidR="00567661" w:rsidRPr="00567661" w:rsidRDefault="00CF6C87" w:rsidP="00CF6C8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6C87">
              <w:rPr>
                <w:color w:val="000000"/>
                <w:szCs w:val="20"/>
              </w:rPr>
              <w:t>$88,304</w:t>
            </w:r>
          </w:p>
        </w:tc>
        <w:tc>
          <w:tcPr>
            <w:tcW w:w="1620" w:type="dxa"/>
            <w:noWrap/>
            <w:hideMark/>
          </w:tcPr>
          <w:p w14:paraId="47502AE3" w14:textId="7856A8AD" w:rsidR="00567661" w:rsidRPr="00567661" w:rsidRDefault="00F70473" w:rsidP="00567661">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$93,521</w:t>
            </w:r>
          </w:p>
        </w:tc>
        <w:tc>
          <w:tcPr>
            <w:tcW w:w="1240" w:type="dxa"/>
            <w:noWrap/>
            <w:hideMark/>
          </w:tcPr>
          <w:p w14:paraId="698A2133" w14:textId="3C3C3202" w:rsidR="00567661" w:rsidRPr="00567661" w:rsidRDefault="00F70473" w:rsidP="00567661">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$108,581</w:t>
            </w:r>
          </w:p>
        </w:tc>
      </w:tr>
      <w:tr w:rsidR="00567661" w:rsidRPr="00567661" w14:paraId="5BA14BCF" w14:textId="77777777" w:rsidTr="0004684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8A076CD" w14:textId="25626830" w:rsidR="00567661" w:rsidRPr="00567661" w:rsidRDefault="00567661" w:rsidP="00567661">
            <w:pPr>
              <w:spacing w:before="0"/>
              <w:rPr>
                <w:color w:val="000000"/>
                <w:szCs w:val="20"/>
              </w:rPr>
            </w:pPr>
            <w:r w:rsidRPr="00567661">
              <w:rPr>
                <w:color w:val="000000"/>
                <w:szCs w:val="20"/>
              </w:rPr>
              <w:t>Range of Awards</w:t>
            </w:r>
            <w:r w:rsidR="00584A1B">
              <w:rPr>
                <w:color w:val="000000"/>
                <w:szCs w:val="20"/>
              </w:rPr>
              <w:t>*</w:t>
            </w:r>
          </w:p>
        </w:tc>
        <w:tc>
          <w:tcPr>
            <w:tcW w:w="1620" w:type="dxa"/>
            <w:hideMark/>
          </w:tcPr>
          <w:p w14:paraId="3EFA8FA2" w14:textId="6E21EC2E" w:rsidR="00567661" w:rsidRPr="00567661" w:rsidRDefault="00CF6C87"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6C87">
              <w:rPr>
                <w:color w:val="000000"/>
                <w:szCs w:val="20"/>
              </w:rPr>
              <w:t>$</w:t>
            </w:r>
            <w:r w:rsidR="00F70473">
              <w:rPr>
                <w:color w:val="000000"/>
                <w:szCs w:val="20"/>
              </w:rPr>
              <w:t>5</w:t>
            </w:r>
            <w:r w:rsidRPr="00CF6C87">
              <w:rPr>
                <w:color w:val="000000"/>
                <w:szCs w:val="20"/>
              </w:rPr>
              <w:t>0,000 - $495,082</w:t>
            </w:r>
          </w:p>
        </w:tc>
        <w:tc>
          <w:tcPr>
            <w:tcW w:w="1620" w:type="dxa"/>
            <w:hideMark/>
          </w:tcPr>
          <w:p w14:paraId="2D6508C1" w14:textId="391EF1FF" w:rsidR="00567661" w:rsidRPr="00567661" w:rsidRDefault="008E60C6" w:rsidP="00567661">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$50,000 - $529,577</w:t>
            </w:r>
          </w:p>
        </w:tc>
        <w:tc>
          <w:tcPr>
            <w:tcW w:w="1240" w:type="dxa"/>
            <w:hideMark/>
          </w:tcPr>
          <w:p w14:paraId="180D91DB" w14:textId="1D511E01" w:rsidR="00567661" w:rsidRPr="00567661" w:rsidRDefault="008E60C6" w:rsidP="00567661">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$50,000 - $640,858</w:t>
            </w:r>
          </w:p>
        </w:tc>
      </w:tr>
    </w:tbl>
    <w:p w14:paraId="4478B329" w14:textId="1811438A" w:rsidR="00584A1B" w:rsidRDefault="00584A1B" w:rsidP="00584A1B">
      <w:pPr>
        <w:spacing w:line="276" w:lineRule="auto"/>
        <w:ind w:left="720" w:firstLine="720"/>
        <w:contextualSpacing/>
      </w:pPr>
      <w:r>
        <w:rPr>
          <w:sz w:val="20"/>
          <w:szCs w:val="20"/>
        </w:rPr>
        <w:t xml:space="preserve">  </w:t>
      </w:r>
      <w:r w:rsidRPr="00826360">
        <w:rPr>
          <w:sz w:val="20"/>
          <w:szCs w:val="20"/>
        </w:rPr>
        <w:t>*Represents States, and the District of Columbia</w:t>
      </w:r>
      <w:r>
        <w:rPr>
          <w:sz w:val="20"/>
          <w:szCs w:val="20"/>
        </w:rPr>
        <w:t>.</w:t>
      </w:r>
    </w:p>
    <w:p w14:paraId="16456426" w14:textId="2D93E2CD" w:rsidR="0004684D" w:rsidRDefault="0004684D">
      <w:pPr>
        <w:spacing w:before="0" w:after="200" w:line="276" w:lineRule="auto"/>
      </w:pPr>
    </w:p>
    <w:p w14:paraId="6326497F" w14:textId="2594085C" w:rsidR="0053263D" w:rsidRDefault="0053263D" w:rsidP="0053263D">
      <w:pPr>
        <w:spacing w:line="276" w:lineRule="auto"/>
        <w:contextualSpacing/>
        <w:jc w:val="center"/>
      </w:pPr>
      <w:r w:rsidRPr="00596A8C">
        <w:t>Assistive</w:t>
      </w:r>
      <w:r>
        <w:t xml:space="preserve"> </w:t>
      </w:r>
      <w:r w:rsidRPr="00596A8C">
        <w:t>Technology</w:t>
      </w:r>
      <w:r>
        <w:t xml:space="preserve"> Act – National Grant Activities</w:t>
      </w:r>
    </w:p>
    <w:p w14:paraId="4EDE7A3B" w14:textId="77777777" w:rsidR="0053263D"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D50D63" w:rsidRPr="00567661" w14:paraId="70351668" w14:textId="77777777" w:rsidTr="00195649">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C9FB809" w14:textId="66E34F37" w:rsidR="00D50D63" w:rsidRPr="00567661" w:rsidRDefault="00DD56E4" w:rsidP="00D50D63">
            <w:pPr>
              <w:spacing w:before="0"/>
              <w:rPr>
                <w:color w:val="000000"/>
              </w:rPr>
            </w:pPr>
            <w:r>
              <w:rPr>
                <w:color w:val="000000"/>
              </w:rPr>
              <w:t>Category</w:t>
            </w:r>
          </w:p>
        </w:tc>
        <w:tc>
          <w:tcPr>
            <w:tcW w:w="1620" w:type="dxa"/>
            <w:hideMark/>
          </w:tcPr>
          <w:p w14:paraId="2664123B" w14:textId="026CC52B" w:rsidR="00D50D63" w:rsidRPr="00567661" w:rsidRDefault="7587DB89" w:rsidP="00D50D63">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2022 </w:t>
            </w:r>
            <w:r w:rsidR="427327FE" w:rsidRPr="2BEAD12B">
              <w:rPr>
                <w:color w:val="000000" w:themeColor="text1"/>
              </w:rPr>
              <w:t>Final</w:t>
            </w:r>
          </w:p>
        </w:tc>
        <w:tc>
          <w:tcPr>
            <w:tcW w:w="1620" w:type="dxa"/>
            <w:hideMark/>
          </w:tcPr>
          <w:p w14:paraId="681C168E" w14:textId="2BDAB003" w:rsidR="00D50D63" w:rsidRPr="00567661" w:rsidRDefault="7587DB89" w:rsidP="00D50D63">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2023 </w:t>
            </w:r>
            <w:r w:rsidR="34B5D89A" w:rsidRPr="2BEAD12B">
              <w:rPr>
                <w:color w:val="000000" w:themeColor="text1"/>
              </w:rPr>
              <w:t>Enacted</w:t>
            </w:r>
          </w:p>
        </w:tc>
        <w:tc>
          <w:tcPr>
            <w:tcW w:w="1240" w:type="dxa"/>
            <w:hideMark/>
          </w:tcPr>
          <w:p w14:paraId="189A3D79" w14:textId="177CEC10" w:rsidR="00D50D63" w:rsidRPr="00567661" w:rsidRDefault="7587DB89" w:rsidP="00D50D63">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2024 </w:t>
            </w:r>
            <w:r w:rsidR="1717BDA7" w:rsidRPr="2BEAD12B">
              <w:rPr>
                <w:color w:val="000000" w:themeColor="text1"/>
              </w:rPr>
              <w:t>President’s Budget</w:t>
            </w:r>
          </w:p>
        </w:tc>
      </w:tr>
      <w:tr w:rsidR="00567661" w:rsidRPr="00567661" w14:paraId="4E23484F" w14:textId="77777777" w:rsidTr="00046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A9909D" w14:textId="77777777" w:rsidR="00567661" w:rsidRPr="00567661" w:rsidRDefault="00567661" w:rsidP="00567661">
            <w:pPr>
              <w:spacing w:before="0"/>
              <w:rPr>
                <w:color w:val="000000"/>
                <w:szCs w:val="20"/>
              </w:rPr>
            </w:pPr>
            <w:r w:rsidRPr="00567661">
              <w:rPr>
                <w:color w:val="000000"/>
                <w:szCs w:val="20"/>
              </w:rPr>
              <w:t>Number of Awards</w:t>
            </w:r>
          </w:p>
        </w:tc>
        <w:tc>
          <w:tcPr>
            <w:tcW w:w="1620" w:type="dxa"/>
            <w:noWrap/>
            <w:hideMark/>
          </w:tcPr>
          <w:p w14:paraId="671DA230"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2</w:t>
            </w:r>
          </w:p>
        </w:tc>
        <w:tc>
          <w:tcPr>
            <w:tcW w:w="1620" w:type="dxa"/>
            <w:noWrap/>
            <w:hideMark/>
          </w:tcPr>
          <w:p w14:paraId="76E3EC64" w14:textId="4D07871E" w:rsidR="00567661" w:rsidRPr="00567661" w:rsidRDefault="004976E9"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w:t>
            </w:r>
          </w:p>
        </w:tc>
        <w:tc>
          <w:tcPr>
            <w:tcW w:w="1240" w:type="dxa"/>
            <w:noWrap/>
            <w:hideMark/>
          </w:tcPr>
          <w:p w14:paraId="20F0BA2E" w14:textId="49365782" w:rsidR="00567661" w:rsidRPr="00567661" w:rsidRDefault="004976E9"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w:t>
            </w:r>
          </w:p>
        </w:tc>
      </w:tr>
      <w:tr w:rsidR="00567661" w:rsidRPr="00567661" w14:paraId="141A53D6" w14:textId="77777777" w:rsidTr="000468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99D11F" w14:textId="77777777" w:rsidR="00567661" w:rsidRPr="00567661" w:rsidRDefault="00567661" w:rsidP="00567661">
            <w:pPr>
              <w:spacing w:before="0"/>
              <w:rPr>
                <w:color w:val="000000"/>
                <w:szCs w:val="20"/>
              </w:rPr>
            </w:pPr>
            <w:r w:rsidRPr="00567661">
              <w:rPr>
                <w:color w:val="000000"/>
                <w:szCs w:val="20"/>
              </w:rPr>
              <w:t>Average Award</w:t>
            </w:r>
          </w:p>
        </w:tc>
        <w:tc>
          <w:tcPr>
            <w:tcW w:w="1620" w:type="dxa"/>
            <w:noWrap/>
            <w:hideMark/>
          </w:tcPr>
          <w:p w14:paraId="39F8649C" w14:textId="419FBB8F"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w:t>
            </w:r>
            <w:r w:rsidR="006877D3">
              <w:rPr>
                <w:color w:val="000000"/>
                <w:szCs w:val="20"/>
              </w:rPr>
              <w:t>448,2</w:t>
            </w:r>
            <w:r w:rsidR="002C41AC">
              <w:rPr>
                <w:color w:val="000000"/>
                <w:szCs w:val="20"/>
              </w:rPr>
              <w:t>1</w:t>
            </w:r>
            <w:r w:rsidR="006877D3">
              <w:rPr>
                <w:color w:val="000000"/>
                <w:szCs w:val="20"/>
              </w:rPr>
              <w:t>5</w:t>
            </w:r>
            <w:r w:rsidR="00C56464" w:rsidRPr="00567661">
              <w:rPr>
                <w:color w:val="000000"/>
                <w:szCs w:val="20"/>
              </w:rPr>
              <w:t xml:space="preserve"> </w:t>
            </w:r>
          </w:p>
        </w:tc>
        <w:tc>
          <w:tcPr>
            <w:tcW w:w="1620" w:type="dxa"/>
            <w:noWrap/>
            <w:hideMark/>
          </w:tcPr>
          <w:p w14:paraId="0938800E" w14:textId="31F12A50" w:rsidR="00567661" w:rsidRPr="00567661" w:rsidRDefault="002C41AC" w:rsidP="00567661">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$448,215</w:t>
            </w:r>
          </w:p>
        </w:tc>
        <w:tc>
          <w:tcPr>
            <w:tcW w:w="1240" w:type="dxa"/>
            <w:noWrap/>
            <w:hideMark/>
          </w:tcPr>
          <w:p w14:paraId="57954238" w14:textId="6A2CA0B1" w:rsidR="00567661" w:rsidRPr="00567661" w:rsidRDefault="002C41AC" w:rsidP="00567661">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rPr>
              <w:t>$448,215</w:t>
            </w:r>
          </w:p>
        </w:tc>
      </w:tr>
      <w:tr w:rsidR="00567661" w:rsidRPr="00567661" w14:paraId="353CECFE" w14:textId="77777777" w:rsidTr="0004684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10EE506" w14:textId="77777777" w:rsidR="00567661" w:rsidRPr="00567661" w:rsidRDefault="00567661" w:rsidP="00567661">
            <w:pPr>
              <w:spacing w:before="0"/>
              <w:rPr>
                <w:color w:val="000000"/>
                <w:szCs w:val="20"/>
              </w:rPr>
            </w:pPr>
            <w:r w:rsidRPr="00567661">
              <w:rPr>
                <w:color w:val="000000"/>
                <w:szCs w:val="20"/>
              </w:rPr>
              <w:t>Range of Awards</w:t>
            </w:r>
          </w:p>
        </w:tc>
        <w:tc>
          <w:tcPr>
            <w:tcW w:w="1620" w:type="dxa"/>
            <w:hideMark/>
          </w:tcPr>
          <w:p w14:paraId="4374FE6E" w14:textId="4C82665C" w:rsidR="00567661" w:rsidRPr="00567661" w:rsidRDefault="006877D3"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$325,722 - $570,528</w:t>
            </w:r>
          </w:p>
        </w:tc>
        <w:tc>
          <w:tcPr>
            <w:tcW w:w="1620" w:type="dxa"/>
            <w:hideMark/>
          </w:tcPr>
          <w:p w14:paraId="7A51A756" w14:textId="390E17D4" w:rsidR="00567661" w:rsidRPr="00567661" w:rsidRDefault="002C41AC" w:rsidP="00567661">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$325,722 - $570,528</w:t>
            </w:r>
          </w:p>
        </w:tc>
        <w:tc>
          <w:tcPr>
            <w:tcW w:w="1240" w:type="dxa"/>
            <w:hideMark/>
          </w:tcPr>
          <w:p w14:paraId="298D853B" w14:textId="3DBE0E61" w:rsidR="00567661" w:rsidRPr="00567661" w:rsidRDefault="002C41AC" w:rsidP="00567661">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$325,722 - $570,528</w:t>
            </w:r>
          </w:p>
        </w:tc>
      </w:tr>
    </w:tbl>
    <w:p w14:paraId="6A15FBB4" w14:textId="0EE3CE2F" w:rsidR="00021135" w:rsidRDefault="00021135" w:rsidP="0053263D">
      <w:pPr>
        <w:spacing w:line="276" w:lineRule="auto"/>
        <w:contextualSpacing/>
        <w:jc w:val="center"/>
        <w:rPr>
          <w:highlight w:val="yellow"/>
        </w:rPr>
      </w:pPr>
    </w:p>
    <w:p w14:paraId="5469AC4D" w14:textId="77777777" w:rsidR="00021135" w:rsidRDefault="00021135">
      <w:pPr>
        <w:spacing w:before="0" w:after="200" w:line="276" w:lineRule="auto"/>
        <w:rPr>
          <w:highlight w:val="yellow"/>
        </w:rPr>
      </w:pPr>
      <w:r>
        <w:rPr>
          <w:highlight w:val="yellow"/>
        </w:rPr>
        <w:br w:type="page"/>
      </w:r>
    </w:p>
    <w:p w14:paraId="66E8DFEF" w14:textId="77777777" w:rsidR="0053263D" w:rsidRDefault="0053263D" w:rsidP="0053263D">
      <w:pPr>
        <w:spacing w:line="276" w:lineRule="auto"/>
        <w:contextualSpacing/>
        <w:jc w:val="center"/>
        <w:rPr>
          <w:highlight w:val="yellow"/>
        </w:rPr>
      </w:pPr>
    </w:p>
    <w:p w14:paraId="2D5EF85F" w14:textId="77777777" w:rsidR="0053263D" w:rsidRDefault="0053263D" w:rsidP="0053263D">
      <w:pPr>
        <w:spacing w:before="0" w:after="200" w:line="276" w:lineRule="auto"/>
        <w:jc w:val="center"/>
      </w:pPr>
      <w:r>
        <w:t xml:space="preserve">Alternative Financing Grant Competition for </w:t>
      </w:r>
      <w:r w:rsidRPr="00596A8C">
        <w:t>Assistive</w:t>
      </w:r>
      <w:r>
        <w:t xml:space="preserve"> </w:t>
      </w:r>
      <w:r w:rsidRPr="00596A8C">
        <w:t>Technology</w:t>
      </w:r>
    </w:p>
    <w:tbl>
      <w:tblPr>
        <w:tblStyle w:val="FundingHistory"/>
        <w:tblW w:w="6280" w:type="dxa"/>
        <w:tblLook w:val="04A0" w:firstRow="1" w:lastRow="0" w:firstColumn="1" w:lastColumn="0" w:noHBand="0" w:noVBand="1"/>
      </w:tblPr>
      <w:tblGrid>
        <w:gridCol w:w="1800"/>
        <w:gridCol w:w="1620"/>
        <w:gridCol w:w="1620"/>
        <w:gridCol w:w="1240"/>
      </w:tblGrid>
      <w:tr w:rsidR="00D50D63" w:rsidRPr="00567661" w14:paraId="7A5E6905" w14:textId="77777777" w:rsidTr="00050DA9">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15CED5" w14:textId="3690CBC2" w:rsidR="00D50D63" w:rsidRPr="00567661" w:rsidRDefault="00DD56E4" w:rsidP="00D50D63">
            <w:pPr>
              <w:spacing w:before="0"/>
              <w:rPr>
                <w:color w:val="000000"/>
              </w:rPr>
            </w:pPr>
            <w:r>
              <w:rPr>
                <w:color w:val="000000"/>
              </w:rPr>
              <w:t>Cate</w:t>
            </w:r>
            <w:r w:rsidR="00021135">
              <w:rPr>
                <w:color w:val="000000"/>
              </w:rPr>
              <w:t>gory</w:t>
            </w:r>
          </w:p>
        </w:tc>
        <w:tc>
          <w:tcPr>
            <w:tcW w:w="1620" w:type="dxa"/>
            <w:hideMark/>
          </w:tcPr>
          <w:p w14:paraId="11ACAEED" w14:textId="38B15265" w:rsidR="00D50D63" w:rsidRPr="00567661" w:rsidRDefault="7587DB89" w:rsidP="00D50D63">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2022 </w:t>
            </w:r>
            <w:r w:rsidR="3C0DA107" w:rsidRPr="2BEAD12B">
              <w:rPr>
                <w:color w:val="000000" w:themeColor="text1"/>
              </w:rPr>
              <w:t>Final</w:t>
            </w:r>
          </w:p>
        </w:tc>
        <w:tc>
          <w:tcPr>
            <w:tcW w:w="1620" w:type="dxa"/>
            <w:hideMark/>
          </w:tcPr>
          <w:p w14:paraId="28BF8301" w14:textId="6B8A2F45" w:rsidR="00D50D63" w:rsidRPr="00567661" w:rsidRDefault="7587DB89" w:rsidP="00D50D63">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2023 </w:t>
            </w:r>
            <w:r w:rsidR="09DEC2C0" w:rsidRPr="2BEAD12B">
              <w:rPr>
                <w:color w:val="000000" w:themeColor="text1"/>
              </w:rPr>
              <w:t>Enacted</w:t>
            </w:r>
          </w:p>
        </w:tc>
        <w:tc>
          <w:tcPr>
            <w:tcW w:w="1240" w:type="dxa"/>
            <w:hideMark/>
          </w:tcPr>
          <w:p w14:paraId="56118D16" w14:textId="2BF55A24" w:rsidR="00D50D63" w:rsidRPr="00567661" w:rsidRDefault="7587DB89" w:rsidP="00D50D63">
            <w:pPr>
              <w:spacing w:before="0"/>
              <w:cnfStyle w:val="100000000000" w:firstRow="1" w:lastRow="0" w:firstColumn="0" w:lastColumn="0" w:oddVBand="0" w:evenVBand="0" w:oddHBand="0" w:evenHBand="0" w:firstRowFirstColumn="0" w:firstRowLastColumn="0" w:lastRowFirstColumn="0" w:lastRowLastColumn="0"/>
              <w:rPr>
                <w:color w:val="000000"/>
              </w:rPr>
            </w:pPr>
            <w:r w:rsidRPr="2BEAD12B">
              <w:rPr>
                <w:color w:val="000000" w:themeColor="text1"/>
              </w:rPr>
              <w:t xml:space="preserve">FY 2024 </w:t>
            </w:r>
            <w:r w:rsidR="073C2DD8" w:rsidRPr="2BEAD12B">
              <w:rPr>
                <w:color w:val="000000" w:themeColor="text1"/>
              </w:rPr>
              <w:t>President’s Budget</w:t>
            </w:r>
          </w:p>
        </w:tc>
      </w:tr>
      <w:tr w:rsidR="00567661" w:rsidRPr="00567661" w14:paraId="7B1057E0" w14:textId="77777777" w:rsidTr="00046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2EFD177" w14:textId="77777777" w:rsidR="00567661" w:rsidRPr="00567661" w:rsidRDefault="00567661" w:rsidP="00567661">
            <w:pPr>
              <w:spacing w:before="0"/>
              <w:rPr>
                <w:color w:val="000000"/>
                <w:szCs w:val="20"/>
              </w:rPr>
            </w:pPr>
            <w:r w:rsidRPr="00567661">
              <w:rPr>
                <w:color w:val="000000"/>
                <w:szCs w:val="20"/>
              </w:rPr>
              <w:t>Number of Awards</w:t>
            </w:r>
          </w:p>
        </w:tc>
        <w:tc>
          <w:tcPr>
            <w:tcW w:w="1620" w:type="dxa"/>
            <w:noWrap/>
            <w:hideMark/>
          </w:tcPr>
          <w:p w14:paraId="15438465" w14:textId="4FD8CFA4" w:rsidR="00567661" w:rsidRPr="00567661" w:rsidRDefault="006877D3"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w:t>
            </w:r>
          </w:p>
        </w:tc>
        <w:tc>
          <w:tcPr>
            <w:tcW w:w="1620" w:type="dxa"/>
            <w:noWrap/>
            <w:hideMark/>
          </w:tcPr>
          <w:p w14:paraId="5A3AD914" w14:textId="4F39AF07" w:rsidR="00567661" w:rsidRPr="00567661" w:rsidRDefault="00AA2B77"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w:t>
            </w:r>
          </w:p>
        </w:tc>
        <w:tc>
          <w:tcPr>
            <w:tcW w:w="1240" w:type="dxa"/>
            <w:noWrap/>
            <w:hideMark/>
          </w:tcPr>
          <w:p w14:paraId="1EA6AB8F" w14:textId="77777777" w:rsidR="00567661" w:rsidRPr="00C37912" w:rsidRDefault="00567661" w:rsidP="00567661">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C37912">
              <w:rPr>
                <w:b/>
                <w:color w:val="000000"/>
                <w:szCs w:val="20"/>
              </w:rPr>
              <w:t>--</w:t>
            </w:r>
          </w:p>
        </w:tc>
      </w:tr>
      <w:tr w:rsidR="00567661" w:rsidRPr="00567661" w14:paraId="3A278393" w14:textId="77777777" w:rsidTr="000468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D081ECA" w14:textId="77777777" w:rsidR="00567661" w:rsidRPr="00567661" w:rsidRDefault="00567661" w:rsidP="00567661">
            <w:pPr>
              <w:spacing w:before="0"/>
              <w:rPr>
                <w:color w:val="000000"/>
                <w:szCs w:val="20"/>
              </w:rPr>
            </w:pPr>
            <w:r w:rsidRPr="00567661">
              <w:rPr>
                <w:color w:val="000000"/>
                <w:szCs w:val="20"/>
              </w:rPr>
              <w:t>Average Award</w:t>
            </w:r>
          </w:p>
        </w:tc>
        <w:tc>
          <w:tcPr>
            <w:tcW w:w="1620" w:type="dxa"/>
            <w:noWrap/>
            <w:hideMark/>
          </w:tcPr>
          <w:p w14:paraId="7B92134E" w14:textId="6E0C2D04"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w:t>
            </w:r>
            <w:r w:rsidR="006877D3">
              <w:rPr>
                <w:color w:val="000000"/>
                <w:szCs w:val="20"/>
              </w:rPr>
              <w:t>660,551</w:t>
            </w:r>
            <w:r w:rsidRPr="00567661">
              <w:rPr>
                <w:color w:val="000000"/>
                <w:szCs w:val="20"/>
              </w:rPr>
              <w:t xml:space="preserve"> </w:t>
            </w:r>
          </w:p>
        </w:tc>
        <w:tc>
          <w:tcPr>
            <w:tcW w:w="1620" w:type="dxa"/>
            <w:noWrap/>
            <w:hideMark/>
          </w:tcPr>
          <w:p w14:paraId="2DFB9511" w14:textId="6373E610" w:rsidR="00567661" w:rsidRPr="00567661" w:rsidRDefault="00AA2B77"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$660,551</w:t>
            </w:r>
            <w:r w:rsidR="00567661" w:rsidRPr="00567661">
              <w:rPr>
                <w:color w:val="000000"/>
                <w:szCs w:val="20"/>
              </w:rPr>
              <w:t xml:space="preserve"> </w:t>
            </w:r>
          </w:p>
        </w:tc>
        <w:tc>
          <w:tcPr>
            <w:tcW w:w="1240" w:type="dxa"/>
            <w:noWrap/>
            <w:hideMark/>
          </w:tcPr>
          <w:p w14:paraId="27927F39" w14:textId="77777777" w:rsidR="00567661" w:rsidRPr="00C37912" w:rsidRDefault="00567661" w:rsidP="00567661">
            <w:pPr>
              <w:spacing w:before="0"/>
              <w:cnfStyle w:val="000000010000" w:firstRow="0" w:lastRow="0" w:firstColumn="0" w:lastColumn="0" w:oddVBand="0" w:evenVBand="0" w:oddHBand="0" w:evenHBand="1" w:firstRowFirstColumn="0" w:firstRowLastColumn="0" w:lastRowFirstColumn="0" w:lastRowLastColumn="0"/>
              <w:rPr>
                <w:b/>
                <w:color w:val="000000"/>
                <w:szCs w:val="20"/>
              </w:rPr>
            </w:pPr>
            <w:r w:rsidRPr="00C37912">
              <w:rPr>
                <w:b/>
                <w:color w:val="000000"/>
                <w:szCs w:val="20"/>
              </w:rPr>
              <w:t>--</w:t>
            </w:r>
          </w:p>
        </w:tc>
      </w:tr>
      <w:tr w:rsidR="00567661" w:rsidRPr="00567661" w14:paraId="6B7B67B8" w14:textId="77777777" w:rsidTr="0004684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EF7E63" w14:textId="77777777" w:rsidR="00567661" w:rsidRPr="00567661" w:rsidRDefault="00567661" w:rsidP="00567661">
            <w:pPr>
              <w:spacing w:before="0"/>
              <w:rPr>
                <w:color w:val="000000"/>
                <w:szCs w:val="20"/>
              </w:rPr>
            </w:pPr>
            <w:r w:rsidRPr="00567661">
              <w:rPr>
                <w:color w:val="000000"/>
                <w:szCs w:val="20"/>
              </w:rPr>
              <w:t>Range of Awards</w:t>
            </w:r>
          </w:p>
        </w:tc>
        <w:tc>
          <w:tcPr>
            <w:tcW w:w="1620" w:type="dxa"/>
            <w:hideMark/>
          </w:tcPr>
          <w:p w14:paraId="36D06997" w14:textId="20AC181D"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w:t>
            </w:r>
            <w:r w:rsidR="006877D3">
              <w:rPr>
                <w:color w:val="000000"/>
                <w:szCs w:val="20"/>
              </w:rPr>
              <w:t>640,343 - $691,323</w:t>
            </w:r>
          </w:p>
        </w:tc>
        <w:tc>
          <w:tcPr>
            <w:tcW w:w="1620" w:type="dxa"/>
            <w:hideMark/>
          </w:tcPr>
          <w:p w14:paraId="746FA696" w14:textId="08D7A875" w:rsidR="00567661" w:rsidRPr="00567661" w:rsidRDefault="00AA2B77"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$640,343 - $691,323</w:t>
            </w:r>
          </w:p>
        </w:tc>
        <w:tc>
          <w:tcPr>
            <w:tcW w:w="1240" w:type="dxa"/>
            <w:noWrap/>
            <w:hideMark/>
          </w:tcPr>
          <w:p w14:paraId="7A56B56F" w14:textId="0963DFED" w:rsidR="00567661" w:rsidRPr="00C37912" w:rsidRDefault="00567661" w:rsidP="00567661">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C37912">
              <w:rPr>
                <w:b/>
                <w:color w:val="000000"/>
                <w:szCs w:val="20"/>
              </w:rPr>
              <w:t>--</w:t>
            </w:r>
          </w:p>
        </w:tc>
      </w:tr>
    </w:tbl>
    <w:p w14:paraId="6926958E" w14:textId="77777777" w:rsidR="00BE633D" w:rsidRDefault="00BE633D">
      <w:pPr>
        <w:spacing w:before="0" w:after="200" w:line="276" w:lineRule="auto"/>
      </w:pPr>
      <w:r>
        <w:br w:type="page"/>
      </w:r>
    </w:p>
    <w:p w14:paraId="7C228F08" w14:textId="77777777" w:rsidR="0053263D" w:rsidRPr="00596A8C" w:rsidRDefault="0053263D" w:rsidP="0053263D">
      <w:pPr>
        <w:spacing w:line="276" w:lineRule="auto"/>
        <w:contextualSpacing/>
        <w:jc w:val="center"/>
        <w:rPr>
          <w:b/>
          <w:sz w:val="20"/>
        </w:rPr>
      </w:pPr>
      <w:r w:rsidRPr="00596A8C">
        <w:rPr>
          <w:b/>
          <w:sz w:val="20"/>
        </w:rPr>
        <w:lastRenderedPageBreak/>
        <w:t>DEPARTMENT</w:t>
      </w:r>
      <w:r>
        <w:rPr>
          <w:b/>
          <w:sz w:val="20"/>
        </w:rPr>
        <w:t xml:space="preserve"> </w:t>
      </w:r>
      <w:r w:rsidRPr="00596A8C">
        <w:rPr>
          <w:b/>
          <w:sz w:val="20"/>
        </w:rPr>
        <w:t>OF</w:t>
      </w:r>
      <w:r>
        <w:rPr>
          <w:b/>
          <w:sz w:val="20"/>
        </w:rPr>
        <w:t xml:space="preserve"> </w:t>
      </w:r>
      <w:r w:rsidRPr="00596A8C">
        <w:rPr>
          <w:b/>
          <w:sz w:val="20"/>
        </w:rPr>
        <w:t>HEALTH</w:t>
      </w:r>
      <w:r>
        <w:rPr>
          <w:b/>
          <w:sz w:val="20"/>
        </w:rPr>
        <w:t xml:space="preserve"> </w:t>
      </w:r>
      <w:r w:rsidRPr="00596A8C">
        <w:rPr>
          <w:b/>
          <w:sz w:val="20"/>
        </w:rPr>
        <w:t>AND</w:t>
      </w:r>
      <w:r>
        <w:rPr>
          <w:b/>
          <w:sz w:val="20"/>
        </w:rPr>
        <w:t xml:space="preserve"> </w:t>
      </w:r>
      <w:r w:rsidRPr="00596A8C">
        <w:rPr>
          <w:b/>
          <w:sz w:val="20"/>
        </w:rPr>
        <w:t>HUMAN</w:t>
      </w:r>
      <w:r>
        <w:rPr>
          <w:b/>
          <w:sz w:val="20"/>
        </w:rPr>
        <w:t xml:space="preserve"> </w:t>
      </w:r>
      <w:r w:rsidRPr="00596A8C">
        <w:rPr>
          <w:b/>
          <w:sz w:val="20"/>
        </w:rPr>
        <w:t>SERVICES</w:t>
      </w:r>
    </w:p>
    <w:p w14:paraId="54D6171F"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FOR</w:t>
      </w:r>
      <w:r>
        <w:rPr>
          <w:b/>
          <w:sz w:val="20"/>
        </w:rPr>
        <w:t xml:space="preserve"> </w:t>
      </w:r>
      <w:r w:rsidRPr="00596A8C">
        <w:rPr>
          <w:b/>
          <w:sz w:val="20"/>
        </w:rPr>
        <w:t>COMMUNITY</w:t>
      </w:r>
      <w:r>
        <w:rPr>
          <w:b/>
          <w:sz w:val="20"/>
        </w:rPr>
        <w:t xml:space="preserve"> </w:t>
      </w:r>
      <w:r w:rsidRPr="00596A8C">
        <w:rPr>
          <w:b/>
          <w:sz w:val="20"/>
        </w:rPr>
        <w:t>LIVING</w:t>
      </w:r>
    </w:p>
    <w:p w14:paraId="3441EBC9" w14:textId="77777777" w:rsidR="0053263D" w:rsidRPr="00596A8C" w:rsidRDefault="0053263D" w:rsidP="0053263D">
      <w:pPr>
        <w:spacing w:line="276" w:lineRule="auto"/>
        <w:contextualSpacing/>
        <w:jc w:val="center"/>
        <w:rPr>
          <w:b/>
          <w:sz w:val="20"/>
        </w:rPr>
      </w:pPr>
    </w:p>
    <w:p w14:paraId="5FFF4A98" w14:textId="4DA479F8" w:rsidR="0053263D" w:rsidRPr="00596A8C" w:rsidRDefault="0053263D" w:rsidP="0053263D">
      <w:pPr>
        <w:spacing w:line="276" w:lineRule="auto"/>
        <w:contextualSpacing/>
        <w:jc w:val="center"/>
        <w:rPr>
          <w:b/>
          <w:sz w:val="20"/>
        </w:rPr>
      </w:pPr>
      <w:r w:rsidRPr="00596A8C">
        <w:rPr>
          <w:b/>
          <w:sz w:val="20"/>
        </w:rPr>
        <w:t>FY</w:t>
      </w:r>
      <w:r>
        <w:rPr>
          <w:b/>
          <w:sz w:val="20"/>
        </w:rPr>
        <w:t xml:space="preserve"> </w:t>
      </w:r>
      <w:r w:rsidRPr="00596A8C">
        <w:rPr>
          <w:b/>
          <w:sz w:val="20"/>
        </w:rPr>
        <w:t>20</w:t>
      </w:r>
      <w:r>
        <w:rPr>
          <w:b/>
          <w:sz w:val="20"/>
        </w:rPr>
        <w:t>2</w:t>
      </w:r>
      <w:r w:rsidR="009E320B">
        <w:rPr>
          <w:b/>
          <w:sz w:val="20"/>
        </w:rPr>
        <w:t>4</w:t>
      </w:r>
      <w:r>
        <w:rPr>
          <w:b/>
          <w:sz w:val="20"/>
        </w:rPr>
        <w:t xml:space="preserve"> </w:t>
      </w:r>
      <w:r w:rsidRPr="00596A8C">
        <w:rPr>
          <w:b/>
          <w:sz w:val="20"/>
        </w:rPr>
        <w:t>DISCRETIONARY</w:t>
      </w:r>
      <w:r>
        <w:rPr>
          <w:b/>
          <w:sz w:val="20"/>
        </w:rPr>
        <w:t xml:space="preserve"> </w:t>
      </w:r>
      <w:r w:rsidRPr="00596A8C">
        <w:rPr>
          <w:b/>
          <w:sz w:val="20"/>
        </w:rPr>
        <w:t>STATE</w:t>
      </w:r>
      <w:r>
        <w:rPr>
          <w:b/>
          <w:sz w:val="20"/>
        </w:rPr>
        <w:t xml:space="preserve"> </w:t>
      </w:r>
      <w:r w:rsidRPr="00596A8C">
        <w:rPr>
          <w:b/>
          <w:sz w:val="20"/>
        </w:rPr>
        <w:t>FORMULA</w:t>
      </w:r>
      <w:r>
        <w:rPr>
          <w:b/>
          <w:sz w:val="20"/>
        </w:rPr>
        <w:t xml:space="preserve"> </w:t>
      </w:r>
      <w:r w:rsidRPr="00596A8C">
        <w:rPr>
          <w:b/>
          <w:sz w:val="20"/>
        </w:rPr>
        <w:t>GRANTS</w:t>
      </w:r>
    </w:p>
    <w:p w14:paraId="5FDD9B7C" w14:textId="77777777" w:rsidR="0053263D" w:rsidRPr="00596A8C" w:rsidRDefault="0053263D" w:rsidP="0053263D">
      <w:pPr>
        <w:spacing w:line="276" w:lineRule="auto"/>
        <w:contextualSpacing/>
        <w:rPr>
          <w:sz w:val="20"/>
        </w:rPr>
      </w:pPr>
    </w:p>
    <w:p w14:paraId="53A2BDF6" w14:textId="77777777" w:rsidR="0053263D" w:rsidRDefault="0053263D" w:rsidP="00CD0FFD">
      <w:pPr>
        <w:tabs>
          <w:tab w:val="left" w:pos="180"/>
        </w:tabs>
        <w:spacing w:line="360" w:lineRule="auto"/>
        <w:contextualSpacing/>
        <w:jc w:val="center"/>
        <w:rPr>
          <w:rFonts w:eastAsiaTheme="minorHAnsi"/>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Assistive</w:t>
      </w:r>
      <w:r>
        <w:rPr>
          <w:sz w:val="20"/>
        </w:rPr>
        <w:t xml:space="preserve"> </w:t>
      </w:r>
      <w:r w:rsidRPr="00407313">
        <w:rPr>
          <w:sz w:val="20"/>
        </w:rPr>
        <w:t>Technology</w:t>
      </w:r>
      <w:r>
        <w:rPr>
          <w:sz w:val="20"/>
        </w:rPr>
        <w:t xml:space="preserve"> </w:t>
      </w:r>
      <w:r w:rsidRPr="00407313">
        <w:rPr>
          <w:sz w:val="20"/>
        </w:rPr>
        <w:t>State</w:t>
      </w:r>
      <w:r>
        <w:rPr>
          <w:sz w:val="20"/>
        </w:rPr>
        <w:t xml:space="preserve"> </w:t>
      </w:r>
      <w:r w:rsidRPr="00407313">
        <w:rPr>
          <w:sz w:val="20"/>
        </w:rPr>
        <w:t>Grants</w:t>
      </w:r>
      <w:r>
        <w:rPr>
          <w:sz w:val="20"/>
        </w:rPr>
        <w:t xml:space="preserve"> </w:t>
      </w:r>
      <w:r w:rsidRPr="00407313">
        <w:rPr>
          <w:sz w:val="20"/>
        </w:rPr>
        <w:t>(CFDA</w:t>
      </w:r>
      <w:r>
        <w:rPr>
          <w:sz w:val="20"/>
        </w:rPr>
        <w:t xml:space="preserve"> 93.464</w:t>
      </w:r>
      <w:r w:rsidRPr="00407313">
        <w:rPr>
          <w:sz w:val="20"/>
        </w:rPr>
        <w:t>)</w:t>
      </w:r>
    </w:p>
    <w:tbl>
      <w:tblPr>
        <w:tblStyle w:val="TableGrid23"/>
        <w:tblW w:w="0" w:type="auto"/>
        <w:tblInd w:w="0" w:type="dxa"/>
        <w:tblLook w:val="04A0" w:firstRow="1" w:lastRow="0" w:firstColumn="1" w:lastColumn="0" w:noHBand="0" w:noVBand="1"/>
      </w:tblPr>
      <w:tblGrid>
        <w:gridCol w:w="2768"/>
        <w:gridCol w:w="1485"/>
        <w:gridCol w:w="1485"/>
        <w:gridCol w:w="2127"/>
        <w:gridCol w:w="1485"/>
      </w:tblGrid>
      <w:tr w:rsidR="000F625D" w:rsidRPr="000F625D" w14:paraId="01033B7B" w14:textId="77777777" w:rsidTr="000C37C6">
        <w:trPr>
          <w:trHeight w:val="1040"/>
          <w:tblHeader/>
        </w:trPr>
        <w:tc>
          <w:tcPr>
            <w:tcW w:w="2768" w:type="dxa"/>
            <w:noWrap/>
            <w:vAlign w:val="center"/>
            <w:hideMark/>
          </w:tcPr>
          <w:p w14:paraId="301B4A83" w14:textId="77777777" w:rsidR="000F625D" w:rsidRPr="000F625D" w:rsidRDefault="000F625D" w:rsidP="00A630FF">
            <w:pPr>
              <w:jc w:val="center"/>
              <w:rPr>
                <w:b/>
                <w:bCs/>
              </w:rPr>
            </w:pPr>
            <w:r w:rsidRPr="000F625D">
              <w:rPr>
                <w:b/>
                <w:bCs/>
              </w:rPr>
              <w:t>STATE/TERRITORY</w:t>
            </w:r>
          </w:p>
        </w:tc>
        <w:tc>
          <w:tcPr>
            <w:tcW w:w="1485" w:type="dxa"/>
            <w:noWrap/>
            <w:vAlign w:val="center"/>
            <w:hideMark/>
          </w:tcPr>
          <w:p w14:paraId="22063E90" w14:textId="77777777" w:rsidR="000F625D" w:rsidRPr="000F625D" w:rsidRDefault="000F625D" w:rsidP="00A630FF">
            <w:pPr>
              <w:jc w:val="center"/>
              <w:rPr>
                <w:b/>
                <w:bCs/>
              </w:rPr>
            </w:pPr>
            <w:r w:rsidRPr="000F625D">
              <w:rPr>
                <w:b/>
                <w:bCs/>
              </w:rPr>
              <w:t>FY 2022 Final</w:t>
            </w:r>
          </w:p>
        </w:tc>
        <w:tc>
          <w:tcPr>
            <w:tcW w:w="1485" w:type="dxa"/>
            <w:vAlign w:val="center"/>
            <w:hideMark/>
          </w:tcPr>
          <w:p w14:paraId="649ACBEA" w14:textId="77777777" w:rsidR="000F625D" w:rsidRPr="000F625D" w:rsidRDefault="000F625D" w:rsidP="00A630FF">
            <w:pPr>
              <w:jc w:val="center"/>
              <w:rPr>
                <w:b/>
                <w:bCs/>
              </w:rPr>
            </w:pPr>
            <w:r w:rsidRPr="000F625D">
              <w:rPr>
                <w:b/>
                <w:bCs/>
              </w:rPr>
              <w:t>FY 2023 Enacted</w:t>
            </w:r>
          </w:p>
        </w:tc>
        <w:tc>
          <w:tcPr>
            <w:tcW w:w="2127" w:type="dxa"/>
            <w:vAlign w:val="center"/>
            <w:hideMark/>
          </w:tcPr>
          <w:p w14:paraId="218DB34A" w14:textId="77777777" w:rsidR="000F625D" w:rsidRPr="000F625D" w:rsidRDefault="000F625D" w:rsidP="00A630FF">
            <w:pPr>
              <w:jc w:val="center"/>
              <w:rPr>
                <w:b/>
                <w:bCs/>
              </w:rPr>
            </w:pPr>
            <w:r w:rsidRPr="000F625D">
              <w:rPr>
                <w:b/>
                <w:bCs/>
              </w:rPr>
              <w:t>FY 2024 President's Budget</w:t>
            </w:r>
          </w:p>
        </w:tc>
        <w:tc>
          <w:tcPr>
            <w:tcW w:w="1485" w:type="dxa"/>
            <w:vAlign w:val="center"/>
            <w:hideMark/>
          </w:tcPr>
          <w:p w14:paraId="5423EB35" w14:textId="77777777" w:rsidR="000F625D" w:rsidRPr="000F625D" w:rsidRDefault="000F625D" w:rsidP="00A630FF">
            <w:pPr>
              <w:jc w:val="center"/>
              <w:rPr>
                <w:b/>
                <w:bCs/>
              </w:rPr>
            </w:pPr>
            <w:r w:rsidRPr="000F625D">
              <w:rPr>
                <w:b/>
                <w:bCs/>
              </w:rPr>
              <w:t>FY 2024 President's Budget +/- FY 2023 Enacted</w:t>
            </w:r>
          </w:p>
        </w:tc>
      </w:tr>
      <w:tr w:rsidR="000F625D" w:rsidRPr="000F625D" w14:paraId="5FD057DA" w14:textId="77777777" w:rsidTr="00A630FF">
        <w:trPr>
          <w:trHeight w:val="583"/>
        </w:trPr>
        <w:tc>
          <w:tcPr>
            <w:tcW w:w="2768" w:type="dxa"/>
            <w:noWrap/>
            <w:vAlign w:val="bottom"/>
            <w:hideMark/>
          </w:tcPr>
          <w:p w14:paraId="740D8E62" w14:textId="77777777" w:rsidR="000F625D" w:rsidRPr="000F625D" w:rsidRDefault="000F625D" w:rsidP="00A630FF">
            <w:r w:rsidRPr="000F625D">
              <w:t>Alabama</w:t>
            </w:r>
          </w:p>
        </w:tc>
        <w:tc>
          <w:tcPr>
            <w:tcW w:w="1485" w:type="dxa"/>
            <w:noWrap/>
            <w:vAlign w:val="bottom"/>
            <w:hideMark/>
          </w:tcPr>
          <w:p w14:paraId="471C485A" w14:textId="57A566E4" w:rsidR="000F625D" w:rsidRPr="000F625D" w:rsidRDefault="000F625D" w:rsidP="00A630FF">
            <w:pPr>
              <w:jc w:val="right"/>
            </w:pPr>
            <w:r w:rsidRPr="000F625D">
              <w:t>515,253</w:t>
            </w:r>
          </w:p>
        </w:tc>
        <w:tc>
          <w:tcPr>
            <w:tcW w:w="1485" w:type="dxa"/>
            <w:noWrap/>
            <w:vAlign w:val="bottom"/>
            <w:hideMark/>
          </w:tcPr>
          <w:p w14:paraId="231088BA" w14:textId="7FFD7942" w:rsidR="000F625D" w:rsidRPr="000F625D" w:rsidRDefault="000F625D" w:rsidP="00A630FF">
            <w:pPr>
              <w:jc w:val="right"/>
            </w:pPr>
            <w:r w:rsidRPr="000F625D">
              <w:t>527,213</w:t>
            </w:r>
          </w:p>
        </w:tc>
        <w:tc>
          <w:tcPr>
            <w:tcW w:w="2127" w:type="dxa"/>
            <w:noWrap/>
            <w:vAlign w:val="bottom"/>
            <w:hideMark/>
          </w:tcPr>
          <w:p w14:paraId="4C5A0DDA" w14:textId="415BB706" w:rsidR="000F625D" w:rsidRPr="000F625D" w:rsidRDefault="000F625D" w:rsidP="00A630FF">
            <w:pPr>
              <w:jc w:val="right"/>
            </w:pPr>
            <w:r w:rsidRPr="000F625D">
              <w:t>612,375</w:t>
            </w:r>
          </w:p>
        </w:tc>
        <w:tc>
          <w:tcPr>
            <w:tcW w:w="1485" w:type="dxa"/>
            <w:noWrap/>
            <w:vAlign w:val="bottom"/>
            <w:hideMark/>
          </w:tcPr>
          <w:p w14:paraId="35D24C92" w14:textId="0ACC536E" w:rsidR="000F625D" w:rsidRPr="000F625D" w:rsidRDefault="000F625D" w:rsidP="00A630FF">
            <w:pPr>
              <w:jc w:val="right"/>
            </w:pPr>
            <w:r w:rsidRPr="000F625D">
              <w:t>85,162</w:t>
            </w:r>
          </w:p>
        </w:tc>
      </w:tr>
      <w:tr w:rsidR="000F625D" w:rsidRPr="000F625D" w14:paraId="7CB51639" w14:textId="77777777" w:rsidTr="00A630FF">
        <w:trPr>
          <w:trHeight w:val="290"/>
        </w:trPr>
        <w:tc>
          <w:tcPr>
            <w:tcW w:w="2768" w:type="dxa"/>
            <w:noWrap/>
            <w:vAlign w:val="bottom"/>
            <w:hideMark/>
          </w:tcPr>
          <w:p w14:paraId="56C725BA" w14:textId="77777777" w:rsidR="000F625D" w:rsidRPr="000F625D" w:rsidRDefault="000F625D" w:rsidP="00A630FF">
            <w:r w:rsidRPr="000F625D">
              <w:t>Alaska</w:t>
            </w:r>
          </w:p>
        </w:tc>
        <w:tc>
          <w:tcPr>
            <w:tcW w:w="1485" w:type="dxa"/>
            <w:noWrap/>
            <w:vAlign w:val="bottom"/>
            <w:hideMark/>
          </w:tcPr>
          <w:p w14:paraId="30FF411D" w14:textId="0B34CF0D" w:rsidR="000F625D" w:rsidRPr="000F625D" w:rsidRDefault="000F625D" w:rsidP="00A630FF">
            <w:pPr>
              <w:jc w:val="right"/>
            </w:pPr>
            <w:r w:rsidRPr="000F625D">
              <w:t>472,935</w:t>
            </w:r>
          </w:p>
        </w:tc>
        <w:tc>
          <w:tcPr>
            <w:tcW w:w="1485" w:type="dxa"/>
            <w:noWrap/>
            <w:vAlign w:val="bottom"/>
            <w:hideMark/>
          </w:tcPr>
          <w:p w14:paraId="4B71C8A1" w14:textId="57C9FA63" w:rsidR="000F625D" w:rsidRPr="000F625D" w:rsidRDefault="000F625D" w:rsidP="00A630FF">
            <w:pPr>
              <w:jc w:val="right"/>
            </w:pPr>
            <w:r w:rsidRPr="000F625D">
              <w:t>479,585</w:t>
            </w:r>
          </w:p>
        </w:tc>
        <w:tc>
          <w:tcPr>
            <w:tcW w:w="2127" w:type="dxa"/>
            <w:noWrap/>
            <w:vAlign w:val="bottom"/>
            <w:hideMark/>
          </w:tcPr>
          <w:p w14:paraId="672AB32F" w14:textId="217E0BF5" w:rsidR="000F625D" w:rsidRPr="000F625D" w:rsidRDefault="000F625D" w:rsidP="00A630FF">
            <w:pPr>
              <w:jc w:val="right"/>
            </w:pPr>
            <w:r w:rsidRPr="000F625D">
              <w:t>532,829</w:t>
            </w:r>
          </w:p>
        </w:tc>
        <w:tc>
          <w:tcPr>
            <w:tcW w:w="1485" w:type="dxa"/>
            <w:noWrap/>
            <w:vAlign w:val="bottom"/>
            <w:hideMark/>
          </w:tcPr>
          <w:p w14:paraId="6C290516" w14:textId="64EF36CC" w:rsidR="000F625D" w:rsidRPr="000F625D" w:rsidRDefault="000F625D" w:rsidP="00A630FF">
            <w:pPr>
              <w:jc w:val="right"/>
            </w:pPr>
            <w:r w:rsidRPr="000F625D">
              <w:t>53,244</w:t>
            </w:r>
          </w:p>
        </w:tc>
      </w:tr>
      <w:tr w:rsidR="000F625D" w:rsidRPr="000F625D" w14:paraId="651910F2" w14:textId="77777777" w:rsidTr="00A630FF">
        <w:trPr>
          <w:trHeight w:val="290"/>
        </w:trPr>
        <w:tc>
          <w:tcPr>
            <w:tcW w:w="2768" w:type="dxa"/>
            <w:noWrap/>
            <w:vAlign w:val="bottom"/>
            <w:hideMark/>
          </w:tcPr>
          <w:p w14:paraId="4A228503" w14:textId="77777777" w:rsidR="000F625D" w:rsidRPr="000F625D" w:rsidRDefault="000F625D" w:rsidP="00A630FF">
            <w:r w:rsidRPr="000F625D">
              <w:t>Arizona</w:t>
            </w:r>
          </w:p>
        </w:tc>
        <w:tc>
          <w:tcPr>
            <w:tcW w:w="1485" w:type="dxa"/>
            <w:noWrap/>
            <w:vAlign w:val="bottom"/>
            <w:hideMark/>
          </w:tcPr>
          <w:p w14:paraId="2955AB1E" w14:textId="125FEBBE" w:rsidR="000F625D" w:rsidRPr="000F625D" w:rsidRDefault="000F625D" w:rsidP="00A630FF">
            <w:pPr>
              <w:jc w:val="right"/>
            </w:pPr>
            <w:r w:rsidRPr="000F625D">
              <w:t>699,588</w:t>
            </w:r>
          </w:p>
        </w:tc>
        <w:tc>
          <w:tcPr>
            <w:tcW w:w="1485" w:type="dxa"/>
            <w:noWrap/>
            <w:vAlign w:val="bottom"/>
            <w:hideMark/>
          </w:tcPr>
          <w:p w14:paraId="56926E5F" w14:textId="2A8DA69A" w:rsidR="000F625D" w:rsidRPr="000F625D" w:rsidRDefault="000F625D" w:rsidP="00A630FF">
            <w:pPr>
              <w:jc w:val="right"/>
            </w:pPr>
            <w:r w:rsidRPr="000F625D">
              <w:t>709,371</w:t>
            </w:r>
          </w:p>
        </w:tc>
        <w:tc>
          <w:tcPr>
            <w:tcW w:w="2127" w:type="dxa"/>
            <w:noWrap/>
            <w:vAlign w:val="bottom"/>
            <w:hideMark/>
          </w:tcPr>
          <w:p w14:paraId="4AA10F7F" w14:textId="20BE7BA1" w:rsidR="000F625D" w:rsidRPr="000F625D" w:rsidRDefault="000F625D" w:rsidP="00A630FF">
            <w:pPr>
              <w:jc w:val="right"/>
            </w:pPr>
            <w:r w:rsidRPr="000F625D">
              <w:t>811,105</w:t>
            </w:r>
          </w:p>
        </w:tc>
        <w:tc>
          <w:tcPr>
            <w:tcW w:w="1485" w:type="dxa"/>
            <w:noWrap/>
            <w:vAlign w:val="bottom"/>
            <w:hideMark/>
          </w:tcPr>
          <w:p w14:paraId="1FDC64F0" w14:textId="0B5BC2BB" w:rsidR="000F625D" w:rsidRPr="000F625D" w:rsidRDefault="000F625D" w:rsidP="00A630FF">
            <w:pPr>
              <w:jc w:val="right"/>
            </w:pPr>
            <w:r w:rsidRPr="000F625D">
              <w:t>101,734</w:t>
            </w:r>
          </w:p>
        </w:tc>
      </w:tr>
      <w:tr w:rsidR="000F625D" w:rsidRPr="000F625D" w14:paraId="70472C88" w14:textId="77777777" w:rsidTr="00A630FF">
        <w:trPr>
          <w:trHeight w:val="290"/>
        </w:trPr>
        <w:tc>
          <w:tcPr>
            <w:tcW w:w="2768" w:type="dxa"/>
            <w:noWrap/>
            <w:vAlign w:val="bottom"/>
            <w:hideMark/>
          </w:tcPr>
          <w:p w14:paraId="0DABF1E1" w14:textId="77777777" w:rsidR="000F625D" w:rsidRPr="000F625D" w:rsidRDefault="000F625D" w:rsidP="00A630FF">
            <w:r w:rsidRPr="000F625D">
              <w:t>Arkansas</w:t>
            </w:r>
          </w:p>
        </w:tc>
        <w:tc>
          <w:tcPr>
            <w:tcW w:w="1485" w:type="dxa"/>
            <w:noWrap/>
            <w:vAlign w:val="bottom"/>
            <w:hideMark/>
          </w:tcPr>
          <w:p w14:paraId="186AEFAD" w14:textId="6E49764B" w:rsidR="000F625D" w:rsidRPr="000F625D" w:rsidRDefault="000F625D" w:rsidP="00A630FF">
            <w:pPr>
              <w:jc w:val="right"/>
            </w:pPr>
            <w:r w:rsidRPr="000F625D">
              <w:t>528,619</w:t>
            </w:r>
          </w:p>
        </w:tc>
        <w:tc>
          <w:tcPr>
            <w:tcW w:w="1485" w:type="dxa"/>
            <w:noWrap/>
            <w:vAlign w:val="bottom"/>
            <w:hideMark/>
          </w:tcPr>
          <w:p w14:paraId="59797665" w14:textId="67AF3494" w:rsidR="000F625D" w:rsidRPr="000F625D" w:rsidRDefault="000F625D" w:rsidP="00A630FF">
            <w:pPr>
              <w:jc w:val="right"/>
            </w:pPr>
            <w:r w:rsidRPr="000F625D">
              <w:t>537,055</w:t>
            </w:r>
          </w:p>
        </w:tc>
        <w:tc>
          <w:tcPr>
            <w:tcW w:w="2127" w:type="dxa"/>
            <w:noWrap/>
            <w:vAlign w:val="bottom"/>
            <w:hideMark/>
          </w:tcPr>
          <w:p w14:paraId="23BFE386" w14:textId="38B8C106" w:rsidR="000F625D" w:rsidRPr="000F625D" w:rsidRDefault="000F625D" w:rsidP="00A630FF">
            <w:pPr>
              <w:jc w:val="right"/>
            </w:pPr>
            <w:r w:rsidRPr="000F625D">
              <w:t>607,293</w:t>
            </w:r>
          </w:p>
        </w:tc>
        <w:tc>
          <w:tcPr>
            <w:tcW w:w="1485" w:type="dxa"/>
            <w:noWrap/>
            <w:vAlign w:val="bottom"/>
            <w:hideMark/>
          </w:tcPr>
          <w:p w14:paraId="13885590" w14:textId="66780D3D" w:rsidR="000F625D" w:rsidRPr="000F625D" w:rsidRDefault="000F625D" w:rsidP="00A630FF">
            <w:pPr>
              <w:jc w:val="right"/>
            </w:pPr>
            <w:r w:rsidRPr="000F625D">
              <w:t>70,238</w:t>
            </w:r>
          </w:p>
        </w:tc>
      </w:tr>
      <w:tr w:rsidR="000F625D" w:rsidRPr="000F625D" w14:paraId="187C65CB" w14:textId="77777777" w:rsidTr="00A630FF">
        <w:trPr>
          <w:trHeight w:val="290"/>
        </w:trPr>
        <w:tc>
          <w:tcPr>
            <w:tcW w:w="2768" w:type="dxa"/>
            <w:noWrap/>
            <w:vAlign w:val="bottom"/>
            <w:hideMark/>
          </w:tcPr>
          <w:p w14:paraId="75845896" w14:textId="77777777" w:rsidR="000F625D" w:rsidRPr="000F625D" w:rsidRDefault="000F625D" w:rsidP="00A630FF">
            <w:r w:rsidRPr="000F625D">
              <w:t>California</w:t>
            </w:r>
          </w:p>
        </w:tc>
        <w:tc>
          <w:tcPr>
            <w:tcW w:w="1485" w:type="dxa"/>
            <w:noWrap/>
            <w:vAlign w:val="bottom"/>
            <w:hideMark/>
          </w:tcPr>
          <w:p w14:paraId="71476402" w14:textId="01D8074D" w:rsidR="000F625D" w:rsidRPr="000F625D" w:rsidRDefault="000F625D" w:rsidP="00A630FF">
            <w:pPr>
              <w:jc w:val="right"/>
            </w:pPr>
            <w:r w:rsidRPr="000F625D">
              <w:t>1,353,366</w:t>
            </w:r>
          </w:p>
        </w:tc>
        <w:tc>
          <w:tcPr>
            <w:tcW w:w="1485" w:type="dxa"/>
            <w:noWrap/>
            <w:vAlign w:val="bottom"/>
            <w:hideMark/>
          </w:tcPr>
          <w:p w14:paraId="5AD481C2" w14:textId="346F5934" w:rsidR="000F625D" w:rsidRPr="000F625D" w:rsidRDefault="000F625D" w:rsidP="00A630FF">
            <w:pPr>
              <w:jc w:val="right"/>
            </w:pPr>
            <w:r w:rsidRPr="000F625D">
              <w:t>1,389,580</w:t>
            </w:r>
          </w:p>
        </w:tc>
        <w:tc>
          <w:tcPr>
            <w:tcW w:w="2127" w:type="dxa"/>
            <w:noWrap/>
            <w:vAlign w:val="bottom"/>
            <w:hideMark/>
          </w:tcPr>
          <w:p w14:paraId="2582D202" w14:textId="476D6043" w:rsidR="000F625D" w:rsidRPr="000F625D" w:rsidRDefault="000F625D" w:rsidP="00A630FF">
            <w:pPr>
              <w:jc w:val="right"/>
            </w:pPr>
            <w:r w:rsidRPr="000F625D">
              <w:t>1,728,152</w:t>
            </w:r>
          </w:p>
        </w:tc>
        <w:tc>
          <w:tcPr>
            <w:tcW w:w="1485" w:type="dxa"/>
            <w:noWrap/>
            <w:vAlign w:val="bottom"/>
            <w:hideMark/>
          </w:tcPr>
          <w:p w14:paraId="26BF6B19" w14:textId="4ECE956E" w:rsidR="000F625D" w:rsidRPr="000F625D" w:rsidRDefault="000F625D" w:rsidP="00A630FF">
            <w:pPr>
              <w:jc w:val="right"/>
            </w:pPr>
            <w:r w:rsidRPr="000F625D">
              <w:t>338,572</w:t>
            </w:r>
          </w:p>
        </w:tc>
      </w:tr>
      <w:tr w:rsidR="000F625D" w:rsidRPr="000F625D" w14:paraId="38B5291E" w14:textId="77777777" w:rsidTr="00A630FF">
        <w:trPr>
          <w:trHeight w:val="583"/>
        </w:trPr>
        <w:tc>
          <w:tcPr>
            <w:tcW w:w="2768" w:type="dxa"/>
            <w:noWrap/>
            <w:vAlign w:val="bottom"/>
            <w:hideMark/>
          </w:tcPr>
          <w:p w14:paraId="7759C9B3" w14:textId="77777777" w:rsidR="000F625D" w:rsidRPr="000F625D" w:rsidRDefault="000F625D" w:rsidP="00A630FF">
            <w:r w:rsidRPr="000F625D">
              <w:t>Colorado</w:t>
            </w:r>
          </w:p>
        </w:tc>
        <w:tc>
          <w:tcPr>
            <w:tcW w:w="1485" w:type="dxa"/>
            <w:noWrap/>
            <w:vAlign w:val="bottom"/>
            <w:hideMark/>
          </w:tcPr>
          <w:p w14:paraId="4A9BD7A1" w14:textId="6203C158" w:rsidR="000F625D" w:rsidRPr="000F625D" w:rsidRDefault="000F625D" w:rsidP="00A630FF">
            <w:pPr>
              <w:jc w:val="right"/>
            </w:pPr>
            <w:r w:rsidRPr="000F625D">
              <w:t>545,456</w:t>
            </w:r>
          </w:p>
        </w:tc>
        <w:tc>
          <w:tcPr>
            <w:tcW w:w="1485" w:type="dxa"/>
            <w:noWrap/>
            <w:vAlign w:val="bottom"/>
            <w:hideMark/>
          </w:tcPr>
          <w:p w14:paraId="57AC2237" w14:textId="0EC7B270" w:rsidR="000F625D" w:rsidRPr="000F625D" w:rsidRDefault="000F625D" w:rsidP="00A630FF">
            <w:pPr>
              <w:jc w:val="right"/>
            </w:pPr>
            <w:r w:rsidRPr="000F625D">
              <w:t>556,313</w:t>
            </w:r>
          </w:p>
        </w:tc>
        <w:tc>
          <w:tcPr>
            <w:tcW w:w="2127" w:type="dxa"/>
            <w:noWrap/>
            <w:vAlign w:val="bottom"/>
            <w:hideMark/>
          </w:tcPr>
          <w:p w14:paraId="01A972F3" w14:textId="2CEFE4B9" w:rsidR="000F625D" w:rsidRPr="000F625D" w:rsidRDefault="000F625D" w:rsidP="00A630FF">
            <w:pPr>
              <w:jc w:val="right"/>
            </w:pPr>
            <w:r w:rsidRPr="000F625D">
              <w:t>647,197</w:t>
            </w:r>
          </w:p>
        </w:tc>
        <w:tc>
          <w:tcPr>
            <w:tcW w:w="1485" w:type="dxa"/>
            <w:noWrap/>
            <w:vAlign w:val="bottom"/>
            <w:hideMark/>
          </w:tcPr>
          <w:p w14:paraId="5CAB7505" w14:textId="7D54D426" w:rsidR="000F625D" w:rsidRPr="000F625D" w:rsidRDefault="000F625D" w:rsidP="00A630FF">
            <w:pPr>
              <w:jc w:val="right"/>
            </w:pPr>
            <w:r w:rsidRPr="000F625D">
              <w:t>90,884</w:t>
            </w:r>
          </w:p>
        </w:tc>
      </w:tr>
      <w:tr w:rsidR="000F625D" w:rsidRPr="000F625D" w14:paraId="2435FD26" w14:textId="77777777" w:rsidTr="00A630FF">
        <w:trPr>
          <w:trHeight w:val="290"/>
        </w:trPr>
        <w:tc>
          <w:tcPr>
            <w:tcW w:w="2768" w:type="dxa"/>
            <w:noWrap/>
            <w:vAlign w:val="bottom"/>
            <w:hideMark/>
          </w:tcPr>
          <w:p w14:paraId="18F74336" w14:textId="77777777" w:rsidR="000F625D" w:rsidRPr="000F625D" w:rsidRDefault="000F625D" w:rsidP="00A630FF">
            <w:r w:rsidRPr="000F625D">
              <w:t>Connecticut</w:t>
            </w:r>
          </w:p>
        </w:tc>
        <w:tc>
          <w:tcPr>
            <w:tcW w:w="1485" w:type="dxa"/>
            <w:noWrap/>
            <w:vAlign w:val="bottom"/>
            <w:hideMark/>
          </w:tcPr>
          <w:p w14:paraId="60DA23E4" w14:textId="6CAFAD78" w:rsidR="000F625D" w:rsidRPr="000F625D" w:rsidRDefault="000F625D" w:rsidP="00A630FF">
            <w:pPr>
              <w:jc w:val="right"/>
            </w:pPr>
            <w:r w:rsidRPr="000F625D">
              <w:t>465,130</w:t>
            </w:r>
          </w:p>
        </w:tc>
        <w:tc>
          <w:tcPr>
            <w:tcW w:w="1485" w:type="dxa"/>
            <w:noWrap/>
            <w:vAlign w:val="bottom"/>
            <w:hideMark/>
          </w:tcPr>
          <w:p w14:paraId="2B9FC14A" w14:textId="28AA1B34" w:rsidR="000F625D" w:rsidRPr="000F625D" w:rsidRDefault="000F625D" w:rsidP="00A630FF">
            <w:pPr>
              <w:jc w:val="right"/>
            </w:pPr>
            <w:r w:rsidRPr="000F625D">
              <w:t>474,852</w:t>
            </w:r>
          </w:p>
        </w:tc>
        <w:tc>
          <w:tcPr>
            <w:tcW w:w="2127" w:type="dxa"/>
            <w:noWrap/>
            <w:vAlign w:val="bottom"/>
            <w:hideMark/>
          </w:tcPr>
          <w:p w14:paraId="2AC6F718" w14:textId="26CCE928" w:rsidR="000F625D" w:rsidRPr="000F625D" w:rsidRDefault="000F625D" w:rsidP="00A630FF">
            <w:pPr>
              <w:jc w:val="right"/>
            </w:pPr>
            <w:r w:rsidRPr="000F625D">
              <w:t>549,385</w:t>
            </w:r>
          </w:p>
        </w:tc>
        <w:tc>
          <w:tcPr>
            <w:tcW w:w="1485" w:type="dxa"/>
            <w:noWrap/>
            <w:vAlign w:val="bottom"/>
            <w:hideMark/>
          </w:tcPr>
          <w:p w14:paraId="2E022AF0" w14:textId="4F11838B" w:rsidR="000F625D" w:rsidRPr="000F625D" w:rsidRDefault="000F625D" w:rsidP="00A630FF">
            <w:pPr>
              <w:jc w:val="right"/>
            </w:pPr>
            <w:r w:rsidRPr="000F625D">
              <w:t>74,533</w:t>
            </w:r>
          </w:p>
        </w:tc>
      </w:tr>
      <w:tr w:rsidR="000F625D" w:rsidRPr="000F625D" w14:paraId="378866FA" w14:textId="77777777" w:rsidTr="00A630FF">
        <w:trPr>
          <w:trHeight w:val="290"/>
        </w:trPr>
        <w:tc>
          <w:tcPr>
            <w:tcW w:w="2768" w:type="dxa"/>
            <w:noWrap/>
            <w:vAlign w:val="bottom"/>
            <w:hideMark/>
          </w:tcPr>
          <w:p w14:paraId="463D6AFA" w14:textId="77777777" w:rsidR="000F625D" w:rsidRPr="000F625D" w:rsidRDefault="000F625D" w:rsidP="00A630FF">
            <w:r w:rsidRPr="000F625D">
              <w:t>Delaware</w:t>
            </w:r>
          </w:p>
        </w:tc>
        <w:tc>
          <w:tcPr>
            <w:tcW w:w="1485" w:type="dxa"/>
            <w:noWrap/>
            <w:vAlign w:val="bottom"/>
            <w:hideMark/>
          </w:tcPr>
          <w:p w14:paraId="3D3DE04C" w14:textId="34AC70E8" w:rsidR="000F625D" w:rsidRPr="000F625D" w:rsidRDefault="000F625D" w:rsidP="00A630FF">
            <w:pPr>
              <w:jc w:val="right"/>
            </w:pPr>
            <w:r w:rsidRPr="000F625D">
              <w:t>458,933</w:t>
            </w:r>
          </w:p>
        </w:tc>
        <w:tc>
          <w:tcPr>
            <w:tcW w:w="1485" w:type="dxa"/>
            <w:noWrap/>
            <w:vAlign w:val="bottom"/>
            <w:hideMark/>
          </w:tcPr>
          <w:p w14:paraId="09D29788" w14:textId="479804EA" w:rsidR="000F625D" w:rsidRPr="000F625D" w:rsidRDefault="000F625D" w:rsidP="00A630FF">
            <w:pPr>
              <w:jc w:val="right"/>
            </w:pPr>
            <w:r w:rsidRPr="000F625D">
              <w:t>466,034</w:t>
            </w:r>
          </w:p>
        </w:tc>
        <w:tc>
          <w:tcPr>
            <w:tcW w:w="2127" w:type="dxa"/>
            <w:noWrap/>
            <w:vAlign w:val="bottom"/>
            <w:hideMark/>
          </w:tcPr>
          <w:p w14:paraId="6F0C00AA" w14:textId="078366C8" w:rsidR="000F625D" w:rsidRPr="000F625D" w:rsidRDefault="000F625D" w:rsidP="00A630FF">
            <w:pPr>
              <w:jc w:val="right"/>
            </w:pPr>
            <w:r w:rsidRPr="000F625D">
              <w:t>521,284</w:t>
            </w:r>
          </w:p>
        </w:tc>
        <w:tc>
          <w:tcPr>
            <w:tcW w:w="1485" w:type="dxa"/>
            <w:noWrap/>
            <w:vAlign w:val="bottom"/>
            <w:hideMark/>
          </w:tcPr>
          <w:p w14:paraId="3A8265CE" w14:textId="513D3FE7" w:rsidR="000F625D" w:rsidRPr="000F625D" w:rsidRDefault="000F625D" w:rsidP="00A630FF">
            <w:pPr>
              <w:jc w:val="right"/>
            </w:pPr>
            <w:r w:rsidRPr="000F625D">
              <w:t>55,250</w:t>
            </w:r>
          </w:p>
        </w:tc>
      </w:tr>
      <w:tr w:rsidR="000F625D" w:rsidRPr="000F625D" w14:paraId="61F7E494" w14:textId="77777777" w:rsidTr="00A630FF">
        <w:trPr>
          <w:trHeight w:val="290"/>
        </w:trPr>
        <w:tc>
          <w:tcPr>
            <w:tcW w:w="2768" w:type="dxa"/>
            <w:noWrap/>
            <w:vAlign w:val="bottom"/>
            <w:hideMark/>
          </w:tcPr>
          <w:p w14:paraId="06E3682E" w14:textId="77777777" w:rsidR="000F625D" w:rsidRPr="000F625D" w:rsidRDefault="000F625D" w:rsidP="00A630FF">
            <w:r w:rsidRPr="000F625D">
              <w:t>District of Columbia</w:t>
            </w:r>
          </w:p>
        </w:tc>
        <w:tc>
          <w:tcPr>
            <w:tcW w:w="1485" w:type="dxa"/>
            <w:noWrap/>
            <w:vAlign w:val="bottom"/>
            <w:hideMark/>
          </w:tcPr>
          <w:p w14:paraId="5D205AA4" w14:textId="09E2082F" w:rsidR="000F625D" w:rsidRPr="000F625D" w:rsidRDefault="000F625D" w:rsidP="00A630FF">
            <w:pPr>
              <w:jc w:val="right"/>
            </w:pPr>
            <w:r w:rsidRPr="000F625D">
              <w:t>414,918</w:t>
            </w:r>
          </w:p>
        </w:tc>
        <w:tc>
          <w:tcPr>
            <w:tcW w:w="1485" w:type="dxa"/>
            <w:noWrap/>
            <w:vAlign w:val="bottom"/>
            <w:hideMark/>
          </w:tcPr>
          <w:p w14:paraId="3D422CAE" w14:textId="7C1B6749" w:rsidR="000F625D" w:rsidRPr="000F625D" w:rsidRDefault="000F625D" w:rsidP="00A630FF">
            <w:pPr>
              <w:jc w:val="right"/>
            </w:pPr>
            <w:r w:rsidRPr="000F625D">
              <w:t>420,843</w:t>
            </w:r>
          </w:p>
        </w:tc>
        <w:tc>
          <w:tcPr>
            <w:tcW w:w="2127" w:type="dxa"/>
            <w:noWrap/>
            <w:vAlign w:val="bottom"/>
            <w:hideMark/>
          </w:tcPr>
          <w:p w14:paraId="2EB8E6A7" w14:textId="046BAC95" w:rsidR="000F625D" w:rsidRPr="000F625D" w:rsidRDefault="000F625D" w:rsidP="00A630FF">
            <w:pPr>
              <w:jc w:val="right"/>
            </w:pPr>
            <w:r w:rsidRPr="000F625D">
              <w:t>473,623</w:t>
            </w:r>
          </w:p>
        </w:tc>
        <w:tc>
          <w:tcPr>
            <w:tcW w:w="1485" w:type="dxa"/>
            <w:noWrap/>
            <w:vAlign w:val="bottom"/>
            <w:hideMark/>
          </w:tcPr>
          <w:p w14:paraId="06756D89" w14:textId="7259DAE7" w:rsidR="000F625D" w:rsidRPr="000F625D" w:rsidRDefault="000F625D" w:rsidP="00A630FF">
            <w:pPr>
              <w:jc w:val="right"/>
            </w:pPr>
            <w:r w:rsidRPr="000F625D">
              <w:t>52,780</w:t>
            </w:r>
          </w:p>
        </w:tc>
      </w:tr>
      <w:tr w:rsidR="000F625D" w:rsidRPr="000F625D" w14:paraId="652CE445" w14:textId="77777777" w:rsidTr="00A630FF">
        <w:trPr>
          <w:trHeight w:val="290"/>
        </w:trPr>
        <w:tc>
          <w:tcPr>
            <w:tcW w:w="2768" w:type="dxa"/>
            <w:noWrap/>
            <w:vAlign w:val="bottom"/>
            <w:hideMark/>
          </w:tcPr>
          <w:p w14:paraId="7E08EA5D" w14:textId="77777777" w:rsidR="000F625D" w:rsidRPr="000F625D" w:rsidRDefault="000F625D" w:rsidP="00A630FF">
            <w:r w:rsidRPr="000F625D">
              <w:t>Florida</w:t>
            </w:r>
          </w:p>
        </w:tc>
        <w:tc>
          <w:tcPr>
            <w:tcW w:w="1485" w:type="dxa"/>
            <w:noWrap/>
            <w:vAlign w:val="bottom"/>
            <w:hideMark/>
          </w:tcPr>
          <w:p w14:paraId="3713E181" w14:textId="5083F01D" w:rsidR="000F625D" w:rsidRPr="000F625D" w:rsidRDefault="000F625D" w:rsidP="00A630FF">
            <w:pPr>
              <w:jc w:val="right"/>
            </w:pPr>
            <w:r w:rsidRPr="000F625D">
              <w:t>877,307</w:t>
            </w:r>
          </w:p>
        </w:tc>
        <w:tc>
          <w:tcPr>
            <w:tcW w:w="1485" w:type="dxa"/>
            <w:noWrap/>
            <w:vAlign w:val="bottom"/>
            <w:hideMark/>
          </w:tcPr>
          <w:p w14:paraId="10BEE51D" w14:textId="311A25AE" w:rsidR="000F625D" w:rsidRPr="000F625D" w:rsidRDefault="000F625D" w:rsidP="00A630FF">
            <w:pPr>
              <w:jc w:val="right"/>
            </w:pPr>
            <w:r w:rsidRPr="000F625D">
              <w:t>901,920</w:t>
            </w:r>
          </w:p>
        </w:tc>
        <w:tc>
          <w:tcPr>
            <w:tcW w:w="2127" w:type="dxa"/>
            <w:noWrap/>
            <w:vAlign w:val="bottom"/>
            <w:hideMark/>
          </w:tcPr>
          <w:p w14:paraId="06683572" w14:textId="357DE74B" w:rsidR="000F625D" w:rsidRPr="000F625D" w:rsidRDefault="000F625D" w:rsidP="00A630FF">
            <w:pPr>
              <w:jc w:val="right"/>
            </w:pPr>
            <w:r w:rsidRPr="000F625D">
              <w:t>1,111,137</w:t>
            </w:r>
          </w:p>
        </w:tc>
        <w:tc>
          <w:tcPr>
            <w:tcW w:w="1485" w:type="dxa"/>
            <w:noWrap/>
            <w:vAlign w:val="bottom"/>
            <w:hideMark/>
          </w:tcPr>
          <w:p w14:paraId="66D71AD2" w14:textId="4F3BBEB8" w:rsidR="000F625D" w:rsidRPr="000F625D" w:rsidRDefault="000F625D" w:rsidP="00A630FF">
            <w:pPr>
              <w:jc w:val="right"/>
            </w:pPr>
            <w:r w:rsidRPr="000F625D">
              <w:t>209,217</w:t>
            </w:r>
          </w:p>
        </w:tc>
      </w:tr>
      <w:tr w:rsidR="000F625D" w:rsidRPr="000F625D" w14:paraId="5F7801BB" w14:textId="77777777" w:rsidTr="00A630FF">
        <w:trPr>
          <w:trHeight w:val="583"/>
        </w:trPr>
        <w:tc>
          <w:tcPr>
            <w:tcW w:w="2768" w:type="dxa"/>
            <w:noWrap/>
            <w:vAlign w:val="bottom"/>
            <w:hideMark/>
          </w:tcPr>
          <w:p w14:paraId="063E202F" w14:textId="77777777" w:rsidR="000F625D" w:rsidRPr="000F625D" w:rsidRDefault="000F625D" w:rsidP="00A630FF">
            <w:r w:rsidRPr="000F625D">
              <w:t>Georgia</w:t>
            </w:r>
          </w:p>
        </w:tc>
        <w:tc>
          <w:tcPr>
            <w:tcW w:w="1485" w:type="dxa"/>
            <w:noWrap/>
            <w:vAlign w:val="bottom"/>
            <w:hideMark/>
          </w:tcPr>
          <w:p w14:paraId="18655AE2" w14:textId="0E84D8CC" w:rsidR="000F625D" w:rsidRPr="000F625D" w:rsidRDefault="000F625D" w:rsidP="00A630FF">
            <w:pPr>
              <w:jc w:val="right"/>
            </w:pPr>
            <w:r w:rsidRPr="000F625D">
              <w:t>703,505</w:t>
            </w:r>
          </w:p>
        </w:tc>
        <w:tc>
          <w:tcPr>
            <w:tcW w:w="1485" w:type="dxa"/>
            <w:noWrap/>
            <w:vAlign w:val="bottom"/>
            <w:hideMark/>
          </w:tcPr>
          <w:p w14:paraId="035C3F3C" w14:textId="09EA1DA1" w:rsidR="000F625D" w:rsidRPr="000F625D" w:rsidRDefault="000F625D" w:rsidP="00A630FF">
            <w:pPr>
              <w:jc w:val="right"/>
            </w:pPr>
            <w:r w:rsidRPr="000F625D">
              <w:t>719,749</w:t>
            </w:r>
          </w:p>
        </w:tc>
        <w:tc>
          <w:tcPr>
            <w:tcW w:w="2127" w:type="dxa"/>
            <w:noWrap/>
            <w:vAlign w:val="bottom"/>
            <w:hideMark/>
          </w:tcPr>
          <w:p w14:paraId="04F29DF1" w14:textId="34A2246F" w:rsidR="000F625D" w:rsidRPr="000F625D" w:rsidRDefault="000F625D" w:rsidP="00A630FF">
            <w:pPr>
              <w:jc w:val="right"/>
            </w:pPr>
            <w:r w:rsidRPr="000F625D">
              <w:t>847,591</w:t>
            </w:r>
          </w:p>
        </w:tc>
        <w:tc>
          <w:tcPr>
            <w:tcW w:w="1485" w:type="dxa"/>
            <w:noWrap/>
            <w:vAlign w:val="bottom"/>
            <w:hideMark/>
          </w:tcPr>
          <w:p w14:paraId="6AA1E26B" w14:textId="38ABF196" w:rsidR="000F625D" w:rsidRPr="000F625D" w:rsidRDefault="000F625D" w:rsidP="00A630FF">
            <w:pPr>
              <w:jc w:val="right"/>
            </w:pPr>
            <w:r w:rsidRPr="000F625D">
              <w:t>127,842</w:t>
            </w:r>
          </w:p>
        </w:tc>
      </w:tr>
      <w:tr w:rsidR="000F625D" w:rsidRPr="000F625D" w14:paraId="04DAE05F" w14:textId="77777777" w:rsidTr="00A630FF">
        <w:trPr>
          <w:trHeight w:val="290"/>
        </w:trPr>
        <w:tc>
          <w:tcPr>
            <w:tcW w:w="2768" w:type="dxa"/>
            <w:noWrap/>
            <w:vAlign w:val="bottom"/>
            <w:hideMark/>
          </w:tcPr>
          <w:p w14:paraId="19E73B20" w14:textId="77777777" w:rsidR="000F625D" w:rsidRPr="000F625D" w:rsidRDefault="000F625D" w:rsidP="00A630FF">
            <w:r w:rsidRPr="000F625D">
              <w:t>Hawaii</w:t>
            </w:r>
          </w:p>
        </w:tc>
        <w:tc>
          <w:tcPr>
            <w:tcW w:w="1485" w:type="dxa"/>
            <w:noWrap/>
            <w:vAlign w:val="bottom"/>
            <w:hideMark/>
          </w:tcPr>
          <w:p w14:paraId="56D40C72" w14:textId="737F951E" w:rsidR="000F625D" w:rsidRPr="000F625D" w:rsidRDefault="000F625D" w:rsidP="00A630FF">
            <w:pPr>
              <w:jc w:val="right"/>
            </w:pPr>
            <w:r w:rsidRPr="000F625D">
              <w:t>494,896</w:t>
            </w:r>
          </w:p>
        </w:tc>
        <w:tc>
          <w:tcPr>
            <w:tcW w:w="1485" w:type="dxa"/>
            <w:noWrap/>
            <w:vAlign w:val="bottom"/>
            <w:hideMark/>
          </w:tcPr>
          <w:p w14:paraId="1FEE58BE" w14:textId="1416DB55" w:rsidR="000F625D" w:rsidRPr="000F625D" w:rsidRDefault="000F625D" w:rsidP="00A630FF">
            <w:pPr>
              <w:jc w:val="right"/>
            </w:pPr>
            <w:r w:rsidRPr="000F625D">
              <w:t>502,630</w:t>
            </w:r>
          </w:p>
        </w:tc>
        <w:tc>
          <w:tcPr>
            <w:tcW w:w="2127" w:type="dxa"/>
            <w:noWrap/>
            <w:vAlign w:val="bottom"/>
            <w:hideMark/>
          </w:tcPr>
          <w:p w14:paraId="15CF3702" w14:textId="48171B03" w:rsidR="000F625D" w:rsidRPr="000F625D" w:rsidRDefault="000F625D" w:rsidP="00A630FF">
            <w:pPr>
              <w:jc w:val="right"/>
            </w:pPr>
            <w:r w:rsidRPr="000F625D">
              <w:t>561,128</w:t>
            </w:r>
          </w:p>
        </w:tc>
        <w:tc>
          <w:tcPr>
            <w:tcW w:w="1485" w:type="dxa"/>
            <w:noWrap/>
            <w:vAlign w:val="bottom"/>
            <w:hideMark/>
          </w:tcPr>
          <w:p w14:paraId="497E143A" w14:textId="3629AD97" w:rsidR="000F625D" w:rsidRPr="000F625D" w:rsidRDefault="000F625D" w:rsidP="00A630FF">
            <w:pPr>
              <w:jc w:val="right"/>
            </w:pPr>
            <w:r w:rsidRPr="000F625D">
              <w:t>58,498</w:t>
            </w:r>
          </w:p>
        </w:tc>
      </w:tr>
      <w:tr w:rsidR="000F625D" w:rsidRPr="000F625D" w14:paraId="0C84DAE2" w14:textId="77777777" w:rsidTr="00A630FF">
        <w:trPr>
          <w:trHeight w:val="290"/>
        </w:trPr>
        <w:tc>
          <w:tcPr>
            <w:tcW w:w="2768" w:type="dxa"/>
            <w:noWrap/>
            <w:vAlign w:val="bottom"/>
            <w:hideMark/>
          </w:tcPr>
          <w:p w14:paraId="5BDE542F" w14:textId="77777777" w:rsidR="000F625D" w:rsidRPr="000F625D" w:rsidRDefault="000F625D" w:rsidP="00A630FF">
            <w:r w:rsidRPr="000F625D">
              <w:t>Idaho</w:t>
            </w:r>
          </w:p>
        </w:tc>
        <w:tc>
          <w:tcPr>
            <w:tcW w:w="1485" w:type="dxa"/>
            <w:noWrap/>
            <w:vAlign w:val="bottom"/>
            <w:hideMark/>
          </w:tcPr>
          <w:p w14:paraId="7B506756" w14:textId="19C3C366" w:rsidR="000F625D" w:rsidRPr="000F625D" w:rsidRDefault="000F625D" w:rsidP="00A630FF">
            <w:pPr>
              <w:jc w:val="right"/>
            </w:pPr>
            <w:r w:rsidRPr="000F625D">
              <w:t>473,053</w:t>
            </w:r>
          </w:p>
        </w:tc>
        <w:tc>
          <w:tcPr>
            <w:tcW w:w="1485" w:type="dxa"/>
            <w:noWrap/>
            <w:vAlign w:val="bottom"/>
            <w:hideMark/>
          </w:tcPr>
          <w:p w14:paraId="56994D65" w14:textId="5C8C80FD" w:rsidR="000F625D" w:rsidRPr="000F625D" w:rsidRDefault="000F625D" w:rsidP="00A630FF">
            <w:pPr>
              <w:jc w:val="right"/>
            </w:pPr>
            <w:r w:rsidRPr="000F625D">
              <w:t>481,765</w:t>
            </w:r>
          </w:p>
        </w:tc>
        <w:tc>
          <w:tcPr>
            <w:tcW w:w="2127" w:type="dxa"/>
            <w:noWrap/>
            <w:vAlign w:val="bottom"/>
            <w:hideMark/>
          </w:tcPr>
          <w:p w14:paraId="523AFEF8" w14:textId="6B376497" w:rsidR="000F625D" w:rsidRPr="000F625D" w:rsidRDefault="000F625D" w:rsidP="00A630FF">
            <w:pPr>
              <w:jc w:val="right"/>
            </w:pPr>
            <w:r w:rsidRPr="000F625D">
              <w:t>543,666</w:t>
            </w:r>
          </w:p>
        </w:tc>
        <w:tc>
          <w:tcPr>
            <w:tcW w:w="1485" w:type="dxa"/>
            <w:noWrap/>
            <w:vAlign w:val="bottom"/>
            <w:hideMark/>
          </w:tcPr>
          <w:p w14:paraId="3C5463C9" w14:textId="6F355DD5" w:rsidR="000F625D" w:rsidRPr="000F625D" w:rsidRDefault="000F625D" w:rsidP="00A630FF">
            <w:pPr>
              <w:jc w:val="right"/>
            </w:pPr>
            <w:r w:rsidRPr="000F625D">
              <w:t>61,901</w:t>
            </w:r>
          </w:p>
        </w:tc>
      </w:tr>
      <w:tr w:rsidR="000F625D" w:rsidRPr="000F625D" w14:paraId="364B097C" w14:textId="77777777" w:rsidTr="00A630FF">
        <w:trPr>
          <w:trHeight w:val="290"/>
        </w:trPr>
        <w:tc>
          <w:tcPr>
            <w:tcW w:w="2768" w:type="dxa"/>
            <w:noWrap/>
            <w:vAlign w:val="bottom"/>
            <w:hideMark/>
          </w:tcPr>
          <w:p w14:paraId="5FCDC0CE" w14:textId="77777777" w:rsidR="000F625D" w:rsidRPr="000F625D" w:rsidRDefault="000F625D" w:rsidP="00A630FF">
            <w:r w:rsidRPr="000F625D">
              <w:t>Illinois</w:t>
            </w:r>
          </w:p>
        </w:tc>
        <w:tc>
          <w:tcPr>
            <w:tcW w:w="1485" w:type="dxa"/>
            <w:noWrap/>
            <w:vAlign w:val="bottom"/>
            <w:hideMark/>
          </w:tcPr>
          <w:p w14:paraId="736A7B38" w14:textId="3DF6F489" w:rsidR="000F625D" w:rsidRPr="000F625D" w:rsidRDefault="000F625D" w:rsidP="00A630FF">
            <w:pPr>
              <w:jc w:val="right"/>
            </w:pPr>
            <w:r w:rsidRPr="000F625D">
              <w:t>715,018</w:t>
            </w:r>
          </w:p>
        </w:tc>
        <w:tc>
          <w:tcPr>
            <w:tcW w:w="1485" w:type="dxa"/>
            <w:noWrap/>
            <w:vAlign w:val="bottom"/>
            <w:hideMark/>
          </w:tcPr>
          <w:p w14:paraId="5706121F" w14:textId="6F2A098C" w:rsidR="000F625D" w:rsidRPr="000F625D" w:rsidRDefault="000F625D" w:rsidP="00A630FF">
            <w:pPr>
              <w:jc w:val="right"/>
            </w:pPr>
            <w:r w:rsidRPr="000F625D">
              <w:t>732,712</w:t>
            </w:r>
          </w:p>
        </w:tc>
        <w:tc>
          <w:tcPr>
            <w:tcW w:w="2127" w:type="dxa"/>
            <w:noWrap/>
            <w:vAlign w:val="bottom"/>
            <w:hideMark/>
          </w:tcPr>
          <w:p w14:paraId="1EF215FE" w14:textId="0A242DFE" w:rsidR="000F625D" w:rsidRPr="000F625D" w:rsidRDefault="000F625D" w:rsidP="00A630FF">
            <w:pPr>
              <w:jc w:val="right"/>
            </w:pPr>
            <w:r w:rsidRPr="000F625D">
              <w:t>874,425</w:t>
            </w:r>
          </w:p>
        </w:tc>
        <w:tc>
          <w:tcPr>
            <w:tcW w:w="1485" w:type="dxa"/>
            <w:noWrap/>
            <w:vAlign w:val="bottom"/>
            <w:hideMark/>
          </w:tcPr>
          <w:p w14:paraId="484265DF" w14:textId="457194CF" w:rsidR="000F625D" w:rsidRPr="000F625D" w:rsidRDefault="000F625D" w:rsidP="00A630FF">
            <w:pPr>
              <w:jc w:val="right"/>
            </w:pPr>
            <w:r w:rsidRPr="000F625D">
              <w:t>141,713</w:t>
            </w:r>
          </w:p>
        </w:tc>
      </w:tr>
      <w:tr w:rsidR="000F625D" w:rsidRPr="000F625D" w14:paraId="4DB12348" w14:textId="77777777" w:rsidTr="00A630FF">
        <w:trPr>
          <w:trHeight w:val="290"/>
        </w:trPr>
        <w:tc>
          <w:tcPr>
            <w:tcW w:w="2768" w:type="dxa"/>
            <w:noWrap/>
            <w:vAlign w:val="bottom"/>
            <w:hideMark/>
          </w:tcPr>
          <w:p w14:paraId="77B79BFB" w14:textId="77777777" w:rsidR="000F625D" w:rsidRPr="000F625D" w:rsidRDefault="000F625D" w:rsidP="00A630FF">
            <w:r w:rsidRPr="000F625D">
              <w:t>Indiana</w:t>
            </w:r>
          </w:p>
        </w:tc>
        <w:tc>
          <w:tcPr>
            <w:tcW w:w="1485" w:type="dxa"/>
            <w:noWrap/>
            <w:vAlign w:val="bottom"/>
            <w:hideMark/>
          </w:tcPr>
          <w:p w14:paraId="59E7E664" w14:textId="48AC3243" w:rsidR="000F625D" w:rsidRPr="000F625D" w:rsidRDefault="000F625D" w:rsidP="00A630FF">
            <w:pPr>
              <w:jc w:val="right"/>
            </w:pPr>
            <w:r w:rsidRPr="000F625D">
              <w:t>554,301</w:t>
            </w:r>
          </w:p>
        </w:tc>
        <w:tc>
          <w:tcPr>
            <w:tcW w:w="1485" w:type="dxa"/>
            <w:noWrap/>
            <w:vAlign w:val="bottom"/>
            <w:hideMark/>
          </w:tcPr>
          <w:p w14:paraId="307E6E0F" w14:textId="57D81B2E" w:rsidR="000F625D" w:rsidRPr="000F625D" w:rsidRDefault="000F625D" w:rsidP="00A630FF">
            <w:pPr>
              <w:jc w:val="right"/>
            </w:pPr>
            <w:r w:rsidRPr="000F625D">
              <w:t>566,684</w:t>
            </w:r>
          </w:p>
        </w:tc>
        <w:tc>
          <w:tcPr>
            <w:tcW w:w="2127" w:type="dxa"/>
            <w:noWrap/>
            <w:vAlign w:val="bottom"/>
            <w:hideMark/>
          </w:tcPr>
          <w:p w14:paraId="7D510638" w14:textId="0D261D78" w:rsidR="000F625D" w:rsidRPr="000F625D" w:rsidRDefault="000F625D" w:rsidP="00A630FF">
            <w:pPr>
              <w:jc w:val="right"/>
            </w:pPr>
            <w:r w:rsidRPr="000F625D">
              <w:t>664,933</w:t>
            </w:r>
          </w:p>
        </w:tc>
        <w:tc>
          <w:tcPr>
            <w:tcW w:w="1485" w:type="dxa"/>
            <w:noWrap/>
            <w:vAlign w:val="bottom"/>
            <w:hideMark/>
          </w:tcPr>
          <w:p w14:paraId="28688B34" w14:textId="1EF4A026" w:rsidR="000F625D" w:rsidRPr="000F625D" w:rsidRDefault="000F625D" w:rsidP="00A630FF">
            <w:pPr>
              <w:jc w:val="right"/>
            </w:pPr>
            <w:r w:rsidRPr="000F625D">
              <w:t>98,249</w:t>
            </w:r>
          </w:p>
        </w:tc>
      </w:tr>
      <w:tr w:rsidR="000F625D" w:rsidRPr="000F625D" w14:paraId="60D1F494" w14:textId="77777777" w:rsidTr="00A630FF">
        <w:trPr>
          <w:trHeight w:val="583"/>
        </w:trPr>
        <w:tc>
          <w:tcPr>
            <w:tcW w:w="2768" w:type="dxa"/>
            <w:noWrap/>
            <w:vAlign w:val="bottom"/>
            <w:hideMark/>
          </w:tcPr>
          <w:p w14:paraId="1FA34F62" w14:textId="77777777" w:rsidR="000F625D" w:rsidRPr="000F625D" w:rsidRDefault="000F625D" w:rsidP="00A630FF">
            <w:r w:rsidRPr="000F625D">
              <w:t>Iowa</w:t>
            </w:r>
          </w:p>
        </w:tc>
        <w:tc>
          <w:tcPr>
            <w:tcW w:w="1485" w:type="dxa"/>
            <w:noWrap/>
            <w:vAlign w:val="bottom"/>
            <w:hideMark/>
          </w:tcPr>
          <w:p w14:paraId="57292E5A" w14:textId="77DB5FF3" w:rsidR="000F625D" w:rsidRPr="000F625D" w:rsidRDefault="000F625D" w:rsidP="00A630FF">
            <w:pPr>
              <w:jc w:val="right"/>
            </w:pPr>
            <w:r w:rsidRPr="000F625D">
              <w:t>503,360</w:t>
            </w:r>
          </w:p>
        </w:tc>
        <w:tc>
          <w:tcPr>
            <w:tcW w:w="1485" w:type="dxa"/>
            <w:noWrap/>
            <w:vAlign w:val="bottom"/>
            <w:hideMark/>
          </w:tcPr>
          <w:p w14:paraId="61E42509" w14:textId="4188CC5E" w:rsidR="000F625D" w:rsidRPr="000F625D" w:rsidRDefault="000F625D" w:rsidP="00A630FF">
            <w:pPr>
              <w:jc w:val="right"/>
            </w:pPr>
            <w:r w:rsidRPr="000F625D">
              <w:t>512,453</w:t>
            </w:r>
          </w:p>
        </w:tc>
        <w:tc>
          <w:tcPr>
            <w:tcW w:w="2127" w:type="dxa"/>
            <w:noWrap/>
            <w:vAlign w:val="bottom"/>
            <w:hideMark/>
          </w:tcPr>
          <w:p w14:paraId="086DAB28" w14:textId="1934E933" w:rsidR="000F625D" w:rsidRPr="000F625D" w:rsidRDefault="000F625D" w:rsidP="00A630FF">
            <w:pPr>
              <w:jc w:val="right"/>
            </w:pPr>
            <w:r w:rsidRPr="000F625D">
              <w:t>583,930</w:t>
            </w:r>
          </w:p>
        </w:tc>
        <w:tc>
          <w:tcPr>
            <w:tcW w:w="1485" w:type="dxa"/>
            <w:noWrap/>
            <w:vAlign w:val="bottom"/>
            <w:hideMark/>
          </w:tcPr>
          <w:p w14:paraId="724BCBAF" w14:textId="28CBB8A1" w:rsidR="000F625D" w:rsidRPr="000F625D" w:rsidRDefault="000F625D" w:rsidP="00A630FF">
            <w:pPr>
              <w:jc w:val="right"/>
            </w:pPr>
            <w:r w:rsidRPr="000F625D">
              <w:t>71,477</w:t>
            </w:r>
          </w:p>
        </w:tc>
      </w:tr>
      <w:tr w:rsidR="000F625D" w:rsidRPr="000F625D" w14:paraId="704DDE57" w14:textId="77777777" w:rsidTr="00A630FF">
        <w:trPr>
          <w:trHeight w:val="290"/>
        </w:trPr>
        <w:tc>
          <w:tcPr>
            <w:tcW w:w="2768" w:type="dxa"/>
            <w:noWrap/>
            <w:vAlign w:val="bottom"/>
            <w:hideMark/>
          </w:tcPr>
          <w:p w14:paraId="71A0C347" w14:textId="77777777" w:rsidR="000F625D" w:rsidRPr="000F625D" w:rsidRDefault="000F625D" w:rsidP="00A630FF">
            <w:r w:rsidRPr="000F625D">
              <w:t>Kansas</w:t>
            </w:r>
          </w:p>
        </w:tc>
        <w:tc>
          <w:tcPr>
            <w:tcW w:w="1485" w:type="dxa"/>
            <w:noWrap/>
            <w:vAlign w:val="bottom"/>
            <w:hideMark/>
          </w:tcPr>
          <w:p w14:paraId="3F70821D" w14:textId="2B7851CD" w:rsidR="000F625D" w:rsidRPr="000F625D" w:rsidRDefault="000F625D" w:rsidP="00A630FF">
            <w:pPr>
              <w:jc w:val="right"/>
            </w:pPr>
            <w:r w:rsidRPr="000F625D">
              <w:t>462,353</w:t>
            </w:r>
          </w:p>
        </w:tc>
        <w:tc>
          <w:tcPr>
            <w:tcW w:w="1485" w:type="dxa"/>
            <w:noWrap/>
            <w:vAlign w:val="bottom"/>
            <w:hideMark/>
          </w:tcPr>
          <w:p w14:paraId="5A3C6E2C" w14:textId="53F1E7D9" w:rsidR="000F625D" w:rsidRPr="000F625D" w:rsidRDefault="000F625D" w:rsidP="00A630FF">
            <w:pPr>
              <w:jc w:val="right"/>
            </w:pPr>
            <w:r w:rsidRPr="000F625D">
              <w:t>471,102</w:t>
            </w:r>
          </w:p>
        </w:tc>
        <w:tc>
          <w:tcPr>
            <w:tcW w:w="2127" w:type="dxa"/>
            <w:noWrap/>
            <w:vAlign w:val="bottom"/>
            <w:hideMark/>
          </w:tcPr>
          <w:p w14:paraId="5B5B6D71" w14:textId="121D257E" w:rsidR="000F625D" w:rsidRPr="000F625D" w:rsidRDefault="000F625D" w:rsidP="00A630FF">
            <w:pPr>
              <w:jc w:val="right"/>
            </w:pPr>
            <w:r w:rsidRPr="000F625D">
              <w:t>540,663</w:t>
            </w:r>
          </w:p>
        </w:tc>
        <w:tc>
          <w:tcPr>
            <w:tcW w:w="1485" w:type="dxa"/>
            <w:noWrap/>
            <w:vAlign w:val="bottom"/>
            <w:hideMark/>
          </w:tcPr>
          <w:p w14:paraId="5D8271A0" w14:textId="7FC67811" w:rsidR="000F625D" w:rsidRPr="000F625D" w:rsidRDefault="000F625D" w:rsidP="00A630FF">
            <w:pPr>
              <w:jc w:val="right"/>
            </w:pPr>
            <w:r w:rsidRPr="000F625D">
              <w:t>69,561</w:t>
            </w:r>
          </w:p>
        </w:tc>
      </w:tr>
      <w:tr w:rsidR="000F625D" w:rsidRPr="000F625D" w14:paraId="54A65259" w14:textId="77777777" w:rsidTr="00A630FF">
        <w:trPr>
          <w:trHeight w:val="290"/>
        </w:trPr>
        <w:tc>
          <w:tcPr>
            <w:tcW w:w="2768" w:type="dxa"/>
            <w:noWrap/>
            <w:vAlign w:val="bottom"/>
            <w:hideMark/>
          </w:tcPr>
          <w:p w14:paraId="765799ED" w14:textId="77777777" w:rsidR="000F625D" w:rsidRPr="000F625D" w:rsidRDefault="000F625D" w:rsidP="00A630FF">
            <w:r w:rsidRPr="000F625D">
              <w:t>Kentucky</w:t>
            </w:r>
          </w:p>
        </w:tc>
        <w:tc>
          <w:tcPr>
            <w:tcW w:w="1485" w:type="dxa"/>
            <w:noWrap/>
            <w:vAlign w:val="bottom"/>
            <w:hideMark/>
          </w:tcPr>
          <w:p w14:paraId="19B90FB6" w14:textId="1DA5608F" w:rsidR="000F625D" w:rsidRPr="000F625D" w:rsidRDefault="000F625D" w:rsidP="00A630FF">
            <w:pPr>
              <w:jc w:val="right"/>
            </w:pPr>
            <w:r w:rsidRPr="000F625D">
              <w:t>534,451</w:t>
            </w:r>
          </w:p>
        </w:tc>
        <w:tc>
          <w:tcPr>
            <w:tcW w:w="1485" w:type="dxa"/>
            <w:noWrap/>
            <w:vAlign w:val="bottom"/>
            <w:hideMark/>
          </w:tcPr>
          <w:p w14:paraId="6B9C8145" w14:textId="05750C08" w:rsidR="000F625D" w:rsidRPr="000F625D" w:rsidRDefault="000F625D" w:rsidP="00A630FF">
            <w:pPr>
              <w:jc w:val="right"/>
            </w:pPr>
            <w:r w:rsidRPr="000F625D">
              <w:t>544,664</w:t>
            </w:r>
          </w:p>
        </w:tc>
        <w:tc>
          <w:tcPr>
            <w:tcW w:w="2127" w:type="dxa"/>
            <w:noWrap/>
            <w:vAlign w:val="bottom"/>
            <w:hideMark/>
          </w:tcPr>
          <w:p w14:paraId="6E183132" w14:textId="28925E4E" w:rsidR="000F625D" w:rsidRPr="000F625D" w:rsidRDefault="000F625D" w:rsidP="00A630FF">
            <w:pPr>
              <w:jc w:val="right"/>
            </w:pPr>
            <w:r w:rsidRPr="000F625D">
              <w:t>625,894</w:t>
            </w:r>
          </w:p>
        </w:tc>
        <w:tc>
          <w:tcPr>
            <w:tcW w:w="1485" w:type="dxa"/>
            <w:noWrap/>
            <w:vAlign w:val="bottom"/>
            <w:hideMark/>
          </w:tcPr>
          <w:p w14:paraId="31243231" w14:textId="236404AD" w:rsidR="000F625D" w:rsidRPr="000F625D" w:rsidRDefault="000F625D" w:rsidP="00A630FF">
            <w:pPr>
              <w:jc w:val="right"/>
            </w:pPr>
            <w:r w:rsidRPr="000F625D">
              <w:t>81,230</w:t>
            </w:r>
          </w:p>
        </w:tc>
      </w:tr>
      <w:tr w:rsidR="000F625D" w:rsidRPr="000F625D" w14:paraId="48AE281C" w14:textId="77777777" w:rsidTr="00A630FF">
        <w:trPr>
          <w:trHeight w:val="290"/>
        </w:trPr>
        <w:tc>
          <w:tcPr>
            <w:tcW w:w="2768" w:type="dxa"/>
            <w:noWrap/>
            <w:vAlign w:val="bottom"/>
            <w:hideMark/>
          </w:tcPr>
          <w:p w14:paraId="0BB2044A" w14:textId="77777777" w:rsidR="000F625D" w:rsidRPr="000F625D" w:rsidRDefault="000F625D" w:rsidP="00A630FF">
            <w:r w:rsidRPr="000F625D">
              <w:t>Louisiana</w:t>
            </w:r>
          </w:p>
        </w:tc>
        <w:tc>
          <w:tcPr>
            <w:tcW w:w="1485" w:type="dxa"/>
            <w:noWrap/>
            <w:vAlign w:val="bottom"/>
            <w:hideMark/>
          </w:tcPr>
          <w:p w14:paraId="475B4A32" w14:textId="55478D2E" w:rsidR="000F625D" w:rsidRPr="000F625D" w:rsidRDefault="000F625D" w:rsidP="00A630FF">
            <w:pPr>
              <w:jc w:val="right"/>
            </w:pPr>
            <w:r w:rsidRPr="000F625D">
              <w:t>562,472</w:t>
            </w:r>
          </w:p>
        </w:tc>
        <w:tc>
          <w:tcPr>
            <w:tcW w:w="1485" w:type="dxa"/>
            <w:noWrap/>
            <w:vAlign w:val="bottom"/>
            <w:hideMark/>
          </w:tcPr>
          <w:p w14:paraId="143A4CAA" w14:textId="5A6CB208" w:rsidR="000F625D" w:rsidRPr="000F625D" w:rsidRDefault="000F625D" w:rsidP="00A630FF">
            <w:pPr>
              <w:jc w:val="right"/>
            </w:pPr>
            <w:r w:rsidRPr="000F625D">
              <w:t>571,966</w:t>
            </w:r>
          </w:p>
        </w:tc>
        <w:tc>
          <w:tcPr>
            <w:tcW w:w="2127" w:type="dxa"/>
            <w:noWrap/>
            <w:vAlign w:val="bottom"/>
            <w:hideMark/>
          </w:tcPr>
          <w:p w14:paraId="1B9BC9D6" w14:textId="144032DE" w:rsidR="000F625D" w:rsidRPr="000F625D" w:rsidRDefault="000F625D" w:rsidP="00A630FF">
            <w:pPr>
              <w:jc w:val="right"/>
            </w:pPr>
            <w:r w:rsidRPr="000F625D">
              <w:t>654,046</w:t>
            </w:r>
          </w:p>
        </w:tc>
        <w:tc>
          <w:tcPr>
            <w:tcW w:w="1485" w:type="dxa"/>
            <w:noWrap/>
            <w:vAlign w:val="bottom"/>
            <w:hideMark/>
          </w:tcPr>
          <w:p w14:paraId="429AD36F" w14:textId="6A2D5188" w:rsidR="000F625D" w:rsidRPr="000F625D" w:rsidRDefault="000F625D" w:rsidP="00A630FF">
            <w:pPr>
              <w:jc w:val="right"/>
            </w:pPr>
            <w:r w:rsidRPr="000F625D">
              <w:t>82,080</w:t>
            </w:r>
          </w:p>
        </w:tc>
      </w:tr>
      <w:tr w:rsidR="000F625D" w:rsidRPr="000F625D" w14:paraId="161EF553" w14:textId="77777777" w:rsidTr="00A630FF">
        <w:trPr>
          <w:trHeight w:val="290"/>
        </w:trPr>
        <w:tc>
          <w:tcPr>
            <w:tcW w:w="2768" w:type="dxa"/>
            <w:noWrap/>
            <w:vAlign w:val="bottom"/>
            <w:hideMark/>
          </w:tcPr>
          <w:p w14:paraId="5C458B65" w14:textId="679DC038" w:rsidR="000F625D" w:rsidRPr="000F625D" w:rsidRDefault="000F625D" w:rsidP="00A630FF">
            <w:r w:rsidRPr="000F625D">
              <w:t>Maine</w:t>
            </w:r>
          </w:p>
        </w:tc>
        <w:tc>
          <w:tcPr>
            <w:tcW w:w="1485" w:type="dxa"/>
            <w:noWrap/>
            <w:vAlign w:val="bottom"/>
            <w:hideMark/>
          </w:tcPr>
          <w:p w14:paraId="730177A2" w14:textId="2FD9865A" w:rsidR="000F625D" w:rsidRPr="000F625D" w:rsidRDefault="000F625D" w:rsidP="00A630FF">
            <w:pPr>
              <w:jc w:val="right"/>
            </w:pPr>
            <w:r w:rsidRPr="000F625D">
              <w:t>507,656</w:t>
            </w:r>
          </w:p>
        </w:tc>
        <w:tc>
          <w:tcPr>
            <w:tcW w:w="1485" w:type="dxa"/>
            <w:noWrap/>
            <w:vAlign w:val="bottom"/>
            <w:hideMark/>
          </w:tcPr>
          <w:p w14:paraId="1A5768CE" w14:textId="7F293935" w:rsidR="000F625D" w:rsidRPr="000F625D" w:rsidRDefault="000F625D" w:rsidP="00A630FF">
            <w:pPr>
              <w:jc w:val="right"/>
            </w:pPr>
            <w:r w:rsidRPr="000F625D">
              <w:t>515,144</w:t>
            </w:r>
          </w:p>
        </w:tc>
        <w:tc>
          <w:tcPr>
            <w:tcW w:w="2127" w:type="dxa"/>
            <w:noWrap/>
            <w:vAlign w:val="bottom"/>
            <w:hideMark/>
          </w:tcPr>
          <w:p w14:paraId="265C707E" w14:textId="5996D7F9" w:rsidR="000F625D" w:rsidRPr="000F625D" w:rsidRDefault="000F625D" w:rsidP="00A630FF">
            <w:pPr>
              <w:jc w:val="right"/>
            </w:pPr>
            <w:r w:rsidRPr="000F625D">
              <w:t>573,128</w:t>
            </w:r>
          </w:p>
        </w:tc>
        <w:tc>
          <w:tcPr>
            <w:tcW w:w="1485" w:type="dxa"/>
            <w:noWrap/>
            <w:vAlign w:val="bottom"/>
            <w:hideMark/>
          </w:tcPr>
          <w:p w14:paraId="43545A74" w14:textId="0DBCAF02" w:rsidR="000F625D" w:rsidRPr="000F625D" w:rsidRDefault="000F625D" w:rsidP="00A630FF">
            <w:pPr>
              <w:jc w:val="right"/>
            </w:pPr>
            <w:r w:rsidRPr="000F625D">
              <w:t>57,984</w:t>
            </w:r>
          </w:p>
        </w:tc>
      </w:tr>
      <w:tr w:rsidR="000F625D" w:rsidRPr="000F625D" w14:paraId="3B8CC4E5" w14:textId="77777777" w:rsidTr="00A630FF">
        <w:trPr>
          <w:trHeight w:val="583"/>
        </w:trPr>
        <w:tc>
          <w:tcPr>
            <w:tcW w:w="2768" w:type="dxa"/>
            <w:noWrap/>
            <w:vAlign w:val="bottom"/>
            <w:hideMark/>
          </w:tcPr>
          <w:p w14:paraId="3CB63B2F" w14:textId="77777777" w:rsidR="000F625D" w:rsidRPr="000F625D" w:rsidRDefault="000F625D" w:rsidP="00A630FF">
            <w:r w:rsidRPr="000F625D">
              <w:t>Maryland</w:t>
            </w:r>
          </w:p>
        </w:tc>
        <w:tc>
          <w:tcPr>
            <w:tcW w:w="1485" w:type="dxa"/>
            <w:noWrap/>
            <w:vAlign w:val="bottom"/>
            <w:hideMark/>
          </w:tcPr>
          <w:p w14:paraId="36093F3C" w14:textId="02265A96" w:rsidR="000F625D" w:rsidRPr="000F625D" w:rsidRDefault="000F625D" w:rsidP="00A630FF">
            <w:pPr>
              <w:jc w:val="right"/>
            </w:pPr>
            <w:r w:rsidRPr="000F625D">
              <w:t>570,062</w:t>
            </w:r>
          </w:p>
        </w:tc>
        <w:tc>
          <w:tcPr>
            <w:tcW w:w="1485" w:type="dxa"/>
            <w:noWrap/>
            <w:vAlign w:val="bottom"/>
            <w:hideMark/>
          </w:tcPr>
          <w:p w14:paraId="1BCBAD60" w14:textId="56D6F786" w:rsidR="000F625D" w:rsidRPr="000F625D" w:rsidRDefault="000F625D" w:rsidP="00A630FF">
            <w:pPr>
              <w:jc w:val="right"/>
            </w:pPr>
            <w:r w:rsidRPr="000F625D">
              <w:t>582,807</w:t>
            </w:r>
          </w:p>
        </w:tc>
        <w:tc>
          <w:tcPr>
            <w:tcW w:w="2127" w:type="dxa"/>
            <w:noWrap/>
            <w:vAlign w:val="bottom"/>
            <w:hideMark/>
          </w:tcPr>
          <w:p w14:paraId="6FC707C6" w14:textId="08D85F19" w:rsidR="000F625D" w:rsidRPr="000F625D" w:rsidRDefault="000F625D" w:rsidP="00A630FF">
            <w:pPr>
              <w:jc w:val="right"/>
            </w:pPr>
            <w:r w:rsidRPr="000F625D">
              <w:t>676,307</w:t>
            </w:r>
          </w:p>
        </w:tc>
        <w:tc>
          <w:tcPr>
            <w:tcW w:w="1485" w:type="dxa"/>
            <w:noWrap/>
            <w:vAlign w:val="bottom"/>
            <w:hideMark/>
          </w:tcPr>
          <w:p w14:paraId="41823735" w14:textId="75013E9B" w:rsidR="000F625D" w:rsidRPr="000F625D" w:rsidRDefault="000F625D" w:rsidP="00A630FF">
            <w:pPr>
              <w:jc w:val="right"/>
            </w:pPr>
            <w:r w:rsidRPr="000F625D">
              <w:t>93,500</w:t>
            </w:r>
          </w:p>
        </w:tc>
      </w:tr>
      <w:tr w:rsidR="000F625D" w:rsidRPr="000F625D" w14:paraId="36B1DE1E" w14:textId="77777777" w:rsidTr="00A630FF">
        <w:trPr>
          <w:trHeight w:val="290"/>
        </w:trPr>
        <w:tc>
          <w:tcPr>
            <w:tcW w:w="2768" w:type="dxa"/>
            <w:noWrap/>
            <w:vAlign w:val="bottom"/>
            <w:hideMark/>
          </w:tcPr>
          <w:p w14:paraId="226A5A76" w14:textId="77777777" w:rsidR="000F625D" w:rsidRPr="000F625D" w:rsidRDefault="000F625D" w:rsidP="00A630FF">
            <w:r w:rsidRPr="000F625D">
              <w:t>Massachusetts</w:t>
            </w:r>
          </w:p>
        </w:tc>
        <w:tc>
          <w:tcPr>
            <w:tcW w:w="1485" w:type="dxa"/>
            <w:noWrap/>
            <w:vAlign w:val="bottom"/>
            <w:hideMark/>
          </w:tcPr>
          <w:p w14:paraId="651D2F77" w14:textId="612404AA" w:rsidR="000F625D" w:rsidRPr="000F625D" w:rsidRDefault="000F625D" w:rsidP="00A630FF">
            <w:pPr>
              <w:jc w:val="right"/>
            </w:pPr>
            <w:r w:rsidRPr="000F625D">
              <w:t>595,769</w:t>
            </w:r>
          </w:p>
        </w:tc>
        <w:tc>
          <w:tcPr>
            <w:tcW w:w="1485" w:type="dxa"/>
            <w:noWrap/>
            <w:vAlign w:val="bottom"/>
            <w:hideMark/>
          </w:tcPr>
          <w:p w14:paraId="2BB2D6D4" w14:textId="03DBC4E2" w:rsidR="000F625D" w:rsidRPr="000F625D" w:rsidRDefault="000F625D" w:rsidP="00A630FF">
            <w:pPr>
              <w:jc w:val="right"/>
            </w:pPr>
            <w:r w:rsidRPr="000F625D">
              <w:t>608,910</w:t>
            </w:r>
          </w:p>
        </w:tc>
        <w:tc>
          <w:tcPr>
            <w:tcW w:w="2127" w:type="dxa"/>
            <w:noWrap/>
            <w:vAlign w:val="bottom"/>
            <w:hideMark/>
          </w:tcPr>
          <w:p w14:paraId="06E83A64" w14:textId="67813430" w:rsidR="000F625D" w:rsidRPr="000F625D" w:rsidRDefault="000F625D" w:rsidP="00A630FF">
            <w:pPr>
              <w:jc w:val="right"/>
            </w:pPr>
            <w:r w:rsidRPr="000F625D">
              <w:t>708,483</w:t>
            </w:r>
          </w:p>
        </w:tc>
        <w:tc>
          <w:tcPr>
            <w:tcW w:w="1485" w:type="dxa"/>
            <w:noWrap/>
            <w:vAlign w:val="bottom"/>
            <w:hideMark/>
          </w:tcPr>
          <w:p w14:paraId="1614CAB9" w14:textId="5F6FA19C" w:rsidR="000F625D" w:rsidRPr="000F625D" w:rsidRDefault="000F625D" w:rsidP="00A630FF">
            <w:pPr>
              <w:jc w:val="right"/>
            </w:pPr>
            <w:r w:rsidRPr="000F625D">
              <w:t>99,573</w:t>
            </w:r>
          </w:p>
        </w:tc>
      </w:tr>
      <w:tr w:rsidR="000F625D" w:rsidRPr="000F625D" w14:paraId="5ABC0727" w14:textId="77777777" w:rsidTr="00A630FF">
        <w:trPr>
          <w:trHeight w:val="290"/>
        </w:trPr>
        <w:tc>
          <w:tcPr>
            <w:tcW w:w="2768" w:type="dxa"/>
            <w:noWrap/>
            <w:vAlign w:val="bottom"/>
            <w:hideMark/>
          </w:tcPr>
          <w:p w14:paraId="60A3069A" w14:textId="77777777" w:rsidR="000F625D" w:rsidRPr="000F625D" w:rsidRDefault="000F625D" w:rsidP="00A630FF">
            <w:r w:rsidRPr="000F625D">
              <w:t>Michigan</w:t>
            </w:r>
          </w:p>
        </w:tc>
        <w:tc>
          <w:tcPr>
            <w:tcW w:w="1485" w:type="dxa"/>
            <w:noWrap/>
            <w:vAlign w:val="bottom"/>
            <w:hideMark/>
          </w:tcPr>
          <w:p w14:paraId="69413CC0" w14:textId="5119FABC" w:rsidR="000F625D" w:rsidRPr="000F625D" w:rsidRDefault="000F625D" w:rsidP="00A630FF">
            <w:pPr>
              <w:jc w:val="right"/>
            </w:pPr>
            <w:r w:rsidRPr="000F625D">
              <w:t>754,035</w:t>
            </w:r>
          </w:p>
        </w:tc>
        <w:tc>
          <w:tcPr>
            <w:tcW w:w="1485" w:type="dxa"/>
            <w:noWrap/>
            <w:vAlign w:val="bottom"/>
            <w:hideMark/>
          </w:tcPr>
          <w:p w14:paraId="06C486CB" w14:textId="6F7E77C6" w:rsidR="000F625D" w:rsidRPr="000F625D" w:rsidRDefault="000F625D" w:rsidP="00A630FF">
            <w:pPr>
              <w:jc w:val="right"/>
            </w:pPr>
            <w:r w:rsidRPr="000F625D">
              <w:t>769,584</w:t>
            </w:r>
          </w:p>
        </w:tc>
        <w:tc>
          <w:tcPr>
            <w:tcW w:w="2127" w:type="dxa"/>
            <w:noWrap/>
            <w:vAlign w:val="bottom"/>
            <w:hideMark/>
          </w:tcPr>
          <w:p w14:paraId="3C73C295" w14:textId="7EF36419" w:rsidR="000F625D" w:rsidRPr="000F625D" w:rsidRDefault="000F625D" w:rsidP="00A630FF">
            <w:pPr>
              <w:jc w:val="right"/>
            </w:pPr>
            <w:r w:rsidRPr="000F625D">
              <w:t>891,878</w:t>
            </w:r>
          </w:p>
        </w:tc>
        <w:tc>
          <w:tcPr>
            <w:tcW w:w="1485" w:type="dxa"/>
            <w:noWrap/>
            <w:vAlign w:val="bottom"/>
            <w:hideMark/>
          </w:tcPr>
          <w:p w14:paraId="3FFCA7BE" w14:textId="645561C8" w:rsidR="000F625D" w:rsidRPr="000F625D" w:rsidRDefault="000F625D" w:rsidP="00A630FF">
            <w:pPr>
              <w:jc w:val="right"/>
            </w:pPr>
            <w:r w:rsidRPr="000F625D">
              <w:t>122,294</w:t>
            </w:r>
          </w:p>
        </w:tc>
      </w:tr>
      <w:tr w:rsidR="000F625D" w:rsidRPr="000F625D" w14:paraId="69560271" w14:textId="77777777" w:rsidTr="00A630FF">
        <w:trPr>
          <w:trHeight w:val="290"/>
        </w:trPr>
        <w:tc>
          <w:tcPr>
            <w:tcW w:w="2768" w:type="dxa"/>
            <w:noWrap/>
            <w:vAlign w:val="bottom"/>
            <w:hideMark/>
          </w:tcPr>
          <w:p w14:paraId="7A6B48EB" w14:textId="77777777" w:rsidR="000F625D" w:rsidRPr="000F625D" w:rsidRDefault="000F625D" w:rsidP="00A630FF">
            <w:r w:rsidRPr="000F625D">
              <w:t>Minnesota</w:t>
            </w:r>
          </w:p>
        </w:tc>
        <w:tc>
          <w:tcPr>
            <w:tcW w:w="1485" w:type="dxa"/>
            <w:noWrap/>
            <w:vAlign w:val="bottom"/>
            <w:hideMark/>
          </w:tcPr>
          <w:p w14:paraId="00D952D7" w14:textId="0743417D" w:rsidR="000F625D" w:rsidRPr="000F625D" w:rsidRDefault="000F625D" w:rsidP="00A630FF">
            <w:pPr>
              <w:jc w:val="right"/>
            </w:pPr>
            <w:r w:rsidRPr="000F625D">
              <w:t>561,680</w:t>
            </w:r>
          </w:p>
        </w:tc>
        <w:tc>
          <w:tcPr>
            <w:tcW w:w="1485" w:type="dxa"/>
            <w:noWrap/>
            <w:vAlign w:val="bottom"/>
            <w:hideMark/>
          </w:tcPr>
          <w:p w14:paraId="2C4BB223" w14:textId="79BBB501" w:rsidR="000F625D" w:rsidRPr="000F625D" w:rsidRDefault="000F625D" w:rsidP="00A630FF">
            <w:pPr>
              <w:jc w:val="right"/>
            </w:pPr>
            <w:r w:rsidRPr="000F625D">
              <w:t>573,147</w:t>
            </w:r>
          </w:p>
        </w:tc>
        <w:tc>
          <w:tcPr>
            <w:tcW w:w="2127" w:type="dxa"/>
            <w:noWrap/>
            <w:vAlign w:val="bottom"/>
            <w:hideMark/>
          </w:tcPr>
          <w:p w14:paraId="6EFDACC0" w14:textId="15E01F64" w:rsidR="000F625D" w:rsidRPr="000F625D" w:rsidRDefault="000F625D" w:rsidP="00A630FF">
            <w:pPr>
              <w:jc w:val="right"/>
            </w:pPr>
            <w:r w:rsidRPr="000F625D">
              <w:t>663,255</w:t>
            </w:r>
          </w:p>
        </w:tc>
        <w:tc>
          <w:tcPr>
            <w:tcW w:w="1485" w:type="dxa"/>
            <w:noWrap/>
            <w:vAlign w:val="bottom"/>
            <w:hideMark/>
          </w:tcPr>
          <w:p w14:paraId="14D92465" w14:textId="5482C0D8" w:rsidR="000F625D" w:rsidRPr="000F625D" w:rsidRDefault="000F625D" w:rsidP="00A630FF">
            <w:pPr>
              <w:jc w:val="right"/>
            </w:pPr>
            <w:r w:rsidRPr="000F625D">
              <w:t>90,108</w:t>
            </w:r>
          </w:p>
        </w:tc>
      </w:tr>
      <w:tr w:rsidR="000F625D" w:rsidRPr="000F625D" w14:paraId="761408A3" w14:textId="77777777" w:rsidTr="00A630FF">
        <w:trPr>
          <w:trHeight w:val="290"/>
        </w:trPr>
        <w:tc>
          <w:tcPr>
            <w:tcW w:w="2768" w:type="dxa"/>
            <w:noWrap/>
            <w:vAlign w:val="bottom"/>
            <w:hideMark/>
          </w:tcPr>
          <w:p w14:paraId="23A89B65" w14:textId="77777777" w:rsidR="000F625D" w:rsidRPr="000F625D" w:rsidRDefault="000F625D" w:rsidP="00A630FF">
            <w:r w:rsidRPr="000F625D">
              <w:t>Mississippi</w:t>
            </w:r>
          </w:p>
        </w:tc>
        <w:tc>
          <w:tcPr>
            <w:tcW w:w="1485" w:type="dxa"/>
            <w:noWrap/>
            <w:vAlign w:val="bottom"/>
            <w:hideMark/>
          </w:tcPr>
          <w:p w14:paraId="165E2C37" w14:textId="54B18FB0" w:rsidR="000F625D" w:rsidRPr="000F625D" w:rsidRDefault="000F625D" w:rsidP="00A630FF">
            <w:pPr>
              <w:jc w:val="right"/>
            </w:pPr>
            <w:r w:rsidRPr="000F625D">
              <w:t>446,872</w:t>
            </w:r>
          </w:p>
        </w:tc>
        <w:tc>
          <w:tcPr>
            <w:tcW w:w="1485" w:type="dxa"/>
            <w:noWrap/>
            <w:vAlign w:val="bottom"/>
            <w:hideMark/>
          </w:tcPr>
          <w:p w14:paraId="35D2E823" w14:textId="129D374E" w:rsidR="000F625D" w:rsidRPr="000F625D" w:rsidRDefault="000F625D" w:rsidP="00A630FF">
            <w:pPr>
              <w:jc w:val="right"/>
            </w:pPr>
            <w:r w:rsidRPr="000F625D">
              <w:t>455,061</w:t>
            </w:r>
          </w:p>
        </w:tc>
        <w:tc>
          <w:tcPr>
            <w:tcW w:w="2127" w:type="dxa"/>
            <w:noWrap/>
            <w:vAlign w:val="bottom"/>
            <w:hideMark/>
          </w:tcPr>
          <w:p w14:paraId="77205C5B" w14:textId="48919112" w:rsidR="000F625D" w:rsidRPr="000F625D" w:rsidRDefault="000F625D" w:rsidP="00A630FF">
            <w:pPr>
              <w:jc w:val="right"/>
            </w:pPr>
            <w:r w:rsidRPr="000F625D">
              <w:t>524,735</w:t>
            </w:r>
          </w:p>
        </w:tc>
        <w:tc>
          <w:tcPr>
            <w:tcW w:w="1485" w:type="dxa"/>
            <w:noWrap/>
            <w:vAlign w:val="bottom"/>
            <w:hideMark/>
          </w:tcPr>
          <w:p w14:paraId="2F840080" w14:textId="62A70FF7" w:rsidR="000F625D" w:rsidRPr="000F625D" w:rsidRDefault="000F625D" w:rsidP="00A630FF">
            <w:pPr>
              <w:jc w:val="right"/>
            </w:pPr>
            <w:r w:rsidRPr="000F625D">
              <w:t>69,674</w:t>
            </w:r>
          </w:p>
        </w:tc>
      </w:tr>
      <w:tr w:rsidR="000F625D" w:rsidRPr="000F625D" w14:paraId="0EE8F258" w14:textId="77777777" w:rsidTr="00A630FF">
        <w:trPr>
          <w:trHeight w:val="583"/>
        </w:trPr>
        <w:tc>
          <w:tcPr>
            <w:tcW w:w="2768" w:type="dxa"/>
            <w:noWrap/>
            <w:vAlign w:val="bottom"/>
            <w:hideMark/>
          </w:tcPr>
          <w:p w14:paraId="799C42C2" w14:textId="77777777" w:rsidR="000F625D" w:rsidRPr="000F625D" w:rsidRDefault="000F625D" w:rsidP="00A630FF">
            <w:r w:rsidRPr="000F625D">
              <w:t>Missouri</w:t>
            </w:r>
          </w:p>
        </w:tc>
        <w:tc>
          <w:tcPr>
            <w:tcW w:w="1485" w:type="dxa"/>
            <w:noWrap/>
            <w:vAlign w:val="bottom"/>
            <w:hideMark/>
          </w:tcPr>
          <w:p w14:paraId="7AB9FBE4" w14:textId="61E98494" w:rsidR="000F625D" w:rsidRPr="000F625D" w:rsidRDefault="000F625D" w:rsidP="00A630FF">
            <w:pPr>
              <w:jc w:val="right"/>
            </w:pPr>
            <w:r w:rsidRPr="000F625D">
              <w:t>628,784</w:t>
            </w:r>
          </w:p>
        </w:tc>
        <w:tc>
          <w:tcPr>
            <w:tcW w:w="1485" w:type="dxa"/>
            <w:noWrap/>
            <w:vAlign w:val="bottom"/>
            <w:hideMark/>
          </w:tcPr>
          <w:p w14:paraId="4C015DED" w14:textId="6C77DDB2" w:rsidR="000F625D" w:rsidRPr="000F625D" w:rsidRDefault="000F625D" w:rsidP="00A630FF">
            <w:pPr>
              <w:jc w:val="right"/>
            </w:pPr>
            <w:r w:rsidRPr="000F625D">
              <w:t>640,121</w:t>
            </w:r>
          </w:p>
        </w:tc>
        <w:tc>
          <w:tcPr>
            <w:tcW w:w="2127" w:type="dxa"/>
            <w:noWrap/>
            <w:vAlign w:val="bottom"/>
            <w:hideMark/>
          </w:tcPr>
          <w:p w14:paraId="6B7D2FED" w14:textId="630CA95E" w:rsidR="000F625D" w:rsidRPr="000F625D" w:rsidRDefault="000F625D" w:rsidP="00A630FF">
            <w:pPr>
              <w:jc w:val="right"/>
            </w:pPr>
            <w:r w:rsidRPr="000F625D">
              <w:t>733,643</w:t>
            </w:r>
          </w:p>
        </w:tc>
        <w:tc>
          <w:tcPr>
            <w:tcW w:w="1485" w:type="dxa"/>
            <w:noWrap/>
            <w:vAlign w:val="bottom"/>
            <w:hideMark/>
          </w:tcPr>
          <w:p w14:paraId="3CA48757" w14:textId="2B643A78" w:rsidR="000F625D" w:rsidRPr="000F625D" w:rsidRDefault="000F625D" w:rsidP="00A630FF">
            <w:pPr>
              <w:jc w:val="right"/>
            </w:pPr>
            <w:r w:rsidRPr="000F625D">
              <w:t>93,522</w:t>
            </w:r>
          </w:p>
        </w:tc>
      </w:tr>
      <w:tr w:rsidR="000F625D" w:rsidRPr="000F625D" w14:paraId="1BBFF96A" w14:textId="77777777" w:rsidTr="00A630FF">
        <w:trPr>
          <w:trHeight w:val="290"/>
        </w:trPr>
        <w:tc>
          <w:tcPr>
            <w:tcW w:w="2768" w:type="dxa"/>
            <w:noWrap/>
            <w:vAlign w:val="bottom"/>
            <w:hideMark/>
          </w:tcPr>
          <w:p w14:paraId="19A5D65D" w14:textId="77777777" w:rsidR="000F625D" w:rsidRPr="000F625D" w:rsidRDefault="000F625D" w:rsidP="00A630FF">
            <w:r w:rsidRPr="000F625D">
              <w:t>Montana</w:t>
            </w:r>
          </w:p>
        </w:tc>
        <w:tc>
          <w:tcPr>
            <w:tcW w:w="1485" w:type="dxa"/>
            <w:noWrap/>
            <w:vAlign w:val="bottom"/>
            <w:hideMark/>
          </w:tcPr>
          <w:p w14:paraId="0A1D70B3" w14:textId="5A9E569B" w:rsidR="000F625D" w:rsidRPr="000F625D" w:rsidRDefault="000F625D" w:rsidP="00A630FF">
            <w:pPr>
              <w:jc w:val="right"/>
            </w:pPr>
            <w:r w:rsidRPr="000F625D">
              <w:t>488,651</w:t>
            </w:r>
          </w:p>
        </w:tc>
        <w:tc>
          <w:tcPr>
            <w:tcW w:w="1485" w:type="dxa"/>
            <w:noWrap/>
            <w:vAlign w:val="bottom"/>
            <w:hideMark/>
          </w:tcPr>
          <w:p w14:paraId="26793E5F" w14:textId="08FDC195" w:rsidR="000F625D" w:rsidRPr="000F625D" w:rsidRDefault="000F625D" w:rsidP="00A630FF">
            <w:pPr>
              <w:jc w:val="right"/>
            </w:pPr>
            <w:r w:rsidRPr="000F625D">
              <w:t>495,943</w:t>
            </w:r>
          </w:p>
        </w:tc>
        <w:tc>
          <w:tcPr>
            <w:tcW w:w="2127" w:type="dxa"/>
            <w:noWrap/>
            <w:vAlign w:val="bottom"/>
            <w:hideMark/>
          </w:tcPr>
          <w:p w14:paraId="145A96F5" w14:textId="103C5900" w:rsidR="000F625D" w:rsidRPr="000F625D" w:rsidRDefault="000F625D" w:rsidP="00A630FF">
            <w:pPr>
              <w:jc w:val="right"/>
            </w:pPr>
            <w:r w:rsidRPr="000F625D">
              <w:t>551,941</w:t>
            </w:r>
          </w:p>
        </w:tc>
        <w:tc>
          <w:tcPr>
            <w:tcW w:w="1485" w:type="dxa"/>
            <w:noWrap/>
            <w:vAlign w:val="bottom"/>
            <w:hideMark/>
          </w:tcPr>
          <w:p w14:paraId="725E03AD" w14:textId="0678F595" w:rsidR="000F625D" w:rsidRPr="000F625D" w:rsidRDefault="000F625D" w:rsidP="00A630FF">
            <w:pPr>
              <w:jc w:val="right"/>
            </w:pPr>
            <w:r w:rsidRPr="000F625D">
              <w:t>55,998</w:t>
            </w:r>
          </w:p>
        </w:tc>
      </w:tr>
      <w:tr w:rsidR="000F625D" w:rsidRPr="000F625D" w14:paraId="4CCBF440" w14:textId="77777777" w:rsidTr="00A630FF">
        <w:trPr>
          <w:trHeight w:val="290"/>
        </w:trPr>
        <w:tc>
          <w:tcPr>
            <w:tcW w:w="2768" w:type="dxa"/>
            <w:noWrap/>
            <w:vAlign w:val="bottom"/>
            <w:hideMark/>
          </w:tcPr>
          <w:p w14:paraId="2ED00AD6" w14:textId="77777777" w:rsidR="000F625D" w:rsidRPr="000F625D" w:rsidRDefault="000F625D" w:rsidP="00A630FF">
            <w:r w:rsidRPr="000F625D">
              <w:lastRenderedPageBreak/>
              <w:t>Nebraska</w:t>
            </w:r>
          </w:p>
        </w:tc>
        <w:tc>
          <w:tcPr>
            <w:tcW w:w="1485" w:type="dxa"/>
            <w:noWrap/>
            <w:vAlign w:val="bottom"/>
            <w:hideMark/>
          </w:tcPr>
          <w:p w14:paraId="7E3C7779" w14:textId="54E98930" w:rsidR="000F625D" w:rsidRPr="000F625D" w:rsidRDefault="000F625D" w:rsidP="00A630FF">
            <w:pPr>
              <w:jc w:val="right"/>
            </w:pPr>
            <w:r w:rsidRPr="000F625D">
              <w:t>505,031</w:t>
            </w:r>
          </w:p>
        </w:tc>
        <w:tc>
          <w:tcPr>
            <w:tcW w:w="1485" w:type="dxa"/>
            <w:noWrap/>
            <w:vAlign w:val="bottom"/>
            <w:hideMark/>
          </w:tcPr>
          <w:p w14:paraId="70C064F3" w14:textId="3AFE1D60" w:rsidR="000F625D" w:rsidRPr="000F625D" w:rsidRDefault="000F625D" w:rsidP="00A630FF">
            <w:pPr>
              <w:jc w:val="right"/>
            </w:pPr>
            <w:r w:rsidRPr="000F625D">
              <w:t>513,065</w:t>
            </w:r>
          </w:p>
        </w:tc>
        <w:tc>
          <w:tcPr>
            <w:tcW w:w="2127" w:type="dxa"/>
            <w:noWrap/>
            <w:vAlign w:val="bottom"/>
            <w:hideMark/>
          </w:tcPr>
          <w:p w14:paraId="1FEDB232" w14:textId="0D16E3D9" w:rsidR="000F625D" w:rsidRPr="000F625D" w:rsidRDefault="000F625D" w:rsidP="00A630FF">
            <w:pPr>
              <w:jc w:val="right"/>
            </w:pPr>
            <w:r w:rsidRPr="000F625D">
              <w:t>575,431</w:t>
            </w:r>
          </w:p>
        </w:tc>
        <w:tc>
          <w:tcPr>
            <w:tcW w:w="1485" w:type="dxa"/>
            <w:noWrap/>
            <w:vAlign w:val="bottom"/>
            <w:hideMark/>
          </w:tcPr>
          <w:p w14:paraId="7CD9DBA3" w14:textId="3B67EFBB" w:rsidR="000F625D" w:rsidRPr="000F625D" w:rsidRDefault="000F625D" w:rsidP="00A630FF">
            <w:pPr>
              <w:jc w:val="right"/>
            </w:pPr>
            <w:r w:rsidRPr="000F625D">
              <w:t>62,366</w:t>
            </w:r>
          </w:p>
        </w:tc>
      </w:tr>
      <w:tr w:rsidR="000F625D" w:rsidRPr="000F625D" w14:paraId="796353AB" w14:textId="77777777" w:rsidTr="00A630FF">
        <w:trPr>
          <w:trHeight w:val="290"/>
        </w:trPr>
        <w:tc>
          <w:tcPr>
            <w:tcW w:w="2768" w:type="dxa"/>
            <w:noWrap/>
            <w:vAlign w:val="bottom"/>
            <w:hideMark/>
          </w:tcPr>
          <w:p w14:paraId="476614CA" w14:textId="77777777" w:rsidR="000F625D" w:rsidRPr="000F625D" w:rsidRDefault="000F625D" w:rsidP="00A630FF">
            <w:r w:rsidRPr="000F625D">
              <w:t>Nevada</w:t>
            </w:r>
          </w:p>
        </w:tc>
        <w:tc>
          <w:tcPr>
            <w:tcW w:w="1485" w:type="dxa"/>
            <w:noWrap/>
            <w:vAlign w:val="bottom"/>
            <w:hideMark/>
          </w:tcPr>
          <w:p w14:paraId="3238658C" w14:textId="3D029265" w:rsidR="000F625D" w:rsidRPr="000F625D" w:rsidRDefault="000F625D" w:rsidP="00A630FF">
            <w:pPr>
              <w:jc w:val="right"/>
            </w:pPr>
            <w:r w:rsidRPr="000F625D">
              <w:t>475,225</w:t>
            </w:r>
          </w:p>
        </w:tc>
        <w:tc>
          <w:tcPr>
            <w:tcW w:w="1485" w:type="dxa"/>
            <w:noWrap/>
            <w:vAlign w:val="bottom"/>
            <w:hideMark/>
          </w:tcPr>
          <w:p w14:paraId="389C6F5F" w14:textId="52E4CAB8" w:rsidR="000F625D" w:rsidRPr="000F625D" w:rsidRDefault="000F625D" w:rsidP="00A630FF">
            <w:pPr>
              <w:jc w:val="right"/>
            </w:pPr>
            <w:r w:rsidRPr="000F625D">
              <w:t>483,917</w:t>
            </w:r>
          </w:p>
        </w:tc>
        <w:tc>
          <w:tcPr>
            <w:tcW w:w="2127" w:type="dxa"/>
            <w:noWrap/>
            <w:vAlign w:val="bottom"/>
            <w:hideMark/>
          </w:tcPr>
          <w:p w14:paraId="64695C3D" w14:textId="30F5BAF8" w:rsidR="000F625D" w:rsidRPr="000F625D" w:rsidRDefault="000F625D" w:rsidP="00A630FF">
            <w:pPr>
              <w:jc w:val="right"/>
            </w:pPr>
            <w:r w:rsidRPr="000F625D">
              <w:t>555,029</w:t>
            </w:r>
          </w:p>
        </w:tc>
        <w:tc>
          <w:tcPr>
            <w:tcW w:w="1485" w:type="dxa"/>
            <w:noWrap/>
            <w:vAlign w:val="bottom"/>
            <w:hideMark/>
          </w:tcPr>
          <w:p w14:paraId="39046A00" w14:textId="0568B90A" w:rsidR="000F625D" w:rsidRPr="000F625D" w:rsidRDefault="000F625D" w:rsidP="00A630FF">
            <w:pPr>
              <w:jc w:val="right"/>
            </w:pPr>
            <w:r w:rsidRPr="000F625D">
              <w:t>71,112</w:t>
            </w:r>
          </w:p>
        </w:tc>
      </w:tr>
      <w:tr w:rsidR="000F625D" w:rsidRPr="000F625D" w14:paraId="6DF006FA" w14:textId="77777777" w:rsidTr="00A630FF">
        <w:trPr>
          <w:trHeight w:val="290"/>
        </w:trPr>
        <w:tc>
          <w:tcPr>
            <w:tcW w:w="2768" w:type="dxa"/>
            <w:noWrap/>
            <w:vAlign w:val="bottom"/>
            <w:hideMark/>
          </w:tcPr>
          <w:p w14:paraId="728DC6DF" w14:textId="77777777" w:rsidR="000F625D" w:rsidRPr="000F625D" w:rsidRDefault="000F625D" w:rsidP="00A630FF">
            <w:r w:rsidRPr="000F625D">
              <w:t>New Hampshire</w:t>
            </w:r>
          </w:p>
        </w:tc>
        <w:tc>
          <w:tcPr>
            <w:tcW w:w="1485" w:type="dxa"/>
            <w:noWrap/>
            <w:vAlign w:val="bottom"/>
            <w:hideMark/>
          </w:tcPr>
          <w:p w14:paraId="44134DAD" w14:textId="24402D53" w:rsidR="000F625D" w:rsidRPr="000F625D" w:rsidRDefault="000F625D" w:rsidP="00A630FF">
            <w:pPr>
              <w:jc w:val="right"/>
            </w:pPr>
            <w:r w:rsidRPr="000F625D">
              <w:t>475,706</w:t>
            </w:r>
          </w:p>
        </w:tc>
        <w:tc>
          <w:tcPr>
            <w:tcW w:w="1485" w:type="dxa"/>
            <w:noWrap/>
            <w:vAlign w:val="bottom"/>
            <w:hideMark/>
          </w:tcPr>
          <w:p w14:paraId="3397B8A5" w14:textId="1CBE1401" w:rsidR="000F625D" w:rsidRPr="000F625D" w:rsidRDefault="000F625D" w:rsidP="00A630FF">
            <w:pPr>
              <w:jc w:val="right"/>
            </w:pPr>
            <w:r w:rsidRPr="000F625D">
              <w:t>483,217</w:t>
            </w:r>
          </w:p>
        </w:tc>
        <w:tc>
          <w:tcPr>
            <w:tcW w:w="2127" w:type="dxa"/>
            <w:noWrap/>
            <w:vAlign w:val="bottom"/>
            <w:hideMark/>
          </w:tcPr>
          <w:p w14:paraId="5E9360C4" w14:textId="28E194D9" w:rsidR="000F625D" w:rsidRPr="000F625D" w:rsidRDefault="000F625D" w:rsidP="00A630FF">
            <w:pPr>
              <w:jc w:val="right"/>
            </w:pPr>
            <w:r w:rsidRPr="000F625D">
              <w:t>541,324</w:t>
            </w:r>
          </w:p>
        </w:tc>
        <w:tc>
          <w:tcPr>
            <w:tcW w:w="1485" w:type="dxa"/>
            <w:noWrap/>
            <w:vAlign w:val="bottom"/>
            <w:hideMark/>
          </w:tcPr>
          <w:p w14:paraId="56F41C57" w14:textId="4447C58E" w:rsidR="000F625D" w:rsidRPr="000F625D" w:rsidRDefault="000F625D" w:rsidP="00A630FF">
            <w:pPr>
              <w:jc w:val="right"/>
            </w:pPr>
            <w:r w:rsidRPr="000F625D">
              <w:t>58,107</w:t>
            </w:r>
          </w:p>
        </w:tc>
      </w:tr>
      <w:tr w:rsidR="000F625D" w:rsidRPr="000F625D" w14:paraId="0583304C" w14:textId="77777777" w:rsidTr="00A630FF">
        <w:trPr>
          <w:trHeight w:val="583"/>
        </w:trPr>
        <w:tc>
          <w:tcPr>
            <w:tcW w:w="2768" w:type="dxa"/>
            <w:noWrap/>
            <w:vAlign w:val="bottom"/>
            <w:hideMark/>
          </w:tcPr>
          <w:p w14:paraId="2C4888B4" w14:textId="77777777" w:rsidR="000F625D" w:rsidRPr="000F625D" w:rsidRDefault="000F625D" w:rsidP="00A630FF">
            <w:r w:rsidRPr="000F625D">
              <w:t>New Jersey</w:t>
            </w:r>
          </w:p>
        </w:tc>
        <w:tc>
          <w:tcPr>
            <w:tcW w:w="1485" w:type="dxa"/>
            <w:noWrap/>
            <w:vAlign w:val="bottom"/>
            <w:hideMark/>
          </w:tcPr>
          <w:p w14:paraId="75B119CF" w14:textId="1BC94A8C" w:rsidR="000F625D" w:rsidRPr="000F625D" w:rsidRDefault="000F625D" w:rsidP="00A630FF">
            <w:pPr>
              <w:jc w:val="right"/>
            </w:pPr>
            <w:r w:rsidRPr="000F625D">
              <w:t>575,736</w:t>
            </w:r>
          </w:p>
        </w:tc>
        <w:tc>
          <w:tcPr>
            <w:tcW w:w="1485" w:type="dxa"/>
            <w:noWrap/>
            <w:vAlign w:val="bottom"/>
            <w:hideMark/>
          </w:tcPr>
          <w:p w14:paraId="263811C9" w14:textId="1B272A47" w:rsidR="000F625D" w:rsidRPr="000F625D" w:rsidRDefault="000F625D" w:rsidP="00A630FF">
            <w:pPr>
              <w:jc w:val="right"/>
            </w:pPr>
            <w:r w:rsidRPr="000F625D">
              <w:t>595,220</w:t>
            </w:r>
          </w:p>
        </w:tc>
        <w:tc>
          <w:tcPr>
            <w:tcW w:w="2127" w:type="dxa"/>
            <w:noWrap/>
            <w:vAlign w:val="bottom"/>
            <w:hideMark/>
          </w:tcPr>
          <w:p w14:paraId="500F21F6" w14:textId="7A6EC70C" w:rsidR="000F625D" w:rsidRPr="000F625D" w:rsidRDefault="000F625D" w:rsidP="00A630FF">
            <w:pPr>
              <w:jc w:val="right"/>
            </w:pPr>
            <w:r w:rsidRPr="000F625D">
              <w:t>711,706</w:t>
            </w:r>
          </w:p>
        </w:tc>
        <w:tc>
          <w:tcPr>
            <w:tcW w:w="1485" w:type="dxa"/>
            <w:noWrap/>
            <w:vAlign w:val="bottom"/>
            <w:hideMark/>
          </w:tcPr>
          <w:p w14:paraId="6F96C151" w14:textId="0317936D" w:rsidR="000F625D" w:rsidRPr="000F625D" w:rsidRDefault="000F625D" w:rsidP="00A630FF">
            <w:pPr>
              <w:jc w:val="right"/>
            </w:pPr>
            <w:r w:rsidRPr="000F625D">
              <w:t>116,486</w:t>
            </w:r>
          </w:p>
        </w:tc>
      </w:tr>
      <w:tr w:rsidR="000F625D" w:rsidRPr="000F625D" w14:paraId="328C88F2" w14:textId="77777777" w:rsidTr="00A630FF">
        <w:trPr>
          <w:trHeight w:val="290"/>
        </w:trPr>
        <w:tc>
          <w:tcPr>
            <w:tcW w:w="2768" w:type="dxa"/>
            <w:noWrap/>
            <w:vAlign w:val="bottom"/>
            <w:hideMark/>
          </w:tcPr>
          <w:p w14:paraId="14E08E6E" w14:textId="77777777" w:rsidR="000F625D" w:rsidRPr="000F625D" w:rsidRDefault="000F625D" w:rsidP="00A630FF">
            <w:r w:rsidRPr="000F625D">
              <w:t>New Mexico</w:t>
            </w:r>
          </w:p>
        </w:tc>
        <w:tc>
          <w:tcPr>
            <w:tcW w:w="1485" w:type="dxa"/>
            <w:noWrap/>
            <w:vAlign w:val="bottom"/>
            <w:hideMark/>
          </w:tcPr>
          <w:p w14:paraId="05C4DBFE" w14:textId="486B1E83" w:rsidR="000F625D" w:rsidRPr="000F625D" w:rsidRDefault="000F625D" w:rsidP="00A630FF">
            <w:pPr>
              <w:jc w:val="right"/>
            </w:pPr>
            <w:r w:rsidRPr="000F625D">
              <w:t>494,202</w:t>
            </w:r>
          </w:p>
        </w:tc>
        <w:tc>
          <w:tcPr>
            <w:tcW w:w="1485" w:type="dxa"/>
            <w:noWrap/>
            <w:vAlign w:val="bottom"/>
            <w:hideMark/>
          </w:tcPr>
          <w:p w14:paraId="6C38646E" w14:textId="1D04B845" w:rsidR="000F625D" w:rsidRPr="000F625D" w:rsidRDefault="000F625D" w:rsidP="00A630FF">
            <w:pPr>
              <w:jc w:val="right"/>
            </w:pPr>
            <w:r w:rsidRPr="000F625D">
              <w:t>502,108</w:t>
            </w:r>
          </w:p>
        </w:tc>
        <w:tc>
          <w:tcPr>
            <w:tcW w:w="2127" w:type="dxa"/>
            <w:noWrap/>
            <w:vAlign w:val="bottom"/>
            <w:hideMark/>
          </w:tcPr>
          <w:p w14:paraId="4A71C2E7" w14:textId="6EC18F8A" w:rsidR="000F625D" w:rsidRPr="000F625D" w:rsidRDefault="000F625D" w:rsidP="00A630FF">
            <w:pPr>
              <w:jc w:val="right"/>
            </w:pPr>
            <w:r w:rsidRPr="000F625D">
              <w:t>565,603</w:t>
            </w:r>
          </w:p>
        </w:tc>
        <w:tc>
          <w:tcPr>
            <w:tcW w:w="1485" w:type="dxa"/>
            <w:noWrap/>
            <w:vAlign w:val="bottom"/>
            <w:hideMark/>
          </w:tcPr>
          <w:p w14:paraId="094EE3F9" w14:textId="01660CA2" w:rsidR="000F625D" w:rsidRPr="000F625D" w:rsidRDefault="000F625D" w:rsidP="00A630FF">
            <w:pPr>
              <w:jc w:val="right"/>
            </w:pPr>
            <w:r w:rsidRPr="000F625D">
              <w:t>63,495</w:t>
            </w:r>
          </w:p>
        </w:tc>
      </w:tr>
      <w:tr w:rsidR="000F625D" w:rsidRPr="000F625D" w14:paraId="79C0AD78" w14:textId="77777777" w:rsidTr="00A630FF">
        <w:trPr>
          <w:trHeight w:val="290"/>
        </w:trPr>
        <w:tc>
          <w:tcPr>
            <w:tcW w:w="2768" w:type="dxa"/>
            <w:noWrap/>
            <w:vAlign w:val="bottom"/>
            <w:hideMark/>
          </w:tcPr>
          <w:p w14:paraId="546E7C50" w14:textId="77777777" w:rsidR="000F625D" w:rsidRPr="000F625D" w:rsidRDefault="000F625D" w:rsidP="00A630FF">
            <w:r w:rsidRPr="000F625D">
              <w:t>New York</w:t>
            </w:r>
          </w:p>
        </w:tc>
        <w:tc>
          <w:tcPr>
            <w:tcW w:w="1485" w:type="dxa"/>
            <w:noWrap/>
            <w:vAlign w:val="bottom"/>
            <w:hideMark/>
          </w:tcPr>
          <w:p w14:paraId="2DA3DF15" w14:textId="5A577267" w:rsidR="000F625D" w:rsidRPr="000F625D" w:rsidRDefault="000F625D" w:rsidP="00A630FF">
            <w:pPr>
              <w:jc w:val="right"/>
            </w:pPr>
            <w:r w:rsidRPr="000F625D">
              <w:t>849,173</w:t>
            </w:r>
          </w:p>
        </w:tc>
        <w:tc>
          <w:tcPr>
            <w:tcW w:w="1485" w:type="dxa"/>
            <w:noWrap/>
            <w:vAlign w:val="bottom"/>
            <w:hideMark/>
          </w:tcPr>
          <w:p w14:paraId="02B1F031" w14:textId="322B467A" w:rsidR="000F625D" w:rsidRPr="000F625D" w:rsidRDefault="000F625D" w:rsidP="00A630FF">
            <w:pPr>
              <w:jc w:val="right"/>
            </w:pPr>
            <w:r w:rsidRPr="000F625D">
              <w:t>879,064</w:t>
            </w:r>
          </w:p>
        </w:tc>
        <w:tc>
          <w:tcPr>
            <w:tcW w:w="2127" w:type="dxa"/>
            <w:noWrap/>
            <w:vAlign w:val="bottom"/>
            <w:hideMark/>
          </w:tcPr>
          <w:p w14:paraId="7F5826D1" w14:textId="25F67C7B" w:rsidR="000F625D" w:rsidRPr="000F625D" w:rsidRDefault="000F625D" w:rsidP="00A630FF">
            <w:pPr>
              <w:jc w:val="right"/>
            </w:pPr>
            <w:r w:rsidRPr="000F625D">
              <w:t>1,073,867</w:t>
            </w:r>
          </w:p>
        </w:tc>
        <w:tc>
          <w:tcPr>
            <w:tcW w:w="1485" w:type="dxa"/>
            <w:noWrap/>
            <w:vAlign w:val="bottom"/>
            <w:hideMark/>
          </w:tcPr>
          <w:p w14:paraId="73D627C5" w14:textId="64028437" w:rsidR="000F625D" w:rsidRPr="000F625D" w:rsidRDefault="000F625D" w:rsidP="00A630FF">
            <w:pPr>
              <w:jc w:val="right"/>
            </w:pPr>
            <w:r w:rsidRPr="000F625D">
              <w:t>194,803</w:t>
            </w:r>
          </w:p>
        </w:tc>
      </w:tr>
      <w:tr w:rsidR="000F625D" w:rsidRPr="000F625D" w14:paraId="0AA6290F" w14:textId="77777777" w:rsidTr="00A630FF">
        <w:trPr>
          <w:trHeight w:val="290"/>
        </w:trPr>
        <w:tc>
          <w:tcPr>
            <w:tcW w:w="2768" w:type="dxa"/>
            <w:noWrap/>
            <w:vAlign w:val="bottom"/>
            <w:hideMark/>
          </w:tcPr>
          <w:p w14:paraId="6FCBCD00" w14:textId="77777777" w:rsidR="000F625D" w:rsidRPr="000F625D" w:rsidRDefault="000F625D" w:rsidP="00A630FF">
            <w:r w:rsidRPr="000F625D">
              <w:t>North Carolina</w:t>
            </w:r>
          </w:p>
        </w:tc>
        <w:tc>
          <w:tcPr>
            <w:tcW w:w="1485" w:type="dxa"/>
            <w:noWrap/>
            <w:vAlign w:val="bottom"/>
            <w:hideMark/>
          </w:tcPr>
          <w:p w14:paraId="7884754E" w14:textId="736AA967" w:rsidR="000F625D" w:rsidRPr="000F625D" w:rsidRDefault="000F625D" w:rsidP="00A630FF">
            <w:pPr>
              <w:jc w:val="right"/>
            </w:pPr>
            <w:r w:rsidRPr="000F625D">
              <w:t>655,964</w:t>
            </w:r>
          </w:p>
        </w:tc>
        <w:tc>
          <w:tcPr>
            <w:tcW w:w="1485" w:type="dxa"/>
            <w:noWrap/>
            <w:vAlign w:val="bottom"/>
            <w:hideMark/>
          </w:tcPr>
          <w:p w14:paraId="0C95185E" w14:textId="202EF841" w:rsidR="000F625D" w:rsidRPr="000F625D" w:rsidRDefault="000F625D" w:rsidP="00A630FF">
            <w:pPr>
              <w:jc w:val="right"/>
            </w:pPr>
            <w:r w:rsidRPr="000F625D">
              <w:t>669,884</w:t>
            </w:r>
          </w:p>
        </w:tc>
        <w:tc>
          <w:tcPr>
            <w:tcW w:w="2127" w:type="dxa"/>
            <w:noWrap/>
            <w:vAlign w:val="bottom"/>
            <w:hideMark/>
          </w:tcPr>
          <w:p w14:paraId="4ED47855" w14:textId="435A4D7B" w:rsidR="000F625D" w:rsidRPr="000F625D" w:rsidRDefault="000F625D" w:rsidP="00A630FF">
            <w:pPr>
              <w:jc w:val="right"/>
            </w:pPr>
            <w:r w:rsidRPr="000F625D">
              <w:t>795,886</w:t>
            </w:r>
          </w:p>
        </w:tc>
        <w:tc>
          <w:tcPr>
            <w:tcW w:w="1485" w:type="dxa"/>
            <w:noWrap/>
            <w:vAlign w:val="bottom"/>
            <w:hideMark/>
          </w:tcPr>
          <w:p w14:paraId="481938D5" w14:textId="1A8B9C3E" w:rsidR="000F625D" w:rsidRPr="000F625D" w:rsidRDefault="000F625D" w:rsidP="00A630FF">
            <w:pPr>
              <w:jc w:val="right"/>
            </w:pPr>
            <w:r w:rsidRPr="000F625D">
              <w:t>126,002</w:t>
            </w:r>
          </w:p>
        </w:tc>
      </w:tr>
      <w:tr w:rsidR="000F625D" w:rsidRPr="000F625D" w14:paraId="72AFFB1E" w14:textId="77777777" w:rsidTr="00A630FF">
        <w:trPr>
          <w:trHeight w:val="290"/>
        </w:trPr>
        <w:tc>
          <w:tcPr>
            <w:tcW w:w="2768" w:type="dxa"/>
            <w:noWrap/>
            <w:vAlign w:val="bottom"/>
            <w:hideMark/>
          </w:tcPr>
          <w:p w14:paraId="2381EA96" w14:textId="77777777" w:rsidR="000F625D" w:rsidRPr="000F625D" w:rsidRDefault="000F625D" w:rsidP="00A630FF">
            <w:r w:rsidRPr="000F625D">
              <w:t>North Dakota</w:t>
            </w:r>
          </w:p>
        </w:tc>
        <w:tc>
          <w:tcPr>
            <w:tcW w:w="1485" w:type="dxa"/>
            <w:noWrap/>
            <w:vAlign w:val="bottom"/>
            <w:hideMark/>
          </w:tcPr>
          <w:p w14:paraId="4A113091" w14:textId="04004E3E" w:rsidR="000F625D" w:rsidRPr="000F625D" w:rsidRDefault="000F625D" w:rsidP="00A630FF">
            <w:pPr>
              <w:jc w:val="right"/>
            </w:pPr>
            <w:r w:rsidRPr="000F625D">
              <w:t>413,484</w:t>
            </w:r>
          </w:p>
        </w:tc>
        <w:tc>
          <w:tcPr>
            <w:tcW w:w="1485" w:type="dxa"/>
            <w:noWrap/>
            <w:vAlign w:val="bottom"/>
            <w:hideMark/>
          </w:tcPr>
          <w:p w14:paraId="10810DBC" w14:textId="484EB61E" w:rsidR="000F625D" w:rsidRPr="000F625D" w:rsidRDefault="000F625D" w:rsidP="00A630FF">
            <w:pPr>
              <w:jc w:val="right"/>
            </w:pPr>
            <w:r w:rsidRPr="000F625D">
              <w:t>420,292</w:t>
            </w:r>
          </w:p>
        </w:tc>
        <w:tc>
          <w:tcPr>
            <w:tcW w:w="2127" w:type="dxa"/>
            <w:noWrap/>
            <w:vAlign w:val="bottom"/>
            <w:hideMark/>
          </w:tcPr>
          <w:p w14:paraId="41F89DB8" w14:textId="2E695114" w:rsidR="000F625D" w:rsidRPr="000F625D" w:rsidRDefault="000F625D" w:rsidP="00A630FF">
            <w:pPr>
              <w:jc w:val="right"/>
            </w:pPr>
            <w:r w:rsidRPr="000F625D">
              <w:t>473,850</w:t>
            </w:r>
          </w:p>
        </w:tc>
        <w:tc>
          <w:tcPr>
            <w:tcW w:w="1485" w:type="dxa"/>
            <w:noWrap/>
            <w:vAlign w:val="bottom"/>
            <w:hideMark/>
          </w:tcPr>
          <w:p w14:paraId="79C76D10" w14:textId="661F7E2D" w:rsidR="000F625D" w:rsidRPr="000F625D" w:rsidRDefault="000F625D" w:rsidP="00A630FF">
            <w:pPr>
              <w:jc w:val="right"/>
            </w:pPr>
            <w:r w:rsidRPr="000F625D">
              <w:t>53,558</w:t>
            </w:r>
          </w:p>
        </w:tc>
      </w:tr>
      <w:tr w:rsidR="000F625D" w:rsidRPr="000F625D" w14:paraId="5A1A41E1" w14:textId="77777777" w:rsidTr="00A630FF">
        <w:trPr>
          <w:trHeight w:val="583"/>
        </w:trPr>
        <w:tc>
          <w:tcPr>
            <w:tcW w:w="2768" w:type="dxa"/>
            <w:noWrap/>
            <w:vAlign w:val="bottom"/>
            <w:hideMark/>
          </w:tcPr>
          <w:p w14:paraId="644194EC" w14:textId="77777777" w:rsidR="000F625D" w:rsidRPr="000F625D" w:rsidRDefault="000F625D" w:rsidP="00A630FF">
            <w:r w:rsidRPr="000F625D">
              <w:t>Ohio</w:t>
            </w:r>
          </w:p>
        </w:tc>
        <w:tc>
          <w:tcPr>
            <w:tcW w:w="1485" w:type="dxa"/>
            <w:noWrap/>
            <w:vAlign w:val="bottom"/>
            <w:hideMark/>
          </w:tcPr>
          <w:p w14:paraId="42FB18A5" w14:textId="4B11E2A5" w:rsidR="000F625D" w:rsidRPr="000F625D" w:rsidRDefault="000F625D" w:rsidP="00A630FF">
            <w:pPr>
              <w:jc w:val="right"/>
            </w:pPr>
            <w:r w:rsidRPr="000F625D">
              <w:t>671,197</w:t>
            </w:r>
          </w:p>
        </w:tc>
        <w:tc>
          <w:tcPr>
            <w:tcW w:w="1485" w:type="dxa"/>
            <w:noWrap/>
            <w:vAlign w:val="bottom"/>
            <w:hideMark/>
          </w:tcPr>
          <w:p w14:paraId="35ED55E6" w14:textId="4C543CAD" w:rsidR="000F625D" w:rsidRPr="000F625D" w:rsidRDefault="000F625D" w:rsidP="00A630FF">
            <w:pPr>
              <w:jc w:val="right"/>
            </w:pPr>
            <w:r w:rsidRPr="000F625D">
              <w:t>688,203</w:t>
            </w:r>
          </w:p>
        </w:tc>
        <w:tc>
          <w:tcPr>
            <w:tcW w:w="2127" w:type="dxa"/>
            <w:noWrap/>
            <w:vAlign w:val="bottom"/>
            <w:hideMark/>
          </w:tcPr>
          <w:p w14:paraId="6D0517DE" w14:textId="1C4F78C4" w:rsidR="000F625D" w:rsidRPr="000F625D" w:rsidRDefault="000F625D" w:rsidP="00A630FF">
            <w:pPr>
              <w:jc w:val="right"/>
            </w:pPr>
            <w:r w:rsidRPr="000F625D">
              <w:t>823,310</w:t>
            </w:r>
          </w:p>
        </w:tc>
        <w:tc>
          <w:tcPr>
            <w:tcW w:w="1485" w:type="dxa"/>
            <w:noWrap/>
            <w:vAlign w:val="bottom"/>
            <w:hideMark/>
          </w:tcPr>
          <w:p w14:paraId="77718C24" w14:textId="29B07D80" w:rsidR="000F625D" w:rsidRPr="000F625D" w:rsidRDefault="000F625D" w:rsidP="00A630FF">
            <w:pPr>
              <w:jc w:val="right"/>
            </w:pPr>
            <w:r w:rsidRPr="000F625D">
              <w:t>135,107</w:t>
            </w:r>
          </w:p>
        </w:tc>
      </w:tr>
      <w:tr w:rsidR="000F625D" w:rsidRPr="000F625D" w14:paraId="38E22C6B" w14:textId="77777777" w:rsidTr="00A630FF">
        <w:trPr>
          <w:trHeight w:val="290"/>
        </w:trPr>
        <w:tc>
          <w:tcPr>
            <w:tcW w:w="2768" w:type="dxa"/>
            <w:noWrap/>
            <w:vAlign w:val="bottom"/>
            <w:hideMark/>
          </w:tcPr>
          <w:p w14:paraId="3C5E37DE" w14:textId="77777777" w:rsidR="000F625D" w:rsidRPr="000F625D" w:rsidRDefault="000F625D" w:rsidP="00A630FF">
            <w:r w:rsidRPr="000F625D">
              <w:t>Oklahoma</w:t>
            </w:r>
          </w:p>
        </w:tc>
        <w:tc>
          <w:tcPr>
            <w:tcW w:w="1485" w:type="dxa"/>
            <w:noWrap/>
            <w:vAlign w:val="bottom"/>
            <w:hideMark/>
          </w:tcPr>
          <w:p w14:paraId="05922568" w14:textId="7F8EC1E1" w:rsidR="000F625D" w:rsidRPr="000F625D" w:rsidRDefault="000F625D" w:rsidP="00A630FF">
            <w:pPr>
              <w:jc w:val="right"/>
            </w:pPr>
            <w:r w:rsidRPr="000F625D">
              <w:t>493,519</w:t>
            </w:r>
          </w:p>
        </w:tc>
        <w:tc>
          <w:tcPr>
            <w:tcW w:w="1485" w:type="dxa"/>
            <w:noWrap/>
            <w:vAlign w:val="bottom"/>
            <w:hideMark/>
          </w:tcPr>
          <w:p w14:paraId="52B1AD85" w14:textId="76616239" w:rsidR="000F625D" w:rsidRPr="000F625D" w:rsidRDefault="000F625D" w:rsidP="00A630FF">
            <w:pPr>
              <w:jc w:val="right"/>
            </w:pPr>
            <w:r w:rsidRPr="000F625D">
              <w:t>502,903</w:t>
            </w:r>
          </w:p>
        </w:tc>
        <w:tc>
          <w:tcPr>
            <w:tcW w:w="2127" w:type="dxa"/>
            <w:noWrap/>
            <w:vAlign w:val="bottom"/>
            <w:hideMark/>
          </w:tcPr>
          <w:p w14:paraId="055A9DA3" w14:textId="1A40711E" w:rsidR="000F625D" w:rsidRPr="000F625D" w:rsidRDefault="000F625D" w:rsidP="00A630FF">
            <w:pPr>
              <w:jc w:val="right"/>
            </w:pPr>
            <w:r w:rsidRPr="000F625D">
              <w:t>580,260</w:t>
            </w:r>
          </w:p>
        </w:tc>
        <w:tc>
          <w:tcPr>
            <w:tcW w:w="1485" w:type="dxa"/>
            <w:noWrap/>
            <w:vAlign w:val="bottom"/>
            <w:hideMark/>
          </w:tcPr>
          <w:p w14:paraId="005E3349" w14:textId="7C283EEA" w:rsidR="000F625D" w:rsidRPr="000F625D" w:rsidRDefault="000F625D" w:rsidP="00A630FF">
            <w:pPr>
              <w:jc w:val="right"/>
            </w:pPr>
            <w:r w:rsidRPr="000F625D">
              <w:t>77,357</w:t>
            </w:r>
          </w:p>
        </w:tc>
      </w:tr>
      <w:tr w:rsidR="000F625D" w:rsidRPr="000F625D" w14:paraId="227F34EF" w14:textId="77777777" w:rsidTr="00A630FF">
        <w:trPr>
          <w:trHeight w:val="290"/>
        </w:trPr>
        <w:tc>
          <w:tcPr>
            <w:tcW w:w="2768" w:type="dxa"/>
            <w:noWrap/>
            <w:vAlign w:val="bottom"/>
            <w:hideMark/>
          </w:tcPr>
          <w:p w14:paraId="57CEE7DA" w14:textId="77777777" w:rsidR="000F625D" w:rsidRPr="000F625D" w:rsidRDefault="000F625D" w:rsidP="00A630FF">
            <w:r w:rsidRPr="000F625D">
              <w:t>Oregon</w:t>
            </w:r>
          </w:p>
        </w:tc>
        <w:tc>
          <w:tcPr>
            <w:tcW w:w="1485" w:type="dxa"/>
            <w:noWrap/>
            <w:vAlign w:val="bottom"/>
            <w:hideMark/>
          </w:tcPr>
          <w:p w14:paraId="37A17C66" w14:textId="12139CEC" w:rsidR="000F625D" w:rsidRPr="000F625D" w:rsidRDefault="000F625D" w:rsidP="00A630FF">
            <w:pPr>
              <w:jc w:val="right"/>
            </w:pPr>
            <w:r w:rsidRPr="000F625D">
              <w:t>489,691</w:t>
            </w:r>
          </w:p>
        </w:tc>
        <w:tc>
          <w:tcPr>
            <w:tcW w:w="1485" w:type="dxa"/>
            <w:noWrap/>
            <w:vAlign w:val="bottom"/>
            <w:hideMark/>
          </w:tcPr>
          <w:p w14:paraId="492E259A" w14:textId="2CDC3B37" w:rsidR="000F625D" w:rsidRPr="000F625D" w:rsidRDefault="000F625D" w:rsidP="00A630FF">
            <w:pPr>
              <w:jc w:val="right"/>
            </w:pPr>
            <w:r w:rsidRPr="000F625D">
              <w:t>499,269</w:t>
            </w:r>
          </w:p>
        </w:tc>
        <w:tc>
          <w:tcPr>
            <w:tcW w:w="2127" w:type="dxa"/>
            <w:noWrap/>
            <w:vAlign w:val="bottom"/>
            <w:hideMark/>
          </w:tcPr>
          <w:p w14:paraId="0A6568E7" w14:textId="65467FA9" w:rsidR="000F625D" w:rsidRPr="000F625D" w:rsidRDefault="000F625D" w:rsidP="00A630FF">
            <w:pPr>
              <w:jc w:val="right"/>
            </w:pPr>
            <w:r w:rsidRPr="000F625D">
              <w:t>578,549</w:t>
            </w:r>
          </w:p>
        </w:tc>
        <w:tc>
          <w:tcPr>
            <w:tcW w:w="1485" w:type="dxa"/>
            <w:noWrap/>
            <w:vAlign w:val="bottom"/>
            <w:hideMark/>
          </w:tcPr>
          <w:p w14:paraId="6F76253B" w14:textId="794DBF73" w:rsidR="000F625D" w:rsidRPr="000F625D" w:rsidRDefault="000F625D" w:rsidP="00A630FF">
            <w:pPr>
              <w:jc w:val="right"/>
            </w:pPr>
            <w:r w:rsidRPr="000F625D">
              <w:t>79,280</w:t>
            </w:r>
          </w:p>
        </w:tc>
      </w:tr>
      <w:tr w:rsidR="000F625D" w:rsidRPr="000F625D" w14:paraId="11E9916F" w14:textId="77777777" w:rsidTr="00A630FF">
        <w:trPr>
          <w:trHeight w:val="290"/>
        </w:trPr>
        <w:tc>
          <w:tcPr>
            <w:tcW w:w="2768" w:type="dxa"/>
            <w:noWrap/>
            <w:vAlign w:val="bottom"/>
            <w:hideMark/>
          </w:tcPr>
          <w:p w14:paraId="051E68E7" w14:textId="77777777" w:rsidR="000F625D" w:rsidRPr="000F625D" w:rsidRDefault="000F625D" w:rsidP="00A630FF">
            <w:r w:rsidRPr="000F625D">
              <w:t>Pennsylvania</w:t>
            </w:r>
          </w:p>
        </w:tc>
        <w:tc>
          <w:tcPr>
            <w:tcW w:w="1485" w:type="dxa"/>
            <w:noWrap/>
            <w:vAlign w:val="bottom"/>
            <w:hideMark/>
          </w:tcPr>
          <w:p w14:paraId="7AAB229B" w14:textId="15ECC125" w:rsidR="000F625D" w:rsidRPr="000F625D" w:rsidRDefault="000F625D" w:rsidP="00A630FF">
            <w:pPr>
              <w:jc w:val="right"/>
            </w:pPr>
            <w:r w:rsidRPr="000F625D">
              <w:t>804,741</w:t>
            </w:r>
          </w:p>
        </w:tc>
        <w:tc>
          <w:tcPr>
            <w:tcW w:w="1485" w:type="dxa"/>
            <w:noWrap/>
            <w:vAlign w:val="bottom"/>
            <w:hideMark/>
          </w:tcPr>
          <w:p w14:paraId="125B9976" w14:textId="2781AB3E" w:rsidR="000F625D" w:rsidRPr="000F625D" w:rsidRDefault="000F625D" w:rsidP="00A630FF">
            <w:pPr>
              <w:jc w:val="right"/>
            </w:pPr>
            <w:r w:rsidRPr="000F625D">
              <w:t>824,150</w:t>
            </w:r>
          </w:p>
        </w:tc>
        <w:tc>
          <w:tcPr>
            <w:tcW w:w="2127" w:type="dxa"/>
            <w:noWrap/>
            <w:vAlign w:val="bottom"/>
            <w:hideMark/>
          </w:tcPr>
          <w:p w14:paraId="5F1AEECD" w14:textId="0CD4A344" w:rsidR="000F625D" w:rsidRPr="000F625D" w:rsidRDefault="000F625D" w:rsidP="00A630FF">
            <w:pPr>
              <w:jc w:val="right"/>
            </w:pPr>
            <w:r w:rsidRPr="000F625D">
              <w:t>968,031</w:t>
            </w:r>
          </w:p>
        </w:tc>
        <w:tc>
          <w:tcPr>
            <w:tcW w:w="1485" w:type="dxa"/>
            <w:noWrap/>
            <w:vAlign w:val="bottom"/>
            <w:hideMark/>
          </w:tcPr>
          <w:p w14:paraId="27480B63" w14:textId="07A9814E" w:rsidR="000F625D" w:rsidRPr="000F625D" w:rsidRDefault="000F625D" w:rsidP="00A630FF">
            <w:pPr>
              <w:jc w:val="right"/>
            </w:pPr>
            <w:r w:rsidRPr="000F625D">
              <w:t>143,881</w:t>
            </w:r>
          </w:p>
        </w:tc>
      </w:tr>
      <w:tr w:rsidR="000F625D" w:rsidRPr="000F625D" w14:paraId="4E5EB61D" w14:textId="77777777" w:rsidTr="00A630FF">
        <w:trPr>
          <w:trHeight w:val="290"/>
        </w:trPr>
        <w:tc>
          <w:tcPr>
            <w:tcW w:w="2768" w:type="dxa"/>
            <w:noWrap/>
            <w:vAlign w:val="bottom"/>
            <w:hideMark/>
          </w:tcPr>
          <w:p w14:paraId="487D1934" w14:textId="77777777" w:rsidR="000F625D" w:rsidRPr="000F625D" w:rsidRDefault="000F625D" w:rsidP="00A630FF">
            <w:r w:rsidRPr="000F625D">
              <w:t>Rhode Island</w:t>
            </w:r>
          </w:p>
        </w:tc>
        <w:tc>
          <w:tcPr>
            <w:tcW w:w="1485" w:type="dxa"/>
            <w:noWrap/>
            <w:vAlign w:val="bottom"/>
            <w:hideMark/>
          </w:tcPr>
          <w:p w14:paraId="023CBD7B" w14:textId="79271C11" w:rsidR="000F625D" w:rsidRPr="000F625D" w:rsidRDefault="000F625D" w:rsidP="00A630FF">
            <w:pPr>
              <w:jc w:val="right"/>
            </w:pPr>
            <w:r w:rsidRPr="000F625D">
              <w:t>413,610</w:t>
            </w:r>
          </w:p>
        </w:tc>
        <w:tc>
          <w:tcPr>
            <w:tcW w:w="1485" w:type="dxa"/>
            <w:noWrap/>
            <w:vAlign w:val="bottom"/>
            <w:hideMark/>
          </w:tcPr>
          <w:p w14:paraId="6F3DC623" w14:textId="2209D1A4" w:rsidR="000F625D" w:rsidRPr="000F625D" w:rsidRDefault="000F625D" w:rsidP="00A630FF">
            <w:pPr>
              <w:jc w:val="right"/>
            </w:pPr>
            <w:r w:rsidRPr="000F625D">
              <w:t>421,120</w:t>
            </w:r>
          </w:p>
        </w:tc>
        <w:tc>
          <w:tcPr>
            <w:tcW w:w="2127" w:type="dxa"/>
            <w:noWrap/>
            <w:vAlign w:val="bottom"/>
            <w:hideMark/>
          </w:tcPr>
          <w:p w14:paraId="2FE71E3C" w14:textId="6922C360" w:rsidR="000F625D" w:rsidRPr="000F625D" w:rsidRDefault="000F625D" w:rsidP="00A630FF">
            <w:pPr>
              <w:jc w:val="right"/>
            </w:pPr>
            <w:r w:rsidRPr="000F625D">
              <w:t>477,054</w:t>
            </w:r>
          </w:p>
        </w:tc>
        <w:tc>
          <w:tcPr>
            <w:tcW w:w="1485" w:type="dxa"/>
            <w:noWrap/>
            <w:vAlign w:val="bottom"/>
            <w:hideMark/>
          </w:tcPr>
          <w:p w14:paraId="507FB565" w14:textId="35508176" w:rsidR="000F625D" w:rsidRPr="000F625D" w:rsidRDefault="000F625D" w:rsidP="00A630FF">
            <w:pPr>
              <w:jc w:val="right"/>
            </w:pPr>
            <w:r w:rsidRPr="000F625D">
              <w:t>55,934</w:t>
            </w:r>
          </w:p>
        </w:tc>
      </w:tr>
      <w:tr w:rsidR="000F625D" w:rsidRPr="000F625D" w14:paraId="0BB3BB3D" w14:textId="77777777" w:rsidTr="00A630FF">
        <w:trPr>
          <w:trHeight w:val="583"/>
        </w:trPr>
        <w:tc>
          <w:tcPr>
            <w:tcW w:w="2768" w:type="dxa"/>
            <w:noWrap/>
            <w:vAlign w:val="bottom"/>
            <w:hideMark/>
          </w:tcPr>
          <w:p w14:paraId="227D48E2" w14:textId="77777777" w:rsidR="000F625D" w:rsidRPr="000F625D" w:rsidRDefault="000F625D" w:rsidP="00A630FF">
            <w:r w:rsidRPr="000F625D">
              <w:t>South Carolina</w:t>
            </w:r>
          </w:p>
        </w:tc>
        <w:tc>
          <w:tcPr>
            <w:tcW w:w="1485" w:type="dxa"/>
            <w:noWrap/>
            <w:vAlign w:val="bottom"/>
            <w:hideMark/>
          </w:tcPr>
          <w:p w14:paraId="3B61D17B" w14:textId="041BCDE2" w:rsidR="000F625D" w:rsidRPr="000F625D" w:rsidRDefault="000F625D" w:rsidP="00A630FF">
            <w:pPr>
              <w:jc w:val="right"/>
            </w:pPr>
            <w:r w:rsidRPr="000F625D">
              <w:t>590,224</w:t>
            </w:r>
          </w:p>
        </w:tc>
        <w:tc>
          <w:tcPr>
            <w:tcW w:w="1485" w:type="dxa"/>
            <w:noWrap/>
            <w:vAlign w:val="bottom"/>
            <w:hideMark/>
          </w:tcPr>
          <w:p w14:paraId="32AE2B2F" w14:textId="183F1BC0" w:rsidR="000F625D" w:rsidRPr="000F625D" w:rsidRDefault="000F625D" w:rsidP="00A630FF">
            <w:pPr>
              <w:jc w:val="right"/>
            </w:pPr>
            <w:r w:rsidRPr="000F625D">
              <w:t>600,090</w:t>
            </w:r>
          </w:p>
        </w:tc>
        <w:tc>
          <w:tcPr>
            <w:tcW w:w="2127" w:type="dxa"/>
            <w:noWrap/>
            <w:vAlign w:val="bottom"/>
            <w:hideMark/>
          </w:tcPr>
          <w:p w14:paraId="5EBB7932" w14:textId="6818D969" w:rsidR="000F625D" w:rsidRPr="000F625D" w:rsidRDefault="000F625D" w:rsidP="00A630FF">
            <w:pPr>
              <w:jc w:val="right"/>
            </w:pPr>
            <w:r w:rsidRPr="000F625D">
              <w:t>686,369</w:t>
            </w:r>
          </w:p>
        </w:tc>
        <w:tc>
          <w:tcPr>
            <w:tcW w:w="1485" w:type="dxa"/>
            <w:noWrap/>
            <w:vAlign w:val="bottom"/>
            <w:hideMark/>
          </w:tcPr>
          <w:p w14:paraId="59256C2C" w14:textId="30D3EFE8" w:rsidR="000F625D" w:rsidRPr="000F625D" w:rsidRDefault="000F625D" w:rsidP="00A630FF">
            <w:pPr>
              <w:jc w:val="right"/>
            </w:pPr>
            <w:r w:rsidRPr="000F625D">
              <w:t>86,279</w:t>
            </w:r>
          </w:p>
        </w:tc>
      </w:tr>
      <w:tr w:rsidR="000F625D" w:rsidRPr="000F625D" w14:paraId="4FBBCD80" w14:textId="77777777" w:rsidTr="00A630FF">
        <w:trPr>
          <w:trHeight w:val="290"/>
        </w:trPr>
        <w:tc>
          <w:tcPr>
            <w:tcW w:w="2768" w:type="dxa"/>
            <w:noWrap/>
            <w:vAlign w:val="bottom"/>
            <w:hideMark/>
          </w:tcPr>
          <w:p w14:paraId="0922D22E" w14:textId="77777777" w:rsidR="000F625D" w:rsidRPr="000F625D" w:rsidRDefault="000F625D" w:rsidP="00A630FF">
            <w:r w:rsidRPr="000F625D">
              <w:t>South Dakota</w:t>
            </w:r>
          </w:p>
        </w:tc>
        <w:tc>
          <w:tcPr>
            <w:tcW w:w="1485" w:type="dxa"/>
            <w:noWrap/>
            <w:vAlign w:val="bottom"/>
            <w:hideMark/>
          </w:tcPr>
          <w:p w14:paraId="17E5D8F9" w14:textId="27D4702A" w:rsidR="000F625D" w:rsidRPr="000F625D" w:rsidRDefault="000F625D" w:rsidP="00A630FF">
            <w:pPr>
              <w:jc w:val="right"/>
            </w:pPr>
            <w:r w:rsidRPr="000F625D">
              <w:t>462,922</w:t>
            </w:r>
          </w:p>
        </w:tc>
        <w:tc>
          <w:tcPr>
            <w:tcW w:w="1485" w:type="dxa"/>
            <w:noWrap/>
            <w:vAlign w:val="bottom"/>
            <w:hideMark/>
          </w:tcPr>
          <w:p w14:paraId="67C18D04" w14:textId="736C83DB" w:rsidR="000F625D" w:rsidRPr="000F625D" w:rsidRDefault="000F625D" w:rsidP="00A630FF">
            <w:pPr>
              <w:jc w:val="right"/>
            </w:pPr>
            <w:r w:rsidRPr="000F625D">
              <w:t>469,723</w:t>
            </w:r>
          </w:p>
        </w:tc>
        <w:tc>
          <w:tcPr>
            <w:tcW w:w="2127" w:type="dxa"/>
            <w:noWrap/>
            <w:vAlign w:val="bottom"/>
            <w:hideMark/>
          </w:tcPr>
          <w:p w14:paraId="074BB403" w14:textId="41E710C7" w:rsidR="000F625D" w:rsidRPr="000F625D" w:rsidRDefault="000F625D" w:rsidP="00A630FF">
            <w:pPr>
              <w:jc w:val="right"/>
            </w:pPr>
            <w:r w:rsidRPr="000F625D">
              <w:t>524,173</w:t>
            </w:r>
          </w:p>
        </w:tc>
        <w:tc>
          <w:tcPr>
            <w:tcW w:w="1485" w:type="dxa"/>
            <w:noWrap/>
            <w:vAlign w:val="bottom"/>
            <w:hideMark/>
          </w:tcPr>
          <w:p w14:paraId="7E459D98" w14:textId="126A6C24" w:rsidR="000F625D" w:rsidRPr="000F625D" w:rsidRDefault="000F625D" w:rsidP="00A630FF">
            <w:pPr>
              <w:jc w:val="right"/>
            </w:pPr>
            <w:r w:rsidRPr="000F625D">
              <w:t>54,450</w:t>
            </w:r>
          </w:p>
        </w:tc>
      </w:tr>
      <w:tr w:rsidR="000F625D" w:rsidRPr="000F625D" w14:paraId="2D133CEB" w14:textId="77777777" w:rsidTr="00A630FF">
        <w:trPr>
          <w:trHeight w:val="290"/>
        </w:trPr>
        <w:tc>
          <w:tcPr>
            <w:tcW w:w="2768" w:type="dxa"/>
            <w:noWrap/>
            <w:vAlign w:val="bottom"/>
            <w:hideMark/>
          </w:tcPr>
          <w:p w14:paraId="72C775F2" w14:textId="77777777" w:rsidR="000F625D" w:rsidRPr="000F625D" w:rsidRDefault="000F625D" w:rsidP="00A630FF">
            <w:r w:rsidRPr="000F625D">
              <w:t>Tennessee</w:t>
            </w:r>
          </w:p>
        </w:tc>
        <w:tc>
          <w:tcPr>
            <w:tcW w:w="1485" w:type="dxa"/>
            <w:noWrap/>
            <w:vAlign w:val="bottom"/>
            <w:hideMark/>
          </w:tcPr>
          <w:p w14:paraId="6904CBEF" w14:textId="3D9DA597" w:rsidR="000F625D" w:rsidRPr="000F625D" w:rsidRDefault="000F625D" w:rsidP="00A630FF">
            <w:pPr>
              <w:jc w:val="right"/>
            </w:pPr>
            <w:r w:rsidRPr="000F625D">
              <w:t>527,662</w:t>
            </w:r>
          </w:p>
        </w:tc>
        <w:tc>
          <w:tcPr>
            <w:tcW w:w="1485" w:type="dxa"/>
            <w:noWrap/>
            <w:vAlign w:val="bottom"/>
            <w:hideMark/>
          </w:tcPr>
          <w:p w14:paraId="781075F3" w14:textId="1BA4277B" w:rsidR="000F625D" w:rsidRPr="000F625D" w:rsidRDefault="000F625D" w:rsidP="00A630FF">
            <w:pPr>
              <w:jc w:val="right"/>
            </w:pPr>
            <w:r w:rsidRPr="000F625D">
              <w:t>540,753</w:t>
            </w:r>
          </w:p>
        </w:tc>
        <w:tc>
          <w:tcPr>
            <w:tcW w:w="2127" w:type="dxa"/>
            <w:noWrap/>
            <w:vAlign w:val="bottom"/>
            <w:hideMark/>
          </w:tcPr>
          <w:p w14:paraId="2A89DB39" w14:textId="16E75859" w:rsidR="000F625D" w:rsidRPr="000F625D" w:rsidRDefault="000F625D" w:rsidP="00A630FF">
            <w:pPr>
              <w:jc w:val="right"/>
            </w:pPr>
            <w:r w:rsidRPr="000F625D">
              <w:t>640,256</w:t>
            </w:r>
          </w:p>
        </w:tc>
        <w:tc>
          <w:tcPr>
            <w:tcW w:w="1485" w:type="dxa"/>
            <w:noWrap/>
            <w:vAlign w:val="bottom"/>
            <w:hideMark/>
          </w:tcPr>
          <w:p w14:paraId="05ABDB93" w14:textId="41428BFC" w:rsidR="000F625D" w:rsidRPr="000F625D" w:rsidRDefault="000F625D" w:rsidP="00A630FF">
            <w:pPr>
              <w:jc w:val="right"/>
            </w:pPr>
            <w:r w:rsidRPr="000F625D">
              <w:t>99,503</w:t>
            </w:r>
          </w:p>
        </w:tc>
      </w:tr>
      <w:tr w:rsidR="000F625D" w:rsidRPr="000F625D" w14:paraId="2DE47E56" w14:textId="77777777" w:rsidTr="00A630FF">
        <w:trPr>
          <w:trHeight w:val="290"/>
        </w:trPr>
        <w:tc>
          <w:tcPr>
            <w:tcW w:w="2768" w:type="dxa"/>
            <w:noWrap/>
            <w:vAlign w:val="bottom"/>
            <w:hideMark/>
          </w:tcPr>
          <w:p w14:paraId="5614C4C8" w14:textId="77777777" w:rsidR="000F625D" w:rsidRPr="000F625D" w:rsidRDefault="000F625D" w:rsidP="00A630FF">
            <w:r w:rsidRPr="000F625D">
              <w:t>Texas</w:t>
            </w:r>
          </w:p>
        </w:tc>
        <w:tc>
          <w:tcPr>
            <w:tcW w:w="1485" w:type="dxa"/>
            <w:noWrap/>
            <w:vAlign w:val="bottom"/>
            <w:hideMark/>
          </w:tcPr>
          <w:p w14:paraId="75CE1C72" w14:textId="0F6C1904" w:rsidR="000F625D" w:rsidRPr="000F625D" w:rsidRDefault="000F625D" w:rsidP="00A630FF">
            <w:pPr>
              <w:jc w:val="right"/>
            </w:pPr>
            <w:r w:rsidRPr="000F625D">
              <w:t>1,116,170</w:t>
            </w:r>
          </w:p>
        </w:tc>
        <w:tc>
          <w:tcPr>
            <w:tcW w:w="1485" w:type="dxa"/>
            <w:noWrap/>
            <w:vAlign w:val="bottom"/>
            <w:hideMark/>
          </w:tcPr>
          <w:p w14:paraId="7F2641EA" w14:textId="79D296EE" w:rsidR="000F625D" w:rsidRPr="000F625D" w:rsidRDefault="000F625D" w:rsidP="00A630FF">
            <w:pPr>
              <w:jc w:val="right"/>
            </w:pPr>
            <w:r w:rsidRPr="000F625D">
              <w:t>1,148,952</w:t>
            </w:r>
          </w:p>
        </w:tc>
        <w:tc>
          <w:tcPr>
            <w:tcW w:w="2127" w:type="dxa"/>
            <w:noWrap/>
            <w:vAlign w:val="bottom"/>
            <w:hideMark/>
          </w:tcPr>
          <w:p w14:paraId="79BB9BA0" w14:textId="3F1468D9" w:rsidR="000F625D" w:rsidRPr="000F625D" w:rsidRDefault="000F625D" w:rsidP="00A630FF">
            <w:pPr>
              <w:jc w:val="right"/>
            </w:pPr>
            <w:r w:rsidRPr="000F625D">
              <w:t>1,415,574</w:t>
            </w:r>
          </w:p>
        </w:tc>
        <w:tc>
          <w:tcPr>
            <w:tcW w:w="1485" w:type="dxa"/>
            <w:noWrap/>
            <w:vAlign w:val="bottom"/>
            <w:hideMark/>
          </w:tcPr>
          <w:p w14:paraId="2D4E3F70" w14:textId="6324AB88" w:rsidR="000F625D" w:rsidRPr="000F625D" w:rsidRDefault="000F625D" w:rsidP="00A630FF">
            <w:pPr>
              <w:jc w:val="right"/>
            </w:pPr>
            <w:r w:rsidRPr="000F625D">
              <w:t>266,622</w:t>
            </w:r>
          </w:p>
        </w:tc>
      </w:tr>
      <w:tr w:rsidR="000F625D" w:rsidRPr="000F625D" w14:paraId="1EFCB39B" w14:textId="77777777" w:rsidTr="00A630FF">
        <w:trPr>
          <w:trHeight w:val="290"/>
        </w:trPr>
        <w:tc>
          <w:tcPr>
            <w:tcW w:w="2768" w:type="dxa"/>
            <w:noWrap/>
            <w:vAlign w:val="bottom"/>
            <w:hideMark/>
          </w:tcPr>
          <w:p w14:paraId="31CF6A22" w14:textId="77777777" w:rsidR="000F625D" w:rsidRPr="000F625D" w:rsidRDefault="000F625D" w:rsidP="00A630FF">
            <w:r w:rsidRPr="000F625D">
              <w:t>Utah</w:t>
            </w:r>
          </w:p>
        </w:tc>
        <w:tc>
          <w:tcPr>
            <w:tcW w:w="1485" w:type="dxa"/>
            <w:noWrap/>
            <w:vAlign w:val="bottom"/>
            <w:hideMark/>
          </w:tcPr>
          <w:p w14:paraId="7D27595D" w14:textId="6424D25C" w:rsidR="000F625D" w:rsidRPr="000F625D" w:rsidRDefault="000F625D" w:rsidP="00A630FF">
            <w:pPr>
              <w:jc w:val="right"/>
            </w:pPr>
            <w:r w:rsidRPr="000F625D">
              <w:t>515,759</w:t>
            </w:r>
          </w:p>
        </w:tc>
        <w:tc>
          <w:tcPr>
            <w:tcW w:w="1485" w:type="dxa"/>
            <w:noWrap/>
            <w:vAlign w:val="bottom"/>
            <w:hideMark/>
          </w:tcPr>
          <w:p w14:paraId="699C3BC5" w14:textId="66D78A47" w:rsidR="000F625D" w:rsidRPr="000F625D" w:rsidRDefault="000F625D" w:rsidP="00A630FF">
            <w:pPr>
              <w:jc w:val="right"/>
            </w:pPr>
            <w:r w:rsidRPr="000F625D">
              <w:t>525,864</w:t>
            </w:r>
          </w:p>
        </w:tc>
        <w:tc>
          <w:tcPr>
            <w:tcW w:w="2127" w:type="dxa"/>
            <w:noWrap/>
            <w:vAlign w:val="bottom"/>
            <w:hideMark/>
          </w:tcPr>
          <w:p w14:paraId="29ADDF7E" w14:textId="45C6169C" w:rsidR="000F625D" w:rsidRPr="000F625D" w:rsidRDefault="000F625D" w:rsidP="00A630FF">
            <w:pPr>
              <w:jc w:val="right"/>
            </w:pPr>
            <w:r w:rsidRPr="000F625D">
              <w:t>598,414</w:t>
            </w:r>
          </w:p>
        </w:tc>
        <w:tc>
          <w:tcPr>
            <w:tcW w:w="1485" w:type="dxa"/>
            <w:noWrap/>
            <w:vAlign w:val="bottom"/>
            <w:hideMark/>
          </w:tcPr>
          <w:p w14:paraId="0E639FF8" w14:textId="4820D178" w:rsidR="000F625D" w:rsidRPr="000F625D" w:rsidRDefault="000F625D" w:rsidP="00A630FF">
            <w:pPr>
              <w:jc w:val="right"/>
            </w:pPr>
            <w:r w:rsidRPr="000F625D">
              <w:t>72,550</w:t>
            </w:r>
          </w:p>
        </w:tc>
      </w:tr>
      <w:tr w:rsidR="000F625D" w:rsidRPr="000F625D" w14:paraId="5765FDBC" w14:textId="77777777" w:rsidTr="00A630FF">
        <w:trPr>
          <w:trHeight w:val="583"/>
        </w:trPr>
        <w:tc>
          <w:tcPr>
            <w:tcW w:w="2768" w:type="dxa"/>
            <w:noWrap/>
            <w:vAlign w:val="bottom"/>
            <w:hideMark/>
          </w:tcPr>
          <w:p w14:paraId="5F82F1DC" w14:textId="77777777" w:rsidR="000F625D" w:rsidRPr="000F625D" w:rsidRDefault="000F625D" w:rsidP="00A630FF">
            <w:r w:rsidRPr="000F625D">
              <w:t>Vermont</w:t>
            </w:r>
          </w:p>
        </w:tc>
        <w:tc>
          <w:tcPr>
            <w:tcW w:w="1485" w:type="dxa"/>
            <w:noWrap/>
            <w:vAlign w:val="bottom"/>
            <w:hideMark/>
          </w:tcPr>
          <w:p w14:paraId="3D8579BC" w14:textId="54D4A46D" w:rsidR="000F625D" w:rsidRPr="000F625D" w:rsidRDefault="000F625D" w:rsidP="00A630FF">
            <w:pPr>
              <w:jc w:val="right"/>
            </w:pPr>
            <w:r w:rsidRPr="000F625D">
              <w:t>448,476</w:t>
            </w:r>
          </w:p>
        </w:tc>
        <w:tc>
          <w:tcPr>
            <w:tcW w:w="1485" w:type="dxa"/>
            <w:noWrap/>
            <w:vAlign w:val="bottom"/>
            <w:hideMark/>
          </w:tcPr>
          <w:p w14:paraId="449C01F4" w14:textId="3DF3EEC6" w:rsidR="000F625D" w:rsidRPr="000F625D" w:rsidRDefault="000F625D" w:rsidP="00A630FF">
            <w:pPr>
              <w:jc w:val="right"/>
            </w:pPr>
            <w:r w:rsidRPr="000F625D">
              <w:t>455,370</w:t>
            </w:r>
          </w:p>
        </w:tc>
        <w:tc>
          <w:tcPr>
            <w:tcW w:w="2127" w:type="dxa"/>
            <w:noWrap/>
            <w:vAlign w:val="bottom"/>
            <w:hideMark/>
          </w:tcPr>
          <w:p w14:paraId="3003D39F" w14:textId="15B09096" w:rsidR="000F625D" w:rsidRPr="000F625D" w:rsidRDefault="000F625D" w:rsidP="00A630FF">
            <w:pPr>
              <w:jc w:val="right"/>
            </w:pPr>
            <w:r w:rsidRPr="000F625D">
              <w:t>507,968</w:t>
            </w:r>
          </w:p>
        </w:tc>
        <w:tc>
          <w:tcPr>
            <w:tcW w:w="1485" w:type="dxa"/>
            <w:noWrap/>
            <w:vAlign w:val="bottom"/>
            <w:hideMark/>
          </w:tcPr>
          <w:p w14:paraId="1DDA3668" w14:textId="04F0FE3B" w:rsidR="000F625D" w:rsidRPr="000F625D" w:rsidRDefault="000F625D" w:rsidP="00A630FF">
            <w:pPr>
              <w:jc w:val="right"/>
            </w:pPr>
            <w:r w:rsidRPr="000F625D">
              <w:t>52,598</w:t>
            </w:r>
          </w:p>
        </w:tc>
      </w:tr>
      <w:tr w:rsidR="000F625D" w:rsidRPr="000F625D" w14:paraId="7D93BC4D" w14:textId="77777777" w:rsidTr="00A630FF">
        <w:trPr>
          <w:trHeight w:val="290"/>
        </w:trPr>
        <w:tc>
          <w:tcPr>
            <w:tcW w:w="2768" w:type="dxa"/>
            <w:noWrap/>
            <w:vAlign w:val="bottom"/>
            <w:hideMark/>
          </w:tcPr>
          <w:p w14:paraId="7EC3F9D9" w14:textId="77777777" w:rsidR="000F625D" w:rsidRPr="000F625D" w:rsidRDefault="000F625D" w:rsidP="00A630FF">
            <w:r w:rsidRPr="000F625D">
              <w:t>Virginia</w:t>
            </w:r>
          </w:p>
        </w:tc>
        <w:tc>
          <w:tcPr>
            <w:tcW w:w="1485" w:type="dxa"/>
            <w:noWrap/>
            <w:vAlign w:val="bottom"/>
            <w:hideMark/>
          </w:tcPr>
          <w:p w14:paraId="3F54F0E5" w14:textId="7319CDDE" w:rsidR="000F625D" w:rsidRPr="000F625D" w:rsidRDefault="000F625D" w:rsidP="00A630FF">
            <w:pPr>
              <w:jc w:val="right"/>
            </w:pPr>
            <w:r w:rsidRPr="000F625D">
              <w:t>590,637</w:t>
            </w:r>
          </w:p>
        </w:tc>
        <w:tc>
          <w:tcPr>
            <w:tcW w:w="1485" w:type="dxa"/>
            <w:noWrap/>
            <w:vAlign w:val="bottom"/>
            <w:hideMark/>
          </w:tcPr>
          <w:p w14:paraId="38AA4CCB" w14:textId="338795CB" w:rsidR="000F625D" w:rsidRPr="000F625D" w:rsidRDefault="000F625D" w:rsidP="00A630FF">
            <w:pPr>
              <w:jc w:val="right"/>
            </w:pPr>
            <w:r w:rsidRPr="000F625D">
              <w:t>604,536</w:t>
            </w:r>
          </w:p>
        </w:tc>
        <w:tc>
          <w:tcPr>
            <w:tcW w:w="2127" w:type="dxa"/>
            <w:noWrap/>
            <w:vAlign w:val="bottom"/>
            <w:hideMark/>
          </w:tcPr>
          <w:p w14:paraId="7850EC26" w14:textId="1F12BFBA" w:rsidR="000F625D" w:rsidRPr="000F625D" w:rsidRDefault="000F625D" w:rsidP="00A630FF">
            <w:pPr>
              <w:jc w:val="right"/>
            </w:pPr>
            <w:r w:rsidRPr="000F625D">
              <w:t>716,392</w:t>
            </w:r>
          </w:p>
        </w:tc>
        <w:tc>
          <w:tcPr>
            <w:tcW w:w="1485" w:type="dxa"/>
            <w:noWrap/>
            <w:vAlign w:val="bottom"/>
            <w:hideMark/>
          </w:tcPr>
          <w:p w14:paraId="538056EE" w14:textId="3FD9D3AF" w:rsidR="000F625D" w:rsidRPr="000F625D" w:rsidRDefault="000F625D" w:rsidP="00A630FF">
            <w:pPr>
              <w:jc w:val="right"/>
            </w:pPr>
            <w:r w:rsidRPr="000F625D">
              <w:t>111,856</w:t>
            </w:r>
          </w:p>
        </w:tc>
      </w:tr>
      <w:tr w:rsidR="000F625D" w:rsidRPr="000F625D" w14:paraId="61E91404" w14:textId="77777777" w:rsidTr="00A630FF">
        <w:trPr>
          <w:trHeight w:val="290"/>
        </w:trPr>
        <w:tc>
          <w:tcPr>
            <w:tcW w:w="2768" w:type="dxa"/>
            <w:noWrap/>
            <w:vAlign w:val="bottom"/>
            <w:hideMark/>
          </w:tcPr>
          <w:p w14:paraId="27ABDFFE" w14:textId="77777777" w:rsidR="000F625D" w:rsidRPr="000F625D" w:rsidRDefault="000F625D" w:rsidP="00A630FF">
            <w:r w:rsidRPr="000F625D">
              <w:t>Washington</w:t>
            </w:r>
          </w:p>
        </w:tc>
        <w:tc>
          <w:tcPr>
            <w:tcW w:w="1485" w:type="dxa"/>
            <w:noWrap/>
            <w:vAlign w:val="bottom"/>
            <w:hideMark/>
          </w:tcPr>
          <w:p w14:paraId="07BCDD3B" w14:textId="21E6291A" w:rsidR="000F625D" w:rsidRPr="000F625D" w:rsidRDefault="000F625D" w:rsidP="00A630FF">
            <w:pPr>
              <w:jc w:val="right"/>
            </w:pPr>
            <w:r w:rsidRPr="000F625D">
              <w:t>572,263</w:t>
            </w:r>
          </w:p>
        </w:tc>
        <w:tc>
          <w:tcPr>
            <w:tcW w:w="1485" w:type="dxa"/>
            <w:noWrap/>
            <w:vAlign w:val="bottom"/>
            <w:hideMark/>
          </w:tcPr>
          <w:p w14:paraId="737FDE9F" w14:textId="07B718ED" w:rsidR="000F625D" w:rsidRPr="000F625D" w:rsidRDefault="000F625D" w:rsidP="00A630FF">
            <w:pPr>
              <w:jc w:val="right"/>
            </w:pPr>
            <w:r w:rsidRPr="000F625D">
              <w:t>585,320</w:t>
            </w:r>
          </w:p>
        </w:tc>
        <w:tc>
          <w:tcPr>
            <w:tcW w:w="2127" w:type="dxa"/>
            <w:noWrap/>
            <w:vAlign w:val="bottom"/>
            <w:hideMark/>
          </w:tcPr>
          <w:p w14:paraId="0B8C70D4" w14:textId="49B1D066" w:rsidR="000F625D" w:rsidRPr="000F625D" w:rsidRDefault="000F625D" w:rsidP="00A630FF">
            <w:pPr>
              <w:jc w:val="right"/>
            </w:pPr>
            <w:r w:rsidRPr="000F625D">
              <w:t>690,481</w:t>
            </w:r>
          </w:p>
        </w:tc>
        <w:tc>
          <w:tcPr>
            <w:tcW w:w="1485" w:type="dxa"/>
            <w:noWrap/>
            <w:vAlign w:val="bottom"/>
            <w:hideMark/>
          </w:tcPr>
          <w:p w14:paraId="25D11A42" w14:textId="749FCCDC" w:rsidR="000F625D" w:rsidRPr="000F625D" w:rsidRDefault="000F625D" w:rsidP="00A630FF">
            <w:pPr>
              <w:jc w:val="right"/>
            </w:pPr>
            <w:r w:rsidRPr="000F625D">
              <w:t>105,161</w:t>
            </w:r>
          </w:p>
        </w:tc>
      </w:tr>
      <w:tr w:rsidR="000F625D" w:rsidRPr="000F625D" w14:paraId="36F50A5A" w14:textId="77777777" w:rsidTr="00A630FF">
        <w:trPr>
          <w:trHeight w:val="290"/>
        </w:trPr>
        <w:tc>
          <w:tcPr>
            <w:tcW w:w="2768" w:type="dxa"/>
            <w:noWrap/>
            <w:vAlign w:val="bottom"/>
            <w:hideMark/>
          </w:tcPr>
          <w:p w14:paraId="45B1C694" w14:textId="77777777" w:rsidR="000F625D" w:rsidRPr="000F625D" w:rsidRDefault="000F625D" w:rsidP="00A630FF">
            <w:r w:rsidRPr="000F625D">
              <w:t>West Virginia</w:t>
            </w:r>
          </w:p>
        </w:tc>
        <w:tc>
          <w:tcPr>
            <w:tcW w:w="1485" w:type="dxa"/>
            <w:noWrap/>
            <w:vAlign w:val="bottom"/>
            <w:hideMark/>
          </w:tcPr>
          <w:p w14:paraId="501BEF89" w14:textId="0C96A227" w:rsidR="000F625D" w:rsidRPr="000F625D" w:rsidRDefault="000F625D" w:rsidP="00A630FF">
            <w:pPr>
              <w:jc w:val="right"/>
            </w:pPr>
            <w:r w:rsidRPr="000F625D">
              <w:t>470,491</w:t>
            </w:r>
          </w:p>
        </w:tc>
        <w:tc>
          <w:tcPr>
            <w:tcW w:w="1485" w:type="dxa"/>
            <w:noWrap/>
            <w:vAlign w:val="bottom"/>
            <w:hideMark/>
          </w:tcPr>
          <w:p w14:paraId="5AC13774" w14:textId="265228E7" w:rsidR="000F625D" w:rsidRPr="000F625D" w:rsidRDefault="000F625D" w:rsidP="00A630FF">
            <w:pPr>
              <w:jc w:val="right"/>
            </w:pPr>
            <w:r w:rsidRPr="000F625D">
              <w:t>477,952</w:t>
            </w:r>
          </w:p>
        </w:tc>
        <w:tc>
          <w:tcPr>
            <w:tcW w:w="2127" w:type="dxa"/>
            <w:noWrap/>
            <w:vAlign w:val="bottom"/>
            <w:hideMark/>
          </w:tcPr>
          <w:p w14:paraId="4179516E" w14:textId="18785C90" w:rsidR="000F625D" w:rsidRPr="000F625D" w:rsidRDefault="000F625D" w:rsidP="00A630FF">
            <w:pPr>
              <w:jc w:val="right"/>
            </w:pPr>
            <w:r w:rsidRPr="000F625D">
              <w:t>538,979</w:t>
            </w:r>
          </w:p>
        </w:tc>
        <w:tc>
          <w:tcPr>
            <w:tcW w:w="1485" w:type="dxa"/>
            <w:noWrap/>
            <w:vAlign w:val="bottom"/>
            <w:hideMark/>
          </w:tcPr>
          <w:p w14:paraId="6635BF34" w14:textId="459D66A6" w:rsidR="000F625D" w:rsidRPr="000F625D" w:rsidRDefault="000F625D" w:rsidP="00A630FF">
            <w:pPr>
              <w:jc w:val="right"/>
            </w:pPr>
            <w:r w:rsidRPr="000F625D">
              <w:t>61,027</w:t>
            </w:r>
          </w:p>
        </w:tc>
      </w:tr>
      <w:tr w:rsidR="000F625D" w:rsidRPr="000F625D" w14:paraId="7C0BBEA7" w14:textId="77777777" w:rsidTr="00A630FF">
        <w:trPr>
          <w:trHeight w:val="290"/>
        </w:trPr>
        <w:tc>
          <w:tcPr>
            <w:tcW w:w="2768" w:type="dxa"/>
            <w:noWrap/>
            <w:vAlign w:val="bottom"/>
            <w:hideMark/>
          </w:tcPr>
          <w:p w14:paraId="719AFE14" w14:textId="77777777" w:rsidR="000F625D" w:rsidRPr="000F625D" w:rsidRDefault="000F625D" w:rsidP="00A630FF">
            <w:r w:rsidRPr="000F625D">
              <w:t>Wisconsin</w:t>
            </w:r>
          </w:p>
        </w:tc>
        <w:tc>
          <w:tcPr>
            <w:tcW w:w="1485" w:type="dxa"/>
            <w:noWrap/>
            <w:vAlign w:val="bottom"/>
            <w:hideMark/>
          </w:tcPr>
          <w:p w14:paraId="621227DF" w14:textId="05A84340" w:rsidR="000F625D" w:rsidRPr="000F625D" w:rsidRDefault="000F625D" w:rsidP="00A630FF">
            <w:pPr>
              <w:jc w:val="right"/>
            </w:pPr>
            <w:r w:rsidRPr="000F625D">
              <w:t>541,693</w:t>
            </w:r>
          </w:p>
        </w:tc>
        <w:tc>
          <w:tcPr>
            <w:tcW w:w="1485" w:type="dxa"/>
            <w:noWrap/>
            <w:vAlign w:val="bottom"/>
            <w:hideMark/>
          </w:tcPr>
          <w:p w14:paraId="6D907159" w14:textId="68EB0D13" w:rsidR="000F625D" w:rsidRPr="000F625D" w:rsidRDefault="000F625D" w:rsidP="00A630FF">
            <w:pPr>
              <w:jc w:val="right"/>
            </w:pPr>
            <w:r w:rsidRPr="000F625D">
              <w:t>553,517</w:t>
            </w:r>
          </w:p>
        </w:tc>
        <w:tc>
          <w:tcPr>
            <w:tcW w:w="2127" w:type="dxa"/>
            <w:noWrap/>
            <w:vAlign w:val="bottom"/>
            <w:hideMark/>
          </w:tcPr>
          <w:p w14:paraId="59594D48" w14:textId="664E860E" w:rsidR="000F625D" w:rsidRPr="000F625D" w:rsidRDefault="000F625D" w:rsidP="00A630FF">
            <w:pPr>
              <w:jc w:val="right"/>
            </w:pPr>
            <w:r w:rsidRPr="000F625D">
              <w:t>645,022</w:t>
            </w:r>
          </w:p>
        </w:tc>
        <w:tc>
          <w:tcPr>
            <w:tcW w:w="1485" w:type="dxa"/>
            <w:noWrap/>
            <w:vAlign w:val="bottom"/>
            <w:hideMark/>
          </w:tcPr>
          <w:p w14:paraId="51F69700" w14:textId="72C2A05B" w:rsidR="000F625D" w:rsidRPr="000F625D" w:rsidRDefault="000F625D" w:rsidP="00A630FF">
            <w:pPr>
              <w:jc w:val="right"/>
            </w:pPr>
            <w:r w:rsidRPr="000F625D">
              <w:t>91,505</w:t>
            </w:r>
          </w:p>
        </w:tc>
      </w:tr>
      <w:tr w:rsidR="000F625D" w:rsidRPr="000F625D" w14:paraId="15D88CD9" w14:textId="77777777" w:rsidTr="00A630FF">
        <w:trPr>
          <w:trHeight w:val="290"/>
        </w:trPr>
        <w:tc>
          <w:tcPr>
            <w:tcW w:w="2768" w:type="dxa"/>
            <w:noWrap/>
            <w:vAlign w:val="bottom"/>
            <w:hideMark/>
          </w:tcPr>
          <w:p w14:paraId="699DFCD5" w14:textId="77777777" w:rsidR="000F625D" w:rsidRPr="000F625D" w:rsidRDefault="000F625D" w:rsidP="00A630FF">
            <w:r w:rsidRPr="000F625D">
              <w:t>Wyoming</w:t>
            </w:r>
          </w:p>
        </w:tc>
        <w:tc>
          <w:tcPr>
            <w:tcW w:w="1485" w:type="dxa"/>
            <w:noWrap/>
            <w:vAlign w:val="bottom"/>
            <w:hideMark/>
          </w:tcPr>
          <w:p w14:paraId="6CF9746F" w14:textId="10BDCBEC" w:rsidR="000F625D" w:rsidRPr="000F625D" w:rsidRDefault="000F625D" w:rsidP="00A630FF">
            <w:pPr>
              <w:jc w:val="right"/>
            </w:pPr>
            <w:r w:rsidRPr="000F625D">
              <w:t>404,396</w:t>
            </w:r>
          </w:p>
        </w:tc>
        <w:tc>
          <w:tcPr>
            <w:tcW w:w="1485" w:type="dxa"/>
            <w:noWrap/>
            <w:vAlign w:val="bottom"/>
            <w:hideMark/>
          </w:tcPr>
          <w:p w14:paraId="38F4A63C" w14:textId="55C6A6DE" w:rsidR="000F625D" w:rsidRPr="000F625D" w:rsidRDefault="000F625D" w:rsidP="00A630FF">
            <w:pPr>
              <w:jc w:val="right"/>
            </w:pPr>
            <w:r w:rsidRPr="000F625D">
              <w:t>410,843</w:t>
            </w:r>
          </w:p>
        </w:tc>
        <w:tc>
          <w:tcPr>
            <w:tcW w:w="2127" w:type="dxa"/>
            <w:noWrap/>
            <w:vAlign w:val="bottom"/>
            <w:hideMark/>
          </w:tcPr>
          <w:p w14:paraId="1C9A1275" w14:textId="3064975E" w:rsidR="000F625D" w:rsidRPr="000F625D" w:rsidRDefault="000F625D" w:rsidP="00A630FF">
            <w:pPr>
              <w:jc w:val="right"/>
            </w:pPr>
            <w:r w:rsidRPr="000F625D">
              <w:t>462,947</w:t>
            </w:r>
          </w:p>
        </w:tc>
        <w:tc>
          <w:tcPr>
            <w:tcW w:w="1485" w:type="dxa"/>
            <w:noWrap/>
            <w:vAlign w:val="bottom"/>
            <w:hideMark/>
          </w:tcPr>
          <w:p w14:paraId="5DC2D0FE" w14:textId="5ABAEDD2" w:rsidR="000F625D" w:rsidRPr="000F625D" w:rsidRDefault="000F625D" w:rsidP="00A630FF">
            <w:pPr>
              <w:jc w:val="right"/>
            </w:pPr>
            <w:r w:rsidRPr="000F625D">
              <w:t>52,104</w:t>
            </w:r>
          </w:p>
        </w:tc>
      </w:tr>
      <w:tr w:rsidR="000F625D" w:rsidRPr="000F625D" w14:paraId="70832BB0" w14:textId="77777777" w:rsidTr="00A630FF">
        <w:trPr>
          <w:trHeight w:val="290"/>
        </w:trPr>
        <w:tc>
          <w:tcPr>
            <w:tcW w:w="2768" w:type="dxa"/>
            <w:noWrap/>
            <w:vAlign w:val="bottom"/>
            <w:hideMark/>
          </w:tcPr>
          <w:p w14:paraId="2FA01BE0" w14:textId="1F67FEE9" w:rsidR="000F625D" w:rsidRPr="000F625D" w:rsidRDefault="000F625D" w:rsidP="00A630FF">
            <w:r w:rsidRPr="000F625D">
              <w:rPr>
                <w:b/>
                <w:bCs/>
              </w:rPr>
              <w:t>Subtotal</w:t>
            </w:r>
          </w:p>
        </w:tc>
        <w:tc>
          <w:tcPr>
            <w:tcW w:w="1485" w:type="dxa"/>
            <w:noWrap/>
            <w:vAlign w:val="bottom"/>
            <w:hideMark/>
          </w:tcPr>
          <w:p w14:paraId="2C5A3F50" w14:textId="03033121" w:rsidR="000F625D" w:rsidRPr="000F625D" w:rsidRDefault="000F625D" w:rsidP="00A630FF">
            <w:pPr>
              <w:jc w:val="right"/>
              <w:rPr>
                <w:b/>
                <w:bCs/>
              </w:rPr>
            </w:pPr>
            <w:r w:rsidRPr="000F625D">
              <w:rPr>
                <w:b/>
                <w:bCs/>
              </w:rPr>
              <w:t>29,446,395</w:t>
            </w:r>
          </w:p>
        </w:tc>
        <w:tc>
          <w:tcPr>
            <w:tcW w:w="1485" w:type="dxa"/>
            <w:noWrap/>
            <w:vAlign w:val="bottom"/>
            <w:hideMark/>
          </w:tcPr>
          <w:p w14:paraId="1D3B98DC" w14:textId="568BD2B7" w:rsidR="000F625D" w:rsidRPr="000F625D" w:rsidRDefault="000F625D" w:rsidP="00A630FF">
            <w:pPr>
              <w:jc w:val="right"/>
              <w:rPr>
                <w:b/>
                <w:bCs/>
              </w:rPr>
            </w:pPr>
            <w:r w:rsidRPr="000F625D">
              <w:rPr>
                <w:b/>
                <w:bCs/>
              </w:rPr>
              <w:t>30,062,540</w:t>
            </w:r>
          </w:p>
        </w:tc>
        <w:tc>
          <w:tcPr>
            <w:tcW w:w="2127" w:type="dxa"/>
            <w:noWrap/>
            <w:vAlign w:val="bottom"/>
            <w:hideMark/>
          </w:tcPr>
          <w:p w14:paraId="1263FDA0" w14:textId="4F778562" w:rsidR="000F625D" w:rsidRPr="000F625D" w:rsidRDefault="000F625D" w:rsidP="00A630FF">
            <w:pPr>
              <w:jc w:val="right"/>
              <w:rPr>
                <w:b/>
                <w:bCs/>
              </w:rPr>
            </w:pPr>
            <w:r w:rsidRPr="000F625D">
              <w:rPr>
                <w:b/>
                <w:bCs/>
              </w:rPr>
              <w:t>34,960,501</w:t>
            </w:r>
          </w:p>
        </w:tc>
        <w:tc>
          <w:tcPr>
            <w:tcW w:w="1485" w:type="dxa"/>
            <w:noWrap/>
            <w:vAlign w:val="bottom"/>
            <w:hideMark/>
          </w:tcPr>
          <w:p w14:paraId="2105A477" w14:textId="6723D6BB" w:rsidR="000F625D" w:rsidRPr="000F625D" w:rsidRDefault="000F625D" w:rsidP="00A630FF">
            <w:pPr>
              <w:jc w:val="right"/>
              <w:rPr>
                <w:b/>
                <w:bCs/>
              </w:rPr>
            </w:pPr>
            <w:r w:rsidRPr="000F625D">
              <w:rPr>
                <w:b/>
                <w:bCs/>
              </w:rPr>
              <w:t>4,897,961</w:t>
            </w:r>
          </w:p>
        </w:tc>
      </w:tr>
      <w:tr w:rsidR="000F625D" w:rsidRPr="000F625D" w14:paraId="0EC103C2" w14:textId="77777777" w:rsidTr="00A630FF">
        <w:trPr>
          <w:trHeight w:val="583"/>
        </w:trPr>
        <w:tc>
          <w:tcPr>
            <w:tcW w:w="2768" w:type="dxa"/>
            <w:noWrap/>
            <w:vAlign w:val="bottom"/>
            <w:hideMark/>
          </w:tcPr>
          <w:p w14:paraId="7330038F" w14:textId="77777777" w:rsidR="000F625D" w:rsidRPr="000F625D" w:rsidRDefault="000F625D" w:rsidP="00A630FF">
            <w:r w:rsidRPr="000F625D">
              <w:t>American Samoa</w:t>
            </w:r>
          </w:p>
        </w:tc>
        <w:tc>
          <w:tcPr>
            <w:tcW w:w="1485" w:type="dxa"/>
            <w:noWrap/>
            <w:vAlign w:val="bottom"/>
            <w:hideMark/>
          </w:tcPr>
          <w:p w14:paraId="14057246" w14:textId="26131186" w:rsidR="000F625D" w:rsidRPr="000F625D" w:rsidRDefault="000F625D" w:rsidP="00A630FF">
            <w:pPr>
              <w:jc w:val="right"/>
            </w:pPr>
            <w:r w:rsidRPr="000F625D">
              <w:t>125,722</w:t>
            </w:r>
          </w:p>
        </w:tc>
        <w:tc>
          <w:tcPr>
            <w:tcW w:w="1485" w:type="dxa"/>
            <w:noWrap/>
            <w:vAlign w:val="bottom"/>
            <w:hideMark/>
          </w:tcPr>
          <w:p w14:paraId="2FFD9B82" w14:textId="7DF11184" w:rsidR="000F625D" w:rsidRPr="000F625D" w:rsidRDefault="000F625D" w:rsidP="00A630FF">
            <w:pPr>
              <w:jc w:val="right"/>
            </w:pPr>
            <w:r w:rsidRPr="000F625D">
              <w:t>125,744</w:t>
            </w:r>
          </w:p>
        </w:tc>
        <w:tc>
          <w:tcPr>
            <w:tcW w:w="2127" w:type="dxa"/>
            <w:noWrap/>
            <w:vAlign w:val="bottom"/>
            <w:hideMark/>
          </w:tcPr>
          <w:p w14:paraId="2F4386EB" w14:textId="5C990735" w:rsidR="000F625D" w:rsidRPr="000F625D" w:rsidRDefault="000F625D" w:rsidP="00A630FF">
            <w:pPr>
              <w:jc w:val="right"/>
            </w:pPr>
            <w:r w:rsidRPr="000F625D">
              <w:t>126,088</w:t>
            </w:r>
          </w:p>
        </w:tc>
        <w:tc>
          <w:tcPr>
            <w:tcW w:w="1485" w:type="dxa"/>
            <w:noWrap/>
            <w:vAlign w:val="bottom"/>
            <w:hideMark/>
          </w:tcPr>
          <w:p w14:paraId="4C9BC428" w14:textId="71FA26E4" w:rsidR="000F625D" w:rsidRPr="000F625D" w:rsidRDefault="000F625D" w:rsidP="00A630FF">
            <w:pPr>
              <w:jc w:val="right"/>
            </w:pPr>
            <w:r w:rsidRPr="000F625D">
              <w:t>344</w:t>
            </w:r>
          </w:p>
        </w:tc>
      </w:tr>
      <w:tr w:rsidR="000C37C6" w:rsidRPr="000F625D" w14:paraId="623747BE" w14:textId="77777777" w:rsidTr="00A630FF">
        <w:trPr>
          <w:trHeight w:val="290"/>
        </w:trPr>
        <w:tc>
          <w:tcPr>
            <w:tcW w:w="2768" w:type="dxa"/>
            <w:noWrap/>
            <w:vAlign w:val="bottom"/>
          </w:tcPr>
          <w:p w14:paraId="3D8A4D15" w14:textId="3E0340E8" w:rsidR="000C37C6" w:rsidRPr="000F625D" w:rsidRDefault="000C37C6" w:rsidP="00A630FF">
            <w:r>
              <w:t>Guam</w:t>
            </w:r>
          </w:p>
        </w:tc>
        <w:tc>
          <w:tcPr>
            <w:tcW w:w="1485" w:type="dxa"/>
            <w:noWrap/>
            <w:vAlign w:val="bottom"/>
          </w:tcPr>
          <w:p w14:paraId="7DBBEE59" w14:textId="30F130D8" w:rsidR="000C37C6" w:rsidRPr="000F625D" w:rsidRDefault="000C37C6" w:rsidP="00A630FF">
            <w:pPr>
              <w:jc w:val="right"/>
            </w:pPr>
            <w:r w:rsidRPr="000F625D">
              <w:t>127,566</w:t>
            </w:r>
          </w:p>
        </w:tc>
        <w:tc>
          <w:tcPr>
            <w:tcW w:w="1485" w:type="dxa"/>
            <w:noWrap/>
            <w:vAlign w:val="bottom"/>
          </w:tcPr>
          <w:p w14:paraId="2DB3D6BA" w14:textId="2FEBA097" w:rsidR="000C37C6" w:rsidRPr="000F625D" w:rsidRDefault="000C37C6" w:rsidP="00A630FF">
            <w:pPr>
              <w:jc w:val="right"/>
            </w:pPr>
            <w:r w:rsidRPr="000F625D">
              <w:t>127,709</w:t>
            </w:r>
          </w:p>
        </w:tc>
        <w:tc>
          <w:tcPr>
            <w:tcW w:w="2127" w:type="dxa"/>
            <w:noWrap/>
            <w:vAlign w:val="bottom"/>
          </w:tcPr>
          <w:p w14:paraId="674163ED" w14:textId="7D7C9DB0" w:rsidR="000C37C6" w:rsidRPr="000F625D" w:rsidRDefault="000C37C6" w:rsidP="00A630FF">
            <w:pPr>
              <w:jc w:val="right"/>
            </w:pPr>
            <w:r w:rsidRPr="000F625D">
              <w:t>128,960</w:t>
            </w:r>
          </w:p>
        </w:tc>
        <w:tc>
          <w:tcPr>
            <w:tcW w:w="1485" w:type="dxa"/>
            <w:noWrap/>
            <w:vAlign w:val="bottom"/>
          </w:tcPr>
          <w:p w14:paraId="52A36A71" w14:textId="30BA6B2A" w:rsidR="000C37C6" w:rsidRPr="000F625D" w:rsidRDefault="000C37C6" w:rsidP="00A630FF">
            <w:pPr>
              <w:jc w:val="right"/>
            </w:pPr>
            <w:r w:rsidRPr="000F625D">
              <w:t>1,251</w:t>
            </w:r>
          </w:p>
        </w:tc>
      </w:tr>
      <w:tr w:rsidR="000F625D" w:rsidRPr="000F625D" w14:paraId="2FCB4EF1" w14:textId="77777777" w:rsidTr="00A630FF">
        <w:trPr>
          <w:trHeight w:val="290"/>
        </w:trPr>
        <w:tc>
          <w:tcPr>
            <w:tcW w:w="2768" w:type="dxa"/>
            <w:noWrap/>
            <w:vAlign w:val="bottom"/>
            <w:hideMark/>
          </w:tcPr>
          <w:p w14:paraId="41973E59" w14:textId="7DAA2824" w:rsidR="000F625D" w:rsidRPr="000F625D" w:rsidRDefault="000F625D" w:rsidP="00A630FF">
            <w:r w:rsidRPr="000F625D">
              <w:t>Northern Marinas</w:t>
            </w:r>
          </w:p>
        </w:tc>
        <w:tc>
          <w:tcPr>
            <w:tcW w:w="1485" w:type="dxa"/>
            <w:noWrap/>
            <w:vAlign w:val="bottom"/>
            <w:hideMark/>
          </w:tcPr>
          <w:p w14:paraId="623FB6D8" w14:textId="4D7879D1" w:rsidR="000F625D" w:rsidRPr="000F625D" w:rsidRDefault="000F625D" w:rsidP="00A630FF">
            <w:pPr>
              <w:jc w:val="right"/>
            </w:pPr>
            <w:r w:rsidRPr="000F625D">
              <w:t>125,790</w:t>
            </w:r>
          </w:p>
        </w:tc>
        <w:tc>
          <w:tcPr>
            <w:tcW w:w="1485" w:type="dxa"/>
            <w:noWrap/>
            <w:vAlign w:val="bottom"/>
            <w:hideMark/>
          </w:tcPr>
          <w:p w14:paraId="4156667E" w14:textId="15F6A032" w:rsidR="000F625D" w:rsidRPr="000F625D" w:rsidRDefault="000F625D" w:rsidP="00A630FF">
            <w:pPr>
              <w:jc w:val="right"/>
            </w:pPr>
            <w:r w:rsidRPr="000F625D">
              <w:t>125,829</w:t>
            </w:r>
          </w:p>
        </w:tc>
        <w:tc>
          <w:tcPr>
            <w:tcW w:w="2127" w:type="dxa"/>
            <w:noWrap/>
            <w:vAlign w:val="bottom"/>
            <w:hideMark/>
          </w:tcPr>
          <w:p w14:paraId="2AA6CA70" w14:textId="24456996" w:rsidR="000F625D" w:rsidRPr="000F625D" w:rsidRDefault="000F625D" w:rsidP="00A630FF">
            <w:pPr>
              <w:jc w:val="right"/>
            </w:pPr>
            <w:r w:rsidRPr="000F625D">
              <w:t>126,212</w:t>
            </w:r>
          </w:p>
        </w:tc>
        <w:tc>
          <w:tcPr>
            <w:tcW w:w="1485" w:type="dxa"/>
            <w:noWrap/>
            <w:vAlign w:val="bottom"/>
            <w:hideMark/>
          </w:tcPr>
          <w:p w14:paraId="5BB0FC48" w14:textId="4437F164" w:rsidR="000F625D" w:rsidRPr="000F625D" w:rsidRDefault="000F625D" w:rsidP="00A630FF">
            <w:pPr>
              <w:jc w:val="right"/>
            </w:pPr>
            <w:r w:rsidRPr="000F625D">
              <w:t>383</w:t>
            </w:r>
          </w:p>
        </w:tc>
      </w:tr>
      <w:tr w:rsidR="000F625D" w:rsidRPr="000F625D" w14:paraId="219EE804" w14:textId="77777777" w:rsidTr="00A630FF">
        <w:trPr>
          <w:trHeight w:val="290"/>
        </w:trPr>
        <w:tc>
          <w:tcPr>
            <w:tcW w:w="2768" w:type="dxa"/>
            <w:noWrap/>
            <w:vAlign w:val="bottom"/>
            <w:hideMark/>
          </w:tcPr>
          <w:p w14:paraId="25A045E6" w14:textId="77777777" w:rsidR="000F625D" w:rsidRPr="000F625D" w:rsidRDefault="000F625D" w:rsidP="00A630FF">
            <w:r w:rsidRPr="000F625D">
              <w:t>Puerto Rico</w:t>
            </w:r>
          </w:p>
        </w:tc>
        <w:tc>
          <w:tcPr>
            <w:tcW w:w="1485" w:type="dxa"/>
            <w:noWrap/>
            <w:vAlign w:val="bottom"/>
            <w:hideMark/>
          </w:tcPr>
          <w:p w14:paraId="10A653F0" w14:textId="3ED37C91" w:rsidR="000F625D" w:rsidRPr="000F625D" w:rsidRDefault="000F625D" w:rsidP="00A630FF">
            <w:pPr>
              <w:jc w:val="right"/>
            </w:pPr>
            <w:r w:rsidRPr="000F625D">
              <w:t>479,492</w:t>
            </w:r>
          </w:p>
        </w:tc>
        <w:tc>
          <w:tcPr>
            <w:tcW w:w="1485" w:type="dxa"/>
            <w:noWrap/>
            <w:vAlign w:val="bottom"/>
            <w:hideMark/>
          </w:tcPr>
          <w:p w14:paraId="57EEC752" w14:textId="101EBDB6" w:rsidR="000F625D" w:rsidRPr="000F625D" w:rsidRDefault="000F625D" w:rsidP="00A630FF">
            <w:pPr>
              <w:jc w:val="right"/>
            </w:pPr>
            <w:r w:rsidRPr="000F625D">
              <w:t>489,781</w:t>
            </w:r>
          </w:p>
        </w:tc>
        <w:tc>
          <w:tcPr>
            <w:tcW w:w="2127" w:type="dxa"/>
            <w:noWrap/>
            <w:vAlign w:val="bottom"/>
            <w:hideMark/>
          </w:tcPr>
          <w:p w14:paraId="7E618A46" w14:textId="440E159B" w:rsidR="000F625D" w:rsidRPr="000F625D" w:rsidRDefault="000F625D" w:rsidP="00A630FF">
            <w:pPr>
              <w:jc w:val="right"/>
            </w:pPr>
            <w:r w:rsidRPr="000F625D">
              <w:t>561,780</w:t>
            </w:r>
          </w:p>
        </w:tc>
        <w:tc>
          <w:tcPr>
            <w:tcW w:w="1485" w:type="dxa"/>
            <w:noWrap/>
            <w:vAlign w:val="bottom"/>
            <w:hideMark/>
          </w:tcPr>
          <w:p w14:paraId="7F02986F" w14:textId="531C944F" w:rsidR="000F625D" w:rsidRPr="000F625D" w:rsidRDefault="000F625D" w:rsidP="00A630FF">
            <w:pPr>
              <w:jc w:val="right"/>
            </w:pPr>
            <w:r w:rsidRPr="000F625D">
              <w:t>71,999</w:t>
            </w:r>
          </w:p>
        </w:tc>
      </w:tr>
      <w:tr w:rsidR="000F625D" w:rsidRPr="000F625D" w14:paraId="75046E23" w14:textId="77777777" w:rsidTr="00A630FF">
        <w:trPr>
          <w:trHeight w:val="290"/>
        </w:trPr>
        <w:tc>
          <w:tcPr>
            <w:tcW w:w="2768" w:type="dxa"/>
            <w:noWrap/>
            <w:vAlign w:val="bottom"/>
            <w:hideMark/>
          </w:tcPr>
          <w:p w14:paraId="6837A782" w14:textId="77777777" w:rsidR="000F625D" w:rsidRPr="000F625D" w:rsidRDefault="000F625D" w:rsidP="00A630FF">
            <w:r w:rsidRPr="000F625D">
              <w:t>Virgin Islands</w:t>
            </w:r>
          </w:p>
        </w:tc>
        <w:tc>
          <w:tcPr>
            <w:tcW w:w="1485" w:type="dxa"/>
            <w:noWrap/>
            <w:vAlign w:val="bottom"/>
            <w:hideMark/>
          </w:tcPr>
          <w:p w14:paraId="3A222010" w14:textId="67297E8F" w:rsidR="000F625D" w:rsidRPr="000F625D" w:rsidRDefault="000F625D" w:rsidP="00A630FF">
            <w:pPr>
              <w:jc w:val="right"/>
            </w:pPr>
            <w:r w:rsidRPr="000F625D">
              <w:t>126,619</w:t>
            </w:r>
          </w:p>
        </w:tc>
        <w:tc>
          <w:tcPr>
            <w:tcW w:w="1485" w:type="dxa"/>
            <w:noWrap/>
            <w:vAlign w:val="bottom"/>
            <w:hideMark/>
          </w:tcPr>
          <w:p w14:paraId="4A34C6A0" w14:textId="310D8CB2" w:rsidR="000F625D" w:rsidRPr="000F625D" w:rsidRDefault="000F625D" w:rsidP="00A630FF">
            <w:pPr>
              <w:jc w:val="right"/>
            </w:pPr>
            <w:r w:rsidRPr="000F625D">
              <w:t>126,699</w:t>
            </w:r>
          </w:p>
        </w:tc>
        <w:tc>
          <w:tcPr>
            <w:tcW w:w="2127" w:type="dxa"/>
            <w:noWrap/>
            <w:vAlign w:val="bottom"/>
            <w:hideMark/>
          </w:tcPr>
          <w:p w14:paraId="65B4C688" w14:textId="49BE75D1" w:rsidR="000F625D" w:rsidRPr="000F625D" w:rsidRDefault="000F625D" w:rsidP="00A630FF">
            <w:pPr>
              <w:jc w:val="right"/>
            </w:pPr>
            <w:r w:rsidRPr="000F625D">
              <w:t>127,484</w:t>
            </w:r>
          </w:p>
        </w:tc>
        <w:tc>
          <w:tcPr>
            <w:tcW w:w="1485" w:type="dxa"/>
            <w:noWrap/>
            <w:vAlign w:val="bottom"/>
            <w:hideMark/>
          </w:tcPr>
          <w:p w14:paraId="63314A83" w14:textId="57F29C52" w:rsidR="000F625D" w:rsidRPr="000F625D" w:rsidRDefault="000F625D" w:rsidP="00A630FF">
            <w:pPr>
              <w:jc w:val="right"/>
            </w:pPr>
            <w:r w:rsidRPr="000F625D">
              <w:t>785</w:t>
            </w:r>
          </w:p>
        </w:tc>
      </w:tr>
      <w:tr w:rsidR="000F625D" w:rsidRPr="000F625D" w14:paraId="1503C1CE" w14:textId="77777777" w:rsidTr="00A630FF">
        <w:trPr>
          <w:trHeight w:val="290"/>
        </w:trPr>
        <w:tc>
          <w:tcPr>
            <w:tcW w:w="2768" w:type="dxa"/>
            <w:noWrap/>
            <w:vAlign w:val="bottom"/>
            <w:hideMark/>
          </w:tcPr>
          <w:p w14:paraId="460219CB" w14:textId="1163D8C6" w:rsidR="000F625D" w:rsidRPr="000F625D" w:rsidRDefault="000F625D" w:rsidP="00A630FF">
            <w:r w:rsidRPr="000F625D">
              <w:rPr>
                <w:b/>
                <w:bCs/>
              </w:rPr>
              <w:t>Subtotal</w:t>
            </w:r>
          </w:p>
        </w:tc>
        <w:tc>
          <w:tcPr>
            <w:tcW w:w="1485" w:type="dxa"/>
            <w:noWrap/>
            <w:vAlign w:val="bottom"/>
            <w:hideMark/>
          </w:tcPr>
          <w:p w14:paraId="59A45BEF" w14:textId="4929E5F2" w:rsidR="000F625D" w:rsidRPr="000F625D" w:rsidRDefault="000F625D" w:rsidP="00A630FF">
            <w:pPr>
              <w:jc w:val="right"/>
              <w:rPr>
                <w:b/>
                <w:bCs/>
              </w:rPr>
            </w:pPr>
            <w:r w:rsidRPr="000F625D">
              <w:rPr>
                <w:b/>
                <w:bCs/>
              </w:rPr>
              <w:t>985,189</w:t>
            </w:r>
          </w:p>
        </w:tc>
        <w:tc>
          <w:tcPr>
            <w:tcW w:w="1485" w:type="dxa"/>
            <w:noWrap/>
            <w:vAlign w:val="bottom"/>
            <w:hideMark/>
          </w:tcPr>
          <w:p w14:paraId="1167BBD7" w14:textId="00A13B29" w:rsidR="000F625D" w:rsidRPr="000F625D" w:rsidRDefault="000F625D" w:rsidP="00A630FF">
            <w:pPr>
              <w:jc w:val="right"/>
              <w:rPr>
                <w:b/>
                <w:bCs/>
              </w:rPr>
            </w:pPr>
            <w:r w:rsidRPr="000F625D">
              <w:rPr>
                <w:b/>
                <w:bCs/>
              </w:rPr>
              <w:t>995,762</w:t>
            </w:r>
          </w:p>
        </w:tc>
        <w:tc>
          <w:tcPr>
            <w:tcW w:w="2127" w:type="dxa"/>
            <w:noWrap/>
            <w:vAlign w:val="bottom"/>
            <w:hideMark/>
          </w:tcPr>
          <w:p w14:paraId="539DDCAE" w14:textId="49CDB1D0" w:rsidR="000F625D" w:rsidRPr="000F625D" w:rsidRDefault="000F625D" w:rsidP="00A630FF">
            <w:pPr>
              <w:jc w:val="right"/>
              <w:rPr>
                <w:b/>
                <w:bCs/>
              </w:rPr>
            </w:pPr>
            <w:r w:rsidRPr="000F625D">
              <w:rPr>
                <w:b/>
                <w:bCs/>
              </w:rPr>
              <w:t>1,070,524</w:t>
            </w:r>
          </w:p>
        </w:tc>
        <w:tc>
          <w:tcPr>
            <w:tcW w:w="1485" w:type="dxa"/>
            <w:noWrap/>
            <w:vAlign w:val="bottom"/>
            <w:hideMark/>
          </w:tcPr>
          <w:p w14:paraId="6A27D42D" w14:textId="60F6803A" w:rsidR="000F625D" w:rsidRPr="000F625D" w:rsidRDefault="000F625D" w:rsidP="00A630FF">
            <w:pPr>
              <w:jc w:val="right"/>
              <w:rPr>
                <w:b/>
                <w:bCs/>
              </w:rPr>
            </w:pPr>
            <w:r w:rsidRPr="000F625D">
              <w:rPr>
                <w:b/>
                <w:bCs/>
              </w:rPr>
              <w:t>74,762</w:t>
            </w:r>
          </w:p>
        </w:tc>
      </w:tr>
      <w:tr w:rsidR="000F625D" w:rsidRPr="000F625D" w14:paraId="67B51678" w14:textId="77777777" w:rsidTr="00A630FF">
        <w:trPr>
          <w:trHeight w:val="290"/>
        </w:trPr>
        <w:tc>
          <w:tcPr>
            <w:tcW w:w="2768" w:type="dxa"/>
            <w:noWrap/>
            <w:vAlign w:val="bottom"/>
            <w:hideMark/>
          </w:tcPr>
          <w:p w14:paraId="4C2EAE30" w14:textId="77777777" w:rsidR="000F625D" w:rsidRPr="000F625D" w:rsidRDefault="000F625D" w:rsidP="00A630FF">
            <w:pPr>
              <w:rPr>
                <w:b/>
                <w:bCs/>
              </w:rPr>
            </w:pPr>
            <w:r w:rsidRPr="000F625D">
              <w:rPr>
                <w:b/>
                <w:bCs/>
              </w:rPr>
              <w:t>Total States/Territories</w:t>
            </w:r>
          </w:p>
        </w:tc>
        <w:tc>
          <w:tcPr>
            <w:tcW w:w="1485" w:type="dxa"/>
            <w:noWrap/>
            <w:vAlign w:val="bottom"/>
            <w:hideMark/>
          </w:tcPr>
          <w:p w14:paraId="35DD43AD" w14:textId="425B6063" w:rsidR="000F625D" w:rsidRPr="000F625D" w:rsidRDefault="000F625D" w:rsidP="00A630FF">
            <w:pPr>
              <w:jc w:val="right"/>
              <w:rPr>
                <w:b/>
                <w:bCs/>
              </w:rPr>
            </w:pPr>
            <w:r w:rsidRPr="000F625D">
              <w:rPr>
                <w:b/>
                <w:bCs/>
              </w:rPr>
              <w:t>30,431,584</w:t>
            </w:r>
          </w:p>
        </w:tc>
        <w:tc>
          <w:tcPr>
            <w:tcW w:w="1485" w:type="dxa"/>
            <w:noWrap/>
            <w:vAlign w:val="bottom"/>
            <w:hideMark/>
          </w:tcPr>
          <w:p w14:paraId="047A0E55" w14:textId="3E2936A6" w:rsidR="000F625D" w:rsidRPr="000F625D" w:rsidRDefault="000F625D" w:rsidP="00A630FF">
            <w:pPr>
              <w:jc w:val="right"/>
              <w:rPr>
                <w:b/>
                <w:bCs/>
              </w:rPr>
            </w:pPr>
            <w:r w:rsidRPr="000F625D">
              <w:rPr>
                <w:b/>
                <w:bCs/>
              </w:rPr>
              <w:t>31,058,302</w:t>
            </w:r>
          </w:p>
        </w:tc>
        <w:tc>
          <w:tcPr>
            <w:tcW w:w="2127" w:type="dxa"/>
            <w:noWrap/>
            <w:vAlign w:val="bottom"/>
            <w:hideMark/>
          </w:tcPr>
          <w:p w14:paraId="5984751F" w14:textId="15F59C9E" w:rsidR="000F625D" w:rsidRPr="000F625D" w:rsidRDefault="000F625D" w:rsidP="00A630FF">
            <w:pPr>
              <w:jc w:val="right"/>
              <w:rPr>
                <w:b/>
                <w:bCs/>
              </w:rPr>
            </w:pPr>
            <w:r w:rsidRPr="000F625D">
              <w:rPr>
                <w:b/>
                <w:bCs/>
              </w:rPr>
              <w:t>36,031,025</w:t>
            </w:r>
          </w:p>
        </w:tc>
        <w:tc>
          <w:tcPr>
            <w:tcW w:w="1485" w:type="dxa"/>
            <w:noWrap/>
            <w:vAlign w:val="bottom"/>
            <w:hideMark/>
          </w:tcPr>
          <w:p w14:paraId="498E007A" w14:textId="54EAB090" w:rsidR="000F625D" w:rsidRPr="000F625D" w:rsidRDefault="000F625D" w:rsidP="00A630FF">
            <w:pPr>
              <w:jc w:val="right"/>
              <w:rPr>
                <w:b/>
                <w:bCs/>
              </w:rPr>
            </w:pPr>
            <w:r w:rsidRPr="000F625D">
              <w:rPr>
                <w:b/>
                <w:bCs/>
              </w:rPr>
              <w:t>4,972,723</w:t>
            </w:r>
          </w:p>
        </w:tc>
      </w:tr>
      <w:tr w:rsidR="000F625D" w:rsidRPr="000F625D" w14:paraId="62EF7606" w14:textId="77777777" w:rsidTr="00A630FF">
        <w:trPr>
          <w:trHeight w:val="583"/>
        </w:trPr>
        <w:tc>
          <w:tcPr>
            <w:tcW w:w="2768" w:type="dxa"/>
            <w:noWrap/>
            <w:vAlign w:val="bottom"/>
            <w:hideMark/>
          </w:tcPr>
          <w:p w14:paraId="292BE4BE" w14:textId="77777777" w:rsidR="000F625D" w:rsidRPr="000F625D" w:rsidRDefault="000F625D" w:rsidP="00A630FF">
            <w:r w:rsidRPr="000F625D">
              <w:lastRenderedPageBreak/>
              <w:t>Undistributed/1</w:t>
            </w:r>
          </w:p>
        </w:tc>
        <w:tc>
          <w:tcPr>
            <w:tcW w:w="1485" w:type="dxa"/>
            <w:noWrap/>
            <w:vAlign w:val="bottom"/>
            <w:hideMark/>
          </w:tcPr>
          <w:p w14:paraId="13F31D20" w14:textId="52DD92AF" w:rsidR="000F625D" w:rsidRPr="000F625D" w:rsidRDefault="000F625D" w:rsidP="00A630FF">
            <w:pPr>
              <w:jc w:val="right"/>
            </w:pPr>
            <w:r w:rsidRPr="000F625D">
              <w:t>68,416</w:t>
            </w:r>
          </w:p>
        </w:tc>
        <w:tc>
          <w:tcPr>
            <w:tcW w:w="1485" w:type="dxa"/>
            <w:noWrap/>
            <w:vAlign w:val="bottom"/>
            <w:hideMark/>
          </w:tcPr>
          <w:p w14:paraId="70B10EC4" w14:textId="59E7A5E6" w:rsidR="000F625D" w:rsidRPr="000F625D" w:rsidRDefault="000F625D" w:rsidP="00A630FF">
            <w:pPr>
              <w:jc w:val="right"/>
            </w:pPr>
            <w:r w:rsidRPr="000F625D">
              <w:t>234,698</w:t>
            </w:r>
          </w:p>
        </w:tc>
        <w:tc>
          <w:tcPr>
            <w:tcW w:w="2127" w:type="dxa"/>
            <w:noWrap/>
            <w:vAlign w:val="bottom"/>
            <w:hideMark/>
          </w:tcPr>
          <w:p w14:paraId="5390739B" w14:textId="3BC4032B" w:rsidR="000F625D" w:rsidRPr="000F625D" w:rsidRDefault="000F625D" w:rsidP="00A630FF">
            <w:pPr>
              <w:jc w:val="right"/>
            </w:pPr>
            <w:r w:rsidRPr="000F625D">
              <w:t>272,275</w:t>
            </w:r>
          </w:p>
        </w:tc>
        <w:tc>
          <w:tcPr>
            <w:tcW w:w="1485" w:type="dxa"/>
            <w:noWrap/>
            <w:vAlign w:val="bottom"/>
            <w:hideMark/>
          </w:tcPr>
          <w:p w14:paraId="67AFEBA1" w14:textId="2F01134C" w:rsidR="000F625D" w:rsidRPr="000F625D" w:rsidRDefault="000F625D" w:rsidP="00A630FF">
            <w:pPr>
              <w:jc w:val="right"/>
            </w:pPr>
            <w:r w:rsidRPr="000F625D">
              <w:t>37,577</w:t>
            </w:r>
          </w:p>
        </w:tc>
      </w:tr>
      <w:tr w:rsidR="000F625D" w:rsidRPr="000F625D" w14:paraId="38BCE67F" w14:textId="77777777" w:rsidTr="00A630FF">
        <w:trPr>
          <w:trHeight w:val="583"/>
        </w:trPr>
        <w:tc>
          <w:tcPr>
            <w:tcW w:w="2768" w:type="dxa"/>
            <w:noWrap/>
            <w:vAlign w:val="bottom"/>
            <w:hideMark/>
          </w:tcPr>
          <w:p w14:paraId="178FABA9" w14:textId="77777777" w:rsidR="000F625D" w:rsidRPr="000F625D" w:rsidRDefault="000F625D" w:rsidP="00A630FF">
            <w:pPr>
              <w:rPr>
                <w:b/>
                <w:bCs/>
              </w:rPr>
            </w:pPr>
            <w:r w:rsidRPr="000F625D">
              <w:rPr>
                <w:b/>
                <w:bCs/>
              </w:rPr>
              <w:t>TOTAL RESOURCES</w:t>
            </w:r>
          </w:p>
        </w:tc>
        <w:tc>
          <w:tcPr>
            <w:tcW w:w="1485" w:type="dxa"/>
            <w:noWrap/>
            <w:vAlign w:val="bottom"/>
            <w:hideMark/>
          </w:tcPr>
          <w:p w14:paraId="7DB91FF3" w14:textId="6BB0E342" w:rsidR="000F625D" w:rsidRPr="000F625D" w:rsidRDefault="000F625D" w:rsidP="00A630FF">
            <w:pPr>
              <w:jc w:val="right"/>
              <w:rPr>
                <w:b/>
                <w:bCs/>
              </w:rPr>
            </w:pPr>
            <w:r w:rsidRPr="000F625D">
              <w:rPr>
                <w:b/>
                <w:bCs/>
              </w:rPr>
              <w:t>30,500,000</w:t>
            </w:r>
          </w:p>
        </w:tc>
        <w:tc>
          <w:tcPr>
            <w:tcW w:w="1485" w:type="dxa"/>
            <w:noWrap/>
            <w:vAlign w:val="bottom"/>
            <w:hideMark/>
          </w:tcPr>
          <w:p w14:paraId="420B97E7" w14:textId="57CA6715" w:rsidR="000F625D" w:rsidRPr="000F625D" w:rsidRDefault="000F625D" w:rsidP="00A630FF">
            <w:pPr>
              <w:jc w:val="right"/>
              <w:rPr>
                <w:b/>
                <w:bCs/>
              </w:rPr>
            </w:pPr>
            <w:r w:rsidRPr="000F625D">
              <w:rPr>
                <w:b/>
                <w:bCs/>
              </w:rPr>
              <w:t>31,293,000</w:t>
            </w:r>
          </w:p>
        </w:tc>
        <w:tc>
          <w:tcPr>
            <w:tcW w:w="2127" w:type="dxa"/>
            <w:noWrap/>
            <w:vAlign w:val="bottom"/>
            <w:hideMark/>
          </w:tcPr>
          <w:p w14:paraId="51CF3EAD" w14:textId="0553C88B" w:rsidR="000F625D" w:rsidRPr="000F625D" w:rsidRDefault="000F625D" w:rsidP="00A630FF">
            <w:pPr>
              <w:jc w:val="right"/>
              <w:rPr>
                <w:b/>
                <w:bCs/>
              </w:rPr>
            </w:pPr>
            <w:r w:rsidRPr="000F625D">
              <w:rPr>
                <w:b/>
                <w:bCs/>
              </w:rPr>
              <w:t>36,303,300</w:t>
            </w:r>
          </w:p>
        </w:tc>
        <w:tc>
          <w:tcPr>
            <w:tcW w:w="1485" w:type="dxa"/>
            <w:noWrap/>
            <w:vAlign w:val="bottom"/>
            <w:hideMark/>
          </w:tcPr>
          <w:p w14:paraId="16A450D0" w14:textId="342A5A7D" w:rsidR="000F625D" w:rsidRPr="000F625D" w:rsidRDefault="000F625D" w:rsidP="00A630FF">
            <w:pPr>
              <w:jc w:val="right"/>
              <w:rPr>
                <w:b/>
                <w:bCs/>
              </w:rPr>
            </w:pPr>
            <w:r w:rsidRPr="000F625D">
              <w:rPr>
                <w:b/>
                <w:bCs/>
              </w:rPr>
              <w:t>5,010,300</w:t>
            </w:r>
          </w:p>
        </w:tc>
      </w:tr>
    </w:tbl>
    <w:p w14:paraId="06727AF4" w14:textId="670AE17A" w:rsidR="0053263D" w:rsidRPr="004C318F" w:rsidRDefault="0053263D" w:rsidP="00583263">
      <w:pPr>
        <w:spacing w:before="120"/>
        <w:rPr>
          <w:sz w:val="18"/>
          <w:szCs w:val="18"/>
        </w:rPr>
      </w:pPr>
      <w:r w:rsidRPr="00252E8C">
        <w:rPr>
          <w:sz w:val="18"/>
          <w:szCs w:val="18"/>
        </w:rPr>
        <w:t xml:space="preserve">1/ </w:t>
      </w:r>
      <w:r w:rsidR="0084462A">
        <w:rPr>
          <w:sz w:val="18"/>
          <w:szCs w:val="18"/>
        </w:rPr>
        <w:t>Undistributed</w:t>
      </w:r>
      <w:r w:rsidRPr="00252E8C">
        <w:rPr>
          <w:sz w:val="18"/>
          <w:szCs w:val="18"/>
        </w:rPr>
        <w:t>-- includes funds for grant systems and review, and program reporting systems costs.</w:t>
      </w:r>
      <w:r w:rsidRPr="006C70AF">
        <w:rPr>
          <w:b/>
          <w:sz w:val="18"/>
          <w:szCs w:val="18"/>
        </w:rPr>
        <w:br w:type="page"/>
      </w:r>
    </w:p>
    <w:p w14:paraId="70E39DFB" w14:textId="77777777" w:rsidR="0053263D" w:rsidRPr="00BF157E" w:rsidRDefault="0053263D" w:rsidP="0053263D">
      <w:pPr>
        <w:spacing w:line="276" w:lineRule="auto"/>
        <w:contextualSpacing/>
        <w:jc w:val="center"/>
        <w:rPr>
          <w:b/>
          <w:sz w:val="20"/>
        </w:rPr>
      </w:pPr>
      <w:r w:rsidRPr="00BF157E">
        <w:rPr>
          <w:b/>
          <w:sz w:val="20"/>
        </w:rPr>
        <w:lastRenderedPageBreak/>
        <w:t>DEPARTMENT</w:t>
      </w:r>
      <w:r>
        <w:rPr>
          <w:b/>
          <w:sz w:val="20"/>
        </w:rPr>
        <w:t xml:space="preserve"> </w:t>
      </w:r>
      <w:r w:rsidRPr="00BF157E">
        <w:rPr>
          <w:b/>
          <w:sz w:val="20"/>
        </w:rPr>
        <w:t>OF</w:t>
      </w:r>
      <w:r>
        <w:rPr>
          <w:b/>
          <w:sz w:val="20"/>
        </w:rPr>
        <w:t xml:space="preserve"> </w:t>
      </w:r>
      <w:r w:rsidRPr="00BF157E">
        <w:rPr>
          <w:b/>
          <w:sz w:val="20"/>
        </w:rPr>
        <w:t>HEALTH</w:t>
      </w:r>
      <w:r>
        <w:rPr>
          <w:b/>
          <w:sz w:val="20"/>
        </w:rPr>
        <w:t xml:space="preserve"> </w:t>
      </w:r>
      <w:r w:rsidRPr="00BF157E">
        <w:rPr>
          <w:b/>
          <w:sz w:val="20"/>
        </w:rPr>
        <w:t>AND</w:t>
      </w:r>
      <w:r>
        <w:rPr>
          <w:b/>
          <w:sz w:val="20"/>
        </w:rPr>
        <w:t xml:space="preserve"> </w:t>
      </w:r>
      <w:r w:rsidRPr="00BF157E">
        <w:rPr>
          <w:b/>
          <w:sz w:val="20"/>
        </w:rPr>
        <w:t>HUMAN</w:t>
      </w:r>
      <w:r>
        <w:rPr>
          <w:b/>
          <w:sz w:val="20"/>
        </w:rPr>
        <w:t xml:space="preserve"> </w:t>
      </w:r>
      <w:r w:rsidRPr="00BF157E">
        <w:rPr>
          <w:b/>
          <w:sz w:val="20"/>
        </w:rPr>
        <w:t>SERVICES</w:t>
      </w:r>
    </w:p>
    <w:p w14:paraId="6730A0FD" w14:textId="77777777" w:rsidR="0053263D" w:rsidRPr="00BF157E" w:rsidRDefault="0053263D" w:rsidP="0053263D">
      <w:pPr>
        <w:spacing w:line="276" w:lineRule="auto"/>
        <w:contextualSpacing/>
        <w:jc w:val="center"/>
        <w:rPr>
          <w:b/>
          <w:sz w:val="20"/>
        </w:rPr>
      </w:pPr>
      <w:r w:rsidRPr="00BF157E">
        <w:rPr>
          <w:b/>
          <w:sz w:val="20"/>
        </w:rPr>
        <w:t>ADMINISTRATION</w:t>
      </w:r>
      <w:r>
        <w:rPr>
          <w:b/>
          <w:sz w:val="20"/>
        </w:rPr>
        <w:t xml:space="preserve"> </w:t>
      </w:r>
      <w:r w:rsidRPr="00BF157E">
        <w:rPr>
          <w:b/>
          <w:sz w:val="20"/>
        </w:rPr>
        <w:t>FOR</w:t>
      </w:r>
      <w:r>
        <w:rPr>
          <w:b/>
          <w:sz w:val="20"/>
        </w:rPr>
        <w:t xml:space="preserve"> </w:t>
      </w:r>
      <w:r w:rsidRPr="00BF157E">
        <w:rPr>
          <w:b/>
          <w:sz w:val="20"/>
        </w:rPr>
        <w:t>COMMUNITY</w:t>
      </w:r>
      <w:r>
        <w:rPr>
          <w:b/>
          <w:sz w:val="20"/>
        </w:rPr>
        <w:t xml:space="preserve"> </w:t>
      </w:r>
      <w:r w:rsidRPr="00BF157E">
        <w:rPr>
          <w:b/>
          <w:sz w:val="20"/>
        </w:rPr>
        <w:t>LIVING</w:t>
      </w:r>
    </w:p>
    <w:p w14:paraId="4F9CFF06" w14:textId="77777777" w:rsidR="0053263D" w:rsidRPr="00BF157E" w:rsidRDefault="0053263D" w:rsidP="0053263D">
      <w:pPr>
        <w:spacing w:line="276" w:lineRule="auto"/>
        <w:contextualSpacing/>
        <w:jc w:val="center"/>
        <w:rPr>
          <w:b/>
          <w:sz w:val="20"/>
        </w:rPr>
      </w:pPr>
    </w:p>
    <w:p w14:paraId="54F05F59" w14:textId="16BB12AB" w:rsidR="0053263D" w:rsidRPr="00BF157E" w:rsidRDefault="0053263D" w:rsidP="0053263D">
      <w:pPr>
        <w:spacing w:line="276" w:lineRule="auto"/>
        <w:contextualSpacing/>
        <w:jc w:val="center"/>
        <w:rPr>
          <w:b/>
          <w:sz w:val="20"/>
        </w:rPr>
      </w:pPr>
      <w:r w:rsidRPr="00BF157E">
        <w:rPr>
          <w:b/>
          <w:sz w:val="20"/>
        </w:rPr>
        <w:t>FY</w:t>
      </w:r>
      <w:r>
        <w:rPr>
          <w:b/>
          <w:sz w:val="20"/>
        </w:rPr>
        <w:t xml:space="preserve"> </w:t>
      </w:r>
      <w:r w:rsidRPr="00BF157E">
        <w:rPr>
          <w:b/>
          <w:sz w:val="20"/>
        </w:rPr>
        <w:t>20</w:t>
      </w:r>
      <w:r>
        <w:rPr>
          <w:b/>
          <w:sz w:val="20"/>
        </w:rPr>
        <w:t>2</w:t>
      </w:r>
      <w:r w:rsidR="009E320B">
        <w:rPr>
          <w:b/>
          <w:sz w:val="20"/>
        </w:rPr>
        <w:t>4</w:t>
      </w:r>
      <w:r>
        <w:rPr>
          <w:b/>
          <w:sz w:val="20"/>
        </w:rPr>
        <w:t xml:space="preserve"> </w:t>
      </w:r>
      <w:r w:rsidRPr="00BF157E">
        <w:rPr>
          <w:b/>
          <w:sz w:val="20"/>
        </w:rPr>
        <w:t>DISCRETIONARY</w:t>
      </w:r>
      <w:r>
        <w:rPr>
          <w:b/>
          <w:sz w:val="20"/>
        </w:rPr>
        <w:t xml:space="preserve"> </w:t>
      </w:r>
      <w:r w:rsidRPr="00BF157E">
        <w:rPr>
          <w:b/>
          <w:sz w:val="20"/>
        </w:rPr>
        <w:t>STATE</w:t>
      </w:r>
      <w:r>
        <w:rPr>
          <w:b/>
          <w:sz w:val="20"/>
        </w:rPr>
        <w:t xml:space="preserve"> </w:t>
      </w:r>
      <w:r w:rsidRPr="00BF157E">
        <w:rPr>
          <w:b/>
          <w:sz w:val="20"/>
        </w:rPr>
        <w:t>FORMULA</w:t>
      </w:r>
      <w:r>
        <w:rPr>
          <w:b/>
          <w:sz w:val="20"/>
        </w:rPr>
        <w:t xml:space="preserve"> </w:t>
      </w:r>
      <w:r w:rsidRPr="00BF157E">
        <w:rPr>
          <w:b/>
          <w:sz w:val="20"/>
        </w:rPr>
        <w:t>GRANTS</w:t>
      </w:r>
    </w:p>
    <w:p w14:paraId="2486AED4" w14:textId="77777777" w:rsidR="0053263D" w:rsidRPr="00BF157E" w:rsidRDefault="0053263D" w:rsidP="0053263D">
      <w:pPr>
        <w:spacing w:line="276" w:lineRule="auto"/>
        <w:contextualSpacing/>
        <w:rPr>
          <w:sz w:val="20"/>
        </w:rPr>
      </w:pPr>
    </w:p>
    <w:p w14:paraId="5DEDB828" w14:textId="298434F7" w:rsidR="0053263D" w:rsidRDefault="0053263D" w:rsidP="00CF58EF">
      <w:pPr>
        <w:spacing w:line="360" w:lineRule="auto"/>
        <w:contextualSpacing/>
        <w:jc w:val="center"/>
        <w:rPr>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Assistive</w:t>
      </w:r>
      <w:r>
        <w:rPr>
          <w:sz w:val="20"/>
        </w:rPr>
        <w:t xml:space="preserve"> </w:t>
      </w:r>
      <w:r w:rsidRPr="00407313">
        <w:rPr>
          <w:sz w:val="20"/>
        </w:rPr>
        <w:t>Technology</w:t>
      </w:r>
      <w:r>
        <w:rPr>
          <w:sz w:val="20"/>
        </w:rPr>
        <w:t xml:space="preserve"> </w:t>
      </w:r>
      <w:r w:rsidRPr="00407313">
        <w:rPr>
          <w:sz w:val="20"/>
        </w:rPr>
        <w:t>Protection</w:t>
      </w:r>
      <w:r>
        <w:rPr>
          <w:sz w:val="20"/>
        </w:rPr>
        <w:t xml:space="preserve"> </w:t>
      </w:r>
      <w:r w:rsidRPr="00407313">
        <w:rPr>
          <w:sz w:val="20"/>
        </w:rPr>
        <w:t>and</w:t>
      </w:r>
      <w:r>
        <w:rPr>
          <w:sz w:val="20"/>
        </w:rPr>
        <w:t xml:space="preserve"> </w:t>
      </w:r>
      <w:r w:rsidRPr="00407313">
        <w:rPr>
          <w:sz w:val="20"/>
        </w:rPr>
        <w:t>Advocacy</w:t>
      </w:r>
      <w:r>
        <w:rPr>
          <w:sz w:val="20"/>
        </w:rPr>
        <w:t xml:space="preserve"> </w:t>
      </w:r>
      <w:r w:rsidRPr="004001A7">
        <w:rPr>
          <w:sz w:val="20"/>
        </w:rPr>
        <w:t>(CFDA</w:t>
      </w:r>
      <w:r w:rsidR="00647D6F" w:rsidRPr="004001A7">
        <w:rPr>
          <w:sz w:val="20"/>
        </w:rPr>
        <w:t xml:space="preserve"> 93.843</w:t>
      </w:r>
      <w:r w:rsidRPr="004001A7">
        <w:rPr>
          <w:sz w:val="20"/>
        </w:rPr>
        <w:t>)</w:t>
      </w:r>
    </w:p>
    <w:tbl>
      <w:tblPr>
        <w:tblStyle w:val="TableGrid23"/>
        <w:tblW w:w="0" w:type="auto"/>
        <w:tblInd w:w="0" w:type="dxa"/>
        <w:tblLook w:val="04A0" w:firstRow="1" w:lastRow="0" w:firstColumn="1" w:lastColumn="0" w:noHBand="0" w:noVBand="1"/>
      </w:tblPr>
      <w:tblGrid>
        <w:gridCol w:w="2491"/>
        <w:gridCol w:w="1968"/>
        <w:gridCol w:w="1592"/>
        <w:gridCol w:w="1919"/>
        <w:gridCol w:w="1380"/>
      </w:tblGrid>
      <w:tr w:rsidR="00CF58EF" w:rsidRPr="00CF58EF" w14:paraId="067A5E87" w14:textId="77777777" w:rsidTr="00B77CDC">
        <w:trPr>
          <w:trHeight w:val="1040"/>
          <w:tblHeader/>
        </w:trPr>
        <w:tc>
          <w:tcPr>
            <w:tcW w:w="2491" w:type="dxa"/>
            <w:noWrap/>
            <w:vAlign w:val="center"/>
            <w:hideMark/>
          </w:tcPr>
          <w:bookmarkEnd w:id="233"/>
          <w:p w14:paraId="175C0325" w14:textId="77777777" w:rsidR="00CF58EF" w:rsidRPr="009B2188" w:rsidRDefault="00CF58EF" w:rsidP="00F8675A">
            <w:pPr>
              <w:spacing w:before="120"/>
              <w:jc w:val="center"/>
              <w:rPr>
                <w:b/>
                <w:bCs/>
                <w:szCs w:val="20"/>
              </w:rPr>
            </w:pPr>
            <w:r w:rsidRPr="009B2188">
              <w:rPr>
                <w:b/>
                <w:bCs/>
                <w:szCs w:val="20"/>
              </w:rPr>
              <w:t>STATE/TERRITORY</w:t>
            </w:r>
          </w:p>
        </w:tc>
        <w:tc>
          <w:tcPr>
            <w:tcW w:w="1968" w:type="dxa"/>
            <w:noWrap/>
            <w:vAlign w:val="center"/>
            <w:hideMark/>
          </w:tcPr>
          <w:p w14:paraId="3FF15FA8" w14:textId="77777777" w:rsidR="00CF58EF" w:rsidRPr="009B2188" w:rsidRDefault="00CF58EF" w:rsidP="00F8675A">
            <w:pPr>
              <w:spacing w:before="120"/>
              <w:jc w:val="center"/>
              <w:rPr>
                <w:b/>
                <w:bCs/>
                <w:szCs w:val="20"/>
              </w:rPr>
            </w:pPr>
            <w:r w:rsidRPr="009B2188">
              <w:rPr>
                <w:b/>
                <w:bCs/>
                <w:szCs w:val="20"/>
              </w:rPr>
              <w:t>FY 2022 Final</w:t>
            </w:r>
          </w:p>
        </w:tc>
        <w:tc>
          <w:tcPr>
            <w:tcW w:w="1592" w:type="dxa"/>
            <w:vAlign w:val="center"/>
            <w:hideMark/>
          </w:tcPr>
          <w:p w14:paraId="29EF993B" w14:textId="77777777" w:rsidR="00CF58EF" w:rsidRPr="009B2188" w:rsidRDefault="00CF58EF" w:rsidP="00F8675A">
            <w:pPr>
              <w:spacing w:before="120"/>
              <w:jc w:val="center"/>
              <w:rPr>
                <w:b/>
                <w:bCs/>
                <w:szCs w:val="20"/>
              </w:rPr>
            </w:pPr>
            <w:r w:rsidRPr="009B2188">
              <w:rPr>
                <w:b/>
                <w:bCs/>
                <w:szCs w:val="20"/>
              </w:rPr>
              <w:t>FY 2023 Enacted</w:t>
            </w:r>
          </w:p>
        </w:tc>
        <w:tc>
          <w:tcPr>
            <w:tcW w:w="1919" w:type="dxa"/>
            <w:vAlign w:val="center"/>
            <w:hideMark/>
          </w:tcPr>
          <w:p w14:paraId="67D6472B" w14:textId="77777777" w:rsidR="00CF58EF" w:rsidRPr="009B2188" w:rsidRDefault="00CF58EF" w:rsidP="00F8675A">
            <w:pPr>
              <w:spacing w:before="120"/>
              <w:jc w:val="center"/>
              <w:rPr>
                <w:b/>
                <w:bCs/>
                <w:szCs w:val="20"/>
              </w:rPr>
            </w:pPr>
            <w:r w:rsidRPr="009B2188">
              <w:rPr>
                <w:b/>
                <w:bCs/>
                <w:szCs w:val="20"/>
              </w:rPr>
              <w:t>FY 2024 President's Budget</w:t>
            </w:r>
          </w:p>
        </w:tc>
        <w:tc>
          <w:tcPr>
            <w:tcW w:w="1380" w:type="dxa"/>
            <w:vAlign w:val="center"/>
            <w:hideMark/>
          </w:tcPr>
          <w:p w14:paraId="22753B8D" w14:textId="77777777" w:rsidR="00CF58EF" w:rsidRPr="009B2188" w:rsidRDefault="00CF58EF" w:rsidP="00F8675A">
            <w:pPr>
              <w:spacing w:before="120"/>
              <w:jc w:val="center"/>
              <w:rPr>
                <w:b/>
                <w:bCs/>
                <w:szCs w:val="20"/>
              </w:rPr>
            </w:pPr>
            <w:r w:rsidRPr="009B2188">
              <w:rPr>
                <w:b/>
                <w:bCs/>
                <w:szCs w:val="20"/>
              </w:rPr>
              <w:t>FY 2024 President's Budget +/- FY 2023 Enacted</w:t>
            </w:r>
          </w:p>
        </w:tc>
      </w:tr>
      <w:tr w:rsidR="00CF58EF" w:rsidRPr="00CF58EF" w14:paraId="13C8CC06" w14:textId="77777777" w:rsidTr="00F8675A">
        <w:trPr>
          <w:trHeight w:val="583"/>
        </w:trPr>
        <w:tc>
          <w:tcPr>
            <w:tcW w:w="2491" w:type="dxa"/>
            <w:noWrap/>
            <w:vAlign w:val="bottom"/>
            <w:hideMark/>
          </w:tcPr>
          <w:p w14:paraId="1F890D67" w14:textId="77777777" w:rsidR="00CF58EF" w:rsidRPr="009B2188" w:rsidRDefault="00CF58EF" w:rsidP="001C4965">
            <w:pPr>
              <w:spacing w:before="120"/>
              <w:rPr>
                <w:szCs w:val="20"/>
              </w:rPr>
            </w:pPr>
            <w:r w:rsidRPr="009B2188">
              <w:rPr>
                <w:szCs w:val="20"/>
              </w:rPr>
              <w:t>Alabama</w:t>
            </w:r>
          </w:p>
        </w:tc>
        <w:tc>
          <w:tcPr>
            <w:tcW w:w="1968" w:type="dxa"/>
            <w:noWrap/>
            <w:vAlign w:val="bottom"/>
            <w:hideMark/>
          </w:tcPr>
          <w:p w14:paraId="67D3F046" w14:textId="39D7FA7F" w:rsidR="00CF58EF" w:rsidRPr="009B2188" w:rsidRDefault="00CF58EF" w:rsidP="001C4965">
            <w:pPr>
              <w:spacing w:before="120"/>
              <w:jc w:val="right"/>
              <w:rPr>
                <w:szCs w:val="20"/>
              </w:rPr>
            </w:pPr>
            <w:r w:rsidRPr="009B2188">
              <w:rPr>
                <w:szCs w:val="20"/>
              </w:rPr>
              <w:t>61,892</w:t>
            </w:r>
          </w:p>
        </w:tc>
        <w:tc>
          <w:tcPr>
            <w:tcW w:w="1592" w:type="dxa"/>
            <w:noWrap/>
            <w:vAlign w:val="bottom"/>
            <w:hideMark/>
          </w:tcPr>
          <w:p w14:paraId="48B58EB0" w14:textId="161006F6" w:rsidR="00CF58EF" w:rsidRPr="009B2188" w:rsidRDefault="00CF58EF" w:rsidP="001C4965">
            <w:pPr>
              <w:spacing w:before="120"/>
              <w:jc w:val="right"/>
              <w:rPr>
                <w:szCs w:val="20"/>
              </w:rPr>
            </w:pPr>
            <w:r w:rsidRPr="009B2188">
              <w:rPr>
                <w:szCs w:val="20"/>
              </w:rPr>
              <w:t>68,021</w:t>
            </w:r>
          </w:p>
        </w:tc>
        <w:tc>
          <w:tcPr>
            <w:tcW w:w="1919" w:type="dxa"/>
            <w:noWrap/>
            <w:vAlign w:val="bottom"/>
            <w:hideMark/>
          </w:tcPr>
          <w:p w14:paraId="782FC6EF" w14:textId="77FBBCDD" w:rsidR="00CF58EF" w:rsidRPr="009B2188" w:rsidRDefault="00CF58EF" w:rsidP="001C4965">
            <w:pPr>
              <w:spacing w:before="120"/>
              <w:jc w:val="right"/>
              <w:rPr>
                <w:szCs w:val="20"/>
              </w:rPr>
            </w:pPr>
            <w:r w:rsidRPr="009B2188">
              <w:rPr>
                <w:szCs w:val="20"/>
              </w:rPr>
              <w:t>82,314</w:t>
            </w:r>
          </w:p>
        </w:tc>
        <w:tc>
          <w:tcPr>
            <w:tcW w:w="1380" w:type="dxa"/>
            <w:noWrap/>
            <w:vAlign w:val="bottom"/>
            <w:hideMark/>
          </w:tcPr>
          <w:p w14:paraId="5BEFA639" w14:textId="235A2B18" w:rsidR="00CF58EF" w:rsidRPr="009B2188" w:rsidRDefault="00CF58EF" w:rsidP="001C4965">
            <w:pPr>
              <w:spacing w:before="120"/>
              <w:jc w:val="right"/>
              <w:rPr>
                <w:szCs w:val="20"/>
              </w:rPr>
            </w:pPr>
            <w:r w:rsidRPr="009B2188">
              <w:rPr>
                <w:szCs w:val="20"/>
              </w:rPr>
              <w:t>14,293</w:t>
            </w:r>
          </w:p>
        </w:tc>
      </w:tr>
      <w:tr w:rsidR="00CF58EF" w:rsidRPr="00CF58EF" w14:paraId="75C96C6E" w14:textId="77777777" w:rsidTr="00F8675A">
        <w:trPr>
          <w:trHeight w:val="290"/>
        </w:trPr>
        <w:tc>
          <w:tcPr>
            <w:tcW w:w="2491" w:type="dxa"/>
            <w:noWrap/>
            <w:vAlign w:val="bottom"/>
            <w:hideMark/>
          </w:tcPr>
          <w:p w14:paraId="1947CA90" w14:textId="77777777" w:rsidR="00CF58EF" w:rsidRPr="009B2188" w:rsidRDefault="00CF58EF" w:rsidP="001C4965">
            <w:pPr>
              <w:spacing w:before="120"/>
              <w:rPr>
                <w:szCs w:val="20"/>
              </w:rPr>
            </w:pPr>
            <w:r w:rsidRPr="009B2188">
              <w:rPr>
                <w:szCs w:val="20"/>
              </w:rPr>
              <w:t>Alaska</w:t>
            </w:r>
          </w:p>
        </w:tc>
        <w:tc>
          <w:tcPr>
            <w:tcW w:w="1968" w:type="dxa"/>
            <w:noWrap/>
            <w:vAlign w:val="bottom"/>
            <w:hideMark/>
          </w:tcPr>
          <w:p w14:paraId="7232BB9E" w14:textId="45F7B622"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1F549D47" w14:textId="3815BA4E"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0C227075" w14:textId="716D556C"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2040ECCE" w14:textId="1DD5D58F"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72426C26" w14:textId="77777777" w:rsidTr="00F8675A">
        <w:trPr>
          <w:trHeight w:val="290"/>
        </w:trPr>
        <w:tc>
          <w:tcPr>
            <w:tcW w:w="2491" w:type="dxa"/>
            <w:noWrap/>
            <w:vAlign w:val="bottom"/>
            <w:hideMark/>
          </w:tcPr>
          <w:p w14:paraId="4B51B0BF" w14:textId="77777777" w:rsidR="00CF58EF" w:rsidRPr="009B2188" w:rsidRDefault="00CF58EF" w:rsidP="001C4965">
            <w:pPr>
              <w:spacing w:before="120"/>
              <w:rPr>
                <w:szCs w:val="20"/>
              </w:rPr>
            </w:pPr>
            <w:r w:rsidRPr="009B2188">
              <w:rPr>
                <w:szCs w:val="20"/>
              </w:rPr>
              <w:t>Arizona</w:t>
            </w:r>
          </w:p>
        </w:tc>
        <w:tc>
          <w:tcPr>
            <w:tcW w:w="1968" w:type="dxa"/>
            <w:noWrap/>
            <w:vAlign w:val="bottom"/>
            <w:hideMark/>
          </w:tcPr>
          <w:p w14:paraId="17F661BC" w14:textId="7FC16B0A" w:rsidR="00CF58EF" w:rsidRPr="009B2188" w:rsidRDefault="00CF58EF" w:rsidP="001C4965">
            <w:pPr>
              <w:spacing w:before="120"/>
              <w:jc w:val="right"/>
              <w:rPr>
                <w:szCs w:val="20"/>
              </w:rPr>
            </w:pPr>
            <w:r w:rsidRPr="009B2188">
              <w:rPr>
                <w:szCs w:val="20"/>
              </w:rPr>
              <w:t>93,330</w:t>
            </w:r>
          </w:p>
        </w:tc>
        <w:tc>
          <w:tcPr>
            <w:tcW w:w="1592" w:type="dxa"/>
            <w:noWrap/>
            <w:vAlign w:val="bottom"/>
            <w:hideMark/>
          </w:tcPr>
          <w:p w14:paraId="621034AC" w14:textId="065DA71C" w:rsidR="00CF58EF" w:rsidRPr="009B2188" w:rsidRDefault="00CF58EF" w:rsidP="001C4965">
            <w:pPr>
              <w:spacing w:before="120"/>
              <w:jc w:val="right"/>
              <w:rPr>
                <w:szCs w:val="20"/>
              </w:rPr>
            </w:pPr>
            <w:r w:rsidRPr="009B2188">
              <w:rPr>
                <w:szCs w:val="20"/>
              </w:rPr>
              <w:t>98,206</w:t>
            </w:r>
          </w:p>
        </w:tc>
        <w:tc>
          <w:tcPr>
            <w:tcW w:w="1919" w:type="dxa"/>
            <w:noWrap/>
            <w:vAlign w:val="bottom"/>
            <w:hideMark/>
          </w:tcPr>
          <w:p w14:paraId="22C1A059" w14:textId="30E30D6A" w:rsidR="00CF58EF" w:rsidRPr="009B2188" w:rsidRDefault="00CF58EF" w:rsidP="001C4965">
            <w:pPr>
              <w:spacing w:before="120"/>
              <w:jc w:val="right"/>
              <w:rPr>
                <w:szCs w:val="20"/>
              </w:rPr>
            </w:pPr>
            <w:r w:rsidRPr="009B2188">
              <w:rPr>
                <w:szCs w:val="20"/>
              </w:rPr>
              <w:t>118,841</w:t>
            </w:r>
          </w:p>
        </w:tc>
        <w:tc>
          <w:tcPr>
            <w:tcW w:w="1380" w:type="dxa"/>
            <w:noWrap/>
            <w:vAlign w:val="bottom"/>
            <w:hideMark/>
          </w:tcPr>
          <w:p w14:paraId="79314574" w14:textId="6DC98F14" w:rsidR="00CF58EF" w:rsidRPr="009B2188" w:rsidRDefault="00CF58EF" w:rsidP="001C4965">
            <w:pPr>
              <w:spacing w:before="120"/>
              <w:jc w:val="right"/>
              <w:rPr>
                <w:szCs w:val="20"/>
              </w:rPr>
            </w:pPr>
            <w:r w:rsidRPr="009B2188">
              <w:rPr>
                <w:szCs w:val="20"/>
              </w:rPr>
              <w:t>20,635</w:t>
            </w:r>
          </w:p>
        </w:tc>
      </w:tr>
      <w:tr w:rsidR="00CF58EF" w:rsidRPr="00CF58EF" w14:paraId="094B2791" w14:textId="77777777" w:rsidTr="00F8675A">
        <w:trPr>
          <w:trHeight w:val="290"/>
        </w:trPr>
        <w:tc>
          <w:tcPr>
            <w:tcW w:w="2491" w:type="dxa"/>
            <w:noWrap/>
            <w:vAlign w:val="bottom"/>
            <w:hideMark/>
          </w:tcPr>
          <w:p w14:paraId="793BD521" w14:textId="77777777" w:rsidR="00CF58EF" w:rsidRPr="009B2188" w:rsidRDefault="00CF58EF" w:rsidP="001C4965">
            <w:pPr>
              <w:spacing w:before="120"/>
              <w:rPr>
                <w:szCs w:val="20"/>
              </w:rPr>
            </w:pPr>
            <w:r w:rsidRPr="009B2188">
              <w:rPr>
                <w:szCs w:val="20"/>
              </w:rPr>
              <w:t>Arkansas</w:t>
            </w:r>
          </w:p>
        </w:tc>
        <w:tc>
          <w:tcPr>
            <w:tcW w:w="1968" w:type="dxa"/>
            <w:noWrap/>
            <w:vAlign w:val="bottom"/>
            <w:hideMark/>
          </w:tcPr>
          <w:p w14:paraId="076C3F6A" w14:textId="02D354F6"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5EC972B0" w14:textId="42487F95"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7141B814" w14:textId="7E8172E2"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13FD7EC" w14:textId="77EF76A8"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09B4E7E7" w14:textId="77777777" w:rsidTr="00F8675A">
        <w:trPr>
          <w:trHeight w:val="290"/>
        </w:trPr>
        <w:tc>
          <w:tcPr>
            <w:tcW w:w="2491" w:type="dxa"/>
            <w:noWrap/>
            <w:vAlign w:val="bottom"/>
            <w:hideMark/>
          </w:tcPr>
          <w:p w14:paraId="2339AD4F" w14:textId="77777777" w:rsidR="00CF58EF" w:rsidRPr="009B2188" w:rsidRDefault="00CF58EF" w:rsidP="001C4965">
            <w:pPr>
              <w:spacing w:before="120"/>
              <w:rPr>
                <w:szCs w:val="20"/>
              </w:rPr>
            </w:pPr>
            <w:r w:rsidRPr="009B2188">
              <w:rPr>
                <w:szCs w:val="20"/>
              </w:rPr>
              <w:t>California</w:t>
            </w:r>
          </w:p>
        </w:tc>
        <w:tc>
          <w:tcPr>
            <w:tcW w:w="1968" w:type="dxa"/>
            <w:noWrap/>
            <w:vAlign w:val="bottom"/>
            <w:hideMark/>
          </w:tcPr>
          <w:p w14:paraId="76BA878D" w14:textId="3587A440" w:rsidR="00CF58EF" w:rsidRPr="009B2188" w:rsidRDefault="00CF58EF" w:rsidP="001C4965">
            <w:pPr>
              <w:spacing w:before="120"/>
              <w:jc w:val="right"/>
              <w:rPr>
                <w:szCs w:val="20"/>
              </w:rPr>
            </w:pPr>
            <w:r w:rsidRPr="009B2188">
              <w:rPr>
                <w:szCs w:val="20"/>
              </w:rPr>
              <w:t>495,082</w:t>
            </w:r>
          </w:p>
        </w:tc>
        <w:tc>
          <w:tcPr>
            <w:tcW w:w="1592" w:type="dxa"/>
            <w:noWrap/>
            <w:vAlign w:val="bottom"/>
            <w:hideMark/>
          </w:tcPr>
          <w:p w14:paraId="6CEF183B" w14:textId="4D2F84EF" w:rsidR="00CF58EF" w:rsidRPr="009B2188" w:rsidRDefault="00CF58EF" w:rsidP="001C4965">
            <w:pPr>
              <w:spacing w:before="120"/>
              <w:jc w:val="right"/>
              <w:rPr>
                <w:szCs w:val="20"/>
              </w:rPr>
            </w:pPr>
            <w:r w:rsidRPr="009B2188">
              <w:rPr>
                <w:szCs w:val="20"/>
              </w:rPr>
              <w:t>529,577</w:t>
            </w:r>
          </w:p>
        </w:tc>
        <w:tc>
          <w:tcPr>
            <w:tcW w:w="1919" w:type="dxa"/>
            <w:noWrap/>
            <w:vAlign w:val="bottom"/>
            <w:hideMark/>
          </w:tcPr>
          <w:p w14:paraId="2B817629" w14:textId="60FAC41B" w:rsidR="00CF58EF" w:rsidRPr="009B2188" w:rsidRDefault="00CF58EF" w:rsidP="001C4965">
            <w:pPr>
              <w:spacing w:before="120"/>
              <w:jc w:val="right"/>
              <w:rPr>
                <w:szCs w:val="20"/>
              </w:rPr>
            </w:pPr>
            <w:r w:rsidRPr="009B2188">
              <w:rPr>
                <w:szCs w:val="20"/>
              </w:rPr>
              <w:t>640,858</w:t>
            </w:r>
          </w:p>
        </w:tc>
        <w:tc>
          <w:tcPr>
            <w:tcW w:w="1380" w:type="dxa"/>
            <w:noWrap/>
            <w:vAlign w:val="bottom"/>
            <w:hideMark/>
          </w:tcPr>
          <w:p w14:paraId="209EDDEF" w14:textId="7B2E69CD" w:rsidR="00CF58EF" w:rsidRPr="009B2188" w:rsidRDefault="00CF58EF" w:rsidP="001C4965">
            <w:pPr>
              <w:spacing w:before="120"/>
              <w:jc w:val="right"/>
              <w:rPr>
                <w:szCs w:val="20"/>
              </w:rPr>
            </w:pPr>
            <w:r w:rsidRPr="009B2188">
              <w:rPr>
                <w:szCs w:val="20"/>
              </w:rPr>
              <w:t>111,281</w:t>
            </w:r>
          </w:p>
        </w:tc>
      </w:tr>
      <w:tr w:rsidR="00CF58EF" w:rsidRPr="00CF58EF" w14:paraId="38111B99" w14:textId="77777777" w:rsidTr="00F8675A">
        <w:trPr>
          <w:trHeight w:val="583"/>
        </w:trPr>
        <w:tc>
          <w:tcPr>
            <w:tcW w:w="2491" w:type="dxa"/>
            <w:noWrap/>
            <w:vAlign w:val="bottom"/>
            <w:hideMark/>
          </w:tcPr>
          <w:p w14:paraId="7C3146BB" w14:textId="77777777" w:rsidR="00CF58EF" w:rsidRPr="009B2188" w:rsidRDefault="00CF58EF" w:rsidP="001C4965">
            <w:pPr>
              <w:spacing w:before="120"/>
              <w:rPr>
                <w:szCs w:val="20"/>
              </w:rPr>
            </w:pPr>
            <w:r w:rsidRPr="009B2188">
              <w:rPr>
                <w:szCs w:val="20"/>
              </w:rPr>
              <w:t>Colorado</w:t>
            </w:r>
          </w:p>
        </w:tc>
        <w:tc>
          <w:tcPr>
            <w:tcW w:w="1968" w:type="dxa"/>
            <w:noWrap/>
            <w:vAlign w:val="bottom"/>
            <w:hideMark/>
          </w:tcPr>
          <w:p w14:paraId="09736E85" w14:textId="4A539BE7" w:rsidR="00CF58EF" w:rsidRPr="009B2188" w:rsidRDefault="00CF58EF" w:rsidP="001C4965">
            <w:pPr>
              <w:spacing w:before="120"/>
              <w:jc w:val="right"/>
              <w:rPr>
                <w:szCs w:val="20"/>
              </w:rPr>
            </w:pPr>
            <w:r w:rsidRPr="009B2188">
              <w:rPr>
                <w:szCs w:val="20"/>
              </w:rPr>
              <w:t>73,036</w:t>
            </w:r>
          </w:p>
        </w:tc>
        <w:tc>
          <w:tcPr>
            <w:tcW w:w="1592" w:type="dxa"/>
            <w:noWrap/>
            <w:vAlign w:val="bottom"/>
            <w:hideMark/>
          </w:tcPr>
          <w:p w14:paraId="2C639E16" w14:textId="3EB60E36" w:rsidR="00CF58EF" w:rsidRPr="009B2188" w:rsidRDefault="00CF58EF" w:rsidP="001C4965">
            <w:pPr>
              <w:spacing w:before="120"/>
              <w:jc w:val="right"/>
              <w:rPr>
                <w:szCs w:val="20"/>
              </w:rPr>
            </w:pPr>
            <w:r w:rsidRPr="009B2188">
              <w:rPr>
                <w:szCs w:val="20"/>
              </w:rPr>
              <w:t>78,443</w:t>
            </w:r>
          </w:p>
        </w:tc>
        <w:tc>
          <w:tcPr>
            <w:tcW w:w="1919" w:type="dxa"/>
            <w:noWrap/>
            <w:vAlign w:val="bottom"/>
            <w:hideMark/>
          </w:tcPr>
          <w:p w14:paraId="04B48D8F" w14:textId="267EB164" w:rsidR="00CF58EF" w:rsidRPr="009B2188" w:rsidRDefault="00CF58EF" w:rsidP="001C4965">
            <w:pPr>
              <w:spacing w:before="120"/>
              <w:jc w:val="right"/>
              <w:rPr>
                <w:szCs w:val="20"/>
              </w:rPr>
            </w:pPr>
            <w:r w:rsidRPr="009B2188">
              <w:rPr>
                <w:szCs w:val="20"/>
              </w:rPr>
              <w:t>94,926</w:t>
            </w:r>
          </w:p>
        </w:tc>
        <w:tc>
          <w:tcPr>
            <w:tcW w:w="1380" w:type="dxa"/>
            <w:noWrap/>
            <w:vAlign w:val="bottom"/>
            <w:hideMark/>
          </w:tcPr>
          <w:p w14:paraId="1DA75914" w14:textId="6487B7E8" w:rsidR="00CF58EF" w:rsidRPr="009B2188" w:rsidRDefault="00CF58EF" w:rsidP="001C4965">
            <w:pPr>
              <w:spacing w:before="120"/>
              <w:jc w:val="right"/>
              <w:rPr>
                <w:szCs w:val="20"/>
              </w:rPr>
            </w:pPr>
            <w:r w:rsidRPr="009B2188">
              <w:rPr>
                <w:szCs w:val="20"/>
              </w:rPr>
              <w:t>16,483</w:t>
            </w:r>
          </w:p>
        </w:tc>
      </w:tr>
      <w:tr w:rsidR="00CF58EF" w:rsidRPr="00CF58EF" w14:paraId="51F812BB" w14:textId="77777777" w:rsidTr="00F8675A">
        <w:trPr>
          <w:trHeight w:val="290"/>
        </w:trPr>
        <w:tc>
          <w:tcPr>
            <w:tcW w:w="2491" w:type="dxa"/>
            <w:noWrap/>
            <w:vAlign w:val="bottom"/>
            <w:hideMark/>
          </w:tcPr>
          <w:p w14:paraId="035C936E" w14:textId="77777777" w:rsidR="00CF58EF" w:rsidRPr="009B2188" w:rsidRDefault="00CF58EF" w:rsidP="001C4965">
            <w:pPr>
              <w:spacing w:before="120"/>
              <w:rPr>
                <w:szCs w:val="20"/>
              </w:rPr>
            </w:pPr>
            <w:r w:rsidRPr="009B2188">
              <w:rPr>
                <w:szCs w:val="20"/>
              </w:rPr>
              <w:t>Connecticut</w:t>
            </w:r>
          </w:p>
        </w:tc>
        <w:tc>
          <w:tcPr>
            <w:tcW w:w="1968" w:type="dxa"/>
            <w:noWrap/>
            <w:vAlign w:val="bottom"/>
            <w:hideMark/>
          </w:tcPr>
          <w:p w14:paraId="11908415" w14:textId="39DCC502"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7027D80B" w14:textId="47583E3D"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43980399" w14:textId="21CFA58B" w:rsidR="00CF58EF" w:rsidRPr="009B2188" w:rsidRDefault="00CF58EF" w:rsidP="001C4965">
            <w:pPr>
              <w:spacing w:before="120"/>
              <w:jc w:val="right"/>
              <w:rPr>
                <w:szCs w:val="20"/>
              </w:rPr>
            </w:pPr>
            <w:r w:rsidRPr="009B2188">
              <w:rPr>
                <w:szCs w:val="20"/>
              </w:rPr>
              <w:t>58,889</w:t>
            </w:r>
          </w:p>
        </w:tc>
        <w:tc>
          <w:tcPr>
            <w:tcW w:w="1380" w:type="dxa"/>
            <w:noWrap/>
            <w:vAlign w:val="bottom"/>
            <w:hideMark/>
          </w:tcPr>
          <w:p w14:paraId="39CEEA1C" w14:textId="69541FCD" w:rsidR="00CF58EF" w:rsidRPr="009B2188" w:rsidRDefault="00CF58EF" w:rsidP="001C4965">
            <w:pPr>
              <w:spacing w:before="120"/>
              <w:jc w:val="right"/>
              <w:rPr>
                <w:szCs w:val="20"/>
              </w:rPr>
            </w:pPr>
            <w:r w:rsidRPr="009B2188">
              <w:rPr>
                <w:szCs w:val="20"/>
              </w:rPr>
              <w:t>8,889</w:t>
            </w:r>
          </w:p>
        </w:tc>
      </w:tr>
      <w:tr w:rsidR="00CF58EF" w:rsidRPr="00CF58EF" w14:paraId="1C5F8A2A" w14:textId="77777777" w:rsidTr="00F8675A">
        <w:trPr>
          <w:trHeight w:val="290"/>
        </w:trPr>
        <w:tc>
          <w:tcPr>
            <w:tcW w:w="2491" w:type="dxa"/>
            <w:noWrap/>
            <w:vAlign w:val="bottom"/>
            <w:hideMark/>
          </w:tcPr>
          <w:p w14:paraId="34F3729D" w14:textId="77777777" w:rsidR="00CF58EF" w:rsidRPr="009B2188" w:rsidRDefault="00CF58EF" w:rsidP="001C4965">
            <w:pPr>
              <w:spacing w:before="120"/>
              <w:rPr>
                <w:szCs w:val="20"/>
              </w:rPr>
            </w:pPr>
            <w:r w:rsidRPr="009B2188">
              <w:rPr>
                <w:szCs w:val="20"/>
              </w:rPr>
              <w:t>Delaware</w:t>
            </w:r>
          </w:p>
        </w:tc>
        <w:tc>
          <w:tcPr>
            <w:tcW w:w="1968" w:type="dxa"/>
            <w:noWrap/>
            <w:vAlign w:val="bottom"/>
            <w:hideMark/>
          </w:tcPr>
          <w:p w14:paraId="7A80D356" w14:textId="63A46BE9"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3B38966F" w14:textId="07FEAE55"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04EFF479" w14:textId="5A929526"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48278C3" w14:textId="4C809BDF"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57105034" w14:textId="77777777" w:rsidTr="00F8675A">
        <w:trPr>
          <w:trHeight w:val="290"/>
        </w:trPr>
        <w:tc>
          <w:tcPr>
            <w:tcW w:w="2491" w:type="dxa"/>
            <w:noWrap/>
            <w:vAlign w:val="bottom"/>
            <w:hideMark/>
          </w:tcPr>
          <w:p w14:paraId="18441F03" w14:textId="77777777" w:rsidR="00CF58EF" w:rsidRPr="009B2188" w:rsidRDefault="00CF58EF" w:rsidP="001C4965">
            <w:pPr>
              <w:spacing w:before="120"/>
              <w:rPr>
                <w:szCs w:val="20"/>
              </w:rPr>
            </w:pPr>
            <w:r w:rsidRPr="009B2188">
              <w:rPr>
                <w:szCs w:val="20"/>
              </w:rPr>
              <w:t>District of Columbia</w:t>
            </w:r>
          </w:p>
        </w:tc>
        <w:tc>
          <w:tcPr>
            <w:tcW w:w="1968" w:type="dxa"/>
            <w:noWrap/>
            <w:vAlign w:val="bottom"/>
            <w:hideMark/>
          </w:tcPr>
          <w:p w14:paraId="086680F2" w14:textId="68763C6D"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5F6D88FF" w14:textId="5E9BD4CC"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082D8A9D" w14:textId="6B2F7506"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562B52B2" w14:textId="46CBF472"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2085B43A" w14:textId="77777777" w:rsidTr="00F8675A">
        <w:trPr>
          <w:trHeight w:val="290"/>
        </w:trPr>
        <w:tc>
          <w:tcPr>
            <w:tcW w:w="2491" w:type="dxa"/>
            <w:noWrap/>
            <w:vAlign w:val="bottom"/>
            <w:hideMark/>
          </w:tcPr>
          <w:p w14:paraId="27E1B70E" w14:textId="77777777" w:rsidR="00CF58EF" w:rsidRPr="009B2188" w:rsidRDefault="00CF58EF" w:rsidP="001C4965">
            <w:pPr>
              <w:spacing w:before="120"/>
              <w:rPr>
                <w:szCs w:val="20"/>
              </w:rPr>
            </w:pPr>
            <w:r w:rsidRPr="009B2188">
              <w:rPr>
                <w:szCs w:val="20"/>
              </w:rPr>
              <w:t>Florida</w:t>
            </w:r>
          </w:p>
        </w:tc>
        <w:tc>
          <w:tcPr>
            <w:tcW w:w="1968" w:type="dxa"/>
            <w:noWrap/>
            <w:vAlign w:val="bottom"/>
            <w:hideMark/>
          </w:tcPr>
          <w:p w14:paraId="19385799" w14:textId="093D984D" w:rsidR="00CF58EF" w:rsidRPr="009B2188" w:rsidRDefault="00CF58EF" w:rsidP="001C4965">
            <w:pPr>
              <w:spacing w:before="120"/>
              <w:jc w:val="right"/>
              <w:rPr>
                <w:szCs w:val="20"/>
              </w:rPr>
            </w:pPr>
            <w:r w:rsidRPr="009B2188">
              <w:rPr>
                <w:szCs w:val="20"/>
              </w:rPr>
              <w:t>273,313</w:t>
            </w:r>
          </w:p>
        </w:tc>
        <w:tc>
          <w:tcPr>
            <w:tcW w:w="1592" w:type="dxa"/>
            <w:noWrap/>
            <w:vAlign w:val="bottom"/>
            <w:hideMark/>
          </w:tcPr>
          <w:p w14:paraId="21855550" w14:textId="3020FC58" w:rsidR="00CF58EF" w:rsidRPr="009B2188" w:rsidRDefault="00CF58EF" w:rsidP="001C4965">
            <w:pPr>
              <w:spacing w:before="120"/>
              <w:jc w:val="right"/>
              <w:rPr>
                <w:szCs w:val="20"/>
              </w:rPr>
            </w:pPr>
            <w:r w:rsidRPr="009B2188">
              <w:rPr>
                <w:szCs w:val="20"/>
              </w:rPr>
              <w:t>293,971</w:t>
            </w:r>
          </w:p>
        </w:tc>
        <w:tc>
          <w:tcPr>
            <w:tcW w:w="1919" w:type="dxa"/>
            <w:noWrap/>
            <w:vAlign w:val="bottom"/>
            <w:hideMark/>
          </w:tcPr>
          <w:p w14:paraId="1326918B" w14:textId="789E3B3B" w:rsidR="00CF58EF" w:rsidRPr="009B2188" w:rsidRDefault="00CF58EF" w:rsidP="001C4965">
            <w:pPr>
              <w:spacing w:before="120"/>
              <w:jc w:val="right"/>
              <w:rPr>
                <w:szCs w:val="20"/>
              </w:rPr>
            </w:pPr>
            <w:r w:rsidRPr="009B2188">
              <w:rPr>
                <w:szCs w:val="20"/>
              </w:rPr>
              <w:t>355,743</w:t>
            </w:r>
          </w:p>
        </w:tc>
        <w:tc>
          <w:tcPr>
            <w:tcW w:w="1380" w:type="dxa"/>
            <w:noWrap/>
            <w:vAlign w:val="bottom"/>
            <w:hideMark/>
          </w:tcPr>
          <w:p w14:paraId="49AA2CCE" w14:textId="3987BB72" w:rsidR="00CF58EF" w:rsidRPr="009B2188" w:rsidRDefault="00CF58EF" w:rsidP="001C4965">
            <w:pPr>
              <w:spacing w:before="120"/>
              <w:jc w:val="right"/>
              <w:rPr>
                <w:szCs w:val="20"/>
              </w:rPr>
            </w:pPr>
            <w:r w:rsidRPr="009B2188">
              <w:rPr>
                <w:szCs w:val="20"/>
              </w:rPr>
              <w:t>61,772</w:t>
            </w:r>
          </w:p>
        </w:tc>
      </w:tr>
      <w:tr w:rsidR="00CF58EF" w:rsidRPr="00CF58EF" w14:paraId="5312BC36" w14:textId="77777777" w:rsidTr="00F8675A">
        <w:trPr>
          <w:trHeight w:val="583"/>
        </w:trPr>
        <w:tc>
          <w:tcPr>
            <w:tcW w:w="2491" w:type="dxa"/>
            <w:noWrap/>
            <w:vAlign w:val="bottom"/>
            <w:hideMark/>
          </w:tcPr>
          <w:p w14:paraId="445FE34C" w14:textId="77777777" w:rsidR="00CF58EF" w:rsidRPr="009B2188" w:rsidRDefault="00CF58EF" w:rsidP="001C4965">
            <w:pPr>
              <w:spacing w:before="120"/>
              <w:rPr>
                <w:szCs w:val="20"/>
              </w:rPr>
            </w:pPr>
            <w:r w:rsidRPr="009B2188">
              <w:rPr>
                <w:szCs w:val="20"/>
              </w:rPr>
              <w:t>Georgia</w:t>
            </w:r>
          </w:p>
        </w:tc>
        <w:tc>
          <w:tcPr>
            <w:tcW w:w="1968" w:type="dxa"/>
            <w:noWrap/>
            <w:vAlign w:val="bottom"/>
            <w:hideMark/>
          </w:tcPr>
          <w:p w14:paraId="2D9FA65D" w14:textId="4D3947F7" w:rsidR="00CF58EF" w:rsidRPr="009B2188" w:rsidRDefault="00CF58EF" w:rsidP="001C4965">
            <w:pPr>
              <w:spacing w:before="120"/>
              <w:jc w:val="right"/>
              <w:rPr>
                <w:szCs w:val="20"/>
              </w:rPr>
            </w:pPr>
            <w:r w:rsidRPr="009B2188">
              <w:rPr>
                <w:szCs w:val="20"/>
              </w:rPr>
              <w:t>134,687</w:t>
            </w:r>
          </w:p>
        </w:tc>
        <w:tc>
          <w:tcPr>
            <w:tcW w:w="1592" w:type="dxa"/>
            <w:noWrap/>
            <w:vAlign w:val="bottom"/>
            <w:hideMark/>
          </w:tcPr>
          <w:p w14:paraId="60BE09C3" w14:textId="47019FC1" w:rsidR="00CF58EF" w:rsidRPr="009B2188" w:rsidRDefault="00CF58EF" w:rsidP="001C4965">
            <w:pPr>
              <w:spacing w:before="120"/>
              <w:jc w:val="right"/>
              <w:rPr>
                <w:szCs w:val="20"/>
              </w:rPr>
            </w:pPr>
            <w:r w:rsidRPr="009B2188">
              <w:rPr>
                <w:szCs w:val="20"/>
              </w:rPr>
              <w:t>145,757</w:t>
            </w:r>
          </w:p>
        </w:tc>
        <w:tc>
          <w:tcPr>
            <w:tcW w:w="1919" w:type="dxa"/>
            <w:noWrap/>
            <w:vAlign w:val="bottom"/>
            <w:hideMark/>
          </w:tcPr>
          <w:p w14:paraId="75895EB8" w14:textId="414A5E8B" w:rsidR="00CF58EF" w:rsidRPr="009B2188" w:rsidRDefault="00CF58EF" w:rsidP="001C4965">
            <w:pPr>
              <w:spacing w:before="120"/>
              <w:jc w:val="right"/>
              <w:rPr>
                <w:szCs w:val="20"/>
              </w:rPr>
            </w:pPr>
            <w:r w:rsidRPr="009B2188">
              <w:rPr>
                <w:szCs w:val="20"/>
              </w:rPr>
              <w:t>176,385</w:t>
            </w:r>
          </w:p>
        </w:tc>
        <w:tc>
          <w:tcPr>
            <w:tcW w:w="1380" w:type="dxa"/>
            <w:noWrap/>
            <w:vAlign w:val="bottom"/>
            <w:hideMark/>
          </w:tcPr>
          <w:p w14:paraId="3203B3BA" w14:textId="442D0AD1" w:rsidR="00CF58EF" w:rsidRPr="009B2188" w:rsidRDefault="00CF58EF" w:rsidP="001C4965">
            <w:pPr>
              <w:spacing w:before="120"/>
              <w:jc w:val="right"/>
              <w:rPr>
                <w:szCs w:val="20"/>
              </w:rPr>
            </w:pPr>
            <w:r w:rsidRPr="009B2188">
              <w:rPr>
                <w:szCs w:val="20"/>
              </w:rPr>
              <w:t>30,628</w:t>
            </w:r>
          </w:p>
        </w:tc>
      </w:tr>
      <w:tr w:rsidR="00CF58EF" w:rsidRPr="00CF58EF" w14:paraId="3B0019DA" w14:textId="77777777" w:rsidTr="00F8675A">
        <w:trPr>
          <w:trHeight w:val="290"/>
        </w:trPr>
        <w:tc>
          <w:tcPr>
            <w:tcW w:w="2491" w:type="dxa"/>
            <w:noWrap/>
            <w:vAlign w:val="bottom"/>
            <w:hideMark/>
          </w:tcPr>
          <w:p w14:paraId="10CB5510" w14:textId="77777777" w:rsidR="00CF58EF" w:rsidRPr="009B2188" w:rsidRDefault="00CF58EF" w:rsidP="001C4965">
            <w:pPr>
              <w:spacing w:before="120"/>
              <w:rPr>
                <w:szCs w:val="20"/>
              </w:rPr>
            </w:pPr>
            <w:r w:rsidRPr="009B2188">
              <w:rPr>
                <w:szCs w:val="20"/>
              </w:rPr>
              <w:t>Hawaii</w:t>
            </w:r>
          </w:p>
        </w:tc>
        <w:tc>
          <w:tcPr>
            <w:tcW w:w="1968" w:type="dxa"/>
            <w:noWrap/>
            <w:vAlign w:val="bottom"/>
            <w:hideMark/>
          </w:tcPr>
          <w:p w14:paraId="638AFA70" w14:textId="47F1B762"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65B67A4B" w14:textId="02332D6E"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247E86C2" w14:textId="5C41C314"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25048F74" w14:textId="09A66032"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6C91C325" w14:textId="77777777" w:rsidTr="00F8675A">
        <w:trPr>
          <w:trHeight w:val="290"/>
        </w:trPr>
        <w:tc>
          <w:tcPr>
            <w:tcW w:w="2491" w:type="dxa"/>
            <w:noWrap/>
            <w:vAlign w:val="bottom"/>
            <w:hideMark/>
          </w:tcPr>
          <w:p w14:paraId="0DEC8954" w14:textId="77777777" w:rsidR="00CF58EF" w:rsidRPr="009B2188" w:rsidRDefault="00CF58EF" w:rsidP="001C4965">
            <w:pPr>
              <w:spacing w:before="120"/>
              <w:rPr>
                <w:szCs w:val="20"/>
              </w:rPr>
            </w:pPr>
            <w:r w:rsidRPr="009B2188">
              <w:rPr>
                <w:szCs w:val="20"/>
              </w:rPr>
              <w:t>Idaho</w:t>
            </w:r>
          </w:p>
        </w:tc>
        <w:tc>
          <w:tcPr>
            <w:tcW w:w="1968" w:type="dxa"/>
            <w:noWrap/>
            <w:vAlign w:val="bottom"/>
            <w:hideMark/>
          </w:tcPr>
          <w:p w14:paraId="465D19C8" w14:textId="21D70952"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7CB2E552" w14:textId="363EF954"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7614688E" w14:textId="15898DE2"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7FC13D7" w14:textId="77F9AA50"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59E008FA" w14:textId="77777777" w:rsidTr="00F8675A">
        <w:trPr>
          <w:trHeight w:val="290"/>
        </w:trPr>
        <w:tc>
          <w:tcPr>
            <w:tcW w:w="2491" w:type="dxa"/>
            <w:noWrap/>
            <w:vAlign w:val="bottom"/>
            <w:hideMark/>
          </w:tcPr>
          <w:p w14:paraId="2EF84A71" w14:textId="77777777" w:rsidR="00CF58EF" w:rsidRPr="009B2188" w:rsidRDefault="00CF58EF" w:rsidP="001C4965">
            <w:pPr>
              <w:spacing w:before="120"/>
              <w:rPr>
                <w:szCs w:val="20"/>
              </w:rPr>
            </w:pPr>
            <w:r w:rsidRPr="009B2188">
              <w:rPr>
                <w:szCs w:val="20"/>
              </w:rPr>
              <w:t>Illinois</w:t>
            </w:r>
          </w:p>
        </w:tc>
        <w:tc>
          <w:tcPr>
            <w:tcW w:w="1968" w:type="dxa"/>
            <w:noWrap/>
            <w:vAlign w:val="bottom"/>
            <w:hideMark/>
          </w:tcPr>
          <w:p w14:paraId="064CAF64" w14:textId="1D91A726" w:rsidR="00CF58EF" w:rsidRPr="009B2188" w:rsidRDefault="00CF58EF" w:rsidP="001C4965">
            <w:pPr>
              <w:spacing w:before="120"/>
              <w:jc w:val="right"/>
              <w:rPr>
                <w:szCs w:val="20"/>
              </w:rPr>
            </w:pPr>
            <w:r w:rsidRPr="009B2188">
              <w:rPr>
                <w:szCs w:val="20"/>
              </w:rPr>
              <w:t>158,298</w:t>
            </w:r>
          </w:p>
        </w:tc>
        <w:tc>
          <w:tcPr>
            <w:tcW w:w="1592" w:type="dxa"/>
            <w:noWrap/>
            <w:vAlign w:val="bottom"/>
            <w:hideMark/>
          </w:tcPr>
          <w:p w14:paraId="46F136BE" w14:textId="050984B8" w:rsidR="00CF58EF" w:rsidRPr="009B2188" w:rsidRDefault="00CF58EF" w:rsidP="001C4965">
            <w:pPr>
              <w:spacing w:before="120"/>
              <w:jc w:val="right"/>
              <w:rPr>
                <w:szCs w:val="20"/>
              </w:rPr>
            </w:pPr>
            <w:r w:rsidRPr="009B2188">
              <w:rPr>
                <w:szCs w:val="20"/>
              </w:rPr>
              <w:t>171,022</w:t>
            </w:r>
          </w:p>
        </w:tc>
        <w:tc>
          <w:tcPr>
            <w:tcW w:w="1919" w:type="dxa"/>
            <w:noWrap/>
            <w:vAlign w:val="bottom"/>
            <w:hideMark/>
          </w:tcPr>
          <w:p w14:paraId="2ECDDF55" w14:textId="6A83E807" w:rsidR="00CF58EF" w:rsidRPr="009B2188" w:rsidRDefault="00CF58EF" w:rsidP="001C4965">
            <w:pPr>
              <w:spacing w:before="120"/>
              <w:jc w:val="right"/>
              <w:rPr>
                <w:szCs w:val="20"/>
              </w:rPr>
            </w:pPr>
            <w:r w:rsidRPr="009B2188">
              <w:rPr>
                <w:szCs w:val="20"/>
              </w:rPr>
              <w:t>206,958</w:t>
            </w:r>
          </w:p>
        </w:tc>
        <w:tc>
          <w:tcPr>
            <w:tcW w:w="1380" w:type="dxa"/>
            <w:noWrap/>
            <w:vAlign w:val="bottom"/>
            <w:hideMark/>
          </w:tcPr>
          <w:p w14:paraId="2AFD7E39" w14:textId="1DE297B8" w:rsidR="00CF58EF" w:rsidRPr="009B2188" w:rsidRDefault="00CF58EF" w:rsidP="001C4965">
            <w:pPr>
              <w:spacing w:before="120"/>
              <w:jc w:val="right"/>
              <w:rPr>
                <w:szCs w:val="20"/>
              </w:rPr>
            </w:pPr>
            <w:r w:rsidRPr="009B2188">
              <w:rPr>
                <w:szCs w:val="20"/>
              </w:rPr>
              <w:t>35,936</w:t>
            </w:r>
          </w:p>
        </w:tc>
      </w:tr>
      <w:tr w:rsidR="00CF58EF" w:rsidRPr="00CF58EF" w14:paraId="1A25A728" w14:textId="77777777" w:rsidTr="00F8675A">
        <w:trPr>
          <w:trHeight w:val="290"/>
        </w:trPr>
        <w:tc>
          <w:tcPr>
            <w:tcW w:w="2491" w:type="dxa"/>
            <w:noWrap/>
            <w:vAlign w:val="bottom"/>
            <w:hideMark/>
          </w:tcPr>
          <w:p w14:paraId="02C54879" w14:textId="77777777" w:rsidR="00CF58EF" w:rsidRPr="009B2188" w:rsidRDefault="00CF58EF" w:rsidP="001C4965">
            <w:pPr>
              <w:spacing w:before="120"/>
              <w:rPr>
                <w:szCs w:val="20"/>
              </w:rPr>
            </w:pPr>
            <w:r w:rsidRPr="009B2188">
              <w:rPr>
                <w:szCs w:val="20"/>
              </w:rPr>
              <w:t>Indiana</w:t>
            </w:r>
          </w:p>
        </w:tc>
        <w:tc>
          <w:tcPr>
            <w:tcW w:w="1968" w:type="dxa"/>
            <w:noWrap/>
            <w:vAlign w:val="bottom"/>
            <w:hideMark/>
          </w:tcPr>
          <w:p w14:paraId="657A01C7" w14:textId="60FA24FD" w:rsidR="00CF58EF" w:rsidRPr="009B2188" w:rsidRDefault="00CF58EF" w:rsidP="001C4965">
            <w:pPr>
              <w:spacing w:before="120"/>
              <w:jc w:val="right"/>
              <w:rPr>
                <w:szCs w:val="20"/>
              </w:rPr>
            </w:pPr>
            <w:r w:rsidRPr="009B2188">
              <w:rPr>
                <w:szCs w:val="20"/>
              </w:rPr>
              <w:t>84,949</w:t>
            </w:r>
          </w:p>
        </w:tc>
        <w:tc>
          <w:tcPr>
            <w:tcW w:w="1592" w:type="dxa"/>
            <w:noWrap/>
            <w:vAlign w:val="bottom"/>
            <w:hideMark/>
          </w:tcPr>
          <w:p w14:paraId="14A31580" w14:textId="33DFA2E7" w:rsidR="00CF58EF" w:rsidRPr="009B2188" w:rsidRDefault="00CF58EF" w:rsidP="001C4965">
            <w:pPr>
              <w:spacing w:before="120"/>
              <w:jc w:val="right"/>
              <w:rPr>
                <w:szCs w:val="20"/>
              </w:rPr>
            </w:pPr>
            <w:r w:rsidRPr="009B2188">
              <w:rPr>
                <w:szCs w:val="20"/>
              </w:rPr>
              <w:t>91,858</w:t>
            </w:r>
          </w:p>
        </w:tc>
        <w:tc>
          <w:tcPr>
            <w:tcW w:w="1919" w:type="dxa"/>
            <w:noWrap/>
            <w:vAlign w:val="bottom"/>
            <w:hideMark/>
          </w:tcPr>
          <w:p w14:paraId="4F7C90B0" w14:textId="3AD7CA6D" w:rsidR="00CF58EF" w:rsidRPr="009B2188" w:rsidRDefault="00CF58EF" w:rsidP="001C4965">
            <w:pPr>
              <w:spacing w:before="120"/>
              <w:jc w:val="right"/>
              <w:rPr>
                <w:szCs w:val="20"/>
              </w:rPr>
            </w:pPr>
            <w:r w:rsidRPr="009B2188">
              <w:rPr>
                <w:szCs w:val="20"/>
              </w:rPr>
              <w:t>111,160</w:t>
            </w:r>
          </w:p>
        </w:tc>
        <w:tc>
          <w:tcPr>
            <w:tcW w:w="1380" w:type="dxa"/>
            <w:noWrap/>
            <w:vAlign w:val="bottom"/>
            <w:hideMark/>
          </w:tcPr>
          <w:p w14:paraId="78C78AD3" w14:textId="7FD1AEEE" w:rsidR="00CF58EF" w:rsidRPr="009B2188" w:rsidRDefault="00CF58EF" w:rsidP="001C4965">
            <w:pPr>
              <w:spacing w:before="120"/>
              <w:jc w:val="right"/>
              <w:rPr>
                <w:szCs w:val="20"/>
              </w:rPr>
            </w:pPr>
            <w:r w:rsidRPr="009B2188">
              <w:rPr>
                <w:szCs w:val="20"/>
              </w:rPr>
              <w:t>19,302</w:t>
            </w:r>
          </w:p>
        </w:tc>
      </w:tr>
      <w:tr w:rsidR="00CF58EF" w:rsidRPr="00CF58EF" w14:paraId="332E58A8" w14:textId="77777777" w:rsidTr="00F8675A">
        <w:trPr>
          <w:trHeight w:val="583"/>
        </w:trPr>
        <w:tc>
          <w:tcPr>
            <w:tcW w:w="2491" w:type="dxa"/>
            <w:noWrap/>
            <w:vAlign w:val="bottom"/>
            <w:hideMark/>
          </w:tcPr>
          <w:p w14:paraId="318A6F97" w14:textId="77777777" w:rsidR="00CF58EF" w:rsidRPr="009B2188" w:rsidRDefault="00CF58EF" w:rsidP="001C4965">
            <w:pPr>
              <w:spacing w:before="120"/>
              <w:rPr>
                <w:szCs w:val="20"/>
              </w:rPr>
            </w:pPr>
            <w:r w:rsidRPr="009B2188">
              <w:rPr>
                <w:szCs w:val="20"/>
              </w:rPr>
              <w:t>Iowa</w:t>
            </w:r>
          </w:p>
        </w:tc>
        <w:tc>
          <w:tcPr>
            <w:tcW w:w="1968" w:type="dxa"/>
            <w:noWrap/>
            <w:vAlign w:val="bottom"/>
            <w:hideMark/>
          </w:tcPr>
          <w:p w14:paraId="26E7C754" w14:textId="2F58B4D1"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24D6A255" w14:textId="7D944A35"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591E4EED" w14:textId="5905B070" w:rsidR="00CF58EF" w:rsidRPr="009B2188" w:rsidRDefault="00CF58EF" w:rsidP="001C4965">
            <w:pPr>
              <w:spacing w:before="120"/>
              <w:jc w:val="right"/>
              <w:rPr>
                <w:szCs w:val="20"/>
              </w:rPr>
            </w:pPr>
            <w:r w:rsidRPr="009B2188">
              <w:rPr>
                <w:szCs w:val="20"/>
              </w:rPr>
              <w:t>52,151</w:t>
            </w:r>
          </w:p>
        </w:tc>
        <w:tc>
          <w:tcPr>
            <w:tcW w:w="1380" w:type="dxa"/>
            <w:noWrap/>
            <w:vAlign w:val="bottom"/>
            <w:hideMark/>
          </w:tcPr>
          <w:p w14:paraId="7AC6AED7" w14:textId="4485E923" w:rsidR="00CF58EF" w:rsidRPr="009B2188" w:rsidRDefault="00CF58EF" w:rsidP="001C4965">
            <w:pPr>
              <w:spacing w:before="120"/>
              <w:jc w:val="right"/>
              <w:rPr>
                <w:szCs w:val="20"/>
              </w:rPr>
            </w:pPr>
            <w:r w:rsidRPr="009B2188">
              <w:rPr>
                <w:szCs w:val="20"/>
              </w:rPr>
              <w:t>2,151</w:t>
            </w:r>
          </w:p>
        </w:tc>
      </w:tr>
      <w:tr w:rsidR="00CF58EF" w:rsidRPr="00CF58EF" w14:paraId="46669736" w14:textId="77777777" w:rsidTr="00F8675A">
        <w:trPr>
          <w:trHeight w:val="290"/>
        </w:trPr>
        <w:tc>
          <w:tcPr>
            <w:tcW w:w="2491" w:type="dxa"/>
            <w:noWrap/>
            <w:vAlign w:val="bottom"/>
            <w:hideMark/>
          </w:tcPr>
          <w:p w14:paraId="140BE3E6" w14:textId="77777777" w:rsidR="00CF58EF" w:rsidRPr="009B2188" w:rsidRDefault="00CF58EF" w:rsidP="001C4965">
            <w:pPr>
              <w:spacing w:before="120"/>
              <w:rPr>
                <w:szCs w:val="20"/>
              </w:rPr>
            </w:pPr>
            <w:r w:rsidRPr="009B2188">
              <w:rPr>
                <w:szCs w:val="20"/>
              </w:rPr>
              <w:t>Kansas</w:t>
            </w:r>
          </w:p>
        </w:tc>
        <w:tc>
          <w:tcPr>
            <w:tcW w:w="1968" w:type="dxa"/>
            <w:noWrap/>
            <w:vAlign w:val="bottom"/>
            <w:hideMark/>
          </w:tcPr>
          <w:p w14:paraId="2732B13E" w14:textId="1FC17588"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5EC66453" w14:textId="6C683129"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7C03A4F5" w14:textId="5D87C88E"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32DC3EEB" w14:textId="3090D673"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7DC1ACAA" w14:textId="77777777" w:rsidTr="00F8675A">
        <w:trPr>
          <w:trHeight w:val="290"/>
        </w:trPr>
        <w:tc>
          <w:tcPr>
            <w:tcW w:w="2491" w:type="dxa"/>
            <w:noWrap/>
            <w:vAlign w:val="bottom"/>
            <w:hideMark/>
          </w:tcPr>
          <w:p w14:paraId="68C3C449" w14:textId="77777777" w:rsidR="00CF58EF" w:rsidRPr="009B2188" w:rsidRDefault="00CF58EF" w:rsidP="001C4965">
            <w:pPr>
              <w:spacing w:before="120"/>
              <w:rPr>
                <w:szCs w:val="20"/>
              </w:rPr>
            </w:pPr>
            <w:r w:rsidRPr="009B2188">
              <w:rPr>
                <w:szCs w:val="20"/>
              </w:rPr>
              <w:t>Kentucky</w:t>
            </w:r>
          </w:p>
        </w:tc>
        <w:tc>
          <w:tcPr>
            <w:tcW w:w="1968" w:type="dxa"/>
            <w:noWrap/>
            <w:vAlign w:val="bottom"/>
            <w:hideMark/>
          </w:tcPr>
          <w:p w14:paraId="394E2446" w14:textId="7BDA2F30" w:rsidR="00CF58EF" w:rsidRPr="009B2188" w:rsidRDefault="00CF58EF" w:rsidP="001C4965">
            <w:pPr>
              <w:spacing w:before="120"/>
              <w:jc w:val="right"/>
              <w:rPr>
                <w:szCs w:val="20"/>
              </w:rPr>
            </w:pPr>
            <w:r w:rsidRPr="009B2188">
              <w:rPr>
                <w:szCs w:val="20"/>
              </w:rPr>
              <w:t>56,305</w:t>
            </w:r>
          </w:p>
        </w:tc>
        <w:tc>
          <w:tcPr>
            <w:tcW w:w="1592" w:type="dxa"/>
            <w:noWrap/>
            <w:vAlign w:val="bottom"/>
            <w:hideMark/>
          </w:tcPr>
          <w:p w14:paraId="05D25FA9" w14:textId="548F5BA7" w:rsidR="00CF58EF" w:rsidRPr="009B2188" w:rsidRDefault="00CF58EF" w:rsidP="001C4965">
            <w:pPr>
              <w:spacing w:before="120"/>
              <w:jc w:val="right"/>
              <w:rPr>
                <w:szCs w:val="20"/>
              </w:rPr>
            </w:pPr>
            <w:r w:rsidRPr="009B2188">
              <w:rPr>
                <w:szCs w:val="20"/>
              </w:rPr>
              <w:t>60,862</w:t>
            </w:r>
          </w:p>
        </w:tc>
        <w:tc>
          <w:tcPr>
            <w:tcW w:w="1919" w:type="dxa"/>
            <w:noWrap/>
            <w:vAlign w:val="bottom"/>
            <w:hideMark/>
          </w:tcPr>
          <w:p w14:paraId="72AC7BC8" w14:textId="377B58EA" w:rsidR="00CF58EF" w:rsidRPr="009B2188" w:rsidRDefault="00CF58EF" w:rsidP="001C4965">
            <w:pPr>
              <w:spacing w:before="120"/>
              <w:jc w:val="right"/>
              <w:rPr>
                <w:szCs w:val="20"/>
              </w:rPr>
            </w:pPr>
            <w:r w:rsidRPr="009B2188">
              <w:rPr>
                <w:szCs w:val="20"/>
              </w:rPr>
              <w:t>73,650</w:t>
            </w:r>
          </w:p>
        </w:tc>
        <w:tc>
          <w:tcPr>
            <w:tcW w:w="1380" w:type="dxa"/>
            <w:noWrap/>
            <w:vAlign w:val="bottom"/>
            <w:hideMark/>
          </w:tcPr>
          <w:p w14:paraId="5E1599FF" w14:textId="61356416" w:rsidR="00CF58EF" w:rsidRPr="009B2188" w:rsidRDefault="00CF58EF" w:rsidP="001C4965">
            <w:pPr>
              <w:spacing w:before="120"/>
              <w:jc w:val="right"/>
              <w:rPr>
                <w:szCs w:val="20"/>
              </w:rPr>
            </w:pPr>
            <w:r w:rsidRPr="009B2188">
              <w:rPr>
                <w:szCs w:val="20"/>
              </w:rPr>
              <w:t>12,788</w:t>
            </w:r>
          </w:p>
        </w:tc>
      </w:tr>
      <w:tr w:rsidR="00CF58EF" w:rsidRPr="00CF58EF" w14:paraId="2F9DEE99" w14:textId="77777777" w:rsidTr="00F8675A">
        <w:trPr>
          <w:trHeight w:val="290"/>
        </w:trPr>
        <w:tc>
          <w:tcPr>
            <w:tcW w:w="2491" w:type="dxa"/>
            <w:noWrap/>
            <w:vAlign w:val="bottom"/>
            <w:hideMark/>
          </w:tcPr>
          <w:p w14:paraId="0A09FE95" w14:textId="77777777" w:rsidR="00CF58EF" w:rsidRPr="009B2188" w:rsidRDefault="00CF58EF" w:rsidP="001C4965">
            <w:pPr>
              <w:spacing w:before="120"/>
              <w:rPr>
                <w:szCs w:val="20"/>
              </w:rPr>
            </w:pPr>
            <w:r w:rsidRPr="009B2188">
              <w:rPr>
                <w:szCs w:val="20"/>
              </w:rPr>
              <w:t>Louisiana</w:t>
            </w:r>
          </w:p>
        </w:tc>
        <w:tc>
          <w:tcPr>
            <w:tcW w:w="1968" w:type="dxa"/>
            <w:noWrap/>
            <w:vAlign w:val="bottom"/>
            <w:hideMark/>
          </w:tcPr>
          <w:p w14:paraId="3C784151" w14:textId="332A454E" w:rsidR="00CF58EF" w:rsidRPr="009B2188" w:rsidRDefault="00CF58EF" w:rsidP="001C4965">
            <w:pPr>
              <w:spacing w:before="120"/>
              <w:jc w:val="right"/>
              <w:rPr>
                <w:szCs w:val="20"/>
              </w:rPr>
            </w:pPr>
            <w:r w:rsidRPr="009B2188">
              <w:rPr>
                <w:szCs w:val="20"/>
              </w:rPr>
              <w:t>58,418</w:t>
            </w:r>
          </w:p>
        </w:tc>
        <w:tc>
          <w:tcPr>
            <w:tcW w:w="1592" w:type="dxa"/>
            <w:noWrap/>
            <w:vAlign w:val="bottom"/>
            <w:hideMark/>
          </w:tcPr>
          <w:p w14:paraId="6C6E9A30" w14:textId="72926AEA" w:rsidR="00CF58EF" w:rsidRPr="009B2188" w:rsidRDefault="00CF58EF" w:rsidP="001C4965">
            <w:pPr>
              <w:spacing w:before="120"/>
              <w:jc w:val="right"/>
              <w:rPr>
                <w:szCs w:val="20"/>
              </w:rPr>
            </w:pPr>
            <w:r w:rsidRPr="009B2188">
              <w:rPr>
                <w:szCs w:val="20"/>
              </w:rPr>
              <w:t>62,409</w:t>
            </w:r>
          </w:p>
        </w:tc>
        <w:tc>
          <w:tcPr>
            <w:tcW w:w="1919" w:type="dxa"/>
            <w:noWrap/>
            <w:vAlign w:val="bottom"/>
            <w:hideMark/>
          </w:tcPr>
          <w:p w14:paraId="6A1E1481" w14:textId="409058A4" w:rsidR="00CF58EF" w:rsidRPr="009B2188" w:rsidRDefault="00CF58EF" w:rsidP="001C4965">
            <w:pPr>
              <w:spacing w:before="120"/>
              <w:jc w:val="right"/>
              <w:rPr>
                <w:szCs w:val="20"/>
              </w:rPr>
            </w:pPr>
            <w:r w:rsidRPr="009B2188">
              <w:rPr>
                <w:szCs w:val="20"/>
              </w:rPr>
              <w:t>75,523</w:t>
            </w:r>
          </w:p>
        </w:tc>
        <w:tc>
          <w:tcPr>
            <w:tcW w:w="1380" w:type="dxa"/>
            <w:noWrap/>
            <w:vAlign w:val="bottom"/>
            <w:hideMark/>
          </w:tcPr>
          <w:p w14:paraId="1F057673" w14:textId="70758870" w:rsidR="00CF58EF" w:rsidRPr="009B2188" w:rsidRDefault="00CF58EF" w:rsidP="001C4965">
            <w:pPr>
              <w:spacing w:before="120"/>
              <w:jc w:val="right"/>
              <w:rPr>
                <w:szCs w:val="20"/>
              </w:rPr>
            </w:pPr>
            <w:r w:rsidRPr="009B2188">
              <w:rPr>
                <w:szCs w:val="20"/>
              </w:rPr>
              <w:t>13,114</w:t>
            </w:r>
          </w:p>
        </w:tc>
      </w:tr>
      <w:tr w:rsidR="00CF58EF" w:rsidRPr="00CF58EF" w14:paraId="6AD7F3CA" w14:textId="77777777" w:rsidTr="00F8675A">
        <w:trPr>
          <w:trHeight w:val="290"/>
        </w:trPr>
        <w:tc>
          <w:tcPr>
            <w:tcW w:w="2491" w:type="dxa"/>
            <w:noWrap/>
            <w:vAlign w:val="bottom"/>
            <w:hideMark/>
          </w:tcPr>
          <w:p w14:paraId="58D72EBC" w14:textId="68001A69" w:rsidR="00CF58EF" w:rsidRPr="009B2188" w:rsidRDefault="00CF58EF" w:rsidP="001C4965">
            <w:pPr>
              <w:spacing w:before="120"/>
              <w:rPr>
                <w:szCs w:val="20"/>
              </w:rPr>
            </w:pPr>
            <w:r w:rsidRPr="009B2188">
              <w:rPr>
                <w:szCs w:val="20"/>
              </w:rPr>
              <w:t>Maine</w:t>
            </w:r>
          </w:p>
        </w:tc>
        <w:tc>
          <w:tcPr>
            <w:tcW w:w="1968" w:type="dxa"/>
            <w:noWrap/>
            <w:vAlign w:val="bottom"/>
            <w:hideMark/>
          </w:tcPr>
          <w:p w14:paraId="5228C341" w14:textId="55AE0C8F"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00D7701B" w14:textId="4977E258"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63F466F7" w14:textId="1E1A2315"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321F038D" w14:textId="3B0BAB73"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2171C89C" w14:textId="77777777" w:rsidTr="00F8675A">
        <w:trPr>
          <w:trHeight w:val="583"/>
        </w:trPr>
        <w:tc>
          <w:tcPr>
            <w:tcW w:w="2491" w:type="dxa"/>
            <w:noWrap/>
            <w:vAlign w:val="bottom"/>
            <w:hideMark/>
          </w:tcPr>
          <w:p w14:paraId="79B075BB" w14:textId="77777777" w:rsidR="00CF58EF" w:rsidRPr="009B2188" w:rsidRDefault="00CF58EF" w:rsidP="001C4965">
            <w:pPr>
              <w:spacing w:before="120"/>
              <w:rPr>
                <w:szCs w:val="20"/>
              </w:rPr>
            </w:pPr>
            <w:r w:rsidRPr="009B2188">
              <w:rPr>
                <w:szCs w:val="20"/>
              </w:rPr>
              <w:t>Maryland</w:t>
            </w:r>
          </w:p>
        </w:tc>
        <w:tc>
          <w:tcPr>
            <w:tcW w:w="1968" w:type="dxa"/>
            <w:noWrap/>
            <w:vAlign w:val="bottom"/>
            <w:hideMark/>
          </w:tcPr>
          <w:p w14:paraId="01A16FC3" w14:textId="6A2F42FC" w:rsidR="00CF58EF" w:rsidRPr="009B2188" w:rsidRDefault="00CF58EF" w:rsidP="001C4965">
            <w:pPr>
              <w:spacing w:before="120"/>
              <w:jc w:val="right"/>
              <w:rPr>
                <w:szCs w:val="20"/>
              </w:rPr>
            </w:pPr>
            <w:r w:rsidRPr="009B2188">
              <w:rPr>
                <w:szCs w:val="20"/>
              </w:rPr>
              <w:t>76,156</w:t>
            </w:r>
          </w:p>
        </w:tc>
        <w:tc>
          <w:tcPr>
            <w:tcW w:w="1592" w:type="dxa"/>
            <w:noWrap/>
            <w:vAlign w:val="bottom"/>
            <w:hideMark/>
          </w:tcPr>
          <w:p w14:paraId="294943D0" w14:textId="01A43700" w:rsidR="00CF58EF" w:rsidRPr="009B2188" w:rsidRDefault="00CF58EF" w:rsidP="001C4965">
            <w:pPr>
              <w:spacing w:before="120"/>
              <w:jc w:val="right"/>
              <w:rPr>
                <w:szCs w:val="20"/>
              </w:rPr>
            </w:pPr>
            <w:r w:rsidRPr="009B2188">
              <w:rPr>
                <w:szCs w:val="20"/>
              </w:rPr>
              <w:t>83,208</w:t>
            </w:r>
          </w:p>
        </w:tc>
        <w:tc>
          <w:tcPr>
            <w:tcW w:w="1919" w:type="dxa"/>
            <w:noWrap/>
            <w:vAlign w:val="bottom"/>
            <w:hideMark/>
          </w:tcPr>
          <w:p w14:paraId="7ABB5056" w14:textId="62AFBAC8" w:rsidR="00CF58EF" w:rsidRPr="009B2188" w:rsidRDefault="00CF58EF" w:rsidP="001C4965">
            <w:pPr>
              <w:spacing w:before="120"/>
              <w:jc w:val="right"/>
              <w:rPr>
                <w:szCs w:val="20"/>
              </w:rPr>
            </w:pPr>
            <w:r w:rsidRPr="009B2188">
              <w:rPr>
                <w:szCs w:val="20"/>
              </w:rPr>
              <w:t>100,693</w:t>
            </w:r>
          </w:p>
        </w:tc>
        <w:tc>
          <w:tcPr>
            <w:tcW w:w="1380" w:type="dxa"/>
            <w:noWrap/>
            <w:vAlign w:val="bottom"/>
            <w:hideMark/>
          </w:tcPr>
          <w:p w14:paraId="7F05ED69" w14:textId="5700916C" w:rsidR="00CF58EF" w:rsidRPr="009B2188" w:rsidRDefault="00CF58EF" w:rsidP="001C4965">
            <w:pPr>
              <w:spacing w:before="120"/>
              <w:jc w:val="right"/>
              <w:rPr>
                <w:szCs w:val="20"/>
              </w:rPr>
            </w:pPr>
            <w:r w:rsidRPr="009B2188">
              <w:rPr>
                <w:szCs w:val="20"/>
              </w:rPr>
              <w:t>17,485</w:t>
            </w:r>
          </w:p>
        </w:tc>
      </w:tr>
      <w:tr w:rsidR="00CF58EF" w:rsidRPr="00CF58EF" w14:paraId="3D24D696" w14:textId="77777777" w:rsidTr="00F8675A">
        <w:trPr>
          <w:trHeight w:val="290"/>
        </w:trPr>
        <w:tc>
          <w:tcPr>
            <w:tcW w:w="2491" w:type="dxa"/>
            <w:noWrap/>
            <w:vAlign w:val="bottom"/>
            <w:hideMark/>
          </w:tcPr>
          <w:p w14:paraId="2529DF11" w14:textId="77777777" w:rsidR="00CF58EF" w:rsidRPr="009B2188" w:rsidRDefault="00CF58EF" w:rsidP="001C4965">
            <w:pPr>
              <w:spacing w:before="120"/>
              <w:rPr>
                <w:szCs w:val="20"/>
              </w:rPr>
            </w:pPr>
            <w:r w:rsidRPr="009B2188">
              <w:rPr>
                <w:szCs w:val="20"/>
              </w:rPr>
              <w:t>Massachusetts</w:t>
            </w:r>
          </w:p>
        </w:tc>
        <w:tc>
          <w:tcPr>
            <w:tcW w:w="1968" w:type="dxa"/>
            <w:noWrap/>
            <w:vAlign w:val="bottom"/>
            <w:hideMark/>
          </w:tcPr>
          <w:p w14:paraId="525F5336" w14:textId="2E793CAD" w:rsidR="00CF58EF" w:rsidRPr="009B2188" w:rsidRDefault="00CF58EF" w:rsidP="001C4965">
            <w:pPr>
              <w:spacing w:before="120"/>
              <w:jc w:val="right"/>
              <w:rPr>
                <w:szCs w:val="20"/>
              </w:rPr>
            </w:pPr>
            <w:r w:rsidRPr="009B2188">
              <w:rPr>
                <w:szCs w:val="20"/>
              </w:rPr>
              <w:t>86,692</w:t>
            </w:r>
          </w:p>
        </w:tc>
        <w:tc>
          <w:tcPr>
            <w:tcW w:w="1592" w:type="dxa"/>
            <w:noWrap/>
            <w:vAlign w:val="bottom"/>
            <w:hideMark/>
          </w:tcPr>
          <w:p w14:paraId="2E0815C3" w14:textId="7CB8749F" w:rsidR="00CF58EF" w:rsidRPr="009B2188" w:rsidRDefault="00CF58EF" w:rsidP="001C4965">
            <w:pPr>
              <w:spacing w:before="120"/>
              <w:jc w:val="right"/>
              <w:rPr>
                <w:szCs w:val="20"/>
              </w:rPr>
            </w:pPr>
            <w:r w:rsidRPr="009B2188">
              <w:rPr>
                <w:szCs w:val="20"/>
              </w:rPr>
              <w:t>94,270</w:t>
            </w:r>
          </w:p>
        </w:tc>
        <w:tc>
          <w:tcPr>
            <w:tcW w:w="1919" w:type="dxa"/>
            <w:noWrap/>
            <w:vAlign w:val="bottom"/>
            <w:hideMark/>
          </w:tcPr>
          <w:p w14:paraId="073796D6" w14:textId="166F8411" w:rsidR="00CF58EF" w:rsidRPr="009B2188" w:rsidRDefault="00CF58EF" w:rsidP="001C4965">
            <w:pPr>
              <w:spacing w:before="120"/>
              <w:jc w:val="right"/>
              <w:rPr>
                <w:szCs w:val="20"/>
              </w:rPr>
            </w:pPr>
            <w:r w:rsidRPr="009B2188">
              <w:rPr>
                <w:szCs w:val="20"/>
              </w:rPr>
              <w:t>114,079</w:t>
            </w:r>
          </w:p>
        </w:tc>
        <w:tc>
          <w:tcPr>
            <w:tcW w:w="1380" w:type="dxa"/>
            <w:noWrap/>
            <w:vAlign w:val="bottom"/>
            <w:hideMark/>
          </w:tcPr>
          <w:p w14:paraId="7AA23DAC" w14:textId="203A88C8" w:rsidR="00CF58EF" w:rsidRPr="009B2188" w:rsidRDefault="00CF58EF" w:rsidP="001C4965">
            <w:pPr>
              <w:spacing w:before="120"/>
              <w:jc w:val="right"/>
              <w:rPr>
                <w:szCs w:val="20"/>
              </w:rPr>
            </w:pPr>
            <w:r w:rsidRPr="009B2188">
              <w:rPr>
                <w:szCs w:val="20"/>
              </w:rPr>
              <w:t>19,809</w:t>
            </w:r>
          </w:p>
        </w:tc>
      </w:tr>
      <w:tr w:rsidR="00CF58EF" w:rsidRPr="00CF58EF" w14:paraId="5D75FCB0" w14:textId="77777777" w:rsidTr="00F8675A">
        <w:trPr>
          <w:trHeight w:val="290"/>
        </w:trPr>
        <w:tc>
          <w:tcPr>
            <w:tcW w:w="2491" w:type="dxa"/>
            <w:noWrap/>
            <w:vAlign w:val="bottom"/>
            <w:hideMark/>
          </w:tcPr>
          <w:p w14:paraId="49490FEF" w14:textId="77777777" w:rsidR="00CF58EF" w:rsidRPr="009B2188" w:rsidRDefault="00CF58EF" w:rsidP="001C4965">
            <w:pPr>
              <w:spacing w:before="120"/>
              <w:rPr>
                <w:szCs w:val="20"/>
              </w:rPr>
            </w:pPr>
            <w:r w:rsidRPr="009B2188">
              <w:rPr>
                <w:szCs w:val="20"/>
              </w:rPr>
              <w:t>Michigan</w:t>
            </w:r>
          </w:p>
        </w:tc>
        <w:tc>
          <w:tcPr>
            <w:tcW w:w="1968" w:type="dxa"/>
            <w:noWrap/>
            <w:vAlign w:val="bottom"/>
            <w:hideMark/>
          </w:tcPr>
          <w:p w14:paraId="12F51CB1" w14:textId="503CD70F" w:rsidR="00CF58EF" w:rsidRPr="009B2188" w:rsidRDefault="00CF58EF" w:rsidP="001C4965">
            <w:pPr>
              <w:spacing w:before="120"/>
              <w:jc w:val="right"/>
              <w:rPr>
                <w:szCs w:val="20"/>
              </w:rPr>
            </w:pPr>
            <w:r w:rsidRPr="009B2188">
              <w:rPr>
                <w:szCs w:val="20"/>
              </w:rPr>
              <w:t>125,337</w:t>
            </w:r>
          </w:p>
        </w:tc>
        <w:tc>
          <w:tcPr>
            <w:tcW w:w="1592" w:type="dxa"/>
            <w:noWrap/>
            <w:vAlign w:val="bottom"/>
            <w:hideMark/>
          </w:tcPr>
          <w:p w14:paraId="605A761C" w14:textId="02B561E8" w:rsidR="00CF58EF" w:rsidRPr="009B2188" w:rsidRDefault="00CF58EF" w:rsidP="001C4965">
            <w:pPr>
              <w:spacing w:before="120"/>
              <w:jc w:val="right"/>
              <w:rPr>
                <w:szCs w:val="20"/>
              </w:rPr>
            </w:pPr>
            <w:r w:rsidRPr="009B2188">
              <w:rPr>
                <w:szCs w:val="20"/>
              </w:rPr>
              <w:t>135,652</w:t>
            </w:r>
          </w:p>
        </w:tc>
        <w:tc>
          <w:tcPr>
            <w:tcW w:w="1919" w:type="dxa"/>
            <w:noWrap/>
            <w:vAlign w:val="bottom"/>
            <w:hideMark/>
          </w:tcPr>
          <w:p w14:paraId="0971F8C7" w14:textId="7173ECFD" w:rsidR="00CF58EF" w:rsidRPr="009B2188" w:rsidRDefault="00CF58EF" w:rsidP="001C4965">
            <w:pPr>
              <w:spacing w:before="120"/>
              <w:jc w:val="right"/>
              <w:rPr>
                <w:szCs w:val="20"/>
              </w:rPr>
            </w:pPr>
            <w:r w:rsidRPr="009B2188">
              <w:rPr>
                <w:szCs w:val="20"/>
              </w:rPr>
              <w:t>164,156</w:t>
            </w:r>
          </w:p>
        </w:tc>
        <w:tc>
          <w:tcPr>
            <w:tcW w:w="1380" w:type="dxa"/>
            <w:noWrap/>
            <w:vAlign w:val="bottom"/>
            <w:hideMark/>
          </w:tcPr>
          <w:p w14:paraId="74618D48" w14:textId="48B73A68" w:rsidR="00CF58EF" w:rsidRPr="009B2188" w:rsidRDefault="00CF58EF" w:rsidP="001C4965">
            <w:pPr>
              <w:spacing w:before="120"/>
              <w:jc w:val="right"/>
              <w:rPr>
                <w:szCs w:val="20"/>
              </w:rPr>
            </w:pPr>
            <w:r w:rsidRPr="009B2188">
              <w:rPr>
                <w:szCs w:val="20"/>
              </w:rPr>
              <w:t>28,504</w:t>
            </w:r>
          </w:p>
        </w:tc>
      </w:tr>
      <w:tr w:rsidR="00CF58EF" w:rsidRPr="00CF58EF" w14:paraId="0475D44D" w14:textId="77777777" w:rsidTr="00F8675A">
        <w:trPr>
          <w:trHeight w:val="290"/>
        </w:trPr>
        <w:tc>
          <w:tcPr>
            <w:tcW w:w="2491" w:type="dxa"/>
            <w:noWrap/>
            <w:vAlign w:val="bottom"/>
            <w:hideMark/>
          </w:tcPr>
          <w:p w14:paraId="126BDDC2" w14:textId="77777777" w:rsidR="00CF58EF" w:rsidRPr="009B2188" w:rsidRDefault="00CF58EF" w:rsidP="001C4965">
            <w:pPr>
              <w:spacing w:before="120"/>
              <w:rPr>
                <w:szCs w:val="20"/>
              </w:rPr>
            </w:pPr>
            <w:r w:rsidRPr="009B2188">
              <w:rPr>
                <w:szCs w:val="20"/>
              </w:rPr>
              <w:t>Minnesota</w:t>
            </w:r>
          </w:p>
        </w:tc>
        <w:tc>
          <w:tcPr>
            <w:tcW w:w="1968" w:type="dxa"/>
            <w:noWrap/>
            <w:vAlign w:val="bottom"/>
            <w:hideMark/>
          </w:tcPr>
          <w:p w14:paraId="4F270B94" w14:textId="4ED2B741" w:rsidR="00CF58EF" w:rsidRPr="009B2188" w:rsidRDefault="00CF58EF" w:rsidP="001C4965">
            <w:pPr>
              <w:spacing w:before="120"/>
              <w:jc w:val="right"/>
              <w:rPr>
                <w:szCs w:val="20"/>
              </w:rPr>
            </w:pPr>
            <w:r w:rsidRPr="009B2188">
              <w:rPr>
                <w:szCs w:val="20"/>
              </w:rPr>
              <w:t>71,145</w:t>
            </w:r>
          </w:p>
        </w:tc>
        <w:tc>
          <w:tcPr>
            <w:tcW w:w="1592" w:type="dxa"/>
            <w:noWrap/>
            <w:vAlign w:val="bottom"/>
            <w:hideMark/>
          </w:tcPr>
          <w:p w14:paraId="27F41E22" w14:textId="4BEA8B0F" w:rsidR="00CF58EF" w:rsidRPr="009B2188" w:rsidRDefault="00CF58EF" w:rsidP="001C4965">
            <w:pPr>
              <w:spacing w:before="120"/>
              <w:jc w:val="right"/>
              <w:rPr>
                <w:szCs w:val="20"/>
              </w:rPr>
            </w:pPr>
            <w:r w:rsidRPr="009B2188">
              <w:rPr>
                <w:szCs w:val="20"/>
              </w:rPr>
              <w:t>77,030</w:t>
            </w:r>
          </w:p>
        </w:tc>
        <w:tc>
          <w:tcPr>
            <w:tcW w:w="1919" w:type="dxa"/>
            <w:noWrap/>
            <w:vAlign w:val="bottom"/>
            <w:hideMark/>
          </w:tcPr>
          <w:p w14:paraId="5B34D15F" w14:textId="286EA545" w:rsidR="00CF58EF" w:rsidRPr="009B2188" w:rsidRDefault="00CF58EF" w:rsidP="001C4965">
            <w:pPr>
              <w:spacing w:before="120"/>
              <w:jc w:val="right"/>
              <w:rPr>
                <w:szCs w:val="20"/>
              </w:rPr>
            </w:pPr>
            <w:r w:rsidRPr="009B2188">
              <w:rPr>
                <w:szCs w:val="20"/>
              </w:rPr>
              <w:t>93,217</w:t>
            </w:r>
          </w:p>
        </w:tc>
        <w:tc>
          <w:tcPr>
            <w:tcW w:w="1380" w:type="dxa"/>
            <w:noWrap/>
            <w:vAlign w:val="bottom"/>
            <w:hideMark/>
          </w:tcPr>
          <w:p w14:paraId="14510D3F" w14:textId="6989FFB3" w:rsidR="00CF58EF" w:rsidRPr="009B2188" w:rsidRDefault="00CF58EF" w:rsidP="001C4965">
            <w:pPr>
              <w:spacing w:before="120"/>
              <w:jc w:val="right"/>
              <w:rPr>
                <w:szCs w:val="20"/>
              </w:rPr>
            </w:pPr>
            <w:r w:rsidRPr="009B2188">
              <w:rPr>
                <w:szCs w:val="20"/>
              </w:rPr>
              <w:t>16,187</w:t>
            </w:r>
          </w:p>
        </w:tc>
      </w:tr>
      <w:tr w:rsidR="00CF58EF" w:rsidRPr="00CF58EF" w14:paraId="4FB363A3" w14:textId="77777777" w:rsidTr="00F8675A">
        <w:trPr>
          <w:trHeight w:val="290"/>
        </w:trPr>
        <w:tc>
          <w:tcPr>
            <w:tcW w:w="2491" w:type="dxa"/>
            <w:noWrap/>
            <w:vAlign w:val="bottom"/>
            <w:hideMark/>
          </w:tcPr>
          <w:p w14:paraId="375E3A1B" w14:textId="77777777" w:rsidR="00CF58EF" w:rsidRPr="009B2188" w:rsidRDefault="00CF58EF" w:rsidP="001C4965">
            <w:pPr>
              <w:spacing w:before="120"/>
              <w:rPr>
                <w:szCs w:val="20"/>
              </w:rPr>
            </w:pPr>
            <w:r w:rsidRPr="009B2188">
              <w:rPr>
                <w:szCs w:val="20"/>
              </w:rPr>
              <w:lastRenderedPageBreak/>
              <w:t>Mississippi</w:t>
            </w:r>
          </w:p>
        </w:tc>
        <w:tc>
          <w:tcPr>
            <w:tcW w:w="1968" w:type="dxa"/>
            <w:noWrap/>
            <w:vAlign w:val="bottom"/>
            <w:hideMark/>
          </w:tcPr>
          <w:p w14:paraId="34E7F720" w14:textId="5CA1BEF9"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42004DE2" w14:textId="571C0AE6"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20B8A6FA" w14:textId="10257674"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66EA906C" w14:textId="1DA4558B"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620300F4" w14:textId="77777777" w:rsidTr="00F8675A">
        <w:trPr>
          <w:trHeight w:val="583"/>
        </w:trPr>
        <w:tc>
          <w:tcPr>
            <w:tcW w:w="2491" w:type="dxa"/>
            <w:noWrap/>
            <w:vAlign w:val="bottom"/>
            <w:hideMark/>
          </w:tcPr>
          <w:p w14:paraId="30024D57" w14:textId="77777777" w:rsidR="00CF58EF" w:rsidRPr="009B2188" w:rsidRDefault="00CF58EF" w:rsidP="001C4965">
            <w:pPr>
              <w:spacing w:before="120"/>
              <w:rPr>
                <w:szCs w:val="20"/>
              </w:rPr>
            </w:pPr>
            <w:r w:rsidRPr="009B2188">
              <w:rPr>
                <w:szCs w:val="20"/>
              </w:rPr>
              <w:t>Missouri</w:t>
            </w:r>
          </w:p>
        </w:tc>
        <w:tc>
          <w:tcPr>
            <w:tcW w:w="1968" w:type="dxa"/>
            <w:noWrap/>
            <w:vAlign w:val="bottom"/>
            <w:hideMark/>
          </w:tcPr>
          <w:p w14:paraId="635DD660" w14:textId="7AA163F3" w:rsidR="00CF58EF" w:rsidRPr="009B2188" w:rsidRDefault="00CF58EF" w:rsidP="001C4965">
            <w:pPr>
              <w:spacing w:before="120"/>
              <w:jc w:val="right"/>
              <w:rPr>
                <w:szCs w:val="20"/>
              </w:rPr>
            </w:pPr>
            <w:r w:rsidRPr="009B2188">
              <w:rPr>
                <w:szCs w:val="20"/>
              </w:rPr>
              <w:t>77,360</w:t>
            </w:r>
          </w:p>
        </w:tc>
        <w:tc>
          <w:tcPr>
            <w:tcW w:w="1592" w:type="dxa"/>
            <w:noWrap/>
            <w:vAlign w:val="bottom"/>
            <w:hideMark/>
          </w:tcPr>
          <w:p w14:paraId="21F5FD90" w14:textId="1DD5FAD9" w:rsidR="00CF58EF" w:rsidRPr="009B2188" w:rsidRDefault="00CF58EF" w:rsidP="001C4965">
            <w:pPr>
              <w:spacing w:before="120"/>
              <w:jc w:val="right"/>
              <w:rPr>
                <w:szCs w:val="20"/>
              </w:rPr>
            </w:pPr>
            <w:r w:rsidRPr="009B2188">
              <w:rPr>
                <w:szCs w:val="20"/>
              </w:rPr>
              <w:t>83,250</w:t>
            </w:r>
          </w:p>
        </w:tc>
        <w:tc>
          <w:tcPr>
            <w:tcW w:w="1919" w:type="dxa"/>
            <w:noWrap/>
            <w:vAlign w:val="bottom"/>
            <w:hideMark/>
          </w:tcPr>
          <w:p w14:paraId="750D4B3C" w14:textId="1D88E8F3" w:rsidR="00CF58EF" w:rsidRPr="009B2188" w:rsidRDefault="00CF58EF" w:rsidP="001C4965">
            <w:pPr>
              <w:spacing w:before="120"/>
              <w:jc w:val="right"/>
              <w:rPr>
                <w:szCs w:val="20"/>
              </w:rPr>
            </w:pPr>
            <w:r w:rsidRPr="009B2188">
              <w:rPr>
                <w:szCs w:val="20"/>
              </w:rPr>
              <w:t>100,743</w:t>
            </w:r>
          </w:p>
        </w:tc>
        <w:tc>
          <w:tcPr>
            <w:tcW w:w="1380" w:type="dxa"/>
            <w:noWrap/>
            <w:vAlign w:val="bottom"/>
            <w:hideMark/>
          </w:tcPr>
          <w:p w14:paraId="1A0C3968" w14:textId="26B89960" w:rsidR="00CF58EF" w:rsidRPr="009B2188" w:rsidRDefault="00CF58EF" w:rsidP="001C4965">
            <w:pPr>
              <w:spacing w:before="120"/>
              <w:jc w:val="right"/>
              <w:rPr>
                <w:szCs w:val="20"/>
              </w:rPr>
            </w:pPr>
            <w:r w:rsidRPr="009B2188">
              <w:rPr>
                <w:szCs w:val="20"/>
              </w:rPr>
              <w:t>17,493</w:t>
            </w:r>
          </w:p>
        </w:tc>
      </w:tr>
      <w:tr w:rsidR="00CF58EF" w:rsidRPr="00CF58EF" w14:paraId="2BE88241" w14:textId="77777777" w:rsidTr="00F8675A">
        <w:trPr>
          <w:trHeight w:val="290"/>
        </w:trPr>
        <w:tc>
          <w:tcPr>
            <w:tcW w:w="2491" w:type="dxa"/>
            <w:noWrap/>
            <w:vAlign w:val="bottom"/>
            <w:hideMark/>
          </w:tcPr>
          <w:p w14:paraId="284876FF" w14:textId="77777777" w:rsidR="00CF58EF" w:rsidRPr="009B2188" w:rsidRDefault="00CF58EF" w:rsidP="001C4965">
            <w:pPr>
              <w:spacing w:before="120"/>
              <w:rPr>
                <w:szCs w:val="20"/>
              </w:rPr>
            </w:pPr>
            <w:r w:rsidRPr="009B2188">
              <w:rPr>
                <w:szCs w:val="20"/>
              </w:rPr>
              <w:t>Montana</w:t>
            </w:r>
          </w:p>
        </w:tc>
        <w:tc>
          <w:tcPr>
            <w:tcW w:w="1968" w:type="dxa"/>
            <w:noWrap/>
            <w:vAlign w:val="bottom"/>
            <w:hideMark/>
          </w:tcPr>
          <w:p w14:paraId="7F09CCC1" w14:textId="53AF641C"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36010A31" w14:textId="49B4D50A"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60F0B9DD" w14:textId="5DCA0E7A"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E1738BE" w14:textId="39EFCD61"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4B41741D" w14:textId="77777777" w:rsidTr="00F8675A">
        <w:trPr>
          <w:trHeight w:val="290"/>
        </w:trPr>
        <w:tc>
          <w:tcPr>
            <w:tcW w:w="2491" w:type="dxa"/>
            <w:noWrap/>
            <w:vAlign w:val="bottom"/>
            <w:hideMark/>
          </w:tcPr>
          <w:p w14:paraId="11D9B80E" w14:textId="77777777" w:rsidR="00CF58EF" w:rsidRPr="009B2188" w:rsidRDefault="00CF58EF" w:rsidP="001C4965">
            <w:pPr>
              <w:spacing w:before="120"/>
              <w:rPr>
                <w:szCs w:val="20"/>
              </w:rPr>
            </w:pPr>
            <w:r w:rsidRPr="009B2188">
              <w:rPr>
                <w:szCs w:val="20"/>
              </w:rPr>
              <w:t>Nebraska</w:t>
            </w:r>
          </w:p>
        </w:tc>
        <w:tc>
          <w:tcPr>
            <w:tcW w:w="1968" w:type="dxa"/>
            <w:noWrap/>
            <w:vAlign w:val="bottom"/>
            <w:hideMark/>
          </w:tcPr>
          <w:p w14:paraId="6876ACA7" w14:textId="64D13B46"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2BCA6C05" w14:textId="14A1B992"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0F9EBE22" w14:textId="393D32DB"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57F0C84F" w14:textId="40E2696A"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02AB0691" w14:textId="77777777" w:rsidTr="00F8675A">
        <w:trPr>
          <w:trHeight w:val="290"/>
        </w:trPr>
        <w:tc>
          <w:tcPr>
            <w:tcW w:w="2491" w:type="dxa"/>
            <w:noWrap/>
            <w:vAlign w:val="bottom"/>
            <w:hideMark/>
          </w:tcPr>
          <w:p w14:paraId="29104837" w14:textId="77777777" w:rsidR="00CF58EF" w:rsidRPr="009B2188" w:rsidRDefault="00CF58EF" w:rsidP="001C4965">
            <w:pPr>
              <w:spacing w:before="120"/>
              <w:rPr>
                <w:szCs w:val="20"/>
              </w:rPr>
            </w:pPr>
            <w:r w:rsidRPr="009B2188">
              <w:rPr>
                <w:szCs w:val="20"/>
              </w:rPr>
              <w:t>Nevada</w:t>
            </w:r>
          </w:p>
        </w:tc>
        <w:tc>
          <w:tcPr>
            <w:tcW w:w="1968" w:type="dxa"/>
            <w:noWrap/>
            <w:vAlign w:val="bottom"/>
            <w:hideMark/>
          </w:tcPr>
          <w:p w14:paraId="70AF2AFD" w14:textId="1AA01C91"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0B1110EB" w14:textId="16473971"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28C2B527" w14:textId="77530C4B" w:rsidR="00CF58EF" w:rsidRPr="009B2188" w:rsidRDefault="00CF58EF" w:rsidP="001C4965">
            <w:pPr>
              <w:spacing w:before="120"/>
              <w:jc w:val="right"/>
              <w:rPr>
                <w:szCs w:val="20"/>
              </w:rPr>
            </w:pPr>
            <w:r w:rsidRPr="009B2188">
              <w:rPr>
                <w:szCs w:val="20"/>
              </w:rPr>
              <w:t>51,350</w:t>
            </w:r>
          </w:p>
        </w:tc>
        <w:tc>
          <w:tcPr>
            <w:tcW w:w="1380" w:type="dxa"/>
            <w:noWrap/>
            <w:vAlign w:val="bottom"/>
            <w:hideMark/>
          </w:tcPr>
          <w:p w14:paraId="50AC7255" w14:textId="0146D44D" w:rsidR="00CF58EF" w:rsidRPr="009B2188" w:rsidRDefault="00CF58EF" w:rsidP="001C4965">
            <w:pPr>
              <w:spacing w:before="120"/>
              <w:jc w:val="right"/>
              <w:rPr>
                <w:szCs w:val="20"/>
              </w:rPr>
            </w:pPr>
            <w:r w:rsidRPr="009B2188">
              <w:rPr>
                <w:szCs w:val="20"/>
              </w:rPr>
              <w:t>1,350</w:t>
            </w:r>
          </w:p>
        </w:tc>
      </w:tr>
      <w:tr w:rsidR="00CF58EF" w:rsidRPr="00CF58EF" w14:paraId="538A5483" w14:textId="77777777" w:rsidTr="00F8675A">
        <w:trPr>
          <w:trHeight w:val="290"/>
        </w:trPr>
        <w:tc>
          <w:tcPr>
            <w:tcW w:w="2491" w:type="dxa"/>
            <w:noWrap/>
            <w:vAlign w:val="bottom"/>
            <w:hideMark/>
          </w:tcPr>
          <w:p w14:paraId="76279A6D" w14:textId="77777777" w:rsidR="00CF58EF" w:rsidRPr="009B2188" w:rsidRDefault="00CF58EF" w:rsidP="001C4965">
            <w:pPr>
              <w:spacing w:before="120"/>
              <w:rPr>
                <w:szCs w:val="20"/>
              </w:rPr>
            </w:pPr>
            <w:r w:rsidRPr="009B2188">
              <w:rPr>
                <w:szCs w:val="20"/>
              </w:rPr>
              <w:t>New Hampshire</w:t>
            </w:r>
          </w:p>
        </w:tc>
        <w:tc>
          <w:tcPr>
            <w:tcW w:w="1968" w:type="dxa"/>
            <w:noWrap/>
            <w:vAlign w:val="bottom"/>
            <w:hideMark/>
          </w:tcPr>
          <w:p w14:paraId="685C38D1" w14:textId="0522F30C"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34FC8603" w14:textId="383E4BB2"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56AE03FE" w14:textId="71D1659F"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6CDC1E7B" w14:textId="5ECE8DD1"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673FE799" w14:textId="77777777" w:rsidTr="00F8675A">
        <w:trPr>
          <w:trHeight w:val="583"/>
        </w:trPr>
        <w:tc>
          <w:tcPr>
            <w:tcW w:w="2491" w:type="dxa"/>
            <w:noWrap/>
            <w:vAlign w:val="bottom"/>
            <w:hideMark/>
          </w:tcPr>
          <w:p w14:paraId="7CD8FAEE" w14:textId="77777777" w:rsidR="00CF58EF" w:rsidRPr="009B2188" w:rsidRDefault="00CF58EF" w:rsidP="001C4965">
            <w:pPr>
              <w:spacing w:before="120"/>
              <w:rPr>
                <w:szCs w:val="20"/>
              </w:rPr>
            </w:pPr>
            <w:r w:rsidRPr="009B2188">
              <w:rPr>
                <w:szCs w:val="20"/>
              </w:rPr>
              <w:t>New Jersey</w:t>
            </w:r>
          </w:p>
        </w:tc>
        <w:tc>
          <w:tcPr>
            <w:tcW w:w="1968" w:type="dxa"/>
            <w:noWrap/>
            <w:vAlign w:val="bottom"/>
            <w:hideMark/>
          </w:tcPr>
          <w:p w14:paraId="2B1F7865" w14:textId="4B2E51C8" w:rsidR="00CF58EF" w:rsidRPr="009B2188" w:rsidRDefault="00CF58EF" w:rsidP="001C4965">
            <w:pPr>
              <w:spacing w:before="120"/>
              <w:jc w:val="right"/>
              <w:rPr>
                <w:szCs w:val="20"/>
              </w:rPr>
            </w:pPr>
            <w:r w:rsidRPr="009B2188">
              <w:rPr>
                <w:szCs w:val="20"/>
              </w:rPr>
              <w:t>111,703</w:t>
            </w:r>
          </w:p>
        </w:tc>
        <w:tc>
          <w:tcPr>
            <w:tcW w:w="1592" w:type="dxa"/>
            <w:noWrap/>
            <w:vAlign w:val="bottom"/>
            <w:hideMark/>
          </w:tcPr>
          <w:p w14:paraId="715A7EF3" w14:textId="7B1EF2A9" w:rsidR="00CF58EF" w:rsidRPr="009B2188" w:rsidRDefault="00CF58EF" w:rsidP="001C4965">
            <w:pPr>
              <w:spacing w:before="120"/>
              <w:jc w:val="right"/>
              <w:rPr>
                <w:szCs w:val="20"/>
              </w:rPr>
            </w:pPr>
            <w:r w:rsidRPr="009B2188">
              <w:rPr>
                <w:szCs w:val="20"/>
              </w:rPr>
              <w:t>125,075</w:t>
            </w:r>
          </w:p>
        </w:tc>
        <w:tc>
          <w:tcPr>
            <w:tcW w:w="1919" w:type="dxa"/>
            <w:noWrap/>
            <w:vAlign w:val="bottom"/>
            <w:hideMark/>
          </w:tcPr>
          <w:p w14:paraId="37C51C53" w14:textId="3B29BED0" w:rsidR="00CF58EF" w:rsidRPr="009B2188" w:rsidRDefault="00CF58EF" w:rsidP="001C4965">
            <w:pPr>
              <w:spacing w:before="120"/>
              <w:jc w:val="right"/>
              <w:rPr>
                <w:szCs w:val="20"/>
              </w:rPr>
            </w:pPr>
            <w:r w:rsidRPr="009B2188">
              <w:rPr>
                <w:szCs w:val="20"/>
              </w:rPr>
              <w:t>151,357</w:t>
            </w:r>
          </w:p>
        </w:tc>
        <w:tc>
          <w:tcPr>
            <w:tcW w:w="1380" w:type="dxa"/>
            <w:noWrap/>
            <w:vAlign w:val="bottom"/>
            <w:hideMark/>
          </w:tcPr>
          <w:p w14:paraId="1FDC734C" w14:textId="0ABEB644" w:rsidR="00CF58EF" w:rsidRPr="009B2188" w:rsidRDefault="00CF58EF" w:rsidP="001C4965">
            <w:pPr>
              <w:spacing w:before="120"/>
              <w:jc w:val="right"/>
              <w:rPr>
                <w:szCs w:val="20"/>
              </w:rPr>
            </w:pPr>
            <w:r w:rsidRPr="009B2188">
              <w:rPr>
                <w:szCs w:val="20"/>
              </w:rPr>
              <w:t>26,282</w:t>
            </w:r>
          </w:p>
        </w:tc>
      </w:tr>
      <w:tr w:rsidR="00CF58EF" w:rsidRPr="00CF58EF" w14:paraId="1E40ABC1" w14:textId="77777777" w:rsidTr="00F8675A">
        <w:trPr>
          <w:trHeight w:val="290"/>
        </w:trPr>
        <w:tc>
          <w:tcPr>
            <w:tcW w:w="2491" w:type="dxa"/>
            <w:noWrap/>
            <w:vAlign w:val="bottom"/>
            <w:hideMark/>
          </w:tcPr>
          <w:p w14:paraId="19A4D33E" w14:textId="77777777" w:rsidR="00CF58EF" w:rsidRPr="009B2188" w:rsidRDefault="00CF58EF" w:rsidP="001C4965">
            <w:pPr>
              <w:spacing w:before="120"/>
              <w:rPr>
                <w:szCs w:val="20"/>
              </w:rPr>
            </w:pPr>
            <w:r w:rsidRPr="009B2188">
              <w:rPr>
                <w:szCs w:val="20"/>
              </w:rPr>
              <w:t>New Mexico</w:t>
            </w:r>
          </w:p>
        </w:tc>
        <w:tc>
          <w:tcPr>
            <w:tcW w:w="1968" w:type="dxa"/>
            <w:noWrap/>
            <w:vAlign w:val="bottom"/>
            <w:hideMark/>
          </w:tcPr>
          <w:p w14:paraId="6348B242" w14:textId="5D54BC05"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76EB8BC7" w14:textId="11E60441"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455E5085" w14:textId="20EF3C03"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4E43E8A4" w14:textId="4F24130B"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32ADDBD9" w14:textId="77777777" w:rsidTr="00F8675A">
        <w:trPr>
          <w:trHeight w:val="290"/>
        </w:trPr>
        <w:tc>
          <w:tcPr>
            <w:tcW w:w="2491" w:type="dxa"/>
            <w:noWrap/>
            <w:vAlign w:val="bottom"/>
            <w:hideMark/>
          </w:tcPr>
          <w:p w14:paraId="3209CC3A" w14:textId="77777777" w:rsidR="00CF58EF" w:rsidRPr="009B2188" w:rsidRDefault="00CF58EF" w:rsidP="001C4965">
            <w:pPr>
              <w:spacing w:before="120"/>
              <w:rPr>
                <w:szCs w:val="20"/>
              </w:rPr>
            </w:pPr>
            <w:r w:rsidRPr="009B2188">
              <w:rPr>
                <w:szCs w:val="20"/>
              </w:rPr>
              <w:t>New York</w:t>
            </w:r>
          </w:p>
        </w:tc>
        <w:tc>
          <w:tcPr>
            <w:tcW w:w="1968" w:type="dxa"/>
            <w:noWrap/>
            <w:vAlign w:val="bottom"/>
            <w:hideMark/>
          </w:tcPr>
          <w:p w14:paraId="3CECA0FE" w14:textId="11F5D25A" w:rsidR="00CF58EF" w:rsidRPr="009B2188" w:rsidRDefault="00CF58EF" w:rsidP="001C4965">
            <w:pPr>
              <w:spacing w:before="120"/>
              <w:jc w:val="right"/>
              <w:rPr>
                <w:szCs w:val="20"/>
              </w:rPr>
            </w:pPr>
            <w:r w:rsidRPr="009B2188">
              <w:rPr>
                <w:szCs w:val="20"/>
              </w:rPr>
              <w:t>243,175</w:t>
            </w:r>
          </w:p>
        </w:tc>
        <w:tc>
          <w:tcPr>
            <w:tcW w:w="1592" w:type="dxa"/>
            <w:noWrap/>
            <w:vAlign w:val="bottom"/>
            <w:hideMark/>
          </w:tcPr>
          <w:p w14:paraId="5CE8F488" w14:textId="1DE79773" w:rsidR="00CF58EF" w:rsidRPr="009B2188" w:rsidRDefault="00CF58EF" w:rsidP="001C4965">
            <w:pPr>
              <w:spacing w:before="120"/>
              <w:jc w:val="right"/>
              <w:rPr>
                <w:szCs w:val="20"/>
              </w:rPr>
            </w:pPr>
            <w:r w:rsidRPr="009B2188">
              <w:rPr>
                <w:szCs w:val="20"/>
              </w:rPr>
              <w:t>267,717</w:t>
            </w:r>
          </w:p>
        </w:tc>
        <w:tc>
          <w:tcPr>
            <w:tcW w:w="1919" w:type="dxa"/>
            <w:noWrap/>
            <w:vAlign w:val="bottom"/>
            <w:hideMark/>
          </w:tcPr>
          <w:p w14:paraId="6FF9F173" w14:textId="043CB73D" w:rsidR="00CF58EF" w:rsidRPr="009B2188" w:rsidRDefault="00CF58EF" w:rsidP="001C4965">
            <w:pPr>
              <w:spacing w:before="120"/>
              <w:jc w:val="right"/>
              <w:rPr>
                <w:szCs w:val="20"/>
              </w:rPr>
            </w:pPr>
            <w:r w:rsidRPr="009B2188">
              <w:rPr>
                <w:szCs w:val="20"/>
              </w:rPr>
              <w:t>323,973</w:t>
            </w:r>
          </w:p>
        </w:tc>
        <w:tc>
          <w:tcPr>
            <w:tcW w:w="1380" w:type="dxa"/>
            <w:noWrap/>
            <w:vAlign w:val="bottom"/>
            <w:hideMark/>
          </w:tcPr>
          <w:p w14:paraId="62B0C621" w14:textId="5F5D8D8A" w:rsidR="00CF58EF" w:rsidRPr="009B2188" w:rsidRDefault="00CF58EF" w:rsidP="001C4965">
            <w:pPr>
              <w:spacing w:before="120"/>
              <w:jc w:val="right"/>
              <w:rPr>
                <w:szCs w:val="20"/>
              </w:rPr>
            </w:pPr>
            <w:r w:rsidRPr="009B2188">
              <w:rPr>
                <w:szCs w:val="20"/>
              </w:rPr>
              <w:t>56,256</w:t>
            </w:r>
          </w:p>
        </w:tc>
      </w:tr>
      <w:tr w:rsidR="00CF58EF" w:rsidRPr="00CF58EF" w14:paraId="07BA13F2" w14:textId="77777777" w:rsidTr="00F8675A">
        <w:trPr>
          <w:trHeight w:val="290"/>
        </w:trPr>
        <w:tc>
          <w:tcPr>
            <w:tcW w:w="2491" w:type="dxa"/>
            <w:noWrap/>
            <w:vAlign w:val="bottom"/>
            <w:hideMark/>
          </w:tcPr>
          <w:p w14:paraId="52D7D0F9" w14:textId="77777777" w:rsidR="00CF58EF" w:rsidRPr="009B2188" w:rsidRDefault="00CF58EF" w:rsidP="001C4965">
            <w:pPr>
              <w:spacing w:before="120"/>
              <w:rPr>
                <w:szCs w:val="20"/>
              </w:rPr>
            </w:pPr>
            <w:r w:rsidRPr="009B2188">
              <w:rPr>
                <w:szCs w:val="20"/>
              </w:rPr>
              <w:t>North Carolina</w:t>
            </w:r>
          </w:p>
        </w:tc>
        <w:tc>
          <w:tcPr>
            <w:tcW w:w="1968" w:type="dxa"/>
            <w:noWrap/>
            <w:vAlign w:val="bottom"/>
            <w:hideMark/>
          </w:tcPr>
          <w:p w14:paraId="3C78C2B0" w14:textId="19E1E97D" w:rsidR="00CF58EF" w:rsidRPr="009B2188" w:rsidRDefault="00CF58EF" w:rsidP="001C4965">
            <w:pPr>
              <w:spacing w:before="120"/>
              <w:jc w:val="right"/>
              <w:rPr>
                <w:szCs w:val="20"/>
              </w:rPr>
            </w:pPr>
            <w:r w:rsidRPr="009B2188">
              <w:rPr>
                <w:szCs w:val="20"/>
              </w:rPr>
              <w:t>133,313</w:t>
            </w:r>
          </w:p>
        </w:tc>
        <w:tc>
          <w:tcPr>
            <w:tcW w:w="1592" w:type="dxa"/>
            <w:noWrap/>
            <w:vAlign w:val="bottom"/>
            <w:hideMark/>
          </w:tcPr>
          <w:p w14:paraId="7FD1B8CB" w14:textId="11F6C147" w:rsidR="00CF58EF" w:rsidRPr="009B2188" w:rsidRDefault="00CF58EF" w:rsidP="001C4965">
            <w:pPr>
              <w:spacing w:before="120"/>
              <w:jc w:val="right"/>
              <w:rPr>
                <w:szCs w:val="20"/>
              </w:rPr>
            </w:pPr>
            <w:r w:rsidRPr="009B2188">
              <w:rPr>
                <w:szCs w:val="20"/>
              </w:rPr>
              <w:t>142,405</w:t>
            </w:r>
          </w:p>
        </w:tc>
        <w:tc>
          <w:tcPr>
            <w:tcW w:w="1919" w:type="dxa"/>
            <w:noWrap/>
            <w:vAlign w:val="bottom"/>
            <w:hideMark/>
          </w:tcPr>
          <w:p w14:paraId="2BAB424D" w14:textId="3228F08C" w:rsidR="00CF58EF" w:rsidRPr="009B2188" w:rsidRDefault="00CF58EF" w:rsidP="001C4965">
            <w:pPr>
              <w:spacing w:before="120"/>
              <w:jc w:val="right"/>
              <w:rPr>
                <w:szCs w:val="20"/>
              </w:rPr>
            </w:pPr>
            <w:r w:rsidRPr="009B2188">
              <w:rPr>
                <w:szCs w:val="20"/>
              </w:rPr>
              <w:t>172,328</w:t>
            </w:r>
          </w:p>
        </w:tc>
        <w:tc>
          <w:tcPr>
            <w:tcW w:w="1380" w:type="dxa"/>
            <w:noWrap/>
            <w:vAlign w:val="bottom"/>
            <w:hideMark/>
          </w:tcPr>
          <w:p w14:paraId="641B55DE" w14:textId="24C5B527" w:rsidR="00CF58EF" w:rsidRPr="009B2188" w:rsidRDefault="00CF58EF" w:rsidP="001C4965">
            <w:pPr>
              <w:spacing w:before="120"/>
              <w:jc w:val="right"/>
              <w:rPr>
                <w:szCs w:val="20"/>
              </w:rPr>
            </w:pPr>
            <w:r w:rsidRPr="009B2188">
              <w:rPr>
                <w:szCs w:val="20"/>
              </w:rPr>
              <w:t>29,923</w:t>
            </w:r>
          </w:p>
        </w:tc>
      </w:tr>
      <w:tr w:rsidR="00CF58EF" w:rsidRPr="00CF58EF" w14:paraId="25A4759F" w14:textId="77777777" w:rsidTr="00F8675A">
        <w:trPr>
          <w:trHeight w:val="290"/>
        </w:trPr>
        <w:tc>
          <w:tcPr>
            <w:tcW w:w="2491" w:type="dxa"/>
            <w:noWrap/>
            <w:vAlign w:val="bottom"/>
            <w:hideMark/>
          </w:tcPr>
          <w:p w14:paraId="089BECC8" w14:textId="77777777" w:rsidR="00CF58EF" w:rsidRPr="009B2188" w:rsidRDefault="00CF58EF" w:rsidP="001C4965">
            <w:pPr>
              <w:spacing w:before="120"/>
              <w:rPr>
                <w:szCs w:val="20"/>
              </w:rPr>
            </w:pPr>
            <w:r w:rsidRPr="009B2188">
              <w:rPr>
                <w:szCs w:val="20"/>
              </w:rPr>
              <w:t>North Dakota</w:t>
            </w:r>
          </w:p>
        </w:tc>
        <w:tc>
          <w:tcPr>
            <w:tcW w:w="1968" w:type="dxa"/>
            <w:noWrap/>
            <w:vAlign w:val="bottom"/>
            <w:hideMark/>
          </w:tcPr>
          <w:p w14:paraId="60D75B2B" w14:textId="15F23E7E"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40D16866" w14:textId="79A9434D"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3C9EDA7C" w14:textId="0DA03216"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3530A130" w14:textId="6028592E" w:rsidR="00CF58EF" w:rsidRPr="009B2188" w:rsidRDefault="00FE7F76" w:rsidP="001C4965">
            <w:pPr>
              <w:spacing w:before="120"/>
              <w:jc w:val="right"/>
              <w:rPr>
                <w:szCs w:val="20"/>
              </w:rPr>
            </w:pPr>
            <w:r>
              <w:rPr>
                <w:szCs w:val="20"/>
              </w:rPr>
              <w:t>-</w:t>
            </w:r>
            <w:r w:rsidR="00CF58EF" w:rsidRPr="009B2188">
              <w:rPr>
                <w:szCs w:val="20"/>
              </w:rPr>
              <w:t>-</w:t>
            </w:r>
          </w:p>
        </w:tc>
      </w:tr>
      <w:tr w:rsidR="00CF58EF" w:rsidRPr="00CF58EF" w14:paraId="315220CC" w14:textId="77777777" w:rsidTr="00F8675A">
        <w:trPr>
          <w:trHeight w:val="583"/>
        </w:trPr>
        <w:tc>
          <w:tcPr>
            <w:tcW w:w="2491" w:type="dxa"/>
            <w:noWrap/>
            <w:vAlign w:val="bottom"/>
            <w:hideMark/>
          </w:tcPr>
          <w:p w14:paraId="31411DAB" w14:textId="77777777" w:rsidR="00CF58EF" w:rsidRPr="009B2188" w:rsidRDefault="00CF58EF" w:rsidP="001C4965">
            <w:pPr>
              <w:spacing w:before="120"/>
              <w:rPr>
                <w:szCs w:val="20"/>
              </w:rPr>
            </w:pPr>
            <w:r w:rsidRPr="009B2188">
              <w:rPr>
                <w:szCs w:val="20"/>
              </w:rPr>
              <w:t>Ohio</w:t>
            </w:r>
          </w:p>
        </w:tc>
        <w:tc>
          <w:tcPr>
            <w:tcW w:w="1968" w:type="dxa"/>
            <w:noWrap/>
            <w:vAlign w:val="bottom"/>
            <w:hideMark/>
          </w:tcPr>
          <w:p w14:paraId="2A1BF8D9" w14:textId="2EC8DFFF" w:rsidR="00CF58EF" w:rsidRPr="009B2188" w:rsidRDefault="00CF58EF" w:rsidP="001C4965">
            <w:pPr>
              <w:spacing w:before="120"/>
              <w:jc w:val="right"/>
              <w:rPr>
                <w:szCs w:val="20"/>
              </w:rPr>
            </w:pPr>
            <w:r w:rsidRPr="009B2188">
              <w:rPr>
                <w:szCs w:val="20"/>
              </w:rPr>
              <w:t>147,051</w:t>
            </w:r>
          </w:p>
        </w:tc>
        <w:tc>
          <w:tcPr>
            <w:tcW w:w="1592" w:type="dxa"/>
            <w:noWrap/>
            <w:vAlign w:val="bottom"/>
            <w:hideMark/>
          </w:tcPr>
          <w:p w14:paraId="0E265A80" w14:textId="780A5C26" w:rsidR="00CF58EF" w:rsidRPr="009B2188" w:rsidRDefault="00CF58EF" w:rsidP="001C4965">
            <w:pPr>
              <w:spacing w:before="120"/>
              <w:jc w:val="right"/>
              <w:rPr>
                <w:szCs w:val="20"/>
              </w:rPr>
            </w:pPr>
            <w:r w:rsidRPr="009B2188">
              <w:rPr>
                <w:szCs w:val="20"/>
              </w:rPr>
              <w:t>158,990</w:t>
            </w:r>
          </w:p>
        </w:tc>
        <w:tc>
          <w:tcPr>
            <w:tcW w:w="1919" w:type="dxa"/>
            <w:noWrap/>
            <w:vAlign w:val="bottom"/>
            <w:hideMark/>
          </w:tcPr>
          <w:p w14:paraId="706AA6C8" w14:textId="3EB7227A" w:rsidR="00CF58EF" w:rsidRPr="009B2188" w:rsidRDefault="00CF58EF" w:rsidP="001C4965">
            <w:pPr>
              <w:spacing w:before="120"/>
              <w:jc w:val="right"/>
              <w:rPr>
                <w:szCs w:val="20"/>
              </w:rPr>
            </w:pPr>
            <w:r w:rsidRPr="009B2188">
              <w:rPr>
                <w:szCs w:val="20"/>
              </w:rPr>
              <w:t>192,399</w:t>
            </w:r>
          </w:p>
        </w:tc>
        <w:tc>
          <w:tcPr>
            <w:tcW w:w="1380" w:type="dxa"/>
            <w:noWrap/>
            <w:vAlign w:val="bottom"/>
            <w:hideMark/>
          </w:tcPr>
          <w:p w14:paraId="468D2F08" w14:textId="64D91C7C" w:rsidR="00CF58EF" w:rsidRPr="009B2188" w:rsidRDefault="00CF58EF" w:rsidP="001C4965">
            <w:pPr>
              <w:spacing w:before="120"/>
              <w:jc w:val="right"/>
              <w:rPr>
                <w:szCs w:val="20"/>
              </w:rPr>
            </w:pPr>
            <w:r w:rsidRPr="009B2188">
              <w:rPr>
                <w:szCs w:val="20"/>
              </w:rPr>
              <w:t>33,409</w:t>
            </w:r>
          </w:p>
        </w:tc>
      </w:tr>
      <w:tr w:rsidR="00CF58EF" w:rsidRPr="00CF58EF" w14:paraId="2400D410" w14:textId="77777777" w:rsidTr="00F8675A">
        <w:trPr>
          <w:trHeight w:val="290"/>
        </w:trPr>
        <w:tc>
          <w:tcPr>
            <w:tcW w:w="2491" w:type="dxa"/>
            <w:noWrap/>
            <w:vAlign w:val="bottom"/>
            <w:hideMark/>
          </w:tcPr>
          <w:p w14:paraId="36C0F240" w14:textId="77777777" w:rsidR="00CF58EF" w:rsidRPr="009B2188" w:rsidRDefault="00CF58EF" w:rsidP="001C4965">
            <w:pPr>
              <w:spacing w:before="120"/>
              <w:rPr>
                <w:szCs w:val="20"/>
              </w:rPr>
            </w:pPr>
            <w:r w:rsidRPr="009B2188">
              <w:rPr>
                <w:szCs w:val="20"/>
              </w:rPr>
              <w:t>Oklahoma</w:t>
            </w:r>
          </w:p>
        </w:tc>
        <w:tc>
          <w:tcPr>
            <w:tcW w:w="1968" w:type="dxa"/>
            <w:noWrap/>
            <w:vAlign w:val="bottom"/>
            <w:hideMark/>
          </w:tcPr>
          <w:p w14:paraId="231A474F" w14:textId="017769EF" w:rsidR="00CF58EF" w:rsidRPr="009B2188" w:rsidRDefault="00CF58EF" w:rsidP="001C4965">
            <w:pPr>
              <w:spacing w:before="120"/>
              <w:jc w:val="right"/>
              <w:rPr>
                <w:szCs w:val="20"/>
              </w:rPr>
            </w:pPr>
            <w:r w:rsidRPr="009B2188">
              <w:rPr>
                <w:szCs w:val="20"/>
              </w:rPr>
              <w:t>50,061</w:t>
            </w:r>
          </w:p>
        </w:tc>
        <w:tc>
          <w:tcPr>
            <w:tcW w:w="1592" w:type="dxa"/>
            <w:noWrap/>
            <w:vAlign w:val="bottom"/>
            <w:hideMark/>
          </w:tcPr>
          <w:p w14:paraId="422E752B" w14:textId="576E2B6F" w:rsidR="00CF58EF" w:rsidRPr="009B2188" w:rsidRDefault="00CF58EF" w:rsidP="001C4965">
            <w:pPr>
              <w:spacing w:before="120"/>
              <w:jc w:val="right"/>
              <w:rPr>
                <w:szCs w:val="20"/>
              </w:rPr>
            </w:pPr>
            <w:r w:rsidRPr="009B2188">
              <w:rPr>
                <w:szCs w:val="20"/>
              </w:rPr>
              <w:t>53,806</w:t>
            </w:r>
          </w:p>
        </w:tc>
        <w:tc>
          <w:tcPr>
            <w:tcW w:w="1919" w:type="dxa"/>
            <w:noWrap/>
            <w:vAlign w:val="bottom"/>
            <w:hideMark/>
          </w:tcPr>
          <w:p w14:paraId="0B51D9CD" w14:textId="6949DF92" w:rsidR="00CF58EF" w:rsidRPr="009B2188" w:rsidRDefault="00CF58EF" w:rsidP="001C4965">
            <w:pPr>
              <w:spacing w:before="120"/>
              <w:jc w:val="right"/>
              <w:rPr>
                <w:szCs w:val="20"/>
              </w:rPr>
            </w:pPr>
            <w:r w:rsidRPr="009B2188">
              <w:rPr>
                <w:szCs w:val="20"/>
              </w:rPr>
              <w:t>65,112</w:t>
            </w:r>
          </w:p>
        </w:tc>
        <w:tc>
          <w:tcPr>
            <w:tcW w:w="1380" w:type="dxa"/>
            <w:noWrap/>
            <w:vAlign w:val="bottom"/>
            <w:hideMark/>
          </w:tcPr>
          <w:p w14:paraId="5E1D4584" w14:textId="34DD08F8" w:rsidR="00CF58EF" w:rsidRPr="009B2188" w:rsidRDefault="00CF58EF" w:rsidP="001C4965">
            <w:pPr>
              <w:spacing w:before="120"/>
              <w:jc w:val="right"/>
              <w:rPr>
                <w:szCs w:val="20"/>
              </w:rPr>
            </w:pPr>
            <w:r w:rsidRPr="009B2188">
              <w:rPr>
                <w:szCs w:val="20"/>
              </w:rPr>
              <w:t>11,306</w:t>
            </w:r>
          </w:p>
        </w:tc>
      </w:tr>
      <w:tr w:rsidR="00CF58EF" w:rsidRPr="00CF58EF" w14:paraId="609DB2A6" w14:textId="77777777" w:rsidTr="00F8675A">
        <w:trPr>
          <w:trHeight w:val="290"/>
        </w:trPr>
        <w:tc>
          <w:tcPr>
            <w:tcW w:w="2491" w:type="dxa"/>
            <w:noWrap/>
            <w:vAlign w:val="bottom"/>
            <w:hideMark/>
          </w:tcPr>
          <w:p w14:paraId="4ED42DFF" w14:textId="77777777" w:rsidR="00CF58EF" w:rsidRPr="009B2188" w:rsidRDefault="00CF58EF" w:rsidP="001C4965">
            <w:pPr>
              <w:spacing w:before="120"/>
              <w:rPr>
                <w:szCs w:val="20"/>
              </w:rPr>
            </w:pPr>
            <w:r w:rsidRPr="009B2188">
              <w:rPr>
                <w:szCs w:val="20"/>
              </w:rPr>
              <w:t>Oregon</w:t>
            </w:r>
          </w:p>
        </w:tc>
        <w:tc>
          <w:tcPr>
            <w:tcW w:w="1968" w:type="dxa"/>
            <w:noWrap/>
            <w:vAlign w:val="bottom"/>
            <w:hideMark/>
          </w:tcPr>
          <w:p w14:paraId="3CF574B7" w14:textId="121897CD" w:rsidR="00CF58EF" w:rsidRPr="009B2188" w:rsidRDefault="00CF58EF" w:rsidP="001C4965">
            <w:pPr>
              <w:spacing w:before="120"/>
              <w:jc w:val="right"/>
              <w:rPr>
                <w:szCs w:val="20"/>
              </w:rPr>
            </w:pPr>
            <w:r w:rsidRPr="009B2188">
              <w:rPr>
                <w:szCs w:val="20"/>
              </w:rPr>
              <w:t>53,340</w:t>
            </w:r>
          </w:p>
        </w:tc>
        <w:tc>
          <w:tcPr>
            <w:tcW w:w="1592" w:type="dxa"/>
            <w:noWrap/>
            <w:vAlign w:val="bottom"/>
            <w:hideMark/>
          </w:tcPr>
          <w:p w14:paraId="2F8B6B98" w14:textId="713E0E79" w:rsidR="00CF58EF" w:rsidRPr="009B2188" w:rsidRDefault="00CF58EF" w:rsidP="001C4965">
            <w:pPr>
              <w:spacing w:before="120"/>
              <w:jc w:val="right"/>
              <w:rPr>
                <w:szCs w:val="20"/>
              </w:rPr>
            </w:pPr>
            <w:r w:rsidRPr="009B2188">
              <w:rPr>
                <w:szCs w:val="20"/>
              </w:rPr>
              <w:t>57,309</w:t>
            </w:r>
          </w:p>
        </w:tc>
        <w:tc>
          <w:tcPr>
            <w:tcW w:w="1919" w:type="dxa"/>
            <w:noWrap/>
            <w:vAlign w:val="bottom"/>
            <w:hideMark/>
          </w:tcPr>
          <w:p w14:paraId="12AB7B44" w14:textId="3F0A7F66" w:rsidR="00CF58EF" w:rsidRPr="009B2188" w:rsidRDefault="00CF58EF" w:rsidP="001C4965">
            <w:pPr>
              <w:spacing w:before="120"/>
              <w:jc w:val="right"/>
              <w:rPr>
                <w:szCs w:val="20"/>
              </w:rPr>
            </w:pPr>
            <w:r w:rsidRPr="009B2188">
              <w:rPr>
                <w:szCs w:val="20"/>
              </w:rPr>
              <w:t>69,351</w:t>
            </w:r>
          </w:p>
        </w:tc>
        <w:tc>
          <w:tcPr>
            <w:tcW w:w="1380" w:type="dxa"/>
            <w:noWrap/>
            <w:vAlign w:val="bottom"/>
            <w:hideMark/>
          </w:tcPr>
          <w:p w14:paraId="57A49966" w14:textId="22AAA5E6" w:rsidR="00CF58EF" w:rsidRPr="009B2188" w:rsidRDefault="00CF58EF" w:rsidP="001C4965">
            <w:pPr>
              <w:spacing w:before="120"/>
              <w:jc w:val="right"/>
              <w:rPr>
                <w:szCs w:val="20"/>
              </w:rPr>
            </w:pPr>
            <w:r w:rsidRPr="009B2188">
              <w:rPr>
                <w:szCs w:val="20"/>
              </w:rPr>
              <w:t>12,042</w:t>
            </w:r>
          </w:p>
        </w:tc>
      </w:tr>
      <w:tr w:rsidR="00CF58EF" w:rsidRPr="00CF58EF" w14:paraId="1EF082CD" w14:textId="77777777" w:rsidTr="00F8675A">
        <w:trPr>
          <w:trHeight w:val="290"/>
        </w:trPr>
        <w:tc>
          <w:tcPr>
            <w:tcW w:w="2491" w:type="dxa"/>
            <w:noWrap/>
            <w:vAlign w:val="bottom"/>
            <w:hideMark/>
          </w:tcPr>
          <w:p w14:paraId="1CDB66EB" w14:textId="77777777" w:rsidR="00CF58EF" w:rsidRPr="009B2188" w:rsidRDefault="00CF58EF" w:rsidP="001C4965">
            <w:pPr>
              <w:spacing w:before="120"/>
              <w:rPr>
                <w:szCs w:val="20"/>
              </w:rPr>
            </w:pPr>
            <w:r w:rsidRPr="009B2188">
              <w:rPr>
                <w:szCs w:val="20"/>
              </w:rPr>
              <w:t>Pennsylvania</w:t>
            </w:r>
          </w:p>
        </w:tc>
        <w:tc>
          <w:tcPr>
            <w:tcW w:w="1968" w:type="dxa"/>
            <w:noWrap/>
            <w:vAlign w:val="bottom"/>
            <w:hideMark/>
          </w:tcPr>
          <w:p w14:paraId="28080C54" w14:textId="4C9856F9" w:rsidR="00CF58EF" w:rsidRPr="009B2188" w:rsidRDefault="00CF58EF" w:rsidP="001C4965">
            <w:pPr>
              <w:spacing w:before="120"/>
              <w:jc w:val="right"/>
              <w:rPr>
                <w:szCs w:val="20"/>
              </w:rPr>
            </w:pPr>
            <w:r w:rsidRPr="009B2188">
              <w:rPr>
                <w:szCs w:val="20"/>
              </w:rPr>
              <w:t>160,759</w:t>
            </w:r>
          </w:p>
        </w:tc>
        <w:tc>
          <w:tcPr>
            <w:tcW w:w="1592" w:type="dxa"/>
            <w:noWrap/>
            <w:vAlign w:val="bottom"/>
            <w:hideMark/>
          </w:tcPr>
          <w:p w14:paraId="57CDCCE1" w14:textId="32090FE8" w:rsidR="00CF58EF" w:rsidRPr="009B2188" w:rsidRDefault="00CF58EF" w:rsidP="001C4965">
            <w:pPr>
              <w:spacing w:before="120"/>
              <w:jc w:val="right"/>
              <w:rPr>
                <w:szCs w:val="20"/>
              </w:rPr>
            </w:pPr>
            <w:r w:rsidRPr="009B2188">
              <w:rPr>
                <w:szCs w:val="20"/>
              </w:rPr>
              <w:t>174,971</w:t>
            </w:r>
          </w:p>
        </w:tc>
        <w:tc>
          <w:tcPr>
            <w:tcW w:w="1919" w:type="dxa"/>
            <w:noWrap/>
            <w:vAlign w:val="bottom"/>
            <w:hideMark/>
          </w:tcPr>
          <w:p w14:paraId="0D39AFD4" w14:textId="33E287E3" w:rsidR="00CF58EF" w:rsidRPr="009B2188" w:rsidRDefault="00CF58EF" w:rsidP="001C4965">
            <w:pPr>
              <w:spacing w:before="120"/>
              <w:jc w:val="right"/>
              <w:rPr>
                <w:szCs w:val="20"/>
              </w:rPr>
            </w:pPr>
            <w:r w:rsidRPr="009B2188">
              <w:rPr>
                <w:szCs w:val="20"/>
              </w:rPr>
              <w:t>211,737</w:t>
            </w:r>
          </w:p>
        </w:tc>
        <w:tc>
          <w:tcPr>
            <w:tcW w:w="1380" w:type="dxa"/>
            <w:noWrap/>
            <w:vAlign w:val="bottom"/>
            <w:hideMark/>
          </w:tcPr>
          <w:p w14:paraId="791B148E" w14:textId="22BFB0D7" w:rsidR="00CF58EF" w:rsidRPr="009B2188" w:rsidRDefault="00CF58EF" w:rsidP="001C4965">
            <w:pPr>
              <w:spacing w:before="120"/>
              <w:jc w:val="right"/>
              <w:rPr>
                <w:szCs w:val="20"/>
              </w:rPr>
            </w:pPr>
            <w:r w:rsidRPr="009B2188">
              <w:rPr>
                <w:szCs w:val="20"/>
              </w:rPr>
              <w:t>36,766</w:t>
            </w:r>
          </w:p>
        </w:tc>
      </w:tr>
      <w:tr w:rsidR="00CF58EF" w:rsidRPr="00CF58EF" w14:paraId="5182FF58" w14:textId="77777777" w:rsidTr="00F8675A">
        <w:trPr>
          <w:trHeight w:val="290"/>
        </w:trPr>
        <w:tc>
          <w:tcPr>
            <w:tcW w:w="2491" w:type="dxa"/>
            <w:noWrap/>
            <w:vAlign w:val="bottom"/>
            <w:hideMark/>
          </w:tcPr>
          <w:p w14:paraId="0BD6A5A7" w14:textId="77777777" w:rsidR="00CF58EF" w:rsidRPr="009B2188" w:rsidRDefault="00CF58EF" w:rsidP="001C4965">
            <w:pPr>
              <w:spacing w:before="120"/>
              <w:rPr>
                <w:szCs w:val="20"/>
              </w:rPr>
            </w:pPr>
            <w:r w:rsidRPr="009B2188">
              <w:rPr>
                <w:szCs w:val="20"/>
              </w:rPr>
              <w:t>Rhode Island</w:t>
            </w:r>
          </w:p>
        </w:tc>
        <w:tc>
          <w:tcPr>
            <w:tcW w:w="1968" w:type="dxa"/>
            <w:noWrap/>
            <w:vAlign w:val="bottom"/>
            <w:hideMark/>
          </w:tcPr>
          <w:p w14:paraId="449DAD77" w14:textId="43A7EAB7"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7014981A" w14:textId="1D785D54"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611C1089" w14:textId="1A1A0CA7"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CB3319D" w14:textId="5BCEDDB5" w:rsidR="00CF58EF" w:rsidRPr="009B2188" w:rsidRDefault="00E64795" w:rsidP="001C4965">
            <w:pPr>
              <w:spacing w:before="120"/>
              <w:jc w:val="right"/>
              <w:rPr>
                <w:szCs w:val="20"/>
              </w:rPr>
            </w:pPr>
            <w:r>
              <w:rPr>
                <w:szCs w:val="20"/>
              </w:rPr>
              <w:t>-</w:t>
            </w:r>
            <w:r w:rsidR="00CF58EF" w:rsidRPr="009B2188">
              <w:rPr>
                <w:szCs w:val="20"/>
              </w:rPr>
              <w:t>-</w:t>
            </w:r>
          </w:p>
        </w:tc>
      </w:tr>
      <w:tr w:rsidR="00CF58EF" w:rsidRPr="00CF58EF" w14:paraId="7AF26333" w14:textId="77777777" w:rsidTr="00F8675A">
        <w:trPr>
          <w:trHeight w:val="583"/>
        </w:trPr>
        <w:tc>
          <w:tcPr>
            <w:tcW w:w="2491" w:type="dxa"/>
            <w:noWrap/>
            <w:vAlign w:val="bottom"/>
            <w:hideMark/>
          </w:tcPr>
          <w:p w14:paraId="298AAC5C" w14:textId="77777777" w:rsidR="00CF58EF" w:rsidRPr="009B2188" w:rsidRDefault="00CF58EF" w:rsidP="001C4965">
            <w:pPr>
              <w:spacing w:before="120"/>
              <w:rPr>
                <w:szCs w:val="20"/>
              </w:rPr>
            </w:pPr>
            <w:r w:rsidRPr="009B2188">
              <w:rPr>
                <w:szCs w:val="20"/>
              </w:rPr>
              <w:t>South Carolina</w:t>
            </w:r>
          </w:p>
        </w:tc>
        <w:tc>
          <w:tcPr>
            <w:tcW w:w="1968" w:type="dxa"/>
            <w:noWrap/>
            <w:vAlign w:val="bottom"/>
            <w:hideMark/>
          </w:tcPr>
          <w:p w14:paraId="480313A6" w14:textId="3CC21141" w:rsidR="00CF58EF" w:rsidRPr="009B2188" w:rsidRDefault="00CF58EF" w:rsidP="001C4965">
            <w:pPr>
              <w:spacing w:before="120"/>
              <w:jc w:val="right"/>
              <w:rPr>
                <w:szCs w:val="20"/>
              </w:rPr>
            </w:pPr>
            <w:r w:rsidRPr="009B2188">
              <w:rPr>
                <w:szCs w:val="20"/>
              </w:rPr>
              <w:t>65,621</w:t>
            </w:r>
          </w:p>
        </w:tc>
        <w:tc>
          <w:tcPr>
            <w:tcW w:w="1592" w:type="dxa"/>
            <w:noWrap/>
            <w:vAlign w:val="bottom"/>
            <w:hideMark/>
          </w:tcPr>
          <w:p w14:paraId="3915930F" w14:textId="756D3609" w:rsidR="00CF58EF" w:rsidRPr="009B2188" w:rsidRDefault="00CF58EF" w:rsidP="001C4965">
            <w:pPr>
              <w:spacing w:before="120"/>
              <w:jc w:val="right"/>
              <w:rPr>
                <w:szCs w:val="20"/>
              </w:rPr>
            </w:pPr>
            <w:r w:rsidRPr="009B2188">
              <w:rPr>
                <w:szCs w:val="20"/>
              </w:rPr>
              <w:t>70,057</w:t>
            </w:r>
          </w:p>
        </w:tc>
        <w:tc>
          <w:tcPr>
            <w:tcW w:w="1919" w:type="dxa"/>
            <w:noWrap/>
            <w:vAlign w:val="bottom"/>
            <w:hideMark/>
          </w:tcPr>
          <w:p w14:paraId="0BB7726E" w14:textId="2D093BA3" w:rsidR="00CF58EF" w:rsidRPr="009B2188" w:rsidRDefault="00CF58EF" w:rsidP="001C4965">
            <w:pPr>
              <w:spacing w:before="120"/>
              <w:jc w:val="right"/>
              <w:rPr>
                <w:szCs w:val="20"/>
              </w:rPr>
            </w:pPr>
            <w:r w:rsidRPr="009B2188">
              <w:rPr>
                <w:szCs w:val="20"/>
              </w:rPr>
              <w:t>84,778</w:t>
            </w:r>
          </w:p>
        </w:tc>
        <w:tc>
          <w:tcPr>
            <w:tcW w:w="1380" w:type="dxa"/>
            <w:noWrap/>
            <w:vAlign w:val="bottom"/>
            <w:hideMark/>
          </w:tcPr>
          <w:p w14:paraId="17ADA07C" w14:textId="31738E73" w:rsidR="00CF58EF" w:rsidRPr="009B2188" w:rsidRDefault="00CF58EF" w:rsidP="001C4965">
            <w:pPr>
              <w:spacing w:before="120"/>
              <w:jc w:val="right"/>
              <w:rPr>
                <w:szCs w:val="20"/>
              </w:rPr>
            </w:pPr>
            <w:r w:rsidRPr="009B2188">
              <w:rPr>
                <w:szCs w:val="20"/>
              </w:rPr>
              <w:t>14,721</w:t>
            </w:r>
          </w:p>
        </w:tc>
      </w:tr>
      <w:tr w:rsidR="00CF58EF" w:rsidRPr="00CF58EF" w14:paraId="1BE9A9BD" w14:textId="77777777" w:rsidTr="00F8675A">
        <w:trPr>
          <w:trHeight w:val="290"/>
        </w:trPr>
        <w:tc>
          <w:tcPr>
            <w:tcW w:w="2491" w:type="dxa"/>
            <w:noWrap/>
            <w:vAlign w:val="bottom"/>
            <w:hideMark/>
          </w:tcPr>
          <w:p w14:paraId="3FD49789" w14:textId="77777777" w:rsidR="00CF58EF" w:rsidRPr="009B2188" w:rsidRDefault="00CF58EF" w:rsidP="001C4965">
            <w:pPr>
              <w:spacing w:before="120"/>
              <w:rPr>
                <w:szCs w:val="20"/>
              </w:rPr>
            </w:pPr>
            <w:r w:rsidRPr="009B2188">
              <w:rPr>
                <w:szCs w:val="20"/>
              </w:rPr>
              <w:t>South Dakota</w:t>
            </w:r>
          </w:p>
        </w:tc>
        <w:tc>
          <w:tcPr>
            <w:tcW w:w="1968" w:type="dxa"/>
            <w:noWrap/>
            <w:vAlign w:val="bottom"/>
            <w:hideMark/>
          </w:tcPr>
          <w:p w14:paraId="59C62DEC" w14:textId="001CF0F5"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22DC97B2" w14:textId="53D44815"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03B43CCB" w14:textId="14F89D1C"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348CE2E8" w14:textId="55C5B1B3" w:rsidR="00CF58EF" w:rsidRPr="009B2188" w:rsidRDefault="00E64795" w:rsidP="001C4965">
            <w:pPr>
              <w:spacing w:before="120"/>
              <w:jc w:val="right"/>
              <w:rPr>
                <w:szCs w:val="20"/>
              </w:rPr>
            </w:pPr>
            <w:r>
              <w:rPr>
                <w:szCs w:val="20"/>
              </w:rPr>
              <w:t>-</w:t>
            </w:r>
            <w:r w:rsidR="00CF58EF" w:rsidRPr="009B2188">
              <w:rPr>
                <w:szCs w:val="20"/>
              </w:rPr>
              <w:t>-</w:t>
            </w:r>
          </w:p>
        </w:tc>
      </w:tr>
      <w:tr w:rsidR="00CF58EF" w:rsidRPr="00CF58EF" w14:paraId="5B1665E5" w14:textId="77777777" w:rsidTr="00F8675A">
        <w:trPr>
          <w:trHeight w:val="290"/>
        </w:trPr>
        <w:tc>
          <w:tcPr>
            <w:tcW w:w="2491" w:type="dxa"/>
            <w:noWrap/>
            <w:vAlign w:val="bottom"/>
            <w:hideMark/>
          </w:tcPr>
          <w:p w14:paraId="6E2167C3" w14:textId="77777777" w:rsidR="00CF58EF" w:rsidRPr="009B2188" w:rsidRDefault="00CF58EF" w:rsidP="001C4965">
            <w:pPr>
              <w:spacing w:before="120"/>
              <w:rPr>
                <w:szCs w:val="20"/>
              </w:rPr>
            </w:pPr>
            <w:r w:rsidRPr="009B2188">
              <w:rPr>
                <w:szCs w:val="20"/>
              </w:rPr>
              <w:t>Tennessee</w:t>
            </w:r>
          </w:p>
        </w:tc>
        <w:tc>
          <w:tcPr>
            <w:tcW w:w="1968" w:type="dxa"/>
            <w:noWrap/>
            <w:vAlign w:val="bottom"/>
            <w:hideMark/>
          </w:tcPr>
          <w:p w14:paraId="12969536" w14:textId="3C758174" w:rsidR="00CF58EF" w:rsidRPr="009B2188" w:rsidRDefault="00CF58EF" w:rsidP="001C4965">
            <w:pPr>
              <w:spacing w:before="120"/>
              <w:jc w:val="right"/>
              <w:rPr>
                <w:szCs w:val="20"/>
              </w:rPr>
            </w:pPr>
            <w:r w:rsidRPr="009B2188">
              <w:rPr>
                <w:szCs w:val="20"/>
              </w:rPr>
              <w:t>86,607</w:t>
            </w:r>
          </w:p>
        </w:tc>
        <w:tc>
          <w:tcPr>
            <w:tcW w:w="1592" w:type="dxa"/>
            <w:noWrap/>
            <w:vAlign w:val="bottom"/>
            <w:hideMark/>
          </w:tcPr>
          <w:p w14:paraId="35E6E55A" w14:textId="66334C19" w:rsidR="00CF58EF" w:rsidRPr="009B2188" w:rsidRDefault="00CF58EF" w:rsidP="001C4965">
            <w:pPr>
              <w:spacing w:before="120"/>
              <w:jc w:val="right"/>
              <w:rPr>
                <w:szCs w:val="20"/>
              </w:rPr>
            </w:pPr>
            <w:r w:rsidRPr="009B2188">
              <w:rPr>
                <w:szCs w:val="20"/>
              </w:rPr>
              <w:t>94,142</w:t>
            </w:r>
          </w:p>
        </w:tc>
        <w:tc>
          <w:tcPr>
            <w:tcW w:w="1919" w:type="dxa"/>
            <w:noWrap/>
            <w:vAlign w:val="bottom"/>
            <w:hideMark/>
          </w:tcPr>
          <w:p w14:paraId="75F97207" w14:textId="3D7CAD1C" w:rsidR="00CF58EF" w:rsidRPr="009B2188" w:rsidRDefault="00CF58EF" w:rsidP="001C4965">
            <w:pPr>
              <w:spacing w:before="120"/>
              <w:jc w:val="right"/>
              <w:rPr>
                <w:szCs w:val="20"/>
              </w:rPr>
            </w:pPr>
            <w:r w:rsidRPr="009B2188">
              <w:rPr>
                <w:szCs w:val="20"/>
              </w:rPr>
              <w:t>113,924</w:t>
            </w:r>
          </w:p>
        </w:tc>
        <w:tc>
          <w:tcPr>
            <w:tcW w:w="1380" w:type="dxa"/>
            <w:noWrap/>
            <w:vAlign w:val="bottom"/>
            <w:hideMark/>
          </w:tcPr>
          <w:p w14:paraId="7D98698E" w14:textId="5CAF20C1" w:rsidR="00CF58EF" w:rsidRPr="009B2188" w:rsidRDefault="00CF58EF" w:rsidP="001C4965">
            <w:pPr>
              <w:spacing w:before="120"/>
              <w:jc w:val="right"/>
              <w:rPr>
                <w:szCs w:val="20"/>
              </w:rPr>
            </w:pPr>
            <w:r w:rsidRPr="009B2188">
              <w:rPr>
                <w:szCs w:val="20"/>
              </w:rPr>
              <w:t>19,782</w:t>
            </w:r>
          </w:p>
        </w:tc>
      </w:tr>
      <w:tr w:rsidR="00CF58EF" w:rsidRPr="00CF58EF" w14:paraId="534AFCAB" w14:textId="77777777" w:rsidTr="00F8675A">
        <w:trPr>
          <w:trHeight w:val="290"/>
        </w:trPr>
        <w:tc>
          <w:tcPr>
            <w:tcW w:w="2491" w:type="dxa"/>
            <w:noWrap/>
            <w:vAlign w:val="bottom"/>
            <w:hideMark/>
          </w:tcPr>
          <w:p w14:paraId="054FDF08" w14:textId="77777777" w:rsidR="00CF58EF" w:rsidRPr="009B2188" w:rsidRDefault="00CF58EF" w:rsidP="001C4965">
            <w:pPr>
              <w:spacing w:before="120"/>
              <w:rPr>
                <w:szCs w:val="20"/>
              </w:rPr>
            </w:pPr>
            <w:r w:rsidRPr="009B2188">
              <w:rPr>
                <w:szCs w:val="20"/>
              </w:rPr>
              <w:t>Texas</w:t>
            </w:r>
          </w:p>
        </w:tc>
        <w:tc>
          <w:tcPr>
            <w:tcW w:w="1968" w:type="dxa"/>
            <w:noWrap/>
            <w:vAlign w:val="bottom"/>
            <w:hideMark/>
          </w:tcPr>
          <w:p w14:paraId="642BEB67" w14:textId="1D6E4B4C" w:rsidR="00CF58EF" w:rsidRPr="009B2188" w:rsidRDefault="00CF58EF" w:rsidP="001C4965">
            <w:pPr>
              <w:spacing w:before="120"/>
              <w:jc w:val="right"/>
              <w:rPr>
                <w:szCs w:val="20"/>
              </w:rPr>
            </w:pPr>
            <w:r w:rsidRPr="009B2188">
              <w:rPr>
                <w:szCs w:val="20"/>
              </w:rPr>
              <w:t>369,234</w:t>
            </w:r>
          </w:p>
        </w:tc>
        <w:tc>
          <w:tcPr>
            <w:tcW w:w="1592" w:type="dxa"/>
            <w:noWrap/>
            <w:vAlign w:val="bottom"/>
            <w:hideMark/>
          </w:tcPr>
          <w:p w14:paraId="03F2C2C9" w14:textId="061545F1" w:rsidR="00CF58EF" w:rsidRPr="009B2188" w:rsidRDefault="00CF58EF" w:rsidP="001C4965">
            <w:pPr>
              <w:spacing w:before="120"/>
              <w:jc w:val="right"/>
              <w:rPr>
                <w:szCs w:val="20"/>
              </w:rPr>
            </w:pPr>
            <w:r w:rsidRPr="009B2188">
              <w:rPr>
                <w:szCs w:val="20"/>
              </w:rPr>
              <w:t>398,527</w:t>
            </w:r>
          </w:p>
        </w:tc>
        <w:tc>
          <w:tcPr>
            <w:tcW w:w="1919" w:type="dxa"/>
            <w:noWrap/>
            <w:vAlign w:val="bottom"/>
            <w:hideMark/>
          </w:tcPr>
          <w:p w14:paraId="13274FDF" w14:textId="301DBC19" w:rsidR="00CF58EF" w:rsidRPr="009B2188" w:rsidRDefault="00CF58EF" w:rsidP="001C4965">
            <w:pPr>
              <w:spacing w:before="120"/>
              <w:jc w:val="right"/>
              <w:rPr>
                <w:szCs w:val="20"/>
              </w:rPr>
            </w:pPr>
            <w:r w:rsidRPr="009B2188">
              <w:rPr>
                <w:szCs w:val="20"/>
              </w:rPr>
              <w:t>482,269</w:t>
            </w:r>
          </w:p>
        </w:tc>
        <w:tc>
          <w:tcPr>
            <w:tcW w:w="1380" w:type="dxa"/>
            <w:noWrap/>
            <w:vAlign w:val="bottom"/>
            <w:hideMark/>
          </w:tcPr>
          <w:p w14:paraId="662FCFFD" w14:textId="6162B7A7" w:rsidR="00CF58EF" w:rsidRPr="009B2188" w:rsidRDefault="00CF58EF" w:rsidP="001C4965">
            <w:pPr>
              <w:spacing w:before="120"/>
              <w:jc w:val="right"/>
              <w:rPr>
                <w:szCs w:val="20"/>
              </w:rPr>
            </w:pPr>
            <w:r w:rsidRPr="009B2188">
              <w:rPr>
                <w:szCs w:val="20"/>
              </w:rPr>
              <w:t>83,742</w:t>
            </w:r>
          </w:p>
        </w:tc>
      </w:tr>
      <w:tr w:rsidR="00CF58EF" w:rsidRPr="00CF58EF" w14:paraId="5211B6F5" w14:textId="77777777" w:rsidTr="00F8675A">
        <w:trPr>
          <w:trHeight w:val="290"/>
        </w:trPr>
        <w:tc>
          <w:tcPr>
            <w:tcW w:w="2491" w:type="dxa"/>
            <w:noWrap/>
            <w:vAlign w:val="bottom"/>
            <w:hideMark/>
          </w:tcPr>
          <w:p w14:paraId="7ECC0B34" w14:textId="77777777" w:rsidR="00CF58EF" w:rsidRPr="009B2188" w:rsidRDefault="00CF58EF" w:rsidP="001C4965">
            <w:pPr>
              <w:spacing w:before="120"/>
              <w:rPr>
                <w:szCs w:val="20"/>
              </w:rPr>
            </w:pPr>
            <w:r w:rsidRPr="009B2188">
              <w:rPr>
                <w:szCs w:val="20"/>
              </w:rPr>
              <w:t>Utah</w:t>
            </w:r>
          </w:p>
        </w:tc>
        <w:tc>
          <w:tcPr>
            <w:tcW w:w="1968" w:type="dxa"/>
            <w:noWrap/>
            <w:vAlign w:val="bottom"/>
            <w:hideMark/>
          </w:tcPr>
          <w:p w14:paraId="74D6B6FC" w14:textId="79FE4208"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6C36CD5E" w14:textId="454D3DC4"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0D7177AD" w14:textId="3326D389" w:rsidR="00CF58EF" w:rsidRPr="009B2188" w:rsidRDefault="00CF58EF" w:rsidP="001C4965">
            <w:pPr>
              <w:spacing w:before="120"/>
              <w:jc w:val="right"/>
              <w:rPr>
                <w:szCs w:val="20"/>
              </w:rPr>
            </w:pPr>
            <w:r w:rsidRPr="009B2188">
              <w:rPr>
                <w:szCs w:val="20"/>
              </w:rPr>
              <w:t>54,518</w:t>
            </w:r>
          </w:p>
        </w:tc>
        <w:tc>
          <w:tcPr>
            <w:tcW w:w="1380" w:type="dxa"/>
            <w:noWrap/>
            <w:vAlign w:val="bottom"/>
            <w:hideMark/>
          </w:tcPr>
          <w:p w14:paraId="5508EA4F" w14:textId="2AB0BD10" w:rsidR="00CF58EF" w:rsidRPr="009B2188" w:rsidRDefault="00CF58EF" w:rsidP="001C4965">
            <w:pPr>
              <w:spacing w:before="120"/>
              <w:jc w:val="right"/>
              <w:rPr>
                <w:szCs w:val="20"/>
              </w:rPr>
            </w:pPr>
            <w:r w:rsidRPr="009B2188">
              <w:rPr>
                <w:szCs w:val="20"/>
              </w:rPr>
              <w:t>4,518</w:t>
            </w:r>
          </w:p>
        </w:tc>
      </w:tr>
      <w:tr w:rsidR="00CF58EF" w:rsidRPr="00CF58EF" w14:paraId="2817E0D6" w14:textId="77777777" w:rsidTr="00F8675A">
        <w:trPr>
          <w:trHeight w:val="583"/>
        </w:trPr>
        <w:tc>
          <w:tcPr>
            <w:tcW w:w="2491" w:type="dxa"/>
            <w:noWrap/>
            <w:vAlign w:val="bottom"/>
            <w:hideMark/>
          </w:tcPr>
          <w:p w14:paraId="0CA4C22E" w14:textId="77777777" w:rsidR="00CF58EF" w:rsidRPr="009B2188" w:rsidRDefault="00CF58EF" w:rsidP="001C4965">
            <w:pPr>
              <w:spacing w:before="120"/>
              <w:rPr>
                <w:szCs w:val="20"/>
              </w:rPr>
            </w:pPr>
            <w:r w:rsidRPr="009B2188">
              <w:rPr>
                <w:szCs w:val="20"/>
              </w:rPr>
              <w:t>Vermont</w:t>
            </w:r>
          </w:p>
        </w:tc>
        <w:tc>
          <w:tcPr>
            <w:tcW w:w="1968" w:type="dxa"/>
            <w:noWrap/>
            <w:vAlign w:val="bottom"/>
            <w:hideMark/>
          </w:tcPr>
          <w:p w14:paraId="27BA04C7" w14:textId="32019243"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26560443" w14:textId="2F1D5098"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4CEE3A22" w14:textId="135C253B"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6A39023D" w14:textId="1C3F0B8D" w:rsidR="00CF58EF" w:rsidRPr="009B2188" w:rsidRDefault="00E64795" w:rsidP="001C4965">
            <w:pPr>
              <w:spacing w:before="120"/>
              <w:jc w:val="right"/>
              <w:rPr>
                <w:szCs w:val="20"/>
              </w:rPr>
            </w:pPr>
            <w:r>
              <w:rPr>
                <w:szCs w:val="20"/>
              </w:rPr>
              <w:t>-</w:t>
            </w:r>
            <w:r w:rsidR="00CF58EF" w:rsidRPr="009B2188">
              <w:rPr>
                <w:szCs w:val="20"/>
              </w:rPr>
              <w:t>-</w:t>
            </w:r>
          </w:p>
        </w:tc>
      </w:tr>
      <w:tr w:rsidR="00CF58EF" w:rsidRPr="00CF58EF" w14:paraId="7AD1146C" w14:textId="77777777" w:rsidTr="00F8675A">
        <w:trPr>
          <w:trHeight w:val="290"/>
        </w:trPr>
        <w:tc>
          <w:tcPr>
            <w:tcW w:w="2491" w:type="dxa"/>
            <w:noWrap/>
            <w:vAlign w:val="bottom"/>
            <w:hideMark/>
          </w:tcPr>
          <w:p w14:paraId="37194331" w14:textId="77777777" w:rsidR="00CF58EF" w:rsidRPr="009B2188" w:rsidRDefault="00CF58EF" w:rsidP="001C4965">
            <w:pPr>
              <w:spacing w:before="120"/>
              <w:rPr>
                <w:szCs w:val="20"/>
              </w:rPr>
            </w:pPr>
            <w:r w:rsidRPr="009B2188">
              <w:rPr>
                <w:szCs w:val="20"/>
              </w:rPr>
              <w:t>Virginia</w:t>
            </w:r>
          </w:p>
        </w:tc>
        <w:tc>
          <w:tcPr>
            <w:tcW w:w="1968" w:type="dxa"/>
            <w:noWrap/>
            <w:vAlign w:val="bottom"/>
            <w:hideMark/>
          </w:tcPr>
          <w:p w14:paraId="5F337349" w14:textId="00B279EC" w:rsidR="00CF58EF" w:rsidRPr="009B2188" w:rsidRDefault="00CF58EF" w:rsidP="001C4965">
            <w:pPr>
              <w:spacing w:before="120"/>
              <w:jc w:val="right"/>
              <w:rPr>
                <w:szCs w:val="20"/>
              </w:rPr>
            </w:pPr>
            <w:r w:rsidRPr="009B2188">
              <w:rPr>
                <w:szCs w:val="20"/>
              </w:rPr>
              <w:t>108,033</w:t>
            </w:r>
          </w:p>
        </w:tc>
        <w:tc>
          <w:tcPr>
            <w:tcW w:w="1592" w:type="dxa"/>
            <w:noWrap/>
            <w:vAlign w:val="bottom"/>
            <w:hideMark/>
          </w:tcPr>
          <w:p w14:paraId="53DA921B" w14:textId="315F5BA2" w:rsidR="00CF58EF" w:rsidRPr="009B2188" w:rsidRDefault="00CF58EF" w:rsidP="001C4965">
            <w:pPr>
              <w:spacing w:before="120"/>
              <w:jc w:val="right"/>
              <w:rPr>
                <w:szCs w:val="20"/>
              </w:rPr>
            </w:pPr>
            <w:r w:rsidRPr="009B2188">
              <w:rPr>
                <w:szCs w:val="20"/>
              </w:rPr>
              <w:t>116,641</w:t>
            </w:r>
          </w:p>
        </w:tc>
        <w:tc>
          <w:tcPr>
            <w:tcW w:w="1919" w:type="dxa"/>
            <w:noWrap/>
            <w:vAlign w:val="bottom"/>
            <w:hideMark/>
          </w:tcPr>
          <w:p w14:paraId="032406CE" w14:textId="06694DE5" w:rsidR="00CF58EF" w:rsidRPr="009B2188" w:rsidRDefault="00CF58EF" w:rsidP="001C4965">
            <w:pPr>
              <w:spacing w:before="120"/>
              <w:jc w:val="right"/>
              <w:rPr>
                <w:szCs w:val="20"/>
              </w:rPr>
            </w:pPr>
            <w:r w:rsidRPr="009B2188">
              <w:rPr>
                <w:szCs w:val="20"/>
              </w:rPr>
              <w:t>141,151</w:t>
            </w:r>
          </w:p>
        </w:tc>
        <w:tc>
          <w:tcPr>
            <w:tcW w:w="1380" w:type="dxa"/>
            <w:noWrap/>
            <w:vAlign w:val="bottom"/>
            <w:hideMark/>
          </w:tcPr>
          <w:p w14:paraId="1825BD05" w14:textId="2F4DDB50" w:rsidR="00CF58EF" w:rsidRPr="009B2188" w:rsidRDefault="00CF58EF" w:rsidP="001C4965">
            <w:pPr>
              <w:spacing w:before="120"/>
              <w:jc w:val="right"/>
              <w:rPr>
                <w:szCs w:val="20"/>
              </w:rPr>
            </w:pPr>
            <w:r w:rsidRPr="009B2188">
              <w:rPr>
                <w:szCs w:val="20"/>
              </w:rPr>
              <w:t>24,510</w:t>
            </w:r>
          </w:p>
        </w:tc>
      </w:tr>
      <w:tr w:rsidR="00CF58EF" w:rsidRPr="00CF58EF" w14:paraId="6109F3EA" w14:textId="77777777" w:rsidTr="00F8675A">
        <w:trPr>
          <w:trHeight w:val="290"/>
        </w:trPr>
        <w:tc>
          <w:tcPr>
            <w:tcW w:w="2491" w:type="dxa"/>
            <w:noWrap/>
            <w:vAlign w:val="bottom"/>
            <w:hideMark/>
          </w:tcPr>
          <w:p w14:paraId="42097F80" w14:textId="77777777" w:rsidR="00CF58EF" w:rsidRPr="009B2188" w:rsidRDefault="00CF58EF" w:rsidP="001C4965">
            <w:pPr>
              <w:spacing w:before="120"/>
              <w:rPr>
                <w:szCs w:val="20"/>
              </w:rPr>
            </w:pPr>
            <w:r w:rsidRPr="009B2188">
              <w:rPr>
                <w:szCs w:val="20"/>
              </w:rPr>
              <w:t>Washington</w:t>
            </w:r>
          </w:p>
        </w:tc>
        <w:tc>
          <w:tcPr>
            <w:tcW w:w="1968" w:type="dxa"/>
            <w:noWrap/>
            <w:vAlign w:val="bottom"/>
            <w:hideMark/>
          </w:tcPr>
          <w:p w14:paraId="016D2C8B" w14:textId="23708722" w:rsidR="00CF58EF" w:rsidRPr="009B2188" w:rsidRDefault="00CF58EF" w:rsidP="001C4965">
            <w:pPr>
              <w:spacing w:before="120"/>
              <w:jc w:val="right"/>
              <w:rPr>
                <w:szCs w:val="20"/>
              </w:rPr>
            </w:pPr>
            <w:r w:rsidRPr="009B2188">
              <w:rPr>
                <w:szCs w:val="20"/>
              </w:rPr>
              <w:t>96,753</w:t>
            </w:r>
          </w:p>
        </w:tc>
        <w:tc>
          <w:tcPr>
            <w:tcW w:w="1592" w:type="dxa"/>
            <w:noWrap/>
            <w:vAlign w:val="bottom"/>
            <w:hideMark/>
          </w:tcPr>
          <w:p w14:paraId="54527835" w14:textId="34CA54B0" w:rsidR="00CF58EF" w:rsidRPr="009B2188" w:rsidRDefault="00CF58EF" w:rsidP="001C4965">
            <w:pPr>
              <w:spacing w:before="120"/>
              <w:jc w:val="right"/>
              <w:rPr>
                <w:szCs w:val="20"/>
              </w:rPr>
            </w:pPr>
            <w:r w:rsidRPr="009B2188">
              <w:rPr>
                <w:szCs w:val="20"/>
              </w:rPr>
              <w:t>104,446</w:t>
            </w:r>
          </w:p>
        </w:tc>
        <w:tc>
          <w:tcPr>
            <w:tcW w:w="1919" w:type="dxa"/>
            <w:noWrap/>
            <w:vAlign w:val="bottom"/>
            <w:hideMark/>
          </w:tcPr>
          <w:p w14:paraId="7ADA6D6E" w14:textId="49AF0DBE" w:rsidR="00CF58EF" w:rsidRPr="009B2188" w:rsidRDefault="00CF58EF" w:rsidP="001C4965">
            <w:pPr>
              <w:spacing w:before="120"/>
              <w:jc w:val="right"/>
              <w:rPr>
                <w:szCs w:val="20"/>
              </w:rPr>
            </w:pPr>
            <w:r w:rsidRPr="009B2188">
              <w:rPr>
                <w:szCs w:val="20"/>
              </w:rPr>
              <w:t>126,393</w:t>
            </w:r>
          </w:p>
        </w:tc>
        <w:tc>
          <w:tcPr>
            <w:tcW w:w="1380" w:type="dxa"/>
            <w:noWrap/>
            <w:vAlign w:val="bottom"/>
            <w:hideMark/>
          </w:tcPr>
          <w:p w14:paraId="28A51B02" w14:textId="634A8745" w:rsidR="00CF58EF" w:rsidRPr="009B2188" w:rsidRDefault="00CF58EF" w:rsidP="001C4965">
            <w:pPr>
              <w:spacing w:before="120"/>
              <w:jc w:val="right"/>
              <w:rPr>
                <w:szCs w:val="20"/>
              </w:rPr>
            </w:pPr>
            <w:r w:rsidRPr="009B2188">
              <w:rPr>
                <w:szCs w:val="20"/>
              </w:rPr>
              <w:t>21,947</w:t>
            </w:r>
          </w:p>
        </w:tc>
      </w:tr>
      <w:tr w:rsidR="00CF58EF" w:rsidRPr="00CF58EF" w14:paraId="266E03A9" w14:textId="77777777" w:rsidTr="00F8675A">
        <w:trPr>
          <w:trHeight w:val="290"/>
        </w:trPr>
        <w:tc>
          <w:tcPr>
            <w:tcW w:w="2491" w:type="dxa"/>
            <w:noWrap/>
            <w:vAlign w:val="bottom"/>
            <w:hideMark/>
          </w:tcPr>
          <w:p w14:paraId="55DF5031" w14:textId="77777777" w:rsidR="00CF58EF" w:rsidRPr="009B2188" w:rsidRDefault="00CF58EF" w:rsidP="001C4965">
            <w:pPr>
              <w:spacing w:before="120"/>
              <w:rPr>
                <w:szCs w:val="20"/>
              </w:rPr>
            </w:pPr>
            <w:r w:rsidRPr="009B2188">
              <w:rPr>
                <w:szCs w:val="20"/>
              </w:rPr>
              <w:t>West Virginia</w:t>
            </w:r>
          </w:p>
        </w:tc>
        <w:tc>
          <w:tcPr>
            <w:tcW w:w="1968" w:type="dxa"/>
            <w:noWrap/>
            <w:vAlign w:val="bottom"/>
            <w:hideMark/>
          </w:tcPr>
          <w:p w14:paraId="73144F20" w14:textId="18F938CD"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6D2C6AF8" w14:textId="4D3D1A31"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5C109F1B" w14:textId="17F25BFE"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4B4C81F" w14:textId="39AAECCD" w:rsidR="00CF58EF" w:rsidRPr="009B2188" w:rsidRDefault="00E64795" w:rsidP="001C4965">
            <w:pPr>
              <w:spacing w:before="120"/>
              <w:jc w:val="right"/>
              <w:rPr>
                <w:szCs w:val="20"/>
              </w:rPr>
            </w:pPr>
            <w:r>
              <w:rPr>
                <w:szCs w:val="20"/>
              </w:rPr>
              <w:t>-</w:t>
            </w:r>
            <w:r w:rsidR="00CF58EF" w:rsidRPr="009B2188">
              <w:rPr>
                <w:szCs w:val="20"/>
              </w:rPr>
              <w:t>-</w:t>
            </w:r>
          </w:p>
        </w:tc>
      </w:tr>
      <w:tr w:rsidR="00CF58EF" w:rsidRPr="00CF58EF" w14:paraId="0B8AB08C" w14:textId="77777777" w:rsidTr="00F8675A">
        <w:trPr>
          <w:trHeight w:val="290"/>
        </w:trPr>
        <w:tc>
          <w:tcPr>
            <w:tcW w:w="2491" w:type="dxa"/>
            <w:noWrap/>
            <w:vAlign w:val="bottom"/>
            <w:hideMark/>
          </w:tcPr>
          <w:p w14:paraId="658F3F49" w14:textId="77777777" w:rsidR="00CF58EF" w:rsidRPr="009B2188" w:rsidRDefault="00CF58EF" w:rsidP="001C4965">
            <w:pPr>
              <w:spacing w:before="120"/>
              <w:rPr>
                <w:szCs w:val="20"/>
              </w:rPr>
            </w:pPr>
            <w:r w:rsidRPr="009B2188">
              <w:rPr>
                <w:szCs w:val="20"/>
              </w:rPr>
              <w:t>Wisconsin</w:t>
            </w:r>
          </w:p>
        </w:tc>
        <w:tc>
          <w:tcPr>
            <w:tcW w:w="1968" w:type="dxa"/>
            <w:noWrap/>
            <w:vAlign w:val="bottom"/>
            <w:hideMark/>
          </w:tcPr>
          <w:p w14:paraId="437BCC01" w14:textId="67DE69A5" w:rsidR="00CF58EF" w:rsidRPr="009B2188" w:rsidRDefault="00CF58EF" w:rsidP="001C4965">
            <w:pPr>
              <w:spacing w:before="120"/>
              <w:jc w:val="right"/>
              <w:rPr>
                <w:szCs w:val="20"/>
              </w:rPr>
            </w:pPr>
            <w:r w:rsidRPr="009B2188">
              <w:rPr>
                <w:szCs w:val="20"/>
              </w:rPr>
              <w:t>73,350</w:t>
            </w:r>
          </w:p>
        </w:tc>
        <w:tc>
          <w:tcPr>
            <w:tcW w:w="1592" w:type="dxa"/>
            <w:noWrap/>
            <w:vAlign w:val="bottom"/>
            <w:hideMark/>
          </w:tcPr>
          <w:p w14:paraId="7F4E1F32" w14:textId="25668FB5" w:rsidR="00CF58EF" w:rsidRPr="009B2188" w:rsidRDefault="00CF58EF" w:rsidP="001C4965">
            <w:pPr>
              <w:spacing w:before="120"/>
              <w:jc w:val="right"/>
              <w:rPr>
                <w:szCs w:val="20"/>
              </w:rPr>
            </w:pPr>
            <w:r w:rsidRPr="009B2188">
              <w:rPr>
                <w:szCs w:val="20"/>
              </w:rPr>
              <w:t>79,575</w:t>
            </w:r>
          </w:p>
        </w:tc>
        <w:tc>
          <w:tcPr>
            <w:tcW w:w="1919" w:type="dxa"/>
            <w:noWrap/>
            <w:vAlign w:val="bottom"/>
            <w:hideMark/>
          </w:tcPr>
          <w:p w14:paraId="730FC363" w14:textId="2AF534B5" w:rsidR="00CF58EF" w:rsidRPr="009B2188" w:rsidRDefault="00CF58EF" w:rsidP="001C4965">
            <w:pPr>
              <w:spacing w:before="120"/>
              <w:jc w:val="right"/>
              <w:rPr>
                <w:szCs w:val="20"/>
              </w:rPr>
            </w:pPr>
            <w:r w:rsidRPr="009B2188">
              <w:rPr>
                <w:szCs w:val="20"/>
              </w:rPr>
              <w:t>96,296</w:t>
            </w:r>
          </w:p>
        </w:tc>
        <w:tc>
          <w:tcPr>
            <w:tcW w:w="1380" w:type="dxa"/>
            <w:noWrap/>
            <w:vAlign w:val="bottom"/>
            <w:hideMark/>
          </w:tcPr>
          <w:p w14:paraId="3EC7A17B" w14:textId="722A88B0" w:rsidR="00CF58EF" w:rsidRPr="009B2188" w:rsidRDefault="00CF58EF" w:rsidP="001C4965">
            <w:pPr>
              <w:spacing w:before="120"/>
              <w:jc w:val="right"/>
              <w:rPr>
                <w:szCs w:val="20"/>
              </w:rPr>
            </w:pPr>
            <w:r w:rsidRPr="009B2188">
              <w:rPr>
                <w:szCs w:val="20"/>
              </w:rPr>
              <w:t>16,721</w:t>
            </w:r>
          </w:p>
        </w:tc>
      </w:tr>
      <w:tr w:rsidR="00CF58EF" w:rsidRPr="00CF58EF" w14:paraId="54CBE6F4" w14:textId="77777777" w:rsidTr="00F8675A">
        <w:trPr>
          <w:trHeight w:val="290"/>
        </w:trPr>
        <w:tc>
          <w:tcPr>
            <w:tcW w:w="2491" w:type="dxa"/>
            <w:noWrap/>
            <w:vAlign w:val="bottom"/>
            <w:hideMark/>
          </w:tcPr>
          <w:p w14:paraId="62A39B90" w14:textId="77777777" w:rsidR="00CF58EF" w:rsidRPr="009B2188" w:rsidRDefault="00CF58EF" w:rsidP="001C4965">
            <w:pPr>
              <w:spacing w:before="120"/>
              <w:rPr>
                <w:szCs w:val="20"/>
              </w:rPr>
            </w:pPr>
            <w:r w:rsidRPr="009B2188">
              <w:rPr>
                <w:szCs w:val="20"/>
              </w:rPr>
              <w:t>Wyoming</w:t>
            </w:r>
          </w:p>
        </w:tc>
        <w:tc>
          <w:tcPr>
            <w:tcW w:w="1968" w:type="dxa"/>
            <w:noWrap/>
            <w:vAlign w:val="bottom"/>
            <w:hideMark/>
          </w:tcPr>
          <w:p w14:paraId="3993BFB3" w14:textId="4DE952D0"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742E0E71" w14:textId="209BBCAF"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25ECEBC8" w14:textId="1A957551" w:rsidR="00CF58EF" w:rsidRPr="009B2188" w:rsidRDefault="00CF58EF" w:rsidP="001C4965">
            <w:pPr>
              <w:spacing w:before="120"/>
              <w:jc w:val="right"/>
              <w:rPr>
                <w:szCs w:val="20"/>
              </w:rPr>
            </w:pPr>
            <w:r w:rsidRPr="009B2188">
              <w:rPr>
                <w:szCs w:val="20"/>
              </w:rPr>
              <w:t>50,000</w:t>
            </w:r>
          </w:p>
        </w:tc>
        <w:tc>
          <w:tcPr>
            <w:tcW w:w="1380" w:type="dxa"/>
            <w:noWrap/>
            <w:vAlign w:val="bottom"/>
            <w:hideMark/>
          </w:tcPr>
          <w:p w14:paraId="0D1E0C56" w14:textId="6D4B405F" w:rsidR="00CF58EF" w:rsidRPr="009B2188" w:rsidRDefault="00E64795" w:rsidP="001C4965">
            <w:pPr>
              <w:spacing w:before="120"/>
              <w:jc w:val="right"/>
              <w:rPr>
                <w:szCs w:val="20"/>
              </w:rPr>
            </w:pPr>
            <w:r>
              <w:rPr>
                <w:szCs w:val="20"/>
              </w:rPr>
              <w:t>-</w:t>
            </w:r>
            <w:r w:rsidR="00CF58EF" w:rsidRPr="009B2188">
              <w:rPr>
                <w:szCs w:val="20"/>
              </w:rPr>
              <w:t>-</w:t>
            </w:r>
          </w:p>
        </w:tc>
      </w:tr>
      <w:tr w:rsidR="00CF58EF" w:rsidRPr="00CF58EF" w14:paraId="66D723B4" w14:textId="77777777" w:rsidTr="00F8675A">
        <w:trPr>
          <w:trHeight w:val="290"/>
        </w:trPr>
        <w:tc>
          <w:tcPr>
            <w:tcW w:w="2491" w:type="dxa"/>
            <w:noWrap/>
            <w:vAlign w:val="bottom"/>
            <w:hideMark/>
          </w:tcPr>
          <w:p w14:paraId="2D6802D2" w14:textId="4DBC1CCF" w:rsidR="00CF58EF" w:rsidRPr="009B2188" w:rsidRDefault="00CF58EF" w:rsidP="001C4965">
            <w:pPr>
              <w:spacing w:before="120"/>
              <w:rPr>
                <w:szCs w:val="20"/>
              </w:rPr>
            </w:pPr>
            <w:r w:rsidRPr="009B2188">
              <w:rPr>
                <w:b/>
                <w:bCs/>
                <w:szCs w:val="20"/>
              </w:rPr>
              <w:t>Subtotal</w:t>
            </w:r>
          </w:p>
        </w:tc>
        <w:tc>
          <w:tcPr>
            <w:tcW w:w="1968" w:type="dxa"/>
            <w:noWrap/>
            <w:vAlign w:val="bottom"/>
            <w:hideMark/>
          </w:tcPr>
          <w:p w14:paraId="0A410683" w14:textId="48BBA438" w:rsidR="00CF58EF" w:rsidRPr="009B2188" w:rsidRDefault="00CF58EF" w:rsidP="001C4965">
            <w:pPr>
              <w:spacing w:before="120"/>
              <w:jc w:val="right"/>
              <w:rPr>
                <w:b/>
                <w:bCs/>
                <w:szCs w:val="20"/>
              </w:rPr>
            </w:pPr>
            <w:r w:rsidRPr="009B2188">
              <w:rPr>
                <w:b/>
                <w:bCs/>
                <w:szCs w:val="20"/>
              </w:rPr>
              <w:t>4,775,000</w:t>
            </w:r>
          </w:p>
        </w:tc>
        <w:tc>
          <w:tcPr>
            <w:tcW w:w="1592" w:type="dxa"/>
            <w:noWrap/>
            <w:vAlign w:val="bottom"/>
            <w:hideMark/>
          </w:tcPr>
          <w:p w14:paraId="7BA3895B" w14:textId="1B750392" w:rsidR="00CF58EF" w:rsidRPr="009B2188" w:rsidRDefault="00CF58EF" w:rsidP="001C4965">
            <w:pPr>
              <w:spacing w:before="120"/>
              <w:jc w:val="right"/>
              <w:rPr>
                <w:b/>
                <w:bCs/>
                <w:szCs w:val="20"/>
              </w:rPr>
            </w:pPr>
            <w:r w:rsidRPr="009B2188">
              <w:rPr>
                <w:b/>
                <w:bCs/>
                <w:szCs w:val="20"/>
              </w:rPr>
              <w:t>5,067,197</w:t>
            </w:r>
          </w:p>
        </w:tc>
        <w:tc>
          <w:tcPr>
            <w:tcW w:w="1919" w:type="dxa"/>
            <w:noWrap/>
            <w:vAlign w:val="bottom"/>
            <w:hideMark/>
          </w:tcPr>
          <w:p w14:paraId="4BD969FC" w14:textId="4C2B45AC" w:rsidR="00CF58EF" w:rsidRPr="009B2188" w:rsidRDefault="00CF58EF" w:rsidP="001C4965">
            <w:pPr>
              <w:spacing w:before="120"/>
              <w:jc w:val="right"/>
              <w:rPr>
                <w:b/>
                <w:bCs/>
                <w:szCs w:val="20"/>
              </w:rPr>
            </w:pPr>
            <w:r w:rsidRPr="009B2188">
              <w:rPr>
                <w:b/>
                <w:bCs/>
                <w:szCs w:val="20"/>
              </w:rPr>
              <w:t>5,907,222</w:t>
            </w:r>
          </w:p>
        </w:tc>
        <w:tc>
          <w:tcPr>
            <w:tcW w:w="1380" w:type="dxa"/>
            <w:noWrap/>
            <w:vAlign w:val="bottom"/>
            <w:hideMark/>
          </w:tcPr>
          <w:p w14:paraId="6EC3C12F" w14:textId="6CDD2511" w:rsidR="00CF58EF" w:rsidRPr="009B2188" w:rsidRDefault="00CF58EF" w:rsidP="001C4965">
            <w:pPr>
              <w:spacing w:before="120"/>
              <w:jc w:val="right"/>
              <w:rPr>
                <w:b/>
                <w:bCs/>
                <w:szCs w:val="20"/>
              </w:rPr>
            </w:pPr>
            <w:r w:rsidRPr="009B2188">
              <w:rPr>
                <w:b/>
                <w:bCs/>
                <w:szCs w:val="20"/>
              </w:rPr>
              <w:t>840,025</w:t>
            </w:r>
          </w:p>
        </w:tc>
      </w:tr>
      <w:tr w:rsidR="00CF58EF" w:rsidRPr="00CF58EF" w14:paraId="454D63A5" w14:textId="77777777" w:rsidTr="00F8675A">
        <w:trPr>
          <w:trHeight w:val="583"/>
        </w:trPr>
        <w:tc>
          <w:tcPr>
            <w:tcW w:w="2491" w:type="dxa"/>
            <w:noWrap/>
            <w:vAlign w:val="bottom"/>
            <w:hideMark/>
          </w:tcPr>
          <w:p w14:paraId="6681A580" w14:textId="77777777" w:rsidR="00CF58EF" w:rsidRPr="009B2188" w:rsidRDefault="00CF58EF" w:rsidP="001C4965">
            <w:pPr>
              <w:spacing w:before="120"/>
              <w:rPr>
                <w:szCs w:val="20"/>
              </w:rPr>
            </w:pPr>
            <w:r w:rsidRPr="009B2188">
              <w:rPr>
                <w:szCs w:val="20"/>
              </w:rPr>
              <w:lastRenderedPageBreak/>
              <w:t>American Samoa</w:t>
            </w:r>
          </w:p>
        </w:tc>
        <w:tc>
          <w:tcPr>
            <w:tcW w:w="1968" w:type="dxa"/>
            <w:noWrap/>
            <w:vAlign w:val="bottom"/>
            <w:hideMark/>
          </w:tcPr>
          <w:p w14:paraId="16B71C09" w14:textId="1468A76C" w:rsidR="00CF58EF" w:rsidRPr="009B2188" w:rsidRDefault="00CF58EF" w:rsidP="001C4965">
            <w:pPr>
              <w:spacing w:before="120"/>
              <w:jc w:val="right"/>
              <w:rPr>
                <w:szCs w:val="20"/>
              </w:rPr>
            </w:pPr>
            <w:r w:rsidRPr="009B2188">
              <w:rPr>
                <w:szCs w:val="20"/>
              </w:rPr>
              <w:t>30,000</w:t>
            </w:r>
          </w:p>
        </w:tc>
        <w:tc>
          <w:tcPr>
            <w:tcW w:w="1592" w:type="dxa"/>
            <w:noWrap/>
            <w:vAlign w:val="bottom"/>
            <w:hideMark/>
          </w:tcPr>
          <w:p w14:paraId="09BB3467" w14:textId="242368B3" w:rsidR="00CF58EF" w:rsidRPr="009B2188" w:rsidRDefault="00CF58EF" w:rsidP="001C4965">
            <w:pPr>
              <w:spacing w:before="120"/>
              <w:jc w:val="right"/>
              <w:rPr>
                <w:szCs w:val="20"/>
              </w:rPr>
            </w:pPr>
            <w:r w:rsidRPr="009B2188">
              <w:rPr>
                <w:szCs w:val="20"/>
              </w:rPr>
              <w:t>30,000</w:t>
            </w:r>
          </w:p>
        </w:tc>
        <w:tc>
          <w:tcPr>
            <w:tcW w:w="1919" w:type="dxa"/>
            <w:noWrap/>
            <w:vAlign w:val="bottom"/>
            <w:hideMark/>
          </w:tcPr>
          <w:p w14:paraId="6DD6108F" w14:textId="75E84F02" w:rsidR="00CF58EF" w:rsidRPr="009B2188" w:rsidRDefault="00CF58EF" w:rsidP="001C4965">
            <w:pPr>
              <w:spacing w:before="120"/>
              <w:jc w:val="right"/>
              <w:rPr>
                <w:szCs w:val="20"/>
              </w:rPr>
            </w:pPr>
            <w:r w:rsidRPr="009B2188">
              <w:rPr>
                <w:szCs w:val="20"/>
              </w:rPr>
              <w:t>30,000</w:t>
            </w:r>
          </w:p>
        </w:tc>
        <w:tc>
          <w:tcPr>
            <w:tcW w:w="1380" w:type="dxa"/>
            <w:noWrap/>
            <w:vAlign w:val="bottom"/>
            <w:hideMark/>
          </w:tcPr>
          <w:p w14:paraId="4846202E" w14:textId="77902E62" w:rsidR="00CF58EF" w:rsidRPr="009B2188" w:rsidRDefault="001A6FB3" w:rsidP="001C4965">
            <w:pPr>
              <w:spacing w:before="120"/>
              <w:jc w:val="right"/>
              <w:rPr>
                <w:szCs w:val="20"/>
              </w:rPr>
            </w:pPr>
            <w:r>
              <w:rPr>
                <w:szCs w:val="20"/>
              </w:rPr>
              <w:t>-</w:t>
            </w:r>
            <w:r w:rsidR="00CF58EF" w:rsidRPr="009B2188">
              <w:rPr>
                <w:szCs w:val="20"/>
              </w:rPr>
              <w:t>-</w:t>
            </w:r>
          </w:p>
        </w:tc>
      </w:tr>
      <w:tr w:rsidR="00EB7727" w:rsidRPr="00CF58EF" w14:paraId="334A6DA7" w14:textId="77777777" w:rsidTr="00F8675A">
        <w:trPr>
          <w:trHeight w:val="290"/>
        </w:trPr>
        <w:tc>
          <w:tcPr>
            <w:tcW w:w="2491" w:type="dxa"/>
            <w:noWrap/>
            <w:vAlign w:val="bottom"/>
          </w:tcPr>
          <w:p w14:paraId="4488E5A9" w14:textId="7DE51418" w:rsidR="00EB7727" w:rsidRPr="009B2188" w:rsidRDefault="00EB7727" w:rsidP="001C4965">
            <w:pPr>
              <w:spacing w:before="120"/>
              <w:rPr>
                <w:szCs w:val="20"/>
              </w:rPr>
            </w:pPr>
            <w:r w:rsidRPr="009B2188">
              <w:rPr>
                <w:szCs w:val="20"/>
              </w:rPr>
              <w:t>Guam</w:t>
            </w:r>
          </w:p>
        </w:tc>
        <w:tc>
          <w:tcPr>
            <w:tcW w:w="1968" w:type="dxa"/>
            <w:noWrap/>
            <w:vAlign w:val="bottom"/>
          </w:tcPr>
          <w:p w14:paraId="52DF59F6" w14:textId="72723682" w:rsidR="00EB7727" w:rsidRPr="009B2188" w:rsidRDefault="00EB7727" w:rsidP="001C4965">
            <w:pPr>
              <w:spacing w:before="120"/>
              <w:jc w:val="right"/>
              <w:rPr>
                <w:szCs w:val="20"/>
              </w:rPr>
            </w:pPr>
            <w:r w:rsidRPr="009B2188">
              <w:rPr>
                <w:szCs w:val="20"/>
              </w:rPr>
              <w:t>30,000</w:t>
            </w:r>
          </w:p>
        </w:tc>
        <w:tc>
          <w:tcPr>
            <w:tcW w:w="1592" w:type="dxa"/>
            <w:noWrap/>
            <w:vAlign w:val="bottom"/>
          </w:tcPr>
          <w:p w14:paraId="5D8B1CD7" w14:textId="22A2044D" w:rsidR="00EB7727" w:rsidRPr="009B2188" w:rsidRDefault="00EB7727" w:rsidP="001C4965">
            <w:pPr>
              <w:spacing w:before="120"/>
              <w:jc w:val="right"/>
              <w:rPr>
                <w:szCs w:val="20"/>
              </w:rPr>
            </w:pPr>
            <w:r w:rsidRPr="009B2188">
              <w:rPr>
                <w:szCs w:val="20"/>
              </w:rPr>
              <w:t>30,000</w:t>
            </w:r>
          </w:p>
        </w:tc>
        <w:tc>
          <w:tcPr>
            <w:tcW w:w="1919" w:type="dxa"/>
            <w:noWrap/>
            <w:vAlign w:val="bottom"/>
          </w:tcPr>
          <w:p w14:paraId="3CDE4237" w14:textId="3C8BC72E" w:rsidR="00EB7727" w:rsidRPr="009B2188" w:rsidRDefault="00EB7727" w:rsidP="001C4965">
            <w:pPr>
              <w:spacing w:before="120"/>
              <w:jc w:val="right"/>
              <w:rPr>
                <w:szCs w:val="20"/>
              </w:rPr>
            </w:pPr>
            <w:r w:rsidRPr="009B2188">
              <w:rPr>
                <w:szCs w:val="20"/>
              </w:rPr>
              <w:t>30,000</w:t>
            </w:r>
          </w:p>
        </w:tc>
        <w:tc>
          <w:tcPr>
            <w:tcW w:w="1380" w:type="dxa"/>
            <w:noWrap/>
            <w:vAlign w:val="bottom"/>
          </w:tcPr>
          <w:p w14:paraId="359F1737" w14:textId="71505E29" w:rsidR="00EB7727" w:rsidRPr="009B2188" w:rsidRDefault="001A6FB3" w:rsidP="001C4965">
            <w:pPr>
              <w:spacing w:before="120"/>
              <w:jc w:val="right"/>
              <w:rPr>
                <w:szCs w:val="20"/>
              </w:rPr>
            </w:pPr>
            <w:r>
              <w:rPr>
                <w:szCs w:val="20"/>
              </w:rPr>
              <w:t>-</w:t>
            </w:r>
            <w:r w:rsidR="00EB7727" w:rsidRPr="009B2188">
              <w:rPr>
                <w:szCs w:val="20"/>
              </w:rPr>
              <w:t>-</w:t>
            </w:r>
          </w:p>
        </w:tc>
      </w:tr>
      <w:tr w:rsidR="00CF58EF" w:rsidRPr="00CF58EF" w14:paraId="52C79611" w14:textId="77777777" w:rsidTr="00F8675A">
        <w:trPr>
          <w:trHeight w:val="290"/>
        </w:trPr>
        <w:tc>
          <w:tcPr>
            <w:tcW w:w="2491" w:type="dxa"/>
            <w:noWrap/>
            <w:vAlign w:val="bottom"/>
            <w:hideMark/>
          </w:tcPr>
          <w:p w14:paraId="127A8E17" w14:textId="2EBF495F" w:rsidR="00CF58EF" w:rsidRPr="009B2188" w:rsidRDefault="00CF58EF" w:rsidP="001C4965">
            <w:pPr>
              <w:spacing w:before="120"/>
              <w:rPr>
                <w:szCs w:val="20"/>
              </w:rPr>
            </w:pPr>
            <w:r w:rsidRPr="009B2188">
              <w:rPr>
                <w:szCs w:val="20"/>
              </w:rPr>
              <w:t>Northern Marinas</w:t>
            </w:r>
          </w:p>
        </w:tc>
        <w:tc>
          <w:tcPr>
            <w:tcW w:w="1968" w:type="dxa"/>
            <w:noWrap/>
            <w:vAlign w:val="bottom"/>
            <w:hideMark/>
          </w:tcPr>
          <w:p w14:paraId="02A9BE4F" w14:textId="5B03179E" w:rsidR="00CF58EF" w:rsidRPr="009B2188" w:rsidRDefault="00CF58EF" w:rsidP="001C4965">
            <w:pPr>
              <w:spacing w:before="120"/>
              <w:jc w:val="right"/>
              <w:rPr>
                <w:szCs w:val="20"/>
              </w:rPr>
            </w:pPr>
            <w:r w:rsidRPr="009B2188">
              <w:rPr>
                <w:szCs w:val="20"/>
              </w:rPr>
              <w:t>30,000</w:t>
            </w:r>
          </w:p>
        </w:tc>
        <w:tc>
          <w:tcPr>
            <w:tcW w:w="1592" w:type="dxa"/>
            <w:noWrap/>
            <w:vAlign w:val="bottom"/>
            <w:hideMark/>
          </w:tcPr>
          <w:p w14:paraId="44F687C8" w14:textId="4E61DB11" w:rsidR="00CF58EF" w:rsidRPr="009B2188" w:rsidRDefault="00CF58EF" w:rsidP="001C4965">
            <w:pPr>
              <w:spacing w:before="120"/>
              <w:jc w:val="right"/>
              <w:rPr>
                <w:szCs w:val="20"/>
              </w:rPr>
            </w:pPr>
            <w:r w:rsidRPr="009B2188">
              <w:rPr>
                <w:szCs w:val="20"/>
              </w:rPr>
              <w:t>30,000</w:t>
            </w:r>
          </w:p>
        </w:tc>
        <w:tc>
          <w:tcPr>
            <w:tcW w:w="1919" w:type="dxa"/>
            <w:noWrap/>
            <w:vAlign w:val="bottom"/>
            <w:hideMark/>
          </w:tcPr>
          <w:p w14:paraId="40C3EE82" w14:textId="68392185" w:rsidR="00CF58EF" w:rsidRPr="009B2188" w:rsidRDefault="00CF58EF" w:rsidP="001C4965">
            <w:pPr>
              <w:spacing w:before="120"/>
              <w:jc w:val="right"/>
              <w:rPr>
                <w:szCs w:val="20"/>
              </w:rPr>
            </w:pPr>
            <w:r w:rsidRPr="009B2188">
              <w:rPr>
                <w:szCs w:val="20"/>
              </w:rPr>
              <w:t>30,000</w:t>
            </w:r>
          </w:p>
        </w:tc>
        <w:tc>
          <w:tcPr>
            <w:tcW w:w="1380" w:type="dxa"/>
            <w:noWrap/>
            <w:vAlign w:val="bottom"/>
            <w:hideMark/>
          </w:tcPr>
          <w:p w14:paraId="37A1BC75" w14:textId="33392EC6" w:rsidR="00CF58EF" w:rsidRPr="009B2188" w:rsidRDefault="001A6FB3" w:rsidP="001C4965">
            <w:pPr>
              <w:spacing w:before="120"/>
              <w:jc w:val="right"/>
              <w:rPr>
                <w:szCs w:val="20"/>
              </w:rPr>
            </w:pPr>
            <w:r>
              <w:rPr>
                <w:szCs w:val="20"/>
              </w:rPr>
              <w:t>-</w:t>
            </w:r>
            <w:r w:rsidR="00CF58EF" w:rsidRPr="009B2188">
              <w:rPr>
                <w:szCs w:val="20"/>
              </w:rPr>
              <w:t>-</w:t>
            </w:r>
          </w:p>
        </w:tc>
      </w:tr>
      <w:tr w:rsidR="00CF58EF" w:rsidRPr="00CF58EF" w14:paraId="6C6F5CCB" w14:textId="77777777" w:rsidTr="00F8675A">
        <w:trPr>
          <w:trHeight w:val="290"/>
        </w:trPr>
        <w:tc>
          <w:tcPr>
            <w:tcW w:w="2491" w:type="dxa"/>
            <w:noWrap/>
            <w:vAlign w:val="bottom"/>
            <w:hideMark/>
          </w:tcPr>
          <w:p w14:paraId="4DD4E18B" w14:textId="77777777" w:rsidR="00CF58EF" w:rsidRPr="009B2188" w:rsidRDefault="00CF58EF" w:rsidP="001C4965">
            <w:pPr>
              <w:spacing w:before="120"/>
              <w:rPr>
                <w:szCs w:val="20"/>
              </w:rPr>
            </w:pPr>
            <w:r w:rsidRPr="009B2188">
              <w:rPr>
                <w:szCs w:val="20"/>
              </w:rPr>
              <w:t>Puerto Rico</w:t>
            </w:r>
          </w:p>
        </w:tc>
        <w:tc>
          <w:tcPr>
            <w:tcW w:w="1968" w:type="dxa"/>
            <w:noWrap/>
            <w:vAlign w:val="bottom"/>
            <w:hideMark/>
          </w:tcPr>
          <w:p w14:paraId="7ADD6364" w14:textId="3585E7DA" w:rsidR="00CF58EF" w:rsidRPr="009B2188" w:rsidRDefault="00CF58EF" w:rsidP="001C4965">
            <w:pPr>
              <w:spacing w:before="120"/>
              <w:jc w:val="right"/>
              <w:rPr>
                <w:szCs w:val="20"/>
              </w:rPr>
            </w:pPr>
            <w:r w:rsidRPr="009B2188">
              <w:rPr>
                <w:szCs w:val="20"/>
              </w:rPr>
              <w:t>50,000</w:t>
            </w:r>
          </w:p>
        </w:tc>
        <w:tc>
          <w:tcPr>
            <w:tcW w:w="1592" w:type="dxa"/>
            <w:noWrap/>
            <w:vAlign w:val="bottom"/>
            <w:hideMark/>
          </w:tcPr>
          <w:p w14:paraId="1A3AE1A0" w14:textId="77E8D098" w:rsidR="00CF58EF" w:rsidRPr="009B2188" w:rsidRDefault="00CF58EF" w:rsidP="001C4965">
            <w:pPr>
              <w:spacing w:before="120"/>
              <w:jc w:val="right"/>
              <w:rPr>
                <w:szCs w:val="20"/>
              </w:rPr>
            </w:pPr>
            <w:r w:rsidRPr="009B2188">
              <w:rPr>
                <w:szCs w:val="20"/>
              </w:rPr>
              <w:t>50,000</w:t>
            </w:r>
          </w:p>
        </w:tc>
        <w:tc>
          <w:tcPr>
            <w:tcW w:w="1919" w:type="dxa"/>
            <w:noWrap/>
            <w:vAlign w:val="bottom"/>
            <w:hideMark/>
          </w:tcPr>
          <w:p w14:paraId="5FEE78FC" w14:textId="7A8C43CF" w:rsidR="00CF58EF" w:rsidRPr="009B2188" w:rsidRDefault="00CF58EF" w:rsidP="001C4965">
            <w:pPr>
              <w:spacing w:before="120"/>
              <w:jc w:val="right"/>
              <w:rPr>
                <w:szCs w:val="20"/>
              </w:rPr>
            </w:pPr>
            <w:r w:rsidRPr="009B2188">
              <w:rPr>
                <w:szCs w:val="20"/>
              </w:rPr>
              <w:t>53,303</w:t>
            </w:r>
          </w:p>
        </w:tc>
        <w:tc>
          <w:tcPr>
            <w:tcW w:w="1380" w:type="dxa"/>
            <w:noWrap/>
            <w:vAlign w:val="bottom"/>
            <w:hideMark/>
          </w:tcPr>
          <w:p w14:paraId="5AA44EC9" w14:textId="46E83C4C" w:rsidR="00CF58EF" w:rsidRPr="009B2188" w:rsidRDefault="00CF58EF" w:rsidP="001C4965">
            <w:pPr>
              <w:spacing w:before="120"/>
              <w:jc w:val="right"/>
              <w:rPr>
                <w:szCs w:val="20"/>
              </w:rPr>
            </w:pPr>
            <w:r w:rsidRPr="009B2188">
              <w:rPr>
                <w:szCs w:val="20"/>
              </w:rPr>
              <w:t>3,303</w:t>
            </w:r>
          </w:p>
        </w:tc>
      </w:tr>
      <w:tr w:rsidR="00CF58EF" w:rsidRPr="00CF58EF" w14:paraId="68241875" w14:textId="77777777" w:rsidTr="00F8675A">
        <w:trPr>
          <w:trHeight w:val="290"/>
        </w:trPr>
        <w:tc>
          <w:tcPr>
            <w:tcW w:w="2491" w:type="dxa"/>
            <w:noWrap/>
            <w:vAlign w:val="bottom"/>
            <w:hideMark/>
          </w:tcPr>
          <w:p w14:paraId="0747C78B" w14:textId="77777777" w:rsidR="00CF58EF" w:rsidRPr="009B2188" w:rsidRDefault="00CF58EF" w:rsidP="001C4965">
            <w:pPr>
              <w:spacing w:before="120"/>
              <w:rPr>
                <w:szCs w:val="20"/>
              </w:rPr>
            </w:pPr>
            <w:r w:rsidRPr="009B2188">
              <w:rPr>
                <w:szCs w:val="20"/>
              </w:rPr>
              <w:t>Virgin Islands</w:t>
            </w:r>
          </w:p>
        </w:tc>
        <w:tc>
          <w:tcPr>
            <w:tcW w:w="1968" w:type="dxa"/>
            <w:noWrap/>
            <w:vAlign w:val="bottom"/>
            <w:hideMark/>
          </w:tcPr>
          <w:p w14:paraId="67BED345" w14:textId="723B3FD3" w:rsidR="00CF58EF" w:rsidRPr="009B2188" w:rsidRDefault="00CF58EF" w:rsidP="001C4965">
            <w:pPr>
              <w:spacing w:before="120"/>
              <w:jc w:val="right"/>
              <w:rPr>
                <w:szCs w:val="20"/>
              </w:rPr>
            </w:pPr>
            <w:r w:rsidRPr="009B2188">
              <w:rPr>
                <w:szCs w:val="20"/>
              </w:rPr>
              <w:t>30,000</w:t>
            </w:r>
          </w:p>
        </w:tc>
        <w:tc>
          <w:tcPr>
            <w:tcW w:w="1592" w:type="dxa"/>
            <w:noWrap/>
            <w:vAlign w:val="bottom"/>
            <w:hideMark/>
          </w:tcPr>
          <w:p w14:paraId="1EBBEB9D" w14:textId="061B6020" w:rsidR="00CF58EF" w:rsidRPr="009B2188" w:rsidRDefault="00CF58EF" w:rsidP="001C4965">
            <w:pPr>
              <w:spacing w:before="120"/>
              <w:jc w:val="right"/>
              <w:rPr>
                <w:szCs w:val="20"/>
              </w:rPr>
            </w:pPr>
            <w:r w:rsidRPr="009B2188">
              <w:rPr>
                <w:szCs w:val="20"/>
              </w:rPr>
              <w:t>30,000</w:t>
            </w:r>
          </w:p>
        </w:tc>
        <w:tc>
          <w:tcPr>
            <w:tcW w:w="1919" w:type="dxa"/>
            <w:noWrap/>
            <w:vAlign w:val="bottom"/>
            <w:hideMark/>
          </w:tcPr>
          <w:p w14:paraId="2A4AAEF1" w14:textId="285134E4" w:rsidR="00CF58EF" w:rsidRPr="009B2188" w:rsidRDefault="00CF58EF" w:rsidP="001C4965">
            <w:pPr>
              <w:spacing w:before="120"/>
              <w:jc w:val="right"/>
              <w:rPr>
                <w:szCs w:val="20"/>
              </w:rPr>
            </w:pPr>
            <w:r w:rsidRPr="009B2188">
              <w:rPr>
                <w:szCs w:val="20"/>
              </w:rPr>
              <w:t>30,000</w:t>
            </w:r>
          </w:p>
        </w:tc>
        <w:tc>
          <w:tcPr>
            <w:tcW w:w="1380" w:type="dxa"/>
            <w:noWrap/>
            <w:vAlign w:val="bottom"/>
            <w:hideMark/>
          </w:tcPr>
          <w:p w14:paraId="0E262347" w14:textId="0AF37DB5" w:rsidR="00CF58EF" w:rsidRPr="009B2188" w:rsidRDefault="001A6FB3" w:rsidP="001C4965">
            <w:pPr>
              <w:spacing w:before="120"/>
              <w:jc w:val="right"/>
              <w:rPr>
                <w:szCs w:val="20"/>
              </w:rPr>
            </w:pPr>
            <w:r>
              <w:rPr>
                <w:szCs w:val="20"/>
              </w:rPr>
              <w:t>-</w:t>
            </w:r>
            <w:r w:rsidR="00CF58EF" w:rsidRPr="009B2188">
              <w:rPr>
                <w:szCs w:val="20"/>
              </w:rPr>
              <w:t>-</w:t>
            </w:r>
          </w:p>
        </w:tc>
      </w:tr>
      <w:tr w:rsidR="00CF58EF" w:rsidRPr="00CF58EF" w14:paraId="6BCF91FD" w14:textId="77777777" w:rsidTr="00F8675A">
        <w:trPr>
          <w:trHeight w:val="290"/>
        </w:trPr>
        <w:tc>
          <w:tcPr>
            <w:tcW w:w="2491" w:type="dxa"/>
            <w:noWrap/>
            <w:vAlign w:val="bottom"/>
            <w:hideMark/>
          </w:tcPr>
          <w:p w14:paraId="4BCB2D26" w14:textId="77777777" w:rsidR="00CF58EF" w:rsidRPr="009B2188" w:rsidRDefault="00CF58EF" w:rsidP="001C4965">
            <w:pPr>
              <w:spacing w:before="120"/>
              <w:rPr>
                <w:szCs w:val="20"/>
              </w:rPr>
            </w:pPr>
            <w:r w:rsidRPr="009B2188">
              <w:rPr>
                <w:szCs w:val="20"/>
              </w:rPr>
              <w:t>Native American Org.</w:t>
            </w:r>
          </w:p>
        </w:tc>
        <w:tc>
          <w:tcPr>
            <w:tcW w:w="1968" w:type="dxa"/>
            <w:noWrap/>
            <w:vAlign w:val="bottom"/>
            <w:hideMark/>
          </w:tcPr>
          <w:p w14:paraId="4C8FF32E" w14:textId="6F8DFE70" w:rsidR="00CF58EF" w:rsidRPr="009B2188" w:rsidRDefault="00CF58EF" w:rsidP="001C4965">
            <w:pPr>
              <w:spacing w:before="120"/>
              <w:jc w:val="right"/>
              <w:rPr>
                <w:szCs w:val="20"/>
              </w:rPr>
            </w:pPr>
            <w:r w:rsidRPr="009B2188">
              <w:rPr>
                <w:szCs w:val="20"/>
              </w:rPr>
              <w:t>30,000</w:t>
            </w:r>
          </w:p>
        </w:tc>
        <w:tc>
          <w:tcPr>
            <w:tcW w:w="1592" w:type="dxa"/>
            <w:noWrap/>
            <w:vAlign w:val="bottom"/>
            <w:hideMark/>
          </w:tcPr>
          <w:p w14:paraId="49710686" w14:textId="4E232D9B" w:rsidR="00CF58EF" w:rsidRPr="009B2188" w:rsidRDefault="00CF58EF" w:rsidP="001C4965">
            <w:pPr>
              <w:spacing w:before="120"/>
              <w:jc w:val="right"/>
              <w:rPr>
                <w:szCs w:val="20"/>
              </w:rPr>
            </w:pPr>
            <w:r w:rsidRPr="009B2188">
              <w:rPr>
                <w:szCs w:val="20"/>
              </w:rPr>
              <w:t>30,000</w:t>
            </w:r>
          </w:p>
        </w:tc>
        <w:tc>
          <w:tcPr>
            <w:tcW w:w="1919" w:type="dxa"/>
            <w:noWrap/>
            <w:vAlign w:val="bottom"/>
            <w:hideMark/>
          </w:tcPr>
          <w:p w14:paraId="10142237" w14:textId="37EBB1BE" w:rsidR="00CF58EF" w:rsidRPr="009B2188" w:rsidRDefault="00CF58EF" w:rsidP="001C4965">
            <w:pPr>
              <w:spacing w:before="120"/>
              <w:jc w:val="right"/>
              <w:rPr>
                <w:szCs w:val="20"/>
              </w:rPr>
            </w:pPr>
            <w:r w:rsidRPr="009B2188">
              <w:rPr>
                <w:szCs w:val="20"/>
              </w:rPr>
              <w:t>30,000</w:t>
            </w:r>
          </w:p>
        </w:tc>
        <w:tc>
          <w:tcPr>
            <w:tcW w:w="1380" w:type="dxa"/>
            <w:noWrap/>
            <w:vAlign w:val="bottom"/>
            <w:hideMark/>
          </w:tcPr>
          <w:p w14:paraId="6F716228" w14:textId="602CE3E2" w:rsidR="00CF58EF" w:rsidRPr="009B2188" w:rsidRDefault="001A6FB3" w:rsidP="001C4965">
            <w:pPr>
              <w:spacing w:before="120"/>
              <w:jc w:val="right"/>
              <w:rPr>
                <w:szCs w:val="20"/>
              </w:rPr>
            </w:pPr>
            <w:r>
              <w:rPr>
                <w:szCs w:val="20"/>
              </w:rPr>
              <w:t>-</w:t>
            </w:r>
            <w:r w:rsidR="00CF58EF" w:rsidRPr="009B2188">
              <w:rPr>
                <w:szCs w:val="20"/>
              </w:rPr>
              <w:t>-</w:t>
            </w:r>
          </w:p>
        </w:tc>
      </w:tr>
      <w:tr w:rsidR="00CF58EF" w:rsidRPr="00CF58EF" w14:paraId="12993EFB" w14:textId="77777777" w:rsidTr="00F8675A">
        <w:trPr>
          <w:trHeight w:val="290"/>
        </w:trPr>
        <w:tc>
          <w:tcPr>
            <w:tcW w:w="2491" w:type="dxa"/>
            <w:noWrap/>
            <w:vAlign w:val="bottom"/>
            <w:hideMark/>
          </w:tcPr>
          <w:p w14:paraId="152081B0" w14:textId="5C668859" w:rsidR="00CF58EF" w:rsidRPr="009B2188" w:rsidRDefault="00CF58EF" w:rsidP="001C4965">
            <w:pPr>
              <w:spacing w:before="120"/>
              <w:rPr>
                <w:szCs w:val="20"/>
              </w:rPr>
            </w:pPr>
            <w:r w:rsidRPr="009B2188">
              <w:rPr>
                <w:b/>
                <w:bCs/>
                <w:szCs w:val="20"/>
              </w:rPr>
              <w:t>Subtotal</w:t>
            </w:r>
          </w:p>
        </w:tc>
        <w:tc>
          <w:tcPr>
            <w:tcW w:w="1968" w:type="dxa"/>
            <w:noWrap/>
            <w:vAlign w:val="bottom"/>
            <w:hideMark/>
          </w:tcPr>
          <w:p w14:paraId="1B1BEA46" w14:textId="0DF5DDC8" w:rsidR="00CF58EF" w:rsidRPr="009B2188" w:rsidRDefault="00CF58EF" w:rsidP="001C4965">
            <w:pPr>
              <w:spacing w:before="120"/>
              <w:jc w:val="right"/>
              <w:rPr>
                <w:b/>
                <w:bCs/>
                <w:szCs w:val="20"/>
              </w:rPr>
            </w:pPr>
            <w:r w:rsidRPr="009B2188">
              <w:rPr>
                <w:b/>
                <w:bCs/>
                <w:szCs w:val="20"/>
              </w:rPr>
              <w:t>200,000</w:t>
            </w:r>
          </w:p>
        </w:tc>
        <w:tc>
          <w:tcPr>
            <w:tcW w:w="1592" w:type="dxa"/>
            <w:noWrap/>
            <w:vAlign w:val="bottom"/>
            <w:hideMark/>
          </w:tcPr>
          <w:p w14:paraId="18F72EC9" w14:textId="2AF4FA8B" w:rsidR="00CF58EF" w:rsidRPr="009B2188" w:rsidRDefault="00CF58EF" w:rsidP="001C4965">
            <w:pPr>
              <w:spacing w:before="120"/>
              <w:jc w:val="right"/>
              <w:rPr>
                <w:b/>
                <w:bCs/>
                <w:szCs w:val="20"/>
              </w:rPr>
            </w:pPr>
            <w:r w:rsidRPr="009B2188">
              <w:rPr>
                <w:b/>
                <w:bCs/>
                <w:szCs w:val="20"/>
              </w:rPr>
              <w:t>200,000</w:t>
            </w:r>
          </w:p>
        </w:tc>
        <w:tc>
          <w:tcPr>
            <w:tcW w:w="1919" w:type="dxa"/>
            <w:noWrap/>
            <w:vAlign w:val="bottom"/>
            <w:hideMark/>
          </w:tcPr>
          <w:p w14:paraId="5DCAA711" w14:textId="1261FCEF" w:rsidR="00CF58EF" w:rsidRPr="009B2188" w:rsidRDefault="00CF58EF" w:rsidP="001C4965">
            <w:pPr>
              <w:spacing w:before="120"/>
              <w:jc w:val="right"/>
              <w:rPr>
                <w:b/>
                <w:bCs/>
                <w:szCs w:val="20"/>
              </w:rPr>
            </w:pPr>
            <w:r w:rsidRPr="009B2188">
              <w:rPr>
                <w:b/>
                <w:bCs/>
                <w:szCs w:val="20"/>
              </w:rPr>
              <w:t>203,303</w:t>
            </w:r>
          </w:p>
        </w:tc>
        <w:tc>
          <w:tcPr>
            <w:tcW w:w="1380" w:type="dxa"/>
            <w:noWrap/>
            <w:vAlign w:val="bottom"/>
            <w:hideMark/>
          </w:tcPr>
          <w:p w14:paraId="42780D0B" w14:textId="7D0580B4" w:rsidR="00CF58EF" w:rsidRPr="009B2188" w:rsidRDefault="00CF58EF" w:rsidP="001C4965">
            <w:pPr>
              <w:spacing w:before="120"/>
              <w:jc w:val="right"/>
              <w:rPr>
                <w:b/>
                <w:bCs/>
                <w:szCs w:val="20"/>
              </w:rPr>
            </w:pPr>
            <w:r w:rsidRPr="009B2188">
              <w:rPr>
                <w:b/>
                <w:bCs/>
                <w:szCs w:val="20"/>
              </w:rPr>
              <w:t>3,303</w:t>
            </w:r>
          </w:p>
        </w:tc>
      </w:tr>
      <w:tr w:rsidR="00CF58EF" w:rsidRPr="00CF58EF" w14:paraId="5357D597" w14:textId="77777777" w:rsidTr="00F8675A">
        <w:trPr>
          <w:trHeight w:val="290"/>
        </w:trPr>
        <w:tc>
          <w:tcPr>
            <w:tcW w:w="2491" w:type="dxa"/>
            <w:noWrap/>
            <w:vAlign w:val="bottom"/>
            <w:hideMark/>
          </w:tcPr>
          <w:p w14:paraId="1C11F0D0" w14:textId="77777777" w:rsidR="00CF58EF" w:rsidRPr="009B2188" w:rsidRDefault="00CF58EF" w:rsidP="001C4965">
            <w:pPr>
              <w:spacing w:before="120"/>
              <w:rPr>
                <w:b/>
                <w:bCs/>
                <w:szCs w:val="20"/>
              </w:rPr>
            </w:pPr>
            <w:r w:rsidRPr="009B2188">
              <w:rPr>
                <w:b/>
                <w:bCs/>
                <w:szCs w:val="20"/>
              </w:rPr>
              <w:t>Total States/Territories</w:t>
            </w:r>
          </w:p>
        </w:tc>
        <w:tc>
          <w:tcPr>
            <w:tcW w:w="1968" w:type="dxa"/>
            <w:noWrap/>
            <w:vAlign w:val="bottom"/>
            <w:hideMark/>
          </w:tcPr>
          <w:p w14:paraId="775015EE" w14:textId="224DB880" w:rsidR="00CF58EF" w:rsidRPr="009B2188" w:rsidRDefault="00CF58EF" w:rsidP="001C4965">
            <w:pPr>
              <w:spacing w:before="120"/>
              <w:jc w:val="right"/>
              <w:rPr>
                <w:b/>
                <w:bCs/>
                <w:szCs w:val="20"/>
              </w:rPr>
            </w:pPr>
            <w:r w:rsidRPr="009B2188">
              <w:rPr>
                <w:b/>
                <w:bCs/>
                <w:szCs w:val="20"/>
              </w:rPr>
              <w:t>4,975,000</w:t>
            </w:r>
          </w:p>
        </w:tc>
        <w:tc>
          <w:tcPr>
            <w:tcW w:w="1592" w:type="dxa"/>
            <w:noWrap/>
            <w:vAlign w:val="bottom"/>
            <w:hideMark/>
          </w:tcPr>
          <w:p w14:paraId="56663868" w14:textId="4AFBC71E" w:rsidR="00CF58EF" w:rsidRPr="009B2188" w:rsidRDefault="00CF58EF" w:rsidP="001C4965">
            <w:pPr>
              <w:spacing w:before="120"/>
              <w:jc w:val="right"/>
              <w:rPr>
                <w:b/>
                <w:bCs/>
                <w:szCs w:val="20"/>
              </w:rPr>
            </w:pPr>
            <w:r w:rsidRPr="009B2188">
              <w:rPr>
                <w:b/>
                <w:bCs/>
                <w:szCs w:val="20"/>
              </w:rPr>
              <w:t>5,267,197</w:t>
            </w:r>
          </w:p>
        </w:tc>
        <w:tc>
          <w:tcPr>
            <w:tcW w:w="1919" w:type="dxa"/>
            <w:noWrap/>
            <w:vAlign w:val="bottom"/>
            <w:hideMark/>
          </w:tcPr>
          <w:p w14:paraId="2A8ECBD1" w14:textId="40736090" w:rsidR="00CF58EF" w:rsidRPr="009B2188" w:rsidRDefault="00CF58EF" w:rsidP="001C4965">
            <w:pPr>
              <w:spacing w:before="120"/>
              <w:jc w:val="right"/>
              <w:rPr>
                <w:b/>
                <w:bCs/>
                <w:szCs w:val="20"/>
              </w:rPr>
            </w:pPr>
            <w:r w:rsidRPr="009B2188">
              <w:rPr>
                <w:b/>
                <w:bCs/>
                <w:szCs w:val="20"/>
              </w:rPr>
              <w:t>6,110,525</w:t>
            </w:r>
          </w:p>
        </w:tc>
        <w:tc>
          <w:tcPr>
            <w:tcW w:w="1380" w:type="dxa"/>
            <w:noWrap/>
            <w:vAlign w:val="bottom"/>
            <w:hideMark/>
          </w:tcPr>
          <w:p w14:paraId="432DE931" w14:textId="79F1F043" w:rsidR="00CF58EF" w:rsidRPr="009B2188" w:rsidRDefault="00CF58EF" w:rsidP="001C4965">
            <w:pPr>
              <w:spacing w:before="120"/>
              <w:jc w:val="right"/>
              <w:rPr>
                <w:b/>
                <w:bCs/>
                <w:szCs w:val="20"/>
              </w:rPr>
            </w:pPr>
            <w:r w:rsidRPr="009B2188">
              <w:rPr>
                <w:b/>
                <w:bCs/>
                <w:szCs w:val="20"/>
              </w:rPr>
              <w:t>843,328</w:t>
            </w:r>
          </w:p>
        </w:tc>
      </w:tr>
      <w:tr w:rsidR="00CF58EF" w:rsidRPr="00CF58EF" w14:paraId="177081B2" w14:textId="77777777" w:rsidTr="00F8675A">
        <w:trPr>
          <w:trHeight w:val="583"/>
        </w:trPr>
        <w:tc>
          <w:tcPr>
            <w:tcW w:w="2491" w:type="dxa"/>
            <w:noWrap/>
            <w:vAlign w:val="bottom"/>
            <w:hideMark/>
          </w:tcPr>
          <w:p w14:paraId="6BA9E50F" w14:textId="77777777" w:rsidR="00CF58EF" w:rsidRPr="009B2188" w:rsidRDefault="00CF58EF" w:rsidP="001C4965">
            <w:pPr>
              <w:spacing w:before="120"/>
              <w:rPr>
                <w:szCs w:val="20"/>
              </w:rPr>
            </w:pPr>
            <w:r w:rsidRPr="009B2188">
              <w:rPr>
                <w:szCs w:val="20"/>
              </w:rPr>
              <w:t>Undistributed/1</w:t>
            </w:r>
          </w:p>
        </w:tc>
        <w:tc>
          <w:tcPr>
            <w:tcW w:w="1968" w:type="dxa"/>
            <w:noWrap/>
            <w:vAlign w:val="bottom"/>
            <w:hideMark/>
          </w:tcPr>
          <w:p w14:paraId="6FC55D2B" w14:textId="490270C3" w:rsidR="00CF58EF" w:rsidRPr="009B2188" w:rsidRDefault="00CF58EF" w:rsidP="001C4965">
            <w:pPr>
              <w:spacing w:before="120"/>
              <w:jc w:val="right"/>
              <w:rPr>
                <w:szCs w:val="20"/>
              </w:rPr>
            </w:pPr>
            <w:r w:rsidRPr="009B2188">
              <w:rPr>
                <w:szCs w:val="20"/>
              </w:rPr>
              <w:t>25,000</w:t>
            </w:r>
          </w:p>
        </w:tc>
        <w:tc>
          <w:tcPr>
            <w:tcW w:w="1592" w:type="dxa"/>
            <w:noWrap/>
            <w:vAlign w:val="bottom"/>
            <w:hideMark/>
          </w:tcPr>
          <w:p w14:paraId="01942A0B" w14:textId="65B895C6" w:rsidR="00CF58EF" w:rsidRPr="009B2188" w:rsidRDefault="00CF58EF" w:rsidP="001C4965">
            <w:pPr>
              <w:spacing w:before="120"/>
              <w:jc w:val="right"/>
              <w:rPr>
                <w:szCs w:val="20"/>
              </w:rPr>
            </w:pPr>
            <w:r w:rsidRPr="009B2188">
              <w:rPr>
                <w:szCs w:val="20"/>
              </w:rPr>
              <w:t>39,803</w:t>
            </w:r>
          </w:p>
        </w:tc>
        <w:tc>
          <w:tcPr>
            <w:tcW w:w="1919" w:type="dxa"/>
            <w:noWrap/>
            <w:vAlign w:val="bottom"/>
            <w:hideMark/>
          </w:tcPr>
          <w:p w14:paraId="2C1D9F5F" w14:textId="184E64FB" w:rsidR="00CF58EF" w:rsidRPr="009B2188" w:rsidRDefault="00CF58EF" w:rsidP="001C4965">
            <w:pPr>
              <w:spacing w:before="120"/>
              <w:jc w:val="right"/>
              <w:rPr>
                <w:szCs w:val="20"/>
              </w:rPr>
            </w:pPr>
            <w:r w:rsidRPr="009B2188">
              <w:rPr>
                <w:szCs w:val="20"/>
              </w:rPr>
              <w:t>46,175</w:t>
            </w:r>
          </w:p>
        </w:tc>
        <w:tc>
          <w:tcPr>
            <w:tcW w:w="1380" w:type="dxa"/>
            <w:noWrap/>
            <w:vAlign w:val="bottom"/>
            <w:hideMark/>
          </w:tcPr>
          <w:p w14:paraId="0777BBE9" w14:textId="72BD40B4" w:rsidR="00CF58EF" w:rsidRPr="009B2188" w:rsidRDefault="001A6FB3" w:rsidP="001C4965">
            <w:pPr>
              <w:spacing w:before="120"/>
              <w:jc w:val="right"/>
              <w:rPr>
                <w:szCs w:val="20"/>
              </w:rPr>
            </w:pPr>
            <w:r>
              <w:rPr>
                <w:szCs w:val="20"/>
              </w:rPr>
              <w:t>-</w:t>
            </w:r>
            <w:r w:rsidR="00CF58EF" w:rsidRPr="009B2188">
              <w:rPr>
                <w:szCs w:val="20"/>
              </w:rPr>
              <w:t>-</w:t>
            </w:r>
          </w:p>
        </w:tc>
      </w:tr>
      <w:tr w:rsidR="00CF58EF" w:rsidRPr="00CF58EF" w14:paraId="5D5EB0D1" w14:textId="77777777" w:rsidTr="00F8675A">
        <w:trPr>
          <w:trHeight w:val="583"/>
        </w:trPr>
        <w:tc>
          <w:tcPr>
            <w:tcW w:w="2491" w:type="dxa"/>
            <w:noWrap/>
            <w:vAlign w:val="bottom"/>
            <w:hideMark/>
          </w:tcPr>
          <w:p w14:paraId="522C53A8" w14:textId="77777777" w:rsidR="00CF58EF" w:rsidRPr="009B2188" w:rsidRDefault="00CF58EF" w:rsidP="001C4965">
            <w:pPr>
              <w:spacing w:before="120"/>
              <w:rPr>
                <w:b/>
                <w:bCs/>
                <w:szCs w:val="20"/>
              </w:rPr>
            </w:pPr>
            <w:r w:rsidRPr="009B2188">
              <w:rPr>
                <w:b/>
                <w:bCs/>
                <w:szCs w:val="20"/>
              </w:rPr>
              <w:t>TOTAL RESOURCES</w:t>
            </w:r>
          </w:p>
        </w:tc>
        <w:tc>
          <w:tcPr>
            <w:tcW w:w="1968" w:type="dxa"/>
            <w:noWrap/>
            <w:vAlign w:val="bottom"/>
            <w:hideMark/>
          </w:tcPr>
          <w:p w14:paraId="099228E4" w14:textId="10BF8B33" w:rsidR="00CF58EF" w:rsidRPr="009B2188" w:rsidRDefault="00CF58EF" w:rsidP="001C4965">
            <w:pPr>
              <w:spacing w:before="120"/>
              <w:jc w:val="right"/>
              <w:rPr>
                <w:b/>
                <w:bCs/>
                <w:szCs w:val="20"/>
              </w:rPr>
            </w:pPr>
            <w:r w:rsidRPr="009B2188">
              <w:rPr>
                <w:b/>
                <w:bCs/>
                <w:szCs w:val="20"/>
              </w:rPr>
              <w:t>5,000,000</w:t>
            </w:r>
          </w:p>
        </w:tc>
        <w:tc>
          <w:tcPr>
            <w:tcW w:w="1592" w:type="dxa"/>
            <w:noWrap/>
            <w:vAlign w:val="bottom"/>
            <w:hideMark/>
          </w:tcPr>
          <w:p w14:paraId="47376E52" w14:textId="3D22006A" w:rsidR="00CF58EF" w:rsidRPr="009B2188" w:rsidRDefault="00CF58EF" w:rsidP="001C4965">
            <w:pPr>
              <w:spacing w:before="120"/>
              <w:jc w:val="right"/>
              <w:rPr>
                <w:b/>
                <w:bCs/>
                <w:szCs w:val="20"/>
              </w:rPr>
            </w:pPr>
            <w:r w:rsidRPr="009B2188">
              <w:rPr>
                <w:b/>
                <w:bCs/>
                <w:szCs w:val="20"/>
              </w:rPr>
              <w:t>5,307,000</w:t>
            </w:r>
          </w:p>
        </w:tc>
        <w:tc>
          <w:tcPr>
            <w:tcW w:w="1919" w:type="dxa"/>
            <w:noWrap/>
            <w:vAlign w:val="bottom"/>
            <w:hideMark/>
          </w:tcPr>
          <w:p w14:paraId="3490222C" w14:textId="4F6153D1" w:rsidR="00CF58EF" w:rsidRPr="009B2188" w:rsidRDefault="00CF58EF" w:rsidP="001C4965">
            <w:pPr>
              <w:spacing w:before="120"/>
              <w:jc w:val="right"/>
              <w:rPr>
                <w:b/>
                <w:bCs/>
                <w:szCs w:val="20"/>
              </w:rPr>
            </w:pPr>
            <w:r w:rsidRPr="009B2188">
              <w:rPr>
                <w:b/>
                <w:bCs/>
                <w:szCs w:val="20"/>
              </w:rPr>
              <w:t>6,156,700</w:t>
            </w:r>
          </w:p>
        </w:tc>
        <w:tc>
          <w:tcPr>
            <w:tcW w:w="1380" w:type="dxa"/>
            <w:noWrap/>
            <w:vAlign w:val="bottom"/>
            <w:hideMark/>
          </w:tcPr>
          <w:p w14:paraId="187BB86B" w14:textId="25AA5F76" w:rsidR="00CF58EF" w:rsidRPr="009B2188" w:rsidRDefault="00CF58EF" w:rsidP="001C4965">
            <w:pPr>
              <w:spacing w:before="120"/>
              <w:jc w:val="right"/>
              <w:rPr>
                <w:b/>
                <w:bCs/>
                <w:szCs w:val="20"/>
              </w:rPr>
            </w:pPr>
            <w:r w:rsidRPr="009B2188">
              <w:rPr>
                <w:b/>
                <w:bCs/>
                <w:szCs w:val="20"/>
              </w:rPr>
              <w:t>843,328</w:t>
            </w:r>
          </w:p>
        </w:tc>
      </w:tr>
    </w:tbl>
    <w:p w14:paraId="58D6B878" w14:textId="7CEFA1C8" w:rsidR="0006265C" w:rsidRDefault="009E0652" w:rsidP="00153800">
      <w:pPr>
        <w:spacing w:before="120"/>
        <w:rPr>
          <w:rFonts w:eastAsiaTheme="minorEastAsia"/>
          <w:b/>
          <w:bCs/>
          <w:sz w:val="28"/>
          <w:szCs w:val="28"/>
        </w:rPr>
      </w:pPr>
      <w:r w:rsidRPr="00252E8C">
        <w:rPr>
          <w:sz w:val="18"/>
          <w:szCs w:val="18"/>
        </w:rPr>
        <w:t xml:space="preserve">1/ </w:t>
      </w:r>
      <w:r>
        <w:rPr>
          <w:sz w:val="18"/>
          <w:szCs w:val="18"/>
        </w:rPr>
        <w:t>Undistributed</w:t>
      </w:r>
      <w:r w:rsidRPr="00252E8C">
        <w:rPr>
          <w:sz w:val="18"/>
          <w:szCs w:val="18"/>
        </w:rPr>
        <w:t>-- includes funds for grant systems and review, and program reporting systems costs.</w:t>
      </w:r>
      <w:bookmarkStart w:id="234" w:name="_Toc72178991"/>
      <w:bookmarkStart w:id="235" w:name="_Toc82033475"/>
      <w:r w:rsidR="0006265C">
        <w:br w:type="page"/>
      </w:r>
    </w:p>
    <w:p w14:paraId="3E635D54" w14:textId="15CC4744" w:rsidR="0053263D" w:rsidRDefault="0053263D" w:rsidP="006E75B4">
      <w:pPr>
        <w:pStyle w:val="Heading2"/>
      </w:pPr>
      <w:bookmarkStart w:id="236" w:name="_Toc129353039"/>
      <w:r w:rsidRPr="00BB2431">
        <w:lastRenderedPageBreak/>
        <w:t>Nat</w:t>
      </w:r>
      <w:r>
        <w:t xml:space="preserve">ional </w:t>
      </w:r>
      <w:r w:rsidRPr="00BB2431">
        <w:t>Technical</w:t>
      </w:r>
      <w:r>
        <w:t xml:space="preserve"> </w:t>
      </w:r>
      <w:r w:rsidRPr="00BB2431">
        <w:t>Assistance</w:t>
      </w:r>
      <w:r>
        <w:t xml:space="preserve"> </w:t>
      </w:r>
      <w:r w:rsidRPr="00BB2431">
        <w:t>Center</w:t>
      </w:r>
      <w:r>
        <w:t xml:space="preserve"> </w:t>
      </w:r>
      <w:r w:rsidRPr="00BB2431">
        <w:t>on</w:t>
      </w:r>
      <w:r>
        <w:t xml:space="preserve"> </w:t>
      </w:r>
      <w:r w:rsidRPr="00BB2431">
        <w:t>Kinship</w:t>
      </w:r>
      <w:r>
        <w:t xml:space="preserve"> </w:t>
      </w:r>
      <w:r w:rsidRPr="00BB2431">
        <w:t>and</w:t>
      </w:r>
      <w:r>
        <w:t xml:space="preserve"> </w:t>
      </w:r>
      <w:r w:rsidRPr="00BB2431">
        <w:t>Grandfamilies</w:t>
      </w:r>
      <w:bookmarkEnd w:id="234"/>
      <w:bookmarkEnd w:id="235"/>
      <w:bookmarkEnd w:id="236"/>
    </w:p>
    <w:p w14:paraId="05003550" w14:textId="77777777" w:rsidR="0053263D" w:rsidRDefault="0053263D" w:rsidP="0053263D"/>
    <w:tbl>
      <w:tblPr>
        <w:tblStyle w:val="FundingHistory"/>
        <w:tblW w:w="9450" w:type="dxa"/>
        <w:tblLayout w:type="fixed"/>
        <w:tblLook w:val="04A0" w:firstRow="1" w:lastRow="0" w:firstColumn="1" w:lastColumn="0" w:noHBand="0" w:noVBand="1"/>
      </w:tblPr>
      <w:tblGrid>
        <w:gridCol w:w="3235"/>
        <w:gridCol w:w="1535"/>
        <w:gridCol w:w="1255"/>
        <w:gridCol w:w="1985"/>
        <w:gridCol w:w="1440"/>
      </w:tblGrid>
      <w:tr w:rsidR="008F5CB8" w14:paraId="649D08E2" w14:textId="56E00D9B" w:rsidTr="00DA629B">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235" w:type="dxa"/>
            <w:noWrap/>
          </w:tcPr>
          <w:p w14:paraId="73E58780" w14:textId="4848735C" w:rsidR="00D30C18" w:rsidRPr="004A7762" w:rsidRDefault="00D30C18" w:rsidP="00092428">
            <w:pPr>
              <w:spacing w:before="0" w:line="276" w:lineRule="auto"/>
              <w:rPr>
                <w:rFonts w:eastAsiaTheme="minorHAnsi"/>
                <w:color w:val="000000"/>
                <w:szCs w:val="20"/>
              </w:rPr>
            </w:pPr>
            <w:r w:rsidRPr="004A7762">
              <w:rPr>
                <w:szCs w:val="20"/>
              </w:rPr>
              <w:t>Services</w:t>
            </w:r>
          </w:p>
        </w:tc>
        <w:tc>
          <w:tcPr>
            <w:tcW w:w="1535" w:type="dxa"/>
          </w:tcPr>
          <w:p w14:paraId="478C30F0" w14:textId="7A43979F" w:rsidR="00D30C18" w:rsidRPr="004A7762" w:rsidRDefault="00D30C18"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33719E2">
              <w:rPr>
                <w:color w:val="000000" w:themeColor="text1"/>
              </w:rPr>
              <w:t xml:space="preserve">FY 2022 </w:t>
            </w:r>
            <w:r w:rsidR="33AF9330" w:rsidRPr="633719E2">
              <w:rPr>
                <w:color w:val="000000" w:themeColor="text1"/>
              </w:rPr>
              <w:t>Final</w:t>
            </w:r>
            <w:r w:rsidRPr="633719E2">
              <w:rPr>
                <w:color w:val="000000" w:themeColor="text1"/>
              </w:rPr>
              <w:t>/2</w:t>
            </w:r>
          </w:p>
        </w:tc>
        <w:tc>
          <w:tcPr>
            <w:tcW w:w="1255" w:type="dxa"/>
          </w:tcPr>
          <w:p w14:paraId="34AB19BD" w14:textId="496F1E7F" w:rsidR="00D30C18" w:rsidRPr="004A7762" w:rsidRDefault="4BEA629E"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33719E2">
              <w:rPr>
                <w:color w:val="000000" w:themeColor="text1"/>
              </w:rPr>
              <w:t xml:space="preserve">FY 2023 </w:t>
            </w:r>
            <w:r w:rsidR="159040A6" w:rsidRPr="633719E2">
              <w:rPr>
                <w:color w:val="000000" w:themeColor="text1"/>
              </w:rPr>
              <w:t>Enacted</w:t>
            </w:r>
            <w:r w:rsidRPr="633719E2">
              <w:rPr>
                <w:color w:val="000000" w:themeColor="text1"/>
              </w:rPr>
              <w:t>/</w:t>
            </w:r>
            <w:r w:rsidR="003E4FC4">
              <w:rPr>
                <w:color w:val="000000" w:themeColor="text1"/>
              </w:rPr>
              <w:t>2</w:t>
            </w:r>
          </w:p>
        </w:tc>
        <w:tc>
          <w:tcPr>
            <w:tcW w:w="1985" w:type="dxa"/>
          </w:tcPr>
          <w:p w14:paraId="2307282D" w14:textId="0305C68B" w:rsidR="00D30C18" w:rsidRPr="004A7762" w:rsidRDefault="4BEA629E"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633719E2">
              <w:rPr>
                <w:color w:val="000000" w:themeColor="text1"/>
              </w:rPr>
              <w:t xml:space="preserve">FY 2024 </w:t>
            </w:r>
            <w:r w:rsidR="56D4BA9B" w:rsidRPr="633719E2">
              <w:rPr>
                <w:color w:val="000000" w:themeColor="text1"/>
              </w:rPr>
              <w:t xml:space="preserve">President’s </w:t>
            </w:r>
            <w:r w:rsidR="7C27C2B6" w:rsidRPr="3C8698E2">
              <w:rPr>
                <w:color w:val="000000" w:themeColor="text1"/>
              </w:rPr>
              <w:t>Budget</w:t>
            </w:r>
            <w:r w:rsidR="1D473A78" w:rsidRPr="3C8698E2">
              <w:rPr>
                <w:color w:val="000000" w:themeColor="text1"/>
              </w:rPr>
              <w:t xml:space="preserve"> </w:t>
            </w:r>
            <w:r w:rsidR="2496B29B" w:rsidRPr="3C8698E2">
              <w:rPr>
                <w:color w:val="000000" w:themeColor="text1"/>
              </w:rPr>
              <w:t>l</w:t>
            </w:r>
            <w:r w:rsidRPr="633719E2">
              <w:rPr>
                <w:color w:val="000000" w:themeColor="text1"/>
              </w:rPr>
              <w:t>/</w:t>
            </w:r>
            <w:r w:rsidR="003E4FC4">
              <w:rPr>
                <w:color w:val="000000" w:themeColor="text1"/>
              </w:rPr>
              <w:t>2</w:t>
            </w:r>
          </w:p>
        </w:tc>
        <w:tc>
          <w:tcPr>
            <w:tcW w:w="1440" w:type="dxa"/>
          </w:tcPr>
          <w:p w14:paraId="6C76CC79" w14:textId="11E7293E" w:rsidR="00D30C18" w:rsidRDefault="00525430"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2024 </w:t>
            </w:r>
            <w:r w:rsidR="00D30C18">
              <w:rPr>
                <w:color w:val="000000"/>
                <w:szCs w:val="20"/>
              </w:rPr>
              <w:t>+/- FY 2023</w:t>
            </w:r>
          </w:p>
        </w:tc>
      </w:tr>
      <w:tr w:rsidR="008F5CB8" w14:paraId="22A55D4E" w14:textId="248F1DA4" w:rsidTr="008F5CB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35" w:type="dxa"/>
          </w:tcPr>
          <w:p w14:paraId="776AAB54" w14:textId="77777777" w:rsidR="00D30C18" w:rsidRDefault="00D30C18" w:rsidP="006E08F7">
            <w:pPr>
              <w:spacing w:before="0" w:line="276" w:lineRule="auto"/>
              <w:rPr>
                <w:color w:val="000000"/>
                <w:szCs w:val="20"/>
              </w:rPr>
            </w:pPr>
            <w:r>
              <w:rPr>
                <w:color w:val="000000"/>
                <w:szCs w:val="20"/>
              </w:rPr>
              <w:t>National Technical Assistance Center on Kinship and Grandfamilies – Supplemental Funding/1</w:t>
            </w:r>
          </w:p>
        </w:tc>
        <w:tc>
          <w:tcPr>
            <w:tcW w:w="1535" w:type="dxa"/>
          </w:tcPr>
          <w:p w14:paraId="523B9E90" w14:textId="77777777" w:rsidR="00D30C18" w:rsidRPr="00F26986" w:rsidRDefault="00D30C18"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2,000</w:t>
            </w:r>
          </w:p>
        </w:tc>
        <w:tc>
          <w:tcPr>
            <w:tcW w:w="1255" w:type="dxa"/>
          </w:tcPr>
          <w:p w14:paraId="0D2F01DF" w14:textId="77777777" w:rsidR="00D30C18" w:rsidRPr="00135866" w:rsidRDefault="00D30C18"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135866">
              <w:rPr>
                <w:rFonts w:eastAsiaTheme="minorHAnsi"/>
                <w:color w:val="000000"/>
                <w:szCs w:val="20"/>
              </w:rPr>
              <w:t>$2,000</w:t>
            </w:r>
          </w:p>
        </w:tc>
        <w:tc>
          <w:tcPr>
            <w:tcW w:w="1985" w:type="dxa"/>
          </w:tcPr>
          <w:p w14:paraId="5F678D52" w14:textId="46DC6647" w:rsidR="00D30C18" w:rsidRPr="009F4AD8" w:rsidRDefault="00D30C18"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F4AD8">
              <w:rPr>
                <w:rFonts w:eastAsiaTheme="minorHAnsi"/>
                <w:color w:val="000000"/>
                <w:szCs w:val="20"/>
              </w:rPr>
              <w:t>$2,000</w:t>
            </w:r>
          </w:p>
        </w:tc>
        <w:tc>
          <w:tcPr>
            <w:tcW w:w="1440" w:type="dxa"/>
          </w:tcPr>
          <w:p w14:paraId="2170F4C5" w14:textId="74941313" w:rsidR="00D30C18" w:rsidRPr="005A4ACE" w:rsidRDefault="00B96B1C"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5A4ACE">
              <w:rPr>
                <w:rFonts w:eastAsiaTheme="minorHAnsi"/>
                <w:b/>
                <w:color w:val="000000"/>
                <w:szCs w:val="20"/>
              </w:rPr>
              <w:t>--</w:t>
            </w:r>
          </w:p>
        </w:tc>
      </w:tr>
    </w:tbl>
    <w:p w14:paraId="40A5DD4D" w14:textId="310A8B37" w:rsidR="0053263D" w:rsidRDefault="0053263D" w:rsidP="00092428">
      <w:pPr>
        <w:spacing w:before="120"/>
        <w:rPr>
          <w:sz w:val="18"/>
          <w:szCs w:val="18"/>
        </w:rPr>
      </w:pPr>
      <w:r w:rsidRPr="0073297A">
        <w:rPr>
          <w:sz w:val="18"/>
          <w:szCs w:val="18"/>
        </w:rPr>
        <w:t xml:space="preserve">1/ The American Rescue Plan Act, P.L. 117-2 provides $10 million to establish this technical assistance center, with the funding available for five years, from FY 2021 through FY 2025.  Projected obligations are $2 million a year. </w:t>
      </w:r>
    </w:p>
    <w:p w14:paraId="20376654" w14:textId="0371523E" w:rsidR="00555636" w:rsidRPr="0073297A" w:rsidRDefault="003E4FC4" w:rsidP="00092428">
      <w:pPr>
        <w:spacing w:before="120"/>
        <w:rPr>
          <w:sz w:val="18"/>
          <w:szCs w:val="18"/>
        </w:rPr>
      </w:pPr>
      <w:r>
        <w:rPr>
          <w:sz w:val="18"/>
          <w:szCs w:val="18"/>
        </w:rPr>
        <w:t>2</w:t>
      </w:r>
      <w:r w:rsidR="00555636">
        <w:rPr>
          <w:sz w:val="18"/>
          <w:szCs w:val="18"/>
        </w:rPr>
        <w:t xml:space="preserve">/ Levels shown are for comparability purposes only, funding was provided in the American Rescue Plan Act. </w:t>
      </w:r>
    </w:p>
    <w:p w14:paraId="3627A492" w14:textId="77777777" w:rsidR="0053263D" w:rsidRDefault="0053263D" w:rsidP="0053263D"/>
    <w:p w14:paraId="29E14776" w14:textId="77777777" w:rsidR="0053263D" w:rsidRDefault="0053263D" w:rsidP="0053263D">
      <w:r>
        <w:t>Original Authorizing Legislation: American Rescue Plan Act of 2021, Subtitle L, Section 2922, P.L. 117-2.</w:t>
      </w:r>
    </w:p>
    <w:p w14:paraId="427F4C37" w14:textId="77777777" w:rsidR="0053263D" w:rsidRDefault="0053263D" w:rsidP="0053263D"/>
    <w:p w14:paraId="289BA55C" w14:textId="77777777" w:rsidR="0053263D" w:rsidRDefault="0053263D" w:rsidP="0053263D">
      <w:r>
        <w:t>Most Recent Authorizing Legislation:  American Rescue Plan Act of 2021, Subtitle L, Section 2922, P.L. 117-2.</w:t>
      </w:r>
    </w:p>
    <w:p w14:paraId="762389EB" w14:textId="77777777" w:rsidR="0053263D" w:rsidRDefault="0053263D" w:rsidP="0053263D"/>
    <w:p w14:paraId="4C6EF1DC" w14:textId="77777777" w:rsidR="0053263D" w:rsidRDefault="0053263D" w:rsidP="0053263D">
      <w:r>
        <w:t xml:space="preserve">Current FY Authorization of Funds…………………………………………..……..$10,000,000 </w:t>
      </w:r>
    </w:p>
    <w:p w14:paraId="57415791" w14:textId="77777777" w:rsidR="0053263D" w:rsidRDefault="0053263D" w:rsidP="0053263D"/>
    <w:p w14:paraId="00C93CEE" w14:textId="77777777" w:rsidR="0053263D" w:rsidRDefault="0053263D" w:rsidP="0053263D">
      <w:r>
        <w:t xml:space="preserve">Authorization Expiration Date……………………………………………………....….. FY 2025 </w:t>
      </w:r>
    </w:p>
    <w:p w14:paraId="4333357A" w14:textId="77777777" w:rsidR="0053263D" w:rsidRDefault="0053263D" w:rsidP="0053263D"/>
    <w:p w14:paraId="2F6268F0" w14:textId="270221DD" w:rsidR="0053263D" w:rsidRDefault="0053263D" w:rsidP="0053263D">
      <w:r>
        <w:t>Allocation Method……………………………Competitive Grants/ Formula Grants or Contracts</w:t>
      </w:r>
    </w:p>
    <w:p w14:paraId="6D6098B9" w14:textId="77777777" w:rsidR="0053263D" w:rsidRPr="00BB2431" w:rsidRDefault="0053263D" w:rsidP="0053263D"/>
    <w:p w14:paraId="7941ED18" w14:textId="457B6C75" w:rsidR="6AE1258B" w:rsidRDefault="6AE1258B" w:rsidP="00457C8E">
      <w:pPr>
        <w:pStyle w:val="Heading3"/>
        <w:spacing w:before="0" w:line="276" w:lineRule="auto"/>
      </w:pPr>
      <w:r>
        <w:t>Program Description:</w:t>
      </w:r>
    </w:p>
    <w:p w14:paraId="1DC636F6" w14:textId="77777777" w:rsidR="0053263D" w:rsidRDefault="0053263D" w:rsidP="00457C8E">
      <w:pPr>
        <w:spacing w:before="0" w:line="276" w:lineRule="auto"/>
      </w:pPr>
    </w:p>
    <w:p w14:paraId="52BAAD2C" w14:textId="10C7E136" w:rsidR="00457C8E" w:rsidRDefault="0053263D" w:rsidP="00457C8E">
      <w:pPr>
        <w:autoSpaceDE w:val="0"/>
        <w:autoSpaceDN w:val="0"/>
        <w:adjustRightInd w:val="0"/>
        <w:spacing w:before="0" w:line="276" w:lineRule="auto"/>
        <w:jc w:val="both"/>
        <w:rPr>
          <w:rFonts w:eastAsia="DeVinne-Italic"/>
        </w:rPr>
      </w:pPr>
      <w:r>
        <w:t>The National Technical Assistance Center on Kinship and Grandfamilies, first funded in FY 2021, p</w:t>
      </w:r>
      <w:r w:rsidRPr="00172DFD">
        <w:rPr>
          <w:rFonts w:eastAsia="DeVinne-Italic"/>
        </w:rPr>
        <w:t>rovide</w:t>
      </w:r>
      <w:r>
        <w:rPr>
          <w:rFonts w:eastAsia="DeVinne-Italic"/>
        </w:rPr>
        <w:t xml:space="preserve">s, at a national level, </w:t>
      </w:r>
      <w:r w:rsidRPr="00172DFD">
        <w:rPr>
          <w:rFonts w:eastAsia="DeVinne-Italic"/>
        </w:rPr>
        <w:t>training,</w:t>
      </w:r>
      <w:r>
        <w:rPr>
          <w:rFonts w:eastAsia="DeVinne-Italic"/>
        </w:rPr>
        <w:t xml:space="preserve"> </w:t>
      </w:r>
      <w:r w:rsidRPr="007E4B2C">
        <w:rPr>
          <w:rFonts w:eastAsia="DeVinne-Italic"/>
        </w:rPr>
        <w:t>technical</w:t>
      </w:r>
      <w:r>
        <w:rPr>
          <w:rFonts w:eastAsia="DeVinne-Italic"/>
        </w:rPr>
        <w:t xml:space="preserve"> </w:t>
      </w:r>
      <w:r w:rsidRPr="007E4B2C">
        <w:rPr>
          <w:rFonts w:eastAsia="DeVinne-Italic"/>
        </w:rPr>
        <w:t>assistance,</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resources</w:t>
      </w:r>
      <w:r>
        <w:rPr>
          <w:rFonts w:eastAsia="DeVinne-Italic"/>
        </w:rPr>
        <w:t xml:space="preserve"> </w:t>
      </w:r>
      <w:r w:rsidRPr="007E4B2C">
        <w:rPr>
          <w:rFonts w:eastAsia="DeVinne-Italic"/>
        </w:rPr>
        <w:t>for</w:t>
      </w:r>
      <w:r>
        <w:rPr>
          <w:rFonts w:eastAsia="DeVinne-Italic"/>
        </w:rPr>
        <w:t xml:space="preserve"> </w:t>
      </w:r>
      <w:r w:rsidRPr="007E4B2C">
        <w:rPr>
          <w:rFonts w:eastAsia="DeVinne-Italic"/>
        </w:rPr>
        <w:t>government</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nonprofit</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other</w:t>
      </w:r>
      <w:r>
        <w:rPr>
          <w:rFonts w:eastAsia="DeVinne-Italic"/>
        </w:rPr>
        <w:t xml:space="preserve"> </w:t>
      </w:r>
      <w:r w:rsidRPr="007E4B2C">
        <w:rPr>
          <w:rFonts w:eastAsia="DeVinne-Italic"/>
        </w:rPr>
        <w:t>community-based</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Indian</w:t>
      </w:r>
      <w:r>
        <w:rPr>
          <w:rFonts w:eastAsia="DeVinne-Italic"/>
        </w:rPr>
        <w:t xml:space="preserve"> </w:t>
      </w:r>
      <w:r w:rsidRPr="007E4B2C">
        <w:rPr>
          <w:rFonts w:eastAsia="DeVinne-Italic"/>
        </w:rPr>
        <w:t>Tribes,</w:t>
      </w:r>
      <w:r>
        <w:rPr>
          <w:rFonts w:eastAsia="DeVinne-Italic"/>
        </w:rPr>
        <w:t xml:space="preserve"> </w:t>
      </w:r>
      <w:r w:rsidR="008F7336">
        <w:rPr>
          <w:rFonts w:eastAsia="DeVinne-Italic"/>
        </w:rPr>
        <w:t>t</w:t>
      </w:r>
      <w:r w:rsidRPr="007E4B2C">
        <w:rPr>
          <w:rFonts w:eastAsia="DeVinne-Italic"/>
        </w:rPr>
        <w:t>ribal</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urban</w:t>
      </w:r>
      <w:r>
        <w:rPr>
          <w:rFonts w:eastAsia="DeVinne-Italic"/>
        </w:rPr>
        <w:t xml:space="preserve"> </w:t>
      </w:r>
      <w:r w:rsidRPr="007E4B2C">
        <w:rPr>
          <w:rFonts w:eastAsia="DeVinne-Italic"/>
        </w:rPr>
        <w:t>Indian</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that</w:t>
      </w:r>
      <w:r>
        <w:rPr>
          <w:rFonts w:eastAsia="DeVinne-Italic"/>
        </w:rPr>
        <w:t xml:space="preserve"> </w:t>
      </w:r>
      <w:r w:rsidRPr="00172DFD">
        <w:rPr>
          <w:rFonts w:eastAsia="DeVinne-Italic"/>
        </w:rPr>
        <w:t>serve</w:t>
      </w:r>
      <w:r>
        <w:rPr>
          <w:rFonts w:eastAsia="DeVinne-Italic"/>
        </w:rPr>
        <w:t xml:space="preserve"> </w:t>
      </w:r>
      <w:r w:rsidRPr="00172DFD">
        <w:rPr>
          <w:rFonts w:eastAsia="DeVinne-Italic"/>
        </w:rPr>
        <w:t>grandfamilies</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kinship</w:t>
      </w:r>
      <w:r>
        <w:rPr>
          <w:rFonts w:eastAsia="DeVinne-Italic"/>
        </w:rPr>
        <w:t xml:space="preserve"> </w:t>
      </w:r>
      <w:r w:rsidRPr="007E4B2C">
        <w:rPr>
          <w:rFonts w:eastAsia="DeVinne-Italic"/>
        </w:rPr>
        <w:t>families</w:t>
      </w:r>
      <w:r>
        <w:rPr>
          <w:rFonts w:eastAsia="DeVinne-Italic"/>
        </w:rPr>
        <w:t xml:space="preserve">.  The Center supports </w:t>
      </w:r>
      <w:r w:rsidRPr="007E4B2C">
        <w:rPr>
          <w:rFonts w:eastAsia="DeVinne-Italic"/>
        </w:rPr>
        <w:t>the</w:t>
      </w:r>
      <w:r>
        <w:rPr>
          <w:rFonts w:eastAsia="DeVinne-Italic"/>
        </w:rPr>
        <w:t xml:space="preserve"> </w:t>
      </w:r>
      <w:r w:rsidRPr="007E4B2C">
        <w:rPr>
          <w:rFonts w:eastAsia="DeVinne-Italic"/>
        </w:rPr>
        <w:t>h</w:t>
      </w:r>
      <w:r w:rsidRPr="00172DFD">
        <w:rPr>
          <w:rFonts w:eastAsia="DeVinne-Italic"/>
        </w:rPr>
        <w:t>ealth</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well-being</w:t>
      </w:r>
      <w:r>
        <w:rPr>
          <w:rFonts w:eastAsia="DeVinne-Italic"/>
        </w:rPr>
        <w:t xml:space="preserve"> </w:t>
      </w:r>
      <w:r w:rsidRPr="00172DFD">
        <w:rPr>
          <w:rFonts w:eastAsia="DeVinne-Italic"/>
        </w:rPr>
        <w:t>of</w:t>
      </w:r>
      <w:r>
        <w:rPr>
          <w:rFonts w:eastAsia="DeVinne-Italic"/>
        </w:rPr>
        <w:t xml:space="preserve"> </w:t>
      </w:r>
      <w:r w:rsidRPr="00172DFD">
        <w:rPr>
          <w:rFonts w:eastAsia="DeVinne-Italic"/>
        </w:rPr>
        <w:t>members</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172DFD">
        <w:rPr>
          <w:rFonts w:eastAsia="DeVinne-Italic"/>
        </w:rPr>
        <w:t>families,</w:t>
      </w:r>
      <w:r>
        <w:rPr>
          <w:rFonts w:eastAsia="DeVinne-Italic"/>
        </w:rPr>
        <w:t xml:space="preserve"> </w:t>
      </w:r>
      <w:r w:rsidRPr="00172DFD">
        <w:rPr>
          <w:rFonts w:eastAsia="DeVinne-Italic"/>
        </w:rPr>
        <w:t>including</w:t>
      </w:r>
      <w:r>
        <w:rPr>
          <w:rFonts w:eastAsia="DeVinne-Italic"/>
        </w:rPr>
        <w:t xml:space="preserve"> </w:t>
      </w:r>
      <w:r w:rsidRPr="00172DFD">
        <w:rPr>
          <w:rFonts w:eastAsia="DeVinne-Italic"/>
        </w:rPr>
        <w:t>caregivers,</w:t>
      </w:r>
      <w:r>
        <w:rPr>
          <w:rFonts w:eastAsia="DeVinne-Italic"/>
        </w:rPr>
        <w:t xml:space="preserve"> </w:t>
      </w:r>
      <w:r w:rsidRPr="007E4B2C">
        <w:rPr>
          <w:rFonts w:eastAsia="DeVinne-Italic"/>
        </w:rPr>
        <w:t>children,</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their</w:t>
      </w:r>
      <w:r>
        <w:rPr>
          <w:rFonts w:eastAsia="DeVinne-Italic"/>
        </w:rPr>
        <w:t xml:space="preserve"> </w:t>
      </w:r>
      <w:r w:rsidRPr="007E4B2C">
        <w:rPr>
          <w:rFonts w:eastAsia="DeVinne-Italic"/>
        </w:rPr>
        <w:t>parents.</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Center</w:t>
      </w:r>
      <w:r>
        <w:rPr>
          <w:rFonts w:eastAsia="DeVinne-Italic"/>
        </w:rPr>
        <w:t xml:space="preserve"> in intended to </w:t>
      </w:r>
      <w:r w:rsidRPr="007E4B2C">
        <w:rPr>
          <w:rFonts w:eastAsia="DeVinne-Italic"/>
        </w:rPr>
        <w:t>focus</w:t>
      </w:r>
      <w:r>
        <w:rPr>
          <w:rFonts w:eastAsia="DeVinne-Italic"/>
        </w:rPr>
        <w:t xml:space="preserve"> </w:t>
      </w:r>
      <w:r w:rsidRPr="007E4B2C">
        <w:rPr>
          <w:rFonts w:eastAsia="DeVinne-Italic"/>
        </w:rPr>
        <w:t>primarily</w:t>
      </w:r>
      <w:r>
        <w:rPr>
          <w:rFonts w:eastAsia="DeVinne-Italic"/>
        </w:rPr>
        <w:t xml:space="preserve"> </w:t>
      </w:r>
      <w:r w:rsidRPr="007E4B2C">
        <w:rPr>
          <w:rFonts w:eastAsia="DeVinne-Italic"/>
        </w:rPr>
        <w:t>on</w:t>
      </w:r>
      <w:r>
        <w:rPr>
          <w:rFonts w:eastAsia="DeVinne-Italic"/>
        </w:rPr>
        <w:t xml:space="preserve"> </w:t>
      </w:r>
      <w:r w:rsidRPr="007E4B2C">
        <w:rPr>
          <w:rFonts w:eastAsia="DeVinne-Italic"/>
        </w:rPr>
        <w:t>serving</w:t>
      </w:r>
      <w:r>
        <w:rPr>
          <w:rFonts w:eastAsia="DeVinne-Italic"/>
        </w:rPr>
        <w:t xml:space="preserve"> </w:t>
      </w:r>
      <w:r w:rsidRPr="007E4B2C">
        <w:rPr>
          <w:rFonts w:eastAsia="DeVinne-Italic"/>
        </w:rPr>
        <w:t>grandf</w:t>
      </w:r>
      <w:r w:rsidRPr="00172DFD">
        <w:rPr>
          <w:rFonts w:eastAsia="DeVinne-Italic"/>
        </w:rPr>
        <w:t>amilies</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kinship</w:t>
      </w:r>
      <w:r>
        <w:rPr>
          <w:rFonts w:eastAsia="DeVinne-Italic"/>
        </w:rPr>
        <w:t xml:space="preserve"> </w:t>
      </w:r>
      <w:r w:rsidRPr="00172DFD">
        <w:rPr>
          <w:rFonts w:eastAsia="DeVinne-Italic"/>
        </w:rPr>
        <w:t>families</w:t>
      </w:r>
      <w:r>
        <w:rPr>
          <w:rFonts w:eastAsia="DeVinne-Italic"/>
        </w:rPr>
        <w:t xml:space="preserve"> </w:t>
      </w:r>
      <w:r w:rsidRPr="00172DFD">
        <w:rPr>
          <w:rFonts w:eastAsia="DeVinne-Italic"/>
        </w:rPr>
        <w:t>in</w:t>
      </w:r>
      <w:r>
        <w:rPr>
          <w:rFonts w:eastAsia="DeVinne-Italic"/>
        </w:rPr>
        <w:t xml:space="preserve"> </w:t>
      </w:r>
      <w:r w:rsidRPr="007E4B2C">
        <w:rPr>
          <w:rFonts w:eastAsia="DeVinne-Italic"/>
        </w:rPr>
        <w:t>which</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primary</w:t>
      </w:r>
      <w:r>
        <w:rPr>
          <w:rFonts w:eastAsia="DeVinne-Italic"/>
        </w:rPr>
        <w:t xml:space="preserve"> </w:t>
      </w:r>
      <w:r w:rsidRPr="007E4B2C">
        <w:rPr>
          <w:rFonts w:eastAsia="DeVinne-Italic"/>
        </w:rPr>
        <w:t>caregiv</w:t>
      </w:r>
      <w:r w:rsidRPr="00172DFD">
        <w:rPr>
          <w:rFonts w:eastAsia="DeVinne-Italic"/>
        </w:rPr>
        <w:t>er</w:t>
      </w:r>
      <w:r>
        <w:rPr>
          <w:rFonts w:eastAsia="DeVinne-Italic"/>
        </w:rPr>
        <w:t xml:space="preserve"> </w:t>
      </w:r>
      <w:r w:rsidRPr="00172DFD">
        <w:rPr>
          <w:rFonts w:eastAsia="DeVinne-Italic"/>
        </w:rPr>
        <w:t>is</w:t>
      </w:r>
      <w:r>
        <w:rPr>
          <w:rFonts w:eastAsia="DeVinne-Italic"/>
        </w:rPr>
        <w:t xml:space="preserve"> </w:t>
      </w:r>
      <w:r w:rsidRPr="00172DFD">
        <w:rPr>
          <w:rFonts w:eastAsia="DeVinne-Italic"/>
        </w:rPr>
        <w:t>an</w:t>
      </w:r>
      <w:r>
        <w:rPr>
          <w:rFonts w:eastAsia="DeVinne-Italic"/>
        </w:rPr>
        <w:t xml:space="preserve"> </w:t>
      </w:r>
      <w:r w:rsidRPr="00172DFD">
        <w:rPr>
          <w:rFonts w:eastAsia="DeVinne-Italic"/>
        </w:rPr>
        <w:t>adult</w:t>
      </w:r>
      <w:r>
        <w:rPr>
          <w:rFonts w:eastAsia="DeVinne-Italic"/>
        </w:rPr>
        <w:t xml:space="preserve"> </w:t>
      </w:r>
      <w:r w:rsidRPr="00172DFD">
        <w:rPr>
          <w:rFonts w:eastAsia="DeVinne-Italic"/>
        </w:rPr>
        <w:t>age</w:t>
      </w:r>
      <w:r>
        <w:rPr>
          <w:rFonts w:eastAsia="DeVinne-Italic"/>
        </w:rPr>
        <w:t xml:space="preserve"> </w:t>
      </w:r>
      <w:r w:rsidRPr="00172DFD">
        <w:rPr>
          <w:rFonts w:eastAsia="DeVinne-Italic"/>
        </w:rPr>
        <w:t>55</w:t>
      </w:r>
      <w:r>
        <w:rPr>
          <w:rFonts w:eastAsia="DeVinne-Italic"/>
        </w:rPr>
        <w:t xml:space="preserve"> </w:t>
      </w:r>
      <w:r w:rsidRPr="00172DFD">
        <w:rPr>
          <w:rFonts w:eastAsia="DeVinne-Italic"/>
        </w:rPr>
        <w:t>or</w:t>
      </w:r>
      <w:r>
        <w:rPr>
          <w:rFonts w:eastAsia="DeVinne-Italic"/>
        </w:rPr>
        <w:t xml:space="preserve"> </w:t>
      </w:r>
      <w:r w:rsidRPr="00172DFD">
        <w:rPr>
          <w:rFonts w:eastAsia="DeVinne-Italic"/>
        </w:rPr>
        <w:t>older,</w:t>
      </w:r>
      <w:r>
        <w:rPr>
          <w:rFonts w:eastAsia="DeVinne-Italic"/>
        </w:rPr>
        <w:t xml:space="preserve"> </w:t>
      </w:r>
      <w:r w:rsidRPr="00172DFD">
        <w:rPr>
          <w:rFonts w:eastAsia="DeVinne-Italic"/>
        </w:rPr>
        <w:t>or</w:t>
      </w:r>
      <w:r>
        <w:rPr>
          <w:rFonts w:eastAsia="DeVinne-Italic"/>
        </w:rPr>
        <w:t xml:space="preserve"> </w:t>
      </w:r>
      <w:r w:rsidRPr="00172DFD">
        <w:rPr>
          <w:rFonts w:eastAsia="DeVinne-Italic"/>
        </w:rPr>
        <w:t>the</w:t>
      </w:r>
      <w:r>
        <w:rPr>
          <w:rFonts w:eastAsia="DeVinne-Italic"/>
        </w:rPr>
        <w:t xml:space="preserve"> </w:t>
      </w:r>
      <w:r w:rsidRPr="00172DFD">
        <w:rPr>
          <w:rFonts w:eastAsia="DeVinne-Italic"/>
        </w:rPr>
        <w:t>child</w:t>
      </w:r>
      <w:r>
        <w:rPr>
          <w:rFonts w:eastAsia="DeVinne-Italic"/>
        </w:rPr>
        <w:t xml:space="preserve"> </w:t>
      </w:r>
      <w:r w:rsidRPr="00172DFD">
        <w:rPr>
          <w:rFonts w:eastAsia="DeVinne-Italic"/>
        </w:rPr>
        <w:t>has</w:t>
      </w:r>
      <w:r>
        <w:rPr>
          <w:rFonts w:eastAsia="DeVinne-Italic"/>
        </w:rPr>
        <w:t xml:space="preserve"> </w:t>
      </w:r>
      <w:r w:rsidRPr="00172DFD">
        <w:rPr>
          <w:rFonts w:eastAsia="DeVinne-Italic"/>
        </w:rPr>
        <w:t>one</w:t>
      </w:r>
      <w:r>
        <w:rPr>
          <w:rFonts w:eastAsia="DeVinne-Italic"/>
        </w:rPr>
        <w:t xml:space="preserve"> </w:t>
      </w:r>
      <w:r w:rsidRPr="00172DFD">
        <w:rPr>
          <w:rFonts w:eastAsia="DeVinne-Italic"/>
        </w:rPr>
        <w:t>or</w:t>
      </w:r>
      <w:r>
        <w:rPr>
          <w:rFonts w:eastAsia="DeVinne-Italic"/>
        </w:rPr>
        <w:t xml:space="preserve"> </w:t>
      </w:r>
      <w:r w:rsidRPr="00172DFD">
        <w:rPr>
          <w:rFonts w:eastAsia="DeVinne-Italic"/>
        </w:rPr>
        <w:t>more</w:t>
      </w:r>
      <w:r>
        <w:rPr>
          <w:rFonts w:eastAsia="DeVinne-Italic"/>
        </w:rPr>
        <w:t xml:space="preserve"> </w:t>
      </w:r>
      <w:r w:rsidRPr="007E4B2C">
        <w:rPr>
          <w:rFonts w:eastAsia="DeVinne-Italic"/>
        </w:rPr>
        <w:t>disabilities</w:t>
      </w:r>
      <w:r>
        <w:rPr>
          <w:rFonts w:eastAsia="DeVinne-Italic"/>
        </w:rPr>
        <w:t>.</w:t>
      </w:r>
    </w:p>
    <w:p w14:paraId="5F179654" w14:textId="77777777" w:rsidR="00457C8E" w:rsidRDefault="00457C8E" w:rsidP="00457C8E">
      <w:pPr>
        <w:autoSpaceDE w:val="0"/>
        <w:autoSpaceDN w:val="0"/>
        <w:adjustRightInd w:val="0"/>
        <w:spacing w:before="0" w:line="276" w:lineRule="auto"/>
        <w:jc w:val="both"/>
        <w:rPr>
          <w:rFonts w:eastAsia="DeVinne-Italic"/>
        </w:rPr>
      </w:pPr>
    </w:p>
    <w:p w14:paraId="3EEC5944" w14:textId="26EEF9D2" w:rsidR="0053263D" w:rsidRDefault="0053263D" w:rsidP="00457C8E">
      <w:pPr>
        <w:autoSpaceDE w:val="0"/>
        <w:autoSpaceDN w:val="0"/>
        <w:adjustRightInd w:val="0"/>
        <w:spacing w:before="0" w:line="276" w:lineRule="auto"/>
        <w:jc w:val="both"/>
      </w:pPr>
      <w:r>
        <w:t>Th</w:t>
      </w:r>
      <w:r w:rsidRPr="00457C8E">
        <w:t>e Cent</w:t>
      </w:r>
      <w:r w:rsidR="00457C8E" w:rsidRPr="00457C8E">
        <w:t>e</w:t>
      </w:r>
      <w:r w:rsidRPr="00457C8E">
        <w:t>r provides support for the following key activities:</w:t>
      </w:r>
    </w:p>
    <w:p w14:paraId="38F2B6F2" w14:textId="77777777" w:rsidR="00457C8E" w:rsidRPr="00457C8E" w:rsidRDefault="00457C8E" w:rsidP="00457C8E">
      <w:pPr>
        <w:autoSpaceDE w:val="0"/>
        <w:autoSpaceDN w:val="0"/>
        <w:adjustRightInd w:val="0"/>
        <w:spacing w:before="0" w:line="276" w:lineRule="auto"/>
        <w:jc w:val="both"/>
        <w:rPr>
          <w:rFonts w:eastAsia="DeVinne-Italic"/>
        </w:rPr>
      </w:pPr>
    </w:p>
    <w:p w14:paraId="10EE6CCD" w14:textId="24F3946C" w:rsidR="00457C8E" w:rsidRDefault="0053263D" w:rsidP="00457C8E">
      <w:pPr>
        <w:pStyle w:val="ListParagraph"/>
        <w:numPr>
          <w:ilvl w:val="0"/>
          <w:numId w:val="31"/>
        </w:numPr>
        <w:autoSpaceDE w:val="0"/>
        <w:autoSpaceDN w:val="0"/>
        <w:adjustRightInd w:val="0"/>
        <w:spacing w:before="0" w:line="276" w:lineRule="auto"/>
        <w:jc w:val="both"/>
        <w:rPr>
          <w:rFonts w:eastAsia="DeVinne-Italic"/>
        </w:rPr>
      </w:pPr>
      <w:r>
        <w:rPr>
          <w:rFonts w:eastAsia="DeVinne-Italic"/>
        </w:rPr>
        <w:t>E</w:t>
      </w:r>
      <w:r w:rsidRPr="007E4B2C">
        <w:rPr>
          <w:rFonts w:eastAsia="DeVinne-Italic"/>
        </w:rPr>
        <w:t>ngage</w:t>
      </w:r>
      <w:r>
        <w:rPr>
          <w:rFonts w:eastAsia="DeVinne-Italic"/>
        </w:rPr>
        <w:t xml:space="preserve"> </w:t>
      </w:r>
      <w:r w:rsidRPr="007E4B2C">
        <w:rPr>
          <w:rFonts w:eastAsia="DeVinne-Italic"/>
        </w:rPr>
        <w:t>experts</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stimulate</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development</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new</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identify</w:t>
      </w:r>
      <w:r>
        <w:rPr>
          <w:rFonts w:eastAsia="DeVinne-Italic"/>
        </w:rPr>
        <w:t xml:space="preserve"> </w:t>
      </w:r>
      <w:r w:rsidRPr="007E4B2C">
        <w:rPr>
          <w:rFonts w:eastAsia="DeVinne-Italic"/>
        </w:rPr>
        <w:t>existing</w:t>
      </w:r>
      <w:r>
        <w:rPr>
          <w:rFonts w:eastAsia="DeVinne-Italic"/>
        </w:rPr>
        <w:t xml:space="preserve"> </w:t>
      </w:r>
      <w:r w:rsidRPr="007E4B2C">
        <w:rPr>
          <w:rFonts w:eastAsia="DeVinne-Italic"/>
        </w:rPr>
        <w:t>evidence-based,</w:t>
      </w:r>
      <w:r>
        <w:rPr>
          <w:rFonts w:eastAsia="DeVinne-Italic"/>
        </w:rPr>
        <w:t xml:space="preserve"> </w:t>
      </w:r>
      <w:r w:rsidRPr="007E4B2C">
        <w:rPr>
          <w:rFonts w:eastAsia="DeVinne-Italic"/>
        </w:rPr>
        <w:t>evidence-informed,</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exemplary</w:t>
      </w:r>
      <w:r>
        <w:rPr>
          <w:rFonts w:eastAsia="DeVinne-Italic"/>
        </w:rPr>
        <w:t xml:space="preserve"> </w:t>
      </w:r>
      <w:r w:rsidRPr="007E4B2C">
        <w:rPr>
          <w:rFonts w:eastAsia="DeVinne-Italic"/>
        </w:rPr>
        <w:t>practices</w:t>
      </w:r>
      <w:r>
        <w:rPr>
          <w:rFonts w:eastAsia="DeVinne-Italic"/>
        </w:rPr>
        <w:t xml:space="preserve"> </w:t>
      </w:r>
      <w:r w:rsidRPr="007E4B2C">
        <w:rPr>
          <w:rFonts w:eastAsia="DeVinne-Italic"/>
        </w:rPr>
        <w:t>or</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related</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health</w:t>
      </w:r>
      <w:r>
        <w:rPr>
          <w:rFonts w:eastAsia="DeVinne-Italic"/>
        </w:rPr>
        <w:t xml:space="preserve"> </w:t>
      </w:r>
      <w:r w:rsidRPr="007E4B2C">
        <w:rPr>
          <w:rFonts w:eastAsia="DeVinne-Italic"/>
        </w:rPr>
        <w:t>promotion</w:t>
      </w:r>
      <w:r>
        <w:rPr>
          <w:rFonts w:eastAsia="DeVinne-Italic"/>
        </w:rPr>
        <w:t xml:space="preserve"> </w:t>
      </w:r>
      <w:r w:rsidRPr="007E4B2C">
        <w:rPr>
          <w:rFonts w:eastAsia="DeVinne-Italic"/>
        </w:rPr>
        <w:t>(including</w:t>
      </w:r>
      <w:r>
        <w:rPr>
          <w:rFonts w:eastAsia="DeVinne-Italic"/>
        </w:rPr>
        <w:t xml:space="preserve"> </w:t>
      </w:r>
      <w:r w:rsidRPr="007E4B2C">
        <w:rPr>
          <w:rFonts w:eastAsia="DeVinne-Italic"/>
        </w:rPr>
        <w:t>mental</w:t>
      </w:r>
      <w:r>
        <w:rPr>
          <w:rFonts w:eastAsia="DeVinne-Italic"/>
        </w:rPr>
        <w:t xml:space="preserve"> </w:t>
      </w:r>
      <w:r w:rsidRPr="007E4B2C">
        <w:rPr>
          <w:rFonts w:eastAsia="DeVinne-Italic"/>
        </w:rPr>
        <w:t>health</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substance</w:t>
      </w:r>
      <w:r>
        <w:rPr>
          <w:rFonts w:eastAsia="DeVinne-Italic"/>
        </w:rPr>
        <w:t xml:space="preserve"> </w:t>
      </w:r>
      <w:r w:rsidRPr="007E4B2C">
        <w:rPr>
          <w:rFonts w:eastAsia="DeVinne-Italic"/>
        </w:rPr>
        <w:t>use</w:t>
      </w:r>
      <w:r>
        <w:rPr>
          <w:rFonts w:eastAsia="DeVinne-Italic"/>
        </w:rPr>
        <w:t xml:space="preserve"> </w:t>
      </w:r>
      <w:r w:rsidRPr="007E4B2C">
        <w:rPr>
          <w:rFonts w:eastAsia="DeVinne-Italic"/>
        </w:rPr>
        <w:t>disorder</w:t>
      </w:r>
      <w:r>
        <w:rPr>
          <w:rFonts w:eastAsia="DeVinne-Italic"/>
        </w:rPr>
        <w:t xml:space="preserve"> </w:t>
      </w:r>
      <w:r w:rsidRPr="007E4B2C">
        <w:rPr>
          <w:rFonts w:eastAsia="DeVinne-Italic"/>
        </w:rPr>
        <w:t>treatment),</w:t>
      </w:r>
      <w:r>
        <w:rPr>
          <w:rFonts w:eastAsia="DeVinne-Italic"/>
        </w:rPr>
        <w:t xml:space="preserve"> </w:t>
      </w:r>
      <w:r w:rsidRPr="007E4B2C">
        <w:rPr>
          <w:rFonts w:eastAsia="DeVinne-Italic"/>
        </w:rPr>
        <w:t>education,</w:t>
      </w:r>
      <w:r>
        <w:rPr>
          <w:rFonts w:eastAsia="DeVinne-Italic"/>
        </w:rPr>
        <w:t xml:space="preserve"> </w:t>
      </w:r>
      <w:r w:rsidRPr="007E4B2C">
        <w:rPr>
          <w:rFonts w:eastAsia="DeVinne-Italic"/>
        </w:rPr>
        <w:t>nutrition,</w:t>
      </w:r>
      <w:r>
        <w:rPr>
          <w:rFonts w:eastAsia="DeVinne-Italic"/>
        </w:rPr>
        <w:t xml:space="preserve"> </w:t>
      </w:r>
      <w:r w:rsidRPr="007E4B2C">
        <w:rPr>
          <w:rFonts w:eastAsia="DeVinne-Italic"/>
        </w:rPr>
        <w:t>housing,</w:t>
      </w:r>
      <w:r>
        <w:rPr>
          <w:rFonts w:eastAsia="DeVinne-Italic"/>
        </w:rPr>
        <w:t xml:space="preserve"> </w:t>
      </w:r>
      <w:r w:rsidRPr="007E4B2C">
        <w:rPr>
          <w:rFonts w:eastAsia="DeVinne-Italic"/>
        </w:rPr>
        <w:t>financial</w:t>
      </w:r>
      <w:r>
        <w:rPr>
          <w:rFonts w:eastAsia="DeVinne-Italic"/>
        </w:rPr>
        <w:t xml:space="preserve"> </w:t>
      </w:r>
      <w:r w:rsidRPr="007E4B2C">
        <w:rPr>
          <w:rFonts w:eastAsia="DeVinne-Italic"/>
        </w:rPr>
        <w:t>needs,</w:t>
      </w:r>
      <w:r>
        <w:rPr>
          <w:rFonts w:eastAsia="DeVinne-Italic"/>
        </w:rPr>
        <w:t xml:space="preserve"> </w:t>
      </w:r>
      <w:r w:rsidRPr="007E4B2C">
        <w:rPr>
          <w:rFonts w:eastAsia="DeVinne-Italic"/>
        </w:rPr>
        <w:t>legal</w:t>
      </w:r>
      <w:r>
        <w:rPr>
          <w:rFonts w:eastAsia="DeVinne-Italic"/>
        </w:rPr>
        <w:t xml:space="preserve"> </w:t>
      </w:r>
      <w:r w:rsidRPr="007E4B2C">
        <w:rPr>
          <w:rFonts w:eastAsia="DeVinne-Italic"/>
        </w:rPr>
        <w:t>issues,</w:t>
      </w:r>
      <w:r>
        <w:rPr>
          <w:rFonts w:eastAsia="DeVinne-Italic"/>
        </w:rPr>
        <w:t xml:space="preserve"> </w:t>
      </w:r>
      <w:r w:rsidRPr="007E4B2C">
        <w:rPr>
          <w:rFonts w:eastAsia="DeVinne-Italic"/>
        </w:rPr>
        <w:t>disability</w:t>
      </w:r>
      <w:r>
        <w:rPr>
          <w:rFonts w:eastAsia="DeVinne-Italic"/>
        </w:rPr>
        <w:t xml:space="preserve"> </w:t>
      </w:r>
      <w:r w:rsidRPr="007E4B2C">
        <w:rPr>
          <w:rFonts w:eastAsia="DeVinne-Italic"/>
        </w:rPr>
        <w:t>self-determination,</w:t>
      </w:r>
      <w:r>
        <w:rPr>
          <w:rFonts w:eastAsia="DeVinne-Italic"/>
        </w:rPr>
        <w:t xml:space="preserve"> </w:t>
      </w:r>
      <w:r w:rsidRPr="007E4B2C">
        <w:rPr>
          <w:rFonts w:eastAsia="DeVinne-Italic"/>
        </w:rPr>
        <w:t>caregiver</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lastRenderedPageBreak/>
        <w:t>other</w:t>
      </w:r>
      <w:r>
        <w:rPr>
          <w:rFonts w:eastAsia="DeVinne-Italic"/>
        </w:rPr>
        <w:t xml:space="preserve"> </w:t>
      </w:r>
      <w:r w:rsidRPr="007E4B2C">
        <w:rPr>
          <w:rFonts w:eastAsia="DeVinne-Italic"/>
        </w:rPr>
        <w:t>issues</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help</w:t>
      </w:r>
      <w:r>
        <w:rPr>
          <w:rFonts w:eastAsia="DeVinne-Italic"/>
        </w:rPr>
        <w:t xml:space="preserve"> </w:t>
      </w:r>
      <w:r w:rsidRPr="007E4B2C">
        <w:rPr>
          <w:rFonts w:eastAsia="DeVinne-Italic"/>
        </w:rPr>
        <w:t>serve</w:t>
      </w:r>
      <w:r>
        <w:rPr>
          <w:rFonts w:eastAsia="DeVinne-Italic"/>
        </w:rPr>
        <w:t xml:space="preserve"> </w:t>
      </w:r>
      <w:r w:rsidRPr="007E4B2C">
        <w:rPr>
          <w:rFonts w:eastAsia="DeVinne-Italic"/>
        </w:rPr>
        <w:t>caregivers,</w:t>
      </w:r>
      <w:r>
        <w:rPr>
          <w:rFonts w:eastAsia="DeVinne-Italic"/>
        </w:rPr>
        <w:t xml:space="preserve"> </w:t>
      </w:r>
      <w:r w:rsidRPr="007E4B2C">
        <w:rPr>
          <w:rFonts w:eastAsia="DeVinne-Italic"/>
        </w:rPr>
        <w:t>children,</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their</w:t>
      </w:r>
      <w:r>
        <w:rPr>
          <w:rFonts w:eastAsia="DeVinne-Italic"/>
        </w:rPr>
        <w:t xml:space="preserve"> </w:t>
      </w:r>
      <w:r w:rsidRPr="007E4B2C">
        <w:rPr>
          <w:rFonts w:eastAsia="DeVinne-Italic"/>
        </w:rPr>
        <w:t>parents</w:t>
      </w:r>
      <w:r>
        <w:rPr>
          <w:rFonts w:eastAsia="DeVinne-Italic"/>
        </w:rPr>
        <w:t xml:space="preserve"> </w:t>
      </w:r>
      <w:r w:rsidRPr="007E4B2C">
        <w:rPr>
          <w:rFonts w:eastAsia="DeVinne-Italic"/>
        </w:rPr>
        <w:t>in</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7E4B2C">
        <w:rPr>
          <w:rFonts w:eastAsia="DeVinne-Italic"/>
        </w:rPr>
        <w:t>families</w:t>
      </w:r>
    </w:p>
    <w:p w14:paraId="2F91A8BC" w14:textId="77777777" w:rsidR="00457C8E" w:rsidRPr="00457C8E" w:rsidRDefault="00457C8E" w:rsidP="00457C8E">
      <w:pPr>
        <w:autoSpaceDE w:val="0"/>
        <w:autoSpaceDN w:val="0"/>
        <w:adjustRightInd w:val="0"/>
        <w:spacing w:before="0" w:line="276" w:lineRule="auto"/>
        <w:ind w:left="360"/>
        <w:jc w:val="both"/>
        <w:rPr>
          <w:rFonts w:eastAsia="DeVinne-Italic"/>
        </w:rPr>
      </w:pPr>
    </w:p>
    <w:p w14:paraId="5B981B47" w14:textId="06AF70A0" w:rsidR="0053263D" w:rsidRDefault="0053263D" w:rsidP="00457C8E">
      <w:pPr>
        <w:pStyle w:val="ListParagraph"/>
        <w:numPr>
          <w:ilvl w:val="0"/>
          <w:numId w:val="31"/>
        </w:numPr>
        <w:autoSpaceDE w:val="0"/>
        <w:autoSpaceDN w:val="0"/>
        <w:adjustRightInd w:val="0"/>
        <w:spacing w:before="0" w:line="276" w:lineRule="auto"/>
        <w:jc w:val="both"/>
        <w:rPr>
          <w:rFonts w:eastAsia="DeVinne-Italic"/>
        </w:rPr>
      </w:pPr>
      <w:r>
        <w:rPr>
          <w:rFonts w:eastAsia="DeVinne-Italic"/>
        </w:rPr>
        <w:t>E</w:t>
      </w:r>
      <w:r w:rsidRPr="007E4B2C">
        <w:rPr>
          <w:rFonts w:eastAsia="DeVinne-Italic"/>
        </w:rPr>
        <w:t>ncourage</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implementation</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evidence-based,</w:t>
      </w:r>
      <w:r>
        <w:rPr>
          <w:rFonts w:eastAsia="DeVinne-Italic"/>
        </w:rPr>
        <w:t xml:space="preserve"> </w:t>
      </w:r>
      <w:r w:rsidRPr="007E4B2C">
        <w:rPr>
          <w:rFonts w:eastAsia="DeVinne-Italic"/>
        </w:rPr>
        <w:t>evidence-informed,</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exemplary</w:t>
      </w:r>
      <w:r>
        <w:rPr>
          <w:rFonts w:eastAsia="DeVinne-Italic"/>
        </w:rPr>
        <w:t xml:space="preserve"> </w:t>
      </w:r>
      <w:r w:rsidRPr="007E4B2C">
        <w:rPr>
          <w:rFonts w:eastAsia="DeVinne-Italic"/>
        </w:rPr>
        <w:t>practices</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7E4B2C">
        <w:rPr>
          <w:rFonts w:eastAsia="DeVinne-Italic"/>
        </w:rPr>
        <w:t>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promote</w:t>
      </w:r>
      <w:r>
        <w:rPr>
          <w:rFonts w:eastAsia="DeVinne-Italic"/>
        </w:rPr>
        <w:t xml:space="preserve"> </w:t>
      </w:r>
      <w:r w:rsidRPr="007E4B2C">
        <w:rPr>
          <w:rFonts w:eastAsia="DeVinne-Italic"/>
        </w:rPr>
        <w:t>coordination</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services</w:t>
      </w:r>
      <w:r>
        <w:rPr>
          <w:rFonts w:eastAsia="DeVinne-Italic"/>
        </w:rPr>
        <w:t xml:space="preserve"> </w:t>
      </w:r>
      <w:r w:rsidRPr="007E4B2C">
        <w:rPr>
          <w:rFonts w:eastAsia="DeVinne-Italic"/>
        </w:rPr>
        <w:t>for</w:t>
      </w:r>
      <w:r>
        <w:rPr>
          <w:rFonts w:eastAsia="DeVinne-Italic"/>
        </w:rPr>
        <w:t xml:space="preserve"> them </w:t>
      </w:r>
      <w:r w:rsidRPr="007E4B2C">
        <w:rPr>
          <w:rFonts w:eastAsia="DeVinne-Italic"/>
        </w:rPr>
        <w:t>across</w:t>
      </w:r>
      <w:r>
        <w:rPr>
          <w:rFonts w:eastAsia="DeVinne-Italic"/>
        </w:rPr>
        <w:t xml:space="preserve"> the </w:t>
      </w:r>
      <w:r w:rsidRPr="007E4B2C">
        <w:rPr>
          <w:rFonts w:eastAsia="DeVinne-Italic"/>
        </w:rPr>
        <w:t>systems</w:t>
      </w:r>
      <w:r>
        <w:rPr>
          <w:rFonts w:eastAsia="DeVinne-Italic"/>
        </w:rPr>
        <w:t xml:space="preserve"> </w:t>
      </w:r>
      <w:r w:rsidRPr="007E4B2C">
        <w:rPr>
          <w:rFonts w:eastAsia="DeVinne-Italic"/>
        </w:rPr>
        <w:t>that</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them</w:t>
      </w:r>
    </w:p>
    <w:p w14:paraId="13806F83" w14:textId="77777777" w:rsidR="00457C8E" w:rsidRPr="00457C8E" w:rsidRDefault="00457C8E" w:rsidP="00457C8E">
      <w:pPr>
        <w:autoSpaceDE w:val="0"/>
        <w:autoSpaceDN w:val="0"/>
        <w:adjustRightInd w:val="0"/>
        <w:spacing w:before="0" w:line="276" w:lineRule="auto"/>
        <w:jc w:val="both"/>
        <w:rPr>
          <w:rFonts w:eastAsia="DeVinne-Italic"/>
        </w:rPr>
      </w:pPr>
    </w:p>
    <w:p w14:paraId="4C9A3D60" w14:textId="1989986B" w:rsidR="0053263D" w:rsidRDefault="0053263D" w:rsidP="00457C8E">
      <w:pPr>
        <w:pStyle w:val="ListParagraph"/>
        <w:numPr>
          <w:ilvl w:val="0"/>
          <w:numId w:val="31"/>
        </w:numPr>
        <w:autoSpaceDE w:val="0"/>
        <w:autoSpaceDN w:val="0"/>
        <w:adjustRightInd w:val="0"/>
        <w:spacing w:before="0" w:line="276" w:lineRule="auto"/>
        <w:jc w:val="both"/>
        <w:rPr>
          <w:rFonts w:eastAsia="DeVinne-Italic"/>
        </w:rPr>
      </w:pPr>
      <w:r>
        <w:rPr>
          <w:rFonts w:eastAsia="DeVinne-Italic"/>
        </w:rPr>
        <w:t>F</w:t>
      </w:r>
      <w:r w:rsidRPr="007E4B2C">
        <w:rPr>
          <w:rFonts w:eastAsia="DeVinne-Italic"/>
        </w:rPr>
        <w:t>acilitate</w:t>
      </w:r>
      <w:r>
        <w:rPr>
          <w:rFonts w:eastAsia="DeVinne-Italic"/>
        </w:rPr>
        <w:t xml:space="preserve"> </w:t>
      </w:r>
      <w:r w:rsidRPr="007E4B2C">
        <w:rPr>
          <w:rFonts w:eastAsia="DeVinne-Italic"/>
        </w:rPr>
        <w:t>learning</w:t>
      </w:r>
      <w:r>
        <w:rPr>
          <w:rFonts w:eastAsia="DeVinne-Italic"/>
        </w:rPr>
        <w:t xml:space="preserve"> and </w:t>
      </w:r>
      <w:r w:rsidRPr="007E4B2C">
        <w:rPr>
          <w:rFonts w:eastAsia="DeVinne-Italic"/>
        </w:rPr>
        <w:t>provid</w:t>
      </w:r>
      <w:r>
        <w:rPr>
          <w:rFonts w:eastAsia="DeVinne-Italic"/>
        </w:rPr>
        <w:t xml:space="preserve">e </w:t>
      </w:r>
      <w:r w:rsidRPr="007E4B2C">
        <w:rPr>
          <w:rFonts w:eastAsia="DeVinne-Italic"/>
        </w:rPr>
        <w:t>technical</w:t>
      </w:r>
      <w:r>
        <w:rPr>
          <w:rFonts w:eastAsia="DeVinne-Italic"/>
        </w:rPr>
        <w:t xml:space="preserve"> </w:t>
      </w:r>
      <w:r w:rsidRPr="007E4B2C">
        <w:rPr>
          <w:rFonts w:eastAsia="DeVinne-Italic"/>
        </w:rPr>
        <w:t>assistance,</w:t>
      </w:r>
      <w:r>
        <w:rPr>
          <w:rFonts w:eastAsia="DeVinne-Italic"/>
        </w:rPr>
        <w:t xml:space="preserve"> </w:t>
      </w:r>
      <w:r w:rsidRPr="007E4B2C">
        <w:rPr>
          <w:rFonts w:eastAsia="DeVinne-Italic"/>
        </w:rPr>
        <w:t>resources,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training</w:t>
      </w:r>
      <w:r>
        <w:rPr>
          <w:rFonts w:eastAsia="DeVinne-Italic"/>
        </w:rPr>
        <w:t xml:space="preserve"> t</w:t>
      </w:r>
      <w:r w:rsidRPr="007E4B2C">
        <w:rPr>
          <w:rFonts w:eastAsia="DeVinne-Italic"/>
        </w:rPr>
        <w:t>o</w:t>
      </w:r>
      <w:r>
        <w:rPr>
          <w:rFonts w:eastAsia="DeVinne-Italic"/>
        </w:rPr>
        <w:t xml:space="preserve"> </w:t>
      </w:r>
      <w:r w:rsidRPr="007E4B2C">
        <w:rPr>
          <w:rFonts w:eastAsia="DeVinne-Italic"/>
        </w:rPr>
        <w:t>individuals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entities</w:t>
      </w:r>
      <w:r>
        <w:rPr>
          <w:rFonts w:eastAsia="DeVinne-Italic"/>
        </w:rPr>
        <w:t xml:space="preserve"> </w:t>
      </w:r>
      <w:r w:rsidRPr="007E4B2C">
        <w:rPr>
          <w:rFonts w:eastAsia="DeVinne-Italic"/>
        </w:rPr>
        <w:t>across</w:t>
      </w:r>
      <w:r>
        <w:rPr>
          <w:rFonts w:eastAsia="DeVinne-Italic"/>
        </w:rPr>
        <w:t xml:space="preserve"> </w:t>
      </w:r>
      <w:r w:rsidRPr="007E4B2C">
        <w:rPr>
          <w:rFonts w:eastAsia="DeVinne-Italic"/>
        </w:rPr>
        <w:t>systems</w:t>
      </w:r>
      <w:r>
        <w:rPr>
          <w:rFonts w:eastAsia="DeVinne-Italic"/>
        </w:rPr>
        <w:t xml:space="preserve"> </w:t>
      </w:r>
      <w:r w:rsidRPr="007E4B2C">
        <w:rPr>
          <w:rFonts w:eastAsia="DeVinne-Italic"/>
        </w:rPr>
        <w:t>that</w:t>
      </w:r>
      <w:r>
        <w:rPr>
          <w:rFonts w:eastAsia="DeVinne-Italic"/>
        </w:rPr>
        <w:t xml:space="preserve"> </w:t>
      </w:r>
      <w:r w:rsidRPr="007E4B2C">
        <w:rPr>
          <w:rFonts w:eastAsia="DeVinne-Italic"/>
        </w:rPr>
        <w:t>directly</w:t>
      </w:r>
      <w:r>
        <w:rPr>
          <w:rFonts w:eastAsia="DeVinne-Italic"/>
        </w:rPr>
        <w:t xml:space="preserve"> </w:t>
      </w:r>
      <w:r w:rsidRPr="007E4B2C">
        <w:rPr>
          <w:rFonts w:eastAsia="DeVinne-Italic"/>
        </w:rPr>
        <w:t>work</w:t>
      </w:r>
      <w:r>
        <w:rPr>
          <w:rFonts w:eastAsia="DeVinne-Italic"/>
        </w:rPr>
        <w:t xml:space="preserve"> </w:t>
      </w:r>
      <w:r w:rsidRPr="007E4B2C">
        <w:rPr>
          <w:rFonts w:eastAsia="DeVinne-Italic"/>
        </w:rPr>
        <w:t>with</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7E4B2C">
        <w:rPr>
          <w:rFonts w:eastAsia="DeVinne-Italic"/>
        </w:rPr>
        <w:t>families</w:t>
      </w:r>
    </w:p>
    <w:p w14:paraId="4EA8F6AB" w14:textId="77777777" w:rsidR="00457C8E" w:rsidRPr="00457C8E" w:rsidRDefault="00457C8E" w:rsidP="00457C8E">
      <w:pPr>
        <w:autoSpaceDE w:val="0"/>
        <w:autoSpaceDN w:val="0"/>
        <w:adjustRightInd w:val="0"/>
        <w:spacing w:before="0" w:line="276" w:lineRule="auto"/>
        <w:jc w:val="both"/>
        <w:rPr>
          <w:rFonts w:eastAsia="DeVinne-Italic"/>
        </w:rPr>
      </w:pPr>
    </w:p>
    <w:p w14:paraId="04B93EEF" w14:textId="28950648" w:rsidR="0053263D" w:rsidRPr="00457C8E" w:rsidRDefault="0053263D" w:rsidP="00457C8E">
      <w:pPr>
        <w:pStyle w:val="ListParagraph"/>
        <w:numPr>
          <w:ilvl w:val="0"/>
          <w:numId w:val="31"/>
        </w:numPr>
        <w:spacing w:before="0" w:line="276" w:lineRule="auto"/>
        <w:jc w:val="both"/>
        <w:rPr>
          <w:rFonts w:eastAsia="DeVinne-Italic"/>
        </w:rPr>
      </w:pPr>
      <w:r>
        <w:t xml:space="preserve">Promote collaboration and coordination of OAA services in conjunction with programs that ACL already provides, including </w:t>
      </w:r>
      <w:r w:rsidR="00646E7F">
        <w:t>family caregivers</w:t>
      </w:r>
      <w:r>
        <w:t xml:space="preserve">, the </w:t>
      </w:r>
      <w:r w:rsidR="00646E7F">
        <w:t>LTC</w:t>
      </w:r>
      <w:r>
        <w:t xml:space="preserve"> Ombudsman program, Elder Justice, and Nutrition</w:t>
      </w:r>
      <w:r w:rsidR="00031CBE">
        <w:t xml:space="preserve"> where appropriate</w:t>
      </w:r>
      <w:r>
        <w:t xml:space="preserve">   </w:t>
      </w:r>
    </w:p>
    <w:p w14:paraId="781ED211" w14:textId="77777777" w:rsidR="00457C8E" w:rsidRPr="00457C8E" w:rsidRDefault="00457C8E" w:rsidP="00457C8E">
      <w:pPr>
        <w:spacing w:before="0" w:line="276" w:lineRule="auto"/>
        <w:jc w:val="both"/>
        <w:rPr>
          <w:rFonts w:eastAsia="DeVinne-Italic"/>
        </w:rPr>
      </w:pPr>
    </w:p>
    <w:p w14:paraId="6A11F76F" w14:textId="0410AEB2" w:rsidR="0053263D" w:rsidRPr="00457C8E" w:rsidRDefault="0053263D" w:rsidP="00457C8E">
      <w:pPr>
        <w:pStyle w:val="ListParagraph"/>
        <w:numPr>
          <w:ilvl w:val="0"/>
          <w:numId w:val="31"/>
        </w:numPr>
        <w:autoSpaceDE w:val="0"/>
        <w:autoSpaceDN w:val="0"/>
        <w:adjustRightInd w:val="0"/>
        <w:spacing w:before="0" w:line="276" w:lineRule="auto"/>
        <w:jc w:val="both"/>
        <w:rPr>
          <w:rFonts w:eastAsia="DeVinne-Italic"/>
        </w:rPr>
      </w:pPr>
      <w:r>
        <w:t xml:space="preserve">Plan and coordinate disaster response to assist grandfamilies and kinship families during emergencies and disasters by supporting coordination and collaboration across grandfamily-serving government programs, nonprofit and community-based organizations, and Indian tribes, </w:t>
      </w:r>
      <w:r w:rsidR="00646E7F">
        <w:t>t</w:t>
      </w:r>
      <w:r>
        <w:t>ribal organizations, and urban Indian organizations</w:t>
      </w:r>
    </w:p>
    <w:p w14:paraId="0F0AA414" w14:textId="77777777" w:rsidR="00457C8E" w:rsidRPr="00457C8E" w:rsidRDefault="00457C8E" w:rsidP="00457C8E">
      <w:pPr>
        <w:autoSpaceDE w:val="0"/>
        <w:autoSpaceDN w:val="0"/>
        <w:adjustRightInd w:val="0"/>
        <w:spacing w:before="0" w:line="276" w:lineRule="auto"/>
        <w:jc w:val="both"/>
        <w:rPr>
          <w:rFonts w:eastAsia="DeVinne-Italic"/>
        </w:rPr>
      </w:pPr>
    </w:p>
    <w:p w14:paraId="00929061" w14:textId="050878B9" w:rsidR="00457C8E" w:rsidRPr="00457C8E" w:rsidRDefault="0053263D" w:rsidP="00457C8E">
      <w:pPr>
        <w:pStyle w:val="ListParagraph"/>
        <w:numPr>
          <w:ilvl w:val="0"/>
          <w:numId w:val="31"/>
        </w:numPr>
        <w:autoSpaceDE w:val="0"/>
        <w:autoSpaceDN w:val="0"/>
        <w:adjustRightInd w:val="0"/>
        <w:spacing w:before="0" w:line="276" w:lineRule="auto"/>
        <w:jc w:val="both"/>
      </w:pPr>
      <w:r>
        <w:rPr>
          <w:rFonts w:eastAsia="DeVinne-Italic"/>
        </w:rPr>
        <w:t>A</w:t>
      </w:r>
      <w:r w:rsidRPr="007E4B2C">
        <w:rPr>
          <w:rFonts w:eastAsia="DeVinne-Italic"/>
        </w:rPr>
        <w:t>ssist</w:t>
      </w:r>
      <w:r>
        <w:rPr>
          <w:rFonts w:eastAsia="DeVinne-Italic"/>
        </w:rPr>
        <w:t xml:space="preserve"> </w:t>
      </w:r>
      <w:r w:rsidRPr="007E4B2C">
        <w:rPr>
          <w:rFonts w:eastAsia="DeVinne-Italic"/>
        </w:rPr>
        <w:t>government</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nonprofit</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other</w:t>
      </w:r>
      <w:r>
        <w:rPr>
          <w:rFonts w:eastAsia="DeVinne-Italic"/>
        </w:rPr>
        <w:t xml:space="preserve"> </w:t>
      </w:r>
      <w:r w:rsidRPr="007E4B2C">
        <w:rPr>
          <w:rFonts w:eastAsia="DeVinne-Italic"/>
        </w:rPr>
        <w:t>community-based</w:t>
      </w:r>
      <w:r>
        <w:rPr>
          <w:rFonts w:eastAsia="DeVinne-Italic"/>
        </w:rPr>
        <w:t xml:space="preserve"> </w:t>
      </w:r>
      <w:r w:rsidRPr="007E4B2C">
        <w:rPr>
          <w:rFonts w:eastAsia="DeVinne-Italic"/>
        </w:rPr>
        <w:t>organizations,</w:t>
      </w:r>
      <w:r>
        <w:rPr>
          <w:rFonts w:eastAsia="DeVinne-Italic"/>
        </w:rPr>
        <w:t xml:space="preserve"> </w:t>
      </w:r>
      <w:r w:rsidRPr="00172DFD">
        <w:rPr>
          <w:rFonts w:eastAsia="DeVinne-Italic"/>
        </w:rPr>
        <w:t>to</w:t>
      </w:r>
      <w:r>
        <w:rPr>
          <w:rFonts w:eastAsia="DeVinne-Italic"/>
        </w:rPr>
        <w:t xml:space="preserve"> </w:t>
      </w:r>
      <w:r w:rsidRPr="00172DFD">
        <w:rPr>
          <w:rFonts w:eastAsia="DeVinne-Italic"/>
        </w:rPr>
        <w:t>p</w:t>
      </w:r>
      <w:r>
        <w:t xml:space="preserve">romote racial equity, enhance services, and implement culturally and linguistically appropriate approaches </w:t>
      </w:r>
      <w:r w:rsidRPr="003A7F83">
        <w:rPr>
          <w:rFonts w:eastAsia="DeVinne-Italic"/>
        </w:rPr>
        <w:t>as</w:t>
      </w:r>
      <w:r>
        <w:rPr>
          <w:rFonts w:eastAsia="DeVinne-Italic"/>
        </w:rPr>
        <w:t xml:space="preserve"> </w:t>
      </w:r>
      <w:r w:rsidRPr="003A7F83">
        <w:rPr>
          <w:rFonts w:eastAsia="DeVinne-Italic"/>
        </w:rPr>
        <w:t>the</w:t>
      </w:r>
      <w:r>
        <w:rPr>
          <w:rFonts w:eastAsia="DeVinne-Italic"/>
        </w:rPr>
        <w:t xml:space="preserve"> </w:t>
      </w:r>
      <w:r w:rsidRPr="003A7F83">
        <w:rPr>
          <w:rFonts w:eastAsia="DeVinne-Italic"/>
        </w:rPr>
        <w:t>programs</w:t>
      </w:r>
      <w:r>
        <w:rPr>
          <w:rFonts w:eastAsia="DeVinne-Italic"/>
        </w:rPr>
        <w:t xml:space="preserve"> </w:t>
      </w:r>
      <w:r w:rsidRPr="003A7F83">
        <w:rPr>
          <w:rFonts w:eastAsia="DeVinne-Italic"/>
        </w:rPr>
        <w:t>and</w:t>
      </w:r>
      <w:r>
        <w:rPr>
          <w:rFonts w:eastAsia="DeVinne-Italic"/>
        </w:rPr>
        <w:t xml:space="preserve"> </w:t>
      </w:r>
      <w:r w:rsidRPr="003A7F83">
        <w:rPr>
          <w:rFonts w:eastAsia="DeVinne-Italic"/>
        </w:rPr>
        <w:t>organizations</w:t>
      </w:r>
      <w:r>
        <w:rPr>
          <w:rFonts w:eastAsia="DeVinne-Italic"/>
        </w:rPr>
        <w:t xml:space="preserve"> </w:t>
      </w:r>
      <w:r w:rsidRPr="003A7F83">
        <w:rPr>
          <w:rFonts w:eastAsia="DeVinne-Italic"/>
        </w:rPr>
        <w:t>serve</w:t>
      </w:r>
      <w:r>
        <w:rPr>
          <w:rFonts w:eastAsia="DeVinne-Italic"/>
        </w:rPr>
        <w:t xml:space="preserve"> </w:t>
      </w:r>
      <w:r w:rsidRPr="003A7F83">
        <w:rPr>
          <w:rFonts w:eastAsia="DeVinne-Italic"/>
        </w:rPr>
        <w:t>grandfamilies</w:t>
      </w:r>
      <w:r>
        <w:rPr>
          <w:rFonts w:eastAsia="DeVinne-Italic"/>
        </w:rPr>
        <w:t xml:space="preserve"> </w:t>
      </w:r>
      <w:r w:rsidRPr="003A7F83">
        <w:rPr>
          <w:rFonts w:eastAsia="DeVinne-Italic"/>
        </w:rPr>
        <w:t>and</w:t>
      </w:r>
      <w:r>
        <w:rPr>
          <w:rFonts w:eastAsia="DeVinne-Italic"/>
        </w:rPr>
        <w:t xml:space="preserve"> </w:t>
      </w:r>
      <w:r w:rsidRPr="003A7F83">
        <w:rPr>
          <w:rFonts w:eastAsia="DeVinne-Italic"/>
        </w:rPr>
        <w:t>kinship</w:t>
      </w:r>
      <w:r>
        <w:rPr>
          <w:rFonts w:eastAsia="DeVinne-Italic"/>
        </w:rPr>
        <w:t xml:space="preserve"> </w:t>
      </w:r>
      <w:r w:rsidRPr="003A7F83">
        <w:rPr>
          <w:rFonts w:eastAsia="DeVinne-Italic"/>
        </w:rPr>
        <w:t>families</w:t>
      </w:r>
    </w:p>
    <w:p w14:paraId="310BF207" w14:textId="77777777" w:rsidR="00457C8E" w:rsidRPr="00457C8E" w:rsidRDefault="00457C8E" w:rsidP="00457C8E">
      <w:pPr>
        <w:autoSpaceDE w:val="0"/>
        <w:autoSpaceDN w:val="0"/>
        <w:adjustRightInd w:val="0"/>
        <w:spacing w:before="0" w:line="276" w:lineRule="auto"/>
        <w:jc w:val="both"/>
      </w:pPr>
    </w:p>
    <w:p w14:paraId="3C83DD8E" w14:textId="5CCB8280" w:rsidR="0053263D" w:rsidRDefault="0E4F4735" w:rsidP="00457C8E">
      <w:pPr>
        <w:pStyle w:val="Heading3"/>
        <w:spacing w:before="0" w:line="276" w:lineRule="auto"/>
      </w:pPr>
      <w:r>
        <w:t xml:space="preserve">Budget Request: </w:t>
      </w:r>
    </w:p>
    <w:p w14:paraId="065A3DFF" w14:textId="77777777" w:rsidR="00457C8E" w:rsidRPr="00457C8E" w:rsidRDefault="00457C8E" w:rsidP="00457C8E">
      <w:pPr>
        <w:spacing w:before="0" w:line="276" w:lineRule="auto"/>
      </w:pPr>
    </w:p>
    <w:p w14:paraId="511900FC" w14:textId="27E57846" w:rsidR="001B48E3" w:rsidRDefault="0E4F4735" w:rsidP="00457C8E">
      <w:pPr>
        <w:spacing w:before="0" w:line="360" w:lineRule="auto"/>
      </w:pPr>
      <w:r>
        <w:t>Funding has been appropriated and is available through FY 2025.</w:t>
      </w:r>
    </w:p>
    <w:p w14:paraId="64001B01" w14:textId="0A8ED8EF" w:rsidR="006C5C74" w:rsidRDefault="006C5C74" w:rsidP="00457C8E">
      <w:pPr>
        <w:spacing w:before="0" w:after="200" w:line="360" w:lineRule="auto"/>
      </w:pPr>
      <w:r>
        <w:br w:type="page"/>
      </w:r>
    </w:p>
    <w:p w14:paraId="656895CC" w14:textId="0FDDBA87" w:rsidR="0053263D" w:rsidRDefault="0053263D" w:rsidP="00A16001">
      <w:pPr>
        <w:pStyle w:val="Heading3"/>
        <w:spacing w:before="240"/>
      </w:pPr>
      <w:r>
        <w:lastRenderedPageBreak/>
        <w:t>Funding History</w:t>
      </w:r>
      <w:r w:rsidR="00F15B8A">
        <w:t>:</w:t>
      </w:r>
    </w:p>
    <w:p w14:paraId="7847A12D" w14:textId="77777777" w:rsidR="0053263D" w:rsidRDefault="0053263D" w:rsidP="0053263D">
      <w:pPr>
        <w:jc w:val="both"/>
      </w:pPr>
      <w:r>
        <w:t xml:space="preserve"> </w:t>
      </w:r>
    </w:p>
    <w:p w14:paraId="6EFF3507" w14:textId="4AA66E37" w:rsidR="0053263D" w:rsidRDefault="0053263D" w:rsidP="0053263D">
      <w:pPr>
        <w:jc w:val="both"/>
      </w:pPr>
      <w:r>
        <w:t>The National Technical Assistance Center on Kinship and Grandfamilies received $10 million in initial funding with availability for five years (FY 2021-FY 2025).</w:t>
      </w:r>
    </w:p>
    <w:p w14:paraId="2618992B" w14:textId="77777777" w:rsidR="00E10363" w:rsidRDefault="00E10363" w:rsidP="0053263D">
      <w:pPr>
        <w:jc w:val="both"/>
      </w:pPr>
    </w:p>
    <w:tbl>
      <w:tblPr>
        <w:tblStyle w:val="FundingHistory"/>
        <w:tblW w:w="0" w:type="auto"/>
        <w:tblLook w:val="04A0" w:firstRow="1" w:lastRow="0" w:firstColumn="1" w:lastColumn="0" w:noHBand="0" w:noVBand="1"/>
      </w:tblPr>
      <w:tblGrid>
        <w:gridCol w:w="4950"/>
        <w:gridCol w:w="3515"/>
      </w:tblGrid>
      <w:tr w:rsidR="008A7525" w:rsidRPr="006E3880" w14:paraId="776183A6" w14:textId="77777777" w:rsidTr="00457C8E">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950" w:type="dxa"/>
          </w:tcPr>
          <w:p w14:paraId="1B9D8BF2" w14:textId="6DBA2BE7" w:rsidR="008A7525" w:rsidRPr="00B95E8A" w:rsidRDefault="00C97AC9" w:rsidP="00B61440">
            <w:pPr>
              <w:spacing w:line="276" w:lineRule="auto"/>
            </w:pPr>
            <w:r w:rsidRPr="00B95E8A">
              <w:t>Fiscal Year</w:t>
            </w:r>
          </w:p>
        </w:tc>
        <w:tc>
          <w:tcPr>
            <w:tcW w:w="3515" w:type="dxa"/>
          </w:tcPr>
          <w:p w14:paraId="060E8DC5" w14:textId="17EAA3BC" w:rsidR="008A7525" w:rsidRPr="00B95E8A" w:rsidRDefault="00D62A7F" w:rsidP="00B61440">
            <w:pPr>
              <w:tabs>
                <w:tab w:val="left" w:pos="255"/>
                <w:tab w:val="center" w:pos="567"/>
              </w:tabs>
              <w:spacing w:line="276" w:lineRule="auto"/>
              <w:cnfStyle w:val="100000000000" w:firstRow="1" w:lastRow="0" w:firstColumn="0" w:lastColumn="0" w:oddVBand="0" w:evenVBand="0" w:oddHBand="0" w:evenHBand="0" w:firstRowFirstColumn="0" w:firstRowLastColumn="0" w:lastRowFirstColumn="0" w:lastRowLastColumn="0"/>
            </w:pPr>
            <w:r w:rsidRPr="00B95E8A">
              <w:t>Amount</w:t>
            </w:r>
          </w:p>
        </w:tc>
      </w:tr>
      <w:tr w:rsidR="0053263D" w:rsidRPr="006E3880" w14:paraId="48197B76" w14:textId="77777777" w:rsidTr="00457C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50" w:type="dxa"/>
          </w:tcPr>
          <w:p w14:paraId="3EC335F5" w14:textId="7854DACF" w:rsidR="0053263D" w:rsidRPr="00F22AA3" w:rsidRDefault="0053263D" w:rsidP="00EB54E4">
            <w:pPr>
              <w:spacing w:line="276" w:lineRule="auto"/>
            </w:pPr>
            <w:r w:rsidRPr="00F22AA3">
              <w:t>FY</w:t>
            </w:r>
            <w:r>
              <w:t xml:space="preserve"> </w:t>
            </w:r>
            <w:r w:rsidRPr="00F22AA3">
              <w:t>20</w:t>
            </w:r>
            <w:r>
              <w:t>20</w:t>
            </w:r>
          </w:p>
        </w:tc>
        <w:tc>
          <w:tcPr>
            <w:tcW w:w="3515" w:type="dxa"/>
          </w:tcPr>
          <w:p w14:paraId="61F9D2D1" w14:textId="18A288D2" w:rsidR="0053263D" w:rsidRPr="00D57B4B" w:rsidRDefault="00555636" w:rsidP="00B61440">
            <w:pPr>
              <w:spacing w:line="276" w:lineRule="auto"/>
              <w:cnfStyle w:val="000000100000" w:firstRow="0" w:lastRow="0" w:firstColumn="0" w:lastColumn="0" w:oddVBand="0" w:evenVBand="0" w:oddHBand="1" w:evenHBand="0" w:firstRowFirstColumn="0" w:firstRowLastColumn="0" w:lastRowFirstColumn="0" w:lastRowLastColumn="0"/>
              <w:rPr>
                <w:b/>
              </w:rPr>
            </w:pPr>
            <w:r w:rsidRPr="00D57B4B">
              <w:rPr>
                <w:b/>
              </w:rPr>
              <w:t>--</w:t>
            </w:r>
          </w:p>
        </w:tc>
      </w:tr>
      <w:tr w:rsidR="0053263D" w:rsidRPr="006E3880" w14:paraId="5DE177D6" w14:textId="77777777" w:rsidTr="00457C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50" w:type="dxa"/>
          </w:tcPr>
          <w:p w14:paraId="14A2280D" w14:textId="5A4EAA20" w:rsidR="0053263D" w:rsidRPr="00F22AA3" w:rsidRDefault="0053263D" w:rsidP="00EB54E4">
            <w:pPr>
              <w:spacing w:line="276" w:lineRule="auto"/>
            </w:pPr>
            <w:r w:rsidRPr="00F22AA3">
              <w:t>FY</w:t>
            </w:r>
            <w:r>
              <w:t xml:space="preserve"> </w:t>
            </w:r>
            <w:r w:rsidRPr="00F22AA3">
              <w:t>2021</w:t>
            </w:r>
            <w:r>
              <w:t xml:space="preserve"> </w:t>
            </w:r>
            <w:r w:rsidRPr="00F22AA3">
              <w:t>Supplemental</w:t>
            </w:r>
            <w:r>
              <w:t xml:space="preserve"> </w:t>
            </w:r>
            <w:r w:rsidRPr="00F22AA3">
              <w:t>Funding</w:t>
            </w:r>
            <w:r>
              <w:t xml:space="preserve"> </w:t>
            </w:r>
          </w:p>
        </w:tc>
        <w:tc>
          <w:tcPr>
            <w:tcW w:w="3515" w:type="dxa"/>
          </w:tcPr>
          <w:p w14:paraId="2BE72775" w14:textId="77777777" w:rsidR="0053263D" w:rsidRPr="00F22AA3" w:rsidRDefault="0053263D" w:rsidP="00B61440">
            <w:pPr>
              <w:spacing w:line="276" w:lineRule="auto"/>
              <w:cnfStyle w:val="000000010000" w:firstRow="0" w:lastRow="0" w:firstColumn="0" w:lastColumn="0" w:oddVBand="0" w:evenVBand="0" w:oddHBand="0" w:evenHBand="1" w:firstRowFirstColumn="0" w:firstRowLastColumn="0" w:lastRowFirstColumn="0" w:lastRowLastColumn="0"/>
            </w:pPr>
            <w:r w:rsidRPr="00F22AA3">
              <w:t>$</w:t>
            </w:r>
            <w:r>
              <w:t>10,000,000</w:t>
            </w:r>
          </w:p>
        </w:tc>
      </w:tr>
      <w:tr w:rsidR="0053263D" w:rsidRPr="006E3880" w14:paraId="4EFBD420" w14:textId="77777777" w:rsidTr="00457C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50" w:type="dxa"/>
          </w:tcPr>
          <w:p w14:paraId="2DBF3FC2" w14:textId="2D1D613F" w:rsidR="0053263D" w:rsidRPr="00F22AA3" w:rsidRDefault="0053263D" w:rsidP="00EB54E4">
            <w:pPr>
              <w:spacing w:line="276" w:lineRule="auto"/>
            </w:pPr>
            <w:r w:rsidRPr="00F22AA3">
              <w:t>FY</w:t>
            </w:r>
            <w:r>
              <w:t xml:space="preserve"> </w:t>
            </w:r>
            <w:r w:rsidRPr="00F22AA3">
              <w:t>202</w:t>
            </w:r>
            <w:r>
              <w:t>2</w:t>
            </w:r>
          </w:p>
        </w:tc>
        <w:tc>
          <w:tcPr>
            <w:tcW w:w="3515" w:type="dxa"/>
          </w:tcPr>
          <w:p w14:paraId="1CFDC85A" w14:textId="5AB2E8CD" w:rsidR="0053263D" w:rsidRPr="00D57B4B" w:rsidRDefault="00555636" w:rsidP="00B61440">
            <w:pPr>
              <w:spacing w:line="276" w:lineRule="auto"/>
              <w:cnfStyle w:val="000000100000" w:firstRow="0" w:lastRow="0" w:firstColumn="0" w:lastColumn="0" w:oddVBand="0" w:evenVBand="0" w:oddHBand="1" w:evenHBand="0" w:firstRowFirstColumn="0" w:firstRowLastColumn="0" w:lastRowFirstColumn="0" w:lastRowLastColumn="0"/>
              <w:rPr>
                <w:b/>
              </w:rPr>
            </w:pPr>
            <w:r w:rsidRPr="00D57B4B">
              <w:rPr>
                <w:b/>
              </w:rPr>
              <w:t>--</w:t>
            </w:r>
          </w:p>
        </w:tc>
      </w:tr>
      <w:tr w:rsidR="0053263D" w:rsidRPr="006E3880" w14:paraId="439948CB" w14:textId="77777777" w:rsidTr="00457C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50" w:type="dxa"/>
          </w:tcPr>
          <w:p w14:paraId="2A236D54" w14:textId="252BC527" w:rsidR="0053263D" w:rsidRPr="00F22AA3" w:rsidRDefault="0053263D" w:rsidP="00EB54E4">
            <w:pPr>
              <w:spacing w:line="276" w:lineRule="auto"/>
            </w:pPr>
            <w:r>
              <w:t xml:space="preserve">FY 2023 </w:t>
            </w:r>
            <w:r w:rsidR="4EBE9795">
              <w:t>Enacted</w:t>
            </w:r>
          </w:p>
        </w:tc>
        <w:tc>
          <w:tcPr>
            <w:tcW w:w="3515" w:type="dxa"/>
          </w:tcPr>
          <w:p w14:paraId="457C10B2" w14:textId="1C99D5F8" w:rsidR="0053263D" w:rsidRPr="00D57B4B" w:rsidRDefault="00555636" w:rsidP="00B95E8A">
            <w:pPr>
              <w:spacing w:line="276" w:lineRule="auto"/>
              <w:cnfStyle w:val="000000010000" w:firstRow="0" w:lastRow="0" w:firstColumn="0" w:lastColumn="0" w:oddVBand="0" w:evenVBand="0" w:oddHBand="0" w:evenHBand="1" w:firstRowFirstColumn="0" w:firstRowLastColumn="0" w:lastRowFirstColumn="0" w:lastRowLastColumn="0"/>
              <w:rPr>
                <w:b/>
              </w:rPr>
            </w:pPr>
            <w:r w:rsidRPr="00D57B4B">
              <w:rPr>
                <w:b/>
              </w:rPr>
              <w:t>--</w:t>
            </w:r>
          </w:p>
        </w:tc>
      </w:tr>
      <w:tr w:rsidR="00310D9E" w:rsidRPr="006E3880" w14:paraId="23877D4E" w14:textId="77777777" w:rsidTr="00457C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50" w:type="dxa"/>
          </w:tcPr>
          <w:p w14:paraId="7EC987A6" w14:textId="12180897" w:rsidR="00310D9E" w:rsidRPr="00F22AA3" w:rsidRDefault="4BEB6F5D" w:rsidP="00EB54E4">
            <w:pPr>
              <w:spacing w:line="276" w:lineRule="auto"/>
            </w:pPr>
            <w:r>
              <w:t xml:space="preserve">FY 2024 </w:t>
            </w:r>
            <w:r w:rsidR="63842EE4">
              <w:t>President’s Budget</w:t>
            </w:r>
          </w:p>
        </w:tc>
        <w:tc>
          <w:tcPr>
            <w:tcW w:w="3515" w:type="dxa"/>
          </w:tcPr>
          <w:p w14:paraId="1465E178" w14:textId="334CDB28" w:rsidR="00310D9E" w:rsidRPr="00D57B4B" w:rsidRDefault="00555636" w:rsidP="00B95E8A">
            <w:pPr>
              <w:spacing w:line="276" w:lineRule="auto"/>
              <w:cnfStyle w:val="000000100000" w:firstRow="0" w:lastRow="0" w:firstColumn="0" w:lastColumn="0" w:oddVBand="0" w:evenVBand="0" w:oddHBand="1" w:evenHBand="0" w:firstRowFirstColumn="0" w:firstRowLastColumn="0" w:lastRowFirstColumn="0" w:lastRowLastColumn="0"/>
              <w:rPr>
                <w:b/>
              </w:rPr>
            </w:pPr>
            <w:r w:rsidRPr="00D57B4B">
              <w:rPr>
                <w:b/>
              </w:rPr>
              <w:t>--</w:t>
            </w:r>
          </w:p>
        </w:tc>
      </w:tr>
    </w:tbl>
    <w:p w14:paraId="1A612B7C" w14:textId="19CBDB5C" w:rsidR="002C2A0A" w:rsidRDefault="002C2A0A" w:rsidP="002C2A0A"/>
    <w:p w14:paraId="49CE7802" w14:textId="48D5683A" w:rsidR="00C8626D" w:rsidRDefault="22AB4414" w:rsidP="00457C8E">
      <w:pPr>
        <w:pStyle w:val="Heading3"/>
        <w:spacing w:before="0" w:line="276" w:lineRule="auto"/>
      </w:pPr>
      <w:r>
        <w:t>Program Accomplishments:</w:t>
      </w:r>
    </w:p>
    <w:p w14:paraId="0AD4223B" w14:textId="2E3C0E40" w:rsidR="00C8626D" w:rsidRDefault="00C8626D" w:rsidP="00457C8E">
      <w:pPr>
        <w:spacing w:before="0" w:line="276" w:lineRule="auto"/>
      </w:pPr>
    </w:p>
    <w:p w14:paraId="5D210786" w14:textId="784E7D5C" w:rsidR="008F21DB" w:rsidRDefault="008F21DB" w:rsidP="00457C8E">
      <w:pPr>
        <w:spacing w:before="0" w:line="276" w:lineRule="auto"/>
      </w:pPr>
      <w:r>
        <w:t>The program began in FY 2021</w:t>
      </w:r>
      <w:r w:rsidR="00B6185F">
        <w:t>;</w:t>
      </w:r>
      <w:r>
        <w:t xml:space="preserve"> it has already:</w:t>
      </w:r>
    </w:p>
    <w:p w14:paraId="71129A86" w14:textId="77777777" w:rsidR="008F21DB" w:rsidRDefault="008F21DB" w:rsidP="00457C8E">
      <w:pPr>
        <w:spacing w:before="0" w:line="276" w:lineRule="auto"/>
      </w:pPr>
    </w:p>
    <w:p w14:paraId="267EA143" w14:textId="56419F5D" w:rsidR="00457C8E" w:rsidRPr="00457C8E" w:rsidRDefault="004D483B" w:rsidP="00457C8E">
      <w:pPr>
        <w:pStyle w:val="ListParagraph"/>
        <w:numPr>
          <w:ilvl w:val="0"/>
          <w:numId w:val="66"/>
        </w:numPr>
        <w:autoSpaceDE w:val="0"/>
        <w:autoSpaceDN w:val="0"/>
        <w:adjustRightInd w:val="0"/>
        <w:spacing w:before="0" w:after="160" w:line="276" w:lineRule="auto"/>
        <w:jc w:val="both"/>
      </w:pPr>
      <w:r w:rsidRPr="00B6185F">
        <w:rPr>
          <w:rFonts w:eastAsiaTheme="minorHAnsi"/>
          <w:color w:val="000000"/>
          <w:u w:val="single"/>
        </w:rPr>
        <w:t>L</w:t>
      </w:r>
      <w:r w:rsidR="008F21DB" w:rsidRPr="00B6185F">
        <w:rPr>
          <w:rFonts w:eastAsiaTheme="minorHAnsi"/>
          <w:color w:val="000000"/>
          <w:u w:val="single"/>
        </w:rPr>
        <w:t xml:space="preserve">aunched </w:t>
      </w:r>
      <w:r w:rsidRPr="00B6185F">
        <w:rPr>
          <w:rFonts w:eastAsiaTheme="minorHAnsi"/>
          <w:color w:val="000000"/>
          <w:u w:val="single"/>
        </w:rPr>
        <w:t>a website</w:t>
      </w:r>
      <w:r>
        <w:rPr>
          <w:rFonts w:eastAsiaTheme="minorHAnsi"/>
          <w:color w:val="000000"/>
        </w:rPr>
        <w:t xml:space="preserve"> </w:t>
      </w:r>
      <w:r w:rsidR="008F21DB">
        <w:rPr>
          <w:rFonts w:eastAsiaTheme="minorHAnsi"/>
          <w:color w:val="000000"/>
        </w:rPr>
        <w:t>(</w:t>
      </w:r>
      <w:hyperlink r:id="rId73" w:history="1">
        <w:r w:rsidR="008F21DB" w:rsidRPr="008A5051">
          <w:rPr>
            <w:rStyle w:val="Hyperlink"/>
            <w:rFonts w:eastAsiaTheme="minorHAnsi"/>
          </w:rPr>
          <w:t>www.GKSNetwork.org</w:t>
        </w:r>
      </w:hyperlink>
      <w:r w:rsidR="008F21DB">
        <w:rPr>
          <w:rStyle w:val="Hyperlink"/>
          <w:rFonts w:eastAsiaTheme="minorHAnsi"/>
        </w:rPr>
        <w:t>)</w:t>
      </w:r>
      <w:r w:rsidR="008F21DB" w:rsidRPr="00DA2681">
        <w:rPr>
          <w:rStyle w:val="Hyperlink"/>
          <w:rFonts w:eastAsiaTheme="minorHAnsi"/>
          <w:color w:val="auto"/>
          <w:u w:val="none"/>
        </w:rPr>
        <w:t xml:space="preserve">, which includes a technical assistance request form and a searchable resource repository </w:t>
      </w:r>
      <w:r w:rsidR="008F21DB" w:rsidRPr="00DA2681">
        <w:rPr>
          <w:rFonts w:eastAsiaTheme="minorHAnsi"/>
        </w:rPr>
        <w:t>in FY 2022</w:t>
      </w:r>
    </w:p>
    <w:p w14:paraId="2E8B90D2" w14:textId="77777777" w:rsidR="00457C8E" w:rsidRDefault="00457C8E" w:rsidP="00457C8E">
      <w:pPr>
        <w:pStyle w:val="ListParagraph"/>
        <w:autoSpaceDE w:val="0"/>
        <w:autoSpaceDN w:val="0"/>
        <w:adjustRightInd w:val="0"/>
        <w:spacing w:before="0" w:line="276" w:lineRule="auto"/>
        <w:jc w:val="both"/>
      </w:pPr>
    </w:p>
    <w:p w14:paraId="1F38D800" w14:textId="62FD4980" w:rsidR="008F21DB" w:rsidRDefault="008F21DB" w:rsidP="00457C8E">
      <w:pPr>
        <w:numPr>
          <w:ilvl w:val="0"/>
          <w:numId w:val="66"/>
        </w:numPr>
        <w:spacing w:before="0" w:line="276" w:lineRule="auto"/>
        <w:jc w:val="both"/>
      </w:pPr>
      <w:r w:rsidRPr="00B6185F">
        <w:rPr>
          <w:u w:val="single"/>
        </w:rPr>
        <w:t>Held 53 individual virtual meetings</w:t>
      </w:r>
      <w:r w:rsidRPr="00173E55">
        <w:t xml:space="preserve"> with leaders from each state, District of Columbia, Puerto Rico, and the U.S. Virgin Islands in FY 2022 </w:t>
      </w:r>
    </w:p>
    <w:p w14:paraId="29F99C40" w14:textId="77777777" w:rsidR="00457C8E" w:rsidRPr="00173E55" w:rsidRDefault="00457C8E" w:rsidP="00457C8E">
      <w:pPr>
        <w:spacing w:before="0" w:line="276" w:lineRule="auto"/>
        <w:jc w:val="both"/>
      </w:pPr>
    </w:p>
    <w:p w14:paraId="78E86521" w14:textId="67C3116C" w:rsidR="008F21DB" w:rsidRDefault="008F21DB" w:rsidP="00457C8E">
      <w:pPr>
        <w:numPr>
          <w:ilvl w:val="0"/>
          <w:numId w:val="66"/>
        </w:numPr>
        <w:spacing w:before="0" w:line="276" w:lineRule="auto"/>
        <w:jc w:val="both"/>
      </w:pPr>
      <w:r w:rsidRPr="00B6185F">
        <w:rPr>
          <w:u w:val="single"/>
        </w:rPr>
        <w:t>Hosted five virtual half-day regional convenings</w:t>
      </w:r>
      <w:r w:rsidRPr="00173E55">
        <w:t xml:space="preserve"> as well as half-day virtual tribal convening. All states, the District of Columbia, Puerto Rico, the U.S. Virgin Islands, and more than 40 tribes were represented at the convenings, with an average of 95 participants per convening in FY 2022.</w:t>
      </w:r>
    </w:p>
    <w:p w14:paraId="41804EA6" w14:textId="77777777" w:rsidR="00457C8E" w:rsidRPr="00173E55" w:rsidRDefault="00457C8E" w:rsidP="00457C8E">
      <w:pPr>
        <w:spacing w:before="0" w:line="276" w:lineRule="auto"/>
        <w:jc w:val="both"/>
      </w:pPr>
    </w:p>
    <w:p w14:paraId="4648114E" w14:textId="47447D40" w:rsidR="00457C8E" w:rsidRDefault="008F21DB" w:rsidP="00457C8E">
      <w:pPr>
        <w:numPr>
          <w:ilvl w:val="0"/>
          <w:numId w:val="66"/>
        </w:numPr>
        <w:spacing w:before="0" w:line="276" w:lineRule="auto"/>
        <w:jc w:val="both"/>
      </w:pPr>
      <w:r w:rsidRPr="00B6185F">
        <w:rPr>
          <w:u w:val="single"/>
        </w:rPr>
        <w:t>Held two webinars</w:t>
      </w:r>
      <w:r w:rsidRPr="00173E55">
        <w:t xml:space="preserve"> in FY 2022. Two held </w:t>
      </w:r>
      <w:r w:rsidR="00EB0C30">
        <w:t>(with an average attendance of 360)</w:t>
      </w:r>
      <w:r w:rsidRPr="00173E55">
        <w:t xml:space="preserve"> and three </w:t>
      </w:r>
      <w:r w:rsidR="00EB0C30">
        <w:t xml:space="preserve">more </w:t>
      </w:r>
      <w:r w:rsidRPr="00173E55">
        <w:t>scheduled in FY 2023</w:t>
      </w:r>
    </w:p>
    <w:p w14:paraId="2985C94F" w14:textId="77777777" w:rsidR="00457C8E" w:rsidRPr="00173E55" w:rsidRDefault="00457C8E" w:rsidP="00457C8E">
      <w:pPr>
        <w:spacing w:before="0" w:line="276" w:lineRule="auto"/>
        <w:jc w:val="both"/>
      </w:pPr>
    </w:p>
    <w:p w14:paraId="6BA06E5D" w14:textId="5A093E0B" w:rsidR="008F21DB" w:rsidRPr="00457C8E" w:rsidRDefault="008F21DB" w:rsidP="00457C8E">
      <w:pPr>
        <w:numPr>
          <w:ilvl w:val="0"/>
          <w:numId w:val="66"/>
        </w:numPr>
        <w:spacing w:before="0" w:line="276" w:lineRule="auto"/>
        <w:jc w:val="both"/>
      </w:pPr>
      <w:r w:rsidRPr="00B6185F">
        <w:rPr>
          <w:u w:val="single"/>
        </w:rPr>
        <w:t xml:space="preserve">Responded to </w:t>
      </w:r>
      <w:r w:rsidRPr="00B6185F">
        <w:rPr>
          <w:rFonts w:eastAsiaTheme="minorHAnsi"/>
          <w:u w:val="single"/>
        </w:rPr>
        <w:t>over 180 individual technical assistance requests</w:t>
      </w:r>
      <w:r w:rsidRPr="00ED58A4">
        <w:rPr>
          <w:rFonts w:eastAsiaTheme="minorHAnsi"/>
        </w:rPr>
        <w:t xml:space="preserve"> in FY 2022</w:t>
      </w:r>
    </w:p>
    <w:p w14:paraId="2F9E0563" w14:textId="77777777" w:rsidR="00457C8E" w:rsidRPr="00173E55" w:rsidRDefault="00457C8E" w:rsidP="00457C8E">
      <w:pPr>
        <w:spacing w:before="0" w:line="276" w:lineRule="auto"/>
        <w:jc w:val="both"/>
      </w:pPr>
    </w:p>
    <w:p w14:paraId="04B6C53F" w14:textId="24FB7466" w:rsidR="008F21DB" w:rsidRDefault="004D483B" w:rsidP="00457C8E">
      <w:pPr>
        <w:numPr>
          <w:ilvl w:val="0"/>
          <w:numId w:val="66"/>
        </w:numPr>
        <w:spacing w:before="0" w:line="276" w:lineRule="auto"/>
      </w:pPr>
      <w:r w:rsidRPr="00B6185F">
        <w:rPr>
          <w:u w:val="single"/>
        </w:rPr>
        <w:t>Distributed a m</w:t>
      </w:r>
      <w:r w:rsidR="008F21DB" w:rsidRPr="00B6185F">
        <w:rPr>
          <w:u w:val="single"/>
        </w:rPr>
        <w:t>onthly newsletter</w:t>
      </w:r>
      <w:r w:rsidR="008F21DB" w:rsidRPr="00173E55">
        <w:t xml:space="preserve"> to more than 2,700 subscribers in FY 2022</w:t>
      </w:r>
    </w:p>
    <w:p w14:paraId="7C3BD65C" w14:textId="57BB74D8" w:rsidR="006C5C74" w:rsidRDefault="006C5C74">
      <w:pPr>
        <w:spacing w:before="0" w:after="200" w:line="276" w:lineRule="auto"/>
      </w:pPr>
      <w:r>
        <w:br w:type="page"/>
      </w:r>
    </w:p>
    <w:p w14:paraId="1D44EEA8" w14:textId="0731FAF1" w:rsidR="0053263D" w:rsidRPr="00596A8C" w:rsidRDefault="0053263D" w:rsidP="002A5192">
      <w:pPr>
        <w:pStyle w:val="Heading3"/>
      </w:pPr>
      <w:r w:rsidRPr="00596A8C">
        <w:lastRenderedPageBreak/>
        <w:t>Grant</w:t>
      </w:r>
      <w:r>
        <w:t xml:space="preserve"> </w:t>
      </w:r>
      <w:r w:rsidRPr="00596A8C">
        <w:t>Awards</w:t>
      </w:r>
      <w:r>
        <w:t xml:space="preserve"> </w:t>
      </w:r>
      <w:r w:rsidRPr="00596A8C">
        <w:t>Table:</w:t>
      </w:r>
    </w:p>
    <w:p w14:paraId="788457ED" w14:textId="77777777" w:rsidR="0053263D" w:rsidRDefault="0053263D" w:rsidP="00457C8E">
      <w:pPr>
        <w:spacing w:before="0"/>
      </w:pPr>
    </w:p>
    <w:p w14:paraId="005085A7" w14:textId="28E112C4" w:rsidR="00984091" w:rsidRDefault="0053263D" w:rsidP="00457C8E">
      <w:pPr>
        <w:spacing w:before="0" w:line="276" w:lineRule="auto"/>
        <w:jc w:val="center"/>
      </w:pPr>
      <w:r>
        <w:t xml:space="preserve">National Technical Assistance </w:t>
      </w:r>
      <w:r w:rsidR="00457C8E">
        <w:t>C</w:t>
      </w:r>
      <w:r>
        <w:t>enter on Kinship Families and Grandfamilies</w:t>
      </w:r>
    </w:p>
    <w:p w14:paraId="5D99C164" w14:textId="77777777" w:rsidR="00457C8E" w:rsidRDefault="00457C8E" w:rsidP="00457C8E">
      <w:pPr>
        <w:spacing w:before="0" w:line="276" w:lineRule="auto"/>
        <w:jc w:val="center"/>
      </w:pPr>
    </w:p>
    <w:tbl>
      <w:tblPr>
        <w:tblStyle w:val="FundingHistory"/>
        <w:tblW w:w="6060" w:type="dxa"/>
        <w:tblLook w:val="04A0" w:firstRow="1" w:lastRow="0" w:firstColumn="1" w:lastColumn="0" w:noHBand="0" w:noVBand="1"/>
      </w:tblPr>
      <w:tblGrid>
        <w:gridCol w:w="1920"/>
        <w:gridCol w:w="1260"/>
        <w:gridCol w:w="1480"/>
        <w:gridCol w:w="1400"/>
      </w:tblGrid>
      <w:tr w:rsidR="00431852" w:rsidRPr="002E7E1E" w14:paraId="50CD9178" w14:textId="77777777" w:rsidTr="0075082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920" w:type="dxa"/>
          </w:tcPr>
          <w:p w14:paraId="391CA422" w14:textId="535FA076" w:rsidR="00431852" w:rsidRPr="002E7E1E" w:rsidRDefault="00021135" w:rsidP="008A2922">
            <w:pPr>
              <w:spacing w:before="0"/>
              <w:rPr>
                <w:color w:val="000000"/>
                <w:szCs w:val="20"/>
              </w:rPr>
            </w:pPr>
            <w:r>
              <w:rPr>
                <w:color w:val="000000"/>
                <w:szCs w:val="20"/>
              </w:rPr>
              <w:t>Category</w:t>
            </w:r>
          </w:p>
        </w:tc>
        <w:tc>
          <w:tcPr>
            <w:tcW w:w="1260" w:type="dxa"/>
            <w:noWrap/>
          </w:tcPr>
          <w:p w14:paraId="1AD16E24" w14:textId="0CF19504" w:rsidR="00431852" w:rsidRDefault="00431852" w:rsidP="008335F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C56464">
              <w:rPr>
                <w:color w:val="000000"/>
                <w:szCs w:val="20"/>
              </w:rPr>
              <w:t xml:space="preserve">2022 </w:t>
            </w:r>
            <w:r w:rsidR="006877D3">
              <w:rPr>
                <w:color w:val="000000"/>
                <w:szCs w:val="20"/>
              </w:rPr>
              <w:t>Operating Level</w:t>
            </w:r>
          </w:p>
        </w:tc>
        <w:tc>
          <w:tcPr>
            <w:tcW w:w="1480" w:type="dxa"/>
            <w:noWrap/>
          </w:tcPr>
          <w:p w14:paraId="6F7B20FC" w14:textId="5C476019" w:rsidR="00431852" w:rsidRDefault="00431852" w:rsidP="008335F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C56464">
              <w:rPr>
                <w:color w:val="000000"/>
                <w:szCs w:val="20"/>
              </w:rPr>
              <w:t>2023 President’s Budget</w:t>
            </w:r>
          </w:p>
        </w:tc>
        <w:tc>
          <w:tcPr>
            <w:tcW w:w="1400" w:type="dxa"/>
            <w:noWrap/>
          </w:tcPr>
          <w:p w14:paraId="61AD4F71" w14:textId="68315AB5" w:rsidR="00431852" w:rsidRDefault="00431852" w:rsidP="008335F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 xml:space="preserve">FY </w:t>
            </w:r>
            <w:r w:rsidR="00C56464">
              <w:rPr>
                <w:color w:val="000000"/>
                <w:szCs w:val="20"/>
              </w:rPr>
              <w:t>2024 Target Level</w:t>
            </w:r>
          </w:p>
        </w:tc>
      </w:tr>
      <w:tr w:rsidR="0053263D" w:rsidRPr="002E7E1E" w14:paraId="4FF8CD86" w14:textId="77777777" w:rsidTr="0004684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20" w:type="dxa"/>
            <w:hideMark/>
          </w:tcPr>
          <w:p w14:paraId="7116A3C5" w14:textId="77777777" w:rsidR="0053263D" w:rsidRPr="002E7E1E" w:rsidRDefault="0053263D" w:rsidP="008A2922">
            <w:pPr>
              <w:spacing w:before="0"/>
              <w:rPr>
                <w:color w:val="000000"/>
                <w:szCs w:val="20"/>
              </w:rPr>
            </w:pPr>
            <w:r w:rsidRPr="002E7E1E">
              <w:rPr>
                <w:color w:val="000000"/>
                <w:szCs w:val="20"/>
              </w:rPr>
              <w:t>Number of Awards</w:t>
            </w:r>
          </w:p>
        </w:tc>
        <w:tc>
          <w:tcPr>
            <w:tcW w:w="1260" w:type="dxa"/>
            <w:noWrap/>
            <w:hideMark/>
          </w:tcPr>
          <w:p w14:paraId="0C95B6EE"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p>
        </w:tc>
        <w:tc>
          <w:tcPr>
            <w:tcW w:w="1480" w:type="dxa"/>
            <w:noWrap/>
            <w:hideMark/>
          </w:tcPr>
          <w:p w14:paraId="66976D66"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p>
        </w:tc>
        <w:tc>
          <w:tcPr>
            <w:tcW w:w="1400" w:type="dxa"/>
            <w:noWrap/>
            <w:hideMark/>
          </w:tcPr>
          <w:p w14:paraId="5A4CD0F3"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p>
        </w:tc>
      </w:tr>
      <w:tr w:rsidR="0053263D" w:rsidRPr="002E7E1E" w14:paraId="09BB5D04" w14:textId="77777777" w:rsidTr="0004684D">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20" w:type="dxa"/>
            <w:hideMark/>
          </w:tcPr>
          <w:p w14:paraId="16F15FF4" w14:textId="77777777" w:rsidR="0053263D" w:rsidRPr="002E7E1E" w:rsidRDefault="0053263D" w:rsidP="008A2922">
            <w:pPr>
              <w:spacing w:before="0"/>
              <w:rPr>
                <w:color w:val="000000"/>
                <w:szCs w:val="20"/>
              </w:rPr>
            </w:pPr>
            <w:r w:rsidRPr="002E7E1E">
              <w:rPr>
                <w:color w:val="000000"/>
                <w:szCs w:val="20"/>
              </w:rPr>
              <w:t>Average Award</w:t>
            </w:r>
          </w:p>
        </w:tc>
        <w:tc>
          <w:tcPr>
            <w:tcW w:w="1260" w:type="dxa"/>
            <w:noWrap/>
          </w:tcPr>
          <w:p w14:paraId="44FAD80D" w14:textId="0CB6ADAD" w:rsidR="0053263D" w:rsidRPr="002E7E1E" w:rsidRDefault="006877D3" w:rsidP="008335F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N/A</w:t>
            </w:r>
          </w:p>
        </w:tc>
        <w:tc>
          <w:tcPr>
            <w:tcW w:w="1480" w:type="dxa"/>
            <w:noWrap/>
          </w:tcPr>
          <w:p w14:paraId="663F3E57" w14:textId="269BE201" w:rsidR="0053263D" w:rsidRPr="002E7E1E" w:rsidRDefault="009C7B13" w:rsidP="008335F7">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szCs w:val="20"/>
              </w:rPr>
              <w:t>N/A</w:t>
            </w:r>
          </w:p>
        </w:tc>
        <w:tc>
          <w:tcPr>
            <w:tcW w:w="1400" w:type="dxa"/>
            <w:noWrap/>
            <w:hideMark/>
          </w:tcPr>
          <w:p w14:paraId="234784B8" w14:textId="453A0D17" w:rsidR="0053263D" w:rsidRPr="002E7E1E" w:rsidRDefault="009C7B13" w:rsidP="008335F7">
            <w:pPr>
              <w:spacing w:before="0"/>
              <w:cnfStyle w:val="000000010000" w:firstRow="0" w:lastRow="0" w:firstColumn="0" w:lastColumn="0" w:oddVBand="0" w:evenVBand="0" w:oddHBand="0" w:evenHBand="1" w:firstRowFirstColumn="0" w:firstRowLastColumn="0" w:lastRowFirstColumn="0" w:lastRowLastColumn="0"/>
              <w:rPr>
                <w:color w:val="000000"/>
              </w:rPr>
            </w:pPr>
            <w:r>
              <w:rPr>
                <w:color w:val="000000"/>
                <w:szCs w:val="20"/>
              </w:rPr>
              <w:t>N/A</w:t>
            </w:r>
          </w:p>
        </w:tc>
      </w:tr>
      <w:tr w:rsidR="0053263D" w:rsidRPr="002E7E1E" w14:paraId="45342C9A" w14:textId="77777777" w:rsidTr="0004684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20" w:type="dxa"/>
            <w:hideMark/>
          </w:tcPr>
          <w:p w14:paraId="73EC1195" w14:textId="77777777" w:rsidR="0053263D" w:rsidRPr="002E7E1E" w:rsidRDefault="0053263D" w:rsidP="008A2922">
            <w:pPr>
              <w:spacing w:before="0"/>
              <w:rPr>
                <w:color w:val="000000"/>
                <w:szCs w:val="20"/>
              </w:rPr>
            </w:pPr>
            <w:r w:rsidRPr="002E7E1E">
              <w:rPr>
                <w:color w:val="000000"/>
                <w:szCs w:val="20"/>
              </w:rPr>
              <w:t>Range of Awards</w:t>
            </w:r>
          </w:p>
        </w:tc>
        <w:tc>
          <w:tcPr>
            <w:tcW w:w="1260" w:type="dxa"/>
          </w:tcPr>
          <w:p w14:paraId="426B64A2" w14:textId="5500EBF3" w:rsidR="0053263D" w:rsidRPr="002E7E1E" w:rsidRDefault="006877D3"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77D3">
              <w:rPr>
                <w:color w:val="000000"/>
                <w:szCs w:val="20"/>
              </w:rPr>
              <w:t>$1,960,179</w:t>
            </w:r>
          </w:p>
        </w:tc>
        <w:tc>
          <w:tcPr>
            <w:tcW w:w="1480" w:type="dxa"/>
          </w:tcPr>
          <w:p w14:paraId="2D007D16" w14:textId="624F9A5B" w:rsidR="0053263D" w:rsidRPr="002E7E1E" w:rsidRDefault="009C7B13" w:rsidP="008335F7">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$1,990,518</w:t>
            </w:r>
          </w:p>
        </w:tc>
        <w:tc>
          <w:tcPr>
            <w:tcW w:w="1400" w:type="dxa"/>
            <w:hideMark/>
          </w:tcPr>
          <w:p w14:paraId="06CB6D7E" w14:textId="6A684385" w:rsidR="0053263D" w:rsidRPr="002E7E1E" w:rsidRDefault="00F1270C" w:rsidP="008335F7">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$1,99</w:t>
            </w:r>
            <w:r w:rsidR="00E234E5">
              <w:rPr>
                <w:color w:val="000000"/>
              </w:rPr>
              <w:t>0,518</w:t>
            </w:r>
          </w:p>
        </w:tc>
      </w:tr>
    </w:tbl>
    <w:p w14:paraId="74BA2EC6" w14:textId="77777777" w:rsidR="0053263D" w:rsidRDefault="0053263D" w:rsidP="0053263D"/>
    <w:p w14:paraId="25A15014" w14:textId="77777777" w:rsidR="0053263D" w:rsidRPr="0006243C" w:rsidRDefault="0053263D" w:rsidP="0053263D">
      <w:pPr>
        <w:sectPr w:rsidR="0053263D" w:rsidRPr="0006243C" w:rsidSect="008335F7">
          <w:headerReference w:type="default" r:id="rId74"/>
          <w:headerReference w:type="first" r:id="rId75"/>
          <w:pgSz w:w="12240" w:h="15840"/>
          <w:pgMar w:top="1440" w:right="1440" w:bottom="1440" w:left="1440" w:header="720" w:footer="720" w:gutter="0"/>
          <w:cols w:space="720"/>
          <w:titlePg/>
          <w:docGrid w:linePitch="360"/>
        </w:sectPr>
      </w:pPr>
    </w:p>
    <w:p w14:paraId="3889C357" w14:textId="3271DDE3" w:rsidR="0053263D" w:rsidRDefault="0053263D" w:rsidP="006E75B4">
      <w:pPr>
        <w:pStyle w:val="Heading2"/>
      </w:pPr>
      <w:bookmarkStart w:id="237" w:name="_Toc82033476"/>
      <w:bookmarkStart w:id="238" w:name="_Toc129353040"/>
      <w:r>
        <w:lastRenderedPageBreak/>
        <w:t>Medicare Improvements for Patients and Providers Act Programs (MIPPA)</w:t>
      </w:r>
      <w:bookmarkEnd w:id="237"/>
      <w:bookmarkEnd w:id="238"/>
    </w:p>
    <w:p w14:paraId="1817C3AA" w14:textId="77777777" w:rsidR="0053263D" w:rsidRDefault="0053263D" w:rsidP="0053263D"/>
    <w:tbl>
      <w:tblPr>
        <w:tblStyle w:val="FundingHistory"/>
        <w:tblW w:w="9000" w:type="dxa"/>
        <w:tblLayout w:type="fixed"/>
        <w:tblLook w:val="04A0" w:firstRow="1" w:lastRow="0" w:firstColumn="1" w:lastColumn="0" w:noHBand="0" w:noVBand="1"/>
      </w:tblPr>
      <w:tblGrid>
        <w:gridCol w:w="2515"/>
        <w:gridCol w:w="1895"/>
        <w:gridCol w:w="1260"/>
        <w:gridCol w:w="1890"/>
        <w:gridCol w:w="1440"/>
      </w:tblGrid>
      <w:tr w:rsidR="00592024" w14:paraId="75243FA8" w14:textId="703B0A41" w:rsidTr="0075082A">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515" w:type="dxa"/>
            <w:noWrap/>
          </w:tcPr>
          <w:p w14:paraId="71ED78C4" w14:textId="6F4D944D" w:rsidR="00592024" w:rsidRPr="009951B5" w:rsidRDefault="00592024" w:rsidP="00973E1A">
            <w:pPr>
              <w:spacing w:before="0" w:line="276" w:lineRule="auto"/>
              <w:rPr>
                <w:rFonts w:eastAsiaTheme="minorHAnsi"/>
                <w:color w:val="000000"/>
                <w:szCs w:val="20"/>
              </w:rPr>
            </w:pPr>
            <w:r w:rsidRPr="009951B5">
              <w:rPr>
                <w:szCs w:val="20"/>
              </w:rPr>
              <w:t>Services</w:t>
            </w:r>
          </w:p>
        </w:tc>
        <w:tc>
          <w:tcPr>
            <w:tcW w:w="1895" w:type="dxa"/>
          </w:tcPr>
          <w:p w14:paraId="3E3EDE28" w14:textId="1E4D7C36" w:rsidR="00592024" w:rsidRPr="009951B5" w:rsidRDefault="00592024"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51B5">
              <w:rPr>
                <w:color w:val="000000"/>
                <w:szCs w:val="20"/>
              </w:rPr>
              <w:t>FY 202</w:t>
            </w:r>
            <w:r>
              <w:rPr>
                <w:color w:val="000000"/>
                <w:szCs w:val="20"/>
              </w:rPr>
              <w:t>2</w:t>
            </w:r>
            <w:r w:rsidRPr="009951B5">
              <w:rPr>
                <w:color w:val="000000"/>
                <w:szCs w:val="20"/>
              </w:rPr>
              <w:t xml:space="preserve"> </w:t>
            </w:r>
            <w:r w:rsidR="00685871">
              <w:rPr>
                <w:color w:val="000000"/>
                <w:szCs w:val="20"/>
              </w:rPr>
              <w:t>Final</w:t>
            </w:r>
            <w:r>
              <w:rPr>
                <w:color w:val="000000"/>
                <w:szCs w:val="20"/>
              </w:rPr>
              <w:t>/1</w:t>
            </w:r>
          </w:p>
        </w:tc>
        <w:tc>
          <w:tcPr>
            <w:tcW w:w="1260" w:type="dxa"/>
          </w:tcPr>
          <w:p w14:paraId="6C771D45" w14:textId="321E08F0" w:rsidR="00592024" w:rsidRPr="009951B5" w:rsidRDefault="00592024"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890" w:type="dxa"/>
          </w:tcPr>
          <w:p w14:paraId="0E809015" w14:textId="0A543D6E" w:rsidR="00592024" w:rsidRPr="009951B5" w:rsidRDefault="00592024"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51B5">
              <w:rPr>
                <w:color w:val="000000"/>
                <w:szCs w:val="20"/>
              </w:rPr>
              <w:t>FY 202</w:t>
            </w:r>
            <w:r>
              <w:rPr>
                <w:color w:val="000000"/>
                <w:szCs w:val="20"/>
              </w:rPr>
              <w:t>4</w:t>
            </w:r>
            <w:r w:rsidRPr="009951B5">
              <w:rPr>
                <w:color w:val="000000"/>
                <w:szCs w:val="20"/>
              </w:rPr>
              <w:t xml:space="preserve"> </w:t>
            </w:r>
            <w:r>
              <w:rPr>
                <w:color w:val="000000"/>
                <w:szCs w:val="20"/>
              </w:rPr>
              <w:t>President’s Budget/2</w:t>
            </w:r>
          </w:p>
        </w:tc>
        <w:tc>
          <w:tcPr>
            <w:tcW w:w="1440" w:type="dxa"/>
          </w:tcPr>
          <w:p w14:paraId="2405648A" w14:textId="3B170C86" w:rsidR="00592024" w:rsidRPr="009951B5" w:rsidRDefault="00592024"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 FY 2023</w:t>
            </w:r>
          </w:p>
        </w:tc>
      </w:tr>
      <w:tr w:rsidR="00592024" w14:paraId="1ACEC1BF" w14:textId="7DEEBE99" w:rsidTr="0068587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0AAAFB8F" w14:textId="77777777" w:rsidR="00592024" w:rsidRPr="0047340C" w:rsidRDefault="00592024" w:rsidP="0097353C">
            <w:pPr>
              <w:spacing w:before="0" w:line="276" w:lineRule="auto"/>
              <w:rPr>
                <w:color w:val="000000"/>
                <w:szCs w:val="20"/>
              </w:rPr>
            </w:pPr>
            <w:r w:rsidRPr="0047340C">
              <w:rPr>
                <w:color w:val="000000"/>
                <w:szCs w:val="20"/>
              </w:rPr>
              <w:t>Aging Disability Resource Centers</w:t>
            </w:r>
          </w:p>
        </w:tc>
        <w:tc>
          <w:tcPr>
            <w:tcW w:w="1895" w:type="dxa"/>
          </w:tcPr>
          <w:p w14:paraId="5C81433C" w14:textId="75EFCCB0" w:rsidR="00592024" w:rsidRPr="0047340C"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w:t>
            </w:r>
            <w:r>
              <w:rPr>
                <w:rFonts w:eastAsiaTheme="minorHAnsi"/>
                <w:color w:val="000000"/>
                <w:szCs w:val="20"/>
              </w:rPr>
              <w:t>4</w:t>
            </w:r>
            <w:r w:rsidRPr="0047340C">
              <w:rPr>
                <w:rFonts w:eastAsiaTheme="minorHAnsi"/>
                <w:color w:val="000000"/>
                <w:szCs w:val="20"/>
              </w:rPr>
              <w:t>,</w:t>
            </w:r>
            <w:r>
              <w:rPr>
                <w:rFonts w:eastAsiaTheme="minorHAnsi"/>
                <w:color w:val="000000"/>
                <w:szCs w:val="20"/>
              </w:rPr>
              <w:t>752</w:t>
            </w:r>
          </w:p>
        </w:tc>
        <w:tc>
          <w:tcPr>
            <w:tcW w:w="1260" w:type="dxa"/>
          </w:tcPr>
          <w:p w14:paraId="21F55C3C" w14:textId="1EBCC206" w:rsidR="00592024"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$4,715</w:t>
            </w:r>
          </w:p>
        </w:tc>
        <w:tc>
          <w:tcPr>
            <w:tcW w:w="1890" w:type="dxa"/>
          </w:tcPr>
          <w:p w14:paraId="4CE8D20B" w14:textId="1BA17365" w:rsidR="00592024" w:rsidRPr="0047340C"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$5,000</w:t>
            </w:r>
          </w:p>
        </w:tc>
        <w:tc>
          <w:tcPr>
            <w:tcW w:w="1440" w:type="dxa"/>
          </w:tcPr>
          <w:p w14:paraId="4B12E3D3" w14:textId="57C962A5" w:rsidR="00592024"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+$285</w:t>
            </w:r>
          </w:p>
        </w:tc>
      </w:tr>
      <w:tr w:rsidR="00592024" w14:paraId="456F8D76" w14:textId="2EBAF364" w:rsidTr="00685871">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08EB7663" w14:textId="77777777" w:rsidR="00592024" w:rsidRPr="0047340C" w:rsidRDefault="00592024" w:rsidP="0097353C">
            <w:pPr>
              <w:spacing w:before="0" w:line="276" w:lineRule="auto"/>
              <w:rPr>
                <w:color w:val="000000"/>
                <w:szCs w:val="20"/>
              </w:rPr>
            </w:pPr>
            <w:r w:rsidRPr="0047340C">
              <w:rPr>
                <w:color w:val="000000"/>
                <w:szCs w:val="20"/>
              </w:rPr>
              <w:t>Area Agencies on Aging</w:t>
            </w:r>
          </w:p>
        </w:tc>
        <w:tc>
          <w:tcPr>
            <w:tcW w:w="1895" w:type="dxa"/>
          </w:tcPr>
          <w:p w14:paraId="4C2957B5" w14:textId="2165E183" w:rsidR="00592024" w:rsidRPr="0047340C"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$1</w:t>
            </w:r>
            <w:r>
              <w:rPr>
                <w:rFonts w:eastAsiaTheme="minorHAnsi"/>
                <w:color w:val="000000"/>
                <w:szCs w:val="20"/>
              </w:rPr>
              <w:t>4</w:t>
            </w:r>
            <w:r w:rsidRPr="0047340C">
              <w:rPr>
                <w:rFonts w:eastAsiaTheme="minorHAnsi"/>
                <w:color w:val="000000"/>
                <w:szCs w:val="20"/>
              </w:rPr>
              <w:t>,</w:t>
            </w:r>
            <w:r>
              <w:rPr>
                <w:rFonts w:eastAsiaTheme="minorHAnsi"/>
                <w:color w:val="000000"/>
                <w:szCs w:val="20"/>
              </w:rPr>
              <w:t>249</w:t>
            </w:r>
          </w:p>
        </w:tc>
        <w:tc>
          <w:tcPr>
            <w:tcW w:w="1260" w:type="dxa"/>
          </w:tcPr>
          <w:p w14:paraId="1CCCF83C" w14:textId="797E42A2" w:rsidR="00592024"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$14,145</w:t>
            </w:r>
          </w:p>
        </w:tc>
        <w:tc>
          <w:tcPr>
            <w:tcW w:w="1890" w:type="dxa"/>
          </w:tcPr>
          <w:p w14:paraId="0555BE3B" w14:textId="47FFDC63" w:rsidR="00592024" w:rsidRPr="0047340C"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$15,000</w:t>
            </w:r>
          </w:p>
        </w:tc>
        <w:tc>
          <w:tcPr>
            <w:tcW w:w="1440" w:type="dxa"/>
          </w:tcPr>
          <w:p w14:paraId="5517FFB8" w14:textId="0C40ADA1" w:rsidR="00592024"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+$855</w:t>
            </w:r>
          </w:p>
        </w:tc>
      </w:tr>
      <w:tr w:rsidR="00592024" w14:paraId="70C7F7E4" w14:textId="14BA1F1F" w:rsidTr="0068587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6392D243" w14:textId="77777777" w:rsidR="00592024" w:rsidRPr="0047340C" w:rsidRDefault="00592024" w:rsidP="0097353C">
            <w:pPr>
              <w:spacing w:before="0" w:line="276" w:lineRule="auto"/>
              <w:rPr>
                <w:color w:val="000000"/>
                <w:szCs w:val="20"/>
              </w:rPr>
            </w:pPr>
            <w:r w:rsidRPr="0047340C">
              <w:rPr>
                <w:color w:val="000000"/>
                <w:szCs w:val="20"/>
              </w:rPr>
              <w:t>National Center on Benefits and Enrollment</w:t>
            </w:r>
          </w:p>
        </w:tc>
        <w:tc>
          <w:tcPr>
            <w:tcW w:w="1895" w:type="dxa"/>
          </w:tcPr>
          <w:p w14:paraId="129951D9" w14:textId="7DE8E013" w:rsidR="00592024" w:rsidRPr="0047340C"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w:t>
            </w:r>
            <w:r>
              <w:rPr>
                <w:rFonts w:eastAsiaTheme="minorHAnsi"/>
                <w:color w:val="000000"/>
                <w:szCs w:val="20"/>
              </w:rPr>
              <w:t>14</w:t>
            </w:r>
            <w:r w:rsidRPr="0047340C">
              <w:rPr>
                <w:rFonts w:eastAsiaTheme="minorHAnsi"/>
                <w:color w:val="000000"/>
                <w:szCs w:val="20"/>
              </w:rPr>
              <w:t>,</w:t>
            </w:r>
            <w:r>
              <w:rPr>
                <w:rFonts w:eastAsiaTheme="minorHAnsi"/>
                <w:color w:val="000000"/>
                <w:szCs w:val="20"/>
              </w:rPr>
              <w:t>249</w:t>
            </w:r>
          </w:p>
        </w:tc>
        <w:tc>
          <w:tcPr>
            <w:tcW w:w="1260" w:type="dxa"/>
          </w:tcPr>
          <w:p w14:paraId="22D22DC4" w14:textId="69D328AE" w:rsidR="00592024"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$14,145</w:t>
            </w:r>
          </w:p>
        </w:tc>
        <w:tc>
          <w:tcPr>
            <w:tcW w:w="1890" w:type="dxa"/>
          </w:tcPr>
          <w:p w14:paraId="390E3304" w14:textId="20396E62" w:rsidR="00592024" w:rsidRPr="0047340C"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$15,000</w:t>
            </w:r>
          </w:p>
        </w:tc>
        <w:tc>
          <w:tcPr>
            <w:tcW w:w="1440" w:type="dxa"/>
          </w:tcPr>
          <w:p w14:paraId="4348A39B" w14:textId="018A9442" w:rsidR="00592024" w:rsidRDefault="00592024" w:rsidP="0097353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+$855</w:t>
            </w:r>
          </w:p>
        </w:tc>
      </w:tr>
      <w:tr w:rsidR="00592024" w14:paraId="7EE4E725" w14:textId="54B945C0" w:rsidTr="00685871">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427DE50E" w14:textId="77777777" w:rsidR="00592024" w:rsidRPr="0047340C" w:rsidRDefault="00592024" w:rsidP="0097353C">
            <w:pPr>
              <w:spacing w:before="0" w:line="276" w:lineRule="auto"/>
              <w:rPr>
                <w:color w:val="000000"/>
                <w:szCs w:val="20"/>
              </w:rPr>
            </w:pPr>
            <w:r w:rsidRPr="0047340C">
              <w:rPr>
                <w:color w:val="000000"/>
                <w:szCs w:val="20"/>
              </w:rPr>
              <w:t>State Health Insurance Assistance Programs</w:t>
            </w:r>
          </w:p>
        </w:tc>
        <w:tc>
          <w:tcPr>
            <w:tcW w:w="1895" w:type="dxa"/>
          </w:tcPr>
          <w:p w14:paraId="72C93468" w14:textId="09AC06B4" w:rsidR="00592024" w:rsidRPr="0047340C"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$1</w:t>
            </w:r>
            <w:r>
              <w:rPr>
                <w:rFonts w:eastAsiaTheme="minorHAnsi"/>
                <w:color w:val="000000"/>
                <w:szCs w:val="20"/>
              </w:rPr>
              <w:t>4</w:t>
            </w:r>
            <w:r w:rsidRPr="0047340C">
              <w:rPr>
                <w:rFonts w:eastAsiaTheme="minorHAnsi"/>
                <w:color w:val="000000"/>
                <w:szCs w:val="20"/>
              </w:rPr>
              <w:t>,</w:t>
            </w:r>
            <w:r>
              <w:rPr>
                <w:rFonts w:eastAsiaTheme="minorHAnsi"/>
                <w:color w:val="000000"/>
                <w:szCs w:val="20"/>
              </w:rPr>
              <w:t>571</w:t>
            </w:r>
          </w:p>
        </w:tc>
        <w:tc>
          <w:tcPr>
            <w:tcW w:w="1260" w:type="dxa"/>
          </w:tcPr>
          <w:p w14:paraId="518713C6" w14:textId="39173897" w:rsidR="00592024"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$14,145</w:t>
            </w:r>
          </w:p>
        </w:tc>
        <w:tc>
          <w:tcPr>
            <w:tcW w:w="1890" w:type="dxa"/>
          </w:tcPr>
          <w:p w14:paraId="461DC394" w14:textId="4BF92F4E" w:rsidR="00592024" w:rsidRPr="0047340C"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$15,000</w:t>
            </w:r>
          </w:p>
        </w:tc>
        <w:tc>
          <w:tcPr>
            <w:tcW w:w="1440" w:type="dxa"/>
          </w:tcPr>
          <w:p w14:paraId="62B5CBC9" w14:textId="1C1861F4" w:rsidR="00592024" w:rsidRDefault="00592024" w:rsidP="0097353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+$855</w:t>
            </w:r>
          </w:p>
        </w:tc>
      </w:tr>
      <w:tr w:rsidR="00592024" w14:paraId="7ECF46FD" w14:textId="7357D394" w:rsidTr="0068587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2E84633D" w14:textId="77777777" w:rsidR="00592024" w:rsidRPr="0047340C" w:rsidRDefault="00592024" w:rsidP="00D2451D">
            <w:pPr>
              <w:spacing w:before="0" w:line="276" w:lineRule="auto"/>
              <w:rPr>
                <w:color w:val="000000"/>
                <w:szCs w:val="20"/>
              </w:rPr>
            </w:pPr>
            <w:r w:rsidRPr="0047340C">
              <w:rPr>
                <w:color w:val="000000"/>
                <w:szCs w:val="20"/>
              </w:rPr>
              <w:t>Total:</w:t>
            </w:r>
          </w:p>
        </w:tc>
        <w:tc>
          <w:tcPr>
            <w:tcW w:w="1895" w:type="dxa"/>
          </w:tcPr>
          <w:p w14:paraId="27DFEB1C" w14:textId="35E1D816" w:rsidR="00592024" w:rsidRPr="0047340C" w:rsidRDefault="00592024"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w:t>
            </w:r>
            <w:r>
              <w:rPr>
                <w:rFonts w:eastAsiaTheme="minorHAnsi"/>
                <w:color w:val="000000"/>
                <w:szCs w:val="20"/>
              </w:rPr>
              <w:t>48</w:t>
            </w:r>
            <w:r w:rsidRPr="0047340C">
              <w:rPr>
                <w:rFonts w:eastAsiaTheme="minorHAnsi"/>
                <w:color w:val="000000"/>
                <w:szCs w:val="20"/>
              </w:rPr>
              <w:t>,</w:t>
            </w:r>
            <w:r>
              <w:rPr>
                <w:rFonts w:eastAsiaTheme="minorHAnsi"/>
                <w:color w:val="000000"/>
                <w:szCs w:val="20"/>
              </w:rPr>
              <w:t>571</w:t>
            </w:r>
          </w:p>
        </w:tc>
        <w:tc>
          <w:tcPr>
            <w:tcW w:w="1260" w:type="dxa"/>
          </w:tcPr>
          <w:p w14:paraId="329D912C" w14:textId="5C0E39C1" w:rsidR="00592024" w:rsidRDefault="00592024"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$47,150</w:t>
            </w:r>
          </w:p>
        </w:tc>
        <w:tc>
          <w:tcPr>
            <w:tcW w:w="1890" w:type="dxa"/>
          </w:tcPr>
          <w:p w14:paraId="509BA9D6" w14:textId="47E96C7A" w:rsidR="00592024" w:rsidRPr="0047340C" w:rsidRDefault="00592024"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$50,000</w:t>
            </w:r>
          </w:p>
        </w:tc>
        <w:tc>
          <w:tcPr>
            <w:tcW w:w="1440" w:type="dxa"/>
          </w:tcPr>
          <w:p w14:paraId="0B5CD4BF" w14:textId="6CF9A531" w:rsidR="00592024" w:rsidRDefault="00592024"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+$2,850</w:t>
            </w:r>
          </w:p>
        </w:tc>
      </w:tr>
      <w:tr w:rsidR="00592024" w14:paraId="71E98B85" w14:textId="035A6028" w:rsidTr="00685871">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70E3465A" w14:textId="77777777" w:rsidR="00592024" w:rsidRPr="0047340C" w:rsidRDefault="00592024" w:rsidP="00D2451D">
            <w:pPr>
              <w:spacing w:before="0" w:line="276" w:lineRule="auto"/>
              <w:rPr>
                <w:color w:val="000000"/>
                <w:szCs w:val="20"/>
              </w:rPr>
            </w:pPr>
            <w:r w:rsidRPr="0047340C">
              <w:rPr>
                <w:color w:val="000000"/>
                <w:szCs w:val="20"/>
              </w:rPr>
              <w:t>FTE</w:t>
            </w:r>
          </w:p>
        </w:tc>
        <w:tc>
          <w:tcPr>
            <w:tcW w:w="1895" w:type="dxa"/>
          </w:tcPr>
          <w:p w14:paraId="5A0EE101" w14:textId="26EB3DA2" w:rsidR="00592024" w:rsidRPr="0047340C" w:rsidRDefault="00592024"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3</w:t>
            </w:r>
          </w:p>
        </w:tc>
        <w:tc>
          <w:tcPr>
            <w:tcW w:w="1260" w:type="dxa"/>
          </w:tcPr>
          <w:p w14:paraId="109346B2" w14:textId="1DFF326C" w:rsidR="00592024" w:rsidRPr="0047340C" w:rsidRDefault="00376284" w:rsidP="00043900">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5</w:t>
            </w:r>
          </w:p>
        </w:tc>
        <w:tc>
          <w:tcPr>
            <w:tcW w:w="1890" w:type="dxa"/>
          </w:tcPr>
          <w:p w14:paraId="1F21E20B" w14:textId="0118B831" w:rsidR="00592024" w:rsidRPr="0047340C" w:rsidRDefault="00376284" w:rsidP="00043900">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5</w:t>
            </w:r>
          </w:p>
        </w:tc>
        <w:tc>
          <w:tcPr>
            <w:tcW w:w="1440" w:type="dxa"/>
          </w:tcPr>
          <w:p w14:paraId="3D279DEC" w14:textId="177B411E" w:rsidR="00592024" w:rsidRPr="00355E6E" w:rsidRDefault="00592024" w:rsidP="00043900">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355E6E">
              <w:rPr>
                <w:rFonts w:eastAsiaTheme="minorHAnsi"/>
                <w:b/>
                <w:color w:val="000000"/>
                <w:szCs w:val="20"/>
              </w:rPr>
              <w:t>--</w:t>
            </w:r>
          </w:p>
        </w:tc>
      </w:tr>
    </w:tbl>
    <w:p w14:paraId="6AF252DA" w14:textId="22DE7BF9" w:rsidR="0053263D" w:rsidRDefault="0053263D" w:rsidP="00562671">
      <w:pPr>
        <w:spacing w:before="120"/>
        <w:rPr>
          <w:sz w:val="18"/>
          <w:szCs w:val="18"/>
        </w:rPr>
      </w:pPr>
      <w:r w:rsidRPr="00D66270">
        <w:rPr>
          <w:sz w:val="18"/>
          <w:szCs w:val="18"/>
        </w:rPr>
        <w:t>1/</w:t>
      </w:r>
      <w:r w:rsidR="00406971">
        <w:rPr>
          <w:sz w:val="18"/>
          <w:szCs w:val="18"/>
        </w:rPr>
        <w:t xml:space="preserve"> </w:t>
      </w:r>
      <w:r w:rsidRPr="00D66270">
        <w:rPr>
          <w:sz w:val="18"/>
          <w:szCs w:val="18"/>
        </w:rPr>
        <w:t xml:space="preserve">Individual lines may not add to total due to rounding errors. </w:t>
      </w:r>
      <w:r w:rsidR="009C04D8">
        <w:rPr>
          <w:sz w:val="18"/>
          <w:szCs w:val="18"/>
        </w:rPr>
        <w:t>Amounts shown in FY 2022 and FY 2023 reflect a</w:t>
      </w:r>
      <w:r w:rsidR="00647D6F">
        <w:rPr>
          <w:sz w:val="18"/>
          <w:szCs w:val="18"/>
        </w:rPr>
        <w:t xml:space="preserve"> sequester of</w:t>
      </w:r>
      <w:r w:rsidR="009C04D8">
        <w:rPr>
          <w:sz w:val="18"/>
          <w:szCs w:val="18"/>
        </w:rPr>
        <w:t xml:space="preserve"> </w:t>
      </w:r>
      <w:r w:rsidR="00C3115B">
        <w:rPr>
          <w:sz w:val="18"/>
          <w:szCs w:val="18"/>
        </w:rPr>
        <w:t>5.7</w:t>
      </w:r>
      <w:r w:rsidR="0045022A">
        <w:rPr>
          <w:sz w:val="18"/>
          <w:szCs w:val="18"/>
        </w:rPr>
        <w:t xml:space="preserve"> percent</w:t>
      </w:r>
      <w:r w:rsidR="00C3115B">
        <w:rPr>
          <w:sz w:val="18"/>
          <w:szCs w:val="18"/>
        </w:rPr>
        <w:t xml:space="preserve"> for half of FY 2022 and the entirety of FY 2023.</w:t>
      </w:r>
    </w:p>
    <w:p w14:paraId="118ABD50" w14:textId="23A830DA" w:rsidR="00406971" w:rsidRPr="00406971" w:rsidRDefault="006D5755" w:rsidP="00406971">
      <w:pPr>
        <w:rPr>
          <w:sz w:val="18"/>
          <w:szCs w:val="18"/>
        </w:rPr>
      </w:pPr>
      <w:r>
        <w:rPr>
          <w:sz w:val="18"/>
          <w:szCs w:val="18"/>
        </w:rPr>
        <w:t>2/</w:t>
      </w:r>
      <w:r w:rsidR="00406971">
        <w:rPr>
          <w:sz w:val="18"/>
          <w:szCs w:val="18"/>
        </w:rPr>
        <w:t xml:space="preserve"> </w:t>
      </w:r>
      <w:r>
        <w:rPr>
          <w:sz w:val="18"/>
          <w:szCs w:val="18"/>
        </w:rPr>
        <w:t xml:space="preserve">FY 2024 </w:t>
      </w:r>
      <w:r w:rsidR="00406971">
        <w:rPr>
          <w:sz w:val="18"/>
          <w:szCs w:val="18"/>
        </w:rPr>
        <w:t xml:space="preserve">reauthorization of the </w:t>
      </w:r>
      <w:r w:rsidR="00406971" w:rsidRPr="00406971">
        <w:rPr>
          <w:sz w:val="18"/>
          <w:szCs w:val="18"/>
        </w:rPr>
        <w:t xml:space="preserve">Medicare Improvements for Patients and Providers Act (MIPPA) program and direct all MIPPA funding to ACL. </w:t>
      </w:r>
    </w:p>
    <w:p w14:paraId="6F39483E" w14:textId="128D5139" w:rsidR="006D5755" w:rsidRPr="00D66270" w:rsidRDefault="006D5755" w:rsidP="00562671">
      <w:pPr>
        <w:spacing w:before="120"/>
        <w:rPr>
          <w:sz w:val="18"/>
          <w:szCs w:val="18"/>
        </w:rPr>
      </w:pPr>
    </w:p>
    <w:p w14:paraId="1B841BAB" w14:textId="5C5EACB5" w:rsidR="0053263D" w:rsidRDefault="0053263D" w:rsidP="00562671">
      <w:pPr>
        <w:spacing w:before="120"/>
        <w:rPr>
          <w:sz w:val="18"/>
          <w:szCs w:val="18"/>
        </w:rPr>
      </w:pPr>
      <w:r w:rsidRPr="00D66270">
        <w:rPr>
          <w:sz w:val="18"/>
          <w:szCs w:val="18"/>
        </w:rPr>
        <w:t>*BA is in thousands of dollars, FTE is a whole number.</w:t>
      </w:r>
    </w:p>
    <w:p w14:paraId="36261EDA" w14:textId="77777777" w:rsidR="0053263D" w:rsidRDefault="0053263D" w:rsidP="0053263D">
      <w:pPr>
        <w:spacing w:line="276" w:lineRule="auto"/>
        <w:contextualSpacing/>
      </w:pPr>
    </w:p>
    <w:p w14:paraId="6F7A5FB8" w14:textId="77777777" w:rsidR="0053263D" w:rsidRPr="00B82CF5" w:rsidRDefault="0053263D" w:rsidP="0053263D">
      <w:pPr>
        <w:spacing w:line="276" w:lineRule="auto"/>
        <w:contextualSpacing/>
        <w:jc w:val="both"/>
      </w:pPr>
      <w:r>
        <w:t xml:space="preserve">Original </w:t>
      </w:r>
      <w:r w:rsidRPr="00AD56B8">
        <w:t>Auth</w:t>
      </w:r>
      <w:r>
        <w:t>orizing Legislation: Medicare Improvements for Patients and Providers Act of 2008</w:t>
      </w:r>
      <w:r w:rsidRPr="00B82CF5">
        <w:t>,</w:t>
      </w:r>
      <w:r>
        <w:t xml:space="preserve"> </w:t>
      </w:r>
      <w:r w:rsidRPr="00B82CF5">
        <w:t>Section</w:t>
      </w:r>
      <w:r>
        <w:t xml:space="preserve"> </w:t>
      </w:r>
      <w:r w:rsidRPr="00B82CF5">
        <w:t>119,</w:t>
      </w:r>
      <w:r>
        <w:t xml:space="preserve"> </w:t>
      </w:r>
      <w:r w:rsidRPr="00B82CF5">
        <w:t>Public</w:t>
      </w:r>
      <w:r>
        <w:t xml:space="preserve"> </w:t>
      </w:r>
      <w:r w:rsidRPr="00B82CF5">
        <w:t>Law</w:t>
      </w:r>
      <w:r>
        <w:t xml:space="preserve"> </w:t>
      </w:r>
      <w:r w:rsidRPr="00B82CF5">
        <w:t>110-275</w:t>
      </w:r>
    </w:p>
    <w:p w14:paraId="44B6FD78" w14:textId="77777777" w:rsidR="0053263D" w:rsidRPr="00B82CF5" w:rsidRDefault="0053263D" w:rsidP="0053263D">
      <w:pPr>
        <w:tabs>
          <w:tab w:val="right" w:leader="dot" w:pos="9360"/>
        </w:tabs>
        <w:spacing w:line="276" w:lineRule="auto"/>
        <w:contextualSpacing/>
        <w:jc w:val="both"/>
      </w:pPr>
    </w:p>
    <w:p w14:paraId="3B26C687" w14:textId="77777777" w:rsidR="0053263D" w:rsidRPr="00B82CF5" w:rsidRDefault="0053263D" w:rsidP="0053263D">
      <w:pPr>
        <w:spacing w:line="276" w:lineRule="auto"/>
        <w:contextualSpacing/>
        <w:jc w:val="both"/>
      </w:pPr>
      <w:r w:rsidRPr="00B82CF5">
        <w:t>Most</w:t>
      </w:r>
      <w:r>
        <w:t xml:space="preserve"> </w:t>
      </w:r>
      <w:r w:rsidRPr="00B82CF5">
        <w:t>Recent</w:t>
      </w:r>
      <w:r>
        <w:t xml:space="preserve"> </w:t>
      </w:r>
      <w:r w:rsidRPr="00B82CF5">
        <w:t>Authorizing</w:t>
      </w:r>
      <w:r>
        <w:t xml:space="preserve"> </w:t>
      </w:r>
      <w:r w:rsidRPr="00B82CF5">
        <w:t>Legislation:</w:t>
      </w:r>
      <w:r>
        <w:t xml:space="preserve"> </w:t>
      </w:r>
      <w:r w:rsidRPr="00B82CF5">
        <w:t>C</w:t>
      </w:r>
      <w:r>
        <w:t xml:space="preserve">onsolidated Appropriations Act, 2021, Division CC, Title I, Subtitle A, Section 103, Public Law 116-260. </w:t>
      </w:r>
    </w:p>
    <w:p w14:paraId="599AEC07" w14:textId="77777777" w:rsidR="0053263D" w:rsidRPr="00B82CF5" w:rsidRDefault="0053263D" w:rsidP="0053263D">
      <w:pPr>
        <w:tabs>
          <w:tab w:val="right" w:leader="dot" w:pos="9360"/>
        </w:tabs>
        <w:spacing w:line="276" w:lineRule="auto"/>
        <w:contextualSpacing/>
        <w:jc w:val="both"/>
      </w:pPr>
    </w:p>
    <w:p w14:paraId="275DB138" w14:textId="77777777" w:rsidR="0053263D" w:rsidRDefault="0053263D" w:rsidP="0053263D">
      <w:pPr>
        <w:tabs>
          <w:tab w:val="right" w:leader="dot" w:pos="9360"/>
        </w:tabs>
        <w:spacing w:line="276" w:lineRule="auto"/>
        <w:contextualSpacing/>
        <w:jc w:val="both"/>
      </w:pPr>
      <w:r w:rsidRPr="00B82CF5">
        <w:t>Current</w:t>
      </w:r>
      <w:r>
        <w:t xml:space="preserve"> </w:t>
      </w:r>
      <w:r w:rsidRPr="00B82CF5">
        <w:t>FY</w:t>
      </w:r>
      <w:r>
        <w:t xml:space="preserve"> </w:t>
      </w:r>
      <w:r w:rsidRPr="00303515">
        <w:t>Authorization</w:t>
      </w:r>
      <w:r>
        <w:t xml:space="preserve"> of Funds</w:t>
      </w:r>
      <w:r w:rsidRPr="00AD56B8">
        <w:tab/>
      </w:r>
      <w:r>
        <w:t>$50,000,000</w:t>
      </w:r>
    </w:p>
    <w:p w14:paraId="506481AB" w14:textId="77777777" w:rsidR="0053263D" w:rsidRDefault="0053263D" w:rsidP="0053263D">
      <w:pPr>
        <w:tabs>
          <w:tab w:val="right" w:leader="dot" w:pos="9360"/>
        </w:tabs>
        <w:spacing w:line="276" w:lineRule="auto"/>
        <w:contextualSpacing/>
        <w:jc w:val="both"/>
      </w:pPr>
    </w:p>
    <w:p w14:paraId="3ACF4C2C" w14:textId="7777777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FY 2023</w:t>
      </w:r>
    </w:p>
    <w:p w14:paraId="3DA9FFAA" w14:textId="77777777" w:rsidR="0053263D" w:rsidRDefault="0053263D" w:rsidP="0053263D">
      <w:pPr>
        <w:tabs>
          <w:tab w:val="right" w:leader="dot" w:pos="9360"/>
        </w:tabs>
        <w:spacing w:line="276" w:lineRule="auto"/>
        <w:contextualSpacing/>
        <w:jc w:val="both"/>
      </w:pPr>
    </w:p>
    <w:p w14:paraId="3DC1E1C4" w14:textId="77777777" w:rsidR="0053263D" w:rsidRPr="00787CEB" w:rsidRDefault="0053263D" w:rsidP="0053263D">
      <w:pPr>
        <w:tabs>
          <w:tab w:val="right" w:leader="dot" w:pos="9360"/>
        </w:tabs>
        <w:spacing w:line="276" w:lineRule="auto"/>
        <w:contextualSpacing/>
        <w:jc w:val="both"/>
      </w:pPr>
      <w:r>
        <w:t>Allocation Method</w:t>
      </w:r>
      <w:r>
        <w:tab/>
        <w:t>Competitive Grants/Formula Grants and Contracts</w:t>
      </w:r>
    </w:p>
    <w:p w14:paraId="3EDE2266" w14:textId="77777777" w:rsidR="0053263D" w:rsidRPr="00787CEB"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6ADA7C38" w14:textId="71AA2BE6" w:rsidR="0053263D" w:rsidRPr="00787CEB" w:rsidRDefault="0053263D" w:rsidP="007546FF">
      <w:pPr>
        <w:pStyle w:val="Heading3"/>
      </w:pPr>
      <w:r w:rsidRPr="00802A2D">
        <w:t>Program</w:t>
      </w:r>
      <w:r>
        <w:t xml:space="preserve"> </w:t>
      </w:r>
      <w:r w:rsidRPr="00802A2D">
        <w:t>Description:</w:t>
      </w:r>
    </w:p>
    <w:p w14:paraId="5ADC5007" w14:textId="77777777" w:rsidR="0053263D" w:rsidRDefault="0053263D" w:rsidP="0053263D">
      <w:pPr>
        <w:autoSpaceDE w:val="0"/>
        <w:autoSpaceDN w:val="0"/>
        <w:adjustRightInd w:val="0"/>
        <w:spacing w:before="0"/>
        <w:rPr>
          <w:rFonts w:eastAsiaTheme="minorHAnsi"/>
          <w:sz w:val="22"/>
          <w:szCs w:val="22"/>
        </w:rPr>
      </w:pPr>
    </w:p>
    <w:p w14:paraId="50F6F4BC" w14:textId="66E25D60" w:rsidR="0053263D" w:rsidRDefault="0053263D" w:rsidP="00457C8E">
      <w:pPr>
        <w:autoSpaceDE w:val="0"/>
        <w:autoSpaceDN w:val="0"/>
        <w:adjustRightInd w:val="0"/>
        <w:spacing w:before="0" w:line="276" w:lineRule="auto"/>
        <w:jc w:val="both"/>
      </w:pPr>
      <w:r w:rsidRPr="00A86A2D">
        <w:t>The</w:t>
      </w:r>
      <w:r>
        <w:t xml:space="preserve"> </w:t>
      </w:r>
      <w:r w:rsidRPr="00A86A2D">
        <w:t>Medicare</w:t>
      </w:r>
      <w:r>
        <w:t xml:space="preserve"> </w:t>
      </w:r>
      <w:r w:rsidRPr="00A86A2D">
        <w:t>Improvements</w:t>
      </w:r>
      <w:r>
        <w:t xml:space="preserve"> </w:t>
      </w:r>
      <w:r w:rsidRPr="00A86A2D">
        <w:t>for</w:t>
      </w:r>
      <w:r>
        <w:t xml:space="preserve"> </w:t>
      </w:r>
      <w:r w:rsidRPr="00A86A2D">
        <w:t>Patients</w:t>
      </w:r>
      <w:r>
        <w:t xml:space="preserve"> </w:t>
      </w:r>
      <w:r w:rsidRPr="00A86A2D">
        <w:t>and</w:t>
      </w:r>
      <w:r>
        <w:t xml:space="preserve"> </w:t>
      </w:r>
      <w:r w:rsidRPr="00A86A2D">
        <w:t>Providers</w:t>
      </w:r>
      <w:r>
        <w:t xml:space="preserve"> </w:t>
      </w:r>
      <w:r w:rsidRPr="00A86A2D">
        <w:t>Act</w:t>
      </w:r>
      <w:r>
        <w:t xml:space="preserve"> </w:t>
      </w:r>
      <w:r w:rsidRPr="00A86A2D">
        <w:t>(MIPPA)</w:t>
      </w:r>
      <w:r>
        <w:t xml:space="preserve"> programs </w:t>
      </w:r>
      <w:r w:rsidRPr="00A86A2D">
        <w:t>provide</w:t>
      </w:r>
      <w:r w:rsidR="00025CEB">
        <w:t>s</w:t>
      </w:r>
      <w:r>
        <w:t xml:space="preserve"> </w:t>
      </w:r>
      <w:r w:rsidRPr="00A86A2D">
        <w:t>funding</w:t>
      </w:r>
      <w:r>
        <w:t xml:space="preserve"> </w:t>
      </w:r>
      <w:r w:rsidRPr="00A86A2D">
        <w:t>to</w:t>
      </w:r>
      <w:r>
        <w:t xml:space="preserve"> key segments of ACL’s network of community-based service providers – including </w:t>
      </w:r>
      <w:r w:rsidR="00FE0568">
        <w:t xml:space="preserve">area agencies on aging </w:t>
      </w:r>
      <w:r>
        <w:t>(AAA</w:t>
      </w:r>
      <w:r w:rsidR="00FE0568">
        <w:t>s</w:t>
      </w:r>
      <w:r>
        <w:t xml:space="preserve">), Aging and Disability Resource Centers (ADRCs), and State Health Insurance Assistance Programs (SHIPs) – to undertake additional activities, above and beyond their basic </w:t>
      </w:r>
      <w:r w:rsidR="004F4791">
        <w:t>one-on-one assistance to Medicare beneficiaries</w:t>
      </w:r>
      <w:r>
        <w:t xml:space="preserve">. MIPPA grantees educate beneficiaries about the Low-Income Subsidy (LIS) program for Medicare Part D, Medicare Savings Programs, and Medicare Preventive Services while also providing </w:t>
      </w:r>
      <w:r w:rsidR="004F4791">
        <w:t>in-depth application</w:t>
      </w:r>
      <w:r>
        <w:t xml:space="preserve"> assistance to eligible </w:t>
      </w:r>
      <w:r>
        <w:lastRenderedPageBreak/>
        <w:t>Medicare beneficiaries to help them apply for benefit programs that help lower the</w:t>
      </w:r>
      <w:r w:rsidR="00CD0770">
        <w:t>ir healthcare</w:t>
      </w:r>
      <w:r>
        <w:t xml:space="preserve"> costs. MIPPA funds also support the National Center for Benefits Outreach and Enrollment.  </w:t>
      </w:r>
    </w:p>
    <w:p w14:paraId="3A263E35" w14:textId="77777777" w:rsidR="00FB4FE3" w:rsidRDefault="00FB4FE3" w:rsidP="007C0ABC">
      <w:pPr>
        <w:autoSpaceDE w:val="0"/>
        <w:autoSpaceDN w:val="0"/>
        <w:adjustRightInd w:val="0"/>
        <w:spacing w:before="76" w:line="276" w:lineRule="auto"/>
        <w:jc w:val="both"/>
      </w:pPr>
    </w:p>
    <w:p w14:paraId="7EB34039" w14:textId="67958871" w:rsidR="0053263D" w:rsidRDefault="0053263D" w:rsidP="007C0ABC">
      <w:pPr>
        <w:autoSpaceDE w:val="0"/>
        <w:autoSpaceDN w:val="0"/>
        <w:adjustRightInd w:val="0"/>
        <w:spacing w:before="76" w:line="276" w:lineRule="auto"/>
        <w:jc w:val="both"/>
      </w:pPr>
      <w:r w:rsidRPr="00A86A2D">
        <w:t>For</w:t>
      </w:r>
      <w:r>
        <w:t xml:space="preserve"> </w:t>
      </w:r>
      <w:r w:rsidRPr="00A86A2D">
        <w:t>beneficiaries</w:t>
      </w:r>
      <w:r>
        <w:t xml:space="preserve"> </w:t>
      </w:r>
      <w:r w:rsidRPr="00A86A2D">
        <w:t>who</w:t>
      </w:r>
      <w:r>
        <w:t xml:space="preserve"> </w:t>
      </w:r>
      <w:r w:rsidRPr="00A86A2D">
        <w:t>qualify,</w:t>
      </w:r>
      <w:r>
        <w:t xml:space="preserve"> </w:t>
      </w:r>
      <w:r w:rsidR="00FB4FE3">
        <w:t xml:space="preserve">the </w:t>
      </w:r>
      <w:r w:rsidR="004152A1">
        <w:t>Medicare Savings Programs</w:t>
      </w:r>
      <w:r>
        <w:t xml:space="preserve"> </w:t>
      </w:r>
      <w:r w:rsidRPr="00A86A2D">
        <w:t>pay</w:t>
      </w:r>
      <w:r>
        <w:t xml:space="preserve"> </w:t>
      </w:r>
      <w:r w:rsidRPr="00A86A2D">
        <w:t>their</w:t>
      </w:r>
      <w:r>
        <w:t xml:space="preserve"> </w:t>
      </w:r>
      <w:r w:rsidRPr="00A86A2D">
        <w:t>Medicare</w:t>
      </w:r>
      <w:r>
        <w:t xml:space="preserve"> </w:t>
      </w:r>
      <w:r w:rsidRPr="00A86A2D">
        <w:t>Part</w:t>
      </w:r>
      <w:r>
        <w:t xml:space="preserve"> </w:t>
      </w:r>
      <w:r w:rsidRPr="00A86A2D">
        <w:t>A</w:t>
      </w:r>
      <w:r>
        <w:t xml:space="preserve"> </w:t>
      </w:r>
      <w:r w:rsidRPr="00A86A2D">
        <w:t>or/and</w:t>
      </w:r>
      <w:r>
        <w:t xml:space="preserve"> </w:t>
      </w:r>
      <w:r w:rsidRPr="00A86A2D">
        <w:t>Part</w:t>
      </w:r>
      <w:r>
        <w:t xml:space="preserve"> </w:t>
      </w:r>
      <w:r w:rsidRPr="00A86A2D">
        <w:t>B</w:t>
      </w:r>
      <w:r>
        <w:t xml:space="preserve"> </w:t>
      </w:r>
      <w:r w:rsidRPr="00A86A2D">
        <w:t>premiums</w:t>
      </w:r>
      <w:r>
        <w:t xml:space="preserve"> </w:t>
      </w:r>
      <w:r w:rsidRPr="00A86A2D">
        <w:t>and</w:t>
      </w:r>
      <w:r>
        <w:t xml:space="preserve"> </w:t>
      </w:r>
      <w:r w:rsidRPr="00A86A2D">
        <w:t>co-insurance</w:t>
      </w:r>
      <w:r>
        <w:t xml:space="preserve"> </w:t>
      </w:r>
      <w:r w:rsidRPr="00A86A2D">
        <w:t>costs</w:t>
      </w:r>
      <w:r>
        <w:t xml:space="preserve"> </w:t>
      </w:r>
      <w:r w:rsidR="00FB4FE3">
        <w:t xml:space="preserve">while </w:t>
      </w:r>
      <w:r w:rsidRPr="00A86A2D">
        <w:t>the</w:t>
      </w:r>
      <w:r>
        <w:t xml:space="preserve"> </w:t>
      </w:r>
      <w:r w:rsidRPr="00A86A2D">
        <w:t>LIS</w:t>
      </w:r>
      <w:r>
        <w:t xml:space="preserve"> </w:t>
      </w:r>
      <w:r w:rsidR="00FB4FE3">
        <w:t xml:space="preserve">(also known as </w:t>
      </w:r>
      <w:r w:rsidR="00113779">
        <w:t>“</w:t>
      </w:r>
      <w:r w:rsidR="00FB4FE3">
        <w:t>Extra Help</w:t>
      </w:r>
      <w:r w:rsidR="00113779">
        <w:t>”</w:t>
      </w:r>
      <w:r w:rsidR="00FB4FE3">
        <w:t>) helps reduce</w:t>
      </w:r>
      <w:r>
        <w:t xml:space="preserve"> </w:t>
      </w:r>
      <w:r w:rsidRPr="00A86A2D">
        <w:t>Medicare</w:t>
      </w:r>
      <w:r>
        <w:t xml:space="preserve"> </w:t>
      </w:r>
      <w:r w:rsidR="00FB4FE3">
        <w:t xml:space="preserve">beneficiary </w:t>
      </w:r>
      <w:r w:rsidRPr="00A86A2D">
        <w:t>prescription</w:t>
      </w:r>
      <w:r>
        <w:t xml:space="preserve"> </w:t>
      </w:r>
      <w:r w:rsidRPr="00A86A2D">
        <w:t>drug</w:t>
      </w:r>
      <w:r>
        <w:t xml:space="preserve"> </w:t>
      </w:r>
      <w:r w:rsidRPr="00A86A2D">
        <w:t>costs,</w:t>
      </w:r>
      <w:r>
        <w:t xml:space="preserve"> </w:t>
      </w:r>
      <w:r w:rsidRPr="00A86A2D">
        <w:t>including</w:t>
      </w:r>
      <w:r>
        <w:t xml:space="preserve"> </w:t>
      </w:r>
      <w:r w:rsidR="00FB4FE3">
        <w:t xml:space="preserve">Part D </w:t>
      </w:r>
      <w:r w:rsidRPr="00A86A2D">
        <w:t>premiums,</w:t>
      </w:r>
      <w:r>
        <w:t xml:space="preserve"> </w:t>
      </w:r>
      <w:r w:rsidR="00FB4FE3">
        <w:t xml:space="preserve">prescription </w:t>
      </w:r>
      <w:r w:rsidRPr="00A86A2D">
        <w:t>deductibles</w:t>
      </w:r>
      <w:r>
        <w:t xml:space="preserve"> </w:t>
      </w:r>
      <w:r w:rsidRPr="00A86A2D">
        <w:t>and</w:t>
      </w:r>
      <w:r>
        <w:t xml:space="preserve"> </w:t>
      </w:r>
      <w:r w:rsidRPr="00A86A2D">
        <w:t>co-pays</w:t>
      </w:r>
      <w:r>
        <w:t xml:space="preserve">.  </w:t>
      </w:r>
      <w:r w:rsidR="00A53EA9">
        <w:t>Medicare b</w:t>
      </w:r>
      <w:r w:rsidR="00A53EA9" w:rsidRPr="00A86A2D">
        <w:t>eneficiaries</w:t>
      </w:r>
      <w:r w:rsidR="00A53EA9">
        <w:t xml:space="preserve"> </w:t>
      </w:r>
      <w:r w:rsidRPr="00A86A2D">
        <w:t>are</w:t>
      </w:r>
      <w:r>
        <w:t xml:space="preserve"> </w:t>
      </w:r>
      <w:r w:rsidRPr="00A86A2D">
        <w:t>eligible</w:t>
      </w:r>
      <w:r>
        <w:t xml:space="preserve"> </w:t>
      </w:r>
      <w:r w:rsidRPr="00A86A2D">
        <w:t>for</w:t>
      </w:r>
      <w:r>
        <w:t xml:space="preserve"> </w:t>
      </w:r>
      <w:r w:rsidRPr="00A86A2D">
        <w:t>these</w:t>
      </w:r>
      <w:r>
        <w:t xml:space="preserve"> </w:t>
      </w:r>
      <w:r w:rsidRPr="00A86A2D">
        <w:t>programs</w:t>
      </w:r>
      <w:r>
        <w:t xml:space="preserve"> </w:t>
      </w:r>
      <w:r w:rsidRPr="00A86A2D">
        <w:t>if</w:t>
      </w:r>
      <w:r>
        <w:t xml:space="preserve"> </w:t>
      </w:r>
      <w:r w:rsidRPr="00A86A2D">
        <w:t>they</w:t>
      </w:r>
      <w:r>
        <w:t xml:space="preserve"> </w:t>
      </w:r>
      <w:r w:rsidRPr="00A86A2D">
        <w:t>have</w:t>
      </w:r>
      <w:r>
        <w:t xml:space="preserve"> </w:t>
      </w:r>
      <w:r w:rsidR="00A53EA9">
        <w:t>limited incomes and assets</w:t>
      </w:r>
      <w:r>
        <w:t xml:space="preserve">. Medicare Preventive Services help beneficiaries stay healthy and prevent disease. These services include vaccinations for illnesses such as COVID-19 and </w:t>
      </w:r>
      <w:r w:rsidR="00A9639A">
        <w:t xml:space="preserve">the </w:t>
      </w:r>
      <w:r>
        <w:t>flu.</w:t>
      </w:r>
    </w:p>
    <w:p w14:paraId="3DB3B70E" w14:textId="77777777" w:rsidR="0053263D" w:rsidRPr="00A86A2D" w:rsidRDefault="0053263D" w:rsidP="00457C8E">
      <w:pPr>
        <w:autoSpaceDE w:val="0"/>
        <w:autoSpaceDN w:val="0"/>
        <w:adjustRightInd w:val="0"/>
        <w:spacing w:before="0" w:line="276" w:lineRule="auto"/>
        <w:jc w:val="both"/>
      </w:pPr>
      <w:r>
        <w:t xml:space="preserve"> </w:t>
      </w:r>
    </w:p>
    <w:p w14:paraId="328260BD" w14:textId="096F89F4" w:rsidR="0053263D" w:rsidRDefault="0053263D" w:rsidP="007C0ABC">
      <w:pPr>
        <w:spacing w:line="276" w:lineRule="auto"/>
        <w:contextualSpacing/>
        <w:jc w:val="both"/>
      </w:pPr>
      <w:r>
        <w:t>MIPPA g</w:t>
      </w:r>
      <w:r w:rsidRPr="00A86A2D">
        <w:t>rants</w:t>
      </w:r>
      <w:r>
        <w:t xml:space="preserve"> </w:t>
      </w:r>
      <w:r w:rsidRPr="00A86A2D">
        <w:t>provide</w:t>
      </w:r>
      <w:r>
        <w:t xml:space="preserve"> support for </w:t>
      </w:r>
      <w:r w:rsidRPr="00A86A2D">
        <w:t>education</w:t>
      </w:r>
      <w:r>
        <w:t xml:space="preserve"> </w:t>
      </w:r>
      <w:r w:rsidRPr="00A86A2D">
        <w:t>and</w:t>
      </w:r>
      <w:r>
        <w:t xml:space="preserve"> </w:t>
      </w:r>
      <w:r w:rsidR="001403AD">
        <w:t>application assistance</w:t>
      </w:r>
      <w:r>
        <w:t xml:space="preserve"> </w:t>
      </w:r>
      <w:r w:rsidRPr="00A86A2D">
        <w:t>so</w:t>
      </w:r>
      <w:r>
        <w:t xml:space="preserve"> </w:t>
      </w:r>
      <w:r w:rsidRPr="00A86A2D">
        <w:t>that</w:t>
      </w:r>
      <w:r>
        <w:t xml:space="preserve"> </w:t>
      </w:r>
      <w:r w:rsidRPr="00A86A2D">
        <w:t>Medicare</w:t>
      </w:r>
      <w:r>
        <w:t xml:space="preserve"> </w:t>
      </w:r>
      <w:r w:rsidRPr="00A86A2D">
        <w:t>beneficiaries</w:t>
      </w:r>
      <w:r>
        <w:t xml:space="preserve"> </w:t>
      </w:r>
      <w:r w:rsidRPr="00A86A2D">
        <w:t>can</w:t>
      </w:r>
      <w:r>
        <w:t xml:space="preserve"> </w:t>
      </w:r>
      <w:r w:rsidRPr="00A86A2D">
        <w:t>access</w:t>
      </w:r>
      <w:r>
        <w:t xml:space="preserve"> </w:t>
      </w:r>
      <w:r w:rsidRPr="00A86A2D">
        <w:t>MSP</w:t>
      </w:r>
      <w:r>
        <w:t xml:space="preserve"> </w:t>
      </w:r>
      <w:r w:rsidRPr="00A86A2D">
        <w:t>and</w:t>
      </w:r>
      <w:r>
        <w:t xml:space="preserve"> </w:t>
      </w:r>
      <w:r w:rsidRPr="00A86A2D">
        <w:t>LIS</w:t>
      </w:r>
      <w:r>
        <w:t xml:space="preserve"> </w:t>
      </w:r>
      <w:r w:rsidRPr="00A86A2D">
        <w:t>programs</w:t>
      </w:r>
      <w:r>
        <w:t xml:space="preserve"> </w:t>
      </w:r>
      <w:r w:rsidRPr="00A86A2D">
        <w:t>that</w:t>
      </w:r>
      <w:r>
        <w:t xml:space="preserve"> </w:t>
      </w:r>
      <w:r w:rsidRPr="00A86A2D">
        <w:t>they</w:t>
      </w:r>
      <w:r>
        <w:t xml:space="preserve"> </w:t>
      </w:r>
      <w:r w:rsidRPr="00A86A2D">
        <w:t>qualify</w:t>
      </w:r>
      <w:r>
        <w:t xml:space="preserve"> </w:t>
      </w:r>
      <w:r w:rsidRPr="00A86A2D">
        <w:t>for</w:t>
      </w:r>
      <w:r>
        <w:t xml:space="preserve"> </w:t>
      </w:r>
      <w:r w:rsidRPr="00A86A2D">
        <w:t>but</w:t>
      </w:r>
      <w:r>
        <w:t xml:space="preserve"> </w:t>
      </w:r>
      <w:r w:rsidRPr="00A86A2D">
        <w:t>are</w:t>
      </w:r>
      <w:r>
        <w:t xml:space="preserve"> </w:t>
      </w:r>
      <w:r w:rsidRPr="00A86A2D">
        <w:t>not</w:t>
      </w:r>
      <w:r>
        <w:t xml:space="preserve"> </w:t>
      </w:r>
      <w:r w:rsidRPr="00A86A2D">
        <w:t>yet</w:t>
      </w:r>
      <w:r>
        <w:t xml:space="preserve"> </w:t>
      </w:r>
      <w:r w:rsidRPr="00A86A2D">
        <w:t>enrolled</w:t>
      </w:r>
      <w:r>
        <w:t xml:space="preserve"> </w:t>
      </w:r>
      <w:r w:rsidRPr="00A86A2D">
        <w:t>in.</w:t>
      </w:r>
      <w:r>
        <w:t xml:space="preserve"> </w:t>
      </w:r>
      <w:r w:rsidRPr="00A86A2D">
        <w:t>MIPPA</w:t>
      </w:r>
      <w:r>
        <w:t xml:space="preserve"> </w:t>
      </w:r>
      <w:r w:rsidRPr="00A86A2D">
        <w:t>funding</w:t>
      </w:r>
      <w:r>
        <w:t xml:space="preserve"> </w:t>
      </w:r>
      <w:r w:rsidRPr="00A86A2D">
        <w:t>is</w:t>
      </w:r>
      <w:r>
        <w:t xml:space="preserve"> </w:t>
      </w:r>
      <w:r w:rsidRPr="00A86A2D">
        <w:t>not</w:t>
      </w:r>
      <w:r>
        <w:t xml:space="preserve"> </w:t>
      </w:r>
      <w:r w:rsidRPr="00A86A2D">
        <w:t>used</w:t>
      </w:r>
      <w:r>
        <w:t xml:space="preserve"> </w:t>
      </w:r>
      <w:r w:rsidRPr="00A86A2D">
        <w:t>to</w:t>
      </w:r>
      <w:r>
        <w:t xml:space="preserve"> </w:t>
      </w:r>
      <w:r w:rsidRPr="00A86A2D">
        <w:t>support</w:t>
      </w:r>
      <w:r>
        <w:t xml:space="preserve"> </w:t>
      </w:r>
      <w:r w:rsidRPr="00A86A2D">
        <w:t>the</w:t>
      </w:r>
      <w:r>
        <w:t xml:space="preserve"> </w:t>
      </w:r>
      <w:r w:rsidRPr="00A86A2D">
        <w:t>day-day</w:t>
      </w:r>
      <w:r>
        <w:t xml:space="preserve"> </w:t>
      </w:r>
      <w:r w:rsidRPr="00A86A2D">
        <w:t>services</w:t>
      </w:r>
      <w:r>
        <w:t xml:space="preserve"> </w:t>
      </w:r>
      <w:r w:rsidRPr="00A86A2D">
        <w:t>of</w:t>
      </w:r>
      <w:r>
        <w:t xml:space="preserve"> </w:t>
      </w:r>
      <w:r w:rsidRPr="00A86A2D">
        <w:t>AAAs,</w:t>
      </w:r>
      <w:r>
        <w:t xml:space="preserve"> </w:t>
      </w:r>
      <w:r w:rsidRPr="00A86A2D">
        <w:t>ADRCs</w:t>
      </w:r>
      <w:r w:rsidR="00FE0568">
        <w:t>,</w:t>
      </w:r>
      <w:r>
        <w:t xml:space="preserve"> </w:t>
      </w:r>
      <w:r w:rsidRPr="00A86A2D">
        <w:t>and</w:t>
      </w:r>
      <w:r>
        <w:t xml:space="preserve"> </w:t>
      </w:r>
      <w:r w:rsidRPr="00A86A2D">
        <w:t>SHIP</w:t>
      </w:r>
      <w:r>
        <w:t xml:space="preserve">s.  </w:t>
      </w:r>
      <w:r w:rsidRPr="00A86A2D">
        <w:t>Instead,</w:t>
      </w:r>
      <w:r>
        <w:t xml:space="preserve"> </w:t>
      </w:r>
      <w:r w:rsidRPr="00A86A2D">
        <w:t>it</w:t>
      </w:r>
      <w:r>
        <w:t xml:space="preserve"> </w:t>
      </w:r>
      <w:r w:rsidRPr="00A86A2D">
        <w:t>supports</w:t>
      </w:r>
      <w:r>
        <w:t xml:space="preserve"> </w:t>
      </w:r>
      <w:r w:rsidRPr="00A86A2D">
        <w:t>additional</w:t>
      </w:r>
      <w:r>
        <w:t xml:space="preserve"> </w:t>
      </w:r>
      <w:r w:rsidR="001403AD">
        <w:t xml:space="preserve">in-depth one-on-one assistance </w:t>
      </w:r>
      <w:r w:rsidRPr="00A86A2D">
        <w:t>that</w:t>
      </w:r>
      <w:r>
        <w:t xml:space="preserve"> </w:t>
      </w:r>
      <w:r w:rsidRPr="00A86A2D">
        <w:t>goes</w:t>
      </w:r>
      <w:r>
        <w:t xml:space="preserve"> </w:t>
      </w:r>
      <w:r w:rsidRPr="00A86A2D">
        <w:t>beyond</w:t>
      </w:r>
      <w:r>
        <w:t xml:space="preserve"> </w:t>
      </w:r>
      <w:r w:rsidRPr="00A86A2D">
        <w:t>the</w:t>
      </w:r>
      <w:r>
        <w:t xml:space="preserve"> </w:t>
      </w:r>
      <w:r w:rsidR="001403AD">
        <w:t>help</w:t>
      </w:r>
      <w:r>
        <w:t xml:space="preserve"> </w:t>
      </w:r>
      <w:r w:rsidRPr="00A86A2D">
        <w:t>what</w:t>
      </w:r>
      <w:r>
        <w:t xml:space="preserve"> </w:t>
      </w:r>
      <w:r w:rsidRPr="00A86A2D">
        <w:t>would</w:t>
      </w:r>
      <w:r>
        <w:t xml:space="preserve"> </w:t>
      </w:r>
      <w:r w:rsidRPr="00A86A2D">
        <w:t>normally</w:t>
      </w:r>
      <w:r>
        <w:t xml:space="preserve"> </w:t>
      </w:r>
      <w:r w:rsidRPr="00A86A2D">
        <w:t>be</w:t>
      </w:r>
      <w:r>
        <w:t xml:space="preserve"> </w:t>
      </w:r>
      <w:r w:rsidRPr="00A86A2D">
        <w:t>provided,</w:t>
      </w:r>
      <w:r>
        <w:t xml:space="preserve"> </w:t>
      </w:r>
      <w:r w:rsidRPr="00A86A2D">
        <w:t>both</w:t>
      </w:r>
      <w:r>
        <w:t xml:space="preserve"> </w:t>
      </w:r>
      <w:r w:rsidRPr="00A86A2D">
        <w:t>to</w:t>
      </w:r>
      <w:r>
        <w:t xml:space="preserve"> </w:t>
      </w:r>
      <w:r w:rsidRPr="00A86A2D">
        <w:t>identify</w:t>
      </w:r>
      <w:r>
        <w:t xml:space="preserve"> </w:t>
      </w:r>
      <w:r w:rsidRPr="00A86A2D">
        <w:t>older</w:t>
      </w:r>
      <w:r>
        <w:t xml:space="preserve"> </w:t>
      </w:r>
      <w:r w:rsidRPr="00A86A2D">
        <w:t>Americans</w:t>
      </w:r>
      <w:r>
        <w:t xml:space="preserve"> </w:t>
      </w:r>
      <w:r w:rsidRPr="00A86A2D">
        <w:t>and</w:t>
      </w:r>
      <w:r>
        <w:t xml:space="preserve"> </w:t>
      </w:r>
      <w:r w:rsidRPr="00A86A2D">
        <w:t>those</w:t>
      </w:r>
      <w:r>
        <w:t xml:space="preserve"> </w:t>
      </w:r>
      <w:r w:rsidRPr="00A86A2D">
        <w:t>with</w:t>
      </w:r>
      <w:r>
        <w:t xml:space="preserve"> </w:t>
      </w:r>
      <w:r w:rsidRPr="00A86A2D">
        <w:t>disabilities</w:t>
      </w:r>
      <w:r>
        <w:t xml:space="preserve"> </w:t>
      </w:r>
      <w:r w:rsidRPr="00A86A2D">
        <w:t>in</w:t>
      </w:r>
      <w:r>
        <w:t xml:space="preserve"> </w:t>
      </w:r>
      <w:r w:rsidRPr="00A86A2D">
        <w:t>need,</w:t>
      </w:r>
      <w:r>
        <w:t xml:space="preserve"> </w:t>
      </w:r>
      <w:r w:rsidRPr="00A86A2D">
        <w:t>and</w:t>
      </w:r>
      <w:r>
        <w:t xml:space="preserve"> to </w:t>
      </w:r>
      <w:r w:rsidRPr="00A86A2D">
        <w:t>provid</w:t>
      </w:r>
      <w:r>
        <w:t xml:space="preserve">e </w:t>
      </w:r>
      <w:r w:rsidRPr="00A86A2D">
        <w:t>much</w:t>
      </w:r>
      <w:r>
        <w:t xml:space="preserve"> </w:t>
      </w:r>
      <w:r w:rsidRPr="00A86A2D">
        <w:t>more</w:t>
      </w:r>
      <w:r>
        <w:t xml:space="preserve"> </w:t>
      </w:r>
      <w:r w:rsidRPr="00A86A2D">
        <w:t>intensive</w:t>
      </w:r>
      <w:r>
        <w:t xml:space="preserve"> </w:t>
      </w:r>
      <w:r w:rsidRPr="00A86A2D">
        <w:t>counseling</w:t>
      </w:r>
      <w:r>
        <w:t xml:space="preserve"> to these specific populations.</w:t>
      </w:r>
    </w:p>
    <w:p w14:paraId="2A7A658B" w14:textId="77777777" w:rsidR="0053263D" w:rsidRDefault="0053263D" w:rsidP="007C0ABC">
      <w:pPr>
        <w:spacing w:line="276" w:lineRule="auto"/>
        <w:contextualSpacing/>
        <w:jc w:val="both"/>
      </w:pPr>
    </w:p>
    <w:p w14:paraId="3496573E" w14:textId="355AB985" w:rsidR="0053263D" w:rsidRDefault="00047AFF" w:rsidP="00FF5F70">
      <w:pPr>
        <w:spacing w:line="276" w:lineRule="auto"/>
        <w:contextualSpacing/>
        <w:jc w:val="both"/>
      </w:pPr>
      <w:r>
        <w:t>MIPPA funds also support t</w:t>
      </w:r>
      <w:r w:rsidRPr="00802A2D">
        <w:t>he</w:t>
      </w:r>
      <w:r w:rsidR="0053263D">
        <w:t xml:space="preserve"> </w:t>
      </w:r>
      <w:r w:rsidR="0053263D" w:rsidRPr="00802A2D">
        <w:t>National</w:t>
      </w:r>
      <w:r w:rsidR="0053263D">
        <w:t xml:space="preserve"> </w:t>
      </w:r>
      <w:r w:rsidR="0053263D" w:rsidRPr="00802A2D">
        <w:t>Center</w:t>
      </w:r>
      <w:r w:rsidR="0053263D">
        <w:t xml:space="preserve"> </w:t>
      </w:r>
      <w:r w:rsidR="0053263D" w:rsidRPr="00802A2D">
        <w:t>for</w:t>
      </w:r>
      <w:r w:rsidR="0053263D">
        <w:t xml:space="preserve"> </w:t>
      </w:r>
      <w:r w:rsidR="0053263D" w:rsidRPr="00802A2D">
        <w:t>Benefits</w:t>
      </w:r>
      <w:r w:rsidR="0053263D">
        <w:t xml:space="preserve"> </w:t>
      </w:r>
      <w:r w:rsidR="0053263D" w:rsidRPr="00802A2D">
        <w:t>Outreach</w:t>
      </w:r>
      <w:r w:rsidR="0053263D">
        <w:t xml:space="preserve"> </w:t>
      </w:r>
      <w:r w:rsidR="0053263D" w:rsidRPr="00802A2D">
        <w:t>and</w:t>
      </w:r>
      <w:r w:rsidR="0053263D">
        <w:t xml:space="preserve"> </w:t>
      </w:r>
      <w:r w:rsidR="0053263D" w:rsidRPr="00802A2D">
        <w:t>Enrollment</w:t>
      </w:r>
      <w:r w:rsidR="0053263D">
        <w:t xml:space="preserve"> (NCBOE) </w:t>
      </w:r>
      <w:r w:rsidR="0053263D" w:rsidRPr="00802A2D">
        <w:t>coordinates</w:t>
      </w:r>
      <w:r w:rsidR="0053263D">
        <w:t xml:space="preserve"> </w:t>
      </w:r>
      <w:r w:rsidR="0053263D" w:rsidRPr="00802A2D">
        <w:t>efforts</w:t>
      </w:r>
      <w:r w:rsidR="0053263D">
        <w:t xml:space="preserve"> </w:t>
      </w:r>
      <w:r w:rsidR="0053263D" w:rsidRPr="00802A2D">
        <w:t>to</w:t>
      </w:r>
      <w:r w:rsidR="0053263D">
        <w:t xml:space="preserve"> </w:t>
      </w:r>
      <w:r w:rsidR="0053263D" w:rsidRPr="00802A2D">
        <w:t>inform</w:t>
      </w:r>
      <w:r w:rsidR="0053263D">
        <w:t xml:space="preserve"> </w:t>
      </w:r>
      <w:r w:rsidR="0053263D" w:rsidRPr="00802A2D">
        <w:t>older</w:t>
      </w:r>
      <w:r w:rsidR="0053263D">
        <w:t xml:space="preserve"> </w:t>
      </w:r>
      <w:r w:rsidR="0053263D" w:rsidRPr="00802A2D">
        <w:t>adults</w:t>
      </w:r>
      <w:r w:rsidR="0053263D">
        <w:t xml:space="preserve"> </w:t>
      </w:r>
      <w:r w:rsidR="0053263D" w:rsidRPr="00802A2D">
        <w:t>and</w:t>
      </w:r>
      <w:r w:rsidR="0053263D">
        <w:t xml:space="preserve"> </w:t>
      </w:r>
      <w:r w:rsidR="0053263D" w:rsidRPr="00802A2D">
        <w:t>beneficiaries</w:t>
      </w:r>
      <w:r w:rsidR="0053263D">
        <w:t xml:space="preserve"> </w:t>
      </w:r>
      <w:r w:rsidR="0053263D" w:rsidRPr="00802A2D">
        <w:t>with</w:t>
      </w:r>
      <w:r w:rsidR="0053263D">
        <w:t xml:space="preserve"> </w:t>
      </w:r>
      <w:r w:rsidR="0053263D" w:rsidRPr="00802A2D">
        <w:t>disabilities</w:t>
      </w:r>
      <w:r w:rsidR="0053263D">
        <w:t xml:space="preserve"> </w:t>
      </w:r>
      <w:r w:rsidR="0053263D" w:rsidRPr="00802A2D">
        <w:t>about</w:t>
      </w:r>
      <w:r w:rsidR="0053263D">
        <w:t xml:space="preserve"> </w:t>
      </w:r>
      <w:r w:rsidR="0053263D" w:rsidRPr="00802A2D">
        <w:t>the</w:t>
      </w:r>
      <w:r w:rsidR="0053263D">
        <w:t xml:space="preserve"> </w:t>
      </w:r>
      <w:r w:rsidR="0053263D" w:rsidRPr="00802A2D">
        <w:t>benefits</w:t>
      </w:r>
      <w:r w:rsidR="0053263D">
        <w:t xml:space="preserve"> </w:t>
      </w:r>
      <w:r w:rsidR="0053263D" w:rsidRPr="00802A2D">
        <w:t>available</w:t>
      </w:r>
      <w:r w:rsidR="0053263D">
        <w:t xml:space="preserve"> </w:t>
      </w:r>
      <w:r w:rsidR="0053263D" w:rsidRPr="00802A2D">
        <w:t>under</w:t>
      </w:r>
      <w:r w:rsidR="0053263D">
        <w:t xml:space="preserve"> </w:t>
      </w:r>
      <w:r w:rsidR="0053263D" w:rsidRPr="00802A2D">
        <w:t>Federal</w:t>
      </w:r>
      <w:r w:rsidR="0053263D">
        <w:t xml:space="preserve"> </w:t>
      </w:r>
      <w:r w:rsidR="0053263D" w:rsidRPr="00802A2D">
        <w:t>and</w:t>
      </w:r>
      <w:r w:rsidR="0053263D">
        <w:t xml:space="preserve"> </w:t>
      </w:r>
      <w:r w:rsidR="0053263D" w:rsidRPr="00802A2D">
        <w:t>state</w:t>
      </w:r>
      <w:r w:rsidR="0053263D">
        <w:t xml:space="preserve"> </w:t>
      </w:r>
      <w:r w:rsidR="0053263D" w:rsidRPr="00802A2D">
        <w:t>programs,</w:t>
      </w:r>
      <w:r w:rsidR="0053263D">
        <w:t xml:space="preserve"> </w:t>
      </w:r>
      <w:r w:rsidR="0053263D" w:rsidRPr="00802A2D">
        <w:t>with</w:t>
      </w:r>
      <w:r w:rsidR="0053263D">
        <w:t xml:space="preserve"> </w:t>
      </w:r>
      <w:r w:rsidR="0053263D" w:rsidRPr="00802A2D">
        <w:t>an</w:t>
      </w:r>
      <w:r w:rsidR="0053263D">
        <w:t xml:space="preserve"> </w:t>
      </w:r>
      <w:r w:rsidR="0053263D" w:rsidRPr="00802A2D">
        <w:t>emphasis</w:t>
      </w:r>
      <w:r w:rsidR="0053263D">
        <w:t xml:space="preserve"> </w:t>
      </w:r>
      <w:r w:rsidR="0053263D" w:rsidRPr="00802A2D">
        <w:t>on</w:t>
      </w:r>
      <w:r w:rsidR="0053263D">
        <w:t xml:space="preserve"> </w:t>
      </w:r>
      <w:r w:rsidR="0053263D" w:rsidRPr="00802A2D">
        <w:t>providing</w:t>
      </w:r>
      <w:r w:rsidR="0053263D">
        <w:t xml:space="preserve"> </w:t>
      </w:r>
      <w:r w:rsidR="0053263D" w:rsidRPr="00802A2D">
        <w:t>information</w:t>
      </w:r>
      <w:r w:rsidR="0053263D">
        <w:t xml:space="preserve"> </w:t>
      </w:r>
      <w:r w:rsidR="0053263D" w:rsidRPr="00802A2D">
        <w:t>on</w:t>
      </w:r>
      <w:r w:rsidR="0053263D">
        <w:t xml:space="preserve"> </w:t>
      </w:r>
      <w:r w:rsidR="0072296D">
        <w:t>programs available to those with limited incomes and/or assets</w:t>
      </w:r>
      <w:r w:rsidR="0053263D" w:rsidRPr="00802A2D">
        <w:t>.</w:t>
      </w:r>
      <w:r w:rsidR="0053263D">
        <w:t xml:space="preserve"> </w:t>
      </w:r>
      <w:r w:rsidR="0053263D" w:rsidRPr="00802A2D">
        <w:t>The</w:t>
      </w:r>
      <w:r w:rsidR="0053263D">
        <w:t xml:space="preserve"> NCBOE accomplishes its mission by providing tools, resources, and technology that help local, state, and regional organizations find, counsel, and assist seniors and younger adults with disabilities in applying for and enrolling in the benefits for which they may be eligible</w:t>
      </w:r>
      <w:r w:rsidR="005C0DBD">
        <w:t xml:space="preserve">. </w:t>
      </w:r>
      <w:r w:rsidR="0072296D">
        <w:t xml:space="preserve">It also works to generate and disseminate new knowledge about best practices and cost-effective strategies or benefits outreach and enrollment. In addition, the NCBOE supports a nationwide network of over </w:t>
      </w:r>
      <w:r w:rsidR="0053263D">
        <w:t xml:space="preserve">80 </w:t>
      </w:r>
      <w:r w:rsidR="0053263D" w:rsidRPr="00802A2D">
        <w:t>local</w:t>
      </w:r>
      <w:r w:rsidR="0053263D">
        <w:t xml:space="preserve"> </w:t>
      </w:r>
      <w:r w:rsidR="0053263D" w:rsidRPr="00802A2D">
        <w:t>Benefit</w:t>
      </w:r>
      <w:r w:rsidR="0053263D">
        <w:t xml:space="preserve"> </w:t>
      </w:r>
      <w:r w:rsidR="0053263D" w:rsidRPr="00802A2D">
        <w:t>Enrollment</w:t>
      </w:r>
      <w:r w:rsidR="0053263D">
        <w:t xml:space="preserve"> </w:t>
      </w:r>
      <w:r w:rsidR="0053263D" w:rsidRPr="00802A2D">
        <w:t>Centers</w:t>
      </w:r>
      <w:r w:rsidR="0053263D">
        <w:t xml:space="preserve"> </w:t>
      </w:r>
      <w:r w:rsidR="0053263D" w:rsidRPr="00802A2D">
        <w:t>which</w:t>
      </w:r>
      <w:r w:rsidR="0053263D">
        <w:t xml:space="preserve"> </w:t>
      </w:r>
      <w:r w:rsidR="0053263D" w:rsidRPr="00802A2D">
        <w:t>provide</w:t>
      </w:r>
      <w:r w:rsidR="0072296D">
        <w:t xml:space="preserve"> in-depth</w:t>
      </w:r>
      <w:r w:rsidR="0053263D">
        <w:t xml:space="preserve"> </w:t>
      </w:r>
      <w:r w:rsidR="0053263D" w:rsidRPr="00802A2D">
        <w:t>low-income</w:t>
      </w:r>
      <w:r w:rsidR="0053263D">
        <w:t xml:space="preserve"> </w:t>
      </w:r>
      <w:r w:rsidR="0053263D" w:rsidRPr="00802A2D">
        <w:t>benefits</w:t>
      </w:r>
      <w:r w:rsidR="0053263D">
        <w:t xml:space="preserve"> </w:t>
      </w:r>
      <w:r w:rsidR="0053263D" w:rsidRPr="00802A2D">
        <w:t>information</w:t>
      </w:r>
      <w:r w:rsidR="0053263D">
        <w:t xml:space="preserve"> </w:t>
      </w:r>
      <w:r w:rsidR="0053263D" w:rsidRPr="00802A2D">
        <w:t>and</w:t>
      </w:r>
      <w:r w:rsidR="0053263D">
        <w:t xml:space="preserve"> </w:t>
      </w:r>
      <w:r w:rsidR="0053263D" w:rsidRPr="00802A2D">
        <w:t>enrollment</w:t>
      </w:r>
      <w:r w:rsidR="0053263D">
        <w:t xml:space="preserve"> </w:t>
      </w:r>
      <w:r w:rsidR="0053263D" w:rsidRPr="00802A2D">
        <w:t>assistance</w:t>
      </w:r>
      <w:r w:rsidR="0072296D">
        <w:t xml:space="preserve"> to those in their communities.</w:t>
      </w:r>
    </w:p>
    <w:p w14:paraId="1986EA90" w14:textId="77777777" w:rsidR="00BE0F26" w:rsidRDefault="00BE0F26" w:rsidP="00FB1399">
      <w:pPr>
        <w:spacing w:line="276" w:lineRule="auto"/>
        <w:contextualSpacing/>
        <w:jc w:val="both"/>
      </w:pPr>
    </w:p>
    <w:p w14:paraId="559BCACE" w14:textId="77777777" w:rsidR="00BE0F26" w:rsidRPr="008856B3" w:rsidDel="005A2928" w:rsidRDefault="00BE0F26" w:rsidP="00BE0F26">
      <w:pPr>
        <w:pStyle w:val="Heading3"/>
        <w:spacing w:line="276" w:lineRule="auto"/>
      </w:pPr>
      <w:r w:rsidRPr="008856B3" w:rsidDel="005A2928">
        <w:t>Budget</w:t>
      </w:r>
      <w:r w:rsidDel="005A2928">
        <w:t xml:space="preserve"> </w:t>
      </w:r>
      <w:r w:rsidRPr="008856B3" w:rsidDel="005A2928">
        <w:t>Request:</w:t>
      </w:r>
    </w:p>
    <w:p w14:paraId="54C019A0" w14:textId="77777777" w:rsidR="00BE0F26" w:rsidRPr="00B71F70" w:rsidDel="005A2928" w:rsidRDefault="00BE0F26" w:rsidP="00FB1399">
      <w:pPr>
        <w:spacing w:before="0" w:line="276" w:lineRule="auto"/>
        <w:contextualSpacing/>
        <w:jc w:val="both"/>
      </w:pPr>
    </w:p>
    <w:p w14:paraId="68A3F254" w14:textId="32E9805B" w:rsidR="00BE0F26" w:rsidRPr="002651BF" w:rsidDel="005A2928" w:rsidRDefault="00BE0F26" w:rsidP="00FB1399">
      <w:pPr>
        <w:spacing w:before="0" w:line="276" w:lineRule="auto"/>
        <w:jc w:val="both"/>
        <w:rPr>
          <w:color w:val="000000" w:themeColor="text1"/>
        </w:rPr>
      </w:pPr>
      <w:r w:rsidDel="005A2928">
        <w:t>Funding is provided through mandatory appropriations. ACL is requesting mandatory funding for FY 2024-FY 20</w:t>
      </w:r>
      <w:r>
        <w:t xml:space="preserve">28.  </w:t>
      </w:r>
      <w:r w:rsidDel="005A2928">
        <w:t xml:space="preserve">Existing funding has been appropriated and is available through FY 2023. The FY 2022 sequestration results in the lower FY 2022 and FY 2023 levels. </w:t>
      </w:r>
      <w:r w:rsidRPr="002651BF" w:rsidDel="005A2928">
        <w:t>ACL is seeking</w:t>
      </w:r>
      <w:r w:rsidRPr="002651BF" w:rsidDel="005A2928">
        <w:rPr>
          <w:color w:val="000000" w:themeColor="text1"/>
        </w:rPr>
        <w:t xml:space="preserve"> to reauthorize the Medicare Improvements for Patients and Providers Act (MIPPA) program and direct all MIPPA funding to ACL. </w:t>
      </w:r>
    </w:p>
    <w:p w14:paraId="069DC5E3" w14:textId="77777777" w:rsidR="0053263D" w:rsidRDefault="0053263D" w:rsidP="00FB1399">
      <w:pPr>
        <w:spacing w:line="276" w:lineRule="auto"/>
        <w:contextualSpacing/>
        <w:jc w:val="both"/>
      </w:pPr>
    </w:p>
    <w:p w14:paraId="0F487262" w14:textId="20581AEC" w:rsidR="0053263D" w:rsidRPr="00C46BC2" w:rsidRDefault="0053263D" w:rsidP="005A002C">
      <w:pPr>
        <w:pStyle w:val="Heading3"/>
      </w:pPr>
      <w:r>
        <w:br w:type="page"/>
      </w:r>
      <w:r>
        <w:lastRenderedPageBreak/>
        <w:t>Funding History</w:t>
      </w:r>
      <w:r w:rsidR="00496CFA">
        <w:t>:</w:t>
      </w:r>
    </w:p>
    <w:p w14:paraId="3F3449D5" w14:textId="77777777" w:rsidR="006F473E" w:rsidRDefault="006F473E" w:rsidP="00457C8E">
      <w:pPr>
        <w:spacing w:before="0" w:line="276" w:lineRule="auto"/>
        <w:contextualSpacing/>
        <w:jc w:val="both"/>
      </w:pPr>
    </w:p>
    <w:p w14:paraId="11E525BB" w14:textId="0F90C077" w:rsidR="0053263D" w:rsidRPr="00B71F70" w:rsidRDefault="0053263D" w:rsidP="00FB1399">
      <w:pPr>
        <w:spacing w:line="276" w:lineRule="auto"/>
        <w:contextualSpacing/>
        <w:jc w:val="both"/>
      </w:pPr>
      <w:r>
        <w:t xml:space="preserve">In each of fiscal years 2019 through 2023, MIPPA was funded through mandatory appropriations included in the CARES Act COVID-19 Supplemental, P.L. 116-136, </w:t>
      </w:r>
      <w:r w:rsidRPr="00B71F70">
        <w:t>as</w:t>
      </w:r>
      <w:r>
        <w:t xml:space="preserve"> </w:t>
      </w:r>
      <w:r w:rsidRPr="00B71F70">
        <w:t>follows:</w:t>
      </w:r>
    </w:p>
    <w:p w14:paraId="51A595D0" w14:textId="77777777" w:rsidR="00A71B30" w:rsidRPr="00B71F70" w:rsidRDefault="00A71B30" w:rsidP="00FB1399">
      <w:pPr>
        <w:spacing w:line="276" w:lineRule="auto"/>
        <w:contextualSpacing/>
        <w:jc w:val="both"/>
      </w:pPr>
    </w:p>
    <w:tbl>
      <w:tblPr>
        <w:tblStyle w:val="FundingHistory"/>
        <w:tblW w:w="0" w:type="auto"/>
        <w:tblLayout w:type="fixed"/>
        <w:tblLook w:val="04A0" w:firstRow="1" w:lastRow="0" w:firstColumn="1" w:lastColumn="0" w:noHBand="0" w:noVBand="1"/>
      </w:tblPr>
      <w:tblGrid>
        <w:gridCol w:w="3505"/>
        <w:gridCol w:w="1808"/>
        <w:gridCol w:w="4037"/>
      </w:tblGrid>
      <w:tr w:rsidR="0053263D" w14:paraId="36357A73" w14:textId="77777777" w:rsidTr="006B51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5" w:type="dxa"/>
          </w:tcPr>
          <w:p w14:paraId="581495C4" w14:textId="3FABD6F4" w:rsidR="0053263D" w:rsidRPr="009951B5" w:rsidRDefault="00B435DB" w:rsidP="00FB1399">
            <w:pPr>
              <w:spacing w:line="276" w:lineRule="auto"/>
              <w:contextualSpacing/>
            </w:pPr>
            <w:r w:rsidRPr="009951B5">
              <w:t>Fiscal Year</w:t>
            </w:r>
          </w:p>
        </w:tc>
        <w:tc>
          <w:tcPr>
            <w:tcW w:w="1808" w:type="dxa"/>
          </w:tcPr>
          <w:p w14:paraId="28C25759" w14:textId="1ED8DFCB" w:rsidR="0053263D" w:rsidRPr="009951B5" w:rsidRDefault="00DF67D8" w:rsidP="00FB1399">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9951B5">
              <w:t>Amount</w:t>
            </w:r>
          </w:p>
        </w:tc>
        <w:tc>
          <w:tcPr>
            <w:tcW w:w="4037" w:type="dxa"/>
          </w:tcPr>
          <w:p w14:paraId="429DAE53" w14:textId="77777777" w:rsidR="0053263D" w:rsidRPr="009951B5" w:rsidRDefault="0053263D" w:rsidP="00FB1399">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9951B5">
              <w:t xml:space="preserve">COVID-19 Supplemental Funding </w:t>
            </w:r>
          </w:p>
        </w:tc>
      </w:tr>
      <w:tr w:rsidR="0053263D" w14:paraId="41151D47" w14:textId="77777777" w:rsidTr="00C97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9EA0E55" w14:textId="7E254D7B" w:rsidR="0053263D" w:rsidRPr="004F6B6C" w:rsidRDefault="0053263D" w:rsidP="00FB1399">
            <w:pPr>
              <w:spacing w:line="276" w:lineRule="auto"/>
              <w:contextualSpacing/>
              <w:jc w:val="both"/>
            </w:pPr>
            <w:r>
              <w:t>FY 2020</w:t>
            </w:r>
          </w:p>
        </w:tc>
        <w:tc>
          <w:tcPr>
            <w:tcW w:w="1808" w:type="dxa"/>
          </w:tcPr>
          <w:p w14:paraId="1334AA06" w14:textId="77777777" w:rsidR="0053263D" w:rsidRPr="003F07C2" w:rsidRDefault="0053263D" w:rsidP="00FB1399">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3F07C2">
              <w:t>$37,500,000</w:t>
            </w:r>
          </w:p>
        </w:tc>
        <w:tc>
          <w:tcPr>
            <w:tcW w:w="4037" w:type="dxa"/>
          </w:tcPr>
          <w:p w14:paraId="666B652B" w14:textId="77777777" w:rsidR="0053263D" w:rsidRPr="009951B5" w:rsidRDefault="0053263D" w:rsidP="00FB1399">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9951B5">
              <w:rPr>
                <w:b/>
              </w:rPr>
              <w:t>--</w:t>
            </w:r>
          </w:p>
        </w:tc>
      </w:tr>
      <w:tr w:rsidR="0053263D" w14:paraId="64FA60A7" w14:textId="77777777" w:rsidTr="00C97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21113E4" w14:textId="0C4D8A84" w:rsidR="0053263D" w:rsidRPr="004F6B6C" w:rsidRDefault="0053263D" w:rsidP="00FB1399">
            <w:pPr>
              <w:spacing w:line="276" w:lineRule="auto"/>
              <w:contextualSpacing/>
              <w:jc w:val="both"/>
            </w:pPr>
            <w:r>
              <w:t>FY 2021</w:t>
            </w:r>
          </w:p>
        </w:tc>
        <w:tc>
          <w:tcPr>
            <w:tcW w:w="1808" w:type="dxa"/>
          </w:tcPr>
          <w:p w14:paraId="44350FA2" w14:textId="77777777" w:rsidR="0053263D" w:rsidRPr="003F07C2" w:rsidRDefault="0053263D" w:rsidP="00FB1399">
            <w:pPr>
              <w:spacing w:line="276" w:lineRule="auto"/>
              <w:contextualSpacing/>
              <w:cnfStyle w:val="000000010000" w:firstRow="0" w:lastRow="0" w:firstColumn="0" w:lastColumn="0" w:oddVBand="0" w:evenVBand="0" w:oddHBand="0" w:evenHBand="1" w:firstRowFirstColumn="0" w:firstRowLastColumn="0" w:lastRowFirstColumn="0" w:lastRowLastColumn="0"/>
            </w:pPr>
            <w:r>
              <w:t>$50,000</w:t>
            </w:r>
            <w:r w:rsidRPr="003F07C2">
              <w:t>,000</w:t>
            </w:r>
          </w:p>
        </w:tc>
        <w:tc>
          <w:tcPr>
            <w:tcW w:w="4037" w:type="dxa"/>
          </w:tcPr>
          <w:p w14:paraId="42A592B7" w14:textId="77777777" w:rsidR="0053263D" w:rsidRPr="009951B5" w:rsidRDefault="0053263D" w:rsidP="00FB1399">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9951B5">
              <w:rPr>
                <w:b/>
              </w:rPr>
              <w:t>--</w:t>
            </w:r>
          </w:p>
        </w:tc>
      </w:tr>
      <w:tr w:rsidR="0053263D" w14:paraId="4F3B25F4" w14:textId="77777777" w:rsidTr="00C97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45ACF44" w14:textId="18A13F3E" w:rsidR="0053263D" w:rsidRPr="004F6B6C" w:rsidRDefault="0053263D" w:rsidP="00FB1399">
            <w:pPr>
              <w:spacing w:line="276" w:lineRule="auto"/>
              <w:contextualSpacing/>
              <w:jc w:val="both"/>
            </w:pPr>
            <w:r>
              <w:t>FY 2022</w:t>
            </w:r>
            <w:r w:rsidR="00DE06D1">
              <w:t xml:space="preserve"> </w:t>
            </w:r>
            <w:r w:rsidR="00736BF8">
              <w:t>Final</w:t>
            </w:r>
            <w:r w:rsidR="00380434">
              <w:t>/1</w:t>
            </w:r>
          </w:p>
        </w:tc>
        <w:tc>
          <w:tcPr>
            <w:tcW w:w="1808" w:type="dxa"/>
          </w:tcPr>
          <w:p w14:paraId="5ACE536B" w14:textId="57F26833" w:rsidR="0053263D" w:rsidRPr="004F6B6C" w:rsidRDefault="00333E1F" w:rsidP="00FB1399">
            <w:pPr>
              <w:spacing w:line="276" w:lineRule="auto"/>
              <w:contextualSpacing/>
              <w:cnfStyle w:val="000000100000" w:firstRow="0" w:lastRow="0" w:firstColumn="0" w:lastColumn="0" w:oddVBand="0" w:evenVBand="0" w:oddHBand="1" w:evenHBand="0" w:firstRowFirstColumn="0" w:firstRowLastColumn="0" w:lastRowFirstColumn="0" w:lastRowLastColumn="0"/>
            </w:pPr>
            <w:r>
              <w:t>$48,571,000</w:t>
            </w:r>
          </w:p>
        </w:tc>
        <w:tc>
          <w:tcPr>
            <w:tcW w:w="4037" w:type="dxa"/>
          </w:tcPr>
          <w:p w14:paraId="3863297B" w14:textId="77777777" w:rsidR="0053263D" w:rsidRPr="009951B5" w:rsidRDefault="0053263D" w:rsidP="00FB1399">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9951B5">
              <w:rPr>
                <w:b/>
              </w:rPr>
              <w:t>--</w:t>
            </w:r>
          </w:p>
        </w:tc>
      </w:tr>
      <w:tr w:rsidR="0053263D" w14:paraId="05406AD5" w14:textId="77777777" w:rsidTr="00C97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B2BEC6A" w14:textId="1BC9CCEC" w:rsidR="0053263D" w:rsidRPr="004F6B6C" w:rsidRDefault="0053263D" w:rsidP="00FB1399">
            <w:pPr>
              <w:spacing w:line="276" w:lineRule="auto"/>
              <w:contextualSpacing/>
              <w:jc w:val="both"/>
            </w:pPr>
            <w:r>
              <w:t xml:space="preserve">FY 2023 </w:t>
            </w:r>
            <w:r w:rsidR="00C85530">
              <w:t>Enacted</w:t>
            </w:r>
            <w:r w:rsidR="00736BF8">
              <w:t>/1</w:t>
            </w:r>
          </w:p>
        </w:tc>
        <w:tc>
          <w:tcPr>
            <w:tcW w:w="1808" w:type="dxa"/>
          </w:tcPr>
          <w:p w14:paraId="4F197221" w14:textId="48866BFF" w:rsidR="0053263D" w:rsidRPr="004F6B6C" w:rsidRDefault="0053263D" w:rsidP="00FB1399">
            <w:pPr>
              <w:spacing w:line="276" w:lineRule="auto"/>
              <w:contextualSpacing/>
              <w:cnfStyle w:val="000000010000" w:firstRow="0" w:lastRow="0" w:firstColumn="0" w:lastColumn="0" w:oddVBand="0" w:evenVBand="0" w:oddHBand="0" w:evenHBand="1" w:firstRowFirstColumn="0" w:firstRowLastColumn="0" w:lastRowFirstColumn="0" w:lastRowLastColumn="0"/>
            </w:pPr>
            <w:r>
              <w:t>$</w:t>
            </w:r>
            <w:r w:rsidR="00380434">
              <w:t>47</w:t>
            </w:r>
            <w:r>
              <w:t>,</w:t>
            </w:r>
            <w:r w:rsidR="00380434">
              <w:t>150</w:t>
            </w:r>
            <w:r>
              <w:t>,000</w:t>
            </w:r>
          </w:p>
        </w:tc>
        <w:tc>
          <w:tcPr>
            <w:tcW w:w="4037" w:type="dxa"/>
          </w:tcPr>
          <w:p w14:paraId="1E3C2ABE" w14:textId="77777777" w:rsidR="0053263D" w:rsidRPr="009951B5" w:rsidRDefault="0053263D" w:rsidP="00FB1399">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9951B5">
              <w:rPr>
                <w:b/>
              </w:rPr>
              <w:t>--</w:t>
            </w:r>
          </w:p>
        </w:tc>
      </w:tr>
      <w:tr w:rsidR="007631E9" w14:paraId="5700E0A8" w14:textId="77777777" w:rsidTr="00C97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E40C923" w14:textId="1ED94565" w:rsidR="007631E9" w:rsidRDefault="00DE06D1" w:rsidP="00FB1399">
            <w:pPr>
              <w:spacing w:line="276" w:lineRule="auto"/>
              <w:contextualSpacing/>
              <w:jc w:val="both"/>
            </w:pPr>
            <w:r>
              <w:t xml:space="preserve">FY 2024 </w:t>
            </w:r>
            <w:r w:rsidR="00C85530">
              <w:t>President’s Budget</w:t>
            </w:r>
            <w:r w:rsidR="00736BF8">
              <w:t>/2</w:t>
            </w:r>
          </w:p>
        </w:tc>
        <w:tc>
          <w:tcPr>
            <w:tcW w:w="1808" w:type="dxa"/>
          </w:tcPr>
          <w:p w14:paraId="76713980" w14:textId="51827433" w:rsidR="007631E9" w:rsidRDefault="00333E1F" w:rsidP="00FB1399">
            <w:pPr>
              <w:spacing w:line="276" w:lineRule="auto"/>
              <w:contextualSpacing/>
              <w:cnfStyle w:val="000000100000" w:firstRow="0" w:lastRow="0" w:firstColumn="0" w:lastColumn="0" w:oddVBand="0" w:evenVBand="0" w:oddHBand="1" w:evenHBand="0" w:firstRowFirstColumn="0" w:firstRowLastColumn="0" w:lastRowFirstColumn="0" w:lastRowLastColumn="0"/>
            </w:pPr>
            <w:r>
              <w:t>$50,000,000</w:t>
            </w:r>
          </w:p>
        </w:tc>
        <w:tc>
          <w:tcPr>
            <w:tcW w:w="4037" w:type="dxa"/>
          </w:tcPr>
          <w:p w14:paraId="70B7D204" w14:textId="3E740C1D" w:rsidR="007631E9" w:rsidRPr="009951B5" w:rsidRDefault="00D45AE6" w:rsidP="00FB1399">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Pr>
                <w:b/>
              </w:rPr>
              <w:t>--</w:t>
            </w:r>
          </w:p>
        </w:tc>
      </w:tr>
    </w:tbl>
    <w:p w14:paraId="5D058ABB" w14:textId="444F8A5B" w:rsidR="0053263D" w:rsidRDefault="0053263D" w:rsidP="00FB1399">
      <w:pPr>
        <w:spacing w:before="120" w:line="276" w:lineRule="auto"/>
        <w:jc w:val="both"/>
        <w:rPr>
          <w:sz w:val="18"/>
          <w:szCs w:val="18"/>
        </w:rPr>
      </w:pPr>
      <w:r w:rsidRPr="00254BE0">
        <w:rPr>
          <w:sz w:val="18"/>
          <w:szCs w:val="18"/>
        </w:rPr>
        <w:t>1/</w:t>
      </w:r>
      <w:r w:rsidR="0081158F">
        <w:rPr>
          <w:sz w:val="18"/>
          <w:szCs w:val="18"/>
        </w:rPr>
        <w:t xml:space="preserve"> I</w:t>
      </w:r>
      <w:r w:rsidRPr="00254BE0">
        <w:rPr>
          <w:sz w:val="18"/>
          <w:szCs w:val="18"/>
        </w:rPr>
        <w:t>ncludes a sequestration of 5.</w:t>
      </w:r>
      <w:r w:rsidR="00380434" w:rsidRPr="00380434">
        <w:rPr>
          <w:sz w:val="18"/>
          <w:szCs w:val="18"/>
        </w:rPr>
        <w:t>7</w:t>
      </w:r>
      <w:r w:rsidR="0045022A">
        <w:rPr>
          <w:sz w:val="18"/>
          <w:szCs w:val="18"/>
        </w:rPr>
        <w:t xml:space="preserve"> percent</w:t>
      </w:r>
      <w:r w:rsidRPr="00254BE0">
        <w:rPr>
          <w:sz w:val="18"/>
          <w:szCs w:val="18"/>
        </w:rPr>
        <w:t xml:space="preserve"> in the second half of FY 2022</w:t>
      </w:r>
      <w:r w:rsidR="00380434">
        <w:rPr>
          <w:sz w:val="18"/>
          <w:szCs w:val="18"/>
        </w:rPr>
        <w:t xml:space="preserve"> and the entirety of FY 2023</w:t>
      </w:r>
      <w:r w:rsidRPr="00254BE0">
        <w:rPr>
          <w:sz w:val="18"/>
          <w:szCs w:val="18"/>
        </w:rPr>
        <w:t>.</w:t>
      </w:r>
    </w:p>
    <w:p w14:paraId="717038E0" w14:textId="77777777" w:rsidR="00E05EBC" w:rsidRPr="00406971" w:rsidRDefault="00E05EBC" w:rsidP="00FB1399">
      <w:pPr>
        <w:spacing w:line="276" w:lineRule="auto"/>
        <w:rPr>
          <w:sz w:val="18"/>
          <w:szCs w:val="18"/>
        </w:rPr>
      </w:pPr>
      <w:r>
        <w:rPr>
          <w:sz w:val="18"/>
          <w:szCs w:val="18"/>
        </w:rPr>
        <w:t xml:space="preserve">2/ FY 2024 reauthorization of the </w:t>
      </w:r>
      <w:r w:rsidRPr="00406971">
        <w:rPr>
          <w:sz w:val="18"/>
          <w:szCs w:val="18"/>
        </w:rPr>
        <w:t xml:space="preserve">Medicare Improvements for Patients and Providers Act (MIPPA) program and direct all MIPPA funding to ACL. </w:t>
      </w:r>
    </w:p>
    <w:p w14:paraId="644BB7D5" w14:textId="77777777" w:rsidR="006C72B7" w:rsidRDefault="006C72B7" w:rsidP="00457C8E">
      <w:pPr>
        <w:spacing w:before="0" w:line="276" w:lineRule="auto"/>
      </w:pPr>
    </w:p>
    <w:p w14:paraId="7E8F5083" w14:textId="3BF3C229" w:rsidR="00BD2A5C" w:rsidRPr="00787CEB" w:rsidRDefault="00BD2A5C" w:rsidP="00FB1399">
      <w:pPr>
        <w:pStyle w:val="Heading3"/>
        <w:spacing w:line="276" w:lineRule="auto"/>
      </w:pPr>
      <w:r w:rsidRPr="00802A2D">
        <w:t>Program</w:t>
      </w:r>
      <w:r>
        <w:t xml:space="preserve"> </w:t>
      </w:r>
      <w:r w:rsidRPr="00802A2D">
        <w:t>Accomplishments:</w:t>
      </w:r>
    </w:p>
    <w:p w14:paraId="52C4C0BC" w14:textId="77777777" w:rsidR="006C72B7" w:rsidRDefault="006C72B7" w:rsidP="00457C8E">
      <w:pPr>
        <w:spacing w:before="0" w:line="276" w:lineRule="auto"/>
      </w:pPr>
    </w:p>
    <w:p w14:paraId="11F3DFF6" w14:textId="62B6E48E" w:rsidR="00BD2A5C" w:rsidRDefault="00BD2A5C" w:rsidP="00FB1399">
      <w:pPr>
        <w:spacing w:line="276" w:lineRule="auto"/>
        <w:contextualSpacing/>
        <w:jc w:val="both"/>
      </w:pPr>
      <w:r>
        <w:t xml:space="preserve">In Grant Year 2020 (Sept. 1, 2020 – Aug. 31, 2021), MIPPA State Grantees educated over </w:t>
      </w:r>
      <w:r w:rsidR="00DB5188">
        <w:t>750</w:t>
      </w:r>
      <w:r>
        <w:t xml:space="preserve">,000 beneficiaries at nearly 16,000 group outreach events and conducted over one million one-on-one contacts with Medicare beneficiaries, their families, or caregivers. Additionally, they helped nearly </w:t>
      </w:r>
      <w:r w:rsidR="00DB5188">
        <w:t>87</w:t>
      </w:r>
      <w:r>
        <w:t xml:space="preserve">,000 beneficiaries with applications for MSP and LIS and educated over </w:t>
      </w:r>
      <w:r w:rsidR="00DB5188">
        <w:t>97</w:t>
      </w:r>
      <w:r>
        <w:t>,000 beneficiaries on Medicare preventive services.</w:t>
      </w:r>
    </w:p>
    <w:p w14:paraId="28D38092" w14:textId="77777777" w:rsidR="00BD2A5C" w:rsidRDefault="00BD2A5C" w:rsidP="00457C8E">
      <w:pPr>
        <w:spacing w:before="0" w:line="276" w:lineRule="auto"/>
      </w:pPr>
    </w:p>
    <w:p w14:paraId="384995A8" w14:textId="77777777" w:rsidR="0098369A" w:rsidRPr="006C3C29" w:rsidRDefault="0098369A" w:rsidP="00FB1399">
      <w:pPr>
        <w:spacing w:line="276" w:lineRule="auto"/>
        <w:contextualSpacing/>
        <w:jc w:val="both"/>
      </w:pPr>
      <w:r>
        <w:t>Based on most recent reporting data (Mar. 1, 2021 – Aug. 31, 2021) the NCBOE Benefit Enrollment Centers assisted nearly 69,000 individuals and submitted just over 119,000 applications for LIS, MSP and other low-income benefits worth an estimated $207 million.</w:t>
      </w:r>
    </w:p>
    <w:p w14:paraId="4E544550" w14:textId="429B9AB9" w:rsidR="00BA2630" w:rsidRDefault="00BA2630" w:rsidP="00457C8E">
      <w:pPr>
        <w:spacing w:before="0" w:line="276" w:lineRule="auto"/>
      </w:pPr>
    </w:p>
    <w:p w14:paraId="48201409" w14:textId="47D85F17" w:rsidR="0053263D" w:rsidRPr="00596A8C" w:rsidRDefault="0053263D" w:rsidP="007546FF">
      <w:pPr>
        <w:pStyle w:val="Heading3"/>
      </w:pPr>
      <w:r w:rsidRPr="00596A8C">
        <w:t>Grant</w:t>
      </w:r>
      <w:r>
        <w:t xml:space="preserve"> </w:t>
      </w:r>
      <w:r w:rsidRPr="00596A8C">
        <w:t>Awards</w:t>
      </w:r>
      <w:r>
        <w:t xml:space="preserve"> </w:t>
      </w:r>
      <w:r w:rsidRPr="00596A8C">
        <w:t>Tables:</w:t>
      </w:r>
    </w:p>
    <w:p w14:paraId="11AD7B4F" w14:textId="77777777" w:rsidR="0053263D" w:rsidRPr="00D91DBB" w:rsidRDefault="0053263D" w:rsidP="00457C8E">
      <w:pPr>
        <w:spacing w:before="0"/>
      </w:pPr>
    </w:p>
    <w:p w14:paraId="4760379A" w14:textId="77777777" w:rsidR="0053263D" w:rsidRDefault="0053263D" w:rsidP="0053263D">
      <w:pPr>
        <w:spacing w:line="276" w:lineRule="auto"/>
        <w:contextualSpacing/>
        <w:jc w:val="center"/>
      </w:pPr>
      <w:r>
        <w:t>MIPPA – Aging Disability and Resource Centers</w:t>
      </w:r>
    </w:p>
    <w:p w14:paraId="5141E7BC" w14:textId="77777777" w:rsidR="0053263D" w:rsidRDefault="0053263D" w:rsidP="0053263D">
      <w:pPr>
        <w:spacing w:line="276" w:lineRule="auto"/>
        <w:contextualSpacing/>
        <w:jc w:val="center"/>
      </w:pPr>
    </w:p>
    <w:tbl>
      <w:tblPr>
        <w:tblStyle w:val="FundingHistory"/>
        <w:tblW w:w="6390" w:type="dxa"/>
        <w:tblLook w:val="04A0" w:firstRow="1" w:lastRow="0" w:firstColumn="1" w:lastColumn="0" w:noHBand="0" w:noVBand="1"/>
      </w:tblPr>
      <w:tblGrid>
        <w:gridCol w:w="1715"/>
        <w:gridCol w:w="1620"/>
        <w:gridCol w:w="1620"/>
        <w:gridCol w:w="1435"/>
      </w:tblGrid>
      <w:tr w:rsidR="00333E1F" w:rsidRPr="008D6A87" w14:paraId="1C3864FE" w14:textId="77777777" w:rsidTr="006B51A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715" w:type="dxa"/>
            <w:noWrap/>
            <w:hideMark/>
          </w:tcPr>
          <w:p w14:paraId="7F894C80" w14:textId="62AB4290" w:rsidR="00333E1F" w:rsidRPr="008D6A87" w:rsidRDefault="000C456F" w:rsidP="00333E1F">
            <w:pPr>
              <w:spacing w:before="0"/>
              <w:rPr>
                <w:color w:val="000000"/>
              </w:rPr>
            </w:pPr>
            <w:r>
              <w:rPr>
                <w:color w:val="000000"/>
              </w:rPr>
              <w:t>Category</w:t>
            </w:r>
          </w:p>
        </w:tc>
        <w:tc>
          <w:tcPr>
            <w:tcW w:w="1620" w:type="dxa"/>
            <w:hideMark/>
          </w:tcPr>
          <w:p w14:paraId="5148B8F2" w14:textId="2ABBB6F3" w:rsidR="00333E1F" w:rsidRPr="008D6A87" w:rsidRDefault="00333E1F"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w:t>
            </w:r>
            <w:r>
              <w:rPr>
                <w:color w:val="000000"/>
                <w:szCs w:val="20"/>
              </w:rPr>
              <w:t>2</w:t>
            </w:r>
            <w:r w:rsidRPr="00567661">
              <w:rPr>
                <w:color w:val="000000"/>
                <w:szCs w:val="20"/>
              </w:rPr>
              <w:t xml:space="preserve"> </w:t>
            </w:r>
            <w:r w:rsidR="007F735B">
              <w:rPr>
                <w:color w:val="000000"/>
                <w:szCs w:val="20"/>
              </w:rPr>
              <w:t>Final</w:t>
            </w:r>
          </w:p>
        </w:tc>
        <w:tc>
          <w:tcPr>
            <w:tcW w:w="1620" w:type="dxa"/>
            <w:hideMark/>
          </w:tcPr>
          <w:p w14:paraId="6DEBEBDC" w14:textId="6D8E5185" w:rsidR="00333E1F" w:rsidRPr="008D6A87" w:rsidRDefault="007F735B"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435" w:type="dxa"/>
            <w:hideMark/>
          </w:tcPr>
          <w:p w14:paraId="0EC44FDC" w14:textId="20DF57EE" w:rsidR="00333E1F" w:rsidRPr="008D6A87" w:rsidRDefault="007F735B"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r>
      <w:tr w:rsidR="008D6A87" w:rsidRPr="008D6A87" w14:paraId="55594133" w14:textId="77777777" w:rsidTr="00500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14:paraId="3A873559" w14:textId="77777777" w:rsidR="008D6A87" w:rsidRPr="008D6A87" w:rsidRDefault="008D6A87" w:rsidP="008D6A87">
            <w:pPr>
              <w:spacing w:before="0"/>
              <w:rPr>
                <w:color w:val="000000"/>
                <w:szCs w:val="20"/>
              </w:rPr>
            </w:pPr>
            <w:r w:rsidRPr="008D6A87">
              <w:rPr>
                <w:color w:val="000000"/>
                <w:szCs w:val="20"/>
              </w:rPr>
              <w:t>Number of Awards</w:t>
            </w:r>
          </w:p>
        </w:tc>
        <w:tc>
          <w:tcPr>
            <w:tcW w:w="1620" w:type="dxa"/>
            <w:noWrap/>
            <w:hideMark/>
          </w:tcPr>
          <w:p w14:paraId="70165F56"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53</w:t>
            </w:r>
          </w:p>
        </w:tc>
        <w:tc>
          <w:tcPr>
            <w:tcW w:w="1620" w:type="dxa"/>
            <w:noWrap/>
            <w:hideMark/>
          </w:tcPr>
          <w:p w14:paraId="25545570"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53</w:t>
            </w:r>
          </w:p>
        </w:tc>
        <w:tc>
          <w:tcPr>
            <w:tcW w:w="1435" w:type="dxa"/>
            <w:noWrap/>
            <w:hideMark/>
          </w:tcPr>
          <w:p w14:paraId="2F5E7272"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53</w:t>
            </w:r>
          </w:p>
        </w:tc>
      </w:tr>
      <w:tr w:rsidR="008D6A87" w:rsidRPr="008D6A87" w14:paraId="61936D36" w14:textId="77777777" w:rsidTr="00500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14:paraId="5C272DCC" w14:textId="77777777" w:rsidR="008D6A87" w:rsidRPr="008D6A87" w:rsidRDefault="008D6A87" w:rsidP="008D6A87">
            <w:pPr>
              <w:spacing w:before="0"/>
              <w:rPr>
                <w:color w:val="000000"/>
                <w:szCs w:val="20"/>
              </w:rPr>
            </w:pPr>
            <w:r w:rsidRPr="008D6A87">
              <w:rPr>
                <w:color w:val="000000"/>
                <w:szCs w:val="20"/>
              </w:rPr>
              <w:t>Average Award</w:t>
            </w:r>
          </w:p>
        </w:tc>
        <w:tc>
          <w:tcPr>
            <w:tcW w:w="1620" w:type="dxa"/>
            <w:noWrap/>
            <w:hideMark/>
          </w:tcPr>
          <w:p w14:paraId="6614D701" w14:textId="78906438" w:rsidR="008D6A87" w:rsidRPr="008D6A87" w:rsidRDefault="008D6A87" w:rsidP="009956D3">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D6A87">
              <w:rPr>
                <w:color w:val="000000"/>
                <w:szCs w:val="20"/>
              </w:rPr>
              <w:t>$</w:t>
            </w:r>
            <w:r w:rsidR="00172B4F">
              <w:rPr>
                <w:color w:val="000000"/>
                <w:szCs w:val="20"/>
              </w:rPr>
              <w:t>86,835</w:t>
            </w:r>
          </w:p>
        </w:tc>
        <w:tc>
          <w:tcPr>
            <w:tcW w:w="1620" w:type="dxa"/>
            <w:noWrap/>
            <w:hideMark/>
          </w:tcPr>
          <w:p w14:paraId="488930C8" w14:textId="79B307F2" w:rsidR="008D6A87" w:rsidRPr="008D6A87" w:rsidRDefault="00172B4F" w:rsidP="009956D3">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6A66B8">
              <w:rPr>
                <w:color w:val="000000"/>
                <w:szCs w:val="20"/>
              </w:rPr>
              <w:t>86,835</w:t>
            </w:r>
          </w:p>
        </w:tc>
        <w:tc>
          <w:tcPr>
            <w:tcW w:w="1435" w:type="dxa"/>
            <w:noWrap/>
            <w:hideMark/>
          </w:tcPr>
          <w:p w14:paraId="52214651" w14:textId="59CB156D" w:rsidR="008D6A87" w:rsidRPr="008D6A87" w:rsidRDefault="00172B4F" w:rsidP="009956D3">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6A66B8">
              <w:rPr>
                <w:color w:val="000000"/>
                <w:szCs w:val="20"/>
              </w:rPr>
              <w:t>86,835</w:t>
            </w:r>
          </w:p>
        </w:tc>
      </w:tr>
      <w:tr w:rsidR="008D6A87" w:rsidRPr="008D6A87" w14:paraId="6A7D686A" w14:textId="77777777" w:rsidTr="00500C0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15" w:type="dxa"/>
            <w:noWrap/>
            <w:hideMark/>
          </w:tcPr>
          <w:p w14:paraId="6FD19E03" w14:textId="62DA1419" w:rsidR="008D6A87" w:rsidRPr="008D6A87" w:rsidRDefault="008D6A87" w:rsidP="008D6A87">
            <w:pPr>
              <w:spacing w:before="0"/>
              <w:rPr>
                <w:color w:val="000000"/>
                <w:szCs w:val="20"/>
              </w:rPr>
            </w:pPr>
            <w:r w:rsidRPr="008D6A87">
              <w:rPr>
                <w:color w:val="000000"/>
                <w:szCs w:val="20"/>
              </w:rPr>
              <w:t>Range of Awards</w:t>
            </w:r>
            <w:r w:rsidR="007F735B">
              <w:rPr>
                <w:color w:val="000000"/>
                <w:szCs w:val="20"/>
              </w:rPr>
              <w:t>*</w:t>
            </w:r>
          </w:p>
        </w:tc>
        <w:tc>
          <w:tcPr>
            <w:tcW w:w="1620" w:type="dxa"/>
            <w:hideMark/>
          </w:tcPr>
          <w:p w14:paraId="57A7BA6C" w14:textId="0198D94B" w:rsidR="008D6A87" w:rsidRPr="008D6A87" w:rsidRDefault="00172B4F"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0437FB">
              <w:rPr>
                <w:color w:val="000000"/>
                <w:szCs w:val="20"/>
              </w:rPr>
              <w:t>6,984</w:t>
            </w:r>
            <w:r w:rsidRPr="00172B4F">
              <w:rPr>
                <w:color w:val="000000"/>
                <w:szCs w:val="20"/>
              </w:rPr>
              <w:t xml:space="preserve"> - $363,993</w:t>
            </w:r>
          </w:p>
        </w:tc>
        <w:tc>
          <w:tcPr>
            <w:tcW w:w="1620" w:type="dxa"/>
            <w:hideMark/>
          </w:tcPr>
          <w:p w14:paraId="58A79946" w14:textId="4BF00F8A" w:rsidR="008D6A87" w:rsidRPr="008D6A87" w:rsidRDefault="00172B4F"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0437FB">
              <w:rPr>
                <w:color w:val="000000"/>
                <w:szCs w:val="20"/>
              </w:rPr>
              <w:t>6,984 - $</w:t>
            </w:r>
            <w:r w:rsidR="007F735B">
              <w:rPr>
                <w:color w:val="000000"/>
                <w:szCs w:val="20"/>
              </w:rPr>
              <w:t>363,993</w:t>
            </w:r>
          </w:p>
        </w:tc>
        <w:tc>
          <w:tcPr>
            <w:tcW w:w="1435" w:type="dxa"/>
            <w:hideMark/>
          </w:tcPr>
          <w:p w14:paraId="30AFFCAE" w14:textId="5122D060" w:rsidR="008D6A87" w:rsidRPr="008D6A87" w:rsidRDefault="00172B4F"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7F735B">
              <w:rPr>
                <w:color w:val="000000"/>
                <w:szCs w:val="20"/>
              </w:rPr>
              <w:t>6,984 - $363,993</w:t>
            </w:r>
          </w:p>
        </w:tc>
      </w:tr>
    </w:tbl>
    <w:p w14:paraId="0C1A40D7" w14:textId="2AB1FED0" w:rsidR="006C72B7" w:rsidRDefault="00D84F6D" w:rsidP="008A590C">
      <w:pPr>
        <w:pStyle w:val="ListParagraph"/>
        <w:spacing w:before="0" w:line="276" w:lineRule="auto"/>
        <w:ind w:left="1530"/>
        <w:rPr>
          <w:sz w:val="20"/>
          <w:szCs w:val="20"/>
        </w:rPr>
      </w:pPr>
      <w:r>
        <w:rPr>
          <w:sz w:val="20"/>
          <w:szCs w:val="20"/>
        </w:rPr>
        <w:t>*Represents States, and the District of Columbia</w:t>
      </w:r>
    </w:p>
    <w:p w14:paraId="09893F6B" w14:textId="77777777" w:rsidR="00762254" w:rsidRDefault="00762254">
      <w:pPr>
        <w:spacing w:before="0" w:after="200" w:line="276" w:lineRule="auto"/>
        <w:rPr>
          <w:sz w:val="20"/>
          <w:szCs w:val="20"/>
        </w:rPr>
      </w:pPr>
      <w:r>
        <w:rPr>
          <w:sz w:val="20"/>
          <w:szCs w:val="20"/>
        </w:rPr>
        <w:br w:type="page"/>
      </w:r>
    </w:p>
    <w:p w14:paraId="663637CB" w14:textId="7AFC2432" w:rsidR="0053263D" w:rsidRDefault="0053263D" w:rsidP="00457C8E">
      <w:pPr>
        <w:spacing w:before="0" w:line="276" w:lineRule="auto"/>
        <w:jc w:val="center"/>
      </w:pPr>
      <w:r>
        <w:lastRenderedPageBreak/>
        <w:t>MIPPA – Area Agencies on Aging</w:t>
      </w:r>
    </w:p>
    <w:p w14:paraId="3605851B" w14:textId="77777777" w:rsidR="00457C8E" w:rsidRDefault="00457C8E" w:rsidP="00457C8E">
      <w:pPr>
        <w:spacing w:before="0" w:line="276" w:lineRule="auto"/>
        <w:jc w:val="center"/>
      </w:pPr>
    </w:p>
    <w:tbl>
      <w:tblPr>
        <w:tblStyle w:val="FundingHistory"/>
        <w:tblW w:w="6385" w:type="dxa"/>
        <w:tblLook w:val="04A0" w:firstRow="1" w:lastRow="0" w:firstColumn="1" w:lastColumn="0" w:noHBand="0" w:noVBand="1"/>
      </w:tblPr>
      <w:tblGrid>
        <w:gridCol w:w="1800"/>
        <w:gridCol w:w="1620"/>
        <w:gridCol w:w="1620"/>
        <w:gridCol w:w="1345"/>
      </w:tblGrid>
      <w:tr w:rsidR="00333E1F" w:rsidRPr="00CF451F" w14:paraId="66DC6F2C" w14:textId="77777777" w:rsidTr="006B51A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76BB414" w14:textId="7FB0F447" w:rsidR="00333E1F" w:rsidRPr="00CF451F" w:rsidRDefault="000C456F" w:rsidP="00333E1F">
            <w:pPr>
              <w:spacing w:before="0"/>
              <w:rPr>
                <w:color w:val="000000"/>
              </w:rPr>
            </w:pPr>
            <w:r>
              <w:rPr>
                <w:color w:val="000000"/>
              </w:rPr>
              <w:t>Category</w:t>
            </w:r>
          </w:p>
        </w:tc>
        <w:tc>
          <w:tcPr>
            <w:tcW w:w="1620" w:type="dxa"/>
            <w:hideMark/>
          </w:tcPr>
          <w:p w14:paraId="49E82341" w14:textId="48FC2082" w:rsidR="00333E1F" w:rsidRPr="00CF451F" w:rsidRDefault="00333E1F"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w:t>
            </w:r>
            <w:r>
              <w:rPr>
                <w:color w:val="000000"/>
                <w:szCs w:val="20"/>
              </w:rPr>
              <w:t>2</w:t>
            </w:r>
            <w:r w:rsidRPr="00567661">
              <w:rPr>
                <w:color w:val="000000"/>
                <w:szCs w:val="20"/>
              </w:rPr>
              <w:t xml:space="preserve"> </w:t>
            </w:r>
            <w:r w:rsidR="00500C05">
              <w:rPr>
                <w:color w:val="000000"/>
                <w:szCs w:val="20"/>
              </w:rPr>
              <w:t>Final</w:t>
            </w:r>
          </w:p>
        </w:tc>
        <w:tc>
          <w:tcPr>
            <w:tcW w:w="1620" w:type="dxa"/>
            <w:hideMark/>
          </w:tcPr>
          <w:p w14:paraId="699D5318" w14:textId="1CF84C58" w:rsidR="00333E1F" w:rsidRPr="00CF451F" w:rsidRDefault="00500C05"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5389C1CB" w14:textId="38DB6B3B" w:rsidR="00333E1F" w:rsidRPr="00CF451F" w:rsidRDefault="00500C05"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r>
      <w:tr w:rsidR="00CF451F" w:rsidRPr="00CF451F" w14:paraId="0AD94A3B" w14:textId="77777777" w:rsidTr="00172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1A1D070" w14:textId="77777777" w:rsidR="00CF451F" w:rsidRPr="00CF451F" w:rsidRDefault="00CF451F" w:rsidP="00CF451F">
            <w:pPr>
              <w:spacing w:before="0"/>
              <w:rPr>
                <w:color w:val="000000"/>
                <w:szCs w:val="20"/>
              </w:rPr>
            </w:pPr>
            <w:bookmarkStart w:id="239" w:name="_Hlk129080257"/>
            <w:r w:rsidRPr="00CF451F">
              <w:rPr>
                <w:color w:val="000000"/>
                <w:szCs w:val="20"/>
              </w:rPr>
              <w:t>Number of Awards</w:t>
            </w:r>
          </w:p>
        </w:tc>
        <w:tc>
          <w:tcPr>
            <w:tcW w:w="1620" w:type="dxa"/>
            <w:noWrap/>
            <w:hideMark/>
          </w:tcPr>
          <w:p w14:paraId="27C63048"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620" w:type="dxa"/>
            <w:noWrap/>
            <w:hideMark/>
          </w:tcPr>
          <w:p w14:paraId="7936FA97"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345" w:type="dxa"/>
            <w:noWrap/>
            <w:hideMark/>
          </w:tcPr>
          <w:p w14:paraId="4D387B26"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r>
      <w:tr w:rsidR="00CF451F" w:rsidRPr="00CF451F" w14:paraId="03C4C84E" w14:textId="77777777" w:rsidTr="00172B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D0182B7" w14:textId="77777777" w:rsidR="00CF451F" w:rsidRPr="00CF451F" w:rsidRDefault="00CF451F" w:rsidP="00CF451F">
            <w:pPr>
              <w:spacing w:before="0"/>
              <w:rPr>
                <w:color w:val="000000"/>
                <w:szCs w:val="20"/>
              </w:rPr>
            </w:pPr>
            <w:r w:rsidRPr="00CF451F">
              <w:rPr>
                <w:color w:val="000000"/>
                <w:szCs w:val="20"/>
              </w:rPr>
              <w:t>Average Award</w:t>
            </w:r>
          </w:p>
        </w:tc>
        <w:tc>
          <w:tcPr>
            <w:tcW w:w="1620" w:type="dxa"/>
            <w:noWrap/>
            <w:hideMark/>
          </w:tcPr>
          <w:p w14:paraId="4E0072AF" w14:textId="3BFF5F38"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$2</w:t>
            </w:r>
            <w:r w:rsidR="00172B4F">
              <w:rPr>
                <w:color w:val="000000"/>
                <w:szCs w:val="20"/>
              </w:rPr>
              <w:t>51,926</w:t>
            </w:r>
          </w:p>
        </w:tc>
        <w:tc>
          <w:tcPr>
            <w:tcW w:w="1620" w:type="dxa"/>
            <w:noWrap/>
            <w:hideMark/>
          </w:tcPr>
          <w:p w14:paraId="023C7301" w14:textId="6E87D5A9" w:rsidR="00CF451F" w:rsidRPr="00CF451F" w:rsidRDefault="00172B4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w:t>
            </w:r>
            <w:r w:rsidR="00500C05">
              <w:rPr>
                <w:color w:val="000000"/>
                <w:szCs w:val="20"/>
              </w:rPr>
              <w:t>251,926</w:t>
            </w:r>
          </w:p>
        </w:tc>
        <w:tc>
          <w:tcPr>
            <w:tcW w:w="1345" w:type="dxa"/>
            <w:noWrap/>
            <w:hideMark/>
          </w:tcPr>
          <w:p w14:paraId="64148F27" w14:textId="1E568ABC" w:rsidR="00CF451F" w:rsidRPr="00CF451F" w:rsidRDefault="00172B4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w:t>
            </w:r>
            <w:r w:rsidR="00500C05">
              <w:rPr>
                <w:color w:val="000000"/>
                <w:szCs w:val="20"/>
              </w:rPr>
              <w:t>51,926</w:t>
            </w:r>
          </w:p>
        </w:tc>
      </w:tr>
      <w:tr w:rsidR="00CF451F" w:rsidRPr="00CF451F" w14:paraId="13F98F26" w14:textId="77777777" w:rsidTr="00172B4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F45097E" w14:textId="62B2CAFA" w:rsidR="00CF451F" w:rsidRPr="00CF451F" w:rsidRDefault="00CF451F" w:rsidP="00CF451F">
            <w:pPr>
              <w:spacing w:before="0"/>
              <w:rPr>
                <w:color w:val="000000"/>
                <w:szCs w:val="20"/>
              </w:rPr>
            </w:pPr>
            <w:r w:rsidRPr="00CF451F">
              <w:rPr>
                <w:color w:val="000000"/>
                <w:szCs w:val="20"/>
              </w:rPr>
              <w:t>Range of Awards</w:t>
            </w:r>
            <w:r w:rsidR="00500C05">
              <w:rPr>
                <w:color w:val="000000"/>
                <w:szCs w:val="20"/>
              </w:rPr>
              <w:t>*</w:t>
            </w:r>
          </w:p>
        </w:tc>
        <w:tc>
          <w:tcPr>
            <w:tcW w:w="1620" w:type="dxa"/>
            <w:hideMark/>
          </w:tcPr>
          <w:p w14:paraId="0689E03F" w14:textId="57D883F2" w:rsidR="00CF451F" w:rsidRPr="00CF451F" w:rsidRDefault="00172B4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500C05">
              <w:rPr>
                <w:color w:val="000000"/>
                <w:szCs w:val="20"/>
              </w:rPr>
              <w:t>17,498</w:t>
            </w:r>
            <w:r w:rsidRPr="00172B4F">
              <w:rPr>
                <w:color w:val="000000"/>
                <w:szCs w:val="20"/>
              </w:rPr>
              <w:t xml:space="preserve"> - $1,062,584</w:t>
            </w:r>
          </w:p>
        </w:tc>
        <w:tc>
          <w:tcPr>
            <w:tcW w:w="1620" w:type="dxa"/>
            <w:hideMark/>
          </w:tcPr>
          <w:p w14:paraId="726C9093" w14:textId="0C7F0EA3" w:rsidR="00CF451F" w:rsidRPr="00CF451F" w:rsidRDefault="00500C05"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$17,498 - $1,062,584</w:t>
            </w:r>
          </w:p>
        </w:tc>
        <w:tc>
          <w:tcPr>
            <w:tcW w:w="1345" w:type="dxa"/>
            <w:hideMark/>
          </w:tcPr>
          <w:p w14:paraId="49F34060" w14:textId="4496EB27" w:rsidR="00CF451F" w:rsidRPr="00CF451F" w:rsidRDefault="00500C05"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$17,498 - $1,062,584</w:t>
            </w:r>
          </w:p>
        </w:tc>
      </w:tr>
    </w:tbl>
    <w:bookmarkEnd w:id="239"/>
    <w:p w14:paraId="14933CA0" w14:textId="157287AC" w:rsidR="0053263D" w:rsidRDefault="00500C05" w:rsidP="00500C05">
      <w:pPr>
        <w:tabs>
          <w:tab w:val="left" w:pos="1530"/>
        </w:tabs>
        <w:spacing w:line="276" w:lineRule="auto"/>
        <w:ind w:left="1530"/>
        <w:contextualSpacing/>
      </w:pPr>
      <w:r w:rsidRPr="00500C05">
        <w:rPr>
          <w:sz w:val="18"/>
          <w:szCs w:val="18"/>
        </w:rPr>
        <w:t>*Represents States, and the District of Columbia</w:t>
      </w:r>
    </w:p>
    <w:p w14:paraId="1B0A2756" w14:textId="77777777" w:rsidR="006F2D80" w:rsidRPr="00B71F70" w:rsidRDefault="006F2D80" w:rsidP="0053263D">
      <w:pPr>
        <w:spacing w:line="276" w:lineRule="auto"/>
        <w:contextualSpacing/>
        <w:jc w:val="center"/>
      </w:pPr>
    </w:p>
    <w:p w14:paraId="07FF5B23" w14:textId="2E6363A5" w:rsidR="0053263D" w:rsidRDefault="0053263D" w:rsidP="00457C8E">
      <w:pPr>
        <w:spacing w:before="0" w:line="276" w:lineRule="auto"/>
        <w:jc w:val="center"/>
      </w:pPr>
      <w:r>
        <w:t>MIPPA – National Center for Benefits Outreach and Enrollment</w:t>
      </w:r>
    </w:p>
    <w:p w14:paraId="35F26FBC" w14:textId="77777777" w:rsidR="00457C8E" w:rsidRDefault="00457C8E" w:rsidP="00457C8E">
      <w:pPr>
        <w:spacing w:before="0" w:line="276" w:lineRule="auto"/>
        <w:jc w:val="center"/>
      </w:pPr>
    </w:p>
    <w:tbl>
      <w:tblPr>
        <w:tblStyle w:val="FundingHistory"/>
        <w:tblW w:w="6385" w:type="dxa"/>
        <w:tblLook w:val="04A0" w:firstRow="1" w:lastRow="0" w:firstColumn="1" w:lastColumn="0" w:noHBand="0" w:noVBand="1"/>
      </w:tblPr>
      <w:tblGrid>
        <w:gridCol w:w="1800"/>
        <w:gridCol w:w="1620"/>
        <w:gridCol w:w="1620"/>
        <w:gridCol w:w="1345"/>
      </w:tblGrid>
      <w:tr w:rsidR="00333E1F" w:rsidRPr="00CF451F" w14:paraId="4D0F9DAB" w14:textId="77777777" w:rsidTr="00896982">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5E41035" w14:textId="372F9E94" w:rsidR="00333E1F" w:rsidRPr="00CF451F" w:rsidRDefault="000C456F" w:rsidP="00333E1F">
            <w:pPr>
              <w:spacing w:before="0"/>
              <w:rPr>
                <w:color w:val="000000"/>
              </w:rPr>
            </w:pPr>
            <w:r>
              <w:rPr>
                <w:color w:val="000000"/>
              </w:rPr>
              <w:t>Category</w:t>
            </w:r>
          </w:p>
        </w:tc>
        <w:tc>
          <w:tcPr>
            <w:tcW w:w="1620" w:type="dxa"/>
            <w:hideMark/>
          </w:tcPr>
          <w:p w14:paraId="694E6FB5" w14:textId="06FEA3E8" w:rsidR="00333E1F" w:rsidRPr="00CF451F" w:rsidRDefault="00333E1F"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w:t>
            </w:r>
            <w:r>
              <w:rPr>
                <w:color w:val="000000"/>
                <w:szCs w:val="20"/>
              </w:rPr>
              <w:t>2</w:t>
            </w:r>
            <w:r w:rsidRPr="00567661">
              <w:rPr>
                <w:color w:val="000000"/>
                <w:szCs w:val="20"/>
              </w:rPr>
              <w:t xml:space="preserve"> </w:t>
            </w:r>
            <w:r w:rsidR="000325AD">
              <w:rPr>
                <w:color w:val="000000"/>
                <w:szCs w:val="20"/>
              </w:rPr>
              <w:t>Final</w:t>
            </w:r>
          </w:p>
        </w:tc>
        <w:tc>
          <w:tcPr>
            <w:tcW w:w="1620" w:type="dxa"/>
            <w:hideMark/>
          </w:tcPr>
          <w:p w14:paraId="01206446" w14:textId="0C806DEA" w:rsidR="00333E1F" w:rsidRPr="00CF451F" w:rsidRDefault="000325AD"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52B38C06" w14:textId="05FD1FD7" w:rsidR="00333E1F" w:rsidRPr="00CF451F" w:rsidRDefault="000325AD"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r>
      <w:tr w:rsidR="00CF451F" w:rsidRPr="00CF451F" w14:paraId="2AB38908" w14:textId="77777777" w:rsidTr="00172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B20861B" w14:textId="77777777" w:rsidR="00CF451F" w:rsidRPr="00CF451F" w:rsidRDefault="00CF451F" w:rsidP="00CF451F">
            <w:pPr>
              <w:spacing w:before="0"/>
              <w:rPr>
                <w:color w:val="000000"/>
                <w:szCs w:val="20"/>
              </w:rPr>
            </w:pPr>
            <w:r w:rsidRPr="00CF451F">
              <w:rPr>
                <w:color w:val="000000"/>
                <w:szCs w:val="20"/>
              </w:rPr>
              <w:t>Number of Awards</w:t>
            </w:r>
          </w:p>
        </w:tc>
        <w:tc>
          <w:tcPr>
            <w:tcW w:w="1620" w:type="dxa"/>
            <w:noWrap/>
            <w:hideMark/>
          </w:tcPr>
          <w:p w14:paraId="59C5A39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1</w:t>
            </w:r>
          </w:p>
        </w:tc>
        <w:tc>
          <w:tcPr>
            <w:tcW w:w="1620" w:type="dxa"/>
            <w:noWrap/>
            <w:hideMark/>
          </w:tcPr>
          <w:p w14:paraId="0E225D6F"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1</w:t>
            </w:r>
          </w:p>
        </w:tc>
        <w:tc>
          <w:tcPr>
            <w:tcW w:w="1345" w:type="dxa"/>
            <w:noWrap/>
            <w:hideMark/>
          </w:tcPr>
          <w:p w14:paraId="576722E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1</w:t>
            </w:r>
          </w:p>
        </w:tc>
      </w:tr>
      <w:tr w:rsidR="00CF451F" w:rsidRPr="00CF451F" w14:paraId="4BE1E2C3" w14:textId="77777777" w:rsidTr="00172B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49CD4D1" w14:textId="77777777" w:rsidR="00CF451F" w:rsidRPr="00CF451F" w:rsidRDefault="00CF451F" w:rsidP="00CF451F">
            <w:pPr>
              <w:spacing w:before="0"/>
              <w:rPr>
                <w:color w:val="000000"/>
                <w:szCs w:val="20"/>
              </w:rPr>
            </w:pPr>
            <w:r w:rsidRPr="00CF451F">
              <w:rPr>
                <w:color w:val="000000"/>
                <w:szCs w:val="20"/>
              </w:rPr>
              <w:t>Average Award</w:t>
            </w:r>
          </w:p>
        </w:tc>
        <w:tc>
          <w:tcPr>
            <w:tcW w:w="1620" w:type="dxa"/>
            <w:noWrap/>
            <w:hideMark/>
          </w:tcPr>
          <w:p w14:paraId="4F9D38C1" w14:textId="35EC327A" w:rsidR="00CF451F" w:rsidRPr="00CF451F" w:rsidRDefault="006877D3"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N/A</w:t>
            </w:r>
            <w:r w:rsidR="00CF451F" w:rsidRPr="00CF451F">
              <w:rPr>
                <w:color w:val="000000"/>
                <w:szCs w:val="20"/>
              </w:rPr>
              <w:t xml:space="preserve"> </w:t>
            </w:r>
          </w:p>
        </w:tc>
        <w:tc>
          <w:tcPr>
            <w:tcW w:w="1620" w:type="dxa"/>
            <w:noWrap/>
            <w:hideMark/>
          </w:tcPr>
          <w:p w14:paraId="5D97345B" w14:textId="12D6F850" w:rsidR="00CF451F" w:rsidRPr="00CF451F" w:rsidRDefault="006877D3"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N/A</w:t>
            </w:r>
          </w:p>
        </w:tc>
        <w:tc>
          <w:tcPr>
            <w:tcW w:w="1345" w:type="dxa"/>
            <w:noWrap/>
            <w:hideMark/>
          </w:tcPr>
          <w:p w14:paraId="0CC064A6" w14:textId="5CF3BBF9" w:rsidR="00CF451F" w:rsidRPr="00CF451F" w:rsidRDefault="006877D3"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N/A</w:t>
            </w:r>
          </w:p>
        </w:tc>
      </w:tr>
      <w:tr w:rsidR="00CF451F" w:rsidRPr="00CF451F" w14:paraId="62E2E66D" w14:textId="77777777" w:rsidTr="00172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3C51DFE" w14:textId="77777777" w:rsidR="00CF451F" w:rsidRPr="00CF451F" w:rsidRDefault="00CF451F" w:rsidP="00CF451F">
            <w:pPr>
              <w:spacing w:before="0"/>
              <w:rPr>
                <w:color w:val="000000"/>
                <w:szCs w:val="20"/>
              </w:rPr>
            </w:pPr>
            <w:r w:rsidRPr="00CF451F">
              <w:rPr>
                <w:color w:val="000000"/>
                <w:szCs w:val="20"/>
              </w:rPr>
              <w:t>Range of Awards</w:t>
            </w:r>
          </w:p>
        </w:tc>
        <w:tc>
          <w:tcPr>
            <w:tcW w:w="1620" w:type="dxa"/>
            <w:hideMark/>
          </w:tcPr>
          <w:p w14:paraId="2C1C7A3B" w14:textId="6AAF897C" w:rsidR="00CF451F" w:rsidRPr="00CF451F" w:rsidRDefault="006877D3"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$14,003,634</w:t>
            </w:r>
          </w:p>
        </w:tc>
        <w:tc>
          <w:tcPr>
            <w:tcW w:w="1620" w:type="dxa"/>
            <w:hideMark/>
          </w:tcPr>
          <w:p w14:paraId="5B8A04EB" w14:textId="3848C251" w:rsidR="00CF451F" w:rsidRPr="00CF451F" w:rsidRDefault="006877D3"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$13,593,942</w:t>
            </w:r>
          </w:p>
        </w:tc>
        <w:tc>
          <w:tcPr>
            <w:tcW w:w="1345" w:type="dxa"/>
            <w:hideMark/>
          </w:tcPr>
          <w:p w14:paraId="58EBA341" w14:textId="06D29FE0" w:rsidR="00CF451F" w:rsidRPr="00CF451F" w:rsidRDefault="006877D3"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$14,754,000</w:t>
            </w:r>
          </w:p>
        </w:tc>
      </w:tr>
    </w:tbl>
    <w:p w14:paraId="25D73154" w14:textId="77777777" w:rsidR="006C72B7" w:rsidRDefault="006C72B7" w:rsidP="008A590C">
      <w:pPr>
        <w:spacing w:before="0" w:line="276" w:lineRule="auto"/>
        <w:jc w:val="center"/>
      </w:pPr>
    </w:p>
    <w:p w14:paraId="6C82A529" w14:textId="7995A10B" w:rsidR="003D1546" w:rsidRDefault="0053263D" w:rsidP="00457C8E">
      <w:pPr>
        <w:spacing w:before="0" w:line="276" w:lineRule="auto"/>
        <w:jc w:val="center"/>
      </w:pPr>
      <w:r>
        <w:t>MIPPA – State Health Insurance Assistance Programs</w:t>
      </w:r>
    </w:p>
    <w:p w14:paraId="7C502704" w14:textId="77777777" w:rsidR="00457C8E" w:rsidRPr="00CF451F" w:rsidRDefault="00457C8E" w:rsidP="00457C8E">
      <w:pPr>
        <w:spacing w:before="0" w:line="276" w:lineRule="auto"/>
        <w:jc w:val="center"/>
      </w:pPr>
    </w:p>
    <w:tbl>
      <w:tblPr>
        <w:tblStyle w:val="FundingHistory"/>
        <w:tblW w:w="6385" w:type="dxa"/>
        <w:tblLook w:val="04A0" w:firstRow="1" w:lastRow="0" w:firstColumn="1" w:lastColumn="0" w:noHBand="0" w:noVBand="1"/>
      </w:tblPr>
      <w:tblGrid>
        <w:gridCol w:w="1800"/>
        <w:gridCol w:w="1620"/>
        <w:gridCol w:w="1620"/>
        <w:gridCol w:w="1345"/>
      </w:tblGrid>
      <w:tr w:rsidR="00333E1F" w:rsidRPr="00CF451F" w14:paraId="57E6B4D0" w14:textId="77777777" w:rsidTr="0075368B">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BD148F" w14:textId="17F15158" w:rsidR="00333E1F" w:rsidRPr="00CF451F" w:rsidRDefault="000C456F" w:rsidP="00333E1F">
            <w:pPr>
              <w:spacing w:before="0"/>
              <w:rPr>
                <w:color w:val="000000"/>
              </w:rPr>
            </w:pPr>
            <w:r>
              <w:rPr>
                <w:color w:val="000000"/>
              </w:rPr>
              <w:t>Category</w:t>
            </w:r>
          </w:p>
        </w:tc>
        <w:tc>
          <w:tcPr>
            <w:tcW w:w="1620" w:type="dxa"/>
            <w:hideMark/>
          </w:tcPr>
          <w:p w14:paraId="38CAA8B6" w14:textId="7F95C964" w:rsidR="00333E1F" w:rsidRPr="00CF451F" w:rsidRDefault="00333E1F"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w:t>
            </w:r>
            <w:r>
              <w:rPr>
                <w:color w:val="000000"/>
                <w:szCs w:val="20"/>
              </w:rPr>
              <w:t>2</w:t>
            </w:r>
            <w:r w:rsidRPr="00567661">
              <w:rPr>
                <w:color w:val="000000"/>
                <w:szCs w:val="20"/>
              </w:rPr>
              <w:t xml:space="preserve"> </w:t>
            </w:r>
            <w:r w:rsidR="000325AD">
              <w:rPr>
                <w:color w:val="000000"/>
                <w:szCs w:val="20"/>
              </w:rPr>
              <w:t>Final</w:t>
            </w:r>
          </w:p>
        </w:tc>
        <w:tc>
          <w:tcPr>
            <w:tcW w:w="1620" w:type="dxa"/>
            <w:hideMark/>
          </w:tcPr>
          <w:p w14:paraId="51B72422" w14:textId="60ED63E3" w:rsidR="00333E1F" w:rsidRPr="00CF451F" w:rsidRDefault="000325AD"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Enacted</w:t>
            </w:r>
          </w:p>
        </w:tc>
        <w:tc>
          <w:tcPr>
            <w:tcW w:w="1345" w:type="dxa"/>
            <w:hideMark/>
          </w:tcPr>
          <w:p w14:paraId="79F21A45" w14:textId="04AA5BEC" w:rsidR="00333E1F" w:rsidRPr="00CF451F" w:rsidRDefault="000325AD" w:rsidP="00333E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2024 President’s Budget</w:t>
            </w:r>
          </w:p>
        </w:tc>
      </w:tr>
      <w:tr w:rsidR="00CF451F" w:rsidRPr="00CF451F" w14:paraId="63ED4B29" w14:textId="77777777" w:rsidTr="00172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B37132" w14:textId="77777777" w:rsidR="00CF451F" w:rsidRPr="00CF451F" w:rsidRDefault="00CF451F" w:rsidP="00CF451F">
            <w:pPr>
              <w:spacing w:before="0"/>
              <w:rPr>
                <w:color w:val="000000"/>
                <w:szCs w:val="20"/>
              </w:rPr>
            </w:pPr>
            <w:r w:rsidRPr="00CF451F">
              <w:rPr>
                <w:color w:val="000000"/>
                <w:szCs w:val="20"/>
              </w:rPr>
              <w:t>Number of Awards</w:t>
            </w:r>
          </w:p>
        </w:tc>
        <w:tc>
          <w:tcPr>
            <w:tcW w:w="1620" w:type="dxa"/>
            <w:noWrap/>
            <w:hideMark/>
          </w:tcPr>
          <w:p w14:paraId="270A58A4"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620" w:type="dxa"/>
            <w:noWrap/>
            <w:hideMark/>
          </w:tcPr>
          <w:p w14:paraId="52F75E60"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345" w:type="dxa"/>
            <w:noWrap/>
            <w:hideMark/>
          </w:tcPr>
          <w:p w14:paraId="76EC57B2"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r>
      <w:tr w:rsidR="00CF451F" w:rsidRPr="00CF451F" w14:paraId="4FE6DCC8" w14:textId="77777777" w:rsidTr="00172B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1695BB5" w14:textId="77777777" w:rsidR="00CF451F" w:rsidRPr="00CF451F" w:rsidRDefault="00CF451F" w:rsidP="00CF451F">
            <w:pPr>
              <w:spacing w:before="0"/>
              <w:rPr>
                <w:color w:val="000000"/>
                <w:szCs w:val="20"/>
              </w:rPr>
            </w:pPr>
            <w:r w:rsidRPr="00CF451F">
              <w:rPr>
                <w:color w:val="000000"/>
                <w:szCs w:val="20"/>
              </w:rPr>
              <w:t>Average Award</w:t>
            </w:r>
          </w:p>
        </w:tc>
        <w:tc>
          <w:tcPr>
            <w:tcW w:w="1620" w:type="dxa"/>
            <w:noWrap/>
            <w:hideMark/>
          </w:tcPr>
          <w:p w14:paraId="61EFF33D" w14:textId="27FD869B" w:rsidR="00CF451F" w:rsidRPr="00CF451F" w:rsidRDefault="00172B4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172B4F">
              <w:rPr>
                <w:color w:val="000000"/>
                <w:szCs w:val="20"/>
              </w:rPr>
              <w:t>$2</w:t>
            </w:r>
            <w:r w:rsidR="00817019">
              <w:rPr>
                <w:color w:val="000000"/>
                <w:szCs w:val="20"/>
              </w:rPr>
              <w:t>98,877</w:t>
            </w:r>
            <w:r w:rsidRPr="00172B4F">
              <w:rPr>
                <w:color w:val="000000"/>
                <w:szCs w:val="20"/>
              </w:rPr>
              <w:t xml:space="preserve"> </w:t>
            </w:r>
            <w:r w:rsidR="00CF451F" w:rsidRPr="00CF451F">
              <w:rPr>
                <w:color w:val="000000"/>
                <w:szCs w:val="20"/>
              </w:rPr>
              <w:t xml:space="preserve"> </w:t>
            </w:r>
          </w:p>
        </w:tc>
        <w:tc>
          <w:tcPr>
            <w:tcW w:w="1620" w:type="dxa"/>
            <w:noWrap/>
            <w:hideMark/>
          </w:tcPr>
          <w:p w14:paraId="4D5345BF" w14:textId="2BC0B4E1" w:rsidR="00CF451F" w:rsidRPr="00CF451F" w:rsidRDefault="00172B4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172B4F">
              <w:rPr>
                <w:color w:val="000000"/>
                <w:szCs w:val="20"/>
              </w:rPr>
              <w:t>$255,151</w:t>
            </w:r>
          </w:p>
        </w:tc>
        <w:tc>
          <w:tcPr>
            <w:tcW w:w="1345" w:type="dxa"/>
            <w:noWrap/>
            <w:hideMark/>
          </w:tcPr>
          <w:p w14:paraId="0EA7A162" w14:textId="71CF6579" w:rsidR="00CF451F" w:rsidRPr="00CF451F" w:rsidRDefault="008A590C"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$255,151</w:t>
            </w:r>
          </w:p>
        </w:tc>
      </w:tr>
      <w:tr w:rsidR="00CF451F" w:rsidRPr="00CF451F" w14:paraId="52AC97A3" w14:textId="77777777" w:rsidTr="00172B4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B0B6A0" w14:textId="47EA64F2" w:rsidR="00CF451F" w:rsidRPr="00CF451F" w:rsidRDefault="00CF451F" w:rsidP="00CF451F">
            <w:pPr>
              <w:spacing w:before="0"/>
              <w:rPr>
                <w:color w:val="000000"/>
                <w:szCs w:val="20"/>
              </w:rPr>
            </w:pPr>
            <w:r w:rsidRPr="00CF451F">
              <w:rPr>
                <w:color w:val="000000"/>
                <w:szCs w:val="20"/>
              </w:rPr>
              <w:t>Range of Awards</w:t>
            </w:r>
            <w:r w:rsidR="008A590C">
              <w:rPr>
                <w:color w:val="000000"/>
                <w:szCs w:val="20"/>
              </w:rPr>
              <w:t>*</w:t>
            </w:r>
          </w:p>
        </w:tc>
        <w:tc>
          <w:tcPr>
            <w:tcW w:w="1620" w:type="dxa"/>
            <w:hideMark/>
          </w:tcPr>
          <w:p w14:paraId="245B0D64" w14:textId="5286FFA2" w:rsidR="00CF451F" w:rsidRPr="00CF451F" w:rsidRDefault="00172B4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8A590C">
              <w:rPr>
                <w:color w:val="000000"/>
                <w:szCs w:val="20"/>
              </w:rPr>
              <w:t>20,577 - $1,312,720</w:t>
            </w:r>
          </w:p>
        </w:tc>
        <w:tc>
          <w:tcPr>
            <w:tcW w:w="1620" w:type="dxa"/>
            <w:hideMark/>
          </w:tcPr>
          <w:p w14:paraId="541D7311" w14:textId="418B7E0D" w:rsidR="00CF451F" w:rsidRPr="00CF451F" w:rsidRDefault="00172B4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72B4F">
              <w:rPr>
                <w:color w:val="000000"/>
                <w:szCs w:val="20"/>
              </w:rPr>
              <w:t>$</w:t>
            </w:r>
            <w:r w:rsidR="008A590C">
              <w:rPr>
                <w:color w:val="000000"/>
                <w:szCs w:val="20"/>
              </w:rPr>
              <w:t>17,567</w:t>
            </w:r>
            <w:r w:rsidRPr="00172B4F">
              <w:rPr>
                <w:color w:val="000000"/>
                <w:szCs w:val="20"/>
              </w:rPr>
              <w:t xml:space="preserve"> - $1,120,669</w:t>
            </w:r>
          </w:p>
        </w:tc>
        <w:tc>
          <w:tcPr>
            <w:tcW w:w="1345" w:type="dxa"/>
            <w:hideMark/>
          </w:tcPr>
          <w:p w14:paraId="08D446CB" w14:textId="2F83B01D" w:rsidR="00CF451F" w:rsidRPr="00CF451F" w:rsidRDefault="008A590C"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$17,567 - $1,120,669</w:t>
            </w:r>
          </w:p>
        </w:tc>
      </w:tr>
    </w:tbl>
    <w:p w14:paraId="22F24161" w14:textId="64BE23E5" w:rsidR="0053263D" w:rsidRDefault="008A590C" w:rsidP="008A590C">
      <w:pPr>
        <w:spacing w:before="0" w:after="200" w:line="276" w:lineRule="auto"/>
        <w:ind w:left="1530"/>
        <w:rPr>
          <w:sz w:val="18"/>
          <w:szCs w:val="22"/>
        </w:rPr>
      </w:pPr>
      <w:r w:rsidRPr="008A590C">
        <w:rPr>
          <w:bCs/>
          <w:sz w:val="18"/>
          <w:szCs w:val="22"/>
        </w:rPr>
        <w:t>*Represents States, and the District of Columbia</w:t>
      </w:r>
    </w:p>
    <w:p w14:paraId="6D73ED58" w14:textId="77777777" w:rsidR="00896982" w:rsidRDefault="00896982">
      <w:pPr>
        <w:spacing w:before="0" w:after="200" w:line="276" w:lineRule="auto"/>
        <w:rPr>
          <w:bCs/>
          <w:sz w:val="18"/>
          <w:szCs w:val="22"/>
        </w:rPr>
      </w:pPr>
      <w:r>
        <w:rPr>
          <w:bCs/>
          <w:sz w:val="18"/>
          <w:szCs w:val="22"/>
        </w:rPr>
        <w:br w:type="page"/>
      </w:r>
    </w:p>
    <w:p w14:paraId="42C2F8A9" w14:textId="77777777" w:rsidR="0053263D" w:rsidRPr="004D206B" w:rsidRDefault="0053263D" w:rsidP="0053263D">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sz w:val="20"/>
        </w:rPr>
      </w:pPr>
      <w:r w:rsidRPr="00B71F70">
        <w:rPr>
          <w:b/>
          <w:sz w:val="20"/>
        </w:rPr>
        <w:lastRenderedPageBreak/>
        <w:t>DEPARTMENT</w:t>
      </w:r>
      <w:r>
        <w:rPr>
          <w:b/>
          <w:sz w:val="20"/>
        </w:rPr>
        <w:t xml:space="preserve"> </w:t>
      </w:r>
      <w:r w:rsidRPr="00B71F70">
        <w:rPr>
          <w:b/>
          <w:sz w:val="20"/>
        </w:rPr>
        <w:t>OF</w:t>
      </w:r>
      <w:r>
        <w:rPr>
          <w:b/>
          <w:sz w:val="20"/>
        </w:rPr>
        <w:t xml:space="preserve"> </w:t>
      </w:r>
      <w:r w:rsidRPr="00B71F70">
        <w:rPr>
          <w:b/>
          <w:sz w:val="20"/>
        </w:rPr>
        <w:t>HEALTH</w:t>
      </w:r>
      <w:r>
        <w:rPr>
          <w:b/>
          <w:sz w:val="20"/>
        </w:rPr>
        <w:t xml:space="preserve"> </w:t>
      </w:r>
      <w:r w:rsidRPr="00B71F70">
        <w:rPr>
          <w:b/>
          <w:sz w:val="20"/>
        </w:rPr>
        <w:t>AND</w:t>
      </w:r>
      <w:r>
        <w:rPr>
          <w:b/>
          <w:sz w:val="20"/>
        </w:rPr>
        <w:t xml:space="preserve"> </w:t>
      </w:r>
      <w:r w:rsidRPr="00B71F70">
        <w:rPr>
          <w:b/>
          <w:sz w:val="20"/>
        </w:rPr>
        <w:t>HUMAN</w:t>
      </w:r>
      <w:r>
        <w:rPr>
          <w:b/>
          <w:sz w:val="20"/>
        </w:rPr>
        <w:t xml:space="preserve"> </w:t>
      </w:r>
      <w:r w:rsidRPr="00B71F70">
        <w:rPr>
          <w:b/>
          <w:sz w:val="20"/>
        </w:rPr>
        <w:t>SERVICES</w:t>
      </w:r>
    </w:p>
    <w:p w14:paraId="4CCA3DBE" w14:textId="77777777" w:rsidR="0053263D" w:rsidRPr="00B71F70" w:rsidRDefault="0053263D" w:rsidP="0053263D">
      <w:pPr>
        <w:spacing w:line="276" w:lineRule="auto"/>
        <w:contextualSpacing/>
        <w:jc w:val="center"/>
        <w:rPr>
          <w:b/>
          <w:sz w:val="20"/>
        </w:rPr>
      </w:pPr>
      <w:r w:rsidRPr="00B71F70">
        <w:rPr>
          <w:b/>
          <w:sz w:val="20"/>
        </w:rPr>
        <w:t>ADMINISTRATION</w:t>
      </w:r>
      <w:r>
        <w:rPr>
          <w:b/>
          <w:sz w:val="20"/>
        </w:rPr>
        <w:t xml:space="preserve"> </w:t>
      </w:r>
      <w:r w:rsidRPr="00B71F70">
        <w:rPr>
          <w:b/>
          <w:sz w:val="20"/>
        </w:rPr>
        <w:t>FOR</w:t>
      </w:r>
      <w:r>
        <w:rPr>
          <w:b/>
          <w:sz w:val="20"/>
        </w:rPr>
        <w:t xml:space="preserve"> </w:t>
      </w:r>
      <w:r w:rsidRPr="00B71F70">
        <w:rPr>
          <w:b/>
          <w:sz w:val="20"/>
        </w:rPr>
        <w:t>COMMUNITY</w:t>
      </w:r>
      <w:r>
        <w:rPr>
          <w:b/>
          <w:sz w:val="20"/>
        </w:rPr>
        <w:t xml:space="preserve"> </w:t>
      </w:r>
      <w:r w:rsidRPr="00B71F70">
        <w:rPr>
          <w:b/>
          <w:sz w:val="20"/>
        </w:rPr>
        <w:t>LIVING</w:t>
      </w:r>
    </w:p>
    <w:p w14:paraId="05AF6D68" w14:textId="77777777" w:rsidR="0053263D" w:rsidRDefault="0053263D" w:rsidP="0053263D">
      <w:pPr>
        <w:spacing w:line="276" w:lineRule="auto"/>
        <w:contextualSpacing/>
        <w:jc w:val="center"/>
        <w:rPr>
          <w:b/>
          <w:sz w:val="20"/>
        </w:rPr>
      </w:pPr>
      <w:r>
        <w:rPr>
          <w:b/>
          <w:sz w:val="20"/>
        </w:rPr>
        <w:t>ADMINISTRATION ON AGING</w:t>
      </w:r>
    </w:p>
    <w:p w14:paraId="3604D7EB" w14:textId="77777777" w:rsidR="0053263D" w:rsidRPr="00B71F70" w:rsidRDefault="0053263D" w:rsidP="0053263D">
      <w:pPr>
        <w:spacing w:line="276" w:lineRule="auto"/>
        <w:contextualSpacing/>
        <w:jc w:val="center"/>
        <w:rPr>
          <w:b/>
          <w:sz w:val="20"/>
        </w:rPr>
      </w:pPr>
    </w:p>
    <w:p w14:paraId="72DC217E" w14:textId="76D565BC" w:rsidR="0053263D" w:rsidRDefault="0053263D" w:rsidP="0053263D">
      <w:pPr>
        <w:spacing w:line="276" w:lineRule="auto"/>
        <w:contextualSpacing/>
        <w:jc w:val="center"/>
        <w:rPr>
          <w:b/>
          <w:sz w:val="20"/>
        </w:rPr>
      </w:pPr>
      <w:r w:rsidRPr="00B62745">
        <w:rPr>
          <w:b/>
          <w:sz w:val="20"/>
        </w:rPr>
        <w:t>FY 202</w:t>
      </w:r>
      <w:r w:rsidR="00C15066">
        <w:rPr>
          <w:b/>
          <w:sz w:val="20"/>
        </w:rPr>
        <w:t>4</w:t>
      </w:r>
      <w:r w:rsidRPr="00B62745">
        <w:rPr>
          <w:b/>
          <w:sz w:val="20"/>
        </w:rPr>
        <w:t xml:space="preserve"> DISCRETIONARY STATE FORMULA GRANTS</w:t>
      </w:r>
    </w:p>
    <w:p w14:paraId="327C2F54" w14:textId="77777777" w:rsidR="009B7CB8" w:rsidRPr="00B62745" w:rsidRDefault="009B7CB8" w:rsidP="009B7CB8">
      <w:pPr>
        <w:spacing w:before="0" w:line="276" w:lineRule="auto"/>
        <w:contextualSpacing/>
        <w:jc w:val="center"/>
        <w:rPr>
          <w:b/>
          <w:sz w:val="20"/>
        </w:rPr>
      </w:pPr>
    </w:p>
    <w:p w14:paraId="01FDD7C9" w14:textId="58BEE669" w:rsidR="0053263D" w:rsidRDefault="0053263D" w:rsidP="009B7CB8">
      <w:pPr>
        <w:spacing w:before="0" w:line="360" w:lineRule="auto"/>
        <w:jc w:val="center"/>
        <w:rPr>
          <w:sz w:val="20"/>
        </w:rPr>
      </w:pPr>
      <w:r w:rsidRPr="00B62745">
        <w:rPr>
          <w:sz w:val="20"/>
        </w:rPr>
        <w:t>PROGRAM/CFDA NUMBER:  MIPPA - ADRC (CFDA 93.071)</w:t>
      </w:r>
    </w:p>
    <w:tbl>
      <w:tblPr>
        <w:tblStyle w:val="TableGrid23"/>
        <w:tblW w:w="0" w:type="auto"/>
        <w:tblInd w:w="0" w:type="dxa"/>
        <w:tblLook w:val="04A0" w:firstRow="1" w:lastRow="0" w:firstColumn="1" w:lastColumn="0" w:noHBand="0" w:noVBand="1"/>
      </w:tblPr>
      <w:tblGrid>
        <w:gridCol w:w="2540"/>
        <w:gridCol w:w="1600"/>
        <w:gridCol w:w="1600"/>
        <w:gridCol w:w="1700"/>
        <w:gridCol w:w="1720"/>
      </w:tblGrid>
      <w:tr w:rsidR="00DC1ED2" w:rsidRPr="00DC1ED2" w14:paraId="66F22BBA" w14:textId="77777777" w:rsidTr="002763B4">
        <w:trPr>
          <w:trHeight w:val="1050"/>
          <w:tblHeader/>
        </w:trPr>
        <w:tc>
          <w:tcPr>
            <w:tcW w:w="2540" w:type="dxa"/>
            <w:noWrap/>
            <w:hideMark/>
          </w:tcPr>
          <w:p w14:paraId="6E0AC8F0" w14:textId="77777777" w:rsidR="00DC1ED2" w:rsidRPr="00DC1ED2" w:rsidRDefault="00DC1ED2" w:rsidP="00982243">
            <w:pPr>
              <w:jc w:val="center"/>
              <w:rPr>
                <w:b/>
              </w:rPr>
            </w:pPr>
            <w:r w:rsidRPr="00DC1ED2">
              <w:rPr>
                <w:b/>
              </w:rPr>
              <w:t>STATE/TERRITORY</w:t>
            </w:r>
          </w:p>
        </w:tc>
        <w:tc>
          <w:tcPr>
            <w:tcW w:w="1600" w:type="dxa"/>
            <w:noWrap/>
            <w:hideMark/>
          </w:tcPr>
          <w:p w14:paraId="2ECB7FFF" w14:textId="77777777" w:rsidR="00DC1ED2" w:rsidRPr="00DC1ED2" w:rsidRDefault="00DC1ED2" w:rsidP="00982243">
            <w:pPr>
              <w:jc w:val="center"/>
              <w:rPr>
                <w:b/>
              </w:rPr>
            </w:pPr>
            <w:r w:rsidRPr="00DC1ED2">
              <w:rPr>
                <w:b/>
              </w:rPr>
              <w:t>FY 2022 Final</w:t>
            </w:r>
          </w:p>
        </w:tc>
        <w:tc>
          <w:tcPr>
            <w:tcW w:w="1600" w:type="dxa"/>
            <w:hideMark/>
          </w:tcPr>
          <w:p w14:paraId="4FFA2730" w14:textId="77777777" w:rsidR="00DC1ED2" w:rsidRPr="00DC1ED2" w:rsidRDefault="00DC1ED2" w:rsidP="00982243">
            <w:pPr>
              <w:jc w:val="center"/>
              <w:rPr>
                <w:b/>
              </w:rPr>
            </w:pPr>
            <w:r w:rsidRPr="00DC1ED2">
              <w:rPr>
                <w:b/>
              </w:rPr>
              <w:t>FY 2023 Enacted</w:t>
            </w:r>
          </w:p>
        </w:tc>
        <w:tc>
          <w:tcPr>
            <w:tcW w:w="1700" w:type="dxa"/>
            <w:hideMark/>
          </w:tcPr>
          <w:p w14:paraId="4ABE3634" w14:textId="77777777" w:rsidR="00DC1ED2" w:rsidRPr="00DC1ED2" w:rsidRDefault="00DC1ED2" w:rsidP="00982243">
            <w:pPr>
              <w:jc w:val="center"/>
              <w:rPr>
                <w:b/>
              </w:rPr>
            </w:pPr>
            <w:r w:rsidRPr="00DC1ED2">
              <w:rPr>
                <w:b/>
              </w:rPr>
              <w:t>FY 2024 President's Budget</w:t>
            </w:r>
          </w:p>
        </w:tc>
        <w:tc>
          <w:tcPr>
            <w:tcW w:w="1720" w:type="dxa"/>
            <w:hideMark/>
          </w:tcPr>
          <w:p w14:paraId="7E323397" w14:textId="77777777" w:rsidR="00DC1ED2" w:rsidRPr="00DC1ED2" w:rsidRDefault="00DC1ED2" w:rsidP="00982243">
            <w:pPr>
              <w:jc w:val="center"/>
              <w:rPr>
                <w:b/>
              </w:rPr>
            </w:pPr>
            <w:r w:rsidRPr="00DC1ED2">
              <w:rPr>
                <w:b/>
              </w:rPr>
              <w:t>FY 2024 President's Budget +/- FY 2023 Enacted</w:t>
            </w:r>
          </w:p>
        </w:tc>
      </w:tr>
      <w:tr w:rsidR="00DC1ED2" w:rsidRPr="00DC1ED2" w14:paraId="536189AF" w14:textId="77777777" w:rsidTr="00C714A3">
        <w:trPr>
          <w:trHeight w:val="583"/>
        </w:trPr>
        <w:tc>
          <w:tcPr>
            <w:tcW w:w="2540" w:type="dxa"/>
            <w:noWrap/>
            <w:vAlign w:val="bottom"/>
            <w:hideMark/>
          </w:tcPr>
          <w:p w14:paraId="738472C8" w14:textId="77777777" w:rsidR="00DC1ED2" w:rsidRPr="00DC1ED2" w:rsidRDefault="00DC1ED2" w:rsidP="00982243">
            <w:r w:rsidRPr="00DC1ED2">
              <w:t>Alabama</w:t>
            </w:r>
          </w:p>
        </w:tc>
        <w:tc>
          <w:tcPr>
            <w:tcW w:w="1600" w:type="dxa"/>
            <w:noWrap/>
            <w:vAlign w:val="bottom"/>
            <w:hideMark/>
          </w:tcPr>
          <w:p w14:paraId="3B34584B" w14:textId="26AB65E0" w:rsidR="00DC1ED2" w:rsidRPr="00DC1ED2" w:rsidRDefault="00DC1ED2" w:rsidP="00982243">
            <w:pPr>
              <w:jc w:val="right"/>
            </w:pPr>
            <w:r w:rsidRPr="00DC1ED2">
              <w:t>79,560</w:t>
            </w:r>
          </w:p>
        </w:tc>
        <w:tc>
          <w:tcPr>
            <w:tcW w:w="1600" w:type="dxa"/>
            <w:noWrap/>
            <w:vAlign w:val="bottom"/>
            <w:hideMark/>
          </w:tcPr>
          <w:p w14:paraId="622C15FA" w14:textId="1C59A54C" w:rsidR="00DC1ED2" w:rsidRPr="00DC1ED2" w:rsidRDefault="00DC1ED2" w:rsidP="00982243">
            <w:pPr>
              <w:jc w:val="right"/>
            </w:pPr>
            <w:r w:rsidRPr="00DC1ED2">
              <w:t>79,560</w:t>
            </w:r>
          </w:p>
        </w:tc>
        <w:tc>
          <w:tcPr>
            <w:tcW w:w="1700" w:type="dxa"/>
            <w:noWrap/>
            <w:vAlign w:val="bottom"/>
            <w:hideMark/>
          </w:tcPr>
          <w:p w14:paraId="505404C4" w14:textId="15C0DF63" w:rsidR="00DC1ED2" w:rsidRPr="00DC1ED2" w:rsidRDefault="00DC1ED2" w:rsidP="00982243">
            <w:pPr>
              <w:jc w:val="right"/>
            </w:pPr>
            <w:r w:rsidRPr="00DC1ED2">
              <w:t>79,560</w:t>
            </w:r>
          </w:p>
        </w:tc>
        <w:tc>
          <w:tcPr>
            <w:tcW w:w="1720" w:type="dxa"/>
            <w:noWrap/>
            <w:vAlign w:val="bottom"/>
            <w:hideMark/>
          </w:tcPr>
          <w:p w14:paraId="4247B117" w14:textId="01B89072" w:rsidR="00DC1ED2" w:rsidRPr="00DC1ED2" w:rsidRDefault="006D41B2" w:rsidP="00982243">
            <w:pPr>
              <w:jc w:val="right"/>
            </w:pPr>
            <w:r>
              <w:t>-</w:t>
            </w:r>
            <w:r w:rsidR="00DC1ED2" w:rsidRPr="00DC1ED2">
              <w:t>-</w:t>
            </w:r>
          </w:p>
        </w:tc>
      </w:tr>
      <w:tr w:rsidR="00DC1ED2" w:rsidRPr="00DC1ED2" w14:paraId="744CA80B" w14:textId="77777777" w:rsidTr="00C714A3">
        <w:trPr>
          <w:trHeight w:val="290"/>
        </w:trPr>
        <w:tc>
          <w:tcPr>
            <w:tcW w:w="2540" w:type="dxa"/>
            <w:noWrap/>
            <w:vAlign w:val="bottom"/>
            <w:hideMark/>
          </w:tcPr>
          <w:p w14:paraId="5FEBDF9B" w14:textId="77777777" w:rsidR="00DC1ED2" w:rsidRPr="00DC1ED2" w:rsidRDefault="00DC1ED2" w:rsidP="00982243">
            <w:r w:rsidRPr="00DC1ED2">
              <w:t>Alaska</w:t>
            </w:r>
          </w:p>
        </w:tc>
        <w:tc>
          <w:tcPr>
            <w:tcW w:w="1600" w:type="dxa"/>
            <w:noWrap/>
            <w:vAlign w:val="bottom"/>
            <w:hideMark/>
          </w:tcPr>
          <w:p w14:paraId="76EE1FC3" w14:textId="749FF5AD" w:rsidR="00DC1ED2" w:rsidRPr="00DC1ED2" w:rsidRDefault="00DC1ED2" w:rsidP="00982243">
            <w:pPr>
              <w:jc w:val="right"/>
            </w:pPr>
            <w:r w:rsidRPr="00DC1ED2">
              <w:t>7,970</w:t>
            </w:r>
          </w:p>
        </w:tc>
        <w:tc>
          <w:tcPr>
            <w:tcW w:w="1600" w:type="dxa"/>
            <w:noWrap/>
            <w:vAlign w:val="bottom"/>
            <w:hideMark/>
          </w:tcPr>
          <w:p w14:paraId="28456F9B" w14:textId="31C29286" w:rsidR="00DC1ED2" w:rsidRPr="00DC1ED2" w:rsidRDefault="00DC1ED2" w:rsidP="00982243">
            <w:pPr>
              <w:jc w:val="right"/>
            </w:pPr>
            <w:r w:rsidRPr="00DC1ED2">
              <w:t>7,970</w:t>
            </w:r>
          </w:p>
        </w:tc>
        <w:tc>
          <w:tcPr>
            <w:tcW w:w="1700" w:type="dxa"/>
            <w:noWrap/>
            <w:vAlign w:val="bottom"/>
            <w:hideMark/>
          </w:tcPr>
          <w:p w14:paraId="0AD75937" w14:textId="7FD72E07" w:rsidR="00DC1ED2" w:rsidRPr="00DC1ED2" w:rsidRDefault="00DC1ED2" w:rsidP="00982243">
            <w:pPr>
              <w:jc w:val="right"/>
            </w:pPr>
            <w:r w:rsidRPr="00DC1ED2">
              <w:t>7,970</w:t>
            </w:r>
          </w:p>
        </w:tc>
        <w:tc>
          <w:tcPr>
            <w:tcW w:w="1720" w:type="dxa"/>
            <w:noWrap/>
            <w:vAlign w:val="bottom"/>
            <w:hideMark/>
          </w:tcPr>
          <w:p w14:paraId="02864689" w14:textId="208A1226" w:rsidR="00DC1ED2" w:rsidRPr="00DC1ED2" w:rsidRDefault="006D41B2" w:rsidP="00982243">
            <w:pPr>
              <w:jc w:val="right"/>
            </w:pPr>
            <w:r>
              <w:t>-</w:t>
            </w:r>
            <w:r w:rsidR="00DC1ED2" w:rsidRPr="00DC1ED2">
              <w:t>-</w:t>
            </w:r>
          </w:p>
        </w:tc>
      </w:tr>
      <w:tr w:rsidR="00DC1ED2" w:rsidRPr="00DC1ED2" w14:paraId="3AC4DA94" w14:textId="77777777" w:rsidTr="00C714A3">
        <w:trPr>
          <w:trHeight w:val="290"/>
        </w:trPr>
        <w:tc>
          <w:tcPr>
            <w:tcW w:w="2540" w:type="dxa"/>
            <w:noWrap/>
            <w:vAlign w:val="bottom"/>
            <w:hideMark/>
          </w:tcPr>
          <w:p w14:paraId="3BD7A9A1" w14:textId="77777777" w:rsidR="00DC1ED2" w:rsidRPr="00DC1ED2" w:rsidRDefault="00DC1ED2" w:rsidP="00982243">
            <w:r w:rsidRPr="00DC1ED2">
              <w:t>Arizona</w:t>
            </w:r>
          </w:p>
        </w:tc>
        <w:tc>
          <w:tcPr>
            <w:tcW w:w="1600" w:type="dxa"/>
            <w:noWrap/>
            <w:vAlign w:val="bottom"/>
            <w:hideMark/>
          </w:tcPr>
          <w:p w14:paraId="5B936B2A" w14:textId="7D5A8794" w:rsidR="00DC1ED2" w:rsidRPr="00DC1ED2" w:rsidRDefault="00DC1ED2" w:rsidP="00982243">
            <w:pPr>
              <w:jc w:val="right"/>
            </w:pPr>
            <w:r w:rsidRPr="00DC1ED2">
              <w:t>104,352</w:t>
            </w:r>
          </w:p>
        </w:tc>
        <w:tc>
          <w:tcPr>
            <w:tcW w:w="1600" w:type="dxa"/>
            <w:noWrap/>
            <w:vAlign w:val="bottom"/>
            <w:hideMark/>
          </w:tcPr>
          <w:p w14:paraId="418316C1" w14:textId="29919D6A" w:rsidR="00DC1ED2" w:rsidRPr="00DC1ED2" w:rsidRDefault="00DC1ED2" w:rsidP="00982243">
            <w:pPr>
              <w:jc w:val="right"/>
            </w:pPr>
            <w:r w:rsidRPr="00DC1ED2">
              <w:t>104,352</w:t>
            </w:r>
          </w:p>
        </w:tc>
        <w:tc>
          <w:tcPr>
            <w:tcW w:w="1700" w:type="dxa"/>
            <w:noWrap/>
            <w:vAlign w:val="bottom"/>
            <w:hideMark/>
          </w:tcPr>
          <w:p w14:paraId="5D0CC48D" w14:textId="7A9F5354" w:rsidR="00DC1ED2" w:rsidRPr="00DC1ED2" w:rsidRDefault="00DC1ED2" w:rsidP="00982243">
            <w:pPr>
              <w:jc w:val="right"/>
            </w:pPr>
            <w:r w:rsidRPr="00DC1ED2">
              <w:t>104,352</w:t>
            </w:r>
          </w:p>
        </w:tc>
        <w:tc>
          <w:tcPr>
            <w:tcW w:w="1720" w:type="dxa"/>
            <w:noWrap/>
            <w:vAlign w:val="bottom"/>
            <w:hideMark/>
          </w:tcPr>
          <w:p w14:paraId="4DDD3847" w14:textId="6BE70024" w:rsidR="00DC1ED2" w:rsidRPr="00DC1ED2" w:rsidRDefault="006D41B2" w:rsidP="00982243">
            <w:pPr>
              <w:jc w:val="right"/>
            </w:pPr>
            <w:r>
              <w:t>-</w:t>
            </w:r>
            <w:r w:rsidR="00DC1ED2" w:rsidRPr="00DC1ED2">
              <w:t>-</w:t>
            </w:r>
          </w:p>
        </w:tc>
      </w:tr>
      <w:tr w:rsidR="00DC1ED2" w:rsidRPr="00DC1ED2" w14:paraId="27230F43" w14:textId="77777777" w:rsidTr="00C714A3">
        <w:trPr>
          <w:trHeight w:val="290"/>
        </w:trPr>
        <w:tc>
          <w:tcPr>
            <w:tcW w:w="2540" w:type="dxa"/>
            <w:noWrap/>
            <w:vAlign w:val="bottom"/>
            <w:hideMark/>
          </w:tcPr>
          <w:p w14:paraId="2D0230FD" w14:textId="77777777" w:rsidR="00DC1ED2" w:rsidRPr="00DC1ED2" w:rsidRDefault="00DC1ED2" w:rsidP="00982243">
            <w:r w:rsidRPr="00DC1ED2">
              <w:t>Arkansas</w:t>
            </w:r>
          </w:p>
        </w:tc>
        <w:tc>
          <w:tcPr>
            <w:tcW w:w="1600" w:type="dxa"/>
            <w:noWrap/>
            <w:vAlign w:val="bottom"/>
            <w:hideMark/>
          </w:tcPr>
          <w:p w14:paraId="481E2FDA" w14:textId="6EF2F960" w:rsidR="00DC1ED2" w:rsidRPr="00DC1ED2" w:rsidRDefault="00DC1ED2" w:rsidP="00982243">
            <w:pPr>
              <w:jc w:val="right"/>
            </w:pPr>
            <w:r w:rsidRPr="00DC1ED2">
              <w:t>48,531</w:t>
            </w:r>
          </w:p>
        </w:tc>
        <w:tc>
          <w:tcPr>
            <w:tcW w:w="1600" w:type="dxa"/>
            <w:noWrap/>
            <w:vAlign w:val="bottom"/>
            <w:hideMark/>
          </w:tcPr>
          <w:p w14:paraId="491EA526" w14:textId="459ADF20" w:rsidR="00DC1ED2" w:rsidRPr="00DC1ED2" w:rsidRDefault="00DC1ED2" w:rsidP="00982243">
            <w:pPr>
              <w:jc w:val="right"/>
            </w:pPr>
            <w:r w:rsidRPr="00DC1ED2">
              <w:t>48,531</w:t>
            </w:r>
          </w:p>
        </w:tc>
        <w:tc>
          <w:tcPr>
            <w:tcW w:w="1700" w:type="dxa"/>
            <w:noWrap/>
            <w:vAlign w:val="bottom"/>
            <w:hideMark/>
          </w:tcPr>
          <w:p w14:paraId="37B26C4F" w14:textId="6D41AEE6" w:rsidR="00DC1ED2" w:rsidRPr="00DC1ED2" w:rsidRDefault="00DC1ED2" w:rsidP="00982243">
            <w:pPr>
              <w:jc w:val="right"/>
            </w:pPr>
            <w:r w:rsidRPr="00DC1ED2">
              <w:t>48,531</w:t>
            </w:r>
          </w:p>
        </w:tc>
        <w:tc>
          <w:tcPr>
            <w:tcW w:w="1720" w:type="dxa"/>
            <w:noWrap/>
            <w:vAlign w:val="bottom"/>
            <w:hideMark/>
          </w:tcPr>
          <w:p w14:paraId="52F1F3CE" w14:textId="1391ECB0" w:rsidR="00DC1ED2" w:rsidRPr="00DC1ED2" w:rsidRDefault="006D41B2" w:rsidP="00982243">
            <w:pPr>
              <w:jc w:val="right"/>
            </w:pPr>
            <w:r>
              <w:t>-</w:t>
            </w:r>
            <w:r w:rsidR="00DC1ED2" w:rsidRPr="00DC1ED2">
              <w:t>-</w:t>
            </w:r>
          </w:p>
        </w:tc>
      </w:tr>
      <w:tr w:rsidR="00DC1ED2" w:rsidRPr="00DC1ED2" w14:paraId="1FBA9024" w14:textId="77777777" w:rsidTr="00C714A3">
        <w:trPr>
          <w:trHeight w:val="290"/>
        </w:trPr>
        <w:tc>
          <w:tcPr>
            <w:tcW w:w="2540" w:type="dxa"/>
            <w:noWrap/>
            <w:vAlign w:val="bottom"/>
            <w:hideMark/>
          </w:tcPr>
          <w:p w14:paraId="070D46A0" w14:textId="77777777" w:rsidR="00DC1ED2" w:rsidRPr="00DC1ED2" w:rsidRDefault="00DC1ED2" w:rsidP="00982243">
            <w:r w:rsidRPr="00DC1ED2">
              <w:t>California</w:t>
            </w:r>
          </w:p>
        </w:tc>
        <w:tc>
          <w:tcPr>
            <w:tcW w:w="1600" w:type="dxa"/>
            <w:noWrap/>
            <w:vAlign w:val="bottom"/>
            <w:hideMark/>
          </w:tcPr>
          <w:p w14:paraId="235B0DF7" w14:textId="7AADB90F" w:rsidR="00DC1ED2" w:rsidRPr="00DC1ED2" w:rsidRDefault="00DC1ED2" w:rsidP="00982243">
            <w:pPr>
              <w:jc w:val="right"/>
            </w:pPr>
            <w:r w:rsidRPr="00DC1ED2">
              <w:t>363,993</w:t>
            </w:r>
          </w:p>
        </w:tc>
        <w:tc>
          <w:tcPr>
            <w:tcW w:w="1600" w:type="dxa"/>
            <w:noWrap/>
            <w:vAlign w:val="bottom"/>
            <w:hideMark/>
          </w:tcPr>
          <w:p w14:paraId="77338C27" w14:textId="4F218FB0" w:rsidR="00DC1ED2" w:rsidRPr="00DC1ED2" w:rsidRDefault="00DC1ED2" w:rsidP="00982243">
            <w:pPr>
              <w:jc w:val="right"/>
            </w:pPr>
            <w:r w:rsidRPr="00DC1ED2">
              <w:t>363,993</w:t>
            </w:r>
          </w:p>
        </w:tc>
        <w:tc>
          <w:tcPr>
            <w:tcW w:w="1700" w:type="dxa"/>
            <w:noWrap/>
            <w:vAlign w:val="bottom"/>
            <w:hideMark/>
          </w:tcPr>
          <w:p w14:paraId="0F94A2B1" w14:textId="622EB296" w:rsidR="00DC1ED2" w:rsidRPr="00DC1ED2" w:rsidRDefault="00DC1ED2" w:rsidP="00982243">
            <w:pPr>
              <w:jc w:val="right"/>
            </w:pPr>
            <w:r w:rsidRPr="00DC1ED2">
              <w:t>363,993</w:t>
            </w:r>
          </w:p>
        </w:tc>
        <w:tc>
          <w:tcPr>
            <w:tcW w:w="1720" w:type="dxa"/>
            <w:noWrap/>
            <w:vAlign w:val="bottom"/>
            <w:hideMark/>
          </w:tcPr>
          <w:p w14:paraId="543210C7" w14:textId="6031CF09" w:rsidR="00DC1ED2" w:rsidRPr="00DC1ED2" w:rsidRDefault="006D41B2" w:rsidP="00982243">
            <w:pPr>
              <w:jc w:val="right"/>
            </w:pPr>
            <w:r>
              <w:t>-</w:t>
            </w:r>
            <w:r w:rsidR="00DC1ED2" w:rsidRPr="00DC1ED2">
              <w:t>-</w:t>
            </w:r>
          </w:p>
        </w:tc>
      </w:tr>
      <w:tr w:rsidR="00DC1ED2" w:rsidRPr="00DC1ED2" w14:paraId="3E38F08C" w14:textId="77777777" w:rsidTr="00C714A3">
        <w:trPr>
          <w:trHeight w:val="583"/>
        </w:trPr>
        <w:tc>
          <w:tcPr>
            <w:tcW w:w="2540" w:type="dxa"/>
            <w:noWrap/>
            <w:vAlign w:val="bottom"/>
            <w:hideMark/>
          </w:tcPr>
          <w:p w14:paraId="5338737E" w14:textId="77777777" w:rsidR="00DC1ED2" w:rsidRPr="00DC1ED2" w:rsidRDefault="00DC1ED2" w:rsidP="00982243">
            <w:r w:rsidRPr="00DC1ED2">
              <w:t>Colorado</w:t>
            </w:r>
          </w:p>
        </w:tc>
        <w:tc>
          <w:tcPr>
            <w:tcW w:w="1600" w:type="dxa"/>
            <w:noWrap/>
            <w:vAlign w:val="bottom"/>
            <w:hideMark/>
          </w:tcPr>
          <w:p w14:paraId="37B38E61" w14:textId="2B4DEAB6" w:rsidR="00DC1ED2" w:rsidRPr="00DC1ED2" w:rsidRDefault="00DC1ED2" w:rsidP="00982243">
            <w:pPr>
              <w:jc w:val="right"/>
            </w:pPr>
            <w:r w:rsidRPr="00DC1ED2">
              <w:t>71,937</w:t>
            </w:r>
          </w:p>
        </w:tc>
        <w:tc>
          <w:tcPr>
            <w:tcW w:w="1600" w:type="dxa"/>
            <w:noWrap/>
            <w:vAlign w:val="bottom"/>
            <w:hideMark/>
          </w:tcPr>
          <w:p w14:paraId="7E69DE66" w14:textId="046DFDCF" w:rsidR="00DC1ED2" w:rsidRPr="00DC1ED2" w:rsidRDefault="00DC1ED2" w:rsidP="00982243">
            <w:pPr>
              <w:jc w:val="right"/>
            </w:pPr>
            <w:r w:rsidRPr="00DC1ED2">
              <w:t>71,937</w:t>
            </w:r>
          </w:p>
        </w:tc>
        <w:tc>
          <w:tcPr>
            <w:tcW w:w="1700" w:type="dxa"/>
            <w:noWrap/>
            <w:vAlign w:val="bottom"/>
            <w:hideMark/>
          </w:tcPr>
          <w:p w14:paraId="3E85F3FA" w14:textId="663E5562" w:rsidR="00DC1ED2" w:rsidRPr="00DC1ED2" w:rsidRDefault="00DC1ED2" w:rsidP="00982243">
            <w:pPr>
              <w:jc w:val="right"/>
            </w:pPr>
            <w:r w:rsidRPr="00DC1ED2">
              <w:t>71,937</w:t>
            </w:r>
          </w:p>
        </w:tc>
        <w:tc>
          <w:tcPr>
            <w:tcW w:w="1720" w:type="dxa"/>
            <w:noWrap/>
            <w:vAlign w:val="bottom"/>
            <w:hideMark/>
          </w:tcPr>
          <w:p w14:paraId="33EDA0A7" w14:textId="71E087D3" w:rsidR="00DC1ED2" w:rsidRPr="00DC1ED2" w:rsidRDefault="006D41B2" w:rsidP="00982243">
            <w:pPr>
              <w:jc w:val="right"/>
            </w:pPr>
            <w:r>
              <w:t>-</w:t>
            </w:r>
            <w:r w:rsidR="00DC1ED2" w:rsidRPr="00DC1ED2">
              <w:t>-</w:t>
            </w:r>
          </w:p>
        </w:tc>
      </w:tr>
      <w:tr w:rsidR="00DC1ED2" w:rsidRPr="00DC1ED2" w14:paraId="715A3DEE" w14:textId="77777777" w:rsidTr="00C714A3">
        <w:trPr>
          <w:trHeight w:val="290"/>
        </w:trPr>
        <w:tc>
          <w:tcPr>
            <w:tcW w:w="2540" w:type="dxa"/>
            <w:noWrap/>
            <w:vAlign w:val="bottom"/>
            <w:hideMark/>
          </w:tcPr>
          <w:p w14:paraId="29710872" w14:textId="77777777" w:rsidR="00DC1ED2" w:rsidRPr="00DC1ED2" w:rsidRDefault="00DC1ED2" w:rsidP="00982243">
            <w:r w:rsidRPr="00DC1ED2">
              <w:t>Connecticut</w:t>
            </w:r>
          </w:p>
        </w:tc>
        <w:tc>
          <w:tcPr>
            <w:tcW w:w="1600" w:type="dxa"/>
            <w:noWrap/>
            <w:vAlign w:val="bottom"/>
            <w:hideMark/>
          </w:tcPr>
          <w:p w14:paraId="705DD23B" w14:textId="40747743" w:rsidR="00DC1ED2" w:rsidRPr="00DC1ED2" w:rsidRDefault="00DC1ED2" w:rsidP="00982243">
            <w:pPr>
              <w:jc w:val="right"/>
            </w:pPr>
            <w:r w:rsidRPr="00DC1ED2">
              <w:t>52,418</w:t>
            </w:r>
          </w:p>
        </w:tc>
        <w:tc>
          <w:tcPr>
            <w:tcW w:w="1600" w:type="dxa"/>
            <w:noWrap/>
            <w:vAlign w:val="bottom"/>
            <w:hideMark/>
          </w:tcPr>
          <w:p w14:paraId="5A5712F3" w14:textId="3A3825FC" w:rsidR="00DC1ED2" w:rsidRPr="00DC1ED2" w:rsidRDefault="00DC1ED2" w:rsidP="00982243">
            <w:pPr>
              <w:jc w:val="right"/>
            </w:pPr>
            <w:r w:rsidRPr="00DC1ED2">
              <w:t>52,418</w:t>
            </w:r>
          </w:p>
        </w:tc>
        <w:tc>
          <w:tcPr>
            <w:tcW w:w="1700" w:type="dxa"/>
            <w:noWrap/>
            <w:vAlign w:val="bottom"/>
            <w:hideMark/>
          </w:tcPr>
          <w:p w14:paraId="597ED54F" w14:textId="437AC5EA" w:rsidR="00DC1ED2" w:rsidRPr="00DC1ED2" w:rsidRDefault="00DC1ED2" w:rsidP="00982243">
            <w:pPr>
              <w:jc w:val="right"/>
            </w:pPr>
            <w:r w:rsidRPr="00DC1ED2">
              <w:t>52,418</w:t>
            </w:r>
          </w:p>
        </w:tc>
        <w:tc>
          <w:tcPr>
            <w:tcW w:w="1720" w:type="dxa"/>
            <w:noWrap/>
            <w:vAlign w:val="bottom"/>
            <w:hideMark/>
          </w:tcPr>
          <w:p w14:paraId="71CA1A27" w14:textId="4DC797A6" w:rsidR="00DC1ED2" w:rsidRPr="00DC1ED2" w:rsidRDefault="006D41B2" w:rsidP="00982243">
            <w:pPr>
              <w:jc w:val="right"/>
            </w:pPr>
            <w:r>
              <w:t>-</w:t>
            </w:r>
            <w:r w:rsidR="00DC1ED2" w:rsidRPr="00DC1ED2">
              <w:t>-</w:t>
            </w:r>
          </w:p>
        </w:tc>
      </w:tr>
      <w:tr w:rsidR="00DC1ED2" w:rsidRPr="00DC1ED2" w14:paraId="70FEFC28" w14:textId="77777777" w:rsidTr="00C714A3">
        <w:trPr>
          <w:trHeight w:val="290"/>
        </w:trPr>
        <w:tc>
          <w:tcPr>
            <w:tcW w:w="2540" w:type="dxa"/>
            <w:noWrap/>
            <w:vAlign w:val="bottom"/>
            <w:hideMark/>
          </w:tcPr>
          <w:p w14:paraId="2E06C5BA" w14:textId="77777777" w:rsidR="00DC1ED2" w:rsidRPr="00DC1ED2" w:rsidRDefault="00DC1ED2" w:rsidP="00982243">
            <w:r w:rsidRPr="00DC1ED2">
              <w:t>Delaware</w:t>
            </w:r>
          </w:p>
        </w:tc>
        <w:tc>
          <w:tcPr>
            <w:tcW w:w="1600" w:type="dxa"/>
            <w:noWrap/>
            <w:vAlign w:val="bottom"/>
            <w:hideMark/>
          </w:tcPr>
          <w:p w14:paraId="54DC4A8F" w14:textId="401140A5" w:rsidR="00DC1ED2" w:rsidRPr="00DC1ED2" w:rsidRDefault="00DC1ED2" w:rsidP="00982243">
            <w:pPr>
              <w:jc w:val="right"/>
            </w:pPr>
            <w:r w:rsidRPr="00DC1ED2">
              <w:t>16,635</w:t>
            </w:r>
          </w:p>
        </w:tc>
        <w:tc>
          <w:tcPr>
            <w:tcW w:w="1600" w:type="dxa"/>
            <w:noWrap/>
            <w:vAlign w:val="bottom"/>
            <w:hideMark/>
          </w:tcPr>
          <w:p w14:paraId="22252F8F" w14:textId="55CA6D30" w:rsidR="00DC1ED2" w:rsidRPr="00DC1ED2" w:rsidRDefault="00DC1ED2" w:rsidP="00982243">
            <w:pPr>
              <w:jc w:val="right"/>
            </w:pPr>
            <w:r w:rsidRPr="00DC1ED2">
              <w:t>16,635</w:t>
            </w:r>
          </w:p>
        </w:tc>
        <w:tc>
          <w:tcPr>
            <w:tcW w:w="1700" w:type="dxa"/>
            <w:noWrap/>
            <w:vAlign w:val="bottom"/>
            <w:hideMark/>
          </w:tcPr>
          <w:p w14:paraId="079E521A" w14:textId="0F9A64BD" w:rsidR="00DC1ED2" w:rsidRPr="00DC1ED2" w:rsidRDefault="00DC1ED2" w:rsidP="00982243">
            <w:pPr>
              <w:jc w:val="right"/>
            </w:pPr>
            <w:r w:rsidRPr="00DC1ED2">
              <w:t>16,635</w:t>
            </w:r>
          </w:p>
        </w:tc>
        <w:tc>
          <w:tcPr>
            <w:tcW w:w="1720" w:type="dxa"/>
            <w:noWrap/>
            <w:vAlign w:val="bottom"/>
            <w:hideMark/>
          </w:tcPr>
          <w:p w14:paraId="5FC0580E" w14:textId="7D1187A7" w:rsidR="00DC1ED2" w:rsidRPr="00DC1ED2" w:rsidRDefault="006D41B2" w:rsidP="00982243">
            <w:pPr>
              <w:jc w:val="right"/>
            </w:pPr>
            <w:r>
              <w:t>-</w:t>
            </w:r>
            <w:r w:rsidR="00DC1ED2" w:rsidRPr="00DC1ED2">
              <w:t>-</w:t>
            </w:r>
          </w:p>
        </w:tc>
      </w:tr>
      <w:tr w:rsidR="00DC1ED2" w:rsidRPr="00DC1ED2" w14:paraId="39737643" w14:textId="77777777" w:rsidTr="00C714A3">
        <w:trPr>
          <w:trHeight w:val="290"/>
        </w:trPr>
        <w:tc>
          <w:tcPr>
            <w:tcW w:w="2540" w:type="dxa"/>
            <w:noWrap/>
            <w:vAlign w:val="bottom"/>
            <w:hideMark/>
          </w:tcPr>
          <w:p w14:paraId="011C7A07" w14:textId="77777777" w:rsidR="00DC1ED2" w:rsidRPr="00DC1ED2" w:rsidRDefault="00DC1ED2" w:rsidP="00982243">
            <w:r w:rsidRPr="00DC1ED2">
              <w:t>District of Columbia</w:t>
            </w:r>
          </w:p>
        </w:tc>
        <w:tc>
          <w:tcPr>
            <w:tcW w:w="1600" w:type="dxa"/>
            <w:noWrap/>
            <w:vAlign w:val="bottom"/>
            <w:hideMark/>
          </w:tcPr>
          <w:p w14:paraId="3C821CCF" w14:textId="243B682B" w:rsidR="00DC1ED2" w:rsidRPr="00DC1ED2" w:rsidRDefault="00DC1ED2" w:rsidP="00982243">
            <w:pPr>
              <w:jc w:val="right"/>
            </w:pPr>
            <w:r w:rsidRPr="00DC1ED2">
              <w:t>6,984</w:t>
            </w:r>
          </w:p>
        </w:tc>
        <w:tc>
          <w:tcPr>
            <w:tcW w:w="1600" w:type="dxa"/>
            <w:noWrap/>
            <w:vAlign w:val="bottom"/>
            <w:hideMark/>
          </w:tcPr>
          <w:p w14:paraId="669808DD" w14:textId="2F3A6665" w:rsidR="00DC1ED2" w:rsidRPr="00DC1ED2" w:rsidRDefault="00DC1ED2" w:rsidP="00982243">
            <w:pPr>
              <w:jc w:val="right"/>
            </w:pPr>
            <w:r w:rsidRPr="00DC1ED2">
              <w:t>6,984</w:t>
            </w:r>
          </w:p>
        </w:tc>
        <w:tc>
          <w:tcPr>
            <w:tcW w:w="1700" w:type="dxa"/>
            <w:noWrap/>
            <w:vAlign w:val="bottom"/>
            <w:hideMark/>
          </w:tcPr>
          <w:p w14:paraId="7198FF84" w14:textId="633B8A5C" w:rsidR="00DC1ED2" w:rsidRPr="00DC1ED2" w:rsidRDefault="00DC1ED2" w:rsidP="00982243">
            <w:pPr>
              <w:jc w:val="right"/>
            </w:pPr>
            <w:r w:rsidRPr="00DC1ED2">
              <w:t>6,984</w:t>
            </w:r>
          </w:p>
        </w:tc>
        <w:tc>
          <w:tcPr>
            <w:tcW w:w="1720" w:type="dxa"/>
            <w:noWrap/>
            <w:vAlign w:val="bottom"/>
            <w:hideMark/>
          </w:tcPr>
          <w:p w14:paraId="158F671D" w14:textId="248E1565" w:rsidR="00DC1ED2" w:rsidRPr="00DC1ED2" w:rsidRDefault="006D41B2" w:rsidP="00982243">
            <w:pPr>
              <w:jc w:val="right"/>
            </w:pPr>
            <w:r>
              <w:t>-</w:t>
            </w:r>
            <w:r w:rsidR="00DC1ED2" w:rsidRPr="00DC1ED2">
              <w:t>-</w:t>
            </w:r>
          </w:p>
        </w:tc>
      </w:tr>
      <w:tr w:rsidR="00DC1ED2" w:rsidRPr="00DC1ED2" w14:paraId="028B95FF" w14:textId="77777777" w:rsidTr="00C714A3">
        <w:trPr>
          <w:trHeight w:val="290"/>
        </w:trPr>
        <w:tc>
          <w:tcPr>
            <w:tcW w:w="2540" w:type="dxa"/>
            <w:noWrap/>
            <w:vAlign w:val="bottom"/>
            <w:hideMark/>
          </w:tcPr>
          <w:p w14:paraId="1D8CC10F" w14:textId="77777777" w:rsidR="00DC1ED2" w:rsidRPr="00DC1ED2" w:rsidRDefault="00DC1ED2" w:rsidP="00982243">
            <w:r w:rsidRPr="00DC1ED2">
              <w:t>Florida</w:t>
            </w:r>
          </w:p>
        </w:tc>
        <w:tc>
          <w:tcPr>
            <w:tcW w:w="1600" w:type="dxa"/>
            <w:noWrap/>
            <w:vAlign w:val="bottom"/>
            <w:hideMark/>
          </w:tcPr>
          <w:p w14:paraId="3BD71253" w14:textId="3FC7479B" w:rsidR="00DC1ED2" w:rsidRPr="00DC1ED2" w:rsidRDefault="00DC1ED2" w:rsidP="00982243">
            <w:pPr>
              <w:jc w:val="right"/>
            </w:pPr>
            <w:r w:rsidRPr="00DC1ED2">
              <w:t>357,724</w:t>
            </w:r>
          </w:p>
        </w:tc>
        <w:tc>
          <w:tcPr>
            <w:tcW w:w="1600" w:type="dxa"/>
            <w:noWrap/>
            <w:vAlign w:val="bottom"/>
            <w:hideMark/>
          </w:tcPr>
          <w:p w14:paraId="44E6C4A2" w14:textId="7C1EDC75" w:rsidR="00DC1ED2" w:rsidRPr="00DC1ED2" w:rsidRDefault="00DC1ED2" w:rsidP="00982243">
            <w:pPr>
              <w:jc w:val="right"/>
            </w:pPr>
            <w:r w:rsidRPr="00DC1ED2">
              <w:t>357,724</w:t>
            </w:r>
          </w:p>
        </w:tc>
        <w:tc>
          <w:tcPr>
            <w:tcW w:w="1700" w:type="dxa"/>
            <w:noWrap/>
            <w:vAlign w:val="bottom"/>
            <w:hideMark/>
          </w:tcPr>
          <w:p w14:paraId="64124375" w14:textId="5F8604F2" w:rsidR="00DC1ED2" w:rsidRPr="00DC1ED2" w:rsidRDefault="00DC1ED2" w:rsidP="00982243">
            <w:pPr>
              <w:jc w:val="right"/>
            </w:pPr>
            <w:r w:rsidRPr="00DC1ED2">
              <w:t>357,724</w:t>
            </w:r>
          </w:p>
        </w:tc>
        <w:tc>
          <w:tcPr>
            <w:tcW w:w="1720" w:type="dxa"/>
            <w:noWrap/>
            <w:vAlign w:val="bottom"/>
            <w:hideMark/>
          </w:tcPr>
          <w:p w14:paraId="2BB2B9B8" w14:textId="79D783C0" w:rsidR="00DC1ED2" w:rsidRPr="00DC1ED2" w:rsidRDefault="006D41B2" w:rsidP="00982243">
            <w:pPr>
              <w:jc w:val="right"/>
            </w:pPr>
            <w:r>
              <w:t>-</w:t>
            </w:r>
            <w:r w:rsidR="00DC1ED2" w:rsidRPr="00DC1ED2">
              <w:t>-</w:t>
            </w:r>
          </w:p>
        </w:tc>
      </w:tr>
      <w:tr w:rsidR="00DC1ED2" w:rsidRPr="00DC1ED2" w14:paraId="46A3D83B" w14:textId="77777777" w:rsidTr="00C714A3">
        <w:trPr>
          <w:trHeight w:val="583"/>
        </w:trPr>
        <w:tc>
          <w:tcPr>
            <w:tcW w:w="2540" w:type="dxa"/>
            <w:noWrap/>
            <w:vAlign w:val="bottom"/>
            <w:hideMark/>
          </w:tcPr>
          <w:p w14:paraId="40061C6C" w14:textId="77777777" w:rsidR="00DC1ED2" w:rsidRPr="00DC1ED2" w:rsidRDefault="00DC1ED2" w:rsidP="00982243">
            <w:r w:rsidRPr="00DC1ED2">
              <w:t>Georgia</w:t>
            </w:r>
          </w:p>
        </w:tc>
        <w:tc>
          <w:tcPr>
            <w:tcW w:w="1600" w:type="dxa"/>
            <w:noWrap/>
            <w:vAlign w:val="bottom"/>
            <w:hideMark/>
          </w:tcPr>
          <w:p w14:paraId="457D2B56" w14:textId="7C9137F6" w:rsidR="00DC1ED2" w:rsidRPr="00DC1ED2" w:rsidRDefault="00DC1ED2" w:rsidP="00982243">
            <w:pPr>
              <w:jc w:val="right"/>
            </w:pPr>
            <w:r w:rsidRPr="00DC1ED2">
              <w:t>134,811</w:t>
            </w:r>
          </w:p>
        </w:tc>
        <w:tc>
          <w:tcPr>
            <w:tcW w:w="1600" w:type="dxa"/>
            <w:noWrap/>
            <w:vAlign w:val="bottom"/>
            <w:hideMark/>
          </w:tcPr>
          <w:p w14:paraId="6DF45363" w14:textId="6F14D1B6" w:rsidR="00DC1ED2" w:rsidRPr="00DC1ED2" w:rsidRDefault="00DC1ED2" w:rsidP="00982243">
            <w:pPr>
              <w:jc w:val="right"/>
            </w:pPr>
            <w:r w:rsidRPr="00DC1ED2">
              <w:t>134,811</w:t>
            </w:r>
          </w:p>
        </w:tc>
        <w:tc>
          <w:tcPr>
            <w:tcW w:w="1700" w:type="dxa"/>
            <w:noWrap/>
            <w:vAlign w:val="bottom"/>
            <w:hideMark/>
          </w:tcPr>
          <w:p w14:paraId="512FF24D" w14:textId="7805BFA2" w:rsidR="00DC1ED2" w:rsidRPr="00DC1ED2" w:rsidRDefault="00DC1ED2" w:rsidP="00982243">
            <w:pPr>
              <w:jc w:val="right"/>
            </w:pPr>
            <w:r w:rsidRPr="00DC1ED2">
              <w:t>134,811</w:t>
            </w:r>
          </w:p>
        </w:tc>
        <w:tc>
          <w:tcPr>
            <w:tcW w:w="1720" w:type="dxa"/>
            <w:noWrap/>
            <w:vAlign w:val="bottom"/>
            <w:hideMark/>
          </w:tcPr>
          <w:p w14:paraId="376F5F32" w14:textId="5BE66891" w:rsidR="00DC1ED2" w:rsidRPr="00DC1ED2" w:rsidRDefault="006D41B2" w:rsidP="00982243">
            <w:pPr>
              <w:jc w:val="right"/>
            </w:pPr>
            <w:r>
              <w:t>-</w:t>
            </w:r>
            <w:r w:rsidR="00DC1ED2" w:rsidRPr="00DC1ED2">
              <w:t>-</w:t>
            </w:r>
          </w:p>
        </w:tc>
      </w:tr>
      <w:tr w:rsidR="00DC1ED2" w:rsidRPr="00DC1ED2" w14:paraId="7D4975A0" w14:textId="77777777" w:rsidTr="00C714A3">
        <w:trPr>
          <w:trHeight w:val="290"/>
        </w:trPr>
        <w:tc>
          <w:tcPr>
            <w:tcW w:w="2540" w:type="dxa"/>
            <w:noWrap/>
            <w:vAlign w:val="bottom"/>
            <w:hideMark/>
          </w:tcPr>
          <w:p w14:paraId="16AB2BD3" w14:textId="77777777" w:rsidR="00DC1ED2" w:rsidRPr="00DC1ED2" w:rsidRDefault="00DC1ED2" w:rsidP="00982243">
            <w:r w:rsidRPr="00DC1ED2">
              <w:t>Hawaii</w:t>
            </w:r>
          </w:p>
        </w:tc>
        <w:tc>
          <w:tcPr>
            <w:tcW w:w="1600" w:type="dxa"/>
            <w:noWrap/>
            <w:vAlign w:val="bottom"/>
            <w:hideMark/>
          </w:tcPr>
          <w:p w14:paraId="3FBCEFB4" w14:textId="75DC356F" w:rsidR="00DC1ED2" w:rsidRPr="00DC1ED2" w:rsidRDefault="00DC1ED2" w:rsidP="00982243">
            <w:pPr>
              <w:jc w:val="right"/>
            </w:pPr>
            <w:r w:rsidRPr="00DC1ED2">
              <w:t>21,512</w:t>
            </w:r>
          </w:p>
        </w:tc>
        <w:tc>
          <w:tcPr>
            <w:tcW w:w="1600" w:type="dxa"/>
            <w:noWrap/>
            <w:vAlign w:val="bottom"/>
            <w:hideMark/>
          </w:tcPr>
          <w:p w14:paraId="4E44B31E" w14:textId="00C41D24" w:rsidR="00DC1ED2" w:rsidRPr="00DC1ED2" w:rsidRDefault="00DC1ED2" w:rsidP="00982243">
            <w:pPr>
              <w:jc w:val="right"/>
            </w:pPr>
            <w:r w:rsidRPr="00DC1ED2">
              <w:t>21,512</w:t>
            </w:r>
          </w:p>
        </w:tc>
        <w:tc>
          <w:tcPr>
            <w:tcW w:w="1700" w:type="dxa"/>
            <w:noWrap/>
            <w:vAlign w:val="bottom"/>
            <w:hideMark/>
          </w:tcPr>
          <w:p w14:paraId="3C9860DD" w14:textId="27F32763" w:rsidR="00DC1ED2" w:rsidRPr="00DC1ED2" w:rsidRDefault="00DC1ED2" w:rsidP="00982243">
            <w:pPr>
              <w:jc w:val="right"/>
            </w:pPr>
            <w:r w:rsidRPr="00DC1ED2">
              <w:t>21,512</w:t>
            </w:r>
          </w:p>
        </w:tc>
        <w:tc>
          <w:tcPr>
            <w:tcW w:w="1720" w:type="dxa"/>
            <w:noWrap/>
            <w:vAlign w:val="bottom"/>
            <w:hideMark/>
          </w:tcPr>
          <w:p w14:paraId="3CC8C565" w14:textId="31465A6B" w:rsidR="00DC1ED2" w:rsidRPr="00DC1ED2" w:rsidRDefault="006D41B2" w:rsidP="00982243">
            <w:pPr>
              <w:jc w:val="right"/>
            </w:pPr>
            <w:r>
              <w:t>-</w:t>
            </w:r>
            <w:r w:rsidR="00DC1ED2" w:rsidRPr="00DC1ED2">
              <w:t>-</w:t>
            </w:r>
          </w:p>
        </w:tc>
      </w:tr>
      <w:tr w:rsidR="00DC1ED2" w:rsidRPr="00DC1ED2" w14:paraId="3A6DC0A0" w14:textId="77777777" w:rsidTr="00C714A3">
        <w:trPr>
          <w:trHeight w:val="290"/>
        </w:trPr>
        <w:tc>
          <w:tcPr>
            <w:tcW w:w="2540" w:type="dxa"/>
            <w:noWrap/>
            <w:vAlign w:val="bottom"/>
            <w:hideMark/>
          </w:tcPr>
          <w:p w14:paraId="06327556" w14:textId="77777777" w:rsidR="00DC1ED2" w:rsidRPr="00DC1ED2" w:rsidRDefault="00DC1ED2" w:rsidP="00982243">
            <w:r w:rsidRPr="00DC1ED2">
              <w:t>Idaho</w:t>
            </w:r>
          </w:p>
        </w:tc>
        <w:tc>
          <w:tcPr>
            <w:tcW w:w="1600" w:type="dxa"/>
            <w:noWrap/>
            <w:vAlign w:val="bottom"/>
            <w:hideMark/>
          </w:tcPr>
          <w:p w14:paraId="58CC219B" w14:textId="76846B22" w:rsidR="00DC1ED2" w:rsidRPr="00DC1ED2" w:rsidRDefault="00DC1ED2" w:rsidP="00982243">
            <w:pPr>
              <w:jc w:val="right"/>
            </w:pPr>
            <w:r w:rsidRPr="00DC1ED2">
              <w:t>26,978</w:t>
            </w:r>
          </w:p>
        </w:tc>
        <w:tc>
          <w:tcPr>
            <w:tcW w:w="1600" w:type="dxa"/>
            <w:noWrap/>
            <w:vAlign w:val="bottom"/>
            <w:hideMark/>
          </w:tcPr>
          <w:p w14:paraId="2A322E72" w14:textId="43C370C9" w:rsidR="00DC1ED2" w:rsidRPr="00DC1ED2" w:rsidRDefault="00DC1ED2" w:rsidP="00982243">
            <w:pPr>
              <w:jc w:val="right"/>
            </w:pPr>
            <w:r w:rsidRPr="00DC1ED2">
              <w:t>26,978</w:t>
            </w:r>
          </w:p>
        </w:tc>
        <w:tc>
          <w:tcPr>
            <w:tcW w:w="1700" w:type="dxa"/>
            <w:noWrap/>
            <w:vAlign w:val="bottom"/>
            <w:hideMark/>
          </w:tcPr>
          <w:p w14:paraId="622C9DE9" w14:textId="679A7EA7" w:rsidR="00DC1ED2" w:rsidRPr="00DC1ED2" w:rsidRDefault="00DC1ED2" w:rsidP="00982243">
            <w:pPr>
              <w:jc w:val="right"/>
            </w:pPr>
            <w:r w:rsidRPr="00DC1ED2">
              <w:t>26,978</w:t>
            </w:r>
          </w:p>
        </w:tc>
        <w:tc>
          <w:tcPr>
            <w:tcW w:w="1720" w:type="dxa"/>
            <w:noWrap/>
            <w:vAlign w:val="bottom"/>
            <w:hideMark/>
          </w:tcPr>
          <w:p w14:paraId="64B2CCF5" w14:textId="7307893E" w:rsidR="00DC1ED2" w:rsidRPr="00DC1ED2" w:rsidRDefault="006D41B2" w:rsidP="00982243">
            <w:pPr>
              <w:jc w:val="right"/>
            </w:pPr>
            <w:r>
              <w:t>-</w:t>
            </w:r>
            <w:r w:rsidR="00DC1ED2" w:rsidRPr="00DC1ED2">
              <w:t>-</w:t>
            </w:r>
          </w:p>
        </w:tc>
      </w:tr>
      <w:tr w:rsidR="00DC1ED2" w:rsidRPr="00DC1ED2" w14:paraId="5696921D" w14:textId="77777777" w:rsidTr="00C714A3">
        <w:trPr>
          <w:trHeight w:val="290"/>
        </w:trPr>
        <w:tc>
          <w:tcPr>
            <w:tcW w:w="2540" w:type="dxa"/>
            <w:noWrap/>
            <w:vAlign w:val="bottom"/>
            <w:hideMark/>
          </w:tcPr>
          <w:p w14:paraId="1F838A00" w14:textId="77777777" w:rsidR="00DC1ED2" w:rsidRPr="00DC1ED2" w:rsidRDefault="00DC1ED2" w:rsidP="00982243">
            <w:r w:rsidRPr="00DC1ED2">
              <w:t>Illinois</w:t>
            </w:r>
          </w:p>
        </w:tc>
        <w:tc>
          <w:tcPr>
            <w:tcW w:w="1600" w:type="dxa"/>
            <w:noWrap/>
            <w:vAlign w:val="bottom"/>
            <w:hideMark/>
          </w:tcPr>
          <w:p w14:paraId="1451ED9B" w14:textId="1D2B7321" w:rsidR="00DC1ED2" w:rsidRPr="00DC1ED2" w:rsidRDefault="00DC1ED2" w:rsidP="00982243">
            <w:pPr>
              <w:jc w:val="right"/>
            </w:pPr>
            <w:r w:rsidRPr="00DC1ED2">
              <w:t>170,652</w:t>
            </w:r>
          </w:p>
        </w:tc>
        <w:tc>
          <w:tcPr>
            <w:tcW w:w="1600" w:type="dxa"/>
            <w:noWrap/>
            <w:vAlign w:val="bottom"/>
            <w:hideMark/>
          </w:tcPr>
          <w:p w14:paraId="2615115A" w14:textId="587CB238" w:rsidR="00DC1ED2" w:rsidRPr="00DC1ED2" w:rsidRDefault="00DC1ED2" w:rsidP="00982243">
            <w:pPr>
              <w:jc w:val="right"/>
            </w:pPr>
            <w:r w:rsidRPr="00DC1ED2">
              <w:t>170,652</w:t>
            </w:r>
          </w:p>
        </w:tc>
        <w:tc>
          <w:tcPr>
            <w:tcW w:w="1700" w:type="dxa"/>
            <w:noWrap/>
            <w:vAlign w:val="bottom"/>
            <w:hideMark/>
          </w:tcPr>
          <w:p w14:paraId="11476C76" w14:textId="7111BC14" w:rsidR="00DC1ED2" w:rsidRPr="00DC1ED2" w:rsidRDefault="00DC1ED2" w:rsidP="00982243">
            <w:pPr>
              <w:jc w:val="right"/>
            </w:pPr>
            <w:r w:rsidRPr="00DC1ED2">
              <w:t>170,652</w:t>
            </w:r>
          </w:p>
        </w:tc>
        <w:tc>
          <w:tcPr>
            <w:tcW w:w="1720" w:type="dxa"/>
            <w:noWrap/>
            <w:vAlign w:val="bottom"/>
            <w:hideMark/>
          </w:tcPr>
          <w:p w14:paraId="7C189845" w14:textId="03290F94" w:rsidR="00DC1ED2" w:rsidRPr="00DC1ED2" w:rsidRDefault="006D41B2" w:rsidP="00982243">
            <w:pPr>
              <w:jc w:val="right"/>
            </w:pPr>
            <w:r>
              <w:t>-</w:t>
            </w:r>
            <w:r w:rsidR="00DC1ED2" w:rsidRPr="00DC1ED2">
              <w:t>-</w:t>
            </w:r>
          </w:p>
        </w:tc>
      </w:tr>
      <w:tr w:rsidR="00DC1ED2" w:rsidRPr="00DC1ED2" w14:paraId="6D42DEC2" w14:textId="77777777" w:rsidTr="00C714A3">
        <w:trPr>
          <w:trHeight w:val="290"/>
        </w:trPr>
        <w:tc>
          <w:tcPr>
            <w:tcW w:w="2540" w:type="dxa"/>
            <w:noWrap/>
            <w:vAlign w:val="bottom"/>
            <w:hideMark/>
          </w:tcPr>
          <w:p w14:paraId="697056E6" w14:textId="77777777" w:rsidR="00DC1ED2" w:rsidRPr="00DC1ED2" w:rsidRDefault="00DC1ED2" w:rsidP="00982243">
            <w:r w:rsidRPr="00DC1ED2">
              <w:t>Indiana</w:t>
            </w:r>
          </w:p>
        </w:tc>
        <w:tc>
          <w:tcPr>
            <w:tcW w:w="1600" w:type="dxa"/>
            <w:noWrap/>
            <w:vAlign w:val="bottom"/>
            <w:hideMark/>
          </w:tcPr>
          <w:p w14:paraId="15C292C5" w14:textId="1E33EF66" w:rsidR="00DC1ED2" w:rsidRPr="00DC1ED2" w:rsidRDefault="00DC1ED2" w:rsidP="00982243">
            <w:pPr>
              <w:jc w:val="right"/>
            </w:pPr>
            <w:r w:rsidRPr="00DC1ED2">
              <w:t>96,922</w:t>
            </w:r>
          </w:p>
        </w:tc>
        <w:tc>
          <w:tcPr>
            <w:tcW w:w="1600" w:type="dxa"/>
            <w:noWrap/>
            <w:vAlign w:val="bottom"/>
            <w:hideMark/>
          </w:tcPr>
          <w:p w14:paraId="6485418B" w14:textId="7FA1CFE3" w:rsidR="00DC1ED2" w:rsidRPr="00DC1ED2" w:rsidRDefault="00DC1ED2" w:rsidP="00982243">
            <w:pPr>
              <w:jc w:val="right"/>
            </w:pPr>
            <w:r w:rsidRPr="00DC1ED2">
              <w:t>96,922</w:t>
            </w:r>
          </w:p>
        </w:tc>
        <w:tc>
          <w:tcPr>
            <w:tcW w:w="1700" w:type="dxa"/>
            <w:noWrap/>
            <w:vAlign w:val="bottom"/>
            <w:hideMark/>
          </w:tcPr>
          <w:p w14:paraId="67305141" w14:textId="1291CE38" w:rsidR="00DC1ED2" w:rsidRPr="00DC1ED2" w:rsidRDefault="00DC1ED2" w:rsidP="00982243">
            <w:pPr>
              <w:jc w:val="right"/>
            </w:pPr>
            <w:r w:rsidRPr="00DC1ED2">
              <w:t>96,922</w:t>
            </w:r>
          </w:p>
        </w:tc>
        <w:tc>
          <w:tcPr>
            <w:tcW w:w="1720" w:type="dxa"/>
            <w:noWrap/>
            <w:vAlign w:val="bottom"/>
            <w:hideMark/>
          </w:tcPr>
          <w:p w14:paraId="43AA09B3" w14:textId="59476493" w:rsidR="00DC1ED2" w:rsidRPr="00DC1ED2" w:rsidRDefault="006D41B2" w:rsidP="00982243">
            <w:pPr>
              <w:jc w:val="right"/>
            </w:pPr>
            <w:r>
              <w:t>-</w:t>
            </w:r>
            <w:r w:rsidR="00DC1ED2" w:rsidRPr="00DC1ED2">
              <w:t>-</w:t>
            </w:r>
          </w:p>
        </w:tc>
      </w:tr>
      <w:tr w:rsidR="00DC1ED2" w:rsidRPr="00DC1ED2" w14:paraId="15B94AB1" w14:textId="77777777" w:rsidTr="00C714A3">
        <w:trPr>
          <w:trHeight w:val="583"/>
        </w:trPr>
        <w:tc>
          <w:tcPr>
            <w:tcW w:w="2540" w:type="dxa"/>
            <w:noWrap/>
            <w:vAlign w:val="bottom"/>
            <w:hideMark/>
          </w:tcPr>
          <w:p w14:paraId="3968A44D" w14:textId="77777777" w:rsidR="00DC1ED2" w:rsidRPr="00DC1ED2" w:rsidRDefault="00DC1ED2" w:rsidP="00982243">
            <w:r w:rsidRPr="00DC1ED2">
              <w:t>Iowa</w:t>
            </w:r>
          </w:p>
        </w:tc>
        <w:tc>
          <w:tcPr>
            <w:tcW w:w="1600" w:type="dxa"/>
            <w:noWrap/>
            <w:vAlign w:val="bottom"/>
            <w:hideMark/>
          </w:tcPr>
          <w:p w14:paraId="7E73E021" w14:textId="0775425D" w:rsidR="00DC1ED2" w:rsidRPr="00DC1ED2" w:rsidRDefault="00DC1ED2" w:rsidP="00982243">
            <w:pPr>
              <w:jc w:val="right"/>
            </w:pPr>
            <w:r w:rsidRPr="00DC1ED2">
              <w:t>48,266</w:t>
            </w:r>
          </w:p>
        </w:tc>
        <w:tc>
          <w:tcPr>
            <w:tcW w:w="1600" w:type="dxa"/>
            <w:noWrap/>
            <w:vAlign w:val="bottom"/>
            <w:hideMark/>
          </w:tcPr>
          <w:p w14:paraId="3E6A611A" w14:textId="15C0627C" w:rsidR="00DC1ED2" w:rsidRPr="00DC1ED2" w:rsidRDefault="00DC1ED2" w:rsidP="00982243">
            <w:pPr>
              <w:jc w:val="right"/>
            </w:pPr>
            <w:r w:rsidRPr="00DC1ED2">
              <w:t>48,266</w:t>
            </w:r>
          </w:p>
        </w:tc>
        <w:tc>
          <w:tcPr>
            <w:tcW w:w="1700" w:type="dxa"/>
            <w:noWrap/>
            <w:vAlign w:val="bottom"/>
            <w:hideMark/>
          </w:tcPr>
          <w:p w14:paraId="121BF9E4" w14:textId="56584C0C" w:rsidR="00DC1ED2" w:rsidRPr="00DC1ED2" w:rsidRDefault="00DC1ED2" w:rsidP="00982243">
            <w:pPr>
              <w:jc w:val="right"/>
            </w:pPr>
            <w:r w:rsidRPr="00DC1ED2">
              <w:t>48,266</w:t>
            </w:r>
          </w:p>
        </w:tc>
        <w:tc>
          <w:tcPr>
            <w:tcW w:w="1720" w:type="dxa"/>
            <w:noWrap/>
            <w:vAlign w:val="bottom"/>
            <w:hideMark/>
          </w:tcPr>
          <w:p w14:paraId="564E5254" w14:textId="22EA4402" w:rsidR="00DC1ED2" w:rsidRPr="00DC1ED2" w:rsidRDefault="006D41B2" w:rsidP="00982243">
            <w:pPr>
              <w:jc w:val="right"/>
            </w:pPr>
            <w:r>
              <w:t>-</w:t>
            </w:r>
            <w:r w:rsidR="00DC1ED2" w:rsidRPr="00DC1ED2">
              <w:t>-</w:t>
            </w:r>
          </w:p>
        </w:tc>
      </w:tr>
      <w:tr w:rsidR="00DC1ED2" w:rsidRPr="00DC1ED2" w14:paraId="575B9613" w14:textId="77777777" w:rsidTr="00C714A3">
        <w:trPr>
          <w:trHeight w:val="290"/>
        </w:trPr>
        <w:tc>
          <w:tcPr>
            <w:tcW w:w="2540" w:type="dxa"/>
            <w:noWrap/>
            <w:vAlign w:val="bottom"/>
            <w:hideMark/>
          </w:tcPr>
          <w:p w14:paraId="00732A8B" w14:textId="77777777" w:rsidR="00DC1ED2" w:rsidRPr="00DC1ED2" w:rsidRDefault="00DC1ED2" w:rsidP="00982243">
            <w:r w:rsidRPr="00DC1ED2">
              <w:t>Kansas</w:t>
            </w:r>
          </w:p>
        </w:tc>
        <w:tc>
          <w:tcPr>
            <w:tcW w:w="1600" w:type="dxa"/>
            <w:noWrap/>
            <w:vAlign w:val="bottom"/>
            <w:hideMark/>
          </w:tcPr>
          <w:p w14:paraId="5D33B97C" w14:textId="03C91B60" w:rsidR="00DC1ED2" w:rsidRPr="00DC1ED2" w:rsidRDefault="00DC1ED2" w:rsidP="00982243">
            <w:pPr>
              <w:jc w:val="right"/>
            </w:pPr>
            <w:r w:rsidRPr="00DC1ED2">
              <w:t>41,472</w:t>
            </w:r>
          </w:p>
        </w:tc>
        <w:tc>
          <w:tcPr>
            <w:tcW w:w="1600" w:type="dxa"/>
            <w:noWrap/>
            <w:vAlign w:val="bottom"/>
            <w:hideMark/>
          </w:tcPr>
          <w:p w14:paraId="245FC395" w14:textId="0F2D2954" w:rsidR="00DC1ED2" w:rsidRPr="00DC1ED2" w:rsidRDefault="00DC1ED2" w:rsidP="00982243">
            <w:pPr>
              <w:jc w:val="right"/>
            </w:pPr>
            <w:r w:rsidRPr="00DC1ED2">
              <w:t>41,472</w:t>
            </w:r>
          </w:p>
        </w:tc>
        <w:tc>
          <w:tcPr>
            <w:tcW w:w="1700" w:type="dxa"/>
            <w:noWrap/>
            <w:vAlign w:val="bottom"/>
            <w:hideMark/>
          </w:tcPr>
          <w:p w14:paraId="08DF01E6" w14:textId="0E70E6C0" w:rsidR="00DC1ED2" w:rsidRPr="00DC1ED2" w:rsidRDefault="00DC1ED2" w:rsidP="00982243">
            <w:pPr>
              <w:jc w:val="right"/>
            </w:pPr>
            <w:r w:rsidRPr="00DC1ED2">
              <w:t>41,472</w:t>
            </w:r>
          </w:p>
        </w:tc>
        <w:tc>
          <w:tcPr>
            <w:tcW w:w="1720" w:type="dxa"/>
            <w:noWrap/>
            <w:vAlign w:val="bottom"/>
            <w:hideMark/>
          </w:tcPr>
          <w:p w14:paraId="6E589511" w14:textId="103FBAB9" w:rsidR="00DC1ED2" w:rsidRPr="00DC1ED2" w:rsidRDefault="006D41B2" w:rsidP="00982243">
            <w:pPr>
              <w:jc w:val="right"/>
            </w:pPr>
            <w:r>
              <w:t>-</w:t>
            </w:r>
            <w:r w:rsidR="00DC1ED2" w:rsidRPr="00DC1ED2">
              <w:t>-</w:t>
            </w:r>
          </w:p>
        </w:tc>
      </w:tr>
      <w:tr w:rsidR="00DC1ED2" w:rsidRPr="00DC1ED2" w14:paraId="106DF717" w14:textId="77777777" w:rsidTr="00C714A3">
        <w:trPr>
          <w:trHeight w:val="290"/>
        </w:trPr>
        <w:tc>
          <w:tcPr>
            <w:tcW w:w="2540" w:type="dxa"/>
            <w:noWrap/>
            <w:vAlign w:val="bottom"/>
            <w:hideMark/>
          </w:tcPr>
          <w:p w14:paraId="6F993C21" w14:textId="77777777" w:rsidR="00DC1ED2" w:rsidRPr="00DC1ED2" w:rsidRDefault="00DC1ED2" w:rsidP="00982243">
            <w:r w:rsidRPr="00DC1ED2">
              <w:t>Kentucky</w:t>
            </w:r>
          </w:p>
        </w:tc>
        <w:tc>
          <w:tcPr>
            <w:tcW w:w="1600" w:type="dxa"/>
            <w:noWrap/>
            <w:vAlign w:val="bottom"/>
            <w:hideMark/>
          </w:tcPr>
          <w:p w14:paraId="64A4A709" w14:textId="6599C0B5" w:rsidR="00DC1ED2" w:rsidRPr="00DC1ED2" w:rsidRDefault="00DC1ED2" w:rsidP="00982243">
            <w:pPr>
              <w:jc w:val="right"/>
            </w:pPr>
            <w:r w:rsidRPr="00DC1ED2">
              <w:t>70,770</w:t>
            </w:r>
          </w:p>
        </w:tc>
        <w:tc>
          <w:tcPr>
            <w:tcW w:w="1600" w:type="dxa"/>
            <w:noWrap/>
            <w:vAlign w:val="bottom"/>
            <w:hideMark/>
          </w:tcPr>
          <w:p w14:paraId="1BA8F796" w14:textId="73FC5804" w:rsidR="00DC1ED2" w:rsidRPr="00DC1ED2" w:rsidRDefault="00DC1ED2" w:rsidP="00982243">
            <w:pPr>
              <w:jc w:val="right"/>
            </w:pPr>
            <w:r w:rsidRPr="00DC1ED2">
              <w:t>70,770</w:t>
            </w:r>
          </w:p>
        </w:tc>
        <w:tc>
          <w:tcPr>
            <w:tcW w:w="1700" w:type="dxa"/>
            <w:noWrap/>
            <w:vAlign w:val="bottom"/>
            <w:hideMark/>
          </w:tcPr>
          <w:p w14:paraId="3C2EFDE0" w14:textId="76E34E6F" w:rsidR="00DC1ED2" w:rsidRPr="00DC1ED2" w:rsidRDefault="00DC1ED2" w:rsidP="00982243">
            <w:pPr>
              <w:jc w:val="right"/>
            </w:pPr>
            <w:r w:rsidRPr="00DC1ED2">
              <w:t>70,770</w:t>
            </w:r>
          </w:p>
        </w:tc>
        <w:tc>
          <w:tcPr>
            <w:tcW w:w="1720" w:type="dxa"/>
            <w:noWrap/>
            <w:vAlign w:val="bottom"/>
            <w:hideMark/>
          </w:tcPr>
          <w:p w14:paraId="71CE3FAE" w14:textId="77EB154F" w:rsidR="00DC1ED2" w:rsidRPr="00DC1ED2" w:rsidRDefault="006D41B2" w:rsidP="00982243">
            <w:pPr>
              <w:jc w:val="right"/>
            </w:pPr>
            <w:r>
              <w:t>-</w:t>
            </w:r>
            <w:r w:rsidR="00DC1ED2" w:rsidRPr="00DC1ED2">
              <w:t>-</w:t>
            </w:r>
          </w:p>
        </w:tc>
      </w:tr>
      <w:tr w:rsidR="00DC1ED2" w:rsidRPr="00DC1ED2" w14:paraId="6F92FA0F" w14:textId="77777777" w:rsidTr="00C714A3">
        <w:trPr>
          <w:trHeight w:val="290"/>
        </w:trPr>
        <w:tc>
          <w:tcPr>
            <w:tcW w:w="2540" w:type="dxa"/>
            <w:noWrap/>
            <w:vAlign w:val="bottom"/>
            <w:hideMark/>
          </w:tcPr>
          <w:p w14:paraId="65ACF104" w14:textId="77777777" w:rsidR="00DC1ED2" w:rsidRPr="00DC1ED2" w:rsidRDefault="00DC1ED2" w:rsidP="00982243">
            <w:r w:rsidRPr="00DC1ED2">
              <w:t>Louisiana</w:t>
            </w:r>
          </w:p>
        </w:tc>
        <w:tc>
          <w:tcPr>
            <w:tcW w:w="1600" w:type="dxa"/>
            <w:noWrap/>
            <w:vAlign w:val="bottom"/>
            <w:hideMark/>
          </w:tcPr>
          <w:p w14:paraId="36A7011E" w14:textId="293ECDC3" w:rsidR="00DC1ED2" w:rsidRPr="00DC1ED2" w:rsidRDefault="00DC1ED2" w:rsidP="00982243">
            <w:pPr>
              <w:jc w:val="right"/>
            </w:pPr>
            <w:r w:rsidRPr="00DC1ED2">
              <w:t>66,530</w:t>
            </w:r>
          </w:p>
        </w:tc>
        <w:tc>
          <w:tcPr>
            <w:tcW w:w="1600" w:type="dxa"/>
            <w:noWrap/>
            <w:vAlign w:val="bottom"/>
            <w:hideMark/>
          </w:tcPr>
          <w:p w14:paraId="3FE2AD7F" w14:textId="68595FB0" w:rsidR="00DC1ED2" w:rsidRPr="00DC1ED2" w:rsidRDefault="00DC1ED2" w:rsidP="00982243">
            <w:pPr>
              <w:jc w:val="right"/>
            </w:pPr>
            <w:r w:rsidRPr="00DC1ED2">
              <w:t>66,530</w:t>
            </w:r>
          </w:p>
        </w:tc>
        <w:tc>
          <w:tcPr>
            <w:tcW w:w="1700" w:type="dxa"/>
            <w:noWrap/>
            <w:vAlign w:val="bottom"/>
            <w:hideMark/>
          </w:tcPr>
          <w:p w14:paraId="7626B38E" w14:textId="15AA8A68" w:rsidR="00DC1ED2" w:rsidRPr="00DC1ED2" w:rsidRDefault="00DC1ED2" w:rsidP="00982243">
            <w:pPr>
              <w:jc w:val="right"/>
            </w:pPr>
            <w:r w:rsidRPr="00DC1ED2">
              <w:t>66,530</w:t>
            </w:r>
          </w:p>
        </w:tc>
        <w:tc>
          <w:tcPr>
            <w:tcW w:w="1720" w:type="dxa"/>
            <w:noWrap/>
            <w:vAlign w:val="bottom"/>
            <w:hideMark/>
          </w:tcPr>
          <w:p w14:paraId="45C3474C" w14:textId="109D6A31" w:rsidR="00DC1ED2" w:rsidRPr="00DC1ED2" w:rsidRDefault="006D41B2" w:rsidP="00982243">
            <w:pPr>
              <w:jc w:val="right"/>
            </w:pPr>
            <w:r>
              <w:t>-</w:t>
            </w:r>
            <w:r w:rsidR="00DC1ED2" w:rsidRPr="00DC1ED2">
              <w:t>-</w:t>
            </w:r>
          </w:p>
        </w:tc>
      </w:tr>
      <w:tr w:rsidR="00DC1ED2" w:rsidRPr="00DC1ED2" w14:paraId="50C92CC3" w14:textId="77777777" w:rsidTr="00C714A3">
        <w:trPr>
          <w:trHeight w:val="290"/>
        </w:trPr>
        <w:tc>
          <w:tcPr>
            <w:tcW w:w="2540" w:type="dxa"/>
            <w:noWrap/>
            <w:vAlign w:val="bottom"/>
            <w:hideMark/>
          </w:tcPr>
          <w:p w14:paraId="74900E47" w14:textId="437EAB08" w:rsidR="00DC1ED2" w:rsidRPr="00DC1ED2" w:rsidRDefault="00DC1ED2" w:rsidP="00982243">
            <w:r w:rsidRPr="00DC1ED2">
              <w:t>Maine</w:t>
            </w:r>
          </w:p>
        </w:tc>
        <w:tc>
          <w:tcPr>
            <w:tcW w:w="1600" w:type="dxa"/>
            <w:noWrap/>
            <w:vAlign w:val="bottom"/>
            <w:hideMark/>
          </w:tcPr>
          <w:p w14:paraId="5580AB4F" w14:textId="1A1E6E53" w:rsidR="00DC1ED2" w:rsidRPr="00DC1ED2" w:rsidRDefault="00DC1ED2" w:rsidP="00982243">
            <w:pPr>
              <w:jc w:val="right"/>
            </w:pPr>
            <w:r w:rsidRPr="00DC1ED2">
              <w:t>26,583</w:t>
            </w:r>
          </w:p>
        </w:tc>
        <w:tc>
          <w:tcPr>
            <w:tcW w:w="1600" w:type="dxa"/>
            <w:noWrap/>
            <w:vAlign w:val="bottom"/>
            <w:hideMark/>
          </w:tcPr>
          <w:p w14:paraId="4438D6BB" w14:textId="3A4AFEE2" w:rsidR="00DC1ED2" w:rsidRPr="00DC1ED2" w:rsidRDefault="00DC1ED2" w:rsidP="00982243">
            <w:pPr>
              <w:jc w:val="right"/>
            </w:pPr>
            <w:r w:rsidRPr="00DC1ED2">
              <w:t>26,583</w:t>
            </w:r>
          </w:p>
        </w:tc>
        <w:tc>
          <w:tcPr>
            <w:tcW w:w="1700" w:type="dxa"/>
            <w:noWrap/>
            <w:vAlign w:val="bottom"/>
            <w:hideMark/>
          </w:tcPr>
          <w:p w14:paraId="5392A663" w14:textId="0F6190BA" w:rsidR="00DC1ED2" w:rsidRPr="00DC1ED2" w:rsidRDefault="00DC1ED2" w:rsidP="00982243">
            <w:pPr>
              <w:jc w:val="right"/>
            </w:pPr>
            <w:r w:rsidRPr="00DC1ED2">
              <w:t>26,583</w:t>
            </w:r>
          </w:p>
        </w:tc>
        <w:tc>
          <w:tcPr>
            <w:tcW w:w="1720" w:type="dxa"/>
            <w:noWrap/>
            <w:vAlign w:val="bottom"/>
            <w:hideMark/>
          </w:tcPr>
          <w:p w14:paraId="3C0617BB" w14:textId="01FFA243" w:rsidR="00DC1ED2" w:rsidRPr="00DC1ED2" w:rsidRDefault="006D41B2" w:rsidP="00982243">
            <w:pPr>
              <w:jc w:val="right"/>
            </w:pPr>
            <w:r>
              <w:t>-</w:t>
            </w:r>
            <w:r w:rsidR="00DC1ED2" w:rsidRPr="00DC1ED2">
              <w:t>-</w:t>
            </w:r>
          </w:p>
        </w:tc>
      </w:tr>
      <w:tr w:rsidR="00DC1ED2" w:rsidRPr="00DC1ED2" w14:paraId="66399288" w14:textId="77777777" w:rsidTr="00C714A3">
        <w:trPr>
          <w:trHeight w:val="583"/>
        </w:trPr>
        <w:tc>
          <w:tcPr>
            <w:tcW w:w="2540" w:type="dxa"/>
            <w:noWrap/>
            <w:vAlign w:val="bottom"/>
            <w:hideMark/>
          </w:tcPr>
          <w:p w14:paraId="50C707C9" w14:textId="77777777" w:rsidR="00DC1ED2" w:rsidRPr="00DC1ED2" w:rsidRDefault="00DC1ED2" w:rsidP="00982243">
            <w:r w:rsidRPr="00DC1ED2">
              <w:t>Maryland</w:t>
            </w:r>
          </w:p>
        </w:tc>
        <w:tc>
          <w:tcPr>
            <w:tcW w:w="1600" w:type="dxa"/>
            <w:noWrap/>
            <w:vAlign w:val="bottom"/>
            <w:hideMark/>
          </w:tcPr>
          <w:p w14:paraId="7E8286C7" w14:textId="0A5D31B2" w:rsidR="00DC1ED2" w:rsidRPr="00DC1ED2" w:rsidRDefault="00DC1ED2" w:rsidP="00982243">
            <w:pPr>
              <w:jc w:val="right"/>
            </w:pPr>
            <w:r w:rsidRPr="00DC1ED2">
              <w:t>80,193</w:t>
            </w:r>
          </w:p>
        </w:tc>
        <w:tc>
          <w:tcPr>
            <w:tcW w:w="1600" w:type="dxa"/>
            <w:noWrap/>
            <w:vAlign w:val="bottom"/>
            <w:hideMark/>
          </w:tcPr>
          <w:p w14:paraId="70797B8C" w14:textId="500F8EB7" w:rsidR="00DC1ED2" w:rsidRPr="00DC1ED2" w:rsidRDefault="00DC1ED2" w:rsidP="00982243">
            <w:pPr>
              <w:jc w:val="right"/>
            </w:pPr>
            <w:r w:rsidRPr="00DC1ED2">
              <w:t>80,193</w:t>
            </w:r>
          </w:p>
        </w:tc>
        <w:tc>
          <w:tcPr>
            <w:tcW w:w="1700" w:type="dxa"/>
            <w:noWrap/>
            <w:vAlign w:val="bottom"/>
            <w:hideMark/>
          </w:tcPr>
          <w:p w14:paraId="7F85A26A" w14:textId="3DE8BEED" w:rsidR="00DC1ED2" w:rsidRPr="00DC1ED2" w:rsidRDefault="00DC1ED2" w:rsidP="00982243">
            <w:pPr>
              <w:jc w:val="right"/>
            </w:pPr>
            <w:r w:rsidRPr="00DC1ED2">
              <w:t>80,193</w:t>
            </w:r>
          </w:p>
        </w:tc>
        <w:tc>
          <w:tcPr>
            <w:tcW w:w="1720" w:type="dxa"/>
            <w:noWrap/>
            <w:vAlign w:val="bottom"/>
            <w:hideMark/>
          </w:tcPr>
          <w:p w14:paraId="44B4C6C0" w14:textId="47008A41" w:rsidR="00DC1ED2" w:rsidRPr="00DC1ED2" w:rsidRDefault="006D41B2" w:rsidP="00982243">
            <w:pPr>
              <w:jc w:val="right"/>
            </w:pPr>
            <w:r>
              <w:t>-</w:t>
            </w:r>
            <w:r w:rsidR="00DC1ED2" w:rsidRPr="00DC1ED2">
              <w:t>-</w:t>
            </w:r>
          </w:p>
        </w:tc>
      </w:tr>
      <w:tr w:rsidR="00DC1ED2" w:rsidRPr="00DC1ED2" w14:paraId="094BF60F" w14:textId="77777777" w:rsidTr="00C714A3">
        <w:trPr>
          <w:trHeight w:val="290"/>
        </w:trPr>
        <w:tc>
          <w:tcPr>
            <w:tcW w:w="2540" w:type="dxa"/>
            <w:noWrap/>
            <w:vAlign w:val="bottom"/>
            <w:hideMark/>
          </w:tcPr>
          <w:p w14:paraId="49B762FE" w14:textId="77777777" w:rsidR="00DC1ED2" w:rsidRPr="00DC1ED2" w:rsidRDefault="00DC1ED2" w:rsidP="00982243">
            <w:r w:rsidRPr="00DC1ED2">
              <w:t>Massachusetts</w:t>
            </w:r>
          </w:p>
        </w:tc>
        <w:tc>
          <w:tcPr>
            <w:tcW w:w="1600" w:type="dxa"/>
            <w:noWrap/>
            <w:vAlign w:val="bottom"/>
            <w:hideMark/>
          </w:tcPr>
          <w:p w14:paraId="1B5D8038" w14:textId="184764BF" w:rsidR="00DC1ED2" w:rsidRPr="00DC1ED2" w:rsidRDefault="00DC1ED2" w:rsidP="00982243">
            <w:pPr>
              <w:jc w:val="right"/>
            </w:pPr>
            <w:r w:rsidRPr="00DC1ED2">
              <w:t>102,538</w:t>
            </w:r>
          </w:p>
        </w:tc>
        <w:tc>
          <w:tcPr>
            <w:tcW w:w="1600" w:type="dxa"/>
            <w:noWrap/>
            <w:vAlign w:val="bottom"/>
            <w:hideMark/>
          </w:tcPr>
          <w:p w14:paraId="6D0CA4EE" w14:textId="7E94230E" w:rsidR="00DC1ED2" w:rsidRPr="00DC1ED2" w:rsidRDefault="00DC1ED2" w:rsidP="00982243">
            <w:pPr>
              <w:jc w:val="right"/>
            </w:pPr>
            <w:r w:rsidRPr="00DC1ED2">
              <w:t>102,538</w:t>
            </w:r>
          </w:p>
        </w:tc>
        <w:tc>
          <w:tcPr>
            <w:tcW w:w="1700" w:type="dxa"/>
            <w:noWrap/>
            <w:vAlign w:val="bottom"/>
            <w:hideMark/>
          </w:tcPr>
          <w:p w14:paraId="19202E55" w14:textId="0865502C" w:rsidR="00DC1ED2" w:rsidRPr="00DC1ED2" w:rsidRDefault="00DC1ED2" w:rsidP="00982243">
            <w:pPr>
              <w:jc w:val="right"/>
            </w:pPr>
            <w:r w:rsidRPr="00DC1ED2">
              <w:t>102,538</w:t>
            </w:r>
          </w:p>
        </w:tc>
        <w:tc>
          <w:tcPr>
            <w:tcW w:w="1720" w:type="dxa"/>
            <w:noWrap/>
            <w:vAlign w:val="bottom"/>
            <w:hideMark/>
          </w:tcPr>
          <w:p w14:paraId="029E2DB4" w14:textId="7AC4B601" w:rsidR="00DC1ED2" w:rsidRPr="00DC1ED2" w:rsidRDefault="006D41B2" w:rsidP="00982243">
            <w:pPr>
              <w:jc w:val="right"/>
            </w:pPr>
            <w:r>
              <w:t>-</w:t>
            </w:r>
            <w:r w:rsidR="00DC1ED2" w:rsidRPr="00DC1ED2">
              <w:t>-</w:t>
            </w:r>
          </w:p>
        </w:tc>
      </w:tr>
      <w:tr w:rsidR="00DC1ED2" w:rsidRPr="00DC1ED2" w14:paraId="7C14077D" w14:textId="77777777" w:rsidTr="00C714A3">
        <w:trPr>
          <w:trHeight w:val="290"/>
        </w:trPr>
        <w:tc>
          <w:tcPr>
            <w:tcW w:w="2540" w:type="dxa"/>
            <w:noWrap/>
            <w:vAlign w:val="bottom"/>
            <w:hideMark/>
          </w:tcPr>
          <w:p w14:paraId="422B629C" w14:textId="77777777" w:rsidR="00DC1ED2" w:rsidRPr="00DC1ED2" w:rsidRDefault="00DC1ED2" w:rsidP="00982243">
            <w:r w:rsidRPr="00DC1ED2">
              <w:t>Michigan</w:t>
            </w:r>
          </w:p>
        </w:tc>
        <w:tc>
          <w:tcPr>
            <w:tcW w:w="1600" w:type="dxa"/>
            <w:noWrap/>
            <w:vAlign w:val="bottom"/>
            <w:hideMark/>
          </w:tcPr>
          <w:p w14:paraId="1572DE3F" w14:textId="710967E8" w:rsidR="00DC1ED2" w:rsidRPr="00DC1ED2" w:rsidRDefault="00DC1ED2" w:rsidP="00982243">
            <w:pPr>
              <w:jc w:val="right"/>
            </w:pPr>
            <w:r w:rsidRPr="00DC1ED2">
              <w:t>158,878</w:t>
            </w:r>
          </w:p>
        </w:tc>
        <w:tc>
          <w:tcPr>
            <w:tcW w:w="1600" w:type="dxa"/>
            <w:noWrap/>
            <w:vAlign w:val="bottom"/>
            <w:hideMark/>
          </w:tcPr>
          <w:p w14:paraId="72C4CA6F" w14:textId="1B9CE9A1" w:rsidR="00DC1ED2" w:rsidRPr="00DC1ED2" w:rsidRDefault="00DC1ED2" w:rsidP="00982243">
            <w:pPr>
              <w:jc w:val="right"/>
            </w:pPr>
            <w:r w:rsidRPr="00DC1ED2">
              <w:t>158,878</w:t>
            </w:r>
          </w:p>
        </w:tc>
        <w:tc>
          <w:tcPr>
            <w:tcW w:w="1700" w:type="dxa"/>
            <w:noWrap/>
            <w:vAlign w:val="bottom"/>
            <w:hideMark/>
          </w:tcPr>
          <w:p w14:paraId="02970355" w14:textId="4D448015" w:rsidR="00DC1ED2" w:rsidRPr="00DC1ED2" w:rsidRDefault="00DC1ED2" w:rsidP="00982243">
            <w:pPr>
              <w:jc w:val="right"/>
            </w:pPr>
            <w:r w:rsidRPr="00DC1ED2">
              <w:t>158,878</w:t>
            </w:r>
          </w:p>
        </w:tc>
        <w:tc>
          <w:tcPr>
            <w:tcW w:w="1720" w:type="dxa"/>
            <w:noWrap/>
            <w:vAlign w:val="bottom"/>
            <w:hideMark/>
          </w:tcPr>
          <w:p w14:paraId="766782DB" w14:textId="678745C3" w:rsidR="00DC1ED2" w:rsidRPr="00DC1ED2" w:rsidRDefault="006D41B2" w:rsidP="00982243">
            <w:pPr>
              <w:jc w:val="right"/>
            </w:pPr>
            <w:r>
              <w:t>-</w:t>
            </w:r>
            <w:r w:rsidR="00DC1ED2" w:rsidRPr="00DC1ED2">
              <w:t>-</w:t>
            </w:r>
          </w:p>
        </w:tc>
      </w:tr>
      <w:tr w:rsidR="00DC1ED2" w:rsidRPr="00DC1ED2" w14:paraId="4DB02C09" w14:textId="77777777" w:rsidTr="00C714A3">
        <w:trPr>
          <w:trHeight w:val="290"/>
        </w:trPr>
        <w:tc>
          <w:tcPr>
            <w:tcW w:w="2540" w:type="dxa"/>
            <w:noWrap/>
            <w:vAlign w:val="bottom"/>
            <w:hideMark/>
          </w:tcPr>
          <w:p w14:paraId="277047F7" w14:textId="77777777" w:rsidR="00DC1ED2" w:rsidRPr="00DC1ED2" w:rsidRDefault="00DC1ED2" w:rsidP="00982243">
            <w:r w:rsidRPr="00DC1ED2">
              <w:t>Minnesota</w:t>
            </w:r>
          </w:p>
        </w:tc>
        <w:tc>
          <w:tcPr>
            <w:tcW w:w="1600" w:type="dxa"/>
            <w:noWrap/>
            <w:vAlign w:val="bottom"/>
            <w:hideMark/>
          </w:tcPr>
          <w:p w14:paraId="19858475" w14:textId="3413913D" w:rsidR="00DC1ED2" w:rsidRPr="00DC1ED2" w:rsidRDefault="00DC1ED2" w:rsidP="00982243">
            <w:pPr>
              <w:jc w:val="right"/>
            </w:pPr>
            <w:r w:rsidRPr="00DC1ED2">
              <w:t>79,855</w:t>
            </w:r>
          </w:p>
        </w:tc>
        <w:tc>
          <w:tcPr>
            <w:tcW w:w="1600" w:type="dxa"/>
            <w:noWrap/>
            <w:vAlign w:val="bottom"/>
            <w:hideMark/>
          </w:tcPr>
          <w:p w14:paraId="3237390C" w14:textId="3ADFE865" w:rsidR="00DC1ED2" w:rsidRPr="00DC1ED2" w:rsidRDefault="00DC1ED2" w:rsidP="00982243">
            <w:pPr>
              <w:jc w:val="right"/>
            </w:pPr>
            <w:r w:rsidRPr="00DC1ED2">
              <w:t>79,855</w:t>
            </w:r>
          </w:p>
        </w:tc>
        <w:tc>
          <w:tcPr>
            <w:tcW w:w="1700" w:type="dxa"/>
            <w:noWrap/>
            <w:vAlign w:val="bottom"/>
            <w:hideMark/>
          </w:tcPr>
          <w:p w14:paraId="0B945236" w14:textId="3C755F52" w:rsidR="00DC1ED2" w:rsidRPr="00DC1ED2" w:rsidRDefault="00DC1ED2" w:rsidP="00982243">
            <w:pPr>
              <w:jc w:val="right"/>
            </w:pPr>
            <w:r w:rsidRPr="00DC1ED2">
              <w:t>79,855</w:t>
            </w:r>
          </w:p>
        </w:tc>
        <w:tc>
          <w:tcPr>
            <w:tcW w:w="1720" w:type="dxa"/>
            <w:noWrap/>
            <w:vAlign w:val="bottom"/>
            <w:hideMark/>
          </w:tcPr>
          <w:p w14:paraId="542294B8" w14:textId="4B8C3E5A" w:rsidR="00DC1ED2" w:rsidRPr="00DC1ED2" w:rsidRDefault="006D41B2" w:rsidP="00982243">
            <w:pPr>
              <w:jc w:val="right"/>
            </w:pPr>
            <w:r>
              <w:t>-</w:t>
            </w:r>
            <w:r w:rsidR="00DC1ED2" w:rsidRPr="00DC1ED2">
              <w:t>-</w:t>
            </w:r>
          </w:p>
        </w:tc>
      </w:tr>
      <w:tr w:rsidR="00DC1ED2" w:rsidRPr="00DC1ED2" w14:paraId="4B0D29DA" w14:textId="77777777" w:rsidTr="00C714A3">
        <w:trPr>
          <w:trHeight w:val="290"/>
        </w:trPr>
        <w:tc>
          <w:tcPr>
            <w:tcW w:w="2540" w:type="dxa"/>
            <w:noWrap/>
            <w:vAlign w:val="bottom"/>
            <w:hideMark/>
          </w:tcPr>
          <w:p w14:paraId="7A964343" w14:textId="77777777" w:rsidR="00DC1ED2" w:rsidRPr="00DC1ED2" w:rsidRDefault="00DC1ED2" w:rsidP="00982243">
            <w:r w:rsidRPr="00DC1ED2">
              <w:t>Mississippi</w:t>
            </w:r>
          </w:p>
        </w:tc>
        <w:tc>
          <w:tcPr>
            <w:tcW w:w="1600" w:type="dxa"/>
            <w:noWrap/>
            <w:vAlign w:val="bottom"/>
            <w:hideMark/>
          </w:tcPr>
          <w:p w14:paraId="719F540D" w14:textId="5C7DF54C" w:rsidR="00DC1ED2" w:rsidRPr="00DC1ED2" w:rsidRDefault="00DC1ED2" w:rsidP="00982243">
            <w:pPr>
              <w:jc w:val="right"/>
            </w:pPr>
            <w:r w:rsidRPr="00DC1ED2">
              <w:t>45,737</w:t>
            </w:r>
          </w:p>
        </w:tc>
        <w:tc>
          <w:tcPr>
            <w:tcW w:w="1600" w:type="dxa"/>
            <w:noWrap/>
            <w:vAlign w:val="bottom"/>
            <w:hideMark/>
          </w:tcPr>
          <w:p w14:paraId="08687A86" w14:textId="74674BF2" w:rsidR="00DC1ED2" w:rsidRPr="00DC1ED2" w:rsidRDefault="00DC1ED2" w:rsidP="00982243">
            <w:pPr>
              <w:jc w:val="right"/>
            </w:pPr>
            <w:r w:rsidRPr="00DC1ED2">
              <w:t>45,737</w:t>
            </w:r>
          </w:p>
        </w:tc>
        <w:tc>
          <w:tcPr>
            <w:tcW w:w="1700" w:type="dxa"/>
            <w:noWrap/>
            <w:vAlign w:val="bottom"/>
            <w:hideMark/>
          </w:tcPr>
          <w:p w14:paraId="2B312DA3" w14:textId="672377AE" w:rsidR="00DC1ED2" w:rsidRPr="00DC1ED2" w:rsidRDefault="00DC1ED2" w:rsidP="00982243">
            <w:pPr>
              <w:jc w:val="right"/>
            </w:pPr>
            <w:r w:rsidRPr="00DC1ED2">
              <w:t>45,737</w:t>
            </w:r>
          </w:p>
        </w:tc>
        <w:tc>
          <w:tcPr>
            <w:tcW w:w="1720" w:type="dxa"/>
            <w:noWrap/>
            <w:vAlign w:val="bottom"/>
            <w:hideMark/>
          </w:tcPr>
          <w:p w14:paraId="18B0A095" w14:textId="5E40EDD7" w:rsidR="00DC1ED2" w:rsidRPr="00DC1ED2" w:rsidRDefault="006D41B2" w:rsidP="00982243">
            <w:pPr>
              <w:jc w:val="right"/>
            </w:pPr>
            <w:r>
              <w:t>-</w:t>
            </w:r>
            <w:r w:rsidR="00DC1ED2" w:rsidRPr="00DC1ED2">
              <w:t>-</w:t>
            </w:r>
          </w:p>
        </w:tc>
      </w:tr>
      <w:tr w:rsidR="00DC1ED2" w:rsidRPr="00DC1ED2" w14:paraId="10CC2ECD" w14:textId="77777777" w:rsidTr="00C714A3">
        <w:trPr>
          <w:trHeight w:val="583"/>
        </w:trPr>
        <w:tc>
          <w:tcPr>
            <w:tcW w:w="2540" w:type="dxa"/>
            <w:noWrap/>
            <w:vAlign w:val="bottom"/>
            <w:hideMark/>
          </w:tcPr>
          <w:p w14:paraId="530B731A" w14:textId="77777777" w:rsidR="00DC1ED2" w:rsidRPr="00DC1ED2" w:rsidRDefault="00DC1ED2" w:rsidP="00982243">
            <w:r w:rsidRPr="00DC1ED2">
              <w:t>Missouri</w:t>
            </w:r>
          </w:p>
        </w:tc>
        <w:tc>
          <w:tcPr>
            <w:tcW w:w="1600" w:type="dxa"/>
            <w:noWrap/>
            <w:vAlign w:val="bottom"/>
            <w:hideMark/>
          </w:tcPr>
          <w:p w14:paraId="794B7D4A" w14:textId="5980CEBF" w:rsidR="00DC1ED2" w:rsidRPr="00DC1ED2" w:rsidRDefault="00DC1ED2" w:rsidP="00982243">
            <w:pPr>
              <w:jc w:val="right"/>
            </w:pPr>
            <w:r w:rsidRPr="00DC1ED2">
              <w:t>94,171</w:t>
            </w:r>
          </w:p>
        </w:tc>
        <w:tc>
          <w:tcPr>
            <w:tcW w:w="1600" w:type="dxa"/>
            <w:noWrap/>
            <w:vAlign w:val="bottom"/>
            <w:hideMark/>
          </w:tcPr>
          <w:p w14:paraId="60127FB5" w14:textId="34BE0E6E" w:rsidR="00DC1ED2" w:rsidRPr="00DC1ED2" w:rsidRDefault="00DC1ED2" w:rsidP="00982243">
            <w:pPr>
              <w:jc w:val="right"/>
            </w:pPr>
            <w:r w:rsidRPr="00DC1ED2">
              <w:t>94,171</w:t>
            </w:r>
          </w:p>
        </w:tc>
        <w:tc>
          <w:tcPr>
            <w:tcW w:w="1700" w:type="dxa"/>
            <w:noWrap/>
            <w:vAlign w:val="bottom"/>
            <w:hideMark/>
          </w:tcPr>
          <w:p w14:paraId="40BA3E76" w14:textId="7729555F" w:rsidR="00DC1ED2" w:rsidRPr="00DC1ED2" w:rsidRDefault="00DC1ED2" w:rsidP="00982243">
            <w:pPr>
              <w:jc w:val="right"/>
            </w:pPr>
            <w:r w:rsidRPr="00DC1ED2">
              <w:t>94,171</w:t>
            </w:r>
          </w:p>
        </w:tc>
        <w:tc>
          <w:tcPr>
            <w:tcW w:w="1720" w:type="dxa"/>
            <w:noWrap/>
            <w:vAlign w:val="bottom"/>
            <w:hideMark/>
          </w:tcPr>
          <w:p w14:paraId="43FB0A6F" w14:textId="7BF14790" w:rsidR="00DC1ED2" w:rsidRPr="00DC1ED2" w:rsidRDefault="006D41B2" w:rsidP="00982243">
            <w:pPr>
              <w:jc w:val="right"/>
            </w:pPr>
            <w:r>
              <w:t>-</w:t>
            </w:r>
            <w:r w:rsidR="00DC1ED2" w:rsidRPr="00DC1ED2">
              <w:t>-</w:t>
            </w:r>
          </w:p>
        </w:tc>
      </w:tr>
      <w:tr w:rsidR="00DC1ED2" w:rsidRPr="00DC1ED2" w14:paraId="0814BCA4" w14:textId="77777777" w:rsidTr="00C714A3">
        <w:trPr>
          <w:trHeight w:val="290"/>
        </w:trPr>
        <w:tc>
          <w:tcPr>
            <w:tcW w:w="2540" w:type="dxa"/>
            <w:noWrap/>
            <w:vAlign w:val="bottom"/>
            <w:hideMark/>
          </w:tcPr>
          <w:p w14:paraId="042C2639" w14:textId="77777777" w:rsidR="00DC1ED2" w:rsidRPr="00DC1ED2" w:rsidRDefault="00DC1ED2" w:rsidP="00982243">
            <w:r w:rsidRPr="00DC1ED2">
              <w:lastRenderedPageBreak/>
              <w:t>Montana</w:t>
            </w:r>
          </w:p>
        </w:tc>
        <w:tc>
          <w:tcPr>
            <w:tcW w:w="1600" w:type="dxa"/>
            <w:noWrap/>
            <w:vAlign w:val="bottom"/>
            <w:hideMark/>
          </w:tcPr>
          <w:p w14:paraId="2CC31194" w14:textId="6E7555D3" w:rsidR="00DC1ED2" w:rsidRPr="00DC1ED2" w:rsidRDefault="00DC1ED2" w:rsidP="00982243">
            <w:pPr>
              <w:jc w:val="right"/>
            </w:pPr>
            <w:r w:rsidRPr="00DC1ED2">
              <w:t>18,212</w:t>
            </w:r>
          </w:p>
        </w:tc>
        <w:tc>
          <w:tcPr>
            <w:tcW w:w="1600" w:type="dxa"/>
            <w:noWrap/>
            <w:vAlign w:val="bottom"/>
            <w:hideMark/>
          </w:tcPr>
          <w:p w14:paraId="52862F6F" w14:textId="5DE8CF9E" w:rsidR="00DC1ED2" w:rsidRPr="00DC1ED2" w:rsidRDefault="00DC1ED2" w:rsidP="00982243">
            <w:pPr>
              <w:jc w:val="right"/>
            </w:pPr>
            <w:r w:rsidRPr="00DC1ED2">
              <w:t>18,212</w:t>
            </w:r>
          </w:p>
        </w:tc>
        <w:tc>
          <w:tcPr>
            <w:tcW w:w="1700" w:type="dxa"/>
            <w:noWrap/>
            <w:vAlign w:val="bottom"/>
            <w:hideMark/>
          </w:tcPr>
          <w:p w14:paraId="00D698E8" w14:textId="7075AE2B" w:rsidR="00DC1ED2" w:rsidRPr="00DC1ED2" w:rsidRDefault="00DC1ED2" w:rsidP="00982243">
            <w:pPr>
              <w:jc w:val="right"/>
            </w:pPr>
            <w:r w:rsidRPr="00DC1ED2">
              <w:t>18,212</w:t>
            </w:r>
          </w:p>
        </w:tc>
        <w:tc>
          <w:tcPr>
            <w:tcW w:w="1720" w:type="dxa"/>
            <w:noWrap/>
            <w:vAlign w:val="bottom"/>
            <w:hideMark/>
          </w:tcPr>
          <w:p w14:paraId="43B4BF1E" w14:textId="7253662E" w:rsidR="00DC1ED2" w:rsidRPr="00DC1ED2" w:rsidRDefault="006D41B2" w:rsidP="00982243">
            <w:pPr>
              <w:jc w:val="right"/>
            </w:pPr>
            <w:r>
              <w:t>-</w:t>
            </w:r>
            <w:r w:rsidR="00DC1ED2" w:rsidRPr="00DC1ED2">
              <w:t>-</w:t>
            </w:r>
          </w:p>
        </w:tc>
      </w:tr>
      <w:tr w:rsidR="00DC1ED2" w:rsidRPr="00DC1ED2" w14:paraId="6BF15621" w14:textId="77777777" w:rsidTr="00C714A3">
        <w:trPr>
          <w:trHeight w:val="290"/>
        </w:trPr>
        <w:tc>
          <w:tcPr>
            <w:tcW w:w="2540" w:type="dxa"/>
            <w:noWrap/>
            <w:vAlign w:val="bottom"/>
            <w:hideMark/>
          </w:tcPr>
          <w:p w14:paraId="1E959D3F" w14:textId="77777777" w:rsidR="00DC1ED2" w:rsidRPr="00DC1ED2" w:rsidRDefault="00DC1ED2" w:rsidP="00982243">
            <w:r w:rsidRPr="00DC1ED2">
              <w:t>Nebraska</w:t>
            </w:r>
          </w:p>
        </w:tc>
        <w:tc>
          <w:tcPr>
            <w:tcW w:w="1600" w:type="dxa"/>
            <w:noWrap/>
            <w:vAlign w:val="bottom"/>
            <w:hideMark/>
          </w:tcPr>
          <w:p w14:paraId="6CBE402B" w14:textId="3D503CEF" w:rsidR="00DC1ED2" w:rsidRPr="00DC1ED2" w:rsidRDefault="00DC1ED2" w:rsidP="00982243">
            <w:pPr>
              <w:jc w:val="right"/>
            </w:pPr>
            <w:r w:rsidRPr="00DC1ED2">
              <w:t>26,868</w:t>
            </w:r>
          </w:p>
        </w:tc>
        <w:tc>
          <w:tcPr>
            <w:tcW w:w="1600" w:type="dxa"/>
            <w:noWrap/>
            <w:vAlign w:val="bottom"/>
            <w:hideMark/>
          </w:tcPr>
          <w:p w14:paraId="59B099FF" w14:textId="57897E61" w:rsidR="00DC1ED2" w:rsidRPr="00DC1ED2" w:rsidRDefault="00DC1ED2" w:rsidP="00982243">
            <w:pPr>
              <w:jc w:val="right"/>
            </w:pPr>
            <w:r w:rsidRPr="00DC1ED2">
              <w:t>26,868</w:t>
            </w:r>
          </w:p>
        </w:tc>
        <w:tc>
          <w:tcPr>
            <w:tcW w:w="1700" w:type="dxa"/>
            <w:noWrap/>
            <w:vAlign w:val="bottom"/>
            <w:hideMark/>
          </w:tcPr>
          <w:p w14:paraId="6710A686" w14:textId="45ED9C12" w:rsidR="00DC1ED2" w:rsidRPr="00DC1ED2" w:rsidRDefault="00DC1ED2" w:rsidP="00982243">
            <w:pPr>
              <w:jc w:val="right"/>
            </w:pPr>
            <w:r w:rsidRPr="00DC1ED2">
              <w:t>26,868</w:t>
            </w:r>
          </w:p>
        </w:tc>
        <w:tc>
          <w:tcPr>
            <w:tcW w:w="1720" w:type="dxa"/>
            <w:noWrap/>
            <w:vAlign w:val="bottom"/>
            <w:hideMark/>
          </w:tcPr>
          <w:p w14:paraId="04D1492F" w14:textId="0483F11E" w:rsidR="00DC1ED2" w:rsidRPr="00DC1ED2" w:rsidRDefault="006D41B2" w:rsidP="00982243">
            <w:pPr>
              <w:jc w:val="right"/>
            </w:pPr>
            <w:r>
              <w:t>-</w:t>
            </w:r>
            <w:r w:rsidR="00DC1ED2" w:rsidRPr="00DC1ED2">
              <w:t>-</w:t>
            </w:r>
          </w:p>
        </w:tc>
      </w:tr>
      <w:tr w:rsidR="00DC1ED2" w:rsidRPr="00DC1ED2" w14:paraId="7AE2060E" w14:textId="77777777" w:rsidTr="00C714A3">
        <w:trPr>
          <w:trHeight w:val="290"/>
        </w:trPr>
        <w:tc>
          <w:tcPr>
            <w:tcW w:w="2540" w:type="dxa"/>
            <w:noWrap/>
            <w:vAlign w:val="bottom"/>
            <w:hideMark/>
          </w:tcPr>
          <w:p w14:paraId="248229D3" w14:textId="77777777" w:rsidR="00DC1ED2" w:rsidRPr="00DC1ED2" w:rsidRDefault="00DC1ED2" w:rsidP="00982243">
            <w:r w:rsidRPr="00DC1ED2">
              <w:t>Nevada</w:t>
            </w:r>
          </w:p>
        </w:tc>
        <w:tc>
          <w:tcPr>
            <w:tcW w:w="1600" w:type="dxa"/>
            <w:noWrap/>
            <w:vAlign w:val="bottom"/>
            <w:hideMark/>
          </w:tcPr>
          <w:p w14:paraId="308B449E" w14:textId="46C2F1E2" w:rsidR="00DC1ED2" w:rsidRPr="00DC1ED2" w:rsidRDefault="00DC1ED2" w:rsidP="00982243">
            <w:pPr>
              <w:jc w:val="right"/>
            </w:pPr>
            <w:r w:rsidRPr="00DC1ED2">
              <w:t>41,850</w:t>
            </w:r>
          </w:p>
        </w:tc>
        <w:tc>
          <w:tcPr>
            <w:tcW w:w="1600" w:type="dxa"/>
            <w:noWrap/>
            <w:vAlign w:val="bottom"/>
            <w:hideMark/>
          </w:tcPr>
          <w:p w14:paraId="69D42761" w14:textId="35103A8F" w:rsidR="00DC1ED2" w:rsidRPr="00DC1ED2" w:rsidRDefault="00DC1ED2" w:rsidP="00982243">
            <w:pPr>
              <w:jc w:val="right"/>
            </w:pPr>
            <w:r w:rsidRPr="00DC1ED2">
              <w:t>41,850</w:t>
            </w:r>
          </w:p>
        </w:tc>
        <w:tc>
          <w:tcPr>
            <w:tcW w:w="1700" w:type="dxa"/>
            <w:noWrap/>
            <w:vAlign w:val="bottom"/>
            <w:hideMark/>
          </w:tcPr>
          <w:p w14:paraId="0AF7A71B" w14:textId="7684D9E4" w:rsidR="00DC1ED2" w:rsidRPr="00DC1ED2" w:rsidRDefault="00DC1ED2" w:rsidP="00982243">
            <w:pPr>
              <w:jc w:val="right"/>
            </w:pPr>
            <w:r w:rsidRPr="00DC1ED2">
              <w:t>41,850</w:t>
            </w:r>
          </w:p>
        </w:tc>
        <w:tc>
          <w:tcPr>
            <w:tcW w:w="1720" w:type="dxa"/>
            <w:noWrap/>
            <w:vAlign w:val="bottom"/>
            <w:hideMark/>
          </w:tcPr>
          <w:p w14:paraId="59D27BBE" w14:textId="54C5CFDC" w:rsidR="00DC1ED2" w:rsidRPr="00DC1ED2" w:rsidRDefault="006D41B2" w:rsidP="00982243">
            <w:pPr>
              <w:jc w:val="right"/>
            </w:pPr>
            <w:r>
              <w:t>-</w:t>
            </w:r>
            <w:r w:rsidR="00DC1ED2" w:rsidRPr="00DC1ED2">
              <w:t>-</w:t>
            </w:r>
          </w:p>
        </w:tc>
      </w:tr>
      <w:tr w:rsidR="00DC1ED2" w:rsidRPr="00DC1ED2" w14:paraId="5CC30A2B" w14:textId="77777777" w:rsidTr="00C714A3">
        <w:trPr>
          <w:trHeight w:val="290"/>
        </w:trPr>
        <w:tc>
          <w:tcPr>
            <w:tcW w:w="2540" w:type="dxa"/>
            <w:noWrap/>
            <w:vAlign w:val="bottom"/>
            <w:hideMark/>
          </w:tcPr>
          <w:p w14:paraId="4C0F45B7" w14:textId="77777777" w:rsidR="00DC1ED2" w:rsidRPr="00DC1ED2" w:rsidRDefault="00DC1ED2" w:rsidP="00982243">
            <w:r w:rsidRPr="00DC1ED2">
              <w:t>New Hampshire</w:t>
            </w:r>
          </w:p>
        </w:tc>
        <w:tc>
          <w:tcPr>
            <w:tcW w:w="1600" w:type="dxa"/>
            <w:noWrap/>
            <w:vAlign w:val="bottom"/>
            <w:hideMark/>
          </w:tcPr>
          <w:p w14:paraId="00F2566D" w14:textId="57A149CE" w:rsidR="00DC1ED2" w:rsidRPr="00DC1ED2" w:rsidRDefault="00DC1ED2" w:rsidP="00982243">
            <w:pPr>
              <w:jc w:val="right"/>
            </w:pPr>
            <w:r w:rsidRPr="00DC1ED2">
              <w:t>23,683</w:t>
            </w:r>
          </w:p>
        </w:tc>
        <w:tc>
          <w:tcPr>
            <w:tcW w:w="1600" w:type="dxa"/>
            <w:noWrap/>
            <w:vAlign w:val="bottom"/>
            <w:hideMark/>
          </w:tcPr>
          <w:p w14:paraId="6BEA3803" w14:textId="5232C13D" w:rsidR="00DC1ED2" w:rsidRPr="00DC1ED2" w:rsidRDefault="00DC1ED2" w:rsidP="00982243">
            <w:pPr>
              <w:jc w:val="right"/>
            </w:pPr>
            <w:r w:rsidRPr="00DC1ED2">
              <w:t>23,683</w:t>
            </w:r>
          </w:p>
        </w:tc>
        <w:tc>
          <w:tcPr>
            <w:tcW w:w="1700" w:type="dxa"/>
            <w:noWrap/>
            <w:vAlign w:val="bottom"/>
            <w:hideMark/>
          </w:tcPr>
          <w:p w14:paraId="1373AF93" w14:textId="382E5400" w:rsidR="00DC1ED2" w:rsidRPr="00DC1ED2" w:rsidRDefault="00DC1ED2" w:rsidP="00982243">
            <w:pPr>
              <w:jc w:val="right"/>
            </w:pPr>
            <w:r w:rsidRPr="00DC1ED2">
              <w:t>23,683</w:t>
            </w:r>
          </w:p>
        </w:tc>
        <w:tc>
          <w:tcPr>
            <w:tcW w:w="1720" w:type="dxa"/>
            <w:noWrap/>
            <w:vAlign w:val="bottom"/>
            <w:hideMark/>
          </w:tcPr>
          <w:p w14:paraId="58234962" w14:textId="43C3FB18" w:rsidR="00DC1ED2" w:rsidRPr="00DC1ED2" w:rsidRDefault="006D41B2" w:rsidP="00982243">
            <w:pPr>
              <w:jc w:val="right"/>
            </w:pPr>
            <w:r>
              <w:t>-</w:t>
            </w:r>
            <w:r w:rsidR="00DC1ED2" w:rsidRPr="00DC1ED2">
              <w:t>-</w:t>
            </w:r>
          </w:p>
        </w:tc>
      </w:tr>
      <w:tr w:rsidR="00DC1ED2" w:rsidRPr="00DC1ED2" w14:paraId="5BB186F0" w14:textId="77777777" w:rsidTr="00C714A3">
        <w:trPr>
          <w:trHeight w:val="583"/>
        </w:trPr>
        <w:tc>
          <w:tcPr>
            <w:tcW w:w="2540" w:type="dxa"/>
            <w:noWrap/>
            <w:vAlign w:val="bottom"/>
            <w:hideMark/>
          </w:tcPr>
          <w:p w14:paraId="4169FE18" w14:textId="77777777" w:rsidR="00DC1ED2" w:rsidRPr="00DC1ED2" w:rsidRDefault="00DC1ED2" w:rsidP="00982243">
            <w:r w:rsidRPr="00DC1ED2">
              <w:t>New Jersey</w:t>
            </w:r>
          </w:p>
        </w:tc>
        <w:tc>
          <w:tcPr>
            <w:tcW w:w="1600" w:type="dxa"/>
            <w:noWrap/>
            <w:vAlign w:val="bottom"/>
            <w:hideMark/>
          </w:tcPr>
          <w:p w14:paraId="1A45BCD5" w14:textId="2FF9FBD8" w:rsidR="00DC1ED2" w:rsidRPr="00DC1ED2" w:rsidRDefault="00DC1ED2" w:rsidP="00982243">
            <w:pPr>
              <w:jc w:val="right"/>
            </w:pPr>
            <w:r w:rsidRPr="00DC1ED2">
              <w:t>123,650</w:t>
            </w:r>
          </w:p>
        </w:tc>
        <w:tc>
          <w:tcPr>
            <w:tcW w:w="1600" w:type="dxa"/>
            <w:noWrap/>
            <w:vAlign w:val="bottom"/>
            <w:hideMark/>
          </w:tcPr>
          <w:p w14:paraId="0069F041" w14:textId="2E851DB8" w:rsidR="00DC1ED2" w:rsidRPr="00DC1ED2" w:rsidRDefault="00DC1ED2" w:rsidP="00982243">
            <w:pPr>
              <w:jc w:val="right"/>
            </w:pPr>
            <w:r w:rsidRPr="00DC1ED2">
              <w:t>123,650</w:t>
            </w:r>
          </w:p>
        </w:tc>
        <w:tc>
          <w:tcPr>
            <w:tcW w:w="1700" w:type="dxa"/>
            <w:noWrap/>
            <w:vAlign w:val="bottom"/>
            <w:hideMark/>
          </w:tcPr>
          <w:p w14:paraId="7B329BEA" w14:textId="6663E7EB" w:rsidR="00DC1ED2" w:rsidRPr="00DC1ED2" w:rsidRDefault="00DC1ED2" w:rsidP="00982243">
            <w:pPr>
              <w:jc w:val="right"/>
            </w:pPr>
            <w:r w:rsidRPr="00DC1ED2">
              <w:t>123,650</w:t>
            </w:r>
          </w:p>
        </w:tc>
        <w:tc>
          <w:tcPr>
            <w:tcW w:w="1720" w:type="dxa"/>
            <w:noWrap/>
            <w:vAlign w:val="bottom"/>
            <w:hideMark/>
          </w:tcPr>
          <w:p w14:paraId="5F9469F3" w14:textId="5084AF32" w:rsidR="00DC1ED2" w:rsidRPr="00DC1ED2" w:rsidRDefault="006D41B2" w:rsidP="00982243">
            <w:pPr>
              <w:jc w:val="right"/>
            </w:pPr>
            <w:r>
              <w:t>-</w:t>
            </w:r>
            <w:r w:rsidR="00DC1ED2" w:rsidRPr="00DC1ED2">
              <w:t>-</w:t>
            </w:r>
          </w:p>
        </w:tc>
      </w:tr>
      <w:tr w:rsidR="00DC1ED2" w:rsidRPr="00DC1ED2" w14:paraId="246769A7" w14:textId="77777777" w:rsidTr="00C714A3">
        <w:trPr>
          <w:trHeight w:val="290"/>
        </w:trPr>
        <w:tc>
          <w:tcPr>
            <w:tcW w:w="2540" w:type="dxa"/>
            <w:noWrap/>
            <w:vAlign w:val="bottom"/>
            <w:hideMark/>
          </w:tcPr>
          <w:p w14:paraId="44928219" w14:textId="77777777" w:rsidR="00DC1ED2" w:rsidRPr="00DC1ED2" w:rsidRDefault="00DC1ED2" w:rsidP="00982243">
            <w:r w:rsidRPr="00DC1ED2">
              <w:t>New Mexico</w:t>
            </w:r>
          </w:p>
        </w:tc>
        <w:tc>
          <w:tcPr>
            <w:tcW w:w="1600" w:type="dxa"/>
            <w:noWrap/>
            <w:vAlign w:val="bottom"/>
            <w:hideMark/>
          </w:tcPr>
          <w:p w14:paraId="4395DBEA" w14:textId="3D9EFE0A" w:rsidR="00DC1ED2" w:rsidRPr="00DC1ED2" w:rsidRDefault="00DC1ED2" w:rsidP="00982243">
            <w:pPr>
              <w:jc w:val="right"/>
            </w:pPr>
            <w:r w:rsidRPr="00DC1ED2">
              <w:t>32,776</w:t>
            </w:r>
          </w:p>
        </w:tc>
        <w:tc>
          <w:tcPr>
            <w:tcW w:w="1600" w:type="dxa"/>
            <w:noWrap/>
            <w:vAlign w:val="bottom"/>
            <w:hideMark/>
          </w:tcPr>
          <w:p w14:paraId="672269E3" w14:textId="545FC837" w:rsidR="00DC1ED2" w:rsidRPr="00DC1ED2" w:rsidRDefault="00DC1ED2" w:rsidP="00982243">
            <w:pPr>
              <w:jc w:val="right"/>
            </w:pPr>
            <w:r w:rsidRPr="00DC1ED2">
              <w:t>32,776</w:t>
            </w:r>
          </w:p>
        </w:tc>
        <w:tc>
          <w:tcPr>
            <w:tcW w:w="1700" w:type="dxa"/>
            <w:noWrap/>
            <w:vAlign w:val="bottom"/>
            <w:hideMark/>
          </w:tcPr>
          <w:p w14:paraId="2E45070D" w14:textId="448B4563" w:rsidR="00DC1ED2" w:rsidRPr="00DC1ED2" w:rsidRDefault="00DC1ED2" w:rsidP="00982243">
            <w:pPr>
              <w:jc w:val="right"/>
            </w:pPr>
            <w:r w:rsidRPr="00DC1ED2">
              <w:t>32,776</w:t>
            </w:r>
          </w:p>
        </w:tc>
        <w:tc>
          <w:tcPr>
            <w:tcW w:w="1720" w:type="dxa"/>
            <w:noWrap/>
            <w:vAlign w:val="bottom"/>
            <w:hideMark/>
          </w:tcPr>
          <w:p w14:paraId="292C528B" w14:textId="0D41E516" w:rsidR="00DC1ED2" w:rsidRPr="00DC1ED2" w:rsidRDefault="006D41B2" w:rsidP="00982243">
            <w:pPr>
              <w:jc w:val="right"/>
            </w:pPr>
            <w:r>
              <w:t>-</w:t>
            </w:r>
            <w:r w:rsidR="00DC1ED2" w:rsidRPr="00DC1ED2">
              <w:t>-</w:t>
            </w:r>
          </w:p>
        </w:tc>
      </w:tr>
      <w:tr w:rsidR="00DC1ED2" w:rsidRPr="00DC1ED2" w14:paraId="1C7E8A5F" w14:textId="77777777" w:rsidTr="00C714A3">
        <w:trPr>
          <w:trHeight w:val="290"/>
        </w:trPr>
        <w:tc>
          <w:tcPr>
            <w:tcW w:w="2540" w:type="dxa"/>
            <w:noWrap/>
            <w:vAlign w:val="bottom"/>
            <w:hideMark/>
          </w:tcPr>
          <w:p w14:paraId="2E4CE643" w14:textId="77777777" w:rsidR="00DC1ED2" w:rsidRPr="00DC1ED2" w:rsidRDefault="00DC1ED2" w:rsidP="00982243">
            <w:r w:rsidRPr="00DC1ED2">
              <w:t>New York</w:t>
            </w:r>
          </w:p>
        </w:tc>
        <w:tc>
          <w:tcPr>
            <w:tcW w:w="1600" w:type="dxa"/>
            <w:noWrap/>
            <w:vAlign w:val="bottom"/>
            <w:hideMark/>
          </w:tcPr>
          <w:p w14:paraId="572A73D4" w14:textId="7233BBC9" w:rsidR="00DC1ED2" w:rsidRPr="00DC1ED2" w:rsidRDefault="00DC1ED2" w:rsidP="00982243">
            <w:pPr>
              <w:jc w:val="right"/>
            </w:pPr>
            <w:r w:rsidRPr="00DC1ED2">
              <w:t>276,498</w:t>
            </w:r>
          </w:p>
        </w:tc>
        <w:tc>
          <w:tcPr>
            <w:tcW w:w="1600" w:type="dxa"/>
            <w:noWrap/>
            <w:vAlign w:val="bottom"/>
            <w:hideMark/>
          </w:tcPr>
          <w:p w14:paraId="12AA5D8A" w14:textId="41BE6A2D" w:rsidR="00DC1ED2" w:rsidRPr="00DC1ED2" w:rsidRDefault="00DC1ED2" w:rsidP="00982243">
            <w:pPr>
              <w:jc w:val="right"/>
            </w:pPr>
            <w:r w:rsidRPr="00DC1ED2">
              <w:t>276,498</w:t>
            </w:r>
          </w:p>
        </w:tc>
        <w:tc>
          <w:tcPr>
            <w:tcW w:w="1700" w:type="dxa"/>
            <w:noWrap/>
            <w:vAlign w:val="bottom"/>
            <w:hideMark/>
          </w:tcPr>
          <w:p w14:paraId="2CD34296" w14:textId="24378195" w:rsidR="00DC1ED2" w:rsidRPr="00DC1ED2" w:rsidRDefault="00DC1ED2" w:rsidP="00982243">
            <w:pPr>
              <w:jc w:val="right"/>
            </w:pPr>
            <w:r w:rsidRPr="00DC1ED2">
              <w:t>276,498</w:t>
            </w:r>
          </w:p>
        </w:tc>
        <w:tc>
          <w:tcPr>
            <w:tcW w:w="1720" w:type="dxa"/>
            <w:noWrap/>
            <w:vAlign w:val="bottom"/>
            <w:hideMark/>
          </w:tcPr>
          <w:p w14:paraId="3FAE4AF6" w14:textId="33FE4141" w:rsidR="00DC1ED2" w:rsidRPr="00DC1ED2" w:rsidRDefault="006D41B2" w:rsidP="00982243">
            <w:pPr>
              <w:jc w:val="right"/>
            </w:pPr>
            <w:r>
              <w:t>-</w:t>
            </w:r>
            <w:r w:rsidR="00DC1ED2" w:rsidRPr="00DC1ED2">
              <w:t>-</w:t>
            </w:r>
          </w:p>
        </w:tc>
      </w:tr>
      <w:tr w:rsidR="00DC1ED2" w:rsidRPr="00DC1ED2" w14:paraId="732786EA" w14:textId="77777777" w:rsidTr="00C714A3">
        <w:trPr>
          <w:trHeight w:val="290"/>
        </w:trPr>
        <w:tc>
          <w:tcPr>
            <w:tcW w:w="2540" w:type="dxa"/>
            <w:noWrap/>
            <w:vAlign w:val="bottom"/>
            <w:hideMark/>
          </w:tcPr>
          <w:p w14:paraId="3D8F3188" w14:textId="77777777" w:rsidR="00DC1ED2" w:rsidRPr="00DC1ED2" w:rsidRDefault="00DC1ED2" w:rsidP="00982243">
            <w:r w:rsidRPr="00DC1ED2">
              <w:t>North Carolina</w:t>
            </w:r>
          </w:p>
        </w:tc>
        <w:tc>
          <w:tcPr>
            <w:tcW w:w="1600" w:type="dxa"/>
            <w:noWrap/>
            <w:vAlign w:val="bottom"/>
            <w:hideMark/>
          </w:tcPr>
          <w:p w14:paraId="396C1223" w14:textId="5AECF5C7" w:rsidR="00DC1ED2" w:rsidRPr="00DC1ED2" w:rsidRDefault="00DC1ED2" w:rsidP="00982243">
            <w:pPr>
              <w:jc w:val="right"/>
            </w:pPr>
            <w:r w:rsidRPr="00DC1ED2">
              <w:t>154,897</w:t>
            </w:r>
          </w:p>
        </w:tc>
        <w:tc>
          <w:tcPr>
            <w:tcW w:w="1600" w:type="dxa"/>
            <w:noWrap/>
            <w:vAlign w:val="bottom"/>
            <w:hideMark/>
          </w:tcPr>
          <w:p w14:paraId="0200997E" w14:textId="71076C00" w:rsidR="00DC1ED2" w:rsidRPr="00DC1ED2" w:rsidRDefault="00DC1ED2" w:rsidP="00982243">
            <w:pPr>
              <w:jc w:val="right"/>
            </w:pPr>
            <w:r w:rsidRPr="00DC1ED2">
              <w:t>154,897</w:t>
            </w:r>
          </w:p>
        </w:tc>
        <w:tc>
          <w:tcPr>
            <w:tcW w:w="1700" w:type="dxa"/>
            <w:noWrap/>
            <w:vAlign w:val="bottom"/>
            <w:hideMark/>
          </w:tcPr>
          <w:p w14:paraId="6C0D22E7" w14:textId="2999F16F" w:rsidR="00DC1ED2" w:rsidRPr="00DC1ED2" w:rsidRDefault="00DC1ED2" w:rsidP="00982243">
            <w:pPr>
              <w:jc w:val="right"/>
            </w:pPr>
            <w:r w:rsidRPr="00DC1ED2">
              <w:t>154,897</w:t>
            </w:r>
          </w:p>
        </w:tc>
        <w:tc>
          <w:tcPr>
            <w:tcW w:w="1720" w:type="dxa"/>
            <w:noWrap/>
            <w:vAlign w:val="bottom"/>
            <w:hideMark/>
          </w:tcPr>
          <w:p w14:paraId="4F00F799" w14:textId="3C1A204C" w:rsidR="00DC1ED2" w:rsidRPr="00DC1ED2" w:rsidRDefault="006D41B2" w:rsidP="00982243">
            <w:pPr>
              <w:jc w:val="right"/>
            </w:pPr>
            <w:r>
              <w:t>-</w:t>
            </w:r>
            <w:r w:rsidR="00DC1ED2" w:rsidRPr="00DC1ED2">
              <w:t>-</w:t>
            </w:r>
          </w:p>
        </w:tc>
      </w:tr>
      <w:tr w:rsidR="00DC1ED2" w:rsidRPr="00DC1ED2" w14:paraId="3CE13CCC" w14:textId="77777777" w:rsidTr="00C714A3">
        <w:trPr>
          <w:trHeight w:val="290"/>
        </w:trPr>
        <w:tc>
          <w:tcPr>
            <w:tcW w:w="2540" w:type="dxa"/>
            <w:noWrap/>
            <w:vAlign w:val="bottom"/>
            <w:hideMark/>
          </w:tcPr>
          <w:p w14:paraId="4E6FB325" w14:textId="77777777" w:rsidR="00DC1ED2" w:rsidRPr="00DC1ED2" w:rsidRDefault="00DC1ED2" w:rsidP="00982243">
            <w:r w:rsidRPr="00DC1ED2">
              <w:t>North Dakota</w:t>
            </w:r>
          </w:p>
        </w:tc>
        <w:tc>
          <w:tcPr>
            <w:tcW w:w="1600" w:type="dxa"/>
            <w:noWrap/>
            <w:vAlign w:val="bottom"/>
            <w:hideMark/>
          </w:tcPr>
          <w:p w14:paraId="2E388143" w14:textId="44D3F2E0" w:rsidR="00DC1ED2" w:rsidRPr="00DC1ED2" w:rsidRDefault="00DC1ED2" w:rsidP="00982243">
            <w:pPr>
              <w:jc w:val="right"/>
            </w:pPr>
            <w:r w:rsidRPr="00DC1ED2">
              <w:t>10,255</w:t>
            </w:r>
          </w:p>
        </w:tc>
        <w:tc>
          <w:tcPr>
            <w:tcW w:w="1600" w:type="dxa"/>
            <w:noWrap/>
            <w:vAlign w:val="bottom"/>
            <w:hideMark/>
          </w:tcPr>
          <w:p w14:paraId="48C3B39E" w14:textId="72C6FB0D" w:rsidR="00DC1ED2" w:rsidRPr="00DC1ED2" w:rsidRDefault="00DC1ED2" w:rsidP="00982243">
            <w:pPr>
              <w:jc w:val="right"/>
            </w:pPr>
            <w:r w:rsidRPr="00DC1ED2">
              <w:t>10,255</w:t>
            </w:r>
          </w:p>
        </w:tc>
        <w:tc>
          <w:tcPr>
            <w:tcW w:w="1700" w:type="dxa"/>
            <w:noWrap/>
            <w:vAlign w:val="bottom"/>
            <w:hideMark/>
          </w:tcPr>
          <w:p w14:paraId="16CE8ACB" w14:textId="725C2F89" w:rsidR="00DC1ED2" w:rsidRPr="00DC1ED2" w:rsidRDefault="00DC1ED2" w:rsidP="00982243">
            <w:pPr>
              <w:jc w:val="right"/>
            </w:pPr>
            <w:r w:rsidRPr="00DC1ED2">
              <w:t>10,255</w:t>
            </w:r>
          </w:p>
        </w:tc>
        <w:tc>
          <w:tcPr>
            <w:tcW w:w="1720" w:type="dxa"/>
            <w:noWrap/>
            <w:vAlign w:val="bottom"/>
            <w:hideMark/>
          </w:tcPr>
          <w:p w14:paraId="0CAF51C9" w14:textId="5155DA9A" w:rsidR="00DC1ED2" w:rsidRPr="00DC1ED2" w:rsidRDefault="006D41B2" w:rsidP="00982243">
            <w:pPr>
              <w:jc w:val="right"/>
            </w:pPr>
            <w:r>
              <w:t>-</w:t>
            </w:r>
            <w:r w:rsidR="00DC1ED2" w:rsidRPr="00DC1ED2">
              <w:t>-</w:t>
            </w:r>
          </w:p>
        </w:tc>
      </w:tr>
      <w:tr w:rsidR="00DC1ED2" w:rsidRPr="00DC1ED2" w14:paraId="03796617" w14:textId="77777777" w:rsidTr="00C714A3">
        <w:trPr>
          <w:trHeight w:val="583"/>
        </w:trPr>
        <w:tc>
          <w:tcPr>
            <w:tcW w:w="2540" w:type="dxa"/>
            <w:noWrap/>
            <w:vAlign w:val="bottom"/>
            <w:hideMark/>
          </w:tcPr>
          <w:p w14:paraId="27E64177" w14:textId="77777777" w:rsidR="00DC1ED2" w:rsidRPr="00DC1ED2" w:rsidRDefault="00DC1ED2" w:rsidP="00982243">
            <w:r w:rsidRPr="00DC1ED2">
              <w:t>Ohio</w:t>
            </w:r>
          </w:p>
        </w:tc>
        <w:tc>
          <w:tcPr>
            <w:tcW w:w="1600" w:type="dxa"/>
            <w:noWrap/>
            <w:vAlign w:val="bottom"/>
            <w:hideMark/>
          </w:tcPr>
          <w:p w14:paraId="476A4686" w14:textId="6596C5DB" w:rsidR="00DC1ED2" w:rsidRPr="00DC1ED2" w:rsidRDefault="00DC1ED2" w:rsidP="00982243">
            <w:pPr>
              <w:jc w:val="right"/>
            </w:pPr>
            <w:r w:rsidRPr="00DC1ED2">
              <w:t>179,314</w:t>
            </w:r>
          </w:p>
        </w:tc>
        <w:tc>
          <w:tcPr>
            <w:tcW w:w="1600" w:type="dxa"/>
            <w:noWrap/>
            <w:vAlign w:val="bottom"/>
            <w:hideMark/>
          </w:tcPr>
          <w:p w14:paraId="532069C8" w14:textId="5256AAA9" w:rsidR="00DC1ED2" w:rsidRPr="00DC1ED2" w:rsidRDefault="00DC1ED2" w:rsidP="00982243">
            <w:pPr>
              <w:jc w:val="right"/>
            </w:pPr>
            <w:r w:rsidRPr="00DC1ED2">
              <w:t>179,314</w:t>
            </w:r>
          </w:p>
        </w:tc>
        <w:tc>
          <w:tcPr>
            <w:tcW w:w="1700" w:type="dxa"/>
            <w:noWrap/>
            <w:vAlign w:val="bottom"/>
            <w:hideMark/>
          </w:tcPr>
          <w:p w14:paraId="1D86F51A" w14:textId="1E151598" w:rsidR="00DC1ED2" w:rsidRPr="00DC1ED2" w:rsidRDefault="00DC1ED2" w:rsidP="00982243">
            <w:pPr>
              <w:jc w:val="right"/>
            </w:pPr>
            <w:r w:rsidRPr="00DC1ED2">
              <w:t>179,314</w:t>
            </w:r>
          </w:p>
        </w:tc>
        <w:tc>
          <w:tcPr>
            <w:tcW w:w="1720" w:type="dxa"/>
            <w:noWrap/>
            <w:vAlign w:val="bottom"/>
            <w:hideMark/>
          </w:tcPr>
          <w:p w14:paraId="5D7598F2" w14:textId="65B01B5D" w:rsidR="00DC1ED2" w:rsidRPr="00DC1ED2" w:rsidRDefault="006D41B2" w:rsidP="00982243">
            <w:pPr>
              <w:jc w:val="right"/>
            </w:pPr>
            <w:r>
              <w:t>-</w:t>
            </w:r>
            <w:r w:rsidR="00DC1ED2" w:rsidRPr="00DC1ED2">
              <w:t>-</w:t>
            </w:r>
          </w:p>
        </w:tc>
      </w:tr>
      <w:tr w:rsidR="00DC1ED2" w:rsidRPr="00DC1ED2" w14:paraId="4149D9C4" w14:textId="77777777" w:rsidTr="00C714A3">
        <w:trPr>
          <w:trHeight w:val="290"/>
        </w:trPr>
        <w:tc>
          <w:tcPr>
            <w:tcW w:w="2540" w:type="dxa"/>
            <w:noWrap/>
            <w:vAlign w:val="bottom"/>
            <w:hideMark/>
          </w:tcPr>
          <w:p w14:paraId="634E4297" w14:textId="77777777" w:rsidR="00DC1ED2" w:rsidRPr="00DC1ED2" w:rsidRDefault="00DC1ED2" w:rsidP="00982243">
            <w:r w:rsidRPr="00DC1ED2">
              <w:t>Oklahoma</w:t>
            </w:r>
          </w:p>
        </w:tc>
        <w:tc>
          <w:tcPr>
            <w:tcW w:w="1600" w:type="dxa"/>
            <w:noWrap/>
            <w:vAlign w:val="bottom"/>
            <w:hideMark/>
          </w:tcPr>
          <w:p w14:paraId="4C5D8A93" w14:textId="6CE73016" w:rsidR="00DC1ED2" w:rsidRPr="00DC1ED2" w:rsidRDefault="00DC1ED2" w:rsidP="00982243">
            <w:pPr>
              <w:jc w:val="right"/>
            </w:pPr>
            <w:r w:rsidRPr="00DC1ED2">
              <w:t>56,775</w:t>
            </w:r>
          </w:p>
        </w:tc>
        <w:tc>
          <w:tcPr>
            <w:tcW w:w="1600" w:type="dxa"/>
            <w:noWrap/>
            <w:vAlign w:val="bottom"/>
            <w:hideMark/>
          </w:tcPr>
          <w:p w14:paraId="3B99FC93" w14:textId="563A9597" w:rsidR="00DC1ED2" w:rsidRPr="00DC1ED2" w:rsidRDefault="00DC1ED2" w:rsidP="00982243">
            <w:pPr>
              <w:jc w:val="right"/>
            </w:pPr>
            <w:r w:rsidRPr="00DC1ED2">
              <w:t>56,775</w:t>
            </w:r>
          </w:p>
        </w:tc>
        <w:tc>
          <w:tcPr>
            <w:tcW w:w="1700" w:type="dxa"/>
            <w:noWrap/>
            <w:vAlign w:val="bottom"/>
            <w:hideMark/>
          </w:tcPr>
          <w:p w14:paraId="1D7B5EB5" w14:textId="5A9F87E7" w:rsidR="00DC1ED2" w:rsidRPr="00DC1ED2" w:rsidRDefault="00DC1ED2" w:rsidP="00982243">
            <w:pPr>
              <w:jc w:val="right"/>
            </w:pPr>
            <w:r w:rsidRPr="00DC1ED2">
              <w:t>56,775</w:t>
            </w:r>
          </w:p>
        </w:tc>
        <w:tc>
          <w:tcPr>
            <w:tcW w:w="1720" w:type="dxa"/>
            <w:noWrap/>
            <w:vAlign w:val="bottom"/>
            <w:hideMark/>
          </w:tcPr>
          <w:p w14:paraId="20ED0E49" w14:textId="30169B53" w:rsidR="00DC1ED2" w:rsidRPr="00DC1ED2" w:rsidRDefault="006D41B2" w:rsidP="00982243">
            <w:pPr>
              <w:jc w:val="right"/>
            </w:pPr>
            <w:r>
              <w:t>-</w:t>
            </w:r>
            <w:r w:rsidR="00DC1ED2" w:rsidRPr="00DC1ED2">
              <w:t>-</w:t>
            </w:r>
          </w:p>
        </w:tc>
      </w:tr>
      <w:tr w:rsidR="00DC1ED2" w:rsidRPr="00DC1ED2" w14:paraId="23018383" w14:textId="77777777" w:rsidTr="00C714A3">
        <w:trPr>
          <w:trHeight w:val="290"/>
        </w:trPr>
        <w:tc>
          <w:tcPr>
            <w:tcW w:w="2540" w:type="dxa"/>
            <w:noWrap/>
            <w:vAlign w:val="bottom"/>
            <w:hideMark/>
          </w:tcPr>
          <w:p w14:paraId="49340679" w14:textId="77777777" w:rsidR="00DC1ED2" w:rsidRPr="00DC1ED2" w:rsidRDefault="00DC1ED2" w:rsidP="00982243">
            <w:r w:rsidRPr="00DC1ED2">
              <w:t>Oregon</w:t>
            </w:r>
          </w:p>
        </w:tc>
        <w:tc>
          <w:tcPr>
            <w:tcW w:w="1600" w:type="dxa"/>
            <w:noWrap/>
            <w:vAlign w:val="bottom"/>
            <w:hideMark/>
          </w:tcPr>
          <w:p w14:paraId="6BE93ABA" w14:textId="70DACADD" w:rsidR="00DC1ED2" w:rsidRPr="00DC1ED2" w:rsidRDefault="00DC1ED2" w:rsidP="00982243">
            <w:pPr>
              <w:jc w:val="right"/>
            </w:pPr>
            <w:r w:rsidRPr="00DC1ED2">
              <w:t>67,164</w:t>
            </w:r>
          </w:p>
        </w:tc>
        <w:tc>
          <w:tcPr>
            <w:tcW w:w="1600" w:type="dxa"/>
            <w:noWrap/>
            <w:vAlign w:val="bottom"/>
            <w:hideMark/>
          </w:tcPr>
          <w:p w14:paraId="6D7EEB8D" w14:textId="27D83FDB" w:rsidR="00DC1ED2" w:rsidRPr="00DC1ED2" w:rsidRDefault="00DC1ED2" w:rsidP="00982243">
            <w:pPr>
              <w:jc w:val="right"/>
            </w:pPr>
            <w:r w:rsidRPr="00DC1ED2">
              <w:t>67,164</w:t>
            </w:r>
          </w:p>
        </w:tc>
        <w:tc>
          <w:tcPr>
            <w:tcW w:w="1700" w:type="dxa"/>
            <w:noWrap/>
            <w:vAlign w:val="bottom"/>
            <w:hideMark/>
          </w:tcPr>
          <w:p w14:paraId="391F7556" w14:textId="2E3D0073" w:rsidR="00DC1ED2" w:rsidRPr="00DC1ED2" w:rsidRDefault="00DC1ED2" w:rsidP="00982243">
            <w:pPr>
              <w:jc w:val="right"/>
            </w:pPr>
            <w:r w:rsidRPr="00DC1ED2">
              <w:t>67,164</w:t>
            </w:r>
          </w:p>
        </w:tc>
        <w:tc>
          <w:tcPr>
            <w:tcW w:w="1720" w:type="dxa"/>
            <w:noWrap/>
            <w:vAlign w:val="bottom"/>
            <w:hideMark/>
          </w:tcPr>
          <w:p w14:paraId="06E53A7D" w14:textId="6E517F23" w:rsidR="00DC1ED2" w:rsidRPr="00DC1ED2" w:rsidRDefault="006D41B2" w:rsidP="00982243">
            <w:pPr>
              <w:jc w:val="right"/>
            </w:pPr>
            <w:r>
              <w:t>-</w:t>
            </w:r>
            <w:r w:rsidR="00DC1ED2" w:rsidRPr="00DC1ED2">
              <w:t>-</w:t>
            </w:r>
          </w:p>
        </w:tc>
      </w:tr>
      <w:tr w:rsidR="00DC1ED2" w:rsidRPr="00DC1ED2" w14:paraId="7D7653D1" w14:textId="77777777" w:rsidTr="00C714A3">
        <w:trPr>
          <w:trHeight w:val="290"/>
        </w:trPr>
        <w:tc>
          <w:tcPr>
            <w:tcW w:w="2540" w:type="dxa"/>
            <w:noWrap/>
            <w:vAlign w:val="bottom"/>
            <w:hideMark/>
          </w:tcPr>
          <w:p w14:paraId="0C1EF19D" w14:textId="77777777" w:rsidR="00DC1ED2" w:rsidRPr="00DC1ED2" w:rsidRDefault="00DC1ED2" w:rsidP="00982243">
            <w:r w:rsidRPr="00DC1ED2">
              <w:t>Pennsylvania</w:t>
            </w:r>
          </w:p>
        </w:tc>
        <w:tc>
          <w:tcPr>
            <w:tcW w:w="1600" w:type="dxa"/>
            <w:noWrap/>
            <w:vAlign w:val="bottom"/>
            <w:hideMark/>
          </w:tcPr>
          <w:p w14:paraId="1A27D048" w14:textId="6CC120D3" w:rsidR="00DC1ED2" w:rsidRPr="00DC1ED2" w:rsidRDefault="00DC1ED2" w:rsidP="00982243">
            <w:pPr>
              <w:jc w:val="right"/>
            </w:pPr>
            <w:r w:rsidRPr="00DC1ED2">
              <w:t>209,130</w:t>
            </w:r>
          </w:p>
        </w:tc>
        <w:tc>
          <w:tcPr>
            <w:tcW w:w="1600" w:type="dxa"/>
            <w:noWrap/>
            <w:vAlign w:val="bottom"/>
            <w:hideMark/>
          </w:tcPr>
          <w:p w14:paraId="046E0F22" w14:textId="726F656C" w:rsidR="00DC1ED2" w:rsidRPr="00DC1ED2" w:rsidRDefault="00DC1ED2" w:rsidP="00982243">
            <w:pPr>
              <w:jc w:val="right"/>
            </w:pPr>
            <w:r w:rsidRPr="00DC1ED2">
              <w:t>209,130</w:t>
            </w:r>
          </w:p>
        </w:tc>
        <w:tc>
          <w:tcPr>
            <w:tcW w:w="1700" w:type="dxa"/>
            <w:noWrap/>
            <w:vAlign w:val="bottom"/>
            <w:hideMark/>
          </w:tcPr>
          <w:p w14:paraId="0D474EF1" w14:textId="3B6B5DDA" w:rsidR="00DC1ED2" w:rsidRPr="00DC1ED2" w:rsidRDefault="00DC1ED2" w:rsidP="00982243">
            <w:pPr>
              <w:jc w:val="right"/>
            </w:pPr>
            <w:r w:rsidRPr="00DC1ED2">
              <w:t>209,130</w:t>
            </w:r>
          </w:p>
        </w:tc>
        <w:tc>
          <w:tcPr>
            <w:tcW w:w="1720" w:type="dxa"/>
            <w:noWrap/>
            <w:vAlign w:val="bottom"/>
            <w:hideMark/>
          </w:tcPr>
          <w:p w14:paraId="03AC20E3" w14:textId="47876690" w:rsidR="00DC1ED2" w:rsidRPr="00DC1ED2" w:rsidRDefault="006D41B2" w:rsidP="00982243">
            <w:pPr>
              <w:jc w:val="right"/>
            </w:pPr>
            <w:r>
              <w:t>-</w:t>
            </w:r>
            <w:r w:rsidR="00DC1ED2" w:rsidRPr="00DC1ED2">
              <w:t>-</w:t>
            </w:r>
          </w:p>
        </w:tc>
      </w:tr>
      <w:tr w:rsidR="00DC1ED2" w:rsidRPr="00DC1ED2" w14:paraId="6535FDA7" w14:textId="77777777" w:rsidTr="00C714A3">
        <w:trPr>
          <w:trHeight w:val="290"/>
        </w:trPr>
        <w:tc>
          <w:tcPr>
            <w:tcW w:w="2540" w:type="dxa"/>
            <w:noWrap/>
            <w:vAlign w:val="bottom"/>
            <w:hideMark/>
          </w:tcPr>
          <w:p w14:paraId="3F7A7156" w14:textId="77777777" w:rsidR="00DC1ED2" w:rsidRPr="00DC1ED2" w:rsidRDefault="00DC1ED2" w:rsidP="00982243">
            <w:r w:rsidRPr="00DC1ED2">
              <w:t>Rhode Island</w:t>
            </w:r>
          </w:p>
        </w:tc>
        <w:tc>
          <w:tcPr>
            <w:tcW w:w="1600" w:type="dxa"/>
            <w:noWrap/>
            <w:vAlign w:val="bottom"/>
            <w:hideMark/>
          </w:tcPr>
          <w:p w14:paraId="575AC62F" w14:textId="197EEE39" w:rsidR="00DC1ED2" w:rsidRPr="00DC1ED2" w:rsidRDefault="00DC1ED2" w:rsidP="00982243">
            <w:pPr>
              <w:jc w:val="right"/>
            </w:pPr>
            <w:r w:rsidRPr="00DC1ED2">
              <w:t>17,025</w:t>
            </w:r>
          </w:p>
        </w:tc>
        <w:tc>
          <w:tcPr>
            <w:tcW w:w="1600" w:type="dxa"/>
            <w:noWrap/>
            <w:vAlign w:val="bottom"/>
            <w:hideMark/>
          </w:tcPr>
          <w:p w14:paraId="5071E006" w14:textId="6497E9AB" w:rsidR="00DC1ED2" w:rsidRPr="00DC1ED2" w:rsidRDefault="00DC1ED2" w:rsidP="00982243">
            <w:pPr>
              <w:jc w:val="right"/>
            </w:pPr>
            <w:r w:rsidRPr="00DC1ED2">
              <w:t>17,025</w:t>
            </w:r>
          </w:p>
        </w:tc>
        <w:tc>
          <w:tcPr>
            <w:tcW w:w="1700" w:type="dxa"/>
            <w:noWrap/>
            <w:vAlign w:val="bottom"/>
            <w:hideMark/>
          </w:tcPr>
          <w:p w14:paraId="3BAC360C" w14:textId="29B9DA87" w:rsidR="00DC1ED2" w:rsidRPr="00DC1ED2" w:rsidRDefault="00DC1ED2" w:rsidP="00982243">
            <w:pPr>
              <w:jc w:val="right"/>
            </w:pPr>
            <w:r w:rsidRPr="00DC1ED2">
              <w:t>17,025</w:t>
            </w:r>
          </w:p>
        </w:tc>
        <w:tc>
          <w:tcPr>
            <w:tcW w:w="1720" w:type="dxa"/>
            <w:noWrap/>
            <w:vAlign w:val="bottom"/>
            <w:hideMark/>
          </w:tcPr>
          <w:p w14:paraId="58A24B77" w14:textId="30767E1A" w:rsidR="00DC1ED2" w:rsidRPr="00DC1ED2" w:rsidRDefault="006D41B2" w:rsidP="00982243">
            <w:pPr>
              <w:jc w:val="right"/>
            </w:pPr>
            <w:r>
              <w:t>-</w:t>
            </w:r>
            <w:r w:rsidR="00DC1ED2" w:rsidRPr="00DC1ED2">
              <w:t>-</w:t>
            </w:r>
          </w:p>
        </w:tc>
      </w:tr>
      <w:tr w:rsidR="00DC1ED2" w:rsidRPr="00DC1ED2" w14:paraId="67BC0821" w14:textId="77777777" w:rsidTr="00C714A3">
        <w:trPr>
          <w:trHeight w:val="583"/>
        </w:trPr>
        <w:tc>
          <w:tcPr>
            <w:tcW w:w="2540" w:type="dxa"/>
            <w:noWrap/>
            <w:vAlign w:val="bottom"/>
            <w:hideMark/>
          </w:tcPr>
          <w:p w14:paraId="6350DF4F" w14:textId="77777777" w:rsidR="00DC1ED2" w:rsidRPr="00DC1ED2" w:rsidRDefault="00DC1ED2" w:rsidP="00982243">
            <w:r w:rsidRPr="00DC1ED2">
              <w:t>South Carolina</w:t>
            </w:r>
          </w:p>
        </w:tc>
        <w:tc>
          <w:tcPr>
            <w:tcW w:w="1600" w:type="dxa"/>
            <w:noWrap/>
            <w:vAlign w:val="bottom"/>
            <w:hideMark/>
          </w:tcPr>
          <w:p w14:paraId="3093CC44" w14:textId="63C8DA91" w:rsidR="00DC1ED2" w:rsidRPr="00DC1ED2" w:rsidRDefault="00DC1ED2" w:rsidP="00982243">
            <w:pPr>
              <w:jc w:val="right"/>
            </w:pPr>
            <w:r w:rsidRPr="00DC1ED2">
              <w:t>84,492</w:t>
            </w:r>
          </w:p>
        </w:tc>
        <w:tc>
          <w:tcPr>
            <w:tcW w:w="1600" w:type="dxa"/>
            <w:noWrap/>
            <w:vAlign w:val="bottom"/>
            <w:hideMark/>
          </w:tcPr>
          <w:p w14:paraId="31101C21" w14:textId="616CFAB1" w:rsidR="00DC1ED2" w:rsidRPr="00DC1ED2" w:rsidRDefault="00DC1ED2" w:rsidP="00982243">
            <w:pPr>
              <w:jc w:val="right"/>
            </w:pPr>
            <w:r w:rsidRPr="00DC1ED2">
              <w:t>84,492</w:t>
            </w:r>
          </w:p>
        </w:tc>
        <w:tc>
          <w:tcPr>
            <w:tcW w:w="1700" w:type="dxa"/>
            <w:noWrap/>
            <w:vAlign w:val="bottom"/>
            <w:hideMark/>
          </w:tcPr>
          <w:p w14:paraId="5213E625" w14:textId="4B2C9074" w:rsidR="00DC1ED2" w:rsidRPr="00DC1ED2" w:rsidRDefault="00DC1ED2" w:rsidP="00982243">
            <w:pPr>
              <w:jc w:val="right"/>
            </w:pPr>
            <w:r w:rsidRPr="00DC1ED2">
              <w:t>84,492</w:t>
            </w:r>
          </w:p>
        </w:tc>
        <w:tc>
          <w:tcPr>
            <w:tcW w:w="1720" w:type="dxa"/>
            <w:noWrap/>
            <w:vAlign w:val="bottom"/>
            <w:hideMark/>
          </w:tcPr>
          <w:p w14:paraId="6070F035" w14:textId="4CD0727A" w:rsidR="00DC1ED2" w:rsidRPr="00DC1ED2" w:rsidRDefault="006D41B2" w:rsidP="00982243">
            <w:pPr>
              <w:jc w:val="right"/>
            </w:pPr>
            <w:r>
              <w:t>-</w:t>
            </w:r>
            <w:r w:rsidR="00DC1ED2" w:rsidRPr="00DC1ED2">
              <w:t>-</w:t>
            </w:r>
          </w:p>
        </w:tc>
      </w:tr>
      <w:tr w:rsidR="00DC1ED2" w:rsidRPr="00DC1ED2" w14:paraId="44C4A877" w14:textId="77777777" w:rsidTr="00C714A3">
        <w:trPr>
          <w:trHeight w:val="290"/>
        </w:trPr>
        <w:tc>
          <w:tcPr>
            <w:tcW w:w="2540" w:type="dxa"/>
            <w:noWrap/>
            <w:vAlign w:val="bottom"/>
            <w:hideMark/>
          </w:tcPr>
          <w:p w14:paraId="3390C2E4" w14:textId="77777777" w:rsidR="00DC1ED2" w:rsidRPr="00DC1ED2" w:rsidRDefault="00DC1ED2" w:rsidP="00982243">
            <w:r w:rsidRPr="00DC1ED2">
              <w:t>South Dakota</w:t>
            </w:r>
          </w:p>
        </w:tc>
        <w:tc>
          <w:tcPr>
            <w:tcW w:w="1600" w:type="dxa"/>
            <w:noWrap/>
            <w:vAlign w:val="bottom"/>
            <w:hideMark/>
          </w:tcPr>
          <w:p w14:paraId="539163B1" w14:textId="7AFBBE8B" w:rsidR="00DC1ED2" w:rsidRPr="00DC1ED2" w:rsidRDefault="00DC1ED2" w:rsidP="00982243">
            <w:pPr>
              <w:jc w:val="right"/>
            </w:pPr>
            <w:r w:rsidRPr="00DC1ED2">
              <w:t>13,809</w:t>
            </w:r>
          </w:p>
        </w:tc>
        <w:tc>
          <w:tcPr>
            <w:tcW w:w="1600" w:type="dxa"/>
            <w:noWrap/>
            <w:vAlign w:val="bottom"/>
            <w:hideMark/>
          </w:tcPr>
          <w:p w14:paraId="0BAA665B" w14:textId="250699AD" w:rsidR="00DC1ED2" w:rsidRPr="00DC1ED2" w:rsidRDefault="00DC1ED2" w:rsidP="00982243">
            <w:pPr>
              <w:jc w:val="right"/>
            </w:pPr>
            <w:r w:rsidRPr="00DC1ED2">
              <w:t>13,809</w:t>
            </w:r>
          </w:p>
        </w:tc>
        <w:tc>
          <w:tcPr>
            <w:tcW w:w="1700" w:type="dxa"/>
            <w:noWrap/>
            <w:vAlign w:val="bottom"/>
            <w:hideMark/>
          </w:tcPr>
          <w:p w14:paraId="23255780" w14:textId="4D99D097" w:rsidR="00DC1ED2" w:rsidRPr="00DC1ED2" w:rsidRDefault="00DC1ED2" w:rsidP="00982243">
            <w:pPr>
              <w:jc w:val="right"/>
            </w:pPr>
            <w:r w:rsidRPr="00DC1ED2">
              <w:t>13,809</w:t>
            </w:r>
          </w:p>
        </w:tc>
        <w:tc>
          <w:tcPr>
            <w:tcW w:w="1720" w:type="dxa"/>
            <w:noWrap/>
            <w:vAlign w:val="bottom"/>
            <w:hideMark/>
          </w:tcPr>
          <w:p w14:paraId="6A9A83F1" w14:textId="73C493A6" w:rsidR="00DC1ED2" w:rsidRPr="00DC1ED2" w:rsidRDefault="006D41B2" w:rsidP="00982243">
            <w:pPr>
              <w:jc w:val="right"/>
            </w:pPr>
            <w:r>
              <w:t>-</w:t>
            </w:r>
            <w:r w:rsidR="00DC1ED2" w:rsidRPr="00DC1ED2">
              <w:t>-</w:t>
            </w:r>
          </w:p>
        </w:tc>
      </w:tr>
      <w:tr w:rsidR="00DC1ED2" w:rsidRPr="00DC1ED2" w14:paraId="10DF65C4" w14:textId="77777777" w:rsidTr="00C714A3">
        <w:trPr>
          <w:trHeight w:val="290"/>
        </w:trPr>
        <w:tc>
          <w:tcPr>
            <w:tcW w:w="2540" w:type="dxa"/>
            <w:noWrap/>
            <w:vAlign w:val="bottom"/>
            <w:hideMark/>
          </w:tcPr>
          <w:p w14:paraId="477FB6FF" w14:textId="77777777" w:rsidR="00DC1ED2" w:rsidRPr="00DC1ED2" w:rsidRDefault="00DC1ED2" w:rsidP="00982243">
            <w:r w:rsidRPr="00DC1ED2">
              <w:t>Tennessee</w:t>
            </w:r>
          </w:p>
        </w:tc>
        <w:tc>
          <w:tcPr>
            <w:tcW w:w="1600" w:type="dxa"/>
            <w:noWrap/>
            <w:vAlign w:val="bottom"/>
            <w:hideMark/>
          </w:tcPr>
          <w:p w14:paraId="099C1F58" w14:textId="408D20A7" w:rsidR="00DC1ED2" w:rsidRPr="00DC1ED2" w:rsidRDefault="00DC1ED2" w:rsidP="00982243">
            <w:pPr>
              <w:jc w:val="right"/>
            </w:pPr>
            <w:r w:rsidRPr="00DC1ED2">
              <w:t>104,571</w:t>
            </w:r>
          </w:p>
        </w:tc>
        <w:tc>
          <w:tcPr>
            <w:tcW w:w="1600" w:type="dxa"/>
            <w:noWrap/>
            <w:vAlign w:val="bottom"/>
            <w:hideMark/>
          </w:tcPr>
          <w:p w14:paraId="456B2A1E" w14:textId="56F5685F" w:rsidR="00DC1ED2" w:rsidRPr="00DC1ED2" w:rsidRDefault="00DC1ED2" w:rsidP="00982243">
            <w:pPr>
              <w:jc w:val="right"/>
            </w:pPr>
            <w:r w:rsidRPr="00DC1ED2">
              <w:t>104,571</w:t>
            </w:r>
          </w:p>
        </w:tc>
        <w:tc>
          <w:tcPr>
            <w:tcW w:w="1700" w:type="dxa"/>
            <w:noWrap/>
            <w:vAlign w:val="bottom"/>
            <w:hideMark/>
          </w:tcPr>
          <w:p w14:paraId="3B3B8EC0" w14:textId="06FC50B4" w:rsidR="00DC1ED2" w:rsidRPr="00DC1ED2" w:rsidRDefault="00DC1ED2" w:rsidP="00982243">
            <w:pPr>
              <w:jc w:val="right"/>
            </w:pPr>
            <w:r w:rsidRPr="00DC1ED2">
              <w:t>104,571</w:t>
            </w:r>
          </w:p>
        </w:tc>
        <w:tc>
          <w:tcPr>
            <w:tcW w:w="1720" w:type="dxa"/>
            <w:noWrap/>
            <w:vAlign w:val="bottom"/>
            <w:hideMark/>
          </w:tcPr>
          <w:p w14:paraId="76E02B05" w14:textId="576145A2" w:rsidR="00DC1ED2" w:rsidRPr="00DC1ED2" w:rsidRDefault="006D41B2" w:rsidP="00982243">
            <w:pPr>
              <w:jc w:val="right"/>
            </w:pPr>
            <w:r>
              <w:t>-</w:t>
            </w:r>
            <w:r w:rsidR="00DC1ED2" w:rsidRPr="00DC1ED2">
              <w:t>-</w:t>
            </w:r>
          </w:p>
        </w:tc>
      </w:tr>
      <w:tr w:rsidR="00DC1ED2" w:rsidRPr="00DC1ED2" w14:paraId="3622309E" w14:textId="77777777" w:rsidTr="00C714A3">
        <w:trPr>
          <w:trHeight w:val="290"/>
        </w:trPr>
        <w:tc>
          <w:tcPr>
            <w:tcW w:w="2540" w:type="dxa"/>
            <w:noWrap/>
            <w:vAlign w:val="bottom"/>
            <w:hideMark/>
          </w:tcPr>
          <w:p w14:paraId="654FC8EC" w14:textId="77777777" w:rsidR="00DC1ED2" w:rsidRPr="00DC1ED2" w:rsidRDefault="00DC1ED2" w:rsidP="00982243">
            <w:r w:rsidRPr="00DC1ED2">
              <w:t>Texas</w:t>
            </w:r>
          </w:p>
        </w:tc>
        <w:tc>
          <w:tcPr>
            <w:tcW w:w="1600" w:type="dxa"/>
            <w:noWrap/>
            <w:vAlign w:val="bottom"/>
            <w:hideMark/>
          </w:tcPr>
          <w:p w14:paraId="40DBF2D5" w14:textId="5C5A31D5" w:rsidR="00DC1ED2" w:rsidRPr="00DC1ED2" w:rsidRDefault="00DC1ED2" w:rsidP="00982243">
            <w:pPr>
              <w:jc w:val="right"/>
            </w:pPr>
            <w:r w:rsidRPr="00DC1ED2">
              <w:t>327,211</w:t>
            </w:r>
          </w:p>
        </w:tc>
        <w:tc>
          <w:tcPr>
            <w:tcW w:w="1600" w:type="dxa"/>
            <w:noWrap/>
            <w:vAlign w:val="bottom"/>
            <w:hideMark/>
          </w:tcPr>
          <w:p w14:paraId="50FF9AD6" w14:textId="4BB6106C" w:rsidR="00DC1ED2" w:rsidRPr="00DC1ED2" w:rsidRDefault="00DC1ED2" w:rsidP="00982243">
            <w:pPr>
              <w:jc w:val="right"/>
            </w:pPr>
            <w:r w:rsidRPr="00DC1ED2">
              <w:t>327,211</w:t>
            </w:r>
          </w:p>
        </w:tc>
        <w:tc>
          <w:tcPr>
            <w:tcW w:w="1700" w:type="dxa"/>
            <w:noWrap/>
            <w:vAlign w:val="bottom"/>
            <w:hideMark/>
          </w:tcPr>
          <w:p w14:paraId="78E3EC30" w14:textId="12552151" w:rsidR="00DC1ED2" w:rsidRPr="00DC1ED2" w:rsidRDefault="00DC1ED2" w:rsidP="00982243">
            <w:pPr>
              <w:jc w:val="right"/>
            </w:pPr>
            <w:r w:rsidRPr="00DC1ED2">
              <w:t>327,211</w:t>
            </w:r>
          </w:p>
        </w:tc>
        <w:tc>
          <w:tcPr>
            <w:tcW w:w="1720" w:type="dxa"/>
            <w:noWrap/>
            <w:vAlign w:val="bottom"/>
            <w:hideMark/>
          </w:tcPr>
          <w:p w14:paraId="5AE8F595" w14:textId="49B93B48" w:rsidR="00DC1ED2" w:rsidRPr="00DC1ED2" w:rsidRDefault="006D41B2" w:rsidP="00982243">
            <w:pPr>
              <w:jc w:val="right"/>
            </w:pPr>
            <w:r>
              <w:t>-</w:t>
            </w:r>
            <w:r w:rsidR="00DC1ED2" w:rsidRPr="00DC1ED2">
              <w:t>-</w:t>
            </w:r>
          </w:p>
        </w:tc>
      </w:tr>
      <w:tr w:rsidR="00DC1ED2" w:rsidRPr="00DC1ED2" w14:paraId="328075A5" w14:textId="77777777" w:rsidTr="00C714A3">
        <w:trPr>
          <w:trHeight w:val="290"/>
        </w:trPr>
        <w:tc>
          <w:tcPr>
            <w:tcW w:w="2540" w:type="dxa"/>
            <w:noWrap/>
            <w:vAlign w:val="bottom"/>
            <w:hideMark/>
          </w:tcPr>
          <w:p w14:paraId="58AFEEEB" w14:textId="77777777" w:rsidR="00DC1ED2" w:rsidRPr="00DC1ED2" w:rsidRDefault="00DC1ED2" w:rsidP="00982243">
            <w:r w:rsidRPr="00DC1ED2">
              <w:t>Utah</w:t>
            </w:r>
          </w:p>
        </w:tc>
        <w:tc>
          <w:tcPr>
            <w:tcW w:w="1600" w:type="dxa"/>
            <w:noWrap/>
            <w:vAlign w:val="bottom"/>
            <w:hideMark/>
          </w:tcPr>
          <w:p w14:paraId="706D9F2F" w14:textId="171207C8" w:rsidR="00DC1ED2" w:rsidRPr="00DC1ED2" w:rsidRDefault="00DC1ED2" w:rsidP="00982243">
            <w:pPr>
              <w:jc w:val="right"/>
            </w:pPr>
            <w:r w:rsidRPr="00DC1ED2">
              <w:t>31,920</w:t>
            </w:r>
          </w:p>
        </w:tc>
        <w:tc>
          <w:tcPr>
            <w:tcW w:w="1600" w:type="dxa"/>
            <w:noWrap/>
            <w:vAlign w:val="bottom"/>
            <w:hideMark/>
          </w:tcPr>
          <w:p w14:paraId="3880CAE8" w14:textId="733952DC" w:rsidR="00DC1ED2" w:rsidRPr="00DC1ED2" w:rsidRDefault="00DC1ED2" w:rsidP="00982243">
            <w:pPr>
              <w:jc w:val="right"/>
            </w:pPr>
            <w:r w:rsidRPr="00DC1ED2">
              <w:t>31,920</w:t>
            </w:r>
          </w:p>
        </w:tc>
        <w:tc>
          <w:tcPr>
            <w:tcW w:w="1700" w:type="dxa"/>
            <w:noWrap/>
            <w:vAlign w:val="bottom"/>
            <w:hideMark/>
          </w:tcPr>
          <w:p w14:paraId="3FF4F16F" w14:textId="422659B8" w:rsidR="00DC1ED2" w:rsidRPr="00DC1ED2" w:rsidRDefault="00DC1ED2" w:rsidP="00982243">
            <w:pPr>
              <w:jc w:val="right"/>
            </w:pPr>
            <w:r w:rsidRPr="00DC1ED2">
              <w:t>31,920</w:t>
            </w:r>
          </w:p>
        </w:tc>
        <w:tc>
          <w:tcPr>
            <w:tcW w:w="1720" w:type="dxa"/>
            <w:noWrap/>
            <w:vAlign w:val="bottom"/>
            <w:hideMark/>
          </w:tcPr>
          <w:p w14:paraId="32DF1048" w14:textId="6224146B" w:rsidR="00DC1ED2" w:rsidRPr="00DC1ED2" w:rsidRDefault="006D41B2" w:rsidP="00982243">
            <w:pPr>
              <w:jc w:val="right"/>
            </w:pPr>
            <w:r>
              <w:t>-</w:t>
            </w:r>
            <w:r w:rsidR="00DC1ED2" w:rsidRPr="00DC1ED2">
              <w:t>-</w:t>
            </w:r>
          </w:p>
        </w:tc>
      </w:tr>
      <w:tr w:rsidR="00DC1ED2" w:rsidRPr="00DC1ED2" w14:paraId="03E10F8D" w14:textId="77777777" w:rsidTr="00C714A3">
        <w:trPr>
          <w:trHeight w:val="583"/>
        </w:trPr>
        <w:tc>
          <w:tcPr>
            <w:tcW w:w="2540" w:type="dxa"/>
            <w:noWrap/>
            <w:vAlign w:val="bottom"/>
            <w:hideMark/>
          </w:tcPr>
          <w:p w14:paraId="052E0C78" w14:textId="77777777" w:rsidR="00DC1ED2" w:rsidRPr="00DC1ED2" w:rsidRDefault="00DC1ED2" w:rsidP="00982243">
            <w:r w:rsidRPr="00DC1ED2">
              <w:t>Vermont</w:t>
            </w:r>
          </w:p>
        </w:tc>
        <w:tc>
          <w:tcPr>
            <w:tcW w:w="1600" w:type="dxa"/>
            <w:noWrap/>
            <w:vAlign w:val="bottom"/>
            <w:hideMark/>
          </w:tcPr>
          <w:p w14:paraId="52A0FCAF" w14:textId="1ACDE95E" w:rsidR="00DC1ED2" w:rsidRPr="00DC1ED2" w:rsidRDefault="00DC1ED2" w:rsidP="00982243">
            <w:pPr>
              <w:jc w:val="right"/>
            </w:pPr>
            <w:r w:rsidRPr="00DC1ED2">
              <w:t>11,576</w:t>
            </w:r>
          </w:p>
        </w:tc>
        <w:tc>
          <w:tcPr>
            <w:tcW w:w="1600" w:type="dxa"/>
            <w:noWrap/>
            <w:vAlign w:val="bottom"/>
            <w:hideMark/>
          </w:tcPr>
          <w:p w14:paraId="050A9C0C" w14:textId="55D9BC9F" w:rsidR="00DC1ED2" w:rsidRPr="00DC1ED2" w:rsidRDefault="00DC1ED2" w:rsidP="00982243">
            <w:pPr>
              <w:jc w:val="right"/>
            </w:pPr>
            <w:r w:rsidRPr="00DC1ED2">
              <w:t>11,576</w:t>
            </w:r>
          </w:p>
        </w:tc>
        <w:tc>
          <w:tcPr>
            <w:tcW w:w="1700" w:type="dxa"/>
            <w:noWrap/>
            <w:vAlign w:val="bottom"/>
            <w:hideMark/>
          </w:tcPr>
          <w:p w14:paraId="03111D01" w14:textId="58DEECD6" w:rsidR="00DC1ED2" w:rsidRPr="00DC1ED2" w:rsidRDefault="00DC1ED2" w:rsidP="00982243">
            <w:pPr>
              <w:jc w:val="right"/>
            </w:pPr>
            <w:r w:rsidRPr="00DC1ED2">
              <w:t>11,576</w:t>
            </w:r>
          </w:p>
        </w:tc>
        <w:tc>
          <w:tcPr>
            <w:tcW w:w="1720" w:type="dxa"/>
            <w:noWrap/>
            <w:vAlign w:val="bottom"/>
            <w:hideMark/>
          </w:tcPr>
          <w:p w14:paraId="42925C05" w14:textId="1D302FDB" w:rsidR="00DC1ED2" w:rsidRPr="00DC1ED2" w:rsidRDefault="006D41B2" w:rsidP="00982243">
            <w:pPr>
              <w:jc w:val="right"/>
            </w:pPr>
            <w:r>
              <w:t>-</w:t>
            </w:r>
            <w:r w:rsidR="00DC1ED2" w:rsidRPr="00DC1ED2">
              <w:t>-</w:t>
            </w:r>
          </w:p>
        </w:tc>
      </w:tr>
      <w:tr w:rsidR="00DC1ED2" w:rsidRPr="00DC1ED2" w14:paraId="7B026664" w14:textId="77777777" w:rsidTr="00C714A3">
        <w:trPr>
          <w:trHeight w:val="290"/>
        </w:trPr>
        <w:tc>
          <w:tcPr>
            <w:tcW w:w="2540" w:type="dxa"/>
            <w:noWrap/>
            <w:vAlign w:val="bottom"/>
            <w:hideMark/>
          </w:tcPr>
          <w:p w14:paraId="6C1E55A2" w14:textId="77777777" w:rsidR="00DC1ED2" w:rsidRPr="00DC1ED2" w:rsidRDefault="00DC1ED2" w:rsidP="00982243">
            <w:r w:rsidRPr="00DC1ED2">
              <w:t>Virginia</w:t>
            </w:r>
          </w:p>
        </w:tc>
        <w:tc>
          <w:tcPr>
            <w:tcW w:w="1600" w:type="dxa"/>
            <w:noWrap/>
            <w:vAlign w:val="bottom"/>
            <w:hideMark/>
          </w:tcPr>
          <w:p w14:paraId="62C817A5" w14:textId="1AEB6533" w:rsidR="00DC1ED2" w:rsidRPr="00DC1ED2" w:rsidRDefault="00DC1ED2" w:rsidP="00982243">
            <w:pPr>
              <w:jc w:val="right"/>
            </w:pPr>
            <w:r w:rsidRPr="00DC1ED2">
              <w:t>117,580</w:t>
            </w:r>
          </w:p>
        </w:tc>
        <w:tc>
          <w:tcPr>
            <w:tcW w:w="1600" w:type="dxa"/>
            <w:noWrap/>
            <w:vAlign w:val="bottom"/>
            <w:hideMark/>
          </w:tcPr>
          <w:p w14:paraId="313FEF15" w14:textId="3F59EC39" w:rsidR="00DC1ED2" w:rsidRPr="00DC1ED2" w:rsidRDefault="00DC1ED2" w:rsidP="00982243">
            <w:pPr>
              <w:jc w:val="right"/>
            </w:pPr>
            <w:r w:rsidRPr="00DC1ED2">
              <w:t>117,580</w:t>
            </w:r>
          </w:p>
        </w:tc>
        <w:tc>
          <w:tcPr>
            <w:tcW w:w="1700" w:type="dxa"/>
            <w:noWrap/>
            <w:vAlign w:val="bottom"/>
            <w:hideMark/>
          </w:tcPr>
          <w:p w14:paraId="7CC3BFCF" w14:textId="53B7EAFA" w:rsidR="00DC1ED2" w:rsidRPr="00DC1ED2" w:rsidRDefault="00DC1ED2" w:rsidP="00982243">
            <w:pPr>
              <w:jc w:val="right"/>
            </w:pPr>
            <w:r w:rsidRPr="00DC1ED2">
              <w:t>117,580</w:t>
            </w:r>
          </w:p>
        </w:tc>
        <w:tc>
          <w:tcPr>
            <w:tcW w:w="1720" w:type="dxa"/>
            <w:noWrap/>
            <w:vAlign w:val="bottom"/>
            <w:hideMark/>
          </w:tcPr>
          <w:p w14:paraId="7CA25777" w14:textId="5CA89603" w:rsidR="00DC1ED2" w:rsidRPr="00DC1ED2" w:rsidRDefault="006D41B2" w:rsidP="00982243">
            <w:pPr>
              <w:jc w:val="right"/>
            </w:pPr>
            <w:r>
              <w:t>-</w:t>
            </w:r>
            <w:r w:rsidR="00DC1ED2" w:rsidRPr="00DC1ED2">
              <w:t>-</w:t>
            </w:r>
          </w:p>
        </w:tc>
      </w:tr>
      <w:tr w:rsidR="00DC1ED2" w:rsidRPr="00DC1ED2" w14:paraId="6A3FB8A9" w14:textId="77777777" w:rsidTr="00C714A3">
        <w:trPr>
          <w:trHeight w:val="290"/>
        </w:trPr>
        <w:tc>
          <w:tcPr>
            <w:tcW w:w="2540" w:type="dxa"/>
            <w:noWrap/>
            <w:vAlign w:val="bottom"/>
            <w:hideMark/>
          </w:tcPr>
          <w:p w14:paraId="261EF567" w14:textId="77777777" w:rsidR="00DC1ED2" w:rsidRPr="00DC1ED2" w:rsidRDefault="00DC1ED2" w:rsidP="00982243">
            <w:r w:rsidRPr="00DC1ED2">
              <w:t>Washington</w:t>
            </w:r>
          </w:p>
        </w:tc>
        <w:tc>
          <w:tcPr>
            <w:tcW w:w="1600" w:type="dxa"/>
            <w:noWrap/>
            <w:vAlign w:val="bottom"/>
            <w:hideMark/>
          </w:tcPr>
          <w:p w14:paraId="0CB939A0" w14:textId="5014A9E5" w:rsidR="00DC1ED2" w:rsidRPr="00DC1ED2" w:rsidRDefault="00DC1ED2" w:rsidP="00982243">
            <w:pPr>
              <w:jc w:val="right"/>
            </w:pPr>
            <w:r w:rsidRPr="00DC1ED2">
              <w:t>106,824</w:t>
            </w:r>
          </w:p>
        </w:tc>
        <w:tc>
          <w:tcPr>
            <w:tcW w:w="1600" w:type="dxa"/>
            <w:noWrap/>
            <w:vAlign w:val="bottom"/>
            <w:hideMark/>
          </w:tcPr>
          <w:p w14:paraId="38E4745C" w14:textId="36EEADC8" w:rsidR="00DC1ED2" w:rsidRPr="00DC1ED2" w:rsidRDefault="00DC1ED2" w:rsidP="00982243">
            <w:pPr>
              <w:jc w:val="right"/>
            </w:pPr>
            <w:r w:rsidRPr="00DC1ED2">
              <w:t>106,824</w:t>
            </w:r>
          </w:p>
        </w:tc>
        <w:tc>
          <w:tcPr>
            <w:tcW w:w="1700" w:type="dxa"/>
            <w:noWrap/>
            <w:vAlign w:val="bottom"/>
            <w:hideMark/>
          </w:tcPr>
          <w:p w14:paraId="2F50C0F8" w14:textId="3D9A4896" w:rsidR="00DC1ED2" w:rsidRPr="00DC1ED2" w:rsidRDefault="00DC1ED2" w:rsidP="00982243">
            <w:pPr>
              <w:jc w:val="right"/>
            </w:pPr>
            <w:r w:rsidRPr="00DC1ED2">
              <w:t>106,824</w:t>
            </w:r>
          </w:p>
        </w:tc>
        <w:tc>
          <w:tcPr>
            <w:tcW w:w="1720" w:type="dxa"/>
            <w:noWrap/>
            <w:vAlign w:val="bottom"/>
            <w:hideMark/>
          </w:tcPr>
          <w:p w14:paraId="4807B1E0" w14:textId="4A8FC66F" w:rsidR="00DC1ED2" w:rsidRPr="00DC1ED2" w:rsidRDefault="006D41B2" w:rsidP="00982243">
            <w:pPr>
              <w:jc w:val="right"/>
            </w:pPr>
            <w:r>
              <w:t>-</w:t>
            </w:r>
            <w:r w:rsidR="00DC1ED2" w:rsidRPr="00DC1ED2">
              <w:t>-</w:t>
            </w:r>
          </w:p>
        </w:tc>
      </w:tr>
      <w:tr w:rsidR="00DC1ED2" w:rsidRPr="00DC1ED2" w14:paraId="3CC8368B" w14:textId="77777777" w:rsidTr="00C714A3">
        <w:trPr>
          <w:trHeight w:val="290"/>
        </w:trPr>
        <w:tc>
          <w:tcPr>
            <w:tcW w:w="2540" w:type="dxa"/>
            <w:noWrap/>
            <w:vAlign w:val="bottom"/>
            <w:hideMark/>
          </w:tcPr>
          <w:p w14:paraId="299C26E1" w14:textId="77777777" w:rsidR="00DC1ED2" w:rsidRPr="00DC1ED2" w:rsidRDefault="00DC1ED2" w:rsidP="00982243">
            <w:r w:rsidRPr="00DC1ED2">
              <w:t>West Virginia</w:t>
            </w:r>
          </w:p>
        </w:tc>
        <w:tc>
          <w:tcPr>
            <w:tcW w:w="1600" w:type="dxa"/>
            <w:noWrap/>
            <w:vAlign w:val="bottom"/>
            <w:hideMark/>
          </w:tcPr>
          <w:p w14:paraId="668C4666" w14:textId="720B1AFE" w:rsidR="00DC1ED2" w:rsidRPr="00DC1ED2" w:rsidRDefault="00DC1ED2" w:rsidP="00982243">
            <w:pPr>
              <w:jc w:val="right"/>
            </w:pPr>
            <w:r w:rsidRPr="00DC1ED2">
              <w:t>32,954</w:t>
            </w:r>
          </w:p>
        </w:tc>
        <w:tc>
          <w:tcPr>
            <w:tcW w:w="1600" w:type="dxa"/>
            <w:noWrap/>
            <w:vAlign w:val="bottom"/>
            <w:hideMark/>
          </w:tcPr>
          <w:p w14:paraId="2E75ADE4" w14:textId="2F830748" w:rsidR="00DC1ED2" w:rsidRPr="00DC1ED2" w:rsidRDefault="00DC1ED2" w:rsidP="00982243">
            <w:pPr>
              <w:jc w:val="right"/>
            </w:pPr>
            <w:r w:rsidRPr="00DC1ED2">
              <w:t>32,954</w:t>
            </w:r>
          </w:p>
        </w:tc>
        <w:tc>
          <w:tcPr>
            <w:tcW w:w="1700" w:type="dxa"/>
            <w:noWrap/>
            <w:vAlign w:val="bottom"/>
            <w:hideMark/>
          </w:tcPr>
          <w:p w14:paraId="739CE0D0" w14:textId="365A7194" w:rsidR="00DC1ED2" w:rsidRPr="00DC1ED2" w:rsidRDefault="00DC1ED2" w:rsidP="00982243">
            <w:pPr>
              <w:jc w:val="right"/>
            </w:pPr>
            <w:r w:rsidRPr="00DC1ED2">
              <w:t>32,954</w:t>
            </w:r>
          </w:p>
        </w:tc>
        <w:tc>
          <w:tcPr>
            <w:tcW w:w="1720" w:type="dxa"/>
            <w:noWrap/>
            <w:vAlign w:val="bottom"/>
            <w:hideMark/>
          </w:tcPr>
          <w:p w14:paraId="6469755C" w14:textId="08BC65E5" w:rsidR="00DC1ED2" w:rsidRPr="00DC1ED2" w:rsidRDefault="006D41B2" w:rsidP="00982243">
            <w:pPr>
              <w:jc w:val="right"/>
            </w:pPr>
            <w:r>
              <w:t>-</w:t>
            </w:r>
            <w:r w:rsidR="00DC1ED2" w:rsidRPr="00DC1ED2">
              <w:t>-</w:t>
            </w:r>
          </w:p>
        </w:tc>
      </w:tr>
      <w:tr w:rsidR="00DC1ED2" w:rsidRPr="00DC1ED2" w14:paraId="436B287A" w14:textId="77777777" w:rsidTr="00C714A3">
        <w:trPr>
          <w:trHeight w:val="290"/>
        </w:trPr>
        <w:tc>
          <w:tcPr>
            <w:tcW w:w="2540" w:type="dxa"/>
            <w:noWrap/>
            <w:vAlign w:val="bottom"/>
            <w:hideMark/>
          </w:tcPr>
          <w:p w14:paraId="67E15074" w14:textId="77777777" w:rsidR="00DC1ED2" w:rsidRPr="00DC1ED2" w:rsidRDefault="00DC1ED2" w:rsidP="00982243">
            <w:r w:rsidRPr="00DC1ED2">
              <w:t>Wisconsin</w:t>
            </w:r>
          </w:p>
        </w:tc>
        <w:tc>
          <w:tcPr>
            <w:tcW w:w="1600" w:type="dxa"/>
            <w:noWrap/>
            <w:vAlign w:val="bottom"/>
            <w:hideMark/>
          </w:tcPr>
          <w:p w14:paraId="49D869CD" w14:textId="1DF6CA2C" w:rsidR="00DC1ED2" w:rsidRPr="00DC1ED2" w:rsidRDefault="00DC1ED2" w:rsidP="00982243">
            <w:pPr>
              <w:jc w:val="right"/>
            </w:pPr>
            <w:r w:rsidRPr="00DC1ED2">
              <w:t>91,601</w:t>
            </w:r>
          </w:p>
        </w:tc>
        <w:tc>
          <w:tcPr>
            <w:tcW w:w="1600" w:type="dxa"/>
            <w:noWrap/>
            <w:vAlign w:val="bottom"/>
            <w:hideMark/>
          </w:tcPr>
          <w:p w14:paraId="0E5FBA63" w14:textId="3FB8E790" w:rsidR="00DC1ED2" w:rsidRPr="00DC1ED2" w:rsidRDefault="00DC1ED2" w:rsidP="00982243">
            <w:pPr>
              <w:jc w:val="right"/>
            </w:pPr>
            <w:r w:rsidRPr="00DC1ED2">
              <w:t>91,601</w:t>
            </w:r>
          </w:p>
        </w:tc>
        <w:tc>
          <w:tcPr>
            <w:tcW w:w="1700" w:type="dxa"/>
            <w:noWrap/>
            <w:vAlign w:val="bottom"/>
            <w:hideMark/>
          </w:tcPr>
          <w:p w14:paraId="097E2470" w14:textId="76F45B16" w:rsidR="00DC1ED2" w:rsidRPr="00DC1ED2" w:rsidRDefault="00DC1ED2" w:rsidP="00982243">
            <w:pPr>
              <w:jc w:val="right"/>
            </w:pPr>
            <w:r w:rsidRPr="00DC1ED2">
              <w:t>91,601</w:t>
            </w:r>
          </w:p>
        </w:tc>
        <w:tc>
          <w:tcPr>
            <w:tcW w:w="1720" w:type="dxa"/>
            <w:noWrap/>
            <w:vAlign w:val="bottom"/>
            <w:hideMark/>
          </w:tcPr>
          <w:p w14:paraId="47488034" w14:textId="3E9DC64D" w:rsidR="00DC1ED2" w:rsidRPr="00DC1ED2" w:rsidRDefault="006D41B2" w:rsidP="00982243">
            <w:pPr>
              <w:jc w:val="right"/>
            </w:pPr>
            <w:r>
              <w:t>-</w:t>
            </w:r>
            <w:r w:rsidR="00DC1ED2" w:rsidRPr="00DC1ED2">
              <w:t>-</w:t>
            </w:r>
          </w:p>
        </w:tc>
      </w:tr>
      <w:tr w:rsidR="00DC1ED2" w:rsidRPr="00DC1ED2" w14:paraId="48B1C964" w14:textId="77777777" w:rsidTr="00C714A3">
        <w:trPr>
          <w:trHeight w:val="290"/>
        </w:trPr>
        <w:tc>
          <w:tcPr>
            <w:tcW w:w="2540" w:type="dxa"/>
            <w:noWrap/>
            <w:vAlign w:val="bottom"/>
            <w:hideMark/>
          </w:tcPr>
          <w:p w14:paraId="00FCA525" w14:textId="77777777" w:rsidR="00DC1ED2" w:rsidRPr="00DC1ED2" w:rsidRDefault="00DC1ED2" w:rsidP="00982243">
            <w:r w:rsidRPr="00DC1ED2">
              <w:t>Wyoming</w:t>
            </w:r>
          </w:p>
        </w:tc>
        <w:tc>
          <w:tcPr>
            <w:tcW w:w="1600" w:type="dxa"/>
            <w:noWrap/>
            <w:vAlign w:val="bottom"/>
            <w:hideMark/>
          </w:tcPr>
          <w:p w14:paraId="7758213A" w14:textId="12838A2E" w:rsidR="00DC1ED2" w:rsidRPr="00DC1ED2" w:rsidRDefault="00DC1ED2" w:rsidP="00982243">
            <w:pPr>
              <w:jc w:val="right"/>
            </w:pPr>
            <w:r w:rsidRPr="00DC1ED2">
              <w:t>8,782</w:t>
            </w:r>
          </w:p>
        </w:tc>
        <w:tc>
          <w:tcPr>
            <w:tcW w:w="1600" w:type="dxa"/>
            <w:noWrap/>
            <w:vAlign w:val="bottom"/>
            <w:hideMark/>
          </w:tcPr>
          <w:p w14:paraId="0AFFB565" w14:textId="797ACC1C" w:rsidR="00DC1ED2" w:rsidRPr="00DC1ED2" w:rsidRDefault="00DC1ED2" w:rsidP="00982243">
            <w:pPr>
              <w:jc w:val="right"/>
            </w:pPr>
            <w:r w:rsidRPr="00DC1ED2">
              <w:t>8,782</w:t>
            </w:r>
          </w:p>
        </w:tc>
        <w:tc>
          <w:tcPr>
            <w:tcW w:w="1700" w:type="dxa"/>
            <w:noWrap/>
            <w:vAlign w:val="bottom"/>
            <w:hideMark/>
          </w:tcPr>
          <w:p w14:paraId="0EDEA45C" w14:textId="3B6DAEF7" w:rsidR="00DC1ED2" w:rsidRPr="00DC1ED2" w:rsidRDefault="00DC1ED2" w:rsidP="00982243">
            <w:pPr>
              <w:jc w:val="right"/>
            </w:pPr>
            <w:r w:rsidRPr="00DC1ED2">
              <w:t>8,782</w:t>
            </w:r>
          </w:p>
        </w:tc>
        <w:tc>
          <w:tcPr>
            <w:tcW w:w="1720" w:type="dxa"/>
            <w:noWrap/>
            <w:vAlign w:val="bottom"/>
            <w:hideMark/>
          </w:tcPr>
          <w:p w14:paraId="0E540789" w14:textId="45CD5615" w:rsidR="00DC1ED2" w:rsidRPr="00DC1ED2" w:rsidRDefault="006D41B2" w:rsidP="00982243">
            <w:pPr>
              <w:jc w:val="right"/>
            </w:pPr>
            <w:r>
              <w:t>-</w:t>
            </w:r>
            <w:r w:rsidR="00DC1ED2" w:rsidRPr="00DC1ED2">
              <w:t>-</w:t>
            </w:r>
          </w:p>
        </w:tc>
      </w:tr>
      <w:tr w:rsidR="00DC1ED2" w:rsidRPr="00DC1ED2" w14:paraId="1A651AE3" w14:textId="77777777" w:rsidTr="00C714A3">
        <w:trPr>
          <w:trHeight w:val="290"/>
        </w:trPr>
        <w:tc>
          <w:tcPr>
            <w:tcW w:w="2540" w:type="dxa"/>
            <w:noWrap/>
            <w:vAlign w:val="bottom"/>
            <w:hideMark/>
          </w:tcPr>
          <w:p w14:paraId="6787EB20" w14:textId="04A922A7" w:rsidR="00DC1ED2" w:rsidRPr="00DC1ED2" w:rsidRDefault="00DC1ED2" w:rsidP="00982243">
            <w:r w:rsidRPr="00DC1ED2">
              <w:rPr>
                <w:b/>
              </w:rPr>
              <w:t>Subtotal</w:t>
            </w:r>
          </w:p>
        </w:tc>
        <w:tc>
          <w:tcPr>
            <w:tcW w:w="1600" w:type="dxa"/>
            <w:noWrap/>
            <w:vAlign w:val="bottom"/>
            <w:hideMark/>
          </w:tcPr>
          <w:p w14:paraId="645416BF" w14:textId="77625470" w:rsidR="00DC1ED2" w:rsidRPr="00DC1ED2" w:rsidRDefault="00DC1ED2" w:rsidP="00982243">
            <w:pPr>
              <w:jc w:val="right"/>
              <w:rPr>
                <w:b/>
              </w:rPr>
            </w:pPr>
            <w:r w:rsidRPr="00DC1ED2">
              <w:rPr>
                <w:b/>
              </w:rPr>
              <w:t>4,545,389</w:t>
            </w:r>
          </w:p>
        </w:tc>
        <w:tc>
          <w:tcPr>
            <w:tcW w:w="1600" w:type="dxa"/>
            <w:noWrap/>
            <w:vAlign w:val="bottom"/>
            <w:hideMark/>
          </w:tcPr>
          <w:p w14:paraId="08F97B5A" w14:textId="5DCF3C44" w:rsidR="00DC1ED2" w:rsidRPr="00DC1ED2" w:rsidRDefault="00DC1ED2" w:rsidP="00982243">
            <w:pPr>
              <w:jc w:val="right"/>
              <w:rPr>
                <w:b/>
              </w:rPr>
            </w:pPr>
            <w:r w:rsidRPr="00DC1ED2">
              <w:rPr>
                <w:b/>
              </w:rPr>
              <w:t>4,545,389</w:t>
            </w:r>
          </w:p>
        </w:tc>
        <w:tc>
          <w:tcPr>
            <w:tcW w:w="1700" w:type="dxa"/>
            <w:noWrap/>
            <w:vAlign w:val="bottom"/>
            <w:hideMark/>
          </w:tcPr>
          <w:p w14:paraId="65FDD6A1" w14:textId="4DB2CDFB" w:rsidR="00DC1ED2" w:rsidRPr="00DC1ED2" w:rsidRDefault="00DC1ED2" w:rsidP="00982243">
            <w:pPr>
              <w:jc w:val="right"/>
              <w:rPr>
                <w:b/>
              </w:rPr>
            </w:pPr>
            <w:r w:rsidRPr="00DC1ED2">
              <w:rPr>
                <w:b/>
                <w:bCs/>
              </w:rPr>
              <w:t>4,545,389</w:t>
            </w:r>
          </w:p>
        </w:tc>
        <w:tc>
          <w:tcPr>
            <w:tcW w:w="1720" w:type="dxa"/>
            <w:noWrap/>
            <w:vAlign w:val="bottom"/>
            <w:hideMark/>
          </w:tcPr>
          <w:p w14:paraId="561FBB66" w14:textId="716C42DC" w:rsidR="00DC1ED2" w:rsidRPr="006D41B2" w:rsidRDefault="006D41B2" w:rsidP="00982243">
            <w:pPr>
              <w:jc w:val="right"/>
            </w:pPr>
            <w:r w:rsidRPr="006D41B2">
              <w:t>-</w:t>
            </w:r>
            <w:r w:rsidR="00DC1ED2" w:rsidRPr="006D41B2">
              <w:t>-</w:t>
            </w:r>
          </w:p>
        </w:tc>
      </w:tr>
      <w:tr w:rsidR="00DC1ED2" w:rsidRPr="00DC1ED2" w14:paraId="57EEEA24" w14:textId="77777777" w:rsidTr="00C714A3">
        <w:trPr>
          <w:trHeight w:val="583"/>
        </w:trPr>
        <w:tc>
          <w:tcPr>
            <w:tcW w:w="2540" w:type="dxa"/>
            <w:noWrap/>
            <w:vAlign w:val="bottom"/>
            <w:hideMark/>
          </w:tcPr>
          <w:p w14:paraId="33C54058" w14:textId="77777777" w:rsidR="00DC1ED2" w:rsidRPr="00DC1ED2" w:rsidRDefault="00DC1ED2" w:rsidP="00982243">
            <w:r w:rsidRPr="00DC1ED2">
              <w:t>Guam</w:t>
            </w:r>
          </w:p>
        </w:tc>
        <w:tc>
          <w:tcPr>
            <w:tcW w:w="1600" w:type="dxa"/>
            <w:noWrap/>
            <w:vAlign w:val="bottom"/>
            <w:hideMark/>
          </w:tcPr>
          <w:p w14:paraId="31424D8E" w14:textId="0B9179C5" w:rsidR="00DC1ED2" w:rsidRPr="00DC1ED2" w:rsidRDefault="00DC1ED2" w:rsidP="00982243">
            <w:pPr>
              <w:jc w:val="right"/>
            </w:pPr>
            <w:r w:rsidRPr="00DC1ED2">
              <w:t>680</w:t>
            </w:r>
          </w:p>
        </w:tc>
        <w:tc>
          <w:tcPr>
            <w:tcW w:w="1600" w:type="dxa"/>
            <w:noWrap/>
            <w:vAlign w:val="bottom"/>
            <w:hideMark/>
          </w:tcPr>
          <w:p w14:paraId="57A61567" w14:textId="7EDE5F62" w:rsidR="00DC1ED2" w:rsidRPr="00DC1ED2" w:rsidRDefault="00DC1ED2" w:rsidP="00982243">
            <w:pPr>
              <w:jc w:val="right"/>
            </w:pPr>
            <w:r w:rsidRPr="00DC1ED2">
              <w:t>680</w:t>
            </w:r>
          </w:p>
        </w:tc>
        <w:tc>
          <w:tcPr>
            <w:tcW w:w="1700" w:type="dxa"/>
            <w:noWrap/>
            <w:vAlign w:val="bottom"/>
            <w:hideMark/>
          </w:tcPr>
          <w:p w14:paraId="199001F0" w14:textId="383DCE09" w:rsidR="00DC1ED2" w:rsidRPr="00DC1ED2" w:rsidRDefault="00DC1ED2" w:rsidP="00982243">
            <w:pPr>
              <w:jc w:val="right"/>
            </w:pPr>
            <w:r w:rsidRPr="00DC1ED2">
              <w:t>680</w:t>
            </w:r>
          </w:p>
        </w:tc>
        <w:tc>
          <w:tcPr>
            <w:tcW w:w="1720" w:type="dxa"/>
            <w:noWrap/>
            <w:vAlign w:val="bottom"/>
            <w:hideMark/>
          </w:tcPr>
          <w:p w14:paraId="44A70EC8" w14:textId="614DECF4" w:rsidR="00DC1ED2" w:rsidRPr="00DC1ED2" w:rsidRDefault="006D41B2" w:rsidP="00982243">
            <w:pPr>
              <w:jc w:val="right"/>
            </w:pPr>
            <w:r w:rsidRPr="006D41B2">
              <w:t>-</w:t>
            </w:r>
            <w:r w:rsidR="00DC1ED2" w:rsidRPr="006D41B2">
              <w:t>-</w:t>
            </w:r>
          </w:p>
        </w:tc>
      </w:tr>
      <w:tr w:rsidR="00DC1ED2" w:rsidRPr="00DC1ED2" w14:paraId="70D2700B" w14:textId="77777777" w:rsidTr="00C714A3">
        <w:trPr>
          <w:trHeight w:val="300"/>
        </w:trPr>
        <w:tc>
          <w:tcPr>
            <w:tcW w:w="2540" w:type="dxa"/>
            <w:noWrap/>
            <w:vAlign w:val="bottom"/>
            <w:hideMark/>
          </w:tcPr>
          <w:p w14:paraId="03995EF8" w14:textId="77777777" w:rsidR="00DC1ED2" w:rsidRPr="00DC1ED2" w:rsidRDefault="00DC1ED2" w:rsidP="00982243">
            <w:r w:rsidRPr="00DC1ED2">
              <w:t>Puerto Rico</w:t>
            </w:r>
          </w:p>
        </w:tc>
        <w:tc>
          <w:tcPr>
            <w:tcW w:w="1600" w:type="dxa"/>
            <w:noWrap/>
            <w:vAlign w:val="bottom"/>
            <w:hideMark/>
          </w:tcPr>
          <w:p w14:paraId="2DDCF52F" w14:textId="4EB2CED8" w:rsidR="00DC1ED2" w:rsidRPr="00DC1ED2" w:rsidRDefault="00DC1ED2" w:rsidP="00982243">
            <w:pPr>
              <w:jc w:val="right"/>
            </w:pPr>
            <w:r w:rsidRPr="00DC1ED2">
              <w:t>56,170</w:t>
            </w:r>
          </w:p>
        </w:tc>
        <w:tc>
          <w:tcPr>
            <w:tcW w:w="1600" w:type="dxa"/>
            <w:noWrap/>
            <w:vAlign w:val="bottom"/>
            <w:hideMark/>
          </w:tcPr>
          <w:p w14:paraId="10B6E28B" w14:textId="2E38F662" w:rsidR="00DC1ED2" w:rsidRPr="00DC1ED2" w:rsidRDefault="00DC1ED2" w:rsidP="00982243">
            <w:pPr>
              <w:jc w:val="right"/>
            </w:pPr>
            <w:r w:rsidRPr="00DC1ED2">
              <w:t>56,170</w:t>
            </w:r>
          </w:p>
        </w:tc>
        <w:tc>
          <w:tcPr>
            <w:tcW w:w="1700" w:type="dxa"/>
            <w:noWrap/>
            <w:vAlign w:val="bottom"/>
            <w:hideMark/>
          </w:tcPr>
          <w:p w14:paraId="531DB980" w14:textId="683120BE" w:rsidR="00DC1ED2" w:rsidRPr="00DC1ED2" w:rsidRDefault="00DC1ED2" w:rsidP="00982243">
            <w:pPr>
              <w:jc w:val="right"/>
            </w:pPr>
            <w:r w:rsidRPr="00DC1ED2">
              <w:t>56,170</w:t>
            </w:r>
          </w:p>
        </w:tc>
        <w:tc>
          <w:tcPr>
            <w:tcW w:w="1720" w:type="dxa"/>
            <w:noWrap/>
            <w:vAlign w:val="bottom"/>
            <w:hideMark/>
          </w:tcPr>
          <w:p w14:paraId="36623685" w14:textId="05883060" w:rsidR="00DC1ED2" w:rsidRPr="00DC1ED2" w:rsidRDefault="006D41B2" w:rsidP="00982243">
            <w:pPr>
              <w:jc w:val="right"/>
            </w:pPr>
            <w:r w:rsidRPr="006D41B2">
              <w:t>-</w:t>
            </w:r>
            <w:r w:rsidR="00DC1ED2" w:rsidRPr="006D41B2">
              <w:t>-</w:t>
            </w:r>
          </w:p>
        </w:tc>
      </w:tr>
      <w:tr w:rsidR="00DC1ED2" w:rsidRPr="00DC1ED2" w14:paraId="1A1C4548" w14:textId="77777777" w:rsidTr="00C714A3">
        <w:trPr>
          <w:trHeight w:val="290"/>
        </w:trPr>
        <w:tc>
          <w:tcPr>
            <w:tcW w:w="2540" w:type="dxa"/>
            <w:noWrap/>
            <w:vAlign w:val="bottom"/>
            <w:hideMark/>
          </w:tcPr>
          <w:p w14:paraId="54214D22" w14:textId="0A86CBAB" w:rsidR="00DC1ED2" w:rsidRPr="00DC1ED2" w:rsidRDefault="00DC1ED2" w:rsidP="00982243">
            <w:r w:rsidRPr="00DC1ED2">
              <w:rPr>
                <w:b/>
              </w:rPr>
              <w:t>Subtotal</w:t>
            </w:r>
          </w:p>
        </w:tc>
        <w:tc>
          <w:tcPr>
            <w:tcW w:w="1600" w:type="dxa"/>
            <w:noWrap/>
            <w:vAlign w:val="bottom"/>
            <w:hideMark/>
          </w:tcPr>
          <w:p w14:paraId="1C98E400" w14:textId="643EB2F4" w:rsidR="00DC1ED2" w:rsidRPr="00DC1ED2" w:rsidRDefault="00DC1ED2" w:rsidP="00982243">
            <w:pPr>
              <w:jc w:val="right"/>
              <w:rPr>
                <w:b/>
              </w:rPr>
            </w:pPr>
            <w:r w:rsidRPr="00DC1ED2">
              <w:rPr>
                <w:b/>
                <w:bCs/>
              </w:rPr>
              <w:t>56,850</w:t>
            </w:r>
          </w:p>
        </w:tc>
        <w:tc>
          <w:tcPr>
            <w:tcW w:w="1600" w:type="dxa"/>
            <w:noWrap/>
            <w:vAlign w:val="bottom"/>
            <w:hideMark/>
          </w:tcPr>
          <w:p w14:paraId="306F94E4" w14:textId="1EB78141" w:rsidR="00DC1ED2" w:rsidRPr="00DC1ED2" w:rsidRDefault="00DC1ED2" w:rsidP="00982243">
            <w:pPr>
              <w:jc w:val="right"/>
              <w:rPr>
                <w:b/>
              </w:rPr>
            </w:pPr>
            <w:r w:rsidRPr="00DC1ED2">
              <w:rPr>
                <w:b/>
                <w:bCs/>
              </w:rPr>
              <w:t>56,850</w:t>
            </w:r>
          </w:p>
        </w:tc>
        <w:tc>
          <w:tcPr>
            <w:tcW w:w="1700" w:type="dxa"/>
            <w:noWrap/>
            <w:vAlign w:val="bottom"/>
            <w:hideMark/>
          </w:tcPr>
          <w:p w14:paraId="43AFADD8" w14:textId="20AA3EDF" w:rsidR="00DC1ED2" w:rsidRPr="00DC1ED2" w:rsidRDefault="00DC1ED2" w:rsidP="00982243">
            <w:pPr>
              <w:jc w:val="right"/>
              <w:rPr>
                <w:b/>
              </w:rPr>
            </w:pPr>
            <w:r w:rsidRPr="00DC1ED2">
              <w:rPr>
                <w:b/>
                <w:bCs/>
              </w:rPr>
              <w:t>56,850</w:t>
            </w:r>
          </w:p>
        </w:tc>
        <w:tc>
          <w:tcPr>
            <w:tcW w:w="1720" w:type="dxa"/>
            <w:noWrap/>
            <w:vAlign w:val="bottom"/>
            <w:hideMark/>
          </w:tcPr>
          <w:p w14:paraId="45AD0817" w14:textId="54B47D49" w:rsidR="00DC1ED2" w:rsidRPr="006D41B2" w:rsidRDefault="006D41B2" w:rsidP="00982243">
            <w:pPr>
              <w:jc w:val="right"/>
            </w:pPr>
            <w:r w:rsidRPr="006D41B2">
              <w:t>-</w:t>
            </w:r>
            <w:r w:rsidR="00DC1ED2" w:rsidRPr="006D41B2">
              <w:t>-</w:t>
            </w:r>
          </w:p>
        </w:tc>
      </w:tr>
      <w:tr w:rsidR="00DC1ED2" w:rsidRPr="00DC1ED2" w14:paraId="3771E459" w14:textId="77777777" w:rsidTr="00C714A3">
        <w:trPr>
          <w:trHeight w:val="290"/>
        </w:trPr>
        <w:tc>
          <w:tcPr>
            <w:tcW w:w="2540" w:type="dxa"/>
            <w:noWrap/>
            <w:vAlign w:val="bottom"/>
            <w:hideMark/>
          </w:tcPr>
          <w:p w14:paraId="499A9659" w14:textId="77777777" w:rsidR="00DC1ED2" w:rsidRPr="00DC1ED2" w:rsidRDefault="00DC1ED2" w:rsidP="00982243">
            <w:pPr>
              <w:rPr>
                <w:b/>
              </w:rPr>
            </w:pPr>
            <w:r w:rsidRPr="00DC1ED2">
              <w:rPr>
                <w:b/>
              </w:rPr>
              <w:t>Total States/Territories</w:t>
            </w:r>
          </w:p>
        </w:tc>
        <w:tc>
          <w:tcPr>
            <w:tcW w:w="1600" w:type="dxa"/>
            <w:noWrap/>
            <w:vAlign w:val="bottom"/>
            <w:hideMark/>
          </w:tcPr>
          <w:p w14:paraId="4A86C134" w14:textId="41A714EF" w:rsidR="00DC1ED2" w:rsidRPr="00DC1ED2" w:rsidRDefault="00DC1ED2" w:rsidP="00982243">
            <w:pPr>
              <w:jc w:val="right"/>
              <w:rPr>
                <w:b/>
              </w:rPr>
            </w:pPr>
            <w:r w:rsidRPr="00DC1ED2">
              <w:rPr>
                <w:b/>
              </w:rPr>
              <w:t>4,602,239</w:t>
            </w:r>
          </w:p>
        </w:tc>
        <w:tc>
          <w:tcPr>
            <w:tcW w:w="1600" w:type="dxa"/>
            <w:noWrap/>
            <w:vAlign w:val="bottom"/>
            <w:hideMark/>
          </w:tcPr>
          <w:p w14:paraId="2EAEBECF" w14:textId="0417630F" w:rsidR="00DC1ED2" w:rsidRPr="00DC1ED2" w:rsidRDefault="00DC1ED2" w:rsidP="00982243">
            <w:pPr>
              <w:jc w:val="right"/>
              <w:rPr>
                <w:b/>
              </w:rPr>
            </w:pPr>
            <w:r w:rsidRPr="00DC1ED2">
              <w:rPr>
                <w:b/>
              </w:rPr>
              <w:t>4,602,239</w:t>
            </w:r>
          </w:p>
        </w:tc>
        <w:tc>
          <w:tcPr>
            <w:tcW w:w="1700" w:type="dxa"/>
            <w:noWrap/>
            <w:vAlign w:val="bottom"/>
            <w:hideMark/>
          </w:tcPr>
          <w:p w14:paraId="00DAD9A7" w14:textId="7E854033" w:rsidR="00DC1ED2" w:rsidRPr="00DC1ED2" w:rsidRDefault="00DC1ED2" w:rsidP="00982243">
            <w:pPr>
              <w:jc w:val="right"/>
              <w:rPr>
                <w:b/>
              </w:rPr>
            </w:pPr>
            <w:r w:rsidRPr="00DC1ED2">
              <w:rPr>
                <w:b/>
              </w:rPr>
              <w:t>4,602,239</w:t>
            </w:r>
          </w:p>
        </w:tc>
        <w:tc>
          <w:tcPr>
            <w:tcW w:w="1720" w:type="dxa"/>
            <w:noWrap/>
            <w:vAlign w:val="bottom"/>
            <w:hideMark/>
          </w:tcPr>
          <w:p w14:paraId="66DC95F6" w14:textId="2B372C04" w:rsidR="00DC1ED2" w:rsidRPr="006D41B2" w:rsidRDefault="006D41B2" w:rsidP="00982243">
            <w:pPr>
              <w:jc w:val="right"/>
            </w:pPr>
            <w:r w:rsidRPr="006D41B2">
              <w:t>-</w:t>
            </w:r>
            <w:r w:rsidR="00DC1ED2" w:rsidRPr="006D41B2">
              <w:t>-</w:t>
            </w:r>
          </w:p>
        </w:tc>
      </w:tr>
      <w:tr w:rsidR="00DC1ED2" w:rsidRPr="00DC1ED2" w14:paraId="4D64CB34" w14:textId="77777777" w:rsidTr="00C714A3">
        <w:trPr>
          <w:trHeight w:val="583"/>
        </w:trPr>
        <w:tc>
          <w:tcPr>
            <w:tcW w:w="2540" w:type="dxa"/>
            <w:noWrap/>
            <w:vAlign w:val="bottom"/>
            <w:hideMark/>
          </w:tcPr>
          <w:p w14:paraId="2751F171" w14:textId="71602E8E" w:rsidR="00DC1ED2" w:rsidRPr="00DC1ED2" w:rsidRDefault="00DC1ED2" w:rsidP="00982243">
            <w:r w:rsidRPr="00DC1ED2">
              <w:t>Undistributed 1/</w:t>
            </w:r>
          </w:p>
        </w:tc>
        <w:tc>
          <w:tcPr>
            <w:tcW w:w="1600" w:type="dxa"/>
            <w:noWrap/>
            <w:vAlign w:val="bottom"/>
            <w:hideMark/>
          </w:tcPr>
          <w:p w14:paraId="0DA83DFE" w14:textId="662CF9EC" w:rsidR="00DC1ED2" w:rsidRPr="00DC1ED2" w:rsidRDefault="00DC1ED2" w:rsidP="00982243">
            <w:pPr>
              <w:jc w:val="right"/>
            </w:pPr>
            <w:r w:rsidRPr="00DC1ED2">
              <w:t>397,761</w:t>
            </w:r>
          </w:p>
        </w:tc>
        <w:tc>
          <w:tcPr>
            <w:tcW w:w="1600" w:type="dxa"/>
            <w:noWrap/>
            <w:vAlign w:val="bottom"/>
            <w:hideMark/>
          </w:tcPr>
          <w:p w14:paraId="0A5EE6C2" w14:textId="5809742B" w:rsidR="00DC1ED2" w:rsidRPr="00DC1ED2" w:rsidRDefault="00DC1ED2" w:rsidP="00982243">
            <w:pPr>
              <w:jc w:val="right"/>
            </w:pPr>
            <w:r w:rsidRPr="00DC1ED2">
              <w:t>397,761</w:t>
            </w:r>
          </w:p>
        </w:tc>
        <w:tc>
          <w:tcPr>
            <w:tcW w:w="1700" w:type="dxa"/>
            <w:noWrap/>
            <w:vAlign w:val="bottom"/>
            <w:hideMark/>
          </w:tcPr>
          <w:p w14:paraId="75C75DC4" w14:textId="75AEA3E3" w:rsidR="00DC1ED2" w:rsidRPr="00DC1ED2" w:rsidRDefault="00DC1ED2" w:rsidP="00982243">
            <w:pPr>
              <w:jc w:val="right"/>
            </w:pPr>
            <w:r w:rsidRPr="00DC1ED2">
              <w:t>397,761</w:t>
            </w:r>
          </w:p>
        </w:tc>
        <w:tc>
          <w:tcPr>
            <w:tcW w:w="1720" w:type="dxa"/>
            <w:noWrap/>
            <w:vAlign w:val="bottom"/>
            <w:hideMark/>
          </w:tcPr>
          <w:p w14:paraId="7C65185E" w14:textId="7EA06EC4" w:rsidR="00DC1ED2" w:rsidRPr="00DC1ED2" w:rsidRDefault="006D41B2" w:rsidP="00982243">
            <w:pPr>
              <w:jc w:val="right"/>
            </w:pPr>
            <w:r w:rsidRPr="006D41B2">
              <w:t>-</w:t>
            </w:r>
            <w:r w:rsidR="00DC1ED2" w:rsidRPr="006D41B2">
              <w:t>-</w:t>
            </w:r>
          </w:p>
        </w:tc>
      </w:tr>
      <w:tr w:rsidR="00DC1ED2" w:rsidRPr="00DC1ED2" w14:paraId="26150B75" w14:textId="77777777" w:rsidTr="00C714A3">
        <w:trPr>
          <w:trHeight w:val="583"/>
        </w:trPr>
        <w:tc>
          <w:tcPr>
            <w:tcW w:w="2540" w:type="dxa"/>
            <w:noWrap/>
            <w:vAlign w:val="bottom"/>
            <w:hideMark/>
          </w:tcPr>
          <w:p w14:paraId="2ED469E0" w14:textId="77777777" w:rsidR="00DC1ED2" w:rsidRPr="00DC1ED2" w:rsidRDefault="00DC1ED2" w:rsidP="00982243">
            <w:pPr>
              <w:rPr>
                <w:b/>
              </w:rPr>
            </w:pPr>
            <w:r w:rsidRPr="00DC1ED2">
              <w:rPr>
                <w:b/>
              </w:rPr>
              <w:lastRenderedPageBreak/>
              <w:t>TOTAL RESOURCES</w:t>
            </w:r>
          </w:p>
        </w:tc>
        <w:tc>
          <w:tcPr>
            <w:tcW w:w="1600" w:type="dxa"/>
            <w:noWrap/>
            <w:vAlign w:val="bottom"/>
            <w:hideMark/>
          </w:tcPr>
          <w:p w14:paraId="25EE8401" w14:textId="0EEC2706" w:rsidR="00DC1ED2" w:rsidRPr="00DC1ED2" w:rsidRDefault="00DC1ED2" w:rsidP="00982243">
            <w:pPr>
              <w:jc w:val="right"/>
              <w:rPr>
                <w:b/>
              </w:rPr>
            </w:pPr>
            <w:r w:rsidRPr="00DC1ED2">
              <w:rPr>
                <w:b/>
              </w:rPr>
              <w:t>5,000,000</w:t>
            </w:r>
          </w:p>
        </w:tc>
        <w:tc>
          <w:tcPr>
            <w:tcW w:w="1600" w:type="dxa"/>
            <w:noWrap/>
            <w:vAlign w:val="bottom"/>
            <w:hideMark/>
          </w:tcPr>
          <w:p w14:paraId="4A4AD4BB" w14:textId="1D10920F" w:rsidR="00DC1ED2" w:rsidRPr="00DC1ED2" w:rsidRDefault="00DC1ED2" w:rsidP="00982243">
            <w:pPr>
              <w:jc w:val="right"/>
              <w:rPr>
                <w:b/>
              </w:rPr>
            </w:pPr>
            <w:r w:rsidRPr="00DC1ED2">
              <w:rPr>
                <w:b/>
              </w:rPr>
              <w:t>5,000,000</w:t>
            </w:r>
          </w:p>
        </w:tc>
        <w:tc>
          <w:tcPr>
            <w:tcW w:w="1700" w:type="dxa"/>
            <w:noWrap/>
            <w:vAlign w:val="bottom"/>
            <w:hideMark/>
          </w:tcPr>
          <w:p w14:paraId="33CFF6E1" w14:textId="25EEE3E6" w:rsidR="00DC1ED2" w:rsidRPr="00DC1ED2" w:rsidRDefault="00DC1ED2" w:rsidP="00982243">
            <w:pPr>
              <w:jc w:val="right"/>
              <w:rPr>
                <w:b/>
              </w:rPr>
            </w:pPr>
            <w:r w:rsidRPr="00DC1ED2">
              <w:rPr>
                <w:b/>
              </w:rPr>
              <w:t>5,000,000</w:t>
            </w:r>
          </w:p>
        </w:tc>
        <w:tc>
          <w:tcPr>
            <w:tcW w:w="1720" w:type="dxa"/>
            <w:noWrap/>
            <w:vAlign w:val="bottom"/>
            <w:hideMark/>
          </w:tcPr>
          <w:p w14:paraId="4C3EF39F" w14:textId="105EF731" w:rsidR="00DC1ED2" w:rsidRPr="006D41B2" w:rsidRDefault="006D41B2" w:rsidP="00982243">
            <w:pPr>
              <w:jc w:val="right"/>
            </w:pPr>
            <w:r w:rsidRPr="006D41B2">
              <w:t>-</w:t>
            </w:r>
            <w:r w:rsidR="00DC1ED2" w:rsidRPr="006D41B2">
              <w:t>-</w:t>
            </w:r>
          </w:p>
        </w:tc>
      </w:tr>
    </w:tbl>
    <w:p w14:paraId="41A06F3C" w14:textId="05848C3A" w:rsidR="0053263D" w:rsidRPr="00AB1B6A" w:rsidRDefault="0053263D" w:rsidP="00CF5579">
      <w:pPr>
        <w:spacing w:before="120"/>
        <w:rPr>
          <w:sz w:val="18"/>
          <w:szCs w:val="18"/>
        </w:rPr>
      </w:pPr>
      <w:r w:rsidRPr="00AB1B6A">
        <w:rPr>
          <w:sz w:val="18"/>
          <w:szCs w:val="18"/>
        </w:rPr>
        <w:t>1/</w:t>
      </w:r>
      <w:r>
        <w:rPr>
          <w:sz w:val="18"/>
          <w:szCs w:val="18"/>
        </w:rPr>
        <w:t xml:space="preserve"> </w:t>
      </w:r>
      <w:r w:rsidR="000D6B4E">
        <w:rPr>
          <w:sz w:val="18"/>
          <w:szCs w:val="18"/>
        </w:rPr>
        <w:t>Undistributed</w:t>
      </w:r>
      <w:r w:rsidRPr="00AB1B6A">
        <w:rPr>
          <w:sz w:val="18"/>
          <w:szCs w:val="18"/>
        </w:rPr>
        <w:t>-</w:t>
      </w:r>
      <w:r>
        <w:rPr>
          <w:sz w:val="18"/>
          <w:szCs w:val="18"/>
        </w:rPr>
        <w:t xml:space="preserve"> </w:t>
      </w:r>
      <w:r w:rsidRPr="00AB1B6A">
        <w:rPr>
          <w:sz w:val="18"/>
          <w:szCs w:val="18"/>
        </w:rPr>
        <w:t>reflects</w:t>
      </w:r>
      <w:r>
        <w:rPr>
          <w:sz w:val="18"/>
          <w:szCs w:val="18"/>
        </w:rPr>
        <w:t xml:space="preserve"> </w:t>
      </w:r>
      <w:r w:rsidRPr="00AB1B6A">
        <w:rPr>
          <w:sz w:val="18"/>
          <w:szCs w:val="18"/>
        </w:rPr>
        <w:t>the</w:t>
      </w:r>
      <w:r>
        <w:rPr>
          <w:sz w:val="18"/>
          <w:szCs w:val="18"/>
        </w:rPr>
        <w:t xml:space="preserve"> </w:t>
      </w:r>
      <w:r w:rsidRPr="00AB1B6A">
        <w:rPr>
          <w:sz w:val="18"/>
          <w:szCs w:val="18"/>
        </w:rPr>
        <w:t>amount</w:t>
      </w:r>
      <w:r>
        <w:rPr>
          <w:sz w:val="18"/>
          <w:szCs w:val="18"/>
        </w:rPr>
        <w:t xml:space="preserve"> </w:t>
      </w:r>
      <w:r w:rsidRPr="00AB1B6A">
        <w:rPr>
          <w:sz w:val="18"/>
          <w:szCs w:val="18"/>
        </w:rPr>
        <w:t>used</w:t>
      </w:r>
      <w:r>
        <w:rPr>
          <w:sz w:val="18"/>
          <w:szCs w:val="18"/>
        </w:rPr>
        <w:t xml:space="preserve"> </w:t>
      </w:r>
      <w:r w:rsidRPr="00AB1B6A">
        <w:rPr>
          <w:sz w:val="18"/>
          <w:szCs w:val="18"/>
        </w:rPr>
        <w:t>from</w:t>
      </w:r>
      <w:r>
        <w:rPr>
          <w:sz w:val="18"/>
          <w:szCs w:val="18"/>
        </w:rPr>
        <w:t xml:space="preserve"> </w:t>
      </w:r>
      <w:r w:rsidRPr="00AB1B6A">
        <w:rPr>
          <w:sz w:val="18"/>
          <w:szCs w:val="18"/>
        </w:rPr>
        <w:t>the</w:t>
      </w:r>
      <w:r>
        <w:rPr>
          <w:sz w:val="18"/>
          <w:szCs w:val="18"/>
        </w:rPr>
        <w:t xml:space="preserve"> </w:t>
      </w:r>
      <w:r w:rsidRPr="00AB1B6A">
        <w:rPr>
          <w:sz w:val="18"/>
          <w:szCs w:val="18"/>
        </w:rPr>
        <w:t>MIPPA</w:t>
      </w:r>
      <w:r>
        <w:rPr>
          <w:sz w:val="18"/>
          <w:szCs w:val="18"/>
        </w:rPr>
        <w:t xml:space="preserve"> </w:t>
      </w:r>
      <w:r w:rsidRPr="00AB1B6A">
        <w:rPr>
          <w:sz w:val="18"/>
          <w:szCs w:val="18"/>
        </w:rPr>
        <w:t>appropriation</w:t>
      </w:r>
      <w:r>
        <w:rPr>
          <w:sz w:val="18"/>
          <w:szCs w:val="18"/>
        </w:rPr>
        <w:t xml:space="preserve"> </w:t>
      </w:r>
      <w:r w:rsidRPr="00AB1B6A">
        <w:rPr>
          <w:sz w:val="18"/>
          <w:szCs w:val="18"/>
        </w:rPr>
        <w:t>for</w:t>
      </w:r>
      <w:r>
        <w:rPr>
          <w:sz w:val="18"/>
          <w:szCs w:val="18"/>
        </w:rPr>
        <w:t xml:space="preserve"> </w:t>
      </w:r>
      <w:r w:rsidRPr="00AB1B6A">
        <w:rPr>
          <w:sz w:val="18"/>
          <w:szCs w:val="18"/>
        </w:rPr>
        <w:t>staff</w:t>
      </w:r>
      <w:r>
        <w:rPr>
          <w:sz w:val="18"/>
          <w:szCs w:val="18"/>
        </w:rPr>
        <w:t xml:space="preserve"> </w:t>
      </w:r>
      <w:r w:rsidRPr="00AB1B6A">
        <w:rPr>
          <w:sz w:val="18"/>
          <w:szCs w:val="18"/>
        </w:rPr>
        <w:t>and</w:t>
      </w:r>
      <w:r>
        <w:rPr>
          <w:sz w:val="18"/>
          <w:szCs w:val="18"/>
        </w:rPr>
        <w:t xml:space="preserve"> </w:t>
      </w:r>
      <w:r w:rsidRPr="00AB1B6A">
        <w:rPr>
          <w:sz w:val="18"/>
          <w:szCs w:val="18"/>
        </w:rPr>
        <w:t>overhead,</w:t>
      </w:r>
      <w:r>
        <w:rPr>
          <w:sz w:val="18"/>
          <w:szCs w:val="18"/>
        </w:rPr>
        <w:t xml:space="preserve"> </w:t>
      </w:r>
      <w:r w:rsidRPr="00AB1B6A">
        <w:rPr>
          <w:sz w:val="18"/>
          <w:szCs w:val="18"/>
        </w:rPr>
        <w:t>support,</w:t>
      </w:r>
      <w:r>
        <w:rPr>
          <w:sz w:val="18"/>
          <w:szCs w:val="18"/>
        </w:rPr>
        <w:t xml:space="preserve"> </w:t>
      </w:r>
      <w:r w:rsidRPr="00AB1B6A">
        <w:rPr>
          <w:sz w:val="18"/>
          <w:szCs w:val="18"/>
        </w:rPr>
        <w:t>contracts,</w:t>
      </w:r>
      <w:r>
        <w:rPr>
          <w:sz w:val="18"/>
          <w:szCs w:val="18"/>
        </w:rPr>
        <w:t xml:space="preserve"> </w:t>
      </w:r>
      <w:r w:rsidRPr="00AB1B6A">
        <w:rPr>
          <w:sz w:val="18"/>
          <w:szCs w:val="18"/>
        </w:rPr>
        <w:t>training,</w:t>
      </w:r>
      <w:r>
        <w:rPr>
          <w:sz w:val="18"/>
          <w:szCs w:val="18"/>
        </w:rPr>
        <w:t xml:space="preserve"> </w:t>
      </w:r>
      <w:r w:rsidRPr="00AB1B6A">
        <w:rPr>
          <w:sz w:val="18"/>
          <w:szCs w:val="18"/>
        </w:rPr>
        <w:t>technical</w:t>
      </w:r>
      <w:r>
        <w:rPr>
          <w:sz w:val="18"/>
          <w:szCs w:val="18"/>
        </w:rPr>
        <w:t xml:space="preserve"> </w:t>
      </w:r>
      <w:r w:rsidRPr="00AB1B6A">
        <w:rPr>
          <w:sz w:val="18"/>
          <w:szCs w:val="18"/>
        </w:rPr>
        <w:t>assistance,</w:t>
      </w:r>
      <w:r>
        <w:rPr>
          <w:sz w:val="18"/>
          <w:szCs w:val="18"/>
        </w:rPr>
        <w:t xml:space="preserve"> </w:t>
      </w:r>
      <w:r w:rsidRPr="00AB1B6A">
        <w:rPr>
          <w:sz w:val="18"/>
          <w:szCs w:val="18"/>
        </w:rPr>
        <w:t>data</w:t>
      </w:r>
      <w:r>
        <w:rPr>
          <w:sz w:val="18"/>
          <w:szCs w:val="18"/>
        </w:rPr>
        <w:t xml:space="preserve"> </w:t>
      </w:r>
      <w:r w:rsidRPr="00AB1B6A">
        <w:rPr>
          <w:sz w:val="18"/>
          <w:szCs w:val="18"/>
        </w:rPr>
        <w:t>systems,</w:t>
      </w:r>
      <w:r>
        <w:rPr>
          <w:sz w:val="18"/>
          <w:szCs w:val="18"/>
        </w:rPr>
        <w:t xml:space="preserve"> </w:t>
      </w:r>
      <w:r w:rsidRPr="00AB1B6A">
        <w:rPr>
          <w:sz w:val="18"/>
          <w:szCs w:val="18"/>
        </w:rPr>
        <w:t>grant</w:t>
      </w:r>
      <w:r>
        <w:rPr>
          <w:sz w:val="18"/>
          <w:szCs w:val="18"/>
        </w:rPr>
        <w:t xml:space="preserve"> </w:t>
      </w:r>
      <w:r w:rsidRPr="00AB1B6A">
        <w:rPr>
          <w:sz w:val="18"/>
          <w:szCs w:val="18"/>
        </w:rPr>
        <w:t>systems,</w:t>
      </w:r>
      <w:r>
        <w:rPr>
          <w:sz w:val="18"/>
          <w:szCs w:val="18"/>
        </w:rPr>
        <w:t xml:space="preserve"> </w:t>
      </w:r>
      <w:r w:rsidRPr="00AB1B6A">
        <w:rPr>
          <w:sz w:val="18"/>
          <w:szCs w:val="18"/>
        </w:rPr>
        <w:t>and</w:t>
      </w:r>
      <w:r>
        <w:rPr>
          <w:sz w:val="18"/>
          <w:szCs w:val="18"/>
        </w:rPr>
        <w:t xml:space="preserve"> </w:t>
      </w:r>
      <w:r w:rsidRPr="00AB1B6A">
        <w:rPr>
          <w:sz w:val="18"/>
          <w:szCs w:val="18"/>
        </w:rPr>
        <w:t>grants</w:t>
      </w:r>
      <w:r>
        <w:rPr>
          <w:sz w:val="18"/>
          <w:szCs w:val="18"/>
        </w:rPr>
        <w:t xml:space="preserve"> </w:t>
      </w:r>
      <w:r w:rsidRPr="00AB1B6A">
        <w:rPr>
          <w:sz w:val="18"/>
          <w:szCs w:val="18"/>
        </w:rPr>
        <w:t>review</w:t>
      </w:r>
      <w:r>
        <w:rPr>
          <w:sz w:val="18"/>
          <w:szCs w:val="18"/>
        </w:rPr>
        <w:t xml:space="preserve"> </w:t>
      </w:r>
      <w:r w:rsidRPr="00AB1B6A">
        <w:rPr>
          <w:sz w:val="18"/>
          <w:szCs w:val="18"/>
        </w:rPr>
        <w:t>costs.</w:t>
      </w:r>
    </w:p>
    <w:p w14:paraId="42D81FB2" w14:textId="77777777" w:rsidR="0053263D" w:rsidRPr="004D206B" w:rsidRDefault="0053263D" w:rsidP="0053263D">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sz w:val="20"/>
        </w:rPr>
      </w:pPr>
      <w:r>
        <w:rPr>
          <w:rFonts w:asciiTheme="minorHAnsi" w:eastAsiaTheme="minorHAnsi" w:hAnsiTheme="minorHAnsi" w:cstheme="minorBidi"/>
          <w:sz w:val="20"/>
          <w:szCs w:val="20"/>
        </w:rPr>
        <w:br w:type="page"/>
      </w:r>
      <w:r w:rsidRPr="00B71F70">
        <w:rPr>
          <w:b/>
          <w:sz w:val="20"/>
        </w:rPr>
        <w:lastRenderedPageBreak/>
        <w:t>DEPARTMENT</w:t>
      </w:r>
      <w:r>
        <w:rPr>
          <w:b/>
          <w:sz w:val="20"/>
        </w:rPr>
        <w:t xml:space="preserve"> </w:t>
      </w:r>
      <w:r w:rsidRPr="00B71F70">
        <w:rPr>
          <w:b/>
          <w:sz w:val="20"/>
        </w:rPr>
        <w:t>OF</w:t>
      </w:r>
      <w:r>
        <w:rPr>
          <w:b/>
          <w:sz w:val="20"/>
        </w:rPr>
        <w:t xml:space="preserve"> </w:t>
      </w:r>
      <w:r w:rsidRPr="00B71F70">
        <w:rPr>
          <w:b/>
          <w:sz w:val="20"/>
        </w:rPr>
        <w:t>HEALTH</w:t>
      </w:r>
      <w:r>
        <w:rPr>
          <w:b/>
          <w:sz w:val="20"/>
        </w:rPr>
        <w:t xml:space="preserve"> </w:t>
      </w:r>
      <w:r w:rsidRPr="00B71F70">
        <w:rPr>
          <w:b/>
          <w:sz w:val="20"/>
        </w:rPr>
        <w:t>AND</w:t>
      </w:r>
      <w:r>
        <w:rPr>
          <w:b/>
          <w:sz w:val="20"/>
        </w:rPr>
        <w:t xml:space="preserve"> </w:t>
      </w:r>
      <w:r w:rsidRPr="00B71F70">
        <w:rPr>
          <w:b/>
          <w:sz w:val="20"/>
        </w:rPr>
        <w:t>HUMAN</w:t>
      </w:r>
      <w:r>
        <w:rPr>
          <w:b/>
          <w:sz w:val="20"/>
        </w:rPr>
        <w:t xml:space="preserve"> </w:t>
      </w:r>
      <w:r w:rsidRPr="00B71F70">
        <w:rPr>
          <w:b/>
          <w:sz w:val="20"/>
        </w:rPr>
        <w:t>SERVICES</w:t>
      </w:r>
    </w:p>
    <w:p w14:paraId="7844D3C4" w14:textId="77777777" w:rsidR="0053263D" w:rsidRPr="00B71F70" w:rsidRDefault="0053263D" w:rsidP="0053263D">
      <w:pPr>
        <w:spacing w:line="276" w:lineRule="auto"/>
        <w:contextualSpacing/>
        <w:jc w:val="center"/>
        <w:rPr>
          <w:b/>
          <w:sz w:val="20"/>
        </w:rPr>
      </w:pPr>
      <w:r w:rsidRPr="00B71F70">
        <w:rPr>
          <w:b/>
          <w:sz w:val="20"/>
        </w:rPr>
        <w:t>ADMINISTRATION</w:t>
      </w:r>
      <w:r>
        <w:rPr>
          <w:b/>
          <w:sz w:val="20"/>
        </w:rPr>
        <w:t xml:space="preserve"> </w:t>
      </w:r>
      <w:r w:rsidRPr="00B71F70">
        <w:rPr>
          <w:b/>
          <w:sz w:val="20"/>
        </w:rPr>
        <w:t>FOR</w:t>
      </w:r>
      <w:r>
        <w:rPr>
          <w:b/>
          <w:sz w:val="20"/>
        </w:rPr>
        <w:t xml:space="preserve"> </w:t>
      </w:r>
      <w:r w:rsidRPr="00B71F70">
        <w:rPr>
          <w:b/>
          <w:sz w:val="20"/>
        </w:rPr>
        <w:t>COMMUNITY</w:t>
      </w:r>
      <w:r>
        <w:rPr>
          <w:b/>
          <w:sz w:val="20"/>
        </w:rPr>
        <w:t xml:space="preserve"> </w:t>
      </w:r>
      <w:r w:rsidRPr="00B71F70">
        <w:rPr>
          <w:b/>
          <w:sz w:val="20"/>
        </w:rPr>
        <w:t>LIVING</w:t>
      </w:r>
    </w:p>
    <w:p w14:paraId="037CF9D2" w14:textId="77777777" w:rsidR="0053263D" w:rsidRDefault="0053263D" w:rsidP="0053263D">
      <w:pPr>
        <w:spacing w:line="276" w:lineRule="auto"/>
        <w:contextualSpacing/>
        <w:jc w:val="center"/>
        <w:rPr>
          <w:b/>
          <w:sz w:val="20"/>
        </w:rPr>
      </w:pPr>
      <w:r>
        <w:rPr>
          <w:b/>
          <w:sz w:val="20"/>
        </w:rPr>
        <w:t>ADMINISTRATION ON AGING</w:t>
      </w:r>
    </w:p>
    <w:p w14:paraId="6C88AB41" w14:textId="77777777" w:rsidR="0053263D" w:rsidRPr="00B71F70" w:rsidRDefault="0053263D" w:rsidP="0053263D">
      <w:pPr>
        <w:spacing w:line="276" w:lineRule="auto"/>
        <w:contextualSpacing/>
        <w:jc w:val="center"/>
        <w:rPr>
          <w:b/>
          <w:sz w:val="20"/>
        </w:rPr>
      </w:pPr>
    </w:p>
    <w:p w14:paraId="521EBEC5" w14:textId="4AD6DC85" w:rsidR="0053263D" w:rsidRPr="00B62745" w:rsidRDefault="0053263D" w:rsidP="0053263D">
      <w:pPr>
        <w:spacing w:line="276" w:lineRule="auto"/>
        <w:contextualSpacing/>
        <w:jc w:val="center"/>
        <w:rPr>
          <w:b/>
          <w:sz w:val="20"/>
        </w:rPr>
      </w:pPr>
      <w:r w:rsidRPr="00B62745">
        <w:rPr>
          <w:b/>
          <w:sz w:val="20"/>
        </w:rPr>
        <w:t>FY 202</w:t>
      </w:r>
      <w:r w:rsidR="00C15066">
        <w:rPr>
          <w:b/>
          <w:sz w:val="20"/>
        </w:rPr>
        <w:t>4</w:t>
      </w:r>
      <w:r w:rsidRPr="00B62745">
        <w:rPr>
          <w:b/>
          <w:sz w:val="20"/>
        </w:rPr>
        <w:t xml:space="preserve"> DISCRETIONARY STATE FORMULA GRANTS</w:t>
      </w:r>
    </w:p>
    <w:p w14:paraId="1D75AB9E" w14:textId="77777777" w:rsidR="009B7CB8" w:rsidRDefault="009B7CB8" w:rsidP="009B7CB8">
      <w:pPr>
        <w:spacing w:before="0" w:line="276" w:lineRule="auto"/>
        <w:contextualSpacing/>
        <w:jc w:val="center"/>
        <w:rPr>
          <w:sz w:val="20"/>
        </w:rPr>
      </w:pPr>
    </w:p>
    <w:p w14:paraId="0089639D" w14:textId="7C6DDAF4" w:rsidR="0053263D" w:rsidRDefault="0053263D" w:rsidP="009B7CB8">
      <w:pPr>
        <w:spacing w:line="360" w:lineRule="auto"/>
        <w:contextualSpacing/>
        <w:jc w:val="center"/>
        <w:rPr>
          <w:sz w:val="20"/>
        </w:rPr>
      </w:pPr>
      <w:r w:rsidRPr="000B6425">
        <w:rPr>
          <w:sz w:val="20"/>
        </w:rPr>
        <w:t>PROGRAM/CFDA</w:t>
      </w:r>
      <w:r>
        <w:rPr>
          <w:sz w:val="20"/>
        </w:rPr>
        <w:t xml:space="preserve"> </w:t>
      </w:r>
      <w:r w:rsidRPr="000B6425">
        <w:rPr>
          <w:sz w:val="20"/>
        </w:rPr>
        <w:t>NUMBER:</w:t>
      </w:r>
      <w:r>
        <w:rPr>
          <w:sz w:val="20"/>
        </w:rPr>
        <w:t xml:space="preserve">  MIPPA - AAA </w:t>
      </w:r>
      <w:r w:rsidRPr="000B6425">
        <w:rPr>
          <w:sz w:val="20"/>
        </w:rPr>
        <w:t>(CFDA</w:t>
      </w:r>
      <w:r>
        <w:rPr>
          <w:sz w:val="20"/>
        </w:rPr>
        <w:t xml:space="preserve"> 93</w:t>
      </w:r>
      <w:r w:rsidRPr="000B6425">
        <w:rPr>
          <w:sz w:val="20"/>
        </w:rPr>
        <w:t>.</w:t>
      </w:r>
      <w:r>
        <w:rPr>
          <w:sz w:val="20"/>
        </w:rPr>
        <w:t>071)</w:t>
      </w:r>
    </w:p>
    <w:tbl>
      <w:tblPr>
        <w:tblStyle w:val="TableGrid"/>
        <w:tblW w:w="0" w:type="auto"/>
        <w:tblLook w:val="04A0" w:firstRow="1" w:lastRow="0" w:firstColumn="1" w:lastColumn="0" w:noHBand="0" w:noVBand="1"/>
      </w:tblPr>
      <w:tblGrid>
        <w:gridCol w:w="2638"/>
        <w:gridCol w:w="1598"/>
        <w:gridCol w:w="1598"/>
        <w:gridCol w:w="1718"/>
        <w:gridCol w:w="1798"/>
      </w:tblGrid>
      <w:tr w:rsidR="002F4F4B" w:rsidRPr="002F4F4B" w14:paraId="2F66D51F" w14:textId="77777777" w:rsidTr="00F46480">
        <w:trPr>
          <w:trHeight w:val="1050"/>
          <w:tblHeader/>
        </w:trPr>
        <w:tc>
          <w:tcPr>
            <w:tcW w:w="2640" w:type="dxa"/>
            <w:noWrap/>
            <w:vAlign w:val="center"/>
            <w:hideMark/>
          </w:tcPr>
          <w:p w14:paraId="24C283CA" w14:textId="77777777" w:rsidR="002F4F4B" w:rsidRPr="00B2554A" w:rsidRDefault="002F4F4B" w:rsidP="00F46480">
            <w:pPr>
              <w:jc w:val="center"/>
              <w:rPr>
                <w:rFonts w:ascii="Times New Roman" w:hAnsi="Times New Roman"/>
                <w:b/>
                <w:bCs/>
                <w:sz w:val="20"/>
                <w:szCs w:val="20"/>
              </w:rPr>
            </w:pPr>
            <w:r w:rsidRPr="00B2554A">
              <w:rPr>
                <w:rFonts w:ascii="Times New Roman" w:hAnsi="Times New Roman"/>
                <w:b/>
                <w:bCs/>
                <w:sz w:val="20"/>
                <w:szCs w:val="20"/>
              </w:rPr>
              <w:t>STATE/TERRITORY</w:t>
            </w:r>
          </w:p>
        </w:tc>
        <w:tc>
          <w:tcPr>
            <w:tcW w:w="1600" w:type="dxa"/>
            <w:noWrap/>
            <w:vAlign w:val="center"/>
            <w:hideMark/>
          </w:tcPr>
          <w:p w14:paraId="5546AE47" w14:textId="77777777" w:rsidR="002F4F4B" w:rsidRPr="00B2554A" w:rsidRDefault="002F4F4B" w:rsidP="00F46480">
            <w:pPr>
              <w:jc w:val="center"/>
              <w:rPr>
                <w:rFonts w:ascii="Times New Roman" w:hAnsi="Times New Roman"/>
                <w:b/>
                <w:bCs/>
                <w:sz w:val="20"/>
                <w:szCs w:val="20"/>
              </w:rPr>
            </w:pPr>
            <w:r w:rsidRPr="00B2554A">
              <w:rPr>
                <w:rFonts w:ascii="Times New Roman" w:hAnsi="Times New Roman"/>
                <w:b/>
                <w:bCs/>
                <w:sz w:val="20"/>
                <w:szCs w:val="20"/>
              </w:rPr>
              <w:t>FY 2022 Final</w:t>
            </w:r>
          </w:p>
        </w:tc>
        <w:tc>
          <w:tcPr>
            <w:tcW w:w="1600" w:type="dxa"/>
            <w:vAlign w:val="center"/>
            <w:hideMark/>
          </w:tcPr>
          <w:p w14:paraId="1398C817" w14:textId="77777777" w:rsidR="002F4F4B" w:rsidRPr="00B2554A" w:rsidRDefault="002F4F4B" w:rsidP="00F46480">
            <w:pPr>
              <w:jc w:val="center"/>
              <w:rPr>
                <w:rFonts w:ascii="Times New Roman" w:hAnsi="Times New Roman"/>
                <w:b/>
                <w:bCs/>
                <w:sz w:val="20"/>
                <w:szCs w:val="20"/>
              </w:rPr>
            </w:pPr>
            <w:r w:rsidRPr="00B2554A">
              <w:rPr>
                <w:rFonts w:ascii="Times New Roman" w:hAnsi="Times New Roman"/>
                <w:b/>
                <w:bCs/>
                <w:sz w:val="20"/>
                <w:szCs w:val="20"/>
              </w:rPr>
              <w:t>FY 2023 Enacted</w:t>
            </w:r>
          </w:p>
        </w:tc>
        <w:tc>
          <w:tcPr>
            <w:tcW w:w="1720" w:type="dxa"/>
            <w:vAlign w:val="center"/>
            <w:hideMark/>
          </w:tcPr>
          <w:p w14:paraId="6740DC37" w14:textId="77777777" w:rsidR="002F4F4B" w:rsidRPr="00B2554A" w:rsidRDefault="002F4F4B" w:rsidP="00F46480">
            <w:pPr>
              <w:jc w:val="center"/>
              <w:rPr>
                <w:rFonts w:ascii="Times New Roman" w:hAnsi="Times New Roman"/>
                <w:b/>
                <w:bCs/>
                <w:sz w:val="20"/>
                <w:szCs w:val="20"/>
              </w:rPr>
            </w:pPr>
            <w:r w:rsidRPr="00B2554A">
              <w:rPr>
                <w:rFonts w:ascii="Times New Roman" w:hAnsi="Times New Roman"/>
                <w:b/>
                <w:bCs/>
                <w:sz w:val="20"/>
                <w:szCs w:val="20"/>
              </w:rPr>
              <w:t>FY 2024 President's Budget</w:t>
            </w:r>
          </w:p>
        </w:tc>
        <w:tc>
          <w:tcPr>
            <w:tcW w:w="1800" w:type="dxa"/>
            <w:vAlign w:val="center"/>
            <w:hideMark/>
          </w:tcPr>
          <w:p w14:paraId="3E4D1D38" w14:textId="77777777" w:rsidR="002F4F4B" w:rsidRPr="00B2554A" w:rsidRDefault="002F4F4B" w:rsidP="00F46480">
            <w:pPr>
              <w:jc w:val="center"/>
              <w:rPr>
                <w:rFonts w:ascii="Times New Roman" w:hAnsi="Times New Roman"/>
                <w:b/>
                <w:bCs/>
                <w:sz w:val="20"/>
                <w:szCs w:val="20"/>
              </w:rPr>
            </w:pPr>
            <w:r w:rsidRPr="00B2554A">
              <w:rPr>
                <w:rFonts w:ascii="Times New Roman" w:hAnsi="Times New Roman"/>
                <w:b/>
                <w:bCs/>
                <w:sz w:val="20"/>
                <w:szCs w:val="20"/>
              </w:rPr>
              <w:t>FY 2024 President's Budget +/- FY 2023 Enacted</w:t>
            </w:r>
          </w:p>
        </w:tc>
      </w:tr>
      <w:tr w:rsidR="002F4F4B" w:rsidRPr="002F4F4B" w14:paraId="2B314891" w14:textId="77777777" w:rsidTr="00F46480">
        <w:trPr>
          <w:trHeight w:val="583"/>
        </w:trPr>
        <w:tc>
          <w:tcPr>
            <w:tcW w:w="2640" w:type="dxa"/>
            <w:noWrap/>
            <w:vAlign w:val="bottom"/>
            <w:hideMark/>
          </w:tcPr>
          <w:p w14:paraId="170ACFB2"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Alabama</w:t>
            </w:r>
          </w:p>
        </w:tc>
        <w:tc>
          <w:tcPr>
            <w:tcW w:w="1600" w:type="dxa"/>
            <w:noWrap/>
            <w:vAlign w:val="bottom"/>
            <w:hideMark/>
          </w:tcPr>
          <w:p w14:paraId="14CE937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275,987 </w:t>
            </w:r>
          </w:p>
        </w:tc>
        <w:tc>
          <w:tcPr>
            <w:tcW w:w="1600" w:type="dxa"/>
            <w:noWrap/>
            <w:vAlign w:val="bottom"/>
            <w:hideMark/>
          </w:tcPr>
          <w:p w14:paraId="53FB1D3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275,987 </w:t>
            </w:r>
          </w:p>
        </w:tc>
        <w:tc>
          <w:tcPr>
            <w:tcW w:w="1720" w:type="dxa"/>
            <w:noWrap/>
            <w:vAlign w:val="bottom"/>
            <w:hideMark/>
          </w:tcPr>
          <w:p w14:paraId="639D4FB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275,987 </w:t>
            </w:r>
          </w:p>
        </w:tc>
        <w:tc>
          <w:tcPr>
            <w:tcW w:w="1800" w:type="dxa"/>
            <w:noWrap/>
            <w:vAlign w:val="bottom"/>
            <w:hideMark/>
          </w:tcPr>
          <w:p w14:paraId="25077C1E" w14:textId="331C2C52"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w:t>
            </w:r>
            <w:r w:rsidR="006D7979">
              <w:rPr>
                <w:rFonts w:ascii="Times New Roman" w:hAnsi="Times New Roman"/>
                <w:sz w:val="20"/>
                <w:szCs w:val="20"/>
              </w:rPr>
              <w:t>-</w:t>
            </w:r>
          </w:p>
        </w:tc>
      </w:tr>
      <w:tr w:rsidR="002F4F4B" w:rsidRPr="002F4F4B" w14:paraId="313634A1" w14:textId="77777777" w:rsidTr="00F46480">
        <w:trPr>
          <w:trHeight w:val="290"/>
        </w:trPr>
        <w:tc>
          <w:tcPr>
            <w:tcW w:w="2640" w:type="dxa"/>
            <w:noWrap/>
            <w:vAlign w:val="bottom"/>
            <w:hideMark/>
          </w:tcPr>
          <w:p w14:paraId="1CB9A8F6"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Alaska</w:t>
            </w:r>
          </w:p>
        </w:tc>
        <w:tc>
          <w:tcPr>
            <w:tcW w:w="1600" w:type="dxa"/>
            <w:noWrap/>
            <w:vAlign w:val="bottom"/>
            <w:hideMark/>
          </w:tcPr>
          <w:p w14:paraId="1993A76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33,789 </w:t>
            </w:r>
          </w:p>
        </w:tc>
        <w:tc>
          <w:tcPr>
            <w:tcW w:w="1600" w:type="dxa"/>
            <w:noWrap/>
            <w:vAlign w:val="bottom"/>
            <w:hideMark/>
          </w:tcPr>
          <w:p w14:paraId="50890F0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33,789 </w:t>
            </w:r>
          </w:p>
        </w:tc>
        <w:tc>
          <w:tcPr>
            <w:tcW w:w="1720" w:type="dxa"/>
            <w:noWrap/>
            <w:vAlign w:val="bottom"/>
            <w:hideMark/>
          </w:tcPr>
          <w:p w14:paraId="3513454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33,789 </w:t>
            </w:r>
          </w:p>
        </w:tc>
        <w:tc>
          <w:tcPr>
            <w:tcW w:w="1800" w:type="dxa"/>
            <w:noWrap/>
            <w:vAlign w:val="bottom"/>
            <w:hideMark/>
          </w:tcPr>
          <w:p w14:paraId="3F54BF28" w14:textId="51AB566F"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516B769F" w14:textId="77777777" w:rsidTr="00F46480">
        <w:trPr>
          <w:trHeight w:val="290"/>
        </w:trPr>
        <w:tc>
          <w:tcPr>
            <w:tcW w:w="2640" w:type="dxa"/>
            <w:noWrap/>
            <w:vAlign w:val="bottom"/>
            <w:hideMark/>
          </w:tcPr>
          <w:p w14:paraId="078DC8D4"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Arizona</w:t>
            </w:r>
          </w:p>
        </w:tc>
        <w:tc>
          <w:tcPr>
            <w:tcW w:w="1600" w:type="dxa"/>
            <w:noWrap/>
            <w:vAlign w:val="bottom"/>
            <w:hideMark/>
          </w:tcPr>
          <w:p w14:paraId="655E134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221,067 </w:t>
            </w:r>
          </w:p>
        </w:tc>
        <w:tc>
          <w:tcPr>
            <w:tcW w:w="1600" w:type="dxa"/>
            <w:noWrap/>
            <w:vAlign w:val="bottom"/>
            <w:hideMark/>
          </w:tcPr>
          <w:p w14:paraId="65176A3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221,067 </w:t>
            </w:r>
          </w:p>
        </w:tc>
        <w:tc>
          <w:tcPr>
            <w:tcW w:w="1720" w:type="dxa"/>
            <w:noWrap/>
            <w:vAlign w:val="bottom"/>
            <w:hideMark/>
          </w:tcPr>
          <w:p w14:paraId="4E52490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221,067 </w:t>
            </w:r>
          </w:p>
        </w:tc>
        <w:tc>
          <w:tcPr>
            <w:tcW w:w="1800" w:type="dxa"/>
            <w:noWrap/>
            <w:vAlign w:val="bottom"/>
            <w:hideMark/>
          </w:tcPr>
          <w:p w14:paraId="45C92A60" w14:textId="54B8FBF3"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32990770" w14:textId="77777777" w:rsidTr="00F46480">
        <w:trPr>
          <w:trHeight w:val="290"/>
        </w:trPr>
        <w:tc>
          <w:tcPr>
            <w:tcW w:w="2640" w:type="dxa"/>
            <w:noWrap/>
            <w:vAlign w:val="bottom"/>
            <w:hideMark/>
          </w:tcPr>
          <w:p w14:paraId="22B2921F"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Arkansas</w:t>
            </w:r>
          </w:p>
        </w:tc>
        <w:tc>
          <w:tcPr>
            <w:tcW w:w="1600" w:type="dxa"/>
            <w:noWrap/>
            <w:vAlign w:val="bottom"/>
            <w:hideMark/>
          </w:tcPr>
          <w:p w14:paraId="379C795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249,410 </w:t>
            </w:r>
          </w:p>
        </w:tc>
        <w:tc>
          <w:tcPr>
            <w:tcW w:w="1600" w:type="dxa"/>
            <w:noWrap/>
            <w:vAlign w:val="bottom"/>
            <w:hideMark/>
          </w:tcPr>
          <w:p w14:paraId="08E8D747"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249,410 </w:t>
            </w:r>
          </w:p>
        </w:tc>
        <w:tc>
          <w:tcPr>
            <w:tcW w:w="1720" w:type="dxa"/>
            <w:noWrap/>
            <w:vAlign w:val="bottom"/>
            <w:hideMark/>
          </w:tcPr>
          <w:p w14:paraId="6797873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249,410 </w:t>
            </w:r>
          </w:p>
        </w:tc>
        <w:tc>
          <w:tcPr>
            <w:tcW w:w="1800" w:type="dxa"/>
            <w:noWrap/>
            <w:vAlign w:val="bottom"/>
            <w:hideMark/>
          </w:tcPr>
          <w:p w14:paraId="3B2C6E87" w14:textId="57A68CE4"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74C3137" w14:textId="77777777" w:rsidTr="00F46480">
        <w:trPr>
          <w:trHeight w:val="290"/>
        </w:trPr>
        <w:tc>
          <w:tcPr>
            <w:tcW w:w="2640" w:type="dxa"/>
            <w:noWrap/>
            <w:vAlign w:val="bottom"/>
            <w:hideMark/>
          </w:tcPr>
          <w:p w14:paraId="33BF17B9"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California</w:t>
            </w:r>
          </w:p>
        </w:tc>
        <w:tc>
          <w:tcPr>
            <w:tcW w:w="1600" w:type="dxa"/>
            <w:noWrap/>
            <w:vAlign w:val="bottom"/>
            <w:hideMark/>
          </w:tcPr>
          <w:p w14:paraId="44FDEB5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1,062,584 </w:t>
            </w:r>
          </w:p>
        </w:tc>
        <w:tc>
          <w:tcPr>
            <w:tcW w:w="1600" w:type="dxa"/>
            <w:noWrap/>
            <w:vAlign w:val="bottom"/>
            <w:hideMark/>
          </w:tcPr>
          <w:p w14:paraId="5C3A98B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1,062,584 </w:t>
            </w:r>
          </w:p>
        </w:tc>
        <w:tc>
          <w:tcPr>
            <w:tcW w:w="1720" w:type="dxa"/>
            <w:noWrap/>
            <w:vAlign w:val="bottom"/>
            <w:hideMark/>
          </w:tcPr>
          <w:p w14:paraId="4F006C3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1,062,584 </w:t>
            </w:r>
          </w:p>
        </w:tc>
        <w:tc>
          <w:tcPr>
            <w:tcW w:w="1800" w:type="dxa"/>
            <w:noWrap/>
            <w:vAlign w:val="bottom"/>
            <w:hideMark/>
          </w:tcPr>
          <w:p w14:paraId="5E44FA89" w14:textId="2B77EB15"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9A6CD8A" w14:textId="77777777" w:rsidTr="00F46480">
        <w:trPr>
          <w:trHeight w:val="583"/>
        </w:trPr>
        <w:tc>
          <w:tcPr>
            <w:tcW w:w="2640" w:type="dxa"/>
            <w:noWrap/>
            <w:vAlign w:val="bottom"/>
            <w:hideMark/>
          </w:tcPr>
          <w:p w14:paraId="6108BD7B"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Colorado</w:t>
            </w:r>
          </w:p>
        </w:tc>
        <w:tc>
          <w:tcPr>
            <w:tcW w:w="1600" w:type="dxa"/>
            <w:noWrap/>
            <w:vAlign w:val="bottom"/>
            <w:hideMark/>
          </w:tcPr>
          <w:p w14:paraId="275A01D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164,435 </w:t>
            </w:r>
          </w:p>
        </w:tc>
        <w:tc>
          <w:tcPr>
            <w:tcW w:w="1600" w:type="dxa"/>
            <w:noWrap/>
            <w:vAlign w:val="bottom"/>
            <w:hideMark/>
          </w:tcPr>
          <w:p w14:paraId="4306172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164,435 </w:t>
            </w:r>
          </w:p>
        </w:tc>
        <w:tc>
          <w:tcPr>
            <w:tcW w:w="1720" w:type="dxa"/>
            <w:noWrap/>
            <w:vAlign w:val="bottom"/>
            <w:hideMark/>
          </w:tcPr>
          <w:p w14:paraId="5BB3493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164,435 </w:t>
            </w:r>
          </w:p>
        </w:tc>
        <w:tc>
          <w:tcPr>
            <w:tcW w:w="1800" w:type="dxa"/>
            <w:noWrap/>
            <w:vAlign w:val="bottom"/>
            <w:hideMark/>
          </w:tcPr>
          <w:p w14:paraId="080DEF6D" w14:textId="303D49F5"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4163802" w14:textId="77777777" w:rsidTr="00F46480">
        <w:trPr>
          <w:trHeight w:val="290"/>
        </w:trPr>
        <w:tc>
          <w:tcPr>
            <w:tcW w:w="2640" w:type="dxa"/>
            <w:noWrap/>
            <w:vAlign w:val="bottom"/>
            <w:hideMark/>
          </w:tcPr>
          <w:p w14:paraId="2F27EFAA"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Connecticut</w:t>
            </w:r>
          </w:p>
        </w:tc>
        <w:tc>
          <w:tcPr>
            <w:tcW w:w="1600" w:type="dxa"/>
            <w:noWrap/>
            <w:vAlign w:val="bottom"/>
            <w:hideMark/>
          </w:tcPr>
          <w:p w14:paraId="2A22200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111,256 </w:t>
            </w:r>
          </w:p>
        </w:tc>
        <w:tc>
          <w:tcPr>
            <w:tcW w:w="1600" w:type="dxa"/>
            <w:noWrap/>
            <w:vAlign w:val="bottom"/>
            <w:hideMark/>
          </w:tcPr>
          <w:p w14:paraId="7A3298A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111,256 </w:t>
            </w:r>
          </w:p>
        </w:tc>
        <w:tc>
          <w:tcPr>
            <w:tcW w:w="1720" w:type="dxa"/>
            <w:noWrap/>
            <w:vAlign w:val="bottom"/>
            <w:hideMark/>
          </w:tcPr>
          <w:p w14:paraId="021669A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111,256 </w:t>
            </w:r>
          </w:p>
        </w:tc>
        <w:tc>
          <w:tcPr>
            <w:tcW w:w="1800" w:type="dxa"/>
            <w:noWrap/>
            <w:vAlign w:val="bottom"/>
            <w:hideMark/>
          </w:tcPr>
          <w:p w14:paraId="30DEF2D2" w14:textId="4CF0EC70"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A6D59FE" w14:textId="77777777" w:rsidTr="00F46480">
        <w:trPr>
          <w:trHeight w:val="290"/>
        </w:trPr>
        <w:tc>
          <w:tcPr>
            <w:tcW w:w="2640" w:type="dxa"/>
            <w:noWrap/>
            <w:vAlign w:val="bottom"/>
            <w:hideMark/>
          </w:tcPr>
          <w:p w14:paraId="136F8DC7"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Delaware</w:t>
            </w:r>
          </w:p>
        </w:tc>
        <w:tc>
          <w:tcPr>
            <w:tcW w:w="1600" w:type="dxa"/>
            <w:noWrap/>
            <w:vAlign w:val="bottom"/>
            <w:hideMark/>
          </w:tcPr>
          <w:p w14:paraId="399ED83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26,756 </w:t>
            </w:r>
          </w:p>
        </w:tc>
        <w:tc>
          <w:tcPr>
            <w:tcW w:w="1600" w:type="dxa"/>
            <w:noWrap/>
            <w:vAlign w:val="bottom"/>
            <w:hideMark/>
          </w:tcPr>
          <w:p w14:paraId="1DDAB14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26,756 </w:t>
            </w:r>
          </w:p>
        </w:tc>
        <w:tc>
          <w:tcPr>
            <w:tcW w:w="1720" w:type="dxa"/>
            <w:noWrap/>
            <w:vAlign w:val="bottom"/>
            <w:hideMark/>
          </w:tcPr>
          <w:p w14:paraId="69CF695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26,756 </w:t>
            </w:r>
          </w:p>
        </w:tc>
        <w:tc>
          <w:tcPr>
            <w:tcW w:w="1800" w:type="dxa"/>
            <w:noWrap/>
            <w:vAlign w:val="bottom"/>
            <w:hideMark/>
          </w:tcPr>
          <w:p w14:paraId="550A6263" w14:textId="39F6D25C" w:rsidR="002F4F4B" w:rsidRPr="00B2554A" w:rsidRDefault="006D7979" w:rsidP="00507F83">
            <w:pPr>
              <w:jc w:val="right"/>
              <w:rPr>
                <w:rFonts w:ascii="Times New Roman" w:hAnsi="Times New Roman"/>
                <w:sz w:val="20"/>
                <w:szCs w:val="20"/>
              </w:rPr>
            </w:pPr>
            <w:r>
              <w:rPr>
                <w:rFonts w:ascii="Times New Roman" w:hAnsi="Times New Roman"/>
                <w:sz w:val="20"/>
                <w:szCs w:val="20"/>
              </w:rPr>
              <w:t>--</w:t>
            </w:r>
          </w:p>
        </w:tc>
      </w:tr>
      <w:tr w:rsidR="002F4F4B" w:rsidRPr="002F4F4B" w14:paraId="55FEBEB9" w14:textId="77777777" w:rsidTr="00F46480">
        <w:trPr>
          <w:trHeight w:val="290"/>
        </w:trPr>
        <w:tc>
          <w:tcPr>
            <w:tcW w:w="2640" w:type="dxa"/>
            <w:noWrap/>
            <w:vAlign w:val="bottom"/>
            <w:hideMark/>
          </w:tcPr>
          <w:p w14:paraId="20221993"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District of Columbia</w:t>
            </w:r>
          </w:p>
        </w:tc>
        <w:tc>
          <w:tcPr>
            <w:tcW w:w="1600" w:type="dxa"/>
            <w:noWrap/>
            <w:vAlign w:val="bottom"/>
            <w:hideMark/>
          </w:tcPr>
          <w:p w14:paraId="573BEE0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17,498 </w:t>
            </w:r>
          </w:p>
        </w:tc>
        <w:tc>
          <w:tcPr>
            <w:tcW w:w="1600" w:type="dxa"/>
            <w:noWrap/>
            <w:vAlign w:val="bottom"/>
            <w:hideMark/>
          </w:tcPr>
          <w:p w14:paraId="3126486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17,498 </w:t>
            </w:r>
          </w:p>
        </w:tc>
        <w:tc>
          <w:tcPr>
            <w:tcW w:w="1720" w:type="dxa"/>
            <w:noWrap/>
            <w:vAlign w:val="bottom"/>
            <w:hideMark/>
          </w:tcPr>
          <w:p w14:paraId="24B5299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17,498 </w:t>
            </w:r>
          </w:p>
        </w:tc>
        <w:tc>
          <w:tcPr>
            <w:tcW w:w="1800" w:type="dxa"/>
            <w:noWrap/>
            <w:vAlign w:val="bottom"/>
            <w:hideMark/>
          </w:tcPr>
          <w:p w14:paraId="55090481" w14:textId="526AC320"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3DB7E597" w14:textId="77777777" w:rsidTr="00F46480">
        <w:trPr>
          <w:trHeight w:val="290"/>
        </w:trPr>
        <w:tc>
          <w:tcPr>
            <w:tcW w:w="2640" w:type="dxa"/>
            <w:noWrap/>
            <w:vAlign w:val="bottom"/>
            <w:hideMark/>
          </w:tcPr>
          <w:p w14:paraId="28E7B4B2"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Florida</w:t>
            </w:r>
          </w:p>
        </w:tc>
        <w:tc>
          <w:tcPr>
            <w:tcW w:w="1600" w:type="dxa"/>
            <w:noWrap/>
            <w:vAlign w:val="bottom"/>
            <w:hideMark/>
          </w:tcPr>
          <w:p w14:paraId="5C0BE34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787,211 </w:t>
            </w:r>
          </w:p>
        </w:tc>
        <w:tc>
          <w:tcPr>
            <w:tcW w:w="1600" w:type="dxa"/>
            <w:noWrap/>
            <w:vAlign w:val="bottom"/>
            <w:hideMark/>
          </w:tcPr>
          <w:p w14:paraId="4F1C34F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787,211 </w:t>
            </w:r>
          </w:p>
        </w:tc>
        <w:tc>
          <w:tcPr>
            <w:tcW w:w="1720" w:type="dxa"/>
            <w:noWrap/>
            <w:vAlign w:val="bottom"/>
            <w:hideMark/>
          </w:tcPr>
          <w:p w14:paraId="082833A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787,211 </w:t>
            </w:r>
          </w:p>
        </w:tc>
        <w:tc>
          <w:tcPr>
            <w:tcW w:w="1800" w:type="dxa"/>
            <w:noWrap/>
            <w:vAlign w:val="bottom"/>
            <w:hideMark/>
          </w:tcPr>
          <w:p w14:paraId="095284A8" w14:textId="3B59F333"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2D758C29" w14:textId="77777777" w:rsidTr="00F46480">
        <w:trPr>
          <w:trHeight w:val="583"/>
        </w:trPr>
        <w:tc>
          <w:tcPr>
            <w:tcW w:w="2640" w:type="dxa"/>
            <w:noWrap/>
            <w:vAlign w:val="bottom"/>
            <w:hideMark/>
          </w:tcPr>
          <w:p w14:paraId="52EFB369"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Georgia</w:t>
            </w:r>
          </w:p>
        </w:tc>
        <w:tc>
          <w:tcPr>
            <w:tcW w:w="1600" w:type="dxa"/>
            <w:noWrap/>
            <w:vAlign w:val="bottom"/>
            <w:hideMark/>
          </w:tcPr>
          <w:p w14:paraId="50C2B00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424,686 </w:t>
            </w:r>
          </w:p>
        </w:tc>
        <w:tc>
          <w:tcPr>
            <w:tcW w:w="1600" w:type="dxa"/>
            <w:noWrap/>
            <w:vAlign w:val="bottom"/>
            <w:hideMark/>
          </w:tcPr>
          <w:p w14:paraId="57E7605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424,686 </w:t>
            </w:r>
          </w:p>
        </w:tc>
        <w:tc>
          <w:tcPr>
            <w:tcW w:w="1720" w:type="dxa"/>
            <w:noWrap/>
            <w:vAlign w:val="bottom"/>
            <w:hideMark/>
          </w:tcPr>
          <w:p w14:paraId="6268EAF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424,686 </w:t>
            </w:r>
          </w:p>
        </w:tc>
        <w:tc>
          <w:tcPr>
            <w:tcW w:w="1800" w:type="dxa"/>
            <w:noWrap/>
            <w:vAlign w:val="bottom"/>
            <w:hideMark/>
          </w:tcPr>
          <w:p w14:paraId="6E0AC006" w14:textId="4C304E58"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3E7174AA" w14:textId="77777777" w:rsidTr="00F46480">
        <w:trPr>
          <w:trHeight w:val="290"/>
        </w:trPr>
        <w:tc>
          <w:tcPr>
            <w:tcW w:w="2640" w:type="dxa"/>
            <w:noWrap/>
            <w:vAlign w:val="bottom"/>
            <w:hideMark/>
          </w:tcPr>
          <w:p w14:paraId="118EBC9E"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Hawaii</w:t>
            </w:r>
          </w:p>
        </w:tc>
        <w:tc>
          <w:tcPr>
            <w:tcW w:w="1600" w:type="dxa"/>
            <w:noWrap/>
            <w:vAlign w:val="bottom"/>
            <w:hideMark/>
          </w:tcPr>
          <w:p w14:paraId="2BE6A3F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78,216 </w:t>
            </w:r>
          </w:p>
        </w:tc>
        <w:tc>
          <w:tcPr>
            <w:tcW w:w="1600" w:type="dxa"/>
            <w:noWrap/>
            <w:vAlign w:val="bottom"/>
            <w:hideMark/>
          </w:tcPr>
          <w:p w14:paraId="4A2CCE7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78,216 </w:t>
            </w:r>
          </w:p>
        </w:tc>
        <w:tc>
          <w:tcPr>
            <w:tcW w:w="1720" w:type="dxa"/>
            <w:noWrap/>
            <w:vAlign w:val="bottom"/>
            <w:hideMark/>
          </w:tcPr>
          <w:p w14:paraId="33F86FC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78,216 </w:t>
            </w:r>
          </w:p>
        </w:tc>
        <w:tc>
          <w:tcPr>
            <w:tcW w:w="1800" w:type="dxa"/>
            <w:noWrap/>
            <w:vAlign w:val="bottom"/>
            <w:hideMark/>
          </w:tcPr>
          <w:p w14:paraId="5CE453D8" w14:textId="0020E6DD"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EC0DCDF" w14:textId="77777777" w:rsidTr="00F46480">
        <w:trPr>
          <w:trHeight w:val="290"/>
        </w:trPr>
        <w:tc>
          <w:tcPr>
            <w:tcW w:w="2640" w:type="dxa"/>
            <w:noWrap/>
            <w:vAlign w:val="bottom"/>
            <w:hideMark/>
          </w:tcPr>
          <w:p w14:paraId="21956684"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Idaho</w:t>
            </w:r>
          </w:p>
        </w:tc>
        <w:tc>
          <w:tcPr>
            <w:tcW w:w="1600" w:type="dxa"/>
            <w:noWrap/>
            <w:vAlign w:val="bottom"/>
            <w:hideMark/>
          </w:tcPr>
          <w:p w14:paraId="7B8A97B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97,703 </w:t>
            </w:r>
          </w:p>
        </w:tc>
        <w:tc>
          <w:tcPr>
            <w:tcW w:w="1600" w:type="dxa"/>
            <w:noWrap/>
            <w:vAlign w:val="bottom"/>
            <w:hideMark/>
          </w:tcPr>
          <w:p w14:paraId="0EEC19E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97,703 </w:t>
            </w:r>
          </w:p>
        </w:tc>
        <w:tc>
          <w:tcPr>
            <w:tcW w:w="1720" w:type="dxa"/>
            <w:noWrap/>
            <w:vAlign w:val="bottom"/>
            <w:hideMark/>
          </w:tcPr>
          <w:p w14:paraId="12ABAB7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97,703 </w:t>
            </w:r>
          </w:p>
        </w:tc>
        <w:tc>
          <w:tcPr>
            <w:tcW w:w="1800" w:type="dxa"/>
            <w:noWrap/>
            <w:vAlign w:val="bottom"/>
            <w:hideMark/>
          </w:tcPr>
          <w:p w14:paraId="5EDC9159" w14:textId="469CC052"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BE560ED" w14:textId="77777777" w:rsidTr="00F46480">
        <w:trPr>
          <w:trHeight w:val="290"/>
        </w:trPr>
        <w:tc>
          <w:tcPr>
            <w:tcW w:w="2640" w:type="dxa"/>
            <w:noWrap/>
            <w:vAlign w:val="bottom"/>
            <w:hideMark/>
          </w:tcPr>
          <w:p w14:paraId="57E6332C"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Illinois</w:t>
            </w:r>
          </w:p>
        </w:tc>
        <w:tc>
          <w:tcPr>
            <w:tcW w:w="1600" w:type="dxa"/>
            <w:noWrap/>
            <w:vAlign w:val="bottom"/>
            <w:hideMark/>
          </w:tcPr>
          <w:p w14:paraId="354608D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441,674 </w:t>
            </w:r>
          </w:p>
        </w:tc>
        <w:tc>
          <w:tcPr>
            <w:tcW w:w="1600" w:type="dxa"/>
            <w:noWrap/>
            <w:vAlign w:val="bottom"/>
            <w:hideMark/>
          </w:tcPr>
          <w:p w14:paraId="5ACEACA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441,674 </w:t>
            </w:r>
          </w:p>
        </w:tc>
        <w:tc>
          <w:tcPr>
            <w:tcW w:w="1720" w:type="dxa"/>
            <w:noWrap/>
            <w:vAlign w:val="bottom"/>
            <w:hideMark/>
          </w:tcPr>
          <w:p w14:paraId="45C2362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441,674 </w:t>
            </w:r>
          </w:p>
        </w:tc>
        <w:tc>
          <w:tcPr>
            <w:tcW w:w="1800" w:type="dxa"/>
            <w:noWrap/>
            <w:vAlign w:val="bottom"/>
            <w:hideMark/>
          </w:tcPr>
          <w:p w14:paraId="46A3FB1D" w14:textId="1BA0F240"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8BB09B1" w14:textId="77777777" w:rsidTr="00F46480">
        <w:trPr>
          <w:trHeight w:val="290"/>
        </w:trPr>
        <w:tc>
          <w:tcPr>
            <w:tcW w:w="2640" w:type="dxa"/>
            <w:noWrap/>
            <w:vAlign w:val="bottom"/>
            <w:hideMark/>
          </w:tcPr>
          <w:p w14:paraId="49C43253"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Indiana</w:t>
            </w:r>
          </w:p>
        </w:tc>
        <w:tc>
          <w:tcPr>
            <w:tcW w:w="1600" w:type="dxa"/>
            <w:noWrap/>
            <w:vAlign w:val="bottom"/>
            <w:hideMark/>
          </w:tcPr>
          <w:p w14:paraId="06CB65E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340,286 </w:t>
            </w:r>
          </w:p>
        </w:tc>
        <w:tc>
          <w:tcPr>
            <w:tcW w:w="1600" w:type="dxa"/>
            <w:noWrap/>
            <w:vAlign w:val="bottom"/>
            <w:hideMark/>
          </w:tcPr>
          <w:p w14:paraId="4411414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340,286 </w:t>
            </w:r>
          </w:p>
        </w:tc>
        <w:tc>
          <w:tcPr>
            <w:tcW w:w="1720" w:type="dxa"/>
            <w:noWrap/>
            <w:vAlign w:val="bottom"/>
            <w:hideMark/>
          </w:tcPr>
          <w:p w14:paraId="650161D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340,286 </w:t>
            </w:r>
          </w:p>
        </w:tc>
        <w:tc>
          <w:tcPr>
            <w:tcW w:w="1800" w:type="dxa"/>
            <w:noWrap/>
            <w:vAlign w:val="bottom"/>
            <w:hideMark/>
          </w:tcPr>
          <w:p w14:paraId="01140972" w14:textId="56A9AE2F"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598FD78" w14:textId="77777777" w:rsidTr="00F46480">
        <w:trPr>
          <w:trHeight w:val="583"/>
        </w:trPr>
        <w:tc>
          <w:tcPr>
            <w:tcW w:w="2640" w:type="dxa"/>
            <w:noWrap/>
            <w:vAlign w:val="bottom"/>
            <w:hideMark/>
          </w:tcPr>
          <w:p w14:paraId="3A6FBCBE"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Iowa</w:t>
            </w:r>
          </w:p>
        </w:tc>
        <w:tc>
          <w:tcPr>
            <w:tcW w:w="1600" w:type="dxa"/>
            <w:noWrap/>
            <w:vAlign w:val="bottom"/>
            <w:hideMark/>
          </w:tcPr>
          <w:p w14:paraId="6BA8AA8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210,744 </w:t>
            </w:r>
          </w:p>
        </w:tc>
        <w:tc>
          <w:tcPr>
            <w:tcW w:w="1600" w:type="dxa"/>
            <w:noWrap/>
            <w:vAlign w:val="bottom"/>
            <w:hideMark/>
          </w:tcPr>
          <w:p w14:paraId="40A3C1C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210,744 </w:t>
            </w:r>
          </w:p>
        </w:tc>
        <w:tc>
          <w:tcPr>
            <w:tcW w:w="1720" w:type="dxa"/>
            <w:noWrap/>
            <w:vAlign w:val="bottom"/>
            <w:hideMark/>
          </w:tcPr>
          <w:p w14:paraId="654DF87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210,744 </w:t>
            </w:r>
          </w:p>
        </w:tc>
        <w:tc>
          <w:tcPr>
            <w:tcW w:w="1800" w:type="dxa"/>
            <w:noWrap/>
            <w:vAlign w:val="bottom"/>
            <w:hideMark/>
          </w:tcPr>
          <w:p w14:paraId="7B429D49" w14:textId="0B163079"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3E3A85F1" w14:textId="77777777" w:rsidTr="00F46480">
        <w:trPr>
          <w:trHeight w:val="290"/>
        </w:trPr>
        <w:tc>
          <w:tcPr>
            <w:tcW w:w="2640" w:type="dxa"/>
            <w:noWrap/>
            <w:vAlign w:val="bottom"/>
            <w:hideMark/>
          </w:tcPr>
          <w:p w14:paraId="1940B97D"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Kansas</w:t>
            </w:r>
          </w:p>
        </w:tc>
        <w:tc>
          <w:tcPr>
            <w:tcW w:w="1600" w:type="dxa"/>
            <w:noWrap/>
            <w:vAlign w:val="bottom"/>
            <w:hideMark/>
          </w:tcPr>
          <w:p w14:paraId="6318C28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147,250 </w:t>
            </w:r>
          </w:p>
        </w:tc>
        <w:tc>
          <w:tcPr>
            <w:tcW w:w="1600" w:type="dxa"/>
            <w:noWrap/>
            <w:vAlign w:val="bottom"/>
            <w:hideMark/>
          </w:tcPr>
          <w:p w14:paraId="47EBB83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147,250 </w:t>
            </w:r>
          </w:p>
        </w:tc>
        <w:tc>
          <w:tcPr>
            <w:tcW w:w="1720" w:type="dxa"/>
            <w:noWrap/>
            <w:vAlign w:val="bottom"/>
            <w:hideMark/>
          </w:tcPr>
          <w:p w14:paraId="3907FE6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147,250 </w:t>
            </w:r>
          </w:p>
        </w:tc>
        <w:tc>
          <w:tcPr>
            <w:tcW w:w="1800" w:type="dxa"/>
            <w:noWrap/>
            <w:vAlign w:val="bottom"/>
            <w:hideMark/>
          </w:tcPr>
          <w:p w14:paraId="02B6E9F8" w14:textId="6E464AF1"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D0275BD" w14:textId="77777777" w:rsidTr="00F46480">
        <w:trPr>
          <w:trHeight w:val="290"/>
        </w:trPr>
        <w:tc>
          <w:tcPr>
            <w:tcW w:w="2640" w:type="dxa"/>
            <w:noWrap/>
            <w:vAlign w:val="bottom"/>
            <w:hideMark/>
          </w:tcPr>
          <w:p w14:paraId="663146E4"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Kentucky</w:t>
            </w:r>
          </w:p>
        </w:tc>
        <w:tc>
          <w:tcPr>
            <w:tcW w:w="1600" w:type="dxa"/>
            <w:noWrap/>
            <w:vAlign w:val="bottom"/>
            <w:hideMark/>
          </w:tcPr>
          <w:p w14:paraId="0B798F9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326,240 </w:t>
            </w:r>
          </w:p>
        </w:tc>
        <w:tc>
          <w:tcPr>
            <w:tcW w:w="1600" w:type="dxa"/>
            <w:noWrap/>
            <w:vAlign w:val="bottom"/>
            <w:hideMark/>
          </w:tcPr>
          <w:p w14:paraId="518669D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326,240 </w:t>
            </w:r>
          </w:p>
        </w:tc>
        <w:tc>
          <w:tcPr>
            <w:tcW w:w="1720" w:type="dxa"/>
            <w:noWrap/>
            <w:vAlign w:val="bottom"/>
            <w:hideMark/>
          </w:tcPr>
          <w:p w14:paraId="2C987DE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326,240 </w:t>
            </w:r>
          </w:p>
        </w:tc>
        <w:tc>
          <w:tcPr>
            <w:tcW w:w="1800" w:type="dxa"/>
            <w:noWrap/>
            <w:vAlign w:val="bottom"/>
            <w:hideMark/>
          </w:tcPr>
          <w:p w14:paraId="7123FF35" w14:textId="75B9E583"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FA61B54" w14:textId="77777777" w:rsidTr="00F46480">
        <w:trPr>
          <w:trHeight w:val="290"/>
        </w:trPr>
        <w:tc>
          <w:tcPr>
            <w:tcW w:w="2640" w:type="dxa"/>
            <w:noWrap/>
            <w:vAlign w:val="bottom"/>
            <w:hideMark/>
          </w:tcPr>
          <w:p w14:paraId="326B9347"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Louisiana</w:t>
            </w:r>
          </w:p>
        </w:tc>
        <w:tc>
          <w:tcPr>
            <w:tcW w:w="1600" w:type="dxa"/>
            <w:noWrap/>
            <w:vAlign w:val="bottom"/>
            <w:hideMark/>
          </w:tcPr>
          <w:p w14:paraId="63FDC66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217,868 </w:t>
            </w:r>
          </w:p>
        </w:tc>
        <w:tc>
          <w:tcPr>
            <w:tcW w:w="1600" w:type="dxa"/>
            <w:noWrap/>
            <w:vAlign w:val="bottom"/>
            <w:hideMark/>
          </w:tcPr>
          <w:p w14:paraId="19B280A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217,868 </w:t>
            </w:r>
          </w:p>
        </w:tc>
        <w:tc>
          <w:tcPr>
            <w:tcW w:w="1720" w:type="dxa"/>
            <w:noWrap/>
            <w:vAlign w:val="bottom"/>
            <w:hideMark/>
          </w:tcPr>
          <w:p w14:paraId="6FFDF82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217,868 </w:t>
            </w:r>
          </w:p>
        </w:tc>
        <w:tc>
          <w:tcPr>
            <w:tcW w:w="1800" w:type="dxa"/>
            <w:noWrap/>
            <w:vAlign w:val="bottom"/>
            <w:hideMark/>
          </w:tcPr>
          <w:p w14:paraId="7D25010C" w14:textId="5628251C"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BA77C9B" w14:textId="77777777" w:rsidTr="00F46480">
        <w:trPr>
          <w:trHeight w:val="290"/>
        </w:trPr>
        <w:tc>
          <w:tcPr>
            <w:tcW w:w="2640" w:type="dxa"/>
            <w:noWrap/>
            <w:vAlign w:val="bottom"/>
            <w:hideMark/>
          </w:tcPr>
          <w:p w14:paraId="727323A1"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 xml:space="preserve">Maine </w:t>
            </w:r>
          </w:p>
        </w:tc>
        <w:tc>
          <w:tcPr>
            <w:tcW w:w="1600" w:type="dxa"/>
            <w:noWrap/>
            <w:vAlign w:val="bottom"/>
            <w:hideMark/>
          </w:tcPr>
          <w:p w14:paraId="462AC79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112,132 </w:t>
            </w:r>
          </w:p>
        </w:tc>
        <w:tc>
          <w:tcPr>
            <w:tcW w:w="1600" w:type="dxa"/>
            <w:noWrap/>
            <w:vAlign w:val="bottom"/>
            <w:hideMark/>
          </w:tcPr>
          <w:p w14:paraId="72376EC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112,132 </w:t>
            </w:r>
          </w:p>
        </w:tc>
        <w:tc>
          <w:tcPr>
            <w:tcW w:w="1720" w:type="dxa"/>
            <w:noWrap/>
            <w:vAlign w:val="bottom"/>
            <w:hideMark/>
          </w:tcPr>
          <w:p w14:paraId="53A1A55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112,132 </w:t>
            </w:r>
          </w:p>
        </w:tc>
        <w:tc>
          <w:tcPr>
            <w:tcW w:w="1800" w:type="dxa"/>
            <w:noWrap/>
            <w:vAlign w:val="bottom"/>
            <w:hideMark/>
          </w:tcPr>
          <w:p w14:paraId="7B515E9C" w14:textId="5DA89911"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2877BC25" w14:textId="77777777" w:rsidTr="00F46480">
        <w:trPr>
          <w:trHeight w:val="583"/>
        </w:trPr>
        <w:tc>
          <w:tcPr>
            <w:tcW w:w="2640" w:type="dxa"/>
            <w:noWrap/>
            <w:vAlign w:val="bottom"/>
            <w:hideMark/>
          </w:tcPr>
          <w:p w14:paraId="636442EA"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Maryland</w:t>
            </w:r>
          </w:p>
        </w:tc>
        <w:tc>
          <w:tcPr>
            <w:tcW w:w="1600" w:type="dxa"/>
            <w:noWrap/>
            <w:vAlign w:val="bottom"/>
            <w:hideMark/>
          </w:tcPr>
          <w:p w14:paraId="1867E78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145,753 </w:t>
            </w:r>
          </w:p>
        </w:tc>
        <w:tc>
          <w:tcPr>
            <w:tcW w:w="1600" w:type="dxa"/>
            <w:noWrap/>
            <w:vAlign w:val="bottom"/>
            <w:hideMark/>
          </w:tcPr>
          <w:p w14:paraId="652AA5D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145,753 </w:t>
            </w:r>
          </w:p>
        </w:tc>
        <w:tc>
          <w:tcPr>
            <w:tcW w:w="1720" w:type="dxa"/>
            <w:noWrap/>
            <w:vAlign w:val="bottom"/>
            <w:hideMark/>
          </w:tcPr>
          <w:p w14:paraId="3029545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145,753 </w:t>
            </w:r>
          </w:p>
        </w:tc>
        <w:tc>
          <w:tcPr>
            <w:tcW w:w="1800" w:type="dxa"/>
            <w:noWrap/>
            <w:vAlign w:val="bottom"/>
            <w:hideMark/>
          </w:tcPr>
          <w:p w14:paraId="3C948323" w14:textId="66B92519"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08AA711" w14:textId="77777777" w:rsidTr="00F46480">
        <w:trPr>
          <w:trHeight w:val="290"/>
        </w:trPr>
        <w:tc>
          <w:tcPr>
            <w:tcW w:w="2640" w:type="dxa"/>
            <w:noWrap/>
            <w:vAlign w:val="bottom"/>
            <w:hideMark/>
          </w:tcPr>
          <w:p w14:paraId="14799689"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Massachusetts</w:t>
            </w:r>
          </w:p>
        </w:tc>
        <w:tc>
          <w:tcPr>
            <w:tcW w:w="1600" w:type="dxa"/>
            <w:noWrap/>
            <w:vAlign w:val="bottom"/>
            <w:hideMark/>
          </w:tcPr>
          <w:p w14:paraId="1790B70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204,089 </w:t>
            </w:r>
          </w:p>
        </w:tc>
        <w:tc>
          <w:tcPr>
            <w:tcW w:w="1600" w:type="dxa"/>
            <w:noWrap/>
            <w:vAlign w:val="bottom"/>
            <w:hideMark/>
          </w:tcPr>
          <w:p w14:paraId="25C93B7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204,089 </w:t>
            </w:r>
          </w:p>
        </w:tc>
        <w:tc>
          <w:tcPr>
            <w:tcW w:w="1720" w:type="dxa"/>
            <w:noWrap/>
            <w:vAlign w:val="bottom"/>
            <w:hideMark/>
          </w:tcPr>
          <w:p w14:paraId="33FA199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204,089 </w:t>
            </w:r>
          </w:p>
        </w:tc>
        <w:tc>
          <w:tcPr>
            <w:tcW w:w="1800" w:type="dxa"/>
            <w:noWrap/>
            <w:vAlign w:val="bottom"/>
            <w:hideMark/>
          </w:tcPr>
          <w:p w14:paraId="1CB5ABC0" w14:textId="5EE5B5D0"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DD59384" w14:textId="77777777" w:rsidTr="00F46480">
        <w:trPr>
          <w:trHeight w:val="290"/>
        </w:trPr>
        <w:tc>
          <w:tcPr>
            <w:tcW w:w="2640" w:type="dxa"/>
            <w:noWrap/>
            <w:vAlign w:val="bottom"/>
            <w:hideMark/>
          </w:tcPr>
          <w:p w14:paraId="6237E122"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Michigan</w:t>
            </w:r>
          </w:p>
        </w:tc>
        <w:tc>
          <w:tcPr>
            <w:tcW w:w="1600" w:type="dxa"/>
            <w:noWrap/>
            <w:vAlign w:val="bottom"/>
            <w:hideMark/>
          </w:tcPr>
          <w:p w14:paraId="14C4CAC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456,871 </w:t>
            </w:r>
          </w:p>
        </w:tc>
        <w:tc>
          <w:tcPr>
            <w:tcW w:w="1600" w:type="dxa"/>
            <w:noWrap/>
            <w:vAlign w:val="bottom"/>
            <w:hideMark/>
          </w:tcPr>
          <w:p w14:paraId="5CA3985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456,871 </w:t>
            </w:r>
          </w:p>
        </w:tc>
        <w:tc>
          <w:tcPr>
            <w:tcW w:w="1720" w:type="dxa"/>
            <w:noWrap/>
            <w:vAlign w:val="bottom"/>
            <w:hideMark/>
          </w:tcPr>
          <w:p w14:paraId="0B184B5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456,871 </w:t>
            </w:r>
          </w:p>
        </w:tc>
        <w:tc>
          <w:tcPr>
            <w:tcW w:w="1800" w:type="dxa"/>
            <w:noWrap/>
            <w:vAlign w:val="bottom"/>
            <w:hideMark/>
          </w:tcPr>
          <w:p w14:paraId="3E0E8372" w14:textId="26CE6F5A"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67DFCFEE" w14:textId="77777777" w:rsidTr="00F46480">
        <w:trPr>
          <w:trHeight w:val="290"/>
        </w:trPr>
        <w:tc>
          <w:tcPr>
            <w:tcW w:w="2640" w:type="dxa"/>
            <w:noWrap/>
            <w:vAlign w:val="bottom"/>
            <w:hideMark/>
          </w:tcPr>
          <w:p w14:paraId="15890666"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Minnesota</w:t>
            </w:r>
          </w:p>
        </w:tc>
        <w:tc>
          <w:tcPr>
            <w:tcW w:w="1600" w:type="dxa"/>
            <w:noWrap/>
            <w:vAlign w:val="bottom"/>
            <w:hideMark/>
          </w:tcPr>
          <w:p w14:paraId="44C7298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262,301 </w:t>
            </w:r>
          </w:p>
        </w:tc>
        <w:tc>
          <w:tcPr>
            <w:tcW w:w="1600" w:type="dxa"/>
            <w:noWrap/>
            <w:vAlign w:val="bottom"/>
            <w:hideMark/>
          </w:tcPr>
          <w:p w14:paraId="279216C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262,301 </w:t>
            </w:r>
          </w:p>
        </w:tc>
        <w:tc>
          <w:tcPr>
            <w:tcW w:w="1720" w:type="dxa"/>
            <w:noWrap/>
            <w:vAlign w:val="bottom"/>
            <w:hideMark/>
          </w:tcPr>
          <w:p w14:paraId="2A7FF91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262,301 </w:t>
            </w:r>
          </w:p>
        </w:tc>
        <w:tc>
          <w:tcPr>
            <w:tcW w:w="1800" w:type="dxa"/>
            <w:noWrap/>
            <w:vAlign w:val="bottom"/>
            <w:hideMark/>
          </w:tcPr>
          <w:p w14:paraId="0A833DA0" w14:textId="08E9F336"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91DB96F" w14:textId="77777777" w:rsidTr="00F46480">
        <w:trPr>
          <w:trHeight w:val="290"/>
        </w:trPr>
        <w:tc>
          <w:tcPr>
            <w:tcW w:w="2640" w:type="dxa"/>
            <w:noWrap/>
            <w:vAlign w:val="bottom"/>
            <w:hideMark/>
          </w:tcPr>
          <w:p w14:paraId="1038CF21"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Mississippi</w:t>
            </w:r>
          </w:p>
        </w:tc>
        <w:tc>
          <w:tcPr>
            <w:tcW w:w="1600" w:type="dxa"/>
            <w:noWrap/>
            <w:vAlign w:val="bottom"/>
            <w:hideMark/>
          </w:tcPr>
          <w:p w14:paraId="6E6EED8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242,456 </w:t>
            </w:r>
          </w:p>
        </w:tc>
        <w:tc>
          <w:tcPr>
            <w:tcW w:w="1600" w:type="dxa"/>
            <w:noWrap/>
            <w:vAlign w:val="bottom"/>
            <w:hideMark/>
          </w:tcPr>
          <w:p w14:paraId="309ADA9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242,456 </w:t>
            </w:r>
          </w:p>
        </w:tc>
        <w:tc>
          <w:tcPr>
            <w:tcW w:w="1720" w:type="dxa"/>
            <w:noWrap/>
            <w:vAlign w:val="bottom"/>
            <w:hideMark/>
          </w:tcPr>
          <w:p w14:paraId="3FBF98A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242,456 </w:t>
            </w:r>
          </w:p>
        </w:tc>
        <w:tc>
          <w:tcPr>
            <w:tcW w:w="1800" w:type="dxa"/>
            <w:noWrap/>
            <w:vAlign w:val="bottom"/>
            <w:hideMark/>
          </w:tcPr>
          <w:p w14:paraId="345056C6" w14:textId="0BC8C08D"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38174F3" w14:textId="77777777" w:rsidTr="00F46480">
        <w:trPr>
          <w:trHeight w:val="583"/>
        </w:trPr>
        <w:tc>
          <w:tcPr>
            <w:tcW w:w="2640" w:type="dxa"/>
            <w:noWrap/>
            <w:vAlign w:val="bottom"/>
            <w:hideMark/>
          </w:tcPr>
          <w:p w14:paraId="545F8016"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Missouri</w:t>
            </w:r>
          </w:p>
        </w:tc>
        <w:tc>
          <w:tcPr>
            <w:tcW w:w="1600" w:type="dxa"/>
            <w:noWrap/>
            <w:vAlign w:val="bottom"/>
            <w:hideMark/>
          </w:tcPr>
          <w:p w14:paraId="6EC19EA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324,286 </w:t>
            </w:r>
          </w:p>
        </w:tc>
        <w:tc>
          <w:tcPr>
            <w:tcW w:w="1600" w:type="dxa"/>
            <w:noWrap/>
            <w:vAlign w:val="bottom"/>
            <w:hideMark/>
          </w:tcPr>
          <w:p w14:paraId="14EFBA7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324,286 </w:t>
            </w:r>
          </w:p>
        </w:tc>
        <w:tc>
          <w:tcPr>
            <w:tcW w:w="1720" w:type="dxa"/>
            <w:noWrap/>
            <w:vAlign w:val="bottom"/>
            <w:hideMark/>
          </w:tcPr>
          <w:p w14:paraId="4BD14CC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324,286 </w:t>
            </w:r>
          </w:p>
        </w:tc>
        <w:tc>
          <w:tcPr>
            <w:tcW w:w="1800" w:type="dxa"/>
            <w:noWrap/>
            <w:vAlign w:val="bottom"/>
            <w:hideMark/>
          </w:tcPr>
          <w:p w14:paraId="377A8D09" w14:textId="32C6E303"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5169E935" w14:textId="77777777" w:rsidTr="00F46480">
        <w:trPr>
          <w:trHeight w:val="290"/>
        </w:trPr>
        <w:tc>
          <w:tcPr>
            <w:tcW w:w="2640" w:type="dxa"/>
            <w:noWrap/>
            <w:vAlign w:val="bottom"/>
            <w:hideMark/>
          </w:tcPr>
          <w:p w14:paraId="48707095"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lastRenderedPageBreak/>
              <w:t>Montana</w:t>
            </w:r>
          </w:p>
        </w:tc>
        <w:tc>
          <w:tcPr>
            <w:tcW w:w="1600" w:type="dxa"/>
            <w:noWrap/>
            <w:vAlign w:val="bottom"/>
            <w:hideMark/>
          </w:tcPr>
          <w:p w14:paraId="1C9BE9F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100,169 </w:t>
            </w:r>
          </w:p>
        </w:tc>
        <w:tc>
          <w:tcPr>
            <w:tcW w:w="1600" w:type="dxa"/>
            <w:noWrap/>
            <w:vAlign w:val="bottom"/>
            <w:hideMark/>
          </w:tcPr>
          <w:p w14:paraId="246B301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100,169 </w:t>
            </w:r>
          </w:p>
        </w:tc>
        <w:tc>
          <w:tcPr>
            <w:tcW w:w="1720" w:type="dxa"/>
            <w:noWrap/>
            <w:vAlign w:val="bottom"/>
            <w:hideMark/>
          </w:tcPr>
          <w:p w14:paraId="3F201B1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100,169 </w:t>
            </w:r>
          </w:p>
        </w:tc>
        <w:tc>
          <w:tcPr>
            <w:tcW w:w="1800" w:type="dxa"/>
            <w:noWrap/>
            <w:vAlign w:val="bottom"/>
            <w:hideMark/>
          </w:tcPr>
          <w:p w14:paraId="4DBC71E3" w14:textId="74CDC404"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F9B5E8A" w14:textId="77777777" w:rsidTr="00F46480">
        <w:trPr>
          <w:trHeight w:val="290"/>
        </w:trPr>
        <w:tc>
          <w:tcPr>
            <w:tcW w:w="2640" w:type="dxa"/>
            <w:noWrap/>
            <w:vAlign w:val="bottom"/>
            <w:hideMark/>
          </w:tcPr>
          <w:p w14:paraId="672464A0"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Nebraska</w:t>
            </w:r>
          </w:p>
        </w:tc>
        <w:tc>
          <w:tcPr>
            <w:tcW w:w="1600" w:type="dxa"/>
            <w:noWrap/>
            <w:vAlign w:val="bottom"/>
            <w:hideMark/>
          </w:tcPr>
          <w:p w14:paraId="7A354E2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105,276 </w:t>
            </w:r>
          </w:p>
        </w:tc>
        <w:tc>
          <w:tcPr>
            <w:tcW w:w="1600" w:type="dxa"/>
            <w:noWrap/>
            <w:vAlign w:val="bottom"/>
            <w:hideMark/>
          </w:tcPr>
          <w:p w14:paraId="6A04FE7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105,276 </w:t>
            </w:r>
          </w:p>
        </w:tc>
        <w:tc>
          <w:tcPr>
            <w:tcW w:w="1720" w:type="dxa"/>
            <w:noWrap/>
            <w:vAlign w:val="bottom"/>
            <w:hideMark/>
          </w:tcPr>
          <w:p w14:paraId="5CA23D0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105,276 </w:t>
            </w:r>
          </w:p>
        </w:tc>
        <w:tc>
          <w:tcPr>
            <w:tcW w:w="1800" w:type="dxa"/>
            <w:noWrap/>
            <w:vAlign w:val="bottom"/>
            <w:hideMark/>
          </w:tcPr>
          <w:p w14:paraId="570CC2D6" w14:textId="4CB992AD"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55537547" w14:textId="77777777" w:rsidTr="00F46480">
        <w:trPr>
          <w:trHeight w:val="290"/>
        </w:trPr>
        <w:tc>
          <w:tcPr>
            <w:tcW w:w="2640" w:type="dxa"/>
            <w:noWrap/>
            <w:vAlign w:val="bottom"/>
            <w:hideMark/>
          </w:tcPr>
          <w:p w14:paraId="2686A2F6"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Nevada</w:t>
            </w:r>
          </w:p>
        </w:tc>
        <w:tc>
          <w:tcPr>
            <w:tcW w:w="1600" w:type="dxa"/>
            <w:noWrap/>
            <w:vAlign w:val="bottom"/>
            <w:hideMark/>
          </w:tcPr>
          <w:p w14:paraId="16266E2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106,498 </w:t>
            </w:r>
          </w:p>
        </w:tc>
        <w:tc>
          <w:tcPr>
            <w:tcW w:w="1600" w:type="dxa"/>
            <w:noWrap/>
            <w:vAlign w:val="bottom"/>
            <w:hideMark/>
          </w:tcPr>
          <w:p w14:paraId="5B5C2C7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106,498 </w:t>
            </w:r>
          </w:p>
        </w:tc>
        <w:tc>
          <w:tcPr>
            <w:tcW w:w="1720" w:type="dxa"/>
            <w:noWrap/>
            <w:vAlign w:val="bottom"/>
            <w:hideMark/>
          </w:tcPr>
          <w:p w14:paraId="7A221BA7"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106,498 </w:t>
            </w:r>
          </w:p>
        </w:tc>
        <w:tc>
          <w:tcPr>
            <w:tcW w:w="1800" w:type="dxa"/>
            <w:noWrap/>
            <w:vAlign w:val="bottom"/>
            <w:hideMark/>
          </w:tcPr>
          <w:p w14:paraId="098BDABF" w14:textId="6912BF98"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22FC1E8" w14:textId="77777777" w:rsidTr="00F46480">
        <w:trPr>
          <w:trHeight w:val="290"/>
        </w:trPr>
        <w:tc>
          <w:tcPr>
            <w:tcW w:w="2640" w:type="dxa"/>
            <w:noWrap/>
            <w:vAlign w:val="bottom"/>
            <w:hideMark/>
          </w:tcPr>
          <w:p w14:paraId="7DC6FEDA"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New Hampshire</w:t>
            </w:r>
          </w:p>
        </w:tc>
        <w:tc>
          <w:tcPr>
            <w:tcW w:w="1600" w:type="dxa"/>
            <w:noWrap/>
            <w:vAlign w:val="bottom"/>
            <w:hideMark/>
          </w:tcPr>
          <w:p w14:paraId="562BFE2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88,758 </w:t>
            </w:r>
          </w:p>
        </w:tc>
        <w:tc>
          <w:tcPr>
            <w:tcW w:w="1600" w:type="dxa"/>
            <w:noWrap/>
            <w:vAlign w:val="bottom"/>
            <w:hideMark/>
          </w:tcPr>
          <w:p w14:paraId="70C151D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88,758 </w:t>
            </w:r>
          </w:p>
        </w:tc>
        <w:tc>
          <w:tcPr>
            <w:tcW w:w="1720" w:type="dxa"/>
            <w:noWrap/>
            <w:vAlign w:val="bottom"/>
            <w:hideMark/>
          </w:tcPr>
          <w:p w14:paraId="436C953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88,758 </w:t>
            </w:r>
          </w:p>
        </w:tc>
        <w:tc>
          <w:tcPr>
            <w:tcW w:w="1800" w:type="dxa"/>
            <w:noWrap/>
            <w:vAlign w:val="bottom"/>
            <w:hideMark/>
          </w:tcPr>
          <w:p w14:paraId="37A64EF4" w14:textId="1CDD345E"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EDA5202" w14:textId="77777777" w:rsidTr="00F46480">
        <w:trPr>
          <w:trHeight w:val="583"/>
        </w:trPr>
        <w:tc>
          <w:tcPr>
            <w:tcW w:w="2640" w:type="dxa"/>
            <w:noWrap/>
            <w:vAlign w:val="bottom"/>
            <w:hideMark/>
          </w:tcPr>
          <w:p w14:paraId="7D2E9DE5"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New Jersey</w:t>
            </w:r>
          </w:p>
        </w:tc>
        <w:tc>
          <w:tcPr>
            <w:tcW w:w="1600" w:type="dxa"/>
            <w:noWrap/>
            <w:vAlign w:val="bottom"/>
            <w:hideMark/>
          </w:tcPr>
          <w:p w14:paraId="006C586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213,654 </w:t>
            </w:r>
          </w:p>
        </w:tc>
        <w:tc>
          <w:tcPr>
            <w:tcW w:w="1600" w:type="dxa"/>
            <w:noWrap/>
            <w:vAlign w:val="bottom"/>
            <w:hideMark/>
          </w:tcPr>
          <w:p w14:paraId="578720E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213,654 </w:t>
            </w:r>
          </w:p>
        </w:tc>
        <w:tc>
          <w:tcPr>
            <w:tcW w:w="1720" w:type="dxa"/>
            <w:noWrap/>
            <w:vAlign w:val="bottom"/>
            <w:hideMark/>
          </w:tcPr>
          <w:p w14:paraId="7607444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213,654 </w:t>
            </w:r>
          </w:p>
        </w:tc>
        <w:tc>
          <w:tcPr>
            <w:tcW w:w="1800" w:type="dxa"/>
            <w:noWrap/>
            <w:vAlign w:val="bottom"/>
            <w:hideMark/>
          </w:tcPr>
          <w:p w14:paraId="0FD3E3E4" w14:textId="35992456"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669B612" w14:textId="77777777" w:rsidTr="00F46480">
        <w:trPr>
          <w:trHeight w:val="290"/>
        </w:trPr>
        <w:tc>
          <w:tcPr>
            <w:tcW w:w="2640" w:type="dxa"/>
            <w:noWrap/>
            <w:vAlign w:val="bottom"/>
            <w:hideMark/>
          </w:tcPr>
          <w:p w14:paraId="2888E8B3"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New Mexico</w:t>
            </w:r>
          </w:p>
        </w:tc>
        <w:tc>
          <w:tcPr>
            <w:tcW w:w="1600" w:type="dxa"/>
            <w:noWrap/>
            <w:vAlign w:val="bottom"/>
            <w:hideMark/>
          </w:tcPr>
          <w:p w14:paraId="2753E9E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125,703 </w:t>
            </w:r>
          </w:p>
        </w:tc>
        <w:tc>
          <w:tcPr>
            <w:tcW w:w="1600" w:type="dxa"/>
            <w:noWrap/>
            <w:vAlign w:val="bottom"/>
            <w:hideMark/>
          </w:tcPr>
          <w:p w14:paraId="59420D3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125,703 </w:t>
            </w:r>
          </w:p>
        </w:tc>
        <w:tc>
          <w:tcPr>
            <w:tcW w:w="1720" w:type="dxa"/>
            <w:noWrap/>
            <w:vAlign w:val="bottom"/>
            <w:hideMark/>
          </w:tcPr>
          <w:p w14:paraId="5601512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125,703 </w:t>
            </w:r>
          </w:p>
        </w:tc>
        <w:tc>
          <w:tcPr>
            <w:tcW w:w="1800" w:type="dxa"/>
            <w:noWrap/>
            <w:vAlign w:val="bottom"/>
            <w:hideMark/>
          </w:tcPr>
          <w:p w14:paraId="0B92B656" w14:textId="4671227D"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6D550132" w14:textId="77777777" w:rsidTr="00F46480">
        <w:trPr>
          <w:trHeight w:val="290"/>
        </w:trPr>
        <w:tc>
          <w:tcPr>
            <w:tcW w:w="2640" w:type="dxa"/>
            <w:noWrap/>
            <w:vAlign w:val="bottom"/>
            <w:hideMark/>
          </w:tcPr>
          <w:p w14:paraId="707A862F"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New York</w:t>
            </w:r>
          </w:p>
        </w:tc>
        <w:tc>
          <w:tcPr>
            <w:tcW w:w="1600" w:type="dxa"/>
            <w:noWrap/>
            <w:vAlign w:val="bottom"/>
            <w:hideMark/>
          </w:tcPr>
          <w:p w14:paraId="277ABB6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756,824 </w:t>
            </w:r>
          </w:p>
        </w:tc>
        <w:tc>
          <w:tcPr>
            <w:tcW w:w="1600" w:type="dxa"/>
            <w:noWrap/>
            <w:vAlign w:val="bottom"/>
            <w:hideMark/>
          </w:tcPr>
          <w:p w14:paraId="2A7326E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756,824 </w:t>
            </w:r>
          </w:p>
        </w:tc>
        <w:tc>
          <w:tcPr>
            <w:tcW w:w="1720" w:type="dxa"/>
            <w:noWrap/>
            <w:vAlign w:val="bottom"/>
            <w:hideMark/>
          </w:tcPr>
          <w:p w14:paraId="1EA8E56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756,824 </w:t>
            </w:r>
          </w:p>
        </w:tc>
        <w:tc>
          <w:tcPr>
            <w:tcW w:w="1800" w:type="dxa"/>
            <w:noWrap/>
            <w:vAlign w:val="bottom"/>
            <w:hideMark/>
          </w:tcPr>
          <w:p w14:paraId="5076818E" w14:textId="5B641BD9"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6665E2D" w14:textId="77777777" w:rsidTr="00F46480">
        <w:trPr>
          <w:trHeight w:val="290"/>
        </w:trPr>
        <w:tc>
          <w:tcPr>
            <w:tcW w:w="2640" w:type="dxa"/>
            <w:noWrap/>
            <w:vAlign w:val="bottom"/>
            <w:hideMark/>
          </w:tcPr>
          <w:p w14:paraId="711BC87B"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North Carolina</w:t>
            </w:r>
          </w:p>
        </w:tc>
        <w:tc>
          <w:tcPr>
            <w:tcW w:w="1600" w:type="dxa"/>
            <w:noWrap/>
            <w:vAlign w:val="bottom"/>
            <w:hideMark/>
          </w:tcPr>
          <w:p w14:paraId="51E7177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523,642 </w:t>
            </w:r>
          </w:p>
        </w:tc>
        <w:tc>
          <w:tcPr>
            <w:tcW w:w="1600" w:type="dxa"/>
            <w:noWrap/>
            <w:vAlign w:val="bottom"/>
            <w:hideMark/>
          </w:tcPr>
          <w:p w14:paraId="297CD32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523,642 </w:t>
            </w:r>
          </w:p>
        </w:tc>
        <w:tc>
          <w:tcPr>
            <w:tcW w:w="1720" w:type="dxa"/>
            <w:noWrap/>
            <w:vAlign w:val="bottom"/>
            <w:hideMark/>
          </w:tcPr>
          <w:p w14:paraId="34BE4B1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523,642 </w:t>
            </w:r>
          </w:p>
        </w:tc>
        <w:tc>
          <w:tcPr>
            <w:tcW w:w="1800" w:type="dxa"/>
            <w:noWrap/>
            <w:vAlign w:val="bottom"/>
            <w:hideMark/>
          </w:tcPr>
          <w:p w14:paraId="0353F18D" w14:textId="072359E2"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B4601BF" w14:textId="77777777" w:rsidTr="00F46480">
        <w:trPr>
          <w:trHeight w:val="290"/>
        </w:trPr>
        <w:tc>
          <w:tcPr>
            <w:tcW w:w="2640" w:type="dxa"/>
            <w:noWrap/>
            <w:vAlign w:val="bottom"/>
            <w:hideMark/>
          </w:tcPr>
          <w:p w14:paraId="6037C7C7"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North Dakota</w:t>
            </w:r>
          </w:p>
        </w:tc>
        <w:tc>
          <w:tcPr>
            <w:tcW w:w="1600" w:type="dxa"/>
            <w:noWrap/>
            <w:vAlign w:val="bottom"/>
            <w:hideMark/>
          </w:tcPr>
          <w:p w14:paraId="56F80F8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46,069 </w:t>
            </w:r>
          </w:p>
        </w:tc>
        <w:tc>
          <w:tcPr>
            <w:tcW w:w="1600" w:type="dxa"/>
            <w:noWrap/>
            <w:vAlign w:val="bottom"/>
            <w:hideMark/>
          </w:tcPr>
          <w:p w14:paraId="0579BAD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46,069 </w:t>
            </w:r>
          </w:p>
        </w:tc>
        <w:tc>
          <w:tcPr>
            <w:tcW w:w="1720" w:type="dxa"/>
            <w:noWrap/>
            <w:vAlign w:val="bottom"/>
            <w:hideMark/>
          </w:tcPr>
          <w:p w14:paraId="2A0288E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46,069 </w:t>
            </w:r>
          </w:p>
        </w:tc>
        <w:tc>
          <w:tcPr>
            <w:tcW w:w="1800" w:type="dxa"/>
            <w:noWrap/>
            <w:vAlign w:val="bottom"/>
            <w:hideMark/>
          </w:tcPr>
          <w:p w14:paraId="3E4BC15E" w14:textId="7D09E474"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5D8045C8" w14:textId="77777777" w:rsidTr="00F46480">
        <w:trPr>
          <w:trHeight w:val="583"/>
        </w:trPr>
        <w:tc>
          <w:tcPr>
            <w:tcW w:w="2640" w:type="dxa"/>
            <w:noWrap/>
            <w:vAlign w:val="bottom"/>
            <w:hideMark/>
          </w:tcPr>
          <w:p w14:paraId="47BDEAFB"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Ohio</w:t>
            </w:r>
          </w:p>
        </w:tc>
        <w:tc>
          <w:tcPr>
            <w:tcW w:w="1600" w:type="dxa"/>
            <w:noWrap/>
            <w:vAlign w:val="bottom"/>
            <w:hideMark/>
          </w:tcPr>
          <w:p w14:paraId="5BEC7CE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530,345 </w:t>
            </w:r>
          </w:p>
        </w:tc>
        <w:tc>
          <w:tcPr>
            <w:tcW w:w="1600" w:type="dxa"/>
            <w:noWrap/>
            <w:vAlign w:val="bottom"/>
            <w:hideMark/>
          </w:tcPr>
          <w:p w14:paraId="1A81262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530,345 </w:t>
            </w:r>
          </w:p>
        </w:tc>
        <w:tc>
          <w:tcPr>
            <w:tcW w:w="1720" w:type="dxa"/>
            <w:noWrap/>
            <w:vAlign w:val="bottom"/>
            <w:hideMark/>
          </w:tcPr>
          <w:p w14:paraId="67A082E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530,345 </w:t>
            </w:r>
          </w:p>
        </w:tc>
        <w:tc>
          <w:tcPr>
            <w:tcW w:w="1800" w:type="dxa"/>
            <w:noWrap/>
            <w:vAlign w:val="bottom"/>
            <w:hideMark/>
          </w:tcPr>
          <w:p w14:paraId="13CA9344" w14:textId="0E68987A"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237FB49E" w14:textId="77777777" w:rsidTr="00F46480">
        <w:trPr>
          <w:trHeight w:val="290"/>
        </w:trPr>
        <w:tc>
          <w:tcPr>
            <w:tcW w:w="2640" w:type="dxa"/>
            <w:noWrap/>
            <w:vAlign w:val="bottom"/>
            <w:hideMark/>
          </w:tcPr>
          <w:p w14:paraId="1D01FEB2"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Oklahoma</w:t>
            </w:r>
          </w:p>
        </w:tc>
        <w:tc>
          <w:tcPr>
            <w:tcW w:w="1600" w:type="dxa"/>
            <w:noWrap/>
            <w:vAlign w:val="bottom"/>
            <w:hideMark/>
          </w:tcPr>
          <w:p w14:paraId="7094C1D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234,694 </w:t>
            </w:r>
          </w:p>
        </w:tc>
        <w:tc>
          <w:tcPr>
            <w:tcW w:w="1600" w:type="dxa"/>
            <w:noWrap/>
            <w:vAlign w:val="bottom"/>
            <w:hideMark/>
          </w:tcPr>
          <w:p w14:paraId="15DE14E7"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234,694 </w:t>
            </w:r>
          </w:p>
        </w:tc>
        <w:tc>
          <w:tcPr>
            <w:tcW w:w="1720" w:type="dxa"/>
            <w:noWrap/>
            <w:vAlign w:val="bottom"/>
            <w:hideMark/>
          </w:tcPr>
          <w:p w14:paraId="03D49EB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234,694 </w:t>
            </w:r>
          </w:p>
        </w:tc>
        <w:tc>
          <w:tcPr>
            <w:tcW w:w="1800" w:type="dxa"/>
            <w:noWrap/>
            <w:vAlign w:val="bottom"/>
            <w:hideMark/>
          </w:tcPr>
          <w:p w14:paraId="0ED88555" w14:textId="7FEBE06E"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30329027" w14:textId="77777777" w:rsidTr="00F46480">
        <w:trPr>
          <w:trHeight w:val="290"/>
        </w:trPr>
        <w:tc>
          <w:tcPr>
            <w:tcW w:w="2640" w:type="dxa"/>
            <w:noWrap/>
            <w:vAlign w:val="bottom"/>
            <w:hideMark/>
          </w:tcPr>
          <w:p w14:paraId="7540E7B7"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Oregon</w:t>
            </w:r>
          </w:p>
        </w:tc>
        <w:tc>
          <w:tcPr>
            <w:tcW w:w="1600" w:type="dxa"/>
            <w:noWrap/>
            <w:vAlign w:val="bottom"/>
            <w:hideMark/>
          </w:tcPr>
          <w:p w14:paraId="56063AE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177,540 </w:t>
            </w:r>
          </w:p>
        </w:tc>
        <w:tc>
          <w:tcPr>
            <w:tcW w:w="1600" w:type="dxa"/>
            <w:noWrap/>
            <w:vAlign w:val="bottom"/>
            <w:hideMark/>
          </w:tcPr>
          <w:p w14:paraId="480ED7F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177,540 </w:t>
            </w:r>
          </w:p>
        </w:tc>
        <w:tc>
          <w:tcPr>
            <w:tcW w:w="1720" w:type="dxa"/>
            <w:noWrap/>
            <w:vAlign w:val="bottom"/>
            <w:hideMark/>
          </w:tcPr>
          <w:p w14:paraId="7C80A22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177,540 </w:t>
            </w:r>
          </w:p>
        </w:tc>
        <w:tc>
          <w:tcPr>
            <w:tcW w:w="1800" w:type="dxa"/>
            <w:noWrap/>
            <w:vAlign w:val="bottom"/>
            <w:hideMark/>
          </w:tcPr>
          <w:p w14:paraId="6DD8C60B" w14:textId="0C08AEE2"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6DB1ABCA" w14:textId="77777777" w:rsidTr="00F46480">
        <w:trPr>
          <w:trHeight w:val="290"/>
        </w:trPr>
        <w:tc>
          <w:tcPr>
            <w:tcW w:w="2640" w:type="dxa"/>
            <w:noWrap/>
            <w:vAlign w:val="bottom"/>
            <w:hideMark/>
          </w:tcPr>
          <w:p w14:paraId="1ED10143"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Pennsylvania</w:t>
            </w:r>
          </w:p>
        </w:tc>
        <w:tc>
          <w:tcPr>
            <w:tcW w:w="1600" w:type="dxa"/>
            <w:noWrap/>
            <w:vAlign w:val="bottom"/>
            <w:hideMark/>
          </w:tcPr>
          <w:p w14:paraId="532A19B1"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533,626 </w:t>
            </w:r>
          </w:p>
        </w:tc>
        <w:tc>
          <w:tcPr>
            <w:tcW w:w="1600" w:type="dxa"/>
            <w:noWrap/>
            <w:vAlign w:val="bottom"/>
            <w:hideMark/>
          </w:tcPr>
          <w:p w14:paraId="1128778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533,626 </w:t>
            </w:r>
          </w:p>
        </w:tc>
        <w:tc>
          <w:tcPr>
            <w:tcW w:w="1720" w:type="dxa"/>
            <w:noWrap/>
            <w:vAlign w:val="bottom"/>
            <w:hideMark/>
          </w:tcPr>
          <w:p w14:paraId="587EB39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533,626 </w:t>
            </w:r>
          </w:p>
        </w:tc>
        <w:tc>
          <w:tcPr>
            <w:tcW w:w="1800" w:type="dxa"/>
            <w:noWrap/>
            <w:vAlign w:val="bottom"/>
            <w:hideMark/>
          </w:tcPr>
          <w:p w14:paraId="0FBD56A5" w14:textId="148F0B46"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E134DD5" w14:textId="77777777" w:rsidTr="00F46480">
        <w:trPr>
          <w:trHeight w:val="290"/>
        </w:trPr>
        <w:tc>
          <w:tcPr>
            <w:tcW w:w="2640" w:type="dxa"/>
            <w:noWrap/>
            <w:vAlign w:val="bottom"/>
            <w:hideMark/>
          </w:tcPr>
          <w:p w14:paraId="541858E5"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Rhode Island</w:t>
            </w:r>
          </w:p>
        </w:tc>
        <w:tc>
          <w:tcPr>
            <w:tcW w:w="1600" w:type="dxa"/>
            <w:noWrap/>
            <w:vAlign w:val="bottom"/>
            <w:hideMark/>
          </w:tcPr>
          <w:p w14:paraId="4517346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33,078 </w:t>
            </w:r>
          </w:p>
        </w:tc>
        <w:tc>
          <w:tcPr>
            <w:tcW w:w="1600" w:type="dxa"/>
            <w:noWrap/>
            <w:vAlign w:val="bottom"/>
            <w:hideMark/>
          </w:tcPr>
          <w:p w14:paraId="26429D9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33,078 </w:t>
            </w:r>
          </w:p>
        </w:tc>
        <w:tc>
          <w:tcPr>
            <w:tcW w:w="1720" w:type="dxa"/>
            <w:noWrap/>
            <w:vAlign w:val="bottom"/>
            <w:hideMark/>
          </w:tcPr>
          <w:p w14:paraId="64A3ECC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33,078 </w:t>
            </w:r>
          </w:p>
        </w:tc>
        <w:tc>
          <w:tcPr>
            <w:tcW w:w="1800" w:type="dxa"/>
            <w:noWrap/>
            <w:vAlign w:val="bottom"/>
            <w:hideMark/>
          </w:tcPr>
          <w:p w14:paraId="7FBFD9CB" w14:textId="58BD425B"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3B104D2" w14:textId="77777777" w:rsidTr="00F46480">
        <w:trPr>
          <w:trHeight w:val="583"/>
        </w:trPr>
        <w:tc>
          <w:tcPr>
            <w:tcW w:w="2640" w:type="dxa"/>
            <w:noWrap/>
            <w:vAlign w:val="bottom"/>
            <w:hideMark/>
          </w:tcPr>
          <w:p w14:paraId="459DE5C8"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South Carolina</w:t>
            </w:r>
          </w:p>
        </w:tc>
        <w:tc>
          <w:tcPr>
            <w:tcW w:w="1600" w:type="dxa"/>
            <w:noWrap/>
            <w:vAlign w:val="bottom"/>
            <w:hideMark/>
          </w:tcPr>
          <w:p w14:paraId="5584F7C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246,893 </w:t>
            </w:r>
          </w:p>
        </w:tc>
        <w:tc>
          <w:tcPr>
            <w:tcW w:w="1600" w:type="dxa"/>
            <w:noWrap/>
            <w:vAlign w:val="bottom"/>
            <w:hideMark/>
          </w:tcPr>
          <w:p w14:paraId="692384F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246,893 </w:t>
            </w:r>
          </w:p>
        </w:tc>
        <w:tc>
          <w:tcPr>
            <w:tcW w:w="1720" w:type="dxa"/>
            <w:noWrap/>
            <w:vAlign w:val="bottom"/>
            <w:hideMark/>
          </w:tcPr>
          <w:p w14:paraId="12B187A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246,893 </w:t>
            </w:r>
          </w:p>
        </w:tc>
        <w:tc>
          <w:tcPr>
            <w:tcW w:w="1800" w:type="dxa"/>
            <w:noWrap/>
            <w:vAlign w:val="bottom"/>
            <w:hideMark/>
          </w:tcPr>
          <w:p w14:paraId="3FADA573" w14:textId="0977657A"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2BA109F8" w14:textId="77777777" w:rsidTr="00F46480">
        <w:trPr>
          <w:trHeight w:val="290"/>
        </w:trPr>
        <w:tc>
          <w:tcPr>
            <w:tcW w:w="2640" w:type="dxa"/>
            <w:noWrap/>
            <w:vAlign w:val="bottom"/>
            <w:hideMark/>
          </w:tcPr>
          <w:p w14:paraId="3912B02D"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South Dakota</w:t>
            </w:r>
          </w:p>
        </w:tc>
        <w:tc>
          <w:tcPr>
            <w:tcW w:w="1600" w:type="dxa"/>
            <w:noWrap/>
            <w:vAlign w:val="bottom"/>
            <w:hideMark/>
          </w:tcPr>
          <w:p w14:paraId="1CFD778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60,921 </w:t>
            </w:r>
          </w:p>
        </w:tc>
        <w:tc>
          <w:tcPr>
            <w:tcW w:w="1600" w:type="dxa"/>
            <w:noWrap/>
            <w:vAlign w:val="bottom"/>
            <w:hideMark/>
          </w:tcPr>
          <w:p w14:paraId="42E047D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60,921 </w:t>
            </w:r>
          </w:p>
        </w:tc>
        <w:tc>
          <w:tcPr>
            <w:tcW w:w="1720" w:type="dxa"/>
            <w:noWrap/>
            <w:vAlign w:val="bottom"/>
            <w:hideMark/>
          </w:tcPr>
          <w:p w14:paraId="313016D6"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60,921 </w:t>
            </w:r>
          </w:p>
        </w:tc>
        <w:tc>
          <w:tcPr>
            <w:tcW w:w="1800" w:type="dxa"/>
            <w:noWrap/>
            <w:vAlign w:val="bottom"/>
            <w:hideMark/>
          </w:tcPr>
          <w:p w14:paraId="1CE8D787" w14:textId="7DB8E2E2"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6DE872A" w14:textId="77777777" w:rsidTr="00F46480">
        <w:trPr>
          <w:trHeight w:val="290"/>
        </w:trPr>
        <w:tc>
          <w:tcPr>
            <w:tcW w:w="2640" w:type="dxa"/>
            <w:noWrap/>
            <w:vAlign w:val="bottom"/>
            <w:hideMark/>
          </w:tcPr>
          <w:p w14:paraId="5C084436"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Tennessee</w:t>
            </w:r>
          </w:p>
        </w:tc>
        <w:tc>
          <w:tcPr>
            <w:tcW w:w="1600" w:type="dxa"/>
            <w:noWrap/>
            <w:vAlign w:val="bottom"/>
            <w:hideMark/>
          </w:tcPr>
          <w:p w14:paraId="442DB2A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365,756 </w:t>
            </w:r>
          </w:p>
        </w:tc>
        <w:tc>
          <w:tcPr>
            <w:tcW w:w="1600" w:type="dxa"/>
            <w:noWrap/>
            <w:vAlign w:val="bottom"/>
            <w:hideMark/>
          </w:tcPr>
          <w:p w14:paraId="282B346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365,756 </w:t>
            </w:r>
          </w:p>
        </w:tc>
        <w:tc>
          <w:tcPr>
            <w:tcW w:w="1720" w:type="dxa"/>
            <w:noWrap/>
            <w:vAlign w:val="bottom"/>
            <w:hideMark/>
          </w:tcPr>
          <w:p w14:paraId="1C86A37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365,756 </w:t>
            </w:r>
          </w:p>
        </w:tc>
        <w:tc>
          <w:tcPr>
            <w:tcW w:w="1800" w:type="dxa"/>
            <w:noWrap/>
            <w:vAlign w:val="bottom"/>
            <w:hideMark/>
          </w:tcPr>
          <w:p w14:paraId="743B0292" w14:textId="409876CB"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A2E4B38" w14:textId="77777777" w:rsidTr="00F46480">
        <w:trPr>
          <w:trHeight w:val="290"/>
        </w:trPr>
        <w:tc>
          <w:tcPr>
            <w:tcW w:w="2640" w:type="dxa"/>
            <w:noWrap/>
            <w:vAlign w:val="bottom"/>
            <w:hideMark/>
          </w:tcPr>
          <w:p w14:paraId="71F40DED"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Texas</w:t>
            </w:r>
          </w:p>
        </w:tc>
        <w:tc>
          <w:tcPr>
            <w:tcW w:w="1600" w:type="dxa"/>
            <w:noWrap/>
            <w:vAlign w:val="bottom"/>
            <w:hideMark/>
          </w:tcPr>
          <w:p w14:paraId="3AC73BB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933,383 </w:t>
            </w:r>
          </w:p>
        </w:tc>
        <w:tc>
          <w:tcPr>
            <w:tcW w:w="1600" w:type="dxa"/>
            <w:noWrap/>
            <w:vAlign w:val="bottom"/>
            <w:hideMark/>
          </w:tcPr>
          <w:p w14:paraId="084B278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933,383 </w:t>
            </w:r>
          </w:p>
        </w:tc>
        <w:tc>
          <w:tcPr>
            <w:tcW w:w="1720" w:type="dxa"/>
            <w:noWrap/>
            <w:vAlign w:val="bottom"/>
            <w:hideMark/>
          </w:tcPr>
          <w:p w14:paraId="4637975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933,383 </w:t>
            </w:r>
          </w:p>
        </w:tc>
        <w:tc>
          <w:tcPr>
            <w:tcW w:w="1800" w:type="dxa"/>
            <w:noWrap/>
            <w:vAlign w:val="bottom"/>
            <w:hideMark/>
          </w:tcPr>
          <w:p w14:paraId="5DB6D5A0" w14:textId="3705E200"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DA6BC69" w14:textId="77777777" w:rsidTr="00F46480">
        <w:trPr>
          <w:trHeight w:val="290"/>
        </w:trPr>
        <w:tc>
          <w:tcPr>
            <w:tcW w:w="2640" w:type="dxa"/>
            <w:noWrap/>
            <w:vAlign w:val="bottom"/>
            <w:hideMark/>
          </w:tcPr>
          <w:p w14:paraId="6D0872FD"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Utah</w:t>
            </w:r>
          </w:p>
        </w:tc>
        <w:tc>
          <w:tcPr>
            <w:tcW w:w="1600" w:type="dxa"/>
            <w:noWrap/>
            <w:vAlign w:val="bottom"/>
            <w:hideMark/>
          </w:tcPr>
          <w:p w14:paraId="7830575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73,280 </w:t>
            </w:r>
          </w:p>
        </w:tc>
        <w:tc>
          <w:tcPr>
            <w:tcW w:w="1600" w:type="dxa"/>
            <w:noWrap/>
            <w:vAlign w:val="bottom"/>
            <w:hideMark/>
          </w:tcPr>
          <w:p w14:paraId="719348C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73,280 </w:t>
            </w:r>
          </w:p>
        </w:tc>
        <w:tc>
          <w:tcPr>
            <w:tcW w:w="1720" w:type="dxa"/>
            <w:noWrap/>
            <w:vAlign w:val="bottom"/>
            <w:hideMark/>
          </w:tcPr>
          <w:p w14:paraId="3A5C89C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73,280 </w:t>
            </w:r>
          </w:p>
        </w:tc>
        <w:tc>
          <w:tcPr>
            <w:tcW w:w="1800" w:type="dxa"/>
            <w:noWrap/>
            <w:vAlign w:val="bottom"/>
            <w:hideMark/>
          </w:tcPr>
          <w:p w14:paraId="0B1DB49E" w14:textId="00A5EF5C"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54970BD" w14:textId="77777777" w:rsidTr="00F46480">
        <w:trPr>
          <w:trHeight w:val="583"/>
        </w:trPr>
        <w:tc>
          <w:tcPr>
            <w:tcW w:w="2640" w:type="dxa"/>
            <w:noWrap/>
            <w:vAlign w:val="bottom"/>
            <w:hideMark/>
          </w:tcPr>
          <w:p w14:paraId="5096C5A9"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Vermont</w:t>
            </w:r>
          </w:p>
        </w:tc>
        <w:tc>
          <w:tcPr>
            <w:tcW w:w="1600" w:type="dxa"/>
            <w:noWrap/>
            <w:vAlign w:val="bottom"/>
            <w:hideMark/>
          </w:tcPr>
          <w:p w14:paraId="4329C31B"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63,216 </w:t>
            </w:r>
          </w:p>
        </w:tc>
        <w:tc>
          <w:tcPr>
            <w:tcW w:w="1600" w:type="dxa"/>
            <w:noWrap/>
            <w:vAlign w:val="bottom"/>
            <w:hideMark/>
          </w:tcPr>
          <w:p w14:paraId="342EAD1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63,216 </w:t>
            </w:r>
          </w:p>
        </w:tc>
        <w:tc>
          <w:tcPr>
            <w:tcW w:w="1720" w:type="dxa"/>
            <w:noWrap/>
            <w:vAlign w:val="bottom"/>
            <w:hideMark/>
          </w:tcPr>
          <w:p w14:paraId="7DB218D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63,216 </w:t>
            </w:r>
          </w:p>
        </w:tc>
        <w:tc>
          <w:tcPr>
            <w:tcW w:w="1800" w:type="dxa"/>
            <w:noWrap/>
            <w:vAlign w:val="bottom"/>
            <w:hideMark/>
          </w:tcPr>
          <w:p w14:paraId="34712FF4" w14:textId="35D848E7"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2BA072C9" w14:textId="77777777" w:rsidTr="00F46480">
        <w:trPr>
          <w:trHeight w:val="290"/>
        </w:trPr>
        <w:tc>
          <w:tcPr>
            <w:tcW w:w="2640" w:type="dxa"/>
            <w:noWrap/>
            <w:vAlign w:val="bottom"/>
            <w:hideMark/>
          </w:tcPr>
          <w:p w14:paraId="1D76FF58"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Virginia</w:t>
            </w:r>
          </w:p>
        </w:tc>
        <w:tc>
          <w:tcPr>
            <w:tcW w:w="1600" w:type="dxa"/>
            <w:noWrap/>
            <w:vAlign w:val="bottom"/>
            <w:hideMark/>
          </w:tcPr>
          <w:p w14:paraId="792E900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319,155 </w:t>
            </w:r>
          </w:p>
        </w:tc>
        <w:tc>
          <w:tcPr>
            <w:tcW w:w="1600" w:type="dxa"/>
            <w:noWrap/>
            <w:vAlign w:val="bottom"/>
            <w:hideMark/>
          </w:tcPr>
          <w:p w14:paraId="0A588489"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319,155 </w:t>
            </w:r>
          </w:p>
        </w:tc>
        <w:tc>
          <w:tcPr>
            <w:tcW w:w="1720" w:type="dxa"/>
            <w:noWrap/>
            <w:vAlign w:val="bottom"/>
            <w:hideMark/>
          </w:tcPr>
          <w:p w14:paraId="00E1388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319,155 </w:t>
            </w:r>
          </w:p>
        </w:tc>
        <w:tc>
          <w:tcPr>
            <w:tcW w:w="1800" w:type="dxa"/>
            <w:noWrap/>
            <w:vAlign w:val="bottom"/>
            <w:hideMark/>
          </w:tcPr>
          <w:p w14:paraId="5B42C585" w14:textId="3CE05479"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B8AEEAA" w14:textId="77777777" w:rsidTr="00F46480">
        <w:trPr>
          <w:trHeight w:val="290"/>
        </w:trPr>
        <w:tc>
          <w:tcPr>
            <w:tcW w:w="2640" w:type="dxa"/>
            <w:noWrap/>
            <w:vAlign w:val="bottom"/>
            <w:hideMark/>
          </w:tcPr>
          <w:p w14:paraId="45604470"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Washington</w:t>
            </w:r>
          </w:p>
        </w:tc>
        <w:tc>
          <w:tcPr>
            <w:tcW w:w="1600" w:type="dxa"/>
            <w:noWrap/>
            <w:vAlign w:val="bottom"/>
            <w:hideMark/>
          </w:tcPr>
          <w:p w14:paraId="192E581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227,612 </w:t>
            </w:r>
          </w:p>
        </w:tc>
        <w:tc>
          <w:tcPr>
            <w:tcW w:w="1600" w:type="dxa"/>
            <w:noWrap/>
            <w:vAlign w:val="bottom"/>
            <w:hideMark/>
          </w:tcPr>
          <w:p w14:paraId="21F6A80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227,612 </w:t>
            </w:r>
          </w:p>
        </w:tc>
        <w:tc>
          <w:tcPr>
            <w:tcW w:w="1720" w:type="dxa"/>
            <w:noWrap/>
            <w:vAlign w:val="bottom"/>
            <w:hideMark/>
          </w:tcPr>
          <w:p w14:paraId="0E97D79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227,612 </w:t>
            </w:r>
          </w:p>
        </w:tc>
        <w:tc>
          <w:tcPr>
            <w:tcW w:w="1800" w:type="dxa"/>
            <w:noWrap/>
            <w:vAlign w:val="bottom"/>
            <w:hideMark/>
          </w:tcPr>
          <w:p w14:paraId="7235F87E" w14:textId="5B2EC266"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45253A56" w14:textId="77777777" w:rsidTr="00F46480">
        <w:trPr>
          <w:trHeight w:val="290"/>
        </w:trPr>
        <w:tc>
          <w:tcPr>
            <w:tcW w:w="2640" w:type="dxa"/>
            <w:noWrap/>
            <w:vAlign w:val="bottom"/>
            <w:hideMark/>
          </w:tcPr>
          <w:p w14:paraId="3BF2B105"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West Virginia</w:t>
            </w:r>
          </w:p>
        </w:tc>
        <w:tc>
          <w:tcPr>
            <w:tcW w:w="1600" w:type="dxa"/>
            <w:noWrap/>
            <w:vAlign w:val="bottom"/>
            <w:hideMark/>
          </w:tcPr>
          <w:p w14:paraId="687DEEA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140,483 </w:t>
            </w:r>
          </w:p>
        </w:tc>
        <w:tc>
          <w:tcPr>
            <w:tcW w:w="1600" w:type="dxa"/>
            <w:noWrap/>
            <w:vAlign w:val="bottom"/>
            <w:hideMark/>
          </w:tcPr>
          <w:p w14:paraId="423A1ED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140,483 </w:t>
            </w:r>
          </w:p>
        </w:tc>
        <w:tc>
          <w:tcPr>
            <w:tcW w:w="1720" w:type="dxa"/>
            <w:noWrap/>
            <w:vAlign w:val="bottom"/>
            <w:hideMark/>
          </w:tcPr>
          <w:p w14:paraId="4ABEF11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140,483 </w:t>
            </w:r>
          </w:p>
        </w:tc>
        <w:tc>
          <w:tcPr>
            <w:tcW w:w="1800" w:type="dxa"/>
            <w:noWrap/>
            <w:vAlign w:val="bottom"/>
            <w:hideMark/>
          </w:tcPr>
          <w:p w14:paraId="1A338294" w14:textId="7FCDA78B"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286E9167" w14:textId="77777777" w:rsidTr="00F46480">
        <w:trPr>
          <w:trHeight w:val="290"/>
        </w:trPr>
        <w:tc>
          <w:tcPr>
            <w:tcW w:w="2640" w:type="dxa"/>
            <w:noWrap/>
            <w:vAlign w:val="bottom"/>
            <w:hideMark/>
          </w:tcPr>
          <w:p w14:paraId="403BD586"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Wisconsin</w:t>
            </w:r>
          </w:p>
        </w:tc>
        <w:tc>
          <w:tcPr>
            <w:tcW w:w="1600" w:type="dxa"/>
            <w:noWrap/>
            <w:vAlign w:val="bottom"/>
            <w:hideMark/>
          </w:tcPr>
          <w:p w14:paraId="527B5F2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294,219 </w:t>
            </w:r>
          </w:p>
        </w:tc>
        <w:tc>
          <w:tcPr>
            <w:tcW w:w="1600" w:type="dxa"/>
            <w:noWrap/>
            <w:vAlign w:val="bottom"/>
            <w:hideMark/>
          </w:tcPr>
          <w:p w14:paraId="61FF37F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294,219 </w:t>
            </w:r>
          </w:p>
        </w:tc>
        <w:tc>
          <w:tcPr>
            <w:tcW w:w="1720" w:type="dxa"/>
            <w:noWrap/>
            <w:vAlign w:val="bottom"/>
            <w:hideMark/>
          </w:tcPr>
          <w:p w14:paraId="1712A073"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294,219 </w:t>
            </w:r>
          </w:p>
        </w:tc>
        <w:tc>
          <w:tcPr>
            <w:tcW w:w="1800" w:type="dxa"/>
            <w:noWrap/>
            <w:vAlign w:val="bottom"/>
            <w:hideMark/>
          </w:tcPr>
          <w:p w14:paraId="40A22B94" w14:textId="573B28B3"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895E8AD" w14:textId="77777777" w:rsidTr="00F46480">
        <w:trPr>
          <w:trHeight w:val="290"/>
        </w:trPr>
        <w:tc>
          <w:tcPr>
            <w:tcW w:w="2640" w:type="dxa"/>
            <w:noWrap/>
            <w:vAlign w:val="bottom"/>
            <w:hideMark/>
          </w:tcPr>
          <w:p w14:paraId="34CCDE95"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Wyoming</w:t>
            </w:r>
          </w:p>
        </w:tc>
        <w:tc>
          <w:tcPr>
            <w:tcW w:w="1600" w:type="dxa"/>
            <w:noWrap/>
            <w:vAlign w:val="bottom"/>
            <w:hideMark/>
          </w:tcPr>
          <w:p w14:paraId="3283BC8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48,156 </w:t>
            </w:r>
          </w:p>
        </w:tc>
        <w:tc>
          <w:tcPr>
            <w:tcW w:w="1600" w:type="dxa"/>
            <w:noWrap/>
            <w:vAlign w:val="bottom"/>
            <w:hideMark/>
          </w:tcPr>
          <w:p w14:paraId="02E3EB4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48,156 </w:t>
            </w:r>
          </w:p>
        </w:tc>
        <w:tc>
          <w:tcPr>
            <w:tcW w:w="1720" w:type="dxa"/>
            <w:noWrap/>
            <w:vAlign w:val="bottom"/>
            <w:hideMark/>
          </w:tcPr>
          <w:p w14:paraId="7CC49AD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48,156 </w:t>
            </w:r>
          </w:p>
        </w:tc>
        <w:tc>
          <w:tcPr>
            <w:tcW w:w="1800" w:type="dxa"/>
            <w:noWrap/>
            <w:vAlign w:val="bottom"/>
            <w:hideMark/>
          </w:tcPr>
          <w:p w14:paraId="1D740FFC" w14:textId="48D9E72F"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9909042" w14:textId="77777777" w:rsidTr="00F46480">
        <w:trPr>
          <w:trHeight w:val="290"/>
        </w:trPr>
        <w:tc>
          <w:tcPr>
            <w:tcW w:w="2640" w:type="dxa"/>
            <w:noWrap/>
            <w:vAlign w:val="bottom"/>
            <w:hideMark/>
          </w:tcPr>
          <w:p w14:paraId="7A0BFC2D"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 xml:space="preserve">     </w:t>
            </w:r>
            <w:r w:rsidRPr="00B2554A">
              <w:rPr>
                <w:rFonts w:ascii="Times New Roman" w:hAnsi="Times New Roman"/>
                <w:b/>
                <w:bCs/>
                <w:sz w:val="20"/>
                <w:szCs w:val="20"/>
              </w:rPr>
              <w:t xml:space="preserve">Subtotal </w:t>
            </w:r>
          </w:p>
        </w:tc>
        <w:tc>
          <w:tcPr>
            <w:tcW w:w="1600" w:type="dxa"/>
            <w:noWrap/>
            <w:vAlign w:val="bottom"/>
            <w:hideMark/>
          </w:tcPr>
          <w:p w14:paraId="38D6478E"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13,331,498 </w:t>
            </w:r>
          </w:p>
        </w:tc>
        <w:tc>
          <w:tcPr>
            <w:tcW w:w="1600" w:type="dxa"/>
            <w:noWrap/>
            <w:vAlign w:val="bottom"/>
            <w:hideMark/>
          </w:tcPr>
          <w:p w14:paraId="0F83DA25"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13,331,498 </w:t>
            </w:r>
          </w:p>
        </w:tc>
        <w:tc>
          <w:tcPr>
            <w:tcW w:w="1720" w:type="dxa"/>
            <w:noWrap/>
            <w:vAlign w:val="bottom"/>
            <w:hideMark/>
          </w:tcPr>
          <w:p w14:paraId="505482D3"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13,331,498 </w:t>
            </w:r>
          </w:p>
        </w:tc>
        <w:tc>
          <w:tcPr>
            <w:tcW w:w="1800" w:type="dxa"/>
            <w:noWrap/>
            <w:vAlign w:val="bottom"/>
            <w:hideMark/>
          </w:tcPr>
          <w:p w14:paraId="552BBA22" w14:textId="5095792C" w:rsidR="002F4F4B" w:rsidRPr="00FB03CB" w:rsidRDefault="00CA6FD7" w:rsidP="00507F83">
            <w:pPr>
              <w:jc w:val="right"/>
              <w:rPr>
                <w:rFonts w:ascii="Times New Roman" w:hAnsi="Times New Roman"/>
                <w:sz w:val="20"/>
                <w:szCs w:val="20"/>
              </w:rPr>
            </w:pPr>
            <w:r w:rsidRPr="00FB03CB">
              <w:rPr>
                <w:rFonts w:ascii="Times New Roman" w:hAnsi="Times New Roman"/>
                <w:sz w:val="20"/>
                <w:szCs w:val="20"/>
              </w:rPr>
              <w:t>--</w:t>
            </w:r>
          </w:p>
        </w:tc>
      </w:tr>
      <w:tr w:rsidR="002F4F4B" w:rsidRPr="002F4F4B" w14:paraId="162003CB" w14:textId="77777777" w:rsidTr="00F46480">
        <w:trPr>
          <w:trHeight w:val="290"/>
        </w:trPr>
        <w:tc>
          <w:tcPr>
            <w:tcW w:w="2640" w:type="dxa"/>
            <w:noWrap/>
            <w:vAlign w:val="bottom"/>
            <w:hideMark/>
          </w:tcPr>
          <w:p w14:paraId="09FAE8A8"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Puerto Rico</w:t>
            </w:r>
          </w:p>
        </w:tc>
        <w:tc>
          <w:tcPr>
            <w:tcW w:w="1600" w:type="dxa"/>
            <w:noWrap/>
            <w:vAlign w:val="bottom"/>
            <w:hideMark/>
          </w:tcPr>
          <w:p w14:paraId="79BC1CB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12,352 </w:t>
            </w:r>
          </w:p>
        </w:tc>
        <w:tc>
          <w:tcPr>
            <w:tcW w:w="1600" w:type="dxa"/>
            <w:noWrap/>
            <w:vAlign w:val="bottom"/>
            <w:hideMark/>
          </w:tcPr>
          <w:p w14:paraId="40A7893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12,352 </w:t>
            </w:r>
          </w:p>
        </w:tc>
        <w:tc>
          <w:tcPr>
            <w:tcW w:w="1720" w:type="dxa"/>
            <w:noWrap/>
            <w:vAlign w:val="bottom"/>
            <w:hideMark/>
          </w:tcPr>
          <w:p w14:paraId="7647642F"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12,352 </w:t>
            </w:r>
          </w:p>
        </w:tc>
        <w:tc>
          <w:tcPr>
            <w:tcW w:w="1800" w:type="dxa"/>
            <w:noWrap/>
            <w:vAlign w:val="bottom"/>
            <w:hideMark/>
          </w:tcPr>
          <w:p w14:paraId="2BDB462D" w14:textId="3A0FA5B2"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6E529DFD" w14:textId="77777777" w:rsidTr="00F46480">
        <w:trPr>
          <w:trHeight w:val="300"/>
        </w:trPr>
        <w:tc>
          <w:tcPr>
            <w:tcW w:w="2640" w:type="dxa"/>
            <w:noWrap/>
            <w:vAlign w:val="bottom"/>
            <w:hideMark/>
          </w:tcPr>
          <w:p w14:paraId="653E353F"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Virgin Islands</w:t>
            </w:r>
          </w:p>
        </w:tc>
        <w:tc>
          <w:tcPr>
            <w:tcW w:w="1600" w:type="dxa"/>
            <w:noWrap/>
            <w:vAlign w:val="bottom"/>
            <w:hideMark/>
          </w:tcPr>
          <w:p w14:paraId="1E8D9C10"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8,209 </w:t>
            </w:r>
          </w:p>
        </w:tc>
        <w:tc>
          <w:tcPr>
            <w:tcW w:w="1600" w:type="dxa"/>
            <w:noWrap/>
            <w:vAlign w:val="bottom"/>
            <w:hideMark/>
          </w:tcPr>
          <w:p w14:paraId="39A8D40D"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8,209 </w:t>
            </w:r>
          </w:p>
        </w:tc>
        <w:tc>
          <w:tcPr>
            <w:tcW w:w="1720" w:type="dxa"/>
            <w:noWrap/>
            <w:vAlign w:val="bottom"/>
            <w:hideMark/>
          </w:tcPr>
          <w:p w14:paraId="1CDBC014"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8,209 </w:t>
            </w:r>
          </w:p>
        </w:tc>
        <w:tc>
          <w:tcPr>
            <w:tcW w:w="1800" w:type="dxa"/>
            <w:noWrap/>
            <w:vAlign w:val="bottom"/>
            <w:hideMark/>
          </w:tcPr>
          <w:p w14:paraId="35649270" w14:textId="151D3A2B"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11C943BF" w14:textId="77777777" w:rsidTr="00F46480">
        <w:trPr>
          <w:trHeight w:val="290"/>
        </w:trPr>
        <w:tc>
          <w:tcPr>
            <w:tcW w:w="2640" w:type="dxa"/>
            <w:noWrap/>
            <w:vAlign w:val="bottom"/>
            <w:hideMark/>
          </w:tcPr>
          <w:p w14:paraId="7283E1CD"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Total Tribal Grants</w:t>
            </w:r>
          </w:p>
        </w:tc>
        <w:tc>
          <w:tcPr>
            <w:tcW w:w="1600" w:type="dxa"/>
            <w:noWrap/>
            <w:vAlign w:val="bottom"/>
            <w:hideMark/>
          </w:tcPr>
          <w:p w14:paraId="487A6F15"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600,000 </w:t>
            </w:r>
          </w:p>
        </w:tc>
        <w:tc>
          <w:tcPr>
            <w:tcW w:w="1600" w:type="dxa"/>
            <w:noWrap/>
            <w:vAlign w:val="bottom"/>
            <w:hideMark/>
          </w:tcPr>
          <w:p w14:paraId="1C044AFA"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600,000 </w:t>
            </w:r>
          </w:p>
        </w:tc>
        <w:tc>
          <w:tcPr>
            <w:tcW w:w="1720" w:type="dxa"/>
            <w:noWrap/>
            <w:vAlign w:val="bottom"/>
            <w:hideMark/>
          </w:tcPr>
          <w:p w14:paraId="6BBD2432"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600,000 </w:t>
            </w:r>
          </w:p>
        </w:tc>
        <w:tc>
          <w:tcPr>
            <w:tcW w:w="1800" w:type="dxa"/>
            <w:noWrap/>
            <w:vAlign w:val="bottom"/>
            <w:hideMark/>
          </w:tcPr>
          <w:p w14:paraId="52228807" w14:textId="358134AE" w:rsidR="002F4F4B" w:rsidRPr="00B2554A" w:rsidRDefault="00CA6FD7" w:rsidP="00507F83">
            <w:pPr>
              <w:jc w:val="right"/>
              <w:rPr>
                <w:rFonts w:ascii="Times New Roman" w:hAnsi="Times New Roman"/>
                <w:sz w:val="20"/>
                <w:szCs w:val="20"/>
              </w:rPr>
            </w:pPr>
            <w:r>
              <w:rPr>
                <w:rFonts w:ascii="Times New Roman" w:hAnsi="Times New Roman"/>
                <w:sz w:val="20"/>
                <w:szCs w:val="20"/>
              </w:rPr>
              <w:t>--</w:t>
            </w:r>
          </w:p>
        </w:tc>
      </w:tr>
      <w:tr w:rsidR="002F4F4B" w:rsidRPr="002F4F4B" w14:paraId="06DF0A17" w14:textId="77777777" w:rsidTr="00F46480">
        <w:trPr>
          <w:trHeight w:val="290"/>
        </w:trPr>
        <w:tc>
          <w:tcPr>
            <w:tcW w:w="2640" w:type="dxa"/>
            <w:noWrap/>
            <w:vAlign w:val="bottom"/>
            <w:hideMark/>
          </w:tcPr>
          <w:p w14:paraId="7138A9A3"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t xml:space="preserve">    </w:t>
            </w:r>
            <w:r w:rsidRPr="00B2554A">
              <w:rPr>
                <w:rFonts w:ascii="Times New Roman" w:hAnsi="Times New Roman"/>
                <w:b/>
                <w:bCs/>
                <w:sz w:val="20"/>
                <w:szCs w:val="20"/>
              </w:rPr>
              <w:t xml:space="preserve"> Subtotal</w:t>
            </w:r>
          </w:p>
        </w:tc>
        <w:tc>
          <w:tcPr>
            <w:tcW w:w="1600" w:type="dxa"/>
            <w:noWrap/>
            <w:vAlign w:val="bottom"/>
            <w:hideMark/>
          </w:tcPr>
          <w:p w14:paraId="25D0B559"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20,561 </w:t>
            </w:r>
          </w:p>
        </w:tc>
        <w:tc>
          <w:tcPr>
            <w:tcW w:w="1600" w:type="dxa"/>
            <w:noWrap/>
            <w:vAlign w:val="bottom"/>
            <w:hideMark/>
          </w:tcPr>
          <w:p w14:paraId="52C9D6CC"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20,561 </w:t>
            </w:r>
          </w:p>
        </w:tc>
        <w:tc>
          <w:tcPr>
            <w:tcW w:w="1720" w:type="dxa"/>
            <w:noWrap/>
            <w:vAlign w:val="bottom"/>
            <w:hideMark/>
          </w:tcPr>
          <w:p w14:paraId="2442242E"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20,561 </w:t>
            </w:r>
          </w:p>
        </w:tc>
        <w:tc>
          <w:tcPr>
            <w:tcW w:w="1800" w:type="dxa"/>
            <w:noWrap/>
            <w:vAlign w:val="bottom"/>
            <w:hideMark/>
          </w:tcPr>
          <w:p w14:paraId="1872CAE9" w14:textId="6DC43918" w:rsidR="002F4F4B" w:rsidRPr="00FB03CB" w:rsidRDefault="00CA6FD7" w:rsidP="00507F83">
            <w:pPr>
              <w:jc w:val="right"/>
              <w:rPr>
                <w:rFonts w:ascii="Times New Roman" w:hAnsi="Times New Roman"/>
                <w:sz w:val="20"/>
                <w:szCs w:val="20"/>
              </w:rPr>
            </w:pPr>
            <w:r w:rsidRPr="00FB03CB">
              <w:rPr>
                <w:rFonts w:ascii="Times New Roman" w:hAnsi="Times New Roman"/>
                <w:sz w:val="20"/>
                <w:szCs w:val="20"/>
              </w:rPr>
              <w:t>--</w:t>
            </w:r>
          </w:p>
        </w:tc>
      </w:tr>
      <w:tr w:rsidR="002F4F4B" w:rsidRPr="002F4F4B" w14:paraId="3D960FD1" w14:textId="77777777" w:rsidTr="00F46480">
        <w:trPr>
          <w:trHeight w:val="290"/>
        </w:trPr>
        <w:tc>
          <w:tcPr>
            <w:tcW w:w="2640" w:type="dxa"/>
            <w:noWrap/>
            <w:vAlign w:val="bottom"/>
            <w:hideMark/>
          </w:tcPr>
          <w:p w14:paraId="3592C5BC" w14:textId="77777777" w:rsidR="002F4F4B" w:rsidRPr="00B2554A" w:rsidRDefault="002F4F4B" w:rsidP="00507F83">
            <w:pPr>
              <w:rPr>
                <w:rFonts w:ascii="Times New Roman" w:hAnsi="Times New Roman"/>
                <w:b/>
                <w:bCs/>
                <w:sz w:val="20"/>
                <w:szCs w:val="20"/>
              </w:rPr>
            </w:pPr>
            <w:r w:rsidRPr="00B2554A">
              <w:rPr>
                <w:rFonts w:ascii="Times New Roman" w:hAnsi="Times New Roman"/>
                <w:b/>
                <w:bCs/>
                <w:sz w:val="20"/>
                <w:szCs w:val="20"/>
              </w:rPr>
              <w:t>Total States/Territories</w:t>
            </w:r>
          </w:p>
        </w:tc>
        <w:tc>
          <w:tcPr>
            <w:tcW w:w="1600" w:type="dxa"/>
            <w:noWrap/>
            <w:vAlign w:val="bottom"/>
            <w:hideMark/>
          </w:tcPr>
          <w:p w14:paraId="5AB88BAC"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13,352,059 </w:t>
            </w:r>
          </w:p>
        </w:tc>
        <w:tc>
          <w:tcPr>
            <w:tcW w:w="1600" w:type="dxa"/>
            <w:noWrap/>
            <w:vAlign w:val="bottom"/>
            <w:hideMark/>
          </w:tcPr>
          <w:p w14:paraId="74D31F2C"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13,352,059 </w:t>
            </w:r>
          </w:p>
        </w:tc>
        <w:tc>
          <w:tcPr>
            <w:tcW w:w="1720" w:type="dxa"/>
            <w:noWrap/>
            <w:vAlign w:val="bottom"/>
            <w:hideMark/>
          </w:tcPr>
          <w:p w14:paraId="625FC515"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13,352,059 </w:t>
            </w:r>
          </w:p>
        </w:tc>
        <w:tc>
          <w:tcPr>
            <w:tcW w:w="1800" w:type="dxa"/>
            <w:noWrap/>
            <w:vAlign w:val="bottom"/>
            <w:hideMark/>
          </w:tcPr>
          <w:p w14:paraId="0F189844" w14:textId="7ABC4AC0" w:rsidR="002F4F4B" w:rsidRPr="00FB03CB" w:rsidRDefault="00CA6FD7" w:rsidP="00507F83">
            <w:pPr>
              <w:jc w:val="right"/>
              <w:rPr>
                <w:rFonts w:ascii="Times New Roman" w:hAnsi="Times New Roman"/>
                <w:sz w:val="20"/>
                <w:szCs w:val="20"/>
              </w:rPr>
            </w:pPr>
            <w:r w:rsidRPr="00FB03CB">
              <w:rPr>
                <w:rFonts w:ascii="Times New Roman" w:hAnsi="Times New Roman"/>
                <w:sz w:val="20"/>
                <w:szCs w:val="20"/>
              </w:rPr>
              <w:t>--</w:t>
            </w:r>
          </w:p>
        </w:tc>
      </w:tr>
      <w:tr w:rsidR="002F4F4B" w:rsidRPr="002F4F4B" w14:paraId="1DE74F54" w14:textId="77777777" w:rsidTr="00F46480">
        <w:trPr>
          <w:trHeight w:val="583"/>
        </w:trPr>
        <w:tc>
          <w:tcPr>
            <w:tcW w:w="2640" w:type="dxa"/>
            <w:noWrap/>
            <w:vAlign w:val="bottom"/>
            <w:hideMark/>
          </w:tcPr>
          <w:p w14:paraId="40E997B9" w14:textId="77777777" w:rsidR="002F4F4B" w:rsidRPr="00B2554A" w:rsidRDefault="002F4F4B" w:rsidP="00507F83">
            <w:pPr>
              <w:rPr>
                <w:rFonts w:ascii="Times New Roman" w:hAnsi="Times New Roman"/>
                <w:sz w:val="20"/>
                <w:szCs w:val="20"/>
              </w:rPr>
            </w:pPr>
            <w:r w:rsidRPr="00B2554A">
              <w:rPr>
                <w:rFonts w:ascii="Times New Roman" w:hAnsi="Times New Roman"/>
                <w:sz w:val="20"/>
                <w:szCs w:val="20"/>
              </w:rPr>
              <w:lastRenderedPageBreak/>
              <w:t>Undistributed 1/</w:t>
            </w:r>
          </w:p>
        </w:tc>
        <w:tc>
          <w:tcPr>
            <w:tcW w:w="1600" w:type="dxa"/>
            <w:noWrap/>
            <w:vAlign w:val="bottom"/>
            <w:hideMark/>
          </w:tcPr>
          <w:p w14:paraId="5C6E6308"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1,047,941 </w:t>
            </w:r>
          </w:p>
        </w:tc>
        <w:tc>
          <w:tcPr>
            <w:tcW w:w="1600" w:type="dxa"/>
            <w:noWrap/>
            <w:vAlign w:val="bottom"/>
            <w:hideMark/>
          </w:tcPr>
          <w:p w14:paraId="11DA070C"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1,047,941 </w:t>
            </w:r>
          </w:p>
        </w:tc>
        <w:tc>
          <w:tcPr>
            <w:tcW w:w="1720" w:type="dxa"/>
            <w:noWrap/>
            <w:vAlign w:val="bottom"/>
            <w:hideMark/>
          </w:tcPr>
          <w:p w14:paraId="744D025E" w14:textId="77777777" w:rsidR="002F4F4B" w:rsidRPr="00B2554A" w:rsidRDefault="002F4F4B" w:rsidP="00507F83">
            <w:pPr>
              <w:jc w:val="right"/>
              <w:rPr>
                <w:rFonts w:ascii="Times New Roman" w:hAnsi="Times New Roman"/>
                <w:sz w:val="20"/>
                <w:szCs w:val="20"/>
              </w:rPr>
            </w:pPr>
            <w:r w:rsidRPr="00B2554A">
              <w:rPr>
                <w:rFonts w:ascii="Times New Roman" w:hAnsi="Times New Roman"/>
                <w:sz w:val="20"/>
                <w:szCs w:val="20"/>
              </w:rPr>
              <w:t xml:space="preserve">           1,047,941 </w:t>
            </w:r>
          </w:p>
        </w:tc>
        <w:tc>
          <w:tcPr>
            <w:tcW w:w="1800" w:type="dxa"/>
            <w:noWrap/>
            <w:vAlign w:val="bottom"/>
            <w:hideMark/>
          </w:tcPr>
          <w:p w14:paraId="4960B407" w14:textId="10163BA9" w:rsidR="002F4F4B" w:rsidRPr="00B2554A" w:rsidRDefault="00FB03CB" w:rsidP="00507F83">
            <w:pPr>
              <w:jc w:val="right"/>
              <w:rPr>
                <w:rFonts w:ascii="Times New Roman" w:hAnsi="Times New Roman"/>
                <w:sz w:val="20"/>
                <w:szCs w:val="20"/>
              </w:rPr>
            </w:pPr>
            <w:r>
              <w:rPr>
                <w:rFonts w:ascii="Times New Roman" w:hAnsi="Times New Roman"/>
                <w:sz w:val="20"/>
                <w:szCs w:val="20"/>
              </w:rPr>
              <w:t>--</w:t>
            </w:r>
          </w:p>
        </w:tc>
      </w:tr>
      <w:tr w:rsidR="002F4F4B" w:rsidRPr="002F4F4B" w14:paraId="7C1C7602" w14:textId="77777777" w:rsidTr="00F46480">
        <w:trPr>
          <w:trHeight w:val="583"/>
        </w:trPr>
        <w:tc>
          <w:tcPr>
            <w:tcW w:w="2640" w:type="dxa"/>
            <w:noWrap/>
            <w:vAlign w:val="bottom"/>
            <w:hideMark/>
          </w:tcPr>
          <w:p w14:paraId="4DDB1ABD" w14:textId="77777777" w:rsidR="002F4F4B" w:rsidRPr="00B2554A" w:rsidRDefault="002F4F4B" w:rsidP="00507F83">
            <w:pPr>
              <w:rPr>
                <w:rFonts w:ascii="Times New Roman" w:hAnsi="Times New Roman"/>
                <w:b/>
                <w:bCs/>
                <w:sz w:val="20"/>
                <w:szCs w:val="20"/>
              </w:rPr>
            </w:pPr>
            <w:r w:rsidRPr="00B2554A">
              <w:rPr>
                <w:rFonts w:ascii="Times New Roman" w:hAnsi="Times New Roman"/>
                <w:b/>
                <w:bCs/>
                <w:sz w:val="20"/>
                <w:szCs w:val="20"/>
              </w:rPr>
              <w:t>TOTAL RESOURCES</w:t>
            </w:r>
          </w:p>
        </w:tc>
        <w:tc>
          <w:tcPr>
            <w:tcW w:w="1600" w:type="dxa"/>
            <w:noWrap/>
            <w:vAlign w:val="bottom"/>
            <w:hideMark/>
          </w:tcPr>
          <w:p w14:paraId="699D9A9A"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14,400,000 </w:t>
            </w:r>
          </w:p>
        </w:tc>
        <w:tc>
          <w:tcPr>
            <w:tcW w:w="1600" w:type="dxa"/>
            <w:noWrap/>
            <w:vAlign w:val="bottom"/>
            <w:hideMark/>
          </w:tcPr>
          <w:p w14:paraId="5E40ECE5"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14,400,000 </w:t>
            </w:r>
          </w:p>
        </w:tc>
        <w:tc>
          <w:tcPr>
            <w:tcW w:w="1720" w:type="dxa"/>
            <w:noWrap/>
            <w:vAlign w:val="bottom"/>
            <w:hideMark/>
          </w:tcPr>
          <w:p w14:paraId="7BCCFD0E" w14:textId="77777777" w:rsidR="002F4F4B" w:rsidRPr="00B2554A" w:rsidRDefault="002F4F4B" w:rsidP="00507F83">
            <w:pPr>
              <w:jc w:val="right"/>
              <w:rPr>
                <w:rFonts w:ascii="Times New Roman" w:hAnsi="Times New Roman"/>
                <w:b/>
                <w:bCs/>
                <w:sz w:val="20"/>
                <w:szCs w:val="20"/>
              </w:rPr>
            </w:pPr>
            <w:r w:rsidRPr="00B2554A">
              <w:rPr>
                <w:rFonts w:ascii="Times New Roman" w:hAnsi="Times New Roman"/>
                <w:b/>
                <w:bCs/>
                <w:sz w:val="20"/>
                <w:szCs w:val="20"/>
              </w:rPr>
              <w:t xml:space="preserve">         14,400,000 </w:t>
            </w:r>
          </w:p>
        </w:tc>
        <w:tc>
          <w:tcPr>
            <w:tcW w:w="1800" w:type="dxa"/>
            <w:noWrap/>
            <w:vAlign w:val="bottom"/>
            <w:hideMark/>
          </w:tcPr>
          <w:p w14:paraId="0215098F" w14:textId="2BBDAB01" w:rsidR="002F4F4B" w:rsidRPr="00FB03CB" w:rsidRDefault="00FB03CB" w:rsidP="00507F83">
            <w:pPr>
              <w:jc w:val="right"/>
              <w:rPr>
                <w:rFonts w:ascii="Times New Roman" w:hAnsi="Times New Roman"/>
                <w:sz w:val="20"/>
                <w:szCs w:val="20"/>
              </w:rPr>
            </w:pPr>
            <w:r w:rsidRPr="00FB03CB">
              <w:rPr>
                <w:rFonts w:ascii="Times New Roman" w:hAnsi="Times New Roman"/>
                <w:sz w:val="20"/>
                <w:szCs w:val="20"/>
              </w:rPr>
              <w:t>--</w:t>
            </w:r>
          </w:p>
        </w:tc>
      </w:tr>
    </w:tbl>
    <w:p w14:paraId="6D6FE5CA" w14:textId="4876A56B" w:rsidR="0053263D" w:rsidRPr="002F4F4B" w:rsidRDefault="0053263D" w:rsidP="002F4F4B">
      <w:pPr>
        <w:spacing w:before="120"/>
        <w:rPr>
          <w:sz w:val="18"/>
          <w:szCs w:val="18"/>
        </w:rPr>
        <w:sectPr w:rsidR="0053263D" w:rsidRPr="002F4F4B" w:rsidSect="008335F7">
          <w:headerReference w:type="default" r:id="rId76"/>
          <w:headerReference w:type="first" r:id="rId77"/>
          <w:pgSz w:w="12240" w:h="15840"/>
          <w:pgMar w:top="1440" w:right="1440" w:bottom="1440" w:left="1440" w:header="720" w:footer="720" w:gutter="0"/>
          <w:cols w:space="720"/>
          <w:titlePg/>
          <w:docGrid w:linePitch="360"/>
        </w:sectPr>
      </w:pPr>
      <w:r w:rsidRPr="00721ED8">
        <w:rPr>
          <w:sz w:val="18"/>
          <w:szCs w:val="18"/>
        </w:rPr>
        <w:t xml:space="preserve">1/ </w:t>
      </w:r>
      <w:r w:rsidR="00A13E9F">
        <w:rPr>
          <w:sz w:val="18"/>
          <w:szCs w:val="18"/>
        </w:rPr>
        <w:t>Undistributed</w:t>
      </w:r>
      <w:r w:rsidRPr="00721ED8">
        <w:rPr>
          <w:sz w:val="18"/>
          <w:szCs w:val="18"/>
        </w:rPr>
        <w:t>- reflects the amount used from the MIPPA appropriation for staff and overhead, support, contracts, training, technical assistance, data systems, grant systems, and grants review costs.</w:t>
      </w:r>
    </w:p>
    <w:p w14:paraId="78CF7A54" w14:textId="77777777" w:rsidR="0053263D" w:rsidRPr="00B71F70" w:rsidRDefault="0053263D" w:rsidP="0053263D">
      <w:pPr>
        <w:spacing w:before="100" w:beforeAutospacing="1" w:after="100" w:afterAutospacing="1"/>
        <w:contextualSpacing/>
        <w:jc w:val="center"/>
        <w:rPr>
          <w:b/>
          <w:sz w:val="20"/>
        </w:rPr>
      </w:pPr>
      <w:r w:rsidRPr="00B71F70">
        <w:rPr>
          <w:b/>
          <w:sz w:val="20"/>
        </w:rPr>
        <w:lastRenderedPageBreak/>
        <w:t>DEPARTMENT</w:t>
      </w:r>
      <w:r>
        <w:rPr>
          <w:b/>
          <w:sz w:val="20"/>
        </w:rPr>
        <w:t xml:space="preserve"> </w:t>
      </w:r>
      <w:r w:rsidRPr="00B71F70">
        <w:rPr>
          <w:b/>
          <w:sz w:val="20"/>
        </w:rPr>
        <w:t>OF</w:t>
      </w:r>
      <w:r>
        <w:rPr>
          <w:b/>
          <w:sz w:val="20"/>
        </w:rPr>
        <w:t xml:space="preserve"> </w:t>
      </w:r>
      <w:r w:rsidRPr="00B71F70">
        <w:rPr>
          <w:b/>
          <w:sz w:val="20"/>
        </w:rPr>
        <w:t>HEALTH</w:t>
      </w:r>
      <w:r>
        <w:rPr>
          <w:b/>
          <w:sz w:val="20"/>
        </w:rPr>
        <w:t xml:space="preserve"> </w:t>
      </w:r>
      <w:r w:rsidRPr="00B71F70">
        <w:rPr>
          <w:b/>
          <w:sz w:val="20"/>
        </w:rPr>
        <w:t>AND</w:t>
      </w:r>
      <w:r>
        <w:rPr>
          <w:b/>
          <w:sz w:val="20"/>
        </w:rPr>
        <w:t xml:space="preserve"> </w:t>
      </w:r>
      <w:r w:rsidRPr="00B71F70">
        <w:rPr>
          <w:b/>
          <w:sz w:val="20"/>
        </w:rPr>
        <w:t>HUMAN</w:t>
      </w:r>
      <w:r>
        <w:rPr>
          <w:b/>
          <w:sz w:val="20"/>
        </w:rPr>
        <w:t xml:space="preserve"> </w:t>
      </w:r>
      <w:r w:rsidRPr="00B71F70">
        <w:rPr>
          <w:b/>
          <w:sz w:val="20"/>
        </w:rPr>
        <w:t>SERVICES</w:t>
      </w:r>
    </w:p>
    <w:p w14:paraId="4A94E3C6" w14:textId="77777777" w:rsidR="0053263D" w:rsidRPr="00B71F70" w:rsidRDefault="0053263D" w:rsidP="0053263D">
      <w:pPr>
        <w:spacing w:before="100" w:beforeAutospacing="1" w:after="100" w:afterAutospacing="1"/>
        <w:contextualSpacing/>
        <w:jc w:val="center"/>
        <w:rPr>
          <w:b/>
          <w:sz w:val="20"/>
        </w:rPr>
      </w:pPr>
      <w:r w:rsidRPr="00B71F70">
        <w:rPr>
          <w:b/>
          <w:sz w:val="20"/>
        </w:rPr>
        <w:t>ADMINISTRATION</w:t>
      </w:r>
      <w:r>
        <w:rPr>
          <w:b/>
          <w:sz w:val="20"/>
        </w:rPr>
        <w:t xml:space="preserve"> </w:t>
      </w:r>
      <w:r w:rsidRPr="00B71F70">
        <w:rPr>
          <w:b/>
          <w:sz w:val="20"/>
        </w:rPr>
        <w:t>FOR</w:t>
      </w:r>
      <w:r>
        <w:rPr>
          <w:b/>
          <w:sz w:val="20"/>
        </w:rPr>
        <w:t xml:space="preserve"> </w:t>
      </w:r>
      <w:r w:rsidRPr="00B71F70">
        <w:rPr>
          <w:b/>
          <w:sz w:val="20"/>
        </w:rPr>
        <w:t>COMMUNITY</w:t>
      </w:r>
      <w:r>
        <w:rPr>
          <w:b/>
          <w:sz w:val="20"/>
        </w:rPr>
        <w:t xml:space="preserve"> </w:t>
      </w:r>
      <w:r w:rsidRPr="00B71F70">
        <w:rPr>
          <w:b/>
          <w:sz w:val="20"/>
        </w:rPr>
        <w:t>LIVING</w:t>
      </w:r>
    </w:p>
    <w:p w14:paraId="4CF2F520" w14:textId="77777777" w:rsidR="0053263D" w:rsidRPr="00B71F70" w:rsidRDefault="0053263D" w:rsidP="0053263D">
      <w:pPr>
        <w:spacing w:before="100" w:beforeAutospacing="1" w:after="100" w:afterAutospacing="1"/>
        <w:contextualSpacing/>
        <w:jc w:val="center"/>
        <w:rPr>
          <w:b/>
          <w:sz w:val="20"/>
        </w:rPr>
      </w:pPr>
      <w:r w:rsidRPr="00B71F70">
        <w:rPr>
          <w:b/>
          <w:sz w:val="20"/>
        </w:rPr>
        <w:t>ADMINISTRATION</w:t>
      </w:r>
      <w:r>
        <w:rPr>
          <w:b/>
          <w:sz w:val="20"/>
        </w:rPr>
        <w:t xml:space="preserve"> </w:t>
      </w:r>
      <w:r w:rsidRPr="00B71F70">
        <w:rPr>
          <w:b/>
          <w:sz w:val="20"/>
        </w:rPr>
        <w:t>ON</w:t>
      </w:r>
      <w:r>
        <w:rPr>
          <w:b/>
          <w:sz w:val="20"/>
        </w:rPr>
        <w:t xml:space="preserve"> </w:t>
      </w:r>
      <w:r w:rsidRPr="00B71F70">
        <w:rPr>
          <w:b/>
          <w:sz w:val="20"/>
        </w:rPr>
        <w:t>AGING</w:t>
      </w:r>
    </w:p>
    <w:p w14:paraId="1FB2B06F" w14:textId="77777777" w:rsidR="0053263D" w:rsidRPr="00B71F70" w:rsidRDefault="0053263D" w:rsidP="0053263D">
      <w:pPr>
        <w:spacing w:line="276" w:lineRule="auto"/>
        <w:contextualSpacing/>
        <w:jc w:val="center"/>
        <w:rPr>
          <w:b/>
          <w:sz w:val="20"/>
        </w:rPr>
      </w:pPr>
    </w:p>
    <w:p w14:paraId="252743B4" w14:textId="592C46D3" w:rsidR="0053263D" w:rsidRPr="00001863" w:rsidRDefault="0053263D" w:rsidP="0053263D">
      <w:pPr>
        <w:spacing w:line="276" w:lineRule="auto"/>
        <w:contextualSpacing/>
        <w:jc w:val="center"/>
        <w:rPr>
          <w:b/>
          <w:sz w:val="20"/>
        </w:rPr>
      </w:pPr>
      <w:r>
        <w:rPr>
          <w:b/>
          <w:sz w:val="20"/>
        </w:rPr>
        <w:t>FY 202</w:t>
      </w:r>
      <w:r w:rsidR="00C15066">
        <w:rPr>
          <w:b/>
          <w:sz w:val="20"/>
        </w:rPr>
        <w:t>4</w:t>
      </w:r>
      <w:r>
        <w:rPr>
          <w:b/>
          <w:sz w:val="20"/>
        </w:rPr>
        <w:t xml:space="preserve"> </w:t>
      </w:r>
      <w:r w:rsidRPr="00B71F70">
        <w:rPr>
          <w:b/>
          <w:sz w:val="20"/>
        </w:rPr>
        <w:t>DIS</w:t>
      </w:r>
      <w:r>
        <w:rPr>
          <w:b/>
          <w:sz w:val="20"/>
        </w:rPr>
        <w:t>CRETIONARY STATE FORMULA GRANTS</w:t>
      </w:r>
    </w:p>
    <w:p w14:paraId="5947FCF8" w14:textId="77777777" w:rsidR="00045D1B" w:rsidRPr="00001863" w:rsidRDefault="00045D1B" w:rsidP="0053263D">
      <w:pPr>
        <w:spacing w:line="276" w:lineRule="auto"/>
        <w:contextualSpacing/>
        <w:jc w:val="center"/>
        <w:rPr>
          <w:b/>
          <w:sz w:val="20"/>
        </w:rPr>
      </w:pPr>
    </w:p>
    <w:p w14:paraId="6E5D1EC3" w14:textId="77777777" w:rsidR="0053263D" w:rsidRDefault="0053263D" w:rsidP="009B7CB8">
      <w:pPr>
        <w:tabs>
          <w:tab w:val="left" w:pos="180"/>
        </w:tabs>
        <w:spacing w:line="360" w:lineRule="auto"/>
        <w:contextualSpacing/>
        <w:jc w:val="center"/>
        <w:rPr>
          <w:sz w:val="20"/>
        </w:rPr>
      </w:pPr>
      <w:r w:rsidRPr="000B6425">
        <w:rPr>
          <w:sz w:val="20"/>
        </w:rPr>
        <w:t>PROGRAM/CFDA</w:t>
      </w:r>
      <w:r>
        <w:rPr>
          <w:sz w:val="20"/>
        </w:rPr>
        <w:t xml:space="preserve"> </w:t>
      </w:r>
      <w:r w:rsidRPr="000B6425">
        <w:rPr>
          <w:sz w:val="20"/>
        </w:rPr>
        <w:t>NUMBER:</w:t>
      </w:r>
      <w:r>
        <w:rPr>
          <w:sz w:val="20"/>
        </w:rPr>
        <w:t xml:space="preserve">  MIPPA - SHIP </w:t>
      </w:r>
      <w:r w:rsidRPr="000B6425">
        <w:rPr>
          <w:sz w:val="20"/>
        </w:rPr>
        <w:t>(CFDA</w:t>
      </w:r>
      <w:r>
        <w:rPr>
          <w:sz w:val="20"/>
        </w:rPr>
        <w:t xml:space="preserve"> 93</w:t>
      </w:r>
      <w:r w:rsidRPr="000B6425">
        <w:rPr>
          <w:sz w:val="20"/>
        </w:rPr>
        <w:t>.</w:t>
      </w:r>
      <w:r>
        <w:rPr>
          <w:sz w:val="20"/>
        </w:rPr>
        <w:t>071</w:t>
      </w:r>
      <w:r w:rsidRPr="000B6425">
        <w:rPr>
          <w:sz w:val="20"/>
        </w:rPr>
        <w:t>)</w:t>
      </w:r>
    </w:p>
    <w:tbl>
      <w:tblPr>
        <w:tblStyle w:val="TableGrid"/>
        <w:tblW w:w="0" w:type="auto"/>
        <w:tblLook w:val="04A0" w:firstRow="1" w:lastRow="0" w:firstColumn="1" w:lastColumn="0" w:noHBand="0" w:noVBand="1"/>
      </w:tblPr>
      <w:tblGrid>
        <w:gridCol w:w="2380"/>
        <w:gridCol w:w="1600"/>
        <w:gridCol w:w="1600"/>
        <w:gridCol w:w="1740"/>
        <w:gridCol w:w="1960"/>
      </w:tblGrid>
      <w:tr w:rsidR="008E008E" w:rsidRPr="005A3320" w14:paraId="7EA47861" w14:textId="77777777" w:rsidTr="005A3320">
        <w:trPr>
          <w:trHeight w:val="1050"/>
          <w:tblHeader/>
        </w:trPr>
        <w:tc>
          <w:tcPr>
            <w:tcW w:w="2380" w:type="dxa"/>
            <w:noWrap/>
            <w:vAlign w:val="center"/>
            <w:hideMark/>
          </w:tcPr>
          <w:p w14:paraId="60885B44" w14:textId="77777777" w:rsidR="008E008E" w:rsidRPr="005A3320" w:rsidRDefault="008E008E" w:rsidP="00E86215">
            <w:pPr>
              <w:jc w:val="center"/>
              <w:rPr>
                <w:rFonts w:ascii="Times New Roman" w:hAnsi="Times New Roman"/>
                <w:b/>
                <w:bCs/>
                <w:sz w:val="20"/>
              </w:rPr>
            </w:pPr>
            <w:r w:rsidRPr="005A3320">
              <w:rPr>
                <w:rFonts w:ascii="Times New Roman" w:hAnsi="Times New Roman"/>
                <w:b/>
                <w:bCs/>
                <w:sz w:val="20"/>
              </w:rPr>
              <w:t>STATE/TERRITORY</w:t>
            </w:r>
          </w:p>
        </w:tc>
        <w:tc>
          <w:tcPr>
            <w:tcW w:w="1600" w:type="dxa"/>
            <w:noWrap/>
            <w:vAlign w:val="center"/>
            <w:hideMark/>
          </w:tcPr>
          <w:p w14:paraId="6A222694" w14:textId="77777777" w:rsidR="008E008E" w:rsidRPr="005A3320" w:rsidRDefault="008E008E" w:rsidP="00E86215">
            <w:pPr>
              <w:jc w:val="center"/>
              <w:rPr>
                <w:rFonts w:ascii="Times New Roman" w:hAnsi="Times New Roman"/>
                <w:b/>
                <w:bCs/>
                <w:sz w:val="20"/>
              </w:rPr>
            </w:pPr>
            <w:r w:rsidRPr="005A3320">
              <w:rPr>
                <w:rFonts w:ascii="Times New Roman" w:hAnsi="Times New Roman"/>
                <w:b/>
                <w:bCs/>
                <w:sz w:val="20"/>
              </w:rPr>
              <w:t>FY 2022 Final</w:t>
            </w:r>
          </w:p>
        </w:tc>
        <w:tc>
          <w:tcPr>
            <w:tcW w:w="1600" w:type="dxa"/>
            <w:vAlign w:val="center"/>
            <w:hideMark/>
          </w:tcPr>
          <w:p w14:paraId="3B2EE4AA" w14:textId="77777777" w:rsidR="008E008E" w:rsidRPr="005A3320" w:rsidRDefault="008E008E" w:rsidP="00E86215">
            <w:pPr>
              <w:jc w:val="center"/>
              <w:rPr>
                <w:rFonts w:ascii="Times New Roman" w:hAnsi="Times New Roman"/>
                <w:b/>
                <w:bCs/>
                <w:sz w:val="20"/>
              </w:rPr>
            </w:pPr>
            <w:r w:rsidRPr="005A3320">
              <w:rPr>
                <w:rFonts w:ascii="Times New Roman" w:hAnsi="Times New Roman"/>
                <w:b/>
                <w:bCs/>
                <w:sz w:val="20"/>
              </w:rPr>
              <w:t>FY 2023 Enacted</w:t>
            </w:r>
          </w:p>
        </w:tc>
        <w:tc>
          <w:tcPr>
            <w:tcW w:w="1740" w:type="dxa"/>
            <w:vAlign w:val="center"/>
            <w:hideMark/>
          </w:tcPr>
          <w:p w14:paraId="110732FD" w14:textId="77777777" w:rsidR="008E008E" w:rsidRPr="005A3320" w:rsidRDefault="008E008E" w:rsidP="00E86215">
            <w:pPr>
              <w:jc w:val="center"/>
              <w:rPr>
                <w:rFonts w:ascii="Times New Roman" w:hAnsi="Times New Roman"/>
                <w:b/>
                <w:bCs/>
                <w:sz w:val="20"/>
              </w:rPr>
            </w:pPr>
            <w:r w:rsidRPr="005A3320">
              <w:rPr>
                <w:rFonts w:ascii="Times New Roman" w:hAnsi="Times New Roman"/>
                <w:b/>
                <w:bCs/>
                <w:sz w:val="20"/>
              </w:rPr>
              <w:t>FY 2024 President's Budget</w:t>
            </w:r>
          </w:p>
        </w:tc>
        <w:tc>
          <w:tcPr>
            <w:tcW w:w="1960" w:type="dxa"/>
            <w:vAlign w:val="center"/>
            <w:hideMark/>
          </w:tcPr>
          <w:p w14:paraId="5C3BD698" w14:textId="77777777" w:rsidR="008E008E" w:rsidRPr="005A3320" w:rsidRDefault="008E008E" w:rsidP="00E86215">
            <w:pPr>
              <w:jc w:val="center"/>
              <w:rPr>
                <w:rFonts w:ascii="Times New Roman" w:hAnsi="Times New Roman"/>
                <w:b/>
                <w:bCs/>
                <w:sz w:val="20"/>
              </w:rPr>
            </w:pPr>
            <w:r w:rsidRPr="005A3320">
              <w:rPr>
                <w:rFonts w:ascii="Times New Roman" w:hAnsi="Times New Roman"/>
                <w:b/>
                <w:bCs/>
                <w:sz w:val="20"/>
              </w:rPr>
              <w:t>FY 2024 President's Budget +/- FY 2023 Enacted</w:t>
            </w:r>
          </w:p>
        </w:tc>
      </w:tr>
      <w:tr w:rsidR="008E008E" w:rsidRPr="005A3320" w14:paraId="4BDA08B3" w14:textId="77777777" w:rsidTr="005A3320">
        <w:trPr>
          <w:trHeight w:val="583"/>
        </w:trPr>
        <w:tc>
          <w:tcPr>
            <w:tcW w:w="2380" w:type="dxa"/>
            <w:noWrap/>
            <w:vAlign w:val="bottom"/>
            <w:hideMark/>
          </w:tcPr>
          <w:p w14:paraId="06AB286A" w14:textId="77777777" w:rsidR="008E008E" w:rsidRPr="005A3320" w:rsidRDefault="008E008E" w:rsidP="005A3320">
            <w:pPr>
              <w:rPr>
                <w:rFonts w:ascii="Times New Roman" w:hAnsi="Times New Roman"/>
                <w:sz w:val="20"/>
              </w:rPr>
            </w:pPr>
            <w:r w:rsidRPr="005A3320">
              <w:rPr>
                <w:rFonts w:ascii="Times New Roman" w:hAnsi="Times New Roman"/>
                <w:sz w:val="20"/>
              </w:rPr>
              <w:t>Alabama</w:t>
            </w:r>
          </w:p>
        </w:tc>
        <w:tc>
          <w:tcPr>
            <w:tcW w:w="1600" w:type="dxa"/>
            <w:noWrap/>
            <w:vAlign w:val="bottom"/>
            <w:hideMark/>
          </w:tcPr>
          <w:p w14:paraId="6F3A11B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318,854 </w:t>
            </w:r>
          </w:p>
        </w:tc>
        <w:tc>
          <w:tcPr>
            <w:tcW w:w="1600" w:type="dxa"/>
            <w:noWrap/>
            <w:vAlign w:val="bottom"/>
            <w:hideMark/>
          </w:tcPr>
          <w:p w14:paraId="21C5B36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272,206 </w:t>
            </w:r>
          </w:p>
        </w:tc>
        <w:tc>
          <w:tcPr>
            <w:tcW w:w="1740" w:type="dxa"/>
            <w:noWrap/>
            <w:vAlign w:val="bottom"/>
            <w:hideMark/>
          </w:tcPr>
          <w:p w14:paraId="38814DD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272,206 </w:t>
            </w:r>
          </w:p>
        </w:tc>
        <w:tc>
          <w:tcPr>
            <w:tcW w:w="1960" w:type="dxa"/>
            <w:noWrap/>
            <w:vAlign w:val="bottom"/>
            <w:hideMark/>
          </w:tcPr>
          <w:p w14:paraId="53931002" w14:textId="7739BA95"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B6491C9" w14:textId="77777777" w:rsidTr="005A3320">
        <w:trPr>
          <w:trHeight w:val="290"/>
        </w:trPr>
        <w:tc>
          <w:tcPr>
            <w:tcW w:w="2380" w:type="dxa"/>
            <w:noWrap/>
            <w:vAlign w:val="center"/>
            <w:hideMark/>
          </w:tcPr>
          <w:p w14:paraId="068C8B0E" w14:textId="77777777" w:rsidR="008E008E" w:rsidRPr="005A3320" w:rsidRDefault="008E008E" w:rsidP="005A3320">
            <w:pPr>
              <w:rPr>
                <w:rFonts w:ascii="Times New Roman" w:hAnsi="Times New Roman"/>
                <w:sz w:val="20"/>
              </w:rPr>
            </w:pPr>
            <w:r w:rsidRPr="005A3320">
              <w:rPr>
                <w:rFonts w:ascii="Times New Roman" w:hAnsi="Times New Roman"/>
                <w:sz w:val="20"/>
              </w:rPr>
              <w:t>Alaska</w:t>
            </w:r>
          </w:p>
        </w:tc>
        <w:tc>
          <w:tcPr>
            <w:tcW w:w="1600" w:type="dxa"/>
            <w:noWrap/>
            <w:vAlign w:val="center"/>
            <w:hideMark/>
          </w:tcPr>
          <w:p w14:paraId="58BF4B4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39,723 </w:t>
            </w:r>
          </w:p>
        </w:tc>
        <w:tc>
          <w:tcPr>
            <w:tcW w:w="1600" w:type="dxa"/>
            <w:noWrap/>
            <w:vAlign w:val="center"/>
            <w:hideMark/>
          </w:tcPr>
          <w:p w14:paraId="3DB7258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33,912 </w:t>
            </w:r>
          </w:p>
        </w:tc>
        <w:tc>
          <w:tcPr>
            <w:tcW w:w="1740" w:type="dxa"/>
            <w:noWrap/>
            <w:vAlign w:val="center"/>
            <w:hideMark/>
          </w:tcPr>
          <w:p w14:paraId="3626896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33,912 </w:t>
            </w:r>
          </w:p>
        </w:tc>
        <w:tc>
          <w:tcPr>
            <w:tcW w:w="1960" w:type="dxa"/>
            <w:noWrap/>
            <w:vAlign w:val="center"/>
            <w:hideMark/>
          </w:tcPr>
          <w:p w14:paraId="7F70F499" w14:textId="36DB1351"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50EBD7DB" w14:textId="77777777" w:rsidTr="005A3320">
        <w:trPr>
          <w:trHeight w:val="290"/>
        </w:trPr>
        <w:tc>
          <w:tcPr>
            <w:tcW w:w="2380" w:type="dxa"/>
            <w:noWrap/>
            <w:vAlign w:val="center"/>
            <w:hideMark/>
          </w:tcPr>
          <w:p w14:paraId="4C399DC4" w14:textId="77777777" w:rsidR="008E008E" w:rsidRPr="005A3320" w:rsidRDefault="008E008E" w:rsidP="005A3320">
            <w:pPr>
              <w:rPr>
                <w:rFonts w:ascii="Times New Roman" w:hAnsi="Times New Roman"/>
                <w:sz w:val="20"/>
              </w:rPr>
            </w:pPr>
            <w:r w:rsidRPr="005A3320">
              <w:rPr>
                <w:rFonts w:ascii="Times New Roman" w:hAnsi="Times New Roman"/>
                <w:sz w:val="20"/>
              </w:rPr>
              <w:t>Arizona</w:t>
            </w:r>
          </w:p>
        </w:tc>
        <w:tc>
          <w:tcPr>
            <w:tcW w:w="1600" w:type="dxa"/>
            <w:noWrap/>
            <w:vAlign w:val="center"/>
            <w:hideMark/>
          </w:tcPr>
          <w:p w14:paraId="5966488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260,396 </w:t>
            </w:r>
          </w:p>
        </w:tc>
        <w:tc>
          <w:tcPr>
            <w:tcW w:w="1600" w:type="dxa"/>
            <w:noWrap/>
            <w:vAlign w:val="center"/>
            <w:hideMark/>
          </w:tcPr>
          <w:p w14:paraId="43FA866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222,300 </w:t>
            </w:r>
          </w:p>
        </w:tc>
        <w:tc>
          <w:tcPr>
            <w:tcW w:w="1740" w:type="dxa"/>
            <w:noWrap/>
            <w:vAlign w:val="center"/>
            <w:hideMark/>
          </w:tcPr>
          <w:p w14:paraId="7D0382F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222,300 </w:t>
            </w:r>
          </w:p>
        </w:tc>
        <w:tc>
          <w:tcPr>
            <w:tcW w:w="1960" w:type="dxa"/>
            <w:noWrap/>
            <w:vAlign w:val="center"/>
            <w:hideMark/>
          </w:tcPr>
          <w:p w14:paraId="0AC55F76" w14:textId="2185FB9F"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37C5CE79" w14:textId="77777777" w:rsidTr="005A3320">
        <w:trPr>
          <w:trHeight w:val="290"/>
        </w:trPr>
        <w:tc>
          <w:tcPr>
            <w:tcW w:w="2380" w:type="dxa"/>
            <w:noWrap/>
            <w:vAlign w:val="center"/>
            <w:hideMark/>
          </w:tcPr>
          <w:p w14:paraId="02C4C9EC" w14:textId="77777777" w:rsidR="008E008E" w:rsidRPr="005A3320" w:rsidRDefault="008E008E" w:rsidP="005A3320">
            <w:pPr>
              <w:rPr>
                <w:rFonts w:ascii="Times New Roman" w:hAnsi="Times New Roman"/>
                <w:sz w:val="20"/>
              </w:rPr>
            </w:pPr>
            <w:r w:rsidRPr="005A3320">
              <w:rPr>
                <w:rFonts w:ascii="Times New Roman" w:hAnsi="Times New Roman"/>
                <w:sz w:val="20"/>
              </w:rPr>
              <w:t>Arkansas</w:t>
            </w:r>
          </w:p>
        </w:tc>
        <w:tc>
          <w:tcPr>
            <w:tcW w:w="1600" w:type="dxa"/>
            <w:noWrap/>
            <w:vAlign w:val="center"/>
            <w:hideMark/>
          </w:tcPr>
          <w:p w14:paraId="528322A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257,496 </w:t>
            </w:r>
          </w:p>
        </w:tc>
        <w:tc>
          <w:tcPr>
            <w:tcW w:w="1600" w:type="dxa"/>
            <w:noWrap/>
            <w:vAlign w:val="center"/>
            <w:hideMark/>
          </w:tcPr>
          <w:p w14:paraId="0BD511D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219,824 </w:t>
            </w:r>
          </w:p>
        </w:tc>
        <w:tc>
          <w:tcPr>
            <w:tcW w:w="1740" w:type="dxa"/>
            <w:noWrap/>
            <w:vAlign w:val="center"/>
            <w:hideMark/>
          </w:tcPr>
          <w:p w14:paraId="08199C2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219,824 </w:t>
            </w:r>
          </w:p>
        </w:tc>
        <w:tc>
          <w:tcPr>
            <w:tcW w:w="1960" w:type="dxa"/>
            <w:noWrap/>
            <w:vAlign w:val="center"/>
            <w:hideMark/>
          </w:tcPr>
          <w:p w14:paraId="5987549C" w14:textId="6A389687"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F3FF3F1" w14:textId="77777777" w:rsidTr="005A3320">
        <w:trPr>
          <w:trHeight w:val="290"/>
        </w:trPr>
        <w:tc>
          <w:tcPr>
            <w:tcW w:w="2380" w:type="dxa"/>
            <w:noWrap/>
            <w:vAlign w:val="center"/>
            <w:hideMark/>
          </w:tcPr>
          <w:p w14:paraId="3A8EBDB7" w14:textId="77777777" w:rsidR="008E008E" w:rsidRPr="005A3320" w:rsidRDefault="008E008E" w:rsidP="005A3320">
            <w:pPr>
              <w:rPr>
                <w:rFonts w:ascii="Times New Roman" w:hAnsi="Times New Roman"/>
                <w:sz w:val="20"/>
              </w:rPr>
            </w:pPr>
            <w:r w:rsidRPr="005A3320">
              <w:rPr>
                <w:rFonts w:ascii="Times New Roman" w:hAnsi="Times New Roman"/>
                <w:sz w:val="20"/>
              </w:rPr>
              <w:t>California</w:t>
            </w:r>
          </w:p>
        </w:tc>
        <w:tc>
          <w:tcPr>
            <w:tcW w:w="1600" w:type="dxa"/>
            <w:noWrap/>
            <w:vAlign w:val="center"/>
            <w:hideMark/>
          </w:tcPr>
          <w:p w14:paraId="1110F37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1,312,720 </w:t>
            </w:r>
          </w:p>
        </w:tc>
        <w:tc>
          <w:tcPr>
            <w:tcW w:w="1600" w:type="dxa"/>
            <w:noWrap/>
            <w:vAlign w:val="center"/>
            <w:hideMark/>
          </w:tcPr>
          <w:p w14:paraId="5258075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1,120,669 </w:t>
            </w:r>
          </w:p>
        </w:tc>
        <w:tc>
          <w:tcPr>
            <w:tcW w:w="1740" w:type="dxa"/>
            <w:noWrap/>
            <w:vAlign w:val="center"/>
            <w:hideMark/>
          </w:tcPr>
          <w:p w14:paraId="161EBE3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1,120,669 </w:t>
            </w:r>
          </w:p>
        </w:tc>
        <w:tc>
          <w:tcPr>
            <w:tcW w:w="1960" w:type="dxa"/>
            <w:noWrap/>
            <w:vAlign w:val="center"/>
            <w:hideMark/>
          </w:tcPr>
          <w:p w14:paraId="3475335B" w14:textId="7C7DF2E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27868CF" w14:textId="77777777" w:rsidTr="005A3320">
        <w:trPr>
          <w:trHeight w:val="583"/>
        </w:trPr>
        <w:tc>
          <w:tcPr>
            <w:tcW w:w="2380" w:type="dxa"/>
            <w:noWrap/>
            <w:vAlign w:val="bottom"/>
            <w:hideMark/>
          </w:tcPr>
          <w:p w14:paraId="237E1BC6" w14:textId="77777777" w:rsidR="008E008E" w:rsidRPr="005A3320" w:rsidRDefault="008E008E" w:rsidP="005A3320">
            <w:pPr>
              <w:rPr>
                <w:rFonts w:ascii="Times New Roman" w:hAnsi="Times New Roman"/>
                <w:sz w:val="20"/>
              </w:rPr>
            </w:pPr>
            <w:r w:rsidRPr="005A3320">
              <w:rPr>
                <w:rFonts w:ascii="Times New Roman" w:hAnsi="Times New Roman"/>
                <w:sz w:val="20"/>
              </w:rPr>
              <w:t>Colorado</w:t>
            </w:r>
          </w:p>
        </w:tc>
        <w:tc>
          <w:tcPr>
            <w:tcW w:w="1600" w:type="dxa"/>
            <w:noWrap/>
            <w:vAlign w:val="bottom"/>
            <w:hideMark/>
          </w:tcPr>
          <w:p w14:paraId="37FC4FC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193,357 </w:t>
            </w:r>
          </w:p>
        </w:tc>
        <w:tc>
          <w:tcPr>
            <w:tcW w:w="1600" w:type="dxa"/>
            <w:noWrap/>
            <w:vAlign w:val="bottom"/>
            <w:hideMark/>
          </w:tcPr>
          <w:p w14:paraId="658C43E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165,069 </w:t>
            </w:r>
          </w:p>
        </w:tc>
        <w:tc>
          <w:tcPr>
            <w:tcW w:w="1740" w:type="dxa"/>
            <w:noWrap/>
            <w:vAlign w:val="bottom"/>
            <w:hideMark/>
          </w:tcPr>
          <w:p w14:paraId="5115D5E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165,069 </w:t>
            </w:r>
          </w:p>
        </w:tc>
        <w:tc>
          <w:tcPr>
            <w:tcW w:w="1960" w:type="dxa"/>
            <w:noWrap/>
            <w:vAlign w:val="bottom"/>
            <w:hideMark/>
          </w:tcPr>
          <w:p w14:paraId="4DBACDDD" w14:textId="50515934"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B672D1E" w14:textId="77777777" w:rsidTr="005A3320">
        <w:trPr>
          <w:trHeight w:val="290"/>
        </w:trPr>
        <w:tc>
          <w:tcPr>
            <w:tcW w:w="2380" w:type="dxa"/>
            <w:noWrap/>
            <w:vAlign w:val="center"/>
            <w:hideMark/>
          </w:tcPr>
          <w:p w14:paraId="305998A7" w14:textId="77777777" w:rsidR="008E008E" w:rsidRPr="005A3320" w:rsidRDefault="008E008E" w:rsidP="005A3320">
            <w:pPr>
              <w:rPr>
                <w:rFonts w:ascii="Times New Roman" w:hAnsi="Times New Roman"/>
                <w:sz w:val="20"/>
              </w:rPr>
            </w:pPr>
            <w:r w:rsidRPr="005A3320">
              <w:rPr>
                <w:rFonts w:ascii="Times New Roman" w:hAnsi="Times New Roman"/>
                <w:sz w:val="20"/>
              </w:rPr>
              <w:t>Connecticut</w:t>
            </w:r>
          </w:p>
        </w:tc>
        <w:tc>
          <w:tcPr>
            <w:tcW w:w="1600" w:type="dxa"/>
            <w:noWrap/>
            <w:vAlign w:val="center"/>
            <w:hideMark/>
          </w:tcPr>
          <w:p w14:paraId="7842152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130,917 </w:t>
            </w:r>
          </w:p>
        </w:tc>
        <w:tc>
          <w:tcPr>
            <w:tcW w:w="1600" w:type="dxa"/>
            <w:noWrap/>
            <w:vAlign w:val="center"/>
            <w:hideMark/>
          </w:tcPr>
          <w:p w14:paraId="1A31AAB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111,764 </w:t>
            </w:r>
          </w:p>
        </w:tc>
        <w:tc>
          <w:tcPr>
            <w:tcW w:w="1740" w:type="dxa"/>
            <w:noWrap/>
            <w:vAlign w:val="center"/>
            <w:hideMark/>
          </w:tcPr>
          <w:p w14:paraId="7E6F27F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111,764 </w:t>
            </w:r>
          </w:p>
        </w:tc>
        <w:tc>
          <w:tcPr>
            <w:tcW w:w="1960" w:type="dxa"/>
            <w:noWrap/>
            <w:vAlign w:val="center"/>
            <w:hideMark/>
          </w:tcPr>
          <w:p w14:paraId="095C0CE4" w14:textId="0A828ADB"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C88FEAE" w14:textId="77777777" w:rsidTr="005A3320">
        <w:trPr>
          <w:trHeight w:val="290"/>
        </w:trPr>
        <w:tc>
          <w:tcPr>
            <w:tcW w:w="2380" w:type="dxa"/>
            <w:noWrap/>
            <w:vAlign w:val="center"/>
            <w:hideMark/>
          </w:tcPr>
          <w:p w14:paraId="303AAAC5" w14:textId="77777777" w:rsidR="008E008E" w:rsidRPr="005A3320" w:rsidRDefault="008E008E" w:rsidP="005A3320">
            <w:pPr>
              <w:rPr>
                <w:rFonts w:ascii="Times New Roman" w:hAnsi="Times New Roman"/>
                <w:sz w:val="20"/>
              </w:rPr>
            </w:pPr>
            <w:r w:rsidRPr="005A3320">
              <w:rPr>
                <w:rFonts w:ascii="Times New Roman" w:hAnsi="Times New Roman"/>
                <w:sz w:val="20"/>
              </w:rPr>
              <w:t>Delaware</w:t>
            </w:r>
          </w:p>
        </w:tc>
        <w:tc>
          <w:tcPr>
            <w:tcW w:w="1600" w:type="dxa"/>
            <w:noWrap/>
            <w:vAlign w:val="center"/>
            <w:hideMark/>
          </w:tcPr>
          <w:p w14:paraId="55B61D5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32,427 </w:t>
            </w:r>
          </w:p>
        </w:tc>
        <w:tc>
          <w:tcPr>
            <w:tcW w:w="1600" w:type="dxa"/>
            <w:noWrap/>
            <w:vAlign w:val="center"/>
            <w:hideMark/>
          </w:tcPr>
          <w:p w14:paraId="46912B7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27,683 </w:t>
            </w:r>
          </w:p>
        </w:tc>
        <w:tc>
          <w:tcPr>
            <w:tcW w:w="1740" w:type="dxa"/>
            <w:noWrap/>
            <w:vAlign w:val="center"/>
            <w:hideMark/>
          </w:tcPr>
          <w:p w14:paraId="4A3C396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27,683 </w:t>
            </w:r>
          </w:p>
        </w:tc>
        <w:tc>
          <w:tcPr>
            <w:tcW w:w="1960" w:type="dxa"/>
            <w:noWrap/>
            <w:vAlign w:val="center"/>
            <w:hideMark/>
          </w:tcPr>
          <w:p w14:paraId="037437B0" w14:textId="526DF92C"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4EF7F029" w14:textId="77777777" w:rsidTr="005A3320">
        <w:trPr>
          <w:trHeight w:val="290"/>
        </w:trPr>
        <w:tc>
          <w:tcPr>
            <w:tcW w:w="2380" w:type="dxa"/>
            <w:noWrap/>
            <w:vAlign w:val="center"/>
            <w:hideMark/>
          </w:tcPr>
          <w:p w14:paraId="4E9F2556" w14:textId="77777777" w:rsidR="008E008E" w:rsidRPr="005A3320" w:rsidRDefault="008E008E" w:rsidP="005A3320">
            <w:pPr>
              <w:rPr>
                <w:rFonts w:ascii="Times New Roman" w:hAnsi="Times New Roman"/>
                <w:sz w:val="20"/>
              </w:rPr>
            </w:pPr>
            <w:r w:rsidRPr="005A3320">
              <w:rPr>
                <w:rFonts w:ascii="Times New Roman" w:hAnsi="Times New Roman"/>
                <w:sz w:val="20"/>
              </w:rPr>
              <w:t>District of Columbia</w:t>
            </w:r>
          </w:p>
        </w:tc>
        <w:tc>
          <w:tcPr>
            <w:tcW w:w="1600" w:type="dxa"/>
            <w:noWrap/>
            <w:vAlign w:val="center"/>
            <w:hideMark/>
          </w:tcPr>
          <w:p w14:paraId="4A68431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20,577 </w:t>
            </w:r>
          </w:p>
        </w:tc>
        <w:tc>
          <w:tcPr>
            <w:tcW w:w="1600" w:type="dxa"/>
            <w:noWrap/>
            <w:vAlign w:val="center"/>
            <w:hideMark/>
          </w:tcPr>
          <w:p w14:paraId="1CE18918"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17,567 </w:t>
            </w:r>
          </w:p>
        </w:tc>
        <w:tc>
          <w:tcPr>
            <w:tcW w:w="1740" w:type="dxa"/>
            <w:noWrap/>
            <w:vAlign w:val="center"/>
            <w:hideMark/>
          </w:tcPr>
          <w:p w14:paraId="13550DC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17,567 </w:t>
            </w:r>
          </w:p>
        </w:tc>
        <w:tc>
          <w:tcPr>
            <w:tcW w:w="1960" w:type="dxa"/>
            <w:noWrap/>
            <w:vAlign w:val="center"/>
            <w:hideMark/>
          </w:tcPr>
          <w:p w14:paraId="40FD42C9" w14:textId="080FB1B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4BD7A2C" w14:textId="77777777" w:rsidTr="005A3320">
        <w:trPr>
          <w:trHeight w:val="290"/>
        </w:trPr>
        <w:tc>
          <w:tcPr>
            <w:tcW w:w="2380" w:type="dxa"/>
            <w:noWrap/>
            <w:vAlign w:val="center"/>
            <w:hideMark/>
          </w:tcPr>
          <w:p w14:paraId="18C53841" w14:textId="77777777" w:rsidR="008E008E" w:rsidRPr="005A3320" w:rsidRDefault="008E008E" w:rsidP="005A3320">
            <w:pPr>
              <w:rPr>
                <w:rFonts w:ascii="Times New Roman" w:hAnsi="Times New Roman"/>
                <w:sz w:val="20"/>
              </w:rPr>
            </w:pPr>
            <w:r w:rsidRPr="005A3320">
              <w:rPr>
                <w:rFonts w:ascii="Times New Roman" w:hAnsi="Times New Roman"/>
                <w:sz w:val="20"/>
              </w:rPr>
              <w:t>Florida</w:t>
            </w:r>
          </w:p>
        </w:tc>
        <w:tc>
          <w:tcPr>
            <w:tcW w:w="1600" w:type="dxa"/>
            <w:noWrap/>
            <w:vAlign w:val="center"/>
            <w:hideMark/>
          </w:tcPr>
          <w:p w14:paraId="610BC38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925,515 </w:t>
            </w:r>
          </w:p>
        </w:tc>
        <w:tc>
          <w:tcPr>
            <w:tcW w:w="1600" w:type="dxa"/>
            <w:noWrap/>
            <w:vAlign w:val="center"/>
            <w:hideMark/>
          </w:tcPr>
          <w:p w14:paraId="1B59929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790,112 </w:t>
            </w:r>
          </w:p>
        </w:tc>
        <w:tc>
          <w:tcPr>
            <w:tcW w:w="1740" w:type="dxa"/>
            <w:noWrap/>
            <w:vAlign w:val="center"/>
            <w:hideMark/>
          </w:tcPr>
          <w:p w14:paraId="5659CF0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790,112 </w:t>
            </w:r>
          </w:p>
        </w:tc>
        <w:tc>
          <w:tcPr>
            <w:tcW w:w="1960" w:type="dxa"/>
            <w:noWrap/>
            <w:vAlign w:val="center"/>
            <w:hideMark/>
          </w:tcPr>
          <w:p w14:paraId="4E67F20B" w14:textId="6033ABAD"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4DBF79C7" w14:textId="77777777" w:rsidTr="005A3320">
        <w:trPr>
          <w:trHeight w:val="583"/>
        </w:trPr>
        <w:tc>
          <w:tcPr>
            <w:tcW w:w="2380" w:type="dxa"/>
            <w:noWrap/>
            <w:vAlign w:val="bottom"/>
            <w:hideMark/>
          </w:tcPr>
          <w:p w14:paraId="7404AC38" w14:textId="77777777" w:rsidR="008E008E" w:rsidRPr="005A3320" w:rsidRDefault="008E008E" w:rsidP="005A3320">
            <w:pPr>
              <w:rPr>
                <w:rFonts w:ascii="Times New Roman" w:hAnsi="Times New Roman"/>
                <w:sz w:val="20"/>
              </w:rPr>
            </w:pPr>
            <w:r w:rsidRPr="005A3320">
              <w:rPr>
                <w:rFonts w:ascii="Times New Roman" w:hAnsi="Times New Roman"/>
                <w:sz w:val="20"/>
              </w:rPr>
              <w:t>Georgia</w:t>
            </w:r>
          </w:p>
        </w:tc>
        <w:tc>
          <w:tcPr>
            <w:tcW w:w="1600" w:type="dxa"/>
            <w:noWrap/>
            <w:vAlign w:val="bottom"/>
            <w:hideMark/>
          </w:tcPr>
          <w:p w14:paraId="724FD00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516,736 </w:t>
            </w:r>
          </w:p>
        </w:tc>
        <w:tc>
          <w:tcPr>
            <w:tcW w:w="1600" w:type="dxa"/>
            <w:noWrap/>
            <w:vAlign w:val="bottom"/>
            <w:hideMark/>
          </w:tcPr>
          <w:p w14:paraId="7AEDC90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441,138 </w:t>
            </w:r>
          </w:p>
        </w:tc>
        <w:tc>
          <w:tcPr>
            <w:tcW w:w="1740" w:type="dxa"/>
            <w:noWrap/>
            <w:vAlign w:val="bottom"/>
            <w:hideMark/>
          </w:tcPr>
          <w:p w14:paraId="0F4716C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441,138 </w:t>
            </w:r>
          </w:p>
        </w:tc>
        <w:tc>
          <w:tcPr>
            <w:tcW w:w="1960" w:type="dxa"/>
            <w:noWrap/>
            <w:vAlign w:val="bottom"/>
            <w:hideMark/>
          </w:tcPr>
          <w:p w14:paraId="35425B90" w14:textId="7C3AC510"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518AF651" w14:textId="77777777" w:rsidTr="005A3320">
        <w:trPr>
          <w:trHeight w:val="290"/>
        </w:trPr>
        <w:tc>
          <w:tcPr>
            <w:tcW w:w="2380" w:type="dxa"/>
            <w:noWrap/>
            <w:vAlign w:val="center"/>
            <w:hideMark/>
          </w:tcPr>
          <w:p w14:paraId="45AFB8A9" w14:textId="77777777" w:rsidR="008E008E" w:rsidRPr="005A3320" w:rsidRDefault="008E008E" w:rsidP="005A3320">
            <w:pPr>
              <w:rPr>
                <w:rFonts w:ascii="Times New Roman" w:hAnsi="Times New Roman"/>
                <w:sz w:val="20"/>
              </w:rPr>
            </w:pPr>
            <w:r w:rsidRPr="005A3320">
              <w:rPr>
                <w:rFonts w:ascii="Times New Roman" w:hAnsi="Times New Roman"/>
                <w:sz w:val="20"/>
              </w:rPr>
              <w:t>Hawaii</w:t>
            </w:r>
          </w:p>
        </w:tc>
        <w:tc>
          <w:tcPr>
            <w:tcW w:w="1600" w:type="dxa"/>
            <w:noWrap/>
            <w:vAlign w:val="center"/>
            <w:hideMark/>
          </w:tcPr>
          <w:p w14:paraId="014BFE6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91,953 </w:t>
            </w:r>
          </w:p>
        </w:tc>
        <w:tc>
          <w:tcPr>
            <w:tcW w:w="1600" w:type="dxa"/>
            <w:noWrap/>
            <w:vAlign w:val="center"/>
            <w:hideMark/>
          </w:tcPr>
          <w:p w14:paraId="5B6C0C3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78,500 </w:t>
            </w:r>
          </w:p>
        </w:tc>
        <w:tc>
          <w:tcPr>
            <w:tcW w:w="1740" w:type="dxa"/>
            <w:noWrap/>
            <w:vAlign w:val="center"/>
            <w:hideMark/>
          </w:tcPr>
          <w:p w14:paraId="5B1E50E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78,500 </w:t>
            </w:r>
          </w:p>
        </w:tc>
        <w:tc>
          <w:tcPr>
            <w:tcW w:w="1960" w:type="dxa"/>
            <w:noWrap/>
            <w:vAlign w:val="center"/>
            <w:hideMark/>
          </w:tcPr>
          <w:p w14:paraId="3513BEC9" w14:textId="218A445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7A89F9FD" w14:textId="77777777" w:rsidTr="005A3320">
        <w:trPr>
          <w:trHeight w:val="290"/>
        </w:trPr>
        <w:tc>
          <w:tcPr>
            <w:tcW w:w="2380" w:type="dxa"/>
            <w:noWrap/>
            <w:vAlign w:val="center"/>
            <w:hideMark/>
          </w:tcPr>
          <w:p w14:paraId="5B185E56" w14:textId="77777777" w:rsidR="008E008E" w:rsidRPr="005A3320" w:rsidRDefault="008E008E" w:rsidP="005A3320">
            <w:pPr>
              <w:rPr>
                <w:rFonts w:ascii="Times New Roman" w:hAnsi="Times New Roman"/>
                <w:sz w:val="20"/>
              </w:rPr>
            </w:pPr>
            <w:r w:rsidRPr="005A3320">
              <w:rPr>
                <w:rFonts w:ascii="Times New Roman" w:hAnsi="Times New Roman"/>
                <w:sz w:val="20"/>
              </w:rPr>
              <w:t>Idaho</w:t>
            </w:r>
          </w:p>
        </w:tc>
        <w:tc>
          <w:tcPr>
            <w:tcW w:w="1600" w:type="dxa"/>
            <w:noWrap/>
            <w:vAlign w:val="center"/>
            <w:hideMark/>
          </w:tcPr>
          <w:p w14:paraId="50E7EC1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114,877 </w:t>
            </w:r>
          </w:p>
        </w:tc>
        <w:tc>
          <w:tcPr>
            <w:tcW w:w="1600" w:type="dxa"/>
            <w:noWrap/>
            <w:vAlign w:val="center"/>
            <w:hideMark/>
          </w:tcPr>
          <w:p w14:paraId="6C585EC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98,070 </w:t>
            </w:r>
          </w:p>
        </w:tc>
        <w:tc>
          <w:tcPr>
            <w:tcW w:w="1740" w:type="dxa"/>
            <w:noWrap/>
            <w:vAlign w:val="center"/>
            <w:hideMark/>
          </w:tcPr>
          <w:p w14:paraId="1538FC3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98,070 </w:t>
            </w:r>
          </w:p>
        </w:tc>
        <w:tc>
          <w:tcPr>
            <w:tcW w:w="1960" w:type="dxa"/>
            <w:noWrap/>
            <w:vAlign w:val="center"/>
            <w:hideMark/>
          </w:tcPr>
          <w:p w14:paraId="4631AB6B" w14:textId="69BF955F"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31869A7B" w14:textId="77777777" w:rsidTr="005A3320">
        <w:trPr>
          <w:trHeight w:val="290"/>
        </w:trPr>
        <w:tc>
          <w:tcPr>
            <w:tcW w:w="2380" w:type="dxa"/>
            <w:noWrap/>
            <w:vAlign w:val="center"/>
            <w:hideMark/>
          </w:tcPr>
          <w:p w14:paraId="1A48621D" w14:textId="77777777" w:rsidR="008E008E" w:rsidRPr="005A3320" w:rsidRDefault="008E008E" w:rsidP="005A3320">
            <w:pPr>
              <w:rPr>
                <w:rFonts w:ascii="Times New Roman" w:hAnsi="Times New Roman"/>
                <w:sz w:val="20"/>
              </w:rPr>
            </w:pPr>
            <w:r w:rsidRPr="005A3320">
              <w:rPr>
                <w:rFonts w:ascii="Times New Roman" w:hAnsi="Times New Roman"/>
                <w:sz w:val="20"/>
              </w:rPr>
              <w:t>Illinois</w:t>
            </w:r>
          </w:p>
        </w:tc>
        <w:tc>
          <w:tcPr>
            <w:tcW w:w="1600" w:type="dxa"/>
            <w:noWrap/>
            <w:vAlign w:val="center"/>
            <w:hideMark/>
          </w:tcPr>
          <w:p w14:paraId="65E8A81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545,645 </w:t>
            </w:r>
          </w:p>
        </w:tc>
        <w:tc>
          <w:tcPr>
            <w:tcW w:w="1600" w:type="dxa"/>
            <w:noWrap/>
            <w:vAlign w:val="center"/>
            <w:hideMark/>
          </w:tcPr>
          <w:p w14:paraId="29860F2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465,817 </w:t>
            </w:r>
          </w:p>
        </w:tc>
        <w:tc>
          <w:tcPr>
            <w:tcW w:w="1740" w:type="dxa"/>
            <w:noWrap/>
            <w:vAlign w:val="center"/>
            <w:hideMark/>
          </w:tcPr>
          <w:p w14:paraId="16FFB12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465,817 </w:t>
            </w:r>
          </w:p>
        </w:tc>
        <w:tc>
          <w:tcPr>
            <w:tcW w:w="1960" w:type="dxa"/>
            <w:noWrap/>
            <w:vAlign w:val="center"/>
            <w:hideMark/>
          </w:tcPr>
          <w:p w14:paraId="6A3C9755" w14:textId="1D997E3F"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7F09F73C" w14:textId="77777777" w:rsidTr="005A3320">
        <w:trPr>
          <w:trHeight w:val="290"/>
        </w:trPr>
        <w:tc>
          <w:tcPr>
            <w:tcW w:w="2380" w:type="dxa"/>
            <w:noWrap/>
            <w:vAlign w:val="center"/>
            <w:hideMark/>
          </w:tcPr>
          <w:p w14:paraId="13E12B2A" w14:textId="77777777" w:rsidR="008E008E" w:rsidRPr="005A3320" w:rsidRDefault="008E008E" w:rsidP="005A3320">
            <w:pPr>
              <w:rPr>
                <w:rFonts w:ascii="Times New Roman" w:hAnsi="Times New Roman"/>
                <w:sz w:val="20"/>
              </w:rPr>
            </w:pPr>
            <w:r w:rsidRPr="005A3320">
              <w:rPr>
                <w:rFonts w:ascii="Times New Roman" w:hAnsi="Times New Roman"/>
                <w:sz w:val="20"/>
              </w:rPr>
              <w:t>Indiana</w:t>
            </w:r>
          </w:p>
        </w:tc>
        <w:tc>
          <w:tcPr>
            <w:tcW w:w="1600" w:type="dxa"/>
            <w:noWrap/>
            <w:vAlign w:val="center"/>
            <w:hideMark/>
          </w:tcPr>
          <w:p w14:paraId="4041B2D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400,188 </w:t>
            </w:r>
          </w:p>
        </w:tc>
        <w:tc>
          <w:tcPr>
            <w:tcW w:w="1600" w:type="dxa"/>
            <w:noWrap/>
            <w:vAlign w:val="center"/>
            <w:hideMark/>
          </w:tcPr>
          <w:p w14:paraId="3377A28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341,640 </w:t>
            </w:r>
          </w:p>
        </w:tc>
        <w:tc>
          <w:tcPr>
            <w:tcW w:w="1740" w:type="dxa"/>
            <w:noWrap/>
            <w:vAlign w:val="center"/>
            <w:hideMark/>
          </w:tcPr>
          <w:p w14:paraId="0FA1D6A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341,640 </w:t>
            </w:r>
          </w:p>
        </w:tc>
        <w:tc>
          <w:tcPr>
            <w:tcW w:w="1960" w:type="dxa"/>
            <w:noWrap/>
            <w:vAlign w:val="center"/>
            <w:hideMark/>
          </w:tcPr>
          <w:p w14:paraId="4EB48974" w14:textId="515791CC"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3A767CAE" w14:textId="77777777" w:rsidTr="005A3320">
        <w:trPr>
          <w:trHeight w:val="583"/>
        </w:trPr>
        <w:tc>
          <w:tcPr>
            <w:tcW w:w="2380" w:type="dxa"/>
            <w:noWrap/>
            <w:vAlign w:val="bottom"/>
            <w:hideMark/>
          </w:tcPr>
          <w:p w14:paraId="3C5EBFAB" w14:textId="77777777" w:rsidR="008E008E" w:rsidRPr="005A3320" w:rsidRDefault="008E008E" w:rsidP="005A3320">
            <w:pPr>
              <w:rPr>
                <w:rFonts w:ascii="Times New Roman" w:hAnsi="Times New Roman"/>
                <w:sz w:val="20"/>
              </w:rPr>
            </w:pPr>
            <w:r w:rsidRPr="005A3320">
              <w:rPr>
                <w:rFonts w:ascii="Times New Roman" w:hAnsi="Times New Roman"/>
                <w:sz w:val="20"/>
              </w:rPr>
              <w:t>Iowa</w:t>
            </w:r>
          </w:p>
        </w:tc>
        <w:tc>
          <w:tcPr>
            <w:tcW w:w="1600" w:type="dxa"/>
            <w:noWrap/>
            <w:vAlign w:val="bottom"/>
            <w:hideMark/>
          </w:tcPr>
          <w:p w14:paraId="19EBDB2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247,757 </w:t>
            </w:r>
          </w:p>
        </w:tc>
        <w:tc>
          <w:tcPr>
            <w:tcW w:w="1600" w:type="dxa"/>
            <w:noWrap/>
            <w:vAlign w:val="bottom"/>
            <w:hideMark/>
          </w:tcPr>
          <w:p w14:paraId="08439E2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211,510 </w:t>
            </w:r>
          </w:p>
        </w:tc>
        <w:tc>
          <w:tcPr>
            <w:tcW w:w="1740" w:type="dxa"/>
            <w:noWrap/>
            <w:vAlign w:val="bottom"/>
            <w:hideMark/>
          </w:tcPr>
          <w:p w14:paraId="2516BAA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211,510 </w:t>
            </w:r>
          </w:p>
        </w:tc>
        <w:tc>
          <w:tcPr>
            <w:tcW w:w="1960" w:type="dxa"/>
            <w:noWrap/>
            <w:vAlign w:val="bottom"/>
            <w:hideMark/>
          </w:tcPr>
          <w:p w14:paraId="74033789" w14:textId="1D25C548"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F5CF8E7" w14:textId="77777777" w:rsidTr="005A3320">
        <w:trPr>
          <w:trHeight w:val="290"/>
        </w:trPr>
        <w:tc>
          <w:tcPr>
            <w:tcW w:w="2380" w:type="dxa"/>
            <w:noWrap/>
            <w:vAlign w:val="center"/>
            <w:hideMark/>
          </w:tcPr>
          <w:p w14:paraId="6E99E711" w14:textId="77777777" w:rsidR="008E008E" w:rsidRPr="005A3320" w:rsidRDefault="008E008E" w:rsidP="005A3320">
            <w:pPr>
              <w:rPr>
                <w:rFonts w:ascii="Times New Roman" w:hAnsi="Times New Roman"/>
                <w:sz w:val="20"/>
              </w:rPr>
            </w:pPr>
            <w:r w:rsidRPr="005A3320">
              <w:rPr>
                <w:rFonts w:ascii="Times New Roman" w:hAnsi="Times New Roman"/>
                <w:sz w:val="20"/>
              </w:rPr>
              <w:t>Kansas</w:t>
            </w:r>
          </w:p>
        </w:tc>
        <w:tc>
          <w:tcPr>
            <w:tcW w:w="1600" w:type="dxa"/>
            <w:noWrap/>
            <w:vAlign w:val="center"/>
            <w:hideMark/>
          </w:tcPr>
          <w:p w14:paraId="2142586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173,126 </w:t>
            </w:r>
          </w:p>
        </w:tc>
        <w:tc>
          <w:tcPr>
            <w:tcW w:w="1600" w:type="dxa"/>
            <w:noWrap/>
            <w:vAlign w:val="center"/>
            <w:hideMark/>
          </w:tcPr>
          <w:p w14:paraId="09476B7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147,798 </w:t>
            </w:r>
          </w:p>
        </w:tc>
        <w:tc>
          <w:tcPr>
            <w:tcW w:w="1740" w:type="dxa"/>
            <w:noWrap/>
            <w:vAlign w:val="center"/>
            <w:hideMark/>
          </w:tcPr>
          <w:p w14:paraId="13F2CFE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147,798 </w:t>
            </w:r>
          </w:p>
        </w:tc>
        <w:tc>
          <w:tcPr>
            <w:tcW w:w="1960" w:type="dxa"/>
            <w:noWrap/>
            <w:vAlign w:val="center"/>
            <w:hideMark/>
          </w:tcPr>
          <w:p w14:paraId="651FC888" w14:textId="3187952D"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6148F684" w14:textId="77777777" w:rsidTr="005A3320">
        <w:trPr>
          <w:trHeight w:val="290"/>
        </w:trPr>
        <w:tc>
          <w:tcPr>
            <w:tcW w:w="2380" w:type="dxa"/>
            <w:noWrap/>
            <w:vAlign w:val="center"/>
            <w:hideMark/>
          </w:tcPr>
          <w:p w14:paraId="7CC5742E" w14:textId="77777777" w:rsidR="008E008E" w:rsidRPr="005A3320" w:rsidRDefault="008E008E" w:rsidP="005A3320">
            <w:pPr>
              <w:rPr>
                <w:rFonts w:ascii="Times New Roman" w:hAnsi="Times New Roman"/>
                <w:sz w:val="20"/>
              </w:rPr>
            </w:pPr>
            <w:r w:rsidRPr="005A3320">
              <w:rPr>
                <w:rFonts w:ascii="Times New Roman" w:hAnsi="Times New Roman"/>
                <w:sz w:val="20"/>
              </w:rPr>
              <w:t>Kentucky</w:t>
            </w:r>
          </w:p>
        </w:tc>
        <w:tc>
          <w:tcPr>
            <w:tcW w:w="1600" w:type="dxa"/>
            <w:noWrap/>
            <w:vAlign w:val="center"/>
            <w:hideMark/>
          </w:tcPr>
          <w:p w14:paraId="3E0706B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375,688 </w:t>
            </w:r>
          </w:p>
        </w:tc>
        <w:tc>
          <w:tcPr>
            <w:tcW w:w="1600" w:type="dxa"/>
            <w:noWrap/>
            <w:vAlign w:val="center"/>
            <w:hideMark/>
          </w:tcPr>
          <w:p w14:paraId="2E9A6E9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320,725 </w:t>
            </w:r>
          </w:p>
        </w:tc>
        <w:tc>
          <w:tcPr>
            <w:tcW w:w="1740" w:type="dxa"/>
            <w:noWrap/>
            <w:vAlign w:val="center"/>
            <w:hideMark/>
          </w:tcPr>
          <w:p w14:paraId="75910F8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320,725 </w:t>
            </w:r>
          </w:p>
        </w:tc>
        <w:tc>
          <w:tcPr>
            <w:tcW w:w="1960" w:type="dxa"/>
            <w:noWrap/>
            <w:vAlign w:val="center"/>
            <w:hideMark/>
          </w:tcPr>
          <w:p w14:paraId="590CF612" w14:textId="00D57C83"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5DE754BD" w14:textId="77777777" w:rsidTr="005A3320">
        <w:trPr>
          <w:trHeight w:val="290"/>
        </w:trPr>
        <w:tc>
          <w:tcPr>
            <w:tcW w:w="2380" w:type="dxa"/>
            <w:noWrap/>
            <w:vAlign w:val="center"/>
            <w:hideMark/>
          </w:tcPr>
          <w:p w14:paraId="472607F6" w14:textId="77777777" w:rsidR="008E008E" w:rsidRPr="005A3320" w:rsidRDefault="008E008E" w:rsidP="005A3320">
            <w:pPr>
              <w:rPr>
                <w:rFonts w:ascii="Times New Roman" w:hAnsi="Times New Roman"/>
                <w:sz w:val="20"/>
              </w:rPr>
            </w:pPr>
            <w:r w:rsidRPr="005A3320">
              <w:rPr>
                <w:rFonts w:ascii="Times New Roman" w:hAnsi="Times New Roman"/>
                <w:sz w:val="20"/>
              </w:rPr>
              <w:t>Louisiana</w:t>
            </w:r>
          </w:p>
        </w:tc>
        <w:tc>
          <w:tcPr>
            <w:tcW w:w="1600" w:type="dxa"/>
            <w:noWrap/>
            <w:vAlign w:val="center"/>
            <w:hideMark/>
          </w:tcPr>
          <w:p w14:paraId="190C325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253,827 </w:t>
            </w:r>
          </w:p>
        </w:tc>
        <w:tc>
          <w:tcPr>
            <w:tcW w:w="1600" w:type="dxa"/>
            <w:noWrap/>
            <w:vAlign w:val="center"/>
            <w:hideMark/>
          </w:tcPr>
          <w:p w14:paraId="03F3585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216,692 </w:t>
            </w:r>
          </w:p>
        </w:tc>
        <w:tc>
          <w:tcPr>
            <w:tcW w:w="1740" w:type="dxa"/>
            <w:noWrap/>
            <w:vAlign w:val="center"/>
            <w:hideMark/>
          </w:tcPr>
          <w:p w14:paraId="2990F8A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216,692 </w:t>
            </w:r>
          </w:p>
        </w:tc>
        <w:tc>
          <w:tcPr>
            <w:tcW w:w="1960" w:type="dxa"/>
            <w:noWrap/>
            <w:vAlign w:val="center"/>
            <w:hideMark/>
          </w:tcPr>
          <w:p w14:paraId="39A083A6" w14:textId="0885B2A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1750C47" w14:textId="77777777" w:rsidTr="005A3320">
        <w:trPr>
          <w:trHeight w:val="290"/>
        </w:trPr>
        <w:tc>
          <w:tcPr>
            <w:tcW w:w="2380" w:type="dxa"/>
            <w:noWrap/>
            <w:vAlign w:val="center"/>
            <w:hideMark/>
          </w:tcPr>
          <w:p w14:paraId="0EAAC3E9" w14:textId="77777777" w:rsidR="008E008E" w:rsidRPr="005A3320" w:rsidRDefault="008E008E" w:rsidP="005A3320">
            <w:pPr>
              <w:rPr>
                <w:rFonts w:ascii="Times New Roman" w:hAnsi="Times New Roman"/>
                <w:sz w:val="20"/>
              </w:rPr>
            </w:pPr>
            <w:r w:rsidRPr="005A3320">
              <w:rPr>
                <w:rFonts w:ascii="Times New Roman" w:hAnsi="Times New Roman"/>
                <w:sz w:val="20"/>
              </w:rPr>
              <w:t xml:space="preserve">Maine </w:t>
            </w:r>
          </w:p>
        </w:tc>
        <w:tc>
          <w:tcPr>
            <w:tcW w:w="1600" w:type="dxa"/>
            <w:noWrap/>
            <w:vAlign w:val="center"/>
            <w:hideMark/>
          </w:tcPr>
          <w:p w14:paraId="482A6EA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131,868 </w:t>
            </w:r>
          </w:p>
        </w:tc>
        <w:tc>
          <w:tcPr>
            <w:tcW w:w="1600" w:type="dxa"/>
            <w:noWrap/>
            <w:vAlign w:val="center"/>
            <w:hideMark/>
          </w:tcPr>
          <w:p w14:paraId="1EE4C30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112,576 </w:t>
            </w:r>
          </w:p>
        </w:tc>
        <w:tc>
          <w:tcPr>
            <w:tcW w:w="1740" w:type="dxa"/>
            <w:noWrap/>
            <w:vAlign w:val="center"/>
            <w:hideMark/>
          </w:tcPr>
          <w:p w14:paraId="491BD29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112,576 </w:t>
            </w:r>
          </w:p>
        </w:tc>
        <w:tc>
          <w:tcPr>
            <w:tcW w:w="1960" w:type="dxa"/>
            <w:noWrap/>
            <w:vAlign w:val="center"/>
            <w:hideMark/>
          </w:tcPr>
          <w:p w14:paraId="4B6BCBC4" w14:textId="3F54FFC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6C9C94B3" w14:textId="77777777" w:rsidTr="005A3320">
        <w:trPr>
          <w:trHeight w:val="583"/>
        </w:trPr>
        <w:tc>
          <w:tcPr>
            <w:tcW w:w="2380" w:type="dxa"/>
            <w:noWrap/>
            <w:vAlign w:val="bottom"/>
            <w:hideMark/>
          </w:tcPr>
          <w:p w14:paraId="0264ACC1" w14:textId="77777777" w:rsidR="008E008E" w:rsidRPr="005A3320" w:rsidRDefault="008E008E" w:rsidP="005A3320">
            <w:pPr>
              <w:rPr>
                <w:rFonts w:ascii="Times New Roman" w:hAnsi="Times New Roman"/>
                <w:sz w:val="20"/>
              </w:rPr>
            </w:pPr>
            <w:r w:rsidRPr="005A3320">
              <w:rPr>
                <w:rFonts w:ascii="Times New Roman" w:hAnsi="Times New Roman"/>
                <w:sz w:val="20"/>
              </w:rPr>
              <w:t>Maryland</w:t>
            </w:r>
          </w:p>
        </w:tc>
        <w:tc>
          <w:tcPr>
            <w:tcW w:w="1600" w:type="dxa"/>
            <w:noWrap/>
            <w:vAlign w:val="bottom"/>
            <w:hideMark/>
          </w:tcPr>
          <w:p w14:paraId="6B441AF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171,348 </w:t>
            </w:r>
          </w:p>
        </w:tc>
        <w:tc>
          <w:tcPr>
            <w:tcW w:w="1600" w:type="dxa"/>
            <w:noWrap/>
            <w:vAlign w:val="bottom"/>
            <w:hideMark/>
          </w:tcPr>
          <w:p w14:paraId="2ECC4E1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146,280 </w:t>
            </w:r>
          </w:p>
        </w:tc>
        <w:tc>
          <w:tcPr>
            <w:tcW w:w="1740" w:type="dxa"/>
            <w:noWrap/>
            <w:vAlign w:val="bottom"/>
            <w:hideMark/>
          </w:tcPr>
          <w:p w14:paraId="6EDB879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146,280 </w:t>
            </w:r>
          </w:p>
        </w:tc>
        <w:tc>
          <w:tcPr>
            <w:tcW w:w="1960" w:type="dxa"/>
            <w:noWrap/>
            <w:vAlign w:val="bottom"/>
            <w:hideMark/>
          </w:tcPr>
          <w:p w14:paraId="76EC91A6" w14:textId="01AC4E20"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D6FA30C" w14:textId="77777777" w:rsidTr="005A3320">
        <w:trPr>
          <w:trHeight w:val="290"/>
        </w:trPr>
        <w:tc>
          <w:tcPr>
            <w:tcW w:w="2380" w:type="dxa"/>
            <w:noWrap/>
            <w:vAlign w:val="center"/>
            <w:hideMark/>
          </w:tcPr>
          <w:p w14:paraId="4E01798F" w14:textId="77777777" w:rsidR="008E008E" w:rsidRPr="005A3320" w:rsidRDefault="008E008E" w:rsidP="005A3320">
            <w:pPr>
              <w:rPr>
                <w:rFonts w:ascii="Times New Roman" w:hAnsi="Times New Roman"/>
                <w:sz w:val="20"/>
              </w:rPr>
            </w:pPr>
            <w:r w:rsidRPr="005A3320">
              <w:rPr>
                <w:rFonts w:ascii="Times New Roman" w:hAnsi="Times New Roman"/>
                <w:sz w:val="20"/>
              </w:rPr>
              <w:t>Massachusetts</w:t>
            </w:r>
          </w:p>
        </w:tc>
        <w:tc>
          <w:tcPr>
            <w:tcW w:w="1600" w:type="dxa"/>
            <w:noWrap/>
            <w:vAlign w:val="center"/>
            <w:hideMark/>
          </w:tcPr>
          <w:p w14:paraId="29A1376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252,133 </w:t>
            </w:r>
          </w:p>
        </w:tc>
        <w:tc>
          <w:tcPr>
            <w:tcW w:w="1600" w:type="dxa"/>
            <w:noWrap/>
            <w:vAlign w:val="center"/>
            <w:hideMark/>
          </w:tcPr>
          <w:p w14:paraId="28D6EC5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215,246 </w:t>
            </w:r>
          </w:p>
        </w:tc>
        <w:tc>
          <w:tcPr>
            <w:tcW w:w="1740" w:type="dxa"/>
            <w:noWrap/>
            <w:vAlign w:val="center"/>
            <w:hideMark/>
          </w:tcPr>
          <w:p w14:paraId="5836A15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215,246 </w:t>
            </w:r>
          </w:p>
        </w:tc>
        <w:tc>
          <w:tcPr>
            <w:tcW w:w="1960" w:type="dxa"/>
            <w:noWrap/>
            <w:vAlign w:val="center"/>
            <w:hideMark/>
          </w:tcPr>
          <w:p w14:paraId="42D8ACF2" w14:textId="3F6A6C09"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73F7EF3E" w14:textId="77777777" w:rsidTr="005A3320">
        <w:trPr>
          <w:trHeight w:val="290"/>
        </w:trPr>
        <w:tc>
          <w:tcPr>
            <w:tcW w:w="2380" w:type="dxa"/>
            <w:noWrap/>
            <w:vAlign w:val="center"/>
            <w:hideMark/>
          </w:tcPr>
          <w:p w14:paraId="0ECEC2C1" w14:textId="77777777" w:rsidR="008E008E" w:rsidRPr="005A3320" w:rsidRDefault="008E008E" w:rsidP="005A3320">
            <w:pPr>
              <w:rPr>
                <w:rFonts w:ascii="Times New Roman" w:hAnsi="Times New Roman"/>
                <w:sz w:val="20"/>
              </w:rPr>
            </w:pPr>
            <w:r w:rsidRPr="005A3320">
              <w:rPr>
                <w:rFonts w:ascii="Times New Roman" w:hAnsi="Times New Roman"/>
                <w:sz w:val="20"/>
              </w:rPr>
              <w:t>Michigan</w:t>
            </w:r>
          </w:p>
        </w:tc>
        <w:tc>
          <w:tcPr>
            <w:tcW w:w="1600" w:type="dxa"/>
            <w:noWrap/>
            <w:vAlign w:val="center"/>
            <w:hideMark/>
          </w:tcPr>
          <w:p w14:paraId="2D120CD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558,785 </w:t>
            </w:r>
          </w:p>
        </w:tc>
        <w:tc>
          <w:tcPr>
            <w:tcW w:w="1600" w:type="dxa"/>
            <w:noWrap/>
            <w:vAlign w:val="center"/>
            <w:hideMark/>
          </w:tcPr>
          <w:p w14:paraId="2883DD8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477,035 </w:t>
            </w:r>
          </w:p>
        </w:tc>
        <w:tc>
          <w:tcPr>
            <w:tcW w:w="1740" w:type="dxa"/>
            <w:noWrap/>
            <w:vAlign w:val="center"/>
            <w:hideMark/>
          </w:tcPr>
          <w:p w14:paraId="65D5CE0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477,035 </w:t>
            </w:r>
          </w:p>
        </w:tc>
        <w:tc>
          <w:tcPr>
            <w:tcW w:w="1960" w:type="dxa"/>
            <w:noWrap/>
            <w:vAlign w:val="center"/>
            <w:hideMark/>
          </w:tcPr>
          <w:p w14:paraId="564D7114" w14:textId="7BD6EE2D"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1E903BA" w14:textId="77777777" w:rsidTr="005A3320">
        <w:trPr>
          <w:trHeight w:val="290"/>
        </w:trPr>
        <w:tc>
          <w:tcPr>
            <w:tcW w:w="2380" w:type="dxa"/>
            <w:noWrap/>
            <w:vAlign w:val="center"/>
            <w:hideMark/>
          </w:tcPr>
          <w:p w14:paraId="09A21BB5" w14:textId="77777777" w:rsidR="008E008E" w:rsidRPr="005A3320" w:rsidRDefault="008E008E" w:rsidP="005A3320">
            <w:pPr>
              <w:rPr>
                <w:rFonts w:ascii="Times New Roman" w:hAnsi="Times New Roman"/>
                <w:sz w:val="20"/>
              </w:rPr>
            </w:pPr>
            <w:r w:rsidRPr="005A3320">
              <w:rPr>
                <w:rFonts w:ascii="Times New Roman" w:hAnsi="Times New Roman"/>
                <w:sz w:val="20"/>
              </w:rPr>
              <w:t>Minnesota</w:t>
            </w:r>
          </w:p>
        </w:tc>
        <w:tc>
          <w:tcPr>
            <w:tcW w:w="1600" w:type="dxa"/>
            <w:noWrap/>
            <w:vAlign w:val="center"/>
            <w:hideMark/>
          </w:tcPr>
          <w:p w14:paraId="2B0D9DB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308,366 </w:t>
            </w:r>
          </w:p>
        </w:tc>
        <w:tc>
          <w:tcPr>
            <w:tcW w:w="1600" w:type="dxa"/>
            <w:noWrap/>
            <w:vAlign w:val="center"/>
            <w:hideMark/>
          </w:tcPr>
          <w:p w14:paraId="44690AD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263,252 </w:t>
            </w:r>
          </w:p>
        </w:tc>
        <w:tc>
          <w:tcPr>
            <w:tcW w:w="1740" w:type="dxa"/>
            <w:noWrap/>
            <w:vAlign w:val="center"/>
            <w:hideMark/>
          </w:tcPr>
          <w:p w14:paraId="0CD2AAC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263,252 </w:t>
            </w:r>
          </w:p>
        </w:tc>
        <w:tc>
          <w:tcPr>
            <w:tcW w:w="1960" w:type="dxa"/>
            <w:noWrap/>
            <w:vAlign w:val="center"/>
            <w:hideMark/>
          </w:tcPr>
          <w:p w14:paraId="08EDB297" w14:textId="59C824AD"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4A8F61B" w14:textId="77777777" w:rsidTr="005A3320">
        <w:trPr>
          <w:trHeight w:val="290"/>
        </w:trPr>
        <w:tc>
          <w:tcPr>
            <w:tcW w:w="2380" w:type="dxa"/>
            <w:noWrap/>
            <w:vAlign w:val="center"/>
            <w:hideMark/>
          </w:tcPr>
          <w:p w14:paraId="0340CB3E" w14:textId="77777777" w:rsidR="008E008E" w:rsidRPr="005A3320" w:rsidRDefault="008E008E" w:rsidP="005A3320">
            <w:pPr>
              <w:rPr>
                <w:rFonts w:ascii="Times New Roman" w:hAnsi="Times New Roman"/>
                <w:sz w:val="20"/>
              </w:rPr>
            </w:pPr>
            <w:r w:rsidRPr="005A3320">
              <w:rPr>
                <w:rFonts w:ascii="Times New Roman" w:hAnsi="Times New Roman"/>
                <w:sz w:val="20"/>
              </w:rPr>
              <w:t>Mississippi</w:t>
            </w:r>
          </w:p>
        </w:tc>
        <w:tc>
          <w:tcPr>
            <w:tcW w:w="1600" w:type="dxa"/>
            <w:noWrap/>
            <w:vAlign w:val="center"/>
            <w:hideMark/>
          </w:tcPr>
          <w:p w14:paraId="67C1C6B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281,928 </w:t>
            </w:r>
          </w:p>
        </w:tc>
        <w:tc>
          <w:tcPr>
            <w:tcW w:w="1600" w:type="dxa"/>
            <w:noWrap/>
            <w:vAlign w:val="center"/>
            <w:hideMark/>
          </w:tcPr>
          <w:p w14:paraId="0FF229D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240,682 </w:t>
            </w:r>
          </w:p>
        </w:tc>
        <w:tc>
          <w:tcPr>
            <w:tcW w:w="1740" w:type="dxa"/>
            <w:noWrap/>
            <w:vAlign w:val="center"/>
            <w:hideMark/>
          </w:tcPr>
          <w:p w14:paraId="583CCEA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240,682 </w:t>
            </w:r>
          </w:p>
        </w:tc>
        <w:tc>
          <w:tcPr>
            <w:tcW w:w="1960" w:type="dxa"/>
            <w:noWrap/>
            <w:vAlign w:val="center"/>
            <w:hideMark/>
          </w:tcPr>
          <w:p w14:paraId="2FD11F42" w14:textId="598F7E9F"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8FB9692" w14:textId="77777777" w:rsidTr="005A3320">
        <w:trPr>
          <w:trHeight w:val="583"/>
        </w:trPr>
        <w:tc>
          <w:tcPr>
            <w:tcW w:w="2380" w:type="dxa"/>
            <w:noWrap/>
            <w:vAlign w:val="center"/>
            <w:hideMark/>
          </w:tcPr>
          <w:p w14:paraId="60F61617" w14:textId="77777777" w:rsidR="008E008E" w:rsidRPr="005A3320" w:rsidRDefault="008E008E" w:rsidP="005A3320">
            <w:pPr>
              <w:rPr>
                <w:rFonts w:ascii="Times New Roman" w:hAnsi="Times New Roman"/>
                <w:sz w:val="20"/>
              </w:rPr>
            </w:pPr>
            <w:r w:rsidRPr="005A3320">
              <w:rPr>
                <w:rFonts w:ascii="Times New Roman" w:hAnsi="Times New Roman"/>
                <w:sz w:val="20"/>
              </w:rPr>
              <w:lastRenderedPageBreak/>
              <w:t>Missouri</w:t>
            </w:r>
          </w:p>
        </w:tc>
        <w:tc>
          <w:tcPr>
            <w:tcW w:w="1600" w:type="dxa"/>
            <w:noWrap/>
            <w:vAlign w:val="bottom"/>
            <w:hideMark/>
          </w:tcPr>
          <w:p w14:paraId="5BBA579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400,624 </w:t>
            </w:r>
          </w:p>
        </w:tc>
        <w:tc>
          <w:tcPr>
            <w:tcW w:w="1600" w:type="dxa"/>
            <w:noWrap/>
            <w:vAlign w:val="bottom"/>
            <w:hideMark/>
          </w:tcPr>
          <w:p w14:paraId="16BFBAB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342,013 </w:t>
            </w:r>
          </w:p>
        </w:tc>
        <w:tc>
          <w:tcPr>
            <w:tcW w:w="1740" w:type="dxa"/>
            <w:noWrap/>
            <w:vAlign w:val="bottom"/>
            <w:hideMark/>
          </w:tcPr>
          <w:p w14:paraId="5469C28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342,013 </w:t>
            </w:r>
          </w:p>
        </w:tc>
        <w:tc>
          <w:tcPr>
            <w:tcW w:w="1960" w:type="dxa"/>
            <w:noWrap/>
            <w:vAlign w:val="bottom"/>
            <w:hideMark/>
          </w:tcPr>
          <w:p w14:paraId="7859D2DE" w14:textId="2E5B9B08"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4235B27" w14:textId="77777777" w:rsidTr="005A3320">
        <w:trPr>
          <w:trHeight w:val="290"/>
        </w:trPr>
        <w:tc>
          <w:tcPr>
            <w:tcW w:w="2380" w:type="dxa"/>
            <w:noWrap/>
            <w:vAlign w:val="center"/>
            <w:hideMark/>
          </w:tcPr>
          <w:p w14:paraId="56CC25B2" w14:textId="77777777" w:rsidR="008E008E" w:rsidRPr="005A3320" w:rsidRDefault="008E008E" w:rsidP="005A3320">
            <w:pPr>
              <w:rPr>
                <w:rFonts w:ascii="Times New Roman" w:hAnsi="Times New Roman"/>
                <w:sz w:val="20"/>
              </w:rPr>
            </w:pPr>
            <w:r w:rsidRPr="005A3320">
              <w:rPr>
                <w:rFonts w:ascii="Times New Roman" w:hAnsi="Times New Roman"/>
                <w:sz w:val="20"/>
              </w:rPr>
              <w:t>Montana</w:t>
            </w:r>
          </w:p>
        </w:tc>
        <w:tc>
          <w:tcPr>
            <w:tcW w:w="1600" w:type="dxa"/>
            <w:noWrap/>
            <w:vAlign w:val="center"/>
            <w:hideMark/>
          </w:tcPr>
          <w:p w14:paraId="70CF028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117,758 </w:t>
            </w:r>
          </w:p>
        </w:tc>
        <w:tc>
          <w:tcPr>
            <w:tcW w:w="1600" w:type="dxa"/>
            <w:noWrap/>
            <w:vAlign w:val="center"/>
            <w:hideMark/>
          </w:tcPr>
          <w:p w14:paraId="50A06E8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100,530 </w:t>
            </w:r>
          </w:p>
        </w:tc>
        <w:tc>
          <w:tcPr>
            <w:tcW w:w="1740" w:type="dxa"/>
            <w:noWrap/>
            <w:vAlign w:val="center"/>
            <w:hideMark/>
          </w:tcPr>
          <w:p w14:paraId="35BCEC2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100,530 </w:t>
            </w:r>
          </w:p>
        </w:tc>
        <w:tc>
          <w:tcPr>
            <w:tcW w:w="1960" w:type="dxa"/>
            <w:noWrap/>
            <w:vAlign w:val="center"/>
            <w:hideMark/>
          </w:tcPr>
          <w:p w14:paraId="2BBCC6CC" w14:textId="2DDB28ED"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5CE74372" w14:textId="77777777" w:rsidTr="005A3320">
        <w:trPr>
          <w:trHeight w:val="290"/>
        </w:trPr>
        <w:tc>
          <w:tcPr>
            <w:tcW w:w="2380" w:type="dxa"/>
            <w:noWrap/>
            <w:vAlign w:val="center"/>
            <w:hideMark/>
          </w:tcPr>
          <w:p w14:paraId="5B6C8EE1" w14:textId="77777777" w:rsidR="008E008E" w:rsidRPr="005A3320" w:rsidRDefault="008E008E" w:rsidP="005A3320">
            <w:pPr>
              <w:rPr>
                <w:rFonts w:ascii="Times New Roman" w:hAnsi="Times New Roman"/>
                <w:sz w:val="20"/>
              </w:rPr>
            </w:pPr>
            <w:r w:rsidRPr="005A3320">
              <w:rPr>
                <w:rFonts w:ascii="Times New Roman" w:hAnsi="Times New Roman"/>
                <w:sz w:val="20"/>
              </w:rPr>
              <w:t>Nebraska</w:t>
            </w:r>
          </w:p>
        </w:tc>
        <w:tc>
          <w:tcPr>
            <w:tcW w:w="1600" w:type="dxa"/>
            <w:noWrap/>
            <w:vAlign w:val="center"/>
            <w:hideMark/>
          </w:tcPr>
          <w:p w14:paraId="6EB231E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123,773 </w:t>
            </w:r>
          </w:p>
        </w:tc>
        <w:tc>
          <w:tcPr>
            <w:tcW w:w="1600" w:type="dxa"/>
            <w:noWrap/>
            <w:vAlign w:val="center"/>
            <w:hideMark/>
          </w:tcPr>
          <w:p w14:paraId="4531D89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105,665 </w:t>
            </w:r>
          </w:p>
        </w:tc>
        <w:tc>
          <w:tcPr>
            <w:tcW w:w="1740" w:type="dxa"/>
            <w:noWrap/>
            <w:vAlign w:val="center"/>
            <w:hideMark/>
          </w:tcPr>
          <w:p w14:paraId="244EF8F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105,665 </w:t>
            </w:r>
          </w:p>
        </w:tc>
        <w:tc>
          <w:tcPr>
            <w:tcW w:w="1960" w:type="dxa"/>
            <w:noWrap/>
            <w:vAlign w:val="center"/>
            <w:hideMark/>
          </w:tcPr>
          <w:p w14:paraId="04B2DD7A" w14:textId="4EC93E41"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4CD4FD63" w14:textId="77777777" w:rsidTr="005A3320">
        <w:trPr>
          <w:trHeight w:val="290"/>
        </w:trPr>
        <w:tc>
          <w:tcPr>
            <w:tcW w:w="2380" w:type="dxa"/>
            <w:noWrap/>
            <w:vAlign w:val="center"/>
            <w:hideMark/>
          </w:tcPr>
          <w:p w14:paraId="2F135A1C" w14:textId="77777777" w:rsidR="008E008E" w:rsidRPr="005A3320" w:rsidRDefault="008E008E" w:rsidP="005A3320">
            <w:pPr>
              <w:rPr>
                <w:rFonts w:ascii="Times New Roman" w:hAnsi="Times New Roman"/>
                <w:sz w:val="20"/>
              </w:rPr>
            </w:pPr>
            <w:r w:rsidRPr="005A3320">
              <w:rPr>
                <w:rFonts w:ascii="Times New Roman" w:hAnsi="Times New Roman"/>
                <w:sz w:val="20"/>
              </w:rPr>
              <w:t>Nevada</w:t>
            </w:r>
          </w:p>
        </w:tc>
        <w:tc>
          <w:tcPr>
            <w:tcW w:w="1600" w:type="dxa"/>
            <w:noWrap/>
            <w:vAlign w:val="center"/>
            <w:hideMark/>
          </w:tcPr>
          <w:p w14:paraId="1474BB0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125,222 </w:t>
            </w:r>
          </w:p>
        </w:tc>
        <w:tc>
          <w:tcPr>
            <w:tcW w:w="1600" w:type="dxa"/>
            <w:noWrap/>
            <w:vAlign w:val="center"/>
            <w:hideMark/>
          </w:tcPr>
          <w:p w14:paraId="5D374FE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106,902 </w:t>
            </w:r>
          </w:p>
        </w:tc>
        <w:tc>
          <w:tcPr>
            <w:tcW w:w="1740" w:type="dxa"/>
            <w:noWrap/>
            <w:vAlign w:val="center"/>
            <w:hideMark/>
          </w:tcPr>
          <w:p w14:paraId="2E02689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106,902 </w:t>
            </w:r>
          </w:p>
        </w:tc>
        <w:tc>
          <w:tcPr>
            <w:tcW w:w="1960" w:type="dxa"/>
            <w:noWrap/>
            <w:vAlign w:val="center"/>
            <w:hideMark/>
          </w:tcPr>
          <w:p w14:paraId="2D73C18D" w14:textId="0133926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67A42AD2" w14:textId="77777777" w:rsidTr="005A3320">
        <w:trPr>
          <w:trHeight w:val="290"/>
        </w:trPr>
        <w:tc>
          <w:tcPr>
            <w:tcW w:w="2380" w:type="dxa"/>
            <w:noWrap/>
            <w:vAlign w:val="center"/>
            <w:hideMark/>
          </w:tcPr>
          <w:p w14:paraId="22099D87" w14:textId="77777777" w:rsidR="008E008E" w:rsidRPr="005A3320" w:rsidRDefault="008E008E" w:rsidP="005A3320">
            <w:pPr>
              <w:rPr>
                <w:rFonts w:ascii="Times New Roman" w:hAnsi="Times New Roman"/>
                <w:sz w:val="20"/>
              </w:rPr>
            </w:pPr>
            <w:r w:rsidRPr="005A3320">
              <w:rPr>
                <w:rFonts w:ascii="Times New Roman" w:hAnsi="Times New Roman"/>
                <w:sz w:val="20"/>
              </w:rPr>
              <w:t>New Hampshire</w:t>
            </w:r>
          </w:p>
        </w:tc>
        <w:tc>
          <w:tcPr>
            <w:tcW w:w="1600" w:type="dxa"/>
            <w:noWrap/>
            <w:vAlign w:val="center"/>
            <w:hideMark/>
          </w:tcPr>
          <w:p w14:paraId="65ED005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104,357 </w:t>
            </w:r>
          </w:p>
        </w:tc>
        <w:tc>
          <w:tcPr>
            <w:tcW w:w="1600" w:type="dxa"/>
            <w:noWrap/>
            <w:vAlign w:val="center"/>
            <w:hideMark/>
          </w:tcPr>
          <w:p w14:paraId="5033ABB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89,090 </w:t>
            </w:r>
          </w:p>
        </w:tc>
        <w:tc>
          <w:tcPr>
            <w:tcW w:w="1740" w:type="dxa"/>
            <w:noWrap/>
            <w:vAlign w:val="center"/>
            <w:hideMark/>
          </w:tcPr>
          <w:p w14:paraId="694FE46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89,090 </w:t>
            </w:r>
          </w:p>
        </w:tc>
        <w:tc>
          <w:tcPr>
            <w:tcW w:w="1960" w:type="dxa"/>
            <w:noWrap/>
            <w:vAlign w:val="center"/>
            <w:hideMark/>
          </w:tcPr>
          <w:p w14:paraId="38F9F120" w14:textId="0C913161"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1FAC9C4" w14:textId="77777777" w:rsidTr="005A3320">
        <w:trPr>
          <w:trHeight w:val="583"/>
        </w:trPr>
        <w:tc>
          <w:tcPr>
            <w:tcW w:w="2380" w:type="dxa"/>
            <w:noWrap/>
            <w:vAlign w:val="bottom"/>
            <w:hideMark/>
          </w:tcPr>
          <w:p w14:paraId="200B9E19" w14:textId="77777777" w:rsidR="008E008E" w:rsidRPr="005A3320" w:rsidRDefault="008E008E" w:rsidP="005A3320">
            <w:pPr>
              <w:rPr>
                <w:rFonts w:ascii="Times New Roman" w:hAnsi="Times New Roman"/>
                <w:sz w:val="20"/>
              </w:rPr>
            </w:pPr>
            <w:r w:rsidRPr="005A3320">
              <w:rPr>
                <w:rFonts w:ascii="Times New Roman" w:hAnsi="Times New Roman"/>
                <w:sz w:val="20"/>
              </w:rPr>
              <w:t>New Jersey</w:t>
            </w:r>
          </w:p>
        </w:tc>
        <w:tc>
          <w:tcPr>
            <w:tcW w:w="1600" w:type="dxa"/>
            <w:noWrap/>
            <w:vAlign w:val="bottom"/>
            <w:hideMark/>
          </w:tcPr>
          <w:p w14:paraId="78BCD67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263,949 </w:t>
            </w:r>
          </w:p>
        </w:tc>
        <w:tc>
          <w:tcPr>
            <w:tcW w:w="1600" w:type="dxa"/>
            <w:noWrap/>
            <w:vAlign w:val="bottom"/>
            <w:hideMark/>
          </w:tcPr>
          <w:p w14:paraId="7F7C3B3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225,333 </w:t>
            </w:r>
          </w:p>
        </w:tc>
        <w:tc>
          <w:tcPr>
            <w:tcW w:w="1740" w:type="dxa"/>
            <w:noWrap/>
            <w:vAlign w:val="bottom"/>
            <w:hideMark/>
          </w:tcPr>
          <w:p w14:paraId="5BF9935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225,333 </w:t>
            </w:r>
          </w:p>
        </w:tc>
        <w:tc>
          <w:tcPr>
            <w:tcW w:w="1960" w:type="dxa"/>
            <w:noWrap/>
            <w:vAlign w:val="bottom"/>
            <w:hideMark/>
          </w:tcPr>
          <w:p w14:paraId="10972889" w14:textId="1C1D5EDC"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20200BB" w14:textId="77777777" w:rsidTr="005A3320">
        <w:trPr>
          <w:trHeight w:val="290"/>
        </w:trPr>
        <w:tc>
          <w:tcPr>
            <w:tcW w:w="2380" w:type="dxa"/>
            <w:noWrap/>
            <w:vAlign w:val="center"/>
            <w:hideMark/>
          </w:tcPr>
          <w:p w14:paraId="5D1B2E4E" w14:textId="77777777" w:rsidR="008E008E" w:rsidRPr="005A3320" w:rsidRDefault="008E008E" w:rsidP="005A3320">
            <w:pPr>
              <w:rPr>
                <w:rFonts w:ascii="Times New Roman" w:hAnsi="Times New Roman"/>
                <w:sz w:val="20"/>
              </w:rPr>
            </w:pPr>
            <w:r w:rsidRPr="005A3320">
              <w:rPr>
                <w:rFonts w:ascii="Times New Roman" w:hAnsi="Times New Roman"/>
                <w:sz w:val="20"/>
              </w:rPr>
              <w:t>New Mexico</w:t>
            </w:r>
          </w:p>
        </w:tc>
        <w:tc>
          <w:tcPr>
            <w:tcW w:w="1600" w:type="dxa"/>
            <w:noWrap/>
            <w:vAlign w:val="center"/>
            <w:hideMark/>
          </w:tcPr>
          <w:p w14:paraId="76CC58D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151,693 </w:t>
            </w:r>
          </w:p>
        </w:tc>
        <w:tc>
          <w:tcPr>
            <w:tcW w:w="1600" w:type="dxa"/>
            <w:noWrap/>
            <w:vAlign w:val="center"/>
            <w:hideMark/>
          </w:tcPr>
          <w:p w14:paraId="1878857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129,500 </w:t>
            </w:r>
          </w:p>
        </w:tc>
        <w:tc>
          <w:tcPr>
            <w:tcW w:w="1740" w:type="dxa"/>
            <w:noWrap/>
            <w:vAlign w:val="center"/>
            <w:hideMark/>
          </w:tcPr>
          <w:p w14:paraId="62A53F4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129,500 </w:t>
            </w:r>
          </w:p>
        </w:tc>
        <w:tc>
          <w:tcPr>
            <w:tcW w:w="1960" w:type="dxa"/>
            <w:noWrap/>
            <w:vAlign w:val="center"/>
            <w:hideMark/>
          </w:tcPr>
          <w:p w14:paraId="787A970F" w14:textId="26BD99E4"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7ECCE004" w14:textId="77777777" w:rsidTr="005A3320">
        <w:trPr>
          <w:trHeight w:val="290"/>
        </w:trPr>
        <w:tc>
          <w:tcPr>
            <w:tcW w:w="2380" w:type="dxa"/>
            <w:noWrap/>
            <w:vAlign w:val="center"/>
            <w:hideMark/>
          </w:tcPr>
          <w:p w14:paraId="71E2B729" w14:textId="77777777" w:rsidR="008E008E" w:rsidRPr="005A3320" w:rsidRDefault="008E008E" w:rsidP="005A3320">
            <w:pPr>
              <w:rPr>
                <w:rFonts w:ascii="Times New Roman" w:hAnsi="Times New Roman"/>
                <w:sz w:val="20"/>
              </w:rPr>
            </w:pPr>
            <w:r w:rsidRPr="005A3320">
              <w:rPr>
                <w:rFonts w:ascii="Times New Roman" w:hAnsi="Times New Roman"/>
                <w:sz w:val="20"/>
              </w:rPr>
              <w:t>New York</w:t>
            </w:r>
          </w:p>
        </w:tc>
        <w:tc>
          <w:tcPr>
            <w:tcW w:w="1600" w:type="dxa"/>
            <w:noWrap/>
            <w:vAlign w:val="center"/>
            <w:hideMark/>
          </w:tcPr>
          <w:p w14:paraId="219986B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781,175 </w:t>
            </w:r>
          </w:p>
        </w:tc>
        <w:tc>
          <w:tcPr>
            <w:tcW w:w="1600" w:type="dxa"/>
            <w:noWrap/>
            <w:vAlign w:val="center"/>
            <w:hideMark/>
          </w:tcPr>
          <w:p w14:paraId="19D13C9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666,889 </w:t>
            </w:r>
          </w:p>
        </w:tc>
        <w:tc>
          <w:tcPr>
            <w:tcW w:w="1740" w:type="dxa"/>
            <w:noWrap/>
            <w:vAlign w:val="center"/>
            <w:hideMark/>
          </w:tcPr>
          <w:p w14:paraId="0B0E7C9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666,889 </w:t>
            </w:r>
          </w:p>
        </w:tc>
        <w:tc>
          <w:tcPr>
            <w:tcW w:w="1960" w:type="dxa"/>
            <w:noWrap/>
            <w:vAlign w:val="center"/>
            <w:hideMark/>
          </w:tcPr>
          <w:p w14:paraId="45CDAF5A" w14:textId="7EBC8849"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317AA62" w14:textId="77777777" w:rsidTr="005A3320">
        <w:trPr>
          <w:trHeight w:val="290"/>
        </w:trPr>
        <w:tc>
          <w:tcPr>
            <w:tcW w:w="2380" w:type="dxa"/>
            <w:noWrap/>
            <w:vAlign w:val="center"/>
            <w:hideMark/>
          </w:tcPr>
          <w:p w14:paraId="14BAEEDE" w14:textId="77777777" w:rsidR="008E008E" w:rsidRPr="005A3320" w:rsidRDefault="008E008E" w:rsidP="005A3320">
            <w:pPr>
              <w:rPr>
                <w:rFonts w:ascii="Times New Roman" w:hAnsi="Times New Roman"/>
                <w:sz w:val="20"/>
              </w:rPr>
            </w:pPr>
            <w:r w:rsidRPr="005A3320">
              <w:rPr>
                <w:rFonts w:ascii="Times New Roman" w:hAnsi="Times New Roman"/>
                <w:sz w:val="20"/>
              </w:rPr>
              <w:t>North Carolina</w:t>
            </w:r>
          </w:p>
        </w:tc>
        <w:tc>
          <w:tcPr>
            <w:tcW w:w="1600" w:type="dxa"/>
            <w:noWrap/>
            <w:vAlign w:val="center"/>
            <w:hideMark/>
          </w:tcPr>
          <w:p w14:paraId="626A866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625,987 </w:t>
            </w:r>
          </w:p>
        </w:tc>
        <w:tc>
          <w:tcPr>
            <w:tcW w:w="1600" w:type="dxa"/>
            <w:noWrap/>
            <w:vAlign w:val="center"/>
            <w:hideMark/>
          </w:tcPr>
          <w:p w14:paraId="2BB2E96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534,405 </w:t>
            </w:r>
          </w:p>
        </w:tc>
        <w:tc>
          <w:tcPr>
            <w:tcW w:w="1740" w:type="dxa"/>
            <w:noWrap/>
            <w:vAlign w:val="center"/>
            <w:hideMark/>
          </w:tcPr>
          <w:p w14:paraId="09B0A89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534,405 </w:t>
            </w:r>
          </w:p>
        </w:tc>
        <w:tc>
          <w:tcPr>
            <w:tcW w:w="1960" w:type="dxa"/>
            <w:noWrap/>
            <w:vAlign w:val="center"/>
            <w:hideMark/>
          </w:tcPr>
          <w:p w14:paraId="593FE3EC" w14:textId="29D2AF93"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55969F2" w14:textId="77777777" w:rsidTr="005A3320">
        <w:trPr>
          <w:trHeight w:val="290"/>
        </w:trPr>
        <w:tc>
          <w:tcPr>
            <w:tcW w:w="2380" w:type="dxa"/>
            <w:noWrap/>
            <w:vAlign w:val="center"/>
            <w:hideMark/>
          </w:tcPr>
          <w:p w14:paraId="3DF01651" w14:textId="77777777" w:rsidR="008E008E" w:rsidRPr="005A3320" w:rsidRDefault="008E008E" w:rsidP="005A3320">
            <w:pPr>
              <w:rPr>
                <w:rFonts w:ascii="Times New Roman" w:hAnsi="Times New Roman"/>
                <w:sz w:val="20"/>
              </w:rPr>
            </w:pPr>
            <w:r w:rsidRPr="005A3320">
              <w:rPr>
                <w:rFonts w:ascii="Times New Roman" w:hAnsi="Times New Roman"/>
                <w:sz w:val="20"/>
              </w:rPr>
              <w:t>North Dakota</w:t>
            </w:r>
          </w:p>
        </w:tc>
        <w:tc>
          <w:tcPr>
            <w:tcW w:w="1600" w:type="dxa"/>
            <w:noWrap/>
            <w:vAlign w:val="center"/>
            <w:hideMark/>
          </w:tcPr>
          <w:p w14:paraId="3E94FB6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54,175 </w:t>
            </w:r>
          </w:p>
        </w:tc>
        <w:tc>
          <w:tcPr>
            <w:tcW w:w="1600" w:type="dxa"/>
            <w:noWrap/>
            <w:vAlign w:val="center"/>
            <w:hideMark/>
          </w:tcPr>
          <w:p w14:paraId="747E081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46,249 </w:t>
            </w:r>
          </w:p>
        </w:tc>
        <w:tc>
          <w:tcPr>
            <w:tcW w:w="1740" w:type="dxa"/>
            <w:noWrap/>
            <w:vAlign w:val="center"/>
            <w:hideMark/>
          </w:tcPr>
          <w:p w14:paraId="220A5558"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46,249 </w:t>
            </w:r>
          </w:p>
        </w:tc>
        <w:tc>
          <w:tcPr>
            <w:tcW w:w="1960" w:type="dxa"/>
            <w:noWrap/>
            <w:vAlign w:val="center"/>
            <w:hideMark/>
          </w:tcPr>
          <w:p w14:paraId="0178E0EC" w14:textId="1575EF54"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54507FB2" w14:textId="77777777" w:rsidTr="005A3320">
        <w:trPr>
          <w:trHeight w:val="583"/>
        </w:trPr>
        <w:tc>
          <w:tcPr>
            <w:tcW w:w="2380" w:type="dxa"/>
            <w:noWrap/>
            <w:vAlign w:val="bottom"/>
            <w:hideMark/>
          </w:tcPr>
          <w:p w14:paraId="224222D6" w14:textId="77777777" w:rsidR="008E008E" w:rsidRPr="005A3320" w:rsidRDefault="008E008E" w:rsidP="005A3320">
            <w:pPr>
              <w:rPr>
                <w:rFonts w:ascii="Times New Roman" w:hAnsi="Times New Roman"/>
                <w:sz w:val="20"/>
              </w:rPr>
            </w:pPr>
            <w:r w:rsidRPr="005A3320">
              <w:rPr>
                <w:rFonts w:ascii="Times New Roman" w:hAnsi="Times New Roman"/>
                <w:sz w:val="20"/>
              </w:rPr>
              <w:t>Ohio</w:t>
            </w:r>
          </w:p>
        </w:tc>
        <w:tc>
          <w:tcPr>
            <w:tcW w:w="1600" w:type="dxa"/>
            <w:noWrap/>
            <w:vAlign w:val="bottom"/>
            <w:hideMark/>
          </w:tcPr>
          <w:p w14:paraId="5E3F3A6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655,191 </w:t>
            </w:r>
          </w:p>
        </w:tc>
        <w:tc>
          <w:tcPr>
            <w:tcW w:w="1600" w:type="dxa"/>
            <w:noWrap/>
            <w:vAlign w:val="bottom"/>
            <w:hideMark/>
          </w:tcPr>
          <w:p w14:paraId="3AAF7A2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559,337 </w:t>
            </w:r>
          </w:p>
        </w:tc>
        <w:tc>
          <w:tcPr>
            <w:tcW w:w="1740" w:type="dxa"/>
            <w:noWrap/>
            <w:vAlign w:val="bottom"/>
            <w:hideMark/>
          </w:tcPr>
          <w:p w14:paraId="78ED593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559,337 </w:t>
            </w:r>
          </w:p>
        </w:tc>
        <w:tc>
          <w:tcPr>
            <w:tcW w:w="1960" w:type="dxa"/>
            <w:noWrap/>
            <w:vAlign w:val="bottom"/>
            <w:hideMark/>
          </w:tcPr>
          <w:p w14:paraId="44859922" w14:textId="7377491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9E1FC97" w14:textId="77777777" w:rsidTr="005A3320">
        <w:trPr>
          <w:trHeight w:val="290"/>
        </w:trPr>
        <w:tc>
          <w:tcPr>
            <w:tcW w:w="2380" w:type="dxa"/>
            <w:noWrap/>
            <w:vAlign w:val="center"/>
            <w:hideMark/>
          </w:tcPr>
          <w:p w14:paraId="2F3FC168" w14:textId="77777777" w:rsidR="008E008E" w:rsidRPr="005A3320" w:rsidRDefault="008E008E" w:rsidP="005A3320">
            <w:pPr>
              <w:rPr>
                <w:rFonts w:ascii="Times New Roman" w:hAnsi="Times New Roman"/>
                <w:sz w:val="20"/>
              </w:rPr>
            </w:pPr>
            <w:r w:rsidRPr="005A3320">
              <w:rPr>
                <w:rFonts w:ascii="Times New Roman" w:hAnsi="Times New Roman"/>
                <w:sz w:val="20"/>
              </w:rPr>
              <w:t>Oklahoma</w:t>
            </w:r>
          </w:p>
        </w:tc>
        <w:tc>
          <w:tcPr>
            <w:tcW w:w="1600" w:type="dxa"/>
            <w:noWrap/>
            <w:vAlign w:val="center"/>
            <w:hideMark/>
          </w:tcPr>
          <w:p w14:paraId="3BEB8248"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275,915 </w:t>
            </w:r>
          </w:p>
        </w:tc>
        <w:tc>
          <w:tcPr>
            <w:tcW w:w="1600" w:type="dxa"/>
            <w:noWrap/>
            <w:vAlign w:val="center"/>
            <w:hideMark/>
          </w:tcPr>
          <w:p w14:paraId="54F1D348"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235,549 </w:t>
            </w:r>
          </w:p>
        </w:tc>
        <w:tc>
          <w:tcPr>
            <w:tcW w:w="1740" w:type="dxa"/>
            <w:noWrap/>
            <w:vAlign w:val="center"/>
            <w:hideMark/>
          </w:tcPr>
          <w:p w14:paraId="5C4343C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235,549 </w:t>
            </w:r>
          </w:p>
        </w:tc>
        <w:tc>
          <w:tcPr>
            <w:tcW w:w="1960" w:type="dxa"/>
            <w:noWrap/>
            <w:vAlign w:val="center"/>
            <w:hideMark/>
          </w:tcPr>
          <w:p w14:paraId="1B8CF6BA" w14:textId="083A8681"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C74EA35" w14:textId="77777777" w:rsidTr="005A3320">
        <w:trPr>
          <w:trHeight w:val="290"/>
        </w:trPr>
        <w:tc>
          <w:tcPr>
            <w:tcW w:w="2380" w:type="dxa"/>
            <w:noWrap/>
            <w:vAlign w:val="center"/>
            <w:hideMark/>
          </w:tcPr>
          <w:p w14:paraId="3DA3D71E" w14:textId="77777777" w:rsidR="008E008E" w:rsidRPr="005A3320" w:rsidRDefault="008E008E" w:rsidP="005A3320">
            <w:pPr>
              <w:rPr>
                <w:rFonts w:ascii="Times New Roman" w:hAnsi="Times New Roman"/>
                <w:sz w:val="20"/>
              </w:rPr>
            </w:pPr>
            <w:r w:rsidRPr="005A3320">
              <w:rPr>
                <w:rFonts w:ascii="Times New Roman" w:hAnsi="Times New Roman"/>
                <w:sz w:val="20"/>
              </w:rPr>
              <w:t>Oregon</w:t>
            </w:r>
          </w:p>
        </w:tc>
        <w:tc>
          <w:tcPr>
            <w:tcW w:w="1600" w:type="dxa"/>
            <w:noWrap/>
            <w:vAlign w:val="center"/>
            <w:hideMark/>
          </w:tcPr>
          <w:p w14:paraId="51805E7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208,752 </w:t>
            </w:r>
          </w:p>
        </w:tc>
        <w:tc>
          <w:tcPr>
            <w:tcW w:w="1600" w:type="dxa"/>
            <w:noWrap/>
            <w:vAlign w:val="center"/>
            <w:hideMark/>
          </w:tcPr>
          <w:p w14:paraId="44B4901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178,212 </w:t>
            </w:r>
          </w:p>
        </w:tc>
        <w:tc>
          <w:tcPr>
            <w:tcW w:w="1740" w:type="dxa"/>
            <w:noWrap/>
            <w:vAlign w:val="center"/>
            <w:hideMark/>
          </w:tcPr>
          <w:p w14:paraId="5E077C5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178,212 </w:t>
            </w:r>
          </w:p>
        </w:tc>
        <w:tc>
          <w:tcPr>
            <w:tcW w:w="1960" w:type="dxa"/>
            <w:noWrap/>
            <w:vAlign w:val="center"/>
            <w:hideMark/>
          </w:tcPr>
          <w:p w14:paraId="60392CB4" w14:textId="5AD9A445"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1BCBCD1" w14:textId="77777777" w:rsidTr="005A3320">
        <w:trPr>
          <w:trHeight w:val="290"/>
        </w:trPr>
        <w:tc>
          <w:tcPr>
            <w:tcW w:w="2380" w:type="dxa"/>
            <w:noWrap/>
            <w:vAlign w:val="center"/>
            <w:hideMark/>
          </w:tcPr>
          <w:p w14:paraId="7C49AD8B" w14:textId="77777777" w:rsidR="008E008E" w:rsidRPr="005A3320" w:rsidRDefault="008E008E" w:rsidP="005A3320">
            <w:pPr>
              <w:rPr>
                <w:rFonts w:ascii="Times New Roman" w:hAnsi="Times New Roman"/>
                <w:sz w:val="20"/>
              </w:rPr>
            </w:pPr>
            <w:r w:rsidRPr="005A3320">
              <w:rPr>
                <w:rFonts w:ascii="Times New Roman" w:hAnsi="Times New Roman"/>
                <w:sz w:val="20"/>
              </w:rPr>
              <w:t>Pennsylvania</w:t>
            </w:r>
          </w:p>
        </w:tc>
        <w:tc>
          <w:tcPr>
            <w:tcW w:w="1600" w:type="dxa"/>
            <w:noWrap/>
            <w:vAlign w:val="center"/>
            <w:hideMark/>
          </w:tcPr>
          <w:p w14:paraId="3193B9D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659,244 </w:t>
            </w:r>
          </w:p>
        </w:tc>
        <w:tc>
          <w:tcPr>
            <w:tcW w:w="1600" w:type="dxa"/>
            <w:noWrap/>
            <w:vAlign w:val="center"/>
            <w:hideMark/>
          </w:tcPr>
          <w:p w14:paraId="0B4D28D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562,797 </w:t>
            </w:r>
          </w:p>
        </w:tc>
        <w:tc>
          <w:tcPr>
            <w:tcW w:w="1740" w:type="dxa"/>
            <w:noWrap/>
            <w:vAlign w:val="center"/>
            <w:hideMark/>
          </w:tcPr>
          <w:p w14:paraId="2A23F79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562,797 </w:t>
            </w:r>
          </w:p>
        </w:tc>
        <w:tc>
          <w:tcPr>
            <w:tcW w:w="1960" w:type="dxa"/>
            <w:noWrap/>
            <w:vAlign w:val="center"/>
            <w:hideMark/>
          </w:tcPr>
          <w:p w14:paraId="40DDA2D6" w14:textId="43612210"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69BE518A" w14:textId="77777777" w:rsidTr="005A3320">
        <w:trPr>
          <w:trHeight w:val="290"/>
        </w:trPr>
        <w:tc>
          <w:tcPr>
            <w:tcW w:w="2380" w:type="dxa"/>
            <w:noWrap/>
            <w:vAlign w:val="center"/>
            <w:hideMark/>
          </w:tcPr>
          <w:p w14:paraId="10A465EF" w14:textId="77777777" w:rsidR="008E008E" w:rsidRPr="005A3320" w:rsidRDefault="008E008E" w:rsidP="005A3320">
            <w:pPr>
              <w:rPr>
                <w:rFonts w:ascii="Times New Roman" w:hAnsi="Times New Roman"/>
                <w:sz w:val="20"/>
              </w:rPr>
            </w:pPr>
            <w:r w:rsidRPr="005A3320">
              <w:rPr>
                <w:rFonts w:ascii="Times New Roman" w:hAnsi="Times New Roman"/>
                <w:sz w:val="20"/>
              </w:rPr>
              <w:t>Rhode Island</w:t>
            </w:r>
          </w:p>
        </w:tc>
        <w:tc>
          <w:tcPr>
            <w:tcW w:w="1600" w:type="dxa"/>
            <w:noWrap/>
            <w:vAlign w:val="center"/>
            <w:hideMark/>
          </w:tcPr>
          <w:p w14:paraId="0DE74AA8"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40,865 </w:t>
            </w:r>
          </w:p>
        </w:tc>
        <w:tc>
          <w:tcPr>
            <w:tcW w:w="1600" w:type="dxa"/>
            <w:noWrap/>
            <w:vAlign w:val="center"/>
            <w:hideMark/>
          </w:tcPr>
          <w:p w14:paraId="7D27D7C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34,886 </w:t>
            </w:r>
          </w:p>
        </w:tc>
        <w:tc>
          <w:tcPr>
            <w:tcW w:w="1740" w:type="dxa"/>
            <w:noWrap/>
            <w:vAlign w:val="center"/>
            <w:hideMark/>
          </w:tcPr>
          <w:p w14:paraId="7C8E222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34,886 </w:t>
            </w:r>
          </w:p>
        </w:tc>
        <w:tc>
          <w:tcPr>
            <w:tcW w:w="1960" w:type="dxa"/>
            <w:noWrap/>
            <w:vAlign w:val="center"/>
            <w:hideMark/>
          </w:tcPr>
          <w:p w14:paraId="73C1B80A" w14:textId="30E87080"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368CB214" w14:textId="77777777" w:rsidTr="005A3320">
        <w:trPr>
          <w:trHeight w:val="583"/>
        </w:trPr>
        <w:tc>
          <w:tcPr>
            <w:tcW w:w="2380" w:type="dxa"/>
            <w:noWrap/>
            <w:vAlign w:val="bottom"/>
            <w:hideMark/>
          </w:tcPr>
          <w:p w14:paraId="454B095A" w14:textId="77777777" w:rsidR="008E008E" w:rsidRPr="005A3320" w:rsidRDefault="008E008E" w:rsidP="005A3320">
            <w:pPr>
              <w:rPr>
                <w:rFonts w:ascii="Times New Roman" w:hAnsi="Times New Roman"/>
                <w:sz w:val="20"/>
              </w:rPr>
            </w:pPr>
            <w:r w:rsidRPr="005A3320">
              <w:rPr>
                <w:rFonts w:ascii="Times New Roman" w:hAnsi="Times New Roman"/>
                <w:sz w:val="20"/>
              </w:rPr>
              <w:t>South Carolina</w:t>
            </w:r>
          </w:p>
        </w:tc>
        <w:tc>
          <w:tcPr>
            <w:tcW w:w="1600" w:type="dxa"/>
            <w:noWrap/>
            <w:vAlign w:val="bottom"/>
            <w:hideMark/>
          </w:tcPr>
          <w:p w14:paraId="6AB2A2F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289,681 </w:t>
            </w:r>
          </w:p>
        </w:tc>
        <w:tc>
          <w:tcPr>
            <w:tcW w:w="1600" w:type="dxa"/>
            <w:noWrap/>
            <w:vAlign w:val="bottom"/>
            <w:hideMark/>
          </w:tcPr>
          <w:p w14:paraId="62223BA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247,301 </w:t>
            </w:r>
          </w:p>
        </w:tc>
        <w:tc>
          <w:tcPr>
            <w:tcW w:w="1740" w:type="dxa"/>
            <w:noWrap/>
            <w:vAlign w:val="bottom"/>
            <w:hideMark/>
          </w:tcPr>
          <w:p w14:paraId="5656C39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247,301 </w:t>
            </w:r>
          </w:p>
        </w:tc>
        <w:tc>
          <w:tcPr>
            <w:tcW w:w="1960" w:type="dxa"/>
            <w:noWrap/>
            <w:vAlign w:val="bottom"/>
            <w:hideMark/>
          </w:tcPr>
          <w:p w14:paraId="599B5159" w14:textId="484D9F77"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AC14C61" w14:textId="77777777" w:rsidTr="005A3320">
        <w:trPr>
          <w:trHeight w:val="290"/>
        </w:trPr>
        <w:tc>
          <w:tcPr>
            <w:tcW w:w="2380" w:type="dxa"/>
            <w:noWrap/>
            <w:vAlign w:val="center"/>
            <w:hideMark/>
          </w:tcPr>
          <w:p w14:paraId="4E986E93" w14:textId="77777777" w:rsidR="008E008E" w:rsidRPr="005A3320" w:rsidRDefault="008E008E" w:rsidP="005A3320">
            <w:pPr>
              <w:rPr>
                <w:rFonts w:ascii="Times New Roman" w:hAnsi="Times New Roman"/>
                <w:sz w:val="20"/>
              </w:rPr>
            </w:pPr>
            <w:r w:rsidRPr="005A3320">
              <w:rPr>
                <w:rFonts w:ascii="Times New Roman" w:hAnsi="Times New Roman"/>
                <w:sz w:val="20"/>
              </w:rPr>
              <w:t>South Dakota</w:t>
            </w:r>
          </w:p>
        </w:tc>
        <w:tc>
          <w:tcPr>
            <w:tcW w:w="1600" w:type="dxa"/>
            <w:noWrap/>
            <w:vAlign w:val="center"/>
            <w:hideMark/>
          </w:tcPr>
          <w:p w14:paraId="48D6D7E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71,635 </w:t>
            </w:r>
          </w:p>
        </w:tc>
        <w:tc>
          <w:tcPr>
            <w:tcW w:w="1600" w:type="dxa"/>
            <w:noWrap/>
            <w:vAlign w:val="center"/>
            <w:hideMark/>
          </w:tcPr>
          <w:p w14:paraId="7526160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61,155 </w:t>
            </w:r>
          </w:p>
        </w:tc>
        <w:tc>
          <w:tcPr>
            <w:tcW w:w="1740" w:type="dxa"/>
            <w:noWrap/>
            <w:vAlign w:val="center"/>
            <w:hideMark/>
          </w:tcPr>
          <w:p w14:paraId="51280B9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61,155 </w:t>
            </w:r>
          </w:p>
        </w:tc>
        <w:tc>
          <w:tcPr>
            <w:tcW w:w="1960" w:type="dxa"/>
            <w:noWrap/>
            <w:vAlign w:val="center"/>
            <w:hideMark/>
          </w:tcPr>
          <w:p w14:paraId="0850B1CA" w14:textId="37BA8BC1"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F15520F" w14:textId="77777777" w:rsidTr="005A3320">
        <w:trPr>
          <w:trHeight w:val="290"/>
        </w:trPr>
        <w:tc>
          <w:tcPr>
            <w:tcW w:w="2380" w:type="dxa"/>
            <w:noWrap/>
            <w:vAlign w:val="center"/>
            <w:hideMark/>
          </w:tcPr>
          <w:p w14:paraId="049BEF59" w14:textId="77777777" w:rsidR="008E008E" w:rsidRPr="005A3320" w:rsidRDefault="008E008E" w:rsidP="005A3320">
            <w:pPr>
              <w:rPr>
                <w:rFonts w:ascii="Times New Roman" w:hAnsi="Times New Roman"/>
                <w:sz w:val="20"/>
              </w:rPr>
            </w:pPr>
            <w:r w:rsidRPr="005A3320">
              <w:rPr>
                <w:rFonts w:ascii="Times New Roman" w:hAnsi="Times New Roman"/>
                <w:sz w:val="20"/>
              </w:rPr>
              <w:t>Tennessee</w:t>
            </w:r>
          </w:p>
        </w:tc>
        <w:tc>
          <w:tcPr>
            <w:tcW w:w="1600" w:type="dxa"/>
            <w:noWrap/>
            <w:vAlign w:val="center"/>
            <w:hideMark/>
          </w:tcPr>
          <w:p w14:paraId="6D39CF18"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428,600 </w:t>
            </w:r>
          </w:p>
        </w:tc>
        <w:tc>
          <w:tcPr>
            <w:tcW w:w="1600" w:type="dxa"/>
            <w:noWrap/>
            <w:vAlign w:val="center"/>
            <w:hideMark/>
          </w:tcPr>
          <w:p w14:paraId="5DCABA8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365,896 </w:t>
            </w:r>
          </w:p>
        </w:tc>
        <w:tc>
          <w:tcPr>
            <w:tcW w:w="1740" w:type="dxa"/>
            <w:noWrap/>
            <w:vAlign w:val="center"/>
            <w:hideMark/>
          </w:tcPr>
          <w:p w14:paraId="45630C7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365,896 </w:t>
            </w:r>
          </w:p>
        </w:tc>
        <w:tc>
          <w:tcPr>
            <w:tcW w:w="1960" w:type="dxa"/>
            <w:noWrap/>
            <w:vAlign w:val="center"/>
            <w:hideMark/>
          </w:tcPr>
          <w:p w14:paraId="03E2CE69" w14:textId="5B6479CE"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3C879E6A" w14:textId="77777777" w:rsidTr="005A3320">
        <w:trPr>
          <w:trHeight w:val="290"/>
        </w:trPr>
        <w:tc>
          <w:tcPr>
            <w:tcW w:w="2380" w:type="dxa"/>
            <w:noWrap/>
            <w:vAlign w:val="center"/>
            <w:hideMark/>
          </w:tcPr>
          <w:p w14:paraId="5FF9E0F7" w14:textId="77777777" w:rsidR="008E008E" w:rsidRPr="005A3320" w:rsidRDefault="008E008E" w:rsidP="005A3320">
            <w:pPr>
              <w:rPr>
                <w:rFonts w:ascii="Times New Roman" w:hAnsi="Times New Roman"/>
                <w:sz w:val="20"/>
              </w:rPr>
            </w:pPr>
            <w:r w:rsidRPr="005A3320">
              <w:rPr>
                <w:rFonts w:ascii="Times New Roman" w:hAnsi="Times New Roman"/>
                <w:sz w:val="20"/>
              </w:rPr>
              <w:t>Texas</w:t>
            </w:r>
          </w:p>
        </w:tc>
        <w:tc>
          <w:tcPr>
            <w:tcW w:w="1600" w:type="dxa"/>
            <w:noWrap/>
            <w:vAlign w:val="center"/>
            <w:hideMark/>
          </w:tcPr>
          <w:p w14:paraId="1038439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1,136,378 </w:t>
            </w:r>
          </w:p>
        </w:tc>
        <w:tc>
          <w:tcPr>
            <w:tcW w:w="1600" w:type="dxa"/>
            <w:noWrap/>
            <w:vAlign w:val="center"/>
            <w:hideMark/>
          </w:tcPr>
          <w:p w14:paraId="5984D15D"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970,126 </w:t>
            </w:r>
          </w:p>
        </w:tc>
        <w:tc>
          <w:tcPr>
            <w:tcW w:w="1740" w:type="dxa"/>
            <w:noWrap/>
            <w:vAlign w:val="center"/>
            <w:hideMark/>
          </w:tcPr>
          <w:p w14:paraId="5760C5C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970,126 </w:t>
            </w:r>
          </w:p>
        </w:tc>
        <w:tc>
          <w:tcPr>
            <w:tcW w:w="1960" w:type="dxa"/>
            <w:noWrap/>
            <w:vAlign w:val="center"/>
            <w:hideMark/>
          </w:tcPr>
          <w:p w14:paraId="368F8FAD" w14:textId="2CECBEE4"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12E1F237" w14:textId="77777777" w:rsidTr="005A3320">
        <w:trPr>
          <w:trHeight w:val="290"/>
        </w:trPr>
        <w:tc>
          <w:tcPr>
            <w:tcW w:w="2380" w:type="dxa"/>
            <w:noWrap/>
            <w:vAlign w:val="center"/>
            <w:hideMark/>
          </w:tcPr>
          <w:p w14:paraId="39D515AF" w14:textId="77777777" w:rsidR="008E008E" w:rsidRPr="005A3320" w:rsidRDefault="008E008E" w:rsidP="005A3320">
            <w:pPr>
              <w:rPr>
                <w:rFonts w:ascii="Times New Roman" w:hAnsi="Times New Roman"/>
                <w:sz w:val="20"/>
              </w:rPr>
            </w:pPr>
            <w:r w:rsidRPr="005A3320">
              <w:rPr>
                <w:rFonts w:ascii="Times New Roman" w:hAnsi="Times New Roman"/>
                <w:sz w:val="20"/>
              </w:rPr>
              <w:t>Utah</w:t>
            </w:r>
          </w:p>
        </w:tc>
        <w:tc>
          <w:tcPr>
            <w:tcW w:w="1600" w:type="dxa"/>
            <w:noWrap/>
            <w:vAlign w:val="center"/>
            <w:hideMark/>
          </w:tcPr>
          <w:p w14:paraId="3EADB7D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86,157 </w:t>
            </w:r>
          </w:p>
        </w:tc>
        <w:tc>
          <w:tcPr>
            <w:tcW w:w="1600" w:type="dxa"/>
            <w:noWrap/>
            <w:vAlign w:val="center"/>
            <w:hideMark/>
          </w:tcPr>
          <w:p w14:paraId="2973523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73,552 </w:t>
            </w:r>
          </w:p>
        </w:tc>
        <w:tc>
          <w:tcPr>
            <w:tcW w:w="1740" w:type="dxa"/>
            <w:noWrap/>
            <w:vAlign w:val="center"/>
            <w:hideMark/>
          </w:tcPr>
          <w:p w14:paraId="48267D1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73,552 </w:t>
            </w:r>
          </w:p>
        </w:tc>
        <w:tc>
          <w:tcPr>
            <w:tcW w:w="1960" w:type="dxa"/>
            <w:noWrap/>
            <w:vAlign w:val="center"/>
            <w:hideMark/>
          </w:tcPr>
          <w:p w14:paraId="0798FB00" w14:textId="469DEC6C"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4C622FDE" w14:textId="77777777" w:rsidTr="005A3320">
        <w:trPr>
          <w:trHeight w:val="583"/>
        </w:trPr>
        <w:tc>
          <w:tcPr>
            <w:tcW w:w="2380" w:type="dxa"/>
            <w:noWrap/>
            <w:vAlign w:val="bottom"/>
            <w:hideMark/>
          </w:tcPr>
          <w:p w14:paraId="0115D8D6" w14:textId="77777777" w:rsidR="008E008E" w:rsidRPr="005A3320" w:rsidRDefault="008E008E" w:rsidP="005A3320">
            <w:pPr>
              <w:rPr>
                <w:rFonts w:ascii="Times New Roman" w:hAnsi="Times New Roman"/>
                <w:sz w:val="20"/>
              </w:rPr>
            </w:pPr>
            <w:r w:rsidRPr="005A3320">
              <w:rPr>
                <w:rFonts w:ascii="Times New Roman" w:hAnsi="Times New Roman"/>
                <w:sz w:val="20"/>
              </w:rPr>
              <w:t>Vermont</w:t>
            </w:r>
          </w:p>
        </w:tc>
        <w:tc>
          <w:tcPr>
            <w:tcW w:w="1600" w:type="dxa"/>
            <w:noWrap/>
            <w:vAlign w:val="bottom"/>
            <w:hideMark/>
          </w:tcPr>
          <w:p w14:paraId="3E2C4DB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78,098 </w:t>
            </w:r>
          </w:p>
        </w:tc>
        <w:tc>
          <w:tcPr>
            <w:tcW w:w="1600" w:type="dxa"/>
            <w:noWrap/>
            <w:vAlign w:val="bottom"/>
            <w:hideMark/>
          </w:tcPr>
          <w:p w14:paraId="44ADC29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66,672 </w:t>
            </w:r>
          </w:p>
        </w:tc>
        <w:tc>
          <w:tcPr>
            <w:tcW w:w="1740" w:type="dxa"/>
            <w:noWrap/>
            <w:vAlign w:val="bottom"/>
            <w:hideMark/>
          </w:tcPr>
          <w:p w14:paraId="590E0140"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66,672 </w:t>
            </w:r>
          </w:p>
        </w:tc>
        <w:tc>
          <w:tcPr>
            <w:tcW w:w="1960" w:type="dxa"/>
            <w:noWrap/>
            <w:vAlign w:val="bottom"/>
            <w:hideMark/>
          </w:tcPr>
          <w:p w14:paraId="0952E685" w14:textId="6065E47F"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0268C373" w14:textId="77777777" w:rsidTr="005A3320">
        <w:trPr>
          <w:trHeight w:val="290"/>
        </w:trPr>
        <w:tc>
          <w:tcPr>
            <w:tcW w:w="2380" w:type="dxa"/>
            <w:noWrap/>
            <w:vAlign w:val="center"/>
            <w:hideMark/>
          </w:tcPr>
          <w:p w14:paraId="6DD33049" w14:textId="77777777" w:rsidR="008E008E" w:rsidRPr="005A3320" w:rsidRDefault="008E008E" w:rsidP="005A3320">
            <w:pPr>
              <w:rPr>
                <w:rFonts w:ascii="Times New Roman" w:hAnsi="Times New Roman"/>
                <w:sz w:val="20"/>
              </w:rPr>
            </w:pPr>
            <w:r w:rsidRPr="005A3320">
              <w:rPr>
                <w:rFonts w:ascii="Times New Roman" w:hAnsi="Times New Roman"/>
                <w:sz w:val="20"/>
              </w:rPr>
              <w:t>Virginia</w:t>
            </w:r>
          </w:p>
        </w:tc>
        <w:tc>
          <w:tcPr>
            <w:tcW w:w="1600" w:type="dxa"/>
            <w:noWrap/>
            <w:vAlign w:val="center"/>
            <w:hideMark/>
          </w:tcPr>
          <w:p w14:paraId="59F05C26"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394,285 </w:t>
            </w:r>
          </w:p>
        </w:tc>
        <w:tc>
          <w:tcPr>
            <w:tcW w:w="1600" w:type="dxa"/>
            <w:noWrap/>
            <w:vAlign w:val="center"/>
            <w:hideMark/>
          </w:tcPr>
          <w:p w14:paraId="750C12E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336,601 </w:t>
            </w:r>
          </w:p>
        </w:tc>
        <w:tc>
          <w:tcPr>
            <w:tcW w:w="1740" w:type="dxa"/>
            <w:noWrap/>
            <w:vAlign w:val="center"/>
            <w:hideMark/>
          </w:tcPr>
          <w:p w14:paraId="6B3E978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336,601 </w:t>
            </w:r>
          </w:p>
        </w:tc>
        <w:tc>
          <w:tcPr>
            <w:tcW w:w="1960" w:type="dxa"/>
            <w:noWrap/>
            <w:vAlign w:val="center"/>
            <w:hideMark/>
          </w:tcPr>
          <w:p w14:paraId="5B485EC6" w14:textId="38CE4EFB"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4C7580B7" w14:textId="77777777" w:rsidTr="005A3320">
        <w:trPr>
          <w:trHeight w:val="290"/>
        </w:trPr>
        <w:tc>
          <w:tcPr>
            <w:tcW w:w="2380" w:type="dxa"/>
            <w:noWrap/>
            <w:vAlign w:val="center"/>
            <w:hideMark/>
          </w:tcPr>
          <w:p w14:paraId="081ECD60" w14:textId="77777777" w:rsidR="008E008E" w:rsidRPr="005A3320" w:rsidRDefault="008E008E" w:rsidP="005A3320">
            <w:pPr>
              <w:rPr>
                <w:rFonts w:ascii="Times New Roman" w:hAnsi="Times New Roman"/>
                <w:sz w:val="20"/>
              </w:rPr>
            </w:pPr>
            <w:r w:rsidRPr="005A3320">
              <w:rPr>
                <w:rFonts w:ascii="Times New Roman" w:hAnsi="Times New Roman"/>
                <w:sz w:val="20"/>
              </w:rPr>
              <w:t>Washington</w:t>
            </w:r>
          </w:p>
        </w:tc>
        <w:tc>
          <w:tcPr>
            <w:tcW w:w="1600" w:type="dxa"/>
            <w:noWrap/>
            <w:vAlign w:val="center"/>
            <w:hideMark/>
          </w:tcPr>
          <w:p w14:paraId="20B9910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267,639 </w:t>
            </w:r>
          </w:p>
        </w:tc>
        <w:tc>
          <w:tcPr>
            <w:tcW w:w="1600" w:type="dxa"/>
            <w:noWrap/>
            <w:vAlign w:val="center"/>
            <w:hideMark/>
          </w:tcPr>
          <w:p w14:paraId="09FC958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228,483 </w:t>
            </w:r>
          </w:p>
        </w:tc>
        <w:tc>
          <w:tcPr>
            <w:tcW w:w="1740" w:type="dxa"/>
            <w:noWrap/>
            <w:vAlign w:val="center"/>
            <w:hideMark/>
          </w:tcPr>
          <w:p w14:paraId="3A00C27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228,483 </w:t>
            </w:r>
          </w:p>
        </w:tc>
        <w:tc>
          <w:tcPr>
            <w:tcW w:w="1960" w:type="dxa"/>
            <w:noWrap/>
            <w:vAlign w:val="center"/>
            <w:hideMark/>
          </w:tcPr>
          <w:p w14:paraId="4A30C800" w14:textId="156D530E"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F4723ED" w14:textId="77777777" w:rsidTr="005A3320">
        <w:trPr>
          <w:trHeight w:val="290"/>
        </w:trPr>
        <w:tc>
          <w:tcPr>
            <w:tcW w:w="2380" w:type="dxa"/>
            <w:noWrap/>
            <w:vAlign w:val="center"/>
            <w:hideMark/>
          </w:tcPr>
          <w:p w14:paraId="52D7C8B7" w14:textId="77777777" w:rsidR="008E008E" w:rsidRPr="005A3320" w:rsidRDefault="008E008E" w:rsidP="005A3320">
            <w:pPr>
              <w:rPr>
                <w:rFonts w:ascii="Times New Roman" w:hAnsi="Times New Roman"/>
                <w:sz w:val="20"/>
              </w:rPr>
            </w:pPr>
            <w:r w:rsidRPr="005A3320">
              <w:rPr>
                <w:rFonts w:ascii="Times New Roman" w:hAnsi="Times New Roman"/>
                <w:sz w:val="20"/>
              </w:rPr>
              <w:t>West Virginia</w:t>
            </w:r>
          </w:p>
        </w:tc>
        <w:tc>
          <w:tcPr>
            <w:tcW w:w="1600" w:type="dxa"/>
            <w:noWrap/>
            <w:vAlign w:val="center"/>
            <w:hideMark/>
          </w:tcPr>
          <w:p w14:paraId="3B3C055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155,119 </w:t>
            </w:r>
          </w:p>
        </w:tc>
        <w:tc>
          <w:tcPr>
            <w:tcW w:w="1600" w:type="dxa"/>
            <w:noWrap/>
            <w:vAlign w:val="center"/>
            <w:hideMark/>
          </w:tcPr>
          <w:p w14:paraId="08A509C3"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132,425 </w:t>
            </w:r>
          </w:p>
        </w:tc>
        <w:tc>
          <w:tcPr>
            <w:tcW w:w="1740" w:type="dxa"/>
            <w:noWrap/>
            <w:vAlign w:val="center"/>
            <w:hideMark/>
          </w:tcPr>
          <w:p w14:paraId="3E7431B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132,425 </w:t>
            </w:r>
          </w:p>
        </w:tc>
        <w:tc>
          <w:tcPr>
            <w:tcW w:w="1960" w:type="dxa"/>
            <w:noWrap/>
            <w:vAlign w:val="center"/>
            <w:hideMark/>
          </w:tcPr>
          <w:p w14:paraId="0AA32174" w14:textId="16D6994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CB3B45C" w14:textId="77777777" w:rsidTr="005A3320">
        <w:trPr>
          <w:trHeight w:val="290"/>
        </w:trPr>
        <w:tc>
          <w:tcPr>
            <w:tcW w:w="2380" w:type="dxa"/>
            <w:noWrap/>
            <w:vAlign w:val="center"/>
            <w:hideMark/>
          </w:tcPr>
          <w:p w14:paraId="573A0B32" w14:textId="77777777" w:rsidR="008E008E" w:rsidRPr="005A3320" w:rsidRDefault="008E008E" w:rsidP="005A3320">
            <w:pPr>
              <w:rPr>
                <w:rFonts w:ascii="Times New Roman" w:hAnsi="Times New Roman"/>
                <w:sz w:val="20"/>
              </w:rPr>
            </w:pPr>
            <w:r w:rsidRPr="005A3320">
              <w:rPr>
                <w:rFonts w:ascii="Times New Roman" w:hAnsi="Times New Roman"/>
                <w:sz w:val="20"/>
              </w:rPr>
              <w:t>Wisconsin</w:t>
            </w:r>
          </w:p>
        </w:tc>
        <w:tc>
          <w:tcPr>
            <w:tcW w:w="1600" w:type="dxa"/>
            <w:noWrap/>
            <w:vAlign w:val="center"/>
            <w:hideMark/>
          </w:tcPr>
          <w:p w14:paraId="68CC5DAB"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345,981 </w:t>
            </w:r>
          </w:p>
        </w:tc>
        <w:tc>
          <w:tcPr>
            <w:tcW w:w="1600" w:type="dxa"/>
            <w:noWrap/>
            <w:vAlign w:val="center"/>
            <w:hideMark/>
          </w:tcPr>
          <w:p w14:paraId="03326787"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295,364 </w:t>
            </w:r>
          </w:p>
        </w:tc>
        <w:tc>
          <w:tcPr>
            <w:tcW w:w="1740" w:type="dxa"/>
            <w:noWrap/>
            <w:vAlign w:val="center"/>
            <w:hideMark/>
          </w:tcPr>
          <w:p w14:paraId="3FBA69EE"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295,364 </w:t>
            </w:r>
          </w:p>
        </w:tc>
        <w:tc>
          <w:tcPr>
            <w:tcW w:w="1960" w:type="dxa"/>
            <w:noWrap/>
            <w:vAlign w:val="center"/>
            <w:hideMark/>
          </w:tcPr>
          <w:p w14:paraId="6D7E98AA" w14:textId="694BBA26"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009FB03" w14:textId="77777777" w:rsidTr="005A3320">
        <w:trPr>
          <w:trHeight w:val="290"/>
        </w:trPr>
        <w:tc>
          <w:tcPr>
            <w:tcW w:w="2380" w:type="dxa"/>
            <w:noWrap/>
            <w:vAlign w:val="center"/>
            <w:hideMark/>
          </w:tcPr>
          <w:p w14:paraId="051AF7FB" w14:textId="77777777" w:rsidR="008E008E" w:rsidRPr="005A3320" w:rsidRDefault="008E008E" w:rsidP="005A3320">
            <w:pPr>
              <w:rPr>
                <w:rFonts w:ascii="Times New Roman" w:hAnsi="Times New Roman"/>
                <w:sz w:val="20"/>
              </w:rPr>
            </w:pPr>
            <w:r w:rsidRPr="005A3320">
              <w:rPr>
                <w:rFonts w:ascii="Times New Roman" w:hAnsi="Times New Roman"/>
                <w:sz w:val="20"/>
              </w:rPr>
              <w:t>Wyoming</w:t>
            </w:r>
          </w:p>
        </w:tc>
        <w:tc>
          <w:tcPr>
            <w:tcW w:w="1600" w:type="dxa"/>
            <w:noWrap/>
            <w:vAlign w:val="center"/>
            <w:hideMark/>
          </w:tcPr>
          <w:p w14:paraId="76A80164"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56,617 </w:t>
            </w:r>
          </w:p>
        </w:tc>
        <w:tc>
          <w:tcPr>
            <w:tcW w:w="1600" w:type="dxa"/>
            <w:noWrap/>
            <w:vAlign w:val="center"/>
            <w:hideMark/>
          </w:tcPr>
          <w:p w14:paraId="264A55C9"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48,334 </w:t>
            </w:r>
          </w:p>
        </w:tc>
        <w:tc>
          <w:tcPr>
            <w:tcW w:w="1740" w:type="dxa"/>
            <w:noWrap/>
            <w:vAlign w:val="center"/>
            <w:hideMark/>
          </w:tcPr>
          <w:p w14:paraId="0CC9CE9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48,334 </w:t>
            </w:r>
          </w:p>
        </w:tc>
        <w:tc>
          <w:tcPr>
            <w:tcW w:w="1960" w:type="dxa"/>
            <w:noWrap/>
            <w:vAlign w:val="center"/>
            <w:hideMark/>
          </w:tcPr>
          <w:p w14:paraId="350871FE" w14:textId="0E535D35"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63DEA1FA" w14:textId="77777777" w:rsidTr="00C228FB">
        <w:trPr>
          <w:trHeight w:val="290"/>
        </w:trPr>
        <w:tc>
          <w:tcPr>
            <w:tcW w:w="2380" w:type="dxa"/>
            <w:noWrap/>
            <w:vAlign w:val="center"/>
            <w:hideMark/>
          </w:tcPr>
          <w:p w14:paraId="39EF5E7C" w14:textId="77777777" w:rsidR="008E008E" w:rsidRPr="005A3320" w:rsidRDefault="008E008E" w:rsidP="005A3320">
            <w:pPr>
              <w:rPr>
                <w:rFonts w:ascii="Times New Roman" w:hAnsi="Times New Roman"/>
                <w:sz w:val="20"/>
              </w:rPr>
            </w:pPr>
            <w:r w:rsidRPr="005A3320">
              <w:rPr>
                <w:rFonts w:ascii="Times New Roman" w:hAnsi="Times New Roman"/>
                <w:sz w:val="20"/>
              </w:rPr>
              <w:t xml:space="preserve">     </w:t>
            </w:r>
            <w:r w:rsidRPr="005A3320">
              <w:rPr>
                <w:rFonts w:ascii="Times New Roman" w:hAnsi="Times New Roman"/>
                <w:b/>
                <w:bCs/>
                <w:sz w:val="20"/>
              </w:rPr>
              <w:t xml:space="preserve">Subtotal </w:t>
            </w:r>
          </w:p>
        </w:tc>
        <w:tc>
          <w:tcPr>
            <w:tcW w:w="1600" w:type="dxa"/>
            <w:noWrap/>
            <w:vAlign w:val="center"/>
            <w:hideMark/>
          </w:tcPr>
          <w:p w14:paraId="2F087DF6" w14:textId="1650D6EC" w:rsidR="008E008E" w:rsidRPr="005A3320" w:rsidRDefault="008E008E" w:rsidP="00E86215">
            <w:pPr>
              <w:jc w:val="right"/>
              <w:rPr>
                <w:rFonts w:ascii="Times New Roman" w:hAnsi="Times New Roman"/>
                <w:b/>
                <w:bCs/>
                <w:sz w:val="20"/>
              </w:rPr>
            </w:pPr>
            <w:r w:rsidRPr="005A3320">
              <w:rPr>
                <w:rFonts w:ascii="Times New Roman" w:hAnsi="Times New Roman"/>
                <w:b/>
                <w:bCs/>
                <w:sz w:val="20"/>
              </w:rPr>
              <w:t>15,815,077</w:t>
            </w:r>
          </w:p>
        </w:tc>
        <w:tc>
          <w:tcPr>
            <w:tcW w:w="1600" w:type="dxa"/>
            <w:noWrap/>
            <w:vAlign w:val="center"/>
            <w:hideMark/>
          </w:tcPr>
          <w:p w14:paraId="73D501B5" w14:textId="7E783A67" w:rsidR="008E008E" w:rsidRPr="005A3320" w:rsidRDefault="008E008E" w:rsidP="00E86215">
            <w:pPr>
              <w:jc w:val="right"/>
              <w:rPr>
                <w:rFonts w:ascii="Times New Roman" w:hAnsi="Times New Roman"/>
                <w:b/>
                <w:bCs/>
                <w:sz w:val="20"/>
              </w:rPr>
            </w:pPr>
            <w:r w:rsidRPr="005A3320">
              <w:rPr>
                <w:rFonts w:ascii="Times New Roman" w:hAnsi="Times New Roman"/>
                <w:b/>
                <w:bCs/>
                <w:sz w:val="20"/>
              </w:rPr>
              <w:t>13,501,331</w:t>
            </w:r>
          </w:p>
        </w:tc>
        <w:tc>
          <w:tcPr>
            <w:tcW w:w="1740" w:type="dxa"/>
            <w:noWrap/>
            <w:vAlign w:val="center"/>
            <w:hideMark/>
          </w:tcPr>
          <w:p w14:paraId="4DAF7790" w14:textId="01448CDC" w:rsidR="008E008E" w:rsidRPr="005A3320" w:rsidRDefault="008E008E" w:rsidP="00E86215">
            <w:pPr>
              <w:jc w:val="right"/>
              <w:rPr>
                <w:rFonts w:ascii="Times New Roman" w:hAnsi="Times New Roman"/>
                <w:b/>
                <w:bCs/>
                <w:sz w:val="20"/>
              </w:rPr>
            </w:pPr>
            <w:r w:rsidRPr="005A3320">
              <w:rPr>
                <w:rFonts w:ascii="Times New Roman" w:hAnsi="Times New Roman"/>
                <w:b/>
                <w:bCs/>
                <w:sz w:val="20"/>
              </w:rPr>
              <w:t>13,501,331</w:t>
            </w:r>
          </w:p>
        </w:tc>
        <w:tc>
          <w:tcPr>
            <w:tcW w:w="1960" w:type="dxa"/>
            <w:noWrap/>
            <w:vAlign w:val="center"/>
            <w:hideMark/>
          </w:tcPr>
          <w:p w14:paraId="5F8A9E0F" w14:textId="333F6C86" w:rsidR="008E008E" w:rsidRPr="0088319E" w:rsidRDefault="00BB4552" w:rsidP="00E86215">
            <w:pPr>
              <w:jc w:val="right"/>
              <w:rPr>
                <w:rFonts w:ascii="Times New Roman" w:hAnsi="Times New Roman"/>
                <w:sz w:val="20"/>
              </w:rPr>
            </w:pPr>
            <w:r w:rsidRPr="0088319E">
              <w:rPr>
                <w:rFonts w:ascii="Times New Roman" w:hAnsi="Times New Roman"/>
                <w:sz w:val="20"/>
              </w:rPr>
              <w:t>--</w:t>
            </w:r>
          </w:p>
        </w:tc>
      </w:tr>
      <w:tr w:rsidR="008E008E" w:rsidRPr="005A3320" w14:paraId="67F8DDBA" w14:textId="77777777" w:rsidTr="005A3320">
        <w:trPr>
          <w:trHeight w:val="290"/>
        </w:trPr>
        <w:tc>
          <w:tcPr>
            <w:tcW w:w="2380" w:type="dxa"/>
            <w:noWrap/>
            <w:vAlign w:val="center"/>
            <w:hideMark/>
          </w:tcPr>
          <w:p w14:paraId="6EF8EFAD" w14:textId="77777777" w:rsidR="008E008E" w:rsidRPr="005A3320" w:rsidRDefault="008E008E" w:rsidP="005A3320">
            <w:pPr>
              <w:rPr>
                <w:rFonts w:ascii="Times New Roman" w:hAnsi="Times New Roman"/>
                <w:sz w:val="20"/>
              </w:rPr>
            </w:pPr>
            <w:r w:rsidRPr="005A3320">
              <w:rPr>
                <w:rFonts w:ascii="Times New Roman" w:hAnsi="Times New Roman"/>
                <w:sz w:val="20"/>
              </w:rPr>
              <w:t>Puerto Rico</w:t>
            </w:r>
          </w:p>
        </w:tc>
        <w:tc>
          <w:tcPr>
            <w:tcW w:w="1600" w:type="dxa"/>
            <w:noWrap/>
            <w:vAlign w:val="center"/>
            <w:hideMark/>
          </w:tcPr>
          <w:p w14:paraId="5F0FA35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15,260 </w:t>
            </w:r>
          </w:p>
        </w:tc>
        <w:tc>
          <w:tcPr>
            <w:tcW w:w="1600" w:type="dxa"/>
            <w:noWrap/>
            <w:vAlign w:val="center"/>
            <w:hideMark/>
          </w:tcPr>
          <w:p w14:paraId="75FA95EC"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13,027 </w:t>
            </w:r>
          </w:p>
        </w:tc>
        <w:tc>
          <w:tcPr>
            <w:tcW w:w="1740" w:type="dxa"/>
            <w:noWrap/>
            <w:vAlign w:val="center"/>
            <w:hideMark/>
          </w:tcPr>
          <w:p w14:paraId="295683F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13,027 </w:t>
            </w:r>
          </w:p>
        </w:tc>
        <w:tc>
          <w:tcPr>
            <w:tcW w:w="1960" w:type="dxa"/>
            <w:noWrap/>
            <w:vAlign w:val="center"/>
            <w:hideMark/>
          </w:tcPr>
          <w:p w14:paraId="77112657" w14:textId="7D0CE0D2"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21371D8D" w14:textId="77777777" w:rsidTr="005A3320">
        <w:trPr>
          <w:trHeight w:val="300"/>
        </w:trPr>
        <w:tc>
          <w:tcPr>
            <w:tcW w:w="2380" w:type="dxa"/>
            <w:noWrap/>
            <w:vAlign w:val="center"/>
            <w:hideMark/>
          </w:tcPr>
          <w:p w14:paraId="515F07CE" w14:textId="77777777" w:rsidR="008E008E" w:rsidRPr="005A3320" w:rsidRDefault="008E008E" w:rsidP="005A3320">
            <w:pPr>
              <w:rPr>
                <w:rFonts w:ascii="Times New Roman" w:hAnsi="Times New Roman"/>
                <w:sz w:val="20"/>
              </w:rPr>
            </w:pPr>
            <w:r w:rsidRPr="005A3320">
              <w:rPr>
                <w:rFonts w:ascii="Times New Roman" w:hAnsi="Times New Roman"/>
                <w:sz w:val="20"/>
              </w:rPr>
              <w:t>Virgin Islands</w:t>
            </w:r>
          </w:p>
        </w:tc>
        <w:tc>
          <w:tcPr>
            <w:tcW w:w="1600" w:type="dxa"/>
            <w:noWrap/>
            <w:vAlign w:val="center"/>
            <w:hideMark/>
          </w:tcPr>
          <w:p w14:paraId="45BB3E81"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10,142 </w:t>
            </w:r>
          </w:p>
        </w:tc>
        <w:tc>
          <w:tcPr>
            <w:tcW w:w="1600" w:type="dxa"/>
            <w:noWrap/>
            <w:vAlign w:val="center"/>
            <w:hideMark/>
          </w:tcPr>
          <w:p w14:paraId="3B59BE72"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8,658 </w:t>
            </w:r>
          </w:p>
        </w:tc>
        <w:tc>
          <w:tcPr>
            <w:tcW w:w="1740" w:type="dxa"/>
            <w:noWrap/>
            <w:vAlign w:val="center"/>
            <w:hideMark/>
          </w:tcPr>
          <w:p w14:paraId="7CEBDE3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8,658 </w:t>
            </w:r>
          </w:p>
        </w:tc>
        <w:tc>
          <w:tcPr>
            <w:tcW w:w="1960" w:type="dxa"/>
            <w:noWrap/>
            <w:vAlign w:val="center"/>
            <w:hideMark/>
          </w:tcPr>
          <w:p w14:paraId="7FBA17FC" w14:textId="64B2CA2C"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440B496E" w14:textId="77777777" w:rsidTr="00C228FB">
        <w:trPr>
          <w:trHeight w:val="290"/>
        </w:trPr>
        <w:tc>
          <w:tcPr>
            <w:tcW w:w="2380" w:type="dxa"/>
            <w:noWrap/>
            <w:vAlign w:val="center"/>
            <w:hideMark/>
          </w:tcPr>
          <w:p w14:paraId="5A757F91" w14:textId="77777777" w:rsidR="008E008E" w:rsidRPr="005A3320" w:rsidRDefault="008E008E" w:rsidP="005A3320">
            <w:pPr>
              <w:rPr>
                <w:rFonts w:ascii="Times New Roman" w:hAnsi="Times New Roman"/>
                <w:sz w:val="20"/>
              </w:rPr>
            </w:pPr>
            <w:r w:rsidRPr="005A3320">
              <w:rPr>
                <w:rFonts w:ascii="Times New Roman" w:hAnsi="Times New Roman"/>
                <w:sz w:val="20"/>
              </w:rPr>
              <w:t xml:space="preserve">    </w:t>
            </w:r>
            <w:r w:rsidRPr="005A3320">
              <w:rPr>
                <w:rFonts w:ascii="Times New Roman" w:hAnsi="Times New Roman"/>
                <w:b/>
                <w:bCs/>
                <w:sz w:val="20"/>
              </w:rPr>
              <w:t xml:space="preserve"> Subtotal</w:t>
            </w:r>
          </w:p>
        </w:tc>
        <w:tc>
          <w:tcPr>
            <w:tcW w:w="1600" w:type="dxa"/>
            <w:noWrap/>
            <w:vAlign w:val="center"/>
            <w:hideMark/>
          </w:tcPr>
          <w:p w14:paraId="68ABB33E" w14:textId="5FEE35AA" w:rsidR="008E008E" w:rsidRPr="005A3320" w:rsidRDefault="008E008E" w:rsidP="00E86215">
            <w:pPr>
              <w:jc w:val="right"/>
              <w:rPr>
                <w:rFonts w:ascii="Times New Roman" w:hAnsi="Times New Roman"/>
                <w:b/>
                <w:bCs/>
                <w:sz w:val="20"/>
              </w:rPr>
            </w:pPr>
            <w:r w:rsidRPr="005A3320">
              <w:rPr>
                <w:rFonts w:ascii="Times New Roman" w:hAnsi="Times New Roman"/>
                <w:b/>
                <w:bCs/>
                <w:sz w:val="20"/>
              </w:rPr>
              <w:t>25,402</w:t>
            </w:r>
          </w:p>
        </w:tc>
        <w:tc>
          <w:tcPr>
            <w:tcW w:w="1600" w:type="dxa"/>
            <w:noWrap/>
            <w:vAlign w:val="center"/>
            <w:hideMark/>
          </w:tcPr>
          <w:p w14:paraId="1E083C00" w14:textId="676CEAFF" w:rsidR="008E008E" w:rsidRPr="005A3320" w:rsidRDefault="008E008E" w:rsidP="00E86215">
            <w:pPr>
              <w:jc w:val="right"/>
              <w:rPr>
                <w:rFonts w:ascii="Times New Roman" w:hAnsi="Times New Roman"/>
                <w:b/>
                <w:bCs/>
                <w:sz w:val="20"/>
              </w:rPr>
            </w:pPr>
            <w:r w:rsidRPr="005A3320">
              <w:rPr>
                <w:rFonts w:ascii="Times New Roman" w:hAnsi="Times New Roman"/>
                <w:b/>
                <w:bCs/>
                <w:sz w:val="20"/>
              </w:rPr>
              <w:t>21,685</w:t>
            </w:r>
          </w:p>
        </w:tc>
        <w:tc>
          <w:tcPr>
            <w:tcW w:w="1740" w:type="dxa"/>
            <w:noWrap/>
            <w:vAlign w:val="center"/>
            <w:hideMark/>
          </w:tcPr>
          <w:p w14:paraId="3CF283BF" w14:textId="45CFF2CB" w:rsidR="008E008E" w:rsidRPr="005A3320" w:rsidRDefault="008E008E" w:rsidP="00E86215">
            <w:pPr>
              <w:jc w:val="right"/>
              <w:rPr>
                <w:rFonts w:ascii="Times New Roman" w:hAnsi="Times New Roman"/>
                <w:b/>
                <w:bCs/>
                <w:sz w:val="20"/>
              </w:rPr>
            </w:pPr>
            <w:r w:rsidRPr="005A3320">
              <w:rPr>
                <w:rFonts w:ascii="Times New Roman" w:hAnsi="Times New Roman"/>
                <w:b/>
                <w:bCs/>
                <w:sz w:val="20"/>
              </w:rPr>
              <w:t>21,685</w:t>
            </w:r>
          </w:p>
        </w:tc>
        <w:tc>
          <w:tcPr>
            <w:tcW w:w="1960" w:type="dxa"/>
            <w:noWrap/>
            <w:vAlign w:val="center"/>
            <w:hideMark/>
          </w:tcPr>
          <w:p w14:paraId="3EB5159F" w14:textId="1A820BF2" w:rsidR="008E008E" w:rsidRPr="0088319E" w:rsidRDefault="00BB4552" w:rsidP="00E86215">
            <w:pPr>
              <w:jc w:val="right"/>
              <w:rPr>
                <w:rFonts w:ascii="Times New Roman" w:hAnsi="Times New Roman"/>
                <w:sz w:val="20"/>
              </w:rPr>
            </w:pPr>
            <w:r w:rsidRPr="0088319E">
              <w:rPr>
                <w:rFonts w:ascii="Times New Roman" w:hAnsi="Times New Roman"/>
                <w:sz w:val="20"/>
              </w:rPr>
              <w:t>--</w:t>
            </w:r>
          </w:p>
        </w:tc>
      </w:tr>
      <w:tr w:rsidR="008E008E" w:rsidRPr="005A3320" w14:paraId="63D5353B" w14:textId="77777777" w:rsidTr="005A3320">
        <w:trPr>
          <w:trHeight w:val="290"/>
        </w:trPr>
        <w:tc>
          <w:tcPr>
            <w:tcW w:w="2380" w:type="dxa"/>
            <w:vAlign w:val="center"/>
            <w:hideMark/>
          </w:tcPr>
          <w:p w14:paraId="000CE48B" w14:textId="77777777" w:rsidR="008E008E" w:rsidRPr="005A3320" w:rsidRDefault="008E008E" w:rsidP="005A3320">
            <w:pPr>
              <w:rPr>
                <w:rFonts w:ascii="Times New Roman" w:hAnsi="Times New Roman"/>
                <w:b/>
                <w:bCs/>
                <w:sz w:val="20"/>
              </w:rPr>
            </w:pPr>
            <w:r w:rsidRPr="005A3320">
              <w:rPr>
                <w:rFonts w:ascii="Times New Roman" w:hAnsi="Times New Roman"/>
                <w:b/>
                <w:bCs/>
                <w:sz w:val="20"/>
              </w:rPr>
              <w:t>Total States/Territories</w:t>
            </w:r>
          </w:p>
        </w:tc>
        <w:tc>
          <w:tcPr>
            <w:tcW w:w="1600" w:type="dxa"/>
            <w:noWrap/>
            <w:vAlign w:val="center"/>
            <w:hideMark/>
          </w:tcPr>
          <w:p w14:paraId="09A86B56" w14:textId="77777777" w:rsidR="008E008E" w:rsidRPr="005A3320" w:rsidRDefault="008E008E" w:rsidP="00E86215">
            <w:pPr>
              <w:jc w:val="right"/>
              <w:rPr>
                <w:rFonts w:ascii="Times New Roman" w:hAnsi="Times New Roman"/>
                <w:b/>
                <w:bCs/>
                <w:sz w:val="20"/>
              </w:rPr>
            </w:pPr>
            <w:r w:rsidRPr="005A3320">
              <w:rPr>
                <w:rFonts w:ascii="Times New Roman" w:hAnsi="Times New Roman"/>
                <w:b/>
                <w:bCs/>
                <w:sz w:val="20"/>
              </w:rPr>
              <w:t xml:space="preserve">       15,840,479 </w:t>
            </w:r>
          </w:p>
        </w:tc>
        <w:tc>
          <w:tcPr>
            <w:tcW w:w="1600" w:type="dxa"/>
            <w:noWrap/>
            <w:vAlign w:val="center"/>
            <w:hideMark/>
          </w:tcPr>
          <w:p w14:paraId="1D2A769F" w14:textId="77777777" w:rsidR="008E008E" w:rsidRPr="005A3320" w:rsidRDefault="008E008E" w:rsidP="00E86215">
            <w:pPr>
              <w:jc w:val="right"/>
              <w:rPr>
                <w:rFonts w:ascii="Times New Roman" w:hAnsi="Times New Roman"/>
                <w:b/>
                <w:bCs/>
                <w:sz w:val="20"/>
              </w:rPr>
            </w:pPr>
            <w:r w:rsidRPr="005A3320">
              <w:rPr>
                <w:rFonts w:ascii="Times New Roman" w:hAnsi="Times New Roman"/>
                <w:b/>
                <w:bCs/>
                <w:sz w:val="20"/>
              </w:rPr>
              <w:t xml:space="preserve">       13,523,016 </w:t>
            </w:r>
          </w:p>
        </w:tc>
        <w:tc>
          <w:tcPr>
            <w:tcW w:w="1740" w:type="dxa"/>
            <w:noWrap/>
            <w:vAlign w:val="center"/>
            <w:hideMark/>
          </w:tcPr>
          <w:p w14:paraId="011571A0" w14:textId="77777777" w:rsidR="008E008E" w:rsidRPr="005A3320" w:rsidRDefault="008E008E" w:rsidP="00E86215">
            <w:pPr>
              <w:jc w:val="right"/>
              <w:rPr>
                <w:rFonts w:ascii="Times New Roman" w:hAnsi="Times New Roman"/>
                <w:b/>
                <w:bCs/>
                <w:sz w:val="20"/>
              </w:rPr>
            </w:pPr>
            <w:r w:rsidRPr="005A3320">
              <w:rPr>
                <w:rFonts w:ascii="Times New Roman" w:hAnsi="Times New Roman"/>
                <w:b/>
                <w:bCs/>
                <w:sz w:val="20"/>
              </w:rPr>
              <w:t xml:space="preserve">          13,523,016 </w:t>
            </w:r>
          </w:p>
        </w:tc>
        <w:tc>
          <w:tcPr>
            <w:tcW w:w="1960" w:type="dxa"/>
            <w:noWrap/>
            <w:vAlign w:val="center"/>
            <w:hideMark/>
          </w:tcPr>
          <w:p w14:paraId="2EB4A972" w14:textId="4ADCC890" w:rsidR="008E008E" w:rsidRPr="0088319E" w:rsidRDefault="00BB4552" w:rsidP="00E86215">
            <w:pPr>
              <w:jc w:val="right"/>
              <w:rPr>
                <w:rFonts w:ascii="Times New Roman" w:hAnsi="Times New Roman"/>
                <w:sz w:val="20"/>
              </w:rPr>
            </w:pPr>
            <w:r w:rsidRPr="0088319E">
              <w:rPr>
                <w:rFonts w:ascii="Times New Roman" w:hAnsi="Times New Roman"/>
                <w:sz w:val="20"/>
              </w:rPr>
              <w:t>--</w:t>
            </w:r>
          </w:p>
        </w:tc>
      </w:tr>
      <w:tr w:rsidR="008E008E" w:rsidRPr="005A3320" w14:paraId="2C54051B" w14:textId="77777777" w:rsidTr="005A3320">
        <w:trPr>
          <w:trHeight w:val="583"/>
        </w:trPr>
        <w:tc>
          <w:tcPr>
            <w:tcW w:w="2380" w:type="dxa"/>
            <w:noWrap/>
            <w:vAlign w:val="center"/>
            <w:hideMark/>
          </w:tcPr>
          <w:p w14:paraId="05681455" w14:textId="77777777" w:rsidR="008E008E" w:rsidRPr="005A3320" w:rsidRDefault="008E008E" w:rsidP="005A3320">
            <w:pPr>
              <w:rPr>
                <w:rFonts w:ascii="Times New Roman" w:hAnsi="Times New Roman"/>
                <w:sz w:val="20"/>
              </w:rPr>
            </w:pPr>
            <w:r w:rsidRPr="005A3320">
              <w:rPr>
                <w:rFonts w:ascii="Times New Roman" w:hAnsi="Times New Roman"/>
                <w:sz w:val="20"/>
              </w:rPr>
              <w:t xml:space="preserve">Undistributed 1/ </w:t>
            </w:r>
          </w:p>
        </w:tc>
        <w:tc>
          <w:tcPr>
            <w:tcW w:w="1600" w:type="dxa"/>
            <w:noWrap/>
            <w:vAlign w:val="center"/>
            <w:hideMark/>
          </w:tcPr>
          <w:p w14:paraId="04E0AE4A"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(840,479)</w:t>
            </w:r>
          </w:p>
        </w:tc>
        <w:tc>
          <w:tcPr>
            <w:tcW w:w="1600" w:type="dxa"/>
            <w:noWrap/>
            <w:vAlign w:val="center"/>
            <w:hideMark/>
          </w:tcPr>
          <w:p w14:paraId="3A8B0335"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1,476,984 </w:t>
            </w:r>
          </w:p>
        </w:tc>
        <w:tc>
          <w:tcPr>
            <w:tcW w:w="1740" w:type="dxa"/>
            <w:noWrap/>
            <w:vAlign w:val="center"/>
            <w:hideMark/>
          </w:tcPr>
          <w:p w14:paraId="0206D62F" w14:textId="77777777" w:rsidR="008E008E" w:rsidRPr="005A3320" w:rsidRDefault="008E008E" w:rsidP="00E86215">
            <w:pPr>
              <w:jc w:val="right"/>
              <w:rPr>
                <w:rFonts w:ascii="Times New Roman" w:hAnsi="Times New Roman"/>
                <w:sz w:val="20"/>
              </w:rPr>
            </w:pPr>
            <w:r w:rsidRPr="005A3320">
              <w:rPr>
                <w:rFonts w:ascii="Times New Roman" w:hAnsi="Times New Roman"/>
                <w:sz w:val="20"/>
              </w:rPr>
              <w:t xml:space="preserve">            1,476,984 </w:t>
            </w:r>
          </w:p>
        </w:tc>
        <w:tc>
          <w:tcPr>
            <w:tcW w:w="1960" w:type="dxa"/>
            <w:noWrap/>
            <w:vAlign w:val="center"/>
            <w:hideMark/>
          </w:tcPr>
          <w:p w14:paraId="5B5378F4" w14:textId="151A031D" w:rsidR="008E008E" w:rsidRPr="005A3320" w:rsidRDefault="00BB4552" w:rsidP="00E86215">
            <w:pPr>
              <w:jc w:val="right"/>
              <w:rPr>
                <w:rFonts w:ascii="Times New Roman" w:hAnsi="Times New Roman"/>
                <w:sz w:val="20"/>
              </w:rPr>
            </w:pPr>
            <w:r>
              <w:rPr>
                <w:rFonts w:ascii="Times New Roman" w:hAnsi="Times New Roman"/>
                <w:sz w:val="20"/>
              </w:rPr>
              <w:t>--</w:t>
            </w:r>
          </w:p>
        </w:tc>
      </w:tr>
      <w:tr w:rsidR="008E008E" w:rsidRPr="005A3320" w14:paraId="38228428" w14:textId="77777777" w:rsidTr="005A3320">
        <w:trPr>
          <w:trHeight w:val="583"/>
        </w:trPr>
        <w:tc>
          <w:tcPr>
            <w:tcW w:w="2380" w:type="dxa"/>
            <w:noWrap/>
            <w:vAlign w:val="center"/>
            <w:hideMark/>
          </w:tcPr>
          <w:p w14:paraId="2E54ACD5" w14:textId="77777777" w:rsidR="008E008E" w:rsidRPr="005A3320" w:rsidRDefault="008E008E" w:rsidP="005A3320">
            <w:pPr>
              <w:rPr>
                <w:rFonts w:ascii="Times New Roman" w:hAnsi="Times New Roman"/>
                <w:b/>
                <w:bCs/>
                <w:sz w:val="20"/>
              </w:rPr>
            </w:pPr>
            <w:r w:rsidRPr="005A3320">
              <w:rPr>
                <w:rFonts w:ascii="Times New Roman" w:hAnsi="Times New Roman"/>
                <w:b/>
                <w:bCs/>
                <w:sz w:val="20"/>
              </w:rPr>
              <w:lastRenderedPageBreak/>
              <w:t>TOTAL RESOURCES</w:t>
            </w:r>
          </w:p>
        </w:tc>
        <w:tc>
          <w:tcPr>
            <w:tcW w:w="1600" w:type="dxa"/>
            <w:noWrap/>
            <w:vAlign w:val="center"/>
            <w:hideMark/>
          </w:tcPr>
          <w:p w14:paraId="017740EC" w14:textId="77777777" w:rsidR="008E008E" w:rsidRPr="005A3320" w:rsidRDefault="008E008E" w:rsidP="00E86215">
            <w:pPr>
              <w:jc w:val="right"/>
              <w:rPr>
                <w:rFonts w:ascii="Times New Roman" w:hAnsi="Times New Roman"/>
                <w:b/>
                <w:bCs/>
                <w:sz w:val="20"/>
              </w:rPr>
            </w:pPr>
            <w:r w:rsidRPr="005A3320">
              <w:rPr>
                <w:rFonts w:ascii="Times New Roman" w:hAnsi="Times New Roman"/>
                <w:b/>
                <w:bCs/>
                <w:sz w:val="20"/>
              </w:rPr>
              <w:t xml:space="preserve">       15,000,000 </w:t>
            </w:r>
          </w:p>
        </w:tc>
        <w:tc>
          <w:tcPr>
            <w:tcW w:w="1600" w:type="dxa"/>
            <w:noWrap/>
            <w:vAlign w:val="center"/>
            <w:hideMark/>
          </w:tcPr>
          <w:p w14:paraId="57025388" w14:textId="77777777" w:rsidR="008E008E" w:rsidRPr="005A3320" w:rsidRDefault="008E008E" w:rsidP="00E86215">
            <w:pPr>
              <w:jc w:val="right"/>
              <w:rPr>
                <w:rFonts w:ascii="Times New Roman" w:hAnsi="Times New Roman"/>
                <w:b/>
                <w:bCs/>
                <w:sz w:val="20"/>
              </w:rPr>
            </w:pPr>
            <w:r w:rsidRPr="005A3320">
              <w:rPr>
                <w:rFonts w:ascii="Times New Roman" w:hAnsi="Times New Roman"/>
                <w:b/>
                <w:bCs/>
                <w:sz w:val="20"/>
              </w:rPr>
              <w:t xml:space="preserve">       15,000,000 </w:t>
            </w:r>
          </w:p>
        </w:tc>
        <w:tc>
          <w:tcPr>
            <w:tcW w:w="1740" w:type="dxa"/>
            <w:noWrap/>
            <w:vAlign w:val="center"/>
            <w:hideMark/>
          </w:tcPr>
          <w:p w14:paraId="0F4B7249" w14:textId="77777777" w:rsidR="008E008E" w:rsidRPr="005A3320" w:rsidRDefault="008E008E" w:rsidP="00E86215">
            <w:pPr>
              <w:jc w:val="right"/>
              <w:rPr>
                <w:rFonts w:ascii="Times New Roman" w:hAnsi="Times New Roman"/>
                <w:b/>
                <w:bCs/>
                <w:sz w:val="20"/>
              </w:rPr>
            </w:pPr>
            <w:r w:rsidRPr="005A3320">
              <w:rPr>
                <w:rFonts w:ascii="Times New Roman" w:hAnsi="Times New Roman"/>
                <w:b/>
                <w:bCs/>
                <w:sz w:val="20"/>
              </w:rPr>
              <w:t xml:space="preserve">          15,000,000 </w:t>
            </w:r>
          </w:p>
        </w:tc>
        <w:tc>
          <w:tcPr>
            <w:tcW w:w="1960" w:type="dxa"/>
            <w:noWrap/>
            <w:vAlign w:val="center"/>
            <w:hideMark/>
          </w:tcPr>
          <w:p w14:paraId="5C6C0C58" w14:textId="7D6D1BF2" w:rsidR="008E008E" w:rsidRPr="0088319E" w:rsidRDefault="00BB4552" w:rsidP="00E86215">
            <w:pPr>
              <w:jc w:val="right"/>
              <w:rPr>
                <w:rFonts w:ascii="Times New Roman" w:hAnsi="Times New Roman"/>
                <w:sz w:val="20"/>
              </w:rPr>
            </w:pPr>
            <w:r w:rsidRPr="0088319E">
              <w:rPr>
                <w:rFonts w:ascii="Times New Roman" w:hAnsi="Times New Roman"/>
                <w:sz w:val="20"/>
              </w:rPr>
              <w:t>--</w:t>
            </w:r>
          </w:p>
        </w:tc>
      </w:tr>
    </w:tbl>
    <w:p w14:paraId="20AF34D5" w14:textId="3180A21C" w:rsidR="00096267" w:rsidRDefault="0053263D" w:rsidP="005D1619">
      <w:pPr>
        <w:spacing w:before="120"/>
        <w:rPr>
          <w:sz w:val="18"/>
          <w:szCs w:val="18"/>
        </w:rPr>
        <w:sectPr w:rsidR="00096267" w:rsidSect="007B3BA4">
          <w:headerReference w:type="default" r:id="rId78"/>
          <w:footerReference w:type="default" r:id="rId79"/>
          <w:headerReference w:type="first" r:id="rId80"/>
          <w:footerReference w:type="first" r:id="rId81"/>
          <w:pgSz w:w="12240" w:h="15840"/>
          <w:pgMar w:top="1440" w:right="1440" w:bottom="1440" w:left="1440" w:header="720" w:footer="720" w:gutter="0"/>
          <w:cols w:space="720"/>
          <w:titlePg/>
          <w:docGrid w:linePitch="360"/>
        </w:sectPr>
      </w:pPr>
      <w:r w:rsidRPr="00AB1B6A">
        <w:rPr>
          <w:sz w:val="18"/>
          <w:szCs w:val="18"/>
        </w:rPr>
        <w:t>1/</w:t>
      </w:r>
      <w:r>
        <w:rPr>
          <w:sz w:val="18"/>
          <w:szCs w:val="18"/>
        </w:rPr>
        <w:t xml:space="preserve"> </w:t>
      </w:r>
      <w:r w:rsidR="006A46D7">
        <w:rPr>
          <w:sz w:val="18"/>
          <w:szCs w:val="18"/>
        </w:rPr>
        <w:t>Undistributed</w:t>
      </w:r>
      <w:r w:rsidRPr="00AB1B6A">
        <w:rPr>
          <w:sz w:val="18"/>
          <w:szCs w:val="18"/>
        </w:rPr>
        <w:t>-</w:t>
      </w:r>
      <w:r>
        <w:rPr>
          <w:sz w:val="18"/>
          <w:szCs w:val="18"/>
        </w:rPr>
        <w:t xml:space="preserve"> </w:t>
      </w:r>
      <w:r w:rsidRPr="00AB1B6A">
        <w:rPr>
          <w:sz w:val="18"/>
          <w:szCs w:val="18"/>
        </w:rPr>
        <w:t>reflects</w:t>
      </w:r>
      <w:r>
        <w:rPr>
          <w:sz w:val="18"/>
          <w:szCs w:val="18"/>
        </w:rPr>
        <w:t xml:space="preserve"> </w:t>
      </w:r>
      <w:r w:rsidRPr="00AB1B6A">
        <w:rPr>
          <w:sz w:val="18"/>
          <w:szCs w:val="18"/>
        </w:rPr>
        <w:t>the</w:t>
      </w:r>
      <w:r>
        <w:rPr>
          <w:sz w:val="18"/>
          <w:szCs w:val="18"/>
        </w:rPr>
        <w:t xml:space="preserve"> </w:t>
      </w:r>
      <w:r w:rsidRPr="00AB1B6A">
        <w:rPr>
          <w:sz w:val="18"/>
          <w:szCs w:val="18"/>
        </w:rPr>
        <w:t>amount</w:t>
      </w:r>
      <w:r>
        <w:rPr>
          <w:sz w:val="18"/>
          <w:szCs w:val="18"/>
        </w:rPr>
        <w:t xml:space="preserve"> </w:t>
      </w:r>
      <w:r w:rsidRPr="00AB1B6A">
        <w:rPr>
          <w:sz w:val="18"/>
          <w:szCs w:val="18"/>
        </w:rPr>
        <w:t>used</w:t>
      </w:r>
      <w:r>
        <w:rPr>
          <w:sz w:val="18"/>
          <w:szCs w:val="18"/>
        </w:rPr>
        <w:t xml:space="preserve"> </w:t>
      </w:r>
      <w:r w:rsidRPr="00AB1B6A">
        <w:rPr>
          <w:sz w:val="18"/>
          <w:szCs w:val="18"/>
        </w:rPr>
        <w:t>from</w:t>
      </w:r>
      <w:r>
        <w:rPr>
          <w:sz w:val="18"/>
          <w:szCs w:val="18"/>
        </w:rPr>
        <w:t xml:space="preserve"> </w:t>
      </w:r>
      <w:r w:rsidRPr="00AB1B6A">
        <w:rPr>
          <w:sz w:val="18"/>
          <w:szCs w:val="18"/>
        </w:rPr>
        <w:t>the</w:t>
      </w:r>
      <w:r>
        <w:rPr>
          <w:sz w:val="18"/>
          <w:szCs w:val="18"/>
        </w:rPr>
        <w:t xml:space="preserve"> </w:t>
      </w:r>
      <w:r w:rsidRPr="00AB1B6A">
        <w:rPr>
          <w:sz w:val="18"/>
          <w:szCs w:val="18"/>
        </w:rPr>
        <w:t>MIPPA</w:t>
      </w:r>
      <w:r>
        <w:rPr>
          <w:sz w:val="18"/>
          <w:szCs w:val="18"/>
        </w:rPr>
        <w:t xml:space="preserve"> </w:t>
      </w:r>
      <w:r w:rsidRPr="00AB1B6A">
        <w:rPr>
          <w:sz w:val="18"/>
          <w:szCs w:val="18"/>
        </w:rPr>
        <w:t>appropriation</w:t>
      </w:r>
      <w:r>
        <w:rPr>
          <w:sz w:val="18"/>
          <w:szCs w:val="18"/>
        </w:rPr>
        <w:t xml:space="preserve"> </w:t>
      </w:r>
      <w:r w:rsidRPr="00AB1B6A">
        <w:rPr>
          <w:sz w:val="18"/>
          <w:szCs w:val="18"/>
        </w:rPr>
        <w:t>for</w:t>
      </w:r>
      <w:r>
        <w:rPr>
          <w:sz w:val="18"/>
          <w:szCs w:val="18"/>
        </w:rPr>
        <w:t xml:space="preserve"> </w:t>
      </w:r>
      <w:r w:rsidRPr="00AB1B6A">
        <w:rPr>
          <w:sz w:val="18"/>
          <w:szCs w:val="18"/>
        </w:rPr>
        <w:t>staff</w:t>
      </w:r>
      <w:r>
        <w:rPr>
          <w:sz w:val="18"/>
          <w:szCs w:val="18"/>
        </w:rPr>
        <w:t xml:space="preserve"> </w:t>
      </w:r>
      <w:r w:rsidRPr="00AB1B6A">
        <w:rPr>
          <w:sz w:val="18"/>
          <w:szCs w:val="18"/>
        </w:rPr>
        <w:t>and</w:t>
      </w:r>
      <w:r>
        <w:rPr>
          <w:sz w:val="18"/>
          <w:szCs w:val="18"/>
        </w:rPr>
        <w:t xml:space="preserve"> </w:t>
      </w:r>
      <w:r w:rsidRPr="00AB1B6A">
        <w:rPr>
          <w:sz w:val="18"/>
          <w:szCs w:val="18"/>
        </w:rPr>
        <w:t>overhead,</w:t>
      </w:r>
      <w:r>
        <w:rPr>
          <w:sz w:val="18"/>
          <w:szCs w:val="18"/>
        </w:rPr>
        <w:t xml:space="preserve"> </w:t>
      </w:r>
      <w:r w:rsidRPr="00AB1B6A">
        <w:rPr>
          <w:sz w:val="18"/>
          <w:szCs w:val="18"/>
        </w:rPr>
        <w:t>support,</w:t>
      </w:r>
      <w:r>
        <w:rPr>
          <w:sz w:val="18"/>
          <w:szCs w:val="18"/>
        </w:rPr>
        <w:t xml:space="preserve"> </w:t>
      </w:r>
      <w:r w:rsidRPr="00AB1B6A">
        <w:rPr>
          <w:sz w:val="18"/>
          <w:szCs w:val="18"/>
        </w:rPr>
        <w:t>contracts,</w:t>
      </w:r>
      <w:r>
        <w:rPr>
          <w:sz w:val="18"/>
          <w:szCs w:val="18"/>
        </w:rPr>
        <w:t xml:space="preserve"> </w:t>
      </w:r>
      <w:r w:rsidRPr="00AB1B6A">
        <w:rPr>
          <w:sz w:val="18"/>
          <w:szCs w:val="18"/>
        </w:rPr>
        <w:t>training,</w:t>
      </w:r>
      <w:r>
        <w:rPr>
          <w:sz w:val="18"/>
          <w:szCs w:val="18"/>
        </w:rPr>
        <w:t xml:space="preserve"> </w:t>
      </w:r>
      <w:r w:rsidRPr="00AB1B6A">
        <w:rPr>
          <w:sz w:val="18"/>
          <w:szCs w:val="18"/>
        </w:rPr>
        <w:t>technical</w:t>
      </w:r>
      <w:r>
        <w:rPr>
          <w:sz w:val="18"/>
          <w:szCs w:val="18"/>
        </w:rPr>
        <w:t xml:space="preserve"> </w:t>
      </w:r>
      <w:r w:rsidRPr="00AB1B6A">
        <w:rPr>
          <w:sz w:val="18"/>
          <w:szCs w:val="18"/>
        </w:rPr>
        <w:t>assistance,</w:t>
      </w:r>
      <w:r>
        <w:rPr>
          <w:sz w:val="18"/>
          <w:szCs w:val="18"/>
        </w:rPr>
        <w:t xml:space="preserve"> </w:t>
      </w:r>
      <w:r w:rsidRPr="00AB1B6A">
        <w:rPr>
          <w:sz w:val="18"/>
          <w:szCs w:val="18"/>
        </w:rPr>
        <w:t>data</w:t>
      </w:r>
      <w:r>
        <w:rPr>
          <w:sz w:val="18"/>
          <w:szCs w:val="18"/>
        </w:rPr>
        <w:t xml:space="preserve"> </w:t>
      </w:r>
      <w:r w:rsidRPr="00AB1B6A">
        <w:rPr>
          <w:sz w:val="18"/>
          <w:szCs w:val="18"/>
        </w:rPr>
        <w:t>systems,</w:t>
      </w:r>
      <w:r>
        <w:rPr>
          <w:sz w:val="18"/>
          <w:szCs w:val="18"/>
        </w:rPr>
        <w:t xml:space="preserve"> </w:t>
      </w:r>
      <w:r w:rsidRPr="00AB1B6A">
        <w:rPr>
          <w:sz w:val="18"/>
          <w:szCs w:val="18"/>
        </w:rPr>
        <w:t>grant</w:t>
      </w:r>
      <w:r>
        <w:rPr>
          <w:sz w:val="18"/>
          <w:szCs w:val="18"/>
        </w:rPr>
        <w:t xml:space="preserve"> </w:t>
      </w:r>
      <w:r w:rsidRPr="00AB1B6A">
        <w:rPr>
          <w:sz w:val="18"/>
          <w:szCs w:val="18"/>
        </w:rPr>
        <w:t>systems,</w:t>
      </w:r>
      <w:r>
        <w:rPr>
          <w:sz w:val="18"/>
          <w:szCs w:val="18"/>
        </w:rPr>
        <w:t xml:space="preserve"> </w:t>
      </w:r>
      <w:r w:rsidRPr="00AB1B6A">
        <w:rPr>
          <w:sz w:val="18"/>
          <w:szCs w:val="18"/>
        </w:rPr>
        <w:t>and</w:t>
      </w:r>
      <w:r>
        <w:rPr>
          <w:sz w:val="18"/>
          <w:szCs w:val="18"/>
        </w:rPr>
        <w:t xml:space="preserve"> </w:t>
      </w:r>
      <w:r w:rsidRPr="00AB1B6A">
        <w:rPr>
          <w:sz w:val="18"/>
          <w:szCs w:val="18"/>
        </w:rPr>
        <w:t>grants</w:t>
      </w:r>
      <w:r>
        <w:rPr>
          <w:sz w:val="18"/>
          <w:szCs w:val="18"/>
        </w:rPr>
        <w:t xml:space="preserve"> </w:t>
      </w:r>
      <w:r w:rsidRPr="00AB1B6A">
        <w:rPr>
          <w:sz w:val="18"/>
          <w:szCs w:val="18"/>
        </w:rPr>
        <w:t>review</w:t>
      </w:r>
      <w:r>
        <w:rPr>
          <w:sz w:val="18"/>
          <w:szCs w:val="18"/>
        </w:rPr>
        <w:t xml:space="preserve"> </w:t>
      </w:r>
      <w:r w:rsidRPr="00AB1B6A">
        <w:rPr>
          <w:sz w:val="18"/>
          <w:szCs w:val="18"/>
        </w:rPr>
        <w:t>costs.</w:t>
      </w:r>
    </w:p>
    <w:p w14:paraId="11AE4E94" w14:textId="4A6EAD6E" w:rsidR="00722574" w:rsidRDefault="00722574" w:rsidP="006E75B4">
      <w:pPr>
        <w:pStyle w:val="Heading1"/>
      </w:pPr>
      <w:bookmarkStart w:id="240" w:name="_Toc129353041"/>
      <w:bookmarkStart w:id="241" w:name="_Hlk96012038"/>
      <w:bookmarkStart w:id="242" w:name="_Hlk127744177"/>
      <w:r w:rsidRPr="00B1558C">
        <w:lastRenderedPageBreak/>
        <w:t>Program</w:t>
      </w:r>
      <w:r w:rsidR="004E5ADE">
        <w:t xml:space="preserve"> </w:t>
      </w:r>
      <w:r w:rsidRPr="00B1558C">
        <w:t>Administration</w:t>
      </w:r>
      <w:bookmarkEnd w:id="240"/>
    </w:p>
    <w:bookmarkEnd w:id="241"/>
    <w:p w14:paraId="36CA4CB8" w14:textId="77777777" w:rsidR="00AD2306" w:rsidRPr="00282E11" w:rsidRDefault="00AD2306" w:rsidP="00AD2306"/>
    <w:tbl>
      <w:tblPr>
        <w:tblStyle w:val="FundingHistory"/>
        <w:tblW w:w="8455" w:type="dxa"/>
        <w:tblLayout w:type="fixed"/>
        <w:tblLook w:val="04A0" w:firstRow="1" w:lastRow="0" w:firstColumn="1" w:lastColumn="0" w:noHBand="0" w:noVBand="1"/>
      </w:tblPr>
      <w:tblGrid>
        <w:gridCol w:w="2335"/>
        <w:gridCol w:w="1440"/>
        <w:gridCol w:w="1530"/>
        <w:gridCol w:w="1890"/>
        <w:gridCol w:w="1260"/>
      </w:tblGrid>
      <w:tr w:rsidR="00794687" w14:paraId="3B14D4A1" w14:textId="77777777" w:rsidTr="00246F6F">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335" w:type="dxa"/>
            <w:noWrap/>
          </w:tcPr>
          <w:p w14:paraId="09EE0431" w14:textId="0420E44E" w:rsidR="00794687" w:rsidRPr="00794687" w:rsidRDefault="00794687" w:rsidP="00794687">
            <w:pPr>
              <w:spacing w:before="0" w:line="276" w:lineRule="auto"/>
              <w:rPr>
                <w:rFonts w:eastAsiaTheme="minorHAnsi"/>
                <w:color w:val="000000"/>
              </w:rPr>
            </w:pPr>
            <w:r w:rsidRPr="00794687">
              <w:t>Services</w:t>
            </w:r>
          </w:p>
        </w:tc>
        <w:tc>
          <w:tcPr>
            <w:tcW w:w="1440" w:type="dxa"/>
          </w:tcPr>
          <w:p w14:paraId="0B237B02" w14:textId="343CF419" w:rsidR="00794687" w:rsidRPr="00794687" w:rsidRDefault="00794687" w:rsidP="0079468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00794687">
              <w:t>FY 2022 Final</w:t>
            </w:r>
          </w:p>
        </w:tc>
        <w:tc>
          <w:tcPr>
            <w:tcW w:w="1530" w:type="dxa"/>
          </w:tcPr>
          <w:p w14:paraId="6B32BFD6" w14:textId="743798E4" w:rsidR="00794687" w:rsidRPr="00794687" w:rsidRDefault="00794687" w:rsidP="0079468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00794687">
              <w:t>FY 2023 Enacted</w:t>
            </w:r>
          </w:p>
        </w:tc>
        <w:tc>
          <w:tcPr>
            <w:tcW w:w="1890" w:type="dxa"/>
          </w:tcPr>
          <w:p w14:paraId="14F652DB" w14:textId="2B745E0E" w:rsidR="00794687" w:rsidRPr="00794687" w:rsidRDefault="00794687" w:rsidP="0079468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00794687">
              <w:t>FY 2024 President’s Budget</w:t>
            </w:r>
          </w:p>
        </w:tc>
        <w:tc>
          <w:tcPr>
            <w:tcW w:w="1260" w:type="dxa"/>
          </w:tcPr>
          <w:p w14:paraId="48D5546E" w14:textId="4FD57EB6" w:rsidR="00794687" w:rsidRPr="00794687" w:rsidRDefault="00794687" w:rsidP="00794687">
            <w:pPr>
              <w:spacing w:before="0" w:line="276" w:lineRule="auto"/>
              <w:cnfStyle w:val="100000000000" w:firstRow="1" w:lastRow="0" w:firstColumn="0" w:lastColumn="0" w:oddVBand="0" w:evenVBand="0" w:oddHBand="0" w:evenHBand="0" w:firstRowFirstColumn="0" w:firstRowLastColumn="0" w:lastRowFirstColumn="0" w:lastRowLastColumn="0"/>
              <w:rPr>
                <w:color w:val="000000"/>
              </w:rPr>
            </w:pPr>
            <w:r w:rsidRPr="00794687">
              <w:t>FY 2024 +/- FY 2023</w:t>
            </w:r>
          </w:p>
        </w:tc>
      </w:tr>
      <w:tr w:rsidR="00794687" w14:paraId="38BC129C" w14:textId="77777777" w:rsidTr="00D40285">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335" w:type="dxa"/>
          </w:tcPr>
          <w:p w14:paraId="292E0812" w14:textId="3C5DD5AB" w:rsidR="00794687" w:rsidRPr="00794687" w:rsidRDefault="00794687" w:rsidP="00794687">
            <w:pPr>
              <w:spacing w:before="0" w:line="276" w:lineRule="auto"/>
              <w:rPr>
                <w:bCs/>
                <w:color w:val="000000"/>
              </w:rPr>
            </w:pPr>
            <w:r w:rsidRPr="00794687">
              <w:rPr>
                <w:bCs/>
              </w:rPr>
              <w:t>Program Administration</w:t>
            </w:r>
          </w:p>
        </w:tc>
        <w:tc>
          <w:tcPr>
            <w:tcW w:w="1440" w:type="dxa"/>
          </w:tcPr>
          <w:p w14:paraId="65F85D60" w14:textId="79AEC4A7"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Cs/>
                <w:color w:val="000000"/>
                <w:vertAlign w:val="superscript"/>
              </w:rPr>
            </w:pPr>
            <w:r w:rsidRPr="00794687">
              <w:rPr>
                <w:rFonts w:eastAsiaTheme="minorHAnsi"/>
              </w:rPr>
              <w:t>$42,063</w:t>
            </w:r>
          </w:p>
        </w:tc>
        <w:tc>
          <w:tcPr>
            <w:tcW w:w="1530" w:type="dxa"/>
          </w:tcPr>
          <w:p w14:paraId="0423069E" w14:textId="631DBECA"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Cs/>
                <w:color w:val="000000"/>
              </w:rPr>
            </w:pPr>
            <w:r w:rsidRPr="00794687">
              <w:rPr>
                <w:rFonts w:eastAsiaTheme="minorHAnsi"/>
              </w:rPr>
              <w:t>$47,063</w:t>
            </w:r>
          </w:p>
        </w:tc>
        <w:tc>
          <w:tcPr>
            <w:tcW w:w="1890" w:type="dxa"/>
          </w:tcPr>
          <w:p w14:paraId="4EC18D9A" w14:textId="38E94A2B"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Cs/>
                <w:color w:val="000000"/>
              </w:rPr>
            </w:pPr>
            <w:r w:rsidRPr="00794687">
              <w:rPr>
                <w:rFonts w:eastAsiaTheme="minorHAnsi"/>
              </w:rPr>
              <w:t>$6</w:t>
            </w:r>
            <w:r w:rsidR="006D0A20">
              <w:rPr>
                <w:rFonts w:eastAsiaTheme="minorHAnsi"/>
              </w:rPr>
              <w:t>3</w:t>
            </w:r>
            <w:r w:rsidRPr="00794687">
              <w:rPr>
                <w:rFonts w:eastAsiaTheme="minorHAnsi"/>
              </w:rPr>
              <w:t>,</w:t>
            </w:r>
            <w:r w:rsidR="006D0A20">
              <w:rPr>
                <w:rFonts w:eastAsiaTheme="minorHAnsi"/>
              </w:rPr>
              <w:t>859</w:t>
            </w:r>
          </w:p>
        </w:tc>
        <w:tc>
          <w:tcPr>
            <w:tcW w:w="1260" w:type="dxa"/>
          </w:tcPr>
          <w:p w14:paraId="72621B3E" w14:textId="63796B10"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Cs/>
                <w:color w:val="000000"/>
              </w:rPr>
            </w:pPr>
            <w:r w:rsidRPr="00794687">
              <w:rPr>
                <w:rFonts w:eastAsiaTheme="minorHAnsi"/>
              </w:rPr>
              <w:t>+$1</w:t>
            </w:r>
            <w:r w:rsidR="006C7F23">
              <w:rPr>
                <w:rFonts w:eastAsiaTheme="minorHAnsi"/>
              </w:rPr>
              <w:t>6</w:t>
            </w:r>
            <w:r w:rsidRPr="00794687">
              <w:rPr>
                <w:rFonts w:eastAsiaTheme="minorHAnsi"/>
              </w:rPr>
              <w:t>,</w:t>
            </w:r>
            <w:r w:rsidR="006C7F23">
              <w:rPr>
                <w:rFonts w:eastAsiaTheme="minorHAnsi"/>
              </w:rPr>
              <w:t>796</w:t>
            </w:r>
          </w:p>
        </w:tc>
      </w:tr>
      <w:tr w:rsidR="00794687" w14:paraId="74075CBC" w14:textId="77777777" w:rsidTr="00D40285">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5" w:type="dxa"/>
          </w:tcPr>
          <w:p w14:paraId="2222B288" w14:textId="46249E8F" w:rsidR="00794687" w:rsidRPr="00794687" w:rsidRDefault="00794687" w:rsidP="00794687">
            <w:pPr>
              <w:spacing w:before="0" w:line="276" w:lineRule="auto"/>
              <w:rPr>
                <w:bCs/>
                <w:color w:val="000000"/>
              </w:rPr>
            </w:pPr>
            <w:r w:rsidRPr="00794687">
              <w:rPr>
                <w:bCs/>
              </w:rPr>
              <w:t>FTE funded by Program Administration</w:t>
            </w:r>
          </w:p>
        </w:tc>
        <w:tc>
          <w:tcPr>
            <w:tcW w:w="1440" w:type="dxa"/>
          </w:tcPr>
          <w:p w14:paraId="2827C64D" w14:textId="0C4C7C03" w:rsidR="00794687" w:rsidRPr="00794687" w:rsidRDefault="00794687" w:rsidP="0079468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Cs/>
                <w:color w:val="000000"/>
              </w:rPr>
            </w:pPr>
            <w:r w:rsidRPr="00794687">
              <w:rPr>
                <w:rFonts w:eastAsiaTheme="minorHAnsi"/>
              </w:rPr>
              <w:t>157</w:t>
            </w:r>
          </w:p>
        </w:tc>
        <w:tc>
          <w:tcPr>
            <w:tcW w:w="1530" w:type="dxa"/>
          </w:tcPr>
          <w:p w14:paraId="18EF48F9" w14:textId="0817FFFA" w:rsidR="00794687" w:rsidRPr="00794687" w:rsidRDefault="00794687" w:rsidP="0079468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Cs/>
                <w:color w:val="000000"/>
              </w:rPr>
            </w:pPr>
            <w:r w:rsidRPr="00794687">
              <w:rPr>
                <w:bCs/>
              </w:rPr>
              <w:t>168</w:t>
            </w:r>
          </w:p>
        </w:tc>
        <w:tc>
          <w:tcPr>
            <w:tcW w:w="1890" w:type="dxa"/>
          </w:tcPr>
          <w:p w14:paraId="2ECF397F" w14:textId="3F9C9246" w:rsidR="00794687" w:rsidRPr="00794687" w:rsidRDefault="0023630D" w:rsidP="0079468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Cs/>
                <w:color w:val="000000"/>
                <w:vertAlign w:val="superscript"/>
              </w:rPr>
            </w:pPr>
            <w:r w:rsidRPr="00794687">
              <w:rPr>
                <w:bCs/>
              </w:rPr>
              <w:t>20</w:t>
            </w:r>
            <w:r>
              <w:rPr>
                <w:bCs/>
              </w:rPr>
              <w:t>8</w:t>
            </w:r>
          </w:p>
        </w:tc>
        <w:tc>
          <w:tcPr>
            <w:tcW w:w="1260" w:type="dxa"/>
          </w:tcPr>
          <w:p w14:paraId="5EDD8A16" w14:textId="516EEC9A" w:rsidR="00794687" w:rsidRPr="00794687" w:rsidRDefault="00794687" w:rsidP="0079468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Cs/>
                <w:color w:val="000000"/>
              </w:rPr>
            </w:pPr>
            <w:r w:rsidRPr="00794687">
              <w:rPr>
                <w:rFonts w:eastAsiaTheme="minorHAnsi"/>
              </w:rPr>
              <w:t>+</w:t>
            </w:r>
            <w:r w:rsidR="0023630D">
              <w:rPr>
                <w:bCs/>
              </w:rPr>
              <w:t>40</w:t>
            </w:r>
          </w:p>
        </w:tc>
      </w:tr>
      <w:tr w:rsidR="00794687" w14:paraId="7FC86CB7" w14:textId="77777777" w:rsidTr="00D4028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5" w:type="dxa"/>
          </w:tcPr>
          <w:p w14:paraId="3C483D3E" w14:textId="2D2B514D" w:rsidR="00794687" w:rsidRPr="00794687" w:rsidRDefault="00794687" w:rsidP="00794687">
            <w:pPr>
              <w:spacing w:before="0" w:line="276" w:lineRule="auto"/>
              <w:ind w:left="342"/>
              <w:jc w:val="right"/>
              <w:rPr>
                <w:bCs/>
                <w:szCs w:val="20"/>
              </w:rPr>
            </w:pPr>
            <w:r w:rsidRPr="00794687">
              <w:rPr>
                <w:bCs/>
                <w:szCs w:val="20"/>
              </w:rPr>
              <w:t xml:space="preserve">Additional FTE funded by programs </w:t>
            </w:r>
          </w:p>
        </w:tc>
        <w:tc>
          <w:tcPr>
            <w:tcW w:w="1440" w:type="dxa"/>
          </w:tcPr>
          <w:p w14:paraId="3A624C2A" w14:textId="71DACB44"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bCs/>
                <w:szCs w:val="20"/>
              </w:rPr>
            </w:pPr>
            <w:r w:rsidRPr="00794687">
              <w:rPr>
                <w:bCs/>
                <w:szCs w:val="20"/>
              </w:rPr>
              <w:t>27</w:t>
            </w:r>
          </w:p>
        </w:tc>
        <w:tc>
          <w:tcPr>
            <w:tcW w:w="1530" w:type="dxa"/>
          </w:tcPr>
          <w:p w14:paraId="6810BC86" w14:textId="71B4D6CD"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bCs/>
                <w:szCs w:val="20"/>
              </w:rPr>
            </w:pPr>
            <w:r w:rsidRPr="00794687">
              <w:rPr>
                <w:bCs/>
                <w:szCs w:val="20"/>
              </w:rPr>
              <w:t>36</w:t>
            </w:r>
          </w:p>
        </w:tc>
        <w:tc>
          <w:tcPr>
            <w:tcW w:w="1890" w:type="dxa"/>
          </w:tcPr>
          <w:p w14:paraId="651D55A4" w14:textId="41A17447"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bCs/>
                <w:szCs w:val="20"/>
              </w:rPr>
            </w:pPr>
            <w:r w:rsidRPr="00794687">
              <w:rPr>
                <w:bCs/>
                <w:szCs w:val="20"/>
              </w:rPr>
              <w:t>38</w:t>
            </w:r>
          </w:p>
        </w:tc>
        <w:tc>
          <w:tcPr>
            <w:tcW w:w="1260" w:type="dxa"/>
          </w:tcPr>
          <w:p w14:paraId="316B632C" w14:textId="69F6A0BB" w:rsidR="00794687" w:rsidRPr="00794687" w:rsidRDefault="00794687" w:rsidP="00794687">
            <w:pPr>
              <w:spacing w:before="0" w:line="276" w:lineRule="auto"/>
              <w:cnfStyle w:val="000000100000" w:firstRow="0" w:lastRow="0" w:firstColumn="0" w:lastColumn="0" w:oddVBand="0" w:evenVBand="0" w:oddHBand="1" w:evenHBand="0" w:firstRowFirstColumn="0" w:firstRowLastColumn="0" w:lastRowFirstColumn="0" w:lastRowLastColumn="0"/>
              <w:rPr>
                <w:bCs/>
                <w:szCs w:val="20"/>
              </w:rPr>
            </w:pPr>
            <w:r w:rsidRPr="00794687">
              <w:rPr>
                <w:bCs/>
                <w:szCs w:val="20"/>
              </w:rPr>
              <w:t>+2</w:t>
            </w:r>
          </w:p>
        </w:tc>
      </w:tr>
      <w:tr w:rsidR="00794687" w14:paraId="6A1B904B" w14:textId="77777777" w:rsidTr="00D40285">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5" w:type="dxa"/>
          </w:tcPr>
          <w:p w14:paraId="41914599" w14:textId="77777777" w:rsidR="00794687" w:rsidRDefault="00794687" w:rsidP="00794687">
            <w:pPr>
              <w:spacing w:before="0" w:line="276" w:lineRule="auto"/>
              <w:ind w:left="342"/>
              <w:jc w:val="right"/>
              <w:rPr>
                <w:bCs/>
                <w:szCs w:val="20"/>
              </w:rPr>
            </w:pPr>
            <w:r w:rsidRPr="00794687">
              <w:rPr>
                <w:bCs/>
                <w:szCs w:val="20"/>
              </w:rPr>
              <w:t xml:space="preserve">Total FTE </w:t>
            </w:r>
          </w:p>
          <w:p w14:paraId="22A86B9F" w14:textId="2E6A5D7D" w:rsidR="00794687" w:rsidRPr="00794687" w:rsidRDefault="00794687" w:rsidP="00794687">
            <w:pPr>
              <w:spacing w:before="0" w:line="276" w:lineRule="auto"/>
              <w:ind w:left="342"/>
              <w:jc w:val="right"/>
              <w:rPr>
                <w:bCs/>
                <w:szCs w:val="20"/>
              </w:rPr>
            </w:pPr>
            <w:r w:rsidRPr="00794687">
              <w:rPr>
                <w:bCs/>
                <w:szCs w:val="20"/>
              </w:rPr>
              <w:t>(all sources)</w:t>
            </w:r>
          </w:p>
        </w:tc>
        <w:tc>
          <w:tcPr>
            <w:tcW w:w="1440" w:type="dxa"/>
          </w:tcPr>
          <w:p w14:paraId="32358988" w14:textId="345F1862" w:rsidR="00794687" w:rsidRPr="00794687" w:rsidRDefault="00794687" w:rsidP="00794687">
            <w:pPr>
              <w:spacing w:before="0" w:line="276" w:lineRule="auto"/>
              <w:cnfStyle w:val="000000010000" w:firstRow="0" w:lastRow="0" w:firstColumn="0" w:lastColumn="0" w:oddVBand="0" w:evenVBand="0" w:oddHBand="0" w:evenHBand="1" w:firstRowFirstColumn="0" w:firstRowLastColumn="0" w:lastRowFirstColumn="0" w:lastRowLastColumn="0"/>
              <w:rPr>
                <w:bCs/>
                <w:szCs w:val="20"/>
              </w:rPr>
            </w:pPr>
            <w:r w:rsidRPr="00794687">
              <w:rPr>
                <w:bCs/>
                <w:szCs w:val="20"/>
              </w:rPr>
              <w:t>184</w:t>
            </w:r>
          </w:p>
        </w:tc>
        <w:tc>
          <w:tcPr>
            <w:tcW w:w="1530" w:type="dxa"/>
          </w:tcPr>
          <w:p w14:paraId="4AE9E6EB" w14:textId="3F373155" w:rsidR="00794687" w:rsidRPr="00794687" w:rsidRDefault="00794687" w:rsidP="00794687">
            <w:pPr>
              <w:spacing w:before="0" w:line="276" w:lineRule="auto"/>
              <w:cnfStyle w:val="000000010000" w:firstRow="0" w:lastRow="0" w:firstColumn="0" w:lastColumn="0" w:oddVBand="0" w:evenVBand="0" w:oddHBand="0" w:evenHBand="1" w:firstRowFirstColumn="0" w:firstRowLastColumn="0" w:lastRowFirstColumn="0" w:lastRowLastColumn="0"/>
              <w:rPr>
                <w:bCs/>
                <w:szCs w:val="20"/>
              </w:rPr>
            </w:pPr>
            <w:r w:rsidRPr="00794687">
              <w:rPr>
                <w:bCs/>
                <w:szCs w:val="20"/>
              </w:rPr>
              <w:t>204</w:t>
            </w:r>
          </w:p>
        </w:tc>
        <w:tc>
          <w:tcPr>
            <w:tcW w:w="1890" w:type="dxa"/>
          </w:tcPr>
          <w:p w14:paraId="0A4CAE46" w14:textId="13BBE404" w:rsidR="00794687" w:rsidRPr="00794687" w:rsidRDefault="0023630D" w:rsidP="00794687">
            <w:pPr>
              <w:spacing w:before="0" w:line="276" w:lineRule="auto"/>
              <w:cnfStyle w:val="000000010000" w:firstRow="0" w:lastRow="0" w:firstColumn="0" w:lastColumn="0" w:oddVBand="0" w:evenVBand="0" w:oddHBand="0" w:evenHBand="1" w:firstRowFirstColumn="0" w:firstRowLastColumn="0" w:lastRowFirstColumn="0" w:lastRowLastColumn="0"/>
              <w:rPr>
                <w:bCs/>
                <w:szCs w:val="20"/>
              </w:rPr>
            </w:pPr>
            <w:r w:rsidRPr="00794687">
              <w:rPr>
                <w:bCs/>
                <w:szCs w:val="20"/>
              </w:rPr>
              <w:t>24</w:t>
            </w:r>
            <w:r>
              <w:rPr>
                <w:bCs/>
                <w:szCs w:val="20"/>
              </w:rPr>
              <w:t>6</w:t>
            </w:r>
          </w:p>
        </w:tc>
        <w:tc>
          <w:tcPr>
            <w:tcW w:w="1260" w:type="dxa"/>
          </w:tcPr>
          <w:p w14:paraId="3AC6724C" w14:textId="4ED0509A" w:rsidR="00794687" w:rsidRPr="00794687" w:rsidRDefault="00794687" w:rsidP="00794687">
            <w:pPr>
              <w:spacing w:before="0" w:line="276" w:lineRule="auto"/>
              <w:cnfStyle w:val="000000010000" w:firstRow="0" w:lastRow="0" w:firstColumn="0" w:lastColumn="0" w:oddVBand="0" w:evenVBand="0" w:oddHBand="0" w:evenHBand="1" w:firstRowFirstColumn="0" w:firstRowLastColumn="0" w:lastRowFirstColumn="0" w:lastRowLastColumn="0"/>
              <w:rPr>
                <w:bCs/>
                <w:szCs w:val="20"/>
              </w:rPr>
            </w:pPr>
            <w:r w:rsidRPr="00794687">
              <w:rPr>
                <w:bCs/>
                <w:szCs w:val="20"/>
              </w:rPr>
              <w:t>+</w:t>
            </w:r>
            <w:r w:rsidR="0023630D">
              <w:rPr>
                <w:bCs/>
                <w:szCs w:val="20"/>
              </w:rPr>
              <w:t>42</w:t>
            </w:r>
          </w:p>
        </w:tc>
      </w:tr>
    </w:tbl>
    <w:p w14:paraId="083938A0" w14:textId="77777777" w:rsidR="00794687" w:rsidRPr="00A8681F" w:rsidRDefault="00794687" w:rsidP="00794687">
      <w:pPr>
        <w:spacing w:before="120"/>
        <w:rPr>
          <w:sz w:val="18"/>
          <w:szCs w:val="18"/>
        </w:rPr>
      </w:pPr>
      <w:r w:rsidRPr="00A8681F">
        <w:rPr>
          <w:sz w:val="18"/>
          <w:szCs w:val="18"/>
          <w:vertAlign w:val="superscript"/>
        </w:rPr>
        <w:t>1</w:t>
      </w:r>
      <w:r w:rsidRPr="00A8681F">
        <w:rPr>
          <w:sz w:val="18"/>
          <w:szCs w:val="18"/>
        </w:rPr>
        <w:t>BA is in thousands of dollars; FTE is a whole number. Remaining ACL FTE are charged to reimbursable, mandatory and program funding sources.</w:t>
      </w:r>
      <w:r w:rsidRPr="00E11AA7">
        <w:t xml:space="preserve"> </w:t>
      </w:r>
      <w:r>
        <w:t>(</w:t>
      </w:r>
      <w:r w:rsidRPr="00E11AA7">
        <w:rPr>
          <w:sz w:val="18"/>
          <w:szCs w:val="18"/>
        </w:rPr>
        <w:t xml:space="preserve">FTE numbers do not necessarily </w:t>
      </w:r>
      <w:r>
        <w:rPr>
          <w:sz w:val="18"/>
          <w:szCs w:val="18"/>
        </w:rPr>
        <w:t>match the</w:t>
      </w:r>
      <w:r w:rsidRPr="00E11AA7">
        <w:rPr>
          <w:sz w:val="18"/>
          <w:szCs w:val="18"/>
        </w:rPr>
        <w:t xml:space="preserve"> </w:t>
      </w:r>
      <w:r>
        <w:rPr>
          <w:sz w:val="18"/>
          <w:szCs w:val="18"/>
        </w:rPr>
        <w:t xml:space="preserve">number of </w:t>
      </w:r>
      <w:r w:rsidRPr="00E11AA7">
        <w:rPr>
          <w:sz w:val="18"/>
          <w:szCs w:val="18"/>
        </w:rPr>
        <w:t>staff on board at</w:t>
      </w:r>
      <w:r>
        <w:rPr>
          <w:sz w:val="18"/>
          <w:szCs w:val="18"/>
        </w:rPr>
        <w:t xml:space="preserve"> the end of the year; actual staff numbers may be higher or lower due to late in the year hiring and attrition.) </w:t>
      </w:r>
    </w:p>
    <w:p w14:paraId="3F3C9BAF" w14:textId="77777777" w:rsidR="00AD2306" w:rsidRPr="0053263D" w:rsidRDefault="00AD2306" w:rsidP="00AD2306">
      <w:pPr>
        <w:contextualSpacing/>
        <w:jc w:val="both"/>
      </w:pPr>
    </w:p>
    <w:p w14:paraId="132D5335" w14:textId="77777777" w:rsidR="00AD2306" w:rsidRPr="00D821AF" w:rsidRDefault="00AD2306" w:rsidP="00AD2306">
      <w:pPr>
        <w:contextualSpacing/>
        <w:jc w:val="both"/>
      </w:pPr>
      <w:r w:rsidRPr="0053263D">
        <w:t>Authorizing Legislation: Older Americans Act of 1965, P.L. 89-73, the Developmental Disabilities</w:t>
      </w:r>
      <w:r>
        <w:t xml:space="preserve"> </w:t>
      </w:r>
      <w:r w:rsidRPr="00407313">
        <w:t>Assistance</w:t>
      </w:r>
      <w:r>
        <w:t xml:space="preserve"> </w:t>
      </w:r>
      <w:r w:rsidRPr="00407313">
        <w:t>and</w:t>
      </w:r>
      <w:r>
        <w:t xml:space="preserve"> </w:t>
      </w:r>
      <w:r w:rsidRPr="00407313">
        <w:t>Bill</w:t>
      </w:r>
      <w:r>
        <w:t xml:space="preserve"> </w:t>
      </w:r>
      <w:r w:rsidRPr="00407313">
        <w:t>of</w:t>
      </w:r>
      <w:r>
        <w:t xml:space="preserve"> </w:t>
      </w:r>
      <w:r w:rsidRPr="00407313">
        <w:t>Rights</w:t>
      </w:r>
      <w:r>
        <w:t xml:space="preserve"> </w:t>
      </w:r>
      <w:r w:rsidRPr="00407313">
        <w:t>Act),</w:t>
      </w:r>
      <w:r>
        <w:t xml:space="preserve"> </w:t>
      </w:r>
      <w:r w:rsidRPr="00407313">
        <w:t>the</w:t>
      </w:r>
      <w:r>
        <w:t xml:space="preserve"> </w:t>
      </w:r>
      <w:r w:rsidRPr="00407313">
        <w:t>Help</w:t>
      </w:r>
      <w:r>
        <w:t xml:space="preserve"> </w:t>
      </w:r>
      <w:r w:rsidRPr="00407313">
        <w:t>America</w:t>
      </w:r>
      <w:r>
        <w:t xml:space="preserve"> </w:t>
      </w:r>
      <w:r w:rsidRPr="00407313">
        <w:t>Vote</w:t>
      </w:r>
      <w:r>
        <w:t xml:space="preserve"> </w:t>
      </w:r>
      <w:r w:rsidRPr="00407313">
        <w:t>Act,</w:t>
      </w:r>
      <w:r>
        <w:t xml:space="preserve"> </w:t>
      </w:r>
      <w:r w:rsidRPr="00407313">
        <w:rPr>
          <w:bCs/>
        </w:rPr>
        <w:t>the</w:t>
      </w:r>
      <w:r>
        <w:rPr>
          <w:bCs/>
        </w:rPr>
        <w:t xml:space="preserve"> </w:t>
      </w:r>
      <w:r w:rsidRPr="00407313">
        <w:rPr>
          <w:bCs/>
        </w:rPr>
        <w:t>Assistive</w:t>
      </w:r>
      <w:r>
        <w:rPr>
          <w:bCs/>
        </w:rPr>
        <w:t xml:space="preserve"> </w:t>
      </w:r>
      <w:r w:rsidRPr="00407313">
        <w:rPr>
          <w:bCs/>
        </w:rPr>
        <w:t>Technology</w:t>
      </w:r>
      <w:r>
        <w:rPr>
          <w:bCs/>
        </w:rPr>
        <w:t xml:space="preserve"> </w:t>
      </w:r>
      <w:r w:rsidRPr="00407313">
        <w:rPr>
          <w:bCs/>
        </w:rPr>
        <w:t>Act</w:t>
      </w:r>
      <w:r>
        <w:rPr>
          <w:bCs/>
        </w:rPr>
        <w:t xml:space="preserve"> of 2004 </w:t>
      </w:r>
      <w:r>
        <w:t>(including but not limited to AT Act Sections 4-6 authorized programs)</w:t>
      </w:r>
      <w:r w:rsidRPr="00407313">
        <w:rPr>
          <w:bCs/>
        </w:rPr>
        <w:t>,</w:t>
      </w:r>
      <w:r>
        <w:rPr>
          <w:bCs/>
        </w:rPr>
        <w:t xml:space="preserve"> </w:t>
      </w:r>
      <w:r w:rsidRPr="00407313">
        <w:rPr>
          <w:bCs/>
        </w:rPr>
        <w:t>the</w:t>
      </w:r>
      <w:r>
        <w:rPr>
          <w:bCs/>
        </w:rPr>
        <w:t xml:space="preserve"> </w:t>
      </w:r>
      <w:r w:rsidRPr="00407313">
        <w:rPr>
          <w:bCs/>
        </w:rPr>
        <w:t>Rehabilitation</w:t>
      </w:r>
      <w:r>
        <w:rPr>
          <w:bCs/>
        </w:rPr>
        <w:t xml:space="preserve"> </w:t>
      </w:r>
      <w:r w:rsidRPr="00407313">
        <w:rPr>
          <w:bCs/>
        </w:rPr>
        <w:t>Act</w:t>
      </w:r>
      <w:r>
        <w:rPr>
          <w:bCs/>
        </w:rPr>
        <w:t xml:space="preserve"> of 1973</w:t>
      </w:r>
      <w:r w:rsidRPr="00407313">
        <w:rPr>
          <w:bCs/>
        </w:rPr>
        <w:t>,</w:t>
      </w:r>
      <w:r>
        <w:t xml:space="preserve"> </w:t>
      </w:r>
      <w:r w:rsidRPr="00407313">
        <w:t>the</w:t>
      </w:r>
      <w:r>
        <w:t xml:space="preserve"> </w:t>
      </w:r>
      <w:r w:rsidRPr="00407313">
        <w:t>Public</w:t>
      </w:r>
      <w:r>
        <w:t xml:space="preserve"> </w:t>
      </w:r>
      <w:r w:rsidRPr="00407313">
        <w:t>Health</w:t>
      </w:r>
      <w:r>
        <w:t xml:space="preserve"> </w:t>
      </w:r>
      <w:r w:rsidRPr="00407313">
        <w:t>Services</w:t>
      </w:r>
      <w:r>
        <w:t xml:space="preserve"> </w:t>
      </w:r>
      <w:r w:rsidRPr="00407313">
        <w:t>Act,</w:t>
      </w:r>
      <w:r>
        <w:t xml:space="preserve"> </w:t>
      </w:r>
      <w:r w:rsidRPr="00407313">
        <w:t>Elder</w:t>
      </w:r>
      <w:r>
        <w:t xml:space="preserve"> </w:t>
      </w:r>
      <w:r w:rsidRPr="00407313">
        <w:t>Justice</w:t>
      </w:r>
      <w:r>
        <w:t xml:space="preserve"> </w:t>
      </w:r>
      <w:r w:rsidRPr="00407313">
        <w:t>Act</w:t>
      </w:r>
      <w:r>
        <w:t>,</w:t>
      </w:r>
      <w:r w:rsidRPr="00FC320E">
        <w:t xml:space="preserve"> </w:t>
      </w:r>
      <w:r>
        <w:t>the Recognize, Assist, Include, Support, and Engage (RAISE) Family Caregivers Act, and the Supporting Grandparents Raising Grandchildren Act.</w:t>
      </w:r>
    </w:p>
    <w:p w14:paraId="4CDDC86F" w14:textId="77777777" w:rsidR="00AD2306" w:rsidRDefault="00AD2306" w:rsidP="00AD2306">
      <w:pPr>
        <w:contextualSpacing/>
        <w:jc w:val="both"/>
        <w:rPr>
          <w:bCs/>
          <w:spacing w:val="-4"/>
        </w:rPr>
      </w:pPr>
    </w:p>
    <w:p w14:paraId="735F1C4B" w14:textId="77777777" w:rsidR="00AD2306" w:rsidRPr="00D04C44" w:rsidRDefault="00AD2306" w:rsidP="00AD2306">
      <w:pPr>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Americans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w:t>
      </w:r>
      <w:r>
        <w:t xml:space="preserve">131; the RAISE Family Caregivers Act, Public Law 115-119; the Supporting Grandparents Raising Grandchildren Act, Public Law 115-196;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r>
        <w:t>; the Help America Vote Act of 2002</w:t>
      </w:r>
      <w:r w:rsidRPr="00AD56B8">
        <w:t>,</w:t>
      </w:r>
      <w:r>
        <w:t xml:space="preserve"> Public Law 107-252; Assistive Technology Act of 2004, </w:t>
      </w:r>
      <w:r w:rsidRPr="00C65D9B">
        <w:t>Title</w:t>
      </w:r>
      <w:r>
        <w:t xml:space="preserve">s </w:t>
      </w:r>
      <w:r w:rsidRPr="00C65D9B">
        <w:t>II</w:t>
      </w:r>
      <w:r>
        <w:t xml:space="preserve"> and VII </w:t>
      </w:r>
      <w:r w:rsidRPr="00C65D9B">
        <w:t>of</w:t>
      </w:r>
      <w:r>
        <w:t xml:space="preserve"> </w:t>
      </w:r>
      <w:r w:rsidRPr="00C65D9B">
        <w:t>the</w:t>
      </w:r>
      <w:r>
        <w:t xml:space="preserve"> </w:t>
      </w:r>
      <w:r w:rsidRPr="00C65D9B">
        <w:t>Rehabilitation</w:t>
      </w:r>
      <w:r>
        <w:t xml:space="preserve"> </w:t>
      </w:r>
      <w:r w:rsidRPr="00C65D9B">
        <w:t>Act</w:t>
      </w:r>
      <w:r>
        <w:t xml:space="preserve"> </w:t>
      </w:r>
      <w:r w:rsidRPr="00C65D9B">
        <w:t>of</w:t>
      </w:r>
      <w:r>
        <w:t xml:space="preserve"> </w:t>
      </w:r>
      <w:r w:rsidRPr="00C65D9B">
        <w:t>1973,</w:t>
      </w:r>
      <w:r>
        <w:t xml:space="preserve"> as amended in 2014 by the Workforce Innovation and Opportunity Act, Public Law 113-128 </w:t>
      </w:r>
      <w:r w:rsidRPr="00407313">
        <w:t>the</w:t>
      </w:r>
      <w:r>
        <w:t xml:space="preserve"> </w:t>
      </w:r>
      <w:r w:rsidRPr="00407313">
        <w:t>Public</w:t>
      </w:r>
      <w:r>
        <w:t xml:space="preserve"> </w:t>
      </w:r>
      <w:r w:rsidRPr="00407313">
        <w:t>Health</w:t>
      </w:r>
      <w:r>
        <w:t xml:space="preserve"> </w:t>
      </w:r>
      <w:r w:rsidRPr="00407313">
        <w:t>Service</w:t>
      </w:r>
      <w:r>
        <w:t xml:space="preserve"> </w:t>
      </w:r>
      <w:r w:rsidRPr="00407313">
        <w:t>Act</w:t>
      </w:r>
      <w:r>
        <w:t xml:space="preserve">, Public Law 78-410; and the Elder Justice Act (Title XX-B of the Social Security Act), Public Law 111-148. </w:t>
      </w:r>
    </w:p>
    <w:p w14:paraId="22CD5E83" w14:textId="77777777" w:rsidR="00AD2306" w:rsidRDefault="00AD2306" w:rsidP="00AD2306">
      <w:pPr>
        <w:tabs>
          <w:tab w:val="right" w:leader="dot" w:pos="9360"/>
        </w:tabs>
        <w:contextualSpacing/>
        <w:jc w:val="both"/>
        <w:rPr>
          <w:highlight w:val="green"/>
        </w:rPr>
      </w:pPr>
    </w:p>
    <w:p w14:paraId="3BAF8568" w14:textId="77777777" w:rsidR="00AD2306" w:rsidRPr="009E5E32" w:rsidRDefault="00AD2306" w:rsidP="00AD2306">
      <w:pPr>
        <w:tabs>
          <w:tab w:val="right" w:leader="dot" w:pos="9360"/>
        </w:tabs>
        <w:contextualSpacing/>
        <w:jc w:val="both"/>
      </w:pPr>
      <w:r w:rsidRPr="00730C3C">
        <w:t>Current</w:t>
      </w:r>
      <w:r>
        <w:t xml:space="preserve"> </w:t>
      </w:r>
      <w:r w:rsidRPr="00730C3C">
        <w:t>FY</w:t>
      </w:r>
      <w:r>
        <w:t xml:space="preserve"> </w:t>
      </w:r>
      <w:r w:rsidRPr="00730C3C">
        <w:t>Authorization</w:t>
      </w:r>
      <w:r w:rsidRPr="009E5E32">
        <w:tab/>
      </w:r>
      <w:r>
        <w:t>N/A</w:t>
      </w:r>
    </w:p>
    <w:p w14:paraId="579DBB00" w14:textId="77777777" w:rsidR="00AD2306" w:rsidRDefault="00AD2306" w:rsidP="00AD2306">
      <w:pPr>
        <w:tabs>
          <w:tab w:val="right" w:leader="dot" w:pos="9360"/>
        </w:tabs>
        <w:contextualSpacing/>
        <w:jc w:val="both"/>
      </w:pPr>
    </w:p>
    <w:p w14:paraId="591BCF22" w14:textId="77777777" w:rsidR="00AD2306" w:rsidRDefault="00AD2306" w:rsidP="00AD230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N/A</w:t>
      </w:r>
    </w:p>
    <w:p w14:paraId="1AE626EB" w14:textId="77777777" w:rsidR="00AD2306" w:rsidRDefault="00AD2306" w:rsidP="00AD2306">
      <w:pPr>
        <w:tabs>
          <w:tab w:val="right" w:leader="dot" w:pos="9360"/>
        </w:tabs>
        <w:contextualSpacing/>
        <w:jc w:val="both"/>
      </w:pPr>
    </w:p>
    <w:p w14:paraId="0A6FB780" w14:textId="37A25369" w:rsidR="006C5C74" w:rsidRDefault="00AD2306" w:rsidP="00AD2306">
      <w:pPr>
        <w:tabs>
          <w:tab w:val="right" w:leader="dot" w:pos="9360"/>
        </w:tabs>
        <w:contextualSpacing/>
        <w:jc w:val="both"/>
      </w:pPr>
      <w:r w:rsidRPr="009E5E32">
        <w:t>Allocation</w:t>
      </w:r>
      <w:r>
        <w:t xml:space="preserve"> Method</w:t>
      </w:r>
      <w:r>
        <w:tab/>
        <w:t>Direct Federal/Contract</w:t>
      </w:r>
    </w:p>
    <w:p w14:paraId="6966A920" w14:textId="77777777" w:rsidR="006C5C74" w:rsidRDefault="006C5C74">
      <w:pPr>
        <w:spacing w:before="0" w:after="200" w:line="276" w:lineRule="auto"/>
      </w:pPr>
      <w:r>
        <w:br w:type="page"/>
      </w:r>
    </w:p>
    <w:p w14:paraId="1E42BC44" w14:textId="36BD7E49" w:rsidR="00AD2306" w:rsidRPr="00B917A4" w:rsidRDefault="00AD2306" w:rsidP="00AD2306">
      <w:pPr>
        <w:pStyle w:val="Heading3"/>
      </w:pPr>
      <w:r w:rsidRPr="00B917A4">
        <w:lastRenderedPageBreak/>
        <w:t>Program Description:</w:t>
      </w:r>
    </w:p>
    <w:p w14:paraId="013D4217" w14:textId="77777777" w:rsidR="00AD2306" w:rsidRPr="00407313" w:rsidRDefault="00AD2306" w:rsidP="00457C8E">
      <w:pPr>
        <w:spacing w:before="0"/>
        <w:contextualSpacing/>
        <w:jc w:val="both"/>
      </w:pPr>
    </w:p>
    <w:p w14:paraId="704A821B" w14:textId="54DEB890" w:rsidR="00794687" w:rsidRDefault="00794687" w:rsidP="007F4AE5">
      <w:pPr>
        <w:spacing w:line="276" w:lineRule="auto"/>
        <w:contextualSpacing/>
        <w:jc w:val="both"/>
      </w:pPr>
      <w:r w:rsidRPr="00407313">
        <w:t>Program</w:t>
      </w:r>
      <w:r>
        <w:t xml:space="preserve"> </w:t>
      </w:r>
      <w:r w:rsidRPr="00407313">
        <w:t>Administration</w:t>
      </w:r>
      <w:r>
        <w:t xml:space="preserve"> f</w:t>
      </w:r>
      <w:r w:rsidRPr="00407313">
        <w:t>unds</w:t>
      </w:r>
      <w:r>
        <w:t xml:space="preserve"> </w:t>
      </w:r>
      <w:r w:rsidRPr="00407313">
        <w:t>the</w:t>
      </w:r>
      <w:r>
        <w:t xml:space="preserve"> </w:t>
      </w:r>
      <w:r w:rsidRPr="00407313">
        <w:t>direction</w:t>
      </w:r>
      <w:r>
        <w:t xml:space="preserve"> </w:t>
      </w:r>
      <w:r w:rsidRPr="00407313">
        <w:t>and</w:t>
      </w:r>
      <w:r>
        <w:t xml:space="preserve"> </w:t>
      </w:r>
      <w:r w:rsidRPr="00407313">
        <w:t>support</w:t>
      </w:r>
      <w:r>
        <w:t xml:space="preserve"> </w:t>
      </w:r>
      <w:r w:rsidRPr="00407313">
        <w:t>of</w:t>
      </w:r>
      <w:r>
        <w:t xml:space="preserve"> </w:t>
      </w:r>
      <w:r w:rsidRPr="00407313">
        <w:t>programs</w:t>
      </w:r>
      <w:r>
        <w:t xml:space="preserve"> </w:t>
      </w:r>
      <w:r w:rsidRPr="00407313">
        <w:t>established</w:t>
      </w:r>
      <w:r>
        <w:t xml:space="preserve"> </w:t>
      </w:r>
      <w:r w:rsidRPr="00407313">
        <w:t>under</w:t>
      </w:r>
      <w:r>
        <w:t xml:space="preserve"> multiple statutes to support the health, well-being, and rights of older adults and people of all ages with disabilities. </w:t>
      </w:r>
      <w:r w:rsidRPr="00407313">
        <w:t>The</w:t>
      </w:r>
      <w:r>
        <w:t xml:space="preserve">se </w:t>
      </w:r>
      <w:r w:rsidRPr="00407313">
        <w:t>funds</w:t>
      </w:r>
      <w:r>
        <w:t xml:space="preserve"> </w:t>
      </w:r>
      <w:r w:rsidRPr="00407313">
        <w:t>cover</w:t>
      </w:r>
      <w:r>
        <w:t xml:space="preserve"> a range of expenditures, the largest of which are </w:t>
      </w:r>
      <w:r w:rsidRPr="00407313">
        <w:t>salaries</w:t>
      </w:r>
      <w:r>
        <w:t xml:space="preserve"> </w:t>
      </w:r>
      <w:r w:rsidRPr="00407313">
        <w:t>and</w:t>
      </w:r>
      <w:r>
        <w:t xml:space="preserve"> </w:t>
      </w:r>
      <w:r w:rsidRPr="00407313">
        <w:t>benefits,</w:t>
      </w:r>
      <w:r>
        <w:t xml:space="preserve"> </w:t>
      </w:r>
      <w:r w:rsidRPr="00407313">
        <w:t>rent</w:t>
      </w:r>
      <w:r>
        <w:t xml:space="preserve">, </w:t>
      </w:r>
      <w:r w:rsidRPr="00407313">
        <w:t>security</w:t>
      </w:r>
      <w:r>
        <w:t xml:space="preserve"> (both physical and IT), </w:t>
      </w:r>
      <w:r w:rsidRPr="00407313">
        <w:t>and</w:t>
      </w:r>
      <w:r>
        <w:t xml:space="preserve"> </w:t>
      </w:r>
      <w:r w:rsidRPr="00407313">
        <w:t>shared</w:t>
      </w:r>
      <w:r>
        <w:t xml:space="preserve"> </w:t>
      </w:r>
      <w:r w:rsidRPr="00407313">
        <w:t>services</w:t>
      </w:r>
      <w:r>
        <w:t xml:space="preserve">. Most of these costs </w:t>
      </w:r>
      <w:r w:rsidRPr="00407313">
        <w:t>are</w:t>
      </w:r>
      <w:r>
        <w:t xml:space="preserve"> </w:t>
      </w:r>
      <w:r w:rsidRPr="00407313">
        <w:t>relatively</w:t>
      </w:r>
      <w:r>
        <w:t xml:space="preserve"> </w:t>
      </w:r>
      <w:r w:rsidRPr="00407313">
        <w:t>fixed</w:t>
      </w:r>
      <w:r>
        <w:t xml:space="preserve"> </w:t>
      </w:r>
      <w:r w:rsidRPr="00407313">
        <w:t>in</w:t>
      </w:r>
      <w:r>
        <w:t xml:space="preserve"> </w:t>
      </w:r>
      <w:r w:rsidRPr="00407313">
        <w:t>the</w:t>
      </w:r>
      <w:r>
        <w:t xml:space="preserve"> </w:t>
      </w:r>
      <w:r w:rsidRPr="00407313">
        <w:t>short</w:t>
      </w:r>
      <w:r>
        <w:t xml:space="preserve"> </w:t>
      </w:r>
      <w:r w:rsidRPr="00407313">
        <w:t>term</w:t>
      </w:r>
      <w:r>
        <w:t xml:space="preserve">. </w:t>
      </w:r>
    </w:p>
    <w:p w14:paraId="756E2EDB" w14:textId="77777777" w:rsidR="00794687" w:rsidRPr="00407313" w:rsidRDefault="00794687" w:rsidP="007F4AE5">
      <w:pPr>
        <w:spacing w:line="276" w:lineRule="auto"/>
        <w:contextualSpacing/>
        <w:jc w:val="both"/>
      </w:pPr>
      <w:r>
        <w:t xml:space="preserve"> </w:t>
      </w:r>
    </w:p>
    <w:p w14:paraId="1F087AE0" w14:textId="7F5B433A" w:rsidR="00794687" w:rsidRDefault="00794687" w:rsidP="007F4AE5">
      <w:pPr>
        <w:spacing w:line="276" w:lineRule="auto"/>
        <w:contextualSpacing/>
        <w:jc w:val="both"/>
      </w:pPr>
      <w:r>
        <w:t xml:space="preserve">In FY 2022, Program Administration funding supported 157 of ACL’s 184 </w:t>
      </w:r>
      <w:r w:rsidRPr="00E87906">
        <w:t>FTE</w:t>
      </w:r>
      <w:r>
        <w:t xml:space="preserve">. Funding for </w:t>
      </w:r>
      <w:r w:rsidRPr="00407313">
        <w:t>FTE</w:t>
      </w:r>
      <w:r>
        <w:t xml:space="preserve">s also is provided by the following </w:t>
      </w:r>
      <w:r w:rsidRPr="00407313">
        <w:t>reimbursable</w:t>
      </w:r>
      <w:r>
        <w:t xml:space="preserve"> and mandatory </w:t>
      </w:r>
      <w:r w:rsidRPr="00407313">
        <w:t>funding</w:t>
      </w:r>
      <w:r>
        <w:t xml:space="preserve"> </w:t>
      </w:r>
      <w:r w:rsidRPr="00407313">
        <w:t>sources</w:t>
      </w:r>
      <w:r>
        <w:t xml:space="preserve">: the </w:t>
      </w:r>
      <w:r w:rsidRPr="00407313">
        <w:t>Health</w:t>
      </w:r>
      <w:r>
        <w:t xml:space="preserve"> </w:t>
      </w:r>
      <w:r w:rsidRPr="00407313">
        <w:t>Care</w:t>
      </w:r>
      <w:r>
        <w:t xml:space="preserve"> </w:t>
      </w:r>
      <w:r w:rsidRPr="00407313">
        <w:t>Fraud</w:t>
      </w:r>
      <w:r>
        <w:t xml:space="preserve"> </w:t>
      </w:r>
      <w:r w:rsidRPr="00407313">
        <w:t>and</w:t>
      </w:r>
      <w:r>
        <w:t xml:space="preserve"> </w:t>
      </w:r>
      <w:r w:rsidRPr="00407313">
        <w:t>Abuse</w:t>
      </w:r>
      <w:r>
        <w:t xml:space="preserve"> </w:t>
      </w:r>
      <w:r w:rsidRPr="00407313">
        <w:t>Control</w:t>
      </w:r>
      <w:r>
        <w:t xml:space="preserve"> account, Medicare Improvements for Patients and Providers Act funding, </w:t>
      </w:r>
      <w:r w:rsidRPr="00407313">
        <w:t>and</w:t>
      </w:r>
      <w:r>
        <w:t xml:space="preserve"> money </w:t>
      </w:r>
      <w:r w:rsidRPr="00407313">
        <w:t>received</w:t>
      </w:r>
      <w:r>
        <w:t xml:space="preserve"> </w:t>
      </w:r>
      <w:r w:rsidRPr="00407313">
        <w:t>from</w:t>
      </w:r>
      <w:r>
        <w:t xml:space="preserve"> </w:t>
      </w:r>
      <w:r w:rsidRPr="00407313">
        <w:t>the</w:t>
      </w:r>
      <w:r>
        <w:t xml:space="preserve"> </w:t>
      </w:r>
      <w:r w:rsidRPr="00407313">
        <w:t>Centers</w:t>
      </w:r>
      <w:r>
        <w:t xml:space="preserve"> </w:t>
      </w:r>
      <w:r w:rsidRPr="00407313">
        <w:t>for</w:t>
      </w:r>
      <w:r>
        <w:t xml:space="preserve"> </w:t>
      </w:r>
      <w:r w:rsidRPr="00407313">
        <w:t>Medicare</w:t>
      </w:r>
      <w:r>
        <w:t xml:space="preserve"> </w:t>
      </w:r>
      <w:r w:rsidRPr="00407313">
        <w:t>&amp;</w:t>
      </w:r>
      <w:r>
        <w:t xml:space="preserve"> </w:t>
      </w:r>
      <w:r w:rsidRPr="00407313">
        <w:t>Medicaid</w:t>
      </w:r>
      <w:r>
        <w:t xml:space="preserve"> </w:t>
      </w:r>
      <w:r w:rsidRPr="00407313">
        <w:t>Services</w:t>
      </w:r>
      <w:r>
        <w:t xml:space="preserve"> </w:t>
      </w:r>
      <w:r w:rsidRPr="00407313">
        <w:t>for</w:t>
      </w:r>
      <w:r>
        <w:t xml:space="preserve"> </w:t>
      </w:r>
      <w:r w:rsidRPr="00407313">
        <w:t>activities</w:t>
      </w:r>
      <w:r>
        <w:t xml:space="preserve"> </w:t>
      </w:r>
      <w:r w:rsidRPr="00407313">
        <w:t>performed</w:t>
      </w:r>
      <w:r>
        <w:t xml:space="preserve"> </w:t>
      </w:r>
      <w:r w:rsidRPr="00407313">
        <w:t>on</w:t>
      </w:r>
      <w:r>
        <w:t xml:space="preserve"> </w:t>
      </w:r>
      <w:r w:rsidRPr="00407313">
        <w:t>behalf</w:t>
      </w:r>
      <w:r>
        <w:t xml:space="preserve"> </w:t>
      </w:r>
      <w:r w:rsidRPr="00407313">
        <w:t>of</w:t>
      </w:r>
      <w:r>
        <w:t xml:space="preserve"> </w:t>
      </w:r>
      <w:r w:rsidRPr="00407313">
        <w:t>dual</w:t>
      </w:r>
      <w:r>
        <w:t xml:space="preserve"> </w:t>
      </w:r>
      <w:r w:rsidRPr="00407313">
        <w:t>Medicare/Medicaid</w:t>
      </w:r>
      <w:r>
        <w:t xml:space="preserve"> </w:t>
      </w:r>
      <w:r w:rsidRPr="00407313">
        <w:t>beneficiaries.</w:t>
      </w:r>
      <w:r>
        <w:t xml:space="preserve"> ACL also supports a limited number of FTE with funding from various program line items. </w:t>
      </w:r>
    </w:p>
    <w:p w14:paraId="5573EF03" w14:textId="77777777" w:rsidR="00AD2306" w:rsidRDefault="00AD2306" w:rsidP="007F4AE5">
      <w:pPr>
        <w:spacing w:line="276" w:lineRule="auto"/>
        <w:contextualSpacing/>
        <w:jc w:val="both"/>
      </w:pPr>
    </w:p>
    <w:p w14:paraId="5BA52C71" w14:textId="77777777" w:rsidR="00AD2306" w:rsidRDefault="00AD2306" w:rsidP="00457C8E">
      <w:pPr>
        <w:pStyle w:val="Heading3"/>
        <w:spacing w:before="0" w:line="276" w:lineRule="auto"/>
      </w:pPr>
      <w:r w:rsidRPr="00407313">
        <w:t>Budget</w:t>
      </w:r>
      <w:r>
        <w:t xml:space="preserve"> </w:t>
      </w:r>
      <w:r w:rsidRPr="00407313">
        <w:t>Request:</w:t>
      </w:r>
    </w:p>
    <w:p w14:paraId="6AA6C988" w14:textId="77777777" w:rsidR="00AD2306" w:rsidRPr="00AE16BE" w:rsidRDefault="00AD2306" w:rsidP="00457C8E">
      <w:pPr>
        <w:spacing w:before="0" w:line="276" w:lineRule="auto"/>
      </w:pPr>
    </w:p>
    <w:p w14:paraId="41FF4B9D" w14:textId="00C37198" w:rsidR="00C32936" w:rsidRDefault="00C32936" w:rsidP="00457C8E">
      <w:pPr>
        <w:spacing w:before="0" w:line="276" w:lineRule="auto"/>
        <w:jc w:val="both"/>
      </w:pPr>
      <w:r w:rsidRPr="006D68DF">
        <w:t>The FY 202</w:t>
      </w:r>
      <w:r>
        <w:t>4</w:t>
      </w:r>
      <w:r w:rsidRPr="006D68DF">
        <w:t xml:space="preserve"> request for Program Administration is $</w:t>
      </w:r>
      <w:r>
        <w:t>6</w:t>
      </w:r>
      <w:r w:rsidR="0026032B">
        <w:t>3</w:t>
      </w:r>
      <w:r>
        <w:t>,</w:t>
      </w:r>
      <w:r w:rsidR="0026032B">
        <w:t>859</w:t>
      </w:r>
      <w:r w:rsidRPr="006D68DF">
        <w:t>,000, an increase of +$</w:t>
      </w:r>
      <w:r>
        <w:t>1</w:t>
      </w:r>
      <w:r w:rsidR="0026032B">
        <w:t>6</w:t>
      </w:r>
      <w:r>
        <w:t>,</w:t>
      </w:r>
      <w:r w:rsidR="0026032B">
        <w:t>796</w:t>
      </w:r>
      <w:r>
        <w:t>,000</w:t>
      </w:r>
      <w:r w:rsidRPr="006D68DF">
        <w:t xml:space="preserve"> above the </w:t>
      </w:r>
      <w:r>
        <w:t>FY 2023 enacted level, to support and strengthen ACL’s infrastructure. This increase includes $9.</w:t>
      </w:r>
      <w:r w:rsidR="0026032B">
        <w:t>6</w:t>
      </w:r>
      <w:r>
        <w:t xml:space="preserve"> million to support additional staffing, $3.9 million to offset mandatory built-in cost increases and $3.3 million for new initiatives. </w:t>
      </w:r>
    </w:p>
    <w:p w14:paraId="7A04AF9B" w14:textId="77777777" w:rsidR="00C32936" w:rsidRDefault="00C32936" w:rsidP="00457C8E">
      <w:pPr>
        <w:spacing w:before="0" w:line="276" w:lineRule="auto"/>
        <w:jc w:val="both"/>
      </w:pPr>
    </w:p>
    <w:p w14:paraId="20D1CAE4" w14:textId="77777777" w:rsidR="00C32936" w:rsidRDefault="00C32936" w:rsidP="00457C8E">
      <w:pPr>
        <w:spacing w:before="0" w:line="276" w:lineRule="auto"/>
        <w:jc w:val="both"/>
      </w:pPr>
      <w:r>
        <w:t xml:space="preserve">Following its creation in 2012, </w:t>
      </w:r>
      <w:r w:rsidRPr="00ED7642">
        <w:t xml:space="preserve">ACL’s </w:t>
      </w:r>
      <w:r>
        <w:t xml:space="preserve">responsibilities increased significantly, especially in its </w:t>
      </w:r>
      <w:r w:rsidRPr="00ED7642">
        <w:t>first three years</w:t>
      </w:r>
      <w:r>
        <w:t xml:space="preserve">. A number of </w:t>
      </w:r>
      <w:r w:rsidRPr="00ED7642">
        <w:t xml:space="preserve">programs </w:t>
      </w:r>
      <w:r>
        <w:t xml:space="preserve">were </w:t>
      </w:r>
      <w:r w:rsidRPr="00ED7642">
        <w:t xml:space="preserve">transferred to ACL from other HHS divisions and from other departments. In most cases, however, these new programs did not come with sufficient corresponding staff or budget increases to cover the </w:t>
      </w:r>
      <w:r>
        <w:t xml:space="preserve">full </w:t>
      </w:r>
      <w:r w:rsidRPr="00ED7642">
        <w:t>costs of their administration</w:t>
      </w:r>
      <w:r>
        <w:t xml:space="preserve">. Consequently, </w:t>
      </w:r>
      <w:r w:rsidRPr="00ED7642">
        <w:t xml:space="preserve">infrastructure gaps – and operational risk – began to develop as </w:t>
      </w:r>
      <w:r>
        <w:t xml:space="preserve">each new program was added. </w:t>
      </w:r>
    </w:p>
    <w:p w14:paraId="2B6150CA" w14:textId="77777777" w:rsidR="00C32936" w:rsidRDefault="00C32936" w:rsidP="00457C8E">
      <w:pPr>
        <w:spacing w:before="0" w:line="276" w:lineRule="auto"/>
        <w:jc w:val="both"/>
      </w:pPr>
    </w:p>
    <w:p w14:paraId="765EA00F" w14:textId="46C6A382" w:rsidR="00C32936" w:rsidRDefault="00C32936" w:rsidP="00457C8E">
      <w:pPr>
        <w:spacing w:before="0" w:line="276" w:lineRule="auto"/>
        <w:jc w:val="both"/>
      </w:pPr>
      <w:r>
        <w:t>The problem has been exacerbated in recent years by FTE losses. Funding remained essentially level at a time when fixed costs were sharply increasing, which required ACL to shift resources from funding FTE to covering these mandatory expenses. As a result, ACL often was unable to fill many vacancies created by attrition, and in some years, staff numbers decreased. ACL’s FTE peaked at 196 (funded from all sources) in FY 2018 but dropped significantly in subsequent years.</w:t>
      </w:r>
    </w:p>
    <w:p w14:paraId="272F59BC" w14:textId="77777777" w:rsidR="00C32936" w:rsidRDefault="00C32936" w:rsidP="00457C8E">
      <w:pPr>
        <w:spacing w:before="0" w:line="276" w:lineRule="auto"/>
        <w:jc w:val="both"/>
      </w:pPr>
    </w:p>
    <w:p w14:paraId="42ECD1D8" w14:textId="7C63076C" w:rsidR="00C32936" w:rsidRDefault="00C32936" w:rsidP="00457C8E">
      <w:pPr>
        <w:spacing w:before="0" w:line="276" w:lineRule="auto"/>
        <w:jc w:val="both"/>
      </w:pPr>
      <w:r>
        <w:t xml:space="preserve">However, requirements have increased dramatically over the last several years, creating additional urgency for addressing the problem. For example, in FY 2019, </w:t>
      </w:r>
      <w:r w:rsidRPr="00ED7642">
        <w:t>ACL awarded</w:t>
      </w:r>
      <w:r>
        <w:t xml:space="preserve"> a total </w:t>
      </w:r>
      <w:r w:rsidRPr="00ED7642">
        <w:t>of just over 3,600 grants totaling $2.16 billion</w:t>
      </w:r>
      <w:r>
        <w:t>. In</w:t>
      </w:r>
      <w:r w:rsidRPr="00ED7642">
        <w:t xml:space="preserve"> FY 2021, </w:t>
      </w:r>
      <w:r>
        <w:t>that grew to more than</w:t>
      </w:r>
      <w:r w:rsidRPr="00ED7642">
        <w:t xml:space="preserve"> 5,500 grants for a total of </w:t>
      </w:r>
      <w:r>
        <w:t>$</w:t>
      </w:r>
      <w:r w:rsidRPr="00ED7642">
        <w:t>4.13 billion</w:t>
      </w:r>
      <w:r>
        <w:t xml:space="preserve"> </w:t>
      </w:r>
      <w:r w:rsidRPr="00ED7642">
        <w:t>–</w:t>
      </w:r>
      <w:r>
        <w:t xml:space="preserve"> </w:t>
      </w:r>
      <w:r w:rsidRPr="00ED7642">
        <w:t>a 53</w:t>
      </w:r>
      <w:r w:rsidR="0045022A">
        <w:t xml:space="preserve"> percent</w:t>
      </w:r>
      <w:r w:rsidRPr="00ED7642">
        <w:t xml:space="preserve"> increase in the number of grants and almost double the total amount awarded. </w:t>
      </w:r>
      <w:r>
        <w:t>The challenges created by that growth have been magnified by a decrease in the number</w:t>
      </w:r>
      <w:r w:rsidRPr="00ED7642">
        <w:t xml:space="preserve"> people to do </w:t>
      </w:r>
      <w:r>
        <w:t>the work.</w:t>
      </w:r>
      <w:r w:rsidRPr="00A13504">
        <w:t xml:space="preserve"> </w:t>
      </w:r>
      <w:r w:rsidRPr="00A76D6E">
        <w:t>In 2019, seven</w:t>
      </w:r>
      <w:r w:rsidRPr="00ED7642">
        <w:t xml:space="preserve"> people managed just over 2,200 mandatory grants; in FY </w:t>
      </w:r>
      <w:r w:rsidRPr="00ED7642">
        <w:lastRenderedPageBreak/>
        <w:t xml:space="preserve">2021, </w:t>
      </w:r>
      <w:r>
        <w:t xml:space="preserve">ACL only had </w:t>
      </w:r>
      <w:r w:rsidRPr="00ED7642">
        <w:t>four people to manage more than 4</w:t>
      </w:r>
      <w:r>
        <w:t>,</w:t>
      </w:r>
      <w:r w:rsidRPr="00ED7642">
        <w:t xml:space="preserve">000. </w:t>
      </w:r>
      <w:r>
        <w:t>In addition, many of these new grants now have more ex</w:t>
      </w:r>
      <w:r w:rsidRPr="00ED7642">
        <w:t>tensive monitoring and oversight requirements</w:t>
      </w:r>
      <w:r>
        <w:t xml:space="preserve">, which has </w:t>
      </w:r>
      <w:r w:rsidRPr="00ED7642">
        <w:t xml:space="preserve">magnified the stress on ACL’s already stretched infrastructure. </w:t>
      </w:r>
    </w:p>
    <w:p w14:paraId="123B20E4" w14:textId="77777777" w:rsidR="00C32936" w:rsidRDefault="00C32936" w:rsidP="00457C8E">
      <w:pPr>
        <w:spacing w:before="0" w:line="276" w:lineRule="auto"/>
        <w:jc w:val="both"/>
      </w:pPr>
    </w:p>
    <w:p w14:paraId="01698101" w14:textId="339515E5" w:rsidR="00C32936" w:rsidRDefault="00C32936" w:rsidP="00457C8E">
      <w:pPr>
        <w:spacing w:before="0" w:line="276" w:lineRule="auto"/>
        <w:jc w:val="both"/>
      </w:pPr>
      <w:r>
        <w:t>ACL’s other responsibilities also have continued to grow,</w:t>
      </w:r>
      <w:r w:rsidRPr="00DC1797">
        <w:t xml:space="preserve"> </w:t>
      </w:r>
      <w:r>
        <w:t>creating additional urgency for addressing the problem. For example, since the end of 2021, ACL:</w:t>
      </w:r>
    </w:p>
    <w:p w14:paraId="7975C8A8" w14:textId="77777777" w:rsidR="00457C8E" w:rsidRDefault="00457C8E" w:rsidP="00457C8E">
      <w:pPr>
        <w:spacing w:before="0" w:line="276" w:lineRule="auto"/>
        <w:jc w:val="both"/>
      </w:pPr>
    </w:p>
    <w:p w14:paraId="4786C35A" w14:textId="369FC666" w:rsidR="00C32936" w:rsidRDefault="00C32936" w:rsidP="00457C8E">
      <w:pPr>
        <w:pStyle w:val="ListParagraph"/>
        <w:numPr>
          <w:ilvl w:val="0"/>
          <w:numId w:val="83"/>
        </w:numPr>
        <w:spacing w:before="0" w:line="276" w:lineRule="auto"/>
        <w:contextualSpacing w:val="0"/>
        <w:jc w:val="both"/>
      </w:pPr>
      <w:r>
        <w:t xml:space="preserve">Has assumed </w:t>
      </w:r>
      <w:r w:rsidRPr="00C326ED">
        <w:t>leadership role</w:t>
      </w:r>
      <w:r>
        <w:t>s</w:t>
      </w:r>
      <w:r w:rsidRPr="00C326ED">
        <w:t xml:space="preserve"> on </w:t>
      </w:r>
      <w:r>
        <w:t xml:space="preserve">initiatives and </w:t>
      </w:r>
      <w:r w:rsidRPr="00C326ED">
        <w:t>interagency approaches to issues that affect people with disabilities and older adults, such as long COVID</w:t>
      </w:r>
      <w:r>
        <w:t>, expanding the HCBS workforce, and addressing social determinants of health</w:t>
      </w:r>
      <w:r w:rsidRPr="00C326ED">
        <w:t xml:space="preserve">  </w:t>
      </w:r>
    </w:p>
    <w:p w14:paraId="2A8B0A27" w14:textId="77777777" w:rsidR="00457C8E" w:rsidRPr="006948DA" w:rsidRDefault="00457C8E" w:rsidP="00457C8E">
      <w:pPr>
        <w:spacing w:before="0" w:line="276" w:lineRule="auto"/>
        <w:ind w:left="360"/>
        <w:jc w:val="both"/>
      </w:pPr>
    </w:p>
    <w:p w14:paraId="1801322F" w14:textId="4ECF30B6" w:rsidR="00C32936" w:rsidRDefault="00C32936" w:rsidP="00457C8E">
      <w:pPr>
        <w:pStyle w:val="ListParagraph"/>
        <w:numPr>
          <w:ilvl w:val="0"/>
          <w:numId w:val="83"/>
        </w:numPr>
        <w:spacing w:before="0" w:line="276" w:lineRule="auto"/>
        <w:contextualSpacing w:val="0"/>
        <w:jc w:val="both"/>
      </w:pPr>
      <w:r w:rsidRPr="00C326ED">
        <w:t>Launch</w:t>
      </w:r>
      <w:r>
        <w:t>ed</w:t>
      </w:r>
      <w:r w:rsidRPr="00C326ED">
        <w:t xml:space="preserve"> a partnership with </w:t>
      </w:r>
      <w:r>
        <w:t>the Department of Housing and Urban Development to i</w:t>
      </w:r>
      <w:r w:rsidRPr="003C7439">
        <w:t>mprove access to affordable, accessible housing and supportive services</w:t>
      </w:r>
      <w:r>
        <w:t xml:space="preserve">, </w:t>
      </w:r>
      <w:r w:rsidRPr="00C326ED">
        <w:t>which continues to grow in scope</w:t>
      </w:r>
    </w:p>
    <w:p w14:paraId="7D8C871A" w14:textId="77777777" w:rsidR="00457C8E" w:rsidRPr="00C326ED" w:rsidRDefault="00457C8E" w:rsidP="00457C8E">
      <w:pPr>
        <w:spacing w:before="0" w:line="276" w:lineRule="auto"/>
        <w:jc w:val="both"/>
      </w:pPr>
    </w:p>
    <w:p w14:paraId="00EEF5E4" w14:textId="22FA4CF5" w:rsidR="00C32936" w:rsidRDefault="00C32936" w:rsidP="00457C8E">
      <w:pPr>
        <w:pStyle w:val="ListParagraph"/>
        <w:numPr>
          <w:ilvl w:val="0"/>
          <w:numId w:val="83"/>
        </w:numPr>
        <w:spacing w:before="0" w:line="276" w:lineRule="auto"/>
        <w:contextualSpacing w:val="0"/>
        <w:jc w:val="both"/>
      </w:pPr>
      <w:r w:rsidRPr="00C326ED">
        <w:t>Partner</w:t>
      </w:r>
      <w:r>
        <w:t>ed</w:t>
      </w:r>
      <w:r w:rsidRPr="00C326ED">
        <w:t xml:space="preserve"> with </w:t>
      </w:r>
      <w:r>
        <w:t>the Centers for Disease Control &amp; Prevention</w:t>
      </w:r>
      <w:r w:rsidRPr="00C326ED">
        <w:t xml:space="preserve"> to </w:t>
      </w:r>
      <w:r>
        <w:t xml:space="preserve">accelerate vaccination of older adults and people with disabilities, particularly those in underserved communities and others who are hard to reach. This partnership began with </w:t>
      </w:r>
      <w:r w:rsidRPr="00C326ED">
        <w:t xml:space="preserve">almost $100M in new grants to support </w:t>
      </w:r>
      <w:r>
        <w:t xml:space="preserve">COVID-19 </w:t>
      </w:r>
      <w:r w:rsidRPr="00C326ED">
        <w:t>vaccination efforts</w:t>
      </w:r>
      <w:r>
        <w:t xml:space="preserve"> and is continuing with support for broader vaccination initiatives</w:t>
      </w:r>
      <w:r w:rsidR="00233E38" w:rsidRPr="009D4D7E">
        <w:t>.</w:t>
      </w:r>
    </w:p>
    <w:p w14:paraId="776722A6" w14:textId="77777777" w:rsidR="006F4491" w:rsidRPr="00C326ED" w:rsidRDefault="006F4491" w:rsidP="006F4491">
      <w:pPr>
        <w:spacing w:before="0" w:line="276" w:lineRule="auto"/>
        <w:jc w:val="both"/>
      </w:pPr>
    </w:p>
    <w:p w14:paraId="77B30722" w14:textId="77777777" w:rsidR="006F4491" w:rsidRDefault="00C32936" w:rsidP="00457C8E">
      <w:pPr>
        <w:pStyle w:val="ListParagraph"/>
        <w:numPr>
          <w:ilvl w:val="0"/>
          <w:numId w:val="83"/>
        </w:numPr>
        <w:spacing w:before="0" w:line="276" w:lineRule="auto"/>
        <w:contextualSpacing w:val="0"/>
        <w:jc w:val="both"/>
      </w:pPr>
      <w:r>
        <w:t>Awarded</w:t>
      </w:r>
      <w:r w:rsidRPr="00C326ED">
        <w:t xml:space="preserve"> $150M </w:t>
      </w:r>
      <w:r>
        <w:t>in new grants to expand the p</w:t>
      </w:r>
      <w:r w:rsidRPr="00C326ED">
        <w:t xml:space="preserve">ublic </w:t>
      </w:r>
      <w:r>
        <w:t>h</w:t>
      </w:r>
      <w:r w:rsidRPr="00C326ED">
        <w:t xml:space="preserve">ealth </w:t>
      </w:r>
      <w:r>
        <w:t>w</w:t>
      </w:r>
      <w:r w:rsidRPr="00C326ED">
        <w:t>orkforce</w:t>
      </w:r>
      <w:r>
        <w:t xml:space="preserve"> across its aging and disability networks, $125</w:t>
      </w:r>
      <w:r w:rsidR="008168DB">
        <w:t xml:space="preserve"> million</w:t>
      </w:r>
      <w:r>
        <w:t xml:space="preserve"> in new grants for expanded vaccine efforts, and needs additional staff in order to award 82 Congressionally Directed Spending grants in FY 2023</w:t>
      </w:r>
    </w:p>
    <w:p w14:paraId="6A5BE3DF" w14:textId="27A4C8AB" w:rsidR="00C32936" w:rsidRDefault="00C32936" w:rsidP="006F4491">
      <w:pPr>
        <w:spacing w:before="0" w:line="276" w:lineRule="auto"/>
        <w:jc w:val="both"/>
      </w:pPr>
      <w:r w:rsidRPr="009D4D7E">
        <w:t xml:space="preserve"> </w:t>
      </w:r>
    </w:p>
    <w:p w14:paraId="6241DD1E" w14:textId="41769912" w:rsidR="00C32936" w:rsidRDefault="00C32936" w:rsidP="00457C8E">
      <w:pPr>
        <w:pStyle w:val="ListParagraph"/>
        <w:numPr>
          <w:ilvl w:val="0"/>
          <w:numId w:val="83"/>
        </w:numPr>
        <w:spacing w:before="0" w:line="276" w:lineRule="auto"/>
        <w:contextualSpacing w:val="0"/>
        <w:jc w:val="both"/>
      </w:pPr>
      <w:r>
        <w:t xml:space="preserve">Partnered with HRSA to provide an </w:t>
      </w:r>
      <w:r w:rsidRPr="003C7439">
        <w:t xml:space="preserve">opportunity for </w:t>
      </w:r>
      <w:r>
        <w:t>ACL’s</w:t>
      </w:r>
      <w:r w:rsidRPr="003C7439">
        <w:t xml:space="preserve"> </w:t>
      </w:r>
      <w:r>
        <w:t xml:space="preserve">networks to collaborate </w:t>
      </w:r>
      <w:r w:rsidRPr="003C7439">
        <w:t>with HRSA-supported health centers and Medicare-certified rural health clinics to distribute at-home</w:t>
      </w:r>
      <w:r>
        <w:t xml:space="preserve"> COVID-19</w:t>
      </w:r>
      <w:r w:rsidRPr="003C7439">
        <w:t xml:space="preserve"> tests and N95 masks to people with disabilities and older adults </w:t>
      </w:r>
    </w:p>
    <w:p w14:paraId="13CCBDEA" w14:textId="77777777" w:rsidR="00C32936" w:rsidRDefault="00C32936" w:rsidP="00457C8E">
      <w:pPr>
        <w:pStyle w:val="ListParagraph"/>
        <w:spacing w:before="0" w:line="276" w:lineRule="auto"/>
        <w:contextualSpacing w:val="0"/>
        <w:jc w:val="both"/>
      </w:pPr>
      <w:r w:rsidRPr="00C326ED">
        <w:t xml:space="preserve"> </w:t>
      </w:r>
    </w:p>
    <w:p w14:paraId="309E70B5" w14:textId="78ED6ED5" w:rsidR="00C32936" w:rsidRDefault="00C32936" w:rsidP="007F4AE5">
      <w:pPr>
        <w:spacing w:before="0" w:line="276" w:lineRule="auto"/>
        <w:jc w:val="both"/>
      </w:pPr>
      <w:r>
        <w:t xml:space="preserve">As a result, </w:t>
      </w:r>
      <w:r w:rsidRPr="00E33DBB">
        <w:t>requirements now significantly exceed staff capacity</w:t>
      </w:r>
      <w:r>
        <w:t xml:space="preserve">. </w:t>
      </w:r>
    </w:p>
    <w:p w14:paraId="49569A28" w14:textId="77777777" w:rsidR="00C32936" w:rsidRDefault="00C32936" w:rsidP="007F4AE5">
      <w:pPr>
        <w:spacing w:before="0" w:line="276" w:lineRule="auto"/>
        <w:jc w:val="both"/>
      </w:pPr>
    </w:p>
    <w:p w14:paraId="1A64D889" w14:textId="6F8D971D" w:rsidR="00C32936" w:rsidRDefault="00C32936" w:rsidP="007F4AE5">
      <w:pPr>
        <w:spacing w:before="0" w:line="276" w:lineRule="auto"/>
        <w:jc w:val="both"/>
      </w:pPr>
      <w:r w:rsidRPr="00DE34C3">
        <w:t xml:space="preserve">With the increased funding received in FY 2023, ACL is beginning to address </w:t>
      </w:r>
      <w:r>
        <w:t xml:space="preserve">its </w:t>
      </w:r>
      <w:r w:rsidRPr="00DE34C3">
        <w:t>most crucial staffing gaps. In FY 2023, ACL received a $5 million increase in Program Administration funding. About half will be used to hire new staff; the remainder is needed to cover fixed costs (such as shared services increases) and to fund critical investments in IT. The agency currently is on track to end FY</w:t>
      </w:r>
      <w:r w:rsidR="008168DB">
        <w:t xml:space="preserve"> </w:t>
      </w:r>
      <w:r w:rsidRPr="00DE34C3">
        <w:t>2023 at 204 FTE (with 168 funded by Program Administration).</w:t>
      </w:r>
      <w:r>
        <w:t xml:space="preserve"> </w:t>
      </w:r>
    </w:p>
    <w:p w14:paraId="29D3B7BE" w14:textId="77777777" w:rsidR="00C32936" w:rsidRDefault="00C32936" w:rsidP="007F4AE5">
      <w:pPr>
        <w:spacing w:before="0" w:line="276" w:lineRule="auto"/>
        <w:jc w:val="both"/>
      </w:pPr>
    </w:p>
    <w:p w14:paraId="3A3CC1CD" w14:textId="443B077F" w:rsidR="00C32936" w:rsidRDefault="00C32936" w:rsidP="007F4AE5">
      <w:pPr>
        <w:spacing w:before="0" w:line="276" w:lineRule="auto"/>
        <w:jc w:val="both"/>
      </w:pPr>
      <w:r>
        <w:t xml:space="preserve">However, </w:t>
      </w:r>
      <w:r w:rsidRPr="00C32936">
        <w:t>even with this handful of these</w:t>
      </w:r>
      <w:r>
        <w:t xml:space="preserve"> new hires, </w:t>
      </w:r>
      <w:r w:rsidRPr="00C326ED">
        <w:t xml:space="preserve">ACL </w:t>
      </w:r>
      <w:r>
        <w:t>continues to need additional staff to meet</w:t>
      </w:r>
      <w:r w:rsidRPr="00C326ED">
        <w:t xml:space="preserve"> basic oversight and monitoring requirements</w:t>
      </w:r>
      <w:r>
        <w:t>. To effectively meet its expanding responsibilities, ACL is requesting $9.</w:t>
      </w:r>
      <w:r w:rsidR="007847A1">
        <w:t>6</w:t>
      </w:r>
      <w:r>
        <w:t xml:space="preserve"> million in Program Administration funding dedicated to </w:t>
      </w:r>
      <w:r>
        <w:lastRenderedPageBreak/>
        <w:t xml:space="preserve">staffing to bring ACL to a total of </w:t>
      </w:r>
      <w:r w:rsidR="00E5699D" w:rsidRPr="00E5699D">
        <w:t>24</w:t>
      </w:r>
      <w:r w:rsidR="00E5699D">
        <w:t>6</w:t>
      </w:r>
      <w:r>
        <w:t xml:space="preserve"> FTE. Of these, </w:t>
      </w:r>
      <w:r w:rsidR="00E5699D" w:rsidRPr="00E5699D">
        <w:t>20</w:t>
      </w:r>
      <w:r w:rsidR="00E5699D">
        <w:t>8</w:t>
      </w:r>
      <w:r>
        <w:t xml:space="preserve"> would be funded by Program Administration; the remaining 38 FTE are funded from program funds. With the additional FTE, ACL will be able to </w:t>
      </w:r>
      <w:r>
        <w:rPr>
          <w:rStyle w:val="ui-provider"/>
        </w:rPr>
        <w:t>mitigate its greatest operational risks, such the need for increased program oversight and processing of grants.</w:t>
      </w:r>
    </w:p>
    <w:p w14:paraId="47E39DC7" w14:textId="77777777" w:rsidR="00C32936" w:rsidRDefault="00C32936" w:rsidP="007F4AE5">
      <w:pPr>
        <w:spacing w:before="0" w:line="276" w:lineRule="auto"/>
        <w:jc w:val="both"/>
      </w:pPr>
    </w:p>
    <w:p w14:paraId="0228C000" w14:textId="62763EDD" w:rsidR="00C32936" w:rsidRPr="00397244" w:rsidRDefault="00C32936" w:rsidP="007F4AE5">
      <w:pPr>
        <w:spacing w:before="0" w:line="276" w:lineRule="auto"/>
        <w:jc w:val="both"/>
      </w:pPr>
      <w:r w:rsidRPr="00753F03">
        <w:t xml:space="preserve">ACL also is requesting </w:t>
      </w:r>
      <w:r w:rsidRPr="0009741D">
        <w:t xml:space="preserve">an additional </w:t>
      </w:r>
      <w:r w:rsidRPr="00753F03">
        <w:t xml:space="preserve">$3.9 million to cover </w:t>
      </w:r>
      <w:r>
        <w:t xml:space="preserve">increases in </w:t>
      </w:r>
      <w:r w:rsidRPr="00753F03">
        <w:t xml:space="preserve">fixed costs, such as </w:t>
      </w:r>
      <w:r w:rsidRPr="00A75B3C">
        <w:rPr>
          <w:bCs/>
          <w:iCs/>
        </w:rPr>
        <w:t>shared services</w:t>
      </w:r>
      <w:r>
        <w:rPr>
          <w:bCs/>
          <w:iCs/>
        </w:rPr>
        <w:t>,</w:t>
      </w:r>
      <w:r w:rsidRPr="00753F03">
        <w:t xml:space="preserve"> the </w:t>
      </w:r>
      <w:r w:rsidRPr="00753F03">
        <w:rPr>
          <w:bCs/>
          <w:iCs/>
        </w:rPr>
        <w:t>projected FY 2024 pay raise</w:t>
      </w:r>
      <w:r w:rsidRPr="0009741D">
        <w:rPr>
          <w:bCs/>
          <w:iCs/>
        </w:rPr>
        <w:t xml:space="preserve">, and </w:t>
      </w:r>
      <w:r>
        <w:rPr>
          <w:bCs/>
          <w:iCs/>
        </w:rPr>
        <w:t xml:space="preserve">ACL’s share of costs for </w:t>
      </w:r>
      <w:r w:rsidRPr="0009741D">
        <w:rPr>
          <w:bCs/>
          <w:iCs/>
        </w:rPr>
        <w:t>resources that benefit the department as a whole.</w:t>
      </w:r>
      <w:r>
        <w:rPr>
          <w:bCs/>
          <w:iCs/>
        </w:rPr>
        <w:t xml:space="preserve"> </w:t>
      </w:r>
      <w:r w:rsidRPr="00753F03">
        <w:rPr>
          <w:bCs/>
          <w:iCs/>
        </w:rPr>
        <w:t xml:space="preserve">In the last several years, costs </w:t>
      </w:r>
      <w:r>
        <w:rPr>
          <w:bCs/>
          <w:iCs/>
        </w:rPr>
        <w:t xml:space="preserve">have significantly increased </w:t>
      </w:r>
      <w:r w:rsidRPr="0009741D">
        <w:rPr>
          <w:bCs/>
          <w:iCs/>
        </w:rPr>
        <w:t xml:space="preserve">for </w:t>
      </w:r>
      <w:r>
        <w:rPr>
          <w:bCs/>
          <w:iCs/>
        </w:rPr>
        <w:t xml:space="preserve">shared </w:t>
      </w:r>
      <w:r w:rsidRPr="00753F03">
        <w:rPr>
          <w:bCs/>
          <w:iCs/>
        </w:rPr>
        <w:t>services</w:t>
      </w:r>
      <w:r>
        <w:rPr>
          <w:bCs/>
          <w:iCs/>
        </w:rPr>
        <w:t xml:space="preserve"> (such as </w:t>
      </w:r>
      <w:r w:rsidRPr="00753F03">
        <w:rPr>
          <w:bCs/>
          <w:iCs/>
        </w:rPr>
        <w:t>human resources,</w:t>
      </w:r>
      <w:r>
        <w:rPr>
          <w:bCs/>
          <w:iCs/>
        </w:rPr>
        <w:t xml:space="preserve"> </w:t>
      </w:r>
      <w:r w:rsidRPr="00AF3F39">
        <w:rPr>
          <w:bCs/>
          <w:iCs/>
        </w:rPr>
        <w:t>contracting and grants support</w:t>
      </w:r>
      <w:r>
        <w:rPr>
          <w:bCs/>
          <w:iCs/>
        </w:rPr>
        <w:t>, and other services that are</w:t>
      </w:r>
      <w:r w:rsidRPr="0009741D">
        <w:rPr>
          <w:bCs/>
          <w:iCs/>
        </w:rPr>
        <w:t xml:space="preserve"> provided centrally for smaller HHS divisions to capitalize on economies of scale</w:t>
      </w:r>
      <w:r>
        <w:rPr>
          <w:bCs/>
          <w:iCs/>
        </w:rPr>
        <w:t>). At the same time,</w:t>
      </w:r>
      <w:r w:rsidRPr="00753F03">
        <w:rPr>
          <w:bCs/>
          <w:iCs/>
        </w:rPr>
        <w:t xml:space="preserve"> ACL’s </w:t>
      </w:r>
      <w:r w:rsidRPr="0009741D">
        <w:rPr>
          <w:bCs/>
          <w:iCs/>
        </w:rPr>
        <w:t>Program Administration funding has remained relatively flat</w:t>
      </w:r>
      <w:r>
        <w:rPr>
          <w:bCs/>
          <w:iCs/>
        </w:rPr>
        <w:t>, leaving</w:t>
      </w:r>
      <w:r w:rsidRPr="0009741D">
        <w:rPr>
          <w:bCs/>
          <w:iCs/>
        </w:rPr>
        <w:t xml:space="preserve"> ACL </w:t>
      </w:r>
      <w:r>
        <w:rPr>
          <w:bCs/>
          <w:iCs/>
        </w:rPr>
        <w:t xml:space="preserve">no choice but to cover the increases with </w:t>
      </w:r>
      <w:r w:rsidRPr="0009741D">
        <w:rPr>
          <w:bCs/>
          <w:iCs/>
        </w:rPr>
        <w:t xml:space="preserve">funding that otherwise would have gone to hiring. </w:t>
      </w:r>
      <w:r w:rsidRPr="00753F03">
        <w:rPr>
          <w:bCs/>
          <w:iCs/>
        </w:rPr>
        <w:t xml:space="preserve">In FY 2024, </w:t>
      </w:r>
      <w:r>
        <w:rPr>
          <w:bCs/>
          <w:iCs/>
        </w:rPr>
        <w:t>shared services</w:t>
      </w:r>
      <w:r w:rsidRPr="0009741D">
        <w:rPr>
          <w:bCs/>
          <w:iCs/>
        </w:rPr>
        <w:t xml:space="preserve"> costs are projected to increase by more than ten percent</w:t>
      </w:r>
      <w:r w:rsidRPr="00753F03">
        <w:rPr>
          <w:bCs/>
          <w:iCs/>
        </w:rPr>
        <w:t xml:space="preserve">, to a total of more than $10 million. Without the </w:t>
      </w:r>
      <w:r>
        <w:rPr>
          <w:bCs/>
          <w:iCs/>
        </w:rPr>
        <w:t>increase</w:t>
      </w:r>
      <w:r w:rsidRPr="0009741D">
        <w:rPr>
          <w:bCs/>
          <w:iCs/>
        </w:rPr>
        <w:t xml:space="preserve"> requested for FY 2024, ACL will again have to </w:t>
      </w:r>
      <w:r>
        <w:rPr>
          <w:bCs/>
          <w:iCs/>
        </w:rPr>
        <w:t xml:space="preserve">cover them by </w:t>
      </w:r>
      <w:r w:rsidRPr="0009741D">
        <w:rPr>
          <w:bCs/>
          <w:iCs/>
        </w:rPr>
        <w:t>shift</w:t>
      </w:r>
      <w:r>
        <w:rPr>
          <w:bCs/>
          <w:iCs/>
        </w:rPr>
        <w:t>ing</w:t>
      </w:r>
      <w:r w:rsidRPr="0009741D">
        <w:rPr>
          <w:bCs/>
          <w:iCs/>
        </w:rPr>
        <w:t xml:space="preserve"> funding allocated for additional FTE</w:t>
      </w:r>
      <w:r w:rsidRPr="00753F03">
        <w:rPr>
          <w:bCs/>
          <w:iCs/>
        </w:rPr>
        <w:t xml:space="preserve">, largely reversing recent </w:t>
      </w:r>
      <w:r w:rsidRPr="00DC1797">
        <w:rPr>
          <w:bCs/>
          <w:iCs/>
        </w:rPr>
        <w:t xml:space="preserve">progress </w:t>
      </w:r>
      <w:r w:rsidRPr="00C32936">
        <w:rPr>
          <w:bCs/>
          <w:iCs/>
        </w:rPr>
        <w:t>toward adequate staffing.</w:t>
      </w:r>
      <w:r w:rsidRPr="00CF11F5">
        <w:rPr>
          <w:bCs/>
          <w:iCs/>
        </w:rPr>
        <w:t xml:space="preserve"> </w:t>
      </w:r>
    </w:p>
    <w:p w14:paraId="705A7845" w14:textId="77777777" w:rsidR="00C32936" w:rsidRDefault="00C32936" w:rsidP="007F4AE5">
      <w:pPr>
        <w:spacing w:before="0" w:line="276" w:lineRule="auto"/>
        <w:jc w:val="both"/>
      </w:pPr>
    </w:p>
    <w:p w14:paraId="59C4D8B7" w14:textId="6D568670" w:rsidR="00C32936" w:rsidRDefault="00C32936" w:rsidP="007F4AE5">
      <w:pPr>
        <w:spacing w:before="0" w:line="276" w:lineRule="auto"/>
        <w:jc w:val="both"/>
      </w:pPr>
      <w:r>
        <w:t>Finally, ACL is requesting modest increases to make necessary investments in stakeholder outreach, accessibility, and technology. Specifically, in FY 2024, ACL is requesting a total of $3.3 million in additional funding for Program Administration for these investments, as follows:</w:t>
      </w:r>
    </w:p>
    <w:p w14:paraId="6FBAD9BE" w14:textId="77777777" w:rsidR="00C32936" w:rsidRDefault="00C32936" w:rsidP="000A4F73">
      <w:pPr>
        <w:spacing w:before="0" w:line="276" w:lineRule="auto"/>
        <w:jc w:val="both"/>
      </w:pPr>
    </w:p>
    <w:p w14:paraId="6E403220" w14:textId="4D7B9A74" w:rsidR="00C32936" w:rsidRDefault="00C32936" w:rsidP="009F6C55">
      <w:pPr>
        <w:pStyle w:val="ListParagraph"/>
        <w:numPr>
          <w:ilvl w:val="0"/>
          <w:numId w:val="52"/>
        </w:numPr>
        <w:spacing w:before="0" w:after="160" w:line="276" w:lineRule="auto"/>
        <w:jc w:val="both"/>
        <w:rPr>
          <w:rFonts w:eastAsia="Calibri"/>
        </w:rPr>
      </w:pPr>
      <w:r w:rsidRPr="00B6185F">
        <w:rPr>
          <w:u w:val="single"/>
        </w:rPr>
        <w:t>+$750,000 for an initiative to improve access to information and resources</w:t>
      </w:r>
      <w:r w:rsidRPr="00C57975">
        <w:t xml:space="preserve"> </w:t>
      </w:r>
      <w:r>
        <w:t>created by ACL, as well as by ACL’s grantee networks, for people with limited English proficiency and people who have disabilities with language access needs. B</w:t>
      </w:r>
      <w:r w:rsidRPr="00DF38DF">
        <w:rPr>
          <w:rFonts w:eastAsia="Calibri"/>
        </w:rPr>
        <w:t>uild</w:t>
      </w:r>
      <w:r>
        <w:rPr>
          <w:rFonts w:eastAsia="Calibri"/>
        </w:rPr>
        <w:t>ing</w:t>
      </w:r>
      <w:r w:rsidRPr="00DF38DF">
        <w:rPr>
          <w:rFonts w:eastAsia="Calibri"/>
        </w:rPr>
        <w:t xml:space="preserve"> on </w:t>
      </w:r>
      <w:r>
        <w:rPr>
          <w:rFonts w:eastAsia="Calibri"/>
        </w:rPr>
        <w:t>initial efforts</w:t>
      </w:r>
      <w:r w:rsidRPr="00DF38DF">
        <w:rPr>
          <w:rFonts w:eastAsia="Calibri"/>
        </w:rPr>
        <w:t xml:space="preserve"> </w:t>
      </w:r>
      <w:r>
        <w:rPr>
          <w:rFonts w:eastAsia="Calibri"/>
        </w:rPr>
        <w:t>funded</w:t>
      </w:r>
      <w:r w:rsidRPr="00DF38DF">
        <w:rPr>
          <w:rFonts w:eastAsia="Calibri"/>
        </w:rPr>
        <w:t xml:space="preserve"> in</w:t>
      </w:r>
      <w:r>
        <w:rPr>
          <w:rFonts w:eastAsia="Calibri"/>
        </w:rPr>
        <w:t xml:space="preserve"> </w:t>
      </w:r>
      <w:r w:rsidRPr="00DF38DF">
        <w:rPr>
          <w:rFonts w:eastAsia="Calibri"/>
        </w:rPr>
        <w:t>FY 2023</w:t>
      </w:r>
      <w:r>
        <w:rPr>
          <w:rFonts w:eastAsia="Calibri"/>
        </w:rPr>
        <w:t>, ACL will expand capacity to</w:t>
      </w:r>
      <w:r w:rsidRPr="00DF38DF">
        <w:rPr>
          <w:rFonts w:eastAsia="Calibri"/>
        </w:rPr>
        <w:t xml:space="preserve"> translate consumer-facing materials </w:t>
      </w:r>
      <w:r>
        <w:rPr>
          <w:rFonts w:eastAsia="Calibri"/>
        </w:rPr>
        <w:t>in</w:t>
      </w:r>
      <w:r w:rsidRPr="00DF38DF">
        <w:rPr>
          <w:rFonts w:eastAsia="Calibri"/>
        </w:rPr>
        <w:t>to Standard Spanish and formats that are accessible for people with different types of disabilities</w:t>
      </w:r>
      <w:r>
        <w:rPr>
          <w:rFonts w:eastAsia="Calibri"/>
        </w:rPr>
        <w:t>,</w:t>
      </w:r>
      <w:r w:rsidRPr="00DF38DF">
        <w:rPr>
          <w:rFonts w:eastAsia="Calibri"/>
        </w:rPr>
        <w:t xml:space="preserve"> </w:t>
      </w:r>
      <w:r>
        <w:rPr>
          <w:rFonts w:eastAsia="Calibri"/>
        </w:rPr>
        <w:t xml:space="preserve">as well as </w:t>
      </w:r>
      <w:r w:rsidRPr="00DF38DF">
        <w:rPr>
          <w:rFonts w:eastAsia="Calibri"/>
        </w:rPr>
        <w:t xml:space="preserve">bolster existing contract support for </w:t>
      </w:r>
      <w:r>
        <w:rPr>
          <w:rFonts w:eastAsia="Calibri"/>
        </w:rPr>
        <w:t>real-time</w:t>
      </w:r>
      <w:r w:rsidRPr="00DF38DF">
        <w:rPr>
          <w:rFonts w:eastAsia="Calibri"/>
        </w:rPr>
        <w:t xml:space="preserve"> translation</w:t>
      </w:r>
      <w:r>
        <w:rPr>
          <w:rFonts w:eastAsia="Calibri"/>
        </w:rPr>
        <w:t xml:space="preserve"> (including American Sign Language (ASL)) and captioning</w:t>
      </w:r>
      <w:r w:rsidRPr="00DF38DF">
        <w:rPr>
          <w:rFonts w:eastAsia="Calibri"/>
        </w:rPr>
        <w:t xml:space="preserve"> during ACL events and meetings.</w:t>
      </w:r>
      <w:r>
        <w:rPr>
          <w:rFonts w:eastAsia="Calibri"/>
        </w:rPr>
        <w:t xml:space="preserve"> The</w:t>
      </w:r>
      <w:r w:rsidRPr="00DF38DF">
        <w:t xml:space="preserve"> </w:t>
      </w:r>
      <w:r>
        <w:t xml:space="preserve">initiative also </w:t>
      </w:r>
      <w:r w:rsidRPr="00DF38DF">
        <w:t xml:space="preserve">will include a </w:t>
      </w:r>
      <w:r>
        <w:t xml:space="preserve">needs </w:t>
      </w:r>
      <w:r w:rsidRPr="00DF38DF">
        <w:rPr>
          <w:rFonts w:eastAsia="Calibri"/>
        </w:rPr>
        <w:t>assessment</w:t>
      </w:r>
      <w:r>
        <w:rPr>
          <w:rFonts w:eastAsia="Calibri"/>
        </w:rPr>
        <w:t xml:space="preserve"> to help ACL prioritize languages for translation of materials and inform ongoing language access improvements. </w:t>
      </w:r>
      <w:r w:rsidRPr="00DF38DF">
        <w:rPr>
          <w:rFonts w:eastAsia="Calibri"/>
        </w:rPr>
        <w:t xml:space="preserve">Finally, this request will fund a </w:t>
      </w:r>
      <w:r>
        <w:rPr>
          <w:rFonts w:eastAsia="Calibri"/>
        </w:rPr>
        <w:t>l</w:t>
      </w:r>
      <w:r w:rsidRPr="00DF38DF">
        <w:rPr>
          <w:rFonts w:eastAsia="Calibri"/>
        </w:rPr>
        <w:t xml:space="preserve">anguage </w:t>
      </w:r>
      <w:r>
        <w:rPr>
          <w:rFonts w:eastAsia="Calibri"/>
        </w:rPr>
        <w:t>a</w:t>
      </w:r>
      <w:r w:rsidRPr="00DF38DF">
        <w:rPr>
          <w:rFonts w:eastAsia="Calibri"/>
        </w:rPr>
        <w:t xml:space="preserve">ccess </w:t>
      </w:r>
      <w:r>
        <w:rPr>
          <w:rFonts w:eastAsia="Calibri"/>
        </w:rPr>
        <w:t>r</w:t>
      </w:r>
      <w:r w:rsidRPr="00DF38DF">
        <w:rPr>
          <w:rFonts w:eastAsia="Calibri"/>
        </w:rPr>
        <w:t xml:space="preserve">esource </w:t>
      </w:r>
      <w:r>
        <w:rPr>
          <w:rFonts w:eastAsia="Calibri"/>
        </w:rPr>
        <w:t>c</w:t>
      </w:r>
      <w:r w:rsidRPr="00DF38DF">
        <w:rPr>
          <w:rFonts w:eastAsia="Calibri"/>
        </w:rPr>
        <w:t xml:space="preserve">enter to support ACL’s aging and disability grantee networks. </w:t>
      </w:r>
      <w:r>
        <w:rPr>
          <w:rFonts w:eastAsia="Calibri"/>
        </w:rPr>
        <w:t>T</w:t>
      </w:r>
      <w:r w:rsidRPr="00DF38DF">
        <w:rPr>
          <w:rFonts w:eastAsia="Calibri"/>
        </w:rPr>
        <w:t xml:space="preserve">he </w:t>
      </w:r>
      <w:r>
        <w:rPr>
          <w:rFonts w:eastAsia="Calibri"/>
        </w:rPr>
        <w:t>c</w:t>
      </w:r>
      <w:r w:rsidRPr="00DF38DF">
        <w:rPr>
          <w:rFonts w:eastAsia="Calibri"/>
        </w:rPr>
        <w:t xml:space="preserve">enter will </w:t>
      </w:r>
      <w:r w:rsidRPr="003E041A">
        <w:rPr>
          <w:rFonts w:eastAsia="Calibri"/>
        </w:rPr>
        <w:t>develop and disseminate best practices</w:t>
      </w:r>
      <w:r>
        <w:rPr>
          <w:rFonts w:eastAsia="Calibri"/>
        </w:rPr>
        <w:t>, provide</w:t>
      </w:r>
      <w:r w:rsidRPr="003E041A">
        <w:rPr>
          <w:rFonts w:eastAsia="Calibri"/>
        </w:rPr>
        <w:t xml:space="preserve"> technical assistance for language and communication access</w:t>
      </w:r>
      <w:r>
        <w:rPr>
          <w:rFonts w:eastAsia="Calibri"/>
        </w:rPr>
        <w:t xml:space="preserve">, and support real-time </w:t>
      </w:r>
      <w:r w:rsidRPr="00DF38DF">
        <w:rPr>
          <w:rFonts w:eastAsia="Calibri"/>
        </w:rPr>
        <w:t>translation and translation of written materials</w:t>
      </w:r>
      <w:r>
        <w:rPr>
          <w:rFonts w:eastAsia="Calibri"/>
        </w:rPr>
        <w:t xml:space="preserve"> to help grantees </w:t>
      </w:r>
      <w:r w:rsidRPr="003E041A">
        <w:rPr>
          <w:rFonts w:eastAsia="Calibri"/>
        </w:rPr>
        <w:t>communicate with</w:t>
      </w:r>
      <w:r>
        <w:rPr>
          <w:rFonts w:eastAsia="Calibri"/>
        </w:rPr>
        <w:t xml:space="preserve"> – and better serve –</w:t>
      </w:r>
      <w:r w:rsidRPr="003E041A">
        <w:rPr>
          <w:rFonts w:eastAsia="Calibri"/>
        </w:rPr>
        <w:t xml:space="preserve"> people </w:t>
      </w:r>
      <w:r>
        <w:rPr>
          <w:rFonts w:eastAsia="Calibri"/>
        </w:rPr>
        <w:t>with</w:t>
      </w:r>
      <w:r w:rsidRPr="003E041A">
        <w:rPr>
          <w:rFonts w:eastAsia="Calibri"/>
        </w:rPr>
        <w:t xml:space="preserve"> limited English</w:t>
      </w:r>
      <w:r>
        <w:rPr>
          <w:rFonts w:eastAsia="Calibri"/>
        </w:rPr>
        <w:t xml:space="preserve"> proficiency</w:t>
      </w:r>
      <w:r w:rsidRPr="003E041A">
        <w:rPr>
          <w:rFonts w:eastAsia="Calibri"/>
        </w:rPr>
        <w:t xml:space="preserve">.  </w:t>
      </w:r>
    </w:p>
    <w:p w14:paraId="2FCFE93E" w14:textId="77777777" w:rsidR="00C32936" w:rsidRDefault="00C32936" w:rsidP="000A4F73">
      <w:pPr>
        <w:pStyle w:val="ListParagraph"/>
        <w:spacing w:before="0" w:line="276" w:lineRule="auto"/>
        <w:jc w:val="both"/>
      </w:pPr>
    </w:p>
    <w:p w14:paraId="5633AD7D" w14:textId="77777777" w:rsidR="00C32936" w:rsidRPr="00F50444" w:rsidRDefault="00C32936" w:rsidP="009F6C55">
      <w:pPr>
        <w:pStyle w:val="ListParagraph"/>
        <w:numPr>
          <w:ilvl w:val="0"/>
          <w:numId w:val="52"/>
        </w:numPr>
        <w:spacing w:before="0" w:line="276" w:lineRule="auto"/>
        <w:jc w:val="both"/>
      </w:pPr>
      <w:r w:rsidRPr="00B6185F">
        <w:rPr>
          <w:u w:val="single"/>
        </w:rPr>
        <w:t>+$1,500,000 for investments in information technology</w:t>
      </w:r>
      <w:r w:rsidRPr="002537A6">
        <w:t xml:space="preserve"> to continue the Security Mitigation and Enhancement</w:t>
      </w:r>
      <w:r>
        <w:t xml:space="preserve"> (SME) p</w:t>
      </w:r>
      <w:r w:rsidRPr="002537A6">
        <w:t>roject</w:t>
      </w:r>
      <w:r>
        <w:t xml:space="preserve"> that began in FY 2021 with Non-recurring Expense Fund (NEF) funding</w:t>
      </w:r>
      <w:r w:rsidRPr="002537A6">
        <w:t xml:space="preserve">. </w:t>
      </w:r>
      <w:r>
        <w:t>In FY 2024, t</w:t>
      </w:r>
      <w:r w:rsidRPr="002537A6">
        <w:t xml:space="preserve">he </w:t>
      </w:r>
      <w:r>
        <w:t>SME proj</w:t>
      </w:r>
      <w:r w:rsidRPr="002537A6">
        <w:t xml:space="preserve">ect </w:t>
      </w:r>
      <w:r>
        <w:t xml:space="preserve">will </w:t>
      </w:r>
      <w:r w:rsidRPr="002537A6">
        <w:rPr>
          <w:bCs/>
          <w:lang w:val="en"/>
        </w:rPr>
        <w:t xml:space="preserve">assess, document, and </w:t>
      </w:r>
      <w:r>
        <w:rPr>
          <w:bCs/>
          <w:lang w:val="en"/>
        </w:rPr>
        <w:t xml:space="preserve">begin to </w:t>
      </w:r>
      <w:r w:rsidRPr="002537A6">
        <w:rPr>
          <w:bCs/>
          <w:lang w:val="en"/>
        </w:rPr>
        <w:t xml:space="preserve">implement necessary technical changes and security controls for all current operating </w:t>
      </w:r>
      <w:r w:rsidRPr="002537A6">
        <w:rPr>
          <w:bCs/>
          <w:lang w:val="en"/>
        </w:rPr>
        <w:lastRenderedPageBreak/>
        <w:t>systems; implement DHS</w:t>
      </w:r>
      <w:r>
        <w:rPr>
          <w:bCs/>
          <w:lang w:val="en"/>
        </w:rPr>
        <w:t>-</w:t>
      </w:r>
      <w:r w:rsidRPr="002537A6">
        <w:rPr>
          <w:bCs/>
          <w:lang w:val="en"/>
        </w:rPr>
        <w:t xml:space="preserve"> and HHS-mandated Continuous Diagnostics and Mitigation software</w:t>
      </w:r>
      <w:r>
        <w:rPr>
          <w:bCs/>
          <w:lang w:val="en"/>
        </w:rPr>
        <w:t>, as well as</w:t>
      </w:r>
      <w:r w:rsidRPr="002537A6">
        <w:rPr>
          <w:bCs/>
          <w:lang w:val="en"/>
        </w:rPr>
        <w:t xml:space="preserve"> other software and services to ensure real-time monitoring </w:t>
      </w:r>
      <w:r>
        <w:rPr>
          <w:bCs/>
          <w:lang w:val="en"/>
        </w:rPr>
        <w:t xml:space="preserve">of ACL’s systems </w:t>
      </w:r>
      <w:r w:rsidRPr="002537A6">
        <w:rPr>
          <w:bCs/>
          <w:lang w:val="en"/>
        </w:rPr>
        <w:t xml:space="preserve">by ACL, HHS, and DHS security teams; complete ACL’s implementation of a zero-trust architecture as required by the </w:t>
      </w:r>
      <w:r w:rsidRPr="00AD3FA6">
        <w:rPr>
          <w:i/>
          <w:iCs/>
        </w:rPr>
        <w:t>Executive Order on Improving the Nation’s Cybersecurity</w:t>
      </w:r>
      <w:r w:rsidRPr="002537A6">
        <w:rPr>
          <w:bCs/>
          <w:lang w:val="en"/>
        </w:rPr>
        <w:t xml:space="preserve">, and mitigate vulnerabilities found </w:t>
      </w:r>
      <w:r>
        <w:rPr>
          <w:bCs/>
          <w:lang w:val="en"/>
        </w:rPr>
        <w:t>in the</w:t>
      </w:r>
      <w:r w:rsidRPr="002537A6">
        <w:rPr>
          <w:bCs/>
          <w:lang w:val="en"/>
        </w:rPr>
        <w:t xml:space="preserve"> </w:t>
      </w:r>
      <w:r>
        <w:rPr>
          <w:bCs/>
          <w:lang w:val="en"/>
        </w:rPr>
        <w:t xml:space="preserve">OIG </w:t>
      </w:r>
      <w:r w:rsidRPr="002537A6">
        <w:rPr>
          <w:bCs/>
          <w:lang w:val="en"/>
        </w:rPr>
        <w:t xml:space="preserve">audit of the security posture of the Office of the Secretary and the small </w:t>
      </w:r>
      <w:r>
        <w:rPr>
          <w:bCs/>
          <w:lang w:val="en"/>
        </w:rPr>
        <w:t>o</w:t>
      </w:r>
      <w:r w:rsidRPr="002537A6">
        <w:rPr>
          <w:bCs/>
          <w:lang w:val="en"/>
        </w:rPr>
        <w:t xml:space="preserve">perating </w:t>
      </w:r>
      <w:r>
        <w:rPr>
          <w:bCs/>
          <w:lang w:val="en"/>
        </w:rPr>
        <w:t>d</w:t>
      </w:r>
      <w:r w:rsidRPr="002537A6">
        <w:rPr>
          <w:bCs/>
          <w:lang w:val="en"/>
        </w:rPr>
        <w:t>ivision</w:t>
      </w:r>
      <w:r>
        <w:rPr>
          <w:bCs/>
          <w:lang w:val="en"/>
        </w:rPr>
        <w:t>s</w:t>
      </w:r>
      <w:r w:rsidRPr="002537A6">
        <w:rPr>
          <w:bCs/>
          <w:lang w:val="en"/>
        </w:rPr>
        <w:t xml:space="preserve"> served by the HHS Office of the CIO. </w:t>
      </w:r>
      <w:r>
        <w:rPr>
          <w:bCs/>
          <w:lang w:val="en"/>
        </w:rPr>
        <w:t xml:space="preserve">Without this additional funding in FY 2024 and subsequent fiscal years, </w:t>
      </w:r>
      <w:r w:rsidRPr="002537A6">
        <w:rPr>
          <w:bCs/>
          <w:lang w:val="en"/>
        </w:rPr>
        <w:t xml:space="preserve">ACL </w:t>
      </w:r>
      <w:r>
        <w:rPr>
          <w:bCs/>
          <w:lang w:val="en"/>
        </w:rPr>
        <w:t xml:space="preserve">will not be able to </w:t>
      </w:r>
      <w:r w:rsidRPr="002537A6">
        <w:rPr>
          <w:bCs/>
          <w:lang w:val="en"/>
        </w:rPr>
        <w:t xml:space="preserve">sustain the </w:t>
      </w:r>
      <w:r>
        <w:rPr>
          <w:bCs/>
          <w:lang w:val="en"/>
        </w:rPr>
        <w:t>adequate</w:t>
      </w:r>
      <w:r w:rsidRPr="002537A6">
        <w:rPr>
          <w:bCs/>
          <w:lang w:val="en"/>
        </w:rPr>
        <w:t xml:space="preserve"> monitoring, oversight, incident response, and vulnerability mitigation</w:t>
      </w:r>
      <w:r>
        <w:rPr>
          <w:bCs/>
          <w:lang w:val="en"/>
        </w:rPr>
        <w:t>, putting the systems that underpin ACL’s operations and ACL’s data at risk of compromise and leaving ACL with little capacity to respond when issues arise.</w:t>
      </w:r>
    </w:p>
    <w:p w14:paraId="17937692" w14:textId="77777777" w:rsidR="00C32936" w:rsidRDefault="00C32936" w:rsidP="000A4F73">
      <w:pPr>
        <w:pStyle w:val="ListParagraph"/>
        <w:spacing w:line="276" w:lineRule="auto"/>
        <w:jc w:val="both"/>
      </w:pPr>
    </w:p>
    <w:p w14:paraId="0F387092" w14:textId="613A5834" w:rsidR="00C32936" w:rsidRDefault="00C32936" w:rsidP="009F6C55">
      <w:pPr>
        <w:pStyle w:val="ListParagraph"/>
        <w:numPr>
          <w:ilvl w:val="0"/>
          <w:numId w:val="52"/>
        </w:numPr>
        <w:spacing w:line="276" w:lineRule="auto"/>
        <w:jc w:val="both"/>
      </w:pPr>
      <w:r w:rsidRPr="00B6185F">
        <w:rPr>
          <w:u w:val="single"/>
        </w:rPr>
        <w:t>+$250,000 to meet ACL’s communication and outreach responsibilities</w:t>
      </w:r>
      <w:r>
        <w:t xml:space="preserve"> in interagency initiatives focused on key issues affecting older adults and people with disabilities; build capacity to support cross-HHS communication initiatives; and provide communications support to ACL’s FY 2024 program initiatives, including stakeholder outreach, creation and maintenance of  web sites and content, </w:t>
      </w:r>
      <w:r w:rsidRPr="00FE5C9C">
        <w:t>disseminati</w:t>
      </w:r>
      <w:r>
        <w:t xml:space="preserve">on of </w:t>
      </w:r>
      <w:r w:rsidRPr="00FE5C9C">
        <w:t>effective practices and lessons learned</w:t>
      </w:r>
      <w:r>
        <w:t xml:space="preserve"> to and </w:t>
      </w:r>
      <w:r w:rsidRPr="00FE5C9C">
        <w:t>across ACL’s networks</w:t>
      </w:r>
      <w:r>
        <w:t xml:space="preserve"> (including ensuring accessibility of content created by grantees), and more.</w:t>
      </w:r>
    </w:p>
    <w:p w14:paraId="034346FE" w14:textId="77777777" w:rsidR="00C32936" w:rsidRDefault="00C32936" w:rsidP="000A4F73">
      <w:pPr>
        <w:pStyle w:val="ListParagraph"/>
        <w:spacing w:line="276" w:lineRule="auto"/>
        <w:jc w:val="both"/>
      </w:pPr>
    </w:p>
    <w:p w14:paraId="4707295B" w14:textId="77777777" w:rsidR="00C32936" w:rsidRDefault="00C32936" w:rsidP="009F6C55">
      <w:pPr>
        <w:pStyle w:val="ListParagraph"/>
        <w:numPr>
          <w:ilvl w:val="0"/>
          <w:numId w:val="52"/>
        </w:numPr>
        <w:spacing w:line="276" w:lineRule="auto"/>
        <w:jc w:val="both"/>
      </w:pPr>
      <w:r w:rsidRPr="00B6185F">
        <w:rPr>
          <w:u w:val="single"/>
        </w:rPr>
        <w:t>+$800,000 for a workforce and organizational assessment</w:t>
      </w:r>
      <w:r>
        <w:t>. As described above, ACL has been significantly understaffed almost from its creation. With the funding received in FY 2023 and the increase requested in FY 2024, ACL will be able to address its most crucial staffing gaps and begin to establish an adequate infrastructure for fulfilling its responsibilities. ACL anticipates a need for additional staff beyond what is requested in FY 2024; however, a comprehensive assessment of the agency’s structure and staff requirements is needed to determine appropriate FTE levels. The FY 2024 request includes funding for a contract to conduct this assessment and establish a blueprint for the future that will enable ACL to operate effectively and efficiently going forward.</w:t>
      </w:r>
    </w:p>
    <w:p w14:paraId="7BCF201B" w14:textId="5D009AC1" w:rsidR="00AD2306" w:rsidRDefault="00AD2306" w:rsidP="00AD2306">
      <w:pPr>
        <w:jc w:val="both"/>
      </w:pPr>
    </w:p>
    <w:p w14:paraId="7B3DBF84" w14:textId="0AE93041" w:rsidR="006F4491" w:rsidRDefault="006F4491" w:rsidP="00AD2306">
      <w:pPr>
        <w:jc w:val="both"/>
      </w:pPr>
    </w:p>
    <w:p w14:paraId="2EECE67C" w14:textId="5152F7B7" w:rsidR="006F4491" w:rsidRDefault="006F4491" w:rsidP="00AD2306">
      <w:pPr>
        <w:jc w:val="both"/>
      </w:pPr>
    </w:p>
    <w:p w14:paraId="76F60B0F" w14:textId="581327A6" w:rsidR="006F4491" w:rsidRDefault="006F4491" w:rsidP="00AD2306">
      <w:pPr>
        <w:jc w:val="both"/>
      </w:pPr>
    </w:p>
    <w:p w14:paraId="71E4E60A" w14:textId="755A0C8F" w:rsidR="006F4491" w:rsidRDefault="006F4491" w:rsidP="00AD2306">
      <w:pPr>
        <w:jc w:val="both"/>
      </w:pPr>
    </w:p>
    <w:p w14:paraId="1AA0BEC4" w14:textId="23C31F93" w:rsidR="006F4491" w:rsidRDefault="006F4491" w:rsidP="00AD2306">
      <w:pPr>
        <w:jc w:val="both"/>
      </w:pPr>
    </w:p>
    <w:p w14:paraId="0F9F10FD" w14:textId="645B716E" w:rsidR="006F4491" w:rsidRDefault="006F4491" w:rsidP="00AD2306">
      <w:pPr>
        <w:jc w:val="both"/>
      </w:pPr>
    </w:p>
    <w:p w14:paraId="231B79A8" w14:textId="7016DCB3" w:rsidR="006F4491" w:rsidRDefault="006F4491" w:rsidP="00AD2306">
      <w:pPr>
        <w:jc w:val="both"/>
      </w:pPr>
    </w:p>
    <w:p w14:paraId="381DA17C" w14:textId="63C8DF99" w:rsidR="006F4491" w:rsidRDefault="006F4491" w:rsidP="00AD2306">
      <w:pPr>
        <w:jc w:val="both"/>
      </w:pPr>
    </w:p>
    <w:p w14:paraId="2C36CA59" w14:textId="77777777" w:rsidR="006F4491" w:rsidRDefault="006F4491" w:rsidP="00AD2306">
      <w:pPr>
        <w:jc w:val="both"/>
      </w:pPr>
    </w:p>
    <w:p w14:paraId="42EE0B9D" w14:textId="77777777" w:rsidR="005A2928" w:rsidRDefault="005A2928" w:rsidP="005A2928">
      <w:pPr>
        <w:pStyle w:val="Heading3"/>
      </w:pPr>
      <w:r w:rsidRPr="00407313">
        <w:lastRenderedPageBreak/>
        <w:t>Funding</w:t>
      </w:r>
      <w:r>
        <w:t xml:space="preserve"> </w:t>
      </w:r>
      <w:r w:rsidRPr="00407313">
        <w:t>History:</w:t>
      </w:r>
    </w:p>
    <w:p w14:paraId="41405503" w14:textId="77777777" w:rsidR="005A2928" w:rsidRPr="00514EAA" w:rsidRDefault="005A2928" w:rsidP="005A2928">
      <w:pPr>
        <w:rPr>
          <w:highlight w:val="yellow"/>
        </w:rPr>
      </w:pPr>
    </w:p>
    <w:p w14:paraId="5C0A18CC" w14:textId="77777777" w:rsidR="005A2928" w:rsidRDefault="005A2928" w:rsidP="005A2928">
      <w:pPr>
        <w:spacing w:line="276" w:lineRule="auto"/>
        <w:contextualSpacing/>
        <w:jc w:val="both"/>
      </w:pPr>
      <w:r w:rsidRPr="00407313">
        <w:t>Funding</w:t>
      </w:r>
      <w:r>
        <w:t xml:space="preserve"> </w:t>
      </w:r>
      <w:r w:rsidRPr="00407313">
        <w:t>for</w:t>
      </w:r>
      <w:r>
        <w:t xml:space="preserve"> </w:t>
      </w:r>
      <w:r w:rsidRPr="00407313">
        <w:t>ACL</w:t>
      </w:r>
      <w:r>
        <w:t xml:space="preserve"> </w:t>
      </w:r>
      <w:r w:rsidRPr="00407313">
        <w:t>Program</w:t>
      </w:r>
      <w:r>
        <w:t xml:space="preserve"> </w:t>
      </w:r>
      <w:r w:rsidRPr="00407313">
        <w:t>Administration</w:t>
      </w:r>
      <w:r>
        <w:t xml:space="preserve"> over the last five years </w:t>
      </w:r>
      <w:r w:rsidRPr="00407313">
        <w:t>is</w:t>
      </w:r>
      <w:r>
        <w:t xml:space="preserve"> </w:t>
      </w:r>
      <w:r w:rsidRPr="00407313">
        <w:t>as</w:t>
      </w:r>
      <w:r>
        <w:t xml:space="preserve"> </w:t>
      </w:r>
      <w:r w:rsidRPr="00407313">
        <w:t>follows:</w:t>
      </w:r>
    </w:p>
    <w:p w14:paraId="2EC7AF2D" w14:textId="77777777" w:rsidR="004270AD" w:rsidRDefault="004270AD" w:rsidP="005A2928">
      <w:pPr>
        <w:spacing w:line="276" w:lineRule="auto"/>
        <w:contextualSpacing/>
        <w:jc w:val="both"/>
      </w:pPr>
    </w:p>
    <w:tbl>
      <w:tblPr>
        <w:tblStyle w:val="FundingHistory"/>
        <w:tblW w:w="9350" w:type="dxa"/>
        <w:tblLayout w:type="fixed"/>
        <w:tblLook w:val="04A0" w:firstRow="1" w:lastRow="0" w:firstColumn="1" w:lastColumn="0" w:noHBand="0" w:noVBand="1"/>
      </w:tblPr>
      <w:tblGrid>
        <w:gridCol w:w="2935"/>
        <w:gridCol w:w="1853"/>
        <w:gridCol w:w="1686"/>
        <w:gridCol w:w="1686"/>
        <w:gridCol w:w="1190"/>
      </w:tblGrid>
      <w:tr w:rsidR="005A2928" w14:paraId="5DE7A451" w14:textId="77777777" w:rsidTr="003B36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5" w:type="dxa"/>
          </w:tcPr>
          <w:p w14:paraId="0A66399B" w14:textId="77777777" w:rsidR="005A2928" w:rsidRPr="00EB3FB7" w:rsidRDefault="005A2928">
            <w:pPr>
              <w:spacing w:line="276" w:lineRule="auto"/>
              <w:contextualSpacing/>
            </w:pPr>
            <w:r w:rsidRPr="00EB3FB7">
              <w:t>Fiscal Year</w:t>
            </w:r>
          </w:p>
        </w:tc>
        <w:tc>
          <w:tcPr>
            <w:tcW w:w="1853" w:type="dxa"/>
          </w:tcPr>
          <w:p w14:paraId="0EBCAD94" w14:textId="77777777" w:rsidR="005A2928" w:rsidRPr="00EB3FB7" w:rsidRDefault="005A2928">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Program Administration Funding</w:t>
            </w:r>
          </w:p>
        </w:tc>
        <w:tc>
          <w:tcPr>
            <w:tcW w:w="1686" w:type="dxa"/>
          </w:tcPr>
          <w:p w14:paraId="775BB811" w14:textId="77777777" w:rsidR="005A2928" w:rsidRPr="00EB3FB7" w:rsidRDefault="005A2928">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Pr>
                <w:szCs w:val="20"/>
              </w:rPr>
              <w:t>COVID Supplemental/1</w:t>
            </w:r>
          </w:p>
        </w:tc>
        <w:tc>
          <w:tcPr>
            <w:tcW w:w="1686" w:type="dxa"/>
          </w:tcPr>
          <w:p w14:paraId="14B151F3" w14:textId="77777777" w:rsidR="005A2928" w:rsidRPr="00EB3FB7" w:rsidRDefault="005A2928">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FTE</w:t>
            </w:r>
          </w:p>
          <w:p w14:paraId="71A18ECC" w14:textId="77777777" w:rsidR="005A2928" w:rsidRPr="00EB3FB7" w:rsidRDefault="005A2928">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Funded w/</w:t>
            </w:r>
          </w:p>
          <w:p w14:paraId="5DF018CD" w14:textId="77777777" w:rsidR="005A2928" w:rsidRPr="00EB3FB7" w:rsidRDefault="005A2928">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Program Admin</w:t>
            </w:r>
          </w:p>
        </w:tc>
        <w:tc>
          <w:tcPr>
            <w:tcW w:w="1190" w:type="dxa"/>
          </w:tcPr>
          <w:p w14:paraId="5EF45181" w14:textId="77777777" w:rsidR="005A2928" w:rsidRPr="00EB3FB7" w:rsidRDefault="005A2928">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Total ACL FTE</w:t>
            </w:r>
          </w:p>
        </w:tc>
      </w:tr>
      <w:tr w:rsidR="005A2928" w14:paraId="24C9CE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1A97AB31" w14:textId="77777777" w:rsidR="005A2928" w:rsidRPr="00BB4AE5" w:rsidRDefault="005A2928">
            <w:pPr>
              <w:spacing w:line="276" w:lineRule="auto"/>
              <w:contextualSpacing/>
              <w:jc w:val="both"/>
            </w:pPr>
            <w:r w:rsidRPr="00BB4AE5">
              <w:t>FY</w:t>
            </w:r>
            <w:r>
              <w:t xml:space="preserve"> </w:t>
            </w:r>
            <w:r w:rsidRPr="00BB4AE5">
              <w:t>20</w:t>
            </w:r>
            <w:r>
              <w:t>20</w:t>
            </w:r>
          </w:p>
        </w:tc>
        <w:tc>
          <w:tcPr>
            <w:tcW w:w="1853" w:type="dxa"/>
          </w:tcPr>
          <w:p w14:paraId="478F42A1" w14:textId="77777777" w:rsidR="005A2928" w:rsidRPr="00BB4AE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$41,063,000</w:t>
            </w:r>
          </w:p>
        </w:tc>
        <w:tc>
          <w:tcPr>
            <w:tcW w:w="1686" w:type="dxa"/>
          </w:tcPr>
          <w:p w14:paraId="5DFBED6F" w14:textId="77777777" w:rsidR="005A2928" w:rsidRPr="002C3B3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C3B35">
              <w:rPr>
                <w:b/>
              </w:rPr>
              <w:t>--</w:t>
            </w:r>
          </w:p>
        </w:tc>
        <w:tc>
          <w:tcPr>
            <w:tcW w:w="1686" w:type="dxa"/>
          </w:tcPr>
          <w:p w14:paraId="24D09816" w14:textId="77777777" w:rsidR="005A2928" w:rsidRPr="00BB4AE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1</w:t>
            </w:r>
            <w:r>
              <w:t>49</w:t>
            </w:r>
          </w:p>
        </w:tc>
        <w:tc>
          <w:tcPr>
            <w:tcW w:w="1190" w:type="dxa"/>
          </w:tcPr>
          <w:p w14:paraId="716758E2" w14:textId="77777777" w:rsidR="005A2928" w:rsidRPr="00BB4AE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t>170</w:t>
            </w:r>
          </w:p>
        </w:tc>
      </w:tr>
      <w:tr w:rsidR="005A2928" w14:paraId="416DA66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6D072D53" w14:textId="77777777" w:rsidR="005A2928" w:rsidRPr="00BB4AE5" w:rsidRDefault="005A2928">
            <w:pPr>
              <w:spacing w:line="276" w:lineRule="auto"/>
              <w:contextualSpacing/>
              <w:jc w:val="both"/>
            </w:pPr>
            <w:r w:rsidRPr="00BB4AE5">
              <w:t>FY</w:t>
            </w:r>
            <w:r>
              <w:t xml:space="preserve"> </w:t>
            </w:r>
            <w:r w:rsidRPr="00BB4AE5">
              <w:t>202</w:t>
            </w:r>
            <w:r>
              <w:t>1</w:t>
            </w:r>
          </w:p>
        </w:tc>
        <w:tc>
          <w:tcPr>
            <w:tcW w:w="1853" w:type="dxa"/>
          </w:tcPr>
          <w:p w14:paraId="4762CB61" w14:textId="77777777" w:rsidR="005A2928" w:rsidRPr="00BB4AE5"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$41,063,000</w:t>
            </w:r>
          </w:p>
        </w:tc>
        <w:tc>
          <w:tcPr>
            <w:tcW w:w="1686" w:type="dxa"/>
          </w:tcPr>
          <w:p w14:paraId="34211664" w14:textId="77777777" w:rsidR="005A2928" w:rsidRPr="002C3B35"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C3B35">
              <w:rPr>
                <w:b/>
              </w:rPr>
              <w:t>--</w:t>
            </w:r>
          </w:p>
        </w:tc>
        <w:tc>
          <w:tcPr>
            <w:tcW w:w="1686" w:type="dxa"/>
          </w:tcPr>
          <w:p w14:paraId="7464BF1C" w14:textId="77777777" w:rsidR="005A2928" w:rsidRPr="00BB4AE5"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1</w:t>
            </w:r>
            <w:r>
              <w:t>60</w:t>
            </w:r>
          </w:p>
        </w:tc>
        <w:tc>
          <w:tcPr>
            <w:tcW w:w="1190" w:type="dxa"/>
          </w:tcPr>
          <w:p w14:paraId="58048BA2" w14:textId="77777777" w:rsidR="005A2928" w:rsidRPr="00BB4AE5"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pPr>
            <w:r>
              <w:t>184</w:t>
            </w:r>
          </w:p>
        </w:tc>
      </w:tr>
      <w:tr w:rsidR="005A2928" w14:paraId="6CFA76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2696CF56" w14:textId="77777777" w:rsidR="005A2928" w:rsidRPr="00BB4AE5" w:rsidRDefault="005A2928">
            <w:pPr>
              <w:spacing w:line="276" w:lineRule="auto"/>
              <w:contextualSpacing/>
              <w:jc w:val="both"/>
            </w:pPr>
            <w:r w:rsidRPr="00BB4AE5">
              <w:t>FY</w:t>
            </w:r>
            <w:r>
              <w:t xml:space="preserve"> </w:t>
            </w:r>
            <w:r w:rsidRPr="00BB4AE5">
              <w:t>202</w:t>
            </w:r>
            <w:r>
              <w:t>2 Final</w:t>
            </w:r>
          </w:p>
        </w:tc>
        <w:tc>
          <w:tcPr>
            <w:tcW w:w="1853" w:type="dxa"/>
          </w:tcPr>
          <w:p w14:paraId="029CD603" w14:textId="77777777" w:rsidR="005A2928" w:rsidRPr="00BB4AE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$4</w:t>
            </w:r>
            <w:r>
              <w:t>2</w:t>
            </w:r>
            <w:r w:rsidRPr="00BB4AE5">
              <w:t>,063,000</w:t>
            </w:r>
          </w:p>
        </w:tc>
        <w:tc>
          <w:tcPr>
            <w:tcW w:w="1686" w:type="dxa"/>
          </w:tcPr>
          <w:p w14:paraId="55CAD44E" w14:textId="77777777" w:rsidR="005A2928" w:rsidRPr="002C3B3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C3B35">
              <w:rPr>
                <w:b/>
              </w:rPr>
              <w:t>--</w:t>
            </w:r>
          </w:p>
        </w:tc>
        <w:tc>
          <w:tcPr>
            <w:tcW w:w="1686" w:type="dxa"/>
          </w:tcPr>
          <w:p w14:paraId="613F9C69" w14:textId="77777777" w:rsidR="005A2928" w:rsidRPr="00FE03FB"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FE03FB">
              <w:t>1</w:t>
            </w:r>
            <w:r w:rsidRPr="00DF1F7D">
              <w:t>57</w:t>
            </w:r>
          </w:p>
        </w:tc>
        <w:tc>
          <w:tcPr>
            <w:tcW w:w="1190" w:type="dxa"/>
          </w:tcPr>
          <w:p w14:paraId="60606473" w14:textId="77777777" w:rsidR="005A2928" w:rsidRPr="00FE03FB"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FE03FB">
              <w:t>18</w:t>
            </w:r>
            <w:r>
              <w:t>4</w:t>
            </w:r>
          </w:p>
        </w:tc>
      </w:tr>
      <w:tr w:rsidR="005A2928" w14:paraId="36FDEB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5FA9AD70" w14:textId="77777777" w:rsidR="005A2928" w:rsidRPr="00BB4AE5" w:rsidRDefault="005A2928">
            <w:pPr>
              <w:spacing w:line="276" w:lineRule="auto"/>
              <w:contextualSpacing/>
              <w:jc w:val="both"/>
            </w:pPr>
            <w:r w:rsidRPr="00BB4AE5">
              <w:t>FY</w:t>
            </w:r>
            <w:r>
              <w:t xml:space="preserve"> </w:t>
            </w:r>
            <w:r w:rsidRPr="00BB4AE5">
              <w:t>202</w:t>
            </w:r>
            <w:r>
              <w:t>3 Enacted</w:t>
            </w:r>
          </w:p>
        </w:tc>
        <w:tc>
          <w:tcPr>
            <w:tcW w:w="1853" w:type="dxa"/>
          </w:tcPr>
          <w:p w14:paraId="0B6F82DF" w14:textId="77777777" w:rsidR="005A2928" w:rsidRPr="00BB4AE5"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w:t>
            </w:r>
            <w:r>
              <w:rPr>
                <w:rFonts w:eastAsiaTheme="minorHAnsi"/>
                <w:color w:val="000000"/>
                <w:szCs w:val="20"/>
              </w:rPr>
              <w:t>47,063,000</w:t>
            </w:r>
          </w:p>
        </w:tc>
        <w:tc>
          <w:tcPr>
            <w:tcW w:w="1686" w:type="dxa"/>
          </w:tcPr>
          <w:p w14:paraId="4FFC6F0A" w14:textId="77777777" w:rsidR="005A2928" w:rsidRPr="002C3B35"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C3B35">
              <w:rPr>
                <w:b/>
              </w:rPr>
              <w:t>--</w:t>
            </w:r>
          </w:p>
        </w:tc>
        <w:tc>
          <w:tcPr>
            <w:tcW w:w="1686" w:type="dxa"/>
          </w:tcPr>
          <w:p w14:paraId="223CBE28" w14:textId="77777777" w:rsidR="005A2928" w:rsidRPr="00FE03FB"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pPr>
            <w:r>
              <w:t>168</w:t>
            </w:r>
          </w:p>
        </w:tc>
        <w:tc>
          <w:tcPr>
            <w:tcW w:w="1190" w:type="dxa"/>
          </w:tcPr>
          <w:p w14:paraId="0F57D11C" w14:textId="77777777" w:rsidR="005A2928" w:rsidRPr="00FE03FB" w:rsidRDefault="005A2928">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FE03FB">
              <w:t>2</w:t>
            </w:r>
            <w:r>
              <w:t>04</w:t>
            </w:r>
          </w:p>
        </w:tc>
      </w:tr>
      <w:tr w:rsidR="005A2928" w14:paraId="3A6E2C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463011D1" w14:textId="77777777" w:rsidR="005A2928" w:rsidRPr="00BB4AE5" w:rsidRDefault="005A2928">
            <w:pPr>
              <w:spacing w:line="276" w:lineRule="auto"/>
              <w:contextualSpacing/>
              <w:jc w:val="both"/>
            </w:pPr>
            <w:r>
              <w:t>FY 2024 President’s Budget</w:t>
            </w:r>
          </w:p>
        </w:tc>
        <w:tc>
          <w:tcPr>
            <w:tcW w:w="1853" w:type="dxa"/>
          </w:tcPr>
          <w:p w14:paraId="3D285791" w14:textId="77777777" w:rsidR="005A2928" w:rsidRPr="00BB4AE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t>$63,859,000</w:t>
            </w:r>
          </w:p>
        </w:tc>
        <w:tc>
          <w:tcPr>
            <w:tcW w:w="1686" w:type="dxa"/>
          </w:tcPr>
          <w:p w14:paraId="4FB42AF2" w14:textId="77777777" w:rsidR="005A2928" w:rsidRPr="002C3B35"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C3B35">
              <w:rPr>
                <w:b/>
              </w:rPr>
              <w:t>--</w:t>
            </w:r>
          </w:p>
        </w:tc>
        <w:tc>
          <w:tcPr>
            <w:tcW w:w="1686" w:type="dxa"/>
          </w:tcPr>
          <w:p w14:paraId="4DE05483" w14:textId="77777777" w:rsidR="005A2928" w:rsidRPr="00FE03FB" w:rsidRDefault="005A2928">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DF1F7D">
              <w:t>20</w:t>
            </w:r>
            <w:r>
              <w:t>4</w:t>
            </w:r>
          </w:p>
        </w:tc>
        <w:tc>
          <w:tcPr>
            <w:tcW w:w="1190" w:type="dxa"/>
          </w:tcPr>
          <w:p w14:paraId="3217142F" w14:textId="4AF6C96B" w:rsidR="005A2928" w:rsidRPr="00FE03FB" w:rsidRDefault="00A9122C">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FE03FB">
              <w:t>2</w:t>
            </w:r>
            <w:r>
              <w:t>46</w:t>
            </w:r>
          </w:p>
        </w:tc>
      </w:tr>
    </w:tbl>
    <w:p w14:paraId="2FB9E3F5" w14:textId="77777777" w:rsidR="005A2928" w:rsidRPr="0081697F" w:rsidRDefault="005A2928" w:rsidP="005A2928">
      <w:pPr>
        <w:spacing w:before="120" w:line="276" w:lineRule="auto"/>
        <w:contextualSpacing/>
        <w:jc w:val="both"/>
        <w:rPr>
          <w:sz w:val="4"/>
          <w:szCs w:val="4"/>
        </w:rPr>
      </w:pPr>
    </w:p>
    <w:p w14:paraId="096AF0EB" w14:textId="77777777" w:rsidR="005A2928" w:rsidRDefault="005A2928" w:rsidP="005A2928">
      <w:pPr>
        <w:spacing w:line="276" w:lineRule="auto"/>
        <w:contextualSpacing/>
        <w:jc w:val="both"/>
      </w:pPr>
    </w:p>
    <w:bookmarkEnd w:id="242"/>
    <w:p w14:paraId="1ABABED0" w14:textId="77777777" w:rsidR="00882F7C" w:rsidRDefault="00882F7C" w:rsidP="002A0874">
      <w:pPr>
        <w:spacing w:before="0" w:after="200" w:line="276" w:lineRule="auto"/>
        <w:jc w:val="center"/>
        <w:sectPr w:rsidR="00882F7C" w:rsidSect="007B3BA4">
          <w:headerReference w:type="default" r:id="rId82"/>
          <w:headerReference w:type="first" r:id="rId83"/>
          <w:pgSz w:w="12240" w:h="15840"/>
          <w:pgMar w:top="1440" w:right="1440" w:bottom="1440" w:left="1440" w:header="720" w:footer="720" w:gutter="0"/>
          <w:cols w:space="720"/>
          <w:titlePg/>
          <w:docGrid w:linePitch="360"/>
        </w:sectPr>
      </w:pPr>
    </w:p>
    <w:p w14:paraId="72C068A3" w14:textId="47800218" w:rsidR="00274775" w:rsidRPr="00B65A4D" w:rsidRDefault="00274775" w:rsidP="006E75B4">
      <w:pPr>
        <w:pStyle w:val="Heading1"/>
        <w:rPr>
          <w:i/>
        </w:rPr>
      </w:pPr>
      <w:bookmarkStart w:id="243" w:name="_Toc129353042"/>
      <w:r>
        <w:lastRenderedPageBreak/>
        <w:t>Nonrecurring Expenses Fund</w:t>
      </w:r>
      <w:bookmarkEnd w:id="243"/>
    </w:p>
    <w:p w14:paraId="5A7B1DAA" w14:textId="77777777" w:rsidR="00274775" w:rsidRPr="00B65A4D" w:rsidRDefault="00274775" w:rsidP="00274775">
      <w:pPr>
        <w:spacing w:before="0" w:after="200" w:line="276" w:lineRule="auto"/>
        <w:contextualSpacing/>
        <w:jc w:val="center"/>
        <w:rPr>
          <w:bCs/>
          <w:kern w:val="32"/>
        </w:rPr>
      </w:pPr>
      <w:r w:rsidRPr="00B65A4D">
        <w:rPr>
          <w:bCs/>
          <w:kern w:val="32"/>
        </w:rPr>
        <w:t>Administration for Community Living</w:t>
      </w:r>
    </w:p>
    <w:p w14:paraId="3BBF4329" w14:textId="77777777" w:rsidR="002270D1" w:rsidRDefault="002270D1" w:rsidP="00274775">
      <w:pPr>
        <w:spacing w:before="0" w:after="200" w:line="276" w:lineRule="auto"/>
        <w:contextualSpacing/>
        <w:jc w:val="center"/>
        <w:rPr>
          <w:bCs/>
          <w:kern w:val="32"/>
        </w:rPr>
      </w:pPr>
    </w:p>
    <w:tbl>
      <w:tblPr>
        <w:tblStyle w:val="FundingHistory"/>
        <w:tblW w:w="7844" w:type="dxa"/>
        <w:tblLook w:val="04A0" w:firstRow="1" w:lastRow="0" w:firstColumn="1" w:lastColumn="0" w:noHBand="0" w:noVBand="1"/>
      </w:tblPr>
      <w:tblGrid>
        <w:gridCol w:w="3783"/>
        <w:gridCol w:w="1350"/>
        <w:gridCol w:w="1364"/>
        <w:gridCol w:w="1347"/>
      </w:tblGrid>
      <w:tr w:rsidR="002270D1" w:rsidRPr="00EF4FDE" w14:paraId="612C986E" w14:textId="77777777" w:rsidTr="007E5D98">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000" w:firstRow="0" w:lastRow="0" w:firstColumn="1" w:lastColumn="0" w:oddVBand="0" w:evenVBand="0" w:oddHBand="0" w:evenHBand="0" w:firstRowFirstColumn="0" w:firstRowLastColumn="0" w:lastRowFirstColumn="0" w:lastRowLastColumn="0"/>
            <w:tcW w:w="3783" w:type="dxa"/>
          </w:tcPr>
          <w:p w14:paraId="190CF237" w14:textId="07E6F24B" w:rsidR="002270D1" w:rsidRPr="009767EF" w:rsidRDefault="009148A2" w:rsidP="00D11B2A">
            <w:r>
              <w:t>Category</w:t>
            </w:r>
          </w:p>
        </w:tc>
        <w:tc>
          <w:tcPr>
            <w:tcW w:w="1350" w:type="dxa"/>
          </w:tcPr>
          <w:p w14:paraId="55652866" w14:textId="7FBD4F3E" w:rsidR="002270D1" w:rsidRPr="004369FD" w:rsidRDefault="00EF1024" w:rsidP="00D11B2A">
            <w:pPr>
              <w:cnfStyle w:val="100000000000" w:firstRow="1" w:lastRow="0" w:firstColumn="0" w:lastColumn="0" w:oddVBand="0" w:evenVBand="0" w:oddHBand="0" w:evenHBand="0" w:firstRowFirstColumn="0" w:firstRowLastColumn="0" w:lastRowFirstColumn="0" w:lastRowLastColumn="0"/>
              <w:rPr>
                <w:vertAlign w:val="superscript"/>
              </w:rPr>
            </w:pPr>
            <w:r w:rsidRPr="004369FD">
              <w:t>FY 202</w:t>
            </w:r>
            <w:r>
              <w:t>2</w:t>
            </w:r>
            <w:r w:rsidRPr="004369FD">
              <w:rPr>
                <w:vertAlign w:val="superscript"/>
              </w:rPr>
              <w:t>2</w:t>
            </w:r>
          </w:p>
        </w:tc>
        <w:tc>
          <w:tcPr>
            <w:tcW w:w="1364" w:type="dxa"/>
          </w:tcPr>
          <w:p w14:paraId="24CBB815" w14:textId="1C95FB55" w:rsidR="002270D1" w:rsidRPr="004369FD" w:rsidRDefault="00EF1024" w:rsidP="00D11B2A">
            <w:pPr>
              <w:cnfStyle w:val="100000000000" w:firstRow="1" w:lastRow="0" w:firstColumn="0" w:lastColumn="0" w:oddVBand="0" w:evenVBand="0" w:oddHBand="0" w:evenHBand="0" w:firstRowFirstColumn="0" w:firstRowLastColumn="0" w:lastRowFirstColumn="0" w:lastRowLastColumn="0"/>
              <w:rPr>
                <w:vertAlign w:val="superscript"/>
              </w:rPr>
            </w:pPr>
            <w:r w:rsidRPr="004369FD">
              <w:t>FY 202</w:t>
            </w:r>
            <w:r>
              <w:t>3</w:t>
            </w:r>
            <w:r w:rsidRPr="004369FD">
              <w:rPr>
                <w:vertAlign w:val="superscript"/>
              </w:rPr>
              <w:t>3</w:t>
            </w:r>
          </w:p>
        </w:tc>
        <w:tc>
          <w:tcPr>
            <w:tcW w:w="1347" w:type="dxa"/>
          </w:tcPr>
          <w:p w14:paraId="3661CE1A" w14:textId="4A471372" w:rsidR="002270D1" w:rsidRPr="00A84055" w:rsidRDefault="00EF1024" w:rsidP="00D11B2A">
            <w:pPr>
              <w:cnfStyle w:val="100000000000" w:firstRow="1" w:lastRow="0" w:firstColumn="0" w:lastColumn="0" w:oddVBand="0" w:evenVBand="0" w:oddHBand="0" w:evenHBand="0" w:firstRowFirstColumn="0" w:firstRowLastColumn="0" w:lastRowFirstColumn="0" w:lastRowLastColumn="0"/>
              <w:rPr>
                <w:vertAlign w:val="superscript"/>
              </w:rPr>
            </w:pPr>
            <w:r w:rsidRPr="004369FD">
              <w:t xml:space="preserve">FY </w:t>
            </w:r>
            <w:r w:rsidR="00C936B2" w:rsidRPr="004369FD">
              <w:t>202</w:t>
            </w:r>
            <w:r w:rsidR="00C936B2">
              <w:t>4</w:t>
            </w:r>
            <w:r w:rsidR="00096AA3">
              <w:rPr>
                <w:vertAlign w:val="superscript"/>
              </w:rPr>
              <w:t>4</w:t>
            </w:r>
          </w:p>
        </w:tc>
      </w:tr>
      <w:tr w:rsidR="002270D1" w:rsidRPr="00EF4FDE" w14:paraId="2B5A46A5" w14:textId="77777777" w:rsidTr="0062755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3" w:type="dxa"/>
          </w:tcPr>
          <w:p w14:paraId="06E09DC3" w14:textId="77777777" w:rsidR="002270D1" w:rsidRPr="00EF4FDE" w:rsidRDefault="002270D1" w:rsidP="00D11B2A">
            <w:r w:rsidRPr="23674E0B">
              <w:t>Notification</w:t>
            </w:r>
            <w:r w:rsidRPr="23674E0B">
              <w:rPr>
                <w:vertAlign w:val="superscript"/>
              </w:rPr>
              <w:t>1</w:t>
            </w:r>
          </w:p>
        </w:tc>
        <w:tc>
          <w:tcPr>
            <w:tcW w:w="1350" w:type="dxa"/>
          </w:tcPr>
          <w:p w14:paraId="125D568C" w14:textId="22D0EC91" w:rsidR="002270D1" w:rsidRPr="002C3B35" w:rsidRDefault="00EF1024" w:rsidP="00D11B2A">
            <w:pPr>
              <w:cnfStyle w:val="000000100000" w:firstRow="0" w:lastRow="0" w:firstColumn="0" w:lastColumn="0" w:oddVBand="0" w:evenVBand="0" w:oddHBand="1" w:evenHBand="0" w:firstRowFirstColumn="0" w:firstRowLastColumn="0" w:lastRowFirstColumn="0" w:lastRowLastColumn="0"/>
              <w:rPr>
                <w:b/>
              </w:rPr>
            </w:pPr>
            <w:r w:rsidRPr="002C3B35">
              <w:rPr>
                <w:b/>
              </w:rPr>
              <w:t>--</w:t>
            </w:r>
          </w:p>
        </w:tc>
        <w:tc>
          <w:tcPr>
            <w:tcW w:w="1364" w:type="dxa"/>
          </w:tcPr>
          <w:p w14:paraId="21CDE3F2" w14:textId="44102D60" w:rsidR="002270D1" w:rsidRPr="006A70D1" w:rsidRDefault="00EF1024" w:rsidP="00D11B2A">
            <w:pPr>
              <w:cnfStyle w:val="000000100000" w:firstRow="0" w:lastRow="0" w:firstColumn="0" w:lastColumn="0" w:oddVBand="0" w:evenVBand="0" w:oddHBand="1" w:evenHBand="0" w:firstRowFirstColumn="0" w:firstRowLastColumn="0" w:lastRowFirstColumn="0" w:lastRowLastColumn="0"/>
            </w:pPr>
            <w:r>
              <w:t>$6,000</w:t>
            </w:r>
          </w:p>
        </w:tc>
        <w:tc>
          <w:tcPr>
            <w:tcW w:w="1347" w:type="dxa"/>
          </w:tcPr>
          <w:p w14:paraId="72AE7F65" w14:textId="3BA99D48" w:rsidR="002270D1" w:rsidRPr="002C3B35" w:rsidRDefault="00EF1024" w:rsidP="00D11B2A">
            <w:pPr>
              <w:cnfStyle w:val="000000100000" w:firstRow="0" w:lastRow="0" w:firstColumn="0" w:lastColumn="0" w:oddVBand="0" w:evenVBand="0" w:oddHBand="1" w:evenHBand="0" w:firstRowFirstColumn="0" w:firstRowLastColumn="0" w:lastRowFirstColumn="0" w:lastRowLastColumn="0"/>
              <w:rPr>
                <w:b/>
              </w:rPr>
            </w:pPr>
            <w:r w:rsidRPr="002C3B35">
              <w:rPr>
                <w:b/>
              </w:rPr>
              <w:t>--</w:t>
            </w:r>
          </w:p>
        </w:tc>
      </w:tr>
    </w:tbl>
    <w:p w14:paraId="05AA5BE9" w14:textId="77777777" w:rsidR="00676A66" w:rsidRDefault="00676A66" w:rsidP="00676A66">
      <w:pPr>
        <w:spacing w:before="120"/>
        <w:ind w:left="86" w:hanging="86"/>
        <w:rPr>
          <w:sz w:val="20"/>
          <w:szCs w:val="20"/>
        </w:rPr>
      </w:pPr>
      <w:r w:rsidRPr="39C917C3">
        <w:rPr>
          <w:sz w:val="20"/>
          <w:szCs w:val="20"/>
          <w:vertAlign w:val="superscript"/>
        </w:rPr>
        <w:t xml:space="preserve">1 </w:t>
      </w:r>
      <w:r w:rsidRPr="39C917C3">
        <w:rPr>
          <w:sz w:val="20"/>
          <w:szCs w:val="20"/>
        </w:rPr>
        <w:t>Pursuant to Section 223 of Division G of the Consolidated Appropriation Act, 2008, notification is required of planned use.</w:t>
      </w:r>
    </w:p>
    <w:p w14:paraId="73949D4F" w14:textId="505D4E49" w:rsidR="00676A66" w:rsidRPr="00655F07" w:rsidRDefault="00676A66" w:rsidP="00676A66">
      <w:pPr>
        <w:spacing w:before="120"/>
        <w:ind w:left="86" w:hanging="86"/>
        <w:rPr>
          <w:sz w:val="18"/>
          <w:szCs w:val="18"/>
        </w:rPr>
      </w:pPr>
      <w:r w:rsidRPr="00531CC5">
        <w:rPr>
          <w:sz w:val="20"/>
          <w:szCs w:val="20"/>
          <w:vertAlign w:val="superscript"/>
        </w:rPr>
        <w:t>2</w:t>
      </w:r>
      <w:r w:rsidRPr="39C917C3">
        <w:rPr>
          <w:sz w:val="20"/>
          <w:szCs w:val="20"/>
        </w:rPr>
        <w:t xml:space="preserve"> Notification submitted to the Committees on Appropriations in the House of Representatives and the Senate </w:t>
      </w:r>
      <w:r w:rsidR="007F4AE5" w:rsidRPr="39C917C3">
        <w:rPr>
          <w:sz w:val="20"/>
          <w:szCs w:val="20"/>
        </w:rPr>
        <w:t>on June</w:t>
      </w:r>
      <w:r w:rsidRPr="39C917C3">
        <w:rPr>
          <w:sz w:val="20"/>
          <w:szCs w:val="20"/>
        </w:rPr>
        <w:t xml:space="preserve"> 17, 2021.</w:t>
      </w:r>
    </w:p>
    <w:p w14:paraId="2763CB39" w14:textId="444163EB" w:rsidR="00676A66" w:rsidRDefault="00676A66" w:rsidP="00676A66">
      <w:pPr>
        <w:spacing w:before="120"/>
        <w:ind w:left="86" w:hanging="86"/>
        <w:rPr>
          <w:sz w:val="20"/>
          <w:szCs w:val="20"/>
        </w:rPr>
      </w:pPr>
      <w:r>
        <w:rPr>
          <w:sz w:val="20"/>
          <w:szCs w:val="20"/>
          <w:vertAlign w:val="superscript"/>
        </w:rPr>
        <w:t>3</w:t>
      </w:r>
      <w:r w:rsidRPr="23674E0B">
        <w:rPr>
          <w:sz w:val="20"/>
          <w:szCs w:val="20"/>
        </w:rPr>
        <w:t xml:space="preserve"> </w:t>
      </w:r>
      <w:r w:rsidRPr="39C917C3">
        <w:rPr>
          <w:sz w:val="20"/>
          <w:szCs w:val="20"/>
        </w:rPr>
        <w:t>Notification submitted to the Committees on Appropriations in the House of Representatives and the Senate on</w:t>
      </w:r>
      <w:r w:rsidR="00DA1386">
        <w:rPr>
          <w:sz w:val="20"/>
          <w:szCs w:val="20"/>
        </w:rPr>
        <w:t xml:space="preserve"> </w:t>
      </w:r>
      <w:r w:rsidR="002B6F57">
        <w:rPr>
          <w:sz w:val="20"/>
          <w:szCs w:val="20"/>
        </w:rPr>
        <w:t>September 23, 2022</w:t>
      </w:r>
      <w:r w:rsidRPr="39C917C3">
        <w:rPr>
          <w:sz w:val="20"/>
          <w:szCs w:val="20"/>
        </w:rPr>
        <w:t>.</w:t>
      </w:r>
    </w:p>
    <w:p w14:paraId="4192E4EB" w14:textId="19DD6F53" w:rsidR="00B43612" w:rsidRDefault="00B43612" w:rsidP="00B43612">
      <w:pPr>
        <w:spacing w:before="120"/>
        <w:ind w:left="86" w:hanging="86"/>
        <w:rPr>
          <w:sz w:val="20"/>
          <w:szCs w:val="20"/>
        </w:rPr>
      </w:pPr>
      <w:r w:rsidRPr="00EC7756">
        <w:rPr>
          <w:sz w:val="20"/>
          <w:szCs w:val="20"/>
          <w:vertAlign w:val="superscript"/>
        </w:rPr>
        <w:t>4</w:t>
      </w:r>
      <w:r>
        <w:rPr>
          <w:sz w:val="20"/>
          <w:szCs w:val="20"/>
        </w:rPr>
        <w:t xml:space="preserve"> </w:t>
      </w:r>
      <w:r w:rsidRPr="00EC7756">
        <w:rPr>
          <w:sz w:val="20"/>
          <w:szCs w:val="20"/>
        </w:rPr>
        <w:t>HHS has not yet notified for FY 2024.</w:t>
      </w:r>
    </w:p>
    <w:p w14:paraId="5F048EC1" w14:textId="50B530C9" w:rsidR="007F4AE5" w:rsidRPr="005245D9" w:rsidRDefault="007F4AE5" w:rsidP="00B43612">
      <w:pPr>
        <w:spacing w:before="120"/>
        <w:ind w:left="86" w:hanging="86"/>
        <w:rPr>
          <w:sz w:val="18"/>
          <w:szCs w:val="18"/>
        </w:rPr>
      </w:pPr>
      <w:r>
        <w:rPr>
          <w:sz w:val="18"/>
          <w:szCs w:val="18"/>
        </w:rPr>
        <w:t>*BA is in thousands of dollars.</w:t>
      </w:r>
    </w:p>
    <w:p w14:paraId="3B97DE04" w14:textId="77777777" w:rsidR="002270D1" w:rsidRPr="00655F07" w:rsidRDefault="002270D1" w:rsidP="00676A66">
      <w:pPr>
        <w:spacing w:before="120"/>
        <w:ind w:left="86" w:hanging="86"/>
        <w:rPr>
          <w:sz w:val="18"/>
          <w:szCs w:val="18"/>
        </w:rPr>
      </w:pPr>
    </w:p>
    <w:p w14:paraId="4C8B2A50" w14:textId="2A832875" w:rsidR="002270D1" w:rsidRDefault="007F4AE5" w:rsidP="002270D1">
      <w:pPr>
        <w:spacing w:line="235" w:lineRule="auto"/>
      </w:pPr>
      <w:r>
        <w:t>Authorizing Legislation</w:t>
      </w:r>
      <w:r w:rsidR="002270D1">
        <w:t>…</w:t>
      </w:r>
      <w:r w:rsidR="002270D1" w:rsidRPr="00AF2CA3">
        <w:t>…</w:t>
      </w:r>
      <w:r w:rsidR="002270D1">
        <w:t>…</w:t>
      </w:r>
      <w:r w:rsidR="00FF5F70">
        <w:t>...</w:t>
      </w:r>
      <w:r w:rsidR="002270D1" w:rsidRPr="00AF2CA3">
        <w:t>.</w:t>
      </w:r>
      <w:r w:rsidR="00FF5F70">
        <w:t xml:space="preserve"> </w:t>
      </w:r>
      <w:r w:rsidR="002270D1" w:rsidRPr="00AF2CA3">
        <w:t>Section</w:t>
      </w:r>
      <w:r w:rsidR="002270D1">
        <w:t xml:space="preserve"> </w:t>
      </w:r>
      <w:r w:rsidR="002270D1" w:rsidRPr="00AF2CA3">
        <w:t>223</w:t>
      </w:r>
      <w:r w:rsidR="002270D1">
        <w:t xml:space="preserve"> </w:t>
      </w:r>
      <w:r w:rsidR="002270D1" w:rsidRPr="00AF2CA3">
        <w:t>of</w:t>
      </w:r>
      <w:r w:rsidR="002270D1">
        <w:t xml:space="preserve"> </w:t>
      </w:r>
      <w:r w:rsidR="002270D1" w:rsidRPr="00AF2CA3">
        <w:t>Division</w:t>
      </w:r>
      <w:r w:rsidR="002270D1">
        <w:t xml:space="preserve"> </w:t>
      </w:r>
      <w:r w:rsidR="002270D1" w:rsidRPr="00AF2CA3">
        <w:t>G</w:t>
      </w:r>
      <w:r w:rsidR="002270D1">
        <w:t xml:space="preserve"> </w:t>
      </w:r>
      <w:r w:rsidR="002270D1" w:rsidRPr="00AF2CA3">
        <w:t>of</w:t>
      </w:r>
      <w:r w:rsidR="002270D1">
        <w:t xml:space="preserve"> </w:t>
      </w:r>
      <w:r w:rsidR="002270D1" w:rsidRPr="00AF2CA3">
        <w:t>the</w:t>
      </w:r>
      <w:r w:rsidR="002270D1">
        <w:t xml:space="preserve"> </w:t>
      </w:r>
      <w:r w:rsidR="002270D1" w:rsidRPr="00AF2CA3">
        <w:t>Consolidated</w:t>
      </w:r>
      <w:r w:rsidR="002270D1">
        <w:t xml:space="preserve"> </w:t>
      </w:r>
      <w:r w:rsidR="002270D1" w:rsidRPr="00AF2CA3">
        <w:t>Appropriations</w:t>
      </w:r>
      <w:r w:rsidR="002270D1">
        <w:t xml:space="preserve"> </w:t>
      </w:r>
      <w:r w:rsidR="002270D1" w:rsidRPr="00AF2CA3">
        <w:t>Act,</w:t>
      </w:r>
      <w:r w:rsidR="002270D1">
        <w:t xml:space="preserve"> </w:t>
      </w:r>
      <w:r w:rsidR="002270D1" w:rsidRPr="00AF2CA3">
        <w:t>2008</w:t>
      </w:r>
    </w:p>
    <w:p w14:paraId="04B3C914" w14:textId="77777777" w:rsidR="007F4AE5" w:rsidRPr="00AF2CA3" w:rsidRDefault="007F4AE5" w:rsidP="002270D1">
      <w:pPr>
        <w:spacing w:line="235" w:lineRule="auto"/>
      </w:pPr>
    </w:p>
    <w:p w14:paraId="11E319F4" w14:textId="023A4D4E" w:rsidR="002270D1" w:rsidRPr="00AF2CA3" w:rsidRDefault="002270D1" w:rsidP="002270D1">
      <w:pPr>
        <w:spacing w:line="235" w:lineRule="auto"/>
      </w:pPr>
      <w:r w:rsidRPr="00AF2CA3">
        <w:t>Allocation</w:t>
      </w:r>
      <w:r>
        <w:t xml:space="preserve"> </w:t>
      </w:r>
      <w:r w:rsidRPr="00AF2CA3">
        <w:t>Method……</w:t>
      </w:r>
      <w:r>
        <w:t>………………</w:t>
      </w:r>
      <w:r w:rsidRPr="00AF2CA3">
        <w:t>…….………</w:t>
      </w:r>
      <w:r w:rsidR="00FF5F70">
        <w:t>…...</w:t>
      </w:r>
      <w:r>
        <w:t>….</w:t>
      </w:r>
      <w:r w:rsidR="00FF5F70">
        <w:t xml:space="preserve"> </w:t>
      </w:r>
      <w:r w:rsidRPr="00AF2CA3">
        <w:t>Direct</w:t>
      </w:r>
      <w:r>
        <w:t xml:space="preserve"> </w:t>
      </w:r>
      <w:r w:rsidRPr="00AF2CA3">
        <w:t>Federal,</w:t>
      </w:r>
      <w:r>
        <w:t xml:space="preserve"> </w:t>
      </w:r>
      <w:r w:rsidRPr="00AF2CA3">
        <w:t>Competitive</w:t>
      </w:r>
      <w:r>
        <w:t xml:space="preserve"> </w:t>
      </w:r>
      <w:r w:rsidRPr="00AF2CA3">
        <w:t>Contract</w:t>
      </w:r>
      <w:r>
        <w:t xml:space="preserve"> </w:t>
      </w:r>
    </w:p>
    <w:p w14:paraId="506765C7" w14:textId="77777777" w:rsidR="002270D1" w:rsidRPr="00AF2CA3" w:rsidRDefault="002270D1" w:rsidP="002270D1">
      <w:pPr>
        <w:rPr>
          <w:sz w:val="18"/>
        </w:rPr>
      </w:pPr>
    </w:p>
    <w:p w14:paraId="29B86FB7" w14:textId="269139C3" w:rsidR="002270D1" w:rsidRPr="00AF2CA3" w:rsidRDefault="002D4A55" w:rsidP="002270D1">
      <w:pPr>
        <w:pStyle w:val="Heading3"/>
      </w:pPr>
      <w:r>
        <w:t>Program Description</w:t>
      </w:r>
      <w:r w:rsidR="00FF5F70">
        <w:t>:</w:t>
      </w:r>
    </w:p>
    <w:p w14:paraId="23A292F4" w14:textId="77777777" w:rsidR="002270D1" w:rsidRDefault="002270D1" w:rsidP="006F4491">
      <w:pPr>
        <w:spacing w:before="0"/>
      </w:pPr>
    </w:p>
    <w:p w14:paraId="3C7D4F8D" w14:textId="18AD96C0" w:rsidR="002270D1" w:rsidRPr="009929A1" w:rsidRDefault="002270D1" w:rsidP="00E30428">
      <w:pPr>
        <w:spacing w:line="276" w:lineRule="auto"/>
        <w:jc w:val="both"/>
        <w:rPr>
          <w:color w:val="000000" w:themeColor="text1"/>
        </w:rPr>
      </w:pPr>
      <w:r w:rsidRPr="009929A1">
        <w:rPr>
          <w:color w:val="000000" w:themeColor="text1"/>
        </w:rPr>
        <w:t xml:space="preserve">The Nonrecurring Expenses Fund (NEF) permits HHS to transfer unobligated balances of expired discretionary funds from FY 2008 and subsequent years into the NEF account. Congress authorized use of the funds for capital acquisitions necessary for the operation of the Department, specifically information technology (IT) and facilities infrastructure acquisitions. </w:t>
      </w:r>
    </w:p>
    <w:p w14:paraId="4143E6DF" w14:textId="77777777" w:rsidR="002270D1" w:rsidRPr="00EA0239" w:rsidRDefault="002270D1" w:rsidP="0077016E">
      <w:pPr>
        <w:spacing w:before="0"/>
      </w:pPr>
    </w:p>
    <w:p w14:paraId="64FCD433" w14:textId="3928217A" w:rsidR="00A164AD" w:rsidRDefault="002270D1" w:rsidP="0077016E">
      <w:pPr>
        <w:pStyle w:val="CommentText"/>
        <w:spacing w:before="0" w:line="276" w:lineRule="auto"/>
        <w:jc w:val="both"/>
        <w:rPr>
          <w:color w:val="000000" w:themeColor="text1"/>
          <w:sz w:val="24"/>
          <w:szCs w:val="24"/>
        </w:rPr>
      </w:pPr>
      <w:r w:rsidRPr="009929A1">
        <w:rPr>
          <w:color w:val="000000" w:themeColor="text1"/>
          <w:sz w:val="24"/>
          <w:szCs w:val="24"/>
        </w:rPr>
        <w:t xml:space="preserve">Since FY 2013, the NEF provided </w:t>
      </w:r>
      <w:r w:rsidR="00DC38C4">
        <w:rPr>
          <w:color w:val="000000" w:themeColor="text1"/>
          <w:sz w:val="24"/>
          <w:szCs w:val="24"/>
        </w:rPr>
        <w:t>approximately</w:t>
      </w:r>
      <w:r w:rsidRPr="009929A1">
        <w:rPr>
          <w:color w:val="000000" w:themeColor="text1"/>
          <w:sz w:val="24"/>
          <w:szCs w:val="24"/>
        </w:rPr>
        <w:t xml:space="preserve"> $</w:t>
      </w:r>
      <w:r w:rsidR="00DC38C4">
        <w:rPr>
          <w:color w:val="000000" w:themeColor="text1"/>
          <w:sz w:val="24"/>
          <w:szCs w:val="24"/>
        </w:rPr>
        <w:t>35</w:t>
      </w:r>
      <w:r w:rsidRPr="009929A1">
        <w:rPr>
          <w:color w:val="000000" w:themeColor="text1"/>
          <w:sz w:val="24"/>
          <w:szCs w:val="24"/>
        </w:rPr>
        <w:t xml:space="preserve"> million to ACL to modernize and secure ACL’s technology portfolio which supports ACL’s aging and disability programs. Examples include the ACL Cloud, which enables rapid development and deployment of technology solutions. ACL used NEF funding to develop the Older Americans Act Performance System to support updated performance reporting for ACL’s aging programs and simplify and reduce grantee burden for submitting annual performance reports. Using NEF funding, ACL will continue work to replace its Aging, Independent Living, and Disability data portal, to meet the requirements of the Evidence Act. Finally, the ACL Cloud has allowed the Office of Elder Justice to demonstrate the use Artificial Intelligence and Machine Learning with the Predicting Risk of Adult Maltreatment projects, through which ACL analyzes publicly available data sets to identify both community and individual risk factors for abuse, neglect, and exploitation of older adults and people with disabilities.</w:t>
      </w:r>
    </w:p>
    <w:p w14:paraId="539926A7" w14:textId="77777777" w:rsidR="00A164AD" w:rsidRDefault="00A164AD">
      <w:pPr>
        <w:spacing w:before="0" w:after="200" w:line="276" w:lineRule="auto"/>
        <w:rPr>
          <w:color w:val="000000" w:themeColor="text1"/>
        </w:rPr>
      </w:pPr>
      <w:r>
        <w:rPr>
          <w:color w:val="000000" w:themeColor="text1"/>
        </w:rPr>
        <w:br w:type="page"/>
      </w:r>
    </w:p>
    <w:p w14:paraId="1B9A7E13" w14:textId="7C9F1003" w:rsidR="002270D1" w:rsidRDefault="002270D1" w:rsidP="002270D1">
      <w:pPr>
        <w:pStyle w:val="Heading3"/>
      </w:pPr>
      <w:r>
        <w:lastRenderedPageBreak/>
        <w:t>Budget Allocation</w:t>
      </w:r>
      <w:r w:rsidR="00927CEF">
        <w:t xml:space="preserve"> FY 2023</w:t>
      </w:r>
      <w:r w:rsidR="00FF5F70">
        <w:t>:</w:t>
      </w:r>
    </w:p>
    <w:p w14:paraId="10E34D83" w14:textId="77777777" w:rsidR="002270D1" w:rsidRDefault="002270D1" w:rsidP="0077016E">
      <w:pPr>
        <w:spacing w:before="0"/>
      </w:pPr>
    </w:p>
    <w:p w14:paraId="7B214D50" w14:textId="7146C331" w:rsidR="002270D1" w:rsidRDefault="00C04CC4" w:rsidP="0077016E">
      <w:pPr>
        <w:spacing w:before="0" w:line="276" w:lineRule="auto"/>
        <w:jc w:val="both"/>
      </w:pPr>
      <w:r w:rsidRPr="00C04CC4">
        <w:t xml:space="preserve">In FY 2023 </w:t>
      </w:r>
      <w:r w:rsidR="00F67FFB">
        <w:t>HHS</w:t>
      </w:r>
      <w:r w:rsidRPr="00C04CC4">
        <w:t xml:space="preserve"> issued a notification to Congress to direct $6,000,000 from the NEF for use in FY 2023. In FY 2023, the </w:t>
      </w:r>
      <w:r w:rsidR="00E1657D">
        <w:t>allocated</w:t>
      </w:r>
      <w:r w:rsidRPr="00C04CC4">
        <w:t xml:space="preserve"> NEF funds will support two high priority ACL projects:</w:t>
      </w:r>
    </w:p>
    <w:p w14:paraId="2D4577E3" w14:textId="6A0C8370" w:rsidR="002270D1" w:rsidRPr="00655F07" w:rsidRDefault="002270D1" w:rsidP="009F6C55">
      <w:pPr>
        <w:pStyle w:val="ListParagraph"/>
        <w:numPr>
          <w:ilvl w:val="0"/>
          <w:numId w:val="56"/>
        </w:numPr>
        <w:spacing w:line="276" w:lineRule="auto"/>
        <w:jc w:val="both"/>
      </w:pPr>
      <w:r>
        <w:t xml:space="preserve">Digital Platform Initiative for Communications, Training, and Technical Assistance </w:t>
      </w:r>
    </w:p>
    <w:p w14:paraId="5D1519AD" w14:textId="2F7358F1" w:rsidR="002270D1" w:rsidRPr="00655F07" w:rsidRDefault="002270D1" w:rsidP="009F6C55">
      <w:pPr>
        <w:pStyle w:val="ListParagraph"/>
        <w:numPr>
          <w:ilvl w:val="0"/>
          <w:numId w:val="56"/>
        </w:numPr>
        <w:spacing w:line="276" w:lineRule="auto"/>
        <w:jc w:val="both"/>
        <w:rPr>
          <w:color w:val="000000" w:themeColor="text1"/>
        </w:rPr>
      </w:pPr>
      <w:r w:rsidRPr="39C917C3">
        <w:rPr>
          <w:color w:val="000000" w:themeColor="text1"/>
        </w:rPr>
        <w:t>Information and Referral Platforms and Services</w:t>
      </w:r>
    </w:p>
    <w:p w14:paraId="0D86F65D" w14:textId="77777777" w:rsidR="002270D1" w:rsidRPr="005A092C" w:rsidRDefault="002270D1" w:rsidP="0077016E">
      <w:pPr>
        <w:spacing w:line="276" w:lineRule="auto"/>
      </w:pPr>
    </w:p>
    <w:p w14:paraId="0DA61293" w14:textId="04EBDC9E" w:rsidR="002270D1" w:rsidRDefault="002270D1" w:rsidP="0077016E">
      <w:pPr>
        <w:pStyle w:val="Heading4"/>
        <w:spacing w:line="276" w:lineRule="auto"/>
      </w:pPr>
      <w:r w:rsidRPr="00F73DFD">
        <w:t>The Digital Platform Initiative</w:t>
      </w:r>
    </w:p>
    <w:p w14:paraId="37233B23" w14:textId="2E56A1B6" w:rsidR="002270D1" w:rsidRDefault="002270D1" w:rsidP="006F4491">
      <w:pPr>
        <w:spacing w:before="0" w:line="276" w:lineRule="auto"/>
        <w:jc w:val="both"/>
      </w:pPr>
      <w:r>
        <w:t xml:space="preserve">This project </w:t>
      </w:r>
      <w:r w:rsidRPr="23674E0B">
        <w:t>directly support</w:t>
      </w:r>
      <w:r w:rsidR="00BB606E">
        <w:t>s</w:t>
      </w:r>
      <w:r w:rsidRPr="23674E0B">
        <w:t xml:space="preserve"> several Secretarial and Presidential priorities – including caregiving, equity and expanding access to home and community-based services. </w:t>
      </w:r>
    </w:p>
    <w:p w14:paraId="5DA08E39" w14:textId="77777777" w:rsidR="002270D1" w:rsidRPr="00655F07" w:rsidRDefault="002270D1" w:rsidP="0077016E">
      <w:pPr>
        <w:spacing w:before="0" w:line="276" w:lineRule="auto"/>
        <w:jc w:val="both"/>
      </w:pPr>
    </w:p>
    <w:p w14:paraId="737CF8BF" w14:textId="2A0F5872" w:rsidR="002270D1" w:rsidRPr="00655F07" w:rsidRDefault="002270D1" w:rsidP="0077016E">
      <w:pPr>
        <w:spacing w:before="0" w:line="276" w:lineRule="auto"/>
        <w:jc w:val="both"/>
      </w:pPr>
      <w:r>
        <w:t>The project address</w:t>
      </w:r>
      <w:r w:rsidR="00231BBA">
        <w:t>es</w:t>
      </w:r>
      <w:r>
        <w:t xml:space="preserve"> efforts to improve administrative and management efficiencies, analyses, dissemination of data and information, and provision of services, all of which benefit both ACL’s program management and oversight and ACL grantees, stakeholders, and older adults, people with disabilities, and caregivers directly served by ACL grants. The NEF funding support</w:t>
      </w:r>
      <w:r w:rsidR="00E54985">
        <w:t>s</w:t>
      </w:r>
      <w:r>
        <w:t xml:space="preserve"> a set of projects intended to establish a framework of technology and business practices to improve and ensure consistent communication internally and externally across ACL's portfolio of programs; and ensure</w:t>
      </w:r>
      <w:r w:rsidR="002201A6">
        <w:t>s</w:t>
      </w:r>
      <w:r>
        <w:t xml:space="preserve"> that websites and systems developed by ACL and on ACL's behalf are accessible, secure, and provide information on their effectiveness and outcomes. </w:t>
      </w:r>
    </w:p>
    <w:p w14:paraId="1C5FA1A3" w14:textId="77777777" w:rsidR="002270D1" w:rsidRPr="00655F07" w:rsidRDefault="002270D1" w:rsidP="0077016E">
      <w:pPr>
        <w:spacing w:line="276" w:lineRule="auto"/>
        <w:jc w:val="both"/>
      </w:pPr>
      <w:r w:rsidRPr="23674E0B">
        <w:t xml:space="preserve"> </w:t>
      </w:r>
    </w:p>
    <w:p w14:paraId="1BC8B392" w14:textId="77777777" w:rsidR="002270D1" w:rsidRDefault="002270D1" w:rsidP="006F4491">
      <w:pPr>
        <w:pStyle w:val="Heading4"/>
        <w:spacing w:before="0" w:line="276" w:lineRule="auto"/>
        <w:rPr>
          <w:b w:val="0"/>
          <w:i w:val="0"/>
        </w:rPr>
      </w:pPr>
      <w:r w:rsidRPr="00C1662E">
        <w:t>Information and Referral Platforms and Serv</w:t>
      </w:r>
      <w:r w:rsidRPr="004A05E8">
        <w:rPr>
          <w:bCs/>
          <w:iCs/>
        </w:rPr>
        <w:t>ices</w:t>
      </w:r>
    </w:p>
    <w:p w14:paraId="7D9DBB35" w14:textId="25C131FB" w:rsidR="002270D1" w:rsidRPr="00655F07" w:rsidRDefault="002270D1" w:rsidP="006F4491">
      <w:pPr>
        <w:spacing w:before="0" w:line="276" w:lineRule="auto"/>
        <w:jc w:val="both"/>
      </w:pPr>
      <w:r>
        <w:t>Information and Referral Platforms and Service project create</w:t>
      </w:r>
      <w:r w:rsidR="00516614">
        <w:t>s</w:t>
      </w:r>
      <w:r>
        <w:t xml:space="preserve"> the services to enable and sustain the collection and dissemination of information about services available for older adults, people with disabilities, and caregivers. </w:t>
      </w:r>
    </w:p>
    <w:p w14:paraId="2723D1EC" w14:textId="77777777" w:rsidR="002270D1" w:rsidRPr="00655F07" w:rsidRDefault="002270D1" w:rsidP="0077016E">
      <w:pPr>
        <w:spacing w:before="0" w:line="276" w:lineRule="auto"/>
        <w:jc w:val="both"/>
      </w:pPr>
      <w:r w:rsidRPr="23674E0B">
        <w:t xml:space="preserve"> </w:t>
      </w:r>
    </w:p>
    <w:p w14:paraId="24391358" w14:textId="0F9972BC" w:rsidR="002270D1" w:rsidRPr="00655F07" w:rsidRDefault="002270D1" w:rsidP="0077016E">
      <w:pPr>
        <w:spacing w:before="0" w:line="276" w:lineRule="auto"/>
        <w:jc w:val="both"/>
      </w:pPr>
      <w:r>
        <w:t xml:space="preserve">The projects in this initiative </w:t>
      </w:r>
      <w:r w:rsidR="00317259">
        <w:t>will</w:t>
      </w:r>
      <w:r>
        <w:t xml:space="preserve"> create practices and platforms to collect, manage, and disseminate information about aging and disability services. The technology solutions include developing and publishing REST APIs to collect information on services available to older adults, people with disabilities, and caregivers from grantees, subgrantees, and service providers contracted with funds from ACL grants. The information on services available to older adults, people with disabilities, and caregivers will be validated by a distributed network of knowledgeable experts and AI tools, including machine learning and remote process automation. The aggregated directory of aging and disability services will be made available to local providers of information and referral services, as well as supporting ACL’s existing Eldercare Locator and Disability Information and Access Line information and referral services.</w:t>
      </w:r>
    </w:p>
    <w:p w14:paraId="3CA7CAD2" w14:textId="77777777" w:rsidR="002270D1" w:rsidRPr="00655F07" w:rsidRDefault="002270D1" w:rsidP="0077016E">
      <w:pPr>
        <w:spacing w:before="0" w:line="276" w:lineRule="auto"/>
        <w:jc w:val="both"/>
      </w:pPr>
      <w:r w:rsidRPr="23674E0B">
        <w:t xml:space="preserve"> </w:t>
      </w:r>
    </w:p>
    <w:p w14:paraId="1D8AC74E" w14:textId="691C2DD0" w:rsidR="003C062B" w:rsidRDefault="002270D1" w:rsidP="003C062B">
      <w:pPr>
        <w:spacing w:before="0" w:after="200" w:line="276" w:lineRule="auto"/>
        <w:sectPr w:rsidR="003C062B" w:rsidSect="00E61687">
          <w:headerReference w:type="default" r:id="rId84"/>
          <w:headerReference w:type="first" r:id="rId85"/>
          <w:pgSz w:w="12240" w:h="15840"/>
          <w:pgMar w:top="1440" w:right="1440" w:bottom="1440" w:left="1440" w:header="720" w:footer="720" w:gutter="0"/>
          <w:cols w:space="720"/>
          <w:docGrid w:linePitch="360"/>
        </w:sectPr>
      </w:pPr>
      <w:r>
        <w:t>Work related to the Social Care Referral Challenge, the standup of the Disability Information Assistance Line, and ongoing enhancements to Eldercare Locator this last year will allow for planning of projects with greater scope and impact across ACL in FY 2022 and FY 2023.</w:t>
      </w:r>
    </w:p>
    <w:p w14:paraId="11C71D0C" w14:textId="4815CE5D" w:rsidR="00B1558C" w:rsidRPr="00B1558C" w:rsidRDefault="00B1558C" w:rsidP="002501EE">
      <w:pPr>
        <w:pStyle w:val="Heading1"/>
        <w:spacing w:before="5000"/>
      </w:pPr>
      <w:bookmarkStart w:id="244" w:name="_Toc129353043"/>
      <w:r w:rsidRPr="00B1558C">
        <w:lastRenderedPageBreak/>
        <w:t>Supplementary</w:t>
      </w:r>
      <w:r w:rsidR="004E5ADE">
        <w:t xml:space="preserve"> </w:t>
      </w:r>
      <w:r w:rsidRPr="00B1558C">
        <w:t>Tables</w:t>
      </w:r>
      <w:bookmarkEnd w:id="244"/>
    </w:p>
    <w:p w14:paraId="5C916069" w14:textId="77777777" w:rsidR="00AB1981" w:rsidRDefault="00AB1981">
      <w:pPr>
        <w:spacing w:before="0" w:after="200" w:line="276" w:lineRule="auto"/>
        <w:rPr>
          <w:rFonts w:eastAsiaTheme="minorEastAsia"/>
          <w:b/>
          <w:bCs/>
          <w:sz w:val="28"/>
          <w:szCs w:val="28"/>
        </w:rPr>
      </w:pPr>
      <w:r>
        <w:br w:type="page"/>
      </w:r>
    </w:p>
    <w:p w14:paraId="1913332C" w14:textId="16079866" w:rsidR="00AA0A6A" w:rsidRPr="00B1558C" w:rsidRDefault="00AA0A6A" w:rsidP="006E75B4">
      <w:pPr>
        <w:pStyle w:val="Heading2"/>
      </w:pPr>
      <w:bookmarkStart w:id="245" w:name="_Toc129353044"/>
      <w:r w:rsidRPr="00B1558C">
        <w:lastRenderedPageBreak/>
        <w:t>Object</w:t>
      </w:r>
      <w:r w:rsidR="004E5ADE">
        <w:t xml:space="preserve"> </w:t>
      </w:r>
      <w:r w:rsidRPr="00B1558C">
        <w:t>Classification</w:t>
      </w:r>
      <w:r w:rsidR="004E5ADE">
        <w:t xml:space="preserve"> </w:t>
      </w:r>
      <w:r w:rsidRPr="00B1558C">
        <w:t>Table</w:t>
      </w:r>
      <w:r w:rsidR="004E5ADE">
        <w:t xml:space="preserve"> </w:t>
      </w:r>
      <w:r w:rsidRPr="00B1558C">
        <w:t>-</w:t>
      </w:r>
      <w:r w:rsidR="004E5ADE">
        <w:t xml:space="preserve"> </w:t>
      </w:r>
      <w:r w:rsidRPr="00B1558C">
        <w:t>Direct</w:t>
      </w:r>
      <w:bookmarkEnd w:id="245"/>
    </w:p>
    <w:p w14:paraId="109ED2B0" w14:textId="58876174" w:rsidR="00AA0A6A" w:rsidRDefault="00AA0A6A" w:rsidP="00E71A13">
      <w:pPr>
        <w:spacing w:line="276" w:lineRule="auto"/>
        <w:jc w:val="center"/>
      </w:pPr>
      <w:r w:rsidRPr="00651F25">
        <w:t>Administration</w:t>
      </w:r>
      <w:r w:rsidR="004E5ADE">
        <w:t xml:space="preserve"> </w:t>
      </w:r>
      <w:r w:rsidRPr="00651F25">
        <w:t>for</w:t>
      </w:r>
      <w:r w:rsidR="004E5ADE">
        <w:t xml:space="preserve"> </w:t>
      </w:r>
      <w:r w:rsidRPr="00651F25">
        <w:t>Community</w:t>
      </w:r>
      <w:r w:rsidR="004E5ADE">
        <w:t xml:space="preserve"> </w:t>
      </w:r>
      <w:r w:rsidRPr="00651F25">
        <w:t>Living</w:t>
      </w:r>
    </w:p>
    <w:p w14:paraId="38056A27" w14:textId="4D99098F" w:rsidR="00AA0A6A" w:rsidRDefault="00AA0A6A" w:rsidP="00E71A13">
      <w:pPr>
        <w:spacing w:line="276" w:lineRule="auto"/>
        <w:jc w:val="center"/>
      </w:pPr>
      <w:r w:rsidRPr="00651F25">
        <w:t>(Dollars</w:t>
      </w:r>
      <w:r w:rsidR="004E5ADE">
        <w:t xml:space="preserve"> </w:t>
      </w:r>
      <w:r w:rsidRPr="00651F25">
        <w:t>in</w:t>
      </w:r>
      <w:r w:rsidR="004E5ADE">
        <w:t xml:space="preserve"> </w:t>
      </w:r>
      <w:r w:rsidRPr="00651F25">
        <w:t>Thousands)</w:t>
      </w:r>
    </w:p>
    <w:p w14:paraId="6D4A7F04" w14:textId="77777777" w:rsidR="004342F4" w:rsidRDefault="004342F4" w:rsidP="004342F4">
      <w:pPr>
        <w:spacing w:before="0" w:after="200" w:line="276" w:lineRule="auto"/>
      </w:pPr>
    </w:p>
    <w:tbl>
      <w:tblPr>
        <w:tblStyle w:val="TableGrid23"/>
        <w:tblW w:w="9183" w:type="dxa"/>
        <w:tblInd w:w="0" w:type="dxa"/>
        <w:tblLook w:val="04A0" w:firstRow="1" w:lastRow="0" w:firstColumn="1" w:lastColumn="0" w:noHBand="0" w:noVBand="1"/>
      </w:tblPr>
      <w:tblGrid>
        <w:gridCol w:w="4585"/>
        <w:gridCol w:w="1016"/>
        <w:gridCol w:w="1152"/>
        <w:gridCol w:w="1260"/>
        <w:gridCol w:w="1170"/>
      </w:tblGrid>
      <w:tr w:rsidR="00D83A3D" w:rsidRPr="00F00C7E" w14:paraId="48C3382C" w14:textId="77777777" w:rsidTr="00DA7BE1">
        <w:trPr>
          <w:trHeight w:val="780"/>
          <w:tblHeader/>
        </w:trPr>
        <w:tc>
          <w:tcPr>
            <w:tcW w:w="4585" w:type="dxa"/>
            <w:vAlign w:val="center"/>
            <w:hideMark/>
          </w:tcPr>
          <w:p w14:paraId="4ECEF0F4" w14:textId="79D5FCD2" w:rsidR="00D83A3D" w:rsidRPr="00F00C7E" w:rsidRDefault="00AB1D19" w:rsidP="00AB1D19">
            <w:pPr>
              <w:spacing w:before="0" w:line="276" w:lineRule="auto"/>
              <w:jc w:val="center"/>
              <w:rPr>
                <w:b/>
                <w:bCs/>
                <w:szCs w:val="20"/>
              </w:rPr>
            </w:pPr>
            <w:r w:rsidRPr="00AB1D19">
              <w:rPr>
                <w:b/>
                <w:bCs/>
                <w:szCs w:val="20"/>
              </w:rPr>
              <w:t>Object Class</w:t>
            </w:r>
          </w:p>
        </w:tc>
        <w:tc>
          <w:tcPr>
            <w:tcW w:w="1016" w:type="dxa"/>
            <w:vAlign w:val="center"/>
            <w:hideMark/>
          </w:tcPr>
          <w:p w14:paraId="73FE9E99" w14:textId="77777777" w:rsidR="00D83A3D" w:rsidRPr="00F00C7E" w:rsidRDefault="00D83A3D" w:rsidP="00F00C7E">
            <w:pPr>
              <w:spacing w:before="0" w:line="276" w:lineRule="auto"/>
              <w:jc w:val="center"/>
              <w:rPr>
                <w:b/>
                <w:bCs/>
                <w:szCs w:val="20"/>
              </w:rPr>
            </w:pPr>
            <w:r w:rsidRPr="00F00C7E">
              <w:rPr>
                <w:b/>
                <w:bCs/>
                <w:szCs w:val="20"/>
              </w:rPr>
              <w:t>FY 2022 Final</w:t>
            </w:r>
          </w:p>
        </w:tc>
        <w:tc>
          <w:tcPr>
            <w:tcW w:w="1152" w:type="dxa"/>
            <w:vAlign w:val="center"/>
            <w:hideMark/>
          </w:tcPr>
          <w:p w14:paraId="3AAE6683" w14:textId="77777777" w:rsidR="00D83A3D" w:rsidRPr="00F00C7E" w:rsidRDefault="00D83A3D" w:rsidP="00F00C7E">
            <w:pPr>
              <w:spacing w:before="0" w:line="276" w:lineRule="auto"/>
              <w:jc w:val="center"/>
              <w:rPr>
                <w:b/>
                <w:bCs/>
                <w:szCs w:val="20"/>
              </w:rPr>
            </w:pPr>
            <w:r w:rsidRPr="00F00C7E">
              <w:rPr>
                <w:b/>
                <w:bCs/>
                <w:szCs w:val="20"/>
              </w:rPr>
              <w:t>FY 2023 Enacted</w:t>
            </w:r>
          </w:p>
        </w:tc>
        <w:tc>
          <w:tcPr>
            <w:tcW w:w="1260" w:type="dxa"/>
            <w:vAlign w:val="center"/>
            <w:hideMark/>
          </w:tcPr>
          <w:p w14:paraId="330C994D" w14:textId="77777777" w:rsidR="00D83A3D" w:rsidRPr="00F00C7E" w:rsidRDefault="00D83A3D" w:rsidP="00F00C7E">
            <w:pPr>
              <w:spacing w:before="0" w:line="276" w:lineRule="auto"/>
              <w:jc w:val="center"/>
              <w:rPr>
                <w:b/>
                <w:bCs/>
                <w:szCs w:val="20"/>
              </w:rPr>
            </w:pPr>
            <w:r w:rsidRPr="00F00C7E">
              <w:rPr>
                <w:b/>
                <w:bCs/>
                <w:szCs w:val="20"/>
              </w:rPr>
              <w:t>FY 2024 President's Budget</w:t>
            </w:r>
          </w:p>
        </w:tc>
        <w:tc>
          <w:tcPr>
            <w:tcW w:w="1170" w:type="dxa"/>
            <w:vAlign w:val="center"/>
            <w:hideMark/>
          </w:tcPr>
          <w:p w14:paraId="1B312E20" w14:textId="77777777" w:rsidR="00D83A3D" w:rsidRPr="00F00C7E" w:rsidRDefault="00D83A3D" w:rsidP="00F00C7E">
            <w:pPr>
              <w:spacing w:before="0" w:line="276" w:lineRule="auto"/>
              <w:jc w:val="center"/>
              <w:rPr>
                <w:b/>
                <w:bCs/>
                <w:szCs w:val="20"/>
              </w:rPr>
            </w:pPr>
            <w:r w:rsidRPr="00F00C7E">
              <w:rPr>
                <w:b/>
                <w:bCs/>
                <w:szCs w:val="20"/>
              </w:rPr>
              <w:t>FY 2024 +/- FY 2023</w:t>
            </w:r>
          </w:p>
        </w:tc>
      </w:tr>
      <w:tr w:rsidR="00C21239" w:rsidRPr="00F00C7E" w14:paraId="3A83351A" w14:textId="77777777" w:rsidTr="00B5278D">
        <w:trPr>
          <w:trHeight w:val="260"/>
        </w:trPr>
        <w:tc>
          <w:tcPr>
            <w:tcW w:w="4585" w:type="dxa"/>
            <w:noWrap/>
            <w:vAlign w:val="bottom"/>
          </w:tcPr>
          <w:p w14:paraId="69459C4A" w14:textId="64567A1C" w:rsidR="00C21239" w:rsidRPr="00AB1D19" w:rsidRDefault="00C21239" w:rsidP="00F00C7E">
            <w:pPr>
              <w:spacing w:before="0" w:line="276" w:lineRule="auto"/>
              <w:rPr>
                <w:b/>
                <w:szCs w:val="20"/>
              </w:rPr>
            </w:pPr>
            <w:r w:rsidRPr="00AB1D19">
              <w:rPr>
                <w:b/>
                <w:szCs w:val="20"/>
              </w:rPr>
              <w:t>Personnel compensation</w:t>
            </w:r>
          </w:p>
        </w:tc>
        <w:tc>
          <w:tcPr>
            <w:tcW w:w="1016" w:type="dxa"/>
            <w:noWrap/>
            <w:vAlign w:val="bottom"/>
          </w:tcPr>
          <w:p w14:paraId="2E89C230" w14:textId="07AE891E" w:rsidR="00C21239" w:rsidRPr="00F00C7E" w:rsidRDefault="00AB1D19" w:rsidP="00F00C7E">
            <w:pPr>
              <w:spacing w:before="0" w:line="276" w:lineRule="auto"/>
              <w:jc w:val="right"/>
              <w:rPr>
                <w:szCs w:val="20"/>
              </w:rPr>
            </w:pPr>
            <w:r>
              <w:rPr>
                <w:szCs w:val="20"/>
              </w:rPr>
              <w:t>--</w:t>
            </w:r>
          </w:p>
        </w:tc>
        <w:tc>
          <w:tcPr>
            <w:tcW w:w="1152" w:type="dxa"/>
            <w:noWrap/>
            <w:vAlign w:val="bottom"/>
          </w:tcPr>
          <w:p w14:paraId="75EB7637" w14:textId="77A8B01F" w:rsidR="00C21239" w:rsidRPr="00F00C7E" w:rsidRDefault="00AB1D19" w:rsidP="00F00C7E">
            <w:pPr>
              <w:spacing w:before="0" w:line="276" w:lineRule="auto"/>
              <w:jc w:val="right"/>
              <w:rPr>
                <w:szCs w:val="20"/>
              </w:rPr>
            </w:pPr>
            <w:r>
              <w:rPr>
                <w:szCs w:val="20"/>
              </w:rPr>
              <w:t>--</w:t>
            </w:r>
          </w:p>
        </w:tc>
        <w:tc>
          <w:tcPr>
            <w:tcW w:w="1260" w:type="dxa"/>
            <w:noWrap/>
            <w:vAlign w:val="bottom"/>
          </w:tcPr>
          <w:p w14:paraId="65230075" w14:textId="6E31A8FD" w:rsidR="00C21239" w:rsidRPr="00F00C7E" w:rsidRDefault="00AB1D19" w:rsidP="00F00C7E">
            <w:pPr>
              <w:spacing w:before="0" w:line="276" w:lineRule="auto"/>
              <w:jc w:val="right"/>
              <w:rPr>
                <w:szCs w:val="20"/>
              </w:rPr>
            </w:pPr>
            <w:r>
              <w:rPr>
                <w:szCs w:val="20"/>
              </w:rPr>
              <w:t>--</w:t>
            </w:r>
          </w:p>
        </w:tc>
        <w:tc>
          <w:tcPr>
            <w:tcW w:w="1170" w:type="dxa"/>
            <w:noWrap/>
            <w:vAlign w:val="bottom"/>
          </w:tcPr>
          <w:p w14:paraId="0AD578AD" w14:textId="132B6B31" w:rsidR="00C21239" w:rsidRPr="00F00C7E" w:rsidRDefault="00AB1D19" w:rsidP="00F00C7E">
            <w:pPr>
              <w:spacing w:before="0" w:line="276" w:lineRule="auto"/>
              <w:jc w:val="right"/>
              <w:rPr>
                <w:szCs w:val="20"/>
              </w:rPr>
            </w:pPr>
            <w:r>
              <w:rPr>
                <w:szCs w:val="20"/>
              </w:rPr>
              <w:t>--</w:t>
            </w:r>
          </w:p>
        </w:tc>
      </w:tr>
      <w:tr w:rsidR="00D83A3D" w:rsidRPr="00F00C7E" w14:paraId="70B27003" w14:textId="77777777" w:rsidTr="00B5278D">
        <w:trPr>
          <w:trHeight w:val="260"/>
        </w:trPr>
        <w:tc>
          <w:tcPr>
            <w:tcW w:w="4585" w:type="dxa"/>
            <w:noWrap/>
            <w:vAlign w:val="bottom"/>
            <w:hideMark/>
          </w:tcPr>
          <w:p w14:paraId="64C501C0" w14:textId="4BB82271" w:rsidR="00D83A3D" w:rsidRPr="00F00C7E" w:rsidRDefault="00D83A3D" w:rsidP="00F00C7E">
            <w:pPr>
              <w:spacing w:before="0" w:line="276" w:lineRule="auto"/>
              <w:rPr>
                <w:szCs w:val="20"/>
              </w:rPr>
            </w:pPr>
            <w:r w:rsidRPr="00F00C7E">
              <w:rPr>
                <w:szCs w:val="20"/>
              </w:rPr>
              <w:t>Full-time permanent (11.1)</w:t>
            </w:r>
          </w:p>
        </w:tc>
        <w:tc>
          <w:tcPr>
            <w:tcW w:w="1016" w:type="dxa"/>
            <w:noWrap/>
            <w:vAlign w:val="bottom"/>
            <w:hideMark/>
          </w:tcPr>
          <w:p w14:paraId="74E1141D" w14:textId="21DBDD95" w:rsidR="00D83A3D" w:rsidRPr="00F00C7E" w:rsidRDefault="00D83A3D" w:rsidP="00F00C7E">
            <w:pPr>
              <w:spacing w:before="0" w:line="276" w:lineRule="auto"/>
              <w:jc w:val="right"/>
              <w:rPr>
                <w:szCs w:val="20"/>
              </w:rPr>
            </w:pPr>
            <w:r w:rsidRPr="00F00C7E">
              <w:rPr>
                <w:szCs w:val="20"/>
              </w:rPr>
              <w:t>22,009</w:t>
            </w:r>
          </w:p>
        </w:tc>
        <w:tc>
          <w:tcPr>
            <w:tcW w:w="1152" w:type="dxa"/>
            <w:noWrap/>
            <w:vAlign w:val="bottom"/>
            <w:hideMark/>
          </w:tcPr>
          <w:p w14:paraId="5EFD3C19" w14:textId="76E482A1" w:rsidR="00D83A3D" w:rsidRPr="00F00C7E" w:rsidRDefault="00D83A3D" w:rsidP="00F00C7E">
            <w:pPr>
              <w:spacing w:before="0" w:line="276" w:lineRule="auto"/>
              <w:jc w:val="right"/>
              <w:rPr>
                <w:szCs w:val="20"/>
              </w:rPr>
            </w:pPr>
            <w:r w:rsidRPr="00F00C7E">
              <w:rPr>
                <w:szCs w:val="20"/>
              </w:rPr>
              <w:t>24,097</w:t>
            </w:r>
          </w:p>
        </w:tc>
        <w:tc>
          <w:tcPr>
            <w:tcW w:w="1260" w:type="dxa"/>
            <w:noWrap/>
            <w:vAlign w:val="bottom"/>
            <w:hideMark/>
          </w:tcPr>
          <w:p w14:paraId="394E50B6" w14:textId="05664E73" w:rsidR="00D83A3D" w:rsidRPr="00F00C7E" w:rsidRDefault="00D83A3D" w:rsidP="00F00C7E">
            <w:pPr>
              <w:spacing w:before="0" w:line="276" w:lineRule="auto"/>
              <w:jc w:val="right"/>
              <w:rPr>
                <w:szCs w:val="20"/>
              </w:rPr>
            </w:pPr>
            <w:r w:rsidRPr="00F00C7E">
              <w:rPr>
                <w:szCs w:val="20"/>
              </w:rPr>
              <w:t>28,829</w:t>
            </w:r>
          </w:p>
        </w:tc>
        <w:tc>
          <w:tcPr>
            <w:tcW w:w="1170" w:type="dxa"/>
            <w:noWrap/>
            <w:vAlign w:val="bottom"/>
            <w:hideMark/>
          </w:tcPr>
          <w:p w14:paraId="6C3963B1" w14:textId="5C540C0D" w:rsidR="00D83A3D" w:rsidRPr="00F00C7E" w:rsidRDefault="00D83A3D" w:rsidP="00F00C7E">
            <w:pPr>
              <w:spacing w:before="0" w:line="276" w:lineRule="auto"/>
              <w:jc w:val="right"/>
              <w:rPr>
                <w:szCs w:val="20"/>
              </w:rPr>
            </w:pPr>
            <w:r w:rsidRPr="00F00C7E">
              <w:rPr>
                <w:szCs w:val="20"/>
              </w:rPr>
              <w:t>4,732</w:t>
            </w:r>
          </w:p>
        </w:tc>
      </w:tr>
      <w:tr w:rsidR="00D83A3D" w:rsidRPr="00F00C7E" w14:paraId="093F4B93" w14:textId="77777777" w:rsidTr="00B5278D">
        <w:trPr>
          <w:trHeight w:val="260"/>
        </w:trPr>
        <w:tc>
          <w:tcPr>
            <w:tcW w:w="4585" w:type="dxa"/>
            <w:noWrap/>
            <w:vAlign w:val="bottom"/>
            <w:hideMark/>
          </w:tcPr>
          <w:p w14:paraId="088026E4" w14:textId="720E334C" w:rsidR="00D83A3D" w:rsidRPr="00F00C7E" w:rsidRDefault="00D83A3D" w:rsidP="00F00C7E">
            <w:pPr>
              <w:spacing w:before="0" w:line="276" w:lineRule="auto"/>
              <w:rPr>
                <w:szCs w:val="20"/>
              </w:rPr>
            </w:pPr>
            <w:r w:rsidRPr="00F00C7E">
              <w:rPr>
                <w:szCs w:val="20"/>
              </w:rPr>
              <w:t>Other than full-time permanent (11.3)</w:t>
            </w:r>
          </w:p>
        </w:tc>
        <w:tc>
          <w:tcPr>
            <w:tcW w:w="1016" w:type="dxa"/>
            <w:noWrap/>
            <w:vAlign w:val="bottom"/>
            <w:hideMark/>
          </w:tcPr>
          <w:p w14:paraId="3760BFC9" w14:textId="2507DB6B" w:rsidR="00D83A3D" w:rsidRPr="00F00C7E" w:rsidRDefault="00D83A3D" w:rsidP="00F00C7E">
            <w:pPr>
              <w:spacing w:before="0" w:line="276" w:lineRule="auto"/>
              <w:jc w:val="right"/>
              <w:rPr>
                <w:szCs w:val="20"/>
              </w:rPr>
            </w:pPr>
            <w:r w:rsidRPr="00F00C7E">
              <w:rPr>
                <w:szCs w:val="20"/>
              </w:rPr>
              <w:t>930</w:t>
            </w:r>
          </w:p>
        </w:tc>
        <w:tc>
          <w:tcPr>
            <w:tcW w:w="1152" w:type="dxa"/>
            <w:noWrap/>
            <w:vAlign w:val="bottom"/>
            <w:hideMark/>
          </w:tcPr>
          <w:p w14:paraId="43A6F7B0" w14:textId="02F805B3" w:rsidR="00D83A3D" w:rsidRPr="00F00C7E" w:rsidRDefault="00D83A3D" w:rsidP="00F00C7E">
            <w:pPr>
              <w:spacing w:before="0" w:line="276" w:lineRule="auto"/>
              <w:jc w:val="right"/>
              <w:rPr>
                <w:szCs w:val="20"/>
              </w:rPr>
            </w:pPr>
            <w:r w:rsidRPr="00F00C7E">
              <w:rPr>
                <w:szCs w:val="20"/>
              </w:rPr>
              <w:t>1,019</w:t>
            </w:r>
          </w:p>
        </w:tc>
        <w:tc>
          <w:tcPr>
            <w:tcW w:w="1260" w:type="dxa"/>
            <w:noWrap/>
            <w:vAlign w:val="bottom"/>
            <w:hideMark/>
          </w:tcPr>
          <w:p w14:paraId="77AF1850" w14:textId="004E72BE" w:rsidR="00D83A3D" w:rsidRPr="00F00C7E" w:rsidRDefault="00D83A3D" w:rsidP="00F00C7E">
            <w:pPr>
              <w:spacing w:before="0" w:line="276" w:lineRule="auto"/>
              <w:jc w:val="right"/>
              <w:rPr>
                <w:szCs w:val="20"/>
              </w:rPr>
            </w:pPr>
            <w:r w:rsidRPr="00F00C7E">
              <w:rPr>
                <w:szCs w:val="20"/>
              </w:rPr>
              <w:t>1,218</w:t>
            </w:r>
          </w:p>
        </w:tc>
        <w:tc>
          <w:tcPr>
            <w:tcW w:w="1170" w:type="dxa"/>
            <w:noWrap/>
            <w:vAlign w:val="bottom"/>
            <w:hideMark/>
          </w:tcPr>
          <w:p w14:paraId="4DDF43F7" w14:textId="4AA68673" w:rsidR="00D83A3D" w:rsidRPr="00F00C7E" w:rsidRDefault="00D83A3D" w:rsidP="00F00C7E">
            <w:pPr>
              <w:spacing w:before="0" w:line="276" w:lineRule="auto"/>
              <w:jc w:val="right"/>
              <w:rPr>
                <w:szCs w:val="20"/>
              </w:rPr>
            </w:pPr>
            <w:r w:rsidRPr="00F00C7E">
              <w:rPr>
                <w:szCs w:val="20"/>
              </w:rPr>
              <w:t>199</w:t>
            </w:r>
          </w:p>
        </w:tc>
      </w:tr>
      <w:tr w:rsidR="00D83A3D" w:rsidRPr="00F00C7E" w14:paraId="6B8DE5EA" w14:textId="77777777" w:rsidTr="00B5278D">
        <w:trPr>
          <w:trHeight w:val="260"/>
        </w:trPr>
        <w:tc>
          <w:tcPr>
            <w:tcW w:w="4585" w:type="dxa"/>
            <w:noWrap/>
            <w:vAlign w:val="bottom"/>
            <w:hideMark/>
          </w:tcPr>
          <w:p w14:paraId="5C430F02" w14:textId="25D2DA2E" w:rsidR="00D83A3D" w:rsidRPr="00F00C7E" w:rsidRDefault="00D83A3D" w:rsidP="00F00C7E">
            <w:pPr>
              <w:spacing w:before="0" w:line="276" w:lineRule="auto"/>
              <w:rPr>
                <w:szCs w:val="20"/>
              </w:rPr>
            </w:pPr>
            <w:r w:rsidRPr="00F00C7E">
              <w:rPr>
                <w:szCs w:val="20"/>
              </w:rPr>
              <w:t>Other personnel compensation (11.5)</w:t>
            </w:r>
          </w:p>
        </w:tc>
        <w:tc>
          <w:tcPr>
            <w:tcW w:w="1016" w:type="dxa"/>
            <w:noWrap/>
            <w:vAlign w:val="bottom"/>
            <w:hideMark/>
          </w:tcPr>
          <w:p w14:paraId="13A399F1" w14:textId="753C064A" w:rsidR="00D83A3D" w:rsidRPr="00F00C7E" w:rsidRDefault="00D83A3D" w:rsidP="00F00C7E">
            <w:pPr>
              <w:spacing w:before="0" w:line="276" w:lineRule="auto"/>
              <w:jc w:val="right"/>
              <w:rPr>
                <w:szCs w:val="20"/>
              </w:rPr>
            </w:pPr>
            <w:r w:rsidRPr="00F00C7E">
              <w:rPr>
                <w:szCs w:val="20"/>
              </w:rPr>
              <w:t>310</w:t>
            </w:r>
          </w:p>
        </w:tc>
        <w:tc>
          <w:tcPr>
            <w:tcW w:w="1152" w:type="dxa"/>
            <w:noWrap/>
            <w:vAlign w:val="bottom"/>
            <w:hideMark/>
          </w:tcPr>
          <w:p w14:paraId="19373E2D" w14:textId="5C1CB67F" w:rsidR="00D83A3D" w:rsidRPr="00F00C7E" w:rsidRDefault="00D83A3D" w:rsidP="00F00C7E">
            <w:pPr>
              <w:spacing w:before="0" w:line="276" w:lineRule="auto"/>
              <w:jc w:val="right"/>
              <w:rPr>
                <w:szCs w:val="20"/>
              </w:rPr>
            </w:pPr>
            <w:r w:rsidRPr="00F00C7E">
              <w:rPr>
                <w:szCs w:val="20"/>
              </w:rPr>
              <w:t>339</w:t>
            </w:r>
          </w:p>
        </w:tc>
        <w:tc>
          <w:tcPr>
            <w:tcW w:w="1260" w:type="dxa"/>
            <w:noWrap/>
            <w:vAlign w:val="bottom"/>
            <w:hideMark/>
          </w:tcPr>
          <w:p w14:paraId="2F7239EC" w14:textId="039F62C2" w:rsidR="00D83A3D" w:rsidRPr="00F00C7E" w:rsidRDefault="00D83A3D" w:rsidP="00F00C7E">
            <w:pPr>
              <w:spacing w:before="0" w:line="276" w:lineRule="auto"/>
              <w:jc w:val="right"/>
              <w:rPr>
                <w:szCs w:val="20"/>
              </w:rPr>
            </w:pPr>
            <w:r w:rsidRPr="00F00C7E">
              <w:rPr>
                <w:szCs w:val="20"/>
              </w:rPr>
              <w:t>406</w:t>
            </w:r>
          </w:p>
        </w:tc>
        <w:tc>
          <w:tcPr>
            <w:tcW w:w="1170" w:type="dxa"/>
            <w:noWrap/>
            <w:vAlign w:val="bottom"/>
            <w:hideMark/>
          </w:tcPr>
          <w:p w14:paraId="3F4F982E" w14:textId="4EF73B5B" w:rsidR="00D83A3D" w:rsidRPr="00F00C7E" w:rsidRDefault="00D83A3D" w:rsidP="00F00C7E">
            <w:pPr>
              <w:spacing w:before="0" w:line="276" w:lineRule="auto"/>
              <w:jc w:val="right"/>
              <w:rPr>
                <w:szCs w:val="20"/>
              </w:rPr>
            </w:pPr>
            <w:r w:rsidRPr="00F00C7E">
              <w:rPr>
                <w:szCs w:val="20"/>
              </w:rPr>
              <w:t>67</w:t>
            </w:r>
          </w:p>
        </w:tc>
      </w:tr>
      <w:tr w:rsidR="00D83A3D" w:rsidRPr="00F00C7E" w14:paraId="4B071DFB" w14:textId="77777777" w:rsidTr="00B5278D">
        <w:trPr>
          <w:trHeight w:val="260"/>
        </w:trPr>
        <w:tc>
          <w:tcPr>
            <w:tcW w:w="4585" w:type="dxa"/>
            <w:noWrap/>
            <w:vAlign w:val="bottom"/>
            <w:hideMark/>
          </w:tcPr>
          <w:p w14:paraId="3DBA2D9B" w14:textId="2508DC06" w:rsidR="00D83A3D" w:rsidRPr="00F00C7E" w:rsidRDefault="00D83A3D" w:rsidP="00F00C7E">
            <w:pPr>
              <w:spacing w:before="0" w:line="276" w:lineRule="auto"/>
              <w:rPr>
                <w:szCs w:val="20"/>
              </w:rPr>
            </w:pPr>
            <w:r w:rsidRPr="00F00C7E">
              <w:rPr>
                <w:szCs w:val="20"/>
              </w:rPr>
              <w:t>Military personnel (11.7)</w:t>
            </w:r>
          </w:p>
        </w:tc>
        <w:tc>
          <w:tcPr>
            <w:tcW w:w="1016" w:type="dxa"/>
            <w:noWrap/>
            <w:vAlign w:val="bottom"/>
            <w:hideMark/>
          </w:tcPr>
          <w:p w14:paraId="2A7466DB" w14:textId="5CB8B76D" w:rsidR="00D83A3D" w:rsidRPr="00F00C7E" w:rsidRDefault="006C55EE" w:rsidP="00F00C7E">
            <w:pPr>
              <w:spacing w:before="0" w:line="276" w:lineRule="auto"/>
              <w:jc w:val="right"/>
              <w:rPr>
                <w:szCs w:val="20"/>
              </w:rPr>
            </w:pPr>
            <w:r>
              <w:rPr>
                <w:szCs w:val="20"/>
              </w:rPr>
              <w:t>--</w:t>
            </w:r>
          </w:p>
        </w:tc>
        <w:tc>
          <w:tcPr>
            <w:tcW w:w="1152" w:type="dxa"/>
            <w:noWrap/>
            <w:vAlign w:val="bottom"/>
            <w:hideMark/>
          </w:tcPr>
          <w:p w14:paraId="1E128EE5" w14:textId="031E6AF6" w:rsidR="00D83A3D" w:rsidRPr="00F00C7E" w:rsidRDefault="006C55EE" w:rsidP="00F00C7E">
            <w:pPr>
              <w:spacing w:before="0" w:line="276" w:lineRule="auto"/>
              <w:jc w:val="right"/>
              <w:rPr>
                <w:szCs w:val="20"/>
              </w:rPr>
            </w:pPr>
            <w:r>
              <w:rPr>
                <w:szCs w:val="20"/>
              </w:rPr>
              <w:t>--</w:t>
            </w:r>
          </w:p>
        </w:tc>
        <w:tc>
          <w:tcPr>
            <w:tcW w:w="1260" w:type="dxa"/>
            <w:noWrap/>
            <w:vAlign w:val="bottom"/>
            <w:hideMark/>
          </w:tcPr>
          <w:p w14:paraId="3C4509BA" w14:textId="2F37D5AA" w:rsidR="00D83A3D" w:rsidRPr="00F00C7E" w:rsidRDefault="006C55EE" w:rsidP="00F00C7E">
            <w:pPr>
              <w:spacing w:before="0" w:line="276" w:lineRule="auto"/>
              <w:jc w:val="right"/>
              <w:rPr>
                <w:szCs w:val="20"/>
              </w:rPr>
            </w:pPr>
            <w:r>
              <w:rPr>
                <w:szCs w:val="20"/>
              </w:rPr>
              <w:t>--</w:t>
            </w:r>
          </w:p>
        </w:tc>
        <w:tc>
          <w:tcPr>
            <w:tcW w:w="1170" w:type="dxa"/>
            <w:noWrap/>
            <w:vAlign w:val="bottom"/>
            <w:hideMark/>
          </w:tcPr>
          <w:p w14:paraId="03CF83FC" w14:textId="546CBD3F" w:rsidR="00D83A3D" w:rsidRPr="00F00C7E" w:rsidRDefault="006C55EE" w:rsidP="00F00C7E">
            <w:pPr>
              <w:spacing w:before="0" w:line="276" w:lineRule="auto"/>
              <w:jc w:val="right"/>
              <w:rPr>
                <w:szCs w:val="20"/>
              </w:rPr>
            </w:pPr>
            <w:r>
              <w:rPr>
                <w:szCs w:val="20"/>
              </w:rPr>
              <w:t>--</w:t>
            </w:r>
          </w:p>
        </w:tc>
      </w:tr>
      <w:tr w:rsidR="00D83A3D" w:rsidRPr="00F00C7E" w14:paraId="41B05F2D" w14:textId="77777777" w:rsidTr="00B5278D">
        <w:trPr>
          <w:trHeight w:val="260"/>
        </w:trPr>
        <w:tc>
          <w:tcPr>
            <w:tcW w:w="4585" w:type="dxa"/>
            <w:noWrap/>
            <w:vAlign w:val="bottom"/>
            <w:hideMark/>
          </w:tcPr>
          <w:p w14:paraId="6B16124E" w14:textId="5FED8654" w:rsidR="00D83A3D" w:rsidRPr="00F00C7E" w:rsidRDefault="00D83A3D" w:rsidP="00F00C7E">
            <w:pPr>
              <w:spacing w:before="0" w:line="276" w:lineRule="auto"/>
              <w:rPr>
                <w:szCs w:val="20"/>
              </w:rPr>
            </w:pPr>
            <w:r w:rsidRPr="00F00C7E">
              <w:rPr>
                <w:szCs w:val="20"/>
              </w:rPr>
              <w:t>Special personnel services payments (11.8)</w:t>
            </w:r>
          </w:p>
        </w:tc>
        <w:tc>
          <w:tcPr>
            <w:tcW w:w="1016" w:type="dxa"/>
            <w:noWrap/>
            <w:vAlign w:val="bottom"/>
            <w:hideMark/>
          </w:tcPr>
          <w:p w14:paraId="48C9184C" w14:textId="561B4D40" w:rsidR="00D83A3D" w:rsidRPr="00F00C7E" w:rsidRDefault="006C55EE" w:rsidP="00F00C7E">
            <w:pPr>
              <w:spacing w:before="0" w:line="276" w:lineRule="auto"/>
              <w:jc w:val="right"/>
              <w:rPr>
                <w:szCs w:val="20"/>
              </w:rPr>
            </w:pPr>
            <w:r>
              <w:rPr>
                <w:szCs w:val="20"/>
              </w:rPr>
              <w:t>--</w:t>
            </w:r>
          </w:p>
        </w:tc>
        <w:tc>
          <w:tcPr>
            <w:tcW w:w="1152" w:type="dxa"/>
            <w:noWrap/>
            <w:vAlign w:val="bottom"/>
            <w:hideMark/>
          </w:tcPr>
          <w:p w14:paraId="0F541CF0" w14:textId="7C73EF77" w:rsidR="00D83A3D" w:rsidRPr="00F00C7E" w:rsidRDefault="006C55EE" w:rsidP="00F00C7E">
            <w:pPr>
              <w:spacing w:before="0" w:line="276" w:lineRule="auto"/>
              <w:jc w:val="right"/>
              <w:rPr>
                <w:szCs w:val="20"/>
              </w:rPr>
            </w:pPr>
            <w:r>
              <w:rPr>
                <w:szCs w:val="20"/>
              </w:rPr>
              <w:t>--</w:t>
            </w:r>
          </w:p>
        </w:tc>
        <w:tc>
          <w:tcPr>
            <w:tcW w:w="1260" w:type="dxa"/>
            <w:noWrap/>
            <w:vAlign w:val="bottom"/>
            <w:hideMark/>
          </w:tcPr>
          <w:p w14:paraId="3AE2C823" w14:textId="27714732" w:rsidR="00D83A3D" w:rsidRPr="00F00C7E" w:rsidRDefault="006C55EE" w:rsidP="00F00C7E">
            <w:pPr>
              <w:spacing w:before="0" w:line="276" w:lineRule="auto"/>
              <w:jc w:val="right"/>
              <w:rPr>
                <w:szCs w:val="20"/>
              </w:rPr>
            </w:pPr>
            <w:r>
              <w:rPr>
                <w:szCs w:val="20"/>
              </w:rPr>
              <w:t>--</w:t>
            </w:r>
          </w:p>
        </w:tc>
        <w:tc>
          <w:tcPr>
            <w:tcW w:w="1170" w:type="dxa"/>
            <w:noWrap/>
            <w:vAlign w:val="bottom"/>
            <w:hideMark/>
          </w:tcPr>
          <w:p w14:paraId="017D5EF4" w14:textId="0575B63A" w:rsidR="00D83A3D" w:rsidRPr="00F00C7E" w:rsidRDefault="006C55EE" w:rsidP="00F00C7E">
            <w:pPr>
              <w:spacing w:before="0" w:line="276" w:lineRule="auto"/>
              <w:jc w:val="right"/>
              <w:rPr>
                <w:szCs w:val="20"/>
              </w:rPr>
            </w:pPr>
            <w:r>
              <w:rPr>
                <w:szCs w:val="20"/>
              </w:rPr>
              <w:t>--</w:t>
            </w:r>
          </w:p>
        </w:tc>
      </w:tr>
      <w:tr w:rsidR="00D83A3D" w:rsidRPr="00F00C7E" w14:paraId="4D9FB017" w14:textId="77777777" w:rsidTr="00B5278D">
        <w:trPr>
          <w:trHeight w:val="260"/>
        </w:trPr>
        <w:tc>
          <w:tcPr>
            <w:tcW w:w="4585" w:type="dxa"/>
            <w:noWrap/>
            <w:vAlign w:val="bottom"/>
            <w:hideMark/>
          </w:tcPr>
          <w:p w14:paraId="26402574" w14:textId="36472E8A" w:rsidR="00D83A3D" w:rsidRPr="00F00C7E" w:rsidRDefault="00D83A3D" w:rsidP="00F00C7E">
            <w:pPr>
              <w:spacing w:before="0" w:line="276" w:lineRule="auto"/>
              <w:rPr>
                <w:b/>
                <w:bCs/>
                <w:szCs w:val="20"/>
              </w:rPr>
            </w:pPr>
            <w:r w:rsidRPr="00F00C7E">
              <w:rPr>
                <w:b/>
                <w:bCs/>
                <w:szCs w:val="20"/>
              </w:rPr>
              <w:t>Subtotal personnel compensation</w:t>
            </w:r>
          </w:p>
        </w:tc>
        <w:tc>
          <w:tcPr>
            <w:tcW w:w="1016" w:type="dxa"/>
            <w:noWrap/>
            <w:vAlign w:val="bottom"/>
            <w:hideMark/>
          </w:tcPr>
          <w:p w14:paraId="05E9ABDC" w14:textId="76F20053" w:rsidR="00D83A3D" w:rsidRPr="00F00C7E" w:rsidRDefault="00D83A3D" w:rsidP="00F00C7E">
            <w:pPr>
              <w:spacing w:before="0" w:line="276" w:lineRule="auto"/>
              <w:jc w:val="right"/>
              <w:rPr>
                <w:b/>
                <w:bCs/>
                <w:szCs w:val="20"/>
              </w:rPr>
            </w:pPr>
            <w:r w:rsidRPr="00F00C7E">
              <w:rPr>
                <w:b/>
                <w:bCs/>
                <w:szCs w:val="20"/>
              </w:rPr>
              <w:t>23,249</w:t>
            </w:r>
          </w:p>
        </w:tc>
        <w:tc>
          <w:tcPr>
            <w:tcW w:w="1152" w:type="dxa"/>
            <w:noWrap/>
            <w:vAlign w:val="bottom"/>
            <w:hideMark/>
          </w:tcPr>
          <w:p w14:paraId="7F277896" w14:textId="454843D8" w:rsidR="00D83A3D" w:rsidRPr="00F00C7E" w:rsidRDefault="00D83A3D" w:rsidP="00F00C7E">
            <w:pPr>
              <w:spacing w:before="0" w:line="276" w:lineRule="auto"/>
              <w:jc w:val="right"/>
              <w:rPr>
                <w:b/>
                <w:bCs/>
                <w:szCs w:val="20"/>
              </w:rPr>
            </w:pPr>
            <w:r w:rsidRPr="00F00C7E">
              <w:rPr>
                <w:b/>
                <w:bCs/>
                <w:szCs w:val="20"/>
              </w:rPr>
              <w:t>25,455</w:t>
            </w:r>
          </w:p>
        </w:tc>
        <w:tc>
          <w:tcPr>
            <w:tcW w:w="1260" w:type="dxa"/>
            <w:noWrap/>
            <w:vAlign w:val="bottom"/>
            <w:hideMark/>
          </w:tcPr>
          <w:p w14:paraId="3A2CA5E6" w14:textId="6CC1BE9A" w:rsidR="00D83A3D" w:rsidRPr="00F00C7E" w:rsidRDefault="00D83A3D" w:rsidP="00F00C7E">
            <w:pPr>
              <w:spacing w:before="0" w:line="276" w:lineRule="auto"/>
              <w:jc w:val="right"/>
              <w:rPr>
                <w:b/>
                <w:bCs/>
                <w:szCs w:val="20"/>
              </w:rPr>
            </w:pPr>
            <w:r w:rsidRPr="00F00C7E">
              <w:rPr>
                <w:b/>
                <w:bCs/>
                <w:szCs w:val="20"/>
              </w:rPr>
              <w:t>30,453</w:t>
            </w:r>
          </w:p>
        </w:tc>
        <w:tc>
          <w:tcPr>
            <w:tcW w:w="1170" w:type="dxa"/>
            <w:noWrap/>
            <w:vAlign w:val="bottom"/>
            <w:hideMark/>
          </w:tcPr>
          <w:p w14:paraId="3D3FA4BD" w14:textId="7FA9F975" w:rsidR="00D83A3D" w:rsidRPr="00F00C7E" w:rsidRDefault="00D83A3D" w:rsidP="00F00C7E">
            <w:pPr>
              <w:spacing w:before="0" w:line="276" w:lineRule="auto"/>
              <w:jc w:val="right"/>
              <w:rPr>
                <w:b/>
                <w:bCs/>
                <w:szCs w:val="20"/>
              </w:rPr>
            </w:pPr>
            <w:r w:rsidRPr="00F00C7E">
              <w:rPr>
                <w:b/>
                <w:bCs/>
                <w:szCs w:val="20"/>
              </w:rPr>
              <w:t>4,998</w:t>
            </w:r>
          </w:p>
        </w:tc>
      </w:tr>
      <w:tr w:rsidR="00D83A3D" w:rsidRPr="00F00C7E" w14:paraId="5B64CE17" w14:textId="77777777" w:rsidTr="00B5278D">
        <w:trPr>
          <w:trHeight w:val="260"/>
        </w:trPr>
        <w:tc>
          <w:tcPr>
            <w:tcW w:w="4585" w:type="dxa"/>
            <w:noWrap/>
            <w:vAlign w:val="bottom"/>
            <w:hideMark/>
          </w:tcPr>
          <w:p w14:paraId="02333C80" w14:textId="63D13ECB" w:rsidR="00D83A3D" w:rsidRPr="00F00C7E" w:rsidRDefault="00D83A3D" w:rsidP="00F00C7E">
            <w:pPr>
              <w:spacing w:before="0" w:line="276" w:lineRule="auto"/>
              <w:rPr>
                <w:szCs w:val="20"/>
              </w:rPr>
            </w:pPr>
            <w:r w:rsidRPr="00F00C7E">
              <w:rPr>
                <w:szCs w:val="20"/>
              </w:rPr>
              <w:t>Civilian benefits (12.1)</w:t>
            </w:r>
          </w:p>
        </w:tc>
        <w:tc>
          <w:tcPr>
            <w:tcW w:w="1016" w:type="dxa"/>
            <w:noWrap/>
            <w:vAlign w:val="bottom"/>
            <w:hideMark/>
          </w:tcPr>
          <w:p w14:paraId="02A49B53" w14:textId="7C9687A2" w:rsidR="00D83A3D" w:rsidRPr="00F00C7E" w:rsidRDefault="00D83A3D" w:rsidP="00F00C7E">
            <w:pPr>
              <w:spacing w:before="0" w:line="276" w:lineRule="auto"/>
              <w:jc w:val="right"/>
              <w:rPr>
                <w:szCs w:val="20"/>
              </w:rPr>
            </w:pPr>
            <w:r w:rsidRPr="00F00C7E">
              <w:rPr>
                <w:szCs w:val="20"/>
              </w:rPr>
              <w:t>7,750</w:t>
            </w:r>
          </w:p>
        </w:tc>
        <w:tc>
          <w:tcPr>
            <w:tcW w:w="1152" w:type="dxa"/>
            <w:noWrap/>
            <w:vAlign w:val="bottom"/>
            <w:hideMark/>
          </w:tcPr>
          <w:p w14:paraId="6A9BD062" w14:textId="2E26C797" w:rsidR="00D83A3D" w:rsidRPr="00F00C7E" w:rsidRDefault="00D83A3D" w:rsidP="00F00C7E">
            <w:pPr>
              <w:spacing w:before="0" w:line="276" w:lineRule="auto"/>
              <w:jc w:val="right"/>
              <w:rPr>
                <w:szCs w:val="20"/>
              </w:rPr>
            </w:pPr>
            <w:r w:rsidRPr="00F00C7E">
              <w:rPr>
                <w:szCs w:val="20"/>
              </w:rPr>
              <w:t>8,485</w:t>
            </w:r>
          </w:p>
        </w:tc>
        <w:tc>
          <w:tcPr>
            <w:tcW w:w="1260" w:type="dxa"/>
            <w:noWrap/>
            <w:vAlign w:val="bottom"/>
            <w:hideMark/>
          </w:tcPr>
          <w:p w14:paraId="7C235EA0" w14:textId="0D6ADE8B" w:rsidR="00D83A3D" w:rsidRPr="00F00C7E" w:rsidRDefault="00D83A3D" w:rsidP="00F00C7E">
            <w:pPr>
              <w:spacing w:before="0" w:line="276" w:lineRule="auto"/>
              <w:jc w:val="right"/>
              <w:rPr>
                <w:szCs w:val="20"/>
              </w:rPr>
            </w:pPr>
            <w:r w:rsidRPr="00F00C7E">
              <w:rPr>
                <w:szCs w:val="20"/>
              </w:rPr>
              <w:t>10,151</w:t>
            </w:r>
          </w:p>
        </w:tc>
        <w:tc>
          <w:tcPr>
            <w:tcW w:w="1170" w:type="dxa"/>
            <w:noWrap/>
            <w:vAlign w:val="bottom"/>
            <w:hideMark/>
          </w:tcPr>
          <w:p w14:paraId="2C1C7943" w14:textId="025ACE12" w:rsidR="00D83A3D" w:rsidRPr="00F00C7E" w:rsidRDefault="00D83A3D" w:rsidP="00F00C7E">
            <w:pPr>
              <w:spacing w:before="0" w:line="276" w:lineRule="auto"/>
              <w:jc w:val="right"/>
              <w:rPr>
                <w:szCs w:val="20"/>
              </w:rPr>
            </w:pPr>
            <w:r w:rsidRPr="00F00C7E">
              <w:rPr>
                <w:szCs w:val="20"/>
              </w:rPr>
              <w:t>1,666</w:t>
            </w:r>
          </w:p>
        </w:tc>
      </w:tr>
      <w:tr w:rsidR="00D83A3D" w:rsidRPr="00F00C7E" w14:paraId="57FDE3AA" w14:textId="77777777" w:rsidTr="00B5278D">
        <w:trPr>
          <w:trHeight w:val="260"/>
        </w:trPr>
        <w:tc>
          <w:tcPr>
            <w:tcW w:w="4585" w:type="dxa"/>
            <w:noWrap/>
            <w:vAlign w:val="bottom"/>
            <w:hideMark/>
          </w:tcPr>
          <w:p w14:paraId="45431E86" w14:textId="6D62E9B4" w:rsidR="00D83A3D" w:rsidRPr="00F00C7E" w:rsidRDefault="00D83A3D" w:rsidP="00F00C7E">
            <w:pPr>
              <w:spacing w:before="0" w:line="276" w:lineRule="auto"/>
              <w:rPr>
                <w:szCs w:val="20"/>
              </w:rPr>
            </w:pPr>
            <w:r w:rsidRPr="00F00C7E">
              <w:rPr>
                <w:szCs w:val="20"/>
              </w:rPr>
              <w:t>Military benefits (12.2)</w:t>
            </w:r>
          </w:p>
        </w:tc>
        <w:tc>
          <w:tcPr>
            <w:tcW w:w="1016" w:type="dxa"/>
            <w:noWrap/>
            <w:vAlign w:val="bottom"/>
            <w:hideMark/>
          </w:tcPr>
          <w:p w14:paraId="3AF6D02C" w14:textId="3E8A4063" w:rsidR="00D83A3D" w:rsidRPr="00F00C7E" w:rsidRDefault="006C55EE" w:rsidP="00F00C7E">
            <w:pPr>
              <w:spacing w:before="0" w:line="276" w:lineRule="auto"/>
              <w:jc w:val="right"/>
              <w:rPr>
                <w:szCs w:val="20"/>
              </w:rPr>
            </w:pPr>
            <w:r>
              <w:rPr>
                <w:szCs w:val="20"/>
              </w:rPr>
              <w:t>--</w:t>
            </w:r>
          </w:p>
        </w:tc>
        <w:tc>
          <w:tcPr>
            <w:tcW w:w="1152" w:type="dxa"/>
            <w:noWrap/>
            <w:vAlign w:val="bottom"/>
            <w:hideMark/>
          </w:tcPr>
          <w:p w14:paraId="08CE9CA5" w14:textId="7A9653CD" w:rsidR="00D83A3D" w:rsidRPr="00F00C7E" w:rsidRDefault="006C55EE" w:rsidP="00F00C7E">
            <w:pPr>
              <w:spacing w:before="0" w:line="276" w:lineRule="auto"/>
              <w:jc w:val="right"/>
              <w:rPr>
                <w:szCs w:val="20"/>
              </w:rPr>
            </w:pPr>
            <w:r>
              <w:rPr>
                <w:szCs w:val="20"/>
              </w:rPr>
              <w:t>--</w:t>
            </w:r>
          </w:p>
        </w:tc>
        <w:tc>
          <w:tcPr>
            <w:tcW w:w="1260" w:type="dxa"/>
            <w:noWrap/>
            <w:vAlign w:val="bottom"/>
            <w:hideMark/>
          </w:tcPr>
          <w:p w14:paraId="5E0886E0" w14:textId="1CE96127" w:rsidR="00D83A3D" w:rsidRPr="00F00C7E" w:rsidRDefault="006C55EE" w:rsidP="00F00C7E">
            <w:pPr>
              <w:spacing w:before="0" w:line="276" w:lineRule="auto"/>
              <w:jc w:val="right"/>
              <w:rPr>
                <w:szCs w:val="20"/>
              </w:rPr>
            </w:pPr>
            <w:r>
              <w:rPr>
                <w:szCs w:val="20"/>
              </w:rPr>
              <w:t>--</w:t>
            </w:r>
          </w:p>
        </w:tc>
        <w:tc>
          <w:tcPr>
            <w:tcW w:w="1170" w:type="dxa"/>
            <w:noWrap/>
            <w:vAlign w:val="bottom"/>
            <w:hideMark/>
          </w:tcPr>
          <w:p w14:paraId="7D023025" w14:textId="12919A45" w:rsidR="00D83A3D" w:rsidRPr="00F00C7E" w:rsidRDefault="006C55EE" w:rsidP="00F00C7E">
            <w:pPr>
              <w:spacing w:before="0" w:line="276" w:lineRule="auto"/>
              <w:jc w:val="right"/>
              <w:rPr>
                <w:szCs w:val="20"/>
              </w:rPr>
            </w:pPr>
            <w:r>
              <w:rPr>
                <w:szCs w:val="20"/>
              </w:rPr>
              <w:t>--</w:t>
            </w:r>
          </w:p>
        </w:tc>
      </w:tr>
      <w:tr w:rsidR="00D83A3D" w:rsidRPr="00F00C7E" w14:paraId="010079EA" w14:textId="77777777" w:rsidTr="00B5278D">
        <w:trPr>
          <w:trHeight w:val="260"/>
        </w:trPr>
        <w:tc>
          <w:tcPr>
            <w:tcW w:w="4585" w:type="dxa"/>
            <w:noWrap/>
            <w:vAlign w:val="bottom"/>
            <w:hideMark/>
          </w:tcPr>
          <w:p w14:paraId="4213E413" w14:textId="2AA0570B" w:rsidR="00D83A3D" w:rsidRPr="00F00C7E" w:rsidRDefault="00D83A3D" w:rsidP="00F00C7E">
            <w:pPr>
              <w:spacing w:before="0" w:line="276" w:lineRule="auto"/>
              <w:rPr>
                <w:szCs w:val="20"/>
              </w:rPr>
            </w:pPr>
            <w:r w:rsidRPr="00F00C7E">
              <w:rPr>
                <w:szCs w:val="20"/>
              </w:rPr>
              <w:t>Benefits to former personnel (13.0)</w:t>
            </w:r>
          </w:p>
        </w:tc>
        <w:tc>
          <w:tcPr>
            <w:tcW w:w="1016" w:type="dxa"/>
            <w:noWrap/>
            <w:vAlign w:val="bottom"/>
            <w:hideMark/>
          </w:tcPr>
          <w:p w14:paraId="10217549" w14:textId="569E7690" w:rsidR="00D83A3D" w:rsidRPr="00F00C7E" w:rsidRDefault="006C55EE" w:rsidP="00F00C7E">
            <w:pPr>
              <w:spacing w:before="0" w:line="276" w:lineRule="auto"/>
              <w:jc w:val="right"/>
              <w:rPr>
                <w:szCs w:val="20"/>
              </w:rPr>
            </w:pPr>
            <w:r>
              <w:rPr>
                <w:szCs w:val="20"/>
              </w:rPr>
              <w:t>--</w:t>
            </w:r>
          </w:p>
        </w:tc>
        <w:tc>
          <w:tcPr>
            <w:tcW w:w="1152" w:type="dxa"/>
            <w:noWrap/>
            <w:vAlign w:val="bottom"/>
            <w:hideMark/>
          </w:tcPr>
          <w:p w14:paraId="204D3D88" w14:textId="20201B6C" w:rsidR="00D83A3D" w:rsidRPr="00F00C7E" w:rsidRDefault="006C55EE" w:rsidP="00F00C7E">
            <w:pPr>
              <w:spacing w:before="0" w:line="276" w:lineRule="auto"/>
              <w:jc w:val="right"/>
              <w:rPr>
                <w:szCs w:val="20"/>
              </w:rPr>
            </w:pPr>
            <w:r>
              <w:rPr>
                <w:szCs w:val="20"/>
              </w:rPr>
              <w:t>--</w:t>
            </w:r>
          </w:p>
        </w:tc>
        <w:tc>
          <w:tcPr>
            <w:tcW w:w="1260" w:type="dxa"/>
            <w:noWrap/>
            <w:vAlign w:val="bottom"/>
            <w:hideMark/>
          </w:tcPr>
          <w:p w14:paraId="4745BCD7" w14:textId="54ABF2DE" w:rsidR="00D83A3D" w:rsidRPr="00F00C7E" w:rsidRDefault="006C55EE" w:rsidP="00F00C7E">
            <w:pPr>
              <w:spacing w:before="0" w:line="276" w:lineRule="auto"/>
              <w:jc w:val="right"/>
              <w:rPr>
                <w:szCs w:val="20"/>
              </w:rPr>
            </w:pPr>
            <w:r>
              <w:rPr>
                <w:szCs w:val="20"/>
              </w:rPr>
              <w:t>--</w:t>
            </w:r>
          </w:p>
        </w:tc>
        <w:tc>
          <w:tcPr>
            <w:tcW w:w="1170" w:type="dxa"/>
            <w:noWrap/>
            <w:vAlign w:val="bottom"/>
            <w:hideMark/>
          </w:tcPr>
          <w:p w14:paraId="5F66ACCF" w14:textId="5101D26C" w:rsidR="00D83A3D" w:rsidRPr="00F00C7E" w:rsidRDefault="006C55EE" w:rsidP="00F00C7E">
            <w:pPr>
              <w:spacing w:before="0" w:line="276" w:lineRule="auto"/>
              <w:jc w:val="right"/>
              <w:rPr>
                <w:szCs w:val="20"/>
              </w:rPr>
            </w:pPr>
            <w:r>
              <w:rPr>
                <w:szCs w:val="20"/>
              </w:rPr>
              <w:t>--</w:t>
            </w:r>
          </w:p>
        </w:tc>
      </w:tr>
      <w:tr w:rsidR="00D83A3D" w:rsidRPr="00F00C7E" w14:paraId="79C8FCF5" w14:textId="77777777" w:rsidTr="00B5278D">
        <w:trPr>
          <w:trHeight w:val="260"/>
        </w:trPr>
        <w:tc>
          <w:tcPr>
            <w:tcW w:w="4585" w:type="dxa"/>
            <w:noWrap/>
            <w:vAlign w:val="bottom"/>
            <w:hideMark/>
          </w:tcPr>
          <w:p w14:paraId="0A51AB07" w14:textId="26306BB2" w:rsidR="00D83A3D" w:rsidRPr="00F00C7E" w:rsidRDefault="00D83A3D" w:rsidP="00F00C7E">
            <w:pPr>
              <w:spacing w:before="0" w:line="276" w:lineRule="auto"/>
              <w:rPr>
                <w:b/>
                <w:bCs/>
                <w:szCs w:val="20"/>
              </w:rPr>
            </w:pPr>
            <w:r w:rsidRPr="00F00C7E">
              <w:rPr>
                <w:b/>
                <w:bCs/>
                <w:szCs w:val="20"/>
              </w:rPr>
              <w:t>Total Pay Costs</w:t>
            </w:r>
          </w:p>
        </w:tc>
        <w:tc>
          <w:tcPr>
            <w:tcW w:w="1016" w:type="dxa"/>
            <w:noWrap/>
            <w:vAlign w:val="bottom"/>
            <w:hideMark/>
          </w:tcPr>
          <w:p w14:paraId="7A1AD4AD" w14:textId="757DCBAA" w:rsidR="00D83A3D" w:rsidRPr="00F00C7E" w:rsidRDefault="00D83A3D" w:rsidP="00F00C7E">
            <w:pPr>
              <w:spacing w:before="0" w:line="276" w:lineRule="auto"/>
              <w:jc w:val="right"/>
              <w:rPr>
                <w:b/>
                <w:bCs/>
                <w:szCs w:val="20"/>
              </w:rPr>
            </w:pPr>
            <w:r w:rsidRPr="00F00C7E">
              <w:rPr>
                <w:b/>
                <w:bCs/>
                <w:szCs w:val="20"/>
              </w:rPr>
              <w:t>30,999</w:t>
            </w:r>
          </w:p>
        </w:tc>
        <w:tc>
          <w:tcPr>
            <w:tcW w:w="1152" w:type="dxa"/>
            <w:noWrap/>
            <w:vAlign w:val="bottom"/>
            <w:hideMark/>
          </w:tcPr>
          <w:p w14:paraId="19138014" w14:textId="3E722D65" w:rsidR="00D83A3D" w:rsidRPr="00F00C7E" w:rsidRDefault="00D83A3D" w:rsidP="00F00C7E">
            <w:pPr>
              <w:spacing w:before="0" w:line="276" w:lineRule="auto"/>
              <w:jc w:val="right"/>
              <w:rPr>
                <w:b/>
                <w:bCs/>
                <w:szCs w:val="20"/>
              </w:rPr>
            </w:pPr>
            <w:r w:rsidRPr="00F00C7E">
              <w:rPr>
                <w:b/>
                <w:bCs/>
                <w:szCs w:val="20"/>
              </w:rPr>
              <w:t>33,940</w:t>
            </w:r>
          </w:p>
        </w:tc>
        <w:tc>
          <w:tcPr>
            <w:tcW w:w="1260" w:type="dxa"/>
            <w:noWrap/>
            <w:vAlign w:val="bottom"/>
            <w:hideMark/>
          </w:tcPr>
          <w:p w14:paraId="59D377CC" w14:textId="01641627" w:rsidR="00D83A3D" w:rsidRPr="00F00C7E" w:rsidRDefault="00D83A3D" w:rsidP="00F00C7E">
            <w:pPr>
              <w:spacing w:before="0" w:line="276" w:lineRule="auto"/>
              <w:jc w:val="right"/>
              <w:rPr>
                <w:b/>
                <w:bCs/>
                <w:szCs w:val="20"/>
              </w:rPr>
            </w:pPr>
            <w:r w:rsidRPr="00F00C7E">
              <w:rPr>
                <w:b/>
                <w:bCs/>
                <w:szCs w:val="20"/>
              </w:rPr>
              <w:t>40,604</w:t>
            </w:r>
          </w:p>
        </w:tc>
        <w:tc>
          <w:tcPr>
            <w:tcW w:w="1170" w:type="dxa"/>
            <w:noWrap/>
            <w:vAlign w:val="bottom"/>
            <w:hideMark/>
          </w:tcPr>
          <w:p w14:paraId="5DFE2471" w14:textId="15A82404" w:rsidR="00D83A3D" w:rsidRPr="00F00C7E" w:rsidRDefault="00D83A3D" w:rsidP="00F00C7E">
            <w:pPr>
              <w:spacing w:before="0" w:line="276" w:lineRule="auto"/>
              <w:jc w:val="right"/>
              <w:rPr>
                <w:b/>
                <w:bCs/>
                <w:szCs w:val="20"/>
              </w:rPr>
            </w:pPr>
            <w:r w:rsidRPr="00F00C7E">
              <w:rPr>
                <w:b/>
                <w:bCs/>
                <w:szCs w:val="20"/>
              </w:rPr>
              <w:t>6,664</w:t>
            </w:r>
          </w:p>
        </w:tc>
      </w:tr>
      <w:tr w:rsidR="00D83A3D" w:rsidRPr="00F00C7E" w14:paraId="1DADC706" w14:textId="77777777" w:rsidTr="00B5278D">
        <w:trPr>
          <w:trHeight w:val="260"/>
        </w:trPr>
        <w:tc>
          <w:tcPr>
            <w:tcW w:w="4585" w:type="dxa"/>
            <w:noWrap/>
            <w:vAlign w:val="bottom"/>
            <w:hideMark/>
          </w:tcPr>
          <w:p w14:paraId="57A4EA93" w14:textId="7F957229" w:rsidR="00D83A3D" w:rsidRPr="00F00C7E" w:rsidRDefault="00D83A3D" w:rsidP="00F00C7E">
            <w:pPr>
              <w:spacing w:before="0" w:line="276" w:lineRule="auto"/>
              <w:rPr>
                <w:szCs w:val="20"/>
              </w:rPr>
            </w:pPr>
            <w:r w:rsidRPr="00F00C7E">
              <w:rPr>
                <w:szCs w:val="20"/>
              </w:rPr>
              <w:t>Travel and transportation of persons (21.0)</w:t>
            </w:r>
          </w:p>
        </w:tc>
        <w:tc>
          <w:tcPr>
            <w:tcW w:w="1016" w:type="dxa"/>
            <w:noWrap/>
            <w:vAlign w:val="bottom"/>
            <w:hideMark/>
          </w:tcPr>
          <w:p w14:paraId="6CC7F90B" w14:textId="72E07F4E" w:rsidR="00D83A3D" w:rsidRPr="00F00C7E" w:rsidRDefault="00D83A3D" w:rsidP="00F00C7E">
            <w:pPr>
              <w:spacing w:before="0" w:line="276" w:lineRule="auto"/>
              <w:jc w:val="right"/>
              <w:rPr>
                <w:szCs w:val="20"/>
              </w:rPr>
            </w:pPr>
            <w:r w:rsidRPr="00F00C7E">
              <w:rPr>
                <w:szCs w:val="20"/>
              </w:rPr>
              <w:t>147</w:t>
            </w:r>
          </w:p>
        </w:tc>
        <w:tc>
          <w:tcPr>
            <w:tcW w:w="1152" w:type="dxa"/>
            <w:noWrap/>
            <w:vAlign w:val="bottom"/>
            <w:hideMark/>
          </w:tcPr>
          <w:p w14:paraId="6CD71CCF" w14:textId="4A49749B" w:rsidR="00D83A3D" w:rsidRPr="00F00C7E" w:rsidRDefault="00D83A3D" w:rsidP="00F00C7E">
            <w:pPr>
              <w:spacing w:before="0" w:line="276" w:lineRule="auto"/>
              <w:jc w:val="right"/>
              <w:rPr>
                <w:szCs w:val="20"/>
              </w:rPr>
            </w:pPr>
            <w:r w:rsidRPr="00F00C7E">
              <w:rPr>
                <w:szCs w:val="20"/>
              </w:rPr>
              <w:t>161</w:t>
            </w:r>
          </w:p>
        </w:tc>
        <w:tc>
          <w:tcPr>
            <w:tcW w:w="1260" w:type="dxa"/>
            <w:noWrap/>
            <w:vAlign w:val="bottom"/>
            <w:hideMark/>
          </w:tcPr>
          <w:p w14:paraId="29CE0096" w14:textId="6E05697F" w:rsidR="00D83A3D" w:rsidRPr="00F00C7E" w:rsidRDefault="00D83A3D" w:rsidP="00F00C7E">
            <w:pPr>
              <w:spacing w:before="0" w:line="276" w:lineRule="auto"/>
              <w:jc w:val="right"/>
              <w:rPr>
                <w:szCs w:val="20"/>
              </w:rPr>
            </w:pPr>
            <w:r w:rsidRPr="00F00C7E">
              <w:rPr>
                <w:szCs w:val="20"/>
              </w:rPr>
              <w:t>193</w:t>
            </w:r>
          </w:p>
        </w:tc>
        <w:tc>
          <w:tcPr>
            <w:tcW w:w="1170" w:type="dxa"/>
            <w:noWrap/>
            <w:vAlign w:val="bottom"/>
            <w:hideMark/>
          </w:tcPr>
          <w:p w14:paraId="1A67DD9E" w14:textId="6F077078" w:rsidR="00D83A3D" w:rsidRPr="00F00C7E" w:rsidRDefault="00D83A3D" w:rsidP="00F00C7E">
            <w:pPr>
              <w:spacing w:before="0" w:line="276" w:lineRule="auto"/>
              <w:jc w:val="right"/>
              <w:rPr>
                <w:szCs w:val="20"/>
              </w:rPr>
            </w:pPr>
            <w:r w:rsidRPr="00F00C7E">
              <w:rPr>
                <w:szCs w:val="20"/>
              </w:rPr>
              <w:t>32</w:t>
            </w:r>
          </w:p>
        </w:tc>
      </w:tr>
      <w:tr w:rsidR="00D83A3D" w:rsidRPr="00F00C7E" w14:paraId="5DB70BEE" w14:textId="77777777" w:rsidTr="00B5278D">
        <w:trPr>
          <w:trHeight w:val="260"/>
        </w:trPr>
        <w:tc>
          <w:tcPr>
            <w:tcW w:w="4585" w:type="dxa"/>
            <w:noWrap/>
            <w:vAlign w:val="bottom"/>
            <w:hideMark/>
          </w:tcPr>
          <w:p w14:paraId="2EB8F5BE" w14:textId="23499C23" w:rsidR="00D83A3D" w:rsidRPr="00F00C7E" w:rsidRDefault="00D83A3D" w:rsidP="00F00C7E">
            <w:pPr>
              <w:spacing w:before="0" w:line="276" w:lineRule="auto"/>
              <w:rPr>
                <w:szCs w:val="20"/>
              </w:rPr>
            </w:pPr>
            <w:r w:rsidRPr="00F00C7E">
              <w:rPr>
                <w:szCs w:val="20"/>
              </w:rPr>
              <w:t>Transportation of things (22.0)</w:t>
            </w:r>
          </w:p>
        </w:tc>
        <w:tc>
          <w:tcPr>
            <w:tcW w:w="1016" w:type="dxa"/>
            <w:noWrap/>
            <w:vAlign w:val="bottom"/>
            <w:hideMark/>
          </w:tcPr>
          <w:p w14:paraId="08B83538" w14:textId="48E7E646" w:rsidR="00D83A3D" w:rsidRPr="00F00C7E" w:rsidRDefault="00D83A3D" w:rsidP="00F00C7E">
            <w:pPr>
              <w:spacing w:before="0" w:line="276" w:lineRule="auto"/>
              <w:jc w:val="right"/>
              <w:rPr>
                <w:szCs w:val="20"/>
              </w:rPr>
            </w:pPr>
            <w:r w:rsidRPr="00F00C7E">
              <w:rPr>
                <w:szCs w:val="20"/>
              </w:rPr>
              <w:t>4</w:t>
            </w:r>
          </w:p>
        </w:tc>
        <w:tc>
          <w:tcPr>
            <w:tcW w:w="1152" w:type="dxa"/>
            <w:noWrap/>
            <w:vAlign w:val="bottom"/>
            <w:hideMark/>
          </w:tcPr>
          <w:p w14:paraId="78DC611C" w14:textId="75B9811B" w:rsidR="00D83A3D" w:rsidRPr="00F00C7E" w:rsidRDefault="00D83A3D" w:rsidP="00F00C7E">
            <w:pPr>
              <w:spacing w:before="0" w:line="276" w:lineRule="auto"/>
              <w:jc w:val="right"/>
              <w:rPr>
                <w:szCs w:val="20"/>
              </w:rPr>
            </w:pPr>
            <w:r w:rsidRPr="00F00C7E">
              <w:rPr>
                <w:szCs w:val="20"/>
              </w:rPr>
              <w:t>4</w:t>
            </w:r>
          </w:p>
        </w:tc>
        <w:tc>
          <w:tcPr>
            <w:tcW w:w="1260" w:type="dxa"/>
            <w:noWrap/>
            <w:vAlign w:val="bottom"/>
            <w:hideMark/>
          </w:tcPr>
          <w:p w14:paraId="73B69B47" w14:textId="1A8DC265" w:rsidR="00D83A3D" w:rsidRPr="00F00C7E" w:rsidRDefault="00D83A3D" w:rsidP="00F00C7E">
            <w:pPr>
              <w:spacing w:before="0" w:line="276" w:lineRule="auto"/>
              <w:jc w:val="right"/>
              <w:rPr>
                <w:szCs w:val="20"/>
              </w:rPr>
            </w:pPr>
            <w:r w:rsidRPr="00F00C7E">
              <w:rPr>
                <w:szCs w:val="20"/>
              </w:rPr>
              <w:t>5</w:t>
            </w:r>
          </w:p>
        </w:tc>
        <w:tc>
          <w:tcPr>
            <w:tcW w:w="1170" w:type="dxa"/>
            <w:noWrap/>
            <w:vAlign w:val="bottom"/>
            <w:hideMark/>
          </w:tcPr>
          <w:p w14:paraId="41E733B2" w14:textId="54B4FC37" w:rsidR="00D83A3D" w:rsidRPr="00F00C7E" w:rsidRDefault="00D83A3D" w:rsidP="00F00C7E">
            <w:pPr>
              <w:spacing w:before="0" w:line="276" w:lineRule="auto"/>
              <w:jc w:val="right"/>
              <w:rPr>
                <w:szCs w:val="20"/>
              </w:rPr>
            </w:pPr>
            <w:r w:rsidRPr="00F00C7E">
              <w:rPr>
                <w:szCs w:val="20"/>
              </w:rPr>
              <w:t>1</w:t>
            </w:r>
          </w:p>
        </w:tc>
      </w:tr>
      <w:tr w:rsidR="00D83A3D" w:rsidRPr="00F00C7E" w14:paraId="1DC7BEAF" w14:textId="77777777" w:rsidTr="00B5278D">
        <w:trPr>
          <w:trHeight w:val="260"/>
        </w:trPr>
        <w:tc>
          <w:tcPr>
            <w:tcW w:w="4585" w:type="dxa"/>
            <w:noWrap/>
            <w:vAlign w:val="bottom"/>
            <w:hideMark/>
          </w:tcPr>
          <w:p w14:paraId="52518240" w14:textId="59F7AD53" w:rsidR="00D83A3D" w:rsidRPr="00F00C7E" w:rsidRDefault="00D83A3D" w:rsidP="00F00C7E">
            <w:pPr>
              <w:spacing w:before="0" w:line="276" w:lineRule="auto"/>
              <w:rPr>
                <w:szCs w:val="20"/>
              </w:rPr>
            </w:pPr>
            <w:r w:rsidRPr="00F00C7E">
              <w:rPr>
                <w:szCs w:val="20"/>
              </w:rPr>
              <w:t>Rental payments to GSA (23.1)</w:t>
            </w:r>
          </w:p>
        </w:tc>
        <w:tc>
          <w:tcPr>
            <w:tcW w:w="1016" w:type="dxa"/>
            <w:noWrap/>
            <w:vAlign w:val="bottom"/>
            <w:hideMark/>
          </w:tcPr>
          <w:p w14:paraId="1BFEB475" w14:textId="39B2C673" w:rsidR="00D83A3D" w:rsidRPr="00F00C7E" w:rsidRDefault="00D83A3D" w:rsidP="00F00C7E">
            <w:pPr>
              <w:spacing w:before="0" w:line="276" w:lineRule="auto"/>
              <w:jc w:val="right"/>
              <w:rPr>
                <w:szCs w:val="20"/>
              </w:rPr>
            </w:pPr>
            <w:r w:rsidRPr="00F00C7E">
              <w:rPr>
                <w:szCs w:val="20"/>
              </w:rPr>
              <w:t>2,461</w:t>
            </w:r>
          </w:p>
        </w:tc>
        <w:tc>
          <w:tcPr>
            <w:tcW w:w="1152" w:type="dxa"/>
            <w:noWrap/>
            <w:vAlign w:val="bottom"/>
            <w:hideMark/>
          </w:tcPr>
          <w:p w14:paraId="46A39144" w14:textId="6F8AB844" w:rsidR="00D83A3D" w:rsidRPr="00F00C7E" w:rsidRDefault="00D83A3D" w:rsidP="00F00C7E">
            <w:pPr>
              <w:spacing w:before="0" w:line="276" w:lineRule="auto"/>
              <w:jc w:val="right"/>
              <w:rPr>
                <w:szCs w:val="20"/>
              </w:rPr>
            </w:pPr>
            <w:r w:rsidRPr="00F00C7E">
              <w:rPr>
                <w:szCs w:val="20"/>
              </w:rPr>
              <w:t>2,695</w:t>
            </w:r>
          </w:p>
        </w:tc>
        <w:tc>
          <w:tcPr>
            <w:tcW w:w="1260" w:type="dxa"/>
            <w:noWrap/>
            <w:vAlign w:val="bottom"/>
            <w:hideMark/>
          </w:tcPr>
          <w:p w14:paraId="44FD669A" w14:textId="286D6A3E" w:rsidR="00D83A3D" w:rsidRPr="00F00C7E" w:rsidRDefault="00D83A3D" w:rsidP="00F00C7E">
            <w:pPr>
              <w:spacing w:before="0" w:line="276" w:lineRule="auto"/>
              <w:jc w:val="right"/>
              <w:rPr>
                <w:szCs w:val="20"/>
              </w:rPr>
            </w:pPr>
            <w:r w:rsidRPr="00F00C7E">
              <w:rPr>
                <w:szCs w:val="20"/>
              </w:rPr>
              <w:t>3,224</w:t>
            </w:r>
          </w:p>
        </w:tc>
        <w:tc>
          <w:tcPr>
            <w:tcW w:w="1170" w:type="dxa"/>
            <w:noWrap/>
            <w:vAlign w:val="bottom"/>
            <w:hideMark/>
          </w:tcPr>
          <w:p w14:paraId="22C940CD" w14:textId="5204E4DE" w:rsidR="00D83A3D" w:rsidRPr="00F00C7E" w:rsidRDefault="00D83A3D" w:rsidP="00F00C7E">
            <w:pPr>
              <w:spacing w:before="0" w:line="276" w:lineRule="auto"/>
              <w:jc w:val="right"/>
              <w:rPr>
                <w:szCs w:val="20"/>
              </w:rPr>
            </w:pPr>
            <w:r w:rsidRPr="00F00C7E">
              <w:rPr>
                <w:szCs w:val="20"/>
              </w:rPr>
              <w:t>529</w:t>
            </w:r>
          </w:p>
        </w:tc>
      </w:tr>
      <w:tr w:rsidR="00D83A3D" w:rsidRPr="00F00C7E" w14:paraId="401200EC" w14:textId="77777777" w:rsidTr="00B5278D">
        <w:trPr>
          <w:trHeight w:val="260"/>
        </w:trPr>
        <w:tc>
          <w:tcPr>
            <w:tcW w:w="4585" w:type="dxa"/>
            <w:noWrap/>
            <w:vAlign w:val="bottom"/>
            <w:hideMark/>
          </w:tcPr>
          <w:p w14:paraId="12EAFA9F" w14:textId="0DC1355A" w:rsidR="00D83A3D" w:rsidRPr="00F00C7E" w:rsidRDefault="00D83A3D" w:rsidP="00F00C7E">
            <w:pPr>
              <w:spacing w:before="0" w:line="276" w:lineRule="auto"/>
              <w:rPr>
                <w:szCs w:val="20"/>
              </w:rPr>
            </w:pPr>
            <w:r w:rsidRPr="00F00C7E">
              <w:rPr>
                <w:szCs w:val="20"/>
              </w:rPr>
              <w:t>Rental payments to Others (23.2)</w:t>
            </w:r>
          </w:p>
        </w:tc>
        <w:tc>
          <w:tcPr>
            <w:tcW w:w="1016" w:type="dxa"/>
            <w:noWrap/>
            <w:vAlign w:val="bottom"/>
            <w:hideMark/>
          </w:tcPr>
          <w:p w14:paraId="5B9D5E55" w14:textId="7387BFAC" w:rsidR="00D83A3D" w:rsidRPr="00F00C7E" w:rsidRDefault="00D83A3D" w:rsidP="00F00C7E">
            <w:pPr>
              <w:spacing w:before="0" w:line="276" w:lineRule="auto"/>
              <w:jc w:val="right"/>
              <w:rPr>
                <w:szCs w:val="20"/>
              </w:rPr>
            </w:pPr>
            <w:r w:rsidRPr="00F00C7E">
              <w:rPr>
                <w:szCs w:val="20"/>
              </w:rPr>
              <w:t>442</w:t>
            </w:r>
          </w:p>
        </w:tc>
        <w:tc>
          <w:tcPr>
            <w:tcW w:w="1152" w:type="dxa"/>
            <w:noWrap/>
            <w:vAlign w:val="bottom"/>
            <w:hideMark/>
          </w:tcPr>
          <w:p w14:paraId="7F78C754" w14:textId="259B54E5" w:rsidR="00D83A3D" w:rsidRPr="00F00C7E" w:rsidRDefault="00D83A3D" w:rsidP="00F00C7E">
            <w:pPr>
              <w:spacing w:before="0" w:line="276" w:lineRule="auto"/>
              <w:jc w:val="right"/>
              <w:rPr>
                <w:szCs w:val="20"/>
              </w:rPr>
            </w:pPr>
            <w:r w:rsidRPr="00F00C7E">
              <w:rPr>
                <w:szCs w:val="20"/>
              </w:rPr>
              <w:t>484</w:t>
            </w:r>
          </w:p>
        </w:tc>
        <w:tc>
          <w:tcPr>
            <w:tcW w:w="1260" w:type="dxa"/>
            <w:noWrap/>
            <w:vAlign w:val="bottom"/>
            <w:hideMark/>
          </w:tcPr>
          <w:p w14:paraId="7B8AE996" w14:textId="57FC6093" w:rsidR="00D83A3D" w:rsidRPr="00F00C7E" w:rsidRDefault="00D83A3D" w:rsidP="00F00C7E">
            <w:pPr>
              <w:spacing w:before="0" w:line="276" w:lineRule="auto"/>
              <w:jc w:val="right"/>
              <w:rPr>
                <w:szCs w:val="20"/>
              </w:rPr>
            </w:pPr>
            <w:r w:rsidRPr="00F00C7E">
              <w:rPr>
                <w:szCs w:val="20"/>
              </w:rPr>
              <w:t>580</w:t>
            </w:r>
          </w:p>
        </w:tc>
        <w:tc>
          <w:tcPr>
            <w:tcW w:w="1170" w:type="dxa"/>
            <w:noWrap/>
            <w:vAlign w:val="bottom"/>
            <w:hideMark/>
          </w:tcPr>
          <w:p w14:paraId="20E659DC" w14:textId="2C6B967B" w:rsidR="00D83A3D" w:rsidRPr="00F00C7E" w:rsidRDefault="00D83A3D" w:rsidP="00F00C7E">
            <w:pPr>
              <w:spacing w:before="0" w:line="276" w:lineRule="auto"/>
              <w:jc w:val="right"/>
              <w:rPr>
                <w:szCs w:val="20"/>
              </w:rPr>
            </w:pPr>
            <w:r w:rsidRPr="00F00C7E">
              <w:rPr>
                <w:szCs w:val="20"/>
              </w:rPr>
              <w:t>96</w:t>
            </w:r>
          </w:p>
        </w:tc>
      </w:tr>
      <w:tr w:rsidR="00D83A3D" w:rsidRPr="00F00C7E" w14:paraId="2909ADCF" w14:textId="77777777" w:rsidTr="00B5278D">
        <w:trPr>
          <w:trHeight w:val="260"/>
        </w:trPr>
        <w:tc>
          <w:tcPr>
            <w:tcW w:w="4585" w:type="dxa"/>
            <w:noWrap/>
            <w:vAlign w:val="bottom"/>
            <w:hideMark/>
          </w:tcPr>
          <w:p w14:paraId="0DBA39D3" w14:textId="48287C43" w:rsidR="00D83A3D" w:rsidRPr="00F00C7E" w:rsidRDefault="00D83A3D" w:rsidP="00F00C7E">
            <w:pPr>
              <w:spacing w:before="0" w:line="276" w:lineRule="auto"/>
              <w:rPr>
                <w:szCs w:val="20"/>
              </w:rPr>
            </w:pPr>
            <w:r w:rsidRPr="00F00C7E">
              <w:rPr>
                <w:szCs w:val="20"/>
              </w:rPr>
              <w:t>Communication, utilities, and misc. charges (23.3)</w:t>
            </w:r>
          </w:p>
        </w:tc>
        <w:tc>
          <w:tcPr>
            <w:tcW w:w="1016" w:type="dxa"/>
            <w:noWrap/>
            <w:vAlign w:val="bottom"/>
            <w:hideMark/>
          </w:tcPr>
          <w:p w14:paraId="3C491032" w14:textId="50DB0612" w:rsidR="00D83A3D" w:rsidRPr="00F00C7E" w:rsidRDefault="00D83A3D" w:rsidP="00F00C7E">
            <w:pPr>
              <w:spacing w:before="0" w:line="276" w:lineRule="auto"/>
              <w:jc w:val="right"/>
              <w:rPr>
                <w:szCs w:val="20"/>
              </w:rPr>
            </w:pPr>
            <w:r w:rsidRPr="00F00C7E">
              <w:rPr>
                <w:szCs w:val="20"/>
              </w:rPr>
              <w:t>422</w:t>
            </w:r>
          </w:p>
        </w:tc>
        <w:tc>
          <w:tcPr>
            <w:tcW w:w="1152" w:type="dxa"/>
            <w:noWrap/>
            <w:vAlign w:val="bottom"/>
            <w:hideMark/>
          </w:tcPr>
          <w:p w14:paraId="2B558F8E" w14:textId="663CE070" w:rsidR="00D83A3D" w:rsidRPr="00F00C7E" w:rsidRDefault="00D83A3D" w:rsidP="00F00C7E">
            <w:pPr>
              <w:spacing w:before="0" w:line="276" w:lineRule="auto"/>
              <w:jc w:val="right"/>
              <w:rPr>
                <w:szCs w:val="20"/>
              </w:rPr>
            </w:pPr>
            <w:r w:rsidRPr="00F00C7E">
              <w:rPr>
                <w:szCs w:val="20"/>
              </w:rPr>
              <w:t>213</w:t>
            </w:r>
          </w:p>
        </w:tc>
        <w:tc>
          <w:tcPr>
            <w:tcW w:w="1260" w:type="dxa"/>
            <w:noWrap/>
            <w:vAlign w:val="bottom"/>
            <w:hideMark/>
          </w:tcPr>
          <w:p w14:paraId="68773349" w14:textId="335338C0" w:rsidR="00D83A3D" w:rsidRPr="00F00C7E" w:rsidRDefault="00D83A3D" w:rsidP="00F00C7E">
            <w:pPr>
              <w:spacing w:before="0" w:line="276" w:lineRule="auto"/>
              <w:jc w:val="right"/>
              <w:rPr>
                <w:szCs w:val="20"/>
              </w:rPr>
            </w:pPr>
            <w:r w:rsidRPr="00F00C7E">
              <w:rPr>
                <w:szCs w:val="20"/>
              </w:rPr>
              <w:t>255</w:t>
            </w:r>
          </w:p>
        </w:tc>
        <w:tc>
          <w:tcPr>
            <w:tcW w:w="1170" w:type="dxa"/>
            <w:noWrap/>
            <w:vAlign w:val="bottom"/>
            <w:hideMark/>
          </w:tcPr>
          <w:p w14:paraId="11B35D29" w14:textId="28049623" w:rsidR="00D83A3D" w:rsidRPr="00F00C7E" w:rsidRDefault="00D83A3D" w:rsidP="00F00C7E">
            <w:pPr>
              <w:spacing w:before="0" w:line="276" w:lineRule="auto"/>
              <w:jc w:val="right"/>
              <w:rPr>
                <w:szCs w:val="20"/>
              </w:rPr>
            </w:pPr>
            <w:r w:rsidRPr="00F00C7E">
              <w:rPr>
                <w:szCs w:val="20"/>
              </w:rPr>
              <w:t>42</w:t>
            </w:r>
          </w:p>
        </w:tc>
      </w:tr>
      <w:tr w:rsidR="00D83A3D" w:rsidRPr="00F00C7E" w14:paraId="10F9220B" w14:textId="77777777" w:rsidTr="00B5278D">
        <w:trPr>
          <w:trHeight w:val="260"/>
        </w:trPr>
        <w:tc>
          <w:tcPr>
            <w:tcW w:w="4585" w:type="dxa"/>
            <w:noWrap/>
            <w:vAlign w:val="bottom"/>
            <w:hideMark/>
          </w:tcPr>
          <w:p w14:paraId="735DB5B6" w14:textId="5433E384" w:rsidR="00D83A3D" w:rsidRPr="00F00C7E" w:rsidRDefault="00D83A3D" w:rsidP="00F00C7E">
            <w:pPr>
              <w:spacing w:before="0" w:line="276" w:lineRule="auto"/>
              <w:rPr>
                <w:szCs w:val="20"/>
              </w:rPr>
            </w:pPr>
            <w:r w:rsidRPr="00F00C7E">
              <w:rPr>
                <w:szCs w:val="20"/>
              </w:rPr>
              <w:t>Printing and reproduction (24.0)</w:t>
            </w:r>
          </w:p>
        </w:tc>
        <w:tc>
          <w:tcPr>
            <w:tcW w:w="1016" w:type="dxa"/>
            <w:noWrap/>
            <w:vAlign w:val="bottom"/>
            <w:hideMark/>
          </w:tcPr>
          <w:p w14:paraId="6D110D50" w14:textId="56FEA9E1" w:rsidR="00D83A3D" w:rsidRPr="00F00C7E" w:rsidRDefault="00D83A3D" w:rsidP="00F00C7E">
            <w:pPr>
              <w:spacing w:before="0" w:line="276" w:lineRule="auto"/>
              <w:jc w:val="right"/>
              <w:rPr>
                <w:szCs w:val="20"/>
              </w:rPr>
            </w:pPr>
            <w:r w:rsidRPr="00F00C7E">
              <w:rPr>
                <w:szCs w:val="20"/>
              </w:rPr>
              <w:t>8</w:t>
            </w:r>
          </w:p>
        </w:tc>
        <w:tc>
          <w:tcPr>
            <w:tcW w:w="1152" w:type="dxa"/>
            <w:noWrap/>
            <w:vAlign w:val="bottom"/>
            <w:hideMark/>
          </w:tcPr>
          <w:p w14:paraId="10CCCD75" w14:textId="4EEBFF2D" w:rsidR="00D83A3D" w:rsidRPr="00F00C7E" w:rsidRDefault="00D83A3D" w:rsidP="00F00C7E">
            <w:pPr>
              <w:spacing w:before="0" w:line="276" w:lineRule="auto"/>
              <w:jc w:val="right"/>
              <w:rPr>
                <w:szCs w:val="20"/>
              </w:rPr>
            </w:pPr>
            <w:r w:rsidRPr="00F00C7E">
              <w:rPr>
                <w:szCs w:val="20"/>
              </w:rPr>
              <w:t>8</w:t>
            </w:r>
          </w:p>
        </w:tc>
        <w:tc>
          <w:tcPr>
            <w:tcW w:w="1260" w:type="dxa"/>
            <w:noWrap/>
            <w:vAlign w:val="bottom"/>
            <w:hideMark/>
          </w:tcPr>
          <w:p w14:paraId="4C434E41" w14:textId="4C7612F1" w:rsidR="00D83A3D" w:rsidRPr="00F00C7E" w:rsidRDefault="00D83A3D" w:rsidP="00F00C7E">
            <w:pPr>
              <w:spacing w:before="0" w:line="276" w:lineRule="auto"/>
              <w:jc w:val="right"/>
              <w:rPr>
                <w:szCs w:val="20"/>
              </w:rPr>
            </w:pPr>
            <w:r w:rsidRPr="00F00C7E">
              <w:rPr>
                <w:szCs w:val="20"/>
              </w:rPr>
              <w:t>10</w:t>
            </w:r>
          </w:p>
        </w:tc>
        <w:tc>
          <w:tcPr>
            <w:tcW w:w="1170" w:type="dxa"/>
            <w:noWrap/>
            <w:vAlign w:val="bottom"/>
            <w:hideMark/>
          </w:tcPr>
          <w:p w14:paraId="138C85E3" w14:textId="6212108F" w:rsidR="00D83A3D" w:rsidRPr="00F00C7E" w:rsidRDefault="00D83A3D" w:rsidP="00F00C7E">
            <w:pPr>
              <w:spacing w:before="0" w:line="276" w:lineRule="auto"/>
              <w:jc w:val="right"/>
              <w:rPr>
                <w:szCs w:val="20"/>
              </w:rPr>
            </w:pPr>
            <w:r w:rsidRPr="00F00C7E">
              <w:rPr>
                <w:szCs w:val="20"/>
              </w:rPr>
              <w:t>2</w:t>
            </w:r>
          </w:p>
        </w:tc>
      </w:tr>
      <w:tr w:rsidR="00D83A3D" w:rsidRPr="00F00C7E" w14:paraId="7A5F934E" w14:textId="77777777" w:rsidTr="00B5278D">
        <w:trPr>
          <w:trHeight w:val="260"/>
        </w:trPr>
        <w:tc>
          <w:tcPr>
            <w:tcW w:w="4585" w:type="dxa"/>
            <w:noWrap/>
            <w:vAlign w:val="bottom"/>
            <w:hideMark/>
          </w:tcPr>
          <w:p w14:paraId="06D49BA3" w14:textId="77777777" w:rsidR="00D83A3D" w:rsidRPr="00F00C7E" w:rsidRDefault="00D83A3D" w:rsidP="00F00C7E">
            <w:pPr>
              <w:spacing w:before="0" w:line="276" w:lineRule="auto"/>
              <w:rPr>
                <w:szCs w:val="20"/>
                <w:u w:val="single"/>
              </w:rPr>
            </w:pPr>
            <w:r w:rsidRPr="00F00C7E">
              <w:rPr>
                <w:szCs w:val="20"/>
                <w:u w:val="single"/>
              </w:rPr>
              <w:t>Other Contractual Services</w:t>
            </w:r>
            <w:r w:rsidRPr="00F00C7E">
              <w:rPr>
                <w:szCs w:val="20"/>
              </w:rPr>
              <w:t>:</w:t>
            </w:r>
          </w:p>
        </w:tc>
        <w:tc>
          <w:tcPr>
            <w:tcW w:w="1016" w:type="dxa"/>
            <w:noWrap/>
            <w:vAlign w:val="bottom"/>
            <w:hideMark/>
          </w:tcPr>
          <w:p w14:paraId="25636AAD" w14:textId="658F0462" w:rsidR="00D83A3D" w:rsidRPr="00F00C7E" w:rsidRDefault="006C55EE" w:rsidP="00F00C7E">
            <w:pPr>
              <w:spacing w:before="0" w:line="276" w:lineRule="auto"/>
              <w:jc w:val="right"/>
              <w:rPr>
                <w:szCs w:val="20"/>
              </w:rPr>
            </w:pPr>
            <w:r>
              <w:rPr>
                <w:szCs w:val="20"/>
              </w:rPr>
              <w:t>--</w:t>
            </w:r>
          </w:p>
        </w:tc>
        <w:tc>
          <w:tcPr>
            <w:tcW w:w="1152" w:type="dxa"/>
            <w:noWrap/>
            <w:vAlign w:val="bottom"/>
            <w:hideMark/>
          </w:tcPr>
          <w:p w14:paraId="0B705180" w14:textId="59E0A7A7" w:rsidR="00D83A3D" w:rsidRPr="00F00C7E" w:rsidRDefault="006C55EE" w:rsidP="00F00C7E">
            <w:pPr>
              <w:spacing w:before="0" w:line="276" w:lineRule="auto"/>
              <w:jc w:val="right"/>
              <w:rPr>
                <w:szCs w:val="20"/>
              </w:rPr>
            </w:pPr>
            <w:r>
              <w:rPr>
                <w:szCs w:val="20"/>
              </w:rPr>
              <w:t>--</w:t>
            </w:r>
          </w:p>
        </w:tc>
        <w:tc>
          <w:tcPr>
            <w:tcW w:w="1260" w:type="dxa"/>
            <w:noWrap/>
            <w:vAlign w:val="bottom"/>
            <w:hideMark/>
          </w:tcPr>
          <w:p w14:paraId="04DF38E1" w14:textId="1E5D7A0E" w:rsidR="00D83A3D" w:rsidRPr="00F00C7E" w:rsidRDefault="006C55EE" w:rsidP="00F00C7E">
            <w:pPr>
              <w:spacing w:before="0" w:line="276" w:lineRule="auto"/>
              <w:jc w:val="right"/>
              <w:rPr>
                <w:szCs w:val="20"/>
              </w:rPr>
            </w:pPr>
            <w:r>
              <w:rPr>
                <w:szCs w:val="20"/>
              </w:rPr>
              <w:t>--</w:t>
            </w:r>
          </w:p>
        </w:tc>
        <w:tc>
          <w:tcPr>
            <w:tcW w:w="1170" w:type="dxa"/>
            <w:noWrap/>
            <w:vAlign w:val="bottom"/>
            <w:hideMark/>
          </w:tcPr>
          <w:p w14:paraId="45E4ECDC" w14:textId="0332C120" w:rsidR="00D83A3D" w:rsidRPr="00F00C7E" w:rsidRDefault="006C55EE" w:rsidP="00F00C7E">
            <w:pPr>
              <w:spacing w:before="0" w:line="276" w:lineRule="auto"/>
              <w:jc w:val="right"/>
              <w:rPr>
                <w:szCs w:val="20"/>
              </w:rPr>
            </w:pPr>
            <w:r>
              <w:rPr>
                <w:szCs w:val="20"/>
              </w:rPr>
              <w:t>--</w:t>
            </w:r>
          </w:p>
        </w:tc>
      </w:tr>
      <w:tr w:rsidR="00D83A3D" w:rsidRPr="00F00C7E" w14:paraId="706036BD" w14:textId="77777777" w:rsidTr="00B5278D">
        <w:trPr>
          <w:trHeight w:val="260"/>
        </w:trPr>
        <w:tc>
          <w:tcPr>
            <w:tcW w:w="4585" w:type="dxa"/>
            <w:noWrap/>
            <w:vAlign w:val="bottom"/>
            <w:hideMark/>
          </w:tcPr>
          <w:p w14:paraId="3FA310F2" w14:textId="65AC1C3D" w:rsidR="00D83A3D" w:rsidRPr="00F00C7E" w:rsidRDefault="00D83A3D" w:rsidP="00F00C7E">
            <w:pPr>
              <w:spacing w:before="0" w:line="276" w:lineRule="auto"/>
              <w:rPr>
                <w:szCs w:val="20"/>
              </w:rPr>
            </w:pPr>
            <w:r w:rsidRPr="00F00C7E">
              <w:rPr>
                <w:szCs w:val="20"/>
              </w:rPr>
              <w:t>Advisory and assistance services (25.1)</w:t>
            </w:r>
          </w:p>
        </w:tc>
        <w:tc>
          <w:tcPr>
            <w:tcW w:w="1016" w:type="dxa"/>
            <w:noWrap/>
            <w:vAlign w:val="bottom"/>
            <w:hideMark/>
          </w:tcPr>
          <w:p w14:paraId="6DCDE642" w14:textId="2FF4EB99" w:rsidR="00D83A3D" w:rsidRPr="00F00C7E" w:rsidRDefault="00D83A3D" w:rsidP="00F00C7E">
            <w:pPr>
              <w:spacing w:before="0" w:line="276" w:lineRule="auto"/>
              <w:jc w:val="right"/>
              <w:rPr>
                <w:szCs w:val="20"/>
              </w:rPr>
            </w:pPr>
            <w:r w:rsidRPr="00F00C7E">
              <w:rPr>
                <w:szCs w:val="20"/>
              </w:rPr>
              <w:t>40,497</w:t>
            </w:r>
          </w:p>
        </w:tc>
        <w:tc>
          <w:tcPr>
            <w:tcW w:w="1152" w:type="dxa"/>
            <w:noWrap/>
            <w:vAlign w:val="bottom"/>
            <w:hideMark/>
          </w:tcPr>
          <w:p w14:paraId="2989597F" w14:textId="1529C6A2" w:rsidR="00D83A3D" w:rsidRPr="00F00C7E" w:rsidRDefault="00D83A3D" w:rsidP="00F00C7E">
            <w:pPr>
              <w:spacing w:before="0" w:line="276" w:lineRule="auto"/>
              <w:jc w:val="right"/>
              <w:rPr>
                <w:szCs w:val="20"/>
              </w:rPr>
            </w:pPr>
            <w:r w:rsidRPr="00F00C7E">
              <w:rPr>
                <w:szCs w:val="20"/>
              </w:rPr>
              <w:t>44,340</w:t>
            </w:r>
          </w:p>
        </w:tc>
        <w:tc>
          <w:tcPr>
            <w:tcW w:w="1260" w:type="dxa"/>
            <w:noWrap/>
            <w:vAlign w:val="bottom"/>
            <w:hideMark/>
          </w:tcPr>
          <w:p w14:paraId="1674C326" w14:textId="244568B0" w:rsidR="00D83A3D" w:rsidRPr="00F00C7E" w:rsidRDefault="00D83A3D" w:rsidP="00F00C7E">
            <w:pPr>
              <w:spacing w:before="0" w:line="276" w:lineRule="auto"/>
              <w:jc w:val="right"/>
              <w:rPr>
                <w:szCs w:val="20"/>
              </w:rPr>
            </w:pPr>
            <w:r w:rsidRPr="00F00C7E">
              <w:rPr>
                <w:szCs w:val="20"/>
              </w:rPr>
              <w:t>53,046</w:t>
            </w:r>
          </w:p>
        </w:tc>
        <w:tc>
          <w:tcPr>
            <w:tcW w:w="1170" w:type="dxa"/>
            <w:noWrap/>
            <w:vAlign w:val="bottom"/>
            <w:hideMark/>
          </w:tcPr>
          <w:p w14:paraId="0087AF64" w14:textId="19C29101" w:rsidR="00D83A3D" w:rsidRPr="00F00C7E" w:rsidRDefault="00D83A3D" w:rsidP="00F00C7E">
            <w:pPr>
              <w:spacing w:before="0" w:line="276" w:lineRule="auto"/>
              <w:jc w:val="right"/>
              <w:rPr>
                <w:szCs w:val="20"/>
              </w:rPr>
            </w:pPr>
            <w:r w:rsidRPr="00F00C7E">
              <w:rPr>
                <w:szCs w:val="20"/>
              </w:rPr>
              <w:t>8,706</w:t>
            </w:r>
          </w:p>
        </w:tc>
      </w:tr>
      <w:tr w:rsidR="00D83A3D" w:rsidRPr="00F00C7E" w14:paraId="71655DCD" w14:textId="77777777" w:rsidTr="00B5278D">
        <w:trPr>
          <w:trHeight w:val="260"/>
        </w:trPr>
        <w:tc>
          <w:tcPr>
            <w:tcW w:w="4585" w:type="dxa"/>
            <w:noWrap/>
            <w:vAlign w:val="bottom"/>
            <w:hideMark/>
          </w:tcPr>
          <w:p w14:paraId="3620DF55" w14:textId="16C42F79" w:rsidR="00D83A3D" w:rsidRPr="00F00C7E" w:rsidRDefault="00D83A3D" w:rsidP="00F00C7E">
            <w:pPr>
              <w:spacing w:before="0" w:line="276" w:lineRule="auto"/>
              <w:rPr>
                <w:szCs w:val="20"/>
              </w:rPr>
            </w:pPr>
            <w:r w:rsidRPr="00F00C7E">
              <w:rPr>
                <w:szCs w:val="20"/>
              </w:rPr>
              <w:t>Other services (25.2)</w:t>
            </w:r>
          </w:p>
        </w:tc>
        <w:tc>
          <w:tcPr>
            <w:tcW w:w="1016" w:type="dxa"/>
            <w:noWrap/>
            <w:vAlign w:val="bottom"/>
            <w:hideMark/>
          </w:tcPr>
          <w:p w14:paraId="262489D6" w14:textId="66A4E357" w:rsidR="00D83A3D" w:rsidRPr="00F00C7E" w:rsidRDefault="00D83A3D" w:rsidP="00F00C7E">
            <w:pPr>
              <w:spacing w:before="0" w:line="276" w:lineRule="auto"/>
              <w:jc w:val="right"/>
              <w:rPr>
                <w:szCs w:val="20"/>
              </w:rPr>
            </w:pPr>
            <w:r w:rsidRPr="00F00C7E">
              <w:rPr>
                <w:szCs w:val="20"/>
              </w:rPr>
              <w:t>1,382</w:t>
            </w:r>
          </w:p>
        </w:tc>
        <w:tc>
          <w:tcPr>
            <w:tcW w:w="1152" w:type="dxa"/>
            <w:noWrap/>
            <w:vAlign w:val="bottom"/>
            <w:hideMark/>
          </w:tcPr>
          <w:p w14:paraId="44066586" w14:textId="011B55D7" w:rsidR="00D83A3D" w:rsidRPr="00F00C7E" w:rsidRDefault="00D83A3D" w:rsidP="00F00C7E">
            <w:pPr>
              <w:spacing w:before="0" w:line="276" w:lineRule="auto"/>
              <w:jc w:val="right"/>
              <w:rPr>
                <w:szCs w:val="20"/>
              </w:rPr>
            </w:pPr>
            <w:r w:rsidRPr="00F00C7E">
              <w:rPr>
                <w:szCs w:val="20"/>
              </w:rPr>
              <w:t>1,513</w:t>
            </w:r>
          </w:p>
        </w:tc>
        <w:tc>
          <w:tcPr>
            <w:tcW w:w="1260" w:type="dxa"/>
            <w:noWrap/>
            <w:vAlign w:val="bottom"/>
            <w:hideMark/>
          </w:tcPr>
          <w:p w14:paraId="53DC7BB0" w14:textId="1D4AF945" w:rsidR="00D83A3D" w:rsidRPr="00F00C7E" w:rsidRDefault="00D83A3D" w:rsidP="00F00C7E">
            <w:pPr>
              <w:spacing w:before="0" w:line="276" w:lineRule="auto"/>
              <w:jc w:val="right"/>
              <w:rPr>
                <w:szCs w:val="20"/>
              </w:rPr>
            </w:pPr>
            <w:r w:rsidRPr="00F00C7E">
              <w:rPr>
                <w:szCs w:val="20"/>
              </w:rPr>
              <w:t>1,810</w:t>
            </w:r>
          </w:p>
        </w:tc>
        <w:tc>
          <w:tcPr>
            <w:tcW w:w="1170" w:type="dxa"/>
            <w:noWrap/>
            <w:vAlign w:val="bottom"/>
            <w:hideMark/>
          </w:tcPr>
          <w:p w14:paraId="31B46A78" w14:textId="7FD28C0A" w:rsidR="00D83A3D" w:rsidRPr="00F00C7E" w:rsidRDefault="00D83A3D" w:rsidP="00F00C7E">
            <w:pPr>
              <w:spacing w:before="0" w:line="276" w:lineRule="auto"/>
              <w:jc w:val="right"/>
              <w:rPr>
                <w:szCs w:val="20"/>
              </w:rPr>
            </w:pPr>
            <w:r w:rsidRPr="00F00C7E">
              <w:rPr>
                <w:szCs w:val="20"/>
              </w:rPr>
              <w:t>297</w:t>
            </w:r>
          </w:p>
        </w:tc>
      </w:tr>
      <w:tr w:rsidR="00D83A3D" w:rsidRPr="00F00C7E" w14:paraId="65D9E919" w14:textId="77777777" w:rsidTr="00B5278D">
        <w:trPr>
          <w:trHeight w:val="260"/>
        </w:trPr>
        <w:tc>
          <w:tcPr>
            <w:tcW w:w="4585" w:type="dxa"/>
            <w:noWrap/>
            <w:vAlign w:val="bottom"/>
            <w:hideMark/>
          </w:tcPr>
          <w:p w14:paraId="58CC6401" w14:textId="433EFB89" w:rsidR="00D83A3D" w:rsidRPr="00F00C7E" w:rsidRDefault="00D83A3D" w:rsidP="00F00C7E">
            <w:pPr>
              <w:spacing w:before="0" w:line="276" w:lineRule="auto"/>
              <w:rPr>
                <w:szCs w:val="20"/>
              </w:rPr>
            </w:pPr>
            <w:r w:rsidRPr="00F00C7E">
              <w:rPr>
                <w:szCs w:val="20"/>
              </w:rPr>
              <w:t>Purchase of goods and services from</w:t>
            </w:r>
            <w:r w:rsidR="00E84622">
              <w:rPr>
                <w:szCs w:val="20"/>
              </w:rPr>
              <w:t xml:space="preserve"> </w:t>
            </w:r>
            <w:r w:rsidR="00E84622" w:rsidRPr="00F00C7E">
              <w:rPr>
                <w:szCs w:val="20"/>
              </w:rPr>
              <w:t>government accounts (25.3)</w:t>
            </w:r>
          </w:p>
        </w:tc>
        <w:tc>
          <w:tcPr>
            <w:tcW w:w="1016" w:type="dxa"/>
            <w:noWrap/>
            <w:vAlign w:val="bottom"/>
            <w:hideMark/>
          </w:tcPr>
          <w:p w14:paraId="34254ECF" w14:textId="0051D514" w:rsidR="00D83A3D" w:rsidRPr="00F00C7E" w:rsidRDefault="00F54A44" w:rsidP="00F00C7E">
            <w:pPr>
              <w:spacing w:before="0" w:line="276" w:lineRule="auto"/>
              <w:jc w:val="right"/>
              <w:rPr>
                <w:szCs w:val="20"/>
              </w:rPr>
            </w:pPr>
            <w:r w:rsidRPr="00F00C7E">
              <w:rPr>
                <w:szCs w:val="20"/>
              </w:rPr>
              <w:t>10,674</w:t>
            </w:r>
          </w:p>
        </w:tc>
        <w:tc>
          <w:tcPr>
            <w:tcW w:w="1152" w:type="dxa"/>
            <w:noWrap/>
            <w:vAlign w:val="bottom"/>
            <w:hideMark/>
          </w:tcPr>
          <w:p w14:paraId="294C4593" w14:textId="5AE10527" w:rsidR="00D83A3D" w:rsidRPr="00F00C7E" w:rsidRDefault="00F54A44" w:rsidP="00F00C7E">
            <w:pPr>
              <w:spacing w:before="0" w:line="276" w:lineRule="auto"/>
              <w:jc w:val="right"/>
              <w:rPr>
                <w:szCs w:val="20"/>
              </w:rPr>
            </w:pPr>
            <w:r w:rsidRPr="00F00C7E">
              <w:rPr>
                <w:szCs w:val="20"/>
              </w:rPr>
              <w:t>11,687</w:t>
            </w:r>
          </w:p>
        </w:tc>
        <w:tc>
          <w:tcPr>
            <w:tcW w:w="1260" w:type="dxa"/>
            <w:noWrap/>
            <w:vAlign w:val="bottom"/>
            <w:hideMark/>
          </w:tcPr>
          <w:p w14:paraId="5AF26695" w14:textId="6D4E5925" w:rsidR="00D83A3D" w:rsidRPr="00F00C7E" w:rsidRDefault="00F54A44" w:rsidP="00F00C7E">
            <w:pPr>
              <w:spacing w:before="0" w:line="276" w:lineRule="auto"/>
              <w:jc w:val="right"/>
              <w:rPr>
                <w:szCs w:val="20"/>
              </w:rPr>
            </w:pPr>
            <w:r w:rsidRPr="00F00C7E">
              <w:rPr>
                <w:szCs w:val="20"/>
              </w:rPr>
              <w:t>13,982</w:t>
            </w:r>
          </w:p>
        </w:tc>
        <w:tc>
          <w:tcPr>
            <w:tcW w:w="1170" w:type="dxa"/>
            <w:noWrap/>
            <w:vAlign w:val="bottom"/>
            <w:hideMark/>
          </w:tcPr>
          <w:p w14:paraId="29135613" w14:textId="435544C2" w:rsidR="00D83A3D" w:rsidRPr="00F00C7E" w:rsidRDefault="00F54A44" w:rsidP="00F00C7E">
            <w:pPr>
              <w:spacing w:before="0" w:line="276" w:lineRule="auto"/>
              <w:jc w:val="right"/>
              <w:rPr>
                <w:szCs w:val="20"/>
              </w:rPr>
            </w:pPr>
            <w:r w:rsidRPr="00F00C7E">
              <w:rPr>
                <w:szCs w:val="20"/>
              </w:rPr>
              <w:t>2,295</w:t>
            </w:r>
          </w:p>
        </w:tc>
      </w:tr>
      <w:tr w:rsidR="00D83A3D" w:rsidRPr="00F00C7E" w14:paraId="4BE637E1" w14:textId="77777777" w:rsidTr="00B5278D">
        <w:trPr>
          <w:trHeight w:val="260"/>
        </w:trPr>
        <w:tc>
          <w:tcPr>
            <w:tcW w:w="4585" w:type="dxa"/>
            <w:noWrap/>
            <w:vAlign w:val="bottom"/>
            <w:hideMark/>
          </w:tcPr>
          <w:p w14:paraId="71F5990F" w14:textId="7A1FD8A6" w:rsidR="00D83A3D" w:rsidRPr="00F00C7E" w:rsidRDefault="00D83A3D" w:rsidP="00F00C7E">
            <w:pPr>
              <w:spacing w:before="0" w:line="276" w:lineRule="auto"/>
              <w:rPr>
                <w:szCs w:val="20"/>
              </w:rPr>
            </w:pPr>
            <w:r w:rsidRPr="00F00C7E">
              <w:rPr>
                <w:szCs w:val="20"/>
              </w:rPr>
              <w:t>Operation and maintenance of facilities (25.4)</w:t>
            </w:r>
          </w:p>
        </w:tc>
        <w:tc>
          <w:tcPr>
            <w:tcW w:w="1016" w:type="dxa"/>
            <w:noWrap/>
            <w:vAlign w:val="bottom"/>
            <w:hideMark/>
          </w:tcPr>
          <w:p w14:paraId="75FDD83F" w14:textId="189C451E" w:rsidR="00D83A3D" w:rsidRPr="00F00C7E" w:rsidRDefault="00D83A3D" w:rsidP="00F00C7E">
            <w:pPr>
              <w:spacing w:before="0" w:line="276" w:lineRule="auto"/>
              <w:jc w:val="right"/>
              <w:rPr>
                <w:szCs w:val="20"/>
              </w:rPr>
            </w:pPr>
            <w:r w:rsidRPr="00F00C7E">
              <w:rPr>
                <w:szCs w:val="20"/>
              </w:rPr>
              <w:t>24</w:t>
            </w:r>
          </w:p>
        </w:tc>
        <w:tc>
          <w:tcPr>
            <w:tcW w:w="1152" w:type="dxa"/>
            <w:noWrap/>
            <w:vAlign w:val="bottom"/>
            <w:hideMark/>
          </w:tcPr>
          <w:p w14:paraId="78EF89B0" w14:textId="2E911BB3" w:rsidR="00D83A3D" w:rsidRPr="00F00C7E" w:rsidRDefault="00D83A3D" w:rsidP="00F00C7E">
            <w:pPr>
              <w:spacing w:before="0" w:line="276" w:lineRule="auto"/>
              <w:jc w:val="right"/>
              <w:rPr>
                <w:szCs w:val="20"/>
              </w:rPr>
            </w:pPr>
            <w:r w:rsidRPr="00F00C7E">
              <w:rPr>
                <w:szCs w:val="20"/>
              </w:rPr>
              <w:t>26</w:t>
            </w:r>
          </w:p>
        </w:tc>
        <w:tc>
          <w:tcPr>
            <w:tcW w:w="1260" w:type="dxa"/>
            <w:noWrap/>
            <w:vAlign w:val="bottom"/>
            <w:hideMark/>
          </w:tcPr>
          <w:p w14:paraId="553937FE" w14:textId="2DA17780" w:rsidR="00D83A3D" w:rsidRPr="00F00C7E" w:rsidRDefault="00D83A3D" w:rsidP="00F00C7E">
            <w:pPr>
              <w:spacing w:before="0" w:line="276" w:lineRule="auto"/>
              <w:jc w:val="right"/>
              <w:rPr>
                <w:szCs w:val="20"/>
              </w:rPr>
            </w:pPr>
            <w:r w:rsidRPr="00F00C7E">
              <w:rPr>
                <w:szCs w:val="20"/>
              </w:rPr>
              <w:t>32</w:t>
            </w:r>
          </w:p>
        </w:tc>
        <w:tc>
          <w:tcPr>
            <w:tcW w:w="1170" w:type="dxa"/>
            <w:noWrap/>
            <w:vAlign w:val="bottom"/>
            <w:hideMark/>
          </w:tcPr>
          <w:p w14:paraId="3C9F7207" w14:textId="06A58844" w:rsidR="00D83A3D" w:rsidRPr="00F00C7E" w:rsidRDefault="00D83A3D" w:rsidP="00F00C7E">
            <w:pPr>
              <w:spacing w:before="0" w:line="276" w:lineRule="auto"/>
              <w:jc w:val="right"/>
              <w:rPr>
                <w:szCs w:val="20"/>
              </w:rPr>
            </w:pPr>
            <w:r w:rsidRPr="00F00C7E">
              <w:rPr>
                <w:szCs w:val="20"/>
              </w:rPr>
              <w:t>6</w:t>
            </w:r>
          </w:p>
        </w:tc>
      </w:tr>
      <w:tr w:rsidR="00D83A3D" w:rsidRPr="00F00C7E" w14:paraId="07A7D7FA" w14:textId="77777777" w:rsidTr="00B5278D">
        <w:trPr>
          <w:trHeight w:val="260"/>
        </w:trPr>
        <w:tc>
          <w:tcPr>
            <w:tcW w:w="4585" w:type="dxa"/>
            <w:noWrap/>
            <w:vAlign w:val="bottom"/>
            <w:hideMark/>
          </w:tcPr>
          <w:p w14:paraId="59FA9B90" w14:textId="4B558A04" w:rsidR="00D83A3D" w:rsidRPr="00F00C7E" w:rsidRDefault="00D83A3D" w:rsidP="00F00C7E">
            <w:pPr>
              <w:spacing w:before="0" w:line="276" w:lineRule="auto"/>
              <w:rPr>
                <w:szCs w:val="20"/>
              </w:rPr>
            </w:pPr>
            <w:r w:rsidRPr="00F00C7E">
              <w:rPr>
                <w:szCs w:val="20"/>
              </w:rPr>
              <w:t>Research and Development Contracts (25.5)</w:t>
            </w:r>
          </w:p>
        </w:tc>
        <w:tc>
          <w:tcPr>
            <w:tcW w:w="1016" w:type="dxa"/>
            <w:noWrap/>
            <w:vAlign w:val="bottom"/>
            <w:hideMark/>
          </w:tcPr>
          <w:p w14:paraId="7E2EC192" w14:textId="17210A36"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3780431F" w14:textId="3A3D280C"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484F7933" w14:textId="63C98584"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35BF5189" w14:textId="2A076230" w:rsidR="00D83A3D" w:rsidRPr="00F00C7E" w:rsidRDefault="00DA7BE1" w:rsidP="00F00C7E">
            <w:pPr>
              <w:spacing w:before="0" w:line="276" w:lineRule="auto"/>
              <w:jc w:val="right"/>
              <w:rPr>
                <w:szCs w:val="20"/>
              </w:rPr>
            </w:pPr>
            <w:r>
              <w:rPr>
                <w:szCs w:val="20"/>
              </w:rPr>
              <w:t>--</w:t>
            </w:r>
          </w:p>
        </w:tc>
      </w:tr>
      <w:tr w:rsidR="00D83A3D" w:rsidRPr="00F00C7E" w14:paraId="21C1C547" w14:textId="77777777" w:rsidTr="00B5278D">
        <w:trPr>
          <w:trHeight w:val="260"/>
        </w:trPr>
        <w:tc>
          <w:tcPr>
            <w:tcW w:w="4585" w:type="dxa"/>
            <w:noWrap/>
            <w:vAlign w:val="bottom"/>
            <w:hideMark/>
          </w:tcPr>
          <w:p w14:paraId="4D15582D" w14:textId="2B9C961E" w:rsidR="00D83A3D" w:rsidRPr="00F00C7E" w:rsidRDefault="00D83A3D" w:rsidP="00F00C7E">
            <w:pPr>
              <w:spacing w:before="0" w:line="276" w:lineRule="auto"/>
              <w:rPr>
                <w:szCs w:val="20"/>
              </w:rPr>
            </w:pPr>
            <w:r w:rsidRPr="00F00C7E">
              <w:rPr>
                <w:szCs w:val="20"/>
              </w:rPr>
              <w:t>Medical care (25.6)</w:t>
            </w:r>
          </w:p>
        </w:tc>
        <w:tc>
          <w:tcPr>
            <w:tcW w:w="1016" w:type="dxa"/>
            <w:noWrap/>
            <w:vAlign w:val="bottom"/>
            <w:hideMark/>
          </w:tcPr>
          <w:p w14:paraId="46E4A5B1" w14:textId="7953070D"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627DE92E" w14:textId="47A48154"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0342C8CB" w14:textId="0A3F7CF5"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727F8943" w14:textId="31B19486" w:rsidR="00D83A3D" w:rsidRPr="00F00C7E" w:rsidRDefault="00DA7BE1" w:rsidP="00F00C7E">
            <w:pPr>
              <w:spacing w:before="0" w:line="276" w:lineRule="auto"/>
              <w:jc w:val="right"/>
              <w:rPr>
                <w:szCs w:val="20"/>
              </w:rPr>
            </w:pPr>
            <w:r>
              <w:rPr>
                <w:szCs w:val="20"/>
              </w:rPr>
              <w:t>--</w:t>
            </w:r>
          </w:p>
        </w:tc>
      </w:tr>
      <w:tr w:rsidR="00D83A3D" w:rsidRPr="00F00C7E" w14:paraId="0BB3D4EC" w14:textId="77777777" w:rsidTr="00B5278D">
        <w:trPr>
          <w:trHeight w:val="260"/>
        </w:trPr>
        <w:tc>
          <w:tcPr>
            <w:tcW w:w="4585" w:type="dxa"/>
            <w:noWrap/>
            <w:vAlign w:val="bottom"/>
            <w:hideMark/>
          </w:tcPr>
          <w:p w14:paraId="21BA0B0A" w14:textId="5B541F68" w:rsidR="00D83A3D" w:rsidRPr="00F00C7E" w:rsidRDefault="00D83A3D" w:rsidP="00F00C7E">
            <w:pPr>
              <w:spacing w:before="0" w:line="276" w:lineRule="auto"/>
              <w:rPr>
                <w:szCs w:val="20"/>
              </w:rPr>
            </w:pPr>
            <w:r w:rsidRPr="00F00C7E">
              <w:rPr>
                <w:szCs w:val="20"/>
              </w:rPr>
              <w:t>Operation and maintenance of equipment (25.7)</w:t>
            </w:r>
          </w:p>
        </w:tc>
        <w:tc>
          <w:tcPr>
            <w:tcW w:w="1016" w:type="dxa"/>
            <w:noWrap/>
            <w:vAlign w:val="bottom"/>
            <w:hideMark/>
          </w:tcPr>
          <w:p w14:paraId="794634BA" w14:textId="5B800297" w:rsidR="00D83A3D" w:rsidRPr="00F00C7E" w:rsidRDefault="00D83A3D" w:rsidP="00F00C7E">
            <w:pPr>
              <w:spacing w:before="0" w:line="276" w:lineRule="auto"/>
              <w:jc w:val="right"/>
              <w:rPr>
                <w:szCs w:val="20"/>
              </w:rPr>
            </w:pPr>
            <w:r w:rsidRPr="00F00C7E">
              <w:rPr>
                <w:szCs w:val="20"/>
              </w:rPr>
              <w:t>1</w:t>
            </w:r>
          </w:p>
        </w:tc>
        <w:tc>
          <w:tcPr>
            <w:tcW w:w="1152" w:type="dxa"/>
            <w:noWrap/>
            <w:vAlign w:val="bottom"/>
            <w:hideMark/>
          </w:tcPr>
          <w:p w14:paraId="63750B1B" w14:textId="15303F2A" w:rsidR="00D83A3D" w:rsidRPr="00F00C7E" w:rsidRDefault="00D83A3D" w:rsidP="00F00C7E">
            <w:pPr>
              <w:spacing w:before="0" w:line="276" w:lineRule="auto"/>
              <w:jc w:val="right"/>
              <w:rPr>
                <w:szCs w:val="20"/>
              </w:rPr>
            </w:pPr>
            <w:r w:rsidRPr="00F00C7E">
              <w:rPr>
                <w:szCs w:val="20"/>
              </w:rPr>
              <w:t>2</w:t>
            </w:r>
          </w:p>
        </w:tc>
        <w:tc>
          <w:tcPr>
            <w:tcW w:w="1260" w:type="dxa"/>
            <w:noWrap/>
            <w:vAlign w:val="bottom"/>
            <w:hideMark/>
          </w:tcPr>
          <w:p w14:paraId="2890575D" w14:textId="03D48A3C" w:rsidR="00D83A3D" w:rsidRPr="00F00C7E" w:rsidRDefault="00D83A3D" w:rsidP="00F00C7E">
            <w:pPr>
              <w:spacing w:before="0" w:line="276" w:lineRule="auto"/>
              <w:jc w:val="right"/>
              <w:rPr>
                <w:szCs w:val="20"/>
              </w:rPr>
            </w:pPr>
            <w:r w:rsidRPr="00F00C7E">
              <w:rPr>
                <w:szCs w:val="20"/>
              </w:rPr>
              <w:t>2</w:t>
            </w:r>
          </w:p>
        </w:tc>
        <w:tc>
          <w:tcPr>
            <w:tcW w:w="1170" w:type="dxa"/>
            <w:noWrap/>
            <w:vAlign w:val="bottom"/>
            <w:hideMark/>
          </w:tcPr>
          <w:p w14:paraId="3F67C9C1" w14:textId="5D228DA1" w:rsidR="00D83A3D" w:rsidRPr="00F00C7E" w:rsidRDefault="00DA7BE1" w:rsidP="00F00C7E">
            <w:pPr>
              <w:spacing w:before="0" w:line="276" w:lineRule="auto"/>
              <w:jc w:val="right"/>
              <w:rPr>
                <w:szCs w:val="20"/>
              </w:rPr>
            </w:pPr>
            <w:r>
              <w:rPr>
                <w:szCs w:val="20"/>
              </w:rPr>
              <w:t>--</w:t>
            </w:r>
          </w:p>
        </w:tc>
      </w:tr>
      <w:tr w:rsidR="00D83A3D" w:rsidRPr="00F00C7E" w14:paraId="0A16890D" w14:textId="77777777" w:rsidTr="00B5278D">
        <w:trPr>
          <w:trHeight w:val="260"/>
        </w:trPr>
        <w:tc>
          <w:tcPr>
            <w:tcW w:w="4585" w:type="dxa"/>
            <w:noWrap/>
            <w:vAlign w:val="bottom"/>
            <w:hideMark/>
          </w:tcPr>
          <w:p w14:paraId="0CFC131E" w14:textId="440475E4" w:rsidR="00D83A3D" w:rsidRPr="00F00C7E" w:rsidRDefault="00D83A3D" w:rsidP="00F00C7E">
            <w:pPr>
              <w:spacing w:before="0" w:line="276" w:lineRule="auto"/>
              <w:rPr>
                <w:szCs w:val="20"/>
              </w:rPr>
            </w:pPr>
            <w:r w:rsidRPr="00F00C7E">
              <w:rPr>
                <w:szCs w:val="20"/>
              </w:rPr>
              <w:t>Subsistence and support of persons (25.8)</w:t>
            </w:r>
          </w:p>
        </w:tc>
        <w:tc>
          <w:tcPr>
            <w:tcW w:w="1016" w:type="dxa"/>
            <w:noWrap/>
            <w:vAlign w:val="bottom"/>
            <w:hideMark/>
          </w:tcPr>
          <w:p w14:paraId="3D760DE9" w14:textId="49E68ECD"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2ED50FFB" w14:textId="01278863"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37D3EE9E" w14:textId="3B1A6188"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4072AAFD" w14:textId="1C270E7C" w:rsidR="00D83A3D" w:rsidRPr="00F00C7E" w:rsidRDefault="00DA7BE1" w:rsidP="00F00C7E">
            <w:pPr>
              <w:spacing w:before="0" w:line="276" w:lineRule="auto"/>
              <w:jc w:val="right"/>
              <w:rPr>
                <w:szCs w:val="20"/>
              </w:rPr>
            </w:pPr>
            <w:r>
              <w:rPr>
                <w:szCs w:val="20"/>
              </w:rPr>
              <w:t>--</w:t>
            </w:r>
          </w:p>
        </w:tc>
      </w:tr>
      <w:tr w:rsidR="00D83A3D" w:rsidRPr="00F00C7E" w14:paraId="7A2F9FB6" w14:textId="77777777" w:rsidTr="00B5278D">
        <w:trPr>
          <w:trHeight w:val="260"/>
        </w:trPr>
        <w:tc>
          <w:tcPr>
            <w:tcW w:w="4585" w:type="dxa"/>
            <w:noWrap/>
            <w:vAlign w:val="bottom"/>
            <w:hideMark/>
          </w:tcPr>
          <w:p w14:paraId="1D9462BC" w14:textId="046EF02F" w:rsidR="00D83A3D" w:rsidRPr="00F00C7E" w:rsidRDefault="00D83A3D" w:rsidP="00F00C7E">
            <w:pPr>
              <w:spacing w:before="0" w:line="276" w:lineRule="auto"/>
              <w:rPr>
                <w:b/>
                <w:bCs/>
                <w:szCs w:val="20"/>
              </w:rPr>
            </w:pPr>
            <w:r w:rsidRPr="00F00C7E">
              <w:rPr>
                <w:b/>
                <w:bCs/>
                <w:szCs w:val="20"/>
              </w:rPr>
              <w:t>Subtotal Other Contractual Services</w:t>
            </w:r>
          </w:p>
        </w:tc>
        <w:tc>
          <w:tcPr>
            <w:tcW w:w="1016" w:type="dxa"/>
            <w:noWrap/>
            <w:vAlign w:val="bottom"/>
            <w:hideMark/>
          </w:tcPr>
          <w:p w14:paraId="609C83D0" w14:textId="043497A5" w:rsidR="00D83A3D" w:rsidRPr="00F00C7E" w:rsidRDefault="00D83A3D" w:rsidP="00F00C7E">
            <w:pPr>
              <w:spacing w:before="0" w:line="276" w:lineRule="auto"/>
              <w:jc w:val="right"/>
              <w:rPr>
                <w:b/>
                <w:bCs/>
                <w:szCs w:val="20"/>
              </w:rPr>
            </w:pPr>
            <w:r w:rsidRPr="00F00C7E">
              <w:rPr>
                <w:b/>
                <w:bCs/>
                <w:szCs w:val="20"/>
              </w:rPr>
              <w:t>52,578</w:t>
            </w:r>
          </w:p>
        </w:tc>
        <w:tc>
          <w:tcPr>
            <w:tcW w:w="1152" w:type="dxa"/>
            <w:noWrap/>
            <w:vAlign w:val="bottom"/>
            <w:hideMark/>
          </w:tcPr>
          <w:p w14:paraId="282CC4AF" w14:textId="50249CFB" w:rsidR="00D83A3D" w:rsidRPr="00F00C7E" w:rsidRDefault="00D83A3D" w:rsidP="00F00C7E">
            <w:pPr>
              <w:spacing w:before="0" w:line="276" w:lineRule="auto"/>
              <w:jc w:val="right"/>
              <w:rPr>
                <w:b/>
                <w:bCs/>
                <w:szCs w:val="20"/>
              </w:rPr>
            </w:pPr>
            <w:r w:rsidRPr="00F00C7E">
              <w:rPr>
                <w:b/>
                <w:bCs/>
                <w:szCs w:val="20"/>
              </w:rPr>
              <w:t>57,568</w:t>
            </w:r>
          </w:p>
        </w:tc>
        <w:tc>
          <w:tcPr>
            <w:tcW w:w="1260" w:type="dxa"/>
            <w:noWrap/>
            <w:vAlign w:val="bottom"/>
            <w:hideMark/>
          </w:tcPr>
          <w:p w14:paraId="1905FEAA" w14:textId="54199647" w:rsidR="00D83A3D" w:rsidRPr="00F00C7E" w:rsidRDefault="00D83A3D" w:rsidP="00F00C7E">
            <w:pPr>
              <w:spacing w:before="0" w:line="276" w:lineRule="auto"/>
              <w:jc w:val="right"/>
              <w:rPr>
                <w:b/>
                <w:bCs/>
                <w:szCs w:val="20"/>
              </w:rPr>
            </w:pPr>
            <w:r w:rsidRPr="00F00C7E">
              <w:rPr>
                <w:b/>
                <w:bCs/>
                <w:szCs w:val="20"/>
              </w:rPr>
              <w:t>68,872</w:t>
            </w:r>
          </w:p>
        </w:tc>
        <w:tc>
          <w:tcPr>
            <w:tcW w:w="1170" w:type="dxa"/>
            <w:noWrap/>
            <w:vAlign w:val="bottom"/>
            <w:hideMark/>
          </w:tcPr>
          <w:p w14:paraId="3A12B17B" w14:textId="4863213E" w:rsidR="00D83A3D" w:rsidRPr="00F00C7E" w:rsidRDefault="00D83A3D" w:rsidP="00F00C7E">
            <w:pPr>
              <w:spacing w:before="0" w:line="276" w:lineRule="auto"/>
              <w:jc w:val="right"/>
              <w:rPr>
                <w:b/>
                <w:bCs/>
                <w:szCs w:val="20"/>
              </w:rPr>
            </w:pPr>
            <w:r w:rsidRPr="00F00C7E">
              <w:rPr>
                <w:b/>
                <w:bCs/>
                <w:szCs w:val="20"/>
              </w:rPr>
              <w:t>11,304</w:t>
            </w:r>
          </w:p>
        </w:tc>
      </w:tr>
      <w:tr w:rsidR="00D83A3D" w:rsidRPr="00F00C7E" w14:paraId="662F3F57" w14:textId="77777777" w:rsidTr="00B5278D">
        <w:trPr>
          <w:trHeight w:val="260"/>
        </w:trPr>
        <w:tc>
          <w:tcPr>
            <w:tcW w:w="4585" w:type="dxa"/>
            <w:noWrap/>
            <w:vAlign w:val="bottom"/>
            <w:hideMark/>
          </w:tcPr>
          <w:p w14:paraId="3AA6E53B" w14:textId="6490725C" w:rsidR="00D83A3D" w:rsidRPr="00F00C7E" w:rsidRDefault="00D83A3D" w:rsidP="00F00C7E">
            <w:pPr>
              <w:spacing w:before="0" w:line="276" w:lineRule="auto"/>
              <w:rPr>
                <w:szCs w:val="20"/>
              </w:rPr>
            </w:pPr>
            <w:r w:rsidRPr="00F00C7E">
              <w:rPr>
                <w:szCs w:val="20"/>
              </w:rPr>
              <w:t>Supplies and materials (26.0</w:t>
            </w:r>
            <w:r w:rsidR="00F54A44" w:rsidRPr="00F00C7E">
              <w:rPr>
                <w:szCs w:val="20"/>
              </w:rPr>
              <w:t>)</w:t>
            </w:r>
          </w:p>
        </w:tc>
        <w:tc>
          <w:tcPr>
            <w:tcW w:w="1016" w:type="dxa"/>
            <w:noWrap/>
            <w:vAlign w:val="bottom"/>
            <w:hideMark/>
          </w:tcPr>
          <w:p w14:paraId="2FB4CDD2" w14:textId="6A44E9EC" w:rsidR="00D83A3D" w:rsidRPr="00F00C7E" w:rsidRDefault="00D83A3D" w:rsidP="00F00C7E">
            <w:pPr>
              <w:spacing w:before="0" w:line="276" w:lineRule="auto"/>
              <w:jc w:val="right"/>
              <w:rPr>
                <w:szCs w:val="20"/>
              </w:rPr>
            </w:pPr>
            <w:r w:rsidRPr="00F00C7E">
              <w:rPr>
                <w:szCs w:val="20"/>
              </w:rPr>
              <w:t>47</w:t>
            </w:r>
          </w:p>
        </w:tc>
        <w:tc>
          <w:tcPr>
            <w:tcW w:w="1152" w:type="dxa"/>
            <w:noWrap/>
            <w:vAlign w:val="bottom"/>
            <w:hideMark/>
          </w:tcPr>
          <w:p w14:paraId="6D0AF7AE" w14:textId="4CD0CF7A" w:rsidR="00D83A3D" w:rsidRPr="00F00C7E" w:rsidRDefault="00D83A3D" w:rsidP="00F00C7E">
            <w:pPr>
              <w:spacing w:before="0" w:line="276" w:lineRule="auto"/>
              <w:jc w:val="right"/>
              <w:rPr>
                <w:szCs w:val="20"/>
              </w:rPr>
            </w:pPr>
            <w:r w:rsidRPr="00F00C7E">
              <w:rPr>
                <w:szCs w:val="20"/>
              </w:rPr>
              <w:t>52</w:t>
            </w:r>
          </w:p>
        </w:tc>
        <w:tc>
          <w:tcPr>
            <w:tcW w:w="1260" w:type="dxa"/>
            <w:noWrap/>
            <w:vAlign w:val="bottom"/>
            <w:hideMark/>
          </w:tcPr>
          <w:p w14:paraId="4445882F" w14:textId="7E7E9433" w:rsidR="00D83A3D" w:rsidRPr="00F00C7E" w:rsidRDefault="00D83A3D" w:rsidP="00F00C7E">
            <w:pPr>
              <w:spacing w:before="0" w:line="276" w:lineRule="auto"/>
              <w:jc w:val="right"/>
              <w:rPr>
                <w:szCs w:val="20"/>
              </w:rPr>
            </w:pPr>
            <w:r w:rsidRPr="00F00C7E">
              <w:rPr>
                <w:szCs w:val="20"/>
              </w:rPr>
              <w:t>62</w:t>
            </w:r>
          </w:p>
        </w:tc>
        <w:tc>
          <w:tcPr>
            <w:tcW w:w="1170" w:type="dxa"/>
            <w:noWrap/>
            <w:vAlign w:val="bottom"/>
            <w:hideMark/>
          </w:tcPr>
          <w:p w14:paraId="4FD980CE" w14:textId="33C629AD" w:rsidR="00D83A3D" w:rsidRPr="00F00C7E" w:rsidRDefault="00D83A3D" w:rsidP="00F00C7E">
            <w:pPr>
              <w:spacing w:before="0" w:line="276" w:lineRule="auto"/>
              <w:jc w:val="right"/>
              <w:rPr>
                <w:szCs w:val="20"/>
              </w:rPr>
            </w:pPr>
            <w:r w:rsidRPr="00F00C7E">
              <w:rPr>
                <w:szCs w:val="20"/>
              </w:rPr>
              <w:t>10</w:t>
            </w:r>
          </w:p>
        </w:tc>
      </w:tr>
      <w:tr w:rsidR="00D83A3D" w:rsidRPr="00F00C7E" w14:paraId="52D31271" w14:textId="77777777" w:rsidTr="00B5278D">
        <w:trPr>
          <w:trHeight w:val="260"/>
        </w:trPr>
        <w:tc>
          <w:tcPr>
            <w:tcW w:w="4585" w:type="dxa"/>
            <w:noWrap/>
            <w:vAlign w:val="bottom"/>
            <w:hideMark/>
          </w:tcPr>
          <w:p w14:paraId="3D9DEB03" w14:textId="3D50118A" w:rsidR="00D83A3D" w:rsidRPr="00F00C7E" w:rsidRDefault="00F54A44" w:rsidP="00F00C7E">
            <w:pPr>
              <w:spacing w:before="0" w:line="276" w:lineRule="auto"/>
              <w:rPr>
                <w:szCs w:val="20"/>
              </w:rPr>
            </w:pPr>
            <w:r w:rsidRPr="00F00C7E">
              <w:rPr>
                <w:szCs w:val="20"/>
              </w:rPr>
              <w:t>Equipment (31.0)</w:t>
            </w:r>
          </w:p>
        </w:tc>
        <w:tc>
          <w:tcPr>
            <w:tcW w:w="1016" w:type="dxa"/>
            <w:noWrap/>
            <w:vAlign w:val="bottom"/>
            <w:hideMark/>
          </w:tcPr>
          <w:p w14:paraId="6E4D95F9" w14:textId="438AAFF6" w:rsidR="00D83A3D" w:rsidRPr="00F00C7E" w:rsidRDefault="00D83A3D" w:rsidP="00F00C7E">
            <w:pPr>
              <w:spacing w:before="0" w:line="276" w:lineRule="auto"/>
              <w:jc w:val="right"/>
              <w:rPr>
                <w:szCs w:val="20"/>
              </w:rPr>
            </w:pPr>
            <w:r w:rsidRPr="00F00C7E">
              <w:rPr>
                <w:szCs w:val="20"/>
              </w:rPr>
              <w:t>37</w:t>
            </w:r>
          </w:p>
        </w:tc>
        <w:tc>
          <w:tcPr>
            <w:tcW w:w="1152" w:type="dxa"/>
            <w:noWrap/>
            <w:vAlign w:val="bottom"/>
            <w:hideMark/>
          </w:tcPr>
          <w:p w14:paraId="7EBA0ED9" w14:textId="5BFCA70D" w:rsidR="00D83A3D" w:rsidRPr="00F00C7E" w:rsidRDefault="00D83A3D" w:rsidP="00F00C7E">
            <w:pPr>
              <w:spacing w:before="0" w:line="276" w:lineRule="auto"/>
              <w:jc w:val="right"/>
              <w:rPr>
                <w:szCs w:val="20"/>
              </w:rPr>
            </w:pPr>
            <w:r w:rsidRPr="00F00C7E">
              <w:rPr>
                <w:szCs w:val="20"/>
              </w:rPr>
              <w:t>41</w:t>
            </w:r>
          </w:p>
        </w:tc>
        <w:tc>
          <w:tcPr>
            <w:tcW w:w="1260" w:type="dxa"/>
            <w:noWrap/>
            <w:vAlign w:val="bottom"/>
            <w:hideMark/>
          </w:tcPr>
          <w:p w14:paraId="0ADA58C8" w14:textId="7C747579" w:rsidR="00D83A3D" w:rsidRPr="00F00C7E" w:rsidRDefault="00D83A3D" w:rsidP="00F00C7E">
            <w:pPr>
              <w:spacing w:before="0" w:line="276" w:lineRule="auto"/>
              <w:jc w:val="right"/>
              <w:rPr>
                <w:szCs w:val="20"/>
              </w:rPr>
            </w:pPr>
            <w:r w:rsidRPr="00F00C7E">
              <w:rPr>
                <w:szCs w:val="20"/>
              </w:rPr>
              <w:t>49</w:t>
            </w:r>
          </w:p>
        </w:tc>
        <w:tc>
          <w:tcPr>
            <w:tcW w:w="1170" w:type="dxa"/>
            <w:noWrap/>
            <w:vAlign w:val="bottom"/>
            <w:hideMark/>
          </w:tcPr>
          <w:p w14:paraId="2FA11C9A" w14:textId="0DF4F39D" w:rsidR="00D83A3D" w:rsidRPr="00F00C7E" w:rsidRDefault="00D83A3D" w:rsidP="00F00C7E">
            <w:pPr>
              <w:spacing w:before="0" w:line="276" w:lineRule="auto"/>
              <w:jc w:val="right"/>
              <w:rPr>
                <w:szCs w:val="20"/>
              </w:rPr>
            </w:pPr>
            <w:r w:rsidRPr="00F00C7E">
              <w:rPr>
                <w:szCs w:val="20"/>
              </w:rPr>
              <w:t>8</w:t>
            </w:r>
          </w:p>
        </w:tc>
      </w:tr>
      <w:tr w:rsidR="00D83A3D" w:rsidRPr="00F00C7E" w14:paraId="6FBFFD3A" w14:textId="77777777" w:rsidTr="00B5278D">
        <w:trPr>
          <w:trHeight w:val="260"/>
        </w:trPr>
        <w:tc>
          <w:tcPr>
            <w:tcW w:w="4585" w:type="dxa"/>
            <w:noWrap/>
            <w:vAlign w:val="bottom"/>
            <w:hideMark/>
          </w:tcPr>
          <w:p w14:paraId="0677525F" w14:textId="602FBAF3" w:rsidR="00D83A3D" w:rsidRPr="00F00C7E" w:rsidRDefault="00F54A44" w:rsidP="00F00C7E">
            <w:pPr>
              <w:spacing w:before="0" w:line="276" w:lineRule="auto"/>
              <w:rPr>
                <w:szCs w:val="20"/>
              </w:rPr>
            </w:pPr>
            <w:r w:rsidRPr="00F00C7E">
              <w:rPr>
                <w:szCs w:val="20"/>
              </w:rPr>
              <w:t>Land and Structures (32.0)</w:t>
            </w:r>
          </w:p>
        </w:tc>
        <w:tc>
          <w:tcPr>
            <w:tcW w:w="1016" w:type="dxa"/>
            <w:noWrap/>
            <w:vAlign w:val="bottom"/>
            <w:hideMark/>
          </w:tcPr>
          <w:p w14:paraId="2A9FA768" w14:textId="7D3F2010"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1A19C8A3" w14:textId="76EC5039"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3ADF4DBD" w14:textId="58658409"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1CE09BA6" w14:textId="5F12B846" w:rsidR="00D83A3D" w:rsidRPr="00F00C7E" w:rsidRDefault="00DA7BE1" w:rsidP="00F00C7E">
            <w:pPr>
              <w:spacing w:before="0" w:line="276" w:lineRule="auto"/>
              <w:jc w:val="right"/>
              <w:rPr>
                <w:szCs w:val="20"/>
              </w:rPr>
            </w:pPr>
            <w:r>
              <w:rPr>
                <w:szCs w:val="20"/>
              </w:rPr>
              <w:t>--</w:t>
            </w:r>
          </w:p>
        </w:tc>
      </w:tr>
      <w:tr w:rsidR="00D83A3D" w:rsidRPr="00F00C7E" w14:paraId="48EE1D3C" w14:textId="77777777" w:rsidTr="00B5278D">
        <w:trPr>
          <w:trHeight w:val="260"/>
        </w:trPr>
        <w:tc>
          <w:tcPr>
            <w:tcW w:w="4585" w:type="dxa"/>
            <w:noWrap/>
            <w:vAlign w:val="bottom"/>
            <w:hideMark/>
          </w:tcPr>
          <w:p w14:paraId="336296AD" w14:textId="4C8FA4B2" w:rsidR="00D83A3D" w:rsidRPr="00F00C7E" w:rsidRDefault="00D83A3D" w:rsidP="00F00C7E">
            <w:pPr>
              <w:spacing w:before="0" w:line="276" w:lineRule="auto"/>
              <w:rPr>
                <w:szCs w:val="20"/>
              </w:rPr>
            </w:pPr>
            <w:r w:rsidRPr="00F00C7E">
              <w:rPr>
                <w:szCs w:val="20"/>
              </w:rPr>
              <w:t>Investments and Loans (33.0</w:t>
            </w:r>
            <w:r w:rsidR="00F54A44" w:rsidRPr="00F00C7E">
              <w:rPr>
                <w:szCs w:val="20"/>
              </w:rPr>
              <w:t>)</w:t>
            </w:r>
          </w:p>
        </w:tc>
        <w:tc>
          <w:tcPr>
            <w:tcW w:w="1016" w:type="dxa"/>
            <w:noWrap/>
            <w:vAlign w:val="bottom"/>
            <w:hideMark/>
          </w:tcPr>
          <w:p w14:paraId="683B4762" w14:textId="28EC5CE7"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1F4A4F21" w14:textId="2BB2809A"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6DF87BAB" w14:textId="292787BE"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3FC6CE88" w14:textId="65BC4228" w:rsidR="00D83A3D" w:rsidRPr="00F00C7E" w:rsidRDefault="00DA7BE1" w:rsidP="00F00C7E">
            <w:pPr>
              <w:spacing w:before="0" w:line="276" w:lineRule="auto"/>
              <w:jc w:val="right"/>
              <w:rPr>
                <w:szCs w:val="20"/>
              </w:rPr>
            </w:pPr>
            <w:r>
              <w:rPr>
                <w:szCs w:val="20"/>
              </w:rPr>
              <w:t>--</w:t>
            </w:r>
          </w:p>
        </w:tc>
      </w:tr>
      <w:tr w:rsidR="00D83A3D" w:rsidRPr="00F00C7E" w14:paraId="3D03B4A8" w14:textId="77777777" w:rsidTr="00B5278D">
        <w:trPr>
          <w:trHeight w:val="260"/>
        </w:trPr>
        <w:tc>
          <w:tcPr>
            <w:tcW w:w="4585" w:type="dxa"/>
            <w:noWrap/>
            <w:vAlign w:val="bottom"/>
            <w:hideMark/>
          </w:tcPr>
          <w:p w14:paraId="71E45ADD" w14:textId="7CF482B0" w:rsidR="00D83A3D" w:rsidRPr="00F00C7E" w:rsidRDefault="00D83A3D" w:rsidP="00F00C7E">
            <w:pPr>
              <w:spacing w:before="0" w:line="276" w:lineRule="auto"/>
              <w:rPr>
                <w:szCs w:val="20"/>
              </w:rPr>
            </w:pPr>
            <w:r w:rsidRPr="00F00C7E">
              <w:rPr>
                <w:szCs w:val="20"/>
              </w:rPr>
              <w:t>Grants, subsidies, and contributions (41.0)</w:t>
            </w:r>
          </w:p>
        </w:tc>
        <w:tc>
          <w:tcPr>
            <w:tcW w:w="1016" w:type="dxa"/>
            <w:noWrap/>
            <w:vAlign w:val="bottom"/>
            <w:hideMark/>
          </w:tcPr>
          <w:p w14:paraId="607EC8D8" w14:textId="21DD7BD9" w:rsidR="00D83A3D" w:rsidRPr="00F00C7E" w:rsidRDefault="00D83A3D" w:rsidP="00F00C7E">
            <w:pPr>
              <w:spacing w:before="0" w:line="276" w:lineRule="auto"/>
              <w:jc w:val="right"/>
              <w:rPr>
                <w:szCs w:val="20"/>
              </w:rPr>
            </w:pPr>
            <w:r w:rsidRPr="00F00C7E">
              <w:rPr>
                <w:szCs w:val="20"/>
              </w:rPr>
              <w:t>2,179,782</w:t>
            </w:r>
          </w:p>
        </w:tc>
        <w:tc>
          <w:tcPr>
            <w:tcW w:w="1152" w:type="dxa"/>
            <w:noWrap/>
            <w:vAlign w:val="bottom"/>
            <w:hideMark/>
          </w:tcPr>
          <w:p w14:paraId="478A370B" w14:textId="13E32CD6" w:rsidR="00D83A3D" w:rsidRPr="00F00C7E" w:rsidRDefault="00D83A3D" w:rsidP="00F00C7E">
            <w:pPr>
              <w:spacing w:before="0" w:line="276" w:lineRule="auto"/>
              <w:jc w:val="right"/>
              <w:rPr>
                <w:szCs w:val="20"/>
              </w:rPr>
            </w:pPr>
            <w:r w:rsidRPr="00F00C7E">
              <w:rPr>
                <w:szCs w:val="20"/>
              </w:rPr>
              <w:t>2,386,879</w:t>
            </w:r>
          </w:p>
        </w:tc>
        <w:tc>
          <w:tcPr>
            <w:tcW w:w="1260" w:type="dxa"/>
            <w:noWrap/>
            <w:vAlign w:val="bottom"/>
            <w:hideMark/>
          </w:tcPr>
          <w:p w14:paraId="53155050" w14:textId="484DD491" w:rsidR="00D83A3D" w:rsidRPr="00F00C7E" w:rsidRDefault="00D83A3D" w:rsidP="00F00C7E">
            <w:pPr>
              <w:spacing w:before="0" w:line="276" w:lineRule="auto"/>
              <w:jc w:val="right"/>
              <w:rPr>
                <w:szCs w:val="20"/>
              </w:rPr>
            </w:pPr>
            <w:r w:rsidRPr="00F00C7E">
              <w:rPr>
                <w:szCs w:val="20"/>
              </w:rPr>
              <w:t>2,855,526</w:t>
            </w:r>
          </w:p>
        </w:tc>
        <w:tc>
          <w:tcPr>
            <w:tcW w:w="1170" w:type="dxa"/>
            <w:noWrap/>
            <w:vAlign w:val="bottom"/>
            <w:hideMark/>
          </w:tcPr>
          <w:p w14:paraId="4CADA79B" w14:textId="00DFFF44" w:rsidR="00D83A3D" w:rsidRPr="00F00C7E" w:rsidRDefault="00D83A3D" w:rsidP="00F00C7E">
            <w:pPr>
              <w:spacing w:before="0" w:line="276" w:lineRule="auto"/>
              <w:jc w:val="right"/>
              <w:rPr>
                <w:szCs w:val="20"/>
              </w:rPr>
            </w:pPr>
            <w:r w:rsidRPr="00F00C7E">
              <w:rPr>
                <w:szCs w:val="20"/>
              </w:rPr>
              <w:t>468,647</w:t>
            </w:r>
          </w:p>
        </w:tc>
      </w:tr>
      <w:tr w:rsidR="00D83A3D" w:rsidRPr="00F00C7E" w14:paraId="26031EEA" w14:textId="77777777" w:rsidTr="00B5278D">
        <w:trPr>
          <w:trHeight w:val="260"/>
        </w:trPr>
        <w:tc>
          <w:tcPr>
            <w:tcW w:w="4585" w:type="dxa"/>
            <w:noWrap/>
            <w:vAlign w:val="bottom"/>
            <w:hideMark/>
          </w:tcPr>
          <w:p w14:paraId="52367895" w14:textId="7E4C39C2" w:rsidR="00D83A3D" w:rsidRPr="00F00C7E" w:rsidRDefault="00D83A3D" w:rsidP="00F00C7E">
            <w:pPr>
              <w:spacing w:before="0" w:line="276" w:lineRule="auto"/>
              <w:rPr>
                <w:szCs w:val="20"/>
              </w:rPr>
            </w:pPr>
            <w:r w:rsidRPr="00F00C7E">
              <w:rPr>
                <w:szCs w:val="20"/>
              </w:rPr>
              <w:t>Interest and dividends (43.0)</w:t>
            </w:r>
          </w:p>
        </w:tc>
        <w:tc>
          <w:tcPr>
            <w:tcW w:w="1016" w:type="dxa"/>
            <w:noWrap/>
            <w:vAlign w:val="bottom"/>
            <w:hideMark/>
          </w:tcPr>
          <w:p w14:paraId="0EBCC705" w14:textId="5A78E211"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5A15DF10" w14:textId="2FC89BA7"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73E75D33" w14:textId="25318855"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3562AFE8" w14:textId="3C3C943F" w:rsidR="00D83A3D" w:rsidRPr="00F00C7E" w:rsidRDefault="00DA7BE1" w:rsidP="00F00C7E">
            <w:pPr>
              <w:spacing w:before="0" w:line="276" w:lineRule="auto"/>
              <w:jc w:val="right"/>
              <w:rPr>
                <w:szCs w:val="20"/>
              </w:rPr>
            </w:pPr>
            <w:r>
              <w:rPr>
                <w:szCs w:val="20"/>
              </w:rPr>
              <w:t>--</w:t>
            </w:r>
          </w:p>
        </w:tc>
      </w:tr>
      <w:tr w:rsidR="00D83A3D" w:rsidRPr="00F00C7E" w14:paraId="50567512" w14:textId="77777777" w:rsidTr="00B5278D">
        <w:trPr>
          <w:trHeight w:val="260"/>
        </w:trPr>
        <w:tc>
          <w:tcPr>
            <w:tcW w:w="4585" w:type="dxa"/>
            <w:noWrap/>
            <w:vAlign w:val="bottom"/>
            <w:hideMark/>
          </w:tcPr>
          <w:p w14:paraId="60C5C35C" w14:textId="626D8D1A" w:rsidR="00D83A3D" w:rsidRPr="00F00C7E" w:rsidRDefault="00F54A44" w:rsidP="00F00C7E">
            <w:pPr>
              <w:spacing w:before="0" w:line="276" w:lineRule="auto"/>
              <w:rPr>
                <w:szCs w:val="20"/>
              </w:rPr>
            </w:pPr>
            <w:r w:rsidRPr="00F00C7E">
              <w:rPr>
                <w:szCs w:val="20"/>
              </w:rPr>
              <w:t>Refunds (44.0)</w:t>
            </w:r>
          </w:p>
        </w:tc>
        <w:tc>
          <w:tcPr>
            <w:tcW w:w="1016" w:type="dxa"/>
            <w:noWrap/>
            <w:vAlign w:val="bottom"/>
            <w:hideMark/>
          </w:tcPr>
          <w:p w14:paraId="1DE47DC9" w14:textId="2F76E53F" w:rsidR="00D83A3D" w:rsidRPr="00F00C7E" w:rsidRDefault="00DA7BE1" w:rsidP="00F00C7E">
            <w:pPr>
              <w:spacing w:before="0" w:line="276" w:lineRule="auto"/>
              <w:jc w:val="right"/>
              <w:rPr>
                <w:szCs w:val="20"/>
              </w:rPr>
            </w:pPr>
            <w:r>
              <w:rPr>
                <w:szCs w:val="20"/>
              </w:rPr>
              <w:t>--</w:t>
            </w:r>
          </w:p>
        </w:tc>
        <w:tc>
          <w:tcPr>
            <w:tcW w:w="1152" w:type="dxa"/>
            <w:noWrap/>
            <w:vAlign w:val="bottom"/>
            <w:hideMark/>
          </w:tcPr>
          <w:p w14:paraId="42667357" w14:textId="0D66D0E1" w:rsidR="00D83A3D" w:rsidRPr="00F00C7E" w:rsidRDefault="00DA7BE1" w:rsidP="00F00C7E">
            <w:pPr>
              <w:spacing w:before="0" w:line="276" w:lineRule="auto"/>
              <w:jc w:val="right"/>
              <w:rPr>
                <w:szCs w:val="20"/>
              </w:rPr>
            </w:pPr>
            <w:r>
              <w:rPr>
                <w:szCs w:val="20"/>
              </w:rPr>
              <w:t>--</w:t>
            </w:r>
          </w:p>
        </w:tc>
        <w:tc>
          <w:tcPr>
            <w:tcW w:w="1260" w:type="dxa"/>
            <w:noWrap/>
            <w:vAlign w:val="bottom"/>
            <w:hideMark/>
          </w:tcPr>
          <w:p w14:paraId="5E749EBD" w14:textId="1EFD38B9" w:rsidR="00D83A3D" w:rsidRPr="00F00C7E" w:rsidRDefault="00DA7BE1" w:rsidP="00F00C7E">
            <w:pPr>
              <w:spacing w:before="0" w:line="276" w:lineRule="auto"/>
              <w:jc w:val="right"/>
              <w:rPr>
                <w:szCs w:val="20"/>
              </w:rPr>
            </w:pPr>
            <w:r>
              <w:rPr>
                <w:szCs w:val="20"/>
              </w:rPr>
              <w:t>--</w:t>
            </w:r>
          </w:p>
        </w:tc>
        <w:tc>
          <w:tcPr>
            <w:tcW w:w="1170" w:type="dxa"/>
            <w:noWrap/>
            <w:vAlign w:val="bottom"/>
            <w:hideMark/>
          </w:tcPr>
          <w:p w14:paraId="3C1D6FCA" w14:textId="68FE85C1" w:rsidR="00D83A3D" w:rsidRPr="00F00C7E" w:rsidRDefault="00DA7BE1" w:rsidP="00F00C7E">
            <w:pPr>
              <w:spacing w:before="0" w:line="276" w:lineRule="auto"/>
              <w:jc w:val="right"/>
              <w:rPr>
                <w:szCs w:val="20"/>
              </w:rPr>
            </w:pPr>
            <w:r>
              <w:rPr>
                <w:szCs w:val="20"/>
              </w:rPr>
              <w:t>--</w:t>
            </w:r>
          </w:p>
        </w:tc>
      </w:tr>
      <w:tr w:rsidR="00D83A3D" w:rsidRPr="00F00C7E" w14:paraId="63C5D262" w14:textId="77777777" w:rsidTr="00B5278D">
        <w:trPr>
          <w:trHeight w:val="320"/>
        </w:trPr>
        <w:tc>
          <w:tcPr>
            <w:tcW w:w="4585" w:type="dxa"/>
            <w:noWrap/>
            <w:vAlign w:val="bottom"/>
            <w:hideMark/>
          </w:tcPr>
          <w:p w14:paraId="1FD60177" w14:textId="4D808231" w:rsidR="00D83A3D" w:rsidRPr="00F00C7E" w:rsidRDefault="00F54A44" w:rsidP="00F00C7E">
            <w:pPr>
              <w:spacing w:before="0" w:line="276" w:lineRule="auto"/>
              <w:rPr>
                <w:b/>
                <w:bCs/>
                <w:szCs w:val="20"/>
              </w:rPr>
            </w:pPr>
            <w:r w:rsidRPr="00F00C7E">
              <w:rPr>
                <w:b/>
                <w:bCs/>
                <w:szCs w:val="20"/>
              </w:rPr>
              <w:t>Total Non-Pay Costs</w:t>
            </w:r>
          </w:p>
        </w:tc>
        <w:tc>
          <w:tcPr>
            <w:tcW w:w="1016" w:type="dxa"/>
            <w:noWrap/>
            <w:vAlign w:val="bottom"/>
            <w:hideMark/>
          </w:tcPr>
          <w:p w14:paraId="70030878" w14:textId="105895FF" w:rsidR="00D83A3D" w:rsidRPr="00F00C7E" w:rsidRDefault="00D83A3D" w:rsidP="00F00C7E">
            <w:pPr>
              <w:spacing w:before="0" w:line="276" w:lineRule="auto"/>
              <w:jc w:val="right"/>
              <w:rPr>
                <w:b/>
                <w:bCs/>
                <w:szCs w:val="20"/>
                <w:u w:val="single"/>
              </w:rPr>
            </w:pPr>
            <w:r w:rsidRPr="00F00C7E">
              <w:rPr>
                <w:b/>
                <w:bCs/>
                <w:szCs w:val="20"/>
                <w:u w:val="single"/>
              </w:rPr>
              <w:t>2,235,928</w:t>
            </w:r>
          </w:p>
        </w:tc>
        <w:tc>
          <w:tcPr>
            <w:tcW w:w="1152" w:type="dxa"/>
            <w:noWrap/>
            <w:vAlign w:val="bottom"/>
            <w:hideMark/>
          </w:tcPr>
          <w:p w14:paraId="365C7668" w14:textId="72898EF9" w:rsidR="00D83A3D" w:rsidRPr="00F00C7E" w:rsidRDefault="00D83A3D" w:rsidP="00F00C7E">
            <w:pPr>
              <w:spacing w:before="0" w:line="276" w:lineRule="auto"/>
              <w:jc w:val="right"/>
              <w:rPr>
                <w:b/>
                <w:bCs/>
                <w:szCs w:val="20"/>
                <w:u w:val="single"/>
              </w:rPr>
            </w:pPr>
            <w:r w:rsidRPr="00F00C7E">
              <w:rPr>
                <w:b/>
                <w:bCs/>
                <w:szCs w:val="20"/>
                <w:u w:val="single"/>
              </w:rPr>
              <w:t>2,448,105</w:t>
            </w:r>
          </w:p>
        </w:tc>
        <w:tc>
          <w:tcPr>
            <w:tcW w:w="1260" w:type="dxa"/>
            <w:noWrap/>
            <w:vAlign w:val="bottom"/>
            <w:hideMark/>
          </w:tcPr>
          <w:p w14:paraId="2650D977" w14:textId="5E0D6237" w:rsidR="00D83A3D" w:rsidRPr="00F00C7E" w:rsidRDefault="00D83A3D" w:rsidP="00F00C7E">
            <w:pPr>
              <w:spacing w:before="0" w:line="276" w:lineRule="auto"/>
              <w:jc w:val="right"/>
              <w:rPr>
                <w:b/>
                <w:bCs/>
                <w:szCs w:val="20"/>
                <w:u w:val="single"/>
              </w:rPr>
            </w:pPr>
            <w:r w:rsidRPr="00F00C7E">
              <w:rPr>
                <w:b/>
                <w:bCs/>
                <w:szCs w:val="20"/>
                <w:u w:val="single"/>
              </w:rPr>
              <w:t>2,928,776</w:t>
            </w:r>
          </w:p>
        </w:tc>
        <w:tc>
          <w:tcPr>
            <w:tcW w:w="1170" w:type="dxa"/>
            <w:noWrap/>
            <w:vAlign w:val="bottom"/>
            <w:hideMark/>
          </w:tcPr>
          <w:p w14:paraId="2CA57D54" w14:textId="6CAB24FB" w:rsidR="00D83A3D" w:rsidRPr="00F00C7E" w:rsidRDefault="00D83A3D" w:rsidP="00F00C7E">
            <w:pPr>
              <w:spacing w:before="0" w:line="276" w:lineRule="auto"/>
              <w:jc w:val="right"/>
              <w:rPr>
                <w:b/>
                <w:bCs/>
                <w:szCs w:val="20"/>
                <w:u w:val="single"/>
              </w:rPr>
            </w:pPr>
            <w:r w:rsidRPr="00F00C7E">
              <w:rPr>
                <w:b/>
                <w:bCs/>
                <w:szCs w:val="20"/>
                <w:u w:val="single"/>
              </w:rPr>
              <w:t>480,671</w:t>
            </w:r>
          </w:p>
        </w:tc>
      </w:tr>
      <w:tr w:rsidR="00D83A3D" w:rsidRPr="00F00C7E" w14:paraId="3BDF96EF" w14:textId="77777777" w:rsidTr="00B5278D">
        <w:trPr>
          <w:trHeight w:val="260"/>
        </w:trPr>
        <w:tc>
          <w:tcPr>
            <w:tcW w:w="4585" w:type="dxa"/>
            <w:noWrap/>
            <w:vAlign w:val="bottom"/>
            <w:hideMark/>
          </w:tcPr>
          <w:p w14:paraId="737B7C96" w14:textId="7A9AA811" w:rsidR="00D83A3D" w:rsidRPr="00F00C7E" w:rsidRDefault="00D83A3D" w:rsidP="00F00C7E">
            <w:pPr>
              <w:spacing w:before="0" w:line="276" w:lineRule="auto"/>
              <w:rPr>
                <w:b/>
                <w:bCs/>
                <w:szCs w:val="20"/>
              </w:rPr>
            </w:pPr>
            <w:r w:rsidRPr="00F00C7E">
              <w:rPr>
                <w:b/>
                <w:bCs/>
                <w:szCs w:val="20"/>
              </w:rPr>
              <w:t>Total Budget Authority by Object Class</w:t>
            </w:r>
          </w:p>
        </w:tc>
        <w:tc>
          <w:tcPr>
            <w:tcW w:w="1016" w:type="dxa"/>
            <w:noWrap/>
            <w:vAlign w:val="bottom"/>
            <w:hideMark/>
          </w:tcPr>
          <w:p w14:paraId="636783FF" w14:textId="4E3466C3" w:rsidR="00D83A3D" w:rsidRPr="00F00C7E" w:rsidRDefault="00D83A3D" w:rsidP="00F00C7E">
            <w:pPr>
              <w:spacing w:before="0" w:line="276" w:lineRule="auto"/>
              <w:jc w:val="right"/>
              <w:rPr>
                <w:b/>
                <w:bCs/>
                <w:szCs w:val="20"/>
              </w:rPr>
            </w:pPr>
            <w:r w:rsidRPr="00F00C7E">
              <w:rPr>
                <w:b/>
                <w:bCs/>
                <w:szCs w:val="20"/>
              </w:rPr>
              <w:t>2,266,927</w:t>
            </w:r>
          </w:p>
        </w:tc>
        <w:tc>
          <w:tcPr>
            <w:tcW w:w="1152" w:type="dxa"/>
            <w:noWrap/>
            <w:vAlign w:val="bottom"/>
            <w:hideMark/>
          </w:tcPr>
          <w:p w14:paraId="4778B470" w14:textId="68A1A3FA" w:rsidR="00D83A3D" w:rsidRPr="00F00C7E" w:rsidRDefault="00D83A3D" w:rsidP="00F00C7E">
            <w:pPr>
              <w:spacing w:before="0" w:line="276" w:lineRule="auto"/>
              <w:jc w:val="right"/>
              <w:rPr>
                <w:b/>
                <w:bCs/>
                <w:szCs w:val="20"/>
              </w:rPr>
            </w:pPr>
            <w:r w:rsidRPr="00F00C7E">
              <w:rPr>
                <w:b/>
                <w:bCs/>
                <w:szCs w:val="20"/>
              </w:rPr>
              <w:t>2,482,045</w:t>
            </w:r>
          </w:p>
        </w:tc>
        <w:tc>
          <w:tcPr>
            <w:tcW w:w="1260" w:type="dxa"/>
            <w:noWrap/>
            <w:vAlign w:val="bottom"/>
            <w:hideMark/>
          </w:tcPr>
          <w:p w14:paraId="62F8EAEF" w14:textId="0EE9006C" w:rsidR="00D83A3D" w:rsidRPr="00F00C7E" w:rsidRDefault="00D83A3D" w:rsidP="00F00C7E">
            <w:pPr>
              <w:spacing w:before="0" w:line="276" w:lineRule="auto"/>
              <w:jc w:val="right"/>
              <w:rPr>
                <w:b/>
                <w:bCs/>
                <w:szCs w:val="20"/>
              </w:rPr>
            </w:pPr>
            <w:r w:rsidRPr="00F00C7E">
              <w:rPr>
                <w:b/>
                <w:bCs/>
                <w:szCs w:val="20"/>
              </w:rPr>
              <w:t>2,969,380</w:t>
            </w:r>
          </w:p>
        </w:tc>
        <w:tc>
          <w:tcPr>
            <w:tcW w:w="1170" w:type="dxa"/>
            <w:noWrap/>
            <w:vAlign w:val="bottom"/>
            <w:hideMark/>
          </w:tcPr>
          <w:p w14:paraId="4A550CF9" w14:textId="7814D26F" w:rsidR="00D83A3D" w:rsidRPr="00F00C7E" w:rsidRDefault="00D83A3D" w:rsidP="00F00C7E">
            <w:pPr>
              <w:spacing w:before="0" w:line="276" w:lineRule="auto"/>
              <w:jc w:val="right"/>
              <w:rPr>
                <w:b/>
                <w:bCs/>
                <w:szCs w:val="20"/>
              </w:rPr>
            </w:pPr>
            <w:r w:rsidRPr="00F00C7E">
              <w:rPr>
                <w:b/>
                <w:bCs/>
                <w:szCs w:val="20"/>
              </w:rPr>
              <w:t>487,335</w:t>
            </w:r>
          </w:p>
        </w:tc>
      </w:tr>
    </w:tbl>
    <w:p w14:paraId="268C7B3B" w14:textId="77777777" w:rsidR="00D83A3D" w:rsidRDefault="00D83A3D" w:rsidP="004342F4">
      <w:pPr>
        <w:spacing w:before="0" w:after="200" w:line="276" w:lineRule="auto"/>
      </w:pPr>
    </w:p>
    <w:p w14:paraId="1CF559B4" w14:textId="349C37FD" w:rsidR="00D328FA" w:rsidRPr="00B1558C" w:rsidRDefault="00AB1981" w:rsidP="006E75B4">
      <w:pPr>
        <w:pStyle w:val="Heading2"/>
      </w:pPr>
      <w:r>
        <w:br w:type="page"/>
      </w:r>
      <w:bookmarkStart w:id="246" w:name="_Toc129353045"/>
      <w:r w:rsidR="00D328FA" w:rsidRPr="00B1558C">
        <w:lastRenderedPageBreak/>
        <w:t>Obje</w:t>
      </w:r>
      <w:r w:rsidR="00D328FA">
        <w:t>ct</w:t>
      </w:r>
      <w:r w:rsidR="004E5ADE">
        <w:t xml:space="preserve"> </w:t>
      </w:r>
      <w:r w:rsidR="00D328FA">
        <w:t>Classification</w:t>
      </w:r>
      <w:r w:rsidR="004E5ADE">
        <w:t xml:space="preserve"> </w:t>
      </w:r>
      <w:r w:rsidR="00D328FA">
        <w:t>Table</w:t>
      </w:r>
      <w:r w:rsidR="004E5ADE">
        <w:t xml:space="preserve"> </w:t>
      </w:r>
      <w:r w:rsidR="00D328FA">
        <w:t>-</w:t>
      </w:r>
      <w:r w:rsidR="004E5ADE">
        <w:t xml:space="preserve"> </w:t>
      </w:r>
      <w:r w:rsidR="00D328FA">
        <w:t>Reimbursable</w:t>
      </w:r>
      <w:bookmarkEnd w:id="246"/>
    </w:p>
    <w:p w14:paraId="0B7F04F1" w14:textId="63F9F2DA" w:rsidR="00D328FA" w:rsidRDefault="00D328FA" w:rsidP="00D328FA">
      <w:pPr>
        <w:spacing w:line="276" w:lineRule="auto"/>
        <w:jc w:val="center"/>
      </w:pPr>
      <w:r w:rsidRPr="00651F25">
        <w:t>Administration</w:t>
      </w:r>
      <w:r w:rsidR="004E5ADE">
        <w:t xml:space="preserve"> </w:t>
      </w:r>
      <w:r w:rsidRPr="00651F25">
        <w:t>for</w:t>
      </w:r>
      <w:r w:rsidR="004E5ADE">
        <w:t xml:space="preserve"> </w:t>
      </w:r>
      <w:r w:rsidRPr="00651F25">
        <w:t>Community</w:t>
      </w:r>
      <w:r w:rsidR="004E5ADE">
        <w:t xml:space="preserve"> </w:t>
      </w:r>
      <w:r w:rsidRPr="00651F25">
        <w:t>Living</w:t>
      </w:r>
    </w:p>
    <w:p w14:paraId="22ED4E05" w14:textId="7FF4E029" w:rsidR="00D328FA" w:rsidRDefault="00D328FA" w:rsidP="000813C3">
      <w:pPr>
        <w:spacing w:after="240" w:line="276" w:lineRule="auto"/>
        <w:jc w:val="center"/>
      </w:pPr>
      <w:r w:rsidRPr="00651F25">
        <w:t>(Dollars</w:t>
      </w:r>
      <w:r w:rsidR="004E5ADE">
        <w:t xml:space="preserve"> </w:t>
      </w:r>
      <w:r w:rsidRPr="00651F25">
        <w:t>in</w:t>
      </w:r>
      <w:r w:rsidR="004E5ADE">
        <w:t xml:space="preserve"> </w:t>
      </w:r>
      <w:r w:rsidRPr="00651F25">
        <w:t>Thousands)</w:t>
      </w:r>
    </w:p>
    <w:tbl>
      <w:tblPr>
        <w:tblStyle w:val="TableGrid"/>
        <w:tblW w:w="0" w:type="auto"/>
        <w:tblLook w:val="04A0" w:firstRow="1" w:lastRow="0" w:firstColumn="1" w:lastColumn="0" w:noHBand="0" w:noVBand="1"/>
      </w:tblPr>
      <w:tblGrid>
        <w:gridCol w:w="4585"/>
        <w:gridCol w:w="958"/>
        <w:gridCol w:w="972"/>
        <w:gridCol w:w="1161"/>
        <w:gridCol w:w="1060"/>
      </w:tblGrid>
      <w:tr w:rsidR="00C019BE" w:rsidRPr="00E01B5E" w14:paraId="741817CD" w14:textId="77777777" w:rsidTr="008944FD">
        <w:trPr>
          <w:trHeight w:val="750"/>
          <w:tblHeader/>
        </w:trPr>
        <w:tc>
          <w:tcPr>
            <w:tcW w:w="4585" w:type="dxa"/>
            <w:vAlign w:val="center"/>
            <w:hideMark/>
          </w:tcPr>
          <w:p w14:paraId="0A53423A" w14:textId="606937A5" w:rsidR="00C019BE" w:rsidRPr="00C019BE" w:rsidRDefault="001B62B3" w:rsidP="00E01B5E">
            <w:pPr>
              <w:spacing w:before="0" w:line="276" w:lineRule="auto"/>
              <w:jc w:val="center"/>
              <w:rPr>
                <w:rFonts w:ascii="Times New Roman" w:hAnsi="Times New Roman"/>
                <w:b/>
                <w:bCs/>
                <w:sz w:val="20"/>
                <w:szCs w:val="20"/>
              </w:rPr>
            </w:pPr>
            <w:r w:rsidRPr="001B62B3">
              <w:rPr>
                <w:rFonts w:ascii="Times New Roman" w:hAnsi="Times New Roman"/>
                <w:b/>
                <w:bCs/>
                <w:sz w:val="20"/>
                <w:szCs w:val="20"/>
              </w:rPr>
              <w:t>Object Class</w:t>
            </w:r>
          </w:p>
        </w:tc>
        <w:tc>
          <w:tcPr>
            <w:tcW w:w="958" w:type="dxa"/>
            <w:vAlign w:val="center"/>
            <w:hideMark/>
          </w:tcPr>
          <w:p w14:paraId="37207088" w14:textId="77777777" w:rsidR="00C019BE" w:rsidRPr="00E82BAB" w:rsidRDefault="00C019BE" w:rsidP="00C019BE">
            <w:pPr>
              <w:spacing w:before="0" w:line="276" w:lineRule="auto"/>
              <w:jc w:val="center"/>
              <w:rPr>
                <w:rFonts w:ascii="Times New Roman" w:hAnsi="Times New Roman"/>
                <w:b/>
                <w:sz w:val="20"/>
                <w:szCs w:val="20"/>
              </w:rPr>
            </w:pPr>
            <w:r w:rsidRPr="00E82BAB">
              <w:rPr>
                <w:rFonts w:ascii="Times New Roman" w:hAnsi="Times New Roman"/>
                <w:b/>
                <w:sz w:val="20"/>
                <w:szCs w:val="20"/>
              </w:rPr>
              <w:t>FY 2022 Final</w:t>
            </w:r>
          </w:p>
        </w:tc>
        <w:tc>
          <w:tcPr>
            <w:tcW w:w="972" w:type="dxa"/>
            <w:vAlign w:val="center"/>
            <w:hideMark/>
          </w:tcPr>
          <w:p w14:paraId="2C836A8E" w14:textId="77777777" w:rsidR="00C019BE" w:rsidRPr="00C019BE" w:rsidRDefault="00C019BE" w:rsidP="00C019BE">
            <w:pPr>
              <w:spacing w:before="0" w:line="276" w:lineRule="auto"/>
              <w:jc w:val="center"/>
              <w:rPr>
                <w:rFonts w:ascii="Times New Roman" w:hAnsi="Times New Roman"/>
                <w:b/>
                <w:bCs/>
                <w:sz w:val="20"/>
                <w:szCs w:val="20"/>
              </w:rPr>
            </w:pPr>
            <w:r w:rsidRPr="00C019BE">
              <w:rPr>
                <w:rFonts w:ascii="Times New Roman" w:hAnsi="Times New Roman"/>
                <w:b/>
                <w:bCs/>
                <w:sz w:val="20"/>
                <w:szCs w:val="20"/>
              </w:rPr>
              <w:t>FY 2023 Enacted</w:t>
            </w:r>
          </w:p>
        </w:tc>
        <w:tc>
          <w:tcPr>
            <w:tcW w:w="1161" w:type="dxa"/>
            <w:vAlign w:val="center"/>
            <w:hideMark/>
          </w:tcPr>
          <w:p w14:paraId="16189B6D" w14:textId="77777777" w:rsidR="00C019BE" w:rsidRPr="00C019BE" w:rsidRDefault="00C019BE" w:rsidP="00C019BE">
            <w:pPr>
              <w:spacing w:before="0" w:line="276" w:lineRule="auto"/>
              <w:jc w:val="center"/>
              <w:rPr>
                <w:rFonts w:ascii="Times New Roman" w:hAnsi="Times New Roman"/>
                <w:b/>
                <w:bCs/>
                <w:sz w:val="20"/>
                <w:szCs w:val="20"/>
              </w:rPr>
            </w:pPr>
            <w:r w:rsidRPr="00C019BE">
              <w:rPr>
                <w:rFonts w:ascii="Times New Roman" w:hAnsi="Times New Roman"/>
                <w:b/>
                <w:bCs/>
                <w:sz w:val="20"/>
                <w:szCs w:val="20"/>
              </w:rPr>
              <w:t>FY 2024 President's Budget</w:t>
            </w:r>
          </w:p>
        </w:tc>
        <w:tc>
          <w:tcPr>
            <w:tcW w:w="1060" w:type="dxa"/>
            <w:vAlign w:val="center"/>
            <w:hideMark/>
          </w:tcPr>
          <w:p w14:paraId="704A7930" w14:textId="77777777" w:rsidR="00C019BE" w:rsidRPr="00C019BE" w:rsidRDefault="00C019BE" w:rsidP="00C019BE">
            <w:pPr>
              <w:spacing w:before="0" w:line="276" w:lineRule="auto"/>
              <w:jc w:val="center"/>
              <w:rPr>
                <w:rFonts w:ascii="Times New Roman" w:hAnsi="Times New Roman"/>
                <w:b/>
                <w:bCs/>
                <w:sz w:val="20"/>
                <w:szCs w:val="20"/>
              </w:rPr>
            </w:pPr>
            <w:r w:rsidRPr="00C019BE">
              <w:rPr>
                <w:rFonts w:ascii="Times New Roman" w:hAnsi="Times New Roman"/>
                <w:b/>
                <w:bCs/>
                <w:sz w:val="20"/>
                <w:szCs w:val="20"/>
              </w:rPr>
              <w:t>FY 2024 +/- FY 2023</w:t>
            </w:r>
          </w:p>
        </w:tc>
      </w:tr>
      <w:tr w:rsidR="001B62B3" w:rsidRPr="00E01B5E" w14:paraId="76DE509B" w14:textId="77777777" w:rsidTr="00E01B5E">
        <w:trPr>
          <w:trHeight w:val="250"/>
        </w:trPr>
        <w:tc>
          <w:tcPr>
            <w:tcW w:w="4585" w:type="dxa"/>
            <w:noWrap/>
            <w:vAlign w:val="bottom"/>
          </w:tcPr>
          <w:p w14:paraId="151BFD6D" w14:textId="7215A987" w:rsidR="001B62B3" w:rsidRPr="001B62B3" w:rsidRDefault="001B62B3" w:rsidP="00C019BE">
            <w:pPr>
              <w:spacing w:before="0" w:line="276" w:lineRule="auto"/>
              <w:rPr>
                <w:rFonts w:ascii="Times New Roman" w:hAnsi="Times New Roman"/>
                <w:b/>
                <w:bCs/>
                <w:sz w:val="20"/>
                <w:szCs w:val="20"/>
              </w:rPr>
            </w:pPr>
            <w:r>
              <w:rPr>
                <w:rFonts w:ascii="Times New Roman" w:hAnsi="Times New Roman"/>
                <w:b/>
                <w:bCs/>
                <w:sz w:val="20"/>
                <w:szCs w:val="20"/>
              </w:rPr>
              <w:t>Personnel compensation</w:t>
            </w:r>
          </w:p>
        </w:tc>
        <w:tc>
          <w:tcPr>
            <w:tcW w:w="958" w:type="dxa"/>
            <w:noWrap/>
            <w:vAlign w:val="bottom"/>
          </w:tcPr>
          <w:p w14:paraId="6DD5F6A4" w14:textId="07225CFE" w:rsidR="001B62B3" w:rsidRPr="00E01B5E" w:rsidRDefault="00E96270"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tcPr>
          <w:p w14:paraId="4463ECAF" w14:textId="78218A9B" w:rsidR="001B62B3" w:rsidRPr="00E01B5E" w:rsidRDefault="00E96270"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1161" w:type="dxa"/>
            <w:noWrap/>
            <w:vAlign w:val="bottom"/>
          </w:tcPr>
          <w:p w14:paraId="487BE032" w14:textId="55856461" w:rsidR="001B62B3" w:rsidRPr="00E01B5E" w:rsidRDefault="00E96270"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1060" w:type="dxa"/>
            <w:noWrap/>
            <w:vAlign w:val="bottom"/>
          </w:tcPr>
          <w:p w14:paraId="5354CA36" w14:textId="7C6FDFF2" w:rsidR="001B62B3" w:rsidRPr="00E01B5E" w:rsidRDefault="00E96270"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r>
      <w:tr w:rsidR="00C019BE" w:rsidRPr="00E01B5E" w14:paraId="1B97ACAF" w14:textId="77777777" w:rsidTr="00E01B5E">
        <w:trPr>
          <w:trHeight w:val="250"/>
        </w:trPr>
        <w:tc>
          <w:tcPr>
            <w:tcW w:w="4585" w:type="dxa"/>
            <w:noWrap/>
            <w:vAlign w:val="bottom"/>
            <w:hideMark/>
          </w:tcPr>
          <w:p w14:paraId="0FCED233" w14:textId="04D9D219"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Full-time permanent (11.1)</w:t>
            </w:r>
          </w:p>
        </w:tc>
        <w:tc>
          <w:tcPr>
            <w:tcW w:w="958" w:type="dxa"/>
            <w:noWrap/>
            <w:vAlign w:val="bottom"/>
            <w:hideMark/>
          </w:tcPr>
          <w:p w14:paraId="0C6297F7" w14:textId="109CB7B1"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1,459</w:t>
            </w:r>
          </w:p>
        </w:tc>
        <w:tc>
          <w:tcPr>
            <w:tcW w:w="972" w:type="dxa"/>
            <w:noWrap/>
            <w:vAlign w:val="bottom"/>
            <w:hideMark/>
          </w:tcPr>
          <w:p w14:paraId="0BC40F50" w14:textId="34B04C2F"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1,526</w:t>
            </w:r>
          </w:p>
        </w:tc>
        <w:tc>
          <w:tcPr>
            <w:tcW w:w="1161" w:type="dxa"/>
            <w:noWrap/>
            <w:vAlign w:val="bottom"/>
            <w:hideMark/>
          </w:tcPr>
          <w:p w14:paraId="4C783D12" w14:textId="50BBDDDE"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1,563</w:t>
            </w:r>
          </w:p>
        </w:tc>
        <w:tc>
          <w:tcPr>
            <w:tcW w:w="1060" w:type="dxa"/>
            <w:noWrap/>
            <w:vAlign w:val="bottom"/>
            <w:hideMark/>
          </w:tcPr>
          <w:p w14:paraId="0EC0F585" w14:textId="7CE2AE4C"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37</w:t>
            </w:r>
          </w:p>
        </w:tc>
      </w:tr>
      <w:tr w:rsidR="00C019BE" w:rsidRPr="00E01B5E" w14:paraId="771FC88C" w14:textId="77777777" w:rsidTr="00E01B5E">
        <w:trPr>
          <w:trHeight w:val="250"/>
        </w:trPr>
        <w:tc>
          <w:tcPr>
            <w:tcW w:w="4585" w:type="dxa"/>
            <w:noWrap/>
            <w:vAlign w:val="bottom"/>
            <w:hideMark/>
          </w:tcPr>
          <w:p w14:paraId="24C88659" w14:textId="7DAE3C6E"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Other than full-time permanent (11.3)</w:t>
            </w:r>
          </w:p>
        </w:tc>
        <w:tc>
          <w:tcPr>
            <w:tcW w:w="958" w:type="dxa"/>
            <w:noWrap/>
            <w:vAlign w:val="bottom"/>
            <w:hideMark/>
          </w:tcPr>
          <w:p w14:paraId="3BD6D6D4" w14:textId="48BDD9D4"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62</w:t>
            </w:r>
          </w:p>
        </w:tc>
        <w:tc>
          <w:tcPr>
            <w:tcW w:w="972" w:type="dxa"/>
            <w:noWrap/>
            <w:vAlign w:val="bottom"/>
            <w:hideMark/>
          </w:tcPr>
          <w:p w14:paraId="5B6EF022" w14:textId="6C019A5F"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65</w:t>
            </w:r>
          </w:p>
        </w:tc>
        <w:tc>
          <w:tcPr>
            <w:tcW w:w="1161" w:type="dxa"/>
            <w:noWrap/>
            <w:vAlign w:val="bottom"/>
            <w:hideMark/>
          </w:tcPr>
          <w:p w14:paraId="6010F275" w14:textId="259C561A"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66</w:t>
            </w:r>
          </w:p>
        </w:tc>
        <w:tc>
          <w:tcPr>
            <w:tcW w:w="1060" w:type="dxa"/>
            <w:noWrap/>
            <w:vAlign w:val="bottom"/>
            <w:hideMark/>
          </w:tcPr>
          <w:p w14:paraId="773CEB67" w14:textId="5EDB3698"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w:t>
            </w:r>
          </w:p>
        </w:tc>
      </w:tr>
      <w:tr w:rsidR="00C019BE" w:rsidRPr="00E01B5E" w14:paraId="0BEDD038" w14:textId="77777777" w:rsidTr="00E01B5E">
        <w:trPr>
          <w:trHeight w:val="250"/>
        </w:trPr>
        <w:tc>
          <w:tcPr>
            <w:tcW w:w="4585" w:type="dxa"/>
            <w:noWrap/>
            <w:vAlign w:val="bottom"/>
            <w:hideMark/>
          </w:tcPr>
          <w:p w14:paraId="195DA610" w14:textId="57692BF3"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Other personnel compensation (11.5)</w:t>
            </w:r>
          </w:p>
        </w:tc>
        <w:tc>
          <w:tcPr>
            <w:tcW w:w="958" w:type="dxa"/>
            <w:noWrap/>
            <w:vAlign w:val="bottom"/>
            <w:hideMark/>
          </w:tcPr>
          <w:p w14:paraId="38B86963" w14:textId="5EA7F42D"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20</w:t>
            </w:r>
          </w:p>
        </w:tc>
        <w:tc>
          <w:tcPr>
            <w:tcW w:w="972" w:type="dxa"/>
            <w:noWrap/>
            <w:vAlign w:val="bottom"/>
            <w:hideMark/>
          </w:tcPr>
          <w:p w14:paraId="14C8DCEB" w14:textId="15609F2A"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22</w:t>
            </w:r>
          </w:p>
        </w:tc>
        <w:tc>
          <w:tcPr>
            <w:tcW w:w="1161" w:type="dxa"/>
            <w:noWrap/>
            <w:vAlign w:val="bottom"/>
            <w:hideMark/>
          </w:tcPr>
          <w:p w14:paraId="5846F671" w14:textId="53E922D8"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22</w:t>
            </w:r>
          </w:p>
        </w:tc>
        <w:tc>
          <w:tcPr>
            <w:tcW w:w="1060" w:type="dxa"/>
            <w:noWrap/>
            <w:vAlign w:val="bottom"/>
            <w:hideMark/>
          </w:tcPr>
          <w:p w14:paraId="217B22AB" w14:textId="3C6CF8B1"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w:t>
            </w:r>
            <w:r w:rsidR="00332FD8">
              <w:rPr>
                <w:rFonts w:ascii="Times New Roman" w:hAnsi="Times New Roman"/>
                <w:sz w:val="20"/>
                <w:szCs w:val="20"/>
              </w:rPr>
              <w:t>-</w:t>
            </w:r>
          </w:p>
        </w:tc>
      </w:tr>
      <w:tr w:rsidR="00C019BE" w:rsidRPr="00E01B5E" w14:paraId="16DDCB65" w14:textId="77777777" w:rsidTr="00E01B5E">
        <w:trPr>
          <w:trHeight w:val="250"/>
        </w:trPr>
        <w:tc>
          <w:tcPr>
            <w:tcW w:w="4585" w:type="dxa"/>
            <w:noWrap/>
            <w:vAlign w:val="bottom"/>
            <w:hideMark/>
          </w:tcPr>
          <w:p w14:paraId="3D599C81" w14:textId="7B663638"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Military personnel (11.7)</w:t>
            </w:r>
          </w:p>
        </w:tc>
        <w:tc>
          <w:tcPr>
            <w:tcW w:w="958" w:type="dxa"/>
            <w:noWrap/>
            <w:vAlign w:val="bottom"/>
            <w:hideMark/>
          </w:tcPr>
          <w:p w14:paraId="31D5E87E" w14:textId="282DE390"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4C1C4415" w14:textId="71D222ED"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2F07F36B" w14:textId="7363F878"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55221072" w14:textId="7D7B13E8"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5495B46E" w14:textId="77777777" w:rsidTr="00E01B5E">
        <w:trPr>
          <w:trHeight w:val="250"/>
        </w:trPr>
        <w:tc>
          <w:tcPr>
            <w:tcW w:w="4585" w:type="dxa"/>
            <w:noWrap/>
            <w:vAlign w:val="bottom"/>
            <w:hideMark/>
          </w:tcPr>
          <w:p w14:paraId="55D09D55" w14:textId="063D2766"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Special personnel services payments (11.8)</w:t>
            </w:r>
          </w:p>
        </w:tc>
        <w:tc>
          <w:tcPr>
            <w:tcW w:w="958" w:type="dxa"/>
            <w:noWrap/>
            <w:vAlign w:val="bottom"/>
            <w:hideMark/>
          </w:tcPr>
          <w:p w14:paraId="3F30B632" w14:textId="3F26D927"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55B8E38A" w14:textId="73965EB5"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1EC61E9E" w14:textId="31DAD264"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30414F8D" w14:textId="71C211D9"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5AF1F315" w14:textId="77777777" w:rsidTr="00E01B5E">
        <w:trPr>
          <w:trHeight w:val="260"/>
        </w:trPr>
        <w:tc>
          <w:tcPr>
            <w:tcW w:w="4585" w:type="dxa"/>
            <w:noWrap/>
            <w:vAlign w:val="bottom"/>
            <w:hideMark/>
          </w:tcPr>
          <w:p w14:paraId="0E37C27F" w14:textId="54EAA3EE" w:rsidR="00C019BE" w:rsidRPr="00C019BE" w:rsidRDefault="00C019BE" w:rsidP="00C019BE">
            <w:pPr>
              <w:spacing w:before="0" w:line="276" w:lineRule="auto"/>
              <w:rPr>
                <w:rFonts w:ascii="Times New Roman" w:hAnsi="Times New Roman"/>
                <w:b/>
                <w:bCs/>
                <w:sz w:val="20"/>
                <w:szCs w:val="20"/>
              </w:rPr>
            </w:pPr>
            <w:r w:rsidRPr="00C019BE">
              <w:rPr>
                <w:rFonts w:ascii="Times New Roman" w:hAnsi="Times New Roman"/>
                <w:b/>
                <w:bCs/>
                <w:sz w:val="20"/>
                <w:szCs w:val="20"/>
              </w:rPr>
              <w:t>Subtotal personnel compensation</w:t>
            </w:r>
          </w:p>
        </w:tc>
        <w:tc>
          <w:tcPr>
            <w:tcW w:w="958" w:type="dxa"/>
            <w:noWrap/>
            <w:vAlign w:val="bottom"/>
            <w:hideMark/>
          </w:tcPr>
          <w:p w14:paraId="0C2D3025" w14:textId="40B374DA"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1,541</w:t>
            </w:r>
          </w:p>
        </w:tc>
        <w:tc>
          <w:tcPr>
            <w:tcW w:w="972" w:type="dxa"/>
            <w:noWrap/>
            <w:vAlign w:val="bottom"/>
            <w:hideMark/>
          </w:tcPr>
          <w:p w14:paraId="64F75C1F" w14:textId="56EB0F3E"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1,613</w:t>
            </w:r>
          </w:p>
        </w:tc>
        <w:tc>
          <w:tcPr>
            <w:tcW w:w="1161" w:type="dxa"/>
            <w:noWrap/>
            <w:vAlign w:val="bottom"/>
            <w:hideMark/>
          </w:tcPr>
          <w:p w14:paraId="1811D4F1" w14:textId="42090369"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1,651</w:t>
            </w:r>
          </w:p>
        </w:tc>
        <w:tc>
          <w:tcPr>
            <w:tcW w:w="1060" w:type="dxa"/>
            <w:noWrap/>
            <w:vAlign w:val="bottom"/>
            <w:hideMark/>
          </w:tcPr>
          <w:p w14:paraId="757314CD" w14:textId="644B1944"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38</w:t>
            </w:r>
          </w:p>
        </w:tc>
      </w:tr>
      <w:tr w:rsidR="00C019BE" w:rsidRPr="00E01B5E" w14:paraId="50F31618" w14:textId="77777777" w:rsidTr="00E01B5E">
        <w:trPr>
          <w:trHeight w:val="250"/>
        </w:trPr>
        <w:tc>
          <w:tcPr>
            <w:tcW w:w="4585" w:type="dxa"/>
            <w:noWrap/>
            <w:vAlign w:val="bottom"/>
            <w:hideMark/>
          </w:tcPr>
          <w:p w14:paraId="0F075B27" w14:textId="0FB422B2"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Civilian benefits (12.1)</w:t>
            </w:r>
          </w:p>
        </w:tc>
        <w:tc>
          <w:tcPr>
            <w:tcW w:w="958" w:type="dxa"/>
            <w:noWrap/>
            <w:vAlign w:val="bottom"/>
            <w:hideMark/>
          </w:tcPr>
          <w:p w14:paraId="28409793" w14:textId="367BDCC1" w:rsidR="00C019BE" w:rsidRPr="00E01B5E" w:rsidRDefault="00C019BE" w:rsidP="00C019BE">
            <w:pPr>
              <w:spacing w:before="0" w:line="276" w:lineRule="auto"/>
              <w:jc w:val="right"/>
              <w:rPr>
                <w:rFonts w:ascii="Times New Roman" w:hAnsi="Times New Roman"/>
                <w:sz w:val="20"/>
                <w:szCs w:val="20"/>
              </w:rPr>
            </w:pPr>
            <w:r w:rsidRPr="00E01B5E">
              <w:rPr>
                <w:rFonts w:ascii="Times New Roman" w:hAnsi="Times New Roman"/>
                <w:sz w:val="20"/>
                <w:szCs w:val="20"/>
              </w:rPr>
              <w:t>514</w:t>
            </w:r>
          </w:p>
        </w:tc>
        <w:tc>
          <w:tcPr>
            <w:tcW w:w="972" w:type="dxa"/>
            <w:noWrap/>
            <w:vAlign w:val="bottom"/>
            <w:hideMark/>
          </w:tcPr>
          <w:p w14:paraId="138DD3E9" w14:textId="1C74BF9B"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537</w:t>
            </w:r>
          </w:p>
        </w:tc>
        <w:tc>
          <w:tcPr>
            <w:tcW w:w="1161" w:type="dxa"/>
            <w:noWrap/>
            <w:vAlign w:val="bottom"/>
            <w:hideMark/>
          </w:tcPr>
          <w:p w14:paraId="0AA87448" w14:textId="7EC8816C"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550</w:t>
            </w:r>
          </w:p>
        </w:tc>
        <w:tc>
          <w:tcPr>
            <w:tcW w:w="1060" w:type="dxa"/>
            <w:noWrap/>
            <w:vAlign w:val="bottom"/>
            <w:hideMark/>
          </w:tcPr>
          <w:p w14:paraId="352E6C07" w14:textId="6D0A6C62"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13</w:t>
            </w:r>
          </w:p>
        </w:tc>
      </w:tr>
      <w:tr w:rsidR="00C019BE" w:rsidRPr="00E01B5E" w14:paraId="34BFF0F7" w14:textId="77777777" w:rsidTr="00E01B5E">
        <w:trPr>
          <w:trHeight w:val="250"/>
        </w:trPr>
        <w:tc>
          <w:tcPr>
            <w:tcW w:w="4585" w:type="dxa"/>
            <w:noWrap/>
            <w:vAlign w:val="bottom"/>
            <w:hideMark/>
          </w:tcPr>
          <w:p w14:paraId="18A3707C" w14:textId="19AD8CE7"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Military benefits (12.2)</w:t>
            </w:r>
          </w:p>
        </w:tc>
        <w:tc>
          <w:tcPr>
            <w:tcW w:w="958" w:type="dxa"/>
            <w:noWrap/>
            <w:vAlign w:val="bottom"/>
            <w:hideMark/>
          </w:tcPr>
          <w:p w14:paraId="511F0FC0" w14:textId="014DAB86"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77DED630" w14:textId="03C4408C"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3B1FEAA3" w14:textId="422AA8DC"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0F11B0FF" w14:textId="0F2D389B"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58B77D9E" w14:textId="77777777" w:rsidTr="00E01B5E">
        <w:trPr>
          <w:trHeight w:val="250"/>
        </w:trPr>
        <w:tc>
          <w:tcPr>
            <w:tcW w:w="4585" w:type="dxa"/>
            <w:noWrap/>
            <w:vAlign w:val="bottom"/>
            <w:hideMark/>
          </w:tcPr>
          <w:p w14:paraId="428C14C3" w14:textId="628EEAE6"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Benefits to former personnel (13.0)</w:t>
            </w:r>
          </w:p>
        </w:tc>
        <w:tc>
          <w:tcPr>
            <w:tcW w:w="958" w:type="dxa"/>
            <w:noWrap/>
            <w:vAlign w:val="bottom"/>
            <w:hideMark/>
          </w:tcPr>
          <w:p w14:paraId="13055F4C" w14:textId="60420D12"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5177A2EB" w14:textId="3DA81E53"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4490D430" w14:textId="1D107CBD"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5883F0BE" w14:textId="13A7DFE1"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3585F106" w14:textId="77777777" w:rsidTr="00E01B5E">
        <w:trPr>
          <w:trHeight w:val="260"/>
        </w:trPr>
        <w:tc>
          <w:tcPr>
            <w:tcW w:w="4585" w:type="dxa"/>
            <w:noWrap/>
            <w:vAlign w:val="bottom"/>
            <w:hideMark/>
          </w:tcPr>
          <w:p w14:paraId="125B0A04" w14:textId="1A2C124C" w:rsidR="00C019BE" w:rsidRPr="00C019BE" w:rsidRDefault="00C019BE" w:rsidP="00C019BE">
            <w:pPr>
              <w:spacing w:before="0" w:line="276" w:lineRule="auto"/>
              <w:rPr>
                <w:rFonts w:ascii="Times New Roman" w:hAnsi="Times New Roman"/>
                <w:b/>
                <w:bCs/>
                <w:sz w:val="20"/>
                <w:szCs w:val="20"/>
              </w:rPr>
            </w:pPr>
            <w:r w:rsidRPr="00C019BE">
              <w:rPr>
                <w:rFonts w:ascii="Times New Roman" w:hAnsi="Times New Roman"/>
                <w:b/>
                <w:bCs/>
                <w:sz w:val="20"/>
                <w:szCs w:val="20"/>
              </w:rPr>
              <w:t>Total Pay Costs</w:t>
            </w:r>
          </w:p>
        </w:tc>
        <w:tc>
          <w:tcPr>
            <w:tcW w:w="958" w:type="dxa"/>
            <w:noWrap/>
            <w:vAlign w:val="bottom"/>
            <w:hideMark/>
          </w:tcPr>
          <w:p w14:paraId="499BF958" w14:textId="4714FEB4" w:rsidR="00C019BE" w:rsidRPr="00E01B5E" w:rsidRDefault="00C019BE" w:rsidP="00C019BE">
            <w:pPr>
              <w:spacing w:before="0" w:line="276" w:lineRule="auto"/>
              <w:jc w:val="right"/>
              <w:rPr>
                <w:rFonts w:ascii="Times New Roman" w:hAnsi="Times New Roman"/>
                <w:b/>
                <w:sz w:val="20"/>
                <w:szCs w:val="20"/>
              </w:rPr>
            </w:pPr>
            <w:r w:rsidRPr="00E01B5E">
              <w:rPr>
                <w:rFonts w:ascii="Times New Roman" w:hAnsi="Times New Roman"/>
                <w:b/>
                <w:sz w:val="20"/>
                <w:szCs w:val="20"/>
              </w:rPr>
              <w:t>2,055</w:t>
            </w:r>
          </w:p>
        </w:tc>
        <w:tc>
          <w:tcPr>
            <w:tcW w:w="972" w:type="dxa"/>
            <w:noWrap/>
            <w:vAlign w:val="bottom"/>
            <w:hideMark/>
          </w:tcPr>
          <w:p w14:paraId="0A765A8C" w14:textId="6CF704CA"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2,150</w:t>
            </w:r>
          </w:p>
        </w:tc>
        <w:tc>
          <w:tcPr>
            <w:tcW w:w="1161" w:type="dxa"/>
            <w:noWrap/>
            <w:vAlign w:val="bottom"/>
            <w:hideMark/>
          </w:tcPr>
          <w:p w14:paraId="33D9114B" w14:textId="7BB0244E"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2,201</w:t>
            </w:r>
          </w:p>
        </w:tc>
        <w:tc>
          <w:tcPr>
            <w:tcW w:w="1060" w:type="dxa"/>
            <w:noWrap/>
            <w:vAlign w:val="bottom"/>
            <w:hideMark/>
          </w:tcPr>
          <w:p w14:paraId="2C1ED2B3" w14:textId="6C23B8B0"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51</w:t>
            </w:r>
          </w:p>
        </w:tc>
      </w:tr>
      <w:tr w:rsidR="00C019BE" w:rsidRPr="00E01B5E" w14:paraId="4E5220FF" w14:textId="77777777" w:rsidTr="00E01B5E">
        <w:trPr>
          <w:trHeight w:val="250"/>
        </w:trPr>
        <w:tc>
          <w:tcPr>
            <w:tcW w:w="4585" w:type="dxa"/>
            <w:noWrap/>
            <w:vAlign w:val="bottom"/>
            <w:hideMark/>
          </w:tcPr>
          <w:p w14:paraId="076B3E3B" w14:textId="2D87FAA7"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Travel and transportation of persons (21.0)</w:t>
            </w:r>
          </w:p>
        </w:tc>
        <w:tc>
          <w:tcPr>
            <w:tcW w:w="958" w:type="dxa"/>
            <w:noWrap/>
            <w:vAlign w:val="bottom"/>
            <w:hideMark/>
          </w:tcPr>
          <w:p w14:paraId="383F0AB1" w14:textId="2E1574B7" w:rsidR="00C019BE" w:rsidRPr="00E01B5E" w:rsidRDefault="00C019BE" w:rsidP="00C019BE">
            <w:pPr>
              <w:spacing w:before="0" w:line="276" w:lineRule="auto"/>
              <w:jc w:val="right"/>
              <w:rPr>
                <w:rFonts w:ascii="Times New Roman" w:hAnsi="Times New Roman"/>
                <w:sz w:val="20"/>
                <w:szCs w:val="20"/>
              </w:rPr>
            </w:pPr>
            <w:r w:rsidRPr="00E01B5E">
              <w:rPr>
                <w:rFonts w:ascii="Times New Roman" w:hAnsi="Times New Roman"/>
                <w:sz w:val="20"/>
                <w:szCs w:val="20"/>
              </w:rPr>
              <w:t>6</w:t>
            </w:r>
          </w:p>
        </w:tc>
        <w:tc>
          <w:tcPr>
            <w:tcW w:w="972" w:type="dxa"/>
            <w:noWrap/>
            <w:vAlign w:val="bottom"/>
            <w:hideMark/>
          </w:tcPr>
          <w:p w14:paraId="78D783E3" w14:textId="31151CF0"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7</w:t>
            </w:r>
          </w:p>
        </w:tc>
        <w:tc>
          <w:tcPr>
            <w:tcW w:w="1161" w:type="dxa"/>
            <w:noWrap/>
            <w:vAlign w:val="bottom"/>
            <w:hideMark/>
          </w:tcPr>
          <w:p w14:paraId="2F19085F" w14:textId="00E9080F"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7</w:t>
            </w:r>
          </w:p>
        </w:tc>
        <w:tc>
          <w:tcPr>
            <w:tcW w:w="1060" w:type="dxa"/>
            <w:noWrap/>
            <w:vAlign w:val="bottom"/>
            <w:hideMark/>
          </w:tcPr>
          <w:p w14:paraId="6354FBF0" w14:textId="4B3A7283"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w:t>
            </w:r>
            <w:r w:rsidR="00332FD8">
              <w:rPr>
                <w:rFonts w:ascii="Times New Roman" w:hAnsi="Times New Roman"/>
                <w:sz w:val="20"/>
                <w:szCs w:val="20"/>
              </w:rPr>
              <w:t>-</w:t>
            </w:r>
          </w:p>
        </w:tc>
      </w:tr>
      <w:tr w:rsidR="00C019BE" w:rsidRPr="00E01B5E" w14:paraId="5921C8A4" w14:textId="77777777" w:rsidTr="00E01B5E">
        <w:trPr>
          <w:trHeight w:val="250"/>
        </w:trPr>
        <w:tc>
          <w:tcPr>
            <w:tcW w:w="4585" w:type="dxa"/>
            <w:noWrap/>
            <w:vAlign w:val="bottom"/>
            <w:hideMark/>
          </w:tcPr>
          <w:p w14:paraId="3FC8A550" w14:textId="13678926"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Transportation of things (22.0)</w:t>
            </w:r>
          </w:p>
        </w:tc>
        <w:tc>
          <w:tcPr>
            <w:tcW w:w="958" w:type="dxa"/>
            <w:noWrap/>
            <w:vAlign w:val="bottom"/>
            <w:hideMark/>
          </w:tcPr>
          <w:p w14:paraId="0F7ABD44" w14:textId="1E1427DA"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201B4FC6" w14:textId="443C1D54"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152ADCC4" w14:textId="5E05B539"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1E08F814" w14:textId="4E91CB4A"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3750F42D" w14:textId="77777777" w:rsidTr="00E01B5E">
        <w:trPr>
          <w:trHeight w:val="250"/>
        </w:trPr>
        <w:tc>
          <w:tcPr>
            <w:tcW w:w="4585" w:type="dxa"/>
            <w:noWrap/>
            <w:vAlign w:val="bottom"/>
            <w:hideMark/>
          </w:tcPr>
          <w:p w14:paraId="001B3052" w14:textId="1F7DA28E"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Rental payments to GSA (23.1)</w:t>
            </w:r>
          </w:p>
        </w:tc>
        <w:tc>
          <w:tcPr>
            <w:tcW w:w="958" w:type="dxa"/>
            <w:noWrap/>
            <w:vAlign w:val="bottom"/>
            <w:hideMark/>
          </w:tcPr>
          <w:p w14:paraId="2E196D1E" w14:textId="6C33EB02" w:rsidR="00C019BE" w:rsidRPr="00E01B5E" w:rsidRDefault="00C019BE" w:rsidP="00C019BE">
            <w:pPr>
              <w:spacing w:before="0" w:line="276" w:lineRule="auto"/>
              <w:jc w:val="right"/>
              <w:rPr>
                <w:rFonts w:ascii="Times New Roman" w:hAnsi="Times New Roman"/>
                <w:sz w:val="20"/>
                <w:szCs w:val="20"/>
              </w:rPr>
            </w:pPr>
            <w:r w:rsidRPr="00E01B5E">
              <w:rPr>
                <w:rFonts w:ascii="Times New Roman" w:hAnsi="Times New Roman"/>
                <w:sz w:val="20"/>
                <w:szCs w:val="20"/>
              </w:rPr>
              <w:t>1,080</w:t>
            </w:r>
          </w:p>
        </w:tc>
        <w:tc>
          <w:tcPr>
            <w:tcW w:w="972" w:type="dxa"/>
            <w:noWrap/>
            <w:vAlign w:val="bottom"/>
            <w:hideMark/>
          </w:tcPr>
          <w:p w14:paraId="4AA5C5DE" w14:textId="77E66D72"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1,131</w:t>
            </w:r>
          </w:p>
        </w:tc>
        <w:tc>
          <w:tcPr>
            <w:tcW w:w="1161" w:type="dxa"/>
            <w:noWrap/>
            <w:vAlign w:val="bottom"/>
            <w:hideMark/>
          </w:tcPr>
          <w:p w14:paraId="501A9B7B" w14:textId="35105FFD"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1,158</w:t>
            </w:r>
          </w:p>
        </w:tc>
        <w:tc>
          <w:tcPr>
            <w:tcW w:w="1060" w:type="dxa"/>
            <w:noWrap/>
            <w:vAlign w:val="bottom"/>
            <w:hideMark/>
          </w:tcPr>
          <w:p w14:paraId="4BE1FA6D" w14:textId="6A3174D3"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27</w:t>
            </w:r>
          </w:p>
        </w:tc>
      </w:tr>
      <w:tr w:rsidR="00C019BE" w:rsidRPr="00E01B5E" w14:paraId="125E2838" w14:textId="77777777" w:rsidTr="00E01B5E">
        <w:trPr>
          <w:trHeight w:val="250"/>
        </w:trPr>
        <w:tc>
          <w:tcPr>
            <w:tcW w:w="4585" w:type="dxa"/>
            <w:noWrap/>
            <w:vAlign w:val="bottom"/>
            <w:hideMark/>
          </w:tcPr>
          <w:p w14:paraId="37B42E40" w14:textId="35F6D61F"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Rental payments to Others (23.2)</w:t>
            </w:r>
          </w:p>
        </w:tc>
        <w:tc>
          <w:tcPr>
            <w:tcW w:w="958" w:type="dxa"/>
            <w:noWrap/>
            <w:vAlign w:val="bottom"/>
            <w:hideMark/>
          </w:tcPr>
          <w:p w14:paraId="165F272B" w14:textId="0C1CEB71"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31D5A2D3" w14:textId="48E295F9"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49BE50D8" w14:textId="2993120B"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48E849A5" w14:textId="675C6358"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0E3DB845" w14:textId="77777777" w:rsidTr="00E01B5E">
        <w:trPr>
          <w:trHeight w:val="250"/>
        </w:trPr>
        <w:tc>
          <w:tcPr>
            <w:tcW w:w="4585" w:type="dxa"/>
            <w:noWrap/>
            <w:vAlign w:val="bottom"/>
            <w:hideMark/>
          </w:tcPr>
          <w:p w14:paraId="4139A7B0" w14:textId="36502382"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Communication, utilities, and misc. charges (23.3)</w:t>
            </w:r>
          </w:p>
        </w:tc>
        <w:tc>
          <w:tcPr>
            <w:tcW w:w="958" w:type="dxa"/>
            <w:noWrap/>
            <w:vAlign w:val="bottom"/>
            <w:hideMark/>
          </w:tcPr>
          <w:p w14:paraId="5BE2DF61" w14:textId="0D71F607"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0D8C4FFF" w14:textId="2AB9F06C"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35C09399" w14:textId="03C9B1DC"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506A048F" w14:textId="3DFE6C4D"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1B019B04" w14:textId="77777777" w:rsidTr="00E01B5E">
        <w:trPr>
          <w:trHeight w:val="250"/>
        </w:trPr>
        <w:tc>
          <w:tcPr>
            <w:tcW w:w="4585" w:type="dxa"/>
            <w:noWrap/>
            <w:vAlign w:val="bottom"/>
            <w:hideMark/>
          </w:tcPr>
          <w:p w14:paraId="70D2EC21" w14:textId="28BB674C"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Printing and reproduction (24.0)</w:t>
            </w:r>
          </w:p>
        </w:tc>
        <w:tc>
          <w:tcPr>
            <w:tcW w:w="958" w:type="dxa"/>
            <w:noWrap/>
            <w:vAlign w:val="bottom"/>
            <w:hideMark/>
          </w:tcPr>
          <w:p w14:paraId="66B9AF9D" w14:textId="256180F5"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2E071A03" w14:textId="084B9F28"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2E2F97DC" w14:textId="576193EC"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56E1442F" w14:textId="5F2D5098" w:rsidR="00C019BE" w:rsidRPr="00C019BE" w:rsidRDefault="00332FD8"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33AE0D8B" w14:textId="77777777" w:rsidTr="00E01B5E">
        <w:trPr>
          <w:trHeight w:val="250"/>
        </w:trPr>
        <w:tc>
          <w:tcPr>
            <w:tcW w:w="4585" w:type="dxa"/>
            <w:noWrap/>
            <w:vAlign w:val="bottom"/>
            <w:hideMark/>
          </w:tcPr>
          <w:p w14:paraId="05AB89C9" w14:textId="77777777" w:rsidR="00C019BE" w:rsidRPr="00C019BE" w:rsidRDefault="00C019BE" w:rsidP="00C019BE">
            <w:pPr>
              <w:spacing w:before="0" w:line="276" w:lineRule="auto"/>
              <w:rPr>
                <w:rFonts w:ascii="Times New Roman" w:hAnsi="Times New Roman"/>
                <w:sz w:val="20"/>
                <w:szCs w:val="20"/>
                <w:u w:val="single"/>
              </w:rPr>
            </w:pPr>
            <w:r w:rsidRPr="00C019BE">
              <w:rPr>
                <w:rFonts w:ascii="Times New Roman" w:hAnsi="Times New Roman"/>
                <w:sz w:val="20"/>
                <w:szCs w:val="20"/>
                <w:u w:val="single"/>
              </w:rPr>
              <w:t>Other Contractual Services</w:t>
            </w:r>
            <w:r w:rsidRPr="00C019BE">
              <w:rPr>
                <w:rFonts w:ascii="Times New Roman" w:hAnsi="Times New Roman"/>
                <w:sz w:val="20"/>
                <w:szCs w:val="20"/>
              </w:rPr>
              <w:t>:</w:t>
            </w:r>
          </w:p>
        </w:tc>
        <w:tc>
          <w:tcPr>
            <w:tcW w:w="958" w:type="dxa"/>
            <w:noWrap/>
            <w:vAlign w:val="bottom"/>
            <w:hideMark/>
          </w:tcPr>
          <w:p w14:paraId="20D1A06A" w14:textId="02494F04" w:rsidR="00C019BE" w:rsidRPr="00E01B5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1CB97B94" w14:textId="51690E50" w:rsidR="00C019BE" w:rsidRPr="00C019B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1161" w:type="dxa"/>
            <w:noWrap/>
            <w:vAlign w:val="bottom"/>
            <w:hideMark/>
          </w:tcPr>
          <w:p w14:paraId="6B89334A" w14:textId="4657064E" w:rsidR="00C019BE" w:rsidRPr="00C019B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1060" w:type="dxa"/>
            <w:noWrap/>
            <w:vAlign w:val="bottom"/>
            <w:hideMark/>
          </w:tcPr>
          <w:p w14:paraId="4B02561A" w14:textId="1399B6C1" w:rsidR="00C019BE" w:rsidRPr="00C019BE" w:rsidRDefault="00332FD8"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r>
      <w:tr w:rsidR="00C019BE" w:rsidRPr="00E01B5E" w14:paraId="37A9AC7C" w14:textId="77777777" w:rsidTr="00E01B5E">
        <w:trPr>
          <w:trHeight w:val="250"/>
        </w:trPr>
        <w:tc>
          <w:tcPr>
            <w:tcW w:w="4585" w:type="dxa"/>
            <w:noWrap/>
            <w:vAlign w:val="bottom"/>
            <w:hideMark/>
          </w:tcPr>
          <w:p w14:paraId="374A6F21" w14:textId="0CBA5F26"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Advisory and assistance services (25.1)</w:t>
            </w:r>
          </w:p>
        </w:tc>
        <w:tc>
          <w:tcPr>
            <w:tcW w:w="958" w:type="dxa"/>
            <w:noWrap/>
            <w:vAlign w:val="bottom"/>
            <w:hideMark/>
          </w:tcPr>
          <w:p w14:paraId="3D961277" w14:textId="6E6F1EE0"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4,290</w:t>
            </w:r>
          </w:p>
        </w:tc>
        <w:tc>
          <w:tcPr>
            <w:tcW w:w="972" w:type="dxa"/>
            <w:noWrap/>
            <w:vAlign w:val="bottom"/>
            <w:hideMark/>
          </w:tcPr>
          <w:p w14:paraId="163F055F" w14:textId="6B71A38C"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4,489</w:t>
            </w:r>
          </w:p>
        </w:tc>
        <w:tc>
          <w:tcPr>
            <w:tcW w:w="1161" w:type="dxa"/>
            <w:noWrap/>
            <w:vAlign w:val="bottom"/>
            <w:hideMark/>
          </w:tcPr>
          <w:p w14:paraId="2D1FF5E5" w14:textId="49EAA4F5"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4,597</w:t>
            </w:r>
          </w:p>
        </w:tc>
        <w:tc>
          <w:tcPr>
            <w:tcW w:w="1060" w:type="dxa"/>
            <w:noWrap/>
            <w:vAlign w:val="bottom"/>
            <w:hideMark/>
          </w:tcPr>
          <w:p w14:paraId="484C7177" w14:textId="16386EFC"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108</w:t>
            </w:r>
          </w:p>
        </w:tc>
      </w:tr>
      <w:tr w:rsidR="00C019BE" w:rsidRPr="00E01B5E" w14:paraId="406235C3" w14:textId="77777777" w:rsidTr="00E01B5E">
        <w:trPr>
          <w:trHeight w:val="250"/>
        </w:trPr>
        <w:tc>
          <w:tcPr>
            <w:tcW w:w="4585" w:type="dxa"/>
            <w:noWrap/>
            <w:vAlign w:val="bottom"/>
            <w:hideMark/>
          </w:tcPr>
          <w:p w14:paraId="034AEB1D" w14:textId="3679DCE9"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Other services (25.2)</w:t>
            </w:r>
          </w:p>
        </w:tc>
        <w:tc>
          <w:tcPr>
            <w:tcW w:w="958" w:type="dxa"/>
            <w:noWrap/>
            <w:vAlign w:val="bottom"/>
            <w:hideMark/>
          </w:tcPr>
          <w:p w14:paraId="6C2A77BF" w14:textId="2A4EB14C"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472</w:t>
            </w:r>
          </w:p>
        </w:tc>
        <w:tc>
          <w:tcPr>
            <w:tcW w:w="972" w:type="dxa"/>
            <w:noWrap/>
            <w:vAlign w:val="bottom"/>
            <w:hideMark/>
          </w:tcPr>
          <w:p w14:paraId="352331B9" w14:textId="2E7E00A2"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494</w:t>
            </w:r>
          </w:p>
        </w:tc>
        <w:tc>
          <w:tcPr>
            <w:tcW w:w="1161" w:type="dxa"/>
            <w:noWrap/>
            <w:vAlign w:val="bottom"/>
            <w:hideMark/>
          </w:tcPr>
          <w:p w14:paraId="3D6A4C33" w14:textId="000CCA24"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506</w:t>
            </w:r>
          </w:p>
        </w:tc>
        <w:tc>
          <w:tcPr>
            <w:tcW w:w="1060" w:type="dxa"/>
            <w:noWrap/>
            <w:vAlign w:val="bottom"/>
            <w:hideMark/>
          </w:tcPr>
          <w:p w14:paraId="64C3A372" w14:textId="19439774"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12</w:t>
            </w:r>
          </w:p>
        </w:tc>
      </w:tr>
      <w:tr w:rsidR="00C019BE" w:rsidRPr="00E01B5E" w14:paraId="3206F0D3" w14:textId="77777777" w:rsidTr="00E01B5E">
        <w:trPr>
          <w:trHeight w:val="250"/>
        </w:trPr>
        <w:tc>
          <w:tcPr>
            <w:tcW w:w="4585" w:type="dxa"/>
            <w:noWrap/>
            <w:vAlign w:val="bottom"/>
            <w:hideMark/>
          </w:tcPr>
          <w:p w14:paraId="12B56285" w14:textId="0E10E394"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Purchase of goods and services from</w:t>
            </w:r>
            <w:r w:rsidR="008470AE">
              <w:rPr>
                <w:rFonts w:ascii="Times New Roman" w:hAnsi="Times New Roman"/>
                <w:sz w:val="20"/>
                <w:szCs w:val="20"/>
              </w:rPr>
              <w:t xml:space="preserve"> </w:t>
            </w:r>
            <w:r w:rsidR="008470AE" w:rsidRPr="00C019BE">
              <w:rPr>
                <w:rFonts w:ascii="Times New Roman" w:hAnsi="Times New Roman"/>
                <w:sz w:val="20"/>
                <w:szCs w:val="20"/>
              </w:rPr>
              <w:t>government accounts (25.3)</w:t>
            </w:r>
          </w:p>
        </w:tc>
        <w:tc>
          <w:tcPr>
            <w:tcW w:w="958" w:type="dxa"/>
            <w:noWrap/>
            <w:vAlign w:val="bottom"/>
            <w:hideMark/>
          </w:tcPr>
          <w:p w14:paraId="53913246" w14:textId="43488E90" w:rsidR="00C019BE" w:rsidRPr="00C019BE" w:rsidRDefault="008470AE" w:rsidP="00C019BE">
            <w:pPr>
              <w:spacing w:before="0" w:line="276" w:lineRule="auto"/>
              <w:jc w:val="right"/>
              <w:rPr>
                <w:rFonts w:ascii="Times New Roman" w:hAnsi="Times New Roman"/>
                <w:sz w:val="20"/>
                <w:szCs w:val="20"/>
              </w:rPr>
            </w:pPr>
            <w:r w:rsidRPr="00C019BE">
              <w:rPr>
                <w:rFonts w:ascii="Times New Roman" w:hAnsi="Times New Roman"/>
                <w:sz w:val="20"/>
                <w:szCs w:val="20"/>
              </w:rPr>
              <w:t>1,009</w:t>
            </w:r>
          </w:p>
        </w:tc>
        <w:tc>
          <w:tcPr>
            <w:tcW w:w="972" w:type="dxa"/>
            <w:noWrap/>
            <w:vAlign w:val="bottom"/>
            <w:hideMark/>
          </w:tcPr>
          <w:p w14:paraId="0A87D626" w14:textId="67129C3B" w:rsidR="00C019BE" w:rsidRPr="00C019BE" w:rsidRDefault="008470AE" w:rsidP="00C019BE">
            <w:pPr>
              <w:spacing w:before="0" w:line="276" w:lineRule="auto"/>
              <w:jc w:val="right"/>
              <w:rPr>
                <w:rFonts w:ascii="Times New Roman" w:hAnsi="Times New Roman"/>
                <w:sz w:val="20"/>
                <w:szCs w:val="20"/>
              </w:rPr>
            </w:pPr>
            <w:r w:rsidRPr="00C019BE">
              <w:rPr>
                <w:rFonts w:ascii="Times New Roman" w:hAnsi="Times New Roman"/>
                <w:sz w:val="20"/>
                <w:szCs w:val="20"/>
              </w:rPr>
              <w:t>1,056</w:t>
            </w:r>
          </w:p>
        </w:tc>
        <w:tc>
          <w:tcPr>
            <w:tcW w:w="1161" w:type="dxa"/>
            <w:noWrap/>
            <w:vAlign w:val="bottom"/>
            <w:hideMark/>
          </w:tcPr>
          <w:p w14:paraId="6609F490" w14:textId="3A5D28B6" w:rsidR="00C019BE" w:rsidRPr="00C019BE" w:rsidRDefault="008470AE" w:rsidP="00C019BE">
            <w:pPr>
              <w:spacing w:before="0" w:line="276" w:lineRule="auto"/>
              <w:jc w:val="right"/>
              <w:rPr>
                <w:rFonts w:ascii="Times New Roman" w:hAnsi="Times New Roman"/>
                <w:sz w:val="20"/>
                <w:szCs w:val="20"/>
              </w:rPr>
            </w:pPr>
            <w:r w:rsidRPr="00C019BE">
              <w:rPr>
                <w:rFonts w:ascii="Times New Roman" w:hAnsi="Times New Roman"/>
                <w:sz w:val="20"/>
                <w:szCs w:val="20"/>
              </w:rPr>
              <w:t>1,081</w:t>
            </w:r>
          </w:p>
        </w:tc>
        <w:tc>
          <w:tcPr>
            <w:tcW w:w="1060" w:type="dxa"/>
            <w:noWrap/>
            <w:vAlign w:val="bottom"/>
            <w:hideMark/>
          </w:tcPr>
          <w:p w14:paraId="1AC27B75" w14:textId="60390618" w:rsidR="00C019BE" w:rsidRPr="00C019BE" w:rsidRDefault="008470AE" w:rsidP="00C019BE">
            <w:pPr>
              <w:spacing w:before="0" w:line="276" w:lineRule="auto"/>
              <w:jc w:val="right"/>
              <w:rPr>
                <w:rFonts w:ascii="Times New Roman" w:hAnsi="Times New Roman"/>
                <w:sz w:val="20"/>
                <w:szCs w:val="20"/>
              </w:rPr>
            </w:pPr>
            <w:r w:rsidRPr="00C019BE">
              <w:rPr>
                <w:rFonts w:ascii="Times New Roman" w:hAnsi="Times New Roman"/>
                <w:sz w:val="20"/>
                <w:szCs w:val="20"/>
              </w:rPr>
              <w:t>25</w:t>
            </w:r>
          </w:p>
        </w:tc>
      </w:tr>
      <w:tr w:rsidR="00C019BE" w:rsidRPr="00E01B5E" w14:paraId="2B515FF8" w14:textId="77777777" w:rsidTr="00E01B5E">
        <w:trPr>
          <w:trHeight w:val="250"/>
        </w:trPr>
        <w:tc>
          <w:tcPr>
            <w:tcW w:w="4585" w:type="dxa"/>
            <w:noWrap/>
            <w:vAlign w:val="bottom"/>
            <w:hideMark/>
          </w:tcPr>
          <w:p w14:paraId="56330B44" w14:textId="345DC624"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Operation and maintenance of facilities (25.4</w:t>
            </w:r>
            <w:r w:rsidR="008470AE" w:rsidRPr="00C019BE">
              <w:rPr>
                <w:rFonts w:ascii="Times New Roman" w:hAnsi="Times New Roman"/>
                <w:sz w:val="20"/>
                <w:szCs w:val="20"/>
              </w:rPr>
              <w:t>)</w:t>
            </w:r>
          </w:p>
        </w:tc>
        <w:tc>
          <w:tcPr>
            <w:tcW w:w="958" w:type="dxa"/>
            <w:noWrap/>
            <w:vAlign w:val="bottom"/>
            <w:hideMark/>
          </w:tcPr>
          <w:p w14:paraId="7F44015F" w14:textId="7D0E033D"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5F059400" w14:textId="1CB9A17C"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01649CB9" w14:textId="1AC811D3"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3C873D8F" w14:textId="56F5408E"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6F0AB9C8" w14:textId="77777777" w:rsidTr="00E01B5E">
        <w:trPr>
          <w:trHeight w:val="250"/>
        </w:trPr>
        <w:tc>
          <w:tcPr>
            <w:tcW w:w="4585" w:type="dxa"/>
            <w:noWrap/>
            <w:vAlign w:val="bottom"/>
            <w:hideMark/>
          </w:tcPr>
          <w:p w14:paraId="6BDB7420" w14:textId="2B1E6236"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Research and Development Contracts (25.5</w:t>
            </w:r>
            <w:r w:rsidR="008470AE" w:rsidRPr="00C019BE">
              <w:rPr>
                <w:rFonts w:ascii="Times New Roman" w:hAnsi="Times New Roman"/>
                <w:sz w:val="20"/>
                <w:szCs w:val="20"/>
              </w:rPr>
              <w:t>)</w:t>
            </w:r>
          </w:p>
        </w:tc>
        <w:tc>
          <w:tcPr>
            <w:tcW w:w="958" w:type="dxa"/>
            <w:noWrap/>
            <w:vAlign w:val="bottom"/>
            <w:hideMark/>
          </w:tcPr>
          <w:p w14:paraId="5D02D0F5" w14:textId="2123C2A6"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220ED33F" w14:textId="762B6F9F"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5B2A1AF3" w14:textId="61BC2E2B"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601DB738" w14:textId="78FC1C14"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595DEC16" w14:textId="77777777" w:rsidTr="00E01B5E">
        <w:trPr>
          <w:trHeight w:val="250"/>
        </w:trPr>
        <w:tc>
          <w:tcPr>
            <w:tcW w:w="4585" w:type="dxa"/>
            <w:noWrap/>
            <w:vAlign w:val="bottom"/>
            <w:hideMark/>
          </w:tcPr>
          <w:p w14:paraId="098610B7" w14:textId="69409F2C" w:rsidR="00C019BE" w:rsidRPr="00C019BE" w:rsidRDefault="008470AE" w:rsidP="00C019BE">
            <w:pPr>
              <w:spacing w:before="0" w:line="276" w:lineRule="auto"/>
              <w:rPr>
                <w:rFonts w:ascii="Times New Roman" w:hAnsi="Times New Roman"/>
                <w:sz w:val="20"/>
                <w:szCs w:val="20"/>
              </w:rPr>
            </w:pPr>
            <w:r w:rsidRPr="00C019BE">
              <w:rPr>
                <w:rFonts w:ascii="Times New Roman" w:hAnsi="Times New Roman"/>
                <w:sz w:val="20"/>
                <w:szCs w:val="20"/>
              </w:rPr>
              <w:t>Medical care (25.6)</w:t>
            </w:r>
          </w:p>
        </w:tc>
        <w:tc>
          <w:tcPr>
            <w:tcW w:w="958" w:type="dxa"/>
            <w:noWrap/>
            <w:vAlign w:val="bottom"/>
            <w:hideMark/>
          </w:tcPr>
          <w:p w14:paraId="773BF50C" w14:textId="5118FB57"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4F8AF5F4" w14:textId="31D436F5"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2634D198" w14:textId="40A46E3B"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28B2406A" w14:textId="5B37388C"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77BC4D51" w14:textId="77777777" w:rsidTr="00E01B5E">
        <w:trPr>
          <w:trHeight w:val="250"/>
        </w:trPr>
        <w:tc>
          <w:tcPr>
            <w:tcW w:w="4585" w:type="dxa"/>
            <w:noWrap/>
            <w:vAlign w:val="bottom"/>
            <w:hideMark/>
          </w:tcPr>
          <w:p w14:paraId="0336F012" w14:textId="6CFED773"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Operation and maintenance of equipment (25.7</w:t>
            </w:r>
            <w:r w:rsidR="008470AE" w:rsidRPr="00C019BE">
              <w:rPr>
                <w:rFonts w:ascii="Times New Roman" w:hAnsi="Times New Roman"/>
                <w:sz w:val="20"/>
                <w:szCs w:val="20"/>
              </w:rPr>
              <w:t>)</w:t>
            </w:r>
          </w:p>
        </w:tc>
        <w:tc>
          <w:tcPr>
            <w:tcW w:w="958" w:type="dxa"/>
            <w:noWrap/>
            <w:vAlign w:val="bottom"/>
            <w:hideMark/>
          </w:tcPr>
          <w:p w14:paraId="6DA4A17A" w14:textId="272F3A1B"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57E0AA4A" w14:textId="6AF7238B"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332017DB" w14:textId="325F8AD1"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3D260C8D" w14:textId="132DD91B"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4B1EEB93" w14:textId="77777777" w:rsidTr="00E01B5E">
        <w:trPr>
          <w:trHeight w:val="250"/>
        </w:trPr>
        <w:tc>
          <w:tcPr>
            <w:tcW w:w="4585" w:type="dxa"/>
            <w:noWrap/>
            <w:vAlign w:val="bottom"/>
            <w:hideMark/>
          </w:tcPr>
          <w:p w14:paraId="0DEF234D" w14:textId="6B8B4411"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Subsistence and support of persons (25.8</w:t>
            </w:r>
            <w:r w:rsidR="008470AE" w:rsidRPr="00C019BE">
              <w:rPr>
                <w:rFonts w:ascii="Times New Roman" w:hAnsi="Times New Roman"/>
                <w:sz w:val="20"/>
                <w:szCs w:val="20"/>
              </w:rPr>
              <w:t>)</w:t>
            </w:r>
          </w:p>
        </w:tc>
        <w:tc>
          <w:tcPr>
            <w:tcW w:w="958" w:type="dxa"/>
            <w:noWrap/>
            <w:vAlign w:val="bottom"/>
            <w:hideMark/>
          </w:tcPr>
          <w:p w14:paraId="2A29F2A7" w14:textId="3EA404B2"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972" w:type="dxa"/>
            <w:noWrap/>
            <w:vAlign w:val="bottom"/>
            <w:hideMark/>
          </w:tcPr>
          <w:p w14:paraId="347174CB" w14:textId="7B1EA1DD"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5EBAF4BA" w14:textId="33A3B15A"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7A5933A3" w14:textId="7F2B4BBC"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7243BA7D" w14:textId="77777777" w:rsidTr="00E01B5E">
        <w:trPr>
          <w:trHeight w:val="260"/>
        </w:trPr>
        <w:tc>
          <w:tcPr>
            <w:tcW w:w="4585" w:type="dxa"/>
            <w:noWrap/>
            <w:vAlign w:val="bottom"/>
            <w:hideMark/>
          </w:tcPr>
          <w:p w14:paraId="7C404DE0" w14:textId="0DEAF830" w:rsidR="00C019BE" w:rsidRPr="00C019BE" w:rsidRDefault="00C019BE" w:rsidP="00C019BE">
            <w:pPr>
              <w:spacing w:before="0" w:line="276" w:lineRule="auto"/>
              <w:rPr>
                <w:rFonts w:ascii="Times New Roman" w:hAnsi="Times New Roman"/>
                <w:b/>
                <w:bCs/>
                <w:sz w:val="20"/>
                <w:szCs w:val="20"/>
              </w:rPr>
            </w:pPr>
            <w:r w:rsidRPr="00C019BE">
              <w:rPr>
                <w:rFonts w:ascii="Times New Roman" w:hAnsi="Times New Roman"/>
                <w:b/>
                <w:bCs/>
                <w:sz w:val="20"/>
                <w:szCs w:val="20"/>
              </w:rPr>
              <w:t>Subtotal Other Contractual Services</w:t>
            </w:r>
          </w:p>
        </w:tc>
        <w:tc>
          <w:tcPr>
            <w:tcW w:w="958" w:type="dxa"/>
            <w:noWrap/>
            <w:vAlign w:val="bottom"/>
            <w:hideMark/>
          </w:tcPr>
          <w:p w14:paraId="49F884A8" w14:textId="3C10AE97"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5,771</w:t>
            </w:r>
          </w:p>
        </w:tc>
        <w:tc>
          <w:tcPr>
            <w:tcW w:w="972" w:type="dxa"/>
            <w:noWrap/>
            <w:vAlign w:val="bottom"/>
            <w:hideMark/>
          </w:tcPr>
          <w:p w14:paraId="28F9F1B7" w14:textId="1F2D3758"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6,039</w:t>
            </w:r>
          </w:p>
        </w:tc>
        <w:tc>
          <w:tcPr>
            <w:tcW w:w="1161" w:type="dxa"/>
            <w:noWrap/>
            <w:vAlign w:val="bottom"/>
            <w:hideMark/>
          </w:tcPr>
          <w:p w14:paraId="74DC875F" w14:textId="090530F1"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6,184</w:t>
            </w:r>
          </w:p>
        </w:tc>
        <w:tc>
          <w:tcPr>
            <w:tcW w:w="1060" w:type="dxa"/>
            <w:noWrap/>
            <w:vAlign w:val="bottom"/>
            <w:hideMark/>
          </w:tcPr>
          <w:p w14:paraId="492D8492" w14:textId="5835360F"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145</w:t>
            </w:r>
          </w:p>
        </w:tc>
      </w:tr>
      <w:tr w:rsidR="00C019BE" w:rsidRPr="00E01B5E" w14:paraId="2972159A" w14:textId="77777777" w:rsidTr="00E01B5E">
        <w:trPr>
          <w:trHeight w:val="250"/>
        </w:trPr>
        <w:tc>
          <w:tcPr>
            <w:tcW w:w="4585" w:type="dxa"/>
            <w:noWrap/>
            <w:vAlign w:val="bottom"/>
            <w:hideMark/>
          </w:tcPr>
          <w:p w14:paraId="07B3109D" w14:textId="5894A0FD"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Supplies and materials (26.0</w:t>
            </w:r>
            <w:r w:rsidR="008470AE" w:rsidRPr="00C019BE">
              <w:rPr>
                <w:rFonts w:ascii="Times New Roman" w:hAnsi="Times New Roman"/>
                <w:sz w:val="20"/>
                <w:szCs w:val="20"/>
              </w:rPr>
              <w:t>)</w:t>
            </w:r>
          </w:p>
        </w:tc>
        <w:tc>
          <w:tcPr>
            <w:tcW w:w="958" w:type="dxa"/>
            <w:noWrap/>
            <w:vAlign w:val="bottom"/>
            <w:hideMark/>
          </w:tcPr>
          <w:p w14:paraId="7B910B68" w14:textId="58FFCA6C" w:rsidR="00C019BE" w:rsidRPr="00E01B5E" w:rsidRDefault="001F7E95"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01827B92" w14:textId="6D586118"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62EF84DB" w14:textId="1B3D9A8B"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438A3DCF" w14:textId="37F80EE9"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173413D0" w14:textId="77777777" w:rsidTr="00E01B5E">
        <w:trPr>
          <w:trHeight w:val="250"/>
        </w:trPr>
        <w:tc>
          <w:tcPr>
            <w:tcW w:w="4585" w:type="dxa"/>
            <w:noWrap/>
            <w:vAlign w:val="bottom"/>
            <w:hideMark/>
          </w:tcPr>
          <w:p w14:paraId="18B381E6" w14:textId="0C70364B" w:rsidR="00C019BE" w:rsidRPr="00C019BE" w:rsidRDefault="008470AE" w:rsidP="00C019BE">
            <w:pPr>
              <w:spacing w:before="0" w:line="276" w:lineRule="auto"/>
              <w:rPr>
                <w:rFonts w:ascii="Times New Roman" w:hAnsi="Times New Roman"/>
                <w:sz w:val="20"/>
                <w:szCs w:val="20"/>
              </w:rPr>
            </w:pPr>
            <w:r w:rsidRPr="00C019BE">
              <w:rPr>
                <w:rFonts w:ascii="Times New Roman" w:hAnsi="Times New Roman"/>
                <w:sz w:val="20"/>
                <w:szCs w:val="20"/>
              </w:rPr>
              <w:t>Equipment (31.0)</w:t>
            </w:r>
          </w:p>
        </w:tc>
        <w:tc>
          <w:tcPr>
            <w:tcW w:w="958" w:type="dxa"/>
            <w:noWrap/>
            <w:vAlign w:val="bottom"/>
            <w:hideMark/>
          </w:tcPr>
          <w:p w14:paraId="398B1CF0" w14:textId="6863CDE0" w:rsidR="00C019BE" w:rsidRPr="00E01B5E" w:rsidRDefault="001F7E95"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7DA12AA6" w14:textId="0E2CD010"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095BCD42" w14:textId="4599C3D3"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5EF92602" w14:textId="3D9CF15E"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5942BD81" w14:textId="77777777" w:rsidTr="00E01B5E">
        <w:trPr>
          <w:trHeight w:val="250"/>
        </w:trPr>
        <w:tc>
          <w:tcPr>
            <w:tcW w:w="4585" w:type="dxa"/>
            <w:noWrap/>
            <w:vAlign w:val="bottom"/>
            <w:hideMark/>
          </w:tcPr>
          <w:p w14:paraId="43E8DA6B" w14:textId="246657F3"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Land and Structures (32.0)</w:t>
            </w:r>
          </w:p>
        </w:tc>
        <w:tc>
          <w:tcPr>
            <w:tcW w:w="958" w:type="dxa"/>
            <w:noWrap/>
            <w:vAlign w:val="bottom"/>
            <w:hideMark/>
          </w:tcPr>
          <w:p w14:paraId="57101C20" w14:textId="7D9C4A1C" w:rsidR="00C019BE" w:rsidRPr="00E01B5E" w:rsidRDefault="001F7E95"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37C420F3" w14:textId="7D8D448A"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3EBDBAD1" w14:textId="21FAE560"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20D2FD0E" w14:textId="406EB4E6"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4A079546" w14:textId="77777777" w:rsidTr="00E01B5E">
        <w:trPr>
          <w:trHeight w:val="250"/>
        </w:trPr>
        <w:tc>
          <w:tcPr>
            <w:tcW w:w="4585" w:type="dxa"/>
            <w:noWrap/>
            <w:vAlign w:val="bottom"/>
            <w:hideMark/>
          </w:tcPr>
          <w:p w14:paraId="706CD946" w14:textId="40839C55"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Investments and Loans (33.0</w:t>
            </w:r>
            <w:r w:rsidR="008470AE" w:rsidRPr="00C019BE">
              <w:rPr>
                <w:rFonts w:ascii="Times New Roman" w:hAnsi="Times New Roman"/>
                <w:sz w:val="20"/>
                <w:szCs w:val="20"/>
              </w:rPr>
              <w:t>)</w:t>
            </w:r>
          </w:p>
        </w:tc>
        <w:tc>
          <w:tcPr>
            <w:tcW w:w="958" w:type="dxa"/>
            <w:noWrap/>
            <w:vAlign w:val="bottom"/>
            <w:hideMark/>
          </w:tcPr>
          <w:p w14:paraId="1AD84359" w14:textId="1D61498A" w:rsidR="00C019BE" w:rsidRPr="00E01B5E" w:rsidRDefault="001F7E95"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0F73863F" w14:textId="500B9F5F"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249563A0" w14:textId="632E5F7F"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4EB67DDE" w14:textId="33169EAD"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5757AC43" w14:textId="77777777" w:rsidTr="00E01B5E">
        <w:trPr>
          <w:trHeight w:val="250"/>
        </w:trPr>
        <w:tc>
          <w:tcPr>
            <w:tcW w:w="4585" w:type="dxa"/>
            <w:noWrap/>
            <w:vAlign w:val="bottom"/>
            <w:hideMark/>
          </w:tcPr>
          <w:p w14:paraId="1FF6804A" w14:textId="059B3605"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Grants, subsidies, and contributions (41.0</w:t>
            </w:r>
            <w:r w:rsidR="008470AE" w:rsidRPr="00C019BE">
              <w:rPr>
                <w:rFonts w:ascii="Times New Roman" w:hAnsi="Times New Roman"/>
                <w:sz w:val="20"/>
                <w:szCs w:val="20"/>
              </w:rPr>
              <w:t>)</w:t>
            </w:r>
          </w:p>
        </w:tc>
        <w:tc>
          <w:tcPr>
            <w:tcW w:w="958" w:type="dxa"/>
            <w:noWrap/>
            <w:vAlign w:val="bottom"/>
            <w:hideMark/>
          </w:tcPr>
          <w:p w14:paraId="4EA452E6" w14:textId="0E78758D" w:rsidR="00C019BE" w:rsidRPr="00E01B5E" w:rsidRDefault="00C019BE" w:rsidP="00C019BE">
            <w:pPr>
              <w:spacing w:before="0" w:line="276" w:lineRule="auto"/>
              <w:jc w:val="right"/>
              <w:rPr>
                <w:rFonts w:ascii="Times New Roman" w:hAnsi="Times New Roman"/>
                <w:sz w:val="20"/>
                <w:szCs w:val="20"/>
              </w:rPr>
            </w:pPr>
            <w:r w:rsidRPr="00E01B5E">
              <w:rPr>
                <w:rFonts w:ascii="Times New Roman" w:hAnsi="Times New Roman"/>
                <w:sz w:val="20"/>
                <w:szCs w:val="20"/>
              </w:rPr>
              <w:t>152,474</w:t>
            </w:r>
          </w:p>
        </w:tc>
        <w:tc>
          <w:tcPr>
            <w:tcW w:w="972" w:type="dxa"/>
            <w:noWrap/>
            <w:vAlign w:val="bottom"/>
            <w:hideMark/>
          </w:tcPr>
          <w:p w14:paraId="41B802A5" w14:textId="4A604A41"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159,565</w:t>
            </w:r>
          </w:p>
        </w:tc>
        <w:tc>
          <w:tcPr>
            <w:tcW w:w="1161" w:type="dxa"/>
            <w:noWrap/>
            <w:vAlign w:val="bottom"/>
            <w:hideMark/>
          </w:tcPr>
          <w:p w14:paraId="7B7FEFDF" w14:textId="5CDA8033"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163,392</w:t>
            </w:r>
          </w:p>
        </w:tc>
        <w:tc>
          <w:tcPr>
            <w:tcW w:w="1060" w:type="dxa"/>
            <w:noWrap/>
            <w:vAlign w:val="bottom"/>
            <w:hideMark/>
          </w:tcPr>
          <w:p w14:paraId="17529CD7" w14:textId="63C1EDCC" w:rsidR="00C019BE" w:rsidRPr="00C019BE" w:rsidRDefault="00C019BE" w:rsidP="00C019BE">
            <w:pPr>
              <w:spacing w:before="0" w:line="276" w:lineRule="auto"/>
              <w:jc w:val="right"/>
              <w:rPr>
                <w:rFonts w:ascii="Times New Roman" w:hAnsi="Times New Roman"/>
                <w:sz w:val="20"/>
                <w:szCs w:val="20"/>
              </w:rPr>
            </w:pPr>
            <w:r w:rsidRPr="00C019BE">
              <w:rPr>
                <w:rFonts w:ascii="Times New Roman" w:hAnsi="Times New Roman"/>
                <w:sz w:val="20"/>
                <w:szCs w:val="20"/>
              </w:rPr>
              <w:t>3,827</w:t>
            </w:r>
          </w:p>
        </w:tc>
      </w:tr>
      <w:tr w:rsidR="00C019BE" w:rsidRPr="00E01B5E" w14:paraId="4230EECB" w14:textId="77777777" w:rsidTr="00E01B5E">
        <w:trPr>
          <w:trHeight w:val="250"/>
        </w:trPr>
        <w:tc>
          <w:tcPr>
            <w:tcW w:w="4585" w:type="dxa"/>
            <w:noWrap/>
            <w:vAlign w:val="bottom"/>
            <w:hideMark/>
          </w:tcPr>
          <w:p w14:paraId="59785D1B" w14:textId="6812560A" w:rsidR="00C019BE" w:rsidRPr="00C019BE" w:rsidRDefault="00C019BE" w:rsidP="00C019BE">
            <w:pPr>
              <w:spacing w:before="0" w:line="276" w:lineRule="auto"/>
              <w:rPr>
                <w:rFonts w:ascii="Times New Roman" w:hAnsi="Times New Roman"/>
                <w:sz w:val="20"/>
                <w:szCs w:val="20"/>
              </w:rPr>
            </w:pPr>
            <w:r w:rsidRPr="00C019BE">
              <w:rPr>
                <w:rFonts w:ascii="Times New Roman" w:hAnsi="Times New Roman"/>
                <w:sz w:val="20"/>
                <w:szCs w:val="20"/>
              </w:rPr>
              <w:t>Interest and dividends (43.0</w:t>
            </w:r>
            <w:r w:rsidR="008470AE" w:rsidRPr="00C019BE">
              <w:rPr>
                <w:rFonts w:ascii="Times New Roman" w:hAnsi="Times New Roman"/>
                <w:sz w:val="20"/>
                <w:szCs w:val="20"/>
              </w:rPr>
              <w:t>)</w:t>
            </w:r>
          </w:p>
        </w:tc>
        <w:tc>
          <w:tcPr>
            <w:tcW w:w="958" w:type="dxa"/>
            <w:noWrap/>
            <w:vAlign w:val="bottom"/>
            <w:hideMark/>
          </w:tcPr>
          <w:p w14:paraId="7998BBAF" w14:textId="68F84567" w:rsidR="00C019BE" w:rsidRPr="00E01B5E" w:rsidRDefault="001F7E95"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075C3430" w14:textId="1B4ACE7E"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0D54F04D" w14:textId="44B3DDFE"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494DA147" w14:textId="29DBC624"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43A6B2AA" w14:textId="77777777" w:rsidTr="00E01B5E">
        <w:trPr>
          <w:trHeight w:val="250"/>
        </w:trPr>
        <w:tc>
          <w:tcPr>
            <w:tcW w:w="4585" w:type="dxa"/>
            <w:noWrap/>
            <w:vAlign w:val="bottom"/>
            <w:hideMark/>
          </w:tcPr>
          <w:p w14:paraId="6A45BEF4" w14:textId="07FEB280" w:rsidR="00C019BE" w:rsidRPr="00C019BE" w:rsidRDefault="008470AE" w:rsidP="00C019BE">
            <w:pPr>
              <w:spacing w:before="0" w:line="276" w:lineRule="auto"/>
              <w:rPr>
                <w:rFonts w:ascii="Times New Roman" w:hAnsi="Times New Roman"/>
                <w:sz w:val="20"/>
                <w:szCs w:val="20"/>
              </w:rPr>
            </w:pPr>
            <w:r w:rsidRPr="00C019BE">
              <w:rPr>
                <w:rFonts w:ascii="Times New Roman" w:hAnsi="Times New Roman"/>
                <w:sz w:val="20"/>
                <w:szCs w:val="20"/>
              </w:rPr>
              <w:t>Refunds (44.0)</w:t>
            </w:r>
          </w:p>
        </w:tc>
        <w:tc>
          <w:tcPr>
            <w:tcW w:w="958" w:type="dxa"/>
            <w:noWrap/>
            <w:vAlign w:val="bottom"/>
            <w:hideMark/>
          </w:tcPr>
          <w:p w14:paraId="10BB9559" w14:textId="7EF1E2D7" w:rsidR="00C019BE" w:rsidRPr="00E01B5E" w:rsidRDefault="001F7E95" w:rsidP="00C019BE">
            <w:pPr>
              <w:spacing w:before="0" w:line="276" w:lineRule="auto"/>
              <w:jc w:val="right"/>
              <w:rPr>
                <w:rFonts w:ascii="Times New Roman" w:hAnsi="Times New Roman"/>
                <w:sz w:val="20"/>
                <w:szCs w:val="20"/>
              </w:rPr>
            </w:pPr>
            <w:r w:rsidRPr="00E01B5E">
              <w:rPr>
                <w:rFonts w:ascii="Times New Roman" w:hAnsi="Times New Roman"/>
                <w:sz w:val="20"/>
                <w:szCs w:val="20"/>
              </w:rPr>
              <w:t>--</w:t>
            </w:r>
          </w:p>
        </w:tc>
        <w:tc>
          <w:tcPr>
            <w:tcW w:w="972" w:type="dxa"/>
            <w:noWrap/>
            <w:vAlign w:val="bottom"/>
            <w:hideMark/>
          </w:tcPr>
          <w:p w14:paraId="1D232EA8" w14:textId="05401E97"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459A89A9" w14:textId="2FB2F7A7"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c>
          <w:tcPr>
            <w:tcW w:w="1060" w:type="dxa"/>
            <w:noWrap/>
            <w:vAlign w:val="bottom"/>
            <w:hideMark/>
          </w:tcPr>
          <w:p w14:paraId="194D4041" w14:textId="728ECC94" w:rsidR="00C019BE" w:rsidRPr="00C019BE" w:rsidRDefault="001F7E95" w:rsidP="00C019BE">
            <w:pPr>
              <w:spacing w:before="0" w:line="276" w:lineRule="auto"/>
              <w:jc w:val="right"/>
              <w:rPr>
                <w:rFonts w:ascii="Times New Roman" w:hAnsi="Times New Roman"/>
                <w:sz w:val="20"/>
                <w:szCs w:val="20"/>
              </w:rPr>
            </w:pPr>
            <w:r>
              <w:rPr>
                <w:rFonts w:ascii="Times New Roman" w:hAnsi="Times New Roman"/>
                <w:sz w:val="20"/>
                <w:szCs w:val="20"/>
              </w:rPr>
              <w:t>--</w:t>
            </w:r>
          </w:p>
        </w:tc>
      </w:tr>
      <w:tr w:rsidR="00C019BE" w:rsidRPr="00E01B5E" w14:paraId="2316BB33" w14:textId="77777777" w:rsidTr="00E01B5E">
        <w:trPr>
          <w:trHeight w:val="320"/>
        </w:trPr>
        <w:tc>
          <w:tcPr>
            <w:tcW w:w="4585" w:type="dxa"/>
            <w:noWrap/>
            <w:vAlign w:val="bottom"/>
            <w:hideMark/>
          </w:tcPr>
          <w:p w14:paraId="6D20EE4F" w14:textId="4E7AF73F" w:rsidR="00C019BE" w:rsidRPr="00C019BE" w:rsidRDefault="008470AE" w:rsidP="00C019BE">
            <w:pPr>
              <w:spacing w:before="0" w:line="276" w:lineRule="auto"/>
              <w:rPr>
                <w:rFonts w:ascii="Times New Roman" w:hAnsi="Times New Roman"/>
                <w:b/>
                <w:bCs/>
                <w:sz w:val="20"/>
                <w:szCs w:val="20"/>
              </w:rPr>
            </w:pPr>
            <w:r w:rsidRPr="00C019BE">
              <w:rPr>
                <w:rFonts w:ascii="Times New Roman" w:hAnsi="Times New Roman"/>
                <w:b/>
                <w:bCs/>
                <w:sz w:val="20"/>
                <w:szCs w:val="20"/>
              </w:rPr>
              <w:t>Total Non-Pay Costs</w:t>
            </w:r>
          </w:p>
        </w:tc>
        <w:tc>
          <w:tcPr>
            <w:tcW w:w="958" w:type="dxa"/>
            <w:noWrap/>
            <w:vAlign w:val="bottom"/>
            <w:hideMark/>
          </w:tcPr>
          <w:p w14:paraId="236342A3" w14:textId="02504EED" w:rsidR="00C019BE" w:rsidRPr="00E01B5E" w:rsidRDefault="00C019BE" w:rsidP="00C019BE">
            <w:pPr>
              <w:spacing w:before="0" w:line="276" w:lineRule="auto"/>
              <w:jc w:val="right"/>
              <w:rPr>
                <w:rFonts w:ascii="Times New Roman" w:hAnsi="Times New Roman"/>
                <w:b/>
                <w:sz w:val="20"/>
                <w:szCs w:val="20"/>
                <w:u w:val="single"/>
              </w:rPr>
            </w:pPr>
            <w:r w:rsidRPr="00E01B5E">
              <w:rPr>
                <w:rFonts w:ascii="Times New Roman" w:hAnsi="Times New Roman"/>
                <w:b/>
                <w:sz w:val="20"/>
                <w:szCs w:val="20"/>
                <w:u w:val="single"/>
              </w:rPr>
              <w:t>159,331</w:t>
            </w:r>
          </w:p>
        </w:tc>
        <w:tc>
          <w:tcPr>
            <w:tcW w:w="972" w:type="dxa"/>
            <w:noWrap/>
            <w:vAlign w:val="bottom"/>
            <w:hideMark/>
          </w:tcPr>
          <w:p w14:paraId="4E428DF7" w14:textId="4BDD0C5D" w:rsidR="00C019BE" w:rsidRPr="00C019BE" w:rsidRDefault="00C019BE" w:rsidP="00C019BE">
            <w:pPr>
              <w:spacing w:before="0" w:line="276" w:lineRule="auto"/>
              <w:jc w:val="right"/>
              <w:rPr>
                <w:rFonts w:ascii="Times New Roman" w:hAnsi="Times New Roman"/>
                <w:b/>
                <w:bCs/>
                <w:sz w:val="20"/>
                <w:szCs w:val="20"/>
                <w:u w:val="single"/>
              </w:rPr>
            </w:pPr>
            <w:r w:rsidRPr="00C019BE">
              <w:rPr>
                <w:rFonts w:ascii="Times New Roman" w:hAnsi="Times New Roman"/>
                <w:b/>
                <w:bCs/>
                <w:sz w:val="20"/>
                <w:szCs w:val="20"/>
                <w:u w:val="single"/>
              </w:rPr>
              <w:t>166,742</w:t>
            </w:r>
          </w:p>
        </w:tc>
        <w:tc>
          <w:tcPr>
            <w:tcW w:w="1161" w:type="dxa"/>
            <w:noWrap/>
            <w:vAlign w:val="bottom"/>
            <w:hideMark/>
          </w:tcPr>
          <w:p w14:paraId="2B3C6724" w14:textId="40726CFA" w:rsidR="00C019BE" w:rsidRPr="00C019BE" w:rsidRDefault="00C019BE" w:rsidP="00C019BE">
            <w:pPr>
              <w:spacing w:before="0" w:line="276" w:lineRule="auto"/>
              <w:jc w:val="right"/>
              <w:rPr>
                <w:rFonts w:ascii="Times New Roman" w:hAnsi="Times New Roman"/>
                <w:b/>
                <w:bCs/>
                <w:sz w:val="20"/>
                <w:szCs w:val="20"/>
                <w:u w:val="single"/>
              </w:rPr>
            </w:pPr>
            <w:r w:rsidRPr="00C019BE">
              <w:rPr>
                <w:rFonts w:ascii="Times New Roman" w:hAnsi="Times New Roman"/>
                <w:b/>
                <w:bCs/>
                <w:sz w:val="20"/>
                <w:szCs w:val="20"/>
                <w:u w:val="single"/>
              </w:rPr>
              <w:t>170,741</w:t>
            </w:r>
          </w:p>
        </w:tc>
        <w:tc>
          <w:tcPr>
            <w:tcW w:w="1060" w:type="dxa"/>
            <w:noWrap/>
            <w:vAlign w:val="bottom"/>
            <w:hideMark/>
          </w:tcPr>
          <w:p w14:paraId="09B5EB76" w14:textId="4C9A20DB" w:rsidR="00C019BE" w:rsidRPr="00C019BE" w:rsidRDefault="00C019BE" w:rsidP="00C019BE">
            <w:pPr>
              <w:spacing w:before="0" w:line="276" w:lineRule="auto"/>
              <w:jc w:val="right"/>
              <w:rPr>
                <w:rFonts w:ascii="Times New Roman" w:hAnsi="Times New Roman"/>
                <w:b/>
                <w:bCs/>
                <w:sz w:val="20"/>
                <w:szCs w:val="20"/>
                <w:u w:val="single"/>
              </w:rPr>
            </w:pPr>
            <w:r w:rsidRPr="00C019BE">
              <w:rPr>
                <w:rFonts w:ascii="Times New Roman" w:hAnsi="Times New Roman"/>
                <w:b/>
                <w:bCs/>
                <w:sz w:val="20"/>
                <w:szCs w:val="20"/>
                <w:u w:val="single"/>
              </w:rPr>
              <w:t>3,999</w:t>
            </w:r>
          </w:p>
        </w:tc>
      </w:tr>
      <w:tr w:rsidR="00C019BE" w:rsidRPr="00E01B5E" w14:paraId="011AEC99" w14:textId="77777777" w:rsidTr="00E01B5E">
        <w:trPr>
          <w:trHeight w:val="260"/>
        </w:trPr>
        <w:tc>
          <w:tcPr>
            <w:tcW w:w="4585" w:type="dxa"/>
            <w:noWrap/>
            <w:vAlign w:val="bottom"/>
            <w:hideMark/>
          </w:tcPr>
          <w:p w14:paraId="004F7D4D" w14:textId="18018DF5" w:rsidR="00C019BE" w:rsidRPr="00C019BE" w:rsidRDefault="00C019BE" w:rsidP="00C019BE">
            <w:pPr>
              <w:spacing w:before="0" w:line="276" w:lineRule="auto"/>
              <w:rPr>
                <w:rFonts w:ascii="Times New Roman" w:hAnsi="Times New Roman"/>
                <w:b/>
                <w:bCs/>
                <w:sz w:val="20"/>
                <w:szCs w:val="20"/>
              </w:rPr>
            </w:pPr>
            <w:r w:rsidRPr="00C019BE">
              <w:rPr>
                <w:rFonts w:ascii="Times New Roman" w:hAnsi="Times New Roman"/>
                <w:b/>
                <w:bCs/>
                <w:sz w:val="20"/>
                <w:szCs w:val="20"/>
              </w:rPr>
              <w:t>Total Budget Authority by Object Class</w:t>
            </w:r>
          </w:p>
        </w:tc>
        <w:tc>
          <w:tcPr>
            <w:tcW w:w="958" w:type="dxa"/>
            <w:noWrap/>
            <w:vAlign w:val="bottom"/>
            <w:hideMark/>
          </w:tcPr>
          <w:p w14:paraId="0486AAF3" w14:textId="13994E4F" w:rsidR="00C019BE" w:rsidRPr="00E01B5E" w:rsidRDefault="00C019BE" w:rsidP="00C019BE">
            <w:pPr>
              <w:spacing w:before="0" w:line="276" w:lineRule="auto"/>
              <w:jc w:val="right"/>
              <w:rPr>
                <w:rFonts w:ascii="Times New Roman" w:hAnsi="Times New Roman"/>
                <w:b/>
                <w:sz w:val="20"/>
                <w:szCs w:val="20"/>
              </w:rPr>
            </w:pPr>
            <w:r w:rsidRPr="00E01B5E">
              <w:rPr>
                <w:rFonts w:ascii="Times New Roman" w:hAnsi="Times New Roman"/>
                <w:b/>
                <w:sz w:val="20"/>
                <w:szCs w:val="20"/>
              </w:rPr>
              <w:t>161,386</w:t>
            </w:r>
          </w:p>
        </w:tc>
        <w:tc>
          <w:tcPr>
            <w:tcW w:w="972" w:type="dxa"/>
            <w:noWrap/>
            <w:vAlign w:val="bottom"/>
            <w:hideMark/>
          </w:tcPr>
          <w:p w14:paraId="13BE03FB" w14:textId="07C62D3F"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168,892</w:t>
            </w:r>
          </w:p>
        </w:tc>
        <w:tc>
          <w:tcPr>
            <w:tcW w:w="1161" w:type="dxa"/>
            <w:noWrap/>
            <w:vAlign w:val="bottom"/>
            <w:hideMark/>
          </w:tcPr>
          <w:p w14:paraId="7CF06AD1" w14:textId="19CDB302"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172,942</w:t>
            </w:r>
          </w:p>
        </w:tc>
        <w:tc>
          <w:tcPr>
            <w:tcW w:w="1060" w:type="dxa"/>
            <w:noWrap/>
            <w:vAlign w:val="bottom"/>
            <w:hideMark/>
          </w:tcPr>
          <w:p w14:paraId="3BAD441D" w14:textId="00DAC736" w:rsidR="00C019BE" w:rsidRPr="00C019BE" w:rsidRDefault="00C019BE" w:rsidP="00C019BE">
            <w:pPr>
              <w:spacing w:before="0" w:line="276" w:lineRule="auto"/>
              <w:jc w:val="right"/>
              <w:rPr>
                <w:rFonts w:ascii="Times New Roman" w:hAnsi="Times New Roman"/>
                <w:b/>
                <w:bCs/>
                <w:sz w:val="20"/>
                <w:szCs w:val="20"/>
              </w:rPr>
            </w:pPr>
            <w:r w:rsidRPr="00C019BE">
              <w:rPr>
                <w:rFonts w:ascii="Times New Roman" w:hAnsi="Times New Roman"/>
                <w:b/>
                <w:bCs/>
                <w:sz w:val="20"/>
                <w:szCs w:val="20"/>
              </w:rPr>
              <w:t>4,050</w:t>
            </w:r>
          </w:p>
        </w:tc>
      </w:tr>
    </w:tbl>
    <w:p w14:paraId="6D29F0ED" w14:textId="77777777" w:rsidR="00C019BE" w:rsidRDefault="00C019BE" w:rsidP="00D328FA">
      <w:pPr>
        <w:spacing w:line="276" w:lineRule="auto"/>
        <w:jc w:val="center"/>
      </w:pPr>
    </w:p>
    <w:p w14:paraId="464E2124" w14:textId="3B9EDCC3" w:rsidR="00712E7C" w:rsidRPr="00B1558C" w:rsidRDefault="00712E7C" w:rsidP="006E75B4">
      <w:pPr>
        <w:pStyle w:val="Heading2"/>
      </w:pPr>
      <w:bookmarkStart w:id="247" w:name="_Toc129353046"/>
      <w:r w:rsidRPr="00B1558C">
        <w:lastRenderedPageBreak/>
        <w:t>Salaries</w:t>
      </w:r>
      <w:r w:rsidR="004E5ADE">
        <w:t xml:space="preserve"> </w:t>
      </w:r>
      <w:r w:rsidRPr="00B1558C">
        <w:t>and</w:t>
      </w:r>
      <w:r w:rsidR="004E5ADE">
        <w:t xml:space="preserve"> </w:t>
      </w:r>
      <w:r w:rsidRPr="00B1558C">
        <w:t>Expenses</w:t>
      </w:r>
      <w:r w:rsidR="004E5ADE">
        <w:t xml:space="preserve"> </w:t>
      </w:r>
      <w:r w:rsidR="00BA0664" w:rsidRPr="00B1558C">
        <w:t>–</w:t>
      </w:r>
      <w:r w:rsidR="004E5ADE">
        <w:t xml:space="preserve"> </w:t>
      </w:r>
      <w:r w:rsidRPr="00B1558C">
        <w:t>Direct</w:t>
      </w:r>
      <w:bookmarkEnd w:id="247"/>
    </w:p>
    <w:p w14:paraId="3E5A3CF7" w14:textId="0FBE085D" w:rsidR="00F218A7" w:rsidRPr="00743D6F" w:rsidRDefault="00F218A7" w:rsidP="00E71A13">
      <w:pPr>
        <w:spacing w:before="0" w:after="200" w:line="276" w:lineRule="auto"/>
        <w:contextualSpacing/>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p w14:paraId="70C5F4F2" w14:textId="77777777" w:rsidR="00440FF1" w:rsidRDefault="00F218A7" w:rsidP="00440FF1">
      <w:pPr>
        <w:spacing w:before="0" w:after="200" w:line="276" w:lineRule="auto"/>
        <w:contextualSpacing/>
        <w:jc w:val="center"/>
      </w:pPr>
      <w:r w:rsidRPr="00743D6F">
        <w:t>(Dollars</w:t>
      </w:r>
      <w:r w:rsidR="004E5ADE">
        <w:t xml:space="preserve"> </w:t>
      </w:r>
      <w:r w:rsidRPr="00743D6F">
        <w:t>in</w:t>
      </w:r>
      <w:r w:rsidR="004E5ADE">
        <w:t xml:space="preserve"> </w:t>
      </w:r>
      <w:r w:rsidRPr="00743D6F">
        <w:t>Thousands)</w:t>
      </w:r>
      <w:r w:rsidR="00440FF1" w:rsidRPr="00440FF1">
        <w:t xml:space="preserve"> </w:t>
      </w:r>
    </w:p>
    <w:p w14:paraId="582F5C78" w14:textId="77777777" w:rsidR="00BC7A81" w:rsidRDefault="00BC7A81" w:rsidP="00440FF1">
      <w:pPr>
        <w:spacing w:before="0" w:after="200" w:line="276" w:lineRule="auto"/>
        <w:contextualSpacing/>
        <w:jc w:val="center"/>
      </w:pPr>
    </w:p>
    <w:tbl>
      <w:tblPr>
        <w:tblStyle w:val="TableGrid"/>
        <w:tblW w:w="0" w:type="auto"/>
        <w:tblLook w:val="04A0" w:firstRow="1" w:lastRow="0" w:firstColumn="1" w:lastColumn="0" w:noHBand="0" w:noVBand="1"/>
      </w:tblPr>
      <w:tblGrid>
        <w:gridCol w:w="4660"/>
        <w:gridCol w:w="1012"/>
        <w:gridCol w:w="1012"/>
        <w:gridCol w:w="1161"/>
        <w:gridCol w:w="991"/>
      </w:tblGrid>
      <w:tr w:rsidR="00BC7A81" w:rsidRPr="009A31E9" w14:paraId="1609B768" w14:textId="77777777" w:rsidTr="00420FB7">
        <w:trPr>
          <w:trHeight w:val="750"/>
          <w:tblHeader/>
        </w:trPr>
        <w:tc>
          <w:tcPr>
            <w:tcW w:w="4660" w:type="dxa"/>
            <w:vAlign w:val="center"/>
            <w:hideMark/>
          </w:tcPr>
          <w:p w14:paraId="68455DD6" w14:textId="4699DA6E" w:rsidR="00BC7A81" w:rsidRPr="00BC7A81" w:rsidRDefault="00420FB7" w:rsidP="00420FB7">
            <w:pPr>
              <w:spacing w:before="0" w:after="200" w:line="276" w:lineRule="auto"/>
              <w:contextualSpacing/>
              <w:jc w:val="center"/>
              <w:rPr>
                <w:rFonts w:ascii="Times New Roman" w:hAnsi="Times New Roman"/>
                <w:b/>
                <w:bCs/>
                <w:sz w:val="20"/>
                <w:szCs w:val="20"/>
              </w:rPr>
            </w:pPr>
            <w:r>
              <w:rPr>
                <w:rFonts w:ascii="Times New Roman" w:hAnsi="Times New Roman"/>
                <w:b/>
                <w:bCs/>
                <w:sz w:val="20"/>
                <w:szCs w:val="20"/>
              </w:rPr>
              <w:t>Category</w:t>
            </w:r>
          </w:p>
        </w:tc>
        <w:tc>
          <w:tcPr>
            <w:tcW w:w="1012" w:type="dxa"/>
            <w:vAlign w:val="center"/>
            <w:hideMark/>
          </w:tcPr>
          <w:p w14:paraId="482DC36B" w14:textId="77777777" w:rsidR="00BC7A81" w:rsidRPr="009A31E9" w:rsidRDefault="00BC7A81" w:rsidP="00BC7A81">
            <w:pPr>
              <w:spacing w:before="0" w:after="200" w:line="276" w:lineRule="auto"/>
              <w:contextualSpacing/>
              <w:jc w:val="center"/>
              <w:rPr>
                <w:rFonts w:ascii="Times New Roman" w:hAnsi="Times New Roman"/>
                <w:b/>
                <w:sz w:val="20"/>
                <w:szCs w:val="20"/>
              </w:rPr>
            </w:pPr>
            <w:r w:rsidRPr="009A31E9">
              <w:rPr>
                <w:rFonts w:ascii="Times New Roman" w:hAnsi="Times New Roman"/>
                <w:b/>
                <w:sz w:val="20"/>
                <w:szCs w:val="20"/>
              </w:rPr>
              <w:t>FY 2022 Final</w:t>
            </w:r>
          </w:p>
        </w:tc>
        <w:tc>
          <w:tcPr>
            <w:tcW w:w="1012" w:type="dxa"/>
            <w:vAlign w:val="center"/>
            <w:hideMark/>
          </w:tcPr>
          <w:p w14:paraId="2EAA3D37" w14:textId="77777777" w:rsidR="00BC7A81" w:rsidRPr="00BC7A81" w:rsidRDefault="00BC7A81" w:rsidP="00BC7A81">
            <w:pPr>
              <w:spacing w:before="0" w:after="200" w:line="276" w:lineRule="auto"/>
              <w:contextualSpacing/>
              <w:jc w:val="center"/>
              <w:rPr>
                <w:rFonts w:ascii="Times New Roman" w:hAnsi="Times New Roman"/>
                <w:b/>
                <w:bCs/>
                <w:sz w:val="20"/>
                <w:szCs w:val="20"/>
              </w:rPr>
            </w:pPr>
            <w:r w:rsidRPr="00BC7A81">
              <w:rPr>
                <w:rFonts w:ascii="Times New Roman" w:hAnsi="Times New Roman"/>
                <w:b/>
                <w:bCs/>
                <w:sz w:val="20"/>
                <w:szCs w:val="20"/>
              </w:rPr>
              <w:t>FY 2023 Enacted</w:t>
            </w:r>
          </w:p>
        </w:tc>
        <w:tc>
          <w:tcPr>
            <w:tcW w:w="1161" w:type="dxa"/>
            <w:vAlign w:val="center"/>
            <w:hideMark/>
          </w:tcPr>
          <w:p w14:paraId="66D34267" w14:textId="77777777" w:rsidR="00BC7A81" w:rsidRPr="00BC7A81" w:rsidRDefault="00BC7A81" w:rsidP="00BC7A81">
            <w:pPr>
              <w:spacing w:before="0" w:after="200" w:line="276" w:lineRule="auto"/>
              <w:contextualSpacing/>
              <w:jc w:val="center"/>
              <w:rPr>
                <w:rFonts w:ascii="Times New Roman" w:hAnsi="Times New Roman"/>
                <w:b/>
                <w:bCs/>
                <w:sz w:val="20"/>
                <w:szCs w:val="20"/>
              </w:rPr>
            </w:pPr>
            <w:r w:rsidRPr="00BC7A81">
              <w:rPr>
                <w:rFonts w:ascii="Times New Roman" w:hAnsi="Times New Roman"/>
                <w:b/>
                <w:bCs/>
                <w:sz w:val="20"/>
                <w:szCs w:val="20"/>
              </w:rPr>
              <w:t>FY 2024 President's Budget</w:t>
            </w:r>
          </w:p>
        </w:tc>
        <w:tc>
          <w:tcPr>
            <w:tcW w:w="991" w:type="dxa"/>
            <w:vAlign w:val="center"/>
            <w:hideMark/>
          </w:tcPr>
          <w:p w14:paraId="1A785962" w14:textId="77777777" w:rsidR="00BC7A81" w:rsidRPr="00BC7A81" w:rsidRDefault="00BC7A81" w:rsidP="00BC7A81">
            <w:pPr>
              <w:spacing w:before="0" w:after="200" w:line="276" w:lineRule="auto"/>
              <w:contextualSpacing/>
              <w:jc w:val="center"/>
              <w:rPr>
                <w:rFonts w:ascii="Times New Roman" w:hAnsi="Times New Roman"/>
                <w:b/>
                <w:bCs/>
                <w:sz w:val="20"/>
                <w:szCs w:val="20"/>
              </w:rPr>
            </w:pPr>
            <w:r w:rsidRPr="00BC7A81">
              <w:rPr>
                <w:rFonts w:ascii="Times New Roman" w:hAnsi="Times New Roman"/>
                <w:b/>
                <w:bCs/>
                <w:sz w:val="20"/>
                <w:szCs w:val="20"/>
              </w:rPr>
              <w:t>FY 2024 +/- FY 2023</w:t>
            </w:r>
          </w:p>
        </w:tc>
      </w:tr>
      <w:tr w:rsidR="006F0773" w:rsidRPr="009A31E9" w14:paraId="3796B2C5" w14:textId="77777777" w:rsidTr="006435E1">
        <w:trPr>
          <w:trHeight w:val="250"/>
        </w:trPr>
        <w:tc>
          <w:tcPr>
            <w:tcW w:w="4660" w:type="dxa"/>
            <w:noWrap/>
            <w:vAlign w:val="bottom"/>
          </w:tcPr>
          <w:p w14:paraId="7036C36A" w14:textId="5E3E6DB3" w:rsidR="006F0773" w:rsidRPr="004C492F" w:rsidRDefault="004C492F" w:rsidP="00BC7A81">
            <w:pPr>
              <w:spacing w:before="0" w:after="200" w:line="276" w:lineRule="auto"/>
              <w:contextualSpacing/>
              <w:rPr>
                <w:rFonts w:ascii="Times New Roman" w:hAnsi="Times New Roman"/>
                <w:b/>
                <w:bCs/>
                <w:sz w:val="20"/>
                <w:szCs w:val="20"/>
              </w:rPr>
            </w:pPr>
            <w:r w:rsidRPr="004C492F">
              <w:rPr>
                <w:rFonts w:ascii="Times New Roman" w:hAnsi="Times New Roman"/>
                <w:b/>
                <w:bCs/>
                <w:sz w:val="20"/>
                <w:szCs w:val="20"/>
              </w:rPr>
              <w:t>Personnel compensation</w:t>
            </w:r>
          </w:p>
        </w:tc>
        <w:tc>
          <w:tcPr>
            <w:tcW w:w="1012" w:type="dxa"/>
            <w:noWrap/>
            <w:vAlign w:val="bottom"/>
          </w:tcPr>
          <w:p w14:paraId="7FF3A853" w14:textId="62359765" w:rsidR="006F0773" w:rsidRPr="009A31E9" w:rsidRDefault="004C492F"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012" w:type="dxa"/>
            <w:noWrap/>
            <w:vAlign w:val="bottom"/>
          </w:tcPr>
          <w:p w14:paraId="418D6ADE" w14:textId="73367793" w:rsidR="006F0773" w:rsidRPr="009A31E9" w:rsidRDefault="004C492F"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tcPr>
          <w:p w14:paraId="6949A415" w14:textId="1A7B349E" w:rsidR="006F0773" w:rsidRPr="009A31E9" w:rsidRDefault="004C492F"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tcPr>
          <w:p w14:paraId="4928A6E0" w14:textId="68DC4185" w:rsidR="006F0773" w:rsidRPr="009A31E9" w:rsidRDefault="004C492F"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44362424" w14:textId="77777777" w:rsidTr="006435E1">
        <w:trPr>
          <w:trHeight w:val="250"/>
        </w:trPr>
        <w:tc>
          <w:tcPr>
            <w:tcW w:w="4660" w:type="dxa"/>
            <w:noWrap/>
            <w:vAlign w:val="bottom"/>
            <w:hideMark/>
          </w:tcPr>
          <w:p w14:paraId="45B30FE0" w14:textId="1EC98723"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Full-time permanent (11.1)</w:t>
            </w:r>
          </w:p>
        </w:tc>
        <w:tc>
          <w:tcPr>
            <w:tcW w:w="1012" w:type="dxa"/>
            <w:noWrap/>
            <w:vAlign w:val="bottom"/>
            <w:hideMark/>
          </w:tcPr>
          <w:p w14:paraId="0174DE98" w14:textId="74F26779"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22,009</w:t>
            </w:r>
          </w:p>
        </w:tc>
        <w:tc>
          <w:tcPr>
            <w:tcW w:w="1012" w:type="dxa"/>
            <w:noWrap/>
            <w:vAlign w:val="bottom"/>
            <w:hideMark/>
          </w:tcPr>
          <w:p w14:paraId="480EB283" w14:textId="51D95AB7"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24,097</w:t>
            </w:r>
          </w:p>
        </w:tc>
        <w:tc>
          <w:tcPr>
            <w:tcW w:w="1161" w:type="dxa"/>
            <w:noWrap/>
            <w:vAlign w:val="bottom"/>
            <w:hideMark/>
          </w:tcPr>
          <w:p w14:paraId="0364BB88" w14:textId="70EC1D24"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28,829</w:t>
            </w:r>
          </w:p>
        </w:tc>
        <w:tc>
          <w:tcPr>
            <w:tcW w:w="991" w:type="dxa"/>
            <w:noWrap/>
            <w:vAlign w:val="bottom"/>
            <w:hideMark/>
          </w:tcPr>
          <w:p w14:paraId="6EB22B5B" w14:textId="49009BBA"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4,732</w:t>
            </w:r>
          </w:p>
        </w:tc>
      </w:tr>
      <w:tr w:rsidR="00BC7A81" w:rsidRPr="009A31E9" w14:paraId="76979646" w14:textId="77777777" w:rsidTr="006435E1">
        <w:trPr>
          <w:trHeight w:val="250"/>
        </w:trPr>
        <w:tc>
          <w:tcPr>
            <w:tcW w:w="4660" w:type="dxa"/>
            <w:noWrap/>
            <w:vAlign w:val="bottom"/>
            <w:hideMark/>
          </w:tcPr>
          <w:p w14:paraId="6C154A13" w14:textId="512BC3E3"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Other than full-time permanent (11.3)</w:t>
            </w:r>
          </w:p>
        </w:tc>
        <w:tc>
          <w:tcPr>
            <w:tcW w:w="1012" w:type="dxa"/>
            <w:noWrap/>
            <w:vAlign w:val="bottom"/>
            <w:hideMark/>
          </w:tcPr>
          <w:p w14:paraId="07C7A24F" w14:textId="6FAD9A23"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930</w:t>
            </w:r>
          </w:p>
        </w:tc>
        <w:tc>
          <w:tcPr>
            <w:tcW w:w="1012" w:type="dxa"/>
            <w:noWrap/>
            <w:vAlign w:val="bottom"/>
            <w:hideMark/>
          </w:tcPr>
          <w:p w14:paraId="71E37A43" w14:textId="54A75455"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1,019</w:t>
            </w:r>
          </w:p>
        </w:tc>
        <w:tc>
          <w:tcPr>
            <w:tcW w:w="1161" w:type="dxa"/>
            <w:noWrap/>
            <w:vAlign w:val="bottom"/>
            <w:hideMark/>
          </w:tcPr>
          <w:p w14:paraId="3D9575AE" w14:textId="432FFA23"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1,218</w:t>
            </w:r>
          </w:p>
        </w:tc>
        <w:tc>
          <w:tcPr>
            <w:tcW w:w="991" w:type="dxa"/>
            <w:noWrap/>
            <w:vAlign w:val="bottom"/>
            <w:hideMark/>
          </w:tcPr>
          <w:p w14:paraId="39D334A6" w14:textId="2DA63D4C"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199</w:t>
            </w:r>
          </w:p>
        </w:tc>
      </w:tr>
      <w:tr w:rsidR="00BC7A81" w:rsidRPr="009A31E9" w14:paraId="5CE4F427" w14:textId="77777777" w:rsidTr="006435E1">
        <w:trPr>
          <w:trHeight w:val="250"/>
        </w:trPr>
        <w:tc>
          <w:tcPr>
            <w:tcW w:w="4660" w:type="dxa"/>
            <w:noWrap/>
            <w:vAlign w:val="bottom"/>
            <w:hideMark/>
          </w:tcPr>
          <w:p w14:paraId="306CF0B2" w14:textId="5BE68069"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Other personnel compensation (11.5</w:t>
            </w:r>
            <w:r w:rsidRPr="009A31E9">
              <w:rPr>
                <w:rFonts w:ascii="Times New Roman" w:hAnsi="Times New Roman"/>
                <w:sz w:val="20"/>
                <w:szCs w:val="20"/>
              </w:rPr>
              <w:t>)</w:t>
            </w:r>
          </w:p>
        </w:tc>
        <w:tc>
          <w:tcPr>
            <w:tcW w:w="1012" w:type="dxa"/>
            <w:noWrap/>
            <w:vAlign w:val="bottom"/>
            <w:hideMark/>
          </w:tcPr>
          <w:p w14:paraId="5E5A9A7A" w14:textId="1E7E1E80"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310</w:t>
            </w:r>
          </w:p>
        </w:tc>
        <w:tc>
          <w:tcPr>
            <w:tcW w:w="1012" w:type="dxa"/>
            <w:noWrap/>
            <w:vAlign w:val="bottom"/>
            <w:hideMark/>
          </w:tcPr>
          <w:p w14:paraId="782B620C" w14:textId="79263A95"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339</w:t>
            </w:r>
          </w:p>
        </w:tc>
        <w:tc>
          <w:tcPr>
            <w:tcW w:w="1161" w:type="dxa"/>
            <w:noWrap/>
            <w:vAlign w:val="bottom"/>
            <w:hideMark/>
          </w:tcPr>
          <w:p w14:paraId="21769129" w14:textId="6AD2E38C"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406</w:t>
            </w:r>
          </w:p>
        </w:tc>
        <w:tc>
          <w:tcPr>
            <w:tcW w:w="991" w:type="dxa"/>
            <w:noWrap/>
            <w:vAlign w:val="bottom"/>
            <w:hideMark/>
          </w:tcPr>
          <w:p w14:paraId="4038C4DC" w14:textId="2A36F795"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67</w:t>
            </w:r>
          </w:p>
        </w:tc>
      </w:tr>
      <w:tr w:rsidR="00BC7A81" w:rsidRPr="009A31E9" w14:paraId="173A392C" w14:textId="77777777" w:rsidTr="006435E1">
        <w:trPr>
          <w:trHeight w:val="250"/>
        </w:trPr>
        <w:tc>
          <w:tcPr>
            <w:tcW w:w="4660" w:type="dxa"/>
            <w:noWrap/>
            <w:vAlign w:val="bottom"/>
            <w:hideMark/>
          </w:tcPr>
          <w:p w14:paraId="567759E7" w14:textId="2EB8A3BB" w:rsidR="00BC7A81" w:rsidRPr="00BC7A81" w:rsidRDefault="00BC7A81" w:rsidP="00BC7A81">
            <w:pPr>
              <w:spacing w:before="0" w:after="200" w:line="276" w:lineRule="auto"/>
              <w:contextualSpacing/>
              <w:rPr>
                <w:rFonts w:ascii="Times New Roman" w:hAnsi="Times New Roman"/>
                <w:sz w:val="20"/>
                <w:szCs w:val="20"/>
              </w:rPr>
            </w:pPr>
            <w:r w:rsidRPr="009A31E9">
              <w:rPr>
                <w:rFonts w:ascii="Times New Roman" w:hAnsi="Times New Roman"/>
                <w:sz w:val="20"/>
                <w:szCs w:val="20"/>
              </w:rPr>
              <w:t>Military personnel (11.7)</w:t>
            </w:r>
          </w:p>
        </w:tc>
        <w:tc>
          <w:tcPr>
            <w:tcW w:w="1012" w:type="dxa"/>
            <w:noWrap/>
            <w:vAlign w:val="bottom"/>
            <w:hideMark/>
          </w:tcPr>
          <w:p w14:paraId="3BC0D5AD" w14:textId="03C58986"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012" w:type="dxa"/>
            <w:noWrap/>
            <w:vAlign w:val="bottom"/>
            <w:hideMark/>
          </w:tcPr>
          <w:p w14:paraId="68D9C42E" w14:textId="54DB00DE"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3921A3FE" w14:textId="25FEE847"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5773F992" w14:textId="085B5EC8"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00D763FF" w14:textId="77777777" w:rsidTr="006435E1">
        <w:trPr>
          <w:trHeight w:val="250"/>
        </w:trPr>
        <w:tc>
          <w:tcPr>
            <w:tcW w:w="4660" w:type="dxa"/>
            <w:noWrap/>
            <w:vAlign w:val="bottom"/>
            <w:hideMark/>
          </w:tcPr>
          <w:p w14:paraId="2FB00C60" w14:textId="15135F9E"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Special personnel services payments (11.8</w:t>
            </w:r>
            <w:r w:rsidRPr="009A31E9">
              <w:rPr>
                <w:rFonts w:ascii="Times New Roman" w:hAnsi="Times New Roman"/>
                <w:sz w:val="20"/>
                <w:szCs w:val="20"/>
              </w:rPr>
              <w:t>)</w:t>
            </w:r>
          </w:p>
        </w:tc>
        <w:tc>
          <w:tcPr>
            <w:tcW w:w="1012" w:type="dxa"/>
            <w:noWrap/>
            <w:vAlign w:val="bottom"/>
            <w:hideMark/>
          </w:tcPr>
          <w:p w14:paraId="0FD78BFB" w14:textId="7476DCF2"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012" w:type="dxa"/>
            <w:noWrap/>
            <w:vAlign w:val="bottom"/>
            <w:hideMark/>
          </w:tcPr>
          <w:p w14:paraId="3AA13E25" w14:textId="1E5B4847"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015A9860" w14:textId="5B1E6DEF"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534107DC" w14:textId="0E1B4C81"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481C5F71" w14:textId="77777777" w:rsidTr="006435E1">
        <w:trPr>
          <w:trHeight w:val="260"/>
        </w:trPr>
        <w:tc>
          <w:tcPr>
            <w:tcW w:w="4660" w:type="dxa"/>
            <w:noWrap/>
            <w:vAlign w:val="bottom"/>
            <w:hideMark/>
          </w:tcPr>
          <w:p w14:paraId="6223D9FE" w14:textId="012DCDBE" w:rsidR="00BC7A81" w:rsidRPr="00BC7A81" w:rsidRDefault="00BC7A81" w:rsidP="00BC7A81">
            <w:pPr>
              <w:spacing w:before="0" w:after="200" w:line="276" w:lineRule="auto"/>
              <w:contextualSpacing/>
              <w:rPr>
                <w:rFonts w:ascii="Times New Roman" w:hAnsi="Times New Roman"/>
                <w:b/>
                <w:bCs/>
                <w:sz w:val="20"/>
                <w:szCs w:val="20"/>
              </w:rPr>
            </w:pPr>
            <w:r w:rsidRPr="00BC7A81">
              <w:rPr>
                <w:rFonts w:ascii="Times New Roman" w:hAnsi="Times New Roman"/>
                <w:b/>
                <w:bCs/>
                <w:sz w:val="20"/>
                <w:szCs w:val="20"/>
              </w:rPr>
              <w:t>Subtotal personnel compensation</w:t>
            </w:r>
          </w:p>
        </w:tc>
        <w:tc>
          <w:tcPr>
            <w:tcW w:w="1012" w:type="dxa"/>
            <w:noWrap/>
            <w:vAlign w:val="bottom"/>
            <w:hideMark/>
          </w:tcPr>
          <w:p w14:paraId="146ED37F" w14:textId="2174F92C"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23,249</w:t>
            </w:r>
          </w:p>
        </w:tc>
        <w:tc>
          <w:tcPr>
            <w:tcW w:w="1012" w:type="dxa"/>
            <w:noWrap/>
            <w:vAlign w:val="bottom"/>
            <w:hideMark/>
          </w:tcPr>
          <w:p w14:paraId="780C521D" w14:textId="2FFD4F95"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25,455</w:t>
            </w:r>
          </w:p>
        </w:tc>
        <w:tc>
          <w:tcPr>
            <w:tcW w:w="1161" w:type="dxa"/>
            <w:noWrap/>
            <w:vAlign w:val="bottom"/>
            <w:hideMark/>
          </w:tcPr>
          <w:p w14:paraId="0B498395" w14:textId="28307AC9"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30,453</w:t>
            </w:r>
          </w:p>
        </w:tc>
        <w:tc>
          <w:tcPr>
            <w:tcW w:w="991" w:type="dxa"/>
            <w:noWrap/>
            <w:vAlign w:val="bottom"/>
            <w:hideMark/>
          </w:tcPr>
          <w:p w14:paraId="0C057313" w14:textId="05BFDA7C"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4,998</w:t>
            </w:r>
          </w:p>
        </w:tc>
      </w:tr>
      <w:tr w:rsidR="00BC7A81" w:rsidRPr="009A31E9" w14:paraId="799B3B94" w14:textId="77777777" w:rsidTr="006435E1">
        <w:trPr>
          <w:trHeight w:val="250"/>
        </w:trPr>
        <w:tc>
          <w:tcPr>
            <w:tcW w:w="4660" w:type="dxa"/>
            <w:noWrap/>
            <w:vAlign w:val="bottom"/>
            <w:hideMark/>
          </w:tcPr>
          <w:p w14:paraId="03864D18" w14:textId="4DCE47D5" w:rsidR="00BC7A81" w:rsidRPr="00BC7A81" w:rsidRDefault="00BC7A81" w:rsidP="00BC7A81">
            <w:pPr>
              <w:spacing w:before="0" w:after="200" w:line="276" w:lineRule="auto"/>
              <w:contextualSpacing/>
              <w:rPr>
                <w:rFonts w:ascii="Times New Roman" w:hAnsi="Times New Roman"/>
                <w:sz w:val="20"/>
                <w:szCs w:val="20"/>
              </w:rPr>
            </w:pPr>
            <w:r w:rsidRPr="009A31E9">
              <w:rPr>
                <w:rFonts w:ascii="Times New Roman" w:hAnsi="Times New Roman"/>
                <w:sz w:val="20"/>
                <w:szCs w:val="20"/>
              </w:rPr>
              <w:t>Civilian benefits (12.1)</w:t>
            </w:r>
          </w:p>
        </w:tc>
        <w:tc>
          <w:tcPr>
            <w:tcW w:w="1012" w:type="dxa"/>
            <w:noWrap/>
            <w:vAlign w:val="bottom"/>
            <w:hideMark/>
          </w:tcPr>
          <w:p w14:paraId="5248396E" w14:textId="69AAE25D"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7,750</w:t>
            </w:r>
          </w:p>
        </w:tc>
        <w:tc>
          <w:tcPr>
            <w:tcW w:w="1012" w:type="dxa"/>
            <w:noWrap/>
            <w:vAlign w:val="bottom"/>
            <w:hideMark/>
          </w:tcPr>
          <w:p w14:paraId="44C7DA4C" w14:textId="085044D4"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8,485</w:t>
            </w:r>
          </w:p>
        </w:tc>
        <w:tc>
          <w:tcPr>
            <w:tcW w:w="1161" w:type="dxa"/>
            <w:noWrap/>
            <w:vAlign w:val="bottom"/>
            <w:hideMark/>
          </w:tcPr>
          <w:p w14:paraId="3FC7D596" w14:textId="13E36954"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10,151</w:t>
            </w:r>
          </w:p>
        </w:tc>
        <w:tc>
          <w:tcPr>
            <w:tcW w:w="991" w:type="dxa"/>
            <w:noWrap/>
            <w:vAlign w:val="bottom"/>
            <w:hideMark/>
          </w:tcPr>
          <w:p w14:paraId="3C5A91E1" w14:textId="3840D8D8"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1,666.00</w:t>
            </w:r>
          </w:p>
        </w:tc>
      </w:tr>
      <w:tr w:rsidR="00BC7A81" w:rsidRPr="009A31E9" w14:paraId="51DAE116" w14:textId="77777777" w:rsidTr="006435E1">
        <w:trPr>
          <w:trHeight w:val="250"/>
        </w:trPr>
        <w:tc>
          <w:tcPr>
            <w:tcW w:w="4660" w:type="dxa"/>
            <w:noWrap/>
            <w:vAlign w:val="bottom"/>
            <w:hideMark/>
          </w:tcPr>
          <w:p w14:paraId="53498A9C" w14:textId="2FDFE600" w:rsidR="00BC7A81" w:rsidRPr="00BC7A81" w:rsidRDefault="00BC7A81" w:rsidP="00BC7A81">
            <w:pPr>
              <w:spacing w:before="0" w:after="200" w:line="276" w:lineRule="auto"/>
              <w:contextualSpacing/>
              <w:rPr>
                <w:rFonts w:ascii="Times New Roman" w:hAnsi="Times New Roman"/>
                <w:sz w:val="20"/>
                <w:szCs w:val="20"/>
              </w:rPr>
            </w:pPr>
            <w:r w:rsidRPr="009A31E9">
              <w:rPr>
                <w:rFonts w:ascii="Times New Roman" w:hAnsi="Times New Roman"/>
                <w:sz w:val="20"/>
                <w:szCs w:val="20"/>
              </w:rPr>
              <w:t>Military benefits (12.2)</w:t>
            </w:r>
          </w:p>
        </w:tc>
        <w:tc>
          <w:tcPr>
            <w:tcW w:w="1012" w:type="dxa"/>
            <w:noWrap/>
            <w:vAlign w:val="bottom"/>
            <w:hideMark/>
          </w:tcPr>
          <w:p w14:paraId="4757679A" w14:textId="2694027A" w:rsidR="00BC7A81" w:rsidRPr="009A31E9" w:rsidRDefault="003018C0"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w:t>
            </w:r>
          </w:p>
        </w:tc>
        <w:tc>
          <w:tcPr>
            <w:tcW w:w="1012" w:type="dxa"/>
            <w:noWrap/>
            <w:vAlign w:val="bottom"/>
            <w:hideMark/>
          </w:tcPr>
          <w:p w14:paraId="2E2B1E8D" w14:textId="1E666D60"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73BEED20" w14:textId="4C3BDD49"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3DDFE82D" w14:textId="6AFE60ED"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461641F7" w14:textId="77777777" w:rsidTr="006435E1">
        <w:trPr>
          <w:trHeight w:val="250"/>
        </w:trPr>
        <w:tc>
          <w:tcPr>
            <w:tcW w:w="4660" w:type="dxa"/>
            <w:noWrap/>
            <w:vAlign w:val="bottom"/>
            <w:hideMark/>
          </w:tcPr>
          <w:p w14:paraId="54F9E18E" w14:textId="4DF1B358"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Benefits to former personnel (13.0</w:t>
            </w:r>
            <w:r w:rsidRPr="009A31E9">
              <w:rPr>
                <w:rFonts w:ascii="Times New Roman" w:hAnsi="Times New Roman"/>
                <w:sz w:val="20"/>
                <w:szCs w:val="20"/>
              </w:rPr>
              <w:t>)</w:t>
            </w:r>
          </w:p>
        </w:tc>
        <w:tc>
          <w:tcPr>
            <w:tcW w:w="1012" w:type="dxa"/>
            <w:noWrap/>
            <w:vAlign w:val="bottom"/>
            <w:hideMark/>
          </w:tcPr>
          <w:p w14:paraId="114EF941" w14:textId="1E094E60" w:rsidR="00BC7A81" w:rsidRPr="009A31E9" w:rsidRDefault="003018C0"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w:t>
            </w:r>
          </w:p>
        </w:tc>
        <w:tc>
          <w:tcPr>
            <w:tcW w:w="1012" w:type="dxa"/>
            <w:noWrap/>
            <w:vAlign w:val="bottom"/>
            <w:hideMark/>
          </w:tcPr>
          <w:p w14:paraId="71C2BE50" w14:textId="20139F1E"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7E42EEEF" w14:textId="4E42EB00"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5771DC1E" w14:textId="040F1930" w:rsidR="00BC7A81" w:rsidRPr="00BC7A81" w:rsidRDefault="003018C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07E88F60" w14:textId="77777777" w:rsidTr="006435E1">
        <w:trPr>
          <w:trHeight w:val="260"/>
        </w:trPr>
        <w:tc>
          <w:tcPr>
            <w:tcW w:w="4660" w:type="dxa"/>
            <w:noWrap/>
            <w:vAlign w:val="bottom"/>
            <w:hideMark/>
          </w:tcPr>
          <w:p w14:paraId="5EED7D1E" w14:textId="69932B51" w:rsidR="00BC7A81" w:rsidRPr="00BC7A81" w:rsidRDefault="00BC7A81" w:rsidP="00BC7A81">
            <w:pPr>
              <w:spacing w:before="0" w:after="200" w:line="276" w:lineRule="auto"/>
              <w:contextualSpacing/>
              <w:rPr>
                <w:rFonts w:ascii="Times New Roman" w:hAnsi="Times New Roman"/>
                <w:b/>
                <w:bCs/>
                <w:sz w:val="20"/>
                <w:szCs w:val="20"/>
              </w:rPr>
            </w:pPr>
            <w:r w:rsidRPr="009A31E9">
              <w:rPr>
                <w:rFonts w:ascii="Times New Roman" w:hAnsi="Times New Roman"/>
                <w:b/>
                <w:bCs/>
                <w:sz w:val="20"/>
                <w:szCs w:val="20"/>
              </w:rPr>
              <w:t>Total Pay Costs</w:t>
            </w:r>
          </w:p>
        </w:tc>
        <w:tc>
          <w:tcPr>
            <w:tcW w:w="1012" w:type="dxa"/>
            <w:noWrap/>
            <w:vAlign w:val="bottom"/>
            <w:hideMark/>
          </w:tcPr>
          <w:p w14:paraId="57E5C050" w14:textId="37B5E368" w:rsidR="00BC7A81" w:rsidRPr="009A31E9" w:rsidRDefault="00BC7A81" w:rsidP="00BC7A81">
            <w:pPr>
              <w:spacing w:before="0" w:after="200" w:line="276" w:lineRule="auto"/>
              <w:contextualSpacing/>
              <w:jc w:val="right"/>
              <w:rPr>
                <w:rFonts w:ascii="Times New Roman" w:hAnsi="Times New Roman"/>
                <w:b/>
                <w:sz w:val="20"/>
                <w:szCs w:val="20"/>
              </w:rPr>
            </w:pPr>
            <w:r w:rsidRPr="009A31E9">
              <w:rPr>
                <w:rFonts w:ascii="Times New Roman" w:hAnsi="Times New Roman"/>
                <w:b/>
                <w:sz w:val="20"/>
                <w:szCs w:val="20"/>
              </w:rPr>
              <w:t>30,999</w:t>
            </w:r>
          </w:p>
        </w:tc>
        <w:tc>
          <w:tcPr>
            <w:tcW w:w="1012" w:type="dxa"/>
            <w:noWrap/>
            <w:vAlign w:val="bottom"/>
            <w:hideMark/>
          </w:tcPr>
          <w:p w14:paraId="070B5759" w14:textId="6CA94C09"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33,940</w:t>
            </w:r>
          </w:p>
        </w:tc>
        <w:tc>
          <w:tcPr>
            <w:tcW w:w="1161" w:type="dxa"/>
            <w:noWrap/>
            <w:vAlign w:val="bottom"/>
            <w:hideMark/>
          </w:tcPr>
          <w:p w14:paraId="240A88FD" w14:textId="4B2C9758"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40,604</w:t>
            </w:r>
          </w:p>
        </w:tc>
        <w:tc>
          <w:tcPr>
            <w:tcW w:w="991" w:type="dxa"/>
            <w:noWrap/>
            <w:vAlign w:val="bottom"/>
            <w:hideMark/>
          </w:tcPr>
          <w:p w14:paraId="0F5340C5" w14:textId="624AA955"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6,664</w:t>
            </w:r>
          </w:p>
        </w:tc>
      </w:tr>
      <w:tr w:rsidR="00BC7A81" w:rsidRPr="009A31E9" w14:paraId="4583EB68" w14:textId="77777777" w:rsidTr="006435E1">
        <w:trPr>
          <w:trHeight w:val="250"/>
        </w:trPr>
        <w:tc>
          <w:tcPr>
            <w:tcW w:w="4660" w:type="dxa"/>
            <w:noWrap/>
            <w:vAlign w:val="bottom"/>
            <w:hideMark/>
          </w:tcPr>
          <w:p w14:paraId="6E4569D7" w14:textId="09606E82"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Travel and transportation of persons (21.0</w:t>
            </w:r>
            <w:r w:rsidRPr="009A31E9">
              <w:rPr>
                <w:rFonts w:ascii="Times New Roman" w:hAnsi="Times New Roman"/>
                <w:sz w:val="20"/>
                <w:szCs w:val="20"/>
              </w:rPr>
              <w:t>)</w:t>
            </w:r>
          </w:p>
        </w:tc>
        <w:tc>
          <w:tcPr>
            <w:tcW w:w="1012" w:type="dxa"/>
            <w:noWrap/>
            <w:vAlign w:val="bottom"/>
            <w:hideMark/>
          </w:tcPr>
          <w:p w14:paraId="77FA5510" w14:textId="4DDE38F2"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147</w:t>
            </w:r>
          </w:p>
        </w:tc>
        <w:tc>
          <w:tcPr>
            <w:tcW w:w="1012" w:type="dxa"/>
            <w:noWrap/>
            <w:vAlign w:val="bottom"/>
            <w:hideMark/>
          </w:tcPr>
          <w:p w14:paraId="26FD82E0" w14:textId="667A2275"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161</w:t>
            </w:r>
          </w:p>
        </w:tc>
        <w:tc>
          <w:tcPr>
            <w:tcW w:w="1161" w:type="dxa"/>
            <w:noWrap/>
            <w:vAlign w:val="bottom"/>
            <w:hideMark/>
          </w:tcPr>
          <w:p w14:paraId="211B74B3" w14:textId="52697D51"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193</w:t>
            </w:r>
          </w:p>
        </w:tc>
        <w:tc>
          <w:tcPr>
            <w:tcW w:w="991" w:type="dxa"/>
            <w:noWrap/>
            <w:vAlign w:val="bottom"/>
            <w:hideMark/>
          </w:tcPr>
          <w:p w14:paraId="293DDE3F" w14:textId="2CC864B4"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32</w:t>
            </w:r>
          </w:p>
        </w:tc>
      </w:tr>
      <w:tr w:rsidR="00BC7A81" w:rsidRPr="009A31E9" w14:paraId="17323454" w14:textId="77777777" w:rsidTr="006435E1">
        <w:trPr>
          <w:trHeight w:val="250"/>
        </w:trPr>
        <w:tc>
          <w:tcPr>
            <w:tcW w:w="4660" w:type="dxa"/>
            <w:noWrap/>
            <w:vAlign w:val="bottom"/>
            <w:hideMark/>
          </w:tcPr>
          <w:p w14:paraId="70EACA6C" w14:textId="108B6736"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Transportation of things (22.0</w:t>
            </w:r>
            <w:r w:rsidRPr="009A31E9">
              <w:rPr>
                <w:rFonts w:ascii="Times New Roman" w:hAnsi="Times New Roman"/>
                <w:sz w:val="20"/>
                <w:szCs w:val="20"/>
              </w:rPr>
              <w:t>)</w:t>
            </w:r>
          </w:p>
        </w:tc>
        <w:tc>
          <w:tcPr>
            <w:tcW w:w="1012" w:type="dxa"/>
            <w:noWrap/>
            <w:vAlign w:val="bottom"/>
            <w:hideMark/>
          </w:tcPr>
          <w:p w14:paraId="7A6482AC" w14:textId="1712E1BE"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4</w:t>
            </w:r>
          </w:p>
        </w:tc>
        <w:tc>
          <w:tcPr>
            <w:tcW w:w="1012" w:type="dxa"/>
            <w:noWrap/>
            <w:vAlign w:val="bottom"/>
            <w:hideMark/>
          </w:tcPr>
          <w:p w14:paraId="0490B12C" w14:textId="623A078A"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w:t>
            </w:r>
          </w:p>
        </w:tc>
        <w:tc>
          <w:tcPr>
            <w:tcW w:w="1161" w:type="dxa"/>
            <w:noWrap/>
            <w:vAlign w:val="bottom"/>
            <w:hideMark/>
          </w:tcPr>
          <w:p w14:paraId="440F499C" w14:textId="3B75D41F"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5</w:t>
            </w:r>
          </w:p>
        </w:tc>
        <w:tc>
          <w:tcPr>
            <w:tcW w:w="991" w:type="dxa"/>
            <w:noWrap/>
            <w:vAlign w:val="bottom"/>
            <w:hideMark/>
          </w:tcPr>
          <w:p w14:paraId="08C20B25" w14:textId="7420C0E9"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w:t>
            </w:r>
          </w:p>
        </w:tc>
      </w:tr>
      <w:tr w:rsidR="00BC7A81" w:rsidRPr="009A31E9" w14:paraId="4FF19BB9" w14:textId="77777777" w:rsidTr="006435E1">
        <w:trPr>
          <w:trHeight w:val="250"/>
        </w:trPr>
        <w:tc>
          <w:tcPr>
            <w:tcW w:w="4660" w:type="dxa"/>
            <w:noWrap/>
            <w:vAlign w:val="bottom"/>
            <w:hideMark/>
          </w:tcPr>
          <w:p w14:paraId="7C0E4298" w14:textId="32F5A755"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Rental payments to GSA (23.1</w:t>
            </w:r>
            <w:r w:rsidRPr="009A31E9">
              <w:rPr>
                <w:rFonts w:ascii="Times New Roman" w:hAnsi="Times New Roman"/>
                <w:sz w:val="20"/>
                <w:szCs w:val="20"/>
              </w:rPr>
              <w:t>)</w:t>
            </w:r>
          </w:p>
        </w:tc>
        <w:tc>
          <w:tcPr>
            <w:tcW w:w="1012" w:type="dxa"/>
            <w:noWrap/>
            <w:vAlign w:val="bottom"/>
            <w:hideMark/>
          </w:tcPr>
          <w:p w14:paraId="4A1DB761" w14:textId="30B19C12"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2,461</w:t>
            </w:r>
          </w:p>
        </w:tc>
        <w:tc>
          <w:tcPr>
            <w:tcW w:w="1012" w:type="dxa"/>
            <w:noWrap/>
            <w:vAlign w:val="bottom"/>
            <w:hideMark/>
          </w:tcPr>
          <w:p w14:paraId="31B99932" w14:textId="2A1ABE63"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2,695</w:t>
            </w:r>
          </w:p>
        </w:tc>
        <w:tc>
          <w:tcPr>
            <w:tcW w:w="1161" w:type="dxa"/>
            <w:noWrap/>
            <w:vAlign w:val="bottom"/>
            <w:hideMark/>
          </w:tcPr>
          <w:p w14:paraId="2A0D40A1" w14:textId="5499665A"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3,224</w:t>
            </w:r>
          </w:p>
        </w:tc>
        <w:tc>
          <w:tcPr>
            <w:tcW w:w="991" w:type="dxa"/>
            <w:noWrap/>
            <w:vAlign w:val="bottom"/>
            <w:hideMark/>
          </w:tcPr>
          <w:p w14:paraId="7E885A00" w14:textId="1DE1BC27"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529</w:t>
            </w:r>
          </w:p>
        </w:tc>
      </w:tr>
      <w:tr w:rsidR="00BC7A81" w:rsidRPr="009A31E9" w14:paraId="0198BB86" w14:textId="77777777" w:rsidTr="006435E1">
        <w:trPr>
          <w:trHeight w:val="250"/>
        </w:trPr>
        <w:tc>
          <w:tcPr>
            <w:tcW w:w="4660" w:type="dxa"/>
            <w:noWrap/>
            <w:vAlign w:val="bottom"/>
            <w:hideMark/>
          </w:tcPr>
          <w:p w14:paraId="02EFED70" w14:textId="62BB6EEB"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Rental payments to Others (23.2</w:t>
            </w:r>
            <w:r w:rsidRPr="009A31E9">
              <w:rPr>
                <w:rFonts w:ascii="Times New Roman" w:hAnsi="Times New Roman"/>
                <w:sz w:val="20"/>
                <w:szCs w:val="20"/>
              </w:rPr>
              <w:t>)</w:t>
            </w:r>
          </w:p>
        </w:tc>
        <w:tc>
          <w:tcPr>
            <w:tcW w:w="1012" w:type="dxa"/>
            <w:noWrap/>
            <w:vAlign w:val="bottom"/>
            <w:hideMark/>
          </w:tcPr>
          <w:p w14:paraId="4974A460" w14:textId="1804B325"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442</w:t>
            </w:r>
          </w:p>
        </w:tc>
        <w:tc>
          <w:tcPr>
            <w:tcW w:w="1012" w:type="dxa"/>
            <w:noWrap/>
            <w:vAlign w:val="bottom"/>
            <w:hideMark/>
          </w:tcPr>
          <w:p w14:paraId="22A9BBA9" w14:textId="75E19443"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484</w:t>
            </w:r>
          </w:p>
        </w:tc>
        <w:tc>
          <w:tcPr>
            <w:tcW w:w="1161" w:type="dxa"/>
            <w:noWrap/>
            <w:vAlign w:val="bottom"/>
            <w:hideMark/>
          </w:tcPr>
          <w:p w14:paraId="2AC1C054" w14:textId="5B03A056"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580</w:t>
            </w:r>
          </w:p>
        </w:tc>
        <w:tc>
          <w:tcPr>
            <w:tcW w:w="991" w:type="dxa"/>
            <w:noWrap/>
            <w:vAlign w:val="bottom"/>
            <w:hideMark/>
          </w:tcPr>
          <w:p w14:paraId="14905EFD" w14:textId="0F6CBCF6"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96</w:t>
            </w:r>
          </w:p>
        </w:tc>
      </w:tr>
      <w:tr w:rsidR="00BC7A81" w:rsidRPr="009A31E9" w14:paraId="7E797DBA" w14:textId="77777777" w:rsidTr="006435E1">
        <w:trPr>
          <w:trHeight w:val="250"/>
        </w:trPr>
        <w:tc>
          <w:tcPr>
            <w:tcW w:w="4660" w:type="dxa"/>
            <w:noWrap/>
            <w:vAlign w:val="bottom"/>
            <w:hideMark/>
          </w:tcPr>
          <w:p w14:paraId="5B5EAC37" w14:textId="18770BDB"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Communication, utilities, and misc. charges (23.3</w:t>
            </w:r>
            <w:r w:rsidRPr="009A31E9">
              <w:rPr>
                <w:rFonts w:ascii="Times New Roman" w:hAnsi="Times New Roman"/>
                <w:sz w:val="20"/>
                <w:szCs w:val="20"/>
              </w:rPr>
              <w:t>)</w:t>
            </w:r>
          </w:p>
        </w:tc>
        <w:tc>
          <w:tcPr>
            <w:tcW w:w="1012" w:type="dxa"/>
            <w:noWrap/>
            <w:vAlign w:val="bottom"/>
            <w:hideMark/>
          </w:tcPr>
          <w:p w14:paraId="5A019E16" w14:textId="7E38C1F5"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422</w:t>
            </w:r>
          </w:p>
        </w:tc>
        <w:tc>
          <w:tcPr>
            <w:tcW w:w="1012" w:type="dxa"/>
            <w:noWrap/>
            <w:vAlign w:val="bottom"/>
            <w:hideMark/>
          </w:tcPr>
          <w:p w14:paraId="14481DFE" w14:textId="4B86A770"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213</w:t>
            </w:r>
          </w:p>
        </w:tc>
        <w:tc>
          <w:tcPr>
            <w:tcW w:w="1161" w:type="dxa"/>
            <w:noWrap/>
            <w:vAlign w:val="bottom"/>
            <w:hideMark/>
          </w:tcPr>
          <w:p w14:paraId="5606ABB8" w14:textId="00F48D97"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255</w:t>
            </w:r>
          </w:p>
        </w:tc>
        <w:tc>
          <w:tcPr>
            <w:tcW w:w="991" w:type="dxa"/>
            <w:noWrap/>
            <w:vAlign w:val="bottom"/>
            <w:hideMark/>
          </w:tcPr>
          <w:p w14:paraId="0567E99A" w14:textId="4D994D9E"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42</w:t>
            </w:r>
          </w:p>
        </w:tc>
      </w:tr>
      <w:tr w:rsidR="00BC7A81" w:rsidRPr="009A31E9" w14:paraId="33D19427" w14:textId="77777777" w:rsidTr="006435E1">
        <w:trPr>
          <w:trHeight w:val="250"/>
        </w:trPr>
        <w:tc>
          <w:tcPr>
            <w:tcW w:w="4660" w:type="dxa"/>
            <w:noWrap/>
            <w:vAlign w:val="bottom"/>
            <w:hideMark/>
          </w:tcPr>
          <w:p w14:paraId="15D93F09" w14:textId="45C272E9"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Printing and reproduction (24.0</w:t>
            </w:r>
            <w:r w:rsidRPr="009A31E9">
              <w:rPr>
                <w:rFonts w:ascii="Times New Roman" w:hAnsi="Times New Roman"/>
                <w:sz w:val="20"/>
                <w:szCs w:val="20"/>
              </w:rPr>
              <w:t>)</w:t>
            </w:r>
          </w:p>
        </w:tc>
        <w:tc>
          <w:tcPr>
            <w:tcW w:w="1012" w:type="dxa"/>
            <w:noWrap/>
            <w:vAlign w:val="bottom"/>
            <w:hideMark/>
          </w:tcPr>
          <w:p w14:paraId="4A53F67D" w14:textId="72B24949"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8</w:t>
            </w:r>
          </w:p>
        </w:tc>
        <w:tc>
          <w:tcPr>
            <w:tcW w:w="1012" w:type="dxa"/>
            <w:noWrap/>
            <w:vAlign w:val="bottom"/>
            <w:hideMark/>
          </w:tcPr>
          <w:p w14:paraId="08FE0701" w14:textId="7E1FE607"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8</w:t>
            </w:r>
          </w:p>
        </w:tc>
        <w:tc>
          <w:tcPr>
            <w:tcW w:w="1161" w:type="dxa"/>
            <w:noWrap/>
            <w:vAlign w:val="bottom"/>
            <w:hideMark/>
          </w:tcPr>
          <w:p w14:paraId="283C99D8" w14:textId="26C19990"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10</w:t>
            </w:r>
          </w:p>
        </w:tc>
        <w:tc>
          <w:tcPr>
            <w:tcW w:w="991" w:type="dxa"/>
            <w:noWrap/>
            <w:vAlign w:val="bottom"/>
            <w:hideMark/>
          </w:tcPr>
          <w:p w14:paraId="28572FCD" w14:textId="1679B5D2"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w:t>
            </w:r>
          </w:p>
        </w:tc>
      </w:tr>
      <w:tr w:rsidR="00BC7A81" w:rsidRPr="009A31E9" w14:paraId="03F7A60A" w14:textId="77777777" w:rsidTr="006435E1">
        <w:trPr>
          <w:trHeight w:val="250"/>
        </w:trPr>
        <w:tc>
          <w:tcPr>
            <w:tcW w:w="4660" w:type="dxa"/>
            <w:noWrap/>
            <w:vAlign w:val="bottom"/>
            <w:hideMark/>
          </w:tcPr>
          <w:p w14:paraId="641C6A3E" w14:textId="77777777" w:rsidR="00BC7A81" w:rsidRPr="00BC7A81" w:rsidRDefault="00BC7A81" w:rsidP="00BC7A81">
            <w:pPr>
              <w:spacing w:before="0" w:after="200" w:line="276" w:lineRule="auto"/>
              <w:contextualSpacing/>
              <w:rPr>
                <w:rFonts w:ascii="Times New Roman" w:hAnsi="Times New Roman"/>
                <w:sz w:val="20"/>
                <w:szCs w:val="20"/>
                <w:u w:val="single"/>
              </w:rPr>
            </w:pPr>
            <w:r w:rsidRPr="00BC7A81">
              <w:rPr>
                <w:rFonts w:ascii="Times New Roman" w:hAnsi="Times New Roman"/>
                <w:sz w:val="20"/>
                <w:szCs w:val="20"/>
                <w:u w:val="single"/>
              </w:rPr>
              <w:t>Other Contractual Services</w:t>
            </w:r>
            <w:r w:rsidRPr="00BC7A81">
              <w:rPr>
                <w:rFonts w:ascii="Times New Roman" w:hAnsi="Times New Roman"/>
                <w:sz w:val="20"/>
                <w:szCs w:val="20"/>
              </w:rPr>
              <w:t>:</w:t>
            </w:r>
          </w:p>
        </w:tc>
        <w:tc>
          <w:tcPr>
            <w:tcW w:w="1012" w:type="dxa"/>
            <w:noWrap/>
            <w:vAlign w:val="bottom"/>
            <w:hideMark/>
          </w:tcPr>
          <w:p w14:paraId="3124AA43" w14:textId="02456E10" w:rsidR="00BC7A81" w:rsidRPr="009A31E9" w:rsidRDefault="000935F0"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w:t>
            </w:r>
          </w:p>
        </w:tc>
        <w:tc>
          <w:tcPr>
            <w:tcW w:w="1012" w:type="dxa"/>
            <w:noWrap/>
            <w:vAlign w:val="bottom"/>
            <w:hideMark/>
          </w:tcPr>
          <w:p w14:paraId="511E5735" w14:textId="48A78B35"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08FB4AD1" w14:textId="7789E7CE"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4A1ADF5C" w14:textId="7F8B0327"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7F4FE5F6" w14:textId="77777777" w:rsidTr="006435E1">
        <w:trPr>
          <w:trHeight w:val="250"/>
        </w:trPr>
        <w:tc>
          <w:tcPr>
            <w:tcW w:w="4660" w:type="dxa"/>
            <w:noWrap/>
            <w:vAlign w:val="bottom"/>
            <w:hideMark/>
          </w:tcPr>
          <w:p w14:paraId="4EA98A66" w14:textId="54025908"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Advisory and assistance services (25.1</w:t>
            </w:r>
            <w:r w:rsidRPr="009A31E9">
              <w:rPr>
                <w:rFonts w:ascii="Times New Roman" w:hAnsi="Times New Roman"/>
                <w:sz w:val="20"/>
                <w:szCs w:val="20"/>
              </w:rPr>
              <w:t>)</w:t>
            </w:r>
          </w:p>
        </w:tc>
        <w:tc>
          <w:tcPr>
            <w:tcW w:w="1012" w:type="dxa"/>
            <w:noWrap/>
            <w:vAlign w:val="bottom"/>
            <w:hideMark/>
          </w:tcPr>
          <w:p w14:paraId="592F50CE" w14:textId="3B0EC9E9"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40,497</w:t>
            </w:r>
          </w:p>
        </w:tc>
        <w:tc>
          <w:tcPr>
            <w:tcW w:w="1012" w:type="dxa"/>
            <w:noWrap/>
            <w:vAlign w:val="bottom"/>
            <w:hideMark/>
          </w:tcPr>
          <w:p w14:paraId="1F657A4B" w14:textId="172EBD45"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44,340</w:t>
            </w:r>
          </w:p>
        </w:tc>
        <w:tc>
          <w:tcPr>
            <w:tcW w:w="1161" w:type="dxa"/>
            <w:noWrap/>
            <w:vAlign w:val="bottom"/>
            <w:hideMark/>
          </w:tcPr>
          <w:p w14:paraId="19A97454" w14:textId="711A4131"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53,046</w:t>
            </w:r>
          </w:p>
        </w:tc>
        <w:tc>
          <w:tcPr>
            <w:tcW w:w="991" w:type="dxa"/>
            <w:noWrap/>
            <w:vAlign w:val="bottom"/>
            <w:hideMark/>
          </w:tcPr>
          <w:p w14:paraId="02472B2C" w14:textId="625E93F8"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8,706</w:t>
            </w:r>
          </w:p>
        </w:tc>
      </w:tr>
      <w:tr w:rsidR="00BC7A81" w:rsidRPr="009A31E9" w14:paraId="6ADCABFD" w14:textId="77777777" w:rsidTr="006435E1">
        <w:trPr>
          <w:trHeight w:val="250"/>
        </w:trPr>
        <w:tc>
          <w:tcPr>
            <w:tcW w:w="4660" w:type="dxa"/>
            <w:noWrap/>
            <w:vAlign w:val="bottom"/>
            <w:hideMark/>
          </w:tcPr>
          <w:p w14:paraId="37360A4D" w14:textId="3DBA8FDA" w:rsidR="00BC7A81" w:rsidRPr="00BC7A81" w:rsidRDefault="00BC7A81" w:rsidP="00BC7A81">
            <w:pPr>
              <w:spacing w:before="0" w:after="200" w:line="276" w:lineRule="auto"/>
              <w:contextualSpacing/>
              <w:rPr>
                <w:rFonts w:ascii="Times New Roman" w:hAnsi="Times New Roman"/>
                <w:sz w:val="20"/>
                <w:szCs w:val="20"/>
              </w:rPr>
            </w:pPr>
            <w:r w:rsidRPr="009A31E9">
              <w:rPr>
                <w:rFonts w:ascii="Times New Roman" w:hAnsi="Times New Roman"/>
                <w:sz w:val="20"/>
                <w:szCs w:val="20"/>
              </w:rPr>
              <w:t>Other services (25.2)</w:t>
            </w:r>
          </w:p>
        </w:tc>
        <w:tc>
          <w:tcPr>
            <w:tcW w:w="1012" w:type="dxa"/>
            <w:noWrap/>
            <w:vAlign w:val="bottom"/>
            <w:hideMark/>
          </w:tcPr>
          <w:p w14:paraId="2F360729" w14:textId="29DD27B7"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1,382</w:t>
            </w:r>
          </w:p>
        </w:tc>
        <w:tc>
          <w:tcPr>
            <w:tcW w:w="1012" w:type="dxa"/>
            <w:noWrap/>
            <w:vAlign w:val="bottom"/>
            <w:hideMark/>
          </w:tcPr>
          <w:p w14:paraId="70AD1F37" w14:textId="6BEC2C3F"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1,513</w:t>
            </w:r>
          </w:p>
        </w:tc>
        <w:tc>
          <w:tcPr>
            <w:tcW w:w="1161" w:type="dxa"/>
            <w:noWrap/>
            <w:vAlign w:val="bottom"/>
            <w:hideMark/>
          </w:tcPr>
          <w:p w14:paraId="0114E24E" w14:textId="560B2DDE"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1,810</w:t>
            </w:r>
          </w:p>
        </w:tc>
        <w:tc>
          <w:tcPr>
            <w:tcW w:w="991" w:type="dxa"/>
            <w:noWrap/>
            <w:vAlign w:val="bottom"/>
            <w:hideMark/>
          </w:tcPr>
          <w:p w14:paraId="75E4F01E" w14:textId="2E746CC0"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297</w:t>
            </w:r>
          </w:p>
        </w:tc>
      </w:tr>
      <w:tr w:rsidR="00BC7A81" w:rsidRPr="009A31E9" w14:paraId="5F5E4446" w14:textId="77777777" w:rsidTr="006435E1">
        <w:trPr>
          <w:trHeight w:val="250"/>
        </w:trPr>
        <w:tc>
          <w:tcPr>
            <w:tcW w:w="4660" w:type="dxa"/>
            <w:noWrap/>
            <w:vAlign w:val="bottom"/>
            <w:hideMark/>
          </w:tcPr>
          <w:p w14:paraId="2EBEFF86" w14:textId="071174A6"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Purchase of goods and services from</w:t>
            </w:r>
            <w:r w:rsidR="006A5F29">
              <w:rPr>
                <w:rFonts w:ascii="Times New Roman" w:hAnsi="Times New Roman"/>
                <w:sz w:val="20"/>
                <w:szCs w:val="20"/>
              </w:rPr>
              <w:t xml:space="preserve"> </w:t>
            </w:r>
            <w:r w:rsidR="006A5F29" w:rsidRPr="009A31E9">
              <w:rPr>
                <w:rFonts w:ascii="Times New Roman" w:hAnsi="Times New Roman"/>
                <w:sz w:val="20"/>
                <w:szCs w:val="20"/>
              </w:rPr>
              <w:t>government accounts (25.3)</w:t>
            </w:r>
          </w:p>
        </w:tc>
        <w:tc>
          <w:tcPr>
            <w:tcW w:w="1012" w:type="dxa"/>
            <w:noWrap/>
            <w:vAlign w:val="bottom"/>
            <w:hideMark/>
          </w:tcPr>
          <w:p w14:paraId="705D7FD5" w14:textId="0DCE04C9" w:rsidR="00BC7A81" w:rsidRPr="00BC7A81" w:rsidRDefault="006A5F29"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10,674</w:t>
            </w:r>
          </w:p>
        </w:tc>
        <w:tc>
          <w:tcPr>
            <w:tcW w:w="1012" w:type="dxa"/>
            <w:noWrap/>
            <w:vAlign w:val="bottom"/>
            <w:hideMark/>
          </w:tcPr>
          <w:p w14:paraId="260C6141" w14:textId="4363A738" w:rsidR="00BC7A81" w:rsidRPr="00BC7A81" w:rsidRDefault="006A5F29"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11,687</w:t>
            </w:r>
          </w:p>
        </w:tc>
        <w:tc>
          <w:tcPr>
            <w:tcW w:w="1161" w:type="dxa"/>
            <w:noWrap/>
            <w:vAlign w:val="bottom"/>
            <w:hideMark/>
          </w:tcPr>
          <w:p w14:paraId="2DAAE7FB" w14:textId="2D0FC72E" w:rsidR="00BC7A81" w:rsidRPr="00BC7A81" w:rsidRDefault="006A5F29"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13,982</w:t>
            </w:r>
          </w:p>
        </w:tc>
        <w:tc>
          <w:tcPr>
            <w:tcW w:w="991" w:type="dxa"/>
            <w:noWrap/>
            <w:vAlign w:val="bottom"/>
            <w:hideMark/>
          </w:tcPr>
          <w:p w14:paraId="576BD885" w14:textId="5CF05900" w:rsidR="00BC7A81" w:rsidRPr="00BC7A81" w:rsidRDefault="006A5F29"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2,295</w:t>
            </w:r>
          </w:p>
        </w:tc>
      </w:tr>
      <w:tr w:rsidR="00BC7A81" w:rsidRPr="009A31E9" w14:paraId="1079BB84" w14:textId="77777777" w:rsidTr="006435E1">
        <w:trPr>
          <w:trHeight w:val="250"/>
        </w:trPr>
        <w:tc>
          <w:tcPr>
            <w:tcW w:w="4660" w:type="dxa"/>
            <w:noWrap/>
            <w:vAlign w:val="bottom"/>
            <w:hideMark/>
          </w:tcPr>
          <w:p w14:paraId="0CF9B296" w14:textId="0771D2CA"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Operation and maintenance of facilities (25.4</w:t>
            </w:r>
            <w:r w:rsidR="006A5F29" w:rsidRPr="009A31E9">
              <w:rPr>
                <w:rFonts w:ascii="Times New Roman" w:hAnsi="Times New Roman"/>
                <w:sz w:val="20"/>
                <w:szCs w:val="20"/>
              </w:rPr>
              <w:t>)</w:t>
            </w:r>
          </w:p>
        </w:tc>
        <w:tc>
          <w:tcPr>
            <w:tcW w:w="1012" w:type="dxa"/>
            <w:noWrap/>
            <w:vAlign w:val="bottom"/>
            <w:hideMark/>
          </w:tcPr>
          <w:p w14:paraId="6244C994" w14:textId="3A6ABBF6"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24</w:t>
            </w:r>
          </w:p>
        </w:tc>
        <w:tc>
          <w:tcPr>
            <w:tcW w:w="1012" w:type="dxa"/>
            <w:noWrap/>
            <w:vAlign w:val="bottom"/>
            <w:hideMark/>
          </w:tcPr>
          <w:p w14:paraId="168CCB97" w14:textId="09D7A1DD"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26</w:t>
            </w:r>
          </w:p>
        </w:tc>
        <w:tc>
          <w:tcPr>
            <w:tcW w:w="1161" w:type="dxa"/>
            <w:noWrap/>
            <w:vAlign w:val="bottom"/>
            <w:hideMark/>
          </w:tcPr>
          <w:p w14:paraId="4FCBE152" w14:textId="4B554BD0"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32</w:t>
            </w:r>
          </w:p>
        </w:tc>
        <w:tc>
          <w:tcPr>
            <w:tcW w:w="991" w:type="dxa"/>
            <w:noWrap/>
            <w:vAlign w:val="bottom"/>
            <w:hideMark/>
          </w:tcPr>
          <w:p w14:paraId="384D81CF" w14:textId="76F21BD7"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6</w:t>
            </w:r>
          </w:p>
        </w:tc>
      </w:tr>
      <w:tr w:rsidR="00BC7A81" w:rsidRPr="009A31E9" w14:paraId="5C235E1A" w14:textId="77777777" w:rsidTr="006435E1">
        <w:trPr>
          <w:trHeight w:val="250"/>
        </w:trPr>
        <w:tc>
          <w:tcPr>
            <w:tcW w:w="4660" w:type="dxa"/>
            <w:noWrap/>
            <w:vAlign w:val="bottom"/>
            <w:hideMark/>
          </w:tcPr>
          <w:p w14:paraId="291B7E36" w14:textId="6E55AD29"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Research and Development Contracts (25.5</w:t>
            </w:r>
            <w:r w:rsidR="006A5F29" w:rsidRPr="009A31E9">
              <w:rPr>
                <w:rFonts w:ascii="Times New Roman" w:hAnsi="Times New Roman"/>
                <w:sz w:val="20"/>
                <w:szCs w:val="20"/>
              </w:rPr>
              <w:t>)</w:t>
            </w:r>
          </w:p>
        </w:tc>
        <w:tc>
          <w:tcPr>
            <w:tcW w:w="1012" w:type="dxa"/>
            <w:noWrap/>
            <w:vAlign w:val="bottom"/>
            <w:hideMark/>
          </w:tcPr>
          <w:p w14:paraId="1EC5AD7E" w14:textId="7D14CDB7"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012" w:type="dxa"/>
            <w:noWrap/>
            <w:vAlign w:val="bottom"/>
            <w:hideMark/>
          </w:tcPr>
          <w:p w14:paraId="5638F547" w14:textId="079C072B"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7C1F4423" w14:textId="298578B2"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6C322E33" w14:textId="25D1D809"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0760BE38" w14:textId="77777777" w:rsidTr="006435E1">
        <w:trPr>
          <w:trHeight w:val="250"/>
        </w:trPr>
        <w:tc>
          <w:tcPr>
            <w:tcW w:w="4660" w:type="dxa"/>
            <w:noWrap/>
            <w:vAlign w:val="bottom"/>
            <w:hideMark/>
          </w:tcPr>
          <w:p w14:paraId="53DDE3C9" w14:textId="4A26006B" w:rsidR="00BC7A81" w:rsidRPr="00BC7A81" w:rsidRDefault="006A5F29" w:rsidP="00BC7A81">
            <w:pPr>
              <w:spacing w:before="0" w:after="200" w:line="276" w:lineRule="auto"/>
              <w:contextualSpacing/>
              <w:rPr>
                <w:rFonts w:ascii="Times New Roman" w:hAnsi="Times New Roman"/>
                <w:sz w:val="20"/>
                <w:szCs w:val="20"/>
              </w:rPr>
            </w:pPr>
            <w:r w:rsidRPr="009A31E9">
              <w:rPr>
                <w:rFonts w:ascii="Times New Roman" w:hAnsi="Times New Roman"/>
                <w:sz w:val="20"/>
                <w:szCs w:val="20"/>
              </w:rPr>
              <w:t>Medical care (25.6)</w:t>
            </w:r>
          </w:p>
        </w:tc>
        <w:tc>
          <w:tcPr>
            <w:tcW w:w="1012" w:type="dxa"/>
            <w:noWrap/>
            <w:vAlign w:val="bottom"/>
            <w:hideMark/>
          </w:tcPr>
          <w:p w14:paraId="027875C8" w14:textId="4EE9BB28"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012" w:type="dxa"/>
            <w:noWrap/>
            <w:vAlign w:val="bottom"/>
            <w:hideMark/>
          </w:tcPr>
          <w:p w14:paraId="79D879F8" w14:textId="6B4FEF1D"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323E13E8" w14:textId="6500C331"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7E3D0E76" w14:textId="5731FB03"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7FC61BDC" w14:textId="77777777" w:rsidTr="006435E1">
        <w:trPr>
          <w:trHeight w:val="250"/>
        </w:trPr>
        <w:tc>
          <w:tcPr>
            <w:tcW w:w="4660" w:type="dxa"/>
            <w:noWrap/>
            <w:vAlign w:val="bottom"/>
            <w:hideMark/>
          </w:tcPr>
          <w:p w14:paraId="256E1115" w14:textId="34ADA19B"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Operation and maintenance of equipment (25.7</w:t>
            </w:r>
            <w:r w:rsidR="006A5F29" w:rsidRPr="009A31E9">
              <w:rPr>
                <w:rFonts w:ascii="Times New Roman" w:hAnsi="Times New Roman"/>
                <w:sz w:val="20"/>
                <w:szCs w:val="20"/>
              </w:rPr>
              <w:t>)</w:t>
            </w:r>
          </w:p>
        </w:tc>
        <w:tc>
          <w:tcPr>
            <w:tcW w:w="1012" w:type="dxa"/>
            <w:noWrap/>
            <w:vAlign w:val="bottom"/>
            <w:hideMark/>
          </w:tcPr>
          <w:p w14:paraId="0A9228F3" w14:textId="0B37DCCD"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w:t>
            </w:r>
          </w:p>
        </w:tc>
        <w:tc>
          <w:tcPr>
            <w:tcW w:w="1012" w:type="dxa"/>
            <w:noWrap/>
            <w:vAlign w:val="bottom"/>
            <w:hideMark/>
          </w:tcPr>
          <w:p w14:paraId="54089E3B" w14:textId="2ACAFD23"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w:t>
            </w:r>
          </w:p>
        </w:tc>
        <w:tc>
          <w:tcPr>
            <w:tcW w:w="1161" w:type="dxa"/>
            <w:noWrap/>
            <w:vAlign w:val="bottom"/>
            <w:hideMark/>
          </w:tcPr>
          <w:p w14:paraId="65075A52" w14:textId="1622C686"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w:t>
            </w:r>
          </w:p>
        </w:tc>
        <w:tc>
          <w:tcPr>
            <w:tcW w:w="991" w:type="dxa"/>
            <w:noWrap/>
            <w:vAlign w:val="bottom"/>
            <w:hideMark/>
          </w:tcPr>
          <w:p w14:paraId="19C398B5" w14:textId="2D4EF27E"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45CA5329" w14:textId="77777777" w:rsidTr="006435E1">
        <w:trPr>
          <w:trHeight w:val="250"/>
        </w:trPr>
        <w:tc>
          <w:tcPr>
            <w:tcW w:w="4660" w:type="dxa"/>
            <w:noWrap/>
            <w:vAlign w:val="bottom"/>
            <w:hideMark/>
          </w:tcPr>
          <w:p w14:paraId="6E27CB65" w14:textId="06B774A0"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Subsistence and support of persons (25.8</w:t>
            </w:r>
            <w:r w:rsidR="006A5F29" w:rsidRPr="009A31E9">
              <w:rPr>
                <w:rFonts w:ascii="Times New Roman" w:hAnsi="Times New Roman"/>
                <w:sz w:val="20"/>
                <w:szCs w:val="20"/>
              </w:rPr>
              <w:t>)</w:t>
            </w:r>
          </w:p>
        </w:tc>
        <w:tc>
          <w:tcPr>
            <w:tcW w:w="1012" w:type="dxa"/>
            <w:noWrap/>
            <w:vAlign w:val="bottom"/>
            <w:hideMark/>
          </w:tcPr>
          <w:p w14:paraId="07B2C0EE" w14:textId="126FC81A"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012" w:type="dxa"/>
            <w:noWrap/>
            <w:vAlign w:val="bottom"/>
            <w:hideMark/>
          </w:tcPr>
          <w:p w14:paraId="6BE5DAA7" w14:textId="5600FB29"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1161" w:type="dxa"/>
            <w:noWrap/>
            <w:vAlign w:val="bottom"/>
            <w:hideMark/>
          </w:tcPr>
          <w:p w14:paraId="2841C351" w14:textId="27627982"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c>
          <w:tcPr>
            <w:tcW w:w="991" w:type="dxa"/>
            <w:noWrap/>
            <w:vAlign w:val="bottom"/>
            <w:hideMark/>
          </w:tcPr>
          <w:p w14:paraId="4D6C10B8" w14:textId="03AA2B33" w:rsidR="00BC7A81" w:rsidRPr="00BC7A81" w:rsidRDefault="000935F0" w:rsidP="00BC7A81">
            <w:pPr>
              <w:spacing w:before="0" w:after="200" w:line="276" w:lineRule="auto"/>
              <w:contextualSpacing/>
              <w:jc w:val="right"/>
              <w:rPr>
                <w:rFonts w:ascii="Times New Roman" w:hAnsi="Times New Roman"/>
                <w:sz w:val="20"/>
                <w:szCs w:val="20"/>
              </w:rPr>
            </w:pPr>
            <w:r>
              <w:rPr>
                <w:rFonts w:ascii="Times New Roman" w:hAnsi="Times New Roman"/>
                <w:sz w:val="20"/>
                <w:szCs w:val="20"/>
              </w:rPr>
              <w:t>--</w:t>
            </w:r>
          </w:p>
        </w:tc>
      </w:tr>
      <w:tr w:rsidR="00BC7A81" w:rsidRPr="009A31E9" w14:paraId="48E010AF" w14:textId="77777777" w:rsidTr="006435E1">
        <w:trPr>
          <w:trHeight w:val="260"/>
        </w:trPr>
        <w:tc>
          <w:tcPr>
            <w:tcW w:w="4660" w:type="dxa"/>
            <w:noWrap/>
            <w:vAlign w:val="bottom"/>
            <w:hideMark/>
          </w:tcPr>
          <w:p w14:paraId="7DE53072" w14:textId="6B25F9D0" w:rsidR="00BC7A81" w:rsidRPr="00BC7A81" w:rsidRDefault="00BC7A81" w:rsidP="00BC7A81">
            <w:pPr>
              <w:spacing w:before="0" w:after="200" w:line="276" w:lineRule="auto"/>
              <w:contextualSpacing/>
              <w:rPr>
                <w:rFonts w:ascii="Times New Roman" w:hAnsi="Times New Roman"/>
                <w:b/>
                <w:bCs/>
                <w:sz w:val="20"/>
                <w:szCs w:val="20"/>
              </w:rPr>
            </w:pPr>
            <w:r w:rsidRPr="00BC7A81">
              <w:rPr>
                <w:rFonts w:ascii="Times New Roman" w:hAnsi="Times New Roman"/>
                <w:b/>
                <w:bCs/>
                <w:sz w:val="20"/>
                <w:szCs w:val="20"/>
              </w:rPr>
              <w:t>Subtotal Other Contractual Services</w:t>
            </w:r>
          </w:p>
        </w:tc>
        <w:tc>
          <w:tcPr>
            <w:tcW w:w="1012" w:type="dxa"/>
            <w:noWrap/>
            <w:vAlign w:val="bottom"/>
            <w:hideMark/>
          </w:tcPr>
          <w:p w14:paraId="5C807C79" w14:textId="39A7C21B"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52,578</w:t>
            </w:r>
          </w:p>
        </w:tc>
        <w:tc>
          <w:tcPr>
            <w:tcW w:w="1012" w:type="dxa"/>
            <w:noWrap/>
            <w:vAlign w:val="bottom"/>
            <w:hideMark/>
          </w:tcPr>
          <w:p w14:paraId="12B98524" w14:textId="0360AAEE"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57,568</w:t>
            </w:r>
          </w:p>
        </w:tc>
        <w:tc>
          <w:tcPr>
            <w:tcW w:w="1161" w:type="dxa"/>
            <w:noWrap/>
            <w:vAlign w:val="bottom"/>
            <w:hideMark/>
          </w:tcPr>
          <w:p w14:paraId="0869A3E1" w14:textId="1356CCDB"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68,872</w:t>
            </w:r>
          </w:p>
        </w:tc>
        <w:tc>
          <w:tcPr>
            <w:tcW w:w="991" w:type="dxa"/>
            <w:noWrap/>
            <w:vAlign w:val="bottom"/>
            <w:hideMark/>
          </w:tcPr>
          <w:p w14:paraId="148EE47B" w14:textId="6E217BEE"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11,304</w:t>
            </w:r>
          </w:p>
        </w:tc>
      </w:tr>
      <w:tr w:rsidR="00BC7A81" w:rsidRPr="009A31E9" w14:paraId="31047FE8" w14:textId="77777777" w:rsidTr="006435E1">
        <w:trPr>
          <w:trHeight w:val="250"/>
        </w:trPr>
        <w:tc>
          <w:tcPr>
            <w:tcW w:w="4660" w:type="dxa"/>
            <w:noWrap/>
            <w:vAlign w:val="bottom"/>
            <w:hideMark/>
          </w:tcPr>
          <w:p w14:paraId="038140D5" w14:textId="6F53312B" w:rsidR="00BC7A81" w:rsidRPr="00BC7A81" w:rsidRDefault="00BC7A81" w:rsidP="00BC7A81">
            <w:pPr>
              <w:spacing w:before="0" w:after="200" w:line="276" w:lineRule="auto"/>
              <w:contextualSpacing/>
              <w:rPr>
                <w:rFonts w:ascii="Times New Roman" w:hAnsi="Times New Roman"/>
                <w:sz w:val="20"/>
                <w:szCs w:val="20"/>
              </w:rPr>
            </w:pPr>
            <w:r w:rsidRPr="00BC7A81">
              <w:rPr>
                <w:rFonts w:ascii="Times New Roman" w:hAnsi="Times New Roman"/>
                <w:sz w:val="20"/>
                <w:szCs w:val="20"/>
              </w:rPr>
              <w:t>Supplies and materials (26.0</w:t>
            </w:r>
            <w:r w:rsidR="006A5F29" w:rsidRPr="009A31E9">
              <w:rPr>
                <w:rFonts w:ascii="Times New Roman" w:hAnsi="Times New Roman"/>
                <w:sz w:val="20"/>
                <w:szCs w:val="20"/>
              </w:rPr>
              <w:t>)</w:t>
            </w:r>
          </w:p>
        </w:tc>
        <w:tc>
          <w:tcPr>
            <w:tcW w:w="1012" w:type="dxa"/>
            <w:noWrap/>
            <w:vAlign w:val="bottom"/>
            <w:hideMark/>
          </w:tcPr>
          <w:p w14:paraId="10A0D498" w14:textId="3E5B6FC6"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47</w:t>
            </w:r>
          </w:p>
        </w:tc>
        <w:tc>
          <w:tcPr>
            <w:tcW w:w="1012" w:type="dxa"/>
            <w:noWrap/>
            <w:vAlign w:val="bottom"/>
            <w:hideMark/>
          </w:tcPr>
          <w:p w14:paraId="31618ACE" w14:textId="2281A744"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52</w:t>
            </w:r>
          </w:p>
        </w:tc>
        <w:tc>
          <w:tcPr>
            <w:tcW w:w="1161" w:type="dxa"/>
            <w:noWrap/>
            <w:vAlign w:val="bottom"/>
            <w:hideMark/>
          </w:tcPr>
          <w:p w14:paraId="32211AF1" w14:textId="03D4B28E"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62</w:t>
            </w:r>
          </w:p>
        </w:tc>
        <w:tc>
          <w:tcPr>
            <w:tcW w:w="991" w:type="dxa"/>
            <w:noWrap/>
            <w:vAlign w:val="bottom"/>
            <w:hideMark/>
          </w:tcPr>
          <w:p w14:paraId="6E46E678" w14:textId="2F215822"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10</w:t>
            </w:r>
          </w:p>
        </w:tc>
      </w:tr>
      <w:tr w:rsidR="00BC7A81" w:rsidRPr="009A31E9" w14:paraId="1AF23455" w14:textId="77777777" w:rsidTr="006435E1">
        <w:trPr>
          <w:trHeight w:val="260"/>
        </w:trPr>
        <w:tc>
          <w:tcPr>
            <w:tcW w:w="4660" w:type="dxa"/>
            <w:noWrap/>
            <w:vAlign w:val="bottom"/>
            <w:hideMark/>
          </w:tcPr>
          <w:p w14:paraId="14ABB9EE" w14:textId="12A82A99" w:rsidR="00BC7A81" w:rsidRPr="00BC7A81" w:rsidRDefault="006A5F29" w:rsidP="00BC7A81">
            <w:pPr>
              <w:spacing w:before="0" w:after="200" w:line="276" w:lineRule="auto"/>
              <w:contextualSpacing/>
              <w:rPr>
                <w:rFonts w:ascii="Times New Roman" w:hAnsi="Times New Roman"/>
                <w:b/>
                <w:bCs/>
                <w:sz w:val="20"/>
                <w:szCs w:val="20"/>
              </w:rPr>
            </w:pPr>
            <w:r w:rsidRPr="009A31E9">
              <w:rPr>
                <w:rFonts w:ascii="Times New Roman" w:hAnsi="Times New Roman"/>
                <w:b/>
                <w:bCs/>
                <w:sz w:val="20"/>
                <w:szCs w:val="20"/>
              </w:rPr>
              <w:t>Total Non-Pay Costs</w:t>
            </w:r>
          </w:p>
        </w:tc>
        <w:tc>
          <w:tcPr>
            <w:tcW w:w="1012" w:type="dxa"/>
            <w:noWrap/>
            <w:vAlign w:val="bottom"/>
            <w:hideMark/>
          </w:tcPr>
          <w:p w14:paraId="1B08A05A" w14:textId="5FE22009" w:rsidR="00BC7A81" w:rsidRPr="009A31E9" w:rsidRDefault="00BC7A81" w:rsidP="00BC7A81">
            <w:pPr>
              <w:spacing w:before="0" w:after="200" w:line="276" w:lineRule="auto"/>
              <w:contextualSpacing/>
              <w:jc w:val="right"/>
              <w:rPr>
                <w:rFonts w:ascii="Times New Roman" w:hAnsi="Times New Roman"/>
                <w:b/>
                <w:sz w:val="20"/>
                <w:szCs w:val="20"/>
              </w:rPr>
            </w:pPr>
            <w:r w:rsidRPr="009A31E9">
              <w:rPr>
                <w:rFonts w:ascii="Times New Roman" w:hAnsi="Times New Roman"/>
                <w:b/>
                <w:sz w:val="20"/>
                <w:szCs w:val="20"/>
              </w:rPr>
              <w:t>56,109</w:t>
            </w:r>
          </w:p>
        </w:tc>
        <w:tc>
          <w:tcPr>
            <w:tcW w:w="1012" w:type="dxa"/>
            <w:noWrap/>
            <w:vAlign w:val="bottom"/>
            <w:hideMark/>
          </w:tcPr>
          <w:p w14:paraId="505725BD" w14:textId="39A57409"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61,185</w:t>
            </w:r>
          </w:p>
        </w:tc>
        <w:tc>
          <w:tcPr>
            <w:tcW w:w="1161" w:type="dxa"/>
            <w:noWrap/>
            <w:vAlign w:val="bottom"/>
            <w:hideMark/>
          </w:tcPr>
          <w:p w14:paraId="1DE96BB0" w14:textId="6C5C09CD"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73,201</w:t>
            </w:r>
          </w:p>
        </w:tc>
        <w:tc>
          <w:tcPr>
            <w:tcW w:w="991" w:type="dxa"/>
            <w:noWrap/>
            <w:vAlign w:val="bottom"/>
            <w:hideMark/>
          </w:tcPr>
          <w:p w14:paraId="6D3EBD54" w14:textId="39DC678B" w:rsidR="00BC7A81" w:rsidRPr="00BC7A81" w:rsidRDefault="00BC7A81" w:rsidP="00BC7A81">
            <w:pPr>
              <w:spacing w:before="0" w:after="200" w:line="276" w:lineRule="auto"/>
              <w:contextualSpacing/>
              <w:jc w:val="right"/>
              <w:rPr>
                <w:rFonts w:ascii="Times New Roman" w:hAnsi="Times New Roman"/>
                <w:b/>
                <w:bCs/>
                <w:sz w:val="20"/>
                <w:szCs w:val="20"/>
              </w:rPr>
            </w:pPr>
            <w:r w:rsidRPr="00BC7A81">
              <w:rPr>
                <w:rFonts w:ascii="Times New Roman" w:hAnsi="Times New Roman"/>
                <w:b/>
                <w:bCs/>
                <w:sz w:val="20"/>
                <w:szCs w:val="20"/>
              </w:rPr>
              <w:t>12,016</w:t>
            </w:r>
          </w:p>
        </w:tc>
      </w:tr>
      <w:tr w:rsidR="00BC7A81" w:rsidRPr="009A31E9" w14:paraId="5BC742FA" w14:textId="77777777" w:rsidTr="006435E1">
        <w:trPr>
          <w:trHeight w:val="260"/>
        </w:trPr>
        <w:tc>
          <w:tcPr>
            <w:tcW w:w="4660" w:type="dxa"/>
            <w:noWrap/>
            <w:vAlign w:val="bottom"/>
            <w:hideMark/>
          </w:tcPr>
          <w:p w14:paraId="6EBB9CC8" w14:textId="780FF7C3" w:rsidR="00BC7A81" w:rsidRPr="00BC7A81" w:rsidRDefault="00BC7A81" w:rsidP="00BC7A81">
            <w:pPr>
              <w:spacing w:before="0" w:after="200" w:line="276" w:lineRule="auto"/>
              <w:contextualSpacing/>
              <w:rPr>
                <w:rFonts w:ascii="Times New Roman" w:hAnsi="Times New Roman"/>
                <w:b/>
                <w:bCs/>
                <w:sz w:val="20"/>
                <w:szCs w:val="20"/>
              </w:rPr>
            </w:pPr>
            <w:r w:rsidRPr="00BC7A81">
              <w:rPr>
                <w:rFonts w:ascii="Times New Roman" w:hAnsi="Times New Roman"/>
                <w:b/>
                <w:bCs/>
                <w:sz w:val="20"/>
                <w:szCs w:val="20"/>
              </w:rPr>
              <w:t>Total Salary and Expense</w:t>
            </w:r>
          </w:p>
        </w:tc>
        <w:tc>
          <w:tcPr>
            <w:tcW w:w="1012" w:type="dxa"/>
            <w:noWrap/>
            <w:vAlign w:val="bottom"/>
            <w:hideMark/>
          </w:tcPr>
          <w:p w14:paraId="2E7A8F0E" w14:textId="0D318377"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87,108</w:t>
            </w:r>
          </w:p>
        </w:tc>
        <w:tc>
          <w:tcPr>
            <w:tcW w:w="1012" w:type="dxa"/>
            <w:noWrap/>
            <w:vAlign w:val="bottom"/>
            <w:hideMark/>
          </w:tcPr>
          <w:p w14:paraId="51F00B6D" w14:textId="568D11DF"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95,125</w:t>
            </w:r>
          </w:p>
        </w:tc>
        <w:tc>
          <w:tcPr>
            <w:tcW w:w="1161" w:type="dxa"/>
            <w:noWrap/>
            <w:vAlign w:val="bottom"/>
            <w:hideMark/>
          </w:tcPr>
          <w:p w14:paraId="0B7499EF" w14:textId="54055071"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113,805</w:t>
            </w:r>
          </w:p>
        </w:tc>
        <w:tc>
          <w:tcPr>
            <w:tcW w:w="991" w:type="dxa"/>
            <w:noWrap/>
            <w:vAlign w:val="bottom"/>
            <w:hideMark/>
          </w:tcPr>
          <w:p w14:paraId="69758048" w14:textId="3C29F9F2"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18,680</w:t>
            </w:r>
          </w:p>
        </w:tc>
      </w:tr>
      <w:tr w:rsidR="00BC7A81" w:rsidRPr="009A31E9" w14:paraId="45A489AB" w14:textId="77777777" w:rsidTr="006435E1">
        <w:trPr>
          <w:trHeight w:val="260"/>
        </w:trPr>
        <w:tc>
          <w:tcPr>
            <w:tcW w:w="4660" w:type="dxa"/>
            <w:noWrap/>
            <w:vAlign w:val="bottom"/>
            <w:hideMark/>
          </w:tcPr>
          <w:p w14:paraId="066159E0" w14:textId="4164CE3C" w:rsidR="00BC7A81" w:rsidRPr="00BC7A81" w:rsidRDefault="006A5F29" w:rsidP="00BC7A81">
            <w:pPr>
              <w:spacing w:before="0" w:after="200" w:line="276" w:lineRule="auto"/>
              <w:contextualSpacing/>
              <w:rPr>
                <w:rFonts w:ascii="Times New Roman" w:hAnsi="Times New Roman"/>
                <w:b/>
                <w:bCs/>
                <w:sz w:val="20"/>
                <w:szCs w:val="20"/>
              </w:rPr>
            </w:pPr>
            <w:r w:rsidRPr="009A31E9">
              <w:rPr>
                <w:rFonts w:ascii="Times New Roman" w:hAnsi="Times New Roman"/>
                <w:b/>
                <w:bCs/>
                <w:sz w:val="20"/>
                <w:szCs w:val="20"/>
              </w:rPr>
              <w:t>Direct FTE</w:t>
            </w:r>
          </w:p>
        </w:tc>
        <w:tc>
          <w:tcPr>
            <w:tcW w:w="1012" w:type="dxa"/>
            <w:noWrap/>
            <w:vAlign w:val="bottom"/>
            <w:hideMark/>
          </w:tcPr>
          <w:p w14:paraId="5FC18CD0" w14:textId="480FFCAA" w:rsidR="00BC7A81" w:rsidRPr="009A31E9" w:rsidRDefault="00BC7A81" w:rsidP="00BC7A81">
            <w:pPr>
              <w:spacing w:before="0" w:after="200" w:line="276" w:lineRule="auto"/>
              <w:contextualSpacing/>
              <w:jc w:val="right"/>
              <w:rPr>
                <w:rFonts w:ascii="Times New Roman" w:hAnsi="Times New Roman"/>
                <w:sz w:val="20"/>
                <w:szCs w:val="20"/>
              </w:rPr>
            </w:pPr>
            <w:r w:rsidRPr="009A31E9">
              <w:rPr>
                <w:rFonts w:ascii="Times New Roman" w:hAnsi="Times New Roman"/>
                <w:sz w:val="20"/>
                <w:szCs w:val="20"/>
              </w:rPr>
              <w:t>173.6</w:t>
            </w:r>
          </w:p>
        </w:tc>
        <w:tc>
          <w:tcPr>
            <w:tcW w:w="1012" w:type="dxa"/>
            <w:noWrap/>
            <w:vAlign w:val="bottom"/>
            <w:hideMark/>
          </w:tcPr>
          <w:p w14:paraId="0B365211" w14:textId="44C61EFF"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189.9</w:t>
            </w:r>
          </w:p>
        </w:tc>
        <w:tc>
          <w:tcPr>
            <w:tcW w:w="1161" w:type="dxa"/>
            <w:noWrap/>
            <w:vAlign w:val="bottom"/>
            <w:hideMark/>
          </w:tcPr>
          <w:p w14:paraId="49373D78" w14:textId="0F67DDB4"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231.8</w:t>
            </w:r>
          </w:p>
        </w:tc>
        <w:tc>
          <w:tcPr>
            <w:tcW w:w="991" w:type="dxa"/>
            <w:noWrap/>
            <w:vAlign w:val="bottom"/>
            <w:hideMark/>
          </w:tcPr>
          <w:p w14:paraId="50E393A9" w14:textId="4526E5BA" w:rsidR="00BC7A81" w:rsidRPr="00BC7A81" w:rsidRDefault="00BC7A81" w:rsidP="00BC7A81">
            <w:pPr>
              <w:spacing w:before="0" w:after="200" w:line="276" w:lineRule="auto"/>
              <w:contextualSpacing/>
              <w:jc w:val="right"/>
              <w:rPr>
                <w:rFonts w:ascii="Times New Roman" w:hAnsi="Times New Roman"/>
                <w:sz w:val="20"/>
                <w:szCs w:val="20"/>
              </w:rPr>
            </w:pPr>
            <w:r w:rsidRPr="00BC7A81">
              <w:rPr>
                <w:rFonts w:ascii="Times New Roman" w:hAnsi="Times New Roman"/>
                <w:sz w:val="20"/>
                <w:szCs w:val="20"/>
              </w:rPr>
              <w:t>41.9</w:t>
            </w:r>
          </w:p>
        </w:tc>
      </w:tr>
    </w:tbl>
    <w:p w14:paraId="020268F3" w14:textId="77777777" w:rsidR="00BC7A81" w:rsidRDefault="00BC7A81" w:rsidP="00440FF1">
      <w:pPr>
        <w:spacing w:before="0" w:after="200" w:line="276" w:lineRule="auto"/>
        <w:contextualSpacing/>
        <w:jc w:val="center"/>
      </w:pPr>
    </w:p>
    <w:p w14:paraId="23353652" w14:textId="7AB9FA5B" w:rsidR="00CB1F44" w:rsidRDefault="00CB1F44" w:rsidP="00440FF1">
      <w:pPr>
        <w:spacing w:before="0" w:after="200" w:line="276" w:lineRule="auto"/>
        <w:contextualSpacing/>
        <w:jc w:val="center"/>
      </w:pPr>
      <w:r>
        <w:br w:type="page"/>
      </w:r>
    </w:p>
    <w:p w14:paraId="7F29B4CE" w14:textId="3122637F" w:rsidR="00CB1F44" w:rsidRPr="00B1558C" w:rsidRDefault="004548B3" w:rsidP="006E75B4">
      <w:pPr>
        <w:pStyle w:val="Heading2"/>
      </w:pPr>
      <w:bookmarkStart w:id="248" w:name="_Toc129353047"/>
      <w:r>
        <w:lastRenderedPageBreak/>
        <w:t>Detail of Full Time Equivalents (FTE)</w:t>
      </w:r>
      <w:bookmarkEnd w:id="248"/>
    </w:p>
    <w:p w14:paraId="7E0A4EF3" w14:textId="77777777" w:rsidR="00CB1F44" w:rsidRDefault="00CB1F44" w:rsidP="002D1905">
      <w:pPr>
        <w:spacing w:before="0" w:after="120" w:line="276" w:lineRule="auto"/>
        <w:jc w:val="center"/>
      </w:pPr>
      <w:r w:rsidRPr="00743D6F">
        <w:t>Administration</w:t>
      </w:r>
      <w:r>
        <w:t xml:space="preserve"> </w:t>
      </w:r>
      <w:r w:rsidRPr="00743D6F">
        <w:t>for</w:t>
      </w:r>
      <w:r>
        <w:t xml:space="preserve"> </w:t>
      </w:r>
      <w:r w:rsidRPr="00743D6F">
        <w:t>Community</w:t>
      </w:r>
      <w:r>
        <w:t xml:space="preserve"> </w:t>
      </w:r>
      <w:r w:rsidRPr="00743D6F">
        <w:t>Living</w:t>
      </w:r>
    </w:p>
    <w:tbl>
      <w:tblPr>
        <w:tblStyle w:val="TableGrid"/>
        <w:tblW w:w="0" w:type="auto"/>
        <w:tblLook w:val="04A0" w:firstRow="1" w:lastRow="0" w:firstColumn="1" w:lastColumn="0" w:noHBand="0" w:noVBand="1"/>
      </w:tblPr>
      <w:tblGrid>
        <w:gridCol w:w="2579"/>
        <w:gridCol w:w="795"/>
        <w:gridCol w:w="823"/>
        <w:gridCol w:w="701"/>
        <w:gridCol w:w="796"/>
        <w:gridCol w:w="824"/>
        <w:gridCol w:w="606"/>
        <w:gridCol w:w="796"/>
        <w:gridCol w:w="824"/>
        <w:gridCol w:w="606"/>
      </w:tblGrid>
      <w:tr w:rsidR="00EA3977" w:rsidRPr="00A91BA0" w14:paraId="1D973130" w14:textId="77777777" w:rsidTr="000935F0">
        <w:trPr>
          <w:trHeight w:val="576"/>
          <w:tblHeader/>
        </w:trPr>
        <w:tc>
          <w:tcPr>
            <w:tcW w:w="2579" w:type="dxa"/>
            <w:vAlign w:val="center"/>
            <w:hideMark/>
          </w:tcPr>
          <w:p w14:paraId="4474A652" w14:textId="2956882A" w:rsidR="002F1F00" w:rsidRPr="00A91BA0" w:rsidRDefault="002F1F00" w:rsidP="002F1F00">
            <w:pPr>
              <w:spacing w:before="0" w:line="276" w:lineRule="auto"/>
              <w:rPr>
                <w:rFonts w:ascii="Times New Roman" w:hAnsi="Times New Roman"/>
                <w:b/>
                <w:bCs/>
                <w:sz w:val="20"/>
                <w:szCs w:val="20"/>
              </w:rPr>
            </w:pPr>
            <w:r w:rsidRPr="00A91BA0">
              <w:rPr>
                <w:rFonts w:ascii="Times New Roman" w:hAnsi="Times New Roman"/>
                <w:b/>
                <w:bCs/>
                <w:sz w:val="20"/>
                <w:szCs w:val="20"/>
              </w:rPr>
              <w:t>Category</w:t>
            </w:r>
          </w:p>
        </w:tc>
        <w:tc>
          <w:tcPr>
            <w:tcW w:w="795" w:type="dxa"/>
            <w:vAlign w:val="center"/>
            <w:hideMark/>
          </w:tcPr>
          <w:p w14:paraId="4A1D7E5E"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2022 Actual Civilian</w:t>
            </w:r>
          </w:p>
        </w:tc>
        <w:tc>
          <w:tcPr>
            <w:tcW w:w="823" w:type="dxa"/>
            <w:vAlign w:val="center"/>
            <w:hideMark/>
          </w:tcPr>
          <w:p w14:paraId="6885A92C"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2022 Actual Military</w:t>
            </w:r>
          </w:p>
        </w:tc>
        <w:tc>
          <w:tcPr>
            <w:tcW w:w="701" w:type="dxa"/>
            <w:vAlign w:val="center"/>
            <w:hideMark/>
          </w:tcPr>
          <w:p w14:paraId="6AB7F2B2"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2022 Actual Total</w:t>
            </w:r>
          </w:p>
        </w:tc>
        <w:tc>
          <w:tcPr>
            <w:tcW w:w="796" w:type="dxa"/>
            <w:vAlign w:val="center"/>
            <w:hideMark/>
          </w:tcPr>
          <w:p w14:paraId="2DE67E37"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2023 Est. Civilian</w:t>
            </w:r>
          </w:p>
        </w:tc>
        <w:tc>
          <w:tcPr>
            <w:tcW w:w="824" w:type="dxa"/>
            <w:vAlign w:val="center"/>
            <w:hideMark/>
          </w:tcPr>
          <w:p w14:paraId="7E84DEDD"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2023 Est. Military</w:t>
            </w:r>
          </w:p>
        </w:tc>
        <w:tc>
          <w:tcPr>
            <w:tcW w:w="606" w:type="dxa"/>
            <w:vAlign w:val="center"/>
            <w:hideMark/>
          </w:tcPr>
          <w:p w14:paraId="4A66D126"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2023 Est. Total</w:t>
            </w:r>
          </w:p>
        </w:tc>
        <w:tc>
          <w:tcPr>
            <w:tcW w:w="796" w:type="dxa"/>
            <w:vAlign w:val="center"/>
            <w:hideMark/>
          </w:tcPr>
          <w:p w14:paraId="65728B39"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2024 Est. Civilian</w:t>
            </w:r>
          </w:p>
        </w:tc>
        <w:tc>
          <w:tcPr>
            <w:tcW w:w="824" w:type="dxa"/>
            <w:vAlign w:val="center"/>
            <w:hideMark/>
          </w:tcPr>
          <w:p w14:paraId="7654038A"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2024 Est. Military</w:t>
            </w:r>
          </w:p>
        </w:tc>
        <w:tc>
          <w:tcPr>
            <w:tcW w:w="606" w:type="dxa"/>
            <w:vAlign w:val="center"/>
            <w:hideMark/>
          </w:tcPr>
          <w:p w14:paraId="1018AC50" w14:textId="77777777" w:rsidR="002F1F00" w:rsidRPr="00A91BA0" w:rsidRDefault="002F1F00" w:rsidP="008F7378">
            <w:pPr>
              <w:spacing w:before="0" w:line="276" w:lineRule="auto"/>
              <w:ind w:left="-110" w:right="-90"/>
              <w:jc w:val="center"/>
              <w:rPr>
                <w:rFonts w:ascii="Times New Roman" w:hAnsi="Times New Roman"/>
                <w:b/>
                <w:bCs/>
                <w:sz w:val="20"/>
                <w:szCs w:val="20"/>
              </w:rPr>
            </w:pPr>
            <w:r w:rsidRPr="00A91BA0">
              <w:rPr>
                <w:rFonts w:ascii="Times New Roman" w:hAnsi="Times New Roman"/>
                <w:b/>
                <w:bCs/>
                <w:sz w:val="20"/>
                <w:szCs w:val="20"/>
              </w:rPr>
              <w:t>2024 Est. Total</w:t>
            </w:r>
          </w:p>
        </w:tc>
      </w:tr>
      <w:tr w:rsidR="0042545E" w:rsidRPr="00A91BA0" w14:paraId="0A8868D4" w14:textId="77777777" w:rsidTr="00553DF3">
        <w:trPr>
          <w:trHeight w:val="20"/>
        </w:trPr>
        <w:tc>
          <w:tcPr>
            <w:tcW w:w="2579" w:type="dxa"/>
            <w:noWrap/>
            <w:vAlign w:val="center"/>
            <w:hideMark/>
          </w:tcPr>
          <w:p w14:paraId="2243E62F"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Office of the Administrator</w:t>
            </w:r>
          </w:p>
        </w:tc>
        <w:tc>
          <w:tcPr>
            <w:tcW w:w="795" w:type="dxa"/>
            <w:vAlign w:val="bottom"/>
            <w:hideMark/>
          </w:tcPr>
          <w:p w14:paraId="21E2522C" w14:textId="0AE4D52E"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02772533" w14:textId="45AE2117"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2FDAC662" w14:textId="3D995DA1"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76F96190" w14:textId="70666BC9"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5820B87D" w14:textId="120AAABC"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A5271E4" w14:textId="6A4117A0"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47E839E7" w14:textId="15F44922"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33023959" w14:textId="25772429"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75ECA6B" w14:textId="7AE615E0"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68E5D795" w14:textId="77777777" w:rsidTr="00553DF3">
        <w:trPr>
          <w:trHeight w:val="20"/>
        </w:trPr>
        <w:tc>
          <w:tcPr>
            <w:tcW w:w="2579" w:type="dxa"/>
            <w:noWrap/>
            <w:vAlign w:val="center"/>
            <w:hideMark/>
          </w:tcPr>
          <w:p w14:paraId="2E2A4D88" w14:textId="7D1A9C65"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27ED1CF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15.8</w:t>
            </w:r>
          </w:p>
        </w:tc>
        <w:tc>
          <w:tcPr>
            <w:tcW w:w="823" w:type="dxa"/>
            <w:vAlign w:val="bottom"/>
            <w:hideMark/>
          </w:tcPr>
          <w:p w14:paraId="4E7C2EC7" w14:textId="6C704170"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0D1B715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15.8</w:t>
            </w:r>
          </w:p>
        </w:tc>
        <w:tc>
          <w:tcPr>
            <w:tcW w:w="796" w:type="dxa"/>
            <w:vAlign w:val="bottom"/>
            <w:hideMark/>
          </w:tcPr>
          <w:p w14:paraId="70D809C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14.3</w:t>
            </w:r>
          </w:p>
        </w:tc>
        <w:tc>
          <w:tcPr>
            <w:tcW w:w="824" w:type="dxa"/>
            <w:vAlign w:val="bottom"/>
            <w:hideMark/>
          </w:tcPr>
          <w:p w14:paraId="2AFBAB60" w14:textId="616C6932"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13EA4F6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14.3</w:t>
            </w:r>
          </w:p>
        </w:tc>
        <w:tc>
          <w:tcPr>
            <w:tcW w:w="796" w:type="dxa"/>
            <w:vAlign w:val="bottom"/>
            <w:hideMark/>
          </w:tcPr>
          <w:p w14:paraId="1EF5E25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21.3</w:t>
            </w:r>
          </w:p>
        </w:tc>
        <w:tc>
          <w:tcPr>
            <w:tcW w:w="824" w:type="dxa"/>
            <w:vAlign w:val="bottom"/>
            <w:hideMark/>
          </w:tcPr>
          <w:p w14:paraId="59F9D47D" w14:textId="567A71A5"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60599CE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21.3</w:t>
            </w:r>
          </w:p>
        </w:tc>
      </w:tr>
      <w:tr w:rsidR="0042545E" w:rsidRPr="00A91BA0" w14:paraId="1E1A9DD6" w14:textId="77777777" w:rsidTr="00553DF3">
        <w:trPr>
          <w:trHeight w:val="20"/>
        </w:trPr>
        <w:tc>
          <w:tcPr>
            <w:tcW w:w="2579" w:type="dxa"/>
            <w:noWrap/>
            <w:vAlign w:val="center"/>
            <w:hideMark/>
          </w:tcPr>
          <w:p w14:paraId="548C64C4" w14:textId="10A93EAB"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290293C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3" w:type="dxa"/>
            <w:vAlign w:val="bottom"/>
            <w:hideMark/>
          </w:tcPr>
          <w:p w14:paraId="62EC6507" w14:textId="2760BCC0"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21ECA3A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0E4FC71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259498E4" w14:textId="3EEF84CC" w:rsidR="002F1F00" w:rsidRPr="00A91BA0" w:rsidRDefault="000935F0"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0BA21C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0FAE4C3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2CAEEF64" w14:textId="4274794A"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4E228A2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r>
      <w:tr w:rsidR="0042545E" w:rsidRPr="00A91BA0" w14:paraId="193AFB21" w14:textId="77777777" w:rsidTr="00553DF3">
        <w:trPr>
          <w:trHeight w:val="20"/>
        </w:trPr>
        <w:tc>
          <w:tcPr>
            <w:tcW w:w="2579" w:type="dxa"/>
            <w:noWrap/>
            <w:vAlign w:val="center"/>
            <w:hideMark/>
          </w:tcPr>
          <w:p w14:paraId="7E25DFE6" w14:textId="462BEF1E"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0E0B6D8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15.8</w:t>
            </w:r>
          </w:p>
        </w:tc>
        <w:tc>
          <w:tcPr>
            <w:tcW w:w="823" w:type="dxa"/>
            <w:vAlign w:val="bottom"/>
            <w:hideMark/>
          </w:tcPr>
          <w:p w14:paraId="67746D3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788DB24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15.8</w:t>
            </w:r>
          </w:p>
        </w:tc>
        <w:tc>
          <w:tcPr>
            <w:tcW w:w="796" w:type="dxa"/>
            <w:vAlign w:val="bottom"/>
            <w:hideMark/>
          </w:tcPr>
          <w:p w14:paraId="6EFD914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14.3</w:t>
            </w:r>
          </w:p>
        </w:tc>
        <w:tc>
          <w:tcPr>
            <w:tcW w:w="824" w:type="dxa"/>
            <w:vAlign w:val="bottom"/>
            <w:hideMark/>
          </w:tcPr>
          <w:p w14:paraId="10BB4D4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7C8F5ED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14.3</w:t>
            </w:r>
          </w:p>
        </w:tc>
        <w:tc>
          <w:tcPr>
            <w:tcW w:w="796" w:type="dxa"/>
            <w:vAlign w:val="bottom"/>
            <w:hideMark/>
          </w:tcPr>
          <w:p w14:paraId="2336996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21.3</w:t>
            </w:r>
          </w:p>
        </w:tc>
        <w:tc>
          <w:tcPr>
            <w:tcW w:w="824" w:type="dxa"/>
            <w:vAlign w:val="bottom"/>
            <w:hideMark/>
          </w:tcPr>
          <w:p w14:paraId="00A8C85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661A47A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21.3</w:t>
            </w:r>
          </w:p>
        </w:tc>
      </w:tr>
      <w:tr w:rsidR="0042545E" w:rsidRPr="00A91BA0" w14:paraId="5AF8988A" w14:textId="77777777" w:rsidTr="00553DF3">
        <w:trPr>
          <w:trHeight w:val="20"/>
        </w:trPr>
        <w:tc>
          <w:tcPr>
            <w:tcW w:w="2579" w:type="dxa"/>
            <w:noWrap/>
            <w:vAlign w:val="center"/>
            <w:hideMark/>
          </w:tcPr>
          <w:p w14:paraId="06C0E7CD"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Administration on Aging</w:t>
            </w:r>
          </w:p>
        </w:tc>
        <w:tc>
          <w:tcPr>
            <w:tcW w:w="795" w:type="dxa"/>
            <w:vAlign w:val="bottom"/>
            <w:hideMark/>
          </w:tcPr>
          <w:p w14:paraId="3189498A" w14:textId="6F883B4D"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7AD6F118" w14:textId="42861F17"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22EC2E3D" w14:textId="3E36CECA"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59B6B233" w14:textId="6368A701"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50DF38C6" w14:textId="4896C0CB"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1E91F380" w14:textId="6EC90D96"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60373ABB" w14:textId="567BBDED"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41D511D8" w14:textId="7203EB88"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261A5341" w14:textId="293FD237" w:rsidR="002F1F00" w:rsidRPr="00A91BA0" w:rsidRDefault="00F41BCD"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26607B95" w14:textId="77777777" w:rsidTr="00553DF3">
        <w:trPr>
          <w:trHeight w:val="20"/>
        </w:trPr>
        <w:tc>
          <w:tcPr>
            <w:tcW w:w="2579" w:type="dxa"/>
            <w:noWrap/>
            <w:vAlign w:val="center"/>
            <w:hideMark/>
          </w:tcPr>
          <w:p w14:paraId="0E00BB41" w14:textId="6BF9E8C3"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4D1C6D4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25.4</w:t>
            </w:r>
          </w:p>
        </w:tc>
        <w:tc>
          <w:tcPr>
            <w:tcW w:w="823" w:type="dxa"/>
            <w:vAlign w:val="bottom"/>
            <w:hideMark/>
          </w:tcPr>
          <w:p w14:paraId="56990D44" w14:textId="4C1BB3F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489EC6B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25.4</w:t>
            </w:r>
          </w:p>
        </w:tc>
        <w:tc>
          <w:tcPr>
            <w:tcW w:w="796" w:type="dxa"/>
            <w:vAlign w:val="bottom"/>
            <w:hideMark/>
          </w:tcPr>
          <w:p w14:paraId="0E3937B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26.4</w:t>
            </w:r>
          </w:p>
        </w:tc>
        <w:tc>
          <w:tcPr>
            <w:tcW w:w="824" w:type="dxa"/>
            <w:vAlign w:val="bottom"/>
            <w:hideMark/>
          </w:tcPr>
          <w:p w14:paraId="441C136B" w14:textId="2495AAF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0421CDD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26.4</w:t>
            </w:r>
          </w:p>
        </w:tc>
        <w:tc>
          <w:tcPr>
            <w:tcW w:w="796" w:type="dxa"/>
            <w:vAlign w:val="bottom"/>
            <w:hideMark/>
          </w:tcPr>
          <w:p w14:paraId="1FE235A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34.4</w:t>
            </w:r>
          </w:p>
        </w:tc>
        <w:tc>
          <w:tcPr>
            <w:tcW w:w="824" w:type="dxa"/>
            <w:vAlign w:val="bottom"/>
            <w:hideMark/>
          </w:tcPr>
          <w:p w14:paraId="44320AC2" w14:textId="05626BC4"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4ED3974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34.4</w:t>
            </w:r>
          </w:p>
        </w:tc>
      </w:tr>
      <w:tr w:rsidR="0042545E" w:rsidRPr="00A91BA0" w14:paraId="3CFF1E32" w14:textId="77777777" w:rsidTr="00553DF3">
        <w:trPr>
          <w:trHeight w:val="20"/>
        </w:trPr>
        <w:tc>
          <w:tcPr>
            <w:tcW w:w="2579" w:type="dxa"/>
            <w:noWrap/>
            <w:vAlign w:val="center"/>
            <w:hideMark/>
          </w:tcPr>
          <w:p w14:paraId="5E71BA59" w14:textId="256FFD45"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4C06E38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7.1</w:t>
            </w:r>
          </w:p>
        </w:tc>
        <w:tc>
          <w:tcPr>
            <w:tcW w:w="823" w:type="dxa"/>
            <w:vAlign w:val="bottom"/>
            <w:hideMark/>
          </w:tcPr>
          <w:p w14:paraId="3F530A1B" w14:textId="6E6F2841"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6FB78EC3"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7.1</w:t>
            </w:r>
          </w:p>
        </w:tc>
        <w:tc>
          <w:tcPr>
            <w:tcW w:w="796" w:type="dxa"/>
            <w:vAlign w:val="bottom"/>
            <w:hideMark/>
          </w:tcPr>
          <w:p w14:paraId="6FECD0B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6.9</w:t>
            </w:r>
          </w:p>
        </w:tc>
        <w:tc>
          <w:tcPr>
            <w:tcW w:w="824" w:type="dxa"/>
            <w:vAlign w:val="bottom"/>
            <w:hideMark/>
          </w:tcPr>
          <w:p w14:paraId="6B0EE7E5" w14:textId="6DD5B0E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5E3350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6.9</w:t>
            </w:r>
          </w:p>
        </w:tc>
        <w:tc>
          <w:tcPr>
            <w:tcW w:w="796" w:type="dxa"/>
            <w:vAlign w:val="bottom"/>
            <w:hideMark/>
          </w:tcPr>
          <w:p w14:paraId="68770D1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3.9</w:t>
            </w:r>
          </w:p>
        </w:tc>
        <w:tc>
          <w:tcPr>
            <w:tcW w:w="824" w:type="dxa"/>
            <w:vAlign w:val="bottom"/>
            <w:hideMark/>
          </w:tcPr>
          <w:p w14:paraId="3A3EDFC3" w14:textId="70BC446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191B079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3.9</w:t>
            </w:r>
          </w:p>
        </w:tc>
      </w:tr>
      <w:tr w:rsidR="0042545E" w:rsidRPr="00A91BA0" w14:paraId="4E305AD3" w14:textId="77777777" w:rsidTr="00553DF3">
        <w:trPr>
          <w:trHeight w:val="20"/>
        </w:trPr>
        <w:tc>
          <w:tcPr>
            <w:tcW w:w="2579" w:type="dxa"/>
            <w:noWrap/>
            <w:vAlign w:val="center"/>
            <w:hideMark/>
          </w:tcPr>
          <w:p w14:paraId="2236450C" w14:textId="5B6E0D2A"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1703B1E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32.5</w:t>
            </w:r>
          </w:p>
        </w:tc>
        <w:tc>
          <w:tcPr>
            <w:tcW w:w="823" w:type="dxa"/>
            <w:vAlign w:val="bottom"/>
            <w:hideMark/>
          </w:tcPr>
          <w:p w14:paraId="03CBDA63"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3E85ACA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32.5</w:t>
            </w:r>
          </w:p>
        </w:tc>
        <w:tc>
          <w:tcPr>
            <w:tcW w:w="796" w:type="dxa"/>
            <w:vAlign w:val="bottom"/>
            <w:hideMark/>
          </w:tcPr>
          <w:p w14:paraId="293E693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33.3</w:t>
            </w:r>
          </w:p>
        </w:tc>
        <w:tc>
          <w:tcPr>
            <w:tcW w:w="824" w:type="dxa"/>
            <w:vAlign w:val="bottom"/>
            <w:hideMark/>
          </w:tcPr>
          <w:p w14:paraId="5A56A92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49A374D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33.3</w:t>
            </w:r>
          </w:p>
        </w:tc>
        <w:tc>
          <w:tcPr>
            <w:tcW w:w="796" w:type="dxa"/>
            <w:vAlign w:val="bottom"/>
            <w:hideMark/>
          </w:tcPr>
          <w:p w14:paraId="1EC71143"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38.3</w:t>
            </w:r>
          </w:p>
        </w:tc>
        <w:tc>
          <w:tcPr>
            <w:tcW w:w="824" w:type="dxa"/>
            <w:vAlign w:val="bottom"/>
            <w:hideMark/>
          </w:tcPr>
          <w:p w14:paraId="55EDFC0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25EB47D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38.3</w:t>
            </w:r>
          </w:p>
        </w:tc>
      </w:tr>
      <w:tr w:rsidR="0042545E" w:rsidRPr="00A91BA0" w14:paraId="6716C326" w14:textId="77777777" w:rsidTr="00553DF3">
        <w:trPr>
          <w:trHeight w:val="20"/>
        </w:trPr>
        <w:tc>
          <w:tcPr>
            <w:tcW w:w="2579" w:type="dxa"/>
            <w:noWrap/>
            <w:vAlign w:val="center"/>
            <w:hideMark/>
          </w:tcPr>
          <w:p w14:paraId="30192852"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Administration on Disabilities</w:t>
            </w:r>
          </w:p>
        </w:tc>
        <w:tc>
          <w:tcPr>
            <w:tcW w:w="795" w:type="dxa"/>
            <w:vAlign w:val="bottom"/>
            <w:hideMark/>
          </w:tcPr>
          <w:p w14:paraId="502C9932" w14:textId="0849AAE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59FDF0F9" w14:textId="51EF066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7E126A2D" w14:textId="7AD344D6"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23804BDE" w14:textId="4D564740"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0BEB3F85" w14:textId="2C87A01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AF089D0" w14:textId="7F97FFFD"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58E3C8C0" w14:textId="32819C4D"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359965F0" w14:textId="4A08FA02"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8E86926" w14:textId="285CD92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0DAB9661" w14:textId="77777777" w:rsidTr="00553DF3">
        <w:trPr>
          <w:trHeight w:val="20"/>
        </w:trPr>
        <w:tc>
          <w:tcPr>
            <w:tcW w:w="2579" w:type="dxa"/>
            <w:noWrap/>
            <w:vAlign w:val="center"/>
            <w:hideMark/>
          </w:tcPr>
          <w:p w14:paraId="6F497BAB" w14:textId="397D25A8"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711A3A6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21.5</w:t>
            </w:r>
          </w:p>
        </w:tc>
        <w:tc>
          <w:tcPr>
            <w:tcW w:w="823" w:type="dxa"/>
            <w:vAlign w:val="bottom"/>
            <w:hideMark/>
          </w:tcPr>
          <w:p w14:paraId="163FF8E9" w14:textId="73FEEDC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2F3CB4A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21.5</w:t>
            </w:r>
          </w:p>
        </w:tc>
        <w:tc>
          <w:tcPr>
            <w:tcW w:w="796" w:type="dxa"/>
            <w:vAlign w:val="bottom"/>
            <w:hideMark/>
          </w:tcPr>
          <w:p w14:paraId="46EA178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24.0</w:t>
            </w:r>
          </w:p>
        </w:tc>
        <w:tc>
          <w:tcPr>
            <w:tcW w:w="824" w:type="dxa"/>
            <w:vAlign w:val="bottom"/>
            <w:hideMark/>
          </w:tcPr>
          <w:p w14:paraId="1D952867" w14:textId="78197B74"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E3BBE2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24.0</w:t>
            </w:r>
          </w:p>
        </w:tc>
        <w:tc>
          <w:tcPr>
            <w:tcW w:w="796" w:type="dxa"/>
            <w:vAlign w:val="bottom"/>
            <w:hideMark/>
          </w:tcPr>
          <w:p w14:paraId="54FAA3A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30.0</w:t>
            </w:r>
          </w:p>
        </w:tc>
        <w:tc>
          <w:tcPr>
            <w:tcW w:w="824" w:type="dxa"/>
            <w:vAlign w:val="bottom"/>
            <w:hideMark/>
          </w:tcPr>
          <w:p w14:paraId="2E6419A7" w14:textId="56B1639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138DE0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30.0</w:t>
            </w:r>
          </w:p>
        </w:tc>
      </w:tr>
      <w:tr w:rsidR="0042545E" w:rsidRPr="00A91BA0" w14:paraId="696F67D1" w14:textId="77777777" w:rsidTr="00553DF3">
        <w:trPr>
          <w:trHeight w:val="20"/>
        </w:trPr>
        <w:tc>
          <w:tcPr>
            <w:tcW w:w="2579" w:type="dxa"/>
            <w:noWrap/>
            <w:vAlign w:val="center"/>
            <w:hideMark/>
          </w:tcPr>
          <w:p w14:paraId="0AB4D22C" w14:textId="24D52C23"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55EF87A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1.8</w:t>
            </w:r>
          </w:p>
        </w:tc>
        <w:tc>
          <w:tcPr>
            <w:tcW w:w="823" w:type="dxa"/>
            <w:vAlign w:val="bottom"/>
            <w:hideMark/>
          </w:tcPr>
          <w:p w14:paraId="6134B955" w14:textId="3FFAB575"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3EB6E8A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1.8</w:t>
            </w:r>
          </w:p>
        </w:tc>
        <w:tc>
          <w:tcPr>
            <w:tcW w:w="796" w:type="dxa"/>
            <w:vAlign w:val="bottom"/>
            <w:hideMark/>
          </w:tcPr>
          <w:p w14:paraId="0A07B19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6.3</w:t>
            </w:r>
          </w:p>
        </w:tc>
        <w:tc>
          <w:tcPr>
            <w:tcW w:w="824" w:type="dxa"/>
            <w:vAlign w:val="bottom"/>
            <w:hideMark/>
          </w:tcPr>
          <w:p w14:paraId="64350223" w14:textId="52E71E25"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609FE47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6.3</w:t>
            </w:r>
          </w:p>
        </w:tc>
        <w:tc>
          <w:tcPr>
            <w:tcW w:w="796" w:type="dxa"/>
            <w:vAlign w:val="bottom"/>
            <w:hideMark/>
          </w:tcPr>
          <w:p w14:paraId="710C645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2.8</w:t>
            </w:r>
          </w:p>
        </w:tc>
        <w:tc>
          <w:tcPr>
            <w:tcW w:w="824" w:type="dxa"/>
            <w:vAlign w:val="bottom"/>
            <w:hideMark/>
          </w:tcPr>
          <w:p w14:paraId="0372903D" w14:textId="472FD184"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D1428D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2.8</w:t>
            </w:r>
          </w:p>
        </w:tc>
      </w:tr>
      <w:tr w:rsidR="0042545E" w:rsidRPr="00A91BA0" w14:paraId="52A92813" w14:textId="77777777" w:rsidTr="00553DF3">
        <w:trPr>
          <w:trHeight w:val="20"/>
        </w:trPr>
        <w:tc>
          <w:tcPr>
            <w:tcW w:w="2579" w:type="dxa"/>
            <w:noWrap/>
            <w:vAlign w:val="center"/>
            <w:hideMark/>
          </w:tcPr>
          <w:p w14:paraId="71EEA11A" w14:textId="3377E033"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6AA75D0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23.3</w:t>
            </w:r>
          </w:p>
        </w:tc>
        <w:tc>
          <w:tcPr>
            <w:tcW w:w="823" w:type="dxa"/>
            <w:vAlign w:val="bottom"/>
            <w:hideMark/>
          </w:tcPr>
          <w:p w14:paraId="31A8B5A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304E896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23.3</w:t>
            </w:r>
          </w:p>
        </w:tc>
        <w:tc>
          <w:tcPr>
            <w:tcW w:w="796" w:type="dxa"/>
            <w:vAlign w:val="bottom"/>
            <w:hideMark/>
          </w:tcPr>
          <w:p w14:paraId="4FFA59A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30.3</w:t>
            </w:r>
          </w:p>
        </w:tc>
        <w:tc>
          <w:tcPr>
            <w:tcW w:w="824" w:type="dxa"/>
            <w:vAlign w:val="bottom"/>
            <w:hideMark/>
          </w:tcPr>
          <w:p w14:paraId="524D898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03A296B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30.3</w:t>
            </w:r>
          </w:p>
        </w:tc>
        <w:tc>
          <w:tcPr>
            <w:tcW w:w="796" w:type="dxa"/>
            <w:vAlign w:val="bottom"/>
            <w:hideMark/>
          </w:tcPr>
          <w:p w14:paraId="0F7C3EE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32.8</w:t>
            </w:r>
          </w:p>
        </w:tc>
        <w:tc>
          <w:tcPr>
            <w:tcW w:w="824" w:type="dxa"/>
            <w:vAlign w:val="bottom"/>
            <w:hideMark/>
          </w:tcPr>
          <w:p w14:paraId="2C84D5C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7F0A8BF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32.8</w:t>
            </w:r>
          </w:p>
        </w:tc>
      </w:tr>
      <w:tr w:rsidR="0042545E" w:rsidRPr="00A91BA0" w14:paraId="5A4EFD4F" w14:textId="77777777" w:rsidTr="00553DF3">
        <w:trPr>
          <w:trHeight w:val="20"/>
        </w:trPr>
        <w:tc>
          <w:tcPr>
            <w:tcW w:w="2579" w:type="dxa"/>
            <w:noWrap/>
            <w:vAlign w:val="center"/>
            <w:hideMark/>
          </w:tcPr>
          <w:p w14:paraId="3E733F8A"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Center for Policy and Evaluation</w:t>
            </w:r>
          </w:p>
        </w:tc>
        <w:tc>
          <w:tcPr>
            <w:tcW w:w="795" w:type="dxa"/>
            <w:vAlign w:val="bottom"/>
            <w:hideMark/>
          </w:tcPr>
          <w:p w14:paraId="6659546B" w14:textId="7039829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0C086B0F" w14:textId="626957F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39FFDE4A" w14:textId="090C9EA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27FF8D6F" w14:textId="790F104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11E198EB" w14:textId="2E157C0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16B42EB0" w14:textId="1628358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196FDC13" w14:textId="03473DF4"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735A78FA" w14:textId="78B698B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0DFF1DF" w14:textId="605A9DD5"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4C194AE1" w14:textId="77777777" w:rsidTr="00553DF3">
        <w:trPr>
          <w:trHeight w:val="20"/>
        </w:trPr>
        <w:tc>
          <w:tcPr>
            <w:tcW w:w="2579" w:type="dxa"/>
            <w:noWrap/>
            <w:vAlign w:val="center"/>
            <w:hideMark/>
          </w:tcPr>
          <w:p w14:paraId="23589EEF" w14:textId="7FA69AB0"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19D60B7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6.8</w:t>
            </w:r>
          </w:p>
        </w:tc>
        <w:tc>
          <w:tcPr>
            <w:tcW w:w="823" w:type="dxa"/>
            <w:vAlign w:val="bottom"/>
            <w:hideMark/>
          </w:tcPr>
          <w:p w14:paraId="4383C45A" w14:textId="7942367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311099E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6.8</w:t>
            </w:r>
          </w:p>
        </w:tc>
        <w:tc>
          <w:tcPr>
            <w:tcW w:w="796" w:type="dxa"/>
            <w:vAlign w:val="bottom"/>
            <w:hideMark/>
          </w:tcPr>
          <w:p w14:paraId="64ECC0E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5.6</w:t>
            </w:r>
          </w:p>
        </w:tc>
        <w:tc>
          <w:tcPr>
            <w:tcW w:w="824" w:type="dxa"/>
            <w:vAlign w:val="bottom"/>
            <w:hideMark/>
          </w:tcPr>
          <w:p w14:paraId="69B24306" w14:textId="1FEEA1F2"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6C231D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5.6</w:t>
            </w:r>
          </w:p>
        </w:tc>
        <w:tc>
          <w:tcPr>
            <w:tcW w:w="796" w:type="dxa"/>
            <w:vAlign w:val="bottom"/>
            <w:hideMark/>
          </w:tcPr>
          <w:p w14:paraId="12FEFE3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9.6</w:t>
            </w:r>
          </w:p>
        </w:tc>
        <w:tc>
          <w:tcPr>
            <w:tcW w:w="824" w:type="dxa"/>
            <w:vAlign w:val="bottom"/>
            <w:hideMark/>
          </w:tcPr>
          <w:p w14:paraId="5B6A65A8" w14:textId="414D075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1BCABF4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9.6</w:t>
            </w:r>
          </w:p>
        </w:tc>
      </w:tr>
      <w:tr w:rsidR="0042545E" w:rsidRPr="00A91BA0" w14:paraId="72FDD3FE" w14:textId="77777777" w:rsidTr="00553DF3">
        <w:trPr>
          <w:trHeight w:val="20"/>
        </w:trPr>
        <w:tc>
          <w:tcPr>
            <w:tcW w:w="2579" w:type="dxa"/>
            <w:noWrap/>
            <w:vAlign w:val="center"/>
            <w:hideMark/>
          </w:tcPr>
          <w:p w14:paraId="015A8125" w14:textId="4DCDFD5B"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08190F0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4.5</w:t>
            </w:r>
          </w:p>
        </w:tc>
        <w:tc>
          <w:tcPr>
            <w:tcW w:w="823" w:type="dxa"/>
            <w:vAlign w:val="bottom"/>
            <w:hideMark/>
          </w:tcPr>
          <w:p w14:paraId="44626E4A" w14:textId="457E8AC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0F2DDDB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4.5</w:t>
            </w:r>
          </w:p>
        </w:tc>
        <w:tc>
          <w:tcPr>
            <w:tcW w:w="796" w:type="dxa"/>
            <w:vAlign w:val="bottom"/>
            <w:hideMark/>
          </w:tcPr>
          <w:p w14:paraId="6D9EB87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5.3</w:t>
            </w:r>
          </w:p>
        </w:tc>
        <w:tc>
          <w:tcPr>
            <w:tcW w:w="824" w:type="dxa"/>
            <w:vAlign w:val="bottom"/>
            <w:hideMark/>
          </w:tcPr>
          <w:p w14:paraId="7D18E13C" w14:textId="2A40C9E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E85B9C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5.3</w:t>
            </w:r>
          </w:p>
        </w:tc>
        <w:tc>
          <w:tcPr>
            <w:tcW w:w="796" w:type="dxa"/>
            <w:vAlign w:val="bottom"/>
            <w:hideMark/>
          </w:tcPr>
          <w:p w14:paraId="2B35C2D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12.0</w:t>
            </w:r>
          </w:p>
        </w:tc>
        <w:tc>
          <w:tcPr>
            <w:tcW w:w="824" w:type="dxa"/>
            <w:vAlign w:val="bottom"/>
            <w:hideMark/>
          </w:tcPr>
          <w:p w14:paraId="487FA17E" w14:textId="1573B161"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6363493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12.0</w:t>
            </w:r>
          </w:p>
        </w:tc>
      </w:tr>
      <w:tr w:rsidR="0042545E" w:rsidRPr="00A91BA0" w14:paraId="741E2EDE" w14:textId="77777777" w:rsidTr="00553DF3">
        <w:trPr>
          <w:trHeight w:val="20"/>
        </w:trPr>
        <w:tc>
          <w:tcPr>
            <w:tcW w:w="2579" w:type="dxa"/>
            <w:noWrap/>
            <w:vAlign w:val="center"/>
            <w:hideMark/>
          </w:tcPr>
          <w:p w14:paraId="0EBABCE0" w14:textId="260FAD2B"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2CEC8BC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11.3</w:t>
            </w:r>
          </w:p>
        </w:tc>
        <w:tc>
          <w:tcPr>
            <w:tcW w:w="823" w:type="dxa"/>
            <w:vAlign w:val="bottom"/>
            <w:hideMark/>
          </w:tcPr>
          <w:p w14:paraId="09BA55A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4C75197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11.3</w:t>
            </w:r>
          </w:p>
        </w:tc>
        <w:tc>
          <w:tcPr>
            <w:tcW w:w="796" w:type="dxa"/>
            <w:vAlign w:val="bottom"/>
            <w:hideMark/>
          </w:tcPr>
          <w:p w14:paraId="435F121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10.9</w:t>
            </w:r>
          </w:p>
        </w:tc>
        <w:tc>
          <w:tcPr>
            <w:tcW w:w="824" w:type="dxa"/>
            <w:vAlign w:val="bottom"/>
            <w:hideMark/>
          </w:tcPr>
          <w:p w14:paraId="3145119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41C0613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10.9</w:t>
            </w:r>
          </w:p>
        </w:tc>
        <w:tc>
          <w:tcPr>
            <w:tcW w:w="796" w:type="dxa"/>
            <w:vAlign w:val="bottom"/>
            <w:hideMark/>
          </w:tcPr>
          <w:p w14:paraId="0C5D430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21.6</w:t>
            </w:r>
          </w:p>
        </w:tc>
        <w:tc>
          <w:tcPr>
            <w:tcW w:w="824" w:type="dxa"/>
            <w:vAlign w:val="bottom"/>
            <w:hideMark/>
          </w:tcPr>
          <w:p w14:paraId="70E1668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1226C34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21.6</w:t>
            </w:r>
          </w:p>
        </w:tc>
      </w:tr>
      <w:tr w:rsidR="0042545E" w:rsidRPr="00A91BA0" w14:paraId="01991639" w14:textId="77777777" w:rsidTr="00553DF3">
        <w:trPr>
          <w:trHeight w:val="20"/>
        </w:trPr>
        <w:tc>
          <w:tcPr>
            <w:tcW w:w="2579" w:type="dxa"/>
            <w:noWrap/>
            <w:vAlign w:val="center"/>
            <w:hideMark/>
          </w:tcPr>
          <w:p w14:paraId="44F8DDB4"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Center for Management and Budget</w:t>
            </w:r>
          </w:p>
        </w:tc>
        <w:tc>
          <w:tcPr>
            <w:tcW w:w="795" w:type="dxa"/>
            <w:vAlign w:val="bottom"/>
            <w:hideMark/>
          </w:tcPr>
          <w:p w14:paraId="1A5E2154" w14:textId="51946AD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28314C50" w14:textId="5FAECA4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064966C4" w14:textId="69C0F9D5"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48F82E8A" w14:textId="6905EFF5"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741E4CF4" w14:textId="0575646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497B3143" w14:textId="40289772"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161DC4AA" w14:textId="6850DFB2"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0F0E61C3" w14:textId="55B55230"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5C92B90" w14:textId="4187265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17649F57" w14:textId="77777777" w:rsidTr="00553DF3">
        <w:trPr>
          <w:trHeight w:val="20"/>
        </w:trPr>
        <w:tc>
          <w:tcPr>
            <w:tcW w:w="2579" w:type="dxa"/>
            <w:noWrap/>
            <w:vAlign w:val="center"/>
            <w:hideMark/>
          </w:tcPr>
          <w:p w14:paraId="68F63330" w14:textId="22480792"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4816B84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41.1</w:t>
            </w:r>
          </w:p>
        </w:tc>
        <w:tc>
          <w:tcPr>
            <w:tcW w:w="823" w:type="dxa"/>
            <w:vAlign w:val="bottom"/>
            <w:hideMark/>
          </w:tcPr>
          <w:p w14:paraId="2AA7E95D" w14:textId="4ADE805D"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06B0546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41.1</w:t>
            </w:r>
          </w:p>
        </w:tc>
        <w:tc>
          <w:tcPr>
            <w:tcW w:w="796" w:type="dxa"/>
            <w:vAlign w:val="bottom"/>
            <w:hideMark/>
          </w:tcPr>
          <w:p w14:paraId="35A2AF10"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48.4</w:t>
            </w:r>
          </w:p>
        </w:tc>
        <w:tc>
          <w:tcPr>
            <w:tcW w:w="824" w:type="dxa"/>
            <w:vAlign w:val="bottom"/>
            <w:hideMark/>
          </w:tcPr>
          <w:p w14:paraId="3D22C2C4" w14:textId="7C58403D"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996BDC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48.4</w:t>
            </w:r>
          </w:p>
        </w:tc>
        <w:tc>
          <w:tcPr>
            <w:tcW w:w="796" w:type="dxa"/>
            <w:vAlign w:val="bottom"/>
            <w:hideMark/>
          </w:tcPr>
          <w:p w14:paraId="26FA8C2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58.4</w:t>
            </w:r>
          </w:p>
        </w:tc>
        <w:tc>
          <w:tcPr>
            <w:tcW w:w="824" w:type="dxa"/>
            <w:vAlign w:val="bottom"/>
            <w:hideMark/>
          </w:tcPr>
          <w:p w14:paraId="74E065F3" w14:textId="4566C5C1"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FB3FFA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58.4</w:t>
            </w:r>
          </w:p>
        </w:tc>
      </w:tr>
      <w:tr w:rsidR="0042545E" w:rsidRPr="00A91BA0" w14:paraId="664D98F4" w14:textId="77777777" w:rsidTr="00553DF3">
        <w:trPr>
          <w:trHeight w:val="20"/>
        </w:trPr>
        <w:tc>
          <w:tcPr>
            <w:tcW w:w="2579" w:type="dxa"/>
            <w:noWrap/>
            <w:vAlign w:val="center"/>
            <w:hideMark/>
          </w:tcPr>
          <w:p w14:paraId="0A417A04" w14:textId="0B9DBC72"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0CF2A1C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3" w:type="dxa"/>
            <w:vAlign w:val="bottom"/>
            <w:hideMark/>
          </w:tcPr>
          <w:p w14:paraId="53351D38" w14:textId="051C7C0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37AEC39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46922DF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70F9C906" w14:textId="27C0E50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9A1CDC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0F60735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02365403" w14:textId="258744C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941A46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r>
      <w:tr w:rsidR="0042545E" w:rsidRPr="00A91BA0" w14:paraId="30EC9D8A" w14:textId="77777777" w:rsidTr="00553DF3">
        <w:trPr>
          <w:trHeight w:val="20"/>
        </w:trPr>
        <w:tc>
          <w:tcPr>
            <w:tcW w:w="2579" w:type="dxa"/>
            <w:noWrap/>
            <w:vAlign w:val="center"/>
            <w:hideMark/>
          </w:tcPr>
          <w:p w14:paraId="49F1B1C4" w14:textId="1E513A5A"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583D7FF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41.1</w:t>
            </w:r>
          </w:p>
        </w:tc>
        <w:tc>
          <w:tcPr>
            <w:tcW w:w="823" w:type="dxa"/>
            <w:vAlign w:val="bottom"/>
            <w:hideMark/>
          </w:tcPr>
          <w:p w14:paraId="4A63502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5F06695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41.1</w:t>
            </w:r>
          </w:p>
        </w:tc>
        <w:tc>
          <w:tcPr>
            <w:tcW w:w="796" w:type="dxa"/>
            <w:vAlign w:val="bottom"/>
            <w:hideMark/>
          </w:tcPr>
          <w:p w14:paraId="1405116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48.4</w:t>
            </w:r>
          </w:p>
        </w:tc>
        <w:tc>
          <w:tcPr>
            <w:tcW w:w="824" w:type="dxa"/>
            <w:vAlign w:val="bottom"/>
            <w:hideMark/>
          </w:tcPr>
          <w:p w14:paraId="217905C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3ADFF5C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48.4</w:t>
            </w:r>
          </w:p>
        </w:tc>
        <w:tc>
          <w:tcPr>
            <w:tcW w:w="796" w:type="dxa"/>
            <w:vAlign w:val="bottom"/>
            <w:hideMark/>
          </w:tcPr>
          <w:p w14:paraId="3CE442C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58.4</w:t>
            </w:r>
          </w:p>
        </w:tc>
        <w:tc>
          <w:tcPr>
            <w:tcW w:w="824" w:type="dxa"/>
            <w:vAlign w:val="bottom"/>
            <w:hideMark/>
          </w:tcPr>
          <w:p w14:paraId="1BE3DA8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0F43A3B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58.4</w:t>
            </w:r>
          </w:p>
        </w:tc>
      </w:tr>
      <w:tr w:rsidR="0042545E" w:rsidRPr="00A91BA0" w14:paraId="77FDD56F" w14:textId="77777777" w:rsidTr="00553DF3">
        <w:trPr>
          <w:trHeight w:val="20"/>
        </w:trPr>
        <w:tc>
          <w:tcPr>
            <w:tcW w:w="2579" w:type="dxa"/>
            <w:noWrap/>
            <w:vAlign w:val="center"/>
            <w:hideMark/>
          </w:tcPr>
          <w:p w14:paraId="00648CDB"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Center for Innovation and Partnerships</w:t>
            </w:r>
          </w:p>
        </w:tc>
        <w:tc>
          <w:tcPr>
            <w:tcW w:w="795" w:type="dxa"/>
            <w:vAlign w:val="bottom"/>
            <w:hideMark/>
          </w:tcPr>
          <w:p w14:paraId="2C7C593E" w14:textId="0C52E5E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39787565" w14:textId="27040582"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5D3C6BB2" w14:textId="1314FC1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71FC7ADB" w14:textId="5361664D"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7E0212AC" w14:textId="0AC632A5"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0935F13" w14:textId="1C3F977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20B328DB" w14:textId="5A601BA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143321F1" w14:textId="3E96BF3E"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08A9DFDD" w14:textId="2D247DB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59E4C4DD" w14:textId="77777777" w:rsidTr="00553DF3">
        <w:trPr>
          <w:trHeight w:val="20"/>
        </w:trPr>
        <w:tc>
          <w:tcPr>
            <w:tcW w:w="2579" w:type="dxa"/>
            <w:noWrap/>
            <w:vAlign w:val="center"/>
            <w:hideMark/>
          </w:tcPr>
          <w:p w14:paraId="5FF1ED59" w14:textId="4AFB7EAE"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5F2B4A1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11.6</w:t>
            </w:r>
          </w:p>
        </w:tc>
        <w:tc>
          <w:tcPr>
            <w:tcW w:w="823" w:type="dxa"/>
            <w:vAlign w:val="bottom"/>
            <w:hideMark/>
          </w:tcPr>
          <w:p w14:paraId="1AC56D1B" w14:textId="16923F8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22F7731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11.6</w:t>
            </w:r>
          </w:p>
        </w:tc>
        <w:tc>
          <w:tcPr>
            <w:tcW w:w="796" w:type="dxa"/>
            <w:vAlign w:val="bottom"/>
            <w:hideMark/>
          </w:tcPr>
          <w:p w14:paraId="0A07CBE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11.6</w:t>
            </w:r>
          </w:p>
        </w:tc>
        <w:tc>
          <w:tcPr>
            <w:tcW w:w="824" w:type="dxa"/>
            <w:vAlign w:val="bottom"/>
            <w:hideMark/>
          </w:tcPr>
          <w:p w14:paraId="6825D80C" w14:textId="183E1D2E"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0EDE259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11.6</w:t>
            </w:r>
          </w:p>
        </w:tc>
        <w:tc>
          <w:tcPr>
            <w:tcW w:w="796" w:type="dxa"/>
            <w:vAlign w:val="bottom"/>
            <w:hideMark/>
          </w:tcPr>
          <w:p w14:paraId="7B55EF6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12.6</w:t>
            </w:r>
          </w:p>
        </w:tc>
        <w:tc>
          <w:tcPr>
            <w:tcW w:w="824" w:type="dxa"/>
            <w:vAlign w:val="bottom"/>
            <w:hideMark/>
          </w:tcPr>
          <w:p w14:paraId="2ACDDD18" w14:textId="64039CA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6A7AEA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12.6</w:t>
            </w:r>
          </w:p>
        </w:tc>
      </w:tr>
      <w:tr w:rsidR="0042545E" w:rsidRPr="00A91BA0" w14:paraId="1AAD3714" w14:textId="77777777" w:rsidTr="00553DF3">
        <w:trPr>
          <w:trHeight w:val="20"/>
        </w:trPr>
        <w:tc>
          <w:tcPr>
            <w:tcW w:w="2579" w:type="dxa"/>
            <w:noWrap/>
            <w:vAlign w:val="center"/>
            <w:hideMark/>
          </w:tcPr>
          <w:p w14:paraId="38613DF5" w14:textId="13E5A489"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0592BA8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13.4</w:t>
            </w:r>
          </w:p>
        </w:tc>
        <w:tc>
          <w:tcPr>
            <w:tcW w:w="823" w:type="dxa"/>
            <w:vAlign w:val="bottom"/>
            <w:hideMark/>
          </w:tcPr>
          <w:p w14:paraId="690A43F9" w14:textId="4C133918"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49DEA87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13.4</w:t>
            </w:r>
          </w:p>
        </w:tc>
        <w:tc>
          <w:tcPr>
            <w:tcW w:w="796" w:type="dxa"/>
            <w:vAlign w:val="bottom"/>
            <w:hideMark/>
          </w:tcPr>
          <w:p w14:paraId="7DF26EA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18.3</w:t>
            </w:r>
          </w:p>
        </w:tc>
        <w:tc>
          <w:tcPr>
            <w:tcW w:w="824" w:type="dxa"/>
            <w:vAlign w:val="bottom"/>
            <w:hideMark/>
          </w:tcPr>
          <w:p w14:paraId="588B825D" w14:textId="56FD4A8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B14FC2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18.3</w:t>
            </w:r>
          </w:p>
        </w:tc>
        <w:tc>
          <w:tcPr>
            <w:tcW w:w="796" w:type="dxa"/>
            <w:vAlign w:val="bottom"/>
            <w:hideMark/>
          </w:tcPr>
          <w:p w14:paraId="6F196FB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19.5</w:t>
            </w:r>
          </w:p>
        </w:tc>
        <w:tc>
          <w:tcPr>
            <w:tcW w:w="824" w:type="dxa"/>
            <w:vAlign w:val="bottom"/>
            <w:hideMark/>
          </w:tcPr>
          <w:p w14:paraId="3DE02895" w14:textId="006A6BA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B81B943"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19.5</w:t>
            </w:r>
          </w:p>
        </w:tc>
      </w:tr>
      <w:tr w:rsidR="0042545E" w:rsidRPr="00A91BA0" w14:paraId="78E8E971" w14:textId="77777777" w:rsidTr="00553DF3">
        <w:trPr>
          <w:trHeight w:val="20"/>
        </w:trPr>
        <w:tc>
          <w:tcPr>
            <w:tcW w:w="2579" w:type="dxa"/>
            <w:noWrap/>
            <w:vAlign w:val="center"/>
            <w:hideMark/>
          </w:tcPr>
          <w:p w14:paraId="0226B7C9" w14:textId="14E8FA2D"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2265525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25.0</w:t>
            </w:r>
          </w:p>
        </w:tc>
        <w:tc>
          <w:tcPr>
            <w:tcW w:w="823" w:type="dxa"/>
            <w:vAlign w:val="bottom"/>
            <w:hideMark/>
          </w:tcPr>
          <w:p w14:paraId="2415AA6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6E37227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25.0</w:t>
            </w:r>
          </w:p>
        </w:tc>
        <w:tc>
          <w:tcPr>
            <w:tcW w:w="796" w:type="dxa"/>
            <w:vAlign w:val="bottom"/>
            <w:hideMark/>
          </w:tcPr>
          <w:p w14:paraId="5432CC8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29.9</w:t>
            </w:r>
          </w:p>
        </w:tc>
        <w:tc>
          <w:tcPr>
            <w:tcW w:w="824" w:type="dxa"/>
            <w:vAlign w:val="bottom"/>
            <w:hideMark/>
          </w:tcPr>
          <w:p w14:paraId="3BDE57C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5BDB22B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29.9</w:t>
            </w:r>
          </w:p>
        </w:tc>
        <w:tc>
          <w:tcPr>
            <w:tcW w:w="796" w:type="dxa"/>
            <w:vAlign w:val="bottom"/>
            <w:hideMark/>
          </w:tcPr>
          <w:p w14:paraId="00D0D9F9"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32.1</w:t>
            </w:r>
          </w:p>
        </w:tc>
        <w:tc>
          <w:tcPr>
            <w:tcW w:w="824" w:type="dxa"/>
            <w:vAlign w:val="bottom"/>
            <w:hideMark/>
          </w:tcPr>
          <w:p w14:paraId="6746DE1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24C37193"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32.1</w:t>
            </w:r>
          </w:p>
        </w:tc>
      </w:tr>
      <w:tr w:rsidR="0042545E" w:rsidRPr="00A91BA0" w14:paraId="27B7E48B" w14:textId="77777777" w:rsidTr="00553DF3">
        <w:trPr>
          <w:trHeight w:val="20"/>
        </w:trPr>
        <w:tc>
          <w:tcPr>
            <w:tcW w:w="2579" w:type="dxa"/>
            <w:noWrap/>
            <w:vAlign w:val="center"/>
            <w:hideMark/>
          </w:tcPr>
          <w:p w14:paraId="1A509A7A" w14:textId="77777777"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Center for Regional Operations</w:t>
            </w:r>
          </w:p>
        </w:tc>
        <w:tc>
          <w:tcPr>
            <w:tcW w:w="795" w:type="dxa"/>
            <w:vAlign w:val="bottom"/>
            <w:hideMark/>
          </w:tcPr>
          <w:p w14:paraId="2142E8B4" w14:textId="782A6930"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1EE60594" w14:textId="6E3B4E5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7970BD7A" w14:textId="3F27595D"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7521F2CB" w14:textId="76193FC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326C5127" w14:textId="19D4FEE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0072254E" w14:textId="0F43FF21"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360DD689" w14:textId="7F35F43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4BEC1E43" w14:textId="46C2C59C"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C51C323" w14:textId="2F8AB803"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0170582A" w14:textId="77777777" w:rsidTr="00553DF3">
        <w:trPr>
          <w:trHeight w:val="20"/>
        </w:trPr>
        <w:tc>
          <w:tcPr>
            <w:tcW w:w="2579" w:type="dxa"/>
            <w:noWrap/>
            <w:vAlign w:val="center"/>
            <w:hideMark/>
          </w:tcPr>
          <w:p w14:paraId="54C75F45" w14:textId="65C20CA0"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7F9EAB6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9.0</w:t>
            </w:r>
          </w:p>
        </w:tc>
        <w:tc>
          <w:tcPr>
            <w:tcW w:w="823" w:type="dxa"/>
            <w:vAlign w:val="bottom"/>
            <w:hideMark/>
          </w:tcPr>
          <w:p w14:paraId="0523CB92" w14:textId="695B2651"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4945587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9.0</w:t>
            </w:r>
          </w:p>
        </w:tc>
        <w:tc>
          <w:tcPr>
            <w:tcW w:w="796" w:type="dxa"/>
            <w:vAlign w:val="bottom"/>
            <w:hideMark/>
          </w:tcPr>
          <w:p w14:paraId="045F781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11.0</w:t>
            </w:r>
          </w:p>
        </w:tc>
        <w:tc>
          <w:tcPr>
            <w:tcW w:w="824" w:type="dxa"/>
            <w:vAlign w:val="bottom"/>
            <w:hideMark/>
          </w:tcPr>
          <w:p w14:paraId="5D8EE04C" w14:textId="0C177F2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4D3FAA8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11.0</w:t>
            </w:r>
          </w:p>
        </w:tc>
        <w:tc>
          <w:tcPr>
            <w:tcW w:w="796" w:type="dxa"/>
            <w:vAlign w:val="bottom"/>
            <w:hideMark/>
          </w:tcPr>
          <w:p w14:paraId="1E7F1FD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13.0</w:t>
            </w:r>
          </w:p>
        </w:tc>
        <w:tc>
          <w:tcPr>
            <w:tcW w:w="824" w:type="dxa"/>
            <w:vAlign w:val="bottom"/>
            <w:hideMark/>
          </w:tcPr>
          <w:p w14:paraId="0DF47609" w14:textId="4CFB38D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660FA5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13.0</w:t>
            </w:r>
          </w:p>
        </w:tc>
      </w:tr>
      <w:tr w:rsidR="0042545E" w:rsidRPr="00A91BA0" w14:paraId="6EA90DD4" w14:textId="77777777" w:rsidTr="00553DF3">
        <w:trPr>
          <w:trHeight w:val="20"/>
        </w:trPr>
        <w:tc>
          <w:tcPr>
            <w:tcW w:w="2579" w:type="dxa"/>
            <w:noWrap/>
            <w:vAlign w:val="center"/>
            <w:hideMark/>
          </w:tcPr>
          <w:p w14:paraId="4DF2E93F" w14:textId="72E237CA"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7AEAF33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3" w:type="dxa"/>
            <w:vAlign w:val="bottom"/>
            <w:hideMark/>
          </w:tcPr>
          <w:p w14:paraId="2282A9A1" w14:textId="0B887EE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09B25524"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1978FCC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518628B2" w14:textId="6621BB78"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22D41CA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3E5C841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7E445A7E" w14:textId="28B8629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1F50827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r>
      <w:tr w:rsidR="0042545E" w:rsidRPr="00A91BA0" w14:paraId="23702789" w14:textId="77777777" w:rsidTr="00553DF3">
        <w:trPr>
          <w:trHeight w:val="20"/>
        </w:trPr>
        <w:tc>
          <w:tcPr>
            <w:tcW w:w="2579" w:type="dxa"/>
            <w:noWrap/>
            <w:vAlign w:val="center"/>
            <w:hideMark/>
          </w:tcPr>
          <w:p w14:paraId="6684639E" w14:textId="54121776"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7FEE89E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9.0</w:t>
            </w:r>
          </w:p>
        </w:tc>
        <w:tc>
          <w:tcPr>
            <w:tcW w:w="823" w:type="dxa"/>
            <w:vAlign w:val="bottom"/>
            <w:hideMark/>
          </w:tcPr>
          <w:p w14:paraId="7D2E27A7"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6EB43AD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9.0</w:t>
            </w:r>
          </w:p>
        </w:tc>
        <w:tc>
          <w:tcPr>
            <w:tcW w:w="796" w:type="dxa"/>
            <w:vAlign w:val="bottom"/>
            <w:hideMark/>
          </w:tcPr>
          <w:p w14:paraId="1342FA3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11.0</w:t>
            </w:r>
          </w:p>
        </w:tc>
        <w:tc>
          <w:tcPr>
            <w:tcW w:w="824" w:type="dxa"/>
            <w:vAlign w:val="bottom"/>
            <w:hideMark/>
          </w:tcPr>
          <w:p w14:paraId="0B86DAC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4F844F0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11.0</w:t>
            </w:r>
          </w:p>
        </w:tc>
        <w:tc>
          <w:tcPr>
            <w:tcW w:w="796" w:type="dxa"/>
            <w:vAlign w:val="bottom"/>
            <w:hideMark/>
          </w:tcPr>
          <w:p w14:paraId="21D96D2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13.0</w:t>
            </w:r>
          </w:p>
        </w:tc>
        <w:tc>
          <w:tcPr>
            <w:tcW w:w="824" w:type="dxa"/>
            <w:vAlign w:val="bottom"/>
            <w:hideMark/>
          </w:tcPr>
          <w:p w14:paraId="2D3C68C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018D43D6"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13.0</w:t>
            </w:r>
          </w:p>
        </w:tc>
      </w:tr>
      <w:tr w:rsidR="0042545E" w:rsidRPr="00A91BA0" w14:paraId="60A1BF17" w14:textId="77777777" w:rsidTr="00553DF3">
        <w:trPr>
          <w:trHeight w:val="20"/>
        </w:trPr>
        <w:tc>
          <w:tcPr>
            <w:tcW w:w="2579" w:type="dxa"/>
            <w:noWrap/>
            <w:vAlign w:val="center"/>
            <w:hideMark/>
          </w:tcPr>
          <w:p w14:paraId="2279C168" w14:textId="67A0C938" w:rsidR="002F1F00" w:rsidRPr="00A91BA0" w:rsidRDefault="00EA3977" w:rsidP="002F1F00">
            <w:pPr>
              <w:spacing w:before="0" w:line="276" w:lineRule="auto"/>
              <w:rPr>
                <w:rFonts w:ascii="Times New Roman" w:hAnsi="Times New Roman"/>
                <w:sz w:val="20"/>
                <w:szCs w:val="20"/>
              </w:rPr>
            </w:pPr>
            <w:r w:rsidRPr="00A91BA0">
              <w:rPr>
                <w:rFonts w:ascii="Times New Roman" w:hAnsi="Times New Roman"/>
                <w:sz w:val="20"/>
                <w:szCs w:val="20"/>
              </w:rPr>
              <w:t xml:space="preserve">National Institute on Disability, Independent Living, </w:t>
            </w:r>
            <w:r w:rsidR="002F1F00" w:rsidRPr="00A91BA0">
              <w:rPr>
                <w:rFonts w:ascii="Times New Roman" w:hAnsi="Times New Roman"/>
                <w:sz w:val="20"/>
                <w:szCs w:val="20"/>
              </w:rPr>
              <w:t>and Rehabilitation Research</w:t>
            </w:r>
          </w:p>
        </w:tc>
        <w:tc>
          <w:tcPr>
            <w:tcW w:w="795" w:type="dxa"/>
            <w:vAlign w:val="bottom"/>
            <w:hideMark/>
          </w:tcPr>
          <w:p w14:paraId="33FD7D56" w14:textId="1FF0545F"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3" w:type="dxa"/>
            <w:vAlign w:val="bottom"/>
            <w:hideMark/>
          </w:tcPr>
          <w:p w14:paraId="1EBE1BD2" w14:textId="21C3DBB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7E3DF704" w14:textId="0685C24B"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2A3A4958" w14:textId="1C66DC24"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191C763C" w14:textId="0544E14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73F09749" w14:textId="5998C750"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96" w:type="dxa"/>
            <w:vAlign w:val="bottom"/>
            <w:hideMark/>
          </w:tcPr>
          <w:p w14:paraId="6FE8D443" w14:textId="424550A8"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824" w:type="dxa"/>
            <w:vAlign w:val="bottom"/>
            <w:hideMark/>
          </w:tcPr>
          <w:p w14:paraId="5223FB36" w14:textId="002208E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49691D9C" w14:textId="44126FA7"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r>
      <w:tr w:rsidR="0042545E" w:rsidRPr="00A91BA0" w14:paraId="182C2091" w14:textId="77777777" w:rsidTr="00553DF3">
        <w:trPr>
          <w:trHeight w:val="20"/>
        </w:trPr>
        <w:tc>
          <w:tcPr>
            <w:tcW w:w="2579" w:type="dxa"/>
            <w:noWrap/>
            <w:vAlign w:val="center"/>
            <w:hideMark/>
          </w:tcPr>
          <w:p w14:paraId="382CB1E5" w14:textId="01694111"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Direct:</w:t>
            </w:r>
          </w:p>
        </w:tc>
        <w:tc>
          <w:tcPr>
            <w:tcW w:w="795" w:type="dxa"/>
            <w:vAlign w:val="bottom"/>
            <w:hideMark/>
          </w:tcPr>
          <w:p w14:paraId="25B15E2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26.4</w:t>
            </w:r>
          </w:p>
        </w:tc>
        <w:tc>
          <w:tcPr>
            <w:tcW w:w="823" w:type="dxa"/>
            <w:vAlign w:val="bottom"/>
            <w:hideMark/>
          </w:tcPr>
          <w:p w14:paraId="2076E933" w14:textId="772A0CE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0CDCFEE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26.4</w:t>
            </w:r>
          </w:p>
        </w:tc>
        <w:tc>
          <w:tcPr>
            <w:tcW w:w="796" w:type="dxa"/>
            <w:vAlign w:val="bottom"/>
            <w:hideMark/>
          </w:tcPr>
          <w:p w14:paraId="152ABDC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26.3</w:t>
            </w:r>
          </w:p>
        </w:tc>
        <w:tc>
          <w:tcPr>
            <w:tcW w:w="824" w:type="dxa"/>
            <w:vAlign w:val="bottom"/>
            <w:hideMark/>
          </w:tcPr>
          <w:p w14:paraId="23C046ED" w14:textId="2844B82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226DC9B1"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26.3</w:t>
            </w:r>
          </w:p>
        </w:tc>
        <w:tc>
          <w:tcPr>
            <w:tcW w:w="796" w:type="dxa"/>
            <w:vAlign w:val="bottom"/>
            <w:hideMark/>
          </w:tcPr>
          <w:p w14:paraId="68DF4BB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28.3</w:t>
            </w:r>
          </w:p>
        </w:tc>
        <w:tc>
          <w:tcPr>
            <w:tcW w:w="824" w:type="dxa"/>
            <w:vAlign w:val="bottom"/>
            <w:hideMark/>
          </w:tcPr>
          <w:p w14:paraId="59697397" w14:textId="697DA331"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3D845135"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28.3</w:t>
            </w:r>
          </w:p>
        </w:tc>
      </w:tr>
      <w:tr w:rsidR="0042545E" w:rsidRPr="00A91BA0" w14:paraId="43CFDEFF" w14:textId="77777777" w:rsidTr="00553DF3">
        <w:trPr>
          <w:trHeight w:val="20"/>
        </w:trPr>
        <w:tc>
          <w:tcPr>
            <w:tcW w:w="2579" w:type="dxa"/>
            <w:noWrap/>
            <w:vAlign w:val="center"/>
            <w:hideMark/>
          </w:tcPr>
          <w:p w14:paraId="6FEA2AFF" w14:textId="6AA1EB71" w:rsidR="002F1F00" w:rsidRPr="00A91BA0" w:rsidRDefault="002F1F00" w:rsidP="002F1F00">
            <w:pPr>
              <w:spacing w:before="0" w:line="276" w:lineRule="auto"/>
              <w:rPr>
                <w:rFonts w:ascii="Times New Roman" w:hAnsi="Times New Roman"/>
                <w:sz w:val="20"/>
                <w:szCs w:val="20"/>
              </w:rPr>
            </w:pPr>
            <w:r w:rsidRPr="00A91BA0">
              <w:rPr>
                <w:rFonts w:ascii="Times New Roman" w:hAnsi="Times New Roman"/>
                <w:sz w:val="20"/>
                <w:szCs w:val="20"/>
              </w:rPr>
              <w:t>Reimbursable:</w:t>
            </w:r>
          </w:p>
        </w:tc>
        <w:tc>
          <w:tcPr>
            <w:tcW w:w="795" w:type="dxa"/>
            <w:vAlign w:val="bottom"/>
            <w:hideMark/>
          </w:tcPr>
          <w:p w14:paraId="05806E0E"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3" w:type="dxa"/>
            <w:vAlign w:val="bottom"/>
            <w:hideMark/>
          </w:tcPr>
          <w:p w14:paraId="2B0AB47A" w14:textId="2785B629"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701" w:type="dxa"/>
            <w:vAlign w:val="bottom"/>
            <w:hideMark/>
          </w:tcPr>
          <w:p w14:paraId="54BA784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10A5DC7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4608A24B" w14:textId="47AADD2E"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5446ECE3"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96" w:type="dxa"/>
            <w:vAlign w:val="bottom"/>
            <w:hideMark/>
          </w:tcPr>
          <w:p w14:paraId="3FFAB1E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824" w:type="dxa"/>
            <w:vAlign w:val="bottom"/>
            <w:hideMark/>
          </w:tcPr>
          <w:p w14:paraId="0F87EB46" w14:textId="2FDA9AFA" w:rsidR="002F1F00" w:rsidRPr="00A91BA0" w:rsidRDefault="003D50A4" w:rsidP="00553DF3">
            <w:pPr>
              <w:spacing w:before="0" w:line="276" w:lineRule="auto"/>
              <w:jc w:val="right"/>
              <w:rPr>
                <w:rFonts w:ascii="Times New Roman" w:hAnsi="Times New Roman"/>
                <w:sz w:val="20"/>
                <w:szCs w:val="20"/>
              </w:rPr>
            </w:pPr>
            <w:r w:rsidRPr="00A91BA0">
              <w:rPr>
                <w:rFonts w:ascii="Times New Roman" w:hAnsi="Times New Roman"/>
                <w:sz w:val="20"/>
                <w:szCs w:val="20"/>
              </w:rPr>
              <w:t>--</w:t>
            </w:r>
          </w:p>
        </w:tc>
        <w:tc>
          <w:tcPr>
            <w:tcW w:w="606" w:type="dxa"/>
            <w:vAlign w:val="bottom"/>
            <w:hideMark/>
          </w:tcPr>
          <w:p w14:paraId="6C5995AC"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r>
      <w:tr w:rsidR="0042545E" w:rsidRPr="00A91BA0" w14:paraId="4FD222E6" w14:textId="77777777" w:rsidTr="00553DF3">
        <w:trPr>
          <w:trHeight w:val="20"/>
        </w:trPr>
        <w:tc>
          <w:tcPr>
            <w:tcW w:w="2579" w:type="dxa"/>
            <w:noWrap/>
            <w:vAlign w:val="center"/>
            <w:hideMark/>
          </w:tcPr>
          <w:p w14:paraId="18AAABB0" w14:textId="4D69FE3A" w:rsidR="002F1F00" w:rsidRPr="00A91BA0" w:rsidRDefault="002F1F00" w:rsidP="00D21EF3">
            <w:pPr>
              <w:spacing w:before="0" w:line="276" w:lineRule="auto"/>
              <w:ind w:left="720"/>
              <w:rPr>
                <w:rFonts w:ascii="Times New Roman" w:hAnsi="Times New Roman"/>
                <w:sz w:val="20"/>
                <w:szCs w:val="20"/>
              </w:rPr>
            </w:pPr>
            <w:r w:rsidRPr="00A91BA0">
              <w:rPr>
                <w:rFonts w:ascii="Times New Roman" w:hAnsi="Times New Roman"/>
                <w:sz w:val="20"/>
                <w:szCs w:val="20"/>
              </w:rPr>
              <w:t>Total:</w:t>
            </w:r>
          </w:p>
        </w:tc>
        <w:tc>
          <w:tcPr>
            <w:tcW w:w="795" w:type="dxa"/>
            <w:vAlign w:val="bottom"/>
            <w:hideMark/>
          </w:tcPr>
          <w:p w14:paraId="66894A9D"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26.4</w:t>
            </w:r>
          </w:p>
        </w:tc>
        <w:tc>
          <w:tcPr>
            <w:tcW w:w="823" w:type="dxa"/>
            <w:vAlign w:val="bottom"/>
            <w:hideMark/>
          </w:tcPr>
          <w:p w14:paraId="3C00546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701" w:type="dxa"/>
            <w:vAlign w:val="bottom"/>
            <w:hideMark/>
          </w:tcPr>
          <w:p w14:paraId="73B2FEC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26.4</w:t>
            </w:r>
          </w:p>
        </w:tc>
        <w:tc>
          <w:tcPr>
            <w:tcW w:w="796" w:type="dxa"/>
            <w:vAlign w:val="bottom"/>
            <w:hideMark/>
          </w:tcPr>
          <w:p w14:paraId="34E5392A"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26.3</w:t>
            </w:r>
          </w:p>
        </w:tc>
        <w:tc>
          <w:tcPr>
            <w:tcW w:w="824" w:type="dxa"/>
            <w:vAlign w:val="bottom"/>
            <w:hideMark/>
          </w:tcPr>
          <w:p w14:paraId="58CED97F"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127AC3CB"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26.3</w:t>
            </w:r>
          </w:p>
        </w:tc>
        <w:tc>
          <w:tcPr>
            <w:tcW w:w="796" w:type="dxa"/>
            <w:vAlign w:val="bottom"/>
            <w:hideMark/>
          </w:tcPr>
          <w:p w14:paraId="0AB5F062"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28.3</w:t>
            </w:r>
          </w:p>
        </w:tc>
        <w:tc>
          <w:tcPr>
            <w:tcW w:w="824" w:type="dxa"/>
            <w:vAlign w:val="bottom"/>
            <w:hideMark/>
          </w:tcPr>
          <w:p w14:paraId="00D3847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0.0</w:t>
            </w:r>
          </w:p>
        </w:tc>
        <w:tc>
          <w:tcPr>
            <w:tcW w:w="606" w:type="dxa"/>
            <w:vAlign w:val="bottom"/>
            <w:hideMark/>
          </w:tcPr>
          <w:p w14:paraId="4D8DB128" w14:textId="77777777" w:rsidR="002F1F00" w:rsidRPr="00A91BA0" w:rsidRDefault="002F1F00" w:rsidP="00553DF3">
            <w:pPr>
              <w:spacing w:before="0" w:line="276" w:lineRule="auto"/>
              <w:jc w:val="right"/>
              <w:rPr>
                <w:rFonts w:ascii="Times New Roman" w:hAnsi="Times New Roman"/>
                <w:sz w:val="20"/>
                <w:szCs w:val="20"/>
              </w:rPr>
            </w:pPr>
            <w:r w:rsidRPr="00A91BA0">
              <w:rPr>
                <w:rFonts w:ascii="Times New Roman" w:hAnsi="Times New Roman"/>
                <w:sz w:val="20"/>
                <w:szCs w:val="20"/>
              </w:rPr>
              <w:t>28.3</w:t>
            </w:r>
          </w:p>
        </w:tc>
      </w:tr>
      <w:tr w:rsidR="0042545E" w:rsidRPr="00A91BA0" w14:paraId="741787D2" w14:textId="77777777" w:rsidTr="00553DF3">
        <w:trPr>
          <w:trHeight w:val="20"/>
        </w:trPr>
        <w:tc>
          <w:tcPr>
            <w:tcW w:w="2579" w:type="dxa"/>
            <w:noWrap/>
            <w:vAlign w:val="center"/>
            <w:hideMark/>
          </w:tcPr>
          <w:p w14:paraId="177275DD" w14:textId="031B0EAE" w:rsidR="002F1F00" w:rsidRPr="00A91BA0" w:rsidRDefault="002F1F00" w:rsidP="002F1F00">
            <w:pPr>
              <w:spacing w:before="0" w:line="276" w:lineRule="auto"/>
              <w:rPr>
                <w:rFonts w:ascii="Times New Roman" w:hAnsi="Times New Roman"/>
                <w:b/>
                <w:bCs/>
                <w:sz w:val="20"/>
                <w:szCs w:val="20"/>
              </w:rPr>
            </w:pPr>
            <w:r w:rsidRPr="00A91BA0">
              <w:rPr>
                <w:rFonts w:ascii="Times New Roman" w:hAnsi="Times New Roman"/>
                <w:b/>
                <w:bCs/>
                <w:sz w:val="20"/>
                <w:szCs w:val="20"/>
              </w:rPr>
              <w:t>ACL FTE Total</w:t>
            </w:r>
          </w:p>
        </w:tc>
        <w:tc>
          <w:tcPr>
            <w:tcW w:w="795" w:type="dxa"/>
            <w:vAlign w:val="bottom"/>
            <w:hideMark/>
          </w:tcPr>
          <w:p w14:paraId="1D205862"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184</w:t>
            </w:r>
          </w:p>
        </w:tc>
        <w:tc>
          <w:tcPr>
            <w:tcW w:w="823" w:type="dxa"/>
            <w:vAlign w:val="bottom"/>
            <w:hideMark/>
          </w:tcPr>
          <w:p w14:paraId="7CEB6ACF"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0</w:t>
            </w:r>
          </w:p>
        </w:tc>
        <w:tc>
          <w:tcPr>
            <w:tcW w:w="701" w:type="dxa"/>
            <w:vAlign w:val="bottom"/>
            <w:hideMark/>
          </w:tcPr>
          <w:p w14:paraId="6E6D84C7"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184</w:t>
            </w:r>
          </w:p>
        </w:tc>
        <w:tc>
          <w:tcPr>
            <w:tcW w:w="796" w:type="dxa"/>
            <w:vAlign w:val="bottom"/>
            <w:hideMark/>
          </w:tcPr>
          <w:p w14:paraId="7A8BB09D"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204</w:t>
            </w:r>
          </w:p>
        </w:tc>
        <w:tc>
          <w:tcPr>
            <w:tcW w:w="824" w:type="dxa"/>
            <w:vAlign w:val="bottom"/>
            <w:hideMark/>
          </w:tcPr>
          <w:p w14:paraId="5C036DA5"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0</w:t>
            </w:r>
          </w:p>
        </w:tc>
        <w:tc>
          <w:tcPr>
            <w:tcW w:w="606" w:type="dxa"/>
            <w:vAlign w:val="bottom"/>
            <w:hideMark/>
          </w:tcPr>
          <w:p w14:paraId="0A924177"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204</w:t>
            </w:r>
          </w:p>
        </w:tc>
        <w:tc>
          <w:tcPr>
            <w:tcW w:w="796" w:type="dxa"/>
            <w:vAlign w:val="bottom"/>
            <w:hideMark/>
          </w:tcPr>
          <w:p w14:paraId="27E622A3"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246</w:t>
            </w:r>
          </w:p>
        </w:tc>
        <w:tc>
          <w:tcPr>
            <w:tcW w:w="824" w:type="dxa"/>
            <w:vAlign w:val="bottom"/>
            <w:hideMark/>
          </w:tcPr>
          <w:p w14:paraId="42CB87BA"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0</w:t>
            </w:r>
          </w:p>
        </w:tc>
        <w:tc>
          <w:tcPr>
            <w:tcW w:w="606" w:type="dxa"/>
            <w:vAlign w:val="bottom"/>
            <w:hideMark/>
          </w:tcPr>
          <w:p w14:paraId="1522D379" w14:textId="77777777" w:rsidR="002F1F00" w:rsidRPr="00A91BA0" w:rsidRDefault="002F1F00" w:rsidP="00553DF3">
            <w:pPr>
              <w:spacing w:before="0" w:line="276" w:lineRule="auto"/>
              <w:jc w:val="right"/>
              <w:rPr>
                <w:rFonts w:ascii="Times New Roman" w:hAnsi="Times New Roman"/>
                <w:b/>
                <w:bCs/>
                <w:sz w:val="20"/>
                <w:szCs w:val="20"/>
              </w:rPr>
            </w:pPr>
            <w:r w:rsidRPr="00A91BA0">
              <w:rPr>
                <w:rFonts w:ascii="Times New Roman" w:hAnsi="Times New Roman"/>
                <w:b/>
                <w:bCs/>
                <w:sz w:val="20"/>
                <w:szCs w:val="20"/>
              </w:rPr>
              <w:t>246</w:t>
            </w:r>
          </w:p>
        </w:tc>
      </w:tr>
    </w:tbl>
    <w:p w14:paraId="2075C5C1" w14:textId="77777777" w:rsidR="000C2703" w:rsidRDefault="000C2703" w:rsidP="00CB1F44">
      <w:pPr>
        <w:spacing w:before="0" w:after="200" w:line="276" w:lineRule="auto"/>
        <w:jc w:val="center"/>
      </w:pPr>
    </w:p>
    <w:tbl>
      <w:tblPr>
        <w:tblStyle w:val="StateTables"/>
        <w:tblW w:w="8005" w:type="dxa"/>
        <w:tblInd w:w="0" w:type="dxa"/>
        <w:tblLook w:val="04A0" w:firstRow="1" w:lastRow="0" w:firstColumn="1" w:lastColumn="0" w:noHBand="0" w:noVBand="1"/>
      </w:tblPr>
      <w:tblGrid>
        <w:gridCol w:w="5316"/>
        <w:gridCol w:w="2689"/>
      </w:tblGrid>
      <w:tr w:rsidR="000C2703" w:rsidRPr="000C2703" w14:paraId="3C6C2D9D" w14:textId="77777777" w:rsidTr="006F4491">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5316" w:type="dxa"/>
            <w:noWrap/>
            <w:hideMark/>
          </w:tcPr>
          <w:p w14:paraId="52447A36" w14:textId="672BAFFD" w:rsidR="000C2703" w:rsidRPr="000C2703" w:rsidRDefault="000C2703" w:rsidP="000C2703">
            <w:pPr>
              <w:spacing w:before="0"/>
              <w:jc w:val="left"/>
              <w:rPr>
                <w:szCs w:val="20"/>
              </w:rPr>
            </w:pPr>
            <w:r w:rsidRPr="000C2703">
              <w:rPr>
                <w:szCs w:val="20"/>
              </w:rPr>
              <w:t> Fiscal Year</w:t>
            </w:r>
          </w:p>
        </w:tc>
        <w:tc>
          <w:tcPr>
            <w:tcW w:w="2689" w:type="dxa"/>
            <w:noWrap/>
            <w:hideMark/>
          </w:tcPr>
          <w:p w14:paraId="28115810" w14:textId="20827DF1" w:rsidR="000C2703" w:rsidRPr="000C2703" w:rsidRDefault="000C2703" w:rsidP="000C2703">
            <w:pPr>
              <w:spacing w:before="0"/>
              <w:cnfStyle w:val="100000000000" w:firstRow="1" w:lastRow="0" w:firstColumn="0" w:lastColumn="0" w:oddVBand="0" w:evenVBand="0" w:oddHBand="0" w:evenHBand="0" w:firstRowFirstColumn="0" w:firstRowLastColumn="0" w:lastRowFirstColumn="0" w:lastRowLastColumn="0"/>
              <w:rPr>
                <w:szCs w:val="20"/>
              </w:rPr>
            </w:pPr>
            <w:r w:rsidRPr="000C2703">
              <w:rPr>
                <w:szCs w:val="20"/>
              </w:rPr>
              <w:t>Average GS Grade</w:t>
            </w:r>
          </w:p>
        </w:tc>
      </w:tr>
      <w:tr w:rsidR="000C2703" w:rsidRPr="000C2703" w14:paraId="0877CEB2" w14:textId="77777777" w:rsidTr="006F449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6" w:type="dxa"/>
            <w:noWrap/>
            <w:hideMark/>
          </w:tcPr>
          <w:p w14:paraId="1D1EA4AC" w14:textId="5B752B91" w:rsidR="000C2703" w:rsidRPr="000C2703" w:rsidRDefault="000C2703" w:rsidP="000C2703">
            <w:pPr>
              <w:spacing w:before="0"/>
              <w:rPr>
                <w:szCs w:val="20"/>
              </w:rPr>
            </w:pPr>
            <w:r w:rsidRPr="000C2703">
              <w:rPr>
                <w:szCs w:val="20"/>
              </w:rPr>
              <w:t>FY 2020</w:t>
            </w:r>
          </w:p>
        </w:tc>
        <w:tc>
          <w:tcPr>
            <w:tcW w:w="2689" w:type="dxa"/>
            <w:noWrap/>
            <w:hideMark/>
          </w:tcPr>
          <w:p w14:paraId="3BA01CA6" w14:textId="77777777" w:rsidR="000C2703" w:rsidRPr="000C2703" w:rsidRDefault="000C2703" w:rsidP="000C2703">
            <w:pPr>
              <w:spacing w:before="0"/>
              <w:cnfStyle w:val="000000100000" w:firstRow="0" w:lastRow="0" w:firstColumn="0" w:lastColumn="0" w:oddVBand="0" w:evenVBand="0" w:oddHBand="1" w:evenHBand="0" w:firstRowFirstColumn="0" w:firstRowLastColumn="0" w:lastRowFirstColumn="0" w:lastRowLastColumn="0"/>
              <w:rPr>
                <w:szCs w:val="20"/>
              </w:rPr>
            </w:pPr>
            <w:r w:rsidRPr="000C2703">
              <w:rPr>
                <w:szCs w:val="20"/>
              </w:rPr>
              <w:t>13.2</w:t>
            </w:r>
          </w:p>
        </w:tc>
      </w:tr>
      <w:tr w:rsidR="000C2703" w:rsidRPr="000C2703" w14:paraId="108292DC" w14:textId="77777777" w:rsidTr="006F4491">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6" w:type="dxa"/>
            <w:noWrap/>
            <w:hideMark/>
          </w:tcPr>
          <w:p w14:paraId="77413397" w14:textId="3C34097E" w:rsidR="000C2703" w:rsidRPr="000C2703" w:rsidRDefault="000C2703" w:rsidP="000C2703">
            <w:pPr>
              <w:spacing w:before="0"/>
              <w:rPr>
                <w:szCs w:val="20"/>
              </w:rPr>
            </w:pPr>
            <w:r w:rsidRPr="000C2703">
              <w:rPr>
                <w:szCs w:val="20"/>
              </w:rPr>
              <w:t>FY 2021</w:t>
            </w:r>
          </w:p>
        </w:tc>
        <w:tc>
          <w:tcPr>
            <w:tcW w:w="2689" w:type="dxa"/>
            <w:noWrap/>
            <w:hideMark/>
          </w:tcPr>
          <w:p w14:paraId="1B651926" w14:textId="77777777" w:rsidR="000C2703" w:rsidRPr="000C2703" w:rsidRDefault="000C2703" w:rsidP="000C2703">
            <w:pPr>
              <w:spacing w:before="0"/>
              <w:cnfStyle w:val="000000010000" w:firstRow="0" w:lastRow="0" w:firstColumn="0" w:lastColumn="0" w:oddVBand="0" w:evenVBand="0" w:oddHBand="0" w:evenHBand="1" w:firstRowFirstColumn="0" w:firstRowLastColumn="0" w:lastRowFirstColumn="0" w:lastRowLastColumn="0"/>
              <w:rPr>
                <w:szCs w:val="20"/>
              </w:rPr>
            </w:pPr>
            <w:r w:rsidRPr="000C2703">
              <w:rPr>
                <w:szCs w:val="20"/>
              </w:rPr>
              <w:t>13.8</w:t>
            </w:r>
          </w:p>
        </w:tc>
      </w:tr>
      <w:tr w:rsidR="000C2703" w:rsidRPr="000C2703" w14:paraId="7B60A196" w14:textId="77777777" w:rsidTr="006F449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6" w:type="dxa"/>
            <w:noWrap/>
            <w:hideMark/>
          </w:tcPr>
          <w:p w14:paraId="7C48C368" w14:textId="0BC32E8C" w:rsidR="000C2703" w:rsidRPr="000C2703" w:rsidRDefault="000C2703" w:rsidP="000C2703">
            <w:pPr>
              <w:spacing w:before="0"/>
              <w:rPr>
                <w:szCs w:val="20"/>
              </w:rPr>
            </w:pPr>
            <w:r w:rsidRPr="000C2703">
              <w:rPr>
                <w:szCs w:val="20"/>
              </w:rPr>
              <w:t>FY 2022</w:t>
            </w:r>
          </w:p>
        </w:tc>
        <w:tc>
          <w:tcPr>
            <w:tcW w:w="2689" w:type="dxa"/>
            <w:noWrap/>
            <w:hideMark/>
          </w:tcPr>
          <w:p w14:paraId="0E7D638C" w14:textId="77777777" w:rsidR="000C2703" w:rsidRPr="000C2703" w:rsidRDefault="000C2703" w:rsidP="000C2703">
            <w:pPr>
              <w:spacing w:before="0"/>
              <w:cnfStyle w:val="000000100000" w:firstRow="0" w:lastRow="0" w:firstColumn="0" w:lastColumn="0" w:oddVBand="0" w:evenVBand="0" w:oddHBand="1" w:evenHBand="0" w:firstRowFirstColumn="0" w:firstRowLastColumn="0" w:lastRowFirstColumn="0" w:lastRowLastColumn="0"/>
              <w:rPr>
                <w:szCs w:val="20"/>
              </w:rPr>
            </w:pPr>
            <w:r w:rsidRPr="000C2703">
              <w:rPr>
                <w:szCs w:val="20"/>
              </w:rPr>
              <w:t>13.6</w:t>
            </w:r>
          </w:p>
        </w:tc>
      </w:tr>
      <w:tr w:rsidR="000C2703" w:rsidRPr="000C2703" w14:paraId="6935FC24" w14:textId="77777777" w:rsidTr="006F4491">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6" w:type="dxa"/>
            <w:noWrap/>
            <w:hideMark/>
          </w:tcPr>
          <w:p w14:paraId="4523EC61" w14:textId="0ABB8ABB" w:rsidR="000C2703" w:rsidRPr="000C2703" w:rsidRDefault="000C2703" w:rsidP="000C2703">
            <w:pPr>
              <w:spacing w:before="0"/>
              <w:rPr>
                <w:szCs w:val="20"/>
              </w:rPr>
            </w:pPr>
            <w:r w:rsidRPr="000C2703">
              <w:rPr>
                <w:szCs w:val="20"/>
              </w:rPr>
              <w:t>FY 2023</w:t>
            </w:r>
          </w:p>
        </w:tc>
        <w:tc>
          <w:tcPr>
            <w:tcW w:w="2689" w:type="dxa"/>
            <w:noWrap/>
            <w:hideMark/>
          </w:tcPr>
          <w:p w14:paraId="0E302CDE" w14:textId="77777777" w:rsidR="000C2703" w:rsidRPr="000C2703" w:rsidRDefault="000C2703" w:rsidP="000C2703">
            <w:pPr>
              <w:spacing w:before="0"/>
              <w:cnfStyle w:val="000000010000" w:firstRow="0" w:lastRow="0" w:firstColumn="0" w:lastColumn="0" w:oddVBand="0" w:evenVBand="0" w:oddHBand="0" w:evenHBand="1" w:firstRowFirstColumn="0" w:firstRowLastColumn="0" w:lastRowFirstColumn="0" w:lastRowLastColumn="0"/>
              <w:rPr>
                <w:szCs w:val="20"/>
              </w:rPr>
            </w:pPr>
            <w:r w:rsidRPr="000C2703">
              <w:rPr>
                <w:szCs w:val="20"/>
              </w:rPr>
              <w:t>13.6</w:t>
            </w:r>
          </w:p>
        </w:tc>
      </w:tr>
      <w:tr w:rsidR="000C2703" w:rsidRPr="000C2703" w14:paraId="223985EC" w14:textId="77777777" w:rsidTr="006F449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316" w:type="dxa"/>
            <w:noWrap/>
            <w:hideMark/>
          </w:tcPr>
          <w:p w14:paraId="5716D375" w14:textId="0ACCB7AD" w:rsidR="000C2703" w:rsidRPr="000C2703" w:rsidRDefault="000C2703" w:rsidP="000C2703">
            <w:pPr>
              <w:spacing w:before="0"/>
              <w:rPr>
                <w:szCs w:val="20"/>
              </w:rPr>
            </w:pPr>
            <w:r w:rsidRPr="000C2703">
              <w:rPr>
                <w:szCs w:val="20"/>
              </w:rPr>
              <w:t>FY 2024</w:t>
            </w:r>
          </w:p>
        </w:tc>
        <w:tc>
          <w:tcPr>
            <w:tcW w:w="2689" w:type="dxa"/>
            <w:noWrap/>
            <w:hideMark/>
          </w:tcPr>
          <w:p w14:paraId="21BB1C4D" w14:textId="77777777" w:rsidR="000C2703" w:rsidRPr="000C2703" w:rsidRDefault="000C2703" w:rsidP="000C2703">
            <w:pPr>
              <w:spacing w:before="0"/>
              <w:cnfStyle w:val="000000100000" w:firstRow="0" w:lastRow="0" w:firstColumn="0" w:lastColumn="0" w:oddVBand="0" w:evenVBand="0" w:oddHBand="1" w:evenHBand="0" w:firstRowFirstColumn="0" w:firstRowLastColumn="0" w:lastRowFirstColumn="0" w:lastRowLastColumn="0"/>
              <w:rPr>
                <w:szCs w:val="20"/>
              </w:rPr>
            </w:pPr>
            <w:r w:rsidRPr="000C2703">
              <w:rPr>
                <w:szCs w:val="20"/>
              </w:rPr>
              <w:t>13.5</w:t>
            </w:r>
          </w:p>
        </w:tc>
      </w:tr>
    </w:tbl>
    <w:p w14:paraId="46C22A8B" w14:textId="52D48260" w:rsidR="00A46514" w:rsidRDefault="00A46514" w:rsidP="002F189F">
      <w:pPr>
        <w:spacing w:before="0" w:after="200" w:line="276" w:lineRule="auto"/>
        <w:rPr>
          <w:rFonts w:eastAsiaTheme="minorEastAsia"/>
          <w:b/>
          <w:bCs/>
          <w:sz w:val="28"/>
          <w:szCs w:val="28"/>
        </w:rPr>
      </w:pPr>
      <w:r>
        <w:br w:type="page"/>
      </w:r>
    </w:p>
    <w:p w14:paraId="3A057CF1" w14:textId="2DAE0D52" w:rsidR="00E45CD1" w:rsidRPr="00B1558C" w:rsidRDefault="004548B3" w:rsidP="006E75B4">
      <w:pPr>
        <w:pStyle w:val="Heading2"/>
      </w:pPr>
      <w:bookmarkStart w:id="249" w:name="_Toc129353048"/>
      <w:r>
        <w:lastRenderedPageBreak/>
        <w:t>Detail of Positions</w:t>
      </w:r>
      <w:bookmarkEnd w:id="249"/>
    </w:p>
    <w:p w14:paraId="7F96FA19" w14:textId="77777777" w:rsidR="00E45CD1" w:rsidRDefault="00E45CD1" w:rsidP="00E45CD1">
      <w:pPr>
        <w:spacing w:before="0" w:after="200" w:line="276" w:lineRule="auto"/>
        <w:jc w:val="center"/>
      </w:pPr>
      <w:r w:rsidRPr="00743D6F">
        <w:t>Administration</w:t>
      </w:r>
      <w:r>
        <w:t xml:space="preserve"> </w:t>
      </w:r>
      <w:r w:rsidRPr="00743D6F">
        <w:t>for</w:t>
      </w:r>
      <w:r>
        <w:t xml:space="preserve"> </w:t>
      </w:r>
      <w:r w:rsidRPr="00743D6F">
        <w:t>Community</w:t>
      </w:r>
      <w:r>
        <w:t xml:space="preserve"> </w:t>
      </w:r>
      <w:r w:rsidRPr="00743D6F">
        <w:t>Living</w:t>
      </w:r>
    </w:p>
    <w:tbl>
      <w:tblPr>
        <w:tblStyle w:val="TableGrid23"/>
        <w:tblW w:w="8455" w:type="dxa"/>
        <w:jc w:val="center"/>
        <w:tblInd w:w="0" w:type="dxa"/>
        <w:tblLook w:val="04A0" w:firstRow="1" w:lastRow="0" w:firstColumn="1" w:lastColumn="0" w:noHBand="0" w:noVBand="1"/>
      </w:tblPr>
      <w:tblGrid>
        <w:gridCol w:w="3936"/>
        <w:gridCol w:w="1416"/>
        <w:gridCol w:w="1537"/>
        <w:gridCol w:w="1566"/>
      </w:tblGrid>
      <w:tr w:rsidR="00B43223" w:rsidRPr="00B43223" w14:paraId="4075B655" w14:textId="77777777" w:rsidTr="00AA1B61">
        <w:trPr>
          <w:trHeight w:val="930"/>
          <w:tblHeader/>
          <w:jc w:val="center"/>
        </w:trPr>
        <w:tc>
          <w:tcPr>
            <w:tcW w:w="3936" w:type="dxa"/>
            <w:vAlign w:val="center"/>
            <w:hideMark/>
          </w:tcPr>
          <w:p w14:paraId="5D2BC2E5" w14:textId="61BF1761" w:rsidR="00B43223" w:rsidRPr="00B43223" w:rsidRDefault="00927E4B" w:rsidP="00927E4B">
            <w:pPr>
              <w:spacing w:before="0"/>
              <w:rPr>
                <w:b/>
                <w:bCs/>
                <w:szCs w:val="20"/>
              </w:rPr>
            </w:pPr>
            <w:r w:rsidRPr="00927E4B">
              <w:rPr>
                <w:b/>
                <w:bCs/>
                <w:szCs w:val="20"/>
              </w:rPr>
              <w:t>Category</w:t>
            </w:r>
            <w:r w:rsidR="00B43223" w:rsidRPr="00B43223">
              <w:rPr>
                <w:b/>
                <w:bCs/>
                <w:szCs w:val="20"/>
              </w:rPr>
              <w:t> </w:t>
            </w:r>
          </w:p>
        </w:tc>
        <w:tc>
          <w:tcPr>
            <w:tcW w:w="1416" w:type="dxa"/>
            <w:vAlign w:val="center"/>
            <w:hideMark/>
          </w:tcPr>
          <w:p w14:paraId="72E0A541" w14:textId="77777777" w:rsidR="00B43223" w:rsidRPr="00B43223" w:rsidRDefault="00B43223" w:rsidP="00927E4B">
            <w:pPr>
              <w:spacing w:before="0"/>
              <w:jc w:val="center"/>
              <w:rPr>
                <w:b/>
                <w:bCs/>
                <w:szCs w:val="20"/>
              </w:rPr>
            </w:pPr>
            <w:r w:rsidRPr="00B43223">
              <w:rPr>
                <w:b/>
                <w:bCs/>
                <w:szCs w:val="20"/>
              </w:rPr>
              <w:t>FY 2022 Final</w:t>
            </w:r>
          </w:p>
        </w:tc>
        <w:tc>
          <w:tcPr>
            <w:tcW w:w="1537" w:type="dxa"/>
            <w:vAlign w:val="center"/>
            <w:hideMark/>
          </w:tcPr>
          <w:p w14:paraId="75D845E6" w14:textId="77777777" w:rsidR="00B43223" w:rsidRPr="00B43223" w:rsidRDefault="00B43223" w:rsidP="00927E4B">
            <w:pPr>
              <w:spacing w:before="0"/>
              <w:jc w:val="center"/>
              <w:rPr>
                <w:b/>
                <w:bCs/>
                <w:szCs w:val="20"/>
              </w:rPr>
            </w:pPr>
            <w:r w:rsidRPr="00B43223">
              <w:rPr>
                <w:b/>
                <w:bCs/>
                <w:szCs w:val="20"/>
              </w:rPr>
              <w:t>FY 2023 Enacted</w:t>
            </w:r>
          </w:p>
        </w:tc>
        <w:tc>
          <w:tcPr>
            <w:tcW w:w="1566" w:type="dxa"/>
            <w:vAlign w:val="center"/>
            <w:hideMark/>
          </w:tcPr>
          <w:p w14:paraId="334A323A" w14:textId="77777777" w:rsidR="00B43223" w:rsidRPr="00B43223" w:rsidRDefault="00B43223" w:rsidP="00927E4B">
            <w:pPr>
              <w:spacing w:before="0"/>
              <w:jc w:val="center"/>
              <w:rPr>
                <w:b/>
                <w:bCs/>
                <w:szCs w:val="20"/>
              </w:rPr>
            </w:pPr>
            <w:r w:rsidRPr="00B43223">
              <w:rPr>
                <w:b/>
                <w:bCs/>
                <w:szCs w:val="20"/>
              </w:rPr>
              <w:t>FY 2024 President's Budget</w:t>
            </w:r>
          </w:p>
        </w:tc>
      </w:tr>
      <w:tr w:rsidR="00B43223" w:rsidRPr="00B43223" w14:paraId="220AAAD1" w14:textId="77777777" w:rsidTr="00AA1B61">
        <w:trPr>
          <w:trHeight w:val="260"/>
          <w:jc w:val="center"/>
        </w:trPr>
        <w:tc>
          <w:tcPr>
            <w:tcW w:w="3936" w:type="dxa"/>
            <w:noWrap/>
            <w:hideMark/>
          </w:tcPr>
          <w:p w14:paraId="339C311F" w14:textId="1184B4C5" w:rsidR="00B43223" w:rsidRPr="00B43223" w:rsidRDefault="00B43223" w:rsidP="00B43223">
            <w:pPr>
              <w:spacing w:before="0"/>
              <w:rPr>
                <w:szCs w:val="20"/>
              </w:rPr>
            </w:pPr>
            <w:r w:rsidRPr="00B43223">
              <w:rPr>
                <w:szCs w:val="20"/>
              </w:rPr>
              <w:t xml:space="preserve">Executive level I </w:t>
            </w:r>
          </w:p>
        </w:tc>
        <w:tc>
          <w:tcPr>
            <w:tcW w:w="1416" w:type="dxa"/>
            <w:noWrap/>
            <w:hideMark/>
          </w:tcPr>
          <w:p w14:paraId="0A152F7B" w14:textId="77777777" w:rsidR="00B43223" w:rsidRPr="00B43223" w:rsidRDefault="00B43223" w:rsidP="00B43223">
            <w:pPr>
              <w:spacing w:before="0"/>
              <w:jc w:val="right"/>
              <w:rPr>
                <w:szCs w:val="20"/>
              </w:rPr>
            </w:pPr>
            <w:r w:rsidRPr="00B43223">
              <w:rPr>
                <w:szCs w:val="20"/>
              </w:rPr>
              <w:t>0</w:t>
            </w:r>
          </w:p>
        </w:tc>
        <w:tc>
          <w:tcPr>
            <w:tcW w:w="1537" w:type="dxa"/>
            <w:noWrap/>
            <w:hideMark/>
          </w:tcPr>
          <w:p w14:paraId="36107D0E" w14:textId="77777777" w:rsidR="00B43223" w:rsidRPr="00B43223" w:rsidRDefault="00B43223" w:rsidP="00B43223">
            <w:pPr>
              <w:spacing w:before="0"/>
              <w:jc w:val="right"/>
              <w:rPr>
                <w:szCs w:val="20"/>
              </w:rPr>
            </w:pPr>
            <w:r w:rsidRPr="00B43223">
              <w:rPr>
                <w:szCs w:val="20"/>
              </w:rPr>
              <w:t>0</w:t>
            </w:r>
          </w:p>
        </w:tc>
        <w:tc>
          <w:tcPr>
            <w:tcW w:w="1566" w:type="dxa"/>
            <w:noWrap/>
            <w:hideMark/>
          </w:tcPr>
          <w:p w14:paraId="099486F9" w14:textId="77777777" w:rsidR="00B43223" w:rsidRPr="00B43223" w:rsidRDefault="00B43223" w:rsidP="00B43223">
            <w:pPr>
              <w:spacing w:before="0"/>
              <w:jc w:val="right"/>
              <w:rPr>
                <w:szCs w:val="20"/>
              </w:rPr>
            </w:pPr>
            <w:r w:rsidRPr="00B43223">
              <w:rPr>
                <w:szCs w:val="20"/>
              </w:rPr>
              <w:t>0</w:t>
            </w:r>
          </w:p>
        </w:tc>
      </w:tr>
      <w:tr w:rsidR="00B43223" w:rsidRPr="00B43223" w14:paraId="46FB1569" w14:textId="77777777" w:rsidTr="00AA1B61">
        <w:trPr>
          <w:trHeight w:val="260"/>
          <w:jc w:val="center"/>
        </w:trPr>
        <w:tc>
          <w:tcPr>
            <w:tcW w:w="3936" w:type="dxa"/>
            <w:noWrap/>
            <w:hideMark/>
          </w:tcPr>
          <w:p w14:paraId="0E47DBC9" w14:textId="56924B95" w:rsidR="00B43223" w:rsidRPr="00B43223" w:rsidRDefault="00B43223" w:rsidP="00B43223">
            <w:pPr>
              <w:spacing w:before="0"/>
              <w:rPr>
                <w:szCs w:val="20"/>
              </w:rPr>
            </w:pPr>
            <w:r w:rsidRPr="00B43223">
              <w:rPr>
                <w:szCs w:val="20"/>
              </w:rPr>
              <w:t>Executive level II</w:t>
            </w:r>
          </w:p>
        </w:tc>
        <w:tc>
          <w:tcPr>
            <w:tcW w:w="1416" w:type="dxa"/>
            <w:noWrap/>
            <w:hideMark/>
          </w:tcPr>
          <w:p w14:paraId="75C768E9" w14:textId="77777777" w:rsidR="00B43223" w:rsidRPr="00B43223" w:rsidRDefault="00B43223" w:rsidP="00B43223">
            <w:pPr>
              <w:spacing w:before="0"/>
              <w:jc w:val="right"/>
              <w:rPr>
                <w:szCs w:val="20"/>
              </w:rPr>
            </w:pPr>
            <w:r w:rsidRPr="00B43223">
              <w:rPr>
                <w:szCs w:val="20"/>
              </w:rPr>
              <w:t>0</w:t>
            </w:r>
          </w:p>
        </w:tc>
        <w:tc>
          <w:tcPr>
            <w:tcW w:w="1537" w:type="dxa"/>
            <w:noWrap/>
            <w:hideMark/>
          </w:tcPr>
          <w:p w14:paraId="6056CFD6" w14:textId="77777777" w:rsidR="00B43223" w:rsidRPr="00B43223" w:rsidRDefault="00B43223" w:rsidP="00B43223">
            <w:pPr>
              <w:spacing w:before="0"/>
              <w:jc w:val="right"/>
              <w:rPr>
                <w:szCs w:val="20"/>
              </w:rPr>
            </w:pPr>
            <w:r w:rsidRPr="00B43223">
              <w:rPr>
                <w:szCs w:val="20"/>
              </w:rPr>
              <w:t>0</w:t>
            </w:r>
          </w:p>
        </w:tc>
        <w:tc>
          <w:tcPr>
            <w:tcW w:w="1566" w:type="dxa"/>
            <w:noWrap/>
            <w:hideMark/>
          </w:tcPr>
          <w:p w14:paraId="563193AC" w14:textId="77777777" w:rsidR="00B43223" w:rsidRPr="00B43223" w:rsidRDefault="00B43223" w:rsidP="00B43223">
            <w:pPr>
              <w:spacing w:before="0"/>
              <w:jc w:val="right"/>
              <w:rPr>
                <w:szCs w:val="20"/>
              </w:rPr>
            </w:pPr>
            <w:r w:rsidRPr="00B43223">
              <w:rPr>
                <w:szCs w:val="20"/>
              </w:rPr>
              <w:t>0</w:t>
            </w:r>
          </w:p>
        </w:tc>
      </w:tr>
      <w:tr w:rsidR="00B43223" w:rsidRPr="00B43223" w14:paraId="37CD61C2" w14:textId="77777777" w:rsidTr="00AA1B61">
        <w:trPr>
          <w:trHeight w:val="260"/>
          <w:jc w:val="center"/>
        </w:trPr>
        <w:tc>
          <w:tcPr>
            <w:tcW w:w="3936" w:type="dxa"/>
            <w:noWrap/>
            <w:hideMark/>
          </w:tcPr>
          <w:p w14:paraId="29713483" w14:textId="69E110AD" w:rsidR="00B43223" w:rsidRPr="00B43223" w:rsidRDefault="00B43223" w:rsidP="00B43223">
            <w:pPr>
              <w:spacing w:before="0"/>
              <w:rPr>
                <w:szCs w:val="20"/>
              </w:rPr>
            </w:pPr>
            <w:r w:rsidRPr="00B43223">
              <w:rPr>
                <w:szCs w:val="20"/>
              </w:rPr>
              <w:t>Executive level III</w:t>
            </w:r>
          </w:p>
        </w:tc>
        <w:tc>
          <w:tcPr>
            <w:tcW w:w="1416" w:type="dxa"/>
            <w:noWrap/>
            <w:hideMark/>
          </w:tcPr>
          <w:p w14:paraId="76F8577C" w14:textId="77777777" w:rsidR="00B43223" w:rsidRPr="00B43223" w:rsidRDefault="00B43223" w:rsidP="00B43223">
            <w:pPr>
              <w:spacing w:before="0"/>
              <w:jc w:val="right"/>
              <w:rPr>
                <w:szCs w:val="20"/>
              </w:rPr>
            </w:pPr>
            <w:r w:rsidRPr="00B43223">
              <w:rPr>
                <w:szCs w:val="20"/>
              </w:rPr>
              <w:t>0</w:t>
            </w:r>
          </w:p>
        </w:tc>
        <w:tc>
          <w:tcPr>
            <w:tcW w:w="1537" w:type="dxa"/>
            <w:noWrap/>
            <w:hideMark/>
          </w:tcPr>
          <w:p w14:paraId="4D35D7D5" w14:textId="77777777" w:rsidR="00B43223" w:rsidRPr="00B43223" w:rsidRDefault="00B43223" w:rsidP="00B43223">
            <w:pPr>
              <w:spacing w:before="0"/>
              <w:jc w:val="right"/>
              <w:rPr>
                <w:szCs w:val="20"/>
              </w:rPr>
            </w:pPr>
            <w:r w:rsidRPr="00B43223">
              <w:rPr>
                <w:szCs w:val="20"/>
              </w:rPr>
              <w:t>0</w:t>
            </w:r>
          </w:p>
        </w:tc>
        <w:tc>
          <w:tcPr>
            <w:tcW w:w="1566" w:type="dxa"/>
            <w:noWrap/>
            <w:hideMark/>
          </w:tcPr>
          <w:p w14:paraId="65A64C63" w14:textId="77777777" w:rsidR="00B43223" w:rsidRPr="00B43223" w:rsidRDefault="00B43223" w:rsidP="00B43223">
            <w:pPr>
              <w:spacing w:before="0"/>
              <w:jc w:val="right"/>
              <w:rPr>
                <w:szCs w:val="20"/>
              </w:rPr>
            </w:pPr>
            <w:r w:rsidRPr="00B43223">
              <w:rPr>
                <w:szCs w:val="20"/>
              </w:rPr>
              <w:t>0</w:t>
            </w:r>
          </w:p>
        </w:tc>
      </w:tr>
      <w:tr w:rsidR="00B43223" w:rsidRPr="00B43223" w14:paraId="548DDE48" w14:textId="77777777" w:rsidTr="00AA1B61">
        <w:trPr>
          <w:trHeight w:val="260"/>
          <w:jc w:val="center"/>
        </w:trPr>
        <w:tc>
          <w:tcPr>
            <w:tcW w:w="3936" w:type="dxa"/>
            <w:noWrap/>
            <w:hideMark/>
          </w:tcPr>
          <w:p w14:paraId="5D2C299D" w14:textId="2475B8BF" w:rsidR="00B43223" w:rsidRPr="00B43223" w:rsidRDefault="00B43223" w:rsidP="00B43223">
            <w:pPr>
              <w:spacing w:before="0"/>
              <w:rPr>
                <w:szCs w:val="20"/>
              </w:rPr>
            </w:pPr>
            <w:r w:rsidRPr="00B43223">
              <w:rPr>
                <w:szCs w:val="20"/>
              </w:rPr>
              <w:t>Executive level IV</w:t>
            </w:r>
          </w:p>
        </w:tc>
        <w:tc>
          <w:tcPr>
            <w:tcW w:w="1416" w:type="dxa"/>
            <w:noWrap/>
            <w:hideMark/>
          </w:tcPr>
          <w:p w14:paraId="02455996" w14:textId="77777777" w:rsidR="00B43223" w:rsidRPr="00B43223" w:rsidRDefault="00B43223" w:rsidP="00B43223">
            <w:pPr>
              <w:spacing w:before="0"/>
              <w:jc w:val="right"/>
              <w:rPr>
                <w:szCs w:val="20"/>
              </w:rPr>
            </w:pPr>
            <w:r w:rsidRPr="00B43223">
              <w:rPr>
                <w:szCs w:val="20"/>
              </w:rPr>
              <w:t>0</w:t>
            </w:r>
          </w:p>
        </w:tc>
        <w:tc>
          <w:tcPr>
            <w:tcW w:w="1537" w:type="dxa"/>
            <w:noWrap/>
            <w:hideMark/>
          </w:tcPr>
          <w:p w14:paraId="0F459300" w14:textId="77777777" w:rsidR="00B43223" w:rsidRPr="00B43223" w:rsidRDefault="00B43223" w:rsidP="00B43223">
            <w:pPr>
              <w:spacing w:before="0"/>
              <w:jc w:val="right"/>
              <w:rPr>
                <w:szCs w:val="20"/>
              </w:rPr>
            </w:pPr>
            <w:r w:rsidRPr="00B43223">
              <w:rPr>
                <w:szCs w:val="20"/>
              </w:rPr>
              <w:t>0</w:t>
            </w:r>
          </w:p>
        </w:tc>
        <w:tc>
          <w:tcPr>
            <w:tcW w:w="1566" w:type="dxa"/>
            <w:noWrap/>
            <w:hideMark/>
          </w:tcPr>
          <w:p w14:paraId="58AF34EA" w14:textId="77777777" w:rsidR="00B43223" w:rsidRPr="00B43223" w:rsidRDefault="00B43223" w:rsidP="00B43223">
            <w:pPr>
              <w:spacing w:before="0"/>
              <w:jc w:val="right"/>
              <w:rPr>
                <w:szCs w:val="20"/>
              </w:rPr>
            </w:pPr>
            <w:r w:rsidRPr="00B43223">
              <w:rPr>
                <w:szCs w:val="20"/>
              </w:rPr>
              <w:t>0</w:t>
            </w:r>
          </w:p>
        </w:tc>
      </w:tr>
      <w:tr w:rsidR="00B43223" w:rsidRPr="00B43223" w14:paraId="2084425E" w14:textId="77777777" w:rsidTr="00AA1B61">
        <w:trPr>
          <w:trHeight w:val="260"/>
          <w:jc w:val="center"/>
        </w:trPr>
        <w:tc>
          <w:tcPr>
            <w:tcW w:w="3936" w:type="dxa"/>
            <w:noWrap/>
            <w:hideMark/>
          </w:tcPr>
          <w:p w14:paraId="619551DC" w14:textId="394F063A" w:rsidR="00B43223" w:rsidRPr="00B43223" w:rsidRDefault="00B43223" w:rsidP="00B43223">
            <w:pPr>
              <w:spacing w:before="0"/>
              <w:rPr>
                <w:szCs w:val="20"/>
              </w:rPr>
            </w:pPr>
            <w:r w:rsidRPr="00B43223">
              <w:rPr>
                <w:szCs w:val="20"/>
              </w:rPr>
              <w:t>Executive level V</w:t>
            </w:r>
          </w:p>
        </w:tc>
        <w:tc>
          <w:tcPr>
            <w:tcW w:w="1416" w:type="dxa"/>
            <w:noWrap/>
            <w:hideMark/>
          </w:tcPr>
          <w:p w14:paraId="38725FBB" w14:textId="77777777" w:rsidR="00B43223" w:rsidRPr="00B43223" w:rsidRDefault="00B43223" w:rsidP="00B43223">
            <w:pPr>
              <w:spacing w:before="0"/>
              <w:jc w:val="right"/>
              <w:rPr>
                <w:szCs w:val="20"/>
              </w:rPr>
            </w:pPr>
            <w:r w:rsidRPr="00B43223">
              <w:rPr>
                <w:szCs w:val="20"/>
              </w:rPr>
              <w:t>0</w:t>
            </w:r>
          </w:p>
        </w:tc>
        <w:tc>
          <w:tcPr>
            <w:tcW w:w="1537" w:type="dxa"/>
            <w:noWrap/>
            <w:hideMark/>
          </w:tcPr>
          <w:p w14:paraId="2B60CADF" w14:textId="77777777" w:rsidR="00B43223" w:rsidRPr="00B43223" w:rsidRDefault="00B43223" w:rsidP="00B43223">
            <w:pPr>
              <w:spacing w:before="0"/>
              <w:jc w:val="right"/>
              <w:rPr>
                <w:szCs w:val="20"/>
              </w:rPr>
            </w:pPr>
            <w:r w:rsidRPr="00B43223">
              <w:rPr>
                <w:szCs w:val="20"/>
              </w:rPr>
              <w:t>0</w:t>
            </w:r>
          </w:p>
        </w:tc>
        <w:tc>
          <w:tcPr>
            <w:tcW w:w="1566" w:type="dxa"/>
            <w:noWrap/>
            <w:hideMark/>
          </w:tcPr>
          <w:p w14:paraId="132C2B42" w14:textId="77777777" w:rsidR="00B43223" w:rsidRPr="00B43223" w:rsidRDefault="00B43223" w:rsidP="00B43223">
            <w:pPr>
              <w:spacing w:before="0"/>
              <w:jc w:val="right"/>
              <w:rPr>
                <w:szCs w:val="20"/>
              </w:rPr>
            </w:pPr>
            <w:r w:rsidRPr="00B43223">
              <w:rPr>
                <w:szCs w:val="20"/>
              </w:rPr>
              <w:t>0</w:t>
            </w:r>
          </w:p>
        </w:tc>
      </w:tr>
      <w:tr w:rsidR="00B43223" w:rsidRPr="00B43223" w14:paraId="3E52D7B2" w14:textId="77777777" w:rsidTr="00AA1B61">
        <w:trPr>
          <w:trHeight w:val="260"/>
          <w:jc w:val="center"/>
        </w:trPr>
        <w:tc>
          <w:tcPr>
            <w:tcW w:w="3936" w:type="dxa"/>
            <w:noWrap/>
            <w:hideMark/>
          </w:tcPr>
          <w:p w14:paraId="0CF2DD41" w14:textId="24BDF23E" w:rsidR="00B43223" w:rsidRPr="00B43223" w:rsidRDefault="00B43223" w:rsidP="00B43223">
            <w:pPr>
              <w:spacing w:before="0"/>
              <w:ind w:firstLineChars="100" w:firstLine="200"/>
              <w:rPr>
                <w:szCs w:val="20"/>
              </w:rPr>
            </w:pPr>
            <w:r w:rsidRPr="00B43223">
              <w:rPr>
                <w:szCs w:val="20"/>
              </w:rPr>
              <w:t>Subtotal Executive Level Positions</w:t>
            </w:r>
          </w:p>
        </w:tc>
        <w:tc>
          <w:tcPr>
            <w:tcW w:w="1416" w:type="dxa"/>
            <w:noWrap/>
            <w:hideMark/>
          </w:tcPr>
          <w:p w14:paraId="5C1EB691" w14:textId="77777777" w:rsidR="00B43223" w:rsidRPr="00B43223" w:rsidRDefault="00B43223" w:rsidP="00B43223">
            <w:pPr>
              <w:spacing w:before="0"/>
              <w:jc w:val="right"/>
              <w:rPr>
                <w:szCs w:val="20"/>
              </w:rPr>
            </w:pPr>
            <w:r w:rsidRPr="00B43223">
              <w:rPr>
                <w:szCs w:val="20"/>
              </w:rPr>
              <w:t>0</w:t>
            </w:r>
          </w:p>
        </w:tc>
        <w:tc>
          <w:tcPr>
            <w:tcW w:w="1537" w:type="dxa"/>
            <w:noWrap/>
            <w:hideMark/>
          </w:tcPr>
          <w:p w14:paraId="64933312" w14:textId="77777777" w:rsidR="00B43223" w:rsidRPr="00B43223" w:rsidRDefault="00B43223" w:rsidP="00B43223">
            <w:pPr>
              <w:spacing w:before="0"/>
              <w:jc w:val="right"/>
              <w:rPr>
                <w:szCs w:val="20"/>
              </w:rPr>
            </w:pPr>
            <w:r w:rsidRPr="00B43223">
              <w:rPr>
                <w:szCs w:val="20"/>
              </w:rPr>
              <w:t>0</w:t>
            </w:r>
          </w:p>
        </w:tc>
        <w:tc>
          <w:tcPr>
            <w:tcW w:w="1566" w:type="dxa"/>
            <w:noWrap/>
            <w:hideMark/>
          </w:tcPr>
          <w:p w14:paraId="7121F221" w14:textId="77777777" w:rsidR="00B43223" w:rsidRPr="00B43223" w:rsidRDefault="00B43223" w:rsidP="00B43223">
            <w:pPr>
              <w:spacing w:before="0"/>
              <w:jc w:val="right"/>
              <w:rPr>
                <w:szCs w:val="20"/>
              </w:rPr>
            </w:pPr>
            <w:r w:rsidRPr="00B43223">
              <w:rPr>
                <w:szCs w:val="20"/>
              </w:rPr>
              <w:t>0</w:t>
            </w:r>
          </w:p>
        </w:tc>
      </w:tr>
      <w:tr w:rsidR="00B43223" w:rsidRPr="00B43223" w14:paraId="5D979531" w14:textId="77777777" w:rsidTr="00AA1B61">
        <w:trPr>
          <w:trHeight w:val="260"/>
          <w:jc w:val="center"/>
        </w:trPr>
        <w:tc>
          <w:tcPr>
            <w:tcW w:w="3936" w:type="dxa"/>
            <w:noWrap/>
            <w:hideMark/>
          </w:tcPr>
          <w:p w14:paraId="0B299D50" w14:textId="77777777" w:rsidR="00B43223" w:rsidRPr="00B43223" w:rsidRDefault="00B43223" w:rsidP="00B43223">
            <w:pPr>
              <w:spacing w:before="0"/>
              <w:ind w:firstLineChars="200" w:firstLine="400"/>
              <w:rPr>
                <w:szCs w:val="20"/>
              </w:rPr>
            </w:pPr>
            <w:r w:rsidRPr="00B43223">
              <w:rPr>
                <w:szCs w:val="20"/>
              </w:rPr>
              <w:t>Total - Exec. Level Salaries</w:t>
            </w:r>
          </w:p>
        </w:tc>
        <w:tc>
          <w:tcPr>
            <w:tcW w:w="1416" w:type="dxa"/>
            <w:noWrap/>
            <w:hideMark/>
          </w:tcPr>
          <w:p w14:paraId="5684AAC7" w14:textId="77777777" w:rsidR="00B43223" w:rsidRPr="00B43223" w:rsidRDefault="00B43223" w:rsidP="00B43223">
            <w:pPr>
              <w:spacing w:before="0"/>
              <w:jc w:val="right"/>
              <w:rPr>
                <w:szCs w:val="20"/>
              </w:rPr>
            </w:pPr>
            <w:r w:rsidRPr="00B43223">
              <w:rPr>
                <w:szCs w:val="20"/>
              </w:rPr>
              <w:t>0</w:t>
            </w:r>
          </w:p>
        </w:tc>
        <w:tc>
          <w:tcPr>
            <w:tcW w:w="1537" w:type="dxa"/>
            <w:noWrap/>
            <w:hideMark/>
          </w:tcPr>
          <w:p w14:paraId="04CB9FC5" w14:textId="77777777" w:rsidR="00B43223" w:rsidRPr="00B43223" w:rsidRDefault="00B43223" w:rsidP="00B43223">
            <w:pPr>
              <w:spacing w:before="0"/>
              <w:jc w:val="right"/>
              <w:rPr>
                <w:szCs w:val="20"/>
              </w:rPr>
            </w:pPr>
            <w:r w:rsidRPr="00B43223">
              <w:rPr>
                <w:szCs w:val="20"/>
              </w:rPr>
              <w:t>0</w:t>
            </w:r>
          </w:p>
        </w:tc>
        <w:tc>
          <w:tcPr>
            <w:tcW w:w="1566" w:type="dxa"/>
            <w:noWrap/>
            <w:hideMark/>
          </w:tcPr>
          <w:p w14:paraId="75D092AB" w14:textId="77777777" w:rsidR="00B43223" w:rsidRPr="00B43223" w:rsidRDefault="00B43223" w:rsidP="00B43223">
            <w:pPr>
              <w:spacing w:before="0"/>
              <w:jc w:val="right"/>
              <w:rPr>
                <w:szCs w:val="20"/>
              </w:rPr>
            </w:pPr>
            <w:r w:rsidRPr="00B43223">
              <w:rPr>
                <w:szCs w:val="20"/>
              </w:rPr>
              <w:t>0</w:t>
            </w:r>
          </w:p>
        </w:tc>
      </w:tr>
      <w:tr w:rsidR="00B43223" w:rsidRPr="00B43223" w14:paraId="2FF9C00C" w14:textId="77777777" w:rsidTr="00AA1B61">
        <w:trPr>
          <w:trHeight w:val="260"/>
          <w:jc w:val="center"/>
        </w:trPr>
        <w:tc>
          <w:tcPr>
            <w:tcW w:w="3936" w:type="dxa"/>
            <w:noWrap/>
            <w:hideMark/>
          </w:tcPr>
          <w:p w14:paraId="7C7199BD" w14:textId="4D3ACDFF" w:rsidR="00B43223" w:rsidRPr="00B43223" w:rsidRDefault="00B43223" w:rsidP="00B43223">
            <w:pPr>
              <w:spacing w:before="0"/>
              <w:ind w:firstLineChars="100" w:firstLine="200"/>
              <w:rPr>
                <w:szCs w:val="20"/>
              </w:rPr>
            </w:pPr>
            <w:r w:rsidRPr="00B43223">
              <w:rPr>
                <w:szCs w:val="20"/>
              </w:rPr>
              <w:t>Subtotal ES positions</w:t>
            </w:r>
          </w:p>
        </w:tc>
        <w:tc>
          <w:tcPr>
            <w:tcW w:w="1416" w:type="dxa"/>
            <w:noWrap/>
            <w:hideMark/>
          </w:tcPr>
          <w:p w14:paraId="2D23E4CB" w14:textId="77777777" w:rsidR="00B43223" w:rsidRPr="00B43223" w:rsidRDefault="00B43223" w:rsidP="00B43223">
            <w:pPr>
              <w:spacing w:before="0"/>
              <w:jc w:val="right"/>
              <w:rPr>
                <w:szCs w:val="20"/>
              </w:rPr>
            </w:pPr>
            <w:r w:rsidRPr="00B43223">
              <w:rPr>
                <w:szCs w:val="20"/>
              </w:rPr>
              <w:t>8</w:t>
            </w:r>
          </w:p>
        </w:tc>
        <w:tc>
          <w:tcPr>
            <w:tcW w:w="1537" w:type="dxa"/>
            <w:noWrap/>
            <w:hideMark/>
          </w:tcPr>
          <w:p w14:paraId="6ED58C9D" w14:textId="77777777" w:rsidR="00B43223" w:rsidRPr="00B43223" w:rsidRDefault="00B43223" w:rsidP="00B43223">
            <w:pPr>
              <w:spacing w:before="0"/>
              <w:jc w:val="right"/>
              <w:rPr>
                <w:szCs w:val="20"/>
              </w:rPr>
            </w:pPr>
            <w:r w:rsidRPr="00B43223">
              <w:rPr>
                <w:szCs w:val="20"/>
              </w:rPr>
              <w:t>9</w:t>
            </w:r>
          </w:p>
        </w:tc>
        <w:tc>
          <w:tcPr>
            <w:tcW w:w="1566" w:type="dxa"/>
            <w:noWrap/>
            <w:hideMark/>
          </w:tcPr>
          <w:p w14:paraId="05E4A77B" w14:textId="77777777" w:rsidR="00B43223" w:rsidRPr="00B43223" w:rsidRDefault="00B43223" w:rsidP="00B43223">
            <w:pPr>
              <w:spacing w:before="0"/>
              <w:jc w:val="right"/>
              <w:rPr>
                <w:szCs w:val="20"/>
              </w:rPr>
            </w:pPr>
            <w:r w:rsidRPr="00B43223">
              <w:rPr>
                <w:szCs w:val="20"/>
              </w:rPr>
              <w:t>9</w:t>
            </w:r>
          </w:p>
        </w:tc>
      </w:tr>
      <w:tr w:rsidR="00B43223" w:rsidRPr="00B43223" w14:paraId="3586733A" w14:textId="77777777" w:rsidTr="00AA1B61">
        <w:trPr>
          <w:trHeight w:val="260"/>
          <w:jc w:val="center"/>
        </w:trPr>
        <w:tc>
          <w:tcPr>
            <w:tcW w:w="3936" w:type="dxa"/>
            <w:noWrap/>
            <w:hideMark/>
          </w:tcPr>
          <w:p w14:paraId="1B496633" w14:textId="77777777" w:rsidR="00B43223" w:rsidRPr="00B43223" w:rsidRDefault="00B43223" w:rsidP="00B43223">
            <w:pPr>
              <w:spacing w:before="0"/>
              <w:rPr>
                <w:szCs w:val="20"/>
              </w:rPr>
            </w:pPr>
            <w:r w:rsidRPr="00B43223">
              <w:rPr>
                <w:szCs w:val="20"/>
              </w:rPr>
              <w:t xml:space="preserve">  Total - ES Salary</w:t>
            </w:r>
          </w:p>
        </w:tc>
        <w:tc>
          <w:tcPr>
            <w:tcW w:w="1416" w:type="dxa"/>
            <w:noWrap/>
            <w:hideMark/>
          </w:tcPr>
          <w:p w14:paraId="69E28432" w14:textId="256913D2" w:rsidR="00B43223" w:rsidRPr="00B43223" w:rsidRDefault="00B43223" w:rsidP="00142A47">
            <w:pPr>
              <w:spacing w:before="0"/>
              <w:jc w:val="right"/>
              <w:rPr>
                <w:szCs w:val="20"/>
              </w:rPr>
            </w:pPr>
            <w:r w:rsidRPr="00B43223">
              <w:rPr>
                <w:szCs w:val="20"/>
              </w:rPr>
              <w:t xml:space="preserve"> $1,472,898 </w:t>
            </w:r>
          </w:p>
        </w:tc>
        <w:tc>
          <w:tcPr>
            <w:tcW w:w="1537" w:type="dxa"/>
            <w:noWrap/>
            <w:hideMark/>
          </w:tcPr>
          <w:p w14:paraId="567D1298" w14:textId="23A5ED8C" w:rsidR="00B43223" w:rsidRPr="00B43223" w:rsidRDefault="00B43223" w:rsidP="00142A47">
            <w:pPr>
              <w:spacing w:before="0"/>
              <w:jc w:val="right"/>
              <w:rPr>
                <w:szCs w:val="20"/>
              </w:rPr>
            </w:pPr>
            <w:r w:rsidRPr="00B43223">
              <w:rPr>
                <w:szCs w:val="20"/>
              </w:rPr>
              <w:t xml:space="preserve"> $1,761,792 </w:t>
            </w:r>
          </w:p>
        </w:tc>
        <w:tc>
          <w:tcPr>
            <w:tcW w:w="1566" w:type="dxa"/>
            <w:noWrap/>
            <w:hideMark/>
          </w:tcPr>
          <w:p w14:paraId="71070638" w14:textId="7CE7CC2F" w:rsidR="00B43223" w:rsidRPr="00B43223" w:rsidRDefault="00B43223" w:rsidP="00142A47">
            <w:pPr>
              <w:spacing w:before="0"/>
              <w:jc w:val="right"/>
              <w:rPr>
                <w:szCs w:val="20"/>
              </w:rPr>
            </w:pPr>
            <w:r w:rsidRPr="00B43223">
              <w:rPr>
                <w:szCs w:val="20"/>
              </w:rPr>
              <w:t xml:space="preserve"> $1,830,502 </w:t>
            </w:r>
          </w:p>
        </w:tc>
      </w:tr>
      <w:tr w:rsidR="00B43223" w:rsidRPr="00B43223" w14:paraId="706196CF" w14:textId="77777777" w:rsidTr="00AA1B61">
        <w:trPr>
          <w:trHeight w:val="260"/>
          <w:jc w:val="center"/>
        </w:trPr>
        <w:tc>
          <w:tcPr>
            <w:tcW w:w="3936" w:type="dxa"/>
            <w:noWrap/>
            <w:hideMark/>
          </w:tcPr>
          <w:p w14:paraId="0041CA56" w14:textId="55098CCF" w:rsidR="00B43223" w:rsidRPr="00B43223" w:rsidRDefault="00B43223" w:rsidP="00B43223">
            <w:pPr>
              <w:spacing w:before="0"/>
              <w:rPr>
                <w:szCs w:val="20"/>
              </w:rPr>
            </w:pPr>
            <w:r w:rsidRPr="00B43223">
              <w:rPr>
                <w:szCs w:val="20"/>
              </w:rPr>
              <w:t>GS-15</w:t>
            </w:r>
          </w:p>
        </w:tc>
        <w:tc>
          <w:tcPr>
            <w:tcW w:w="1416" w:type="dxa"/>
            <w:noWrap/>
            <w:hideMark/>
          </w:tcPr>
          <w:p w14:paraId="76FC0621" w14:textId="77777777" w:rsidR="00B43223" w:rsidRPr="00B43223" w:rsidRDefault="00B43223" w:rsidP="00B43223">
            <w:pPr>
              <w:spacing w:before="0"/>
              <w:jc w:val="right"/>
              <w:rPr>
                <w:szCs w:val="20"/>
              </w:rPr>
            </w:pPr>
            <w:r w:rsidRPr="00B43223">
              <w:rPr>
                <w:szCs w:val="20"/>
              </w:rPr>
              <w:t>30</w:t>
            </w:r>
          </w:p>
        </w:tc>
        <w:tc>
          <w:tcPr>
            <w:tcW w:w="1537" w:type="dxa"/>
            <w:noWrap/>
            <w:hideMark/>
          </w:tcPr>
          <w:p w14:paraId="0CCEC63C" w14:textId="77777777" w:rsidR="00B43223" w:rsidRPr="00B43223" w:rsidRDefault="00B43223" w:rsidP="00B43223">
            <w:pPr>
              <w:spacing w:before="0"/>
              <w:jc w:val="right"/>
              <w:rPr>
                <w:szCs w:val="20"/>
              </w:rPr>
            </w:pPr>
            <w:r w:rsidRPr="00B43223">
              <w:rPr>
                <w:szCs w:val="20"/>
              </w:rPr>
              <w:t>31</w:t>
            </w:r>
          </w:p>
        </w:tc>
        <w:tc>
          <w:tcPr>
            <w:tcW w:w="1566" w:type="dxa"/>
            <w:noWrap/>
            <w:hideMark/>
          </w:tcPr>
          <w:p w14:paraId="1DA8D0DE" w14:textId="77777777" w:rsidR="00B43223" w:rsidRPr="00B43223" w:rsidRDefault="00B43223" w:rsidP="00B43223">
            <w:pPr>
              <w:spacing w:before="0"/>
              <w:jc w:val="right"/>
              <w:rPr>
                <w:szCs w:val="20"/>
              </w:rPr>
            </w:pPr>
            <w:r w:rsidRPr="00B43223">
              <w:rPr>
                <w:szCs w:val="20"/>
              </w:rPr>
              <w:t>33</w:t>
            </w:r>
          </w:p>
        </w:tc>
      </w:tr>
      <w:tr w:rsidR="00B43223" w:rsidRPr="00B43223" w14:paraId="46ECCDEC" w14:textId="77777777" w:rsidTr="00AA1B61">
        <w:trPr>
          <w:trHeight w:val="260"/>
          <w:jc w:val="center"/>
        </w:trPr>
        <w:tc>
          <w:tcPr>
            <w:tcW w:w="3936" w:type="dxa"/>
            <w:noWrap/>
            <w:hideMark/>
          </w:tcPr>
          <w:p w14:paraId="6AE36BF2" w14:textId="2DF2BE3E" w:rsidR="00B43223" w:rsidRPr="00B43223" w:rsidRDefault="00B43223" w:rsidP="00B43223">
            <w:pPr>
              <w:spacing w:before="0"/>
              <w:rPr>
                <w:szCs w:val="20"/>
              </w:rPr>
            </w:pPr>
            <w:r w:rsidRPr="00B43223">
              <w:rPr>
                <w:szCs w:val="20"/>
              </w:rPr>
              <w:t>GS-14</w:t>
            </w:r>
          </w:p>
        </w:tc>
        <w:tc>
          <w:tcPr>
            <w:tcW w:w="1416" w:type="dxa"/>
            <w:noWrap/>
            <w:hideMark/>
          </w:tcPr>
          <w:p w14:paraId="31B120B8" w14:textId="77777777" w:rsidR="00B43223" w:rsidRPr="00B43223" w:rsidRDefault="00B43223" w:rsidP="00B43223">
            <w:pPr>
              <w:spacing w:before="0"/>
              <w:jc w:val="right"/>
              <w:rPr>
                <w:szCs w:val="20"/>
              </w:rPr>
            </w:pPr>
            <w:r w:rsidRPr="00B43223">
              <w:rPr>
                <w:szCs w:val="20"/>
              </w:rPr>
              <w:t>52</w:t>
            </w:r>
          </w:p>
        </w:tc>
        <w:tc>
          <w:tcPr>
            <w:tcW w:w="1537" w:type="dxa"/>
            <w:noWrap/>
            <w:hideMark/>
          </w:tcPr>
          <w:p w14:paraId="216DE8CD" w14:textId="77777777" w:rsidR="00B43223" w:rsidRPr="00B43223" w:rsidRDefault="00B43223" w:rsidP="00B43223">
            <w:pPr>
              <w:spacing w:before="0"/>
              <w:jc w:val="right"/>
              <w:rPr>
                <w:szCs w:val="20"/>
              </w:rPr>
            </w:pPr>
            <w:r w:rsidRPr="00B43223">
              <w:rPr>
                <w:szCs w:val="20"/>
              </w:rPr>
              <w:t>57</w:t>
            </w:r>
          </w:p>
        </w:tc>
        <w:tc>
          <w:tcPr>
            <w:tcW w:w="1566" w:type="dxa"/>
            <w:noWrap/>
            <w:hideMark/>
          </w:tcPr>
          <w:p w14:paraId="690A3053" w14:textId="77777777" w:rsidR="00B43223" w:rsidRPr="00B43223" w:rsidRDefault="00B43223" w:rsidP="00B43223">
            <w:pPr>
              <w:spacing w:before="0"/>
              <w:jc w:val="right"/>
              <w:rPr>
                <w:szCs w:val="20"/>
              </w:rPr>
            </w:pPr>
            <w:r w:rsidRPr="00B43223">
              <w:rPr>
                <w:szCs w:val="20"/>
              </w:rPr>
              <w:t>64</w:t>
            </w:r>
          </w:p>
        </w:tc>
      </w:tr>
      <w:tr w:rsidR="00B43223" w:rsidRPr="00B43223" w14:paraId="640A7ECA" w14:textId="77777777" w:rsidTr="00AA1B61">
        <w:trPr>
          <w:trHeight w:val="260"/>
          <w:jc w:val="center"/>
        </w:trPr>
        <w:tc>
          <w:tcPr>
            <w:tcW w:w="3936" w:type="dxa"/>
            <w:noWrap/>
            <w:hideMark/>
          </w:tcPr>
          <w:p w14:paraId="05A4B48C" w14:textId="4243A81C" w:rsidR="00B43223" w:rsidRPr="00B43223" w:rsidRDefault="00B43223" w:rsidP="00B43223">
            <w:pPr>
              <w:spacing w:before="0"/>
              <w:rPr>
                <w:szCs w:val="20"/>
              </w:rPr>
            </w:pPr>
            <w:r w:rsidRPr="00B43223">
              <w:rPr>
                <w:szCs w:val="20"/>
              </w:rPr>
              <w:t>GS-13</w:t>
            </w:r>
          </w:p>
        </w:tc>
        <w:tc>
          <w:tcPr>
            <w:tcW w:w="1416" w:type="dxa"/>
            <w:noWrap/>
            <w:hideMark/>
          </w:tcPr>
          <w:p w14:paraId="1AAF2239" w14:textId="77777777" w:rsidR="00B43223" w:rsidRPr="00B43223" w:rsidRDefault="00B43223" w:rsidP="00B43223">
            <w:pPr>
              <w:spacing w:before="0"/>
              <w:jc w:val="right"/>
              <w:rPr>
                <w:szCs w:val="20"/>
              </w:rPr>
            </w:pPr>
            <w:r w:rsidRPr="00B43223">
              <w:rPr>
                <w:szCs w:val="20"/>
              </w:rPr>
              <w:t>52</w:t>
            </w:r>
          </w:p>
        </w:tc>
        <w:tc>
          <w:tcPr>
            <w:tcW w:w="1537" w:type="dxa"/>
            <w:noWrap/>
            <w:hideMark/>
          </w:tcPr>
          <w:p w14:paraId="384D2138" w14:textId="77777777" w:rsidR="00B43223" w:rsidRPr="00B43223" w:rsidRDefault="00B43223" w:rsidP="00B43223">
            <w:pPr>
              <w:spacing w:before="0"/>
              <w:jc w:val="right"/>
              <w:rPr>
                <w:szCs w:val="20"/>
              </w:rPr>
            </w:pPr>
            <w:r w:rsidRPr="00B43223">
              <w:rPr>
                <w:szCs w:val="20"/>
              </w:rPr>
              <w:t>56</w:t>
            </w:r>
          </w:p>
        </w:tc>
        <w:tc>
          <w:tcPr>
            <w:tcW w:w="1566" w:type="dxa"/>
            <w:noWrap/>
            <w:hideMark/>
          </w:tcPr>
          <w:p w14:paraId="5C953B22" w14:textId="77777777" w:rsidR="00B43223" w:rsidRPr="00B43223" w:rsidRDefault="00B43223" w:rsidP="00B43223">
            <w:pPr>
              <w:spacing w:before="0"/>
              <w:jc w:val="right"/>
              <w:rPr>
                <w:szCs w:val="20"/>
              </w:rPr>
            </w:pPr>
            <w:r w:rsidRPr="00B43223">
              <w:rPr>
                <w:szCs w:val="20"/>
              </w:rPr>
              <w:t>71</w:t>
            </w:r>
          </w:p>
        </w:tc>
      </w:tr>
      <w:tr w:rsidR="00B43223" w:rsidRPr="00B43223" w14:paraId="13E19398" w14:textId="77777777" w:rsidTr="00AA1B61">
        <w:trPr>
          <w:trHeight w:val="260"/>
          <w:jc w:val="center"/>
        </w:trPr>
        <w:tc>
          <w:tcPr>
            <w:tcW w:w="3936" w:type="dxa"/>
            <w:noWrap/>
            <w:hideMark/>
          </w:tcPr>
          <w:p w14:paraId="01AEEA65" w14:textId="103C4A12" w:rsidR="00B43223" w:rsidRPr="00B43223" w:rsidRDefault="00B43223" w:rsidP="00B43223">
            <w:pPr>
              <w:spacing w:before="0"/>
              <w:rPr>
                <w:szCs w:val="20"/>
              </w:rPr>
            </w:pPr>
            <w:r w:rsidRPr="00B43223">
              <w:rPr>
                <w:szCs w:val="20"/>
              </w:rPr>
              <w:t>GS-12</w:t>
            </w:r>
          </w:p>
        </w:tc>
        <w:tc>
          <w:tcPr>
            <w:tcW w:w="1416" w:type="dxa"/>
            <w:noWrap/>
            <w:hideMark/>
          </w:tcPr>
          <w:p w14:paraId="2E62E475" w14:textId="77777777" w:rsidR="00B43223" w:rsidRPr="00B43223" w:rsidRDefault="00B43223" w:rsidP="00B43223">
            <w:pPr>
              <w:spacing w:before="0"/>
              <w:jc w:val="right"/>
              <w:rPr>
                <w:szCs w:val="20"/>
              </w:rPr>
            </w:pPr>
            <w:r w:rsidRPr="00B43223">
              <w:rPr>
                <w:szCs w:val="20"/>
              </w:rPr>
              <w:t>31</w:t>
            </w:r>
          </w:p>
        </w:tc>
        <w:tc>
          <w:tcPr>
            <w:tcW w:w="1537" w:type="dxa"/>
            <w:noWrap/>
            <w:hideMark/>
          </w:tcPr>
          <w:p w14:paraId="7F38F2B4" w14:textId="77777777" w:rsidR="00B43223" w:rsidRPr="00B43223" w:rsidRDefault="00B43223" w:rsidP="00B43223">
            <w:pPr>
              <w:spacing w:before="0"/>
              <w:jc w:val="right"/>
              <w:rPr>
                <w:szCs w:val="20"/>
              </w:rPr>
            </w:pPr>
            <w:r w:rsidRPr="00B43223">
              <w:rPr>
                <w:szCs w:val="20"/>
              </w:rPr>
              <w:t>30</w:t>
            </w:r>
          </w:p>
        </w:tc>
        <w:tc>
          <w:tcPr>
            <w:tcW w:w="1566" w:type="dxa"/>
            <w:noWrap/>
            <w:hideMark/>
          </w:tcPr>
          <w:p w14:paraId="645B0BD3" w14:textId="77777777" w:rsidR="00B43223" w:rsidRPr="00B43223" w:rsidRDefault="00B43223" w:rsidP="00B43223">
            <w:pPr>
              <w:spacing w:before="0"/>
              <w:jc w:val="right"/>
              <w:rPr>
                <w:szCs w:val="20"/>
              </w:rPr>
            </w:pPr>
            <w:r w:rsidRPr="00B43223">
              <w:rPr>
                <w:szCs w:val="20"/>
              </w:rPr>
              <w:t>39</w:t>
            </w:r>
          </w:p>
        </w:tc>
      </w:tr>
      <w:tr w:rsidR="00B43223" w:rsidRPr="00B43223" w14:paraId="70452AE7" w14:textId="77777777" w:rsidTr="00AA1B61">
        <w:trPr>
          <w:trHeight w:val="260"/>
          <w:jc w:val="center"/>
        </w:trPr>
        <w:tc>
          <w:tcPr>
            <w:tcW w:w="3936" w:type="dxa"/>
            <w:noWrap/>
            <w:hideMark/>
          </w:tcPr>
          <w:p w14:paraId="4FE7DDF3" w14:textId="61DCE4D5" w:rsidR="00B43223" w:rsidRPr="00B43223" w:rsidRDefault="00B43223" w:rsidP="00B43223">
            <w:pPr>
              <w:spacing w:before="0"/>
              <w:rPr>
                <w:szCs w:val="20"/>
              </w:rPr>
            </w:pPr>
            <w:r w:rsidRPr="00B43223">
              <w:rPr>
                <w:szCs w:val="20"/>
              </w:rPr>
              <w:t>GS-11</w:t>
            </w:r>
          </w:p>
        </w:tc>
        <w:tc>
          <w:tcPr>
            <w:tcW w:w="1416" w:type="dxa"/>
            <w:noWrap/>
            <w:hideMark/>
          </w:tcPr>
          <w:p w14:paraId="0D3A81CE" w14:textId="77777777" w:rsidR="00B43223" w:rsidRPr="00B43223" w:rsidRDefault="00B43223" w:rsidP="00B43223">
            <w:pPr>
              <w:spacing w:before="0"/>
              <w:jc w:val="right"/>
              <w:rPr>
                <w:szCs w:val="20"/>
              </w:rPr>
            </w:pPr>
            <w:r w:rsidRPr="00B43223">
              <w:rPr>
                <w:szCs w:val="20"/>
              </w:rPr>
              <w:t>8</w:t>
            </w:r>
          </w:p>
        </w:tc>
        <w:tc>
          <w:tcPr>
            <w:tcW w:w="1537" w:type="dxa"/>
            <w:noWrap/>
            <w:hideMark/>
          </w:tcPr>
          <w:p w14:paraId="46D609F0" w14:textId="77777777" w:rsidR="00B43223" w:rsidRPr="00B43223" w:rsidRDefault="00B43223" w:rsidP="00B43223">
            <w:pPr>
              <w:spacing w:before="0"/>
              <w:jc w:val="right"/>
              <w:rPr>
                <w:szCs w:val="20"/>
              </w:rPr>
            </w:pPr>
            <w:r w:rsidRPr="00B43223">
              <w:rPr>
                <w:szCs w:val="20"/>
              </w:rPr>
              <w:t>9</w:t>
            </w:r>
          </w:p>
        </w:tc>
        <w:tc>
          <w:tcPr>
            <w:tcW w:w="1566" w:type="dxa"/>
            <w:noWrap/>
            <w:hideMark/>
          </w:tcPr>
          <w:p w14:paraId="15C98D79" w14:textId="77777777" w:rsidR="00B43223" w:rsidRPr="00B43223" w:rsidRDefault="00B43223" w:rsidP="00B43223">
            <w:pPr>
              <w:spacing w:before="0"/>
              <w:jc w:val="right"/>
              <w:rPr>
                <w:szCs w:val="20"/>
              </w:rPr>
            </w:pPr>
            <w:r w:rsidRPr="00B43223">
              <w:rPr>
                <w:szCs w:val="20"/>
              </w:rPr>
              <w:t>9</w:t>
            </w:r>
          </w:p>
        </w:tc>
      </w:tr>
      <w:tr w:rsidR="00B43223" w:rsidRPr="00B43223" w14:paraId="47E63BFF" w14:textId="77777777" w:rsidTr="00AA1B61">
        <w:trPr>
          <w:trHeight w:val="260"/>
          <w:jc w:val="center"/>
        </w:trPr>
        <w:tc>
          <w:tcPr>
            <w:tcW w:w="3936" w:type="dxa"/>
            <w:noWrap/>
            <w:hideMark/>
          </w:tcPr>
          <w:p w14:paraId="288BD8DB" w14:textId="78816DF8" w:rsidR="00B43223" w:rsidRPr="00B43223" w:rsidRDefault="00B43223" w:rsidP="00B43223">
            <w:pPr>
              <w:spacing w:before="0"/>
              <w:rPr>
                <w:szCs w:val="20"/>
              </w:rPr>
            </w:pPr>
            <w:r w:rsidRPr="00B43223">
              <w:rPr>
                <w:szCs w:val="20"/>
              </w:rPr>
              <w:t>GS-10</w:t>
            </w:r>
          </w:p>
        </w:tc>
        <w:tc>
          <w:tcPr>
            <w:tcW w:w="1416" w:type="dxa"/>
            <w:noWrap/>
            <w:hideMark/>
          </w:tcPr>
          <w:p w14:paraId="180B03A1" w14:textId="77777777" w:rsidR="00B43223" w:rsidRPr="00B43223" w:rsidRDefault="00B43223" w:rsidP="00B43223">
            <w:pPr>
              <w:spacing w:before="0"/>
              <w:jc w:val="right"/>
              <w:rPr>
                <w:szCs w:val="20"/>
              </w:rPr>
            </w:pPr>
            <w:r w:rsidRPr="00B43223">
              <w:rPr>
                <w:szCs w:val="20"/>
              </w:rPr>
              <w:t>1</w:t>
            </w:r>
          </w:p>
        </w:tc>
        <w:tc>
          <w:tcPr>
            <w:tcW w:w="1537" w:type="dxa"/>
            <w:noWrap/>
            <w:hideMark/>
          </w:tcPr>
          <w:p w14:paraId="32304452" w14:textId="77777777" w:rsidR="00B43223" w:rsidRPr="00B43223" w:rsidRDefault="00B43223" w:rsidP="00B43223">
            <w:pPr>
              <w:spacing w:before="0"/>
              <w:jc w:val="right"/>
              <w:rPr>
                <w:szCs w:val="20"/>
              </w:rPr>
            </w:pPr>
            <w:r w:rsidRPr="00B43223">
              <w:rPr>
                <w:szCs w:val="20"/>
              </w:rPr>
              <w:t>1</w:t>
            </w:r>
          </w:p>
        </w:tc>
        <w:tc>
          <w:tcPr>
            <w:tcW w:w="1566" w:type="dxa"/>
            <w:noWrap/>
            <w:hideMark/>
          </w:tcPr>
          <w:p w14:paraId="72086A63" w14:textId="77777777" w:rsidR="00B43223" w:rsidRPr="00B43223" w:rsidRDefault="00B43223" w:rsidP="00B43223">
            <w:pPr>
              <w:spacing w:before="0"/>
              <w:jc w:val="right"/>
              <w:rPr>
                <w:szCs w:val="20"/>
              </w:rPr>
            </w:pPr>
            <w:r w:rsidRPr="00B43223">
              <w:rPr>
                <w:szCs w:val="20"/>
              </w:rPr>
              <w:t>1</w:t>
            </w:r>
          </w:p>
        </w:tc>
      </w:tr>
      <w:tr w:rsidR="00B43223" w:rsidRPr="00B43223" w14:paraId="52860738" w14:textId="77777777" w:rsidTr="00AA1B61">
        <w:trPr>
          <w:trHeight w:val="260"/>
          <w:jc w:val="center"/>
        </w:trPr>
        <w:tc>
          <w:tcPr>
            <w:tcW w:w="3936" w:type="dxa"/>
            <w:noWrap/>
            <w:hideMark/>
          </w:tcPr>
          <w:p w14:paraId="66987788" w14:textId="7D5401E1" w:rsidR="00B43223" w:rsidRPr="00B43223" w:rsidRDefault="00B43223" w:rsidP="00B43223">
            <w:pPr>
              <w:spacing w:before="0"/>
              <w:rPr>
                <w:szCs w:val="20"/>
              </w:rPr>
            </w:pPr>
            <w:r w:rsidRPr="00B43223">
              <w:rPr>
                <w:szCs w:val="20"/>
              </w:rPr>
              <w:t>GS-9</w:t>
            </w:r>
          </w:p>
        </w:tc>
        <w:tc>
          <w:tcPr>
            <w:tcW w:w="1416" w:type="dxa"/>
            <w:noWrap/>
            <w:hideMark/>
          </w:tcPr>
          <w:p w14:paraId="022E8AB4" w14:textId="77777777" w:rsidR="00B43223" w:rsidRPr="00B43223" w:rsidRDefault="00B43223" w:rsidP="00B43223">
            <w:pPr>
              <w:spacing w:before="0"/>
              <w:jc w:val="right"/>
              <w:rPr>
                <w:szCs w:val="20"/>
              </w:rPr>
            </w:pPr>
            <w:r w:rsidRPr="00B43223">
              <w:rPr>
                <w:szCs w:val="20"/>
              </w:rPr>
              <w:t>6</w:t>
            </w:r>
          </w:p>
        </w:tc>
        <w:tc>
          <w:tcPr>
            <w:tcW w:w="1537" w:type="dxa"/>
            <w:noWrap/>
            <w:hideMark/>
          </w:tcPr>
          <w:p w14:paraId="66B3D37D" w14:textId="77777777" w:rsidR="00B43223" w:rsidRPr="00B43223" w:rsidRDefault="00B43223" w:rsidP="00B43223">
            <w:pPr>
              <w:spacing w:before="0"/>
              <w:jc w:val="right"/>
              <w:rPr>
                <w:szCs w:val="20"/>
              </w:rPr>
            </w:pPr>
            <w:r w:rsidRPr="00B43223">
              <w:rPr>
                <w:szCs w:val="20"/>
              </w:rPr>
              <w:t>7</w:t>
            </w:r>
          </w:p>
        </w:tc>
        <w:tc>
          <w:tcPr>
            <w:tcW w:w="1566" w:type="dxa"/>
            <w:noWrap/>
            <w:hideMark/>
          </w:tcPr>
          <w:p w14:paraId="7E2E5529" w14:textId="77777777" w:rsidR="00B43223" w:rsidRPr="00B43223" w:rsidRDefault="00B43223" w:rsidP="00B43223">
            <w:pPr>
              <w:spacing w:before="0"/>
              <w:jc w:val="right"/>
              <w:rPr>
                <w:szCs w:val="20"/>
              </w:rPr>
            </w:pPr>
            <w:r w:rsidRPr="00B43223">
              <w:rPr>
                <w:szCs w:val="20"/>
              </w:rPr>
              <w:t>12</w:t>
            </w:r>
          </w:p>
        </w:tc>
      </w:tr>
      <w:tr w:rsidR="00B43223" w:rsidRPr="00B43223" w14:paraId="71A99538" w14:textId="77777777" w:rsidTr="00AA1B61">
        <w:trPr>
          <w:trHeight w:val="260"/>
          <w:jc w:val="center"/>
        </w:trPr>
        <w:tc>
          <w:tcPr>
            <w:tcW w:w="3936" w:type="dxa"/>
            <w:noWrap/>
            <w:hideMark/>
          </w:tcPr>
          <w:p w14:paraId="7ACFDCF6" w14:textId="0A263468" w:rsidR="00B43223" w:rsidRPr="00B43223" w:rsidRDefault="00B43223" w:rsidP="00B43223">
            <w:pPr>
              <w:spacing w:before="0"/>
              <w:rPr>
                <w:szCs w:val="20"/>
              </w:rPr>
            </w:pPr>
            <w:r w:rsidRPr="00B43223">
              <w:rPr>
                <w:szCs w:val="20"/>
              </w:rPr>
              <w:t>GS-8</w:t>
            </w:r>
          </w:p>
        </w:tc>
        <w:tc>
          <w:tcPr>
            <w:tcW w:w="1416" w:type="dxa"/>
            <w:noWrap/>
            <w:hideMark/>
          </w:tcPr>
          <w:p w14:paraId="135CBF9B" w14:textId="77777777" w:rsidR="00B43223" w:rsidRPr="00B43223" w:rsidRDefault="00B43223" w:rsidP="00B43223">
            <w:pPr>
              <w:spacing w:before="0"/>
              <w:jc w:val="right"/>
              <w:rPr>
                <w:szCs w:val="20"/>
              </w:rPr>
            </w:pPr>
            <w:r w:rsidRPr="00B43223">
              <w:rPr>
                <w:szCs w:val="20"/>
              </w:rPr>
              <w:t>0</w:t>
            </w:r>
          </w:p>
        </w:tc>
        <w:tc>
          <w:tcPr>
            <w:tcW w:w="1537" w:type="dxa"/>
            <w:noWrap/>
            <w:hideMark/>
          </w:tcPr>
          <w:p w14:paraId="7DDE56C9" w14:textId="77777777" w:rsidR="00B43223" w:rsidRPr="00B43223" w:rsidRDefault="00B43223" w:rsidP="00B43223">
            <w:pPr>
              <w:spacing w:before="0"/>
              <w:jc w:val="right"/>
              <w:rPr>
                <w:szCs w:val="20"/>
              </w:rPr>
            </w:pPr>
            <w:r w:rsidRPr="00B43223">
              <w:rPr>
                <w:szCs w:val="20"/>
              </w:rPr>
              <w:t>0</w:t>
            </w:r>
          </w:p>
        </w:tc>
        <w:tc>
          <w:tcPr>
            <w:tcW w:w="1566" w:type="dxa"/>
            <w:noWrap/>
            <w:hideMark/>
          </w:tcPr>
          <w:p w14:paraId="0477594D" w14:textId="77777777" w:rsidR="00B43223" w:rsidRPr="00B43223" w:rsidRDefault="00B43223" w:rsidP="00B43223">
            <w:pPr>
              <w:spacing w:before="0"/>
              <w:jc w:val="right"/>
              <w:rPr>
                <w:szCs w:val="20"/>
              </w:rPr>
            </w:pPr>
            <w:r w:rsidRPr="00B43223">
              <w:rPr>
                <w:szCs w:val="20"/>
              </w:rPr>
              <w:t>0</w:t>
            </w:r>
          </w:p>
        </w:tc>
      </w:tr>
      <w:tr w:rsidR="00B43223" w:rsidRPr="00B43223" w14:paraId="4734EEE7" w14:textId="77777777" w:rsidTr="00AA1B61">
        <w:trPr>
          <w:trHeight w:val="260"/>
          <w:jc w:val="center"/>
        </w:trPr>
        <w:tc>
          <w:tcPr>
            <w:tcW w:w="3936" w:type="dxa"/>
            <w:noWrap/>
            <w:hideMark/>
          </w:tcPr>
          <w:p w14:paraId="11CE72AB" w14:textId="25B038AD" w:rsidR="00B43223" w:rsidRPr="00B43223" w:rsidRDefault="00B43223" w:rsidP="00B43223">
            <w:pPr>
              <w:spacing w:before="0"/>
              <w:rPr>
                <w:szCs w:val="20"/>
              </w:rPr>
            </w:pPr>
            <w:r w:rsidRPr="00B43223">
              <w:rPr>
                <w:szCs w:val="20"/>
              </w:rPr>
              <w:t>GS-7</w:t>
            </w:r>
          </w:p>
        </w:tc>
        <w:tc>
          <w:tcPr>
            <w:tcW w:w="1416" w:type="dxa"/>
            <w:noWrap/>
            <w:hideMark/>
          </w:tcPr>
          <w:p w14:paraId="3811BE32" w14:textId="77777777" w:rsidR="00B43223" w:rsidRPr="00B43223" w:rsidRDefault="00B43223" w:rsidP="00B43223">
            <w:pPr>
              <w:spacing w:before="0"/>
              <w:jc w:val="right"/>
              <w:rPr>
                <w:szCs w:val="20"/>
              </w:rPr>
            </w:pPr>
            <w:r w:rsidRPr="00B43223">
              <w:rPr>
                <w:szCs w:val="20"/>
              </w:rPr>
              <w:t>2</w:t>
            </w:r>
          </w:p>
        </w:tc>
        <w:tc>
          <w:tcPr>
            <w:tcW w:w="1537" w:type="dxa"/>
            <w:noWrap/>
            <w:hideMark/>
          </w:tcPr>
          <w:p w14:paraId="5916AE20" w14:textId="77777777" w:rsidR="00B43223" w:rsidRPr="00B43223" w:rsidRDefault="00B43223" w:rsidP="00B43223">
            <w:pPr>
              <w:spacing w:before="0"/>
              <w:jc w:val="right"/>
              <w:rPr>
                <w:szCs w:val="20"/>
              </w:rPr>
            </w:pPr>
            <w:r w:rsidRPr="00B43223">
              <w:rPr>
                <w:szCs w:val="20"/>
              </w:rPr>
              <w:t>4</w:t>
            </w:r>
          </w:p>
        </w:tc>
        <w:tc>
          <w:tcPr>
            <w:tcW w:w="1566" w:type="dxa"/>
            <w:noWrap/>
            <w:hideMark/>
          </w:tcPr>
          <w:p w14:paraId="16BF6290" w14:textId="77777777" w:rsidR="00B43223" w:rsidRPr="00B43223" w:rsidRDefault="00B43223" w:rsidP="00B43223">
            <w:pPr>
              <w:spacing w:before="0"/>
              <w:jc w:val="right"/>
              <w:rPr>
                <w:szCs w:val="20"/>
              </w:rPr>
            </w:pPr>
            <w:r w:rsidRPr="00B43223">
              <w:rPr>
                <w:szCs w:val="20"/>
              </w:rPr>
              <w:t>4</w:t>
            </w:r>
          </w:p>
        </w:tc>
      </w:tr>
      <w:tr w:rsidR="00B43223" w:rsidRPr="00B43223" w14:paraId="11AB3E86" w14:textId="77777777" w:rsidTr="00AA1B61">
        <w:trPr>
          <w:trHeight w:val="260"/>
          <w:jc w:val="center"/>
        </w:trPr>
        <w:tc>
          <w:tcPr>
            <w:tcW w:w="3936" w:type="dxa"/>
            <w:noWrap/>
            <w:hideMark/>
          </w:tcPr>
          <w:p w14:paraId="54BDDD6C" w14:textId="0F420FF0" w:rsidR="00B43223" w:rsidRPr="00B43223" w:rsidRDefault="00B43223" w:rsidP="00B43223">
            <w:pPr>
              <w:spacing w:before="0"/>
              <w:rPr>
                <w:szCs w:val="20"/>
              </w:rPr>
            </w:pPr>
            <w:r w:rsidRPr="00B43223">
              <w:rPr>
                <w:szCs w:val="20"/>
              </w:rPr>
              <w:t>GS-6</w:t>
            </w:r>
          </w:p>
        </w:tc>
        <w:tc>
          <w:tcPr>
            <w:tcW w:w="1416" w:type="dxa"/>
            <w:noWrap/>
            <w:hideMark/>
          </w:tcPr>
          <w:p w14:paraId="12E45958" w14:textId="77777777" w:rsidR="00B43223" w:rsidRPr="00B43223" w:rsidRDefault="00B43223" w:rsidP="00B43223">
            <w:pPr>
              <w:spacing w:before="0"/>
              <w:jc w:val="right"/>
              <w:rPr>
                <w:szCs w:val="20"/>
              </w:rPr>
            </w:pPr>
            <w:r w:rsidRPr="00B43223">
              <w:rPr>
                <w:szCs w:val="20"/>
              </w:rPr>
              <w:t>0</w:t>
            </w:r>
          </w:p>
        </w:tc>
        <w:tc>
          <w:tcPr>
            <w:tcW w:w="1537" w:type="dxa"/>
            <w:noWrap/>
            <w:hideMark/>
          </w:tcPr>
          <w:p w14:paraId="1F8C2430" w14:textId="77777777" w:rsidR="00B43223" w:rsidRPr="00B43223" w:rsidRDefault="00B43223" w:rsidP="00B43223">
            <w:pPr>
              <w:spacing w:before="0"/>
              <w:jc w:val="right"/>
              <w:rPr>
                <w:szCs w:val="20"/>
              </w:rPr>
            </w:pPr>
            <w:r w:rsidRPr="00B43223">
              <w:rPr>
                <w:szCs w:val="20"/>
              </w:rPr>
              <w:t>0</w:t>
            </w:r>
          </w:p>
        </w:tc>
        <w:tc>
          <w:tcPr>
            <w:tcW w:w="1566" w:type="dxa"/>
            <w:noWrap/>
            <w:hideMark/>
          </w:tcPr>
          <w:p w14:paraId="00929002" w14:textId="77777777" w:rsidR="00B43223" w:rsidRPr="00B43223" w:rsidRDefault="00B43223" w:rsidP="00B43223">
            <w:pPr>
              <w:spacing w:before="0"/>
              <w:jc w:val="right"/>
              <w:rPr>
                <w:szCs w:val="20"/>
              </w:rPr>
            </w:pPr>
            <w:r w:rsidRPr="00B43223">
              <w:rPr>
                <w:szCs w:val="20"/>
              </w:rPr>
              <w:t>0</w:t>
            </w:r>
          </w:p>
        </w:tc>
      </w:tr>
      <w:tr w:rsidR="00B43223" w:rsidRPr="00B43223" w14:paraId="598FA4E1" w14:textId="77777777" w:rsidTr="00AA1B61">
        <w:trPr>
          <w:trHeight w:val="260"/>
          <w:jc w:val="center"/>
        </w:trPr>
        <w:tc>
          <w:tcPr>
            <w:tcW w:w="3936" w:type="dxa"/>
            <w:noWrap/>
            <w:hideMark/>
          </w:tcPr>
          <w:p w14:paraId="718A4B15" w14:textId="38ADC58A" w:rsidR="00B43223" w:rsidRPr="00B43223" w:rsidRDefault="00B43223" w:rsidP="00B43223">
            <w:pPr>
              <w:spacing w:before="0"/>
              <w:rPr>
                <w:szCs w:val="20"/>
              </w:rPr>
            </w:pPr>
            <w:r w:rsidRPr="00B43223">
              <w:rPr>
                <w:szCs w:val="20"/>
              </w:rPr>
              <w:t>GS-5</w:t>
            </w:r>
          </w:p>
        </w:tc>
        <w:tc>
          <w:tcPr>
            <w:tcW w:w="1416" w:type="dxa"/>
            <w:noWrap/>
            <w:hideMark/>
          </w:tcPr>
          <w:p w14:paraId="616F5701" w14:textId="77777777" w:rsidR="00B43223" w:rsidRPr="00B43223" w:rsidRDefault="00B43223" w:rsidP="00B43223">
            <w:pPr>
              <w:spacing w:before="0"/>
              <w:jc w:val="right"/>
              <w:rPr>
                <w:szCs w:val="20"/>
              </w:rPr>
            </w:pPr>
            <w:r w:rsidRPr="00B43223">
              <w:rPr>
                <w:szCs w:val="20"/>
              </w:rPr>
              <w:t>4</w:t>
            </w:r>
          </w:p>
        </w:tc>
        <w:tc>
          <w:tcPr>
            <w:tcW w:w="1537" w:type="dxa"/>
            <w:noWrap/>
            <w:hideMark/>
          </w:tcPr>
          <w:p w14:paraId="7DEBF816" w14:textId="77777777" w:rsidR="00B43223" w:rsidRPr="00B43223" w:rsidRDefault="00B43223" w:rsidP="00B43223">
            <w:pPr>
              <w:spacing w:before="0"/>
              <w:jc w:val="right"/>
              <w:rPr>
                <w:szCs w:val="20"/>
              </w:rPr>
            </w:pPr>
            <w:r w:rsidRPr="00B43223">
              <w:rPr>
                <w:szCs w:val="20"/>
              </w:rPr>
              <w:t>4</w:t>
            </w:r>
          </w:p>
        </w:tc>
        <w:tc>
          <w:tcPr>
            <w:tcW w:w="1566" w:type="dxa"/>
            <w:noWrap/>
            <w:hideMark/>
          </w:tcPr>
          <w:p w14:paraId="78FE9463" w14:textId="77777777" w:rsidR="00B43223" w:rsidRPr="00B43223" w:rsidRDefault="00B43223" w:rsidP="00B43223">
            <w:pPr>
              <w:spacing w:before="0"/>
              <w:jc w:val="right"/>
              <w:rPr>
                <w:szCs w:val="20"/>
              </w:rPr>
            </w:pPr>
            <w:r w:rsidRPr="00B43223">
              <w:rPr>
                <w:szCs w:val="20"/>
              </w:rPr>
              <w:t>4</w:t>
            </w:r>
          </w:p>
        </w:tc>
      </w:tr>
      <w:tr w:rsidR="00B43223" w:rsidRPr="00B43223" w14:paraId="6CF7DEFB" w14:textId="77777777" w:rsidTr="00AA1B61">
        <w:trPr>
          <w:trHeight w:val="260"/>
          <w:jc w:val="center"/>
        </w:trPr>
        <w:tc>
          <w:tcPr>
            <w:tcW w:w="3936" w:type="dxa"/>
            <w:noWrap/>
            <w:hideMark/>
          </w:tcPr>
          <w:p w14:paraId="76B542F2" w14:textId="4C190B7A" w:rsidR="00B43223" w:rsidRPr="00B43223" w:rsidRDefault="00B43223" w:rsidP="00B43223">
            <w:pPr>
              <w:spacing w:before="0"/>
              <w:rPr>
                <w:szCs w:val="20"/>
              </w:rPr>
            </w:pPr>
            <w:r w:rsidRPr="00B43223">
              <w:rPr>
                <w:szCs w:val="20"/>
              </w:rPr>
              <w:t>GS-4</w:t>
            </w:r>
          </w:p>
        </w:tc>
        <w:tc>
          <w:tcPr>
            <w:tcW w:w="1416" w:type="dxa"/>
            <w:noWrap/>
            <w:hideMark/>
          </w:tcPr>
          <w:p w14:paraId="22D63DBE" w14:textId="77777777" w:rsidR="00B43223" w:rsidRPr="00B43223" w:rsidRDefault="00B43223" w:rsidP="00B43223">
            <w:pPr>
              <w:spacing w:before="0"/>
              <w:jc w:val="right"/>
              <w:rPr>
                <w:szCs w:val="20"/>
              </w:rPr>
            </w:pPr>
            <w:r w:rsidRPr="00B43223">
              <w:rPr>
                <w:szCs w:val="20"/>
              </w:rPr>
              <w:t>0</w:t>
            </w:r>
          </w:p>
        </w:tc>
        <w:tc>
          <w:tcPr>
            <w:tcW w:w="1537" w:type="dxa"/>
            <w:noWrap/>
            <w:hideMark/>
          </w:tcPr>
          <w:p w14:paraId="22EF26B8" w14:textId="77777777" w:rsidR="00B43223" w:rsidRPr="00B43223" w:rsidRDefault="00B43223" w:rsidP="00B43223">
            <w:pPr>
              <w:spacing w:before="0"/>
              <w:jc w:val="right"/>
              <w:rPr>
                <w:szCs w:val="20"/>
              </w:rPr>
            </w:pPr>
            <w:r w:rsidRPr="00B43223">
              <w:rPr>
                <w:szCs w:val="20"/>
              </w:rPr>
              <w:t>0</w:t>
            </w:r>
          </w:p>
        </w:tc>
        <w:tc>
          <w:tcPr>
            <w:tcW w:w="1566" w:type="dxa"/>
            <w:noWrap/>
            <w:hideMark/>
          </w:tcPr>
          <w:p w14:paraId="4C6F82C0" w14:textId="77777777" w:rsidR="00B43223" w:rsidRPr="00B43223" w:rsidRDefault="00B43223" w:rsidP="00B43223">
            <w:pPr>
              <w:spacing w:before="0"/>
              <w:jc w:val="right"/>
              <w:rPr>
                <w:szCs w:val="20"/>
              </w:rPr>
            </w:pPr>
            <w:r w:rsidRPr="00B43223">
              <w:rPr>
                <w:szCs w:val="20"/>
              </w:rPr>
              <w:t>0</w:t>
            </w:r>
          </w:p>
        </w:tc>
      </w:tr>
      <w:tr w:rsidR="00B43223" w:rsidRPr="00B43223" w14:paraId="514D7338" w14:textId="77777777" w:rsidTr="00AA1B61">
        <w:trPr>
          <w:trHeight w:val="260"/>
          <w:jc w:val="center"/>
        </w:trPr>
        <w:tc>
          <w:tcPr>
            <w:tcW w:w="3936" w:type="dxa"/>
            <w:noWrap/>
            <w:hideMark/>
          </w:tcPr>
          <w:p w14:paraId="7C323E36" w14:textId="05EE1949" w:rsidR="00B43223" w:rsidRPr="00B43223" w:rsidRDefault="00B43223" w:rsidP="00B43223">
            <w:pPr>
              <w:spacing w:before="0"/>
              <w:rPr>
                <w:szCs w:val="20"/>
              </w:rPr>
            </w:pPr>
            <w:r w:rsidRPr="00B43223">
              <w:rPr>
                <w:szCs w:val="20"/>
              </w:rPr>
              <w:t>GS-3</w:t>
            </w:r>
          </w:p>
        </w:tc>
        <w:tc>
          <w:tcPr>
            <w:tcW w:w="1416" w:type="dxa"/>
            <w:noWrap/>
            <w:hideMark/>
          </w:tcPr>
          <w:p w14:paraId="2E89A7B6" w14:textId="77777777" w:rsidR="00B43223" w:rsidRPr="00B43223" w:rsidRDefault="00B43223" w:rsidP="00B43223">
            <w:pPr>
              <w:spacing w:before="0"/>
              <w:jc w:val="right"/>
              <w:rPr>
                <w:szCs w:val="20"/>
              </w:rPr>
            </w:pPr>
            <w:r w:rsidRPr="00B43223">
              <w:rPr>
                <w:szCs w:val="20"/>
              </w:rPr>
              <w:t>0</w:t>
            </w:r>
          </w:p>
        </w:tc>
        <w:tc>
          <w:tcPr>
            <w:tcW w:w="1537" w:type="dxa"/>
            <w:noWrap/>
            <w:hideMark/>
          </w:tcPr>
          <w:p w14:paraId="2F64FA32" w14:textId="77777777" w:rsidR="00B43223" w:rsidRPr="00B43223" w:rsidRDefault="00B43223" w:rsidP="00B43223">
            <w:pPr>
              <w:spacing w:before="0"/>
              <w:jc w:val="right"/>
              <w:rPr>
                <w:szCs w:val="20"/>
              </w:rPr>
            </w:pPr>
            <w:r w:rsidRPr="00B43223">
              <w:rPr>
                <w:szCs w:val="20"/>
              </w:rPr>
              <w:t>0</w:t>
            </w:r>
          </w:p>
        </w:tc>
        <w:tc>
          <w:tcPr>
            <w:tcW w:w="1566" w:type="dxa"/>
            <w:noWrap/>
            <w:hideMark/>
          </w:tcPr>
          <w:p w14:paraId="3EAEC1CC" w14:textId="77777777" w:rsidR="00B43223" w:rsidRPr="00B43223" w:rsidRDefault="00B43223" w:rsidP="00B43223">
            <w:pPr>
              <w:spacing w:before="0"/>
              <w:jc w:val="right"/>
              <w:rPr>
                <w:szCs w:val="20"/>
              </w:rPr>
            </w:pPr>
            <w:r w:rsidRPr="00B43223">
              <w:rPr>
                <w:szCs w:val="20"/>
              </w:rPr>
              <w:t>0</w:t>
            </w:r>
          </w:p>
        </w:tc>
      </w:tr>
      <w:tr w:rsidR="00B43223" w:rsidRPr="00B43223" w14:paraId="4F4D82A4" w14:textId="77777777" w:rsidTr="00AA1B61">
        <w:trPr>
          <w:trHeight w:val="260"/>
          <w:jc w:val="center"/>
        </w:trPr>
        <w:tc>
          <w:tcPr>
            <w:tcW w:w="3936" w:type="dxa"/>
            <w:noWrap/>
            <w:hideMark/>
          </w:tcPr>
          <w:p w14:paraId="234A0975" w14:textId="2B0223AB" w:rsidR="00B43223" w:rsidRPr="00B43223" w:rsidRDefault="00B43223" w:rsidP="00B43223">
            <w:pPr>
              <w:spacing w:before="0"/>
              <w:rPr>
                <w:szCs w:val="20"/>
              </w:rPr>
            </w:pPr>
            <w:r w:rsidRPr="00B43223">
              <w:rPr>
                <w:szCs w:val="20"/>
              </w:rPr>
              <w:t>GS-2</w:t>
            </w:r>
          </w:p>
        </w:tc>
        <w:tc>
          <w:tcPr>
            <w:tcW w:w="1416" w:type="dxa"/>
            <w:noWrap/>
            <w:hideMark/>
          </w:tcPr>
          <w:p w14:paraId="6A59865F" w14:textId="77777777" w:rsidR="00B43223" w:rsidRPr="00B43223" w:rsidRDefault="00B43223" w:rsidP="00B43223">
            <w:pPr>
              <w:spacing w:before="0"/>
              <w:jc w:val="right"/>
              <w:rPr>
                <w:szCs w:val="20"/>
              </w:rPr>
            </w:pPr>
            <w:r w:rsidRPr="00B43223">
              <w:rPr>
                <w:szCs w:val="20"/>
              </w:rPr>
              <w:t>0</w:t>
            </w:r>
          </w:p>
        </w:tc>
        <w:tc>
          <w:tcPr>
            <w:tcW w:w="1537" w:type="dxa"/>
            <w:noWrap/>
            <w:hideMark/>
          </w:tcPr>
          <w:p w14:paraId="1066E914" w14:textId="77777777" w:rsidR="00B43223" w:rsidRPr="00B43223" w:rsidRDefault="00B43223" w:rsidP="00B43223">
            <w:pPr>
              <w:spacing w:before="0"/>
              <w:jc w:val="right"/>
              <w:rPr>
                <w:szCs w:val="20"/>
              </w:rPr>
            </w:pPr>
            <w:r w:rsidRPr="00B43223">
              <w:rPr>
                <w:szCs w:val="20"/>
              </w:rPr>
              <w:t>0</w:t>
            </w:r>
          </w:p>
        </w:tc>
        <w:tc>
          <w:tcPr>
            <w:tcW w:w="1566" w:type="dxa"/>
            <w:noWrap/>
            <w:hideMark/>
          </w:tcPr>
          <w:p w14:paraId="78682B2E" w14:textId="77777777" w:rsidR="00B43223" w:rsidRPr="00B43223" w:rsidRDefault="00B43223" w:rsidP="00B43223">
            <w:pPr>
              <w:spacing w:before="0"/>
              <w:jc w:val="right"/>
              <w:rPr>
                <w:szCs w:val="20"/>
              </w:rPr>
            </w:pPr>
            <w:r w:rsidRPr="00B43223">
              <w:rPr>
                <w:szCs w:val="20"/>
              </w:rPr>
              <w:t>0</w:t>
            </w:r>
          </w:p>
        </w:tc>
      </w:tr>
      <w:tr w:rsidR="00B43223" w:rsidRPr="00B43223" w14:paraId="40AE3929" w14:textId="77777777" w:rsidTr="00AA1B61">
        <w:trPr>
          <w:trHeight w:val="260"/>
          <w:jc w:val="center"/>
        </w:trPr>
        <w:tc>
          <w:tcPr>
            <w:tcW w:w="3936" w:type="dxa"/>
            <w:noWrap/>
            <w:hideMark/>
          </w:tcPr>
          <w:p w14:paraId="6B999C07" w14:textId="06931450" w:rsidR="00B43223" w:rsidRPr="00B43223" w:rsidRDefault="00B43223" w:rsidP="00B43223">
            <w:pPr>
              <w:spacing w:before="0"/>
              <w:rPr>
                <w:szCs w:val="20"/>
              </w:rPr>
            </w:pPr>
            <w:r w:rsidRPr="00B43223">
              <w:rPr>
                <w:szCs w:val="20"/>
              </w:rPr>
              <w:t>GS-1</w:t>
            </w:r>
          </w:p>
        </w:tc>
        <w:tc>
          <w:tcPr>
            <w:tcW w:w="1416" w:type="dxa"/>
            <w:noWrap/>
            <w:hideMark/>
          </w:tcPr>
          <w:p w14:paraId="7F039932" w14:textId="77777777" w:rsidR="00B43223" w:rsidRPr="00B43223" w:rsidRDefault="00B43223" w:rsidP="00B43223">
            <w:pPr>
              <w:spacing w:before="0"/>
              <w:jc w:val="right"/>
              <w:rPr>
                <w:szCs w:val="20"/>
              </w:rPr>
            </w:pPr>
            <w:r w:rsidRPr="00B43223">
              <w:rPr>
                <w:szCs w:val="20"/>
              </w:rPr>
              <w:t>0</w:t>
            </w:r>
          </w:p>
        </w:tc>
        <w:tc>
          <w:tcPr>
            <w:tcW w:w="1537" w:type="dxa"/>
            <w:noWrap/>
            <w:hideMark/>
          </w:tcPr>
          <w:p w14:paraId="06E039B1" w14:textId="77777777" w:rsidR="00B43223" w:rsidRPr="00B43223" w:rsidRDefault="00B43223" w:rsidP="00B43223">
            <w:pPr>
              <w:spacing w:before="0"/>
              <w:jc w:val="right"/>
              <w:rPr>
                <w:szCs w:val="20"/>
              </w:rPr>
            </w:pPr>
            <w:r w:rsidRPr="00B43223">
              <w:rPr>
                <w:szCs w:val="20"/>
              </w:rPr>
              <w:t>0</w:t>
            </w:r>
          </w:p>
        </w:tc>
        <w:tc>
          <w:tcPr>
            <w:tcW w:w="1566" w:type="dxa"/>
            <w:noWrap/>
            <w:hideMark/>
          </w:tcPr>
          <w:p w14:paraId="3F6FD795" w14:textId="77777777" w:rsidR="00B43223" w:rsidRPr="00B43223" w:rsidRDefault="00B43223" w:rsidP="00B43223">
            <w:pPr>
              <w:spacing w:before="0"/>
              <w:jc w:val="right"/>
              <w:rPr>
                <w:szCs w:val="20"/>
              </w:rPr>
            </w:pPr>
            <w:r w:rsidRPr="00B43223">
              <w:rPr>
                <w:szCs w:val="20"/>
              </w:rPr>
              <w:t>0</w:t>
            </w:r>
          </w:p>
        </w:tc>
      </w:tr>
      <w:tr w:rsidR="00B43223" w:rsidRPr="00B43223" w14:paraId="5419B9A8" w14:textId="77777777" w:rsidTr="00AA1B61">
        <w:trPr>
          <w:trHeight w:val="260"/>
          <w:jc w:val="center"/>
        </w:trPr>
        <w:tc>
          <w:tcPr>
            <w:tcW w:w="3936" w:type="dxa"/>
            <w:noWrap/>
            <w:hideMark/>
          </w:tcPr>
          <w:p w14:paraId="76D39F0D" w14:textId="1A9AD962" w:rsidR="00B43223" w:rsidRPr="00B43223" w:rsidRDefault="00B43223" w:rsidP="00B43223">
            <w:pPr>
              <w:spacing w:before="0"/>
              <w:ind w:firstLineChars="100" w:firstLine="200"/>
              <w:rPr>
                <w:szCs w:val="20"/>
              </w:rPr>
            </w:pPr>
            <w:r w:rsidRPr="00B43223">
              <w:rPr>
                <w:szCs w:val="20"/>
              </w:rPr>
              <w:t>Subtotal</w:t>
            </w:r>
          </w:p>
        </w:tc>
        <w:tc>
          <w:tcPr>
            <w:tcW w:w="1416" w:type="dxa"/>
            <w:noWrap/>
            <w:hideMark/>
          </w:tcPr>
          <w:p w14:paraId="2F89A8AA" w14:textId="77777777" w:rsidR="00B43223" w:rsidRPr="00B43223" w:rsidRDefault="00B43223" w:rsidP="00B43223">
            <w:pPr>
              <w:spacing w:before="0"/>
              <w:jc w:val="right"/>
              <w:rPr>
                <w:szCs w:val="20"/>
              </w:rPr>
            </w:pPr>
            <w:r w:rsidRPr="00B43223">
              <w:rPr>
                <w:szCs w:val="20"/>
              </w:rPr>
              <w:t>186</w:t>
            </w:r>
          </w:p>
        </w:tc>
        <w:tc>
          <w:tcPr>
            <w:tcW w:w="1537" w:type="dxa"/>
            <w:noWrap/>
            <w:hideMark/>
          </w:tcPr>
          <w:p w14:paraId="726DE60C" w14:textId="77777777" w:rsidR="00B43223" w:rsidRPr="00B43223" w:rsidRDefault="00B43223" w:rsidP="00B43223">
            <w:pPr>
              <w:spacing w:before="0"/>
              <w:jc w:val="right"/>
              <w:rPr>
                <w:szCs w:val="20"/>
              </w:rPr>
            </w:pPr>
            <w:r w:rsidRPr="00B43223">
              <w:rPr>
                <w:szCs w:val="20"/>
              </w:rPr>
              <w:t>199</w:t>
            </w:r>
          </w:p>
        </w:tc>
        <w:tc>
          <w:tcPr>
            <w:tcW w:w="1566" w:type="dxa"/>
            <w:noWrap/>
            <w:hideMark/>
          </w:tcPr>
          <w:p w14:paraId="3577E85B" w14:textId="77777777" w:rsidR="00B43223" w:rsidRPr="00B43223" w:rsidRDefault="00B43223" w:rsidP="00B43223">
            <w:pPr>
              <w:spacing w:before="0"/>
              <w:jc w:val="right"/>
              <w:rPr>
                <w:szCs w:val="20"/>
              </w:rPr>
            </w:pPr>
            <w:r w:rsidRPr="00B43223">
              <w:rPr>
                <w:szCs w:val="20"/>
              </w:rPr>
              <w:t>237</w:t>
            </w:r>
          </w:p>
        </w:tc>
      </w:tr>
      <w:tr w:rsidR="00B43223" w:rsidRPr="00B43223" w14:paraId="0841D32E" w14:textId="77777777" w:rsidTr="00AA1B61">
        <w:trPr>
          <w:trHeight w:val="260"/>
          <w:jc w:val="center"/>
        </w:trPr>
        <w:tc>
          <w:tcPr>
            <w:tcW w:w="3936" w:type="dxa"/>
            <w:noWrap/>
            <w:hideMark/>
          </w:tcPr>
          <w:p w14:paraId="79F4509F" w14:textId="77777777" w:rsidR="00B43223" w:rsidRPr="00B43223" w:rsidRDefault="00B43223" w:rsidP="00B43223">
            <w:pPr>
              <w:spacing w:before="0"/>
              <w:rPr>
                <w:szCs w:val="20"/>
              </w:rPr>
            </w:pPr>
            <w:r w:rsidRPr="00B43223">
              <w:rPr>
                <w:szCs w:val="20"/>
              </w:rPr>
              <w:t xml:space="preserve">    Total - GS Salary</w:t>
            </w:r>
          </w:p>
        </w:tc>
        <w:tc>
          <w:tcPr>
            <w:tcW w:w="1416" w:type="dxa"/>
            <w:noWrap/>
            <w:hideMark/>
          </w:tcPr>
          <w:p w14:paraId="2CC5E7DD" w14:textId="564E1B36" w:rsidR="00B43223" w:rsidRPr="00B43223" w:rsidRDefault="00B43223" w:rsidP="00B43223">
            <w:pPr>
              <w:spacing w:before="0"/>
              <w:rPr>
                <w:szCs w:val="20"/>
              </w:rPr>
            </w:pPr>
            <w:r w:rsidRPr="00B43223">
              <w:rPr>
                <w:szCs w:val="20"/>
              </w:rPr>
              <w:t xml:space="preserve"> $23,715,400 </w:t>
            </w:r>
          </w:p>
        </w:tc>
        <w:tc>
          <w:tcPr>
            <w:tcW w:w="1537" w:type="dxa"/>
            <w:noWrap/>
            <w:hideMark/>
          </w:tcPr>
          <w:p w14:paraId="651B46FE" w14:textId="0D76D165" w:rsidR="00B43223" w:rsidRPr="00B43223" w:rsidRDefault="00B43223" w:rsidP="00B43223">
            <w:pPr>
              <w:spacing w:before="0"/>
              <w:rPr>
                <w:szCs w:val="20"/>
              </w:rPr>
            </w:pPr>
            <w:r w:rsidRPr="00B43223">
              <w:rPr>
                <w:szCs w:val="20"/>
              </w:rPr>
              <w:t xml:space="preserve"> $ 26,465,562 </w:t>
            </w:r>
          </w:p>
        </w:tc>
        <w:tc>
          <w:tcPr>
            <w:tcW w:w="1566" w:type="dxa"/>
            <w:noWrap/>
            <w:hideMark/>
          </w:tcPr>
          <w:p w14:paraId="4AF3DBBE" w14:textId="65A833B5" w:rsidR="00B43223" w:rsidRPr="00B43223" w:rsidRDefault="00B43223" w:rsidP="00B43223">
            <w:pPr>
              <w:spacing w:before="0"/>
              <w:rPr>
                <w:szCs w:val="20"/>
              </w:rPr>
            </w:pPr>
            <w:r w:rsidRPr="00B43223">
              <w:rPr>
                <w:szCs w:val="20"/>
              </w:rPr>
              <w:t xml:space="preserve"> $30,657,380 </w:t>
            </w:r>
          </w:p>
        </w:tc>
      </w:tr>
      <w:tr w:rsidR="00B43223" w:rsidRPr="00B43223" w14:paraId="497F6AD2" w14:textId="77777777" w:rsidTr="00AA1B61">
        <w:trPr>
          <w:trHeight w:val="260"/>
          <w:jc w:val="center"/>
        </w:trPr>
        <w:tc>
          <w:tcPr>
            <w:tcW w:w="3936" w:type="dxa"/>
            <w:noWrap/>
            <w:hideMark/>
          </w:tcPr>
          <w:p w14:paraId="5B0DA83D" w14:textId="7E717F77" w:rsidR="00B43223" w:rsidRPr="00B43223" w:rsidRDefault="00B43223" w:rsidP="00B43223">
            <w:pPr>
              <w:spacing w:before="0"/>
              <w:rPr>
                <w:szCs w:val="20"/>
              </w:rPr>
            </w:pPr>
            <w:r w:rsidRPr="00B43223">
              <w:rPr>
                <w:szCs w:val="20"/>
              </w:rPr>
              <w:t>Average ES salary</w:t>
            </w:r>
          </w:p>
        </w:tc>
        <w:tc>
          <w:tcPr>
            <w:tcW w:w="1416" w:type="dxa"/>
            <w:noWrap/>
            <w:hideMark/>
          </w:tcPr>
          <w:p w14:paraId="35FC1FC7" w14:textId="59D3664D" w:rsidR="00B43223" w:rsidRPr="00B43223" w:rsidRDefault="00B43223" w:rsidP="00B43223">
            <w:pPr>
              <w:spacing w:before="0"/>
              <w:rPr>
                <w:szCs w:val="20"/>
              </w:rPr>
            </w:pPr>
            <w:r w:rsidRPr="00B43223">
              <w:rPr>
                <w:szCs w:val="20"/>
              </w:rPr>
              <w:t xml:space="preserve"> $184,112 </w:t>
            </w:r>
          </w:p>
        </w:tc>
        <w:tc>
          <w:tcPr>
            <w:tcW w:w="1537" w:type="dxa"/>
            <w:noWrap/>
            <w:hideMark/>
          </w:tcPr>
          <w:p w14:paraId="71C18D42" w14:textId="2B8DF10A" w:rsidR="00B43223" w:rsidRPr="00B43223" w:rsidRDefault="00B43223" w:rsidP="00B43223">
            <w:pPr>
              <w:spacing w:before="0"/>
              <w:rPr>
                <w:szCs w:val="20"/>
              </w:rPr>
            </w:pPr>
            <w:r w:rsidRPr="00B43223">
              <w:rPr>
                <w:szCs w:val="20"/>
              </w:rPr>
              <w:t xml:space="preserve"> $195,755 </w:t>
            </w:r>
          </w:p>
        </w:tc>
        <w:tc>
          <w:tcPr>
            <w:tcW w:w="1566" w:type="dxa"/>
            <w:noWrap/>
            <w:hideMark/>
          </w:tcPr>
          <w:p w14:paraId="41A09BA2" w14:textId="373D1A84" w:rsidR="00B43223" w:rsidRPr="00B43223" w:rsidRDefault="00B43223" w:rsidP="00B43223">
            <w:pPr>
              <w:spacing w:before="0"/>
              <w:rPr>
                <w:szCs w:val="20"/>
              </w:rPr>
            </w:pPr>
            <w:r w:rsidRPr="00B43223">
              <w:rPr>
                <w:szCs w:val="20"/>
              </w:rPr>
              <w:t xml:space="preserve"> $203,389 </w:t>
            </w:r>
          </w:p>
        </w:tc>
      </w:tr>
      <w:tr w:rsidR="00B43223" w:rsidRPr="00B43223" w14:paraId="57610DEC" w14:textId="77777777" w:rsidTr="00AA1B61">
        <w:trPr>
          <w:trHeight w:val="260"/>
          <w:jc w:val="center"/>
        </w:trPr>
        <w:tc>
          <w:tcPr>
            <w:tcW w:w="3936" w:type="dxa"/>
            <w:noWrap/>
            <w:hideMark/>
          </w:tcPr>
          <w:p w14:paraId="3831D361" w14:textId="6D510089" w:rsidR="00B43223" w:rsidRPr="00B43223" w:rsidRDefault="00B43223" w:rsidP="00B43223">
            <w:pPr>
              <w:spacing w:before="0"/>
              <w:rPr>
                <w:szCs w:val="20"/>
              </w:rPr>
            </w:pPr>
            <w:r w:rsidRPr="00B43223">
              <w:rPr>
                <w:szCs w:val="20"/>
              </w:rPr>
              <w:t>Average GS grade</w:t>
            </w:r>
          </w:p>
        </w:tc>
        <w:tc>
          <w:tcPr>
            <w:tcW w:w="1416" w:type="dxa"/>
            <w:noWrap/>
            <w:hideMark/>
          </w:tcPr>
          <w:p w14:paraId="6A8708F3" w14:textId="77777777" w:rsidR="00B43223" w:rsidRPr="00B43223" w:rsidRDefault="00B43223" w:rsidP="00B43223">
            <w:pPr>
              <w:spacing w:before="0"/>
              <w:jc w:val="center"/>
              <w:rPr>
                <w:szCs w:val="20"/>
              </w:rPr>
            </w:pPr>
            <w:r w:rsidRPr="00B43223">
              <w:rPr>
                <w:szCs w:val="20"/>
              </w:rPr>
              <w:t>13/6</w:t>
            </w:r>
          </w:p>
        </w:tc>
        <w:tc>
          <w:tcPr>
            <w:tcW w:w="1537" w:type="dxa"/>
            <w:noWrap/>
            <w:hideMark/>
          </w:tcPr>
          <w:p w14:paraId="1F180638" w14:textId="77777777" w:rsidR="00B43223" w:rsidRPr="00B43223" w:rsidRDefault="00B43223" w:rsidP="00B43223">
            <w:pPr>
              <w:spacing w:before="0"/>
              <w:jc w:val="center"/>
              <w:rPr>
                <w:szCs w:val="20"/>
              </w:rPr>
            </w:pPr>
            <w:r w:rsidRPr="00B43223">
              <w:rPr>
                <w:szCs w:val="20"/>
              </w:rPr>
              <w:t>13/6</w:t>
            </w:r>
          </w:p>
        </w:tc>
        <w:tc>
          <w:tcPr>
            <w:tcW w:w="1566" w:type="dxa"/>
            <w:noWrap/>
            <w:hideMark/>
          </w:tcPr>
          <w:p w14:paraId="36B4F67E" w14:textId="77777777" w:rsidR="00B43223" w:rsidRPr="00B43223" w:rsidRDefault="00B43223" w:rsidP="00B43223">
            <w:pPr>
              <w:spacing w:before="0"/>
              <w:jc w:val="center"/>
              <w:rPr>
                <w:szCs w:val="20"/>
              </w:rPr>
            </w:pPr>
            <w:r w:rsidRPr="00B43223">
              <w:rPr>
                <w:szCs w:val="20"/>
              </w:rPr>
              <w:t>13/5</w:t>
            </w:r>
          </w:p>
        </w:tc>
      </w:tr>
      <w:tr w:rsidR="00B43223" w:rsidRPr="00B43223" w14:paraId="31C15A48" w14:textId="77777777" w:rsidTr="00AA1B61">
        <w:trPr>
          <w:trHeight w:val="260"/>
          <w:jc w:val="center"/>
        </w:trPr>
        <w:tc>
          <w:tcPr>
            <w:tcW w:w="3936" w:type="dxa"/>
            <w:noWrap/>
            <w:hideMark/>
          </w:tcPr>
          <w:p w14:paraId="416001E2" w14:textId="6613028F" w:rsidR="00B43223" w:rsidRPr="00B43223" w:rsidRDefault="00B43223" w:rsidP="00B43223">
            <w:pPr>
              <w:spacing w:before="0"/>
              <w:rPr>
                <w:szCs w:val="20"/>
              </w:rPr>
            </w:pPr>
            <w:r w:rsidRPr="00B43223">
              <w:rPr>
                <w:szCs w:val="20"/>
              </w:rPr>
              <w:t>Average GS salary</w:t>
            </w:r>
          </w:p>
        </w:tc>
        <w:tc>
          <w:tcPr>
            <w:tcW w:w="1416" w:type="dxa"/>
            <w:noWrap/>
            <w:hideMark/>
          </w:tcPr>
          <w:p w14:paraId="1B350B34" w14:textId="67B1EEBA" w:rsidR="00B43223" w:rsidRPr="00B43223" w:rsidRDefault="00B43223" w:rsidP="00B43223">
            <w:pPr>
              <w:spacing w:before="0"/>
              <w:rPr>
                <w:szCs w:val="20"/>
              </w:rPr>
            </w:pPr>
            <w:r w:rsidRPr="00B43223">
              <w:rPr>
                <w:szCs w:val="20"/>
              </w:rPr>
              <w:t xml:space="preserve"> $127,502 </w:t>
            </w:r>
          </w:p>
        </w:tc>
        <w:tc>
          <w:tcPr>
            <w:tcW w:w="1537" w:type="dxa"/>
            <w:noWrap/>
            <w:hideMark/>
          </w:tcPr>
          <w:p w14:paraId="38052550" w14:textId="06920A07" w:rsidR="00B43223" w:rsidRPr="00B43223" w:rsidRDefault="00B43223" w:rsidP="00B43223">
            <w:pPr>
              <w:spacing w:before="0"/>
              <w:rPr>
                <w:szCs w:val="20"/>
              </w:rPr>
            </w:pPr>
            <w:r w:rsidRPr="00B43223">
              <w:rPr>
                <w:szCs w:val="20"/>
              </w:rPr>
              <w:t xml:space="preserve"> $132,993 </w:t>
            </w:r>
          </w:p>
        </w:tc>
        <w:tc>
          <w:tcPr>
            <w:tcW w:w="1566" w:type="dxa"/>
            <w:noWrap/>
            <w:hideMark/>
          </w:tcPr>
          <w:p w14:paraId="030A007D" w14:textId="63694904" w:rsidR="00B43223" w:rsidRPr="00B43223" w:rsidRDefault="00B43223" w:rsidP="00B43223">
            <w:pPr>
              <w:spacing w:before="0"/>
              <w:rPr>
                <w:szCs w:val="20"/>
              </w:rPr>
            </w:pPr>
            <w:r w:rsidRPr="00B43223">
              <w:rPr>
                <w:szCs w:val="20"/>
              </w:rPr>
              <w:t xml:space="preserve"> $129,356 </w:t>
            </w:r>
          </w:p>
        </w:tc>
      </w:tr>
    </w:tbl>
    <w:p w14:paraId="10BA5DD0" w14:textId="77777777" w:rsidR="00B43223" w:rsidRDefault="00B43223" w:rsidP="00E45CD1">
      <w:pPr>
        <w:spacing w:before="0" w:after="200" w:line="276" w:lineRule="auto"/>
        <w:jc w:val="center"/>
        <w:rPr>
          <w:b/>
          <w:color w:val="000000"/>
          <w:sz w:val="28"/>
          <w:szCs w:val="28"/>
        </w:rPr>
      </w:pPr>
    </w:p>
    <w:p w14:paraId="3D70514F" w14:textId="16F2DDC2" w:rsidR="00A46514" w:rsidRDefault="00A46514">
      <w:pPr>
        <w:spacing w:before="0" w:after="200" w:line="276" w:lineRule="auto"/>
        <w:rPr>
          <w:rFonts w:eastAsiaTheme="minorEastAsia"/>
          <w:b/>
          <w:bCs/>
          <w:sz w:val="28"/>
          <w:szCs w:val="28"/>
        </w:rPr>
      </w:pPr>
    </w:p>
    <w:p w14:paraId="4679D294" w14:textId="77777777" w:rsidR="00F049AF" w:rsidRDefault="00F049AF">
      <w:pPr>
        <w:spacing w:before="0" w:after="200" w:line="276" w:lineRule="auto"/>
        <w:rPr>
          <w:rFonts w:eastAsiaTheme="minorEastAsia"/>
          <w:b/>
          <w:bCs/>
          <w:sz w:val="28"/>
          <w:szCs w:val="28"/>
        </w:rPr>
      </w:pPr>
      <w:r>
        <w:br w:type="page"/>
      </w:r>
    </w:p>
    <w:p w14:paraId="049B9CB8" w14:textId="3412D219" w:rsidR="00C868F7" w:rsidRPr="00B1558C" w:rsidRDefault="00C868F7" w:rsidP="006E75B4">
      <w:pPr>
        <w:pStyle w:val="Heading2"/>
      </w:pPr>
      <w:bookmarkStart w:id="250" w:name="_Toc129353049"/>
      <w:r w:rsidRPr="00B1558C">
        <w:lastRenderedPageBreak/>
        <w:t>FTE</w:t>
      </w:r>
      <w:r w:rsidR="00AC6E80">
        <w:t xml:space="preserve">s </w:t>
      </w:r>
      <w:r w:rsidRPr="00B1558C">
        <w:t>Funded</w:t>
      </w:r>
      <w:r w:rsidR="004E5ADE">
        <w:t xml:space="preserve"> </w:t>
      </w:r>
      <w:r w:rsidRPr="00B1558C">
        <w:t>by</w:t>
      </w:r>
      <w:r w:rsidR="004E5ADE">
        <w:t xml:space="preserve"> </w:t>
      </w:r>
      <w:r w:rsidR="00AC6E80">
        <w:t>the Affordable Care Act</w:t>
      </w:r>
      <w:bookmarkEnd w:id="250"/>
    </w:p>
    <w:p w14:paraId="60D7F205" w14:textId="77777777" w:rsidR="00C868F7" w:rsidRDefault="00C868F7" w:rsidP="00477623">
      <w:pPr>
        <w:spacing w:after="240"/>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tbl>
      <w:tblPr>
        <w:tblStyle w:val="TableGrid23"/>
        <w:tblW w:w="0" w:type="auto"/>
        <w:tblInd w:w="0" w:type="dxa"/>
        <w:tblLook w:val="04A0" w:firstRow="1" w:lastRow="0" w:firstColumn="1" w:lastColumn="0" w:noHBand="0" w:noVBand="1"/>
      </w:tblPr>
      <w:tblGrid>
        <w:gridCol w:w="1997"/>
        <w:gridCol w:w="926"/>
        <w:gridCol w:w="836"/>
        <w:gridCol w:w="590"/>
        <w:gridCol w:w="784"/>
        <w:gridCol w:w="736"/>
        <w:gridCol w:w="630"/>
        <w:gridCol w:w="720"/>
        <w:gridCol w:w="736"/>
        <w:gridCol w:w="770"/>
        <w:gridCol w:w="625"/>
      </w:tblGrid>
      <w:tr w:rsidR="00197424" w:rsidRPr="002E191A" w14:paraId="1E6DA397" w14:textId="77777777" w:rsidTr="00D116CE">
        <w:trPr>
          <w:trHeight w:val="20"/>
          <w:tblHeader/>
        </w:trPr>
        <w:tc>
          <w:tcPr>
            <w:tcW w:w="2155" w:type="dxa"/>
            <w:vAlign w:val="center"/>
            <w:hideMark/>
          </w:tcPr>
          <w:p w14:paraId="2432E71F" w14:textId="77777777" w:rsidR="00C05E11" w:rsidRPr="002E191A" w:rsidRDefault="00C05E11" w:rsidP="00006AC1">
            <w:pPr>
              <w:rPr>
                <w:b/>
                <w:bCs/>
                <w:sz w:val="16"/>
                <w:szCs w:val="16"/>
              </w:rPr>
            </w:pPr>
            <w:r w:rsidRPr="002E191A">
              <w:rPr>
                <w:b/>
                <w:bCs/>
                <w:sz w:val="16"/>
                <w:szCs w:val="16"/>
              </w:rPr>
              <w:t>Program</w:t>
            </w:r>
          </w:p>
        </w:tc>
        <w:tc>
          <w:tcPr>
            <w:tcW w:w="964" w:type="dxa"/>
            <w:vAlign w:val="center"/>
            <w:hideMark/>
          </w:tcPr>
          <w:p w14:paraId="4FD967B4" w14:textId="77777777" w:rsidR="00C05E11" w:rsidRPr="002E191A" w:rsidRDefault="00C05E11" w:rsidP="002E191A">
            <w:pPr>
              <w:jc w:val="center"/>
              <w:rPr>
                <w:b/>
                <w:bCs/>
                <w:sz w:val="16"/>
                <w:szCs w:val="16"/>
              </w:rPr>
            </w:pPr>
            <w:r w:rsidRPr="002E191A">
              <w:rPr>
                <w:b/>
                <w:bCs/>
                <w:sz w:val="16"/>
                <w:szCs w:val="16"/>
              </w:rPr>
              <w:t>Section</w:t>
            </w:r>
          </w:p>
        </w:tc>
        <w:tc>
          <w:tcPr>
            <w:tcW w:w="836" w:type="dxa"/>
            <w:noWrap/>
            <w:vAlign w:val="center"/>
            <w:hideMark/>
          </w:tcPr>
          <w:p w14:paraId="626C3D41" w14:textId="6161CB90" w:rsidR="00C05E11" w:rsidRPr="002E191A" w:rsidRDefault="00477623" w:rsidP="002E191A">
            <w:pPr>
              <w:jc w:val="center"/>
              <w:rPr>
                <w:b/>
                <w:bCs/>
                <w:sz w:val="16"/>
                <w:szCs w:val="16"/>
              </w:rPr>
            </w:pPr>
            <w:r w:rsidRPr="002E191A">
              <w:rPr>
                <w:b/>
                <w:bCs/>
                <w:sz w:val="16"/>
                <w:szCs w:val="16"/>
              </w:rPr>
              <w:t>FY 2014</w:t>
            </w:r>
            <w:r>
              <w:rPr>
                <w:b/>
                <w:bCs/>
                <w:sz w:val="16"/>
                <w:szCs w:val="16"/>
              </w:rPr>
              <w:t xml:space="preserve"> </w:t>
            </w:r>
            <w:r w:rsidR="00C05E11" w:rsidRPr="002E191A">
              <w:rPr>
                <w:b/>
                <w:bCs/>
                <w:sz w:val="16"/>
                <w:szCs w:val="16"/>
              </w:rPr>
              <w:t>Total</w:t>
            </w:r>
          </w:p>
        </w:tc>
        <w:tc>
          <w:tcPr>
            <w:tcW w:w="540" w:type="dxa"/>
            <w:noWrap/>
            <w:vAlign w:val="center"/>
            <w:hideMark/>
          </w:tcPr>
          <w:p w14:paraId="6D76D0C9" w14:textId="08B4ED45" w:rsidR="00C05E11" w:rsidRPr="002E191A" w:rsidRDefault="00477623" w:rsidP="002E191A">
            <w:pPr>
              <w:jc w:val="center"/>
              <w:rPr>
                <w:b/>
                <w:bCs/>
                <w:sz w:val="16"/>
                <w:szCs w:val="16"/>
              </w:rPr>
            </w:pPr>
            <w:r w:rsidRPr="002E191A">
              <w:rPr>
                <w:b/>
                <w:bCs/>
                <w:sz w:val="16"/>
                <w:szCs w:val="16"/>
              </w:rPr>
              <w:t>FY 2014</w:t>
            </w:r>
            <w:r>
              <w:rPr>
                <w:b/>
                <w:bCs/>
                <w:sz w:val="16"/>
                <w:szCs w:val="16"/>
              </w:rPr>
              <w:t xml:space="preserve"> </w:t>
            </w:r>
            <w:r w:rsidR="00C05E11" w:rsidRPr="002E191A">
              <w:rPr>
                <w:b/>
                <w:bCs/>
                <w:sz w:val="16"/>
                <w:szCs w:val="16"/>
              </w:rPr>
              <w:t>FTEs</w:t>
            </w:r>
          </w:p>
        </w:tc>
        <w:tc>
          <w:tcPr>
            <w:tcW w:w="784" w:type="dxa"/>
            <w:noWrap/>
            <w:vAlign w:val="center"/>
            <w:hideMark/>
          </w:tcPr>
          <w:p w14:paraId="023497A0" w14:textId="49CB2A49" w:rsidR="00C05E11" w:rsidRPr="002E191A" w:rsidRDefault="00477623" w:rsidP="002E191A">
            <w:pPr>
              <w:jc w:val="center"/>
              <w:rPr>
                <w:b/>
                <w:bCs/>
                <w:sz w:val="16"/>
                <w:szCs w:val="16"/>
              </w:rPr>
            </w:pPr>
            <w:r w:rsidRPr="002E191A">
              <w:rPr>
                <w:b/>
                <w:bCs/>
                <w:sz w:val="16"/>
                <w:szCs w:val="16"/>
              </w:rPr>
              <w:t>FY 2014</w:t>
            </w:r>
            <w:r>
              <w:rPr>
                <w:b/>
                <w:bCs/>
                <w:sz w:val="16"/>
                <w:szCs w:val="16"/>
              </w:rPr>
              <w:t xml:space="preserve"> </w:t>
            </w:r>
            <w:r w:rsidR="00C05E11" w:rsidRPr="002E191A">
              <w:rPr>
                <w:b/>
                <w:bCs/>
                <w:sz w:val="16"/>
                <w:szCs w:val="16"/>
              </w:rPr>
              <w:t>CEs</w:t>
            </w:r>
          </w:p>
        </w:tc>
        <w:tc>
          <w:tcPr>
            <w:tcW w:w="656" w:type="dxa"/>
            <w:noWrap/>
            <w:vAlign w:val="center"/>
            <w:hideMark/>
          </w:tcPr>
          <w:p w14:paraId="36A9781E" w14:textId="4B243FC1" w:rsidR="00C05E11" w:rsidRPr="002E191A" w:rsidRDefault="00477623" w:rsidP="002E191A">
            <w:pPr>
              <w:jc w:val="center"/>
              <w:rPr>
                <w:b/>
                <w:bCs/>
                <w:sz w:val="16"/>
                <w:szCs w:val="16"/>
              </w:rPr>
            </w:pPr>
            <w:r w:rsidRPr="002E191A">
              <w:rPr>
                <w:b/>
                <w:bCs/>
                <w:sz w:val="16"/>
                <w:szCs w:val="16"/>
              </w:rPr>
              <w:t>FY 2015</w:t>
            </w:r>
            <w:r>
              <w:rPr>
                <w:b/>
                <w:bCs/>
                <w:sz w:val="16"/>
                <w:szCs w:val="16"/>
              </w:rPr>
              <w:t xml:space="preserve"> </w:t>
            </w:r>
            <w:r w:rsidR="00C05E11" w:rsidRPr="002E191A">
              <w:rPr>
                <w:b/>
                <w:bCs/>
                <w:sz w:val="16"/>
                <w:szCs w:val="16"/>
              </w:rPr>
              <w:t>Total</w:t>
            </w:r>
          </w:p>
        </w:tc>
        <w:tc>
          <w:tcPr>
            <w:tcW w:w="630" w:type="dxa"/>
            <w:noWrap/>
            <w:vAlign w:val="center"/>
            <w:hideMark/>
          </w:tcPr>
          <w:p w14:paraId="1E71EA13" w14:textId="364E8B03" w:rsidR="00C05E11" w:rsidRPr="002E191A" w:rsidRDefault="00477623" w:rsidP="002E191A">
            <w:pPr>
              <w:jc w:val="center"/>
              <w:rPr>
                <w:b/>
                <w:bCs/>
                <w:sz w:val="16"/>
                <w:szCs w:val="16"/>
              </w:rPr>
            </w:pPr>
            <w:r w:rsidRPr="002E191A">
              <w:rPr>
                <w:b/>
                <w:bCs/>
                <w:sz w:val="16"/>
                <w:szCs w:val="16"/>
              </w:rPr>
              <w:t>FY 2015</w:t>
            </w:r>
            <w:r>
              <w:rPr>
                <w:b/>
                <w:bCs/>
                <w:sz w:val="16"/>
                <w:szCs w:val="16"/>
              </w:rPr>
              <w:t xml:space="preserve"> </w:t>
            </w:r>
            <w:r w:rsidR="00C05E11" w:rsidRPr="002E191A">
              <w:rPr>
                <w:b/>
                <w:bCs/>
                <w:sz w:val="16"/>
                <w:szCs w:val="16"/>
              </w:rPr>
              <w:t>FTEs</w:t>
            </w:r>
          </w:p>
        </w:tc>
        <w:tc>
          <w:tcPr>
            <w:tcW w:w="720" w:type="dxa"/>
            <w:noWrap/>
            <w:vAlign w:val="center"/>
            <w:hideMark/>
          </w:tcPr>
          <w:p w14:paraId="132D96D9" w14:textId="2A1C8AB7" w:rsidR="00C05E11" w:rsidRPr="002E191A" w:rsidRDefault="00477623" w:rsidP="002E191A">
            <w:pPr>
              <w:jc w:val="center"/>
              <w:rPr>
                <w:b/>
                <w:bCs/>
                <w:sz w:val="16"/>
                <w:szCs w:val="16"/>
              </w:rPr>
            </w:pPr>
            <w:r w:rsidRPr="002E191A">
              <w:rPr>
                <w:b/>
                <w:bCs/>
                <w:sz w:val="16"/>
                <w:szCs w:val="16"/>
              </w:rPr>
              <w:t>FY 2015</w:t>
            </w:r>
            <w:r>
              <w:rPr>
                <w:b/>
                <w:bCs/>
                <w:sz w:val="16"/>
                <w:szCs w:val="16"/>
              </w:rPr>
              <w:t xml:space="preserve"> </w:t>
            </w:r>
            <w:r w:rsidR="00C05E11" w:rsidRPr="002E191A">
              <w:rPr>
                <w:b/>
                <w:bCs/>
                <w:sz w:val="16"/>
                <w:szCs w:val="16"/>
              </w:rPr>
              <w:t>CEs</w:t>
            </w:r>
          </w:p>
        </w:tc>
        <w:tc>
          <w:tcPr>
            <w:tcW w:w="670" w:type="dxa"/>
            <w:noWrap/>
            <w:vAlign w:val="center"/>
            <w:hideMark/>
          </w:tcPr>
          <w:p w14:paraId="5700C24C" w14:textId="59AE4572" w:rsidR="00C05E11" w:rsidRPr="002E191A" w:rsidRDefault="00477623" w:rsidP="002E191A">
            <w:pPr>
              <w:jc w:val="center"/>
              <w:rPr>
                <w:b/>
                <w:bCs/>
                <w:sz w:val="16"/>
                <w:szCs w:val="16"/>
              </w:rPr>
            </w:pPr>
            <w:r w:rsidRPr="002E191A">
              <w:rPr>
                <w:b/>
                <w:bCs/>
                <w:sz w:val="16"/>
                <w:szCs w:val="16"/>
              </w:rPr>
              <w:t>FY 2016</w:t>
            </w:r>
            <w:r>
              <w:rPr>
                <w:b/>
                <w:bCs/>
                <w:sz w:val="16"/>
                <w:szCs w:val="16"/>
              </w:rPr>
              <w:t xml:space="preserve"> </w:t>
            </w:r>
            <w:r w:rsidR="00C05E11" w:rsidRPr="002E191A">
              <w:rPr>
                <w:b/>
                <w:bCs/>
                <w:sz w:val="16"/>
                <w:szCs w:val="16"/>
              </w:rPr>
              <w:t>Total</w:t>
            </w:r>
          </w:p>
        </w:tc>
        <w:tc>
          <w:tcPr>
            <w:tcW w:w="770" w:type="dxa"/>
            <w:noWrap/>
            <w:vAlign w:val="center"/>
            <w:hideMark/>
          </w:tcPr>
          <w:p w14:paraId="532AB1AE" w14:textId="1021F15F" w:rsidR="00C05E11" w:rsidRPr="002E191A" w:rsidRDefault="00477623" w:rsidP="002E191A">
            <w:pPr>
              <w:jc w:val="center"/>
              <w:rPr>
                <w:b/>
                <w:bCs/>
                <w:sz w:val="16"/>
                <w:szCs w:val="16"/>
              </w:rPr>
            </w:pPr>
            <w:r w:rsidRPr="002E191A">
              <w:rPr>
                <w:b/>
                <w:bCs/>
                <w:sz w:val="16"/>
                <w:szCs w:val="16"/>
              </w:rPr>
              <w:t>FY 2016</w:t>
            </w:r>
            <w:r>
              <w:rPr>
                <w:b/>
                <w:bCs/>
                <w:sz w:val="16"/>
                <w:szCs w:val="16"/>
              </w:rPr>
              <w:t xml:space="preserve"> </w:t>
            </w:r>
            <w:r w:rsidR="00C05E11" w:rsidRPr="002E191A">
              <w:rPr>
                <w:b/>
                <w:bCs/>
                <w:sz w:val="16"/>
                <w:szCs w:val="16"/>
              </w:rPr>
              <w:t>FTEs</w:t>
            </w:r>
          </w:p>
        </w:tc>
        <w:tc>
          <w:tcPr>
            <w:tcW w:w="625" w:type="dxa"/>
            <w:noWrap/>
            <w:vAlign w:val="center"/>
            <w:hideMark/>
          </w:tcPr>
          <w:p w14:paraId="27EF3269" w14:textId="0543C2F5" w:rsidR="00C05E11" w:rsidRPr="002E191A" w:rsidRDefault="00477623" w:rsidP="002E191A">
            <w:pPr>
              <w:jc w:val="center"/>
              <w:rPr>
                <w:b/>
                <w:bCs/>
                <w:sz w:val="16"/>
                <w:szCs w:val="16"/>
              </w:rPr>
            </w:pPr>
            <w:r w:rsidRPr="002E191A">
              <w:rPr>
                <w:b/>
                <w:bCs/>
                <w:sz w:val="16"/>
                <w:szCs w:val="16"/>
              </w:rPr>
              <w:t>FY 2016</w:t>
            </w:r>
            <w:r>
              <w:rPr>
                <w:b/>
                <w:bCs/>
                <w:sz w:val="16"/>
                <w:szCs w:val="16"/>
              </w:rPr>
              <w:t xml:space="preserve"> </w:t>
            </w:r>
            <w:r w:rsidR="00C05E11" w:rsidRPr="002E191A">
              <w:rPr>
                <w:b/>
                <w:bCs/>
                <w:sz w:val="16"/>
                <w:szCs w:val="16"/>
              </w:rPr>
              <w:t>CEs</w:t>
            </w:r>
          </w:p>
        </w:tc>
      </w:tr>
      <w:tr w:rsidR="00197424" w:rsidRPr="002E191A" w14:paraId="6A1A79CD" w14:textId="77777777" w:rsidTr="00D116CE">
        <w:trPr>
          <w:trHeight w:val="20"/>
        </w:trPr>
        <w:tc>
          <w:tcPr>
            <w:tcW w:w="2155" w:type="dxa"/>
            <w:vAlign w:val="bottom"/>
            <w:hideMark/>
          </w:tcPr>
          <w:p w14:paraId="6F29893B" w14:textId="77777777" w:rsidR="00C05E11" w:rsidRPr="002E191A" w:rsidRDefault="00C05E11" w:rsidP="00477623">
            <w:pPr>
              <w:rPr>
                <w:sz w:val="16"/>
                <w:szCs w:val="16"/>
                <w:u w:val="single"/>
              </w:rPr>
            </w:pPr>
            <w:r w:rsidRPr="002E191A">
              <w:rPr>
                <w:sz w:val="16"/>
                <w:szCs w:val="16"/>
                <w:u w:val="single"/>
              </w:rPr>
              <w:t>Pre-existing programs funded by ACA  (Mandatory)</w:t>
            </w:r>
          </w:p>
        </w:tc>
        <w:tc>
          <w:tcPr>
            <w:tcW w:w="964" w:type="dxa"/>
            <w:vAlign w:val="bottom"/>
            <w:hideMark/>
          </w:tcPr>
          <w:p w14:paraId="2782912C" w14:textId="58FF7169" w:rsidR="00C05E11" w:rsidRPr="002E191A" w:rsidRDefault="00F929E9" w:rsidP="002E191A">
            <w:pPr>
              <w:jc w:val="center"/>
              <w:rPr>
                <w:sz w:val="16"/>
                <w:szCs w:val="16"/>
              </w:rPr>
            </w:pPr>
            <w:r>
              <w:rPr>
                <w:sz w:val="16"/>
                <w:szCs w:val="16"/>
              </w:rPr>
              <w:t>--</w:t>
            </w:r>
          </w:p>
        </w:tc>
        <w:tc>
          <w:tcPr>
            <w:tcW w:w="836" w:type="dxa"/>
            <w:noWrap/>
            <w:vAlign w:val="bottom"/>
            <w:hideMark/>
          </w:tcPr>
          <w:p w14:paraId="57081ED3" w14:textId="7A27FE46" w:rsidR="00C05E11" w:rsidRPr="002E191A" w:rsidRDefault="00F929E9" w:rsidP="00D0436F">
            <w:pPr>
              <w:jc w:val="right"/>
              <w:rPr>
                <w:sz w:val="16"/>
                <w:szCs w:val="16"/>
              </w:rPr>
            </w:pPr>
            <w:r>
              <w:rPr>
                <w:sz w:val="16"/>
                <w:szCs w:val="16"/>
              </w:rPr>
              <w:t>--</w:t>
            </w:r>
          </w:p>
        </w:tc>
        <w:tc>
          <w:tcPr>
            <w:tcW w:w="540" w:type="dxa"/>
            <w:noWrap/>
            <w:vAlign w:val="bottom"/>
            <w:hideMark/>
          </w:tcPr>
          <w:p w14:paraId="6D935652" w14:textId="60AC5515" w:rsidR="00C05E11" w:rsidRPr="002E191A" w:rsidRDefault="00F929E9" w:rsidP="00D0436F">
            <w:pPr>
              <w:jc w:val="right"/>
              <w:rPr>
                <w:sz w:val="16"/>
                <w:szCs w:val="16"/>
              </w:rPr>
            </w:pPr>
            <w:r>
              <w:rPr>
                <w:sz w:val="16"/>
                <w:szCs w:val="16"/>
              </w:rPr>
              <w:t>--</w:t>
            </w:r>
          </w:p>
        </w:tc>
        <w:tc>
          <w:tcPr>
            <w:tcW w:w="784" w:type="dxa"/>
            <w:noWrap/>
            <w:vAlign w:val="bottom"/>
            <w:hideMark/>
          </w:tcPr>
          <w:p w14:paraId="4863878B" w14:textId="605904EA" w:rsidR="00C05E11" w:rsidRPr="002E191A" w:rsidRDefault="00F929E9" w:rsidP="00D0436F">
            <w:pPr>
              <w:jc w:val="right"/>
              <w:rPr>
                <w:sz w:val="16"/>
                <w:szCs w:val="16"/>
              </w:rPr>
            </w:pPr>
            <w:r>
              <w:rPr>
                <w:sz w:val="16"/>
                <w:szCs w:val="16"/>
              </w:rPr>
              <w:t>--</w:t>
            </w:r>
          </w:p>
        </w:tc>
        <w:tc>
          <w:tcPr>
            <w:tcW w:w="656" w:type="dxa"/>
            <w:noWrap/>
            <w:vAlign w:val="bottom"/>
            <w:hideMark/>
          </w:tcPr>
          <w:p w14:paraId="2D53ADCC" w14:textId="74E11D34" w:rsidR="00C05E11" w:rsidRPr="002E191A" w:rsidRDefault="00F929E9" w:rsidP="00D0436F">
            <w:pPr>
              <w:jc w:val="right"/>
              <w:rPr>
                <w:sz w:val="16"/>
                <w:szCs w:val="16"/>
              </w:rPr>
            </w:pPr>
            <w:r>
              <w:rPr>
                <w:sz w:val="16"/>
                <w:szCs w:val="16"/>
              </w:rPr>
              <w:t>--</w:t>
            </w:r>
          </w:p>
        </w:tc>
        <w:tc>
          <w:tcPr>
            <w:tcW w:w="630" w:type="dxa"/>
            <w:noWrap/>
            <w:vAlign w:val="bottom"/>
            <w:hideMark/>
          </w:tcPr>
          <w:p w14:paraId="7E3F3DD4" w14:textId="21DD6EFC" w:rsidR="00C05E11" w:rsidRPr="002E191A" w:rsidRDefault="00F929E9" w:rsidP="00D0436F">
            <w:pPr>
              <w:jc w:val="right"/>
              <w:rPr>
                <w:sz w:val="16"/>
                <w:szCs w:val="16"/>
              </w:rPr>
            </w:pPr>
            <w:r>
              <w:rPr>
                <w:sz w:val="16"/>
                <w:szCs w:val="16"/>
              </w:rPr>
              <w:t>--</w:t>
            </w:r>
          </w:p>
        </w:tc>
        <w:tc>
          <w:tcPr>
            <w:tcW w:w="720" w:type="dxa"/>
            <w:noWrap/>
            <w:vAlign w:val="bottom"/>
            <w:hideMark/>
          </w:tcPr>
          <w:p w14:paraId="5B33DC3C" w14:textId="2093A905" w:rsidR="00C05E11" w:rsidRPr="002E191A" w:rsidRDefault="00F929E9" w:rsidP="00D0436F">
            <w:pPr>
              <w:jc w:val="right"/>
              <w:rPr>
                <w:sz w:val="16"/>
                <w:szCs w:val="16"/>
              </w:rPr>
            </w:pPr>
            <w:r>
              <w:rPr>
                <w:sz w:val="16"/>
                <w:szCs w:val="16"/>
              </w:rPr>
              <w:t>--</w:t>
            </w:r>
          </w:p>
        </w:tc>
        <w:tc>
          <w:tcPr>
            <w:tcW w:w="670" w:type="dxa"/>
            <w:noWrap/>
            <w:vAlign w:val="bottom"/>
            <w:hideMark/>
          </w:tcPr>
          <w:p w14:paraId="6F94CB20" w14:textId="21F18B2C" w:rsidR="00C05E11" w:rsidRPr="002E191A" w:rsidRDefault="00F929E9" w:rsidP="00D0436F">
            <w:pPr>
              <w:jc w:val="right"/>
              <w:rPr>
                <w:sz w:val="16"/>
                <w:szCs w:val="16"/>
              </w:rPr>
            </w:pPr>
            <w:r>
              <w:rPr>
                <w:sz w:val="16"/>
                <w:szCs w:val="16"/>
              </w:rPr>
              <w:t>--</w:t>
            </w:r>
          </w:p>
        </w:tc>
        <w:tc>
          <w:tcPr>
            <w:tcW w:w="770" w:type="dxa"/>
            <w:noWrap/>
            <w:vAlign w:val="bottom"/>
            <w:hideMark/>
          </w:tcPr>
          <w:p w14:paraId="3A4188F4" w14:textId="7F98CABD" w:rsidR="00C05E11" w:rsidRPr="002E191A" w:rsidRDefault="00F929E9" w:rsidP="00D0436F">
            <w:pPr>
              <w:jc w:val="right"/>
              <w:rPr>
                <w:sz w:val="16"/>
                <w:szCs w:val="16"/>
              </w:rPr>
            </w:pPr>
            <w:r>
              <w:rPr>
                <w:sz w:val="16"/>
                <w:szCs w:val="16"/>
              </w:rPr>
              <w:t>--</w:t>
            </w:r>
          </w:p>
        </w:tc>
        <w:tc>
          <w:tcPr>
            <w:tcW w:w="625" w:type="dxa"/>
            <w:noWrap/>
            <w:vAlign w:val="bottom"/>
            <w:hideMark/>
          </w:tcPr>
          <w:p w14:paraId="7F2FDC11" w14:textId="4EBD054A" w:rsidR="00C05E11" w:rsidRPr="002E191A" w:rsidRDefault="00F929E9" w:rsidP="00D0436F">
            <w:pPr>
              <w:jc w:val="right"/>
              <w:rPr>
                <w:sz w:val="16"/>
                <w:szCs w:val="16"/>
              </w:rPr>
            </w:pPr>
            <w:r>
              <w:rPr>
                <w:sz w:val="16"/>
                <w:szCs w:val="16"/>
              </w:rPr>
              <w:t>--</w:t>
            </w:r>
          </w:p>
        </w:tc>
      </w:tr>
      <w:tr w:rsidR="00197424" w:rsidRPr="002E191A" w14:paraId="1CF81F26" w14:textId="77777777" w:rsidTr="00D116CE">
        <w:trPr>
          <w:trHeight w:val="20"/>
        </w:trPr>
        <w:tc>
          <w:tcPr>
            <w:tcW w:w="2155" w:type="dxa"/>
            <w:vAlign w:val="bottom"/>
            <w:hideMark/>
          </w:tcPr>
          <w:p w14:paraId="14BF909B" w14:textId="5B73165F" w:rsidR="00C05E11" w:rsidRPr="002E191A" w:rsidRDefault="00C05E11" w:rsidP="00477623">
            <w:pPr>
              <w:rPr>
                <w:sz w:val="16"/>
                <w:szCs w:val="16"/>
              </w:rPr>
            </w:pPr>
            <w:r w:rsidRPr="002E191A">
              <w:rPr>
                <w:sz w:val="16"/>
                <w:szCs w:val="16"/>
              </w:rPr>
              <w:t>National Clearinghouse for Long-Term Care Information</w:t>
            </w:r>
          </w:p>
        </w:tc>
        <w:tc>
          <w:tcPr>
            <w:tcW w:w="964" w:type="dxa"/>
            <w:vAlign w:val="bottom"/>
            <w:hideMark/>
          </w:tcPr>
          <w:p w14:paraId="141B49B3" w14:textId="77777777" w:rsidR="00C05E11" w:rsidRPr="002E191A" w:rsidRDefault="00C05E11" w:rsidP="002E191A">
            <w:pPr>
              <w:jc w:val="center"/>
              <w:rPr>
                <w:sz w:val="16"/>
                <w:szCs w:val="16"/>
              </w:rPr>
            </w:pPr>
            <w:r w:rsidRPr="002E191A">
              <w:rPr>
                <w:sz w:val="16"/>
                <w:szCs w:val="16"/>
              </w:rPr>
              <w:t>Title VIII</w:t>
            </w:r>
          </w:p>
        </w:tc>
        <w:tc>
          <w:tcPr>
            <w:tcW w:w="836" w:type="dxa"/>
            <w:noWrap/>
            <w:vAlign w:val="bottom"/>
            <w:hideMark/>
          </w:tcPr>
          <w:p w14:paraId="75E72520" w14:textId="246DD9DB" w:rsidR="00C05E11" w:rsidRPr="002E191A" w:rsidRDefault="00C05E11" w:rsidP="00D0436F">
            <w:pPr>
              <w:jc w:val="right"/>
              <w:rPr>
                <w:sz w:val="16"/>
                <w:szCs w:val="16"/>
              </w:rPr>
            </w:pPr>
            <w:r w:rsidRPr="002E191A">
              <w:rPr>
                <w:sz w:val="16"/>
                <w:szCs w:val="16"/>
              </w:rPr>
              <w:t>$</w:t>
            </w:r>
            <w:r w:rsidR="00FE5DD3">
              <w:rPr>
                <w:sz w:val="16"/>
                <w:szCs w:val="16"/>
              </w:rPr>
              <w:t>--</w:t>
            </w:r>
          </w:p>
        </w:tc>
        <w:tc>
          <w:tcPr>
            <w:tcW w:w="540" w:type="dxa"/>
            <w:noWrap/>
            <w:vAlign w:val="bottom"/>
            <w:hideMark/>
          </w:tcPr>
          <w:p w14:paraId="3F88394E" w14:textId="77777777" w:rsidR="00C05E11" w:rsidRPr="002E191A" w:rsidRDefault="00C05E11" w:rsidP="00D0436F">
            <w:pPr>
              <w:jc w:val="right"/>
              <w:rPr>
                <w:sz w:val="16"/>
                <w:szCs w:val="16"/>
              </w:rPr>
            </w:pPr>
            <w:r w:rsidRPr="002E191A">
              <w:rPr>
                <w:sz w:val="16"/>
                <w:szCs w:val="16"/>
              </w:rPr>
              <w:t>0</w:t>
            </w:r>
          </w:p>
        </w:tc>
        <w:tc>
          <w:tcPr>
            <w:tcW w:w="784" w:type="dxa"/>
            <w:noWrap/>
            <w:vAlign w:val="bottom"/>
            <w:hideMark/>
          </w:tcPr>
          <w:p w14:paraId="680B48C3" w14:textId="77777777" w:rsidR="00C05E11" w:rsidRPr="002E191A" w:rsidRDefault="00C05E11" w:rsidP="00D0436F">
            <w:pPr>
              <w:jc w:val="right"/>
              <w:rPr>
                <w:sz w:val="16"/>
                <w:szCs w:val="16"/>
              </w:rPr>
            </w:pPr>
            <w:r w:rsidRPr="002E191A">
              <w:rPr>
                <w:sz w:val="16"/>
                <w:szCs w:val="16"/>
              </w:rPr>
              <w:t>0</w:t>
            </w:r>
          </w:p>
        </w:tc>
        <w:tc>
          <w:tcPr>
            <w:tcW w:w="656" w:type="dxa"/>
            <w:noWrap/>
            <w:vAlign w:val="bottom"/>
            <w:hideMark/>
          </w:tcPr>
          <w:p w14:paraId="13F36278" w14:textId="1EFE6E9A" w:rsidR="00C05E11" w:rsidRPr="002E191A" w:rsidRDefault="00C05E11" w:rsidP="00D0436F">
            <w:pPr>
              <w:jc w:val="right"/>
              <w:rPr>
                <w:sz w:val="16"/>
                <w:szCs w:val="16"/>
              </w:rPr>
            </w:pPr>
            <w:r w:rsidRPr="002E191A">
              <w:rPr>
                <w:sz w:val="16"/>
                <w:szCs w:val="16"/>
              </w:rPr>
              <w:t>$</w:t>
            </w:r>
            <w:r w:rsidR="00FE5DD3">
              <w:rPr>
                <w:sz w:val="16"/>
                <w:szCs w:val="16"/>
              </w:rPr>
              <w:t>-</w:t>
            </w:r>
            <w:r w:rsidRPr="002E191A">
              <w:rPr>
                <w:sz w:val="16"/>
                <w:szCs w:val="16"/>
              </w:rPr>
              <w:t>-</w:t>
            </w:r>
          </w:p>
        </w:tc>
        <w:tc>
          <w:tcPr>
            <w:tcW w:w="630" w:type="dxa"/>
            <w:noWrap/>
            <w:vAlign w:val="bottom"/>
            <w:hideMark/>
          </w:tcPr>
          <w:p w14:paraId="7B155235" w14:textId="77777777" w:rsidR="00C05E11" w:rsidRPr="002E191A" w:rsidRDefault="00C05E11" w:rsidP="00D0436F">
            <w:pPr>
              <w:jc w:val="right"/>
              <w:rPr>
                <w:sz w:val="16"/>
                <w:szCs w:val="16"/>
              </w:rPr>
            </w:pPr>
            <w:r w:rsidRPr="002E191A">
              <w:rPr>
                <w:sz w:val="16"/>
                <w:szCs w:val="16"/>
              </w:rPr>
              <w:t>0</w:t>
            </w:r>
          </w:p>
        </w:tc>
        <w:tc>
          <w:tcPr>
            <w:tcW w:w="720" w:type="dxa"/>
            <w:noWrap/>
            <w:vAlign w:val="bottom"/>
            <w:hideMark/>
          </w:tcPr>
          <w:p w14:paraId="7BFFB96E" w14:textId="77777777" w:rsidR="00C05E11" w:rsidRPr="002E191A" w:rsidRDefault="00C05E11" w:rsidP="00D0436F">
            <w:pPr>
              <w:jc w:val="right"/>
              <w:rPr>
                <w:sz w:val="16"/>
                <w:szCs w:val="16"/>
              </w:rPr>
            </w:pPr>
            <w:r w:rsidRPr="002E191A">
              <w:rPr>
                <w:sz w:val="16"/>
                <w:szCs w:val="16"/>
              </w:rPr>
              <w:t>0</w:t>
            </w:r>
          </w:p>
        </w:tc>
        <w:tc>
          <w:tcPr>
            <w:tcW w:w="670" w:type="dxa"/>
            <w:noWrap/>
            <w:vAlign w:val="bottom"/>
            <w:hideMark/>
          </w:tcPr>
          <w:p w14:paraId="1C79ACAC" w14:textId="358AC171" w:rsidR="00C05E11" w:rsidRPr="002E191A" w:rsidRDefault="00C05E11" w:rsidP="00D0436F">
            <w:pPr>
              <w:jc w:val="right"/>
              <w:rPr>
                <w:sz w:val="16"/>
                <w:szCs w:val="16"/>
              </w:rPr>
            </w:pPr>
            <w:r w:rsidRPr="002E191A">
              <w:rPr>
                <w:sz w:val="16"/>
                <w:szCs w:val="16"/>
              </w:rPr>
              <w:t>$</w:t>
            </w:r>
            <w:r w:rsidR="00FE5DD3">
              <w:rPr>
                <w:sz w:val="16"/>
                <w:szCs w:val="16"/>
              </w:rPr>
              <w:t>-</w:t>
            </w:r>
            <w:r w:rsidRPr="002E191A">
              <w:rPr>
                <w:sz w:val="16"/>
                <w:szCs w:val="16"/>
              </w:rPr>
              <w:t>-</w:t>
            </w:r>
          </w:p>
        </w:tc>
        <w:tc>
          <w:tcPr>
            <w:tcW w:w="770" w:type="dxa"/>
            <w:noWrap/>
            <w:vAlign w:val="bottom"/>
            <w:hideMark/>
          </w:tcPr>
          <w:p w14:paraId="02E1F1C5" w14:textId="77777777" w:rsidR="00C05E11" w:rsidRPr="002E191A" w:rsidRDefault="00C05E11" w:rsidP="00D0436F">
            <w:pPr>
              <w:jc w:val="right"/>
              <w:rPr>
                <w:sz w:val="16"/>
                <w:szCs w:val="16"/>
              </w:rPr>
            </w:pPr>
            <w:r w:rsidRPr="002E191A">
              <w:rPr>
                <w:sz w:val="16"/>
                <w:szCs w:val="16"/>
              </w:rPr>
              <w:t>0</w:t>
            </w:r>
          </w:p>
        </w:tc>
        <w:tc>
          <w:tcPr>
            <w:tcW w:w="625" w:type="dxa"/>
            <w:noWrap/>
            <w:vAlign w:val="bottom"/>
            <w:hideMark/>
          </w:tcPr>
          <w:p w14:paraId="3104B748" w14:textId="77777777" w:rsidR="00C05E11" w:rsidRPr="002E191A" w:rsidRDefault="00C05E11" w:rsidP="00D0436F">
            <w:pPr>
              <w:jc w:val="right"/>
              <w:rPr>
                <w:sz w:val="16"/>
                <w:szCs w:val="16"/>
              </w:rPr>
            </w:pPr>
            <w:r w:rsidRPr="002E191A">
              <w:rPr>
                <w:sz w:val="16"/>
                <w:szCs w:val="16"/>
              </w:rPr>
              <w:t>0</w:t>
            </w:r>
          </w:p>
        </w:tc>
      </w:tr>
      <w:tr w:rsidR="00197424" w:rsidRPr="002E191A" w14:paraId="29E1DA4D" w14:textId="77777777" w:rsidTr="00D116CE">
        <w:trPr>
          <w:trHeight w:val="20"/>
        </w:trPr>
        <w:tc>
          <w:tcPr>
            <w:tcW w:w="2155" w:type="dxa"/>
            <w:vAlign w:val="bottom"/>
            <w:hideMark/>
          </w:tcPr>
          <w:p w14:paraId="75CFC50D" w14:textId="34AB85DE" w:rsidR="00C05E11" w:rsidRPr="002E191A" w:rsidRDefault="00C05E11" w:rsidP="00477623">
            <w:pPr>
              <w:rPr>
                <w:sz w:val="16"/>
                <w:szCs w:val="16"/>
              </w:rPr>
            </w:pPr>
            <w:r w:rsidRPr="002E191A">
              <w:rPr>
                <w:sz w:val="16"/>
                <w:szCs w:val="16"/>
              </w:rPr>
              <w:t>Medicare Improvements for Patients &amp; Providers Act Programs</w:t>
            </w:r>
          </w:p>
        </w:tc>
        <w:tc>
          <w:tcPr>
            <w:tcW w:w="964" w:type="dxa"/>
            <w:vAlign w:val="bottom"/>
            <w:hideMark/>
          </w:tcPr>
          <w:p w14:paraId="3EC7722B" w14:textId="77777777" w:rsidR="00C05E11" w:rsidRPr="002E191A" w:rsidRDefault="00C05E11" w:rsidP="002E191A">
            <w:pPr>
              <w:jc w:val="center"/>
              <w:rPr>
                <w:sz w:val="16"/>
                <w:szCs w:val="16"/>
              </w:rPr>
            </w:pPr>
            <w:r w:rsidRPr="002E191A">
              <w:rPr>
                <w:sz w:val="16"/>
                <w:szCs w:val="16"/>
              </w:rPr>
              <w:t>Section 3306</w:t>
            </w:r>
          </w:p>
        </w:tc>
        <w:tc>
          <w:tcPr>
            <w:tcW w:w="836" w:type="dxa"/>
            <w:noWrap/>
            <w:vAlign w:val="bottom"/>
            <w:hideMark/>
          </w:tcPr>
          <w:p w14:paraId="0473AB93" w14:textId="4E15EFCA" w:rsidR="00C05E11"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540" w:type="dxa"/>
            <w:noWrap/>
            <w:vAlign w:val="bottom"/>
            <w:hideMark/>
          </w:tcPr>
          <w:p w14:paraId="6489D29C" w14:textId="77777777" w:rsidR="00C05E11" w:rsidRPr="002E191A" w:rsidRDefault="00C05E11" w:rsidP="00D0436F">
            <w:pPr>
              <w:jc w:val="right"/>
              <w:rPr>
                <w:sz w:val="16"/>
                <w:szCs w:val="16"/>
              </w:rPr>
            </w:pPr>
            <w:r w:rsidRPr="002E191A">
              <w:rPr>
                <w:sz w:val="16"/>
                <w:szCs w:val="16"/>
              </w:rPr>
              <w:t>0</w:t>
            </w:r>
          </w:p>
        </w:tc>
        <w:tc>
          <w:tcPr>
            <w:tcW w:w="784" w:type="dxa"/>
            <w:noWrap/>
            <w:vAlign w:val="bottom"/>
            <w:hideMark/>
          </w:tcPr>
          <w:p w14:paraId="16618AF5" w14:textId="77777777" w:rsidR="00C05E11" w:rsidRPr="002E191A" w:rsidRDefault="00C05E11" w:rsidP="00D0436F">
            <w:pPr>
              <w:jc w:val="right"/>
              <w:rPr>
                <w:sz w:val="16"/>
                <w:szCs w:val="16"/>
              </w:rPr>
            </w:pPr>
            <w:r w:rsidRPr="002E191A">
              <w:rPr>
                <w:sz w:val="16"/>
                <w:szCs w:val="16"/>
              </w:rPr>
              <w:t>0</w:t>
            </w:r>
          </w:p>
        </w:tc>
        <w:tc>
          <w:tcPr>
            <w:tcW w:w="656" w:type="dxa"/>
            <w:noWrap/>
            <w:vAlign w:val="bottom"/>
            <w:hideMark/>
          </w:tcPr>
          <w:p w14:paraId="371C9C24" w14:textId="7E8EB0D6" w:rsidR="00C05E11"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630" w:type="dxa"/>
            <w:noWrap/>
            <w:vAlign w:val="bottom"/>
            <w:hideMark/>
          </w:tcPr>
          <w:p w14:paraId="5F9EE153" w14:textId="77777777" w:rsidR="00C05E11" w:rsidRPr="002E191A" w:rsidRDefault="00C05E11" w:rsidP="00D0436F">
            <w:pPr>
              <w:jc w:val="right"/>
              <w:rPr>
                <w:sz w:val="16"/>
                <w:szCs w:val="16"/>
              </w:rPr>
            </w:pPr>
            <w:r w:rsidRPr="002E191A">
              <w:rPr>
                <w:sz w:val="16"/>
                <w:szCs w:val="16"/>
              </w:rPr>
              <w:t>0</w:t>
            </w:r>
          </w:p>
        </w:tc>
        <w:tc>
          <w:tcPr>
            <w:tcW w:w="720" w:type="dxa"/>
            <w:noWrap/>
            <w:vAlign w:val="bottom"/>
            <w:hideMark/>
          </w:tcPr>
          <w:p w14:paraId="6D371B98" w14:textId="77777777" w:rsidR="00C05E11" w:rsidRPr="002E191A" w:rsidRDefault="00C05E11" w:rsidP="00D0436F">
            <w:pPr>
              <w:jc w:val="right"/>
              <w:rPr>
                <w:sz w:val="16"/>
                <w:szCs w:val="16"/>
              </w:rPr>
            </w:pPr>
            <w:r w:rsidRPr="002E191A">
              <w:rPr>
                <w:sz w:val="16"/>
                <w:szCs w:val="16"/>
              </w:rPr>
              <w:t>0</w:t>
            </w:r>
          </w:p>
        </w:tc>
        <w:tc>
          <w:tcPr>
            <w:tcW w:w="670" w:type="dxa"/>
            <w:noWrap/>
            <w:vAlign w:val="bottom"/>
            <w:hideMark/>
          </w:tcPr>
          <w:p w14:paraId="762A8C61" w14:textId="2837A5F6" w:rsidR="00C05E11"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770" w:type="dxa"/>
            <w:noWrap/>
            <w:vAlign w:val="bottom"/>
            <w:hideMark/>
          </w:tcPr>
          <w:p w14:paraId="5958504F" w14:textId="77777777" w:rsidR="00C05E11" w:rsidRPr="002E191A" w:rsidRDefault="00C05E11" w:rsidP="00D0436F">
            <w:pPr>
              <w:jc w:val="right"/>
              <w:rPr>
                <w:sz w:val="16"/>
                <w:szCs w:val="16"/>
              </w:rPr>
            </w:pPr>
            <w:r w:rsidRPr="002E191A">
              <w:rPr>
                <w:sz w:val="16"/>
                <w:szCs w:val="16"/>
              </w:rPr>
              <w:t>0</w:t>
            </w:r>
          </w:p>
        </w:tc>
        <w:tc>
          <w:tcPr>
            <w:tcW w:w="625" w:type="dxa"/>
            <w:noWrap/>
            <w:vAlign w:val="bottom"/>
            <w:hideMark/>
          </w:tcPr>
          <w:p w14:paraId="2C0DD645" w14:textId="77777777" w:rsidR="00C05E11" w:rsidRPr="002E191A" w:rsidRDefault="00C05E11" w:rsidP="00D0436F">
            <w:pPr>
              <w:jc w:val="right"/>
              <w:rPr>
                <w:sz w:val="16"/>
                <w:szCs w:val="16"/>
              </w:rPr>
            </w:pPr>
            <w:r w:rsidRPr="002E191A">
              <w:rPr>
                <w:sz w:val="16"/>
                <w:szCs w:val="16"/>
              </w:rPr>
              <w:t>0</w:t>
            </w:r>
          </w:p>
        </w:tc>
      </w:tr>
      <w:tr w:rsidR="00197424" w:rsidRPr="002E191A" w14:paraId="4A342EED" w14:textId="77777777" w:rsidTr="00D116CE">
        <w:trPr>
          <w:trHeight w:val="20"/>
        </w:trPr>
        <w:tc>
          <w:tcPr>
            <w:tcW w:w="2155" w:type="dxa"/>
            <w:vAlign w:val="bottom"/>
            <w:hideMark/>
          </w:tcPr>
          <w:p w14:paraId="66078AAB" w14:textId="77777777" w:rsidR="00F929E9" w:rsidRPr="002E191A" w:rsidRDefault="00F929E9" w:rsidP="00F929E9">
            <w:pPr>
              <w:rPr>
                <w:sz w:val="16"/>
                <w:szCs w:val="16"/>
                <w:u w:val="single"/>
              </w:rPr>
            </w:pPr>
            <w:r w:rsidRPr="002E191A">
              <w:rPr>
                <w:sz w:val="16"/>
                <w:szCs w:val="16"/>
                <w:u w:val="single"/>
              </w:rPr>
              <w:t>New programs authorized and funded by ACA (Mandatory)</w:t>
            </w:r>
          </w:p>
        </w:tc>
        <w:tc>
          <w:tcPr>
            <w:tcW w:w="964" w:type="dxa"/>
            <w:vAlign w:val="bottom"/>
            <w:hideMark/>
          </w:tcPr>
          <w:p w14:paraId="4A5FB25D" w14:textId="08F15A34" w:rsidR="00F929E9" w:rsidRPr="002E191A" w:rsidRDefault="00F929E9" w:rsidP="00F929E9">
            <w:pPr>
              <w:jc w:val="center"/>
              <w:rPr>
                <w:sz w:val="16"/>
                <w:szCs w:val="16"/>
              </w:rPr>
            </w:pPr>
            <w:r>
              <w:rPr>
                <w:sz w:val="16"/>
                <w:szCs w:val="16"/>
              </w:rPr>
              <w:t>--</w:t>
            </w:r>
          </w:p>
        </w:tc>
        <w:tc>
          <w:tcPr>
            <w:tcW w:w="836" w:type="dxa"/>
            <w:noWrap/>
            <w:vAlign w:val="bottom"/>
            <w:hideMark/>
          </w:tcPr>
          <w:p w14:paraId="544A775F" w14:textId="2E1E26C7" w:rsidR="00F929E9" w:rsidRPr="002E191A" w:rsidRDefault="00F929E9" w:rsidP="00D0436F">
            <w:pPr>
              <w:jc w:val="right"/>
              <w:rPr>
                <w:sz w:val="16"/>
                <w:szCs w:val="16"/>
              </w:rPr>
            </w:pPr>
            <w:r>
              <w:rPr>
                <w:sz w:val="16"/>
                <w:szCs w:val="16"/>
              </w:rPr>
              <w:t>--</w:t>
            </w:r>
          </w:p>
        </w:tc>
        <w:tc>
          <w:tcPr>
            <w:tcW w:w="540" w:type="dxa"/>
            <w:noWrap/>
            <w:vAlign w:val="bottom"/>
            <w:hideMark/>
          </w:tcPr>
          <w:p w14:paraId="47D24C55" w14:textId="55C2685F" w:rsidR="00F929E9" w:rsidRPr="002E191A" w:rsidRDefault="00F929E9" w:rsidP="00D0436F">
            <w:pPr>
              <w:jc w:val="right"/>
              <w:rPr>
                <w:sz w:val="16"/>
                <w:szCs w:val="16"/>
              </w:rPr>
            </w:pPr>
            <w:r>
              <w:rPr>
                <w:sz w:val="16"/>
                <w:szCs w:val="16"/>
              </w:rPr>
              <w:t>--</w:t>
            </w:r>
          </w:p>
        </w:tc>
        <w:tc>
          <w:tcPr>
            <w:tcW w:w="784" w:type="dxa"/>
            <w:noWrap/>
            <w:vAlign w:val="bottom"/>
            <w:hideMark/>
          </w:tcPr>
          <w:p w14:paraId="69C72408" w14:textId="1E2AFAAD" w:rsidR="00F929E9" w:rsidRPr="002E191A" w:rsidRDefault="00F929E9" w:rsidP="00D0436F">
            <w:pPr>
              <w:jc w:val="right"/>
              <w:rPr>
                <w:sz w:val="16"/>
                <w:szCs w:val="16"/>
              </w:rPr>
            </w:pPr>
            <w:r>
              <w:rPr>
                <w:sz w:val="16"/>
                <w:szCs w:val="16"/>
              </w:rPr>
              <w:t>--</w:t>
            </w:r>
          </w:p>
        </w:tc>
        <w:tc>
          <w:tcPr>
            <w:tcW w:w="656" w:type="dxa"/>
            <w:noWrap/>
            <w:vAlign w:val="bottom"/>
            <w:hideMark/>
          </w:tcPr>
          <w:p w14:paraId="17BE27DE" w14:textId="71DF837B" w:rsidR="00F929E9" w:rsidRPr="002E191A" w:rsidRDefault="00F929E9" w:rsidP="00D0436F">
            <w:pPr>
              <w:jc w:val="right"/>
              <w:rPr>
                <w:sz w:val="16"/>
                <w:szCs w:val="16"/>
              </w:rPr>
            </w:pPr>
            <w:r>
              <w:rPr>
                <w:sz w:val="16"/>
                <w:szCs w:val="16"/>
              </w:rPr>
              <w:t>--</w:t>
            </w:r>
          </w:p>
        </w:tc>
        <w:tc>
          <w:tcPr>
            <w:tcW w:w="630" w:type="dxa"/>
            <w:noWrap/>
            <w:vAlign w:val="bottom"/>
            <w:hideMark/>
          </w:tcPr>
          <w:p w14:paraId="750C24C5" w14:textId="26C3EE36" w:rsidR="00F929E9" w:rsidRPr="002E191A" w:rsidRDefault="00F929E9" w:rsidP="00D0436F">
            <w:pPr>
              <w:jc w:val="right"/>
              <w:rPr>
                <w:sz w:val="16"/>
                <w:szCs w:val="16"/>
              </w:rPr>
            </w:pPr>
            <w:r>
              <w:rPr>
                <w:sz w:val="16"/>
                <w:szCs w:val="16"/>
              </w:rPr>
              <w:t>--</w:t>
            </w:r>
          </w:p>
        </w:tc>
        <w:tc>
          <w:tcPr>
            <w:tcW w:w="720" w:type="dxa"/>
            <w:noWrap/>
            <w:vAlign w:val="bottom"/>
            <w:hideMark/>
          </w:tcPr>
          <w:p w14:paraId="6DEB9173" w14:textId="45965014" w:rsidR="00F929E9" w:rsidRPr="002E191A" w:rsidRDefault="00F929E9" w:rsidP="00D0436F">
            <w:pPr>
              <w:jc w:val="right"/>
              <w:rPr>
                <w:sz w:val="16"/>
                <w:szCs w:val="16"/>
              </w:rPr>
            </w:pPr>
            <w:r>
              <w:rPr>
                <w:sz w:val="16"/>
                <w:szCs w:val="16"/>
              </w:rPr>
              <w:t>--</w:t>
            </w:r>
          </w:p>
        </w:tc>
        <w:tc>
          <w:tcPr>
            <w:tcW w:w="670" w:type="dxa"/>
            <w:noWrap/>
            <w:vAlign w:val="bottom"/>
            <w:hideMark/>
          </w:tcPr>
          <w:p w14:paraId="0137DA99" w14:textId="328AED87" w:rsidR="00F929E9" w:rsidRPr="002E191A" w:rsidRDefault="00F929E9" w:rsidP="00D0436F">
            <w:pPr>
              <w:jc w:val="right"/>
              <w:rPr>
                <w:sz w:val="16"/>
                <w:szCs w:val="16"/>
              </w:rPr>
            </w:pPr>
            <w:r>
              <w:rPr>
                <w:sz w:val="16"/>
                <w:szCs w:val="16"/>
              </w:rPr>
              <w:t>--</w:t>
            </w:r>
          </w:p>
        </w:tc>
        <w:tc>
          <w:tcPr>
            <w:tcW w:w="770" w:type="dxa"/>
            <w:noWrap/>
            <w:vAlign w:val="bottom"/>
            <w:hideMark/>
          </w:tcPr>
          <w:p w14:paraId="56C9CFC3" w14:textId="16C71ADA" w:rsidR="00F929E9" w:rsidRPr="002E191A" w:rsidRDefault="00F929E9" w:rsidP="00D0436F">
            <w:pPr>
              <w:jc w:val="right"/>
              <w:rPr>
                <w:sz w:val="16"/>
                <w:szCs w:val="16"/>
              </w:rPr>
            </w:pPr>
            <w:r>
              <w:rPr>
                <w:sz w:val="16"/>
                <w:szCs w:val="16"/>
              </w:rPr>
              <w:t>--</w:t>
            </w:r>
          </w:p>
        </w:tc>
        <w:tc>
          <w:tcPr>
            <w:tcW w:w="625" w:type="dxa"/>
            <w:noWrap/>
            <w:vAlign w:val="bottom"/>
            <w:hideMark/>
          </w:tcPr>
          <w:p w14:paraId="17343DD1" w14:textId="6F5DE99F" w:rsidR="00F929E9" w:rsidRPr="002E191A" w:rsidRDefault="00F929E9" w:rsidP="00D0436F">
            <w:pPr>
              <w:jc w:val="right"/>
              <w:rPr>
                <w:sz w:val="16"/>
                <w:szCs w:val="16"/>
              </w:rPr>
            </w:pPr>
            <w:r>
              <w:rPr>
                <w:sz w:val="16"/>
                <w:szCs w:val="16"/>
              </w:rPr>
              <w:t>--</w:t>
            </w:r>
          </w:p>
        </w:tc>
      </w:tr>
      <w:tr w:rsidR="00197424" w:rsidRPr="002E191A" w14:paraId="338D8C8F" w14:textId="77777777" w:rsidTr="00D116CE">
        <w:trPr>
          <w:trHeight w:val="20"/>
        </w:trPr>
        <w:tc>
          <w:tcPr>
            <w:tcW w:w="2155" w:type="dxa"/>
            <w:vAlign w:val="bottom"/>
            <w:hideMark/>
          </w:tcPr>
          <w:p w14:paraId="4EF9162F" w14:textId="4D4DC772" w:rsidR="00F929E9" w:rsidRPr="002E191A" w:rsidRDefault="00F929E9" w:rsidP="00F929E9">
            <w:pPr>
              <w:rPr>
                <w:sz w:val="16"/>
                <w:szCs w:val="16"/>
              </w:rPr>
            </w:pPr>
            <w:r w:rsidRPr="002E191A">
              <w:rPr>
                <w:sz w:val="16"/>
                <w:szCs w:val="16"/>
              </w:rPr>
              <w:t>Aging and Disability Resource Centers</w:t>
            </w:r>
          </w:p>
        </w:tc>
        <w:tc>
          <w:tcPr>
            <w:tcW w:w="964" w:type="dxa"/>
            <w:vAlign w:val="bottom"/>
            <w:hideMark/>
          </w:tcPr>
          <w:p w14:paraId="44D4EBFB" w14:textId="77777777" w:rsidR="00F929E9" w:rsidRPr="002E191A" w:rsidRDefault="00F929E9" w:rsidP="00F929E9">
            <w:pPr>
              <w:jc w:val="center"/>
              <w:rPr>
                <w:sz w:val="16"/>
                <w:szCs w:val="16"/>
              </w:rPr>
            </w:pPr>
            <w:r w:rsidRPr="002E191A">
              <w:rPr>
                <w:sz w:val="16"/>
                <w:szCs w:val="16"/>
              </w:rPr>
              <w:t>Section 2405</w:t>
            </w:r>
          </w:p>
        </w:tc>
        <w:tc>
          <w:tcPr>
            <w:tcW w:w="836" w:type="dxa"/>
            <w:noWrap/>
            <w:vAlign w:val="bottom"/>
            <w:hideMark/>
          </w:tcPr>
          <w:p w14:paraId="376DCD08" w14:textId="1A9AC0BB" w:rsidR="00F929E9" w:rsidRPr="002E191A" w:rsidRDefault="00F929E9" w:rsidP="00D0436F">
            <w:pPr>
              <w:jc w:val="right"/>
              <w:rPr>
                <w:sz w:val="16"/>
                <w:szCs w:val="16"/>
              </w:rPr>
            </w:pPr>
            <w:r w:rsidRPr="002E191A">
              <w:rPr>
                <w:sz w:val="16"/>
                <w:szCs w:val="16"/>
              </w:rPr>
              <w:t>$9,280</w:t>
            </w:r>
          </w:p>
        </w:tc>
        <w:tc>
          <w:tcPr>
            <w:tcW w:w="540" w:type="dxa"/>
            <w:noWrap/>
            <w:vAlign w:val="bottom"/>
            <w:hideMark/>
          </w:tcPr>
          <w:p w14:paraId="0A5F8560" w14:textId="77777777" w:rsidR="00F929E9" w:rsidRPr="002E191A" w:rsidRDefault="00F929E9" w:rsidP="00D0436F">
            <w:pPr>
              <w:jc w:val="right"/>
              <w:rPr>
                <w:sz w:val="16"/>
                <w:szCs w:val="16"/>
              </w:rPr>
            </w:pPr>
            <w:r w:rsidRPr="002E191A">
              <w:rPr>
                <w:sz w:val="16"/>
                <w:szCs w:val="16"/>
              </w:rPr>
              <w:t>3</w:t>
            </w:r>
          </w:p>
        </w:tc>
        <w:tc>
          <w:tcPr>
            <w:tcW w:w="784" w:type="dxa"/>
            <w:noWrap/>
            <w:vAlign w:val="bottom"/>
            <w:hideMark/>
          </w:tcPr>
          <w:p w14:paraId="0D8C62B5"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5DB38162" w14:textId="746FCDF6" w:rsidR="00F929E9"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630" w:type="dxa"/>
            <w:noWrap/>
            <w:vAlign w:val="bottom"/>
            <w:hideMark/>
          </w:tcPr>
          <w:p w14:paraId="4A777F51"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655C23C9"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1AD5BC4D" w14:textId="622F1B79" w:rsidR="00F929E9"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770" w:type="dxa"/>
            <w:noWrap/>
            <w:vAlign w:val="bottom"/>
            <w:hideMark/>
          </w:tcPr>
          <w:p w14:paraId="14A58721"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2D3DB676" w14:textId="77777777" w:rsidR="00F929E9" w:rsidRPr="002E191A" w:rsidRDefault="00F929E9" w:rsidP="00D0436F">
            <w:pPr>
              <w:jc w:val="right"/>
              <w:rPr>
                <w:sz w:val="16"/>
                <w:szCs w:val="16"/>
              </w:rPr>
            </w:pPr>
            <w:r w:rsidRPr="002E191A">
              <w:rPr>
                <w:sz w:val="16"/>
                <w:szCs w:val="16"/>
              </w:rPr>
              <w:t>0</w:t>
            </w:r>
          </w:p>
        </w:tc>
      </w:tr>
      <w:tr w:rsidR="00197424" w:rsidRPr="002E191A" w14:paraId="63652C5F" w14:textId="77777777" w:rsidTr="00D116CE">
        <w:trPr>
          <w:trHeight w:val="20"/>
        </w:trPr>
        <w:tc>
          <w:tcPr>
            <w:tcW w:w="2155" w:type="dxa"/>
            <w:vAlign w:val="bottom"/>
            <w:hideMark/>
          </w:tcPr>
          <w:p w14:paraId="4635BCC1" w14:textId="77777777" w:rsidR="00F929E9" w:rsidRPr="002E191A" w:rsidRDefault="00F929E9" w:rsidP="00F929E9">
            <w:pPr>
              <w:rPr>
                <w:sz w:val="16"/>
                <w:szCs w:val="16"/>
                <w:u w:val="single"/>
              </w:rPr>
            </w:pPr>
            <w:r w:rsidRPr="002E191A">
              <w:rPr>
                <w:sz w:val="16"/>
                <w:szCs w:val="16"/>
                <w:u w:val="single"/>
              </w:rPr>
              <w:t>New programs funded from the PPHF under ACA (Discretionary)</w:t>
            </w:r>
          </w:p>
        </w:tc>
        <w:tc>
          <w:tcPr>
            <w:tcW w:w="964" w:type="dxa"/>
            <w:vAlign w:val="bottom"/>
            <w:hideMark/>
          </w:tcPr>
          <w:p w14:paraId="169700B9" w14:textId="493428DC" w:rsidR="00F929E9" w:rsidRPr="002E191A" w:rsidRDefault="00F929E9" w:rsidP="00F929E9">
            <w:pPr>
              <w:jc w:val="center"/>
              <w:rPr>
                <w:sz w:val="16"/>
                <w:szCs w:val="16"/>
              </w:rPr>
            </w:pPr>
            <w:r>
              <w:rPr>
                <w:sz w:val="16"/>
                <w:szCs w:val="16"/>
              </w:rPr>
              <w:t>--</w:t>
            </w:r>
          </w:p>
        </w:tc>
        <w:tc>
          <w:tcPr>
            <w:tcW w:w="836" w:type="dxa"/>
            <w:noWrap/>
            <w:vAlign w:val="bottom"/>
            <w:hideMark/>
          </w:tcPr>
          <w:p w14:paraId="3A036D0F" w14:textId="711052DE" w:rsidR="00F929E9" w:rsidRPr="002E191A" w:rsidRDefault="00F929E9" w:rsidP="00D0436F">
            <w:pPr>
              <w:jc w:val="right"/>
              <w:rPr>
                <w:sz w:val="16"/>
                <w:szCs w:val="16"/>
              </w:rPr>
            </w:pPr>
            <w:r>
              <w:rPr>
                <w:sz w:val="16"/>
                <w:szCs w:val="16"/>
              </w:rPr>
              <w:t>--</w:t>
            </w:r>
          </w:p>
        </w:tc>
        <w:tc>
          <w:tcPr>
            <w:tcW w:w="540" w:type="dxa"/>
            <w:noWrap/>
            <w:vAlign w:val="bottom"/>
            <w:hideMark/>
          </w:tcPr>
          <w:p w14:paraId="307BA69A" w14:textId="1A48026A" w:rsidR="00F929E9" w:rsidRPr="002E191A" w:rsidRDefault="00F929E9" w:rsidP="00D0436F">
            <w:pPr>
              <w:jc w:val="right"/>
              <w:rPr>
                <w:sz w:val="16"/>
                <w:szCs w:val="16"/>
              </w:rPr>
            </w:pPr>
            <w:r>
              <w:rPr>
                <w:sz w:val="16"/>
                <w:szCs w:val="16"/>
              </w:rPr>
              <w:t>--</w:t>
            </w:r>
          </w:p>
        </w:tc>
        <w:tc>
          <w:tcPr>
            <w:tcW w:w="784" w:type="dxa"/>
            <w:noWrap/>
            <w:vAlign w:val="bottom"/>
            <w:hideMark/>
          </w:tcPr>
          <w:p w14:paraId="12B326BC" w14:textId="57916869" w:rsidR="00F929E9" w:rsidRPr="002E191A" w:rsidRDefault="00F929E9" w:rsidP="00D0436F">
            <w:pPr>
              <w:jc w:val="right"/>
              <w:rPr>
                <w:sz w:val="16"/>
                <w:szCs w:val="16"/>
              </w:rPr>
            </w:pPr>
            <w:r>
              <w:rPr>
                <w:sz w:val="16"/>
                <w:szCs w:val="16"/>
              </w:rPr>
              <w:t>--</w:t>
            </w:r>
          </w:p>
        </w:tc>
        <w:tc>
          <w:tcPr>
            <w:tcW w:w="656" w:type="dxa"/>
            <w:noWrap/>
            <w:vAlign w:val="bottom"/>
            <w:hideMark/>
          </w:tcPr>
          <w:p w14:paraId="7DE1A407" w14:textId="005F5E10" w:rsidR="00F929E9" w:rsidRPr="002E191A" w:rsidRDefault="00F929E9" w:rsidP="00D0436F">
            <w:pPr>
              <w:jc w:val="right"/>
              <w:rPr>
                <w:sz w:val="16"/>
                <w:szCs w:val="16"/>
              </w:rPr>
            </w:pPr>
            <w:r>
              <w:rPr>
                <w:sz w:val="16"/>
                <w:szCs w:val="16"/>
              </w:rPr>
              <w:t>--</w:t>
            </w:r>
          </w:p>
        </w:tc>
        <w:tc>
          <w:tcPr>
            <w:tcW w:w="630" w:type="dxa"/>
            <w:noWrap/>
            <w:vAlign w:val="bottom"/>
            <w:hideMark/>
          </w:tcPr>
          <w:p w14:paraId="545EA76A" w14:textId="65A83E16" w:rsidR="00F929E9" w:rsidRPr="002E191A" w:rsidRDefault="00F929E9" w:rsidP="00D0436F">
            <w:pPr>
              <w:jc w:val="right"/>
              <w:rPr>
                <w:sz w:val="16"/>
                <w:szCs w:val="16"/>
              </w:rPr>
            </w:pPr>
            <w:r>
              <w:rPr>
                <w:sz w:val="16"/>
                <w:szCs w:val="16"/>
              </w:rPr>
              <w:t>--</w:t>
            </w:r>
          </w:p>
        </w:tc>
        <w:tc>
          <w:tcPr>
            <w:tcW w:w="720" w:type="dxa"/>
            <w:noWrap/>
            <w:vAlign w:val="bottom"/>
            <w:hideMark/>
          </w:tcPr>
          <w:p w14:paraId="4E49658C" w14:textId="0262CDA1" w:rsidR="00F929E9" w:rsidRPr="002E191A" w:rsidRDefault="00F929E9" w:rsidP="00D0436F">
            <w:pPr>
              <w:jc w:val="right"/>
              <w:rPr>
                <w:sz w:val="16"/>
                <w:szCs w:val="16"/>
              </w:rPr>
            </w:pPr>
            <w:r>
              <w:rPr>
                <w:sz w:val="16"/>
                <w:szCs w:val="16"/>
              </w:rPr>
              <w:t>--</w:t>
            </w:r>
          </w:p>
        </w:tc>
        <w:tc>
          <w:tcPr>
            <w:tcW w:w="670" w:type="dxa"/>
            <w:noWrap/>
            <w:vAlign w:val="bottom"/>
            <w:hideMark/>
          </w:tcPr>
          <w:p w14:paraId="70C9961B" w14:textId="2377501D" w:rsidR="00F929E9" w:rsidRPr="002E191A" w:rsidRDefault="00F929E9" w:rsidP="00D0436F">
            <w:pPr>
              <w:jc w:val="right"/>
              <w:rPr>
                <w:sz w:val="16"/>
                <w:szCs w:val="16"/>
              </w:rPr>
            </w:pPr>
            <w:r>
              <w:rPr>
                <w:sz w:val="16"/>
                <w:szCs w:val="16"/>
              </w:rPr>
              <w:t>--</w:t>
            </w:r>
          </w:p>
        </w:tc>
        <w:tc>
          <w:tcPr>
            <w:tcW w:w="770" w:type="dxa"/>
            <w:noWrap/>
            <w:vAlign w:val="bottom"/>
            <w:hideMark/>
          </w:tcPr>
          <w:p w14:paraId="00907962" w14:textId="33492BF9" w:rsidR="00F929E9" w:rsidRPr="002E191A" w:rsidRDefault="00F929E9" w:rsidP="00D0436F">
            <w:pPr>
              <w:jc w:val="right"/>
              <w:rPr>
                <w:sz w:val="16"/>
                <w:szCs w:val="16"/>
              </w:rPr>
            </w:pPr>
            <w:r>
              <w:rPr>
                <w:sz w:val="16"/>
                <w:szCs w:val="16"/>
              </w:rPr>
              <w:t>--</w:t>
            </w:r>
          </w:p>
        </w:tc>
        <w:tc>
          <w:tcPr>
            <w:tcW w:w="625" w:type="dxa"/>
            <w:noWrap/>
            <w:vAlign w:val="bottom"/>
            <w:hideMark/>
          </w:tcPr>
          <w:p w14:paraId="418D438C" w14:textId="1928CC39" w:rsidR="00F929E9" w:rsidRPr="002E191A" w:rsidRDefault="00F929E9" w:rsidP="00D0436F">
            <w:pPr>
              <w:jc w:val="right"/>
              <w:rPr>
                <w:sz w:val="16"/>
                <w:szCs w:val="16"/>
              </w:rPr>
            </w:pPr>
            <w:r>
              <w:rPr>
                <w:sz w:val="16"/>
                <w:szCs w:val="16"/>
              </w:rPr>
              <w:t>--</w:t>
            </w:r>
          </w:p>
        </w:tc>
      </w:tr>
      <w:tr w:rsidR="00197424" w:rsidRPr="002E191A" w14:paraId="3E674EA2" w14:textId="77777777" w:rsidTr="00D116CE">
        <w:trPr>
          <w:trHeight w:val="20"/>
        </w:trPr>
        <w:tc>
          <w:tcPr>
            <w:tcW w:w="2155" w:type="dxa"/>
            <w:vAlign w:val="bottom"/>
            <w:hideMark/>
          </w:tcPr>
          <w:p w14:paraId="3B642E00" w14:textId="0927603D" w:rsidR="00F929E9" w:rsidRPr="002E191A" w:rsidRDefault="00F929E9" w:rsidP="00F929E9">
            <w:pPr>
              <w:rPr>
                <w:sz w:val="16"/>
                <w:szCs w:val="16"/>
              </w:rPr>
            </w:pPr>
            <w:r w:rsidRPr="002E191A">
              <w:rPr>
                <w:sz w:val="16"/>
                <w:szCs w:val="16"/>
              </w:rPr>
              <w:t>Adult Protective Services (Prevention &amp; Public Health Fund)</w:t>
            </w:r>
          </w:p>
        </w:tc>
        <w:tc>
          <w:tcPr>
            <w:tcW w:w="964" w:type="dxa"/>
            <w:vAlign w:val="bottom"/>
            <w:hideMark/>
          </w:tcPr>
          <w:p w14:paraId="0D4588A6" w14:textId="77777777" w:rsidR="00F929E9" w:rsidRPr="002E191A" w:rsidRDefault="00F929E9" w:rsidP="00F929E9">
            <w:pPr>
              <w:jc w:val="center"/>
              <w:rPr>
                <w:sz w:val="16"/>
                <w:szCs w:val="16"/>
              </w:rPr>
            </w:pPr>
            <w:r w:rsidRPr="002E191A">
              <w:rPr>
                <w:sz w:val="16"/>
                <w:szCs w:val="16"/>
              </w:rPr>
              <w:t>Section 4002</w:t>
            </w:r>
          </w:p>
        </w:tc>
        <w:tc>
          <w:tcPr>
            <w:tcW w:w="836" w:type="dxa"/>
            <w:noWrap/>
            <w:vAlign w:val="bottom"/>
            <w:hideMark/>
          </w:tcPr>
          <w:p w14:paraId="3F980931" w14:textId="6EF07B2B" w:rsidR="00F929E9"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540" w:type="dxa"/>
            <w:noWrap/>
            <w:vAlign w:val="bottom"/>
            <w:hideMark/>
          </w:tcPr>
          <w:p w14:paraId="46A5822E" w14:textId="77777777" w:rsidR="00F929E9" w:rsidRPr="002E191A" w:rsidRDefault="00F929E9" w:rsidP="00D0436F">
            <w:pPr>
              <w:jc w:val="right"/>
              <w:rPr>
                <w:sz w:val="16"/>
                <w:szCs w:val="16"/>
              </w:rPr>
            </w:pPr>
            <w:r w:rsidRPr="002E191A">
              <w:rPr>
                <w:sz w:val="16"/>
                <w:szCs w:val="16"/>
              </w:rPr>
              <w:t>0</w:t>
            </w:r>
          </w:p>
        </w:tc>
        <w:tc>
          <w:tcPr>
            <w:tcW w:w="784" w:type="dxa"/>
            <w:noWrap/>
            <w:vAlign w:val="bottom"/>
            <w:hideMark/>
          </w:tcPr>
          <w:p w14:paraId="567FEF55"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050D7ACE" w14:textId="3DC5ED17" w:rsidR="00F929E9"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630" w:type="dxa"/>
            <w:noWrap/>
            <w:vAlign w:val="bottom"/>
            <w:hideMark/>
          </w:tcPr>
          <w:p w14:paraId="712CEC07"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6367B569"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1CA77A81" w14:textId="6604404C" w:rsidR="00F929E9" w:rsidRPr="002E191A" w:rsidRDefault="00C05E11" w:rsidP="00D0436F">
            <w:pPr>
              <w:jc w:val="right"/>
              <w:rPr>
                <w:sz w:val="16"/>
                <w:szCs w:val="16"/>
              </w:rPr>
            </w:pPr>
            <w:r w:rsidRPr="002E191A">
              <w:rPr>
                <w:sz w:val="16"/>
                <w:szCs w:val="16"/>
              </w:rPr>
              <w:t>$</w:t>
            </w:r>
            <w:r w:rsidR="003A3804">
              <w:rPr>
                <w:sz w:val="16"/>
                <w:szCs w:val="16"/>
              </w:rPr>
              <w:t>-</w:t>
            </w:r>
            <w:r w:rsidRPr="002E191A">
              <w:rPr>
                <w:sz w:val="16"/>
                <w:szCs w:val="16"/>
              </w:rPr>
              <w:t>-</w:t>
            </w:r>
          </w:p>
        </w:tc>
        <w:tc>
          <w:tcPr>
            <w:tcW w:w="770" w:type="dxa"/>
            <w:noWrap/>
            <w:vAlign w:val="bottom"/>
            <w:hideMark/>
          </w:tcPr>
          <w:p w14:paraId="601355EB"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60D3F4E8" w14:textId="77777777" w:rsidR="00F929E9" w:rsidRPr="002E191A" w:rsidRDefault="00F929E9" w:rsidP="00D0436F">
            <w:pPr>
              <w:jc w:val="right"/>
              <w:rPr>
                <w:sz w:val="16"/>
                <w:szCs w:val="16"/>
              </w:rPr>
            </w:pPr>
            <w:r w:rsidRPr="002E191A">
              <w:rPr>
                <w:sz w:val="16"/>
                <w:szCs w:val="16"/>
              </w:rPr>
              <w:t>0</w:t>
            </w:r>
          </w:p>
        </w:tc>
      </w:tr>
      <w:tr w:rsidR="00197424" w:rsidRPr="002E191A" w14:paraId="4F5AF6B4" w14:textId="77777777" w:rsidTr="00D116CE">
        <w:trPr>
          <w:trHeight w:val="20"/>
        </w:trPr>
        <w:tc>
          <w:tcPr>
            <w:tcW w:w="2155" w:type="dxa"/>
            <w:vAlign w:val="bottom"/>
            <w:hideMark/>
          </w:tcPr>
          <w:p w14:paraId="1C407B57" w14:textId="3FD6982E" w:rsidR="00F929E9" w:rsidRPr="002E191A" w:rsidRDefault="00F929E9" w:rsidP="00F929E9">
            <w:pPr>
              <w:rPr>
                <w:sz w:val="16"/>
                <w:szCs w:val="16"/>
              </w:rPr>
            </w:pPr>
            <w:r w:rsidRPr="002E191A">
              <w:rPr>
                <w:sz w:val="16"/>
                <w:szCs w:val="16"/>
              </w:rPr>
              <w:t>Chronic Disease Self-Management Education (PPHF)</w:t>
            </w:r>
          </w:p>
        </w:tc>
        <w:tc>
          <w:tcPr>
            <w:tcW w:w="964" w:type="dxa"/>
            <w:vAlign w:val="bottom"/>
            <w:hideMark/>
          </w:tcPr>
          <w:p w14:paraId="70C86DF4" w14:textId="77777777" w:rsidR="00F929E9" w:rsidRPr="002E191A" w:rsidRDefault="00F929E9" w:rsidP="00F929E9">
            <w:pPr>
              <w:jc w:val="center"/>
              <w:rPr>
                <w:sz w:val="16"/>
                <w:szCs w:val="16"/>
              </w:rPr>
            </w:pPr>
            <w:r w:rsidRPr="002E191A">
              <w:rPr>
                <w:sz w:val="16"/>
                <w:szCs w:val="16"/>
              </w:rPr>
              <w:t>Section 4002</w:t>
            </w:r>
          </w:p>
        </w:tc>
        <w:tc>
          <w:tcPr>
            <w:tcW w:w="836" w:type="dxa"/>
            <w:noWrap/>
            <w:vAlign w:val="bottom"/>
            <w:hideMark/>
          </w:tcPr>
          <w:p w14:paraId="542F1011" w14:textId="736E0260" w:rsidR="00F929E9" w:rsidRPr="002E191A" w:rsidRDefault="00F929E9" w:rsidP="00D0436F">
            <w:pPr>
              <w:jc w:val="right"/>
              <w:rPr>
                <w:sz w:val="16"/>
                <w:szCs w:val="16"/>
              </w:rPr>
            </w:pPr>
            <w:r w:rsidRPr="002E191A">
              <w:rPr>
                <w:sz w:val="16"/>
                <w:szCs w:val="16"/>
              </w:rPr>
              <w:t>$8,000</w:t>
            </w:r>
          </w:p>
        </w:tc>
        <w:tc>
          <w:tcPr>
            <w:tcW w:w="540" w:type="dxa"/>
            <w:noWrap/>
            <w:vAlign w:val="bottom"/>
            <w:hideMark/>
          </w:tcPr>
          <w:p w14:paraId="2C8841B5" w14:textId="77777777" w:rsidR="00F929E9" w:rsidRPr="002E191A" w:rsidRDefault="00F929E9" w:rsidP="00D0436F">
            <w:pPr>
              <w:jc w:val="right"/>
              <w:rPr>
                <w:sz w:val="16"/>
                <w:szCs w:val="16"/>
              </w:rPr>
            </w:pPr>
            <w:r w:rsidRPr="002E191A">
              <w:rPr>
                <w:sz w:val="16"/>
                <w:szCs w:val="16"/>
              </w:rPr>
              <w:t>0</w:t>
            </w:r>
          </w:p>
        </w:tc>
        <w:tc>
          <w:tcPr>
            <w:tcW w:w="784" w:type="dxa"/>
            <w:noWrap/>
            <w:vAlign w:val="bottom"/>
            <w:hideMark/>
          </w:tcPr>
          <w:p w14:paraId="024D74F4"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708C70F5" w14:textId="0EA24194" w:rsidR="00F929E9" w:rsidRPr="002E191A" w:rsidRDefault="00C05E11" w:rsidP="00D0436F">
            <w:pPr>
              <w:jc w:val="right"/>
              <w:rPr>
                <w:sz w:val="16"/>
                <w:szCs w:val="16"/>
              </w:rPr>
            </w:pPr>
            <w:r w:rsidRPr="002E191A">
              <w:rPr>
                <w:sz w:val="16"/>
                <w:szCs w:val="16"/>
              </w:rPr>
              <w:t>$8,000</w:t>
            </w:r>
          </w:p>
        </w:tc>
        <w:tc>
          <w:tcPr>
            <w:tcW w:w="630" w:type="dxa"/>
            <w:noWrap/>
            <w:vAlign w:val="bottom"/>
            <w:hideMark/>
          </w:tcPr>
          <w:p w14:paraId="56D64950"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75C7589A"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7B9F0447" w14:textId="146EF4CD" w:rsidR="00F929E9" w:rsidRPr="002E191A" w:rsidRDefault="00C05E11" w:rsidP="00D0436F">
            <w:pPr>
              <w:jc w:val="right"/>
              <w:rPr>
                <w:sz w:val="16"/>
                <w:szCs w:val="16"/>
              </w:rPr>
            </w:pPr>
            <w:r w:rsidRPr="002E191A">
              <w:rPr>
                <w:sz w:val="16"/>
                <w:szCs w:val="16"/>
              </w:rPr>
              <w:t>$8,000</w:t>
            </w:r>
          </w:p>
        </w:tc>
        <w:tc>
          <w:tcPr>
            <w:tcW w:w="770" w:type="dxa"/>
            <w:noWrap/>
            <w:vAlign w:val="bottom"/>
            <w:hideMark/>
          </w:tcPr>
          <w:p w14:paraId="1E740D35"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652B7601" w14:textId="77777777" w:rsidR="00F929E9" w:rsidRPr="002E191A" w:rsidRDefault="00F929E9" w:rsidP="00D0436F">
            <w:pPr>
              <w:jc w:val="right"/>
              <w:rPr>
                <w:sz w:val="16"/>
                <w:szCs w:val="16"/>
              </w:rPr>
            </w:pPr>
            <w:r w:rsidRPr="002E191A">
              <w:rPr>
                <w:sz w:val="16"/>
                <w:szCs w:val="16"/>
              </w:rPr>
              <w:t>0</w:t>
            </w:r>
          </w:p>
        </w:tc>
      </w:tr>
      <w:tr w:rsidR="00197424" w:rsidRPr="002E191A" w14:paraId="20E9FDB4" w14:textId="77777777" w:rsidTr="00D116CE">
        <w:trPr>
          <w:trHeight w:val="20"/>
        </w:trPr>
        <w:tc>
          <w:tcPr>
            <w:tcW w:w="2155" w:type="dxa"/>
            <w:vAlign w:val="bottom"/>
            <w:hideMark/>
          </w:tcPr>
          <w:p w14:paraId="6FB73845" w14:textId="683CAA28" w:rsidR="00F929E9" w:rsidRPr="002E191A" w:rsidRDefault="00F929E9" w:rsidP="00F929E9">
            <w:pPr>
              <w:rPr>
                <w:sz w:val="16"/>
                <w:szCs w:val="16"/>
              </w:rPr>
            </w:pPr>
            <w:r w:rsidRPr="002E191A">
              <w:rPr>
                <w:sz w:val="16"/>
                <w:szCs w:val="16"/>
              </w:rPr>
              <w:t>Alzheimer's Disease Initiative--Supportive Services (PPHF)</w:t>
            </w:r>
          </w:p>
        </w:tc>
        <w:tc>
          <w:tcPr>
            <w:tcW w:w="964" w:type="dxa"/>
            <w:vAlign w:val="bottom"/>
            <w:hideMark/>
          </w:tcPr>
          <w:p w14:paraId="62F6A9F2" w14:textId="77777777" w:rsidR="00F929E9" w:rsidRPr="002E191A" w:rsidRDefault="00F929E9" w:rsidP="00F929E9">
            <w:pPr>
              <w:jc w:val="center"/>
              <w:rPr>
                <w:sz w:val="16"/>
                <w:szCs w:val="16"/>
              </w:rPr>
            </w:pPr>
            <w:r w:rsidRPr="002E191A">
              <w:rPr>
                <w:sz w:val="16"/>
                <w:szCs w:val="16"/>
              </w:rPr>
              <w:t>Section 4002</w:t>
            </w:r>
          </w:p>
        </w:tc>
        <w:tc>
          <w:tcPr>
            <w:tcW w:w="836" w:type="dxa"/>
            <w:noWrap/>
            <w:vAlign w:val="bottom"/>
            <w:hideMark/>
          </w:tcPr>
          <w:p w14:paraId="2BE2A4EC" w14:textId="68BBE78E" w:rsidR="00F929E9" w:rsidRPr="002E191A" w:rsidRDefault="00F929E9" w:rsidP="00D0436F">
            <w:pPr>
              <w:jc w:val="right"/>
              <w:rPr>
                <w:sz w:val="16"/>
                <w:szCs w:val="16"/>
              </w:rPr>
            </w:pPr>
            <w:r w:rsidRPr="002E191A">
              <w:rPr>
                <w:sz w:val="16"/>
                <w:szCs w:val="16"/>
              </w:rPr>
              <w:t>$10,500</w:t>
            </w:r>
          </w:p>
        </w:tc>
        <w:tc>
          <w:tcPr>
            <w:tcW w:w="540" w:type="dxa"/>
            <w:noWrap/>
            <w:vAlign w:val="bottom"/>
            <w:hideMark/>
          </w:tcPr>
          <w:p w14:paraId="30DDBCD0" w14:textId="77777777" w:rsidR="00F929E9" w:rsidRPr="002E191A" w:rsidRDefault="00F929E9" w:rsidP="00D0436F">
            <w:pPr>
              <w:jc w:val="right"/>
              <w:rPr>
                <w:sz w:val="16"/>
                <w:szCs w:val="16"/>
              </w:rPr>
            </w:pPr>
            <w:r w:rsidRPr="002E191A">
              <w:rPr>
                <w:sz w:val="16"/>
                <w:szCs w:val="16"/>
              </w:rPr>
              <w:t>0</w:t>
            </w:r>
          </w:p>
        </w:tc>
        <w:tc>
          <w:tcPr>
            <w:tcW w:w="784" w:type="dxa"/>
            <w:noWrap/>
            <w:vAlign w:val="bottom"/>
            <w:hideMark/>
          </w:tcPr>
          <w:p w14:paraId="45A1518D"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58C26DD4" w14:textId="7CAEEEB2" w:rsidR="00F929E9" w:rsidRPr="002E191A" w:rsidRDefault="00C05E11" w:rsidP="00D0436F">
            <w:pPr>
              <w:jc w:val="right"/>
              <w:rPr>
                <w:sz w:val="16"/>
                <w:szCs w:val="16"/>
              </w:rPr>
            </w:pPr>
            <w:r w:rsidRPr="002E191A">
              <w:rPr>
                <w:sz w:val="16"/>
                <w:szCs w:val="16"/>
              </w:rPr>
              <w:t>$10,500</w:t>
            </w:r>
          </w:p>
        </w:tc>
        <w:tc>
          <w:tcPr>
            <w:tcW w:w="630" w:type="dxa"/>
            <w:noWrap/>
            <w:vAlign w:val="bottom"/>
            <w:hideMark/>
          </w:tcPr>
          <w:p w14:paraId="35FC5587"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2C69EB05"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7669E386" w14:textId="66631DF7" w:rsidR="00F929E9" w:rsidRPr="002E191A" w:rsidRDefault="00F929E9" w:rsidP="00D0436F">
            <w:pPr>
              <w:jc w:val="right"/>
              <w:rPr>
                <w:sz w:val="16"/>
                <w:szCs w:val="16"/>
              </w:rPr>
            </w:pPr>
            <w:r w:rsidRPr="002E191A">
              <w:rPr>
                <w:sz w:val="16"/>
                <w:szCs w:val="16"/>
              </w:rPr>
              <w:t>$10,500</w:t>
            </w:r>
          </w:p>
        </w:tc>
        <w:tc>
          <w:tcPr>
            <w:tcW w:w="770" w:type="dxa"/>
            <w:noWrap/>
            <w:vAlign w:val="bottom"/>
            <w:hideMark/>
          </w:tcPr>
          <w:p w14:paraId="574A7B2C"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5F642B9D" w14:textId="77777777" w:rsidR="00F929E9" w:rsidRPr="002E191A" w:rsidRDefault="00F929E9" w:rsidP="00D0436F">
            <w:pPr>
              <w:jc w:val="right"/>
              <w:rPr>
                <w:sz w:val="16"/>
                <w:szCs w:val="16"/>
              </w:rPr>
            </w:pPr>
            <w:r w:rsidRPr="002E191A">
              <w:rPr>
                <w:sz w:val="16"/>
                <w:szCs w:val="16"/>
              </w:rPr>
              <w:t>0</w:t>
            </w:r>
          </w:p>
        </w:tc>
      </w:tr>
      <w:tr w:rsidR="00197424" w:rsidRPr="002E191A" w14:paraId="2C9A60E7" w14:textId="77777777" w:rsidTr="00D116CE">
        <w:trPr>
          <w:trHeight w:val="20"/>
        </w:trPr>
        <w:tc>
          <w:tcPr>
            <w:tcW w:w="2155" w:type="dxa"/>
            <w:vAlign w:val="bottom"/>
            <w:hideMark/>
          </w:tcPr>
          <w:p w14:paraId="4BB6A9CC" w14:textId="362B0A3C" w:rsidR="00F929E9" w:rsidRPr="002E191A" w:rsidRDefault="00F929E9" w:rsidP="00F929E9">
            <w:pPr>
              <w:rPr>
                <w:sz w:val="16"/>
                <w:szCs w:val="16"/>
              </w:rPr>
            </w:pPr>
            <w:r w:rsidRPr="002E191A">
              <w:rPr>
                <w:sz w:val="16"/>
                <w:szCs w:val="16"/>
              </w:rPr>
              <w:t>Alzheimer's Disease Initiative--Communications (PPHF)</w:t>
            </w:r>
          </w:p>
        </w:tc>
        <w:tc>
          <w:tcPr>
            <w:tcW w:w="964" w:type="dxa"/>
            <w:vAlign w:val="bottom"/>
            <w:hideMark/>
          </w:tcPr>
          <w:p w14:paraId="399CD4EC" w14:textId="77777777" w:rsidR="00F929E9" w:rsidRPr="002E191A" w:rsidRDefault="00F929E9" w:rsidP="00F929E9">
            <w:pPr>
              <w:jc w:val="center"/>
              <w:rPr>
                <w:sz w:val="16"/>
                <w:szCs w:val="16"/>
              </w:rPr>
            </w:pPr>
            <w:r w:rsidRPr="002E191A">
              <w:rPr>
                <w:sz w:val="16"/>
                <w:szCs w:val="16"/>
              </w:rPr>
              <w:t>Section 4002</w:t>
            </w:r>
          </w:p>
        </w:tc>
        <w:tc>
          <w:tcPr>
            <w:tcW w:w="836" w:type="dxa"/>
            <w:noWrap/>
            <w:vAlign w:val="bottom"/>
            <w:hideMark/>
          </w:tcPr>
          <w:p w14:paraId="50A12518" w14:textId="1B0BA52B" w:rsidR="00F929E9" w:rsidRPr="002E191A" w:rsidRDefault="00F929E9" w:rsidP="00D0436F">
            <w:pPr>
              <w:jc w:val="right"/>
              <w:rPr>
                <w:sz w:val="16"/>
                <w:szCs w:val="16"/>
              </w:rPr>
            </w:pPr>
            <w:r w:rsidRPr="002E191A">
              <w:rPr>
                <w:sz w:val="16"/>
                <w:szCs w:val="16"/>
              </w:rPr>
              <w:t>$4,200</w:t>
            </w:r>
          </w:p>
        </w:tc>
        <w:tc>
          <w:tcPr>
            <w:tcW w:w="540" w:type="dxa"/>
            <w:noWrap/>
            <w:vAlign w:val="bottom"/>
            <w:hideMark/>
          </w:tcPr>
          <w:p w14:paraId="5118EEDF" w14:textId="77777777" w:rsidR="00F929E9" w:rsidRPr="002E191A" w:rsidRDefault="00F929E9" w:rsidP="00D0436F">
            <w:pPr>
              <w:jc w:val="right"/>
              <w:rPr>
                <w:sz w:val="16"/>
                <w:szCs w:val="16"/>
              </w:rPr>
            </w:pPr>
            <w:r w:rsidRPr="002E191A">
              <w:rPr>
                <w:sz w:val="16"/>
                <w:szCs w:val="16"/>
              </w:rPr>
              <w:t>0</w:t>
            </w:r>
          </w:p>
        </w:tc>
        <w:tc>
          <w:tcPr>
            <w:tcW w:w="784" w:type="dxa"/>
            <w:noWrap/>
            <w:vAlign w:val="bottom"/>
            <w:hideMark/>
          </w:tcPr>
          <w:p w14:paraId="4490C318"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009940A5" w14:textId="3EB66E3A" w:rsidR="00F929E9" w:rsidRPr="002E191A" w:rsidRDefault="00C05E11" w:rsidP="00D0436F">
            <w:pPr>
              <w:jc w:val="right"/>
              <w:rPr>
                <w:sz w:val="16"/>
                <w:szCs w:val="16"/>
              </w:rPr>
            </w:pPr>
            <w:r w:rsidRPr="002E191A">
              <w:rPr>
                <w:sz w:val="16"/>
                <w:szCs w:val="16"/>
              </w:rPr>
              <w:t>$4,200</w:t>
            </w:r>
          </w:p>
        </w:tc>
        <w:tc>
          <w:tcPr>
            <w:tcW w:w="630" w:type="dxa"/>
            <w:noWrap/>
            <w:vAlign w:val="bottom"/>
            <w:hideMark/>
          </w:tcPr>
          <w:p w14:paraId="1251B404"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6373A829"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670726C3" w14:textId="7F7DD0A3" w:rsidR="00F929E9" w:rsidRPr="002E191A" w:rsidRDefault="00C05E11" w:rsidP="00D0436F">
            <w:pPr>
              <w:jc w:val="right"/>
              <w:rPr>
                <w:sz w:val="16"/>
                <w:szCs w:val="16"/>
              </w:rPr>
            </w:pPr>
            <w:r w:rsidRPr="002E191A">
              <w:rPr>
                <w:sz w:val="16"/>
                <w:szCs w:val="16"/>
              </w:rPr>
              <w:t>$4,200</w:t>
            </w:r>
          </w:p>
        </w:tc>
        <w:tc>
          <w:tcPr>
            <w:tcW w:w="770" w:type="dxa"/>
            <w:noWrap/>
            <w:vAlign w:val="bottom"/>
            <w:hideMark/>
          </w:tcPr>
          <w:p w14:paraId="186704B9"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432CE6AD" w14:textId="77777777" w:rsidR="00F929E9" w:rsidRPr="002E191A" w:rsidRDefault="00F929E9" w:rsidP="00D0436F">
            <w:pPr>
              <w:jc w:val="right"/>
              <w:rPr>
                <w:sz w:val="16"/>
                <w:szCs w:val="16"/>
              </w:rPr>
            </w:pPr>
            <w:r w:rsidRPr="002E191A">
              <w:rPr>
                <w:sz w:val="16"/>
                <w:szCs w:val="16"/>
              </w:rPr>
              <w:t>0</w:t>
            </w:r>
          </w:p>
        </w:tc>
      </w:tr>
      <w:tr w:rsidR="00197424" w:rsidRPr="002E191A" w14:paraId="3D9E93C6" w14:textId="77777777" w:rsidTr="00D116CE">
        <w:trPr>
          <w:trHeight w:val="20"/>
        </w:trPr>
        <w:tc>
          <w:tcPr>
            <w:tcW w:w="2155" w:type="dxa"/>
            <w:vAlign w:val="bottom"/>
            <w:hideMark/>
          </w:tcPr>
          <w:p w14:paraId="39844088" w14:textId="6C8DDC98" w:rsidR="00F929E9" w:rsidRPr="002E191A" w:rsidRDefault="00F929E9" w:rsidP="00F929E9">
            <w:pPr>
              <w:rPr>
                <w:sz w:val="16"/>
                <w:szCs w:val="16"/>
              </w:rPr>
            </w:pPr>
            <w:r w:rsidRPr="002E191A">
              <w:rPr>
                <w:sz w:val="16"/>
                <w:szCs w:val="16"/>
              </w:rPr>
              <w:t>Alzheimer's Disease Program--(PPHF Allocation)</w:t>
            </w:r>
          </w:p>
        </w:tc>
        <w:tc>
          <w:tcPr>
            <w:tcW w:w="964" w:type="dxa"/>
            <w:vAlign w:val="bottom"/>
            <w:hideMark/>
          </w:tcPr>
          <w:p w14:paraId="21AC673E" w14:textId="77777777" w:rsidR="00F929E9" w:rsidRPr="002E191A" w:rsidRDefault="00F929E9" w:rsidP="00F929E9">
            <w:pPr>
              <w:jc w:val="center"/>
              <w:rPr>
                <w:sz w:val="16"/>
                <w:szCs w:val="16"/>
              </w:rPr>
            </w:pPr>
            <w:r w:rsidRPr="002E191A">
              <w:rPr>
                <w:sz w:val="16"/>
                <w:szCs w:val="16"/>
              </w:rPr>
              <w:t>Section 4002</w:t>
            </w:r>
          </w:p>
        </w:tc>
        <w:tc>
          <w:tcPr>
            <w:tcW w:w="836" w:type="dxa"/>
            <w:noWrap/>
            <w:vAlign w:val="bottom"/>
            <w:hideMark/>
          </w:tcPr>
          <w:p w14:paraId="6E017416" w14:textId="7DC32161" w:rsidR="00F929E9" w:rsidRPr="002E191A" w:rsidRDefault="00574F89" w:rsidP="00D0436F">
            <w:pPr>
              <w:jc w:val="right"/>
              <w:rPr>
                <w:sz w:val="16"/>
                <w:szCs w:val="16"/>
              </w:rPr>
            </w:pPr>
            <w:r>
              <w:rPr>
                <w:sz w:val="16"/>
                <w:szCs w:val="16"/>
              </w:rPr>
              <w:t>--</w:t>
            </w:r>
          </w:p>
        </w:tc>
        <w:tc>
          <w:tcPr>
            <w:tcW w:w="540" w:type="dxa"/>
            <w:noWrap/>
            <w:vAlign w:val="bottom"/>
            <w:hideMark/>
          </w:tcPr>
          <w:p w14:paraId="48CF6388" w14:textId="759F1F09" w:rsidR="00F929E9" w:rsidRPr="002E191A" w:rsidRDefault="00574F89" w:rsidP="00D0436F">
            <w:pPr>
              <w:jc w:val="right"/>
              <w:rPr>
                <w:sz w:val="16"/>
                <w:szCs w:val="16"/>
              </w:rPr>
            </w:pPr>
            <w:r>
              <w:rPr>
                <w:sz w:val="16"/>
                <w:szCs w:val="16"/>
              </w:rPr>
              <w:t>--</w:t>
            </w:r>
          </w:p>
        </w:tc>
        <w:tc>
          <w:tcPr>
            <w:tcW w:w="784" w:type="dxa"/>
            <w:noWrap/>
            <w:vAlign w:val="bottom"/>
            <w:hideMark/>
          </w:tcPr>
          <w:p w14:paraId="572A35D7" w14:textId="0418CE66" w:rsidR="00F929E9" w:rsidRPr="002E191A" w:rsidRDefault="00574F89" w:rsidP="00D0436F">
            <w:pPr>
              <w:jc w:val="right"/>
              <w:rPr>
                <w:sz w:val="16"/>
                <w:szCs w:val="16"/>
              </w:rPr>
            </w:pPr>
            <w:r>
              <w:rPr>
                <w:sz w:val="16"/>
                <w:szCs w:val="16"/>
              </w:rPr>
              <w:t>--</w:t>
            </w:r>
          </w:p>
        </w:tc>
        <w:tc>
          <w:tcPr>
            <w:tcW w:w="656" w:type="dxa"/>
            <w:noWrap/>
            <w:vAlign w:val="bottom"/>
            <w:hideMark/>
          </w:tcPr>
          <w:p w14:paraId="0960665B" w14:textId="3B8BE47D" w:rsidR="00F929E9" w:rsidRPr="002E191A" w:rsidRDefault="00C05E11" w:rsidP="00D0436F">
            <w:pPr>
              <w:jc w:val="right"/>
              <w:rPr>
                <w:sz w:val="16"/>
                <w:szCs w:val="16"/>
              </w:rPr>
            </w:pPr>
            <w:r w:rsidRPr="002E191A">
              <w:rPr>
                <w:sz w:val="16"/>
                <w:szCs w:val="16"/>
              </w:rPr>
              <w:t>$</w:t>
            </w:r>
            <w:r w:rsidR="007C7E0C">
              <w:rPr>
                <w:sz w:val="16"/>
                <w:szCs w:val="16"/>
              </w:rPr>
              <w:t>-</w:t>
            </w:r>
            <w:r w:rsidRPr="002E191A">
              <w:rPr>
                <w:sz w:val="16"/>
                <w:szCs w:val="16"/>
              </w:rPr>
              <w:t>-</w:t>
            </w:r>
          </w:p>
        </w:tc>
        <w:tc>
          <w:tcPr>
            <w:tcW w:w="630" w:type="dxa"/>
            <w:noWrap/>
            <w:vAlign w:val="bottom"/>
            <w:hideMark/>
          </w:tcPr>
          <w:p w14:paraId="52435E17"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7D7D788F"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51870ED8" w14:textId="417676B9" w:rsidR="00F929E9" w:rsidRPr="002E191A" w:rsidRDefault="00C05E11" w:rsidP="00D0436F">
            <w:pPr>
              <w:jc w:val="right"/>
              <w:rPr>
                <w:sz w:val="16"/>
                <w:szCs w:val="16"/>
              </w:rPr>
            </w:pPr>
            <w:r w:rsidRPr="002E191A">
              <w:rPr>
                <w:sz w:val="16"/>
                <w:szCs w:val="16"/>
              </w:rPr>
              <w:t>$</w:t>
            </w:r>
            <w:r w:rsidR="007C7E0C">
              <w:rPr>
                <w:sz w:val="16"/>
                <w:szCs w:val="16"/>
              </w:rPr>
              <w:t>-</w:t>
            </w:r>
            <w:r w:rsidRPr="002E191A">
              <w:rPr>
                <w:sz w:val="16"/>
                <w:szCs w:val="16"/>
              </w:rPr>
              <w:t>-</w:t>
            </w:r>
          </w:p>
        </w:tc>
        <w:tc>
          <w:tcPr>
            <w:tcW w:w="770" w:type="dxa"/>
            <w:noWrap/>
            <w:vAlign w:val="bottom"/>
            <w:hideMark/>
          </w:tcPr>
          <w:p w14:paraId="455148EA"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5A6707AE" w14:textId="77777777" w:rsidR="00F929E9" w:rsidRPr="002E191A" w:rsidRDefault="00F929E9" w:rsidP="00D0436F">
            <w:pPr>
              <w:jc w:val="right"/>
              <w:rPr>
                <w:sz w:val="16"/>
                <w:szCs w:val="16"/>
              </w:rPr>
            </w:pPr>
            <w:r w:rsidRPr="002E191A">
              <w:rPr>
                <w:sz w:val="16"/>
                <w:szCs w:val="16"/>
              </w:rPr>
              <w:t>0</w:t>
            </w:r>
          </w:p>
        </w:tc>
      </w:tr>
      <w:tr w:rsidR="00197424" w:rsidRPr="002E191A" w14:paraId="6897A6DF" w14:textId="77777777" w:rsidTr="00D116CE">
        <w:trPr>
          <w:trHeight w:val="20"/>
        </w:trPr>
        <w:tc>
          <w:tcPr>
            <w:tcW w:w="2155" w:type="dxa"/>
            <w:vAlign w:val="bottom"/>
            <w:hideMark/>
          </w:tcPr>
          <w:p w14:paraId="0797EC8C" w14:textId="6216CDC1" w:rsidR="00F929E9" w:rsidRPr="002E191A" w:rsidRDefault="00F929E9" w:rsidP="00F929E9">
            <w:pPr>
              <w:rPr>
                <w:sz w:val="16"/>
                <w:szCs w:val="16"/>
              </w:rPr>
            </w:pPr>
            <w:r w:rsidRPr="002E191A">
              <w:rPr>
                <w:sz w:val="16"/>
                <w:szCs w:val="16"/>
              </w:rPr>
              <w:t>Falls Prevention--(PPHF)</w:t>
            </w:r>
          </w:p>
        </w:tc>
        <w:tc>
          <w:tcPr>
            <w:tcW w:w="964" w:type="dxa"/>
            <w:vAlign w:val="bottom"/>
            <w:hideMark/>
          </w:tcPr>
          <w:p w14:paraId="6A5A73A0" w14:textId="77777777" w:rsidR="00F929E9" w:rsidRPr="002E191A" w:rsidRDefault="00F929E9" w:rsidP="00F929E9">
            <w:pPr>
              <w:jc w:val="center"/>
              <w:rPr>
                <w:sz w:val="16"/>
                <w:szCs w:val="16"/>
              </w:rPr>
            </w:pPr>
            <w:r w:rsidRPr="002E191A">
              <w:rPr>
                <w:sz w:val="16"/>
                <w:szCs w:val="16"/>
              </w:rPr>
              <w:t>Section 4002</w:t>
            </w:r>
          </w:p>
        </w:tc>
        <w:tc>
          <w:tcPr>
            <w:tcW w:w="836" w:type="dxa"/>
            <w:noWrap/>
            <w:vAlign w:val="bottom"/>
            <w:hideMark/>
          </w:tcPr>
          <w:p w14:paraId="2B12A6E1" w14:textId="05AD7C14" w:rsidR="00F929E9" w:rsidRPr="002E191A" w:rsidRDefault="00F929E9" w:rsidP="00D0436F">
            <w:pPr>
              <w:jc w:val="right"/>
              <w:rPr>
                <w:sz w:val="16"/>
                <w:szCs w:val="16"/>
              </w:rPr>
            </w:pPr>
            <w:r w:rsidRPr="002E191A">
              <w:rPr>
                <w:sz w:val="16"/>
                <w:szCs w:val="16"/>
              </w:rPr>
              <w:t>$5,000</w:t>
            </w:r>
          </w:p>
        </w:tc>
        <w:tc>
          <w:tcPr>
            <w:tcW w:w="540" w:type="dxa"/>
            <w:noWrap/>
            <w:vAlign w:val="bottom"/>
            <w:hideMark/>
          </w:tcPr>
          <w:p w14:paraId="0598D2D8" w14:textId="77777777" w:rsidR="00F929E9" w:rsidRPr="002E191A" w:rsidRDefault="00F929E9" w:rsidP="00D0436F">
            <w:pPr>
              <w:jc w:val="right"/>
              <w:rPr>
                <w:sz w:val="16"/>
                <w:szCs w:val="16"/>
              </w:rPr>
            </w:pPr>
            <w:r w:rsidRPr="002E191A">
              <w:rPr>
                <w:sz w:val="16"/>
                <w:szCs w:val="16"/>
              </w:rPr>
              <w:t>0</w:t>
            </w:r>
          </w:p>
        </w:tc>
        <w:tc>
          <w:tcPr>
            <w:tcW w:w="784" w:type="dxa"/>
            <w:noWrap/>
            <w:vAlign w:val="bottom"/>
            <w:hideMark/>
          </w:tcPr>
          <w:p w14:paraId="52DD586C"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10960AAB" w14:textId="28765227" w:rsidR="00F929E9" w:rsidRPr="002E191A" w:rsidRDefault="00C05E11" w:rsidP="00D0436F">
            <w:pPr>
              <w:jc w:val="right"/>
              <w:rPr>
                <w:sz w:val="16"/>
                <w:szCs w:val="16"/>
              </w:rPr>
            </w:pPr>
            <w:r w:rsidRPr="002E191A">
              <w:rPr>
                <w:sz w:val="16"/>
                <w:szCs w:val="16"/>
              </w:rPr>
              <w:t>$5,000</w:t>
            </w:r>
          </w:p>
        </w:tc>
        <w:tc>
          <w:tcPr>
            <w:tcW w:w="630" w:type="dxa"/>
            <w:noWrap/>
            <w:vAlign w:val="bottom"/>
            <w:hideMark/>
          </w:tcPr>
          <w:p w14:paraId="6723F705" w14:textId="77777777" w:rsidR="00F929E9" w:rsidRPr="002E191A" w:rsidRDefault="00F929E9" w:rsidP="00D0436F">
            <w:pPr>
              <w:jc w:val="right"/>
              <w:rPr>
                <w:sz w:val="16"/>
                <w:szCs w:val="16"/>
              </w:rPr>
            </w:pPr>
            <w:r w:rsidRPr="002E191A">
              <w:rPr>
                <w:sz w:val="16"/>
                <w:szCs w:val="16"/>
              </w:rPr>
              <w:t>0</w:t>
            </w:r>
          </w:p>
        </w:tc>
        <w:tc>
          <w:tcPr>
            <w:tcW w:w="720" w:type="dxa"/>
            <w:noWrap/>
            <w:vAlign w:val="bottom"/>
            <w:hideMark/>
          </w:tcPr>
          <w:p w14:paraId="69C85DCB"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46C332ED" w14:textId="297F8BFF" w:rsidR="00F929E9" w:rsidRPr="002E191A" w:rsidRDefault="00C05E11" w:rsidP="00D0436F">
            <w:pPr>
              <w:jc w:val="right"/>
              <w:rPr>
                <w:sz w:val="16"/>
                <w:szCs w:val="16"/>
              </w:rPr>
            </w:pPr>
            <w:r w:rsidRPr="002E191A">
              <w:rPr>
                <w:sz w:val="16"/>
                <w:szCs w:val="16"/>
              </w:rPr>
              <w:t>$5,000</w:t>
            </w:r>
          </w:p>
        </w:tc>
        <w:tc>
          <w:tcPr>
            <w:tcW w:w="770" w:type="dxa"/>
            <w:noWrap/>
            <w:vAlign w:val="bottom"/>
            <w:hideMark/>
          </w:tcPr>
          <w:p w14:paraId="49858371" w14:textId="77777777" w:rsidR="00F929E9" w:rsidRPr="002E191A" w:rsidRDefault="00F929E9" w:rsidP="00D0436F">
            <w:pPr>
              <w:jc w:val="right"/>
              <w:rPr>
                <w:sz w:val="16"/>
                <w:szCs w:val="16"/>
              </w:rPr>
            </w:pPr>
            <w:r w:rsidRPr="002E191A">
              <w:rPr>
                <w:sz w:val="16"/>
                <w:szCs w:val="16"/>
              </w:rPr>
              <w:t>0</w:t>
            </w:r>
          </w:p>
        </w:tc>
        <w:tc>
          <w:tcPr>
            <w:tcW w:w="625" w:type="dxa"/>
            <w:noWrap/>
            <w:vAlign w:val="bottom"/>
            <w:hideMark/>
          </w:tcPr>
          <w:p w14:paraId="22105B9F" w14:textId="77777777" w:rsidR="00F929E9" w:rsidRPr="002E191A" w:rsidRDefault="00F929E9" w:rsidP="00D0436F">
            <w:pPr>
              <w:jc w:val="right"/>
              <w:rPr>
                <w:sz w:val="16"/>
                <w:szCs w:val="16"/>
              </w:rPr>
            </w:pPr>
            <w:r w:rsidRPr="002E191A">
              <w:rPr>
                <w:sz w:val="16"/>
                <w:szCs w:val="16"/>
              </w:rPr>
              <w:t>0</w:t>
            </w:r>
          </w:p>
        </w:tc>
      </w:tr>
      <w:tr w:rsidR="00197424" w:rsidRPr="002E191A" w14:paraId="1563EB41" w14:textId="77777777" w:rsidTr="00D116CE">
        <w:trPr>
          <w:trHeight w:val="20"/>
        </w:trPr>
        <w:tc>
          <w:tcPr>
            <w:tcW w:w="2155" w:type="dxa"/>
            <w:vAlign w:val="bottom"/>
            <w:hideMark/>
          </w:tcPr>
          <w:p w14:paraId="2B5A8BC4" w14:textId="77777777" w:rsidR="00F929E9" w:rsidRPr="002E191A" w:rsidRDefault="00F929E9" w:rsidP="00F929E9">
            <w:pPr>
              <w:rPr>
                <w:sz w:val="16"/>
                <w:szCs w:val="16"/>
                <w:u w:val="single"/>
              </w:rPr>
            </w:pPr>
            <w:r w:rsidRPr="002E191A">
              <w:rPr>
                <w:sz w:val="16"/>
                <w:szCs w:val="16"/>
                <w:u w:val="single"/>
              </w:rPr>
              <w:t>Programs authorized by ACA but funded by other sources (Discretionary)</w:t>
            </w:r>
          </w:p>
        </w:tc>
        <w:tc>
          <w:tcPr>
            <w:tcW w:w="964" w:type="dxa"/>
            <w:vAlign w:val="bottom"/>
            <w:hideMark/>
          </w:tcPr>
          <w:p w14:paraId="4BB0AEE7" w14:textId="6FFD72B8" w:rsidR="00F929E9" w:rsidRPr="002E191A" w:rsidRDefault="00F929E9" w:rsidP="00F929E9">
            <w:pPr>
              <w:jc w:val="center"/>
              <w:rPr>
                <w:sz w:val="16"/>
                <w:szCs w:val="16"/>
              </w:rPr>
            </w:pPr>
            <w:r>
              <w:rPr>
                <w:sz w:val="16"/>
                <w:szCs w:val="16"/>
              </w:rPr>
              <w:t>--</w:t>
            </w:r>
          </w:p>
        </w:tc>
        <w:tc>
          <w:tcPr>
            <w:tcW w:w="836" w:type="dxa"/>
            <w:noWrap/>
            <w:vAlign w:val="bottom"/>
            <w:hideMark/>
          </w:tcPr>
          <w:p w14:paraId="54329F72" w14:textId="6927006A" w:rsidR="00F929E9" w:rsidRPr="002E191A" w:rsidRDefault="00F929E9" w:rsidP="00D0436F">
            <w:pPr>
              <w:jc w:val="right"/>
              <w:rPr>
                <w:sz w:val="16"/>
                <w:szCs w:val="16"/>
              </w:rPr>
            </w:pPr>
            <w:r>
              <w:rPr>
                <w:sz w:val="16"/>
                <w:szCs w:val="16"/>
              </w:rPr>
              <w:t>--</w:t>
            </w:r>
          </w:p>
        </w:tc>
        <w:tc>
          <w:tcPr>
            <w:tcW w:w="540" w:type="dxa"/>
            <w:noWrap/>
            <w:vAlign w:val="bottom"/>
            <w:hideMark/>
          </w:tcPr>
          <w:p w14:paraId="351BB5DA" w14:textId="1847E137" w:rsidR="00F929E9" w:rsidRPr="002E191A" w:rsidRDefault="00F929E9" w:rsidP="00D0436F">
            <w:pPr>
              <w:jc w:val="right"/>
              <w:rPr>
                <w:sz w:val="16"/>
                <w:szCs w:val="16"/>
              </w:rPr>
            </w:pPr>
            <w:r>
              <w:rPr>
                <w:sz w:val="16"/>
                <w:szCs w:val="16"/>
              </w:rPr>
              <w:t>--</w:t>
            </w:r>
          </w:p>
        </w:tc>
        <w:tc>
          <w:tcPr>
            <w:tcW w:w="784" w:type="dxa"/>
            <w:noWrap/>
            <w:vAlign w:val="bottom"/>
            <w:hideMark/>
          </w:tcPr>
          <w:p w14:paraId="031C3315" w14:textId="1897B461" w:rsidR="00F929E9" w:rsidRPr="002E191A" w:rsidRDefault="00F929E9" w:rsidP="00D0436F">
            <w:pPr>
              <w:jc w:val="right"/>
              <w:rPr>
                <w:sz w:val="16"/>
                <w:szCs w:val="16"/>
              </w:rPr>
            </w:pPr>
            <w:r>
              <w:rPr>
                <w:sz w:val="16"/>
                <w:szCs w:val="16"/>
              </w:rPr>
              <w:t>--</w:t>
            </w:r>
          </w:p>
        </w:tc>
        <w:tc>
          <w:tcPr>
            <w:tcW w:w="656" w:type="dxa"/>
            <w:noWrap/>
            <w:vAlign w:val="bottom"/>
            <w:hideMark/>
          </w:tcPr>
          <w:p w14:paraId="6BE059A9" w14:textId="0EEFA5F6" w:rsidR="00F929E9" w:rsidRPr="002E191A" w:rsidRDefault="00F929E9" w:rsidP="00D0436F">
            <w:pPr>
              <w:jc w:val="right"/>
              <w:rPr>
                <w:sz w:val="16"/>
                <w:szCs w:val="16"/>
              </w:rPr>
            </w:pPr>
            <w:r>
              <w:rPr>
                <w:sz w:val="16"/>
                <w:szCs w:val="16"/>
              </w:rPr>
              <w:t>--</w:t>
            </w:r>
          </w:p>
        </w:tc>
        <w:tc>
          <w:tcPr>
            <w:tcW w:w="630" w:type="dxa"/>
            <w:noWrap/>
            <w:vAlign w:val="bottom"/>
            <w:hideMark/>
          </w:tcPr>
          <w:p w14:paraId="18DC889C" w14:textId="1ABE951A" w:rsidR="00F929E9" w:rsidRPr="002E191A" w:rsidRDefault="00F929E9" w:rsidP="00D0436F">
            <w:pPr>
              <w:jc w:val="right"/>
              <w:rPr>
                <w:sz w:val="16"/>
                <w:szCs w:val="16"/>
              </w:rPr>
            </w:pPr>
            <w:r>
              <w:rPr>
                <w:sz w:val="16"/>
                <w:szCs w:val="16"/>
              </w:rPr>
              <w:t>--</w:t>
            </w:r>
          </w:p>
        </w:tc>
        <w:tc>
          <w:tcPr>
            <w:tcW w:w="720" w:type="dxa"/>
            <w:noWrap/>
            <w:vAlign w:val="bottom"/>
            <w:hideMark/>
          </w:tcPr>
          <w:p w14:paraId="5F71758D" w14:textId="1C6ACBE8" w:rsidR="00F929E9" w:rsidRPr="002E191A" w:rsidRDefault="00F929E9" w:rsidP="00D0436F">
            <w:pPr>
              <w:jc w:val="right"/>
              <w:rPr>
                <w:sz w:val="16"/>
                <w:szCs w:val="16"/>
              </w:rPr>
            </w:pPr>
            <w:r>
              <w:rPr>
                <w:sz w:val="16"/>
                <w:szCs w:val="16"/>
              </w:rPr>
              <w:t>--</w:t>
            </w:r>
          </w:p>
        </w:tc>
        <w:tc>
          <w:tcPr>
            <w:tcW w:w="670" w:type="dxa"/>
            <w:noWrap/>
            <w:vAlign w:val="bottom"/>
            <w:hideMark/>
          </w:tcPr>
          <w:p w14:paraId="1EB79ADC" w14:textId="481D455E" w:rsidR="00F929E9" w:rsidRPr="002E191A" w:rsidRDefault="00F929E9" w:rsidP="00D0436F">
            <w:pPr>
              <w:jc w:val="right"/>
              <w:rPr>
                <w:sz w:val="16"/>
                <w:szCs w:val="16"/>
              </w:rPr>
            </w:pPr>
            <w:r>
              <w:rPr>
                <w:sz w:val="16"/>
                <w:szCs w:val="16"/>
              </w:rPr>
              <w:t>--</w:t>
            </w:r>
          </w:p>
        </w:tc>
        <w:tc>
          <w:tcPr>
            <w:tcW w:w="770" w:type="dxa"/>
            <w:noWrap/>
            <w:vAlign w:val="bottom"/>
            <w:hideMark/>
          </w:tcPr>
          <w:p w14:paraId="04BCAE56" w14:textId="25FB08EF" w:rsidR="00F929E9" w:rsidRPr="002E191A" w:rsidRDefault="00F929E9" w:rsidP="00D0436F">
            <w:pPr>
              <w:jc w:val="right"/>
              <w:rPr>
                <w:sz w:val="16"/>
                <w:szCs w:val="16"/>
              </w:rPr>
            </w:pPr>
            <w:r>
              <w:rPr>
                <w:sz w:val="16"/>
                <w:szCs w:val="16"/>
              </w:rPr>
              <w:t>--</w:t>
            </w:r>
          </w:p>
        </w:tc>
        <w:tc>
          <w:tcPr>
            <w:tcW w:w="625" w:type="dxa"/>
            <w:noWrap/>
            <w:vAlign w:val="bottom"/>
            <w:hideMark/>
          </w:tcPr>
          <w:p w14:paraId="5578C67F" w14:textId="2A926DE0" w:rsidR="00F929E9" w:rsidRPr="002E191A" w:rsidRDefault="00F929E9" w:rsidP="00D0436F">
            <w:pPr>
              <w:jc w:val="right"/>
              <w:rPr>
                <w:sz w:val="16"/>
                <w:szCs w:val="16"/>
              </w:rPr>
            </w:pPr>
            <w:r>
              <w:rPr>
                <w:sz w:val="16"/>
                <w:szCs w:val="16"/>
              </w:rPr>
              <w:t>--</w:t>
            </w:r>
          </w:p>
        </w:tc>
      </w:tr>
      <w:tr w:rsidR="00197424" w:rsidRPr="002E191A" w14:paraId="14753B01" w14:textId="77777777" w:rsidTr="00D116CE">
        <w:trPr>
          <w:trHeight w:val="20"/>
        </w:trPr>
        <w:tc>
          <w:tcPr>
            <w:tcW w:w="2155" w:type="dxa"/>
            <w:vAlign w:val="bottom"/>
            <w:hideMark/>
          </w:tcPr>
          <w:p w14:paraId="3544CC6B" w14:textId="352A2DA8" w:rsidR="00F929E9" w:rsidRPr="002E191A" w:rsidRDefault="00F929E9" w:rsidP="00F929E9">
            <w:pPr>
              <w:rPr>
                <w:sz w:val="16"/>
                <w:szCs w:val="16"/>
              </w:rPr>
            </w:pPr>
            <w:r w:rsidRPr="002E191A">
              <w:rPr>
                <w:sz w:val="16"/>
                <w:szCs w:val="16"/>
              </w:rPr>
              <w:t>Elder Justice Initiative/Adult Protective Services</w:t>
            </w:r>
          </w:p>
        </w:tc>
        <w:tc>
          <w:tcPr>
            <w:tcW w:w="964" w:type="dxa"/>
            <w:vAlign w:val="bottom"/>
            <w:hideMark/>
          </w:tcPr>
          <w:p w14:paraId="2B62FA5E" w14:textId="77777777" w:rsidR="00F929E9" w:rsidRPr="002E191A" w:rsidRDefault="00F929E9" w:rsidP="00F929E9">
            <w:pPr>
              <w:jc w:val="center"/>
              <w:rPr>
                <w:sz w:val="16"/>
                <w:szCs w:val="16"/>
              </w:rPr>
            </w:pPr>
            <w:r w:rsidRPr="002E191A">
              <w:rPr>
                <w:sz w:val="16"/>
                <w:szCs w:val="16"/>
              </w:rPr>
              <w:t>Subtitle H, Sections 6701-6703</w:t>
            </w:r>
          </w:p>
        </w:tc>
        <w:tc>
          <w:tcPr>
            <w:tcW w:w="836" w:type="dxa"/>
            <w:noWrap/>
            <w:vAlign w:val="bottom"/>
            <w:hideMark/>
          </w:tcPr>
          <w:p w14:paraId="0F2BA54B" w14:textId="14CF1E63" w:rsidR="00F929E9" w:rsidRPr="002E191A" w:rsidRDefault="00C05E11" w:rsidP="00D0436F">
            <w:pPr>
              <w:jc w:val="right"/>
              <w:rPr>
                <w:sz w:val="16"/>
                <w:szCs w:val="16"/>
              </w:rPr>
            </w:pPr>
            <w:r w:rsidRPr="002E191A">
              <w:rPr>
                <w:sz w:val="16"/>
                <w:szCs w:val="16"/>
              </w:rPr>
              <w:t>$</w:t>
            </w:r>
            <w:r w:rsidR="00220E92">
              <w:rPr>
                <w:sz w:val="16"/>
                <w:szCs w:val="16"/>
              </w:rPr>
              <w:t>-</w:t>
            </w:r>
            <w:r w:rsidRPr="002E191A">
              <w:rPr>
                <w:sz w:val="16"/>
                <w:szCs w:val="16"/>
              </w:rPr>
              <w:t>-</w:t>
            </w:r>
          </w:p>
        </w:tc>
        <w:tc>
          <w:tcPr>
            <w:tcW w:w="540" w:type="dxa"/>
            <w:noWrap/>
            <w:vAlign w:val="bottom"/>
            <w:hideMark/>
          </w:tcPr>
          <w:p w14:paraId="1870EA1E" w14:textId="77777777" w:rsidR="00F929E9" w:rsidRPr="002E191A" w:rsidRDefault="00F929E9" w:rsidP="00D0436F">
            <w:pPr>
              <w:jc w:val="right"/>
              <w:rPr>
                <w:sz w:val="16"/>
                <w:szCs w:val="16"/>
              </w:rPr>
            </w:pPr>
            <w:r w:rsidRPr="002E191A">
              <w:rPr>
                <w:sz w:val="16"/>
                <w:szCs w:val="16"/>
              </w:rPr>
              <w:t>0</w:t>
            </w:r>
          </w:p>
        </w:tc>
        <w:tc>
          <w:tcPr>
            <w:tcW w:w="784" w:type="dxa"/>
            <w:noWrap/>
            <w:vAlign w:val="bottom"/>
            <w:hideMark/>
          </w:tcPr>
          <w:p w14:paraId="3ED23965" w14:textId="77777777" w:rsidR="00F929E9" w:rsidRPr="002E191A" w:rsidRDefault="00F929E9" w:rsidP="00D0436F">
            <w:pPr>
              <w:jc w:val="right"/>
              <w:rPr>
                <w:sz w:val="16"/>
                <w:szCs w:val="16"/>
              </w:rPr>
            </w:pPr>
            <w:r w:rsidRPr="002E191A">
              <w:rPr>
                <w:sz w:val="16"/>
                <w:szCs w:val="16"/>
              </w:rPr>
              <w:t>0</w:t>
            </w:r>
          </w:p>
        </w:tc>
        <w:tc>
          <w:tcPr>
            <w:tcW w:w="656" w:type="dxa"/>
            <w:noWrap/>
            <w:vAlign w:val="bottom"/>
            <w:hideMark/>
          </w:tcPr>
          <w:p w14:paraId="21F0AFE2" w14:textId="7C845B71" w:rsidR="00F929E9" w:rsidRPr="002E191A" w:rsidRDefault="00C05E11" w:rsidP="00D0436F">
            <w:pPr>
              <w:jc w:val="right"/>
              <w:rPr>
                <w:sz w:val="16"/>
                <w:szCs w:val="16"/>
              </w:rPr>
            </w:pPr>
            <w:r w:rsidRPr="002E191A">
              <w:rPr>
                <w:sz w:val="16"/>
                <w:szCs w:val="16"/>
              </w:rPr>
              <w:t>$4,000</w:t>
            </w:r>
          </w:p>
        </w:tc>
        <w:tc>
          <w:tcPr>
            <w:tcW w:w="630" w:type="dxa"/>
            <w:noWrap/>
            <w:vAlign w:val="bottom"/>
            <w:hideMark/>
          </w:tcPr>
          <w:p w14:paraId="299842ED" w14:textId="77777777" w:rsidR="00F929E9" w:rsidRPr="002E191A" w:rsidRDefault="00F929E9" w:rsidP="00D0436F">
            <w:pPr>
              <w:jc w:val="right"/>
              <w:rPr>
                <w:sz w:val="16"/>
                <w:szCs w:val="16"/>
              </w:rPr>
            </w:pPr>
            <w:r w:rsidRPr="002E191A">
              <w:rPr>
                <w:sz w:val="16"/>
                <w:szCs w:val="16"/>
              </w:rPr>
              <w:t>2</w:t>
            </w:r>
          </w:p>
        </w:tc>
        <w:tc>
          <w:tcPr>
            <w:tcW w:w="720" w:type="dxa"/>
            <w:noWrap/>
            <w:vAlign w:val="bottom"/>
            <w:hideMark/>
          </w:tcPr>
          <w:p w14:paraId="514C3F0F" w14:textId="77777777" w:rsidR="00F929E9" w:rsidRPr="002E191A" w:rsidRDefault="00F929E9" w:rsidP="00D0436F">
            <w:pPr>
              <w:jc w:val="right"/>
              <w:rPr>
                <w:sz w:val="16"/>
                <w:szCs w:val="16"/>
              </w:rPr>
            </w:pPr>
            <w:r w:rsidRPr="002E191A">
              <w:rPr>
                <w:sz w:val="16"/>
                <w:szCs w:val="16"/>
              </w:rPr>
              <w:t>0</w:t>
            </w:r>
          </w:p>
        </w:tc>
        <w:tc>
          <w:tcPr>
            <w:tcW w:w="670" w:type="dxa"/>
            <w:noWrap/>
            <w:vAlign w:val="bottom"/>
            <w:hideMark/>
          </w:tcPr>
          <w:p w14:paraId="751C0ECB" w14:textId="5D8C0E36" w:rsidR="00F929E9" w:rsidRPr="002E191A" w:rsidRDefault="00C05E11" w:rsidP="00D0436F">
            <w:pPr>
              <w:jc w:val="right"/>
              <w:rPr>
                <w:sz w:val="16"/>
                <w:szCs w:val="16"/>
              </w:rPr>
            </w:pPr>
            <w:r w:rsidRPr="002E191A">
              <w:rPr>
                <w:sz w:val="16"/>
                <w:szCs w:val="16"/>
              </w:rPr>
              <w:t>$8,000</w:t>
            </w:r>
          </w:p>
        </w:tc>
        <w:tc>
          <w:tcPr>
            <w:tcW w:w="770" w:type="dxa"/>
            <w:noWrap/>
            <w:vAlign w:val="bottom"/>
            <w:hideMark/>
          </w:tcPr>
          <w:p w14:paraId="5070749C" w14:textId="77777777" w:rsidR="00F929E9" w:rsidRPr="002E191A" w:rsidRDefault="00F929E9" w:rsidP="00D0436F">
            <w:pPr>
              <w:jc w:val="right"/>
              <w:rPr>
                <w:sz w:val="16"/>
                <w:szCs w:val="16"/>
              </w:rPr>
            </w:pPr>
            <w:r w:rsidRPr="002E191A">
              <w:rPr>
                <w:sz w:val="16"/>
                <w:szCs w:val="16"/>
              </w:rPr>
              <w:t>1</w:t>
            </w:r>
          </w:p>
        </w:tc>
        <w:tc>
          <w:tcPr>
            <w:tcW w:w="625" w:type="dxa"/>
            <w:noWrap/>
            <w:vAlign w:val="bottom"/>
            <w:hideMark/>
          </w:tcPr>
          <w:p w14:paraId="0536700C" w14:textId="77777777" w:rsidR="00F929E9" w:rsidRPr="002E191A" w:rsidRDefault="00F929E9" w:rsidP="00D0436F">
            <w:pPr>
              <w:jc w:val="right"/>
              <w:rPr>
                <w:sz w:val="16"/>
                <w:szCs w:val="16"/>
              </w:rPr>
            </w:pPr>
            <w:r w:rsidRPr="002E191A">
              <w:rPr>
                <w:sz w:val="16"/>
                <w:szCs w:val="16"/>
              </w:rPr>
              <w:t>0</w:t>
            </w:r>
          </w:p>
        </w:tc>
      </w:tr>
    </w:tbl>
    <w:p w14:paraId="54ED276A" w14:textId="77777777" w:rsidR="00E405C0" w:rsidRDefault="00E405C0">
      <w:pPr>
        <w:spacing w:before="0" w:after="200" w:line="276" w:lineRule="auto"/>
      </w:pPr>
      <w:r>
        <w:br w:type="page"/>
      </w:r>
    </w:p>
    <w:tbl>
      <w:tblPr>
        <w:tblStyle w:val="TableGrid23"/>
        <w:tblW w:w="5000" w:type="pct"/>
        <w:jc w:val="right"/>
        <w:tblInd w:w="0" w:type="dxa"/>
        <w:tblLook w:val="04A0" w:firstRow="1" w:lastRow="0" w:firstColumn="1" w:lastColumn="0" w:noHBand="0" w:noVBand="1"/>
      </w:tblPr>
      <w:tblGrid>
        <w:gridCol w:w="1920"/>
        <w:gridCol w:w="759"/>
        <w:gridCol w:w="736"/>
        <w:gridCol w:w="810"/>
        <w:gridCol w:w="704"/>
        <w:gridCol w:w="736"/>
        <w:gridCol w:w="720"/>
        <w:gridCol w:w="763"/>
        <w:gridCol w:w="857"/>
        <w:gridCol w:w="720"/>
        <w:gridCol w:w="625"/>
      </w:tblGrid>
      <w:tr w:rsidR="007D47AD" w:rsidRPr="00477623" w14:paraId="52277262" w14:textId="77777777" w:rsidTr="00D237EE">
        <w:trPr>
          <w:trHeight w:val="255"/>
          <w:tblHeader/>
          <w:jc w:val="right"/>
        </w:trPr>
        <w:tc>
          <w:tcPr>
            <w:tcW w:w="1975" w:type="dxa"/>
            <w:vAlign w:val="center"/>
            <w:hideMark/>
          </w:tcPr>
          <w:p w14:paraId="122AD86E" w14:textId="77777777" w:rsidR="00477623" w:rsidRPr="00477623" w:rsidRDefault="00477623" w:rsidP="00F56110">
            <w:pPr>
              <w:spacing w:before="0" w:after="200" w:line="276" w:lineRule="auto"/>
              <w:contextualSpacing/>
              <w:rPr>
                <w:b/>
                <w:bCs/>
                <w:sz w:val="16"/>
                <w:szCs w:val="16"/>
              </w:rPr>
            </w:pPr>
            <w:r w:rsidRPr="00477623">
              <w:rPr>
                <w:b/>
                <w:bCs/>
                <w:sz w:val="16"/>
                <w:szCs w:val="16"/>
              </w:rPr>
              <w:lastRenderedPageBreak/>
              <w:t>Program</w:t>
            </w:r>
          </w:p>
        </w:tc>
        <w:tc>
          <w:tcPr>
            <w:tcW w:w="704" w:type="dxa"/>
            <w:vAlign w:val="center"/>
            <w:hideMark/>
          </w:tcPr>
          <w:p w14:paraId="10BDBCAF" w14:textId="77777777" w:rsidR="00477623" w:rsidRPr="00477623" w:rsidRDefault="00477623" w:rsidP="00477623">
            <w:pPr>
              <w:spacing w:before="0" w:after="200" w:line="276" w:lineRule="auto"/>
              <w:contextualSpacing/>
              <w:jc w:val="center"/>
              <w:rPr>
                <w:b/>
                <w:bCs/>
                <w:sz w:val="16"/>
                <w:szCs w:val="16"/>
              </w:rPr>
            </w:pPr>
            <w:r w:rsidRPr="00477623">
              <w:rPr>
                <w:b/>
                <w:bCs/>
                <w:sz w:val="16"/>
                <w:szCs w:val="16"/>
              </w:rPr>
              <w:t>Section</w:t>
            </w:r>
          </w:p>
        </w:tc>
        <w:tc>
          <w:tcPr>
            <w:tcW w:w="736" w:type="dxa"/>
            <w:noWrap/>
            <w:vAlign w:val="center"/>
            <w:hideMark/>
          </w:tcPr>
          <w:p w14:paraId="59FC30B2" w14:textId="552B543E" w:rsidR="00477623" w:rsidRPr="00477623" w:rsidRDefault="00EB22AD" w:rsidP="00477623">
            <w:pPr>
              <w:spacing w:before="0" w:after="200" w:line="276" w:lineRule="auto"/>
              <w:contextualSpacing/>
              <w:jc w:val="center"/>
              <w:rPr>
                <w:b/>
                <w:bCs/>
                <w:sz w:val="16"/>
                <w:szCs w:val="16"/>
              </w:rPr>
            </w:pPr>
            <w:r>
              <w:rPr>
                <w:b/>
                <w:bCs/>
                <w:sz w:val="16"/>
                <w:szCs w:val="16"/>
              </w:rPr>
              <w:t xml:space="preserve">FY 2017 </w:t>
            </w:r>
            <w:r w:rsidR="00477623" w:rsidRPr="00477623">
              <w:rPr>
                <w:b/>
                <w:bCs/>
                <w:sz w:val="16"/>
                <w:szCs w:val="16"/>
              </w:rPr>
              <w:t>Total</w:t>
            </w:r>
          </w:p>
        </w:tc>
        <w:tc>
          <w:tcPr>
            <w:tcW w:w="810" w:type="dxa"/>
            <w:noWrap/>
            <w:vAlign w:val="center"/>
            <w:hideMark/>
          </w:tcPr>
          <w:p w14:paraId="3AE4F7D1" w14:textId="519F78A8" w:rsidR="00477623" w:rsidRPr="00477623" w:rsidRDefault="00EB22AD" w:rsidP="00477623">
            <w:pPr>
              <w:spacing w:before="0" w:after="200" w:line="276" w:lineRule="auto"/>
              <w:contextualSpacing/>
              <w:jc w:val="center"/>
              <w:rPr>
                <w:b/>
                <w:bCs/>
                <w:sz w:val="16"/>
                <w:szCs w:val="16"/>
              </w:rPr>
            </w:pPr>
            <w:r>
              <w:rPr>
                <w:b/>
                <w:bCs/>
                <w:sz w:val="16"/>
                <w:szCs w:val="16"/>
              </w:rPr>
              <w:t xml:space="preserve">FY 2017 </w:t>
            </w:r>
            <w:r w:rsidR="00477623" w:rsidRPr="00477623">
              <w:rPr>
                <w:b/>
                <w:bCs/>
                <w:sz w:val="16"/>
                <w:szCs w:val="16"/>
              </w:rPr>
              <w:t>FTEs</w:t>
            </w:r>
          </w:p>
        </w:tc>
        <w:tc>
          <w:tcPr>
            <w:tcW w:w="704" w:type="dxa"/>
            <w:noWrap/>
            <w:vAlign w:val="center"/>
            <w:hideMark/>
          </w:tcPr>
          <w:p w14:paraId="359EE718" w14:textId="77777777" w:rsidR="00EB22AD" w:rsidRDefault="00EB22AD" w:rsidP="00477623">
            <w:pPr>
              <w:spacing w:before="0" w:after="200" w:line="276" w:lineRule="auto"/>
              <w:contextualSpacing/>
              <w:jc w:val="center"/>
              <w:rPr>
                <w:b/>
                <w:bCs/>
                <w:sz w:val="16"/>
                <w:szCs w:val="16"/>
              </w:rPr>
            </w:pPr>
            <w:r>
              <w:rPr>
                <w:b/>
                <w:bCs/>
                <w:sz w:val="16"/>
                <w:szCs w:val="16"/>
              </w:rPr>
              <w:t>FY 2017</w:t>
            </w:r>
          </w:p>
          <w:p w14:paraId="7D03D24E" w14:textId="77777777" w:rsidR="00477623" w:rsidRPr="00477623" w:rsidRDefault="00477623" w:rsidP="00477623">
            <w:pPr>
              <w:spacing w:before="0" w:after="200" w:line="276" w:lineRule="auto"/>
              <w:contextualSpacing/>
              <w:jc w:val="center"/>
              <w:rPr>
                <w:b/>
                <w:bCs/>
                <w:sz w:val="16"/>
                <w:szCs w:val="16"/>
              </w:rPr>
            </w:pPr>
            <w:r w:rsidRPr="00477623">
              <w:rPr>
                <w:b/>
                <w:bCs/>
                <w:sz w:val="16"/>
                <w:szCs w:val="16"/>
              </w:rPr>
              <w:t>CEs</w:t>
            </w:r>
          </w:p>
        </w:tc>
        <w:tc>
          <w:tcPr>
            <w:tcW w:w="736" w:type="dxa"/>
            <w:noWrap/>
            <w:vAlign w:val="center"/>
            <w:hideMark/>
          </w:tcPr>
          <w:p w14:paraId="16A8022F" w14:textId="4EC5F948" w:rsidR="00477623" w:rsidRPr="00477623" w:rsidRDefault="00EB22AD" w:rsidP="00477623">
            <w:pPr>
              <w:spacing w:before="0" w:after="200" w:line="276" w:lineRule="auto"/>
              <w:contextualSpacing/>
              <w:jc w:val="center"/>
              <w:rPr>
                <w:b/>
                <w:bCs/>
                <w:sz w:val="16"/>
                <w:szCs w:val="16"/>
              </w:rPr>
            </w:pPr>
            <w:r>
              <w:rPr>
                <w:b/>
                <w:bCs/>
                <w:sz w:val="16"/>
                <w:szCs w:val="16"/>
              </w:rPr>
              <w:t xml:space="preserve">FY 2018 </w:t>
            </w:r>
            <w:r w:rsidR="00477623" w:rsidRPr="00477623">
              <w:rPr>
                <w:b/>
                <w:bCs/>
                <w:sz w:val="16"/>
                <w:szCs w:val="16"/>
              </w:rPr>
              <w:t>Total</w:t>
            </w:r>
          </w:p>
        </w:tc>
        <w:tc>
          <w:tcPr>
            <w:tcW w:w="720" w:type="dxa"/>
            <w:noWrap/>
            <w:vAlign w:val="center"/>
            <w:hideMark/>
          </w:tcPr>
          <w:p w14:paraId="466884B0" w14:textId="7D2D7B8D" w:rsidR="00477623" w:rsidRPr="00477623" w:rsidRDefault="004D1578" w:rsidP="00477623">
            <w:pPr>
              <w:spacing w:before="0" w:after="200" w:line="276" w:lineRule="auto"/>
              <w:contextualSpacing/>
              <w:jc w:val="center"/>
              <w:rPr>
                <w:b/>
                <w:bCs/>
                <w:sz w:val="16"/>
                <w:szCs w:val="16"/>
              </w:rPr>
            </w:pPr>
            <w:r>
              <w:rPr>
                <w:b/>
                <w:bCs/>
                <w:sz w:val="16"/>
                <w:szCs w:val="16"/>
              </w:rPr>
              <w:t xml:space="preserve">FY 2018 </w:t>
            </w:r>
            <w:r w:rsidR="00477623" w:rsidRPr="00477623">
              <w:rPr>
                <w:b/>
                <w:bCs/>
                <w:sz w:val="16"/>
                <w:szCs w:val="16"/>
              </w:rPr>
              <w:t>FTEs</w:t>
            </w:r>
          </w:p>
        </w:tc>
        <w:tc>
          <w:tcPr>
            <w:tcW w:w="763" w:type="dxa"/>
            <w:noWrap/>
            <w:vAlign w:val="center"/>
            <w:hideMark/>
          </w:tcPr>
          <w:p w14:paraId="32B735F2" w14:textId="6E1E6D30" w:rsidR="00477623" w:rsidRPr="00477623" w:rsidRDefault="004D1578" w:rsidP="00477623">
            <w:pPr>
              <w:spacing w:before="0" w:after="200" w:line="276" w:lineRule="auto"/>
              <w:contextualSpacing/>
              <w:jc w:val="center"/>
              <w:rPr>
                <w:b/>
                <w:bCs/>
                <w:sz w:val="16"/>
                <w:szCs w:val="16"/>
              </w:rPr>
            </w:pPr>
            <w:r>
              <w:rPr>
                <w:b/>
                <w:bCs/>
                <w:sz w:val="16"/>
                <w:szCs w:val="16"/>
              </w:rPr>
              <w:t xml:space="preserve">FY 2018 </w:t>
            </w:r>
            <w:r w:rsidR="00477623" w:rsidRPr="00477623">
              <w:rPr>
                <w:b/>
                <w:bCs/>
                <w:sz w:val="16"/>
                <w:szCs w:val="16"/>
              </w:rPr>
              <w:t>CEs</w:t>
            </w:r>
          </w:p>
        </w:tc>
        <w:tc>
          <w:tcPr>
            <w:tcW w:w="857" w:type="dxa"/>
            <w:noWrap/>
            <w:vAlign w:val="center"/>
            <w:hideMark/>
          </w:tcPr>
          <w:p w14:paraId="6128241C" w14:textId="77777777" w:rsidR="004D1578" w:rsidRDefault="004D1578" w:rsidP="00477623">
            <w:pPr>
              <w:spacing w:before="0" w:after="200" w:line="276" w:lineRule="auto"/>
              <w:contextualSpacing/>
              <w:jc w:val="center"/>
              <w:rPr>
                <w:b/>
                <w:bCs/>
                <w:sz w:val="16"/>
                <w:szCs w:val="16"/>
              </w:rPr>
            </w:pPr>
            <w:r>
              <w:rPr>
                <w:b/>
                <w:bCs/>
                <w:sz w:val="16"/>
                <w:szCs w:val="16"/>
              </w:rPr>
              <w:t>FY 2019</w:t>
            </w:r>
          </w:p>
          <w:p w14:paraId="399D4EDE" w14:textId="26D1FEC9" w:rsidR="00477623" w:rsidRPr="00477623" w:rsidRDefault="00477623" w:rsidP="00477623">
            <w:pPr>
              <w:spacing w:before="0" w:after="200" w:line="276" w:lineRule="auto"/>
              <w:contextualSpacing/>
              <w:jc w:val="center"/>
              <w:rPr>
                <w:b/>
                <w:bCs/>
                <w:sz w:val="16"/>
                <w:szCs w:val="16"/>
              </w:rPr>
            </w:pPr>
            <w:r w:rsidRPr="00477623">
              <w:rPr>
                <w:b/>
                <w:bCs/>
                <w:sz w:val="16"/>
                <w:szCs w:val="16"/>
              </w:rPr>
              <w:t>Total</w:t>
            </w:r>
          </w:p>
        </w:tc>
        <w:tc>
          <w:tcPr>
            <w:tcW w:w="720" w:type="dxa"/>
            <w:noWrap/>
            <w:vAlign w:val="center"/>
            <w:hideMark/>
          </w:tcPr>
          <w:p w14:paraId="57078060" w14:textId="77777777" w:rsidR="004D1578" w:rsidRDefault="004D1578" w:rsidP="00477623">
            <w:pPr>
              <w:spacing w:before="0" w:after="200" w:line="276" w:lineRule="auto"/>
              <w:contextualSpacing/>
              <w:jc w:val="center"/>
              <w:rPr>
                <w:b/>
                <w:bCs/>
                <w:sz w:val="16"/>
                <w:szCs w:val="16"/>
              </w:rPr>
            </w:pPr>
            <w:r>
              <w:rPr>
                <w:b/>
                <w:bCs/>
                <w:sz w:val="16"/>
                <w:szCs w:val="16"/>
              </w:rPr>
              <w:t>FY 2019</w:t>
            </w:r>
          </w:p>
          <w:p w14:paraId="62E77F33" w14:textId="025376F7" w:rsidR="00477623" w:rsidRPr="00477623" w:rsidRDefault="00477623" w:rsidP="00477623">
            <w:pPr>
              <w:spacing w:before="0" w:after="200" w:line="276" w:lineRule="auto"/>
              <w:contextualSpacing/>
              <w:jc w:val="center"/>
              <w:rPr>
                <w:b/>
                <w:bCs/>
                <w:sz w:val="16"/>
                <w:szCs w:val="16"/>
              </w:rPr>
            </w:pPr>
            <w:r w:rsidRPr="00477623">
              <w:rPr>
                <w:b/>
                <w:bCs/>
                <w:sz w:val="16"/>
                <w:szCs w:val="16"/>
              </w:rPr>
              <w:t>FTEs</w:t>
            </w:r>
          </w:p>
        </w:tc>
        <w:tc>
          <w:tcPr>
            <w:tcW w:w="625" w:type="dxa"/>
            <w:noWrap/>
            <w:vAlign w:val="center"/>
            <w:hideMark/>
          </w:tcPr>
          <w:p w14:paraId="6607BE96" w14:textId="681E902B" w:rsidR="00477623" w:rsidRPr="00477623" w:rsidRDefault="004D1578" w:rsidP="00477623">
            <w:pPr>
              <w:spacing w:before="0" w:after="200" w:line="276" w:lineRule="auto"/>
              <w:contextualSpacing/>
              <w:jc w:val="center"/>
              <w:rPr>
                <w:b/>
                <w:bCs/>
                <w:sz w:val="16"/>
                <w:szCs w:val="16"/>
              </w:rPr>
            </w:pPr>
            <w:r>
              <w:rPr>
                <w:b/>
                <w:bCs/>
                <w:sz w:val="16"/>
                <w:szCs w:val="16"/>
              </w:rPr>
              <w:t xml:space="preserve">FY 2019 </w:t>
            </w:r>
            <w:r w:rsidR="00477623" w:rsidRPr="00477623">
              <w:rPr>
                <w:b/>
                <w:bCs/>
                <w:sz w:val="16"/>
                <w:szCs w:val="16"/>
              </w:rPr>
              <w:t>CEs</w:t>
            </w:r>
          </w:p>
        </w:tc>
      </w:tr>
      <w:tr w:rsidR="007D47AD" w:rsidRPr="00477623" w14:paraId="1ABC94FD" w14:textId="77777777" w:rsidTr="00D237EE">
        <w:trPr>
          <w:trHeight w:val="255"/>
          <w:jc w:val="right"/>
        </w:trPr>
        <w:tc>
          <w:tcPr>
            <w:tcW w:w="1975" w:type="dxa"/>
            <w:vAlign w:val="bottom"/>
            <w:hideMark/>
          </w:tcPr>
          <w:p w14:paraId="4E5BF709" w14:textId="77777777" w:rsidR="00477623" w:rsidRPr="00477623" w:rsidRDefault="00477623" w:rsidP="00F56110">
            <w:pPr>
              <w:spacing w:before="0" w:after="200" w:line="276" w:lineRule="auto"/>
              <w:contextualSpacing/>
              <w:rPr>
                <w:sz w:val="16"/>
                <w:szCs w:val="16"/>
                <w:u w:val="single"/>
              </w:rPr>
            </w:pPr>
            <w:r w:rsidRPr="00477623">
              <w:rPr>
                <w:sz w:val="16"/>
                <w:szCs w:val="16"/>
                <w:u w:val="single"/>
              </w:rPr>
              <w:t>Pre-existing programs funded by ACA  (Mandatory)</w:t>
            </w:r>
          </w:p>
        </w:tc>
        <w:tc>
          <w:tcPr>
            <w:tcW w:w="704" w:type="dxa"/>
            <w:vAlign w:val="bottom"/>
            <w:hideMark/>
          </w:tcPr>
          <w:p w14:paraId="39210184" w14:textId="4DE074D3" w:rsidR="00477623" w:rsidRPr="00477623" w:rsidRDefault="00EA0014" w:rsidP="00511A54">
            <w:pPr>
              <w:spacing w:before="0" w:after="200" w:line="276" w:lineRule="auto"/>
              <w:contextualSpacing/>
              <w:jc w:val="center"/>
              <w:rPr>
                <w:sz w:val="16"/>
                <w:szCs w:val="16"/>
              </w:rPr>
            </w:pPr>
            <w:r>
              <w:rPr>
                <w:sz w:val="16"/>
                <w:szCs w:val="16"/>
              </w:rPr>
              <w:t>--</w:t>
            </w:r>
          </w:p>
        </w:tc>
        <w:tc>
          <w:tcPr>
            <w:tcW w:w="736" w:type="dxa"/>
            <w:noWrap/>
            <w:vAlign w:val="bottom"/>
            <w:hideMark/>
          </w:tcPr>
          <w:p w14:paraId="4243F859" w14:textId="7AB7224A" w:rsidR="00477623" w:rsidRPr="00477623" w:rsidRDefault="00EA0014" w:rsidP="002C3F78">
            <w:pPr>
              <w:spacing w:before="0" w:after="200" w:line="276" w:lineRule="auto"/>
              <w:contextualSpacing/>
              <w:jc w:val="right"/>
              <w:rPr>
                <w:sz w:val="16"/>
                <w:szCs w:val="16"/>
              </w:rPr>
            </w:pPr>
            <w:r>
              <w:rPr>
                <w:sz w:val="16"/>
                <w:szCs w:val="16"/>
              </w:rPr>
              <w:t>--</w:t>
            </w:r>
          </w:p>
        </w:tc>
        <w:tc>
          <w:tcPr>
            <w:tcW w:w="810" w:type="dxa"/>
            <w:noWrap/>
            <w:vAlign w:val="bottom"/>
            <w:hideMark/>
          </w:tcPr>
          <w:p w14:paraId="449B4E8A" w14:textId="6E63D5AC" w:rsidR="00477623" w:rsidRPr="00477623" w:rsidRDefault="00EA0014" w:rsidP="002C3F78">
            <w:pPr>
              <w:spacing w:before="0" w:after="200" w:line="276" w:lineRule="auto"/>
              <w:contextualSpacing/>
              <w:jc w:val="right"/>
              <w:rPr>
                <w:sz w:val="16"/>
                <w:szCs w:val="16"/>
              </w:rPr>
            </w:pPr>
            <w:r>
              <w:rPr>
                <w:sz w:val="16"/>
                <w:szCs w:val="16"/>
              </w:rPr>
              <w:t>--</w:t>
            </w:r>
          </w:p>
        </w:tc>
        <w:tc>
          <w:tcPr>
            <w:tcW w:w="704" w:type="dxa"/>
            <w:noWrap/>
            <w:vAlign w:val="bottom"/>
            <w:hideMark/>
          </w:tcPr>
          <w:p w14:paraId="1520E6AB" w14:textId="045007C2" w:rsidR="00477623" w:rsidRPr="00477623" w:rsidRDefault="00EA0014" w:rsidP="002C3F78">
            <w:pPr>
              <w:spacing w:before="0" w:after="200" w:line="276" w:lineRule="auto"/>
              <w:contextualSpacing/>
              <w:jc w:val="right"/>
              <w:rPr>
                <w:sz w:val="16"/>
                <w:szCs w:val="16"/>
              </w:rPr>
            </w:pPr>
            <w:r>
              <w:rPr>
                <w:sz w:val="16"/>
                <w:szCs w:val="16"/>
              </w:rPr>
              <w:t>--</w:t>
            </w:r>
          </w:p>
        </w:tc>
        <w:tc>
          <w:tcPr>
            <w:tcW w:w="736" w:type="dxa"/>
            <w:noWrap/>
            <w:vAlign w:val="bottom"/>
            <w:hideMark/>
          </w:tcPr>
          <w:p w14:paraId="2A3DDC21" w14:textId="5AA2B495" w:rsidR="00477623" w:rsidRPr="00477623" w:rsidRDefault="00EA0014"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2232A5B2" w14:textId="46E86AA2" w:rsidR="00477623" w:rsidRPr="00477623" w:rsidRDefault="00EA0014" w:rsidP="002C3F78">
            <w:pPr>
              <w:spacing w:before="0" w:after="200" w:line="276" w:lineRule="auto"/>
              <w:contextualSpacing/>
              <w:jc w:val="right"/>
              <w:rPr>
                <w:sz w:val="16"/>
                <w:szCs w:val="16"/>
              </w:rPr>
            </w:pPr>
            <w:r>
              <w:rPr>
                <w:sz w:val="16"/>
                <w:szCs w:val="16"/>
              </w:rPr>
              <w:t>--</w:t>
            </w:r>
          </w:p>
        </w:tc>
        <w:tc>
          <w:tcPr>
            <w:tcW w:w="763" w:type="dxa"/>
            <w:noWrap/>
            <w:vAlign w:val="bottom"/>
            <w:hideMark/>
          </w:tcPr>
          <w:p w14:paraId="0C0B70FD" w14:textId="52E4D4B0" w:rsidR="00477623" w:rsidRPr="00477623" w:rsidRDefault="00EA0014" w:rsidP="002C3F78">
            <w:pPr>
              <w:spacing w:before="0" w:after="200" w:line="276" w:lineRule="auto"/>
              <w:contextualSpacing/>
              <w:jc w:val="right"/>
              <w:rPr>
                <w:sz w:val="16"/>
                <w:szCs w:val="16"/>
              </w:rPr>
            </w:pPr>
            <w:r>
              <w:rPr>
                <w:sz w:val="16"/>
                <w:szCs w:val="16"/>
              </w:rPr>
              <w:t>--</w:t>
            </w:r>
          </w:p>
        </w:tc>
        <w:tc>
          <w:tcPr>
            <w:tcW w:w="857" w:type="dxa"/>
            <w:noWrap/>
            <w:vAlign w:val="bottom"/>
            <w:hideMark/>
          </w:tcPr>
          <w:p w14:paraId="2DFA4CCA" w14:textId="7E761CCC" w:rsidR="00477623" w:rsidRPr="00477623" w:rsidRDefault="00EA0014"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7660A1AB" w14:textId="507A11FB" w:rsidR="00477623" w:rsidRPr="00477623" w:rsidRDefault="00EA0014" w:rsidP="002C3F78">
            <w:pPr>
              <w:spacing w:before="0" w:after="200" w:line="276" w:lineRule="auto"/>
              <w:contextualSpacing/>
              <w:jc w:val="right"/>
              <w:rPr>
                <w:sz w:val="16"/>
                <w:szCs w:val="16"/>
              </w:rPr>
            </w:pPr>
            <w:r>
              <w:rPr>
                <w:sz w:val="16"/>
                <w:szCs w:val="16"/>
              </w:rPr>
              <w:t>--</w:t>
            </w:r>
          </w:p>
        </w:tc>
        <w:tc>
          <w:tcPr>
            <w:tcW w:w="625" w:type="dxa"/>
            <w:noWrap/>
            <w:vAlign w:val="bottom"/>
            <w:hideMark/>
          </w:tcPr>
          <w:p w14:paraId="7427177A" w14:textId="7A70C951" w:rsidR="00477623" w:rsidRPr="00477623" w:rsidRDefault="00EA0014" w:rsidP="002C3F78">
            <w:pPr>
              <w:spacing w:before="0" w:after="200" w:line="276" w:lineRule="auto"/>
              <w:contextualSpacing/>
              <w:jc w:val="right"/>
              <w:rPr>
                <w:sz w:val="16"/>
                <w:szCs w:val="16"/>
              </w:rPr>
            </w:pPr>
            <w:r>
              <w:rPr>
                <w:sz w:val="16"/>
                <w:szCs w:val="16"/>
              </w:rPr>
              <w:t>--</w:t>
            </w:r>
          </w:p>
        </w:tc>
      </w:tr>
      <w:tr w:rsidR="007D47AD" w:rsidRPr="00477623" w14:paraId="7D712320" w14:textId="77777777" w:rsidTr="00D237EE">
        <w:trPr>
          <w:trHeight w:val="255"/>
          <w:jc w:val="right"/>
        </w:trPr>
        <w:tc>
          <w:tcPr>
            <w:tcW w:w="1975" w:type="dxa"/>
            <w:vAlign w:val="bottom"/>
            <w:hideMark/>
          </w:tcPr>
          <w:p w14:paraId="4FAC7684" w14:textId="79C82C80" w:rsidR="00477623" w:rsidRPr="00477623" w:rsidRDefault="00477623" w:rsidP="00F56110">
            <w:pPr>
              <w:spacing w:before="0" w:after="200" w:line="276" w:lineRule="auto"/>
              <w:contextualSpacing/>
              <w:rPr>
                <w:sz w:val="16"/>
                <w:szCs w:val="16"/>
              </w:rPr>
            </w:pPr>
            <w:r w:rsidRPr="00477623">
              <w:rPr>
                <w:sz w:val="16"/>
                <w:szCs w:val="16"/>
              </w:rPr>
              <w:t>National Clearinghouse for Long-Term Care Information</w:t>
            </w:r>
          </w:p>
        </w:tc>
        <w:tc>
          <w:tcPr>
            <w:tcW w:w="704" w:type="dxa"/>
            <w:vAlign w:val="bottom"/>
            <w:hideMark/>
          </w:tcPr>
          <w:p w14:paraId="264B802B" w14:textId="77777777" w:rsidR="00477623" w:rsidRPr="00477623" w:rsidRDefault="00477623" w:rsidP="00511A54">
            <w:pPr>
              <w:spacing w:before="0" w:after="200" w:line="276" w:lineRule="auto"/>
              <w:contextualSpacing/>
              <w:jc w:val="center"/>
              <w:rPr>
                <w:sz w:val="16"/>
                <w:szCs w:val="16"/>
              </w:rPr>
            </w:pPr>
            <w:r w:rsidRPr="00477623">
              <w:rPr>
                <w:sz w:val="16"/>
                <w:szCs w:val="16"/>
              </w:rPr>
              <w:t>Title VIII</w:t>
            </w:r>
          </w:p>
        </w:tc>
        <w:tc>
          <w:tcPr>
            <w:tcW w:w="736" w:type="dxa"/>
            <w:noWrap/>
            <w:vAlign w:val="bottom"/>
            <w:hideMark/>
          </w:tcPr>
          <w:p w14:paraId="3980BFC6" w14:textId="3FC6C28B"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810" w:type="dxa"/>
            <w:noWrap/>
            <w:vAlign w:val="bottom"/>
            <w:hideMark/>
          </w:tcPr>
          <w:p w14:paraId="1B49D3B7"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7A4BE393"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4C668546" w14:textId="22ED5065"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1413A679"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50E633D7"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2A5FAEAD" w14:textId="483098A3"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33BCE815"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7120412C"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2583887E" w14:textId="77777777" w:rsidTr="00D237EE">
        <w:trPr>
          <w:trHeight w:val="255"/>
          <w:jc w:val="right"/>
        </w:trPr>
        <w:tc>
          <w:tcPr>
            <w:tcW w:w="1975" w:type="dxa"/>
            <w:vAlign w:val="bottom"/>
            <w:hideMark/>
          </w:tcPr>
          <w:p w14:paraId="785D836C" w14:textId="6DDC398D" w:rsidR="00477623" w:rsidRPr="00477623" w:rsidRDefault="00477623" w:rsidP="00F56110">
            <w:pPr>
              <w:spacing w:before="0" w:after="200" w:line="276" w:lineRule="auto"/>
              <w:contextualSpacing/>
              <w:rPr>
                <w:sz w:val="16"/>
                <w:szCs w:val="16"/>
              </w:rPr>
            </w:pPr>
            <w:r w:rsidRPr="00477623">
              <w:rPr>
                <w:sz w:val="16"/>
                <w:szCs w:val="16"/>
              </w:rPr>
              <w:t>Medicare Improvements for Patients &amp; Providers Act Programs</w:t>
            </w:r>
          </w:p>
        </w:tc>
        <w:tc>
          <w:tcPr>
            <w:tcW w:w="704" w:type="dxa"/>
            <w:vAlign w:val="bottom"/>
            <w:hideMark/>
          </w:tcPr>
          <w:p w14:paraId="3687CFBB"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3306</w:t>
            </w:r>
          </w:p>
        </w:tc>
        <w:tc>
          <w:tcPr>
            <w:tcW w:w="736" w:type="dxa"/>
            <w:noWrap/>
            <w:vAlign w:val="bottom"/>
            <w:hideMark/>
          </w:tcPr>
          <w:p w14:paraId="1338F867" w14:textId="2CAFB3EA"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810" w:type="dxa"/>
            <w:noWrap/>
            <w:vAlign w:val="bottom"/>
            <w:hideMark/>
          </w:tcPr>
          <w:p w14:paraId="0B9E3521"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4F68DED2"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05390219" w14:textId="56B7E77D"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77122A75"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0EF3BF3F"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37FC875D" w14:textId="7B0D7100"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6DE1CC74"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0A6D7DE6"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76C62159" w14:textId="77777777" w:rsidTr="00D237EE">
        <w:trPr>
          <w:trHeight w:val="255"/>
          <w:jc w:val="right"/>
        </w:trPr>
        <w:tc>
          <w:tcPr>
            <w:tcW w:w="1975" w:type="dxa"/>
            <w:vAlign w:val="bottom"/>
            <w:hideMark/>
          </w:tcPr>
          <w:p w14:paraId="2E011027" w14:textId="77777777" w:rsidR="00477623" w:rsidRPr="00477623" w:rsidRDefault="00477623" w:rsidP="00F56110">
            <w:pPr>
              <w:spacing w:before="0" w:after="200" w:line="276" w:lineRule="auto"/>
              <w:contextualSpacing/>
              <w:rPr>
                <w:sz w:val="16"/>
                <w:szCs w:val="16"/>
                <w:u w:val="single"/>
              </w:rPr>
            </w:pPr>
            <w:r w:rsidRPr="00477623">
              <w:rPr>
                <w:sz w:val="16"/>
                <w:szCs w:val="16"/>
                <w:u w:val="single"/>
              </w:rPr>
              <w:t>New programs authorized and funded by ACA (Mandatory)</w:t>
            </w:r>
          </w:p>
        </w:tc>
        <w:tc>
          <w:tcPr>
            <w:tcW w:w="704" w:type="dxa"/>
            <w:vAlign w:val="bottom"/>
            <w:hideMark/>
          </w:tcPr>
          <w:p w14:paraId="79D57E42" w14:textId="26D5C9BB" w:rsidR="00477623" w:rsidRPr="00477623" w:rsidRDefault="003C65DE" w:rsidP="00511A54">
            <w:pPr>
              <w:spacing w:before="0" w:after="200" w:line="276" w:lineRule="auto"/>
              <w:contextualSpacing/>
              <w:jc w:val="center"/>
              <w:rPr>
                <w:sz w:val="16"/>
                <w:szCs w:val="16"/>
              </w:rPr>
            </w:pPr>
            <w:r>
              <w:rPr>
                <w:sz w:val="16"/>
                <w:szCs w:val="16"/>
              </w:rPr>
              <w:t>--</w:t>
            </w:r>
          </w:p>
        </w:tc>
        <w:tc>
          <w:tcPr>
            <w:tcW w:w="736" w:type="dxa"/>
            <w:noWrap/>
            <w:vAlign w:val="bottom"/>
            <w:hideMark/>
          </w:tcPr>
          <w:p w14:paraId="0E599EDE" w14:textId="53B0D95C" w:rsidR="00477623" w:rsidRPr="00477623" w:rsidRDefault="003C65DE" w:rsidP="002C3F78">
            <w:pPr>
              <w:spacing w:before="0" w:after="200" w:line="276" w:lineRule="auto"/>
              <w:contextualSpacing/>
              <w:jc w:val="right"/>
              <w:rPr>
                <w:sz w:val="16"/>
                <w:szCs w:val="16"/>
              </w:rPr>
            </w:pPr>
            <w:r>
              <w:rPr>
                <w:sz w:val="16"/>
                <w:szCs w:val="16"/>
              </w:rPr>
              <w:t>--</w:t>
            </w:r>
          </w:p>
        </w:tc>
        <w:tc>
          <w:tcPr>
            <w:tcW w:w="810" w:type="dxa"/>
            <w:noWrap/>
            <w:vAlign w:val="bottom"/>
            <w:hideMark/>
          </w:tcPr>
          <w:p w14:paraId="1F306BEA" w14:textId="1789570C" w:rsidR="00477623" w:rsidRPr="00477623" w:rsidRDefault="003C65DE" w:rsidP="002C3F78">
            <w:pPr>
              <w:spacing w:before="0" w:after="200" w:line="276" w:lineRule="auto"/>
              <w:contextualSpacing/>
              <w:jc w:val="right"/>
              <w:rPr>
                <w:sz w:val="16"/>
                <w:szCs w:val="16"/>
              </w:rPr>
            </w:pPr>
            <w:r>
              <w:rPr>
                <w:sz w:val="16"/>
                <w:szCs w:val="16"/>
              </w:rPr>
              <w:t>--</w:t>
            </w:r>
          </w:p>
        </w:tc>
        <w:tc>
          <w:tcPr>
            <w:tcW w:w="704" w:type="dxa"/>
            <w:noWrap/>
            <w:vAlign w:val="bottom"/>
            <w:hideMark/>
          </w:tcPr>
          <w:p w14:paraId="1FA8AB81" w14:textId="5EEE1A54" w:rsidR="00477623" w:rsidRPr="00477623" w:rsidRDefault="003C65DE" w:rsidP="002C3F78">
            <w:pPr>
              <w:spacing w:before="0" w:after="200" w:line="276" w:lineRule="auto"/>
              <w:contextualSpacing/>
              <w:jc w:val="right"/>
              <w:rPr>
                <w:sz w:val="16"/>
                <w:szCs w:val="16"/>
              </w:rPr>
            </w:pPr>
            <w:r>
              <w:rPr>
                <w:sz w:val="16"/>
                <w:szCs w:val="16"/>
              </w:rPr>
              <w:t>--</w:t>
            </w:r>
          </w:p>
        </w:tc>
        <w:tc>
          <w:tcPr>
            <w:tcW w:w="736" w:type="dxa"/>
            <w:noWrap/>
            <w:vAlign w:val="bottom"/>
            <w:hideMark/>
          </w:tcPr>
          <w:p w14:paraId="24C82FE2" w14:textId="72840A12" w:rsidR="00477623" w:rsidRPr="00477623" w:rsidRDefault="003C65DE"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2EE1B789" w14:textId="200EC67F" w:rsidR="00477623" w:rsidRPr="00477623" w:rsidRDefault="003C65DE" w:rsidP="002C3F78">
            <w:pPr>
              <w:spacing w:before="0" w:after="200" w:line="276" w:lineRule="auto"/>
              <w:contextualSpacing/>
              <w:jc w:val="right"/>
              <w:rPr>
                <w:sz w:val="16"/>
                <w:szCs w:val="16"/>
              </w:rPr>
            </w:pPr>
            <w:r>
              <w:rPr>
                <w:sz w:val="16"/>
                <w:szCs w:val="16"/>
              </w:rPr>
              <w:t>--</w:t>
            </w:r>
          </w:p>
        </w:tc>
        <w:tc>
          <w:tcPr>
            <w:tcW w:w="763" w:type="dxa"/>
            <w:noWrap/>
            <w:vAlign w:val="bottom"/>
            <w:hideMark/>
          </w:tcPr>
          <w:p w14:paraId="244AD2B8" w14:textId="7AE6CA2D" w:rsidR="00477623" w:rsidRPr="00477623" w:rsidRDefault="003C65DE" w:rsidP="002C3F78">
            <w:pPr>
              <w:spacing w:before="0" w:after="200" w:line="276" w:lineRule="auto"/>
              <w:contextualSpacing/>
              <w:jc w:val="right"/>
              <w:rPr>
                <w:sz w:val="16"/>
                <w:szCs w:val="16"/>
              </w:rPr>
            </w:pPr>
            <w:r>
              <w:rPr>
                <w:sz w:val="16"/>
                <w:szCs w:val="16"/>
              </w:rPr>
              <w:t>--</w:t>
            </w:r>
          </w:p>
        </w:tc>
        <w:tc>
          <w:tcPr>
            <w:tcW w:w="857" w:type="dxa"/>
            <w:noWrap/>
            <w:vAlign w:val="bottom"/>
            <w:hideMark/>
          </w:tcPr>
          <w:p w14:paraId="6582AF6A" w14:textId="7685623A" w:rsidR="00477623" w:rsidRPr="00477623" w:rsidRDefault="003C65DE"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619055CA" w14:textId="4F6F8F65" w:rsidR="00477623" w:rsidRPr="00477623" w:rsidRDefault="003C65DE" w:rsidP="002C3F78">
            <w:pPr>
              <w:spacing w:before="0" w:after="200" w:line="276" w:lineRule="auto"/>
              <w:contextualSpacing/>
              <w:jc w:val="right"/>
              <w:rPr>
                <w:sz w:val="16"/>
                <w:szCs w:val="16"/>
              </w:rPr>
            </w:pPr>
            <w:r>
              <w:rPr>
                <w:sz w:val="16"/>
                <w:szCs w:val="16"/>
              </w:rPr>
              <w:t>--</w:t>
            </w:r>
          </w:p>
        </w:tc>
        <w:tc>
          <w:tcPr>
            <w:tcW w:w="625" w:type="dxa"/>
            <w:noWrap/>
            <w:vAlign w:val="bottom"/>
            <w:hideMark/>
          </w:tcPr>
          <w:p w14:paraId="79380FE1" w14:textId="0A4AEA26" w:rsidR="00477623" w:rsidRPr="00477623" w:rsidRDefault="003C65DE" w:rsidP="002C3F78">
            <w:pPr>
              <w:spacing w:before="0" w:after="200" w:line="276" w:lineRule="auto"/>
              <w:contextualSpacing/>
              <w:jc w:val="right"/>
              <w:rPr>
                <w:sz w:val="16"/>
                <w:szCs w:val="16"/>
              </w:rPr>
            </w:pPr>
            <w:r>
              <w:rPr>
                <w:sz w:val="16"/>
                <w:szCs w:val="16"/>
              </w:rPr>
              <w:t>--</w:t>
            </w:r>
          </w:p>
        </w:tc>
      </w:tr>
      <w:tr w:rsidR="007D47AD" w:rsidRPr="00477623" w14:paraId="28549671" w14:textId="77777777" w:rsidTr="00D237EE">
        <w:trPr>
          <w:trHeight w:val="255"/>
          <w:jc w:val="right"/>
        </w:trPr>
        <w:tc>
          <w:tcPr>
            <w:tcW w:w="1975" w:type="dxa"/>
            <w:vAlign w:val="bottom"/>
            <w:hideMark/>
          </w:tcPr>
          <w:p w14:paraId="29FA41DA" w14:textId="3C8075F0" w:rsidR="00477623" w:rsidRPr="00477623" w:rsidRDefault="00477623" w:rsidP="00F56110">
            <w:pPr>
              <w:spacing w:before="0" w:after="200" w:line="276" w:lineRule="auto"/>
              <w:contextualSpacing/>
              <w:rPr>
                <w:sz w:val="16"/>
                <w:szCs w:val="16"/>
              </w:rPr>
            </w:pPr>
            <w:r w:rsidRPr="00477623">
              <w:rPr>
                <w:sz w:val="16"/>
                <w:szCs w:val="16"/>
              </w:rPr>
              <w:t>Aging and Disability Resource Centers</w:t>
            </w:r>
          </w:p>
        </w:tc>
        <w:tc>
          <w:tcPr>
            <w:tcW w:w="704" w:type="dxa"/>
            <w:vAlign w:val="bottom"/>
            <w:hideMark/>
          </w:tcPr>
          <w:p w14:paraId="00BD1F0B"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2405</w:t>
            </w:r>
          </w:p>
        </w:tc>
        <w:tc>
          <w:tcPr>
            <w:tcW w:w="736" w:type="dxa"/>
            <w:noWrap/>
            <w:vAlign w:val="bottom"/>
            <w:hideMark/>
          </w:tcPr>
          <w:p w14:paraId="725C8A1D" w14:textId="0C7C1E69"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810" w:type="dxa"/>
            <w:noWrap/>
            <w:vAlign w:val="bottom"/>
            <w:hideMark/>
          </w:tcPr>
          <w:p w14:paraId="632B5F50"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11F47148"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69AA9C3D" w14:textId="4C762D25"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5138BC22"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08963461"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0564206B" w14:textId="1FE4F21F"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6D3C5EA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4008AFFF"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7C9D2BCA" w14:textId="77777777" w:rsidTr="00D237EE">
        <w:trPr>
          <w:trHeight w:val="255"/>
          <w:jc w:val="right"/>
        </w:trPr>
        <w:tc>
          <w:tcPr>
            <w:tcW w:w="1975" w:type="dxa"/>
            <w:vAlign w:val="bottom"/>
            <w:hideMark/>
          </w:tcPr>
          <w:p w14:paraId="09591DFE" w14:textId="77777777" w:rsidR="00477623" w:rsidRPr="00477623" w:rsidRDefault="00477623" w:rsidP="00F56110">
            <w:pPr>
              <w:spacing w:before="0" w:after="200" w:line="276" w:lineRule="auto"/>
              <w:contextualSpacing/>
              <w:rPr>
                <w:sz w:val="16"/>
                <w:szCs w:val="16"/>
                <w:u w:val="single"/>
              </w:rPr>
            </w:pPr>
            <w:r w:rsidRPr="00477623">
              <w:rPr>
                <w:sz w:val="16"/>
                <w:szCs w:val="16"/>
                <w:u w:val="single"/>
              </w:rPr>
              <w:t>New programs funded from the PPHF under ACA (Discretionary)</w:t>
            </w:r>
          </w:p>
        </w:tc>
        <w:tc>
          <w:tcPr>
            <w:tcW w:w="704" w:type="dxa"/>
            <w:vAlign w:val="bottom"/>
            <w:hideMark/>
          </w:tcPr>
          <w:p w14:paraId="3AE04316" w14:textId="241BD50E" w:rsidR="00477623" w:rsidRPr="00477623" w:rsidRDefault="003C65DE" w:rsidP="00511A54">
            <w:pPr>
              <w:spacing w:before="0" w:after="200" w:line="276" w:lineRule="auto"/>
              <w:contextualSpacing/>
              <w:jc w:val="center"/>
              <w:rPr>
                <w:sz w:val="16"/>
                <w:szCs w:val="16"/>
              </w:rPr>
            </w:pPr>
            <w:r>
              <w:rPr>
                <w:sz w:val="16"/>
                <w:szCs w:val="16"/>
              </w:rPr>
              <w:t>--</w:t>
            </w:r>
          </w:p>
        </w:tc>
        <w:tc>
          <w:tcPr>
            <w:tcW w:w="736" w:type="dxa"/>
            <w:noWrap/>
            <w:vAlign w:val="bottom"/>
            <w:hideMark/>
          </w:tcPr>
          <w:p w14:paraId="487A641B" w14:textId="778609B3" w:rsidR="00477623" w:rsidRPr="00477623" w:rsidRDefault="003C65DE" w:rsidP="002C3F78">
            <w:pPr>
              <w:spacing w:before="0" w:after="200" w:line="276" w:lineRule="auto"/>
              <w:contextualSpacing/>
              <w:jc w:val="right"/>
              <w:rPr>
                <w:sz w:val="16"/>
                <w:szCs w:val="16"/>
              </w:rPr>
            </w:pPr>
            <w:r>
              <w:rPr>
                <w:sz w:val="16"/>
                <w:szCs w:val="16"/>
              </w:rPr>
              <w:t>--</w:t>
            </w:r>
          </w:p>
        </w:tc>
        <w:tc>
          <w:tcPr>
            <w:tcW w:w="810" w:type="dxa"/>
            <w:noWrap/>
            <w:vAlign w:val="bottom"/>
            <w:hideMark/>
          </w:tcPr>
          <w:p w14:paraId="1A5F33BB" w14:textId="6434B307" w:rsidR="00477623" w:rsidRPr="00477623" w:rsidRDefault="003C65DE" w:rsidP="002C3F78">
            <w:pPr>
              <w:spacing w:before="0" w:after="200" w:line="276" w:lineRule="auto"/>
              <w:contextualSpacing/>
              <w:jc w:val="right"/>
              <w:rPr>
                <w:sz w:val="16"/>
                <w:szCs w:val="16"/>
              </w:rPr>
            </w:pPr>
            <w:r>
              <w:rPr>
                <w:sz w:val="16"/>
                <w:szCs w:val="16"/>
              </w:rPr>
              <w:t>--</w:t>
            </w:r>
          </w:p>
        </w:tc>
        <w:tc>
          <w:tcPr>
            <w:tcW w:w="704" w:type="dxa"/>
            <w:noWrap/>
            <w:vAlign w:val="bottom"/>
            <w:hideMark/>
          </w:tcPr>
          <w:p w14:paraId="51505131" w14:textId="21CDDA89" w:rsidR="00477623" w:rsidRPr="00477623" w:rsidRDefault="003C65DE" w:rsidP="002C3F78">
            <w:pPr>
              <w:spacing w:before="0" w:after="200" w:line="276" w:lineRule="auto"/>
              <w:contextualSpacing/>
              <w:jc w:val="right"/>
              <w:rPr>
                <w:sz w:val="16"/>
                <w:szCs w:val="16"/>
              </w:rPr>
            </w:pPr>
            <w:r>
              <w:rPr>
                <w:sz w:val="16"/>
                <w:szCs w:val="16"/>
              </w:rPr>
              <w:t>--</w:t>
            </w:r>
          </w:p>
        </w:tc>
        <w:tc>
          <w:tcPr>
            <w:tcW w:w="736" w:type="dxa"/>
            <w:noWrap/>
            <w:vAlign w:val="bottom"/>
            <w:hideMark/>
          </w:tcPr>
          <w:p w14:paraId="1147B0DA" w14:textId="10A7CE1D" w:rsidR="00477623" w:rsidRPr="00477623" w:rsidRDefault="003C65DE"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06584BD4" w14:textId="1FD4EAA9" w:rsidR="00477623" w:rsidRPr="00477623" w:rsidRDefault="003C65DE" w:rsidP="002C3F78">
            <w:pPr>
              <w:spacing w:before="0" w:after="200" w:line="276" w:lineRule="auto"/>
              <w:contextualSpacing/>
              <w:jc w:val="right"/>
              <w:rPr>
                <w:sz w:val="16"/>
                <w:szCs w:val="16"/>
              </w:rPr>
            </w:pPr>
            <w:r>
              <w:rPr>
                <w:sz w:val="16"/>
                <w:szCs w:val="16"/>
              </w:rPr>
              <w:t>--</w:t>
            </w:r>
          </w:p>
        </w:tc>
        <w:tc>
          <w:tcPr>
            <w:tcW w:w="763" w:type="dxa"/>
            <w:noWrap/>
            <w:vAlign w:val="bottom"/>
            <w:hideMark/>
          </w:tcPr>
          <w:p w14:paraId="0461B313" w14:textId="66D22B01" w:rsidR="00477623" w:rsidRPr="00477623" w:rsidRDefault="003C65DE" w:rsidP="002C3F78">
            <w:pPr>
              <w:spacing w:before="0" w:after="200" w:line="276" w:lineRule="auto"/>
              <w:contextualSpacing/>
              <w:jc w:val="right"/>
              <w:rPr>
                <w:sz w:val="16"/>
                <w:szCs w:val="16"/>
              </w:rPr>
            </w:pPr>
            <w:r>
              <w:rPr>
                <w:sz w:val="16"/>
                <w:szCs w:val="16"/>
              </w:rPr>
              <w:t>--</w:t>
            </w:r>
          </w:p>
        </w:tc>
        <w:tc>
          <w:tcPr>
            <w:tcW w:w="857" w:type="dxa"/>
            <w:noWrap/>
            <w:vAlign w:val="bottom"/>
            <w:hideMark/>
          </w:tcPr>
          <w:p w14:paraId="331F9614" w14:textId="57035A63" w:rsidR="00477623" w:rsidRPr="00477623" w:rsidRDefault="003C65DE"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5DCD3D41" w14:textId="05417FBB" w:rsidR="00477623" w:rsidRPr="00477623" w:rsidRDefault="003C65DE" w:rsidP="002C3F78">
            <w:pPr>
              <w:spacing w:before="0" w:after="200" w:line="276" w:lineRule="auto"/>
              <w:contextualSpacing/>
              <w:jc w:val="right"/>
              <w:rPr>
                <w:sz w:val="16"/>
                <w:szCs w:val="16"/>
              </w:rPr>
            </w:pPr>
            <w:r>
              <w:rPr>
                <w:sz w:val="16"/>
                <w:szCs w:val="16"/>
              </w:rPr>
              <w:t>--</w:t>
            </w:r>
          </w:p>
        </w:tc>
        <w:tc>
          <w:tcPr>
            <w:tcW w:w="625" w:type="dxa"/>
            <w:noWrap/>
            <w:vAlign w:val="bottom"/>
            <w:hideMark/>
          </w:tcPr>
          <w:p w14:paraId="25B3C51A" w14:textId="4053FC67" w:rsidR="00477623" w:rsidRPr="00477623" w:rsidRDefault="003C65DE" w:rsidP="002C3F78">
            <w:pPr>
              <w:spacing w:before="0" w:after="200" w:line="276" w:lineRule="auto"/>
              <w:contextualSpacing/>
              <w:jc w:val="right"/>
              <w:rPr>
                <w:sz w:val="16"/>
                <w:szCs w:val="16"/>
              </w:rPr>
            </w:pPr>
            <w:r>
              <w:rPr>
                <w:sz w:val="16"/>
                <w:szCs w:val="16"/>
              </w:rPr>
              <w:t>--</w:t>
            </w:r>
          </w:p>
        </w:tc>
      </w:tr>
      <w:tr w:rsidR="007D47AD" w:rsidRPr="00477623" w14:paraId="2030A25D" w14:textId="77777777" w:rsidTr="00D237EE">
        <w:trPr>
          <w:trHeight w:val="255"/>
          <w:jc w:val="right"/>
        </w:trPr>
        <w:tc>
          <w:tcPr>
            <w:tcW w:w="1975" w:type="dxa"/>
            <w:vAlign w:val="bottom"/>
            <w:hideMark/>
          </w:tcPr>
          <w:p w14:paraId="34A5F12D" w14:textId="0AA997DE" w:rsidR="00477623" w:rsidRPr="00477623" w:rsidRDefault="00477623" w:rsidP="00F56110">
            <w:pPr>
              <w:spacing w:before="0" w:after="200" w:line="276" w:lineRule="auto"/>
              <w:contextualSpacing/>
              <w:rPr>
                <w:sz w:val="16"/>
                <w:szCs w:val="16"/>
              </w:rPr>
            </w:pPr>
            <w:r w:rsidRPr="00477623">
              <w:rPr>
                <w:sz w:val="16"/>
                <w:szCs w:val="16"/>
              </w:rPr>
              <w:t>Adult Protective Services (Prevention &amp; Public Health Fund)</w:t>
            </w:r>
          </w:p>
        </w:tc>
        <w:tc>
          <w:tcPr>
            <w:tcW w:w="704" w:type="dxa"/>
            <w:vAlign w:val="bottom"/>
            <w:hideMark/>
          </w:tcPr>
          <w:p w14:paraId="5D220A83"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4002</w:t>
            </w:r>
          </w:p>
        </w:tc>
        <w:tc>
          <w:tcPr>
            <w:tcW w:w="736" w:type="dxa"/>
            <w:noWrap/>
            <w:vAlign w:val="bottom"/>
            <w:hideMark/>
          </w:tcPr>
          <w:p w14:paraId="7DFA2225" w14:textId="574590AF"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810" w:type="dxa"/>
            <w:noWrap/>
            <w:vAlign w:val="bottom"/>
            <w:hideMark/>
          </w:tcPr>
          <w:p w14:paraId="7FFCEE7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2555ED6E"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6C825B77" w14:textId="720D8B14"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5FFBE182"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5D072D0A"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7757B94A" w14:textId="5D70EF97"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7B6C31D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00C1A702"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535B1DD5" w14:textId="77777777" w:rsidTr="00D237EE">
        <w:trPr>
          <w:trHeight w:val="255"/>
          <w:jc w:val="right"/>
        </w:trPr>
        <w:tc>
          <w:tcPr>
            <w:tcW w:w="1975" w:type="dxa"/>
            <w:vAlign w:val="bottom"/>
            <w:hideMark/>
          </w:tcPr>
          <w:p w14:paraId="04D18AD4" w14:textId="22F20B7F" w:rsidR="00477623" w:rsidRPr="00477623" w:rsidRDefault="00477623" w:rsidP="00F56110">
            <w:pPr>
              <w:spacing w:before="0" w:after="200" w:line="276" w:lineRule="auto"/>
              <w:contextualSpacing/>
              <w:rPr>
                <w:sz w:val="16"/>
                <w:szCs w:val="16"/>
              </w:rPr>
            </w:pPr>
            <w:r w:rsidRPr="00477623">
              <w:rPr>
                <w:sz w:val="16"/>
                <w:szCs w:val="16"/>
              </w:rPr>
              <w:t>Chronic Disease Self-Management Education (PPHF)</w:t>
            </w:r>
          </w:p>
        </w:tc>
        <w:tc>
          <w:tcPr>
            <w:tcW w:w="704" w:type="dxa"/>
            <w:vAlign w:val="bottom"/>
            <w:hideMark/>
          </w:tcPr>
          <w:p w14:paraId="75C7991A"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4002</w:t>
            </w:r>
          </w:p>
        </w:tc>
        <w:tc>
          <w:tcPr>
            <w:tcW w:w="736" w:type="dxa"/>
            <w:noWrap/>
            <w:vAlign w:val="bottom"/>
            <w:hideMark/>
          </w:tcPr>
          <w:p w14:paraId="054977D7" w14:textId="6B7473A0" w:rsidR="00477623" w:rsidRPr="00477623" w:rsidRDefault="00477623" w:rsidP="002C3F78">
            <w:pPr>
              <w:spacing w:before="0" w:after="200" w:line="276" w:lineRule="auto"/>
              <w:contextualSpacing/>
              <w:jc w:val="right"/>
              <w:rPr>
                <w:sz w:val="16"/>
                <w:szCs w:val="16"/>
              </w:rPr>
            </w:pPr>
            <w:r w:rsidRPr="00477623">
              <w:rPr>
                <w:sz w:val="16"/>
                <w:szCs w:val="16"/>
              </w:rPr>
              <w:t>$8,000</w:t>
            </w:r>
          </w:p>
        </w:tc>
        <w:tc>
          <w:tcPr>
            <w:tcW w:w="810" w:type="dxa"/>
            <w:noWrap/>
            <w:vAlign w:val="bottom"/>
            <w:hideMark/>
          </w:tcPr>
          <w:p w14:paraId="6E8738DC"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549D543F"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32B5C656" w14:textId="5C3DE5D8" w:rsidR="00477623" w:rsidRPr="00477623" w:rsidRDefault="00477623" w:rsidP="002C3F78">
            <w:pPr>
              <w:spacing w:before="0" w:after="200" w:line="276" w:lineRule="auto"/>
              <w:contextualSpacing/>
              <w:jc w:val="right"/>
              <w:rPr>
                <w:sz w:val="16"/>
                <w:szCs w:val="16"/>
              </w:rPr>
            </w:pPr>
            <w:r w:rsidRPr="00477623">
              <w:rPr>
                <w:sz w:val="16"/>
                <w:szCs w:val="16"/>
              </w:rPr>
              <w:t>$8,000</w:t>
            </w:r>
          </w:p>
        </w:tc>
        <w:tc>
          <w:tcPr>
            <w:tcW w:w="720" w:type="dxa"/>
            <w:noWrap/>
            <w:vAlign w:val="bottom"/>
            <w:hideMark/>
          </w:tcPr>
          <w:p w14:paraId="028695B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002ADB2A"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07267E87" w14:textId="7F7D7372" w:rsidR="00477623" w:rsidRPr="00477623" w:rsidRDefault="00477623" w:rsidP="002C3F78">
            <w:pPr>
              <w:spacing w:before="0" w:after="200" w:line="276" w:lineRule="auto"/>
              <w:contextualSpacing/>
              <w:jc w:val="right"/>
              <w:rPr>
                <w:sz w:val="16"/>
                <w:szCs w:val="16"/>
              </w:rPr>
            </w:pPr>
            <w:r w:rsidRPr="00477623">
              <w:rPr>
                <w:sz w:val="16"/>
                <w:szCs w:val="16"/>
              </w:rPr>
              <w:t>$8,000</w:t>
            </w:r>
          </w:p>
        </w:tc>
        <w:tc>
          <w:tcPr>
            <w:tcW w:w="720" w:type="dxa"/>
            <w:noWrap/>
            <w:vAlign w:val="bottom"/>
            <w:hideMark/>
          </w:tcPr>
          <w:p w14:paraId="6AD0C838"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669DEB5C"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25B965D5" w14:textId="77777777" w:rsidTr="00D237EE">
        <w:trPr>
          <w:trHeight w:val="255"/>
          <w:jc w:val="right"/>
        </w:trPr>
        <w:tc>
          <w:tcPr>
            <w:tcW w:w="1975" w:type="dxa"/>
            <w:vAlign w:val="bottom"/>
            <w:hideMark/>
          </w:tcPr>
          <w:p w14:paraId="6994666B" w14:textId="1D3F4AE2" w:rsidR="00477623" w:rsidRPr="00477623" w:rsidRDefault="00477623" w:rsidP="00F56110">
            <w:pPr>
              <w:spacing w:before="0" w:after="200" w:line="276" w:lineRule="auto"/>
              <w:contextualSpacing/>
              <w:rPr>
                <w:sz w:val="16"/>
                <w:szCs w:val="16"/>
              </w:rPr>
            </w:pPr>
            <w:r w:rsidRPr="00477623">
              <w:rPr>
                <w:sz w:val="16"/>
                <w:szCs w:val="16"/>
              </w:rPr>
              <w:t>Alzheimer's Disease Initiative--Supportive Services (PPHF)</w:t>
            </w:r>
          </w:p>
        </w:tc>
        <w:tc>
          <w:tcPr>
            <w:tcW w:w="704" w:type="dxa"/>
            <w:vAlign w:val="bottom"/>
            <w:hideMark/>
          </w:tcPr>
          <w:p w14:paraId="7D2A023D"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4002</w:t>
            </w:r>
          </w:p>
        </w:tc>
        <w:tc>
          <w:tcPr>
            <w:tcW w:w="736" w:type="dxa"/>
            <w:noWrap/>
            <w:vAlign w:val="bottom"/>
            <w:hideMark/>
          </w:tcPr>
          <w:p w14:paraId="4FA4E987" w14:textId="4C46EA08" w:rsidR="00477623" w:rsidRPr="00477623" w:rsidRDefault="00477623" w:rsidP="002C3F78">
            <w:pPr>
              <w:spacing w:before="0" w:after="200" w:line="276" w:lineRule="auto"/>
              <w:contextualSpacing/>
              <w:jc w:val="right"/>
              <w:rPr>
                <w:sz w:val="16"/>
                <w:szCs w:val="16"/>
              </w:rPr>
            </w:pPr>
            <w:r w:rsidRPr="00477623">
              <w:rPr>
                <w:sz w:val="16"/>
                <w:szCs w:val="16"/>
              </w:rPr>
              <w:t>$10,500</w:t>
            </w:r>
          </w:p>
        </w:tc>
        <w:tc>
          <w:tcPr>
            <w:tcW w:w="810" w:type="dxa"/>
            <w:noWrap/>
            <w:vAlign w:val="bottom"/>
            <w:hideMark/>
          </w:tcPr>
          <w:p w14:paraId="049FB431"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7DD06E99"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402FE9A1" w14:textId="03EC1E20"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09229DAF"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1007EE09"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1B43903C" w14:textId="124EA889"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0A0113C9"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6660AC28"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01E64D4F" w14:textId="77777777" w:rsidTr="00D237EE">
        <w:trPr>
          <w:trHeight w:val="255"/>
          <w:jc w:val="right"/>
        </w:trPr>
        <w:tc>
          <w:tcPr>
            <w:tcW w:w="1975" w:type="dxa"/>
            <w:vAlign w:val="bottom"/>
            <w:hideMark/>
          </w:tcPr>
          <w:p w14:paraId="5484540D" w14:textId="7990BF91" w:rsidR="00477623" w:rsidRPr="00477623" w:rsidRDefault="00477623" w:rsidP="00F56110">
            <w:pPr>
              <w:spacing w:before="0" w:after="200" w:line="276" w:lineRule="auto"/>
              <w:contextualSpacing/>
              <w:rPr>
                <w:sz w:val="16"/>
                <w:szCs w:val="16"/>
              </w:rPr>
            </w:pPr>
            <w:r w:rsidRPr="00477623">
              <w:rPr>
                <w:sz w:val="16"/>
                <w:szCs w:val="16"/>
              </w:rPr>
              <w:t>Alzheimer's Disease Initiative--Communications (PPHF)</w:t>
            </w:r>
          </w:p>
        </w:tc>
        <w:tc>
          <w:tcPr>
            <w:tcW w:w="704" w:type="dxa"/>
            <w:vAlign w:val="bottom"/>
            <w:hideMark/>
          </w:tcPr>
          <w:p w14:paraId="73994EFC"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4002</w:t>
            </w:r>
          </w:p>
        </w:tc>
        <w:tc>
          <w:tcPr>
            <w:tcW w:w="736" w:type="dxa"/>
            <w:noWrap/>
            <w:vAlign w:val="bottom"/>
            <w:hideMark/>
          </w:tcPr>
          <w:p w14:paraId="5B7818B3" w14:textId="3D23D9AD" w:rsidR="00477623" w:rsidRPr="00477623" w:rsidRDefault="00477623" w:rsidP="002C3F78">
            <w:pPr>
              <w:spacing w:before="0" w:after="200" w:line="276" w:lineRule="auto"/>
              <w:contextualSpacing/>
              <w:jc w:val="right"/>
              <w:rPr>
                <w:sz w:val="16"/>
                <w:szCs w:val="16"/>
              </w:rPr>
            </w:pPr>
            <w:r w:rsidRPr="00477623">
              <w:rPr>
                <w:sz w:val="16"/>
                <w:szCs w:val="16"/>
              </w:rPr>
              <w:t>$4,200</w:t>
            </w:r>
          </w:p>
        </w:tc>
        <w:tc>
          <w:tcPr>
            <w:tcW w:w="810" w:type="dxa"/>
            <w:noWrap/>
            <w:vAlign w:val="bottom"/>
            <w:hideMark/>
          </w:tcPr>
          <w:p w14:paraId="29586E4F"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408C9A07"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6CFDC366" w14:textId="50215747"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5E3E1D7C"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0FFDFA96"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1D830C7C" w14:textId="16CF8494"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720" w:type="dxa"/>
            <w:noWrap/>
            <w:vAlign w:val="bottom"/>
            <w:hideMark/>
          </w:tcPr>
          <w:p w14:paraId="4782A92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7AA0B254"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3DC7DFC6" w14:textId="77777777" w:rsidTr="00D237EE">
        <w:trPr>
          <w:trHeight w:val="255"/>
          <w:jc w:val="right"/>
        </w:trPr>
        <w:tc>
          <w:tcPr>
            <w:tcW w:w="1975" w:type="dxa"/>
            <w:vAlign w:val="bottom"/>
            <w:hideMark/>
          </w:tcPr>
          <w:p w14:paraId="7B308EDC" w14:textId="55176147" w:rsidR="00477623" w:rsidRPr="00477623" w:rsidRDefault="00477623" w:rsidP="00F56110">
            <w:pPr>
              <w:spacing w:before="0" w:after="200" w:line="276" w:lineRule="auto"/>
              <w:contextualSpacing/>
              <w:rPr>
                <w:sz w:val="16"/>
                <w:szCs w:val="16"/>
              </w:rPr>
            </w:pPr>
            <w:r w:rsidRPr="00477623">
              <w:rPr>
                <w:sz w:val="16"/>
                <w:szCs w:val="16"/>
              </w:rPr>
              <w:t>Alzheimer's Disease Program--(PPHF Allocation)</w:t>
            </w:r>
          </w:p>
        </w:tc>
        <w:tc>
          <w:tcPr>
            <w:tcW w:w="704" w:type="dxa"/>
            <w:vAlign w:val="bottom"/>
            <w:hideMark/>
          </w:tcPr>
          <w:p w14:paraId="10E592DA"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4002</w:t>
            </w:r>
          </w:p>
        </w:tc>
        <w:tc>
          <w:tcPr>
            <w:tcW w:w="736" w:type="dxa"/>
            <w:noWrap/>
            <w:vAlign w:val="bottom"/>
            <w:hideMark/>
          </w:tcPr>
          <w:p w14:paraId="523F623A" w14:textId="757D5409" w:rsidR="00477623" w:rsidRPr="00477623" w:rsidRDefault="00477623" w:rsidP="002C3F78">
            <w:pPr>
              <w:spacing w:before="0" w:after="200" w:line="276" w:lineRule="auto"/>
              <w:contextualSpacing/>
              <w:jc w:val="right"/>
              <w:rPr>
                <w:sz w:val="16"/>
                <w:szCs w:val="16"/>
              </w:rPr>
            </w:pPr>
            <w:r w:rsidRPr="00477623">
              <w:rPr>
                <w:sz w:val="16"/>
                <w:szCs w:val="16"/>
              </w:rPr>
              <w:t>$</w:t>
            </w:r>
            <w:r w:rsidR="00086C61">
              <w:rPr>
                <w:sz w:val="16"/>
                <w:szCs w:val="16"/>
              </w:rPr>
              <w:t>-</w:t>
            </w:r>
            <w:r w:rsidRPr="00477623">
              <w:rPr>
                <w:sz w:val="16"/>
                <w:szCs w:val="16"/>
              </w:rPr>
              <w:t>-</w:t>
            </w:r>
          </w:p>
        </w:tc>
        <w:tc>
          <w:tcPr>
            <w:tcW w:w="810" w:type="dxa"/>
            <w:noWrap/>
            <w:vAlign w:val="bottom"/>
            <w:hideMark/>
          </w:tcPr>
          <w:p w14:paraId="64A82B47"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22912553"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3551B586" w14:textId="35DB2CAA" w:rsidR="00477623" w:rsidRPr="00477623" w:rsidRDefault="00477623" w:rsidP="002C3F78">
            <w:pPr>
              <w:spacing w:before="0" w:after="200" w:line="276" w:lineRule="auto"/>
              <w:contextualSpacing/>
              <w:jc w:val="right"/>
              <w:rPr>
                <w:sz w:val="16"/>
                <w:szCs w:val="16"/>
              </w:rPr>
            </w:pPr>
            <w:r w:rsidRPr="00477623">
              <w:rPr>
                <w:sz w:val="16"/>
                <w:szCs w:val="16"/>
              </w:rPr>
              <w:t>$14,700</w:t>
            </w:r>
          </w:p>
        </w:tc>
        <w:tc>
          <w:tcPr>
            <w:tcW w:w="720" w:type="dxa"/>
            <w:noWrap/>
            <w:vAlign w:val="bottom"/>
            <w:hideMark/>
          </w:tcPr>
          <w:p w14:paraId="1AAD9D63"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117BB24A"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517373C2" w14:textId="225A0E0A" w:rsidR="00477623" w:rsidRPr="00477623" w:rsidRDefault="00477623" w:rsidP="002C3F78">
            <w:pPr>
              <w:spacing w:before="0" w:after="200" w:line="276" w:lineRule="auto"/>
              <w:contextualSpacing/>
              <w:jc w:val="right"/>
              <w:rPr>
                <w:sz w:val="16"/>
                <w:szCs w:val="16"/>
              </w:rPr>
            </w:pPr>
            <w:r w:rsidRPr="00477623">
              <w:rPr>
                <w:sz w:val="16"/>
                <w:szCs w:val="16"/>
              </w:rPr>
              <w:t>$14,700</w:t>
            </w:r>
          </w:p>
        </w:tc>
        <w:tc>
          <w:tcPr>
            <w:tcW w:w="720" w:type="dxa"/>
            <w:noWrap/>
            <w:vAlign w:val="bottom"/>
            <w:hideMark/>
          </w:tcPr>
          <w:p w14:paraId="552CC021"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30D385FC"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7E399E8B" w14:textId="77777777" w:rsidTr="00D237EE">
        <w:trPr>
          <w:trHeight w:val="255"/>
          <w:jc w:val="right"/>
        </w:trPr>
        <w:tc>
          <w:tcPr>
            <w:tcW w:w="1975" w:type="dxa"/>
            <w:vAlign w:val="bottom"/>
            <w:hideMark/>
          </w:tcPr>
          <w:p w14:paraId="37E096DB" w14:textId="5B0FF28E" w:rsidR="00477623" w:rsidRPr="00477623" w:rsidRDefault="00477623" w:rsidP="00F56110">
            <w:pPr>
              <w:spacing w:before="0" w:after="200" w:line="276" w:lineRule="auto"/>
              <w:contextualSpacing/>
              <w:rPr>
                <w:sz w:val="16"/>
                <w:szCs w:val="16"/>
              </w:rPr>
            </w:pPr>
            <w:r w:rsidRPr="00477623">
              <w:rPr>
                <w:sz w:val="16"/>
                <w:szCs w:val="16"/>
              </w:rPr>
              <w:t>Falls Prevention--(PPHF)</w:t>
            </w:r>
          </w:p>
        </w:tc>
        <w:tc>
          <w:tcPr>
            <w:tcW w:w="704" w:type="dxa"/>
            <w:vAlign w:val="bottom"/>
            <w:hideMark/>
          </w:tcPr>
          <w:p w14:paraId="3E0826ED" w14:textId="77777777" w:rsidR="00477623" w:rsidRPr="00477623" w:rsidRDefault="00477623" w:rsidP="00511A54">
            <w:pPr>
              <w:spacing w:before="0" w:after="200" w:line="276" w:lineRule="auto"/>
              <w:contextualSpacing/>
              <w:jc w:val="center"/>
              <w:rPr>
                <w:sz w:val="16"/>
                <w:szCs w:val="16"/>
              </w:rPr>
            </w:pPr>
            <w:r w:rsidRPr="00477623">
              <w:rPr>
                <w:sz w:val="16"/>
                <w:szCs w:val="16"/>
              </w:rPr>
              <w:t>Section 4002</w:t>
            </w:r>
          </w:p>
        </w:tc>
        <w:tc>
          <w:tcPr>
            <w:tcW w:w="736" w:type="dxa"/>
            <w:noWrap/>
            <w:vAlign w:val="bottom"/>
            <w:hideMark/>
          </w:tcPr>
          <w:p w14:paraId="59CA23FE" w14:textId="3896A2CB" w:rsidR="00477623" w:rsidRPr="00477623" w:rsidRDefault="00477623" w:rsidP="002C3F78">
            <w:pPr>
              <w:spacing w:before="0" w:after="200" w:line="276" w:lineRule="auto"/>
              <w:contextualSpacing/>
              <w:jc w:val="right"/>
              <w:rPr>
                <w:sz w:val="16"/>
                <w:szCs w:val="16"/>
              </w:rPr>
            </w:pPr>
            <w:r w:rsidRPr="00477623">
              <w:rPr>
                <w:sz w:val="16"/>
                <w:szCs w:val="16"/>
              </w:rPr>
              <w:t>$5,000</w:t>
            </w:r>
          </w:p>
        </w:tc>
        <w:tc>
          <w:tcPr>
            <w:tcW w:w="810" w:type="dxa"/>
            <w:noWrap/>
            <w:vAlign w:val="bottom"/>
            <w:hideMark/>
          </w:tcPr>
          <w:p w14:paraId="3AD3B592"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04" w:type="dxa"/>
            <w:noWrap/>
            <w:vAlign w:val="bottom"/>
            <w:hideMark/>
          </w:tcPr>
          <w:p w14:paraId="66E963E6"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22AA61CC" w14:textId="557CFC7A" w:rsidR="00477623" w:rsidRPr="00477623" w:rsidRDefault="00477623" w:rsidP="002C3F78">
            <w:pPr>
              <w:spacing w:before="0" w:after="200" w:line="276" w:lineRule="auto"/>
              <w:contextualSpacing/>
              <w:jc w:val="right"/>
              <w:rPr>
                <w:sz w:val="16"/>
                <w:szCs w:val="16"/>
              </w:rPr>
            </w:pPr>
            <w:r w:rsidRPr="00477623">
              <w:rPr>
                <w:sz w:val="16"/>
                <w:szCs w:val="16"/>
              </w:rPr>
              <w:t>$5,000</w:t>
            </w:r>
          </w:p>
        </w:tc>
        <w:tc>
          <w:tcPr>
            <w:tcW w:w="720" w:type="dxa"/>
            <w:noWrap/>
            <w:vAlign w:val="bottom"/>
            <w:hideMark/>
          </w:tcPr>
          <w:p w14:paraId="7D769085"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63" w:type="dxa"/>
            <w:noWrap/>
            <w:vAlign w:val="bottom"/>
            <w:hideMark/>
          </w:tcPr>
          <w:p w14:paraId="48932E1C"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515CC24F" w14:textId="6432C559" w:rsidR="00477623" w:rsidRPr="00477623" w:rsidRDefault="00477623" w:rsidP="002C3F78">
            <w:pPr>
              <w:spacing w:before="0" w:after="200" w:line="276" w:lineRule="auto"/>
              <w:contextualSpacing/>
              <w:jc w:val="right"/>
              <w:rPr>
                <w:sz w:val="16"/>
                <w:szCs w:val="16"/>
              </w:rPr>
            </w:pPr>
            <w:r w:rsidRPr="00477623">
              <w:rPr>
                <w:sz w:val="16"/>
                <w:szCs w:val="16"/>
              </w:rPr>
              <w:t>$5,000</w:t>
            </w:r>
          </w:p>
        </w:tc>
        <w:tc>
          <w:tcPr>
            <w:tcW w:w="720" w:type="dxa"/>
            <w:noWrap/>
            <w:vAlign w:val="bottom"/>
            <w:hideMark/>
          </w:tcPr>
          <w:p w14:paraId="6E973E3E"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625" w:type="dxa"/>
            <w:noWrap/>
            <w:vAlign w:val="bottom"/>
            <w:hideMark/>
          </w:tcPr>
          <w:p w14:paraId="3B3BBFC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r w:rsidR="007D47AD" w:rsidRPr="00477623" w14:paraId="205468E6" w14:textId="77777777" w:rsidTr="00D237EE">
        <w:trPr>
          <w:trHeight w:val="255"/>
          <w:jc w:val="right"/>
        </w:trPr>
        <w:tc>
          <w:tcPr>
            <w:tcW w:w="1975" w:type="dxa"/>
            <w:vAlign w:val="bottom"/>
            <w:hideMark/>
          </w:tcPr>
          <w:p w14:paraId="31CD6212" w14:textId="77777777" w:rsidR="00477623" w:rsidRPr="00477623" w:rsidRDefault="00477623" w:rsidP="00F56110">
            <w:pPr>
              <w:spacing w:before="0" w:after="200" w:line="276" w:lineRule="auto"/>
              <w:contextualSpacing/>
              <w:rPr>
                <w:sz w:val="16"/>
                <w:szCs w:val="16"/>
                <w:u w:val="single"/>
              </w:rPr>
            </w:pPr>
            <w:r w:rsidRPr="00477623">
              <w:rPr>
                <w:sz w:val="16"/>
                <w:szCs w:val="16"/>
                <w:u w:val="single"/>
              </w:rPr>
              <w:t>Programs authorized by ACA but funded by other sources (Discretionary)</w:t>
            </w:r>
          </w:p>
        </w:tc>
        <w:tc>
          <w:tcPr>
            <w:tcW w:w="704" w:type="dxa"/>
            <w:vAlign w:val="bottom"/>
            <w:hideMark/>
          </w:tcPr>
          <w:p w14:paraId="2F381153" w14:textId="2EF94D99" w:rsidR="00477623" w:rsidRPr="00477623" w:rsidRDefault="003C65DE" w:rsidP="00511A54">
            <w:pPr>
              <w:spacing w:before="0" w:after="200" w:line="276" w:lineRule="auto"/>
              <w:contextualSpacing/>
              <w:jc w:val="center"/>
              <w:rPr>
                <w:sz w:val="16"/>
                <w:szCs w:val="16"/>
              </w:rPr>
            </w:pPr>
            <w:r>
              <w:rPr>
                <w:sz w:val="16"/>
                <w:szCs w:val="16"/>
              </w:rPr>
              <w:t>--</w:t>
            </w:r>
          </w:p>
        </w:tc>
        <w:tc>
          <w:tcPr>
            <w:tcW w:w="736" w:type="dxa"/>
            <w:noWrap/>
            <w:vAlign w:val="bottom"/>
            <w:hideMark/>
          </w:tcPr>
          <w:p w14:paraId="14FD6D41" w14:textId="262EE416" w:rsidR="00477623" w:rsidRPr="00477623" w:rsidRDefault="003C65DE" w:rsidP="002C3F78">
            <w:pPr>
              <w:spacing w:before="0" w:after="200" w:line="276" w:lineRule="auto"/>
              <w:contextualSpacing/>
              <w:jc w:val="right"/>
              <w:rPr>
                <w:sz w:val="16"/>
                <w:szCs w:val="16"/>
              </w:rPr>
            </w:pPr>
            <w:r>
              <w:rPr>
                <w:sz w:val="16"/>
                <w:szCs w:val="16"/>
              </w:rPr>
              <w:t>--</w:t>
            </w:r>
          </w:p>
        </w:tc>
        <w:tc>
          <w:tcPr>
            <w:tcW w:w="810" w:type="dxa"/>
            <w:noWrap/>
            <w:vAlign w:val="bottom"/>
            <w:hideMark/>
          </w:tcPr>
          <w:p w14:paraId="595510C2" w14:textId="061E2690" w:rsidR="00477623" w:rsidRPr="00477623" w:rsidRDefault="003C65DE" w:rsidP="002C3F78">
            <w:pPr>
              <w:spacing w:before="0" w:after="200" w:line="276" w:lineRule="auto"/>
              <w:contextualSpacing/>
              <w:jc w:val="right"/>
              <w:rPr>
                <w:sz w:val="16"/>
                <w:szCs w:val="16"/>
              </w:rPr>
            </w:pPr>
            <w:r>
              <w:rPr>
                <w:sz w:val="16"/>
                <w:szCs w:val="16"/>
              </w:rPr>
              <w:t>--</w:t>
            </w:r>
          </w:p>
        </w:tc>
        <w:tc>
          <w:tcPr>
            <w:tcW w:w="704" w:type="dxa"/>
            <w:noWrap/>
            <w:vAlign w:val="bottom"/>
            <w:hideMark/>
          </w:tcPr>
          <w:p w14:paraId="2F70BA85" w14:textId="7498526F" w:rsidR="00477623" w:rsidRPr="00477623" w:rsidRDefault="003C65DE" w:rsidP="002C3F78">
            <w:pPr>
              <w:spacing w:before="0" w:after="200" w:line="276" w:lineRule="auto"/>
              <w:contextualSpacing/>
              <w:jc w:val="right"/>
              <w:rPr>
                <w:sz w:val="16"/>
                <w:szCs w:val="16"/>
              </w:rPr>
            </w:pPr>
            <w:r>
              <w:rPr>
                <w:sz w:val="16"/>
                <w:szCs w:val="16"/>
              </w:rPr>
              <w:t>--</w:t>
            </w:r>
          </w:p>
        </w:tc>
        <w:tc>
          <w:tcPr>
            <w:tcW w:w="736" w:type="dxa"/>
            <w:noWrap/>
            <w:vAlign w:val="bottom"/>
            <w:hideMark/>
          </w:tcPr>
          <w:p w14:paraId="12B04434" w14:textId="08838F42" w:rsidR="00477623" w:rsidRPr="00477623" w:rsidRDefault="003C65DE"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0F354819" w14:textId="50B791FD" w:rsidR="00477623" w:rsidRPr="00477623" w:rsidRDefault="003C65DE" w:rsidP="002C3F78">
            <w:pPr>
              <w:spacing w:before="0" w:after="200" w:line="276" w:lineRule="auto"/>
              <w:contextualSpacing/>
              <w:jc w:val="right"/>
              <w:rPr>
                <w:sz w:val="16"/>
                <w:szCs w:val="16"/>
              </w:rPr>
            </w:pPr>
            <w:r>
              <w:rPr>
                <w:sz w:val="16"/>
                <w:szCs w:val="16"/>
              </w:rPr>
              <w:t>--</w:t>
            </w:r>
          </w:p>
        </w:tc>
        <w:tc>
          <w:tcPr>
            <w:tcW w:w="763" w:type="dxa"/>
            <w:noWrap/>
            <w:vAlign w:val="bottom"/>
            <w:hideMark/>
          </w:tcPr>
          <w:p w14:paraId="0A1BAC52" w14:textId="1C105809" w:rsidR="00477623" w:rsidRPr="00477623" w:rsidRDefault="003C65DE" w:rsidP="002C3F78">
            <w:pPr>
              <w:spacing w:before="0" w:after="200" w:line="276" w:lineRule="auto"/>
              <w:contextualSpacing/>
              <w:jc w:val="right"/>
              <w:rPr>
                <w:sz w:val="16"/>
                <w:szCs w:val="16"/>
              </w:rPr>
            </w:pPr>
            <w:r>
              <w:rPr>
                <w:sz w:val="16"/>
                <w:szCs w:val="16"/>
              </w:rPr>
              <w:t>--</w:t>
            </w:r>
          </w:p>
        </w:tc>
        <w:tc>
          <w:tcPr>
            <w:tcW w:w="857" w:type="dxa"/>
            <w:noWrap/>
            <w:vAlign w:val="bottom"/>
            <w:hideMark/>
          </w:tcPr>
          <w:p w14:paraId="62AE72F8" w14:textId="4806B77B" w:rsidR="00477623" w:rsidRPr="00477623" w:rsidRDefault="003C65DE" w:rsidP="002C3F78">
            <w:pPr>
              <w:spacing w:before="0" w:after="200" w:line="276" w:lineRule="auto"/>
              <w:contextualSpacing/>
              <w:jc w:val="right"/>
              <w:rPr>
                <w:sz w:val="16"/>
                <w:szCs w:val="16"/>
              </w:rPr>
            </w:pPr>
            <w:r>
              <w:rPr>
                <w:sz w:val="16"/>
                <w:szCs w:val="16"/>
              </w:rPr>
              <w:t>--</w:t>
            </w:r>
          </w:p>
        </w:tc>
        <w:tc>
          <w:tcPr>
            <w:tcW w:w="720" w:type="dxa"/>
            <w:noWrap/>
            <w:vAlign w:val="bottom"/>
            <w:hideMark/>
          </w:tcPr>
          <w:p w14:paraId="597D823D" w14:textId="23E270A0" w:rsidR="00477623" w:rsidRPr="00477623" w:rsidRDefault="003C65DE" w:rsidP="002C3F78">
            <w:pPr>
              <w:spacing w:before="0" w:after="200" w:line="276" w:lineRule="auto"/>
              <w:contextualSpacing/>
              <w:jc w:val="right"/>
              <w:rPr>
                <w:sz w:val="16"/>
                <w:szCs w:val="16"/>
              </w:rPr>
            </w:pPr>
            <w:r>
              <w:rPr>
                <w:sz w:val="16"/>
                <w:szCs w:val="16"/>
              </w:rPr>
              <w:t>--</w:t>
            </w:r>
          </w:p>
        </w:tc>
        <w:tc>
          <w:tcPr>
            <w:tcW w:w="625" w:type="dxa"/>
            <w:noWrap/>
            <w:vAlign w:val="bottom"/>
            <w:hideMark/>
          </w:tcPr>
          <w:p w14:paraId="3EFA3873" w14:textId="52960F01" w:rsidR="00477623" w:rsidRPr="00477623" w:rsidRDefault="003C65DE" w:rsidP="002C3F78">
            <w:pPr>
              <w:spacing w:before="0" w:after="200" w:line="276" w:lineRule="auto"/>
              <w:contextualSpacing/>
              <w:jc w:val="right"/>
              <w:rPr>
                <w:sz w:val="16"/>
                <w:szCs w:val="16"/>
              </w:rPr>
            </w:pPr>
            <w:r>
              <w:rPr>
                <w:sz w:val="16"/>
                <w:szCs w:val="16"/>
              </w:rPr>
              <w:t>--</w:t>
            </w:r>
          </w:p>
        </w:tc>
      </w:tr>
      <w:tr w:rsidR="007D47AD" w:rsidRPr="00477623" w14:paraId="7463CAB6" w14:textId="77777777" w:rsidTr="00D237EE">
        <w:trPr>
          <w:trHeight w:val="255"/>
          <w:jc w:val="right"/>
        </w:trPr>
        <w:tc>
          <w:tcPr>
            <w:tcW w:w="1975" w:type="dxa"/>
            <w:vAlign w:val="bottom"/>
            <w:hideMark/>
          </w:tcPr>
          <w:p w14:paraId="61490037" w14:textId="3161E255" w:rsidR="00477623" w:rsidRPr="00477623" w:rsidRDefault="00477623" w:rsidP="00F56110">
            <w:pPr>
              <w:spacing w:before="0" w:after="200" w:line="276" w:lineRule="auto"/>
              <w:contextualSpacing/>
              <w:rPr>
                <w:sz w:val="16"/>
                <w:szCs w:val="16"/>
              </w:rPr>
            </w:pPr>
            <w:r w:rsidRPr="00477623">
              <w:rPr>
                <w:sz w:val="16"/>
                <w:szCs w:val="16"/>
              </w:rPr>
              <w:t>Elder Justice Initiative/Adult Protective Services</w:t>
            </w:r>
          </w:p>
        </w:tc>
        <w:tc>
          <w:tcPr>
            <w:tcW w:w="704" w:type="dxa"/>
            <w:vAlign w:val="bottom"/>
            <w:hideMark/>
          </w:tcPr>
          <w:p w14:paraId="489A34D1" w14:textId="77777777" w:rsidR="00477623" w:rsidRPr="00477623" w:rsidRDefault="00477623" w:rsidP="00511A54">
            <w:pPr>
              <w:spacing w:before="0" w:after="200" w:line="276" w:lineRule="auto"/>
              <w:contextualSpacing/>
              <w:jc w:val="center"/>
              <w:rPr>
                <w:sz w:val="16"/>
                <w:szCs w:val="16"/>
              </w:rPr>
            </w:pPr>
            <w:r w:rsidRPr="00477623">
              <w:rPr>
                <w:sz w:val="16"/>
                <w:szCs w:val="16"/>
              </w:rPr>
              <w:t>Subtitle H, Sections 6701-6703</w:t>
            </w:r>
          </w:p>
        </w:tc>
        <w:tc>
          <w:tcPr>
            <w:tcW w:w="736" w:type="dxa"/>
            <w:noWrap/>
            <w:vAlign w:val="bottom"/>
            <w:hideMark/>
          </w:tcPr>
          <w:p w14:paraId="5EE912E9" w14:textId="3220A746" w:rsidR="00477623" w:rsidRPr="00477623" w:rsidRDefault="00477623" w:rsidP="002C3F78">
            <w:pPr>
              <w:spacing w:before="0" w:after="200" w:line="276" w:lineRule="auto"/>
              <w:contextualSpacing/>
              <w:jc w:val="right"/>
              <w:rPr>
                <w:sz w:val="16"/>
                <w:szCs w:val="16"/>
              </w:rPr>
            </w:pPr>
            <w:r w:rsidRPr="00477623">
              <w:rPr>
                <w:sz w:val="16"/>
                <w:szCs w:val="16"/>
              </w:rPr>
              <w:t>$10,000</w:t>
            </w:r>
          </w:p>
        </w:tc>
        <w:tc>
          <w:tcPr>
            <w:tcW w:w="810" w:type="dxa"/>
            <w:noWrap/>
            <w:vAlign w:val="bottom"/>
            <w:hideMark/>
          </w:tcPr>
          <w:p w14:paraId="2E875E72" w14:textId="77777777" w:rsidR="00477623" w:rsidRPr="00477623" w:rsidRDefault="00477623" w:rsidP="002C3F78">
            <w:pPr>
              <w:spacing w:before="0" w:after="200" w:line="276" w:lineRule="auto"/>
              <w:contextualSpacing/>
              <w:jc w:val="right"/>
              <w:rPr>
                <w:sz w:val="16"/>
                <w:szCs w:val="16"/>
              </w:rPr>
            </w:pPr>
            <w:r w:rsidRPr="00477623">
              <w:rPr>
                <w:sz w:val="16"/>
                <w:szCs w:val="16"/>
              </w:rPr>
              <w:t>2.5</w:t>
            </w:r>
          </w:p>
        </w:tc>
        <w:tc>
          <w:tcPr>
            <w:tcW w:w="704" w:type="dxa"/>
            <w:noWrap/>
            <w:vAlign w:val="bottom"/>
            <w:hideMark/>
          </w:tcPr>
          <w:p w14:paraId="1A3F012D"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736" w:type="dxa"/>
            <w:noWrap/>
            <w:vAlign w:val="bottom"/>
            <w:hideMark/>
          </w:tcPr>
          <w:p w14:paraId="7E1CD2F1" w14:textId="66EDB5BA" w:rsidR="00477623" w:rsidRPr="00477623" w:rsidRDefault="00477623" w:rsidP="002C3F78">
            <w:pPr>
              <w:spacing w:before="0" w:after="200" w:line="276" w:lineRule="auto"/>
              <w:contextualSpacing/>
              <w:jc w:val="right"/>
              <w:rPr>
                <w:sz w:val="16"/>
                <w:szCs w:val="16"/>
              </w:rPr>
            </w:pPr>
            <w:r w:rsidRPr="00477623">
              <w:rPr>
                <w:sz w:val="16"/>
                <w:szCs w:val="16"/>
              </w:rPr>
              <w:t>$12,000</w:t>
            </w:r>
          </w:p>
        </w:tc>
        <w:tc>
          <w:tcPr>
            <w:tcW w:w="720" w:type="dxa"/>
            <w:noWrap/>
            <w:vAlign w:val="bottom"/>
            <w:hideMark/>
          </w:tcPr>
          <w:p w14:paraId="32D55F36" w14:textId="77777777" w:rsidR="00477623" w:rsidRPr="00477623" w:rsidRDefault="00477623" w:rsidP="002C3F78">
            <w:pPr>
              <w:spacing w:before="0" w:after="200" w:line="276" w:lineRule="auto"/>
              <w:contextualSpacing/>
              <w:jc w:val="right"/>
              <w:rPr>
                <w:sz w:val="16"/>
                <w:szCs w:val="16"/>
              </w:rPr>
            </w:pPr>
            <w:r w:rsidRPr="00477623">
              <w:rPr>
                <w:sz w:val="16"/>
                <w:szCs w:val="16"/>
              </w:rPr>
              <w:t>2.1</w:t>
            </w:r>
          </w:p>
        </w:tc>
        <w:tc>
          <w:tcPr>
            <w:tcW w:w="763" w:type="dxa"/>
            <w:noWrap/>
            <w:vAlign w:val="bottom"/>
            <w:hideMark/>
          </w:tcPr>
          <w:p w14:paraId="3EB2779B"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c>
          <w:tcPr>
            <w:tcW w:w="857" w:type="dxa"/>
            <w:noWrap/>
            <w:vAlign w:val="bottom"/>
            <w:hideMark/>
          </w:tcPr>
          <w:p w14:paraId="5FA338BE" w14:textId="54A16C69" w:rsidR="00477623" w:rsidRPr="00477623" w:rsidRDefault="00477623" w:rsidP="002C3F78">
            <w:pPr>
              <w:spacing w:before="0" w:after="200" w:line="276" w:lineRule="auto"/>
              <w:contextualSpacing/>
              <w:jc w:val="right"/>
              <w:rPr>
                <w:sz w:val="16"/>
                <w:szCs w:val="16"/>
              </w:rPr>
            </w:pPr>
            <w:r w:rsidRPr="00477623">
              <w:rPr>
                <w:sz w:val="16"/>
                <w:szCs w:val="16"/>
              </w:rPr>
              <w:t>$12,000</w:t>
            </w:r>
          </w:p>
        </w:tc>
        <w:tc>
          <w:tcPr>
            <w:tcW w:w="720" w:type="dxa"/>
            <w:noWrap/>
            <w:vAlign w:val="bottom"/>
            <w:hideMark/>
          </w:tcPr>
          <w:p w14:paraId="13C4BD26" w14:textId="77777777" w:rsidR="00477623" w:rsidRPr="00477623" w:rsidRDefault="00477623" w:rsidP="002C3F78">
            <w:pPr>
              <w:spacing w:before="0" w:after="200" w:line="276" w:lineRule="auto"/>
              <w:contextualSpacing/>
              <w:jc w:val="right"/>
              <w:rPr>
                <w:sz w:val="16"/>
                <w:szCs w:val="16"/>
              </w:rPr>
            </w:pPr>
            <w:r w:rsidRPr="00477623">
              <w:rPr>
                <w:sz w:val="16"/>
                <w:szCs w:val="16"/>
              </w:rPr>
              <w:t>2.35</w:t>
            </w:r>
          </w:p>
        </w:tc>
        <w:tc>
          <w:tcPr>
            <w:tcW w:w="625" w:type="dxa"/>
            <w:noWrap/>
            <w:vAlign w:val="bottom"/>
            <w:hideMark/>
          </w:tcPr>
          <w:p w14:paraId="7D991266" w14:textId="77777777" w:rsidR="00477623" w:rsidRPr="00477623" w:rsidRDefault="00477623" w:rsidP="002C3F78">
            <w:pPr>
              <w:spacing w:before="0" w:after="200" w:line="276" w:lineRule="auto"/>
              <w:contextualSpacing/>
              <w:jc w:val="right"/>
              <w:rPr>
                <w:sz w:val="16"/>
                <w:szCs w:val="16"/>
              </w:rPr>
            </w:pPr>
            <w:r w:rsidRPr="00477623">
              <w:rPr>
                <w:sz w:val="16"/>
                <w:szCs w:val="16"/>
              </w:rPr>
              <w:t>0</w:t>
            </w:r>
          </w:p>
        </w:tc>
      </w:tr>
    </w:tbl>
    <w:p w14:paraId="5C9D2EC4" w14:textId="22F48038" w:rsidR="002E191A" w:rsidRDefault="002E191A" w:rsidP="00C868F7">
      <w:pPr>
        <w:spacing w:before="0" w:after="200" w:line="276" w:lineRule="auto"/>
        <w:contextualSpacing/>
      </w:pPr>
    </w:p>
    <w:p w14:paraId="18E7A3A9" w14:textId="77777777" w:rsidR="00E405C0" w:rsidRDefault="00E405C0">
      <w:pPr>
        <w:spacing w:before="0" w:after="200" w:line="276" w:lineRule="auto"/>
      </w:pPr>
      <w:r>
        <w:br w:type="page"/>
      </w:r>
    </w:p>
    <w:tbl>
      <w:tblPr>
        <w:tblStyle w:val="TableGrid23"/>
        <w:tblW w:w="0" w:type="auto"/>
        <w:tblInd w:w="0" w:type="dxa"/>
        <w:tblLook w:val="04A0" w:firstRow="1" w:lastRow="0" w:firstColumn="1" w:lastColumn="0" w:noHBand="0" w:noVBand="1"/>
      </w:tblPr>
      <w:tblGrid>
        <w:gridCol w:w="1975"/>
        <w:gridCol w:w="793"/>
        <w:gridCol w:w="908"/>
        <w:gridCol w:w="590"/>
        <w:gridCol w:w="536"/>
        <w:gridCol w:w="1208"/>
        <w:gridCol w:w="590"/>
        <w:gridCol w:w="536"/>
        <w:gridCol w:w="1088"/>
        <w:gridCol w:w="590"/>
        <w:gridCol w:w="536"/>
      </w:tblGrid>
      <w:tr w:rsidR="00A24BCD" w:rsidRPr="0087129C" w14:paraId="00AB0EA1" w14:textId="77777777" w:rsidTr="006F4491">
        <w:trPr>
          <w:trHeight w:val="255"/>
          <w:tblHeader/>
        </w:trPr>
        <w:tc>
          <w:tcPr>
            <w:tcW w:w="1975" w:type="dxa"/>
            <w:vAlign w:val="center"/>
            <w:hideMark/>
          </w:tcPr>
          <w:p w14:paraId="01C5BBA9" w14:textId="77777777" w:rsidR="0087129C" w:rsidRPr="0087129C" w:rsidRDefault="0087129C" w:rsidP="001A432A">
            <w:pPr>
              <w:rPr>
                <w:rFonts w:ascii="Times" w:hAnsi="Times" w:cs="Times"/>
                <w:b/>
                <w:bCs/>
                <w:sz w:val="16"/>
                <w:szCs w:val="16"/>
              </w:rPr>
            </w:pPr>
            <w:r w:rsidRPr="0087129C">
              <w:rPr>
                <w:rFonts w:ascii="Times" w:hAnsi="Times" w:cs="Times"/>
                <w:b/>
                <w:bCs/>
                <w:sz w:val="16"/>
                <w:szCs w:val="16"/>
              </w:rPr>
              <w:lastRenderedPageBreak/>
              <w:t>Program</w:t>
            </w:r>
          </w:p>
        </w:tc>
        <w:tc>
          <w:tcPr>
            <w:tcW w:w="793" w:type="dxa"/>
            <w:vAlign w:val="center"/>
            <w:hideMark/>
          </w:tcPr>
          <w:p w14:paraId="19BD06CF" w14:textId="77777777" w:rsidR="0087129C" w:rsidRPr="0087129C" w:rsidRDefault="0087129C" w:rsidP="0087129C">
            <w:pPr>
              <w:jc w:val="center"/>
              <w:rPr>
                <w:rFonts w:ascii="Times" w:hAnsi="Times" w:cs="Times"/>
                <w:b/>
                <w:bCs/>
                <w:sz w:val="16"/>
                <w:szCs w:val="16"/>
              </w:rPr>
            </w:pPr>
            <w:r w:rsidRPr="0087129C">
              <w:rPr>
                <w:rFonts w:ascii="Times" w:hAnsi="Times" w:cs="Times"/>
                <w:b/>
                <w:bCs/>
                <w:sz w:val="16"/>
                <w:szCs w:val="16"/>
              </w:rPr>
              <w:t>Section</w:t>
            </w:r>
          </w:p>
        </w:tc>
        <w:tc>
          <w:tcPr>
            <w:tcW w:w="908" w:type="dxa"/>
            <w:noWrap/>
            <w:vAlign w:val="center"/>
            <w:hideMark/>
          </w:tcPr>
          <w:p w14:paraId="03BAE076" w14:textId="26F19884"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 FY 2020 </w:t>
            </w:r>
            <w:r w:rsidR="0087129C" w:rsidRPr="0087129C">
              <w:rPr>
                <w:rFonts w:ascii="Times" w:hAnsi="Times" w:cs="Times"/>
                <w:b/>
                <w:bCs/>
                <w:sz w:val="16"/>
                <w:szCs w:val="16"/>
              </w:rPr>
              <w:t>Total</w:t>
            </w:r>
          </w:p>
        </w:tc>
        <w:tc>
          <w:tcPr>
            <w:tcW w:w="590" w:type="dxa"/>
            <w:noWrap/>
            <w:vAlign w:val="center"/>
            <w:hideMark/>
          </w:tcPr>
          <w:p w14:paraId="3341CE42" w14:textId="663E11C4"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2020 </w:t>
            </w:r>
            <w:r w:rsidR="0087129C" w:rsidRPr="0087129C">
              <w:rPr>
                <w:rFonts w:ascii="Times" w:hAnsi="Times" w:cs="Times"/>
                <w:b/>
                <w:bCs/>
                <w:sz w:val="16"/>
                <w:szCs w:val="16"/>
              </w:rPr>
              <w:t>FTEs</w:t>
            </w:r>
          </w:p>
        </w:tc>
        <w:tc>
          <w:tcPr>
            <w:tcW w:w="536" w:type="dxa"/>
            <w:noWrap/>
            <w:vAlign w:val="center"/>
            <w:hideMark/>
          </w:tcPr>
          <w:p w14:paraId="7E928713" w14:textId="39C0FD03"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2020 </w:t>
            </w:r>
            <w:r w:rsidR="0087129C" w:rsidRPr="0087129C">
              <w:rPr>
                <w:rFonts w:ascii="Times" w:hAnsi="Times" w:cs="Times"/>
                <w:b/>
                <w:bCs/>
                <w:sz w:val="16"/>
                <w:szCs w:val="16"/>
              </w:rPr>
              <w:t>CEs</w:t>
            </w:r>
          </w:p>
        </w:tc>
        <w:tc>
          <w:tcPr>
            <w:tcW w:w="1208" w:type="dxa"/>
            <w:noWrap/>
            <w:vAlign w:val="center"/>
            <w:hideMark/>
          </w:tcPr>
          <w:p w14:paraId="5654E095" w14:textId="61024D35"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2021 </w:t>
            </w:r>
            <w:r w:rsidR="0087129C" w:rsidRPr="0087129C">
              <w:rPr>
                <w:rFonts w:ascii="Times" w:hAnsi="Times" w:cs="Times"/>
                <w:b/>
                <w:bCs/>
                <w:sz w:val="16"/>
                <w:szCs w:val="16"/>
              </w:rPr>
              <w:t>Total</w:t>
            </w:r>
          </w:p>
        </w:tc>
        <w:tc>
          <w:tcPr>
            <w:tcW w:w="590" w:type="dxa"/>
            <w:noWrap/>
            <w:vAlign w:val="center"/>
            <w:hideMark/>
          </w:tcPr>
          <w:p w14:paraId="11389790" w14:textId="3DD37245"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2021 </w:t>
            </w:r>
            <w:r w:rsidR="0087129C" w:rsidRPr="0087129C">
              <w:rPr>
                <w:rFonts w:ascii="Times" w:hAnsi="Times" w:cs="Times"/>
                <w:b/>
                <w:bCs/>
                <w:sz w:val="16"/>
                <w:szCs w:val="16"/>
              </w:rPr>
              <w:t>FTEs</w:t>
            </w:r>
          </w:p>
        </w:tc>
        <w:tc>
          <w:tcPr>
            <w:tcW w:w="536" w:type="dxa"/>
            <w:noWrap/>
            <w:vAlign w:val="center"/>
            <w:hideMark/>
          </w:tcPr>
          <w:p w14:paraId="431B2436" w14:textId="65BAC76C"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2021 </w:t>
            </w:r>
            <w:r w:rsidR="0087129C" w:rsidRPr="0087129C">
              <w:rPr>
                <w:rFonts w:ascii="Times" w:hAnsi="Times" w:cs="Times"/>
                <w:b/>
                <w:bCs/>
                <w:sz w:val="16"/>
                <w:szCs w:val="16"/>
              </w:rPr>
              <w:t>CEs</w:t>
            </w:r>
          </w:p>
        </w:tc>
        <w:tc>
          <w:tcPr>
            <w:tcW w:w="1088" w:type="dxa"/>
            <w:noWrap/>
            <w:vAlign w:val="center"/>
            <w:hideMark/>
          </w:tcPr>
          <w:p w14:paraId="03490E9A" w14:textId="69282A6E"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2022 </w:t>
            </w:r>
            <w:r w:rsidR="0087129C" w:rsidRPr="0087129C">
              <w:rPr>
                <w:rFonts w:ascii="Times" w:hAnsi="Times" w:cs="Times"/>
                <w:b/>
                <w:bCs/>
                <w:sz w:val="16"/>
                <w:szCs w:val="16"/>
              </w:rPr>
              <w:t>Total</w:t>
            </w:r>
          </w:p>
        </w:tc>
        <w:tc>
          <w:tcPr>
            <w:tcW w:w="590" w:type="dxa"/>
            <w:noWrap/>
            <w:vAlign w:val="center"/>
            <w:hideMark/>
          </w:tcPr>
          <w:p w14:paraId="24C1DB66" w14:textId="40A2239D"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2022 </w:t>
            </w:r>
            <w:r w:rsidR="0087129C" w:rsidRPr="0087129C">
              <w:rPr>
                <w:rFonts w:ascii="Times" w:hAnsi="Times" w:cs="Times"/>
                <w:b/>
                <w:bCs/>
                <w:sz w:val="16"/>
                <w:szCs w:val="16"/>
              </w:rPr>
              <w:t>FTEs</w:t>
            </w:r>
          </w:p>
        </w:tc>
        <w:tc>
          <w:tcPr>
            <w:tcW w:w="536" w:type="dxa"/>
            <w:noWrap/>
            <w:vAlign w:val="center"/>
            <w:hideMark/>
          </w:tcPr>
          <w:p w14:paraId="3C0AAD67" w14:textId="2F271315" w:rsidR="0087129C" w:rsidRPr="0087129C" w:rsidRDefault="00A348A4" w:rsidP="0087129C">
            <w:pPr>
              <w:jc w:val="center"/>
              <w:rPr>
                <w:rFonts w:ascii="Times" w:hAnsi="Times" w:cs="Times"/>
                <w:b/>
                <w:bCs/>
                <w:sz w:val="16"/>
                <w:szCs w:val="16"/>
              </w:rPr>
            </w:pPr>
            <w:r>
              <w:rPr>
                <w:rFonts w:ascii="Times" w:hAnsi="Times" w:cs="Times"/>
                <w:b/>
                <w:bCs/>
                <w:sz w:val="16"/>
                <w:szCs w:val="16"/>
              </w:rPr>
              <w:t xml:space="preserve">FY 2022 </w:t>
            </w:r>
            <w:r w:rsidR="0087129C" w:rsidRPr="0087129C">
              <w:rPr>
                <w:rFonts w:ascii="Times" w:hAnsi="Times" w:cs="Times"/>
                <w:b/>
                <w:bCs/>
                <w:sz w:val="16"/>
                <w:szCs w:val="16"/>
              </w:rPr>
              <w:t>CEs</w:t>
            </w:r>
          </w:p>
        </w:tc>
      </w:tr>
      <w:tr w:rsidR="00A24BCD" w:rsidRPr="0087129C" w14:paraId="207530BF" w14:textId="77777777" w:rsidTr="006F4491">
        <w:trPr>
          <w:trHeight w:val="255"/>
        </w:trPr>
        <w:tc>
          <w:tcPr>
            <w:tcW w:w="1975" w:type="dxa"/>
            <w:vAlign w:val="bottom"/>
            <w:hideMark/>
          </w:tcPr>
          <w:p w14:paraId="3D5CF188" w14:textId="66B3438A" w:rsidR="0087129C" w:rsidRPr="0087129C" w:rsidRDefault="0087129C" w:rsidP="001A432A">
            <w:pPr>
              <w:rPr>
                <w:rFonts w:ascii="Times" w:hAnsi="Times" w:cs="Times"/>
                <w:sz w:val="16"/>
                <w:szCs w:val="16"/>
                <w:u w:val="single"/>
              </w:rPr>
            </w:pPr>
            <w:r w:rsidRPr="0087129C">
              <w:rPr>
                <w:rFonts w:ascii="Times" w:hAnsi="Times" w:cs="Times"/>
                <w:sz w:val="16"/>
                <w:szCs w:val="16"/>
                <w:u w:val="single"/>
              </w:rPr>
              <w:t>Pre-existing programs funded by ACA (Mandatory)</w:t>
            </w:r>
          </w:p>
        </w:tc>
        <w:tc>
          <w:tcPr>
            <w:tcW w:w="793" w:type="dxa"/>
            <w:vAlign w:val="bottom"/>
            <w:hideMark/>
          </w:tcPr>
          <w:p w14:paraId="31AACD58" w14:textId="373285C0" w:rsidR="0087129C" w:rsidRPr="0087129C" w:rsidRDefault="00F72DB4" w:rsidP="00511A54">
            <w:pPr>
              <w:jc w:val="center"/>
              <w:rPr>
                <w:rFonts w:ascii="Times" w:hAnsi="Times" w:cs="Times"/>
                <w:sz w:val="16"/>
                <w:szCs w:val="16"/>
              </w:rPr>
            </w:pPr>
            <w:r>
              <w:rPr>
                <w:rFonts w:ascii="Times" w:hAnsi="Times" w:cs="Times"/>
                <w:sz w:val="16"/>
                <w:szCs w:val="16"/>
              </w:rPr>
              <w:t>--</w:t>
            </w:r>
          </w:p>
        </w:tc>
        <w:tc>
          <w:tcPr>
            <w:tcW w:w="908" w:type="dxa"/>
            <w:noWrap/>
            <w:vAlign w:val="bottom"/>
            <w:hideMark/>
          </w:tcPr>
          <w:p w14:paraId="00946D3C" w14:textId="054A3BF0"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592F361E" w14:textId="2C15E0E4"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033BF3E5" w14:textId="5917E906" w:rsidR="0087129C" w:rsidRPr="0087129C" w:rsidRDefault="00F72DB4" w:rsidP="00EA6106">
            <w:pPr>
              <w:jc w:val="right"/>
              <w:rPr>
                <w:rFonts w:ascii="Times" w:hAnsi="Times" w:cs="Times"/>
                <w:sz w:val="16"/>
                <w:szCs w:val="16"/>
              </w:rPr>
            </w:pPr>
            <w:r>
              <w:rPr>
                <w:rFonts w:ascii="Times" w:hAnsi="Times" w:cs="Times"/>
                <w:sz w:val="16"/>
                <w:szCs w:val="16"/>
              </w:rPr>
              <w:t>--</w:t>
            </w:r>
          </w:p>
        </w:tc>
        <w:tc>
          <w:tcPr>
            <w:tcW w:w="1208" w:type="dxa"/>
            <w:noWrap/>
            <w:vAlign w:val="bottom"/>
            <w:hideMark/>
          </w:tcPr>
          <w:p w14:paraId="2E0852B6" w14:textId="6F36F5DE"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1059E4A4" w14:textId="08B132CE"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63A52DDC" w14:textId="66832523" w:rsidR="0087129C" w:rsidRPr="0087129C" w:rsidRDefault="00F72DB4" w:rsidP="00EA6106">
            <w:pPr>
              <w:jc w:val="right"/>
              <w:rPr>
                <w:rFonts w:ascii="Times" w:hAnsi="Times" w:cs="Times"/>
                <w:sz w:val="16"/>
                <w:szCs w:val="16"/>
              </w:rPr>
            </w:pPr>
            <w:r>
              <w:rPr>
                <w:rFonts w:ascii="Times" w:hAnsi="Times" w:cs="Times"/>
                <w:sz w:val="16"/>
                <w:szCs w:val="16"/>
              </w:rPr>
              <w:t>--</w:t>
            </w:r>
          </w:p>
        </w:tc>
        <w:tc>
          <w:tcPr>
            <w:tcW w:w="1088" w:type="dxa"/>
            <w:noWrap/>
            <w:vAlign w:val="bottom"/>
            <w:hideMark/>
          </w:tcPr>
          <w:p w14:paraId="52DD394C" w14:textId="0AD5BB07"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0BEBF36D" w14:textId="4D28B071"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75E655C4" w14:textId="51841E20" w:rsidR="0087129C" w:rsidRPr="0087129C" w:rsidRDefault="00F72DB4" w:rsidP="00EA6106">
            <w:pPr>
              <w:jc w:val="right"/>
              <w:rPr>
                <w:rFonts w:ascii="Times" w:hAnsi="Times" w:cs="Times"/>
                <w:sz w:val="16"/>
                <w:szCs w:val="16"/>
              </w:rPr>
            </w:pPr>
            <w:r>
              <w:rPr>
                <w:rFonts w:ascii="Times" w:hAnsi="Times" w:cs="Times"/>
                <w:sz w:val="16"/>
                <w:szCs w:val="16"/>
              </w:rPr>
              <w:t>--</w:t>
            </w:r>
          </w:p>
        </w:tc>
      </w:tr>
      <w:tr w:rsidR="00A24BCD" w:rsidRPr="0087129C" w14:paraId="4154AB22" w14:textId="77777777" w:rsidTr="006F4491">
        <w:trPr>
          <w:trHeight w:val="255"/>
        </w:trPr>
        <w:tc>
          <w:tcPr>
            <w:tcW w:w="1975" w:type="dxa"/>
            <w:vAlign w:val="bottom"/>
            <w:hideMark/>
          </w:tcPr>
          <w:p w14:paraId="4ADBE2A2" w14:textId="73987E52" w:rsidR="0087129C" w:rsidRPr="0087129C" w:rsidRDefault="0087129C" w:rsidP="001A432A">
            <w:pPr>
              <w:rPr>
                <w:rFonts w:ascii="Times" w:hAnsi="Times" w:cs="Times"/>
                <w:sz w:val="16"/>
                <w:szCs w:val="16"/>
              </w:rPr>
            </w:pPr>
            <w:r w:rsidRPr="0087129C">
              <w:rPr>
                <w:rFonts w:ascii="Times" w:hAnsi="Times" w:cs="Times"/>
                <w:sz w:val="16"/>
                <w:szCs w:val="16"/>
              </w:rPr>
              <w:t>National Clearinghouse for Long-Term Care Information</w:t>
            </w:r>
          </w:p>
        </w:tc>
        <w:tc>
          <w:tcPr>
            <w:tcW w:w="793" w:type="dxa"/>
            <w:vAlign w:val="bottom"/>
            <w:hideMark/>
          </w:tcPr>
          <w:p w14:paraId="7092331F"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Title VIII</w:t>
            </w:r>
          </w:p>
        </w:tc>
        <w:tc>
          <w:tcPr>
            <w:tcW w:w="908" w:type="dxa"/>
            <w:noWrap/>
            <w:vAlign w:val="bottom"/>
            <w:hideMark/>
          </w:tcPr>
          <w:p w14:paraId="33C01709" w14:textId="24840907"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6B4087F6"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25ACE473"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74C4E1D2" w14:textId="148A6C69"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4018318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7B309B72"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12C86658" w14:textId="03C2D571"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2D0AF03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17AF7628"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1CE64879" w14:textId="77777777" w:rsidTr="006F4491">
        <w:trPr>
          <w:trHeight w:val="255"/>
        </w:trPr>
        <w:tc>
          <w:tcPr>
            <w:tcW w:w="1975" w:type="dxa"/>
            <w:vAlign w:val="bottom"/>
            <w:hideMark/>
          </w:tcPr>
          <w:p w14:paraId="6835FF95" w14:textId="4D1014A7" w:rsidR="0087129C" w:rsidRPr="0087129C" w:rsidRDefault="0087129C" w:rsidP="001A432A">
            <w:pPr>
              <w:rPr>
                <w:rFonts w:ascii="Times" w:hAnsi="Times" w:cs="Times"/>
                <w:sz w:val="16"/>
                <w:szCs w:val="16"/>
              </w:rPr>
            </w:pPr>
            <w:r w:rsidRPr="0087129C">
              <w:rPr>
                <w:rFonts w:ascii="Times" w:hAnsi="Times" w:cs="Times"/>
                <w:sz w:val="16"/>
                <w:szCs w:val="16"/>
              </w:rPr>
              <w:t>Medicare Improvements for Patients &amp; Providers Act Programs</w:t>
            </w:r>
          </w:p>
        </w:tc>
        <w:tc>
          <w:tcPr>
            <w:tcW w:w="793" w:type="dxa"/>
            <w:vAlign w:val="bottom"/>
            <w:hideMark/>
          </w:tcPr>
          <w:p w14:paraId="7A9AD4DC"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3306</w:t>
            </w:r>
          </w:p>
        </w:tc>
        <w:tc>
          <w:tcPr>
            <w:tcW w:w="908" w:type="dxa"/>
            <w:noWrap/>
            <w:vAlign w:val="bottom"/>
            <w:hideMark/>
          </w:tcPr>
          <w:p w14:paraId="20E5050B" w14:textId="6F5297FD"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0CFF3A0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6631ABB"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13054424" w14:textId="203A8354"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4C13C223"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2D0BA73C"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331B7F91" w14:textId="157E22F8"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40F99E30"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43368056"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5E392652" w14:textId="77777777" w:rsidTr="006F4491">
        <w:trPr>
          <w:trHeight w:val="255"/>
        </w:trPr>
        <w:tc>
          <w:tcPr>
            <w:tcW w:w="1975" w:type="dxa"/>
            <w:vAlign w:val="bottom"/>
            <w:hideMark/>
          </w:tcPr>
          <w:p w14:paraId="0EA5D1CB" w14:textId="77777777" w:rsidR="0087129C" w:rsidRPr="0087129C" w:rsidRDefault="0087129C" w:rsidP="001A432A">
            <w:pPr>
              <w:rPr>
                <w:rFonts w:ascii="Times" w:hAnsi="Times" w:cs="Times"/>
                <w:sz w:val="16"/>
                <w:szCs w:val="16"/>
                <w:u w:val="single"/>
              </w:rPr>
            </w:pPr>
            <w:r w:rsidRPr="0087129C">
              <w:rPr>
                <w:rFonts w:ascii="Times" w:hAnsi="Times" w:cs="Times"/>
                <w:sz w:val="16"/>
                <w:szCs w:val="16"/>
                <w:u w:val="single"/>
              </w:rPr>
              <w:t>New programs authorized and funded by ACA (Mandatory)</w:t>
            </w:r>
          </w:p>
        </w:tc>
        <w:tc>
          <w:tcPr>
            <w:tcW w:w="793" w:type="dxa"/>
            <w:vAlign w:val="bottom"/>
            <w:hideMark/>
          </w:tcPr>
          <w:p w14:paraId="0A6E0C9A" w14:textId="7E3A2B21" w:rsidR="0087129C" w:rsidRPr="0087129C" w:rsidRDefault="00F72DB4" w:rsidP="00511A54">
            <w:pPr>
              <w:jc w:val="center"/>
              <w:rPr>
                <w:rFonts w:ascii="Times" w:hAnsi="Times" w:cs="Times"/>
                <w:sz w:val="16"/>
                <w:szCs w:val="16"/>
              </w:rPr>
            </w:pPr>
            <w:r>
              <w:rPr>
                <w:rFonts w:ascii="Times" w:hAnsi="Times" w:cs="Times"/>
                <w:sz w:val="16"/>
                <w:szCs w:val="16"/>
              </w:rPr>
              <w:t>--</w:t>
            </w:r>
          </w:p>
        </w:tc>
        <w:tc>
          <w:tcPr>
            <w:tcW w:w="908" w:type="dxa"/>
            <w:noWrap/>
            <w:vAlign w:val="bottom"/>
            <w:hideMark/>
          </w:tcPr>
          <w:p w14:paraId="3AE617BC" w14:textId="3B82C6E6"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28294C15" w14:textId="7F0E8FCD"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535891BA" w14:textId="2C062A40" w:rsidR="0087129C" w:rsidRPr="0087129C" w:rsidRDefault="00F72DB4" w:rsidP="00EA6106">
            <w:pPr>
              <w:jc w:val="right"/>
              <w:rPr>
                <w:rFonts w:ascii="Times" w:hAnsi="Times" w:cs="Times"/>
                <w:sz w:val="16"/>
                <w:szCs w:val="16"/>
              </w:rPr>
            </w:pPr>
            <w:r>
              <w:rPr>
                <w:rFonts w:ascii="Times" w:hAnsi="Times" w:cs="Times"/>
                <w:sz w:val="16"/>
                <w:szCs w:val="16"/>
              </w:rPr>
              <w:t>--</w:t>
            </w:r>
          </w:p>
        </w:tc>
        <w:tc>
          <w:tcPr>
            <w:tcW w:w="1208" w:type="dxa"/>
            <w:noWrap/>
            <w:vAlign w:val="bottom"/>
            <w:hideMark/>
          </w:tcPr>
          <w:p w14:paraId="07DB6D15" w14:textId="3ABF4C10"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07F4704F" w14:textId="4178316D"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47854A96" w14:textId="7E598E0B" w:rsidR="0087129C" w:rsidRPr="0087129C" w:rsidRDefault="00F72DB4" w:rsidP="00EA6106">
            <w:pPr>
              <w:jc w:val="right"/>
              <w:rPr>
                <w:rFonts w:ascii="Times" w:hAnsi="Times" w:cs="Times"/>
                <w:sz w:val="16"/>
                <w:szCs w:val="16"/>
              </w:rPr>
            </w:pPr>
            <w:r>
              <w:rPr>
                <w:rFonts w:ascii="Times" w:hAnsi="Times" w:cs="Times"/>
                <w:sz w:val="16"/>
                <w:szCs w:val="16"/>
              </w:rPr>
              <w:t>--</w:t>
            </w:r>
          </w:p>
        </w:tc>
        <w:tc>
          <w:tcPr>
            <w:tcW w:w="1088" w:type="dxa"/>
            <w:noWrap/>
            <w:vAlign w:val="bottom"/>
            <w:hideMark/>
          </w:tcPr>
          <w:p w14:paraId="5F8B25B2" w14:textId="5F008FFB"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78320942" w14:textId="2F4374FF"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329A22E3" w14:textId="020B4783" w:rsidR="0087129C" w:rsidRPr="0087129C" w:rsidRDefault="00F72DB4" w:rsidP="00EA6106">
            <w:pPr>
              <w:jc w:val="right"/>
              <w:rPr>
                <w:rFonts w:ascii="Times" w:hAnsi="Times" w:cs="Times"/>
                <w:sz w:val="16"/>
                <w:szCs w:val="16"/>
              </w:rPr>
            </w:pPr>
            <w:r>
              <w:rPr>
                <w:rFonts w:ascii="Times" w:hAnsi="Times" w:cs="Times"/>
                <w:sz w:val="16"/>
                <w:szCs w:val="16"/>
              </w:rPr>
              <w:t>--</w:t>
            </w:r>
          </w:p>
        </w:tc>
      </w:tr>
      <w:tr w:rsidR="00A24BCD" w:rsidRPr="0087129C" w14:paraId="16DFD177" w14:textId="77777777" w:rsidTr="006F4491">
        <w:trPr>
          <w:trHeight w:val="255"/>
        </w:trPr>
        <w:tc>
          <w:tcPr>
            <w:tcW w:w="1975" w:type="dxa"/>
            <w:vAlign w:val="bottom"/>
            <w:hideMark/>
          </w:tcPr>
          <w:p w14:paraId="517FF90C" w14:textId="6DC4E8D2" w:rsidR="0087129C" w:rsidRPr="0087129C" w:rsidRDefault="0087129C" w:rsidP="001A432A">
            <w:pPr>
              <w:rPr>
                <w:rFonts w:ascii="Times" w:hAnsi="Times" w:cs="Times"/>
                <w:sz w:val="16"/>
                <w:szCs w:val="16"/>
              </w:rPr>
            </w:pPr>
            <w:r w:rsidRPr="0087129C">
              <w:rPr>
                <w:rFonts w:ascii="Times" w:hAnsi="Times" w:cs="Times"/>
                <w:sz w:val="16"/>
                <w:szCs w:val="16"/>
              </w:rPr>
              <w:t>Aging and Disability Resource Centers</w:t>
            </w:r>
          </w:p>
        </w:tc>
        <w:tc>
          <w:tcPr>
            <w:tcW w:w="793" w:type="dxa"/>
            <w:vAlign w:val="bottom"/>
            <w:hideMark/>
          </w:tcPr>
          <w:p w14:paraId="3582125C"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2405</w:t>
            </w:r>
          </w:p>
        </w:tc>
        <w:tc>
          <w:tcPr>
            <w:tcW w:w="908" w:type="dxa"/>
            <w:noWrap/>
            <w:vAlign w:val="bottom"/>
            <w:hideMark/>
          </w:tcPr>
          <w:p w14:paraId="5A071475" w14:textId="23EF7504"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5CA8BFD1"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50D3A3AB"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623AC2CB" w14:textId="16B39EDB"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034FC043"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258F8E01"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0F4770AB" w14:textId="269F4005"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42BA125C"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775F1CC6"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24A1C5E3" w14:textId="77777777" w:rsidTr="006F4491">
        <w:trPr>
          <w:trHeight w:val="255"/>
        </w:trPr>
        <w:tc>
          <w:tcPr>
            <w:tcW w:w="1975" w:type="dxa"/>
            <w:vAlign w:val="bottom"/>
            <w:hideMark/>
          </w:tcPr>
          <w:p w14:paraId="00071E11" w14:textId="77777777" w:rsidR="0087129C" w:rsidRPr="0087129C" w:rsidRDefault="0087129C" w:rsidP="001A432A">
            <w:pPr>
              <w:rPr>
                <w:rFonts w:ascii="Times" w:hAnsi="Times" w:cs="Times"/>
                <w:sz w:val="16"/>
                <w:szCs w:val="16"/>
                <w:u w:val="single"/>
              </w:rPr>
            </w:pPr>
            <w:r w:rsidRPr="0087129C">
              <w:rPr>
                <w:rFonts w:ascii="Times" w:hAnsi="Times" w:cs="Times"/>
                <w:sz w:val="16"/>
                <w:szCs w:val="16"/>
                <w:u w:val="single"/>
              </w:rPr>
              <w:t>New programs funded from the PPHF under ACA (Discretionary)</w:t>
            </w:r>
          </w:p>
        </w:tc>
        <w:tc>
          <w:tcPr>
            <w:tcW w:w="793" w:type="dxa"/>
            <w:vAlign w:val="bottom"/>
            <w:hideMark/>
          </w:tcPr>
          <w:p w14:paraId="2C191DB6" w14:textId="26A700E6" w:rsidR="0087129C" w:rsidRPr="0087129C" w:rsidRDefault="00F72DB4" w:rsidP="00511A54">
            <w:pPr>
              <w:jc w:val="center"/>
              <w:rPr>
                <w:rFonts w:ascii="Times" w:hAnsi="Times" w:cs="Times"/>
                <w:sz w:val="16"/>
                <w:szCs w:val="16"/>
              </w:rPr>
            </w:pPr>
            <w:r>
              <w:rPr>
                <w:rFonts w:ascii="Times" w:hAnsi="Times" w:cs="Times"/>
                <w:sz w:val="16"/>
                <w:szCs w:val="16"/>
              </w:rPr>
              <w:t>--</w:t>
            </w:r>
          </w:p>
        </w:tc>
        <w:tc>
          <w:tcPr>
            <w:tcW w:w="908" w:type="dxa"/>
            <w:noWrap/>
            <w:vAlign w:val="bottom"/>
            <w:hideMark/>
          </w:tcPr>
          <w:p w14:paraId="5A95970C" w14:textId="23B6594F"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37D09D39" w14:textId="28C20E5E"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592C62D5" w14:textId="251B06C8" w:rsidR="0087129C" w:rsidRPr="0087129C" w:rsidRDefault="00F72DB4" w:rsidP="00EA6106">
            <w:pPr>
              <w:jc w:val="right"/>
              <w:rPr>
                <w:rFonts w:ascii="Times" w:hAnsi="Times" w:cs="Times"/>
                <w:sz w:val="16"/>
                <w:szCs w:val="16"/>
              </w:rPr>
            </w:pPr>
            <w:r>
              <w:rPr>
                <w:rFonts w:ascii="Times" w:hAnsi="Times" w:cs="Times"/>
                <w:sz w:val="16"/>
                <w:szCs w:val="16"/>
              </w:rPr>
              <w:t>--</w:t>
            </w:r>
          </w:p>
        </w:tc>
        <w:tc>
          <w:tcPr>
            <w:tcW w:w="1208" w:type="dxa"/>
            <w:noWrap/>
            <w:vAlign w:val="bottom"/>
            <w:hideMark/>
          </w:tcPr>
          <w:p w14:paraId="16D85807" w14:textId="60A3064C"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04B5C56F" w14:textId="4111B054"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4C63F257" w14:textId="3101C6C4" w:rsidR="0087129C" w:rsidRPr="0087129C" w:rsidRDefault="00F72DB4" w:rsidP="00EA6106">
            <w:pPr>
              <w:jc w:val="right"/>
              <w:rPr>
                <w:rFonts w:ascii="Times" w:hAnsi="Times" w:cs="Times"/>
                <w:sz w:val="16"/>
                <w:szCs w:val="16"/>
              </w:rPr>
            </w:pPr>
            <w:r>
              <w:rPr>
                <w:rFonts w:ascii="Times" w:hAnsi="Times" w:cs="Times"/>
                <w:sz w:val="16"/>
                <w:szCs w:val="16"/>
              </w:rPr>
              <w:t>--</w:t>
            </w:r>
          </w:p>
        </w:tc>
        <w:tc>
          <w:tcPr>
            <w:tcW w:w="1088" w:type="dxa"/>
            <w:noWrap/>
            <w:vAlign w:val="bottom"/>
            <w:hideMark/>
          </w:tcPr>
          <w:p w14:paraId="3154C43B" w14:textId="3DE70B47"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1BF8CFFF" w14:textId="50243725" w:rsidR="0087129C" w:rsidRPr="0087129C" w:rsidRDefault="00F72DB4"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335024D5" w14:textId="606F1D90" w:rsidR="0087129C" w:rsidRPr="0087129C" w:rsidRDefault="00F72DB4" w:rsidP="00EA6106">
            <w:pPr>
              <w:jc w:val="right"/>
              <w:rPr>
                <w:rFonts w:ascii="Times" w:hAnsi="Times" w:cs="Times"/>
                <w:sz w:val="16"/>
                <w:szCs w:val="16"/>
              </w:rPr>
            </w:pPr>
            <w:r>
              <w:rPr>
                <w:rFonts w:ascii="Times" w:hAnsi="Times" w:cs="Times"/>
                <w:sz w:val="16"/>
                <w:szCs w:val="16"/>
              </w:rPr>
              <w:t>--</w:t>
            </w:r>
          </w:p>
        </w:tc>
      </w:tr>
      <w:tr w:rsidR="00A24BCD" w:rsidRPr="0087129C" w14:paraId="0405E9AE" w14:textId="77777777" w:rsidTr="006F4491">
        <w:trPr>
          <w:trHeight w:val="255"/>
        </w:trPr>
        <w:tc>
          <w:tcPr>
            <w:tcW w:w="1975" w:type="dxa"/>
            <w:vAlign w:val="bottom"/>
            <w:hideMark/>
          </w:tcPr>
          <w:p w14:paraId="6D316C61" w14:textId="766C125C" w:rsidR="0087129C" w:rsidRPr="0087129C" w:rsidRDefault="0087129C" w:rsidP="001A432A">
            <w:pPr>
              <w:rPr>
                <w:rFonts w:ascii="Times" w:hAnsi="Times" w:cs="Times"/>
                <w:sz w:val="16"/>
                <w:szCs w:val="16"/>
              </w:rPr>
            </w:pPr>
            <w:r w:rsidRPr="0087129C">
              <w:rPr>
                <w:rFonts w:ascii="Times" w:hAnsi="Times" w:cs="Times"/>
                <w:sz w:val="16"/>
                <w:szCs w:val="16"/>
              </w:rPr>
              <w:t>Adult Protective Services (Prevention &amp; Public Health Fund)</w:t>
            </w:r>
          </w:p>
        </w:tc>
        <w:tc>
          <w:tcPr>
            <w:tcW w:w="793" w:type="dxa"/>
            <w:vAlign w:val="bottom"/>
            <w:hideMark/>
          </w:tcPr>
          <w:p w14:paraId="1C17BA0E"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4002</w:t>
            </w:r>
          </w:p>
        </w:tc>
        <w:tc>
          <w:tcPr>
            <w:tcW w:w="908" w:type="dxa"/>
            <w:noWrap/>
            <w:vAlign w:val="bottom"/>
            <w:hideMark/>
          </w:tcPr>
          <w:p w14:paraId="55496574" w14:textId="08C2CFDC"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7BC6001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75FE29E0"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32996725" w14:textId="5F2A5E11"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4216B82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7CA39578"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2AAA0C9D" w14:textId="02017069"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58B2ABCA"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59754C88"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472B7D25" w14:textId="77777777" w:rsidTr="006F4491">
        <w:trPr>
          <w:trHeight w:val="255"/>
        </w:trPr>
        <w:tc>
          <w:tcPr>
            <w:tcW w:w="1975" w:type="dxa"/>
            <w:vAlign w:val="bottom"/>
            <w:hideMark/>
          </w:tcPr>
          <w:p w14:paraId="71E27DBE" w14:textId="4B80ECD1" w:rsidR="0087129C" w:rsidRPr="0087129C" w:rsidRDefault="0087129C" w:rsidP="001A432A">
            <w:pPr>
              <w:rPr>
                <w:rFonts w:ascii="Times" w:hAnsi="Times" w:cs="Times"/>
                <w:sz w:val="16"/>
                <w:szCs w:val="16"/>
              </w:rPr>
            </w:pPr>
            <w:r w:rsidRPr="0087129C">
              <w:rPr>
                <w:rFonts w:ascii="Times" w:hAnsi="Times" w:cs="Times"/>
                <w:sz w:val="16"/>
                <w:szCs w:val="16"/>
              </w:rPr>
              <w:t>Chronic Disease Self-Management Education (PPHF)</w:t>
            </w:r>
          </w:p>
        </w:tc>
        <w:tc>
          <w:tcPr>
            <w:tcW w:w="793" w:type="dxa"/>
            <w:vAlign w:val="bottom"/>
            <w:hideMark/>
          </w:tcPr>
          <w:p w14:paraId="18FED172"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4002</w:t>
            </w:r>
          </w:p>
        </w:tc>
        <w:tc>
          <w:tcPr>
            <w:tcW w:w="908" w:type="dxa"/>
            <w:noWrap/>
            <w:vAlign w:val="bottom"/>
            <w:hideMark/>
          </w:tcPr>
          <w:p w14:paraId="02B5B9CA" w14:textId="001B519B" w:rsidR="0087129C" w:rsidRPr="0087129C" w:rsidRDefault="0087129C" w:rsidP="00EA6106">
            <w:pPr>
              <w:jc w:val="right"/>
              <w:rPr>
                <w:rFonts w:ascii="Times" w:hAnsi="Times" w:cs="Times"/>
                <w:sz w:val="16"/>
                <w:szCs w:val="16"/>
              </w:rPr>
            </w:pPr>
            <w:r w:rsidRPr="0087129C">
              <w:rPr>
                <w:rFonts w:ascii="Times" w:hAnsi="Times" w:cs="Times"/>
                <w:sz w:val="16"/>
                <w:szCs w:val="16"/>
              </w:rPr>
              <w:t>$8,000</w:t>
            </w:r>
          </w:p>
        </w:tc>
        <w:tc>
          <w:tcPr>
            <w:tcW w:w="590" w:type="dxa"/>
            <w:noWrap/>
            <w:vAlign w:val="bottom"/>
            <w:hideMark/>
          </w:tcPr>
          <w:p w14:paraId="10A536C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2D33333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20404A9A" w14:textId="6467054F" w:rsidR="0087129C" w:rsidRPr="0087129C" w:rsidRDefault="0087129C" w:rsidP="00EA6106">
            <w:pPr>
              <w:jc w:val="right"/>
              <w:rPr>
                <w:rFonts w:ascii="Times" w:hAnsi="Times" w:cs="Times"/>
                <w:sz w:val="16"/>
                <w:szCs w:val="16"/>
              </w:rPr>
            </w:pPr>
            <w:r w:rsidRPr="0087129C">
              <w:rPr>
                <w:rFonts w:ascii="Times" w:hAnsi="Times" w:cs="Times"/>
                <w:sz w:val="16"/>
                <w:szCs w:val="16"/>
              </w:rPr>
              <w:t>$8,000</w:t>
            </w:r>
          </w:p>
        </w:tc>
        <w:tc>
          <w:tcPr>
            <w:tcW w:w="590" w:type="dxa"/>
            <w:noWrap/>
            <w:vAlign w:val="bottom"/>
            <w:hideMark/>
          </w:tcPr>
          <w:p w14:paraId="5D7AC152"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49575CA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378A41CB" w14:textId="4DF0FACD" w:rsidR="0087129C" w:rsidRPr="0087129C" w:rsidRDefault="0087129C" w:rsidP="00EA6106">
            <w:pPr>
              <w:jc w:val="right"/>
              <w:rPr>
                <w:rFonts w:ascii="Times" w:hAnsi="Times" w:cs="Times"/>
                <w:sz w:val="16"/>
                <w:szCs w:val="16"/>
              </w:rPr>
            </w:pPr>
            <w:r w:rsidRPr="0087129C">
              <w:rPr>
                <w:rFonts w:ascii="Times" w:hAnsi="Times" w:cs="Times"/>
                <w:sz w:val="16"/>
                <w:szCs w:val="16"/>
              </w:rPr>
              <w:t>$8,000</w:t>
            </w:r>
          </w:p>
        </w:tc>
        <w:tc>
          <w:tcPr>
            <w:tcW w:w="590" w:type="dxa"/>
            <w:noWrap/>
            <w:vAlign w:val="bottom"/>
            <w:hideMark/>
          </w:tcPr>
          <w:p w14:paraId="4E0ADB64"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118F729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347C5879" w14:textId="77777777" w:rsidTr="006F4491">
        <w:trPr>
          <w:trHeight w:val="255"/>
        </w:trPr>
        <w:tc>
          <w:tcPr>
            <w:tcW w:w="1975" w:type="dxa"/>
            <w:vAlign w:val="bottom"/>
            <w:hideMark/>
          </w:tcPr>
          <w:p w14:paraId="6A6CC510" w14:textId="63FA1466" w:rsidR="0087129C" w:rsidRPr="0087129C" w:rsidRDefault="0087129C" w:rsidP="001A432A">
            <w:pPr>
              <w:rPr>
                <w:rFonts w:ascii="Times" w:hAnsi="Times" w:cs="Times"/>
                <w:sz w:val="16"/>
                <w:szCs w:val="16"/>
              </w:rPr>
            </w:pPr>
            <w:r w:rsidRPr="0087129C">
              <w:rPr>
                <w:rFonts w:ascii="Times" w:hAnsi="Times" w:cs="Times"/>
                <w:sz w:val="16"/>
                <w:szCs w:val="16"/>
              </w:rPr>
              <w:t>Alzheimer's Disease Initiative--Supportive Services (PPHF)</w:t>
            </w:r>
          </w:p>
        </w:tc>
        <w:tc>
          <w:tcPr>
            <w:tcW w:w="793" w:type="dxa"/>
            <w:vAlign w:val="bottom"/>
            <w:hideMark/>
          </w:tcPr>
          <w:p w14:paraId="69D0E1BC"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4002</w:t>
            </w:r>
          </w:p>
        </w:tc>
        <w:tc>
          <w:tcPr>
            <w:tcW w:w="908" w:type="dxa"/>
            <w:noWrap/>
            <w:vAlign w:val="bottom"/>
            <w:hideMark/>
          </w:tcPr>
          <w:p w14:paraId="0D70CADB" w14:textId="58CFAFB9"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3B22FA11"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47E03518"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7F61A82A" w14:textId="470B5511"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607D5A4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43FD3BEC"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64F09650" w14:textId="55FD9B40"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7CC36322"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6EBF1B04"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78FE077F" w14:textId="77777777" w:rsidTr="006F4491">
        <w:trPr>
          <w:trHeight w:val="255"/>
        </w:trPr>
        <w:tc>
          <w:tcPr>
            <w:tcW w:w="1975" w:type="dxa"/>
            <w:vAlign w:val="bottom"/>
            <w:hideMark/>
          </w:tcPr>
          <w:p w14:paraId="215AE2B7" w14:textId="7E4FE5FF" w:rsidR="0087129C" w:rsidRPr="0087129C" w:rsidRDefault="0087129C" w:rsidP="001A432A">
            <w:pPr>
              <w:rPr>
                <w:rFonts w:ascii="Times" w:hAnsi="Times" w:cs="Times"/>
                <w:sz w:val="16"/>
                <w:szCs w:val="16"/>
              </w:rPr>
            </w:pPr>
            <w:r w:rsidRPr="0087129C">
              <w:rPr>
                <w:rFonts w:ascii="Times" w:hAnsi="Times" w:cs="Times"/>
                <w:sz w:val="16"/>
                <w:szCs w:val="16"/>
              </w:rPr>
              <w:t>Alzheimer's Disease Initiative--Communications (PPHF)</w:t>
            </w:r>
          </w:p>
        </w:tc>
        <w:tc>
          <w:tcPr>
            <w:tcW w:w="793" w:type="dxa"/>
            <w:vAlign w:val="bottom"/>
            <w:hideMark/>
          </w:tcPr>
          <w:p w14:paraId="36B84845"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4002</w:t>
            </w:r>
          </w:p>
        </w:tc>
        <w:tc>
          <w:tcPr>
            <w:tcW w:w="908" w:type="dxa"/>
            <w:noWrap/>
            <w:vAlign w:val="bottom"/>
            <w:hideMark/>
          </w:tcPr>
          <w:p w14:paraId="56B944F9" w14:textId="487F3F1F"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1C97F05B"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0BEC9C1E"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0F2DE233" w14:textId="6A1BCAFD"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6E4B73F3"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5FAC1EAC"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69218DD0" w14:textId="2B4F7775"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474A62E4"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0BC0A81D"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5C495420" w14:textId="77777777" w:rsidTr="006F4491">
        <w:trPr>
          <w:trHeight w:val="255"/>
        </w:trPr>
        <w:tc>
          <w:tcPr>
            <w:tcW w:w="1975" w:type="dxa"/>
            <w:vAlign w:val="bottom"/>
            <w:hideMark/>
          </w:tcPr>
          <w:p w14:paraId="44727E5C" w14:textId="358489D5" w:rsidR="0087129C" w:rsidRPr="0087129C" w:rsidRDefault="0087129C" w:rsidP="001A432A">
            <w:pPr>
              <w:rPr>
                <w:rFonts w:ascii="Times" w:hAnsi="Times" w:cs="Times"/>
                <w:sz w:val="16"/>
                <w:szCs w:val="16"/>
              </w:rPr>
            </w:pPr>
            <w:r w:rsidRPr="0087129C">
              <w:rPr>
                <w:rFonts w:ascii="Times" w:hAnsi="Times" w:cs="Times"/>
                <w:sz w:val="16"/>
                <w:szCs w:val="16"/>
              </w:rPr>
              <w:t>Alzheimer's Disease Program--(PPHF Allocation)</w:t>
            </w:r>
          </w:p>
        </w:tc>
        <w:tc>
          <w:tcPr>
            <w:tcW w:w="793" w:type="dxa"/>
            <w:vAlign w:val="bottom"/>
            <w:hideMark/>
          </w:tcPr>
          <w:p w14:paraId="7766668F"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4002</w:t>
            </w:r>
          </w:p>
        </w:tc>
        <w:tc>
          <w:tcPr>
            <w:tcW w:w="908" w:type="dxa"/>
            <w:noWrap/>
            <w:vAlign w:val="bottom"/>
            <w:hideMark/>
          </w:tcPr>
          <w:p w14:paraId="2E7985AB" w14:textId="791B9A54" w:rsidR="0087129C" w:rsidRPr="0087129C" w:rsidRDefault="0087129C" w:rsidP="00EA6106">
            <w:pPr>
              <w:jc w:val="right"/>
              <w:rPr>
                <w:rFonts w:ascii="Times" w:hAnsi="Times" w:cs="Times"/>
                <w:sz w:val="16"/>
                <w:szCs w:val="16"/>
              </w:rPr>
            </w:pPr>
            <w:r w:rsidRPr="0087129C">
              <w:rPr>
                <w:rFonts w:ascii="Times" w:hAnsi="Times" w:cs="Times"/>
                <w:sz w:val="16"/>
                <w:szCs w:val="16"/>
              </w:rPr>
              <w:t>$14,700</w:t>
            </w:r>
          </w:p>
        </w:tc>
        <w:tc>
          <w:tcPr>
            <w:tcW w:w="590" w:type="dxa"/>
            <w:noWrap/>
            <w:vAlign w:val="bottom"/>
            <w:hideMark/>
          </w:tcPr>
          <w:p w14:paraId="0709C592"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1CED1A5A"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4F18BDE5" w14:textId="5AEFD5B8" w:rsidR="0087129C" w:rsidRPr="0087129C" w:rsidRDefault="0087129C" w:rsidP="00EA6106">
            <w:pPr>
              <w:jc w:val="right"/>
              <w:rPr>
                <w:rFonts w:ascii="Times" w:hAnsi="Times" w:cs="Times"/>
                <w:sz w:val="16"/>
                <w:szCs w:val="16"/>
              </w:rPr>
            </w:pPr>
            <w:r w:rsidRPr="0087129C">
              <w:rPr>
                <w:rFonts w:ascii="Times" w:hAnsi="Times" w:cs="Times"/>
                <w:sz w:val="16"/>
                <w:szCs w:val="16"/>
              </w:rPr>
              <w:t>$14,700</w:t>
            </w:r>
          </w:p>
        </w:tc>
        <w:tc>
          <w:tcPr>
            <w:tcW w:w="590" w:type="dxa"/>
            <w:noWrap/>
            <w:vAlign w:val="bottom"/>
            <w:hideMark/>
          </w:tcPr>
          <w:p w14:paraId="0339D3C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5C7F68F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1EEAB17D" w14:textId="45DD27D1" w:rsidR="0087129C" w:rsidRPr="0087129C" w:rsidRDefault="0087129C" w:rsidP="00EA6106">
            <w:pPr>
              <w:jc w:val="right"/>
              <w:rPr>
                <w:rFonts w:ascii="Times" w:hAnsi="Times" w:cs="Times"/>
                <w:sz w:val="16"/>
                <w:szCs w:val="16"/>
              </w:rPr>
            </w:pPr>
            <w:r w:rsidRPr="0087129C">
              <w:rPr>
                <w:rFonts w:ascii="Times" w:hAnsi="Times" w:cs="Times"/>
                <w:sz w:val="16"/>
                <w:szCs w:val="16"/>
              </w:rPr>
              <w:t>$14,700</w:t>
            </w:r>
          </w:p>
        </w:tc>
        <w:tc>
          <w:tcPr>
            <w:tcW w:w="590" w:type="dxa"/>
            <w:noWrap/>
            <w:vAlign w:val="bottom"/>
            <w:hideMark/>
          </w:tcPr>
          <w:p w14:paraId="2CA7C62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B69936B"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7DEFC82E" w14:textId="77777777" w:rsidTr="006F4491">
        <w:trPr>
          <w:trHeight w:val="255"/>
        </w:trPr>
        <w:tc>
          <w:tcPr>
            <w:tcW w:w="1975" w:type="dxa"/>
            <w:vAlign w:val="bottom"/>
            <w:hideMark/>
          </w:tcPr>
          <w:p w14:paraId="042D2AD1" w14:textId="1E0E1B7D" w:rsidR="0087129C" w:rsidRPr="0087129C" w:rsidRDefault="0087129C" w:rsidP="001A432A">
            <w:pPr>
              <w:rPr>
                <w:rFonts w:ascii="Times" w:hAnsi="Times" w:cs="Times"/>
                <w:sz w:val="16"/>
                <w:szCs w:val="16"/>
              </w:rPr>
            </w:pPr>
            <w:r w:rsidRPr="0087129C">
              <w:rPr>
                <w:rFonts w:ascii="Times" w:hAnsi="Times" w:cs="Times"/>
                <w:sz w:val="16"/>
                <w:szCs w:val="16"/>
              </w:rPr>
              <w:t>Falls Prevention--(PPHF)</w:t>
            </w:r>
          </w:p>
        </w:tc>
        <w:tc>
          <w:tcPr>
            <w:tcW w:w="793" w:type="dxa"/>
            <w:vAlign w:val="bottom"/>
            <w:hideMark/>
          </w:tcPr>
          <w:p w14:paraId="53D04993"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Section 4002</w:t>
            </w:r>
          </w:p>
        </w:tc>
        <w:tc>
          <w:tcPr>
            <w:tcW w:w="908" w:type="dxa"/>
            <w:noWrap/>
            <w:vAlign w:val="bottom"/>
            <w:hideMark/>
          </w:tcPr>
          <w:p w14:paraId="78A36856" w14:textId="6896AA8F" w:rsidR="0087129C" w:rsidRPr="0087129C" w:rsidRDefault="0087129C" w:rsidP="00EA6106">
            <w:pPr>
              <w:jc w:val="right"/>
              <w:rPr>
                <w:rFonts w:ascii="Times" w:hAnsi="Times" w:cs="Times"/>
                <w:sz w:val="16"/>
                <w:szCs w:val="16"/>
              </w:rPr>
            </w:pPr>
            <w:r w:rsidRPr="0087129C">
              <w:rPr>
                <w:rFonts w:ascii="Times" w:hAnsi="Times" w:cs="Times"/>
                <w:sz w:val="16"/>
                <w:szCs w:val="16"/>
              </w:rPr>
              <w:t>$5,000</w:t>
            </w:r>
          </w:p>
        </w:tc>
        <w:tc>
          <w:tcPr>
            <w:tcW w:w="590" w:type="dxa"/>
            <w:noWrap/>
            <w:vAlign w:val="bottom"/>
            <w:hideMark/>
          </w:tcPr>
          <w:p w14:paraId="2FE6A693"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E912EA4"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62B7303A" w14:textId="36CA2385" w:rsidR="0087129C" w:rsidRPr="0087129C" w:rsidRDefault="0087129C" w:rsidP="00EA6106">
            <w:pPr>
              <w:jc w:val="right"/>
              <w:rPr>
                <w:rFonts w:ascii="Times" w:hAnsi="Times" w:cs="Times"/>
                <w:sz w:val="16"/>
                <w:szCs w:val="16"/>
              </w:rPr>
            </w:pPr>
            <w:r w:rsidRPr="0087129C">
              <w:rPr>
                <w:rFonts w:ascii="Times" w:hAnsi="Times" w:cs="Times"/>
                <w:sz w:val="16"/>
                <w:szCs w:val="16"/>
              </w:rPr>
              <w:t>$5,000</w:t>
            </w:r>
          </w:p>
        </w:tc>
        <w:tc>
          <w:tcPr>
            <w:tcW w:w="590" w:type="dxa"/>
            <w:noWrap/>
            <w:vAlign w:val="bottom"/>
            <w:hideMark/>
          </w:tcPr>
          <w:p w14:paraId="28C21B6E"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9A31631"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4097175D" w14:textId="2A86ADBD" w:rsidR="0087129C" w:rsidRPr="0087129C" w:rsidRDefault="0087129C" w:rsidP="00EA6106">
            <w:pPr>
              <w:jc w:val="right"/>
              <w:rPr>
                <w:rFonts w:ascii="Times" w:hAnsi="Times" w:cs="Times"/>
                <w:sz w:val="16"/>
                <w:szCs w:val="16"/>
              </w:rPr>
            </w:pPr>
            <w:r w:rsidRPr="0087129C">
              <w:rPr>
                <w:rFonts w:ascii="Times" w:hAnsi="Times" w:cs="Times"/>
                <w:sz w:val="16"/>
                <w:szCs w:val="16"/>
              </w:rPr>
              <w:t>$5,000</w:t>
            </w:r>
          </w:p>
        </w:tc>
        <w:tc>
          <w:tcPr>
            <w:tcW w:w="590" w:type="dxa"/>
            <w:noWrap/>
            <w:vAlign w:val="bottom"/>
            <w:hideMark/>
          </w:tcPr>
          <w:p w14:paraId="7F682226"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58F30410"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15872DF7" w14:textId="77777777" w:rsidTr="006F4491">
        <w:trPr>
          <w:trHeight w:val="255"/>
        </w:trPr>
        <w:tc>
          <w:tcPr>
            <w:tcW w:w="1975" w:type="dxa"/>
            <w:vAlign w:val="bottom"/>
            <w:hideMark/>
          </w:tcPr>
          <w:p w14:paraId="393BB2EB" w14:textId="77777777" w:rsidR="0087129C" w:rsidRPr="0087129C" w:rsidRDefault="0087129C" w:rsidP="001A432A">
            <w:pPr>
              <w:rPr>
                <w:rFonts w:ascii="Times" w:hAnsi="Times" w:cs="Times"/>
                <w:sz w:val="16"/>
                <w:szCs w:val="16"/>
                <w:u w:val="single"/>
              </w:rPr>
            </w:pPr>
            <w:r w:rsidRPr="0087129C">
              <w:rPr>
                <w:rFonts w:ascii="Times" w:hAnsi="Times" w:cs="Times"/>
                <w:sz w:val="16"/>
                <w:szCs w:val="16"/>
                <w:u w:val="single"/>
              </w:rPr>
              <w:t>Programs authorized by ACA but funded by other sources (Discretionary)</w:t>
            </w:r>
          </w:p>
        </w:tc>
        <w:tc>
          <w:tcPr>
            <w:tcW w:w="793" w:type="dxa"/>
            <w:vAlign w:val="bottom"/>
            <w:hideMark/>
          </w:tcPr>
          <w:p w14:paraId="424BA5A2" w14:textId="29FB5707" w:rsidR="0087129C" w:rsidRPr="0087129C" w:rsidRDefault="00565835" w:rsidP="00511A54">
            <w:pPr>
              <w:jc w:val="center"/>
              <w:rPr>
                <w:rFonts w:ascii="Times" w:hAnsi="Times" w:cs="Times"/>
                <w:sz w:val="16"/>
                <w:szCs w:val="16"/>
              </w:rPr>
            </w:pPr>
            <w:r>
              <w:rPr>
                <w:rFonts w:ascii="Times" w:hAnsi="Times" w:cs="Times"/>
                <w:sz w:val="16"/>
                <w:szCs w:val="16"/>
              </w:rPr>
              <w:t>--</w:t>
            </w:r>
          </w:p>
        </w:tc>
        <w:tc>
          <w:tcPr>
            <w:tcW w:w="908" w:type="dxa"/>
            <w:noWrap/>
            <w:vAlign w:val="bottom"/>
            <w:hideMark/>
          </w:tcPr>
          <w:p w14:paraId="6B1DFD88" w14:textId="6D90C1C3" w:rsidR="0087129C" w:rsidRPr="0087129C" w:rsidRDefault="00565835"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789447C2" w14:textId="215BDD31" w:rsidR="0087129C" w:rsidRPr="0087129C" w:rsidRDefault="00565835"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6B91D955" w14:textId="54057A0A" w:rsidR="0087129C" w:rsidRPr="0087129C" w:rsidRDefault="00565835" w:rsidP="00EA6106">
            <w:pPr>
              <w:jc w:val="right"/>
              <w:rPr>
                <w:rFonts w:ascii="Times" w:hAnsi="Times" w:cs="Times"/>
                <w:sz w:val="16"/>
                <w:szCs w:val="16"/>
              </w:rPr>
            </w:pPr>
            <w:r>
              <w:rPr>
                <w:rFonts w:ascii="Times" w:hAnsi="Times" w:cs="Times"/>
                <w:sz w:val="16"/>
                <w:szCs w:val="16"/>
              </w:rPr>
              <w:t>--</w:t>
            </w:r>
          </w:p>
        </w:tc>
        <w:tc>
          <w:tcPr>
            <w:tcW w:w="1208" w:type="dxa"/>
            <w:noWrap/>
            <w:vAlign w:val="bottom"/>
            <w:hideMark/>
          </w:tcPr>
          <w:p w14:paraId="554B7575" w14:textId="19407A43" w:rsidR="0087129C" w:rsidRPr="0087129C" w:rsidRDefault="00565835"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4AE5F2C7" w14:textId="481180DF" w:rsidR="0087129C" w:rsidRPr="0087129C" w:rsidRDefault="00565835"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729F9DFF" w14:textId="59FB74BF" w:rsidR="0087129C" w:rsidRPr="0087129C" w:rsidRDefault="00565835" w:rsidP="00EA6106">
            <w:pPr>
              <w:jc w:val="right"/>
              <w:rPr>
                <w:rFonts w:ascii="Times" w:hAnsi="Times" w:cs="Times"/>
                <w:sz w:val="16"/>
                <w:szCs w:val="16"/>
              </w:rPr>
            </w:pPr>
            <w:r>
              <w:rPr>
                <w:rFonts w:ascii="Times" w:hAnsi="Times" w:cs="Times"/>
                <w:sz w:val="16"/>
                <w:szCs w:val="16"/>
              </w:rPr>
              <w:t>--</w:t>
            </w:r>
          </w:p>
        </w:tc>
        <w:tc>
          <w:tcPr>
            <w:tcW w:w="1088" w:type="dxa"/>
            <w:noWrap/>
            <w:vAlign w:val="bottom"/>
            <w:hideMark/>
          </w:tcPr>
          <w:p w14:paraId="707D3A71" w14:textId="7964FDC6" w:rsidR="0087129C" w:rsidRPr="0087129C" w:rsidRDefault="00565835" w:rsidP="00EA6106">
            <w:pPr>
              <w:jc w:val="right"/>
              <w:rPr>
                <w:rFonts w:ascii="Times" w:hAnsi="Times" w:cs="Times"/>
                <w:sz w:val="16"/>
                <w:szCs w:val="16"/>
              </w:rPr>
            </w:pPr>
            <w:r>
              <w:rPr>
                <w:rFonts w:ascii="Times" w:hAnsi="Times" w:cs="Times"/>
                <w:sz w:val="16"/>
                <w:szCs w:val="16"/>
              </w:rPr>
              <w:t>--</w:t>
            </w:r>
          </w:p>
        </w:tc>
        <w:tc>
          <w:tcPr>
            <w:tcW w:w="590" w:type="dxa"/>
            <w:noWrap/>
            <w:vAlign w:val="bottom"/>
            <w:hideMark/>
          </w:tcPr>
          <w:p w14:paraId="0F37F62B" w14:textId="6DA773B4" w:rsidR="0087129C" w:rsidRPr="0087129C" w:rsidRDefault="00565835" w:rsidP="00EA6106">
            <w:pPr>
              <w:jc w:val="right"/>
              <w:rPr>
                <w:rFonts w:ascii="Times" w:hAnsi="Times" w:cs="Times"/>
                <w:sz w:val="16"/>
                <w:szCs w:val="16"/>
              </w:rPr>
            </w:pPr>
            <w:r>
              <w:rPr>
                <w:rFonts w:ascii="Times" w:hAnsi="Times" w:cs="Times"/>
                <w:sz w:val="16"/>
                <w:szCs w:val="16"/>
              </w:rPr>
              <w:t>--</w:t>
            </w:r>
          </w:p>
        </w:tc>
        <w:tc>
          <w:tcPr>
            <w:tcW w:w="536" w:type="dxa"/>
            <w:noWrap/>
            <w:vAlign w:val="bottom"/>
            <w:hideMark/>
          </w:tcPr>
          <w:p w14:paraId="70EB7F7F" w14:textId="6C6CBF7C" w:rsidR="0087129C" w:rsidRPr="0087129C" w:rsidRDefault="00565835" w:rsidP="00EA6106">
            <w:pPr>
              <w:jc w:val="right"/>
              <w:rPr>
                <w:rFonts w:ascii="Times" w:hAnsi="Times" w:cs="Times"/>
                <w:sz w:val="16"/>
                <w:szCs w:val="16"/>
              </w:rPr>
            </w:pPr>
            <w:r>
              <w:rPr>
                <w:rFonts w:ascii="Times" w:hAnsi="Times" w:cs="Times"/>
                <w:sz w:val="16"/>
                <w:szCs w:val="16"/>
              </w:rPr>
              <w:t>--</w:t>
            </w:r>
          </w:p>
        </w:tc>
      </w:tr>
      <w:tr w:rsidR="00A24BCD" w:rsidRPr="0087129C" w14:paraId="093966BD" w14:textId="77777777" w:rsidTr="006F4491">
        <w:trPr>
          <w:trHeight w:val="450"/>
        </w:trPr>
        <w:tc>
          <w:tcPr>
            <w:tcW w:w="1975" w:type="dxa"/>
            <w:vAlign w:val="bottom"/>
            <w:hideMark/>
          </w:tcPr>
          <w:p w14:paraId="7DFB15E6" w14:textId="3C0686F4" w:rsidR="0087129C" w:rsidRPr="0087129C" w:rsidRDefault="0087129C" w:rsidP="001A432A">
            <w:pPr>
              <w:rPr>
                <w:rFonts w:ascii="Times" w:hAnsi="Times" w:cs="Times"/>
                <w:sz w:val="16"/>
                <w:szCs w:val="16"/>
              </w:rPr>
            </w:pPr>
            <w:r w:rsidRPr="0087129C">
              <w:rPr>
                <w:rFonts w:ascii="Times" w:hAnsi="Times" w:cs="Times"/>
                <w:sz w:val="16"/>
                <w:szCs w:val="16"/>
              </w:rPr>
              <w:t>Elder Justice Initiative/Adult Protective Services</w:t>
            </w:r>
          </w:p>
        </w:tc>
        <w:tc>
          <w:tcPr>
            <w:tcW w:w="793" w:type="dxa"/>
            <w:vAlign w:val="bottom"/>
            <w:hideMark/>
          </w:tcPr>
          <w:p w14:paraId="24840919"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Subtitle H, Sections 6701-6703</w:t>
            </w:r>
          </w:p>
        </w:tc>
        <w:tc>
          <w:tcPr>
            <w:tcW w:w="908" w:type="dxa"/>
            <w:noWrap/>
            <w:vAlign w:val="bottom"/>
            <w:hideMark/>
          </w:tcPr>
          <w:p w14:paraId="785DD753" w14:textId="0F86DF08" w:rsidR="0087129C" w:rsidRPr="0087129C" w:rsidRDefault="0087129C" w:rsidP="00EA6106">
            <w:pPr>
              <w:jc w:val="right"/>
              <w:rPr>
                <w:rFonts w:ascii="Times" w:hAnsi="Times" w:cs="Times"/>
                <w:sz w:val="16"/>
                <w:szCs w:val="16"/>
              </w:rPr>
            </w:pPr>
            <w:r w:rsidRPr="0087129C">
              <w:rPr>
                <w:rFonts w:ascii="Times" w:hAnsi="Times" w:cs="Times"/>
                <w:sz w:val="16"/>
                <w:szCs w:val="16"/>
              </w:rPr>
              <w:t>$12,000</w:t>
            </w:r>
          </w:p>
        </w:tc>
        <w:tc>
          <w:tcPr>
            <w:tcW w:w="590" w:type="dxa"/>
            <w:noWrap/>
            <w:vAlign w:val="bottom"/>
            <w:hideMark/>
          </w:tcPr>
          <w:p w14:paraId="431A83C9"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1.7</w:t>
            </w:r>
          </w:p>
        </w:tc>
        <w:tc>
          <w:tcPr>
            <w:tcW w:w="536" w:type="dxa"/>
            <w:noWrap/>
            <w:vAlign w:val="bottom"/>
            <w:hideMark/>
          </w:tcPr>
          <w:p w14:paraId="6B3EA0F1"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5CB11F1B" w14:textId="6E6FA7AC" w:rsidR="0087129C" w:rsidRPr="0087129C" w:rsidRDefault="0087129C" w:rsidP="00EA6106">
            <w:pPr>
              <w:jc w:val="right"/>
              <w:rPr>
                <w:rFonts w:ascii="Times" w:hAnsi="Times" w:cs="Times"/>
                <w:sz w:val="16"/>
                <w:szCs w:val="16"/>
              </w:rPr>
            </w:pPr>
            <w:r w:rsidRPr="0087129C">
              <w:rPr>
                <w:rFonts w:ascii="Times" w:hAnsi="Times" w:cs="Times"/>
                <w:sz w:val="16"/>
                <w:szCs w:val="16"/>
              </w:rPr>
              <w:t>$14,000</w:t>
            </w:r>
          </w:p>
        </w:tc>
        <w:tc>
          <w:tcPr>
            <w:tcW w:w="590" w:type="dxa"/>
            <w:noWrap/>
            <w:vAlign w:val="bottom"/>
            <w:hideMark/>
          </w:tcPr>
          <w:p w14:paraId="12033BD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2.6</w:t>
            </w:r>
          </w:p>
        </w:tc>
        <w:tc>
          <w:tcPr>
            <w:tcW w:w="536" w:type="dxa"/>
            <w:noWrap/>
            <w:vAlign w:val="bottom"/>
            <w:hideMark/>
          </w:tcPr>
          <w:p w14:paraId="211B18D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2795E939" w14:textId="09817859" w:rsidR="0087129C" w:rsidRPr="0087129C" w:rsidRDefault="0087129C" w:rsidP="00EA6106">
            <w:pPr>
              <w:jc w:val="right"/>
              <w:rPr>
                <w:rFonts w:ascii="Times" w:hAnsi="Times" w:cs="Times"/>
                <w:sz w:val="16"/>
                <w:szCs w:val="16"/>
              </w:rPr>
            </w:pPr>
            <w:r w:rsidRPr="0087129C">
              <w:rPr>
                <w:rFonts w:ascii="Times" w:hAnsi="Times" w:cs="Times"/>
                <w:sz w:val="16"/>
                <w:szCs w:val="16"/>
              </w:rPr>
              <w:t>$15,000</w:t>
            </w:r>
          </w:p>
        </w:tc>
        <w:tc>
          <w:tcPr>
            <w:tcW w:w="590" w:type="dxa"/>
            <w:noWrap/>
            <w:vAlign w:val="bottom"/>
            <w:hideMark/>
          </w:tcPr>
          <w:p w14:paraId="3D20EAC0"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2.7</w:t>
            </w:r>
          </w:p>
        </w:tc>
        <w:tc>
          <w:tcPr>
            <w:tcW w:w="536" w:type="dxa"/>
            <w:noWrap/>
            <w:vAlign w:val="bottom"/>
            <w:hideMark/>
          </w:tcPr>
          <w:p w14:paraId="32DAA6A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4A7D3003" w14:textId="77777777" w:rsidTr="006F4491">
        <w:trPr>
          <w:trHeight w:val="470"/>
        </w:trPr>
        <w:tc>
          <w:tcPr>
            <w:tcW w:w="1975" w:type="dxa"/>
            <w:vAlign w:val="bottom"/>
            <w:hideMark/>
          </w:tcPr>
          <w:p w14:paraId="7A2707FF" w14:textId="0E55CDBE" w:rsidR="0087129C" w:rsidRPr="0087129C" w:rsidRDefault="0087129C" w:rsidP="001A432A">
            <w:pPr>
              <w:rPr>
                <w:rFonts w:ascii="Times" w:hAnsi="Times" w:cs="Times"/>
                <w:sz w:val="16"/>
                <w:szCs w:val="16"/>
              </w:rPr>
            </w:pPr>
            <w:r w:rsidRPr="0087129C">
              <w:rPr>
                <w:rFonts w:ascii="Times" w:hAnsi="Times" w:cs="Times"/>
                <w:sz w:val="16"/>
                <w:szCs w:val="16"/>
              </w:rPr>
              <w:t>Elder Justice Initiative/Adult Protective Services (Coronavirus Response &amp; Relief Sup)</w:t>
            </w:r>
          </w:p>
        </w:tc>
        <w:tc>
          <w:tcPr>
            <w:tcW w:w="793" w:type="dxa"/>
            <w:vAlign w:val="bottom"/>
            <w:hideMark/>
          </w:tcPr>
          <w:p w14:paraId="466AA956"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Subtitle H, Sections 6701-6703</w:t>
            </w:r>
          </w:p>
        </w:tc>
        <w:tc>
          <w:tcPr>
            <w:tcW w:w="908" w:type="dxa"/>
            <w:noWrap/>
            <w:vAlign w:val="bottom"/>
            <w:hideMark/>
          </w:tcPr>
          <w:p w14:paraId="04EF3112" w14:textId="6E372C57"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673A376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F6D8A7F"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6866F690" w14:textId="266614B4" w:rsidR="0087129C" w:rsidRPr="0087129C" w:rsidRDefault="0087129C" w:rsidP="00EA6106">
            <w:pPr>
              <w:jc w:val="right"/>
              <w:rPr>
                <w:rFonts w:ascii="Times" w:hAnsi="Times" w:cs="Times"/>
                <w:sz w:val="16"/>
                <w:szCs w:val="16"/>
              </w:rPr>
            </w:pPr>
            <w:r w:rsidRPr="0087129C">
              <w:rPr>
                <w:rFonts w:ascii="Times" w:hAnsi="Times" w:cs="Times"/>
                <w:sz w:val="16"/>
                <w:szCs w:val="16"/>
              </w:rPr>
              <w:t>$100,000</w:t>
            </w:r>
          </w:p>
        </w:tc>
        <w:tc>
          <w:tcPr>
            <w:tcW w:w="590" w:type="dxa"/>
            <w:noWrap/>
            <w:vAlign w:val="bottom"/>
            <w:hideMark/>
          </w:tcPr>
          <w:p w14:paraId="510DD6A4"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1AF033BD"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0BFD8B31" w14:textId="0A854345"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18D18CC0"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A117333"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r w:rsidR="00A24BCD" w:rsidRPr="0087129C" w14:paraId="7C1398EB" w14:textId="77777777" w:rsidTr="006F4491">
        <w:trPr>
          <w:trHeight w:val="523"/>
        </w:trPr>
        <w:tc>
          <w:tcPr>
            <w:tcW w:w="1975" w:type="dxa"/>
            <w:vAlign w:val="bottom"/>
            <w:hideMark/>
          </w:tcPr>
          <w:p w14:paraId="3FA7BDAE" w14:textId="0632F60E" w:rsidR="0087129C" w:rsidRPr="0087129C" w:rsidRDefault="0087129C" w:rsidP="001A432A">
            <w:pPr>
              <w:rPr>
                <w:rFonts w:ascii="Times" w:hAnsi="Times" w:cs="Times"/>
                <w:sz w:val="16"/>
                <w:szCs w:val="16"/>
              </w:rPr>
            </w:pPr>
            <w:r w:rsidRPr="0087129C">
              <w:rPr>
                <w:rFonts w:ascii="Times" w:hAnsi="Times" w:cs="Times"/>
                <w:sz w:val="16"/>
                <w:szCs w:val="16"/>
              </w:rPr>
              <w:t>Elder Justice Initiative/Adult Protective Services (American Rescue Plan Act)</w:t>
            </w:r>
          </w:p>
        </w:tc>
        <w:tc>
          <w:tcPr>
            <w:tcW w:w="793" w:type="dxa"/>
            <w:vAlign w:val="bottom"/>
            <w:hideMark/>
          </w:tcPr>
          <w:p w14:paraId="212486D7" w14:textId="77777777" w:rsidR="0087129C" w:rsidRPr="0087129C" w:rsidRDefault="0087129C" w:rsidP="00511A54">
            <w:pPr>
              <w:jc w:val="center"/>
              <w:rPr>
                <w:rFonts w:ascii="Times" w:hAnsi="Times" w:cs="Times"/>
                <w:sz w:val="16"/>
                <w:szCs w:val="16"/>
              </w:rPr>
            </w:pPr>
            <w:r w:rsidRPr="0087129C">
              <w:rPr>
                <w:rFonts w:ascii="Times" w:hAnsi="Times" w:cs="Times"/>
                <w:sz w:val="16"/>
                <w:szCs w:val="16"/>
              </w:rPr>
              <w:t>Subtitle H, Sections 6701-6703</w:t>
            </w:r>
          </w:p>
        </w:tc>
        <w:tc>
          <w:tcPr>
            <w:tcW w:w="908" w:type="dxa"/>
            <w:noWrap/>
            <w:vAlign w:val="bottom"/>
            <w:hideMark/>
          </w:tcPr>
          <w:p w14:paraId="1155BCA7" w14:textId="209C29FF" w:rsidR="0087129C" w:rsidRPr="0087129C" w:rsidRDefault="0087129C" w:rsidP="00EA6106">
            <w:pPr>
              <w:jc w:val="right"/>
              <w:rPr>
                <w:rFonts w:ascii="Times" w:hAnsi="Times" w:cs="Times"/>
                <w:sz w:val="16"/>
                <w:szCs w:val="16"/>
              </w:rPr>
            </w:pPr>
            <w:r w:rsidRPr="0087129C">
              <w:rPr>
                <w:rFonts w:ascii="Times" w:hAnsi="Times" w:cs="Times"/>
                <w:sz w:val="16"/>
                <w:szCs w:val="16"/>
              </w:rPr>
              <w:t>$</w:t>
            </w:r>
            <w:r w:rsidR="00F47479">
              <w:rPr>
                <w:rFonts w:ascii="Times" w:hAnsi="Times" w:cs="Times"/>
                <w:sz w:val="16"/>
                <w:szCs w:val="16"/>
              </w:rPr>
              <w:t>-</w:t>
            </w:r>
            <w:r w:rsidRPr="0087129C">
              <w:rPr>
                <w:rFonts w:ascii="Times" w:hAnsi="Times" w:cs="Times"/>
                <w:sz w:val="16"/>
                <w:szCs w:val="16"/>
              </w:rPr>
              <w:t>-</w:t>
            </w:r>
          </w:p>
        </w:tc>
        <w:tc>
          <w:tcPr>
            <w:tcW w:w="590" w:type="dxa"/>
            <w:noWrap/>
            <w:vAlign w:val="bottom"/>
            <w:hideMark/>
          </w:tcPr>
          <w:p w14:paraId="2132FE47"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536" w:type="dxa"/>
            <w:noWrap/>
            <w:vAlign w:val="bottom"/>
            <w:hideMark/>
          </w:tcPr>
          <w:p w14:paraId="3C51B8B1"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208" w:type="dxa"/>
            <w:noWrap/>
            <w:vAlign w:val="bottom"/>
            <w:hideMark/>
          </w:tcPr>
          <w:p w14:paraId="26274268" w14:textId="640D623D" w:rsidR="0087129C" w:rsidRPr="0087129C" w:rsidRDefault="0087129C" w:rsidP="00EA6106">
            <w:pPr>
              <w:jc w:val="right"/>
              <w:rPr>
                <w:rFonts w:ascii="Times" w:hAnsi="Times" w:cs="Times"/>
                <w:sz w:val="16"/>
                <w:szCs w:val="16"/>
              </w:rPr>
            </w:pPr>
            <w:r w:rsidRPr="0087129C">
              <w:rPr>
                <w:rFonts w:ascii="Times" w:hAnsi="Times" w:cs="Times"/>
                <w:sz w:val="16"/>
                <w:szCs w:val="16"/>
              </w:rPr>
              <w:t>$88,000</w:t>
            </w:r>
          </w:p>
        </w:tc>
        <w:tc>
          <w:tcPr>
            <w:tcW w:w="590" w:type="dxa"/>
            <w:noWrap/>
            <w:vAlign w:val="bottom"/>
            <w:hideMark/>
          </w:tcPr>
          <w:p w14:paraId="4B2B5D08"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0.1</w:t>
            </w:r>
          </w:p>
        </w:tc>
        <w:tc>
          <w:tcPr>
            <w:tcW w:w="536" w:type="dxa"/>
            <w:noWrap/>
            <w:vAlign w:val="bottom"/>
            <w:hideMark/>
          </w:tcPr>
          <w:p w14:paraId="599CE029"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c>
          <w:tcPr>
            <w:tcW w:w="1088" w:type="dxa"/>
            <w:noWrap/>
            <w:vAlign w:val="bottom"/>
            <w:hideMark/>
          </w:tcPr>
          <w:p w14:paraId="72506014" w14:textId="538C0A28" w:rsidR="0087129C" w:rsidRPr="0087129C" w:rsidRDefault="0087129C" w:rsidP="00EA6106">
            <w:pPr>
              <w:jc w:val="right"/>
              <w:rPr>
                <w:rFonts w:ascii="Times" w:hAnsi="Times" w:cs="Times"/>
                <w:sz w:val="16"/>
                <w:szCs w:val="16"/>
              </w:rPr>
            </w:pPr>
            <w:r w:rsidRPr="0087129C">
              <w:rPr>
                <w:rFonts w:ascii="Times" w:hAnsi="Times" w:cs="Times"/>
                <w:sz w:val="16"/>
                <w:szCs w:val="16"/>
              </w:rPr>
              <w:t>$188,888</w:t>
            </w:r>
          </w:p>
        </w:tc>
        <w:tc>
          <w:tcPr>
            <w:tcW w:w="590" w:type="dxa"/>
            <w:noWrap/>
            <w:vAlign w:val="bottom"/>
            <w:hideMark/>
          </w:tcPr>
          <w:p w14:paraId="1082E1A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2.1</w:t>
            </w:r>
          </w:p>
        </w:tc>
        <w:tc>
          <w:tcPr>
            <w:tcW w:w="536" w:type="dxa"/>
            <w:noWrap/>
            <w:vAlign w:val="bottom"/>
            <w:hideMark/>
          </w:tcPr>
          <w:p w14:paraId="08172C85" w14:textId="77777777" w:rsidR="0087129C" w:rsidRPr="0087129C" w:rsidRDefault="0087129C" w:rsidP="00EA6106">
            <w:pPr>
              <w:jc w:val="right"/>
              <w:rPr>
                <w:rFonts w:ascii="Times" w:hAnsi="Times" w:cs="Times"/>
                <w:sz w:val="16"/>
                <w:szCs w:val="16"/>
              </w:rPr>
            </w:pPr>
            <w:r w:rsidRPr="0087129C">
              <w:rPr>
                <w:rFonts w:ascii="Times" w:hAnsi="Times" w:cs="Times"/>
                <w:sz w:val="16"/>
                <w:szCs w:val="16"/>
              </w:rPr>
              <w:t>0</w:t>
            </w:r>
          </w:p>
        </w:tc>
      </w:tr>
    </w:tbl>
    <w:p w14:paraId="55010BF7" w14:textId="16BFDE5E" w:rsidR="00477623" w:rsidRDefault="00477623" w:rsidP="0087129C"/>
    <w:p w14:paraId="59C2880D" w14:textId="77777777" w:rsidR="00E405C0" w:rsidRDefault="00E405C0">
      <w:pPr>
        <w:spacing w:before="0" w:after="200" w:line="276" w:lineRule="auto"/>
      </w:pPr>
      <w:r>
        <w:br w:type="page"/>
      </w:r>
    </w:p>
    <w:tbl>
      <w:tblPr>
        <w:tblStyle w:val="TableGrid23"/>
        <w:tblW w:w="0" w:type="auto"/>
        <w:tblInd w:w="0" w:type="dxa"/>
        <w:tblLook w:val="04A0" w:firstRow="1" w:lastRow="0" w:firstColumn="1" w:lastColumn="0" w:noHBand="0" w:noVBand="1"/>
      </w:tblPr>
      <w:tblGrid>
        <w:gridCol w:w="3754"/>
        <w:gridCol w:w="1228"/>
        <w:gridCol w:w="908"/>
        <w:gridCol w:w="590"/>
        <w:gridCol w:w="536"/>
        <w:gridCol w:w="1208"/>
        <w:gridCol w:w="590"/>
        <w:gridCol w:w="536"/>
      </w:tblGrid>
      <w:tr w:rsidR="00F929E9" w:rsidRPr="00F929E9" w14:paraId="44A6F91A" w14:textId="77777777" w:rsidTr="00565835">
        <w:trPr>
          <w:trHeight w:val="255"/>
          <w:tblHeader/>
        </w:trPr>
        <w:tc>
          <w:tcPr>
            <w:tcW w:w="3754" w:type="dxa"/>
            <w:vAlign w:val="center"/>
            <w:hideMark/>
          </w:tcPr>
          <w:p w14:paraId="20F94D62" w14:textId="77777777" w:rsidR="00F929E9" w:rsidRPr="00F929E9" w:rsidRDefault="00F929E9" w:rsidP="00CB6FB5">
            <w:pPr>
              <w:rPr>
                <w:b/>
                <w:bCs/>
                <w:sz w:val="16"/>
                <w:szCs w:val="16"/>
              </w:rPr>
            </w:pPr>
            <w:r w:rsidRPr="00F929E9">
              <w:rPr>
                <w:b/>
                <w:bCs/>
                <w:sz w:val="16"/>
                <w:szCs w:val="16"/>
              </w:rPr>
              <w:lastRenderedPageBreak/>
              <w:t>Program</w:t>
            </w:r>
          </w:p>
        </w:tc>
        <w:tc>
          <w:tcPr>
            <w:tcW w:w="1228" w:type="dxa"/>
            <w:vAlign w:val="center"/>
            <w:hideMark/>
          </w:tcPr>
          <w:p w14:paraId="171A70AF" w14:textId="77777777" w:rsidR="00F929E9" w:rsidRPr="00F929E9" w:rsidRDefault="00F929E9" w:rsidP="00F929E9">
            <w:pPr>
              <w:jc w:val="center"/>
              <w:rPr>
                <w:b/>
                <w:bCs/>
                <w:sz w:val="16"/>
                <w:szCs w:val="16"/>
              </w:rPr>
            </w:pPr>
            <w:r w:rsidRPr="00F929E9">
              <w:rPr>
                <w:b/>
                <w:bCs/>
                <w:sz w:val="16"/>
                <w:szCs w:val="16"/>
              </w:rPr>
              <w:t>Section</w:t>
            </w:r>
          </w:p>
        </w:tc>
        <w:tc>
          <w:tcPr>
            <w:tcW w:w="908" w:type="dxa"/>
            <w:noWrap/>
            <w:vAlign w:val="center"/>
            <w:hideMark/>
          </w:tcPr>
          <w:p w14:paraId="6C61B95F" w14:textId="78E0B328" w:rsidR="00F929E9" w:rsidRPr="00F929E9" w:rsidRDefault="00565835" w:rsidP="00CB6FB5">
            <w:pPr>
              <w:jc w:val="right"/>
              <w:rPr>
                <w:b/>
                <w:bCs/>
                <w:sz w:val="16"/>
                <w:szCs w:val="16"/>
              </w:rPr>
            </w:pPr>
            <w:r>
              <w:rPr>
                <w:b/>
                <w:bCs/>
                <w:sz w:val="16"/>
                <w:szCs w:val="16"/>
              </w:rPr>
              <w:t xml:space="preserve">FY 2023 </w:t>
            </w:r>
            <w:r w:rsidR="00F929E9" w:rsidRPr="00F929E9">
              <w:rPr>
                <w:b/>
                <w:bCs/>
                <w:sz w:val="16"/>
                <w:szCs w:val="16"/>
              </w:rPr>
              <w:t>Total</w:t>
            </w:r>
          </w:p>
        </w:tc>
        <w:tc>
          <w:tcPr>
            <w:tcW w:w="590" w:type="dxa"/>
            <w:noWrap/>
            <w:vAlign w:val="center"/>
            <w:hideMark/>
          </w:tcPr>
          <w:p w14:paraId="7C115C82" w14:textId="02A2929A" w:rsidR="00F929E9" w:rsidRPr="00F929E9" w:rsidRDefault="00565835" w:rsidP="00CB6FB5">
            <w:pPr>
              <w:jc w:val="right"/>
              <w:rPr>
                <w:b/>
                <w:bCs/>
                <w:sz w:val="16"/>
                <w:szCs w:val="16"/>
              </w:rPr>
            </w:pPr>
            <w:r>
              <w:rPr>
                <w:b/>
                <w:bCs/>
                <w:sz w:val="16"/>
                <w:szCs w:val="16"/>
              </w:rPr>
              <w:t xml:space="preserve">FY 2023 </w:t>
            </w:r>
            <w:r w:rsidR="00F929E9" w:rsidRPr="00F929E9">
              <w:rPr>
                <w:b/>
                <w:bCs/>
                <w:sz w:val="16"/>
                <w:szCs w:val="16"/>
              </w:rPr>
              <w:t>FTEs</w:t>
            </w:r>
          </w:p>
        </w:tc>
        <w:tc>
          <w:tcPr>
            <w:tcW w:w="536" w:type="dxa"/>
            <w:noWrap/>
            <w:vAlign w:val="center"/>
            <w:hideMark/>
          </w:tcPr>
          <w:p w14:paraId="4116CFC0" w14:textId="505AAAED" w:rsidR="00F929E9" w:rsidRPr="00F929E9" w:rsidRDefault="00565835" w:rsidP="00CB6FB5">
            <w:pPr>
              <w:jc w:val="right"/>
              <w:rPr>
                <w:b/>
                <w:bCs/>
                <w:sz w:val="16"/>
                <w:szCs w:val="16"/>
              </w:rPr>
            </w:pPr>
            <w:r>
              <w:rPr>
                <w:b/>
                <w:bCs/>
                <w:sz w:val="16"/>
                <w:szCs w:val="16"/>
              </w:rPr>
              <w:t xml:space="preserve">FY 2023 </w:t>
            </w:r>
            <w:r w:rsidR="00F929E9" w:rsidRPr="00F929E9">
              <w:rPr>
                <w:b/>
                <w:bCs/>
                <w:sz w:val="16"/>
                <w:szCs w:val="16"/>
              </w:rPr>
              <w:t>CEs</w:t>
            </w:r>
          </w:p>
        </w:tc>
        <w:tc>
          <w:tcPr>
            <w:tcW w:w="1208" w:type="dxa"/>
            <w:noWrap/>
            <w:vAlign w:val="center"/>
            <w:hideMark/>
          </w:tcPr>
          <w:p w14:paraId="232CE194" w14:textId="315040E9" w:rsidR="00F929E9" w:rsidRPr="00F929E9" w:rsidRDefault="00565835" w:rsidP="00CB6FB5">
            <w:pPr>
              <w:jc w:val="right"/>
              <w:rPr>
                <w:b/>
                <w:bCs/>
                <w:sz w:val="16"/>
                <w:szCs w:val="16"/>
              </w:rPr>
            </w:pPr>
            <w:r>
              <w:rPr>
                <w:b/>
                <w:bCs/>
                <w:sz w:val="16"/>
                <w:szCs w:val="16"/>
              </w:rPr>
              <w:t xml:space="preserve">FY 2024 </w:t>
            </w:r>
            <w:r w:rsidR="00F929E9" w:rsidRPr="00F929E9">
              <w:rPr>
                <w:b/>
                <w:bCs/>
                <w:sz w:val="16"/>
                <w:szCs w:val="16"/>
              </w:rPr>
              <w:t>Total</w:t>
            </w:r>
          </w:p>
        </w:tc>
        <w:tc>
          <w:tcPr>
            <w:tcW w:w="590" w:type="dxa"/>
            <w:noWrap/>
            <w:vAlign w:val="center"/>
            <w:hideMark/>
          </w:tcPr>
          <w:p w14:paraId="0BD6A2AA" w14:textId="50E17CC6" w:rsidR="00F929E9" w:rsidRPr="00F929E9" w:rsidRDefault="00565835" w:rsidP="00CB6FB5">
            <w:pPr>
              <w:jc w:val="right"/>
              <w:rPr>
                <w:b/>
                <w:bCs/>
                <w:sz w:val="16"/>
                <w:szCs w:val="16"/>
              </w:rPr>
            </w:pPr>
            <w:r>
              <w:rPr>
                <w:b/>
                <w:bCs/>
                <w:sz w:val="16"/>
                <w:szCs w:val="16"/>
              </w:rPr>
              <w:t xml:space="preserve">FY 2024 </w:t>
            </w:r>
            <w:r w:rsidR="00F929E9" w:rsidRPr="00F929E9">
              <w:rPr>
                <w:b/>
                <w:bCs/>
                <w:sz w:val="16"/>
                <w:szCs w:val="16"/>
              </w:rPr>
              <w:t>FTEs</w:t>
            </w:r>
          </w:p>
        </w:tc>
        <w:tc>
          <w:tcPr>
            <w:tcW w:w="536" w:type="dxa"/>
            <w:noWrap/>
            <w:vAlign w:val="center"/>
            <w:hideMark/>
          </w:tcPr>
          <w:p w14:paraId="442B1A91" w14:textId="75650768" w:rsidR="00F929E9" w:rsidRPr="00F929E9" w:rsidRDefault="00565835" w:rsidP="00CB6FB5">
            <w:pPr>
              <w:jc w:val="right"/>
              <w:rPr>
                <w:b/>
                <w:bCs/>
                <w:sz w:val="16"/>
                <w:szCs w:val="16"/>
              </w:rPr>
            </w:pPr>
            <w:r>
              <w:rPr>
                <w:b/>
                <w:bCs/>
                <w:sz w:val="16"/>
                <w:szCs w:val="16"/>
              </w:rPr>
              <w:t xml:space="preserve">FY 2024 </w:t>
            </w:r>
            <w:r w:rsidR="00F929E9" w:rsidRPr="00F929E9">
              <w:rPr>
                <w:b/>
                <w:bCs/>
                <w:sz w:val="16"/>
                <w:szCs w:val="16"/>
              </w:rPr>
              <w:t>CEs</w:t>
            </w:r>
          </w:p>
        </w:tc>
      </w:tr>
      <w:tr w:rsidR="00F929E9" w:rsidRPr="00F929E9" w14:paraId="5B86EA07" w14:textId="77777777" w:rsidTr="00CB6FB5">
        <w:trPr>
          <w:trHeight w:val="255"/>
        </w:trPr>
        <w:tc>
          <w:tcPr>
            <w:tcW w:w="3754" w:type="dxa"/>
            <w:vAlign w:val="bottom"/>
            <w:hideMark/>
          </w:tcPr>
          <w:p w14:paraId="54AF3EC6" w14:textId="6C16204B" w:rsidR="00F929E9" w:rsidRPr="00F929E9" w:rsidRDefault="00F929E9" w:rsidP="00CB6FB5">
            <w:pPr>
              <w:rPr>
                <w:sz w:val="16"/>
                <w:szCs w:val="16"/>
                <w:u w:val="single"/>
              </w:rPr>
            </w:pPr>
            <w:r w:rsidRPr="00F929E9">
              <w:rPr>
                <w:sz w:val="16"/>
                <w:szCs w:val="16"/>
                <w:u w:val="single"/>
              </w:rPr>
              <w:t>Pre-existing programs funded by ACA (Mandatory)</w:t>
            </w:r>
          </w:p>
        </w:tc>
        <w:tc>
          <w:tcPr>
            <w:tcW w:w="1228" w:type="dxa"/>
            <w:vAlign w:val="bottom"/>
            <w:hideMark/>
          </w:tcPr>
          <w:p w14:paraId="62081416" w14:textId="462B742E" w:rsidR="00F929E9" w:rsidRPr="00F929E9" w:rsidRDefault="00565835" w:rsidP="00F929E9">
            <w:pPr>
              <w:jc w:val="center"/>
              <w:rPr>
                <w:sz w:val="16"/>
                <w:szCs w:val="16"/>
              </w:rPr>
            </w:pPr>
            <w:r>
              <w:rPr>
                <w:sz w:val="16"/>
                <w:szCs w:val="16"/>
              </w:rPr>
              <w:t>--</w:t>
            </w:r>
          </w:p>
        </w:tc>
        <w:tc>
          <w:tcPr>
            <w:tcW w:w="908" w:type="dxa"/>
            <w:noWrap/>
            <w:vAlign w:val="bottom"/>
            <w:hideMark/>
          </w:tcPr>
          <w:p w14:paraId="6AF767E1" w14:textId="1960A018" w:rsidR="00F929E9" w:rsidRPr="00F929E9" w:rsidRDefault="00565835" w:rsidP="00CB6FB5">
            <w:pPr>
              <w:jc w:val="right"/>
              <w:rPr>
                <w:sz w:val="16"/>
                <w:szCs w:val="16"/>
              </w:rPr>
            </w:pPr>
            <w:r>
              <w:rPr>
                <w:sz w:val="16"/>
                <w:szCs w:val="16"/>
              </w:rPr>
              <w:t>--</w:t>
            </w:r>
          </w:p>
        </w:tc>
        <w:tc>
          <w:tcPr>
            <w:tcW w:w="590" w:type="dxa"/>
            <w:noWrap/>
            <w:vAlign w:val="bottom"/>
            <w:hideMark/>
          </w:tcPr>
          <w:p w14:paraId="3059256A" w14:textId="004DD46F" w:rsidR="00F929E9" w:rsidRPr="00F929E9" w:rsidRDefault="00565835" w:rsidP="00CB6FB5">
            <w:pPr>
              <w:jc w:val="right"/>
              <w:rPr>
                <w:sz w:val="16"/>
                <w:szCs w:val="16"/>
              </w:rPr>
            </w:pPr>
            <w:r>
              <w:rPr>
                <w:sz w:val="16"/>
                <w:szCs w:val="16"/>
              </w:rPr>
              <w:t>--</w:t>
            </w:r>
          </w:p>
        </w:tc>
        <w:tc>
          <w:tcPr>
            <w:tcW w:w="536" w:type="dxa"/>
            <w:noWrap/>
            <w:vAlign w:val="bottom"/>
            <w:hideMark/>
          </w:tcPr>
          <w:p w14:paraId="66FD24F4" w14:textId="2B731D48" w:rsidR="00F929E9" w:rsidRPr="00F929E9" w:rsidRDefault="00565835" w:rsidP="00CB6FB5">
            <w:pPr>
              <w:jc w:val="right"/>
              <w:rPr>
                <w:sz w:val="16"/>
                <w:szCs w:val="16"/>
              </w:rPr>
            </w:pPr>
            <w:r>
              <w:rPr>
                <w:sz w:val="16"/>
                <w:szCs w:val="16"/>
              </w:rPr>
              <w:t>--</w:t>
            </w:r>
          </w:p>
        </w:tc>
        <w:tc>
          <w:tcPr>
            <w:tcW w:w="1208" w:type="dxa"/>
            <w:noWrap/>
            <w:vAlign w:val="bottom"/>
            <w:hideMark/>
          </w:tcPr>
          <w:p w14:paraId="187F8F7E" w14:textId="2E480C88" w:rsidR="00F929E9" w:rsidRPr="00F929E9" w:rsidRDefault="00565835" w:rsidP="00CB6FB5">
            <w:pPr>
              <w:jc w:val="right"/>
              <w:rPr>
                <w:sz w:val="16"/>
                <w:szCs w:val="16"/>
              </w:rPr>
            </w:pPr>
            <w:r>
              <w:rPr>
                <w:sz w:val="16"/>
                <w:szCs w:val="16"/>
              </w:rPr>
              <w:t>--</w:t>
            </w:r>
          </w:p>
        </w:tc>
        <w:tc>
          <w:tcPr>
            <w:tcW w:w="590" w:type="dxa"/>
            <w:noWrap/>
            <w:vAlign w:val="bottom"/>
            <w:hideMark/>
          </w:tcPr>
          <w:p w14:paraId="70B088FF" w14:textId="5CE2C564" w:rsidR="00F929E9" w:rsidRPr="00F929E9" w:rsidRDefault="00565835" w:rsidP="00CB6FB5">
            <w:pPr>
              <w:jc w:val="right"/>
              <w:rPr>
                <w:sz w:val="16"/>
                <w:szCs w:val="16"/>
              </w:rPr>
            </w:pPr>
            <w:r>
              <w:rPr>
                <w:sz w:val="16"/>
                <w:szCs w:val="16"/>
              </w:rPr>
              <w:t>--</w:t>
            </w:r>
          </w:p>
        </w:tc>
        <w:tc>
          <w:tcPr>
            <w:tcW w:w="536" w:type="dxa"/>
            <w:noWrap/>
            <w:vAlign w:val="bottom"/>
            <w:hideMark/>
          </w:tcPr>
          <w:p w14:paraId="3F848FA1" w14:textId="6ADEE960" w:rsidR="00F929E9" w:rsidRPr="00F929E9" w:rsidRDefault="00565835" w:rsidP="00CB6FB5">
            <w:pPr>
              <w:jc w:val="right"/>
              <w:rPr>
                <w:sz w:val="16"/>
                <w:szCs w:val="16"/>
              </w:rPr>
            </w:pPr>
            <w:r>
              <w:rPr>
                <w:sz w:val="16"/>
                <w:szCs w:val="16"/>
              </w:rPr>
              <w:t>--</w:t>
            </w:r>
          </w:p>
        </w:tc>
      </w:tr>
      <w:tr w:rsidR="00F929E9" w:rsidRPr="00F929E9" w14:paraId="37BEF1C6" w14:textId="77777777" w:rsidTr="00CB6FB5">
        <w:trPr>
          <w:trHeight w:val="255"/>
        </w:trPr>
        <w:tc>
          <w:tcPr>
            <w:tcW w:w="3754" w:type="dxa"/>
            <w:vAlign w:val="bottom"/>
            <w:hideMark/>
          </w:tcPr>
          <w:p w14:paraId="61CD06E0" w14:textId="14C8F33D" w:rsidR="00F929E9" w:rsidRPr="00F929E9" w:rsidRDefault="00F929E9" w:rsidP="00CB6FB5">
            <w:pPr>
              <w:rPr>
                <w:sz w:val="16"/>
                <w:szCs w:val="16"/>
              </w:rPr>
            </w:pPr>
            <w:r w:rsidRPr="00F929E9">
              <w:rPr>
                <w:sz w:val="16"/>
                <w:szCs w:val="16"/>
              </w:rPr>
              <w:t>National Clearinghouse for Long-Term Care Information</w:t>
            </w:r>
          </w:p>
        </w:tc>
        <w:tc>
          <w:tcPr>
            <w:tcW w:w="1228" w:type="dxa"/>
            <w:vAlign w:val="bottom"/>
            <w:hideMark/>
          </w:tcPr>
          <w:p w14:paraId="118DB4A4" w14:textId="77777777" w:rsidR="00F929E9" w:rsidRPr="00F929E9" w:rsidRDefault="00F929E9" w:rsidP="00F929E9">
            <w:pPr>
              <w:jc w:val="center"/>
              <w:rPr>
                <w:sz w:val="16"/>
                <w:szCs w:val="16"/>
              </w:rPr>
            </w:pPr>
            <w:r w:rsidRPr="00F929E9">
              <w:rPr>
                <w:sz w:val="16"/>
                <w:szCs w:val="16"/>
              </w:rPr>
              <w:t>Title VIII</w:t>
            </w:r>
          </w:p>
        </w:tc>
        <w:tc>
          <w:tcPr>
            <w:tcW w:w="908" w:type="dxa"/>
            <w:noWrap/>
            <w:vAlign w:val="bottom"/>
            <w:hideMark/>
          </w:tcPr>
          <w:p w14:paraId="0457B553" w14:textId="416C87E0"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33D3D80B"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6113DBE3"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51E76EA7" w14:textId="7F8D9AE0"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368CD8AE"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54616726" w14:textId="77777777" w:rsidR="00F929E9" w:rsidRPr="00F929E9" w:rsidRDefault="00F929E9" w:rsidP="00CB6FB5">
            <w:pPr>
              <w:jc w:val="right"/>
              <w:rPr>
                <w:sz w:val="16"/>
                <w:szCs w:val="16"/>
              </w:rPr>
            </w:pPr>
            <w:r w:rsidRPr="00F929E9">
              <w:rPr>
                <w:sz w:val="16"/>
                <w:szCs w:val="16"/>
              </w:rPr>
              <w:t>0</w:t>
            </w:r>
          </w:p>
        </w:tc>
      </w:tr>
      <w:tr w:rsidR="00F929E9" w:rsidRPr="00F929E9" w14:paraId="7FD6D056" w14:textId="77777777" w:rsidTr="00CB6FB5">
        <w:trPr>
          <w:trHeight w:val="255"/>
        </w:trPr>
        <w:tc>
          <w:tcPr>
            <w:tcW w:w="3754" w:type="dxa"/>
            <w:vAlign w:val="bottom"/>
            <w:hideMark/>
          </w:tcPr>
          <w:p w14:paraId="334E1205" w14:textId="28B6C313" w:rsidR="00F929E9" w:rsidRPr="00F929E9" w:rsidRDefault="00F929E9" w:rsidP="00CB6FB5">
            <w:pPr>
              <w:rPr>
                <w:sz w:val="16"/>
                <w:szCs w:val="16"/>
              </w:rPr>
            </w:pPr>
            <w:r w:rsidRPr="00F929E9">
              <w:rPr>
                <w:sz w:val="16"/>
                <w:szCs w:val="16"/>
              </w:rPr>
              <w:t>Medicare Improvements for Patients &amp; Providers Act Programs</w:t>
            </w:r>
          </w:p>
        </w:tc>
        <w:tc>
          <w:tcPr>
            <w:tcW w:w="1228" w:type="dxa"/>
            <w:vAlign w:val="bottom"/>
            <w:hideMark/>
          </w:tcPr>
          <w:p w14:paraId="55162288" w14:textId="77777777" w:rsidR="00F929E9" w:rsidRPr="00F929E9" w:rsidRDefault="00F929E9" w:rsidP="00F929E9">
            <w:pPr>
              <w:jc w:val="center"/>
              <w:rPr>
                <w:sz w:val="16"/>
                <w:szCs w:val="16"/>
              </w:rPr>
            </w:pPr>
            <w:r w:rsidRPr="00F929E9">
              <w:rPr>
                <w:sz w:val="16"/>
                <w:szCs w:val="16"/>
              </w:rPr>
              <w:t>Section 3306</w:t>
            </w:r>
          </w:p>
        </w:tc>
        <w:tc>
          <w:tcPr>
            <w:tcW w:w="908" w:type="dxa"/>
            <w:noWrap/>
            <w:vAlign w:val="bottom"/>
            <w:hideMark/>
          </w:tcPr>
          <w:p w14:paraId="4D3797A4" w14:textId="0F686053"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68C15F6B"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5D767AD7"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25536452" w14:textId="1747B535"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0B3C6BF1"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2805C156" w14:textId="77777777" w:rsidR="00F929E9" w:rsidRPr="00F929E9" w:rsidRDefault="00F929E9" w:rsidP="00CB6FB5">
            <w:pPr>
              <w:jc w:val="right"/>
              <w:rPr>
                <w:sz w:val="16"/>
                <w:szCs w:val="16"/>
              </w:rPr>
            </w:pPr>
            <w:r w:rsidRPr="00F929E9">
              <w:rPr>
                <w:sz w:val="16"/>
                <w:szCs w:val="16"/>
              </w:rPr>
              <w:t>0</w:t>
            </w:r>
          </w:p>
        </w:tc>
      </w:tr>
      <w:tr w:rsidR="00F929E9" w:rsidRPr="00F929E9" w14:paraId="5012A96D" w14:textId="77777777" w:rsidTr="00CB6FB5">
        <w:trPr>
          <w:trHeight w:val="255"/>
        </w:trPr>
        <w:tc>
          <w:tcPr>
            <w:tcW w:w="3754" w:type="dxa"/>
            <w:vAlign w:val="bottom"/>
            <w:hideMark/>
          </w:tcPr>
          <w:p w14:paraId="1A50C69A" w14:textId="77777777" w:rsidR="00F929E9" w:rsidRPr="00F929E9" w:rsidRDefault="00F929E9" w:rsidP="00CB6FB5">
            <w:pPr>
              <w:rPr>
                <w:sz w:val="16"/>
                <w:szCs w:val="16"/>
                <w:u w:val="single"/>
              </w:rPr>
            </w:pPr>
            <w:r w:rsidRPr="00F929E9">
              <w:rPr>
                <w:sz w:val="16"/>
                <w:szCs w:val="16"/>
                <w:u w:val="single"/>
              </w:rPr>
              <w:t>New programs authorized and funded by ACA (Mandatory)</w:t>
            </w:r>
          </w:p>
        </w:tc>
        <w:tc>
          <w:tcPr>
            <w:tcW w:w="1228" w:type="dxa"/>
            <w:vAlign w:val="bottom"/>
            <w:hideMark/>
          </w:tcPr>
          <w:p w14:paraId="27DFC8C1" w14:textId="5634D626" w:rsidR="00F929E9" w:rsidRPr="00F929E9" w:rsidRDefault="00565835" w:rsidP="00F929E9">
            <w:pPr>
              <w:jc w:val="center"/>
              <w:rPr>
                <w:sz w:val="16"/>
                <w:szCs w:val="16"/>
              </w:rPr>
            </w:pPr>
            <w:r>
              <w:rPr>
                <w:sz w:val="16"/>
                <w:szCs w:val="16"/>
              </w:rPr>
              <w:t>--</w:t>
            </w:r>
          </w:p>
        </w:tc>
        <w:tc>
          <w:tcPr>
            <w:tcW w:w="908" w:type="dxa"/>
            <w:noWrap/>
            <w:vAlign w:val="bottom"/>
            <w:hideMark/>
          </w:tcPr>
          <w:p w14:paraId="4F25608A" w14:textId="0C76F6B2" w:rsidR="00F929E9" w:rsidRPr="00F929E9" w:rsidRDefault="00565835" w:rsidP="00CB6FB5">
            <w:pPr>
              <w:jc w:val="right"/>
              <w:rPr>
                <w:sz w:val="16"/>
                <w:szCs w:val="16"/>
              </w:rPr>
            </w:pPr>
            <w:r>
              <w:rPr>
                <w:sz w:val="16"/>
                <w:szCs w:val="16"/>
              </w:rPr>
              <w:t>--</w:t>
            </w:r>
          </w:p>
        </w:tc>
        <w:tc>
          <w:tcPr>
            <w:tcW w:w="590" w:type="dxa"/>
            <w:noWrap/>
            <w:vAlign w:val="bottom"/>
            <w:hideMark/>
          </w:tcPr>
          <w:p w14:paraId="67F57276" w14:textId="77DBDA4A" w:rsidR="00F929E9" w:rsidRPr="00F929E9" w:rsidRDefault="00565835" w:rsidP="00CB6FB5">
            <w:pPr>
              <w:jc w:val="right"/>
              <w:rPr>
                <w:sz w:val="16"/>
                <w:szCs w:val="16"/>
              </w:rPr>
            </w:pPr>
            <w:r>
              <w:rPr>
                <w:sz w:val="16"/>
                <w:szCs w:val="16"/>
              </w:rPr>
              <w:t>--</w:t>
            </w:r>
          </w:p>
        </w:tc>
        <w:tc>
          <w:tcPr>
            <w:tcW w:w="536" w:type="dxa"/>
            <w:noWrap/>
            <w:vAlign w:val="bottom"/>
            <w:hideMark/>
          </w:tcPr>
          <w:p w14:paraId="4E34FB06" w14:textId="177D0629" w:rsidR="00F929E9" w:rsidRPr="00F929E9" w:rsidRDefault="00565835" w:rsidP="00CB6FB5">
            <w:pPr>
              <w:jc w:val="right"/>
              <w:rPr>
                <w:sz w:val="16"/>
                <w:szCs w:val="16"/>
              </w:rPr>
            </w:pPr>
            <w:r>
              <w:rPr>
                <w:sz w:val="16"/>
                <w:szCs w:val="16"/>
              </w:rPr>
              <w:t>--</w:t>
            </w:r>
          </w:p>
        </w:tc>
        <w:tc>
          <w:tcPr>
            <w:tcW w:w="1208" w:type="dxa"/>
            <w:noWrap/>
            <w:vAlign w:val="bottom"/>
            <w:hideMark/>
          </w:tcPr>
          <w:p w14:paraId="618EED12" w14:textId="74F7638D" w:rsidR="00F929E9" w:rsidRPr="00F929E9" w:rsidRDefault="00565835" w:rsidP="00CB6FB5">
            <w:pPr>
              <w:jc w:val="right"/>
              <w:rPr>
                <w:sz w:val="16"/>
                <w:szCs w:val="16"/>
              </w:rPr>
            </w:pPr>
            <w:r>
              <w:rPr>
                <w:sz w:val="16"/>
                <w:szCs w:val="16"/>
              </w:rPr>
              <w:t>--</w:t>
            </w:r>
          </w:p>
        </w:tc>
        <w:tc>
          <w:tcPr>
            <w:tcW w:w="590" w:type="dxa"/>
            <w:noWrap/>
            <w:vAlign w:val="bottom"/>
            <w:hideMark/>
          </w:tcPr>
          <w:p w14:paraId="4329A7DA" w14:textId="5F60B7E5" w:rsidR="00F929E9" w:rsidRPr="00F929E9" w:rsidRDefault="00565835" w:rsidP="00CB6FB5">
            <w:pPr>
              <w:jc w:val="right"/>
              <w:rPr>
                <w:sz w:val="16"/>
                <w:szCs w:val="16"/>
              </w:rPr>
            </w:pPr>
            <w:r>
              <w:rPr>
                <w:sz w:val="16"/>
                <w:szCs w:val="16"/>
              </w:rPr>
              <w:t>--</w:t>
            </w:r>
          </w:p>
        </w:tc>
        <w:tc>
          <w:tcPr>
            <w:tcW w:w="536" w:type="dxa"/>
            <w:noWrap/>
            <w:vAlign w:val="bottom"/>
            <w:hideMark/>
          </w:tcPr>
          <w:p w14:paraId="301927A5" w14:textId="5396B949" w:rsidR="00F929E9" w:rsidRPr="00F929E9" w:rsidRDefault="00565835" w:rsidP="00CB6FB5">
            <w:pPr>
              <w:jc w:val="right"/>
              <w:rPr>
                <w:sz w:val="16"/>
                <w:szCs w:val="16"/>
              </w:rPr>
            </w:pPr>
            <w:r>
              <w:rPr>
                <w:sz w:val="16"/>
                <w:szCs w:val="16"/>
              </w:rPr>
              <w:t>--</w:t>
            </w:r>
          </w:p>
        </w:tc>
      </w:tr>
      <w:tr w:rsidR="00F929E9" w:rsidRPr="00F929E9" w14:paraId="5AB34794" w14:textId="77777777" w:rsidTr="00CB6FB5">
        <w:trPr>
          <w:trHeight w:val="255"/>
        </w:trPr>
        <w:tc>
          <w:tcPr>
            <w:tcW w:w="3754" w:type="dxa"/>
            <w:vAlign w:val="bottom"/>
            <w:hideMark/>
          </w:tcPr>
          <w:p w14:paraId="76FA952F" w14:textId="253A55B9" w:rsidR="00F929E9" w:rsidRPr="00F929E9" w:rsidRDefault="00F929E9" w:rsidP="00CB6FB5">
            <w:pPr>
              <w:rPr>
                <w:sz w:val="16"/>
                <w:szCs w:val="16"/>
              </w:rPr>
            </w:pPr>
            <w:r w:rsidRPr="00F929E9">
              <w:rPr>
                <w:sz w:val="16"/>
                <w:szCs w:val="16"/>
              </w:rPr>
              <w:t>Aging and Disability Resource Centers</w:t>
            </w:r>
          </w:p>
        </w:tc>
        <w:tc>
          <w:tcPr>
            <w:tcW w:w="1228" w:type="dxa"/>
            <w:vAlign w:val="bottom"/>
            <w:hideMark/>
          </w:tcPr>
          <w:p w14:paraId="063A1D12" w14:textId="77777777" w:rsidR="00F929E9" w:rsidRPr="00F929E9" w:rsidRDefault="00F929E9" w:rsidP="00F929E9">
            <w:pPr>
              <w:jc w:val="center"/>
              <w:rPr>
                <w:sz w:val="16"/>
                <w:szCs w:val="16"/>
              </w:rPr>
            </w:pPr>
            <w:r w:rsidRPr="00F929E9">
              <w:rPr>
                <w:sz w:val="16"/>
                <w:szCs w:val="16"/>
              </w:rPr>
              <w:t>Section 2405</w:t>
            </w:r>
          </w:p>
        </w:tc>
        <w:tc>
          <w:tcPr>
            <w:tcW w:w="908" w:type="dxa"/>
            <w:noWrap/>
            <w:vAlign w:val="bottom"/>
            <w:hideMark/>
          </w:tcPr>
          <w:p w14:paraId="7E79EBB7" w14:textId="71C3B168"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2654C3D1"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1CE8F7FA"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307DFD80" w14:textId="024E6C61"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6C72DC82"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0D824C3C" w14:textId="77777777" w:rsidR="00F929E9" w:rsidRPr="00F929E9" w:rsidRDefault="00F929E9" w:rsidP="00CB6FB5">
            <w:pPr>
              <w:jc w:val="right"/>
              <w:rPr>
                <w:sz w:val="16"/>
                <w:szCs w:val="16"/>
              </w:rPr>
            </w:pPr>
            <w:r w:rsidRPr="00F929E9">
              <w:rPr>
                <w:sz w:val="16"/>
                <w:szCs w:val="16"/>
              </w:rPr>
              <w:t>0</w:t>
            </w:r>
          </w:p>
        </w:tc>
      </w:tr>
      <w:tr w:rsidR="00F929E9" w:rsidRPr="00F929E9" w14:paraId="448936B5" w14:textId="77777777" w:rsidTr="00CB6FB5">
        <w:trPr>
          <w:trHeight w:val="255"/>
        </w:trPr>
        <w:tc>
          <w:tcPr>
            <w:tcW w:w="3754" w:type="dxa"/>
            <w:vAlign w:val="bottom"/>
            <w:hideMark/>
          </w:tcPr>
          <w:p w14:paraId="0AD90216" w14:textId="77777777" w:rsidR="00F929E9" w:rsidRPr="00F929E9" w:rsidRDefault="00F929E9" w:rsidP="00CB6FB5">
            <w:pPr>
              <w:rPr>
                <w:sz w:val="16"/>
                <w:szCs w:val="16"/>
                <w:u w:val="single"/>
              </w:rPr>
            </w:pPr>
            <w:r w:rsidRPr="00F929E9">
              <w:rPr>
                <w:sz w:val="16"/>
                <w:szCs w:val="16"/>
                <w:u w:val="single"/>
              </w:rPr>
              <w:t>New programs funded from the PPHF under ACA (Discretionary)</w:t>
            </w:r>
          </w:p>
        </w:tc>
        <w:tc>
          <w:tcPr>
            <w:tcW w:w="1228" w:type="dxa"/>
            <w:vAlign w:val="bottom"/>
            <w:hideMark/>
          </w:tcPr>
          <w:p w14:paraId="4231AC5B" w14:textId="6BF48394" w:rsidR="00F929E9" w:rsidRPr="00F929E9" w:rsidRDefault="00565835" w:rsidP="00F929E9">
            <w:pPr>
              <w:jc w:val="center"/>
              <w:rPr>
                <w:sz w:val="16"/>
                <w:szCs w:val="16"/>
              </w:rPr>
            </w:pPr>
            <w:r>
              <w:rPr>
                <w:sz w:val="16"/>
                <w:szCs w:val="16"/>
              </w:rPr>
              <w:t>--</w:t>
            </w:r>
          </w:p>
        </w:tc>
        <w:tc>
          <w:tcPr>
            <w:tcW w:w="908" w:type="dxa"/>
            <w:noWrap/>
            <w:vAlign w:val="bottom"/>
            <w:hideMark/>
          </w:tcPr>
          <w:p w14:paraId="06ADF8E7" w14:textId="3428521D" w:rsidR="00F929E9" w:rsidRPr="00F929E9" w:rsidRDefault="00565835" w:rsidP="00CB6FB5">
            <w:pPr>
              <w:jc w:val="right"/>
              <w:rPr>
                <w:sz w:val="16"/>
                <w:szCs w:val="16"/>
              </w:rPr>
            </w:pPr>
            <w:r>
              <w:rPr>
                <w:sz w:val="16"/>
                <w:szCs w:val="16"/>
              </w:rPr>
              <w:t>--</w:t>
            </w:r>
          </w:p>
        </w:tc>
        <w:tc>
          <w:tcPr>
            <w:tcW w:w="590" w:type="dxa"/>
            <w:noWrap/>
            <w:vAlign w:val="bottom"/>
            <w:hideMark/>
          </w:tcPr>
          <w:p w14:paraId="5B32613A" w14:textId="64FE54C7" w:rsidR="00F929E9" w:rsidRPr="00F929E9" w:rsidRDefault="00565835" w:rsidP="00CB6FB5">
            <w:pPr>
              <w:jc w:val="right"/>
              <w:rPr>
                <w:sz w:val="16"/>
                <w:szCs w:val="16"/>
              </w:rPr>
            </w:pPr>
            <w:r>
              <w:rPr>
                <w:sz w:val="16"/>
                <w:szCs w:val="16"/>
              </w:rPr>
              <w:t>--</w:t>
            </w:r>
          </w:p>
        </w:tc>
        <w:tc>
          <w:tcPr>
            <w:tcW w:w="536" w:type="dxa"/>
            <w:noWrap/>
            <w:vAlign w:val="bottom"/>
            <w:hideMark/>
          </w:tcPr>
          <w:p w14:paraId="36C8C776" w14:textId="0C07ABEE" w:rsidR="00F929E9" w:rsidRPr="00F929E9" w:rsidRDefault="00565835" w:rsidP="00CB6FB5">
            <w:pPr>
              <w:jc w:val="right"/>
              <w:rPr>
                <w:sz w:val="16"/>
                <w:szCs w:val="16"/>
              </w:rPr>
            </w:pPr>
            <w:r>
              <w:rPr>
                <w:sz w:val="16"/>
                <w:szCs w:val="16"/>
              </w:rPr>
              <w:t>--</w:t>
            </w:r>
          </w:p>
        </w:tc>
        <w:tc>
          <w:tcPr>
            <w:tcW w:w="1208" w:type="dxa"/>
            <w:noWrap/>
            <w:vAlign w:val="bottom"/>
            <w:hideMark/>
          </w:tcPr>
          <w:p w14:paraId="4F98C817" w14:textId="5B6FE25D" w:rsidR="00F929E9" w:rsidRPr="00F929E9" w:rsidRDefault="00565835" w:rsidP="00CB6FB5">
            <w:pPr>
              <w:jc w:val="right"/>
              <w:rPr>
                <w:sz w:val="16"/>
                <w:szCs w:val="16"/>
              </w:rPr>
            </w:pPr>
            <w:r>
              <w:rPr>
                <w:sz w:val="16"/>
                <w:szCs w:val="16"/>
              </w:rPr>
              <w:t>--</w:t>
            </w:r>
          </w:p>
        </w:tc>
        <w:tc>
          <w:tcPr>
            <w:tcW w:w="590" w:type="dxa"/>
            <w:noWrap/>
            <w:vAlign w:val="bottom"/>
            <w:hideMark/>
          </w:tcPr>
          <w:p w14:paraId="33410C79" w14:textId="7402F948" w:rsidR="00F929E9" w:rsidRPr="00F929E9" w:rsidRDefault="00565835" w:rsidP="00CB6FB5">
            <w:pPr>
              <w:jc w:val="right"/>
              <w:rPr>
                <w:sz w:val="16"/>
                <w:szCs w:val="16"/>
              </w:rPr>
            </w:pPr>
            <w:r>
              <w:rPr>
                <w:sz w:val="16"/>
                <w:szCs w:val="16"/>
              </w:rPr>
              <w:t>--</w:t>
            </w:r>
          </w:p>
        </w:tc>
        <w:tc>
          <w:tcPr>
            <w:tcW w:w="536" w:type="dxa"/>
            <w:noWrap/>
            <w:vAlign w:val="bottom"/>
            <w:hideMark/>
          </w:tcPr>
          <w:p w14:paraId="618849EF" w14:textId="07111EC3" w:rsidR="00F929E9" w:rsidRPr="00F929E9" w:rsidRDefault="00565835" w:rsidP="00CB6FB5">
            <w:pPr>
              <w:jc w:val="right"/>
              <w:rPr>
                <w:sz w:val="16"/>
                <w:szCs w:val="16"/>
              </w:rPr>
            </w:pPr>
            <w:r>
              <w:rPr>
                <w:sz w:val="16"/>
                <w:szCs w:val="16"/>
              </w:rPr>
              <w:t>--</w:t>
            </w:r>
          </w:p>
        </w:tc>
      </w:tr>
      <w:tr w:rsidR="00F929E9" w:rsidRPr="00F929E9" w14:paraId="69EA9F72" w14:textId="77777777" w:rsidTr="00CB6FB5">
        <w:trPr>
          <w:trHeight w:val="255"/>
        </w:trPr>
        <w:tc>
          <w:tcPr>
            <w:tcW w:w="3754" w:type="dxa"/>
            <w:vAlign w:val="bottom"/>
            <w:hideMark/>
          </w:tcPr>
          <w:p w14:paraId="5F049245" w14:textId="29D9EC16" w:rsidR="00F929E9" w:rsidRPr="00F929E9" w:rsidRDefault="00F929E9" w:rsidP="00CB6FB5">
            <w:pPr>
              <w:rPr>
                <w:sz w:val="16"/>
                <w:szCs w:val="16"/>
              </w:rPr>
            </w:pPr>
            <w:r w:rsidRPr="00F929E9">
              <w:rPr>
                <w:sz w:val="16"/>
                <w:szCs w:val="16"/>
              </w:rPr>
              <w:t>Adult Protective Services (Prevention &amp; Public Health Fund)</w:t>
            </w:r>
          </w:p>
        </w:tc>
        <w:tc>
          <w:tcPr>
            <w:tcW w:w="1228" w:type="dxa"/>
            <w:vAlign w:val="bottom"/>
            <w:hideMark/>
          </w:tcPr>
          <w:p w14:paraId="4D6C5D12" w14:textId="77777777" w:rsidR="00F929E9" w:rsidRPr="00F929E9" w:rsidRDefault="00F929E9" w:rsidP="00F929E9">
            <w:pPr>
              <w:jc w:val="center"/>
              <w:rPr>
                <w:sz w:val="16"/>
                <w:szCs w:val="16"/>
              </w:rPr>
            </w:pPr>
            <w:r w:rsidRPr="00F929E9">
              <w:rPr>
                <w:sz w:val="16"/>
                <w:szCs w:val="16"/>
              </w:rPr>
              <w:t>Section 4002</w:t>
            </w:r>
          </w:p>
        </w:tc>
        <w:tc>
          <w:tcPr>
            <w:tcW w:w="908" w:type="dxa"/>
            <w:noWrap/>
            <w:vAlign w:val="bottom"/>
            <w:hideMark/>
          </w:tcPr>
          <w:p w14:paraId="513B6CFB" w14:textId="0F31CFB6"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6FD0B32B"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34767E98"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40E35E5E" w14:textId="0BA87B92"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6DA80B1F"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62BF8F55" w14:textId="77777777" w:rsidR="00F929E9" w:rsidRPr="00F929E9" w:rsidRDefault="00F929E9" w:rsidP="00CB6FB5">
            <w:pPr>
              <w:jc w:val="right"/>
              <w:rPr>
                <w:sz w:val="16"/>
                <w:szCs w:val="16"/>
              </w:rPr>
            </w:pPr>
            <w:r w:rsidRPr="00F929E9">
              <w:rPr>
                <w:sz w:val="16"/>
                <w:szCs w:val="16"/>
              </w:rPr>
              <w:t>0</w:t>
            </w:r>
          </w:p>
        </w:tc>
      </w:tr>
      <w:tr w:rsidR="00F929E9" w:rsidRPr="00F929E9" w14:paraId="445F776B" w14:textId="77777777" w:rsidTr="00CB6FB5">
        <w:trPr>
          <w:trHeight w:val="255"/>
        </w:trPr>
        <w:tc>
          <w:tcPr>
            <w:tcW w:w="3754" w:type="dxa"/>
            <w:vAlign w:val="bottom"/>
            <w:hideMark/>
          </w:tcPr>
          <w:p w14:paraId="68F3C402" w14:textId="71C67C44" w:rsidR="00F929E9" w:rsidRPr="00F929E9" w:rsidRDefault="00F929E9" w:rsidP="00CB6FB5">
            <w:pPr>
              <w:rPr>
                <w:sz w:val="16"/>
                <w:szCs w:val="16"/>
              </w:rPr>
            </w:pPr>
            <w:r w:rsidRPr="00F929E9">
              <w:rPr>
                <w:sz w:val="16"/>
                <w:szCs w:val="16"/>
              </w:rPr>
              <w:t>Chronic Disease Self-Management Education (PPHF)</w:t>
            </w:r>
          </w:p>
        </w:tc>
        <w:tc>
          <w:tcPr>
            <w:tcW w:w="1228" w:type="dxa"/>
            <w:vAlign w:val="bottom"/>
            <w:hideMark/>
          </w:tcPr>
          <w:p w14:paraId="6AB37AA2" w14:textId="77777777" w:rsidR="00F929E9" w:rsidRPr="00F929E9" w:rsidRDefault="00F929E9" w:rsidP="00F929E9">
            <w:pPr>
              <w:jc w:val="center"/>
              <w:rPr>
                <w:sz w:val="16"/>
                <w:szCs w:val="16"/>
              </w:rPr>
            </w:pPr>
            <w:r w:rsidRPr="00F929E9">
              <w:rPr>
                <w:sz w:val="16"/>
                <w:szCs w:val="16"/>
              </w:rPr>
              <w:t>Section 4002</w:t>
            </w:r>
          </w:p>
        </w:tc>
        <w:tc>
          <w:tcPr>
            <w:tcW w:w="908" w:type="dxa"/>
            <w:noWrap/>
            <w:vAlign w:val="bottom"/>
            <w:hideMark/>
          </w:tcPr>
          <w:p w14:paraId="02748700" w14:textId="438A8197" w:rsidR="00F929E9" w:rsidRPr="00F929E9" w:rsidRDefault="00F929E9" w:rsidP="00CB6FB5">
            <w:pPr>
              <w:jc w:val="right"/>
              <w:rPr>
                <w:sz w:val="16"/>
                <w:szCs w:val="16"/>
              </w:rPr>
            </w:pPr>
            <w:r w:rsidRPr="00F929E9">
              <w:rPr>
                <w:sz w:val="16"/>
                <w:szCs w:val="16"/>
              </w:rPr>
              <w:t>$8,000</w:t>
            </w:r>
          </w:p>
        </w:tc>
        <w:tc>
          <w:tcPr>
            <w:tcW w:w="590" w:type="dxa"/>
            <w:noWrap/>
            <w:vAlign w:val="bottom"/>
            <w:hideMark/>
          </w:tcPr>
          <w:p w14:paraId="4B6BBEED"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7F885F37"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2DB9BF03" w14:textId="3ADDE5E4" w:rsidR="00F929E9" w:rsidRPr="00F929E9" w:rsidRDefault="00F929E9" w:rsidP="00CB6FB5">
            <w:pPr>
              <w:jc w:val="right"/>
              <w:rPr>
                <w:sz w:val="16"/>
                <w:szCs w:val="16"/>
              </w:rPr>
            </w:pPr>
            <w:r w:rsidRPr="00F929E9">
              <w:rPr>
                <w:sz w:val="16"/>
                <w:szCs w:val="16"/>
              </w:rPr>
              <w:t>$8,000</w:t>
            </w:r>
          </w:p>
        </w:tc>
        <w:tc>
          <w:tcPr>
            <w:tcW w:w="590" w:type="dxa"/>
            <w:noWrap/>
            <w:vAlign w:val="bottom"/>
            <w:hideMark/>
          </w:tcPr>
          <w:p w14:paraId="49E19DA5"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6F69AEB0" w14:textId="77777777" w:rsidR="00F929E9" w:rsidRPr="00F929E9" w:rsidRDefault="00F929E9" w:rsidP="00CB6FB5">
            <w:pPr>
              <w:jc w:val="right"/>
              <w:rPr>
                <w:sz w:val="16"/>
                <w:szCs w:val="16"/>
              </w:rPr>
            </w:pPr>
            <w:r w:rsidRPr="00F929E9">
              <w:rPr>
                <w:sz w:val="16"/>
                <w:szCs w:val="16"/>
              </w:rPr>
              <w:t>0</w:t>
            </w:r>
          </w:p>
        </w:tc>
      </w:tr>
      <w:tr w:rsidR="00F929E9" w:rsidRPr="00F929E9" w14:paraId="1C151DE0" w14:textId="77777777" w:rsidTr="00CB6FB5">
        <w:trPr>
          <w:trHeight w:val="255"/>
        </w:trPr>
        <w:tc>
          <w:tcPr>
            <w:tcW w:w="3754" w:type="dxa"/>
            <w:vAlign w:val="bottom"/>
            <w:hideMark/>
          </w:tcPr>
          <w:p w14:paraId="1D7529DA" w14:textId="2368AC13" w:rsidR="00F929E9" w:rsidRPr="00F929E9" w:rsidRDefault="00F929E9" w:rsidP="00CB6FB5">
            <w:pPr>
              <w:rPr>
                <w:sz w:val="16"/>
                <w:szCs w:val="16"/>
              </w:rPr>
            </w:pPr>
            <w:r w:rsidRPr="00F929E9">
              <w:rPr>
                <w:sz w:val="16"/>
                <w:szCs w:val="16"/>
              </w:rPr>
              <w:t>Alzheimer's Disease Initiative--Supportive Services (PPHF)</w:t>
            </w:r>
          </w:p>
        </w:tc>
        <w:tc>
          <w:tcPr>
            <w:tcW w:w="1228" w:type="dxa"/>
            <w:vAlign w:val="bottom"/>
            <w:hideMark/>
          </w:tcPr>
          <w:p w14:paraId="32D34BD7" w14:textId="77777777" w:rsidR="00F929E9" w:rsidRPr="00F929E9" w:rsidRDefault="00F929E9" w:rsidP="00F929E9">
            <w:pPr>
              <w:jc w:val="center"/>
              <w:rPr>
                <w:sz w:val="16"/>
                <w:szCs w:val="16"/>
              </w:rPr>
            </w:pPr>
            <w:r w:rsidRPr="00F929E9">
              <w:rPr>
                <w:sz w:val="16"/>
                <w:szCs w:val="16"/>
              </w:rPr>
              <w:t>Section 4002</w:t>
            </w:r>
          </w:p>
        </w:tc>
        <w:tc>
          <w:tcPr>
            <w:tcW w:w="908" w:type="dxa"/>
            <w:noWrap/>
            <w:vAlign w:val="bottom"/>
            <w:hideMark/>
          </w:tcPr>
          <w:p w14:paraId="6F11410F" w14:textId="7E57BD38"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03F9C102"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1F6E1437"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5D0A3515" w14:textId="2B09B099"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6BA33BD2"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703AD548" w14:textId="77777777" w:rsidR="00F929E9" w:rsidRPr="00F929E9" w:rsidRDefault="00F929E9" w:rsidP="00CB6FB5">
            <w:pPr>
              <w:jc w:val="right"/>
              <w:rPr>
                <w:sz w:val="16"/>
                <w:szCs w:val="16"/>
              </w:rPr>
            </w:pPr>
            <w:r w:rsidRPr="00F929E9">
              <w:rPr>
                <w:sz w:val="16"/>
                <w:szCs w:val="16"/>
              </w:rPr>
              <w:t>0</w:t>
            </w:r>
          </w:p>
        </w:tc>
      </w:tr>
      <w:tr w:rsidR="00F929E9" w:rsidRPr="00F929E9" w14:paraId="2C21C122" w14:textId="77777777" w:rsidTr="00CB6FB5">
        <w:trPr>
          <w:trHeight w:val="255"/>
        </w:trPr>
        <w:tc>
          <w:tcPr>
            <w:tcW w:w="3754" w:type="dxa"/>
            <w:vAlign w:val="bottom"/>
            <w:hideMark/>
          </w:tcPr>
          <w:p w14:paraId="7127D172" w14:textId="3FDECEFC" w:rsidR="00F929E9" w:rsidRPr="00F929E9" w:rsidRDefault="00F929E9" w:rsidP="00CB6FB5">
            <w:pPr>
              <w:rPr>
                <w:sz w:val="16"/>
                <w:szCs w:val="16"/>
              </w:rPr>
            </w:pPr>
            <w:r w:rsidRPr="00F929E9">
              <w:rPr>
                <w:sz w:val="16"/>
                <w:szCs w:val="16"/>
              </w:rPr>
              <w:t>Alzheimer's Disease Initiative--Communications (PPHF)</w:t>
            </w:r>
          </w:p>
        </w:tc>
        <w:tc>
          <w:tcPr>
            <w:tcW w:w="1228" w:type="dxa"/>
            <w:vAlign w:val="bottom"/>
            <w:hideMark/>
          </w:tcPr>
          <w:p w14:paraId="1F9AEFA9" w14:textId="77777777" w:rsidR="00F929E9" w:rsidRPr="00F929E9" w:rsidRDefault="00F929E9" w:rsidP="00F929E9">
            <w:pPr>
              <w:jc w:val="center"/>
              <w:rPr>
                <w:sz w:val="16"/>
                <w:szCs w:val="16"/>
              </w:rPr>
            </w:pPr>
            <w:r w:rsidRPr="00F929E9">
              <w:rPr>
                <w:sz w:val="16"/>
                <w:szCs w:val="16"/>
              </w:rPr>
              <w:t>Section 4002</w:t>
            </w:r>
          </w:p>
        </w:tc>
        <w:tc>
          <w:tcPr>
            <w:tcW w:w="908" w:type="dxa"/>
            <w:noWrap/>
            <w:vAlign w:val="bottom"/>
            <w:hideMark/>
          </w:tcPr>
          <w:p w14:paraId="15E8F9F1" w14:textId="0513063E"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25C95A56"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389B492B"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3852CBBE" w14:textId="5E2C1451"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5B5EF8AF"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65774869" w14:textId="77777777" w:rsidR="00F929E9" w:rsidRPr="00F929E9" w:rsidRDefault="00F929E9" w:rsidP="00CB6FB5">
            <w:pPr>
              <w:jc w:val="right"/>
              <w:rPr>
                <w:sz w:val="16"/>
                <w:szCs w:val="16"/>
              </w:rPr>
            </w:pPr>
            <w:r w:rsidRPr="00F929E9">
              <w:rPr>
                <w:sz w:val="16"/>
                <w:szCs w:val="16"/>
              </w:rPr>
              <w:t>0</w:t>
            </w:r>
          </w:p>
        </w:tc>
      </w:tr>
      <w:tr w:rsidR="00F929E9" w:rsidRPr="00F929E9" w14:paraId="47F4FAA7" w14:textId="77777777" w:rsidTr="00CB6FB5">
        <w:trPr>
          <w:trHeight w:val="255"/>
        </w:trPr>
        <w:tc>
          <w:tcPr>
            <w:tcW w:w="3754" w:type="dxa"/>
            <w:vAlign w:val="bottom"/>
            <w:hideMark/>
          </w:tcPr>
          <w:p w14:paraId="25FAF8CA" w14:textId="450CFA8A" w:rsidR="00F929E9" w:rsidRPr="00F929E9" w:rsidRDefault="00F929E9" w:rsidP="00CB6FB5">
            <w:pPr>
              <w:rPr>
                <w:sz w:val="16"/>
                <w:szCs w:val="16"/>
              </w:rPr>
            </w:pPr>
            <w:r w:rsidRPr="00F929E9">
              <w:rPr>
                <w:sz w:val="16"/>
                <w:szCs w:val="16"/>
              </w:rPr>
              <w:t>Alzheimer's Disease Program--(PPHF Allocation)</w:t>
            </w:r>
          </w:p>
        </w:tc>
        <w:tc>
          <w:tcPr>
            <w:tcW w:w="1228" w:type="dxa"/>
            <w:vAlign w:val="bottom"/>
            <w:hideMark/>
          </w:tcPr>
          <w:p w14:paraId="28272325" w14:textId="77777777" w:rsidR="00F929E9" w:rsidRPr="00F929E9" w:rsidRDefault="00F929E9" w:rsidP="00F929E9">
            <w:pPr>
              <w:jc w:val="center"/>
              <w:rPr>
                <w:sz w:val="16"/>
                <w:szCs w:val="16"/>
              </w:rPr>
            </w:pPr>
            <w:r w:rsidRPr="00F929E9">
              <w:rPr>
                <w:sz w:val="16"/>
                <w:szCs w:val="16"/>
              </w:rPr>
              <w:t>Section 4002</w:t>
            </w:r>
          </w:p>
        </w:tc>
        <w:tc>
          <w:tcPr>
            <w:tcW w:w="908" w:type="dxa"/>
            <w:noWrap/>
            <w:vAlign w:val="bottom"/>
            <w:hideMark/>
          </w:tcPr>
          <w:p w14:paraId="007BFA0B" w14:textId="403B6248" w:rsidR="00F929E9" w:rsidRPr="00F929E9" w:rsidRDefault="00F929E9" w:rsidP="00CB6FB5">
            <w:pPr>
              <w:jc w:val="right"/>
              <w:rPr>
                <w:sz w:val="16"/>
                <w:szCs w:val="16"/>
              </w:rPr>
            </w:pPr>
            <w:r w:rsidRPr="00F929E9">
              <w:rPr>
                <w:sz w:val="16"/>
                <w:szCs w:val="16"/>
              </w:rPr>
              <w:t>$14,700</w:t>
            </w:r>
          </w:p>
        </w:tc>
        <w:tc>
          <w:tcPr>
            <w:tcW w:w="590" w:type="dxa"/>
            <w:noWrap/>
            <w:vAlign w:val="bottom"/>
            <w:hideMark/>
          </w:tcPr>
          <w:p w14:paraId="2F3422EE"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7E2CE15F"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1ACEE7D9" w14:textId="3A7F5536" w:rsidR="00F929E9" w:rsidRPr="00F929E9" w:rsidRDefault="00F929E9" w:rsidP="00CB6FB5">
            <w:pPr>
              <w:jc w:val="right"/>
              <w:rPr>
                <w:sz w:val="16"/>
                <w:szCs w:val="16"/>
              </w:rPr>
            </w:pPr>
            <w:r w:rsidRPr="00F929E9">
              <w:rPr>
                <w:sz w:val="16"/>
                <w:szCs w:val="16"/>
              </w:rPr>
              <w:t>$14,700</w:t>
            </w:r>
          </w:p>
        </w:tc>
        <w:tc>
          <w:tcPr>
            <w:tcW w:w="590" w:type="dxa"/>
            <w:noWrap/>
            <w:vAlign w:val="bottom"/>
            <w:hideMark/>
          </w:tcPr>
          <w:p w14:paraId="0EA1221D"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56A66170" w14:textId="77777777" w:rsidR="00F929E9" w:rsidRPr="00F929E9" w:rsidRDefault="00F929E9" w:rsidP="00CB6FB5">
            <w:pPr>
              <w:jc w:val="right"/>
              <w:rPr>
                <w:sz w:val="16"/>
                <w:szCs w:val="16"/>
              </w:rPr>
            </w:pPr>
            <w:r w:rsidRPr="00F929E9">
              <w:rPr>
                <w:sz w:val="16"/>
                <w:szCs w:val="16"/>
              </w:rPr>
              <w:t>0</w:t>
            </w:r>
          </w:p>
        </w:tc>
      </w:tr>
      <w:tr w:rsidR="00F929E9" w:rsidRPr="00F929E9" w14:paraId="4A104B81" w14:textId="77777777" w:rsidTr="00CB6FB5">
        <w:trPr>
          <w:trHeight w:val="255"/>
        </w:trPr>
        <w:tc>
          <w:tcPr>
            <w:tcW w:w="3754" w:type="dxa"/>
            <w:vAlign w:val="bottom"/>
            <w:hideMark/>
          </w:tcPr>
          <w:p w14:paraId="1C40A0E7" w14:textId="7274E603" w:rsidR="00F929E9" w:rsidRPr="00F929E9" w:rsidRDefault="00F929E9" w:rsidP="00CB6FB5">
            <w:pPr>
              <w:rPr>
                <w:sz w:val="16"/>
                <w:szCs w:val="16"/>
              </w:rPr>
            </w:pPr>
            <w:r w:rsidRPr="00F929E9">
              <w:rPr>
                <w:sz w:val="16"/>
                <w:szCs w:val="16"/>
              </w:rPr>
              <w:t>Falls Prevention--(PPHF)</w:t>
            </w:r>
          </w:p>
        </w:tc>
        <w:tc>
          <w:tcPr>
            <w:tcW w:w="1228" w:type="dxa"/>
            <w:vAlign w:val="bottom"/>
            <w:hideMark/>
          </w:tcPr>
          <w:p w14:paraId="76697549" w14:textId="77777777" w:rsidR="00F929E9" w:rsidRPr="00F929E9" w:rsidRDefault="00F929E9" w:rsidP="00F929E9">
            <w:pPr>
              <w:jc w:val="center"/>
              <w:rPr>
                <w:sz w:val="16"/>
                <w:szCs w:val="16"/>
              </w:rPr>
            </w:pPr>
            <w:r w:rsidRPr="00F929E9">
              <w:rPr>
                <w:sz w:val="16"/>
                <w:szCs w:val="16"/>
              </w:rPr>
              <w:t>Section 4002</w:t>
            </w:r>
          </w:p>
        </w:tc>
        <w:tc>
          <w:tcPr>
            <w:tcW w:w="908" w:type="dxa"/>
            <w:noWrap/>
            <w:vAlign w:val="bottom"/>
            <w:hideMark/>
          </w:tcPr>
          <w:p w14:paraId="46C57AA3" w14:textId="3FA115D9" w:rsidR="00F929E9" w:rsidRPr="00F929E9" w:rsidRDefault="00F929E9" w:rsidP="00CB6FB5">
            <w:pPr>
              <w:jc w:val="right"/>
              <w:rPr>
                <w:sz w:val="16"/>
                <w:szCs w:val="16"/>
              </w:rPr>
            </w:pPr>
            <w:r w:rsidRPr="00F929E9">
              <w:rPr>
                <w:sz w:val="16"/>
                <w:szCs w:val="16"/>
              </w:rPr>
              <w:t>$5,000</w:t>
            </w:r>
          </w:p>
        </w:tc>
        <w:tc>
          <w:tcPr>
            <w:tcW w:w="590" w:type="dxa"/>
            <w:noWrap/>
            <w:vAlign w:val="bottom"/>
            <w:hideMark/>
          </w:tcPr>
          <w:p w14:paraId="20FEA8A4"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649864DB"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45621820" w14:textId="4913A18A" w:rsidR="00F929E9" w:rsidRPr="00F929E9" w:rsidRDefault="00F929E9" w:rsidP="00CB6FB5">
            <w:pPr>
              <w:jc w:val="right"/>
              <w:rPr>
                <w:sz w:val="16"/>
                <w:szCs w:val="16"/>
              </w:rPr>
            </w:pPr>
            <w:r w:rsidRPr="00F929E9">
              <w:rPr>
                <w:sz w:val="16"/>
                <w:szCs w:val="16"/>
              </w:rPr>
              <w:t>$5,000</w:t>
            </w:r>
          </w:p>
        </w:tc>
        <w:tc>
          <w:tcPr>
            <w:tcW w:w="590" w:type="dxa"/>
            <w:noWrap/>
            <w:vAlign w:val="bottom"/>
            <w:hideMark/>
          </w:tcPr>
          <w:p w14:paraId="5F44530C" w14:textId="77777777" w:rsidR="00F929E9" w:rsidRPr="00F929E9" w:rsidRDefault="00F929E9" w:rsidP="00CB6FB5">
            <w:pPr>
              <w:jc w:val="right"/>
              <w:rPr>
                <w:sz w:val="16"/>
                <w:szCs w:val="16"/>
              </w:rPr>
            </w:pPr>
            <w:r w:rsidRPr="00F929E9">
              <w:rPr>
                <w:sz w:val="16"/>
                <w:szCs w:val="16"/>
              </w:rPr>
              <w:t>0</w:t>
            </w:r>
          </w:p>
        </w:tc>
        <w:tc>
          <w:tcPr>
            <w:tcW w:w="536" w:type="dxa"/>
            <w:noWrap/>
            <w:vAlign w:val="bottom"/>
            <w:hideMark/>
          </w:tcPr>
          <w:p w14:paraId="5B32E1E1" w14:textId="77777777" w:rsidR="00F929E9" w:rsidRPr="00F929E9" w:rsidRDefault="00F929E9" w:rsidP="00CB6FB5">
            <w:pPr>
              <w:jc w:val="right"/>
              <w:rPr>
                <w:sz w:val="16"/>
                <w:szCs w:val="16"/>
              </w:rPr>
            </w:pPr>
            <w:r w:rsidRPr="00F929E9">
              <w:rPr>
                <w:sz w:val="16"/>
                <w:szCs w:val="16"/>
              </w:rPr>
              <w:t>0</w:t>
            </w:r>
          </w:p>
        </w:tc>
      </w:tr>
      <w:tr w:rsidR="00F929E9" w:rsidRPr="00F929E9" w14:paraId="67835321" w14:textId="77777777" w:rsidTr="00CB6FB5">
        <w:trPr>
          <w:trHeight w:val="255"/>
        </w:trPr>
        <w:tc>
          <w:tcPr>
            <w:tcW w:w="3754" w:type="dxa"/>
            <w:vAlign w:val="bottom"/>
            <w:hideMark/>
          </w:tcPr>
          <w:p w14:paraId="64968007" w14:textId="77777777" w:rsidR="00F929E9" w:rsidRPr="00F929E9" w:rsidRDefault="00F929E9" w:rsidP="00CB6FB5">
            <w:pPr>
              <w:rPr>
                <w:sz w:val="16"/>
                <w:szCs w:val="16"/>
                <w:u w:val="single"/>
              </w:rPr>
            </w:pPr>
            <w:r w:rsidRPr="00F929E9">
              <w:rPr>
                <w:sz w:val="16"/>
                <w:szCs w:val="16"/>
                <w:u w:val="single"/>
              </w:rPr>
              <w:t>Programs authorized by ACA but funded by other sources (Discretionary)</w:t>
            </w:r>
          </w:p>
        </w:tc>
        <w:tc>
          <w:tcPr>
            <w:tcW w:w="1228" w:type="dxa"/>
            <w:vAlign w:val="bottom"/>
            <w:hideMark/>
          </w:tcPr>
          <w:p w14:paraId="7CBA7883" w14:textId="38F4E08D" w:rsidR="00F929E9" w:rsidRPr="00F929E9" w:rsidRDefault="00F929E9" w:rsidP="00F929E9">
            <w:pPr>
              <w:jc w:val="center"/>
              <w:rPr>
                <w:sz w:val="16"/>
                <w:szCs w:val="16"/>
              </w:rPr>
            </w:pPr>
          </w:p>
        </w:tc>
        <w:tc>
          <w:tcPr>
            <w:tcW w:w="908" w:type="dxa"/>
            <w:noWrap/>
            <w:vAlign w:val="bottom"/>
            <w:hideMark/>
          </w:tcPr>
          <w:p w14:paraId="18AE2FFB" w14:textId="4553CF31" w:rsidR="00F929E9" w:rsidRPr="00F929E9" w:rsidRDefault="00565835" w:rsidP="00CB6FB5">
            <w:pPr>
              <w:jc w:val="right"/>
              <w:rPr>
                <w:sz w:val="16"/>
                <w:szCs w:val="16"/>
              </w:rPr>
            </w:pPr>
            <w:r>
              <w:rPr>
                <w:sz w:val="16"/>
                <w:szCs w:val="16"/>
              </w:rPr>
              <w:t>--</w:t>
            </w:r>
          </w:p>
        </w:tc>
        <w:tc>
          <w:tcPr>
            <w:tcW w:w="590" w:type="dxa"/>
            <w:noWrap/>
            <w:vAlign w:val="bottom"/>
            <w:hideMark/>
          </w:tcPr>
          <w:p w14:paraId="6D73635B" w14:textId="2F172820" w:rsidR="00F929E9" w:rsidRPr="00F929E9" w:rsidRDefault="00565835" w:rsidP="00CB6FB5">
            <w:pPr>
              <w:jc w:val="right"/>
              <w:rPr>
                <w:sz w:val="16"/>
                <w:szCs w:val="16"/>
              </w:rPr>
            </w:pPr>
            <w:r>
              <w:rPr>
                <w:sz w:val="16"/>
                <w:szCs w:val="16"/>
              </w:rPr>
              <w:t>--</w:t>
            </w:r>
          </w:p>
        </w:tc>
        <w:tc>
          <w:tcPr>
            <w:tcW w:w="536" w:type="dxa"/>
            <w:noWrap/>
            <w:vAlign w:val="bottom"/>
            <w:hideMark/>
          </w:tcPr>
          <w:p w14:paraId="7EB79C95" w14:textId="74F34B7B" w:rsidR="00F929E9" w:rsidRPr="00F929E9" w:rsidRDefault="00565835" w:rsidP="00CB6FB5">
            <w:pPr>
              <w:jc w:val="right"/>
              <w:rPr>
                <w:sz w:val="16"/>
                <w:szCs w:val="16"/>
              </w:rPr>
            </w:pPr>
            <w:r>
              <w:rPr>
                <w:sz w:val="16"/>
                <w:szCs w:val="16"/>
              </w:rPr>
              <w:t>--</w:t>
            </w:r>
          </w:p>
        </w:tc>
        <w:tc>
          <w:tcPr>
            <w:tcW w:w="1208" w:type="dxa"/>
            <w:noWrap/>
            <w:vAlign w:val="bottom"/>
            <w:hideMark/>
          </w:tcPr>
          <w:p w14:paraId="64FEEA27" w14:textId="07698299" w:rsidR="00F929E9" w:rsidRPr="00F929E9" w:rsidRDefault="00565835" w:rsidP="00CB6FB5">
            <w:pPr>
              <w:jc w:val="right"/>
              <w:rPr>
                <w:sz w:val="16"/>
                <w:szCs w:val="16"/>
              </w:rPr>
            </w:pPr>
            <w:r>
              <w:rPr>
                <w:sz w:val="16"/>
                <w:szCs w:val="16"/>
              </w:rPr>
              <w:t>--</w:t>
            </w:r>
          </w:p>
        </w:tc>
        <w:tc>
          <w:tcPr>
            <w:tcW w:w="590" w:type="dxa"/>
            <w:noWrap/>
            <w:vAlign w:val="bottom"/>
            <w:hideMark/>
          </w:tcPr>
          <w:p w14:paraId="2269B4E9" w14:textId="733C5CB3" w:rsidR="00F929E9" w:rsidRPr="00F929E9" w:rsidRDefault="00565835" w:rsidP="00CB6FB5">
            <w:pPr>
              <w:jc w:val="right"/>
              <w:rPr>
                <w:sz w:val="16"/>
                <w:szCs w:val="16"/>
              </w:rPr>
            </w:pPr>
            <w:r>
              <w:rPr>
                <w:sz w:val="16"/>
                <w:szCs w:val="16"/>
              </w:rPr>
              <w:t>--</w:t>
            </w:r>
          </w:p>
        </w:tc>
        <w:tc>
          <w:tcPr>
            <w:tcW w:w="536" w:type="dxa"/>
            <w:noWrap/>
            <w:vAlign w:val="bottom"/>
            <w:hideMark/>
          </w:tcPr>
          <w:p w14:paraId="4C4E00D9" w14:textId="0EA2DE08" w:rsidR="00F929E9" w:rsidRPr="00F929E9" w:rsidRDefault="00565835" w:rsidP="00CB6FB5">
            <w:pPr>
              <w:jc w:val="right"/>
              <w:rPr>
                <w:sz w:val="16"/>
                <w:szCs w:val="16"/>
              </w:rPr>
            </w:pPr>
            <w:r>
              <w:rPr>
                <w:sz w:val="16"/>
                <w:szCs w:val="16"/>
              </w:rPr>
              <w:t>--</w:t>
            </w:r>
          </w:p>
        </w:tc>
      </w:tr>
      <w:tr w:rsidR="00F929E9" w:rsidRPr="00F929E9" w14:paraId="05A4AD73" w14:textId="77777777" w:rsidTr="00CB6FB5">
        <w:trPr>
          <w:trHeight w:val="420"/>
        </w:trPr>
        <w:tc>
          <w:tcPr>
            <w:tcW w:w="3754" w:type="dxa"/>
            <w:vAlign w:val="bottom"/>
            <w:hideMark/>
          </w:tcPr>
          <w:p w14:paraId="34191213" w14:textId="6914D6F1" w:rsidR="00F929E9" w:rsidRPr="00F929E9" w:rsidRDefault="00F929E9" w:rsidP="00CB6FB5">
            <w:pPr>
              <w:rPr>
                <w:sz w:val="16"/>
                <w:szCs w:val="16"/>
              </w:rPr>
            </w:pPr>
            <w:r w:rsidRPr="00F929E9">
              <w:rPr>
                <w:sz w:val="16"/>
                <w:szCs w:val="16"/>
              </w:rPr>
              <w:t>Elder Justice Initiative/Adult Protective Services</w:t>
            </w:r>
          </w:p>
        </w:tc>
        <w:tc>
          <w:tcPr>
            <w:tcW w:w="1228" w:type="dxa"/>
            <w:vAlign w:val="bottom"/>
            <w:hideMark/>
          </w:tcPr>
          <w:p w14:paraId="40D72AC2" w14:textId="77777777" w:rsidR="00F929E9" w:rsidRPr="00F929E9" w:rsidRDefault="00F929E9" w:rsidP="00F929E9">
            <w:pPr>
              <w:jc w:val="center"/>
              <w:rPr>
                <w:sz w:val="16"/>
                <w:szCs w:val="16"/>
              </w:rPr>
            </w:pPr>
            <w:r w:rsidRPr="00F929E9">
              <w:rPr>
                <w:sz w:val="16"/>
                <w:szCs w:val="16"/>
              </w:rPr>
              <w:t>Subtitle H, Sections 6701-6703</w:t>
            </w:r>
          </w:p>
        </w:tc>
        <w:tc>
          <w:tcPr>
            <w:tcW w:w="908" w:type="dxa"/>
            <w:noWrap/>
            <w:vAlign w:val="bottom"/>
            <w:hideMark/>
          </w:tcPr>
          <w:p w14:paraId="199035BC" w14:textId="107E0F8C" w:rsidR="00F929E9" w:rsidRPr="00F929E9" w:rsidRDefault="00F929E9" w:rsidP="00CB6FB5">
            <w:pPr>
              <w:jc w:val="right"/>
              <w:rPr>
                <w:sz w:val="16"/>
                <w:szCs w:val="16"/>
              </w:rPr>
            </w:pPr>
            <w:r w:rsidRPr="00F929E9">
              <w:rPr>
                <w:sz w:val="16"/>
                <w:szCs w:val="16"/>
              </w:rPr>
              <w:t>$30,000</w:t>
            </w:r>
          </w:p>
        </w:tc>
        <w:tc>
          <w:tcPr>
            <w:tcW w:w="590" w:type="dxa"/>
            <w:noWrap/>
            <w:vAlign w:val="bottom"/>
            <w:hideMark/>
          </w:tcPr>
          <w:p w14:paraId="4C6A3E4B" w14:textId="77777777" w:rsidR="00F929E9" w:rsidRPr="00F929E9" w:rsidRDefault="00F929E9" w:rsidP="00CB6FB5">
            <w:pPr>
              <w:jc w:val="right"/>
              <w:rPr>
                <w:sz w:val="16"/>
                <w:szCs w:val="16"/>
              </w:rPr>
            </w:pPr>
            <w:r w:rsidRPr="00F929E9">
              <w:rPr>
                <w:sz w:val="16"/>
                <w:szCs w:val="16"/>
              </w:rPr>
              <w:t>3.0</w:t>
            </w:r>
          </w:p>
        </w:tc>
        <w:tc>
          <w:tcPr>
            <w:tcW w:w="536" w:type="dxa"/>
            <w:noWrap/>
            <w:vAlign w:val="bottom"/>
            <w:hideMark/>
          </w:tcPr>
          <w:p w14:paraId="22E4AAA6"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39736F42" w14:textId="01AA45C5" w:rsidR="00F929E9" w:rsidRPr="00F929E9" w:rsidRDefault="00F929E9" w:rsidP="00CB6FB5">
            <w:pPr>
              <w:jc w:val="right"/>
              <w:rPr>
                <w:sz w:val="16"/>
                <w:szCs w:val="16"/>
              </w:rPr>
            </w:pPr>
            <w:r w:rsidRPr="00F929E9">
              <w:rPr>
                <w:sz w:val="16"/>
                <w:szCs w:val="16"/>
              </w:rPr>
              <w:t>$73,000</w:t>
            </w:r>
          </w:p>
        </w:tc>
        <w:tc>
          <w:tcPr>
            <w:tcW w:w="590" w:type="dxa"/>
            <w:noWrap/>
            <w:vAlign w:val="bottom"/>
            <w:hideMark/>
          </w:tcPr>
          <w:p w14:paraId="1C7FFF5C" w14:textId="77777777" w:rsidR="00F929E9" w:rsidRPr="00F929E9" w:rsidRDefault="00F929E9" w:rsidP="00CB6FB5">
            <w:pPr>
              <w:jc w:val="right"/>
              <w:rPr>
                <w:sz w:val="16"/>
                <w:szCs w:val="16"/>
              </w:rPr>
            </w:pPr>
            <w:r w:rsidRPr="00F929E9">
              <w:rPr>
                <w:sz w:val="16"/>
                <w:szCs w:val="16"/>
              </w:rPr>
              <w:t>3.0</w:t>
            </w:r>
          </w:p>
        </w:tc>
        <w:tc>
          <w:tcPr>
            <w:tcW w:w="536" w:type="dxa"/>
            <w:noWrap/>
            <w:vAlign w:val="bottom"/>
            <w:hideMark/>
          </w:tcPr>
          <w:p w14:paraId="757431BA" w14:textId="77777777" w:rsidR="00F929E9" w:rsidRPr="00F929E9" w:rsidRDefault="00F929E9" w:rsidP="00CB6FB5">
            <w:pPr>
              <w:jc w:val="right"/>
              <w:rPr>
                <w:sz w:val="16"/>
                <w:szCs w:val="16"/>
              </w:rPr>
            </w:pPr>
            <w:r w:rsidRPr="00F929E9">
              <w:rPr>
                <w:sz w:val="16"/>
                <w:szCs w:val="16"/>
              </w:rPr>
              <w:t>0</w:t>
            </w:r>
          </w:p>
        </w:tc>
      </w:tr>
      <w:tr w:rsidR="00F929E9" w:rsidRPr="00F929E9" w14:paraId="583EB48A" w14:textId="77777777" w:rsidTr="00CB6FB5">
        <w:trPr>
          <w:trHeight w:val="420"/>
        </w:trPr>
        <w:tc>
          <w:tcPr>
            <w:tcW w:w="3754" w:type="dxa"/>
            <w:vAlign w:val="bottom"/>
            <w:hideMark/>
          </w:tcPr>
          <w:p w14:paraId="199ED871" w14:textId="27E1D9B4" w:rsidR="00F929E9" w:rsidRPr="00F929E9" w:rsidRDefault="00F929E9" w:rsidP="00CB6FB5">
            <w:pPr>
              <w:rPr>
                <w:sz w:val="16"/>
                <w:szCs w:val="16"/>
              </w:rPr>
            </w:pPr>
            <w:r w:rsidRPr="00F929E9">
              <w:rPr>
                <w:sz w:val="16"/>
                <w:szCs w:val="16"/>
              </w:rPr>
              <w:t>Elder Justice Initiative/Adult Protective Services (American Rescue Plan Act)</w:t>
            </w:r>
          </w:p>
        </w:tc>
        <w:tc>
          <w:tcPr>
            <w:tcW w:w="1228" w:type="dxa"/>
            <w:vAlign w:val="bottom"/>
            <w:hideMark/>
          </w:tcPr>
          <w:p w14:paraId="7DE21B59" w14:textId="77777777" w:rsidR="00F929E9" w:rsidRPr="00F929E9" w:rsidRDefault="00F929E9" w:rsidP="00F929E9">
            <w:pPr>
              <w:jc w:val="center"/>
              <w:rPr>
                <w:sz w:val="16"/>
                <w:szCs w:val="16"/>
              </w:rPr>
            </w:pPr>
            <w:r w:rsidRPr="00F929E9">
              <w:rPr>
                <w:sz w:val="16"/>
                <w:szCs w:val="16"/>
              </w:rPr>
              <w:t>Subtitle H, Sections 6701-6703</w:t>
            </w:r>
          </w:p>
        </w:tc>
        <w:tc>
          <w:tcPr>
            <w:tcW w:w="908" w:type="dxa"/>
            <w:noWrap/>
            <w:vAlign w:val="bottom"/>
            <w:hideMark/>
          </w:tcPr>
          <w:p w14:paraId="66401D4A" w14:textId="19820423"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44B098BE" w14:textId="77777777" w:rsidR="00F929E9" w:rsidRPr="00F929E9" w:rsidRDefault="00F929E9" w:rsidP="00CB6FB5">
            <w:pPr>
              <w:jc w:val="right"/>
              <w:rPr>
                <w:sz w:val="16"/>
                <w:szCs w:val="16"/>
              </w:rPr>
            </w:pPr>
            <w:r w:rsidRPr="00F929E9">
              <w:rPr>
                <w:sz w:val="16"/>
                <w:szCs w:val="16"/>
              </w:rPr>
              <w:t>1.9</w:t>
            </w:r>
          </w:p>
        </w:tc>
        <w:tc>
          <w:tcPr>
            <w:tcW w:w="536" w:type="dxa"/>
            <w:noWrap/>
            <w:vAlign w:val="bottom"/>
            <w:hideMark/>
          </w:tcPr>
          <w:p w14:paraId="45E08A57" w14:textId="77777777" w:rsidR="00F929E9" w:rsidRPr="00F929E9" w:rsidRDefault="00F929E9" w:rsidP="00CB6FB5">
            <w:pPr>
              <w:jc w:val="right"/>
              <w:rPr>
                <w:sz w:val="16"/>
                <w:szCs w:val="16"/>
              </w:rPr>
            </w:pPr>
            <w:r w:rsidRPr="00F929E9">
              <w:rPr>
                <w:sz w:val="16"/>
                <w:szCs w:val="16"/>
              </w:rPr>
              <w:t>0</w:t>
            </w:r>
          </w:p>
        </w:tc>
        <w:tc>
          <w:tcPr>
            <w:tcW w:w="1208" w:type="dxa"/>
            <w:noWrap/>
            <w:vAlign w:val="bottom"/>
            <w:hideMark/>
          </w:tcPr>
          <w:p w14:paraId="5227F2DD" w14:textId="37E8AB95" w:rsidR="00F929E9" w:rsidRPr="00F929E9" w:rsidRDefault="00F929E9" w:rsidP="00CB6FB5">
            <w:pPr>
              <w:jc w:val="right"/>
              <w:rPr>
                <w:sz w:val="16"/>
                <w:szCs w:val="16"/>
              </w:rPr>
            </w:pPr>
            <w:r w:rsidRPr="00F929E9">
              <w:rPr>
                <w:sz w:val="16"/>
                <w:szCs w:val="16"/>
              </w:rPr>
              <w:t>$</w:t>
            </w:r>
            <w:r w:rsidR="00832CC4">
              <w:rPr>
                <w:sz w:val="16"/>
                <w:szCs w:val="16"/>
              </w:rPr>
              <w:t>-</w:t>
            </w:r>
            <w:r w:rsidRPr="00F929E9">
              <w:rPr>
                <w:sz w:val="16"/>
                <w:szCs w:val="16"/>
              </w:rPr>
              <w:t>-</w:t>
            </w:r>
          </w:p>
        </w:tc>
        <w:tc>
          <w:tcPr>
            <w:tcW w:w="590" w:type="dxa"/>
            <w:noWrap/>
            <w:vAlign w:val="bottom"/>
            <w:hideMark/>
          </w:tcPr>
          <w:p w14:paraId="619CD828" w14:textId="77777777" w:rsidR="00F929E9" w:rsidRPr="00F929E9" w:rsidRDefault="00F929E9" w:rsidP="00CB6FB5">
            <w:pPr>
              <w:jc w:val="right"/>
              <w:rPr>
                <w:sz w:val="16"/>
                <w:szCs w:val="16"/>
              </w:rPr>
            </w:pPr>
            <w:r w:rsidRPr="00F929E9">
              <w:rPr>
                <w:sz w:val="16"/>
                <w:szCs w:val="16"/>
              </w:rPr>
              <w:t>0.0</w:t>
            </w:r>
          </w:p>
        </w:tc>
        <w:tc>
          <w:tcPr>
            <w:tcW w:w="536" w:type="dxa"/>
            <w:noWrap/>
            <w:vAlign w:val="bottom"/>
            <w:hideMark/>
          </w:tcPr>
          <w:p w14:paraId="591D687F" w14:textId="77777777" w:rsidR="00F929E9" w:rsidRPr="00F929E9" w:rsidRDefault="00F929E9" w:rsidP="00CB6FB5">
            <w:pPr>
              <w:jc w:val="right"/>
              <w:rPr>
                <w:sz w:val="16"/>
                <w:szCs w:val="16"/>
              </w:rPr>
            </w:pPr>
            <w:r w:rsidRPr="00F929E9">
              <w:rPr>
                <w:sz w:val="16"/>
                <w:szCs w:val="16"/>
              </w:rPr>
              <w:t>0</w:t>
            </w:r>
          </w:p>
        </w:tc>
      </w:tr>
    </w:tbl>
    <w:p w14:paraId="054A4466" w14:textId="1EF830EF" w:rsidR="00835BE4" w:rsidRDefault="00835BE4" w:rsidP="003D7B15">
      <w:pPr>
        <w:jc w:val="center"/>
      </w:pPr>
    </w:p>
    <w:p w14:paraId="554C864C" w14:textId="7A3E12F2" w:rsidR="008A4041" w:rsidRPr="00123350" w:rsidRDefault="00503DB4" w:rsidP="00123350">
      <w:pPr>
        <w:rPr>
          <w:rFonts w:eastAsiaTheme="minorEastAsia"/>
        </w:rPr>
      </w:pPr>
      <w:r>
        <w:rPr>
          <w:rFonts w:eastAsiaTheme="minorEastAsia"/>
        </w:rPr>
        <w:br w:type="page"/>
      </w:r>
    </w:p>
    <w:p w14:paraId="1EC82035" w14:textId="15140FFB" w:rsidR="009528D1" w:rsidRDefault="00681D63" w:rsidP="006E75B4">
      <w:pPr>
        <w:pStyle w:val="Heading2"/>
      </w:pPr>
      <w:bookmarkStart w:id="251" w:name="_Toc129353050"/>
      <w:r>
        <w:lastRenderedPageBreak/>
        <w:t>Resources for Cyber Activities</w:t>
      </w:r>
      <w:bookmarkEnd w:id="251"/>
    </w:p>
    <w:p w14:paraId="39CD74F4" w14:textId="3992F5F5" w:rsidR="00F7559F" w:rsidRDefault="00F7559F" w:rsidP="001820F0">
      <w:pPr>
        <w:jc w:val="center"/>
      </w:pPr>
      <w:r>
        <w:t>Administration for Community Living</w:t>
      </w:r>
    </w:p>
    <w:p w14:paraId="5408D1B4" w14:textId="2A298702" w:rsidR="00F7559F" w:rsidRPr="00F7559F" w:rsidRDefault="00F7559F" w:rsidP="001820F0">
      <w:pPr>
        <w:jc w:val="center"/>
      </w:pPr>
      <w:r>
        <w:t>(Dollars in millions)</w:t>
      </w:r>
    </w:p>
    <w:p w14:paraId="105ADDEF" w14:textId="77777777" w:rsidR="001820F0" w:rsidRDefault="001820F0" w:rsidP="004C2318">
      <w:pPr>
        <w:jc w:val="center"/>
      </w:pPr>
    </w:p>
    <w:tbl>
      <w:tblPr>
        <w:tblStyle w:val="TableGrid"/>
        <w:tblW w:w="0" w:type="auto"/>
        <w:tblLook w:val="04A0" w:firstRow="1" w:lastRow="0" w:firstColumn="1" w:lastColumn="0" w:noHBand="0" w:noVBand="1"/>
      </w:tblPr>
      <w:tblGrid>
        <w:gridCol w:w="4405"/>
        <w:gridCol w:w="1170"/>
        <w:gridCol w:w="1077"/>
        <w:gridCol w:w="1533"/>
        <w:gridCol w:w="1165"/>
      </w:tblGrid>
      <w:tr w:rsidR="005B3594" w:rsidRPr="002F0FBC" w14:paraId="1B5C3040" w14:textId="77777777" w:rsidTr="00A053CD">
        <w:trPr>
          <w:trHeight w:val="840"/>
          <w:tblHeader/>
        </w:trPr>
        <w:tc>
          <w:tcPr>
            <w:tcW w:w="4405" w:type="dxa"/>
            <w:hideMark/>
          </w:tcPr>
          <w:p w14:paraId="28E7A483" w14:textId="77777777" w:rsidR="005B3594" w:rsidRPr="002F0FBC" w:rsidRDefault="005B3594" w:rsidP="005B3594">
            <w:pPr>
              <w:jc w:val="center"/>
              <w:rPr>
                <w:rFonts w:ascii="Times New Roman" w:hAnsi="Times New Roman"/>
                <w:b/>
                <w:bCs/>
                <w:sz w:val="20"/>
                <w:szCs w:val="20"/>
              </w:rPr>
            </w:pPr>
            <w:r w:rsidRPr="002F0FBC">
              <w:rPr>
                <w:rFonts w:ascii="Times New Roman" w:hAnsi="Times New Roman"/>
                <w:b/>
                <w:bCs/>
                <w:sz w:val="20"/>
                <w:szCs w:val="20"/>
              </w:rPr>
              <w:t>Cyber Category</w:t>
            </w:r>
          </w:p>
        </w:tc>
        <w:tc>
          <w:tcPr>
            <w:tcW w:w="1170" w:type="dxa"/>
            <w:hideMark/>
          </w:tcPr>
          <w:p w14:paraId="599EF4FA" w14:textId="77777777" w:rsidR="005B3594" w:rsidRPr="002F0FBC" w:rsidRDefault="005B3594">
            <w:pPr>
              <w:jc w:val="center"/>
              <w:rPr>
                <w:rFonts w:ascii="Times New Roman" w:hAnsi="Times New Roman"/>
                <w:b/>
                <w:bCs/>
                <w:sz w:val="20"/>
                <w:szCs w:val="20"/>
              </w:rPr>
            </w:pPr>
            <w:r w:rsidRPr="002F0FBC">
              <w:rPr>
                <w:rFonts w:ascii="Times New Roman" w:hAnsi="Times New Roman"/>
                <w:b/>
                <w:bCs/>
                <w:sz w:val="20"/>
                <w:szCs w:val="20"/>
              </w:rPr>
              <w:t>FY 2022 Final</w:t>
            </w:r>
          </w:p>
        </w:tc>
        <w:tc>
          <w:tcPr>
            <w:tcW w:w="1077" w:type="dxa"/>
            <w:hideMark/>
          </w:tcPr>
          <w:p w14:paraId="42290E49" w14:textId="77777777" w:rsidR="005B3594" w:rsidRPr="002F0FBC" w:rsidRDefault="005B3594">
            <w:pPr>
              <w:jc w:val="center"/>
              <w:rPr>
                <w:rFonts w:ascii="Times New Roman" w:hAnsi="Times New Roman"/>
                <w:b/>
                <w:bCs/>
                <w:sz w:val="20"/>
                <w:szCs w:val="20"/>
              </w:rPr>
            </w:pPr>
            <w:r w:rsidRPr="002F0FBC">
              <w:rPr>
                <w:rFonts w:ascii="Times New Roman" w:hAnsi="Times New Roman"/>
                <w:b/>
                <w:bCs/>
                <w:sz w:val="20"/>
                <w:szCs w:val="20"/>
              </w:rPr>
              <w:t>FY 2023 Enacted</w:t>
            </w:r>
          </w:p>
        </w:tc>
        <w:tc>
          <w:tcPr>
            <w:tcW w:w="1533" w:type="dxa"/>
            <w:hideMark/>
          </w:tcPr>
          <w:p w14:paraId="3C15DCD6" w14:textId="77777777" w:rsidR="005B3594" w:rsidRPr="002F0FBC" w:rsidRDefault="005B3594">
            <w:pPr>
              <w:jc w:val="center"/>
              <w:rPr>
                <w:rFonts w:ascii="Times New Roman" w:hAnsi="Times New Roman"/>
                <w:b/>
                <w:bCs/>
                <w:sz w:val="20"/>
                <w:szCs w:val="20"/>
              </w:rPr>
            </w:pPr>
            <w:r w:rsidRPr="002F0FBC">
              <w:rPr>
                <w:rFonts w:ascii="Times New Roman" w:hAnsi="Times New Roman"/>
                <w:b/>
                <w:bCs/>
                <w:sz w:val="20"/>
                <w:szCs w:val="20"/>
              </w:rPr>
              <w:t>FY 2024 President's Budget</w:t>
            </w:r>
          </w:p>
        </w:tc>
        <w:tc>
          <w:tcPr>
            <w:tcW w:w="1165" w:type="dxa"/>
            <w:hideMark/>
          </w:tcPr>
          <w:p w14:paraId="2DC5E12C" w14:textId="77777777" w:rsidR="005B3594" w:rsidRPr="002F0FBC" w:rsidRDefault="005B3594">
            <w:pPr>
              <w:jc w:val="center"/>
              <w:rPr>
                <w:rFonts w:ascii="Times New Roman" w:hAnsi="Times New Roman"/>
                <w:b/>
                <w:bCs/>
                <w:sz w:val="20"/>
                <w:szCs w:val="20"/>
              </w:rPr>
            </w:pPr>
            <w:r w:rsidRPr="002F0FBC">
              <w:rPr>
                <w:rFonts w:ascii="Times New Roman" w:hAnsi="Times New Roman"/>
                <w:b/>
                <w:bCs/>
                <w:sz w:val="20"/>
                <w:szCs w:val="20"/>
              </w:rPr>
              <w:t>FY 2024 +/- FY 2023</w:t>
            </w:r>
          </w:p>
        </w:tc>
      </w:tr>
      <w:tr w:rsidR="00814D60" w:rsidRPr="002F0FBC" w14:paraId="58084DC9" w14:textId="77777777" w:rsidTr="00814D60">
        <w:trPr>
          <w:trHeight w:val="20"/>
        </w:trPr>
        <w:tc>
          <w:tcPr>
            <w:tcW w:w="4405" w:type="dxa"/>
            <w:noWrap/>
            <w:vAlign w:val="center"/>
            <w:hideMark/>
          </w:tcPr>
          <w:p w14:paraId="3AB3C3DE" w14:textId="117B4169"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M-22-16 Cyber Human Capital...............................</w:t>
            </w:r>
          </w:p>
        </w:tc>
        <w:tc>
          <w:tcPr>
            <w:tcW w:w="1170" w:type="dxa"/>
            <w:noWrap/>
            <w:vAlign w:val="center"/>
            <w:hideMark/>
          </w:tcPr>
          <w:p w14:paraId="1D6DF378" w14:textId="63854F24"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077" w:type="dxa"/>
            <w:noWrap/>
            <w:vAlign w:val="center"/>
            <w:hideMark/>
          </w:tcPr>
          <w:p w14:paraId="1E21F194" w14:textId="282A7D37"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533" w:type="dxa"/>
            <w:noWrap/>
            <w:vAlign w:val="center"/>
            <w:hideMark/>
          </w:tcPr>
          <w:p w14:paraId="173D69F9" w14:textId="3A3BB41F"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165" w:type="dxa"/>
            <w:noWrap/>
            <w:vAlign w:val="center"/>
            <w:hideMark/>
          </w:tcPr>
          <w:p w14:paraId="2A173992" w14:textId="2215B911"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r>
      <w:tr w:rsidR="00814D60" w:rsidRPr="002F0FBC" w14:paraId="49903EF1" w14:textId="77777777" w:rsidTr="00814D60">
        <w:trPr>
          <w:trHeight w:val="20"/>
        </w:trPr>
        <w:tc>
          <w:tcPr>
            <w:tcW w:w="4405" w:type="dxa"/>
            <w:noWrap/>
            <w:vAlign w:val="center"/>
            <w:hideMark/>
          </w:tcPr>
          <w:p w14:paraId="519CF741" w14:textId="36698211"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M-22-16  Risk Management Agency (SRMA)........</w:t>
            </w:r>
          </w:p>
        </w:tc>
        <w:tc>
          <w:tcPr>
            <w:tcW w:w="1170" w:type="dxa"/>
            <w:noWrap/>
            <w:vAlign w:val="center"/>
            <w:hideMark/>
          </w:tcPr>
          <w:p w14:paraId="0DC64D49" w14:textId="5095796C"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077" w:type="dxa"/>
            <w:noWrap/>
            <w:vAlign w:val="center"/>
            <w:hideMark/>
          </w:tcPr>
          <w:p w14:paraId="0B8FA6BD" w14:textId="2D325317"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533" w:type="dxa"/>
            <w:noWrap/>
            <w:vAlign w:val="center"/>
            <w:hideMark/>
          </w:tcPr>
          <w:p w14:paraId="20FC6380" w14:textId="692C7833"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165" w:type="dxa"/>
            <w:noWrap/>
            <w:vAlign w:val="center"/>
            <w:hideMark/>
          </w:tcPr>
          <w:p w14:paraId="0D81D9E1" w14:textId="70CDB743"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r>
      <w:tr w:rsidR="00814D60" w:rsidRPr="002F0FBC" w14:paraId="13483AFE" w14:textId="77777777" w:rsidTr="00814D60">
        <w:trPr>
          <w:trHeight w:val="20"/>
        </w:trPr>
        <w:tc>
          <w:tcPr>
            <w:tcW w:w="4405" w:type="dxa"/>
            <w:noWrap/>
            <w:vAlign w:val="center"/>
            <w:hideMark/>
          </w:tcPr>
          <w:p w14:paraId="3DCB71DA" w14:textId="1EFC6B52"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M-22-16 Securing Infrastructure Investments..........</w:t>
            </w:r>
          </w:p>
        </w:tc>
        <w:tc>
          <w:tcPr>
            <w:tcW w:w="1170" w:type="dxa"/>
            <w:noWrap/>
            <w:vAlign w:val="center"/>
            <w:hideMark/>
          </w:tcPr>
          <w:p w14:paraId="40DB8AEB" w14:textId="2E242027"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077" w:type="dxa"/>
            <w:noWrap/>
            <w:vAlign w:val="center"/>
            <w:hideMark/>
          </w:tcPr>
          <w:p w14:paraId="416D213A" w14:textId="787E1F3B"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533" w:type="dxa"/>
            <w:noWrap/>
            <w:vAlign w:val="center"/>
            <w:hideMark/>
          </w:tcPr>
          <w:p w14:paraId="12A08F55" w14:textId="063B8FBF"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165" w:type="dxa"/>
            <w:noWrap/>
            <w:vAlign w:val="center"/>
            <w:hideMark/>
          </w:tcPr>
          <w:p w14:paraId="34A75A84" w14:textId="282EF26B"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r>
      <w:tr w:rsidR="005B3594" w:rsidRPr="002F0FBC" w14:paraId="7A9AB3F1" w14:textId="77777777" w:rsidTr="00814D60">
        <w:trPr>
          <w:trHeight w:val="20"/>
        </w:trPr>
        <w:tc>
          <w:tcPr>
            <w:tcW w:w="4405" w:type="dxa"/>
            <w:noWrap/>
            <w:vAlign w:val="center"/>
            <w:hideMark/>
          </w:tcPr>
          <w:p w14:paraId="550BEF39" w14:textId="513889B1"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 xml:space="preserve">M-22-16 Technology Ecosystems (non-add) </w:t>
            </w:r>
            <w:r w:rsidR="006F4491">
              <w:rPr>
                <w:rFonts w:ascii="Times New Roman" w:hAnsi="Times New Roman"/>
                <w:sz w:val="20"/>
                <w:szCs w:val="20"/>
              </w:rPr>
              <w:t>/</w:t>
            </w:r>
            <w:r w:rsidRPr="002F0FBC">
              <w:rPr>
                <w:rFonts w:ascii="Times New Roman" w:hAnsi="Times New Roman"/>
                <w:sz w:val="20"/>
                <w:szCs w:val="20"/>
              </w:rPr>
              <w:t>1......</w:t>
            </w:r>
          </w:p>
        </w:tc>
        <w:tc>
          <w:tcPr>
            <w:tcW w:w="1170" w:type="dxa"/>
            <w:noWrap/>
            <w:vAlign w:val="center"/>
            <w:hideMark/>
          </w:tcPr>
          <w:p w14:paraId="45E54C73" w14:textId="24DDB050"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0.100</w:t>
            </w:r>
          </w:p>
        </w:tc>
        <w:tc>
          <w:tcPr>
            <w:tcW w:w="1077" w:type="dxa"/>
            <w:noWrap/>
            <w:vAlign w:val="center"/>
            <w:hideMark/>
          </w:tcPr>
          <w:p w14:paraId="08B2C374" w14:textId="0B1315FB"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0.100</w:t>
            </w:r>
          </w:p>
        </w:tc>
        <w:tc>
          <w:tcPr>
            <w:tcW w:w="1533" w:type="dxa"/>
            <w:noWrap/>
            <w:vAlign w:val="center"/>
            <w:hideMark/>
          </w:tcPr>
          <w:p w14:paraId="4D00ED4A" w14:textId="66C6FDB4"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0.150</w:t>
            </w:r>
          </w:p>
        </w:tc>
        <w:tc>
          <w:tcPr>
            <w:tcW w:w="1165" w:type="dxa"/>
            <w:noWrap/>
            <w:vAlign w:val="center"/>
            <w:hideMark/>
          </w:tcPr>
          <w:p w14:paraId="379C19E8" w14:textId="43AAC9A7"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+0.050</w:t>
            </w:r>
          </w:p>
        </w:tc>
      </w:tr>
      <w:tr w:rsidR="005B3594" w:rsidRPr="002F0FBC" w14:paraId="6A17CF57" w14:textId="77777777" w:rsidTr="00814D60">
        <w:trPr>
          <w:trHeight w:val="20"/>
        </w:trPr>
        <w:tc>
          <w:tcPr>
            <w:tcW w:w="4405" w:type="dxa"/>
            <w:noWrap/>
            <w:vAlign w:val="center"/>
            <w:hideMark/>
          </w:tcPr>
          <w:p w14:paraId="1BF61C83" w14:textId="307017E7"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 xml:space="preserve">M-22-16 Zero Trust Implementation (non-add) </w:t>
            </w:r>
            <w:r w:rsidR="006F4491">
              <w:rPr>
                <w:rFonts w:ascii="Times New Roman" w:hAnsi="Times New Roman"/>
                <w:sz w:val="20"/>
                <w:szCs w:val="20"/>
              </w:rPr>
              <w:t>/</w:t>
            </w:r>
            <w:r w:rsidRPr="002F0FBC">
              <w:rPr>
                <w:rFonts w:ascii="Times New Roman" w:hAnsi="Times New Roman"/>
                <w:sz w:val="20"/>
                <w:szCs w:val="20"/>
              </w:rPr>
              <w:t>1..</w:t>
            </w:r>
          </w:p>
        </w:tc>
        <w:tc>
          <w:tcPr>
            <w:tcW w:w="1170" w:type="dxa"/>
            <w:noWrap/>
            <w:vAlign w:val="center"/>
            <w:hideMark/>
          </w:tcPr>
          <w:p w14:paraId="4BB0A016" w14:textId="2C6037A2"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0.100</w:t>
            </w:r>
          </w:p>
        </w:tc>
        <w:tc>
          <w:tcPr>
            <w:tcW w:w="1077" w:type="dxa"/>
            <w:noWrap/>
            <w:vAlign w:val="center"/>
            <w:hideMark/>
          </w:tcPr>
          <w:p w14:paraId="51FA454E" w14:textId="5EE13CA4"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0.100</w:t>
            </w:r>
          </w:p>
        </w:tc>
        <w:tc>
          <w:tcPr>
            <w:tcW w:w="1533" w:type="dxa"/>
            <w:noWrap/>
            <w:vAlign w:val="center"/>
            <w:hideMark/>
          </w:tcPr>
          <w:p w14:paraId="0941AEF6" w14:textId="154C20EA"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0.150</w:t>
            </w:r>
          </w:p>
        </w:tc>
        <w:tc>
          <w:tcPr>
            <w:tcW w:w="1165" w:type="dxa"/>
            <w:noWrap/>
            <w:vAlign w:val="center"/>
            <w:hideMark/>
          </w:tcPr>
          <w:p w14:paraId="37E1BCE1" w14:textId="61CB3121" w:rsidR="005B3594" w:rsidRPr="002F0FBC" w:rsidRDefault="005B3594" w:rsidP="005B3594">
            <w:pPr>
              <w:spacing w:before="0"/>
              <w:jc w:val="right"/>
              <w:rPr>
                <w:rFonts w:ascii="Times New Roman" w:hAnsi="Times New Roman"/>
                <w:i/>
                <w:iCs/>
                <w:sz w:val="20"/>
                <w:szCs w:val="20"/>
              </w:rPr>
            </w:pPr>
            <w:r w:rsidRPr="002F0FBC">
              <w:rPr>
                <w:rFonts w:ascii="Times New Roman" w:hAnsi="Times New Roman"/>
                <w:i/>
                <w:iCs/>
                <w:sz w:val="20"/>
                <w:szCs w:val="20"/>
              </w:rPr>
              <w:t>+0.050</w:t>
            </w:r>
          </w:p>
        </w:tc>
      </w:tr>
      <w:tr w:rsidR="00814D60" w:rsidRPr="002F0FBC" w14:paraId="20AD4E5B" w14:textId="77777777" w:rsidTr="00814D60">
        <w:trPr>
          <w:trHeight w:val="20"/>
        </w:trPr>
        <w:tc>
          <w:tcPr>
            <w:tcW w:w="4405" w:type="dxa"/>
            <w:noWrap/>
            <w:vAlign w:val="center"/>
            <w:hideMark/>
          </w:tcPr>
          <w:p w14:paraId="2E7A2103" w14:textId="4B28B2FA"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Other NIST CSF Capabilities.................................</w:t>
            </w:r>
          </w:p>
        </w:tc>
        <w:tc>
          <w:tcPr>
            <w:tcW w:w="1170" w:type="dxa"/>
            <w:noWrap/>
            <w:vAlign w:val="center"/>
            <w:hideMark/>
          </w:tcPr>
          <w:p w14:paraId="1E5132DA" w14:textId="51B36B2B"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077" w:type="dxa"/>
            <w:noWrap/>
            <w:vAlign w:val="center"/>
            <w:hideMark/>
          </w:tcPr>
          <w:p w14:paraId="2C18A8F7" w14:textId="3FC1BB4C"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533" w:type="dxa"/>
            <w:noWrap/>
            <w:vAlign w:val="center"/>
            <w:hideMark/>
          </w:tcPr>
          <w:p w14:paraId="4916E86B" w14:textId="27028B01"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c>
          <w:tcPr>
            <w:tcW w:w="1165" w:type="dxa"/>
            <w:noWrap/>
            <w:vAlign w:val="center"/>
            <w:hideMark/>
          </w:tcPr>
          <w:p w14:paraId="0EDF1ECD" w14:textId="0F442F6B"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r>
      <w:tr w:rsidR="00814D60" w:rsidRPr="002F0FBC" w14:paraId="52B07190" w14:textId="77777777" w:rsidTr="00814D60">
        <w:trPr>
          <w:trHeight w:val="20"/>
        </w:trPr>
        <w:tc>
          <w:tcPr>
            <w:tcW w:w="4405" w:type="dxa"/>
            <w:noWrap/>
            <w:vAlign w:val="center"/>
            <w:hideMark/>
          </w:tcPr>
          <w:p w14:paraId="33A3AF28" w14:textId="1B276C98"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Detect....................................................................</w:t>
            </w:r>
          </w:p>
        </w:tc>
        <w:tc>
          <w:tcPr>
            <w:tcW w:w="1170" w:type="dxa"/>
            <w:noWrap/>
            <w:vAlign w:val="center"/>
            <w:hideMark/>
          </w:tcPr>
          <w:p w14:paraId="298370EB" w14:textId="3F4634C3"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0.200</w:t>
            </w:r>
          </w:p>
        </w:tc>
        <w:tc>
          <w:tcPr>
            <w:tcW w:w="1077" w:type="dxa"/>
            <w:noWrap/>
            <w:vAlign w:val="center"/>
            <w:hideMark/>
          </w:tcPr>
          <w:p w14:paraId="328FA39D" w14:textId="074ABB21"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0.200</w:t>
            </w:r>
          </w:p>
        </w:tc>
        <w:tc>
          <w:tcPr>
            <w:tcW w:w="1533" w:type="dxa"/>
            <w:noWrap/>
            <w:vAlign w:val="center"/>
            <w:hideMark/>
          </w:tcPr>
          <w:p w14:paraId="4B84995F" w14:textId="7720C929"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0.200</w:t>
            </w:r>
          </w:p>
        </w:tc>
        <w:tc>
          <w:tcPr>
            <w:tcW w:w="1165" w:type="dxa"/>
            <w:noWrap/>
            <w:vAlign w:val="center"/>
            <w:hideMark/>
          </w:tcPr>
          <w:p w14:paraId="38FCBB76" w14:textId="7D5DCA8C"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r>
      <w:tr w:rsidR="00814D60" w:rsidRPr="002F0FBC" w14:paraId="20B53C42" w14:textId="77777777" w:rsidTr="00814D60">
        <w:trPr>
          <w:trHeight w:val="20"/>
        </w:trPr>
        <w:tc>
          <w:tcPr>
            <w:tcW w:w="4405" w:type="dxa"/>
            <w:noWrap/>
            <w:vAlign w:val="center"/>
            <w:hideMark/>
          </w:tcPr>
          <w:p w14:paraId="56017708" w14:textId="66210D1B"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Identify..................................................................</w:t>
            </w:r>
          </w:p>
        </w:tc>
        <w:tc>
          <w:tcPr>
            <w:tcW w:w="1170" w:type="dxa"/>
            <w:noWrap/>
            <w:vAlign w:val="center"/>
            <w:hideMark/>
          </w:tcPr>
          <w:p w14:paraId="11403FF5" w14:textId="3C93AF50"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0.400</w:t>
            </w:r>
          </w:p>
        </w:tc>
        <w:tc>
          <w:tcPr>
            <w:tcW w:w="1077" w:type="dxa"/>
            <w:noWrap/>
            <w:vAlign w:val="center"/>
            <w:hideMark/>
          </w:tcPr>
          <w:p w14:paraId="68E24982" w14:textId="4AED026D"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0.900</w:t>
            </w:r>
          </w:p>
        </w:tc>
        <w:tc>
          <w:tcPr>
            <w:tcW w:w="1533" w:type="dxa"/>
            <w:noWrap/>
            <w:vAlign w:val="center"/>
            <w:hideMark/>
          </w:tcPr>
          <w:p w14:paraId="4C2AE036" w14:textId="19083F6B"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1.000</w:t>
            </w:r>
          </w:p>
        </w:tc>
        <w:tc>
          <w:tcPr>
            <w:tcW w:w="1165" w:type="dxa"/>
            <w:noWrap/>
            <w:vAlign w:val="center"/>
            <w:hideMark/>
          </w:tcPr>
          <w:p w14:paraId="23E8453F" w14:textId="7A0CB85F"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+0.100</w:t>
            </w:r>
          </w:p>
        </w:tc>
      </w:tr>
      <w:tr w:rsidR="00814D60" w:rsidRPr="002F0FBC" w14:paraId="29A6DC8A" w14:textId="77777777" w:rsidTr="00814D60">
        <w:trPr>
          <w:trHeight w:val="20"/>
        </w:trPr>
        <w:tc>
          <w:tcPr>
            <w:tcW w:w="4405" w:type="dxa"/>
            <w:noWrap/>
            <w:vAlign w:val="center"/>
            <w:hideMark/>
          </w:tcPr>
          <w:p w14:paraId="63D5768F" w14:textId="7B03ADAD"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Protect...................................................................</w:t>
            </w:r>
          </w:p>
        </w:tc>
        <w:tc>
          <w:tcPr>
            <w:tcW w:w="1170" w:type="dxa"/>
            <w:noWrap/>
            <w:vAlign w:val="center"/>
            <w:hideMark/>
          </w:tcPr>
          <w:p w14:paraId="0F3229D6" w14:textId="2080C116"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1.300</w:t>
            </w:r>
          </w:p>
        </w:tc>
        <w:tc>
          <w:tcPr>
            <w:tcW w:w="1077" w:type="dxa"/>
            <w:noWrap/>
            <w:vAlign w:val="center"/>
            <w:hideMark/>
          </w:tcPr>
          <w:p w14:paraId="127BC113" w14:textId="673F6102"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1.900</w:t>
            </w:r>
          </w:p>
        </w:tc>
        <w:tc>
          <w:tcPr>
            <w:tcW w:w="1533" w:type="dxa"/>
            <w:noWrap/>
            <w:vAlign w:val="center"/>
            <w:hideMark/>
          </w:tcPr>
          <w:p w14:paraId="30AAB093" w14:textId="1E6BD226"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2.300</w:t>
            </w:r>
          </w:p>
        </w:tc>
        <w:tc>
          <w:tcPr>
            <w:tcW w:w="1165" w:type="dxa"/>
            <w:noWrap/>
            <w:vAlign w:val="center"/>
            <w:hideMark/>
          </w:tcPr>
          <w:p w14:paraId="1F44B37F" w14:textId="5A7E2066"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+0.400</w:t>
            </w:r>
          </w:p>
        </w:tc>
      </w:tr>
      <w:tr w:rsidR="00814D60" w:rsidRPr="002F0FBC" w14:paraId="2334022F" w14:textId="77777777" w:rsidTr="00814D60">
        <w:trPr>
          <w:trHeight w:val="20"/>
        </w:trPr>
        <w:tc>
          <w:tcPr>
            <w:tcW w:w="4405" w:type="dxa"/>
            <w:noWrap/>
            <w:vAlign w:val="center"/>
            <w:hideMark/>
          </w:tcPr>
          <w:p w14:paraId="016765F7" w14:textId="2E8A60CD"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Recover.................................................................</w:t>
            </w:r>
          </w:p>
        </w:tc>
        <w:tc>
          <w:tcPr>
            <w:tcW w:w="1170" w:type="dxa"/>
            <w:noWrap/>
            <w:vAlign w:val="center"/>
            <w:hideMark/>
          </w:tcPr>
          <w:p w14:paraId="76BF614F" w14:textId="4343EE13"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0.300</w:t>
            </w:r>
          </w:p>
        </w:tc>
        <w:tc>
          <w:tcPr>
            <w:tcW w:w="1077" w:type="dxa"/>
            <w:noWrap/>
            <w:vAlign w:val="center"/>
            <w:hideMark/>
          </w:tcPr>
          <w:p w14:paraId="270516D4" w14:textId="4BAE45B5"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0.300</w:t>
            </w:r>
          </w:p>
        </w:tc>
        <w:tc>
          <w:tcPr>
            <w:tcW w:w="1533" w:type="dxa"/>
            <w:noWrap/>
            <w:vAlign w:val="center"/>
            <w:hideMark/>
          </w:tcPr>
          <w:p w14:paraId="09497D17" w14:textId="761F6980"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0.300</w:t>
            </w:r>
          </w:p>
        </w:tc>
        <w:tc>
          <w:tcPr>
            <w:tcW w:w="1165" w:type="dxa"/>
            <w:noWrap/>
            <w:vAlign w:val="center"/>
            <w:hideMark/>
          </w:tcPr>
          <w:p w14:paraId="63508610" w14:textId="0398A99B" w:rsidR="005B3594" w:rsidRPr="002F0FBC" w:rsidRDefault="005B3594" w:rsidP="005B3594">
            <w:pPr>
              <w:spacing w:before="0"/>
              <w:jc w:val="right"/>
              <w:rPr>
                <w:rFonts w:ascii="Times New Roman" w:hAnsi="Times New Roman"/>
                <w:sz w:val="20"/>
                <w:szCs w:val="20"/>
              </w:rPr>
            </w:pPr>
            <w:r w:rsidRPr="002F0FBC">
              <w:rPr>
                <w:rFonts w:ascii="Times New Roman" w:hAnsi="Times New Roman"/>
                <w:sz w:val="20"/>
                <w:szCs w:val="20"/>
              </w:rPr>
              <w:t>--</w:t>
            </w:r>
          </w:p>
        </w:tc>
      </w:tr>
      <w:tr w:rsidR="00814D60" w:rsidRPr="002F0FBC" w14:paraId="14F597E1" w14:textId="77777777" w:rsidTr="00814D60">
        <w:trPr>
          <w:trHeight w:val="20"/>
        </w:trPr>
        <w:tc>
          <w:tcPr>
            <w:tcW w:w="4405" w:type="dxa"/>
            <w:noWrap/>
            <w:vAlign w:val="center"/>
            <w:hideMark/>
          </w:tcPr>
          <w:p w14:paraId="1D448DE8" w14:textId="6B7D9563" w:rsidR="005B3594" w:rsidRPr="002F0FBC" w:rsidRDefault="005B3594" w:rsidP="005B3594">
            <w:pPr>
              <w:spacing w:before="0"/>
              <w:rPr>
                <w:rFonts w:ascii="Times New Roman" w:hAnsi="Times New Roman"/>
                <w:sz w:val="20"/>
                <w:szCs w:val="20"/>
              </w:rPr>
            </w:pPr>
            <w:r w:rsidRPr="002F0FBC">
              <w:rPr>
                <w:rFonts w:ascii="Times New Roman" w:hAnsi="Times New Roman"/>
                <w:sz w:val="20"/>
                <w:szCs w:val="20"/>
              </w:rPr>
              <w:t>Respond................................................................</w:t>
            </w:r>
          </w:p>
        </w:tc>
        <w:tc>
          <w:tcPr>
            <w:tcW w:w="1170" w:type="dxa"/>
            <w:noWrap/>
            <w:vAlign w:val="center"/>
            <w:hideMark/>
          </w:tcPr>
          <w:p w14:paraId="6A04C609" w14:textId="5B2AB9FD" w:rsidR="005B3594" w:rsidRPr="002F0FBC" w:rsidRDefault="005B3594" w:rsidP="005B3594">
            <w:pPr>
              <w:spacing w:before="0"/>
              <w:jc w:val="right"/>
              <w:rPr>
                <w:rFonts w:ascii="Times New Roman" w:hAnsi="Times New Roman"/>
                <w:sz w:val="20"/>
                <w:szCs w:val="20"/>
                <w:u w:val="single"/>
              </w:rPr>
            </w:pPr>
            <w:r w:rsidRPr="002F0FBC">
              <w:rPr>
                <w:rFonts w:ascii="Times New Roman" w:hAnsi="Times New Roman"/>
                <w:sz w:val="20"/>
                <w:szCs w:val="20"/>
                <w:u w:val="single"/>
              </w:rPr>
              <w:t>0.300</w:t>
            </w:r>
          </w:p>
        </w:tc>
        <w:tc>
          <w:tcPr>
            <w:tcW w:w="1077" w:type="dxa"/>
            <w:noWrap/>
            <w:vAlign w:val="center"/>
            <w:hideMark/>
          </w:tcPr>
          <w:p w14:paraId="542E2F6B" w14:textId="2D02C009" w:rsidR="005B3594" w:rsidRPr="002F0FBC" w:rsidRDefault="005B3594" w:rsidP="005B3594">
            <w:pPr>
              <w:spacing w:before="0"/>
              <w:jc w:val="right"/>
              <w:rPr>
                <w:rFonts w:ascii="Times New Roman" w:hAnsi="Times New Roman"/>
                <w:sz w:val="20"/>
                <w:szCs w:val="20"/>
                <w:u w:val="single"/>
              </w:rPr>
            </w:pPr>
            <w:r w:rsidRPr="002F0FBC">
              <w:rPr>
                <w:rFonts w:ascii="Times New Roman" w:hAnsi="Times New Roman"/>
                <w:sz w:val="20"/>
                <w:szCs w:val="20"/>
                <w:u w:val="single"/>
              </w:rPr>
              <w:t>0.200</w:t>
            </w:r>
          </w:p>
        </w:tc>
        <w:tc>
          <w:tcPr>
            <w:tcW w:w="1533" w:type="dxa"/>
            <w:noWrap/>
            <w:vAlign w:val="center"/>
            <w:hideMark/>
          </w:tcPr>
          <w:p w14:paraId="0ADE0825" w14:textId="25225F7B" w:rsidR="005B3594" w:rsidRPr="002F0FBC" w:rsidRDefault="005B3594" w:rsidP="005B3594">
            <w:pPr>
              <w:spacing w:before="0"/>
              <w:jc w:val="right"/>
              <w:rPr>
                <w:rFonts w:ascii="Times New Roman" w:hAnsi="Times New Roman"/>
                <w:sz w:val="20"/>
                <w:szCs w:val="20"/>
                <w:u w:val="single"/>
              </w:rPr>
            </w:pPr>
            <w:r w:rsidRPr="002F0FBC">
              <w:rPr>
                <w:rFonts w:ascii="Times New Roman" w:hAnsi="Times New Roman"/>
                <w:sz w:val="20"/>
                <w:szCs w:val="20"/>
                <w:u w:val="single"/>
              </w:rPr>
              <w:t>0.200</w:t>
            </w:r>
          </w:p>
        </w:tc>
        <w:tc>
          <w:tcPr>
            <w:tcW w:w="1165" w:type="dxa"/>
            <w:noWrap/>
            <w:vAlign w:val="center"/>
            <w:hideMark/>
          </w:tcPr>
          <w:p w14:paraId="02EB38FB" w14:textId="01A158A0" w:rsidR="005B3594" w:rsidRPr="002F0FBC" w:rsidRDefault="005B3594" w:rsidP="005B3594">
            <w:pPr>
              <w:spacing w:before="0"/>
              <w:jc w:val="right"/>
              <w:rPr>
                <w:rFonts w:ascii="Times New Roman" w:hAnsi="Times New Roman"/>
                <w:sz w:val="20"/>
                <w:szCs w:val="20"/>
                <w:u w:val="single"/>
              </w:rPr>
            </w:pPr>
            <w:r w:rsidRPr="002F0FBC">
              <w:rPr>
                <w:rFonts w:ascii="Times New Roman" w:hAnsi="Times New Roman"/>
                <w:sz w:val="20"/>
                <w:szCs w:val="20"/>
                <w:u w:val="single"/>
              </w:rPr>
              <w:t>--</w:t>
            </w:r>
          </w:p>
        </w:tc>
      </w:tr>
      <w:tr w:rsidR="00814D60" w:rsidRPr="002F0FBC" w14:paraId="5D60F46E" w14:textId="77777777" w:rsidTr="00814D60">
        <w:trPr>
          <w:trHeight w:val="20"/>
        </w:trPr>
        <w:tc>
          <w:tcPr>
            <w:tcW w:w="4405" w:type="dxa"/>
            <w:noWrap/>
            <w:vAlign w:val="center"/>
            <w:hideMark/>
          </w:tcPr>
          <w:p w14:paraId="2CD04A0A" w14:textId="25D1A561" w:rsidR="005B3594" w:rsidRPr="002F0FBC" w:rsidRDefault="005B3594" w:rsidP="005B3594">
            <w:pPr>
              <w:spacing w:before="0"/>
              <w:rPr>
                <w:rFonts w:ascii="Times New Roman" w:hAnsi="Times New Roman"/>
                <w:b/>
                <w:bCs/>
                <w:sz w:val="20"/>
                <w:szCs w:val="20"/>
              </w:rPr>
            </w:pPr>
            <w:r w:rsidRPr="002F0FBC">
              <w:rPr>
                <w:rFonts w:ascii="Times New Roman" w:hAnsi="Times New Roman"/>
                <w:b/>
                <w:bCs/>
                <w:sz w:val="20"/>
                <w:szCs w:val="20"/>
              </w:rPr>
              <w:t>Total Cyber Request.............................................</w:t>
            </w:r>
          </w:p>
        </w:tc>
        <w:tc>
          <w:tcPr>
            <w:tcW w:w="1170" w:type="dxa"/>
            <w:noWrap/>
            <w:vAlign w:val="center"/>
            <w:hideMark/>
          </w:tcPr>
          <w:p w14:paraId="4DB52E0F" w14:textId="13C5129F" w:rsidR="005B3594" w:rsidRPr="002F0FBC" w:rsidRDefault="005B3594" w:rsidP="005B3594">
            <w:pPr>
              <w:spacing w:before="0"/>
              <w:jc w:val="right"/>
              <w:rPr>
                <w:rFonts w:ascii="Times New Roman" w:hAnsi="Times New Roman"/>
                <w:b/>
                <w:bCs/>
                <w:sz w:val="20"/>
                <w:szCs w:val="20"/>
              </w:rPr>
            </w:pPr>
            <w:r w:rsidRPr="002F0FBC">
              <w:rPr>
                <w:rFonts w:ascii="Times New Roman" w:hAnsi="Times New Roman"/>
                <w:b/>
                <w:bCs/>
                <w:sz w:val="20"/>
                <w:szCs w:val="20"/>
              </w:rPr>
              <w:t>2.500</w:t>
            </w:r>
          </w:p>
        </w:tc>
        <w:tc>
          <w:tcPr>
            <w:tcW w:w="1077" w:type="dxa"/>
            <w:noWrap/>
            <w:vAlign w:val="center"/>
            <w:hideMark/>
          </w:tcPr>
          <w:p w14:paraId="3AB4D9C7" w14:textId="55B4DF78" w:rsidR="005B3594" w:rsidRPr="002F0FBC" w:rsidRDefault="005B3594" w:rsidP="005B3594">
            <w:pPr>
              <w:spacing w:before="0"/>
              <w:jc w:val="right"/>
              <w:rPr>
                <w:rFonts w:ascii="Times New Roman" w:hAnsi="Times New Roman"/>
                <w:b/>
                <w:bCs/>
                <w:sz w:val="20"/>
                <w:szCs w:val="20"/>
              </w:rPr>
            </w:pPr>
            <w:r w:rsidRPr="002F0FBC">
              <w:rPr>
                <w:rFonts w:ascii="Times New Roman" w:hAnsi="Times New Roman"/>
                <w:b/>
                <w:bCs/>
                <w:sz w:val="20"/>
                <w:szCs w:val="20"/>
              </w:rPr>
              <w:t>3.500</w:t>
            </w:r>
          </w:p>
        </w:tc>
        <w:tc>
          <w:tcPr>
            <w:tcW w:w="1533" w:type="dxa"/>
            <w:noWrap/>
            <w:vAlign w:val="center"/>
            <w:hideMark/>
          </w:tcPr>
          <w:p w14:paraId="47138973" w14:textId="3EB45F10" w:rsidR="005B3594" w:rsidRPr="002F0FBC" w:rsidRDefault="005B3594" w:rsidP="005B3594">
            <w:pPr>
              <w:spacing w:before="0"/>
              <w:jc w:val="right"/>
              <w:rPr>
                <w:rFonts w:ascii="Times New Roman" w:hAnsi="Times New Roman"/>
                <w:b/>
                <w:bCs/>
                <w:sz w:val="20"/>
                <w:szCs w:val="20"/>
              </w:rPr>
            </w:pPr>
            <w:r w:rsidRPr="002F0FBC">
              <w:rPr>
                <w:rFonts w:ascii="Times New Roman" w:hAnsi="Times New Roman"/>
                <w:b/>
                <w:bCs/>
                <w:sz w:val="20"/>
                <w:szCs w:val="20"/>
              </w:rPr>
              <w:t>4.000</w:t>
            </w:r>
          </w:p>
        </w:tc>
        <w:tc>
          <w:tcPr>
            <w:tcW w:w="1165" w:type="dxa"/>
            <w:noWrap/>
            <w:vAlign w:val="center"/>
            <w:hideMark/>
          </w:tcPr>
          <w:p w14:paraId="538CD8AB" w14:textId="7B35820B" w:rsidR="005B3594" w:rsidRPr="002F0FBC" w:rsidRDefault="005B3594" w:rsidP="005B3594">
            <w:pPr>
              <w:spacing w:before="0"/>
              <w:jc w:val="right"/>
              <w:rPr>
                <w:rFonts w:ascii="Times New Roman" w:hAnsi="Times New Roman"/>
                <w:b/>
                <w:bCs/>
                <w:sz w:val="20"/>
                <w:szCs w:val="20"/>
              </w:rPr>
            </w:pPr>
            <w:r w:rsidRPr="002F0FBC">
              <w:rPr>
                <w:rFonts w:ascii="Times New Roman" w:hAnsi="Times New Roman"/>
                <w:b/>
                <w:bCs/>
                <w:sz w:val="20"/>
                <w:szCs w:val="20"/>
              </w:rPr>
              <w:t>0.500</w:t>
            </w:r>
          </w:p>
        </w:tc>
      </w:tr>
    </w:tbl>
    <w:p w14:paraId="1E804A87" w14:textId="77777777" w:rsidR="00814D60" w:rsidRDefault="00814D60" w:rsidP="00814D60">
      <w:pPr>
        <w:spacing w:before="0" w:line="276" w:lineRule="auto"/>
        <w:rPr>
          <w:sz w:val="20"/>
          <w:szCs w:val="20"/>
        </w:rPr>
      </w:pPr>
    </w:p>
    <w:p w14:paraId="077EB97D" w14:textId="2A1FBC1C" w:rsidR="0075771F" w:rsidRPr="00505BF6" w:rsidRDefault="004463F6">
      <w:pPr>
        <w:spacing w:before="0" w:after="200" w:line="276" w:lineRule="auto"/>
      </w:pPr>
      <w:r w:rsidRPr="00505BF6">
        <w:rPr>
          <w:sz w:val="20"/>
          <w:szCs w:val="20"/>
        </w:rPr>
        <w:t xml:space="preserve">1/ Note:  Two of the M-22-16 Cybersecurity resource categories, "Technology Ecosystems" and "Zero Trust Implementation" were not included in the OMB MAX table.  BDR 22-39 Addendum 1 advises Agencies to include Zero-Trust Implementation resources in a number of NIST Cybersecurity Framework Capability resource categories; there is not similar technical assistance for distributing the Technology Ecosystem resources in the NIST Cybersecurity Framework Capability resource categories. ACL has </w:t>
      </w:r>
      <w:r w:rsidR="00AF2FB9" w:rsidRPr="00505BF6">
        <w:rPr>
          <w:sz w:val="20"/>
          <w:szCs w:val="20"/>
        </w:rPr>
        <w:t>included</w:t>
      </w:r>
      <w:r w:rsidRPr="00505BF6">
        <w:rPr>
          <w:sz w:val="20"/>
          <w:szCs w:val="20"/>
        </w:rPr>
        <w:t xml:space="preserve"> these as "non-add" expenses in the Total Cyber Request</w:t>
      </w:r>
      <w:r w:rsidR="00505BF6">
        <w:rPr>
          <w:sz w:val="20"/>
          <w:szCs w:val="20"/>
        </w:rPr>
        <w:t>.</w:t>
      </w:r>
      <w:r w:rsidR="0075771F" w:rsidRPr="00505BF6">
        <w:br w:type="page"/>
      </w:r>
    </w:p>
    <w:p w14:paraId="2870B3AF" w14:textId="43F9E173" w:rsidR="00AA0A6A" w:rsidRPr="00B1558C" w:rsidRDefault="00AB60F9" w:rsidP="006E75B4">
      <w:pPr>
        <w:pStyle w:val="Heading2"/>
      </w:pPr>
      <w:bookmarkStart w:id="252" w:name="_Toc129353051"/>
      <w:r>
        <w:lastRenderedPageBreak/>
        <w:t>No</w:t>
      </w:r>
      <w:r w:rsidR="004E5ADE">
        <w:t xml:space="preserve"> </w:t>
      </w:r>
      <w:r>
        <w:t>Submission</w:t>
      </w:r>
      <w:bookmarkEnd w:id="252"/>
    </w:p>
    <w:p w14:paraId="06AA1373" w14:textId="190A2636" w:rsidR="00AA0A6A" w:rsidRDefault="00AA0A6A" w:rsidP="00E71A13">
      <w:pPr>
        <w:spacing w:before="0" w:after="200" w:line="276" w:lineRule="auto"/>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p w14:paraId="1CAFDF13" w14:textId="77777777" w:rsidR="00884A65" w:rsidRDefault="00884A65" w:rsidP="00E71A13"/>
    <w:p w14:paraId="45B8D235" w14:textId="6E380DC9" w:rsidR="003B0421" w:rsidRDefault="003B0421" w:rsidP="00E71A13">
      <w:r>
        <w:t>ACL</w:t>
      </w:r>
      <w:r w:rsidR="004E5ADE">
        <w:t xml:space="preserve"> </w:t>
      </w:r>
      <w:r>
        <w:t>does</w:t>
      </w:r>
      <w:r w:rsidR="004E5ADE">
        <w:t xml:space="preserve"> </w:t>
      </w:r>
      <w:r>
        <w:t>not</w:t>
      </w:r>
      <w:r w:rsidR="004E5ADE">
        <w:t xml:space="preserve"> </w:t>
      </w:r>
      <w:r>
        <w:t>have</w:t>
      </w:r>
      <w:r w:rsidR="004E5ADE">
        <w:t xml:space="preserve"> </w:t>
      </w:r>
      <w:r>
        <w:t>anything</w:t>
      </w:r>
      <w:r w:rsidR="004E5ADE">
        <w:t xml:space="preserve"> </w:t>
      </w:r>
      <w:r>
        <w:t>to</w:t>
      </w:r>
      <w:r w:rsidR="004E5ADE">
        <w:t xml:space="preserve"> </w:t>
      </w:r>
      <w:r>
        <w:t>submit</w:t>
      </w:r>
      <w:r w:rsidR="004E5ADE">
        <w:t xml:space="preserve"> </w:t>
      </w:r>
      <w:r w:rsidR="00AB60F9">
        <w:t>for</w:t>
      </w:r>
      <w:r w:rsidR="004E5ADE">
        <w:t xml:space="preserve"> </w:t>
      </w:r>
      <w:r w:rsidR="00AB60F9">
        <w:t>the</w:t>
      </w:r>
      <w:r w:rsidR="004E5ADE">
        <w:t xml:space="preserve"> </w:t>
      </w:r>
      <w:r w:rsidR="00AB60F9">
        <w:t>following</w:t>
      </w:r>
      <w:r w:rsidR="004E5ADE">
        <w:t xml:space="preserve"> </w:t>
      </w:r>
      <w:r w:rsidR="00E33C42">
        <w:t>requests</w:t>
      </w:r>
      <w:r w:rsidR="00AB60F9">
        <w:t>:</w:t>
      </w:r>
    </w:p>
    <w:p w14:paraId="40A83355" w14:textId="77777777" w:rsidR="00AB60F9" w:rsidRDefault="00AB60F9" w:rsidP="00AB60F9">
      <w:pPr>
        <w:pStyle w:val="ListParagraph"/>
      </w:pPr>
    </w:p>
    <w:p w14:paraId="523D0892" w14:textId="5A548313" w:rsidR="005F40D8" w:rsidRDefault="005F40D8" w:rsidP="009F6C55">
      <w:pPr>
        <w:pStyle w:val="ListParagraph"/>
        <w:numPr>
          <w:ilvl w:val="0"/>
          <w:numId w:val="28"/>
        </w:numPr>
      </w:pPr>
      <w:r>
        <w:t xml:space="preserve">Summary of Proposed </w:t>
      </w:r>
      <w:r w:rsidR="00605240">
        <w:t>Perf</w:t>
      </w:r>
      <w:r w:rsidR="00F227E2">
        <w:t>o</w:t>
      </w:r>
      <w:r w:rsidR="00605240">
        <w:t xml:space="preserve">rmance </w:t>
      </w:r>
      <w:r>
        <w:t>Changes</w:t>
      </w:r>
    </w:p>
    <w:p w14:paraId="170D4947" w14:textId="77777777" w:rsidR="004F09CC" w:rsidRDefault="004F09CC" w:rsidP="0040606A">
      <w:pPr>
        <w:pStyle w:val="ListParagraph"/>
      </w:pPr>
    </w:p>
    <w:p w14:paraId="0DDCC7A9" w14:textId="75BE0D33" w:rsidR="00AB60F9" w:rsidRDefault="00AB60F9" w:rsidP="009F6C55">
      <w:pPr>
        <w:pStyle w:val="ListParagraph"/>
        <w:numPr>
          <w:ilvl w:val="0"/>
          <w:numId w:val="28"/>
        </w:numPr>
      </w:pPr>
      <w:r>
        <w:t>Drug</w:t>
      </w:r>
      <w:r w:rsidR="004E5ADE">
        <w:t xml:space="preserve"> </w:t>
      </w:r>
      <w:r>
        <w:t>Control</w:t>
      </w:r>
      <w:r w:rsidR="004E5ADE">
        <w:t xml:space="preserve"> </w:t>
      </w:r>
      <w:r>
        <w:t>Programs</w:t>
      </w:r>
      <w:r w:rsidR="004E5ADE">
        <w:t xml:space="preserve"> </w:t>
      </w:r>
    </w:p>
    <w:p w14:paraId="7611E9B9" w14:textId="77777777" w:rsidR="001D123E" w:rsidRDefault="001D123E" w:rsidP="0040606A">
      <w:pPr>
        <w:pStyle w:val="ListParagraph"/>
      </w:pPr>
    </w:p>
    <w:p w14:paraId="2C0FD2AC" w14:textId="30EA571E" w:rsidR="001D123E" w:rsidRDefault="001D123E" w:rsidP="009F6C55">
      <w:pPr>
        <w:pStyle w:val="ListParagraph"/>
        <w:numPr>
          <w:ilvl w:val="0"/>
          <w:numId w:val="28"/>
        </w:numPr>
      </w:pPr>
      <w:r>
        <w:t xml:space="preserve">Programs Proposed for Elimination </w:t>
      </w:r>
    </w:p>
    <w:p w14:paraId="52120CFE" w14:textId="77777777" w:rsidR="00AB60F9" w:rsidRDefault="00AB60F9" w:rsidP="00AB60F9">
      <w:pPr>
        <w:pStyle w:val="ListParagraph"/>
      </w:pPr>
    </w:p>
    <w:p w14:paraId="275921BE" w14:textId="7BEEF2F8" w:rsidR="00AB60F9" w:rsidRDefault="00AB60F9" w:rsidP="009F6C55">
      <w:pPr>
        <w:pStyle w:val="ListParagraph"/>
        <w:numPr>
          <w:ilvl w:val="0"/>
          <w:numId w:val="28"/>
        </w:numPr>
      </w:pPr>
      <w:r>
        <w:t>Physicians</w:t>
      </w:r>
      <w:r w:rsidR="004E5ADE">
        <w:t xml:space="preserve"> </w:t>
      </w:r>
      <w:r>
        <w:t>Comparability</w:t>
      </w:r>
      <w:r w:rsidR="004E5ADE">
        <w:t xml:space="preserve"> </w:t>
      </w:r>
      <w:r>
        <w:t>Table</w:t>
      </w:r>
    </w:p>
    <w:p w14:paraId="44100A52" w14:textId="77777777" w:rsidR="00E33C42" w:rsidRDefault="00E33C42" w:rsidP="00E33C42">
      <w:pPr>
        <w:pStyle w:val="ListParagraph"/>
      </w:pPr>
    </w:p>
    <w:p w14:paraId="541A35DD" w14:textId="3D1270A5" w:rsidR="00AB60F9" w:rsidRDefault="003B296B" w:rsidP="009F6C55">
      <w:pPr>
        <w:pStyle w:val="ListParagraph"/>
        <w:numPr>
          <w:ilvl w:val="0"/>
          <w:numId w:val="28"/>
        </w:numPr>
      </w:pPr>
      <w:r>
        <w:t xml:space="preserve">Significant Items in Appropriations Committee Reports will be provided under </w:t>
      </w:r>
      <w:r w:rsidR="005048B8">
        <w:t>separate</w:t>
      </w:r>
      <w:r>
        <w:t xml:space="preserve"> cover</w:t>
      </w:r>
    </w:p>
    <w:p w14:paraId="24EE1208" w14:textId="39173B2F" w:rsidR="004F2519" w:rsidRDefault="004F2519" w:rsidP="007546FF">
      <w:pPr>
        <w:pStyle w:val="Heading3"/>
        <w:sectPr w:rsidR="004F2519" w:rsidSect="00E61687">
          <w:headerReference w:type="default" r:id="rId86"/>
          <w:pgSz w:w="12240" w:h="15840"/>
          <w:pgMar w:top="1440" w:right="1440" w:bottom="1440" w:left="1440" w:header="720" w:footer="720" w:gutter="0"/>
          <w:cols w:space="720"/>
          <w:docGrid w:linePitch="360"/>
        </w:sectPr>
      </w:pPr>
    </w:p>
    <w:p w14:paraId="22D81CFF" w14:textId="132E53EF" w:rsidR="00382E92" w:rsidRDefault="00382E92" w:rsidP="006E75B4">
      <w:pPr>
        <w:pStyle w:val="Heading1"/>
      </w:pPr>
      <w:bookmarkStart w:id="253" w:name="_Toc129353052"/>
      <w:bookmarkStart w:id="254" w:name="_Toc72443656"/>
      <w:bookmarkStart w:id="255" w:name="_Toc72443657"/>
      <w:r>
        <w:lastRenderedPageBreak/>
        <w:t>Legislative Proposals</w:t>
      </w:r>
      <w:bookmarkEnd w:id="253"/>
    </w:p>
    <w:bookmarkEnd w:id="254"/>
    <w:p w14:paraId="7179EE40" w14:textId="0EFDBDC7" w:rsidR="005E6ED7" w:rsidRPr="00382E92" w:rsidRDefault="005E6ED7" w:rsidP="00382E92">
      <w:pPr>
        <w:jc w:val="center"/>
        <w:rPr>
          <w:b/>
          <w:bCs/>
        </w:rPr>
      </w:pPr>
      <w:r w:rsidRPr="00382E92">
        <w:rPr>
          <w:b/>
          <w:bCs/>
        </w:rPr>
        <w:t>FISCAL YEAR 202</w:t>
      </w:r>
      <w:r w:rsidR="008B1CE9">
        <w:rPr>
          <w:b/>
          <w:bCs/>
        </w:rPr>
        <w:t>4</w:t>
      </w:r>
      <w:r w:rsidRPr="00382E92">
        <w:rPr>
          <w:b/>
          <w:bCs/>
        </w:rPr>
        <w:t xml:space="preserve"> HHS LEGISLATIVE PROPOSAL</w:t>
      </w:r>
    </w:p>
    <w:p w14:paraId="6DB60CA0" w14:textId="3D272EDB" w:rsidR="005E6ED7" w:rsidRDefault="005E6ED7" w:rsidP="005E6ED7">
      <w:pPr>
        <w:jc w:val="center"/>
      </w:pPr>
      <w:r>
        <w:t xml:space="preserve">Administration for Community Living </w:t>
      </w:r>
    </w:p>
    <w:p w14:paraId="2BCC98DE" w14:textId="77777777" w:rsidR="00382E92" w:rsidRDefault="00382E92" w:rsidP="005E6ED7">
      <w:pPr>
        <w:jc w:val="center"/>
      </w:pPr>
    </w:p>
    <w:p w14:paraId="1A6B2E00" w14:textId="77777777" w:rsidR="00E7371B" w:rsidRPr="00A339C1" w:rsidRDefault="00E7371B" w:rsidP="00CD13D9">
      <w:pPr>
        <w:spacing w:line="276" w:lineRule="auto"/>
        <w:jc w:val="both"/>
        <w:rPr>
          <w:b/>
          <w:bCs/>
        </w:rPr>
      </w:pPr>
      <w:r w:rsidRPr="00A339C1">
        <w:rPr>
          <w:b/>
          <w:bCs/>
        </w:rPr>
        <w:t>Provide State Flexibility to Determine Funding Distribution to Part C Center for Independent Living</w:t>
      </w:r>
    </w:p>
    <w:p w14:paraId="1CD070F9" w14:textId="77777777" w:rsidR="00E7371B" w:rsidRPr="003C1CB0" w:rsidRDefault="00E7371B" w:rsidP="00CD13D9">
      <w:pPr>
        <w:pStyle w:val="BodyText"/>
        <w:spacing w:line="276" w:lineRule="auto"/>
      </w:pPr>
      <w:bookmarkStart w:id="256" w:name="_Hlk111824431"/>
      <w:r>
        <w:t>ACL is seeking to</w:t>
      </w:r>
      <w:r w:rsidRPr="003C1CB0">
        <w:t xml:space="preserve"> provide states with flexibility to determine (with ACL review and approval) how funds are distributed between Part C Centers for Independent Living (CILs) to enable states to address population shifts or significant changes within their states.  Currently, section 722(e) of </w:t>
      </w:r>
      <w:r>
        <w:t>t</w:t>
      </w:r>
      <w:r w:rsidRPr="003C1CB0">
        <w:t>he Rehabilitation Act of 1973 (Rehab Act) (29 U.S.C. 796f-1(e)) requires existing CILs to be funded at the level of funding for the previous year with no provision to change allocations.</w:t>
      </w:r>
      <w:r w:rsidRPr="00E90388">
        <w:rPr>
          <w:rStyle w:val="FootnoteReference"/>
          <w:rFonts w:eastAsiaTheme="minorEastAsia"/>
        </w:rPr>
        <w:footnoteReference w:id="55"/>
      </w:r>
      <w:r w:rsidRPr="00E90388">
        <w:rPr>
          <w:vertAlign w:val="superscript"/>
        </w:rPr>
        <w:t>,</w:t>
      </w:r>
      <w:r w:rsidRPr="00E90388">
        <w:rPr>
          <w:rStyle w:val="FootnoteReference"/>
          <w:rFonts w:eastAsiaTheme="minorEastAsia"/>
        </w:rPr>
        <w:t xml:space="preserve"> </w:t>
      </w:r>
      <w:r w:rsidRPr="00E90388">
        <w:rPr>
          <w:rStyle w:val="FootnoteReference"/>
          <w:rFonts w:eastAsiaTheme="minorEastAsia"/>
        </w:rPr>
        <w:footnoteReference w:id="56"/>
      </w:r>
      <w:r w:rsidRPr="003C1CB0">
        <w:t xml:space="preserve">  Section 704 (29 U.S.C. 796c) establishes requirements for a State Plan for Independent Living (State Plan), and subsection (a)(3) of that section provides for the periodic review and revision “…to ensure the existence of appropriate planning, financial support and coordination, and other assistance to appropriately address, on a statewide and comprehensive basis, needs in the state…”  </w:t>
      </w:r>
    </w:p>
    <w:p w14:paraId="038AB210" w14:textId="77777777" w:rsidR="00E7371B" w:rsidRPr="003C1CB0" w:rsidRDefault="00E7371B" w:rsidP="00CD13D9">
      <w:pPr>
        <w:pStyle w:val="BodyText"/>
        <w:spacing w:line="276" w:lineRule="auto"/>
      </w:pPr>
    </w:p>
    <w:p w14:paraId="59CA0450" w14:textId="0AABC4B7" w:rsidR="00367AB9" w:rsidRDefault="00E7371B" w:rsidP="00CD13D9">
      <w:pPr>
        <w:pStyle w:val="BodyText"/>
        <w:spacing w:line="276" w:lineRule="auto"/>
      </w:pPr>
      <w:r w:rsidRPr="003C1CB0">
        <w:t>Adding new language to section 704 (29 U.S.C. 796c) and 722 (29 U.S.C 796f-1), would allow the Statewide Independent Living Council (SILC) and Part C CILs, through the State Plan, to propose changes to funding allocations for review and approval by ACL.  Statewide networks of people with disabilities (CILs and SILCs) would have the means to create a more equitable distribution of funds and ensure the needs of people with disabilities are being met statewide. This would increase the efficient use of funds by providing states with the flexibility to target funding where it is needed most.  For those states that opt not to make any changes to their funding distributions, ACL would fund CILs at the level of funding for the previous year with cost-of-living increases if funds allow per the current section 722(e) language.</w:t>
      </w:r>
    </w:p>
    <w:p w14:paraId="43313599" w14:textId="77777777" w:rsidR="00367AB9" w:rsidRDefault="00367AB9">
      <w:pPr>
        <w:spacing w:before="0" w:after="200" w:line="276" w:lineRule="auto"/>
      </w:pPr>
      <w:r>
        <w:br w:type="page"/>
      </w:r>
    </w:p>
    <w:bookmarkEnd w:id="256"/>
    <w:p w14:paraId="0AA15599" w14:textId="77777777" w:rsidR="00E7371B" w:rsidRPr="00A339C1" w:rsidRDefault="00E7371B" w:rsidP="00CD13D9">
      <w:pPr>
        <w:spacing w:line="276" w:lineRule="auto"/>
        <w:rPr>
          <w:b/>
          <w:noProof/>
          <w:color w:val="000000" w:themeColor="text1"/>
        </w:rPr>
      </w:pPr>
      <w:r w:rsidRPr="00A339C1">
        <w:rPr>
          <w:b/>
          <w:noProof/>
          <w:color w:val="000000" w:themeColor="text1"/>
        </w:rPr>
        <w:lastRenderedPageBreak/>
        <w:t>Establish Authority for Projects of National Significance under Title VII of the Rehabilitation Act of 1973</w:t>
      </w:r>
    </w:p>
    <w:p w14:paraId="6A5D84C1" w14:textId="71D23606" w:rsidR="00E7371B" w:rsidRPr="00A339C1" w:rsidRDefault="00E7371B" w:rsidP="00CD13D9">
      <w:pPr>
        <w:spacing w:line="276" w:lineRule="auto"/>
        <w:jc w:val="both"/>
        <w:rPr>
          <w:color w:val="000000" w:themeColor="text1"/>
        </w:rPr>
      </w:pPr>
      <w:r w:rsidRPr="00A339C1">
        <w:rPr>
          <w:color w:val="000000" w:themeColor="text1"/>
        </w:rPr>
        <w:t xml:space="preserve">ACL is seeking to add a new Part (i.e. Part D) to Title VII, Chapter 1 – Individuals with Significant Disabilities, under the Rehabilitation Act of 1973, to authorize grants, contracts, or </w:t>
      </w:r>
      <w:r w:rsidR="00D13D1B" w:rsidRPr="00A339C1">
        <w:rPr>
          <w:color w:val="000000" w:themeColor="text1"/>
        </w:rPr>
        <w:t>cooperative</w:t>
      </w:r>
      <w:r w:rsidRPr="00A339C1">
        <w:rPr>
          <w:color w:val="000000" w:themeColor="text1"/>
        </w:rPr>
        <w:t xml:space="preserve"> agreements for projects of national </w:t>
      </w:r>
      <w:r w:rsidR="00D13D1B" w:rsidRPr="00A339C1">
        <w:rPr>
          <w:color w:val="000000" w:themeColor="text1"/>
        </w:rPr>
        <w:t>significance</w:t>
      </w:r>
      <w:r w:rsidRPr="00A339C1">
        <w:rPr>
          <w:color w:val="000000" w:themeColor="text1"/>
        </w:rPr>
        <w:t xml:space="preserve"> that advance independent living and promote the philosophy of independent living. Current statute authorizes grants to Designated State Entities and Centers for Independent Living through formulas.  The statute does not provide for discretionary, competitive grants, contracts, or cooperative agreements. </w:t>
      </w:r>
    </w:p>
    <w:p w14:paraId="20BAC678" w14:textId="77777777" w:rsidR="00E7371B" w:rsidRPr="00A339C1" w:rsidRDefault="00E7371B" w:rsidP="00CD13D9">
      <w:pPr>
        <w:spacing w:line="276" w:lineRule="auto"/>
        <w:jc w:val="both"/>
        <w:rPr>
          <w:color w:val="000000" w:themeColor="text1"/>
        </w:rPr>
      </w:pPr>
    </w:p>
    <w:p w14:paraId="385CA1B7" w14:textId="77777777" w:rsidR="00E7371B" w:rsidRPr="005A002C" w:rsidRDefault="00E7371B" w:rsidP="00CD13D9">
      <w:pPr>
        <w:pStyle w:val="NoSpacing"/>
        <w:spacing w:line="276" w:lineRule="auto"/>
        <w:jc w:val="both"/>
        <w:rPr>
          <w:color w:val="000000" w:themeColor="text1"/>
          <w:sz w:val="24"/>
          <w:szCs w:val="36"/>
        </w:rPr>
      </w:pPr>
      <w:r w:rsidRPr="005A002C">
        <w:rPr>
          <w:color w:val="000000" w:themeColor="text1"/>
          <w:sz w:val="24"/>
          <w:szCs w:val="36"/>
        </w:rPr>
        <w:t xml:space="preserve">Innovation, evaluation, and knowledge translation are essential to meeting the evolving independent living needs of people with disabilities to live where they choose, with the people they choose, and with the ability to participate fully in their communities.  Authority for discretionary grants, contracts, and cooperative agreements would allow ACL to explore new and more effective ways to support the independent living goals of people with disabilities, across all types of disabilities, and advance the independent living philosophy. </w:t>
      </w:r>
    </w:p>
    <w:p w14:paraId="54B4C531" w14:textId="77777777" w:rsidR="00E7371B" w:rsidRPr="00A339C1" w:rsidRDefault="00E7371B" w:rsidP="00CD13D9">
      <w:pPr>
        <w:spacing w:line="276" w:lineRule="auto"/>
      </w:pPr>
    </w:p>
    <w:p w14:paraId="6503C985" w14:textId="77777777" w:rsidR="00E7371B" w:rsidRPr="00A339C1" w:rsidRDefault="00E7371B" w:rsidP="00CD13D9">
      <w:pPr>
        <w:spacing w:line="276" w:lineRule="auto"/>
        <w:rPr>
          <w:b/>
          <w:lang w:val="ro-RO"/>
        </w:rPr>
      </w:pPr>
      <w:r w:rsidRPr="00A339C1">
        <w:rPr>
          <w:b/>
          <w:lang w:val="ro-RO"/>
        </w:rPr>
        <w:t>Removal of Requirement that Annual Grantee Compliance Reviews Must Occur Onsite</w:t>
      </w:r>
    </w:p>
    <w:p w14:paraId="6B72CADE" w14:textId="77777777" w:rsidR="00E7371B" w:rsidRPr="00A339C1" w:rsidRDefault="00E7371B" w:rsidP="00CD13D9">
      <w:pPr>
        <w:autoSpaceDE w:val="0"/>
        <w:autoSpaceDN w:val="0"/>
        <w:adjustRightInd w:val="0"/>
        <w:spacing w:line="276" w:lineRule="auto"/>
        <w:jc w:val="both"/>
        <w:rPr>
          <w:color w:val="000000"/>
          <w:lang w:val="ro-RO"/>
        </w:rPr>
      </w:pPr>
      <w:r w:rsidRPr="00A339C1">
        <w:rPr>
          <w:color w:val="000000"/>
          <w:lang w:val="ro-RO"/>
        </w:rPr>
        <w:t xml:space="preserve">ACL is seeking to amend Section 706(c)(1) of </w:t>
      </w:r>
      <w:r w:rsidRPr="00A339C1">
        <w:rPr>
          <w:lang w:val="ro-RO"/>
        </w:rPr>
        <w:t xml:space="preserve">the Rehabilitation Act of 1973 ("Rehabilitation Act"), 29 U.S.C. 796d-1(c)(1), </w:t>
      </w:r>
      <w:r w:rsidRPr="00A339C1">
        <w:rPr>
          <w:color w:val="000000"/>
          <w:lang w:val="ro-RO"/>
        </w:rPr>
        <w:t>to r</w:t>
      </w:r>
      <w:r w:rsidRPr="00A339C1">
        <w:rPr>
          <w:lang w:val="ro-RO"/>
        </w:rPr>
        <w:t xml:space="preserve">emove </w:t>
      </w:r>
      <w:r w:rsidRPr="00A339C1">
        <w:rPr>
          <w:color w:val="000000"/>
          <w:lang w:val="ro-RO"/>
        </w:rPr>
        <w:t xml:space="preserve">the requirement that Center for Independent Living annual grantee compliance reviews must be conducted “onsite,” allowing the Administrator to determine the most effective method for annual grantee compliance reviews.  To ensure appropriate program oversight, ACL created a more efficient risk-assessment based process to monitor program compliance, outcomes, and fiscal operations that uses remote, onsite, or a combination of approaches.  </w:t>
      </w:r>
    </w:p>
    <w:p w14:paraId="2DDD8895" w14:textId="77777777" w:rsidR="00E7371B" w:rsidRPr="00A339C1" w:rsidRDefault="00E7371B" w:rsidP="00CD13D9">
      <w:pPr>
        <w:autoSpaceDE w:val="0"/>
        <w:autoSpaceDN w:val="0"/>
        <w:adjustRightInd w:val="0"/>
        <w:spacing w:line="276" w:lineRule="auto"/>
        <w:jc w:val="both"/>
        <w:rPr>
          <w:color w:val="000000"/>
          <w:lang w:val="ro-RO"/>
        </w:rPr>
      </w:pPr>
    </w:p>
    <w:p w14:paraId="26CD7F31" w14:textId="77777777" w:rsidR="00E7371B" w:rsidRPr="00A339C1" w:rsidRDefault="00E7371B" w:rsidP="00CD13D9">
      <w:pPr>
        <w:autoSpaceDE w:val="0"/>
        <w:autoSpaceDN w:val="0"/>
        <w:adjustRightInd w:val="0"/>
        <w:spacing w:line="276" w:lineRule="auto"/>
        <w:jc w:val="both"/>
        <w:rPr>
          <w:color w:val="000000"/>
          <w:lang w:val="ro-RO"/>
        </w:rPr>
      </w:pPr>
      <w:r w:rsidRPr="00A339C1">
        <w:rPr>
          <w:color w:val="000000"/>
          <w:lang w:val="ro-RO"/>
        </w:rPr>
        <w:t xml:space="preserve">As demonstrated by pilot remote reviews conducted in FY 2019 and reviews conducted during the pandemic, today’s technology enables ACL to thoroughly review most program components remotely; onsite reviews can be reserved for more complex situations or concerns that require physical inspection.  This cost-effective approach to monitoring allows ACL to focus resources on services that directly support people with disabilities in their communities, while continuing to ensure that CILs are monitored and complying with the Rehabilitation Act.  </w:t>
      </w:r>
    </w:p>
    <w:p w14:paraId="34954415" w14:textId="77777777" w:rsidR="00E7371B" w:rsidRPr="00A339C1" w:rsidRDefault="00E7371B" w:rsidP="00CD13D9">
      <w:pPr>
        <w:autoSpaceDE w:val="0"/>
        <w:autoSpaceDN w:val="0"/>
        <w:adjustRightInd w:val="0"/>
        <w:spacing w:line="276" w:lineRule="auto"/>
        <w:rPr>
          <w:color w:val="000000"/>
          <w:lang w:val="ro-RO"/>
        </w:rPr>
      </w:pPr>
    </w:p>
    <w:p w14:paraId="0623ABCF" w14:textId="77777777" w:rsidR="00E7371B" w:rsidRPr="00A339C1" w:rsidRDefault="00E7371B" w:rsidP="00CD13D9">
      <w:pPr>
        <w:spacing w:line="276" w:lineRule="auto"/>
        <w:rPr>
          <w:rFonts w:eastAsia="Calibri"/>
          <w:b/>
          <w:bCs/>
          <w:noProof/>
        </w:rPr>
      </w:pPr>
      <w:r w:rsidRPr="00A339C1">
        <w:rPr>
          <w:rFonts w:eastAsia="Calibri"/>
          <w:b/>
          <w:bCs/>
          <w:noProof/>
        </w:rPr>
        <w:t>Inclusion of Program Evaluation and Performance Measurement Activities with Reserved Training and Technical Assistance Funds</w:t>
      </w:r>
    </w:p>
    <w:p w14:paraId="30F2780B" w14:textId="77777777" w:rsidR="00E7371B" w:rsidRPr="00A339C1" w:rsidRDefault="00E7371B" w:rsidP="00CD13D9">
      <w:pPr>
        <w:autoSpaceDE w:val="0"/>
        <w:autoSpaceDN w:val="0"/>
        <w:adjustRightInd w:val="0"/>
        <w:spacing w:line="276" w:lineRule="auto"/>
        <w:jc w:val="both"/>
        <w:rPr>
          <w:color w:val="000000"/>
        </w:rPr>
      </w:pPr>
      <w:r w:rsidRPr="00A339C1">
        <w:rPr>
          <w:rFonts w:eastAsia="Calibri"/>
          <w:noProof/>
        </w:rPr>
        <w:t>ACL is seeking to e</w:t>
      </w:r>
      <w:r w:rsidRPr="00A339C1">
        <w:rPr>
          <w:color w:val="000000"/>
        </w:rPr>
        <w:t xml:space="preserve">explicitly authorize program evaluation and performance measurement as an allowable activity of funds currently appropriated for training and technical assistance to Centers for Independent Living and Statewide Independent Living Councils (section 711A(a) and section 721(b) of the Rehabilitation Act of 1973).  This change would provide ACL with information </w:t>
      </w:r>
      <w:r w:rsidRPr="00A339C1">
        <w:rPr>
          <w:color w:val="000000"/>
        </w:rPr>
        <w:lastRenderedPageBreak/>
        <w:t xml:space="preserve">needed to address compliance and oversight of the programs and better target training and technical assistance activities. </w:t>
      </w:r>
    </w:p>
    <w:p w14:paraId="60F3FE82" w14:textId="77777777" w:rsidR="00E7371B" w:rsidRPr="00A339C1" w:rsidRDefault="00E7371B" w:rsidP="00CD13D9">
      <w:pPr>
        <w:spacing w:line="276" w:lineRule="auto"/>
        <w:jc w:val="both"/>
        <w:rPr>
          <w:rFonts w:eastAsia="Calibri"/>
          <w:noProof/>
        </w:rPr>
      </w:pPr>
    </w:p>
    <w:p w14:paraId="0B77AA21" w14:textId="77777777" w:rsidR="00E7371B" w:rsidRPr="00A339C1" w:rsidRDefault="00E7371B" w:rsidP="00CD13D9">
      <w:pPr>
        <w:keepNext/>
        <w:spacing w:line="276" w:lineRule="auto"/>
        <w:rPr>
          <w:b/>
          <w:noProof/>
          <w:color w:val="000000" w:themeColor="text1"/>
        </w:rPr>
      </w:pPr>
      <w:r w:rsidRPr="00A339C1">
        <w:rPr>
          <w:b/>
          <w:noProof/>
          <w:color w:val="000000" w:themeColor="text1"/>
        </w:rPr>
        <w:t>Authorization of Tribal Adult Protective Services Grants</w:t>
      </w:r>
      <w:r w:rsidRPr="00A339C1" w:rsidDel="00751FBA">
        <w:rPr>
          <w:b/>
          <w:noProof/>
          <w:color w:val="000000" w:themeColor="text1"/>
        </w:rPr>
        <w:t xml:space="preserve"> </w:t>
      </w:r>
    </w:p>
    <w:p w14:paraId="08C672DB" w14:textId="77777777" w:rsidR="00E7371B" w:rsidRPr="00A339C1" w:rsidRDefault="00E7371B" w:rsidP="00CD13D9">
      <w:pPr>
        <w:spacing w:line="276" w:lineRule="auto"/>
        <w:jc w:val="both"/>
      </w:pPr>
      <w:r w:rsidRPr="00A339C1">
        <w:t xml:space="preserve">ACL is seeking to </w:t>
      </w:r>
      <w:r w:rsidRPr="00A339C1">
        <w:rPr>
          <w:noProof/>
        </w:rPr>
        <w:t xml:space="preserve">amend </w:t>
      </w:r>
      <w:r w:rsidRPr="00A339C1">
        <w:t xml:space="preserve">section 2042 of the Elder Justice Act to strengthen, enhance, and support adult protective services programs by allowing tribes and tribal organizations to be eligible for funding authorized under the statute. Section 2042 of the Elder Justice Act (42 U.S.C. 1397m-1) authorizes grants to enhance the provision of adult protective services.  However, the statute restricts the grants to states and does not allow for ACL to provide the grants to Indian tribes and tribal organizations. </w:t>
      </w:r>
    </w:p>
    <w:p w14:paraId="4030FE3F" w14:textId="77777777" w:rsidR="00E7371B" w:rsidRPr="00A339C1" w:rsidRDefault="00E7371B" w:rsidP="00CD13D9">
      <w:pPr>
        <w:pStyle w:val="NoSpacing"/>
        <w:spacing w:line="276" w:lineRule="auto"/>
        <w:jc w:val="both"/>
      </w:pPr>
    </w:p>
    <w:p w14:paraId="329683B0" w14:textId="77777777" w:rsidR="00E7371B" w:rsidRPr="00A339C1" w:rsidRDefault="00E7371B" w:rsidP="00CD13D9">
      <w:pPr>
        <w:spacing w:line="276" w:lineRule="auto"/>
        <w:jc w:val="both"/>
      </w:pPr>
      <w:r w:rsidRPr="00A339C1">
        <w:t xml:space="preserve">There is a critical need in Indian Country for additional social supports outside of family for elders experiencing abuse, neglect, and exploitation.  A number of studies have identified that tribal elder abuse continues to be observed at higher rates than non-tribal populations.  Despite this prevalence, elder protection codes and adult protective services programs within Indian Country vary widely, and many tribes have neither.  </w:t>
      </w:r>
    </w:p>
    <w:p w14:paraId="5346D7BE" w14:textId="77777777" w:rsidR="00E7371B" w:rsidRPr="00A339C1" w:rsidRDefault="00E7371B" w:rsidP="00CD13D9">
      <w:pPr>
        <w:spacing w:line="276" w:lineRule="auto"/>
      </w:pPr>
    </w:p>
    <w:p w14:paraId="5FCF87F0" w14:textId="77777777" w:rsidR="00E7371B" w:rsidRPr="00A339C1" w:rsidRDefault="00E7371B" w:rsidP="00CD13D9">
      <w:pPr>
        <w:spacing w:line="276" w:lineRule="auto"/>
        <w:rPr>
          <w:b/>
          <w:noProof/>
          <w:color w:val="000000" w:themeColor="text1"/>
        </w:rPr>
      </w:pPr>
      <w:r w:rsidRPr="00A339C1">
        <w:rPr>
          <w:b/>
          <w:noProof/>
          <w:color w:val="000000" w:themeColor="text1"/>
        </w:rPr>
        <w:t>Enhance Resources for Evaluation under the Older Americans Act</w:t>
      </w:r>
    </w:p>
    <w:p w14:paraId="379EDBF4" w14:textId="143594FA" w:rsidR="00E7371B" w:rsidRPr="009E7811" w:rsidRDefault="00E7371B" w:rsidP="00CD13D9">
      <w:pPr>
        <w:pStyle w:val="NoSpacing"/>
        <w:spacing w:line="276" w:lineRule="auto"/>
        <w:jc w:val="both"/>
      </w:pPr>
      <w:r w:rsidRPr="00F045BC">
        <w:t xml:space="preserve">ACL </w:t>
      </w:r>
      <w:r>
        <w:t>is seeking to i</w:t>
      </w:r>
      <w:r w:rsidRPr="00F045BC">
        <w:t>ncrease the allowance for evaluation from</w:t>
      </w:r>
      <w:r>
        <w:t xml:space="preserve"> a</w:t>
      </w:r>
      <w:r w:rsidRPr="00F045BC">
        <w:t xml:space="preserve"> </w:t>
      </w:r>
      <w:r w:rsidR="002E5E8D">
        <w:t>0.5</w:t>
      </w:r>
      <w:r w:rsidRPr="00F045BC">
        <w:t xml:space="preserve"> percent to 1 percent for enhanced evaluation</w:t>
      </w:r>
      <w:r w:rsidRPr="009E7811">
        <w:t xml:space="preserve"> and data collection.</w:t>
      </w:r>
      <w:r>
        <w:t xml:space="preserve"> </w:t>
      </w:r>
      <w:r w:rsidRPr="009E7811">
        <w:t>Section 206(h) of the Older Americans Act (OAA) permits the use of up to</w:t>
      </w:r>
      <w:r>
        <w:t xml:space="preserve"> a</w:t>
      </w:r>
      <w:r w:rsidRPr="009E7811">
        <w:t xml:space="preserve"> ½ percent of funds appropriated to OAA Title III to conduct evaluations of programs and to review their effectiveness</w:t>
      </w:r>
      <w:r w:rsidRPr="009E7811">
        <w:rPr>
          <w:color w:val="000000" w:themeColor="text1"/>
        </w:rPr>
        <w:t>.</w:t>
      </w:r>
      <w:r>
        <w:t xml:space="preserve">  </w:t>
      </w:r>
      <w:r w:rsidRPr="009E7811">
        <w:t xml:space="preserve">Due to the increasing demographics and complexity of needs of the aging population, the demand for information about the programs and their effectiveness is increasing.  In addition, COVID-19 altered the way the aging network served older adults, in many cases instituting innovative programming that can be beneficial beyond the pandemic. As a result, additional resources are needed to review programs and provide data that supports administration and congressional actions for addressing these changing needs more quickly and comprehensively.  </w:t>
      </w:r>
    </w:p>
    <w:p w14:paraId="6468EA58" w14:textId="77777777" w:rsidR="00E7371B" w:rsidRPr="00A339C1" w:rsidRDefault="00E7371B" w:rsidP="00CD13D9">
      <w:pPr>
        <w:spacing w:line="276" w:lineRule="auto"/>
        <w:jc w:val="both"/>
        <w:rPr>
          <w:color w:val="000000" w:themeColor="text1"/>
        </w:rPr>
      </w:pPr>
    </w:p>
    <w:p w14:paraId="27F30F7B" w14:textId="77777777" w:rsidR="00E7371B" w:rsidRPr="00037971" w:rsidRDefault="00E7371B" w:rsidP="00CD13D9">
      <w:pPr>
        <w:spacing w:line="276" w:lineRule="auto"/>
        <w:rPr>
          <w:b/>
          <w:noProof/>
          <w:color w:val="000000" w:themeColor="text1"/>
        </w:rPr>
      </w:pPr>
      <w:r w:rsidRPr="00037971">
        <w:rPr>
          <w:b/>
          <w:noProof/>
          <w:color w:val="000000" w:themeColor="text1"/>
        </w:rPr>
        <w:t>Repair, Alteration, Renovation, Modernization, Acquisition and/or Construction of Facilities under the Older Americans Act</w:t>
      </w:r>
    </w:p>
    <w:p w14:paraId="194BEA0C" w14:textId="77777777" w:rsidR="00E7371B" w:rsidRPr="009165AA" w:rsidRDefault="00E7371B" w:rsidP="00CD13D9">
      <w:pPr>
        <w:pStyle w:val="BodyText"/>
        <w:spacing w:line="276" w:lineRule="auto"/>
        <w:rPr>
          <w:spacing w:val="-5"/>
        </w:rPr>
      </w:pPr>
      <w:r w:rsidRPr="009165AA">
        <w:t xml:space="preserve">ACL is seeking </w:t>
      </w:r>
      <w:r>
        <w:t>to a</w:t>
      </w:r>
      <w:r w:rsidRPr="009165AA">
        <w:t>llow Older Americans Act (OAA) funds to be used to cover the cost of acquisition,</w:t>
      </w:r>
      <w:r w:rsidRPr="00C54130">
        <w:t xml:space="preserve"> alteration, or renovation of facilities used to provide services under the OAA. </w:t>
      </w:r>
      <w:r w:rsidRPr="00C54130">
        <w:rPr>
          <w:spacing w:val="-5"/>
        </w:rPr>
        <w:t>Section</w:t>
      </w:r>
      <w:r>
        <w:rPr>
          <w:spacing w:val="-5"/>
        </w:rPr>
        <w:t>s</w:t>
      </w:r>
      <w:r w:rsidRPr="00C54130">
        <w:rPr>
          <w:spacing w:val="-5"/>
        </w:rPr>
        <w:t xml:space="preserve"> 306(a)(1), 312, and 321(b)(1</w:t>
      </w:r>
      <w:r>
        <w:rPr>
          <w:spacing w:val="-5"/>
        </w:rPr>
        <w:t>)</w:t>
      </w:r>
      <w:r w:rsidRPr="00C54130">
        <w:rPr>
          <w:spacing w:val="-5"/>
        </w:rPr>
        <w:t>-</w:t>
      </w:r>
      <w:r>
        <w:rPr>
          <w:spacing w:val="-5"/>
        </w:rPr>
        <w:t>(</w:t>
      </w:r>
      <w:r w:rsidRPr="00C54130">
        <w:rPr>
          <w:spacing w:val="-5"/>
        </w:rPr>
        <w:t>2) of the OAA limit funds for construction and modernization to multipurpose senior centers.  The OAA also contains reference to “a program for making grants to States</w:t>
      </w:r>
      <w:r>
        <w:rPr>
          <w:spacing w:val="-5"/>
        </w:rPr>
        <w:t>…</w:t>
      </w:r>
      <w:r w:rsidRPr="00C54130">
        <w:rPr>
          <w:spacing w:val="-5"/>
        </w:rPr>
        <w:t>for the acquisition, alteration, or renovation of existing facilities, including mobile units, and, where appropriate, construction or modernization of facilities to serve as multipurpose senior centers” (</w:t>
      </w:r>
      <w:r>
        <w:rPr>
          <w:spacing w:val="-5"/>
        </w:rPr>
        <w:t>s</w:t>
      </w:r>
      <w:r w:rsidRPr="00C54130">
        <w:rPr>
          <w:spacing w:val="-5"/>
        </w:rPr>
        <w:t>ec. 321(b)(1))</w:t>
      </w:r>
      <w:r>
        <w:rPr>
          <w:spacing w:val="-5"/>
        </w:rPr>
        <w:t>.  T</w:t>
      </w:r>
      <w:r w:rsidRPr="00C54130">
        <w:rPr>
          <w:spacing w:val="-5"/>
        </w:rPr>
        <w:t xml:space="preserve">hat </w:t>
      </w:r>
      <w:r>
        <w:rPr>
          <w:spacing w:val="-5"/>
        </w:rPr>
        <w:t xml:space="preserve">program is implemented under the Title III Part B, supportive services grant, and is not operated as a stand-alone program </w:t>
      </w:r>
      <w:r w:rsidRPr="00C54130">
        <w:rPr>
          <w:spacing w:val="-5"/>
        </w:rPr>
        <w:t xml:space="preserve">under the OAA.  </w:t>
      </w:r>
      <w:r w:rsidRPr="00C54130">
        <w:t>Th</w:t>
      </w:r>
      <w:r>
        <w:t>is</w:t>
      </w:r>
      <w:r w:rsidRPr="00C54130">
        <w:t xml:space="preserve"> </w:t>
      </w:r>
      <w:r>
        <w:t xml:space="preserve">change </w:t>
      </w:r>
      <w:r w:rsidRPr="00C54130">
        <w:t xml:space="preserve">would allow for </w:t>
      </w:r>
      <w:r w:rsidRPr="00C54130">
        <w:rPr>
          <w:spacing w:val="-5"/>
        </w:rPr>
        <w:t xml:space="preserve">construction and modernization of facilities beyond just multipurpose senior centers to fully implement the </w:t>
      </w:r>
      <w:r>
        <w:rPr>
          <w:spacing w:val="-5"/>
        </w:rPr>
        <w:t xml:space="preserve">services </w:t>
      </w:r>
      <w:r>
        <w:rPr>
          <w:spacing w:val="-5"/>
        </w:rPr>
        <w:lastRenderedPageBreak/>
        <w:t xml:space="preserve">provided under the </w:t>
      </w:r>
      <w:r w:rsidRPr="00C54130">
        <w:rPr>
          <w:spacing w:val="-5"/>
        </w:rPr>
        <w:t>OAA</w:t>
      </w:r>
      <w:r w:rsidRPr="00C54130">
        <w:t xml:space="preserve"> and would remove obsolete and confusing language that references a program that </w:t>
      </w:r>
      <w:r>
        <w:t xml:space="preserve">is not operated or granted as a stand-alone program </w:t>
      </w:r>
      <w:r w:rsidRPr="00C54130">
        <w:t xml:space="preserve">under the OAA as currently authorized.  Additionally, </w:t>
      </w:r>
      <w:r>
        <w:t xml:space="preserve">this change would allow states, territories, tribes, tribal aging organizations, area agencies on aging, and local service providers to take advantage of </w:t>
      </w:r>
      <w:r w:rsidRPr="00C54130">
        <w:t>opportunities where acquisition of a facility is a lower cost</w:t>
      </w:r>
      <w:r>
        <w:t xml:space="preserve"> and a</w:t>
      </w:r>
      <w:r w:rsidRPr="00C54130">
        <w:t xml:space="preserve"> more effective approach to providing services to older adults and family caregivers under the OAA.</w:t>
      </w:r>
    </w:p>
    <w:p w14:paraId="105E8895" w14:textId="77777777" w:rsidR="00E7371B" w:rsidRPr="00A339C1" w:rsidRDefault="00E7371B" w:rsidP="00CD13D9">
      <w:pPr>
        <w:spacing w:line="276" w:lineRule="auto"/>
      </w:pPr>
    </w:p>
    <w:p w14:paraId="15AA74C7" w14:textId="77777777" w:rsidR="00E7371B" w:rsidRPr="00A14710" w:rsidRDefault="00E7371B" w:rsidP="00CD13D9">
      <w:pPr>
        <w:spacing w:line="276" w:lineRule="auto"/>
        <w:rPr>
          <w:b/>
        </w:rPr>
      </w:pPr>
      <w:r w:rsidRPr="00A14710">
        <w:rPr>
          <w:b/>
          <w:bCs/>
          <w:color w:val="000000" w:themeColor="text1"/>
        </w:rPr>
        <w:t>Medicare Improvements for Patients and Providers Act (MIPPA) Program- Reauthorization</w:t>
      </w:r>
    </w:p>
    <w:p w14:paraId="31AB2708" w14:textId="77777777" w:rsidR="00E7371B" w:rsidRPr="004671C5" w:rsidRDefault="00E7371B" w:rsidP="00CD13D9">
      <w:pPr>
        <w:autoSpaceDE w:val="0"/>
        <w:autoSpaceDN w:val="0"/>
        <w:adjustRightInd w:val="0"/>
        <w:spacing w:line="276" w:lineRule="auto"/>
        <w:jc w:val="both"/>
        <w:rPr>
          <w:color w:val="000000" w:themeColor="text1"/>
        </w:rPr>
      </w:pPr>
      <w:r w:rsidRPr="002F2846">
        <w:rPr>
          <w:color w:val="000000" w:themeColor="text1"/>
        </w:rPr>
        <w:t>ACL is seeking to reauthorize the Medicare Improvements for Patients and Providers Act</w:t>
      </w:r>
      <w:r w:rsidRPr="004671C5">
        <w:rPr>
          <w:color w:val="000000" w:themeColor="text1"/>
        </w:rPr>
        <w:t xml:space="preserve"> (MIPPA) program</w:t>
      </w:r>
      <w:r>
        <w:rPr>
          <w:color w:val="000000" w:themeColor="text1"/>
        </w:rPr>
        <w:t xml:space="preserve"> and direct all MIPPA funding to ACL.  MIPPA</w:t>
      </w:r>
      <w:r w:rsidRPr="004671C5">
        <w:rPr>
          <w:color w:val="000000" w:themeColor="text1"/>
        </w:rPr>
        <w:t xml:space="preserve"> provides additional funding to State Health Insurance Assistance Programs (SHIPs), Area Agencies on Aging (AAAs), and Aging and Disability Resource Centers (ADRCs) to conduct one-on-one counseling and enrollment assistance to Medicare beneficiaries with limited income and assets specifically targeting hard-to-reach beneficiaries; and to support the National Center for Benefits Outreach and Enrollment (NCBOE).  </w:t>
      </w:r>
    </w:p>
    <w:p w14:paraId="0E051F9F" w14:textId="77777777" w:rsidR="00E7371B" w:rsidRDefault="00E7371B" w:rsidP="00CD13D9">
      <w:pPr>
        <w:autoSpaceDE w:val="0"/>
        <w:autoSpaceDN w:val="0"/>
        <w:adjustRightInd w:val="0"/>
        <w:spacing w:line="276" w:lineRule="auto"/>
        <w:jc w:val="both"/>
        <w:rPr>
          <w:color w:val="000000" w:themeColor="text1"/>
        </w:rPr>
      </w:pPr>
    </w:p>
    <w:p w14:paraId="4037F5E0" w14:textId="74C2874F" w:rsidR="001702F2" w:rsidRDefault="00E7371B" w:rsidP="00367AB9">
      <w:pPr>
        <w:autoSpaceDE w:val="0"/>
        <w:autoSpaceDN w:val="0"/>
        <w:adjustRightInd w:val="0"/>
        <w:spacing w:line="276" w:lineRule="auto"/>
        <w:jc w:val="both"/>
        <w:rPr>
          <w:noProof/>
        </w:rPr>
      </w:pPr>
      <w:r>
        <w:rPr>
          <w:color w:val="000000" w:themeColor="text1"/>
        </w:rPr>
        <w:t>The MIPPA funding structure provides ACL the funding to support the AAAs, ADRCs, and the NCOBE while the Centers for Medicaid &amp; Medicare Services (CMS) receives the fourth funding stream to support the SHIPs.  The base SHIP program was transferred to ACL from CMS in 2014 via the Balanced Budget Act of 2014, however, the MIPPA authorization language was not updated at the same time. Since the MIPPA-SHIP funding has continued to be directed to CMS an Inter-Agency Agreement must be executed annually to transfer the MIPPA-SHIP dollars to ACL for administration.  Updating the MIPPA reauthorization language to direct the MIPPA-SHIP dollars to ACL instead of CMS would streamline the administration of the program and reduce delays in allocating the MIPPA funding.</w:t>
      </w:r>
      <w:bookmarkStart w:id="257" w:name="substructure-location_g_1"/>
      <w:bookmarkEnd w:id="255"/>
      <w:bookmarkEnd w:id="257"/>
      <w:r w:rsidR="001702F2">
        <w:rPr>
          <w:noProof/>
        </w:rPr>
        <w:br w:type="page"/>
      </w:r>
    </w:p>
    <w:p w14:paraId="256AE997" w14:textId="447F65BD" w:rsidR="00541143" w:rsidRDefault="00541143" w:rsidP="006E75B4">
      <w:pPr>
        <w:pStyle w:val="Heading1"/>
      </w:pPr>
      <w:bookmarkStart w:id="258" w:name="_Toc129353053"/>
      <w:r>
        <w:lastRenderedPageBreak/>
        <w:t>ACL Specific Requirements</w:t>
      </w:r>
      <w:bookmarkEnd w:id="258"/>
    </w:p>
    <w:p w14:paraId="74260C8F" w14:textId="6D99044B" w:rsidR="00C77107" w:rsidRDefault="00541143" w:rsidP="00884A65">
      <w:pPr>
        <w:jc w:val="center"/>
      </w:pPr>
      <w:r>
        <w:t>Administration for Community Living</w:t>
      </w:r>
    </w:p>
    <w:p w14:paraId="22469128" w14:textId="77777777" w:rsidR="00C77107" w:rsidRDefault="00C77107" w:rsidP="00884A65">
      <w:pPr>
        <w:jc w:val="center"/>
      </w:pPr>
    </w:p>
    <w:p w14:paraId="42162E17" w14:textId="1B2E97FF" w:rsidR="005C00B9" w:rsidRPr="00267BAE" w:rsidRDefault="005C00B9" w:rsidP="00CD13D9">
      <w:pPr>
        <w:spacing w:line="276" w:lineRule="auto"/>
        <w:jc w:val="center"/>
        <w:rPr>
          <w:b/>
          <w:bCs/>
        </w:rPr>
      </w:pPr>
      <w:r w:rsidRPr="00267BAE">
        <w:rPr>
          <w:b/>
          <w:bCs/>
        </w:rPr>
        <w:t>Meals Served for Congregate and Home-Delivered Nutrition Services: Total Funding, Meals Served, Persons Served FY2015-FY2021</w:t>
      </w:r>
    </w:p>
    <w:p w14:paraId="67F2F767" w14:textId="77777777" w:rsidR="005C00B9" w:rsidRDefault="005C00B9" w:rsidP="00CD13D9">
      <w:pPr>
        <w:autoSpaceDE w:val="0"/>
        <w:autoSpaceDN w:val="0"/>
        <w:adjustRightInd w:val="0"/>
        <w:spacing w:before="120" w:line="276" w:lineRule="auto"/>
        <w:jc w:val="both"/>
        <w:rPr>
          <w:color w:val="000000" w:themeColor="text1"/>
        </w:rPr>
      </w:pPr>
      <w:r w:rsidRPr="00267BAE">
        <w:rPr>
          <w:color w:val="000000" w:themeColor="text1"/>
        </w:rPr>
        <w:t>FY</w:t>
      </w:r>
      <w:r>
        <w:rPr>
          <w:color w:val="000000" w:themeColor="text1"/>
        </w:rPr>
        <w:t xml:space="preserve"> </w:t>
      </w:r>
      <w:r w:rsidRPr="00267BAE">
        <w:rPr>
          <w:color w:val="000000" w:themeColor="text1"/>
        </w:rPr>
        <w:t xml:space="preserve">2024 Instructions: For congregate and home-delivered nutrition services, create separate tables that capture the total funding available to states, meals served, and persons served from FY 2017 to FY 2024.  The total funding line should include the following non-add lines: post-Title III transfer for congregate and home-delivered nutrition services, including the amounts initially allotted and amounts transferred in or out, state and local funding other than from ACL nutrition programs, private contributions (to the extent available), and NSIP expenditures.  If you are aware of any other sources of funding available to states to provide meals to seniors, please discuss with your ASFR analyst before adding to this table. </w:t>
      </w:r>
    </w:p>
    <w:p w14:paraId="2989B361" w14:textId="77777777" w:rsidR="00601F05" w:rsidRPr="00267BAE" w:rsidRDefault="00601F05" w:rsidP="005C00B9">
      <w:pPr>
        <w:autoSpaceDE w:val="0"/>
        <w:autoSpaceDN w:val="0"/>
        <w:adjustRightInd w:val="0"/>
        <w:spacing w:before="120"/>
        <w:jc w:val="both"/>
        <w:rPr>
          <w:color w:val="000000"/>
        </w:rPr>
      </w:pPr>
    </w:p>
    <w:p w14:paraId="6F0A1C75" w14:textId="77777777" w:rsidR="005C00B9" w:rsidRDefault="005C00B9" w:rsidP="005C00B9">
      <w:pPr>
        <w:rPr>
          <w:b/>
        </w:rPr>
      </w:pPr>
      <w:r w:rsidRPr="0065665F">
        <w:rPr>
          <w:b/>
        </w:rPr>
        <w:t>Congregate Nutrition Services</w:t>
      </w:r>
    </w:p>
    <w:tbl>
      <w:tblPr>
        <w:tblStyle w:val="TableGrid"/>
        <w:tblW w:w="0" w:type="auto"/>
        <w:tblLook w:val="04A0" w:firstRow="1" w:lastRow="0" w:firstColumn="1" w:lastColumn="0" w:noHBand="0" w:noVBand="1"/>
      </w:tblPr>
      <w:tblGrid>
        <w:gridCol w:w="2337"/>
        <w:gridCol w:w="2337"/>
        <w:gridCol w:w="2338"/>
        <w:gridCol w:w="2338"/>
      </w:tblGrid>
      <w:tr w:rsidR="005C00B9" w14:paraId="763782FA" w14:textId="77777777" w:rsidTr="007E5D98">
        <w:trPr>
          <w:tblHeader/>
        </w:trPr>
        <w:tc>
          <w:tcPr>
            <w:tcW w:w="2337" w:type="dxa"/>
          </w:tcPr>
          <w:p w14:paraId="71F29FE0" w14:textId="77777777" w:rsidR="005C00B9" w:rsidRPr="00CD13D9" w:rsidRDefault="005C00B9">
            <w:pPr>
              <w:rPr>
                <w:rFonts w:ascii="Times New Roman" w:hAnsi="Times New Roman"/>
                <w:b/>
              </w:rPr>
            </w:pPr>
            <w:r w:rsidRPr="00CD13D9">
              <w:rPr>
                <w:rFonts w:ascii="Times New Roman" w:hAnsi="Times New Roman"/>
                <w:b/>
              </w:rPr>
              <w:t>Year</w:t>
            </w:r>
          </w:p>
        </w:tc>
        <w:tc>
          <w:tcPr>
            <w:tcW w:w="2337" w:type="dxa"/>
          </w:tcPr>
          <w:p w14:paraId="03EC3975" w14:textId="77777777" w:rsidR="005C00B9" w:rsidRPr="00CD13D9" w:rsidRDefault="005C00B9" w:rsidP="00332CFB">
            <w:pPr>
              <w:jc w:val="center"/>
              <w:rPr>
                <w:rFonts w:ascii="Times New Roman" w:hAnsi="Times New Roman"/>
                <w:b/>
              </w:rPr>
            </w:pPr>
            <w:r w:rsidRPr="00CD13D9">
              <w:rPr>
                <w:rFonts w:ascii="Times New Roman" w:hAnsi="Times New Roman"/>
                <w:b/>
              </w:rPr>
              <w:t>Total funding available after transfers</w:t>
            </w:r>
          </w:p>
        </w:tc>
        <w:tc>
          <w:tcPr>
            <w:tcW w:w="2338" w:type="dxa"/>
          </w:tcPr>
          <w:p w14:paraId="1864F255" w14:textId="77777777" w:rsidR="005C00B9" w:rsidRPr="00CD13D9" w:rsidRDefault="005C00B9" w:rsidP="00332CFB">
            <w:pPr>
              <w:jc w:val="center"/>
              <w:rPr>
                <w:rFonts w:ascii="Times New Roman" w:hAnsi="Times New Roman"/>
                <w:b/>
              </w:rPr>
            </w:pPr>
            <w:r w:rsidRPr="00CD13D9">
              <w:rPr>
                <w:rFonts w:ascii="Times New Roman" w:hAnsi="Times New Roman"/>
                <w:b/>
              </w:rPr>
              <w:t>Meals served</w:t>
            </w:r>
          </w:p>
        </w:tc>
        <w:tc>
          <w:tcPr>
            <w:tcW w:w="2338" w:type="dxa"/>
          </w:tcPr>
          <w:p w14:paraId="73B15C86" w14:textId="77777777" w:rsidR="005C00B9" w:rsidRPr="00CD13D9" w:rsidRDefault="005C00B9" w:rsidP="00332CFB">
            <w:pPr>
              <w:jc w:val="center"/>
              <w:rPr>
                <w:rFonts w:ascii="Times New Roman" w:hAnsi="Times New Roman"/>
                <w:b/>
              </w:rPr>
            </w:pPr>
            <w:r w:rsidRPr="00CD13D9">
              <w:rPr>
                <w:rFonts w:ascii="Times New Roman" w:hAnsi="Times New Roman"/>
                <w:b/>
              </w:rPr>
              <w:t>People served</w:t>
            </w:r>
          </w:p>
        </w:tc>
      </w:tr>
      <w:tr w:rsidR="005C00B9" w14:paraId="021CB730" w14:textId="77777777">
        <w:tc>
          <w:tcPr>
            <w:tcW w:w="2337" w:type="dxa"/>
          </w:tcPr>
          <w:p w14:paraId="4AA8AC3A"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2015</w:t>
            </w:r>
          </w:p>
        </w:tc>
        <w:tc>
          <w:tcPr>
            <w:tcW w:w="2337" w:type="dxa"/>
            <w:vAlign w:val="bottom"/>
          </w:tcPr>
          <w:p w14:paraId="43E40D34" w14:textId="77777777" w:rsidR="005C00B9" w:rsidRPr="00CD13D9" w:rsidRDefault="005C00B9">
            <w:pPr>
              <w:jc w:val="right"/>
              <w:rPr>
                <w:rFonts w:ascii="Times New Roman" w:hAnsi="Times New Roman"/>
                <w:sz w:val="18"/>
                <w:szCs w:val="18"/>
              </w:rPr>
            </w:pPr>
            <w:r w:rsidRPr="00CD13D9">
              <w:rPr>
                <w:rFonts w:ascii="Times New Roman" w:hAnsi="Times New Roman"/>
                <w:sz w:val="18"/>
                <w:szCs w:val="18"/>
              </w:rPr>
              <w:t>$343,382,348</w:t>
            </w:r>
          </w:p>
        </w:tc>
        <w:tc>
          <w:tcPr>
            <w:tcW w:w="2338" w:type="dxa"/>
            <w:vAlign w:val="bottom"/>
          </w:tcPr>
          <w:p w14:paraId="1EDB5F75"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79,449,626</w:t>
            </w:r>
          </w:p>
        </w:tc>
        <w:tc>
          <w:tcPr>
            <w:tcW w:w="2338" w:type="dxa"/>
            <w:vAlign w:val="bottom"/>
          </w:tcPr>
          <w:p w14:paraId="60E9BDA1"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1,567,315</w:t>
            </w:r>
          </w:p>
        </w:tc>
      </w:tr>
      <w:tr w:rsidR="005C00B9" w14:paraId="61351869" w14:textId="77777777">
        <w:tc>
          <w:tcPr>
            <w:tcW w:w="2337" w:type="dxa"/>
          </w:tcPr>
          <w:p w14:paraId="22AC5CEB"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2016</w:t>
            </w:r>
          </w:p>
        </w:tc>
        <w:tc>
          <w:tcPr>
            <w:tcW w:w="2337" w:type="dxa"/>
            <w:vAlign w:val="bottom"/>
          </w:tcPr>
          <w:p w14:paraId="49756ADB" w14:textId="77777777" w:rsidR="005C00B9" w:rsidRPr="00CD13D9" w:rsidRDefault="005C00B9">
            <w:pPr>
              <w:jc w:val="right"/>
              <w:rPr>
                <w:rFonts w:ascii="Times New Roman" w:hAnsi="Times New Roman"/>
                <w:sz w:val="18"/>
                <w:szCs w:val="18"/>
              </w:rPr>
            </w:pPr>
            <w:r w:rsidRPr="00CD13D9">
              <w:rPr>
                <w:rFonts w:ascii="Times New Roman" w:hAnsi="Times New Roman"/>
                <w:sz w:val="18"/>
                <w:szCs w:val="18"/>
              </w:rPr>
              <w:t>$351,222,512</w:t>
            </w:r>
          </w:p>
        </w:tc>
        <w:tc>
          <w:tcPr>
            <w:tcW w:w="2338" w:type="dxa"/>
            <w:vAlign w:val="bottom"/>
          </w:tcPr>
          <w:p w14:paraId="389128FA"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79,401,368</w:t>
            </w:r>
          </w:p>
        </w:tc>
        <w:tc>
          <w:tcPr>
            <w:tcW w:w="2338" w:type="dxa"/>
            <w:vAlign w:val="bottom"/>
          </w:tcPr>
          <w:p w14:paraId="33DDDB5C"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1,573,477</w:t>
            </w:r>
          </w:p>
        </w:tc>
      </w:tr>
      <w:tr w:rsidR="005C00B9" w14:paraId="073E8677" w14:textId="77777777">
        <w:tc>
          <w:tcPr>
            <w:tcW w:w="2337" w:type="dxa"/>
          </w:tcPr>
          <w:p w14:paraId="4CF652A1"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2017</w:t>
            </w:r>
          </w:p>
        </w:tc>
        <w:tc>
          <w:tcPr>
            <w:tcW w:w="2337" w:type="dxa"/>
            <w:vAlign w:val="bottom"/>
          </w:tcPr>
          <w:p w14:paraId="20CCC634" w14:textId="77777777" w:rsidR="005C00B9" w:rsidRPr="00CD13D9" w:rsidRDefault="005C00B9">
            <w:pPr>
              <w:jc w:val="right"/>
              <w:rPr>
                <w:rFonts w:ascii="Times New Roman" w:hAnsi="Times New Roman"/>
                <w:sz w:val="18"/>
                <w:szCs w:val="18"/>
              </w:rPr>
            </w:pPr>
            <w:r w:rsidRPr="00CD13D9">
              <w:rPr>
                <w:rFonts w:ascii="Times New Roman" w:hAnsi="Times New Roman"/>
                <w:sz w:val="18"/>
                <w:szCs w:val="18"/>
              </w:rPr>
              <w:t>$353,689,703</w:t>
            </w:r>
          </w:p>
        </w:tc>
        <w:tc>
          <w:tcPr>
            <w:tcW w:w="2338" w:type="dxa"/>
            <w:vAlign w:val="bottom"/>
          </w:tcPr>
          <w:p w14:paraId="6ADC78F4"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76,229,704</w:t>
            </w:r>
          </w:p>
        </w:tc>
        <w:tc>
          <w:tcPr>
            <w:tcW w:w="2338" w:type="dxa"/>
            <w:vAlign w:val="bottom"/>
          </w:tcPr>
          <w:p w14:paraId="27190E18"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1,532,104</w:t>
            </w:r>
          </w:p>
        </w:tc>
      </w:tr>
      <w:tr w:rsidR="005C00B9" w14:paraId="338C1403" w14:textId="77777777">
        <w:tc>
          <w:tcPr>
            <w:tcW w:w="2337" w:type="dxa"/>
          </w:tcPr>
          <w:p w14:paraId="04B92B3F"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2018</w:t>
            </w:r>
          </w:p>
        </w:tc>
        <w:tc>
          <w:tcPr>
            <w:tcW w:w="2337" w:type="dxa"/>
            <w:vAlign w:val="bottom"/>
          </w:tcPr>
          <w:p w14:paraId="4EBCC336"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$341,647,868</w:t>
            </w:r>
          </w:p>
        </w:tc>
        <w:tc>
          <w:tcPr>
            <w:tcW w:w="2338" w:type="dxa"/>
            <w:vAlign w:val="bottom"/>
          </w:tcPr>
          <w:p w14:paraId="3A99D8B7"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73,644,475</w:t>
            </w:r>
          </w:p>
        </w:tc>
        <w:tc>
          <w:tcPr>
            <w:tcW w:w="2338" w:type="dxa"/>
            <w:vAlign w:val="bottom"/>
          </w:tcPr>
          <w:p w14:paraId="3B1BC61D"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1,522,555</w:t>
            </w:r>
          </w:p>
        </w:tc>
      </w:tr>
      <w:tr w:rsidR="005C00B9" w14:paraId="35334E51" w14:textId="77777777">
        <w:tc>
          <w:tcPr>
            <w:tcW w:w="2337" w:type="dxa"/>
          </w:tcPr>
          <w:p w14:paraId="1FE889E3"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2019</w:t>
            </w:r>
          </w:p>
        </w:tc>
        <w:tc>
          <w:tcPr>
            <w:tcW w:w="2337" w:type="dxa"/>
            <w:vAlign w:val="bottom"/>
          </w:tcPr>
          <w:p w14:paraId="36FE984A"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$376,116,160</w:t>
            </w:r>
          </w:p>
        </w:tc>
        <w:tc>
          <w:tcPr>
            <w:tcW w:w="2338" w:type="dxa"/>
            <w:vAlign w:val="bottom"/>
          </w:tcPr>
          <w:p w14:paraId="60252C04"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73,337,377</w:t>
            </w:r>
          </w:p>
        </w:tc>
        <w:tc>
          <w:tcPr>
            <w:tcW w:w="2338" w:type="dxa"/>
            <w:vAlign w:val="bottom"/>
          </w:tcPr>
          <w:p w14:paraId="0D168D31"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1,508,422</w:t>
            </w:r>
          </w:p>
        </w:tc>
      </w:tr>
      <w:tr w:rsidR="005C00B9" w14:paraId="18BF5FAA" w14:textId="77777777">
        <w:tc>
          <w:tcPr>
            <w:tcW w:w="2337" w:type="dxa"/>
          </w:tcPr>
          <w:p w14:paraId="0C505823"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2020</w:t>
            </w:r>
          </w:p>
        </w:tc>
        <w:tc>
          <w:tcPr>
            <w:tcW w:w="2337" w:type="dxa"/>
            <w:vAlign w:val="bottom"/>
          </w:tcPr>
          <w:p w14:paraId="015200F9" w14:textId="77777777" w:rsidR="005C00B9" w:rsidRPr="00CD13D9" w:rsidRDefault="005C00B9">
            <w:pPr>
              <w:jc w:val="right"/>
              <w:rPr>
                <w:rFonts w:ascii="Times New Roman" w:hAnsi="Times New Roman"/>
                <w:sz w:val="18"/>
                <w:szCs w:val="18"/>
              </w:rPr>
            </w:pPr>
            <w:r w:rsidRPr="00CD13D9">
              <w:rPr>
                <w:rFonts w:ascii="Times New Roman" w:hAnsi="Times New Roman"/>
                <w:sz w:val="18"/>
                <w:szCs w:val="18"/>
              </w:rPr>
              <w:t>$346,414,510</w:t>
            </w:r>
          </w:p>
        </w:tc>
        <w:tc>
          <w:tcPr>
            <w:tcW w:w="2338" w:type="dxa"/>
            <w:vAlign w:val="bottom"/>
          </w:tcPr>
          <w:p w14:paraId="41FC0428"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48,849,070</w:t>
            </w:r>
          </w:p>
        </w:tc>
        <w:tc>
          <w:tcPr>
            <w:tcW w:w="2338" w:type="dxa"/>
            <w:vAlign w:val="bottom"/>
          </w:tcPr>
          <w:p w14:paraId="7C38591B"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1,329,203</w:t>
            </w:r>
          </w:p>
        </w:tc>
      </w:tr>
      <w:tr w:rsidR="005C00B9" w14:paraId="75F8E80C" w14:textId="77777777">
        <w:tc>
          <w:tcPr>
            <w:tcW w:w="2337" w:type="dxa"/>
          </w:tcPr>
          <w:p w14:paraId="00C5C42B"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2021</w:t>
            </w:r>
          </w:p>
        </w:tc>
        <w:tc>
          <w:tcPr>
            <w:tcW w:w="2337" w:type="dxa"/>
            <w:vAlign w:val="bottom"/>
          </w:tcPr>
          <w:p w14:paraId="3E035D12" w14:textId="77777777" w:rsidR="005C00B9" w:rsidRPr="00CD13D9" w:rsidRDefault="005C00B9">
            <w:pPr>
              <w:jc w:val="right"/>
              <w:rPr>
                <w:rFonts w:ascii="Times New Roman" w:hAnsi="Times New Roman"/>
                <w:sz w:val="18"/>
                <w:szCs w:val="18"/>
              </w:rPr>
            </w:pPr>
            <w:r w:rsidRPr="00CD13D9">
              <w:rPr>
                <w:rFonts w:ascii="Times New Roman" w:hAnsi="Times New Roman"/>
                <w:sz w:val="18"/>
                <w:szCs w:val="18"/>
              </w:rPr>
              <w:t>$335,609,699</w:t>
            </w:r>
          </w:p>
        </w:tc>
        <w:tc>
          <w:tcPr>
            <w:tcW w:w="2338" w:type="dxa"/>
            <w:vAlign w:val="bottom"/>
          </w:tcPr>
          <w:p w14:paraId="22163EE7"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25,423,590</w:t>
            </w:r>
          </w:p>
        </w:tc>
        <w:tc>
          <w:tcPr>
            <w:tcW w:w="2338" w:type="dxa"/>
            <w:vAlign w:val="bottom"/>
          </w:tcPr>
          <w:p w14:paraId="4A77EE2C"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8"/>
                <w:szCs w:val="18"/>
              </w:rPr>
              <w:t>642,631</w:t>
            </w:r>
          </w:p>
        </w:tc>
      </w:tr>
      <w:tr w:rsidR="005C00B9" w14:paraId="5FF2A044" w14:textId="77777777">
        <w:tc>
          <w:tcPr>
            <w:tcW w:w="2337" w:type="dxa"/>
          </w:tcPr>
          <w:p w14:paraId="68EAFAEF"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2022</w:t>
            </w:r>
          </w:p>
        </w:tc>
        <w:tc>
          <w:tcPr>
            <w:tcW w:w="2337" w:type="dxa"/>
            <w:vAlign w:val="bottom"/>
          </w:tcPr>
          <w:p w14:paraId="19A9964B" w14:textId="77777777" w:rsidR="005C00B9" w:rsidRPr="00CD13D9" w:rsidRDefault="005C00B9">
            <w:pPr>
              <w:rPr>
                <w:rFonts w:ascii="Times New Roman" w:hAnsi="Times New Roman"/>
                <w:color w:val="000000" w:themeColor="text1"/>
                <w:sz w:val="16"/>
                <w:szCs w:val="16"/>
              </w:rPr>
            </w:pPr>
            <w:r w:rsidRPr="00CD13D9">
              <w:rPr>
                <w:rFonts w:ascii="Times New Roman" w:hAnsi="Times New Roman"/>
                <w:color w:val="000000" w:themeColor="text1"/>
                <w:sz w:val="14"/>
                <w:szCs w:val="14"/>
              </w:rPr>
              <w:t xml:space="preserve">        Estimates not currently available</w:t>
            </w:r>
          </w:p>
        </w:tc>
        <w:tc>
          <w:tcPr>
            <w:tcW w:w="2338" w:type="dxa"/>
            <w:vAlign w:val="bottom"/>
          </w:tcPr>
          <w:p w14:paraId="19F76B34"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c>
          <w:tcPr>
            <w:tcW w:w="2338" w:type="dxa"/>
            <w:vAlign w:val="bottom"/>
          </w:tcPr>
          <w:p w14:paraId="43D866F5"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r>
      <w:tr w:rsidR="005C00B9" w14:paraId="0C069A33" w14:textId="77777777">
        <w:tc>
          <w:tcPr>
            <w:tcW w:w="2337" w:type="dxa"/>
          </w:tcPr>
          <w:p w14:paraId="79FB33AE"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2023</w:t>
            </w:r>
          </w:p>
        </w:tc>
        <w:tc>
          <w:tcPr>
            <w:tcW w:w="2337" w:type="dxa"/>
            <w:vAlign w:val="bottom"/>
          </w:tcPr>
          <w:p w14:paraId="34FA9864"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c>
          <w:tcPr>
            <w:tcW w:w="2338" w:type="dxa"/>
            <w:vAlign w:val="bottom"/>
          </w:tcPr>
          <w:p w14:paraId="0CB509AD"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c>
          <w:tcPr>
            <w:tcW w:w="2338" w:type="dxa"/>
            <w:vAlign w:val="bottom"/>
          </w:tcPr>
          <w:p w14:paraId="1840E10E"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r>
      <w:tr w:rsidR="005C00B9" w14:paraId="13437E71" w14:textId="77777777">
        <w:tc>
          <w:tcPr>
            <w:tcW w:w="2337" w:type="dxa"/>
          </w:tcPr>
          <w:p w14:paraId="74564E45" w14:textId="77777777" w:rsidR="005C00B9" w:rsidRPr="00CD13D9" w:rsidRDefault="005C00B9">
            <w:pPr>
              <w:rPr>
                <w:rFonts w:ascii="Times New Roman" w:hAnsi="Times New Roman"/>
                <w:b/>
                <w:color w:val="000000" w:themeColor="text1"/>
              </w:rPr>
            </w:pPr>
            <w:r w:rsidRPr="00CD13D9">
              <w:rPr>
                <w:rFonts w:ascii="Times New Roman" w:hAnsi="Times New Roman"/>
                <w:b/>
                <w:color w:val="000000" w:themeColor="text1"/>
              </w:rPr>
              <w:t>2024</w:t>
            </w:r>
          </w:p>
        </w:tc>
        <w:tc>
          <w:tcPr>
            <w:tcW w:w="2337" w:type="dxa"/>
            <w:vAlign w:val="bottom"/>
          </w:tcPr>
          <w:p w14:paraId="2E05B2AA"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c>
          <w:tcPr>
            <w:tcW w:w="2338" w:type="dxa"/>
            <w:vAlign w:val="bottom"/>
          </w:tcPr>
          <w:p w14:paraId="2BA3F881"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c>
          <w:tcPr>
            <w:tcW w:w="2338" w:type="dxa"/>
            <w:vAlign w:val="bottom"/>
          </w:tcPr>
          <w:p w14:paraId="4C81310C" w14:textId="77777777" w:rsidR="005C00B9" w:rsidRPr="00CD13D9" w:rsidRDefault="005C00B9">
            <w:pPr>
              <w:jc w:val="right"/>
              <w:rPr>
                <w:rFonts w:ascii="Times New Roman" w:hAnsi="Times New Roman"/>
                <w:color w:val="000000" w:themeColor="text1"/>
                <w:sz w:val="18"/>
                <w:szCs w:val="18"/>
              </w:rPr>
            </w:pPr>
            <w:r w:rsidRPr="00CD13D9">
              <w:rPr>
                <w:rFonts w:ascii="Times New Roman" w:hAnsi="Times New Roman"/>
                <w:color w:val="000000" w:themeColor="text1"/>
                <w:sz w:val="14"/>
                <w:szCs w:val="14"/>
              </w:rPr>
              <w:t>Estimates not currently available</w:t>
            </w:r>
          </w:p>
        </w:tc>
      </w:tr>
    </w:tbl>
    <w:p w14:paraId="76AA4F64" w14:textId="77777777" w:rsidR="005C00B9" w:rsidRPr="00934B6F" w:rsidRDefault="005C00B9" w:rsidP="005C00B9">
      <w:pPr>
        <w:rPr>
          <w:sz w:val="20"/>
          <w:szCs w:val="20"/>
        </w:rPr>
      </w:pPr>
      <w:r w:rsidRPr="00934B6F">
        <w:rPr>
          <w:sz w:val="20"/>
          <w:szCs w:val="20"/>
        </w:rPr>
        <w:t>Numbers presented for 2015-2021 are actuals. Actual data from 2021 are too unstable to develop projections that match the underlying assumptions of the FY2024 ACL budget, namely that 2024 will not be in a pandemic year. ACL is currently refining its methodology to account for the 2021 actual data, which include severe outliers.</w:t>
      </w:r>
    </w:p>
    <w:p w14:paraId="7EB4B00D" w14:textId="77777777" w:rsidR="005C00B9" w:rsidRDefault="005C00B9" w:rsidP="005C00B9">
      <w:pPr>
        <w:spacing w:before="0" w:after="200" w:line="276" w:lineRule="auto"/>
        <w:rPr>
          <w:b/>
        </w:rPr>
      </w:pPr>
      <w:r>
        <w:rPr>
          <w:b/>
        </w:rPr>
        <w:br w:type="page"/>
      </w:r>
    </w:p>
    <w:p w14:paraId="3E288A8D" w14:textId="255CCF67" w:rsidR="00C77107" w:rsidRPr="00C77107" w:rsidRDefault="00C77107" w:rsidP="00C77107">
      <w:pPr>
        <w:jc w:val="center"/>
        <w:rPr>
          <w:b/>
          <w:bCs/>
          <w:sz w:val="28"/>
          <w:szCs w:val="28"/>
        </w:rPr>
      </w:pPr>
      <w:r w:rsidRPr="00C77107">
        <w:rPr>
          <w:b/>
          <w:bCs/>
          <w:sz w:val="28"/>
          <w:szCs w:val="28"/>
        </w:rPr>
        <w:lastRenderedPageBreak/>
        <w:t>ACL Specific Requirements - Continued</w:t>
      </w:r>
    </w:p>
    <w:p w14:paraId="345810D9" w14:textId="77777777" w:rsidR="00C77107" w:rsidRDefault="00C77107" w:rsidP="00C77107">
      <w:pPr>
        <w:jc w:val="center"/>
      </w:pPr>
      <w:r>
        <w:t>Administration for Community Living</w:t>
      </w:r>
    </w:p>
    <w:p w14:paraId="682A69C5" w14:textId="77777777" w:rsidR="00C77107" w:rsidRDefault="00C77107" w:rsidP="005C00B9">
      <w:pPr>
        <w:rPr>
          <w:b/>
        </w:rPr>
      </w:pPr>
    </w:p>
    <w:p w14:paraId="74D2E552" w14:textId="77777777" w:rsidR="005C00B9" w:rsidRPr="0065665F" w:rsidRDefault="005C00B9" w:rsidP="005C00B9">
      <w:pPr>
        <w:rPr>
          <w:b/>
        </w:rPr>
      </w:pPr>
      <w:r w:rsidRPr="0065665F">
        <w:rPr>
          <w:b/>
        </w:rPr>
        <w:t>Home Delivered Nutrition Services</w:t>
      </w:r>
    </w:p>
    <w:tbl>
      <w:tblPr>
        <w:tblStyle w:val="TableGrid"/>
        <w:tblW w:w="0" w:type="auto"/>
        <w:tblLook w:val="04A0" w:firstRow="1" w:lastRow="0" w:firstColumn="1" w:lastColumn="0" w:noHBand="0" w:noVBand="1"/>
      </w:tblPr>
      <w:tblGrid>
        <w:gridCol w:w="2337"/>
        <w:gridCol w:w="2337"/>
        <w:gridCol w:w="2338"/>
        <w:gridCol w:w="2338"/>
      </w:tblGrid>
      <w:tr w:rsidR="005C00B9" w:rsidRPr="00332CFB" w14:paraId="640F5ABB" w14:textId="77777777" w:rsidTr="004B42A4">
        <w:trPr>
          <w:tblHeader/>
        </w:trPr>
        <w:tc>
          <w:tcPr>
            <w:tcW w:w="2337" w:type="dxa"/>
          </w:tcPr>
          <w:p w14:paraId="59B46BB4" w14:textId="77777777" w:rsidR="005C00B9" w:rsidRPr="00332CFB" w:rsidRDefault="005C00B9">
            <w:pPr>
              <w:rPr>
                <w:rFonts w:ascii="Times New Roman" w:hAnsi="Times New Roman"/>
                <w:b/>
              </w:rPr>
            </w:pPr>
            <w:r w:rsidRPr="00332CFB">
              <w:rPr>
                <w:rFonts w:ascii="Times New Roman" w:hAnsi="Times New Roman"/>
                <w:b/>
              </w:rPr>
              <w:t>Year</w:t>
            </w:r>
          </w:p>
        </w:tc>
        <w:tc>
          <w:tcPr>
            <w:tcW w:w="2337" w:type="dxa"/>
          </w:tcPr>
          <w:p w14:paraId="7994CE66" w14:textId="77777777" w:rsidR="005C00B9" w:rsidRPr="00332CFB" w:rsidRDefault="005C00B9" w:rsidP="00332CFB">
            <w:pPr>
              <w:jc w:val="center"/>
              <w:rPr>
                <w:rFonts w:ascii="Times New Roman" w:hAnsi="Times New Roman"/>
                <w:b/>
              </w:rPr>
            </w:pPr>
            <w:r w:rsidRPr="00332CFB">
              <w:rPr>
                <w:rFonts w:ascii="Times New Roman" w:hAnsi="Times New Roman"/>
                <w:b/>
              </w:rPr>
              <w:t>Total funding available after transfers</w:t>
            </w:r>
          </w:p>
        </w:tc>
        <w:tc>
          <w:tcPr>
            <w:tcW w:w="2338" w:type="dxa"/>
          </w:tcPr>
          <w:p w14:paraId="5CBF227A" w14:textId="77777777" w:rsidR="005C00B9" w:rsidRPr="00332CFB" w:rsidRDefault="005C00B9" w:rsidP="00332CFB">
            <w:pPr>
              <w:jc w:val="center"/>
              <w:rPr>
                <w:rFonts w:ascii="Times New Roman" w:hAnsi="Times New Roman"/>
                <w:b/>
              </w:rPr>
            </w:pPr>
            <w:r w:rsidRPr="00332CFB">
              <w:rPr>
                <w:rFonts w:ascii="Times New Roman" w:hAnsi="Times New Roman"/>
                <w:b/>
              </w:rPr>
              <w:t>Meals served</w:t>
            </w:r>
          </w:p>
        </w:tc>
        <w:tc>
          <w:tcPr>
            <w:tcW w:w="2338" w:type="dxa"/>
          </w:tcPr>
          <w:p w14:paraId="2B9A933D" w14:textId="77777777" w:rsidR="005C00B9" w:rsidRPr="00332CFB" w:rsidRDefault="005C00B9" w:rsidP="00332CFB">
            <w:pPr>
              <w:jc w:val="center"/>
              <w:rPr>
                <w:rFonts w:ascii="Times New Roman" w:hAnsi="Times New Roman"/>
                <w:b/>
              </w:rPr>
            </w:pPr>
            <w:r w:rsidRPr="00332CFB">
              <w:rPr>
                <w:rFonts w:ascii="Times New Roman" w:hAnsi="Times New Roman"/>
                <w:b/>
              </w:rPr>
              <w:t>People served</w:t>
            </w:r>
          </w:p>
        </w:tc>
      </w:tr>
      <w:tr w:rsidR="005C00B9" w:rsidRPr="00332CFB" w14:paraId="350EA7D3" w14:textId="77777777">
        <w:tc>
          <w:tcPr>
            <w:tcW w:w="2337" w:type="dxa"/>
          </w:tcPr>
          <w:p w14:paraId="3C18B464" w14:textId="77777777" w:rsidR="005C00B9" w:rsidRPr="00332CFB" w:rsidRDefault="005C00B9">
            <w:pPr>
              <w:rPr>
                <w:rFonts w:ascii="Times New Roman" w:hAnsi="Times New Roman"/>
                <w:b/>
              </w:rPr>
            </w:pPr>
            <w:r w:rsidRPr="00332CFB">
              <w:rPr>
                <w:rFonts w:ascii="Times New Roman" w:hAnsi="Times New Roman"/>
                <w:b/>
              </w:rPr>
              <w:t>2015</w:t>
            </w:r>
          </w:p>
        </w:tc>
        <w:tc>
          <w:tcPr>
            <w:tcW w:w="2337" w:type="dxa"/>
            <w:vAlign w:val="bottom"/>
          </w:tcPr>
          <w:p w14:paraId="1ACD2EDB"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$316,755,336</w:t>
            </w:r>
          </w:p>
        </w:tc>
        <w:tc>
          <w:tcPr>
            <w:tcW w:w="2338" w:type="dxa"/>
            <w:vAlign w:val="bottom"/>
          </w:tcPr>
          <w:p w14:paraId="4C8B48D2"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142,553,414</w:t>
            </w:r>
          </w:p>
        </w:tc>
        <w:tc>
          <w:tcPr>
            <w:tcW w:w="2338" w:type="dxa"/>
            <w:vAlign w:val="bottom"/>
          </w:tcPr>
          <w:p w14:paraId="16758226"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859,293</w:t>
            </w:r>
          </w:p>
        </w:tc>
      </w:tr>
      <w:tr w:rsidR="005C00B9" w:rsidRPr="00332CFB" w14:paraId="01581613" w14:textId="77777777">
        <w:tc>
          <w:tcPr>
            <w:tcW w:w="2337" w:type="dxa"/>
          </w:tcPr>
          <w:p w14:paraId="0E491017" w14:textId="77777777" w:rsidR="005C00B9" w:rsidRPr="00332CFB" w:rsidRDefault="005C00B9">
            <w:pPr>
              <w:rPr>
                <w:rFonts w:ascii="Times New Roman" w:hAnsi="Times New Roman"/>
                <w:b/>
              </w:rPr>
            </w:pPr>
            <w:r w:rsidRPr="00332CFB">
              <w:rPr>
                <w:rFonts w:ascii="Times New Roman" w:hAnsi="Times New Roman"/>
                <w:b/>
              </w:rPr>
              <w:t>2016</w:t>
            </w:r>
          </w:p>
        </w:tc>
        <w:tc>
          <w:tcPr>
            <w:tcW w:w="2337" w:type="dxa"/>
            <w:vAlign w:val="bottom"/>
          </w:tcPr>
          <w:p w14:paraId="23FAEBF1"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$324,441,097</w:t>
            </w:r>
          </w:p>
        </w:tc>
        <w:tc>
          <w:tcPr>
            <w:tcW w:w="2338" w:type="dxa"/>
            <w:vAlign w:val="bottom"/>
          </w:tcPr>
          <w:p w14:paraId="6C3A4F1F"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145,470,409</w:t>
            </w:r>
          </w:p>
        </w:tc>
        <w:tc>
          <w:tcPr>
            <w:tcW w:w="2338" w:type="dxa"/>
            <w:vAlign w:val="bottom"/>
          </w:tcPr>
          <w:p w14:paraId="13FA388C"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868,382</w:t>
            </w:r>
          </w:p>
        </w:tc>
      </w:tr>
      <w:tr w:rsidR="005C00B9" w:rsidRPr="00332CFB" w14:paraId="680EEB41" w14:textId="77777777">
        <w:tc>
          <w:tcPr>
            <w:tcW w:w="2337" w:type="dxa"/>
          </w:tcPr>
          <w:p w14:paraId="2B5387C2" w14:textId="77777777" w:rsidR="005C00B9" w:rsidRPr="00332CFB" w:rsidRDefault="005C00B9">
            <w:pPr>
              <w:rPr>
                <w:rFonts w:ascii="Times New Roman" w:hAnsi="Times New Roman"/>
                <w:b/>
              </w:rPr>
            </w:pPr>
            <w:r w:rsidRPr="00332CFB">
              <w:rPr>
                <w:rFonts w:ascii="Times New Roman" w:hAnsi="Times New Roman"/>
                <w:b/>
              </w:rPr>
              <w:t>2017</w:t>
            </w:r>
          </w:p>
        </w:tc>
        <w:tc>
          <w:tcPr>
            <w:tcW w:w="2337" w:type="dxa"/>
            <w:vAlign w:val="bottom"/>
          </w:tcPr>
          <w:p w14:paraId="3E8BE170"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$324,438,051</w:t>
            </w:r>
          </w:p>
        </w:tc>
        <w:tc>
          <w:tcPr>
            <w:tcW w:w="2338" w:type="dxa"/>
            <w:vAlign w:val="bottom"/>
          </w:tcPr>
          <w:p w14:paraId="1754615D"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144,039,122</w:t>
            </w:r>
          </w:p>
        </w:tc>
        <w:tc>
          <w:tcPr>
            <w:tcW w:w="2338" w:type="dxa"/>
            <w:vAlign w:val="bottom"/>
          </w:tcPr>
          <w:p w14:paraId="1B27FC83"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871,968</w:t>
            </w:r>
          </w:p>
        </w:tc>
      </w:tr>
      <w:tr w:rsidR="005C00B9" w:rsidRPr="00332CFB" w14:paraId="614C5904" w14:textId="77777777">
        <w:tc>
          <w:tcPr>
            <w:tcW w:w="2337" w:type="dxa"/>
          </w:tcPr>
          <w:p w14:paraId="1F640943" w14:textId="77777777" w:rsidR="005C00B9" w:rsidRPr="00332CFB" w:rsidRDefault="005C00B9">
            <w:pPr>
              <w:rPr>
                <w:rFonts w:ascii="Times New Roman" w:hAnsi="Times New Roman"/>
                <w:b/>
              </w:rPr>
            </w:pPr>
            <w:r w:rsidRPr="00332CFB">
              <w:rPr>
                <w:rFonts w:ascii="Times New Roman" w:hAnsi="Times New Roman"/>
                <w:b/>
              </w:rPr>
              <w:t>2018</w:t>
            </w:r>
          </w:p>
        </w:tc>
        <w:tc>
          <w:tcPr>
            <w:tcW w:w="2337" w:type="dxa"/>
            <w:vAlign w:val="bottom"/>
          </w:tcPr>
          <w:p w14:paraId="5BC4115A"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$349,951,125</w:t>
            </w:r>
          </w:p>
        </w:tc>
        <w:tc>
          <w:tcPr>
            <w:tcW w:w="2338" w:type="dxa"/>
            <w:vAlign w:val="bottom"/>
          </w:tcPr>
          <w:p w14:paraId="0BDA8483"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146,995,223</w:t>
            </w:r>
          </w:p>
        </w:tc>
        <w:tc>
          <w:tcPr>
            <w:tcW w:w="2338" w:type="dxa"/>
            <w:vAlign w:val="bottom"/>
          </w:tcPr>
          <w:p w14:paraId="591A4EC2"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871,680</w:t>
            </w:r>
          </w:p>
        </w:tc>
      </w:tr>
      <w:tr w:rsidR="005C00B9" w:rsidRPr="00332CFB" w14:paraId="46C006A5" w14:textId="77777777">
        <w:tc>
          <w:tcPr>
            <w:tcW w:w="2337" w:type="dxa"/>
          </w:tcPr>
          <w:p w14:paraId="48FFE7E9" w14:textId="77777777" w:rsidR="005C00B9" w:rsidRPr="00332CFB" w:rsidRDefault="005C00B9">
            <w:pPr>
              <w:rPr>
                <w:rFonts w:ascii="Times New Roman" w:hAnsi="Times New Roman"/>
                <w:b/>
              </w:rPr>
            </w:pPr>
            <w:r w:rsidRPr="00332CFB">
              <w:rPr>
                <w:rFonts w:ascii="Times New Roman" w:hAnsi="Times New Roman"/>
                <w:b/>
              </w:rPr>
              <w:t>2019</w:t>
            </w:r>
          </w:p>
        </w:tc>
        <w:tc>
          <w:tcPr>
            <w:tcW w:w="2337" w:type="dxa"/>
            <w:vAlign w:val="bottom"/>
          </w:tcPr>
          <w:p w14:paraId="1C70C058"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$362,902,023</w:t>
            </w:r>
          </w:p>
        </w:tc>
        <w:tc>
          <w:tcPr>
            <w:tcW w:w="2338" w:type="dxa"/>
            <w:vAlign w:val="bottom"/>
          </w:tcPr>
          <w:p w14:paraId="2C8FBC9F"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149,974,193</w:t>
            </w:r>
          </w:p>
        </w:tc>
        <w:tc>
          <w:tcPr>
            <w:tcW w:w="2338" w:type="dxa"/>
            <w:vAlign w:val="bottom"/>
          </w:tcPr>
          <w:p w14:paraId="2143F2A2" w14:textId="77777777" w:rsidR="005C00B9" w:rsidRPr="00332CFB" w:rsidRDefault="005C00B9">
            <w:pPr>
              <w:jc w:val="right"/>
              <w:rPr>
                <w:rFonts w:ascii="Times New Roman" w:hAnsi="Times New Roman"/>
                <w:color w:val="000000"/>
                <w:sz w:val="18"/>
                <w:szCs w:val="18"/>
              </w:rPr>
            </w:pPr>
            <w:r w:rsidRPr="00332CFB">
              <w:rPr>
                <w:rFonts w:ascii="Times New Roman" w:hAnsi="Times New Roman"/>
                <w:color w:val="000000"/>
                <w:sz w:val="18"/>
                <w:szCs w:val="18"/>
              </w:rPr>
              <w:t>883,568</w:t>
            </w:r>
          </w:p>
        </w:tc>
      </w:tr>
      <w:tr w:rsidR="005C00B9" w:rsidRPr="00332CFB" w14:paraId="54BBB9EB" w14:textId="77777777">
        <w:tc>
          <w:tcPr>
            <w:tcW w:w="2337" w:type="dxa"/>
          </w:tcPr>
          <w:p w14:paraId="4FCBC0F5" w14:textId="77777777" w:rsidR="005C00B9" w:rsidRPr="00332CFB" w:rsidRDefault="005C00B9">
            <w:pPr>
              <w:rPr>
                <w:rFonts w:ascii="Times New Roman" w:hAnsi="Times New Roman"/>
                <w:b/>
              </w:rPr>
            </w:pPr>
            <w:r w:rsidRPr="00332CFB">
              <w:rPr>
                <w:rFonts w:ascii="Times New Roman" w:hAnsi="Times New Roman"/>
                <w:b/>
              </w:rPr>
              <w:t>2020</w:t>
            </w:r>
          </w:p>
        </w:tc>
        <w:tc>
          <w:tcPr>
            <w:tcW w:w="2337" w:type="dxa"/>
            <w:vAlign w:val="bottom"/>
          </w:tcPr>
          <w:p w14:paraId="56B648C0"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$458,648,027</w:t>
            </w:r>
          </w:p>
        </w:tc>
        <w:tc>
          <w:tcPr>
            <w:tcW w:w="2338" w:type="dxa"/>
            <w:vAlign w:val="bottom"/>
          </w:tcPr>
          <w:p w14:paraId="2A11CE1C"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198,643,363</w:t>
            </w:r>
          </w:p>
        </w:tc>
        <w:tc>
          <w:tcPr>
            <w:tcW w:w="2338" w:type="dxa"/>
            <w:vAlign w:val="bottom"/>
          </w:tcPr>
          <w:p w14:paraId="081CD248" w14:textId="77777777" w:rsidR="005C00B9" w:rsidRPr="00332CFB" w:rsidRDefault="005C00B9">
            <w:pPr>
              <w:jc w:val="right"/>
              <w:rPr>
                <w:rFonts w:ascii="Times New Roman" w:hAnsi="Times New Roman"/>
                <w:color w:val="000000"/>
                <w:sz w:val="18"/>
                <w:szCs w:val="18"/>
              </w:rPr>
            </w:pPr>
            <w:r w:rsidRPr="00332CFB">
              <w:rPr>
                <w:rFonts w:ascii="Times New Roman" w:hAnsi="Times New Roman"/>
                <w:color w:val="000000"/>
                <w:sz w:val="18"/>
                <w:szCs w:val="18"/>
              </w:rPr>
              <w:t>1,447,910</w:t>
            </w:r>
          </w:p>
        </w:tc>
      </w:tr>
      <w:tr w:rsidR="005C00B9" w:rsidRPr="00332CFB" w14:paraId="46D0EA1A" w14:textId="77777777">
        <w:tc>
          <w:tcPr>
            <w:tcW w:w="2337" w:type="dxa"/>
          </w:tcPr>
          <w:p w14:paraId="40D85B31" w14:textId="77777777" w:rsidR="005C00B9" w:rsidRPr="00332CFB" w:rsidRDefault="005C00B9">
            <w:pPr>
              <w:rPr>
                <w:rFonts w:ascii="Times New Roman" w:hAnsi="Times New Roman"/>
                <w:b/>
              </w:rPr>
            </w:pPr>
            <w:r w:rsidRPr="00332CFB">
              <w:rPr>
                <w:rFonts w:ascii="Times New Roman" w:hAnsi="Times New Roman"/>
                <w:b/>
              </w:rPr>
              <w:t>2021</w:t>
            </w:r>
          </w:p>
        </w:tc>
        <w:tc>
          <w:tcPr>
            <w:tcW w:w="2337" w:type="dxa"/>
            <w:vAlign w:val="bottom"/>
          </w:tcPr>
          <w:p w14:paraId="472F3314" w14:textId="77777777" w:rsidR="005C00B9" w:rsidRPr="00332CFB" w:rsidRDefault="005C00B9">
            <w:pPr>
              <w:jc w:val="right"/>
              <w:rPr>
                <w:rFonts w:ascii="Times New Roman" w:hAnsi="Times New Roman"/>
                <w:sz w:val="18"/>
                <w:szCs w:val="18"/>
              </w:rPr>
            </w:pPr>
            <w:r w:rsidRPr="00332CFB">
              <w:rPr>
                <w:rFonts w:ascii="Times New Roman" w:hAnsi="Times New Roman"/>
                <w:sz w:val="18"/>
                <w:szCs w:val="18"/>
              </w:rPr>
              <w:t>$447,294,002</w:t>
            </w:r>
          </w:p>
        </w:tc>
        <w:tc>
          <w:tcPr>
            <w:tcW w:w="2338" w:type="dxa"/>
            <w:vAlign w:val="bottom"/>
          </w:tcPr>
          <w:p w14:paraId="78C75CA8"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8"/>
                <w:szCs w:val="18"/>
              </w:rPr>
              <w:t>225,827,896</w:t>
            </w:r>
          </w:p>
        </w:tc>
        <w:tc>
          <w:tcPr>
            <w:tcW w:w="2338" w:type="dxa"/>
            <w:vAlign w:val="bottom"/>
          </w:tcPr>
          <w:p w14:paraId="133A836F" w14:textId="77777777" w:rsidR="005C00B9" w:rsidRPr="00332CFB" w:rsidRDefault="005C00B9">
            <w:pPr>
              <w:jc w:val="right"/>
              <w:rPr>
                <w:rFonts w:ascii="Times New Roman" w:hAnsi="Times New Roman"/>
                <w:color w:val="000000"/>
                <w:sz w:val="18"/>
                <w:szCs w:val="18"/>
              </w:rPr>
            </w:pPr>
            <w:r w:rsidRPr="00332CFB">
              <w:rPr>
                <w:rFonts w:ascii="Times New Roman" w:hAnsi="Times New Roman"/>
                <w:color w:val="000000"/>
                <w:sz w:val="18"/>
                <w:szCs w:val="18"/>
              </w:rPr>
              <w:t>1,551,224</w:t>
            </w:r>
          </w:p>
        </w:tc>
      </w:tr>
      <w:tr w:rsidR="005C00B9" w:rsidRPr="00332CFB" w14:paraId="2CA25229" w14:textId="77777777">
        <w:tc>
          <w:tcPr>
            <w:tcW w:w="2337" w:type="dxa"/>
          </w:tcPr>
          <w:p w14:paraId="57B1CACD" w14:textId="77777777" w:rsidR="005C00B9" w:rsidRPr="00332CFB" w:rsidRDefault="005C00B9">
            <w:pPr>
              <w:rPr>
                <w:rFonts w:ascii="Times New Roman" w:hAnsi="Times New Roman"/>
                <w:b/>
              </w:rPr>
            </w:pPr>
            <w:r w:rsidRPr="00332CFB">
              <w:rPr>
                <w:rFonts w:ascii="Times New Roman" w:hAnsi="Times New Roman"/>
                <w:b/>
              </w:rPr>
              <w:t>2022</w:t>
            </w:r>
          </w:p>
        </w:tc>
        <w:tc>
          <w:tcPr>
            <w:tcW w:w="2337" w:type="dxa"/>
            <w:vAlign w:val="bottom"/>
          </w:tcPr>
          <w:p w14:paraId="5ABDEEC4" w14:textId="77777777" w:rsidR="005C00B9" w:rsidRPr="00332CFB" w:rsidRDefault="005C00B9">
            <w:pPr>
              <w:jc w:val="right"/>
              <w:rPr>
                <w:rFonts w:ascii="Times New Roman" w:hAnsi="Times New Roman"/>
                <w:sz w:val="18"/>
                <w:szCs w:val="18"/>
              </w:rPr>
            </w:pPr>
            <w:r w:rsidRPr="00332CFB">
              <w:rPr>
                <w:rFonts w:ascii="Times New Roman" w:hAnsi="Times New Roman"/>
                <w:color w:val="000000" w:themeColor="text1"/>
                <w:sz w:val="14"/>
                <w:szCs w:val="14"/>
              </w:rPr>
              <w:t>Estimates not currently available</w:t>
            </w:r>
          </w:p>
        </w:tc>
        <w:tc>
          <w:tcPr>
            <w:tcW w:w="2338" w:type="dxa"/>
            <w:vAlign w:val="bottom"/>
          </w:tcPr>
          <w:p w14:paraId="437DBC4E"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4"/>
                <w:szCs w:val="14"/>
              </w:rPr>
              <w:t>Estimates not currently available</w:t>
            </w:r>
          </w:p>
        </w:tc>
        <w:tc>
          <w:tcPr>
            <w:tcW w:w="2338" w:type="dxa"/>
            <w:vAlign w:val="bottom"/>
          </w:tcPr>
          <w:p w14:paraId="49ADD3C7" w14:textId="77777777" w:rsidR="005C00B9" w:rsidRPr="00332CFB" w:rsidRDefault="005C00B9">
            <w:pPr>
              <w:jc w:val="right"/>
              <w:rPr>
                <w:rFonts w:ascii="Times New Roman" w:hAnsi="Times New Roman"/>
                <w:color w:val="000000"/>
                <w:sz w:val="18"/>
                <w:szCs w:val="18"/>
              </w:rPr>
            </w:pPr>
            <w:r w:rsidRPr="00332CFB">
              <w:rPr>
                <w:rFonts w:ascii="Times New Roman" w:hAnsi="Times New Roman"/>
                <w:color w:val="000000" w:themeColor="text1"/>
                <w:sz w:val="14"/>
                <w:szCs w:val="14"/>
              </w:rPr>
              <w:t>Estimates not currently available</w:t>
            </w:r>
          </w:p>
        </w:tc>
      </w:tr>
      <w:tr w:rsidR="005C00B9" w:rsidRPr="00332CFB" w14:paraId="5A9A7DD9" w14:textId="77777777">
        <w:tc>
          <w:tcPr>
            <w:tcW w:w="2337" w:type="dxa"/>
          </w:tcPr>
          <w:p w14:paraId="6A36B2B4" w14:textId="77777777" w:rsidR="005C00B9" w:rsidRPr="00332CFB" w:rsidRDefault="005C00B9">
            <w:pPr>
              <w:rPr>
                <w:rFonts w:ascii="Times New Roman" w:hAnsi="Times New Roman"/>
                <w:b/>
              </w:rPr>
            </w:pPr>
            <w:r w:rsidRPr="00332CFB">
              <w:rPr>
                <w:rFonts w:ascii="Times New Roman" w:hAnsi="Times New Roman"/>
                <w:b/>
              </w:rPr>
              <w:t>2023</w:t>
            </w:r>
          </w:p>
        </w:tc>
        <w:tc>
          <w:tcPr>
            <w:tcW w:w="2337" w:type="dxa"/>
            <w:vAlign w:val="bottom"/>
          </w:tcPr>
          <w:p w14:paraId="4F728BFD" w14:textId="77777777" w:rsidR="005C00B9" w:rsidRPr="00332CFB" w:rsidRDefault="005C00B9">
            <w:pPr>
              <w:jc w:val="right"/>
              <w:rPr>
                <w:rFonts w:ascii="Times New Roman" w:hAnsi="Times New Roman"/>
                <w:sz w:val="18"/>
                <w:szCs w:val="18"/>
              </w:rPr>
            </w:pPr>
            <w:r w:rsidRPr="00332CFB">
              <w:rPr>
                <w:rFonts w:ascii="Times New Roman" w:hAnsi="Times New Roman"/>
                <w:color w:val="000000" w:themeColor="text1"/>
                <w:sz w:val="14"/>
                <w:szCs w:val="14"/>
              </w:rPr>
              <w:t>Estimates not currently available</w:t>
            </w:r>
          </w:p>
        </w:tc>
        <w:tc>
          <w:tcPr>
            <w:tcW w:w="2338" w:type="dxa"/>
            <w:vAlign w:val="bottom"/>
          </w:tcPr>
          <w:p w14:paraId="787158A0"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4"/>
                <w:szCs w:val="14"/>
              </w:rPr>
              <w:t>Estimates not currently available</w:t>
            </w:r>
          </w:p>
        </w:tc>
        <w:tc>
          <w:tcPr>
            <w:tcW w:w="2338" w:type="dxa"/>
            <w:vAlign w:val="bottom"/>
          </w:tcPr>
          <w:p w14:paraId="2F61EBA9" w14:textId="77777777" w:rsidR="005C00B9" w:rsidRPr="00332CFB" w:rsidRDefault="005C00B9">
            <w:pPr>
              <w:jc w:val="right"/>
              <w:rPr>
                <w:rFonts w:ascii="Times New Roman" w:hAnsi="Times New Roman"/>
                <w:color w:val="000000"/>
                <w:sz w:val="18"/>
                <w:szCs w:val="18"/>
              </w:rPr>
            </w:pPr>
            <w:r w:rsidRPr="00332CFB">
              <w:rPr>
                <w:rFonts w:ascii="Times New Roman" w:hAnsi="Times New Roman"/>
                <w:color w:val="000000" w:themeColor="text1"/>
                <w:sz w:val="14"/>
                <w:szCs w:val="14"/>
              </w:rPr>
              <w:t>Estimates not currently available</w:t>
            </w:r>
          </w:p>
        </w:tc>
      </w:tr>
      <w:tr w:rsidR="005C00B9" w:rsidRPr="00332CFB" w14:paraId="6BC81467" w14:textId="77777777">
        <w:tc>
          <w:tcPr>
            <w:tcW w:w="2337" w:type="dxa"/>
          </w:tcPr>
          <w:p w14:paraId="73DAC44C" w14:textId="77777777" w:rsidR="005C00B9" w:rsidRPr="00332CFB" w:rsidRDefault="005C00B9">
            <w:pPr>
              <w:rPr>
                <w:rFonts w:ascii="Times New Roman" w:hAnsi="Times New Roman"/>
                <w:b/>
              </w:rPr>
            </w:pPr>
            <w:r w:rsidRPr="00332CFB">
              <w:rPr>
                <w:rFonts w:ascii="Times New Roman" w:hAnsi="Times New Roman"/>
                <w:b/>
              </w:rPr>
              <w:t>2024</w:t>
            </w:r>
          </w:p>
        </w:tc>
        <w:tc>
          <w:tcPr>
            <w:tcW w:w="2337" w:type="dxa"/>
            <w:vAlign w:val="bottom"/>
          </w:tcPr>
          <w:p w14:paraId="2AA988FA" w14:textId="77777777" w:rsidR="005C00B9" w:rsidRPr="00332CFB" w:rsidRDefault="005C00B9">
            <w:pPr>
              <w:jc w:val="right"/>
              <w:rPr>
                <w:rFonts w:ascii="Times New Roman" w:hAnsi="Times New Roman"/>
                <w:sz w:val="18"/>
                <w:szCs w:val="18"/>
              </w:rPr>
            </w:pPr>
            <w:r w:rsidRPr="00332CFB">
              <w:rPr>
                <w:rFonts w:ascii="Times New Roman" w:hAnsi="Times New Roman"/>
                <w:color w:val="000000" w:themeColor="text1"/>
                <w:sz w:val="14"/>
                <w:szCs w:val="14"/>
              </w:rPr>
              <w:t>Estimates not currently available</w:t>
            </w:r>
          </w:p>
        </w:tc>
        <w:tc>
          <w:tcPr>
            <w:tcW w:w="2338" w:type="dxa"/>
            <w:vAlign w:val="bottom"/>
          </w:tcPr>
          <w:p w14:paraId="44F8B1EA" w14:textId="77777777" w:rsidR="005C00B9" w:rsidRPr="00332CFB" w:rsidRDefault="005C00B9">
            <w:pPr>
              <w:jc w:val="right"/>
              <w:rPr>
                <w:rFonts w:ascii="Times New Roman" w:hAnsi="Times New Roman"/>
                <w:color w:val="000000" w:themeColor="text1"/>
                <w:sz w:val="18"/>
                <w:szCs w:val="18"/>
              </w:rPr>
            </w:pPr>
            <w:r w:rsidRPr="00332CFB">
              <w:rPr>
                <w:rFonts w:ascii="Times New Roman" w:hAnsi="Times New Roman"/>
                <w:color w:val="000000" w:themeColor="text1"/>
                <w:sz w:val="14"/>
                <w:szCs w:val="14"/>
              </w:rPr>
              <w:t>Estimates not currently available</w:t>
            </w:r>
          </w:p>
        </w:tc>
        <w:tc>
          <w:tcPr>
            <w:tcW w:w="2338" w:type="dxa"/>
            <w:vAlign w:val="bottom"/>
          </w:tcPr>
          <w:p w14:paraId="13CE48B5" w14:textId="77777777" w:rsidR="005C00B9" w:rsidRPr="00332CFB" w:rsidRDefault="005C00B9">
            <w:pPr>
              <w:jc w:val="right"/>
              <w:rPr>
                <w:rFonts w:ascii="Times New Roman" w:hAnsi="Times New Roman"/>
                <w:color w:val="000000"/>
                <w:sz w:val="18"/>
                <w:szCs w:val="18"/>
              </w:rPr>
            </w:pPr>
            <w:r w:rsidRPr="00332CFB">
              <w:rPr>
                <w:rFonts w:ascii="Times New Roman" w:hAnsi="Times New Roman"/>
                <w:color w:val="000000" w:themeColor="text1"/>
                <w:sz w:val="14"/>
                <w:szCs w:val="14"/>
              </w:rPr>
              <w:t>Estimates not currently available</w:t>
            </w:r>
          </w:p>
        </w:tc>
      </w:tr>
    </w:tbl>
    <w:p w14:paraId="0BC91B4A" w14:textId="6A160E59" w:rsidR="00C77107" w:rsidRDefault="005C00B9" w:rsidP="00367AB9">
      <w:pPr>
        <w:rPr>
          <w:rFonts w:eastAsiaTheme="minorEastAsia"/>
          <w:b/>
          <w:bCs/>
          <w:sz w:val="28"/>
          <w:szCs w:val="28"/>
          <w:lang w:val="en"/>
        </w:rPr>
      </w:pPr>
      <w:r w:rsidRPr="00934B6F">
        <w:rPr>
          <w:sz w:val="20"/>
          <w:szCs w:val="20"/>
        </w:rPr>
        <w:t>Numbers presented for 2015-2020 are actuals. Actual data from 2021 are too unstable to develop projections that match the underlying assumptions of the FY2024 ACL budget, namely that 2024 will not be in a pandemic year. ACL is currently refining its methodology to account for the 2021 actual data, which include severe outliers.</w:t>
      </w:r>
      <w:bookmarkStart w:id="259" w:name="_Toc113571929"/>
      <w:r w:rsidR="00C77107">
        <w:rPr>
          <w:lang w:val="en"/>
        </w:rPr>
        <w:br w:type="page"/>
      </w:r>
    </w:p>
    <w:p w14:paraId="69DA7A6F" w14:textId="3595F359" w:rsidR="000B265E" w:rsidRPr="00433083" w:rsidRDefault="000B265E" w:rsidP="006E75B4">
      <w:pPr>
        <w:pStyle w:val="Heading1"/>
        <w:rPr>
          <w:lang w:val="en"/>
        </w:rPr>
      </w:pPr>
      <w:bookmarkStart w:id="260" w:name="_Toc129353054"/>
      <w:r w:rsidRPr="004E55B6">
        <w:rPr>
          <w:lang w:val="en"/>
        </w:rPr>
        <w:lastRenderedPageBreak/>
        <w:t>Text</w:t>
      </w:r>
      <w:r w:rsidR="004E5ADE">
        <w:rPr>
          <w:lang w:val="en"/>
        </w:rPr>
        <w:t xml:space="preserve"> </w:t>
      </w:r>
      <w:r w:rsidRPr="004E55B6">
        <w:rPr>
          <w:lang w:val="en"/>
        </w:rPr>
        <w:t>Description</w:t>
      </w:r>
      <w:r w:rsidR="004E5ADE">
        <w:rPr>
          <w:lang w:val="en"/>
        </w:rPr>
        <w:t xml:space="preserve"> </w:t>
      </w:r>
      <w:r w:rsidRPr="004E55B6">
        <w:rPr>
          <w:lang w:val="en"/>
        </w:rPr>
        <w:t>Administration</w:t>
      </w:r>
      <w:r w:rsidR="004E5ADE">
        <w:rPr>
          <w:lang w:val="en"/>
        </w:rPr>
        <w:t xml:space="preserve"> </w:t>
      </w:r>
      <w:r w:rsidRPr="004E55B6">
        <w:rPr>
          <w:lang w:val="en"/>
        </w:rPr>
        <w:t>for</w:t>
      </w:r>
      <w:r w:rsidR="004E5ADE">
        <w:rPr>
          <w:lang w:val="en"/>
        </w:rPr>
        <w:t xml:space="preserve"> </w:t>
      </w:r>
      <w:r w:rsidRPr="004E55B6">
        <w:rPr>
          <w:lang w:val="en"/>
        </w:rPr>
        <w:t>Community</w:t>
      </w:r>
      <w:r w:rsidR="004E5ADE">
        <w:rPr>
          <w:lang w:val="en"/>
        </w:rPr>
        <w:t xml:space="preserve"> </w:t>
      </w:r>
      <w:r w:rsidRPr="004E55B6">
        <w:rPr>
          <w:lang w:val="en"/>
        </w:rPr>
        <w:t>Living</w:t>
      </w:r>
      <w:r w:rsidR="004E5ADE">
        <w:rPr>
          <w:lang w:val="en"/>
        </w:rPr>
        <w:t xml:space="preserve"> </w:t>
      </w:r>
      <w:r w:rsidRPr="004E55B6">
        <w:rPr>
          <w:lang w:val="en"/>
        </w:rPr>
        <w:t>Organizational</w:t>
      </w:r>
      <w:r w:rsidR="004E5ADE">
        <w:rPr>
          <w:lang w:val="en"/>
        </w:rPr>
        <w:t xml:space="preserve"> </w:t>
      </w:r>
      <w:r w:rsidRPr="004E55B6">
        <w:rPr>
          <w:lang w:val="en"/>
        </w:rPr>
        <w:t>Cha</w:t>
      </w:r>
      <w:r w:rsidRPr="000A168A">
        <w:rPr>
          <w:lang w:val="en"/>
        </w:rPr>
        <w:t>rt</w:t>
      </w:r>
      <w:bookmarkEnd w:id="259"/>
      <w:bookmarkEnd w:id="260"/>
    </w:p>
    <w:p w14:paraId="7D97F6C5" w14:textId="392ADDF2" w:rsidR="000B265E" w:rsidRPr="00433083" w:rsidRDefault="004E5ADE" w:rsidP="000B265E">
      <w:pPr>
        <w:jc w:val="center"/>
        <w:rPr>
          <w:b/>
          <w:lang w:val="en"/>
        </w:rPr>
      </w:pPr>
      <w:r>
        <w:rPr>
          <w:b/>
          <w:lang w:val="en"/>
        </w:rPr>
        <w:t xml:space="preserve"> </w:t>
      </w:r>
      <w:r w:rsidR="000B265E" w:rsidRPr="00433083">
        <w:rPr>
          <w:b/>
          <w:lang w:val="en"/>
        </w:rPr>
        <w:t>(</w:t>
      </w:r>
      <w:r w:rsidR="005C75DC">
        <w:rPr>
          <w:b/>
          <w:lang w:val="en"/>
        </w:rPr>
        <w:t xml:space="preserve">shown on </w:t>
      </w:r>
      <w:r w:rsidR="000B265E" w:rsidRPr="00433083">
        <w:rPr>
          <w:b/>
          <w:lang w:val="en"/>
        </w:rPr>
        <w:t>Page</w:t>
      </w:r>
      <w:r>
        <w:rPr>
          <w:b/>
          <w:lang w:val="en"/>
        </w:rPr>
        <w:t xml:space="preserve"> </w:t>
      </w:r>
      <w:r w:rsidR="00410B86">
        <w:rPr>
          <w:b/>
          <w:lang w:val="en"/>
        </w:rPr>
        <w:t>iv)</w:t>
      </w:r>
    </w:p>
    <w:p w14:paraId="49E2ECD6" w14:textId="77777777" w:rsidR="000B265E" w:rsidRPr="00433083" w:rsidRDefault="000B265E" w:rsidP="000B265E">
      <w:pPr>
        <w:spacing w:after="150"/>
        <w:rPr>
          <w:color w:val="333333"/>
          <w:lang w:val="en"/>
        </w:rPr>
      </w:pPr>
    </w:p>
    <w:p w14:paraId="21A49E98" w14:textId="33FD4B8C" w:rsidR="006631EA" w:rsidRPr="00433083" w:rsidRDefault="006631EA" w:rsidP="006631EA">
      <w:pPr>
        <w:shd w:val="clear" w:color="auto" w:fill="FFFFFF"/>
        <w:spacing w:after="150" w:line="353" w:lineRule="atLeast"/>
        <w:rPr>
          <w:color w:val="000000"/>
        </w:rPr>
      </w:pPr>
      <w:r w:rsidRPr="00433083">
        <w:rPr>
          <w:color w:val="000000"/>
        </w:rPr>
        <w:t>The</w:t>
      </w:r>
      <w:r w:rsidR="004E5ADE">
        <w:rPr>
          <w:color w:val="000000"/>
        </w:rPr>
        <w:t xml:space="preserve"> </w:t>
      </w:r>
      <w:r w:rsidRPr="00433083">
        <w:rPr>
          <w:color w:val="000000"/>
        </w:rPr>
        <w:t>U.S.</w:t>
      </w:r>
      <w:r w:rsidR="004E5ADE">
        <w:rPr>
          <w:color w:val="000000"/>
        </w:rPr>
        <w:t xml:space="preserve"> </w:t>
      </w:r>
      <w:r w:rsidRPr="00433083">
        <w:rPr>
          <w:color w:val="000000"/>
        </w:rPr>
        <w:t>Administration</w:t>
      </w:r>
      <w:r w:rsidR="004E5ADE">
        <w:rPr>
          <w:color w:val="000000"/>
        </w:rPr>
        <w:t xml:space="preserve"> </w:t>
      </w:r>
      <w:r w:rsidRPr="00433083">
        <w:rPr>
          <w:color w:val="000000"/>
        </w:rPr>
        <w:t>for</w:t>
      </w:r>
      <w:r w:rsidR="004E5ADE">
        <w:rPr>
          <w:color w:val="000000"/>
        </w:rPr>
        <w:t xml:space="preserve"> </w:t>
      </w:r>
      <w:r w:rsidRPr="00433083">
        <w:rPr>
          <w:color w:val="000000"/>
        </w:rPr>
        <w:t>Community</w:t>
      </w:r>
      <w:r w:rsidR="004E5ADE">
        <w:rPr>
          <w:color w:val="000000"/>
        </w:rPr>
        <w:t xml:space="preserve"> </w:t>
      </w:r>
      <w:r w:rsidRPr="00433083">
        <w:rPr>
          <w:color w:val="000000"/>
        </w:rPr>
        <w:t>Living</w:t>
      </w:r>
      <w:r w:rsidR="004E5ADE">
        <w:rPr>
          <w:color w:val="000000"/>
        </w:rPr>
        <w:t xml:space="preserve"> </w:t>
      </w:r>
      <w:r w:rsidRPr="00433083">
        <w:rPr>
          <w:color w:val="000000"/>
        </w:rPr>
        <w:t>(ACL)</w:t>
      </w:r>
      <w:r w:rsidR="004E5ADE">
        <w:rPr>
          <w:color w:val="000000"/>
        </w:rPr>
        <w:t xml:space="preserve"> </w:t>
      </w:r>
      <w:r w:rsidRPr="00433083">
        <w:rPr>
          <w:color w:val="000000"/>
        </w:rPr>
        <w:t>is</w:t>
      </w:r>
      <w:r w:rsidR="004E5ADE">
        <w:rPr>
          <w:color w:val="000000"/>
        </w:rPr>
        <w:t xml:space="preserve"> </w:t>
      </w:r>
      <w:r w:rsidRPr="00433083">
        <w:rPr>
          <w:color w:val="000000"/>
        </w:rPr>
        <w:t>led</w:t>
      </w:r>
      <w:r w:rsidR="004E5ADE">
        <w:rPr>
          <w:color w:val="000000"/>
        </w:rPr>
        <w:t xml:space="preserve"> </w:t>
      </w:r>
      <w:r w:rsidRPr="00433083">
        <w:rPr>
          <w:color w:val="000000"/>
        </w:rPr>
        <w:t>by</w:t>
      </w:r>
      <w:r w:rsidR="004E5ADE">
        <w:rPr>
          <w:color w:val="000000"/>
        </w:rPr>
        <w:t xml:space="preserve"> </w:t>
      </w:r>
      <w:r w:rsidRPr="00433083">
        <w:rPr>
          <w:color w:val="000000"/>
        </w:rPr>
        <w:t>the</w:t>
      </w:r>
      <w:r w:rsidR="004E5ADE">
        <w:rPr>
          <w:color w:val="000000"/>
        </w:rPr>
        <w:t xml:space="preserve"> </w:t>
      </w:r>
      <w:r w:rsidRPr="00433083">
        <w:rPr>
          <w:color w:val="000000"/>
        </w:rPr>
        <w:t>Administrator,</w:t>
      </w:r>
      <w:r w:rsidR="004E5ADE">
        <w:rPr>
          <w:color w:val="000000"/>
        </w:rPr>
        <w:t xml:space="preserve"> </w:t>
      </w:r>
      <w:r w:rsidRPr="00433083">
        <w:rPr>
          <w:color w:val="000000"/>
        </w:rPr>
        <w:t>who</w:t>
      </w:r>
      <w:r w:rsidR="004E5ADE">
        <w:rPr>
          <w:color w:val="000000"/>
        </w:rPr>
        <w:t xml:space="preserve"> </w:t>
      </w:r>
      <w:r w:rsidRPr="00433083">
        <w:rPr>
          <w:color w:val="000000"/>
        </w:rPr>
        <w:t>also</w:t>
      </w:r>
      <w:r w:rsidR="004E5ADE">
        <w:rPr>
          <w:color w:val="000000"/>
        </w:rPr>
        <w:t xml:space="preserve"> </w:t>
      </w:r>
      <w:r w:rsidRPr="00433083">
        <w:rPr>
          <w:color w:val="000000"/>
        </w:rPr>
        <w:t>serves</w:t>
      </w:r>
      <w:r w:rsidR="004E5ADE">
        <w:rPr>
          <w:color w:val="000000"/>
        </w:rPr>
        <w:t xml:space="preserve"> </w:t>
      </w:r>
      <w:r w:rsidRPr="00433083">
        <w:rPr>
          <w:color w:val="000000"/>
        </w:rPr>
        <w:t>as</w:t>
      </w:r>
      <w:r w:rsidR="004E5ADE">
        <w:rPr>
          <w:color w:val="000000"/>
        </w:rPr>
        <w:t xml:space="preserve"> </w:t>
      </w:r>
      <w:r w:rsidRPr="00433083">
        <w:rPr>
          <w:color w:val="000000"/>
        </w:rPr>
        <w:t>the</w:t>
      </w:r>
      <w:r w:rsidR="004E5ADE">
        <w:rPr>
          <w:color w:val="000000"/>
        </w:rPr>
        <w:t xml:space="preserve"> </w:t>
      </w:r>
      <w:r w:rsidRPr="00433083">
        <w:rPr>
          <w:color w:val="000000"/>
        </w:rPr>
        <w:t>Assistant</w:t>
      </w:r>
      <w:r w:rsidR="004E5ADE">
        <w:rPr>
          <w:color w:val="000000"/>
        </w:rPr>
        <w:t xml:space="preserve"> </w:t>
      </w:r>
      <w:r w:rsidRPr="00433083">
        <w:rPr>
          <w:color w:val="000000"/>
        </w:rPr>
        <w:t>Secretary</w:t>
      </w:r>
      <w:r w:rsidR="004E5ADE">
        <w:rPr>
          <w:color w:val="000000"/>
        </w:rPr>
        <w:t xml:space="preserve"> </w:t>
      </w:r>
      <w:r w:rsidRPr="00433083">
        <w:rPr>
          <w:color w:val="000000"/>
        </w:rPr>
        <w:t>for</w:t>
      </w:r>
      <w:r w:rsidR="004E5ADE">
        <w:rPr>
          <w:color w:val="000000"/>
        </w:rPr>
        <w:t xml:space="preserve"> </w:t>
      </w:r>
      <w:r w:rsidRPr="00433083">
        <w:rPr>
          <w:color w:val="000000"/>
        </w:rPr>
        <w:t>Aging.</w:t>
      </w:r>
      <w:r w:rsidR="004E5ADE">
        <w:rPr>
          <w:color w:val="000000"/>
        </w:rPr>
        <w:t xml:space="preserve"> </w:t>
      </w:r>
      <w:r w:rsidRPr="00433083">
        <w:rPr>
          <w:color w:val="000000"/>
        </w:rPr>
        <w:t>The</w:t>
      </w:r>
      <w:r w:rsidR="004E5ADE">
        <w:rPr>
          <w:color w:val="000000"/>
        </w:rPr>
        <w:t xml:space="preserve"> </w:t>
      </w:r>
      <w:r w:rsidRPr="00433083">
        <w:rPr>
          <w:color w:val="000000"/>
        </w:rPr>
        <w:t>Administrator</w:t>
      </w:r>
      <w:r w:rsidR="004E5ADE">
        <w:rPr>
          <w:color w:val="000000"/>
        </w:rPr>
        <w:t xml:space="preserve"> </w:t>
      </w:r>
      <w:r w:rsidRPr="00433083">
        <w:rPr>
          <w:color w:val="000000"/>
        </w:rPr>
        <w:t>is</w:t>
      </w:r>
      <w:r w:rsidR="004E5ADE">
        <w:rPr>
          <w:color w:val="000000"/>
        </w:rPr>
        <w:t xml:space="preserve"> </w:t>
      </w:r>
      <w:r w:rsidRPr="00433083">
        <w:rPr>
          <w:color w:val="000000"/>
        </w:rPr>
        <w:t>directly</w:t>
      </w:r>
      <w:r w:rsidR="004E5ADE">
        <w:rPr>
          <w:color w:val="000000"/>
        </w:rPr>
        <w:t xml:space="preserve"> </w:t>
      </w:r>
      <w:r w:rsidRPr="00433083">
        <w:rPr>
          <w:color w:val="000000"/>
        </w:rPr>
        <w:t>supported</w:t>
      </w:r>
      <w:r w:rsidR="004E5ADE">
        <w:rPr>
          <w:color w:val="000000"/>
        </w:rPr>
        <w:t xml:space="preserve"> </w:t>
      </w:r>
      <w:r w:rsidRPr="00433083">
        <w:rPr>
          <w:color w:val="000000"/>
        </w:rPr>
        <w:t>by</w:t>
      </w:r>
      <w:r w:rsidR="004E5ADE">
        <w:rPr>
          <w:color w:val="000000"/>
        </w:rPr>
        <w:t xml:space="preserve"> </w:t>
      </w:r>
      <w:r w:rsidRPr="00433083">
        <w:rPr>
          <w:color w:val="000000"/>
        </w:rPr>
        <w:t>the</w:t>
      </w:r>
      <w:r w:rsidR="004E5ADE">
        <w:rPr>
          <w:color w:val="000000"/>
        </w:rPr>
        <w:t xml:space="preserve"> </w:t>
      </w:r>
      <w:r w:rsidRPr="00433083">
        <w:rPr>
          <w:color w:val="000000"/>
        </w:rPr>
        <w:t>Principal</w:t>
      </w:r>
      <w:r w:rsidR="004E5ADE">
        <w:rPr>
          <w:color w:val="000000"/>
        </w:rPr>
        <w:t xml:space="preserve"> </w:t>
      </w:r>
      <w:r w:rsidRPr="00433083">
        <w:rPr>
          <w:color w:val="000000"/>
        </w:rPr>
        <w:t>Deputy</w:t>
      </w:r>
      <w:r w:rsidR="004E5ADE">
        <w:rPr>
          <w:color w:val="000000"/>
        </w:rPr>
        <w:t xml:space="preserve"> </w:t>
      </w:r>
      <w:r w:rsidRPr="00433083">
        <w:rPr>
          <w:color w:val="000000"/>
        </w:rPr>
        <w:t>Administrator</w:t>
      </w:r>
      <w:r w:rsidR="00C4796A">
        <w:rPr>
          <w:color w:val="000000"/>
        </w:rPr>
        <w:t xml:space="preserve">.  </w:t>
      </w:r>
      <w:r w:rsidRPr="00433083">
        <w:rPr>
          <w:color w:val="000000"/>
        </w:rPr>
        <w:t>The</w:t>
      </w:r>
      <w:r w:rsidR="004E5ADE">
        <w:rPr>
          <w:color w:val="000000"/>
        </w:rPr>
        <w:t xml:space="preserve"> </w:t>
      </w:r>
      <w:r w:rsidRPr="00433083">
        <w:rPr>
          <w:color w:val="000000"/>
        </w:rPr>
        <w:t>following</w:t>
      </w:r>
      <w:r w:rsidR="004E5ADE">
        <w:rPr>
          <w:color w:val="000000"/>
        </w:rPr>
        <w:t xml:space="preserve"> </w:t>
      </w:r>
      <w:r w:rsidRPr="00433083">
        <w:rPr>
          <w:color w:val="000000"/>
        </w:rPr>
        <w:t>report</w:t>
      </w:r>
      <w:r w:rsidR="004E5ADE">
        <w:rPr>
          <w:color w:val="000000"/>
        </w:rPr>
        <w:t xml:space="preserve"> </w:t>
      </w:r>
      <w:r w:rsidRPr="00433083">
        <w:rPr>
          <w:color w:val="000000"/>
        </w:rPr>
        <w:t>to</w:t>
      </w:r>
      <w:r w:rsidR="004E5ADE">
        <w:rPr>
          <w:color w:val="000000"/>
        </w:rPr>
        <w:t xml:space="preserve"> </w:t>
      </w:r>
      <w:r w:rsidRPr="00433083">
        <w:rPr>
          <w:color w:val="000000"/>
        </w:rPr>
        <w:t>the</w:t>
      </w:r>
      <w:r w:rsidR="004E5ADE">
        <w:rPr>
          <w:color w:val="000000"/>
        </w:rPr>
        <w:t xml:space="preserve"> </w:t>
      </w: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Administrator:</w:t>
      </w:r>
    </w:p>
    <w:p w14:paraId="4364E052" w14:textId="79011876"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Aging,</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four</w:t>
      </w:r>
      <w:r w:rsidR="004E5ADE">
        <w:rPr>
          <w:color w:val="000000"/>
        </w:rPr>
        <w:t xml:space="preserve"> </w:t>
      </w:r>
      <w:r w:rsidRPr="00433083">
        <w:rPr>
          <w:color w:val="000000"/>
        </w:rPr>
        <w:t>offices:</w:t>
      </w:r>
    </w:p>
    <w:p w14:paraId="0FFE7EFC" w14:textId="19DE6AE6"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Supportive</w:t>
      </w:r>
      <w:r w:rsidR="004E5ADE">
        <w:rPr>
          <w:color w:val="000000"/>
        </w:rPr>
        <w:t xml:space="preserve"> </w:t>
      </w:r>
      <w:r w:rsidRPr="00433083">
        <w:rPr>
          <w:color w:val="000000"/>
        </w:rPr>
        <w:t>and</w:t>
      </w:r>
      <w:r w:rsidR="004E5ADE">
        <w:rPr>
          <w:color w:val="000000"/>
        </w:rPr>
        <w:t xml:space="preserve"> </w:t>
      </w:r>
      <w:r w:rsidRPr="00433083">
        <w:rPr>
          <w:color w:val="000000"/>
        </w:rPr>
        <w:t>Caregiver</w:t>
      </w:r>
      <w:r w:rsidR="004E5ADE">
        <w:rPr>
          <w:color w:val="000000"/>
        </w:rPr>
        <w:t xml:space="preserve"> </w:t>
      </w:r>
      <w:r w:rsidRPr="00433083">
        <w:rPr>
          <w:color w:val="000000"/>
        </w:rPr>
        <w:t>Services</w:t>
      </w:r>
    </w:p>
    <w:p w14:paraId="315A512E" w14:textId="118791A2"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Nutrition</w:t>
      </w:r>
      <w:r w:rsidR="004E5ADE">
        <w:rPr>
          <w:color w:val="000000"/>
        </w:rPr>
        <w:t xml:space="preserve"> </w:t>
      </w:r>
      <w:r w:rsidRPr="00433083">
        <w:rPr>
          <w:color w:val="000000"/>
        </w:rPr>
        <w:t>and</w:t>
      </w:r>
      <w:r w:rsidR="004E5ADE">
        <w:rPr>
          <w:color w:val="000000"/>
        </w:rPr>
        <w:t xml:space="preserve"> </w:t>
      </w:r>
      <w:r w:rsidRPr="00433083">
        <w:rPr>
          <w:color w:val="000000"/>
        </w:rPr>
        <w:t>Health</w:t>
      </w:r>
      <w:r w:rsidR="004E5ADE">
        <w:rPr>
          <w:color w:val="000000"/>
        </w:rPr>
        <w:t xml:space="preserve"> </w:t>
      </w:r>
      <w:r w:rsidRPr="00433083">
        <w:rPr>
          <w:color w:val="000000"/>
        </w:rPr>
        <w:t>Promotion</w:t>
      </w:r>
      <w:r w:rsidR="004E5ADE">
        <w:rPr>
          <w:color w:val="000000"/>
        </w:rPr>
        <w:t xml:space="preserve"> </w:t>
      </w:r>
      <w:r w:rsidRPr="00433083">
        <w:rPr>
          <w:color w:val="000000"/>
        </w:rPr>
        <w:t>Programs</w:t>
      </w:r>
    </w:p>
    <w:p w14:paraId="70E91E0F" w14:textId="65A70BA7"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Elder</w:t>
      </w:r>
      <w:r w:rsidR="004E5ADE">
        <w:rPr>
          <w:color w:val="000000"/>
        </w:rPr>
        <w:t xml:space="preserve"> </w:t>
      </w:r>
      <w:r w:rsidRPr="00433083">
        <w:rPr>
          <w:color w:val="000000"/>
        </w:rPr>
        <w:t>Justice</w:t>
      </w:r>
      <w:r w:rsidR="004E5ADE">
        <w:rPr>
          <w:color w:val="000000"/>
        </w:rPr>
        <w:t xml:space="preserve"> </w:t>
      </w:r>
      <w:r w:rsidRPr="00433083">
        <w:rPr>
          <w:color w:val="000000"/>
        </w:rPr>
        <w:t>and</w:t>
      </w:r>
      <w:r w:rsidR="004E5ADE">
        <w:rPr>
          <w:color w:val="000000"/>
        </w:rPr>
        <w:t xml:space="preserve"> </w:t>
      </w:r>
      <w:r w:rsidRPr="00433083">
        <w:rPr>
          <w:color w:val="000000"/>
        </w:rPr>
        <w:t>Adult</w:t>
      </w:r>
      <w:r w:rsidR="004E5ADE">
        <w:rPr>
          <w:color w:val="000000"/>
        </w:rPr>
        <w:t xml:space="preserve"> </w:t>
      </w:r>
      <w:r w:rsidRPr="00433083">
        <w:rPr>
          <w:color w:val="000000"/>
        </w:rPr>
        <w:t>Protective</w:t>
      </w:r>
      <w:r w:rsidR="004E5ADE">
        <w:rPr>
          <w:color w:val="000000"/>
        </w:rPr>
        <w:t xml:space="preserve"> </w:t>
      </w:r>
      <w:r w:rsidRPr="00433083">
        <w:rPr>
          <w:color w:val="000000"/>
        </w:rPr>
        <w:t>Services</w:t>
      </w:r>
    </w:p>
    <w:p w14:paraId="3A33292D" w14:textId="48F517EA"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American</w:t>
      </w:r>
      <w:r w:rsidR="004E5ADE">
        <w:rPr>
          <w:color w:val="000000"/>
        </w:rPr>
        <w:t xml:space="preserve"> </w:t>
      </w:r>
      <w:r w:rsidRPr="00433083">
        <w:rPr>
          <w:color w:val="000000"/>
        </w:rPr>
        <w:t>Indian,</w:t>
      </w:r>
      <w:r w:rsidR="004E5ADE">
        <w:rPr>
          <w:color w:val="000000"/>
        </w:rPr>
        <w:t xml:space="preserve"> </w:t>
      </w:r>
      <w:r w:rsidRPr="00433083">
        <w:rPr>
          <w:color w:val="000000"/>
        </w:rPr>
        <w:t>Alaskan</w:t>
      </w:r>
      <w:r w:rsidR="004E5ADE">
        <w:rPr>
          <w:color w:val="000000"/>
        </w:rPr>
        <w:t xml:space="preserve"> </w:t>
      </w:r>
      <w:r w:rsidRPr="00433083">
        <w:rPr>
          <w:color w:val="000000"/>
        </w:rPr>
        <w:t>Native</w:t>
      </w:r>
      <w:r w:rsidR="004E5ADE">
        <w:rPr>
          <w:color w:val="000000"/>
        </w:rPr>
        <w:t xml:space="preserve"> </w:t>
      </w:r>
      <w:r w:rsidRPr="00433083">
        <w:rPr>
          <w:color w:val="000000"/>
        </w:rPr>
        <w:t>and</w:t>
      </w:r>
      <w:r w:rsidR="004E5ADE">
        <w:rPr>
          <w:color w:val="000000"/>
        </w:rPr>
        <w:t xml:space="preserve"> </w:t>
      </w:r>
      <w:r w:rsidRPr="00433083">
        <w:rPr>
          <w:color w:val="000000"/>
        </w:rPr>
        <w:t>Native</w:t>
      </w:r>
      <w:r w:rsidR="004E5ADE">
        <w:rPr>
          <w:color w:val="000000"/>
        </w:rPr>
        <w:t xml:space="preserve"> </w:t>
      </w:r>
      <w:r w:rsidRPr="00433083">
        <w:rPr>
          <w:color w:val="000000"/>
        </w:rPr>
        <w:t>Hawaiian</w:t>
      </w:r>
      <w:r w:rsidR="004E5ADE">
        <w:rPr>
          <w:color w:val="000000"/>
        </w:rPr>
        <w:t xml:space="preserve"> </w:t>
      </w:r>
      <w:r w:rsidRPr="00433083">
        <w:rPr>
          <w:color w:val="000000"/>
        </w:rPr>
        <w:t>Programs</w:t>
      </w:r>
    </w:p>
    <w:p w14:paraId="57BF6369" w14:textId="3828C780"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Disabilities,</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three</w:t>
      </w:r>
      <w:r w:rsidR="004E5ADE">
        <w:rPr>
          <w:color w:val="000000"/>
        </w:rPr>
        <w:t xml:space="preserve"> </w:t>
      </w:r>
      <w:r w:rsidRPr="00433083">
        <w:rPr>
          <w:color w:val="000000"/>
        </w:rPr>
        <w:t>offices:</w:t>
      </w:r>
    </w:p>
    <w:p w14:paraId="64559898" w14:textId="79771176"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Intellectual</w:t>
      </w:r>
      <w:r w:rsidR="004E5ADE">
        <w:rPr>
          <w:color w:val="000000"/>
        </w:rPr>
        <w:t xml:space="preserve"> </w:t>
      </w:r>
      <w:r w:rsidRPr="00433083">
        <w:rPr>
          <w:color w:val="000000"/>
        </w:rPr>
        <w:t>and</w:t>
      </w:r>
      <w:r w:rsidR="004E5ADE">
        <w:rPr>
          <w:color w:val="000000"/>
        </w:rPr>
        <w:t xml:space="preserve"> </w:t>
      </w:r>
      <w:r w:rsidRPr="00433083">
        <w:rPr>
          <w:color w:val="000000"/>
        </w:rPr>
        <w:t>Developmental</w:t>
      </w:r>
      <w:r w:rsidR="004E5ADE">
        <w:rPr>
          <w:color w:val="000000"/>
        </w:rPr>
        <w:t xml:space="preserve"> </w:t>
      </w:r>
      <w:r w:rsidRPr="00433083">
        <w:rPr>
          <w:color w:val="000000"/>
        </w:rPr>
        <w:t>Disability</w:t>
      </w:r>
      <w:r w:rsidR="004E5ADE">
        <w:rPr>
          <w:color w:val="000000"/>
        </w:rPr>
        <w:t xml:space="preserve"> </w:t>
      </w:r>
      <w:r w:rsidRPr="00433083">
        <w:rPr>
          <w:color w:val="000000"/>
        </w:rPr>
        <w:t>Programs</w:t>
      </w:r>
    </w:p>
    <w:p w14:paraId="42CBFD2C" w14:textId="4F72F262"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Independent</w:t>
      </w:r>
      <w:r w:rsidR="004E5ADE">
        <w:rPr>
          <w:color w:val="000000"/>
        </w:rPr>
        <w:t xml:space="preserve"> </w:t>
      </w:r>
      <w:r w:rsidRPr="00433083">
        <w:rPr>
          <w:color w:val="000000"/>
        </w:rPr>
        <w:t>Living</w:t>
      </w:r>
      <w:r w:rsidR="004E5ADE">
        <w:rPr>
          <w:color w:val="000000"/>
        </w:rPr>
        <w:t xml:space="preserve"> </w:t>
      </w:r>
      <w:r w:rsidRPr="00433083">
        <w:rPr>
          <w:color w:val="000000"/>
        </w:rPr>
        <w:t>Programs</w:t>
      </w:r>
    </w:p>
    <w:p w14:paraId="26BC67CA" w14:textId="02482410"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Disability</w:t>
      </w:r>
      <w:r w:rsidR="004E5ADE">
        <w:rPr>
          <w:color w:val="000000"/>
        </w:rPr>
        <w:t xml:space="preserve"> </w:t>
      </w:r>
      <w:r w:rsidRPr="00433083">
        <w:rPr>
          <w:color w:val="000000"/>
        </w:rPr>
        <w:t>Services</w:t>
      </w:r>
      <w:r w:rsidR="004E5ADE">
        <w:rPr>
          <w:color w:val="000000"/>
        </w:rPr>
        <w:t xml:space="preserve"> </w:t>
      </w:r>
      <w:r w:rsidRPr="00433083">
        <w:rPr>
          <w:color w:val="000000"/>
        </w:rPr>
        <w:t>Innovations</w:t>
      </w:r>
    </w:p>
    <w:p w14:paraId="24E66BF4" w14:textId="170A878D"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Innovation</w:t>
      </w:r>
      <w:r w:rsidR="004E5ADE">
        <w:rPr>
          <w:color w:val="000000"/>
        </w:rPr>
        <w:t xml:space="preserve"> </w:t>
      </w:r>
      <w:r w:rsidRPr="00433083">
        <w:rPr>
          <w:color w:val="000000"/>
        </w:rPr>
        <w:t>and</w:t>
      </w:r>
      <w:r w:rsidR="004E5ADE">
        <w:rPr>
          <w:color w:val="000000"/>
        </w:rPr>
        <w:t xml:space="preserve"> </w:t>
      </w:r>
      <w:r w:rsidRPr="00433083">
        <w:rPr>
          <w:color w:val="000000"/>
        </w:rPr>
        <w:t>Partnership,</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three</w:t>
      </w:r>
      <w:r w:rsidR="004E5ADE">
        <w:rPr>
          <w:color w:val="000000"/>
        </w:rPr>
        <w:t xml:space="preserve"> </w:t>
      </w:r>
      <w:r w:rsidRPr="00433083">
        <w:rPr>
          <w:color w:val="000000"/>
        </w:rPr>
        <w:t>offices:</w:t>
      </w:r>
    </w:p>
    <w:p w14:paraId="36C832A1" w14:textId="6EB35836"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Interagency</w:t>
      </w:r>
      <w:r w:rsidR="004E5ADE">
        <w:rPr>
          <w:color w:val="000000"/>
        </w:rPr>
        <w:t xml:space="preserve"> </w:t>
      </w:r>
      <w:r w:rsidRPr="00433083">
        <w:rPr>
          <w:color w:val="000000"/>
        </w:rPr>
        <w:t>Innovation</w:t>
      </w:r>
    </w:p>
    <w:p w14:paraId="394B0CCD" w14:textId="7AC84C11"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Network</w:t>
      </w:r>
      <w:r w:rsidR="004E5ADE">
        <w:rPr>
          <w:color w:val="000000"/>
        </w:rPr>
        <w:t xml:space="preserve"> </w:t>
      </w:r>
      <w:r w:rsidRPr="00433083">
        <w:rPr>
          <w:color w:val="000000"/>
        </w:rPr>
        <w:t>Advancement</w:t>
      </w:r>
    </w:p>
    <w:p w14:paraId="0F36E4CD" w14:textId="476EFE5E"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Healthcare</w:t>
      </w:r>
      <w:r w:rsidR="004E5ADE">
        <w:rPr>
          <w:color w:val="000000"/>
        </w:rPr>
        <w:t xml:space="preserve"> </w:t>
      </w:r>
      <w:r w:rsidRPr="00433083">
        <w:rPr>
          <w:color w:val="000000"/>
        </w:rPr>
        <w:t>Information</w:t>
      </w:r>
      <w:r w:rsidR="004E5ADE">
        <w:rPr>
          <w:color w:val="000000"/>
        </w:rPr>
        <w:t xml:space="preserve"> </w:t>
      </w:r>
      <w:r w:rsidRPr="00433083">
        <w:rPr>
          <w:color w:val="000000"/>
        </w:rPr>
        <w:t>and</w:t>
      </w:r>
      <w:r w:rsidR="004E5ADE">
        <w:rPr>
          <w:color w:val="000000"/>
        </w:rPr>
        <w:t xml:space="preserve"> </w:t>
      </w:r>
      <w:r w:rsidRPr="00433083">
        <w:rPr>
          <w:color w:val="000000"/>
        </w:rPr>
        <w:t>Counseling</w:t>
      </w:r>
    </w:p>
    <w:p w14:paraId="47F43529" w14:textId="2197C806"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Management</w:t>
      </w:r>
      <w:r w:rsidR="004E5ADE">
        <w:rPr>
          <w:color w:val="000000"/>
        </w:rPr>
        <w:t xml:space="preserve"> </w:t>
      </w:r>
      <w:r w:rsidRPr="00433083">
        <w:rPr>
          <w:color w:val="000000"/>
        </w:rPr>
        <w:t>and</w:t>
      </w:r>
      <w:r w:rsidR="004E5ADE">
        <w:rPr>
          <w:color w:val="000000"/>
        </w:rPr>
        <w:t xml:space="preserve"> </w:t>
      </w:r>
      <w:r w:rsidRPr="00433083">
        <w:rPr>
          <w:color w:val="000000"/>
        </w:rPr>
        <w:t>Budget,</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four</w:t>
      </w:r>
      <w:r w:rsidR="004E5ADE">
        <w:rPr>
          <w:color w:val="000000"/>
        </w:rPr>
        <w:t xml:space="preserve"> </w:t>
      </w:r>
      <w:r w:rsidRPr="00433083">
        <w:rPr>
          <w:color w:val="000000"/>
        </w:rPr>
        <w:t>offices:</w:t>
      </w:r>
    </w:p>
    <w:p w14:paraId="7EA83192" w14:textId="7EFCABE3"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Budget</w:t>
      </w:r>
      <w:r w:rsidR="004E5ADE">
        <w:rPr>
          <w:color w:val="000000"/>
        </w:rPr>
        <w:t xml:space="preserve"> </w:t>
      </w:r>
      <w:r w:rsidRPr="00433083">
        <w:rPr>
          <w:color w:val="000000"/>
        </w:rPr>
        <w:t>and</w:t>
      </w:r>
      <w:r w:rsidR="004E5ADE">
        <w:rPr>
          <w:color w:val="000000"/>
        </w:rPr>
        <w:t xml:space="preserve"> </w:t>
      </w:r>
      <w:r w:rsidRPr="00433083">
        <w:rPr>
          <w:color w:val="000000"/>
        </w:rPr>
        <w:t>Finance</w:t>
      </w:r>
    </w:p>
    <w:p w14:paraId="1582996A" w14:textId="01BEB123"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Grants</w:t>
      </w:r>
      <w:r w:rsidR="004E5ADE">
        <w:rPr>
          <w:color w:val="000000"/>
        </w:rPr>
        <w:t xml:space="preserve"> </w:t>
      </w:r>
      <w:r w:rsidRPr="00433083">
        <w:rPr>
          <w:color w:val="000000"/>
        </w:rPr>
        <w:t>Management</w:t>
      </w:r>
    </w:p>
    <w:p w14:paraId="4E443639" w14:textId="25684246"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Administration</w:t>
      </w:r>
      <w:r w:rsidR="004E5ADE">
        <w:rPr>
          <w:color w:val="000000"/>
        </w:rPr>
        <w:t xml:space="preserve"> </w:t>
      </w:r>
      <w:r w:rsidRPr="00433083">
        <w:rPr>
          <w:color w:val="000000"/>
        </w:rPr>
        <w:t>and</w:t>
      </w:r>
      <w:r w:rsidR="004E5ADE">
        <w:rPr>
          <w:color w:val="000000"/>
        </w:rPr>
        <w:t xml:space="preserve"> </w:t>
      </w:r>
      <w:r w:rsidRPr="00433083">
        <w:rPr>
          <w:color w:val="000000"/>
        </w:rPr>
        <w:t>Personnel</w:t>
      </w:r>
    </w:p>
    <w:p w14:paraId="29E103D2" w14:textId="5CE5E130"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Information</w:t>
      </w:r>
      <w:r w:rsidR="004E5ADE">
        <w:rPr>
          <w:color w:val="000000"/>
        </w:rPr>
        <w:t xml:space="preserve"> </w:t>
      </w:r>
      <w:r w:rsidRPr="00433083">
        <w:rPr>
          <w:color w:val="000000"/>
        </w:rPr>
        <w:t>Resources</w:t>
      </w:r>
      <w:r w:rsidR="004E5ADE">
        <w:rPr>
          <w:color w:val="000000"/>
        </w:rPr>
        <w:t xml:space="preserve"> </w:t>
      </w:r>
      <w:r w:rsidRPr="00433083">
        <w:rPr>
          <w:color w:val="000000"/>
        </w:rPr>
        <w:t>Management</w:t>
      </w:r>
    </w:p>
    <w:p w14:paraId="385C6455" w14:textId="48F11BCF"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Policy</w:t>
      </w:r>
      <w:r w:rsidR="004E5ADE">
        <w:rPr>
          <w:color w:val="000000"/>
        </w:rPr>
        <w:t xml:space="preserve"> </w:t>
      </w:r>
      <w:r w:rsidRPr="00433083">
        <w:rPr>
          <w:color w:val="000000"/>
        </w:rPr>
        <w:t>and</w:t>
      </w:r>
      <w:r w:rsidR="004E5ADE">
        <w:rPr>
          <w:color w:val="000000"/>
        </w:rPr>
        <w:t xml:space="preserve"> </w:t>
      </w:r>
      <w:r w:rsidRPr="00433083">
        <w:rPr>
          <w:color w:val="000000"/>
        </w:rPr>
        <w:t>Evaluation,</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two</w:t>
      </w:r>
      <w:r w:rsidR="004E5ADE">
        <w:rPr>
          <w:color w:val="000000"/>
        </w:rPr>
        <w:t xml:space="preserve"> </w:t>
      </w:r>
      <w:r w:rsidRPr="00433083">
        <w:rPr>
          <w:color w:val="000000"/>
        </w:rPr>
        <w:t>offices:</w:t>
      </w:r>
    </w:p>
    <w:p w14:paraId="4B81F0F0" w14:textId="66B0E926"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Policy</w:t>
      </w:r>
      <w:r w:rsidR="004E5ADE">
        <w:rPr>
          <w:color w:val="000000"/>
        </w:rPr>
        <w:t xml:space="preserve"> </w:t>
      </w:r>
      <w:r w:rsidRPr="00433083">
        <w:rPr>
          <w:color w:val="000000"/>
        </w:rPr>
        <w:t>Analysis</w:t>
      </w:r>
      <w:r w:rsidR="004E5ADE">
        <w:rPr>
          <w:color w:val="000000"/>
        </w:rPr>
        <w:t xml:space="preserve"> </w:t>
      </w:r>
      <w:r w:rsidRPr="00433083">
        <w:rPr>
          <w:color w:val="000000"/>
        </w:rPr>
        <w:t>and</w:t>
      </w:r>
      <w:r w:rsidR="004E5ADE">
        <w:rPr>
          <w:color w:val="000000"/>
        </w:rPr>
        <w:t xml:space="preserve"> </w:t>
      </w:r>
      <w:r w:rsidRPr="00433083">
        <w:rPr>
          <w:color w:val="000000"/>
        </w:rPr>
        <w:t>Development</w:t>
      </w:r>
    </w:p>
    <w:p w14:paraId="5304FBC8" w14:textId="509232BC"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Performance</w:t>
      </w:r>
      <w:r w:rsidR="004E5ADE">
        <w:rPr>
          <w:color w:val="000000"/>
        </w:rPr>
        <w:t xml:space="preserve"> </w:t>
      </w:r>
      <w:r w:rsidRPr="00433083">
        <w:rPr>
          <w:color w:val="000000"/>
        </w:rPr>
        <w:t>and</w:t>
      </w:r>
      <w:r w:rsidR="004E5ADE">
        <w:rPr>
          <w:color w:val="000000"/>
        </w:rPr>
        <w:t xml:space="preserve"> </w:t>
      </w:r>
      <w:r w:rsidRPr="00433083">
        <w:rPr>
          <w:color w:val="000000"/>
        </w:rPr>
        <w:t>Evaluation</w:t>
      </w:r>
    </w:p>
    <w:p w14:paraId="013C0446" w14:textId="767C5DC3"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Regional</w:t>
      </w:r>
      <w:r w:rsidR="004E5ADE">
        <w:rPr>
          <w:color w:val="000000"/>
        </w:rPr>
        <w:t xml:space="preserve"> </w:t>
      </w:r>
      <w:r w:rsidRPr="00433083">
        <w:rPr>
          <w:color w:val="000000"/>
        </w:rPr>
        <w:t>Operations,</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ten</w:t>
      </w:r>
      <w:r w:rsidR="004E5ADE">
        <w:rPr>
          <w:color w:val="000000"/>
        </w:rPr>
        <w:t xml:space="preserve"> </w:t>
      </w:r>
      <w:r w:rsidRPr="00433083">
        <w:rPr>
          <w:color w:val="000000"/>
        </w:rPr>
        <w:t>regional</w:t>
      </w:r>
      <w:r w:rsidR="004E5ADE">
        <w:rPr>
          <w:color w:val="000000"/>
        </w:rPr>
        <w:t xml:space="preserve"> </w:t>
      </w:r>
      <w:r w:rsidRPr="00433083">
        <w:rPr>
          <w:color w:val="000000"/>
        </w:rPr>
        <w:t>offices</w:t>
      </w:r>
    </w:p>
    <w:p w14:paraId="767C9205" w14:textId="39C83F8D"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National</w:t>
      </w:r>
      <w:r w:rsidR="004E5ADE">
        <w:rPr>
          <w:color w:val="000000"/>
        </w:rPr>
        <w:t xml:space="preserve"> </w:t>
      </w:r>
      <w:r w:rsidRPr="00433083">
        <w:rPr>
          <w:color w:val="000000"/>
        </w:rPr>
        <w:t>Institute</w:t>
      </w:r>
      <w:r w:rsidR="004E5ADE">
        <w:rPr>
          <w:color w:val="000000"/>
        </w:rPr>
        <w:t xml:space="preserve"> </w:t>
      </w:r>
      <w:r w:rsidRPr="00433083">
        <w:rPr>
          <w:color w:val="000000"/>
        </w:rPr>
        <w:t>on</w:t>
      </w:r>
      <w:r w:rsidR="004E5ADE">
        <w:rPr>
          <w:color w:val="000000"/>
        </w:rPr>
        <w:t xml:space="preserve"> </w:t>
      </w:r>
      <w:r w:rsidRPr="00433083">
        <w:rPr>
          <w:color w:val="000000"/>
        </w:rPr>
        <w:t>Disability,</w:t>
      </w:r>
      <w:r w:rsidR="004E5ADE">
        <w:rPr>
          <w:color w:val="000000"/>
        </w:rPr>
        <w:t xml:space="preserve"> </w:t>
      </w:r>
      <w:r w:rsidRPr="00433083">
        <w:rPr>
          <w:color w:val="000000"/>
        </w:rPr>
        <w:t>Independent</w:t>
      </w:r>
      <w:r w:rsidR="004E5ADE">
        <w:rPr>
          <w:color w:val="000000"/>
        </w:rPr>
        <w:t xml:space="preserve"> </w:t>
      </w:r>
      <w:r w:rsidRPr="00433083">
        <w:rPr>
          <w:color w:val="000000"/>
        </w:rPr>
        <w:t>Living,</w:t>
      </w:r>
      <w:r w:rsidR="004E5ADE">
        <w:rPr>
          <w:color w:val="000000"/>
        </w:rPr>
        <w:t xml:space="preserve"> </w:t>
      </w:r>
      <w:r w:rsidRPr="00433083">
        <w:rPr>
          <w:color w:val="000000"/>
        </w:rPr>
        <w:t>and</w:t>
      </w:r>
      <w:r w:rsidR="004E5ADE">
        <w:rPr>
          <w:color w:val="000000"/>
        </w:rPr>
        <w:t xml:space="preserve"> </w:t>
      </w:r>
      <w:r w:rsidRPr="00433083">
        <w:rPr>
          <w:color w:val="000000"/>
        </w:rPr>
        <w:t>Rehabilitation</w:t>
      </w:r>
      <w:r w:rsidR="004E5ADE">
        <w:rPr>
          <w:color w:val="000000"/>
        </w:rPr>
        <w:t xml:space="preserve"> </w:t>
      </w:r>
      <w:r w:rsidRPr="00433083">
        <w:rPr>
          <w:color w:val="000000"/>
        </w:rPr>
        <w:t>Research,</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two</w:t>
      </w:r>
      <w:r w:rsidR="004E5ADE">
        <w:rPr>
          <w:color w:val="000000"/>
        </w:rPr>
        <w:t xml:space="preserve"> </w:t>
      </w:r>
      <w:r w:rsidRPr="00433083">
        <w:rPr>
          <w:color w:val="000000"/>
        </w:rPr>
        <w:t>offices:</w:t>
      </w:r>
    </w:p>
    <w:p w14:paraId="23FACA8C" w14:textId="12EDF7F9"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Research</w:t>
      </w:r>
      <w:r w:rsidR="004E5ADE">
        <w:rPr>
          <w:color w:val="000000"/>
        </w:rPr>
        <w:t xml:space="preserve"> </w:t>
      </w:r>
      <w:r w:rsidRPr="00433083">
        <w:rPr>
          <w:color w:val="000000"/>
        </w:rPr>
        <w:t>Administration</w:t>
      </w:r>
    </w:p>
    <w:p w14:paraId="67391E1F" w14:textId="09CF1E9F" w:rsidR="006631EA" w:rsidRPr="00433083" w:rsidRDefault="006631EA" w:rsidP="009F6C55">
      <w:pPr>
        <w:numPr>
          <w:ilvl w:val="1"/>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Research</w:t>
      </w:r>
      <w:r w:rsidR="004E5ADE">
        <w:rPr>
          <w:color w:val="000000"/>
        </w:rPr>
        <w:t xml:space="preserve"> </w:t>
      </w:r>
      <w:r w:rsidRPr="00433083">
        <w:rPr>
          <w:color w:val="000000"/>
        </w:rPr>
        <w:t>Sciences</w:t>
      </w:r>
    </w:p>
    <w:p w14:paraId="15456D1F" w14:textId="67086D85" w:rsidR="006631EA" w:rsidRPr="00433083" w:rsidRDefault="006631EA" w:rsidP="009F6C55">
      <w:pPr>
        <w:numPr>
          <w:ilvl w:val="0"/>
          <w:numId w:val="22"/>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External</w:t>
      </w:r>
      <w:r w:rsidR="004E5ADE">
        <w:rPr>
          <w:color w:val="000000"/>
        </w:rPr>
        <w:t xml:space="preserve"> </w:t>
      </w:r>
      <w:r w:rsidRPr="00433083">
        <w:rPr>
          <w:color w:val="000000"/>
        </w:rPr>
        <w:t>Affairs</w:t>
      </w:r>
    </w:p>
    <w:p w14:paraId="2377FA48" w14:textId="472A46F1" w:rsidR="006631EA" w:rsidRPr="00433083" w:rsidRDefault="006631EA" w:rsidP="006631EA">
      <w:pPr>
        <w:shd w:val="clear" w:color="auto" w:fill="FFFFFF"/>
        <w:spacing w:before="100" w:beforeAutospacing="1"/>
        <w:rPr>
          <w:color w:val="000000"/>
        </w:rPr>
      </w:pPr>
      <w:r w:rsidRPr="00433083">
        <w:rPr>
          <w:color w:val="000000"/>
        </w:rPr>
        <w:t>The</w:t>
      </w:r>
      <w:r w:rsidR="004E5ADE">
        <w:rPr>
          <w:color w:val="000000"/>
        </w:rPr>
        <w:t xml:space="preserve"> </w:t>
      </w:r>
      <w:r w:rsidRPr="00433083">
        <w:rPr>
          <w:color w:val="000000"/>
        </w:rPr>
        <w:t>Deputy</w:t>
      </w:r>
      <w:r w:rsidR="004E5ADE">
        <w:rPr>
          <w:color w:val="000000"/>
        </w:rPr>
        <w:t xml:space="preserve"> </w:t>
      </w:r>
      <w:r w:rsidRPr="00433083">
        <w:rPr>
          <w:color w:val="000000"/>
        </w:rPr>
        <w:t>Assistant</w:t>
      </w:r>
      <w:r w:rsidR="004E5ADE">
        <w:rPr>
          <w:color w:val="000000"/>
        </w:rPr>
        <w:t xml:space="preserve"> </w:t>
      </w:r>
      <w:r w:rsidRPr="00433083">
        <w:rPr>
          <w:color w:val="000000"/>
        </w:rPr>
        <w:t>Secretary</w:t>
      </w:r>
      <w:r w:rsidR="004E5ADE">
        <w:rPr>
          <w:color w:val="000000"/>
        </w:rPr>
        <w:t xml:space="preserve"> </w:t>
      </w:r>
      <w:r w:rsidRPr="00433083">
        <w:rPr>
          <w:color w:val="000000"/>
        </w:rPr>
        <w:t>for</w:t>
      </w:r>
      <w:r w:rsidR="004E5ADE">
        <w:rPr>
          <w:color w:val="000000"/>
        </w:rPr>
        <w:t xml:space="preserve"> </w:t>
      </w:r>
      <w:r w:rsidRPr="00433083">
        <w:rPr>
          <w:color w:val="000000"/>
        </w:rPr>
        <w:t>Aging</w:t>
      </w:r>
      <w:r w:rsidR="004E5ADE">
        <w:rPr>
          <w:color w:val="000000"/>
        </w:rPr>
        <w:t xml:space="preserve"> </w:t>
      </w:r>
      <w:r w:rsidRPr="00433083">
        <w:rPr>
          <w:color w:val="000000"/>
        </w:rPr>
        <w:t>also</w:t>
      </w:r>
      <w:r w:rsidR="004E5ADE">
        <w:rPr>
          <w:color w:val="000000"/>
        </w:rPr>
        <w:t xml:space="preserve"> </w:t>
      </w:r>
      <w:r w:rsidRPr="00433083">
        <w:rPr>
          <w:color w:val="000000"/>
        </w:rPr>
        <w:t>serves</w:t>
      </w:r>
      <w:r w:rsidR="004E5ADE">
        <w:rPr>
          <w:color w:val="000000"/>
        </w:rPr>
        <w:t xml:space="preserve"> </w:t>
      </w:r>
      <w:r w:rsidRPr="00433083">
        <w:rPr>
          <w:color w:val="000000"/>
        </w:rPr>
        <w:t>as</w:t>
      </w:r>
      <w:r w:rsidR="004E5ADE">
        <w:rPr>
          <w:color w:val="000000"/>
        </w:rPr>
        <w:t xml:space="preserve"> </w:t>
      </w:r>
      <w:r w:rsidRPr="00433083">
        <w:rPr>
          <w:color w:val="000000"/>
        </w:rPr>
        <w:t>the</w:t>
      </w:r>
      <w:r w:rsidR="004E5ADE">
        <w:rPr>
          <w:color w:val="000000"/>
        </w:rPr>
        <w:t xml:space="preserve"> </w:t>
      </w:r>
      <w:r w:rsidRPr="00433083">
        <w:rPr>
          <w:color w:val="000000"/>
        </w:rPr>
        <w:t>Director</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Long-Term</w:t>
      </w:r>
      <w:r w:rsidR="004E5ADE">
        <w:rPr>
          <w:color w:val="000000"/>
        </w:rPr>
        <w:t xml:space="preserve"> </w:t>
      </w:r>
      <w:r w:rsidRPr="00433083">
        <w:rPr>
          <w:color w:val="000000"/>
        </w:rPr>
        <w:t>Care</w:t>
      </w:r>
      <w:r w:rsidR="004E5ADE">
        <w:rPr>
          <w:color w:val="000000"/>
        </w:rPr>
        <w:t xml:space="preserve"> </w:t>
      </w:r>
      <w:r w:rsidRPr="00433083">
        <w:rPr>
          <w:color w:val="000000"/>
        </w:rPr>
        <w:t>Ombudsman</w:t>
      </w:r>
      <w:r w:rsidR="004E5ADE">
        <w:rPr>
          <w:color w:val="000000"/>
        </w:rPr>
        <w:t xml:space="preserve"> </w:t>
      </w:r>
      <w:r w:rsidRPr="00433083">
        <w:rPr>
          <w:color w:val="000000"/>
        </w:rPr>
        <w:t>Programs,</w:t>
      </w:r>
      <w:r w:rsidR="004E5ADE">
        <w:rPr>
          <w:color w:val="000000"/>
        </w:rPr>
        <w:t xml:space="preserve"> </w:t>
      </w:r>
      <w:r w:rsidRPr="00433083">
        <w:rPr>
          <w:color w:val="000000"/>
        </w:rPr>
        <w:t>consistent</w:t>
      </w:r>
      <w:r w:rsidR="004E5ADE">
        <w:rPr>
          <w:color w:val="000000"/>
        </w:rPr>
        <w:t xml:space="preserve"> </w:t>
      </w:r>
      <w:r w:rsidRPr="00433083">
        <w:rPr>
          <w:color w:val="000000"/>
        </w:rPr>
        <w:t>with</w:t>
      </w:r>
      <w:r w:rsidR="004E5ADE">
        <w:rPr>
          <w:color w:val="000000"/>
        </w:rPr>
        <w:t xml:space="preserve"> </w:t>
      </w:r>
      <w:r w:rsidRPr="00433083">
        <w:rPr>
          <w:color w:val="000000"/>
        </w:rPr>
        <w:t>Section</w:t>
      </w:r>
      <w:r w:rsidR="004E5ADE">
        <w:rPr>
          <w:color w:val="000000"/>
        </w:rPr>
        <w:t xml:space="preserve"> </w:t>
      </w:r>
      <w:r w:rsidRPr="00433083">
        <w:rPr>
          <w:color w:val="000000"/>
        </w:rPr>
        <w:t>201</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Older</w:t>
      </w:r>
      <w:r w:rsidR="004E5ADE">
        <w:rPr>
          <w:color w:val="000000"/>
        </w:rPr>
        <w:t xml:space="preserve"> </w:t>
      </w:r>
      <w:r w:rsidRPr="00433083">
        <w:rPr>
          <w:color w:val="000000"/>
        </w:rPr>
        <w:t>Americans</w:t>
      </w:r>
      <w:r w:rsidR="004E5ADE">
        <w:rPr>
          <w:color w:val="000000"/>
        </w:rPr>
        <w:t xml:space="preserve"> </w:t>
      </w:r>
      <w:r w:rsidRPr="00433083">
        <w:rPr>
          <w:color w:val="000000"/>
        </w:rPr>
        <w:t>Act.</w:t>
      </w:r>
    </w:p>
    <w:p w14:paraId="64D80ACD" w14:textId="157BE3F2" w:rsidR="006631EA" w:rsidRPr="00433083" w:rsidRDefault="006631EA" w:rsidP="006631EA">
      <w:pPr>
        <w:shd w:val="clear" w:color="auto" w:fill="FFFFFF"/>
        <w:rPr>
          <w:color w:val="000000"/>
        </w:rPr>
      </w:pPr>
      <w:r w:rsidRPr="00433083">
        <w:rPr>
          <w:color w:val="000000"/>
        </w:rPr>
        <w:lastRenderedPageBreak/>
        <w:t>The</w:t>
      </w:r>
      <w:r w:rsidR="004E5ADE">
        <w:rPr>
          <w:color w:val="000000"/>
        </w:rPr>
        <w:t xml:space="preserve"> </w:t>
      </w: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Disabilities</w:t>
      </w:r>
      <w:r w:rsidR="004E5ADE">
        <w:rPr>
          <w:color w:val="000000"/>
        </w:rPr>
        <w:t xml:space="preserve"> </w:t>
      </w:r>
      <w:r w:rsidRPr="00433083">
        <w:rPr>
          <w:color w:val="000000"/>
        </w:rPr>
        <w:t>is</w:t>
      </w:r>
      <w:r w:rsidR="004E5ADE">
        <w:rPr>
          <w:color w:val="000000"/>
        </w:rPr>
        <w:t xml:space="preserve"> </w:t>
      </w:r>
      <w:r w:rsidRPr="00433083">
        <w:rPr>
          <w:color w:val="000000"/>
        </w:rPr>
        <w:t>headed</w:t>
      </w:r>
      <w:r w:rsidR="004E5ADE">
        <w:rPr>
          <w:color w:val="000000"/>
        </w:rPr>
        <w:t xml:space="preserve"> </w:t>
      </w:r>
      <w:r w:rsidRPr="00433083">
        <w:rPr>
          <w:color w:val="000000"/>
        </w:rPr>
        <w:t>by</w:t>
      </w:r>
      <w:r w:rsidR="004E5ADE">
        <w:rPr>
          <w:color w:val="000000"/>
        </w:rPr>
        <w:t xml:space="preserve"> </w:t>
      </w:r>
      <w:r w:rsidRPr="00433083">
        <w:rPr>
          <w:color w:val="000000"/>
        </w:rPr>
        <w:t>a</w:t>
      </w:r>
      <w:r w:rsidR="004E5ADE">
        <w:rPr>
          <w:color w:val="000000"/>
        </w:rPr>
        <w:t xml:space="preserve"> </w:t>
      </w:r>
      <w:r w:rsidRPr="00433083">
        <w:rPr>
          <w:color w:val="000000"/>
        </w:rPr>
        <w:t>Commissioner</w:t>
      </w:r>
      <w:r w:rsidR="004E5ADE">
        <w:rPr>
          <w:color w:val="000000"/>
        </w:rPr>
        <w:t xml:space="preserve"> </w:t>
      </w:r>
      <w:r w:rsidRPr="00433083">
        <w:rPr>
          <w:color w:val="000000"/>
        </w:rPr>
        <w:t>who</w:t>
      </w:r>
      <w:r w:rsidR="004E5ADE">
        <w:rPr>
          <w:color w:val="000000"/>
        </w:rPr>
        <w:t xml:space="preserve"> </w:t>
      </w:r>
      <w:r w:rsidRPr="00433083">
        <w:rPr>
          <w:color w:val="000000"/>
        </w:rPr>
        <w:t>also</w:t>
      </w:r>
      <w:r w:rsidR="004E5ADE">
        <w:rPr>
          <w:color w:val="000000"/>
        </w:rPr>
        <w:t xml:space="preserve"> </w:t>
      </w:r>
      <w:r w:rsidRPr="00433083">
        <w:rPr>
          <w:color w:val="000000"/>
        </w:rPr>
        <w:t>serves</w:t>
      </w:r>
      <w:r w:rsidR="004E5ADE">
        <w:rPr>
          <w:color w:val="000000"/>
        </w:rPr>
        <w:t xml:space="preserve"> </w:t>
      </w:r>
      <w:r w:rsidRPr="00433083">
        <w:rPr>
          <w:color w:val="000000"/>
        </w:rPr>
        <w:t>as:</w:t>
      </w:r>
    </w:p>
    <w:p w14:paraId="4F235368" w14:textId="03DE2E7D" w:rsidR="006631EA" w:rsidRPr="00433083" w:rsidRDefault="006631EA" w:rsidP="009F6C55">
      <w:pPr>
        <w:pStyle w:val="ListParagraph"/>
        <w:numPr>
          <w:ilvl w:val="0"/>
          <w:numId w:val="23"/>
        </w:numPr>
        <w:shd w:val="clear" w:color="auto" w:fill="FFFFFF"/>
        <w:spacing w:before="0"/>
        <w:rPr>
          <w:color w:val="000000"/>
        </w:rPr>
      </w:pPr>
      <w:r w:rsidRPr="00433083">
        <w:rPr>
          <w:color w:val="000000"/>
        </w:rPr>
        <w:t>Commissioner</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Developmental</w:t>
      </w:r>
      <w:r w:rsidR="004E5ADE">
        <w:rPr>
          <w:color w:val="000000"/>
        </w:rPr>
        <w:t xml:space="preserve"> </w:t>
      </w:r>
      <w:r w:rsidRPr="00433083">
        <w:rPr>
          <w:color w:val="000000"/>
        </w:rPr>
        <w:t>Disabilities,</w:t>
      </w:r>
      <w:r w:rsidR="004E5ADE">
        <w:rPr>
          <w:color w:val="000000"/>
        </w:rPr>
        <w:t xml:space="preserve"> </w:t>
      </w:r>
      <w:r w:rsidRPr="00433083">
        <w:rPr>
          <w:color w:val="000000"/>
        </w:rPr>
        <w:t>as</w:t>
      </w:r>
      <w:r w:rsidR="004E5ADE">
        <w:rPr>
          <w:color w:val="000000"/>
        </w:rPr>
        <w:t xml:space="preserve"> </w:t>
      </w:r>
      <w:r w:rsidRPr="00433083">
        <w:rPr>
          <w:color w:val="000000"/>
        </w:rPr>
        <w:t>described</w:t>
      </w:r>
      <w:r w:rsidR="004E5ADE">
        <w:rPr>
          <w:color w:val="000000"/>
        </w:rPr>
        <w:t xml:space="preserve"> </w:t>
      </w:r>
      <w:r w:rsidRPr="00433083">
        <w:rPr>
          <w:color w:val="000000"/>
        </w:rPr>
        <w:t>by</w:t>
      </w:r>
      <w:r w:rsidR="004E5ADE">
        <w:rPr>
          <w:color w:val="000000"/>
        </w:rPr>
        <w:t xml:space="preserve"> </w:t>
      </w:r>
      <w:r w:rsidRPr="00433083">
        <w:rPr>
          <w:color w:val="000000"/>
        </w:rPr>
        <w:t>the</w:t>
      </w:r>
      <w:r w:rsidR="004E5ADE">
        <w:rPr>
          <w:color w:val="000000"/>
        </w:rPr>
        <w:t xml:space="preserve"> </w:t>
      </w:r>
      <w:r w:rsidRPr="00433083">
        <w:rPr>
          <w:color w:val="000000"/>
        </w:rPr>
        <w:t>Developmental</w:t>
      </w:r>
      <w:r w:rsidR="004E5ADE">
        <w:rPr>
          <w:color w:val="000000"/>
        </w:rPr>
        <w:t xml:space="preserve"> </w:t>
      </w:r>
      <w:r w:rsidRPr="00433083">
        <w:rPr>
          <w:color w:val="000000"/>
        </w:rPr>
        <w:t>Disabilities</w:t>
      </w:r>
      <w:r w:rsidR="004E5ADE">
        <w:rPr>
          <w:color w:val="000000"/>
        </w:rPr>
        <w:t xml:space="preserve"> </w:t>
      </w:r>
      <w:r w:rsidRPr="00433083">
        <w:rPr>
          <w:color w:val="000000"/>
        </w:rPr>
        <w:t>Act</w:t>
      </w:r>
      <w:r w:rsidR="004E5ADE">
        <w:rPr>
          <w:color w:val="000000"/>
        </w:rPr>
        <w:t xml:space="preserve"> </w:t>
      </w:r>
    </w:p>
    <w:p w14:paraId="153162D6" w14:textId="08AC2139" w:rsidR="001075F2" w:rsidRPr="00BD146C" w:rsidRDefault="006631EA" w:rsidP="009F6C55">
      <w:pPr>
        <w:pStyle w:val="ListParagraph"/>
        <w:numPr>
          <w:ilvl w:val="0"/>
          <w:numId w:val="23"/>
        </w:numPr>
        <w:shd w:val="clear" w:color="auto" w:fill="FFFFFF"/>
        <w:spacing w:before="100" w:beforeAutospacing="1" w:after="100" w:afterAutospacing="1" w:line="353" w:lineRule="atLeast"/>
        <w:rPr>
          <w:color w:val="000000"/>
        </w:rPr>
      </w:pPr>
      <w:r w:rsidRPr="00BD146C">
        <w:rPr>
          <w:color w:val="000000"/>
        </w:rPr>
        <w:t>Director</w:t>
      </w:r>
      <w:r w:rsidR="004E5ADE" w:rsidRPr="00BD146C">
        <w:rPr>
          <w:color w:val="000000"/>
        </w:rPr>
        <w:t xml:space="preserve"> </w:t>
      </w:r>
      <w:r w:rsidRPr="00BD146C">
        <w:rPr>
          <w:color w:val="000000"/>
        </w:rPr>
        <w:t>of</w:t>
      </w:r>
      <w:r w:rsidR="004E5ADE" w:rsidRPr="00BD146C">
        <w:rPr>
          <w:color w:val="000000"/>
        </w:rPr>
        <w:t xml:space="preserve"> </w:t>
      </w:r>
      <w:r w:rsidRPr="00BD146C">
        <w:rPr>
          <w:color w:val="000000"/>
        </w:rPr>
        <w:t>the</w:t>
      </w:r>
      <w:r w:rsidR="004E5ADE" w:rsidRPr="00BD146C">
        <w:rPr>
          <w:color w:val="000000"/>
        </w:rPr>
        <w:t xml:space="preserve"> </w:t>
      </w:r>
      <w:r w:rsidRPr="00BD146C">
        <w:rPr>
          <w:color w:val="000000"/>
        </w:rPr>
        <w:t>Independent</w:t>
      </w:r>
      <w:r w:rsidR="004E5ADE" w:rsidRPr="00BD146C">
        <w:rPr>
          <w:color w:val="000000"/>
        </w:rPr>
        <w:t xml:space="preserve"> </w:t>
      </w:r>
      <w:r w:rsidRPr="00BD146C">
        <w:rPr>
          <w:color w:val="000000"/>
        </w:rPr>
        <w:t>Living</w:t>
      </w:r>
      <w:r w:rsidR="004E5ADE" w:rsidRPr="00BD146C">
        <w:rPr>
          <w:color w:val="000000"/>
        </w:rPr>
        <w:t xml:space="preserve"> </w:t>
      </w:r>
      <w:r w:rsidRPr="00BD146C">
        <w:rPr>
          <w:color w:val="000000"/>
        </w:rPr>
        <w:t>Administration,</w:t>
      </w:r>
      <w:r w:rsidR="004E5ADE" w:rsidRPr="00BD146C">
        <w:rPr>
          <w:color w:val="000000"/>
        </w:rPr>
        <w:t xml:space="preserve"> </w:t>
      </w:r>
      <w:r w:rsidRPr="00BD146C">
        <w:rPr>
          <w:color w:val="000000"/>
        </w:rPr>
        <w:t>reporting</w:t>
      </w:r>
      <w:r w:rsidR="004E5ADE" w:rsidRPr="00BD146C">
        <w:rPr>
          <w:color w:val="000000"/>
        </w:rPr>
        <w:t xml:space="preserve"> </w:t>
      </w:r>
      <w:r w:rsidRPr="00BD146C">
        <w:rPr>
          <w:color w:val="000000"/>
        </w:rPr>
        <w:t>directly</w:t>
      </w:r>
      <w:r w:rsidR="004E5ADE" w:rsidRPr="00BD146C">
        <w:rPr>
          <w:color w:val="000000"/>
        </w:rPr>
        <w:t xml:space="preserve"> </w:t>
      </w:r>
      <w:r w:rsidRPr="00BD146C">
        <w:rPr>
          <w:color w:val="000000"/>
        </w:rPr>
        <w:t>to</w:t>
      </w:r>
      <w:r w:rsidR="004E5ADE" w:rsidRPr="00BD146C">
        <w:rPr>
          <w:color w:val="000000"/>
        </w:rPr>
        <w:t xml:space="preserve"> </w:t>
      </w:r>
      <w:r w:rsidRPr="00BD146C">
        <w:rPr>
          <w:color w:val="000000"/>
        </w:rPr>
        <w:t>the</w:t>
      </w:r>
      <w:r w:rsidR="004E5ADE" w:rsidRPr="00BD146C">
        <w:rPr>
          <w:color w:val="000000"/>
        </w:rPr>
        <w:t xml:space="preserve"> </w:t>
      </w:r>
      <w:r w:rsidRPr="00BD146C">
        <w:rPr>
          <w:color w:val="000000"/>
        </w:rPr>
        <w:t>ACL</w:t>
      </w:r>
      <w:r w:rsidR="004E5ADE" w:rsidRPr="00BD146C">
        <w:rPr>
          <w:color w:val="000000"/>
        </w:rPr>
        <w:t xml:space="preserve"> </w:t>
      </w:r>
      <w:r w:rsidRPr="00BD146C">
        <w:rPr>
          <w:color w:val="000000"/>
        </w:rPr>
        <w:t>Administrator</w:t>
      </w:r>
      <w:r w:rsidR="004E5ADE" w:rsidRPr="00BD146C">
        <w:rPr>
          <w:color w:val="000000"/>
        </w:rPr>
        <w:t xml:space="preserve"> </w:t>
      </w:r>
      <w:r w:rsidRPr="00BD146C">
        <w:rPr>
          <w:color w:val="000000"/>
        </w:rPr>
        <w:t>in</w:t>
      </w:r>
      <w:r w:rsidR="004E5ADE" w:rsidRPr="00BD146C">
        <w:rPr>
          <w:color w:val="000000"/>
        </w:rPr>
        <w:t xml:space="preserve"> </w:t>
      </w:r>
      <w:r w:rsidRPr="00BD146C">
        <w:rPr>
          <w:color w:val="000000"/>
        </w:rPr>
        <w:t>carrying</w:t>
      </w:r>
      <w:r w:rsidR="004E5ADE" w:rsidRPr="00BD146C">
        <w:rPr>
          <w:color w:val="000000"/>
        </w:rPr>
        <w:t xml:space="preserve"> </w:t>
      </w:r>
      <w:r w:rsidRPr="00BD146C">
        <w:rPr>
          <w:color w:val="000000"/>
        </w:rPr>
        <w:t>out</w:t>
      </w:r>
      <w:r w:rsidR="004E5ADE" w:rsidRPr="00BD146C">
        <w:rPr>
          <w:color w:val="000000"/>
        </w:rPr>
        <w:t xml:space="preserve"> </w:t>
      </w:r>
      <w:r w:rsidRPr="00BD146C">
        <w:rPr>
          <w:color w:val="000000"/>
        </w:rPr>
        <w:t>those</w:t>
      </w:r>
      <w:r w:rsidR="004E5ADE" w:rsidRPr="00BD146C">
        <w:rPr>
          <w:color w:val="000000"/>
        </w:rPr>
        <w:t xml:space="preserve"> </w:t>
      </w:r>
      <w:r w:rsidRPr="00BD146C">
        <w:rPr>
          <w:color w:val="000000"/>
        </w:rPr>
        <w:t>functions,</w:t>
      </w:r>
      <w:r w:rsidR="004E5ADE" w:rsidRPr="00BD146C">
        <w:rPr>
          <w:color w:val="000000"/>
        </w:rPr>
        <w:t xml:space="preserve"> </w:t>
      </w:r>
      <w:r w:rsidRPr="00BD146C">
        <w:rPr>
          <w:color w:val="000000"/>
        </w:rPr>
        <w:t>consistent</w:t>
      </w:r>
      <w:r w:rsidR="004E5ADE" w:rsidRPr="00BD146C">
        <w:rPr>
          <w:color w:val="000000"/>
        </w:rPr>
        <w:t xml:space="preserve"> </w:t>
      </w:r>
      <w:r w:rsidRPr="00BD146C">
        <w:rPr>
          <w:color w:val="000000"/>
        </w:rPr>
        <w:t>with</w:t>
      </w:r>
      <w:r w:rsidR="004E5ADE" w:rsidRPr="00BD146C">
        <w:rPr>
          <w:color w:val="000000"/>
        </w:rPr>
        <w:t xml:space="preserve"> </w:t>
      </w:r>
      <w:r w:rsidRPr="00BD146C">
        <w:rPr>
          <w:color w:val="000000"/>
        </w:rPr>
        <w:t>Section</w:t>
      </w:r>
      <w:r w:rsidR="004E5ADE" w:rsidRPr="00BD146C">
        <w:rPr>
          <w:color w:val="000000"/>
        </w:rPr>
        <w:t xml:space="preserve"> </w:t>
      </w:r>
      <w:r w:rsidRPr="00BD146C">
        <w:rPr>
          <w:color w:val="000000"/>
        </w:rPr>
        <w:t>701A</w:t>
      </w:r>
      <w:r w:rsidR="004E5ADE" w:rsidRPr="00BD146C">
        <w:rPr>
          <w:color w:val="000000"/>
        </w:rPr>
        <w:t xml:space="preserve"> </w:t>
      </w:r>
      <w:r w:rsidRPr="00BD146C">
        <w:rPr>
          <w:color w:val="000000"/>
        </w:rPr>
        <w:t>of</w:t>
      </w:r>
      <w:r w:rsidR="004E5ADE" w:rsidRPr="00BD146C">
        <w:rPr>
          <w:color w:val="000000"/>
        </w:rPr>
        <w:t xml:space="preserve"> </w:t>
      </w:r>
      <w:r w:rsidRPr="00BD146C">
        <w:rPr>
          <w:color w:val="000000"/>
        </w:rPr>
        <w:t>the</w:t>
      </w:r>
      <w:r w:rsidR="004E5ADE" w:rsidRPr="00BD146C">
        <w:rPr>
          <w:color w:val="000000"/>
        </w:rPr>
        <w:t xml:space="preserve"> </w:t>
      </w:r>
      <w:r w:rsidRPr="00BD146C">
        <w:rPr>
          <w:color w:val="000000"/>
        </w:rPr>
        <w:t>Rehabilitation</w:t>
      </w:r>
      <w:r w:rsidR="004E5ADE" w:rsidRPr="00BD146C">
        <w:rPr>
          <w:color w:val="000000"/>
        </w:rPr>
        <w:t xml:space="preserve"> </w:t>
      </w:r>
      <w:r w:rsidRPr="00BD146C">
        <w:rPr>
          <w:color w:val="000000"/>
        </w:rPr>
        <w:t>Act.</w:t>
      </w:r>
    </w:p>
    <w:sectPr w:rsidR="001075F2" w:rsidRPr="00BD146C" w:rsidSect="007B3BA4">
      <w:headerReference w:type="default" r:id="rId87"/>
      <w:headerReference w:type="first" r:id="rId88"/>
      <w:footerReference w:type="first" r:id="rId8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70C37" w14:textId="77777777" w:rsidR="002A2096" w:rsidRDefault="002A2096" w:rsidP="00AC6FA1">
      <w:pPr>
        <w:spacing w:before="0"/>
      </w:pPr>
      <w:r>
        <w:separator/>
      </w:r>
    </w:p>
    <w:p w14:paraId="63CC7CA9" w14:textId="77777777" w:rsidR="002A2096" w:rsidRDefault="002A2096"/>
  </w:endnote>
  <w:endnote w:type="continuationSeparator" w:id="0">
    <w:p w14:paraId="7B0055DA" w14:textId="77777777" w:rsidR="002A2096" w:rsidRDefault="002A2096" w:rsidP="00AC6FA1">
      <w:pPr>
        <w:spacing w:before="0"/>
      </w:pPr>
      <w:r>
        <w:continuationSeparator/>
      </w:r>
    </w:p>
    <w:p w14:paraId="56EA86A1" w14:textId="77777777" w:rsidR="002A2096" w:rsidRDefault="002A2096"/>
  </w:endnote>
  <w:endnote w:type="continuationNotice" w:id="1">
    <w:p w14:paraId="5095FD1F" w14:textId="77777777" w:rsidR="002A2096" w:rsidRDefault="002A2096">
      <w:pPr>
        <w:spacing w:before="0"/>
      </w:pPr>
    </w:p>
    <w:p w14:paraId="251C5DEA" w14:textId="77777777" w:rsidR="002A2096" w:rsidRDefault="002A2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DeVinne">
    <w:altName w:val="Yu Gothic"/>
    <w:panose1 w:val="00000000000000000000"/>
    <w:charset w:val="80"/>
    <w:family w:val="auto"/>
    <w:notTrueType/>
    <w:pitch w:val="default"/>
    <w:sig w:usb0="00000001" w:usb1="08070000" w:usb2="00000010" w:usb3="00000000" w:csb0="00020000" w:csb1="00000000"/>
  </w:font>
  <w:font w:name="DeVinne-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5Dark-Accent2"/>
      <w:tblW w:w="0" w:type="auto"/>
      <w:tblLayout w:type="fixed"/>
      <w:tblLook w:val="06A0" w:firstRow="1" w:lastRow="0" w:firstColumn="1" w:lastColumn="0" w:noHBand="1" w:noVBand="1"/>
    </w:tblPr>
    <w:tblGrid>
      <w:gridCol w:w="3120"/>
      <w:gridCol w:w="3120"/>
      <w:gridCol w:w="3120"/>
    </w:tblGrid>
    <w:tr w:rsidR="1D075558" w14:paraId="51863449" w14:textId="77777777" w:rsidTr="00757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A355796" w14:textId="53EB55F1" w:rsidR="1D075558" w:rsidRDefault="1D075558" w:rsidP="009112C8">
          <w:pPr>
            <w:pStyle w:val="Header"/>
            <w:ind w:left="-115"/>
          </w:pPr>
        </w:p>
      </w:tc>
      <w:tc>
        <w:tcPr>
          <w:tcW w:w="3120" w:type="dxa"/>
        </w:tcPr>
        <w:p w14:paraId="7C1D2499" w14:textId="41304BBC" w:rsidR="1D075558" w:rsidRDefault="1D075558" w:rsidP="009112C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7D5133B6" w14:textId="2658D079" w:rsidR="1D075558" w:rsidRDefault="1D075558" w:rsidP="009112C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222337E8" w14:textId="7C979C5D" w:rsidR="1D075558" w:rsidRDefault="1D075558" w:rsidP="009112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BEF0" w14:textId="7A936A6C" w:rsidR="002659E5" w:rsidRDefault="002659E5" w:rsidP="00A8159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299</w:t>
    </w:r>
    <w:r>
      <w:rPr>
        <w:color w:val="2B579A"/>
        <w:shd w:val="clear" w:color="auto" w:fill="E6E6E6"/>
      </w:rPr>
      <w:fldChar w:fldCharType="end"/>
    </w:r>
  </w:p>
  <w:p w14:paraId="1E40C160" w14:textId="77777777" w:rsidR="002659E5" w:rsidRDefault="002659E5">
    <w:pPr>
      <w:pStyle w:val="Footer"/>
      <w:jc w:val="center"/>
    </w:pPr>
  </w:p>
  <w:p w14:paraId="35473E97" w14:textId="4C649BF8" w:rsidR="002659E5" w:rsidRDefault="002659E5" w:rsidP="00623AD3">
    <w:pPr>
      <w:pStyle w:val="Footer"/>
      <w:tabs>
        <w:tab w:val="clear" w:pos="4320"/>
        <w:tab w:val="clear" w:pos="8640"/>
        <w:tab w:val="left" w:pos="5370"/>
        <w:tab w:val="left" w:pos="657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923F" w14:textId="01319280" w:rsidR="002659E5" w:rsidRDefault="002659E5" w:rsidP="00A8159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308</w:t>
    </w:r>
    <w:r>
      <w:rPr>
        <w:color w:val="2B579A"/>
        <w:shd w:val="clear" w:color="auto" w:fill="E6E6E6"/>
      </w:rPr>
      <w:fldChar w:fldCharType="end"/>
    </w:r>
  </w:p>
  <w:p w14:paraId="0F19F70A" w14:textId="77777777" w:rsidR="00AD4BA3" w:rsidRDefault="00AD4B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577647275"/>
      <w:docPartObj>
        <w:docPartGallery w:val="Page Numbers (Bottom of Page)"/>
        <w:docPartUnique/>
      </w:docPartObj>
    </w:sdtPr>
    <w:sdtEndPr>
      <w:rPr>
        <w:noProof/>
      </w:rPr>
    </w:sdtEndPr>
    <w:sdtContent>
      <w:p w14:paraId="2C3697BE" w14:textId="100C4F82" w:rsidR="002659E5" w:rsidRDefault="002659E5" w:rsidP="00E94679">
        <w:pPr>
          <w:pStyle w:val="Footer"/>
          <w:jc w:val="center"/>
        </w:pPr>
        <w:r w:rsidRPr="00CE5152">
          <w:rPr>
            <w:shd w:val="clear" w:color="auto" w:fill="E6E6E6"/>
          </w:rPr>
          <w:fldChar w:fldCharType="begin"/>
        </w:r>
        <w:r>
          <w:instrText xml:space="preserve"> PAGE   \* MERGEFORMAT </w:instrText>
        </w:r>
        <w:r w:rsidRPr="00CE5152">
          <w:rPr>
            <w:shd w:val="clear" w:color="auto" w:fill="E6E6E6"/>
          </w:rPr>
          <w:fldChar w:fldCharType="separate"/>
        </w:r>
        <w:r>
          <w:rPr>
            <w:noProof/>
          </w:rPr>
          <w:t>13</w:t>
        </w:r>
        <w:r w:rsidRPr="00CE5152">
          <w:rPr>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C66E" w14:textId="77777777" w:rsidR="002659E5" w:rsidRPr="00C554F9" w:rsidRDefault="002659E5" w:rsidP="00C554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3899" w14:textId="1A6C5FAF" w:rsidR="002659E5" w:rsidRDefault="002659E5">
    <w:pPr>
      <w:pStyle w:val="Footer"/>
      <w:jc w:val="center"/>
    </w:pPr>
    <w:r w:rsidRPr="00CE5152">
      <w:rPr>
        <w:shd w:val="clear" w:color="auto" w:fill="E6E6E6"/>
      </w:rPr>
      <w:fldChar w:fldCharType="begin"/>
    </w:r>
    <w:r>
      <w:instrText xml:space="preserve"> PAGE   \* MERGEFORMAT </w:instrText>
    </w:r>
    <w:r w:rsidRPr="00CE5152">
      <w:rPr>
        <w:shd w:val="clear" w:color="auto" w:fill="E6E6E6"/>
      </w:rPr>
      <w:fldChar w:fldCharType="separate"/>
    </w:r>
    <w:r>
      <w:rPr>
        <w:noProof/>
      </w:rPr>
      <w:t>3</w:t>
    </w:r>
    <w:r w:rsidRPr="00CE5152">
      <w:rPr>
        <w:shd w:val="clear" w:color="auto" w:fill="E6E6E6"/>
      </w:rPr>
      <w:fldChar w:fldCharType="end"/>
    </w:r>
  </w:p>
  <w:p w14:paraId="4AAB1B73" w14:textId="77777777" w:rsidR="002659E5" w:rsidRDefault="002659E5" w:rsidP="00F5458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457D" w14:textId="60732BF9" w:rsidR="002659E5" w:rsidRDefault="002659E5">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146</w:t>
    </w:r>
    <w:r>
      <w:rPr>
        <w:color w:val="2B579A"/>
        <w:shd w:val="clear" w:color="auto" w:fill="E6E6E6"/>
      </w:rPr>
      <w:fldChar w:fldCharType="end"/>
    </w:r>
  </w:p>
  <w:p w14:paraId="5FD39769" w14:textId="77777777" w:rsidR="002659E5" w:rsidRDefault="002659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081A" w14:textId="77777777" w:rsidR="002659E5" w:rsidRDefault="005E203B">
    <w:pPr>
      <w:pStyle w:val="Footer"/>
      <w:jc w:val="center"/>
    </w:pPr>
    <w:sdt>
      <w:sdtPr>
        <w:id w:val="634371191"/>
        <w:docPartObj>
          <w:docPartGallery w:val="Page Numbers (Bottom of Page)"/>
          <w:docPartUnique/>
        </w:docPartObj>
      </w:sdtPr>
      <w:sdtEndPr>
        <w:rPr>
          <w:noProof/>
        </w:rPr>
      </w:sdtEndPr>
      <w:sdtContent>
        <w:r w:rsidR="002659E5">
          <w:rPr>
            <w:color w:val="2B579A"/>
            <w:shd w:val="clear" w:color="auto" w:fill="E6E6E6"/>
          </w:rPr>
          <w:fldChar w:fldCharType="begin"/>
        </w:r>
        <w:r w:rsidR="002659E5">
          <w:instrText xml:space="preserve"> PAGE   \* MERGEFORMAT </w:instrText>
        </w:r>
        <w:r w:rsidR="002659E5">
          <w:rPr>
            <w:color w:val="2B579A"/>
            <w:shd w:val="clear" w:color="auto" w:fill="E6E6E6"/>
          </w:rPr>
          <w:fldChar w:fldCharType="separate"/>
        </w:r>
        <w:r w:rsidR="002659E5">
          <w:rPr>
            <w:noProof/>
          </w:rPr>
          <w:t>147</w:t>
        </w:r>
        <w:r w:rsidR="002659E5">
          <w:rPr>
            <w:color w:val="2B579A"/>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B6EC" w14:textId="77777777" w:rsidR="002659E5" w:rsidRDefault="002659E5">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165</w:t>
    </w:r>
    <w:r>
      <w:rPr>
        <w:color w:val="2B579A"/>
        <w:shd w:val="clear" w:color="auto" w:fill="E6E6E6"/>
      </w:rPr>
      <w:fldChar w:fldCharType="end"/>
    </w:r>
  </w:p>
  <w:p w14:paraId="3F6885AD" w14:textId="77777777" w:rsidR="002659E5" w:rsidRDefault="002659E5" w:rsidP="004755BE">
    <w:pPr>
      <w:pStyle w:val="Footer"/>
      <w:tabs>
        <w:tab w:val="left" w:pos="4097"/>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2C93" w14:textId="46ED5084" w:rsidR="002659E5" w:rsidRDefault="002659E5" w:rsidP="00B612DC">
    <w:pPr>
      <w:pStyle w:val="Footer"/>
      <w:jc w:val="center"/>
    </w:pPr>
    <w:r w:rsidRPr="0092542D">
      <w:rPr>
        <w:shd w:val="clear" w:color="auto" w:fill="E6E6E6"/>
      </w:rPr>
      <w:fldChar w:fldCharType="begin"/>
    </w:r>
    <w:r w:rsidRPr="0092542D">
      <w:instrText xml:space="preserve"> PAGE   \* MERGEFORMAT </w:instrText>
    </w:r>
    <w:r w:rsidRPr="0092542D">
      <w:rPr>
        <w:shd w:val="clear" w:color="auto" w:fill="E6E6E6"/>
      </w:rPr>
      <w:fldChar w:fldCharType="separate"/>
    </w:r>
    <w:r w:rsidRPr="0092542D">
      <w:rPr>
        <w:noProof/>
      </w:rPr>
      <w:t>216</w:t>
    </w:r>
    <w:r w:rsidRPr="0092542D">
      <w:rPr>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593327050"/>
      <w:docPartObj>
        <w:docPartGallery w:val="Page Numbers (Bottom of Page)"/>
        <w:docPartUnique/>
      </w:docPartObj>
    </w:sdtPr>
    <w:sdtEndPr>
      <w:rPr>
        <w:noProof/>
      </w:rPr>
    </w:sdtEndPr>
    <w:sdtContent>
      <w:p w14:paraId="308A7370" w14:textId="2519C791" w:rsidR="002659E5" w:rsidRPr="005A6B4A" w:rsidRDefault="002659E5" w:rsidP="006B7F2D">
        <w:pPr>
          <w:pStyle w:val="Footer"/>
          <w:jc w:val="center"/>
        </w:pPr>
        <w:r w:rsidRPr="005A6B4A">
          <w:rPr>
            <w:shd w:val="clear" w:color="auto" w:fill="E6E6E6"/>
          </w:rPr>
          <w:fldChar w:fldCharType="begin"/>
        </w:r>
        <w:r w:rsidRPr="005A6B4A">
          <w:instrText xml:space="preserve"> PAGE   \* MERGEFORMAT </w:instrText>
        </w:r>
        <w:r w:rsidRPr="005A6B4A">
          <w:rPr>
            <w:shd w:val="clear" w:color="auto" w:fill="E6E6E6"/>
          </w:rPr>
          <w:fldChar w:fldCharType="separate"/>
        </w:r>
        <w:r w:rsidRPr="005A6B4A">
          <w:rPr>
            <w:noProof/>
          </w:rPr>
          <w:t>309</w:t>
        </w:r>
        <w:r w:rsidRPr="005A6B4A">
          <w:rPr>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94539" w14:textId="77777777" w:rsidR="002A2096" w:rsidRDefault="002A2096" w:rsidP="00AC6FA1">
      <w:pPr>
        <w:spacing w:before="0"/>
      </w:pPr>
      <w:r>
        <w:separator/>
      </w:r>
    </w:p>
    <w:p w14:paraId="3C018355" w14:textId="77777777" w:rsidR="002A2096" w:rsidRDefault="002A2096"/>
  </w:footnote>
  <w:footnote w:type="continuationSeparator" w:id="0">
    <w:p w14:paraId="38D24FAE" w14:textId="77777777" w:rsidR="002A2096" w:rsidRDefault="002A2096" w:rsidP="00AC6FA1">
      <w:pPr>
        <w:spacing w:before="0"/>
      </w:pPr>
      <w:r>
        <w:continuationSeparator/>
      </w:r>
    </w:p>
    <w:p w14:paraId="77478CA4" w14:textId="77777777" w:rsidR="002A2096" w:rsidRDefault="002A2096"/>
  </w:footnote>
  <w:footnote w:type="continuationNotice" w:id="1">
    <w:p w14:paraId="77B0AE79" w14:textId="77777777" w:rsidR="002A2096" w:rsidRDefault="002A2096">
      <w:pPr>
        <w:spacing w:before="0"/>
      </w:pPr>
    </w:p>
    <w:p w14:paraId="50223F35" w14:textId="77777777" w:rsidR="002A2096" w:rsidRDefault="002A2096"/>
  </w:footnote>
  <w:footnote w:id="2">
    <w:p w14:paraId="226E379B" w14:textId="0B9A3D34" w:rsidR="00E50CE2" w:rsidRPr="003A747A" w:rsidRDefault="00E50CE2" w:rsidP="00484980">
      <w:pPr>
        <w:pStyle w:val="FootnoteText"/>
        <w:spacing w:before="0"/>
      </w:pPr>
      <w:r w:rsidRPr="003A747A">
        <w:rPr>
          <w:rStyle w:val="FootnoteReference"/>
        </w:rPr>
        <w:footnoteRef/>
      </w:r>
      <w:r w:rsidRPr="003A747A">
        <w:t xml:space="preserve"> </w:t>
      </w:r>
      <w:r w:rsidR="000D2E1C" w:rsidRPr="003A747A">
        <w:t xml:space="preserve"> </w:t>
      </w:r>
      <w:r w:rsidRPr="003A747A">
        <w:t>CDC, “</w:t>
      </w:r>
      <w:hyperlink r:id="rId1" w:history="1">
        <w:r w:rsidRPr="00EF4A71">
          <w:rPr>
            <w:rStyle w:val="Hyperlink"/>
          </w:rPr>
          <w:t>Disability Impacts us All</w:t>
        </w:r>
      </w:hyperlink>
      <w:r w:rsidRPr="003A747A">
        <w:t xml:space="preserve">.” </w:t>
      </w:r>
      <w:r w:rsidR="00517E2D" w:rsidRPr="003A747A">
        <w:t xml:space="preserve">Accessed </w:t>
      </w:r>
      <w:r w:rsidR="00D22D79" w:rsidRPr="003A747A">
        <w:t>22 February 2023.</w:t>
      </w:r>
      <w:r w:rsidRPr="003A747A">
        <w:t xml:space="preserve"> </w:t>
      </w:r>
    </w:p>
  </w:footnote>
  <w:footnote w:id="3">
    <w:p w14:paraId="7957FFC9" w14:textId="2351497B" w:rsidR="00E50CE2" w:rsidRPr="003A747A" w:rsidRDefault="00E50CE2" w:rsidP="00484980">
      <w:pPr>
        <w:pStyle w:val="FootnoteText"/>
        <w:spacing w:before="0"/>
        <w:contextualSpacing/>
        <w:jc w:val="both"/>
      </w:pPr>
      <w:r w:rsidRPr="003A747A">
        <w:rPr>
          <w:rStyle w:val="FootnoteReference"/>
          <w:rFonts w:eastAsiaTheme="minorEastAsia"/>
        </w:rPr>
        <w:footnoteRef/>
      </w:r>
      <w:r w:rsidR="00F6220E" w:rsidRPr="003A747A">
        <w:t xml:space="preserve"> </w:t>
      </w:r>
      <w:r w:rsidRPr="003A747A">
        <w:t xml:space="preserve">Extrapolated from </w:t>
      </w:r>
      <w:hyperlink r:id="rId2" w:history="1">
        <w:r w:rsidRPr="00FB7050">
          <w:rPr>
            <w:rStyle w:val="Hyperlink"/>
          </w:rPr>
          <w:t>Developmental Disabilities Assistance and Bill of Rights Act of 2000</w:t>
        </w:r>
      </w:hyperlink>
      <w:r w:rsidRPr="003A747A">
        <w:t>, Section 101(a)(1)</w:t>
      </w:r>
      <w:r w:rsidR="002D300A" w:rsidRPr="002D300A">
        <w:rPr>
          <w:rFonts w:eastAsiaTheme="minorHAnsi"/>
          <w:color w:val="0000FF" w:themeColor="hyperlink"/>
        </w:rPr>
        <w:t xml:space="preserve"> </w:t>
      </w:r>
      <w:r w:rsidRPr="003A747A">
        <w:rPr>
          <w:rFonts w:eastAsiaTheme="minorHAnsi"/>
        </w:rPr>
        <w:t>and U.S. Census Bureau, Annual Estimates of the Resident Population for Selected Age Groups by Sex for the United States, States, Counties, and Puerto Rico Commonwealth and Municipios: April 1, 2010 to July 1, 2017. Accessed 7 August 20</w:t>
      </w:r>
      <w:r w:rsidR="00484980" w:rsidRPr="003A747A">
        <w:rPr>
          <w:rFonts w:eastAsiaTheme="minorHAnsi"/>
        </w:rPr>
        <w:t>2</w:t>
      </w:r>
      <w:r w:rsidR="00C91D49" w:rsidRPr="003A747A">
        <w:rPr>
          <w:rFonts w:eastAsiaTheme="minorHAnsi"/>
        </w:rPr>
        <w:t>3</w:t>
      </w:r>
      <w:r w:rsidRPr="003A747A">
        <w:rPr>
          <w:rFonts w:eastAsiaTheme="minorHAnsi"/>
        </w:rPr>
        <w:t>.</w:t>
      </w:r>
      <w:r w:rsidRPr="003A747A">
        <w:t xml:space="preserve"> </w:t>
      </w:r>
    </w:p>
  </w:footnote>
  <w:footnote w:id="4">
    <w:p w14:paraId="4BC191AE" w14:textId="763CD3B0" w:rsidR="00596CED" w:rsidRDefault="00596CED" w:rsidP="003A747A">
      <w:pPr>
        <w:pStyle w:val="FootnoteText"/>
        <w:spacing w:before="0"/>
      </w:pPr>
      <w:r>
        <w:rPr>
          <w:rStyle w:val="FootnoteReference"/>
        </w:rPr>
        <w:footnoteRef/>
      </w:r>
      <w:r>
        <w:t xml:space="preserve"> </w:t>
      </w:r>
      <w:hyperlink r:id="rId3" w:history="1">
        <w:r w:rsidRPr="00153F80">
          <w:rPr>
            <w:rStyle w:val="Hyperlink"/>
          </w:rPr>
          <w:t>US Census Bureau Projections</w:t>
        </w:r>
      </w:hyperlink>
      <w:r w:rsidR="00EE2C61">
        <w:t>. (</w:t>
      </w:r>
      <w:r>
        <w:t>2017</w:t>
      </w:r>
      <w:r w:rsidR="00EE2C61">
        <w:t>).</w:t>
      </w:r>
      <w:r w:rsidR="00153F80">
        <w:t xml:space="preserve"> </w:t>
      </w:r>
      <w:r w:rsidR="00272DEF" w:rsidRPr="003A747A">
        <w:t xml:space="preserve">Accessed </w:t>
      </w:r>
      <w:r w:rsidR="003A747A" w:rsidRPr="003A747A">
        <w:t>24 February 2023.</w:t>
      </w:r>
      <w:r w:rsidR="003A747A" w:rsidRPr="003A747A">
        <w:rPr>
          <w:sz w:val="22"/>
          <w:szCs w:val="22"/>
        </w:rPr>
        <w:t xml:space="preserve"> </w:t>
      </w:r>
      <w:r w:rsidR="00272DEF" w:rsidRPr="003A747A">
        <w:rPr>
          <w:sz w:val="22"/>
          <w:szCs w:val="22"/>
        </w:rPr>
        <w:t xml:space="preserve"> </w:t>
      </w:r>
    </w:p>
  </w:footnote>
  <w:footnote w:id="5">
    <w:p w14:paraId="17CBA730" w14:textId="0C72D743" w:rsidR="00740785" w:rsidRDefault="00740785">
      <w:pPr>
        <w:pStyle w:val="FootnoteText"/>
      </w:pPr>
      <w:r>
        <w:rPr>
          <w:rStyle w:val="FootnoteReference"/>
        </w:rPr>
        <w:footnoteRef/>
      </w:r>
      <w:r w:rsidR="00856561">
        <w:t xml:space="preserve"> </w:t>
      </w:r>
      <w:r w:rsidRPr="00215E40">
        <w:t xml:space="preserve">Chen, Ya Mei and Elaine Adams Thompson.  </w:t>
      </w:r>
      <w:hyperlink r:id="rId4" w:history="1">
        <w:r w:rsidRPr="00797BA7">
          <w:rPr>
            <w:rStyle w:val="Hyperlink"/>
            <w:bCs/>
          </w:rPr>
          <w:t>Understanding Factors That Influence Success of Home- and Community-Based Services in Keeping Older Adults in Community Settings</w:t>
        </w:r>
      </w:hyperlink>
      <w:r w:rsidRPr="00215E40">
        <w:rPr>
          <w:bCs/>
        </w:rPr>
        <w:t>.  2010.  Journal of Aging and Health.  V. 22: 267</w:t>
      </w:r>
      <w:r>
        <w:t>.</w:t>
      </w:r>
    </w:p>
  </w:footnote>
  <w:footnote w:id="6">
    <w:p w14:paraId="53A55330" w14:textId="0AF3F58C" w:rsidR="00F861C3" w:rsidRPr="000B3287" w:rsidRDefault="00785210" w:rsidP="00785210">
      <w:pPr>
        <w:pStyle w:val="FootnoteText"/>
        <w:ind w:left="180" w:hanging="90"/>
      </w:pPr>
      <w:r>
        <w:rPr>
          <w:rStyle w:val="FootnoteReference"/>
        </w:rPr>
        <w:footnoteRef/>
      </w:r>
      <w:r>
        <w:t xml:space="preserve"> </w:t>
      </w:r>
      <w:r w:rsidRPr="00785210">
        <w:t xml:space="preserve">Arias E, Tejada-Vera B, Kochanek KD, Ahmad FB. </w:t>
      </w:r>
      <w:hyperlink r:id="rId5" w:history="1">
        <w:r w:rsidRPr="00797BA7">
          <w:rPr>
            <w:rStyle w:val="Hyperlink"/>
          </w:rPr>
          <w:t>Provisional life expectancy estimates for 2021. Vital Statistics Rapid Release; no 23</w:t>
        </w:r>
      </w:hyperlink>
      <w:r w:rsidRPr="00785210">
        <w:t xml:space="preserve">. Hyattsville, MD: National Center for Health Statistics. </w:t>
      </w:r>
      <w:r w:rsidR="00993D71">
        <w:t>Access 23 February 2023</w:t>
      </w:r>
      <w:r w:rsidRPr="00785210">
        <w:t>.</w:t>
      </w:r>
    </w:p>
  </w:footnote>
  <w:footnote w:id="7">
    <w:p w14:paraId="3D07D287" w14:textId="76376C2E" w:rsidR="00F861C3" w:rsidRPr="000B3287" w:rsidRDefault="00F861C3" w:rsidP="00785210">
      <w:pPr>
        <w:ind w:left="180" w:hanging="90"/>
        <w:rPr>
          <w:sz w:val="20"/>
          <w:szCs w:val="20"/>
        </w:rPr>
      </w:pPr>
      <w:r w:rsidRPr="000B3287">
        <w:rPr>
          <w:rStyle w:val="FootnoteReference"/>
          <w:sz w:val="20"/>
          <w:szCs w:val="20"/>
        </w:rPr>
        <w:footnoteRef/>
      </w:r>
      <w:r w:rsidRPr="000B3287">
        <w:rPr>
          <w:sz w:val="20"/>
          <w:szCs w:val="20"/>
        </w:rPr>
        <w:t xml:space="preserve"> Kingston, A., L. Robinson, H. Booth, M. Knapp, C. Jagger. 2018. </w:t>
      </w:r>
      <w:hyperlink r:id="rId6" w:history="1">
        <w:r w:rsidRPr="00797BA7">
          <w:rPr>
            <w:rStyle w:val="Hyperlink"/>
            <w:sz w:val="20"/>
            <w:szCs w:val="20"/>
          </w:rPr>
          <w:t>Projections of multi-morbidity in the older population in England to 2035: estimates from the Population Ageing and Care Simulation (PACSim) model</w:t>
        </w:r>
      </w:hyperlink>
      <w:r w:rsidRPr="000B3287">
        <w:rPr>
          <w:sz w:val="20"/>
          <w:szCs w:val="20"/>
        </w:rPr>
        <w:t>. Age and Ageing; 47: 374–380. Accessed 18 February 202</w:t>
      </w:r>
      <w:r w:rsidR="00993D71">
        <w:rPr>
          <w:sz w:val="20"/>
          <w:szCs w:val="20"/>
        </w:rPr>
        <w:t>3</w:t>
      </w:r>
      <w:r w:rsidRPr="000B3287">
        <w:rPr>
          <w:sz w:val="20"/>
          <w:szCs w:val="20"/>
        </w:rPr>
        <w:t>.</w:t>
      </w:r>
    </w:p>
  </w:footnote>
  <w:footnote w:id="8">
    <w:p w14:paraId="70245AE9" w14:textId="32D28197" w:rsidR="00F861C3" w:rsidRDefault="00F861C3" w:rsidP="00785210">
      <w:pPr>
        <w:ind w:left="180" w:hanging="90"/>
      </w:pPr>
      <w:r w:rsidRPr="000B3287">
        <w:rPr>
          <w:rStyle w:val="FootnoteReference"/>
          <w:sz w:val="20"/>
          <w:szCs w:val="20"/>
        </w:rPr>
        <w:footnoteRef/>
      </w:r>
      <w:r w:rsidRPr="000B3287">
        <w:rPr>
          <w:sz w:val="20"/>
          <w:szCs w:val="20"/>
        </w:rPr>
        <w:t xml:space="preserve"> Burns, E. R. Kakara. </w:t>
      </w:r>
      <w:hyperlink r:id="rId7" w:history="1">
        <w:r w:rsidRPr="00797BA7">
          <w:rPr>
            <w:rStyle w:val="Hyperlink"/>
            <w:sz w:val="20"/>
            <w:szCs w:val="20"/>
          </w:rPr>
          <w:t>Deaths from Falls Among Persons Aged =&gt; 65 Years – United States, 2007-2016</w:t>
        </w:r>
      </w:hyperlink>
      <w:r w:rsidRPr="000B3287">
        <w:rPr>
          <w:sz w:val="20"/>
          <w:szCs w:val="20"/>
        </w:rPr>
        <w:t>. MMWR Morb Mortal Wkly Rep 2018;67:509-514. Accessed 18 February 202</w:t>
      </w:r>
      <w:r w:rsidR="00993D71">
        <w:rPr>
          <w:sz w:val="20"/>
          <w:szCs w:val="20"/>
        </w:rPr>
        <w:t>3</w:t>
      </w:r>
      <w:r w:rsidRPr="000B3287">
        <w:rPr>
          <w:sz w:val="20"/>
          <w:szCs w:val="20"/>
        </w:rPr>
        <w:t>.</w:t>
      </w:r>
    </w:p>
  </w:footnote>
  <w:footnote w:id="9">
    <w:p w14:paraId="004AA103" w14:textId="14597150" w:rsidR="0091626C" w:rsidRPr="00215E40" w:rsidRDefault="0091626C" w:rsidP="0091626C">
      <w:pPr>
        <w:pStyle w:val="FootnoteText"/>
      </w:pPr>
      <w:r w:rsidRPr="00215E40">
        <w:rPr>
          <w:rStyle w:val="FootnoteReference"/>
          <w:rFonts w:eastAsiaTheme="majorEastAsia"/>
        </w:rPr>
        <w:footnoteRef/>
      </w:r>
      <w:r w:rsidRPr="00215E40">
        <w:t xml:space="preserve"> </w:t>
      </w:r>
      <w:hyperlink r:id="rId8" w:history="1">
        <w:r w:rsidR="00797BA7">
          <w:rPr>
            <w:rStyle w:val="Hyperlink"/>
          </w:rPr>
          <w:t>ACL Health Promotion Webpage</w:t>
        </w:r>
      </w:hyperlink>
      <w:r>
        <w:rPr>
          <w:rStyle w:val="Hyperlink"/>
        </w:rPr>
        <w:t>.</w:t>
      </w:r>
      <w:r w:rsidRPr="00374783">
        <w:rPr>
          <w:rStyle w:val="Hyperlink"/>
          <w:u w:val="none"/>
        </w:rPr>
        <w:t xml:space="preserve"> </w:t>
      </w:r>
      <w:r w:rsidRPr="00374783">
        <w:rPr>
          <w:rStyle w:val="Hyperlink"/>
          <w:color w:val="auto"/>
          <w:u w:val="none"/>
        </w:rPr>
        <w:t>Accessed 18 February 202</w:t>
      </w:r>
      <w:r w:rsidR="00D4398E">
        <w:rPr>
          <w:rStyle w:val="Hyperlink"/>
          <w:color w:val="auto"/>
          <w:u w:val="none"/>
        </w:rPr>
        <w:t>3</w:t>
      </w:r>
      <w:r w:rsidRPr="00374783">
        <w:rPr>
          <w:rStyle w:val="Hyperlink"/>
          <w:color w:val="auto"/>
          <w:u w:val="none"/>
        </w:rPr>
        <w:t>.</w:t>
      </w:r>
    </w:p>
  </w:footnote>
  <w:footnote w:id="10">
    <w:p w14:paraId="28C281AF" w14:textId="3FBDB9F3" w:rsidR="00A115C8" w:rsidRPr="00374783" w:rsidRDefault="00A115C8" w:rsidP="00A115C8">
      <w:pPr>
        <w:pStyle w:val="FootnoteText"/>
      </w:pPr>
      <w:r w:rsidRPr="00374783">
        <w:rPr>
          <w:rStyle w:val="FootnoteReference"/>
        </w:rPr>
        <w:footnoteRef/>
      </w:r>
      <w:r w:rsidRPr="00374783">
        <w:t xml:space="preserve"> Vogeli C, Shields AE, Lee TA, Gibson TB, Marder WD, Weiss KB, Blumenthal D. </w:t>
      </w:r>
      <w:hyperlink r:id="rId9" w:history="1">
        <w:r w:rsidRPr="00A56D55">
          <w:rPr>
            <w:rStyle w:val="Hyperlink"/>
          </w:rPr>
          <w:t>Multiple chronic conditions: prevalence, health consequences, and implications for quality, care management, and costs</w:t>
        </w:r>
      </w:hyperlink>
      <w:r w:rsidRPr="00374783">
        <w:t>. J Gen Intern Med 2007; 22 (Suppl 3):391–395. Accessed 18 February 202</w:t>
      </w:r>
      <w:r w:rsidR="00D4398E">
        <w:t>3</w:t>
      </w:r>
      <w:r w:rsidRPr="00374783">
        <w:t>.</w:t>
      </w:r>
    </w:p>
  </w:footnote>
  <w:footnote w:id="11">
    <w:p w14:paraId="48F5EED7" w14:textId="3807903E" w:rsidR="00A115C8" w:rsidRPr="00374783" w:rsidRDefault="00A115C8" w:rsidP="00A115C8">
      <w:pPr>
        <w:pStyle w:val="FootnoteText"/>
        <w:spacing w:before="0"/>
        <w:contextualSpacing/>
      </w:pPr>
      <w:r w:rsidRPr="00374783">
        <w:rPr>
          <w:rStyle w:val="FootnoteReference"/>
        </w:rPr>
        <w:footnoteRef/>
      </w:r>
      <w:r w:rsidRPr="00374783">
        <w:t xml:space="preserve"> Centers for Medicare and Medicaid Services. </w:t>
      </w:r>
      <w:hyperlink r:id="rId10" w:history="1">
        <w:r w:rsidRPr="00A56D55">
          <w:rPr>
            <w:rStyle w:val="Hyperlink"/>
          </w:rPr>
          <w:t>Chronic Conditions among Medicare Beneficiaries, Chartbook, 2012 Edition</w:t>
        </w:r>
      </w:hyperlink>
      <w:r w:rsidRPr="00374783">
        <w:t>. Baltimore, MD. 2012. Accessed 18 February 202</w:t>
      </w:r>
      <w:r w:rsidR="00D4398E">
        <w:t>3</w:t>
      </w:r>
      <w:r w:rsidRPr="00374783">
        <w:t>.</w:t>
      </w:r>
    </w:p>
  </w:footnote>
  <w:footnote w:id="12">
    <w:p w14:paraId="2819F81E" w14:textId="2909D7A9" w:rsidR="002659E5" w:rsidRDefault="002659E5" w:rsidP="00666BDF">
      <w:pPr>
        <w:spacing w:before="0"/>
        <w:jc w:val="both"/>
      </w:pPr>
      <w:r w:rsidRPr="00374783">
        <w:rPr>
          <w:rStyle w:val="FootnoteReference"/>
          <w:sz w:val="20"/>
          <w:szCs w:val="20"/>
        </w:rPr>
        <w:footnoteRef/>
      </w:r>
      <w:r w:rsidRPr="00374783">
        <w:rPr>
          <w:sz w:val="20"/>
          <w:szCs w:val="20"/>
          <w:lang w:val="fr-FR"/>
        </w:rPr>
        <w:t xml:space="preserve"> </w:t>
      </w:r>
      <w:hyperlink r:id="rId11" w:history="1">
        <w:r w:rsidRPr="00A56D55">
          <w:rPr>
            <w:rStyle w:val="Hyperlink"/>
            <w:sz w:val="20"/>
            <w:szCs w:val="20"/>
            <w:lang w:val="fr-FR"/>
          </w:rPr>
          <w:t>ACL CDSME National Database</w:t>
        </w:r>
      </w:hyperlink>
      <w:r w:rsidRPr="00374783">
        <w:rPr>
          <w:sz w:val="20"/>
          <w:szCs w:val="20"/>
          <w:lang w:val="fr-FR"/>
        </w:rPr>
        <w:t xml:space="preserve">. </w:t>
      </w:r>
      <w:r w:rsidRPr="00374783">
        <w:rPr>
          <w:sz w:val="20"/>
          <w:szCs w:val="20"/>
        </w:rPr>
        <w:t xml:space="preserve">Accessed on </w:t>
      </w:r>
      <w:r w:rsidR="00795557">
        <w:rPr>
          <w:sz w:val="20"/>
          <w:szCs w:val="20"/>
        </w:rPr>
        <w:t>16 January 2023</w:t>
      </w:r>
      <w:r w:rsidRPr="00374783">
        <w:rPr>
          <w:sz w:val="20"/>
          <w:szCs w:val="20"/>
        </w:rPr>
        <w:t>.</w:t>
      </w:r>
    </w:p>
  </w:footnote>
  <w:footnote w:id="13">
    <w:p w14:paraId="17B8A3DD" w14:textId="7A23D77E" w:rsidR="0091626C" w:rsidRPr="00374783" w:rsidRDefault="0091626C" w:rsidP="00C47353">
      <w:pPr>
        <w:spacing w:before="0"/>
        <w:rPr>
          <w:sz w:val="20"/>
          <w:szCs w:val="20"/>
        </w:rPr>
      </w:pPr>
      <w:r w:rsidRPr="00374783">
        <w:rPr>
          <w:rStyle w:val="FootnoteReference"/>
          <w:sz w:val="20"/>
          <w:szCs w:val="20"/>
        </w:rPr>
        <w:footnoteRef/>
      </w:r>
      <w:r w:rsidRPr="00374783">
        <w:rPr>
          <w:sz w:val="20"/>
          <w:szCs w:val="20"/>
        </w:rPr>
        <w:t xml:space="preserve"> Brady TJ, Murphy L, O’Colmain BJ, Beauchesne D, Daniels B, Greenberg M, et al. </w:t>
      </w:r>
      <w:hyperlink r:id="rId12" w:history="1">
        <w:r w:rsidRPr="00A56D55">
          <w:rPr>
            <w:rStyle w:val="Hyperlink"/>
            <w:sz w:val="20"/>
            <w:szCs w:val="20"/>
          </w:rPr>
          <w:t>A Meta-Analysis of Health Status, Health Behaviors, and Health Care Utilization Outcomes of the Chronic Disease Self-Management Program</w:t>
        </w:r>
      </w:hyperlink>
      <w:r w:rsidRPr="00374783">
        <w:rPr>
          <w:sz w:val="20"/>
          <w:szCs w:val="20"/>
        </w:rPr>
        <w:t>. Prev Chronic Dis 2013;10:120112.</w:t>
      </w:r>
      <w:r w:rsidR="000D785D">
        <w:rPr>
          <w:color w:val="666666"/>
          <w:sz w:val="20"/>
          <w:szCs w:val="20"/>
          <w:shd w:val="clear" w:color="auto" w:fill="FFFFFF"/>
        </w:rPr>
        <w:t xml:space="preserve"> </w:t>
      </w:r>
      <w:r w:rsidR="000D785D" w:rsidRPr="00666BDF">
        <w:rPr>
          <w:sz w:val="20"/>
          <w:szCs w:val="20"/>
          <w:shd w:val="clear" w:color="auto" w:fill="FFFFFF"/>
        </w:rPr>
        <w:t>Accessed 2 Febru</w:t>
      </w:r>
      <w:r w:rsidR="00203464" w:rsidRPr="00666BDF">
        <w:rPr>
          <w:sz w:val="20"/>
          <w:szCs w:val="20"/>
          <w:shd w:val="clear" w:color="auto" w:fill="FFFFFF"/>
        </w:rPr>
        <w:t xml:space="preserve">ary 2023. </w:t>
      </w:r>
    </w:p>
  </w:footnote>
  <w:footnote w:id="14">
    <w:p w14:paraId="3C3A4CD4" w14:textId="1B9A8EB0" w:rsidR="0091626C" w:rsidRPr="00C47353" w:rsidRDefault="0091626C" w:rsidP="00C47353">
      <w:pPr>
        <w:spacing w:before="0"/>
        <w:rPr>
          <w:sz w:val="20"/>
          <w:szCs w:val="20"/>
        </w:rPr>
      </w:pPr>
      <w:r w:rsidRPr="00C47353">
        <w:rPr>
          <w:rStyle w:val="FootnoteReference"/>
          <w:sz w:val="20"/>
          <w:szCs w:val="20"/>
        </w:rPr>
        <w:footnoteRef/>
      </w:r>
      <w:r w:rsidRPr="00C47353">
        <w:rPr>
          <w:sz w:val="20"/>
          <w:szCs w:val="20"/>
        </w:rPr>
        <w:t xml:space="preserve"> Ory, M. G., Ahn, S., Jiang, L., Smith, M. L., Ritter, P. L., Whitelaw, N., &amp; Lorig, K. (2013). </w:t>
      </w:r>
      <w:hyperlink r:id="rId13" w:history="1">
        <w:r w:rsidRPr="00A56D55">
          <w:rPr>
            <w:rStyle w:val="Hyperlink"/>
            <w:sz w:val="20"/>
            <w:szCs w:val="20"/>
          </w:rPr>
          <w:t>Successes of a National Study of the Chronic Disease Self-Management Program: Meeting the Triple Aim of Health Care Reform</w:t>
        </w:r>
      </w:hyperlink>
      <w:r w:rsidRPr="00C47353">
        <w:rPr>
          <w:sz w:val="20"/>
          <w:szCs w:val="20"/>
        </w:rPr>
        <w:t xml:space="preserve">. Medical Care, 51(11), 992–998. Accessed on </w:t>
      </w:r>
      <w:r w:rsidR="002F36D8" w:rsidRPr="00C47353">
        <w:rPr>
          <w:sz w:val="20"/>
          <w:szCs w:val="20"/>
        </w:rPr>
        <w:t>2</w:t>
      </w:r>
      <w:r w:rsidRPr="00C47353">
        <w:rPr>
          <w:sz w:val="20"/>
          <w:szCs w:val="20"/>
        </w:rPr>
        <w:t xml:space="preserve"> February 202</w:t>
      </w:r>
      <w:r w:rsidR="002F36D8" w:rsidRPr="00C47353">
        <w:rPr>
          <w:sz w:val="20"/>
          <w:szCs w:val="20"/>
        </w:rPr>
        <w:t>3</w:t>
      </w:r>
      <w:r w:rsidRPr="00C47353">
        <w:rPr>
          <w:sz w:val="20"/>
          <w:szCs w:val="20"/>
        </w:rPr>
        <w:t>.</w:t>
      </w:r>
    </w:p>
  </w:footnote>
  <w:footnote w:id="15">
    <w:p w14:paraId="74648900" w14:textId="0E26AEF6" w:rsidR="0091626C" w:rsidRPr="00374783" w:rsidRDefault="0091626C" w:rsidP="00C47353">
      <w:pPr>
        <w:spacing w:before="0"/>
      </w:pPr>
      <w:r w:rsidRPr="00374783">
        <w:rPr>
          <w:rStyle w:val="FootnoteReference"/>
          <w:sz w:val="20"/>
          <w:szCs w:val="20"/>
        </w:rPr>
        <w:footnoteRef/>
      </w:r>
      <w:r w:rsidRPr="00374783">
        <w:rPr>
          <w:sz w:val="20"/>
          <w:szCs w:val="20"/>
        </w:rPr>
        <w:t xml:space="preserve"> </w:t>
      </w:r>
      <w:bookmarkStart w:id="127" w:name="_Hlk96345508"/>
      <w:r w:rsidRPr="00374783">
        <w:rPr>
          <w:sz w:val="20"/>
          <w:szCs w:val="20"/>
        </w:rPr>
        <w:t xml:space="preserve">Ory MG, Ahn S, Jiang L, Lorig K, Ritter P, Laurent DD, Whitelaw N, Smith ML. </w:t>
      </w:r>
      <w:bookmarkEnd w:id="127"/>
      <w:r w:rsidR="0095759A">
        <w:rPr>
          <w:sz w:val="20"/>
          <w:szCs w:val="20"/>
        </w:rPr>
        <w:fldChar w:fldCharType="begin"/>
      </w:r>
      <w:r w:rsidR="0095759A">
        <w:rPr>
          <w:sz w:val="20"/>
          <w:szCs w:val="20"/>
        </w:rPr>
        <w:instrText xml:space="preserve"> HYPERLINK "https://doi.org/10.1177%2F0898264313502531" </w:instrText>
      </w:r>
      <w:r w:rsidR="0095759A">
        <w:rPr>
          <w:sz w:val="20"/>
          <w:szCs w:val="20"/>
        </w:rPr>
      </w:r>
      <w:r w:rsidR="0095759A">
        <w:rPr>
          <w:sz w:val="20"/>
          <w:szCs w:val="20"/>
        </w:rPr>
        <w:fldChar w:fldCharType="separate"/>
      </w:r>
      <w:r w:rsidRPr="0095759A">
        <w:rPr>
          <w:rStyle w:val="Hyperlink"/>
          <w:sz w:val="20"/>
          <w:szCs w:val="20"/>
        </w:rPr>
        <w:t>National study of chronic disease self-management: six-month outcome findings</w:t>
      </w:r>
      <w:r w:rsidR="0095759A">
        <w:rPr>
          <w:sz w:val="20"/>
          <w:szCs w:val="20"/>
        </w:rPr>
        <w:fldChar w:fldCharType="end"/>
      </w:r>
      <w:r w:rsidRPr="00374783">
        <w:rPr>
          <w:sz w:val="20"/>
          <w:szCs w:val="20"/>
        </w:rPr>
        <w:t>. J Aging Health. 2013 Oct;</w:t>
      </w:r>
      <w:r w:rsidR="00233E38">
        <w:rPr>
          <w:sz w:val="20"/>
          <w:szCs w:val="20"/>
        </w:rPr>
        <w:t xml:space="preserve"> </w:t>
      </w:r>
      <w:r w:rsidRPr="00374783">
        <w:rPr>
          <w:sz w:val="20"/>
          <w:szCs w:val="20"/>
        </w:rPr>
        <w:t xml:space="preserve">25(7):1258-74. Accessed on </w:t>
      </w:r>
      <w:r w:rsidR="00D111D3">
        <w:rPr>
          <w:sz w:val="20"/>
          <w:szCs w:val="20"/>
        </w:rPr>
        <w:t>2 February 2023.</w:t>
      </w:r>
      <w:r w:rsidR="00D7301D" w:rsidRPr="00C47353">
        <w:rPr>
          <w:sz w:val="22"/>
          <w:szCs w:val="22"/>
        </w:rPr>
        <w:t xml:space="preserve"> </w:t>
      </w:r>
    </w:p>
  </w:footnote>
  <w:footnote w:id="16">
    <w:p w14:paraId="24BA6109" w14:textId="14E30287" w:rsidR="007761FE" w:rsidRPr="003115FA" w:rsidRDefault="007761FE" w:rsidP="00EF5D15">
      <w:pPr>
        <w:autoSpaceDE w:val="0"/>
        <w:autoSpaceDN w:val="0"/>
        <w:adjustRightInd w:val="0"/>
        <w:rPr>
          <w:color w:val="0000FF"/>
        </w:rPr>
      </w:pPr>
      <w:r w:rsidRPr="00A51FEE">
        <w:rPr>
          <w:rStyle w:val="FootnoteReference"/>
          <w:sz w:val="20"/>
          <w:szCs w:val="20"/>
        </w:rPr>
        <w:footnoteRef/>
      </w:r>
      <w:r w:rsidRPr="00A51FEE">
        <w:rPr>
          <w:sz w:val="20"/>
          <w:szCs w:val="20"/>
        </w:rPr>
        <w:t xml:space="preserve"> </w:t>
      </w:r>
      <w:r w:rsidR="00590291" w:rsidRPr="003115FA">
        <w:rPr>
          <w:color w:val="000000"/>
          <w:sz w:val="20"/>
          <w:szCs w:val="20"/>
        </w:rPr>
        <w:t xml:space="preserve">WISQARS. </w:t>
      </w:r>
      <w:hyperlink r:id="rId14" w:history="1">
        <w:r w:rsidR="00590291" w:rsidRPr="0095759A">
          <w:rPr>
            <w:rStyle w:val="Hyperlink"/>
            <w:sz w:val="20"/>
            <w:szCs w:val="20"/>
          </w:rPr>
          <w:t>Web-based Injury Statistics Query and Reporting System (WISQARS)</w:t>
        </w:r>
      </w:hyperlink>
      <w:r w:rsidR="00590291" w:rsidRPr="003115FA">
        <w:rPr>
          <w:color w:val="000000"/>
          <w:sz w:val="20"/>
          <w:szCs w:val="20"/>
        </w:rPr>
        <w:t>. National Center for Injury Prevention an</w:t>
      </w:r>
      <w:r w:rsidR="00590291" w:rsidRPr="003E5B67">
        <w:rPr>
          <w:sz w:val="20"/>
          <w:szCs w:val="20"/>
        </w:rPr>
        <w:t>d Control, Centers for Disease Control and Prevention 2021 [cited 2021 June] Accessed 5 February 2023</w:t>
      </w:r>
      <w:r w:rsidR="0095759A">
        <w:rPr>
          <w:sz w:val="20"/>
          <w:szCs w:val="20"/>
        </w:rPr>
        <w:t>.</w:t>
      </w:r>
    </w:p>
  </w:footnote>
  <w:footnote w:id="17">
    <w:p w14:paraId="2DC663BE" w14:textId="611FBA9F" w:rsidR="00590291" w:rsidRPr="009D3945" w:rsidRDefault="00590291" w:rsidP="00EF5D15">
      <w:pPr>
        <w:autoSpaceDE w:val="0"/>
        <w:autoSpaceDN w:val="0"/>
        <w:adjustRightInd w:val="0"/>
        <w:rPr>
          <w:color w:val="0000FF"/>
          <w:sz w:val="20"/>
          <w:szCs w:val="20"/>
        </w:rPr>
      </w:pPr>
      <w:r w:rsidRPr="003115FA">
        <w:rPr>
          <w:rStyle w:val="FootnoteReference"/>
          <w:sz w:val="20"/>
          <w:szCs w:val="20"/>
        </w:rPr>
        <w:footnoteRef/>
      </w:r>
      <w:r w:rsidRPr="003115FA">
        <w:rPr>
          <w:sz w:val="20"/>
          <w:szCs w:val="20"/>
        </w:rPr>
        <w:t xml:space="preserve"> </w:t>
      </w:r>
      <w:r w:rsidR="00BA2A53" w:rsidRPr="003115FA">
        <w:rPr>
          <w:color w:val="000000"/>
          <w:sz w:val="20"/>
          <w:szCs w:val="20"/>
        </w:rPr>
        <w:t xml:space="preserve">Bergen G, Stevens MR, Burns ER. </w:t>
      </w:r>
      <w:hyperlink r:id="rId15" w:history="1">
        <w:r w:rsidR="00BA2A53" w:rsidRPr="0095759A">
          <w:rPr>
            <w:rStyle w:val="Hyperlink"/>
            <w:sz w:val="20"/>
            <w:szCs w:val="20"/>
          </w:rPr>
          <w:t>Falls and Fall Injuries Among Adults Aged ≥65 Years — United States, 2014</w:t>
        </w:r>
      </w:hyperlink>
      <w:r w:rsidR="00BA2A53" w:rsidRPr="003115FA">
        <w:rPr>
          <w:color w:val="000000"/>
          <w:sz w:val="20"/>
          <w:szCs w:val="20"/>
        </w:rPr>
        <w:t>. MMWR Morb Mortal Wkly Rep 2016;65:993–998. Accessed 5 February 2023</w:t>
      </w:r>
      <w:r w:rsidR="0095759A">
        <w:rPr>
          <w:color w:val="000000"/>
          <w:sz w:val="20"/>
          <w:szCs w:val="20"/>
        </w:rPr>
        <w:t>.</w:t>
      </w:r>
    </w:p>
  </w:footnote>
  <w:footnote w:id="18">
    <w:p w14:paraId="66CDABC8" w14:textId="441DE38D" w:rsidR="00597EB8" w:rsidRPr="003115FA" w:rsidRDefault="00597EB8" w:rsidP="00EF5D15">
      <w:pPr>
        <w:autoSpaceDE w:val="0"/>
        <w:autoSpaceDN w:val="0"/>
        <w:adjustRightInd w:val="0"/>
        <w:rPr>
          <w:color w:val="000000"/>
        </w:rPr>
      </w:pPr>
      <w:r w:rsidRPr="00253227">
        <w:rPr>
          <w:rStyle w:val="FootnoteReference"/>
          <w:sz w:val="20"/>
          <w:szCs w:val="20"/>
        </w:rPr>
        <w:footnoteRef/>
      </w:r>
      <w:r w:rsidRPr="00253227">
        <w:rPr>
          <w:sz w:val="20"/>
          <w:szCs w:val="20"/>
        </w:rPr>
        <w:t xml:space="preserve"> </w:t>
      </w:r>
      <w:r w:rsidR="008A6FB7" w:rsidRPr="003115FA">
        <w:rPr>
          <w:color w:val="000000"/>
          <w:sz w:val="20"/>
          <w:szCs w:val="20"/>
        </w:rPr>
        <w:t xml:space="preserve">Moreland B, Kakara R, Henry A. </w:t>
      </w:r>
      <w:hyperlink r:id="rId16" w:history="1">
        <w:r w:rsidR="008A6FB7" w:rsidRPr="0095759A">
          <w:rPr>
            <w:rStyle w:val="Hyperlink"/>
            <w:sz w:val="20"/>
            <w:szCs w:val="20"/>
          </w:rPr>
          <w:t>Trends in nonfatal falls and fall-related injuries among adults aged ≥65 years —United States, 2012–2018</w:t>
        </w:r>
      </w:hyperlink>
      <w:r w:rsidR="008A6FB7" w:rsidRPr="003115FA">
        <w:rPr>
          <w:color w:val="000000"/>
          <w:sz w:val="20"/>
          <w:szCs w:val="20"/>
        </w:rPr>
        <w:t>. MMWR Morb Mortal Wkly Rep 2020;69:875–881. Accessed 5 February 2023</w:t>
      </w:r>
      <w:r w:rsidR="0095759A">
        <w:rPr>
          <w:color w:val="000000"/>
          <w:sz w:val="20"/>
          <w:szCs w:val="20"/>
        </w:rPr>
        <w:t>.</w:t>
      </w:r>
    </w:p>
  </w:footnote>
  <w:footnote w:id="19">
    <w:p w14:paraId="5E6C2799" w14:textId="30825F3E" w:rsidR="008A6FB7" w:rsidRPr="003115FA" w:rsidRDefault="008A6FB7" w:rsidP="00EF5D15">
      <w:pPr>
        <w:autoSpaceDE w:val="0"/>
        <w:autoSpaceDN w:val="0"/>
        <w:adjustRightInd w:val="0"/>
        <w:rPr>
          <w:color w:val="0000FF"/>
          <w:sz w:val="23"/>
          <w:szCs w:val="23"/>
        </w:rPr>
      </w:pPr>
      <w:r w:rsidRPr="00253227">
        <w:rPr>
          <w:rStyle w:val="FootnoteReference"/>
          <w:sz w:val="20"/>
          <w:szCs w:val="20"/>
        </w:rPr>
        <w:footnoteRef/>
      </w:r>
      <w:r w:rsidRPr="00253227">
        <w:rPr>
          <w:sz w:val="20"/>
          <w:szCs w:val="20"/>
        </w:rPr>
        <w:t xml:space="preserve"> </w:t>
      </w:r>
      <w:r w:rsidR="007A60AD" w:rsidRPr="003115FA">
        <w:rPr>
          <w:color w:val="000000"/>
          <w:sz w:val="20"/>
          <w:szCs w:val="20"/>
        </w:rPr>
        <w:t xml:space="preserve">Centers for Disease Control and Prevention. (2016) </w:t>
      </w:r>
      <w:hyperlink r:id="rId17" w:history="1">
        <w:r w:rsidR="007A60AD" w:rsidRPr="0095759A">
          <w:rPr>
            <w:rStyle w:val="Hyperlink"/>
            <w:sz w:val="20"/>
            <w:szCs w:val="20"/>
          </w:rPr>
          <w:t>Facts About Falls</w:t>
        </w:r>
      </w:hyperlink>
      <w:r w:rsidR="007A60AD" w:rsidRPr="003115FA">
        <w:rPr>
          <w:color w:val="000000"/>
          <w:sz w:val="20"/>
          <w:szCs w:val="20"/>
        </w:rPr>
        <w:t>. Accessed 5 February 2023</w:t>
      </w:r>
      <w:r w:rsidR="0095759A">
        <w:rPr>
          <w:color w:val="000000"/>
          <w:sz w:val="20"/>
          <w:szCs w:val="20"/>
        </w:rPr>
        <w:t>.</w:t>
      </w:r>
    </w:p>
  </w:footnote>
  <w:footnote w:id="20">
    <w:p w14:paraId="5C489A8F" w14:textId="7779BF25" w:rsidR="00A605B9" w:rsidRPr="003115FA" w:rsidRDefault="00C16C03" w:rsidP="00EF5D15">
      <w:pPr>
        <w:autoSpaceDE w:val="0"/>
        <w:autoSpaceDN w:val="0"/>
        <w:adjustRightInd w:val="0"/>
        <w:rPr>
          <w:color w:val="0000FF"/>
          <w:sz w:val="20"/>
          <w:szCs w:val="20"/>
        </w:rPr>
      </w:pPr>
      <w:r w:rsidRPr="003115FA">
        <w:rPr>
          <w:rStyle w:val="FootnoteReference"/>
          <w:sz w:val="20"/>
          <w:szCs w:val="20"/>
        </w:rPr>
        <w:footnoteRef/>
      </w:r>
      <w:r w:rsidRPr="003115FA">
        <w:rPr>
          <w:sz w:val="20"/>
          <w:szCs w:val="20"/>
        </w:rPr>
        <w:t xml:space="preserve"> </w:t>
      </w:r>
      <w:r w:rsidR="00A605B9" w:rsidRPr="003115FA">
        <w:rPr>
          <w:color w:val="000000"/>
          <w:sz w:val="20"/>
          <w:szCs w:val="20"/>
        </w:rPr>
        <w:t xml:space="preserve">U.S. Centers for Disease Control and Prevention. (2015). </w:t>
      </w:r>
      <w:hyperlink r:id="rId18" w:history="1">
        <w:r w:rsidR="00A605B9" w:rsidRPr="0095759A">
          <w:rPr>
            <w:rStyle w:val="Hyperlink"/>
            <w:sz w:val="20"/>
            <w:szCs w:val="20"/>
          </w:rPr>
          <w:t>Compendium of Effective Fall Interventions: What Works for Community-Dwelling Older Adults</w:t>
        </w:r>
      </w:hyperlink>
      <w:r w:rsidR="00F35D32">
        <w:rPr>
          <w:color w:val="000000"/>
          <w:sz w:val="20"/>
          <w:szCs w:val="20"/>
        </w:rPr>
        <w:t xml:space="preserve">. </w:t>
      </w:r>
      <w:r w:rsidR="00F35D32" w:rsidRPr="003115FA">
        <w:rPr>
          <w:color w:val="000000"/>
          <w:sz w:val="20"/>
          <w:szCs w:val="20"/>
        </w:rPr>
        <w:t>Accessed 5 February 2023</w:t>
      </w:r>
      <w:r w:rsidR="00F35D32">
        <w:rPr>
          <w:color w:val="000000"/>
          <w:sz w:val="20"/>
          <w:szCs w:val="20"/>
        </w:rPr>
        <w:t>.</w:t>
      </w:r>
    </w:p>
    <w:p w14:paraId="08759EA1" w14:textId="685E3E0F" w:rsidR="00C16C03" w:rsidRDefault="00C16C03">
      <w:pPr>
        <w:pStyle w:val="FootnoteText"/>
      </w:pPr>
    </w:p>
  </w:footnote>
  <w:footnote w:id="21">
    <w:p w14:paraId="7BDE3643" w14:textId="58E7972F" w:rsidR="00191E3E" w:rsidRPr="001C0A34" w:rsidRDefault="00191E3E" w:rsidP="00EF5D15">
      <w:pPr>
        <w:pStyle w:val="FootnoteText"/>
      </w:pPr>
      <w:r w:rsidRPr="001C0A34">
        <w:rPr>
          <w:rStyle w:val="FootnoteReference"/>
        </w:rPr>
        <w:footnoteRef/>
      </w:r>
      <w:r w:rsidRPr="001C0A34">
        <w:t xml:space="preserve"> </w:t>
      </w:r>
      <w:hyperlink r:id="rId19" w:history="1">
        <w:r w:rsidR="00F93522" w:rsidRPr="0095759A">
          <w:rPr>
            <w:rStyle w:val="Hyperlink"/>
            <w:rFonts w:eastAsia="Calibri"/>
          </w:rPr>
          <w:t>ACL Falls Prevention National Database</w:t>
        </w:r>
      </w:hyperlink>
      <w:r w:rsidR="00EF5D15">
        <w:rPr>
          <w:rFonts w:eastAsia="Calibri"/>
        </w:rPr>
        <w:t>.</w:t>
      </w:r>
      <w:r w:rsidR="00F93522" w:rsidRPr="003115FA">
        <w:rPr>
          <w:rFonts w:eastAsia="Calibri"/>
        </w:rPr>
        <w:t xml:space="preserve"> Accessed 16 January 2023</w:t>
      </w:r>
      <w:r w:rsidR="00EF5D15">
        <w:rPr>
          <w:rFonts w:eastAsia="Calibri"/>
        </w:rPr>
        <w:t>.</w:t>
      </w:r>
    </w:p>
  </w:footnote>
  <w:footnote w:id="22">
    <w:p w14:paraId="1381C5E3" w14:textId="60B687A5" w:rsidR="001D559D" w:rsidRPr="00374783" w:rsidRDefault="001D559D" w:rsidP="00EF5D15">
      <w:pPr>
        <w:pStyle w:val="FootnoteText"/>
        <w:contextualSpacing/>
        <w:jc w:val="both"/>
      </w:pPr>
      <w:r w:rsidRPr="00374783">
        <w:rPr>
          <w:rStyle w:val="FootnoteReference"/>
          <w:rFonts w:eastAsiaTheme="majorEastAsia"/>
        </w:rPr>
        <w:footnoteRef/>
      </w:r>
      <w:r w:rsidRPr="00374783">
        <w:t xml:space="preserve"> </w:t>
      </w:r>
      <w:r w:rsidR="0097301E" w:rsidRPr="00374783">
        <w:rPr>
          <w:rFonts w:eastAsia="Calibri"/>
        </w:rPr>
        <w:t xml:space="preserve">Li F, Harmer P, Fisher JK, Mcauley E. </w:t>
      </w:r>
      <w:hyperlink r:id="rId20" w:history="1">
        <w:r w:rsidR="0097301E" w:rsidRPr="0095759A">
          <w:rPr>
            <w:rStyle w:val="Hyperlink"/>
            <w:rFonts w:eastAsia="Calibri"/>
          </w:rPr>
          <w:t>Tai Chi: Improving Functional Balance and Predicting Subsequent Falls in Older Persons</w:t>
        </w:r>
      </w:hyperlink>
      <w:r w:rsidR="0097301E" w:rsidRPr="00374783">
        <w:rPr>
          <w:rFonts w:eastAsia="Calibri"/>
        </w:rPr>
        <w:t xml:space="preserve">. Med Sci Sports Exerc. (2004) 36 (12): 2046-2052. Accessed </w:t>
      </w:r>
      <w:r w:rsidR="0097301E">
        <w:rPr>
          <w:rFonts w:eastAsia="Calibri"/>
        </w:rPr>
        <w:t>5</w:t>
      </w:r>
      <w:r w:rsidR="0097301E" w:rsidRPr="00374783">
        <w:rPr>
          <w:rFonts w:eastAsia="Calibri"/>
        </w:rPr>
        <w:t xml:space="preserve"> February 202</w:t>
      </w:r>
      <w:r w:rsidR="0097301E">
        <w:rPr>
          <w:rFonts w:eastAsia="Calibri"/>
        </w:rPr>
        <w:t>3</w:t>
      </w:r>
      <w:r w:rsidR="0097301E" w:rsidRPr="00374783">
        <w:rPr>
          <w:rFonts w:eastAsia="Calibri"/>
        </w:rPr>
        <w:t>.</w:t>
      </w:r>
    </w:p>
  </w:footnote>
  <w:footnote w:id="23">
    <w:p w14:paraId="74914D35" w14:textId="4A213177" w:rsidR="001D559D" w:rsidRPr="00374783" w:rsidRDefault="001D559D" w:rsidP="00EF5D15">
      <w:pPr>
        <w:pStyle w:val="FootnoteText"/>
        <w:contextualSpacing/>
        <w:jc w:val="both"/>
      </w:pPr>
      <w:r w:rsidRPr="00374783">
        <w:rPr>
          <w:rStyle w:val="FootnoteReference"/>
          <w:rFonts w:eastAsiaTheme="majorEastAsia"/>
        </w:rPr>
        <w:footnoteRef/>
      </w:r>
      <w:r w:rsidRPr="00374783">
        <w:t xml:space="preserve"> Clemson L, Cumming RG, Kendig H, Swann M, Heard R, Taylor K. </w:t>
      </w:r>
      <w:hyperlink r:id="rId21" w:history="1">
        <w:r w:rsidRPr="0095759A">
          <w:rPr>
            <w:rStyle w:val="Hyperlink"/>
          </w:rPr>
          <w:t>The Effectiveness of a Community-Based Program for Reducing the Incidence of Falls in the Elderly: A Randomized Trial</w:t>
        </w:r>
      </w:hyperlink>
      <w:r w:rsidRPr="00374783">
        <w:t>. J Am Geriatr Soc. (Sept 2004) 52 (9): 1487–1494.</w:t>
      </w:r>
      <w:r w:rsidR="00C540EC">
        <w:t xml:space="preserve"> Accessed 5 February 2023</w:t>
      </w:r>
    </w:p>
  </w:footnote>
  <w:footnote w:id="24">
    <w:p w14:paraId="054BEFDB" w14:textId="3EE42692" w:rsidR="001D559D" w:rsidRPr="00374783" w:rsidRDefault="004C701F" w:rsidP="00EF5D15">
      <w:pPr>
        <w:pStyle w:val="FootnoteText"/>
      </w:pPr>
      <w:r w:rsidRPr="00374783">
        <w:rPr>
          <w:rStyle w:val="FootnoteReference"/>
        </w:rPr>
        <w:footnoteRef/>
      </w:r>
      <w:r w:rsidRPr="00374783">
        <w:t xml:space="preserve"> </w:t>
      </w:r>
      <w:r w:rsidRPr="00374783">
        <w:rPr>
          <w:rFonts w:eastAsia="Calibri"/>
        </w:rPr>
        <w:t xml:space="preserve">Fuzhong L, Harmer P, Fisher JK, Mcauley E. </w:t>
      </w:r>
      <w:hyperlink r:id="rId22" w:history="1">
        <w:r w:rsidRPr="0095759A">
          <w:rPr>
            <w:rStyle w:val="Hyperlink"/>
            <w:rFonts w:eastAsia="Calibri"/>
          </w:rPr>
          <w:t>Tai Chi: Improving Functional Balance and Predicting Subsequent Falls in Older Persons</w:t>
        </w:r>
      </w:hyperlink>
      <w:r w:rsidRPr="00374783">
        <w:rPr>
          <w:rFonts w:eastAsia="Calibri"/>
        </w:rPr>
        <w:t>. Med Sci Sports Exerc. (2004) 36 (12): 2046-2052.</w:t>
      </w:r>
      <w:r>
        <w:rPr>
          <w:rFonts w:eastAsia="Calibri"/>
        </w:rPr>
        <w:t xml:space="preserve"> Accessed 5 February 2023</w:t>
      </w:r>
    </w:p>
  </w:footnote>
  <w:footnote w:id="25">
    <w:p w14:paraId="44A3ABBC" w14:textId="23E6C38F" w:rsidR="001D559D" w:rsidRPr="00374783" w:rsidRDefault="001D559D" w:rsidP="00EF5D15">
      <w:pPr>
        <w:pStyle w:val="FootnoteText"/>
      </w:pPr>
      <w:r w:rsidRPr="00374783">
        <w:rPr>
          <w:rStyle w:val="FootnoteReference"/>
        </w:rPr>
        <w:footnoteRef/>
      </w:r>
      <w:r w:rsidRPr="00374783">
        <w:t xml:space="preserve"> </w:t>
      </w:r>
      <w:r w:rsidRPr="00374783">
        <w:rPr>
          <w:rFonts w:eastAsia="Calibri"/>
        </w:rPr>
        <w:t xml:space="preserve">Carande-Kulis, V., Stevens, J., Florence, C., Beattie, B.L., Arias, I. (2015). </w:t>
      </w:r>
      <w:hyperlink r:id="rId23" w:history="1">
        <w:r w:rsidRPr="0095759A">
          <w:rPr>
            <w:rStyle w:val="Hyperlink"/>
            <w:rFonts w:eastAsia="Calibri"/>
          </w:rPr>
          <w:t>A cost-benefit analysis of three older adult falls prevention interventions</w:t>
        </w:r>
      </w:hyperlink>
      <w:r w:rsidRPr="00374783">
        <w:rPr>
          <w:rFonts w:eastAsia="Calibri"/>
        </w:rPr>
        <w:t>. Journal of Safety Research, 52, 65–70.</w:t>
      </w:r>
      <w:r w:rsidR="00F95B96">
        <w:rPr>
          <w:rFonts w:eastAsia="Calibri"/>
        </w:rPr>
        <w:t xml:space="preserve"> </w:t>
      </w:r>
      <w:r w:rsidR="00E52EFD">
        <w:rPr>
          <w:rFonts w:eastAsia="Calibri"/>
        </w:rPr>
        <w:t>Accessed 5 February 2023</w:t>
      </w:r>
    </w:p>
  </w:footnote>
  <w:footnote w:id="26">
    <w:p w14:paraId="508E6AE6" w14:textId="58D272D1" w:rsidR="00CE0A80" w:rsidRDefault="00CE0A80" w:rsidP="00EF5D15">
      <w:pPr>
        <w:pStyle w:val="FootnoteText"/>
      </w:pPr>
      <w:r>
        <w:rPr>
          <w:rStyle w:val="FootnoteReference"/>
          <w:rFonts w:eastAsiaTheme="minorEastAsia"/>
        </w:rPr>
        <w:footnoteRef/>
      </w:r>
      <w:r>
        <w:t xml:space="preserve"> </w:t>
      </w:r>
      <w:hyperlink r:id="rId24" w:history="1">
        <w:r w:rsidRPr="0095759A">
          <w:rPr>
            <w:rStyle w:val="Hyperlink"/>
          </w:rPr>
          <w:t>Indian Health Services (IHS) Health Disparities Fact Sheet</w:t>
        </w:r>
      </w:hyperlink>
      <w:r>
        <w:t xml:space="preserve">, June 2019: Accessed </w:t>
      </w:r>
      <w:r w:rsidR="00D7636F">
        <w:t>23</w:t>
      </w:r>
      <w:r>
        <w:t xml:space="preserve"> February 202</w:t>
      </w:r>
      <w:r w:rsidR="00D7636F">
        <w:t>3</w:t>
      </w:r>
      <w:r>
        <w:t>.</w:t>
      </w:r>
    </w:p>
  </w:footnote>
  <w:footnote w:id="27">
    <w:p w14:paraId="45B2A39E" w14:textId="01E15F9C" w:rsidR="002659E5" w:rsidRDefault="002659E5" w:rsidP="005814A1">
      <w:pPr>
        <w:pStyle w:val="FootnoteText"/>
      </w:pPr>
      <w:r>
        <w:rPr>
          <w:rStyle w:val="FootnoteReference"/>
          <w:rFonts w:eastAsiaTheme="minorEastAsia"/>
        </w:rPr>
        <w:footnoteRef/>
      </w:r>
      <w:r>
        <w:t xml:space="preserve"> Administration for Community Living. (2021). </w:t>
      </w:r>
      <w:hyperlink r:id="rId25" w:history="1">
        <w:r w:rsidRPr="0095759A">
          <w:rPr>
            <w:rStyle w:val="Hyperlink"/>
          </w:rPr>
          <w:t>Evaluation of the ACL Title VI Programs</w:t>
        </w:r>
      </w:hyperlink>
      <w:r>
        <w:t>. Washington, DC.  Accessed 18 February 202</w:t>
      </w:r>
      <w:r w:rsidR="00475545">
        <w:t>3</w:t>
      </w:r>
      <w:r>
        <w:t>.</w:t>
      </w:r>
    </w:p>
  </w:footnote>
  <w:footnote w:id="28">
    <w:p w14:paraId="79D73AB9" w14:textId="712EC2AF" w:rsidR="002D4F17" w:rsidRPr="00720154" w:rsidRDefault="002D4F17" w:rsidP="002D4F17">
      <w:pPr>
        <w:rPr>
          <w:sz w:val="20"/>
          <w:szCs w:val="20"/>
        </w:rPr>
      </w:pPr>
      <w:r w:rsidRPr="00720154">
        <w:rPr>
          <w:rStyle w:val="FootnoteReference"/>
          <w:rFonts w:eastAsiaTheme="majorEastAsia"/>
          <w:sz w:val="20"/>
          <w:szCs w:val="20"/>
        </w:rPr>
        <w:footnoteRef/>
      </w:r>
      <w:r w:rsidRPr="00720154">
        <w:rPr>
          <w:sz w:val="20"/>
          <w:szCs w:val="20"/>
        </w:rPr>
        <w:t xml:space="preserve"> National Academies of Sciences, Engineering, and Medicine. 2020. </w:t>
      </w:r>
      <w:hyperlink r:id="rId26" w:history="1">
        <w:r w:rsidRPr="0095759A">
          <w:rPr>
            <w:rStyle w:val="Hyperlink"/>
            <w:sz w:val="20"/>
            <w:szCs w:val="20"/>
          </w:rPr>
          <w:t>Social isolation and loneliness in older adults: Opportunities for the health care system</w:t>
        </w:r>
      </w:hyperlink>
      <w:r w:rsidRPr="00720154">
        <w:rPr>
          <w:sz w:val="20"/>
          <w:szCs w:val="20"/>
        </w:rPr>
        <w:t>. Washington, DC: The National Academies Press. Accessed 18 February 202</w:t>
      </w:r>
      <w:r w:rsidR="00475545">
        <w:rPr>
          <w:sz w:val="20"/>
          <w:szCs w:val="20"/>
        </w:rPr>
        <w:t>3</w:t>
      </w:r>
      <w:r w:rsidRPr="00720154">
        <w:rPr>
          <w:sz w:val="20"/>
          <w:szCs w:val="20"/>
        </w:rPr>
        <w:t>.</w:t>
      </w:r>
    </w:p>
  </w:footnote>
  <w:footnote w:id="29">
    <w:p w14:paraId="361E5B5A" w14:textId="40D6AFC0" w:rsidR="002D4F17" w:rsidRDefault="002D4F17" w:rsidP="002D4F17">
      <w:pPr>
        <w:pStyle w:val="FootnoteText"/>
      </w:pPr>
      <w:r>
        <w:rPr>
          <w:rStyle w:val="FootnoteReference"/>
          <w:rFonts w:eastAsiaTheme="majorEastAsia"/>
        </w:rPr>
        <w:footnoteRef/>
      </w:r>
      <w:r>
        <w:t xml:space="preserve"> </w:t>
      </w:r>
      <w:r>
        <w:rPr>
          <w:color w:val="000000"/>
        </w:rPr>
        <w:t xml:space="preserve"> </w:t>
      </w:r>
      <w:r w:rsidRPr="00434003">
        <w:rPr>
          <w:color w:val="000000"/>
        </w:rPr>
        <w:t xml:space="preserve">Hoffman, Y., and Weiner, M., (2019). </w:t>
      </w:r>
      <w:hyperlink r:id="rId27" w:history="1">
        <w:r w:rsidRPr="0095759A">
          <w:rPr>
            <w:rStyle w:val="Hyperlink"/>
          </w:rPr>
          <w:t>When More than Half a Billion Dollars is Not Enough</w:t>
        </w:r>
      </w:hyperlink>
      <w:r w:rsidRPr="00434003">
        <w:rPr>
          <w:color w:val="000000"/>
        </w:rPr>
        <w:t>. Prepared for the Harry and Jeanette Weinberg Foundation National Convening on Jewish Poverty, March 19, 2019.</w:t>
      </w:r>
      <w:r w:rsidRPr="00495A76">
        <w:rPr>
          <w:color w:val="000000"/>
        </w:rPr>
        <w:t xml:space="preserve"> </w:t>
      </w:r>
      <w:r w:rsidRPr="00434003">
        <w:rPr>
          <w:color w:val="000000"/>
        </w:rPr>
        <w:t>Accessed 18 February 202</w:t>
      </w:r>
      <w:r w:rsidR="00475545">
        <w:rPr>
          <w:color w:val="000000"/>
        </w:rPr>
        <w:t>3</w:t>
      </w:r>
      <w:r w:rsidRPr="00434003">
        <w:rPr>
          <w:color w:val="000000"/>
        </w:rPr>
        <w:t>.</w:t>
      </w:r>
    </w:p>
  </w:footnote>
  <w:footnote w:id="30">
    <w:p w14:paraId="307B9C7C" w14:textId="77777777" w:rsidR="003C16C3" w:rsidRPr="00720154" w:rsidRDefault="003C16C3" w:rsidP="003C16C3">
      <w:pPr>
        <w:shd w:val="clear" w:color="auto" w:fill="FFFFFF" w:themeFill="background1"/>
        <w:contextualSpacing/>
        <w:jc w:val="both"/>
        <w:rPr>
          <w:color w:val="000000" w:themeColor="text1"/>
          <w:sz w:val="20"/>
          <w:szCs w:val="20"/>
        </w:rPr>
      </w:pPr>
      <w:r w:rsidRPr="00720154">
        <w:rPr>
          <w:rStyle w:val="FootnoteReference"/>
          <w:rFonts w:eastAsiaTheme="majorEastAsia"/>
          <w:sz w:val="20"/>
          <w:szCs w:val="20"/>
        </w:rPr>
        <w:footnoteRef/>
      </w:r>
      <w:r w:rsidRPr="00720154">
        <w:rPr>
          <w:sz w:val="20"/>
          <w:szCs w:val="20"/>
        </w:rPr>
        <w:t xml:space="preserve"> </w:t>
      </w:r>
      <w:r w:rsidRPr="00720154">
        <w:rPr>
          <w:color w:val="000000" w:themeColor="text1"/>
          <w:sz w:val="20"/>
          <w:szCs w:val="20"/>
        </w:rPr>
        <w:t xml:space="preserve">Schulz R, Beach SR. </w:t>
      </w:r>
      <w:hyperlink r:id="rId28" w:history="1">
        <w:r w:rsidRPr="0095759A">
          <w:rPr>
            <w:rStyle w:val="Hyperlink"/>
            <w:sz w:val="20"/>
            <w:szCs w:val="20"/>
          </w:rPr>
          <w:t>Caregiving as a risk factor for mortality</w:t>
        </w:r>
      </w:hyperlink>
      <w:r w:rsidRPr="00720154">
        <w:rPr>
          <w:color w:val="000000" w:themeColor="text1"/>
          <w:sz w:val="20"/>
          <w:szCs w:val="20"/>
        </w:rPr>
        <w:t>. The Caregiver Health Effects study. JAMA December 15, 1999;282:2215-9. Accessed 18 February 202</w:t>
      </w:r>
      <w:r>
        <w:rPr>
          <w:color w:val="000000" w:themeColor="text1"/>
          <w:sz w:val="20"/>
          <w:szCs w:val="20"/>
        </w:rPr>
        <w:t>3</w:t>
      </w:r>
      <w:r w:rsidRPr="00720154">
        <w:rPr>
          <w:color w:val="000000" w:themeColor="text1"/>
          <w:sz w:val="20"/>
          <w:szCs w:val="20"/>
        </w:rPr>
        <w:t>.</w:t>
      </w:r>
    </w:p>
  </w:footnote>
  <w:footnote w:id="31">
    <w:p w14:paraId="112F163E" w14:textId="77777777" w:rsidR="003C16C3" w:rsidRPr="00720154" w:rsidRDefault="003C16C3" w:rsidP="003C16C3">
      <w:pPr>
        <w:pStyle w:val="FootnoteText"/>
      </w:pPr>
      <w:r w:rsidRPr="00720154">
        <w:rPr>
          <w:rStyle w:val="FootnoteReference"/>
          <w:rFonts w:eastAsiaTheme="majorEastAsia"/>
        </w:rPr>
        <w:footnoteRef/>
      </w:r>
      <w:r w:rsidRPr="00720154">
        <w:t xml:space="preserve"> </w:t>
      </w:r>
      <w:hyperlink r:id="rId29" w:history="1">
        <w:r w:rsidRPr="0095759A">
          <w:rPr>
            <w:rStyle w:val="Hyperlink"/>
          </w:rPr>
          <w:t>The MetLife Caregiving Cost Study: Productivity Losses to U.S. Business</w:t>
        </w:r>
      </w:hyperlink>
      <w:r w:rsidRPr="00720154">
        <w:t>, Page 17. Accessed 18 February 202</w:t>
      </w:r>
      <w:r>
        <w:t>3</w:t>
      </w:r>
      <w:r w:rsidRPr="00720154">
        <w:t>.</w:t>
      </w:r>
    </w:p>
  </w:footnote>
  <w:footnote w:id="32">
    <w:p w14:paraId="567CBA47" w14:textId="09ADF4E8" w:rsidR="4239625A" w:rsidRDefault="4239625A" w:rsidP="4239625A">
      <w:pPr>
        <w:pStyle w:val="FootnoteText"/>
      </w:pPr>
      <w:r w:rsidRPr="4239625A">
        <w:rPr>
          <w:rStyle w:val="FootnoteReference"/>
          <w:rFonts w:eastAsiaTheme="majorEastAsia"/>
        </w:rPr>
        <w:footnoteRef/>
      </w:r>
      <w:r>
        <w:t xml:space="preserve"> Reinhard, S. C., Feinberg, L. F., Houser, A., Choula, R., &amp; Evans, M. (2019). </w:t>
      </w:r>
      <w:hyperlink r:id="rId30" w:history="1">
        <w:r w:rsidRPr="0095759A">
          <w:rPr>
            <w:rStyle w:val="Hyperlink"/>
            <w:i/>
            <w:iCs/>
          </w:rPr>
          <w:t>Valuing the Invaluable: 2019 Update</w:t>
        </w:r>
      </w:hyperlink>
      <w:r w:rsidRPr="4239625A">
        <w:rPr>
          <w:i/>
          <w:iCs/>
        </w:rPr>
        <w:t>.</w:t>
      </w:r>
      <w:r>
        <w:t xml:space="preserve"> AARP Pubic Policy Institute. Accessed </w:t>
      </w:r>
      <w:r w:rsidR="003A1EC9">
        <w:t>23</w:t>
      </w:r>
      <w:r>
        <w:t xml:space="preserve"> February 202</w:t>
      </w:r>
      <w:r w:rsidR="003A1EC9">
        <w:t>3</w:t>
      </w:r>
      <w:r>
        <w:t>.</w:t>
      </w:r>
    </w:p>
  </w:footnote>
  <w:footnote w:id="33">
    <w:p w14:paraId="21690E58" w14:textId="5A9825B5" w:rsidR="005E7B51" w:rsidRPr="00712D26" w:rsidRDefault="005E7B51" w:rsidP="00EF5D15">
      <w:pPr>
        <w:pStyle w:val="FootnoteText"/>
        <w:contextualSpacing/>
      </w:pPr>
      <w:r w:rsidRPr="00374783">
        <w:rPr>
          <w:rStyle w:val="FootnoteReference"/>
          <w:rFonts w:eastAsiaTheme="majorEastAsia"/>
        </w:rPr>
        <w:footnoteRef/>
      </w:r>
      <w:r w:rsidRPr="00374783">
        <w:t xml:space="preserve"> Mittelman MS, Ferris SH, Shulman E, Steinberg G, Levin B. </w:t>
      </w:r>
      <w:hyperlink r:id="rId31" w:history="1">
        <w:r w:rsidRPr="0095759A">
          <w:rPr>
            <w:rStyle w:val="Hyperlink"/>
          </w:rPr>
          <w:t>A Family Intervention to Delay Nursing Home Placement of Patients with Alzheimer’s Disease</w:t>
        </w:r>
      </w:hyperlink>
      <w:r w:rsidRPr="00374783">
        <w:t xml:space="preserve">. A randomized controlled trial. Aging and Dementia Research Center, New York University. Journal of the American Medical Association. December 4, 1996. Accessed </w:t>
      </w:r>
      <w:r w:rsidR="007745EE">
        <w:t>23</w:t>
      </w:r>
      <w:r w:rsidRPr="00374783">
        <w:t xml:space="preserve"> February 202</w:t>
      </w:r>
      <w:r w:rsidR="007745EE">
        <w:t>3</w:t>
      </w:r>
      <w:r w:rsidRPr="00374783">
        <w:t>.</w:t>
      </w:r>
    </w:p>
  </w:footnote>
  <w:footnote w:id="34">
    <w:p w14:paraId="12ED8492" w14:textId="241CC19B" w:rsidR="00BD6467" w:rsidRDefault="00BD6467" w:rsidP="00EF5D15">
      <w:pPr>
        <w:pStyle w:val="TitlePageTitle"/>
        <w:spacing w:before="0" w:after="0"/>
        <w:ind w:left="0"/>
        <w:rPr>
          <w:rFonts w:ascii="Times New Roman" w:eastAsia="Times New Roman" w:hAnsi="Times New Roman" w:cs="Times New Roman"/>
          <w:color w:val="auto"/>
          <w:sz w:val="20"/>
          <w:szCs w:val="20"/>
        </w:rPr>
      </w:pPr>
      <w:r w:rsidRPr="0C403B76">
        <w:rPr>
          <w:rStyle w:val="FootnoteReference"/>
          <w:rFonts w:ascii="Times New Roman" w:eastAsia="Times New Roman" w:hAnsi="Times New Roman" w:cs="Times New Roman"/>
          <w:color w:val="auto"/>
          <w:sz w:val="20"/>
          <w:szCs w:val="20"/>
        </w:rPr>
        <w:footnoteRef/>
      </w:r>
      <w:r>
        <w:rPr>
          <w:rFonts w:ascii="Times New Roman" w:eastAsia="Times New Roman" w:hAnsi="Times New Roman" w:cs="Times New Roman"/>
          <w:color w:val="auto"/>
          <w:sz w:val="20"/>
          <w:szCs w:val="20"/>
        </w:rPr>
        <w:t xml:space="preserve"> </w:t>
      </w:r>
      <w:r w:rsidRPr="0C403B76">
        <w:rPr>
          <w:rFonts w:ascii="Times New Roman" w:hAnsi="Times New Roman" w:cs="Times New Roman"/>
          <w:color w:val="auto"/>
          <w:sz w:val="20"/>
          <w:szCs w:val="20"/>
        </w:rPr>
        <w:t xml:space="preserve">Gould, E., Knowles, M., Wiener, J. </w:t>
      </w:r>
      <w:hyperlink r:id="rId32" w:anchor="result" w:history="1">
        <w:r w:rsidRPr="0095759A">
          <w:rPr>
            <w:rStyle w:val="Hyperlink"/>
            <w:rFonts w:ascii="Times New Roman" w:hAnsi="Times New Roman"/>
            <w:i/>
            <w:iCs/>
            <w:sz w:val="20"/>
            <w:szCs w:val="20"/>
          </w:rPr>
          <w:t>Handbook for Helping People Living Alone with Dementia Who Have No Known Support</w:t>
        </w:r>
      </w:hyperlink>
      <w:r w:rsidRPr="0C403B76">
        <w:rPr>
          <w:rFonts w:ascii="Times New Roman" w:hAnsi="Times New Roman" w:cs="Times New Roman"/>
          <w:color w:val="auto"/>
          <w:sz w:val="20"/>
          <w:szCs w:val="20"/>
        </w:rPr>
        <w:t xml:space="preserve">. Accessed </w:t>
      </w:r>
      <w:r w:rsidR="007745EE">
        <w:rPr>
          <w:rFonts w:ascii="Times New Roman" w:hAnsi="Times New Roman" w:cs="Times New Roman"/>
          <w:color w:val="auto"/>
          <w:sz w:val="20"/>
          <w:szCs w:val="20"/>
        </w:rPr>
        <w:t>23</w:t>
      </w:r>
      <w:r w:rsidR="002D607C">
        <w:rPr>
          <w:rFonts w:ascii="Times New Roman" w:hAnsi="Times New Roman" w:cs="Times New Roman"/>
          <w:color w:val="auto"/>
          <w:sz w:val="20"/>
          <w:szCs w:val="20"/>
        </w:rPr>
        <w:t xml:space="preserve"> </w:t>
      </w:r>
      <w:r w:rsidRPr="0C403B76">
        <w:rPr>
          <w:rFonts w:ascii="Times New Roman" w:hAnsi="Times New Roman" w:cs="Times New Roman"/>
          <w:color w:val="auto"/>
          <w:sz w:val="20"/>
          <w:szCs w:val="20"/>
        </w:rPr>
        <w:t>February 202</w:t>
      </w:r>
      <w:r w:rsidR="007745EE">
        <w:rPr>
          <w:rFonts w:ascii="Times New Roman" w:hAnsi="Times New Roman" w:cs="Times New Roman"/>
          <w:color w:val="auto"/>
          <w:sz w:val="20"/>
          <w:szCs w:val="20"/>
        </w:rPr>
        <w:t>3</w:t>
      </w:r>
      <w:r w:rsidRPr="0C403B76">
        <w:rPr>
          <w:rFonts w:ascii="Times New Roman" w:hAnsi="Times New Roman" w:cs="Times New Roman"/>
          <w:color w:val="auto"/>
          <w:sz w:val="20"/>
          <w:szCs w:val="20"/>
        </w:rPr>
        <w:t>.</w:t>
      </w:r>
    </w:p>
  </w:footnote>
  <w:footnote w:id="35">
    <w:p w14:paraId="3D038BF6" w14:textId="184FC69A" w:rsidR="00BD6467" w:rsidRPr="00853BB8" w:rsidRDefault="00BD6467" w:rsidP="00EF5D15">
      <w:pPr>
        <w:pStyle w:val="FootnoteText"/>
        <w:spacing w:before="0"/>
      </w:pPr>
      <w:r w:rsidRPr="00853BB8">
        <w:rPr>
          <w:rStyle w:val="FootnoteReference"/>
          <w:rFonts w:eastAsiaTheme="minorEastAsia"/>
        </w:rPr>
        <w:footnoteRef/>
      </w:r>
      <w:r w:rsidRPr="00853BB8">
        <w:t xml:space="preserve"> </w:t>
      </w:r>
      <w:r>
        <w:t xml:space="preserve">Alzheimer’s Association. </w:t>
      </w:r>
      <w:hyperlink r:id="rId33" w:history="1">
        <w:r w:rsidRPr="0095759A">
          <w:rPr>
            <w:rStyle w:val="Hyperlink"/>
            <w:i/>
            <w:iCs/>
          </w:rPr>
          <w:t>2022 Alzheimer’s Disease Facts and Figures</w:t>
        </w:r>
      </w:hyperlink>
      <w:r>
        <w:rPr>
          <w:i/>
        </w:rPr>
        <w:t xml:space="preserve">. </w:t>
      </w:r>
      <w:r>
        <w:t xml:space="preserve">Accessed </w:t>
      </w:r>
      <w:r w:rsidR="00D4398E">
        <w:t xml:space="preserve">19 </w:t>
      </w:r>
      <w:r>
        <w:t>January 2023.</w:t>
      </w:r>
    </w:p>
  </w:footnote>
  <w:footnote w:id="36">
    <w:p w14:paraId="37F76AD7" w14:textId="3EE325CE" w:rsidR="002659E5" w:rsidRPr="00F70726" w:rsidRDefault="002659E5" w:rsidP="002D0CE9">
      <w:pPr>
        <w:pStyle w:val="FootnoteText"/>
        <w:contextualSpacing/>
      </w:pPr>
      <w:r w:rsidRPr="00F70726">
        <w:rPr>
          <w:rStyle w:val="FootnoteReference"/>
          <w:rFonts w:eastAsiaTheme="minorEastAsia"/>
        </w:rPr>
        <w:footnoteRef/>
      </w:r>
      <w:r w:rsidRPr="00F70726">
        <w:t xml:space="preserve"> </w:t>
      </w:r>
      <w:hyperlink r:id="rId34" w:history="1">
        <w:r w:rsidRPr="0095759A">
          <w:rPr>
            <w:rStyle w:val="Hyperlink"/>
          </w:rPr>
          <w:t>Still in the Shadows with Their Future Uncertain: A Report on Family and Individual Needs for Disability Supports</w:t>
        </w:r>
      </w:hyperlink>
      <w:r w:rsidRPr="00F70726">
        <w:t xml:space="preserve"> (2011). Accessed </w:t>
      </w:r>
      <w:r w:rsidR="007745EE">
        <w:t>23</w:t>
      </w:r>
      <w:r w:rsidRPr="00F70726">
        <w:t xml:space="preserve"> February 202</w:t>
      </w:r>
      <w:r w:rsidR="007745EE">
        <w:t>3</w:t>
      </w:r>
      <w:r w:rsidRPr="00F70726">
        <w:t>.</w:t>
      </w:r>
    </w:p>
  </w:footnote>
  <w:footnote w:id="37">
    <w:p w14:paraId="29CA9811" w14:textId="36A5FFE7" w:rsidR="002659E5" w:rsidRPr="00F70726" w:rsidRDefault="002659E5" w:rsidP="002D0CE9">
      <w:pPr>
        <w:pStyle w:val="FootnoteText"/>
        <w:contextualSpacing/>
      </w:pPr>
      <w:r w:rsidRPr="00F70726">
        <w:rPr>
          <w:rStyle w:val="FootnoteReference"/>
          <w:rFonts w:eastAsiaTheme="majorEastAsia"/>
        </w:rPr>
        <w:footnoteRef/>
      </w:r>
      <w:r w:rsidRPr="00F70726">
        <w:t xml:space="preserve"> </w:t>
      </w:r>
      <w:hyperlink r:id="rId35" w:history="1">
        <w:r w:rsidRPr="0095759A">
          <w:rPr>
            <w:rStyle w:val="Hyperlink"/>
          </w:rPr>
          <w:t>Care Giving in the United States</w:t>
        </w:r>
      </w:hyperlink>
      <w:r w:rsidRPr="00F70726">
        <w:t xml:space="preserve"> (2021).</w:t>
      </w:r>
      <w:r w:rsidR="008531C2" w:rsidRPr="008531C2">
        <w:rPr>
          <w:rStyle w:val="Hyperlink"/>
          <w:color w:val="auto"/>
          <w:u w:val="none"/>
        </w:rPr>
        <w:t xml:space="preserve"> Accessed 23 February 2023</w:t>
      </w:r>
      <w:r w:rsidRPr="008531C2">
        <w:t xml:space="preserve"> </w:t>
      </w:r>
    </w:p>
  </w:footnote>
  <w:footnote w:id="38">
    <w:p w14:paraId="01CB1FDF" w14:textId="3A918DC0" w:rsidR="002659E5" w:rsidRPr="00DF1111" w:rsidRDefault="002659E5" w:rsidP="002D0CE9">
      <w:pPr>
        <w:pStyle w:val="FootnoteText"/>
        <w:contextualSpacing/>
      </w:pPr>
      <w:r w:rsidRPr="00F70726">
        <w:rPr>
          <w:rStyle w:val="FootnoteReference"/>
          <w:rFonts w:eastAsiaTheme="minorEastAsia"/>
        </w:rPr>
        <w:footnoteRef/>
      </w:r>
      <w:r w:rsidRPr="00F70726">
        <w:t xml:space="preserve"> </w:t>
      </w:r>
      <w:hyperlink r:id="rId36" w:history="1">
        <w:r w:rsidRPr="0095759A">
          <w:rPr>
            <w:rStyle w:val="Hyperlink"/>
          </w:rPr>
          <w:t>National Alliance for Caregiving. Multiple Sclerosis Caregivers</w:t>
        </w:r>
      </w:hyperlink>
      <w:r w:rsidRPr="00F70726">
        <w:t xml:space="preserve">. (2012). Accessed </w:t>
      </w:r>
      <w:r w:rsidR="008531C2">
        <w:t>23</w:t>
      </w:r>
      <w:r w:rsidRPr="00F70726">
        <w:t xml:space="preserve"> February 202</w:t>
      </w:r>
      <w:r w:rsidR="007745EE">
        <w:t>3</w:t>
      </w:r>
      <w:r w:rsidRPr="00F70726">
        <w:t>.</w:t>
      </w:r>
    </w:p>
  </w:footnote>
  <w:footnote w:id="39">
    <w:p w14:paraId="5E77DD89" w14:textId="31B8DE2B" w:rsidR="003B1F96" w:rsidRPr="00853BB8" w:rsidRDefault="003B1F96" w:rsidP="002D0CE9">
      <w:pPr>
        <w:autoSpaceDE w:val="0"/>
        <w:autoSpaceDN w:val="0"/>
        <w:adjustRightInd w:val="0"/>
        <w:spacing w:before="0"/>
        <w:rPr>
          <w:rFonts w:eastAsiaTheme="minorHAnsi"/>
          <w:color w:val="000000"/>
          <w:sz w:val="20"/>
          <w:szCs w:val="20"/>
        </w:rPr>
      </w:pPr>
      <w:r w:rsidRPr="00853BB8">
        <w:rPr>
          <w:rStyle w:val="FootnoteReference"/>
          <w:rFonts w:eastAsiaTheme="minorEastAsia"/>
          <w:sz w:val="20"/>
          <w:szCs w:val="20"/>
        </w:rPr>
        <w:footnoteRef/>
      </w:r>
      <w:r w:rsidRPr="00853BB8">
        <w:rPr>
          <w:sz w:val="20"/>
          <w:szCs w:val="20"/>
        </w:rPr>
        <w:t xml:space="preserve"> </w:t>
      </w:r>
      <w:r w:rsidRPr="00853BB8">
        <w:rPr>
          <w:rFonts w:eastAsiaTheme="minorHAnsi"/>
          <w:color w:val="000000"/>
          <w:sz w:val="20"/>
          <w:szCs w:val="20"/>
        </w:rPr>
        <w:t xml:space="preserve">Acierno, R., Hernandez, M. A., Amstadter, A. B., Resnick, H. S., Steve, K., Muzzy, W., &amp; Kilpatrick, D. G. (2010). </w:t>
      </w:r>
      <w:hyperlink r:id="rId37" w:history="1">
        <w:r w:rsidRPr="0095759A">
          <w:rPr>
            <w:rStyle w:val="Hyperlink"/>
            <w:rFonts w:eastAsiaTheme="minorHAnsi"/>
            <w:sz w:val="20"/>
            <w:szCs w:val="20"/>
          </w:rPr>
          <w:t>Prevalence and correlates of emotional, physical, sexual, and financial abuse and potential neglect in the United States: The National Elder Mistreatment Study</w:t>
        </w:r>
      </w:hyperlink>
      <w:r w:rsidRPr="00853BB8">
        <w:rPr>
          <w:rFonts w:eastAsiaTheme="minorHAnsi"/>
          <w:color w:val="000000"/>
          <w:sz w:val="20"/>
          <w:szCs w:val="20"/>
        </w:rPr>
        <w:t>. American Journal of Public Health, 100(2), 292–297.</w:t>
      </w:r>
      <w:r w:rsidR="0095759A">
        <w:rPr>
          <w:rFonts w:eastAsiaTheme="minorHAnsi"/>
          <w:color w:val="000000"/>
          <w:sz w:val="20"/>
          <w:szCs w:val="20"/>
        </w:rPr>
        <w:t xml:space="preserve"> </w:t>
      </w:r>
      <w:r w:rsidRPr="00853BB8">
        <w:rPr>
          <w:color w:val="000000"/>
          <w:sz w:val="20"/>
          <w:szCs w:val="20"/>
        </w:rPr>
        <w:t xml:space="preserve">Accessed </w:t>
      </w:r>
      <w:r w:rsidR="00FE0418">
        <w:rPr>
          <w:color w:val="000000"/>
          <w:sz w:val="20"/>
          <w:szCs w:val="20"/>
        </w:rPr>
        <w:t>23</w:t>
      </w:r>
      <w:r w:rsidRPr="00853BB8">
        <w:rPr>
          <w:color w:val="000000"/>
          <w:sz w:val="20"/>
          <w:szCs w:val="20"/>
        </w:rPr>
        <w:t xml:space="preserve"> February </w:t>
      </w:r>
      <w:r w:rsidRPr="00FE0418">
        <w:rPr>
          <w:color w:val="000000"/>
          <w:sz w:val="20"/>
          <w:szCs w:val="20"/>
        </w:rPr>
        <w:t>202</w:t>
      </w:r>
      <w:r w:rsidR="00FE0418">
        <w:rPr>
          <w:color w:val="000000"/>
          <w:sz w:val="20"/>
          <w:szCs w:val="20"/>
        </w:rPr>
        <w:t>3</w:t>
      </w:r>
      <w:r w:rsidRPr="00853BB8">
        <w:rPr>
          <w:color w:val="000000"/>
          <w:sz w:val="20"/>
          <w:szCs w:val="20"/>
        </w:rPr>
        <w:t>.</w:t>
      </w:r>
    </w:p>
  </w:footnote>
  <w:footnote w:id="40">
    <w:p w14:paraId="377AB89F" w14:textId="1C380A5B" w:rsidR="003B1F96" w:rsidRPr="00853BB8" w:rsidRDefault="003B1F96" w:rsidP="002D0CE9">
      <w:pPr>
        <w:pStyle w:val="FootnoteText"/>
        <w:spacing w:before="0"/>
      </w:pPr>
      <w:r w:rsidRPr="00853BB8">
        <w:rPr>
          <w:rStyle w:val="FootnoteReference"/>
          <w:rFonts w:eastAsiaTheme="minorEastAsia"/>
        </w:rPr>
        <w:footnoteRef/>
      </w:r>
      <w:r w:rsidRPr="00853BB8">
        <w:t xml:space="preserve"> Chang, E., Levy, B. (2021). </w:t>
      </w:r>
      <w:hyperlink r:id="rId38" w:history="1">
        <w:r w:rsidRPr="0095759A">
          <w:rPr>
            <w:rStyle w:val="Hyperlink"/>
          </w:rPr>
          <w:t>High Prevalence of Elder Abuse During the COVID-19 Pandemic: Risk and Resilience Factors</w:t>
        </w:r>
      </w:hyperlink>
      <w:r w:rsidRPr="00853BB8">
        <w:t xml:space="preserve">. American Journal of Geriatric Psychiatry. Accessed 18 February </w:t>
      </w:r>
      <w:r w:rsidRPr="00FE0418">
        <w:t>202</w:t>
      </w:r>
      <w:r w:rsidR="00FE0418">
        <w:t>3</w:t>
      </w:r>
      <w:r w:rsidRPr="00FE0418">
        <w:t>.</w:t>
      </w:r>
    </w:p>
  </w:footnote>
  <w:footnote w:id="41">
    <w:p w14:paraId="2F7B77A1" w14:textId="6D1593FE" w:rsidR="00073871" w:rsidRPr="00853BB8" w:rsidRDefault="00073871" w:rsidP="002D0CE9">
      <w:pPr>
        <w:spacing w:before="0"/>
        <w:rPr>
          <w:sz w:val="20"/>
          <w:szCs w:val="20"/>
        </w:rPr>
      </w:pPr>
      <w:r w:rsidRPr="00853BB8">
        <w:rPr>
          <w:rStyle w:val="FootnoteReference"/>
          <w:rFonts w:eastAsiaTheme="minorEastAsia"/>
          <w:sz w:val="20"/>
          <w:szCs w:val="20"/>
        </w:rPr>
        <w:footnoteRef/>
      </w:r>
      <w:r w:rsidRPr="00853BB8">
        <w:rPr>
          <w:sz w:val="20"/>
          <w:szCs w:val="20"/>
        </w:rPr>
        <w:t xml:space="preserve"> </w:t>
      </w:r>
      <w:r w:rsidRPr="00853BB8">
        <w:rPr>
          <w:color w:val="000000"/>
          <w:sz w:val="20"/>
          <w:szCs w:val="20"/>
        </w:rPr>
        <w:t xml:space="preserve">New York City Dept for the Aging; Lifespan of Greater Rochester, Inc., &amp; Weill Cornell Medical Ctr of Cornell University. (2011). </w:t>
      </w:r>
      <w:hyperlink r:id="rId39" w:history="1">
        <w:r w:rsidRPr="0095759A">
          <w:rPr>
            <w:rStyle w:val="Hyperlink"/>
            <w:sz w:val="20"/>
            <w:szCs w:val="20"/>
          </w:rPr>
          <w:t>Under the Radar: New York State Elder Abuse Prevalence Study</w:t>
        </w:r>
      </w:hyperlink>
      <w:r w:rsidRPr="00853BB8">
        <w:rPr>
          <w:color w:val="000000"/>
          <w:sz w:val="20"/>
          <w:szCs w:val="20"/>
        </w:rPr>
        <w:t xml:space="preserve">. Rochester: Lifespan of Greater Rochester, Inc. Accessed 18 February </w:t>
      </w:r>
      <w:r w:rsidRPr="00FE0418">
        <w:rPr>
          <w:color w:val="000000"/>
          <w:sz w:val="20"/>
          <w:szCs w:val="20"/>
        </w:rPr>
        <w:t>202</w:t>
      </w:r>
      <w:r w:rsidR="00FE0418">
        <w:rPr>
          <w:color w:val="000000"/>
          <w:sz w:val="20"/>
          <w:szCs w:val="20"/>
        </w:rPr>
        <w:t>3</w:t>
      </w:r>
      <w:r w:rsidRPr="00FE0418">
        <w:rPr>
          <w:color w:val="000000"/>
          <w:sz w:val="20"/>
          <w:szCs w:val="20"/>
        </w:rPr>
        <w:t>.</w:t>
      </w:r>
    </w:p>
  </w:footnote>
  <w:footnote w:id="42">
    <w:p w14:paraId="182F0691" w14:textId="77777777" w:rsidR="003B1F96" w:rsidRPr="00F70726" w:rsidRDefault="003B1F96" w:rsidP="002D0CE9">
      <w:pPr>
        <w:autoSpaceDE w:val="0"/>
        <w:autoSpaceDN w:val="0"/>
        <w:adjustRightInd w:val="0"/>
        <w:spacing w:before="0"/>
        <w:rPr>
          <w:rFonts w:eastAsiaTheme="minorHAnsi"/>
          <w:color w:val="000000"/>
          <w:sz w:val="20"/>
          <w:szCs w:val="20"/>
        </w:rPr>
      </w:pPr>
      <w:r w:rsidRPr="00F70726">
        <w:rPr>
          <w:rStyle w:val="FootnoteReference"/>
          <w:rFonts w:eastAsiaTheme="majorEastAsia"/>
          <w:sz w:val="20"/>
          <w:szCs w:val="20"/>
        </w:rPr>
        <w:footnoteRef/>
      </w:r>
      <w:r w:rsidRPr="00F70726">
        <w:rPr>
          <w:sz w:val="20"/>
          <w:szCs w:val="20"/>
        </w:rPr>
        <w:t xml:space="preserve"> </w:t>
      </w:r>
      <w:r w:rsidRPr="00F70726">
        <w:rPr>
          <w:rFonts w:eastAsiaTheme="minorHAnsi"/>
          <w:color w:val="000080"/>
          <w:sz w:val="20"/>
          <w:szCs w:val="20"/>
        </w:rPr>
        <w:t xml:space="preserve"> </w:t>
      </w:r>
      <w:r w:rsidRPr="00F70726">
        <w:rPr>
          <w:rFonts w:eastAsiaTheme="minorHAnsi"/>
          <w:color w:val="000000"/>
          <w:sz w:val="20"/>
          <w:szCs w:val="20"/>
        </w:rPr>
        <w:t>Baker, M. W., LaCroix, A. Z., Wu, C., Cochrane, B. B., Wallace, R., &amp; Woods, N. F. (2009).</w:t>
      </w:r>
    </w:p>
    <w:p w14:paraId="5F1BAE0F" w14:textId="34EB8969" w:rsidR="003B1F96" w:rsidRPr="00F70726" w:rsidRDefault="005E203B" w:rsidP="002D0CE9">
      <w:pPr>
        <w:autoSpaceDE w:val="0"/>
        <w:autoSpaceDN w:val="0"/>
        <w:adjustRightInd w:val="0"/>
        <w:spacing w:before="0"/>
        <w:rPr>
          <w:sz w:val="20"/>
          <w:szCs w:val="20"/>
        </w:rPr>
      </w:pPr>
      <w:hyperlink r:id="rId40" w:history="1">
        <w:r w:rsidR="003B1F96" w:rsidRPr="0095759A">
          <w:rPr>
            <w:rStyle w:val="Hyperlink"/>
            <w:rFonts w:eastAsiaTheme="minorHAnsi"/>
            <w:sz w:val="20"/>
            <w:szCs w:val="20"/>
          </w:rPr>
          <w:t>Mortality risk associated with physical and verbal abuse in women aged 50 to 79</w:t>
        </w:r>
      </w:hyperlink>
      <w:r w:rsidR="003B1F96" w:rsidRPr="00F70726">
        <w:rPr>
          <w:rFonts w:eastAsiaTheme="minorHAnsi"/>
          <w:color w:val="000000"/>
          <w:sz w:val="20"/>
          <w:szCs w:val="20"/>
        </w:rPr>
        <w:t xml:space="preserve">. Journal of the American Geriatrics Society, 57(10), 1799–1809. Accessed 18 February </w:t>
      </w:r>
      <w:r w:rsidR="003B1F96" w:rsidRPr="00FE0418">
        <w:rPr>
          <w:rFonts w:eastAsiaTheme="minorHAnsi"/>
          <w:color w:val="000000"/>
          <w:sz w:val="20"/>
          <w:szCs w:val="20"/>
        </w:rPr>
        <w:t>202</w:t>
      </w:r>
      <w:r w:rsidR="00FE0418">
        <w:rPr>
          <w:rFonts w:eastAsiaTheme="minorHAnsi"/>
          <w:color w:val="000000"/>
          <w:sz w:val="20"/>
          <w:szCs w:val="20"/>
        </w:rPr>
        <w:t>3</w:t>
      </w:r>
      <w:r w:rsidR="003B1F96" w:rsidRPr="00FE0418">
        <w:rPr>
          <w:rFonts w:eastAsiaTheme="minorHAnsi"/>
          <w:color w:val="000000"/>
          <w:sz w:val="20"/>
          <w:szCs w:val="20"/>
        </w:rPr>
        <w:t>.</w:t>
      </w:r>
    </w:p>
  </w:footnote>
  <w:footnote w:id="43">
    <w:p w14:paraId="43F156EE" w14:textId="377CB1A5" w:rsidR="003B1F96" w:rsidRPr="0059257A" w:rsidRDefault="003B1F96" w:rsidP="002D0CE9">
      <w:pPr>
        <w:pStyle w:val="EndnoteText"/>
        <w:spacing w:before="0"/>
        <w:contextualSpacing/>
      </w:pPr>
      <w:r w:rsidRPr="00F70726">
        <w:rPr>
          <w:rStyle w:val="FootnoteReference"/>
          <w:rFonts w:eastAsiaTheme="majorEastAsia"/>
        </w:rPr>
        <w:footnoteRef/>
      </w:r>
      <w:r w:rsidRPr="00F70726">
        <w:t xml:space="preserve"> </w:t>
      </w:r>
      <w:r w:rsidRPr="00F70726">
        <w:rPr>
          <w:rStyle w:val="element-citation"/>
          <w:shd w:val="clear" w:color="auto" w:fill="FFFFFF"/>
        </w:rPr>
        <w:t xml:space="preserve">Dong X, Simon MA. </w:t>
      </w:r>
      <w:hyperlink r:id="rId41" w:history="1">
        <w:r w:rsidRPr="0095759A">
          <w:rPr>
            <w:rStyle w:val="Hyperlink"/>
            <w:shd w:val="clear" w:color="auto" w:fill="FFFFFF"/>
          </w:rPr>
          <w:t>Association between elder abuse and use of ED: findings from the Chicago Health and Aging Project</w:t>
        </w:r>
      </w:hyperlink>
      <w:r w:rsidRPr="00F70726">
        <w:rPr>
          <w:rStyle w:val="element-citation"/>
          <w:shd w:val="clear" w:color="auto" w:fill="FFFFFF"/>
        </w:rPr>
        <w:t>. </w:t>
      </w:r>
      <w:r w:rsidRPr="00F70726">
        <w:rPr>
          <w:rStyle w:val="ref-journal"/>
          <w:color w:val="000000"/>
          <w:shd w:val="clear" w:color="auto" w:fill="FFFFFF"/>
        </w:rPr>
        <w:t>AmJEmergMed. </w:t>
      </w:r>
      <w:r w:rsidRPr="00F70726">
        <w:rPr>
          <w:rStyle w:val="element-citation"/>
          <w:shd w:val="clear" w:color="auto" w:fill="FFFFFF"/>
        </w:rPr>
        <w:t>2013;</w:t>
      </w:r>
      <w:r w:rsidRPr="00F70726">
        <w:rPr>
          <w:rStyle w:val="ref-vol"/>
          <w:color w:val="000000"/>
          <w:shd w:val="clear" w:color="auto" w:fill="FFFFFF"/>
        </w:rPr>
        <w:t>31</w:t>
      </w:r>
      <w:r w:rsidRPr="00F70726">
        <w:rPr>
          <w:rStyle w:val="element-citation"/>
          <w:shd w:val="clear" w:color="auto" w:fill="FFFFFF"/>
        </w:rPr>
        <w:t xml:space="preserve">:693–698. Accessed 18 February </w:t>
      </w:r>
      <w:r w:rsidRPr="00FE0418">
        <w:rPr>
          <w:rStyle w:val="element-citation"/>
          <w:shd w:val="clear" w:color="auto" w:fill="FFFFFF"/>
        </w:rPr>
        <w:t>202</w:t>
      </w:r>
      <w:r w:rsidR="00FE0418">
        <w:rPr>
          <w:rStyle w:val="element-citation"/>
          <w:shd w:val="clear" w:color="auto" w:fill="FFFFFF"/>
        </w:rPr>
        <w:t>3</w:t>
      </w:r>
      <w:r w:rsidRPr="00FE0418">
        <w:rPr>
          <w:rStyle w:val="element-citation"/>
          <w:shd w:val="clear" w:color="auto" w:fill="FFFFFF"/>
        </w:rPr>
        <w:t>.</w:t>
      </w:r>
    </w:p>
  </w:footnote>
  <w:footnote w:id="44">
    <w:p w14:paraId="2A5C5678" w14:textId="0094A247" w:rsidR="003B1F96" w:rsidRDefault="003B1F96" w:rsidP="003B1F96">
      <w:pPr>
        <w:pStyle w:val="FootnoteText"/>
      </w:pPr>
      <w:r>
        <w:rPr>
          <w:rStyle w:val="FootnoteReference"/>
          <w:rFonts w:eastAsiaTheme="minorEastAsia"/>
        </w:rPr>
        <w:footnoteRef/>
      </w:r>
      <w:r>
        <w:t xml:space="preserve"> </w:t>
      </w:r>
      <w:r w:rsidRPr="00A42760">
        <w:t>U.S. Government Accountability Office</w:t>
      </w:r>
      <w:r>
        <w:t xml:space="preserve">. (2011). </w:t>
      </w:r>
      <w:hyperlink r:id="rId42" w:history="1">
        <w:r w:rsidRPr="0095759A">
          <w:rPr>
            <w:rStyle w:val="Hyperlink"/>
          </w:rPr>
          <w:t>ELDER JUSTICE: Stronger Federal Leadership Could Enhance National Response to Elder Abuse</w:t>
        </w:r>
      </w:hyperlink>
      <w:r w:rsidRPr="00E917BE">
        <w:rPr>
          <w:i/>
        </w:rPr>
        <w:t>.</w:t>
      </w:r>
      <w:r>
        <w:t xml:space="preserve"> (</w:t>
      </w:r>
      <w:r w:rsidRPr="00A42760">
        <w:t>GAO-11-208</w:t>
      </w:r>
      <w:r>
        <w:t xml:space="preserve">). </w:t>
      </w:r>
      <w:r w:rsidRPr="00A42760">
        <w:t>Washington, D.C.: U.S. Government Printing Office</w:t>
      </w:r>
      <w:r>
        <w:t>. 18 February 202</w:t>
      </w:r>
      <w:r w:rsidR="007E4F5D">
        <w:t>3</w:t>
      </w:r>
      <w:r>
        <w:t>.</w:t>
      </w:r>
    </w:p>
  </w:footnote>
  <w:footnote w:id="45">
    <w:p w14:paraId="7A156B90" w14:textId="10EC46B9" w:rsidR="009A540E" w:rsidRPr="00853BB8" w:rsidRDefault="009A540E" w:rsidP="00E24FCB">
      <w:pPr>
        <w:spacing w:before="0"/>
        <w:rPr>
          <w:sz w:val="20"/>
          <w:szCs w:val="20"/>
        </w:rPr>
      </w:pPr>
      <w:r w:rsidRPr="00853BB8">
        <w:rPr>
          <w:rStyle w:val="FootnoteReference"/>
          <w:rFonts w:eastAsiaTheme="minorEastAsia"/>
          <w:sz w:val="20"/>
          <w:szCs w:val="20"/>
        </w:rPr>
        <w:footnoteRef/>
      </w:r>
      <w:r w:rsidRPr="00853BB8">
        <w:rPr>
          <w:sz w:val="20"/>
          <w:szCs w:val="20"/>
        </w:rPr>
        <w:t xml:space="preserve"> </w:t>
      </w:r>
      <w:r w:rsidRPr="00853BB8">
        <w:rPr>
          <w:color w:val="000000"/>
          <w:sz w:val="20"/>
          <w:szCs w:val="20"/>
        </w:rPr>
        <w:t>National Research Council. (2003</w:t>
      </w:r>
      <w:hyperlink r:id="rId43" w:history="1">
        <w:r w:rsidRPr="0095759A">
          <w:rPr>
            <w:rStyle w:val="Hyperlink"/>
            <w:sz w:val="20"/>
            <w:szCs w:val="20"/>
          </w:rPr>
          <w:t>). Elder Mistreatment: Abuse, Neglect, and Exploitation in an Aging America. Washington, D.C.</w:t>
        </w:r>
      </w:hyperlink>
      <w:r w:rsidRPr="00853BB8">
        <w:rPr>
          <w:color w:val="000000"/>
          <w:sz w:val="20"/>
          <w:szCs w:val="20"/>
        </w:rPr>
        <w:t>: The National Academies Press. Accessed 18 February 202</w:t>
      </w:r>
      <w:r w:rsidR="00685F3C">
        <w:rPr>
          <w:color w:val="000000"/>
          <w:sz w:val="20"/>
          <w:szCs w:val="20"/>
        </w:rPr>
        <w:t>3.</w:t>
      </w:r>
    </w:p>
  </w:footnote>
  <w:footnote w:id="46">
    <w:p w14:paraId="22CC5DA3" w14:textId="0047562A" w:rsidR="009A540E" w:rsidRPr="00853BB8" w:rsidRDefault="009A540E" w:rsidP="00E24FCB">
      <w:pPr>
        <w:autoSpaceDE w:val="0"/>
        <w:autoSpaceDN w:val="0"/>
        <w:adjustRightInd w:val="0"/>
        <w:spacing w:before="0"/>
        <w:rPr>
          <w:rFonts w:eastAsiaTheme="minorHAnsi"/>
          <w:color w:val="000000"/>
          <w:sz w:val="20"/>
          <w:szCs w:val="20"/>
        </w:rPr>
      </w:pPr>
      <w:r w:rsidRPr="00853BB8">
        <w:rPr>
          <w:rStyle w:val="FootnoteReference"/>
          <w:rFonts w:eastAsiaTheme="minorEastAsia"/>
          <w:sz w:val="20"/>
          <w:szCs w:val="20"/>
        </w:rPr>
        <w:footnoteRef/>
      </w:r>
      <w:r w:rsidRPr="00853BB8">
        <w:rPr>
          <w:sz w:val="20"/>
          <w:szCs w:val="20"/>
        </w:rPr>
        <w:t xml:space="preserve"> </w:t>
      </w:r>
      <w:r w:rsidRPr="00853BB8">
        <w:rPr>
          <w:rFonts w:eastAsiaTheme="minorHAnsi"/>
          <w:color w:val="000000"/>
          <w:sz w:val="20"/>
          <w:szCs w:val="20"/>
        </w:rPr>
        <w:t xml:space="preserve">Acierno, R., Hernandez, M. A., Amstadter, A. B., Resnick, H. S., Steve, K., Muzzy, W., &amp; Kilpatrick, D. G. (2010). </w:t>
      </w:r>
      <w:hyperlink r:id="rId44" w:history="1">
        <w:r w:rsidRPr="0095759A">
          <w:rPr>
            <w:rStyle w:val="Hyperlink"/>
            <w:rFonts w:eastAsiaTheme="minorHAnsi"/>
            <w:sz w:val="20"/>
            <w:szCs w:val="20"/>
          </w:rPr>
          <w:t>Prevalence and correlates of emotional, physical, sexual, and financial abuse and potential neglect in the United States: The National Elder Mistreatment Study.</w:t>
        </w:r>
      </w:hyperlink>
      <w:r w:rsidRPr="00853BB8">
        <w:rPr>
          <w:rFonts w:eastAsiaTheme="minorHAnsi"/>
          <w:color w:val="000000"/>
          <w:sz w:val="20"/>
          <w:szCs w:val="20"/>
        </w:rPr>
        <w:t xml:space="preserve"> American Journal of Public Health, 100(2), 292–297</w:t>
      </w:r>
      <w:r w:rsidRPr="00853BB8">
        <w:rPr>
          <w:color w:val="000000"/>
          <w:sz w:val="20"/>
          <w:szCs w:val="20"/>
        </w:rPr>
        <w:t>. Accessed 18 February 202</w:t>
      </w:r>
      <w:r w:rsidR="00685F3C">
        <w:rPr>
          <w:color w:val="000000"/>
          <w:sz w:val="20"/>
          <w:szCs w:val="20"/>
        </w:rPr>
        <w:t>3</w:t>
      </w:r>
      <w:r w:rsidRPr="00853BB8">
        <w:rPr>
          <w:color w:val="000000"/>
          <w:sz w:val="20"/>
          <w:szCs w:val="20"/>
        </w:rPr>
        <w:t>.</w:t>
      </w:r>
    </w:p>
  </w:footnote>
  <w:footnote w:id="47">
    <w:p w14:paraId="13543D58" w14:textId="22F5B5E6" w:rsidR="00D46232" w:rsidRDefault="00D46232" w:rsidP="007F4AE5">
      <w:pPr>
        <w:pStyle w:val="FootnoteText"/>
      </w:pPr>
      <w:r>
        <w:rPr>
          <w:rStyle w:val="FootnoteReference"/>
          <w:rFonts w:eastAsiaTheme="majorEastAsia"/>
        </w:rPr>
        <w:footnoteRef/>
      </w:r>
      <w:r>
        <w:t xml:space="preserve"> Ziegler-Graham K, MacKenzie EJ, Ephraim PL, Travison TG, Brookmeyer R. </w:t>
      </w:r>
      <w:hyperlink r:id="rId45" w:history="1">
        <w:r w:rsidRPr="003427B5">
          <w:rPr>
            <w:rStyle w:val="Hyperlink"/>
          </w:rPr>
          <w:t>Estimating the Prevalence of Limb Loss in the United States: 2005 to 2050</w:t>
        </w:r>
      </w:hyperlink>
      <w:r>
        <w:t>. Archives of Physical Medicine and Rehabilitation 2008;89(3):422-9. Accessed 18 February 202</w:t>
      </w:r>
      <w:r w:rsidR="004F4AA0">
        <w:t>3</w:t>
      </w:r>
      <w:r>
        <w:t>.</w:t>
      </w:r>
    </w:p>
  </w:footnote>
  <w:footnote w:id="48">
    <w:p w14:paraId="44D989E7" w14:textId="330FCB64" w:rsidR="00D46232" w:rsidRPr="00AA4541" w:rsidRDefault="00D46232" w:rsidP="007F4AE5">
      <w:pPr>
        <w:pStyle w:val="FootnoteText"/>
      </w:pPr>
      <w:r w:rsidRPr="00AA4541">
        <w:rPr>
          <w:rStyle w:val="FootnoteReference"/>
          <w:rFonts w:eastAsiaTheme="majorEastAsia"/>
        </w:rPr>
        <w:footnoteRef/>
      </w:r>
      <w:r w:rsidRPr="00AA4541">
        <w:t xml:space="preserve"> Seaman JP. Survey of individuals wearing lower limb prostheses. Journal of Prosthetics and Orthotics</w:t>
      </w:r>
      <w:r w:rsidR="004F4AA0">
        <w:t xml:space="preserve"> </w:t>
      </w:r>
      <w:r w:rsidRPr="00AA4541">
        <w:t>2010;22(4):257-65.</w:t>
      </w:r>
      <w:r w:rsidR="00AA4541">
        <w:t xml:space="preserve"> </w:t>
      </w:r>
      <w:hyperlink r:id="rId46" w:history="1">
        <w:r w:rsidR="00AA4541" w:rsidRPr="00D56962">
          <w:rPr>
            <w:rStyle w:val="Hyperlink"/>
          </w:rPr>
          <w:t>https://www.researchgate.net/publication/232116343_Survey_of_Individuals_Wearing_Lower_Limb_Prostheses</w:t>
        </w:r>
      </w:hyperlink>
      <w:r w:rsidRPr="00AA4541">
        <w:t>Accessed 18 February 202</w:t>
      </w:r>
      <w:r w:rsidR="004F4AA0">
        <w:t>3</w:t>
      </w:r>
      <w:r w:rsidRPr="00AA4541">
        <w:t>.</w:t>
      </w:r>
    </w:p>
  </w:footnote>
  <w:footnote w:id="49">
    <w:p w14:paraId="42F18D48" w14:textId="77893F5A" w:rsidR="00D46232" w:rsidRDefault="00D46232" w:rsidP="007F4AE5">
      <w:pPr>
        <w:pStyle w:val="FootnoteText"/>
      </w:pPr>
      <w:r w:rsidRPr="00B42C4C">
        <w:rPr>
          <w:rStyle w:val="FootnoteReference"/>
        </w:rPr>
        <w:footnoteRef/>
      </w:r>
      <w:r>
        <w:t xml:space="preserve"> </w:t>
      </w:r>
      <w:r w:rsidRPr="004E6309">
        <w:t>Armour, Brian S., Elizabeth A. Courtney-Long, Michael H. Fox, Heidi Fredine, and Anthony Cahill. </w:t>
      </w:r>
      <w:hyperlink r:id="rId47" w:history="1">
        <w:r w:rsidRPr="00A97C7B">
          <w:rPr>
            <w:rStyle w:val="Hyperlink"/>
            <w:i/>
            <w:iCs/>
          </w:rPr>
          <w:t>Prevalence and Causes of Paralysis—United States, 2013</w:t>
        </w:r>
      </w:hyperlink>
      <w:r w:rsidRPr="004E6309">
        <w:t xml:space="preserve">. Issue brief. Christopher and Dana Reeve Foundation, 23 Aug. 2016. </w:t>
      </w:r>
      <w:r>
        <w:t>Accessed 18 February 202</w:t>
      </w:r>
      <w:r w:rsidR="006672B0">
        <w:t>3</w:t>
      </w:r>
      <w:r>
        <w:t>.</w:t>
      </w:r>
    </w:p>
    <w:p w14:paraId="04D23EB8" w14:textId="77777777" w:rsidR="0097181F" w:rsidRDefault="0097181F" w:rsidP="0097181F">
      <w:pPr>
        <w:pStyle w:val="FootnoteText"/>
        <w:ind w:left="180" w:hanging="180"/>
      </w:pPr>
    </w:p>
  </w:footnote>
  <w:footnote w:id="50">
    <w:p w14:paraId="46B06505" w14:textId="18B35632" w:rsidR="00D46232" w:rsidRDefault="00D46232" w:rsidP="006672B0">
      <w:pPr>
        <w:pStyle w:val="FootnoteText"/>
        <w:ind w:left="180" w:hanging="180"/>
      </w:pPr>
      <w:r>
        <w:rPr>
          <w:rStyle w:val="FootnoteReference"/>
        </w:rPr>
        <w:footnoteRef/>
      </w:r>
      <w:r w:rsidR="006672B0">
        <w:t xml:space="preserve"> </w:t>
      </w:r>
      <w:r w:rsidRPr="00641277">
        <w:t xml:space="preserve">Centers for Disease Control and Prevention, </w:t>
      </w:r>
      <w:hyperlink r:id="rId48" w:history="1">
        <w:r w:rsidRPr="0087131F">
          <w:rPr>
            <w:rStyle w:val="Hyperlink"/>
          </w:rPr>
          <w:t>TBI</w:t>
        </w:r>
        <w:r w:rsidR="00134ECB" w:rsidRPr="0087131F">
          <w:rPr>
            <w:rStyle w:val="Hyperlink"/>
          </w:rPr>
          <w:t xml:space="preserve"> Data</w:t>
        </w:r>
      </w:hyperlink>
      <w:r w:rsidR="004B59C4">
        <w:t>.</w:t>
      </w:r>
      <w:r w:rsidRPr="00641277">
        <w:t xml:space="preserve"> Accessed </w:t>
      </w:r>
      <w:r w:rsidR="00134ECB">
        <w:t>6 February 2023.</w:t>
      </w:r>
    </w:p>
  </w:footnote>
  <w:footnote w:id="51">
    <w:p w14:paraId="7B20ACB0" w14:textId="6BCED4BF" w:rsidR="00A6232A" w:rsidRPr="00A003EE" w:rsidRDefault="00A6232A" w:rsidP="00A6232A">
      <w:pPr>
        <w:pStyle w:val="FootnoteText"/>
        <w:rPr>
          <w:rFonts w:ascii="Tahoma" w:hAnsi="Tahoma" w:cs="Tahoma"/>
        </w:rPr>
      </w:pPr>
      <w:r w:rsidRPr="00D67B1E">
        <w:rPr>
          <w:rStyle w:val="FootnoteReference"/>
          <w:rFonts w:eastAsiaTheme="minorEastAsia"/>
        </w:rPr>
        <w:footnoteRef/>
      </w:r>
      <w:r w:rsidRPr="00D67B1E">
        <w:rPr>
          <w:rFonts w:ascii="Courier New" w:hAnsi="Courier New" w:cs="Courier New"/>
        </w:rPr>
        <w:t xml:space="preserve"> </w:t>
      </w:r>
      <w:r w:rsidRPr="004E6285">
        <w:t xml:space="preserve">Bowen NB and Fox-Grage W. 2017. </w:t>
      </w:r>
      <w:hyperlink r:id="rId49" w:history="1">
        <w:r w:rsidRPr="002B2F99">
          <w:rPr>
            <w:rStyle w:val="Hyperlink"/>
          </w:rPr>
          <w:t>No Wrong Door: Person- and Family-Centered Practices in Long-Term Services and Supports</w:t>
        </w:r>
      </w:hyperlink>
      <w:r w:rsidRPr="004E6285">
        <w:t>. Accessed 18 February 202</w:t>
      </w:r>
      <w:r w:rsidR="007F4AE5">
        <w:t>3</w:t>
      </w:r>
      <w:r w:rsidRPr="004E6285">
        <w:t>.</w:t>
      </w:r>
    </w:p>
  </w:footnote>
  <w:footnote w:id="52">
    <w:p w14:paraId="2F8DD6AC" w14:textId="2B34C4A3" w:rsidR="00A6232A" w:rsidRPr="00D67B1E" w:rsidRDefault="00A6232A" w:rsidP="00A6232A">
      <w:pPr>
        <w:pStyle w:val="FootnoteText"/>
        <w:rPr>
          <w:rFonts w:ascii="Tahoma" w:hAnsi="Tahoma" w:cs="Tahoma"/>
          <w:sz w:val="16"/>
          <w:szCs w:val="16"/>
        </w:rPr>
      </w:pPr>
      <w:r w:rsidRPr="00D67B1E">
        <w:rPr>
          <w:rStyle w:val="FootnoteReference"/>
          <w:rFonts w:eastAsiaTheme="minorEastAsia"/>
        </w:rPr>
        <w:footnoteRef/>
      </w:r>
      <w:r w:rsidRPr="00D67B1E">
        <w:rPr>
          <w:rStyle w:val="FootnoteReference"/>
          <w:rFonts w:eastAsiaTheme="minorEastAsia"/>
        </w:rPr>
        <w:t xml:space="preserve"> </w:t>
      </w:r>
      <w:r w:rsidRPr="004E6285">
        <w:t xml:space="preserve">Close J. </w:t>
      </w:r>
      <w:hyperlink r:id="rId50" w:history="1">
        <w:r w:rsidRPr="002B2F99">
          <w:rPr>
            <w:rStyle w:val="Hyperlink"/>
          </w:rPr>
          <w:t>Does Early Use of Community-Based Long-Term Services and Supports Lead to Less Use of Institutional Care?</w:t>
        </w:r>
      </w:hyperlink>
      <w:r w:rsidRPr="004E6285">
        <w:t xml:space="preserve"> Accessed 18 February 202</w:t>
      </w:r>
      <w:r w:rsidR="007F4AE5">
        <w:t>3</w:t>
      </w:r>
      <w:r w:rsidRPr="004E6285">
        <w:t>.</w:t>
      </w:r>
    </w:p>
  </w:footnote>
  <w:footnote w:id="53">
    <w:p w14:paraId="3DE04F9E" w14:textId="1877511D" w:rsidR="00BB4A32" w:rsidRDefault="00BB4A32" w:rsidP="00BB4A32">
      <w:pPr>
        <w:pStyle w:val="FootnoteText"/>
      </w:pPr>
      <w:r>
        <w:rPr>
          <w:rStyle w:val="FootnoteReference"/>
        </w:rPr>
        <w:footnoteRef/>
      </w:r>
      <w:r>
        <w:t xml:space="preserve"> </w:t>
      </w:r>
      <w:r w:rsidRPr="004E6285">
        <w:t xml:space="preserve">AARP. (June 2017). </w:t>
      </w:r>
      <w:hyperlink r:id="rId51" w:history="1">
        <w:r w:rsidRPr="00EC7CE0">
          <w:rPr>
            <w:rStyle w:val="Hyperlink"/>
          </w:rPr>
          <w:t>Picking Up the Pace of Change, 2017: A State Scorecard on Long-Term Services and Supports for Older Adults, People with Physical Disabilities, and Family Caregivers</w:t>
        </w:r>
      </w:hyperlink>
      <w:r w:rsidRPr="004E6285">
        <w:t>. Accessed 18 February 202</w:t>
      </w:r>
      <w:r w:rsidR="007F4AE5">
        <w:t>3</w:t>
      </w:r>
      <w:r w:rsidRPr="004E6285">
        <w:t>.</w:t>
      </w:r>
    </w:p>
  </w:footnote>
  <w:footnote w:id="54">
    <w:p w14:paraId="7028B817" w14:textId="3342AAE0" w:rsidR="00550EFB" w:rsidRDefault="00550EFB" w:rsidP="00550EFB">
      <w:pPr>
        <w:pStyle w:val="FootnoteText"/>
      </w:pPr>
      <w:r>
        <w:rPr>
          <w:rStyle w:val="FootnoteReference"/>
        </w:rPr>
        <w:footnoteRef/>
      </w:r>
      <w:r>
        <w:t xml:space="preserve"> </w:t>
      </w:r>
      <w:hyperlink r:id="rId52" w:history="1">
        <w:r w:rsidRPr="00EC7CE0">
          <w:rPr>
            <w:rStyle w:val="Hyperlink"/>
          </w:rPr>
          <w:t>White House Fact Sheet</w:t>
        </w:r>
      </w:hyperlink>
      <w:r>
        <w:t xml:space="preserve">. Accessed </w:t>
      </w:r>
      <w:r w:rsidR="00283C14">
        <w:t xml:space="preserve">22 </w:t>
      </w:r>
      <w:r>
        <w:t>August 202</w:t>
      </w:r>
      <w:r w:rsidR="00283C14">
        <w:t>3</w:t>
      </w:r>
      <w:r>
        <w:t xml:space="preserve">. </w:t>
      </w:r>
    </w:p>
  </w:footnote>
  <w:footnote w:id="55">
    <w:p w14:paraId="7044A91D" w14:textId="77777777" w:rsidR="00E7371B" w:rsidRDefault="00E7371B" w:rsidP="00E7371B">
      <w:pPr>
        <w:pStyle w:val="FootnoteText"/>
      </w:pPr>
      <w:r>
        <w:rPr>
          <w:rStyle w:val="FootnoteReference"/>
          <w:rFonts w:eastAsiaTheme="minorEastAsia"/>
        </w:rPr>
        <w:footnoteRef/>
      </w:r>
      <w:r>
        <w:t xml:space="preserve"> The order of priorities at 29 U.S.C. 796f-1(e), to the extent that funds are available, are to (1) support existing CILs, at the level of funding for the previous year; (2) provide for a cost-of-living increase for existing CILs; and (3) fund new CILS.</w:t>
      </w:r>
    </w:p>
  </w:footnote>
  <w:footnote w:id="56">
    <w:p w14:paraId="1518A5B0" w14:textId="77777777" w:rsidR="00E7371B" w:rsidRDefault="00E7371B" w:rsidP="00E7371B">
      <w:pPr>
        <w:pStyle w:val="FootnoteText"/>
      </w:pPr>
      <w:r>
        <w:rPr>
          <w:rStyle w:val="FootnoteReference"/>
          <w:rFonts w:eastAsiaTheme="minorEastAsia"/>
        </w:rPr>
        <w:footnoteRef/>
      </w:r>
      <w:r>
        <w:t xml:space="preserve"> Section 723 (29 U.S.C. 796f-2) establishes grants to CILs in states in which state funding equals or exceeds federal funding.  In those instances (Massachusetts and Minnesota), ACL awards funds to the states.  The state in turn allocates the funding to the CILs.  Unlike Section 722, section 723 includes a provision for altering the allocation between CILs in the state.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5Dark-Accent2"/>
      <w:tblW w:w="0" w:type="auto"/>
      <w:tblLayout w:type="fixed"/>
      <w:tblLook w:val="06A0" w:firstRow="1" w:lastRow="0" w:firstColumn="1" w:lastColumn="0" w:noHBand="1" w:noVBand="1"/>
    </w:tblPr>
    <w:tblGrid>
      <w:gridCol w:w="3120"/>
      <w:gridCol w:w="3120"/>
      <w:gridCol w:w="3120"/>
    </w:tblGrid>
    <w:tr w:rsidR="1D075558" w14:paraId="26CEAFDA" w14:textId="77777777" w:rsidTr="00757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4918A3D" w14:textId="689C2A95" w:rsidR="1D075558" w:rsidRDefault="1D075558" w:rsidP="009112C8">
          <w:pPr>
            <w:pStyle w:val="Header"/>
            <w:ind w:left="-115"/>
          </w:pPr>
        </w:p>
      </w:tc>
      <w:tc>
        <w:tcPr>
          <w:tcW w:w="3120" w:type="dxa"/>
        </w:tcPr>
        <w:p w14:paraId="3C198FD2" w14:textId="4DF00408" w:rsidR="1D075558" w:rsidRDefault="1D075558" w:rsidP="009112C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4528D5C" w14:textId="300F00A8" w:rsidR="1D075558" w:rsidRDefault="1D075558" w:rsidP="009112C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AE00EDF" w14:textId="1591DA94" w:rsidR="1D075558" w:rsidRDefault="1D075558" w:rsidP="009112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C353" w14:textId="77777777" w:rsidR="002659E5" w:rsidRPr="00792B96" w:rsidRDefault="002659E5" w:rsidP="00CD278E">
    <w:pPr>
      <w:pStyle w:val="Header"/>
      <w:jc w:val="center"/>
    </w:pPr>
    <w:r>
      <w:t>CAREGIVER AND FAMILY SUPPORT SERVICES</w:t>
    </w:r>
  </w:p>
  <w:p w14:paraId="57933B3B" w14:textId="4CF0925A" w:rsidR="002659E5" w:rsidRPr="004F7D15" w:rsidRDefault="002659E5" w:rsidP="004F7D1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CE5E" w14:textId="77777777" w:rsidR="003B1F96" w:rsidRPr="00712ADD" w:rsidRDefault="003B1F96" w:rsidP="00D11B2A">
    <w:pPr>
      <w:pStyle w:val="Header"/>
      <w:tabs>
        <w:tab w:val="clear" w:pos="4320"/>
        <w:tab w:val="clear" w:pos="8640"/>
        <w:tab w:val="left" w:pos="5526"/>
      </w:tabs>
      <w:jc w:val="center"/>
    </w:pPr>
    <w:r>
      <w:t>PROTECTION OF VULNERABLE ADULTS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8CBA" w14:textId="77777777" w:rsidR="003B1F96" w:rsidRPr="00792B96" w:rsidRDefault="003B1F96" w:rsidP="00D11B2A">
    <w:pPr>
      <w:pStyle w:val="Header"/>
      <w:jc w:val="center"/>
    </w:pPr>
    <w:r>
      <w:t>PROTECTION OF VULNERABLE ADULTS</w:t>
    </w:r>
  </w:p>
  <w:p w14:paraId="51929FC0" w14:textId="77777777" w:rsidR="003B1F96" w:rsidRPr="004F7D15" w:rsidRDefault="003B1F96" w:rsidP="00D11B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EA10" w14:textId="77777777" w:rsidR="002659E5" w:rsidRPr="00792B96" w:rsidRDefault="002659E5" w:rsidP="008A0BB6">
    <w:pPr>
      <w:pStyle w:val="Header"/>
      <w:jc w:val="center"/>
    </w:pPr>
    <w:r>
      <w:t>PROTECTION OF VULNERABLE ADULTS</w:t>
    </w:r>
  </w:p>
  <w:p w14:paraId="09E137FD" w14:textId="77777777" w:rsidR="002659E5" w:rsidRPr="00712ADD" w:rsidRDefault="002659E5" w:rsidP="008A0B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55C" w14:textId="71D55CB7" w:rsidR="002659E5" w:rsidRPr="009F1A39" w:rsidRDefault="002659E5" w:rsidP="004755BE">
    <w:pPr>
      <w:pStyle w:val="Header"/>
      <w:jc w:val="center"/>
    </w:pPr>
    <w:r>
      <w:t>DISABILITY PROGRAMS, RESEARCH</w:t>
    </w:r>
    <w:r w:rsidR="004B348D">
      <w:t>,</w:t>
    </w:r>
    <w:r>
      <w:t xml:space="preserve"> AND SERVICES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1C2A" w14:textId="77777777" w:rsidR="002659E5" w:rsidRPr="00CD0874" w:rsidRDefault="002659E5" w:rsidP="004755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E785" w14:textId="3A4B3927" w:rsidR="002659E5" w:rsidRPr="003D5FE2" w:rsidRDefault="002659E5" w:rsidP="00652525">
    <w:pPr>
      <w:pStyle w:val="Header"/>
      <w:jc w:val="center"/>
    </w:pPr>
    <w:r>
      <w:t>DISABILITY PROGRAMS, RESEARCH</w:t>
    </w:r>
    <w:r w:rsidR="00215A9C">
      <w:t>,</w:t>
    </w:r>
    <w:r>
      <w:t xml:space="preserve"> AND SERVICES</w:t>
    </w:r>
  </w:p>
  <w:p w14:paraId="3864A585" w14:textId="77777777" w:rsidR="002659E5" w:rsidRPr="009F1A39" w:rsidRDefault="002659E5" w:rsidP="0065252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772F" w14:textId="77777777" w:rsidR="002659E5" w:rsidRPr="00CD0874" w:rsidRDefault="002659E5" w:rsidP="0065252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44D3" w14:textId="77777777" w:rsidR="002659E5" w:rsidRPr="00412962" w:rsidRDefault="002659E5" w:rsidP="004755BE">
    <w:pPr>
      <w:pStyle w:val="Header"/>
      <w:jc w:val="center"/>
    </w:pPr>
    <w:r>
      <w:t>DISABILITY PROGRAMS, RESEARCH, AND SERVICES</w:t>
    </w:r>
  </w:p>
  <w:p w14:paraId="1E9458C7" w14:textId="77777777" w:rsidR="002659E5" w:rsidRPr="007E0C25" w:rsidRDefault="002659E5" w:rsidP="004755B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1E7E" w14:textId="77777777" w:rsidR="002659E5" w:rsidRPr="003D5FE2" w:rsidRDefault="002659E5" w:rsidP="008D4FD8">
    <w:pPr>
      <w:pStyle w:val="Header"/>
      <w:jc w:val="center"/>
    </w:pPr>
    <w:r>
      <w:t>DISABILITY PROGRAMS, RESEARCH AND SERVICES</w:t>
    </w:r>
  </w:p>
  <w:p w14:paraId="1DFDAC2E" w14:textId="77777777" w:rsidR="002659E5" w:rsidRPr="009F1A39" w:rsidRDefault="002659E5" w:rsidP="009F1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4146" w14:textId="77777777" w:rsidR="002659E5" w:rsidRPr="002B192F" w:rsidRDefault="002659E5" w:rsidP="00E54DCF">
    <w:pPr>
      <w:pStyle w:val="Header"/>
      <w:tabs>
        <w:tab w:val="left" w:pos="6930"/>
        <w:tab w:val="left" w:pos="8910"/>
      </w:tabs>
      <w:spacing w:before="0"/>
      <w:ind w:right="-198" w:hanging="270"/>
      <w:rPr>
        <w:spacing w:val="-6"/>
        <w:u w:val="single"/>
      </w:rPr>
    </w:pPr>
    <w:r w:rsidRPr="002B192F">
      <w:rPr>
        <w:noProof/>
        <w:color w:val="2B579A"/>
        <w:position w:val="-38"/>
        <w:shd w:val="clear" w:color="auto" w:fill="E6E6E6"/>
      </w:rPr>
      <w:drawing>
        <wp:inline distT="0" distB="0" distL="0" distR="0" wp14:anchorId="394F5DB2" wp14:editId="63634DE5">
          <wp:extent cx="594360" cy="535940"/>
          <wp:effectExtent l="0" t="0" r="0" b="0"/>
          <wp:docPr id="6" name="Picture 6" descr="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_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35940"/>
                  </a:xfrm>
                  <a:prstGeom prst="rect">
                    <a:avLst/>
                  </a:prstGeom>
                  <a:noFill/>
                  <a:ln w="9525">
                    <a:noFill/>
                    <a:miter lim="800000"/>
                    <a:headEnd/>
                    <a:tailEnd/>
                  </a:ln>
                </pic:spPr>
              </pic:pic>
            </a:graphicData>
          </a:graphic>
        </wp:inline>
      </w:drawing>
    </w:r>
    <w:r>
      <w:t xml:space="preserve"> </w:t>
    </w:r>
    <w:r w:rsidRPr="002B192F">
      <w:rPr>
        <w:rFonts w:ascii="Garamond" w:hAnsi="Garamond"/>
        <w:b/>
        <w:color w:val="333399"/>
        <w:spacing w:val="-6"/>
        <w:sz w:val="22"/>
        <w:szCs w:val="22"/>
        <w:u w:val="single"/>
      </w:rPr>
      <w:t>DEPARTMENT OF HEALTH AND HUMAN SERVICES</w:t>
    </w:r>
    <w:r w:rsidRPr="002B192F">
      <w:rPr>
        <w:rFonts w:ascii="Arial" w:hAnsi="Arial" w:cs="Arial"/>
        <w:b/>
        <w:color w:val="333399"/>
        <w:spacing w:val="-6"/>
        <w:sz w:val="22"/>
        <w:szCs w:val="22"/>
        <w:u w:val="single"/>
      </w:rPr>
      <w:tab/>
    </w:r>
    <w:r w:rsidRPr="002B192F">
      <w:rPr>
        <w:rFonts w:ascii="Arial" w:hAnsi="Arial" w:cs="Arial"/>
        <w:b/>
        <w:color w:val="333399"/>
        <w:spacing w:val="-6"/>
        <w:sz w:val="22"/>
        <w:szCs w:val="22"/>
        <w:u w:val="single"/>
      </w:rPr>
      <w:tab/>
      <w:t>Administration for Community Living</w:t>
    </w:r>
  </w:p>
  <w:p w14:paraId="0062DCBF" w14:textId="77777777" w:rsidR="002659E5" w:rsidRPr="002B192F" w:rsidRDefault="002659E5" w:rsidP="00E56A93">
    <w:pPr>
      <w:pStyle w:val="Header"/>
      <w:tabs>
        <w:tab w:val="left" w:pos="6930"/>
        <w:tab w:val="left" w:pos="8910"/>
      </w:tabs>
      <w:spacing w:before="0"/>
      <w:ind w:right="126" w:hanging="270"/>
      <w:jc w:val="right"/>
      <w:rPr>
        <w:rFonts w:ascii="Arial" w:hAnsi="Arial" w:cs="Arial"/>
        <w:color w:val="333399"/>
        <w:sz w:val="22"/>
        <w:szCs w:val="22"/>
      </w:rPr>
    </w:pPr>
    <w:r w:rsidRPr="002B192F">
      <w:rPr>
        <w:rFonts w:ascii="Arial" w:hAnsi="Arial" w:cs="Arial"/>
        <w:color w:val="333399"/>
        <w:spacing w:val="-6"/>
        <w:sz w:val="22"/>
        <w:szCs w:val="22"/>
      </w:rPr>
      <w:t>Washington, DC 20201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4C72" w14:textId="70D3B9F7" w:rsidR="002659E5" w:rsidRPr="003D5FE2" w:rsidRDefault="002659E5" w:rsidP="008335F7">
    <w:pPr>
      <w:pStyle w:val="Header"/>
      <w:jc w:val="center"/>
    </w:pPr>
    <w:r>
      <w:t>CONSUMER INFORMATION, ACCESS, AND OUTREACH</w:t>
    </w:r>
  </w:p>
  <w:p w14:paraId="396E78AC" w14:textId="77777777" w:rsidR="002659E5" w:rsidRPr="009F1A39" w:rsidRDefault="002659E5" w:rsidP="008335F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4B06" w14:textId="6D51C012" w:rsidR="002659E5" w:rsidRPr="00412962" w:rsidRDefault="002659E5" w:rsidP="008335F7">
    <w:pPr>
      <w:pStyle w:val="Header"/>
      <w:jc w:val="center"/>
    </w:pPr>
    <w:r>
      <w:t>CONSUMER INFORMATION, ACCESS, AND OUTREACH</w:t>
    </w:r>
  </w:p>
  <w:p w14:paraId="72C60995" w14:textId="77777777" w:rsidR="002659E5" w:rsidRPr="007E0C25" w:rsidRDefault="002659E5" w:rsidP="008335F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CB75" w14:textId="147D7F60" w:rsidR="002659E5" w:rsidRPr="003D5FE2" w:rsidRDefault="002659E5" w:rsidP="008335F7">
    <w:pPr>
      <w:pStyle w:val="Header"/>
      <w:jc w:val="center"/>
    </w:pPr>
    <w:r>
      <w:t>CONSUMER INFORMATION, ACCESS, AND OUTREACH</w:t>
    </w:r>
  </w:p>
  <w:p w14:paraId="01712B2A" w14:textId="77777777" w:rsidR="002659E5" w:rsidRPr="009F1A39" w:rsidRDefault="002659E5" w:rsidP="008335F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E2A6" w14:textId="5A7231BC" w:rsidR="002659E5" w:rsidRPr="007E0C25" w:rsidRDefault="002659E5" w:rsidP="008335F7">
    <w:pPr>
      <w:pStyle w:val="Header"/>
      <w:jc w:val="center"/>
    </w:pPr>
    <w:r>
      <w:t>CONSUMER INFORMATION, ACCESS, AND OUTREACH</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5F49" w14:textId="3E39DD66" w:rsidR="002659E5" w:rsidRPr="00476D1A" w:rsidRDefault="002659E5" w:rsidP="00EF49F5">
    <w:pPr>
      <w:pStyle w:val="Header"/>
      <w:tabs>
        <w:tab w:val="center" w:pos="4680"/>
        <w:tab w:val="left" w:pos="6645"/>
      </w:tabs>
      <w:jc w:val="center"/>
    </w:pPr>
    <w:r>
      <w:t>CONSUMER INFORMATION, ACCESS, AND OUTREACH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7B4D" w14:textId="1CA3A247" w:rsidR="002659E5" w:rsidRPr="00476D1A" w:rsidRDefault="002659E5" w:rsidP="004F2519">
    <w:pPr>
      <w:pStyle w:val="Header"/>
      <w:tabs>
        <w:tab w:val="center" w:pos="4680"/>
        <w:tab w:val="left" w:pos="6840"/>
      </w:tabs>
      <w:jc w:val="center"/>
    </w:pPr>
    <w:r>
      <w:t>CONSUMER INFORMATION, ACCESS, AND OUTREACH</w:t>
    </w:r>
  </w:p>
  <w:p w14:paraId="18B5DCCB" w14:textId="053870A7" w:rsidR="002659E5" w:rsidRPr="00046292" w:rsidRDefault="002659E5" w:rsidP="007C57E3">
    <w:pPr>
      <w:pStyle w:val="Header"/>
      <w:tabs>
        <w:tab w:val="clear" w:pos="4320"/>
        <w:tab w:val="clear" w:pos="8640"/>
        <w:tab w:val="left" w:pos="318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5F81" w14:textId="1C5B5EE8" w:rsidR="002659E5" w:rsidRPr="00476D1A" w:rsidRDefault="002659E5" w:rsidP="00EF49F5">
    <w:pPr>
      <w:pStyle w:val="Header"/>
      <w:tabs>
        <w:tab w:val="center" w:pos="4680"/>
        <w:tab w:val="left" w:pos="6645"/>
      </w:tabs>
      <w:jc w:val="center"/>
    </w:pPr>
    <w:r>
      <w:t>PROGRAM ADMINISTRATION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5255" w14:textId="77777777" w:rsidR="002659E5" w:rsidRPr="00476D1A" w:rsidRDefault="002659E5" w:rsidP="004F2519">
    <w:pPr>
      <w:pStyle w:val="Header"/>
      <w:tabs>
        <w:tab w:val="center" w:pos="4680"/>
        <w:tab w:val="left" w:pos="6840"/>
      </w:tabs>
      <w:jc w:val="center"/>
    </w:pPr>
    <w:r>
      <w:t>PROGRAM ADMINISTRATION</w:t>
    </w:r>
  </w:p>
  <w:p w14:paraId="16A57913" w14:textId="77777777" w:rsidR="002659E5" w:rsidRPr="00046292" w:rsidRDefault="002659E5" w:rsidP="007C57E3">
    <w:pPr>
      <w:pStyle w:val="Header"/>
      <w:tabs>
        <w:tab w:val="clear" w:pos="4320"/>
        <w:tab w:val="clear" w:pos="8640"/>
        <w:tab w:val="left" w:pos="318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8420" w14:textId="5540389A" w:rsidR="000D37D9" w:rsidRPr="00476D1A" w:rsidRDefault="000D37D9" w:rsidP="000D37D9">
    <w:pPr>
      <w:pStyle w:val="Header"/>
      <w:tabs>
        <w:tab w:val="center" w:pos="4680"/>
        <w:tab w:val="left" w:pos="6645"/>
      </w:tabs>
      <w:jc w:val="center"/>
    </w:pPr>
    <w:r>
      <w:t>NONRECURRING EXPENSES FUND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7540" w14:textId="085D7310" w:rsidR="002659E5" w:rsidRPr="00476D1A" w:rsidRDefault="002659E5" w:rsidP="004F2519">
    <w:pPr>
      <w:pStyle w:val="Header"/>
      <w:tabs>
        <w:tab w:val="center" w:pos="4680"/>
        <w:tab w:val="left" w:pos="6840"/>
      </w:tabs>
      <w:jc w:val="center"/>
    </w:pPr>
    <w:r>
      <w:t>SUPPLEMENTARY TABLES</w:t>
    </w:r>
  </w:p>
  <w:p w14:paraId="3C9CDB63" w14:textId="77777777" w:rsidR="002659E5" w:rsidRPr="00046292" w:rsidRDefault="002659E5" w:rsidP="007C57E3">
    <w:pPr>
      <w:pStyle w:val="Header"/>
      <w:tabs>
        <w:tab w:val="clear" w:pos="4320"/>
        <w:tab w:val="clear" w:pos="8640"/>
        <w:tab w:val="left" w:pos="31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8929" w14:textId="77777777" w:rsidR="002659E5" w:rsidRDefault="002659E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96F" w14:textId="150BE8BB" w:rsidR="003C062B" w:rsidRPr="00476D1A" w:rsidRDefault="003C062B" w:rsidP="000D37D9">
    <w:pPr>
      <w:pStyle w:val="Header"/>
      <w:tabs>
        <w:tab w:val="center" w:pos="4680"/>
        <w:tab w:val="left" w:pos="6645"/>
      </w:tabs>
      <w:jc w:val="center"/>
    </w:pPr>
    <w:r>
      <w:t>SUPPLEMENTARY TABLES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0146" w14:textId="77777777" w:rsidR="002659E5" w:rsidRDefault="002659E5"/>
  <w:p w14:paraId="28BF4207" w14:textId="77777777" w:rsidR="00AD4BA3" w:rsidRDefault="00AD4BA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888B" w14:textId="77777777" w:rsidR="002659E5" w:rsidRPr="006C3C29" w:rsidRDefault="002659E5" w:rsidP="006C3C29">
    <w:pPr>
      <w:pStyle w:val="Header"/>
    </w:pPr>
  </w:p>
  <w:p w14:paraId="742DDFE5" w14:textId="77777777" w:rsidR="00AD4BA3" w:rsidRDefault="00AD4BA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2C5E" w14:textId="33DC6CE4" w:rsidR="002659E5" w:rsidRPr="00712ADD" w:rsidRDefault="002659E5" w:rsidP="00712A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138D" w14:textId="77777777" w:rsidR="002659E5" w:rsidRPr="00BA7524" w:rsidRDefault="002659E5" w:rsidP="00BA75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86EF" w14:textId="7E829A2F" w:rsidR="007E6D47" w:rsidRPr="00712ADD" w:rsidRDefault="006D1F69" w:rsidP="00D334CF">
    <w:pPr>
      <w:pStyle w:val="Header"/>
      <w:jc w:val="center"/>
    </w:pPr>
    <w:r>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6635" w14:textId="1F3E1DB6" w:rsidR="003E785B" w:rsidRPr="00712ADD" w:rsidRDefault="0057737E" w:rsidP="00D334CF">
    <w:pPr>
      <w:pStyle w:val="Header"/>
      <w:jc w:val="center"/>
    </w:pPr>
    <w:r>
      <w:t>HEALTH AND INDEPENDENCE FOR OLDER ADULTS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3282" w14:textId="62D46DFE" w:rsidR="002659E5" w:rsidRPr="00712ADD" w:rsidRDefault="002659E5" w:rsidP="00D334CF">
    <w:pPr>
      <w:pStyle w:val="Header"/>
      <w:jc w:val="center"/>
    </w:pPr>
    <w:r>
      <w:t>CAREGIVER AND FAMILY SUPPORT SERVICES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46F8" w14:textId="77777777" w:rsidR="002659E5" w:rsidRPr="00792B96" w:rsidRDefault="002659E5" w:rsidP="000326F9">
    <w:pPr>
      <w:pStyle w:val="Header"/>
      <w:jc w:val="center"/>
    </w:pPr>
    <w:r>
      <w:t>CAREGIVER AND FAMILY SUPPORT SERVICES</w:t>
    </w:r>
  </w:p>
  <w:p w14:paraId="53AF3D7B" w14:textId="77777777" w:rsidR="002659E5" w:rsidRPr="00712ADD" w:rsidRDefault="002659E5" w:rsidP="00712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20669FE"/>
    <w:lvl w:ilvl="0">
      <w:start w:val="1"/>
      <w:numFmt w:val="lowerLetter"/>
      <w:pStyle w:val="ListBullet"/>
      <w:lvlText w:val="%1."/>
      <w:lvlJc w:val="left"/>
      <w:pPr>
        <w:ind w:left="1260" w:hanging="360"/>
      </w:pPr>
    </w:lvl>
  </w:abstractNum>
  <w:abstractNum w:abstractNumId="1" w15:restartNumberingAfterBreak="0">
    <w:nsid w:val="FFFFFF83"/>
    <w:multiLevelType w:val="singleLevel"/>
    <w:tmpl w:val="2AEAB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24D67E72"/>
    <w:lvl w:ilvl="0">
      <w:start w:val="1"/>
      <w:numFmt w:val="bullet"/>
      <w:pStyle w:val="ListBullet3"/>
      <w:lvlText w:val=""/>
      <w:lvlJc w:val="left"/>
      <w:pPr>
        <w:tabs>
          <w:tab w:val="num" w:pos="360"/>
        </w:tabs>
        <w:ind w:left="360" w:hanging="360"/>
      </w:pPr>
      <w:rPr>
        <w:rFonts w:ascii="Symbol" w:hAnsi="Symbol" w:hint="default"/>
      </w:rPr>
    </w:lvl>
  </w:abstractNum>
  <w:abstractNum w:abstractNumId="3" w15:restartNumberingAfterBreak="0">
    <w:nsid w:val="01820EDA"/>
    <w:multiLevelType w:val="hybridMultilevel"/>
    <w:tmpl w:val="CCF09D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B6CB5"/>
    <w:multiLevelType w:val="hybridMultilevel"/>
    <w:tmpl w:val="52BC5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B1CAF"/>
    <w:multiLevelType w:val="hybridMultilevel"/>
    <w:tmpl w:val="DDFCC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D1D7D"/>
    <w:multiLevelType w:val="hybridMultilevel"/>
    <w:tmpl w:val="D3EE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B3638"/>
    <w:multiLevelType w:val="hybridMultilevel"/>
    <w:tmpl w:val="8548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E254C"/>
    <w:multiLevelType w:val="hybridMultilevel"/>
    <w:tmpl w:val="0B82D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23B10"/>
    <w:multiLevelType w:val="hybridMultilevel"/>
    <w:tmpl w:val="3D1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A5FE9"/>
    <w:multiLevelType w:val="hybridMultilevel"/>
    <w:tmpl w:val="85B4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645A1"/>
    <w:multiLevelType w:val="hybridMultilevel"/>
    <w:tmpl w:val="6B2E2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401E0E"/>
    <w:multiLevelType w:val="hybridMultilevel"/>
    <w:tmpl w:val="3E324D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4692730"/>
    <w:multiLevelType w:val="hybridMultilevel"/>
    <w:tmpl w:val="E428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45131"/>
    <w:multiLevelType w:val="hybridMultilevel"/>
    <w:tmpl w:val="0B74B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9AF7233"/>
    <w:multiLevelType w:val="hybridMultilevel"/>
    <w:tmpl w:val="CAD2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C163EC1"/>
    <w:multiLevelType w:val="hybridMultilevel"/>
    <w:tmpl w:val="4F96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A45C9"/>
    <w:multiLevelType w:val="hybridMultilevel"/>
    <w:tmpl w:val="E15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DEA5F5A"/>
    <w:multiLevelType w:val="hybridMultilevel"/>
    <w:tmpl w:val="91E4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56FED"/>
    <w:multiLevelType w:val="hybridMultilevel"/>
    <w:tmpl w:val="2E084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040A6D"/>
    <w:multiLevelType w:val="hybridMultilevel"/>
    <w:tmpl w:val="4B706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B273D"/>
    <w:multiLevelType w:val="hybridMultilevel"/>
    <w:tmpl w:val="F0E4E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FBE71F8"/>
    <w:multiLevelType w:val="hybridMultilevel"/>
    <w:tmpl w:val="9B94E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0B74FD1"/>
    <w:multiLevelType w:val="hybridMultilevel"/>
    <w:tmpl w:val="88F6B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E35535"/>
    <w:multiLevelType w:val="hybridMultilevel"/>
    <w:tmpl w:val="233A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2E195E"/>
    <w:multiLevelType w:val="hybridMultilevel"/>
    <w:tmpl w:val="D994A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33B4AA9"/>
    <w:multiLevelType w:val="hybridMultilevel"/>
    <w:tmpl w:val="8638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AA5EE3"/>
    <w:multiLevelType w:val="hybridMultilevel"/>
    <w:tmpl w:val="F47277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EF1818"/>
    <w:multiLevelType w:val="hybridMultilevel"/>
    <w:tmpl w:val="28B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0209AD"/>
    <w:multiLevelType w:val="hybridMultilevel"/>
    <w:tmpl w:val="C968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07761C"/>
    <w:multiLevelType w:val="hybridMultilevel"/>
    <w:tmpl w:val="AFF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897F2F"/>
    <w:multiLevelType w:val="hybridMultilevel"/>
    <w:tmpl w:val="0B3E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0F71E5"/>
    <w:multiLevelType w:val="hybridMultilevel"/>
    <w:tmpl w:val="B38E0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3D354B"/>
    <w:multiLevelType w:val="hybridMultilevel"/>
    <w:tmpl w:val="8A94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1E70DC"/>
    <w:multiLevelType w:val="hybridMultilevel"/>
    <w:tmpl w:val="50122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1A5C02"/>
    <w:multiLevelType w:val="hybridMultilevel"/>
    <w:tmpl w:val="980E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407E03"/>
    <w:multiLevelType w:val="hybridMultilevel"/>
    <w:tmpl w:val="413AD9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F1E55CD"/>
    <w:multiLevelType w:val="hybridMultilevel"/>
    <w:tmpl w:val="DFD6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085FD7"/>
    <w:multiLevelType w:val="hybridMultilevel"/>
    <w:tmpl w:val="2C74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3839E6"/>
    <w:multiLevelType w:val="hybridMultilevel"/>
    <w:tmpl w:val="E2BE47F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0" w15:restartNumberingAfterBreak="0">
    <w:nsid w:val="336F6CA2"/>
    <w:multiLevelType w:val="hybridMultilevel"/>
    <w:tmpl w:val="B6E4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D04282"/>
    <w:multiLevelType w:val="hybridMultilevel"/>
    <w:tmpl w:val="7988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0837FD"/>
    <w:multiLevelType w:val="hybridMultilevel"/>
    <w:tmpl w:val="61C6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D61D4A"/>
    <w:multiLevelType w:val="hybridMultilevel"/>
    <w:tmpl w:val="CB806CD4"/>
    <w:lvl w:ilvl="0" w:tplc="4DCE5C3A">
      <w:start w:val="1"/>
      <w:numFmt w:val="bullet"/>
      <w:lvlText w:val=""/>
      <w:lvlJc w:val="left"/>
      <w:pPr>
        <w:ind w:left="720" w:hanging="360"/>
      </w:pPr>
      <w:rPr>
        <w:rFonts w:ascii="Symbol" w:hAnsi="Symbol" w:hint="default"/>
      </w:rPr>
    </w:lvl>
    <w:lvl w:ilvl="1" w:tplc="8F400842">
      <w:start w:val="1"/>
      <w:numFmt w:val="bullet"/>
      <w:lvlText w:val="·"/>
      <w:lvlJc w:val="left"/>
      <w:pPr>
        <w:ind w:left="1440" w:hanging="360"/>
      </w:pPr>
      <w:rPr>
        <w:rFonts w:ascii="Symbol" w:hAnsi="Symbol" w:hint="default"/>
      </w:rPr>
    </w:lvl>
    <w:lvl w:ilvl="2" w:tplc="0914C892">
      <w:start w:val="1"/>
      <w:numFmt w:val="bullet"/>
      <w:lvlText w:val=""/>
      <w:lvlJc w:val="left"/>
      <w:pPr>
        <w:ind w:left="2160" w:hanging="360"/>
      </w:pPr>
      <w:rPr>
        <w:rFonts w:ascii="Wingdings" w:hAnsi="Wingdings" w:hint="default"/>
      </w:rPr>
    </w:lvl>
    <w:lvl w:ilvl="3" w:tplc="146E37BC">
      <w:start w:val="1"/>
      <w:numFmt w:val="bullet"/>
      <w:lvlText w:val=""/>
      <w:lvlJc w:val="left"/>
      <w:pPr>
        <w:ind w:left="2880" w:hanging="360"/>
      </w:pPr>
      <w:rPr>
        <w:rFonts w:ascii="Symbol" w:hAnsi="Symbol" w:hint="default"/>
      </w:rPr>
    </w:lvl>
    <w:lvl w:ilvl="4" w:tplc="A5DC89BE">
      <w:start w:val="1"/>
      <w:numFmt w:val="bullet"/>
      <w:lvlText w:val="o"/>
      <w:lvlJc w:val="left"/>
      <w:pPr>
        <w:ind w:left="3600" w:hanging="360"/>
      </w:pPr>
      <w:rPr>
        <w:rFonts w:ascii="Courier New" w:hAnsi="Courier New" w:hint="default"/>
      </w:rPr>
    </w:lvl>
    <w:lvl w:ilvl="5" w:tplc="B5C24FCC">
      <w:start w:val="1"/>
      <w:numFmt w:val="bullet"/>
      <w:lvlText w:val=""/>
      <w:lvlJc w:val="left"/>
      <w:pPr>
        <w:ind w:left="4320" w:hanging="360"/>
      </w:pPr>
      <w:rPr>
        <w:rFonts w:ascii="Wingdings" w:hAnsi="Wingdings" w:hint="default"/>
      </w:rPr>
    </w:lvl>
    <w:lvl w:ilvl="6" w:tplc="C3D2ED9A">
      <w:start w:val="1"/>
      <w:numFmt w:val="bullet"/>
      <w:lvlText w:val=""/>
      <w:lvlJc w:val="left"/>
      <w:pPr>
        <w:ind w:left="5040" w:hanging="360"/>
      </w:pPr>
      <w:rPr>
        <w:rFonts w:ascii="Symbol" w:hAnsi="Symbol" w:hint="default"/>
      </w:rPr>
    </w:lvl>
    <w:lvl w:ilvl="7" w:tplc="DF2C28DA">
      <w:start w:val="1"/>
      <w:numFmt w:val="bullet"/>
      <w:lvlText w:val="o"/>
      <w:lvlJc w:val="left"/>
      <w:pPr>
        <w:ind w:left="5760" w:hanging="360"/>
      </w:pPr>
      <w:rPr>
        <w:rFonts w:ascii="Courier New" w:hAnsi="Courier New" w:hint="default"/>
      </w:rPr>
    </w:lvl>
    <w:lvl w:ilvl="8" w:tplc="9196A0C0">
      <w:start w:val="1"/>
      <w:numFmt w:val="bullet"/>
      <w:lvlText w:val=""/>
      <w:lvlJc w:val="left"/>
      <w:pPr>
        <w:ind w:left="6480" w:hanging="360"/>
      </w:pPr>
      <w:rPr>
        <w:rFonts w:ascii="Wingdings" w:hAnsi="Wingdings" w:hint="default"/>
      </w:rPr>
    </w:lvl>
  </w:abstractNum>
  <w:abstractNum w:abstractNumId="44" w15:restartNumberingAfterBreak="0">
    <w:nsid w:val="36D954C1"/>
    <w:multiLevelType w:val="hybridMultilevel"/>
    <w:tmpl w:val="B6F678F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37D81CCF"/>
    <w:multiLevelType w:val="hybridMultilevel"/>
    <w:tmpl w:val="E21E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F573B9"/>
    <w:multiLevelType w:val="hybridMultilevel"/>
    <w:tmpl w:val="8DA22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9227B30"/>
    <w:multiLevelType w:val="hybridMultilevel"/>
    <w:tmpl w:val="5F580BDE"/>
    <w:lvl w:ilvl="0" w:tplc="04090001">
      <w:start w:val="1"/>
      <w:numFmt w:val="bullet"/>
      <w:lvlText w:val=""/>
      <w:lvlJc w:val="left"/>
      <w:pPr>
        <w:ind w:left="720" w:hanging="360"/>
      </w:pPr>
      <w:rPr>
        <w:rFonts w:ascii="Symbol" w:hAnsi="Symbol" w:hint="default"/>
      </w:rPr>
    </w:lvl>
    <w:lvl w:ilvl="1" w:tplc="1C42667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CD2B59"/>
    <w:multiLevelType w:val="hybridMultilevel"/>
    <w:tmpl w:val="932C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DD56E3"/>
    <w:multiLevelType w:val="hybridMultilevel"/>
    <w:tmpl w:val="72CA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C90F03"/>
    <w:multiLevelType w:val="hybridMultilevel"/>
    <w:tmpl w:val="14D473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585167"/>
    <w:multiLevelType w:val="hybridMultilevel"/>
    <w:tmpl w:val="5484B25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398602B"/>
    <w:multiLevelType w:val="hybridMultilevel"/>
    <w:tmpl w:val="34D4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B9223F"/>
    <w:multiLevelType w:val="hybridMultilevel"/>
    <w:tmpl w:val="F70AD7E8"/>
    <w:lvl w:ilvl="0" w:tplc="13D63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8B22D5"/>
    <w:multiLevelType w:val="hybridMultilevel"/>
    <w:tmpl w:val="7BE8EA74"/>
    <w:lvl w:ilvl="0" w:tplc="AEE2A23C">
      <w:start w:val="1"/>
      <w:numFmt w:val="bullet"/>
      <w:lvlText w:val=""/>
      <w:lvlJc w:val="left"/>
      <w:pPr>
        <w:tabs>
          <w:tab w:val="num" w:pos="720"/>
        </w:tabs>
        <w:ind w:left="720" w:hanging="360"/>
      </w:pPr>
      <w:rPr>
        <w:rFonts w:ascii="Symbol" w:hAnsi="Symbol" w:hint="default"/>
        <w:sz w:val="20"/>
      </w:rPr>
    </w:lvl>
    <w:lvl w:ilvl="1" w:tplc="7D080972">
      <w:start w:val="1"/>
      <w:numFmt w:val="bullet"/>
      <w:lvlText w:val="o"/>
      <w:lvlJc w:val="left"/>
      <w:pPr>
        <w:tabs>
          <w:tab w:val="num" w:pos="1440"/>
        </w:tabs>
        <w:ind w:left="1440" w:hanging="360"/>
      </w:pPr>
      <w:rPr>
        <w:rFonts w:ascii="Courier New" w:hAnsi="Courier New" w:hint="default"/>
        <w:sz w:val="20"/>
      </w:rPr>
    </w:lvl>
    <w:lvl w:ilvl="2" w:tplc="AA02A4D6" w:tentative="1">
      <w:start w:val="1"/>
      <w:numFmt w:val="bullet"/>
      <w:lvlText w:val=""/>
      <w:lvlJc w:val="left"/>
      <w:pPr>
        <w:tabs>
          <w:tab w:val="num" w:pos="2160"/>
        </w:tabs>
        <w:ind w:left="2160" w:hanging="360"/>
      </w:pPr>
      <w:rPr>
        <w:rFonts w:ascii="Wingdings" w:hAnsi="Wingdings" w:hint="default"/>
        <w:sz w:val="20"/>
      </w:rPr>
    </w:lvl>
    <w:lvl w:ilvl="3" w:tplc="513E2E1A" w:tentative="1">
      <w:start w:val="1"/>
      <w:numFmt w:val="bullet"/>
      <w:lvlText w:val=""/>
      <w:lvlJc w:val="left"/>
      <w:pPr>
        <w:tabs>
          <w:tab w:val="num" w:pos="2880"/>
        </w:tabs>
        <w:ind w:left="2880" w:hanging="360"/>
      </w:pPr>
      <w:rPr>
        <w:rFonts w:ascii="Wingdings" w:hAnsi="Wingdings" w:hint="default"/>
        <w:sz w:val="20"/>
      </w:rPr>
    </w:lvl>
    <w:lvl w:ilvl="4" w:tplc="EEC0F39C" w:tentative="1">
      <w:start w:val="1"/>
      <w:numFmt w:val="bullet"/>
      <w:lvlText w:val=""/>
      <w:lvlJc w:val="left"/>
      <w:pPr>
        <w:tabs>
          <w:tab w:val="num" w:pos="3600"/>
        </w:tabs>
        <w:ind w:left="3600" w:hanging="360"/>
      </w:pPr>
      <w:rPr>
        <w:rFonts w:ascii="Wingdings" w:hAnsi="Wingdings" w:hint="default"/>
        <w:sz w:val="20"/>
      </w:rPr>
    </w:lvl>
    <w:lvl w:ilvl="5" w:tplc="4AF65384" w:tentative="1">
      <w:start w:val="1"/>
      <w:numFmt w:val="bullet"/>
      <w:lvlText w:val=""/>
      <w:lvlJc w:val="left"/>
      <w:pPr>
        <w:tabs>
          <w:tab w:val="num" w:pos="4320"/>
        </w:tabs>
        <w:ind w:left="4320" w:hanging="360"/>
      </w:pPr>
      <w:rPr>
        <w:rFonts w:ascii="Wingdings" w:hAnsi="Wingdings" w:hint="default"/>
        <w:sz w:val="20"/>
      </w:rPr>
    </w:lvl>
    <w:lvl w:ilvl="6" w:tplc="70C488AA" w:tentative="1">
      <w:start w:val="1"/>
      <w:numFmt w:val="bullet"/>
      <w:lvlText w:val=""/>
      <w:lvlJc w:val="left"/>
      <w:pPr>
        <w:tabs>
          <w:tab w:val="num" w:pos="5040"/>
        </w:tabs>
        <w:ind w:left="5040" w:hanging="360"/>
      </w:pPr>
      <w:rPr>
        <w:rFonts w:ascii="Wingdings" w:hAnsi="Wingdings" w:hint="default"/>
        <w:sz w:val="20"/>
      </w:rPr>
    </w:lvl>
    <w:lvl w:ilvl="7" w:tplc="460A3A2A" w:tentative="1">
      <w:start w:val="1"/>
      <w:numFmt w:val="bullet"/>
      <w:lvlText w:val=""/>
      <w:lvlJc w:val="left"/>
      <w:pPr>
        <w:tabs>
          <w:tab w:val="num" w:pos="5760"/>
        </w:tabs>
        <w:ind w:left="5760" w:hanging="360"/>
      </w:pPr>
      <w:rPr>
        <w:rFonts w:ascii="Wingdings" w:hAnsi="Wingdings" w:hint="default"/>
        <w:sz w:val="20"/>
      </w:rPr>
    </w:lvl>
    <w:lvl w:ilvl="8" w:tplc="C34CCCE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13194D"/>
    <w:multiLevelType w:val="hybridMultilevel"/>
    <w:tmpl w:val="C1DA60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352F17"/>
    <w:multiLevelType w:val="hybridMultilevel"/>
    <w:tmpl w:val="9A52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E0399F"/>
    <w:multiLevelType w:val="hybridMultilevel"/>
    <w:tmpl w:val="736A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BE039D"/>
    <w:multiLevelType w:val="hybridMultilevel"/>
    <w:tmpl w:val="8980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6F14A8"/>
    <w:multiLevelType w:val="hybridMultilevel"/>
    <w:tmpl w:val="471C94B0"/>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60" w15:restartNumberingAfterBreak="0">
    <w:nsid w:val="4BE26507"/>
    <w:multiLevelType w:val="hybridMultilevel"/>
    <w:tmpl w:val="F48A1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E71E18"/>
    <w:multiLevelType w:val="hybridMultilevel"/>
    <w:tmpl w:val="89A4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766EA5"/>
    <w:multiLevelType w:val="hybridMultilevel"/>
    <w:tmpl w:val="01B8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51230E"/>
    <w:multiLevelType w:val="hybridMultilevel"/>
    <w:tmpl w:val="10025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4917CE4"/>
    <w:multiLevelType w:val="hybridMultilevel"/>
    <w:tmpl w:val="F9C46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A86718"/>
    <w:multiLevelType w:val="hybridMultilevel"/>
    <w:tmpl w:val="84C6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2A6BA7"/>
    <w:multiLevelType w:val="hybridMultilevel"/>
    <w:tmpl w:val="A6B0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C03B37"/>
    <w:multiLevelType w:val="hybridMultilevel"/>
    <w:tmpl w:val="EC80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21685A"/>
    <w:multiLevelType w:val="hybridMultilevel"/>
    <w:tmpl w:val="1AFE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965072"/>
    <w:multiLevelType w:val="hybridMultilevel"/>
    <w:tmpl w:val="CAB4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D66798"/>
    <w:multiLevelType w:val="hybridMultilevel"/>
    <w:tmpl w:val="ECC01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F225CE"/>
    <w:multiLevelType w:val="hybridMultilevel"/>
    <w:tmpl w:val="C070FA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84F0FA2"/>
    <w:multiLevelType w:val="hybridMultilevel"/>
    <w:tmpl w:val="C99C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741C9F"/>
    <w:multiLevelType w:val="hybridMultilevel"/>
    <w:tmpl w:val="624EA9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B144997"/>
    <w:multiLevelType w:val="hybridMultilevel"/>
    <w:tmpl w:val="C4D48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577257"/>
    <w:multiLevelType w:val="hybridMultilevel"/>
    <w:tmpl w:val="91A60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7F70C9"/>
    <w:multiLevelType w:val="hybridMultilevel"/>
    <w:tmpl w:val="2FDEE4CE"/>
    <w:lvl w:ilvl="0" w:tplc="D138E37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8E08D0"/>
    <w:multiLevelType w:val="hybridMultilevel"/>
    <w:tmpl w:val="7C78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C554CC"/>
    <w:multiLevelType w:val="hybridMultilevel"/>
    <w:tmpl w:val="9CFAA6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0D0662C"/>
    <w:multiLevelType w:val="hybridMultilevel"/>
    <w:tmpl w:val="E726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4456789"/>
    <w:multiLevelType w:val="hybridMultilevel"/>
    <w:tmpl w:val="11B8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6645C7A"/>
    <w:multiLevelType w:val="hybridMultilevel"/>
    <w:tmpl w:val="0728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305AC9"/>
    <w:multiLevelType w:val="hybridMultilevel"/>
    <w:tmpl w:val="3B7C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3454EA"/>
    <w:multiLevelType w:val="multilevel"/>
    <w:tmpl w:val="E3723CC2"/>
    <w:lvl w:ilvl="0">
      <w:start w:val="1"/>
      <w:numFmt w:val="bullet"/>
      <w:lvlText w:val=""/>
      <w:lvlJc w:val="left"/>
      <w:pPr>
        <w:tabs>
          <w:tab w:val="num" w:pos="720"/>
        </w:tabs>
        <w:ind w:left="720" w:hanging="360"/>
      </w:pPr>
      <w:rPr>
        <w:rFonts w:ascii="Symbol" w:hAnsi="Symbol" w:hint="default"/>
        <w:sz w:val="24"/>
        <w:szCs w:val="32"/>
      </w:rPr>
    </w:lvl>
    <w:lvl w:ilvl="1">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B4916A3"/>
    <w:multiLevelType w:val="hybridMultilevel"/>
    <w:tmpl w:val="309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815250"/>
    <w:multiLevelType w:val="hybridMultilevel"/>
    <w:tmpl w:val="3EEE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70020C"/>
    <w:multiLevelType w:val="hybridMultilevel"/>
    <w:tmpl w:val="B8D8B2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E9B7E82"/>
    <w:multiLevelType w:val="multilevel"/>
    <w:tmpl w:val="D9E82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EC30EBE"/>
    <w:multiLevelType w:val="hybridMultilevel"/>
    <w:tmpl w:val="9942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F7C3146"/>
    <w:multiLevelType w:val="hybridMultilevel"/>
    <w:tmpl w:val="F468CB2E"/>
    <w:lvl w:ilvl="0" w:tplc="617C523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A953EA"/>
    <w:multiLevelType w:val="hybridMultilevel"/>
    <w:tmpl w:val="11A4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5F0C88"/>
    <w:multiLevelType w:val="hybridMultilevel"/>
    <w:tmpl w:val="DFDC9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D203B6"/>
    <w:multiLevelType w:val="hybridMultilevel"/>
    <w:tmpl w:val="3582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EF919D"/>
    <w:multiLevelType w:val="hybridMultilevel"/>
    <w:tmpl w:val="2340D9B8"/>
    <w:lvl w:ilvl="0" w:tplc="13D63934">
      <w:start w:val="1"/>
      <w:numFmt w:val="bullet"/>
      <w:lvlText w:val="·"/>
      <w:lvlJc w:val="left"/>
      <w:pPr>
        <w:ind w:left="720" w:hanging="360"/>
      </w:pPr>
      <w:rPr>
        <w:rFonts w:ascii="Symbol" w:hAnsi="Symbol" w:hint="default"/>
      </w:rPr>
    </w:lvl>
    <w:lvl w:ilvl="1" w:tplc="D1AAEEFA">
      <w:start w:val="1"/>
      <w:numFmt w:val="bullet"/>
      <w:lvlText w:val="o"/>
      <w:lvlJc w:val="left"/>
      <w:pPr>
        <w:ind w:left="1440" w:hanging="360"/>
      </w:pPr>
      <w:rPr>
        <w:rFonts w:ascii="Courier New" w:hAnsi="Courier New" w:hint="default"/>
      </w:rPr>
    </w:lvl>
    <w:lvl w:ilvl="2" w:tplc="A2A8A10E">
      <w:start w:val="1"/>
      <w:numFmt w:val="bullet"/>
      <w:lvlText w:val=""/>
      <w:lvlJc w:val="left"/>
      <w:pPr>
        <w:ind w:left="2160" w:hanging="360"/>
      </w:pPr>
      <w:rPr>
        <w:rFonts w:ascii="Wingdings" w:hAnsi="Wingdings" w:hint="default"/>
      </w:rPr>
    </w:lvl>
    <w:lvl w:ilvl="3" w:tplc="3CBEA936">
      <w:start w:val="1"/>
      <w:numFmt w:val="bullet"/>
      <w:lvlText w:val=""/>
      <w:lvlJc w:val="left"/>
      <w:pPr>
        <w:ind w:left="2880" w:hanging="360"/>
      </w:pPr>
      <w:rPr>
        <w:rFonts w:ascii="Symbol" w:hAnsi="Symbol" w:hint="default"/>
      </w:rPr>
    </w:lvl>
    <w:lvl w:ilvl="4" w:tplc="EF0E8A74">
      <w:start w:val="1"/>
      <w:numFmt w:val="bullet"/>
      <w:lvlText w:val="o"/>
      <w:lvlJc w:val="left"/>
      <w:pPr>
        <w:ind w:left="3600" w:hanging="360"/>
      </w:pPr>
      <w:rPr>
        <w:rFonts w:ascii="Courier New" w:hAnsi="Courier New" w:hint="default"/>
      </w:rPr>
    </w:lvl>
    <w:lvl w:ilvl="5" w:tplc="F61C438A">
      <w:start w:val="1"/>
      <w:numFmt w:val="bullet"/>
      <w:lvlText w:val=""/>
      <w:lvlJc w:val="left"/>
      <w:pPr>
        <w:ind w:left="4320" w:hanging="360"/>
      </w:pPr>
      <w:rPr>
        <w:rFonts w:ascii="Wingdings" w:hAnsi="Wingdings" w:hint="default"/>
      </w:rPr>
    </w:lvl>
    <w:lvl w:ilvl="6" w:tplc="610A2E80">
      <w:start w:val="1"/>
      <w:numFmt w:val="bullet"/>
      <w:lvlText w:val=""/>
      <w:lvlJc w:val="left"/>
      <w:pPr>
        <w:ind w:left="5040" w:hanging="360"/>
      </w:pPr>
      <w:rPr>
        <w:rFonts w:ascii="Symbol" w:hAnsi="Symbol" w:hint="default"/>
      </w:rPr>
    </w:lvl>
    <w:lvl w:ilvl="7" w:tplc="4E8A7056">
      <w:start w:val="1"/>
      <w:numFmt w:val="bullet"/>
      <w:lvlText w:val="o"/>
      <w:lvlJc w:val="left"/>
      <w:pPr>
        <w:ind w:left="5760" w:hanging="360"/>
      </w:pPr>
      <w:rPr>
        <w:rFonts w:ascii="Courier New" w:hAnsi="Courier New" w:hint="default"/>
      </w:rPr>
    </w:lvl>
    <w:lvl w:ilvl="8" w:tplc="279E4FAC">
      <w:start w:val="1"/>
      <w:numFmt w:val="bullet"/>
      <w:lvlText w:val=""/>
      <w:lvlJc w:val="left"/>
      <w:pPr>
        <w:ind w:left="6480" w:hanging="360"/>
      </w:pPr>
      <w:rPr>
        <w:rFonts w:ascii="Wingdings" w:hAnsi="Wingdings" w:hint="default"/>
      </w:rPr>
    </w:lvl>
  </w:abstractNum>
  <w:abstractNum w:abstractNumId="94" w15:restartNumberingAfterBreak="0">
    <w:nsid w:val="755CCFF7"/>
    <w:multiLevelType w:val="hybridMultilevel"/>
    <w:tmpl w:val="FFFFFFFF"/>
    <w:lvl w:ilvl="0" w:tplc="9AF4F212">
      <w:start w:val="1"/>
      <w:numFmt w:val="bullet"/>
      <w:lvlText w:val=""/>
      <w:lvlJc w:val="left"/>
      <w:pPr>
        <w:ind w:left="720" w:hanging="360"/>
      </w:pPr>
      <w:rPr>
        <w:rFonts w:ascii="Symbol" w:hAnsi="Symbol" w:hint="default"/>
      </w:rPr>
    </w:lvl>
    <w:lvl w:ilvl="1" w:tplc="3AE4891A">
      <w:start w:val="1"/>
      <w:numFmt w:val="bullet"/>
      <w:lvlText w:val="o"/>
      <w:lvlJc w:val="left"/>
      <w:pPr>
        <w:ind w:left="1440" w:hanging="360"/>
      </w:pPr>
      <w:rPr>
        <w:rFonts w:ascii="Courier New" w:hAnsi="Courier New" w:hint="default"/>
      </w:rPr>
    </w:lvl>
    <w:lvl w:ilvl="2" w:tplc="281C2078">
      <w:start w:val="1"/>
      <w:numFmt w:val="bullet"/>
      <w:lvlText w:val=""/>
      <w:lvlJc w:val="left"/>
      <w:pPr>
        <w:ind w:left="2160" w:hanging="360"/>
      </w:pPr>
      <w:rPr>
        <w:rFonts w:ascii="Wingdings" w:hAnsi="Wingdings" w:hint="default"/>
      </w:rPr>
    </w:lvl>
    <w:lvl w:ilvl="3" w:tplc="21369072">
      <w:start w:val="1"/>
      <w:numFmt w:val="bullet"/>
      <w:lvlText w:val=""/>
      <w:lvlJc w:val="left"/>
      <w:pPr>
        <w:ind w:left="2880" w:hanging="360"/>
      </w:pPr>
      <w:rPr>
        <w:rFonts w:ascii="Symbol" w:hAnsi="Symbol" w:hint="default"/>
      </w:rPr>
    </w:lvl>
    <w:lvl w:ilvl="4" w:tplc="FA8EC032">
      <w:start w:val="1"/>
      <w:numFmt w:val="bullet"/>
      <w:lvlText w:val="o"/>
      <w:lvlJc w:val="left"/>
      <w:pPr>
        <w:ind w:left="3600" w:hanging="360"/>
      </w:pPr>
      <w:rPr>
        <w:rFonts w:ascii="Courier New" w:hAnsi="Courier New" w:hint="default"/>
      </w:rPr>
    </w:lvl>
    <w:lvl w:ilvl="5" w:tplc="E5545E5E">
      <w:start w:val="1"/>
      <w:numFmt w:val="bullet"/>
      <w:lvlText w:val=""/>
      <w:lvlJc w:val="left"/>
      <w:pPr>
        <w:ind w:left="4320" w:hanging="360"/>
      </w:pPr>
      <w:rPr>
        <w:rFonts w:ascii="Wingdings" w:hAnsi="Wingdings" w:hint="default"/>
      </w:rPr>
    </w:lvl>
    <w:lvl w:ilvl="6" w:tplc="9EE8C0D4">
      <w:start w:val="1"/>
      <w:numFmt w:val="bullet"/>
      <w:lvlText w:val=""/>
      <w:lvlJc w:val="left"/>
      <w:pPr>
        <w:ind w:left="5040" w:hanging="360"/>
      </w:pPr>
      <w:rPr>
        <w:rFonts w:ascii="Symbol" w:hAnsi="Symbol" w:hint="default"/>
      </w:rPr>
    </w:lvl>
    <w:lvl w:ilvl="7" w:tplc="13A6170A">
      <w:start w:val="1"/>
      <w:numFmt w:val="bullet"/>
      <w:lvlText w:val="o"/>
      <w:lvlJc w:val="left"/>
      <w:pPr>
        <w:ind w:left="5760" w:hanging="360"/>
      </w:pPr>
      <w:rPr>
        <w:rFonts w:ascii="Courier New" w:hAnsi="Courier New" w:hint="default"/>
      </w:rPr>
    </w:lvl>
    <w:lvl w:ilvl="8" w:tplc="284EB89C">
      <w:start w:val="1"/>
      <w:numFmt w:val="bullet"/>
      <w:lvlText w:val=""/>
      <w:lvlJc w:val="left"/>
      <w:pPr>
        <w:ind w:left="6480" w:hanging="360"/>
      </w:pPr>
      <w:rPr>
        <w:rFonts w:ascii="Wingdings" w:hAnsi="Wingdings" w:hint="default"/>
      </w:rPr>
    </w:lvl>
  </w:abstractNum>
  <w:abstractNum w:abstractNumId="95" w15:restartNumberingAfterBreak="0">
    <w:nsid w:val="761859D6"/>
    <w:multiLevelType w:val="hybridMultilevel"/>
    <w:tmpl w:val="C3727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64040F0"/>
    <w:multiLevelType w:val="hybridMultilevel"/>
    <w:tmpl w:val="F82E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7C265D"/>
    <w:multiLevelType w:val="hybridMultilevel"/>
    <w:tmpl w:val="DD023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C04817"/>
    <w:multiLevelType w:val="hybridMultilevel"/>
    <w:tmpl w:val="D506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920301"/>
    <w:multiLevelType w:val="hybridMultilevel"/>
    <w:tmpl w:val="B68A3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8068E5"/>
    <w:multiLevelType w:val="hybridMultilevel"/>
    <w:tmpl w:val="BB78A1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E734582"/>
    <w:multiLevelType w:val="hybridMultilevel"/>
    <w:tmpl w:val="E42E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703220">
    <w:abstractNumId w:val="93"/>
  </w:num>
  <w:num w:numId="2" w16cid:durableId="405347255">
    <w:abstractNumId w:val="1"/>
  </w:num>
  <w:num w:numId="3" w16cid:durableId="1206025749">
    <w:abstractNumId w:val="0"/>
  </w:num>
  <w:num w:numId="4" w16cid:durableId="1184592179">
    <w:abstractNumId w:val="2"/>
  </w:num>
  <w:num w:numId="5" w16cid:durableId="1762212086">
    <w:abstractNumId w:val="48"/>
  </w:num>
  <w:num w:numId="6" w16cid:durableId="1826848078">
    <w:abstractNumId w:val="27"/>
  </w:num>
  <w:num w:numId="7" w16cid:durableId="1020475103">
    <w:abstractNumId w:val="49"/>
  </w:num>
  <w:num w:numId="8" w16cid:durableId="1992706847">
    <w:abstractNumId w:val="91"/>
  </w:num>
  <w:num w:numId="9" w16cid:durableId="583033318">
    <w:abstractNumId w:val="50"/>
  </w:num>
  <w:num w:numId="10" w16cid:durableId="1305508513">
    <w:abstractNumId w:val="80"/>
  </w:num>
  <w:num w:numId="11" w16cid:durableId="99223262">
    <w:abstractNumId w:val="39"/>
  </w:num>
  <w:num w:numId="12" w16cid:durableId="637879455">
    <w:abstractNumId w:val="101"/>
  </w:num>
  <w:num w:numId="13" w16cid:durableId="1463188006">
    <w:abstractNumId w:val="71"/>
  </w:num>
  <w:num w:numId="14" w16cid:durableId="410204388">
    <w:abstractNumId w:val="17"/>
  </w:num>
  <w:num w:numId="15" w16cid:durableId="1196388075">
    <w:abstractNumId w:val="25"/>
  </w:num>
  <w:num w:numId="16" w16cid:durableId="163084966">
    <w:abstractNumId w:val="14"/>
  </w:num>
  <w:num w:numId="17" w16cid:durableId="488907184">
    <w:abstractNumId w:val="21"/>
  </w:num>
  <w:num w:numId="18" w16cid:durableId="476797671">
    <w:abstractNumId w:val="85"/>
  </w:num>
  <w:num w:numId="19" w16cid:durableId="1108742026">
    <w:abstractNumId w:val="15"/>
  </w:num>
  <w:num w:numId="20" w16cid:durableId="170917904">
    <w:abstractNumId w:val="62"/>
  </w:num>
  <w:num w:numId="21" w16cid:durableId="1223368475">
    <w:abstractNumId w:val="46"/>
  </w:num>
  <w:num w:numId="22" w16cid:durableId="938485143">
    <w:abstractNumId w:val="4"/>
  </w:num>
  <w:num w:numId="23" w16cid:durableId="1999186606">
    <w:abstractNumId w:val="5"/>
  </w:num>
  <w:num w:numId="24" w16cid:durableId="89588898">
    <w:abstractNumId w:val="55"/>
  </w:num>
  <w:num w:numId="25" w16cid:durableId="1029796177">
    <w:abstractNumId w:val="18"/>
  </w:num>
  <w:num w:numId="26" w16cid:durableId="279335531">
    <w:abstractNumId w:val="59"/>
  </w:num>
  <w:num w:numId="27" w16cid:durableId="239027831">
    <w:abstractNumId w:val="65"/>
  </w:num>
  <w:num w:numId="28" w16cid:durableId="189026105">
    <w:abstractNumId w:val="79"/>
  </w:num>
  <w:num w:numId="29" w16cid:durableId="337469445">
    <w:abstractNumId w:val="23"/>
  </w:num>
  <w:num w:numId="30" w16cid:durableId="1669944493">
    <w:abstractNumId w:val="67"/>
  </w:num>
  <w:num w:numId="31" w16cid:durableId="825439483">
    <w:abstractNumId w:val="96"/>
  </w:num>
  <w:num w:numId="32" w16cid:durableId="952634519">
    <w:abstractNumId w:val="70"/>
  </w:num>
  <w:num w:numId="33" w16cid:durableId="1654144940">
    <w:abstractNumId w:val="45"/>
  </w:num>
  <w:num w:numId="34" w16cid:durableId="607734417">
    <w:abstractNumId w:val="86"/>
  </w:num>
  <w:num w:numId="35" w16cid:durableId="357005178">
    <w:abstractNumId w:val="43"/>
  </w:num>
  <w:num w:numId="36" w16cid:durableId="1709405431">
    <w:abstractNumId w:val="87"/>
  </w:num>
  <w:num w:numId="37" w16cid:durableId="1454640517">
    <w:abstractNumId w:val="100"/>
  </w:num>
  <w:num w:numId="38" w16cid:durableId="127171129">
    <w:abstractNumId w:val="99"/>
  </w:num>
  <w:num w:numId="39" w16cid:durableId="894051872">
    <w:abstractNumId w:val="54"/>
  </w:num>
  <w:num w:numId="40" w16cid:durableId="578828082">
    <w:abstractNumId w:val="69"/>
  </w:num>
  <w:num w:numId="41" w16cid:durableId="1445345436">
    <w:abstractNumId w:val="58"/>
  </w:num>
  <w:num w:numId="42" w16cid:durableId="1140001339">
    <w:abstractNumId w:val="20"/>
  </w:num>
  <w:num w:numId="43" w16cid:durableId="255796973">
    <w:abstractNumId w:val="89"/>
  </w:num>
  <w:num w:numId="44" w16cid:durableId="1399087468">
    <w:abstractNumId w:val="83"/>
  </w:num>
  <w:num w:numId="45" w16cid:durableId="1942714215">
    <w:abstractNumId w:val="76"/>
  </w:num>
  <w:num w:numId="46" w16cid:durableId="1639148933">
    <w:abstractNumId w:val="24"/>
  </w:num>
  <w:num w:numId="47" w16cid:durableId="1323242823">
    <w:abstractNumId w:val="61"/>
  </w:num>
  <w:num w:numId="48" w16cid:durableId="751239497">
    <w:abstractNumId w:val="97"/>
  </w:num>
  <w:num w:numId="49" w16cid:durableId="233122469">
    <w:abstractNumId w:val="47"/>
  </w:num>
  <w:num w:numId="50" w16cid:durableId="1575166338">
    <w:abstractNumId w:val="57"/>
  </w:num>
  <w:num w:numId="51" w16cid:durableId="725371279">
    <w:abstractNumId w:val="66"/>
  </w:num>
  <w:num w:numId="52" w16cid:durableId="2135636400">
    <w:abstractNumId w:val="72"/>
  </w:num>
  <w:num w:numId="53" w16cid:durableId="1967807659">
    <w:abstractNumId w:val="13"/>
  </w:num>
  <w:num w:numId="54" w16cid:durableId="89356119">
    <w:abstractNumId w:val="10"/>
  </w:num>
  <w:num w:numId="55" w16cid:durableId="1317612083">
    <w:abstractNumId w:val="68"/>
  </w:num>
  <w:num w:numId="56" w16cid:durableId="1647083284">
    <w:abstractNumId w:val="75"/>
  </w:num>
  <w:num w:numId="57" w16cid:durableId="66660365">
    <w:abstractNumId w:val="8"/>
  </w:num>
  <w:num w:numId="58" w16cid:durableId="856693359">
    <w:abstractNumId w:val="40"/>
  </w:num>
  <w:num w:numId="59" w16cid:durableId="1834027919">
    <w:abstractNumId w:val="41"/>
  </w:num>
  <w:num w:numId="60" w16cid:durableId="903103149">
    <w:abstractNumId w:val="19"/>
  </w:num>
  <w:num w:numId="61" w16cid:durableId="1782451954">
    <w:abstractNumId w:val="33"/>
  </w:num>
  <w:num w:numId="62" w16cid:durableId="1320037041">
    <w:abstractNumId w:val="7"/>
  </w:num>
  <w:num w:numId="63" w16cid:durableId="1462768619">
    <w:abstractNumId w:val="84"/>
  </w:num>
  <w:num w:numId="64" w16cid:durableId="1288899065">
    <w:abstractNumId w:val="6"/>
  </w:num>
  <w:num w:numId="65" w16cid:durableId="1620994212">
    <w:abstractNumId w:val="22"/>
  </w:num>
  <w:num w:numId="66" w16cid:durableId="297999831">
    <w:abstractNumId w:val="35"/>
  </w:num>
  <w:num w:numId="67" w16cid:durableId="1279213403">
    <w:abstractNumId w:val="95"/>
  </w:num>
  <w:num w:numId="68" w16cid:durableId="1384063076">
    <w:abstractNumId w:val="77"/>
  </w:num>
  <w:num w:numId="69" w16cid:durableId="707799126">
    <w:abstractNumId w:val="38"/>
  </w:num>
  <w:num w:numId="70" w16cid:durableId="1115365372">
    <w:abstractNumId w:val="98"/>
  </w:num>
  <w:num w:numId="71" w16cid:durableId="679508004">
    <w:abstractNumId w:val="34"/>
  </w:num>
  <w:num w:numId="72" w16cid:durableId="1381661861">
    <w:abstractNumId w:val="78"/>
  </w:num>
  <w:num w:numId="73" w16cid:durableId="230434191">
    <w:abstractNumId w:val="94"/>
  </w:num>
  <w:num w:numId="74" w16cid:durableId="1769545245">
    <w:abstractNumId w:val="16"/>
  </w:num>
  <w:num w:numId="75" w16cid:durableId="493884520">
    <w:abstractNumId w:val="63"/>
  </w:num>
  <w:num w:numId="76" w16cid:durableId="1519200648">
    <w:abstractNumId w:val="60"/>
  </w:num>
  <w:num w:numId="77" w16cid:durableId="1003625984">
    <w:abstractNumId w:val="26"/>
  </w:num>
  <w:num w:numId="78" w16cid:durableId="810170215">
    <w:abstractNumId w:val="90"/>
  </w:num>
  <w:num w:numId="79" w16cid:durableId="947544598">
    <w:abstractNumId w:val="82"/>
  </w:num>
  <w:num w:numId="80" w16cid:durableId="166213275">
    <w:abstractNumId w:val="30"/>
  </w:num>
  <w:num w:numId="81" w16cid:durableId="214700411">
    <w:abstractNumId w:val="51"/>
  </w:num>
  <w:num w:numId="82" w16cid:durableId="1124496182">
    <w:abstractNumId w:val="81"/>
  </w:num>
  <w:num w:numId="83" w16cid:durableId="516696117">
    <w:abstractNumId w:val="32"/>
  </w:num>
  <w:num w:numId="84" w16cid:durableId="1983459490">
    <w:abstractNumId w:val="29"/>
  </w:num>
  <w:num w:numId="85" w16cid:durableId="1444376281">
    <w:abstractNumId w:val="52"/>
  </w:num>
  <w:num w:numId="86" w16cid:durableId="97411585">
    <w:abstractNumId w:val="74"/>
  </w:num>
  <w:num w:numId="87" w16cid:durableId="1603028935">
    <w:abstractNumId w:val="11"/>
  </w:num>
  <w:num w:numId="88" w16cid:durableId="1161891969">
    <w:abstractNumId w:val="3"/>
  </w:num>
  <w:num w:numId="89" w16cid:durableId="1705595022">
    <w:abstractNumId w:val="56"/>
  </w:num>
  <w:num w:numId="90" w16cid:durableId="17826759">
    <w:abstractNumId w:val="73"/>
  </w:num>
  <w:num w:numId="91" w16cid:durableId="1752577770">
    <w:abstractNumId w:val="28"/>
  </w:num>
  <w:num w:numId="92" w16cid:durableId="1477263634">
    <w:abstractNumId w:val="64"/>
  </w:num>
  <w:num w:numId="93" w16cid:durableId="1103381833">
    <w:abstractNumId w:val="53"/>
  </w:num>
  <w:num w:numId="94" w16cid:durableId="227615671">
    <w:abstractNumId w:val="88"/>
  </w:num>
  <w:num w:numId="95" w16cid:durableId="1720281992">
    <w:abstractNumId w:val="9"/>
  </w:num>
  <w:num w:numId="96" w16cid:durableId="663361504">
    <w:abstractNumId w:val="12"/>
  </w:num>
  <w:num w:numId="97" w16cid:durableId="616377120">
    <w:abstractNumId w:val="42"/>
  </w:num>
  <w:num w:numId="98" w16cid:durableId="1251230490">
    <w:abstractNumId w:val="37"/>
  </w:num>
  <w:num w:numId="99" w16cid:durableId="878398077">
    <w:abstractNumId w:val="92"/>
  </w:num>
  <w:num w:numId="100" w16cid:durableId="1250309836">
    <w:abstractNumId w:val="31"/>
  </w:num>
  <w:num w:numId="101" w16cid:durableId="811100796">
    <w:abstractNumId w:val="44"/>
  </w:num>
  <w:num w:numId="102" w16cid:durableId="104663811">
    <w:abstractNumId w:val="3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A1"/>
    <w:rsid w:val="00000048"/>
    <w:rsid w:val="00000158"/>
    <w:rsid w:val="00000269"/>
    <w:rsid w:val="0000026C"/>
    <w:rsid w:val="000004DD"/>
    <w:rsid w:val="00000582"/>
    <w:rsid w:val="00000762"/>
    <w:rsid w:val="0000076B"/>
    <w:rsid w:val="00000903"/>
    <w:rsid w:val="000009B0"/>
    <w:rsid w:val="00000C03"/>
    <w:rsid w:val="00000C28"/>
    <w:rsid w:val="00000DD5"/>
    <w:rsid w:val="00000E58"/>
    <w:rsid w:val="00000EA7"/>
    <w:rsid w:val="00001148"/>
    <w:rsid w:val="00001640"/>
    <w:rsid w:val="00001653"/>
    <w:rsid w:val="00001863"/>
    <w:rsid w:val="000019A4"/>
    <w:rsid w:val="000019D3"/>
    <w:rsid w:val="00001EB4"/>
    <w:rsid w:val="0000215D"/>
    <w:rsid w:val="000021E3"/>
    <w:rsid w:val="000023D7"/>
    <w:rsid w:val="000023DE"/>
    <w:rsid w:val="00002441"/>
    <w:rsid w:val="0000258E"/>
    <w:rsid w:val="000025BA"/>
    <w:rsid w:val="00002614"/>
    <w:rsid w:val="000029D8"/>
    <w:rsid w:val="00002C4C"/>
    <w:rsid w:val="00002E06"/>
    <w:rsid w:val="00002F53"/>
    <w:rsid w:val="00003224"/>
    <w:rsid w:val="0000352C"/>
    <w:rsid w:val="00003589"/>
    <w:rsid w:val="000037AF"/>
    <w:rsid w:val="00003845"/>
    <w:rsid w:val="000039A3"/>
    <w:rsid w:val="000039FA"/>
    <w:rsid w:val="00003D80"/>
    <w:rsid w:val="0000409D"/>
    <w:rsid w:val="000040C8"/>
    <w:rsid w:val="0000410E"/>
    <w:rsid w:val="00004335"/>
    <w:rsid w:val="0000434E"/>
    <w:rsid w:val="000047FD"/>
    <w:rsid w:val="00004980"/>
    <w:rsid w:val="00004C1B"/>
    <w:rsid w:val="00004DDA"/>
    <w:rsid w:val="00005411"/>
    <w:rsid w:val="00005458"/>
    <w:rsid w:val="00005493"/>
    <w:rsid w:val="000055C5"/>
    <w:rsid w:val="00005873"/>
    <w:rsid w:val="000059BA"/>
    <w:rsid w:val="00005E0C"/>
    <w:rsid w:val="000060C0"/>
    <w:rsid w:val="000060F4"/>
    <w:rsid w:val="000062CA"/>
    <w:rsid w:val="0000630C"/>
    <w:rsid w:val="000064C1"/>
    <w:rsid w:val="00006597"/>
    <w:rsid w:val="0000674F"/>
    <w:rsid w:val="000067A2"/>
    <w:rsid w:val="00006855"/>
    <w:rsid w:val="00006969"/>
    <w:rsid w:val="00006AC1"/>
    <w:rsid w:val="00006B3C"/>
    <w:rsid w:val="00006EB1"/>
    <w:rsid w:val="00006ED1"/>
    <w:rsid w:val="00006FC0"/>
    <w:rsid w:val="00007082"/>
    <w:rsid w:val="000070DF"/>
    <w:rsid w:val="00007159"/>
    <w:rsid w:val="00007197"/>
    <w:rsid w:val="0000748E"/>
    <w:rsid w:val="00007549"/>
    <w:rsid w:val="000078AA"/>
    <w:rsid w:val="000078AE"/>
    <w:rsid w:val="00007B68"/>
    <w:rsid w:val="00010033"/>
    <w:rsid w:val="000100A6"/>
    <w:rsid w:val="000100E4"/>
    <w:rsid w:val="00010169"/>
    <w:rsid w:val="0001017C"/>
    <w:rsid w:val="000102E5"/>
    <w:rsid w:val="0001044D"/>
    <w:rsid w:val="000107D8"/>
    <w:rsid w:val="0001086C"/>
    <w:rsid w:val="00010952"/>
    <w:rsid w:val="00010A87"/>
    <w:rsid w:val="00010BB5"/>
    <w:rsid w:val="00010CE3"/>
    <w:rsid w:val="00010D4E"/>
    <w:rsid w:val="00010D8D"/>
    <w:rsid w:val="00010DEF"/>
    <w:rsid w:val="00010FDA"/>
    <w:rsid w:val="000110D7"/>
    <w:rsid w:val="000111EB"/>
    <w:rsid w:val="00011263"/>
    <w:rsid w:val="00011444"/>
    <w:rsid w:val="00011C39"/>
    <w:rsid w:val="00011D91"/>
    <w:rsid w:val="00011F29"/>
    <w:rsid w:val="000120CE"/>
    <w:rsid w:val="0001227F"/>
    <w:rsid w:val="000125A6"/>
    <w:rsid w:val="000128CA"/>
    <w:rsid w:val="000129B1"/>
    <w:rsid w:val="00012D7B"/>
    <w:rsid w:val="00012E3A"/>
    <w:rsid w:val="00012E65"/>
    <w:rsid w:val="000131E8"/>
    <w:rsid w:val="00013203"/>
    <w:rsid w:val="00013358"/>
    <w:rsid w:val="000134F6"/>
    <w:rsid w:val="00013526"/>
    <w:rsid w:val="000136DE"/>
    <w:rsid w:val="00013825"/>
    <w:rsid w:val="000139AE"/>
    <w:rsid w:val="00013B6C"/>
    <w:rsid w:val="0001418D"/>
    <w:rsid w:val="000142CF"/>
    <w:rsid w:val="0001430F"/>
    <w:rsid w:val="00014316"/>
    <w:rsid w:val="0001433B"/>
    <w:rsid w:val="00014430"/>
    <w:rsid w:val="00014463"/>
    <w:rsid w:val="0001452D"/>
    <w:rsid w:val="0001460E"/>
    <w:rsid w:val="0001469F"/>
    <w:rsid w:val="00014755"/>
    <w:rsid w:val="000147A7"/>
    <w:rsid w:val="000147D8"/>
    <w:rsid w:val="00014821"/>
    <w:rsid w:val="000148E2"/>
    <w:rsid w:val="00014AC8"/>
    <w:rsid w:val="00014BCE"/>
    <w:rsid w:val="00014CB1"/>
    <w:rsid w:val="00014D76"/>
    <w:rsid w:val="00015324"/>
    <w:rsid w:val="00015509"/>
    <w:rsid w:val="000155E0"/>
    <w:rsid w:val="0001581C"/>
    <w:rsid w:val="0001589D"/>
    <w:rsid w:val="00015B76"/>
    <w:rsid w:val="00015BE6"/>
    <w:rsid w:val="00015D3B"/>
    <w:rsid w:val="00015DF0"/>
    <w:rsid w:val="00015EC8"/>
    <w:rsid w:val="00015F0C"/>
    <w:rsid w:val="00016098"/>
    <w:rsid w:val="000160B8"/>
    <w:rsid w:val="00016435"/>
    <w:rsid w:val="0001646C"/>
    <w:rsid w:val="00016485"/>
    <w:rsid w:val="0001668F"/>
    <w:rsid w:val="00016784"/>
    <w:rsid w:val="00016896"/>
    <w:rsid w:val="000168CD"/>
    <w:rsid w:val="00016A0B"/>
    <w:rsid w:val="00016CD6"/>
    <w:rsid w:val="00016E57"/>
    <w:rsid w:val="00016EE8"/>
    <w:rsid w:val="00017260"/>
    <w:rsid w:val="000172F4"/>
    <w:rsid w:val="000172FD"/>
    <w:rsid w:val="000173AD"/>
    <w:rsid w:val="000173FC"/>
    <w:rsid w:val="0001749E"/>
    <w:rsid w:val="00017534"/>
    <w:rsid w:val="00017545"/>
    <w:rsid w:val="00017546"/>
    <w:rsid w:val="0001756A"/>
    <w:rsid w:val="000175BC"/>
    <w:rsid w:val="0001766D"/>
    <w:rsid w:val="000176B8"/>
    <w:rsid w:val="000176F3"/>
    <w:rsid w:val="000179A1"/>
    <w:rsid w:val="00017AC4"/>
    <w:rsid w:val="00017B4C"/>
    <w:rsid w:val="00017B4E"/>
    <w:rsid w:val="00017C23"/>
    <w:rsid w:val="00017CD5"/>
    <w:rsid w:val="00017D61"/>
    <w:rsid w:val="00017DF1"/>
    <w:rsid w:val="00017ED4"/>
    <w:rsid w:val="000200F1"/>
    <w:rsid w:val="000202AC"/>
    <w:rsid w:val="000202BC"/>
    <w:rsid w:val="000202D4"/>
    <w:rsid w:val="000202F9"/>
    <w:rsid w:val="00020613"/>
    <w:rsid w:val="0002063C"/>
    <w:rsid w:val="0002074A"/>
    <w:rsid w:val="0002077B"/>
    <w:rsid w:val="00020868"/>
    <w:rsid w:val="00020AC0"/>
    <w:rsid w:val="00020D26"/>
    <w:rsid w:val="00020D46"/>
    <w:rsid w:val="00020E04"/>
    <w:rsid w:val="00020E8A"/>
    <w:rsid w:val="00021135"/>
    <w:rsid w:val="00021481"/>
    <w:rsid w:val="000214F1"/>
    <w:rsid w:val="00021555"/>
    <w:rsid w:val="0002190D"/>
    <w:rsid w:val="00021999"/>
    <w:rsid w:val="000219D2"/>
    <w:rsid w:val="00021AF4"/>
    <w:rsid w:val="00021B87"/>
    <w:rsid w:val="00021E9C"/>
    <w:rsid w:val="00022100"/>
    <w:rsid w:val="00022126"/>
    <w:rsid w:val="00022577"/>
    <w:rsid w:val="0002257D"/>
    <w:rsid w:val="000225EF"/>
    <w:rsid w:val="0002265A"/>
    <w:rsid w:val="00022CEC"/>
    <w:rsid w:val="00022EB7"/>
    <w:rsid w:val="00022FE6"/>
    <w:rsid w:val="000231F3"/>
    <w:rsid w:val="000231F7"/>
    <w:rsid w:val="0002329A"/>
    <w:rsid w:val="00023401"/>
    <w:rsid w:val="00023458"/>
    <w:rsid w:val="0002345E"/>
    <w:rsid w:val="000234FD"/>
    <w:rsid w:val="0002354E"/>
    <w:rsid w:val="00023573"/>
    <w:rsid w:val="00023757"/>
    <w:rsid w:val="000237DB"/>
    <w:rsid w:val="000238A7"/>
    <w:rsid w:val="000238C6"/>
    <w:rsid w:val="00023A34"/>
    <w:rsid w:val="00023B7B"/>
    <w:rsid w:val="00023B9A"/>
    <w:rsid w:val="00023C11"/>
    <w:rsid w:val="00023DA2"/>
    <w:rsid w:val="00024037"/>
    <w:rsid w:val="000242F1"/>
    <w:rsid w:val="00024363"/>
    <w:rsid w:val="00024697"/>
    <w:rsid w:val="000246A3"/>
    <w:rsid w:val="0002479F"/>
    <w:rsid w:val="0002488D"/>
    <w:rsid w:val="00024A0D"/>
    <w:rsid w:val="00024E17"/>
    <w:rsid w:val="00024EF4"/>
    <w:rsid w:val="00024F9A"/>
    <w:rsid w:val="00024FAC"/>
    <w:rsid w:val="000252C5"/>
    <w:rsid w:val="000253CC"/>
    <w:rsid w:val="00025672"/>
    <w:rsid w:val="00025701"/>
    <w:rsid w:val="00025772"/>
    <w:rsid w:val="00025828"/>
    <w:rsid w:val="000258D1"/>
    <w:rsid w:val="0002592B"/>
    <w:rsid w:val="00025AC0"/>
    <w:rsid w:val="00025AF2"/>
    <w:rsid w:val="00025B30"/>
    <w:rsid w:val="00025C47"/>
    <w:rsid w:val="00025CEB"/>
    <w:rsid w:val="00025E4F"/>
    <w:rsid w:val="00026266"/>
    <w:rsid w:val="00026288"/>
    <w:rsid w:val="000263F6"/>
    <w:rsid w:val="000265A8"/>
    <w:rsid w:val="00026786"/>
    <w:rsid w:val="00026959"/>
    <w:rsid w:val="00026972"/>
    <w:rsid w:val="0002698A"/>
    <w:rsid w:val="00026A70"/>
    <w:rsid w:val="00026AAE"/>
    <w:rsid w:val="00026D7C"/>
    <w:rsid w:val="00026EF1"/>
    <w:rsid w:val="00027059"/>
    <w:rsid w:val="000270CC"/>
    <w:rsid w:val="000273D1"/>
    <w:rsid w:val="00027424"/>
    <w:rsid w:val="000275C0"/>
    <w:rsid w:val="000276A6"/>
    <w:rsid w:val="00027BEF"/>
    <w:rsid w:val="00027CE3"/>
    <w:rsid w:val="00027DB4"/>
    <w:rsid w:val="00027F11"/>
    <w:rsid w:val="000300C7"/>
    <w:rsid w:val="000301FB"/>
    <w:rsid w:val="000302BA"/>
    <w:rsid w:val="00030334"/>
    <w:rsid w:val="00030491"/>
    <w:rsid w:val="00030519"/>
    <w:rsid w:val="000305A3"/>
    <w:rsid w:val="00030699"/>
    <w:rsid w:val="000308A1"/>
    <w:rsid w:val="00030948"/>
    <w:rsid w:val="00030B82"/>
    <w:rsid w:val="00030BAA"/>
    <w:rsid w:val="00030E4F"/>
    <w:rsid w:val="00030FE2"/>
    <w:rsid w:val="0003107E"/>
    <w:rsid w:val="00031239"/>
    <w:rsid w:val="0003128D"/>
    <w:rsid w:val="00031324"/>
    <w:rsid w:val="0003133E"/>
    <w:rsid w:val="00031484"/>
    <w:rsid w:val="0003164B"/>
    <w:rsid w:val="00031797"/>
    <w:rsid w:val="00031852"/>
    <w:rsid w:val="0003193D"/>
    <w:rsid w:val="00031A40"/>
    <w:rsid w:val="00031B09"/>
    <w:rsid w:val="00031CBE"/>
    <w:rsid w:val="00031E4C"/>
    <w:rsid w:val="00032505"/>
    <w:rsid w:val="000325AD"/>
    <w:rsid w:val="000325B1"/>
    <w:rsid w:val="00032606"/>
    <w:rsid w:val="00032666"/>
    <w:rsid w:val="000326F9"/>
    <w:rsid w:val="00032B91"/>
    <w:rsid w:val="00032BAE"/>
    <w:rsid w:val="00032BEA"/>
    <w:rsid w:val="00032C68"/>
    <w:rsid w:val="00032E1B"/>
    <w:rsid w:val="00032E56"/>
    <w:rsid w:val="00032FA3"/>
    <w:rsid w:val="00032FB8"/>
    <w:rsid w:val="00033208"/>
    <w:rsid w:val="0003327E"/>
    <w:rsid w:val="0003339B"/>
    <w:rsid w:val="00033471"/>
    <w:rsid w:val="00033A52"/>
    <w:rsid w:val="00033BA9"/>
    <w:rsid w:val="00033C29"/>
    <w:rsid w:val="00033E69"/>
    <w:rsid w:val="00033EB1"/>
    <w:rsid w:val="00033F71"/>
    <w:rsid w:val="00033FB3"/>
    <w:rsid w:val="000341F2"/>
    <w:rsid w:val="0003445D"/>
    <w:rsid w:val="00034549"/>
    <w:rsid w:val="000346FA"/>
    <w:rsid w:val="00034919"/>
    <w:rsid w:val="00034A7E"/>
    <w:rsid w:val="00034C04"/>
    <w:rsid w:val="00034CC2"/>
    <w:rsid w:val="00034ED7"/>
    <w:rsid w:val="0003509C"/>
    <w:rsid w:val="0003529F"/>
    <w:rsid w:val="00035372"/>
    <w:rsid w:val="00035385"/>
    <w:rsid w:val="00035449"/>
    <w:rsid w:val="00035476"/>
    <w:rsid w:val="0003575A"/>
    <w:rsid w:val="00035951"/>
    <w:rsid w:val="00035A77"/>
    <w:rsid w:val="00035AB2"/>
    <w:rsid w:val="00035BA0"/>
    <w:rsid w:val="00035CE4"/>
    <w:rsid w:val="00035D2D"/>
    <w:rsid w:val="00035E7D"/>
    <w:rsid w:val="00035FB4"/>
    <w:rsid w:val="00036199"/>
    <w:rsid w:val="00036209"/>
    <w:rsid w:val="0003624D"/>
    <w:rsid w:val="00036302"/>
    <w:rsid w:val="00036457"/>
    <w:rsid w:val="00036560"/>
    <w:rsid w:val="000368C8"/>
    <w:rsid w:val="000368D8"/>
    <w:rsid w:val="0003690A"/>
    <w:rsid w:val="00036ACC"/>
    <w:rsid w:val="00036B2E"/>
    <w:rsid w:val="00036C23"/>
    <w:rsid w:val="00036DCB"/>
    <w:rsid w:val="00036F21"/>
    <w:rsid w:val="000372F6"/>
    <w:rsid w:val="00037474"/>
    <w:rsid w:val="00037556"/>
    <w:rsid w:val="0003758E"/>
    <w:rsid w:val="000375E6"/>
    <w:rsid w:val="00037756"/>
    <w:rsid w:val="0003796A"/>
    <w:rsid w:val="00037971"/>
    <w:rsid w:val="00037A38"/>
    <w:rsid w:val="00037CA9"/>
    <w:rsid w:val="00037F0E"/>
    <w:rsid w:val="0004000D"/>
    <w:rsid w:val="00040182"/>
    <w:rsid w:val="0004018D"/>
    <w:rsid w:val="0004034A"/>
    <w:rsid w:val="0004039F"/>
    <w:rsid w:val="00040454"/>
    <w:rsid w:val="00040598"/>
    <w:rsid w:val="00040ADF"/>
    <w:rsid w:val="00040AE2"/>
    <w:rsid w:val="00040B0A"/>
    <w:rsid w:val="00040D8B"/>
    <w:rsid w:val="00040F8A"/>
    <w:rsid w:val="00041075"/>
    <w:rsid w:val="000410B2"/>
    <w:rsid w:val="00041191"/>
    <w:rsid w:val="00041228"/>
    <w:rsid w:val="00041303"/>
    <w:rsid w:val="0004147E"/>
    <w:rsid w:val="00041791"/>
    <w:rsid w:val="00041971"/>
    <w:rsid w:val="00041A0A"/>
    <w:rsid w:val="00041EAD"/>
    <w:rsid w:val="00041F55"/>
    <w:rsid w:val="00041F7E"/>
    <w:rsid w:val="0004200A"/>
    <w:rsid w:val="00042024"/>
    <w:rsid w:val="000420A1"/>
    <w:rsid w:val="000420BF"/>
    <w:rsid w:val="00042154"/>
    <w:rsid w:val="0004253A"/>
    <w:rsid w:val="0004258C"/>
    <w:rsid w:val="000425B5"/>
    <w:rsid w:val="000428DB"/>
    <w:rsid w:val="00042A73"/>
    <w:rsid w:val="00042C32"/>
    <w:rsid w:val="00042C95"/>
    <w:rsid w:val="00042CF3"/>
    <w:rsid w:val="00042EAD"/>
    <w:rsid w:val="00042F28"/>
    <w:rsid w:val="00043012"/>
    <w:rsid w:val="00043042"/>
    <w:rsid w:val="00043180"/>
    <w:rsid w:val="000431F5"/>
    <w:rsid w:val="00043242"/>
    <w:rsid w:val="0004325F"/>
    <w:rsid w:val="000432BE"/>
    <w:rsid w:val="000432C1"/>
    <w:rsid w:val="000437B7"/>
    <w:rsid w:val="000437CC"/>
    <w:rsid w:val="000437FB"/>
    <w:rsid w:val="0004383C"/>
    <w:rsid w:val="00043900"/>
    <w:rsid w:val="00043926"/>
    <w:rsid w:val="000439AF"/>
    <w:rsid w:val="00043C0E"/>
    <w:rsid w:val="00043DFC"/>
    <w:rsid w:val="00043E9C"/>
    <w:rsid w:val="000440DF"/>
    <w:rsid w:val="000442A4"/>
    <w:rsid w:val="000444DC"/>
    <w:rsid w:val="000444EE"/>
    <w:rsid w:val="000446A7"/>
    <w:rsid w:val="0004482C"/>
    <w:rsid w:val="000449F2"/>
    <w:rsid w:val="00044B8A"/>
    <w:rsid w:val="00044CC3"/>
    <w:rsid w:val="00044CD6"/>
    <w:rsid w:val="00044D08"/>
    <w:rsid w:val="00044F1E"/>
    <w:rsid w:val="0004512A"/>
    <w:rsid w:val="00045387"/>
    <w:rsid w:val="000455EE"/>
    <w:rsid w:val="00045636"/>
    <w:rsid w:val="000457FE"/>
    <w:rsid w:val="00045907"/>
    <w:rsid w:val="000459CA"/>
    <w:rsid w:val="00045A88"/>
    <w:rsid w:val="00045A96"/>
    <w:rsid w:val="00045D1B"/>
    <w:rsid w:val="00045DE4"/>
    <w:rsid w:val="00045E52"/>
    <w:rsid w:val="00046010"/>
    <w:rsid w:val="000460BF"/>
    <w:rsid w:val="000460DB"/>
    <w:rsid w:val="00046292"/>
    <w:rsid w:val="000463E4"/>
    <w:rsid w:val="0004642A"/>
    <w:rsid w:val="0004644B"/>
    <w:rsid w:val="00046610"/>
    <w:rsid w:val="0004684D"/>
    <w:rsid w:val="00046A86"/>
    <w:rsid w:val="00046D19"/>
    <w:rsid w:val="00046DC9"/>
    <w:rsid w:val="000472D3"/>
    <w:rsid w:val="00047625"/>
    <w:rsid w:val="00047865"/>
    <w:rsid w:val="00047AFF"/>
    <w:rsid w:val="00047B2E"/>
    <w:rsid w:val="00047B58"/>
    <w:rsid w:val="00047D43"/>
    <w:rsid w:val="00047E6C"/>
    <w:rsid w:val="00047F4F"/>
    <w:rsid w:val="00050337"/>
    <w:rsid w:val="00050376"/>
    <w:rsid w:val="00050390"/>
    <w:rsid w:val="00050619"/>
    <w:rsid w:val="00050843"/>
    <w:rsid w:val="0005088F"/>
    <w:rsid w:val="00050BDF"/>
    <w:rsid w:val="00050CA4"/>
    <w:rsid w:val="00050CB1"/>
    <w:rsid w:val="00050D15"/>
    <w:rsid w:val="00050DA9"/>
    <w:rsid w:val="00050E69"/>
    <w:rsid w:val="00051020"/>
    <w:rsid w:val="000511B8"/>
    <w:rsid w:val="000513A0"/>
    <w:rsid w:val="0005155A"/>
    <w:rsid w:val="00051633"/>
    <w:rsid w:val="000517C2"/>
    <w:rsid w:val="0005180B"/>
    <w:rsid w:val="00051A84"/>
    <w:rsid w:val="00052089"/>
    <w:rsid w:val="000521B2"/>
    <w:rsid w:val="0005224F"/>
    <w:rsid w:val="0005248A"/>
    <w:rsid w:val="00052517"/>
    <w:rsid w:val="00052594"/>
    <w:rsid w:val="000525F3"/>
    <w:rsid w:val="0005268B"/>
    <w:rsid w:val="000527DA"/>
    <w:rsid w:val="000528E8"/>
    <w:rsid w:val="00052944"/>
    <w:rsid w:val="00052CDC"/>
    <w:rsid w:val="00052DD7"/>
    <w:rsid w:val="000530AE"/>
    <w:rsid w:val="0005313D"/>
    <w:rsid w:val="0005314A"/>
    <w:rsid w:val="00053202"/>
    <w:rsid w:val="000534D1"/>
    <w:rsid w:val="0005356D"/>
    <w:rsid w:val="000535DA"/>
    <w:rsid w:val="000536FE"/>
    <w:rsid w:val="00053827"/>
    <w:rsid w:val="00053993"/>
    <w:rsid w:val="00053A5E"/>
    <w:rsid w:val="00053AF7"/>
    <w:rsid w:val="00053B2E"/>
    <w:rsid w:val="00053C61"/>
    <w:rsid w:val="0005405A"/>
    <w:rsid w:val="000542A2"/>
    <w:rsid w:val="0005484A"/>
    <w:rsid w:val="000548C2"/>
    <w:rsid w:val="00054C08"/>
    <w:rsid w:val="00054C60"/>
    <w:rsid w:val="00054C7F"/>
    <w:rsid w:val="00054EB2"/>
    <w:rsid w:val="00054EB6"/>
    <w:rsid w:val="00054EC7"/>
    <w:rsid w:val="00055099"/>
    <w:rsid w:val="00055396"/>
    <w:rsid w:val="00055599"/>
    <w:rsid w:val="00055604"/>
    <w:rsid w:val="00055611"/>
    <w:rsid w:val="0005570A"/>
    <w:rsid w:val="00055857"/>
    <w:rsid w:val="00055878"/>
    <w:rsid w:val="000558A3"/>
    <w:rsid w:val="000559AE"/>
    <w:rsid w:val="00055E38"/>
    <w:rsid w:val="00056219"/>
    <w:rsid w:val="00056390"/>
    <w:rsid w:val="00056512"/>
    <w:rsid w:val="00056648"/>
    <w:rsid w:val="000566FD"/>
    <w:rsid w:val="000567BA"/>
    <w:rsid w:val="000569CC"/>
    <w:rsid w:val="00056B26"/>
    <w:rsid w:val="00056B34"/>
    <w:rsid w:val="00056BED"/>
    <w:rsid w:val="0005701A"/>
    <w:rsid w:val="000572C1"/>
    <w:rsid w:val="000572EE"/>
    <w:rsid w:val="00057397"/>
    <w:rsid w:val="000573FE"/>
    <w:rsid w:val="000575BF"/>
    <w:rsid w:val="0005761B"/>
    <w:rsid w:val="000576D7"/>
    <w:rsid w:val="00057710"/>
    <w:rsid w:val="000577CA"/>
    <w:rsid w:val="00057974"/>
    <w:rsid w:val="000579C9"/>
    <w:rsid w:val="00057A85"/>
    <w:rsid w:val="00057B7E"/>
    <w:rsid w:val="00057C93"/>
    <w:rsid w:val="00057DBB"/>
    <w:rsid w:val="00060038"/>
    <w:rsid w:val="000600DD"/>
    <w:rsid w:val="000602D4"/>
    <w:rsid w:val="000603F1"/>
    <w:rsid w:val="00060543"/>
    <w:rsid w:val="000605BC"/>
    <w:rsid w:val="0006078B"/>
    <w:rsid w:val="000608B8"/>
    <w:rsid w:val="000608D5"/>
    <w:rsid w:val="00060A99"/>
    <w:rsid w:val="00060C51"/>
    <w:rsid w:val="00060CA2"/>
    <w:rsid w:val="00060D12"/>
    <w:rsid w:val="00060D51"/>
    <w:rsid w:val="00060F3B"/>
    <w:rsid w:val="0006104F"/>
    <w:rsid w:val="00061058"/>
    <w:rsid w:val="00061169"/>
    <w:rsid w:val="000613CA"/>
    <w:rsid w:val="000613E0"/>
    <w:rsid w:val="00061550"/>
    <w:rsid w:val="0006166D"/>
    <w:rsid w:val="00061BFD"/>
    <w:rsid w:val="00061D3E"/>
    <w:rsid w:val="00061E5F"/>
    <w:rsid w:val="00061EA9"/>
    <w:rsid w:val="0006243C"/>
    <w:rsid w:val="00062507"/>
    <w:rsid w:val="0006265C"/>
    <w:rsid w:val="000627D3"/>
    <w:rsid w:val="00062A19"/>
    <w:rsid w:val="00062A3C"/>
    <w:rsid w:val="000632FA"/>
    <w:rsid w:val="00063349"/>
    <w:rsid w:val="000633CC"/>
    <w:rsid w:val="0006387C"/>
    <w:rsid w:val="0006390C"/>
    <w:rsid w:val="00063B42"/>
    <w:rsid w:val="00063B58"/>
    <w:rsid w:val="00063B76"/>
    <w:rsid w:val="00063CAB"/>
    <w:rsid w:val="00063EC4"/>
    <w:rsid w:val="000640D5"/>
    <w:rsid w:val="0006417C"/>
    <w:rsid w:val="0006422D"/>
    <w:rsid w:val="0006460B"/>
    <w:rsid w:val="0006480E"/>
    <w:rsid w:val="000648C1"/>
    <w:rsid w:val="00064A62"/>
    <w:rsid w:val="00064D8A"/>
    <w:rsid w:val="00064E3B"/>
    <w:rsid w:val="00064E4F"/>
    <w:rsid w:val="00064F97"/>
    <w:rsid w:val="000651DB"/>
    <w:rsid w:val="00065241"/>
    <w:rsid w:val="00065468"/>
    <w:rsid w:val="0006550B"/>
    <w:rsid w:val="0006572C"/>
    <w:rsid w:val="00065E26"/>
    <w:rsid w:val="00065F25"/>
    <w:rsid w:val="00065FEA"/>
    <w:rsid w:val="00066076"/>
    <w:rsid w:val="0006618D"/>
    <w:rsid w:val="000662B6"/>
    <w:rsid w:val="0006661E"/>
    <w:rsid w:val="00066683"/>
    <w:rsid w:val="00066868"/>
    <w:rsid w:val="00066C79"/>
    <w:rsid w:val="00066CB2"/>
    <w:rsid w:val="00067141"/>
    <w:rsid w:val="00067372"/>
    <w:rsid w:val="00067404"/>
    <w:rsid w:val="0006777B"/>
    <w:rsid w:val="00067847"/>
    <w:rsid w:val="00067874"/>
    <w:rsid w:val="000678F9"/>
    <w:rsid w:val="00067A26"/>
    <w:rsid w:val="00067E18"/>
    <w:rsid w:val="00067EBE"/>
    <w:rsid w:val="00067F05"/>
    <w:rsid w:val="000701E9"/>
    <w:rsid w:val="000702CA"/>
    <w:rsid w:val="0007057F"/>
    <w:rsid w:val="00070A70"/>
    <w:rsid w:val="00070D41"/>
    <w:rsid w:val="00070E23"/>
    <w:rsid w:val="00070FEB"/>
    <w:rsid w:val="0007150D"/>
    <w:rsid w:val="00071565"/>
    <w:rsid w:val="0007156D"/>
    <w:rsid w:val="00071592"/>
    <w:rsid w:val="00071678"/>
    <w:rsid w:val="0007174D"/>
    <w:rsid w:val="000718D6"/>
    <w:rsid w:val="000719C6"/>
    <w:rsid w:val="00071B04"/>
    <w:rsid w:val="00071C0B"/>
    <w:rsid w:val="00071DC2"/>
    <w:rsid w:val="00071E19"/>
    <w:rsid w:val="00071E59"/>
    <w:rsid w:val="00071E85"/>
    <w:rsid w:val="00071EE8"/>
    <w:rsid w:val="00071FE1"/>
    <w:rsid w:val="000720ED"/>
    <w:rsid w:val="000722D5"/>
    <w:rsid w:val="0007241B"/>
    <w:rsid w:val="000724BA"/>
    <w:rsid w:val="000724C1"/>
    <w:rsid w:val="00072514"/>
    <w:rsid w:val="000727D8"/>
    <w:rsid w:val="000728E0"/>
    <w:rsid w:val="0007291D"/>
    <w:rsid w:val="000729F9"/>
    <w:rsid w:val="00072D40"/>
    <w:rsid w:val="00072E20"/>
    <w:rsid w:val="00072FC5"/>
    <w:rsid w:val="00073008"/>
    <w:rsid w:val="000734E0"/>
    <w:rsid w:val="00073506"/>
    <w:rsid w:val="0007357E"/>
    <w:rsid w:val="00073871"/>
    <w:rsid w:val="000738B8"/>
    <w:rsid w:val="0007394D"/>
    <w:rsid w:val="00073ACF"/>
    <w:rsid w:val="00073B93"/>
    <w:rsid w:val="00073BDF"/>
    <w:rsid w:val="00073EC9"/>
    <w:rsid w:val="00074249"/>
    <w:rsid w:val="0007439F"/>
    <w:rsid w:val="00074854"/>
    <w:rsid w:val="000748DC"/>
    <w:rsid w:val="000749F0"/>
    <w:rsid w:val="00074F9F"/>
    <w:rsid w:val="0007508A"/>
    <w:rsid w:val="00075096"/>
    <w:rsid w:val="00075219"/>
    <w:rsid w:val="00075390"/>
    <w:rsid w:val="000753FA"/>
    <w:rsid w:val="00075413"/>
    <w:rsid w:val="00075478"/>
    <w:rsid w:val="000755A6"/>
    <w:rsid w:val="0007595A"/>
    <w:rsid w:val="00075A38"/>
    <w:rsid w:val="00075B16"/>
    <w:rsid w:val="00075B1C"/>
    <w:rsid w:val="00075D04"/>
    <w:rsid w:val="00075F34"/>
    <w:rsid w:val="00075FAD"/>
    <w:rsid w:val="0007612F"/>
    <w:rsid w:val="000761F0"/>
    <w:rsid w:val="0007623D"/>
    <w:rsid w:val="000762D2"/>
    <w:rsid w:val="000763D5"/>
    <w:rsid w:val="000764C3"/>
    <w:rsid w:val="000765D5"/>
    <w:rsid w:val="000766B8"/>
    <w:rsid w:val="00076844"/>
    <w:rsid w:val="000768D7"/>
    <w:rsid w:val="00076B3F"/>
    <w:rsid w:val="00076B73"/>
    <w:rsid w:val="00076D36"/>
    <w:rsid w:val="00076D44"/>
    <w:rsid w:val="00076D54"/>
    <w:rsid w:val="000770FD"/>
    <w:rsid w:val="00077193"/>
    <w:rsid w:val="000772C2"/>
    <w:rsid w:val="000773A3"/>
    <w:rsid w:val="000773CB"/>
    <w:rsid w:val="0007786B"/>
    <w:rsid w:val="00077DBC"/>
    <w:rsid w:val="00077EC6"/>
    <w:rsid w:val="0008001B"/>
    <w:rsid w:val="000803AD"/>
    <w:rsid w:val="00080643"/>
    <w:rsid w:val="0008067E"/>
    <w:rsid w:val="00080685"/>
    <w:rsid w:val="000808E6"/>
    <w:rsid w:val="000809B3"/>
    <w:rsid w:val="00080B0F"/>
    <w:rsid w:val="00080B42"/>
    <w:rsid w:val="00080C62"/>
    <w:rsid w:val="00080DBF"/>
    <w:rsid w:val="00080EBC"/>
    <w:rsid w:val="0008119C"/>
    <w:rsid w:val="000813C3"/>
    <w:rsid w:val="000814C9"/>
    <w:rsid w:val="00081518"/>
    <w:rsid w:val="000816E6"/>
    <w:rsid w:val="000817CD"/>
    <w:rsid w:val="00081888"/>
    <w:rsid w:val="000819B8"/>
    <w:rsid w:val="000819D4"/>
    <w:rsid w:val="00081B2F"/>
    <w:rsid w:val="00081F9A"/>
    <w:rsid w:val="00082204"/>
    <w:rsid w:val="0008225F"/>
    <w:rsid w:val="00082361"/>
    <w:rsid w:val="00082383"/>
    <w:rsid w:val="000823A0"/>
    <w:rsid w:val="000824E1"/>
    <w:rsid w:val="000824EB"/>
    <w:rsid w:val="000825C5"/>
    <w:rsid w:val="00082647"/>
    <w:rsid w:val="000826D1"/>
    <w:rsid w:val="0008272C"/>
    <w:rsid w:val="00082745"/>
    <w:rsid w:val="0008285A"/>
    <w:rsid w:val="00082930"/>
    <w:rsid w:val="00082AC0"/>
    <w:rsid w:val="00082BF3"/>
    <w:rsid w:val="00082D19"/>
    <w:rsid w:val="00083075"/>
    <w:rsid w:val="0008323E"/>
    <w:rsid w:val="000833B7"/>
    <w:rsid w:val="000833E7"/>
    <w:rsid w:val="0008350A"/>
    <w:rsid w:val="00083C12"/>
    <w:rsid w:val="00083D60"/>
    <w:rsid w:val="000842A9"/>
    <w:rsid w:val="0008454C"/>
    <w:rsid w:val="00084705"/>
    <w:rsid w:val="00084755"/>
    <w:rsid w:val="00084789"/>
    <w:rsid w:val="000847C0"/>
    <w:rsid w:val="00084848"/>
    <w:rsid w:val="00084A06"/>
    <w:rsid w:val="00084A40"/>
    <w:rsid w:val="00084ACB"/>
    <w:rsid w:val="00084E5A"/>
    <w:rsid w:val="00084EAE"/>
    <w:rsid w:val="000850AD"/>
    <w:rsid w:val="000850D0"/>
    <w:rsid w:val="0008512E"/>
    <w:rsid w:val="000851A7"/>
    <w:rsid w:val="000852A7"/>
    <w:rsid w:val="0008545C"/>
    <w:rsid w:val="00085699"/>
    <w:rsid w:val="000858D4"/>
    <w:rsid w:val="00085951"/>
    <w:rsid w:val="000859D4"/>
    <w:rsid w:val="00085DF1"/>
    <w:rsid w:val="00085F78"/>
    <w:rsid w:val="00086222"/>
    <w:rsid w:val="0008632F"/>
    <w:rsid w:val="00086339"/>
    <w:rsid w:val="00086369"/>
    <w:rsid w:val="00086391"/>
    <w:rsid w:val="000863B4"/>
    <w:rsid w:val="000867DA"/>
    <w:rsid w:val="000869B4"/>
    <w:rsid w:val="00086B75"/>
    <w:rsid w:val="00086C61"/>
    <w:rsid w:val="00086E27"/>
    <w:rsid w:val="00086E9D"/>
    <w:rsid w:val="00087780"/>
    <w:rsid w:val="00087795"/>
    <w:rsid w:val="0008783B"/>
    <w:rsid w:val="000878AE"/>
    <w:rsid w:val="000879A6"/>
    <w:rsid w:val="00087C94"/>
    <w:rsid w:val="00087E61"/>
    <w:rsid w:val="00087EE1"/>
    <w:rsid w:val="00087FE8"/>
    <w:rsid w:val="00090162"/>
    <w:rsid w:val="00090193"/>
    <w:rsid w:val="000901E8"/>
    <w:rsid w:val="00090230"/>
    <w:rsid w:val="0009024A"/>
    <w:rsid w:val="00090305"/>
    <w:rsid w:val="000904A1"/>
    <w:rsid w:val="00090554"/>
    <w:rsid w:val="00090795"/>
    <w:rsid w:val="00090846"/>
    <w:rsid w:val="000908C4"/>
    <w:rsid w:val="0009094A"/>
    <w:rsid w:val="00090A75"/>
    <w:rsid w:val="00090B90"/>
    <w:rsid w:val="00090E91"/>
    <w:rsid w:val="00090EAF"/>
    <w:rsid w:val="00090EDA"/>
    <w:rsid w:val="00090F07"/>
    <w:rsid w:val="00090FD3"/>
    <w:rsid w:val="0009129B"/>
    <w:rsid w:val="0009164F"/>
    <w:rsid w:val="000917A0"/>
    <w:rsid w:val="0009180B"/>
    <w:rsid w:val="0009187E"/>
    <w:rsid w:val="00091CD8"/>
    <w:rsid w:val="00091D32"/>
    <w:rsid w:val="00091FE8"/>
    <w:rsid w:val="0009202F"/>
    <w:rsid w:val="00092271"/>
    <w:rsid w:val="0009227A"/>
    <w:rsid w:val="00092428"/>
    <w:rsid w:val="000924EA"/>
    <w:rsid w:val="0009277E"/>
    <w:rsid w:val="00092B92"/>
    <w:rsid w:val="00092C0A"/>
    <w:rsid w:val="00092CFB"/>
    <w:rsid w:val="00092D7D"/>
    <w:rsid w:val="00092E14"/>
    <w:rsid w:val="00092F08"/>
    <w:rsid w:val="00092F72"/>
    <w:rsid w:val="00092F8D"/>
    <w:rsid w:val="000931D3"/>
    <w:rsid w:val="0009320D"/>
    <w:rsid w:val="000932A9"/>
    <w:rsid w:val="00093445"/>
    <w:rsid w:val="0009348B"/>
    <w:rsid w:val="00093491"/>
    <w:rsid w:val="00093525"/>
    <w:rsid w:val="000935F0"/>
    <w:rsid w:val="0009376C"/>
    <w:rsid w:val="000937B3"/>
    <w:rsid w:val="000937CA"/>
    <w:rsid w:val="00093C11"/>
    <w:rsid w:val="00093D0E"/>
    <w:rsid w:val="00093D39"/>
    <w:rsid w:val="00093E2A"/>
    <w:rsid w:val="00093ECE"/>
    <w:rsid w:val="00093EE6"/>
    <w:rsid w:val="00093EFA"/>
    <w:rsid w:val="00093FA2"/>
    <w:rsid w:val="00094002"/>
    <w:rsid w:val="00094126"/>
    <w:rsid w:val="00094130"/>
    <w:rsid w:val="00094263"/>
    <w:rsid w:val="0009440F"/>
    <w:rsid w:val="00094452"/>
    <w:rsid w:val="00094467"/>
    <w:rsid w:val="000945C6"/>
    <w:rsid w:val="000945D7"/>
    <w:rsid w:val="000946B8"/>
    <w:rsid w:val="00094790"/>
    <w:rsid w:val="000947A7"/>
    <w:rsid w:val="000949D7"/>
    <w:rsid w:val="00094A2E"/>
    <w:rsid w:val="00094B45"/>
    <w:rsid w:val="00094B68"/>
    <w:rsid w:val="00094DCE"/>
    <w:rsid w:val="00094E48"/>
    <w:rsid w:val="00094FB1"/>
    <w:rsid w:val="00095073"/>
    <w:rsid w:val="0009519C"/>
    <w:rsid w:val="0009538F"/>
    <w:rsid w:val="00095459"/>
    <w:rsid w:val="00095488"/>
    <w:rsid w:val="00095869"/>
    <w:rsid w:val="0009597D"/>
    <w:rsid w:val="00095BC1"/>
    <w:rsid w:val="00095C68"/>
    <w:rsid w:val="00095D2E"/>
    <w:rsid w:val="00095F18"/>
    <w:rsid w:val="00095F2A"/>
    <w:rsid w:val="000960CD"/>
    <w:rsid w:val="000961B8"/>
    <w:rsid w:val="00096267"/>
    <w:rsid w:val="000962AE"/>
    <w:rsid w:val="00096483"/>
    <w:rsid w:val="000965C6"/>
    <w:rsid w:val="0009673E"/>
    <w:rsid w:val="000968D5"/>
    <w:rsid w:val="00096A03"/>
    <w:rsid w:val="00096A45"/>
    <w:rsid w:val="00096AA3"/>
    <w:rsid w:val="00096B4C"/>
    <w:rsid w:val="00096D64"/>
    <w:rsid w:val="00096FF1"/>
    <w:rsid w:val="000970BF"/>
    <w:rsid w:val="000971B9"/>
    <w:rsid w:val="000971D0"/>
    <w:rsid w:val="000974FE"/>
    <w:rsid w:val="00097654"/>
    <w:rsid w:val="0009776C"/>
    <w:rsid w:val="0009779F"/>
    <w:rsid w:val="000977EB"/>
    <w:rsid w:val="0009798B"/>
    <w:rsid w:val="00097AD1"/>
    <w:rsid w:val="00097CA0"/>
    <w:rsid w:val="00097CA6"/>
    <w:rsid w:val="00097D33"/>
    <w:rsid w:val="00097D8A"/>
    <w:rsid w:val="00097D8D"/>
    <w:rsid w:val="000A009A"/>
    <w:rsid w:val="000A0118"/>
    <w:rsid w:val="000A017B"/>
    <w:rsid w:val="000A0310"/>
    <w:rsid w:val="000A06A1"/>
    <w:rsid w:val="000A06B8"/>
    <w:rsid w:val="000A07F1"/>
    <w:rsid w:val="000A07FC"/>
    <w:rsid w:val="000A0868"/>
    <w:rsid w:val="000A087E"/>
    <w:rsid w:val="000A0D26"/>
    <w:rsid w:val="000A0F1C"/>
    <w:rsid w:val="000A0F7C"/>
    <w:rsid w:val="000A151C"/>
    <w:rsid w:val="000A1579"/>
    <w:rsid w:val="000A168A"/>
    <w:rsid w:val="000A170B"/>
    <w:rsid w:val="000A198F"/>
    <w:rsid w:val="000A1B28"/>
    <w:rsid w:val="000A1B8C"/>
    <w:rsid w:val="000A1D96"/>
    <w:rsid w:val="000A1E23"/>
    <w:rsid w:val="000A203F"/>
    <w:rsid w:val="000A20EE"/>
    <w:rsid w:val="000A24F2"/>
    <w:rsid w:val="000A295F"/>
    <w:rsid w:val="000A2987"/>
    <w:rsid w:val="000A29AA"/>
    <w:rsid w:val="000A2A8D"/>
    <w:rsid w:val="000A2B08"/>
    <w:rsid w:val="000A2B1F"/>
    <w:rsid w:val="000A2B83"/>
    <w:rsid w:val="000A2CAE"/>
    <w:rsid w:val="000A2D97"/>
    <w:rsid w:val="000A2FCF"/>
    <w:rsid w:val="000A3376"/>
    <w:rsid w:val="000A340F"/>
    <w:rsid w:val="000A347E"/>
    <w:rsid w:val="000A34EC"/>
    <w:rsid w:val="000A3788"/>
    <w:rsid w:val="000A38DE"/>
    <w:rsid w:val="000A3A1F"/>
    <w:rsid w:val="000A3C6A"/>
    <w:rsid w:val="000A3E01"/>
    <w:rsid w:val="000A3E1E"/>
    <w:rsid w:val="000A4034"/>
    <w:rsid w:val="000A4072"/>
    <w:rsid w:val="000A4221"/>
    <w:rsid w:val="000A45B7"/>
    <w:rsid w:val="000A4631"/>
    <w:rsid w:val="000A4D2E"/>
    <w:rsid w:val="000A4EC6"/>
    <w:rsid w:val="000A4F73"/>
    <w:rsid w:val="000A51BB"/>
    <w:rsid w:val="000A5369"/>
    <w:rsid w:val="000A536A"/>
    <w:rsid w:val="000A5731"/>
    <w:rsid w:val="000A5839"/>
    <w:rsid w:val="000A59EA"/>
    <w:rsid w:val="000A5C2B"/>
    <w:rsid w:val="000A5C3C"/>
    <w:rsid w:val="000A5D8F"/>
    <w:rsid w:val="000A5EAB"/>
    <w:rsid w:val="000A6025"/>
    <w:rsid w:val="000A61C6"/>
    <w:rsid w:val="000A6368"/>
    <w:rsid w:val="000A63E2"/>
    <w:rsid w:val="000A647F"/>
    <w:rsid w:val="000A65DE"/>
    <w:rsid w:val="000A6641"/>
    <w:rsid w:val="000A6714"/>
    <w:rsid w:val="000A68BC"/>
    <w:rsid w:val="000A6A47"/>
    <w:rsid w:val="000A6B85"/>
    <w:rsid w:val="000A6BE2"/>
    <w:rsid w:val="000A6CC6"/>
    <w:rsid w:val="000A6DFF"/>
    <w:rsid w:val="000A6E85"/>
    <w:rsid w:val="000A7062"/>
    <w:rsid w:val="000A70E3"/>
    <w:rsid w:val="000A7296"/>
    <w:rsid w:val="000A7557"/>
    <w:rsid w:val="000A77CE"/>
    <w:rsid w:val="000A79F8"/>
    <w:rsid w:val="000A7AFB"/>
    <w:rsid w:val="000A7BBC"/>
    <w:rsid w:val="000A7C0E"/>
    <w:rsid w:val="000A7E45"/>
    <w:rsid w:val="000A7FF5"/>
    <w:rsid w:val="000AE4F2"/>
    <w:rsid w:val="000B0128"/>
    <w:rsid w:val="000B014E"/>
    <w:rsid w:val="000B03F5"/>
    <w:rsid w:val="000B04FD"/>
    <w:rsid w:val="000B0677"/>
    <w:rsid w:val="000B06E6"/>
    <w:rsid w:val="000B0928"/>
    <w:rsid w:val="000B0AF4"/>
    <w:rsid w:val="000B0CCD"/>
    <w:rsid w:val="000B0CEA"/>
    <w:rsid w:val="000B0EF0"/>
    <w:rsid w:val="000B111A"/>
    <w:rsid w:val="000B11A3"/>
    <w:rsid w:val="000B11B2"/>
    <w:rsid w:val="000B127C"/>
    <w:rsid w:val="000B12CC"/>
    <w:rsid w:val="000B14CB"/>
    <w:rsid w:val="000B15BA"/>
    <w:rsid w:val="000B16C9"/>
    <w:rsid w:val="000B17C7"/>
    <w:rsid w:val="000B180A"/>
    <w:rsid w:val="000B192E"/>
    <w:rsid w:val="000B1AC2"/>
    <w:rsid w:val="000B1B69"/>
    <w:rsid w:val="000B1C67"/>
    <w:rsid w:val="000B2045"/>
    <w:rsid w:val="000B21BD"/>
    <w:rsid w:val="000B2339"/>
    <w:rsid w:val="000B2487"/>
    <w:rsid w:val="000B24D7"/>
    <w:rsid w:val="000B24E9"/>
    <w:rsid w:val="000B265E"/>
    <w:rsid w:val="000B27A2"/>
    <w:rsid w:val="000B27A9"/>
    <w:rsid w:val="000B2B9F"/>
    <w:rsid w:val="000B2BE5"/>
    <w:rsid w:val="000B2C11"/>
    <w:rsid w:val="000B2F01"/>
    <w:rsid w:val="000B2F54"/>
    <w:rsid w:val="000B3287"/>
    <w:rsid w:val="000B35F2"/>
    <w:rsid w:val="000B36CE"/>
    <w:rsid w:val="000B3A76"/>
    <w:rsid w:val="000B3A7D"/>
    <w:rsid w:val="000B3B56"/>
    <w:rsid w:val="000B3DDD"/>
    <w:rsid w:val="000B3E67"/>
    <w:rsid w:val="000B3F68"/>
    <w:rsid w:val="000B3F9C"/>
    <w:rsid w:val="000B3FE9"/>
    <w:rsid w:val="000B42B2"/>
    <w:rsid w:val="000B43B2"/>
    <w:rsid w:val="000B4643"/>
    <w:rsid w:val="000B466B"/>
    <w:rsid w:val="000B4844"/>
    <w:rsid w:val="000B4BA3"/>
    <w:rsid w:val="000B4CB3"/>
    <w:rsid w:val="000B4CB5"/>
    <w:rsid w:val="000B4E07"/>
    <w:rsid w:val="000B54CF"/>
    <w:rsid w:val="000B57AA"/>
    <w:rsid w:val="000B5DC9"/>
    <w:rsid w:val="000B5EA1"/>
    <w:rsid w:val="000B5F7E"/>
    <w:rsid w:val="000B5FB6"/>
    <w:rsid w:val="000B62C4"/>
    <w:rsid w:val="000B630F"/>
    <w:rsid w:val="000B6532"/>
    <w:rsid w:val="000B6675"/>
    <w:rsid w:val="000B672C"/>
    <w:rsid w:val="000B6CD8"/>
    <w:rsid w:val="000B6D08"/>
    <w:rsid w:val="000B6D30"/>
    <w:rsid w:val="000B6D99"/>
    <w:rsid w:val="000B6E7A"/>
    <w:rsid w:val="000B6F8E"/>
    <w:rsid w:val="000B6FE0"/>
    <w:rsid w:val="000B704F"/>
    <w:rsid w:val="000B74D5"/>
    <w:rsid w:val="000B7515"/>
    <w:rsid w:val="000B7596"/>
    <w:rsid w:val="000B75C6"/>
    <w:rsid w:val="000B778F"/>
    <w:rsid w:val="000B792B"/>
    <w:rsid w:val="000B79B7"/>
    <w:rsid w:val="000B7CD0"/>
    <w:rsid w:val="000B7CE0"/>
    <w:rsid w:val="000B7DD7"/>
    <w:rsid w:val="000B7FC9"/>
    <w:rsid w:val="000C0191"/>
    <w:rsid w:val="000C02ED"/>
    <w:rsid w:val="000C0380"/>
    <w:rsid w:val="000C04C8"/>
    <w:rsid w:val="000C084C"/>
    <w:rsid w:val="000C0896"/>
    <w:rsid w:val="000C0C80"/>
    <w:rsid w:val="000C0D05"/>
    <w:rsid w:val="000C0D3B"/>
    <w:rsid w:val="000C0D51"/>
    <w:rsid w:val="000C0DD1"/>
    <w:rsid w:val="000C0EB0"/>
    <w:rsid w:val="000C10A9"/>
    <w:rsid w:val="000C1118"/>
    <w:rsid w:val="000C12CD"/>
    <w:rsid w:val="000C1418"/>
    <w:rsid w:val="000C14D4"/>
    <w:rsid w:val="000C158E"/>
    <w:rsid w:val="000C16FB"/>
    <w:rsid w:val="000C1A5E"/>
    <w:rsid w:val="000C1B77"/>
    <w:rsid w:val="000C1D42"/>
    <w:rsid w:val="000C1D5D"/>
    <w:rsid w:val="000C1E22"/>
    <w:rsid w:val="000C1F5E"/>
    <w:rsid w:val="000C211A"/>
    <w:rsid w:val="000C2173"/>
    <w:rsid w:val="000C23CA"/>
    <w:rsid w:val="000C256C"/>
    <w:rsid w:val="000C25EE"/>
    <w:rsid w:val="000C26B5"/>
    <w:rsid w:val="000C26F9"/>
    <w:rsid w:val="000C2703"/>
    <w:rsid w:val="000C276E"/>
    <w:rsid w:val="000C28DD"/>
    <w:rsid w:val="000C2A3D"/>
    <w:rsid w:val="000C2BCD"/>
    <w:rsid w:val="000C2C58"/>
    <w:rsid w:val="000C2DAB"/>
    <w:rsid w:val="000C2F6E"/>
    <w:rsid w:val="000C33A2"/>
    <w:rsid w:val="000C3485"/>
    <w:rsid w:val="000C364B"/>
    <w:rsid w:val="000C3780"/>
    <w:rsid w:val="000C37C6"/>
    <w:rsid w:val="000C387C"/>
    <w:rsid w:val="000C3A2A"/>
    <w:rsid w:val="000C3A33"/>
    <w:rsid w:val="000C3A6D"/>
    <w:rsid w:val="000C3AF7"/>
    <w:rsid w:val="000C3BA0"/>
    <w:rsid w:val="000C3D0F"/>
    <w:rsid w:val="000C405E"/>
    <w:rsid w:val="000C42E2"/>
    <w:rsid w:val="000C456F"/>
    <w:rsid w:val="000C458A"/>
    <w:rsid w:val="000C4591"/>
    <w:rsid w:val="000C4611"/>
    <w:rsid w:val="000C475C"/>
    <w:rsid w:val="000C47F6"/>
    <w:rsid w:val="000C489A"/>
    <w:rsid w:val="000C496C"/>
    <w:rsid w:val="000C499A"/>
    <w:rsid w:val="000C4AB1"/>
    <w:rsid w:val="000C4B33"/>
    <w:rsid w:val="000C4B66"/>
    <w:rsid w:val="000C4C65"/>
    <w:rsid w:val="000C501E"/>
    <w:rsid w:val="000C50B4"/>
    <w:rsid w:val="000C51C8"/>
    <w:rsid w:val="000C534B"/>
    <w:rsid w:val="000C54D9"/>
    <w:rsid w:val="000C55C5"/>
    <w:rsid w:val="000C56CB"/>
    <w:rsid w:val="000C594B"/>
    <w:rsid w:val="000C59D8"/>
    <w:rsid w:val="000C5FEE"/>
    <w:rsid w:val="000C61FD"/>
    <w:rsid w:val="000C6216"/>
    <w:rsid w:val="000C6260"/>
    <w:rsid w:val="000C645C"/>
    <w:rsid w:val="000C6492"/>
    <w:rsid w:val="000C650A"/>
    <w:rsid w:val="000C6752"/>
    <w:rsid w:val="000C6831"/>
    <w:rsid w:val="000C69D8"/>
    <w:rsid w:val="000C6A05"/>
    <w:rsid w:val="000C6A16"/>
    <w:rsid w:val="000C6AA8"/>
    <w:rsid w:val="000C6D74"/>
    <w:rsid w:val="000C6D7D"/>
    <w:rsid w:val="000C6F10"/>
    <w:rsid w:val="000C70BF"/>
    <w:rsid w:val="000C7295"/>
    <w:rsid w:val="000C72D1"/>
    <w:rsid w:val="000C72D3"/>
    <w:rsid w:val="000C72EA"/>
    <w:rsid w:val="000C74C1"/>
    <w:rsid w:val="000C7794"/>
    <w:rsid w:val="000C77D9"/>
    <w:rsid w:val="000C78A8"/>
    <w:rsid w:val="000C7931"/>
    <w:rsid w:val="000C79FA"/>
    <w:rsid w:val="000C7A29"/>
    <w:rsid w:val="000C7A34"/>
    <w:rsid w:val="000C7ABE"/>
    <w:rsid w:val="000C7B27"/>
    <w:rsid w:val="000C7C4A"/>
    <w:rsid w:val="000C7DA8"/>
    <w:rsid w:val="000D00A0"/>
    <w:rsid w:val="000D0332"/>
    <w:rsid w:val="000D0F11"/>
    <w:rsid w:val="000D12C3"/>
    <w:rsid w:val="000D1704"/>
    <w:rsid w:val="000D180C"/>
    <w:rsid w:val="000D182E"/>
    <w:rsid w:val="000D1AB5"/>
    <w:rsid w:val="000D1AB7"/>
    <w:rsid w:val="000D1BC2"/>
    <w:rsid w:val="000D1C7F"/>
    <w:rsid w:val="000D1CAF"/>
    <w:rsid w:val="000D1E81"/>
    <w:rsid w:val="000D2539"/>
    <w:rsid w:val="000D266D"/>
    <w:rsid w:val="000D285A"/>
    <w:rsid w:val="000D2943"/>
    <w:rsid w:val="000D2AE3"/>
    <w:rsid w:val="000D2B98"/>
    <w:rsid w:val="000D2BFC"/>
    <w:rsid w:val="000D2DA7"/>
    <w:rsid w:val="000D2E1C"/>
    <w:rsid w:val="000D2E64"/>
    <w:rsid w:val="000D2E6F"/>
    <w:rsid w:val="000D2E8C"/>
    <w:rsid w:val="000D2F34"/>
    <w:rsid w:val="000D305E"/>
    <w:rsid w:val="000D35CA"/>
    <w:rsid w:val="000D365E"/>
    <w:rsid w:val="000D36B0"/>
    <w:rsid w:val="000D37D9"/>
    <w:rsid w:val="000D3B38"/>
    <w:rsid w:val="000D3B4A"/>
    <w:rsid w:val="000D3FB4"/>
    <w:rsid w:val="000D40F2"/>
    <w:rsid w:val="000D41A4"/>
    <w:rsid w:val="000D4328"/>
    <w:rsid w:val="000D46E6"/>
    <w:rsid w:val="000D4714"/>
    <w:rsid w:val="000D4737"/>
    <w:rsid w:val="000D4739"/>
    <w:rsid w:val="000D4A2E"/>
    <w:rsid w:val="000D4A49"/>
    <w:rsid w:val="000D4B77"/>
    <w:rsid w:val="000D4E26"/>
    <w:rsid w:val="000D4F15"/>
    <w:rsid w:val="000D4FD3"/>
    <w:rsid w:val="000D50C1"/>
    <w:rsid w:val="000D512E"/>
    <w:rsid w:val="000D52A8"/>
    <w:rsid w:val="000D5328"/>
    <w:rsid w:val="000D543F"/>
    <w:rsid w:val="000D5446"/>
    <w:rsid w:val="000D58CF"/>
    <w:rsid w:val="000D58EA"/>
    <w:rsid w:val="000D5A0B"/>
    <w:rsid w:val="000D5AE3"/>
    <w:rsid w:val="000D5B15"/>
    <w:rsid w:val="000D5D9E"/>
    <w:rsid w:val="000D5F45"/>
    <w:rsid w:val="000D5F84"/>
    <w:rsid w:val="000D6352"/>
    <w:rsid w:val="000D641E"/>
    <w:rsid w:val="000D65AF"/>
    <w:rsid w:val="000D664F"/>
    <w:rsid w:val="000D66A9"/>
    <w:rsid w:val="000D6978"/>
    <w:rsid w:val="000D6B2B"/>
    <w:rsid w:val="000D6B4E"/>
    <w:rsid w:val="000D6D24"/>
    <w:rsid w:val="000D6ED2"/>
    <w:rsid w:val="000D7061"/>
    <w:rsid w:val="000D710A"/>
    <w:rsid w:val="000D710B"/>
    <w:rsid w:val="000D71B3"/>
    <w:rsid w:val="000D71BC"/>
    <w:rsid w:val="000D74D4"/>
    <w:rsid w:val="000D752C"/>
    <w:rsid w:val="000D766A"/>
    <w:rsid w:val="000D7714"/>
    <w:rsid w:val="000D7830"/>
    <w:rsid w:val="000D785D"/>
    <w:rsid w:val="000D7870"/>
    <w:rsid w:val="000D7B30"/>
    <w:rsid w:val="000D7C41"/>
    <w:rsid w:val="000D7DDE"/>
    <w:rsid w:val="000D7E13"/>
    <w:rsid w:val="000E00DA"/>
    <w:rsid w:val="000E0134"/>
    <w:rsid w:val="000E051D"/>
    <w:rsid w:val="000E09F5"/>
    <w:rsid w:val="000E09F8"/>
    <w:rsid w:val="000E0CB1"/>
    <w:rsid w:val="000E0DAC"/>
    <w:rsid w:val="000E0E43"/>
    <w:rsid w:val="000E0EEF"/>
    <w:rsid w:val="000E0FD4"/>
    <w:rsid w:val="000E13D7"/>
    <w:rsid w:val="000E13E6"/>
    <w:rsid w:val="000E147F"/>
    <w:rsid w:val="000E1D72"/>
    <w:rsid w:val="000E1D89"/>
    <w:rsid w:val="000E1EE5"/>
    <w:rsid w:val="000E1FE9"/>
    <w:rsid w:val="000E2015"/>
    <w:rsid w:val="000E21B5"/>
    <w:rsid w:val="000E23AA"/>
    <w:rsid w:val="000E24CF"/>
    <w:rsid w:val="000E24E9"/>
    <w:rsid w:val="000E2627"/>
    <w:rsid w:val="000E27AC"/>
    <w:rsid w:val="000E2BC2"/>
    <w:rsid w:val="000E2CDE"/>
    <w:rsid w:val="000E2ED1"/>
    <w:rsid w:val="000E2FCD"/>
    <w:rsid w:val="000E3079"/>
    <w:rsid w:val="000E3407"/>
    <w:rsid w:val="000E353D"/>
    <w:rsid w:val="000E35F8"/>
    <w:rsid w:val="000E3A5D"/>
    <w:rsid w:val="000E3C66"/>
    <w:rsid w:val="000E3E2E"/>
    <w:rsid w:val="000E3FA0"/>
    <w:rsid w:val="000E3FCC"/>
    <w:rsid w:val="000E40A9"/>
    <w:rsid w:val="000E4102"/>
    <w:rsid w:val="000E425D"/>
    <w:rsid w:val="000E438E"/>
    <w:rsid w:val="000E4453"/>
    <w:rsid w:val="000E450E"/>
    <w:rsid w:val="000E459B"/>
    <w:rsid w:val="000E4715"/>
    <w:rsid w:val="000E4774"/>
    <w:rsid w:val="000E4E91"/>
    <w:rsid w:val="000E50BC"/>
    <w:rsid w:val="000E54AB"/>
    <w:rsid w:val="000E57EE"/>
    <w:rsid w:val="000E593A"/>
    <w:rsid w:val="000E5975"/>
    <w:rsid w:val="000E5C98"/>
    <w:rsid w:val="000E5CFD"/>
    <w:rsid w:val="000E5D8F"/>
    <w:rsid w:val="000E5EA4"/>
    <w:rsid w:val="000E5F8D"/>
    <w:rsid w:val="000E6037"/>
    <w:rsid w:val="000E62C6"/>
    <w:rsid w:val="000E67D6"/>
    <w:rsid w:val="000E6A99"/>
    <w:rsid w:val="000E6B5D"/>
    <w:rsid w:val="000E6CAF"/>
    <w:rsid w:val="000E6EC3"/>
    <w:rsid w:val="000E70E1"/>
    <w:rsid w:val="000E741C"/>
    <w:rsid w:val="000E7446"/>
    <w:rsid w:val="000E75A4"/>
    <w:rsid w:val="000E7992"/>
    <w:rsid w:val="000E79AD"/>
    <w:rsid w:val="000E7A40"/>
    <w:rsid w:val="000E7A85"/>
    <w:rsid w:val="000E7AA2"/>
    <w:rsid w:val="000E7BB1"/>
    <w:rsid w:val="000E7C99"/>
    <w:rsid w:val="000E7D54"/>
    <w:rsid w:val="000F0042"/>
    <w:rsid w:val="000F0149"/>
    <w:rsid w:val="000F0157"/>
    <w:rsid w:val="000F0631"/>
    <w:rsid w:val="000F0696"/>
    <w:rsid w:val="000F070C"/>
    <w:rsid w:val="000F0887"/>
    <w:rsid w:val="000F097B"/>
    <w:rsid w:val="000F0A11"/>
    <w:rsid w:val="000F0B75"/>
    <w:rsid w:val="000F0ECB"/>
    <w:rsid w:val="000F0F5D"/>
    <w:rsid w:val="000F1063"/>
    <w:rsid w:val="000F10E3"/>
    <w:rsid w:val="000F1173"/>
    <w:rsid w:val="000F1204"/>
    <w:rsid w:val="000F1380"/>
    <w:rsid w:val="000F1434"/>
    <w:rsid w:val="000F14C3"/>
    <w:rsid w:val="000F159D"/>
    <w:rsid w:val="000F15CE"/>
    <w:rsid w:val="000F161B"/>
    <w:rsid w:val="000F174D"/>
    <w:rsid w:val="000F19EA"/>
    <w:rsid w:val="000F19FB"/>
    <w:rsid w:val="000F1A19"/>
    <w:rsid w:val="000F1A9C"/>
    <w:rsid w:val="000F1BC7"/>
    <w:rsid w:val="000F1CB6"/>
    <w:rsid w:val="000F1CC0"/>
    <w:rsid w:val="000F1F36"/>
    <w:rsid w:val="000F218E"/>
    <w:rsid w:val="000F22EE"/>
    <w:rsid w:val="000F23A8"/>
    <w:rsid w:val="000F2400"/>
    <w:rsid w:val="000F263C"/>
    <w:rsid w:val="000F2736"/>
    <w:rsid w:val="000F2804"/>
    <w:rsid w:val="000F2BF6"/>
    <w:rsid w:val="000F2C57"/>
    <w:rsid w:val="000F2D4A"/>
    <w:rsid w:val="000F2DBC"/>
    <w:rsid w:val="000F2E19"/>
    <w:rsid w:val="000F3014"/>
    <w:rsid w:val="000F3029"/>
    <w:rsid w:val="000F3056"/>
    <w:rsid w:val="000F338D"/>
    <w:rsid w:val="000F33A4"/>
    <w:rsid w:val="000F3447"/>
    <w:rsid w:val="000F34E6"/>
    <w:rsid w:val="000F365D"/>
    <w:rsid w:val="000F3958"/>
    <w:rsid w:val="000F3A61"/>
    <w:rsid w:val="000F40F5"/>
    <w:rsid w:val="000F43CF"/>
    <w:rsid w:val="000F4573"/>
    <w:rsid w:val="000F4BB1"/>
    <w:rsid w:val="000F4D68"/>
    <w:rsid w:val="000F513C"/>
    <w:rsid w:val="000F52FD"/>
    <w:rsid w:val="000F5391"/>
    <w:rsid w:val="000F5870"/>
    <w:rsid w:val="000F58F1"/>
    <w:rsid w:val="000F5953"/>
    <w:rsid w:val="000F5993"/>
    <w:rsid w:val="000F5C38"/>
    <w:rsid w:val="000F5EDA"/>
    <w:rsid w:val="000F5EF5"/>
    <w:rsid w:val="000F625D"/>
    <w:rsid w:val="000F6285"/>
    <w:rsid w:val="000F63E1"/>
    <w:rsid w:val="000F6461"/>
    <w:rsid w:val="000F64B6"/>
    <w:rsid w:val="000F6500"/>
    <w:rsid w:val="000F65A2"/>
    <w:rsid w:val="000F6930"/>
    <w:rsid w:val="000F69D1"/>
    <w:rsid w:val="000F69ED"/>
    <w:rsid w:val="000F69F0"/>
    <w:rsid w:val="000F6B3A"/>
    <w:rsid w:val="000F6BF3"/>
    <w:rsid w:val="000F6BFD"/>
    <w:rsid w:val="000F6F1F"/>
    <w:rsid w:val="000F7082"/>
    <w:rsid w:val="000F71BC"/>
    <w:rsid w:val="000F72BC"/>
    <w:rsid w:val="000F72CD"/>
    <w:rsid w:val="000F75A5"/>
    <w:rsid w:val="000F7831"/>
    <w:rsid w:val="000F79D9"/>
    <w:rsid w:val="000F7DFB"/>
    <w:rsid w:val="000F7EB3"/>
    <w:rsid w:val="000F7F22"/>
    <w:rsid w:val="000F7F37"/>
    <w:rsid w:val="000F7FB6"/>
    <w:rsid w:val="001002DA"/>
    <w:rsid w:val="001003CE"/>
    <w:rsid w:val="00100404"/>
    <w:rsid w:val="001006DA"/>
    <w:rsid w:val="00100735"/>
    <w:rsid w:val="00100753"/>
    <w:rsid w:val="001007B6"/>
    <w:rsid w:val="00100E99"/>
    <w:rsid w:val="00100F48"/>
    <w:rsid w:val="00100FBD"/>
    <w:rsid w:val="00101175"/>
    <w:rsid w:val="00101244"/>
    <w:rsid w:val="001012EB"/>
    <w:rsid w:val="00101411"/>
    <w:rsid w:val="001016FF"/>
    <w:rsid w:val="00101895"/>
    <w:rsid w:val="00101AA9"/>
    <w:rsid w:val="00101BC5"/>
    <w:rsid w:val="00101C13"/>
    <w:rsid w:val="00101C66"/>
    <w:rsid w:val="00101D1B"/>
    <w:rsid w:val="00101E0C"/>
    <w:rsid w:val="00101EA8"/>
    <w:rsid w:val="00101EC1"/>
    <w:rsid w:val="00101F73"/>
    <w:rsid w:val="0010218F"/>
    <w:rsid w:val="001021B8"/>
    <w:rsid w:val="001024E8"/>
    <w:rsid w:val="00102632"/>
    <w:rsid w:val="001026EA"/>
    <w:rsid w:val="001027C0"/>
    <w:rsid w:val="00102A6A"/>
    <w:rsid w:val="00102AFD"/>
    <w:rsid w:val="00102C55"/>
    <w:rsid w:val="00102D9C"/>
    <w:rsid w:val="00102E41"/>
    <w:rsid w:val="00102FE0"/>
    <w:rsid w:val="0010302C"/>
    <w:rsid w:val="00103296"/>
    <w:rsid w:val="001032E6"/>
    <w:rsid w:val="0010350A"/>
    <w:rsid w:val="00103B28"/>
    <w:rsid w:val="00103BAC"/>
    <w:rsid w:val="00103F17"/>
    <w:rsid w:val="00104058"/>
    <w:rsid w:val="001041B9"/>
    <w:rsid w:val="001042FC"/>
    <w:rsid w:val="00104432"/>
    <w:rsid w:val="0010461F"/>
    <w:rsid w:val="001047D3"/>
    <w:rsid w:val="00104B46"/>
    <w:rsid w:val="00104F2E"/>
    <w:rsid w:val="001050BB"/>
    <w:rsid w:val="00105270"/>
    <w:rsid w:val="00105807"/>
    <w:rsid w:val="0010586C"/>
    <w:rsid w:val="00105A97"/>
    <w:rsid w:val="00105ADA"/>
    <w:rsid w:val="00105B24"/>
    <w:rsid w:val="00105B8C"/>
    <w:rsid w:val="00105CEC"/>
    <w:rsid w:val="00105F09"/>
    <w:rsid w:val="00105FE8"/>
    <w:rsid w:val="001060E3"/>
    <w:rsid w:val="001060EC"/>
    <w:rsid w:val="001061D5"/>
    <w:rsid w:val="00106372"/>
    <w:rsid w:val="0010646F"/>
    <w:rsid w:val="0010654C"/>
    <w:rsid w:val="001066D6"/>
    <w:rsid w:val="00106951"/>
    <w:rsid w:val="001069DB"/>
    <w:rsid w:val="00106A14"/>
    <w:rsid w:val="00106B4E"/>
    <w:rsid w:val="00106C4E"/>
    <w:rsid w:val="00106EDA"/>
    <w:rsid w:val="00106F0D"/>
    <w:rsid w:val="00106FDF"/>
    <w:rsid w:val="0010708B"/>
    <w:rsid w:val="00107091"/>
    <w:rsid w:val="001072A2"/>
    <w:rsid w:val="0010730D"/>
    <w:rsid w:val="00107384"/>
    <w:rsid w:val="0010740C"/>
    <w:rsid w:val="0010749C"/>
    <w:rsid w:val="001075F2"/>
    <w:rsid w:val="00107644"/>
    <w:rsid w:val="00107727"/>
    <w:rsid w:val="0010775A"/>
    <w:rsid w:val="001077E8"/>
    <w:rsid w:val="0010787C"/>
    <w:rsid w:val="00107944"/>
    <w:rsid w:val="00107A48"/>
    <w:rsid w:val="00107B3C"/>
    <w:rsid w:val="00107BC0"/>
    <w:rsid w:val="00107D85"/>
    <w:rsid w:val="00107E6D"/>
    <w:rsid w:val="00107EA0"/>
    <w:rsid w:val="00110066"/>
    <w:rsid w:val="001101FD"/>
    <w:rsid w:val="001102E7"/>
    <w:rsid w:val="0011058E"/>
    <w:rsid w:val="001106AB"/>
    <w:rsid w:val="001106BB"/>
    <w:rsid w:val="0011093E"/>
    <w:rsid w:val="00110B25"/>
    <w:rsid w:val="00110C97"/>
    <w:rsid w:val="00110CEE"/>
    <w:rsid w:val="00110F6B"/>
    <w:rsid w:val="00110FD4"/>
    <w:rsid w:val="001110AF"/>
    <w:rsid w:val="001111E4"/>
    <w:rsid w:val="001113BA"/>
    <w:rsid w:val="001115DA"/>
    <w:rsid w:val="0011169D"/>
    <w:rsid w:val="0011174B"/>
    <w:rsid w:val="0011196A"/>
    <w:rsid w:val="001119CC"/>
    <w:rsid w:val="001119DA"/>
    <w:rsid w:val="00111CF2"/>
    <w:rsid w:val="00111D48"/>
    <w:rsid w:val="00111DE0"/>
    <w:rsid w:val="00111E54"/>
    <w:rsid w:val="00111E64"/>
    <w:rsid w:val="00111F5B"/>
    <w:rsid w:val="0011203F"/>
    <w:rsid w:val="00112525"/>
    <w:rsid w:val="00112638"/>
    <w:rsid w:val="00112785"/>
    <w:rsid w:val="00112D34"/>
    <w:rsid w:val="0011341C"/>
    <w:rsid w:val="0011341F"/>
    <w:rsid w:val="00113603"/>
    <w:rsid w:val="00113606"/>
    <w:rsid w:val="00113779"/>
    <w:rsid w:val="001138F1"/>
    <w:rsid w:val="00113901"/>
    <w:rsid w:val="00113A0E"/>
    <w:rsid w:val="00113A4B"/>
    <w:rsid w:val="00113A9B"/>
    <w:rsid w:val="00113C46"/>
    <w:rsid w:val="00113CA2"/>
    <w:rsid w:val="00113CF8"/>
    <w:rsid w:val="00113EB3"/>
    <w:rsid w:val="00113F6F"/>
    <w:rsid w:val="00114328"/>
    <w:rsid w:val="001144CA"/>
    <w:rsid w:val="00114663"/>
    <w:rsid w:val="0011466C"/>
    <w:rsid w:val="00114702"/>
    <w:rsid w:val="00114A2C"/>
    <w:rsid w:val="00114B01"/>
    <w:rsid w:val="00114DBF"/>
    <w:rsid w:val="00114E3A"/>
    <w:rsid w:val="00114EB5"/>
    <w:rsid w:val="00115167"/>
    <w:rsid w:val="001151DC"/>
    <w:rsid w:val="001152C5"/>
    <w:rsid w:val="0011533A"/>
    <w:rsid w:val="00115644"/>
    <w:rsid w:val="0011571E"/>
    <w:rsid w:val="00115766"/>
    <w:rsid w:val="00115AFB"/>
    <w:rsid w:val="00115BCA"/>
    <w:rsid w:val="00115C78"/>
    <w:rsid w:val="00115CC0"/>
    <w:rsid w:val="00115EFF"/>
    <w:rsid w:val="00115F0A"/>
    <w:rsid w:val="00115F29"/>
    <w:rsid w:val="00115F8F"/>
    <w:rsid w:val="001163F0"/>
    <w:rsid w:val="00116615"/>
    <w:rsid w:val="0011666B"/>
    <w:rsid w:val="00116783"/>
    <w:rsid w:val="001168DB"/>
    <w:rsid w:val="001169A4"/>
    <w:rsid w:val="00116C6A"/>
    <w:rsid w:val="00116C7C"/>
    <w:rsid w:val="00116F0A"/>
    <w:rsid w:val="00116FCC"/>
    <w:rsid w:val="0011729E"/>
    <w:rsid w:val="001173FB"/>
    <w:rsid w:val="001175CA"/>
    <w:rsid w:val="00117623"/>
    <w:rsid w:val="00117716"/>
    <w:rsid w:val="00117721"/>
    <w:rsid w:val="001179FD"/>
    <w:rsid w:val="00117B82"/>
    <w:rsid w:val="00117C01"/>
    <w:rsid w:val="00117D67"/>
    <w:rsid w:val="00117DD8"/>
    <w:rsid w:val="00117F8F"/>
    <w:rsid w:val="001200BD"/>
    <w:rsid w:val="00120123"/>
    <w:rsid w:val="0012018B"/>
    <w:rsid w:val="001201B8"/>
    <w:rsid w:val="00120224"/>
    <w:rsid w:val="001202D4"/>
    <w:rsid w:val="00120392"/>
    <w:rsid w:val="0012062A"/>
    <w:rsid w:val="00120765"/>
    <w:rsid w:val="00120771"/>
    <w:rsid w:val="001207F5"/>
    <w:rsid w:val="00120898"/>
    <w:rsid w:val="00120910"/>
    <w:rsid w:val="00120990"/>
    <w:rsid w:val="001209EE"/>
    <w:rsid w:val="00120CC8"/>
    <w:rsid w:val="00120FB0"/>
    <w:rsid w:val="00120FFD"/>
    <w:rsid w:val="00121066"/>
    <w:rsid w:val="00121B46"/>
    <w:rsid w:val="00121B6D"/>
    <w:rsid w:val="00121B77"/>
    <w:rsid w:val="00121D28"/>
    <w:rsid w:val="00121D5D"/>
    <w:rsid w:val="00121D69"/>
    <w:rsid w:val="00121D79"/>
    <w:rsid w:val="00121D87"/>
    <w:rsid w:val="00121DD6"/>
    <w:rsid w:val="00121F88"/>
    <w:rsid w:val="00122201"/>
    <w:rsid w:val="001223A4"/>
    <w:rsid w:val="0012240B"/>
    <w:rsid w:val="00122506"/>
    <w:rsid w:val="00122589"/>
    <w:rsid w:val="00122755"/>
    <w:rsid w:val="00122816"/>
    <w:rsid w:val="0012281E"/>
    <w:rsid w:val="00122827"/>
    <w:rsid w:val="00122A54"/>
    <w:rsid w:val="00122E84"/>
    <w:rsid w:val="00122F2A"/>
    <w:rsid w:val="00122FE2"/>
    <w:rsid w:val="001232AB"/>
    <w:rsid w:val="001232E6"/>
    <w:rsid w:val="00123350"/>
    <w:rsid w:val="0012365E"/>
    <w:rsid w:val="001236DF"/>
    <w:rsid w:val="00123816"/>
    <w:rsid w:val="00123966"/>
    <w:rsid w:val="001239A3"/>
    <w:rsid w:val="001239FF"/>
    <w:rsid w:val="00123B43"/>
    <w:rsid w:val="00123C2A"/>
    <w:rsid w:val="00123C78"/>
    <w:rsid w:val="00123C96"/>
    <w:rsid w:val="00123F41"/>
    <w:rsid w:val="00124059"/>
    <w:rsid w:val="00124105"/>
    <w:rsid w:val="00124333"/>
    <w:rsid w:val="001243FF"/>
    <w:rsid w:val="0012460A"/>
    <w:rsid w:val="00124908"/>
    <w:rsid w:val="00124B7B"/>
    <w:rsid w:val="00124CB2"/>
    <w:rsid w:val="00124EC4"/>
    <w:rsid w:val="00124F53"/>
    <w:rsid w:val="001251EC"/>
    <w:rsid w:val="0012529E"/>
    <w:rsid w:val="00125793"/>
    <w:rsid w:val="00125984"/>
    <w:rsid w:val="00125AB8"/>
    <w:rsid w:val="00125B9A"/>
    <w:rsid w:val="001261CA"/>
    <w:rsid w:val="0012623F"/>
    <w:rsid w:val="00126484"/>
    <w:rsid w:val="001264F2"/>
    <w:rsid w:val="00126532"/>
    <w:rsid w:val="0012670E"/>
    <w:rsid w:val="00126889"/>
    <w:rsid w:val="00126D80"/>
    <w:rsid w:val="00126DF0"/>
    <w:rsid w:val="00126FE8"/>
    <w:rsid w:val="00127207"/>
    <w:rsid w:val="00127428"/>
    <w:rsid w:val="00127524"/>
    <w:rsid w:val="001276B8"/>
    <w:rsid w:val="001277B6"/>
    <w:rsid w:val="001278B4"/>
    <w:rsid w:val="001278BD"/>
    <w:rsid w:val="00127B81"/>
    <w:rsid w:val="00127B83"/>
    <w:rsid w:val="00127E02"/>
    <w:rsid w:val="0013004F"/>
    <w:rsid w:val="001300EC"/>
    <w:rsid w:val="001301FC"/>
    <w:rsid w:val="00130318"/>
    <w:rsid w:val="00130363"/>
    <w:rsid w:val="001303FB"/>
    <w:rsid w:val="001305FF"/>
    <w:rsid w:val="00130852"/>
    <w:rsid w:val="00130B91"/>
    <w:rsid w:val="00130DA0"/>
    <w:rsid w:val="00131072"/>
    <w:rsid w:val="001310AE"/>
    <w:rsid w:val="001312DC"/>
    <w:rsid w:val="00131375"/>
    <w:rsid w:val="0013154E"/>
    <w:rsid w:val="001315A8"/>
    <w:rsid w:val="001316A9"/>
    <w:rsid w:val="00131787"/>
    <w:rsid w:val="00131BD8"/>
    <w:rsid w:val="00131CB9"/>
    <w:rsid w:val="00131DE0"/>
    <w:rsid w:val="00131EA4"/>
    <w:rsid w:val="00131F5C"/>
    <w:rsid w:val="00131FB7"/>
    <w:rsid w:val="00131FCC"/>
    <w:rsid w:val="0013212C"/>
    <w:rsid w:val="00132231"/>
    <w:rsid w:val="0013235C"/>
    <w:rsid w:val="001323C0"/>
    <w:rsid w:val="00132562"/>
    <w:rsid w:val="0013256A"/>
    <w:rsid w:val="0013263F"/>
    <w:rsid w:val="00132742"/>
    <w:rsid w:val="0013290B"/>
    <w:rsid w:val="00132B49"/>
    <w:rsid w:val="00132B53"/>
    <w:rsid w:val="00132B83"/>
    <w:rsid w:val="00132D4C"/>
    <w:rsid w:val="00132D7B"/>
    <w:rsid w:val="00132FDC"/>
    <w:rsid w:val="0013300A"/>
    <w:rsid w:val="00133196"/>
    <w:rsid w:val="0013330B"/>
    <w:rsid w:val="00133319"/>
    <w:rsid w:val="001333AB"/>
    <w:rsid w:val="0013371A"/>
    <w:rsid w:val="0013372C"/>
    <w:rsid w:val="001338BA"/>
    <w:rsid w:val="001338ED"/>
    <w:rsid w:val="00133CB6"/>
    <w:rsid w:val="00133CC4"/>
    <w:rsid w:val="00133D92"/>
    <w:rsid w:val="00133DF8"/>
    <w:rsid w:val="00133F68"/>
    <w:rsid w:val="00134119"/>
    <w:rsid w:val="0013416C"/>
    <w:rsid w:val="001343A8"/>
    <w:rsid w:val="0013443D"/>
    <w:rsid w:val="00134458"/>
    <w:rsid w:val="001344B8"/>
    <w:rsid w:val="001345D3"/>
    <w:rsid w:val="00134623"/>
    <w:rsid w:val="00134680"/>
    <w:rsid w:val="00134C94"/>
    <w:rsid w:val="00134ECB"/>
    <w:rsid w:val="00134FFC"/>
    <w:rsid w:val="00135144"/>
    <w:rsid w:val="001351FF"/>
    <w:rsid w:val="00135257"/>
    <w:rsid w:val="0013539F"/>
    <w:rsid w:val="00135413"/>
    <w:rsid w:val="001356D8"/>
    <w:rsid w:val="00135789"/>
    <w:rsid w:val="00135866"/>
    <w:rsid w:val="001359A8"/>
    <w:rsid w:val="00135B3B"/>
    <w:rsid w:val="00135B73"/>
    <w:rsid w:val="00135FFE"/>
    <w:rsid w:val="001360B3"/>
    <w:rsid w:val="001360EA"/>
    <w:rsid w:val="001364CF"/>
    <w:rsid w:val="001365C5"/>
    <w:rsid w:val="001367A3"/>
    <w:rsid w:val="00136822"/>
    <w:rsid w:val="00136AF9"/>
    <w:rsid w:val="00136BDA"/>
    <w:rsid w:val="00136EBB"/>
    <w:rsid w:val="00136F02"/>
    <w:rsid w:val="00137AE0"/>
    <w:rsid w:val="00137BB3"/>
    <w:rsid w:val="00137C1A"/>
    <w:rsid w:val="00137C46"/>
    <w:rsid w:val="00140068"/>
    <w:rsid w:val="001402C8"/>
    <w:rsid w:val="001403AD"/>
    <w:rsid w:val="00140467"/>
    <w:rsid w:val="00140996"/>
    <w:rsid w:val="00140AAE"/>
    <w:rsid w:val="00140B62"/>
    <w:rsid w:val="00140D7C"/>
    <w:rsid w:val="00140E17"/>
    <w:rsid w:val="00140E2B"/>
    <w:rsid w:val="00140E48"/>
    <w:rsid w:val="001410DC"/>
    <w:rsid w:val="00141218"/>
    <w:rsid w:val="0014131D"/>
    <w:rsid w:val="00141484"/>
    <w:rsid w:val="00141505"/>
    <w:rsid w:val="001415CE"/>
    <w:rsid w:val="00141680"/>
    <w:rsid w:val="00141756"/>
    <w:rsid w:val="001418E1"/>
    <w:rsid w:val="00141920"/>
    <w:rsid w:val="00141A1C"/>
    <w:rsid w:val="00141B6D"/>
    <w:rsid w:val="00141BB3"/>
    <w:rsid w:val="00141BF7"/>
    <w:rsid w:val="00141D9E"/>
    <w:rsid w:val="00141F2A"/>
    <w:rsid w:val="00141F75"/>
    <w:rsid w:val="00142027"/>
    <w:rsid w:val="0014203A"/>
    <w:rsid w:val="00142787"/>
    <w:rsid w:val="001428D9"/>
    <w:rsid w:val="00142A47"/>
    <w:rsid w:val="00142B6B"/>
    <w:rsid w:val="00142C66"/>
    <w:rsid w:val="00142E51"/>
    <w:rsid w:val="00142FAB"/>
    <w:rsid w:val="00142FDD"/>
    <w:rsid w:val="00143498"/>
    <w:rsid w:val="0014353C"/>
    <w:rsid w:val="001435D7"/>
    <w:rsid w:val="001437CC"/>
    <w:rsid w:val="00143A52"/>
    <w:rsid w:val="00143BF7"/>
    <w:rsid w:val="00143C23"/>
    <w:rsid w:val="00143C6A"/>
    <w:rsid w:val="00143F6D"/>
    <w:rsid w:val="00144128"/>
    <w:rsid w:val="0014437F"/>
    <w:rsid w:val="0014450F"/>
    <w:rsid w:val="0014467B"/>
    <w:rsid w:val="00144699"/>
    <w:rsid w:val="001447AD"/>
    <w:rsid w:val="00144872"/>
    <w:rsid w:val="00144985"/>
    <w:rsid w:val="00144A4C"/>
    <w:rsid w:val="00144C2C"/>
    <w:rsid w:val="00144D4E"/>
    <w:rsid w:val="00144E72"/>
    <w:rsid w:val="00144EE0"/>
    <w:rsid w:val="001450DB"/>
    <w:rsid w:val="00145143"/>
    <w:rsid w:val="001452A3"/>
    <w:rsid w:val="00145321"/>
    <w:rsid w:val="0014576B"/>
    <w:rsid w:val="001457FE"/>
    <w:rsid w:val="00145A41"/>
    <w:rsid w:val="00145AD7"/>
    <w:rsid w:val="00145B49"/>
    <w:rsid w:val="00145B54"/>
    <w:rsid w:val="00145C49"/>
    <w:rsid w:val="00145E8A"/>
    <w:rsid w:val="00145F3E"/>
    <w:rsid w:val="00145F9B"/>
    <w:rsid w:val="00145FAB"/>
    <w:rsid w:val="001460B8"/>
    <w:rsid w:val="00146229"/>
    <w:rsid w:val="00146348"/>
    <w:rsid w:val="00146412"/>
    <w:rsid w:val="00146451"/>
    <w:rsid w:val="0014648C"/>
    <w:rsid w:val="00146543"/>
    <w:rsid w:val="0014659C"/>
    <w:rsid w:val="0014699C"/>
    <w:rsid w:val="00146A2D"/>
    <w:rsid w:val="00146BE0"/>
    <w:rsid w:val="00146BE7"/>
    <w:rsid w:val="00146E46"/>
    <w:rsid w:val="00146EAA"/>
    <w:rsid w:val="001470D2"/>
    <w:rsid w:val="001470F2"/>
    <w:rsid w:val="00147283"/>
    <w:rsid w:val="00147286"/>
    <w:rsid w:val="001472AE"/>
    <w:rsid w:val="0014739F"/>
    <w:rsid w:val="001473E9"/>
    <w:rsid w:val="0014748F"/>
    <w:rsid w:val="0014759C"/>
    <w:rsid w:val="00147641"/>
    <w:rsid w:val="001476A6"/>
    <w:rsid w:val="001476AE"/>
    <w:rsid w:val="00147A5E"/>
    <w:rsid w:val="00147BB0"/>
    <w:rsid w:val="00147C6F"/>
    <w:rsid w:val="001506CF"/>
    <w:rsid w:val="00150864"/>
    <w:rsid w:val="001508FD"/>
    <w:rsid w:val="0015099B"/>
    <w:rsid w:val="00150D4E"/>
    <w:rsid w:val="00151031"/>
    <w:rsid w:val="001510BC"/>
    <w:rsid w:val="001510C1"/>
    <w:rsid w:val="001510E6"/>
    <w:rsid w:val="00151316"/>
    <w:rsid w:val="001516DC"/>
    <w:rsid w:val="0015184E"/>
    <w:rsid w:val="00151BEF"/>
    <w:rsid w:val="00151D2F"/>
    <w:rsid w:val="00151E43"/>
    <w:rsid w:val="00151E71"/>
    <w:rsid w:val="00151F21"/>
    <w:rsid w:val="00151FD6"/>
    <w:rsid w:val="00152008"/>
    <w:rsid w:val="00152294"/>
    <w:rsid w:val="00152452"/>
    <w:rsid w:val="00152492"/>
    <w:rsid w:val="0015249E"/>
    <w:rsid w:val="00152591"/>
    <w:rsid w:val="0015272C"/>
    <w:rsid w:val="00152999"/>
    <w:rsid w:val="00152BD0"/>
    <w:rsid w:val="00152C0A"/>
    <w:rsid w:val="00152D47"/>
    <w:rsid w:val="00153007"/>
    <w:rsid w:val="00153371"/>
    <w:rsid w:val="001534C0"/>
    <w:rsid w:val="00153767"/>
    <w:rsid w:val="00153800"/>
    <w:rsid w:val="0015386F"/>
    <w:rsid w:val="001539C7"/>
    <w:rsid w:val="00153A76"/>
    <w:rsid w:val="00153B19"/>
    <w:rsid w:val="00153CCF"/>
    <w:rsid w:val="00153E71"/>
    <w:rsid w:val="00153F80"/>
    <w:rsid w:val="0015403F"/>
    <w:rsid w:val="0015434C"/>
    <w:rsid w:val="001544ED"/>
    <w:rsid w:val="001545ED"/>
    <w:rsid w:val="001547C6"/>
    <w:rsid w:val="001547DE"/>
    <w:rsid w:val="0015484F"/>
    <w:rsid w:val="001548C8"/>
    <w:rsid w:val="001549E6"/>
    <w:rsid w:val="00154A89"/>
    <w:rsid w:val="00154CC9"/>
    <w:rsid w:val="00154DB4"/>
    <w:rsid w:val="0015502E"/>
    <w:rsid w:val="001551F9"/>
    <w:rsid w:val="00155410"/>
    <w:rsid w:val="0015570C"/>
    <w:rsid w:val="00155923"/>
    <w:rsid w:val="00155943"/>
    <w:rsid w:val="001559E0"/>
    <w:rsid w:val="00155C40"/>
    <w:rsid w:val="00156040"/>
    <w:rsid w:val="0015613D"/>
    <w:rsid w:val="00156239"/>
    <w:rsid w:val="0015625E"/>
    <w:rsid w:val="00156527"/>
    <w:rsid w:val="0015667A"/>
    <w:rsid w:val="001569B2"/>
    <w:rsid w:val="001569ED"/>
    <w:rsid w:val="0015736F"/>
    <w:rsid w:val="0015739F"/>
    <w:rsid w:val="00157970"/>
    <w:rsid w:val="001579A1"/>
    <w:rsid w:val="00157A74"/>
    <w:rsid w:val="00157C4D"/>
    <w:rsid w:val="00157E43"/>
    <w:rsid w:val="00157E7A"/>
    <w:rsid w:val="00157FBD"/>
    <w:rsid w:val="00160035"/>
    <w:rsid w:val="00160049"/>
    <w:rsid w:val="001600DA"/>
    <w:rsid w:val="00160518"/>
    <w:rsid w:val="00160533"/>
    <w:rsid w:val="001605AC"/>
    <w:rsid w:val="00160632"/>
    <w:rsid w:val="001606DB"/>
    <w:rsid w:val="00160781"/>
    <w:rsid w:val="00160872"/>
    <w:rsid w:val="00160BC8"/>
    <w:rsid w:val="00160DA1"/>
    <w:rsid w:val="001612BE"/>
    <w:rsid w:val="001612CD"/>
    <w:rsid w:val="00161360"/>
    <w:rsid w:val="00161455"/>
    <w:rsid w:val="0016160B"/>
    <w:rsid w:val="00161787"/>
    <w:rsid w:val="0016190F"/>
    <w:rsid w:val="00161F18"/>
    <w:rsid w:val="00161F54"/>
    <w:rsid w:val="00161F65"/>
    <w:rsid w:val="00161F83"/>
    <w:rsid w:val="0016211C"/>
    <w:rsid w:val="001621B4"/>
    <w:rsid w:val="0016228C"/>
    <w:rsid w:val="00162298"/>
    <w:rsid w:val="001622C5"/>
    <w:rsid w:val="00162336"/>
    <w:rsid w:val="00162548"/>
    <w:rsid w:val="00162556"/>
    <w:rsid w:val="0016272C"/>
    <w:rsid w:val="0016298B"/>
    <w:rsid w:val="00162A5B"/>
    <w:rsid w:val="00162B10"/>
    <w:rsid w:val="00162B2D"/>
    <w:rsid w:val="00162E22"/>
    <w:rsid w:val="00162E68"/>
    <w:rsid w:val="00162EC2"/>
    <w:rsid w:val="00163130"/>
    <w:rsid w:val="001632BC"/>
    <w:rsid w:val="0016332D"/>
    <w:rsid w:val="00163430"/>
    <w:rsid w:val="001635F8"/>
    <w:rsid w:val="00163655"/>
    <w:rsid w:val="0016370A"/>
    <w:rsid w:val="001638C9"/>
    <w:rsid w:val="0016392A"/>
    <w:rsid w:val="0016397A"/>
    <w:rsid w:val="00163A65"/>
    <w:rsid w:val="00163C4D"/>
    <w:rsid w:val="00163C60"/>
    <w:rsid w:val="00163D18"/>
    <w:rsid w:val="00163EB6"/>
    <w:rsid w:val="00163EF3"/>
    <w:rsid w:val="00163F04"/>
    <w:rsid w:val="00163F5C"/>
    <w:rsid w:val="001640DB"/>
    <w:rsid w:val="001640EE"/>
    <w:rsid w:val="00164261"/>
    <w:rsid w:val="00164581"/>
    <w:rsid w:val="0016461B"/>
    <w:rsid w:val="001646EB"/>
    <w:rsid w:val="0016471E"/>
    <w:rsid w:val="00164870"/>
    <w:rsid w:val="00164AD8"/>
    <w:rsid w:val="00164B08"/>
    <w:rsid w:val="00164C0A"/>
    <w:rsid w:val="00164C7E"/>
    <w:rsid w:val="00164D3E"/>
    <w:rsid w:val="00164DE3"/>
    <w:rsid w:val="00164E8E"/>
    <w:rsid w:val="00164ED2"/>
    <w:rsid w:val="00164EED"/>
    <w:rsid w:val="00165022"/>
    <w:rsid w:val="0016504F"/>
    <w:rsid w:val="00165144"/>
    <w:rsid w:val="00165326"/>
    <w:rsid w:val="00165530"/>
    <w:rsid w:val="00165611"/>
    <w:rsid w:val="00165771"/>
    <w:rsid w:val="0016585D"/>
    <w:rsid w:val="001658BB"/>
    <w:rsid w:val="00165B42"/>
    <w:rsid w:val="00165BC0"/>
    <w:rsid w:val="00165DCE"/>
    <w:rsid w:val="00165FDC"/>
    <w:rsid w:val="00166171"/>
    <w:rsid w:val="00166AA9"/>
    <w:rsid w:val="00166AF5"/>
    <w:rsid w:val="00166B9C"/>
    <w:rsid w:val="00166F66"/>
    <w:rsid w:val="001670A0"/>
    <w:rsid w:val="00167129"/>
    <w:rsid w:val="00167272"/>
    <w:rsid w:val="00167277"/>
    <w:rsid w:val="001673D5"/>
    <w:rsid w:val="001674FC"/>
    <w:rsid w:val="001677AB"/>
    <w:rsid w:val="001677CC"/>
    <w:rsid w:val="00167F5D"/>
    <w:rsid w:val="00167FC4"/>
    <w:rsid w:val="001701D7"/>
    <w:rsid w:val="0017020D"/>
    <w:rsid w:val="001702F2"/>
    <w:rsid w:val="0017037D"/>
    <w:rsid w:val="001703E9"/>
    <w:rsid w:val="0017066C"/>
    <w:rsid w:val="00170939"/>
    <w:rsid w:val="00170C65"/>
    <w:rsid w:val="00170EE6"/>
    <w:rsid w:val="00171021"/>
    <w:rsid w:val="0017106A"/>
    <w:rsid w:val="00171270"/>
    <w:rsid w:val="001714D9"/>
    <w:rsid w:val="00171535"/>
    <w:rsid w:val="0017173B"/>
    <w:rsid w:val="0017184E"/>
    <w:rsid w:val="001719C9"/>
    <w:rsid w:val="001719F6"/>
    <w:rsid w:val="00171B01"/>
    <w:rsid w:val="00171B1F"/>
    <w:rsid w:val="00171C1B"/>
    <w:rsid w:val="00171E1A"/>
    <w:rsid w:val="00171E43"/>
    <w:rsid w:val="00171F3F"/>
    <w:rsid w:val="00171F5D"/>
    <w:rsid w:val="00171FCE"/>
    <w:rsid w:val="00171FF0"/>
    <w:rsid w:val="0017217C"/>
    <w:rsid w:val="001722B7"/>
    <w:rsid w:val="001723DD"/>
    <w:rsid w:val="0017244E"/>
    <w:rsid w:val="0017248E"/>
    <w:rsid w:val="0017252B"/>
    <w:rsid w:val="00172577"/>
    <w:rsid w:val="001727F8"/>
    <w:rsid w:val="001728A0"/>
    <w:rsid w:val="00172A56"/>
    <w:rsid w:val="00172B4F"/>
    <w:rsid w:val="00172C2A"/>
    <w:rsid w:val="00172CD3"/>
    <w:rsid w:val="00172CDE"/>
    <w:rsid w:val="00172FAF"/>
    <w:rsid w:val="001730A9"/>
    <w:rsid w:val="00173207"/>
    <w:rsid w:val="001734DC"/>
    <w:rsid w:val="001734F8"/>
    <w:rsid w:val="0017353C"/>
    <w:rsid w:val="0017359F"/>
    <w:rsid w:val="001737A8"/>
    <w:rsid w:val="00173829"/>
    <w:rsid w:val="00173B37"/>
    <w:rsid w:val="00173D59"/>
    <w:rsid w:val="00173E51"/>
    <w:rsid w:val="00173E55"/>
    <w:rsid w:val="001741D1"/>
    <w:rsid w:val="0017427C"/>
    <w:rsid w:val="00174352"/>
    <w:rsid w:val="001744EB"/>
    <w:rsid w:val="001745AA"/>
    <w:rsid w:val="0017462B"/>
    <w:rsid w:val="0017484B"/>
    <w:rsid w:val="00174896"/>
    <w:rsid w:val="001748ED"/>
    <w:rsid w:val="00174AA4"/>
    <w:rsid w:val="00174BE4"/>
    <w:rsid w:val="00174CAE"/>
    <w:rsid w:val="00174F29"/>
    <w:rsid w:val="00175042"/>
    <w:rsid w:val="00175101"/>
    <w:rsid w:val="00175262"/>
    <w:rsid w:val="001752A7"/>
    <w:rsid w:val="0017546E"/>
    <w:rsid w:val="00175613"/>
    <w:rsid w:val="00175633"/>
    <w:rsid w:val="00175717"/>
    <w:rsid w:val="00175BF4"/>
    <w:rsid w:val="00175C5A"/>
    <w:rsid w:val="00175E63"/>
    <w:rsid w:val="00175FF4"/>
    <w:rsid w:val="0017600A"/>
    <w:rsid w:val="00176097"/>
    <w:rsid w:val="001760A7"/>
    <w:rsid w:val="0017613E"/>
    <w:rsid w:val="001761DE"/>
    <w:rsid w:val="00176281"/>
    <w:rsid w:val="001762EA"/>
    <w:rsid w:val="00176404"/>
    <w:rsid w:val="00176410"/>
    <w:rsid w:val="00176425"/>
    <w:rsid w:val="00176460"/>
    <w:rsid w:val="00176847"/>
    <w:rsid w:val="00176913"/>
    <w:rsid w:val="00176983"/>
    <w:rsid w:val="00176A0D"/>
    <w:rsid w:val="00176A73"/>
    <w:rsid w:val="00176A91"/>
    <w:rsid w:val="00176CD0"/>
    <w:rsid w:val="00176E10"/>
    <w:rsid w:val="00176FD1"/>
    <w:rsid w:val="00176FF6"/>
    <w:rsid w:val="001777BF"/>
    <w:rsid w:val="001778A1"/>
    <w:rsid w:val="00177EDD"/>
    <w:rsid w:val="00177F3E"/>
    <w:rsid w:val="00180249"/>
    <w:rsid w:val="001804F3"/>
    <w:rsid w:val="001806AE"/>
    <w:rsid w:val="00180A74"/>
    <w:rsid w:val="00180ACE"/>
    <w:rsid w:val="00180AD6"/>
    <w:rsid w:val="00180CAB"/>
    <w:rsid w:val="00180E01"/>
    <w:rsid w:val="00180E3B"/>
    <w:rsid w:val="0018100B"/>
    <w:rsid w:val="0018106D"/>
    <w:rsid w:val="00181252"/>
    <w:rsid w:val="00181477"/>
    <w:rsid w:val="001814E3"/>
    <w:rsid w:val="001814E7"/>
    <w:rsid w:val="0018150C"/>
    <w:rsid w:val="0018155A"/>
    <w:rsid w:val="001815D3"/>
    <w:rsid w:val="001816C4"/>
    <w:rsid w:val="0018180D"/>
    <w:rsid w:val="00181870"/>
    <w:rsid w:val="001818E8"/>
    <w:rsid w:val="00181931"/>
    <w:rsid w:val="00181938"/>
    <w:rsid w:val="00181976"/>
    <w:rsid w:val="001819A3"/>
    <w:rsid w:val="00181BF3"/>
    <w:rsid w:val="00181C16"/>
    <w:rsid w:val="00181C7A"/>
    <w:rsid w:val="00181D87"/>
    <w:rsid w:val="00181E18"/>
    <w:rsid w:val="00182061"/>
    <w:rsid w:val="00182081"/>
    <w:rsid w:val="001820F0"/>
    <w:rsid w:val="00182240"/>
    <w:rsid w:val="00182265"/>
    <w:rsid w:val="0018292A"/>
    <w:rsid w:val="00182B15"/>
    <w:rsid w:val="00182B3F"/>
    <w:rsid w:val="00182B8B"/>
    <w:rsid w:val="00182BB2"/>
    <w:rsid w:val="00182C1D"/>
    <w:rsid w:val="00182D72"/>
    <w:rsid w:val="00182D91"/>
    <w:rsid w:val="00182E0C"/>
    <w:rsid w:val="00182E27"/>
    <w:rsid w:val="001835FE"/>
    <w:rsid w:val="00183895"/>
    <w:rsid w:val="0018393D"/>
    <w:rsid w:val="00183949"/>
    <w:rsid w:val="00183B23"/>
    <w:rsid w:val="00183F62"/>
    <w:rsid w:val="0018437A"/>
    <w:rsid w:val="001843FA"/>
    <w:rsid w:val="0018463E"/>
    <w:rsid w:val="00184AD6"/>
    <w:rsid w:val="00184B42"/>
    <w:rsid w:val="00184CC5"/>
    <w:rsid w:val="00184D93"/>
    <w:rsid w:val="00184DC0"/>
    <w:rsid w:val="00184F86"/>
    <w:rsid w:val="0018513C"/>
    <w:rsid w:val="0018534C"/>
    <w:rsid w:val="001854CC"/>
    <w:rsid w:val="00185594"/>
    <w:rsid w:val="00185628"/>
    <w:rsid w:val="00185647"/>
    <w:rsid w:val="001859A7"/>
    <w:rsid w:val="00185C24"/>
    <w:rsid w:val="00185DE1"/>
    <w:rsid w:val="00185EA8"/>
    <w:rsid w:val="001863C7"/>
    <w:rsid w:val="00186668"/>
    <w:rsid w:val="00186842"/>
    <w:rsid w:val="00186A3B"/>
    <w:rsid w:val="00186BB9"/>
    <w:rsid w:val="00186DD6"/>
    <w:rsid w:val="00186E86"/>
    <w:rsid w:val="00186ED0"/>
    <w:rsid w:val="001871F5"/>
    <w:rsid w:val="0018724B"/>
    <w:rsid w:val="001872E7"/>
    <w:rsid w:val="00187336"/>
    <w:rsid w:val="0018734D"/>
    <w:rsid w:val="001873A1"/>
    <w:rsid w:val="001873B0"/>
    <w:rsid w:val="0018761B"/>
    <w:rsid w:val="00187692"/>
    <w:rsid w:val="001877F5"/>
    <w:rsid w:val="0018799D"/>
    <w:rsid w:val="001879F0"/>
    <w:rsid w:val="00187AA7"/>
    <w:rsid w:val="00187C11"/>
    <w:rsid w:val="00187C6D"/>
    <w:rsid w:val="00187D86"/>
    <w:rsid w:val="00187DA2"/>
    <w:rsid w:val="00187E75"/>
    <w:rsid w:val="00187EBB"/>
    <w:rsid w:val="0019000F"/>
    <w:rsid w:val="0019007E"/>
    <w:rsid w:val="00190171"/>
    <w:rsid w:val="0019018B"/>
    <w:rsid w:val="001902D4"/>
    <w:rsid w:val="001904A8"/>
    <w:rsid w:val="00190744"/>
    <w:rsid w:val="00190854"/>
    <w:rsid w:val="001908E2"/>
    <w:rsid w:val="00190AB1"/>
    <w:rsid w:val="00190C16"/>
    <w:rsid w:val="00190C92"/>
    <w:rsid w:val="00190CF9"/>
    <w:rsid w:val="00190ED2"/>
    <w:rsid w:val="001914C3"/>
    <w:rsid w:val="00191597"/>
    <w:rsid w:val="00191816"/>
    <w:rsid w:val="001919BA"/>
    <w:rsid w:val="00191A36"/>
    <w:rsid w:val="00191A70"/>
    <w:rsid w:val="00191DF7"/>
    <w:rsid w:val="00191E3E"/>
    <w:rsid w:val="001921C0"/>
    <w:rsid w:val="00192293"/>
    <w:rsid w:val="0019247D"/>
    <w:rsid w:val="00192519"/>
    <w:rsid w:val="00192528"/>
    <w:rsid w:val="0019265E"/>
    <w:rsid w:val="0019266C"/>
    <w:rsid w:val="0019285F"/>
    <w:rsid w:val="00192889"/>
    <w:rsid w:val="00192A6C"/>
    <w:rsid w:val="00192AA8"/>
    <w:rsid w:val="00192B6E"/>
    <w:rsid w:val="00192D16"/>
    <w:rsid w:val="00192DAB"/>
    <w:rsid w:val="00192DB0"/>
    <w:rsid w:val="00192E0F"/>
    <w:rsid w:val="00192E22"/>
    <w:rsid w:val="001930F5"/>
    <w:rsid w:val="00193274"/>
    <w:rsid w:val="00193747"/>
    <w:rsid w:val="00193911"/>
    <w:rsid w:val="001939C2"/>
    <w:rsid w:val="001939F2"/>
    <w:rsid w:val="00193A7C"/>
    <w:rsid w:val="00193BB6"/>
    <w:rsid w:val="00193C3B"/>
    <w:rsid w:val="00193CB7"/>
    <w:rsid w:val="00193EDA"/>
    <w:rsid w:val="00193F6F"/>
    <w:rsid w:val="001940C9"/>
    <w:rsid w:val="0019420C"/>
    <w:rsid w:val="00194318"/>
    <w:rsid w:val="00194409"/>
    <w:rsid w:val="00194B17"/>
    <w:rsid w:val="00194B98"/>
    <w:rsid w:val="00194BF4"/>
    <w:rsid w:val="00194CA0"/>
    <w:rsid w:val="00194DF8"/>
    <w:rsid w:val="00194F48"/>
    <w:rsid w:val="00194FD3"/>
    <w:rsid w:val="0019512E"/>
    <w:rsid w:val="00195189"/>
    <w:rsid w:val="001955A9"/>
    <w:rsid w:val="001955BB"/>
    <w:rsid w:val="00195649"/>
    <w:rsid w:val="001957DF"/>
    <w:rsid w:val="001959F7"/>
    <w:rsid w:val="00195BC8"/>
    <w:rsid w:val="00195BCF"/>
    <w:rsid w:val="00195C9A"/>
    <w:rsid w:val="00195D2B"/>
    <w:rsid w:val="00195E6B"/>
    <w:rsid w:val="00195FE1"/>
    <w:rsid w:val="00196103"/>
    <w:rsid w:val="00196213"/>
    <w:rsid w:val="001963C4"/>
    <w:rsid w:val="00196764"/>
    <w:rsid w:val="001967DE"/>
    <w:rsid w:val="00196A40"/>
    <w:rsid w:val="00196A83"/>
    <w:rsid w:val="00196DAE"/>
    <w:rsid w:val="001970D0"/>
    <w:rsid w:val="001973DC"/>
    <w:rsid w:val="00197424"/>
    <w:rsid w:val="00197519"/>
    <w:rsid w:val="00197561"/>
    <w:rsid w:val="00197645"/>
    <w:rsid w:val="001977A7"/>
    <w:rsid w:val="00197855"/>
    <w:rsid w:val="0019799E"/>
    <w:rsid w:val="00197A33"/>
    <w:rsid w:val="00197A5A"/>
    <w:rsid w:val="00197A99"/>
    <w:rsid w:val="00197AD9"/>
    <w:rsid w:val="00197F54"/>
    <w:rsid w:val="00197FC5"/>
    <w:rsid w:val="001A0092"/>
    <w:rsid w:val="001A01A1"/>
    <w:rsid w:val="001A0776"/>
    <w:rsid w:val="001A0992"/>
    <w:rsid w:val="001A0B0A"/>
    <w:rsid w:val="001A0CD3"/>
    <w:rsid w:val="001A0DFA"/>
    <w:rsid w:val="001A0E3D"/>
    <w:rsid w:val="001A0FE0"/>
    <w:rsid w:val="001A0FED"/>
    <w:rsid w:val="001A1163"/>
    <w:rsid w:val="001A15D0"/>
    <w:rsid w:val="001A1831"/>
    <w:rsid w:val="001A1845"/>
    <w:rsid w:val="001A18FC"/>
    <w:rsid w:val="001A1AC4"/>
    <w:rsid w:val="001A1EC5"/>
    <w:rsid w:val="001A22C5"/>
    <w:rsid w:val="001A2384"/>
    <w:rsid w:val="001A24C1"/>
    <w:rsid w:val="001A24CC"/>
    <w:rsid w:val="001A284D"/>
    <w:rsid w:val="001A2965"/>
    <w:rsid w:val="001A2D03"/>
    <w:rsid w:val="001A2D59"/>
    <w:rsid w:val="001A2DB3"/>
    <w:rsid w:val="001A313E"/>
    <w:rsid w:val="001A3237"/>
    <w:rsid w:val="001A349D"/>
    <w:rsid w:val="001A3581"/>
    <w:rsid w:val="001A385C"/>
    <w:rsid w:val="001A393C"/>
    <w:rsid w:val="001A395F"/>
    <w:rsid w:val="001A39E5"/>
    <w:rsid w:val="001A3DF2"/>
    <w:rsid w:val="001A3F11"/>
    <w:rsid w:val="001A3F4C"/>
    <w:rsid w:val="001A4143"/>
    <w:rsid w:val="001A4162"/>
    <w:rsid w:val="001A42FA"/>
    <w:rsid w:val="001A432A"/>
    <w:rsid w:val="001A434D"/>
    <w:rsid w:val="001A44BF"/>
    <w:rsid w:val="001A44CA"/>
    <w:rsid w:val="001A45BE"/>
    <w:rsid w:val="001A4677"/>
    <w:rsid w:val="001A4945"/>
    <w:rsid w:val="001A4AD5"/>
    <w:rsid w:val="001A4E43"/>
    <w:rsid w:val="001A4EA3"/>
    <w:rsid w:val="001A4F96"/>
    <w:rsid w:val="001A4FD1"/>
    <w:rsid w:val="001A5088"/>
    <w:rsid w:val="001A50F5"/>
    <w:rsid w:val="001A54AE"/>
    <w:rsid w:val="001A5527"/>
    <w:rsid w:val="001A56A9"/>
    <w:rsid w:val="001A56C3"/>
    <w:rsid w:val="001A5830"/>
    <w:rsid w:val="001A58EC"/>
    <w:rsid w:val="001A5A0F"/>
    <w:rsid w:val="001A5A65"/>
    <w:rsid w:val="001A5A76"/>
    <w:rsid w:val="001A5F34"/>
    <w:rsid w:val="001A60E9"/>
    <w:rsid w:val="001A6123"/>
    <w:rsid w:val="001A66A0"/>
    <w:rsid w:val="001A6945"/>
    <w:rsid w:val="001A6C58"/>
    <w:rsid w:val="001A6D61"/>
    <w:rsid w:val="001A6E37"/>
    <w:rsid w:val="001A6F66"/>
    <w:rsid w:val="001A6FB3"/>
    <w:rsid w:val="001A71DE"/>
    <w:rsid w:val="001A7259"/>
    <w:rsid w:val="001A780B"/>
    <w:rsid w:val="001A78D7"/>
    <w:rsid w:val="001A7C53"/>
    <w:rsid w:val="001A7E80"/>
    <w:rsid w:val="001A7FA4"/>
    <w:rsid w:val="001B0041"/>
    <w:rsid w:val="001B03B3"/>
    <w:rsid w:val="001B0615"/>
    <w:rsid w:val="001B0F79"/>
    <w:rsid w:val="001B0FD7"/>
    <w:rsid w:val="001B1044"/>
    <w:rsid w:val="001B10CD"/>
    <w:rsid w:val="001B1130"/>
    <w:rsid w:val="001B12A8"/>
    <w:rsid w:val="001B12F1"/>
    <w:rsid w:val="001B1349"/>
    <w:rsid w:val="001B190D"/>
    <w:rsid w:val="001B1928"/>
    <w:rsid w:val="001B196D"/>
    <w:rsid w:val="001B1CE9"/>
    <w:rsid w:val="001B1EED"/>
    <w:rsid w:val="001B206A"/>
    <w:rsid w:val="001B2567"/>
    <w:rsid w:val="001B2576"/>
    <w:rsid w:val="001B2587"/>
    <w:rsid w:val="001B289C"/>
    <w:rsid w:val="001B2AE2"/>
    <w:rsid w:val="001B2BD8"/>
    <w:rsid w:val="001B2C8B"/>
    <w:rsid w:val="001B2EC9"/>
    <w:rsid w:val="001B2F2C"/>
    <w:rsid w:val="001B3143"/>
    <w:rsid w:val="001B31E5"/>
    <w:rsid w:val="001B31E7"/>
    <w:rsid w:val="001B32F3"/>
    <w:rsid w:val="001B3568"/>
    <w:rsid w:val="001B3664"/>
    <w:rsid w:val="001B3826"/>
    <w:rsid w:val="001B38C0"/>
    <w:rsid w:val="001B398F"/>
    <w:rsid w:val="001B3AA3"/>
    <w:rsid w:val="001B3B35"/>
    <w:rsid w:val="001B3F4A"/>
    <w:rsid w:val="001B409B"/>
    <w:rsid w:val="001B42C0"/>
    <w:rsid w:val="001B4389"/>
    <w:rsid w:val="001B4831"/>
    <w:rsid w:val="001B48E3"/>
    <w:rsid w:val="001B492F"/>
    <w:rsid w:val="001B4A9D"/>
    <w:rsid w:val="001B4F7F"/>
    <w:rsid w:val="001B51F0"/>
    <w:rsid w:val="001B53B8"/>
    <w:rsid w:val="001B5512"/>
    <w:rsid w:val="001B5533"/>
    <w:rsid w:val="001B5588"/>
    <w:rsid w:val="001B586D"/>
    <w:rsid w:val="001B5A9E"/>
    <w:rsid w:val="001B5AC9"/>
    <w:rsid w:val="001B5AD6"/>
    <w:rsid w:val="001B5B84"/>
    <w:rsid w:val="001B5DE2"/>
    <w:rsid w:val="001B601A"/>
    <w:rsid w:val="001B628E"/>
    <w:rsid w:val="001B62B3"/>
    <w:rsid w:val="001B62D7"/>
    <w:rsid w:val="001B66B6"/>
    <w:rsid w:val="001B6996"/>
    <w:rsid w:val="001B69B7"/>
    <w:rsid w:val="001B6B25"/>
    <w:rsid w:val="001B6B84"/>
    <w:rsid w:val="001B6D2C"/>
    <w:rsid w:val="001B6D7B"/>
    <w:rsid w:val="001B6E3D"/>
    <w:rsid w:val="001B6FE5"/>
    <w:rsid w:val="001B71EC"/>
    <w:rsid w:val="001B74F6"/>
    <w:rsid w:val="001B78DF"/>
    <w:rsid w:val="001B78E6"/>
    <w:rsid w:val="001B7CDC"/>
    <w:rsid w:val="001B7D23"/>
    <w:rsid w:val="001B7DB1"/>
    <w:rsid w:val="001B7E06"/>
    <w:rsid w:val="001B7F24"/>
    <w:rsid w:val="001C00DD"/>
    <w:rsid w:val="001C01D9"/>
    <w:rsid w:val="001C0257"/>
    <w:rsid w:val="001C053B"/>
    <w:rsid w:val="001C0548"/>
    <w:rsid w:val="001C058D"/>
    <w:rsid w:val="001C05B2"/>
    <w:rsid w:val="001C06C1"/>
    <w:rsid w:val="001C09B4"/>
    <w:rsid w:val="001C09E4"/>
    <w:rsid w:val="001C0A34"/>
    <w:rsid w:val="001C0A78"/>
    <w:rsid w:val="001C0AC2"/>
    <w:rsid w:val="001C0BAF"/>
    <w:rsid w:val="001C0D8F"/>
    <w:rsid w:val="001C0E43"/>
    <w:rsid w:val="001C1022"/>
    <w:rsid w:val="001C11EF"/>
    <w:rsid w:val="001C134A"/>
    <w:rsid w:val="001C174B"/>
    <w:rsid w:val="001C1A2C"/>
    <w:rsid w:val="001C1BEE"/>
    <w:rsid w:val="001C1C43"/>
    <w:rsid w:val="001C1CB1"/>
    <w:rsid w:val="001C2025"/>
    <w:rsid w:val="001C2077"/>
    <w:rsid w:val="001C239C"/>
    <w:rsid w:val="001C248B"/>
    <w:rsid w:val="001C252F"/>
    <w:rsid w:val="001C2576"/>
    <w:rsid w:val="001C2777"/>
    <w:rsid w:val="001C27AC"/>
    <w:rsid w:val="001C2AB3"/>
    <w:rsid w:val="001C2B08"/>
    <w:rsid w:val="001C2B49"/>
    <w:rsid w:val="001C2D8D"/>
    <w:rsid w:val="001C2DB3"/>
    <w:rsid w:val="001C2E30"/>
    <w:rsid w:val="001C2E6E"/>
    <w:rsid w:val="001C2F51"/>
    <w:rsid w:val="001C2F81"/>
    <w:rsid w:val="001C306E"/>
    <w:rsid w:val="001C310E"/>
    <w:rsid w:val="001C31DB"/>
    <w:rsid w:val="001C33A6"/>
    <w:rsid w:val="001C3424"/>
    <w:rsid w:val="001C348C"/>
    <w:rsid w:val="001C34BE"/>
    <w:rsid w:val="001C39CC"/>
    <w:rsid w:val="001C3A65"/>
    <w:rsid w:val="001C3D29"/>
    <w:rsid w:val="001C3F56"/>
    <w:rsid w:val="001C404D"/>
    <w:rsid w:val="001C4077"/>
    <w:rsid w:val="001C407F"/>
    <w:rsid w:val="001C41B6"/>
    <w:rsid w:val="001C429F"/>
    <w:rsid w:val="001C441E"/>
    <w:rsid w:val="001C44B0"/>
    <w:rsid w:val="001C44E6"/>
    <w:rsid w:val="001C451E"/>
    <w:rsid w:val="001C4535"/>
    <w:rsid w:val="001C45EC"/>
    <w:rsid w:val="001C465D"/>
    <w:rsid w:val="001C466D"/>
    <w:rsid w:val="001C4776"/>
    <w:rsid w:val="001C4965"/>
    <w:rsid w:val="001C4A54"/>
    <w:rsid w:val="001C4ADD"/>
    <w:rsid w:val="001C4DA8"/>
    <w:rsid w:val="001C4F61"/>
    <w:rsid w:val="001C4F87"/>
    <w:rsid w:val="001C5005"/>
    <w:rsid w:val="001C5035"/>
    <w:rsid w:val="001C5195"/>
    <w:rsid w:val="001C52A7"/>
    <w:rsid w:val="001C5390"/>
    <w:rsid w:val="001C54E0"/>
    <w:rsid w:val="001C56EB"/>
    <w:rsid w:val="001C5975"/>
    <w:rsid w:val="001C5B03"/>
    <w:rsid w:val="001C5B17"/>
    <w:rsid w:val="001C5B71"/>
    <w:rsid w:val="001C5BBE"/>
    <w:rsid w:val="001C5D07"/>
    <w:rsid w:val="001C5D5D"/>
    <w:rsid w:val="001C5E8A"/>
    <w:rsid w:val="001C6297"/>
    <w:rsid w:val="001C62FE"/>
    <w:rsid w:val="001C6374"/>
    <w:rsid w:val="001C64E6"/>
    <w:rsid w:val="001C6507"/>
    <w:rsid w:val="001C65E1"/>
    <w:rsid w:val="001C6946"/>
    <w:rsid w:val="001C6A73"/>
    <w:rsid w:val="001C6B5B"/>
    <w:rsid w:val="001C6BB2"/>
    <w:rsid w:val="001C6D42"/>
    <w:rsid w:val="001C6ECE"/>
    <w:rsid w:val="001C6F2F"/>
    <w:rsid w:val="001C6F65"/>
    <w:rsid w:val="001C71CC"/>
    <w:rsid w:val="001C72D6"/>
    <w:rsid w:val="001C7552"/>
    <w:rsid w:val="001C7762"/>
    <w:rsid w:val="001C7795"/>
    <w:rsid w:val="001C779F"/>
    <w:rsid w:val="001C79DE"/>
    <w:rsid w:val="001C7AD2"/>
    <w:rsid w:val="001C7AE8"/>
    <w:rsid w:val="001C7B36"/>
    <w:rsid w:val="001C7ECB"/>
    <w:rsid w:val="001D0190"/>
    <w:rsid w:val="001D0313"/>
    <w:rsid w:val="001D0449"/>
    <w:rsid w:val="001D0699"/>
    <w:rsid w:val="001D0CFB"/>
    <w:rsid w:val="001D115D"/>
    <w:rsid w:val="001D1187"/>
    <w:rsid w:val="001D123E"/>
    <w:rsid w:val="001D15DE"/>
    <w:rsid w:val="001D1666"/>
    <w:rsid w:val="001D16A6"/>
    <w:rsid w:val="001D17DF"/>
    <w:rsid w:val="001D18A8"/>
    <w:rsid w:val="001D19DB"/>
    <w:rsid w:val="001D1A33"/>
    <w:rsid w:val="001D1AB1"/>
    <w:rsid w:val="001D1C22"/>
    <w:rsid w:val="001D1C2E"/>
    <w:rsid w:val="001D1D29"/>
    <w:rsid w:val="001D1D8A"/>
    <w:rsid w:val="001D1DB2"/>
    <w:rsid w:val="001D1EE0"/>
    <w:rsid w:val="001D1FE1"/>
    <w:rsid w:val="001D211B"/>
    <w:rsid w:val="001D2280"/>
    <w:rsid w:val="001D2292"/>
    <w:rsid w:val="001D2917"/>
    <w:rsid w:val="001D2C3B"/>
    <w:rsid w:val="001D2D18"/>
    <w:rsid w:val="001D2E4F"/>
    <w:rsid w:val="001D2F5F"/>
    <w:rsid w:val="001D2FBC"/>
    <w:rsid w:val="001D2FCF"/>
    <w:rsid w:val="001D3036"/>
    <w:rsid w:val="001D34F6"/>
    <w:rsid w:val="001D34F8"/>
    <w:rsid w:val="001D3513"/>
    <w:rsid w:val="001D3585"/>
    <w:rsid w:val="001D35A6"/>
    <w:rsid w:val="001D35BE"/>
    <w:rsid w:val="001D3718"/>
    <w:rsid w:val="001D3985"/>
    <w:rsid w:val="001D3FBD"/>
    <w:rsid w:val="001D40A1"/>
    <w:rsid w:val="001D45E4"/>
    <w:rsid w:val="001D46B7"/>
    <w:rsid w:val="001D47D5"/>
    <w:rsid w:val="001D4932"/>
    <w:rsid w:val="001D4AFD"/>
    <w:rsid w:val="001D4F12"/>
    <w:rsid w:val="001D4F68"/>
    <w:rsid w:val="001D50B7"/>
    <w:rsid w:val="001D50CA"/>
    <w:rsid w:val="001D512D"/>
    <w:rsid w:val="001D5201"/>
    <w:rsid w:val="001D521A"/>
    <w:rsid w:val="001D5265"/>
    <w:rsid w:val="001D559D"/>
    <w:rsid w:val="001D55C4"/>
    <w:rsid w:val="001D5698"/>
    <w:rsid w:val="001D5742"/>
    <w:rsid w:val="001D5C11"/>
    <w:rsid w:val="001D5C75"/>
    <w:rsid w:val="001D5E3A"/>
    <w:rsid w:val="001D5F36"/>
    <w:rsid w:val="001D5F3C"/>
    <w:rsid w:val="001D60B8"/>
    <w:rsid w:val="001D643C"/>
    <w:rsid w:val="001D650A"/>
    <w:rsid w:val="001D6533"/>
    <w:rsid w:val="001D65CA"/>
    <w:rsid w:val="001D67EB"/>
    <w:rsid w:val="001D6919"/>
    <w:rsid w:val="001D6991"/>
    <w:rsid w:val="001D6BAC"/>
    <w:rsid w:val="001D6F29"/>
    <w:rsid w:val="001D7158"/>
    <w:rsid w:val="001D7408"/>
    <w:rsid w:val="001D742B"/>
    <w:rsid w:val="001D74E9"/>
    <w:rsid w:val="001D75BD"/>
    <w:rsid w:val="001D75E5"/>
    <w:rsid w:val="001D77DD"/>
    <w:rsid w:val="001D77EC"/>
    <w:rsid w:val="001D7CE7"/>
    <w:rsid w:val="001E017E"/>
    <w:rsid w:val="001E0201"/>
    <w:rsid w:val="001E0203"/>
    <w:rsid w:val="001E021B"/>
    <w:rsid w:val="001E0356"/>
    <w:rsid w:val="001E0453"/>
    <w:rsid w:val="001E0471"/>
    <w:rsid w:val="001E0543"/>
    <w:rsid w:val="001E090E"/>
    <w:rsid w:val="001E09B8"/>
    <w:rsid w:val="001E0BA1"/>
    <w:rsid w:val="001E0C4E"/>
    <w:rsid w:val="001E1028"/>
    <w:rsid w:val="001E1517"/>
    <w:rsid w:val="001E16F3"/>
    <w:rsid w:val="001E18CF"/>
    <w:rsid w:val="001E19A6"/>
    <w:rsid w:val="001E1A25"/>
    <w:rsid w:val="001E1B00"/>
    <w:rsid w:val="001E1B17"/>
    <w:rsid w:val="001E1CA1"/>
    <w:rsid w:val="001E2257"/>
    <w:rsid w:val="001E2339"/>
    <w:rsid w:val="001E28D8"/>
    <w:rsid w:val="001E2945"/>
    <w:rsid w:val="001E2B65"/>
    <w:rsid w:val="001E2C54"/>
    <w:rsid w:val="001E2DDD"/>
    <w:rsid w:val="001E2F37"/>
    <w:rsid w:val="001E3073"/>
    <w:rsid w:val="001E315C"/>
    <w:rsid w:val="001E32A1"/>
    <w:rsid w:val="001E3574"/>
    <w:rsid w:val="001E358B"/>
    <w:rsid w:val="001E3736"/>
    <w:rsid w:val="001E375A"/>
    <w:rsid w:val="001E3930"/>
    <w:rsid w:val="001E3E10"/>
    <w:rsid w:val="001E3E2D"/>
    <w:rsid w:val="001E3E7C"/>
    <w:rsid w:val="001E3E8A"/>
    <w:rsid w:val="001E404E"/>
    <w:rsid w:val="001E417F"/>
    <w:rsid w:val="001E4211"/>
    <w:rsid w:val="001E4378"/>
    <w:rsid w:val="001E43CC"/>
    <w:rsid w:val="001E444B"/>
    <w:rsid w:val="001E45A6"/>
    <w:rsid w:val="001E4656"/>
    <w:rsid w:val="001E4680"/>
    <w:rsid w:val="001E46E8"/>
    <w:rsid w:val="001E47FB"/>
    <w:rsid w:val="001E48A5"/>
    <w:rsid w:val="001E4951"/>
    <w:rsid w:val="001E49CC"/>
    <w:rsid w:val="001E4A94"/>
    <w:rsid w:val="001E4B18"/>
    <w:rsid w:val="001E4D30"/>
    <w:rsid w:val="001E4D7C"/>
    <w:rsid w:val="001E4E96"/>
    <w:rsid w:val="001E51A0"/>
    <w:rsid w:val="001E5277"/>
    <w:rsid w:val="001E53DB"/>
    <w:rsid w:val="001E5423"/>
    <w:rsid w:val="001E54A1"/>
    <w:rsid w:val="001E5539"/>
    <w:rsid w:val="001E584D"/>
    <w:rsid w:val="001E5DE1"/>
    <w:rsid w:val="001E6350"/>
    <w:rsid w:val="001E63DB"/>
    <w:rsid w:val="001E64BC"/>
    <w:rsid w:val="001E65EA"/>
    <w:rsid w:val="001E6753"/>
    <w:rsid w:val="001E6778"/>
    <w:rsid w:val="001E6A28"/>
    <w:rsid w:val="001E6A53"/>
    <w:rsid w:val="001E6AE6"/>
    <w:rsid w:val="001E6D37"/>
    <w:rsid w:val="001E6EDA"/>
    <w:rsid w:val="001E72F1"/>
    <w:rsid w:val="001E7473"/>
    <w:rsid w:val="001E77A4"/>
    <w:rsid w:val="001E77F0"/>
    <w:rsid w:val="001E78BB"/>
    <w:rsid w:val="001E7A30"/>
    <w:rsid w:val="001E7A52"/>
    <w:rsid w:val="001E7F3E"/>
    <w:rsid w:val="001F017F"/>
    <w:rsid w:val="001F04B1"/>
    <w:rsid w:val="001F04DB"/>
    <w:rsid w:val="001F055D"/>
    <w:rsid w:val="001F0658"/>
    <w:rsid w:val="001F0662"/>
    <w:rsid w:val="001F0665"/>
    <w:rsid w:val="001F06FB"/>
    <w:rsid w:val="001F07C4"/>
    <w:rsid w:val="001F07CA"/>
    <w:rsid w:val="001F082C"/>
    <w:rsid w:val="001F09EE"/>
    <w:rsid w:val="001F0A2A"/>
    <w:rsid w:val="001F0D04"/>
    <w:rsid w:val="001F0D47"/>
    <w:rsid w:val="001F0E6C"/>
    <w:rsid w:val="001F0EDB"/>
    <w:rsid w:val="001F0FA2"/>
    <w:rsid w:val="001F115C"/>
    <w:rsid w:val="001F131B"/>
    <w:rsid w:val="001F13B1"/>
    <w:rsid w:val="001F151D"/>
    <w:rsid w:val="001F15F0"/>
    <w:rsid w:val="001F165F"/>
    <w:rsid w:val="001F170E"/>
    <w:rsid w:val="001F17C5"/>
    <w:rsid w:val="001F1912"/>
    <w:rsid w:val="001F19CB"/>
    <w:rsid w:val="001F1A3B"/>
    <w:rsid w:val="001F1A81"/>
    <w:rsid w:val="001F1CE0"/>
    <w:rsid w:val="001F1D2F"/>
    <w:rsid w:val="001F2010"/>
    <w:rsid w:val="001F2171"/>
    <w:rsid w:val="001F2299"/>
    <w:rsid w:val="001F2302"/>
    <w:rsid w:val="001F23B7"/>
    <w:rsid w:val="001F25DF"/>
    <w:rsid w:val="001F2667"/>
    <w:rsid w:val="001F26CA"/>
    <w:rsid w:val="001F28D6"/>
    <w:rsid w:val="001F2C3A"/>
    <w:rsid w:val="001F2C90"/>
    <w:rsid w:val="001F2F30"/>
    <w:rsid w:val="001F32BE"/>
    <w:rsid w:val="001F346C"/>
    <w:rsid w:val="001F3550"/>
    <w:rsid w:val="001F3566"/>
    <w:rsid w:val="001F35BA"/>
    <w:rsid w:val="001F3711"/>
    <w:rsid w:val="001F3952"/>
    <w:rsid w:val="001F39CC"/>
    <w:rsid w:val="001F39E9"/>
    <w:rsid w:val="001F3AF0"/>
    <w:rsid w:val="001F3BAD"/>
    <w:rsid w:val="001F3CFE"/>
    <w:rsid w:val="001F3D1C"/>
    <w:rsid w:val="001F3E73"/>
    <w:rsid w:val="001F4068"/>
    <w:rsid w:val="001F407E"/>
    <w:rsid w:val="001F41A8"/>
    <w:rsid w:val="001F41C2"/>
    <w:rsid w:val="001F423E"/>
    <w:rsid w:val="001F42C3"/>
    <w:rsid w:val="001F4664"/>
    <w:rsid w:val="001F4B22"/>
    <w:rsid w:val="001F4C5A"/>
    <w:rsid w:val="001F4F9D"/>
    <w:rsid w:val="001F4FB2"/>
    <w:rsid w:val="001F5040"/>
    <w:rsid w:val="001F5082"/>
    <w:rsid w:val="001F5158"/>
    <w:rsid w:val="001F5416"/>
    <w:rsid w:val="001F55E3"/>
    <w:rsid w:val="001F59F0"/>
    <w:rsid w:val="001F5B81"/>
    <w:rsid w:val="001F5C04"/>
    <w:rsid w:val="001F5CB7"/>
    <w:rsid w:val="001F5CDA"/>
    <w:rsid w:val="001F5F06"/>
    <w:rsid w:val="001F5FDA"/>
    <w:rsid w:val="001F6064"/>
    <w:rsid w:val="001F60CE"/>
    <w:rsid w:val="001F6407"/>
    <w:rsid w:val="001F6429"/>
    <w:rsid w:val="001F6464"/>
    <w:rsid w:val="001F691F"/>
    <w:rsid w:val="001F69A2"/>
    <w:rsid w:val="001F6C68"/>
    <w:rsid w:val="001F6CB5"/>
    <w:rsid w:val="001F6D4C"/>
    <w:rsid w:val="001F6F17"/>
    <w:rsid w:val="001F7210"/>
    <w:rsid w:val="001F7743"/>
    <w:rsid w:val="001F7921"/>
    <w:rsid w:val="001F79FD"/>
    <w:rsid w:val="001F7ADE"/>
    <w:rsid w:val="001F7CDF"/>
    <w:rsid w:val="001F7D5E"/>
    <w:rsid w:val="001F7E95"/>
    <w:rsid w:val="0020044B"/>
    <w:rsid w:val="00200457"/>
    <w:rsid w:val="002004C3"/>
    <w:rsid w:val="0020055D"/>
    <w:rsid w:val="0020075B"/>
    <w:rsid w:val="00200867"/>
    <w:rsid w:val="002008F7"/>
    <w:rsid w:val="00200AE9"/>
    <w:rsid w:val="00200C80"/>
    <w:rsid w:val="00200D4D"/>
    <w:rsid w:val="00200E68"/>
    <w:rsid w:val="002010DD"/>
    <w:rsid w:val="002010FB"/>
    <w:rsid w:val="00201172"/>
    <w:rsid w:val="00201232"/>
    <w:rsid w:val="002015EC"/>
    <w:rsid w:val="00201CCD"/>
    <w:rsid w:val="00201DB3"/>
    <w:rsid w:val="00201DEB"/>
    <w:rsid w:val="00201E59"/>
    <w:rsid w:val="00202175"/>
    <w:rsid w:val="002021F2"/>
    <w:rsid w:val="0020233D"/>
    <w:rsid w:val="002023CD"/>
    <w:rsid w:val="00202483"/>
    <w:rsid w:val="00202511"/>
    <w:rsid w:val="0020268D"/>
    <w:rsid w:val="002027E9"/>
    <w:rsid w:val="00202920"/>
    <w:rsid w:val="00202A40"/>
    <w:rsid w:val="00202A5C"/>
    <w:rsid w:val="00202A98"/>
    <w:rsid w:val="00202B78"/>
    <w:rsid w:val="00202C29"/>
    <w:rsid w:val="00202C55"/>
    <w:rsid w:val="00202F74"/>
    <w:rsid w:val="00202FC4"/>
    <w:rsid w:val="0020310D"/>
    <w:rsid w:val="0020311F"/>
    <w:rsid w:val="00203464"/>
    <w:rsid w:val="00203531"/>
    <w:rsid w:val="002035AF"/>
    <w:rsid w:val="002035C0"/>
    <w:rsid w:val="00203667"/>
    <w:rsid w:val="002036DD"/>
    <w:rsid w:val="002038A2"/>
    <w:rsid w:val="002039F1"/>
    <w:rsid w:val="00203A7A"/>
    <w:rsid w:val="00203B9D"/>
    <w:rsid w:val="00203BC4"/>
    <w:rsid w:val="00203C06"/>
    <w:rsid w:val="00203C6C"/>
    <w:rsid w:val="00203E54"/>
    <w:rsid w:val="00203FA3"/>
    <w:rsid w:val="00204084"/>
    <w:rsid w:val="002044C9"/>
    <w:rsid w:val="002044D7"/>
    <w:rsid w:val="002047D9"/>
    <w:rsid w:val="002048A3"/>
    <w:rsid w:val="002048AC"/>
    <w:rsid w:val="002049A6"/>
    <w:rsid w:val="00204A81"/>
    <w:rsid w:val="00204C30"/>
    <w:rsid w:val="00204D9B"/>
    <w:rsid w:val="00204F0F"/>
    <w:rsid w:val="0020508A"/>
    <w:rsid w:val="002050FD"/>
    <w:rsid w:val="00205279"/>
    <w:rsid w:val="002052CA"/>
    <w:rsid w:val="002054AE"/>
    <w:rsid w:val="00205844"/>
    <w:rsid w:val="00205946"/>
    <w:rsid w:val="00205DED"/>
    <w:rsid w:val="00205F52"/>
    <w:rsid w:val="00205F99"/>
    <w:rsid w:val="00206173"/>
    <w:rsid w:val="0020626E"/>
    <w:rsid w:val="0020640E"/>
    <w:rsid w:val="002067D7"/>
    <w:rsid w:val="002068A0"/>
    <w:rsid w:val="00206A5A"/>
    <w:rsid w:val="00206ABE"/>
    <w:rsid w:val="00206DF3"/>
    <w:rsid w:val="00206E29"/>
    <w:rsid w:val="00207122"/>
    <w:rsid w:val="00207223"/>
    <w:rsid w:val="002072A2"/>
    <w:rsid w:val="002072BB"/>
    <w:rsid w:val="00207569"/>
    <w:rsid w:val="002075CB"/>
    <w:rsid w:val="00207AED"/>
    <w:rsid w:val="00207CF6"/>
    <w:rsid w:val="00210117"/>
    <w:rsid w:val="0021015E"/>
    <w:rsid w:val="00210350"/>
    <w:rsid w:val="0021062E"/>
    <w:rsid w:val="002108E0"/>
    <w:rsid w:val="002109C4"/>
    <w:rsid w:val="00210A05"/>
    <w:rsid w:val="00210C42"/>
    <w:rsid w:val="00210DFF"/>
    <w:rsid w:val="00210E70"/>
    <w:rsid w:val="00211062"/>
    <w:rsid w:val="002111D0"/>
    <w:rsid w:val="002112AB"/>
    <w:rsid w:val="00211726"/>
    <w:rsid w:val="00211824"/>
    <w:rsid w:val="002119D6"/>
    <w:rsid w:val="002119FA"/>
    <w:rsid w:val="00211D5C"/>
    <w:rsid w:val="00211DC1"/>
    <w:rsid w:val="00211E62"/>
    <w:rsid w:val="00211F6C"/>
    <w:rsid w:val="00212160"/>
    <w:rsid w:val="0021219D"/>
    <w:rsid w:val="002121EB"/>
    <w:rsid w:val="00212235"/>
    <w:rsid w:val="002123EF"/>
    <w:rsid w:val="0021243B"/>
    <w:rsid w:val="002124E1"/>
    <w:rsid w:val="00212680"/>
    <w:rsid w:val="002128D4"/>
    <w:rsid w:val="0021298F"/>
    <w:rsid w:val="002130A1"/>
    <w:rsid w:val="0021351C"/>
    <w:rsid w:val="00213992"/>
    <w:rsid w:val="00213ACE"/>
    <w:rsid w:val="00213DC2"/>
    <w:rsid w:val="00213EA2"/>
    <w:rsid w:val="00213FBD"/>
    <w:rsid w:val="00213FEB"/>
    <w:rsid w:val="00214095"/>
    <w:rsid w:val="00214132"/>
    <w:rsid w:val="002144E1"/>
    <w:rsid w:val="002148FC"/>
    <w:rsid w:val="002149A6"/>
    <w:rsid w:val="00214A48"/>
    <w:rsid w:val="00214AF8"/>
    <w:rsid w:val="00214C53"/>
    <w:rsid w:val="00214D8F"/>
    <w:rsid w:val="00214EC9"/>
    <w:rsid w:val="0021501A"/>
    <w:rsid w:val="00215149"/>
    <w:rsid w:val="002153F3"/>
    <w:rsid w:val="002154FA"/>
    <w:rsid w:val="0021551E"/>
    <w:rsid w:val="00215523"/>
    <w:rsid w:val="002156A3"/>
    <w:rsid w:val="002156F2"/>
    <w:rsid w:val="00215A27"/>
    <w:rsid w:val="00215A9C"/>
    <w:rsid w:val="00215E21"/>
    <w:rsid w:val="00215E4F"/>
    <w:rsid w:val="00215EDC"/>
    <w:rsid w:val="0021619C"/>
    <w:rsid w:val="002161D2"/>
    <w:rsid w:val="00216235"/>
    <w:rsid w:val="00216316"/>
    <w:rsid w:val="00216359"/>
    <w:rsid w:val="00216481"/>
    <w:rsid w:val="00216503"/>
    <w:rsid w:val="0021654D"/>
    <w:rsid w:val="00216658"/>
    <w:rsid w:val="00216934"/>
    <w:rsid w:val="0021694D"/>
    <w:rsid w:val="00216957"/>
    <w:rsid w:val="002169E0"/>
    <w:rsid w:val="00216BDA"/>
    <w:rsid w:val="00216CF9"/>
    <w:rsid w:val="00216D5E"/>
    <w:rsid w:val="00216DDB"/>
    <w:rsid w:val="002170BF"/>
    <w:rsid w:val="0021749F"/>
    <w:rsid w:val="002174C1"/>
    <w:rsid w:val="00217511"/>
    <w:rsid w:val="002177C3"/>
    <w:rsid w:val="002178B0"/>
    <w:rsid w:val="00217AEC"/>
    <w:rsid w:val="00217CFA"/>
    <w:rsid w:val="00217FBD"/>
    <w:rsid w:val="00217FF3"/>
    <w:rsid w:val="00220067"/>
    <w:rsid w:val="00220184"/>
    <w:rsid w:val="002201A6"/>
    <w:rsid w:val="00220285"/>
    <w:rsid w:val="00220447"/>
    <w:rsid w:val="0022061D"/>
    <w:rsid w:val="00220704"/>
    <w:rsid w:val="00220782"/>
    <w:rsid w:val="002207DB"/>
    <w:rsid w:val="0022091C"/>
    <w:rsid w:val="002209CB"/>
    <w:rsid w:val="00220A16"/>
    <w:rsid w:val="00220A27"/>
    <w:rsid w:val="00220D15"/>
    <w:rsid w:val="00220E05"/>
    <w:rsid w:val="00220E92"/>
    <w:rsid w:val="0022109E"/>
    <w:rsid w:val="002212F9"/>
    <w:rsid w:val="002215FC"/>
    <w:rsid w:val="00221AC7"/>
    <w:rsid w:val="00221ACA"/>
    <w:rsid w:val="00221EB3"/>
    <w:rsid w:val="00221FF0"/>
    <w:rsid w:val="0022204C"/>
    <w:rsid w:val="002220F4"/>
    <w:rsid w:val="002222D8"/>
    <w:rsid w:val="00222389"/>
    <w:rsid w:val="00222470"/>
    <w:rsid w:val="00222670"/>
    <w:rsid w:val="002226B7"/>
    <w:rsid w:val="002227B2"/>
    <w:rsid w:val="0022280C"/>
    <w:rsid w:val="002228CB"/>
    <w:rsid w:val="00222969"/>
    <w:rsid w:val="00222B22"/>
    <w:rsid w:val="00222B96"/>
    <w:rsid w:val="00222FDE"/>
    <w:rsid w:val="002230F5"/>
    <w:rsid w:val="00223103"/>
    <w:rsid w:val="002236F6"/>
    <w:rsid w:val="002238B4"/>
    <w:rsid w:val="00223AAA"/>
    <w:rsid w:val="00223BBE"/>
    <w:rsid w:val="00223D76"/>
    <w:rsid w:val="002241BF"/>
    <w:rsid w:val="00224910"/>
    <w:rsid w:val="00224996"/>
    <w:rsid w:val="00224DCC"/>
    <w:rsid w:val="00224E45"/>
    <w:rsid w:val="002250A2"/>
    <w:rsid w:val="00225284"/>
    <w:rsid w:val="00225384"/>
    <w:rsid w:val="002257CB"/>
    <w:rsid w:val="002257EC"/>
    <w:rsid w:val="00225C54"/>
    <w:rsid w:val="00225E1A"/>
    <w:rsid w:val="0022605D"/>
    <w:rsid w:val="0022623B"/>
    <w:rsid w:val="002262AA"/>
    <w:rsid w:val="00226549"/>
    <w:rsid w:val="0022654B"/>
    <w:rsid w:val="002265D1"/>
    <w:rsid w:val="00226623"/>
    <w:rsid w:val="002267F1"/>
    <w:rsid w:val="00226A71"/>
    <w:rsid w:val="00226AA3"/>
    <w:rsid w:val="00226E3A"/>
    <w:rsid w:val="00226FA7"/>
    <w:rsid w:val="00227071"/>
    <w:rsid w:val="002270D1"/>
    <w:rsid w:val="002271DD"/>
    <w:rsid w:val="0022726B"/>
    <w:rsid w:val="002272C9"/>
    <w:rsid w:val="0022754F"/>
    <w:rsid w:val="00227645"/>
    <w:rsid w:val="00227C3F"/>
    <w:rsid w:val="00227D55"/>
    <w:rsid w:val="00227ED4"/>
    <w:rsid w:val="00230135"/>
    <w:rsid w:val="002301A0"/>
    <w:rsid w:val="0023036F"/>
    <w:rsid w:val="00230382"/>
    <w:rsid w:val="002305D6"/>
    <w:rsid w:val="0023099C"/>
    <w:rsid w:val="002309CB"/>
    <w:rsid w:val="00230A3B"/>
    <w:rsid w:val="00230EE1"/>
    <w:rsid w:val="00230F9D"/>
    <w:rsid w:val="00231068"/>
    <w:rsid w:val="0023115B"/>
    <w:rsid w:val="0023135C"/>
    <w:rsid w:val="002314E2"/>
    <w:rsid w:val="00231650"/>
    <w:rsid w:val="002316AB"/>
    <w:rsid w:val="002316EE"/>
    <w:rsid w:val="002319E2"/>
    <w:rsid w:val="00231BBA"/>
    <w:rsid w:val="00231BCA"/>
    <w:rsid w:val="00231C2D"/>
    <w:rsid w:val="00231CD7"/>
    <w:rsid w:val="00231EBB"/>
    <w:rsid w:val="0023247E"/>
    <w:rsid w:val="002325C6"/>
    <w:rsid w:val="0023272C"/>
    <w:rsid w:val="00232761"/>
    <w:rsid w:val="00232770"/>
    <w:rsid w:val="002327F4"/>
    <w:rsid w:val="002329DF"/>
    <w:rsid w:val="00232A98"/>
    <w:rsid w:val="00232BDB"/>
    <w:rsid w:val="00232E70"/>
    <w:rsid w:val="00232FC6"/>
    <w:rsid w:val="00233027"/>
    <w:rsid w:val="00233076"/>
    <w:rsid w:val="002330DC"/>
    <w:rsid w:val="00233327"/>
    <w:rsid w:val="0023333C"/>
    <w:rsid w:val="00233528"/>
    <w:rsid w:val="00233664"/>
    <w:rsid w:val="002338C3"/>
    <w:rsid w:val="00233A38"/>
    <w:rsid w:val="00233A87"/>
    <w:rsid w:val="00233B2B"/>
    <w:rsid w:val="00233BEF"/>
    <w:rsid w:val="00233C37"/>
    <w:rsid w:val="00233D79"/>
    <w:rsid w:val="00233E38"/>
    <w:rsid w:val="00233ED3"/>
    <w:rsid w:val="00233EFC"/>
    <w:rsid w:val="0023400F"/>
    <w:rsid w:val="0023407A"/>
    <w:rsid w:val="00234154"/>
    <w:rsid w:val="002341B8"/>
    <w:rsid w:val="002344A3"/>
    <w:rsid w:val="00234567"/>
    <w:rsid w:val="0023473B"/>
    <w:rsid w:val="0023482E"/>
    <w:rsid w:val="00234A83"/>
    <w:rsid w:val="00234BC0"/>
    <w:rsid w:val="002350D8"/>
    <w:rsid w:val="002351AF"/>
    <w:rsid w:val="0023528D"/>
    <w:rsid w:val="0023532C"/>
    <w:rsid w:val="00235435"/>
    <w:rsid w:val="00235721"/>
    <w:rsid w:val="00235901"/>
    <w:rsid w:val="00235A40"/>
    <w:rsid w:val="00235AD7"/>
    <w:rsid w:val="00235EB0"/>
    <w:rsid w:val="00236256"/>
    <w:rsid w:val="002362D5"/>
    <w:rsid w:val="002362F8"/>
    <w:rsid w:val="0023630D"/>
    <w:rsid w:val="00236512"/>
    <w:rsid w:val="002367A3"/>
    <w:rsid w:val="00236980"/>
    <w:rsid w:val="00236A26"/>
    <w:rsid w:val="00236AC7"/>
    <w:rsid w:val="00236AED"/>
    <w:rsid w:val="00236B17"/>
    <w:rsid w:val="00236C1E"/>
    <w:rsid w:val="00236C28"/>
    <w:rsid w:val="00236C86"/>
    <w:rsid w:val="002370C6"/>
    <w:rsid w:val="00237121"/>
    <w:rsid w:val="0023714F"/>
    <w:rsid w:val="00237192"/>
    <w:rsid w:val="00237216"/>
    <w:rsid w:val="0023734E"/>
    <w:rsid w:val="002376CB"/>
    <w:rsid w:val="00237735"/>
    <w:rsid w:val="00237935"/>
    <w:rsid w:val="002379D9"/>
    <w:rsid w:val="00237D36"/>
    <w:rsid w:val="00237DFB"/>
    <w:rsid w:val="00237E78"/>
    <w:rsid w:val="0024017C"/>
    <w:rsid w:val="00240180"/>
    <w:rsid w:val="00240191"/>
    <w:rsid w:val="002401CF"/>
    <w:rsid w:val="002402C8"/>
    <w:rsid w:val="00240341"/>
    <w:rsid w:val="00240346"/>
    <w:rsid w:val="0024073F"/>
    <w:rsid w:val="00240922"/>
    <w:rsid w:val="00240985"/>
    <w:rsid w:val="00240B7C"/>
    <w:rsid w:val="00241072"/>
    <w:rsid w:val="0024109C"/>
    <w:rsid w:val="0024115E"/>
    <w:rsid w:val="00241171"/>
    <w:rsid w:val="0024118C"/>
    <w:rsid w:val="00241590"/>
    <w:rsid w:val="002415B1"/>
    <w:rsid w:val="002415C4"/>
    <w:rsid w:val="002416FA"/>
    <w:rsid w:val="002417FF"/>
    <w:rsid w:val="00241971"/>
    <w:rsid w:val="00241BBB"/>
    <w:rsid w:val="00241EFA"/>
    <w:rsid w:val="00241FF6"/>
    <w:rsid w:val="00242097"/>
    <w:rsid w:val="002426C8"/>
    <w:rsid w:val="00242708"/>
    <w:rsid w:val="00242799"/>
    <w:rsid w:val="002427F4"/>
    <w:rsid w:val="00242A1D"/>
    <w:rsid w:val="00242A40"/>
    <w:rsid w:val="00242CDA"/>
    <w:rsid w:val="00242D3F"/>
    <w:rsid w:val="00242DE8"/>
    <w:rsid w:val="00242DFF"/>
    <w:rsid w:val="00243282"/>
    <w:rsid w:val="00243331"/>
    <w:rsid w:val="00243480"/>
    <w:rsid w:val="00243696"/>
    <w:rsid w:val="002436B7"/>
    <w:rsid w:val="002437EF"/>
    <w:rsid w:val="00243975"/>
    <w:rsid w:val="002439A5"/>
    <w:rsid w:val="00243B61"/>
    <w:rsid w:val="00243DA7"/>
    <w:rsid w:val="00243ED7"/>
    <w:rsid w:val="00244105"/>
    <w:rsid w:val="00244121"/>
    <w:rsid w:val="002443E5"/>
    <w:rsid w:val="002445AD"/>
    <w:rsid w:val="0024472D"/>
    <w:rsid w:val="0024476F"/>
    <w:rsid w:val="0024489B"/>
    <w:rsid w:val="00244970"/>
    <w:rsid w:val="002449B6"/>
    <w:rsid w:val="00244A4A"/>
    <w:rsid w:val="00244CC8"/>
    <w:rsid w:val="00244F3D"/>
    <w:rsid w:val="0024505F"/>
    <w:rsid w:val="0024547A"/>
    <w:rsid w:val="00245518"/>
    <w:rsid w:val="002455C1"/>
    <w:rsid w:val="002456ED"/>
    <w:rsid w:val="00245EF5"/>
    <w:rsid w:val="002461DD"/>
    <w:rsid w:val="0024635B"/>
    <w:rsid w:val="0024639E"/>
    <w:rsid w:val="002463E3"/>
    <w:rsid w:val="002465BF"/>
    <w:rsid w:val="00246617"/>
    <w:rsid w:val="00246BC7"/>
    <w:rsid w:val="00246CBF"/>
    <w:rsid w:val="00246F6F"/>
    <w:rsid w:val="002470B3"/>
    <w:rsid w:val="0024710E"/>
    <w:rsid w:val="00247394"/>
    <w:rsid w:val="002474AA"/>
    <w:rsid w:val="002475DE"/>
    <w:rsid w:val="002476D1"/>
    <w:rsid w:val="00247ABB"/>
    <w:rsid w:val="00247D24"/>
    <w:rsid w:val="00247E06"/>
    <w:rsid w:val="00247E63"/>
    <w:rsid w:val="00247ECF"/>
    <w:rsid w:val="00247FA2"/>
    <w:rsid w:val="00250100"/>
    <w:rsid w:val="00250161"/>
    <w:rsid w:val="002501C2"/>
    <w:rsid w:val="002501EE"/>
    <w:rsid w:val="00250276"/>
    <w:rsid w:val="002502E8"/>
    <w:rsid w:val="002503C3"/>
    <w:rsid w:val="002503C6"/>
    <w:rsid w:val="00250442"/>
    <w:rsid w:val="00250591"/>
    <w:rsid w:val="00250782"/>
    <w:rsid w:val="002508B4"/>
    <w:rsid w:val="002508EB"/>
    <w:rsid w:val="00250A4B"/>
    <w:rsid w:val="00250B37"/>
    <w:rsid w:val="00250E1F"/>
    <w:rsid w:val="00250E7C"/>
    <w:rsid w:val="0025132D"/>
    <w:rsid w:val="0025159A"/>
    <w:rsid w:val="00251721"/>
    <w:rsid w:val="0025194D"/>
    <w:rsid w:val="00251DB3"/>
    <w:rsid w:val="00251DC9"/>
    <w:rsid w:val="0025203C"/>
    <w:rsid w:val="00252102"/>
    <w:rsid w:val="0025235B"/>
    <w:rsid w:val="00252392"/>
    <w:rsid w:val="0025256A"/>
    <w:rsid w:val="0025259F"/>
    <w:rsid w:val="002525BB"/>
    <w:rsid w:val="002528BB"/>
    <w:rsid w:val="0025291A"/>
    <w:rsid w:val="00252CA1"/>
    <w:rsid w:val="00252DAF"/>
    <w:rsid w:val="00252E8C"/>
    <w:rsid w:val="00253227"/>
    <w:rsid w:val="00253494"/>
    <w:rsid w:val="00253652"/>
    <w:rsid w:val="002537B6"/>
    <w:rsid w:val="002538A1"/>
    <w:rsid w:val="00253914"/>
    <w:rsid w:val="002539B0"/>
    <w:rsid w:val="00253A2D"/>
    <w:rsid w:val="00253AC9"/>
    <w:rsid w:val="00253D83"/>
    <w:rsid w:val="00253E92"/>
    <w:rsid w:val="00254048"/>
    <w:rsid w:val="0025404B"/>
    <w:rsid w:val="00254311"/>
    <w:rsid w:val="0025433B"/>
    <w:rsid w:val="00254343"/>
    <w:rsid w:val="002543E7"/>
    <w:rsid w:val="002544EC"/>
    <w:rsid w:val="0025453C"/>
    <w:rsid w:val="002545B2"/>
    <w:rsid w:val="002549ED"/>
    <w:rsid w:val="002549F4"/>
    <w:rsid w:val="00254BE0"/>
    <w:rsid w:val="00254CBB"/>
    <w:rsid w:val="00254FF5"/>
    <w:rsid w:val="00255233"/>
    <w:rsid w:val="002552F4"/>
    <w:rsid w:val="00255322"/>
    <w:rsid w:val="0025537B"/>
    <w:rsid w:val="002553A1"/>
    <w:rsid w:val="002555E7"/>
    <w:rsid w:val="002557AD"/>
    <w:rsid w:val="0025590E"/>
    <w:rsid w:val="0025592E"/>
    <w:rsid w:val="002559C8"/>
    <w:rsid w:val="002559D3"/>
    <w:rsid w:val="00255A1E"/>
    <w:rsid w:val="00255B9C"/>
    <w:rsid w:val="00255BF5"/>
    <w:rsid w:val="0025614C"/>
    <w:rsid w:val="0025617E"/>
    <w:rsid w:val="00256193"/>
    <w:rsid w:val="00256369"/>
    <w:rsid w:val="0025636B"/>
    <w:rsid w:val="002565CF"/>
    <w:rsid w:val="00256654"/>
    <w:rsid w:val="002566BE"/>
    <w:rsid w:val="00256883"/>
    <w:rsid w:val="00256A44"/>
    <w:rsid w:val="00256FF9"/>
    <w:rsid w:val="00257039"/>
    <w:rsid w:val="002572D7"/>
    <w:rsid w:val="00257527"/>
    <w:rsid w:val="00257720"/>
    <w:rsid w:val="00257CB9"/>
    <w:rsid w:val="00257D52"/>
    <w:rsid w:val="00257F1E"/>
    <w:rsid w:val="00257F22"/>
    <w:rsid w:val="00260198"/>
    <w:rsid w:val="0026029B"/>
    <w:rsid w:val="0026032B"/>
    <w:rsid w:val="00260360"/>
    <w:rsid w:val="00260492"/>
    <w:rsid w:val="002604D1"/>
    <w:rsid w:val="00260932"/>
    <w:rsid w:val="00260952"/>
    <w:rsid w:val="00260C99"/>
    <w:rsid w:val="00260CF4"/>
    <w:rsid w:val="00261066"/>
    <w:rsid w:val="0026107A"/>
    <w:rsid w:val="002610D8"/>
    <w:rsid w:val="0026113C"/>
    <w:rsid w:val="002615EE"/>
    <w:rsid w:val="002618FD"/>
    <w:rsid w:val="0026194C"/>
    <w:rsid w:val="00261C2E"/>
    <w:rsid w:val="00261CCC"/>
    <w:rsid w:val="00261CDE"/>
    <w:rsid w:val="00262081"/>
    <w:rsid w:val="00262227"/>
    <w:rsid w:val="0026271D"/>
    <w:rsid w:val="002628FD"/>
    <w:rsid w:val="00262925"/>
    <w:rsid w:val="00262AD2"/>
    <w:rsid w:val="00262C40"/>
    <w:rsid w:val="00262CE7"/>
    <w:rsid w:val="00262D32"/>
    <w:rsid w:val="00262D38"/>
    <w:rsid w:val="0026308A"/>
    <w:rsid w:val="00263473"/>
    <w:rsid w:val="002635AC"/>
    <w:rsid w:val="00263607"/>
    <w:rsid w:val="002637A4"/>
    <w:rsid w:val="002637E5"/>
    <w:rsid w:val="0026383D"/>
    <w:rsid w:val="00263C4F"/>
    <w:rsid w:val="00263FD1"/>
    <w:rsid w:val="00264043"/>
    <w:rsid w:val="0026404D"/>
    <w:rsid w:val="002640EE"/>
    <w:rsid w:val="002641B8"/>
    <w:rsid w:val="00264457"/>
    <w:rsid w:val="00264B46"/>
    <w:rsid w:val="00264C4B"/>
    <w:rsid w:val="00264D0C"/>
    <w:rsid w:val="00264DA6"/>
    <w:rsid w:val="00264DBC"/>
    <w:rsid w:val="0026501B"/>
    <w:rsid w:val="002651BF"/>
    <w:rsid w:val="0026522A"/>
    <w:rsid w:val="0026533F"/>
    <w:rsid w:val="0026546B"/>
    <w:rsid w:val="00265507"/>
    <w:rsid w:val="00265558"/>
    <w:rsid w:val="00265740"/>
    <w:rsid w:val="002659E5"/>
    <w:rsid w:val="00265B32"/>
    <w:rsid w:val="00265BFF"/>
    <w:rsid w:val="00265C6E"/>
    <w:rsid w:val="00265F56"/>
    <w:rsid w:val="0026600F"/>
    <w:rsid w:val="002660A3"/>
    <w:rsid w:val="00266495"/>
    <w:rsid w:val="0026668E"/>
    <w:rsid w:val="00266793"/>
    <w:rsid w:val="0026680B"/>
    <w:rsid w:val="002668A7"/>
    <w:rsid w:val="00266998"/>
    <w:rsid w:val="00266A18"/>
    <w:rsid w:val="00266AB4"/>
    <w:rsid w:val="00266B58"/>
    <w:rsid w:val="00266D26"/>
    <w:rsid w:val="00266DA3"/>
    <w:rsid w:val="00266EB3"/>
    <w:rsid w:val="00266F6F"/>
    <w:rsid w:val="00267105"/>
    <w:rsid w:val="002672DC"/>
    <w:rsid w:val="002673C7"/>
    <w:rsid w:val="00267478"/>
    <w:rsid w:val="002676CB"/>
    <w:rsid w:val="0026786A"/>
    <w:rsid w:val="002679AC"/>
    <w:rsid w:val="00267AD1"/>
    <w:rsid w:val="00267C4B"/>
    <w:rsid w:val="00267CEA"/>
    <w:rsid w:val="00267D87"/>
    <w:rsid w:val="00267E45"/>
    <w:rsid w:val="00267FBE"/>
    <w:rsid w:val="00270046"/>
    <w:rsid w:val="002700E2"/>
    <w:rsid w:val="002701BF"/>
    <w:rsid w:val="0027049B"/>
    <w:rsid w:val="002705DB"/>
    <w:rsid w:val="00270736"/>
    <w:rsid w:val="00270B7D"/>
    <w:rsid w:val="00270E87"/>
    <w:rsid w:val="00270EA2"/>
    <w:rsid w:val="0027123C"/>
    <w:rsid w:val="00271374"/>
    <w:rsid w:val="002714EC"/>
    <w:rsid w:val="0027172B"/>
    <w:rsid w:val="0027175B"/>
    <w:rsid w:val="002717A2"/>
    <w:rsid w:val="002718D2"/>
    <w:rsid w:val="002719C5"/>
    <w:rsid w:val="00271B01"/>
    <w:rsid w:val="00271B9F"/>
    <w:rsid w:val="00271FA2"/>
    <w:rsid w:val="00272070"/>
    <w:rsid w:val="00272355"/>
    <w:rsid w:val="0027268A"/>
    <w:rsid w:val="00272703"/>
    <w:rsid w:val="00272900"/>
    <w:rsid w:val="00272937"/>
    <w:rsid w:val="00272942"/>
    <w:rsid w:val="00272B61"/>
    <w:rsid w:val="00272C2A"/>
    <w:rsid w:val="00272D9B"/>
    <w:rsid w:val="00272DEF"/>
    <w:rsid w:val="00273030"/>
    <w:rsid w:val="002730E5"/>
    <w:rsid w:val="00273130"/>
    <w:rsid w:val="0027322B"/>
    <w:rsid w:val="00273588"/>
    <w:rsid w:val="00273847"/>
    <w:rsid w:val="00273AB4"/>
    <w:rsid w:val="00273B0C"/>
    <w:rsid w:val="00273B74"/>
    <w:rsid w:val="00273C19"/>
    <w:rsid w:val="00273CBE"/>
    <w:rsid w:val="00274229"/>
    <w:rsid w:val="0027423B"/>
    <w:rsid w:val="0027451A"/>
    <w:rsid w:val="00274775"/>
    <w:rsid w:val="00274A1C"/>
    <w:rsid w:val="00274C0F"/>
    <w:rsid w:val="00274E96"/>
    <w:rsid w:val="00274EDC"/>
    <w:rsid w:val="00274FF4"/>
    <w:rsid w:val="00275214"/>
    <w:rsid w:val="00275296"/>
    <w:rsid w:val="002752C1"/>
    <w:rsid w:val="0027575E"/>
    <w:rsid w:val="00275A0B"/>
    <w:rsid w:val="00275A18"/>
    <w:rsid w:val="00276212"/>
    <w:rsid w:val="002762B4"/>
    <w:rsid w:val="002763B4"/>
    <w:rsid w:val="0027648A"/>
    <w:rsid w:val="00276506"/>
    <w:rsid w:val="00276521"/>
    <w:rsid w:val="00276A71"/>
    <w:rsid w:val="00276D61"/>
    <w:rsid w:val="002771D7"/>
    <w:rsid w:val="00277390"/>
    <w:rsid w:val="00277437"/>
    <w:rsid w:val="00277509"/>
    <w:rsid w:val="0027778D"/>
    <w:rsid w:val="00277905"/>
    <w:rsid w:val="00277A8B"/>
    <w:rsid w:val="00277B2F"/>
    <w:rsid w:val="00277C2A"/>
    <w:rsid w:val="00277C8B"/>
    <w:rsid w:val="00277E26"/>
    <w:rsid w:val="0028028C"/>
    <w:rsid w:val="0028051C"/>
    <w:rsid w:val="002806AD"/>
    <w:rsid w:val="002806AE"/>
    <w:rsid w:val="00280820"/>
    <w:rsid w:val="002808B8"/>
    <w:rsid w:val="0028097A"/>
    <w:rsid w:val="00280A79"/>
    <w:rsid w:val="00280CCB"/>
    <w:rsid w:val="00280D60"/>
    <w:rsid w:val="00280E54"/>
    <w:rsid w:val="002812A9"/>
    <w:rsid w:val="002812BA"/>
    <w:rsid w:val="00281424"/>
    <w:rsid w:val="0028152A"/>
    <w:rsid w:val="00281698"/>
    <w:rsid w:val="0028173A"/>
    <w:rsid w:val="00281778"/>
    <w:rsid w:val="0028193C"/>
    <w:rsid w:val="0028276D"/>
    <w:rsid w:val="0028283D"/>
    <w:rsid w:val="002828DF"/>
    <w:rsid w:val="002828F4"/>
    <w:rsid w:val="00282B28"/>
    <w:rsid w:val="00282B62"/>
    <w:rsid w:val="00282CEB"/>
    <w:rsid w:val="00282DDE"/>
    <w:rsid w:val="00282E11"/>
    <w:rsid w:val="00282E69"/>
    <w:rsid w:val="00283135"/>
    <w:rsid w:val="00283170"/>
    <w:rsid w:val="002832B3"/>
    <w:rsid w:val="0028336C"/>
    <w:rsid w:val="002834CA"/>
    <w:rsid w:val="002835A8"/>
    <w:rsid w:val="00283610"/>
    <w:rsid w:val="00283617"/>
    <w:rsid w:val="00283771"/>
    <w:rsid w:val="0028378C"/>
    <w:rsid w:val="0028379A"/>
    <w:rsid w:val="0028385E"/>
    <w:rsid w:val="00283C14"/>
    <w:rsid w:val="00283D82"/>
    <w:rsid w:val="00283E93"/>
    <w:rsid w:val="00283EDA"/>
    <w:rsid w:val="00283F36"/>
    <w:rsid w:val="002841D3"/>
    <w:rsid w:val="0028439F"/>
    <w:rsid w:val="0028443A"/>
    <w:rsid w:val="002846E4"/>
    <w:rsid w:val="0028482C"/>
    <w:rsid w:val="00284B10"/>
    <w:rsid w:val="00284D73"/>
    <w:rsid w:val="00284EAC"/>
    <w:rsid w:val="0028506E"/>
    <w:rsid w:val="00285291"/>
    <w:rsid w:val="002854DC"/>
    <w:rsid w:val="00285682"/>
    <w:rsid w:val="00285755"/>
    <w:rsid w:val="00285858"/>
    <w:rsid w:val="00285914"/>
    <w:rsid w:val="002859E4"/>
    <w:rsid w:val="00285B5E"/>
    <w:rsid w:val="00285D05"/>
    <w:rsid w:val="00285D4F"/>
    <w:rsid w:val="00286055"/>
    <w:rsid w:val="002861D4"/>
    <w:rsid w:val="0028626F"/>
    <w:rsid w:val="002864AE"/>
    <w:rsid w:val="002864E4"/>
    <w:rsid w:val="002864E7"/>
    <w:rsid w:val="00286707"/>
    <w:rsid w:val="0028677D"/>
    <w:rsid w:val="002869B0"/>
    <w:rsid w:val="00286A12"/>
    <w:rsid w:val="00286A1A"/>
    <w:rsid w:val="00286A50"/>
    <w:rsid w:val="00286AA5"/>
    <w:rsid w:val="00286D29"/>
    <w:rsid w:val="00286E1A"/>
    <w:rsid w:val="00286FC5"/>
    <w:rsid w:val="0028708A"/>
    <w:rsid w:val="002872F9"/>
    <w:rsid w:val="002874DB"/>
    <w:rsid w:val="002874EE"/>
    <w:rsid w:val="002875FF"/>
    <w:rsid w:val="002878EB"/>
    <w:rsid w:val="00287AE8"/>
    <w:rsid w:val="00287B1A"/>
    <w:rsid w:val="00287B5B"/>
    <w:rsid w:val="00287B79"/>
    <w:rsid w:val="00287B88"/>
    <w:rsid w:val="0028AB3C"/>
    <w:rsid w:val="00290039"/>
    <w:rsid w:val="00290145"/>
    <w:rsid w:val="00290185"/>
    <w:rsid w:val="00290363"/>
    <w:rsid w:val="002903A0"/>
    <w:rsid w:val="00290460"/>
    <w:rsid w:val="002905B8"/>
    <w:rsid w:val="0029067E"/>
    <w:rsid w:val="00290788"/>
    <w:rsid w:val="0029079B"/>
    <w:rsid w:val="00290982"/>
    <w:rsid w:val="00290A50"/>
    <w:rsid w:val="00290AFB"/>
    <w:rsid w:val="00290BC5"/>
    <w:rsid w:val="00290C34"/>
    <w:rsid w:val="00290E80"/>
    <w:rsid w:val="00290FDE"/>
    <w:rsid w:val="00291345"/>
    <w:rsid w:val="0029137A"/>
    <w:rsid w:val="0029138E"/>
    <w:rsid w:val="002913FA"/>
    <w:rsid w:val="0029144E"/>
    <w:rsid w:val="00291CA1"/>
    <w:rsid w:val="00291DA9"/>
    <w:rsid w:val="00291DDC"/>
    <w:rsid w:val="00291F52"/>
    <w:rsid w:val="00291FA9"/>
    <w:rsid w:val="00292152"/>
    <w:rsid w:val="0029216D"/>
    <w:rsid w:val="0029217A"/>
    <w:rsid w:val="002924C8"/>
    <w:rsid w:val="002924E4"/>
    <w:rsid w:val="00292547"/>
    <w:rsid w:val="00292552"/>
    <w:rsid w:val="00292578"/>
    <w:rsid w:val="002925D7"/>
    <w:rsid w:val="002925E7"/>
    <w:rsid w:val="0029265F"/>
    <w:rsid w:val="00292681"/>
    <w:rsid w:val="002926F1"/>
    <w:rsid w:val="002926F8"/>
    <w:rsid w:val="0029280F"/>
    <w:rsid w:val="00292CC4"/>
    <w:rsid w:val="00292E4B"/>
    <w:rsid w:val="00292E77"/>
    <w:rsid w:val="00292F62"/>
    <w:rsid w:val="00293126"/>
    <w:rsid w:val="002931FF"/>
    <w:rsid w:val="00293249"/>
    <w:rsid w:val="00293490"/>
    <w:rsid w:val="0029369B"/>
    <w:rsid w:val="0029388A"/>
    <w:rsid w:val="002938C8"/>
    <w:rsid w:val="0029394F"/>
    <w:rsid w:val="00293A6C"/>
    <w:rsid w:val="00293ACE"/>
    <w:rsid w:val="00293B6E"/>
    <w:rsid w:val="00293C13"/>
    <w:rsid w:val="00293EA0"/>
    <w:rsid w:val="00293F11"/>
    <w:rsid w:val="00293FA6"/>
    <w:rsid w:val="0029407B"/>
    <w:rsid w:val="0029440A"/>
    <w:rsid w:val="00294746"/>
    <w:rsid w:val="00294944"/>
    <w:rsid w:val="00294960"/>
    <w:rsid w:val="00294ABE"/>
    <w:rsid w:val="00294AEE"/>
    <w:rsid w:val="00294CA2"/>
    <w:rsid w:val="00294D5F"/>
    <w:rsid w:val="00294DE4"/>
    <w:rsid w:val="00294EBE"/>
    <w:rsid w:val="00295066"/>
    <w:rsid w:val="0029509A"/>
    <w:rsid w:val="00295379"/>
    <w:rsid w:val="002953CC"/>
    <w:rsid w:val="00295581"/>
    <w:rsid w:val="00295594"/>
    <w:rsid w:val="002955A0"/>
    <w:rsid w:val="002955A2"/>
    <w:rsid w:val="00295703"/>
    <w:rsid w:val="002957B6"/>
    <w:rsid w:val="002958D3"/>
    <w:rsid w:val="00295B77"/>
    <w:rsid w:val="00295CF1"/>
    <w:rsid w:val="00295DC1"/>
    <w:rsid w:val="00295E9D"/>
    <w:rsid w:val="00295F78"/>
    <w:rsid w:val="00296106"/>
    <w:rsid w:val="002961F3"/>
    <w:rsid w:val="002962BA"/>
    <w:rsid w:val="00296444"/>
    <w:rsid w:val="0029668D"/>
    <w:rsid w:val="002967D4"/>
    <w:rsid w:val="00296DC3"/>
    <w:rsid w:val="0029707F"/>
    <w:rsid w:val="00297308"/>
    <w:rsid w:val="002973BF"/>
    <w:rsid w:val="002975A0"/>
    <w:rsid w:val="00297674"/>
    <w:rsid w:val="00297AD4"/>
    <w:rsid w:val="00297BF7"/>
    <w:rsid w:val="00297D9B"/>
    <w:rsid w:val="00297E37"/>
    <w:rsid w:val="002A0127"/>
    <w:rsid w:val="002A01B1"/>
    <w:rsid w:val="002A024F"/>
    <w:rsid w:val="002A0874"/>
    <w:rsid w:val="002A08F8"/>
    <w:rsid w:val="002A0914"/>
    <w:rsid w:val="002A0B28"/>
    <w:rsid w:val="002A0BC0"/>
    <w:rsid w:val="002A0C20"/>
    <w:rsid w:val="002A0CC3"/>
    <w:rsid w:val="002A0E13"/>
    <w:rsid w:val="002A0F3D"/>
    <w:rsid w:val="002A1195"/>
    <w:rsid w:val="002A12E1"/>
    <w:rsid w:val="002A12F8"/>
    <w:rsid w:val="002A13C7"/>
    <w:rsid w:val="002A13D4"/>
    <w:rsid w:val="002A17AA"/>
    <w:rsid w:val="002A1930"/>
    <w:rsid w:val="002A194B"/>
    <w:rsid w:val="002A1A7F"/>
    <w:rsid w:val="002A1B91"/>
    <w:rsid w:val="002A1BB1"/>
    <w:rsid w:val="002A1E1B"/>
    <w:rsid w:val="002A1E96"/>
    <w:rsid w:val="002A1F72"/>
    <w:rsid w:val="002A2096"/>
    <w:rsid w:val="002A221B"/>
    <w:rsid w:val="002A241F"/>
    <w:rsid w:val="002A2453"/>
    <w:rsid w:val="002A27AA"/>
    <w:rsid w:val="002A2BD2"/>
    <w:rsid w:val="002A2D43"/>
    <w:rsid w:val="002A2DAD"/>
    <w:rsid w:val="002A2E5A"/>
    <w:rsid w:val="002A2EEA"/>
    <w:rsid w:val="002A30B4"/>
    <w:rsid w:val="002A3560"/>
    <w:rsid w:val="002A3623"/>
    <w:rsid w:val="002A37C1"/>
    <w:rsid w:val="002A38E5"/>
    <w:rsid w:val="002A38EB"/>
    <w:rsid w:val="002A399A"/>
    <w:rsid w:val="002A3A6E"/>
    <w:rsid w:val="002A3CC2"/>
    <w:rsid w:val="002A426C"/>
    <w:rsid w:val="002A42CE"/>
    <w:rsid w:val="002A42F5"/>
    <w:rsid w:val="002A436C"/>
    <w:rsid w:val="002A446F"/>
    <w:rsid w:val="002A4605"/>
    <w:rsid w:val="002A46BF"/>
    <w:rsid w:val="002A4897"/>
    <w:rsid w:val="002A4A67"/>
    <w:rsid w:val="002A4BA5"/>
    <w:rsid w:val="002A4D6C"/>
    <w:rsid w:val="002A4F24"/>
    <w:rsid w:val="002A5159"/>
    <w:rsid w:val="002A5192"/>
    <w:rsid w:val="002A5226"/>
    <w:rsid w:val="002A52AB"/>
    <w:rsid w:val="002A53C4"/>
    <w:rsid w:val="002A568B"/>
    <w:rsid w:val="002A56DF"/>
    <w:rsid w:val="002A57B4"/>
    <w:rsid w:val="002A594F"/>
    <w:rsid w:val="002A5A74"/>
    <w:rsid w:val="002A5B3C"/>
    <w:rsid w:val="002A5B53"/>
    <w:rsid w:val="002A5F6C"/>
    <w:rsid w:val="002A5FDB"/>
    <w:rsid w:val="002A6226"/>
    <w:rsid w:val="002A62C3"/>
    <w:rsid w:val="002A62ED"/>
    <w:rsid w:val="002A639D"/>
    <w:rsid w:val="002A654E"/>
    <w:rsid w:val="002A677C"/>
    <w:rsid w:val="002A6AA5"/>
    <w:rsid w:val="002A6B60"/>
    <w:rsid w:val="002A6C3A"/>
    <w:rsid w:val="002A702D"/>
    <w:rsid w:val="002A70AF"/>
    <w:rsid w:val="002A724D"/>
    <w:rsid w:val="002A72EA"/>
    <w:rsid w:val="002A72FF"/>
    <w:rsid w:val="002A7344"/>
    <w:rsid w:val="002A74C2"/>
    <w:rsid w:val="002A754F"/>
    <w:rsid w:val="002A76EE"/>
    <w:rsid w:val="002A7723"/>
    <w:rsid w:val="002A7879"/>
    <w:rsid w:val="002B001B"/>
    <w:rsid w:val="002B02F7"/>
    <w:rsid w:val="002B041A"/>
    <w:rsid w:val="002B05D2"/>
    <w:rsid w:val="002B0755"/>
    <w:rsid w:val="002B079E"/>
    <w:rsid w:val="002B0C09"/>
    <w:rsid w:val="002B0DCE"/>
    <w:rsid w:val="002B0E50"/>
    <w:rsid w:val="002B0F6E"/>
    <w:rsid w:val="002B106C"/>
    <w:rsid w:val="002B10D4"/>
    <w:rsid w:val="002B11C2"/>
    <w:rsid w:val="002B12B6"/>
    <w:rsid w:val="002B14C9"/>
    <w:rsid w:val="002B152D"/>
    <w:rsid w:val="002B15E3"/>
    <w:rsid w:val="002B15F3"/>
    <w:rsid w:val="002B16F7"/>
    <w:rsid w:val="002B173A"/>
    <w:rsid w:val="002B1764"/>
    <w:rsid w:val="002B1842"/>
    <w:rsid w:val="002B185A"/>
    <w:rsid w:val="002B192F"/>
    <w:rsid w:val="002B1B28"/>
    <w:rsid w:val="002B1CC2"/>
    <w:rsid w:val="002B1D84"/>
    <w:rsid w:val="002B1E5C"/>
    <w:rsid w:val="002B2028"/>
    <w:rsid w:val="002B21D7"/>
    <w:rsid w:val="002B22FA"/>
    <w:rsid w:val="002B255A"/>
    <w:rsid w:val="002B2649"/>
    <w:rsid w:val="002B269A"/>
    <w:rsid w:val="002B2826"/>
    <w:rsid w:val="002B2A40"/>
    <w:rsid w:val="002B2AD9"/>
    <w:rsid w:val="002B2BEE"/>
    <w:rsid w:val="002B2C54"/>
    <w:rsid w:val="002B2C90"/>
    <w:rsid w:val="002B2ED6"/>
    <w:rsid w:val="002B2F99"/>
    <w:rsid w:val="002B34D8"/>
    <w:rsid w:val="002B3568"/>
    <w:rsid w:val="002B364C"/>
    <w:rsid w:val="002B36A3"/>
    <w:rsid w:val="002B37EE"/>
    <w:rsid w:val="002B3875"/>
    <w:rsid w:val="002B39FD"/>
    <w:rsid w:val="002B3A07"/>
    <w:rsid w:val="002B3AB5"/>
    <w:rsid w:val="002B3AF5"/>
    <w:rsid w:val="002B3B4C"/>
    <w:rsid w:val="002B3B6F"/>
    <w:rsid w:val="002B3CCA"/>
    <w:rsid w:val="002B3D13"/>
    <w:rsid w:val="002B3DBB"/>
    <w:rsid w:val="002B3EDF"/>
    <w:rsid w:val="002B3FF9"/>
    <w:rsid w:val="002B41B7"/>
    <w:rsid w:val="002B44CC"/>
    <w:rsid w:val="002B46F1"/>
    <w:rsid w:val="002B472C"/>
    <w:rsid w:val="002B48B5"/>
    <w:rsid w:val="002B4BC2"/>
    <w:rsid w:val="002B4C55"/>
    <w:rsid w:val="002B4DC9"/>
    <w:rsid w:val="002B4DD8"/>
    <w:rsid w:val="002B4DDB"/>
    <w:rsid w:val="002B4EF1"/>
    <w:rsid w:val="002B51AA"/>
    <w:rsid w:val="002B51F8"/>
    <w:rsid w:val="002B5219"/>
    <w:rsid w:val="002B5382"/>
    <w:rsid w:val="002B53C8"/>
    <w:rsid w:val="002B54EF"/>
    <w:rsid w:val="002B57E1"/>
    <w:rsid w:val="002B5855"/>
    <w:rsid w:val="002B5AA6"/>
    <w:rsid w:val="002B5DE2"/>
    <w:rsid w:val="002B5DEC"/>
    <w:rsid w:val="002B61F1"/>
    <w:rsid w:val="002B6478"/>
    <w:rsid w:val="002B67F6"/>
    <w:rsid w:val="002B68E1"/>
    <w:rsid w:val="002B6B5F"/>
    <w:rsid w:val="002B6C37"/>
    <w:rsid w:val="002B6C4D"/>
    <w:rsid w:val="002B6C54"/>
    <w:rsid w:val="002B6D0B"/>
    <w:rsid w:val="002B6D21"/>
    <w:rsid w:val="002B6D88"/>
    <w:rsid w:val="002B6DA7"/>
    <w:rsid w:val="002B6EA6"/>
    <w:rsid w:val="002B6F57"/>
    <w:rsid w:val="002B6F94"/>
    <w:rsid w:val="002B71CB"/>
    <w:rsid w:val="002B7399"/>
    <w:rsid w:val="002B74D4"/>
    <w:rsid w:val="002B7547"/>
    <w:rsid w:val="002B77EA"/>
    <w:rsid w:val="002B7A8A"/>
    <w:rsid w:val="002B7A8B"/>
    <w:rsid w:val="002B7ACC"/>
    <w:rsid w:val="002B7B46"/>
    <w:rsid w:val="002B7B76"/>
    <w:rsid w:val="002B7CE8"/>
    <w:rsid w:val="002B7D8E"/>
    <w:rsid w:val="002B7DC9"/>
    <w:rsid w:val="002B7E47"/>
    <w:rsid w:val="002B7E75"/>
    <w:rsid w:val="002B7FD9"/>
    <w:rsid w:val="002C028F"/>
    <w:rsid w:val="002C02B7"/>
    <w:rsid w:val="002C02CE"/>
    <w:rsid w:val="002C0384"/>
    <w:rsid w:val="002C03B8"/>
    <w:rsid w:val="002C068B"/>
    <w:rsid w:val="002C07E0"/>
    <w:rsid w:val="002C0A9B"/>
    <w:rsid w:val="002C0E25"/>
    <w:rsid w:val="002C100E"/>
    <w:rsid w:val="002C1261"/>
    <w:rsid w:val="002C1316"/>
    <w:rsid w:val="002C13A2"/>
    <w:rsid w:val="002C15EA"/>
    <w:rsid w:val="002C17B6"/>
    <w:rsid w:val="002C1992"/>
    <w:rsid w:val="002C1AA1"/>
    <w:rsid w:val="002C1AAE"/>
    <w:rsid w:val="002C1B7B"/>
    <w:rsid w:val="002C1E8C"/>
    <w:rsid w:val="002C1F52"/>
    <w:rsid w:val="002C1F87"/>
    <w:rsid w:val="002C20C7"/>
    <w:rsid w:val="002C2168"/>
    <w:rsid w:val="002C21E7"/>
    <w:rsid w:val="002C2225"/>
    <w:rsid w:val="002C23EF"/>
    <w:rsid w:val="002C24BF"/>
    <w:rsid w:val="002C24E4"/>
    <w:rsid w:val="002C2877"/>
    <w:rsid w:val="002C2905"/>
    <w:rsid w:val="002C2967"/>
    <w:rsid w:val="002C2A0A"/>
    <w:rsid w:val="002C2E4C"/>
    <w:rsid w:val="002C30BC"/>
    <w:rsid w:val="002C31C0"/>
    <w:rsid w:val="002C3449"/>
    <w:rsid w:val="002C345C"/>
    <w:rsid w:val="002C348B"/>
    <w:rsid w:val="002C34AA"/>
    <w:rsid w:val="002C370A"/>
    <w:rsid w:val="002C380B"/>
    <w:rsid w:val="002C3898"/>
    <w:rsid w:val="002C3A3E"/>
    <w:rsid w:val="002C3A6D"/>
    <w:rsid w:val="002C3B35"/>
    <w:rsid w:val="002C3CC6"/>
    <w:rsid w:val="002C3D6F"/>
    <w:rsid w:val="002C3F78"/>
    <w:rsid w:val="002C3FD6"/>
    <w:rsid w:val="002C4093"/>
    <w:rsid w:val="002C41AC"/>
    <w:rsid w:val="002C41BB"/>
    <w:rsid w:val="002C4339"/>
    <w:rsid w:val="002C4522"/>
    <w:rsid w:val="002C4569"/>
    <w:rsid w:val="002C457A"/>
    <w:rsid w:val="002C4766"/>
    <w:rsid w:val="002C490A"/>
    <w:rsid w:val="002C4926"/>
    <w:rsid w:val="002C4B20"/>
    <w:rsid w:val="002C4C00"/>
    <w:rsid w:val="002C4DC8"/>
    <w:rsid w:val="002C4E41"/>
    <w:rsid w:val="002C4E92"/>
    <w:rsid w:val="002C4EBB"/>
    <w:rsid w:val="002C4ED4"/>
    <w:rsid w:val="002C4FB8"/>
    <w:rsid w:val="002C5050"/>
    <w:rsid w:val="002C52E1"/>
    <w:rsid w:val="002C53AF"/>
    <w:rsid w:val="002C53FF"/>
    <w:rsid w:val="002C5748"/>
    <w:rsid w:val="002C5785"/>
    <w:rsid w:val="002C5CCA"/>
    <w:rsid w:val="002C5E81"/>
    <w:rsid w:val="002C600D"/>
    <w:rsid w:val="002C618E"/>
    <w:rsid w:val="002C61C2"/>
    <w:rsid w:val="002C62F6"/>
    <w:rsid w:val="002C63C4"/>
    <w:rsid w:val="002C65FE"/>
    <w:rsid w:val="002C6712"/>
    <w:rsid w:val="002C6903"/>
    <w:rsid w:val="002C6B86"/>
    <w:rsid w:val="002C6F1A"/>
    <w:rsid w:val="002C7033"/>
    <w:rsid w:val="002C708E"/>
    <w:rsid w:val="002C70EF"/>
    <w:rsid w:val="002C7150"/>
    <w:rsid w:val="002C71DE"/>
    <w:rsid w:val="002C72EA"/>
    <w:rsid w:val="002C7620"/>
    <w:rsid w:val="002C7823"/>
    <w:rsid w:val="002C794E"/>
    <w:rsid w:val="002C7CE6"/>
    <w:rsid w:val="002C7D66"/>
    <w:rsid w:val="002C7F44"/>
    <w:rsid w:val="002C7F95"/>
    <w:rsid w:val="002D003E"/>
    <w:rsid w:val="002D077F"/>
    <w:rsid w:val="002D08B9"/>
    <w:rsid w:val="002D0AE9"/>
    <w:rsid w:val="002D0B85"/>
    <w:rsid w:val="002D0CE9"/>
    <w:rsid w:val="002D0DD4"/>
    <w:rsid w:val="002D0FF2"/>
    <w:rsid w:val="002D1027"/>
    <w:rsid w:val="002D1521"/>
    <w:rsid w:val="002D1555"/>
    <w:rsid w:val="002D16FB"/>
    <w:rsid w:val="002D18F8"/>
    <w:rsid w:val="002D1905"/>
    <w:rsid w:val="002D1998"/>
    <w:rsid w:val="002D1CB6"/>
    <w:rsid w:val="002D1CD5"/>
    <w:rsid w:val="002D1D8A"/>
    <w:rsid w:val="002D22EE"/>
    <w:rsid w:val="002D2407"/>
    <w:rsid w:val="002D2785"/>
    <w:rsid w:val="002D2797"/>
    <w:rsid w:val="002D281D"/>
    <w:rsid w:val="002D2A42"/>
    <w:rsid w:val="002D2A88"/>
    <w:rsid w:val="002D2E4D"/>
    <w:rsid w:val="002D2E8A"/>
    <w:rsid w:val="002D300A"/>
    <w:rsid w:val="002D31E2"/>
    <w:rsid w:val="002D324A"/>
    <w:rsid w:val="002D36F8"/>
    <w:rsid w:val="002D37FD"/>
    <w:rsid w:val="002D3924"/>
    <w:rsid w:val="002D3A0D"/>
    <w:rsid w:val="002D3CC0"/>
    <w:rsid w:val="002D3EF3"/>
    <w:rsid w:val="002D3FB1"/>
    <w:rsid w:val="002D409B"/>
    <w:rsid w:val="002D4167"/>
    <w:rsid w:val="002D42E5"/>
    <w:rsid w:val="002D43B5"/>
    <w:rsid w:val="002D43EF"/>
    <w:rsid w:val="002D447C"/>
    <w:rsid w:val="002D44C5"/>
    <w:rsid w:val="002D45B2"/>
    <w:rsid w:val="002D46DC"/>
    <w:rsid w:val="002D493B"/>
    <w:rsid w:val="002D4A55"/>
    <w:rsid w:val="002D4AAC"/>
    <w:rsid w:val="002D4BAB"/>
    <w:rsid w:val="002D4BC6"/>
    <w:rsid w:val="002D4D9F"/>
    <w:rsid w:val="002D4DD1"/>
    <w:rsid w:val="002D4E52"/>
    <w:rsid w:val="002D4F17"/>
    <w:rsid w:val="002D4FAB"/>
    <w:rsid w:val="002D4FC3"/>
    <w:rsid w:val="002D50EA"/>
    <w:rsid w:val="002D52C4"/>
    <w:rsid w:val="002D544B"/>
    <w:rsid w:val="002D54BF"/>
    <w:rsid w:val="002D57CA"/>
    <w:rsid w:val="002D5C00"/>
    <w:rsid w:val="002D5CC1"/>
    <w:rsid w:val="002D5EBC"/>
    <w:rsid w:val="002D5F2F"/>
    <w:rsid w:val="002D5F7B"/>
    <w:rsid w:val="002D607C"/>
    <w:rsid w:val="002D60A9"/>
    <w:rsid w:val="002D6167"/>
    <w:rsid w:val="002D623F"/>
    <w:rsid w:val="002D6431"/>
    <w:rsid w:val="002D650D"/>
    <w:rsid w:val="002D6525"/>
    <w:rsid w:val="002D6584"/>
    <w:rsid w:val="002D65E2"/>
    <w:rsid w:val="002D66E4"/>
    <w:rsid w:val="002D684D"/>
    <w:rsid w:val="002D6851"/>
    <w:rsid w:val="002D689A"/>
    <w:rsid w:val="002D6919"/>
    <w:rsid w:val="002D6C15"/>
    <w:rsid w:val="002D6C1F"/>
    <w:rsid w:val="002D6C85"/>
    <w:rsid w:val="002D6D27"/>
    <w:rsid w:val="002D6F5B"/>
    <w:rsid w:val="002D6FBE"/>
    <w:rsid w:val="002D708E"/>
    <w:rsid w:val="002D70FB"/>
    <w:rsid w:val="002D714E"/>
    <w:rsid w:val="002D73E4"/>
    <w:rsid w:val="002D749B"/>
    <w:rsid w:val="002D7552"/>
    <w:rsid w:val="002D7606"/>
    <w:rsid w:val="002D7756"/>
    <w:rsid w:val="002D7788"/>
    <w:rsid w:val="002D7CA0"/>
    <w:rsid w:val="002D7DE0"/>
    <w:rsid w:val="002D7E90"/>
    <w:rsid w:val="002D7F5F"/>
    <w:rsid w:val="002E00E3"/>
    <w:rsid w:val="002E0149"/>
    <w:rsid w:val="002E0349"/>
    <w:rsid w:val="002E04A7"/>
    <w:rsid w:val="002E080A"/>
    <w:rsid w:val="002E0882"/>
    <w:rsid w:val="002E096F"/>
    <w:rsid w:val="002E09A2"/>
    <w:rsid w:val="002E0D2D"/>
    <w:rsid w:val="002E0F37"/>
    <w:rsid w:val="002E1356"/>
    <w:rsid w:val="002E1378"/>
    <w:rsid w:val="002E14D0"/>
    <w:rsid w:val="002E1659"/>
    <w:rsid w:val="002E16E5"/>
    <w:rsid w:val="002E17CA"/>
    <w:rsid w:val="002E17CE"/>
    <w:rsid w:val="002E17D5"/>
    <w:rsid w:val="002E1816"/>
    <w:rsid w:val="002E181E"/>
    <w:rsid w:val="002E18C4"/>
    <w:rsid w:val="002E191A"/>
    <w:rsid w:val="002E1A47"/>
    <w:rsid w:val="002E1B27"/>
    <w:rsid w:val="002E2249"/>
    <w:rsid w:val="002E2548"/>
    <w:rsid w:val="002E2909"/>
    <w:rsid w:val="002E295F"/>
    <w:rsid w:val="002E2A15"/>
    <w:rsid w:val="002E2C77"/>
    <w:rsid w:val="002E2F18"/>
    <w:rsid w:val="002E3140"/>
    <w:rsid w:val="002E3142"/>
    <w:rsid w:val="002E34A5"/>
    <w:rsid w:val="002E353C"/>
    <w:rsid w:val="002E38A0"/>
    <w:rsid w:val="002E3C7C"/>
    <w:rsid w:val="002E3CE5"/>
    <w:rsid w:val="002E3EFF"/>
    <w:rsid w:val="002E4022"/>
    <w:rsid w:val="002E42A7"/>
    <w:rsid w:val="002E4378"/>
    <w:rsid w:val="002E4A6C"/>
    <w:rsid w:val="002E4C58"/>
    <w:rsid w:val="002E4E79"/>
    <w:rsid w:val="002E50A5"/>
    <w:rsid w:val="002E5105"/>
    <w:rsid w:val="002E5300"/>
    <w:rsid w:val="002E5406"/>
    <w:rsid w:val="002E564D"/>
    <w:rsid w:val="002E5654"/>
    <w:rsid w:val="002E5706"/>
    <w:rsid w:val="002E5723"/>
    <w:rsid w:val="002E572B"/>
    <w:rsid w:val="002E582B"/>
    <w:rsid w:val="002E5846"/>
    <w:rsid w:val="002E59AF"/>
    <w:rsid w:val="002E5A1C"/>
    <w:rsid w:val="002E5D1C"/>
    <w:rsid w:val="002E5D30"/>
    <w:rsid w:val="002E5E8D"/>
    <w:rsid w:val="002E5F50"/>
    <w:rsid w:val="002E6275"/>
    <w:rsid w:val="002E63E2"/>
    <w:rsid w:val="002E6C22"/>
    <w:rsid w:val="002E6CE8"/>
    <w:rsid w:val="002E70FE"/>
    <w:rsid w:val="002E71EC"/>
    <w:rsid w:val="002E7394"/>
    <w:rsid w:val="002E7424"/>
    <w:rsid w:val="002E7437"/>
    <w:rsid w:val="002E7481"/>
    <w:rsid w:val="002E7687"/>
    <w:rsid w:val="002E7704"/>
    <w:rsid w:val="002E7818"/>
    <w:rsid w:val="002E7A57"/>
    <w:rsid w:val="002E7B4B"/>
    <w:rsid w:val="002E7D61"/>
    <w:rsid w:val="002E7E1E"/>
    <w:rsid w:val="002E7E35"/>
    <w:rsid w:val="002E7E9A"/>
    <w:rsid w:val="002F00AC"/>
    <w:rsid w:val="002F0355"/>
    <w:rsid w:val="002F035E"/>
    <w:rsid w:val="002F041A"/>
    <w:rsid w:val="002F068F"/>
    <w:rsid w:val="002F0790"/>
    <w:rsid w:val="002F08C8"/>
    <w:rsid w:val="002F0992"/>
    <w:rsid w:val="002F0DC4"/>
    <w:rsid w:val="002F0EF4"/>
    <w:rsid w:val="002F0FBC"/>
    <w:rsid w:val="002F0FC2"/>
    <w:rsid w:val="002F1075"/>
    <w:rsid w:val="002F1232"/>
    <w:rsid w:val="002F15E6"/>
    <w:rsid w:val="002F189F"/>
    <w:rsid w:val="002F19CF"/>
    <w:rsid w:val="002F1B88"/>
    <w:rsid w:val="002F1CE7"/>
    <w:rsid w:val="002F1E5E"/>
    <w:rsid w:val="002F1EB3"/>
    <w:rsid w:val="002F1F00"/>
    <w:rsid w:val="002F20E5"/>
    <w:rsid w:val="002F2414"/>
    <w:rsid w:val="002F2533"/>
    <w:rsid w:val="002F2656"/>
    <w:rsid w:val="002F26F9"/>
    <w:rsid w:val="002F2769"/>
    <w:rsid w:val="002F2909"/>
    <w:rsid w:val="002F2BBF"/>
    <w:rsid w:val="002F2C6D"/>
    <w:rsid w:val="002F2C9A"/>
    <w:rsid w:val="002F2FBE"/>
    <w:rsid w:val="002F312E"/>
    <w:rsid w:val="002F312F"/>
    <w:rsid w:val="002F3339"/>
    <w:rsid w:val="002F3341"/>
    <w:rsid w:val="002F337A"/>
    <w:rsid w:val="002F3408"/>
    <w:rsid w:val="002F34BE"/>
    <w:rsid w:val="002F3509"/>
    <w:rsid w:val="002F35D6"/>
    <w:rsid w:val="002F36D8"/>
    <w:rsid w:val="002F3793"/>
    <w:rsid w:val="002F37A5"/>
    <w:rsid w:val="002F3900"/>
    <w:rsid w:val="002F398F"/>
    <w:rsid w:val="002F3A26"/>
    <w:rsid w:val="002F3A5E"/>
    <w:rsid w:val="002F3A6A"/>
    <w:rsid w:val="002F3AAD"/>
    <w:rsid w:val="002F3BB7"/>
    <w:rsid w:val="002F3C40"/>
    <w:rsid w:val="002F3C41"/>
    <w:rsid w:val="002F3C8D"/>
    <w:rsid w:val="002F3F29"/>
    <w:rsid w:val="002F4170"/>
    <w:rsid w:val="002F41B3"/>
    <w:rsid w:val="002F41DD"/>
    <w:rsid w:val="002F425E"/>
    <w:rsid w:val="002F4267"/>
    <w:rsid w:val="002F4437"/>
    <w:rsid w:val="002F476D"/>
    <w:rsid w:val="002F479A"/>
    <w:rsid w:val="002F47B7"/>
    <w:rsid w:val="002F4834"/>
    <w:rsid w:val="002F4845"/>
    <w:rsid w:val="002F4A4B"/>
    <w:rsid w:val="002F4A94"/>
    <w:rsid w:val="002F4CAD"/>
    <w:rsid w:val="002F4F4B"/>
    <w:rsid w:val="002F4F56"/>
    <w:rsid w:val="002F4F64"/>
    <w:rsid w:val="002F5182"/>
    <w:rsid w:val="002F5460"/>
    <w:rsid w:val="002F55F7"/>
    <w:rsid w:val="002F55FA"/>
    <w:rsid w:val="002F56C7"/>
    <w:rsid w:val="002F5943"/>
    <w:rsid w:val="002F5C8D"/>
    <w:rsid w:val="002F5F19"/>
    <w:rsid w:val="002F6498"/>
    <w:rsid w:val="002F6680"/>
    <w:rsid w:val="002F6687"/>
    <w:rsid w:val="002F671C"/>
    <w:rsid w:val="002F67E9"/>
    <w:rsid w:val="002F68B3"/>
    <w:rsid w:val="002F68C4"/>
    <w:rsid w:val="002F695C"/>
    <w:rsid w:val="002F6A75"/>
    <w:rsid w:val="002F6B46"/>
    <w:rsid w:val="002F6CD0"/>
    <w:rsid w:val="002F6EC7"/>
    <w:rsid w:val="002F6FAF"/>
    <w:rsid w:val="002F7065"/>
    <w:rsid w:val="002F71EB"/>
    <w:rsid w:val="002F7612"/>
    <w:rsid w:val="002F79F0"/>
    <w:rsid w:val="002F7A49"/>
    <w:rsid w:val="002F7A67"/>
    <w:rsid w:val="002F7B0A"/>
    <w:rsid w:val="002F7C79"/>
    <w:rsid w:val="002F7D2A"/>
    <w:rsid w:val="003000DB"/>
    <w:rsid w:val="003002BF"/>
    <w:rsid w:val="003002CE"/>
    <w:rsid w:val="003004E8"/>
    <w:rsid w:val="00300704"/>
    <w:rsid w:val="00300937"/>
    <w:rsid w:val="00300A43"/>
    <w:rsid w:val="00300A87"/>
    <w:rsid w:val="00300BB7"/>
    <w:rsid w:val="00300F1B"/>
    <w:rsid w:val="0030102C"/>
    <w:rsid w:val="0030105F"/>
    <w:rsid w:val="0030128A"/>
    <w:rsid w:val="00301512"/>
    <w:rsid w:val="0030152E"/>
    <w:rsid w:val="0030166C"/>
    <w:rsid w:val="003016D2"/>
    <w:rsid w:val="0030171B"/>
    <w:rsid w:val="003017AA"/>
    <w:rsid w:val="003017F4"/>
    <w:rsid w:val="003018C0"/>
    <w:rsid w:val="00301ABB"/>
    <w:rsid w:val="00302070"/>
    <w:rsid w:val="003020A0"/>
    <w:rsid w:val="00302143"/>
    <w:rsid w:val="00302351"/>
    <w:rsid w:val="00302421"/>
    <w:rsid w:val="0030262E"/>
    <w:rsid w:val="0030276B"/>
    <w:rsid w:val="0030289C"/>
    <w:rsid w:val="00302A3C"/>
    <w:rsid w:val="00302B30"/>
    <w:rsid w:val="00302C92"/>
    <w:rsid w:val="00302CBE"/>
    <w:rsid w:val="00302DF9"/>
    <w:rsid w:val="00302E4D"/>
    <w:rsid w:val="00302E78"/>
    <w:rsid w:val="00302F10"/>
    <w:rsid w:val="00302FD6"/>
    <w:rsid w:val="00303128"/>
    <w:rsid w:val="00303206"/>
    <w:rsid w:val="003032C9"/>
    <w:rsid w:val="00303424"/>
    <w:rsid w:val="003034D0"/>
    <w:rsid w:val="00303676"/>
    <w:rsid w:val="00303751"/>
    <w:rsid w:val="00303959"/>
    <w:rsid w:val="00303C32"/>
    <w:rsid w:val="00303F2C"/>
    <w:rsid w:val="0030406B"/>
    <w:rsid w:val="00304225"/>
    <w:rsid w:val="0030426E"/>
    <w:rsid w:val="00304572"/>
    <w:rsid w:val="0030496E"/>
    <w:rsid w:val="00304B71"/>
    <w:rsid w:val="00304C12"/>
    <w:rsid w:val="00304C64"/>
    <w:rsid w:val="00304C6F"/>
    <w:rsid w:val="00304DE6"/>
    <w:rsid w:val="00304DED"/>
    <w:rsid w:val="00304E6D"/>
    <w:rsid w:val="00304E97"/>
    <w:rsid w:val="00304ECA"/>
    <w:rsid w:val="00304FB7"/>
    <w:rsid w:val="00304FEB"/>
    <w:rsid w:val="003055A6"/>
    <w:rsid w:val="0030563A"/>
    <w:rsid w:val="003057A1"/>
    <w:rsid w:val="00305E70"/>
    <w:rsid w:val="00305F36"/>
    <w:rsid w:val="00305F59"/>
    <w:rsid w:val="00305FAA"/>
    <w:rsid w:val="00306178"/>
    <w:rsid w:val="0030624F"/>
    <w:rsid w:val="0030631F"/>
    <w:rsid w:val="003064DF"/>
    <w:rsid w:val="00306675"/>
    <w:rsid w:val="003068FC"/>
    <w:rsid w:val="0030697A"/>
    <w:rsid w:val="0030699B"/>
    <w:rsid w:val="00306C7C"/>
    <w:rsid w:val="0030705D"/>
    <w:rsid w:val="00307148"/>
    <w:rsid w:val="00307150"/>
    <w:rsid w:val="003077A8"/>
    <w:rsid w:val="003078A4"/>
    <w:rsid w:val="003079AB"/>
    <w:rsid w:val="00307BC0"/>
    <w:rsid w:val="00307D1E"/>
    <w:rsid w:val="00307D2B"/>
    <w:rsid w:val="00307E9D"/>
    <w:rsid w:val="00307F91"/>
    <w:rsid w:val="00310436"/>
    <w:rsid w:val="003104F1"/>
    <w:rsid w:val="00310525"/>
    <w:rsid w:val="003105CE"/>
    <w:rsid w:val="0031065D"/>
    <w:rsid w:val="0031093C"/>
    <w:rsid w:val="00310966"/>
    <w:rsid w:val="00310A14"/>
    <w:rsid w:val="00310A41"/>
    <w:rsid w:val="00310A7D"/>
    <w:rsid w:val="00310B45"/>
    <w:rsid w:val="00310CD4"/>
    <w:rsid w:val="00310D41"/>
    <w:rsid w:val="00310D9E"/>
    <w:rsid w:val="00310E35"/>
    <w:rsid w:val="00311038"/>
    <w:rsid w:val="003112B7"/>
    <w:rsid w:val="003113EF"/>
    <w:rsid w:val="0031152E"/>
    <w:rsid w:val="003115FA"/>
    <w:rsid w:val="00311965"/>
    <w:rsid w:val="00311E51"/>
    <w:rsid w:val="00311E52"/>
    <w:rsid w:val="00311F32"/>
    <w:rsid w:val="00312295"/>
    <w:rsid w:val="003123B3"/>
    <w:rsid w:val="00312492"/>
    <w:rsid w:val="0031254C"/>
    <w:rsid w:val="003125A3"/>
    <w:rsid w:val="003125F0"/>
    <w:rsid w:val="0031265C"/>
    <w:rsid w:val="00312671"/>
    <w:rsid w:val="00312798"/>
    <w:rsid w:val="00312D85"/>
    <w:rsid w:val="00312EA6"/>
    <w:rsid w:val="003131B0"/>
    <w:rsid w:val="00313339"/>
    <w:rsid w:val="003138F8"/>
    <w:rsid w:val="00313A04"/>
    <w:rsid w:val="00313AA8"/>
    <w:rsid w:val="00313C02"/>
    <w:rsid w:val="00313C45"/>
    <w:rsid w:val="00313C78"/>
    <w:rsid w:val="00313D91"/>
    <w:rsid w:val="00313E6F"/>
    <w:rsid w:val="00313EA1"/>
    <w:rsid w:val="00313EA3"/>
    <w:rsid w:val="0031408E"/>
    <w:rsid w:val="00314304"/>
    <w:rsid w:val="003143F4"/>
    <w:rsid w:val="003146A6"/>
    <w:rsid w:val="003147A8"/>
    <w:rsid w:val="00314A6F"/>
    <w:rsid w:val="00314C11"/>
    <w:rsid w:val="00314CB4"/>
    <w:rsid w:val="00314D55"/>
    <w:rsid w:val="00314D9E"/>
    <w:rsid w:val="00314DAF"/>
    <w:rsid w:val="00314FE9"/>
    <w:rsid w:val="0031501B"/>
    <w:rsid w:val="0031537C"/>
    <w:rsid w:val="003154A9"/>
    <w:rsid w:val="00315519"/>
    <w:rsid w:val="003155DB"/>
    <w:rsid w:val="00315764"/>
    <w:rsid w:val="00315AC2"/>
    <w:rsid w:val="00315B5F"/>
    <w:rsid w:val="00315B7C"/>
    <w:rsid w:val="00315C59"/>
    <w:rsid w:val="00315C5B"/>
    <w:rsid w:val="00315CFB"/>
    <w:rsid w:val="00315F23"/>
    <w:rsid w:val="00315F37"/>
    <w:rsid w:val="00316092"/>
    <w:rsid w:val="0031611A"/>
    <w:rsid w:val="00316245"/>
    <w:rsid w:val="00316268"/>
    <w:rsid w:val="003162A9"/>
    <w:rsid w:val="0031632B"/>
    <w:rsid w:val="003163A5"/>
    <w:rsid w:val="00316434"/>
    <w:rsid w:val="003165A3"/>
    <w:rsid w:val="003165C7"/>
    <w:rsid w:val="003165D0"/>
    <w:rsid w:val="00316659"/>
    <w:rsid w:val="003166B3"/>
    <w:rsid w:val="003166D4"/>
    <w:rsid w:val="0031676C"/>
    <w:rsid w:val="00316789"/>
    <w:rsid w:val="0031684E"/>
    <w:rsid w:val="003168F7"/>
    <w:rsid w:val="00316997"/>
    <w:rsid w:val="00316B16"/>
    <w:rsid w:val="00316E4E"/>
    <w:rsid w:val="0031712D"/>
    <w:rsid w:val="003171E1"/>
    <w:rsid w:val="00317259"/>
    <w:rsid w:val="003175CC"/>
    <w:rsid w:val="0031762A"/>
    <w:rsid w:val="00317634"/>
    <w:rsid w:val="00317733"/>
    <w:rsid w:val="003177FF"/>
    <w:rsid w:val="00317942"/>
    <w:rsid w:val="00317974"/>
    <w:rsid w:val="00317DCE"/>
    <w:rsid w:val="003202BD"/>
    <w:rsid w:val="00320640"/>
    <w:rsid w:val="00320697"/>
    <w:rsid w:val="0032077F"/>
    <w:rsid w:val="00320799"/>
    <w:rsid w:val="00320D4F"/>
    <w:rsid w:val="00320D78"/>
    <w:rsid w:val="00320E0A"/>
    <w:rsid w:val="00321072"/>
    <w:rsid w:val="00321435"/>
    <w:rsid w:val="00321463"/>
    <w:rsid w:val="003218DA"/>
    <w:rsid w:val="00321978"/>
    <w:rsid w:val="00321ABF"/>
    <w:rsid w:val="00321B35"/>
    <w:rsid w:val="00321C24"/>
    <w:rsid w:val="00321D90"/>
    <w:rsid w:val="00322095"/>
    <w:rsid w:val="00322188"/>
    <w:rsid w:val="0032222B"/>
    <w:rsid w:val="003224D2"/>
    <w:rsid w:val="003224D3"/>
    <w:rsid w:val="003224F5"/>
    <w:rsid w:val="0032262F"/>
    <w:rsid w:val="003227C2"/>
    <w:rsid w:val="0032280D"/>
    <w:rsid w:val="00322922"/>
    <w:rsid w:val="0032295F"/>
    <w:rsid w:val="00322C8B"/>
    <w:rsid w:val="00322E99"/>
    <w:rsid w:val="00322F2A"/>
    <w:rsid w:val="003230CE"/>
    <w:rsid w:val="003230FC"/>
    <w:rsid w:val="00323138"/>
    <w:rsid w:val="0032326A"/>
    <w:rsid w:val="0032362D"/>
    <w:rsid w:val="00323941"/>
    <w:rsid w:val="00323A5A"/>
    <w:rsid w:val="00323BC7"/>
    <w:rsid w:val="00323C7D"/>
    <w:rsid w:val="00323CC5"/>
    <w:rsid w:val="00323ECD"/>
    <w:rsid w:val="00323FE4"/>
    <w:rsid w:val="0032406E"/>
    <w:rsid w:val="003240AB"/>
    <w:rsid w:val="0032412F"/>
    <w:rsid w:val="00324148"/>
    <w:rsid w:val="003241DE"/>
    <w:rsid w:val="003244DB"/>
    <w:rsid w:val="00324621"/>
    <w:rsid w:val="003249E1"/>
    <w:rsid w:val="00324A3F"/>
    <w:rsid w:val="00324B43"/>
    <w:rsid w:val="00324C0E"/>
    <w:rsid w:val="00324C4F"/>
    <w:rsid w:val="00324CC5"/>
    <w:rsid w:val="003251FD"/>
    <w:rsid w:val="0032520F"/>
    <w:rsid w:val="0032541B"/>
    <w:rsid w:val="00325517"/>
    <w:rsid w:val="0032570D"/>
    <w:rsid w:val="00325922"/>
    <w:rsid w:val="00325940"/>
    <w:rsid w:val="003259D6"/>
    <w:rsid w:val="00325B86"/>
    <w:rsid w:val="00325C42"/>
    <w:rsid w:val="00325D52"/>
    <w:rsid w:val="00326076"/>
    <w:rsid w:val="0032623D"/>
    <w:rsid w:val="00326241"/>
    <w:rsid w:val="003263A5"/>
    <w:rsid w:val="003263CE"/>
    <w:rsid w:val="003264F3"/>
    <w:rsid w:val="00326722"/>
    <w:rsid w:val="00326842"/>
    <w:rsid w:val="00326BD0"/>
    <w:rsid w:val="00326CB5"/>
    <w:rsid w:val="00326DBF"/>
    <w:rsid w:val="00326EDC"/>
    <w:rsid w:val="00327151"/>
    <w:rsid w:val="0032719B"/>
    <w:rsid w:val="0032721A"/>
    <w:rsid w:val="003272B3"/>
    <w:rsid w:val="00327339"/>
    <w:rsid w:val="0032739A"/>
    <w:rsid w:val="00327414"/>
    <w:rsid w:val="003274A5"/>
    <w:rsid w:val="00327535"/>
    <w:rsid w:val="00327548"/>
    <w:rsid w:val="00327644"/>
    <w:rsid w:val="00327739"/>
    <w:rsid w:val="003278DF"/>
    <w:rsid w:val="003278E6"/>
    <w:rsid w:val="00327A48"/>
    <w:rsid w:val="00327D1E"/>
    <w:rsid w:val="00327DE3"/>
    <w:rsid w:val="00327E34"/>
    <w:rsid w:val="00327E5F"/>
    <w:rsid w:val="00330125"/>
    <w:rsid w:val="00330149"/>
    <w:rsid w:val="003301AB"/>
    <w:rsid w:val="003305BE"/>
    <w:rsid w:val="00330868"/>
    <w:rsid w:val="00330ABC"/>
    <w:rsid w:val="00330C78"/>
    <w:rsid w:val="00330D2A"/>
    <w:rsid w:val="00330F66"/>
    <w:rsid w:val="00330F74"/>
    <w:rsid w:val="00330F80"/>
    <w:rsid w:val="003310F6"/>
    <w:rsid w:val="00331223"/>
    <w:rsid w:val="00331724"/>
    <w:rsid w:val="0033174E"/>
    <w:rsid w:val="003317A9"/>
    <w:rsid w:val="003318C3"/>
    <w:rsid w:val="00331AD3"/>
    <w:rsid w:val="00331C22"/>
    <w:rsid w:val="00331C83"/>
    <w:rsid w:val="00331E56"/>
    <w:rsid w:val="00331ECE"/>
    <w:rsid w:val="00331FF5"/>
    <w:rsid w:val="003320F0"/>
    <w:rsid w:val="0033214E"/>
    <w:rsid w:val="003321E0"/>
    <w:rsid w:val="00332213"/>
    <w:rsid w:val="0033230C"/>
    <w:rsid w:val="003323AC"/>
    <w:rsid w:val="0033260A"/>
    <w:rsid w:val="00332671"/>
    <w:rsid w:val="003326A0"/>
    <w:rsid w:val="00332792"/>
    <w:rsid w:val="003329FB"/>
    <w:rsid w:val="00332ACC"/>
    <w:rsid w:val="00332BF1"/>
    <w:rsid w:val="00332C2C"/>
    <w:rsid w:val="00332C6E"/>
    <w:rsid w:val="00332CFB"/>
    <w:rsid w:val="00332D05"/>
    <w:rsid w:val="00332FAF"/>
    <w:rsid w:val="00332FD8"/>
    <w:rsid w:val="0033325C"/>
    <w:rsid w:val="003332C9"/>
    <w:rsid w:val="00333317"/>
    <w:rsid w:val="00333340"/>
    <w:rsid w:val="00333508"/>
    <w:rsid w:val="00333690"/>
    <w:rsid w:val="0033371B"/>
    <w:rsid w:val="00333795"/>
    <w:rsid w:val="0033384E"/>
    <w:rsid w:val="00333A6E"/>
    <w:rsid w:val="00333C07"/>
    <w:rsid w:val="00333D23"/>
    <w:rsid w:val="00333D44"/>
    <w:rsid w:val="00333E1F"/>
    <w:rsid w:val="003342E4"/>
    <w:rsid w:val="003343E4"/>
    <w:rsid w:val="00334683"/>
    <w:rsid w:val="0033468C"/>
    <w:rsid w:val="003346B9"/>
    <w:rsid w:val="003349FC"/>
    <w:rsid w:val="00334A6B"/>
    <w:rsid w:val="00334B51"/>
    <w:rsid w:val="00334DB8"/>
    <w:rsid w:val="003351A0"/>
    <w:rsid w:val="003355DA"/>
    <w:rsid w:val="003357C7"/>
    <w:rsid w:val="00335915"/>
    <w:rsid w:val="003359E3"/>
    <w:rsid w:val="00335B65"/>
    <w:rsid w:val="00335C96"/>
    <w:rsid w:val="00335E55"/>
    <w:rsid w:val="003363DC"/>
    <w:rsid w:val="003365C6"/>
    <w:rsid w:val="0033664C"/>
    <w:rsid w:val="00336810"/>
    <w:rsid w:val="003369A1"/>
    <w:rsid w:val="00336BB6"/>
    <w:rsid w:val="00336E97"/>
    <w:rsid w:val="00337299"/>
    <w:rsid w:val="00337727"/>
    <w:rsid w:val="003377A0"/>
    <w:rsid w:val="0033796C"/>
    <w:rsid w:val="003379EF"/>
    <w:rsid w:val="00337CD4"/>
    <w:rsid w:val="00337FE1"/>
    <w:rsid w:val="0033D252"/>
    <w:rsid w:val="00340111"/>
    <w:rsid w:val="00340185"/>
    <w:rsid w:val="003401A9"/>
    <w:rsid w:val="00340224"/>
    <w:rsid w:val="00340459"/>
    <w:rsid w:val="003404E0"/>
    <w:rsid w:val="003408C8"/>
    <w:rsid w:val="0034090E"/>
    <w:rsid w:val="00340967"/>
    <w:rsid w:val="00340B64"/>
    <w:rsid w:val="00340BF6"/>
    <w:rsid w:val="00340C1A"/>
    <w:rsid w:val="00340C2A"/>
    <w:rsid w:val="00340CCC"/>
    <w:rsid w:val="00340FE1"/>
    <w:rsid w:val="003411ED"/>
    <w:rsid w:val="00341815"/>
    <w:rsid w:val="00341842"/>
    <w:rsid w:val="00341873"/>
    <w:rsid w:val="00341954"/>
    <w:rsid w:val="0034197B"/>
    <w:rsid w:val="00341D05"/>
    <w:rsid w:val="00341DD9"/>
    <w:rsid w:val="0034220F"/>
    <w:rsid w:val="003422DD"/>
    <w:rsid w:val="00342369"/>
    <w:rsid w:val="003423AE"/>
    <w:rsid w:val="00342738"/>
    <w:rsid w:val="003427B5"/>
    <w:rsid w:val="0034296C"/>
    <w:rsid w:val="00342ADB"/>
    <w:rsid w:val="00342DA5"/>
    <w:rsid w:val="00342DB9"/>
    <w:rsid w:val="00342DF1"/>
    <w:rsid w:val="00342EB1"/>
    <w:rsid w:val="00342EB8"/>
    <w:rsid w:val="00342FE0"/>
    <w:rsid w:val="0034330F"/>
    <w:rsid w:val="00343343"/>
    <w:rsid w:val="00343439"/>
    <w:rsid w:val="003435CF"/>
    <w:rsid w:val="0034371E"/>
    <w:rsid w:val="003437F0"/>
    <w:rsid w:val="00343978"/>
    <w:rsid w:val="00343D64"/>
    <w:rsid w:val="00343EA2"/>
    <w:rsid w:val="003443A3"/>
    <w:rsid w:val="0034443A"/>
    <w:rsid w:val="00344638"/>
    <w:rsid w:val="003448B1"/>
    <w:rsid w:val="00344BDB"/>
    <w:rsid w:val="00344DAE"/>
    <w:rsid w:val="00344E32"/>
    <w:rsid w:val="00344F03"/>
    <w:rsid w:val="00344FBB"/>
    <w:rsid w:val="0034506A"/>
    <w:rsid w:val="003453D1"/>
    <w:rsid w:val="003455CC"/>
    <w:rsid w:val="0034594A"/>
    <w:rsid w:val="00345CF0"/>
    <w:rsid w:val="00345EC0"/>
    <w:rsid w:val="00346112"/>
    <w:rsid w:val="0034611B"/>
    <w:rsid w:val="00346152"/>
    <w:rsid w:val="00346186"/>
    <w:rsid w:val="00346402"/>
    <w:rsid w:val="003465A0"/>
    <w:rsid w:val="0034669A"/>
    <w:rsid w:val="003466FC"/>
    <w:rsid w:val="00346776"/>
    <w:rsid w:val="003467EE"/>
    <w:rsid w:val="00346914"/>
    <w:rsid w:val="003469F7"/>
    <w:rsid w:val="00346ACC"/>
    <w:rsid w:val="00346CC7"/>
    <w:rsid w:val="00346D0E"/>
    <w:rsid w:val="00346DF6"/>
    <w:rsid w:val="00346F9E"/>
    <w:rsid w:val="00346FD7"/>
    <w:rsid w:val="00346FF2"/>
    <w:rsid w:val="00346FFD"/>
    <w:rsid w:val="00347034"/>
    <w:rsid w:val="003470A6"/>
    <w:rsid w:val="003473C5"/>
    <w:rsid w:val="00347528"/>
    <w:rsid w:val="00347541"/>
    <w:rsid w:val="00347561"/>
    <w:rsid w:val="003477E8"/>
    <w:rsid w:val="00347A62"/>
    <w:rsid w:val="00347A71"/>
    <w:rsid w:val="00347BA8"/>
    <w:rsid w:val="00347C45"/>
    <w:rsid w:val="00347D90"/>
    <w:rsid w:val="00347E6E"/>
    <w:rsid w:val="00350007"/>
    <w:rsid w:val="00350128"/>
    <w:rsid w:val="003501B9"/>
    <w:rsid w:val="00350421"/>
    <w:rsid w:val="00350494"/>
    <w:rsid w:val="003504FB"/>
    <w:rsid w:val="00350529"/>
    <w:rsid w:val="00350735"/>
    <w:rsid w:val="003507D0"/>
    <w:rsid w:val="00350855"/>
    <w:rsid w:val="00350DA5"/>
    <w:rsid w:val="00350DCA"/>
    <w:rsid w:val="00350F2C"/>
    <w:rsid w:val="00350F7C"/>
    <w:rsid w:val="003513D4"/>
    <w:rsid w:val="003513F2"/>
    <w:rsid w:val="003516A4"/>
    <w:rsid w:val="003516D2"/>
    <w:rsid w:val="00351A3C"/>
    <w:rsid w:val="00351D3B"/>
    <w:rsid w:val="00351E26"/>
    <w:rsid w:val="00351EAB"/>
    <w:rsid w:val="00351EB9"/>
    <w:rsid w:val="00351FBA"/>
    <w:rsid w:val="003520A2"/>
    <w:rsid w:val="0035222A"/>
    <w:rsid w:val="00352488"/>
    <w:rsid w:val="003524B7"/>
    <w:rsid w:val="003524E4"/>
    <w:rsid w:val="00352565"/>
    <w:rsid w:val="0035256C"/>
    <w:rsid w:val="00352644"/>
    <w:rsid w:val="00352ACD"/>
    <w:rsid w:val="00352AD0"/>
    <w:rsid w:val="00352C76"/>
    <w:rsid w:val="00352C93"/>
    <w:rsid w:val="00352CD8"/>
    <w:rsid w:val="00352E0B"/>
    <w:rsid w:val="003531D0"/>
    <w:rsid w:val="00353718"/>
    <w:rsid w:val="00353893"/>
    <w:rsid w:val="0035389E"/>
    <w:rsid w:val="00353AEA"/>
    <w:rsid w:val="00353C1D"/>
    <w:rsid w:val="00353DBF"/>
    <w:rsid w:val="00353FC2"/>
    <w:rsid w:val="003540FB"/>
    <w:rsid w:val="00354190"/>
    <w:rsid w:val="0035429A"/>
    <w:rsid w:val="0035435F"/>
    <w:rsid w:val="0035436C"/>
    <w:rsid w:val="003543CE"/>
    <w:rsid w:val="00354572"/>
    <w:rsid w:val="003545BC"/>
    <w:rsid w:val="00354667"/>
    <w:rsid w:val="003547F2"/>
    <w:rsid w:val="0035491E"/>
    <w:rsid w:val="00354A92"/>
    <w:rsid w:val="00354B8D"/>
    <w:rsid w:val="00354D35"/>
    <w:rsid w:val="00354D6C"/>
    <w:rsid w:val="00354DA8"/>
    <w:rsid w:val="00354DED"/>
    <w:rsid w:val="003553B8"/>
    <w:rsid w:val="003553FE"/>
    <w:rsid w:val="003554D5"/>
    <w:rsid w:val="00355545"/>
    <w:rsid w:val="00355736"/>
    <w:rsid w:val="0035590C"/>
    <w:rsid w:val="00355BCC"/>
    <w:rsid w:val="00355CD6"/>
    <w:rsid w:val="00355D47"/>
    <w:rsid w:val="00355D4A"/>
    <w:rsid w:val="00355E6E"/>
    <w:rsid w:val="00355E74"/>
    <w:rsid w:val="00356317"/>
    <w:rsid w:val="00356642"/>
    <w:rsid w:val="00356664"/>
    <w:rsid w:val="003567CE"/>
    <w:rsid w:val="00356B69"/>
    <w:rsid w:val="00356B8D"/>
    <w:rsid w:val="00356D8C"/>
    <w:rsid w:val="003571CF"/>
    <w:rsid w:val="003572F1"/>
    <w:rsid w:val="00357552"/>
    <w:rsid w:val="00357643"/>
    <w:rsid w:val="00357684"/>
    <w:rsid w:val="0035771A"/>
    <w:rsid w:val="00357782"/>
    <w:rsid w:val="00357938"/>
    <w:rsid w:val="00357A83"/>
    <w:rsid w:val="00357CEE"/>
    <w:rsid w:val="00357DDE"/>
    <w:rsid w:val="00357F2B"/>
    <w:rsid w:val="00360072"/>
    <w:rsid w:val="00360106"/>
    <w:rsid w:val="0036018A"/>
    <w:rsid w:val="003601BF"/>
    <w:rsid w:val="00360317"/>
    <w:rsid w:val="00360429"/>
    <w:rsid w:val="0036051D"/>
    <w:rsid w:val="0036076A"/>
    <w:rsid w:val="00360809"/>
    <w:rsid w:val="0036083D"/>
    <w:rsid w:val="00360923"/>
    <w:rsid w:val="0036097B"/>
    <w:rsid w:val="0036099A"/>
    <w:rsid w:val="00360CED"/>
    <w:rsid w:val="00360F99"/>
    <w:rsid w:val="00360FDD"/>
    <w:rsid w:val="0036110E"/>
    <w:rsid w:val="00361469"/>
    <w:rsid w:val="00361499"/>
    <w:rsid w:val="003615D0"/>
    <w:rsid w:val="00361682"/>
    <w:rsid w:val="0036182F"/>
    <w:rsid w:val="003619EF"/>
    <w:rsid w:val="00361ACC"/>
    <w:rsid w:val="00361D6E"/>
    <w:rsid w:val="00361E97"/>
    <w:rsid w:val="00361EAB"/>
    <w:rsid w:val="00361FEE"/>
    <w:rsid w:val="003621A1"/>
    <w:rsid w:val="00362233"/>
    <w:rsid w:val="003622B1"/>
    <w:rsid w:val="003622E6"/>
    <w:rsid w:val="003622FD"/>
    <w:rsid w:val="003622FE"/>
    <w:rsid w:val="003623F0"/>
    <w:rsid w:val="003624FB"/>
    <w:rsid w:val="0036253C"/>
    <w:rsid w:val="003626BF"/>
    <w:rsid w:val="00362892"/>
    <w:rsid w:val="003628DD"/>
    <w:rsid w:val="003629D7"/>
    <w:rsid w:val="00362AFA"/>
    <w:rsid w:val="00362CD8"/>
    <w:rsid w:val="00362E36"/>
    <w:rsid w:val="00362EBE"/>
    <w:rsid w:val="00362F37"/>
    <w:rsid w:val="00363083"/>
    <w:rsid w:val="00363096"/>
    <w:rsid w:val="003632F0"/>
    <w:rsid w:val="003633A4"/>
    <w:rsid w:val="00363423"/>
    <w:rsid w:val="0036342E"/>
    <w:rsid w:val="00363708"/>
    <w:rsid w:val="00363788"/>
    <w:rsid w:val="00363ACD"/>
    <w:rsid w:val="00363D7D"/>
    <w:rsid w:val="00363E68"/>
    <w:rsid w:val="00363F3B"/>
    <w:rsid w:val="0036404E"/>
    <w:rsid w:val="0036406D"/>
    <w:rsid w:val="00364120"/>
    <w:rsid w:val="0036426D"/>
    <w:rsid w:val="003643D5"/>
    <w:rsid w:val="003644E9"/>
    <w:rsid w:val="003645D8"/>
    <w:rsid w:val="00364664"/>
    <w:rsid w:val="003647A3"/>
    <w:rsid w:val="0036493A"/>
    <w:rsid w:val="00364982"/>
    <w:rsid w:val="003649E2"/>
    <w:rsid w:val="00364BAA"/>
    <w:rsid w:val="00364D76"/>
    <w:rsid w:val="003651D0"/>
    <w:rsid w:val="003655CC"/>
    <w:rsid w:val="0036565E"/>
    <w:rsid w:val="00365684"/>
    <w:rsid w:val="003657FC"/>
    <w:rsid w:val="003658CD"/>
    <w:rsid w:val="00365B98"/>
    <w:rsid w:val="00365C7E"/>
    <w:rsid w:val="00365C8E"/>
    <w:rsid w:val="00365D40"/>
    <w:rsid w:val="00365EB9"/>
    <w:rsid w:val="0036624C"/>
    <w:rsid w:val="003663AE"/>
    <w:rsid w:val="00366496"/>
    <w:rsid w:val="0036650F"/>
    <w:rsid w:val="00366528"/>
    <w:rsid w:val="003667C6"/>
    <w:rsid w:val="003667C7"/>
    <w:rsid w:val="003667EA"/>
    <w:rsid w:val="0036686B"/>
    <w:rsid w:val="003668E6"/>
    <w:rsid w:val="003669ED"/>
    <w:rsid w:val="00366B2C"/>
    <w:rsid w:val="00366BF8"/>
    <w:rsid w:val="00366D62"/>
    <w:rsid w:val="00366EF0"/>
    <w:rsid w:val="00366FE4"/>
    <w:rsid w:val="00367307"/>
    <w:rsid w:val="003674D2"/>
    <w:rsid w:val="00367639"/>
    <w:rsid w:val="00367707"/>
    <w:rsid w:val="003677C5"/>
    <w:rsid w:val="00367855"/>
    <w:rsid w:val="00367877"/>
    <w:rsid w:val="00367A09"/>
    <w:rsid w:val="00367AB9"/>
    <w:rsid w:val="00367B1F"/>
    <w:rsid w:val="00367B71"/>
    <w:rsid w:val="00367CDA"/>
    <w:rsid w:val="00367DB5"/>
    <w:rsid w:val="00367E74"/>
    <w:rsid w:val="00367F5D"/>
    <w:rsid w:val="003702CF"/>
    <w:rsid w:val="0037033E"/>
    <w:rsid w:val="003703EF"/>
    <w:rsid w:val="00370459"/>
    <w:rsid w:val="003704B0"/>
    <w:rsid w:val="003704E7"/>
    <w:rsid w:val="003705DB"/>
    <w:rsid w:val="00370781"/>
    <w:rsid w:val="003707F4"/>
    <w:rsid w:val="00370832"/>
    <w:rsid w:val="00370A43"/>
    <w:rsid w:val="00370AA6"/>
    <w:rsid w:val="00370AA7"/>
    <w:rsid w:val="00370D03"/>
    <w:rsid w:val="00370F2D"/>
    <w:rsid w:val="0037102A"/>
    <w:rsid w:val="003711FC"/>
    <w:rsid w:val="0037123F"/>
    <w:rsid w:val="0037124F"/>
    <w:rsid w:val="0037144E"/>
    <w:rsid w:val="003714EA"/>
    <w:rsid w:val="00371624"/>
    <w:rsid w:val="00371693"/>
    <w:rsid w:val="003718F8"/>
    <w:rsid w:val="00371D09"/>
    <w:rsid w:val="003721C3"/>
    <w:rsid w:val="00372441"/>
    <w:rsid w:val="00372489"/>
    <w:rsid w:val="00372677"/>
    <w:rsid w:val="00372796"/>
    <w:rsid w:val="00372A06"/>
    <w:rsid w:val="00372AD7"/>
    <w:rsid w:val="00372B59"/>
    <w:rsid w:val="00372B70"/>
    <w:rsid w:val="00372DE7"/>
    <w:rsid w:val="00372E08"/>
    <w:rsid w:val="00372FAA"/>
    <w:rsid w:val="00373180"/>
    <w:rsid w:val="003732BA"/>
    <w:rsid w:val="003732D1"/>
    <w:rsid w:val="0037351F"/>
    <w:rsid w:val="00373806"/>
    <w:rsid w:val="00373826"/>
    <w:rsid w:val="00373975"/>
    <w:rsid w:val="00373992"/>
    <w:rsid w:val="00373BC8"/>
    <w:rsid w:val="00373E02"/>
    <w:rsid w:val="00373EA4"/>
    <w:rsid w:val="0037411E"/>
    <w:rsid w:val="003741B0"/>
    <w:rsid w:val="00374268"/>
    <w:rsid w:val="00374319"/>
    <w:rsid w:val="00374783"/>
    <w:rsid w:val="00374A15"/>
    <w:rsid w:val="00374B9F"/>
    <w:rsid w:val="00374BEF"/>
    <w:rsid w:val="00374C0A"/>
    <w:rsid w:val="00374CA3"/>
    <w:rsid w:val="00374D79"/>
    <w:rsid w:val="00374E65"/>
    <w:rsid w:val="00374EE4"/>
    <w:rsid w:val="00374F7F"/>
    <w:rsid w:val="0037501D"/>
    <w:rsid w:val="003750E4"/>
    <w:rsid w:val="003751CB"/>
    <w:rsid w:val="0037530F"/>
    <w:rsid w:val="00375373"/>
    <w:rsid w:val="003753E5"/>
    <w:rsid w:val="00375599"/>
    <w:rsid w:val="00375714"/>
    <w:rsid w:val="00375959"/>
    <w:rsid w:val="00375A66"/>
    <w:rsid w:val="00375D1B"/>
    <w:rsid w:val="00376284"/>
    <w:rsid w:val="003763E6"/>
    <w:rsid w:val="003764A2"/>
    <w:rsid w:val="00376510"/>
    <w:rsid w:val="0037686C"/>
    <w:rsid w:val="00376A5E"/>
    <w:rsid w:val="00376B19"/>
    <w:rsid w:val="00376D8A"/>
    <w:rsid w:val="00376F34"/>
    <w:rsid w:val="0037702F"/>
    <w:rsid w:val="0037706C"/>
    <w:rsid w:val="0037708E"/>
    <w:rsid w:val="003771D5"/>
    <w:rsid w:val="0037731E"/>
    <w:rsid w:val="003774A8"/>
    <w:rsid w:val="00377567"/>
    <w:rsid w:val="0037760D"/>
    <w:rsid w:val="0037775D"/>
    <w:rsid w:val="0037776F"/>
    <w:rsid w:val="003778A6"/>
    <w:rsid w:val="00377A10"/>
    <w:rsid w:val="00377BC7"/>
    <w:rsid w:val="00377DBA"/>
    <w:rsid w:val="00377E3B"/>
    <w:rsid w:val="003801B8"/>
    <w:rsid w:val="00380434"/>
    <w:rsid w:val="003807A8"/>
    <w:rsid w:val="003807D8"/>
    <w:rsid w:val="003808B9"/>
    <w:rsid w:val="00380AC0"/>
    <w:rsid w:val="00380FAF"/>
    <w:rsid w:val="00380FEC"/>
    <w:rsid w:val="0038116C"/>
    <w:rsid w:val="0038143D"/>
    <w:rsid w:val="0038154B"/>
    <w:rsid w:val="0038154F"/>
    <w:rsid w:val="00381580"/>
    <w:rsid w:val="003815DB"/>
    <w:rsid w:val="00381637"/>
    <w:rsid w:val="0038169C"/>
    <w:rsid w:val="003817F5"/>
    <w:rsid w:val="003818BE"/>
    <w:rsid w:val="00381920"/>
    <w:rsid w:val="00381988"/>
    <w:rsid w:val="00381B35"/>
    <w:rsid w:val="00381E1B"/>
    <w:rsid w:val="00382146"/>
    <w:rsid w:val="0038217E"/>
    <w:rsid w:val="003821E6"/>
    <w:rsid w:val="00382331"/>
    <w:rsid w:val="0038234D"/>
    <w:rsid w:val="00382355"/>
    <w:rsid w:val="0038236D"/>
    <w:rsid w:val="003825A9"/>
    <w:rsid w:val="00382677"/>
    <w:rsid w:val="003826F6"/>
    <w:rsid w:val="0038271B"/>
    <w:rsid w:val="003827F5"/>
    <w:rsid w:val="00382A24"/>
    <w:rsid w:val="00382AD8"/>
    <w:rsid w:val="00382CA3"/>
    <w:rsid w:val="00382DDD"/>
    <w:rsid w:val="00382E5A"/>
    <w:rsid w:val="00382E92"/>
    <w:rsid w:val="0038304A"/>
    <w:rsid w:val="003830A2"/>
    <w:rsid w:val="00383377"/>
    <w:rsid w:val="003833B5"/>
    <w:rsid w:val="00383770"/>
    <w:rsid w:val="003837A4"/>
    <w:rsid w:val="003838F2"/>
    <w:rsid w:val="00383A30"/>
    <w:rsid w:val="00383A7E"/>
    <w:rsid w:val="00383C52"/>
    <w:rsid w:val="00383F7A"/>
    <w:rsid w:val="003840A1"/>
    <w:rsid w:val="003841C0"/>
    <w:rsid w:val="003842F9"/>
    <w:rsid w:val="0038440D"/>
    <w:rsid w:val="00384464"/>
    <w:rsid w:val="0038450B"/>
    <w:rsid w:val="00384666"/>
    <w:rsid w:val="003846E9"/>
    <w:rsid w:val="00384A82"/>
    <w:rsid w:val="00384B18"/>
    <w:rsid w:val="00384C3B"/>
    <w:rsid w:val="00384DDE"/>
    <w:rsid w:val="00384E23"/>
    <w:rsid w:val="00384E65"/>
    <w:rsid w:val="00384FA3"/>
    <w:rsid w:val="00385168"/>
    <w:rsid w:val="0038558B"/>
    <w:rsid w:val="003855D7"/>
    <w:rsid w:val="003856A6"/>
    <w:rsid w:val="00385A11"/>
    <w:rsid w:val="00385B79"/>
    <w:rsid w:val="00385C25"/>
    <w:rsid w:val="00385C91"/>
    <w:rsid w:val="00385F72"/>
    <w:rsid w:val="0038607F"/>
    <w:rsid w:val="003862D6"/>
    <w:rsid w:val="0038631C"/>
    <w:rsid w:val="00386829"/>
    <w:rsid w:val="0038687B"/>
    <w:rsid w:val="0038696F"/>
    <w:rsid w:val="00386BFC"/>
    <w:rsid w:val="00386C75"/>
    <w:rsid w:val="00386E77"/>
    <w:rsid w:val="003873C0"/>
    <w:rsid w:val="00387497"/>
    <w:rsid w:val="0038753E"/>
    <w:rsid w:val="0038765A"/>
    <w:rsid w:val="003876C0"/>
    <w:rsid w:val="00387ABC"/>
    <w:rsid w:val="00387B26"/>
    <w:rsid w:val="00387FB2"/>
    <w:rsid w:val="00390254"/>
    <w:rsid w:val="003903EB"/>
    <w:rsid w:val="00390430"/>
    <w:rsid w:val="003905D1"/>
    <w:rsid w:val="00390893"/>
    <w:rsid w:val="00390AAD"/>
    <w:rsid w:val="00390CA0"/>
    <w:rsid w:val="00390D9A"/>
    <w:rsid w:val="00390DC3"/>
    <w:rsid w:val="00390DDF"/>
    <w:rsid w:val="00390FBD"/>
    <w:rsid w:val="00391121"/>
    <w:rsid w:val="00391335"/>
    <w:rsid w:val="003913D9"/>
    <w:rsid w:val="00391858"/>
    <w:rsid w:val="00391CBB"/>
    <w:rsid w:val="00391D19"/>
    <w:rsid w:val="00391D8E"/>
    <w:rsid w:val="00391DB9"/>
    <w:rsid w:val="00392199"/>
    <w:rsid w:val="00392497"/>
    <w:rsid w:val="003926F6"/>
    <w:rsid w:val="0039272A"/>
    <w:rsid w:val="00392968"/>
    <w:rsid w:val="00392B85"/>
    <w:rsid w:val="00392BE3"/>
    <w:rsid w:val="00392F67"/>
    <w:rsid w:val="003930B5"/>
    <w:rsid w:val="00393329"/>
    <w:rsid w:val="0039340E"/>
    <w:rsid w:val="003935E4"/>
    <w:rsid w:val="0039366C"/>
    <w:rsid w:val="0039368C"/>
    <w:rsid w:val="0039371E"/>
    <w:rsid w:val="00393A6B"/>
    <w:rsid w:val="00393B9A"/>
    <w:rsid w:val="00393CF3"/>
    <w:rsid w:val="00393D7E"/>
    <w:rsid w:val="00393E4C"/>
    <w:rsid w:val="003940B2"/>
    <w:rsid w:val="003941BA"/>
    <w:rsid w:val="003941E6"/>
    <w:rsid w:val="003942A1"/>
    <w:rsid w:val="00394478"/>
    <w:rsid w:val="003945D2"/>
    <w:rsid w:val="00394909"/>
    <w:rsid w:val="00394A59"/>
    <w:rsid w:val="00394A6A"/>
    <w:rsid w:val="00394AFB"/>
    <w:rsid w:val="00394D5D"/>
    <w:rsid w:val="00394E49"/>
    <w:rsid w:val="00394EB3"/>
    <w:rsid w:val="00394EEC"/>
    <w:rsid w:val="0039528A"/>
    <w:rsid w:val="00395522"/>
    <w:rsid w:val="00395561"/>
    <w:rsid w:val="003956B1"/>
    <w:rsid w:val="00395768"/>
    <w:rsid w:val="00395AB5"/>
    <w:rsid w:val="00395DD0"/>
    <w:rsid w:val="00395F85"/>
    <w:rsid w:val="00396290"/>
    <w:rsid w:val="0039631E"/>
    <w:rsid w:val="00396360"/>
    <w:rsid w:val="0039642E"/>
    <w:rsid w:val="00396441"/>
    <w:rsid w:val="00396474"/>
    <w:rsid w:val="0039648D"/>
    <w:rsid w:val="003964FA"/>
    <w:rsid w:val="00396600"/>
    <w:rsid w:val="00396700"/>
    <w:rsid w:val="0039684C"/>
    <w:rsid w:val="003968FA"/>
    <w:rsid w:val="00396908"/>
    <w:rsid w:val="003969DC"/>
    <w:rsid w:val="00396A5C"/>
    <w:rsid w:val="00396AE4"/>
    <w:rsid w:val="00396CA6"/>
    <w:rsid w:val="0039701B"/>
    <w:rsid w:val="00397115"/>
    <w:rsid w:val="003971B7"/>
    <w:rsid w:val="0039724A"/>
    <w:rsid w:val="00397489"/>
    <w:rsid w:val="00397773"/>
    <w:rsid w:val="003977EB"/>
    <w:rsid w:val="003978B0"/>
    <w:rsid w:val="003979CA"/>
    <w:rsid w:val="003979F3"/>
    <w:rsid w:val="00397A09"/>
    <w:rsid w:val="00397A0F"/>
    <w:rsid w:val="003A0335"/>
    <w:rsid w:val="003A0808"/>
    <w:rsid w:val="003A0854"/>
    <w:rsid w:val="003A0B43"/>
    <w:rsid w:val="003A0F09"/>
    <w:rsid w:val="003A0F25"/>
    <w:rsid w:val="003A1029"/>
    <w:rsid w:val="003A1155"/>
    <w:rsid w:val="003A1201"/>
    <w:rsid w:val="003A1248"/>
    <w:rsid w:val="003A13D6"/>
    <w:rsid w:val="003A14EE"/>
    <w:rsid w:val="003A165D"/>
    <w:rsid w:val="003A1825"/>
    <w:rsid w:val="003A1B15"/>
    <w:rsid w:val="003A1C7A"/>
    <w:rsid w:val="003A1EC9"/>
    <w:rsid w:val="003A2262"/>
    <w:rsid w:val="003A2361"/>
    <w:rsid w:val="003A25A5"/>
    <w:rsid w:val="003A2877"/>
    <w:rsid w:val="003A2A14"/>
    <w:rsid w:val="003A2B3D"/>
    <w:rsid w:val="003A2D5F"/>
    <w:rsid w:val="003A30B7"/>
    <w:rsid w:val="003A30D0"/>
    <w:rsid w:val="003A32AC"/>
    <w:rsid w:val="003A334A"/>
    <w:rsid w:val="003A3638"/>
    <w:rsid w:val="003A3804"/>
    <w:rsid w:val="003A38AE"/>
    <w:rsid w:val="003A39EE"/>
    <w:rsid w:val="003A3A61"/>
    <w:rsid w:val="003A3B57"/>
    <w:rsid w:val="003A3CB1"/>
    <w:rsid w:val="003A3DB6"/>
    <w:rsid w:val="003A3E43"/>
    <w:rsid w:val="003A400E"/>
    <w:rsid w:val="003A4048"/>
    <w:rsid w:val="003A409D"/>
    <w:rsid w:val="003A40E9"/>
    <w:rsid w:val="003A41ED"/>
    <w:rsid w:val="003A432B"/>
    <w:rsid w:val="003A43BE"/>
    <w:rsid w:val="003A43C6"/>
    <w:rsid w:val="003A4443"/>
    <w:rsid w:val="003A4581"/>
    <w:rsid w:val="003A46F8"/>
    <w:rsid w:val="003A4CA4"/>
    <w:rsid w:val="003A4D53"/>
    <w:rsid w:val="003A4DCC"/>
    <w:rsid w:val="003A4E64"/>
    <w:rsid w:val="003A4F4F"/>
    <w:rsid w:val="003A5039"/>
    <w:rsid w:val="003A5066"/>
    <w:rsid w:val="003A50D5"/>
    <w:rsid w:val="003A5194"/>
    <w:rsid w:val="003A51C2"/>
    <w:rsid w:val="003A5317"/>
    <w:rsid w:val="003A56EE"/>
    <w:rsid w:val="003A57ED"/>
    <w:rsid w:val="003A59B2"/>
    <w:rsid w:val="003A5A0D"/>
    <w:rsid w:val="003A5C23"/>
    <w:rsid w:val="003A5CC2"/>
    <w:rsid w:val="003A5CE2"/>
    <w:rsid w:val="003A5EA0"/>
    <w:rsid w:val="003A5F5F"/>
    <w:rsid w:val="003A62AB"/>
    <w:rsid w:val="003A62D7"/>
    <w:rsid w:val="003A65CC"/>
    <w:rsid w:val="003A6748"/>
    <w:rsid w:val="003A6884"/>
    <w:rsid w:val="003A6998"/>
    <w:rsid w:val="003A69F6"/>
    <w:rsid w:val="003A6B0B"/>
    <w:rsid w:val="003A6C26"/>
    <w:rsid w:val="003A7002"/>
    <w:rsid w:val="003A710C"/>
    <w:rsid w:val="003A725F"/>
    <w:rsid w:val="003A747A"/>
    <w:rsid w:val="003A7A2D"/>
    <w:rsid w:val="003A7B48"/>
    <w:rsid w:val="003A7BC1"/>
    <w:rsid w:val="003A7BD0"/>
    <w:rsid w:val="003A7EC1"/>
    <w:rsid w:val="003A7FE6"/>
    <w:rsid w:val="003B01ED"/>
    <w:rsid w:val="003B0421"/>
    <w:rsid w:val="003B056F"/>
    <w:rsid w:val="003B0633"/>
    <w:rsid w:val="003B06A0"/>
    <w:rsid w:val="003B073A"/>
    <w:rsid w:val="003B07A1"/>
    <w:rsid w:val="003B094D"/>
    <w:rsid w:val="003B0BFF"/>
    <w:rsid w:val="003B0CC1"/>
    <w:rsid w:val="003B0FD8"/>
    <w:rsid w:val="003B1388"/>
    <w:rsid w:val="003B1401"/>
    <w:rsid w:val="003B1546"/>
    <w:rsid w:val="003B1598"/>
    <w:rsid w:val="003B1615"/>
    <w:rsid w:val="003B1624"/>
    <w:rsid w:val="003B1923"/>
    <w:rsid w:val="003B193F"/>
    <w:rsid w:val="003B1ADA"/>
    <w:rsid w:val="003B1B8C"/>
    <w:rsid w:val="003B1D73"/>
    <w:rsid w:val="003B1D7E"/>
    <w:rsid w:val="003B1F7D"/>
    <w:rsid w:val="003B1F96"/>
    <w:rsid w:val="003B2079"/>
    <w:rsid w:val="003B21E8"/>
    <w:rsid w:val="003B2297"/>
    <w:rsid w:val="003B22A3"/>
    <w:rsid w:val="003B2610"/>
    <w:rsid w:val="003B268D"/>
    <w:rsid w:val="003B2903"/>
    <w:rsid w:val="003B2916"/>
    <w:rsid w:val="003B2929"/>
    <w:rsid w:val="003B296B"/>
    <w:rsid w:val="003B2B79"/>
    <w:rsid w:val="003B3046"/>
    <w:rsid w:val="003B3065"/>
    <w:rsid w:val="003B3160"/>
    <w:rsid w:val="003B3314"/>
    <w:rsid w:val="003B332A"/>
    <w:rsid w:val="003B33DC"/>
    <w:rsid w:val="003B3400"/>
    <w:rsid w:val="003B3535"/>
    <w:rsid w:val="003B36B2"/>
    <w:rsid w:val="003B36EA"/>
    <w:rsid w:val="003B38C9"/>
    <w:rsid w:val="003B3C47"/>
    <w:rsid w:val="003B3D55"/>
    <w:rsid w:val="003B3DDA"/>
    <w:rsid w:val="003B4037"/>
    <w:rsid w:val="003B40C4"/>
    <w:rsid w:val="003B43C2"/>
    <w:rsid w:val="003B43F9"/>
    <w:rsid w:val="003B44AA"/>
    <w:rsid w:val="003B45B2"/>
    <w:rsid w:val="003B466F"/>
    <w:rsid w:val="003B468E"/>
    <w:rsid w:val="003B4885"/>
    <w:rsid w:val="003B48EB"/>
    <w:rsid w:val="003B4C00"/>
    <w:rsid w:val="003B4FE0"/>
    <w:rsid w:val="003B5119"/>
    <w:rsid w:val="003B5580"/>
    <w:rsid w:val="003B58DC"/>
    <w:rsid w:val="003B5969"/>
    <w:rsid w:val="003B59DB"/>
    <w:rsid w:val="003B5B14"/>
    <w:rsid w:val="003B5B3A"/>
    <w:rsid w:val="003B5E38"/>
    <w:rsid w:val="003B5E8E"/>
    <w:rsid w:val="003B6047"/>
    <w:rsid w:val="003B6192"/>
    <w:rsid w:val="003B6331"/>
    <w:rsid w:val="003B637A"/>
    <w:rsid w:val="003B69DD"/>
    <w:rsid w:val="003B69E2"/>
    <w:rsid w:val="003B6BAA"/>
    <w:rsid w:val="003B6CAC"/>
    <w:rsid w:val="003B6E91"/>
    <w:rsid w:val="003B6F51"/>
    <w:rsid w:val="003B7043"/>
    <w:rsid w:val="003B71CA"/>
    <w:rsid w:val="003B7242"/>
    <w:rsid w:val="003B7253"/>
    <w:rsid w:val="003B7438"/>
    <w:rsid w:val="003B75DB"/>
    <w:rsid w:val="003B768F"/>
    <w:rsid w:val="003B78E4"/>
    <w:rsid w:val="003B78E9"/>
    <w:rsid w:val="003B78FC"/>
    <w:rsid w:val="003B7A63"/>
    <w:rsid w:val="003B7F2B"/>
    <w:rsid w:val="003C02D5"/>
    <w:rsid w:val="003C0492"/>
    <w:rsid w:val="003C04F1"/>
    <w:rsid w:val="003C062B"/>
    <w:rsid w:val="003C083F"/>
    <w:rsid w:val="003C08BD"/>
    <w:rsid w:val="003C0A4D"/>
    <w:rsid w:val="003C0E28"/>
    <w:rsid w:val="003C109A"/>
    <w:rsid w:val="003C10E0"/>
    <w:rsid w:val="003C10FA"/>
    <w:rsid w:val="003C12DA"/>
    <w:rsid w:val="003C133D"/>
    <w:rsid w:val="003C14ED"/>
    <w:rsid w:val="003C15BD"/>
    <w:rsid w:val="003C15C2"/>
    <w:rsid w:val="003C16C3"/>
    <w:rsid w:val="003C178A"/>
    <w:rsid w:val="003C1897"/>
    <w:rsid w:val="003C1F30"/>
    <w:rsid w:val="003C1F59"/>
    <w:rsid w:val="003C2186"/>
    <w:rsid w:val="003C22E6"/>
    <w:rsid w:val="003C2353"/>
    <w:rsid w:val="003C2387"/>
    <w:rsid w:val="003C2457"/>
    <w:rsid w:val="003C24DF"/>
    <w:rsid w:val="003C2991"/>
    <w:rsid w:val="003C2A4B"/>
    <w:rsid w:val="003C2A5A"/>
    <w:rsid w:val="003C2D65"/>
    <w:rsid w:val="003C2DC8"/>
    <w:rsid w:val="003C3130"/>
    <w:rsid w:val="003C31E2"/>
    <w:rsid w:val="003C327B"/>
    <w:rsid w:val="003C327C"/>
    <w:rsid w:val="003C33FB"/>
    <w:rsid w:val="003C34B4"/>
    <w:rsid w:val="003C360C"/>
    <w:rsid w:val="003C3629"/>
    <w:rsid w:val="003C36C9"/>
    <w:rsid w:val="003C3726"/>
    <w:rsid w:val="003C3A32"/>
    <w:rsid w:val="003C3C1B"/>
    <w:rsid w:val="003C3C9E"/>
    <w:rsid w:val="003C3CEF"/>
    <w:rsid w:val="003C3D54"/>
    <w:rsid w:val="003C408D"/>
    <w:rsid w:val="003C42B1"/>
    <w:rsid w:val="003C43AB"/>
    <w:rsid w:val="003C440A"/>
    <w:rsid w:val="003C4553"/>
    <w:rsid w:val="003C45B5"/>
    <w:rsid w:val="003C45D3"/>
    <w:rsid w:val="003C45E2"/>
    <w:rsid w:val="003C45F2"/>
    <w:rsid w:val="003C4A6E"/>
    <w:rsid w:val="003C4BBE"/>
    <w:rsid w:val="003C4C88"/>
    <w:rsid w:val="003C4CF8"/>
    <w:rsid w:val="003C4D90"/>
    <w:rsid w:val="003C4DFF"/>
    <w:rsid w:val="003C4EC8"/>
    <w:rsid w:val="003C4F5E"/>
    <w:rsid w:val="003C4F62"/>
    <w:rsid w:val="003C4FB0"/>
    <w:rsid w:val="003C500C"/>
    <w:rsid w:val="003C50DE"/>
    <w:rsid w:val="003C51FD"/>
    <w:rsid w:val="003C55D1"/>
    <w:rsid w:val="003C57D4"/>
    <w:rsid w:val="003C5813"/>
    <w:rsid w:val="003C5861"/>
    <w:rsid w:val="003C5C48"/>
    <w:rsid w:val="003C5CC9"/>
    <w:rsid w:val="003C5D41"/>
    <w:rsid w:val="003C5E46"/>
    <w:rsid w:val="003C5E8A"/>
    <w:rsid w:val="003C5F7D"/>
    <w:rsid w:val="003C6202"/>
    <w:rsid w:val="003C63F2"/>
    <w:rsid w:val="003C647E"/>
    <w:rsid w:val="003C6513"/>
    <w:rsid w:val="003C65DE"/>
    <w:rsid w:val="003C67FD"/>
    <w:rsid w:val="003C6832"/>
    <w:rsid w:val="003C6885"/>
    <w:rsid w:val="003C6B66"/>
    <w:rsid w:val="003C6DAC"/>
    <w:rsid w:val="003C6F97"/>
    <w:rsid w:val="003C6FEB"/>
    <w:rsid w:val="003C70A6"/>
    <w:rsid w:val="003C76F6"/>
    <w:rsid w:val="003C78D8"/>
    <w:rsid w:val="003C7B18"/>
    <w:rsid w:val="003C7C01"/>
    <w:rsid w:val="003C7D8C"/>
    <w:rsid w:val="003C7F11"/>
    <w:rsid w:val="003C7FC2"/>
    <w:rsid w:val="003D02BC"/>
    <w:rsid w:val="003D02C8"/>
    <w:rsid w:val="003D034F"/>
    <w:rsid w:val="003D05A8"/>
    <w:rsid w:val="003D05B1"/>
    <w:rsid w:val="003D06ED"/>
    <w:rsid w:val="003D0763"/>
    <w:rsid w:val="003D0B4E"/>
    <w:rsid w:val="003D0D17"/>
    <w:rsid w:val="003D0DA6"/>
    <w:rsid w:val="003D0E7D"/>
    <w:rsid w:val="003D102F"/>
    <w:rsid w:val="003D128D"/>
    <w:rsid w:val="003D136E"/>
    <w:rsid w:val="003D1418"/>
    <w:rsid w:val="003D1546"/>
    <w:rsid w:val="003D1773"/>
    <w:rsid w:val="003D199A"/>
    <w:rsid w:val="003D1E44"/>
    <w:rsid w:val="003D1F2A"/>
    <w:rsid w:val="003D2195"/>
    <w:rsid w:val="003D21AF"/>
    <w:rsid w:val="003D2415"/>
    <w:rsid w:val="003D2472"/>
    <w:rsid w:val="003D26C8"/>
    <w:rsid w:val="003D2725"/>
    <w:rsid w:val="003D2A6D"/>
    <w:rsid w:val="003D2D05"/>
    <w:rsid w:val="003D2F03"/>
    <w:rsid w:val="003D2F40"/>
    <w:rsid w:val="003D354C"/>
    <w:rsid w:val="003D3597"/>
    <w:rsid w:val="003D364E"/>
    <w:rsid w:val="003D374D"/>
    <w:rsid w:val="003D3893"/>
    <w:rsid w:val="003D3A5C"/>
    <w:rsid w:val="003D3BEC"/>
    <w:rsid w:val="003D3D1E"/>
    <w:rsid w:val="003D41CE"/>
    <w:rsid w:val="003D41FE"/>
    <w:rsid w:val="003D4516"/>
    <w:rsid w:val="003D46B3"/>
    <w:rsid w:val="003D46B6"/>
    <w:rsid w:val="003D4821"/>
    <w:rsid w:val="003D48FE"/>
    <w:rsid w:val="003D4929"/>
    <w:rsid w:val="003D4CA3"/>
    <w:rsid w:val="003D4CB3"/>
    <w:rsid w:val="003D4D26"/>
    <w:rsid w:val="003D4DBB"/>
    <w:rsid w:val="003D4FA6"/>
    <w:rsid w:val="003D50A4"/>
    <w:rsid w:val="003D51F9"/>
    <w:rsid w:val="003D529C"/>
    <w:rsid w:val="003D53BE"/>
    <w:rsid w:val="003D5452"/>
    <w:rsid w:val="003D5557"/>
    <w:rsid w:val="003D5561"/>
    <w:rsid w:val="003D558D"/>
    <w:rsid w:val="003D56E3"/>
    <w:rsid w:val="003D580E"/>
    <w:rsid w:val="003D5A05"/>
    <w:rsid w:val="003D5AC2"/>
    <w:rsid w:val="003D5BB0"/>
    <w:rsid w:val="003D5F74"/>
    <w:rsid w:val="003D6017"/>
    <w:rsid w:val="003D60C4"/>
    <w:rsid w:val="003D60C8"/>
    <w:rsid w:val="003D61DC"/>
    <w:rsid w:val="003D62E6"/>
    <w:rsid w:val="003D654A"/>
    <w:rsid w:val="003D65C1"/>
    <w:rsid w:val="003D6630"/>
    <w:rsid w:val="003D6B05"/>
    <w:rsid w:val="003D6B2A"/>
    <w:rsid w:val="003D6B52"/>
    <w:rsid w:val="003D6BE9"/>
    <w:rsid w:val="003D6CF2"/>
    <w:rsid w:val="003D6DE5"/>
    <w:rsid w:val="003D6E19"/>
    <w:rsid w:val="003D6F38"/>
    <w:rsid w:val="003D710E"/>
    <w:rsid w:val="003D71BD"/>
    <w:rsid w:val="003D7438"/>
    <w:rsid w:val="003D74C2"/>
    <w:rsid w:val="003D7660"/>
    <w:rsid w:val="003D76F0"/>
    <w:rsid w:val="003D77BF"/>
    <w:rsid w:val="003D7826"/>
    <w:rsid w:val="003D78EB"/>
    <w:rsid w:val="003D79BD"/>
    <w:rsid w:val="003D7A21"/>
    <w:rsid w:val="003D7B15"/>
    <w:rsid w:val="003D7B3A"/>
    <w:rsid w:val="003D7C89"/>
    <w:rsid w:val="003D7D7D"/>
    <w:rsid w:val="003D7F16"/>
    <w:rsid w:val="003D7F91"/>
    <w:rsid w:val="003E0222"/>
    <w:rsid w:val="003E0275"/>
    <w:rsid w:val="003E031B"/>
    <w:rsid w:val="003E039C"/>
    <w:rsid w:val="003E03E3"/>
    <w:rsid w:val="003E0856"/>
    <w:rsid w:val="003E0858"/>
    <w:rsid w:val="003E0A5A"/>
    <w:rsid w:val="003E0BE6"/>
    <w:rsid w:val="003E0D1C"/>
    <w:rsid w:val="003E0DEA"/>
    <w:rsid w:val="003E1209"/>
    <w:rsid w:val="003E13AA"/>
    <w:rsid w:val="003E145E"/>
    <w:rsid w:val="003E14EF"/>
    <w:rsid w:val="003E173E"/>
    <w:rsid w:val="003E17FF"/>
    <w:rsid w:val="003E188D"/>
    <w:rsid w:val="003E1ACD"/>
    <w:rsid w:val="003E1E1B"/>
    <w:rsid w:val="003E1E57"/>
    <w:rsid w:val="003E1F1E"/>
    <w:rsid w:val="003E2255"/>
    <w:rsid w:val="003E23AF"/>
    <w:rsid w:val="003E23F1"/>
    <w:rsid w:val="003E2567"/>
    <w:rsid w:val="003E2806"/>
    <w:rsid w:val="003E2948"/>
    <w:rsid w:val="003E2A98"/>
    <w:rsid w:val="003E2AE3"/>
    <w:rsid w:val="003E2B2D"/>
    <w:rsid w:val="003E2C43"/>
    <w:rsid w:val="003E2E7F"/>
    <w:rsid w:val="003E303E"/>
    <w:rsid w:val="003E3237"/>
    <w:rsid w:val="003E3244"/>
    <w:rsid w:val="003E32D6"/>
    <w:rsid w:val="003E3593"/>
    <w:rsid w:val="003E35EA"/>
    <w:rsid w:val="003E3622"/>
    <w:rsid w:val="003E3660"/>
    <w:rsid w:val="003E371D"/>
    <w:rsid w:val="003E38CA"/>
    <w:rsid w:val="003E3AC8"/>
    <w:rsid w:val="003E3CB0"/>
    <w:rsid w:val="003E3D4A"/>
    <w:rsid w:val="003E3F67"/>
    <w:rsid w:val="003E4182"/>
    <w:rsid w:val="003E47A9"/>
    <w:rsid w:val="003E47F4"/>
    <w:rsid w:val="003E484E"/>
    <w:rsid w:val="003E487A"/>
    <w:rsid w:val="003E490C"/>
    <w:rsid w:val="003E497B"/>
    <w:rsid w:val="003E4B70"/>
    <w:rsid w:val="003E4BC5"/>
    <w:rsid w:val="003E4CDB"/>
    <w:rsid w:val="003E4D2B"/>
    <w:rsid w:val="003E4FC4"/>
    <w:rsid w:val="003E5015"/>
    <w:rsid w:val="003E5068"/>
    <w:rsid w:val="003E51BC"/>
    <w:rsid w:val="003E5344"/>
    <w:rsid w:val="003E539E"/>
    <w:rsid w:val="003E5487"/>
    <w:rsid w:val="003E54AE"/>
    <w:rsid w:val="003E54DB"/>
    <w:rsid w:val="003E553D"/>
    <w:rsid w:val="003E55DE"/>
    <w:rsid w:val="003E5866"/>
    <w:rsid w:val="003E59BC"/>
    <w:rsid w:val="003E59C7"/>
    <w:rsid w:val="003E59ED"/>
    <w:rsid w:val="003E5B09"/>
    <w:rsid w:val="003E5B0F"/>
    <w:rsid w:val="003E5B67"/>
    <w:rsid w:val="003E5ECF"/>
    <w:rsid w:val="003E5EF0"/>
    <w:rsid w:val="003E62A4"/>
    <w:rsid w:val="003E62F5"/>
    <w:rsid w:val="003E64B5"/>
    <w:rsid w:val="003E6593"/>
    <w:rsid w:val="003E65D5"/>
    <w:rsid w:val="003E67C0"/>
    <w:rsid w:val="003E6890"/>
    <w:rsid w:val="003E6B68"/>
    <w:rsid w:val="003E6B87"/>
    <w:rsid w:val="003E6C05"/>
    <w:rsid w:val="003E6DD8"/>
    <w:rsid w:val="003E6F0A"/>
    <w:rsid w:val="003E7173"/>
    <w:rsid w:val="003E718C"/>
    <w:rsid w:val="003E7413"/>
    <w:rsid w:val="003E74BA"/>
    <w:rsid w:val="003E764D"/>
    <w:rsid w:val="003E76A2"/>
    <w:rsid w:val="003E771F"/>
    <w:rsid w:val="003E785B"/>
    <w:rsid w:val="003E79A4"/>
    <w:rsid w:val="003E7A5F"/>
    <w:rsid w:val="003E7AF1"/>
    <w:rsid w:val="003E7B6F"/>
    <w:rsid w:val="003E7BB2"/>
    <w:rsid w:val="003E7C18"/>
    <w:rsid w:val="003E7C3B"/>
    <w:rsid w:val="003E7EDF"/>
    <w:rsid w:val="003E7F88"/>
    <w:rsid w:val="003F01A8"/>
    <w:rsid w:val="003F04A9"/>
    <w:rsid w:val="003F058E"/>
    <w:rsid w:val="003F068C"/>
    <w:rsid w:val="003F073F"/>
    <w:rsid w:val="003F07C2"/>
    <w:rsid w:val="003F07E4"/>
    <w:rsid w:val="003F0836"/>
    <w:rsid w:val="003F0CFB"/>
    <w:rsid w:val="003F0F1E"/>
    <w:rsid w:val="003F1397"/>
    <w:rsid w:val="003F1636"/>
    <w:rsid w:val="003F165B"/>
    <w:rsid w:val="003F16EA"/>
    <w:rsid w:val="003F16EE"/>
    <w:rsid w:val="003F185D"/>
    <w:rsid w:val="003F19C0"/>
    <w:rsid w:val="003F19E1"/>
    <w:rsid w:val="003F1C00"/>
    <w:rsid w:val="003F1D21"/>
    <w:rsid w:val="003F1FBD"/>
    <w:rsid w:val="003F2016"/>
    <w:rsid w:val="003F2110"/>
    <w:rsid w:val="003F21C5"/>
    <w:rsid w:val="003F21DF"/>
    <w:rsid w:val="003F2549"/>
    <w:rsid w:val="003F260F"/>
    <w:rsid w:val="003F29BD"/>
    <w:rsid w:val="003F2ABD"/>
    <w:rsid w:val="003F2C79"/>
    <w:rsid w:val="003F2E24"/>
    <w:rsid w:val="003F2E2D"/>
    <w:rsid w:val="003F2F7B"/>
    <w:rsid w:val="003F30BE"/>
    <w:rsid w:val="003F3166"/>
    <w:rsid w:val="003F321D"/>
    <w:rsid w:val="003F335C"/>
    <w:rsid w:val="003F3427"/>
    <w:rsid w:val="003F37C8"/>
    <w:rsid w:val="003F385B"/>
    <w:rsid w:val="003F3B6E"/>
    <w:rsid w:val="003F3F1F"/>
    <w:rsid w:val="003F493A"/>
    <w:rsid w:val="003F49D7"/>
    <w:rsid w:val="003F4A67"/>
    <w:rsid w:val="003F4A6B"/>
    <w:rsid w:val="003F4D40"/>
    <w:rsid w:val="003F5276"/>
    <w:rsid w:val="003F5358"/>
    <w:rsid w:val="003F53FB"/>
    <w:rsid w:val="003F5432"/>
    <w:rsid w:val="003F559A"/>
    <w:rsid w:val="003F564D"/>
    <w:rsid w:val="003F5795"/>
    <w:rsid w:val="003F57CA"/>
    <w:rsid w:val="003F5864"/>
    <w:rsid w:val="003F5925"/>
    <w:rsid w:val="003F5960"/>
    <w:rsid w:val="003F5A16"/>
    <w:rsid w:val="003F5A21"/>
    <w:rsid w:val="003F6068"/>
    <w:rsid w:val="003F62A2"/>
    <w:rsid w:val="003F6438"/>
    <w:rsid w:val="003F66B8"/>
    <w:rsid w:val="003F683D"/>
    <w:rsid w:val="003F6971"/>
    <w:rsid w:val="003F6CBF"/>
    <w:rsid w:val="003F6CF3"/>
    <w:rsid w:val="003F6DA1"/>
    <w:rsid w:val="003F6E2F"/>
    <w:rsid w:val="003F701E"/>
    <w:rsid w:val="003F7291"/>
    <w:rsid w:val="003F7293"/>
    <w:rsid w:val="003F73A6"/>
    <w:rsid w:val="003F763C"/>
    <w:rsid w:val="003F799F"/>
    <w:rsid w:val="003F7CF5"/>
    <w:rsid w:val="003F7D3A"/>
    <w:rsid w:val="003F7D7C"/>
    <w:rsid w:val="003F7DD7"/>
    <w:rsid w:val="004001A7"/>
    <w:rsid w:val="004002BC"/>
    <w:rsid w:val="0040044F"/>
    <w:rsid w:val="0040053C"/>
    <w:rsid w:val="004005AF"/>
    <w:rsid w:val="00400683"/>
    <w:rsid w:val="004007DF"/>
    <w:rsid w:val="00400A36"/>
    <w:rsid w:val="00400A3E"/>
    <w:rsid w:val="00400BE4"/>
    <w:rsid w:val="00400CBD"/>
    <w:rsid w:val="00400D5D"/>
    <w:rsid w:val="00400F38"/>
    <w:rsid w:val="004010B9"/>
    <w:rsid w:val="0040134B"/>
    <w:rsid w:val="004019F4"/>
    <w:rsid w:val="00401A1E"/>
    <w:rsid w:val="00401D73"/>
    <w:rsid w:val="00401E55"/>
    <w:rsid w:val="00401E8C"/>
    <w:rsid w:val="00401ED9"/>
    <w:rsid w:val="0040226F"/>
    <w:rsid w:val="004023FE"/>
    <w:rsid w:val="00402591"/>
    <w:rsid w:val="00402688"/>
    <w:rsid w:val="004027BC"/>
    <w:rsid w:val="0040299A"/>
    <w:rsid w:val="00402C7A"/>
    <w:rsid w:val="0040302B"/>
    <w:rsid w:val="004030B8"/>
    <w:rsid w:val="0040329E"/>
    <w:rsid w:val="004033D8"/>
    <w:rsid w:val="0040361E"/>
    <w:rsid w:val="00403732"/>
    <w:rsid w:val="00403964"/>
    <w:rsid w:val="00403A1F"/>
    <w:rsid w:val="00403C24"/>
    <w:rsid w:val="00403D2A"/>
    <w:rsid w:val="00403E8A"/>
    <w:rsid w:val="00403F0E"/>
    <w:rsid w:val="00403F2E"/>
    <w:rsid w:val="00403F61"/>
    <w:rsid w:val="0040402C"/>
    <w:rsid w:val="004041FD"/>
    <w:rsid w:val="004043EC"/>
    <w:rsid w:val="00404581"/>
    <w:rsid w:val="004045D2"/>
    <w:rsid w:val="004045E6"/>
    <w:rsid w:val="00404634"/>
    <w:rsid w:val="004047B5"/>
    <w:rsid w:val="004047DC"/>
    <w:rsid w:val="004048B0"/>
    <w:rsid w:val="004049A0"/>
    <w:rsid w:val="00404A09"/>
    <w:rsid w:val="00404AB7"/>
    <w:rsid w:val="00404B8F"/>
    <w:rsid w:val="00404DA0"/>
    <w:rsid w:val="004050BB"/>
    <w:rsid w:val="0040515E"/>
    <w:rsid w:val="0040537C"/>
    <w:rsid w:val="004055B1"/>
    <w:rsid w:val="00405798"/>
    <w:rsid w:val="004057EF"/>
    <w:rsid w:val="00405A51"/>
    <w:rsid w:val="00405B75"/>
    <w:rsid w:val="00405DD1"/>
    <w:rsid w:val="00405E0C"/>
    <w:rsid w:val="00405E25"/>
    <w:rsid w:val="00405EFA"/>
    <w:rsid w:val="0040604A"/>
    <w:rsid w:val="00406064"/>
    <w:rsid w:val="0040606A"/>
    <w:rsid w:val="004060C2"/>
    <w:rsid w:val="0040613B"/>
    <w:rsid w:val="0040613F"/>
    <w:rsid w:val="0040617A"/>
    <w:rsid w:val="004061BB"/>
    <w:rsid w:val="00406226"/>
    <w:rsid w:val="004062BE"/>
    <w:rsid w:val="004063FA"/>
    <w:rsid w:val="004065F9"/>
    <w:rsid w:val="00406720"/>
    <w:rsid w:val="00406743"/>
    <w:rsid w:val="00406814"/>
    <w:rsid w:val="00406971"/>
    <w:rsid w:val="00406981"/>
    <w:rsid w:val="00406A47"/>
    <w:rsid w:val="00406C5F"/>
    <w:rsid w:val="00406D5B"/>
    <w:rsid w:val="00406F1F"/>
    <w:rsid w:val="00406FC6"/>
    <w:rsid w:val="00407027"/>
    <w:rsid w:val="0040706A"/>
    <w:rsid w:val="004072B9"/>
    <w:rsid w:val="0040747B"/>
    <w:rsid w:val="00407687"/>
    <w:rsid w:val="004078D9"/>
    <w:rsid w:val="00407997"/>
    <w:rsid w:val="004079B8"/>
    <w:rsid w:val="00407A50"/>
    <w:rsid w:val="00407C04"/>
    <w:rsid w:val="00407D5C"/>
    <w:rsid w:val="00407EAA"/>
    <w:rsid w:val="00410029"/>
    <w:rsid w:val="004100A1"/>
    <w:rsid w:val="0041023B"/>
    <w:rsid w:val="00410292"/>
    <w:rsid w:val="004102D9"/>
    <w:rsid w:val="00410480"/>
    <w:rsid w:val="004108C0"/>
    <w:rsid w:val="0041095A"/>
    <w:rsid w:val="00410A0B"/>
    <w:rsid w:val="00410AC2"/>
    <w:rsid w:val="00410B86"/>
    <w:rsid w:val="00410F20"/>
    <w:rsid w:val="0041100E"/>
    <w:rsid w:val="0041101D"/>
    <w:rsid w:val="004110EC"/>
    <w:rsid w:val="00411105"/>
    <w:rsid w:val="00411137"/>
    <w:rsid w:val="00411179"/>
    <w:rsid w:val="0041117C"/>
    <w:rsid w:val="00411556"/>
    <w:rsid w:val="0041167E"/>
    <w:rsid w:val="00411683"/>
    <w:rsid w:val="004116BB"/>
    <w:rsid w:val="00411947"/>
    <w:rsid w:val="00411D03"/>
    <w:rsid w:val="00411EF9"/>
    <w:rsid w:val="004121F9"/>
    <w:rsid w:val="004124F7"/>
    <w:rsid w:val="004127AB"/>
    <w:rsid w:val="00412A93"/>
    <w:rsid w:val="00412A9C"/>
    <w:rsid w:val="00412C57"/>
    <w:rsid w:val="00412DE1"/>
    <w:rsid w:val="004130F0"/>
    <w:rsid w:val="0041324F"/>
    <w:rsid w:val="00413266"/>
    <w:rsid w:val="0041361B"/>
    <w:rsid w:val="00413721"/>
    <w:rsid w:val="004137C1"/>
    <w:rsid w:val="00413BC5"/>
    <w:rsid w:val="00413D7B"/>
    <w:rsid w:val="00414254"/>
    <w:rsid w:val="004144FF"/>
    <w:rsid w:val="0041453B"/>
    <w:rsid w:val="00414544"/>
    <w:rsid w:val="004146DD"/>
    <w:rsid w:val="00414A58"/>
    <w:rsid w:val="00414B34"/>
    <w:rsid w:val="00414B4B"/>
    <w:rsid w:val="00414F96"/>
    <w:rsid w:val="004152A1"/>
    <w:rsid w:val="004152CF"/>
    <w:rsid w:val="00415366"/>
    <w:rsid w:val="0041551C"/>
    <w:rsid w:val="004157A6"/>
    <w:rsid w:val="004157D4"/>
    <w:rsid w:val="0041585E"/>
    <w:rsid w:val="00415872"/>
    <w:rsid w:val="0041591B"/>
    <w:rsid w:val="00415B29"/>
    <w:rsid w:val="00415D1B"/>
    <w:rsid w:val="00415DB9"/>
    <w:rsid w:val="00415E11"/>
    <w:rsid w:val="00416011"/>
    <w:rsid w:val="00416165"/>
    <w:rsid w:val="00416173"/>
    <w:rsid w:val="0041625E"/>
    <w:rsid w:val="00416379"/>
    <w:rsid w:val="00416398"/>
    <w:rsid w:val="00416522"/>
    <w:rsid w:val="0041686A"/>
    <w:rsid w:val="00416AB1"/>
    <w:rsid w:val="00416B53"/>
    <w:rsid w:val="00416CF7"/>
    <w:rsid w:val="00417037"/>
    <w:rsid w:val="0041723B"/>
    <w:rsid w:val="00417279"/>
    <w:rsid w:val="004175A7"/>
    <w:rsid w:val="00417C9A"/>
    <w:rsid w:val="00417F3D"/>
    <w:rsid w:val="00417F4D"/>
    <w:rsid w:val="0042007C"/>
    <w:rsid w:val="00420080"/>
    <w:rsid w:val="00420290"/>
    <w:rsid w:val="0042034C"/>
    <w:rsid w:val="004203F8"/>
    <w:rsid w:val="00420416"/>
    <w:rsid w:val="00420535"/>
    <w:rsid w:val="004207AE"/>
    <w:rsid w:val="004207BD"/>
    <w:rsid w:val="00420836"/>
    <w:rsid w:val="0042097B"/>
    <w:rsid w:val="00420BE9"/>
    <w:rsid w:val="00420C47"/>
    <w:rsid w:val="00420DA8"/>
    <w:rsid w:val="00420ED1"/>
    <w:rsid w:val="00420EE6"/>
    <w:rsid w:val="00420FB7"/>
    <w:rsid w:val="00420FC7"/>
    <w:rsid w:val="004212C7"/>
    <w:rsid w:val="00421444"/>
    <w:rsid w:val="0042150F"/>
    <w:rsid w:val="0042155F"/>
    <w:rsid w:val="0042157D"/>
    <w:rsid w:val="004215F3"/>
    <w:rsid w:val="004218FF"/>
    <w:rsid w:val="0042199F"/>
    <w:rsid w:val="00421CA9"/>
    <w:rsid w:val="00421EAF"/>
    <w:rsid w:val="00422022"/>
    <w:rsid w:val="0042220D"/>
    <w:rsid w:val="004223DF"/>
    <w:rsid w:val="004225BE"/>
    <w:rsid w:val="00422655"/>
    <w:rsid w:val="004227FE"/>
    <w:rsid w:val="0042296B"/>
    <w:rsid w:val="00422986"/>
    <w:rsid w:val="004229E2"/>
    <w:rsid w:val="00422B27"/>
    <w:rsid w:val="0042300E"/>
    <w:rsid w:val="0042314C"/>
    <w:rsid w:val="00423167"/>
    <w:rsid w:val="004233A5"/>
    <w:rsid w:val="004234E2"/>
    <w:rsid w:val="00423511"/>
    <w:rsid w:val="00423635"/>
    <w:rsid w:val="004236A7"/>
    <w:rsid w:val="00423B11"/>
    <w:rsid w:val="00423DBF"/>
    <w:rsid w:val="00423DCC"/>
    <w:rsid w:val="00423E2F"/>
    <w:rsid w:val="00423E33"/>
    <w:rsid w:val="0042423C"/>
    <w:rsid w:val="00424389"/>
    <w:rsid w:val="004247B7"/>
    <w:rsid w:val="004248AC"/>
    <w:rsid w:val="00424D3C"/>
    <w:rsid w:val="00424D8D"/>
    <w:rsid w:val="00424DCC"/>
    <w:rsid w:val="00424DFA"/>
    <w:rsid w:val="00424FB6"/>
    <w:rsid w:val="00425214"/>
    <w:rsid w:val="0042545E"/>
    <w:rsid w:val="0042549D"/>
    <w:rsid w:val="00425760"/>
    <w:rsid w:val="00425A84"/>
    <w:rsid w:val="00425BE0"/>
    <w:rsid w:val="00425CF5"/>
    <w:rsid w:val="00425DA2"/>
    <w:rsid w:val="00425DD2"/>
    <w:rsid w:val="004260D1"/>
    <w:rsid w:val="00426411"/>
    <w:rsid w:val="00426563"/>
    <w:rsid w:val="0042681D"/>
    <w:rsid w:val="004269E1"/>
    <w:rsid w:val="004269FB"/>
    <w:rsid w:val="00426A0A"/>
    <w:rsid w:val="00426B96"/>
    <w:rsid w:val="00426D1B"/>
    <w:rsid w:val="00426E8C"/>
    <w:rsid w:val="00426EE3"/>
    <w:rsid w:val="00427049"/>
    <w:rsid w:val="004270AD"/>
    <w:rsid w:val="004270E1"/>
    <w:rsid w:val="00427530"/>
    <w:rsid w:val="00427775"/>
    <w:rsid w:val="00427A15"/>
    <w:rsid w:val="00427B13"/>
    <w:rsid w:val="00427CE8"/>
    <w:rsid w:val="00427D76"/>
    <w:rsid w:val="00427EB4"/>
    <w:rsid w:val="00427F1B"/>
    <w:rsid w:val="00430411"/>
    <w:rsid w:val="0043062E"/>
    <w:rsid w:val="004306D4"/>
    <w:rsid w:val="004306DF"/>
    <w:rsid w:val="00430791"/>
    <w:rsid w:val="00430798"/>
    <w:rsid w:val="00430981"/>
    <w:rsid w:val="004309AA"/>
    <w:rsid w:val="004310E1"/>
    <w:rsid w:val="00431199"/>
    <w:rsid w:val="00431337"/>
    <w:rsid w:val="004316E8"/>
    <w:rsid w:val="00431852"/>
    <w:rsid w:val="004319FF"/>
    <w:rsid w:val="00431A3E"/>
    <w:rsid w:val="00431A80"/>
    <w:rsid w:val="00431ACE"/>
    <w:rsid w:val="00431B95"/>
    <w:rsid w:val="00431C1B"/>
    <w:rsid w:val="0043204A"/>
    <w:rsid w:val="0043212E"/>
    <w:rsid w:val="00432208"/>
    <w:rsid w:val="0043230B"/>
    <w:rsid w:val="00432339"/>
    <w:rsid w:val="00432358"/>
    <w:rsid w:val="0043278F"/>
    <w:rsid w:val="00432832"/>
    <w:rsid w:val="00432A9F"/>
    <w:rsid w:val="00432B9F"/>
    <w:rsid w:val="00432C10"/>
    <w:rsid w:val="00432C60"/>
    <w:rsid w:val="00432D52"/>
    <w:rsid w:val="00432FC7"/>
    <w:rsid w:val="00433083"/>
    <w:rsid w:val="004332BE"/>
    <w:rsid w:val="0043330B"/>
    <w:rsid w:val="00433801"/>
    <w:rsid w:val="0043388B"/>
    <w:rsid w:val="0043393F"/>
    <w:rsid w:val="00433DF5"/>
    <w:rsid w:val="00433E5C"/>
    <w:rsid w:val="00433E60"/>
    <w:rsid w:val="00433F5C"/>
    <w:rsid w:val="004342F4"/>
    <w:rsid w:val="0043430B"/>
    <w:rsid w:val="004343D4"/>
    <w:rsid w:val="0043481C"/>
    <w:rsid w:val="0043488D"/>
    <w:rsid w:val="004349A3"/>
    <w:rsid w:val="00434C25"/>
    <w:rsid w:val="00435237"/>
    <w:rsid w:val="004352C7"/>
    <w:rsid w:val="004356FB"/>
    <w:rsid w:val="00435EB1"/>
    <w:rsid w:val="00436309"/>
    <w:rsid w:val="00436586"/>
    <w:rsid w:val="004365BF"/>
    <w:rsid w:val="0043661E"/>
    <w:rsid w:val="0043675C"/>
    <w:rsid w:val="00436915"/>
    <w:rsid w:val="004369FD"/>
    <w:rsid w:val="00436B61"/>
    <w:rsid w:val="00436B62"/>
    <w:rsid w:val="00436C44"/>
    <w:rsid w:val="00436ECC"/>
    <w:rsid w:val="00436F76"/>
    <w:rsid w:val="00437019"/>
    <w:rsid w:val="00437043"/>
    <w:rsid w:val="004372E2"/>
    <w:rsid w:val="0043744B"/>
    <w:rsid w:val="0043758A"/>
    <w:rsid w:val="004377B3"/>
    <w:rsid w:val="004377F3"/>
    <w:rsid w:val="00437D03"/>
    <w:rsid w:val="00437D29"/>
    <w:rsid w:val="00437DE1"/>
    <w:rsid w:val="00437ED3"/>
    <w:rsid w:val="004404E7"/>
    <w:rsid w:val="00440621"/>
    <w:rsid w:val="004406C1"/>
    <w:rsid w:val="00440890"/>
    <w:rsid w:val="00440926"/>
    <w:rsid w:val="00440931"/>
    <w:rsid w:val="00440990"/>
    <w:rsid w:val="004409CF"/>
    <w:rsid w:val="004409DC"/>
    <w:rsid w:val="00440A27"/>
    <w:rsid w:val="00440A4A"/>
    <w:rsid w:val="00440C3F"/>
    <w:rsid w:val="00440CA8"/>
    <w:rsid w:val="00440D2B"/>
    <w:rsid w:val="00440E71"/>
    <w:rsid w:val="00440EE1"/>
    <w:rsid w:val="00440FF1"/>
    <w:rsid w:val="00441138"/>
    <w:rsid w:val="004411F7"/>
    <w:rsid w:val="00441388"/>
    <w:rsid w:val="0044139D"/>
    <w:rsid w:val="004413FC"/>
    <w:rsid w:val="004415A3"/>
    <w:rsid w:val="004415D6"/>
    <w:rsid w:val="0044162D"/>
    <w:rsid w:val="004416CD"/>
    <w:rsid w:val="0044198D"/>
    <w:rsid w:val="00441A6A"/>
    <w:rsid w:val="00441AA7"/>
    <w:rsid w:val="00441AF5"/>
    <w:rsid w:val="00441CB9"/>
    <w:rsid w:val="00441E38"/>
    <w:rsid w:val="004421A5"/>
    <w:rsid w:val="00442210"/>
    <w:rsid w:val="004422F0"/>
    <w:rsid w:val="00442550"/>
    <w:rsid w:val="00442630"/>
    <w:rsid w:val="00442B96"/>
    <w:rsid w:val="00442D85"/>
    <w:rsid w:val="00442F01"/>
    <w:rsid w:val="004430BD"/>
    <w:rsid w:val="00443291"/>
    <w:rsid w:val="00443512"/>
    <w:rsid w:val="00443573"/>
    <w:rsid w:val="0044378F"/>
    <w:rsid w:val="00443C73"/>
    <w:rsid w:val="00443DF7"/>
    <w:rsid w:val="00444050"/>
    <w:rsid w:val="004441E6"/>
    <w:rsid w:val="0044425B"/>
    <w:rsid w:val="0044446B"/>
    <w:rsid w:val="004447D4"/>
    <w:rsid w:val="004449DD"/>
    <w:rsid w:val="00444A7B"/>
    <w:rsid w:val="00444C50"/>
    <w:rsid w:val="00444CE6"/>
    <w:rsid w:val="00444D66"/>
    <w:rsid w:val="00444D78"/>
    <w:rsid w:val="00444E80"/>
    <w:rsid w:val="00444E90"/>
    <w:rsid w:val="00444F87"/>
    <w:rsid w:val="004450B7"/>
    <w:rsid w:val="00445189"/>
    <w:rsid w:val="00445237"/>
    <w:rsid w:val="00445250"/>
    <w:rsid w:val="00445304"/>
    <w:rsid w:val="00445481"/>
    <w:rsid w:val="004456FD"/>
    <w:rsid w:val="0044583C"/>
    <w:rsid w:val="0044588B"/>
    <w:rsid w:val="004458A7"/>
    <w:rsid w:val="00445963"/>
    <w:rsid w:val="0044597F"/>
    <w:rsid w:val="004459DB"/>
    <w:rsid w:val="004459EF"/>
    <w:rsid w:val="00445C36"/>
    <w:rsid w:val="00445C75"/>
    <w:rsid w:val="00446356"/>
    <w:rsid w:val="004463F6"/>
    <w:rsid w:val="004464D7"/>
    <w:rsid w:val="00446519"/>
    <w:rsid w:val="00446634"/>
    <w:rsid w:val="00446646"/>
    <w:rsid w:val="004468C1"/>
    <w:rsid w:val="00446944"/>
    <w:rsid w:val="004469D3"/>
    <w:rsid w:val="00446EA2"/>
    <w:rsid w:val="00446EB8"/>
    <w:rsid w:val="00447093"/>
    <w:rsid w:val="004471AE"/>
    <w:rsid w:val="004471E8"/>
    <w:rsid w:val="004473C7"/>
    <w:rsid w:val="004475D2"/>
    <w:rsid w:val="004477B6"/>
    <w:rsid w:val="00447DC2"/>
    <w:rsid w:val="00447EEC"/>
    <w:rsid w:val="00450012"/>
    <w:rsid w:val="004500D8"/>
    <w:rsid w:val="0045022A"/>
    <w:rsid w:val="00450476"/>
    <w:rsid w:val="00450590"/>
    <w:rsid w:val="004509A8"/>
    <w:rsid w:val="00450B3E"/>
    <w:rsid w:val="00450CA2"/>
    <w:rsid w:val="00450DAA"/>
    <w:rsid w:val="00450E0A"/>
    <w:rsid w:val="00450FA5"/>
    <w:rsid w:val="00451162"/>
    <w:rsid w:val="004512D7"/>
    <w:rsid w:val="00451602"/>
    <w:rsid w:val="0045171D"/>
    <w:rsid w:val="0045193E"/>
    <w:rsid w:val="004519E9"/>
    <w:rsid w:val="00451A82"/>
    <w:rsid w:val="00451B1F"/>
    <w:rsid w:val="00451BEB"/>
    <w:rsid w:val="00451D38"/>
    <w:rsid w:val="00451D4A"/>
    <w:rsid w:val="00451DAA"/>
    <w:rsid w:val="00452389"/>
    <w:rsid w:val="0045254D"/>
    <w:rsid w:val="004529EA"/>
    <w:rsid w:val="00452BE3"/>
    <w:rsid w:val="00452F92"/>
    <w:rsid w:val="004532E2"/>
    <w:rsid w:val="004533C5"/>
    <w:rsid w:val="00453431"/>
    <w:rsid w:val="0045354A"/>
    <w:rsid w:val="00453570"/>
    <w:rsid w:val="0045384D"/>
    <w:rsid w:val="004538AF"/>
    <w:rsid w:val="00453AF6"/>
    <w:rsid w:val="00453B70"/>
    <w:rsid w:val="00453DAF"/>
    <w:rsid w:val="00453E1B"/>
    <w:rsid w:val="00453E1D"/>
    <w:rsid w:val="00453F5B"/>
    <w:rsid w:val="004540B8"/>
    <w:rsid w:val="0045435B"/>
    <w:rsid w:val="0045465F"/>
    <w:rsid w:val="00454772"/>
    <w:rsid w:val="004548B3"/>
    <w:rsid w:val="004549EC"/>
    <w:rsid w:val="004549ED"/>
    <w:rsid w:val="00454A3B"/>
    <w:rsid w:val="00454A66"/>
    <w:rsid w:val="00454E47"/>
    <w:rsid w:val="00454E57"/>
    <w:rsid w:val="00454F3A"/>
    <w:rsid w:val="00454F8F"/>
    <w:rsid w:val="00454FCE"/>
    <w:rsid w:val="004553A5"/>
    <w:rsid w:val="004553C6"/>
    <w:rsid w:val="00455593"/>
    <w:rsid w:val="00455628"/>
    <w:rsid w:val="0045589C"/>
    <w:rsid w:val="004559A3"/>
    <w:rsid w:val="00455C4E"/>
    <w:rsid w:val="00455F3B"/>
    <w:rsid w:val="00455F3F"/>
    <w:rsid w:val="004560D0"/>
    <w:rsid w:val="00456338"/>
    <w:rsid w:val="004564DD"/>
    <w:rsid w:val="0045658D"/>
    <w:rsid w:val="0045676C"/>
    <w:rsid w:val="004567CA"/>
    <w:rsid w:val="0045687A"/>
    <w:rsid w:val="00456881"/>
    <w:rsid w:val="00456DB0"/>
    <w:rsid w:val="00456F99"/>
    <w:rsid w:val="00456FB5"/>
    <w:rsid w:val="00456FC6"/>
    <w:rsid w:val="00457181"/>
    <w:rsid w:val="00457270"/>
    <w:rsid w:val="0045761F"/>
    <w:rsid w:val="0045780B"/>
    <w:rsid w:val="00457ADA"/>
    <w:rsid w:val="00457C8E"/>
    <w:rsid w:val="00457D3E"/>
    <w:rsid w:val="00457D5F"/>
    <w:rsid w:val="00457E5C"/>
    <w:rsid w:val="00457F12"/>
    <w:rsid w:val="00460007"/>
    <w:rsid w:val="00460080"/>
    <w:rsid w:val="004600AC"/>
    <w:rsid w:val="004600DF"/>
    <w:rsid w:val="00460259"/>
    <w:rsid w:val="0046039A"/>
    <w:rsid w:val="00460517"/>
    <w:rsid w:val="00460712"/>
    <w:rsid w:val="00460947"/>
    <w:rsid w:val="00460E36"/>
    <w:rsid w:val="00460F1C"/>
    <w:rsid w:val="00460F7C"/>
    <w:rsid w:val="00460FD4"/>
    <w:rsid w:val="00460FDF"/>
    <w:rsid w:val="00461271"/>
    <w:rsid w:val="004618F1"/>
    <w:rsid w:val="00461913"/>
    <w:rsid w:val="00461C96"/>
    <w:rsid w:val="004623E6"/>
    <w:rsid w:val="004625B6"/>
    <w:rsid w:val="0046271C"/>
    <w:rsid w:val="00462805"/>
    <w:rsid w:val="0046297E"/>
    <w:rsid w:val="00462ADE"/>
    <w:rsid w:val="00462DCA"/>
    <w:rsid w:val="00462EBE"/>
    <w:rsid w:val="0046307B"/>
    <w:rsid w:val="00463493"/>
    <w:rsid w:val="0046349F"/>
    <w:rsid w:val="00463792"/>
    <w:rsid w:val="004638B4"/>
    <w:rsid w:val="00463AC7"/>
    <w:rsid w:val="00463B95"/>
    <w:rsid w:val="00463D12"/>
    <w:rsid w:val="004641A1"/>
    <w:rsid w:val="004643A3"/>
    <w:rsid w:val="00464464"/>
    <w:rsid w:val="0046456A"/>
    <w:rsid w:val="004648E7"/>
    <w:rsid w:val="00464E3A"/>
    <w:rsid w:val="00464F4F"/>
    <w:rsid w:val="00465081"/>
    <w:rsid w:val="0046569F"/>
    <w:rsid w:val="00465781"/>
    <w:rsid w:val="004657D6"/>
    <w:rsid w:val="004658BA"/>
    <w:rsid w:val="00465C9C"/>
    <w:rsid w:val="00465E18"/>
    <w:rsid w:val="0046603C"/>
    <w:rsid w:val="004660CB"/>
    <w:rsid w:val="00466321"/>
    <w:rsid w:val="004664D1"/>
    <w:rsid w:val="00466734"/>
    <w:rsid w:val="00466840"/>
    <w:rsid w:val="004668DF"/>
    <w:rsid w:val="004669DF"/>
    <w:rsid w:val="00466CF1"/>
    <w:rsid w:val="00466D18"/>
    <w:rsid w:val="00466D74"/>
    <w:rsid w:val="00466E33"/>
    <w:rsid w:val="00466E9F"/>
    <w:rsid w:val="00467223"/>
    <w:rsid w:val="004674F8"/>
    <w:rsid w:val="00467648"/>
    <w:rsid w:val="004676EC"/>
    <w:rsid w:val="004676F4"/>
    <w:rsid w:val="004678F5"/>
    <w:rsid w:val="00467BE7"/>
    <w:rsid w:val="00467D66"/>
    <w:rsid w:val="0047001F"/>
    <w:rsid w:val="004700AE"/>
    <w:rsid w:val="0047014E"/>
    <w:rsid w:val="00470274"/>
    <w:rsid w:val="0047027D"/>
    <w:rsid w:val="004702BB"/>
    <w:rsid w:val="004702C9"/>
    <w:rsid w:val="004703F2"/>
    <w:rsid w:val="00470695"/>
    <w:rsid w:val="00470891"/>
    <w:rsid w:val="00470957"/>
    <w:rsid w:val="00470B0F"/>
    <w:rsid w:val="00470E6A"/>
    <w:rsid w:val="0047119A"/>
    <w:rsid w:val="004711D3"/>
    <w:rsid w:val="00471484"/>
    <w:rsid w:val="004714C2"/>
    <w:rsid w:val="004715C4"/>
    <w:rsid w:val="004715C9"/>
    <w:rsid w:val="00471910"/>
    <w:rsid w:val="00471A5E"/>
    <w:rsid w:val="00471AB4"/>
    <w:rsid w:val="00471CD7"/>
    <w:rsid w:val="00471CE7"/>
    <w:rsid w:val="00471E30"/>
    <w:rsid w:val="00471EBE"/>
    <w:rsid w:val="00471FD9"/>
    <w:rsid w:val="0047204B"/>
    <w:rsid w:val="00472081"/>
    <w:rsid w:val="00472083"/>
    <w:rsid w:val="004722EC"/>
    <w:rsid w:val="00472483"/>
    <w:rsid w:val="00472526"/>
    <w:rsid w:val="00472540"/>
    <w:rsid w:val="00472568"/>
    <w:rsid w:val="004725F7"/>
    <w:rsid w:val="00472681"/>
    <w:rsid w:val="004726D7"/>
    <w:rsid w:val="004726EF"/>
    <w:rsid w:val="0047279C"/>
    <w:rsid w:val="0047289E"/>
    <w:rsid w:val="00472947"/>
    <w:rsid w:val="00472A3F"/>
    <w:rsid w:val="004731A7"/>
    <w:rsid w:val="0047340C"/>
    <w:rsid w:val="004735C3"/>
    <w:rsid w:val="004737DD"/>
    <w:rsid w:val="004738DB"/>
    <w:rsid w:val="00473A18"/>
    <w:rsid w:val="00473A60"/>
    <w:rsid w:val="00473D07"/>
    <w:rsid w:val="00473D9D"/>
    <w:rsid w:val="00473F17"/>
    <w:rsid w:val="00473F55"/>
    <w:rsid w:val="00474143"/>
    <w:rsid w:val="00474188"/>
    <w:rsid w:val="0047422C"/>
    <w:rsid w:val="004742EE"/>
    <w:rsid w:val="004743DA"/>
    <w:rsid w:val="0047443D"/>
    <w:rsid w:val="004746A3"/>
    <w:rsid w:val="00474868"/>
    <w:rsid w:val="00474B38"/>
    <w:rsid w:val="00474BDB"/>
    <w:rsid w:val="00474C42"/>
    <w:rsid w:val="00474C49"/>
    <w:rsid w:val="00474C6C"/>
    <w:rsid w:val="00474DC7"/>
    <w:rsid w:val="004753A7"/>
    <w:rsid w:val="004753AD"/>
    <w:rsid w:val="0047543D"/>
    <w:rsid w:val="004754CF"/>
    <w:rsid w:val="00475545"/>
    <w:rsid w:val="004755BE"/>
    <w:rsid w:val="00475810"/>
    <w:rsid w:val="00475840"/>
    <w:rsid w:val="004758D0"/>
    <w:rsid w:val="00475A08"/>
    <w:rsid w:val="00475B48"/>
    <w:rsid w:val="00475BC6"/>
    <w:rsid w:val="00475F44"/>
    <w:rsid w:val="00475F6C"/>
    <w:rsid w:val="00475FB1"/>
    <w:rsid w:val="0047622A"/>
    <w:rsid w:val="004763C2"/>
    <w:rsid w:val="004764E8"/>
    <w:rsid w:val="00476552"/>
    <w:rsid w:val="00476658"/>
    <w:rsid w:val="00476782"/>
    <w:rsid w:val="004767B7"/>
    <w:rsid w:val="004767EB"/>
    <w:rsid w:val="004768C7"/>
    <w:rsid w:val="00476951"/>
    <w:rsid w:val="0047697A"/>
    <w:rsid w:val="00476C23"/>
    <w:rsid w:val="00476CD4"/>
    <w:rsid w:val="00476EF0"/>
    <w:rsid w:val="004770C4"/>
    <w:rsid w:val="004770EC"/>
    <w:rsid w:val="0047716B"/>
    <w:rsid w:val="00477274"/>
    <w:rsid w:val="004774C8"/>
    <w:rsid w:val="004775CA"/>
    <w:rsid w:val="0047761B"/>
    <w:rsid w:val="00477623"/>
    <w:rsid w:val="004776C6"/>
    <w:rsid w:val="0047779B"/>
    <w:rsid w:val="0047780C"/>
    <w:rsid w:val="00477843"/>
    <w:rsid w:val="0047788E"/>
    <w:rsid w:val="00477936"/>
    <w:rsid w:val="00477BBF"/>
    <w:rsid w:val="00477BEA"/>
    <w:rsid w:val="00477D02"/>
    <w:rsid w:val="00477D21"/>
    <w:rsid w:val="00477D7E"/>
    <w:rsid w:val="00477E2E"/>
    <w:rsid w:val="00477FCA"/>
    <w:rsid w:val="0047956E"/>
    <w:rsid w:val="0048028E"/>
    <w:rsid w:val="004803C5"/>
    <w:rsid w:val="0048049F"/>
    <w:rsid w:val="004805D5"/>
    <w:rsid w:val="00480616"/>
    <w:rsid w:val="00480711"/>
    <w:rsid w:val="00480764"/>
    <w:rsid w:val="00480A08"/>
    <w:rsid w:val="00480B37"/>
    <w:rsid w:val="00480CEB"/>
    <w:rsid w:val="00480FC2"/>
    <w:rsid w:val="004810A5"/>
    <w:rsid w:val="00481325"/>
    <w:rsid w:val="004813D2"/>
    <w:rsid w:val="00481433"/>
    <w:rsid w:val="00481463"/>
    <w:rsid w:val="0048147D"/>
    <w:rsid w:val="004814E7"/>
    <w:rsid w:val="00481796"/>
    <w:rsid w:val="004817B6"/>
    <w:rsid w:val="0048182E"/>
    <w:rsid w:val="00481832"/>
    <w:rsid w:val="0048193A"/>
    <w:rsid w:val="00481AAC"/>
    <w:rsid w:val="00481B90"/>
    <w:rsid w:val="00481C6F"/>
    <w:rsid w:val="00481CC5"/>
    <w:rsid w:val="00481E5F"/>
    <w:rsid w:val="00482053"/>
    <w:rsid w:val="0048209B"/>
    <w:rsid w:val="00482575"/>
    <w:rsid w:val="004826EC"/>
    <w:rsid w:val="004827E7"/>
    <w:rsid w:val="0048287E"/>
    <w:rsid w:val="00482942"/>
    <w:rsid w:val="00482ADC"/>
    <w:rsid w:val="00482B1E"/>
    <w:rsid w:val="00482B51"/>
    <w:rsid w:val="00482B8B"/>
    <w:rsid w:val="00482CC0"/>
    <w:rsid w:val="00482CFB"/>
    <w:rsid w:val="00482DB8"/>
    <w:rsid w:val="00482EEA"/>
    <w:rsid w:val="0048308C"/>
    <w:rsid w:val="004830F9"/>
    <w:rsid w:val="004833C8"/>
    <w:rsid w:val="0048355B"/>
    <w:rsid w:val="004838C9"/>
    <w:rsid w:val="0048395C"/>
    <w:rsid w:val="00483974"/>
    <w:rsid w:val="00483B0C"/>
    <w:rsid w:val="00483DEA"/>
    <w:rsid w:val="00483E1E"/>
    <w:rsid w:val="00483E4D"/>
    <w:rsid w:val="00483FC7"/>
    <w:rsid w:val="00483FDF"/>
    <w:rsid w:val="0048403E"/>
    <w:rsid w:val="004840FE"/>
    <w:rsid w:val="004843B5"/>
    <w:rsid w:val="00484548"/>
    <w:rsid w:val="0048462D"/>
    <w:rsid w:val="00484727"/>
    <w:rsid w:val="00484811"/>
    <w:rsid w:val="00484932"/>
    <w:rsid w:val="00484980"/>
    <w:rsid w:val="00484A31"/>
    <w:rsid w:val="00484BF7"/>
    <w:rsid w:val="00484C16"/>
    <w:rsid w:val="00484CFE"/>
    <w:rsid w:val="00484DD3"/>
    <w:rsid w:val="00484F04"/>
    <w:rsid w:val="00484FB9"/>
    <w:rsid w:val="00485017"/>
    <w:rsid w:val="00485257"/>
    <w:rsid w:val="0048532D"/>
    <w:rsid w:val="0048554F"/>
    <w:rsid w:val="00485591"/>
    <w:rsid w:val="004857F8"/>
    <w:rsid w:val="00485B52"/>
    <w:rsid w:val="00485B5B"/>
    <w:rsid w:val="00485CC3"/>
    <w:rsid w:val="00485F69"/>
    <w:rsid w:val="00486147"/>
    <w:rsid w:val="00486501"/>
    <w:rsid w:val="00486773"/>
    <w:rsid w:val="004867E9"/>
    <w:rsid w:val="004868A0"/>
    <w:rsid w:val="0048694A"/>
    <w:rsid w:val="00486965"/>
    <w:rsid w:val="00486C56"/>
    <w:rsid w:val="00486C5B"/>
    <w:rsid w:val="00486C64"/>
    <w:rsid w:val="00486DB0"/>
    <w:rsid w:val="00486E51"/>
    <w:rsid w:val="00486EF5"/>
    <w:rsid w:val="00486FDB"/>
    <w:rsid w:val="00487047"/>
    <w:rsid w:val="004871E8"/>
    <w:rsid w:val="004875A7"/>
    <w:rsid w:val="0048765A"/>
    <w:rsid w:val="00487784"/>
    <w:rsid w:val="004877F5"/>
    <w:rsid w:val="00487876"/>
    <w:rsid w:val="004879EE"/>
    <w:rsid w:val="00487A5A"/>
    <w:rsid w:val="00487A80"/>
    <w:rsid w:val="00487AC5"/>
    <w:rsid w:val="00487B14"/>
    <w:rsid w:val="00487D8C"/>
    <w:rsid w:val="00487E62"/>
    <w:rsid w:val="00487F47"/>
    <w:rsid w:val="0049006A"/>
    <w:rsid w:val="0049025A"/>
    <w:rsid w:val="00490278"/>
    <w:rsid w:val="0049028A"/>
    <w:rsid w:val="004902C5"/>
    <w:rsid w:val="004903FF"/>
    <w:rsid w:val="0049066B"/>
    <w:rsid w:val="00490676"/>
    <w:rsid w:val="00490704"/>
    <w:rsid w:val="0049078E"/>
    <w:rsid w:val="004909D9"/>
    <w:rsid w:val="004909EB"/>
    <w:rsid w:val="00490B57"/>
    <w:rsid w:val="00490B7C"/>
    <w:rsid w:val="00490CDC"/>
    <w:rsid w:val="00490F69"/>
    <w:rsid w:val="00491178"/>
    <w:rsid w:val="004911B9"/>
    <w:rsid w:val="004913D7"/>
    <w:rsid w:val="0049145E"/>
    <w:rsid w:val="00491917"/>
    <w:rsid w:val="00491CCC"/>
    <w:rsid w:val="00491D2E"/>
    <w:rsid w:val="00491D31"/>
    <w:rsid w:val="00491D3E"/>
    <w:rsid w:val="00491E31"/>
    <w:rsid w:val="00492314"/>
    <w:rsid w:val="0049240E"/>
    <w:rsid w:val="00492521"/>
    <w:rsid w:val="00492704"/>
    <w:rsid w:val="004927CB"/>
    <w:rsid w:val="004929EB"/>
    <w:rsid w:val="00492B11"/>
    <w:rsid w:val="00492B4F"/>
    <w:rsid w:val="00492B98"/>
    <w:rsid w:val="00492BF3"/>
    <w:rsid w:val="00492DCB"/>
    <w:rsid w:val="00492FC3"/>
    <w:rsid w:val="00493332"/>
    <w:rsid w:val="00493339"/>
    <w:rsid w:val="00493582"/>
    <w:rsid w:val="004935B4"/>
    <w:rsid w:val="0049362C"/>
    <w:rsid w:val="00493880"/>
    <w:rsid w:val="00493ADF"/>
    <w:rsid w:val="00493AFF"/>
    <w:rsid w:val="00493C98"/>
    <w:rsid w:val="00493D89"/>
    <w:rsid w:val="00493DEB"/>
    <w:rsid w:val="00494144"/>
    <w:rsid w:val="00494233"/>
    <w:rsid w:val="00494290"/>
    <w:rsid w:val="004942F1"/>
    <w:rsid w:val="004942FC"/>
    <w:rsid w:val="0049434A"/>
    <w:rsid w:val="0049445D"/>
    <w:rsid w:val="004945C5"/>
    <w:rsid w:val="0049473C"/>
    <w:rsid w:val="004949A0"/>
    <w:rsid w:val="004949B9"/>
    <w:rsid w:val="00494B89"/>
    <w:rsid w:val="00494BB5"/>
    <w:rsid w:val="00494C08"/>
    <w:rsid w:val="00494D53"/>
    <w:rsid w:val="00494D8F"/>
    <w:rsid w:val="00494EFE"/>
    <w:rsid w:val="00494F6E"/>
    <w:rsid w:val="0049513F"/>
    <w:rsid w:val="004952F3"/>
    <w:rsid w:val="004952F8"/>
    <w:rsid w:val="0049554A"/>
    <w:rsid w:val="0049558C"/>
    <w:rsid w:val="00495E44"/>
    <w:rsid w:val="0049602D"/>
    <w:rsid w:val="0049619C"/>
    <w:rsid w:val="004962B0"/>
    <w:rsid w:val="0049649E"/>
    <w:rsid w:val="004964DA"/>
    <w:rsid w:val="00496581"/>
    <w:rsid w:val="0049662A"/>
    <w:rsid w:val="004966CD"/>
    <w:rsid w:val="0049675F"/>
    <w:rsid w:val="004967B7"/>
    <w:rsid w:val="004968A7"/>
    <w:rsid w:val="00496952"/>
    <w:rsid w:val="00496A47"/>
    <w:rsid w:val="00496C20"/>
    <w:rsid w:val="00496CFA"/>
    <w:rsid w:val="00496F52"/>
    <w:rsid w:val="0049717A"/>
    <w:rsid w:val="0049718F"/>
    <w:rsid w:val="004971DE"/>
    <w:rsid w:val="004972F4"/>
    <w:rsid w:val="004975B8"/>
    <w:rsid w:val="004976E9"/>
    <w:rsid w:val="00497C38"/>
    <w:rsid w:val="00497D26"/>
    <w:rsid w:val="004A0583"/>
    <w:rsid w:val="004A05E8"/>
    <w:rsid w:val="004A0646"/>
    <w:rsid w:val="004A0824"/>
    <w:rsid w:val="004A0A65"/>
    <w:rsid w:val="004A0C2B"/>
    <w:rsid w:val="004A0D47"/>
    <w:rsid w:val="004A0E16"/>
    <w:rsid w:val="004A0ED3"/>
    <w:rsid w:val="004A105C"/>
    <w:rsid w:val="004A1469"/>
    <w:rsid w:val="004A1515"/>
    <w:rsid w:val="004A16CC"/>
    <w:rsid w:val="004A170D"/>
    <w:rsid w:val="004A178D"/>
    <w:rsid w:val="004A1816"/>
    <w:rsid w:val="004A18EB"/>
    <w:rsid w:val="004A1A03"/>
    <w:rsid w:val="004A1CAD"/>
    <w:rsid w:val="004A1D76"/>
    <w:rsid w:val="004A1EEB"/>
    <w:rsid w:val="004A1EF1"/>
    <w:rsid w:val="004A2018"/>
    <w:rsid w:val="004A21F5"/>
    <w:rsid w:val="004A2454"/>
    <w:rsid w:val="004A24CD"/>
    <w:rsid w:val="004A2537"/>
    <w:rsid w:val="004A27F0"/>
    <w:rsid w:val="004A2817"/>
    <w:rsid w:val="004A2AEB"/>
    <w:rsid w:val="004A2B9E"/>
    <w:rsid w:val="004A2C3E"/>
    <w:rsid w:val="004A2F34"/>
    <w:rsid w:val="004A30DE"/>
    <w:rsid w:val="004A315E"/>
    <w:rsid w:val="004A3183"/>
    <w:rsid w:val="004A32DE"/>
    <w:rsid w:val="004A36B4"/>
    <w:rsid w:val="004A36B6"/>
    <w:rsid w:val="004A36D6"/>
    <w:rsid w:val="004A37FA"/>
    <w:rsid w:val="004A3877"/>
    <w:rsid w:val="004A38D2"/>
    <w:rsid w:val="004A38E5"/>
    <w:rsid w:val="004A39C8"/>
    <w:rsid w:val="004A3AB2"/>
    <w:rsid w:val="004A3C36"/>
    <w:rsid w:val="004A3DD8"/>
    <w:rsid w:val="004A4109"/>
    <w:rsid w:val="004A453E"/>
    <w:rsid w:val="004A4597"/>
    <w:rsid w:val="004A46F3"/>
    <w:rsid w:val="004A4765"/>
    <w:rsid w:val="004A4908"/>
    <w:rsid w:val="004A4AC0"/>
    <w:rsid w:val="004A4C98"/>
    <w:rsid w:val="004A4DBF"/>
    <w:rsid w:val="004A4E47"/>
    <w:rsid w:val="004A506E"/>
    <w:rsid w:val="004A51BC"/>
    <w:rsid w:val="004A53A1"/>
    <w:rsid w:val="004A5463"/>
    <w:rsid w:val="004A551E"/>
    <w:rsid w:val="004A5536"/>
    <w:rsid w:val="004A55FC"/>
    <w:rsid w:val="004A562B"/>
    <w:rsid w:val="004A570A"/>
    <w:rsid w:val="004A5907"/>
    <w:rsid w:val="004A59EB"/>
    <w:rsid w:val="004A5B5C"/>
    <w:rsid w:val="004A5E9F"/>
    <w:rsid w:val="004A5EA9"/>
    <w:rsid w:val="004A5F47"/>
    <w:rsid w:val="004A5F48"/>
    <w:rsid w:val="004A5F52"/>
    <w:rsid w:val="004A603C"/>
    <w:rsid w:val="004A6122"/>
    <w:rsid w:val="004A6145"/>
    <w:rsid w:val="004A639A"/>
    <w:rsid w:val="004A644A"/>
    <w:rsid w:val="004A64BB"/>
    <w:rsid w:val="004A6628"/>
    <w:rsid w:val="004A6A5C"/>
    <w:rsid w:val="004A6E02"/>
    <w:rsid w:val="004A719F"/>
    <w:rsid w:val="004A74BD"/>
    <w:rsid w:val="004A7540"/>
    <w:rsid w:val="004A75C3"/>
    <w:rsid w:val="004A761C"/>
    <w:rsid w:val="004A76D3"/>
    <w:rsid w:val="004A7762"/>
    <w:rsid w:val="004A7882"/>
    <w:rsid w:val="004A7B87"/>
    <w:rsid w:val="004A7D7B"/>
    <w:rsid w:val="004A7DBA"/>
    <w:rsid w:val="004A7F55"/>
    <w:rsid w:val="004A7F78"/>
    <w:rsid w:val="004B0072"/>
    <w:rsid w:val="004B0240"/>
    <w:rsid w:val="004B0358"/>
    <w:rsid w:val="004B03C2"/>
    <w:rsid w:val="004B03EA"/>
    <w:rsid w:val="004B07A4"/>
    <w:rsid w:val="004B0926"/>
    <w:rsid w:val="004B0B85"/>
    <w:rsid w:val="004B0F79"/>
    <w:rsid w:val="004B0FD8"/>
    <w:rsid w:val="004B11EA"/>
    <w:rsid w:val="004B123A"/>
    <w:rsid w:val="004B13C9"/>
    <w:rsid w:val="004B13D0"/>
    <w:rsid w:val="004B14CD"/>
    <w:rsid w:val="004B15D0"/>
    <w:rsid w:val="004B1C2A"/>
    <w:rsid w:val="004B1C31"/>
    <w:rsid w:val="004B1C34"/>
    <w:rsid w:val="004B1C3C"/>
    <w:rsid w:val="004B1F37"/>
    <w:rsid w:val="004B201F"/>
    <w:rsid w:val="004B209D"/>
    <w:rsid w:val="004B23CE"/>
    <w:rsid w:val="004B2408"/>
    <w:rsid w:val="004B263A"/>
    <w:rsid w:val="004B29D8"/>
    <w:rsid w:val="004B2A9D"/>
    <w:rsid w:val="004B2AA7"/>
    <w:rsid w:val="004B2C4D"/>
    <w:rsid w:val="004B2CDB"/>
    <w:rsid w:val="004B2E85"/>
    <w:rsid w:val="004B2EC5"/>
    <w:rsid w:val="004B2F05"/>
    <w:rsid w:val="004B2F09"/>
    <w:rsid w:val="004B3183"/>
    <w:rsid w:val="004B32A0"/>
    <w:rsid w:val="004B3452"/>
    <w:rsid w:val="004B3465"/>
    <w:rsid w:val="004B348D"/>
    <w:rsid w:val="004B353C"/>
    <w:rsid w:val="004B38D9"/>
    <w:rsid w:val="004B38F6"/>
    <w:rsid w:val="004B3964"/>
    <w:rsid w:val="004B3C77"/>
    <w:rsid w:val="004B3E5F"/>
    <w:rsid w:val="004B3EB1"/>
    <w:rsid w:val="004B3EFB"/>
    <w:rsid w:val="004B40F0"/>
    <w:rsid w:val="004B41C6"/>
    <w:rsid w:val="004B42A4"/>
    <w:rsid w:val="004B431A"/>
    <w:rsid w:val="004B436C"/>
    <w:rsid w:val="004B440D"/>
    <w:rsid w:val="004B45E1"/>
    <w:rsid w:val="004B4608"/>
    <w:rsid w:val="004B4840"/>
    <w:rsid w:val="004B50CC"/>
    <w:rsid w:val="004B52D4"/>
    <w:rsid w:val="004B537C"/>
    <w:rsid w:val="004B5645"/>
    <w:rsid w:val="004B56C8"/>
    <w:rsid w:val="004B59C4"/>
    <w:rsid w:val="004B5B53"/>
    <w:rsid w:val="004B5C95"/>
    <w:rsid w:val="004B5CB4"/>
    <w:rsid w:val="004B5D7F"/>
    <w:rsid w:val="004B5E26"/>
    <w:rsid w:val="004B5FCD"/>
    <w:rsid w:val="004B60C6"/>
    <w:rsid w:val="004B6127"/>
    <w:rsid w:val="004B636B"/>
    <w:rsid w:val="004B63A6"/>
    <w:rsid w:val="004B6485"/>
    <w:rsid w:val="004B64E6"/>
    <w:rsid w:val="004B6589"/>
    <w:rsid w:val="004B6596"/>
    <w:rsid w:val="004B6705"/>
    <w:rsid w:val="004B6751"/>
    <w:rsid w:val="004B6B3F"/>
    <w:rsid w:val="004B6DB9"/>
    <w:rsid w:val="004B6F73"/>
    <w:rsid w:val="004B7141"/>
    <w:rsid w:val="004B7402"/>
    <w:rsid w:val="004B7552"/>
    <w:rsid w:val="004B756B"/>
    <w:rsid w:val="004B767C"/>
    <w:rsid w:val="004B7974"/>
    <w:rsid w:val="004B79FD"/>
    <w:rsid w:val="004B7ADE"/>
    <w:rsid w:val="004B7C61"/>
    <w:rsid w:val="004B7E8F"/>
    <w:rsid w:val="004C01ED"/>
    <w:rsid w:val="004C063A"/>
    <w:rsid w:val="004C086C"/>
    <w:rsid w:val="004C092C"/>
    <w:rsid w:val="004C0E58"/>
    <w:rsid w:val="004C0F69"/>
    <w:rsid w:val="004C0FB9"/>
    <w:rsid w:val="004C1413"/>
    <w:rsid w:val="004C1424"/>
    <w:rsid w:val="004C146A"/>
    <w:rsid w:val="004C164C"/>
    <w:rsid w:val="004C17CC"/>
    <w:rsid w:val="004C18E5"/>
    <w:rsid w:val="004C1939"/>
    <w:rsid w:val="004C1940"/>
    <w:rsid w:val="004C19B8"/>
    <w:rsid w:val="004C1A86"/>
    <w:rsid w:val="004C1B2F"/>
    <w:rsid w:val="004C1C21"/>
    <w:rsid w:val="004C1C61"/>
    <w:rsid w:val="004C1C9A"/>
    <w:rsid w:val="004C1DBA"/>
    <w:rsid w:val="004C1DBD"/>
    <w:rsid w:val="004C21F9"/>
    <w:rsid w:val="004C2318"/>
    <w:rsid w:val="004C2435"/>
    <w:rsid w:val="004C2632"/>
    <w:rsid w:val="004C2A11"/>
    <w:rsid w:val="004C2AB3"/>
    <w:rsid w:val="004C2BA2"/>
    <w:rsid w:val="004C300F"/>
    <w:rsid w:val="004C30D3"/>
    <w:rsid w:val="004C3152"/>
    <w:rsid w:val="004C318F"/>
    <w:rsid w:val="004C31C3"/>
    <w:rsid w:val="004C31C4"/>
    <w:rsid w:val="004C3636"/>
    <w:rsid w:val="004C3943"/>
    <w:rsid w:val="004C3B42"/>
    <w:rsid w:val="004C3E0F"/>
    <w:rsid w:val="004C3ECB"/>
    <w:rsid w:val="004C3F90"/>
    <w:rsid w:val="004C432E"/>
    <w:rsid w:val="004C4508"/>
    <w:rsid w:val="004C4531"/>
    <w:rsid w:val="004C463B"/>
    <w:rsid w:val="004C492F"/>
    <w:rsid w:val="004C4931"/>
    <w:rsid w:val="004C4946"/>
    <w:rsid w:val="004C4ABE"/>
    <w:rsid w:val="004C4DA1"/>
    <w:rsid w:val="004C4E2E"/>
    <w:rsid w:val="004C5192"/>
    <w:rsid w:val="004C519D"/>
    <w:rsid w:val="004C52E2"/>
    <w:rsid w:val="004C53DB"/>
    <w:rsid w:val="004C54B5"/>
    <w:rsid w:val="004C564C"/>
    <w:rsid w:val="004C567D"/>
    <w:rsid w:val="004C5749"/>
    <w:rsid w:val="004C59E9"/>
    <w:rsid w:val="004C5A4B"/>
    <w:rsid w:val="004C5DAC"/>
    <w:rsid w:val="004C5EBA"/>
    <w:rsid w:val="004C620D"/>
    <w:rsid w:val="004C62C1"/>
    <w:rsid w:val="004C6335"/>
    <w:rsid w:val="004C6431"/>
    <w:rsid w:val="004C647D"/>
    <w:rsid w:val="004C6836"/>
    <w:rsid w:val="004C6955"/>
    <w:rsid w:val="004C6ABE"/>
    <w:rsid w:val="004C6B1B"/>
    <w:rsid w:val="004C6D55"/>
    <w:rsid w:val="004C6E1D"/>
    <w:rsid w:val="004C6E2C"/>
    <w:rsid w:val="004C6ECE"/>
    <w:rsid w:val="004C6F26"/>
    <w:rsid w:val="004C7009"/>
    <w:rsid w:val="004C701F"/>
    <w:rsid w:val="004C7294"/>
    <w:rsid w:val="004C7389"/>
    <w:rsid w:val="004C75A4"/>
    <w:rsid w:val="004C7701"/>
    <w:rsid w:val="004C7716"/>
    <w:rsid w:val="004C78C1"/>
    <w:rsid w:val="004C7AF1"/>
    <w:rsid w:val="004C7B59"/>
    <w:rsid w:val="004C7B8D"/>
    <w:rsid w:val="004D027C"/>
    <w:rsid w:val="004D03C7"/>
    <w:rsid w:val="004D0497"/>
    <w:rsid w:val="004D0532"/>
    <w:rsid w:val="004D0577"/>
    <w:rsid w:val="004D0613"/>
    <w:rsid w:val="004D06F1"/>
    <w:rsid w:val="004D0A2E"/>
    <w:rsid w:val="004D0B28"/>
    <w:rsid w:val="004D0D45"/>
    <w:rsid w:val="004D0F37"/>
    <w:rsid w:val="004D114E"/>
    <w:rsid w:val="004D1295"/>
    <w:rsid w:val="004D1396"/>
    <w:rsid w:val="004D13FE"/>
    <w:rsid w:val="004D1463"/>
    <w:rsid w:val="004D14F1"/>
    <w:rsid w:val="004D1578"/>
    <w:rsid w:val="004D1709"/>
    <w:rsid w:val="004D1760"/>
    <w:rsid w:val="004D1930"/>
    <w:rsid w:val="004D1B48"/>
    <w:rsid w:val="004D1C1A"/>
    <w:rsid w:val="004D1C21"/>
    <w:rsid w:val="004D1C24"/>
    <w:rsid w:val="004D1E85"/>
    <w:rsid w:val="004D206B"/>
    <w:rsid w:val="004D2081"/>
    <w:rsid w:val="004D21D7"/>
    <w:rsid w:val="004D289E"/>
    <w:rsid w:val="004D2973"/>
    <w:rsid w:val="004D29A9"/>
    <w:rsid w:val="004D2A12"/>
    <w:rsid w:val="004D2F25"/>
    <w:rsid w:val="004D2FE3"/>
    <w:rsid w:val="004D3106"/>
    <w:rsid w:val="004D3181"/>
    <w:rsid w:val="004D32D9"/>
    <w:rsid w:val="004D32EE"/>
    <w:rsid w:val="004D34DC"/>
    <w:rsid w:val="004D3520"/>
    <w:rsid w:val="004D3553"/>
    <w:rsid w:val="004D36B4"/>
    <w:rsid w:val="004D36CC"/>
    <w:rsid w:val="004D36F2"/>
    <w:rsid w:val="004D37A0"/>
    <w:rsid w:val="004D391B"/>
    <w:rsid w:val="004D391D"/>
    <w:rsid w:val="004D39EA"/>
    <w:rsid w:val="004D3A51"/>
    <w:rsid w:val="004D3A66"/>
    <w:rsid w:val="004D3DBF"/>
    <w:rsid w:val="004D3E79"/>
    <w:rsid w:val="004D3F2B"/>
    <w:rsid w:val="004D3F40"/>
    <w:rsid w:val="004D44E7"/>
    <w:rsid w:val="004D4508"/>
    <w:rsid w:val="004D471C"/>
    <w:rsid w:val="004D483B"/>
    <w:rsid w:val="004D4929"/>
    <w:rsid w:val="004D4C41"/>
    <w:rsid w:val="004D4C8F"/>
    <w:rsid w:val="004D4CB4"/>
    <w:rsid w:val="004D5181"/>
    <w:rsid w:val="004D5192"/>
    <w:rsid w:val="004D52D0"/>
    <w:rsid w:val="004D53AE"/>
    <w:rsid w:val="004D5402"/>
    <w:rsid w:val="004D54C1"/>
    <w:rsid w:val="004D55B3"/>
    <w:rsid w:val="004D5616"/>
    <w:rsid w:val="004D5618"/>
    <w:rsid w:val="004D5760"/>
    <w:rsid w:val="004D57B6"/>
    <w:rsid w:val="004D5971"/>
    <w:rsid w:val="004D59B7"/>
    <w:rsid w:val="004D5CC3"/>
    <w:rsid w:val="004D5D7E"/>
    <w:rsid w:val="004D5FB8"/>
    <w:rsid w:val="004D5FE9"/>
    <w:rsid w:val="004D606F"/>
    <w:rsid w:val="004D623E"/>
    <w:rsid w:val="004D62FF"/>
    <w:rsid w:val="004D654C"/>
    <w:rsid w:val="004D65E0"/>
    <w:rsid w:val="004D6602"/>
    <w:rsid w:val="004D6690"/>
    <w:rsid w:val="004D6785"/>
    <w:rsid w:val="004D67AC"/>
    <w:rsid w:val="004D69D4"/>
    <w:rsid w:val="004D6B4C"/>
    <w:rsid w:val="004D6C6D"/>
    <w:rsid w:val="004D6C9B"/>
    <w:rsid w:val="004D6D39"/>
    <w:rsid w:val="004D6E4A"/>
    <w:rsid w:val="004D7029"/>
    <w:rsid w:val="004D71C6"/>
    <w:rsid w:val="004D7251"/>
    <w:rsid w:val="004D73F0"/>
    <w:rsid w:val="004D7548"/>
    <w:rsid w:val="004D760A"/>
    <w:rsid w:val="004D76D6"/>
    <w:rsid w:val="004D77E9"/>
    <w:rsid w:val="004D7880"/>
    <w:rsid w:val="004D795A"/>
    <w:rsid w:val="004D79B5"/>
    <w:rsid w:val="004D7D5B"/>
    <w:rsid w:val="004D7E1C"/>
    <w:rsid w:val="004D7FAF"/>
    <w:rsid w:val="004E0036"/>
    <w:rsid w:val="004E03DA"/>
    <w:rsid w:val="004E05EB"/>
    <w:rsid w:val="004E072C"/>
    <w:rsid w:val="004E081B"/>
    <w:rsid w:val="004E0B7A"/>
    <w:rsid w:val="004E0ED9"/>
    <w:rsid w:val="004E0F13"/>
    <w:rsid w:val="004E0F5A"/>
    <w:rsid w:val="004E0F9F"/>
    <w:rsid w:val="004E11BF"/>
    <w:rsid w:val="004E125A"/>
    <w:rsid w:val="004E1533"/>
    <w:rsid w:val="004E1538"/>
    <w:rsid w:val="004E163D"/>
    <w:rsid w:val="004E16A1"/>
    <w:rsid w:val="004E1852"/>
    <w:rsid w:val="004E18A4"/>
    <w:rsid w:val="004E197C"/>
    <w:rsid w:val="004E1A11"/>
    <w:rsid w:val="004E1A53"/>
    <w:rsid w:val="004E1B63"/>
    <w:rsid w:val="004E1D79"/>
    <w:rsid w:val="004E1EA4"/>
    <w:rsid w:val="004E2197"/>
    <w:rsid w:val="004E24D5"/>
    <w:rsid w:val="004E24E0"/>
    <w:rsid w:val="004E2543"/>
    <w:rsid w:val="004E2565"/>
    <w:rsid w:val="004E25A6"/>
    <w:rsid w:val="004E2608"/>
    <w:rsid w:val="004E279D"/>
    <w:rsid w:val="004E287E"/>
    <w:rsid w:val="004E28C5"/>
    <w:rsid w:val="004E28D0"/>
    <w:rsid w:val="004E291A"/>
    <w:rsid w:val="004E29F7"/>
    <w:rsid w:val="004E2BCE"/>
    <w:rsid w:val="004E2C07"/>
    <w:rsid w:val="004E2CCD"/>
    <w:rsid w:val="004E2DA5"/>
    <w:rsid w:val="004E2E2F"/>
    <w:rsid w:val="004E2ED2"/>
    <w:rsid w:val="004E2FE0"/>
    <w:rsid w:val="004E325A"/>
    <w:rsid w:val="004E3302"/>
    <w:rsid w:val="004E34FB"/>
    <w:rsid w:val="004E3527"/>
    <w:rsid w:val="004E369D"/>
    <w:rsid w:val="004E36DB"/>
    <w:rsid w:val="004E3712"/>
    <w:rsid w:val="004E38F4"/>
    <w:rsid w:val="004E3900"/>
    <w:rsid w:val="004E39A7"/>
    <w:rsid w:val="004E3ABC"/>
    <w:rsid w:val="004E3AE0"/>
    <w:rsid w:val="004E3DFF"/>
    <w:rsid w:val="004E3E87"/>
    <w:rsid w:val="004E3FD6"/>
    <w:rsid w:val="004E3FE3"/>
    <w:rsid w:val="004E40DF"/>
    <w:rsid w:val="004E4129"/>
    <w:rsid w:val="004E4269"/>
    <w:rsid w:val="004E4321"/>
    <w:rsid w:val="004E4456"/>
    <w:rsid w:val="004E4466"/>
    <w:rsid w:val="004E48DE"/>
    <w:rsid w:val="004E49A8"/>
    <w:rsid w:val="004E49B5"/>
    <w:rsid w:val="004E50BC"/>
    <w:rsid w:val="004E50E8"/>
    <w:rsid w:val="004E511F"/>
    <w:rsid w:val="004E51BA"/>
    <w:rsid w:val="004E51FF"/>
    <w:rsid w:val="004E5239"/>
    <w:rsid w:val="004E523D"/>
    <w:rsid w:val="004E52C6"/>
    <w:rsid w:val="004E545F"/>
    <w:rsid w:val="004E5529"/>
    <w:rsid w:val="004E55B6"/>
    <w:rsid w:val="004E591F"/>
    <w:rsid w:val="004E5AA6"/>
    <w:rsid w:val="004E5ADE"/>
    <w:rsid w:val="004E5B71"/>
    <w:rsid w:val="004E5D1B"/>
    <w:rsid w:val="004E5FAD"/>
    <w:rsid w:val="004E6079"/>
    <w:rsid w:val="004E607E"/>
    <w:rsid w:val="004E60AA"/>
    <w:rsid w:val="004E634D"/>
    <w:rsid w:val="004E639B"/>
    <w:rsid w:val="004E652E"/>
    <w:rsid w:val="004E6530"/>
    <w:rsid w:val="004E668A"/>
    <w:rsid w:val="004E67DE"/>
    <w:rsid w:val="004E699E"/>
    <w:rsid w:val="004E6D86"/>
    <w:rsid w:val="004E6D88"/>
    <w:rsid w:val="004E6F71"/>
    <w:rsid w:val="004E6FBC"/>
    <w:rsid w:val="004E719E"/>
    <w:rsid w:val="004E753B"/>
    <w:rsid w:val="004E75CD"/>
    <w:rsid w:val="004E77F9"/>
    <w:rsid w:val="004E788D"/>
    <w:rsid w:val="004E79DC"/>
    <w:rsid w:val="004E7AB5"/>
    <w:rsid w:val="004E7AE1"/>
    <w:rsid w:val="004E7B17"/>
    <w:rsid w:val="004E7CB3"/>
    <w:rsid w:val="004F0176"/>
    <w:rsid w:val="004F01B3"/>
    <w:rsid w:val="004F0207"/>
    <w:rsid w:val="004F023C"/>
    <w:rsid w:val="004F0296"/>
    <w:rsid w:val="004F02A9"/>
    <w:rsid w:val="004F05DB"/>
    <w:rsid w:val="004F0618"/>
    <w:rsid w:val="004F0657"/>
    <w:rsid w:val="004F06E5"/>
    <w:rsid w:val="004F06FD"/>
    <w:rsid w:val="004F0702"/>
    <w:rsid w:val="004F0923"/>
    <w:rsid w:val="004F0942"/>
    <w:rsid w:val="004F0950"/>
    <w:rsid w:val="004F09CC"/>
    <w:rsid w:val="004F09EB"/>
    <w:rsid w:val="004F0A39"/>
    <w:rsid w:val="004F0AB6"/>
    <w:rsid w:val="004F0B06"/>
    <w:rsid w:val="004F0B78"/>
    <w:rsid w:val="004F0C40"/>
    <w:rsid w:val="004F0E32"/>
    <w:rsid w:val="004F0F88"/>
    <w:rsid w:val="004F1140"/>
    <w:rsid w:val="004F1165"/>
    <w:rsid w:val="004F132B"/>
    <w:rsid w:val="004F140A"/>
    <w:rsid w:val="004F14A7"/>
    <w:rsid w:val="004F1639"/>
    <w:rsid w:val="004F169C"/>
    <w:rsid w:val="004F181C"/>
    <w:rsid w:val="004F18D5"/>
    <w:rsid w:val="004F18DB"/>
    <w:rsid w:val="004F1997"/>
    <w:rsid w:val="004F19FD"/>
    <w:rsid w:val="004F1DC1"/>
    <w:rsid w:val="004F2255"/>
    <w:rsid w:val="004F22DF"/>
    <w:rsid w:val="004F2305"/>
    <w:rsid w:val="004F2485"/>
    <w:rsid w:val="004F2519"/>
    <w:rsid w:val="004F2520"/>
    <w:rsid w:val="004F26FF"/>
    <w:rsid w:val="004F2860"/>
    <w:rsid w:val="004F2A85"/>
    <w:rsid w:val="004F2A90"/>
    <w:rsid w:val="004F2C7F"/>
    <w:rsid w:val="004F2E4B"/>
    <w:rsid w:val="004F2F35"/>
    <w:rsid w:val="004F3079"/>
    <w:rsid w:val="004F3226"/>
    <w:rsid w:val="004F325C"/>
    <w:rsid w:val="004F3656"/>
    <w:rsid w:val="004F3692"/>
    <w:rsid w:val="004F37F8"/>
    <w:rsid w:val="004F396D"/>
    <w:rsid w:val="004F3CF8"/>
    <w:rsid w:val="004F3EF8"/>
    <w:rsid w:val="004F3F9C"/>
    <w:rsid w:val="004F4097"/>
    <w:rsid w:val="004F40B5"/>
    <w:rsid w:val="004F4176"/>
    <w:rsid w:val="004F449B"/>
    <w:rsid w:val="004F45F4"/>
    <w:rsid w:val="004F4791"/>
    <w:rsid w:val="004F4AA0"/>
    <w:rsid w:val="004F4B42"/>
    <w:rsid w:val="004F4C4F"/>
    <w:rsid w:val="004F4E7C"/>
    <w:rsid w:val="004F4F52"/>
    <w:rsid w:val="004F5090"/>
    <w:rsid w:val="004F524B"/>
    <w:rsid w:val="004F52AE"/>
    <w:rsid w:val="004F52EB"/>
    <w:rsid w:val="004F5304"/>
    <w:rsid w:val="004F5662"/>
    <w:rsid w:val="004F57AD"/>
    <w:rsid w:val="004F5810"/>
    <w:rsid w:val="004F5A64"/>
    <w:rsid w:val="004F5B5D"/>
    <w:rsid w:val="004F5B95"/>
    <w:rsid w:val="004F5C07"/>
    <w:rsid w:val="004F5C4B"/>
    <w:rsid w:val="004F5E99"/>
    <w:rsid w:val="004F607E"/>
    <w:rsid w:val="004F60DC"/>
    <w:rsid w:val="004F6131"/>
    <w:rsid w:val="004F618E"/>
    <w:rsid w:val="004F61A9"/>
    <w:rsid w:val="004F6267"/>
    <w:rsid w:val="004F62D8"/>
    <w:rsid w:val="004F6314"/>
    <w:rsid w:val="004F66BB"/>
    <w:rsid w:val="004F687C"/>
    <w:rsid w:val="004F6953"/>
    <w:rsid w:val="004F6B6C"/>
    <w:rsid w:val="004F6C7D"/>
    <w:rsid w:val="004F6C96"/>
    <w:rsid w:val="004F6CBF"/>
    <w:rsid w:val="004F6E37"/>
    <w:rsid w:val="004F6F26"/>
    <w:rsid w:val="004F703A"/>
    <w:rsid w:val="004F70E0"/>
    <w:rsid w:val="004F728B"/>
    <w:rsid w:val="004F7305"/>
    <w:rsid w:val="004F7358"/>
    <w:rsid w:val="004F7468"/>
    <w:rsid w:val="004F7555"/>
    <w:rsid w:val="004F76E6"/>
    <w:rsid w:val="004F7BF5"/>
    <w:rsid w:val="004F7C92"/>
    <w:rsid w:val="004F7D15"/>
    <w:rsid w:val="005000CD"/>
    <w:rsid w:val="00500136"/>
    <w:rsid w:val="0050060C"/>
    <w:rsid w:val="005006D4"/>
    <w:rsid w:val="005008BF"/>
    <w:rsid w:val="00500955"/>
    <w:rsid w:val="00500A00"/>
    <w:rsid w:val="00500A76"/>
    <w:rsid w:val="00500B7B"/>
    <w:rsid w:val="00500C05"/>
    <w:rsid w:val="00500C15"/>
    <w:rsid w:val="00500D50"/>
    <w:rsid w:val="005012E2"/>
    <w:rsid w:val="0050134B"/>
    <w:rsid w:val="005015E6"/>
    <w:rsid w:val="00501641"/>
    <w:rsid w:val="0050174C"/>
    <w:rsid w:val="00501826"/>
    <w:rsid w:val="00501AB8"/>
    <w:rsid w:val="00501B03"/>
    <w:rsid w:val="00501BB4"/>
    <w:rsid w:val="00501E78"/>
    <w:rsid w:val="00501E7A"/>
    <w:rsid w:val="00502059"/>
    <w:rsid w:val="0050207D"/>
    <w:rsid w:val="005021D3"/>
    <w:rsid w:val="005023CB"/>
    <w:rsid w:val="0050247E"/>
    <w:rsid w:val="0050257E"/>
    <w:rsid w:val="005025CC"/>
    <w:rsid w:val="0050273C"/>
    <w:rsid w:val="00502746"/>
    <w:rsid w:val="00502AED"/>
    <w:rsid w:val="00502B43"/>
    <w:rsid w:val="00502C6A"/>
    <w:rsid w:val="005031E9"/>
    <w:rsid w:val="00503380"/>
    <w:rsid w:val="0050340B"/>
    <w:rsid w:val="00503451"/>
    <w:rsid w:val="00503685"/>
    <w:rsid w:val="005036ED"/>
    <w:rsid w:val="005036FD"/>
    <w:rsid w:val="005039E7"/>
    <w:rsid w:val="00503A01"/>
    <w:rsid w:val="00503C18"/>
    <w:rsid w:val="00503D83"/>
    <w:rsid w:val="00503DB4"/>
    <w:rsid w:val="005043DA"/>
    <w:rsid w:val="00504568"/>
    <w:rsid w:val="00504728"/>
    <w:rsid w:val="0050476A"/>
    <w:rsid w:val="005048B8"/>
    <w:rsid w:val="0050491C"/>
    <w:rsid w:val="00504A1D"/>
    <w:rsid w:val="00504BEA"/>
    <w:rsid w:val="00504E13"/>
    <w:rsid w:val="00504F5B"/>
    <w:rsid w:val="0050506C"/>
    <w:rsid w:val="0050522C"/>
    <w:rsid w:val="00505236"/>
    <w:rsid w:val="00505298"/>
    <w:rsid w:val="0050532D"/>
    <w:rsid w:val="00505416"/>
    <w:rsid w:val="005054B0"/>
    <w:rsid w:val="00505573"/>
    <w:rsid w:val="00505761"/>
    <w:rsid w:val="0050579A"/>
    <w:rsid w:val="0050580F"/>
    <w:rsid w:val="005058F8"/>
    <w:rsid w:val="00505972"/>
    <w:rsid w:val="005059F3"/>
    <w:rsid w:val="00505A37"/>
    <w:rsid w:val="00505BF6"/>
    <w:rsid w:val="00505C48"/>
    <w:rsid w:val="00505CA9"/>
    <w:rsid w:val="00505D43"/>
    <w:rsid w:val="00505D5F"/>
    <w:rsid w:val="00505DB7"/>
    <w:rsid w:val="00505DCA"/>
    <w:rsid w:val="0050640A"/>
    <w:rsid w:val="005072D9"/>
    <w:rsid w:val="0050735F"/>
    <w:rsid w:val="0050736C"/>
    <w:rsid w:val="00507968"/>
    <w:rsid w:val="005079A9"/>
    <w:rsid w:val="00507AEA"/>
    <w:rsid w:val="00507C16"/>
    <w:rsid w:val="00507F23"/>
    <w:rsid w:val="00507F83"/>
    <w:rsid w:val="005101B3"/>
    <w:rsid w:val="005102DA"/>
    <w:rsid w:val="0051030B"/>
    <w:rsid w:val="00510685"/>
    <w:rsid w:val="005107B1"/>
    <w:rsid w:val="0051082D"/>
    <w:rsid w:val="00510DF8"/>
    <w:rsid w:val="00510F4B"/>
    <w:rsid w:val="00511166"/>
    <w:rsid w:val="0051122A"/>
    <w:rsid w:val="005112D8"/>
    <w:rsid w:val="00511367"/>
    <w:rsid w:val="00511388"/>
    <w:rsid w:val="00511462"/>
    <w:rsid w:val="00511490"/>
    <w:rsid w:val="005115CD"/>
    <w:rsid w:val="00511748"/>
    <w:rsid w:val="005117F4"/>
    <w:rsid w:val="0051180E"/>
    <w:rsid w:val="00511A3A"/>
    <w:rsid w:val="00511A54"/>
    <w:rsid w:val="00511D0D"/>
    <w:rsid w:val="00511F6F"/>
    <w:rsid w:val="00512073"/>
    <w:rsid w:val="005120BF"/>
    <w:rsid w:val="00512128"/>
    <w:rsid w:val="00512279"/>
    <w:rsid w:val="00512444"/>
    <w:rsid w:val="005124B2"/>
    <w:rsid w:val="005124C9"/>
    <w:rsid w:val="005124D0"/>
    <w:rsid w:val="005124DB"/>
    <w:rsid w:val="00512552"/>
    <w:rsid w:val="005126EF"/>
    <w:rsid w:val="00512741"/>
    <w:rsid w:val="0051298E"/>
    <w:rsid w:val="005129EE"/>
    <w:rsid w:val="005129EF"/>
    <w:rsid w:val="00512C9C"/>
    <w:rsid w:val="00512CD9"/>
    <w:rsid w:val="0051304B"/>
    <w:rsid w:val="0051315B"/>
    <w:rsid w:val="005131A7"/>
    <w:rsid w:val="0051334A"/>
    <w:rsid w:val="005134BF"/>
    <w:rsid w:val="005135DE"/>
    <w:rsid w:val="00513778"/>
    <w:rsid w:val="005137AC"/>
    <w:rsid w:val="0051391D"/>
    <w:rsid w:val="005139E8"/>
    <w:rsid w:val="00513ABF"/>
    <w:rsid w:val="00513AD8"/>
    <w:rsid w:val="00513D62"/>
    <w:rsid w:val="0051401F"/>
    <w:rsid w:val="005141BA"/>
    <w:rsid w:val="005141DB"/>
    <w:rsid w:val="005141DE"/>
    <w:rsid w:val="005144F8"/>
    <w:rsid w:val="00514631"/>
    <w:rsid w:val="005146CB"/>
    <w:rsid w:val="0051477D"/>
    <w:rsid w:val="0051482A"/>
    <w:rsid w:val="00514876"/>
    <w:rsid w:val="00514977"/>
    <w:rsid w:val="00514993"/>
    <w:rsid w:val="005149B4"/>
    <w:rsid w:val="00514B63"/>
    <w:rsid w:val="00514E7F"/>
    <w:rsid w:val="00514EAA"/>
    <w:rsid w:val="00515039"/>
    <w:rsid w:val="005151A6"/>
    <w:rsid w:val="005151B8"/>
    <w:rsid w:val="005153A4"/>
    <w:rsid w:val="00515559"/>
    <w:rsid w:val="005155EC"/>
    <w:rsid w:val="00515C85"/>
    <w:rsid w:val="00515D02"/>
    <w:rsid w:val="00515DEE"/>
    <w:rsid w:val="00515FBB"/>
    <w:rsid w:val="005160BE"/>
    <w:rsid w:val="0051620A"/>
    <w:rsid w:val="00516222"/>
    <w:rsid w:val="00516382"/>
    <w:rsid w:val="00516614"/>
    <w:rsid w:val="0051662E"/>
    <w:rsid w:val="00516872"/>
    <w:rsid w:val="00516D09"/>
    <w:rsid w:val="00517219"/>
    <w:rsid w:val="005172DE"/>
    <w:rsid w:val="0051762D"/>
    <w:rsid w:val="00517668"/>
    <w:rsid w:val="005176BD"/>
    <w:rsid w:val="00517821"/>
    <w:rsid w:val="00517B02"/>
    <w:rsid w:val="00517D22"/>
    <w:rsid w:val="00517D2F"/>
    <w:rsid w:val="00517E2D"/>
    <w:rsid w:val="00517EC6"/>
    <w:rsid w:val="00520095"/>
    <w:rsid w:val="00520155"/>
    <w:rsid w:val="00520270"/>
    <w:rsid w:val="005205B8"/>
    <w:rsid w:val="005205E1"/>
    <w:rsid w:val="005206C3"/>
    <w:rsid w:val="005207E9"/>
    <w:rsid w:val="0052083D"/>
    <w:rsid w:val="0052087C"/>
    <w:rsid w:val="0052098E"/>
    <w:rsid w:val="005209D9"/>
    <w:rsid w:val="00520A1A"/>
    <w:rsid w:val="00520A3B"/>
    <w:rsid w:val="00520AB8"/>
    <w:rsid w:val="00520C87"/>
    <w:rsid w:val="00520CE5"/>
    <w:rsid w:val="00520D01"/>
    <w:rsid w:val="00520D23"/>
    <w:rsid w:val="00520D2C"/>
    <w:rsid w:val="00520D54"/>
    <w:rsid w:val="00520E64"/>
    <w:rsid w:val="00520ED9"/>
    <w:rsid w:val="005210C0"/>
    <w:rsid w:val="00521149"/>
    <w:rsid w:val="005212FF"/>
    <w:rsid w:val="005213D0"/>
    <w:rsid w:val="00521498"/>
    <w:rsid w:val="005216FA"/>
    <w:rsid w:val="00521702"/>
    <w:rsid w:val="00521869"/>
    <w:rsid w:val="005218CF"/>
    <w:rsid w:val="00521935"/>
    <w:rsid w:val="00521CA4"/>
    <w:rsid w:val="00521CEF"/>
    <w:rsid w:val="00521D82"/>
    <w:rsid w:val="00522216"/>
    <w:rsid w:val="0052227B"/>
    <w:rsid w:val="00522506"/>
    <w:rsid w:val="0052256D"/>
    <w:rsid w:val="005227FB"/>
    <w:rsid w:val="005228F9"/>
    <w:rsid w:val="00522AB1"/>
    <w:rsid w:val="00522D25"/>
    <w:rsid w:val="00522D7D"/>
    <w:rsid w:val="00522DBE"/>
    <w:rsid w:val="00522E96"/>
    <w:rsid w:val="00522E9D"/>
    <w:rsid w:val="005230D8"/>
    <w:rsid w:val="0052341F"/>
    <w:rsid w:val="005237FD"/>
    <w:rsid w:val="005238C7"/>
    <w:rsid w:val="00523924"/>
    <w:rsid w:val="005239EC"/>
    <w:rsid w:val="00523B05"/>
    <w:rsid w:val="00523BAA"/>
    <w:rsid w:val="00523C60"/>
    <w:rsid w:val="005240C8"/>
    <w:rsid w:val="00524101"/>
    <w:rsid w:val="0052426E"/>
    <w:rsid w:val="0052429A"/>
    <w:rsid w:val="00524501"/>
    <w:rsid w:val="00524735"/>
    <w:rsid w:val="00524998"/>
    <w:rsid w:val="00524CB0"/>
    <w:rsid w:val="00524DB2"/>
    <w:rsid w:val="00525032"/>
    <w:rsid w:val="005251A9"/>
    <w:rsid w:val="005252D3"/>
    <w:rsid w:val="005253EF"/>
    <w:rsid w:val="00525430"/>
    <w:rsid w:val="00525438"/>
    <w:rsid w:val="005254BA"/>
    <w:rsid w:val="005256E1"/>
    <w:rsid w:val="005258A5"/>
    <w:rsid w:val="005259B7"/>
    <w:rsid w:val="00525A44"/>
    <w:rsid w:val="00525B17"/>
    <w:rsid w:val="00525B89"/>
    <w:rsid w:val="00525D31"/>
    <w:rsid w:val="00525DC4"/>
    <w:rsid w:val="00525E34"/>
    <w:rsid w:val="00525F19"/>
    <w:rsid w:val="00525FBC"/>
    <w:rsid w:val="00526131"/>
    <w:rsid w:val="005262B9"/>
    <w:rsid w:val="005263CB"/>
    <w:rsid w:val="00526511"/>
    <w:rsid w:val="005266A6"/>
    <w:rsid w:val="00526A09"/>
    <w:rsid w:val="00526A50"/>
    <w:rsid w:val="00526A76"/>
    <w:rsid w:val="00526C00"/>
    <w:rsid w:val="00526D46"/>
    <w:rsid w:val="00526D94"/>
    <w:rsid w:val="00526DCA"/>
    <w:rsid w:val="00526E61"/>
    <w:rsid w:val="00526F48"/>
    <w:rsid w:val="005270A9"/>
    <w:rsid w:val="005272CD"/>
    <w:rsid w:val="0052738F"/>
    <w:rsid w:val="00527538"/>
    <w:rsid w:val="00527586"/>
    <w:rsid w:val="005276BD"/>
    <w:rsid w:val="005278D2"/>
    <w:rsid w:val="00527A4C"/>
    <w:rsid w:val="00527EC0"/>
    <w:rsid w:val="00527FB9"/>
    <w:rsid w:val="00530000"/>
    <w:rsid w:val="00530147"/>
    <w:rsid w:val="005301B5"/>
    <w:rsid w:val="005301CB"/>
    <w:rsid w:val="00530350"/>
    <w:rsid w:val="0053038E"/>
    <w:rsid w:val="0053046D"/>
    <w:rsid w:val="0053064F"/>
    <w:rsid w:val="005308EB"/>
    <w:rsid w:val="005309E5"/>
    <w:rsid w:val="00530BD8"/>
    <w:rsid w:val="00530C70"/>
    <w:rsid w:val="005314A8"/>
    <w:rsid w:val="0053165E"/>
    <w:rsid w:val="00531751"/>
    <w:rsid w:val="00531907"/>
    <w:rsid w:val="0053191F"/>
    <w:rsid w:val="005319D8"/>
    <w:rsid w:val="005319EA"/>
    <w:rsid w:val="00531A18"/>
    <w:rsid w:val="00531B63"/>
    <w:rsid w:val="005323A2"/>
    <w:rsid w:val="00532588"/>
    <w:rsid w:val="0053263D"/>
    <w:rsid w:val="005326BC"/>
    <w:rsid w:val="005328BD"/>
    <w:rsid w:val="00532931"/>
    <w:rsid w:val="005329B2"/>
    <w:rsid w:val="00532AB1"/>
    <w:rsid w:val="00532B3E"/>
    <w:rsid w:val="00532B4D"/>
    <w:rsid w:val="00532C18"/>
    <w:rsid w:val="00532C78"/>
    <w:rsid w:val="00532F05"/>
    <w:rsid w:val="00532FE2"/>
    <w:rsid w:val="0053304E"/>
    <w:rsid w:val="005330A7"/>
    <w:rsid w:val="005330CB"/>
    <w:rsid w:val="005332C9"/>
    <w:rsid w:val="0053339D"/>
    <w:rsid w:val="00533549"/>
    <w:rsid w:val="005335C3"/>
    <w:rsid w:val="005337D8"/>
    <w:rsid w:val="00533833"/>
    <w:rsid w:val="00533C21"/>
    <w:rsid w:val="00533C91"/>
    <w:rsid w:val="00533FAB"/>
    <w:rsid w:val="00534145"/>
    <w:rsid w:val="00534444"/>
    <w:rsid w:val="0053448E"/>
    <w:rsid w:val="00534513"/>
    <w:rsid w:val="0053475D"/>
    <w:rsid w:val="0053475E"/>
    <w:rsid w:val="00534995"/>
    <w:rsid w:val="00534B97"/>
    <w:rsid w:val="00534BEC"/>
    <w:rsid w:val="00534CF5"/>
    <w:rsid w:val="00534E6B"/>
    <w:rsid w:val="00534E8F"/>
    <w:rsid w:val="00534EA2"/>
    <w:rsid w:val="005350B2"/>
    <w:rsid w:val="005351E7"/>
    <w:rsid w:val="00535260"/>
    <w:rsid w:val="00535281"/>
    <w:rsid w:val="005352D7"/>
    <w:rsid w:val="005354ED"/>
    <w:rsid w:val="00535507"/>
    <w:rsid w:val="005356A7"/>
    <w:rsid w:val="005359ED"/>
    <w:rsid w:val="005359FD"/>
    <w:rsid w:val="005360FE"/>
    <w:rsid w:val="00536288"/>
    <w:rsid w:val="00536387"/>
    <w:rsid w:val="00536619"/>
    <w:rsid w:val="00536885"/>
    <w:rsid w:val="00536890"/>
    <w:rsid w:val="00536D59"/>
    <w:rsid w:val="00536E07"/>
    <w:rsid w:val="00536E37"/>
    <w:rsid w:val="00536E4D"/>
    <w:rsid w:val="00536FF9"/>
    <w:rsid w:val="00537193"/>
    <w:rsid w:val="0053726B"/>
    <w:rsid w:val="005374DD"/>
    <w:rsid w:val="00537777"/>
    <w:rsid w:val="005377CA"/>
    <w:rsid w:val="00537868"/>
    <w:rsid w:val="00537AB7"/>
    <w:rsid w:val="00537B0C"/>
    <w:rsid w:val="00537BB0"/>
    <w:rsid w:val="00537D38"/>
    <w:rsid w:val="005400C3"/>
    <w:rsid w:val="00540157"/>
    <w:rsid w:val="0054022E"/>
    <w:rsid w:val="0054024B"/>
    <w:rsid w:val="00540325"/>
    <w:rsid w:val="00540366"/>
    <w:rsid w:val="005403E5"/>
    <w:rsid w:val="00540434"/>
    <w:rsid w:val="005404F4"/>
    <w:rsid w:val="00540593"/>
    <w:rsid w:val="0054064C"/>
    <w:rsid w:val="00540749"/>
    <w:rsid w:val="0054087B"/>
    <w:rsid w:val="0054092B"/>
    <w:rsid w:val="0054095F"/>
    <w:rsid w:val="00540DB5"/>
    <w:rsid w:val="00540E43"/>
    <w:rsid w:val="00540F91"/>
    <w:rsid w:val="0054110C"/>
    <w:rsid w:val="00541143"/>
    <w:rsid w:val="005416B6"/>
    <w:rsid w:val="00541ABF"/>
    <w:rsid w:val="00541B35"/>
    <w:rsid w:val="00541BD9"/>
    <w:rsid w:val="00541D72"/>
    <w:rsid w:val="00541DCE"/>
    <w:rsid w:val="00541FCB"/>
    <w:rsid w:val="00542250"/>
    <w:rsid w:val="00542276"/>
    <w:rsid w:val="00542435"/>
    <w:rsid w:val="00542478"/>
    <w:rsid w:val="00542496"/>
    <w:rsid w:val="00542547"/>
    <w:rsid w:val="00542759"/>
    <w:rsid w:val="00542875"/>
    <w:rsid w:val="005428B1"/>
    <w:rsid w:val="0054296F"/>
    <w:rsid w:val="005429F0"/>
    <w:rsid w:val="00542A98"/>
    <w:rsid w:val="00542D04"/>
    <w:rsid w:val="00542D8F"/>
    <w:rsid w:val="00542E07"/>
    <w:rsid w:val="00542E90"/>
    <w:rsid w:val="00542E94"/>
    <w:rsid w:val="00542FDB"/>
    <w:rsid w:val="00542FE5"/>
    <w:rsid w:val="005432B1"/>
    <w:rsid w:val="005432E4"/>
    <w:rsid w:val="005434E6"/>
    <w:rsid w:val="005434EF"/>
    <w:rsid w:val="00543502"/>
    <w:rsid w:val="00543515"/>
    <w:rsid w:val="005438AF"/>
    <w:rsid w:val="00543A2E"/>
    <w:rsid w:val="00543C1A"/>
    <w:rsid w:val="00543FFF"/>
    <w:rsid w:val="00544099"/>
    <w:rsid w:val="00544580"/>
    <w:rsid w:val="005445FC"/>
    <w:rsid w:val="005446C4"/>
    <w:rsid w:val="00544E1D"/>
    <w:rsid w:val="00544E9B"/>
    <w:rsid w:val="00544F8E"/>
    <w:rsid w:val="00544FE7"/>
    <w:rsid w:val="005453F5"/>
    <w:rsid w:val="0054580A"/>
    <w:rsid w:val="00545962"/>
    <w:rsid w:val="00545C5A"/>
    <w:rsid w:val="00545CBA"/>
    <w:rsid w:val="00545E5F"/>
    <w:rsid w:val="00545FCF"/>
    <w:rsid w:val="00546012"/>
    <w:rsid w:val="00546022"/>
    <w:rsid w:val="0054611A"/>
    <w:rsid w:val="00546325"/>
    <w:rsid w:val="005464F4"/>
    <w:rsid w:val="005465CB"/>
    <w:rsid w:val="00546658"/>
    <w:rsid w:val="005466A5"/>
    <w:rsid w:val="005467A2"/>
    <w:rsid w:val="00546C08"/>
    <w:rsid w:val="00546D2C"/>
    <w:rsid w:val="00546E15"/>
    <w:rsid w:val="00546E19"/>
    <w:rsid w:val="00547218"/>
    <w:rsid w:val="0054728A"/>
    <w:rsid w:val="00547397"/>
    <w:rsid w:val="0054773D"/>
    <w:rsid w:val="00547778"/>
    <w:rsid w:val="0054787F"/>
    <w:rsid w:val="005478EB"/>
    <w:rsid w:val="00547900"/>
    <w:rsid w:val="005479AC"/>
    <w:rsid w:val="00547A03"/>
    <w:rsid w:val="00547C74"/>
    <w:rsid w:val="00547D04"/>
    <w:rsid w:val="005500F2"/>
    <w:rsid w:val="0055032B"/>
    <w:rsid w:val="00550839"/>
    <w:rsid w:val="00550942"/>
    <w:rsid w:val="00550B27"/>
    <w:rsid w:val="00550C5F"/>
    <w:rsid w:val="00550D1F"/>
    <w:rsid w:val="00550EFB"/>
    <w:rsid w:val="005510AC"/>
    <w:rsid w:val="005510C9"/>
    <w:rsid w:val="00551316"/>
    <w:rsid w:val="005513C8"/>
    <w:rsid w:val="00551506"/>
    <w:rsid w:val="005518C2"/>
    <w:rsid w:val="00551999"/>
    <w:rsid w:val="005519CA"/>
    <w:rsid w:val="00551A88"/>
    <w:rsid w:val="00551BBE"/>
    <w:rsid w:val="00551BF5"/>
    <w:rsid w:val="00551CA8"/>
    <w:rsid w:val="00551D41"/>
    <w:rsid w:val="00551DD9"/>
    <w:rsid w:val="00551DDB"/>
    <w:rsid w:val="00551E90"/>
    <w:rsid w:val="005521A3"/>
    <w:rsid w:val="005522C0"/>
    <w:rsid w:val="00552484"/>
    <w:rsid w:val="00552644"/>
    <w:rsid w:val="00552A90"/>
    <w:rsid w:val="00552ACF"/>
    <w:rsid w:val="00552BA4"/>
    <w:rsid w:val="00552DC1"/>
    <w:rsid w:val="00552E72"/>
    <w:rsid w:val="005538FD"/>
    <w:rsid w:val="00553A5B"/>
    <w:rsid w:val="00553C71"/>
    <w:rsid w:val="00553C91"/>
    <w:rsid w:val="00553D47"/>
    <w:rsid w:val="00553D6B"/>
    <w:rsid w:val="00553DF3"/>
    <w:rsid w:val="005540E4"/>
    <w:rsid w:val="0055411D"/>
    <w:rsid w:val="005541F4"/>
    <w:rsid w:val="00554379"/>
    <w:rsid w:val="00554487"/>
    <w:rsid w:val="005547A6"/>
    <w:rsid w:val="0055487B"/>
    <w:rsid w:val="0055488A"/>
    <w:rsid w:val="00554D44"/>
    <w:rsid w:val="00554F1B"/>
    <w:rsid w:val="005552C9"/>
    <w:rsid w:val="005554AA"/>
    <w:rsid w:val="0055558C"/>
    <w:rsid w:val="005555CE"/>
    <w:rsid w:val="00555636"/>
    <w:rsid w:val="0055564E"/>
    <w:rsid w:val="005556EA"/>
    <w:rsid w:val="00555B12"/>
    <w:rsid w:val="00555BBF"/>
    <w:rsid w:val="00555C4E"/>
    <w:rsid w:val="00555D36"/>
    <w:rsid w:val="00555FBE"/>
    <w:rsid w:val="0055603B"/>
    <w:rsid w:val="0055625F"/>
    <w:rsid w:val="005562C3"/>
    <w:rsid w:val="005563BD"/>
    <w:rsid w:val="005564E7"/>
    <w:rsid w:val="0055651E"/>
    <w:rsid w:val="00556537"/>
    <w:rsid w:val="00556840"/>
    <w:rsid w:val="00556985"/>
    <w:rsid w:val="005569EB"/>
    <w:rsid w:val="00556A81"/>
    <w:rsid w:val="00556C42"/>
    <w:rsid w:val="00556E0A"/>
    <w:rsid w:val="00556F40"/>
    <w:rsid w:val="0055709B"/>
    <w:rsid w:val="0055711B"/>
    <w:rsid w:val="00557209"/>
    <w:rsid w:val="00557268"/>
    <w:rsid w:val="00557277"/>
    <w:rsid w:val="0055732D"/>
    <w:rsid w:val="0055746C"/>
    <w:rsid w:val="005574B6"/>
    <w:rsid w:val="00557558"/>
    <w:rsid w:val="005575EA"/>
    <w:rsid w:val="005575F7"/>
    <w:rsid w:val="00557768"/>
    <w:rsid w:val="0055788E"/>
    <w:rsid w:val="005578DA"/>
    <w:rsid w:val="005578DF"/>
    <w:rsid w:val="00557A6F"/>
    <w:rsid w:val="00557B14"/>
    <w:rsid w:val="00557C77"/>
    <w:rsid w:val="00557C94"/>
    <w:rsid w:val="00557D24"/>
    <w:rsid w:val="00557F3C"/>
    <w:rsid w:val="00557FC7"/>
    <w:rsid w:val="00557FDF"/>
    <w:rsid w:val="0055A630"/>
    <w:rsid w:val="00560076"/>
    <w:rsid w:val="005604E1"/>
    <w:rsid w:val="00560668"/>
    <w:rsid w:val="00560675"/>
    <w:rsid w:val="0056067C"/>
    <w:rsid w:val="0056069D"/>
    <w:rsid w:val="0056074F"/>
    <w:rsid w:val="005607B5"/>
    <w:rsid w:val="0056083E"/>
    <w:rsid w:val="0056090A"/>
    <w:rsid w:val="00560B7D"/>
    <w:rsid w:val="0056126D"/>
    <w:rsid w:val="00561273"/>
    <w:rsid w:val="0056132E"/>
    <w:rsid w:val="0056144A"/>
    <w:rsid w:val="0056178D"/>
    <w:rsid w:val="0056183D"/>
    <w:rsid w:val="0056185A"/>
    <w:rsid w:val="00561985"/>
    <w:rsid w:val="00561C78"/>
    <w:rsid w:val="00561CCA"/>
    <w:rsid w:val="00561EF7"/>
    <w:rsid w:val="0056209C"/>
    <w:rsid w:val="0056212B"/>
    <w:rsid w:val="0056241B"/>
    <w:rsid w:val="00562429"/>
    <w:rsid w:val="00562671"/>
    <w:rsid w:val="00562672"/>
    <w:rsid w:val="005627CA"/>
    <w:rsid w:val="00562BAF"/>
    <w:rsid w:val="00562C98"/>
    <w:rsid w:val="00562CC2"/>
    <w:rsid w:val="00562CE1"/>
    <w:rsid w:val="00562E5E"/>
    <w:rsid w:val="00563024"/>
    <w:rsid w:val="00563237"/>
    <w:rsid w:val="005632DB"/>
    <w:rsid w:val="00563468"/>
    <w:rsid w:val="005634A6"/>
    <w:rsid w:val="00563670"/>
    <w:rsid w:val="00563F0A"/>
    <w:rsid w:val="00564098"/>
    <w:rsid w:val="00564106"/>
    <w:rsid w:val="00564337"/>
    <w:rsid w:val="0056444B"/>
    <w:rsid w:val="00564619"/>
    <w:rsid w:val="00564806"/>
    <w:rsid w:val="0056483F"/>
    <w:rsid w:val="00564E5C"/>
    <w:rsid w:val="00564F96"/>
    <w:rsid w:val="0056510B"/>
    <w:rsid w:val="00565217"/>
    <w:rsid w:val="00565266"/>
    <w:rsid w:val="005653A0"/>
    <w:rsid w:val="005653D4"/>
    <w:rsid w:val="0056550C"/>
    <w:rsid w:val="005655E2"/>
    <w:rsid w:val="0056568B"/>
    <w:rsid w:val="005656D9"/>
    <w:rsid w:val="0056574C"/>
    <w:rsid w:val="00565835"/>
    <w:rsid w:val="00565864"/>
    <w:rsid w:val="005659C7"/>
    <w:rsid w:val="00565A9B"/>
    <w:rsid w:val="00565BF4"/>
    <w:rsid w:val="00565D2B"/>
    <w:rsid w:val="00566230"/>
    <w:rsid w:val="005662DF"/>
    <w:rsid w:val="0056634D"/>
    <w:rsid w:val="005663B3"/>
    <w:rsid w:val="00566412"/>
    <w:rsid w:val="0056649B"/>
    <w:rsid w:val="00566534"/>
    <w:rsid w:val="005665BD"/>
    <w:rsid w:val="005668FF"/>
    <w:rsid w:val="005669FF"/>
    <w:rsid w:val="00566A28"/>
    <w:rsid w:val="00566AA5"/>
    <w:rsid w:val="00566B77"/>
    <w:rsid w:val="00566C77"/>
    <w:rsid w:val="00566C82"/>
    <w:rsid w:val="00566E68"/>
    <w:rsid w:val="00566EE8"/>
    <w:rsid w:val="005670EE"/>
    <w:rsid w:val="005671E1"/>
    <w:rsid w:val="00567343"/>
    <w:rsid w:val="00567441"/>
    <w:rsid w:val="005674B1"/>
    <w:rsid w:val="0056752F"/>
    <w:rsid w:val="00567661"/>
    <w:rsid w:val="005676B9"/>
    <w:rsid w:val="00567806"/>
    <w:rsid w:val="00567972"/>
    <w:rsid w:val="005679FC"/>
    <w:rsid w:val="00567B1D"/>
    <w:rsid w:val="00567B48"/>
    <w:rsid w:val="00567B71"/>
    <w:rsid w:val="00567ED1"/>
    <w:rsid w:val="00567F6F"/>
    <w:rsid w:val="00567FE5"/>
    <w:rsid w:val="005700C8"/>
    <w:rsid w:val="005700F7"/>
    <w:rsid w:val="005701C5"/>
    <w:rsid w:val="00570329"/>
    <w:rsid w:val="0057032D"/>
    <w:rsid w:val="00570432"/>
    <w:rsid w:val="00570463"/>
    <w:rsid w:val="0057073E"/>
    <w:rsid w:val="00570931"/>
    <w:rsid w:val="00570DD5"/>
    <w:rsid w:val="00570E06"/>
    <w:rsid w:val="00571142"/>
    <w:rsid w:val="005711C7"/>
    <w:rsid w:val="005711DE"/>
    <w:rsid w:val="00571379"/>
    <w:rsid w:val="005713B9"/>
    <w:rsid w:val="00571417"/>
    <w:rsid w:val="0057149C"/>
    <w:rsid w:val="005714BA"/>
    <w:rsid w:val="00571514"/>
    <w:rsid w:val="0057153B"/>
    <w:rsid w:val="005717FE"/>
    <w:rsid w:val="00571889"/>
    <w:rsid w:val="0057195D"/>
    <w:rsid w:val="005719E1"/>
    <w:rsid w:val="00571E0A"/>
    <w:rsid w:val="0057200C"/>
    <w:rsid w:val="0057202D"/>
    <w:rsid w:val="005722FC"/>
    <w:rsid w:val="005723B5"/>
    <w:rsid w:val="005723FC"/>
    <w:rsid w:val="00572475"/>
    <w:rsid w:val="0057268D"/>
    <w:rsid w:val="005727BB"/>
    <w:rsid w:val="005727C0"/>
    <w:rsid w:val="00572F49"/>
    <w:rsid w:val="005730A6"/>
    <w:rsid w:val="00573136"/>
    <w:rsid w:val="00573262"/>
    <w:rsid w:val="00573308"/>
    <w:rsid w:val="00573349"/>
    <w:rsid w:val="00573397"/>
    <w:rsid w:val="0057352A"/>
    <w:rsid w:val="0057371C"/>
    <w:rsid w:val="0057382D"/>
    <w:rsid w:val="00573C10"/>
    <w:rsid w:val="00573CCE"/>
    <w:rsid w:val="00573D55"/>
    <w:rsid w:val="00573E03"/>
    <w:rsid w:val="00573EE7"/>
    <w:rsid w:val="00573FEE"/>
    <w:rsid w:val="005741B7"/>
    <w:rsid w:val="00574219"/>
    <w:rsid w:val="00574298"/>
    <w:rsid w:val="005742DB"/>
    <w:rsid w:val="0057457E"/>
    <w:rsid w:val="0057465A"/>
    <w:rsid w:val="00574941"/>
    <w:rsid w:val="005749A8"/>
    <w:rsid w:val="005749F9"/>
    <w:rsid w:val="00574A29"/>
    <w:rsid w:val="00574C6D"/>
    <w:rsid w:val="00574DCB"/>
    <w:rsid w:val="00574DF9"/>
    <w:rsid w:val="00574F89"/>
    <w:rsid w:val="005750A9"/>
    <w:rsid w:val="00575437"/>
    <w:rsid w:val="00575493"/>
    <w:rsid w:val="005754B6"/>
    <w:rsid w:val="00575581"/>
    <w:rsid w:val="00575704"/>
    <w:rsid w:val="00575812"/>
    <w:rsid w:val="00575B7F"/>
    <w:rsid w:val="00575D08"/>
    <w:rsid w:val="00575DA0"/>
    <w:rsid w:val="00575EA0"/>
    <w:rsid w:val="0057630A"/>
    <w:rsid w:val="0057640D"/>
    <w:rsid w:val="0057665F"/>
    <w:rsid w:val="0057676A"/>
    <w:rsid w:val="0057682A"/>
    <w:rsid w:val="00576850"/>
    <w:rsid w:val="00576974"/>
    <w:rsid w:val="00576B49"/>
    <w:rsid w:val="005771AA"/>
    <w:rsid w:val="0057735D"/>
    <w:rsid w:val="0057737E"/>
    <w:rsid w:val="005773B8"/>
    <w:rsid w:val="005775EC"/>
    <w:rsid w:val="005778C5"/>
    <w:rsid w:val="00577974"/>
    <w:rsid w:val="00577A3E"/>
    <w:rsid w:val="00577BD3"/>
    <w:rsid w:val="00577D06"/>
    <w:rsid w:val="00580286"/>
    <w:rsid w:val="0058030E"/>
    <w:rsid w:val="0058072B"/>
    <w:rsid w:val="00580760"/>
    <w:rsid w:val="0058086B"/>
    <w:rsid w:val="005809F7"/>
    <w:rsid w:val="00580A05"/>
    <w:rsid w:val="00580A19"/>
    <w:rsid w:val="00580D1C"/>
    <w:rsid w:val="00581300"/>
    <w:rsid w:val="00581316"/>
    <w:rsid w:val="00581372"/>
    <w:rsid w:val="005813D1"/>
    <w:rsid w:val="005813EB"/>
    <w:rsid w:val="005814A1"/>
    <w:rsid w:val="00581515"/>
    <w:rsid w:val="00581626"/>
    <w:rsid w:val="00581756"/>
    <w:rsid w:val="00581AD5"/>
    <w:rsid w:val="00581AE2"/>
    <w:rsid w:val="00581C05"/>
    <w:rsid w:val="00581C1D"/>
    <w:rsid w:val="00581E1B"/>
    <w:rsid w:val="00581ED8"/>
    <w:rsid w:val="00581FEB"/>
    <w:rsid w:val="0058231C"/>
    <w:rsid w:val="005825D0"/>
    <w:rsid w:val="005827EA"/>
    <w:rsid w:val="00582966"/>
    <w:rsid w:val="00582B00"/>
    <w:rsid w:val="00582C1B"/>
    <w:rsid w:val="00582C33"/>
    <w:rsid w:val="00582D38"/>
    <w:rsid w:val="00582DB0"/>
    <w:rsid w:val="00582DE7"/>
    <w:rsid w:val="00583040"/>
    <w:rsid w:val="005831EC"/>
    <w:rsid w:val="00583263"/>
    <w:rsid w:val="005833F5"/>
    <w:rsid w:val="005834B4"/>
    <w:rsid w:val="005837FE"/>
    <w:rsid w:val="005838CF"/>
    <w:rsid w:val="00584100"/>
    <w:rsid w:val="00584277"/>
    <w:rsid w:val="00584578"/>
    <w:rsid w:val="00584621"/>
    <w:rsid w:val="00584A1B"/>
    <w:rsid w:val="00584CD3"/>
    <w:rsid w:val="00584D35"/>
    <w:rsid w:val="00584DD4"/>
    <w:rsid w:val="00584E54"/>
    <w:rsid w:val="00584F1A"/>
    <w:rsid w:val="00584FF9"/>
    <w:rsid w:val="00585276"/>
    <w:rsid w:val="0058548A"/>
    <w:rsid w:val="00585495"/>
    <w:rsid w:val="005854A2"/>
    <w:rsid w:val="005854F4"/>
    <w:rsid w:val="005856A0"/>
    <w:rsid w:val="0058576A"/>
    <w:rsid w:val="005857F0"/>
    <w:rsid w:val="00585897"/>
    <w:rsid w:val="0058590B"/>
    <w:rsid w:val="0058599D"/>
    <w:rsid w:val="005859A1"/>
    <w:rsid w:val="00585A79"/>
    <w:rsid w:val="00585D05"/>
    <w:rsid w:val="00585F04"/>
    <w:rsid w:val="0058607C"/>
    <w:rsid w:val="00586133"/>
    <w:rsid w:val="00586211"/>
    <w:rsid w:val="00586245"/>
    <w:rsid w:val="00586358"/>
    <w:rsid w:val="0058637B"/>
    <w:rsid w:val="005865A2"/>
    <w:rsid w:val="00586705"/>
    <w:rsid w:val="005868A1"/>
    <w:rsid w:val="005868EF"/>
    <w:rsid w:val="00586A53"/>
    <w:rsid w:val="00586B71"/>
    <w:rsid w:val="00586E85"/>
    <w:rsid w:val="005870E4"/>
    <w:rsid w:val="0058726D"/>
    <w:rsid w:val="005873DE"/>
    <w:rsid w:val="00587564"/>
    <w:rsid w:val="005876D2"/>
    <w:rsid w:val="0058791C"/>
    <w:rsid w:val="0058796E"/>
    <w:rsid w:val="00587A89"/>
    <w:rsid w:val="00587B55"/>
    <w:rsid w:val="00587C33"/>
    <w:rsid w:val="00587C85"/>
    <w:rsid w:val="00587DA9"/>
    <w:rsid w:val="00587E16"/>
    <w:rsid w:val="00590025"/>
    <w:rsid w:val="005900E1"/>
    <w:rsid w:val="0059011F"/>
    <w:rsid w:val="005901A7"/>
    <w:rsid w:val="005901BA"/>
    <w:rsid w:val="00590291"/>
    <w:rsid w:val="00590426"/>
    <w:rsid w:val="0059061B"/>
    <w:rsid w:val="005906B7"/>
    <w:rsid w:val="005907DD"/>
    <w:rsid w:val="00590AB1"/>
    <w:rsid w:val="00590E40"/>
    <w:rsid w:val="0059133D"/>
    <w:rsid w:val="00591591"/>
    <w:rsid w:val="005916C7"/>
    <w:rsid w:val="00591794"/>
    <w:rsid w:val="00591899"/>
    <w:rsid w:val="00591AE6"/>
    <w:rsid w:val="00591B74"/>
    <w:rsid w:val="00591C7F"/>
    <w:rsid w:val="00591CC1"/>
    <w:rsid w:val="00592024"/>
    <w:rsid w:val="005920C5"/>
    <w:rsid w:val="0059229E"/>
    <w:rsid w:val="00592479"/>
    <w:rsid w:val="005924C9"/>
    <w:rsid w:val="00592633"/>
    <w:rsid w:val="00592BC7"/>
    <w:rsid w:val="00592BC8"/>
    <w:rsid w:val="00592BDD"/>
    <w:rsid w:val="00592D1E"/>
    <w:rsid w:val="00592DE4"/>
    <w:rsid w:val="00592ECD"/>
    <w:rsid w:val="00592F3D"/>
    <w:rsid w:val="00592FBB"/>
    <w:rsid w:val="005931F3"/>
    <w:rsid w:val="00593616"/>
    <w:rsid w:val="00593940"/>
    <w:rsid w:val="00593B8D"/>
    <w:rsid w:val="00593E0B"/>
    <w:rsid w:val="00593EB8"/>
    <w:rsid w:val="00593ED4"/>
    <w:rsid w:val="005940E1"/>
    <w:rsid w:val="00594254"/>
    <w:rsid w:val="0059465C"/>
    <w:rsid w:val="0059487C"/>
    <w:rsid w:val="0059497C"/>
    <w:rsid w:val="00594C1D"/>
    <w:rsid w:val="00594E2F"/>
    <w:rsid w:val="00594E47"/>
    <w:rsid w:val="00594F4A"/>
    <w:rsid w:val="005951D4"/>
    <w:rsid w:val="0059524D"/>
    <w:rsid w:val="005952E5"/>
    <w:rsid w:val="00595365"/>
    <w:rsid w:val="00595818"/>
    <w:rsid w:val="00595A32"/>
    <w:rsid w:val="00595C49"/>
    <w:rsid w:val="00595C9A"/>
    <w:rsid w:val="00595EA0"/>
    <w:rsid w:val="00595ECF"/>
    <w:rsid w:val="00595FD1"/>
    <w:rsid w:val="00596053"/>
    <w:rsid w:val="0059622E"/>
    <w:rsid w:val="005962A8"/>
    <w:rsid w:val="005962D7"/>
    <w:rsid w:val="005963C6"/>
    <w:rsid w:val="00596443"/>
    <w:rsid w:val="00596467"/>
    <w:rsid w:val="005964DA"/>
    <w:rsid w:val="00596536"/>
    <w:rsid w:val="0059660B"/>
    <w:rsid w:val="00596760"/>
    <w:rsid w:val="005968E8"/>
    <w:rsid w:val="00596A62"/>
    <w:rsid w:val="00596A8C"/>
    <w:rsid w:val="00596CED"/>
    <w:rsid w:val="00596F9E"/>
    <w:rsid w:val="00596FC1"/>
    <w:rsid w:val="00596FEC"/>
    <w:rsid w:val="00597182"/>
    <w:rsid w:val="0059723C"/>
    <w:rsid w:val="0059744A"/>
    <w:rsid w:val="00597689"/>
    <w:rsid w:val="00597793"/>
    <w:rsid w:val="005978E0"/>
    <w:rsid w:val="00597EB8"/>
    <w:rsid w:val="005A0024"/>
    <w:rsid w:val="005A002C"/>
    <w:rsid w:val="005A0175"/>
    <w:rsid w:val="005A02BA"/>
    <w:rsid w:val="005A0407"/>
    <w:rsid w:val="005A0648"/>
    <w:rsid w:val="005A06BF"/>
    <w:rsid w:val="005A0BE8"/>
    <w:rsid w:val="005A100D"/>
    <w:rsid w:val="005A10D5"/>
    <w:rsid w:val="005A10F3"/>
    <w:rsid w:val="005A118D"/>
    <w:rsid w:val="005A1550"/>
    <w:rsid w:val="005A1785"/>
    <w:rsid w:val="005A1806"/>
    <w:rsid w:val="005A1918"/>
    <w:rsid w:val="005A19BC"/>
    <w:rsid w:val="005A19ED"/>
    <w:rsid w:val="005A1A1A"/>
    <w:rsid w:val="005A1B96"/>
    <w:rsid w:val="005A1C37"/>
    <w:rsid w:val="005A1C72"/>
    <w:rsid w:val="005A2045"/>
    <w:rsid w:val="005A218A"/>
    <w:rsid w:val="005A22A9"/>
    <w:rsid w:val="005A22EC"/>
    <w:rsid w:val="005A244C"/>
    <w:rsid w:val="005A258F"/>
    <w:rsid w:val="005A268C"/>
    <w:rsid w:val="005A2716"/>
    <w:rsid w:val="005A2729"/>
    <w:rsid w:val="005A2928"/>
    <w:rsid w:val="005A2B4B"/>
    <w:rsid w:val="005A2D5E"/>
    <w:rsid w:val="005A2E88"/>
    <w:rsid w:val="005A30E8"/>
    <w:rsid w:val="005A3320"/>
    <w:rsid w:val="005A33E7"/>
    <w:rsid w:val="005A341C"/>
    <w:rsid w:val="005A34DA"/>
    <w:rsid w:val="005A359F"/>
    <w:rsid w:val="005A36D9"/>
    <w:rsid w:val="005A3729"/>
    <w:rsid w:val="005A37BB"/>
    <w:rsid w:val="005A3872"/>
    <w:rsid w:val="005A3BE9"/>
    <w:rsid w:val="005A3C24"/>
    <w:rsid w:val="005A3C5B"/>
    <w:rsid w:val="005A3C71"/>
    <w:rsid w:val="005A3C9D"/>
    <w:rsid w:val="005A3D97"/>
    <w:rsid w:val="005A3EBD"/>
    <w:rsid w:val="005A4308"/>
    <w:rsid w:val="005A430C"/>
    <w:rsid w:val="005A445F"/>
    <w:rsid w:val="005A454C"/>
    <w:rsid w:val="005A4657"/>
    <w:rsid w:val="005A4679"/>
    <w:rsid w:val="005A46D4"/>
    <w:rsid w:val="005A4ACE"/>
    <w:rsid w:val="005A4CC6"/>
    <w:rsid w:val="005A4E99"/>
    <w:rsid w:val="005A4F1B"/>
    <w:rsid w:val="005A4FBB"/>
    <w:rsid w:val="005A512B"/>
    <w:rsid w:val="005A5328"/>
    <w:rsid w:val="005A55D1"/>
    <w:rsid w:val="005A59B3"/>
    <w:rsid w:val="005A5AE9"/>
    <w:rsid w:val="005A5AFF"/>
    <w:rsid w:val="005A5B82"/>
    <w:rsid w:val="005A5BC5"/>
    <w:rsid w:val="005A5C4D"/>
    <w:rsid w:val="005A5FAF"/>
    <w:rsid w:val="005A62FD"/>
    <w:rsid w:val="005A633F"/>
    <w:rsid w:val="005A6435"/>
    <w:rsid w:val="005A6705"/>
    <w:rsid w:val="005A6739"/>
    <w:rsid w:val="005A6842"/>
    <w:rsid w:val="005A6898"/>
    <w:rsid w:val="005A69C6"/>
    <w:rsid w:val="005A6B4A"/>
    <w:rsid w:val="005A6B74"/>
    <w:rsid w:val="005A6F6C"/>
    <w:rsid w:val="005A6F83"/>
    <w:rsid w:val="005A70B1"/>
    <w:rsid w:val="005A7228"/>
    <w:rsid w:val="005A7338"/>
    <w:rsid w:val="005A74F9"/>
    <w:rsid w:val="005A7726"/>
    <w:rsid w:val="005A7792"/>
    <w:rsid w:val="005A780F"/>
    <w:rsid w:val="005A795A"/>
    <w:rsid w:val="005A7AAE"/>
    <w:rsid w:val="005A7AC6"/>
    <w:rsid w:val="005A7C72"/>
    <w:rsid w:val="005A7D95"/>
    <w:rsid w:val="005B009A"/>
    <w:rsid w:val="005B00D5"/>
    <w:rsid w:val="005B01C1"/>
    <w:rsid w:val="005B026A"/>
    <w:rsid w:val="005B0279"/>
    <w:rsid w:val="005B031B"/>
    <w:rsid w:val="005B05F0"/>
    <w:rsid w:val="005B0660"/>
    <w:rsid w:val="005B07CF"/>
    <w:rsid w:val="005B0A2B"/>
    <w:rsid w:val="005B0CEC"/>
    <w:rsid w:val="005B1156"/>
    <w:rsid w:val="005B11C4"/>
    <w:rsid w:val="005B120B"/>
    <w:rsid w:val="005B1537"/>
    <w:rsid w:val="005B187B"/>
    <w:rsid w:val="005B18A0"/>
    <w:rsid w:val="005B1AF7"/>
    <w:rsid w:val="005B1C0C"/>
    <w:rsid w:val="005B1DD8"/>
    <w:rsid w:val="005B1DE2"/>
    <w:rsid w:val="005B1E35"/>
    <w:rsid w:val="005B1E74"/>
    <w:rsid w:val="005B1F21"/>
    <w:rsid w:val="005B1F2F"/>
    <w:rsid w:val="005B1FB8"/>
    <w:rsid w:val="005B239E"/>
    <w:rsid w:val="005B23FE"/>
    <w:rsid w:val="005B256B"/>
    <w:rsid w:val="005B258C"/>
    <w:rsid w:val="005B2941"/>
    <w:rsid w:val="005B29A4"/>
    <w:rsid w:val="005B2B31"/>
    <w:rsid w:val="005B2C96"/>
    <w:rsid w:val="005B2D2E"/>
    <w:rsid w:val="005B2D3C"/>
    <w:rsid w:val="005B2E32"/>
    <w:rsid w:val="005B3594"/>
    <w:rsid w:val="005B3608"/>
    <w:rsid w:val="005B3750"/>
    <w:rsid w:val="005B3963"/>
    <w:rsid w:val="005B3B53"/>
    <w:rsid w:val="005B3C91"/>
    <w:rsid w:val="005B3CCE"/>
    <w:rsid w:val="005B3D45"/>
    <w:rsid w:val="005B3ED7"/>
    <w:rsid w:val="005B3F2B"/>
    <w:rsid w:val="005B435F"/>
    <w:rsid w:val="005B43A2"/>
    <w:rsid w:val="005B4483"/>
    <w:rsid w:val="005B44B7"/>
    <w:rsid w:val="005B44EA"/>
    <w:rsid w:val="005B4597"/>
    <w:rsid w:val="005B4625"/>
    <w:rsid w:val="005B497B"/>
    <w:rsid w:val="005B49C6"/>
    <w:rsid w:val="005B4C7F"/>
    <w:rsid w:val="005B4CA2"/>
    <w:rsid w:val="005B4CB7"/>
    <w:rsid w:val="005B512A"/>
    <w:rsid w:val="005B537B"/>
    <w:rsid w:val="005B53FE"/>
    <w:rsid w:val="005B540B"/>
    <w:rsid w:val="005B5679"/>
    <w:rsid w:val="005B5698"/>
    <w:rsid w:val="005B5815"/>
    <w:rsid w:val="005B5A86"/>
    <w:rsid w:val="005B5A87"/>
    <w:rsid w:val="005B5B64"/>
    <w:rsid w:val="005B5BAB"/>
    <w:rsid w:val="005B5C34"/>
    <w:rsid w:val="005B5C93"/>
    <w:rsid w:val="005B5EDE"/>
    <w:rsid w:val="005B5FC5"/>
    <w:rsid w:val="005B5FEE"/>
    <w:rsid w:val="005B6045"/>
    <w:rsid w:val="005B6116"/>
    <w:rsid w:val="005B6138"/>
    <w:rsid w:val="005B6170"/>
    <w:rsid w:val="005B6483"/>
    <w:rsid w:val="005B64A6"/>
    <w:rsid w:val="005B65CD"/>
    <w:rsid w:val="005B665A"/>
    <w:rsid w:val="005B667D"/>
    <w:rsid w:val="005B66EB"/>
    <w:rsid w:val="005B6A16"/>
    <w:rsid w:val="005B6B39"/>
    <w:rsid w:val="005B6BF3"/>
    <w:rsid w:val="005B7069"/>
    <w:rsid w:val="005B71A8"/>
    <w:rsid w:val="005B71DB"/>
    <w:rsid w:val="005B751C"/>
    <w:rsid w:val="005B768F"/>
    <w:rsid w:val="005B7895"/>
    <w:rsid w:val="005B78AF"/>
    <w:rsid w:val="005B7C95"/>
    <w:rsid w:val="005B7F1E"/>
    <w:rsid w:val="005C005C"/>
    <w:rsid w:val="005C0072"/>
    <w:rsid w:val="005C00B9"/>
    <w:rsid w:val="005C037E"/>
    <w:rsid w:val="005C03DF"/>
    <w:rsid w:val="005C04AF"/>
    <w:rsid w:val="005C04B1"/>
    <w:rsid w:val="005C05A6"/>
    <w:rsid w:val="005C060B"/>
    <w:rsid w:val="005C0704"/>
    <w:rsid w:val="005C082D"/>
    <w:rsid w:val="005C082F"/>
    <w:rsid w:val="005C0868"/>
    <w:rsid w:val="005C0930"/>
    <w:rsid w:val="005C0A8D"/>
    <w:rsid w:val="005C0C10"/>
    <w:rsid w:val="005C0C81"/>
    <w:rsid w:val="005C0DBD"/>
    <w:rsid w:val="005C0F45"/>
    <w:rsid w:val="005C0FFD"/>
    <w:rsid w:val="005C1034"/>
    <w:rsid w:val="005C1381"/>
    <w:rsid w:val="005C1528"/>
    <w:rsid w:val="005C1647"/>
    <w:rsid w:val="005C164C"/>
    <w:rsid w:val="005C1674"/>
    <w:rsid w:val="005C16E6"/>
    <w:rsid w:val="005C16FC"/>
    <w:rsid w:val="005C17DD"/>
    <w:rsid w:val="005C1894"/>
    <w:rsid w:val="005C19BD"/>
    <w:rsid w:val="005C1A21"/>
    <w:rsid w:val="005C1A49"/>
    <w:rsid w:val="005C1D1F"/>
    <w:rsid w:val="005C1D69"/>
    <w:rsid w:val="005C1EDB"/>
    <w:rsid w:val="005C2188"/>
    <w:rsid w:val="005C22FE"/>
    <w:rsid w:val="005C2383"/>
    <w:rsid w:val="005C24EA"/>
    <w:rsid w:val="005C260D"/>
    <w:rsid w:val="005C267A"/>
    <w:rsid w:val="005C26A9"/>
    <w:rsid w:val="005C27EC"/>
    <w:rsid w:val="005C2809"/>
    <w:rsid w:val="005C2835"/>
    <w:rsid w:val="005C2928"/>
    <w:rsid w:val="005C2A0B"/>
    <w:rsid w:val="005C2BC8"/>
    <w:rsid w:val="005C3293"/>
    <w:rsid w:val="005C329A"/>
    <w:rsid w:val="005C33CA"/>
    <w:rsid w:val="005C341A"/>
    <w:rsid w:val="005C34D6"/>
    <w:rsid w:val="005C35A4"/>
    <w:rsid w:val="005C360B"/>
    <w:rsid w:val="005C36A4"/>
    <w:rsid w:val="005C3816"/>
    <w:rsid w:val="005C385E"/>
    <w:rsid w:val="005C39F3"/>
    <w:rsid w:val="005C3A5F"/>
    <w:rsid w:val="005C3B2B"/>
    <w:rsid w:val="005C3B51"/>
    <w:rsid w:val="005C3BDE"/>
    <w:rsid w:val="005C3CD1"/>
    <w:rsid w:val="005C3D50"/>
    <w:rsid w:val="005C3ED3"/>
    <w:rsid w:val="005C3FD3"/>
    <w:rsid w:val="005C4077"/>
    <w:rsid w:val="005C4193"/>
    <w:rsid w:val="005C4195"/>
    <w:rsid w:val="005C450C"/>
    <w:rsid w:val="005C46F4"/>
    <w:rsid w:val="005C47DA"/>
    <w:rsid w:val="005C482F"/>
    <w:rsid w:val="005C485D"/>
    <w:rsid w:val="005C48E7"/>
    <w:rsid w:val="005C4933"/>
    <w:rsid w:val="005C4B5A"/>
    <w:rsid w:val="005C4C94"/>
    <w:rsid w:val="005C4E69"/>
    <w:rsid w:val="005C4EDD"/>
    <w:rsid w:val="005C50CA"/>
    <w:rsid w:val="005C5105"/>
    <w:rsid w:val="005C5111"/>
    <w:rsid w:val="005C514B"/>
    <w:rsid w:val="005C5185"/>
    <w:rsid w:val="005C5405"/>
    <w:rsid w:val="005C54DD"/>
    <w:rsid w:val="005C59E5"/>
    <w:rsid w:val="005C5A14"/>
    <w:rsid w:val="005C5B58"/>
    <w:rsid w:val="005C5B82"/>
    <w:rsid w:val="005C5C15"/>
    <w:rsid w:val="005C5CD7"/>
    <w:rsid w:val="005C5EC8"/>
    <w:rsid w:val="005C5EE2"/>
    <w:rsid w:val="005C63C5"/>
    <w:rsid w:val="005C63C7"/>
    <w:rsid w:val="005C6522"/>
    <w:rsid w:val="005C65E6"/>
    <w:rsid w:val="005C66E5"/>
    <w:rsid w:val="005C67FE"/>
    <w:rsid w:val="005C689D"/>
    <w:rsid w:val="005C6900"/>
    <w:rsid w:val="005C6B59"/>
    <w:rsid w:val="005C6C38"/>
    <w:rsid w:val="005C6D93"/>
    <w:rsid w:val="005C6DCE"/>
    <w:rsid w:val="005C6EFD"/>
    <w:rsid w:val="005C6F45"/>
    <w:rsid w:val="005C6FEE"/>
    <w:rsid w:val="005C708F"/>
    <w:rsid w:val="005C7117"/>
    <w:rsid w:val="005C717C"/>
    <w:rsid w:val="005C7402"/>
    <w:rsid w:val="005C75DC"/>
    <w:rsid w:val="005C76E0"/>
    <w:rsid w:val="005C7B25"/>
    <w:rsid w:val="005C7B46"/>
    <w:rsid w:val="005C7B80"/>
    <w:rsid w:val="005C7C3E"/>
    <w:rsid w:val="005C7C7F"/>
    <w:rsid w:val="005C7D4C"/>
    <w:rsid w:val="005C7DB8"/>
    <w:rsid w:val="005C7F96"/>
    <w:rsid w:val="005C7FB2"/>
    <w:rsid w:val="005D00E0"/>
    <w:rsid w:val="005D026C"/>
    <w:rsid w:val="005D03D3"/>
    <w:rsid w:val="005D03F5"/>
    <w:rsid w:val="005D065A"/>
    <w:rsid w:val="005D0695"/>
    <w:rsid w:val="005D07A8"/>
    <w:rsid w:val="005D0D85"/>
    <w:rsid w:val="005D0D94"/>
    <w:rsid w:val="005D0E7E"/>
    <w:rsid w:val="005D118A"/>
    <w:rsid w:val="005D1277"/>
    <w:rsid w:val="005D14A9"/>
    <w:rsid w:val="005D1619"/>
    <w:rsid w:val="005D173C"/>
    <w:rsid w:val="005D1821"/>
    <w:rsid w:val="005D1942"/>
    <w:rsid w:val="005D1D80"/>
    <w:rsid w:val="005D1D92"/>
    <w:rsid w:val="005D1DEC"/>
    <w:rsid w:val="005D1F1A"/>
    <w:rsid w:val="005D2113"/>
    <w:rsid w:val="005D21E6"/>
    <w:rsid w:val="005D2445"/>
    <w:rsid w:val="005D27E6"/>
    <w:rsid w:val="005D2916"/>
    <w:rsid w:val="005D29BD"/>
    <w:rsid w:val="005D2BDC"/>
    <w:rsid w:val="005D2EFB"/>
    <w:rsid w:val="005D2FC4"/>
    <w:rsid w:val="005D2FF1"/>
    <w:rsid w:val="005D3086"/>
    <w:rsid w:val="005D30C3"/>
    <w:rsid w:val="005D32EC"/>
    <w:rsid w:val="005D32F9"/>
    <w:rsid w:val="005D3340"/>
    <w:rsid w:val="005D33B6"/>
    <w:rsid w:val="005D33C5"/>
    <w:rsid w:val="005D3414"/>
    <w:rsid w:val="005D343C"/>
    <w:rsid w:val="005D3446"/>
    <w:rsid w:val="005D350B"/>
    <w:rsid w:val="005D36CB"/>
    <w:rsid w:val="005D376D"/>
    <w:rsid w:val="005D3978"/>
    <w:rsid w:val="005D3AA4"/>
    <w:rsid w:val="005D3C60"/>
    <w:rsid w:val="005D3DA3"/>
    <w:rsid w:val="005D438D"/>
    <w:rsid w:val="005D44A5"/>
    <w:rsid w:val="005D44D1"/>
    <w:rsid w:val="005D45FA"/>
    <w:rsid w:val="005D46A9"/>
    <w:rsid w:val="005D49C0"/>
    <w:rsid w:val="005D49FB"/>
    <w:rsid w:val="005D4B19"/>
    <w:rsid w:val="005D4B86"/>
    <w:rsid w:val="005D5033"/>
    <w:rsid w:val="005D525F"/>
    <w:rsid w:val="005D530E"/>
    <w:rsid w:val="005D535E"/>
    <w:rsid w:val="005D54A4"/>
    <w:rsid w:val="005D57A0"/>
    <w:rsid w:val="005D57A8"/>
    <w:rsid w:val="005D57C0"/>
    <w:rsid w:val="005D5986"/>
    <w:rsid w:val="005D5A22"/>
    <w:rsid w:val="005D5BB4"/>
    <w:rsid w:val="005D5C23"/>
    <w:rsid w:val="005D5CBD"/>
    <w:rsid w:val="005D5D75"/>
    <w:rsid w:val="005D62FB"/>
    <w:rsid w:val="005D636B"/>
    <w:rsid w:val="005D6399"/>
    <w:rsid w:val="005D6CFF"/>
    <w:rsid w:val="005D6DF4"/>
    <w:rsid w:val="005D7294"/>
    <w:rsid w:val="005D72E8"/>
    <w:rsid w:val="005D72EF"/>
    <w:rsid w:val="005D76B7"/>
    <w:rsid w:val="005D7742"/>
    <w:rsid w:val="005D7753"/>
    <w:rsid w:val="005D77A2"/>
    <w:rsid w:val="005D7844"/>
    <w:rsid w:val="005D797A"/>
    <w:rsid w:val="005D7B25"/>
    <w:rsid w:val="005D7EE8"/>
    <w:rsid w:val="005E002C"/>
    <w:rsid w:val="005E0200"/>
    <w:rsid w:val="005E02C9"/>
    <w:rsid w:val="005E02CF"/>
    <w:rsid w:val="005E03EF"/>
    <w:rsid w:val="005E04AA"/>
    <w:rsid w:val="005E052C"/>
    <w:rsid w:val="005E0689"/>
    <w:rsid w:val="005E0700"/>
    <w:rsid w:val="005E0A08"/>
    <w:rsid w:val="005E0A4F"/>
    <w:rsid w:val="005E0B44"/>
    <w:rsid w:val="005E0B6B"/>
    <w:rsid w:val="005E0DB8"/>
    <w:rsid w:val="005E0F4C"/>
    <w:rsid w:val="005E1064"/>
    <w:rsid w:val="005E10E9"/>
    <w:rsid w:val="005E1313"/>
    <w:rsid w:val="005E13D0"/>
    <w:rsid w:val="005E13D1"/>
    <w:rsid w:val="005E1463"/>
    <w:rsid w:val="005E147C"/>
    <w:rsid w:val="005E14CA"/>
    <w:rsid w:val="005E18B7"/>
    <w:rsid w:val="005E18CA"/>
    <w:rsid w:val="005E1A73"/>
    <w:rsid w:val="005E1B94"/>
    <w:rsid w:val="005E1D9D"/>
    <w:rsid w:val="005E1DB5"/>
    <w:rsid w:val="005E1FC3"/>
    <w:rsid w:val="005E203B"/>
    <w:rsid w:val="005E2200"/>
    <w:rsid w:val="005E261A"/>
    <w:rsid w:val="005E265B"/>
    <w:rsid w:val="005E26C7"/>
    <w:rsid w:val="005E27E7"/>
    <w:rsid w:val="005E2A55"/>
    <w:rsid w:val="005E2A9F"/>
    <w:rsid w:val="005E340B"/>
    <w:rsid w:val="005E3469"/>
    <w:rsid w:val="005E382D"/>
    <w:rsid w:val="005E392E"/>
    <w:rsid w:val="005E3AA0"/>
    <w:rsid w:val="005E3BD3"/>
    <w:rsid w:val="005E3EC1"/>
    <w:rsid w:val="005E3F83"/>
    <w:rsid w:val="005E40C1"/>
    <w:rsid w:val="005E4103"/>
    <w:rsid w:val="005E4151"/>
    <w:rsid w:val="005E4214"/>
    <w:rsid w:val="005E4247"/>
    <w:rsid w:val="005E43B7"/>
    <w:rsid w:val="005E44A0"/>
    <w:rsid w:val="005E4581"/>
    <w:rsid w:val="005E4911"/>
    <w:rsid w:val="005E4967"/>
    <w:rsid w:val="005E4B3E"/>
    <w:rsid w:val="005E4B54"/>
    <w:rsid w:val="005E4B69"/>
    <w:rsid w:val="005E4C8C"/>
    <w:rsid w:val="005E4F43"/>
    <w:rsid w:val="005E4FCC"/>
    <w:rsid w:val="005E5381"/>
    <w:rsid w:val="005E53D7"/>
    <w:rsid w:val="005E53E2"/>
    <w:rsid w:val="005E5493"/>
    <w:rsid w:val="005E54E1"/>
    <w:rsid w:val="005E58ED"/>
    <w:rsid w:val="005E590C"/>
    <w:rsid w:val="005E5992"/>
    <w:rsid w:val="005E5AA5"/>
    <w:rsid w:val="005E5B47"/>
    <w:rsid w:val="005E5B63"/>
    <w:rsid w:val="005E5C5E"/>
    <w:rsid w:val="005E5C75"/>
    <w:rsid w:val="005E5CC4"/>
    <w:rsid w:val="005E5D95"/>
    <w:rsid w:val="005E6141"/>
    <w:rsid w:val="005E6369"/>
    <w:rsid w:val="005E63B2"/>
    <w:rsid w:val="005E6475"/>
    <w:rsid w:val="005E6486"/>
    <w:rsid w:val="005E6530"/>
    <w:rsid w:val="005E6567"/>
    <w:rsid w:val="005E66CD"/>
    <w:rsid w:val="005E6997"/>
    <w:rsid w:val="005E69DF"/>
    <w:rsid w:val="005E6A05"/>
    <w:rsid w:val="005E6B48"/>
    <w:rsid w:val="005E6C48"/>
    <w:rsid w:val="005E6ED7"/>
    <w:rsid w:val="005E707E"/>
    <w:rsid w:val="005E711A"/>
    <w:rsid w:val="005E7193"/>
    <w:rsid w:val="005E71A8"/>
    <w:rsid w:val="005E71B9"/>
    <w:rsid w:val="005E7240"/>
    <w:rsid w:val="005E728C"/>
    <w:rsid w:val="005E7296"/>
    <w:rsid w:val="005E73D9"/>
    <w:rsid w:val="005E78A8"/>
    <w:rsid w:val="005E7B51"/>
    <w:rsid w:val="005E7C4A"/>
    <w:rsid w:val="005E7D9C"/>
    <w:rsid w:val="005E7E07"/>
    <w:rsid w:val="005E7FB3"/>
    <w:rsid w:val="005F0008"/>
    <w:rsid w:val="005F002E"/>
    <w:rsid w:val="005F0107"/>
    <w:rsid w:val="005F0215"/>
    <w:rsid w:val="005F038D"/>
    <w:rsid w:val="005F0420"/>
    <w:rsid w:val="005F076E"/>
    <w:rsid w:val="005F0905"/>
    <w:rsid w:val="005F0B24"/>
    <w:rsid w:val="005F0B86"/>
    <w:rsid w:val="005F0B8D"/>
    <w:rsid w:val="005F0DC1"/>
    <w:rsid w:val="005F11E3"/>
    <w:rsid w:val="005F12B5"/>
    <w:rsid w:val="005F133E"/>
    <w:rsid w:val="005F149A"/>
    <w:rsid w:val="005F14DB"/>
    <w:rsid w:val="005F14EB"/>
    <w:rsid w:val="005F151E"/>
    <w:rsid w:val="005F15D3"/>
    <w:rsid w:val="005F1799"/>
    <w:rsid w:val="005F19AF"/>
    <w:rsid w:val="005F1B7A"/>
    <w:rsid w:val="005F1C76"/>
    <w:rsid w:val="005F1CED"/>
    <w:rsid w:val="005F1E76"/>
    <w:rsid w:val="005F205B"/>
    <w:rsid w:val="005F2063"/>
    <w:rsid w:val="005F21C5"/>
    <w:rsid w:val="005F21DB"/>
    <w:rsid w:val="005F235E"/>
    <w:rsid w:val="005F280D"/>
    <w:rsid w:val="005F28C4"/>
    <w:rsid w:val="005F28D6"/>
    <w:rsid w:val="005F28F5"/>
    <w:rsid w:val="005F2A3A"/>
    <w:rsid w:val="005F2AD4"/>
    <w:rsid w:val="005F2DEF"/>
    <w:rsid w:val="005F2F52"/>
    <w:rsid w:val="005F2FD3"/>
    <w:rsid w:val="005F2FF0"/>
    <w:rsid w:val="005F3025"/>
    <w:rsid w:val="005F3154"/>
    <w:rsid w:val="005F3213"/>
    <w:rsid w:val="005F32D1"/>
    <w:rsid w:val="005F36BB"/>
    <w:rsid w:val="005F3736"/>
    <w:rsid w:val="005F37BC"/>
    <w:rsid w:val="005F38B8"/>
    <w:rsid w:val="005F3975"/>
    <w:rsid w:val="005F39B5"/>
    <w:rsid w:val="005F39F4"/>
    <w:rsid w:val="005F3A2C"/>
    <w:rsid w:val="005F3B12"/>
    <w:rsid w:val="005F3C7D"/>
    <w:rsid w:val="005F3F0D"/>
    <w:rsid w:val="005F4060"/>
    <w:rsid w:val="005F40D8"/>
    <w:rsid w:val="005F429E"/>
    <w:rsid w:val="005F43AC"/>
    <w:rsid w:val="005F43CB"/>
    <w:rsid w:val="005F46A4"/>
    <w:rsid w:val="005F472E"/>
    <w:rsid w:val="005F479C"/>
    <w:rsid w:val="005F4AE9"/>
    <w:rsid w:val="005F4B16"/>
    <w:rsid w:val="005F4DAD"/>
    <w:rsid w:val="005F4E24"/>
    <w:rsid w:val="005F52AC"/>
    <w:rsid w:val="005F5462"/>
    <w:rsid w:val="005F547F"/>
    <w:rsid w:val="005F5582"/>
    <w:rsid w:val="005F5672"/>
    <w:rsid w:val="005F57B1"/>
    <w:rsid w:val="005F57EB"/>
    <w:rsid w:val="005F57F6"/>
    <w:rsid w:val="005F58B1"/>
    <w:rsid w:val="005F5905"/>
    <w:rsid w:val="005F5A19"/>
    <w:rsid w:val="005F5AB1"/>
    <w:rsid w:val="005F5E48"/>
    <w:rsid w:val="005F609D"/>
    <w:rsid w:val="005F615F"/>
    <w:rsid w:val="005F6168"/>
    <w:rsid w:val="005F6257"/>
    <w:rsid w:val="005F6328"/>
    <w:rsid w:val="005F65AC"/>
    <w:rsid w:val="005F6AB0"/>
    <w:rsid w:val="005F6AD4"/>
    <w:rsid w:val="005F6D62"/>
    <w:rsid w:val="005F7172"/>
    <w:rsid w:val="005F71FA"/>
    <w:rsid w:val="005F72E6"/>
    <w:rsid w:val="005F7326"/>
    <w:rsid w:val="005F74F5"/>
    <w:rsid w:val="005F770B"/>
    <w:rsid w:val="005F79A6"/>
    <w:rsid w:val="005F7C84"/>
    <w:rsid w:val="005F7D8F"/>
    <w:rsid w:val="005F7E58"/>
    <w:rsid w:val="005F7E5F"/>
    <w:rsid w:val="005F7E74"/>
    <w:rsid w:val="005F7EEC"/>
    <w:rsid w:val="006002BC"/>
    <w:rsid w:val="006003B6"/>
    <w:rsid w:val="006005D2"/>
    <w:rsid w:val="006005FC"/>
    <w:rsid w:val="00600682"/>
    <w:rsid w:val="00600849"/>
    <w:rsid w:val="00600A3C"/>
    <w:rsid w:val="00600BAD"/>
    <w:rsid w:val="00600BB2"/>
    <w:rsid w:val="00600C0F"/>
    <w:rsid w:val="00600CF9"/>
    <w:rsid w:val="00600DDB"/>
    <w:rsid w:val="00600DF4"/>
    <w:rsid w:val="00600E4C"/>
    <w:rsid w:val="00600F80"/>
    <w:rsid w:val="00600FF2"/>
    <w:rsid w:val="00601125"/>
    <w:rsid w:val="0060127D"/>
    <w:rsid w:val="00601369"/>
    <w:rsid w:val="0060144F"/>
    <w:rsid w:val="006014F0"/>
    <w:rsid w:val="00601696"/>
    <w:rsid w:val="00601843"/>
    <w:rsid w:val="00601A63"/>
    <w:rsid w:val="00601B37"/>
    <w:rsid w:val="00601E7B"/>
    <w:rsid w:val="00601F05"/>
    <w:rsid w:val="00601F51"/>
    <w:rsid w:val="0060202F"/>
    <w:rsid w:val="00602206"/>
    <w:rsid w:val="0060247C"/>
    <w:rsid w:val="006024D7"/>
    <w:rsid w:val="00602818"/>
    <w:rsid w:val="00602861"/>
    <w:rsid w:val="006028F7"/>
    <w:rsid w:val="0060294D"/>
    <w:rsid w:val="00602AF9"/>
    <w:rsid w:val="00602D05"/>
    <w:rsid w:val="00602EF9"/>
    <w:rsid w:val="00602EFB"/>
    <w:rsid w:val="00602F02"/>
    <w:rsid w:val="006031C6"/>
    <w:rsid w:val="0060333E"/>
    <w:rsid w:val="006034F4"/>
    <w:rsid w:val="006035CC"/>
    <w:rsid w:val="00603600"/>
    <w:rsid w:val="00603672"/>
    <w:rsid w:val="00603B40"/>
    <w:rsid w:val="00603C23"/>
    <w:rsid w:val="00603D93"/>
    <w:rsid w:val="006040FC"/>
    <w:rsid w:val="0060417E"/>
    <w:rsid w:val="006042DE"/>
    <w:rsid w:val="006045D1"/>
    <w:rsid w:val="006045F8"/>
    <w:rsid w:val="0060465E"/>
    <w:rsid w:val="0060469A"/>
    <w:rsid w:val="00604A34"/>
    <w:rsid w:val="00604A49"/>
    <w:rsid w:val="00604AF5"/>
    <w:rsid w:val="00604C5A"/>
    <w:rsid w:val="00604C5F"/>
    <w:rsid w:val="00604E34"/>
    <w:rsid w:val="00604E75"/>
    <w:rsid w:val="006050C0"/>
    <w:rsid w:val="00605240"/>
    <w:rsid w:val="00605340"/>
    <w:rsid w:val="0060543A"/>
    <w:rsid w:val="006054CB"/>
    <w:rsid w:val="006056C9"/>
    <w:rsid w:val="00605738"/>
    <w:rsid w:val="0060573E"/>
    <w:rsid w:val="00605A2B"/>
    <w:rsid w:val="00605A86"/>
    <w:rsid w:val="00605A8F"/>
    <w:rsid w:val="00605C97"/>
    <w:rsid w:val="00606157"/>
    <w:rsid w:val="006062B4"/>
    <w:rsid w:val="00606482"/>
    <w:rsid w:val="006066C3"/>
    <w:rsid w:val="006067CB"/>
    <w:rsid w:val="006068A9"/>
    <w:rsid w:val="006068D0"/>
    <w:rsid w:val="006068F2"/>
    <w:rsid w:val="00606908"/>
    <w:rsid w:val="0060694D"/>
    <w:rsid w:val="00606969"/>
    <w:rsid w:val="00606B2E"/>
    <w:rsid w:val="00606CBB"/>
    <w:rsid w:val="00606CC9"/>
    <w:rsid w:val="00606E70"/>
    <w:rsid w:val="00607033"/>
    <w:rsid w:val="00607071"/>
    <w:rsid w:val="00607192"/>
    <w:rsid w:val="006074FB"/>
    <w:rsid w:val="0060751D"/>
    <w:rsid w:val="0060760F"/>
    <w:rsid w:val="0060798F"/>
    <w:rsid w:val="00607993"/>
    <w:rsid w:val="00607AB0"/>
    <w:rsid w:val="00607B5A"/>
    <w:rsid w:val="00607D62"/>
    <w:rsid w:val="00607E9B"/>
    <w:rsid w:val="00607EC0"/>
    <w:rsid w:val="00607EC5"/>
    <w:rsid w:val="00607F32"/>
    <w:rsid w:val="00607F6E"/>
    <w:rsid w:val="0061008B"/>
    <w:rsid w:val="00610171"/>
    <w:rsid w:val="00610277"/>
    <w:rsid w:val="00610289"/>
    <w:rsid w:val="00610467"/>
    <w:rsid w:val="00610876"/>
    <w:rsid w:val="00610902"/>
    <w:rsid w:val="00610A4B"/>
    <w:rsid w:val="00610BFE"/>
    <w:rsid w:val="00610D43"/>
    <w:rsid w:val="00610D5B"/>
    <w:rsid w:val="00610F12"/>
    <w:rsid w:val="0061106F"/>
    <w:rsid w:val="00611074"/>
    <w:rsid w:val="00611225"/>
    <w:rsid w:val="00611449"/>
    <w:rsid w:val="0061144C"/>
    <w:rsid w:val="006115D9"/>
    <w:rsid w:val="00611AAB"/>
    <w:rsid w:val="006120C8"/>
    <w:rsid w:val="006123B5"/>
    <w:rsid w:val="00612420"/>
    <w:rsid w:val="0061246A"/>
    <w:rsid w:val="00612550"/>
    <w:rsid w:val="006125AC"/>
    <w:rsid w:val="006125E0"/>
    <w:rsid w:val="00612794"/>
    <w:rsid w:val="006127C3"/>
    <w:rsid w:val="0061291C"/>
    <w:rsid w:val="0061293F"/>
    <w:rsid w:val="006129D3"/>
    <w:rsid w:val="00612A14"/>
    <w:rsid w:val="00612B83"/>
    <w:rsid w:val="00612DB9"/>
    <w:rsid w:val="00612E2D"/>
    <w:rsid w:val="00612E8D"/>
    <w:rsid w:val="00612EB2"/>
    <w:rsid w:val="00613087"/>
    <w:rsid w:val="00613355"/>
    <w:rsid w:val="006134AB"/>
    <w:rsid w:val="00613523"/>
    <w:rsid w:val="0061355F"/>
    <w:rsid w:val="006135F7"/>
    <w:rsid w:val="0061373D"/>
    <w:rsid w:val="00613884"/>
    <w:rsid w:val="00613911"/>
    <w:rsid w:val="0061399F"/>
    <w:rsid w:val="00613C58"/>
    <w:rsid w:val="00613C86"/>
    <w:rsid w:val="00613EA5"/>
    <w:rsid w:val="006141C0"/>
    <w:rsid w:val="0061420B"/>
    <w:rsid w:val="006142B1"/>
    <w:rsid w:val="0061438B"/>
    <w:rsid w:val="006149B6"/>
    <w:rsid w:val="006149D2"/>
    <w:rsid w:val="00614B51"/>
    <w:rsid w:val="00614D10"/>
    <w:rsid w:val="00614D29"/>
    <w:rsid w:val="00614E0E"/>
    <w:rsid w:val="006151D3"/>
    <w:rsid w:val="006151DA"/>
    <w:rsid w:val="00615245"/>
    <w:rsid w:val="0061539E"/>
    <w:rsid w:val="00615505"/>
    <w:rsid w:val="00615654"/>
    <w:rsid w:val="00615A90"/>
    <w:rsid w:val="00615C84"/>
    <w:rsid w:val="00615CEA"/>
    <w:rsid w:val="00615D23"/>
    <w:rsid w:val="00615D44"/>
    <w:rsid w:val="00615E4C"/>
    <w:rsid w:val="00616014"/>
    <w:rsid w:val="006161BD"/>
    <w:rsid w:val="00616401"/>
    <w:rsid w:val="00616725"/>
    <w:rsid w:val="006169FD"/>
    <w:rsid w:val="00616ECC"/>
    <w:rsid w:val="00617582"/>
    <w:rsid w:val="006176DF"/>
    <w:rsid w:val="00617878"/>
    <w:rsid w:val="006178B0"/>
    <w:rsid w:val="00617A6F"/>
    <w:rsid w:val="00617DA1"/>
    <w:rsid w:val="00617EF5"/>
    <w:rsid w:val="00620391"/>
    <w:rsid w:val="006203F4"/>
    <w:rsid w:val="006204BB"/>
    <w:rsid w:val="006204CA"/>
    <w:rsid w:val="00620888"/>
    <w:rsid w:val="00620AD5"/>
    <w:rsid w:val="00620CEA"/>
    <w:rsid w:val="00620F51"/>
    <w:rsid w:val="00620F71"/>
    <w:rsid w:val="00620FD5"/>
    <w:rsid w:val="00621190"/>
    <w:rsid w:val="006211E6"/>
    <w:rsid w:val="00621203"/>
    <w:rsid w:val="0062132F"/>
    <w:rsid w:val="006213B8"/>
    <w:rsid w:val="006213BA"/>
    <w:rsid w:val="0062146B"/>
    <w:rsid w:val="006217E0"/>
    <w:rsid w:val="0062195A"/>
    <w:rsid w:val="006219E9"/>
    <w:rsid w:val="00621AE5"/>
    <w:rsid w:val="00621C9A"/>
    <w:rsid w:val="00621EC4"/>
    <w:rsid w:val="0062217F"/>
    <w:rsid w:val="00622390"/>
    <w:rsid w:val="006224F6"/>
    <w:rsid w:val="0062251B"/>
    <w:rsid w:val="0062254F"/>
    <w:rsid w:val="006226CB"/>
    <w:rsid w:val="00622751"/>
    <w:rsid w:val="00622E22"/>
    <w:rsid w:val="00622EDE"/>
    <w:rsid w:val="00622FC0"/>
    <w:rsid w:val="00623129"/>
    <w:rsid w:val="0062347F"/>
    <w:rsid w:val="00623499"/>
    <w:rsid w:val="006235FE"/>
    <w:rsid w:val="00623752"/>
    <w:rsid w:val="00623820"/>
    <w:rsid w:val="0062386F"/>
    <w:rsid w:val="006239F8"/>
    <w:rsid w:val="00623A09"/>
    <w:rsid w:val="00623AD3"/>
    <w:rsid w:val="00623B1B"/>
    <w:rsid w:val="00623C0D"/>
    <w:rsid w:val="00623C5A"/>
    <w:rsid w:val="00623DB1"/>
    <w:rsid w:val="00623E9B"/>
    <w:rsid w:val="0062413F"/>
    <w:rsid w:val="00624245"/>
    <w:rsid w:val="006242C1"/>
    <w:rsid w:val="00624313"/>
    <w:rsid w:val="00624390"/>
    <w:rsid w:val="006243DE"/>
    <w:rsid w:val="00624403"/>
    <w:rsid w:val="006244B3"/>
    <w:rsid w:val="00624822"/>
    <w:rsid w:val="006248BF"/>
    <w:rsid w:val="00624C16"/>
    <w:rsid w:val="00624E16"/>
    <w:rsid w:val="00624E76"/>
    <w:rsid w:val="00625048"/>
    <w:rsid w:val="00625316"/>
    <w:rsid w:val="00625355"/>
    <w:rsid w:val="00625512"/>
    <w:rsid w:val="0062552F"/>
    <w:rsid w:val="00625572"/>
    <w:rsid w:val="00625574"/>
    <w:rsid w:val="00625734"/>
    <w:rsid w:val="00625770"/>
    <w:rsid w:val="00625B5D"/>
    <w:rsid w:val="00625E04"/>
    <w:rsid w:val="00625E09"/>
    <w:rsid w:val="00625F5C"/>
    <w:rsid w:val="00625FA5"/>
    <w:rsid w:val="00626097"/>
    <w:rsid w:val="00626207"/>
    <w:rsid w:val="006266C4"/>
    <w:rsid w:val="00626731"/>
    <w:rsid w:val="006267A0"/>
    <w:rsid w:val="00626BC5"/>
    <w:rsid w:val="00626C40"/>
    <w:rsid w:val="00626D62"/>
    <w:rsid w:val="00626EE7"/>
    <w:rsid w:val="00627108"/>
    <w:rsid w:val="00627255"/>
    <w:rsid w:val="006274AA"/>
    <w:rsid w:val="0062755A"/>
    <w:rsid w:val="00627616"/>
    <w:rsid w:val="0062769B"/>
    <w:rsid w:val="006279A7"/>
    <w:rsid w:val="00627A07"/>
    <w:rsid w:val="00627BEA"/>
    <w:rsid w:val="00627C95"/>
    <w:rsid w:val="00627ECA"/>
    <w:rsid w:val="00630211"/>
    <w:rsid w:val="00630259"/>
    <w:rsid w:val="0063029D"/>
    <w:rsid w:val="006302C5"/>
    <w:rsid w:val="0063031F"/>
    <w:rsid w:val="00630376"/>
    <w:rsid w:val="0063063E"/>
    <w:rsid w:val="00630674"/>
    <w:rsid w:val="00630AE8"/>
    <w:rsid w:val="00630BF6"/>
    <w:rsid w:val="00630D87"/>
    <w:rsid w:val="00630E3A"/>
    <w:rsid w:val="00631068"/>
    <w:rsid w:val="00631096"/>
    <w:rsid w:val="00631160"/>
    <w:rsid w:val="006316CC"/>
    <w:rsid w:val="00631A93"/>
    <w:rsid w:val="00631B05"/>
    <w:rsid w:val="00631BEC"/>
    <w:rsid w:val="00631DAA"/>
    <w:rsid w:val="00632444"/>
    <w:rsid w:val="00632504"/>
    <w:rsid w:val="006325CE"/>
    <w:rsid w:val="006325F3"/>
    <w:rsid w:val="00632679"/>
    <w:rsid w:val="00632A66"/>
    <w:rsid w:val="00632ABA"/>
    <w:rsid w:val="00632DCE"/>
    <w:rsid w:val="00632F4D"/>
    <w:rsid w:val="006330E7"/>
    <w:rsid w:val="00633151"/>
    <w:rsid w:val="006331DD"/>
    <w:rsid w:val="0063332C"/>
    <w:rsid w:val="00633745"/>
    <w:rsid w:val="00633746"/>
    <w:rsid w:val="0063388B"/>
    <w:rsid w:val="006338AC"/>
    <w:rsid w:val="006339A0"/>
    <w:rsid w:val="006339D2"/>
    <w:rsid w:val="00633ADE"/>
    <w:rsid w:val="00633B80"/>
    <w:rsid w:val="00633D9B"/>
    <w:rsid w:val="00633DEB"/>
    <w:rsid w:val="00633ECF"/>
    <w:rsid w:val="0063415D"/>
    <w:rsid w:val="00634260"/>
    <w:rsid w:val="0063428B"/>
    <w:rsid w:val="006343F1"/>
    <w:rsid w:val="006345BB"/>
    <w:rsid w:val="0063474C"/>
    <w:rsid w:val="0063496B"/>
    <w:rsid w:val="00634CE3"/>
    <w:rsid w:val="00634DE5"/>
    <w:rsid w:val="00634F30"/>
    <w:rsid w:val="00635199"/>
    <w:rsid w:val="006351C1"/>
    <w:rsid w:val="00635360"/>
    <w:rsid w:val="006353AA"/>
    <w:rsid w:val="006353F2"/>
    <w:rsid w:val="0063546F"/>
    <w:rsid w:val="006354A1"/>
    <w:rsid w:val="006354D4"/>
    <w:rsid w:val="0063575B"/>
    <w:rsid w:val="00635786"/>
    <w:rsid w:val="00635822"/>
    <w:rsid w:val="006358A0"/>
    <w:rsid w:val="00635955"/>
    <w:rsid w:val="0063598D"/>
    <w:rsid w:val="00635A27"/>
    <w:rsid w:val="00635A77"/>
    <w:rsid w:val="00635AAB"/>
    <w:rsid w:val="00635AED"/>
    <w:rsid w:val="00635C85"/>
    <w:rsid w:val="00635E5A"/>
    <w:rsid w:val="00635F4F"/>
    <w:rsid w:val="00636088"/>
    <w:rsid w:val="006361A1"/>
    <w:rsid w:val="00636293"/>
    <w:rsid w:val="00636338"/>
    <w:rsid w:val="006364D5"/>
    <w:rsid w:val="006369A4"/>
    <w:rsid w:val="00636A84"/>
    <w:rsid w:val="00636AF4"/>
    <w:rsid w:val="00636C00"/>
    <w:rsid w:val="00636D52"/>
    <w:rsid w:val="00636DEC"/>
    <w:rsid w:val="00636FB1"/>
    <w:rsid w:val="00637144"/>
    <w:rsid w:val="00637566"/>
    <w:rsid w:val="006378E5"/>
    <w:rsid w:val="00637BDF"/>
    <w:rsid w:val="00637F74"/>
    <w:rsid w:val="00637FD3"/>
    <w:rsid w:val="00637FDE"/>
    <w:rsid w:val="0063CDEF"/>
    <w:rsid w:val="00640088"/>
    <w:rsid w:val="006400C2"/>
    <w:rsid w:val="006400F7"/>
    <w:rsid w:val="00640126"/>
    <w:rsid w:val="006403DC"/>
    <w:rsid w:val="006405D7"/>
    <w:rsid w:val="006406B9"/>
    <w:rsid w:val="006408C9"/>
    <w:rsid w:val="00640A0F"/>
    <w:rsid w:val="00640B3C"/>
    <w:rsid w:val="0064121A"/>
    <w:rsid w:val="0064128B"/>
    <w:rsid w:val="006412F8"/>
    <w:rsid w:val="00641686"/>
    <w:rsid w:val="00641766"/>
    <w:rsid w:val="00641824"/>
    <w:rsid w:val="0064192D"/>
    <w:rsid w:val="006419BD"/>
    <w:rsid w:val="00641A5D"/>
    <w:rsid w:val="00641C4C"/>
    <w:rsid w:val="00641F8D"/>
    <w:rsid w:val="0064207C"/>
    <w:rsid w:val="006420CB"/>
    <w:rsid w:val="00642519"/>
    <w:rsid w:val="0064260C"/>
    <w:rsid w:val="0064267B"/>
    <w:rsid w:val="006426EE"/>
    <w:rsid w:val="00642831"/>
    <w:rsid w:val="0064290D"/>
    <w:rsid w:val="00642AE8"/>
    <w:rsid w:val="00642B93"/>
    <w:rsid w:val="00642BFD"/>
    <w:rsid w:val="00642C1C"/>
    <w:rsid w:val="00642DB5"/>
    <w:rsid w:val="00642F8F"/>
    <w:rsid w:val="00643255"/>
    <w:rsid w:val="00643310"/>
    <w:rsid w:val="006433E4"/>
    <w:rsid w:val="006434EB"/>
    <w:rsid w:val="006435E1"/>
    <w:rsid w:val="00643648"/>
    <w:rsid w:val="00643730"/>
    <w:rsid w:val="006437A5"/>
    <w:rsid w:val="006439F9"/>
    <w:rsid w:val="00643AAC"/>
    <w:rsid w:val="00643FB7"/>
    <w:rsid w:val="0064404B"/>
    <w:rsid w:val="006440A8"/>
    <w:rsid w:val="0064437B"/>
    <w:rsid w:val="006445F0"/>
    <w:rsid w:val="0064478F"/>
    <w:rsid w:val="006447C7"/>
    <w:rsid w:val="00644A88"/>
    <w:rsid w:val="00644B81"/>
    <w:rsid w:val="00644C56"/>
    <w:rsid w:val="00644D18"/>
    <w:rsid w:val="0064511E"/>
    <w:rsid w:val="00645149"/>
    <w:rsid w:val="006452C5"/>
    <w:rsid w:val="0064547E"/>
    <w:rsid w:val="00645658"/>
    <w:rsid w:val="0064584E"/>
    <w:rsid w:val="006458EF"/>
    <w:rsid w:val="00645B52"/>
    <w:rsid w:val="00645C1C"/>
    <w:rsid w:val="00645C7F"/>
    <w:rsid w:val="00645D2F"/>
    <w:rsid w:val="00645D77"/>
    <w:rsid w:val="00645DF1"/>
    <w:rsid w:val="00645E63"/>
    <w:rsid w:val="00645EC3"/>
    <w:rsid w:val="00645ED2"/>
    <w:rsid w:val="006460F2"/>
    <w:rsid w:val="0064638C"/>
    <w:rsid w:val="006464F8"/>
    <w:rsid w:val="00646506"/>
    <w:rsid w:val="00646641"/>
    <w:rsid w:val="00646949"/>
    <w:rsid w:val="00646C24"/>
    <w:rsid w:val="00646DB3"/>
    <w:rsid w:val="00646E7F"/>
    <w:rsid w:val="00646F39"/>
    <w:rsid w:val="00646F48"/>
    <w:rsid w:val="006470C5"/>
    <w:rsid w:val="006471C0"/>
    <w:rsid w:val="00647303"/>
    <w:rsid w:val="0064732B"/>
    <w:rsid w:val="0064739A"/>
    <w:rsid w:val="00647556"/>
    <w:rsid w:val="006475CF"/>
    <w:rsid w:val="00647839"/>
    <w:rsid w:val="00647BF5"/>
    <w:rsid w:val="00647C66"/>
    <w:rsid w:val="00647CF6"/>
    <w:rsid w:val="00647D6F"/>
    <w:rsid w:val="00647EE5"/>
    <w:rsid w:val="00650290"/>
    <w:rsid w:val="00650342"/>
    <w:rsid w:val="0065044D"/>
    <w:rsid w:val="006507B0"/>
    <w:rsid w:val="006509D5"/>
    <w:rsid w:val="00650A3B"/>
    <w:rsid w:val="00650AB2"/>
    <w:rsid w:val="00650B60"/>
    <w:rsid w:val="00650C34"/>
    <w:rsid w:val="00650CF2"/>
    <w:rsid w:val="00650D04"/>
    <w:rsid w:val="00650D91"/>
    <w:rsid w:val="00650EA5"/>
    <w:rsid w:val="00651075"/>
    <w:rsid w:val="006510E8"/>
    <w:rsid w:val="00651206"/>
    <w:rsid w:val="006512FD"/>
    <w:rsid w:val="006513FD"/>
    <w:rsid w:val="006515DB"/>
    <w:rsid w:val="006515FE"/>
    <w:rsid w:val="006516D8"/>
    <w:rsid w:val="0065182B"/>
    <w:rsid w:val="00651957"/>
    <w:rsid w:val="006519D8"/>
    <w:rsid w:val="00651A13"/>
    <w:rsid w:val="00651AD3"/>
    <w:rsid w:val="00651B20"/>
    <w:rsid w:val="00652006"/>
    <w:rsid w:val="0065201B"/>
    <w:rsid w:val="00652071"/>
    <w:rsid w:val="006520CE"/>
    <w:rsid w:val="006521F3"/>
    <w:rsid w:val="00652314"/>
    <w:rsid w:val="00652525"/>
    <w:rsid w:val="006525A2"/>
    <w:rsid w:val="006525D5"/>
    <w:rsid w:val="00652611"/>
    <w:rsid w:val="00652AE3"/>
    <w:rsid w:val="00652AF2"/>
    <w:rsid w:val="00652D4E"/>
    <w:rsid w:val="00652E02"/>
    <w:rsid w:val="00652E5A"/>
    <w:rsid w:val="00652EC6"/>
    <w:rsid w:val="00652EF1"/>
    <w:rsid w:val="00652FA5"/>
    <w:rsid w:val="006530B8"/>
    <w:rsid w:val="006530FD"/>
    <w:rsid w:val="00653331"/>
    <w:rsid w:val="006533B7"/>
    <w:rsid w:val="006536DF"/>
    <w:rsid w:val="006539BA"/>
    <w:rsid w:val="00653ADD"/>
    <w:rsid w:val="00653B54"/>
    <w:rsid w:val="00653B58"/>
    <w:rsid w:val="006540C8"/>
    <w:rsid w:val="006548A5"/>
    <w:rsid w:val="00654A4A"/>
    <w:rsid w:val="00654C56"/>
    <w:rsid w:val="00654D85"/>
    <w:rsid w:val="00654E21"/>
    <w:rsid w:val="0065500F"/>
    <w:rsid w:val="00655014"/>
    <w:rsid w:val="006551EE"/>
    <w:rsid w:val="00655238"/>
    <w:rsid w:val="006554CF"/>
    <w:rsid w:val="0065560B"/>
    <w:rsid w:val="006557C8"/>
    <w:rsid w:val="006558F9"/>
    <w:rsid w:val="006559BC"/>
    <w:rsid w:val="006559D0"/>
    <w:rsid w:val="00655B52"/>
    <w:rsid w:val="00655B9A"/>
    <w:rsid w:val="00655DFE"/>
    <w:rsid w:val="00655F41"/>
    <w:rsid w:val="0065600A"/>
    <w:rsid w:val="006561D3"/>
    <w:rsid w:val="006562B0"/>
    <w:rsid w:val="0065657F"/>
    <w:rsid w:val="006565A8"/>
    <w:rsid w:val="0065694B"/>
    <w:rsid w:val="006569A3"/>
    <w:rsid w:val="00656A39"/>
    <w:rsid w:val="00656A59"/>
    <w:rsid w:val="00656AC8"/>
    <w:rsid w:val="006570CB"/>
    <w:rsid w:val="00657123"/>
    <w:rsid w:val="00657182"/>
    <w:rsid w:val="00657388"/>
    <w:rsid w:val="0065741A"/>
    <w:rsid w:val="006575BD"/>
    <w:rsid w:val="0065768E"/>
    <w:rsid w:val="00657743"/>
    <w:rsid w:val="0065778D"/>
    <w:rsid w:val="006577D5"/>
    <w:rsid w:val="006577F5"/>
    <w:rsid w:val="00657884"/>
    <w:rsid w:val="006578C7"/>
    <w:rsid w:val="006578DF"/>
    <w:rsid w:val="006579AF"/>
    <w:rsid w:val="006579F7"/>
    <w:rsid w:val="00657D24"/>
    <w:rsid w:val="00657D30"/>
    <w:rsid w:val="00657DAA"/>
    <w:rsid w:val="00657EBA"/>
    <w:rsid w:val="00657EC4"/>
    <w:rsid w:val="00657FBA"/>
    <w:rsid w:val="006600D0"/>
    <w:rsid w:val="0066036D"/>
    <w:rsid w:val="006605C3"/>
    <w:rsid w:val="00660616"/>
    <w:rsid w:val="0066079A"/>
    <w:rsid w:val="006608F7"/>
    <w:rsid w:val="00660BC1"/>
    <w:rsid w:val="00660F6A"/>
    <w:rsid w:val="00660FBC"/>
    <w:rsid w:val="00660FFF"/>
    <w:rsid w:val="006611C1"/>
    <w:rsid w:val="006611D5"/>
    <w:rsid w:val="006613AD"/>
    <w:rsid w:val="006613F9"/>
    <w:rsid w:val="0066186E"/>
    <w:rsid w:val="00661906"/>
    <w:rsid w:val="00661D46"/>
    <w:rsid w:val="00661EB2"/>
    <w:rsid w:val="0066208C"/>
    <w:rsid w:val="006620C1"/>
    <w:rsid w:val="0066226A"/>
    <w:rsid w:val="006622B7"/>
    <w:rsid w:val="00662B0B"/>
    <w:rsid w:val="00662C3D"/>
    <w:rsid w:val="00662DB1"/>
    <w:rsid w:val="00662E97"/>
    <w:rsid w:val="00662F1B"/>
    <w:rsid w:val="00663055"/>
    <w:rsid w:val="006631EA"/>
    <w:rsid w:val="00663706"/>
    <w:rsid w:val="00663713"/>
    <w:rsid w:val="0066371C"/>
    <w:rsid w:val="00663886"/>
    <w:rsid w:val="00663998"/>
    <w:rsid w:val="00663AE0"/>
    <w:rsid w:val="00663AF6"/>
    <w:rsid w:val="00663C39"/>
    <w:rsid w:val="00663E4E"/>
    <w:rsid w:val="006642FE"/>
    <w:rsid w:val="00664436"/>
    <w:rsid w:val="00664518"/>
    <w:rsid w:val="006645C2"/>
    <w:rsid w:val="006645EB"/>
    <w:rsid w:val="00664611"/>
    <w:rsid w:val="00664826"/>
    <w:rsid w:val="00664830"/>
    <w:rsid w:val="006649B8"/>
    <w:rsid w:val="00664A1A"/>
    <w:rsid w:val="00664C5D"/>
    <w:rsid w:val="00664C8D"/>
    <w:rsid w:val="00664C98"/>
    <w:rsid w:val="00664CA7"/>
    <w:rsid w:val="00664EB9"/>
    <w:rsid w:val="0066507D"/>
    <w:rsid w:val="006650C3"/>
    <w:rsid w:val="00665151"/>
    <w:rsid w:val="006652B1"/>
    <w:rsid w:val="00665843"/>
    <w:rsid w:val="00665865"/>
    <w:rsid w:val="00665882"/>
    <w:rsid w:val="0066592A"/>
    <w:rsid w:val="00665AF0"/>
    <w:rsid w:val="00665FFA"/>
    <w:rsid w:val="00666019"/>
    <w:rsid w:val="006660B7"/>
    <w:rsid w:val="006660F1"/>
    <w:rsid w:val="0066610F"/>
    <w:rsid w:val="006664C6"/>
    <w:rsid w:val="00666528"/>
    <w:rsid w:val="006665F8"/>
    <w:rsid w:val="00666BDF"/>
    <w:rsid w:val="00666EA1"/>
    <w:rsid w:val="006672B0"/>
    <w:rsid w:val="006675E3"/>
    <w:rsid w:val="006675E4"/>
    <w:rsid w:val="006678AE"/>
    <w:rsid w:val="00667A5F"/>
    <w:rsid w:val="00667AC8"/>
    <w:rsid w:val="00667AEF"/>
    <w:rsid w:val="00670033"/>
    <w:rsid w:val="0067012C"/>
    <w:rsid w:val="00670339"/>
    <w:rsid w:val="00670561"/>
    <w:rsid w:val="006706AE"/>
    <w:rsid w:val="00670702"/>
    <w:rsid w:val="006708A2"/>
    <w:rsid w:val="006709B2"/>
    <w:rsid w:val="00670A55"/>
    <w:rsid w:val="00670A6E"/>
    <w:rsid w:val="00670CAA"/>
    <w:rsid w:val="00670DB3"/>
    <w:rsid w:val="00670E3F"/>
    <w:rsid w:val="00670F75"/>
    <w:rsid w:val="00671212"/>
    <w:rsid w:val="006712E0"/>
    <w:rsid w:val="006714EA"/>
    <w:rsid w:val="00671511"/>
    <w:rsid w:val="006715FE"/>
    <w:rsid w:val="00671700"/>
    <w:rsid w:val="00671701"/>
    <w:rsid w:val="00671743"/>
    <w:rsid w:val="006718C7"/>
    <w:rsid w:val="00671A7E"/>
    <w:rsid w:val="00671AF9"/>
    <w:rsid w:val="0067216F"/>
    <w:rsid w:val="006723E9"/>
    <w:rsid w:val="00672732"/>
    <w:rsid w:val="00672781"/>
    <w:rsid w:val="006727C5"/>
    <w:rsid w:val="0067290F"/>
    <w:rsid w:val="006729D6"/>
    <w:rsid w:val="00672C80"/>
    <w:rsid w:val="00672D00"/>
    <w:rsid w:val="00672D2A"/>
    <w:rsid w:val="00672E4C"/>
    <w:rsid w:val="00672F16"/>
    <w:rsid w:val="00672F9A"/>
    <w:rsid w:val="00673009"/>
    <w:rsid w:val="00673069"/>
    <w:rsid w:val="00673075"/>
    <w:rsid w:val="00673076"/>
    <w:rsid w:val="0067322F"/>
    <w:rsid w:val="00673296"/>
    <w:rsid w:val="00673474"/>
    <w:rsid w:val="006734D5"/>
    <w:rsid w:val="006735DC"/>
    <w:rsid w:val="006737C7"/>
    <w:rsid w:val="006739A5"/>
    <w:rsid w:val="00673A3A"/>
    <w:rsid w:val="00673C02"/>
    <w:rsid w:val="00673C14"/>
    <w:rsid w:val="00673DF4"/>
    <w:rsid w:val="00673ECC"/>
    <w:rsid w:val="006743DB"/>
    <w:rsid w:val="00674412"/>
    <w:rsid w:val="00674C05"/>
    <w:rsid w:val="00674D54"/>
    <w:rsid w:val="00674E05"/>
    <w:rsid w:val="00675288"/>
    <w:rsid w:val="006752B2"/>
    <w:rsid w:val="0067536B"/>
    <w:rsid w:val="0067557E"/>
    <w:rsid w:val="00675728"/>
    <w:rsid w:val="00675A5D"/>
    <w:rsid w:val="00675A7E"/>
    <w:rsid w:val="00675BA4"/>
    <w:rsid w:val="00675BDA"/>
    <w:rsid w:val="00675BDB"/>
    <w:rsid w:val="00675C18"/>
    <w:rsid w:val="00675C88"/>
    <w:rsid w:val="00675DE7"/>
    <w:rsid w:val="00675FAD"/>
    <w:rsid w:val="00676125"/>
    <w:rsid w:val="006761CD"/>
    <w:rsid w:val="00676270"/>
    <w:rsid w:val="00676503"/>
    <w:rsid w:val="00676582"/>
    <w:rsid w:val="00676752"/>
    <w:rsid w:val="006768A2"/>
    <w:rsid w:val="006769FA"/>
    <w:rsid w:val="00676A42"/>
    <w:rsid w:val="00676A66"/>
    <w:rsid w:val="00676AC1"/>
    <w:rsid w:val="00676B0D"/>
    <w:rsid w:val="00676DAF"/>
    <w:rsid w:val="00676F67"/>
    <w:rsid w:val="006770AD"/>
    <w:rsid w:val="00677371"/>
    <w:rsid w:val="006773FC"/>
    <w:rsid w:val="00677401"/>
    <w:rsid w:val="00677600"/>
    <w:rsid w:val="00677604"/>
    <w:rsid w:val="00677766"/>
    <w:rsid w:val="00677AC8"/>
    <w:rsid w:val="00677ACB"/>
    <w:rsid w:val="00677E09"/>
    <w:rsid w:val="00677EA0"/>
    <w:rsid w:val="0068007A"/>
    <w:rsid w:val="00680333"/>
    <w:rsid w:val="00680568"/>
    <w:rsid w:val="00680573"/>
    <w:rsid w:val="006805CB"/>
    <w:rsid w:val="00680681"/>
    <w:rsid w:val="006806B3"/>
    <w:rsid w:val="006806FF"/>
    <w:rsid w:val="006807D5"/>
    <w:rsid w:val="00680B37"/>
    <w:rsid w:val="00680B44"/>
    <w:rsid w:val="00680C56"/>
    <w:rsid w:val="00680C60"/>
    <w:rsid w:val="00680FDC"/>
    <w:rsid w:val="00681355"/>
    <w:rsid w:val="00681381"/>
    <w:rsid w:val="00681662"/>
    <w:rsid w:val="00681721"/>
    <w:rsid w:val="006817A5"/>
    <w:rsid w:val="0068193D"/>
    <w:rsid w:val="00681972"/>
    <w:rsid w:val="00681A8F"/>
    <w:rsid w:val="00681B72"/>
    <w:rsid w:val="00681D5B"/>
    <w:rsid w:val="00681D63"/>
    <w:rsid w:val="00681D6C"/>
    <w:rsid w:val="00681E8C"/>
    <w:rsid w:val="0068223A"/>
    <w:rsid w:val="00682278"/>
    <w:rsid w:val="006822E3"/>
    <w:rsid w:val="00682355"/>
    <w:rsid w:val="0068266E"/>
    <w:rsid w:val="006826EF"/>
    <w:rsid w:val="0068282A"/>
    <w:rsid w:val="0068286B"/>
    <w:rsid w:val="006828E1"/>
    <w:rsid w:val="00682A3A"/>
    <w:rsid w:val="00682BF6"/>
    <w:rsid w:val="00682CC2"/>
    <w:rsid w:val="00682ED3"/>
    <w:rsid w:val="00682F4A"/>
    <w:rsid w:val="00682F93"/>
    <w:rsid w:val="006831FD"/>
    <w:rsid w:val="00683277"/>
    <w:rsid w:val="00683279"/>
    <w:rsid w:val="00683356"/>
    <w:rsid w:val="006833B9"/>
    <w:rsid w:val="006833D4"/>
    <w:rsid w:val="0068370A"/>
    <w:rsid w:val="0068383D"/>
    <w:rsid w:val="00683C47"/>
    <w:rsid w:val="00683CCA"/>
    <w:rsid w:val="00683D47"/>
    <w:rsid w:val="00683D8C"/>
    <w:rsid w:val="00683E72"/>
    <w:rsid w:val="00683F53"/>
    <w:rsid w:val="00683F9C"/>
    <w:rsid w:val="00683FA1"/>
    <w:rsid w:val="0068430E"/>
    <w:rsid w:val="006844A8"/>
    <w:rsid w:val="006844F2"/>
    <w:rsid w:val="006845FA"/>
    <w:rsid w:val="006847FC"/>
    <w:rsid w:val="0068491C"/>
    <w:rsid w:val="00684967"/>
    <w:rsid w:val="00684A11"/>
    <w:rsid w:val="00684B8E"/>
    <w:rsid w:val="00684D14"/>
    <w:rsid w:val="00684D60"/>
    <w:rsid w:val="00684D95"/>
    <w:rsid w:val="006856CE"/>
    <w:rsid w:val="00685871"/>
    <w:rsid w:val="006858BB"/>
    <w:rsid w:val="0068597B"/>
    <w:rsid w:val="006859BF"/>
    <w:rsid w:val="00685A4D"/>
    <w:rsid w:val="00685B94"/>
    <w:rsid w:val="00685F3C"/>
    <w:rsid w:val="00685FAD"/>
    <w:rsid w:val="00686074"/>
    <w:rsid w:val="0068629D"/>
    <w:rsid w:val="0068660B"/>
    <w:rsid w:val="00686634"/>
    <w:rsid w:val="006867BD"/>
    <w:rsid w:val="006868E1"/>
    <w:rsid w:val="00686D10"/>
    <w:rsid w:val="00686ECF"/>
    <w:rsid w:val="00686F5A"/>
    <w:rsid w:val="0068724D"/>
    <w:rsid w:val="00687334"/>
    <w:rsid w:val="0068734F"/>
    <w:rsid w:val="00687374"/>
    <w:rsid w:val="0068748B"/>
    <w:rsid w:val="0068755C"/>
    <w:rsid w:val="006877AA"/>
    <w:rsid w:val="006877D3"/>
    <w:rsid w:val="006877E7"/>
    <w:rsid w:val="0068798B"/>
    <w:rsid w:val="00687BB2"/>
    <w:rsid w:val="00687BF5"/>
    <w:rsid w:val="00687D81"/>
    <w:rsid w:val="00687E6D"/>
    <w:rsid w:val="00687ED9"/>
    <w:rsid w:val="00687EE6"/>
    <w:rsid w:val="0069049E"/>
    <w:rsid w:val="006905EB"/>
    <w:rsid w:val="006906F4"/>
    <w:rsid w:val="00690EC7"/>
    <w:rsid w:val="00691100"/>
    <w:rsid w:val="006911D4"/>
    <w:rsid w:val="00691312"/>
    <w:rsid w:val="006915BF"/>
    <w:rsid w:val="0069160D"/>
    <w:rsid w:val="00691668"/>
    <w:rsid w:val="006916D4"/>
    <w:rsid w:val="00691A2F"/>
    <w:rsid w:val="00691E2E"/>
    <w:rsid w:val="00691EA5"/>
    <w:rsid w:val="00691EAE"/>
    <w:rsid w:val="00692080"/>
    <w:rsid w:val="006920F5"/>
    <w:rsid w:val="006923F5"/>
    <w:rsid w:val="0069241E"/>
    <w:rsid w:val="0069268A"/>
    <w:rsid w:val="0069270B"/>
    <w:rsid w:val="0069275A"/>
    <w:rsid w:val="00692767"/>
    <w:rsid w:val="0069287A"/>
    <w:rsid w:val="0069296B"/>
    <w:rsid w:val="00692A96"/>
    <w:rsid w:val="00692AD6"/>
    <w:rsid w:val="00692B35"/>
    <w:rsid w:val="00692C8F"/>
    <w:rsid w:val="00692CAB"/>
    <w:rsid w:val="00692D73"/>
    <w:rsid w:val="00693054"/>
    <w:rsid w:val="0069353B"/>
    <w:rsid w:val="0069369A"/>
    <w:rsid w:val="006937FA"/>
    <w:rsid w:val="0069386D"/>
    <w:rsid w:val="00693A58"/>
    <w:rsid w:val="00693B33"/>
    <w:rsid w:val="00693CAE"/>
    <w:rsid w:val="00693F21"/>
    <w:rsid w:val="00694039"/>
    <w:rsid w:val="0069406F"/>
    <w:rsid w:val="00694260"/>
    <w:rsid w:val="00694447"/>
    <w:rsid w:val="0069473E"/>
    <w:rsid w:val="00694890"/>
    <w:rsid w:val="00694992"/>
    <w:rsid w:val="00694A32"/>
    <w:rsid w:val="00694C3D"/>
    <w:rsid w:val="00694D16"/>
    <w:rsid w:val="00694D44"/>
    <w:rsid w:val="00694D64"/>
    <w:rsid w:val="00694FB2"/>
    <w:rsid w:val="006950C2"/>
    <w:rsid w:val="00695379"/>
    <w:rsid w:val="00695384"/>
    <w:rsid w:val="00695405"/>
    <w:rsid w:val="006954F1"/>
    <w:rsid w:val="0069557C"/>
    <w:rsid w:val="00695738"/>
    <w:rsid w:val="00695837"/>
    <w:rsid w:val="0069587F"/>
    <w:rsid w:val="006958AB"/>
    <w:rsid w:val="0069594B"/>
    <w:rsid w:val="006959CC"/>
    <w:rsid w:val="006959D4"/>
    <w:rsid w:val="00695BC4"/>
    <w:rsid w:val="00695CB5"/>
    <w:rsid w:val="00695FCD"/>
    <w:rsid w:val="00696045"/>
    <w:rsid w:val="006960D6"/>
    <w:rsid w:val="006960D8"/>
    <w:rsid w:val="006963A1"/>
    <w:rsid w:val="00696485"/>
    <w:rsid w:val="006967CA"/>
    <w:rsid w:val="006967D2"/>
    <w:rsid w:val="00696CD0"/>
    <w:rsid w:val="00696DBE"/>
    <w:rsid w:val="00696E90"/>
    <w:rsid w:val="00696F46"/>
    <w:rsid w:val="006971E6"/>
    <w:rsid w:val="00697219"/>
    <w:rsid w:val="0069725D"/>
    <w:rsid w:val="006972D3"/>
    <w:rsid w:val="006974A8"/>
    <w:rsid w:val="006974F2"/>
    <w:rsid w:val="00697564"/>
    <w:rsid w:val="00697624"/>
    <w:rsid w:val="0069767D"/>
    <w:rsid w:val="0069777B"/>
    <w:rsid w:val="006978B2"/>
    <w:rsid w:val="00697930"/>
    <w:rsid w:val="00697EC1"/>
    <w:rsid w:val="00697F6A"/>
    <w:rsid w:val="006A0040"/>
    <w:rsid w:val="006A02CE"/>
    <w:rsid w:val="006A0356"/>
    <w:rsid w:val="006A055B"/>
    <w:rsid w:val="006A0642"/>
    <w:rsid w:val="006A0657"/>
    <w:rsid w:val="006A07AF"/>
    <w:rsid w:val="006A080E"/>
    <w:rsid w:val="006A0AE1"/>
    <w:rsid w:val="006A0BAB"/>
    <w:rsid w:val="006A0BB1"/>
    <w:rsid w:val="006A0F5E"/>
    <w:rsid w:val="006A0FCA"/>
    <w:rsid w:val="006A1033"/>
    <w:rsid w:val="006A1078"/>
    <w:rsid w:val="006A10DA"/>
    <w:rsid w:val="006A1570"/>
    <w:rsid w:val="006A160F"/>
    <w:rsid w:val="006A1631"/>
    <w:rsid w:val="006A16BD"/>
    <w:rsid w:val="006A1750"/>
    <w:rsid w:val="006A1C44"/>
    <w:rsid w:val="006A1DF6"/>
    <w:rsid w:val="006A1E1B"/>
    <w:rsid w:val="006A1F25"/>
    <w:rsid w:val="006A1F42"/>
    <w:rsid w:val="006A203F"/>
    <w:rsid w:val="006A2041"/>
    <w:rsid w:val="006A2096"/>
    <w:rsid w:val="006A224C"/>
    <w:rsid w:val="006A2264"/>
    <w:rsid w:val="006A244B"/>
    <w:rsid w:val="006A2588"/>
    <w:rsid w:val="006A2620"/>
    <w:rsid w:val="006A2E72"/>
    <w:rsid w:val="006A30D9"/>
    <w:rsid w:val="006A32AB"/>
    <w:rsid w:val="006A32F6"/>
    <w:rsid w:val="006A3302"/>
    <w:rsid w:val="006A3505"/>
    <w:rsid w:val="006A370E"/>
    <w:rsid w:val="006A38D1"/>
    <w:rsid w:val="006A39A8"/>
    <w:rsid w:val="006A3A7F"/>
    <w:rsid w:val="006A3D9B"/>
    <w:rsid w:val="006A3F9E"/>
    <w:rsid w:val="006A4086"/>
    <w:rsid w:val="006A4148"/>
    <w:rsid w:val="006A41D3"/>
    <w:rsid w:val="006A4217"/>
    <w:rsid w:val="006A4416"/>
    <w:rsid w:val="006A453E"/>
    <w:rsid w:val="006A46D7"/>
    <w:rsid w:val="006A4831"/>
    <w:rsid w:val="006A483C"/>
    <w:rsid w:val="006A4898"/>
    <w:rsid w:val="006A493C"/>
    <w:rsid w:val="006A4C20"/>
    <w:rsid w:val="006A4D01"/>
    <w:rsid w:val="006A4EEE"/>
    <w:rsid w:val="006A4FD5"/>
    <w:rsid w:val="006A50DB"/>
    <w:rsid w:val="006A5319"/>
    <w:rsid w:val="006A5333"/>
    <w:rsid w:val="006A5530"/>
    <w:rsid w:val="006A55EC"/>
    <w:rsid w:val="006A567E"/>
    <w:rsid w:val="006A5B24"/>
    <w:rsid w:val="006A5D5B"/>
    <w:rsid w:val="006A5F29"/>
    <w:rsid w:val="006A60E4"/>
    <w:rsid w:val="006A6184"/>
    <w:rsid w:val="006A61E8"/>
    <w:rsid w:val="006A6421"/>
    <w:rsid w:val="006A6532"/>
    <w:rsid w:val="006A6542"/>
    <w:rsid w:val="006A654C"/>
    <w:rsid w:val="006A66B8"/>
    <w:rsid w:val="006A6B85"/>
    <w:rsid w:val="006A6CD8"/>
    <w:rsid w:val="006A6E24"/>
    <w:rsid w:val="006A6F25"/>
    <w:rsid w:val="006A6FE1"/>
    <w:rsid w:val="006A71CC"/>
    <w:rsid w:val="006A722F"/>
    <w:rsid w:val="006A728B"/>
    <w:rsid w:val="006A72BC"/>
    <w:rsid w:val="006A732F"/>
    <w:rsid w:val="006A734A"/>
    <w:rsid w:val="006A74A5"/>
    <w:rsid w:val="006A74F4"/>
    <w:rsid w:val="006A7698"/>
    <w:rsid w:val="006A7856"/>
    <w:rsid w:val="006A7937"/>
    <w:rsid w:val="006A797A"/>
    <w:rsid w:val="006A797F"/>
    <w:rsid w:val="006A7A2B"/>
    <w:rsid w:val="006A7CB6"/>
    <w:rsid w:val="006A7CBE"/>
    <w:rsid w:val="006A7CC3"/>
    <w:rsid w:val="006A7DF9"/>
    <w:rsid w:val="006A7EF8"/>
    <w:rsid w:val="006A7FDE"/>
    <w:rsid w:val="006B00C0"/>
    <w:rsid w:val="006B00C6"/>
    <w:rsid w:val="006B0198"/>
    <w:rsid w:val="006B03E8"/>
    <w:rsid w:val="006B03F8"/>
    <w:rsid w:val="006B0617"/>
    <w:rsid w:val="006B06F0"/>
    <w:rsid w:val="006B08F6"/>
    <w:rsid w:val="006B0A15"/>
    <w:rsid w:val="006B0E42"/>
    <w:rsid w:val="006B1049"/>
    <w:rsid w:val="006B1112"/>
    <w:rsid w:val="006B1198"/>
    <w:rsid w:val="006B153C"/>
    <w:rsid w:val="006B158C"/>
    <w:rsid w:val="006B15CC"/>
    <w:rsid w:val="006B18E9"/>
    <w:rsid w:val="006B1950"/>
    <w:rsid w:val="006B1B28"/>
    <w:rsid w:val="006B1B2E"/>
    <w:rsid w:val="006B1BA7"/>
    <w:rsid w:val="006B1D11"/>
    <w:rsid w:val="006B1DAE"/>
    <w:rsid w:val="006B1E0B"/>
    <w:rsid w:val="006B1E71"/>
    <w:rsid w:val="006B1F48"/>
    <w:rsid w:val="006B21C8"/>
    <w:rsid w:val="006B2607"/>
    <w:rsid w:val="006B2676"/>
    <w:rsid w:val="006B289B"/>
    <w:rsid w:val="006B2A38"/>
    <w:rsid w:val="006B2A86"/>
    <w:rsid w:val="006B2B1D"/>
    <w:rsid w:val="006B2BF6"/>
    <w:rsid w:val="006B2CD4"/>
    <w:rsid w:val="006B3075"/>
    <w:rsid w:val="006B3150"/>
    <w:rsid w:val="006B3234"/>
    <w:rsid w:val="006B366C"/>
    <w:rsid w:val="006B37CE"/>
    <w:rsid w:val="006B390E"/>
    <w:rsid w:val="006B39BD"/>
    <w:rsid w:val="006B3B67"/>
    <w:rsid w:val="006B3C8A"/>
    <w:rsid w:val="006B3DC1"/>
    <w:rsid w:val="006B3EF4"/>
    <w:rsid w:val="006B4187"/>
    <w:rsid w:val="006B436B"/>
    <w:rsid w:val="006B4417"/>
    <w:rsid w:val="006B4558"/>
    <w:rsid w:val="006B4924"/>
    <w:rsid w:val="006B4A87"/>
    <w:rsid w:val="006B4ACC"/>
    <w:rsid w:val="006B4C7D"/>
    <w:rsid w:val="006B4CF3"/>
    <w:rsid w:val="006B4ECE"/>
    <w:rsid w:val="006B5158"/>
    <w:rsid w:val="006B51A8"/>
    <w:rsid w:val="006B524A"/>
    <w:rsid w:val="006B5308"/>
    <w:rsid w:val="006B548C"/>
    <w:rsid w:val="006B54A9"/>
    <w:rsid w:val="006B5531"/>
    <w:rsid w:val="006B5857"/>
    <w:rsid w:val="006B5866"/>
    <w:rsid w:val="006B58A1"/>
    <w:rsid w:val="006B5BA4"/>
    <w:rsid w:val="006B5D55"/>
    <w:rsid w:val="006B6022"/>
    <w:rsid w:val="006B62ED"/>
    <w:rsid w:val="006B6503"/>
    <w:rsid w:val="006B6629"/>
    <w:rsid w:val="006B67B8"/>
    <w:rsid w:val="006B683B"/>
    <w:rsid w:val="006B6B5B"/>
    <w:rsid w:val="006B6DFE"/>
    <w:rsid w:val="006B6E24"/>
    <w:rsid w:val="006B6E50"/>
    <w:rsid w:val="006B6F0B"/>
    <w:rsid w:val="006B7061"/>
    <w:rsid w:val="006B70C6"/>
    <w:rsid w:val="006B71F0"/>
    <w:rsid w:val="006B73E6"/>
    <w:rsid w:val="006B74AD"/>
    <w:rsid w:val="006B755C"/>
    <w:rsid w:val="006B75E5"/>
    <w:rsid w:val="006B769E"/>
    <w:rsid w:val="006B779D"/>
    <w:rsid w:val="006B7BF5"/>
    <w:rsid w:val="006B7F2D"/>
    <w:rsid w:val="006C0742"/>
    <w:rsid w:val="006C0863"/>
    <w:rsid w:val="006C0942"/>
    <w:rsid w:val="006C0A86"/>
    <w:rsid w:val="006C0CC2"/>
    <w:rsid w:val="006C0D70"/>
    <w:rsid w:val="006C0DFD"/>
    <w:rsid w:val="006C0EA7"/>
    <w:rsid w:val="006C0F5F"/>
    <w:rsid w:val="006C1005"/>
    <w:rsid w:val="006C107C"/>
    <w:rsid w:val="006C1136"/>
    <w:rsid w:val="006C1347"/>
    <w:rsid w:val="006C13C0"/>
    <w:rsid w:val="006C141C"/>
    <w:rsid w:val="006C15C8"/>
    <w:rsid w:val="006C1BE1"/>
    <w:rsid w:val="006C1DDB"/>
    <w:rsid w:val="006C202E"/>
    <w:rsid w:val="006C2077"/>
    <w:rsid w:val="006C2168"/>
    <w:rsid w:val="006C2358"/>
    <w:rsid w:val="006C24AD"/>
    <w:rsid w:val="006C2534"/>
    <w:rsid w:val="006C29B0"/>
    <w:rsid w:val="006C2BC0"/>
    <w:rsid w:val="006C2D09"/>
    <w:rsid w:val="006C2E7E"/>
    <w:rsid w:val="006C3377"/>
    <w:rsid w:val="006C349C"/>
    <w:rsid w:val="006C3516"/>
    <w:rsid w:val="006C39E5"/>
    <w:rsid w:val="006C3C29"/>
    <w:rsid w:val="006C3E77"/>
    <w:rsid w:val="006C3E90"/>
    <w:rsid w:val="006C4138"/>
    <w:rsid w:val="006C41F1"/>
    <w:rsid w:val="006C45E7"/>
    <w:rsid w:val="006C47C3"/>
    <w:rsid w:val="006C4CB8"/>
    <w:rsid w:val="006C4E57"/>
    <w:rsid w:val="006C4EF9"/>
    <w:rsid w:val="006C4FF7"/>
    <w:rsid w:val="006C5222"/>
    <w:rsid w:val="006C524B"/>
    <w:rsid w:val="006C53A9"/>
    <w:rsid w:val="006C547A"/>
    <w:rsid w:val="006C556B"/>
    <w:rsid w:val="006C55EE"/>
    <w:rsid w:val="006C5614"/>
    <w:rsid w:val="006C5729"/>
    <w:rsid w:val="006C5812"/>
    <w:rsid w:val="006C5843"/>
    <w:rsid w:val="006C5A03"/>
    <w:rsid w:val="006C5A11"/>
    <w:rsid w:val="006C5B11"/>
    <w:rsid w:val="006C5C74"/>
    <w:rsid w:val="006C5E74"/>
    <w:rsid w:val="006C60D0"/>
    <w:rsid w:val="006C62C0"/>
    <w:rsid w:val="006C6312"/>
    <w:rsid w:val="006C63BE"/>
    <w:rsid w:val="006C648F"/>
    <w:rsid w:val="006C65BA"/>
    <w:rsid w:val="006C66AF"/>
    <w:rsid w:val="006C6739"/>
    <w:rsid w:val="006C69D2"/>
    <w:rsid w:val="006C6A43"/>
    <w:rsid w:val="006C6A48"/>
    <w:rsid w:val="006C6B8F"/>
    <w:rsid w:val="006C6BEA"/>
    <w:rsid w:val="006C6CAD"/>
    <w:rsid w:val="006C70AF"/>
    <w:rsid w:val="006C72B7"/>
    <w:rsid w:val="006C72C9"/>
    <w:rsid w:val="006C72D9"/>
    <w:rsid w:val="006C72F7"/>
    <w:rsid w:val="006C7502"/>
    <w:rsid w:val="006C75D0"/>
    <w:rsid w:val="006C78AD"/>
    <w:rsid w:val="006C78E7"/>
    <w:rsid w:val="006C7D15"/>
    <w:rsid w:val="006C7DAB"/>
    <w:rsid w:val="006C7F1E"/>
    <w:rsid w:val="006C7F23"/>
    <w:rsid w:val="006D00E8"/>
    <w:rsid w:val="006D025A"/>
    <w:rsid w:val="006D02E0"/>
    <w:rsid w:val="006D034C"/>
    <w:rsid w:val="006D03F0"/>
    <w:rsid w:val="006D0576"/>
    <w:rsid w:val="006D06EE"/>
    <w:rsid w:val="006D071F"/>
    <w:rsid w:val="006D072C"/>
    <w:rsid w:val="006D0730"/>
    <w:rsid w:val="006D0951"/>
    <w:rsid w:val="006D0A20"/>
    <w:rsid w:val="006D0DA1"/>
    <w:rsid w:val="006D0DA9"/>
    <w:rsid w:val="006D0E70"/>
    <w:rsid w:val="006D119E"/>
    <w:rsid w:val="006D15C8"/>
    <w:rsid w:val="006D16A6"/>
    <w:rsid w:val="006D19CD"/>
    <w:rsid w:val="006D1A97"/>
    <w:rsid w:val="006D1B7A"/>
    <w:rsid w:val="006D1E1C"/>
    <w:rsid w:val="006D1F69"/>
    <w:rsid w:val="006D1FF3"/>
    <w:rsid w:val="006D2217"/>
    <w:rsid w:val="006D2346"/>
    <w:rsid w:val="006D23D8"/>
    <w:rsid w:val="006D2559"/>
    <w:rsid w:val="006D25EC"/>
    <w:rsid w:val="006D26A1"/>
    <w:rsid w:val="006D28D4"/>
    <w:rsid w:val="006D2901"/>
    <w:rsid w:val="006D2B36"/>
    <w:rsid w:val="006D2B83"/>
    <w:rsid w:val="006D2C78"/>
    <w:rsid w:val="006D2CDF"/>
    <w:rsid w:val="006D3037"/>
    <w:rsid w:val="006D33A6"/>
    <w:rsid w:val="006D3446"/>
    <w:rsid w:val="006D363B"/>
    <w:rsid w:val="006D3672"/>
    <w:rsid w:val="006D3693"/>
    <w:rsid w:val="006D3712"/>
    <w:rsid w:val="006D3A03"/>
    <w:rsid w:val="006D3A3E"/>
    <w:rsid w:val="006D413F"/>
    <w:rsid w:val="006D41B2"/>
    <w:rsid w:val="006D4421"/>
    <w:rsid w:val="006D458F"/>
    <w:rsid w:val="006D4693"/>
    <w:rsid w:val="006D46D4"/>
    <w:rsid w:val="006D46E2"/>
    <w:rsid w:val="006D4740"/>
    <w:rsid w:val="006D4916"/>
    <w:rsid w:val="006D4B6A"/>
    <w:rsid w:val="006D4C9F"/>
    <w:rsid w:val="006D4ECD"/>
    <w:rsid w:val="006D4F80"/>
    <w:rsid w:val="006D5071"/>
    <w:rsid w:val="006D512A"/>
    <w:rsid w:val="006D5135"/>
    <w:rsid w:val="006D52C3"/>
    <w:rsid w:val="006D533A"/>
    <w:rsid w:val="006D5350"/>
    <w:rsid w:val="006D5518"/>
    <w:rsid w:val="006D5755"/>
    <w:rsid w:val="006D5804"/>
    <w:rsid w:val="006D5966"/>
    <w:rsid w:val="006D5B00"/>
    <w:rsid w:val="006D5C64"/>
    <w:rsid w:val="006D5CCC"/>
    <w:rsid w:val="006D5D46"/>
    <w:rsid w:val="006D5D50"/>
    <w:rsid w:val="006D5EFE"/>
    <w:rsid w:val="006D6021"/>
    <w:rsid w:val="006D6360"/>
    <w:rsid w:val="006D63AE"/>
    <w:rsid w:val="006D644F"/>
    <w:rsid w:val="006D64F7"/>
    <w:rsid w:val="006D65E0"/>
    <w:rsid w:val="006D66FF"/>
    <w:rsid w:val="006D68B0"/>
    <w:rsid w:val="006D68B7"/>
    <w:rsid w:val="006D6B3F"/>
    <w:rsid w:val="006D6DCC"/>
    <w:rsid w:val="006D6FBD"/>
    <w:rsid w:val="006D71D4"/>
    <w:rsid w:val="006D7272"/>
    <w:rsid w:val="006D7396"/>
    <w:rsid w:val="006D7493"/>
    <w:rsid w:val="006D7679"/>
    <w:rsid w:val="006D767D"/>
    <w:rsid w:val="006D7717"/>
    <w:rsid w:val="006D7764"/>
    <w:rsid w:val="006D77B8"/>
    <w:rsid w:val="006D7979"/>
    <w:rsid w:val="006D7CA5"/>
    <w:rsid w:val="006D7DF5"/>
    <w:rsid w:val="006D7F0F"/>
    <w:rsid w:val="006D7F6B"/>
    <w:rsid w:val="006E0162"/>
    <w:rsid w:val="006E0237"/>
    <w:rsid w:val="006E0369"/>
    <w:rsid w:val="006E0512"/>
    <w:rsid w:val="006E05AF"/>
    <w:rsid w:val="006E06C3"/>
    <w:rsid w:val="006E08F7"/>
    <w:rsid w:val="006E09FA"/>
    <w:rsid w:val="006E0B05"/>
    <w:rsid w:val="006E0B40"/>
    <w:rsid w:val="006E0D8A"/>
    <w:rsid w:val="006E0DA1"/>
    <w:rsid w:val="006E0DE4"/>
    <w:rsid w:val="006E0E7F"/>
    <w:rsid w:val="006E0EB0"/>
    <w:rsid w:val="006E0F0B"/>
    <w:rsid w:val="006E109E"/>
    <w:rsid w:val="006E1558"/>
    <w:rsid w:val="006E164E"/>
    <w:rsid w:val="006E1821"/>
    <w:rsid w:val="006E1936"/>
    <w:rsid w:val="006E1991"/>
    <w:rsid w:val="006E1A87"/>
    <w:rsid w:val="006E1BE9"/>
    <w:rsid w:val="006E1DE1"/>
    <w:rsid w:val="006E1F9C"/>
    <w:rsid w:val="006E2002"/>
    <w:rsid w:val="006E214D"/>
    <w:rsid w:val="006E2161"/>
    <w:rsid w:val="006E24FB"/>
    <w:rsid w:val="006E268C"/>
    <w:rsid w:val="006E269E"/>
    <w:rsid w:val="006E276C"/>
    <w:rsid w:val="006E2872"/>
    <w:rsid w:val="006E2A72"/>
    <w:rsid w:val="006E2AA8"/>
    <w:rsid w:val="006E2BF9"/>
    <w:rsid w:val="006E2C67"/>
    <w:rsid w:val="006E2DC8"/>
    <w:rsid w:val="006E2E83"/>
    <w:rsid w:val="006E2EFE"/>
    <w:rsid w:val="006E3284"/>
    <w:rsid w:val="006E3338"/>
    <w:rsid w:val="006E3412"/>
    <w:rsid w:val="006E341B"/>
    <w:rsid w:val="006E34A5"/>
    <w:rsid w:val="006E3776"/>
    <w:rsid w:val="006E3880"/>
    <w:rsid w:val="006E3985"/>
    <w:rsid w:val="006E3B6F"/>
    <w:rsid w:val="006E3C37"/>
    <w:rsid w:val="006E3C81"/>
    <w:rsid w:val="006E3D28"/>
    <w:rsid w:val="006E3D42"/>
    <w:rsid w:val="006E3D90"/>
    <w:rsid w:val="006E3E5E"/>
    <w:rsid w:val="006E3F12"/>
    <w:rsid w:val="006E3F24"/>
    <w:rsid w:val="006E40A4"/>
    <w:rsid w:val="006E4224"/>
    <w:rsid w:val="006E4570"/>
    <w:rsid w:val="006E46E9"/>
    <w:rsid w:val="006E4779"/>
    <w:rsid w:val="006E47A0"/>
    <w:rsid w:val="006E4D6F"/>
    <w:rsid w:val="006E4F09"/>
    <w:rsid w:val="006E4FDE"/>
    <w:rsid w:val="006E5328"/>
    <w:rsid w:val="006E5340"/>
    <w:rsid w:val="006E54B5"/>
    <w:rsid w:val="006E5559"/>
    <w:rsid w:val="006E559C"/>
    <w:rsid w:val="006E573B"/>
    <w:rsid w:val="006E5744"/>
    <w:rsid w:val="006E57A5"/>
    <w:rsid w:val="006E57AD"/>
    <w:rsid w:val="006E5873"/>
    <w:rsid w:val="006E598A"/>
    <w:rsid w:val="006E5C9D"/>
    <w:rsid w:val="006E62A7"/>
    <w:rsid w:val="006E6360"/>
    <w:rsid w:val="006E6387"/>
    <w:rsid w:val="006E6468"/>
    <w:rsid w:val="006E64CA"/>
    <w:rsid w:val="006E6627"/>
    <w:rsid w:val="006E68AE"/>
    <w:rsid w:val="006E6979"/>
    <w:rsid w:val="006E6C9F"/>
    <w:rsid w:val="006E6E7E"/>
    <w:rsid w:val="006E6F5C"/>
    <w:rsid w:val="006E6FC8"/>
    <w:rsid w:val="006E700B"/>
    <w:rsid w:val="006E70BF"/>
    <w:rsid w:val="006E71DC"/>
    <w:rsid w:val="006E7542"/>
    <w:rsid w:val="006E7595"/>
    <w:rsid w:val="006E75B4"/>
    <w:rsid w:val="006E76F8"/>
    <w:rsid w:val="006E7845"/>
    <w:rsid w:val="006E7932"/>
    <w:rsid w:val="006E7AD9"/>
    <w:rsid w:val="006E7BFB"/>
    <w:rsid w:val="006E7C31"/>
    <w:rsid w:val="006E7F8E"/>
    <w:rsid w:val="006F0391"/>
    <w:rsid w:val="006F041D"/>
    <w:rsid w:val="006F04E8"/>
    <w:rsid w:val="006F04EF"/>
    <w:rsid w:val="006F05CF"/>
    <w:rsid w:val="006F064E"/>
    <w:rsid w:val="006F0773"/>
    <w:rsid w:val="006F0791"/>
    <w:rsid w:val="006F0842"/>
    <w:rsid w:val="006F0995"/>
    <w:rsid w:val="006F0C7D"/>
    <w:rsid w:val="006F0CB6"/>
    <w:rsid w:val="006F0E43"/>
    <w:rsid w:val="006F1030"/>
    <w:rsid w:val="006F1352"/>
    <w:rsid w:val="006F1511"/>
    <w:rsid w:val="006F1519"/>
    <w:rsid w:val="006F1649"/>
    <w:rsid w:val="006F1972"/>
    <w:rsid w:val="006F1C52"/>
    <w:rsid w:val="006F1D33"/>
    <w:rsid w:val="006F1D4E"/>
    <w:rsid w:val="006F1DF9"/>
    <w:rsid w:val="006F2122"/>
    <w:rsid w:val="006F21A8"/>
    <w:rsid w:val="006F24D7"/>
    <w:rsid w:val="006F25BE"/>
    <w:rsid w:val="006F2814"/>
    <w:rsid w:val="006F2B47"/>
    <w:rsid w:val="006F2B9D"/>
    <w:rsid w:val="006F2D35"/>
    <w:rsid w:val="006F2D80"/>
    <w:rsid w:val="006F2DC6"/>
    <w:rsid w:val="006F315D"/>
    <w:rsid w:val="006F321A"/>
    <w:rsid w:val="006F3276"/>
    <w:rsid w:val="006F32B2"/>
    <w:rsid w:val="006F3337"/>
    <w:rsid w:val="006F3688"/>
    <w:rsid w:val="006F3946"/>
    <w:rsid w:val="006F3A4F"/>
    <w:rsid w:val="006F3AAF"/>
    <w:rsid w:val="006F3BE2"/>
    <w:rsid w:val="006F3C46"/>
    <w:rsid w:val="006F3C70"/>
    <w:rsid w:val="006F3D04"/>
    <w:rsid w:val="006F3FAB"/>
    <w:rsid w:val="006F419E"/>
    <w:rsid w:val="006F4295"/>
    <w:rsid w:val="006F4491"/>
    <w:rsid w:val="006F45BE"/>
    <w:rsid w:val="006F473E"/>
    <w:rsid w:val="006F4756"/>
    <w:rsid w:val="006F4883"/>
    <w:rsid w:val="006F4BE2"/>
    <w:rsid w:val="006F4BF4"/>
    <w:rsid w:val="006F4DDE"/>
    <w:rsid w:val="006F516E"/>
    <w:rsid w:val="006F517A"/>
    <w:rsid w:val="006F51BD"/>
    <w:rsid w:val="006F56D5"/>
    <w:rsid w:val="006F56F9"/>
    <w:rsid w:val="006F582B"/>
    <w:rsid w:val="006F597E"/>
    <w:rsid w:val="006F59E5"/>
    <w:rsid w:val="006F5A2B"/>
    <w:rsid w:val="006F5A54"/>
    <w:rsid w:val="006F5A79"/>
    <w:rsid w:val="006F5C27"/>
    <w:rsid w:val="006F5C83"/>
    <w:rsid w:val="006F5C97"/>
    <w:rsid w:val="006F5F56"/>
    <w:rsid w:val="006F6239"/>
    <w:rsid w:val="006F6278"/>
    <w:rsid w:val="006F63A5"/>
    <w:rsid w:val="006F63AC"/>
    <w:rsid w:val="006F64AF"/>
    <w:rsid w:val="006F662E"/>
    <w:rsid w:val="006F68B1"/>
    <w:rsid w:val="006F6928"/>
    <w:rsid w:val="006F69A9"/>
    <w:rsid w:val="006F6BCF"/>
    <w:rsid w:val="006F6C86"/>
    <w:rsid w:val="006F6D27"/>
    <w:rsid w:val="006F6E23"/>
    <w:rsid w:val="006F6F21"/>
    <w:rsid w:val="006F6F41"/>
    <w:rsid w:val="006F6FA2"/>
    <w:rsid w:val="006F705D"/>
    <w:rsid w:val="006F70E7"/>
    <w:rsid w:val="006F7363"/>
    <w:rsid w:val="006F73FF"/>
    <w:rsid w:val="006F74F9"/>
    <w:rsid w:val="006F7592"/>
    <w:rsid w:val="006F7951"/>
    <w:rsid w:val="006F79C5"/>
    <w:rsid w:val="006F7B2E"/>
    <w:rsid w:val="006F7C29"/>
    <w:rsid w:val="006F7C6F"/>
    <w:rsid w:val="006F7DB0"/>
    <w:rsid w:val="006F7E9C"/>
    <w:rsid w:val="007000B1"/>
    <w:rsid w:val="007003EF"/>
    <w:rsid w:val="0070048C"/>
    <w:rsid w:val="0070055F"/>
    <w:rsid w:val="00700A02"/>
    <w:rsid w:val="00700AC1"/>
    <w:rsid w:val="00700C61"/>
    <w:rsid w:val="00700CB6"/>
    <w:rsid w:val="0070107D"/>
    <w:rsid w:val="007011B9"/>
    <w:rsid w:val="00701281"/>
    <w:rsid w:val="007012A6"/>
    <w:rsid w:val="007012B0"/>
    <w:rsid w:val="0070165A"/>
    <w:rsid w:val="00701709"/>
    <w:rsid w:val="007019C2"/>
    <w:rsid w:val="00701C12"/>
    <w:rsid w:val="00701EEC"/>
    <w:rsid w:val="00701FE4"/>
    <w:rsid w:val="00702001"/>
    <w:rsid w:val="0070214C"/>
    <w:rsid w:val="007021F6"/>
    <w:rsid w:val="00702221"/>
    <w:rsid w:val="00702355"/>
    <w:rsid w:val="0070235F"/>
    <w:rsid w:val="00702471"/>
    <w:rsid w:val="00702534"/>
    <w:rsid w:val="00702669"/>
    <w:rsid w:val="007026D6"/>
    <w:rsid w:val="007027FD"/>
    <w:rsid w:val="0070287E"/>
    <w:rsid w:val="00702AFB"/>
    <w:rsid w:val="00702C03"/>
    <w:rsid w:val="00702C91"/>
    <w:rsid w:val="00702E92"/>
    <w:rsid w:val="0070301C"/>
    <w:rsid w:val="00703103"/>
    <w:rsid w:val="0070328B"/>
    <w:rsid w:val="007033D9"/>
    <w:rsid w:val="007034A7"/>
    <w:rsid w:val="0070371D"/>
    <w:rsid w:val="0070374C"/>
    <w:rsid w:val="0070378D"/>
    <w:rsid w:val="0070381F"/>
    <w:rsid w:val="00703A26"/>
    <w:rsid w:val="00703CBD"/>
    <w:rsid w:val="00703D10"/>
    <w:rsid w:val="00703E84"/>
    <w:rsid w:val="0070407B"/>
    <w:rsid w:val="00704135"/>
    <w:rsid w:val="007049C9"/>
    <w:rsid w:val="00704F85"/>
    <w:rsid w:val="00705349"/>
    <w:rsid w:val="00705416"/>
    <w:rsid w:val="0070554C"/>
    <w:rsid w:val="00705644"/>
    <w:rsid w:val="007056F1"/>
    <w:rsid w:val="00705ADF"/>
    <w:rsid w:val="00705AE8"/>
    <w:rsid w:val="00705B7B"/>
    <w:rsid w:val="00705D1B"/>
    <w:rsid w:val="00705D55"/>
    <w:rsid w:val="00705E85"/>
    <w:rsid w:val="00705EF4"/>
    <w:rsid w:val="00705F70"/>
    <w:rsid w:val="00706197"/>
    <w:rsid w:val="007063BB"/>
    <w:rsid w:val="0070653C"/>
    <w:rsid w:val="007067E0"/>
    <w:rsid w:val="00706816"/>
    <w:rsid w:val="007068F7"/>
    <w:rsid w:val="0070694B"/>
    <w:rsid w:val="00706C43"/>
    <w:rsid w:val="00706E2F"/>
    <w:rsid w:val="00706EA6"/>
    <w:rsid w:val="00706F81"/>
    <w:rsid w:val="00707022"/>
    <w:rsid w:val="007071D7"/>
    <w:rsid w:val="00707488"/>
    <w:rsid w:val="00707574"/>
    <w:rsid w:val="00707813"/>
    <w:rsid w:val="00707A7B"/>
    <w:rsid w:val="00707AE4"/>
    <w:rsid w:val="00707BA9"/>
    <w:rsid w:val="00707C76"/>
    <w:rsid w:val="00707D53"/>
    <w:rsid w:val="00707EAE"/>
    <w:rsid w:val="00710429"/>
    <w:rsid w:val="00710459"/>
    <w:rsid w:val="00710490"/>
    <w:rsid w:val="007105DC"/>
    <w:rsid w:val="00710791"/>
    <w:rsid w:val="00710859"/>
    <w:rsid w:val="00710879"/>
    <w:rsid w:val="0071090B"/>
    <w:rsid w:val="00710AB5"/>
    <w:rsid w:val="00710C0B"/>
    <w:rsid w:val="00710CE7"/>
    <w:rsid w:val="00710DA3"/>
    <w:rsid w:val="00710F4F"/>
    <w:rsid w:val="007110B4"/>
    <w:rsid w:val="007111ED"/>
    <w:rsid w:val="0071126F"/>
    <w:rsid w:val="007112EF"/>
    <w:rsid w:val="00711309"/>
    <w:rsid w:val="007113F8"/>
    <w:rsid w:val="00711453"/>
    <w:rsid w:val="007114BB"/>
    <w:rsid w:val="00711527"/>
    <w:rsid w:val="00711620"/>
    <w:rsid w:val="00711C2A"/>
    <w:rsid w:val="00711CBC"/>
    <w:rsid w:val="00711D59"/>
    <w:rsid w:val="00712001"/>
    <w:rsid w:val="007120B5"/>
    <w:rsid w:val="00712301"/>
    <w:rsid w:val="007124A4"/>
    <w:rsid w:val="007125DE"/>
    <w:rsid w:val="0071285A"/>
    <w:rsid w:val="007129B7"/>
    <w:rsid w:val="00712AAE"/>
    <w:rsid w:val="00712ADD"/>
    <w:rsid w:val="00712CC8"/>
    <w:rsid w:val="00712E7C"/>
    <w:rsid w:val="00712EC4"/>
    <w:rsid w:val="007130F6"/>
    <w:rsid w:val="007132C4"/>
    <w:rsid w:val="007132E1"/>
    <w:rsid w:val="00713343"/>
    <w:rsid w:val="007134A0"/>
    <w:rsid w:val="007134BF"/>
    <w:rsid w:val="00713731"/>
    <w:rsid w:val="007138C0"/>
    <w:rsid w:val="00713AED"/>
    <w:rsid w:val="00713BC6"/>
    <w:rsid w:val="00713C48"/>
    <w:rsid w:val="00713DD9"/>
    <w:rsid w:val="00713ED5"/>
    <w:rsid w:val="00713EDB"/>
    <w:rsid w:val="00713F3C"/>
    <w:rsid w:val="0071416C"/>
    <w:rsid w:val="0071416E"/>
    <w:rsid w:val="007142D9"/>
    <w:rsid w:val="00714332"/>
    <w:rsid w:val="00714560"/>
    <w:rsid w:val="00714C11"/>
    <w:rsid w:val="00714EFA"/>
    <w:rsid w:val="00714F39"/>
    <w:rsid w:val="00715303"/>
    <w:rsid w:val="00715568"/>
    <w:rsid w:val="0071587B"/>
    <w:rsid w:val="00715915"/>
    <w:rsid w:val="0071594F"/>
    <w:rsid w:val="00715AA0"/>
    <w:rsid w:val="00715AC0"/>
    <w:rsid w:val="00715B06"/>
    <w:rsid w:val="00715CDD"/>
    <w:rsid w:val="00715ECB"/>
    <w:rsid w:val="00716061"/>
    <w:rsid w:val="007160A9"/>
    <w:rsid w:val="007160ED"/>
    <w:rsid w:val="0071616D"/>
    <w:rsid w:val="0071622C"/>
    <w:rsid w:val="00716336"/>
    <w:rsid w:val="00716733"/>
    <w:rsid w:val="007167DF"/>
    <w:rsid w:val="00716A1B"/>
    <w:rsid w:val="00716B9D"/>
    <w:rsid w:val="00716C18"/>
    <w:rsid w:val="00716F06"/>
    <w:rsid w:val="00716FA0"/>
    <w:rsid w:val="007170A7"/>
    <w:rsid w:val="007178E3"/>
    <w:rsid w:val="0071793D"/>
    <w:rsid w:val="00717EAF"/>
    <w:rsid w:val="00717F3E"/>
    <w:rsid w:val="0071AACB"/>
    <w:rsid w:val="00720061"/>
    <w:rsid w:val="00720154"/>
    <w:rsid w:val="007202EC"/>
    <w:rsid w:val="0072030D"/>
    <w:rsid w:val="0072038D"/>
    <w:rsid w:val="007203E8"/>
    <w:rsid w:val="00720412"/>
    <w:rsid w:val="0072052C"/>
    <w:rsid w:val="0072060B"/>
    <w:rsid w:val="007207CB"/>
    <w:rsid w:val="0072081C"/>
    <w:rsid w:val="00720966"/>
    <w:rsid w:val="007209E3"/>
    <w:rsid w:val="00720A97"/>
    <w:rsid w:val="00720AAA"/>
    <w:rsid w:val="00720B03"/>
    <w:rsid w:val="00720C0A"/>
    <w:rsid w:val="00720D72"/>
    <w:rsid w:val="00720DA8"/>
    <w:rsid w:val="00720E9A"/>
    <w:rsid w:val="00720EF5"/>
    <w:rsid w:val="00720FC1"/>
    <w:rsid w:val="00720FE6"/>
    <w:rsid w:val="00721079"/>
    <w:rsid w:val="00721119"/>
    <w:rsid w:val="00721143"/>
    <w:rsid w:val="00721169"/>
    <w:rsid w:val="00721358"/>
    <w:rsid w:val="007213F0"/>
    <w:rsid w:val="00721988"/>
    <w:rsid w:val="00721C18"/>
    <w:rsid w:val="00721C1E"/>
    <w:rsid w:val="00721ED8"/>
    <w:rsid w:val="007220BD"/>
    <w:rsid w:val="00722223"/>
    <w:rsid w:val="00722259"/>
    <w:rsid w:val="00722438"/>
    <w:rsid w:val="00722574"/>
    <w:rsid w:val="007225E4"/>
    <w:rsid w:val="0072262A"/>
    <w:rsid w:val="00722878"/>
    <w:rsid w:val="007228D4"/>
    <w:rsid w:val="00722918"/>
    <w:rsid w:val="0072296D"/>
    <w:rsid w:val="007229C8"/>
    <w:rsid w:val="00722C80"/>
    <w:rsid w:val="00722F0C"/>
    <w:rsid w:val="007231F8"/>
    <w:rsid w:val="0072320A"/>
    <w:rsid w:val="0072320B"/>
    <w:rsid w:val="00723577"/>
    <w:rsid w:val="0072357B"/>
    <w:rsid w:val="00723E64"/>
    <w:rsid w:val="007241EF"/>
    <w:rsid w:val="00724275"/>
    <w:rsid w:val="007243BF"/>
    <w:rsid w:val="007244B3"/>
    <w:rsid w:val="0072462F"/>
    <w:rsid w:val="007247FD"/>
    <w:rsid w:val="00724945"/>
    <w:rsid w:val="0072499E"/>
    <w:rsid w:val="00724A88"/>
    <w:rsid w:val="00724AAA"/>
    <w:rsid w:val="00724B45"/>
    <w:rsid w:val="00724EAE"/>
    <w:rsid w:val="00724F1E"/>
    <w:rsid w:val="00725009"/>
    <w:rsid w:val="007250D9"/>
    <w:rsid w:val="007250E8"/>
    <w:rsid w:val="0072532E"/>
    <w:rsid w:val="007253A9"/>
    <w:rsid w:val="00725588"/>
    <w:rsid w:val="007255E6"/>
    <w:rsid w:val="00725703"/>
    <w:rsid w:val="00725762"/>
    <w:rsid w:val="00725782"/>
    <w:rsid w:val="0072586A"/>
    <w:rsid w:val="00725915"/>
    <w:rsid w:val="00725B51"/>
    <w:rsid w:val="00725C57"/>
    <w:rsid w:val="00725D76"/>
    <w:rsid w:val="00725F4F"/>
    <w:rsid w:val="00726061"/>
    <w:rsid w:val="00726162"/>
    <w:rsid w:val="00726276"/>
    <w:rsid w:val="0072633D"/>
    <w:rsid w:val="0072636E"/>
    <w:rsid w:val="00726401"/>
    <w:rsid w:val="007264FC"/>
    <w:rsid w:val="00726505"/>
    <w:rsid w:val="0072677D"/>
    <w:rsid w:val="00726C8F"/>
    <w:rsid w:val="00726F41"/>
    <w:rsid w:val="0072706B"/>
    <w:rsid w:val="007274BB"/>
    <w:rsid w:val="00727693"/>
    <w:rsid w:val="00727961"/>
    <w:rsid w:val="00727AD6"/>
    <w:rsid w:val="0073003B"/>
    <w:rsid w:val="0073016C"/>
    <w:rsid w:val="007301F6"/>
    <w:rsid w:val="00730292"/>
    <w:rsid w:val="007306AF"/>
    <w:rsid w:val="007309EE"/>
    <w:rsid w:val="00730ABA"/>
    <w:rsid w:val="00730BE8"/>
    <w:rsid w:val="00731160"/>
    <w:rsid w:val="007313B5"/>
    <w:rsid w:val="007313B7"/>
    <w:rsid w:val="0073146E"/>
    <w:rsid w:val="00731480"/>
    <w:rsid w:val="0073149F"/>
    <w:rsid w:val="007316B5"/>
    <w:rsid w:val="00731790"/>
    <w:rsid w:val="00731B59"/>
    <w:rsid w:val="00731BCE"/>
    <w:rsid w:val="00731BD1"/>
    <w:rsid w:val="00731C67"/>
    <w:rsid w:val="00731CDD"/>
    <w:rsid w:val="00731F93"/>
    <w:rsid w:val="007321F4"/>
    <w:rsid w:val="0073221D"/>
    <w:rsid w:val="007322A0"/>
    <w:rsid w:val="007323BF"/>
    <w:rsid w:val="007327FA"/>
    <w:rsid w:val="007327FB"/>
    <w:rsid w:val="0073297A"/>
    <w:rsid w:val="007329CD"/>
    <w:rsid w:val="00732A99"/>
    <w:rsid w:val="00732C95"/>
    <w:rsid w:val="00732CFB"/>
    <w:rsid w:val="00732E36"/>
    <w:rsid w:val="00732ED4"/>
    <w:rsid w:val="00732F06"/>
    <w:rsid w:val="0073313F"/>
    <w:rsid w:val="0073338E"/>
    <w:rsid w:val="00733476"/>
    <w:rsid w:val="007336BD"/>
    <w:rsid w:val="0073382C"/>
    <w:rsid w:val="00733CAF"/>
    <w:rsid w:val="00733CFB"/>
    <w:rsid w:val="00733E86"/>
    <w:rsid w:val="00733EB8"/>
    <w:rsid w:val="00733F18"/>
    <w:rsid w:val="007340C3"/>
    <w:rsid w:val="007341D8"/>
    <w:rsid w:val="00734232"/>
    <w:rsid w:val="00734500"/>
    <w:rsid w:val="007347B8"/>
    <w:rsid w:val="00734951"/>
    <w:rsid w:val="00734AFA"/>
    <w:rsid w:val="00734B02"/>
    <w:rsid w:val="00734B6F"/>
    <w:rsid w:val="00734C09"/>
    <w:rsid w:val="00734C77"/>
    <w:rsid w:val="00734DDB"/>
    <w:rsid w:val="00734DF3"/>
    <w:rsid w:val="00734E55"/>
    <w:rsid w:val="00734F4E"/>
    <w:rsid w:val="00735155"/>
    <w:rsid w:val="0073544E"/>
    <w:rsid w:val="0073548F"/>
    <w:rsid w:val="007354AF"/>
    <w:rsid w:val="007355EC"/>
    <w:rsid w:val="007356E5"/>
    <w:rsid w:val="00735909"/>
    <w:rsid w:val="0073597E"/>
    <w:rsid w:val="00735A3C"/>
    <w:rsid w:val="00735B0D"/>
    <w:rsid w:val="00735BB0"/>
    <w:rsid w:val="00735DC4"/>
    <w:rsid w:val="00735E79"/>
    <w:rsid w:val="007360F3"/>
    <w:rsid w:val="007361DB"/>
    <w:rsid w:val="0073652E"/>
    <w:rsid w:val="0073658D"/>
    <w:rsid w:val="00736832"/>
    <w:rsid w:val="00736A0E"/>
    <w:rsid w:val="00736AE0"/>
    <w:rsid w:val="00736BF8"/>
    <w:rsid w:val="00737156"/>
    <w:rsid w:val="0073724C"/>
    <w:rsid w:val="00737391"/>
    <w:rsid w:val="00737627"/>
    <w:rsid w:val="0073776D"/>
    <w:rsid w:val="00737A84"/>
    <w:rsid w:val="00737AB4"/>
    <w:rsid w:val="00737E16"/>
    <w:rsid w:val="00737EB8"/>
    <w:rsid w:val="0073E842"/>
    <w:rsid w:val="00740038"/>
    <w:rsid w:val="007401D1"/>
    <w:rsid w:val="0074022F"/>
    <w:rsid w:val="007402DA"/>
    <w:rsid w:val="00740443"/>
    <w:rsid w:val="007405AD"/>
    <w:rsid w:val="00740785"/>
    <w:rsid w:val="00740849"/>
    <w:rsid w:val="00740930"/>
    <w:rsid w:val="00740A76"/>
    <w:rsid w:val="00740C73"/>
    <w:rsid w:val="00740D57"/>
    <w:rsid w:val="00740E23"/>
    <w:rsid w:val="00740E2D"/>
    <w:rsid w:val="007410D6"/>
    <w:rsid w:val="007411AF"/>
    <w:rsid w:val="0074125A"/>
    <w:rsid w:val="0074136D"/>
    <w:rsid w:val="0074143B"/>
    <w:rsid w:val="007415AF"/>
    <w:rsid w:val="00741619"/>
    <w:rsid w:val="007419B1"/>
    <w:rsid w:val="00741BE4"/>
    <w:rsid w:val="00741C04"/>
    <w:rsid w:val="00741C3C"/>
    <w:rsid w:val="00741D6E"/>
    <w:rsid w:val="00741E99"/>
    <w:rsid w:val="007420F8"/>
    <w:rsid w:val="007421B0"/>
    <w:rsid w:val="007422AD"/>
    <w:rsid w:val="007422FB"/>
    <w:rsid w:val="00742665"/>
    <w:rsid w:val="007427FE"/>
    <w:rsid w:val="0074287C"/>
    <w:rsid w:val="00742B50"/>
    <w:rsid w:val="00742BCD"/>
    <w:rsid w:val="00742D93"/>
    <w:rsid w:val="00742DEA"/>
    <w:rsid w:val="00742F01"/>
    <w:rsid w:val="00743054"/>
    <w:rsid w:val="007430DF"/>
    <w:rsid w:val="007431C6"/>
    <w:rsid w:val="007431D5"/>
    <w:rsid w:val="007432CF"/>
    <w:rsid w:val="00743366"/>
    <w:rsid w:val="00743437"/>
    <w:rsid w:val="00743583"/>
    <w:rsid w:val="007436C2"/>
    <w:rsid w:val="00743892"/>
    <w:rsid w:val="007439FE"/>
    <w:rsid w:val="00743A4C"/>
    <w:rsid w:val="00743B4A"/>
    <w:rsid w:val="00743C0C"/>
    <w:rsid w:val="00743D6F"/>
    <w:rsid w:val="00743E40"/>
    <w:rsid w:val="00743EA1"/>
    <w:rsid w:val="00744400"/>
    <w:rsid w:val="00744471"/>
    <w:rsid w:val="00744518"/>
    <w:rsid w:val="007445DD"/>
    <w:rsid w:val="00744883"/>
    <w:rsid w:val="00744982"/>
    <w:rsid w:val="00744A09"/>
    <w:rsid w:val="00744A17"/>
    <w:rsid w:val="00744B87"/>
    <w:rsid w:val="00744BA6"/>
    <w:rsid w:val="00744EB3"/>
    <w:rsid w:val="007450A3"/>
    <w:rsid w:val="0074526C"/>
    <w:rsid w:val="00745302"/>
    <w:rsid w:val="00745321"/>
    <w:rsid w:val="00745446"/>
    <w:rsid w:val="007458E6"/>
    <w:rsid w:val="00745957"/>
    <w:rsid w:val="00745A02"/>
    <w:rsid w:val="00745B0C"/>
    <w:rsid w:val="00745F53"/>
    <w:rsid w:val="007460AD"/>
    <w:rsid w:val="007460B7"/>
    <w:rsid w:val="00746177"/>
    <w:rsid w:val="0074618B"/>
    <w:rsid w:val="0074636D"/>
    <w:rsid w:val="007463D4"/>
    <w:rsid w:val="007463DE"/>
    <w:rsid w:val="0074650F"/>
    <w:rsid w:val="007465BC"/>
    <w:rsid w:val="007465C6"/>
    <w:rsid w:val="00746655"/>
    <w:rsid w:val="007466EE"/>
    <w:rsid w:val="00746A4A"/>
    <w:rsid w:val="00746C0B"/>
    <w:rsid w:val="00747024"/>
    <w:rsid w:val="0074703D"/>
    <w:rsid w:val="007471CD"/>
    <w:rsid w:val="007472A0"/>
    <w:rsid w:val="0074739A"/>
    <w:rsid w:val="007473DE"/>
    <w:rsid w:val="0074746C"/>
    <w:rsid w:val="00747A90"/>
    <w:rsid w:val="00747C38"/>
    <w:rsid w:val="00747CD5"/>
    <w:rsid w:val="00747D0F"/>
    <w:rsid w:val="00747D91"/>
    <w:rsid w:val="00747DCD"/>
    <w:rsid w:val="00747F49"/>
    <w:rsid w:val="00747F4B"/>
    <w:rsid w:val="00747F90"/>
    <w:rsid w:val="007484D6"/>
    <w:rsid w:val="00750040"/>
    <w:rsid w:val="007501DD"/>
    <w:rsid w:val="007502BA"/>
    <w:rsid w:val="00750308"/>
    <w:rsid w:val="0075038B"/>
    <w:rsid w:val="0075046F"/>
    <w:rsid w:val="007507E6"/>
    <w:rsid w:val="0075080E"/>
    <w:rsid w:val="0075082A"/>
    <w:rsid w:val="007509EB"/>
    <w:rsid w:val="0075140B"/>
    <w:rsid w:val="007515CC"/>
    <w:rsid w:val="00751602"/>
    <w:rsid w:val="00751775"/>
    <w:rsid w:val="007517E4"/>
    <w:rsid w:val="007518DF"/>
    <w:rsid w:val="00751DD3"/>
    <w:rsid w:val="00751F69"/>
    <w:rsid w:val="00752131"/>
    <w:rsid w:val="00752744"/>
    <w:rsid w:val="00752B16"/>
    <w:rsid w:val="00752BFF"/>
    <w:rsid w:val="00752C24"/>
    <w:rsid w:val="00752C3B"/>
    <w:rsid w:val="00753204"/>
    <w:rsid w:val="00753219"/>
    <w:rsid w:val="007532DE"/>
    <w:rsid w:val="0075334D"/>
    <w:rsid w:val="0075368B"/>
    <w:rsid w:val="0075381F"/>
    <w:rsid w:val="0075389C"/>
    <w:rsid w:val="00753960"/>
    <w:rsid w:val="00753BCB"/>
    <w:rsid w:val="00753E99"/>
    <w:rsid w:val="00754091"/>
    <w:rsid w:val="0075456E"/>
    <w:rsid w:val="007546FF"/>
    <w:rsid w:val="00754768"/>
    <w:rsid w:val="007547F3"/>
    <w:rsid w:val="0075488E"/>
    <w:rsid w:val="00754C26"/>
    <w:rsid w:val="00754CEA"/>
    <w:rsid w:val="00755022"/>
    <w:rsid w:val="007552E7"/>
    <w:rsid w:val="007555DF"/>
    <w:rsid w:val="00755813"/>
    <w:rsid w:val="00755825"/>
    <w:rsid w:val="00755C8A"/>
    <w:rsid w:val="00755CE0"/>
    <w:rsid w:val="00755E17"/>
    <w:rsid w:val="00756065"/>
    <w:rsid w:val="00756652"/>
    <w:rsid w:val="007566A3"/>
    <w:rsid w:val="00756917"/>
    <w:rsid w:val="00756A8A"/>
    <w:rsid w:val="00756AD0"/>
    <w:rsid w:val="00756B48"/>
    <w:rsid w:val="00756D64"/>
    <w:rsid w:val="00756F91"/>
    <w:rsid w:val="00757012"/>
    <w:rsid w:val="007572AD"/>
    <w:rsid w:val="0075740B"/>
    <w:rsid w:val="0075771F"/>
    <w:rsid w:val="00757733"/>
    <w:rsid w:val="007577A1"/>
    <w:rsid w:val="0075781A"/>
    <w:rsid w:val="00757838"/>
    <w:rsid w:val="00757B31"/>
    <w:rsid w:val="00757C04"/>
    <w:rsid w:val="00757D5F"/>
    <w:rsid w:val="00757E15"/>
    <w:rsid w:val="00757E1B"/>
    <w:rsid w:val="00760001"/>
    <w:rsid w:val="00760083"/>
    <w:rsid w:val="00760129"/>
    <w:rsid w:val="00760729"/>
    <w:rsid w:val="00760A44"/>
    <w:rsid w:val="00760AB8"/>
    <w:rsid w:val="00760B59"/>
    <w:rsid w:val="00760BDD"/>
    <w:rsid w:val="00760DC9"/>
    <w:rsid w:val="00760F41"/>
    <w:rsid w:val="00761022"/>
    <w:rsid w:val="00761043"/>
    <w:rsid w:val="00761242"/>
    <w:rsid w:val="00761349"/>
    <w:rsid w:val="0076136D"/>
    <w:rsid w:val="0076138B"/>
    <w:rsid w:val="007613AF"/>
    <w:rsid w:val="007613CF"/>
    <w:rsid w:val="007614DA"/>
    <w:rsid w:val="00761629"/>
    <w:rsid w:val="00761699"/>
    <w:rsid w:val="007618C0"/>
    <w:rsid w:val="0076193F"/>
    <w:rsid w:val="00761C2E"/>
    <w:rsid w:val="00761DB5"/>
    <w:rsid w:val="00761F16"/>
    <w:rsid w:val="007620E9"/>
    <w:rsid w:val="0076219A"/>
    <w:rsid w:val="007621CF"/>
    <w:rsid w:val="00762254"/>
    <w:rsid w:val="007622D7"/>
    <w:rsid w:val="007623D5"/>
    <w:rsid w:val="0076257C"/>
    <w:rsid w:val="00762699"/>
    <w:rsid w:val="007626D9"/>
    <w:rsid w:val="00762774"/>
    <w:rsid w:val="00762777"/>
    <w:rsid w:val="00762823"/>
    <w:rsid w:val="00762845"/>
    <w:rsid w:val="0076285D"/>
    <w:rsid w:val="007628D8"/>
    <w:rsid w:val="0076295B"/>
    <w:rsid w:val="00762A8D"/>
    <w:rsid w:val="00762AE9"/>
    <w:rsid w:val="00762C14"/>
    <w:rsid w:val="00762C51"/>
    <w:rsid w:val="00762CCC"/>
    <w:rsid w:val="00762DF3"/>
    <w:rsid w:val="00762E22"/>
    <w:rsid w:val="00762EB7"/>
    <w:rsid w:val="00763100"/>
    <w:rsid w:val="007631E9"/>
    <w:rsid w:val="00763236"/>
    <w:rsid w:val="00763237"/>
    <w:rsid w:val="00763254"/>
    <w:rsid w:val="007632AC"/>
    <w:rsid w:val="007633CE"/>
    <w:rsid w:val="007633F5"/>
    <w:rsid w:val="00763510"/>
    <w:rsid w:val="00763587"/>
    <w:rsid w:val="00763612"/>
    <w:rsid w:val="00763664"/>
    <w:rsid w:val="00763743"/>
    <w:rsid w:val="00763AD9"/>
    <w:rsid w:val="00763B1D"/>
    <w:rsid w:val="00763B98"/>
    <w:rsid w:val="00763F5B"/>
    <w:rsid w:val="00764146"/>
    <w:rsid w:val="00764383"/>
    <w:rsid w:val="007643CE"/>
    <w:rsid w:val="007643F6"/>
    <w:rsid w:val="007646D0"/>
    <w:rsid w:val="0076498C"/>
    <w:rsid w:val="00764AF2"/>
    <w:rsid w:val="00764B71"/>
    <w:rsid w:val="00764C2F"/>
    <w:rsid w:val="00764DCF"/>
    <w:rsid w:val="00764F54"/>
    <w:rsid w:val="007651EA"/>
    <w:rsid w:val="00765281"/>
    <w:rsid w:val="0076551B"/>
    <w:rsid w:val="00765AFB"/>
    <w:rsid w:val="00765BC4"/>
    <w:rsid w:val="00765CA1"/>
    <w:rsid w:val="00765CB9"/>
    <w:rsid w:val="00765DB9"/>
    <w:rsid w:val="00765E5E"/>
    <w:rsid w:val="00766054"/>
    <w:rsid w:val="00766060"/>
    <w:rsid w:val="00766267"/>
    <w:rsid w:val="00766619"/>
    <w:rsid w:val="00766657"/>
    <w:rsid w:val="00766A2B"/>
    <w:rsid w:val="00766AFC"/>
    <w:rsid w:val="00766B28"/>
    <w:rsid w:val="00766B49"/>
    <w:rsid w:val="00766DC5"/>
    <w:rsid w:val="00766E51"/>
    <w:rsid w:val="00766FD3"/>
    <w:rsid w:val="00767041"/>
    <w:rsid w:val="00767058"/>
    <w:rsid w:val="007673CD"/>
    <w:rsid w:val="007675DD"/>
    <w:rsid w:val="0076767F"/>
    <w:rsid w:val="007676E7"/>
    <w:rsid w:val="007677E4"/>
    <w:rsid w:val="00767958"/>
    <w:rsid w:val="00767AFB"/>
    <w:rsid w:val="00767B6C"/>
    <w:rsid w:val="00767B8B"/>
    <w:rsid w:val="00767BF9"/>
    <w:rsid w:val="00767D49"/>
    <w:rsid w:val="00767D99"/>
    <w:rsid w:val="00770124"/>
    <w:rsid w:val="0077016E"/>
    <w:rsid w:val="007702FA"/>
    <w:rsid w:val="0077034E"/>
    <w:rsid w:val="00770357"/>
    <w:rsid w:val="007703E8"/>
    <w:rsid w:val="007707FA"/>
    <w:rsid w:val="00771285"/>
    <w:rsid w:val="007712EB"/>
    <w:rsid w:val="00771323"/>
    <w:rsid w:val="007713E7"/>
    <w:rsid w:val="00771922"/>
    <w:rsid w:val="007719C8"/>
    <w:rsid w:val="00771AA1"/>
    <w:rsid w:val="00771EAB"/>
    <w:rsid w:val="00771FE9"/>
    <w:rsid w:val="0077204D"/>
    <w:rsid w:val="0077215E"/>
    <w:rsid w:val="00772309"/>
    <w:rsid w:val="0077245D"/>
    <w:rsid w:val="007725D1"/>
    <w:rsid w:val="0077280F"/>
    <w:rsid w:val="00772ABC"/>
    <w:rsid w:val="00772B2A"/>
    <w:rsid w:val="00772B6E"/>
    <w:rsid w:val="00772C0E"/>
    <w:rsid w:val="00772F8A"/>
    <w:rsid w:val="007731D8"/>
    <w:rsid w:val="00773315"/>
    <w:rsid w:val="00773373"/>
    <w:rsid w:val="0077356A"/>
    <w:rsid w:val="00773643"/>
    <w:rsid w:val="00773712"/>
    <w:rsid w:val="007738BD"/>
    <w:rsid w:val="007738EB"/>
    <w:rsid w:val="00773A13"/>
    <w:rsid w:val="00773B26"/>
    <w:rsid w:val="00773B3E"/>
    <w:rsid w:val="00773FC6"/>
    <w:rsid w:val="00774113"/>
    <w:rsid w:val="007741CA"/>
    <w:rsid w:val="007745CE"/>
    <w:rsid w:val="007745EE"/>
    <w:rsid w:val="00774780"/>
    <w:rsid w:val="00774BBB"/>
    <w:rsid w:val="00774DF3"/>
    <w:rsid w:val="00774FCB"/>
    <w:rsid w:val="0077525B"/>
    <w:rsid w:val="00775546"/>
    <w:rsid w:val="007755C7"/>
    <w:rsid w:val="0077580F"/>
    <w:rsid w:val="00775AFF"/>
    <w:rsid w:val="00775C8F"/>
    <w:rsid w:val="00775D45"/>
    <w:rsid w:val="00775E0E"/>
    <w:rsid w:val="00775E33"/>
    <w:rsid w:val="00775E5D"/>
    <w:rsid w:val="0077600C"/>
    <w:rsid w:val="007761B8"/>
    <w:rsid w:val="007761FE"/>
    <w:rsid w:val="00776205"/>
    <w:rsid w:val="007762FE"/>
    <w:rsid w:val="00776362"/>
    <w:rsid w:val="007763DC"/>
    <w:rsid w:val="007764C5"/>
    <w:rsid w:val="0077652B"/>
    <w:rsid w:val="007765C3"/>
    <w:rsid w:val="00776604"/>
    <w:rsid w:val="00776611"/>
    <w:rsid w:val="00776A0F"/>
    <w:rsid w:val="00776D7C"/>
    <w:rsid w:val="00776EE8"/>
    <w:rsid w:val="00776F29"/>
    <w:rsid w:val="00776FDC"/>
    <w:rsid w:val="00777020"/>
    <w:rsid w:val="00777147"/>
    <w:rsid w:val="007771AF"/>
    <w:rsid w:val="0077734A"/>
    <w:rsid w:val="007774BD"/>
    <w:rsid w:val="007774FF"/>
    <w:rsid w:val="007777C4"/>
    <w:rsid w:val="00777855"/>
    <w:rsid w:val="007778A8"/>
    <w:rsid w:val="00777916"/>
    <w:rsid w:val="0077796D"/>
    <w:rsid w:val="007779AD"/>
    <w:rsid w:val="00777AEC"/>
    <w:rsid w:val="00777B74"/>
    <w:rsid w:val="00777C91"/>
    <w:rsid w:val="00777D19"/>
    <w:rsid w:val="00777DD6"/>
    <w:rsid w:val="00777FDE"/>
    <w:rsid w:val="00780260"/>
    <w:rsid w:val="00780299"/>
    <w:rsid w:val="007802F2"/>
    <w:rsid w:val="00780334"/>
    <w:rsid w:val="00780439"/>
    <w:rsid w:val="0078066D"/>
    <w:rsid w:val="00780775"/>
    <w:rsid w:val="00780855"/>
    <w:rsid w:val="007808AB"/>
    <w:rsid w:val="0078097B"/>
    <w:rsid w:val="00780AE4"/>
    <w:rsid w:val="00780BDD"/>
    <w:rsid w:val="00780C61"/>
    <w:rsid w:val="00780D09"/>
    <w:rsid w:val="00780D9E"/>
    <w:rsid w:val="00780FC8"/>
    <w:rsid w:val="00781006"/>
    <w:rsid w:val="007813AA"/>
    <w:rsid w:val="00781475"/>
    <w:rsid w:val="00781495"/>
    <w:rsid w:val="007815D4"/>
    <w:rsid w:val="007815D5"/>
    <w:rsid w:val="0078161C"/>
    <w:rsid w:val="007816E5"/>
    <w:rsid w:val="007818B3"/>
    <w:rsid w:val="007818E7"/>
    <w:rsid w:val="00781929"/>
    <w:rsid w:val="00781B64"/>
    <w:rsid w:val="00781BDA"/>
    <w:rsid w:val="00781D5B"/>
    <w:rsid w:val="00781EBC"/>
    <w:rsid w:val="00781ED6"/>
    <w:rsid w:val="007820A4"/>
    <w:rsid w:val="007820C1"/>
    <w:rsid w:val="007821B7"/>
    <w:rsid w:val="00782374"/>
    <w:rsid w:val="0078243A"/>
    <w:rsid w:val="00782B6C"/>
    <w:rsid w:val="00782D17"/>
    <w:rsid w:val="00782D8E"/>
    <w:rsid w:val="00782DC0"/>
    <w:rsid w:val="00782DCF"/>
    <w:rsid w:val="00782E9D"/>
    <w:rsid w:val="007831E9"/>
    <w:rsid w:val="00783865"/>
    <w:rsid w:val="007838EB"/>
    <w:rsid w:val="007839F0"/>
    <w:rsid w:val="00783A8F"/>
    <w:rsid w:val="00783AE4"/>
    <w:rsid w:val="00783BFD"/>
    <w:rsid w:val="00783C13"/>
    <w:rsid w:val="00783E3E"/>
    <w:rsid w:val="00784061"/>
    <w:rsid w:val="00784275"/>
    <w:rsid w:val="00784341"/>
    <w:rsid w:val="0078435A"/>
    <w:rsid w:val="00784492"/>
    <w:rsid w:val="00784533"/>
    <w:rsid w:val="00784771"/>
    <w:rsid w:val="007847A1"/>
    <w:rsid w:val="007849DD"/>
    <w:rsid w:val="00784BCB"/>
    <w:rsid w:val="00784E2C"/>
    <w:rsid w:val="00784F11"/>
    <w:rsid w:val="00784F12"/>
    <w:rsid w:val="00785210"/>
    <w:rsid w:val="007853E9"/>
    <w:rsid w:val="00785455"/>
    <w:rsid w:val="007854DA"/>
    <w:rsid w:val="0078562D"/>
    <w:rsid w:val="00785746"/>
    <w:rsid w:val="00785C35"/>
    <w:rsid w:val="00785F3D"/>
    <w:rsid w:val="00786050"/>
    <w:rsid w:val="00786197"/>
    <w:rsid w:val="0078625F"/>
    <w:rsid w:val="007862BB"/>
    <w:rsid w:val="007863B7"/>
    <w:rsid w:val="00786407"/>
    <w:rsid w:val="007865C4"/>
    <w:rsid w:val="00786681"/>
    <w:rsid w:val="0078673C"/>
    <w:rsid w:val="00786867"/>
    <w:rsid w:val="00786894"/>
    <w:rsid w:val="007868BC"/>
    <w:rsid w:val="00786B93"/>
    <w:rsid w:val="00786BDB"/>
    <w:rsid w:val="00786E06"/>
    <w:rsid w:val="00786EC6"/>
    <w:rsid w:val="00786FB0"/>
    <w:rsid w:val="00786FB6"/>
    <w:rsid w:val="007871C2"/>
    <w:rsid w:val="007871FA"/>
    <w:rsid w:val="00787299"/>
    <w:rsid w:val="007873F9"/>
    <w:rsid w:val="00787493"/>
    <w:rsid w:val="007874C0"/>
    <w:rsid w:val="00787653"/>
    <w:rsid w:val="007877E1"/>
    <w:rsid w:val="00787AC6"/>
    <w:rsid w:val="00787CA3"/>
    <w:rsid w:val="00787D96"/>
    <w:rsid w:val="00787F30"/>
    <w:rsid w:val="0079011D"/>
    <w:rsid w:val="0079026F"/>
    <w:rsid w:val="007902BE"/>
    <w:rsid w:val="00790302"/>
    <w:rsid w:val="00790358"/>
    <w:rsid w:val="0079047F"/>
    <w:rsid w:val="0079048C"/>
    <w:rsid w:val="0079065B"/>
    <w:rsid w:val="0079078C"/>
    <w:rsid w:val="007908B8"/>
    <w:rsid w:val="00790A19"/>
    <w:rsid w:val="00790EFC"/>
    <w:rsid w:val="00791337"/>
    <w:rsid w:val="00791656"/>
    <w:rsid w:val="00791ABA"/>
    <w:rsid w:val="00791BA9"/>
    <w:rsid w:val="00791CA1"/>
    <w:rsid w:val="00791D93"/>
    <w:rsid w:val="00791F64"/>
    <w:rsid w:val="007921D9"/>
    <w:rsid w:val="0079222C"/>
    <w:rsid w:val="007922FD"/>
    <w:rsid w:val="0079235B"/>
    <w:rsid w:val="007923A0"/>
    <w:rsid w:val="007924E6"/>
    <w:rsid w:val="0079259B"/>
    <w:rsid w:val="007925CE"/>
    <w:rsid w:val="0079264B"/>
    <w:rsid w:val="00792C2A"/>
    <w:rsid w:val="00792CDA"/>
    <w:rsid w:val="00792E4F"/>
    <w:rsid w:val="007932E0"/>
    <w:rsid w:val="00793484"/>
    <w:rsid w:val="00793553"/>
    <w:rsid w:val="00793674"/>
    <w:rsid w:val="007937A1"/>
    <w:rsid w:val="00793AD8"/>
    <w:rsid w:val="00793CCD"/>
    <w:rsid w:val="00793D69"/>
    <w:rsid w:val="007940F7"/>
    <w:rsid w:val="007941AB"/>
    <w:rsid w:val="007941AC"/>
    <w:rsid w:val="007943B2"/>
    <w:rsid w:val="007943C0"/>
    <w:rsid w:val="007943C9"/>
    <w:rsid w:val="007944A2"/>
    <w:rsid w:val="0079467B"/>
    <w:rsid w:val="00794687"/>
    <w:rsid w:val="0079471E"/>
    <w:rsid w:val="007948EA"/>
    <w:rsid w:val="00794957"/>
    <w:rsid w:val="00794BAF"/>
    <w:rsid w:val="00794CFA"/>
    <w:rsid w:val="00794E13"/>
    <w:rsid w:val="00794E7C"/>
    <w:rsid w:val="00794EB3"/>
    <w:rsid w:val="00794FCF"/>
    <w:rsid w:val="00795008"/>
    <w:rsid w:val="00795027"/>
    <w:rsid w:val="00795341"/>
    <w:rsid w:val="00795376"/>
    <w:rsid w:val="0079541B"/>
    <w:rsid w:val="00795557"/>
    <w:rsid w:val="007955F6"/>
    <w:rsid w:val="007958D2"/>
    <w:rsid w:val="00795C9D"/>
    <w:rsid w:val="00795D73"/>
    <w:rsid w:val="00795E10"/>
    <w:rsid w:val="00795E8D"/>
    <w:rsid w:val="00795F20"/>
    <w:rsid w:val="00796072"/>
    <w:rsid w:val="007961B4"/>
    <w:rsid w:val="0079620E"/>
    <w:rsid w:val="0079625B"/>
    <w:rsid w:val="0079666A"/>
    <w:rsid w:val="007966F9"/>
    <w:rsid w:val="00796767"/>
    <w:rsid w:val="00796952"/>
    <w:rsid w:val="00796A44"/>
    <w:rsid w:val="00796E32"/>
    <w:rsid w:val="0079712A"/>
    <w:rsid w:val="007971E1"/>
    <w:rsid w:val="00797379"/>
    <w:rsid w:val="007974C1"/>
    <w:rsid w:val="007975AE"/>
    <w:rsid w:val="007975B8"/>
    <w:rsid w:val="00797AF6"/>
    <w:rsid w:val="00797AFB"/>
    <w:rsid w:val="00797BA7"/>
    <w:rsid w:val="00797C42"/>
    <w:rsid w:val="00797CD7"/>
    <w:rsid w:val="00797D8B"/>
    <w:rsid w:val="00797EC4"/>
    <w:rsid w:val="00797FE9"/>
    <w:rsid w:val="007A0267"/>
    <w:rsid w:val="007A0388"/>
    <w:rsid w:val="007A03C5"/>
    <w:rsid w:val="007A03E2"/>
    <w:rsid w:val="007A065E"/>
    <w:rsid w:val="007A07CE"/>
    <w:rsid w:val="007A07E7"/>
    <w:rsid w:val="007A081F"/>
    <w:rsid w:val="007A0898"/>
    <w:rsid w:val="007A08CA"/>
    <w:rsid w:val="007A0973"/>
    <w:rsid w:val="007A0A28"/>
    <w:rsid w:val="007A0B53"/>
    <w:rsid w:val="007A0DA7"/>
    <w:rsid w:val="007A0FDE"/>
    <w:rsid w:val="007A13BB"/>
    <w:rsid w:val="007A151A"/>
    <w:rsid w:val="007A165F"/>
    <w:rsid w:val="007A16C5"/>
    <w:rsid w:val="007A1847"/>
    <w:rsid w:val="007A18C0"/>
    <w:rsid w:val="007A1A3C"/>
    <w:rsid w:val="007A1AA4"/>
    <w:rsid w:val="007A1E9E"/>
    <w:rsid w:val="007A213E"/>
    <w:rsid w:val="007A2209"/>
    <w:rsid w:val="007A22F6"/>
    <w:rsid w:val="007A2376"/>
    <w:rsid w:val="007A2390"/>
    <w:rsid w:val="007A2420"/>
    <w:rsid w:val="007A248D"/>
    <w:rsid w:val="007A24F4"/>
    <w:rsid w:val="007A25FF"/>
    <w:rsid w:val="007A27B0"/>
    <w:rsid w:val="007A28AB"/>
    <w:rsid w:val="007A28BA"/>
    <w:rsid w:val="007A2A8B"/>
    <w:rsid w:val="007A2C20"/>
    <w:rsid w:val="007A2F3B"/>
    <w:rsid w:val="007A2F8F"/>
    <w:rsid w:val="007A32AA"/>
    <w:rsid w:val="007A32C4"/>
    <w:rsid w:val="007A351D"/>
    <w:rsid w:val="007A3623"/>
    <w:rsid w:val="007A3A1B"/>
    <w:rsid w:val="007A3BF5"/>
    <w:rsid w:val="007A410E"/>
    <w:rsid w:val="007A4243"/>
    <w:rsid w:val="007A44A3"/>
    <w:rsid w:val="007A482B"/>
    <w:rsid w:val="007A4B6F"/>
    <w:rsid w:val="007A4B84"/>
    <w:rsid w:val="007A4D6D"/>
    <w:rsid w:val="007A4FBD"/>
    <w:rsid w:val="007A4FE7"/>
    <w:rsid w:val="007A507A"/>
    <w:rsid w:val="007A5099"/>
    <w:rsid w:val="007A50E8"/>
    <w:rsid w:val="007A5223"/>
    <w:rsid w:val="007A5494"/>
    <w:rsid w:val="007A576B"/>
    <w:rsid w:val="007A5E9F"/>
    <w:rsid w:val="007A5F22"/>
    <w:rsid w:val="007A60AD"/>
    <w:rsid w:val="007A60E7"/>
    <w:rsid w:val="007A62EF"/>
    <w:rsid w:val="007A6648"/>
    <w:rsid w:val="007A6667"/>
    <w:rsid w:val="007A66C6"/>
    <w:rsid w:val="007A678F"/>
    <w:rsid w:val="007A679E"/>
    <w:rsid w:val="007A684E"/>
    <w:rsid w:val="007A687E"/>
    <w:rsid w:val="007A6C18"/>
    <w:rsid w:val="007A6CD9"/>
    <w:rsid w:val="007A6DDB"/>
    <w:rsid w:val="007A705E"/>
    <w:rsid w:val="007A71B1"/>
    <w:rsid w:val="007A74D3"/>
    <w:rsid w:val="007A775B"/>
    <w:rsid w:val="007A78DB"/>
    <w:rsid w:val="007A78DD"/>
    <w:rsid w:val="007A7B2D"/>
    <w:rsid w:val="007A7B98"/>
    <w:rsid w:val="007A7C15"/>
    <w:rsid w:val="007A7C32"/>
    <w:rsid w:val="007A7C9E"/>
    <w:rsid w:val="007A7F30"/>
    <w:rsid w:val="007B009E"/>
    <w:rsid w:val="007B00BB"/>
    <w:rsid w:val="007B040E"/>
    <w:rsid w:val="007B05C2"/>
    <w:rsid w:val="007B07C4"/>
    <w:rsid w:val="007B098E"/>
    <w:rsid w:val="007B09C2"/>
    <w:rsid w:val="007B0BCC"/>
    <w:rsid w:val="007B0EF4"/>
    <w:rsid w:val="007B0FD8"/>
    <w:rsid w:val="007B127D"/>
    <w:rsid w:val="007B16C9"/>
    <w:rsid w:val="007B178D"/>
    <w:rsid w:val="007B189F"/>
    <w:rsid w:val="007B1B94"/>
    <w:rsid w:val="007B1F13"/>
    <w:rsid w:val="007B1F59"/>
    <w:rsid w:val="007B1FA5"/>
    <w:rsid w:val="007B2153"/>
    <w:rsid w:val="007B21A6"/>
    <w:rsid w:val="007B2211"/>
    <w:rsid w:val="007B2223"/>
    <w:rsid w:val="007B227A"/>
    <w:rsid w:val="007B23B0"/>
    <w:rsid w:val="007B2500"/>
    <w:rsid w:val="007B2610"/>
    <w:rsid w:val="007B268A"/>
    <w:rsid w:val="007B28E8"/>
    <w:rsid w:val="007B2987"/>
    <w:rsid w:val="007B2AA2"/>
    <w:rsid w:val="007B2BA9"/>
    <w:rsid w:val="007B2C4B"/>
    <w:rsid w:val="007B2F3F"/>
    <w:rsid w:val="007B2FF8"/>
    <w:rsid w:val="007B31CF"/>
    <w:rsid w:val="007B31FC"/>
    <w:rsid w:val="007B3342"/>
    <w:rsid w:val="007B35B3"/>
    <w:rsid w:val="007B365C"/>
    <w:rsid w:val="007B3693"/>
    <w:rsid w:val="007B3864"/>
    <w:rsid w:val="007B3A61"/>
    <w:rsid w:val="007B3B62"/>
    <w:rsid w:val="007B3BA4"/>
    <w:rsid w:val="007B3CFA"/>
    <w:rsid w:val="007B411C"/>
    <w:rsid w:val="007B41FA"/>
    <w:rsid w:val="007B4446"/>
    <w:rsid w:val="007B45FA"/>
    <w:rsid w:val="007B4798"/>
    <w:rsid w:val="007B48D6"/>
    <w:rsid w:val="007B48FD"/>
    <w:rsid w:val="007B4AC1"/>
    <w:rsid w:val="007B4B52"/>
    <w:rsid w:val="007B4CAF"/>
    <w:rsid w:val="007B4DF4"/>
    <w:rsid w:val="007B4EE2"/>
    <w:rsid w:val="007B4F00"/>
    <w:rsid w:val="007B4F24"/>
    <w:rsid w:val="007B4FA7"/>
    <w:rsid w:val="007B5051"/>
    <w:rsid w:val="007B514E"/>
    <w:rsid w:val="007B53A1"/>
    <w:rsid w:val="007B5617"/>
    <w:rsid w:val="007B56D5"/>
    <w:rsid w:val="007B5A12"/>
    <w:rsid w:val="007B5AE2"/>
    <w:rsid w:val="007B5BA7"/>
    <w:rsid w:val="007B5C08"/>
    <w:rsid w:val="007B5CED"/>
    <w:rsid w:val="007B5ECF"/>
    <w:rsid w:val="007B5F7D"/>
    <w:rsid w:val="007B6018"/>
    <w:rsid w:val="007B6583"/>
    <w:rsid w:val="007B687D"/>
    <w:rsid w:val="007B698C"/>
    <w:rsid w:val="007B6A41"/>
    <w:rsid w:val="007B6A88"/>
    <w:rsid w:val="007B6ACF"/>
    <w:rsid w:val="007B6B66"/>
    <w:rsid w:val="007B6D30"/>
    <w:rsid w:val="007B6E2D"/>
    <w:rsid w:val="007B6E84"/>
    <w:rsid w:val="007B6E9A"/>
    <w:rsid w:val="007B6F6A"/>
    <w:rsid w:val="007B6FD6"/>
    <w:rsid w:val="007B70F7"/>
    <w:rsid w:val="007B727E"/>
    <w:rsid w:val="007B7336"/>
    <w:rsid w:val="007B7506"/>
    <w:rsid w:val="007B7654"/>
    <w:rsid w:val="007B7656"/>
    <w:rsid w:val="007B7697"/>
    <w:rsid w:val="007B76DD"/>
    <w:rsid w:val="007B76E7"/>
    <w:rsid w:val="007B7723"/>
    <w:rsid w:val="007B7A5D"/>
    <w:rsid w:val="007B7ABE"/>
    <w:rsid w:val="007B7BAD"/>
    <w:rsid w:val="007B7F51"/>
    <w:rsid w:val="007BE617"/>
    <w:rsid w:val="007C00BF"/>
    <w:rsid w:val="007C01D9"/>
    <w:rsid w:val="007C0360"/>
    <w:rsid w:val="007C07D5"/>
    <w:rsid w:val="007C0807"/>
    <w:rsid w:val="007C0918"/>
    <w:rsid w:val="007C0ABC"/>
    <w:rsid w:val="007C0BB1"/>
    <w:rsid w:val="007C0E0A"/>
    <w:rsid w:val="007C0FE5"/>
    <w:rsid w:val="007C0FFF"/>
    <w:rsid w:val="007C1035"/>
    <w:rsid w:val="007C14BE"/>
    <w:rsid w:val="007C1536"/>
    <w:rsid w:val="007C1C64"/>
    <w:rsid w:val="007C1D1D"/>
    <w:rsid w:val="007C1D8D"/>
    <w:rsid w:val="007C1F62"/>
    <w:rsid w:val="007C1F9A"/>
    <w:rsid w:val="007C205D"/>
    <w:rsid w:val="007C21E6"/>
    <w:rsid w:val="007C2324"/>
    <w:rsid w:val="007C29D6"/>
    <w:rsid w:val="007C29E8"/>
    <w:rsid w:val="007C2B9B"/>
    <w:rsid w:val="007C3180"/>
    <w:rsid w:val="007C3250"/>
    <w:rsid w:val="007C32AB"/>
    <w:rsid w:val="007C32D4"/>
    <w:rsid w:val="007C3428"/>
    <w:rsid w:val="007C343E"/>
    <w:rsid w:val="007C3440"/>
    <w:rsid w:val="007C35E0"/>
    <w:rsid w:val="007C365C"/>
    <w:rsid w:val="007C3663"/>
    <w:rsid w:val="007C38EB"/>
    <w:rsid w:val="007C39AC"/>
    <w:rsid w:val="007C3BF8"/>
    <w:rsid w:val="007C3D13"/>
    <w:rsid w:val="007C3F24"/>
    <w:rsid w:val="007C42B5"/>
    <w:rsid w:val="007C42DC"/>
    <w:rsid w:val="007C42F3"/>
    <w:rsid w:val="007C4331"/>
    <w:rsid w:val="007C443C"/>
    <w:rsid w:val="007C4451"/>
    <w:rsid w:val="007C4642"/>
    <w:rsid w:val="007C475B"/>
    <w:rsid w:val="007C476F"/>
    <w:rsid w:val="007C4878"/>
    <w:rsid w:val="007C4A23"/>
    <w:rsid w:val="007C4A6F"/>
    <w:rsid w:val="007C4B03"/>
    <w:rsid w:val="007C4BD3"/>
    <w:rsid w:val="007C4D16"/>
    <w:rsid w:val="007C4DF6"/>
    <w:rsid w:val="007C4F2B"/>
    <w:rsid w:val="007C5011"/>
    <w:rsid w:val="007C51A3"/>
    <w:rsid w:val="007C52C3"/>
    <w:rsid w:val="007C558D"/>
    <w:rsid w:val="007C56F8"/>
    <w:rsid w:val="007C57E3"/>
    <w:rsid w:val="007C5972"/>
    <w:rsid w:val="007C5A59"/>
    <w:rsid w:val="007C5BDE"/>
    <w:rsid w:val="007C603C"/>
    <w:rsid w:val="007C613B"/>
    <w:rsid w:val="007C6300"/>
    <w:rsid w:val="007C6383"/>
    <w:rsid w:val="007C64AD"/>
    <w:rsid w:val="007C64DD"/>
    <w:rsid w:val="007C65AC"/>
    <w:rsid w:val="007C65B5"/>
    <w:rsid w:val="007C6630"/>
    <w:rsid w:val="007C66D0"/>
    <w:rsid w:val="007C68D3"/>
    <w:rsid w:val="007C68F9"/>
    <w:rsid w:val="007C6953"/>
    <w:rsid w:val="007C6986"/>
    <w:rsid w:val="007C6A2A"/>
    <w:rsid w:val="007C6B79"/>
    <w:rsid w:val="007C6BE0"/>
    <w:rsid w:val="007C6E97"/>
    <w:rsid w:val="007C71E9"/>
    <w:rsid w:val="007C7630"/>
    <w:rsid w:val="007C7670"/>
    <w:rsid w:val="007C77B6"/>
    <w:rsid w:val="007C7A6F"/>
    <w:rsid w:val="007C7B2E"/>
    <w:rsid w:val="007C7BA0"/>
    <w:rsid w:val="007C7E0C"/>
    <w:rsid w:val="007C7E50"/>
    <w:rsid w:val="007C7EBB"/>
    <w:rsid w:val="007D0086"/>
    <w:rsid w:val="007D0292"/>
    <w:rsid w:val="007D038B"/>
    <w:rsid w:val="007D065D"/>
    <w:rsid w:val="007D08C6"/>
    <w:rsid w:val="007D0B1A"/>
    <w:rsid w:val="007D0BF0"/>
    <w:rsid w:val="007D0DE5"/>
    <w:rsid w:val="007D0E35"/>
    <w:rsid w:val="007D0F55"/>
    <w:rsid w:val="007D104D"/>
    <w:rsid w:val="007D13A9"/>
    <w:rsid w:val="007D14B4"/>
    <w:rsid w:val="007D1544"/>
    <w:rsid w:val="007D1647"/>
    <w:rsid w:val="007D1685"/>
    <w:rsid w:val="007D177E"/>
    <w:rsid w:val="007D1907"/>
    <w:rsid w:val="007D1940"/>
    <w:rsid w:val="007D1CBB"/>
    <w:rsid w:val="007D2083"/>
    <w:rsid w:val="007D21A4"/>
    <w:rsid w:val="007D25E8"/>
    <w:rsid w:val="007D262E"/>
    <w:rsid w:val="007D2B7D"/>
    <w:rsid w:val="007D2D5D"/>
    <w:rsid w:val="007D2DC4"/>
    <w:rsid w:val="007D2EDA"/>
    <w:rsid w:val="007D301D"/>
    <w:rsid w:val="007D32BC"/>
    <w:rsid w:val="007D32D9"/>
    <w:rsid w:val="007D346B"/>
    <w:rsid w:val="007D34D0"/>
    <w:rsid w:val="007D363F"/>
    <w:rsid w:val="007D36BD"/>
    <w:rsid w:val="007D36EA"/>
    <w:rsid w:val="007D3745"/>
    <w:rsid w:val="007D38A7"/>
    <w:rsid w:val="007D39C3"/>
    <w:rsid w:val="007D3D80"/>
    <w:rsid w:val="007D407B"/>
    <w:rsid w:val="007D40BE"/>
    <w:rsid w:val="007D422A"/>
    <w:rsid w:val="007D42A7"/>
    <w:rsid w:val="007D4401"/>
    <w:rsid w:val="007D451D"/>
    <w:rsid w:val="007D4526"/>
    <w:rsid w:val="007D452D"/>
    <w:rsid w:val="007D469B"/>
    <w:rsid w:val="007D47AD"/>
    <w:rsid w:val="007D4925"/>
    <w:rsid w:val="007D4A5D"/>
    <w:rsid w:val="007D4A67"/>
    <w:rsid w:val="007D4A72"/>
    <w:rsid w:val="007D4C84"/>
    <w:rsid w:val="007D4CFB"/>
    <w:rsid w:val="007D527B"/>
    <w:rsid w:val="007D54B8"/>
    <w:rsid w:val="007D561A"/>
    <w:rsid w:val="007D5831"/>
    <w:rsid w:val="007D5A1A"/>
    <w:rsid w:val="007D5AD9"/>
    <w:rsid w:val="007D5C21"/>
    <w:rsid w:val="007D5CB8"/>
    <w:rsid w:val="007D5D09"/>
    <w:rsid w:val="007D5E09"/>
    <w:rsid w:val="007D5FF8"/>
    <w:rsid w:val="007D6013"/>
    <w:rsid w:val="007D60C8"/>
    <w:rsid w:val="007D6241"/>
    <w:rsid w:val="007D660D"/>
    <w:rsid w:val="007D6699"/>
    <w:rsid w:val="007D6D87"/>
    <w:rsid w:val="007D7201"/>
    <w:rsid w:val="007D7418"/>
    <w:rsid w:val="007D742A"/>
    <w:rsid w:val="007D77AF"/>
    <w:rsid w:val="007D78E8"/>
    <w:rsid w:val="007D79E7"/>
    <w:rsid w:val="007D7A5D"/>
    <w:rsid w:val="007D7CAE"/>
    <w:rsid w:val="007D7CBC"/>
    <w:rsid w:val="007D7D01"/>
    <w:rsid w:val="007D7EB0"/>
    <w:rsid w:val="007E004B"/>
    <w:rsid w:val="007E02CF"/>
    <w:rsid w:val="007E0554"/>
    <w:rsid w:val="007E0808"/>
    <w:rsid w:val="007E08F6"/>
    <w:rsid w:val="007E0950"/>
    <w:rsid w:val="007E0A6D"/>
    <w:rsid w:val="007E0B19"/>
    <w:rsid w:val="007E0C37"/>
    <w:rsid w:val="007E1069"/>
    <w:rsid w:val="007E12A2"/>
    <w:rsid w:val="007E12A5"/>
    <w:rsid w:val="007E1345"/>
    <w:rsid w:val="007E1446"/>
    <w:rsid w:val="007E152A"/>
    <w:rsid w:val="007E1613"/>
    <w:rsid w:val="007E16B6"/>
    <w:rsid w:val="007E194B"/>
    <w:rsid w:val="007E199D"/>
    <w:rsid w:val="007E1C60"/>
    <w:rsid w:val="007E1C7E"/>
    <w:rsid w:val="007E1CF5"/>
    <w:rsid w:val="007E1D71"/>
    <w:rsid w:val="007E1F8F"/>
    <w:rsid w:val="007E1FEF"/>
    <w:rsid w:val="007E1FF6"/>
    <w:rsid w:val="007E206D"/>
    <w:rsid w:val="007E2161"/>
    <w:rsid w:val="007E2423"/>
    <w:rsid w:val="007E248B"/>
    <w:rsid w:val="007E25E6"/>
    <w:rsid w:val="007E265B"/>
    <w:rsid w:val="007E267A"/>
    <w:rsid w:val="007E27A4"/>
    <w:rsid w:val="007E2843"/>
    <w:rsid w:val="007E28D3"/>
    <w:rsid w:val="007E2BCE"/>
    <w:rsid w:val="007E2D20"/>
    <w:rsid w:val="007E2D3C"/>
    <w:rsid w:val="007E2FEC"/>
    <w:rsid w:val="007E3035"/>
    <w:rsid w:val="007E3070"/>
    <w:rsid w:val="007E32EC"/>
    <w:rsid w:val="007E3368"/>
    <w:rsid w:val="007E36CB"/>
    <w:rsid w:val="007E3710"/>
    <w:rsid w:val="007E3808"/>
    <w:rsid w:val="007E3CD1"/>
    <w:rsid w:val="007E3EDE"/>
    <w:rsid w:val="007E3F73"/>
    <w:rsid w:val="007E3F81"/>
    <w:rsid w:val="007E4741"/>
    <w:rsid w:val="007E4914"/>
    <w:rsid w:val="007E491D"/>
    <w:rsid w:val="007E4BEE"/>
    <w:rsid w:val="007E4EF7"/>
    <w:rsid w:val="007E4F5D"/>
    <w:rsid w:val="007E504F"/>
    <w:rsid w:val="007E51A9"/>
    <w:rsid w:val="007E52AC"/>
    <w:rsid w:val="007E52D8"/>
    <w:rsid w:val="007E557B"/>
    <w:rsid w:val="007E5597"/>
    <w:rsid w:val="007E5753"/>
    <w:rsid w:val="007E5798"/>
    <w:rsid w:val="007E59F8"/>
    <w:rsid w:val="007E5A15"/>
    <w:rsid w:val="007E5BB4"/>
    <w:rsid w:val="007E5C35"/>
    <w:rsid w:val="007E5D98"/>
    <w:rsid w:val="007E5E70"/>
    <w:rsid w:val="007E5EBB"/>
    <w:rsid w:val="007E61AA"/>
    <w:rsid w:val="007E621C"/>
    <w:rsid w:val="007E6318"/>
    <w:rsid w:val="007E6465"/>
    <w:rsid w:val="007E6670"/>
    <w:rsid w:val="007E6D47"/>
    <w:rsid w:val="007E6D61"/>
    <w:rsid w:val="007E6D8C"/>
    <w:rsid w:val="007E6E5C"/>
    <w:rsid w:val="007E6FCA"/>
    <w:rsid w:val="007E700A"/>
    <w:rsid w:val="007E70B7"/>
    <w:rsid w:val="007E70C2"/>
    <w:rsid w:val="007E72AC"/>
    <w:rsid w:val="007E73F1"/>
    <w:rsid w:val="007E7658"/>
    <w:rsid w:val="007E775F"/>
    <w:rsid w:val="007E7B47"/>
    <w:rsid w:val="007E7F13"/>
    <w:rsid w:val="007F0108"/>
    <w:rsid w:val="007F0643"/>
    <w:rsid w:val="007F0747"/>
    <w:rsid w:val="007F0748"/>
    <w:rsid w:val="007F07D2"/>
    <w:rsid w:val="007F0811"/>
    <w:rsid w:val="007F0889"/>
    <w:rsid w:val="007F0DA3"/>
    <w:rsid w:val="007F0F6F"/>
    <w:rsid w:val="007F112A"/>
    <w:rsid w:val="007F1206"/>
    <w:rsid w:val="007F13BF"/>
    <w:rsid w:val="007F13E9"/>
    <w:rsid w:val="007F1556"/>
    <w:rsid w:val="007F164E"/>
    <w:rsid w:val="007F184E"/>
    <w:rsid w:val="007F18AA"/>
    <w:rsid w:val="007F18C4"/>
    <w:rsid w:val="007F1C27"/>
    <w:rsid w:val="007F202E"/>
    <w:rsid w:val="007F22D1"/>
    <w:rsid w:val="007F238A"/>
    <w:rsid w:val="007F2445"/>
    <w:rsid w:val="007F2A15"/>
    <w:rsid w:val="007F2A84"/>
    <w:rsid w:val="007F2AC5"/>
    <w:rsid w:val="007F2B61"/>
    <w:rsid w:val="007F3103"/>
    <w:rsid w:val="007F3455"/>
    <w:rsid w:val="007F3490"/>
    <w:rsid w:val="007F3521"/>
    <w:rsid w:val="007F37FE"/>
    <w:rsid w:val="007F385D"/>
    <w:rsid w:val="007F3879"/>
    <w:rsid w:val="007F38CA"/>
    <w:rsid w:val="007F39B2"/>
    <w:rsid w:val="007F3BF2"/>
    <w:rsid w:val="007F3C15"/>
    <w:rsid w:val="007F3D83"/>
    <w:rsid w:val="007F3DDC"/>
    <w:rsid w:val="007F3E3F"/>
    <w:rsid w:val="007F4235"/>
    <w:rsid w:val="007F4362"/>
    <w:rsid w:val="007F4843"/>
    <w:rsid w:val="007F4850"/>
    <w:rsid w:val="007F48EB"/>
    <w:rsid w:val="007F4994"/>
    <w:rsid w:val="007F4AA2"/>
    <w:rsid w:val="007F4AE5"/>
    <w:rsid w:val="007F4BA7"/>
    <w:rsid w:val="007F4BB1"/>
    <w:rsid w:val="007F4D16"/>
    <w:rsid w:val="007F4FFF"/>
    <w:rsid w:val="007F50D5"/>
    <w:rsid w:val="007F51D9"/>
    <w:rsid w:val="007F5314"/>
    <w:rsid w:val="007F541C"/>
    <w:rsid w:val="007F54DE"/>
    <w:rsid w:val="007F5613"/>
    <w:rsid w:val="007F57B3"/>
    <w:rsid w:val="007F5A72"/>
    <w:rsid w:val="007F5AB7"/>
    <w:rsid w:val="007F5B03"/>
    <w:rsid w:val="007F5B1F"/>
    <w:rsid w:val="007F5D87"/>
    <w:rsid w:val="007F5FC1"/>
    <w:rsid w:val="007F600D"/>
    <w:rsid w:val="007F6158"/>
    <w:rsid w:val="007F62E6"/>
    <w:rsid w:val="007F65B5"/>
    <w:rsid w:val="007F6884"/>
    <w:rsid w:val="007F68E2"/>
    <w:rsid w:val="007F6905"/>
    <w:rsid w:val="007F6A7B"/>
    <w:rsid w:val="007F6A92"/>
    <w:rsid w:val="007F6D86"/>
    <w:rsid w:val="007F6E4B"/>
    <w:rsid w:val="007F7242"/>
    <w:rsid w:val="007F72EF"/>
    <w:rsid w:val="007F7318"/>
    <w:rsid w:val="007F7359"/>
    <w:rsid w:val="007F735B"/>
    <w:rsid w:val="007F7629"/>
    <w:rsid w:val="007F76CC"/>
    <w:rsid w:val="007F771F"/>
    <w:rsid w:val="007F77AB"/>
    <w:rsid w:val="007F7A1F"/>
    <w:rsid w:val="007F7AFF"/>
    <w:rsid w:val="007F7B85"/>
    <w:rsid w:val="007F7C4C"/>
    <w:rsid w:val="007F7D06"/>
    <w:rsid w:val="007F7D5D"/>
    <w:rsid w:val="007F7E0C"/>
    <w:rsid w:val="007F7F47"/>
    <w:rsid w:val="007F7FE3"/>
    <w:rsid w:val="008000FD"/>
    <w:rsid w:val="008001DA"/>
    <w:rsid w:val="0080050E"/>
    <w:rsid w:val="00800589"/>
    <w:rsid w:val="008006D6"/>
    <w:rsid w:val="00800771"/>
    <w:rsid w:val="00800858"/>
    <w:rsid w:val="0080091D"/>
    <w:rsid w:val="00800B61"/>
    <w:rsid w:val="00800CEB"/>
    <w:rsid w:val="00800D19"/>
    <w:rsid w:val="00800F48"/>
    <w:rsid w:val="008010B2"/>
    <w:rsid w:val="008011C5"/>
    <w:rsid w:val="008012EB"/>
    <w:rsid w:val="00801498"/>
    <w:rsid w:val="00801E59"/>
    <w:rsid w:val="00802076"/>
    <w:rsid w:val="00802095"/>
    <w:rsid w:val="008021FE"/>
    <w:rsid w:val="0080231A"/>
    <w:rsid w:val="0080241E"/>
    <w:rsid w:val="00802562"/>
    <w:rsid w:val="008027BF"/>
    <w:rsid w:val="0080283D"/>
    <w:rsid w:val="00802908"/>
    <w:rsid w:val="00802972"/>
    <w:rsid w:val="00802A2D"/>
    <w:rsid w:val="00802D2B"/>
    <w:rsid w:val="00802F0C"/>
    <w:rsid w:val="00802F6B"/>
    <w:rsid w:val="0080306D"/>
    <w:rsid w:val="0080352E"/>
    <w:rsid w:val="0080358C"/>
    <w:rsid w:val="00803716"/>
    <w:rsid w:val="00803738"/>
    <w:rsid w:val="00803796"/>
    <w:rsid w:val="008039D6"/>
    <w:rsid w:val="008039FD"/>
    <w:rsid w:val="00803C6E"/>
    <w:rsid w:val="00803E6F"/>
    <w:rsid w:val="00803FF3"/>
    <w:rsid w:val="008041BF"/>
    <w:rsid w:val="0080438A"/>
    <w:rsid w:val="008044A0"/>
    <w:rsid w:val="008044DD"/>
    <w:rsid w:val="0080477E"/>
    <w:rsid w:val="0080486F"/>
    <w:rsid w:val="0080487E"/>
    <w:rsid w:val="00804984"/>
    <w:rsid w:val="008049D4"/>
    <w:rsid w:val="00804B57"/>
    <w:rsid w:val="00804C66"/>
    <w:rsid w:val="00804ED5"/>
    <w:rsid w:val="00804F7F"/>
    <w:rsid w:val="008052B2"/>
    <w:rsid w:val="00805396"/>
    <w:rsid w:val="008055B5"/>
    <w:rsid w:val="008055E5"/>
    <w:rsid w:val="008055ED"/>
    <w:rsid w:val="00805625"/>
    <w:rsid w:val="00805772"/>
    <w:rsid w:val="0080588A"/>
    <w:rsid w:val="00805999"/>
    <w:rsid w:val="00805C7A"/>
    <w:rsid w:val="00805D59"/>
    <w:rsid w:val="00805DB0"/>
    <w:rsid w:val="008061A5"/>
    <w:rsid w:val="0080623E"/>
    <w:rsid w:val="00806639"/>
    <w:rsid w:val="0080682D"/>
    <w:rsid w:val="00806AC3"/>
    <w:rsid w:val="00806BF6"/>
    <w:rsid w:val="00806C16"/>
    <w:rsid w:val="00806EAF"/>
    <w:rsid w:val="00806F69"/>
    <w:rsid w:val="008072E2"/>
    <w:rsid w:val="00807421"/>
    <w:rsid w:val="008074B7"/>
    <w:rsid w:val="008074EE"/>
    <w:rsid w:val="00807A70"/>
    <w:rsid w:val="00807AC3"/>
    <w:rsid w:val="00807B39"/>
    <w:rsid w:val="00807C90"/>
    <w:rsid w:val="00807E2F"/>
    <w:rsid w:val="00810106"/>
    <w:rsid w:val="00810164"/>
    <w:rsid w:val="0081020B"/>
    <w:rsid w:val="00810211"/>
    <w:rsid w:val="008103CA"/>
    <w:rsid w:val="00810466"/>
    <w:rsid w:val="008104C0"/>
    <w:rsid w:val="0081054D"/>
    <w:rsid w:val="00810612"/>
    <w:rsid w:val="0081084D"/>
    <w:rsid w:val="0081099C"/>
    <w:rsid w:val="00810A0F"/>
    <w:rsid w:val="00810CBC"/>
    <w:rsid w:val="00810E0E"/>
    <w:rsid w:val="00811026"/>
    <w:rsid w:val="0081108E"/>
    <w:rsid w:val="00811283"/>
    <w:rsid w:val="00811330"/>
    <w:rsid w:val="0081158F"/>
    <w:rsid w:val="00811607"/>
    <w:rsid w:val="008116E3"/>
    <w:rsid w:val="00811713"/>
    <w:rsid w:val="0081173A"/>
    <w:rsid w:val="00811741"/>
    <w:rsid w:val="0081193D"/>
    <w:rsid w:val="00811B90"/>
    <w:rsid w:val="00811BAB"/>
    <w:rsid w:val="00811C70"/>
    <w:rsid w:val="00811DB9"/>
    <w:rsid w:val="00811EBE"/>
    <w:rsid w:val="00811FC6"/>
    <w:rsid w:val="00812154"/>
    <w:rsid w:val="00812159"/>
    <w:rsid w:val="008122CB"/>
    <w:rsid w:val="00812340"/>
    <w:rsid w:val="008123AC"/>
    <w:rsid w:val="008128D1"/>
    <w:rsid w:val="00812C47"/>
    <w:rsid w:val="00812EFB"/>
    <w:rsid w:val="00812F1C"/>
    <w:rsid w:val="00813126"/>
    <w:rsid w:val="0081330E"/>
    <w:rsid w:val="008134BF"/>
    <w:rsid w:val="00813875"/>
    <w:rsid w:val="008139D9"/>
    <w:rsid w:val="00813B0C"/>
    <w:rsid w:val="00813B7B"/>
    <w:rsid w:val="00813C38"/>
    <w:rsid w:val="00813D71"/>
    <w:rsid w:val="00813DEE"/>
    <w:rsid w:val="00813E54"/>
    <w:rsid w:val="00813F4B"/>
    <w:rsid w:val="00814028"/>
    <w:rsid w:val="008140C6"/>
    <w:rsid w:val="0081436A"/>
    <w:rsid w:val="008143E0"/>
    <w:rsid w:val="008144EC"/>
    <w:rsid w:val="0081469C"/>
    <w:rsid w:val="00814761"/>
    <w:rsid w:val="00814942"/>
    <w:rsid w:val="008149CD"/>
    <w:rsid w:val="008149F3"/>
    <w:rsid w:val="00814A4D"/>
    <w:rsid w:val="00814B59"/>
    <w:rsid w:val="00814CF5"/>
    <w:rsid w:val="00814D21"/>
    <w:rsid w:val="00814D60"/>
    <w:rsid w:val="00814D7E"/>
    <w:rsid w:val="00814DE9"/>
    <w:rsid w:val="00814DF1"/>
    <w:rsid w:val="00814E1C"/>
    <w:rsid w:val="008150D5"/>
    <w:rsid w:val="00815139"/>
    <w:rsid w:val="00815198"/>
    <w:rsid w:val="0081538C"/>
    <w:rsid w:val="00815529"/>
    <w:rsid w:val="008156B4"/>
    <w:rsid w:val="008157A7"/>
    <w:rsid w:val="008158A9"/>
    <w:rsid w:val="00815AF9"/>
    <w:rsid w:val="00815E9A"/>
    <w:rsid w:val="00815F24"/>
    <w:rsid w:val="00816164"/>
    <w:rsid w:val="00816180"/>
    <w:rsid w:val="00816181"/>
    <w:rsid w:val="008162CA"/>
    <w:rsid w:val="008163DE"/>
    <w:rsid w:val="008163F2"/>
    <w:rsid w:val="0081655A"/>
    <w:rsid w:val="00816565"/>
    <w:rsid w:val="00816587"/>
    <w:rsid w:val="008165F4"/>
    <w:rsid w:val="008168DB"/>
    <w:rsid w:val="00816E93"/>
    <w:rsid w:val="00817019"/>
    <w:rsid w:val="00817129"/>
    <w:rsid w:val="00817441"/>
    <w:rsid w:val="00817628"/>
    <w:rsid w:val="008176B5"/>
    <w:rsid w:val="008176DE"/>
    <w:rsid w:val="0081773D"/>
    <w:rsid w:val="008178CF"/>
    <w:rsid w:val="00817945"/>
    <w:rsid w:val="008179D2"/>
    <w:rsid w:val="00817C35"/>
    <w:rsid w:val="00817E11"/>
    <w:rsid w:val="00817EBD"/>
    <w:rsid w:val="00817ED4"/>
    <w:rsid w:val="00817F3E"/>
    <w:rsid w:val="00817F49"/>
    <w:rsid w:val="008201BD"/>
    <w:rsid w:val="00820264"/>
    <w:rsid w:val="00820328"/>
    <w:rsid w:val="00820430"/>
    <w:rsid w:val="008205E1"/>
    <w:rsid w:val="00820724"/>
    <w:rsid w:val="00820B56"/>
    <w:rsid w:val="00820B7C"/>
    <w:rsid w:val="00820C23"/>
    <w:rsid w:val="00820D12"/>
    <w:rsid w:val="00820E32"/>
    <w:rsid w:val="00820ED2"/>
    <w:rsid w:val="00820F46"/>
    <w:rsid w:val="00820F5B"/>
    <w:rsid w:val="00821054"/>
    <w:rsid w:val="0082118F"/>
    <w:rsid w:val="0082136F"/>
    <w:rsid w:val="00821528"/>
    <w:rsid w:val="00821699"/>
    <w:rsid w:val="00821D21"/>
    <w:rsid w:val="00821EF5"/>
    <w:rsid w:val="00822432"/>
    <w:rsid w:val="0082244B"/>
    <w:rsid w:val="00822453"/>
    <w:rsid w:val="00822621"/>
    <w:rsid w:val="008226EB"/>
    <w:rsid w:val="00822897"/>
    <w:rsid w:val="00822A21"/>
    <w:rsid w:val="00822CA3"/>
    <w:rsid w:val="00822E52"/>
    <w:rsid w:val="00823075"/>
    <w:rsid w:val="0082347D"/>
    <w:rsid w:val="00823490"/>
    <w:rsid w:val="008235FA"/>
    <w:rsid w:val="0082377A"/>
    <w:rsid w:val="008237F7"/>
    <w:rsid w:val="008238F6"/>
    <w:rsid w:val="00823905"/>
    <w:rsid w:val="00823AF3"/>
    <w:rsid w:val="00823D4C"/>
    <w:rsid w:val="00823DF3"/>
    <w:rsid w:val="0082446E"/>
    <w:rsid w:val="008244C2"/>
    <w:rsid w:val="008249E9"/>
    <w:rsid w:val="008249EF"/>
    <w:rsid w:val="00824B45"/>
    <w:rsid w:val="00824E23"/>
    <w:rsid w:val="00824E95"/>
    <w:rsid w:val="0082505F"/>
    <w:rsid w:val="0082513A"/>
    <w:rsid w:val="00825140"/>
    <w:rsid w:val="00825174"/>
    <w:rsid w:val="008251D0"/>
    <w:rsid w:val="00825322"/>
    <w:rsid w:val="008253E6"/>
    <w:rsid w:val="008257B6"/>
    <w:rsid w:val="008257D4"/>
    <w:rsid w:val="00825907"/>
    <w:rsid w:val="00825B90"/>
    <w:rsid w:val="00825FF5"/>
    <w:rsid w:val="00826083"/>
    <w:rsid w:val="0082609B"/>
    <w:rsid w:val="0082611D"/>
    <w:rsid w:val="0082618B"/>
    <w:rsid w:val="00826245"/>
    <w:rsid w:val="0082624E"/>
    <w:rsid w:val="0082626B"/>
    <w:rsid w:val="00826360"/>
    <w:rsid w:val="0082656B"/>
    <w:rsid w:val="008268A3"/>
    <w:rsid w:val="008268F6"/>
    <w:rsid w:val="0082697C"/>
    <w:rsid w:val="00826A3C"/>
    <w:rsid w:val="00826C20"/>
    <w:rsid w:val="00826C94"/>
    <w:rsid w:val="00826DA4"/>
    <w:rsid w:val="00827054"/>
    <w:rsid w:val="00827342"/>
    <w:rsid w:val="00827C0C"/>
    <w:rsid w:val="00827CE1"/>
    <w:rsid w:val="00827F97"/>
    <w:rsid w:val="00827FDE"/>
    <w:rsid w:val="0083002A"/>
    <w:rsid w:val="0083009F"/>
    <w:rsid w:val="0083029A"/>
    <w:rsid w:val="0083033C"/>
    <w:rsid w:val="00830489"/>
    <w:rsid w:val="008305F2"/>
    <w:rsid w:val="00830646"/>
    <w:rsid w:val="0083072B"/>
    <w:rsid w:val="00830A52"/>
    <w:rsid w:val="00830AD4"/>
    <w:rsid w:val="00830C12"/>
    <w:rsid w:val="00830D16"/>
    <w:rsid w:val="00830E1E"/>
    <w:rsid w:val="00831191"/>
    <w:rsid w:val="008311A2"/>
    <w:rsid w:val="008311FE"/>
    <w:rsid w:val="00831342"/>
    <w:rsid w:val="008313F9"/>
    <w:rsid w:val="0083190C"/>
    <w:rsid w:val="0083193C"/>
    <w:rsid w:val="00831A7B"/>
    <w:rsid w:val="00831F4E"/>
    <w:rsid w:val="00831FD5"/>
    <w:rsid w:val="008320CC"/>
    <w:rsid w:val="008320F0"/>
    <w:rsid w:val="008320F7"/>
    <w:rsid w:val="008320FE"/>
    <w:rsid w:val="008322A3"/>
    <w:rsid w:val="00832504"/>
    <w:rsid w:val="00832572"/>
    <w:rsid w:val="008325BC"/>
    <w:rsid w:val="00832621"/>
    <w:rsid w:val="008327E1"/>
    <w:rsid w:val="00832843"/>
    <w:rsid w:val="00832A1E"/>
    <w:rsid w:val="00832AC7"/>
    <w:rsid w:val="00832BCD"/>
    <w:rsid w:val="00832CC4"/>
    <w:rsid w:val="00832D4F"/>
    <w:rsid w:val="00832DF7"/>
    <w:rsid w:val="00833016"/>
    <w:rsid w:val="008330F6"/>
    <w:rsid w:val="00833447"/>
    <w:rsid w:val="0083354F"/>
    <w:rsid w:val="0083355F"/>
    <w:rsid w:val="00833587"/>
    <w:rsid w:val="008335E5"/>
    <w:rsid w:val="008335F7"/>
    <w:rsid w:val="00833739"/>
    <w:rsid w:val="0083379C"/>
    <w:rsid w:val="008337C5"/>
    <w:rsid w:val="008337D3"/>
    <w:rsid w:val="008337E3"/>
    <w:rsid w:val="00833BC9"/>
    <w:rsid w:val="00833CC2"/>
    <w:rsid w:val="00833DB5"/>
    <w:rsid w:val="0083407C"/>
    <w:rsid w:val="0083422B"/>
    <w:rsid w:val="00834258"/>
    <w:rsid w:val="0083429E"/>
    <w:rsid w:val="008342C2"/>
    <w:rsid w:val="008343EA"/>
    <w:rsid w:val="00834754"/>
    <w:rsid w:val="0083485F"/>
    <w:rsid w:val="008348C7"/>
    <w:rsid w:val="00834CCD"/>
    <w:rsid w:val="00834D57"/>
    <w:rsid w:val="00834DF7"/>
    <w:rsid w:val="00834E43"/>
    <w:rsid w:val="00834ECD"/>
    <w:rsid w:val="00834F4C"/>
    <w:rsid w:val="00834F9B"/>
    <w:rsid w:val="0083506F"/>
    <w:rsid w:val="008350CC"/>
    <w:rsid w:val="00835299"/>
    <w:rsid w:val="008352E4"/>
    <w:rsid w:val="00835466"/>
    <w:rsid w:val="008357AE"/>
    <w:rsid w:val="0083584C"/>
    <w:rsid w:val="00835AE9"/>
    <w:rsid w:val="00835BE4"/>
    <w:rsid w:val="00835C7E"/>
    <w:rsid w:val="00835C8F"/>
    <w:rsid w:val="00835CB1"/>
    <w:rsid w:val="00835CE0"/>
    <w:rsid w:val="00835E32"/>
    <w:rsid w:val="00835F1F"/>
    <w:rsid w:val="00836090"/>
    <w:rsid w:val="00836137"/>
    <w:rsid w:val="008361DA"/>
    <w:rsid w:val="0083641F"/>
    <w:rsid w:val="0083671F"/>
    <w:rsid w:val="00836D5F"/>
    <w:rsid w:val="00836FE1"/>
    <w:rsid w:val="00837055"/>
    <w:rsid w:val="008372FE"/>
    <w:rsid w:val="008374AB"/>
    <w:rsid w:val="0083766E"/>
    <w:rsid w:val="008376A6"/>
    <w:rsid w:val="00837748"/>
    <w:rsid w:val="00837A6C"/>
    <w:rsid w:val="00837B76"/>
    <w:rsid w:val="00837D86"/>
    <w:rsid w:val="00837DE0"/>
    <w:rsid w:val="008401A1"/>
    <w:rsid w:val="008401AF"/>
    <w:rsid w:val="008406E7"/>
    <w:rsid w:val="00840880"/>
    <w:rsid w:val="00840920"/>
    <w:rsid w:val="0084092A"/>
    <w:rsid w:val="00840950"/>
    <w:rsid w:val="00840A10"/>
    <w:rsid w:val="00840A53"/>
    <w:rsid w:val="00840DF2"/>
    <w:rsid w:val="00840FF7"/>
    <w:rsid w:val="00841078"/>
    <w:rsid w:val="008410B2"/>
    <w:rsid w:val="00841301"/>
    <w:rsid w:val="00841475"/>
    <w:rsid w:val="008414A2"/>
    <w:rsid w:val="00841779"/>
    <w:rsid w:val="00841CA0"/>
    <w:rsid w:val="0084218C"/>
    <w:rsid w:val="00842415"/>
    <w:rsid w:val="00842633"/>
    <w:rsid w:val="00842734"/>
    <w:rsid w:val="00842A76"/>
    <w:rsid w:val="00842B4B"/>
    <w:rsid w:val="00842D11"/>
    <w:rsid w:val="00842E96"/>
    <w:rsid w:val="00843263"/>
    <w:rsid w:val="00843268"/>
    <w:rsid w:val="00843312"/>
    <w:rsid w:val="008433F1"/>
    <w:rsid w:val="00843494"/>
    <w:rsid w:val="008436C4"/>
    <w:rsid w:val="00843A05"/>
    <w:rsid w:val="00843AB9"/>
    <w:rsid w:val="00843BD6"/>
    <w:rsid w:val="00843CA4"/>
    <w:rsid w:val="008441C4"/>
    <w:rsid w:val="0084462A"/>
    <w:rsid w:val="008447BF"/>
    <w:rsid w:val="00844877"/>
    <w:rsid w:val="00844AE9"/>
    <w:rsid w:val="00844B8C"/>
    <w:rsid w:val="00844BE5"/>
    <w:rsid w:val="00844C32"/>
    <w:rsid w:val="00844D48"/>
    <w:rsid w:val="00844E34"/>
    <w:rsid w:val="00845189"/>
    <w:rsid w:val="008452ED"/>
    <w:rsid w:val="00845308"/>
    <w:rsid w:val="00845770"/>
    <w:rsid w:val="008458BE"/>
    <w:rsid w:val="008458D8"/>
    <w:rsid w:val="00845943"/>
    <w:rsid w:val="00845995"/>
    <w:rsid w:val="008459CC"/>
    <w:rsid w:val="00845BA3"/>
    <w:rsid w:val="00845CEA"/>
    <w:rsid w:val="00845CFC"/>
    <w:rsid w:val="00845D37"/>
    <w:rsid w:val="00845DD1"/>
    <w:rsid w:val="00845EBF"/>
    <w:rsid w:val="00845F7B"/>
    <w:rsid w:val="008461B3"/>
    <w:rsid w:val="008462A8"/>
    <w:rsid w:val="00846365"/>
    <w:rsid w:val="008463F3"/>
    <w:rsid w:val="00846793"/>
    <w:rsid w:val="00846B1A"/>
    <w:rsid w:val="00846D40"/>
    <w:rsid w:val="00846D64"/>
    <w:rsid w:val="00846F49"/>
    <w:rsid w:val="00846F51"/>
    <w:rsid w:val="00846F65"/>
    <w:rsid w:val="008470AE"/>
    <w:rsid w:val="008472C3"/>
    <w:rsid w:val="008473CB"/>
    <w:rsid w:val="008475C6"/>
    <w:rsid w:val="008475D6"/>
    <w:rsid w:val="008475E2"/>
    <w:rsid w:val="00847625"/>
    <w:rsid w:val="008477D9"/>
    <w:rsid w:val="008478BA"/>
    <w:rsid w:val="00847CA2"/>
    <w:rsid w:val="00847EBA"/>
    <w:rsid w:val="00847F5D"/>
    <w:rsid w:val="00847F94"/>
    <w:rsid w:val="00850085"/>
    <w:rsid w:val="00850307"/>
    <w:rsid w:val="008507B6"/>
    <w:rsid w:val="00850843"/>
    <w:rsid w:val="00850876"/>
    <w:rsid w:val="00850C75"/>
    <w:rsid w:val="00850DBE"/>
    <w:rsid w:val="00850E48"/>
    <w:rsid w:val="008510A8"/>
    <w:rsid w:val="0085126B"/>
    <w:rsid w:val="00851489"/>
    <w:rsid w:val="008518DF"/>
    <w:rsid w:val="008519D5"/>
    <w:rsid w:val="00851A15"/>
    <w:rsid w:val="00851ABC"/>
    <w:rsid w:val="00851B67"/>
    <w:rsid w:val="008521C1"/>
    <w:rsid w:val="00852350"/>
    <w:rsid w:val="00852477"/>
    <w:rsid w:val="008527D8"/>
    <w:rsid w:val="0085296D"/>
    <w:rsid w:val="00852A94"/>
    <w:rsid w:val="00852AB2"/>
    <w:rsid w:val="00852B62"/>
    <w:rsid w:val="00852D90"/>
    <w:rsid w:val="00852DAD"/>
    <w:rsid w:val="00852E38"/>
    <w:rsid w:val="00852E41"/>
    <w:rsid w:val="008530F4"/>
    <w:rsid w:val="008531C2"/>
    <w:rsid w:val="008533F5"/>
    <w:rsid w:val="0085345D"/>
    <w:rsid w:val="0085348B"/>
    <w:rsid w:val="00853890"/>
    <w:rsid w:val="00853BA0"/>
    <w:rsid w:val="00853BB8"/>
    <w:rsid w:val="00853DEC"/>
    <w:rsid w:val="00853E3D"/>
    <w:rsid w:val="008540D4"/>
    <w:rsid w:val="008541D2"/>
    <w:rsid w:val="0085461A"/>
    <w:rsid w:val="0085487F"/>
    <w:rsid w:val="0085494A"/>
    <w:rsid w:val="00854995"/>
    <w:rsid w:val="00854CEC"/>
    <w:rsid w:val="00854D62"/>
    <w:rsid w:val="00854FA0"/>
    <w:rsid w:val="008550AB"/>
    <w:rsid w:val="008550F3"/>
    <w:rsid w:val="0085518A"/>
    <w:rsid w:val="008554C4"/>
    <w:rsid w:val="00855DBB"/>
    <w:rsid w:val="00855F06"/>
    <w:rsid w:val="00856046"/>
    <w:rsid w:val="0085610D"/>
    <w:rsid w:val="00856161"/>
    <w:rsid w:val="00856171"/>
    <w:rsid w:val="00856231"/>
    <w:rsid w:val="008562AB"/>
    <w:rsid w:val="008562CC"/>
    <w:rsid w:val="008562E9"/>
    <w:rsid w:val="0085634C"/>
    <w:rsid w:val="0085638D"/>
    <w:rsid w:val="00856561"/>
    <w:rsid w:val="0085658F"/>
    <w:rsid w:val="008568AB"/>
    <w:rsid w:val="008569D9"/>
    <w:rsid w:val="00856AA3"/>
    <w:rsid w:val="00856ABA"/>
    <w:rsid w:val="00856ACE"/>
    <w:rsid w:val="00856AF6"/>
    <w:rsid w:val="00856CA0"/>
    <w:rsid w:val="00856FB0"/>
    <w:rsid w:val="00857025"/>
    <w:rsid w:val="00857180"/>
    <w:rsid w:val="00857538"/>
    <w:rsid w:val="0085771F"/>
    <w:rsid w:val="008578A9"/>
    <w:rsid w:val="008579F5"/>
    <w:rsid w:val="008579FA"/>
    <w:rsid w:val="00857A28"/>
    <w:rsid w:val="00857B49"/>
    <w:rsid w:val="00857E20"/>
    <w:rsid w:val="00857F4B"/>
    <w:rsid w:val="008600DE"/>
    <w:rsid w:val="00860199"/>
    <w:rsid w:val="008601B1"/>
    <w:rsid w:val="008601EC"/>
    <w:rsid w:val="00860255"/>
    <w:rsid w:val="00860511"/>
    <w:rsid w:val="008606D2"/>
    <w:rsid w:val="0086074B"/>
    <w:rsid w:val="008608AA"/>
    <w:rsid w:val="008608DB"/>
    <w:rsid w:val="00860CD5"/>
    <w:rsid w:val="00861392"/>
    <w:rsid w:val="008613FF"/>
    <w:rsid w:val="008616B1"/>
    <w:rsid w:val="0086173C"/>
    <w:rsid w:val="008619B3"/>
    <w:rsid w:val="00861A38"/>
    <w:rsid w:val="00861A81"/>
    <w:rsid w:val="00861B74"/>
    <w:rsid w:val="00861EBD"/>
    <w:rsid w:val="00861F77"/>
    <w:rsid w:val="008623CD"/>
    <w:rsid w:val="00862429"/>
    <w:rsid w:val="008624C1"/>
    <w:rsid w:val="00862592"/>
    <w:rsid w:val="008625A8"/>
    <w:rsid w:val="0086284C"/>
    <w:rsid w:val="008628C0"/>
    <w:rsid w:val="008629DD"/>
    <w:rsid w:val="00862BDE"/>
    <w:rsid w:val="00862C7F"/>
    <w:rsid w:val="00862ED6"/>
    <w:rsid w:val="008631A9"/>
    <w:rsid w:val="008633C7"/>
    <w:rsid w:val="00863485"/>
    <w:rsid w:val="0086357D"/>
    <w:rsid w:val="008635D5"/>
    <w:rsid w:val="0086378A"/>
    <w:rsid w:val="00863C13"/>
    <w:rsid w:val="00863DB4"/>
    <w:rsid w:val="00863F16"/>
    <w:rsid w:val="008640BF"/>
    <w:rsid w:val="00864183"/>
    <w:rsid w:val="0086421B"/>
    <w:rsid w:val="00864226"/>
    <w:rsid w:val="00864495"/>
    <w:rsid w:val="00864524"/>
    <w:rsid w:val="0086460D"/>
    <w:rsid w:val="008648C0"/>
    <w:rsid w:val="00864AD9"/>
    <w:rsid w:val="00864FA4"/>
    <w:rsid w:val="00864FFC"/>
    <w:rsid w:val="008650B0"/>
    <w:rsid w:val="00865115"/>
    <w:rsid w:val="008651BB"/>
    <w:rsid w:val="0086522C"/>
    <w:rsid w:val="0086543D"/>
    <w:rsid w:val="008654B1"/>
    <w:rsid w:val="00865819"/>
    <w:rsid w:val="00865851"/>
    <w:rsid w:val="008659B0"/>
    <w:rsid w:val="00865DA0"/>
    <w:rsid w:val="008660E1"/>
    <w:rsid w:val="00866148"/>
    <w:rsid w:val="00866392"/>
    <w:rsid w:val="008666ED"/>
    <w:rsid w:val="00866796"/>
    <w:rsid w:val="0086699C"/>
    <w:rsid w:val="008669A1"/>
    <w:rsid w:val="00866A35"/>
    <w:rsid w:val="00866B97"/>
    <w:rsid w:val="00866CEB"/>
    <w:rsid w:val="00866CFB"/>
    <w:rsid w:val="00866E15"/>
    <w:rsid w:val="00866E40"/>
    <w:rsid w:val="00866E77"/>
    <w:rsid w:val="00866E82"/>
    <w:rsid w:val="00866ED6"/>
    <w:rsid w:val="00867177"/>
    <w:rsid w:val="008672AE"/>
    <w:rsid w:val="0086751D"/>
    <w:rsid w:val="00867629"/>
    <w:rsid w:val="008676BB"/>
    <w:rsid w:val="008677CD"/>
    <w:rsid w:val="0086782E"/>
    <w:rsid w:val="00867839"/>
    <w:rsid w:val="00867924"/>
    <w:rsid w:val="00867C40"/>
    <w:rsid w:val="00867C68"/>
    <w:rsid w:val="00867C70"/>
    <w:rsid w:val="00867FCB"/>
    <w:rsid w:val="00870107"/>
    <w:rsid w:val="00870165"/>
    <w:rsid w:val="0087025E"/>
    <w:rsid w:val="008702D9"/>
    <w:rsid w:val="008705EB"/>
    <w:rsid w:val="008707C5"/>
    <w:rsid w:val="00870820"/>
    <w:rsid w:val="00870876"/>
    <w:rsid w:val="0087093E"/>
    <w:rsid w:val="00870B85"/>
    <w:rsid w:val="00870E3B"/>
    <w:rsid w:val="00870E53"/>
    <w:rsid w:val="0087129C"/>
    <w:rsid w:val="0087131F"/>
    <w:rsid w:val="008713F1"/>
    <w:rsid w:val="00871713"/>
    <w:rsid w:val="008719DD"/>
    <w:rsid w:val="00871CA9"/>
    <w:rsid w:val="00871F85"/>
    <w:rsid w:val="00872068"/>
    <w:rsid w:val="0087227B"/>
    <w:rsid w:val="008722A4"/>
    <w:rsid w:val="008723C3"/>
    <w:rsid w:val="00872457"/>
    <w:rsid w:val="008724A0"/>
    <w:rsid w:val="008724CE"/>
    <w:rsid w:val="0087258D"/>
    <w:rsid w:val="0087260D"/>
    <w:rsid w:val="00872A94"/>
    <w:rsid w:val="00872EC8"/>
    <w:rsid w:val="00872F00"/>
    <w:rsid w:val="00872F4B"/>
    <w:rsid w:val="00872F74"/>
    <w:rsid w:val="00872F9F"/>
    <w:rsid w:val="008730AE"/>
    <w:rsid w:val="00873165"/>
    <w:rsid w:val="0087357F"/>
    <w:rsid w:val="008735AE"/>
    <w:rsid w:val="00873831"/>
    <w:rsid w:val="00873A52"/>
    <w:rsid w:val="00873B6B"/>
    <w:rsid w:val="00873B9F"/>
    <w:rsid w:val="00873BCE"/>
    <w:rsid w:val="00873C85"/>
    <w:rsid w:val="00873CB7"/>
    <w:rsid w:val="00874071"/>
    <w:rsid w:val="00874409"/>
    <w:rsid w:val="00874593"/>
    <w:rsid w:val="00874A36"/>
    <w:rsid w:val="00874C02"/>
    <w:rsid w:val="00874C81"/>
    <w:rsid w:val="00874C85"/>
    <w:rsid w:val="00874FE9"/>
    <w:rsid w:val="008752FB"/>
    <w:rsid w:val="00875332"/>
    <w:rsid w:val="008753A4"/>
    <w:rsid w:val="0087542C"/>
    <w:rsid w:val="00875736"/>
    <w:rsid w:val="00875B82"/>
    <w:rsid w:val="00875BB7"/>
    <w:rsid w:val="00875D1B"/>
    <w:rsid w:val="00875F6C"/>
    <w:rsid w:val="00876002"/>
    <w:rsid w:val="00876004"/>
    <w:rsid w:val="0087601D"/>
    <w:rsid w:val="0087606A"/>
    <w:rsid w:val="008760F7"/>
    <w:rsid w:val="008764BC"/>
    <w:rsid w:val="008767DC"/>
    <w:rsid w:val="008767F0"/>
    <w:rsid w:val="0087683A"/>
    <w:rsid w:val="0087685C"/>
    <w:rsid w:val="00876B3D"/>
    <w:rsid w:val="00876B83"/>
    <w:rsid w:val="00876BC0"/>
    <w:rsid w:val="00876F6A"/>
    <w:rsid w:val="0087702D"/>
    <w:rsid w:val="008770B8"/>
    <w:rsid w:val="008771B5"/>
    <w:rsid w:val="008771B8"/>
    <w:rsid w:val="00877559"/>
    <w:rsid w:val="008776A8"/>
    <w:rsid w:val="008777FA"/>
    <w:rsid w:val="00877A84"/>
    <w:rsid w:val="00877B50"/>
    <w:rsid w:val="00877C44"/>
    <w:rsid w:val="00877E5D"/>
    <w:rsid w:val="0088019E"/>
    <w:rsid w:val="0088027F"/>
    <w:rsid w:val="0088040B"/>
    <w:rsid w:val="008804B5"/>
    <w:rsid w:val="0088056C"/>
    <w:rsid w:val="008805DF"/>
    <w:rsid w:val="00880664"/>
    <w:rsid w:val="008806E3"/>
    <w:rsid w:val="008808C2"/>
    <w:rsid w:val="00880AD6"/>
    <w:rsid w:val="00880B26"/>
    <w:rsid w:val="00880BEC"/>
    <w:rsid w:val="00880CD1"/>
    <w:rsid w:val="00880DE4"/>
    <w:rsid w:val="008810E2"/>
    <w:rsid w:val="008812AB"/>
    <w:rsid w:val="008812C0"/>
    <w:rsid w:val="00881519"/>
    <w:rsid w:val="008817F9"/>
    <w:rsid w:val="008818B1"/>
    <w:rsid w:val="00881913"/>
    <w:rsid w:val="00881922"/>
    <w:rsid w:val="00881AF6"/>
    <w:rsid w:val="00881B0F"/>
    <w:rsid w:val="00881B40"/>
    <w:rsid w:val="00881B88"/>
    <w:rsid w:val="00881CAD"/>
    <w:rsid w:val="00881CEE"/>
    <w:rsid w:val="00881EB5"/>
    <w:rsid w:val="00882318"/>
    <w:rsid w:val="00882326"/>
    <w:rsid w:val="008823F2"/>
    <w:rsid w:val="00882665"/>
    <w:rsid w:val="00882814"/>
    <w:rsid w:val="0088287F"/>
    <w:rsid w:val="00882901"/>
    <w:rsid w:val="00882A3E"/>
    <w:rsid w:val="00882A80"/>
    <w:rsid w:val="00882B66"/>
    <w:rsid w:val="00882C85"/>
    <w:rsid w:val="00882CCA"/>
    <w:rsid w:val="00882CFF"/>
    <w:rsid w:val="00882D51"/>
    <w:rsid w:val="00882F0B"/>
    <w:rsid w:val="00882F7C"/>
    <w:rsid w:val="0088319E"/>
    <w:rsid w:val="008833B2"/>
    <w:rsid w:val="0088364E"/>
    <w:rsid w:val="00883BC7"/>
    <w:rsid w:val="00883CA4"/>
    <w:rsid w:val="00883D23"/>
    <w:rsid w:val="00883DAB"/>
    <w:rsid w:val="00883E31"/>
    <w:rsid w:val="00883F22"/>
    <w:rsid w:val="00883F7F"/>
    <w:rsid w:val="00884096"/>
    <w:rsid w:val="008840A9"/>
    <w:rsid w:val="008841DB"/>
    <w:rsid w:val="008844E0"/>
    <w:rsid w:val="00884529"/>
    <w:rsid w:val="00884615"/>
    <w:rsid w:val="0088464E"/>
    <w:rsid w:val="00884658"/>
    <w:rsid w:val="008846D3"/>
    <w:rsid w:val="0088471E"/>
    <w:rsid w:val="00884959"/>
    <w:rsid w:val="00884A65"/>
    <w:rsid w:val="00884B29"/>
    <w:rsid w:val="00884B91"/>
    <w:rsid w:val="00884C1A"/>
    <w:rsid w:val="00884DCE"/>
    <w:rsid w:val="00884E8C"/>
    <w:rsid w:val="00884E96"/>
    <w:rsid w:val="00884F82"/>
    <w:rsid w:val="00885234"/>
    <w:rsid w:val="0088525A"/>
    <w:rsid w:val="008852F0"/>
    <w:rsid w:val="00885402"/>
    <w:rsid w:val="0088541D"/>
    <w:rsid w:val="008854D6"/>
    <w:rsid w:val="008855DD"/>
    <w:rsid w:val="00885609"/>
    <w:rsid w:val="0088561E"/>
    <w:rsid w:val="00885658"/>
    <w:rsid w:val="00885659"/>
    <w:rsid w:val="0088569A"/>
    <w:rsid w:val="008856B3"/>
    <w:rsid w:val="008857EA"/>
    <w:rsid w:val="0088584B"/>
    <w:rsid w:val="0088594F"/>
    <w:rsid w:val="00885A4E"/>
    <w:rsid w:val="00885C8C"/>
    <w:rsid w:val="00885D18"/>
    <w:rsid w:val="00885D7B"/>
    <w:rsid w:val="00885E8E"/>
    <w:rsid w:val="0088602C"/>
    <w:rsid w:val="00886092"/>
    <w:rsid w:val="008860B7"/>
    <w:rsid w:val="00886191"/>
    <w:rsid w:val="0088621F"/>
    <w:rsid w:val="008862B6"/>
    <w:rsid w:val="008862DF"/>
    <w:rsid w:val="0088657C"/>
    <w:rsid w:val="008868AC"/>
    <w:rsid w:val="00886B47"/>
    <w:rsid w:val="00886C10"/>
    <w:rsid w:val="00886C18"/>
    <w:rsid w:val="00886E85"/>
    <w:rsid w:val="0088714C"/>
    <w:rsid w:val="00887391"/>
    <w:rsid w:val="00887442"/>
    <w:rsid w:val="00887603"/>
    <w:rsid w:val="0088784D"/>
    <w:rsid w:val="0088798F"/>
    <w:rsid w:val="00887A25"/>
    <w:rsid w:val="00887A7B"/>
    <w:rsid w:val="00887C33"/>
    <w:rsid w:val="00887D6E"/>
    <w:rsid w:val="00887DE5"/>
    <w:rsid w:val="00887E0B"/>
    <w:rsid w:val="00887F19"/>
    <w:rsid w:val="00890314"/>
    <w:rsid w:val="00890319"/>
    <w:rsid w:val="0089041F"/>
    <w:rsid w:val="0089044B"/>
    <w:rsid w:val="00890875"/>
    <w:rsid w:val="00890925"/>
    <w:rsid w:val="00890AD8"/>
    <w:rsid w:val="00890F8F"/>
    <w:rsid w:val="00891061"/>
    <w:rsid w:val="00891287"/>
    <w:rsid w:val="008912FD"/>
    <w:rsid w:val="008913D1"/>
    <w:rsid w:val="00891527"/>
    <w:rsid w:val="008917D8"/>
    <w:rsid w:val="00891A15"/>
    <w:rsid w:val="00891A35"/>
    <w:rsid w:val="00891A46"/>
    <w:rsid w:val="00891B6B"/>
    <w:rsid w:val="00891C16"/>
    <w:rsid w:val="00891D80"/>
    <w:rsid w:val="00891E65"/>
    <w:rsid w:val="008921DD"/>
    <w:rsid w:val="008921F4"/>
    <w:rsid w:val="0089224D"/>
    <w:rsid w:val="00892414"/>
    <w:rsid w:val="008925B5"/>
    <w:rsid w:val="008926AA"/>
    <w:rsid w:val="008928CE"/>
    <w:rsid w:val="00892AA0"/>
    <w:rsid w:val="00892C99"/>
    <w:rsid w:val="00892E54"/>
    <w:rsid w:val="00892F69"/>
    <w:rsid w:val="00893072"/>
    <w:rsid w:val="00893131"/>
    <w:rsid w:val="00893270"/>
    <w:rsid w:val="008933D1"/>
    <w:rsid w:val="00893543"/>
    <w:rsid w:val="00893613"/>
    <w:rsid w:val="00893860"/>
    <w:rsid w:val="00893C9E"/>
    <w:rsid w:val="00893E25"/>
    <w:rsid w:val="00893E50"/>
    <w:rsid w:val="00894041"/>
    <w:rsid w:val="00894126"/>
    <w:rsid w:val="00894146"/>
    <w:rsid w:val="00894290"/>
    <w:rsid w:val="0089435D"/>
    <w:rsid w:val="008943BC"/>
    <w:rsid w:val="008944FD"/>
    <w:rsid w:val="00894583"/>
    <w:rsid w:val="00894676"/>
    <w:rsid w:val="008946D4"/>
    <w:rsid w:val="00894719"/>
    <w:rsid w:val="008947F1"/>
    <w:rsid w:val="00894871"/>
    <w:rsid w:val="00894B0A"/>
    <w:rsid w:val="00894C9C"/>
    <w:rsid w:val="00894D04"/>
    <w:rsid w:val="00894E09"/>
    <w:rsid w:val="00894F1E"/>
    <w:rsid w:val="0089505E"/>
    <w:rsid w:val="00895218"/>
    <w:rsid w:val="00895375"/>
    <w:rsid w:val="00895544"/>
    <w:rsid w:val="008955C8"/>
    <w:rsid w:val="00895783"/>
    <w:rsid w:val="00895A6E"/>
    <w:rsid w:val="00895A70"/>
    <w:rsid w:val="0089606C"/>
    <w:rsid w:val="0089606E"/>
    <w:rsid w:val="008961F1"/>
    <w:rsid w:val="00896522"/>
    <w:rsid w:val="008965F8"/>
    <w:rsid w:val="0089664C"/>
    <w:rsid w:val="0089689C"/>
    <w:rsid w:val="00896982"/>
    <w:rsid w:val="00896B0E"/>
    <w:rsid w:val="00896BB0"/>
    <w:rsid w:val="00896C54"/>
    <w:rsid w:val="00896CC1"/>
    <w:rsid w:val="00897147"/>
    <w:rsid w:val="00897589"/>
    <w:rsid w:val="00897618"/>
    <w:rsid w:val="008977D9"/>
    <w:rsid w:val="00897803"/>
    <w:rsid w:val="00897893"/>
    <w:rsid w:val="0089790F"/>
    <w:rsid w:val="00897A48"/>
    <w:rsid w:val="00897C51"/>
    <w:rsid w:val="00897D56"/>
    <w:rsid w:val="00897E21"/>
    <w:rsid w:val="00897E72"/>
    <w:rsid w:val="0089F9C9"/>
    <w:rsid w:val="008A0100"/>
    <w:rsid w:val="008A0112"/>
    <w:rsid w:val="008A0195"/>
    <w:rsid w:val="008A06D6"/>
    <w:rsid w:val="008A06DB"/>
    <w:rsid w:val="008A0796"/>
    <w:rsid w:val="008A0908"/>
    <w:rsid w:val="008A0B83"/>
    <w:rsid w:val="008A0BB6"/>
    <w:rsid w:val="008A0C54"/>
    <w:rsid w:val="008A0D22"/>
    <w:rsid w:val="008A0F78"/>
    <w:rsid w:val="008A118E"/>
    <w:rsid w:val="008A122C"/>
    <w:rsid w:val="008A12A9"/>
    <w:rsid w:val="008A178F"/>
    <w:rsid w:val="008A19C8"/>
    <w:rsid w:val="008A1CDF"/>
    <w:rsid w:val="008A1CEF"/>
    <w:rsid w:val="008A1E7A"/>
    <w:rsid w:val="008A2067"/>
    <w:rsid w:val="008A20B6"/>
    <w:rsid w:val="008A2375"/>
    <w:rsid w:val="008A2870"/>
    <w:rsid w:val="008A28FB"/>
    <w:rsid w:val="008A2922"/>
    <w:rsid w:val="008A29BE"/>
    <w:rsid w:val="008A2A76"/>
    <w:rsid w:val="008A2B94"/>
    <w:rsid w:val="008A2E96"/>
    <w:rsid w:val="008A2EC4"/>
    <w:rsid w:val="008A3019"/>
    <w:rsid w:val="008A30C2"/>
    <w:rsid w:val="008A3328"/>
    <w:rsid w:val="008A334F"/>
    <w:rsid w:val="008A34D0"/>
    <w:rsid w:val="008A359B"/>
    <w:rsid w:val="008A35E8"/>
    <w:rsid w:val="008A35F4"/>
    <w:rsid w:val="008A3612"/>
    <w:rsid w:val="008A3625"/>
    <w:rsid w:val="008A383F"/>
    <w:rsid w:val="008A3840"/>
    <w:rsid w:val="008A384D"/>
    <w:rsid w:val="008A3A3B"/>
    <w:rsid w:val="008A3CC5"/>
    <w:rsid w:val="008A3EB1"/>
    <w:rsid w:val="008A4004"/>
    <w:rsid w:val="008A4041"/>
    <w:rsid w:val="008A411D"/>
    <w:rsid w:val="008A42B7"/>
    <w:rsid w:val="008A43C4"/>
    <w:rsid w:val="008A4402"/>
    <w:rsid w:val="008A44D6"/>
    <w:rsid w:val="008A4613"/>
    <w:rsid w:val="008A46BC"/>
    <w:rsid w:val="008A49E5"/>
    <w:rsid w:val="008A4C7A"/>
    <w:rsid w:val="008A4DD6"/>
    <w:rsid w:val="008A50C4"/>
    <w:rsid w:val="008A50DC"/>
    <w:rsid w:val="008A51B6"/>
    <w:rsid w:val="008A53EA"/>
    <w:rsid w:val="008A56E1"/>
    <w:rsid w:val="008A58B3"/>
    <w:rsid w:val="008A590C"/>
    <w:rsid w:val="008A5A7D"/>
    <w:rsid w:val="008A5AA4"/>
    <w:rsid w:val="008A5B2C"/>
    <w:rsid w:val="008A5DD2"/>
    <w:rsid w:val="008A5E30"/>
    <w:rsid w:val="008A5ECC"/>
    <w:rsid w:val="008A5F07"/>
    <w:rsid w:val="008A604D"/>
    <w:rsid w:val="008A6215"/>
    <w:rsid w:val="008A621F"/>
    <w:rsid w:val="008A6289"/>
    <w:rsid w:val="008A62E3"/>
    <w:rsid w:val="008A64AC"/>
    <w:rsid w:val="008A653B"/>
    <w:rsid w:val="008A6582"/>
    <w:rsid w:val="008A66A3"/>
    <w:rsid w:val="008A6710"/>
    <w:rsid w:val="008A674F"/>
    <w:rsid w:val="008A6911"/>
    <w:rsid w:val="008A6991"/>
    <w:rsid w:val="008A6A23"/>
    <w:rsid w:val="008A6B12"/>
    <w:rsid w:val="008A6B3C"/>
    <w:rsid w:val="008A6B43"/>
    <w:rsid w:val="008A6BC6"/>
    <w:rsid w:val="008A6CAD"/>
    <w:rsid w:val="008A6F6B"/>
    <w:rsid w:val="008A6FB7"/>
    <w:rsid w:val="008A7291"/>
    <w:rsid w:val="008A739A"/>
    <w:rsid w:val="008A7525"/>
    <w:rsid w:val="008A7781"/>
    <w:rsid w:val="008A7982"/>
    <w:rsid w:val="008A7E70"/>
    <w:rsid w:val="008A7FDB"/>
    <w:rsid w:val="008B005F"/>
    <w:rsid w:val="008B0161"/>
    <w:rsid w:val="008B03F9"/>
    <w:rsid w:val="008B04C6"/>
    <w:rsid w:val="008B0589"/>
    <w:rsid w:val="008B0654"/>
    <w:rsid w:val="008B071E"/>
    <w:rsid w:val="008B07B3"/>
    <w:rsid w:val="008B0913"/>
    <w:rsid w:val="008B095E"/>
    <w:rsid w:val="008B0C10"/>
    <w:rsid w:val="008B0CAB"/>
    <w:rsid w:val="008B0D43"/>
    <w:rsid w:val="008B0D94"/>
    <w:rsid w:val="008B0F4D"/>
    <w:rsid w:val="008B11C3"/>
    <w:rsid w:val="008B120F"/>
    <w:rsid w:val="008B1235"/>
    <w:rsid w:val="008B1312"/>
    <w:rsid w:val="008B14EE"/>
    <w:rsid w:val="008B1805"/>
    <w:rsid w:val="008B1821"/>
    <w:rsid w:val="008B182D"/>
    <w:rsid w:val="008B19E9"/>
    <w:rsid w:val="008B1BAD"/>
    <w:rsid w:val="008B1CE9"/>
    <w:rsid w:val="008B1D3C"/>
    <w:rsid w:val="008B1D46"/>
    <w:rsid w:val="008B1E1B"/>
    <w:rsid w:val="008B1F87"/>
    <w:rsid w:val="008B2043"/>
    <w:rsid w:val="008B2351"/>
    <w:rsid w:val="008B23C2"/>
    <w:rsid w:val="008B2471"/>
    <w:rsid w:val="008B25EA"/>
    <w:rsid w:val="008B26FB"/>
    <w:rsid w:val="008B280E"/>
    <w:rsid w:val="008B2948"/>
    <w:rsid w:val="008B2E16"/>
    <w:rsid w:val="008B2E68"/>
    <w:rsid w:val="008B2F81"/>
    <w:rsid w:val="008B2FD6"/>
    <w:rsid w:val="008B3387"/>
    <w:rsid w:val="008B3810"/>
    <w:rsid w:val="008B3AD1"/>
    <w:rsid w:val="008B3C35"/>
    <w:rsid w:val="008B3CB2"/>
    <w:rsid w:val="008B3CE7"/>
    <w:rsid w:val="008B3DAC"/>
    <w:rsid w:val="008B3EC3"/>
    <w:rsid w:val="008B3FF0"/>
    <w:rsid w:val="008B406E"/>
    <w:rsid w:val="008B41F8"/>
    <w:rsid w:val="008B436A"/>
    <w:rsid w:val="008B44DD"/>
    <w:rsid w:val="008B44EA"/>
    <w:rsid w:val="008B44F5"/>
    <w:rsid w:val="008B459E"/>
    <w:rsid w:val="008B4711"/>
    <w:rsid w:val="008B47EF"/>
    <w:rsid w:val="008B4852"/>
    <w:rsid w:val="008B498C"/>
    <w:rsid w:val="008B4A4D"/>
    <w:rsid w:val="008B4B86"/>
    <w:rsid w:val="008B4C24"/>
    <w:rsid w:val="008B4CE6"/>
    <w:rsid w:val="008B4DD5"/>
    <w:rsid w:val="008B4E08"/>
    <w:rsid w:val="008B516E"/>
    <w:rsid w:val="008B518E"/>
    <w:rsid w:val="008B51EE"/>
    <w:rsid w:val="008B52E0"/>
    <w:rsid w:val="008B5749"/>
    <w:rsid w:val="008B5893"/>
    <w:rsid w:val="008B58C5"/>
    <w:rsid w:val="008B5A03"/>
    <w:rsid w:val="008B5A85"/>
    <w:rsid w:val="008B5CE8"/>
    <w:rsid w:val="008B5D1A"/>
    <w:rsid w:val="008B5DA1"/>
    <w:rsid w:val="008B5F35"/>
    <w:rsid w:val="008B5F42"/>
    <w:rsid w:val="008B6093"/>
    <w:rsid w:val="008B64C2"/>
    <w:rsid w:val="008B64ED"/>
    <w:rsid w:val="008B66AB"/>
    <w:rsid w:val="008B681C"/>
    <w:rsid w:val="008B68AB"/>
    <w:rsid w:val="008B6B1F"/>
    <w:rsid w:val="008B6C76"/>
    <w:rsid w:val="008B6CED"/>
    <w:rsid w:val="008B6D9C"/>
    <w:rsid w:val="008B70FB"/>
    <w:rsid w:val="008B7143"/>
    <w:rsid w:val="008B72B6"/>
    <w:rsid w:val="008B7332"/>
    <w:rsid w:val="008B73CB"/>
    <w:rsid w:val="008B75FB"/>
    <w:rsid w:val="008B76A6"/>
    <w:rsid w:val="008B78BE"/>
    <w:rsid w:val="008B7989"/>
    <w:rsid w:val="008B7B7C"/>
    <w:rsid w:val="008B7F03"/>
    <w:rsid w:val="008B8D57"/>
    <w:rsid w:val="008C0204"/>
    <w:rsid w:val="008C0769"/>
    <w:rsid w:val="008C07E1"/>
    <w:rsid w:val="008C09DD"/>
    <w:rsid w:val="008C0C69"/>
    <w:rsid w:val="008C0D5B"/>
    <w:rsid w:val="008C0E06"/>
    <w:rsid w:val="008C1043"/>
    <w:rsid w:val="008C10CB"/>
    <w:rsid w:val="008C11C0"/>
    <w:rsid w:val="008C1327"/>
    <w:rsid w:val="008C143B"/>
    <w:rsid w:val="008C14DC"/>
    <w:rsid w:val="008C17ED"/>
    <w:rsid w:val="008C1801"/>
    <w:rsid w:val="008C1846"/>
    <w:rsid w:val="008C1870"/>
    <w:rsid w:val="008C220B"/>
    <w:rsid w:val="008C2496"/>
    <w:rsid w:val="008C251C"/>
    <w:rsid w:val="008C264F"/>
    <w:rsid w:val="008C2810"/>
    <w:rsid w:val="008C2AB5"/>
    <w:rsid w:val="008C2BCA"/>
    <w:rsid w:val="008C2BFC"/>
    <w:rsid w:val="008C2D2E"/>
    <w:rsid w:val="008C2DA1"/>
    <w:rsid w:val="008C2F3B"/>
    <w:rsid w:val="008C2F6E"/>
    <w:rsid w:val="008C30A8"/>
    <w:rsid w:val="008C31E6"/>
    <w:rsid w:val="008C32A4"/>
    <w:rsid w:val="008C36EB"/>
    <w:rsid w:val="008C37F3"/>
    <w:rsid w:val="008C3864"/>
    <w:rsid w:val="008C3A81"/>
    <w:rsid w:val="008C3BEB"/>
    <w:rsid w:val="008C3CA1"/>
    <w:rsid w:val="008C3D17"/>
    <w:rsid w:val="008C3E03"/>
    <w:rsid w:val="008C3E52"/>
    <w:rsid w:val="008C3EAB"/>
    <w:rsid w:val="008C3FD6"/>
    <w:rsid w:val="008C4307"/>
    <w:rsid w:val="008C43EE"/>
    <w:rsid w:val="008C4409"/>
    <w:rsid w:val="008C440C"/>
    <w:rsid w:val="008C4565"/>
    <w:rsid w:val="008C4897"/>
    <w:rsid w:val="008C4996"/>
    <w:rsid w:val="008C4A39"/>
    <w:rsid w:val="008C4C08"/>
    <w:rsid w:val="008C4D11"/>
    <w:rsid w:val="008C4E80"/>
    <w:rsid w:val="008C4F25"/>
    <w:rsid w:val="008C4FF1"/>
    <w:rsid w:val="008C51C9"/>
    <w:rsid w:val="008C52EA"/>
    <w:rsid w:val="008C5A9A"/>
    <w:rsid w:val="008C5DAF"/>
    <w:rsid w:val="008C5DDE"/>
    <w:rsid w:val="008C5F02"/>
    <w:rsid w:val="008C5F98"/>
    <w:rsid w:val="008C61B4"/>
    <w:rsid w:val="008C626C"/>
    <w:rsid w:val="008C62EA"/>
    <w:rsid w:val="008C637C"/>
    <w:rsid w:val="008C64C8"/>
    <w:rsid w:val="008C661E"/>
    <w:rsid w:val="008C6844"/>
    <w:rsid w:val="008C68E7"/>
    <w:rsid w:val="008C691E"/>
    <w:rsid w:val="008C6957"/>
    <w:rsid w:val="008C6AB5"/>
    <w:rsid w:val="008C6B0D"/>
    <w:rsid w:val="008C6DE3"/>
    <w:rsid w:val="008C702F"/>
    <w:rsid w:val="008C7177"/>
    <w:rsid w:val="008C71F1"/>
    <w:rsid w:val="008C7237"/>
    <w:rsid w:val="008C73C9"/>
    <w:rsid w:val="008C7744"/>
    <w:rsid w:val="008C7888"/>
    <w:rsid w:val="008C78C9"/>
    <w:rsid w:val="008C7EA9"/>
    <w:rsid w:val="008C7EBE"/>
    <w:rsid w:val="008C7F96"/>
    <w:rsid w:val="008D05B1"/>
    <w:rsid w:val="008D073A"/>
    <w:rsid w:val="008D09A1"/>
    <w:rsid w:val="008D0A39"/>
    <w:rsid w:val="008D0AA4"/>
    <w:rsid w:val="008D0B28"/>
    <w:rsid w:val="008D0B2E"/>
    <w:rsid w:val="008D0BFB"/>
    <w:rsid w:val="008D0C90"/>
    <w:rsid w:val="008D0D2D"/>
    <w:rsid w:val="008D0D71"/>
    <w:rsid w:val="008D1040"/>
    <w:rsid w:val="008D108D"/>
    <w:rsid w:val="008D1120"/>
    <w:rsid w:val="008D11AA"/>
    <w:rsid w:val="008D11B7"/>
    <w:rsid w:val="008D142F"/>
    <w:rsid w:val="008D1442"/>
    <w:rsid w:val="008D1459"/>
    <w:rsid w:val="008D1567"/>
    <w:rsid w:val="008D15B5"/>
    <w:rsid w:val="008D16A6"/>
    <w:rsid w:val="008D1736"/>
    <w:rsid w:val="008D1782"/>
    <w:rsid w:val="008D1C25"/>
    <w:rsid w:val="008D1C90"/>
    <w:rsid w:val="008D1D46"/>
    <w:rsid w:val="008D1D50"/>
    <w:rsid w:val="008D1E2C"/>
    <w:rsid w:val="008D2032"/>
    <w:rsid w:val="008D22A8"/>
    <w:rsid w:val="008D2309"/>
    <w:rsid w:val="008D2385"/>
    <w:rsid w:val="008D2440"/>
    <w:rsid w:val="008D2441"/>
    <w:rsid w:val="008D24C9"/>
    <w:rsid w:val="008D2549"/>
    <w:rsid w:val="008D261F"/>
    <w:rsid w:val="008D2834"/>
    <w:rsid w:val="008D287B"/>
    <w:rsid w:val="008D2A51"/>
    <w:rsid w:val="008D2B51"/>
    <w:rsid w:val="008D2B82"/>
    <w:rsid w:val="008D2C9D"/>
    <w:rsid w:val="008D2D17"/>
    <w:rsid w:val="008D2DBD"/>
    <w:rsid w:val="008D3075"/>
    <w:rsid w:val="008D30DA"/>
    <w:rsid w:val="008D311C"/>
    <w:rsid w:val="008D3188"/>
    <w:rsid w:val="008D318F"/>
    <w:rsid w:val="008D333D"/>
    <w:rsid w:val="008D3606"/>
    <w:rsid w:val="008D3666"/>
    <w:rsid w:val="008D3737"/>
    <w:rsid w:val="008D37C6"/>
    <w:rsid w:val="008D3935"/>
    <w:rsid w:val="008D39C4"/>
    <w:rsid w:val="008D3ADD"/>
    <w:rsid w:val="008D3CA9"/>
    <w:rsid w:val="008D3E4A"/>
    <w:rsid w:val="008D41B7"/>
    <w:rsid w:val="008D4302"/>
    <w:rsid w:val="008D43C5"/>
    <w:rsid w:val="008D457C"/>
    <w:rsid w:val="008D478B"/>
    <w:rsid w:val="008D481B"/>
    <w:rsid w:val="008D4B7E"/>
    <w:rsid w:val="008D4B87"/>
    <w:rsid w:val="008D4B9D"/>
    <w:rsid w:val="008D4BAB"/>
    <w:rsid w:val="008D4D06"/>
    <w:rsid w:val="008D4DBE"/>
    <w:rsid w:val="008D4DDD"/>
    <w:rsid w:val="008D4FD8"/>
    <w:rsid w:val="008D50AE"/>
    <w:rsid w:val="008D51B6"/>
    <w:rsid w:val="008D51C0"/>
    <w:rsid w:val="008D5381"/>
    <w:rsid w:val="008D5383"/>
    <w:rsid w:val="008D5537"/>
    <w:rsid w:val="008D5565"/>
    <w:rsid w:val="008D5580"/>
    <w:rsid w:val="008D5796"/>
    <w:rsid w:val="008D57F4"/>
    <w:rsid w:val="008D5C2B"/>
    <w:rsid w:val="008D5D38"/>
    <w:rsid w:val="008D5D7A"/>
    <w:rsid w:val="008D5E06"/>
    <w:rsid w:val="008D5E3B"/>
    <w:rsid w:val="008D5E77"/>
    <w:rsid w:val="008D5EF3"/>
    <w:rsid w:val="008D6391"/>
    <w:rsid w:val="008D667B"/>
    <w:rsid w:val="008D688E"/>
    <w:rsid w:val="008D690D"/>
    <w:rsid w:val="008D6A87"/>
    <w:rsid w:val="008D6AAC"/>
    <w:rsid w:val="008D6AB8"/>
    <w:rsid w:val="008D6E05"/>
    <w:rsid w:val="008D707C"/>
    <w:rsid w:val="008D7232"/>
    <w:rsid w:val="008D72DD"/>
    <w:rsid w:val="008D732A"/>
    <w:rsid w:val="008D7453"/>
    <w:rsid w:val="008D74B9"/>
    <w:rsid w:val="008D793D"/>
    <w:rsid w:val="008D7E5F"/>
    <w:rsid w:val="008E008E"/>
    <w:rsid w:val="008E00A1"/>
    <w:rsid w:val="008E01F0"/>
    <w:rsid w:val="008E0210"/>
    <w:rsid w:val="008E03AD"/>
    <w:rsid w:val="008E052A"/>
    <w:rsid w:val="008E059F"/>
    <w:rsid w:val="008E074D"/>
    <w:rsid w:val="008E0873"/>
    <w:rsid w:val="008E0895"/>
    <w:rsid w:val="008E08D6"/>
    <w:rsid w:val="008E0B1D"/>
    <w:rsid w:val="008E0B45"/>
    <w:rsid w:val="008E0CA3"/>
    <w:rsid w:val="008E0D75"/>
    <w:rsid w:val="008E0DEF"/>
    <w:rsid w:val="008E0FB4"/>
    <w:rsid w:val="008E1071"/>
    <w:rsid w:val="008E10AA"/>
    <w:rsid w:val="008E121D"/>
    <w:rsid w:val="008E1228"/>
    <w:rsid w:val="008E1257"/>
    <w:rsid w:val="008E1384"/>
    <w:rsid w:val="008E1834"/>
    <w:rsid w:val="008E1B0C"/>
    <w:rsid w:val="008E1B34"/>
    <w:rsid w:val="008E1DF3"/>
    <w:rsid w:val="008E1EB7"/>
    <w:rsid w:val="008E1EBD"/>
    <w:rsid w:val="008E1F81"/>
    <w:rsid w:val="008E207B"/>
    <w:rsid w:val="008E2479"/>
    <w:rsid w:val="008E24CA"/>
    <w:rsid w:val="008E26BA"/>
    <w:rsid w:val="008E27E5"/>
    <w:rsid w:val="008E29AB"/>
    <w:rsid w:val="008E2E26"/>
    <w:rsid w:val="008E3085"/>
    <w:rsid w:val="008E368B"/>
    <w:rsid w:val="008E37E5"/>
    <w:rsid w:val="008E3B61"/>
    <w:rsid w:val="008E3C6C"/>
    <w:rsid w:val="008E414B"/>
    <w:rsid w:val="008E41E0"/>
    <w:rsid w:val="008E42C1"/>
    <w:rsid w:val="008E43D6"/>
    <w:rsid w:val="008E4525"/>
    <w:rsid w:val="008E46ED"/>
    <w:rsid w:val="008E4A26"/>
    <w:rsid w:val="008E4C29"/>
    <w:rsid w:val="008E4E17"/>
    <w:rsid w:val="008E4E6C"/>
    <w:rsid w:val="008E4EEB"/>
    <w:rsid w:val="008E4FDC"/>
    <w:rsid w:val="008E50AB"/>
    <w:rsid w:val="008E5261"/>
    <w:rsid w:val="008E5293"/>
    <w:rsid w:val="008E538D"/>
    <w:rsid w:val="008E57CC"/>
    <w:rsid w:val="008E5A58"/>
    <w:rsid w:val="008E5A8C"/>
    <w:rsid w:val="008E5AE9"/>
    <w:rsid w:val="008E5E19"/>
    <w:rsid w:val="008E60C6"/>
    <w:rsid w:val="008E60D0"/>
    <w:rsid w:val="008E6286"/>
    <w:rsid w:val="008E637A"/>
    <w:rsid w:val="008E64CD"/>
    <w:rsid w:val="008E6821"/>
    <w:rsid w:val="008E68F4"/>
    <w:rsid w:val="008E6B60"/>
    <w:rsid w:val="008E6D2E"/>
    <w:rsid w:val="008E743C"/>
    <w:rsid w:val="008E7445"/>
    <w:rsid w:val="008E7478"/>
    <w:rsid w:val="008E74B0"/>
    <w:rsid w:val="008E76E6"/>
    <w:rsid w:val="008E7791"/>
    <w:rsid w:val="008E7D05"/>
    <w:rsid w:val="008E7D80"/>
    <w:rsid w:val="008E7F63"/>
    <w:rsid w:val="008E7FBD"/>
    <w:rsid w:val="008F017F"/>
    <w:rsid w:val="008F0208"/>
    <w:rsid w:val="008F03EA"/>
    <w:rsid w:val="008F05E0"/>
    <w:rsid w:val="008F072C"/>
    <w:rsid w:val="008F0B17"/>
    <w:rsid w:val="008F0DF7"/>
    <w:rsid w:val="008F0E51"/>
    <w:rsid w:val="008F10EE"/>
    <w:rsid w:val="008F1137"/>
    <w:rsid w:val="008F1297"/>
    <w:rsid w:val="008F1480"/>
    <w:rsid w:val="008F1481"/>
    <w:rsid w:val="008F15AA"/>
    <w:rsid w:val="008F17B2"/>
    <w:rsid w:val="008F194C"/>
    <w:rsid w:val="008F1A05"/>
    <w:rsid w:val="008F1A84"/>
    <w:rsid w:val="008F1C47"/>
    <w:rsid w:val="008F1C48"/>
    <w:rsid w:val="008F1CA3"/>
    <w:rsid w:val="008F1D28"/>
    <w:rsid w:val="008F1DA3"/>
    <w:rsid w:val="008F200C"/>
    <w:rsid w:val="008F2102"/>
    <w:rsid w:val="008F21DB"/>
    <w:rsid w:val="008F223E"/>
    <w:rsid w:val="008F22CD"/>
    <w:rsid w:val="008F23FD"/>
    <w:rsid w:val="008F247A"/>
    <w:rsid w:val="008F263D"/>
    <w:rsid w:val="008F27D2"/>
    <w:rsid w:val="008F2899"/>
    <w:rsid w:val="008F29C5"/>
    <w:rsid w:val="008F2AF8"/>
    <w:rsid w:val="008F2B01"/>
    <w:rsid w:val="008F2D01"/>
    <w:rsid w:val="008F2EB7"/>
    <w:rsid w:val="008F307B"/>
    <w:rsid w:val="008F31D3"/>
    <w:rsid w:val="008F3268"/>
    <w:rsid w:val="008F3444"/>
    <w:rsid w:val="008F36A3"/>
    <w:rsid w:val="008F3A9D"/>
    <w:rsid w:val="008F3C19"/>
    <w:rsid w:val="008F3CCE"/>
    <w:rsid w:val="008F3CD0"/>
    <w:rsid w:val="008F3DE9"/>
    <w:rsid w:val="008F3E6D"/>
    <w:rsid w:val="008F3EF5"/>
    <w:rsid w:val="008F3F70"/>
    <w:rsid w:val="008F4193"/>
    <w:rsid w:val="008F42AB"/>
    <w:rsid w:val="008F43D1"/>
    <w:rsid w:val="008F43D6"/>
    <w:rsid w:val="008F473C"/>
    <w:rsid w:val="008F4907"/>
    <w:rsid w:val="008F4920"/>
    <w:rsid w:val="008F49FB"/>
    <w:rsid w:val="008F4B0F"/>
    <w:rsid w:val="008F4B12"/>
    <w:rsid w:val="008F5082"/>
    <w:rsid w:val="008F534D"/>
    <w:rsid w:val="008F5398"/>
    <w:rsid w:val="008F5441"/>
    <w:rsid w:val="008F5470"/>
    <w:rsid w:val="008F54E9"/>
    <w:rsid w:val="008F550A"/>
    <w:rsid w:val="008F5518"/>
    <w:rsid w:val="008F5574"/>
    <w:rsid w:val="008F5CA4"/>
    <w:rsid w:val="008F5CB8"/>
    <w:rsid w:val="008F5CED"/>
    <w:rsid w:val="008F5DC1"/>
    <w:rsid w:val="008F5E61"/>
    <w:rsid w:val="008F5FE8"/>
    <w:rsid w:val="008F6256"/>
    <w:rsid w:val="008F6524"/>
    <w:rsid w:val="008F6640"/>
    <w:rsid w:val="008F68E2"/>
    <w:rsid w:val="008F6B0D"/>
    <w:rsid w:val="008F6B93"/>
    <w:rsid w:val="008F6C90"/>
    <w:rsid w:val="008F705D"/>
    <w:rsid w:val="008F7267"/>
    <w:rsid w:val="008F72B7"/>
    <w:rsid w:val="008F7336"/>
    <w:rsid w:val="008F7360"/>
    <w:rsid w:val="008F7378"/>
    <w:rsid w:val="008F7543"/>
    <w:rsid w:val="008F7763"/>
    <w:rsid w:val="008F778D"/>
    <w:rsid w:val="008F77EF"/>
    <w:rsid w:val="008F7A13"/>
    <w:rsid w:val="008F7AF4"/>
    <w:rsid w:val="008F7D04"/>
    <w:rsid w:val="008F7D25"/>
    <w:rsid w:val="008F7DB2"/>
    <w:rsid w:val="008F7F5A"/>
    <w:rsid w:val="008F7F96"/>
    <w:rsid w:val="008FEA07"/>
    <w:rsid w:val="0090030F"/>
    <w:rsid w:val="0090094A"/>
    <w:rsid w:val="009009BF"/>
    <w:rsid w:val="00900A29"/>
    <w:rsid w:val="00900AAD"/>
    <w:rsid w:val="00900C5A"/>
    <w:rsid w:val="00900D75"/>
    <w:rsid w:val="00900EE8"/>
    <w:rsid w:val="00900EF1"/>
    <w:rsid w:val="00900FE1"/>
    <w:rsid w:val="00900FF8"/>
    <w:rsid w:val="00901044"/>
    <w:rsid w:val="00901073"/>
    <w:rsid w:val="009011E1"/>
    <w:rsid w:val="00901211"/>
    <w:rsid w:val="009013F9"/>
    <w:rsid w:val="009015CB"/>
    <w:rsid w:val="0090178A"/>
    <w:rsid w:val="00901792"/>
    <w:rsid w:val="009018A4"/>
    <w:rsid w:val="009019C3"/>
    <w:rsid w:val="009019CA"/>
    <w:rsid w:val="00901ACA"/>
    <w:rsid w:val="00901BEE"/>
    <w:rsid w:val="00901E76"/>
    <w:rsid w:val="00902054"/>
    <w:rsid w:val="009021AE"/>
    <w:rsid w:val="009023DB"/>
    <w:rsid w:val="00902574"/>
    <w:rsid w:val="009025B7"/>
    <w:rsid w:val="009025E2"/>
    <w:rsid w:val="0090267C"/>
    <w:rsid w:val="00902845"/>
    <w:rsid w:val="009029FF"/>
    <w:rsid w:val="00902A19"/>
    <w:rsid w:val="00902AEA"/>
    <w:rsid w:val="00902BA8"/>
    <w:rsid w:val="00902FCC"/>
    <w:rsid w:val="00902FD2"/>
    <w:rsid w:val="0090328E"/>
    <w:rsid w:val="00903688"/>
    <w:rsid w:val="00903703"/>
    <w:rsid w:val="009037AA"/>
    <w:rsid w:val="0090380B"/>
    <w:rsid w:val="00903B53"/>
    <w:rsid w:val="00903BCD"/>
    <w:rsid w:val="00903FBE"/>
    <w:rsid w:val="00903FCD"/>
    <w:rsid w:val="0090411E"/>
    <w:rsid w:val="0090411F"/>
    <w:rsid w:val="009041A2"/>
    <w:rsid w:val="0090437E"/>
    <w:rsid w:val="00904497"/>
    <w:rsid w:val="0090471E"/>
    <w:rsid w:val="0090497A"/>
    <w:rsid w:val="00904A63"/>
    <w:rsid w:val="00904BFC"/>
    <w:rsid w:val="00904CDF"/>
    <w:rsid w:val="00904E7A"/>
    <w:rsid w:val="00904EC3"/>
    <w:rsid w:val="0090512D"/>
    <w:rsid w:val="00905233"/>
    <w:rsid w:val="00905543"/>
    <w:rsid w:val="009055A7"/>
    <w:rsid w:val="009055BF"/>
    <w:rsid w:val="00905870"/>
    <w:rsid w:val="00905A13"/>
    <w:rsid w:val="00905BD8"/>
    <w:rsid w:val="00905C7A"/>
    <w:rsid w:val="00905CF8"/>
    <w:rsid w:val="00906070"/>
    <w:rsid w:val="009060A3"/>
    <w:rsid w:val="009062B8"/>
    <w:rsid w:val="009062E4"/>
    <w:rsid w:val="0090632D"/>
    <w:rsid w:val="009063F6"/>
    <w:rsid w:val="00906435"/>
    <w:rsid w:val="009064C8"/>
    <w:rsid w:val="009064CF"/>
    <w:rsid w:val="0090656F"/>
    <w:rsid w:val="0090684A"/>
    <w:rsid w:val="00906883"/>
    <w:rsid w:val="0090693A"/>
    <w:rsid w:val="00906997"/>
    <w:rsid w:val="00906A2A"/>
    <w:rsid w:val="00906AFD"/>
    <w:rsid w:val="00906D89"/>
    <w:rsid w:val="00906DDA"/>
    <w:rsid w:val="00906E8F"/>
    <w:rsid w:val="00906F2B"/>
    <w:rsid w:val="00906F48"/>
    <w:rsid w:val="00907001"/>
    <w:rsid w:val="009070BB"/>
    <w:rsid w:val="0090726E"/>
    <w:rsid w:val="00907442"/>
    <w:rsid w:val="009076D6"/>
    <w:rsid w:val="009078FB"/>
    <w:rsid w:val="0090791C"/>
    <w:rsid w:val="009079D9"/>
    <w:rsid w:val="00907A49"/>
    <w:rsid w:val="00907A92"/>
    <w:rsid w:val="00907B76"/>
    <w:rsid w:val="0091004E"/>
    <w:rsid w:val="009101C7"/>
    <w:rsid w:val="009103E2"/>
    <w:rsid w:val="0091042D"/>
    <w:rsid w:val="0091063F"/>
    <w:rsid w:val="00910787"/>
    <w:rsid w:val="00910822"/>
    <w:rsid w:val="00910983"/>
    <w:rsid w:val="00910B3F"/>
    <w:rsid w:val="00910D60"/>
    <w:rsid w:val="00910DB7"/>
    <w:rsid w:val="00910F06"/>
    <w:rsid w:val="00911033"/>
    <w:rsid w:val="00911034"/>
    <w:rsid w:val="009112C8"/>
    <w:rsid w:val="00911322"/>
    <w:rsid w:val="009113F5"/>
    <w:rsid w:val="0091149B"/>
    <w:rsid w:val="009114BE"/>
    <w:rsid w:val="00911669"/>
    <w:rsid w:val="00911862"/>
    <w:rsid w:val="009118B5"/>
    <w:rsid w:val="009119B8"/>
    <w:rsid w:val="009119FF"/>
    <w:rsid w:val="00911A5C"/>
    <w:rsid w:val="00911A89"/>
    <w:rsid w:val="00911BC6"/>
    <w:rsid w:val="00912152"/>
    <w:rsid w:val="00912176"/>
    <w:rsid w:val="0091224E"/>
    <w:rsid w:val="00912448"/>
    <w:rsid w:val="009124AF"/>
    <w:rsid w:val="009124E4"/>
    <w:rsid w:val="009125BB"/>
    <w:rsid w:val="00912A84"/>
    <w:rsid w:val="00912C43"/>
    <w:rsid w:val="00912ED3"/>
    <w:rsid w:val="00912FCE"/>
    <w:rsid w:val="00912FE0"/>
    <w:rsid w:val="00912FEC"/>
    <w:rsid w:val="00913156"/>
    <w:rsid w:val="00913198"/>
    <w:rsid w:val="009135B3"/>
    <w:rsid w:val="00913888"/>
    <w:rsid w:val="009138D8"/>
    <w:rsid w:val="00913BA9"/>
    <w:rsid w:val="00913CE9"/>
    <w:rsid w:val="00913DD3"/>
    <w:rsid w:val="00913E21"/>
    <w:rsid w:val="00913EB7"/>
    <w:rsid w:val="00913F34"/>
    <w:rsid w:val="00913F4E"/>
    <w:rsid w:val="009140A5"/>
    <w:rsid w:val="00914117"/>
    <w:rsid w:val="00914286"/>
    <w:rsid w:val="00914681"/>
    <w:rsid w:val="009148A2"/>
    <w:rsid w:val="00914A3E"/>
    <w:rsid w:val="00914AC7"/>
    <w:rsid w:val="00914B05"/>
    <w:rsid w:val="00914CB1"/>
    <w:rsid w:val="00914CD8"/>
    <w:rsid w:val="00914E73"/>
    <w:rsid w:val="00914EBF"/>
    <w:rsid w:val="00914F31"/>
    <w:rsid w:val="00914FF0"/>
    <w:rsid w:val="0091501C"/>
    <w:rsid w:val="00915338"/>
    <w:rsid w:val="009157ED"/>
    <w:rsid w:val="009158BD"/>
    <w:rsid w:val="00915B3B"/>
    <w:rsid w:val="00915B54"/>
    <w:rsid w:val="00915DA9"/>
    <w:rsid w:val="00915E2D"/>
    <w:rsid w:val="0091614D"/>
    <w:rsid w:val="0091626C"/>
    <w:rsid w:val="0091631F"/>
    <w:rsid w:val="009164BD"/>
    <w:rsid w:val="00916672"/>
    <w:rsid w:val="00916824"/>
    <w:rsid w:val="0091692A"/>
    <w:rsid w:val="00916AF2"/>
    <w:rsid w:val="00916E0D"/>
    <w:rsid w:val="00916FA3"/>
    <w:rsid w:val="00917252"/>
    <w:rsid w:val="0091767A"/>
    <w:rsid w:val="009176DA"/>
    <w:rsid w:val="00917AF9"/>
    <w:rsid w:val="00917B0B"/>
    <w:rsid w:val="00917CB6"/>
    <w:rsid w:val="00917D66"/>
    <w:rsid w:val="00917E0A"/>
    <w:rsid w:val="00917EB4"/>
    <w:rsid w:val="00917F50"/>
    <w:rsid w:val="00917FD8"/>
    <w:rsid w:val="00920274"/>
    <w:rsid w:val="00920355"/>
    <w:rsid w:val="00920419"/>
    <w:rsid w:val="009204BB"/>
    <w:rsid w:val="00920522"/>
    <w:rsid w:val="0092067A"/>
    <w:rsid w:val="009209E7"/>
    <w:rsid w:val="00920A70"/>
    <w:rsid w:val="00920DB7"/>
    <w:rsid w:val="00920E15"/>
    <w:rsid w:val="009210DB"/>
    <w:rsid w:val="00921197"/>
    <w:rsid w:val="00921296"/>
    <w:rsid w:val="00921391"/>
    <w:rsid w:val="00921465"/>
    <w:rsid w:val="009214E0"/>
    <w:rsid w:val="00921540"/>
    <w:rsid w:val="009215A0"/>
    <w:rsid w:val="00921675"/>
    <w:rsid w:val="009217C7"/>
    <w:rsid w:val="00921A1A"/>
    <w:rsid w:val="00921BE1"/>
    <w:rsid w:val="00921D74"/>
    <w:rsid w:val="00921DA1"/>
    <w:rsid w:val="00922005"/>
    <w:rsid w:val="00922373"/>
    <w:rsid w:val="00922440"/>
    <w:rsid w:val="00922460"/>
    <w:rsid w:val="00922547"/>
    <w:rsid w:val="0092280B"/>
    <w:rsid w:val="00922AEB"/>
    <w:rsid w:val="00922CE7"/>
    <w:rsid w:val="00922E1C"/>
    <w:rsid w:val="00922ED9"/>
    <w:rsid w:val="0092334E"/>
    <w:rsid w:val="00923391"/>
    <w:rsid w:val="009234F9"/>
    <w:rsid w:val="00923565"/>
    <w:rsid w:val="00923650"/>
    <w:rsid w:val="0092383F"/>
    <w:rsid w:val="009238F4"/>
    <w:rsid w:val="009239E3"/>
    <w:rsid w:val="009239FD"/>
    <w:rsid w:val="00923A91"/>
    <w:rsid w:val="00923ADA"/>
    <w:rsid w:val="00923B25"/>
    <w:rsid w:val="00923C03"/>
    <w:rsid w:val="00923CA4"/>
    <w:rsid w:val="00923E8C"/>
    <w:rsid w:val="00923F5F"/>
    <w:rsid w:val="00924075"/>
    <w:rsid w:val="009240EE"/>
    <w:rsid w:val="0092418F"/>
    <w:rsid w:val="009242A1"/>
    <w:rsid w:val="009242B0"/>
    <w:rsid w:val="009242DF"/>
    <w:rsid w:val="0092433D"/>
    <w:rsid w:val="00924365"/>
    <w:rsid w:val="00924464"/>
    <w:rsid w:val="009245E6"/>
    <w:rsid w:val="00924646"/>
    <w:rsid w:val="00924856"/>
    <w:rsid w:val="00924A0D"/>
    <w:rsid w:val="00924A91"/>
    <w:rsid w:val="00924B33"/>
    <w:rsid w:val="00924BF0"/>
    <w:rsid w:val="00924F35"/>
    <w:rsid w:val="00924FDF"/>
    <w:rsid w:val="009252D2"/>
    <w:rsid w:val="0092537E"/>
    <w:rsid w:val="0092542D"/>
    <w:rsid w:val="00925444"/>
    <w:rsid w:val="0092554C"/>
    <w:rsid w:val="009257A8"/>
    <w:rsid w:val="009257D0"/>
    <w:rsid w:val="00925949"/>
    <w:rsid w:val="00925CF3"/>
    <w:rsid w:val="00925D4F"/>
    <w:rsid w:val="009261B8"/>
    <w:rsid w:val="009261D2"/>
    <w:rsid w:val="00926259"/>
    <w:rsid w:val="00926428"/>
    <w:rsid w:val="00926546"/>
    <w:rsid w:val="00926896"/>
    <w:rsid w:val="00926B28"/>
    <w:rsid w:val="00926C78"/>
    <w:rsid w:val="00926D74"/>
    <w:rsid w:val="00927007"/>
    <w:rsid w:val="009271E8"/>
    <w:rsid w:val="0092778F"/>
    <w:rsid w:val="0092781E"/>
    <w:rsid w:val="00927844"/>
    <w:rsid w:val="00927B75"/>
    <w:rsid w:val="00927C93"/>
    <w:rsid w:val="00927CEF"/>
    <w:rsid w:val="00927D19"/>
    <w:rsid w:val="00927E26"/>
    <w:rsid w:val="00927E4B"/>
    <w:rsid w:val="00927F8C"/>
    <w:rsid w:val="00930021"/>
    <w:rsid w:val="00930065"/>
    <w:rsid w:val="0093038B"/>
    <w:rsid w:val="0093040F"/>
    <w:rsid w:val="0093053B"/>
    <w:rsid w:val="0093067D"/>
    <w:rsid w:val="00930762"/>
    <w:rsid w:val="009307CD"/>
    <w:rsid w:val="009309E7"/>
    <w:rsid w:val="009309F9"/>
    <w:rsid w:val="00930A39"/>
    <w:rsid w:val="00930B3D"/>
    <w:rsid w:val="00930D3C"/>
    <w:rsid w:val="00930DB4"/>
    <w:rsid w:val="00930DBF"/>
    <w:rsid w:val="00930E5A"/>
    <w:rsid w:val="00930F2E"/>
    <w:rsid w:val="009310D1"/>
    <w:rsid w:val="0093154E"/>
    <w:rsid w:val="00931619"/>
    <w:rsid w:val="00931935"/>
    <w:rsid w:val="00931D25"/>
    <w:rsid w:val="00931DA8"/>
    <w:rsid w:val="00931E80"/>
    <w:rsid w:val="00932270"/>
    <w:rsid w:val="00932638"/>
    <w:rsid w:val="00932766"/>
    <w:rsid w:val="0093296D"/>
    <w:rsid w:val="009329A3"/>
    <w:rsid w:val="00932A65"/>
    <w:rsid w:val="00932B3C"/>
    <w:rsid w:val="00932D2D"/>
    <w:rsid w:val="00932E44"/>
    <w:rsid w:val="009330D6"/>
    <w:rsid w:val="00933145"/>
    <w:rsid w:val="009331AD"/>
    <w:rsid w:val="009331F1"/>
    <w:rsid w:val="009331F8"/>
    <w:rsid w:val="00933477"/>
    <w:rsid w:val="009336C8"/>
    <w:rsid w:val="009337BD"/>
    <w:rsid w:val="009337DF"/>
    <w:rsid w:val="00933A16"/>
    <w:rsid w:val="00933EAA"/>
    <w:rsid w:val="00934051"/>
    <w:rsid w:val="009343AB"/>
    <w:rsid w:val="00934631"/>
    <w:rsid w:val="00934699"/>
    <w:rsid w:val="009349A3"/>
    <w:rsid w:val="00934A6C"/>
    <w:rsid w:val="00934A7F"/>
    <w:rsid w:val="00934AB4"/>
    <w:rsid w:val="00934B3C"/>
    <w:rsid w:val="00934BBC"/>
    <w:rsid w:val="00934C19"/>
    <w:rsid w:val="00934C80"/>
    <w:rsid w:val="00934D32"/>
    <w:rsid w:val="00934DB0"/>
    <w:rsid w:val="00935082"/>
    <w:rsid w:val="009352EB"/>
    <w:rsid w:val="0093543A"/>
    <w:rsid w:val="0093544F"/>
    <w:rsid w:val="00935476"/>
    <w:rsid w:val="00935577"/>
    <w:rsid w:val="009355AF"/>
    <w:rsid w:val="009355D2"/>
    <w:rsid w:val="009357CA"/>
    <w:rsid w:val="00935D55"/>
    <w:rsid w:val="00935EC4"/>
    <w:rsid w:val="00935F8F"/>
    <w:rsid w:val="009360EB"/>
    <w:rsid w:val="009361C8"/>
    <w:rsid w:val="00936468"/>
    <w:rsid w:val="00936473"/>
    <w:rsid w:val="009364BF"/>
    <w:rsid w:val="009364C2"/>
    <w:rsid w:val="00936577"/>
    <w:rsid w:val="00936686"/>
    <w:rsid w:val="009366B6"/>
    <w:rsid w:val="00936826"/>
    <w:rsid w:val="009368C5"/>
    <w:rsid w:val="009368F1"/>
    <w:rsid w:val="00936999"/>
    <w:rsid w:val="009369B1"/>
    <w:rsid w:val="00936B78"/>
    <w:rsid w:val="00936E73"/>
    <w:rsid w:val="00936F06"/>
    <w:rsid w:val="00936FF4"/>
    <w:rsid w:val="00936FF6"/>
    <w:rsid w:val="00937124"/>
    <w:rsid w:val="009371F5"/>
    <w:rsid w:val="00937558"/>
    <w:rsid w:val="00937680"/>
    <w:rsid w:val="00937777"/>
    <w:rsid w:val="0093793B"/>
    <w:rsid w:val="00937A70"/>
    <w:rsid w:val="00937B70"/>
    <w:rsid w:val="00937D9D"/>
    <w:rsid w:val="00937E07"/>
    <w:rsid w:val="00937E1B"/>
    <w:rsid w:val="00937EEC"/>
    <w:rsid w:val="00940016"/>
    <w:rsid w:val="009401E4"/>
    <w:rsid w:val="00940418"/>
    <w:rsid w:val="0094081A"/>
    <w:rsid w:val="00940839"/>
    <w:rsid w:val="00940BD7"/>
    <w:rsid w:val="0094122C"/>
    <w:rsid w:val="0094158F"/>
    <w:rsid w:val="009415DE"/>
    <w:rsid w:val="0094161A"/>
    <w:rsid w:val="00941774"/>
    <w:rsid w:val="0094188A"/>
    <w:rsid w:val="0094189C"/>
    <w:rsid w:val="009418CA"/>
    <w:rsid w:val="009419A6"/>
    <w:rsid w:val="00941D0E"/>
    <w:rsid w:val="00941E66"/>
    <w:rsid w:val="00941F51"/>
    <w:rsid w:val="0094205B"/>
    <w:rsid w:val="0094205F"/>
    <w:rsid w:val="00942131"/>
    <w:rsid w:val="009421E6"/>
    <w:rsid w:val="009423F6"/>
    <w:rsid w:val="00942813"/>
    <w:rsid w:val="00942DAC"/>
    <w:rsid w:val="00942DF8"/>
    <w:rsid w:val="00942EF7"/>
    <w:rsid w:val="00943040"/>
    <w:rsid w:val="00943144"/>
    <w:rsid w:val="009432FD"/>
    <w:rsid w:val="00943362"/>
    <w:rsid w:val="00943372"/>
    <w:rsid w:val="009433A3"/>
    <w:rsid w:val="009433D1"/>
    <w:rsid w:val="009434AE"/>
    <w:rsid w:val="009435F0"/>
    <w:rsid w:val="009435F6"/>
    <w:rsid w:val="0094367A"/>
    <w:rsid w:val="00943FC7"/>
    <w:rsid w:val="009440B6"/>
    <w:rsid w:val="009441D6"/>
    <w:rsid w:val="0094436C"/>
    <w:rsid w:val="0094453D"/>
    <w:rsid w:val="009445C0"/>
    <w:rsid w:val="00944611"/>
    <w:rsid w:val="009446D2"/>
    <w:rsid w:val="0094472A"/>
    <w:rsid w:val="00944743"/>
    <w:rsid w:val="0094490E"/>
    <w:rsid w:val="00944AFE"/>
    <w:rsid w:val="00944B3E"/>
    <w:rsid w:val="00944C09"/>
    <w:rsid w:val="00944CCF"/>
    <w:rsid w:val="00944F3A"/>
    <w:rsid w:val="0094511E"/>
    <w:rsid w:val="00945275"/>
    <w:rsid w:val="00945358"/>
    <w:rsid w:val="009453D5"/>
    <w:rsid w:val="0094543F"/>
    <w:rsid w:val="009454B6"/>
    <w:rsid w:val="00945553"/>
    <w:rsid w:val="009457B3"/>
    <w:rsid w:val="00945A92"/>
    <w:rsid w:val="00945BB1"/>
    <w:rsid w:val="00945C07"/>
    <w:rsid w:val="00945D38"/>
    <w:rsid w:val="00945D7E"/>
    <w:rsid w:val="00945F3D"/>
    <w:rsid w:val="00945F72"/>
    <w:rsid w:val="00945F80"/>
    <w:rsid w:val="00945FE8"/>
    <w:rsid w:val="009464C8"/>
    <w:rsid w:val="00946509"/>
    <w:rsid w:val="0094662B"/>
    <w:rsid w:val="0094682D"/>
    <w:rsid w:val="00946949"/>
    <w:rsid w:val="009469D8"/>
    <w:rsid w:val="00946A0D"/>
    <w:rsid w:val="00946AA8"/>
    <w:rsid w:val="00946B10"/>
    <w:rsid w:val="00946B48"/>
    <w:rsid w:val="00946C85"/>
    <w:rsid w:val="00946D17"/>
    <w:rsid w:val="00946D72"/>
    <w:rsid w:val="00946E63"/>
    <w:rsid w:val="00946EA2"/>
    <w:rsid w:val="00946EB4"/>
    <w:rsid w:val="00946ECA"/>
    <w:rsid w:val="009470F6"/>
    <w:rsid w:val="00947429"/>
    <w:rsid w:val="009474FC"/>
    <w:rsid w:val="0094769A"/>
    <w:rsid w:val="0094771B"/>
    <w:rsid w:val="00947923"/>
    <w:rsid w:val="009479F0"/>
    <w:rsid w:val="00947AA3"/>
    <w:rsid w:val="00947BCF"/>
    <w:rsid w:val="00947CA7"/>
    <w:rsid w:val="00947E3C"/>
    <w:rsid w:val="009490D4"/>
    <w:rsid w:val="00950023"/>
    <w:rsid w:val="0095006B"/>
    <w:rsid w:val="00950352"/>
    <w:rsid w:val="0095044C"/>
    <w:rsid w:val="009505B3"/>
    <w:rsid w:val="009505DE"/>
    <w:rsid w:val="00950762"/>
    <w:rsid w:val="009507D5"/>
    <w:rsid w:val="0095088D"/>
    <w:rsid w:val="00950A80"/>
    <w:rsid w:val="00950B23"/>
    <w:rsid w:val="00950E57"/>
    <w:rsid w:val="00950E93"/>
    <w:rsid w:val="00950EDF"/>
    <w:rsid w:val="00950FBD"/>
    <w:rsid w:val="00951235"/>
    <w:rsid w:val="009514B6"/>
    <w:rsid w:val="00951B8E"/>
    <w:rsid w:val="00951BAB"/>
    <w:rsid w:val="00951BC1"/>
    <w:rsid w:val="00951CB6"/>
    <w:rsid w:val="00951E74"/>
    <w:rsid w:val="00951EF5"/>
    <w:rsid w:val="00951FAB"/>
    <w:rsid w:val="00951FD1"/>
    <w:rsid w:val="00951FEE"/>
    <w:rsid w:val="00952088"/>
    <w:rsid w:val="00952296"/>
    <w:rsid w:val="00952387"/>
    <w:rsid w:val="009523C2"/>
    <w:rsid w:val="00952547"/>
    <w:rsid w:val="00952872"/>
    <w:rsid w:val="0095287D"/>
    <w:rsid w:val="009528D1"/>
    <w:rsid w:val="00952932"/>
    <w:rsid w:val="00952A78"/>
    <w:rsid w:val="00952A90"/>
    <w:rsid w:val="00952B1B"/>
    <w:rsid w:val="00952BDE"/>
    <w:rsid w:val="00952F31"/>
    <w:rsid w:val="0095345D"/>
    <w:rsid w:val="009534BA"/>
    <w:rsid w:val="009539A1"/>
    <w:rsid w:val="00953A70"/>
    <w:rsid w:val="00953B45"/>
    <w:rsid w:val="00953C74"/>
    <w:rsid w:val="00953CDA"/>
    <w:rsid w:val="00953D69"/>
    <w:rsid w:val="00953E3B"/>
    <w:rsid w:val="00953EBE"/>
    <w:rsid w:val="00953F96"/>
    <w:rsid w:val="00953FF1"/>
    <w:rsid w:val="0095401F"/>
    <w:rsid w:val="0095426C"/>
    <w:rsid w:val="009543F5"/>
    <w:rsid w:val="00954446"/>
    <w:rsid w:val="009545A5"/>
    <w:rsid w:val="0095460E"/>
    <w:rsid w:val="00954650"/>
    <w:rsid w:val="009546E3"/>
    <w:rsid w:val="0095471A"/>
    <w:rsid w:val="00954720"/>
    <w:rsid w:val="00954877"/>
    <w:rsid w:val="009549AA"/>
    <w:rsid w:val="009549B7"/>
    <w:rsid w:val="00954CD0"/>
    <w:rsid w:val="00954CE2"/>
    <w:rsid w:val="00954FBD"/>
    <w:rsid w:val="009551AE"/>
    <w:rsid w:val="00955222"/>
    <w:rsid w:val="00955650"/>
    <w:rsid w:val="009556B5"/>
    <w:rsid w:val="0095574E"/>
    <w:rsid w:val="009557FB"/>
    <w:rsid w:val="00955816"/>
    <w:rsid w:val="0095583A"/>
    <w:rsid w:val="0095588E"/>
    <w:rsid w:val="009558E1"/>
    <w:rsid w:val="00955CB6"/>
    <w:rsid w:val="0095606A"/>
    <w:rsid w:val="009566A2"/>
    <w:rsid w:val="009569D5"/>
    <w:rsid w:val="00956D5F"/>
    <w:rsid w:val="00956E06"/>
    <w:rsid w:val="00956E37"/>
    <w:rsid w:val="00956E74"/>
    <w:rsid w:val="00957064"/>
    <w:rsid w:val="00957105"/>
    <w:rsid w:val="00957154"/>
    <w:rsid w:val="009572D8"/>
    <w:rsid w:val="0095738F"/>
    <w:rsid w:val="0095754B"/>
    <w:rsid w:val="0095759A"/>
    <w:rsid w:val="009575B0"/>
    <w:rsid w:val="009577A5"/>
    <w:rsid w:val="00957B5E"/>
    <w:rsid w:val="0096003D"/>
    <w:rsid w:val="00960040"/>
    <w:rsid w:val="00960371"/>
    <w:rsid w:val="009603CC"/>
    <w:rsid w:val="00960D07"/>
    <w:rsid w:val="0096102D"/>
    <w:rsid w:val="00961057"/>
    <w:rsid w:val="00961075"/>
    <w:rsid w:val="009610D1"/>
    <w:rsid w:val="0096171D"/>
    <w:rsid w:val="0096178A"/>
    <w:rsid w:val="00961812"/>
    <w:rsid w:val="00961844"/>
    <w:rsid w:val="00961A55"/>
    <w:rsid w:val="00961E4B"/>
    <w:rsid w:val="00962355"/>
    <w:rsid w:val="009623AF"/>
    <w:rsid w:val="009623DA"/>
    <w:rsid w:val="0096247B"/>
    <w:rsid w:val="0096251B"/>
    <w:rsid w:val="0096289F"/>
    <w:rsid w:val="00962A0B"/>
    <w:rsid w:val="00962A84"/>
    <w:rsid w:val="00962B90"/>
    <w:rsid w:val="009630A3"/>
    <w:rsid w:val="009632CF"/>
    <w:rsid w:val="009633C5"/>
    <w:rsid w:val="00963557"/>
    <w:rsid w:val="00963D56"/>
    <w:rsid w:val="0096403D"/>
    <w:rsid w:val="0096408A"/>
    <w:rsid w:val="0096428B"/>
    <w:rsid w:val="00964307"/>
    <w:rsid w:val="0096453B"/>
    <w:rsid w:val="009645C5"/>
    <w:rsid w:val="0096465E"/>
    <w:rsid w:val="0096476F"/>
    <w:rsid w:val="009649B1"/>
    <w:rsid w:val="00964A05"/>
    <w:rsid w:val="00964B61"/>
    <w:rsid w:val="00964BB5"/>
    <w:rsid w:val="00964C5F"/>
    <w:rsid w:val="00964CFF"/>
    <w:rsid w:val="00964FC2"/>
    <w:rsid w:val="009650F6"/>
    <w:rsid w:val="00965228"/>
    <w:rsid w:val="009652F2"/>
    <w:rsid w:val="009654B3"/>
    <w:rsid w:val="0096565C"/>
    <w:rsid w:val="009657E0"/>
    <w:rsid w:val="009659D8"/>
    <w:rsid w:val="00965B72"/>
    <w:rsid w:val="00965BC8"/>
    <w:rsid w:val="00965D64"/>
    <w:rsid w:val="00965E3A"/>
    <w:rsid w:val="00965E44"/>
    <w:rsid w:val="00965F9D"/>
    <w:rsid w:val="00965FA4"/>
    <w:rsid w:val="009660CC"/>
    <w:rsid w:val="0096631F"/>
    <w:rsid w:val="0096633E"/>
    <w:rsid w:val="0096635D"/>
    <w:rsid w:val="009666CA"/>
    <w:rsid w:val="00966DC6"/>
    <w:rsid w:val="00966FCD"/>
    <w:rsid w:val="0096703C"/>
    <w:rsid w:val="009671F2"/>
    <w:rsid w:val="0096724C"/>
    <w:rsid w:val="009673DE"/>
    <w:rsid w:val="009674CD"/>
    <w:rsid w:val="009675B8"/>
    <w:rsid w:val="009675E8"/>
    <w:rsid w:val="009675FF"/>
    <w:rsid w:val="00967670"/>
    <w:rsid w:val="00967A25"/>
    <w:rsid w:val="00967A35"/>
    <w:rsid w:val="00967AB9"/>
    <w:rsid w:val="00967BD4"/>
    <w:rsid w:val="00967D7A"/>
    <w:rsid w:val="00967ED1"/>
    <w:rsid w:val="009705AD"/>
    <w:rsid w:val="009705EE"/>
    <w:rsid w:val="00970731"/>
    <w:rsid w:val="00970814"/>
    <w:rsid w:val="009708F8"/>
    <w:rsid w:val="00970A06"/>
    <w:rsid w:val="00970A41"/>
    <w:rsid w:val="00970E99"/>
    <w:rsid w:val="00970ED4"/>
    <w:rsid w:val="00970F41"/>
    <w:rsid w:val="009710BD"/>
    <w:rsid w:val="009712CF"/>
    <w:rsid w:val="009712E4"/>
    <w:rsid w:val="00971618"/>
    <w:rsid w:val="00971679"/>
    <w:rsid w:val="009716C6"/>
    <w:rsid w:val="0097181F"/>
    <w:rsid w:val="00971965"/>
    <w:rsid w:val="00971CD3"/>
    <w:rsid w:val="0097204F"/>
    <w:rsid w:val="00972153"/>
    <w:rsid w:val="0097246C"/>
    <w:rsid w:val="00972A5B"/>
    <w:rsid w:val="00972E51"/>
    <w:rsid w:val="0097301E"/>
    <w:rsid w:val="009733D9"/>
    <w:rsid w:val="0097353C"/>
    <w:rsid w:val="009735A2"/>
    <w:rsid w:val="009738DA"/>
    <w:rsid w:val="00973966"/>
    <w:rsid w:val="00973AE9"/>
    <w:rsid w:val="00973AFF"/>
    <w:rsid w:val="00973B63"/>
    <w:rsid w:val="00973C63"/>
    <w:rsid w:val="00973E1A"/>
    <w:rsid w:val="00973F10"/>
    <w:rsid w:val="00973F86"/>
    <w:rsid w:val="00974065"/>
    <w:rsid w:val="009744A4"/>
    <w:rsid w:val="00974A52"/>
    <w:rsid w:val="00974DB9"/>
    <w:rsid w:val="00974DF9"/>
    <w:rsid w:val="0097519B"/>
    <w:rsid w:val="009751E1"/>
    <w:rsid w:val="00975335"/>
    <w:rsid w:val="00975476"/>
    <w:rsid w:val="00975603"/>
    <w:rsid w:val="00975F4E"/>
    <w:rsid w:val="00975F62"/>
    <w:rsid w:val="00976018"/>
    <w:rsid w:val="00976048"/>
    <w:rsid w:val="009762E5"/>
    <w:rsid w:val="0097636C"/>
    <w:rsid w:val="00976394"/>
    <w:rsid w:val="009764A2"/>
    <w:rsid w:val="00976548"/>
    <w:rsid w:val="009766B8"/>
    <w:rsid w:val="009767EF"/>
    <w:rsid w:val="009768EB"/>
    <w:rsid w:val="0097698E"/>
    <w:rsid w:val="00976B70"/>
    <w:rsid w:val="00976D42"/>
    <w:rsid w:val="00976F00"/>
    <w:rsid w:val="00976F5E"/>
    <w:rsid w:val="0097700E"/>
    <w:rsid w:val="009772AB"/>
    <w:rsid w:val="009774F1"/>
    <w:rsid w:val="009777BC"/>
    <w:rsid w:val="00977B1B"/>
    <w:rsid w:val="00977E0B"/>
    <w:rsid w:val="00977E9B"/>
    <w:rsid w:val="00977F82"/>
    <w:rsid w:val="009800AB"/>
    <w:rsid w:val="00980121"/>
    <w:rsid w:val="00980572"/>
    <w:rsid w:val="009805BE"/>
    <w:rsid w:val="009807A1"/>
    <w:rsid w:val="009809D9"/>
    <w:rsid w:val="00980A33"/>
    <w:rsid w:val="00980BBD"/>
    <w:rsid w:val="00980C0F"/>
    <w:rsid w:val="00980F8D"/>
    <w:rsid w:val="009810D8"/>
    <w:rsid w:val="0098113E"/>
    <w:rsid w:val="009812CE"/>
    <w:rsid w:val="00981325"/>
    <w:rsid w:val="0098151F"/>
    <w:rsid w:val="00981529"/>
    <w:rsid w:val="009816A7"/>
    <w:rsid w:val="00981808"/>
    <w:rsid w:val="00981A56"/>
    <w:rsid w:val="00982137"/>
    <w:rsid w:val="00982243"/>
    <w:rsid w:val="0098289B"/>
    <w:rsid w:val="00982BB1"/>
    <w:rsid w:val="00982BE0"/>
    <w:rsid w:val="00982D6C"/>
    <w:rsid w:val="00982D84"/>
    <w:rsid w:val="00982DBC"/>
    <w:rsid w:val="00982DDC"/>
    <w:rsid w:val="00982F71"/>
    <w:rsid w:val="00982F99"/>
    <w:rsid w:val="009830CD"/>
    <w:rsid w:val="0098341F"/>
    <w:rsid w:val="00983517"/>
    <w:rsid w:val="009835FC"/>
    <w:rsid w:val="0098369A"/>
    <w:rsid w:val="00983716"/>
    <w:rsid w:val="00983741"/>
    <w:rsid w:val="00983942"/>
    <w:rsid w:val="0098395F"/>
    <w:rsid w:val="009839AC"/>
    <w:rsid w:val="00983A67"/>
    <w:rsid w:val="00983C9B"/>
    <w:rsid w:val="00983E43"/>
    <w:rsid w:val="00983F1D"/>
    <w:rsid w:val="00984091"/>
    <w:rsid w:val="00984171"/>
    <w:rsid w:val="009841BF"/>
    <w:rsid w:val="0098437E"/>
    <w:rsid w:val="009846A6"/>
    <w:rsid w:val="00984A42"/>
    <w:rsid w:val="00984B47"/>
    <w:rsid w:val="00985159"/>
    <w:rsid w:val="00985281"/>
    <w:rsid w:val="009852AB"/>
    <w:rsid w:val="00985374"/>
    <w:rsid w:val="00985472"/>
    <w:rsid w:val="00985675"/>
    <w:rsid w:val="009856FE"/>
    <w:rsid w:val="00985858"/>
    <w:rsid w:val="00985971"/>
    <w:rsid w:val="00985A1E"/>
    <w:rsid w:val="00985C13"/>
    <w:rsid w:val="00985FA0"/>
    <w:rsid w:val="00985FEE"/>
    <w:rsid w:val="0098623D"/>
    <w:rsid w:val="00986552"/>
    <w:rsid w:val="0098656D"/>
    <w:rsid w:val="009868F4"/>
    <w:rsid w:val="00986A0E"/>
    <w:rsid w:val="00986A1E"/>
    <w:rsid w:val="00986FA1"/>
    <w:rsid w:val="00987329"/>
    <w:rsid w:val="00987421"/>
    <w:rsid w:val="0098748B"/>
    <w:rsid w:val="00987A1E"/>
    <w:rsid w:val="00987B74"/>
    <w:rsid w:val="00987B86"/>
    <w:rsid w:val="00987C4C"/>
    <w:rsid w:val="00987D6E"/>
    <w:rsid w:val="00990015"/>
    <w:rsid w:val="0099013B"/>
    <w:rsid w:val="009901AD"/>
    <w:rsid w:val="009901C8"/>
    <w:rsid w:val="00990228"/>
    <w:rsid w:val="00990616"/>
    <w:rsid w:val="0099062A"/>
    <w:rsid w:val="009906EB"/>
    <w:rsid w:val="00990833"/>
    <w:rsid w:val="00990848"/>
    <w:rsid w:val="0099096C"/>
    <w:rsid w:val="0099097D"/>
    <w:rsid w:val="00990A0E"/>
    <w:rsid w:val="00990B0A"/>
    <w:rsid w:val="00990C29"/>
    <w:rsid w:val="00990F46"/>
    <w:rsid w:val="0099133A"/>
    <w:rsid w:val="009913B2"/>
    <w:rsid w:val="00991531"/>
    <w:rsid w:val="009915CC"/>
    <w:rsid w:val="009916E5"/>
    <w:rsid w:val="009917C6"/>
    <w:rsid w:val="0099184D"/>
    <w:rsid w:val="00991ACB"/>
    <w:rsid w:val="00991C0C"/>
    <w:rsid w:val="00991C4F"/>
    <w:rsid w:val="00991DA6"/>
    <w:rsid w:val="00991E20"/>
    <w:rsid w:val="00991E6B"/>
    <w:rsid w:val="0099208E"/>
    <w:rsid w:val="0099221E"/>
    <w:rsid w:val="0099223B"/>
    <w:rsid w:val="00992382"/>
    <w:rsid w:val="00992456"/>
    <w:rsid w:val="0099246B"/>
    <w:rsid w:val="00992494"/>
    <w:rsid w:val="009924EF"/>
    <w:rsid w:val="009927B7"/>
    <w:rsid w:val="00992A3C"/>
    <w:rsid w:val="00992BF0"/>
    <w:rsid w:val="00992CD0"/>
    <w:rsid w:val="00992D18"/>
    <w:rsid w:val="00992DD5"/>
    <w:rsid w:val="00992E68"/>
    <w:rsid w:val="00992E6E"/>
    <w:rsid w:val="0099302C"/>
    <w:rsid w:val="009931CA"/>
    <w:rsid w:val="009931F2"/>
    <w:rsid w:val="00993839"/>
    <w:rsid w:val="00993A31"/>
    <w:rsid w:val="00993AC9"/>
    <w:rsid w:val="00993AEA"/>
    <w:rsid w:val="00993BFF"/>
    <w:rsid w:val="00993CE1"/>
    <w:rsid w:val="00993D71"/>
    <w:rsid w:val="00993E92"/>
    <w:rsid w:val="00993F6B"/>
    <w:rsid w:val="00993FC0"/>
    <w:rsid w:val="009941D9"/>
    <w:rsid w:val="00994332"/>
    <w:rsid w:val="00994403"/>
    <w:rsid w:val="0099467D"/>
    <w:rsid w:val="0099497E"/>
    <w:rsid w:val="00994A04"/>
    <w:rsid w:val="00994A7F"/>
    <w:rsid w:val="00994E75"/>
    <w:rsid w:val="00994E94"/>
    <w:rsid w:val="00995150"/>
    <w:rsid w:val="009951B5"/>
    <w:rsid w:val="009951DC"/>
    <w:rsid w:val="009951F0"/>
    <w:rsid w:val="00995375"/>
    <w:rsid w:val="0099550F"/>
    <w:rsid w:val="0099554A"/>
    <w:rsid w:val="009955C3"/>
    <w:rsid w:val="009956D3"/>
    <w:rsid w:val="009958C3"/>
    <w:rsid w:val="00995A9F"/>
    <w:rsid w:val="00995BB1"/>
    <w:rsid w:val="00995C2E"/>
    <w:rsid w:val="00995D5E"/>
    <w:rsid w:val="00995D96"/>
    <w:rsid w:val="00995DCA"/>
    <w:rsid w:val="00995DEC"/>
    <w:rsid w:val="00996242"/>
    <w:rsid w:val="00996289"/>
    <w:rsid w:val="009962DC"/>
    <w:rsid w:val="009965E6"/>
    <w:rsid w:val="0099665E"/>
    <w:rsid w:val="00996C75"/>
    <w:rsid w:val="00996E49"/>
    <w:rsid w:val="00997291"/>
    <w:rsid w:val="00997293"/>
    <w:rsid w:val="00997415"/>
    <w:rsid w:val="009975AB"/>
    <w:rsid w:val="00997A95"/>
    <w:rsid w:val="00997B08"/>
    <w:rsid w:val="00997C76"/>
    <w:rsid w:val="00997CCE"/>
    <w:rsid w:val="00997FC1"/>
    <w:rsid w:val="009A017F"/>
    <w:rsid w:val="009A02CC"/>
    <w:rsid w:val="009A0336"/>
    <w:rsid w:val="009A039A"/>
    <w:rsid w:val="009A0434"/>
    <w:rsid w:val="009A048E"/>
    <w:rsid w:val="009A04A4"/>
    <w:rsid w:val="009A0525"/>
    <w:rsid w:val="009A052D"/>
    <w:rsid w:val="009A05BC"/>
    <w:rsid w:val="009A0708"/>
    <w:rsid w:val="009A0838"/>
    <w:rsid w:val="009A09F3"/>
    <w:rsid w:val="009A0AAA"/>
    <w:rsid w:val="009A0B53"/>
    <w:rsid w:val="009A0DAF"/>
    <w:rsid w:val="009A0FBB"/>
    <w:rsid w:val="009A0FEA"/>
    <w:rsid w:val="009A1045"/>
    <w:rsid w:val="009A14BC"/>
    <w:rsid w:val="009A1968"/>
    <w:rsid w:val="009A1CBF"/>
    <w:rsid w:val="009A1DFD"/>
    <w:rsid w:val="009A1EE8"/>
    <w:rsid w:val="009A224F"/>
    <w:rsid w:val="009A22C1"/>
    <w:rsid w:val="009A2439"/>
    <w:rsid w:val="009A244C"/>
    <w:rsid w:val="009A252D"/>
    <w:rsid w:val="009A25BD"/>
    <w:rsid w:val="009A27E4"/>
    <w:rsid w:val="009A2B21"/>
    <w:rsid w:val="009A2C91"/>
    <w:rsid w:val="009A2E9D"/>
    <w:rsid w:val="009A308E"/>
    <w:rsid w:val="009A30B9"/>
    <w:rsid w:val="009A30BA"/>
    <w:rsid w:val="009A30D6"/>
    <w:rsid w:val="009A31E9"/>
    <w:rsid w:val="009A32CF"/>
    <w:rsid w:val="009A3706"/>
    <w:rsid w:val="009A3896"/>
    <w:rsid w:val="009A39CF"/>
    <w:rsid w:val="009A3DF7"/>
    <w:rsid w:val="009A3F3C"/>
    <w:rsid w:val="009A3FF1"/>
    <w:rsid w:val="009A4371"/>
    <w:rsid w:val="009A446D"/>
    <w:rsid w:val="009A460B"/>
    <w:rsid w:val="009A46A8"/>
    <w:rsid w:val="009A4819"/>
    <w:rsid w:val="009A4A5A"/>
    <w:rsid w:val="009A4B9E"/>
    <w:rsid w:val="009A4CB9"/>
    <w:rsid w:val="009A4D3C"/>
    <w:rsid w:val="009A4F3D"/>
    <w:rsid w:val="009A4F80"/>
    <w:rsid w:val="009A540E"/>
    <w:rsid w:val="009A5802"/>
    <w:rsid w:val="009A598B"/>
    <w:rsid w:val="009A5999"/>
    <w:rsid w:val="009A5B11"/>
    <w:rsid w:val="009A5B32"/>
    <w:rsid w:val="009A5BB6"/>
    <w:rsid w:val="009A5C67"/>
    <w:rsid w:val="009A5F14"/>
    <w:rsid w:val="009A5F44"/>
    <w:rsid w:val="009A6024"/>
    <w:rsid w:val="009A603D"/>
    <w:rsid w:val="009A60A7"/>
    <w:rsid w:val="009A60E2"/>
    <w:rsid w:val="009A6141"/>
    <w:rsid w:val="009A61BB"/>
    <w:rsid w:val="009A65CE"/>
    <w:rsid w:val="009A6626"/>
    <w:rsid w:val="009A6900"/>
    <w:rsid w:val="009A69E7"/>
    <w:rsid w:val="009A6CB8"/>
    <w:rsid w:val="009A6CCB"/>
    <w:rsid w:val="009A6D8F"/>
    <w:rsid w:val="009A6F00"/>
    <w:rsid w:val="009A6FC3"/>
    <w:rsid w:val="009A7025"/>
    <w:rsid w:val="009A72EE"/>
    <w:rsid w:val="009A7314"/>
    <w:rsid w:val="009A76C5"/>
    <w:rsid w:val="009A7703"/>
    <w:rsid w:val="009A7822"/>
    <w:rsid w:val="009A785C"/>
    <w:rsid w:val="009A792A"/>
    <w:rsid w:val="009A7A73"/>
    <w:rsid w:val="009A7BD8"/>
    <w:rsid w:val="009A7D8D"/>
    <w:rsid w:val="009B0068"/>
    <w:rsid w:val="009B031D"/>
    <w:rsid w:val="009B06EB"/>
    <w:rsid w:val="009B0745"/>
    <w:rsid w:val="009B07BC"/>
    <w:rsid w:val="009B08CB"/>
    <w:rsid w:val="009B0A6A"/>
    <w:rsid w:val="009B0CBC"/>
    <w:rsid w:val="009B1120"/>
    <w:rsid w:val="009B1217"/>
    <w:rsid w:val="009B121D"/>
    <w:rsid w:val="009B1272"/>
    <w:rsid w:val="009B1415"/>
    <w:rsid w:val="009B1430"/>
    <w:rsid w:val="009B155A"/>
    <w:rsid w:val="009B16A7"/>
    <w:rsid w:val="009B17C3"/>
    <w:rsid w:val="009B1903"/>
    <w:rsid w:val="009B1A3C"/>
    <w:rsid w:val="009B1C5A"/>
    <w:rsid w:val="009B2016"/>
    <w:rsid w:val="009B2188"/>
    <w:rsid w:val="009B21DF"/>
    <w:rsid w:val="009B257F"/>
    <w:rsid w:val="009B2665"/>
    <w:rsid w:val="009B2908"/>
    <w:rsid w:val="009B2B13"/>
    <w:rsid w:val="009B2C57"/>
    <w:rsid w:val="009B2C90"/>
    <w:rsid w:val="009B2C9B"/>
    <w:rsid w:val="009B2D67"/>
    <w:rsid w:val="009B30F4"/>
    <w:rsid w:val="009B31E6"/>
    <w:rsid w:val="009B33CC"/>
    <w:rsid w:val="009B367D"/>
    <w:rsid w:val="009B3706"/>
    <w:rsid w:val="009B370D"/>
    <w:rsid w:val="009B37E0"/>
    <w:rsid w:val="009B37E8"/>
    <w:rsid w:val="009B38F4"/>
    <w:rsid w:val="009B3A4E"/>
    <w:rsid w:val="009B3B1D"/>
    <w:rsid w:val="009B3D4C"/>
    <w:rsid w:val="009B3DA0"/>
    <w:rsid w:val="009B42EB"/>
    <w:rsid w:val="009B432E"/>
    <w:rsid w:val="009B43F7"/>
    <w:rsid w:val="009B4556"/>
    <w:rsid w:val="009B4652"/>
    <w:rsid w:val="009B4E79"/>
    <w:rsid w:val="009B4F5E"/>
    <w:rsid w:val="009B4FD8"/>
    <w:rsid w:val="009B4FF2"/>
    <w:rsid w:val="009B5017"/>
    <w:rsid w:val="009B503A"/>
    <w:rsid w:val="009B51BC"/>
    <w:rsid w:val="009B51FD"/>
    <w:rsid w:val="009B5274"/>
    <w:rsid w:val="009B532D"/>
    <w:rsid w:val="009B5366"/>
    <w:rsid w:val="009B5494"/>
    <w:rsid w:val="009B5855"/>
    <w:rsid w:val="009B58F7"/>
    <w:rsid w:val="009B5AEC"/>
    <w:rsid w:val="009B5C9B"/>
    <w:rsid w:val="009B5D3C"/>
    <w:rsid w:val="009B5E94"/>
    <w:rsid w:val="009B62EA"/>
    <w:rsid w:val="009B6590"/>
    <w:rsid w:val="009B674F"/>
    <w:rsid w:val="009B6959"/>
    <w:rsid w:val="009B69A9"/>
    <w:rsid w:val="009B6A50"/>
    <w:rsid w:val="009B6A57"/>
    <w:rsid w:val="009B6B7B"/>
    <w:rsid w:val="009B6BE5"/>
    <w:rsid w:val="009B6C17"/>
    <w:rsid w:val="009B6C22"/>
    <w:rsid w:val="009B6D13"/>
    <w:rsid w:val="009B6D40"/>
    <w:rsid w:val="009B6DE7"/>
    <w:rsid w:val="009B7057"/>
    <w:rsid w:val="009B7082"/>
    <w:rsid w:val="009B715F"/>
    <w:rsid w:val="009B71B4"/>
    <w:rsid w:val="009B7523"/>
    <w:rsid w:val="009B7531"/>
    <w:rsid w:val="009B75B7"/>
    <w:rsid w:val="009B7760"/>
    <w:rsid w:val="009B7956"/>
    <w:rsid w:val="009B7C84"/>
    <w:rsid w:val="009B7CB8"/>
    <w:rsid w:val="009B7D28"/>
    <w:rsid w:val="009B7F43"/>
    <w:rsid w:val="009C0010"/>
    <w:rsid w:val="009C028B"/>
    <w:rsid w:val="009C0297"/>
    <w:rsid w:val="009C02DF"/>
    <w:rsid w:val="009C042C"/>
    <w:rsid w:val="009C04D8"/>
    <w:rsid w:val="009C0570"/>
    <w:rsid w:val="009C06F3"/>
    <w:rsid w:val="009C0ABF"/>
    <w:rsid w:val="009C0D93"/>
    <w:rsid w:val="009C12B1"/>
    <w:rsid w:val="009C138A"/>
    <w:rsid w:val="009C1573"/>
    <w:rsid w:val="009C16CB"/>
    <w:rsid w:val="009C1805"/>
    <w:rsid w:val="009C1C5D"/>
    <w:rsid w:val="009C1CA1"/>
    <w:rsid w:val="009C2388"/>
    <w:rsid w:val="009C240F"/>
    <w:rsid w:val="009C2625"/>
    <w:rsid w:val="009C289B"/>
    <w:rsid w:val="009C2D6B"/>
    <w:rsid w:val="009C2DA0"/>
    <w:rsid w:val="009C2DF1"/>
    <w:rsid w:val="009C2EC0"/>
    <w:rsid w:val="009C2F34"/>
    <w:rsid w:val="009C2FD0"/>
    <w:rsid w:val="009C3253"/>
    <w:rsid w:val="009C32E1"/>
    <w:rsid w:val="009C33AD"/>
    <w:rsid w:val="009C3472"/>
    <w:rsid w:val="009C34C5"/>
    <w:rsid w:val="009C3567"/>
    <w:rsid w:val="009C3686"/>
    <w:rsid w:val="009C36A1"/>
    <w:rsid w:val="009C381A"/>
    <w:rsid w:val="009C38D2"/>
    <w:rsid w:val="009C3997"/>
    <w:rsid w:val="009C3A88"/>
    <w:rsid w:val="009C3AA9"/>
    <w:rsid w:val="009C3B66"/>
    <w:rsid w:val="009C3F44"/>
    <w:rsid w:val="009C3FC6"/>
    <w:rsid w:val="009C418A"/>
    <w:rsid w:val="009C4315"/>
    <w:rsid w:val="009C434E"/>
    <w:rsid w:val="009C43DF"/>
    <w:rsid w:val="009C43F2"/>
    <w:rsid w:val="009C48A7"/>
    <w:rsid w:val="009C492E"/>
    <w:rsid w:val="009C4BB0"/>
    <w:rsid w:val="009C4D72"/>
    <w:rsid w:val="009C4F98"/>
    <w:rsid w:val="009C506C"/>
    <w:rsid w:val="009C51D1"/>
    <w:rsid w:val="009C52B9"/>
    <w:rsid w:val="009C52DE"/>
    <w:rsid w:val="009C53E3"/>
    <w:rsid w:val="009C5589"/>
    <w:rsid w:val="009C55C0"/>
    <w:rsid w:val="009C574A"/>
    <w:rsid w:val="009C5845"/>
    <w:rsid w:val="009C585A"/>
    <w:rsid w:val="009C5CB9"/>
    <w:rsid w:val="009C5EB3"/>
    <w:rsid w:val="009C60B4"/>
    <w:rsid w:val="009C6366"/>
    <w:rsid w:val="009C6539"/>
    <w:rsid w:val="009C66C9"/>
    <w:rsid w:val="009C672F"/>
    <w:rsid w:val="009C673E"/>
    <w:rsid w:val="009C6841"/>
    <w:rsid w:val="009C68E7"/>
    <w:rsid w:val="009C6A19"/>
    <w:rsid w:val="009C6CC0"/>
    <w:rsid w:val="009C6DB1"/>
    <w:rsid w:val="009C6FF3"/>
    <w:rsid w:val="009C7019"/>
    <w:rsid w:val="009C70FF"/>
    <w:rsid w:val="009C7165"/>
    <w:rsid w:val="009C718A"/>
    <w:rsid w:val="009C71C8"/>
    <w:rsid w:val="009C72D2"/>
    <w:rsid w:val="009C7303"/>
    <w:rsid w:val="009C7315"/>
    <w:rsid w:val="009C741D"/>
    <w:rsid w:val="009C7505"/>
    <w:rsid w:val="009C78F1"/>
    <w:rsid w:val="009C79C1"/>
    <w:rsid w:val="009C7A2A"/>
    <w:rsid w:val="009C7AFD"/>
    <w:rsid w:val="009C7B13"/>
    <w:rsid w:val="009C7B6B"/>
    <w:rsid w:val="009C7B7E"/>
    <w:rsid w:val="009C7D48"/>
    <w:rsid w:val="009C7DA1"/>
    <w:rsid w:val="009C7E05"/>
    <w:rsid w:val="009C7FE7"/>
    <w:rsid w:val="009D0108"/>
    <w:rsid w:val="009D02A4"/>
    <w:rsid w:val="009D0356"/>
    <w:rsid w:val="009D06AB"/>
    <w:rsid w:val="009D0851"/>
    <w:rsid w:val="009D0AAC"/>
    <w:rsid w:val="009D0C28"/>
    <w:rsid w:val="009D0D6A"/>
    <w:rsid w:val="009D0E3A"/>
    <w:rsid w:val="009D0E62"/>
    <w:rsid w:val="009D0EBC"/>
    <w:rsid w:val="009D1011"/>
    <w:rsid w:val="009D1469"/>
    <w:rsid w:val="009D1963"/>
    <w:rsid w:val="009D19C2"/>
    <w:rsid w:val="009D1A12"/>
    <w:rsid w:val="009D1B15"/>
    <w:rsid w:val="009D1B35"/>
    <w:rsid w:val="009D1F90"/>
    <w:rsid w:val="009D2307"/>
    <w:rsid w:val="009D2486"/>
    <w:rsid w:val="009D254C"/>
    <w:rsid w:val="009D2688"/>
    <w:rsid w:val="009D279F"/>
    <w:rsid w:val="009D2947"/>
    <w:rsid w:val="009D2B7E"/>
    <w:rsid w:val="009D2CA5"/>
    <w:rsid w:val="009D2D45"/>
    <w:rsid w:val="009D2F18"/>
    <w:rsid w:val="009D32B5"/>
    <w:rsid w:val="009D341C"/>
    <w:rsid w:val="009D34A6"/>
    <w:rsid w:val="009D3563"/>
    <w:rsid w:val="009D3589"/>
    <w:rsid w:val="009D36FE"/>
    <w:rsid w:val="009D3945"/>
    <w:rsid w:val="009D3D72"/>
    <w:rsid w:val="009D3FAC"/>
    <w:rsid w:val="009D407C"/>
    <w:rsid w:val="009D4087"/>
    <w:rsid w:val="009D4156"/>
    <w:rsid w:val="009D42B6"/>
    <w:rsid w:val="009D4396"/>
    <w:rsid w:val="009D452F"/>
    <w:rsid w:val="009D45EE"/>
    <w:rsid w:val="009D46CF"/>
    <w:rsid w:val="009D48AF"/>
    <w:rsid w:val="009D48CE"/>
    <w:rsid w:val="009D4BB5"/>
    <w:rsid w:val="009D4D7E"/>
    <w:rsid w:val="009D4E3B"/>
    <w:rsid w:val="009D50B7"/>
    <w:rsid w:val="009D51DC"/>
    <w:rsid w:val="009D5636"/>
    <w:rsid w:val="009D58CC"/>
    <w:rsid w:val="009D5C14"/>
    <w:rsid w:val="009D5E36"/>
    <w:rsid w:val="009D5EC7"/>
    <w:rsid w:val="009D61C7"/>
    <w:rsid w:val="009D6487"/>
    <w:rsid w:val="009D64D9"/>
    <w:rsid w:val="009D668E"/>
    <w:rsid w:val="009D6702"/>
    <w:rsid w:val="009D6760"/>
    <w:rsid w:val="009D67F8"/>
    <w:rsid w:val="009D6AAB"/>
    <w:rsid w:val="009D6AE1"/>
    <w:rsid w:val="009D6DC8"/>
    <w:rsid w:val="009D6F6D"/>
    <w:rsid w:val="009D708D"/>
    <w:rsid w:val="009D70DC"/>
    <w:rsid w:val="009D7269"/>
    <w:rsid w:val="009D730F"/>
    <w:rsid w:val="009D737B"/>
    <w:rsid w:val="009D746A"/>
    <w:rsid w:val="009D753A"/>
    <w:rsid w:val="009D7634"/>
    <w:rsid w:val="009D781C"/>
    <w:rsid w:val="009D7908"/>
    <w:rsid w:val="009D7944"/>
    <w:rsid w:val="009D7B04"/>
    <w:rsid w:val="009D7DC4"/>
    <w:rsid w:val="009D7F5E"/>
    <w:rsid w:val="009D7F99"/>
    <w:rsid w:val="009E0087"/>
    <w:rsid w:val="009E03DD"/>
    <w:rsid w:val="009E04AC"/>
    <w:rsid w:val="009E0652"/>
    <w:rsid w:val="009E08E1"/>
    <w:rsid w:val="009E09CB"/>
    <w:rsid w:val="009E0CDD"/>
    <w:rsid w:val="009E0CE2"/>
    <w:rsid w:val="009E0D70"/>
    <w:rsid w:val="009E124F"/>
    <w:rsid w:val="009E1343"/>
    <w:rsid w:val="009E145F"/>
    <w:rsid w:val="009E154A"/>
    <w:rsid w:val="009E1565"/>
    <w:rsid w:val="009E16A9"/>
    <w:rsid w:val="009E1801"/>
    <w:rsid w:val="009E1802"/>
    <w:rsid w:val="009E1825"/>
    <w:rsid w:val="009E1C1F"/>
    <w:rsid w:val="009E1C30"/>
    <w:rsid w:val="009E1FA4"/>
    <w:rsid w:val="009E2003"/>
    <w:rsid w:val="009E20C1"/>
    <w:rsid w:val="009E2427"/>
    <w:rsid w:val="009E24B4"/>
    <w:rsid w:val="009E271B"/>
    <w:rsid w:val="009E27D7"/>
    <w:rsid w:val="009E29AD"/>
    <w:rsid w:val="009E2AA9"/>
    <w:rsid w:val="009E2AE9"/>
    <w:rsid w:val="009E2AFC"/>
    <w:rsid w:val="009E2C61"/>
    <w:rsid w:val="009E2CD1"/>
    <w:rsid w:val="009E2DFE"/>
    <w:rsid w:val="009E2E2E"/>
    <w:rsid w:val="009E2F52"/>
    <w:rsid w:val="009E2FC3"/>
    <w:rsid w:val="009E30AF"/>
    <w:rsid w:val="009E3109"/>
    <w:rsid w:val="009E31D2"/>
    <w:rsid w:val="009E320B"/>
    <w:rsid w:val="009E33E0"/>
    <w:rsid w:val="009E346E"/>
    <w:rsid w:val="009E3B87"/>
    <w:rsid w:val="009E3DA3"/>
    <w:rsid w:val="009E3E6F"/>
    <w:rsid w:val="009E4219"/>
    <w:rsid w:val="009E45AF"/>
    <w:rsid w:val="009E46B6"/>
    <w:rsid w:val="009E4735"/>
    <w:rsid w:val="009E47AF"/>
    <w:rsid w:val="009E48F2"/>
    <w:rsid w:val="009E4B1F"/>
    <w:rsid w:val="009E4CE5"/>
    <w:rsid w:val="009E4F3D"/>
    <w:rsid w:val="009E5363"/>
    <w:rsid w:val="009E561F"/>
    <w:rsid w:val="009E5857"/>
    <w:rsid w:val="009E5B74"/>
    <w:rsid w:val="009E5C80"/>
    <w:rsid w:val="009E5C92"/>
    <w:rsid w:val="009E5F5E"/>
    <w:rsid w:val="009E6061"/>
    <w:rsid w:val="009E60BC"/>
    <w:rsid w:val="009E60DC"/>
    <w:rsid w:val="009E63E2"/>
    <w:rsid w:val="009E6553"/>
    <w:rsid w:val="009E65C1"/>
    <w:rsid w:val="009E6684"/>
    <w:rsid w:val="009E693F"/>
    <w:rsid w:val="009E6970"/>
    <w:rsid w:val="009E69AB"/>
    <w:rsid w:val="009E69E9"/>
    <w:rsid w:val="009E6C95"/>
    <w:rsid w:val="009E6CE2"/>
    <w:rsid w:val="009E6D0B"/>
    <w:rsid w:val="009E6D94"/>
    <w:rsid w:val="009E6EE0"/>
    <w:rsid w:val="009E7058"/>
    <w:rsid w:val="009E72F0"/>
    <w:rsid w:val="009E735C"/>
    <w:rsid w:val="009E75C6"/>
    <w:rsid w:val="009E7712"/>
    <w:rsid w:val="009E7759"/>
    <w:rsid w:val="009E7AC3"/>
    <w:rsid w:val="009E7DBC"/>
    <w:rsid w:val="009E7E39"/>
    <w:rsid w:val="009E7F8A"/>
    <w:rsid w:val="009F0118"/>
    <w:rsid w:val="009F0318"/>
    <w:rsid w:val="009F0329"/>
    <w:rsid w:val="009F0357"/>
    <w:rsid w:val="009F0482"/>
    <w:rsid w:val="009F05CB"/>
    <w:rsid w:val="009F088D"/>
    <w:rsid w:val="009F08B6"/>
    <w:rsid w:val="009F08B9"/>
    <w:rsid w:val="009F08EF"/>
    <w:rsid w:val="009F08FE"/>
    <w:rsid w:val="009F09F7"/>
    <w:rsid w:val="009F0B79"/>
    <w:rsid w:val="009F0BFA"/>
    <w:rsid w:val="009F0DC6"/>
    <w:rsid w:val="009F0E66"/>
    <w:rsid w:val="009F0E7D"/>
    <w:rsid w:val="009F1089"/>
    <w:rsid w:val="009F109C"/>
    <w:rsid w:val="009F111D"/>
    <w:rsid w:val="009F143F"/>
    <w:rsid w:val="009F18B1"/>
    <w:rsid w:val="009F1A39"/>
    <w:rsid w:val="009F21EC"/>
    <w:rsid w:val="009F21ED"/>
    <w:rsid w:val="009F2375"/>
    <w:rsid w:val="009F2399"/>
    <w:rsid w:val="009F2469"/>
    <w:rsid w:val="009F2512"/>
    <w:rsid w:val="009F25C0"/>
    <w:rsid w:val="009F26BB"/>
    <w:rsid w:val="009F28D4"/>
    <w:rsid w:val="009F28EE"/>
    <w:rsid w:val="009F2974"/>
    <w:rsid w:val="009F29BF"/>
    <w:rsid w:val="009F2AD2"/>
    <w:rsid w:val="009F2C2A"/>
    <w:rsid w:val="009F2E35"/>
    <w:rsid w:val="009F2EC8"/>
    <w:rsid w:val="009F2F7B"/>
    <w:rsid w:val="009F2FDD"/>
    <w:rsid w:val="009F3119"/>
    <w:rsid w:val="009F312D"/>
    <w:rsid w:val="009F3169"/>
    <w:rsid w:val="009F3245"/>
    <w:rsid w:val="009F3258"/>
    <w:rsid w:val="009F328D"/>
    <w:rsid w:val="009F3396"/>
    <w:rsid w:val="009F3607"/>
    <w:rsid w:val="009F3706"/>
    <w:rsid w:val="009F39FF"/>
    <w:rsid w:val="009F3A99"/>
    <w:rsid w:val="009F3C64"/>
    <w:rsid w:val="009F3D06"/>
    <w:rsid w:val="009F3DA2"/>
    <w:rsid w:val="009F3E87"/>
    <w:rsid w:val="009F3FBC"/>
    <w:rsid w:val="009F4054"/>
    <w:rsid w:val="009F419D"/>
    <w:rsid w:val="009F420F"/>
    <w:rsid w:val="009F4231"/>
    <w:rsid w:val="009F42C4"/>
    <w:rsid w:val="009F4339"/>
    <w:rsid w:val="009F4936"/>
    <w:rsid w:val="009F4AD5"/>
    <w:rsid w:val="009F4AD8"/>
    <w:rsid w:val="009F4C35"/>
    <w:rsid w:val="009F4C43"/>
    <w:rsid w:val="009F4E5C"/>
    <w:rsid w:val="009F4EA0"/>
    <w:rsid w:val="009F51A7"/>
    <w:rsid w:val="009F52C0"/>
    <w:rsid w:val="009F5359"/>
    <w:rsid w:val="009F54BB"/>
    <w:rsid w:val="009F5690"/>
    <w:rsid w:val="009F57FC"/>
    <w:rsid w:val="009F5830"/>
    <w:rsid w:val="009F5B0F"/>
    <w:rsid w:val="009F5B1F"/>
    <w:rsid w:val="009F5B30"/>
    <w:rsid w:val="009F5BB3"/>
    <w:rsid w:val="009F5C29"/>
    <w:rsid w:val="009F5C2E"/>
    <w:rsid w:val="009F5C80"/>
    <w:rsid w:val="009F5CDF"/>
    <w:rsid w:val="009F5F23"/>
    <w:rsid w:val="009F6158"/>
    <w:rsid w:val="009F616B"/>
    <w:rsid w:val="009F617F"/>
    <w:rsid w:val="009F650E"/>
    <w:rsid w:val="009F6BB2"/>
    <w:rsid w:val="009F6C55"/>
    <w:rsid w:val="009F6CA9"/>
    <w:rsid w:val="009F6D92"/>
    <w:rsid w:val="009F6EF1"/>
    <w:rsid w:val="009F7096"/>
    <w:rsid w:val="009F7425"/>
    <w:rsid w:val="009F74AE"/>
    <w:rsid w:val="009F75A8"/>
    <w:rsid w:val="009F75CA"/>
    <w:rsid w:val="009F75DC"/>
    <w:rsid w:val="009F7748"/>
    <w:rsid w:val="009F7782"/>
    <w:rsid w:val="009F77FD"/>
    <w:rsid w:val="009F7917"/>
    <w:rsid w:val="009F79C5"/>
    <w:rsid w:val="009F79C6"/>
    <w:rsid w:val="009F7EA1"/>
    <w:rsid w:val="009F7F09"/>
    <w:rsid w:val="009F7F8C"/>
    <w:rsid w:val="009FDD4E"/>
    <w:rsid w:val="00A000AE"/>
    <w:rsid w:val="00A0025F"/>
    <w:rsid w:val="00A0034A"/>
    <w:rsid w:val="00A003E1"/>
    <w:rsid w:val="00A00816"/>
    <w:rsid w:val="00A009E8"/>
    <w:rsid w:val="00A00A95"/>
    <w:rsid w:val="00A00AB6"/>
    <w:rsid w:val="00A00D83"/>
    <w:rsid w:val="00A010BB"/>
    <w:rsid w:val="00A0116B"/>
    <w:rsid w:val="00A011A7"/>
    <w:rsid w:val="00A014CF"/>
    <w:rsid w:val="00A0158D"/>
    <w:rsid w:val="00A0160C"/>
    <w:rsid w:val="00A0167D"/>
    <w:rsid w:val="00A01866"/>
    <w:rsid w:val="00A01913"/>
    <w:rsid w:val="00A01B77"/>
    <w:rsid w:val="00A01C45"/>
    <w:rsid w:val="00A01C87"/>
    <w:rsid w:val="00A01DA8"/>
    <w:rsid w:val="00A01DE0"/>
    <w:rsid w:val="00A01F08"/>
    <w:rsid w:val="00A01F52"/>
    <w:rsid w:val="00A01F98"/>
    <w:rsid w:val="00A02152"/>
    <w:rsid w:val="00A0258F"/>
    <w:rsid w:val="00A025E7"/>
    <w:rsid w:val="00A025EE"/>
    <w:rsid w:val="00A02A7A"/>
    <w:rsid w:val="00A02AA8"/>
    <w:rsid w:val="00A02B16"/>
    <w:rsid w:val="00A02C25"/>
    <w:rsid w:val="00A02C93"/>
    <w:rsid w:val="00A02CA9"/>
    <w:rsid w:val="00A02F9A"/>
    <w:rsid w:val="00A03052"/>
    <w:rsid w:val="00A03068"/>
    <w:rsid w:val="00A0306E"/>
    <w:rsid w:val="00A03176"/>
    <w:rsid w:val="00A03194"/>
    <w:rsid w:val="00A0319C"/>
    <w:rsid w:val="00A0338A"/>
    <w:rsid w:val="00A03613"/>
    <w:rsid w:val="00A036E1"/>
    <w:rsid w:val="00A03760"/>
    <w:rsid w:val="00A03892"/>
    <w:rsid w:val="00A03AD2"/>
    <w:rsid w:val="00A03C99"/>
    <w:rsid w:val="00A04010"/>
    <w:rsid w:val="00A0402C"/>
    <w:rsid w:val="00A04126"/>
    <w:rsid w:val="00A04147"/>
    <w:rsid w:val="00A042C2"/>
    <w:rsid w:val="00A0441E"/>
    <w:rsid w:val="00A0464A"/>
    <w:rsid w:val="00A04699"/>
    <w:rsid w:val="00A04748"/>
    <w:rsid w:val="00A0486C"/>
    <w:rsid w:val="00A048B2"/>
    <w:rsid w:val="00A04A17"/>
    <w:rsid w:val="00A04AC1"/>
    <w:rsid w:val="00A04BFB"/>
    <w:rsid w:val="00A04C1B"/>
    <w:rsid w:val="00A04D4F"/>
    <w:rsid w:val="00A04F5C"/>
    <w:rsid w:val="00A05153"/>
    <w:rsid w:val="00A0520A"/>
    <w:rsid w:val="00A05318"/>
    <w:rsid w:val="00A053CD"/>
    <w:rsid w:val="00A0552C"/>
    <w:rsid w:val="00A05764"/>
    <w:rsid w:val="00A05786"/>
    <w:rsid w:val="00A05804"/>
    <w:rsid w:val="00A05842"/>
    <w:rsid w:val="00A05862"/>
    <w:rsid w:val="00A058A5"/>
    <w:rsid w:val="00A05ADD"/>
    <w:rsid w:val="00A05AF0"/>
    <w:rsid w:val="00A05B28"/>
    <w:rsid w:val="00A05C62"/>
    <w:rsid w:val="00A0605B"/>
    <w:rsid w:val="00A061DE"/>
    <w:rsid w:val="00A06215"/>
    <w:rsid w:val="00A06240"/>
    <w:rsid w:val="00A063F4"/>
    <w:rsid w:val="00A06494"/>
    <w:rsid w:val="00A06551"/>
    <w:rsid w:val="00A067EF"/>
    <w:rsid w:val="00A06B00"/>
    <w:rsid w:val="00A06B18"/>
    <w:rsid w:val="00A06C7B"/>
    <w:rsid w:val="00A06D4A"/>
    <w:rsid w:val="00A06DAB"/>
    <w:rsid w:val="00A06F2D"/>
    <w:rsid w:val="00A06FFE"/>
    <w:rsid w:val="00A07074"/>
    <w:rsid w:val="00A0712B"/>
    <w:rsid w:val="00A07391"/>
    <w:rsid w:val="00A0756F"/>
    <w:rsid w:val="00A077EC"/>
    <w:rsid w:val="00A0789D"/>
    <w:rsid w:val="00A079FE"/>
    <w:rsid w:val="00A07A9F"/>
    <w:rsid w:val="00A07AB3"/>
    <w:rsid w:val="00A07C9E"/>
    <w:rsid w:val="00A07CD9"/>
    <w:rsid w:val="00A1001C"/>
    <w:rsid w:val="00A1003A"/>
    <w:rsid w:val="00A1008F"/>
    <w:rsid w:val="00A10193"/>
    <w:rsid w:val="00A104DC"/>
    <w:rsid w:val="00A105D5"/>
    <w:rsid w:val="00A1060C"/>
    <w:rsid w:val="00A10729"/>
    <w:rsid w:val="00A10A64"/>
    <w:rsid w:val="00A10C70"/>
    <w:rsid w:val="00A10E61"/>
    <w:rsid w:val="00A11009"/>
    <w:rsid w:val="00A1150E"/>
    <w:rsid w:val="00A1156E"/>
    <w:rsid w:val="00A115C8"/>
    <w:rsid w:val="00A116E7"/>
    <w:rsid w:val="00A11792"/>
    <w:rsid w:val="00A11860"/>
    <w:rsid w:val="00A11955"/>
    <w:rsid w:val="00A11DC3"/>
    <w:rsid w:val="00A1217E"/>
    <w:rsid w:val="00A12241"/>
    <w:rsid w:val="00A12818"/>
    <w:rsid w:val="00A12A9D"/>
    <w:rsid w:val="00A12C03"/>
    <w:rsid w:val="00A12CEB"/>
    <w:rsid w:val="00A12D13"/>
    <w:rsid w:val="00A12D6B"/>
    <w:rsid w:val="00A12FBC"/>
    <w:rsid w:val="00A13012"/>
    <w:rsid w:val="00A132D7"/>
    <w:rsid w:val="00A132F6"/>
    <w:rsid w:val="00A13412"/>
    <w:rsid w:val="00A13801"/>
    <w:rsid w:val="00A1383B"/>
    <w:rsid w:val="00A13872"/>
    <w:rsid w:val="00A13A5D"/>
    <w:rsid w:val="00A13A9F"/>
    <w:rsid w:val="00A13BE9"/>
    <w:rsid w:val="00A13C28"/>
    <w:rsid w:val="00A13C89"/>
    <w:rsid w:val="00A13E9F"/>
    <w:rsid w:val="00A13ED8"/>
    <w:rsid w:val="00A1436D"/>
    <w:rsid w:val="00A145F4"/>
    <w:rsid w:val="00A1461F"/>
    <w:rsid w:val="00A14659"/>
    <w:rsid w:val="00A14684"/>
    <w:rsid w:val="00A14706"/>
    <w:rsid w:val="00A147D7"/>
    <w:rsid w:val="00A1484D"/>
    <w:rsid w:val="00A149BF"/>
    <w:rsid w:val="00A14A9F"/>
    <w:rsid w:val="00A14AF7"/>
    <w:rsid w:val="00A14C00"/>
    <w:rsid w:val="00A14CEF"/>
    <w:rsid w:val="00A14D10"/>
    <w:rsid w:val="00A14EA7"/>
    <w:rsid w:val="00A14FF7"/>
    <w:rsid w:val="00A151C1"/>
    <w:rsid w:val="00A15404"/>
    <w:rsid w:val="00A15539"/>
    <w:rsid w:val="00A156C7"/>
    <w:rsid w:val="00A159F5"/>
    <w:rsid w:val="00A15C0A"/>
    <w:rsid w:val="00A15C63"/>
    <w:rsid w:val="00A15D45"/>
    <w:rsid w:val="00A15D91"/>
    <w:rsid w:val="00A15EC0"/>
    <w:rsid w:val="00A15FB8"/>
    <w:rsid w:val="00A15FE7"/>
    <w:rsid w:val="00A16001"/>
    <w:rsid w:val="00A16196"/>
    <w:rsid w:val="00A161DE"/>
    <w:rsid w:val="00A164AD"/>
    <w:rsid w:val="00A167D1"/>
    <w:rsid w:val="00A168B2"/>
    <w:rsid w:val="00A16932"/>
    <w:rsid w:val="00A16974"/>
    <w:rsid w:val="00A16A63"/>
    <w:rsid w:val="00A16A94"/>
    <w:rsid w:val="00A16AB3"/>
    <w:rsid w:val="00A16B52"/>
    <w:rsid w:val="00A16C29"/>
    <w:rsid w:val="00A16FB8"/>
    <w:rsid w:val="00A16FBD"/>
    <w:rsid w:val="00A17072"/>
    <w:rsid w:val="00A1724F"/>
    <w:rsid w:val="00A17409"/>
    <w:rsid w:val="00A1747E"/>
    <w:rsid w:val="00A17556"/>
    <w:rsid w:val="00A175CD"/>
    <w:rsid w:val="00A1766C"/>
    <w:rsid w:val="00A17851"/>
    <w:rsid w:val="00A17A59"/>
    <w:rsid w:val="00A17B5C"/>
    <w:rsid w:val="00A17B90"/>
    <w:rsid w:val="00A17BFB"/>
    <w:rsid w:val="00A17FAC"/>
    <w:rsid w:val="00A200AA"/>
    <w:rsid w:val="00A2025E"/>
    <w:rsid w:val="00A207FA"/>
    <w:rsid w:val="00A20886"/>
    <w:rsid w:val="00A20ABC"/>
    <w:rsid w:val="00A20D1E"/>
    <w:rsid w:val="00A20D4C"/>
    <w:rsid w:val="00A20DB4"/>
    <w:rsid w:val="00A20FA8"/>
    <w:rsid w:val="00A2104E"/>
    <w:rsid w:val="00A21074"/>
    <w:rsid w:val="00A21102"/>
    <w:rsid w:val="00A211D9"/>
    <w:rsid w:val="00A2145C"/>
    <w:rsid w:val="00A214EA"/>
    <w:rsid w:val="00A21688"/>
    <w:rsid w:val="00A2178F"/>
    <w:rsid w:val="00A21842"/>
    <w:rsid w:val="00A21C88"/>
    <w:rsid w:val="00A21E59"/>
    <w:rsid w:val="00A21EC0"/>
    <w:rsid w:val="00A21F2B"/>
    <w:rsid w:val="00A21F7F"/>
    <w:rsid w:val="00A22035"/>
    <w:rsid w:val="00A220A9"/>
    <w:rsid w:val="00A2251B"/>
    <w:rsid w:val="00A225AC"/>
    <w:rsid w:val="00A226B5"/>
    <w:rsid w:val="00A2277D"/>
    <w:rsid w:val="00A2280E"/>
    <w:rsid w:val="00A228D3"/>
    <w:rsid w:val="00A229FB"/>
    <w:rsid w:val="00A22AE6"/>
    <w:rsid w:val="00A22C1C"/>
    <w:rsid w:val="00A22CE0"/>
    <w:rsid w:val="00A22D40"/>
    <w:rsid w:val="00A22DAB"/>
    <w:rsid w:val="00A22E48"/>
    <w:rsid w:val="00A2303A"/>
    <w:rsid w:val="00A230E6"/>
    <w:rsid w:val="00A23223"/>
    <w:rsid w:val="00A232C9"/>
    <w:rsid w:val="00A2333A"/>
    <w:rsid w:val="00A23386"/>
    <w:rsid w:val="00A235B4"/>
    <w:rsid w:val="00A235B5"/>
    <w:rsid w:val="00A23673"/>
    <w:rsid w:val="00A237F5"/>
    <w:rsid w:val="00A23821"/>
    <w:rsid w:val="00A23897"/>
    <w:rsid w:val="00A238A1"/>
    <w:rsid w:val="00A23C2F"/>
    <w:rsid w:val="00A23FD8"/>
    <w:rsid w:val="00A2405E"/>
    <w:rsid w:val="00A24112"/>
    <w:rsid w:val="00A241E9"/>
    <w:rsid w:val="00A2420B"/>
    <w:rsid w:val="00A243D2"/>
    <w:rsid w:val="00A244EF"/>
    <w:rsid w:val="00A24611"/>
    <w:rsid w:val="00A24693"/>
    <w:rsid w:val="00A246C2"/>
    <w:rsid w:val="00A246F2"/>
    <w:rsid w:val="00A24752"/>
    <w:rsid w:val="00A24780"/>
    <w:rsid w:val="00A247EE"/>
    <w:rsid w:val="00A24968"/>
    <w:rsid w:val="00A24BCD"/>
    <w:rsid w:val="00A24C21"/>
    <w:rsid w:val="00A24CAC"/>
    <w:rsid w:val="00A24EF0"/>
    <w:rsid w:val="00A24F6F"/>
    <w:rsid w:val="00A250D7"/>
    <w:rsid w:val="00A25200"/>
    <w:rsid w:val="00A25446"/>
    <w:rsid w:val="00A254F8"/>
    <w:rsid w:val="00A25530"/>
    <w:rsid w:val="00A25531"/>
    <w:rsid w:val="00A25621"/>
    <w:rsid w:val="00A2584B"/>
    <w:rsid w:val="00A25894"/>
    <w:rsid w:val="00A25942"/>
    <w:rsid w:val="00A2594F"/>
    <w:rsid w:val="00A259DA"/>
    <w:rsid w:val="00A25B50"/>
    <w:rsid w:val="00A25C8E"/>
    <w:rsid w:val="00A25E30"/>
    <w:rsid w:val="00A25EEC"/>
    <w:rsid w:val="00A25EEF"/>
    <w:rsid w:val="00A260E4"/>
    <w:rsid w:val="00A26214"/>
    <w:rsid w:val="00A26268"/>
    <w:rsid w:val="00A2631F"/>
    <w:rsid w:val="00A26506"/>
    <w:rsid w:val="00A26529"/>
    <w:rsid w:val="00A265A5"/>
    <w:rsid w:val="00A26626"/>
    <w:rsid w:val="00A26646"/>
    <w:rsid w:val="00A266B1"/>
    <w:rsid w:val="00A270FB"/>
    <w:rsid w:val="00A274C4"/>
    <w:rsid w:val="00A27553"/>
    <w:rsid w:val="00A275AD"/>
    <w:rsid w:val="00A275DE"/>
    <w:rsid w:val="00A275F1"/>
    <w:rsid w:val="00A276F9"/>
    <w:rsid w:val="00A27719"/>
    <w:rsid w:val="00A27A7D"/>
    <w:rsid w:val="00A27D74"/>
    <w:rsid w:val="00A27E15"/>
    <w:rsid w:val="00A27EDB"/>
    <w:rsid w:val="00A27EFD"/>
    <w:rsid w:val="00A27FED"/>
    <w:rsid w:val="00A30041"/>
    <w:rsid w:val="00A30060"/>
    <w:rsid w:val="00A300D0"/>
    <w:rsid w:val="00A3038E"/>
    <w:rsid w:val="00A306D5"/>
    <w:rsid w:val="00A306DB"/>
    <w:rsid w:val="00A30706"/>
    <w:rsid w:val="00A307ED"/>
    <w:rsid w:val="00A3081A"/>
    <w:rsid w:val="00A3081D"/>
    <w:rsid w:val="00A30A5B"/>
    <w:rsid w:val="00A30B5D"/>
    <w:rsid w:val="00A30B6B"/>
    <w:rsid w:val="00A30CB7"/>
    <w:rsid w:val="00A30E7D"/>
    <w:rsid w:val="00A30F01"/>
    <w:rsid w:val="00A31086"/>
    <w:rsid w:val="00A3123A"/>
    <w:rsid w:val="00A31445"/>
    <w:rsid w:val="00A314C8"/>
    <w:rsid w:val="00A31552"/>
    <w:rsid w:val="00A316B9"/>
    <w:rsid w:val="00A31764"/>
    <w:rsid w:val="00A31895"/>
    <w:rsid w:val="00A31DBD"/>
    <w:rsid w:val="00A31F94"/>
    <w:rsid w:val="00A3211B"/>
    <w:rsid w:val="00A3226D"/>
    <w:rsid w:val="00A3226E"/>
    <w:rsid w:val="00A323E9"/>
    <w:rsid w:val="00A3261D"/>
    <w:rsid w:val="00A32827"/>
    <w:rsid w:val="00A32A39"/>
    <w:rsid w:val="00A32A6B"/>
    <w:rsid w:val="00A32B7F"/>
    <w:rsid w:val="00A32DE7"/>
    <w:rsid w:val="00A32FC4"/>
    <w:rsid w:val="00A333E9"/>
    <w:rsid w:val="00A3349E"/>
    <w:rsid w:val="00A334AB"/>
    <w:rsid w:val="00A335BA"/>
    <w:rsid w:val="00A3386D"/>
    <w:rsid w:val="00A339C3"/>
    <w:rsid w:val="00A33AD6"/>
    <w:rsid w:val="00A33B38"/>
    <w:rsid w:val="00A33BE6"/>
    <w:rsid w:val="00A33C12"/>
    <w:rsid w:val="00A33DA3"/>
    <w:rsid w:val="00A33F04"/>
    <w:rsid w:val="00A34173"/>
    <w:rsid w:val="00A342B4"/>
    <w:rsid w:val="00A346B9"/>
    <w:rsid w:val="00A34816"/>
    <w:rsid w:val="00A3484A"/>
    <w:rsid w:val="00A348A4"/>
    <w:rsid w:val="00A349DC"/>
    <w:rsid w:val="00A34B11"/>
    <w:rsid w:val="00A34B1D"/>
    <w:rsid w:val="00A34EB9"/>
    <w:rsid w:val="00A35211"/>
    <w:rsid w:val="00A353A9"/>
    <w:rsid w:val="00A35400"/>
    <w:rsid w:val="00A354AD"/>
    <w:rsid w:val="00A35A00"/>
    <w:rsid w:val="00A35BC5"/>
    <w:rsid w:val="00A35D6C"/>
    <w:rsid w:val="00A35DE7"/>
    <w:rsid w:val="00A3611A"/>
    <w:rsid w:val="00A362A0"/>
    <w:rsid w:val="00A36393"/>
    <w:rsid w:val="00A36408"/>
    <w:rsid w:val="00A3679F"/>
    <w:rsid w:val="00A36A67"/>
    <w:rsid w:val="00A36AC9"/>
    <w:rsid w:val="00A36BB9"/>
    <w:rsid w:val="00A36C4D"/>
    <w:rsid w:val="00A36D6C"/>
    <w:rsid w:val="00A36E80"/>
    <w:rsid w:val="00A37004"/>
    <w:rsid w:val="00A37023"/>
    <w:rsid w:val="00A3729F"/>
    <w:rsid w:val="00A37431"/>
    <w:rsid w:val="00A3753B"/>
    <w:rsid w:val="00A375A0"/>
    <w:rsid w:val="00A37753"/>
    <w:rsid w:val="00A377B8"/>
    <w:rsid w:val="00A37AA3"/>
    <w:rsid w:val="00A37AB2"/>
    <w:rsid w:val="00A37C6D"/>
    <w:rsid w:val="00A4016A"/>
    <w:rsid w:val="00A4052D"/>
    <w:rsid w:val="00A4054C"/>
    <w:rsid w:val="00A4058B"/>
    <w:rsid w:val="00A405D0"/>
    <w:rsid w:val="00A4063E"/>
    <w:rsid w:val="00A40A97"/>
    <w:rsid w:val="00A40C5B"/>
    <w:rsid w:val="00A40D71"/>
    <w:rsid w:val="00A40F90"/>
    <w:rsid w:val="00A41700"/>
    <w:rsid w:val="00A4174F"/>
    <w:rsid w:val="00A41798"/>
    <w:rsid w:val="00A4185E"/>
    <w:rsid w:val="00A41926"/>
    <w:rsid w:val="00A41A2B"/>
    <w:rsid w:val="00A41A73"/>
    <w:rsid w:val="00A41A81"/>
    <w:rsid w:val="00A41AF5"/>
    <w:rsid w:val="00A41B31"/>
    <w:rsid w:val="00A41BD5"/>
    <w:rsid w:val="00A41EA3"/>
    <w:rsid w:val="00A420DC"/>
    <w:rsid w:val="00A42226"/>
    <w:rsid w:val="00A422CE"/>
    <w:rsid w:val="00A423E8"/>
    <w:rsid w:val="00A4256C"/>
    <w:rsid w:val="00A42C94"/>
    <w:rsid w:val="00A42DDF"/>
    <w:rsid w:val="00A42EA7"/>
    <w:rsid w:val="00A42FB1"/>
    <w:rsid w:val="00A42FF5"/>
    <w:rsid w:val="00A4319C"/>
    <w:rsid w:val="00A432D9"/>
    <w:rsid w:val="00A43441"/>
    <w:rsid w:val="00A434A3"/>
    <w:rsid w:val="00A434FD"/>
    <w:rsid w:val="00A43502"/>
    <w:rsid w:val="00A435C8"/>
    <w:rsid w:val="00A43911"/>
    <w:rsid w:val="00A43D2C"/>
    <w:rsid w:val="00A43D37"/>
    <w:rsid w:val="00A43DA1"/>
    <w:rsid w:val="00A43DCD"/>
    <w:rsid w:val="00A43E34"/>
    <w:rsid w:val="00A43EE3"/>
    <w:rsid w:val="00A43F8C"/>
    <w:rsid w:val="00A44048"/>
    <w:rsid w:val="00A4409E"/>
    <w:rsid w:val="00A440BB"/>
    <w:rsid w:val="00A440CB"/>
    <w:rsid w:val="00A4412E"/>
    <w:rsid w:val="00A44409"/>
    <w:rsid w:val="00A44553"/>
    <w:rsid w:val="00A44593"/>
    <w:rsid w:val="00A4464D"/>
    <w:rsid w:val="00A446EC"/>
    <w:rsid w:val="00A44886"/>
    <w:rsid w:val="00A448D3"/>
    <w:rsid w:val="00A4497C"/>
    <w:rsid w:val="00A44CCB"/>
    <w:rsid w:val="00A450D3"/>
    <w:rsid w:val="00A4528B"/>
    <w:rsid w:val="00A45292"/>
    <w:rsid w:val="00A453A5"/>
    <w:rsid w:val="00A4542E"/>
    <w:rsid w:val="00A45B1D"/>
    <w:rsid w:val="00A45E8B"/>
    <w:rsid w:val="00A460A0"/>
    <w:rsid w:val="00A46136"/>
    <w:rsid w:val="00A462D3"/>
    <w:rsid w:val="00A462EA"/>
    <w:rsid w:val="00A46307"/>
    <w:rsid w:val="00A464A9"/>
    <w:rsid w:val="00A464F3"/>
    <w:rsid w:val="00A46514"/>
    <w:rsid w:val="00A4665C"/>
    <w:rsid w:val="00A4695A"/>
    <w:rsid w:val="00A46B6E"/>
    <w:rsid w:val="00A46D55"/>
    <w:rsid w:val="00A46D76"/>
    <w:rsid w:val="00A46D79"/>
    <w:rsid w:val="00A46EB6"/>
    <w:rsid w:val="00A46F43"/>
    <w:rsid w:val="00A47143"/>
    <w:rsid w:val="00A4721E"/>
    <w:rsid w:val="00A4761C"/>
    <w:rsid w:val="00A47984"/>
    <w:rsid w:val="00A47A2A"/>
    <w:rsid w:val="00A47B27"/>
    <w:rsid w:val="00A47DD1"/>
    <w:rsid w:val="00A47FEB"/>
    <w:rsid w:val="00A500D7"/>
    <w:rsid w:val="00A500FC"/>
    <w:rsid w:val="00A50185"/>
    <w:rsid w:val="00A50235"/>
    <w:rsid w:val="00A505FC"/>
    <w:rsid w:val="00A50729"/>
    <w:rsid w:val="00A508F7"/>
    <w:rsid w:val="00A508F9"/>
    <w:rsid w:val="00A50909"/>
    <w:rsid w:val="00A50A12"/>
    <w:rsid w:val="00A50AC5"/>
    <w:rsid w:val="00A50B2F"/>
    <w:rsid w:val="00A50B68"/>
    <w:rsid w:val="00A50D0C"/>
    <w:rsid w:val="00A50D77"/>
    <w:rsid w:val="00A50E81"/>
    <w:rsid w:val="00A511C6"/>
    <w:rsid w:val="00A51264"/>
    <w:rsid w:val="00A5132C"/>
    <w:rsid w:val="00A51971"/>
    <w:rsid w:val="00A51ABB"/>
    <w:rsid w:val="00A51ADE"/>
    <w:rsid w:val="00A51D7E"/>
    <w:rsid w:val="00A51FEE"/>
    <w:rsid w:val="00A52136"/>
    <w:rsid w:val="00A52144"/>
    <w:rsid w:val="00A52176"/>
    <w:rsid w:val="00A52218"/>
    <w:rsid w:val="00A526FC"/>
    <w:rsid w:val="00A528A3"/>
    <w:rsid w:val="00A5295C"/>
    <w:rsid w:val="00A5296B"/>
    <w:rsid w:val="00A52BD5"/>
    <w:rsid w:val="00A52CC3"/>
    <w:rsid w:val="00A52D0E"/>
    <w:rsid w:val="00A52F00"/>
    <w:rsid w:val="00A52FD6"/>
    <w:rsid w:val="00A53090"/>
    <w:rsid w:val="00A53197"/>
    <w:rsid w:val="00A5334B"/>
    <w:rsid w:val="00A533F2"/>
    <w:rsid w:val="00A53499"/>
    <w:rsid w:val="00A535C4"/>
    <w:rsid w:val="00A53756"/>
    <w:rsid w:val="00A5381D"/>
    <w:rsid w:val="00A53822"/>
    <w:rsid w:val="00A53924"/>
    <w:rsid w:val="00A53AB0"/>
    <w:rsid w:val="00A53CF9"/>
    <w:rsid w:val="00A53EA9"/>
    <w:rsid w:val="00A53EED"/>
    <w:rsid w:val="00A540A0"/>
    <w:rsid w:val="00A54122"/>
    <w:rsid w:val="00A541F7"/>
    <w:rsid w:val="00A54210"/>
    <w:rsid w:val="00A542CE"/>
    <w:rsid w:val="00A542DB"/>
    <w:rsid w:val="00A542E8"/>
    <w:rsid w:val="00A543F3"/>
    <w:rsid w:val="00A545C4"/>
    <w:rsid w:val="00A5466F"/>
    <w:rsid w:val="00A54731"/>
    <w:rsid w:val="00A5475A"/>
    <w:rsid w:val="00A548C1"/>
    <w:rsid w:val="00A54ABB"/>
    <w:rsid w:val="00A54B13"/>
    <w:rsid w:val="00A54B66"/>
    <w:rsid w:val="00A54B9C"/>
    <w:rsid w:val="00A54CC3"/>
    <w:rsid w:val="00A54D44"/>
    <w:rsid w:val="00A54D64"/>
    <w:rsid w:val="00A551C0"/>
    <w:rsid w:val="00A55205"/>
    <w:rsid w:val="00A55259"/>
    <w:rsid w:val="00A553A9"/>
    <w:rsid w:val="00A554EB"/>
    <w:rsid w:val="00A55510"/>
    <w:rsid w:val="00A55865"/>
    <w:rsid w:val="00A55921"/>
    <w:rsid w:val="00A55A92"/>
    <w:rsid w:val="00A55AEF"/>
    <w:rsid w:val="00A55B19"/>
    <w:rsid w:val="00A55BBC"/>
    <w:rsid w:val="00A55BC0"/>
    <w:rsid w:val="00A55CA6"/>
    <w:rsid w:val="00A55CDB"/>
    <w:rsid w:val="00A55D29"/>
    <w:rsid w:val="00A55DF8"/>
    <w:rsid w:val="00A55EDC"/>
    <w:rsid w:val="00A56022"/>
    <w:rsid w:val="00A560FF"/>
    <w:rsid w:val="00A565C1"/>
    <w:rsid w:val="00A56655"/>
    <w:rsid w:val="00A566DB"/>
    <w:rsid w:val="00A56765"/>
    <w:rsid w:val="00A567CD"/>
    <w:rsid w:val="00A56A7E"/>
    <w:rsid w:val="00A56B71"/>
    <w:rsid w:val="00A56BD2"/>
    <w:rsid w:val="00A56BE9"/>
    <w:rsid w:val="00A56D55"/>
    <w:rsid w:val="00A57063"/>
    <w:rsid w:val="00A57130"/>
    <w:rsid w:val="00A5718D"/>
    <w:rsid w:val="00A5723D"/>
    <w:rsid w:val="00A57316"/>
    <w:rsid w:val="00A575F4"/>
    <w:rsid w:val="00A5768E"/>
    <w:rsid w:val="00A5781C"/>
    <w:rsid w:val="00A578D6"/>
    <w:rsid w:val="00A57A20"/>
    <w:rsid w:val="00A57A26"/>
    <w:rsid w:val="00A57AE3"/>
    <w:rsid w:val="00A57CFB"/>
    <w:rsid w:val="00A57E43"/>
    <w:rsid w:val="00A57EB4"/>
    <w:rsid w:val="00A57F04"/>
    <w:rsid w:val="00A60164"/>
    <w:rsid w:val="00A6016D"/>
    <w:rsid w:val="00A601AF"/>
    <w:rsid w:val="00A60209"/>
    <w:rsid w:val="00A60210"/>
    <w:rsid w:val="00A60304"/>
    <w:rsid w:val="00A605B9"/>
    <w:rsid w:val="00A60721"/>
    <w:rsid w:val="00A60919"/>
    <w:rsid w:val="00A60A3B"/>
    <w:rsid w:val="00A60A4D"/>
    <w:rsid w:val="00A60A52"/>
    <w:rsid w:val="00A60A9F"/>
    <w:rsid w:val="00A60CF5"/>
    <w:rsid w:val="00A60EC9"/>
    <w:rsid w:val="00A6114D"/>
    <w:rsid w:val="00A61298"/>
    <w:rsid w:val="00A6144B"/>
    <w:rsid w:val="00A61498"/>
    <w:rsid w:val="00A614EF"/>
    <w:rsid w:val="00A61620"/>
    <w:rsid w:val="00A6172B"/>
    <w:rsid w:val="00A6183D"/>
    <w:rsid w:val="00A6185C"/>
    <w:rsid w:val="00A61906"/>
    <w:rsid w:val="00A61AAA"/>
    <w:rsid w:val="00A61CCC"/>
    <w:rsid w:val="00A61FB5"/>
    <w:rsid w:val="00A62028"/>
    <w:rsid w:val="00A6218D"/>
    <w:rsid w:val="00A6227C"/>
    <w:rsid w:val="00A622C7"/>
    <w:rsid w:val="00A622EF"/>
    <w:rsid w:val="00A6232A"/>
    <w:rsid w:val="00A624CF"/>
    <w:rsid w:val="00A624EC"/>
    <w:rsid w:val="00A6256E"/>
    <w:rsid w:val="00A62681"/>
    <w:rsid w:val="00A626B8"/>
    <w:rsid w:val="00A626F1"/>
    <w:rsid w:val="00A629D8"/>
    <w:rsid w:val="00A629E9"/>
    <w:rsid w:val="00A62B28"/>
    <w:rsid w:val="00A62B74"/>
    <w:rsid w:val="00A6302A"/>
    <w:rsid w:val="00A6303B"/>
    <w:rsid w:val="00A63078"/>
    <w:rsid w:val="00A630FF"/>
    <w:rsid w:val="00A63112"/>
    <w:rsid w:val="00A63174"/>
    <w:rsid w:val="00A63267"/>
    <w:rsid w:val="00A635C5"/>
    <w:rsid w:val="00A638C1"/>
    <w:rsid w:val="00A639BF"/>
    <w:rsid w:val="00A63B28"/>
    <w:rsid w:val="00A640C1"/>
    <w:rsid w:val="00A6437C"/>
    <w:rsid w:val="00A6439E"/>
    <w:rsid w:val="00A643F2"/>
    <w:rsid w:val="00A6452B"/>
    <w:rsid w:val="00A64559"/>
    <w:rsid w:val="00A645D0"/>
    <w:rsid w:val="00A645D1"/>
    <w:rsid w:val="00A647E3"/>
    <w:rsid w:val="00A6488A"/>
    <w:rsid w:val="00A648F2"/>
    <w:rsid w:val="00A64949"/>
    <w:rsid w:val="00A649F0"/>
    <w:rsid w:val="00A64A46"/>
    <w:rsid w:val="00A64CDB"/>
    <w:rsid w:val="00A64D46"/>
    <w:rsid w:val="00A64DD8"/>
    <w:rsid w:val="00A65499"/>
    <w:rsid w:val="00A65538"/>
    <w:rsid w:val="00A656A7"/>
    <w:rsid w:val="00A656D5"/>
    <w:rsid w:val="00A65800"/>
    <w:rsid w:val="00A6595E"/>
    <w:rsid w:val="00A659A2"/>
    <w:rsid w:val="00A659DA"/>
    <w:rsid w:val="00A65A40"/>
    <w:rsid w:val="00A65CBC"/>
    <w:rsid w:val="00A65E2B"/>
    <w:rsid w:val="00A65E3E"/>
    <w:rsid w:val="00A65F33"/>
    <w:rsid w:val="00A662ED"/>
    <w:rsid w:val="00A66357"/>
    <w:rsid w:val="00A66371"/>
    <w:rsid w:val="00A664AA"/>
    <w:rsid w:val="00A6661A"/>
    <w:rsid w:val="00A66724"/>
    <w:rsid w:val="00A667B2"/>
    <w:rsid w:val="00A6687B"/>
    <w:rsid w:val="00A668B5"/>
    <w:rsid w:val="00A6690A"/>
    <w:rsid w:val="00A66A80"/>
    <w:rsid w:val="00A66E2B"/>
    <w:rsid w:val="00A671C7"/>
    <w:rsid w:val="00A672FA"/>
    <w:rsid w:val="00A6734C"/>
    <w:rsid w:val="00A674D7"/>
    <w:rsid w:val="00A67611"/>
    <w:rsid w:val="00A67641"/>
    <w:rsid w:val="00A678BC"/>
    <w:rsid w:val="00A679A7"/>
    <w:rsid w:val="00A67AA5"/>
    <w:rsid w:val="00A67AD1"/>
    <w:rsid w:val="00A67AF6"/>
    <w:rsid w:val="00A67BBC"/>
    <w:rsid w:val="00A67D23"/>
    <w:rsid w:val="00A67D2C"/>
    <w:rsid w:val="00A67DAE"/>
    <w:rsid w:val="00A703DE"/>
    <w:rsid w:val="00A70464"/>
    <w:rsid w:val="00A70489"/>
    <w:rsid w:val="00A704F6"/>
    <w:rsid w:val="00A7060E"/>
    <w:rsid w:val="00A706AB"/>
    <w:rsid w:val="00A7097E"/>
    <w:rsid w:val="00A709E3"/>
    <w:rsid w:val="00A70B03"/>
    <w:rsid w:val="00A70E9A"/>
    <w:rsid w:val="00A7107B"/>
    <w:rsid w:val="00A711E7"/>
    <w:rsid w:val="00A713FB"/>
    <w:rsid w:val="00A715B9"/>
    <w:rsid w:val="00A71636"/>
    <w:rsid w:val="00A716AA"/>
    <w:rsid w:val="00A71783"/>
    <w:rsid w:val="00A71998"/>
    <w:rsid w:val="00A71A35"/>
    <w:rsid w:val="00A71A8D"/>
    <w:rsid w:val="00A71AE5"/>
    <w:rsid w:val="00A71B30"/>
    <w:rsid w:val="00A71B9D"/>
    <w:rsid w:val="00A71C63"/>
    <w:rsid w:val="00A71CBB"/>
    <w:rsid w:val="00A71CFB"/>
    <w:rsid w:val="00A71E63"/>
    <w:rsid w:val="00A71FBA"/>
    <w:rsid w:val="00A720B8"/>
    <w:rsid w:val="00A721C5"/>
    <w:rsid w:val="00A72229"/>
    <w:rsid w:val="00A72267"/>
    <w:rsid w:val="00A722A1"/>
    <w:rsid w:val="00A722A3"/>
    <w:rsid w:val="00A7254D"/>
    <w:rsid w:val="00A726E5"/>
    <w:rsid w:val="00A727FC"/>
    <w:rsid w:val="00A72AA2"/>
    <w:rsid w:val="00A72AA6"/>
    <w:rsid w:val="00A72D20"/>
    <w:rsid w:val="00A7314E"/>
    <w:rsid w:val="00A732E4"/>
    <w:rsid w:val="00A734DF"/>
    <w:rsid w:val="00A73623"/>
    <w:rsid w:val="00A73781"/>
    <w:rsid w:val="00A73814"/>
    <w:rsid w:val="00A7381B"/>
    <w:rsid w:val="00A73A9A"/>
    <w:rsid w:val="00A73BF4"/>
    <w:rsid w:val="00A73C48"/>
    <w:rsid w:val="00A73CAE"/>
    <w:rsid w:val="00A73D09"/>
    <w:rsid w:val="00A73D2B"/>
    <w:rsid w:val="00A73DC9"/>
    <w:rsid w:val="00A73F3E"/>
    <w:rsid w:val="00A74011"/>
    <w:rsid w:val="00A74109"/>
    <w:rsid w:val="00A742A6"/>
    <w:rsid w:val="00A74494"/>
    <w:rsid w:val="00A74575"/>
    <w:rsid w:val="00A74657"/>
    <w:rsid w:val="00A74929"/>
    <w:rsid w:val="00A74A6B"/>
    <w:rsid w:val="00A75177"/>
    <w:rsid w:val="00A751A3"/>
    <w:rsid w:val="00A751AC"/>
    <w:rsid w:val="00A753F0"/>
    <w:rsid w:val="00A755A4"/>
    <w:rsid w:val="00A75842"/>
    <w:rsid w:val="00A759DD"/>
    <w:rsid w:val="00A75BCD"/>
    <w:rsid w:val="00A75C3E"/>
    <w:rsid w:val="00A75C4B"/>
    <w:rsid w:val="00A75D29"/>
    <w:rsid w:val="00A75EB6"/>
    <w:rsid w:val="00A75FD1"/>
    <w:rsid w:val="00A76021"/>
    <w:rsid w:val="00A76159"/>
    <w:rsid w:val="00A762C4"/>
    <w:rsid w:val="00A764CE"/>
    <w:rsid w:val="00A766CF"/>
    <w:rsid w:val="00A76931"/>
    <w:rsid w:val="00A769A9"/>
    <w:rsid w:val="00A76A14"/>
    <w:rsid w:val="00A76C19"/>
    <w:rsid w:val="00A76C8E"/>
    <w:rsid w:val="00A77047"/>
    <w:rsid w:val="00A770B7"/>
    <w:rsid w:val="00A77121"/>
    <w:rsid w:val="00A77385"/>
    <w:rsid w:val="00A773B9"/>
    <w:rsid w:val="00A774A3"/>
    <w:rsid w:val="00A77738"/>
    <w:rsid w:val="00A77743"/>
    <w:rsid w:val="00A77AC9"/>
    <w:rsid w:val="00A77E0B"/>
    <w:rsid w:val="00A77EE4"/>
    <w:rsid w:val="00A800F3"/>
    <w:rsid w:val="00A80159"/>
    <w:rsid w:val="00A80184"/>
    <w:rsid w:val="00A802CD"/>
    <w:rsid w:val="00A802F5"/>
    <w:rsid w:val="00A80328"/>
    <w:rsid w:val="00A80357"/>
    <w:rsid w:val="00A803A7"/>
    <w:rsid w:val="00A8054C"/>
    <w:rsid w:val="00A806F3"/>
    <w:rsid w:val="00A80945"/>
    <w:rsid w:val="00A80D64"/>
    <w:rsid w:val="00A81046"/>
    <w:rsid w:val="00A8109A"/>
    <w:rsid w:val="00A812B9"/>
    <w:rsid w:val="00A813DA"/>
    <w:rsid w:val="00A814C7"/>
    <w:rsid w:val="00A81537"/>
    <w:rsid w:val="00A8159E"/>
    <w:rsid w:val="00A81899"/>
    <w:rsid w:val="00A8199B"/>
    <w:rsid w:val="00A819FC"/>
    <w:rsid w:val="00A81A8E"/>
    <w:rsid w:val="00A81C54"/>
    <w:rsid w:val="00A81D3A"/>
    <w:rsid w:val="00A822F5"/>
    <w:rsid w:val="00A8232A"/>
    <w:rsid w:val="00A823AF"/>
    <w:rsid w:val="00A823BF"/>
    <w:rsid w:val="00A82474"/>
    <w:rsid w:val="00A824D6"/>
    <w:rsid w:val="00A82579"/>
    <w:rsid w:val="00A825F8"/>
    <w:rsid w:val="00A827AF"/>
    <w:rsid w:val="00A82A6E"/>
    <w:rsid w:val="00A82BB6"/>
    <w:rsid w:val="00A82D15"/>
    <w:rsid w:val="00A82F72"/>
    <w:rsid w:val="00A82F8B"/>
    <w:rsid w:val="00A8301E"/>
    <w:rsid w:val="00A83043"/>
    <w:rsid w:val="00A831E9"/>
    <w:rsid w:val="00A83319"/>
    <w:rsid w:val="00A8331D"/>
    <w:rsid w:val="00A83503"/>
    <w:rsid w:val="00A835EA"/>
    <w:rsid w:val="00A83999"/>
    <w:rsid w:val="00A83B07"/>
    <w:rsid w:val="00A83EC0"/>
    <w:rsid w:val="00A83F32"/>
    <w:rsid w:val="00A84030"/>
    <w:rsid w:val="00A8414E"/>
    <w:rsid w:val="00A842A1"/>
    <w:rsid w:val="00A842BE"/>
    <w:rsid w:val="00A843F4"/>
    <w:rsid w:val="00A84537"/>
    <w:rsid w:val="00A84678"/>
    <w:rsid w:val="00A84688"/>
    <w:rsid w:val="00A8473C"/>
    <w:rsid w:val="00A84AD4"/>
    <w:rsid w:val="00A85021"/>
    <w:rsid w:val="00A85183"/>
    <w:rsid w:val="00A852B1"/>
    <w:rsid w:val="00A85393"/>
    <w:rsid w:val="00A85408"/>
    <w:rsid w:val="00A85758"/>
    <w:rsid w:val="00A85979"/>
    <w:rsid w:val="00A85B37"/>
    <w:rsid w:val="00A85C6E"/>
    <w:rsid w:val="00A85D18"/>
    <w:rsid w:val="00A85E08"/>
    <w:rsid w:val="00A86033"/>
    <w:rsid w:val="00A862BF"/>
    <w:rsid w:val="00A863B2"/>
    <w:rsid w:val="00A864F9"/>
    <w:rsid w:val="00A86500"/>
    <w:rsid w:val="00A865FD"/>
    <w:rsid w:val="00A867BC"/>
    <w:rsid w:val="00A8681F"/>
    <w:rsid w:val="00A86A2D"/>
    <w:rsid w:val="00A86FF0"/>
    <w:rsid w:val="00A87091"/>
    <w:rsid w:val="00A870A7"/>
    <w:rsid w:val="00A870F4"/>
    <w:rsid w:val="00A8738E"/>
    <w:rsid w:val="00A87469"/>
    <w:rsid w:val="00A876B9"/>
    <w:rsid w:val="00A87A97"/>
    <w:rsid w:val="00A87B1B"/>
    <w:rsid w:val="00A87E18"/>
    <w:rsid w:val="00A87EE1"/>
    <w:rsid w:val="00A8D57E"/>
    <w:rsid w:val="00A9001A"/>
    <w:rsid w:val="00A9060E"/>
    <w:rsid w:val="00A906D0"/>
    <w:rsid w:val="00A9071A"/>
    <w:rsid w:val="00A9075E"/>
    <w:rsid w:val="00A907F2"/>
    <w:rsid w:val="00A90846"/>
    <w:rsid w:val="00A9091B"/>
    <w:rsid w:val="00A90993"/>
    <w:rsid w:val="00A90A2D"/>
    <w:rsid w:val="00A90C5F"/>
    <w:rsid w:val="00A90C66"/>
    <w:rsid w:val="00A90CB0"/>
    <w:rsid w:val="00A90D7C"/>
    <w:rsid w:val="00A90E00"/>
    <w:rsid w:val="00A910FC"/>
    <w:rsid w:val="00A911E7"/>
    <w:rsid w:val="00A91212"/>
    <w:rsid w:val="00A9122C"/>
    <w:rsid w:val="00A912D9"/>
    <w:rsid w:val="00A9136C"/>
    <w:rsid w:val="00A913EE"/>
    <w:rsid w:val="00A91566"/>
    <w:rsid w:val="00A9157D"/>
    <w:rsid w:val="00A91649"/>
    <w:rsid w:val="00A91671"/>
    <w:rsid w:val="00A9177D"/>
    <w:rsid w:val="00A91951"/>
    <w:rsid w:val="00A9198F"/>
    <w:rsid w:val="00A91BA0"/>
    <w:rsid w:val="00A91BAD"/>
    <w:rsid w:val="00A91F99"/>
    <w:rsid w:val="00A920FD"/>
    <w:rsid w:val="00A92103"/>
    <w:rsid w:val="00A92295"/>
    <w:rsid w:val="00A9235A"/>
    <w:rsid w:val="00A92438"/>
    <w:rsid w:val="00A927DA"/>
    <w:rsid w:val="00A928E2"/>
    <w:rsid w:val="00A92A18"/>
    <w:rsid w:val="00A92AD0"/>
    <w:rsid w:val="00A92AD9"/>
    <w:rsid w:val="00A92B73"/>
    <w:rsid w:val="00A92CBF"/>
    <w:rsid w:val="00A92F0E"/>
    <w:rsid w:val="00A92F37"/>
    <w:rsid w:val="00A930D4"/>
    <w:rsid w:val="00A93237"/>
    <w:rsid w:val="00A933A3"/>
    <w:rsid w:val="00A935B8"/>
    <w:rsid w:val="00A9371F"/>
    <w:rsid w:val="00A938DA"/>
    <w:rsid w:val="00A93A47"/>
    <w:rsid w:val="00A93DD0"/>
    <w:rsid w:val="00A93F0E"/>
    <w:rsid w:val="00A9417F"/>
    <w:rsid w:val="00A94237"/>
    <w:rsid w:val="00A9433D"/>
    <w:rsid w:val="00A944D0"/>
    <w:rsid w:val="00A945C9"/>
    <w:rsid w:val="00A94999"/>
    <w:rsid w:val="00A949E6"/>
    <w:rsid w:val="00A94AAF"/>
    <w:rsid w:val="00A94B20"/>
    <w:rsid w:val="00A94C02"/>
    <w:rsid w:val="00A94F3E"/>
    <w:rsid w:val="00A95131"/>
    <w:rsid w:val="00A9529B"/>
    <w:rsid w:val="00A95323"/>
    <w:rsid w:val="00A95526"/>
    <w:rsid w:val="00A95644"/>
    <w:rsid w:val="00A956B2"/>
    <w:rsid w:val="00A957C4"/>
    <w:rsid w:val="00A95A43"/>
    <w:rsid w:val="00A95A65"/>
    <w:rsid w:val="00A95D2C"/>
    <w:rsid w:val="00A95D7B"/>
    <w:rsid w:val="00A95DB2"/>
    <w:rsid w:val="00A96278"/>
    <w:rsid w:val="00A962C6"/>
    <w:rsid w:val="00A9639A"/>
    <w:rsid w:val="00A963E8"/>
    <w:rsid w:val="00A965D8"/>
    <w:rsid w:val="00A966A9"/>
    <w:rsid w:val="00A967CB"/>
    <w:rsid w:val="00A969B8"/>
    <w:rsid w:val="00A96C68"/>
    <w:rsid w:val="00A96CD2"/>
    <w:rsid w:val="00A96F7F"/>
    <w:rsid w:val="00A970F3"/>
    <w:rsid w:val="00A9718C"/>
    <w:rsid w:val="00A97213"/>
    <w:rsid w:val="00A97599"/>
    <w:rsid w:val="00A975B8"/>
    <w:rsid w:val="00A975E4"/>
    <w:rsid w:val="00A97636"/>
    <w:rsid w:val="00A97A81"/>
    <w:rsid w:val="00A97C7B"/>
    <w:rsid w:val="00A97E43"/>
    <w:rsid w:val="00A97E76"/>
    <w:rsid w:val="00A97F69"/>
    <w:rsid w:val="00A97F6F"/>
    <w:rsid w:val="00A97F83"/>
    <w:rsid w:val="00AA0292"/>
    <w:rsid w:val="00AA02CF"/>
    <w:rsid w:val="00AA0457"/>
    <w:rsid w:val="00AA049F"/>
    <w:rsid w:val="00AA04AE"/>
    <w:rsid w:val="00AA06A0"/>
    <w:rsid w:val="00AA0A6A"/>
    <w:rsid w:val="00AA0A97"/>
    <w:rsid w:val="00AA0B16"/>
    <w:rsid w:val="00AA0C5A"/>
    <w:rsid w:val="00AA0E56"/>
    <w:rsid w:val="00AA1121"/>
    <w:rsid w:val="00AA11B4"/>
    <w:rsid w:val="00AA11F3"/>
    <w:rsid w:val="00AA121D"/>
    <w:rsid w:val="00AA14D9"/>
    <w:rsid w:val="00AA18EC"/>
    <w:rsid w:val="00AA1974"/>
    <w:rsid w:val="00AA1AF0"/>
    <w:rsid w:val="00AA1B61"/>
    <w:rsid w:val="00AA2207"/>
    <w:rsid w:val="00AA2264"/>
    <w:rsid w:val="00AA23A7"/>
    <w:rsid w:val="00AA248D"/>
    <w:rsid w:val="00AA2608"/>
    <w:rsid w:val="00AA271C"/>
    <w:rsid w:val="00AA2769"/>
    <w:rsid w:val="00AA2B77"/>
    <w:rsid w:val="00AA2B88"/>
    <w:rsid w:val="00AA2BD6"/>
    <w:rsid w:val="00AA2EFA"/>
    <w:rsid w:val="00AA3147"/>
    <w:rsid w:val="00AA31E0"/>
    <w:rsid w:val="00AA32F0"/>
    <w:rsid w:val="00AA363C"/>
    <w:rsid w:val="00AA366F"/>
    <w:rsid w:val="00AA3767"/>
    <w:rsid w:val="00AA37AF"/>
    <w:rsid w:val="00AA38A6"/>
    <w:rsid w:val="00AA38BB"/>
    <w:rsid w:val="00AA38FF"/>
    <w:rsid w:val="00AA39D7"/>
    <w:rsid w:val="00AA3B04"/>
    <w:rsid w:val="00AA3B9E"/>
    <w:rsid w:val="00AA3E02"/>
    <w:rsid w:val="00AA3FCD"/>
    <w:rsid w:val="00AA41F9"/>
    <w:rsid w:val="00AA421C"/>
    <w:rsid w:val="00AA4230"/>
    <w:rsid w:val="00AA42CF"/>
    <w:rsid w:val="00AA431C"/>
    <w:rsid w:val="00AA4422"/>
    <w:rsid w:val="00AA44BD"/>
    <w:rsid w:val="00AA4541"/>
    <w:rsid w:val="00AA4701"/>
    <w:rsid w:val="00AA486B"/>
    <w:rsid w:val="00AA49EC"/>
    <w:rsid w:val="00AA4C87"/>
    <w:rsid w:val="00AA4D99"/>
    <w:rsid w:val="00AA5208"/>
    <w:rsid w:val="00AA5A83"/>
    <w:rsid w:val="00AA5AB2"/>
    <w:rsid w:val="00AA5B64"/>
    <w:rsid w:val="00AA5E03"/>
    <w:rsid w:val="00AA5F8B"/>
    <w:rsid w:val="00AA60AD"/>
    <w:rsid w:val="00AA625A"/>
    <w:rsid w:val="00AA62D1"/>
    <w:rsid w:val="00AA64E8"/>
    <w:rsid w:val="00AA655D"/>
    <w:rsid w:val="00AA65C8"/>
    <w:rsid w:val="00AA6610"/>
    <w:rsid w:val="00AA6623"/>
    <w:rsid w:val="00AA673C"/>
    <w:rsid w:val="00AA68E5"/>
    <w:rsid w:val="00AA6D32"/>
    <w:rsid w:val="00AA6EAF"/>
    <w:rsid w:val="00AA7001"/>
    <w:rsid w:val="00AA70C6"/>
    <w:rsid w:val="00AA7117"/>
    <w:rsid w:val="00AA719E"/>
    <w:rsid w:val="00AA7547"/>
    <w:rsid w:val="00AA7566"/>
    <w:rsid w:val="00AA7591"/>
    <w:rsid w:val="00AA75D7"/>
    <w:rsid w:val="00AA77CF"/>
    <w:rsid w:val="00AA7879"/>
    <w:rsid w:val="00AA78D8"/>
    <w:rsid w:val="00AA79C7"/>
    <w:rsid w:val="00AA79DA"/>
    <w:rsid w:val="00AA7C39"/>
    <w:rsid w:val="00AA7DDB"/>
    <w:rsid w:val="00AA7E79"/>
    <w:rsid w:val="00AA7F59"/>
    <w:rsid w:val="00AB0103"/>
    <w:rsid w:val="00AB0133"/>
    <w:rsid w:val="00AB01E3"/>
    <w:rsid w:val="00AB06F2"/>
    <w:rsid w:val="00AB0925"/>
    <w:rsid w:val="00AB0A31"/>
    <w:rsid w:val="00AB0B77"/>
    <w:rsid w:val="00AB0C0A"/>
    <w:rsid w:val="00AB0C65"/>
    <w:rsid w:val="00AB0CC5"/>
    <w:rsid w:val="00AB0CE8"/>
    <w:rsid w:val="00AB0D8B"/>
    <w:rsid w:val="00AB1112"/>
    <w:rsid w:val="00AB124F"/>
    <w:rsid w:val="00AB136E"/>
    <w:rsid w:val="00AB13D2"/>
    <w:rsid w:val="00AB1450"/>
    <w:rsid w:val="00AB1484"/>
    <w:rsid w:val="00AB1645"/>
    <w:rsid w:val="00AB17B0"/>
    <w:rsid w:val="00AB1880"/>
    <w:rsid w:val="00AB18D7"/>
    <w:rsid w:val="00AB1981"/>
    <w:rsid w:val="00AB1A2E"/>
    <w:rsid w:val="00AB1B6A"/>
    <w:rsid w:val="00AB1B84"/>
    <w:rsid w:val="00AB1D19"/>
    <w:rsid w:val="00AB1E3A"/>
    <w:rsid w:val="00AB1FFB"/>
    <w:rsid w:val="00AB2003"/>
    <w:rsid w:val="00AB21C8"/>
    <w:rsid w:val="00AB2318"/>
    <w:rsid w:val="00AB2441"/>
    <w:rsid w:val="00AB26AF"/>
    <w:rsid w:val="00AB2757"/>
    <w:rsid w:val="00AB2885"/>
    <w:rsid w:val="00AB29D0"/>
    <w:rsid w:val="00AB29E3"/>
    <w:rsid w:val="00AB2C29"/>
    <w:rsid w:val="00AB2C4E"/>
    <w:rsid w:val="00AB2CEE"/>
    <w:rsid w:val="00AB2E11"/>
    <w:rsid w:val="00AB3036"/>
    <w:rsid w:val="00AB3062"/>
    <w:rsid w:val="00AB30D6"/>
    <w:rsid w:val="00AB31C1"/>
    <w:rsid w:val="00AB3220"/>
    <w:rsid w:val="00AB32ED"/>
    <w:rsid w:val="00AB3513"/>
    <w:rsid w:val="00AB3838"/>
    <w:rsid w:val="00AB3895"/>
    <w:rsid w:val="00AB3949"/>
    <w:rsid w:val="00AB3E6F"/>
    <w:rsid w:val="00AB4028"/>
    <w:rsid w:val="00AB4043"/>
    <w:rsid w:val="00AB41AE"/>
    <w:rsid w:val="00AB4201"/>
    <w:rsid w:val="00AB4451"/>
    <w:rsid w:val="00AB4768"/>
    <w:rsid w:val="00AB4820"/>
    <w:rsid w:val="00AB5071"/>
    <w:rsid w:val="00AB529B"/>
    <w:rsid w:val="00AB52F7"/>
    <w:rsid w:val="00AB53DF"/>
    <w:rsid w:val="00AB541C"/>
    <w:rsid w:val="00AB549F"/>
    <w:rsid w:val="00AB5626"/>
    <w:rsid w:val="00AB5683"/>
    <w:rsid w:val="00AB5744"/>
    <w:rsid w:val="00AB5861"/>
    <w:rsid w:val="00AB58F4"/>
    <w:rsid w:val="00AB59B9"/>
    <w:rsid w:val="00AB5A78"/>
    <w:rsid w:val="00AB5A94"/>
    <w:rsid w:val="00AB5DB2"/>
    <w:rsid w:val="00AB5DE5"/>
    <w:rsid w:val="00AB5F7E"/>
    <w:rsid w:val="00AB60F9"/>
    <w:rsid w:val="00AB6105"/>
    <w:rsid w:val="00AB6153"/>
    <w:rsid w:val="00AB634C"/>
    <w:rsid w:val="00AB6A99"/>
    <w:rsid w:val="00AB6AC5"/>
    <w:rsid w:val="00AB6B2C"/>
    <w:rsid w:val="00AB6B96"/>
    <w:rsid w:val="00AB6CC4"/>
    <w:rsid w:val="00AB6CDE"/>
    <w:rsid w:val="00AB6D08"/>
    <w:rsid w:val="00AB6DAA"/>
    <w:rsid w:val="00AB6F2C"/>
    <w:rsid w:val="00AB6FB2"/>
    <w:rsid w:val="00AB706E"/>
    <w:rsid w:val="00AB740E"/>
    <w:rsid w:val="00AB741F"/>
    <w:rsid w:val="00AB78DC"/>
    <w:rsid w:val="00AB7A2B"/>
    <w:rsid w:val="00AC00E0"/>
    <w:rsid w:val="00AC0191"/>
    <w:rsid w:val="00AC026C"/>
    <w:rsid w:val="00AC0311"/>
    <w:rsid w:val="00AC035E"/>
    <w:rsid w:val="00AC037B"/>
    <w:rsid w:val="00AC043A"/>
    <w:rsid w:val="00AC0455"/>
    <w:rsid w:val="00AC065A"/>
    <w:rsid w:val="00AC06DC"/>
    <w:rsid w:val="00AC0745"/>
    <w:rsid w:val="00AC0A03"/>
    <w:rsid w:val="00AC0AB2"/>
    <w:rsid w:val="00AC0C20"/>
    <w:rsid w:val="00AC0C77"/>
    <w:rsid w:val="00AC0D06"/>
    <w:rsid w:val="00AC0D9F"/>
    <w:rsid w:val="00AC0E51"/>
    <w:rsid w:val="00AC0FCC"/>
    <w:rsid w:val="00AC105A"/>
    <w:rsid w:val="00AC11BB"/>
    <w:rsid w:val="00AC1310"/>
    <w:rsid w:val="00AC13EE"/>
    <w:rsid w:val="00AC13F2"/>
    <w:rsid w:val="00AC1536"/>
    <w:rsid w:val="00AC15AC"/>
    <w:rsid w:val="00AC169E"/>
    <w:rsid w:val="00AC187B"/>
    <w:rsid w:val="00AC18A2"/>
    <w:rsid w:val="00AC1A20"/>
    <w:rsid w:val="00AC1AD6"/>
    <w:rsid w:val="00AC1B64"/>
    <w:rsid w:val="00AC1D9E"/>
    <w:rsid w:val="00AC1DA0"/>
    <w:rsid w:val="00AC1E60"/>
    <w:rsid w:val="00AC1F3B"/>
    <w:rsid w:val="00AC200E"/>
    <w:rsid w:val="00AC21F0"/>
    <w:rsid w:val="00AC2444"/>
    <w:rsid w:val="00AC249B"/>
    <w:rsid w:val="00AC2527"/>
    <w:rsid w:val="00AC29DD"/>
    <w:rsid w:val="00AC2B88"/>
    <w:rsid w:val="00AC2D42"/>
    <w:rsid w:val="00AC2EB6"/>
    <w:rsid w:val="00AC3336"/>
    <w:rsid w:val="00AC3369"/>
    <w:rsid w:val="00AC35E0"/>
    <w:rsid w:val="00AC366F"/>
    <w:rsid w:val="00AC38A0"/>
    <w:rsid w:val="00AC39BE"/>
    <w:rsid w:val="00AC3B6B"/>
    <w:rsid w:val="00AC3E31"/>
    <w:rsid w:val="00AC4198"/>
    <w:rsid w:val="00AC41A0"/>
    <w:rsid w:val="00AC4328"/>
    <w:rsid w:val="00AC4439"/>
    <w:rsid w:val="00AC448B"/>
    <w:rsid w:val="00AC488B"/>
    <w:rsid w:val="00AC48A6"/>
    <w:rsid w:val="00AC4A20"/>
    <w:rsid w:val="00AC4A94"/>
    <w:rsid w:val="00AC4B0E"/>
    <w:rsid w:val="00AC4BF9"/>
    <w:rsid w:val="00AC4CF4"/>
    <w:rsid w:val="00AC4D5D"/>
    <w:rsid w:val="00AC4FE1"/>
    <w:rsid w:val="00AC506C"/>
    <w:rsid w:val="00AC511C"/>
    <w:rsid w:val="00AC5185"/>
    <w:rsid w:val="00AC528E"/>
    <w:rsid w:val="00AC5485"/>
    <w:rsid w:val="00AC56A4"/>
    <w:rsid w:val="00AC57AC"/>
    <w:rsid w:val="00AC5A18"/>
    <w:rsid w:val="00AC5A6E"/>
    <w:rsid w:val="00AC5B54"/>
    <w:rsid w:val="00AC5BE9"/>
    <w:rsid w:val="00AC5C8E"/>
    <w:rsid w:val="00AC5F6A"/>
    <w:rsid w:val="00AC5F9C"/>
    <w:rsid w:val="00AC6126"/>
    <w:rsid w:val="00AC6270"/>
    <w:rsid w:val="00AC629A"/>
    <w:rsid w:val="00AC6420"/>
    <w:rsid w:val="00AC6447"/>
    <w:rsid w:val="00AC64DC"/>
    <w:rsid w:val="00AC6633"/>
    <w:rsid w:val="00AC6774"/>
    <w:rsid w:val="00AC6C32"/>
    <w:rsid w:val="00AC6CCB"/>
    <w:rsid w:val="00AC6D6A"/>
    <w:rsid w:val="00AC6E62"/>
    <w:rsid w:val="00AC6E80"/>
    <w:rsid w:val="00AC6F6E"/>
    <w:rsid w:val="00AC6FA1"/>
    <w:rsid w:val="00AC6FDC"/>
    <w:rsid w:val="00AC70A9"/>
    <w:rsid w:val="00AC715D"/>
    <w:rsid w:val="00AC7426"/>
    <w:rsid w:val="00AC75B9"/>
    <w:rsid w:val="00AC76CA"/>
    <w:rsid w:val="00AC78B8"/>
    <w:rsid w:val="00AC7EBA"/>
    <w:rsid w:val="00AC7EE6"/>
    <w:rsid w:val="00AD00ED"/>
    <w:rsid w:val="00AD0169"/>
    <w:rsid w:val="00AD045F"/>
    <w:rsid w:val="00AD0460"/>
    <w:rsid w:val="00AD04D1"/>
    <w:rsid w:val="00AD059B"/>
    <w:rsid w:val="00AD06CC"/>
    <w:rsid w:val="00AD0BA0"/>
    <w:rsid w:val="00AD0BC7"/>
    <w:rsid w:val="00AD0BE2"/>
    <w:rsid w:val="00AD0C18"/>
    <w:rsid w:val="00AD0E6E"/>
    <w:rsid w:val="00AD12B1"/>
    <w:rsid w:val="00AD19C4"/>
    <w:rsid w:val="00AD1DB9"/>
    <w:rsid w:val="00AD1DE5"/>
    <w:rsid w:val="00AD1F46"/>
    <w:rsid w:val="00AD2078"/>
    <w:rsid w:val="00AD22D8"/>
    <w:rsid w:val="00AD2306"/>
    <w:rsid w:val="00AD240A"/>
    <w:rsid w:val="00AD2511"/>
    <w:rsid w:val="00AD25A0"/>
    <w:rsid w:val="00AD25BA"/>
    <w:rsid w:val="00AD287A"/>
    <w:rsid w:val="00AD2949"/>
    <w:rsid w:val="00AD2C18"/>
    <w:rsid w:val="00AD2CB9"/>
    <w:rsid w:val="00AD2EC5"/>
    <w:rsid w:val="00AD3120"/>
    <w:rsid w:val="00AD31BD"/>
    <w:rsid w:val="00AD326D"/>
    <w:rsid w:val="00AD32AA"/>
    <w:rsid w:val="00AD3369"/>
    <w:rsid w:val="00AD359F"/>
    <w:rsid w:val="00AD35E2"/>
    <w:rsid w:val="00AD376A"/>
    <w:rsid w:val="00AD381A"/>
    <w:rsid w:val="00AD395A"/>
    <w:rsid w:val="00AD3B37"/>
    <w:rsid w:val="00AD3B90"/>
    <w:rsid w:val="00AD3C4C"/>
    <w:rsid w:val="00AD3DAD"/>
    <w:rsid w:val="00AD3E0A"/>
    <w:rsid w:val="00AD3FA6"/>
    <w:rsid w:val="00AD4044"/>
    <w:rsid w:val="00AD411F"/>
    <w:rsid w:val="00AD4137"/>
    <w:rsid w:val="00AD4174"/>
    <w:rsid w:val="00AD41D5"/>
    <w:rsid w:val="00AD4429"/>
    <w:rsid w:val="00AD4479"/>
    <w:rsid w:val="00AD465B"/>
    <w:rsid w:val="00AD46B4"/>
    <w:rsid w:val="00AD47AA"/>
    <w:rsid w:val="00AD4A6E"/>
    <w:rsid w:val="00AD4BA3"/>
    <w:rsid w:val="00AD4C66"/>
    <w:rsid w:val="00AD4D35"/>
    <w:rsid w:val="00AD4EFD"/>
    <w:rsid w:val="00AD4F3D"/>
    <w:rsid w:val="00AD503B"/>
    <w:rsid w:val="00AD5117"/>
    <w:rsid w:val="00AD511C"/>
    <w:rsid w:val="00AD516B"/>
    <w:rsid w:val="00AD51FD"/>
    <w:rsid w:val="00AD525D"/>
    <w:rsid w:val="00AD54D8"/>
    <w:rsid w:val="00AD574B"/>
    <w:rsid w:val="00AD581B"/>
    <w:rsid w:val="00AD5A52"/>
    <w:rsid w:val="00AD5AC5"/>
    <w:rsid w:val="00AD5BAB"/>
    <w:rsid w:val="00AD5C5A"/>
    <w:rsid w:val="00AD5CD5"/>
    <w:rsid w:val="00AD5D8F"/>
    <w:rsid w:val="00AD5D96"/>
    <w:rsid w:val="00AD5E50"/>
    <w:rsid w:val="00AD6137"/>
    <w:rsid w:val="00AD61B5"/>
    <w:rsid w:val="00AD6233"/>
    <w:rsid w:val="00AD63A4"/>
    <w:rsid w:val="00AD6496"/>
    <w:rsid w:val="00AD65EB"/>
    <w:rsid w:val="00AD65F6"/>
    <w:rsid w:val="00AD671B"/>
    <w:rsid w:val="00AD689B"/>
    <w:rsid w:val="00AD6920"/>
    <w:rsid w:val="00AD6979"/>
    <w:rsid w:val="00AD69B3"/>
    <w:rsid w:val="00AD6BD5"/>
    <w:rsid w:val="00AD6C79"/>
    <w:rsid w:val="00AD6D61"/>
    <w:rsid w:val="00AD6DD2"/>
    <w:rsid w:val="00AD6E8D"/>
    <w:rsid w:val="00AD6F0D"/>
    <w:rsid w:val="00AD7116"/>
    <w:rsid w:val="00AD715B"/>
    <w:rsid w:val="00AD72D9"/>
    <w:rsid w:val="00AD76F6"/>
    <w:rsid w:val="00AD77CD"/>
    <w:rsid w:val="00AD785E"/>
    <w:rsid w:val="00AD790E"/>
    <w:rsid w:val="00AD7B41"/>
    <w:rsid w:val="00AD7C4D"/>
    <w:rsid w:val="00AD7D37"/>
    <w:rsid w:val="00AD7D92"/>
    <w:rsid w:val="00AD7F41"/>
    <w:rsid w:val="00AE0088"/>
    <w:rsid w:val="00AE02F8"/>
    <w:rsid w:val="00AE0334"/>
    <w:rsid w:val="00AE0384"/>
    <w:rsid w:val="00AE045B"/>
    <w:rsid w:val="00AE0588"/>
    <w:rsid w:val="00AE0589"/>
    <w:rsid w:val="00AE069D"/>
    <w:rsid w:val="00AE0B81"/>
    <w:rsid w:val="00AE0B8D"/>
    <w:rsid w:val="00AE0BF8"/>
    <w:rsid w:val="00AE0CF0"/>
    <w:rsid w:val="00AE0D19"/>
    <w:rsid w:val="00AE1276"/>
    <w:rsid w:val="00AE12BD"/>
    <w:rsid w:val="00AE145C"/>
    <w:rsid w:val="00AE1663"/>
    <w:rsid w:val="00AE19AC"/>
    <w:rsid w:val="00AE1A35"/>
    <w:rsid w:val="00AE1A9F"/>
    <w:rsid w:val="00AE1B3B"/>
    <w:rsid w:val="00AE1C3A"/>
    <w:rsid w:val="00AE1E45"/>
    <w:rsid w:val="00AE2079"/>
    <w:rsid w:val="00AE21BE"/>
    <w:rsid w:val="00AE24C5"/>
    <w:rsid w:val="00AE24DA"/>
    <w:rsid w:val="00AE27CD"/>
    <w:rsid w:val="00AE290D"/>
    <w:rsid w:val="00AE294C"/>
    <w:rsid w:val="00AE2C22"/>
    <w:rsid w:val="00AE2D56"/>
    <w:rsid w:val="00AE2EFA"/>
    <w:rsid w:val="00AE2EFE"/>
    <w:rsid w:val="00AE30B9"/>
    <w:rsid w:val="00AE3114"/>
    <w:rsid w:val="00AE312E"/>
    <w:rsid w:val="00AE3262"/>
    <w:rsid w:val="00AE3432"/>
    <w:rsid w:val="00AE3465"/>
    <w:rsid w:val="00AE3579"/>
    <w:rsid w:val="00AE35D0"/>
    <w:rsid w:val="00AE36AB"/>
    <w:rsid w:val="00AE39C8"/>
    <w:rsid w:val="00AE3C8C"/>
    <w:rsid w:val="00AE3CE3"/>
    <w:rsid w:val="00AE3D8F"/>
    <w:rsid w:val="00AE3E78"/>
    <w:rsid w:val="00AE3EC3"/>
    <w:rsid w:val="00AE3F81"/>
    <w:rsid w:val="00AE423E"/>
    <w:rsid w:val="00AE42FF"/>
    <w:rsid w:val="00AE445F"/>
    <w:rsid w:val="00AE453E"/>
    <w:rsid w:val="00AE4608"/>
    <w:rsid w:val="00AE477B"/>
    <w:rsid w:val="00AE4F11"/>
    <w:rsid w:val="00AE4F24"/>
    <w:rsid w:val="00AE4FC0"/>
    <w:rsid w:val="00AE5290"/>
    <w:rsid w:val="00AE5696"/>
    <w:rsid w:val="00AE580E"/>
    <w:rsid w:val="00AE5FD1"/>
    <w:rsid w:val="00AE607D"/>
    <w:rsid w:val="00AE6187"/>
    <w:rsid w:val="00AE637A"/>
    <w:rsid w:val="00AE6405"/>
    <w:rsid w:val="00AE6582"/>
    <w:rsid w:val="00AE6655"/>
    <w:rsid w:val="00AE66AF"/>
    <w:rsid w:val="00AE6995"/>
    <w:rsid w:val="00AE6AAD"/>
    <w:rsid w:val="00AE6C04"/>
    <w:rsid w:val="00AE6DA6"/>
    <w:rsid w:val="00AE6DF3"/>
    <w:rsid w:val="00AE6E6B"/>
    <w:rsid w:val="00AE6E85"/>
    <w:rsid w:val="00AE6F94"/>
    <w:rsid w:val="00AE7095"/>
    <w:rsid w:val="00AE722D"/>
    <w:rsid w:val="00AE7369"/>
    <w:rsid w:val="00AE780A"/>
    <w:rsid w:val="00AE78B1"/>
    <w:rsid w:val="00AE7B70"/>
    <w:rsid w:val="00AE7BE8"/>
    <w:rsid w:val="00AE7CAF"/>
    <w:rsid w:val="00AE7DE4"/>
    <w:rsid w:val="00AF014E"/>
    <w:rsid w:val="00AF01CA"/>
    <w:rsid w:val="00AF0207"/>
    <w:rsid w:val="00AF02F0"/>
    <w:rsid w:val="00AF0343"/>
    <w:rsid w:val="00AF04CE"/>
    <w:rsid w:val="00AF0995"/>
    <w:rsid w:val="00AF09B5"/>
    <w:rsid w:val="00AF0A6C"/>
    <w:rsid w:val="00AF0BFE"/>
    <w:rsid w:val="00AF0D80"/>
    <w:rsid w:val="00AF0DB0"/>
    <w:rsid w:val="00AF0DC3"/>
    <w:rsid w:val="00AF0E1E"/>
    <w:rsid w:val="00AF109F"/>
    <w:rsid w:val="00AF12A2"/>
    <w:rsid w:val="00AF135A"/>
    <w:rsid w:val="00AF17AE"/>
    <w:rsid w:val="00AF17EB"/>
    <w:rsid w:val="00AF1814"/>
    <w:rsid w:val="00AF1B40"/>
    <w:rsid w:val="00AF1C1A"/>
    <w:rsid w:val="00AF1D6D"/>
    <w:rsid w:val="00AF1D7F"/>
    <w:rsid w:val="00AF21A5"/>
    <w:rsid w:val="00AF21F5"/>
    <w:rsid w:val="00AF2293"/>
    <w:rsid w:val="00AF2528"/>
    <w:rsid w:val="00AF260C"/>
    <w:rsid w:val="00AF278E"/>
    <w:rsid w:val="00AF2803"/>
    <w:rsid w:val="00AF283B"/>
    <w:rsid w:val="00AF2895"/>
    <w:rsid w:val="00AF28CA"/>
    <w:rsid w:val="00AF290E"/>
    <w:rsid w:val="00AF294E"/>
    <w:rsid w:val="00AF2AAB"/>
    <w:rsid w:val="00AF2B74"/>
    <w:rsid w:val="00AF2C93"/>
    <w:rsid w:val="00AF2CA3"/>
    <w:rsid w:val="00AF2E38"/>
    <w:rsid w:val="00AF2EAF"/>
    <w:rsid w:val="00AF2F61"/>
    <w:rsid w:val="00AF2FB9"/>
    <w:rsid w:val="00AF317F"/>
    <w:rsid w:val="00AF319B"/>
    <w:rsid w:val="00AF31F3"/>
    <w:rsid w:val="00AF3291"/>
    <w:rsid w:val="00AF3482"/>
    <w:rsid w:val="00AF3548"/>
    <w:rsid w:val="00AF3702"/>
    <w:rsid w:val="00AF3762"/>
    <w:rsid w:val="00AF3860"/>
    <w:rsid w:val="00AF391E"/>
    <w:rsid w:val="00AF3C24"/>
    <w:rsid w:val="00AF3E08"/>
    <w:rsid w:val="00AF3F68"/>
    <w:rsid w:val="00AF40AF"/>
    <w:rsid w:val="00AF4183"/>
    <w:rsid w:val="00AF420B"/>
    <w:rsid w:val="00AF4255"/>
    <w:rsid w:val="00AF436B"/>
    <w:rsid w:val="00AF43D5"/>
    <w:rsid w:val="00AF4588"/>
    <w:rsid w:val="00AF45FE"/>
    <w:rsid w:val="00AF4708"/>
    <w:rsid w:val="00AF47C1"/>
    <w:rsid w:val="00AF486C"/>
    <w:rsid w:val="00AF4998"/>
    <w:rsid w:val="00AF49AB"/>
    <w:rsid w:val="00AF4A34"/>
    <w:rsid w:val="00AF50BF"/>
    <w:rsid w:val="00AF5123"/>
    <w:rsid w:val="00AF53C0"/>
    <w:rsid w:val="00AF5456"/>
    <w:rsid w:val="00AF549A"/>
    <w:rsid w:val="00AF5558"/>
    <w:rsid w:val="00AF55CF"/>
    <w:rsid w:val="00AF5701"/>
    <w:rsid w:val="00AF57C0"/>
    <w:rsid w:val="00AF58FD"/>
    <w:rsid w:val="00AF5A18"/>
    <w:rsid w:val="00AF5AF9"/>
    <w:rsid w:val="00AF5BFC"/>
    <w:rsid w:val="00AF5D4B"/>
    <w:rsid w:val="00AF5E1A"/>
    <w:rsid w:val="00AF5E8A"/>
    <w:rsid w:val="00AF5F5E"/>
    <w:rsid w:val="00AF614C"/>
    <w:rsid w:val="00AF614E"/>
    <w:rsid w:val="00AF6191"/>
    <w:rsid w:val="00AF61C5"/>
    <w:rsid w:val="00AF6204"/>
    <w:rsid w:val="00AF63F0"/>
    <w:rsid w:val="00AF6615"/>
    <w:rsid w:val="00AF6654"/>
    <w:rsid w:val="00AF6A50"/>
    <w:rsid w:val="00AF6AEE"/>
    <w:rsid w:val="00AF6BB5"/>
    <w:rsid w:val="00AF6C39"/>
    <w:rsid w:val="00AF6CC1"/>
    <w:rsid w:val="00AF7219"/>
    <w:rsid w:val="00AF7472"/>
    <w:rsid w:val="00AF74CD"/>
    <w:rsid w:val="00AF7769"/>
    <w:rsid w:val="00AF7842"/>
    <w:rsid w:val="00AF7A3B"/>
    <w:rsid w:val="00AF7CB8"/>
    <w:rsid w:val="00AF7D11"/>
    <w:rsid w:val="00AF7DB3"/>
    <w:rsid w:val="00AF7E10"/>
    <w:rsid w:val="00AF7F2C"/>
    <w:rsid w:val="00AF7F79"/>
    <w:rsid w:val="00B0002D"/>
    <w:rsid w:val="00B000B5"/>
    <w:rsid w:val="00B000D8"/>
    <w:rsid w:val="00B0010C"/>
    <w:rsid w:val="00B00135"/>
    <w:rsid w:val="00B00146"/>
    <w:rsid w:val="00B002A0"/>
    <w:rsid w:val="00B0033C"/>
    <w:rsid w:val="00B0058C"/>
    <w:rsid w:val="00B006BC"/>
    <w:rsid w:val="00B0084C"/>
    <w:rsid w:val="00B00998"/>
    <w:rsid w:val="00B00A09"/>
    <w:rsid w:val="00B00B36"/>
    <w:rsid w:val="00B00B98"/>
    <w:rsid w:val="00B00C6A"/>
    <w:rsid w:val="00B00EF9"/>
    <w:rsid w:val="00B00F6D"/>
    <w:rsid w:val="00B0100D"/>
    <w:rsid w:val="00B0105B"/>
    <w:rsid w:val="00B016AE"/>
    <w:rsid w:val="00B017CD"/>
    <w:rsid w:val="00B01A13"/>
    <w:rsid w:val="00B01A71"/>
    <w:rsid w:val="00B01B75"/>
    <w:rsid w:val="00B01CFF"/>
    <w:rsid w:val="00B02242"/>
    <w:rsid w:val="00B0227B"/>
    <w:rsid w:val="00B0269C"/>
    <w:rsid w:val="00B026EE"/>
    <w:rsid w:val="00B02812"/>
    <w:rsid w:val="00B029BE"/>
    <w:rsid w:val="00B02B5C"/>
    <w:rsid w:val="00B02BC9"/>
    <w:rsid w:val="00B02C39"/>
    <w:rsid w:val="00B02D87"/>
    <w:rsid w:val="00B02E9F"/>
    <w:rsid w:val="00B02FE5"/>
    <w:rsid w:val="00B03039"/>
    <w:rsid w:val="00B032AF"/>
    <w:rsid w:val="00B035A1"/>
    <w:rsid w:val="00B03A50"/>
    <w:rsid w:val="00B03C26"/>
    <w:rsid w:val="00B0422A"/>
    <w:rsid w:val="00B04341"/>
    <w:rsid w:val="00B04B27"/>
    <w:rsid w:val="00B04B3A"/>
    <w:rsid w:val="00B04D48"/>
    <w:rsid w:val="00B04EC0"/>
    <w:rsid w:val="00B04EEF"/>
    <w:rsid w:val="00B05069"/>
    <w:rsid w:val="00B05096"/>
    <w:rsid w:val="00B050D7"/>
    <w:rsid w:val="00B05157"/>
    <w:rsid w:val="00B05184"/>
    <w:rsid w:val="00B05250"/>
    <w:rsid w:val="00B0527F"/>
    <w:rsid w:val="00B0554E"/>
    <w:rsid w:val="00B05616"/>
    <w:rsid w:val="00B05639"/>
    <w:rsid w:val="00B05791"/>
    <w:rsid w:val="00B0586B"/>
    <w:rsid w:val="00B058DD"/>
    <w:rsid w:val="00B058E5"/>
    <w:rsid w:val="00B058EF"/>
    <w:rsid w:val="00B0594C"/>
    <w:rsid w:val="00B059CE"/>
    <w:rsid w:val="00B05DC2"/>
    <w:rsid w:val="00B05DD2"/>
    <w:rsid w:val="00B05E6B"/>
    <w:rsid w:val="00B05E98"/>
    <w:rsid w:val="00B05E9B"/>
    <w:rsid w:val="00B05F50"/>
    <w:rsid w:val="00B05F6D"/>
    <w:rsid w:val="00B060E0"/>
    <w:rsid w:val="00B061C4"/>
    <w:rsid w:val="00B062E2"/>
    <w:rsid w:val="00B06690"/>
    <w:rsid w:val="00B066F0"/>
    <w:rsid w:val="00B06771"/>
    <w:rsid w:val="00B067D2"/>
    <w:rsid w:val="00B0683F"/>
    <w:rsid w:val="00B06BBB"/>
    <w:rsid w:val="00B06C76"/>
    <w:rsid w:val="00B06C90"/>
    <w:rsid w:val="00B06C96"/>
    <w:rsid w:val="00B06C9C"/>
    <w:rsid w:val="00B07492"/>
    <w:rsid w:val="00B074A9"/>
    <w:rsid w:val="00B075A1"/>
    <w:rsid w:val="00B075E9"/>
    <w:rsid w:val="00B076A1"/>
    <w:rsid w:val="00B077E7"/>
    <w:rsid w:val="00B07851"/>
    <w:rsid w:val="00B0790A"/>
    <w:rsid w:val="00B07988"/>
    <w:rsid w:val="00B07A3C"/>
    <w:rsid w:val="00B07ABB"/>
    <w:rsid w:val="00B07BAB"/>
    <w:rsid w:val="00B07C9D"/>
    <w:rsid w:val="00B07D19"/>
    <w:rsid w:val="00B07DA8"/>
    <w:rsid w:val="00B07DD7"/>
    <w:rsid w:val="00B07EB7"/>
    <w:rsid w:val="00B07EEE"/>
    <w:rsid w:val="00B1006D"/>
    <w:rsid w:val="00B10079"/>
    <w:rsid w:val="00B1023E"/>
    <w:rsid w:val="00B1031C"/>
    <w:rsid w:val="00B104F0"/>
    <w:rsid w:val="00B1051F"/>
    <w:rsid w:val="00B10920"/>
    <w:rsid w:val="00B10993"/>
    <w:rsid w:val="00B1099E"/>
    <w:rsid w:val="00B10A97"/>
    <w:rsid w:val="00B10ADB"/>
    <w:rsid w:val="00B10B1F"/>
    <w:rsid w:val="00B10C3D"/>
    <w:rsid w:val="00B10E4C"/>
    <w:rsid w:val="00B10F19"/>
    <w:rsid w:val="00B10F5E"/>
    <w:rsid w:val="00B10FF8"/>
    <w:rsid w:val="00B11194"/>
    <w:rsid w:val="00B114AD"/>
    <w:rsid w:val="00B11542"/>
    <w:rsid w:val="00B11856"/>
    <w:rsid w:val="00B11914"/>
    <w:rsid w:val="00B119F0"/>
    <w:rsid w:val="00B11BF8"/>
    <w:rsid w:val="00B11C19"/>
    <w:rsid w:val="00B11D29"/>
    <w:rsid w:val="00B11FA6"/>
    <w:rsid w:val="00B1238E"/>
    <w:rsid w:val="00B1282B"/>
    <w:rsid w:val="00B1289D"/>
    <w:rsid w:val="00B12A44"/>
    <w:rsid w:val="00B12BDF"/>
    <w:rsid w:val="00B12BED"/>
    <w:rsid w:val="00B12CF2"/>
    <w:rsid w:val="00B12DFF"/>
    <w:rsid w:val="00B13151"/>
    <w:rsid w:val="00B131F4"/>
    <w:rsid w:val="00B132CB"/>
    <w:rsid w:val="00B134C8"/>
    <w:rsid w:val="00B134FA"/>
    <w:rsid w:val="00B135D1"/>
    <w:rsid w:val="00B1389D"/>
    <w:rsid w:val="00B13AFE"/>
    <w:rsid w:val="00B13CCB"/>
    <w:rsid w:val="00B13D3D"/>
    <w:rsid w:val="00B13E70"/>
    <w:rsid w:val="00B1416B"/>
    <w:rsid w:val="00B1445D"/>
    <w:rsid w:val="00B14479"/>
    <w:rsid w:val="00B14705"/>
    <w:rsid w:val="00B14D58"/>
    <w:rsid w:val="00B14DA2"/>
    <w:rsid w:val="00B14E16"/>
    <w:rsid w:val="00B14F30"/>
    <w:rsid w:val="00B15051"/>
    <w:rsid w:val="00B1520F"/>
    <w:rsid w:val="00B15393"/>
    <w:rsid w:val="00B153CB"/>
    <w:rsid w:val="00B154DB"/>
    <w:rsid w:val="00B1558C"/>
    <w:rsid w:val="00B15626"/>
    <w:rsid w:val="00B15690"/>
    <w:rsid w:val="00B159A5"/>
    <w:rsid w:val="00B159A8"/>
    <w:rsid w:val="00B15BED"/>
    <w:rsid w:val="00B15C29"/>
    <w:rsid w:val="00B15D96"/>
    <w:rsid w:val="00B15FE3"/>
    <w:rsid w:val="00B160BF"/>
    <w:rsid w:val="00B16110"/>
    <w:rsid w:val="00B16477"/>
    <w:rsid w:val="00B165EF"/>
    <w:rsid w:val="00B16608"/>
    <w:rsid w:val="00B1695A"/>
    <w:rsid w:val="00B16974"/>
    <w:rsid w:val="00B16B52"/>
    <w:rsid w:val="00B16CE2"/>
    <w:rsid w:val="00B16D43"/>
    <w:rsid w:val="00B16E6E"/>
    <w:rsid w:val="00B16EDE"/>
    <w:rsid w:val="00B16F43"/>
    <w:rsid w:val="00B16F4C"/>
    <w:rsid w:val="00B17138"/>
    <w:rsid w:val="00B17357"/>
    <w:rsid w:val="00B174D1"/>
    <w:rsid w:val="00B17950"/>
    <w:rsid w:val="00B179B0"/>
    <w:rsid w:val="00B179DB"/>
    <w:rsid w:val="00B17AC1"/>
    <w:rsid w:val="00B17B46"/>
    <w:rsid w:val="00B17E79"/>
    <w:rsid w:val="00B17F1D"/>
    <w:rsid w:val="00B17FB0"/>
    <w:rsid w:val="00B17FE3"/>
    <w:rsid w:val="00B2016A"/>
    <w:rsid w:val="00B20186"/>
    <w:rsid w:val="00B201E9"/>
    <w:rsid w:val="00B20392"/>
    <w:rsid w:val="00B20599"/>
    <w:rsid w:val="00B20611"/>
    <w:rsid w:val="00B20700"/>
    <w:rsid w:val="00B20702"/>
    <w:rsid w:val="00B207B5"/>
    <w:rsid w:val="00B208CA"/>
    <w:rsid w:val="00B20D37"/>
    <w:rsid w:val="00B20DD5"/>
    <w:rsid w:val="00B20FAA"/>
    <w:rsid w:val="00B210CA"/>
    <w:rsid w:val="00B21169"/>
    <w:rsid w:val="00B211C0"/>
    <w:rsid w:val="00B211E7"/>
    <w:rsid w:val="00B213C1"/>
    <w:rsid w:val="00B216EB"/>
    <w:rsid w:val="00B217B7"/>
    <w:rsid w:val="00B21E1C"/>
    <w:rsid w:val="00B21E63"/>
    <w:rsid w:val="00B21EBB"/>
    <w:rsid w:val="00B22033"/>
    <w:rsid w:val="00B2241C"/>
    <w:rsid w:val="00B22425"/>
    <w:rsid w:val="00B22575"/>
    <w:rsid w:val="00B225EE"/>
    <w:rsid w:val="00B226C8"/>
    <w:rsid w:val="00B2274D"/>
    <w:rsid w:val="00B22909"/>
    <w:rsid w:val="00B2293E"/>
    <w:rsid w:val="00B229E7"/>
    <w:rsid w:val="00B22A17"/>
    <w:rsid w:val="00B22CC2"/>
    <w:rsid w:val="00B22EFF"/>
    <w:rsid w:val="00B22FEC"/>
    <w:rsid w:val="00B2308F"/>
    <w:rsid w:val="00B23108"/>
    <w:rsid w:val="00B232C5"/>
    <w:rsid w:val="00B2331B"/>
    <w:rsid w:val="00B2345C"/>
    <w:rsid w:val="00B2355F"/>
    <w:rsid w:val="00B23802"/>
    <w:rsid w:val="00B2395A"/>
    <w:rsid w:val="00B23A76"/>
    <w:rsid w:val="00B23C8E"/>
    <w:rsid w:val="00B23CD8"/>
    <w:rsid w:val="00B23E9C"/>
    <w:rsid w:val="00B2412D"/>
    <w:rsid w:val="00B241EA"/>
    <w:rsid w:val="00B242F3"/>
    <w:rsid w:val="00B247A9"/>
    <w:rsid w:val="00B247E2"/>
    <w:rsid w:val="00B24888"/>
    <w:rsid w:val="00B24BF1"/>
    <w:rsid w:val="00B24C9F"/>
    <w:rsid w:val="00B24CF2"/>
    <w:rsid w:val="00B24EA4"/>
    <w:rsid w:val="00B24F12"/>
    <w:rsid w:val="00B2513B"/>
    <w:rsid w:val="00B25161"/>
    <w:rsid w:val="00B25163"/>
    <w:rsid w:val="00B25179"/>
    <w:rsid w:val="00B251A4"/>
    <w:rsid w:val="00B25437"/>
    <w:rsid w:val="00B254AD"/>
    <w:rsid w:val="00B2550C"/>
    <w:rsid w:val="00B2554A"/>
    <w:rsid w:val="00B2567D"/>
    <w:rsid w:val="00B257B4"/>
    <w:rsid w:val="00B25831"/>
    <w:rsid w:val="00B2597A"/>
    <w:rsid w:val="00B25B43"/>
    <w:rsid w:val="00B26274"/>
    <w:rsid w:val="00B263C4"/>
    <w:rsid w:val="00B263FE"/>
    <w:rsid w:val="00B265E8"/>
    <w:rsid w:val="00B268C2"/>
    <w:rsid w:val="00B26A52"/>
    <w:rsid w:val="00B26B9D"/>
    <w:rsid w:val="00B26E12"/>
    <w:rsid w:val="00B26E53"/>
    <w:rsid w:val="00B26F8D"/>
    <w:rsid w:val="00B2703F"/>
    <w:rsid w:val="00B271A5"/>
    <w:rsid w:val="00B273A0"/>
    <w:rsid w:val="00B277FB"/>
    <w:rsid w:val="00B2782E"/>
    <w:rsid w:val="00B27902"/>
    <w:rsid w:val="00B27F2B"/>
    <w:rsid w:val="00B300FE"/>
    <w:rsid w:val="00B30126"/>
    <w:rsid w:val="00B301E1"/>
    <w:rsid w:val="00B302F6"/>
    <w:rsid w:val="00B303B7"/>
    <w:rsid w:val="00B3044C"/>
    <w:rsid w:val="00B305A2"/>
    <w:rsid w:val="00B306A0"/>
    <w:rsid w:val="00B30794"/>
    <w:rsid w:val="00B3091F"/>
    <w:rsid w:val="00B309AB"/>
    <w:rsid w:val="00B30B07"/>
    <w:rsid w:val="00B30BEB"/>
    <w:rsid w:val="00B30C5C"/>
    <w:rsid w:val="00B310D6"/>
    <w:rsid w:val="00B31127"/>
    <w:rsid w:val="00B312EC"/>
    <w:rsid w:val="00B31447"/>
    <w:rsid w:val="00B314EE"/>
    <w:rsid w:val="00B31575"/>
    <w:rsid w:val="00B315A5"/>
    <w:rsid w:val="00B318E5"/>
    <w:rsid w:val="00B31DCA"/>
    <w:rsid w:val="00B31F17"/>
    <w:rsid w:val="00B320AC"/>
    <w:rsid w:val="00B325E9"/>
    <w:rsid w:val="00B325F1"/>
    <w:rsid w:val="00B32635"/>
    <w:rsid w:val="00B327D1"/>
    <w:rsid w:val="00B327D2"/>
    <w:rsid w:val="00B32A6F"/>
    <w:rsid w:val="00B32BE2"/>
    <w:rsid w:val="00B32BEE"/>
    <w:rsid w:val="00B32E1C"/>
    <w:rsid w:val="00B3351B"/>
    <w:rsid w:val="00B336CE"/>
    <w:rsid w:val="00B33816"/>
    <w:rsid w:val="00B3396B"/>
    <w:rsid w:val="00B339F2"/>
    <w:rsid w:val="00B33A4F"/>
    <w:rsid w:val="00B33B35"/>
    <w:rsid w:val="00B33CB4"/>
    <w:rsid w:val="00B33D26"/>
    <w:rsid w:val="00B33FD4"/>
    <w:rsid w:val="00B3402E"/>
    <w:rsid w:val="00B34053"/>
    <w:rsid w:val="00B340D2"/>
    <w:rsid w:val="00B34248"/>
    <w:rsid w:val="00B342E2"/>
    <w:rsid w:val="00B3459D"/>
    <w:rsid w:val="00B347BC"/>
    <w:rsid w:val="00B34985"/>
    <w:rsid w:val="00B349E3"/>
    <w:rsid w:val="00B34B48"/>
    <w:rsid w:val="00B34BA4"/>
    <w:rsid w:val="00B34D9E"/>
    <w:rsid w:val="00B34EA2"/>
    <w:rsid w:val="00B35462"/>
    <w:rsid w:val="00B354C9"/>
    <w:rsid w:val="00B358C8"/>
    <w:rsid w:val="00B35AE8"/>
    <w:rsid w:val="00B35B30"/>
    <w:rsid w:val="00B35D1A"/>
    <w:rsid w:val="00B360AE"/>
    <w:rsid w:val="00B36429"/>
    <w:rsid w:val="00B36582"/>
    <w:rsid w:val="00B3661B"/>
    <w:rsid w:val="00B3662E"/>
    <w:rsid w:val="00B366D5"/>
    <w:rsid w:val="00B366D7"/>
    <w:rsid w:val="00B367BC"/>
    <w:rsid w:val="00B36B3A"/>
    <w:rsid w:val="00B36B79"/>
    <w:rsid w:val="00B36C36"/>
    <w:rsid w:val="00B36D26"/>
    <w:rsid w:val="00B3706A"/>
    <w:rsid w:val="00B3713E"/>
    <w:rsid w:val="00B3722E"/>
    <w:rsid w:val="00B3733D"/>
    <w:rsid w:val="00B37756"/>
    <w:rsid w:val="00B377FA"/>
    <w:rsid w:val="00B37802"/>
    <w:rsid w:val="00B37A7C"/>
    <w:rsid w:val="00B37B0F"/>
    <w:rsid w:val="00B37E45"/>
    <w:rsid w:val="00B37E87"/>
    <w:rsid w:val="00B37EEE"/>
    <w:rsid w:val="00B3D8D4"/>
    <w:rsid w:val="00B40030"/>
    <w:rsid w:val="00B4009A"/>
    <w:rsid w:val="00B40260"/>
    <w:rsid w:val="00B402A7"/>
    <w:rsid w:val="00B40390"/>
    <w:rsid w:val="00B406AD"/>
    <w:rsid w:val="00B4096D"/>
    <w:rsid w:val="00B40C37"/>
    <w:rsid w:val="00B40D5C"/>
    <w:rsid w:val="00B40DA2"/>
    <w:rsid w:val="00B40DF7"/>
    <w:rsid w:val="00B40ED3"/>
    <w:rsid w:val="00B40F5C"/>
    <w:rsid w:val="00B41284"/>
    <w:rsid w:val="00B412DE"/>
    <w:rsid w:val="00B4171E"/>
    <w:rsid w:val="00B4182B"/>
    <w:rsid w:val="00B418EA"/>
    <w:rsid w:val="00B41A24"/>
    <w:rsid w:val="00B41B5B"/>
    <w:rsid w:val="00B41CD8"/>
    <w:rsid w:val="00B4213B"/>
    <w:rsid w:val="00B421C1"/>
    <w:rsid w:val="00B421DD"/>
    <w:rsid w:val="00B4225E"/>
    <w:rsid w:val="00B423F5"/>
    <w:rsid w:val="00B42537"/>
    <w:rsid w:val="00B42737"/>
    <w:rsid w:val="00B4275D"/>
    <w:rsid w:val="00B42842"/>
    <w:rsid w:val="00B42932"/>
    <w:rsid w:val="00B42946"/>
    <w:rsid w:val="00B42B1B"/>
    <w:rsid w:val="00B42B29"/>
    <w:rsid w:val="00B42C4C"/>
    <w:rsid w:val="00B42EF9"/>
    <w:rsid w:val="00B42F08"/>
    <w:rsid w:val="00B43013"/>
    <w:rsid w:val="00B43223"/>
    <w:rsid w:val="00B43281"/>
    <w:rsid w:val="00B433C5"/>
    <w:rsid w:val="00B43423"/>
    <w:rsid w:val="00B435DB"/>
    <w:rsid w:val="00B43612"/>
    <w:rsid w:val="00B43629"/>
    <w:rsid w:val="00B436C1"/>
    <w:rsid w:val="00B437A8"/>
    <w:rsid w:val="00B439A8"/>
    <w:rsid w:val="00B43BEC"/>
    <w:rsid w:val="00B43C3E"/>
    <w:rsid w:val="00B43C76"/>
    <w:rsid w:val="00B43C81"/>
    <w:rsid w:val="00B43C89"/>
    <w:rsid w:val="00B43C99"/>
    <w:rsid w:val="00B43E39"/>
    <w:rsid w:val="00B43EF0"/>
    <w:rsid w:val="00B44233"/>
    <w:rsid w:val="00B44469"/>
    <w:rsid w:val="00B44631"/>
    <w:rsid w:val="00B4477A"/>
    <w:rsid w:val="00B4485D"/>
    <w:rsid w:val="00B449BC"/>
    <w:rsid w:val="00B44C19"/>
    <w:rsid w:val="00B44E4D"/>
    <w:rsid w:val="00B451E9"/>
    <w:rsid w:val="00B456D8"/>
    <w:rsid w:val="00B45996"/>
    <w:rsid w:val="00B45AE5"/>
    <w:rsid w:val="00B45C57"/>
    <w:rsid w:val="00B45CD2"/>
    <w:rsid w:val="00B45CE5"/>
    <w:rsid w:val="00B45E62"/>
    <w:rsid w:val="00B46006"/>
    <w:rsid w:val="00B4600D"/>
    <w:rsid w:val="00B46288"/>
    <w:rsid w:val="00B46599"/>
    <w:rsid w:val="00B46654"/>
    <w:rsid w:val="00B4669B"/>
    <w:rsid w:val="00B466D5"/>
    <w:rsid w:val="00B4670D"/>
    <w:rsid w:val="00B468AF"/>
    <w:rsid w:val="00B46CA9"/>
    <w:rsid w:val="00B46CDE"/>
    <w:rsid w:val="00B46E9F"/>
    <w:rsid w:val="00B471C1"/>
    <w:rsid w:val="00B474A9"/>
    <w:rsid w:val="00B474B9"/>
    <w:rsid w:val="00B47680"/>
    <w:rsid w:val="00B47A20"/>
    <w:rsid w:val="00B47A2D"/>
    <w:rsid w:val="00B47A70"/>
    <w:rsid w:val="00B47BBA"/>
    <w:rsid w:val="00B47C3F"/>
    <w:rsid w:val="00B47CAD"/>
    <w:rsid w:val="00B47D55"/>
    <w:rsid w:val="00B47D73"/>
    <w:rsid w:val="00B47E43"/>
    <w:rsid w:val="00B4CC79"/>
    <w:rsid w:val="00B5010E"/>
    <w:rsid w:val="00B50256"/>
    <w:rsid w:val="00B50262"/>
    <w:rsid w:val="00B502A0"/>
    <w:rsid w:val="00B502A4"/>
    <w:rsid w:val="00B50565"/>
    <w:rsid w:val="00B507AA"/>
    <w:rsid w:val="00B50858"/>
    <w:rsid w:val="00B508EA"/>
    <w:rsid w:val="00B50ACD"/>
    <w:rsid w:val="00B50B63"/>
    <w:rsid w:val="00B50B77"/>
    <w:rsid w:val="00B50DA5"/>
    <w:rsid w:val="00B50DD3"/>
    <w:rsid w:val="00B50E59"/>
    <w:rsid w:val="00B50FA3"/>
    <w:rsid w:val="00B510AD"/>
    <w:rsid w:val="00B51125"/>
    <w:rsid w:val="00B5118D"/>
    <w:rsid w:val="00B51202"/>
    <w:rsid w:val="00B516DA"/>
    <w:rsid w:val="00B51A2D"/>
    <w:rsid w:val="00B5215D"/>
    <w:rsid w:val="00B522ED"/>
    <w:rsid w:val="00B52306"/>
    <w:rsid w:val="00B52526"/>
    <w:rsid w:val="00B52607"/>
    <w:rsid w:val="00B52676"/>
    <w:rsid w:val="00B526B5"/>
    <w:rsid w:val="00B52701"/>
    <w:rsid w:val="00B5278D"/>
    <w:rsid w:val="00B52915"/>
    <w:rsid w:val="00B52A78"/>
    <w:rsid w:val="00B52A90"/>
    <w:rsid w:val="00B52A9B"/>
    <w:rsid w:val="00B52B54"/>
    <w:rsid w:val="00B52BC2"/>
    <w:rsid w:val="00B52CF3"/>
    <w:rsid w:val="00B52E24"/>
    <w:rsid w:val="00B53012"/>
    <w:rsid w:val="00B531BC"/>
    <w:rsid w:val="00B53A2F"/>
    <w:rsid w:val="00B53ACF"/>
    <w:rsid w:val="00B53DA5"/>
    <w:rsid w:val="00B53DA9"/>
    <w:rsid w:val="00B53E97"/>
    <w:rsid w:val="00B53FB2"/>
    <w:rsid w:val="00B54355"/>
    <w:rsid w:val="00B54372"/>
    <w:rsid w:val="00B54395"/>
    <w:rsid w:val="00B54491"/>
    <w:rsid w:val="00B5483F"/>
    <w:rsid w:val="00B54927"/>
    <w:rsid w:val="00B54AF8"/>
    <w:rsid w:val="00B54B1C"/>
    <w:rsid w:val="00B54B6F"/>
    <w:rsid w:val="00B54B93"/>
    <w:rsid w:val="00B54B9C"/>
    <w:rsid w:val="00B54DFA"/>
    <w:rsid w:val="00B54F65"/>
    <w:rsid w:val="00B550BD"/>
    <w:rsid w:val="00B55493"/>
    <w:rsid w:val="00B55636"/>
    <w:rsid w:val="00B55667"/>
    <w:rsid w:val="00B559AC"/>
    <w:rsid w:val="00B55A7F"/>
    <w:rsid w:val="00B55FE9"/>
    <w:rsid w:val="00B5628C"/>
    <w:rsid w:val="00B562D0"/>
    <w:rsid w:val="00B563D8"/>
    <w:rsid w:val="00B56476"/>
    <w:rsid w:val="00B564E8"/>
    <w:rsid w:val="00B56702"/>
    <w:rsid w:val="00B56730"/>
    <w:rsid w:val="00B56732"/>
    <w:rsid w:val="00B568BC"/>
    <w:rsid w:val="00B56903"/>
    <w:rsid w:val="00B569C5"/>
    <w:rsid w:val="00B56AA8"/>
    <w:rsid w:val="00B56B4B"/>
    <w:rsid w:val="00B56B86"/>
    <w:rsid w:val="00B56B95"/>
    <w:rsid w:val="00B56C6F"/>
    <w:rsid w:val="00B56CE1"/>
    <w:rsid w:val="00B56E8F"/>
    <w:rsid w:val="00B56F44"/>
    <w:rsid w:val="00B5726B"/>
    <w:rsid w:val="00B572AD"/>
    <w:rsid w:val="00B574B1"/>
    <w:rsid w:val="00B575A0"/>
    <w:rsid w:val="00B5760F"/>
    <w:rsid w:val="00B5783B"/>
    <w:rsid w:val="00B57AC5"/>
    <w:rsid w:val="00B57BE5"/>
    <w:rsid w:val="00B57C62"/>
    <w:rsid w:val="00B57D1E"/>
    <w:rsid w:val="00B57FC5"/>
    <w:rsid w:val="00B60067"/>
    <w:rsid w:val="00B6015F"/>
    <w:rsid w:val="00B6034A"/>
    <w:rsid w:val="00B603CF"/>
    <w:rsid w:val="00B6047C"/>
    <w:rsid w:val="00B60484"/>
    <w:rsid w:val="00B604A0"/>
    <w:rsid w:val="00B6058A"/>
    <w:rsid w:val="00B605F8"/>
    <w:rsid w:val="00B606A9"/>
    <w:rsid w:val="00B60C2F"/>
    <w:rsid w:val="00B60C8E"/>
    <w:rsid w:val="00B60DC7"/>
    <w:rsid w:val="00B612DC"/>
    <w:rsid w:val="00B61440"/>
    <w:rsid w:val="00B6145F"/>
    <w:rsid w:val="00B61576"/>
    <w:rsid w:val="00B617F2"/>
    <w:rsid w:val="00B6185F"/>
    <w:rsid w:val="00B61ABA"/>
    <w:rsid w:val="00B61B32"/>
    <w:rsid w:val="00B61C80"/>
    <w:rsid w:val="00B61F04"/>
    <w:rsid w:val="00B62287"/>
    <w:rsid w:val="00B6272D"/>
    <w:rsid w:val="00B62745"/>
    <w:rsid w:val="00B62865"/>
    <w:rsid w:val="00B62AF4"/>
    <w:rsid w:val="00B62B45"/>
    <w:rsid w:val="00B62B6B"/>
    <w:rsid w:val="00B62C9C"/>
    <w:rsid w:val="00B62D0E"/>
    <w:rsid w:val="00B62D50"/>
    <w:rsid w:val="00B62D98"/>
    <w:rsid w:val="00B62FC9"/>
    <w:rsid w:val="00B62FCA"/>
    <w:rsid w:val="00B630D9"/>
    <w:rsid w:val="00B63211"/>
    <w:rsid w:val="00B633CD"/>
    <w:rsid w:val="00B6345C"/>
    <w:rsid w:val="00B636C4"/>
    <w:rsid w:val="00B63A0B"/>
    <w:rsid w:val="00B63C0E"/>
    <w:rsid w:val="00B63C94"/>
    <w:rsid w:val="00B63DE4"/>
    <w:rsid w:val="00B63EF0"/>
    <w:rsid w:val="00B63F7C"/>
    <w:rsid w:val="00B63F85"/>
    <w:rsid w:val="00B64127"/>
    <w:rsid w:val="00B641BD"/>
    <w:rsid w:val="00B6424D"/>
    <w:rsid w:val="00B643C8"/>
    <w:rsid w:val="00B64521"/>
    <w:rsid w:val="00B6455D"/>
    <w:rsid w:val="00B646CD"/>
    <w:rsid w:val="00B646FD"/>
    <w:rsid w:val="00B647BC"/>
    <w:rsid w:val="00B649F9"/>
    <w:rsid w:val="00B64ACB"/>
    <w:rsid w:val="00B64AFF"/>
    <w:rsid w:val="00B64B17"/>
    <w:rsid w:val="00B64CAE"/>
    <w:rsid w:val="00B64DA2"/>
    <w:rsid w:val="00B64DA6"/>
    <w:rsid w:val="00B64E0F"/>
    <w:rsid w:val="00B64EC6"/>
    <w:rsid w:val="00B64F9C"/>
    <w:rsid w:val="00B64FDC"/>
    <w:rsid w:val="00B65263"/>
    <w:rsid w:val="00B65264"/>
    <w:rsid w:val="00B6538D"/>
    <w:rsid w:val="00B653C8"/>
    <w:rsid w:val="00B654B3"/>
    <w:rsid w:val="00B655F1"/>
    <w:rsid w:val="00B65838"/>
    <w:rsid w:val="00B6584E"/>
    <w:rsid w:val="00B659FC"/>
    <w:rsid w:val="00B65A4D"/>
    <w:rsid w:val="00B65CD8"/>
    <w:rsid w:val="00B65D79"/>
    <w:rsid w:val="00B65DA5"/>
    <w:rsid w:val="00B65E03"/>
    <w:rsid w:val="00B65E56"/>
    <w:rsid w:val="00B65FEC"/>
    <w:rsid w:val="00B6610B"/>
    <w:rsid w:val="00B6623D"/>
    <w:rsid w:val="00B66284"/>
    <w:rsid w:val="00B662B5"/>
    <w:rsid w:val="00B6636C"/>
    <w:rsid w:val="00B6648F"/>
    <w:rsid w:val="00B6655B"/>
    <w:rsid w:val="00B66561"/>
    <w:rsid w:val="00B66681"/>
    <w:rsid w:val="00B666E1"/>
    <w:rsid w:val="00B669C0"/>
    <w:rsid w:val="00B66B3A"/>
    <w:rsid w:val="00B66B52"/>
    <w:rsid w:val="00B66D53"/>
    <w:rsid w:val="00B66F0A"/>
    <w:rsid w:val="00B67039"/>
    <w:rsid w:val="00B67491"/>
    <w:rsid w:val="00B67505"/>
    <w:rsid w:val="00B676D1"/>
    <w:rsid w:val="00B67730"/>
    <w:rsid w:val="00B67893"/>
    <w:rsid w:val="00B678B2"/>
    <w:rsid w:val="00B67B28"/>
    <w:rsid w:val="00B67C31"/>
    <w:rsid w:val="00B67D00"/>
    <w:rsid w:val="00B67DE1"/>
    <w:rsid w:val="00B67EC7"/>
    <w:rsid w:val="00B70012"/>
    <w:rsid w:val="00B7009C"/>
    <w:rsid w:val="00B701A1"/>
    <w:rsid w:val="00B70337"/>
    <w:rsid w:val="00B70478"/>
    <w:rsid w:val="00B7054F"/>
    <w:rsid w:val="00B70A9D"/>
    <w:rsid w:val="00B70B6B"/>
    <w:rsid w:val="00B70C49"/>
    <w:rsid w:val="00B70D1C"/>
    <w:rsid w:val="00B70E67"/>
    <w:rsid w:val="00B70EE2"/>
    <w:rsid w:val="00B71162"/>
    <w:rsid w:val="00B7123B"/>
    <w:rsid w:val="00B712A3"/>
    <w:rsid w:val="00B71349"/>
    <w:rsid w:val="00B715EE"/>
    <w:rsid w:val="00B7177B"/>
    <w:rsid w:val="00B717D1"/>
    <w:rsid w:val="00B71919"/>
    <w:rsid w:val="00B7198B"/>
    <w:rsid w:val="00B71A96"/>
    <w:rsid w:val="00B71B88"/>
    <w:rsid w:val="00B71C05"/>
    <w:rsid w:val="00B71D68"/>
    <w:rsid w:val="00B7230F"/>
    <w:rsid w:val="00B7238A"/>
    <w:rsid w:val="00B7244F"/>
    <w:rsid w:val="00B7275C"/>
    <w:rsid w:val="00B727A6"/>
    <w:rsid w:val="00B72899"/>
    <w:rsid w:val="00B7295B"/>
    <w:rsid w:val="00B729F4"/>
    <w:rsid w:val="00B72AF6"/>
    <w:rsid w:val="00B72C7A"/>
    <w:rsid w:val="00B72FD6"/>
    <w:rsid w:val="00B73015"/>
    <w:rsid w:val="00B73279"/>
    <w:rsid w:val="00B738F6"/>
    <w:rsid w:val="00B73943"/>
    <w:rsid w:val="00B73E06"/>
    <w:rsid w:val="00B73EFD"/>
    <w:rsid w:val="00B74062"/>
    <w:rsid w:val="00B740F6"/>
    <w:rsid w:val="00B74404"/>
    <w:rsid w:val="00B74543"/>
    <w:rsid w:val="00B746FE"/>
    <w:rsid w:val="00B74712"/>
    <w:rsid w:val="00B74738"/>
    <w:rsid w:val="00B7485F"/>
    <w:rsid w:val="00B74A61"/>
    <w:rsid w:val="00B74CB9"/>
    <w:rsid w:val="00B74DD3"/>
    <w:rsid w:val="00B75054"/>
    <w:rsid w:val="00B75189"/>
    <w:rsid w:val="00B75451"/>
    <w:rsid w:val="00B75548"/>
    <w:rsid w:val="00B755DC"/>
    <w:rsid w:val="00B7576E"/>
    <w:rsid w:val="00B7583D"/>
    <w:rsid w:val="00B75968"/>
    <w:rsid w:val="00B759E1"/>
    <w:rsid w:val="00B75C75"/>
    <w:rsid w:val="00B75D4D"/>
    <w:rsid w:val="00B763FE"/>
    <w:rsid w:val="00B76458"/>
    <w:rsid w:val="00B765F2"/>
    <w:rsid w:val="00B766E0"/>
    <w:rsid w:val="00B76797"/>
    <w:rsid w:val="00B768EF"/>
    <w:rsid w:val="00B76A3C"/>
    <w:rsid w:val="00B76AEE"/>
    <w:rsid w:val="00B76C88"/>
    <w:rsid w:val="00B76D68"/>
    <w:rsid w:val="00B76D90"/>
    <w:rsid w:val="00B76EC3"/>
    <w:rsid w:val="00B77007"/>
    <w:rsid w:val="00B7701B"/>
    <w:rsid w:val="00B7707A"/>
    <w:rsid w:val="00B7733B"/>
    <w:rsid w:val="00B776A1"/>
    <w:rsid w:val="00B77A7B"/>
    <w:rsid w:val="00B77B6F"/>
    <w:rsid w:val="00B77CD7"/>
    <w:rsid w:val="00B77CDC"/>
    <w:rsid w:val="00B8022D"/>
    <w:rsid w:val="00B80283"/>
    <w:rsid w:val="00B8038E"/>
    <w:rsid w:val="00B80547"/>
    <w:rsid w:val="00B8056E"/>
    <w:rsid w:val="00B805F8"/>
    <w:rsid w:val="00B8065A"/>
    <w:rsid w:val="00B8071A"/>
    <w:rsid w:val="00B80777"/>
    <w:rsid w:val="00B807FE"/>
    <w:rsid w:val="00B80B4C"/>
    <w:rsid w:val="00B80C98"/>
    <w:rsid w:val="00B80E6E"/>
    <w:rsid w:val="00B80EAC"/>
    <w:rsid w:val="00B8138D"/>
    <w:rsid w:val="00B81444"/>
    <w:rsid w:val="00B81683"/>
    <w:rsid w:val="00B817DD"/>
    <w:rsid w:val="00B81BC6"/>
    <w:rsid w:val="00B81DBA"/>
    <w:rsid w:val="00B81E7E"/>
    <w:rsid w:val="00B81F70"/>
    <w:rsid w:val="00B82017"/>
    <w:rsid w:val="00B821B1"/>
    <w:rsid w:val="00B823BB"/>
    <w:rsid w:val="00B823CD"/>
    <w:rsid w:val="00B8248A"/>
    <w:rsid w:val="00B82494"/>
    <w:rsid w:val="00B82765"/>
    <w:rsid w:val="00B82897"/>
    <w:rsid w:val="00B82A0D"/>
    <w:rsid w:val="00B82BE1"/>
    <w:rsid w:val="00B82CF5"/>
    <w:rsid w:val="00B82D2A"/>
    <w:rsid w:val="00B82E1C"/>
    <w:rsid w:val="00B82E25"/>
    <w:rsid w:val="00B8301D"/>
    <w:rsid w:val="00B83029"/>
    <w:rsid w:val="00B830D7"/>
    <w:rsid w:val="00B8316E"/>
    <w:rsid w:val="00B831B6"/>
    <w:rsid w:val="00B8325C"/>
    <w:rsid w:val="00B832F0"/>
    <w:rsid w:val="00B832F3"/>
    <w:rsid w:val="00B8340D"/>
    <w:rsid w:val="00B83464"/>
    <w:rsid w:val="00B83609"/>
    <w:rsid w:val="00B83757"/>
    <w:rsid w:val="00B838C7"/>
    <w:rsid w:val="00B83DE0"/>
    <w:rsid w:val="00B83EE8"/>
    <w:rsid w:val="00B83F06"/>
    <w:rsid w:val="00B84182"/>
    <w:rsid w:val="00B844BA"/>
    <w:rsid w:val="00B84554"/>
    <w:rsid w:val="00B846E4"/>
    <w:rsid w:val="00B8493D"/>
    <w:rsid w:val="00B8499F"/>
    <w:rsid w:val="00B84A48"/>
    <w:rsid w:val="00B84FF4"/>
    <w:rsid w:val="00B85087"/>
    <w:rsid w:val="00B85187"/>
    <w:rsid w:val="00B852F1"/>
    <w:rsid w:val="00B8536A"/>
    <w:rsid w:val="00B85420"/>
    <w:rsid w:val="00B854C0"/>
    <w:rsid w:val="00B855AC"/>
    <w:rsid w:val="00B85702"/>
    <w:rsid w:val="00B85934"/>
    <w:rsid w:val="00B85A20"/>
    <w:rsid w:val="00B85AEE"/>
    <w:rsid w:val="00B85B54"/>
    <w:rsid w:val="00B85D8F"/>
    <w:rsid w:val="00B86067"/>
    <w:rsid w:val="00B86149"/>
    <w:rsid w:val="00B8618D"/>
    <w:rsid w:val="00B8634F"/>
    <w:rsid w:val="00B863C0"/>
    <w:rsid w:val="00B863C7"/>
    <w:rsid w:val="00B863FA"/>
    <w:rsid w:val="00B865C6"/>
    <w:rsid w:val="00B86710"/>
    <w:rsid w:val="00B86860"/>
    <w:rsid w:val="00B8687E"/>
    <w:rsid w:val="00B868BC"/>
    <w:rsid w:val="00B868BF"/>
    <w:rsid w:val="00B86AC4"/>
    <w:rsid w:val="00B86AF7"/>
    <w:rsid w:val="00B86D29"/>
    <w:rsid w:val="00B86D8C"/>
    <w:rsid w:val="00B86DD3"/>
    <w:rsid w:val="00B86E06"/>
    <w:rsid w:val="00B86E3F"/>
    <w:rsid w:val="00B86F26"/>
    <w:rsid w:val="00B86F30"/>
    <w:rsid w:val="00B86F9C"/>
    <w:rsid w:val="00B8713E"/>
    <w:rsid w:val="00B87243"/>
    <w:rsid w:val="00B87428"/>
    <w:rsid w:val="00B87506"/>
    <w:rsid w:val="00B87827"/>
    <w:rsid w:val="00B87929"/>
    <w:rsid w:val="00B87B71"/>
    <w:rsid w:val="00B87D67"/>
    <w:rsid w:val="00B87E9E"/>
    <w:rsid w:val="00B90224"/>
    <w:rsid w:val="00B90386"/>
    <w:rsid w:val="00B904E3"/>
    <w:rsid w:val="00B90569"/>
    <w:rsid w:val="00B90602"/>
    <w:rsid w:val="00B90689"/>
    <w:rsid w:val="00B9072F"/>
    <w:rsid w:val="00B907CE"/>
    <w:rsid w:val="00B908EC"/>
    <w:rsid w:val="00B90A16"/>
    <w:rsid w:val="00B90A7B"/>
    <w:rsid w:val="00B90C16"/>
    <w:rsid w:val="00B90C32"/>
    <w:rsid w:val="00B90E44"/>
    <w:rsid w:val="00B90ED5"/>
    <w:rsid w:val="00B90FC9"/>
    <w:rsid w:val="00B9111C"/>
    <w:rsid w:val="00B9115D"/>
    <w:rsid w:val="00B9164C"/>
    <w:rsid w:val="00B91664"/>
    <w:rsid w:val="00B917A3"/>
    <w:rsid w:val="00B91A60"/>
    <w:rsid w:val="00B91A89"/>
    <w:rsid w:val="00B91E96"/>
    <w:rsid w:val="00B91F96"/>
    <w:rsid w:val="00B9204B"/>
    <w:rsid w:val="00B92091"/>
    <w:rsid w:val="00B92367"/>
    <w:rsid w:val="00B92462"/>
    <w:rsid w:val="00B9283C"/>
    <w:rsid w:val="00B92876"/>
    <w:rsid w:val="00B928F1"/>
    <w:rsid w:val="00B9291B"/>
    <w:rsid w:val="00B92943"/>
    <w:rsid w:val="00B929B9"/>
    <w:rsid w:val="00B92B9F"/>
    <w:rsid w:val="00B92CCC"/>
    <w:rsid w:val="00B92ED5"/>
    <w:rsid w:val="00B93076"/>
    <w:rsid w:val="00B931D6"/>
    <w:rsid w:val="00B9339A"/>
    <w:rsid w:val="00B934BE"/>
    <w:rsid w:val="00B93638"/>
    <w:rsid w:val="00B93716"/>
    <w:rsid w:val="00B93908"/>
    <w:rsid w:val="00B93A16"/>
    <w:rsid w:val="00B93A5A"/>
    <w:rsid w:val="00B93CB9"/>
    <w:rsid w:val="00B93DD4"/>
    <w:rsid w:val="00B93E2E"/>
    <w:rsid w:val="00B93F5E"/>
    <w:rsid w:val="00B93FFD"/>
    <w:rsid w:val="00B9428D"/>
    <w:rsid w:val="00B942A9"/>
    <w:rsid w:val="00B943E7"/>
    <w:rsid w:val="00B94746"/>
    <w:rsid w:val="00B9476D"/>
    <w:rsid w:val="00B9492F"/>
    <w:rsid w:val="00B94BBE"/>
    <w:rsid w:val="00B94BD3"/>
    <w:rsid w:val="00B94CD9"/>
    <w:rsid w:val="00B94FC0"/>
    <w:rsid w:val="00B95440"/>
    <w:rsid w:val="00B9547B"/>
    <w:rsid w:val="00B955F9"/>
    <w:rsid w:val="00B957B9"/>
    <w:rsid w:val="00B95844"/>
    <w:rsid w:val="00B95C3B"/>
    <w:rsid w:val="00B95E8A"/>
    <w:rsid w:val="00B95F39"/>
    <w:rsid w:val="00B961E3"/>
    <w:rsid w:val="00B96304"/>
    <w:rsid w:val="00B964BA"/>
    <w:rsid w:val="00B964D9"/>
    <w:rsid w:val="00B96585"/>
    <w:rsid w:val="00B96684"/>
    <w:rsid w:val="00B96B1C"/>
    <w:rsid w:val="00B96B37"/>
    <w:rsid w:val="00B96BA0"/>
    <w:rsid w:val="00B96BBB"/>
    <w:rsid w:val="00B96BBF"/>
    <w:rsid w:val="00B96C0E"/>
    <w:rsid w:val="00B96C46"/>
    <w:rsid w:val="00B96CCE"/>
    <w:rsid w:val="00B96CFA"/>
    <w:rsid w:val="00B96DF2"/>
    <w:rsid w:val="00B96F8C"/>
    <w:rsid w:val="00B96FAF"/>
    <w:rsid w:val="00B97095"/>
    <w:rsid w:val="00B97212"/>
    <w:rsid w:val="00B972FB"/>
    <w:rsid w:val="00B9732D"/>
    <w:rsid w:val="00B97364"/>
    <w:rsid w:val="00B9768F"/>
    <w:rsid w:val="00B976C1"/>
    <w:rsid w:val="00B97735"/>
    <w:rsid w:val="00B97750"/>
    <w:rsid w:val="00B97C97"/>
    <w:rsid w:val="00B97D7B"/>
    <w:rsid w:val="00B97DB6"/>
    <w:rsid w:val="00B97E8A"/>
    <w:rsid w:val="00B97FED"/>
    <w:rsid w:val="00BA023B"/>
    <w:rsid w:val="00BA04E8"/>
    <w:rsid w:val="00BA0664"/>
    <w:rsid w:val="00BA0759"/>
    <w:rsid w:val="00BA085B"/>
    <w:rsid w:val="00BA094A"/>
    <w:rsid w:val="00BA0AAE"/>
    <w:rsid w:val="00BA0BB7"/>
    <w:rsid w:val="00BA0E6C"/>
    <w:rsid w:val="00BA10DE"/>
    <w:rsid w:val="00BA1394"/>
    <w:rsid w:val="00BA1470"/>
    <w:rsid w:val="00BA14FF"/>
    <w:rsid w:val="00BA153F"/>
    <w:rsid w:val="00BA1608"/>
    <w:rsid w:val="00BA17BB"/>
    <w:rsid w:val="00BA1C8D"/>
    <w:rsid w:val="00BA1EC1"/>
    <w:rsid w:val="00BA1FE1"/>
    <w:rsid w:val="00BA23C2"/>
    <w:rsid w:val="00BA2556"/>
    <w:rsid w:val="00BA2630"/>
    <w:rsid w:val="00BA2684"/>
    <w:rsid w:val="00BA274C"/>
    <w:rsid w:val="00BA28BE"/>
    <w:rsid w:val="00BA2A53"/>
    <w:rsid w:val="00BA2B7E"/>
    <w:rsid w:val="00BA2CA2"/>
    <w:rsid w:val="00BA2EA4"/>
    <w:rsid w:val="00BA2EC8"/>
    <w:rsid w:val="00BA2EED"/>
    <w:rsid w:val="00BA2F72"/>
    <w:rsid w:val="00BA30D8"/>
    <w:rsid w:val="00BA333C"/>
    <w:rsid w:val="00BA33DD"/>
    <w:rsid w:val="00BA348D"/>
    <w:rsid w:val="00BA34B7"/>
    <w:rsid w:val="00BA34E0"/>
    <w:rsid w:val="00BA3824"/>
    <w:rsid w:val="00BA3CF6"/>
    <w:rsid w:val="00BA3DB5"/>
    <w:rsid w:val="00BA3EC6"/>
    <w:rsid w:val="00BA3F66"/>
    <w:rsid w:val="00BA4024"/>
    <w:rsid w:val="00BA4277"/>
    <w:rsid w:val="00BA4347"/>
    <w:rsid w:val="00BA441A"/>
    <w:rsid w:val="00BA4647"/>
    <w:rsid w:val="00BA468E"/>
    <w:rsid w:val="00BA4707"/>
    <w:rsid w:val="00BA492C"/>
    <w:rsid w:val="00BA4935"/>
    <w:rsid w:val="00BA4996"/>
    <w:rsid w:val="00BA49D0"/>
    <w:rsid w:val="00BA49DC"/>
    <w:rsid w:val="00BA4A52"/>
    <w:rsid w:val="00BA4BE9"/>
    <w:rsid w:val="00BA4D79"/>
    <w:rsid w:val="00BA4DED"/>
    <w:rsid w:val="00BA5357"/>
    <w:rsid w:val="00BA53CF"/>
    <w:rsid w:val="00BA5409"/>
    <w:rsid w:val="00BA540A"/>
    <w:rsid w:val="00BA551A"/>
    <w:rsid w:val="00BA5672"/>
    <w:rsid w:val="00BA579B"/>
    <w:rsid w:val="00BA5891"/>
    <w:rsid w:val="00BA58C3"/>
    <w:rsid w:val="00BA5DD3"/>
    <w:rsid w:val="00BA613A"/>
    <w:rsid w:val="00BA61BC"/>
    <w:rsid w:val="00BA6377"/>
    <w:rsid w:val="00BA6492"/>
    <w:rsid w:val="00BA6694"/>
    <w:rsid w:val="00BA672D"/>
    <w:rsid w:val="00BA68C7"/>
    <w:rsid w:val="00BA68E7"/>
    <w:rsid w:val="00BA6A26"/>
    <w:rsid w:val="00BA6C22"/>
    <w:rsid w:val="00BA6EC7"/>
    <w:rsid w:val="00BA7063"/>
    <w:rsid w:val="00BA7099"/>
    <w:rsid w:val="00BA71E4"/>
    <w:rsid w:val="00BA72E6"/>
    <w:rsid w:val="00BA741D"/>
    <w:rsid w:val="00BA7448"/>
    <w:rsid w:val="00BA74DB"/>
    <w:rsid w:val="00BA7524"/>
    <w:rsid w:val="00BA7536"/>
    <w:rsid w:val="00BA7635"/>
    <w:rsid w:val="00BA78A4"/>
    <w:rsid w:val="00BA7965"/>
    <w:rsid w:val="00BA79C7"/>
    <w:rsid w:val="00BA7B44"/>
    <w:rsid w:val="00BA7E5D"/>
    <w:rsid w:val="00BA7EAB"/>
    <w:rsid w:val="00BB0143"/>
    <w:rsid w:val="00BB034F"/>
    <w:rsid w:val="00BB07E5"/>
    <w:rsid w:val="00BB0892"/>
    <w:rsid w:val="00BB0A31"/>
    <w:rsid w:val="00BB0AD6"/>
    <w:rsid w:val="00BB0D5B"/>
    <w:rsid w:val="00BB0F81"/>
    <w:rsid w:val="00BB116D"/>
    <w:rsid w:val="00BB11A0"/>
    <w:rsid w:val="00BB13BD"/>
    <w:rsid w:val="00BB1426"/>
    <w:rsid w:val="00BB1705"/>
    <w:rsid w:val="00BB18D4"/>
    <w:rsid w:val="00BB1E06"/>
    <w:rsid w:val="00BB1E78"/>
    <w:rsid w:val="00BB1FB0"/>
    <w:rsid w:val="00BB2066"/>
    <w:rsid w:val="00BB21B9"/>
    <w:rsid w:val="00BB2259"/>
    <w:rsid w:val="00BB2523"/>
    <w:rsid w:val="00BB2617"/>
    <w:rsid w:val="00BB2644"/>
    <w:rsid w:val="00BB2720"/>
    <w:rsid w:val="00BB27A6"/>
    <w:rsid w:val="00BB2836"/>
    <w:rsid w:val="00BB28DC"/>
    <w:rsid w:val="00BB2906"/>
    <w:rsid w:val="00BB29E8"/>
    <w:rsid w:val="00BB2A91"/>
    <w:rsid w:val="00BB2BF4"/>
    <w:rsid w:val="00BB2D39"/>
    <w:rsid w:val="00BB2EBA"/>
    <w:rsid w:val="00BB3156"/>
    <w:rsid w:val="00BB327F"/>
    <w:rsid w:val="00BB3326"/>
    <w:rsid w:val="00BB34F0"/>
    <w:rsid w:val="00BB354B"/>
    <w:rsid w:val="00BB3583"/>
    <w:rsid w:val="00BB383F"/>
    <w:rsid w:val="00BB39C3"/>
    <w:rsid w:val="00BB3AAC"/>
    <w:rsid w:val="00BB3D1E"/>
    <w:rsid w:val="00BB3FB7"/>
    <w:rsid w:val="00BB4244"/>
    <w:rsid w:val="00BB4552"/>
    <w:rsid w:val="00BB46CD"/>
    <w:rsid w:val="00BB4746"/>
    <w:rsid w:val="00BB485F"/>
    <w:rsid w:val="00BB4A32"/>
    <w:rsid w:val="00BB4A98"/>
    <w:rsid w:val="00BB4AE5"/>
    <w:rsid w:val="00BB4B46"/>
    <w:rsid w:val="00BB4BA7"/>
    <w:rsid w:val="00BB4CD3"/>
    <w:rsid w:val="00BB4DB7"/>
    <w:rsid w:val="00BB5029"/>
    <w:rsid w:val="00BB515C"/>
    <w:rsid w:val="00BB5217"/>
    <w:rsid w:val="00BB52D3"/>
    <w:rsid w:val="00BB535F"/>
    <w:rsid w:val="00BB5403"/>
    <w:rsid w:val="00BB547E"/>
    <w:rsid w:val="00BB558A"/>
    <w:rsid w:val="00BB5710"/>
    <w:rsid w:val="00BB5732"/>
    <w:rsid w:val="00BB57B1"/>
    <w:rsid w:val="00BB5818"/>
    <w:rsid w:val="00BB5825"/>
    <w:rsid w:val="00BB59C4"/>
    <w:rsid w:val="00BB5A48"/>
    <w:rsid w:val="00BB5A88"/>
    <w:rsid w:val="00BB5C7E"/>
    <w:rsid w:val="00BB5E34"/>
    <w:rsid w:val="00BB5F71"/>
    <w:rsid w:val="00BB5F8A"/>
    <w:rsid w:val="00BB6059"/>
    <w:rsid w:val="00BB606E"/>
    <w:rsid w:val="00BB62AF"/>
    <w:rsid w:val="00BB65C9"/>
    <w:rsid w:val="00BB65D5"/>
    <w:rsid w:val="00BB68E3"/>
    <w:rsid w:val="00BB6953"/>
    <w:rsid w:val="00BB6A57"/>
    <w:rsid w:val="00BB6C0C"/>
    <w:rsid w:val="00BB704A"/>
    <w:rsid w:val="00BB70AA"/>
    <w:rsid w:val="00BB70F3"/>
    <w:rsid w:val="00BB71FC"/>
    <w:rsid w:val="00BB7228"/>
    <w:rsid w:val="00BB73BB"/>
    <w:rsid w:val="00BB7564"/>
    <w:rsid w:val="00BB78AB"/>
    <w:rsid w:val="00BB78D3"/>
    <w:rsid w:val="00BB78EA"/>
    <w:rsid w:val="00BB7924"/>
    <w:rsid w:val="00BB7A7D"/>
    <w:rsid w:val="00BB7AB3"/>
    <w:rsid w:val="00BB7C4D"/>
    <w:rsid w:val="00BB7C4E"/>
    <w:rsid w:val="00BB7DA6"/>
    <w:rsid w:val="00BB7F04"/>
    <w:rsid w:val="00BB7F2C"/>
    <w:rsid w:val="00BB7F70"/>
    <w:rsid w:val="00BC0047"/>
    <w:rsid w:val="00BC00C4"/>
    <w:rsid w:val="00BC03D1"/>
    <w:rsid w:val="00BC0679"/>
    <w:rsid w:val="00BC06B6"/>
    <w:rsid w:val="00BC06D6"/>
    <w:rsid w:val="00BC0860"/>
    <w:rsid w:val="00BC0A2F"/>
    <w:rsid w:val="00BC0AFF"/>
    <w:rsid w:val="00BC0D90"/>
    <w:rsid w:val="00BC0F19"/>
    <w:rsid w:val="00BC1424"/>
    <w:rsid w:val="00BC14DB"/>
    <w:rsid w:val="00BC18FB"/>
    <w:rsid w:val="00BC1924"/>
    <w:rsid w:val="00BC1943"/>
    <w:rsid w:val="00BC1987"/>
    <w:rsid w:val="00BC1C2E"/>
    <w:rsid w:val="00BC1D81"/>
    <w:rsid w:val="00BC2159"/>
    <w:rsid w:val="00BC2160"/>
    <w:rsid w:val="00BC255D"/>
    <w:rsid w:val="00BC2668"/>
    <w:rsid w:val="00BC27DE"/>
    <w:rsid w:val="00BC2812"/>
    <w:rsid w:val="00BC2852"/>
    <w:rsid w:val="00BC2875"/>
    <w:rsid w:val="00BC2A07"/>
    <w:rsid w:val="00BC2D89"/>
    <w:rsid w:val="00BC2E58"/>
    <w:rsid w:val="00BC317F"/>
    <w:rsid w:val="00BC3663"/>
    <w:rsid w:val="00BC36AE"/>
    <w:rsid w:val="00BC378C"/>
    <w:rsid w:val="00BC38F5"/>
    <w:rsid w:val="00BC38FB"/>
    <w:rsid w:val="00BC3A35"/>
    <w:rsid w:val="00BC3BD4"/>
    <w:rsid w:val="00BC3BE7"/>
    <w:rsid w:val="00BC4016"/>
    <w:rsid w:val="00BC4057"/>
    <w:rsid w:val="00BC4199"/>
    <w:rsid w:val="00BC444A"/>
    <w:rsid w:val="00BC44FB"/>
    <w:rsid w:val="00BC493F"/>
    <w:rsid w:val="00BC4A80"/>
    <w:rsid w:val="00BC4B67"/>
    <w:rsid w:val="00BC4B74"/>
    <w:rsid w:val="00BC4B91"/>
    <w:rsid w:val="00BC4B96"/>
    <w:rsid w:val="00BC4B9A"/>
    <w:rsid w:val="00BC4BC2"/>
    <w:rsid w:val="00BC4D8C"/>
    <w:rsid w:val="00BC5010"/>
    <w:rsid w:val="00BC5708"/>
    <w:rsid w:val="00BC57C9"/>
    <w:rsid w:val="00BC57E0"/>
    <w:rsid w:val="00BC5AC4"/>
    <w:rsid w:val="00BC5B3D"/>
    <w:rsid w:val="00BC5E23"/>
    <w:rsid w:val="00BC5F61"/>
    <w:rsid w:val="00BC617B"/>
    <w:rsid w:val="00BC63D9"/>
    <w:rsid w:val="00BC63E4"/>
    <w:rsid w:val="00BC641A"/>
    <w:rsid w:val="00BC66FA"/>
    <w:rsid w:val="00BC682E"/>
    <w:rsid w:val="00BC6889"/>
    <w:rsid w:val="00BC68E6"/>
    <w:rsid w:val="00BC6FE6"/>
    <w:rsid w:val="00BC704B"/>
    <w:rsid w:val="00BC70C1"/>
    <w:rsid w:val="00BC7264"/>
    <w:rsid w:val="00BC75D7"/>
    <w:rsid w:val="00BC7635"/>
    <w:rsid w:val="00BC7906"/>
    <w:rsid w:val="00BC7912"/>
    <w:rsid w:val="00BC7A81"/>
    <w:rsid w:val="00BC7BB7"/>
    <w:rsid w:val="00BC7ED2"/>
    <w:rsid w:val="00BC7F00"/>
    <w:rsid w:val="00BC7F02"/>
    <w:rsid w:val="00BC7FB4"/>
    <w:rsid w:val="00BD0080"/>
    <w:rsid w:val="00BD03D4"/>
    <w:rsid w:val="00BD0437"/>
    <w:rsid w:val="00BD0788"/>
    <w:rsid w:val="00BD0A22"/>
    <w:rsid w:val="00BD0CC1"/>
    <w:rsid w:val="00BD0E5B"/>
    <w:rsid w:val="00BD1036"/>
    <w:rsid w:val="00BD106C"/>
    <w:rsid w:val="00BD1086"/>
    <w:rsid w:val="00BD10C2"/>
    <w:rsid w:val="00BD11F8"/>
    <w:rsid w:val="00BD1273"/>
    <w:rsid w:val="00BD146C"/>
    <w:rsid w:val="00BD14A7"/>
    <w:rsid w:val="00BD14E0"/>
    <w:rsid w:val="00BD157B"/>
    <w:rsid w:val="00BD16BA"/>
    <w:rsid w:val="00BD186A"/>
    <w:rsid w:val="00BD19A0"/>
    <w:rsid w:val="00BD1A04"/>
    <w:rsid w:val="00BD1EA5"/>
    <w:rsid w:val="00BD20E0"/>
    <w:rsid w:val="00BD21FC"/>
    <w:rsid w:val="00BD2498"/>
    <w:rsid w:val="00BD25B3"/>
    <w:rsid w:val="00BD2647"/>
    <w:rsid w:val="00BD26AA"/>
    <w:rsid w:val="00BD26E4"/>
    <w:rsid w:val="00BD284E"/>
    <w:rsid w:val="00BD28FB"/>
    <w:rsid w:val="00BD2911"/>
    <w:rsid w:val="00BD2A5C"/>
    <w:rsid w:val="00BD2C1B"/>
    <w:rsid w:val="00BD2E7C"/>
    <w:rsid w:val="00BD2EFD"/>
    <w:rsid w:val="00BD309F"/>
    <w:rsid w:val="00BD31B9"/>
    <w:rsid w:val="00BD325B"/>
    <w:rsid w:val="00BD3284"/>
    <w:rsid w:val="00BD32EE"/>
    <w:rsid w:val="00BD3667"/>
    <w:rsid w:val="00BD37F5"/>
    <w:rsid w:val="00BD38C6"/>
    <w:rsid w:val="00BD3ADA"/>
    <w:rsid w:val="00BD3E80"/>
    <w:rsid w:val="00BD4221"/>
    <w:rsid w:val="00BD42FA"/>
    <w:rsid w:val="00BD4431"/>
    <w:rsid w:val="00BD4532"/>
    <w:rsid w:val="00BD4683"/>
    <w:rsid w:val="00BD492E"/>
    <w:rsid w:val="00BD4989"/>
    <w:rsid w:val="00BD4A8A"/>
    <w:rsid w:val="00BD4DB3"/>
    <w:rsid w:val="00BD50C1"/>
    <w:rsid w:val="00BD5137"/>
    <w:rsid w:val="00BD51F7"/>
    <w:rsid w:val="00BD5219"/>
    <w:rsid w:val="00BD5301"/>
    <w:rsid w:val="00BD5651"/>
    <w:rsid w:val="00BD5A16"/>
    <w:rsid w:val="00BD5B26"/>
    <w:rsid w:val="00BD5C51"/>
    <w:rsid w:val="00BD5DB1"/>
    <w:rsid w:val="00BD5DED"/>
    <w:rsid w:val="00BD5EA4"/>
    <w:rsid w:val="00BD5FF9"/>
    <w:rsid w:val="00BD6048"/>
    <w:rsid w:val="00BD61A7"/>
    <w:rsid w:val="00BD6467"/>
    <w:rsid w:val="00BD6551"/>
    <w:rsid w:val="00BD662C"/>
    <w:rsid w:val="00BD66B7"/>
    <w:rsid w:val="00BD67CC"/>
    <w:rsid w:val="00BD6BAC"/>
    <w:rsid w:val="00BD6C4D"/>
    <w:rsid w:val="00BD6C9D"/>
    <w:rsid w:val="00BD6DC2"/>
    <w:rsid w:val="00BD6E0B"/>
    <w:rsid w:val="00BD6E37"/>
    <w:rsid w:val="00BD6EC0"/>
    <w:rsid w:val="00BD7025"/>
    <w:rsid w:val="00BD70AD"/>
    <w:rsid w:val="00BD74A4"/>
    <w:rsid w:val="00BD76AE"/>
    <w:rsid w:val="00BD76BD"/>
    <w:rsid w:val="00BD78AD"/>
    <w:rsid w:val="00BD795B"/>
    <w:rsid w:val="00BD798B"/>
    <w:rsid w:val="00BD79EE"/>
    <w:rsid w:val="00BD7D98"/>
    <w:rsid w:val="00BD7DB8"/>
    <w:rsid w:val="00BD7EED"/>
    <w:rsid w:val="00BD7F78"/>
    <w:rsid w:val="00BE001A"/>
    <w:rsid w:val="00BE021B"/>
    <w:rsid w:val="00BE030B"/>
    <w:rsid w:val="00BE031A"/>
    <w:rsid w:val="00BE0344"/>
    <w:rsid w:val="00BE042A"/>
    <w:rsid w:val="00BE0523"/>
    <w:rsid w:val="00BE0595"/>
    <w:rsid w:val="00BE0615"/>
    <w:rsid w:val="00BE0661"/>
    <w:rsid w:val="00BE0777"/>
    <w:rsid w:val="00BE07F0"/>
    <w:rsid w:val="00BE0D6E"/>
    <w:rsid w:val="00BE0EBC"/>
    <w:rsid w:val="00BE0F26"/>
    <w:rsid w:val="00BE10DF"/>
    <w:rsid w:val="00BE1379"/>
    <w:rsid w:val="00BE137F"/>
    <w:rsid w:val="00BE13A1"/>
    <w:rsid w:val="00BE14B5"/>
    <w:rsid w:val="00BE152D"/>
    <w:rsid w:val="00BE1886"/>
    <w:rsid w:val="00BE1AAF"/>
    <w:rsid w:val="00BE1B15"/>
    <w:rsid w:val="00BE1B3F"/>
    <w:rsid w:val="00BE1B55"/>
    <w:rsid w:val="00BE1B96"/>
    <w:rsid w:val="00BE1BCE"/>
    <w:rsid w:val="00BE1DB3"/>
    <w:rsid w:val="00BE1EC7"/>
    <w:rsid w:val="00BE2492"/>
    <w:rsid w:val="00BE2A2C"/>
    <w:rsid w:val="00BE2B03"/>
    <w:rsid w:val="00BE2BB1"/>
    <w:rsid w:val="00BE2BDF"/>
    <w:rsid w:val="00BE2E74"/>
    <w:rsid w:val="00BE30AC"/>
    <w:rsid w:val="00BE3358"/>
    <w:rsid w:val="00BE336B"/>
    <w:rsid w:val="00BE3449"/>
    <w:rsid w:val="00BE3504"/>
    <w:rsid w:val="00BE3727"/>
    <w:rsid w:val="00BE38F9"/>
    <w:rsid w:val="00BE3935"/>
    <w:rsid w:val="00BE39BF"/>
    <w:rsid w:val="00BE3B49"/>
    <w:rsid w:val="00BE3BC6"/>
    <w:rsid w:val="00BE3E05"/>
    <w:rsid w:val="00BE42F8"/>
    <w:rsid w:val="00BE457C"/>
    <w:rsid w:val="00BE45A0"/>
    <w:rsid w:val="00BE46A5"/>
    <w:rsid w:val="00BE4759"/>
    <w:rsid w:val="00BE482D"/>
    <w:rsid w:val="00BE4855"/>
    <w:rsid w:val="00BE4F70"/>
    <w:rsid w:val="00BE520B"/>
    <w:rsid w:val="00BE5309"/>
    <w:rsid w:val="00BE5334"/>
    <w:rsid w:val="00BE5396"/>
    <w:rsid w:val="00BE541F"/>
    <w:rsid w:val="00BE55E5"/>
    <w:rsid w:val="00BE56AA"/>
    <w:rsid w:val="00BE56D2"/>
    <w:rsid w:val="00BE58CE"/>
    <w:rsid w:val="00BE5E7A"/>
    <w:rsid w:val="00BE6040"/>
    <w:rsid w:val="00BE60B0"/>
    <w:rsid w:val="00BE60D8"/>
    <w:rsid w:val="00BE633D"/>
    <w:rsid w:val="00BE6522"/>
    <w:rsid w:val="00BE652E"/>
    <w:rsid w:val="00BE6828"/>
    <w:rsid w:val="00BE6B39"/>
    <w:rsid w:val="00BE6E3D"/>
    <w:rsid w:val="00BE71A1"/>
    <w:rsid w:val="00BE74EB"/>
    <w:rsid w:val="00BE74ED"/>
    <w:rsid w:val="00BE788C"/>
    <w:rsid w:val="00BE793A"/>
    <w:rsid w:val="00BE7983"/>
    <w:rsid w:val="00BE7A70"/>
    <w:rsid w:val="00BE7C7E"/>
    <w:rsid w:val="00BE7CE8"/>
    <w:rsid w:val="00BEADF1"/>
    <w:rsid w:val="00BF03DE"/>
    <w:rsid w:val="00BF0563"/>
    <w:rsid w:val="00BF089A"/>
    <w:rsid w:val="00BF08B7"/>
    <w:rsid w:val="00BF0983"/>
    <w:rsid w:val="00BF0AB6"/>
    <w:rsid w:val="00BF0B3D"/>
    <w:rsid w:val="00BF1028"/>
    <w:rsid w:val="00BF124B"/>
    <w:rsid w:val="00BF142E"/>
    <w:rsid w:val="00BF1536"/>
    <w:rsid w:val="00BF1A0A"/>
    <w:rsid w:val="00BF1A67"/>
    <w:rsid w:val="00BF1BB9"/>
    <w:rsid w:val="00BF1EDC"/>
    <w:rsid w:val="00BF1FF4"/>
    <w:rsid w:val="00BF210B"/>
    <w:rsid w:val="00BF2328"/>
    <w:rsid w:val="00BF23B8"/>
    <w:rsid w:val="00BF2446"/>
    <w:rsid w:val="00BF293F"/>
    <w:rsid w:val="00BF2D3A"/>
    <w:rsid w:val="00BF2E37"/>
    <w:rsid w:val="00BF303E"/>
    <w:rsid w:val="00BF3106"/>
    <w:rsid w:val="00BF3210"/>
    <w:rsid w:val="00BF3254"/>
    <w:rsid w:val="00BF32CE"/>
    <w:rsid w:val="00BF3343"/>
    <w:rsid w:val="00BF334C"/>
    <w:rsid w:val="00BF33CF"/>
    <w:rsid w:val="00BF34B7"/>
    <w:rsid w:val="00BF3522"/>
    <w:rsid w:val="00BF3715"/>
    <w:rsid w:val="00BF387B"/>
    <w:rsid w:val="00BF39BE"/>
    <w:rsid w:val="00BF3A54"/>
    <w:rsid w:val="00BF3BB0"/>
    <w:rsid w:val="00BF3C4E"/>
    <w:rsid w:val="00BF3DED"/>
    <w:rsid w:val="00BF3E24"/>
    <w:rsid w:val="00BF3E4D"/>
    <w:rsid w:val="00BF4031"/>
    <w:rsid w:val="00BF418A"/>
    <w:rsid w:val="00BF4622"/>
    <w:rsid w:val="00BF4B18"/>
    <w:rsid w:val="00BF4B65"/>
    <w:rsid w:val="00BF4D0B"/>
    <w:rsid w:val="00BF4D39"/>
    <w:rsid w:val="00BF4FAE"/>
    <w:rsid w:val="00BF50DF"/>
    <w:rsid w:val="00BF53A3"/>
    <w:rsid w:val="00BF53E7"/>
    <w:rsid w:val="00BF55BF"/>
    <w:rsid w:val="00BF56D3"/>
    <w:rsid w:val="00BF576C"/>
    <w:rsid w:val="00BF59D8"/>
    <w:rsid w:val="00BF5D0D"/>
    <w:rsid w:val="00BF5EC1"/>
    <w:rsid w:val="00BF5F26"/>
    <w:rsid w:val="00BF5F91"/>
    <w:rsid w:val="00BF629D"/>
    <w:rsid w:val="00BF62FF"/>
    <w:rsid w:val="00BF631D"/>
    <w:rsid w:val="00BF6363"/>
    <w:rsid w:val="00BF6727"/>
    <w:rsid w:val="00BF6AFB"/>
    <w:rsid w:val="00BF7018"/>
    <w:rsid w:val="00BF7199"/>
    <w:rsid w:val="00BF727C"/>
    <w:rsid w:val="00BF75A2"/>
    <w:rsid w:val="00BF75FA"/>
    <w:rsid w:val="00BF7753"/>
    <w:rsid w:val="00BF7C06"/>
    <w:rsid w:val="00BF7C6D"/>
    <w:rsid w:val="00BF7C73"/>
    <w:rsid w:val="00BF7C91"/>
    <w:rsid w:val="00BF7D23"/>
    <w:rsid w:val="00BF7E5B"/>
    <w:rsid w:val="00BF7F3F"/>
    <w:rsid w:val="00BF7FBC"/>
    <w:rsid w:val="00BF7FBF"/>
    <w:rsid w:val="00C000E1"/>
    <w:rsid w:val="00C003B8"/>
    <w:rsid w:val="00C00406"/>
    <w:rsid w:val="00C004F3"/>
    <w:rsid w:val="00C00591"/>
    <w:rsid w:val="00C00784"/>
    <w:rsid w:val="00C00919"/>
    <w:rsid w:val="00C00A61"/>
    <w:rsid w:val="00C00C2C"/>
    <w:rsid w:val="00C00E49"/>
    <w:rsid w:val="00C00E8E"/>
    <w:rsid w:val="00C011E8"/>
    <w:rsid w:val="00C01443"/>
    <w:rsid w:val="00C01503"/>
    <w:rsid w:val="00C01599"/>
    <w:rsid w:val="00C0164B"/>
    <w:rsid w:val="00C01735"/>
    <w:rsid w:val="00C019BE"/>
    <w:rsid w:val="00C01F1B"/>
    <w:rsid w:val="00C02030"/>
    <w:rsid w:val="00C02076"/>
    <w:rsid w:val="00C02162"/>
    <w:rsid w:val="00C02377"/>
    <w:rsid w:val="00C025A0"/>
    <w:rsid w:val="00C025CB"/>
    <w:rsid w:val="00C02843"/>
    <w:rsid w:val="00C02B7A"/>
    <w:rsid w:val="00C02C86"/>
    <w:rsid w:val="00C02D4A"/>
    <w:rsid w:val="00C02D89"/>
    <w:rsid w:val="00C030DB"/>
    <w:rsid w:val="00C03238"/>
    <w:rsid w:val="00C0378E"/>
    <w:rsid w:val="00C03B1B"/>
    <w:rsid w:val="00C03BED"/>
    <w:rsid w:val="00C03DEB"/>
    <w:rsid w:val="00C03F16"/>
    <w:rsid w:val="00C03F71"/>
    <w:rsid w:val="00C041CE"/>
    <w:rsid w:val="00C041F8"/>
    <w:rsid w:val="00C04216"/>
    <w:rsid w:val="00C042F3"/>
    <w:rsid w:val="00C044DD"/>
    <w:rsid w:val="00C04585"/>
    <w:rsid w:val="00C047C4"/>
    <w:rsid w:val="00C04849"/>
    <w:rsid w:val="00C048F9"/>
    <w:rsid w:val="00C04AD7"/>
    <w:rsid w:val="00C04CC4"/>
    <w:rsid w:val="00C04DC8"/>
    <w:rsid w:val="00C04E77"/>
    <w:rsid w:val="00C04E82"/>
    <w:rsid w:val="00C04F9F"/>
    <w:rsid w:val="00C05422"/>
    <w:rsid w:val="00C05489"/>
    <w:rsid w:val="00C055F0"/>
    <w:rsid w:val="00C05651"/>
    <w:rsid w:val="00C05761"/>
    <w:rsid w:val="00C057AC"/>
    <w:rsid w:val="00C05969"/>
    <w:rsid w:val="00C05993"/>
    <w:rsid w:val="00C05A06"/>
    <w:rsid w:val="00C05A0C"/>
    <w:rsid w:val="00C05A8E"/>
    <w:rsid w:val="00C05B18"/>
    <w:rsid w:val="00C05B2D"/>
    <w:rsid w:val="00C05D85"/>
    <w:rsid w:val="00C05E11"/>
    <w:rsid w:val="00C05EEC"/>
    <w:rsid w:val="00C06161"/>
    <w:rsid w:val="00C06246"/>
    <w:rsid w:val="00C06288"/>
    <w:rsid w:val="00C062B8"/>
    <w:rsid w:val="00C062E1"/>
    <w:rsid w:val="00C0638E"/>
    <w:rsid w:val="00C063EC"/>
    <w:rsid w:val="00C06593"/>
    <w:rsid w:val="00C06762"/>
    <w:rsid w:val="00C0686B"/>
    <w:rsid w:val="00C068D6"/>
    <w:rsid w:val="00C06919"/>
    <w:rsid w:val="00C06A73"/>
    <w:rsid w:val="00C06BD6"/>
    <w:rsid w:val="00C06C8F"/>
    <w:rsid w:val="00C06CC4"/>
    <w:rsid w:val="00C06F1E"/>
    <w:rsid w:val="00C07074"/>
    <w:rsid w:val="00C07085"/>
    <w:rsid w:val="00C07166"/>
    <w:rsid w:val="00C071C3"/>
    <w:rsid w:val="00C071C5"/>
    <w:rsid w:val="00C071C9"/>
    <w:rsid w:val="00C07270"/>
    <w:rsid w:val="00C072C8"/>
    <w:rsid w:val="00C07314"/>
    <w:rsid w:val="00C0732F"/>
    <w:rsid w:val="00C07342"/>
    <w:rsid w:val="00C075B3"/>
    <w:rsid w:val="00C076FF"/>
    <w:rsid w:val="00C07798"/>
    <w:rsid w:val="00C07812"/>
    <w:rsid w:val="00C07838"/>
    <w:rsid w:val="00C078DE"/>
    <w:rsid w:val="00C07AAE"/>
    <w:rsid w:val="00C07B5D"/>
    <w:rsid w:val="00C07BC5"/>
    <w:rsid w:val="00C07CC1"/>
    <w:rsid w:val="00C07DC9"/>
    <w:rsid w:val="00C07E58"/>
    <w:rsid w:val="00C07F81"/>
    <w:rsid w:val="00C10170"/>
    <w:rsid w:val="00C101EF"/>
    <w:rsid w:val="00C1023B"/>
    <w:rsid w:val="00C10475"/>
    <w:rsid w:val="00C1059B"/>
    <w:rsid w:val="00C105DC"/>
    <w:rsid w:val="00C1082A"/>
    <w:rsid w:val="00C109EF"/>
    <w:rsid w:val="00C10A8D"/>
    <w:rsid w:val="00C10B51"/>
    <w:rsid w:val="00C10B8F"/>
    <w:rsid w:val="00C10C32"/>
    <w:rsid w:val="00C10EA6"/>
    <w:rsid w:val="00C11154"/>
    <w:rsid w:val="00C1120D"/>
    <w:rsid w:val="00C11442"/>
    <w:rsid w:val="00C114A0"/>
    <w:rsid w:val="00C115E8"/>
    <w:rsid w:val="00C115FF"/>
    <w:rsid w:val="00C11707"/>
    <w:rsid w:val="00C11777"/>
    <w:rsid w:val="00C11A1D"/>
    <w:rsid w:val="00C11A8E"/>
    <w:rsid w:val="00C11B6D"/>
    <w:rsid w:val="00C11BA0"/>
    <w:rsid w:val="00C11D22"/>
    <w:rsid w:val="00C11D75"/>
    <w:rsid w:val="00C11FE5"/>
    <w:rsid w:val="00C1208B"/>
    <w:rsid w:val="00C122CA"/>
    <w:rsid w:val="00C12326"/>
    <w:rsid w:val="00C12445"/>
    <w:rsid w:val="00C1251F"/>
    <w:rsid w:val="00C125FA"/>
    <w:rsid w:val="00C126FC"/>
    <w:rsid w:val="00C127B6"/>
    <w:rsid w:val="00C1298E"/>
    <w:rsid w:val="00C12B75"/>
    <w:rsid w:val="00C12DEA"/>
    <w:rsid w:val="00C1327F"/>
    <w:rsid w:val="00C1328A"/>
    <w:rsid w:val="00C1374E"/>
    <w:rsid w:val="00C13A39"/>
    <w:rsid w:val="00C13AC1"/>
    <w:rsid w:val="00C13C0B"/>
    <w:rsid w:val="00C13CA2"/>
    <w:rsid w:val="00C13FF6"/>
    <w:rsid w:val="00C1401A"/>
    <w:rsid w:val="00C14069"/>
    <w:rsid w:val="00C1406B"/>
    <w:rsid w:val="00C14104"/>
    <w:rsid w:val="00C14389"/>
    <w:rsid w:val="00C143D0"/>
    <w:rsid w:val="00C143FC"/>
    <w:rsid w:val="00C1452B"/>
    <w:rsid w:val="00C1469A"/>
    <w:rsid w:val="00C147A3"/>
    <w:rsid w:val="00C14821"/>
    <w:rsid w:val="00C148A3"/>
    <w:rsid w:val="00C1495B"/>
    <w:rsid w:val="00C149E3"/>
    <w:rsid w:val="00C14AA8"/>
    <w:rsid w:val="00C14B40"/>
    <w:rsid w:val="00C14CDE"/>
    <w:rsid w:val="00C14D42"/>
    <w:rsid w:val="00C14EA3"/>
    <w:rsid w:val="00C14F1C"/>
    <w:rsid w:val="00C15066"/>
    <w:rsid w:val="00C150B5"/>
    <w:rsid w:val="00C152E9"/>
    <w:rsid w:val="00C1539F"/>
    <w:rsid w:val="00C15406"/>
    <w:rsid w:val="00C15432"/>
    <w:rsid w:val="00C15465"/>
    <w:rsid w:val="00C15504"/>
    <w:rsid w:val="00C1553E"/>
    <w:rsid w:val="00C1565B"/>
    <w:rsid w:val="00C156DC"/>
    <w:rsid w:val="00C15851"/>
    <w:rsid w:val="00C15940"/>
    <w:rsid w:val="00C15AE0"/>
    <w:rsid w:val="00C15B9E"/>
    <w:rsid w:val="00C15C10"/>
    <w:rsid w:val="00C15C81"/>
    <w:rsid w:val="00C16521"/>
    <w:rsid w:val="00C1659E"/>
    <w:rsid w:val="00C1662E"/>
    <w:rsid w:val="00C16743"/>
    <w:rsid w:val="00C16774"/>
    <w:rsid w:val="00C16798"/>
    <w:rsid w:val="00C16922"/>
    <w:rsid w:val="00C1696C"/>
    <w:rsid w:val="00C16A9D"/>
    <w:rsid w:val="00C16BC8"/>
    <w:rsid w:val="00C16BE2"/>
    <w:rsid w:val="00C16C03"/>
    <w:rsid w:val="00C16C84"/>
    <w:rsid w:val="00C16CB0"/>
    <w:rsid w:val="00C16FEE"/>
    <w:rsid w:val="00C1705D"/>
    <w:rsid w:val="00C17157"/>
    <w:rsid w:val="00C1719E"/>
    <w:rsid w:val="00C17362"/>
    <w:rsid w:val="00C174BD"/>
    <w:rsid w:val="00C17A28"/>
    <w:rsid w:val="00C17BB6"/>
    <w:rsid w:val="00C17C1C"/>
    <w:rsid w:val="00C17CA1"/>
    <w:rsid w:val="00C17CCE"/>
    <w:rsid w:val="00C17D89"/>
    <w:rsid w:val="00C17DFF"/>
    <w:rsid w:val="00C200B9"/>
    <w:rsid w:val="00C201D6"/>
    <w:rsid w:val="00C20210"/>
    <w:rsid w:val="00C20289"/>
    <w:rsid w:val="00C202D7"/>
    <w:rsid w:val="00C20309"/>
    <w:rsid w:val="00C204C4"/>
    <w:rsid w:val="00C2050B"/>
    <w:rsid w:val="00C205BF"/>
    <w:rsid w:val="00C206ED"/>
    <w:rsid w:val="00C206F6"/>
    <w:rsid w:val="00C2070F"/>
    <w:rsid w:val="00C20794"/>
    <w:rsid w:val="00C208DE"/>
    <w:rsid w:val="00C2090A"/>
    <w:rsid w:val="00C20ADF"/>
    <w:rsid w:val="00C20BA0"/>
    <w:rsid w:val="00C20C69"/>
    <w:rsid w:val="00C20C83"/>
    <w:rsid w:val="00C20CF1"/>
    <w:rsid w:val="00C21239"/>
    <w:rsid w:val="00C21246"/>
    <w:rsid w:val="00C214E9"/>
    <w:rsid w:val="00C2187A"/>
    <w:rsid w:val="00C218C4"/>
    <w:rsid w:val="00C21996"/>
    <w:rsid w:val="00C21A2F"/>
    <w:rsid w:val="00C21B97"/>
    <w:rsid w:val="00C21F81"/>
    <w:rsid w:val="00C21FA0"/>
    <w:rsid w:val="00C22099"/>
    <w:rsid w:val="00C2221B"/>
    <w:rsid w:val="00C223D7"/>
    <w:rsid w:val="00C22401"/>
    <w:rsid w:val="00C224F3"/>
    <w:rsid w:val="00C22715"/>
    <w:rsid w:val="00C22726"/>
    <w:rsid w:val="00C228DB"/>
    <w:rsid w:val="00C228FB"/>
    <w:rsid w:val="00C22993"/>
    <w:rsid w:val="00C229B3"/>
    <w:rsid w:val="00C22B41"/>
    <w:rsid w:val="00C22DB1"/>
    <w:rsid w:val="00C22DC8"/>
    <w:rsid w:val="00C2310C"/>
    <w:rsid w:val="00C2312A"/>
    <w:rsid w:val="00C23214"/>
    <w:rsid w:val="00C23237"/>
    <w:rsid w:val="00C234E9"/>
    <w:rsid w:val="00C2377C"/>
    <w:rsid w:val="00C237D6"/>
    <w:rsid w:val="00C23821"/>
    <w:rsid w:val="00C23851"/>
    <w:rsid w:val="00C23921"/>
    <w:rsid w:val="00C23996"/>
    <w:rsid w:val="00C239A2"/>
    <w:rsid w:val="00C23A1B"/>
    <w:rsid w:val="00C23A42"/>
    <w:rsid w:val="00C23C0D"/>
    <w:rsid w:val="00C23C18"/>
    <w:rsid w:val="00C23DC8"/>
    <w:rsid w:val="00C23E37"/>
    <w:rsid w:val="00C23FAC"/>
    <w:rsid w:val="00C240AD"/>
    <w:rsid w:val="00C240D0"/>
    <w:rsid w:val="00C2419A"/>
    <w:rsid w:val="00C2446A"/>
    <w:rsid w:val="00C24513"/>
    <w:rsid w:val="00C2452C"/>
    <w:rsid w:val="00C24700"/>
    <w:rsid w:val="00C247EA"/>
    <w:rsid w:val="00C2497E"/>
    <w:rsid w:val="00C24AD4"/>
    <w:rsid w:val="00C24F1E"/>
    <w:rsid w:val="00C2500A"/>
    <w:rsid w:val="00C25103"/>
    <w:rsid w:val="00C2543C"/>
    <w:rsid w:val="00C25BF8"/>
    <w:rsid w:val="00C25CC5"/>
    <w:rsid w:val="00C25D9A"/>
    <w:rsid w:val="00C25EDF"/>
    <w:rsid w:val="00C25F7F"/>
    <w:rsid w:val="00C25FAE"/>
    <w:rsid w:val="00C2606F"/>
    <w:rsid w:val="00C26169"/>
    <w:rsid w:val="00C26260"/>
    <w:rsid w:val="00C262C6"/>
    <w:rsid w:val="00C267F0"/>
    <w:rsid w:val="00C26856"/>
    <w:rsid w:val="00C26B18"/>
    <w:rsid w:val="00C26B92"/>
    <w:rsid w:val="00C26C3B"/>
    <w:rsid w:val="00C26DA2"/>
    <w:rsid w:val="00C26E3A"/>
    <w:rsid w:val="00C26E4F"/>
    <w:rsid w:val="00C26FFA"/>
    <w:rsid w:val="00C270FF"/>
    <w:rsid w:val="00C272B1"/>
    <w:rsid w:val="00C27471"/>
    <w:rsid w:val="00C27610"/>
    <w:rsid w:val="00C27681"/>
    <w:rsid w:val="00C27686"/>
    <w:rsid w:val="00C276DD"/>
    <w:rsid w:val="00C279F4"/>
    <w:rsid w:val="00C27EFF"/>
    <w:rsid w:val="00C3000F"/>
    <w:rsid w:val="00C3004E"/>
    <w:rsid w:val="00C30243"/>
    <w:rsid w:val="00C302AD"/>
    <w:rsid w:val="00C30605"/>
    <w:rsid w:val="00C308B0"/>
    <w:rsid w:val="00C30B30"/>
    <w:rsid w:val="00C30B59"/>
    <w:rsid w:val="00C30C96"/>
    <w:rsid w:val="00C30D6E"/>
    <w:rsid w:val="00C30DFC"/>
    <w:rsid w:val="00C30E16"/>
    <w:rsid w:val="00C3108C"/>
    <w:rsid w:val="00C310EB"/>
    <w:rsid w:val="00C3115B"/>
    <w:rsid w:val="00C31296"/>
    <w:rsid w:val="00C3148C"/>
    <w:rsid w:val="00C31723"/>
    <w:rsid w:val="00C31730"/>
    <w:rsid w:val="00C31780"/>
    <w:rsid w:val="00C31851"/>
    <w:rsid w:val="00C318A4"/>
    <w:rsid w:val="00C31D2F"/>
    <w:rsid w:val="00C31D98"/>
    <w:rsid w:val="00C31F3F"/>
    <w:rsid w:val="00C32121"/>
    <w:rsid w:val="00C32654"/>
    <w:rsid w:val="00C3266D"/>
    <w:rsid w:val="00C32794"/>
    <w:rsid w:val="00C32936"/>
    <w:rsid w:val="00C32A52"/>
    <w:rsid w:val="00C32AB1"/>
    <w:rsid w:val="00C32AE8"/>
    <w:rsid w:val="00C32C58"/>
    <w:rsid w:val="00C32CC7"/>
    <w:rsid w:val="00C32CF7"/>
    <w:rsid w:val="00C32EEB"/>
    <w:rsid w:val="00C32F94"/>
    <w:rsid w:val="00C33540"/>
    <w:rsid w:val="00C3359C"/>
    <w:rsid w:val="00C335CC"/>
    <w:rsid w:val="00C336D7"/>
    <w:rsid w:val="00C33888"/>
    <w:rsid w:val="00C338AD"/>
    <w:rsid w:val="00C338BB"/>
    <w:rsid w:val="00C33B53"/>
    <w:rsid w:val="00C33BF5"/>
    <w:rsid w:val="00C33EF4"/>
    <w:rsid w:val="00C33F21"/>
    <w:rsid w:val="00C33FF3"/>
    <w:rsid w:val="00C343E2"/>
    <w:rsid w:val="00C343EA"/>
    <w:rsid w:val="00C344CB"/>
    <w:rsid w:val="00C3499F"/>
    <w:rsid w:val="00C34B3A"/>
    <w:rsid w:val="00C34C6D"/>
    <w:rsid w:val="00C34D2B"/>
    <w:rsid w:val="00C34DAB"/>
    <w:rsid w:val="00C35161"/>
    <w:rsid w:val="00C351DB"/>
    <w:rsid w:val="00C35210"/>
    <w:rsid w:val="00C3528D"/>
    <w:rsid w:val="00C352B4"/>
    <w:rsid w:val="00C35301"/>
    <w:rsid w:val="00C3547F"/>
    <w:rsid w:val="00C358D4"/>
    <w:rsid w:val="00C359F0"/>
    <w:rsid w:val="00C35AD2"/>
    <w:rsid w:val="00C35BE8"/>
    <w:rsid w:val="00C35CC5"/>
    <w:rsid w:val="00C35F6E"/>
    <w:rsid w:val="00C3607D"/>
    <w:rsid w:val="00C36185"/>
    <w:rsid w:val="00C36191"/>
    <w:rsid w:val="00C362DE"/>
    <w:rsid w:val="00C3683F"/>
    <w:rsid w:val="00C36B28"/>
    <w:rsid w:val="00C36C80"/>
    <w:rsid w:val="00C36E46"/>
    <w:rsid w:val="00C3700E"/>
    <w:rsid w:val="00C370BE"/>
    <w:rsid w:val="00C370C6"/>
    <w:rsid w:val="00C37912"/>
    <w:rsid w:val="00C37AFC"/>
    <w:rsid w:val="00C37B77"/>
    <w:rsid w:val="00C37B79"/>
    <w:rsid w:val="00C40020"/>
    <w:rsid w:val="00C4003A"/>
    <w:rsid w:val="00C40062"/>
    <w:rsid w:val="00C40326"/>
    <w:rsid w:val="00C40423"/>
    <w:rsid w:val="00C40512"/>
    <w:rsid w:val="00C407F1"/>
    <w:rsid w:val="00C40907"/>
    <w:rsid w:val="00C40CDD"/>
    <w:rsid w:val="00C40DC7"/>
    <w:rsid w:val="00C40DCE"/>
    <w:rsid w:val="00C4117E"/>
    <w:rsid w:val="00C41191"/>
    <w:rsid w:val="00C41277"/>
    <w:rsid w:val="00C416C8"/>
    <w:rsid w:val="00C417B7"/>
    <w:rsid w:val="00C41A59"/>
    <w:rsid w:val="00C41AF6"/>
    <w:rsid w:val="00C41B01"/>
    <w:rsid w:val="00C41B3F"/>
    <w:rsid w:val="00C41BFD"/>
    <w:rsid w:val="00C41C36"/>
    <w:rsid w:val="00C41D24"/>
    <w:rsid w:val="00C41E30"/>
    <w:rsid w:val="00C41E48"/>
    <w:rsid w:val="00C41EB5"/>
    <w:rsid w:val="00C421C5"/>
    <w:rsid w:val="00C422C1"/>
    <w:rsid w:val="00C422C3"/>
    <w:rsid w:val="00C423D2"/>
    <w:rsid w:val="00C4265B"/>
    <w:rsid w:val="00C42851"/>
    <w:rsid w:val="00C42878"/>
    <w:rsid w:val="00C42A56"/>
    <w:rsid w:val="00C42B1B"/>
    <w:rsid w:val="00C42DB6"/>
    <w:rsid w:val="00C42E4D"/>
    <w:rsid w:val="00C434B3"/>
    <w:rsid w:val="00C434BB"/>
    <w:rsid w:val="00C43686"/>
    <w:rsid w:val="00C439C6"/>
    <w:rsid w:val="00C439CD"/>
    <w:rsid w:val="00C43DC3"/>
    <w:rsid w:val="00C43F9D"/>
    <w:rsid w:val="00C441A4"/>
    <w:rsid w:val="00C44341"/>
    <w:rsid w:val="00C4438D"/>
    <w:rsid w:val="00C4458D"/>
    <w:rsid w:val="00C4459F"/>
    <w:rsid w:val="00C447D8"/>
    <w:rsid w:val="00C44809"/>
    <w:rsid w:val="00C449BE"/>
    <w:rsid w:val="00C44A25"/>
    <w:rsid w:val="00C44A4E"/>
    <w:rsid w:val="00C44CC5"/>
    <w:rsid w:val="00C44E13"/>
    <w:rsid w:val="00C4519D"/>
    <w:rsid w:val="00C45214"/>
    <w:rsid w:val="00C45323"/>
    <w:rsid w:val="00C4557D"/>
    <w:rsid w:val="00C45620"/>
    <w:rsid w:val="00C4592B"/>
    <w:rsid w:val="00C45974"/>
    <w:rsid w:val="00C45AFF"/>
    <w:rsid w:val="00C45DA3"/>
    <w:rsid w:val="00C45E0E"/>
    <w:rsid w:val="00C46099"/>
    <w:rsid w:val="00C46505"/>
    <w:rsid w:val="00C46618"/>
    <w:rsid w:val="00C46953"/>
    <w:rsid w:val="00C469BC"/>
    <w:rsid w:val="00C46A22"/>
    <w:rsid w:val="00C46B77"/>
    <w:rsid w:val="00C46BC2"/>
    <w:rsid w:val="00C46BD5"/>
    <w:rsid w:val="00C46EBA"/>
    <w:rsid w:val="00C46EFF"/>
    <w:rsid w:val="00C46F9E"/>
    <w:rsid w:val="00C46FF2"/>
    <w:rsid w:val="00C472F5"/>
    <w:rsid w:val="00C47353"/>
    <w:rsid w:val="00C473B1"/>
    <w:rsid w:val="00C4759F"/>
    <w:rsid w:val="00C47601"/>
    <w:rsid w:val="00C47759"/>
    <w:rsid w:val="00C477CD"/>
    <w:rsid w:val="00C47911"/>
    <w:rsid w:val="00C4796A"/>
    <w:rsid w:val="00C47A3A"/>
    <w:rsid w:val="00C47A3D"/>
    <w:rsid w:val="00C47BD4"/>
    <w:rsid w:val="00C47E13"/>
    <w:rsid w:val="00C47E62"/>
    <w:rsid w:val="00C47EEE"/>
    <w:rsid w:val="00C500BD"/>
    <w:rsid w:val="00C503A9"/>
    <w:rsid w:val="00C505B9"/>
    <w:rsid w:val="00C5064F"/>
    <w:rsid w:val="00C5091B"/>
    <w:rsid w:val="00C5096A"/>
    <w:rsid w:val="00C5097F"/>
    <w:rsid w:val="00C50BD4"/>
    <w:rsid w:val="00C50BD7"/>
    <w:rsid w:val="00C51244"/>
    <w:rsid w:val="00C51250"/>
    <w:rsid w:val="00C51657"/>
    <w:rsid w:val="00C51788"/>
    <w:rsid w:val="00C517D2"/>
    <w:rsid w:val="00C51D36"/>
    <w:rsid w:val="00C51DB6"/>
    <w:rsid w:val="00C51DFE"/>
    <w:rsid w:val="00C51E07"/>
    <w:rsid w:val="00C51E18"/>
    <w:rsid w:val="00C51E69"/>
    <w:rsid w:val="00C51E75"/>
    <w:rsid w:val="00C5212E"/>
    <w:rsid w:val="00C52168"/>
    <w:rsid w:val="00C52251"/>
    <w:rsid w:val="00C52280"/>
    <w:rsid w:val="00C522E5"/>
    <w:rsid w:val="00C5235A"/>
    <w:rsid w:val="00C526E1"/>
    <w:rsid w:val="00C52755"/>
    <w:rsid w:val="00C5283D"/>
    <w:rsid w:val="00C52B5F"/>
    <w:rsid w:val="00C52D19"/>
    <w:rsid w:val="00C52E14"/>
    <w:rsid w:val="00C53167"/>
    <w:rsid w:val="00C531B0"/>
    <w:rsid w:val="00C5365E"/>
    <w:rsid w:val="00C53741"/>
    <w:rsid w:val="00C53873"/>
    <w:rsid w:val="00C538DA"/>
    <w:rsid w:val="00C539BF"/>
    <w:rsid w:val="00C53D1E"/>
    <w:rsid w:val="00C53EA3"/>
    <w:rsid w:val="00C540EC"/>
    <w:rsid w:val="00C543BA"/>
    <w:rsid w:val="00C547B0"/>
    <w:rsid w:val="00C54907"/>
    <w:rsid w:val="00C54AB1"/>
    <w:rsid w:val="00C54AC0"/>
    <w:rsid w:val="00C54BF2"/>
    <w:rsid w:val="00C54C2E"/>
    <w:rsid w:val="00C551E5"/>
    <w:rsid w:val="00C55203"/>
    <w:rsid w:val="00C5530C"/>
    <w:rsid w:val="00C554F9"/>
    <w:rsid w:val="00C555D3"/>
    <w:rsid w:val="00C555DA"/>
    <w:rsid w:val="00C55736"/>
    <w:rsid w:val="00C559AB"/>
    <w:rsid w:val="00C559B7"/>
    <w:rsid w:val="00C55A3A"/>
    <w:rsid w:val="00C55B56"/>
    <w:rsid w:val="00C55B8D"/>
    <w:rsid w:val="00C55D9C"/>
    <w:rsid w:val="00C55E2F"/>
    <w:rsid w:val="00C55F5D"/>
    <w:rsid w:val="00C5609C"/>
    <w:rsid w:val="00C5619A"/>
    <w:rsid w:val="00C562FD"/>
    <w:rsid w:val="00C56421"/>
    <w:rsid w:val="00C56464"/>
    <w:rsid w:val="00C568BD"/>
    <w:rsid w:val="00C56BF0"/>
    <w:rsid w:val="00C56FF6"/>
    <w:rsid w:val="00C570C1"/>
    <w:rsid w:val="00C5718C"/>
    <w:rsid w:val="00C575DD"/>
    <w:rsid w:val="00C579BB"/>
    <w:rsid w:val="00C57B08"/>
    <w:rsid w:val="00C57BC4"/>
    <w:rsid w:val="00C57EE3"/>
    <w:rsid w:val="00C57F8D"/>
    <w:rsid w:val="00C6036D"/>
    <w:rsid w:val="00C6044C"/>
    <w:rsid w:val="00C6054B"/>
    <w:rsid w:val="00C607D6"/>
    <w:rsid w:val="00C60886"/>
    <w:rsid w:val="00C609AA"/>
    <w:rsid w:val="00C609CA"/>
    <w:rsid w:val="00C60A73"/>
    <w:rsid w:val="00C60B8B"/>
    <w:rsid w:val="00C60C32"/>
    <w:rsid w:val="00C61039"/>
    <w:rsid w:val="00C613F5"/>
    <w:rsid w:val="00C61605"/>
    <w:rsid w:val="00C61728"/>
    <w:rsid w:val="00C61A8B"/>
    <w:rsid w:val="00C61B7B"/>
    <w:rsid w:val="00C61D5C"/>
    <w:rsid w:val="00C61D5E"/>
    <w:rsid w:val="00C61D9D"/>
    <w:rsid w:val="00C62062"/>
    <w:rsid w:val="00C62109"/>
    <w:rsid w:val="00C621C3"/>
    <w:rsid w:val="00C62298"/>
    <w:rsid w:val="00C62898"/>
    <w:rsid w:val="00C62928"/>
    <w:rsid w:val="00C62B13"/>
    <w:rsid w:val="00C62CA2"/>
    <w:rsid w:val="00C62CCD"/>
    <w:rsid w:val="00C62EB5"/>
    <w:rsid w:val="00C6304C"/>
    <w:rsid w:val="00C63202"/>
    <w:rsid w:val="00C63238"/>
    <w:rsid w:val="00C633A0"/>
    <w:rsid w:val="00C63400"/>
    <w:rsid w:val="00C635A5"/>
    <w:rsid w:val="00C63B0C"/>
    <w:rsid w:val="00C63BA6"/>
    <w:rsid w:val="00C6414F"/>
    <w:rsid w:val="00C64188"/>
    <w:rsid w:val="00C642C0"/>
    <w:rsid w:val="00C644F9"/>
    <w:rsid w:val="00C645FC"/>
    <w:rsid w:val="00C64912"/>
    <w:rsid w:val="00C649A4"/>
    <w:rsid w:val="00C64A4C"/>
    <w:rsid w:val="00C64ABA"/>
    <w:rsid w:val="00C64B67"/>
    <w:rsid w:val="00C64C3D"/>
    <w:rsid w:val="00C65123"/>
    <w:rsid w:val="00C652E1"/>
    <w:rsid w:val="00C65517"/>
    <w:rsid w:val="00C65637"/>
    <w:rsid w:val="00C6567F"/>
    <w:rsid w:val="00C65B8E"/>
    <w:rsid w:val="00C65CFC"/>
    <w:rsid w:val="00C65DAB"/>
    <w:rsid w:val="00C65F36"/>
    <w:rsid w:val="00C66150"/>
    <w:rsid w:val="00C66366"/>
    <w:rsid w:val="00C664ED"/>
    <w:rsid w:val="00C6686A"/>
    <w:rsid w:val="00C6692D"/>
    <w:rsid w:val="00C66BAC"/>
    <w:rsid w:val="00C66D30"/>
    <w:rsid w:val="00C66D63"/>
    <w:rsid w:val="00C6701D"/>
    <w:rsid w:val="00C67073"/>
    <w:rsid w:val="00C67348"/>
    <w:rsid w:val="00C67423"/>
    <w:rsid w:val="00C67584"/>
    <w:rsid w:val="00C675B8"/>
    <w:rsid w:val="00C677D5"/>
    <w:rsid w:val="00C67829"/>
    <w:rsid w:val="00C678E4"/>
    <w:rsid w:val="00C67C04"/>
    <w:rsid w:val="00C67C3F"/>
    <w:rsid w:val="00C67E28"/>
    <w:rsid w:val="00C67E95"/>
    <w:rsid w:val="00C6A538"/>
    <w:rsid w:val="00C70117"/>
    <w:rsid w:val="00C7015D"/>
    <w:rsid w:val="00C7021E"/>
    <w:rsid w:val="00C7056F"/>
    <w:rsid w:val="00C705C1"/>
    <w:rsid w:val="00C706D6"/>
    <w:rsid w:val="00C706E4"/>
    <w:rsid w:val="00C7074A"/>
    <w:rsid w:val="00C70842"/>
    <w:rsid w:val="00C70849"/>
    <w:rsid w:val="00C7086C"/>
    <w:rsid w:val="00C7088C"/>
    <w:rsid w:val="00C70A8F"/>
    <w:rsid w:val="00C70D34"/>
    <w:rsid w:val="00C70D78"/>
    <w:rsid w:val="00C70E7F"/>
    <w:rsid w:val="00C70EB7"/>
    <w:rsid w:val="00C711F4"/>
    <w:rsid w:val="00C712C4"/>
    <w:rsid w:val="00C712CF"/>
    <w:rsid w:val="00C71330"/>
    <w:rsid w:val="00C714A3"/>
    <w:rsid w:val="00C717D2"/>
    <w:rsid w:val="00C71874"/>
    <w:rsid w:val="00C7187B"/>
    <w:rsid w:val="00C71CAE"/>
    <w:rsid w:val="00C71CC6"/>
    <w:rsid w:val="00C71D28"/>
    <w:rsid w:val="00C71E0B"/>
    <w:rsid w:val="00C72030"/>
    <w:rsid w:val="00C72132"/>
    <w:rsid w:val="00C7229C"/>
    <w:rsid w:val="00C726DE"/>
    <w:rsid w:val="00C727E7"/>
    <w:rsid w:val="00C72AAB"/>
    <w:rsid w:val="00C72C1C"/>
    <w:rsid w:val="00C72CDE"/>
    <w:rsid w:val="00C72DAF"/>
    <w:rsid w:val="00C72DE3"/>
    <w:rsid w:val="00C72E5E"/>
    <w:rsid w:val="00C734A3"/>
    <w:rsid w:val="00C7365C"/>
    <w:rsid w:val="00C7367D"/>
    <w:rsid w:val="00C736F0"/>
    <w:rsid w:val="00C73795"/>
    <w:rsid w:val="00C737FC"/>
    <w:rsid w:val="00C73B75"/>
    <w:rsid w:val="00C73CA9"/>
    <w:rsid w:val="00C73D7B"/>
    <w:rsid w:val="00C73E10"/>
    <w:rsid w:val="00C73E1B"/>
    <w:rsid w:val="00C73E60"/>
    <w:rsid w:val="00C7419B"/>
    <w:rsid w:val="00C74306"/>
    <w:rsid w:val="00C7449D"/>
    <w:rsid w:val="00C7450D"/>
    <w:rsid w:val="00C7468F"/>
    <w:rsid w:val="00C7471C"/>
    <w:rsid w:val="00C74B98"/>
    <w:rsid w:val="00C74BB9"/>
    <w:rsid w:val="00C74C74"/>
    <w:rsid w:val="00C74DE3"/>
    <w:rsid w:val="00C74E93"/>
    <w:rsid w:val="00C7508F"/>
    <w:rsid w:val="00C7515A"/>
    <w:rsid w:val="00C757C6"/>
    <w:rsid w:val="00C7583A"/>
    <w:rsid w:val="00C759BB"/>
    <w:rsid w:val="00C75B85"/>
    <w:rsid w:val="00C75C5B"/>
    <w:rsid w:val="00C75C6C"/>
    <w:rsid w:val="00C75C8B"/>
    <w:rsid w:val="00C75EED"/>
    <w:rsid w:val="00C75F84"/>
    <w:rsid w:val="00C760CC"/>
    <w:rsid w:val="00C76157"/>
    <w:rsid w:val="00C766EC"/>
    <w:rsid w:val="00C7674C"/>
    <w:rsid w:val="00C76826"/>
    <w:rsid w:val="00C76869"/>
    <w:rsid w:val="00C768C1"/>
    <w:rsid w:val="00C76947"/>
    <w:rsid w:val="00C7699E"/>
    <w:rsid w:val="00C76CD2"/>
    <w:rsid w:val="00C76F5F"/>
    <w:rsid w:val="00C770C0"/>
    <w:rsid w:val="00C77107"/>
    <w:rsid w:val="00C7719F"/>
    <w:rsid w:val="00C771D3"/>
    <w:rsid w:val="00C77415"/>
    <w:rsid w:val="00C77521"/>
    <w:rsid w:val="00C7767F"/>
    <w:rsid w:val="00C77744"/>
    <w:rsid w:val="00C77D0C"/>
    <w:rsid w:val="00C77DFA"/>
    <w:rsid w:val="00C77F68"/>
    <w:rsid w:val="00C77FDA"/>
    <w:rsid w:val="00C80067"/>
    <w:rsid w:val="00C80198"/>
    <w:rsid w:val="00C80222"/>
    <w:rsid w:val="00C8023D"/>
    <w:rsid w:val="00C80252"/>
    <w:rsid w:val="00C80268"/>
    <w:rsid w:val="00C802C8"/>
    <w:rsid w:val="00C80461"/>
    <w:rsid w:val="00C8050F"/>
    <w:rsid w:val="00C808E7"/>
    <w:rsid w:val="00C80C2D"/>
    <w:rsid w:val="00C80DE0"/>
    <w:rsid w:val="00C80DFA"/>
    <w:rsid w:val="00C80E33"/>
    <w:rsid w:val="00C80E50"/>
    <w:rsid w:val="00C80E6B"/>
    <w:rsid w:val="00C8110B"/>
    <w:rsid w:val="00C811C3"/>
    <w:rsid w:val="00C8127A"/>
    <w:rsid w:val="00C815E5"/>
    <w:rsid w:val="00C81753"/>
    <w:rsid w:val="00C81791"/>
    <w:rsid w:val="00C817F0"/>
    <w:rsid w:val="00C8194A"/>
    <w:rsid w:val="00C81A6A"/>
    <w:rsid w:val="00C81AA2"/>
    <w:rsid w:val="00C81BB0"/>
    <w:rsid w:val="00C81C91"/>
    <w:rsid w:val="00C81C98"/>
    <w:rsid w:val="00C81D30"/>
    <w:rsid w:val="00C81D41"/>
    <w:rsid w:val="00C821CE"/>
    <w:rsid w:val="00C822DD"/>
    <w:rsid w:val="00C829BB"/>
    <w:rsid w:val="00C82BD2"/>
    <w:rsid w:val="00C82D78"/>
    <w:rsid w:val="00C82E43"/>
    <w:rsid w:val="00C82F03"/>
    <w:rsid w:val="00C830F3"/>
    <w:rsid w:val="00C83365"/>
    <w:rsid w:val="00C8368D"/>
    <w:rsid w:val="00C836E4"/>
    <w:rsid w:val="00C838BF"/>
    <w:rsid w:val="00C83A60"/>
    <w:rsid w:val="00C83ECF"/>
    <w:rsid w:val="00C83F37"/>
    <w:rsid w:val="00C84092"/>
    <w:rsid w:val="00C841AA"/>
    <w:rsid w:val="00C841B7"/>
    <w:rsid w:val="00C844C6"/>
    <w:rsid w:val="00C8452B"/>
    <w:rsid w:val="00C845B5"/>
    <w:rsid w:val="00C8477F"/>
    <w:rsid w:val="00C84AAF"/>
    <w:rsid w:val="00C84E46"/>
    <w:rsid w:val="00C84E9E"/>
    <w:rsid w:val="00C85055"/>
    <w:rsid w:val="00C8514C"/>
    <w:rsid w:val="00C8535A"/>
    <w:rsid w:val="00C85530"/>
    <w:rsid w:val="00C857BD"/>
    <w:rsid w:val="00C858F6"/>
    <w:rsid w:val="00C85AE7"/>
    <w:rsid w:val="00C85AFF"/>
    <w:rsid w:val="00C85B7C"/>
    <w:rsid w:val="00C85EDF"/>
    <w:rsid w:val="00C8604A"/>
    <w:rsid w:val="00C8609C"/>
    <w:rsid w:val="00C860E5"/>
    <w:rsid w:val="00C86101"/>
    <w:rsid w:val="00C86246"/>
    <w:rsid w:val="00C8626D"/>
    <w:rsid w:val="00C862AA"/>
    <w:rsid w:val="00C862B6"/>
    <w:rsid w:val="00C862CA"/>
    <w:rsid w:val="00C8648C"/>
    <w:rsid w:val="00C866F1"/>
    <w:rsid w:val="00C868F7"/>
    <w:rsid w:val="00C86909"/>
    <w:rsid w:val="00C8691E"/>
    <w:rsid w:val="00C869A6"/>
    <w:rsid w:val="00C869E0"/>
    <w:rsid w:val="00C86AAC"/>
    <w:rsid w:val="00C86B47"/>
    <w:rsid w:val="00C86F8A"/>
    <w:rsid w:val="00C870F6"/>
    <w:rsid w:val="00C87217"/>
    <w:rsid w:val="00C876FC"/>
    <w:rsid w:val="00C876FE"/>
    <w:rsid w:val="00C878F2"/>
    <w:rsid w:val="00C8793F"/>
    <w:rsid w:val="00C87A34"/>
    <w:rsid w:val="00C87CAB"/>
    <w:rsid w:val="00C87CB7"/>
    <w:rsid w:val="00C87E59"/>
    <w:rsid w:val="00C87FBC"/>
    <w:rsid w:val="00C8F7D6"/>
    <w:rsid w:val="00C901E8"/>
    <w:rsid w:val="00C9049A"/>
    <w:rsid w:val="00C90B04"/>
    <w:rsid w:val="00C90BDD"/>
    <w:rsid w:val="00C910A4"/>
    <w:rsid w:val="00C912A1"/>
    <w:rsid w:val="00C912B4"/>
    <w:rsid w:val="00C912BC"/>
    <w:rsid w:val="00C9145B"/>
    <w:rsid w:val="00C91600"/>
    <w:rsid w:val="00C91667"/>
    <w:rsid w:val="00C9177E"/>
    <w:rsid w:val="00C91926"/>
    <w:rsid w:val="00C91941"/>
    <w:rsid w:val="00C91CB4"/>
    <w:rsid w:val="00C91D49"/>
    <w:rsid w:val="00C91EA6"/>
    <w:rsid w:val="00C91F71"/>
    <w:rsid w:val="00C921C3"/>
    <w:rsid w:val="00C92319"/>
    <w:rsid w:val="00C92A35"/>
    <w:rsid w:val="00C92A4B"/>
    <w:rsid w:val="00C92A6A"/>
    <w:rsid w:val="00C92B0D"/>
    <w:rsid w:val="00C92B4B"/>
    <w:rsid w:val="00C92BD8"/>
    <w:rsid w:val="00C92C16"/>
    <w:rsid w:val="00C92D56"/>
    <w:rsid w:val="00C92E9D"/>
    <w:rsid w:val="00C930D7"/>
    <w:rsid w:val="00C93234"/>
    <w:rsid w:val="00C93495"/>
    <w:rsid w:val="00C934D9"/>
    <w:rsid w:val="00C9352C"/>
    <w:rsid w:val="00C935F7"/>
    <w:rsid w:val="00C936B2"/>
    <w:rsid w:val="00C939D6"/>
    <w:rsid w:val="00C93A0E"/>
    <w:rsid w:val="00C93C2A"/>
    <w:rsid w:val="00C93C6B"/>
    <w:rsid w:val="00C93C8E"/>
    <w:rsid w:val="00C93E11"/>
    <w:rsid w:val="00C940D6"/>
    <w:rsid w:val="00C9412E"/>
    <w:rsid w:val="00C94223"/>
    <w:rsid w:val="00C945C5"/>
    <w:rsid w:val="00C9472C"/>
    <w:rsid w:val="00C9488E"/>
    <w:rsid w:val="00C9497F"/>
    <w:rsid w:val="00C94A08"/>
    <w:rsid w:val="00C94A4D"/>
    <w:rsid w:val="00C94BC0"/>
    <w:rsid w:val="00C94CF3"/>
    <w:rsid w:val="00C95002"/>
    <w:rsid w:val="00C9500E"/>
    <w:rsid w:val="00C95062"/>
    <w:rsid w:val="00C950B1"/>
    <w:rsid w:val="00C95566"/>
    <w:rsid w:val="00C95755"/>
    <w:rsid w:val="00C958CD"/>
    <w:rsid w:val="00C95C70"/>
    <w:rsid w:val="00C95F0F"/>
    <w:rsid w:val="00C95FFD"/>
    <w:rsid w:val="00C962B9"/>
    <w:rsid w:val="00C962D6"/>
    <w:rsid w:val="00C96591"/>
    <w:rsid w:val="00C9666B"/>
    <w:rsid w:val="00C96818"/>
    <w:rsid w:val="00C969F6"/>
    <w:rsid w:val="00C96A8D"/>
    <w:rsid w:val="00C96B8A"/>
    <w:rsid w:val="00C96CD2"/>
    <w:rsid w:val="00C9700A"/>
    <w:rsid w:val="00C970FA"/>
    <w:rsid w:val="00C970FC"/>
    <w:rsid w:val="00C97228"/>
    <w:rsid w:val="00C973B1"/>
    <w:rsid w:val="00C97698"/>
    <w:rsid w:val="00C976D2"/>
    <w:rsid w:val="00C976EE"/>
    <w:rsid w:val="00C979A8"/>
    <w:rsid w:val="00C97A68"/>
    <w:rsid w:val="00C97A72"/>
    <w:rsid w:val="00C97AC9"/>
    <w:rsid w:val="00C97BDD"/>
    <w:rsid w:val="00C97E91"/>
    <w:rsid w:val="00CA01F8"/>
    <w:rsid w:val="00CA020D"/>
    <w:rsid w:val="00CA021A"/>
    <w:rsid w:val="00CA02CA"/>
    <w:rsid w:val="00CA0478"/>
    <w:rsid w:val="00CA0957"/>
    <w:rsid w:val="00CA0A91"/>
    <w:rsid w:val="00CA0B75"/>
    <w:rsid w:val="00CA107F"/>
    <w:rsid w:val="00CA108B"/>
    <w:rsid w:val="00CA10B6"/>
    <w:rsid w:val="00CA117B"/>
    <w:rsid w:val="00CA1364"/>
    <w:rsid w:val="00CA1499"/>
    <w:rsid w:val="00CA1A7F"/>
    <w:rsid w:val="00CA1A89"/>
    <w:rsid w:val="00CA1AF9"/>
    <w:rsid w:val="00CA1ED9"/>
    <w:rsid w:val="00CA21D7"/>
    <w:rsid w:val="00CA225E"/>
    <w:rsid w:val="00CA2344"/>
    <w:rsid w:val="00CA23A8"/>
    <w:rsid w:val="00CA240F"/>
    <w:rsid w:val="00CA246E"/>
    <w:rsid w:val="00CA253E"/>
    <w:rsid w:val="00CA269D"/>
    <w:rsid w:val="00CA26B1"/>
    <w:rsid w:val="00CA26B2"/>
    <w:rsid w:val="00CA2AAF"/>
    <w:rsid w:val="00CA2BC0"/>
    <w:rsid w:val="00CA2BCC"/>
    <w:rsid w:val="00CA2C33"/>
    <w:rsid w:val="00CA2C4F"/>
    <w:rsid w:val="00CA2D09"/>
    <w:rsid w:val="00CA2EEA"/>
    <w:rsid w:val="00CA2F3D"/>
    <w:rsid w:val="00CA318E"/>
    <w:rsid w:val="00CA35E8"/>
    <w:rsid w:val="00CA3673"/>
    <w:rsid w:val="00CA3685"/>
    <w:rsid w:val="00CA36D4"/>
    <w:rsid w:val="00CA37A1"/>
    <w:rsid w:val="00CA38E3"/>
    <w:rsid w:val="00CA3956"/>
    <w:rsid w:val="00CA3957"/>
    <w:rsid w:val="00CA39E9"/>
    <w:rsid w:val="00CA3A58"/>
    <w:rsid w:val="00CA3A5A"/>
    <w:rsid w:val="00CA3A70"/>
    <w:rsid w:val="00CA3B24"/>
    <w:rsid w:val="00CA3C5C"/>
    <w:rsid w:val="00CA3D54"/>
    <w:rsid w:val="00CA3D65"/>
    <w:rsid w:val="00CA3E4E"/>
    <w:rsid w:val="00CA401B"/>
    <w:rsid w:val="00CA4179"/>
    <w:rsid w:val="00CA41C5"/>
    <w:rsid w:val="00CA4225"/>
    <w:rsid w:val="00CA425C"/>
    <w:rsid w:val="00CA438C"/>
    <w:rsid w:val="00CA4601"/>
    <w:rsid w:val="00CA469F"/>
    <w:rsid w:val="00CA4784"/>
    <w:rsid w:val="00CA4799"/>
    <w:rsid w:val="00CA4976"/>
    <w:rsid w:val="00CA4B07"/>
    <w:rsid w:val="00CA4C8E"/>
    <w:rsid w:val="00CA4D4E"/>
    <w:rsid w:val="00CA4DB0"/>
    <w:rsid w:val="00CA4E3D"/>
    <w:rsid w:val="00CA4F39"/>
    <w:rsid w:val="00CA50DF"/>
    <w:rsid w:val="00CA51A5"/>
    <w:rsid w:val="00CA5271"/>
    <w:rsid w:val="00CA53C3"/>
    <w:rsid w:val="00CA544B"/>
    <w:rsid w:val="00CA5467"/>
    <w:rsid w:val="00CA556B"/>
    <w:rsid w:val="00CA5704"/>
    <w:rsid w:val="00CA5730"/>
    <w:rsid w:val="00CA5816"/>
    <w:rsid w:val="00CA5A2E"/>
    <w:rsid w:val="00CA5B4D"/>
    <w:rsid w:val="00CA5B5C"/>
    <w:rsid w:val="00CA5CA6"/>
    <w:rsid w:val="00CA5DA1"/>
    <w:rsid w:val="00CA6256"/>
    <w:rsid w:val="00CA636C"/>
    <w:rsid w:val="00CA659B"/>
    <w:rsid w:val="00CA66D6"/>
    <w:rsid w:val="00CA6715"/>
    <w:rsid w:val="00CA6724"/>
    <w:rsid w:val="00CA6906"/>
    <w:rsid w:val="00CA6A44"/>
    <w:rsid w:val="00CA6AB4"/>
    <w:rsid w:val="00CA6B74"/>
    <w:rsid w:val="00CA6D70"/>
    <w:rsid w:val="00CA6DB1"/>
    <w:rsid w:val="00CA6DE9"/>
    <w:rsid w:val="00CA6E71"/>
    <w:rsid w:val="00CA6F11"/>
    <w:rsid w:val="00CA6FA0"/>
    <w:rsid w:val="00CA6FD7"/>
    <w:rsid w:val="00CA7407"/>
    <w:rsid w:val="00CA7422"/>
    <w:rsid w:val="00CA7929"/>
    <w:rsid w:val="00CA7969"/>
    <w:rsid w:val="00CA7972"/>
    <w:rsid w:val="00CA7A3F"/>
    <w:rsid w:val="00CA7BA5"/>
    <w:rsid w:val="00CA7BB7"/>
    <w:rsid w:val="00CA7BC7"/>
    <w:rsid w:val="00CA7E16"/>
    <w:rsid w:val="00CB0495"/>
    <w:rsid w:val="00CB05EE"/>
    <w:rsid w:val="00CB0970"/>
    <w:rsid w:val="00CB0997"/>
    <w:rsid w:val="00CB1050"/>
    <w:rsid w:val="00CB13A5"/>
    <w:rsid w:val="00CB15F1"/>
    <w:rsid w:val="00CB1700"/>
    <w:rsid w:val="00CB1714"/>
    <w:rsid w:val="00CB1756"/>
    <w:rsid w:val="00CB194B"/>
    <w:rsid w:val="00CB1C94"/>
    <w:rsid w:val="00CB1E38"/>
    <w:rsid w:val="00CB1F44"/>
    <w:rsid w:val="00CB2011"/>
    <w:rsid w:val="00CB212E"/>
    <w:rsid w:val="00CB2200"/>
    <w:rsid w:val="00CB224E"/>
    <w:rsid w:val="00CB2278"/>
    <w:rsid w:val="00CB2281"/>
    <w:rsid w:val="00CB236B"/>
    <w:rsid w:val="00CB23D7"/>
    <w:rsid w:val="00CB24A5"/>
    <w:rsid w:val="00CB2686"/>
    <w:rsid w:val="00CB286C"/>
    <w:rsid w:val="00CB28F5"/>
    <w:rsid w:val="00CB2D2C"/>
    <w:rsid w:val="00CB2D8D"/>
    <w:rsid w:val="00CB2DF2"/>
    <w:rsid w:val="00CB2F38"/>
    <w:rsid w:val="00CB3462"/>
    <w:rsid w:val="00CB3933"/>
    <w:rsid w:val="00CB39A2"/>
    <w:rsid w:val="00CB3B01"/>
    <w:rsid w:val="00CB3CA3"/>
    <w:rsid w:val="00CB3E30"/>
    <w:rsid w:val="00CB4158"/>
    <w:rsid w:val="00CB4321"/>
    <w:rsid w:val="00CB461C"/>
    <w:rsid w:val="00CB4648"/>
    <w:rsid w:val="00CB4A02"/>
    <w:rsid w:val="00CB4D5E"/>
    <w:rsid w:val="00CB4FAF"/>
    <w:rsid w:val="00CB52A6"/>
    <w:rsid w:val="00CB5574"/>
    <w:rsid w:val="00CB5687"/>
    <w:rsid w:val="00CB56B2"/>
    <w:rsid w:val="00CB5790"/>
    <w:rsid w:val="00CB58CC"/>
    <w:rsid w:val="00CB5920"/>
    <w:rsid w:val="00CB594E"/>
    <w:rsid w:val="00CB5B4A"/>
    <w:rsid w:val="00CB5C34"/>
    <w:rsid w:val="00CB5C7D"/>
    <w:rsid w:val="00CB5DB8"/>
    <w:rsid w:val="00CB5E3B"/>
    <w:rsid w:val="00CB5F57"/>
    <w:rsid w:val="00CB6198"/>
    <w:rsid w:val="00CB63C0"/>
    <w:rsid w:val="00CB64BD"/>
    <w:rsid w:val="00CB66F0"/>
    <w:rsid w:val="00CB670F"/>
    <w:rsid w:val="00CB67D4"/>
    <w:rsid w:val="00CB68CE"/>
    <w:rsid w:val="00CB6934"/>
    <w:rsid w:val="00CB6BC8"/>
    <w:rsid w:val="00CB6D01"/>
    <w:rsid w:val="00CB6DFD"/>
    <w:rsid w:val="00CB6FB5"/>
    <w:rsid w:val="00CB7010"/>
    <w:rsid w:val="00CB7081"/>
    <w:rsid w:val="00CB7134"/>
    <w:rsid w:val="00CB7310"/>
    <w:rsid w:val="00CB734F"/>
    <w:rsid w:val="00CB7582"/>
    <w:rsid w:val="00CB7829"/>
    <w:rsid w:val="00CB7D6C"/>
    <w:rsid w:val="00CB7DD0"/>
    <w:rsid w:val="00CC01A9"/>
    <w:rsid w:val="00CC028A"/>
    <w:rsid w:val="00CC02EA"/>
    <w:rsid w:val="00CC0372"/>
    <w:rsid w:val="00CC07F4"/>
    <w:rsid w:val="00CC0A29"/>
    <w:rsid w:val="00CC0D16"/>
    <w:rsid w:val="00CC0EE0"/>
    <w:rsid w:val="00CC0F5C"/>
    <w:rsid w:val="00CC0FCE"/>
    <w:rsid w:val="00CC12A2"/>
    <w:rsid w:val="00CC1301"/>
    <w:rsid w:val="00CC1307"/>
    <w:rsid w:val="00CC1434"/>
    <w:rsid w:val="00CC146A"/>
    <w:rsid w:val="00CC1481"/>
    <w:rsid w:val="00CC148E"/>
    <w:rsid w:val="00CC155B"/>
    <w:rsid w:val="00CC180A"/>
    <w:rsid w:val="00CC19CE"/>
    <w:rsid w:val="00CC1BBE"/>
    <w:rsid w:val="00CC2017"/>
    <w:rsid w:val="00CC2091"/>
    <w:rsid w:val="00CC2126"/>
    <w:rsid w:val="00CC230E"/>
    <w:rsid w:val="00CC294F"/>
    <w:rsid w:val="00CC29E2"/>
    <w:rsid w:val="00CC2AE1"/>
    <w:rsid w:val="00CC2BF2"/>
    <w:rsid w:val="00CC2BFD"/>
    <w:rsid w:val="00CC2D24"/>
    <w:rsid w:val="00CC2DCC"/>
    <w:rsid w:val="00CC2F9D"/>
    <w:rsid w:val="00CC2FA8"/>
    <w:rsid w:val="00CC308B"/>
    <w:rsid w:val="00CC30A6"/>
    <w:rsid w:val="00CC3167"/>
    <w:rsid w:val="00CC331D"/>
    <w:rsid w:val="00CC3368"/>
    <w:rsid w:val="00CC353F"/>
    <w:rsid w:val="00CC36B4"/>
    <w:rsid w:val="00CC3726"/>
    <w:rsid w:val="00CC386A"/>
    <w:rsid w:val="00CC399A"/>
    <w:rsid w:val="00CC39F7"/>
    <w:rsid w:val="00CC3F68"/>
    <w:rsid w:val="00CC3F87"/>
    <w:rsid w:val="00CC4212"/>
    <w:rsid w:val="00CC4269"/>
    <w:rsid w:val="00CC42E1"/>
    <w:rsid w:val="00CC448E"/>
    <w:rsid w:val="00CC4544"/>
    <w:rsid w:val="00CC4738"/>
    <w:rsid w:val="00CC47DF"/>
    <w:rsid w:val="00CC4884"/>
    <w:rsid w:val="00CC490A"/>
    <w:rsid w:val="00CC49AA"/>
    <w:rsid w:val="00CC4AEF"/>
    <w:rsid w:val="00CC4D3A"/>
    <w:rsid w:val="00CC4EA6"/>
    <w:rsid w:val="00CC4EC8"/>
    <w:rsid w:val="00CC50D1"/>
    <w:rsid w:val="00CC51B8"/>
    <w:rsid w:val="00CC5699"/>
    <w:rsid w:val="00CC57B8"/>
    <w:rsid w:val="00CC594C"/>
    <w:rsid w:val="00CC59A1"/>
    <w:rsid w:val="00CC5B27"/>
    <w:rsid w:val="00CC5BC9"/>
    <w:rsid w:val="00CC5D7F"/>
    <w:rsid w:val="00CC6363"/>
    <w:rsid w:val="00CC6810"/>
    <w:rsid w:val="00CC6877"/>
    <w:rsid w:val="00CC6939"/>
    <w:rsid w:val="00CC6B81"/>
    <w:rsid w:val="00CC6C56"/>
    <w:rsid w:val="00CC7127"/>
    <w:rsid w:val="00CC71B0"/>
    <w:rsid w:val="00CC71E5"/>
    <w:rsid w:val="00CC73D3"/>
    <w:rsid w:val="00CC76FA"/>
    <w:rsid w:val="00CC7710"/>
    <w:rsid w:val="00CC7915"/>
    <w:rsid w:val="00CC7CC2"/>
    <w:rsid w:val="00CC7E69"/>
    <w:rsid w:val="00CC7FC4"/>
    <w:rsid w:val="00CD048A"/>
    <w:rsid w:val="00CD058D"/>
    <w:rsid w:val="00CD05CA"/>
    <w:rsid w:val="00CD0770"/>
    <w:rsid w:val="00CD07CF"/>
    <w:rsid w:val="00CD0874"/>
    <w:rsid w:val="00CD0A60"/>
    <w:rsid w:val="00CD0B98"/>
    <w:rsid w:val="00CD0EE8"/>
    <w:rsid w:val="00CD0FFD"/>
    <w:rsid w:val="00CD109C"/>
    <w:rsid w:val="00CD12AA"/>
    <w:rsid w:val="00CD13D9"/>
    <w:rsid w:val="00CD13DC"/>
    <w:rsid w:val="00CD13F1"/>
    <w:rsid w:val="00CD154D"/>
    <w:rsid w:val="00CD1869"/>
    <w:rsid w:val="00CD19A1"/>
    <w:rsid w:val="00CD1BCE"/>
    <w:rsid w:val="00CD1DE4"/>
    <w:rsid w:val="00CD2045"/>
    <w:rsid w:val="00CD23BA"/>
    <w:rsid w:val="00CD23DE"/>
    <w:rsid w:val="00CD24FE"/>
    <w:rsid w:val="00CD278E"/>
    <w:rsid w:val="00CD2876"/>
    <w:rsid w:val="00CD2960"/>
    <w:rsid w:val="00CD296E"/>
    <w:rsid w:val="00CD2B2B"/>
    <w:rsid w:val="00CD2BA3"/>
    <w:rsid w:val="00CD2BCB"/>
    <w:rsid w:val="00CD3034"/>
    <w:rsid w:val="00CD309E"/>
    <w:rsid w:val="00CD3334"/>
    <w:rsid w:val="00CD335C"/>
    <w:rsid w:val="00CD3605"/>
    <w:rsid w:val="00CD3B6A"/>
    <w:rsid w:val="00CD3BE9"/>
    <w:rsid w:val="00CD3CAA"/>
    <w:rsid w:val="00CD3E32"/>
    <w:rsid w:val="00CD3FD3"/>
    <w:rsid w:val="00CD454B"/>
    <w:rsid w:val="00CD4613"/>
    <w:rsid w:val="00CD46F1"/>
    <w:rsid w:val="00CD474D"/>
    <w:rsid w:val="00CD4A36"/>
    <w:rsid w:val="00CD4BD5"/>
    <w:rsid w:val="00CD4C9D"/>
    <w:rsid w:val="00CD4CB8"/>
    <w:rsid w:val="00CD5006"/>
    <w:rsid w:val="00CD518B"/>
    <w:rsid w:val="00CD55F9"/>
    <w:rsid w:val="00CD56FC"/>
    <w:rsid w:val="00CD5871"/>
    <w:rsid w:val="00CD590A"/>
    <w:rsid w:val="00CD5C1D"/>
    <w:rsid w:val="00CD5CF7"/>
    <w:rsid w:val="00CD5E89"/>
    <w:rsid w:val="00CD5FE7"/>
    <w:rsid w:val="00CD63A7"/>
    <w:rsid w:val="00CD64A7"/>
    <w:rsid w:val="00CD6529"/>
    <w:rsid w:val="00CD6642"/>
    <w:rsid w:val="00CD6750"/>
    <w:rsid w:val="00CD686A"/>
    <w:rsid w:val="00CD6A3F"/>
    <w:rsid w:val="00CD6BF3"/>
    <w:rsid w:val="00CD6C62"/>
    <w:rsid w:val="00CD6ED0"/>
    <w:rsid w:val="00CD6EF3"/>
    <w:rsid w:val="00CD7090"/>
    <w:rsid w:val="00CD70A1"/>
    <w:rsid w:val="00CD70B6"/>
    <w:rsid w:val="00CD70E1"/>
    <w:rsid w:val="00CD713D"/>
    <w:rsid w:val="00CD724B"/>
    <w:rsid w:val="00CD7716"/>
    <w:rsid w:val="00CD787E"/>
    <w:rsid w:val="00CD79D7"/>
    <w:rsid w:val="00CD79DC"/>
    <w:rsid w:val="00CD7B85"/>
    <w:rsid w:val="00CD7D9C"/>
    <w:rsid w:val="00CE0031"/>
    <w:rsid w:val="00CE0202"/>
    <w:rsid w:val="00CE048A"/>
    <w:rsid w:val="00CE05B5"/>
    <w:rsid w:val="00CE0639"/>
    <w:rsid w:val="00CE0845"/>
    <w:rsid w:val="00CE0934"/>
    <w:rsid w:val="00CE0A80"/>
    <w:rsid w:val="00CE0A8F"/>
    <w:rsid w:val="00CE0DEC"/>
    <w:rsid w:val="00CE0EC0"/>
    <w:rsid w:val="00CE0F47"/>
    <w:rsid w:val="00CE118E"/>
    <w:rsid w:val="00CE11BD"/>
    <w:rsid w:val="00CE14BE"/>
    <w:rsid w:val="00CE150C"/>
    <w:rsid w:val="00CE17C3"/>
    <w:rsid w:val="00CE1ACB"/>
    <w:rsid w:val="00CE1B40"/>
    <w:rsid w:val="00CE1D5D"/>
    <w:rsid w:val="00CE1FCF"/>
    <w:rsid w:val="00CE2043"/>
    <w:rsid w:val="00CE20C6"/>
    <w:rsid w:val="00CE20CE"/>
    <w:rsid w:val="00CE2194"/>
    <w:rsid w:val="00CE22E3"/>
    <w:rsid w:val="00CE26C5"/>
    <w:rsid w:val="00CE290B"/>
    <w:rsid w:val="00CE295E"/>
    <w:rsid w:val="00CE2A6C"/>
    <w:rsid w:val="00CE2AD4"/>
    <w:rsid w:val="00CE2C99"/>
    <w:rsid w:val="00CE2CD3"/>
    <w:rsid w:val="00CE2D2D"/>
    <w:rsid w:val="00CE2D33"/>
    <w:rsid w:val="00CE3060"/>
    <w:rsid w:val="00CE3093"/>
    <w:rsid w:val="00CE34E7"/>
    <w:rsid w:val="00CE374C"/>
    <w:rsid w:val="00CE3A1D"/>
    <w:rsid w:val="00CE3A3C"/>
    <w:rsid w:val="00CE3AF3"/>
    <w:rsid w:val="00CE3AF8"/>
    <w:rsid w:val="00CE3BEB"/>
    <w:rsid w:val="00CE3C37"/>
    <w:rsid w:val="00CE3CA4"/>
    <w:rsid w:val="00CE3F82"/>
    <w:rsid w:val="00CE403F"/>
    <w:rsid w:val="00CE41F4"/>
    <w:rsid w:val="00CE4296"/>
    <w:rsid w:val="00CE43B9"/>
    <w:rsid w:val="00CE44AF"/>
    <w:rsid w:val="00CE4584"/>
    <w:rsid w:val="00CE45AB"/>
    <w:rsid w:val="00CE47D5"/>
    <w:rsid w:val="00CE48A6"/>
    <w:rsid w:val="00CE48F2"/>
    <w:rsid w:val="00CE4989"/>
    <w:rsid w:val="00CE49BF"/>
    <w:rsid w:val="00CE4C07"/>
    <w:rsid w:val="00CE4C51"/>
    <w:rsid w:val="00CE4E2F"/>
    <w:rsid w:val="00CE5152"/>
    <w:rsid w:val="00CE52BB"/>
    <w:rsid w:val="00CE54E6"/>
    <w:rsid w:val="00CE559A"/>
    <w:rsid w:val="00CE563A"/>
    <w:rsid w:val="00CE56BF"/>
    <w:rsid w:val="00CE5862"/>
    <w:rsid w:val="00CE59CE"/>
    <w:rsid w:val="00CE5AEA"/>
    <w:rsid w:val="00CE5DC1"/>
    <w:rsid w:val="00CE5F6D"/>
    <w:rsid w:val="00CE5F7E"/>
    <w:rsid w:val="00CE6302"/>
    <w:rsid w:val="00CE632F"/>
    <w:rsid w:val="00CE65C9"/>
    <w:rsid w:val="00CE65F5"/>
    <w:rsid w:val="00CE6680"/>
    <w:rsid w:val="00CE6CBD"/>
    <w:rsid w:val="00CE6CF5"/>
    <w:rsid w:val="00CE6D67"/>
    <w:rsid w:val="00CE6DB9"/>
    <w:rsid w:val="00CE6FC8"/>
    <w:rsid w:val="00CE7012"/>
    <w:rsid w:val="00CE709D"/>
    <w:rsid w:val="00CE70A0"/>
    <w:rsid w:val="00CE71E5"/>
    <w:rsid w:val="00CE7292"/>
    <w:rsid w:val="00CE72F3"/>
    <w:rsid w:val="00CE76B8"/>
    <w:rsid w:val="00CE76ED"/>
    <w:rsid w:val="00CE77EB"/>
    <w:rsid w:val="00CE79F4"/>
    <w:rsid w:val="00CE7AB5"/>
    <w:rsid w:val="00CE7C39"/>
    <w:rsid w:val="00CE7D5F"/>
    <w:rsid w:val="00CF0218"/>
    <w:rsid w:val="00CF0318"/>
    <w:rsid w:val="00CF07A5"/>
    <w:rsid w:val="00CF0843"/>
    <w:rsid w:val="00CF08F6"/>
    <w:rsid w:val="00CF090B"/>
    <w:rsid w:val="00CF09CE"/>
    <w:rsid w:val="00CF0A88"/>
    <w:rsid w:val="00CF0C51"/>
    <w:rsid w:val="00CF0D4E"/>
    <w:rsid w:val="00CF0DF6"/>
    <w:rsid w:val="00CF1139"/>
    <w:rsid w:val="00CF11CB"/>
    <w:rsid w:val="00CF1399"/>
    <w:rsid w:val="00CF1468"/>
    <w:rsid w:val="00CF14F2"/>
    <w:rsid w:val="00CF19AB"/>
    <w:rsid w:val="00CF1A24"/>
    <w:rsid w:val="00CF1A33"/>
    <w:rsid w:val="00CF1BC9"/>
    <w:rsid w:val="00CF1BEC"/>
    <w:rsid w:val="00CF1C20"/>
    <w:rsid w:val="00CF1C69"/>
    <w:rsid w:val="00CF2044"/>
    <w:rsid w:val="00CF20E0"/>
    <w:rsid w:val="00CF290A"/>
    <w:rsid w:val="00CF29C5"/>
    <w:rsid w:val="00CF29C9"/>
    <w:rsid w:val="00CF29FE"/>
    <w:rsid w:val="00CF2CB0"/>
    <w:rsid w:val="00CF2FF4"/>
    <w:rsid w:val="00CF30D8"/>
    <w:rsid w:val="00CF30EA"/>
    <w:rsid w:val="00CF32FE"/>
    <w:rsid w:val="00CF3370"/>
    <w:rsid w:val="00CF33FC"/>
    <w:rsid w:val="00CF3514"/>
    <w:rsid w:val="00CF35C5"/>
    <w:rsid w:val="00CF3679"/>
    <w:rsid w:val="00CF37B5"/>
    <w:rsid w:val="00CF3841"/>
    <w:rsid w:val="00CF38FB"/>
    <w:rsid w:val="00CF3C6F"/>
    <w:rsid w:val="00CF3D8E"/>
    <w:rsid w:val="00CF3F8D"/>
    <w:rsid w:val="00CF402F"/>
    <w:rsid w:val="00CF41F7"/>
    <w:rsid w:val="00CF42D5"/>
    <w:rsid w:val="00CF451F"/>
    <w:rsid w:val="00CF4604"/>
    <w:rsid w:val="00CF47A6"/>
    <w:rsid w:val="00CF4941"/>
    <w:rsid w:val="00CF4956"/>
    <w:rsid w:val="00CF4AA8"/>
    <w:rsid w:val="00CF4C40"/>
    <w:rsid w:val="00CF5058"/>
    <w:rsid w:val="00CF5294"/>
    <w:rsid w:val="00CF5579"/>
    <w:rsid w:val="00CF567B"/>
    <w:rsid w:val="00CF57CF"/>
    <w:rsid w:val="00CF5811"/>
    <w:rsid w:val="00CF58EF"/>
    <w:rsid w:val="00CF5A01"/>
    <w:rsid w:val="00CF5AD0"/>
    <w:rsid w:val="00CF5C63"/>
    <w:rsid w:val="00CF5C94"/>
    <w:rsid w:val="00CF5D43"/>
    <w:rsid w:val="00CF5FA2"/>
    <w:rsid w:val="00CF5FEC"/>
    <w:rsid w:val="00CF6055"/>
    <w:rsid w:val="00CF6392"/>
    <w:rsid w:val="00CF640D"/>
    <w:rsid w:val="00CF64CB"/>
    <w:rsid w:val="00CF66C7"/>
    <w:rsid w:val="00CF6795"/>
    <w:rsid w:val="00CF6812"/>
    <w:rsid w:val="00CF6A19"/>
    <w:rsid w:val="00CF6BDF"/>
    <w:rsid w:val="00CF6C07"/>
    <w:rsid w:val="00CF6C56"/>
    <w:rsid w:val="00CF6C87"/>
    <w:rsid w:val="00CF6CB2"/>
    <w:rsid w:val="00CF6E19"/>
    <w:rsid w:val="00CF6E76"/>
    <w:rsid w:val="00CF6EA2"/>
    <w:rsid w:val="00CF6F3A"/>
    <w:rsid w:val="00CF6F9E"/>
    <w:rsid w:val="00CF70EA"/>
    <w:rsid w:val="00CF7619"/>
    <w:rsid w:val="00CF7739"/>
    <w:rsid w:val="00CF775B"/>
    <w:rsid w:val="00CF77B4"/>
    <w:rsid w:val="00CF77EE"/>
    <w:rsid w:val="00CF7934"/>
    <w:rsid w:val="00CF7AF7"/>
    <w:rsid w:val="00CF7B96"/>
    <w:rsid w:val="00CF7CA5"/>
    <w:rsid w:val="00CF7DC3"/>
    <w:rsid w:val="00D00226"/>
    <w:rsid w:val="00D0024A"/>
    <w:rsid w:val="00D005F1"/>
    <w:rsid w:val="00D006DC"/>
    <w:rsid w:val="00D00930"/>
    <w:rsid w:val="00D00B7B"/>
    <w:rsid w:val="00D00C9E"/>
    <w:rsid w:val="00D01007"/>
    <w:rsid w:val="00D0100F"/>
    <w:rsid w:val="00D013A4"/>
    <w:rsid w:val="00D01565"/>
    <w:rsid w:val="00D016BC"/>
    <w:rsid w:val="00D016D6"/>
    <w:rsid w:val="00D01740"/>
    <w:rsid w:val="00D018A3"/>
    <w:rsid w:val="00D01AA1"/>
    <w:rsid w:val="00D01AC5"/>
    <w:rsid w:val="00D01B3E"/>
    <w:rsid w:val="00D01D0D"/>
    <w:rsid w:val="00D01D9B"/>
    <w:rsid w:val="00D01DCC"/>
    <w:rsid w:val="00D01E0A"/>
    <w:rsid w:val="00D02056"/>
    <w:rsid w:val="00D02064"/>
    <w:rsid w:val="00D0209A"/>
    <w:rsid w:val="00D0211B"/>
    <w:rsid w:val="00D02222"/>
    <w:rsid w:val="00D0223C"/>
    <w:rsid w:val="00D02421"/>
    <w:rsid w:val="00D0244B"/>
    <w:rsid w:val="00D025AD"/>
    <w:rsid w:val="00D02765"/>
    <w:rsid w:val="00D027FF"/>
    <w:rsid w:val="00D0287B"/>
    <w:rsid w:val="00D0291B"/>
    <w:rsid w:val="00D0299D"/>
    <w:rsid w:val="00D02ABD"/>
    <w:rsid w:val="00D02B56"/>
    <w:rsid w:val="00D02CA2"/>
    <w:rsid w:val="00D02EF5"/>
    <w:rsid w:val="00D0305C"/>
    <w:rsid w:val="00D0311B"/>
    <w:rsid w:val="00D0312C"/>
    <w:rsid w:val="00D0322E"/>
    <w:rsid w:val="00D03354"/>
    <w:rsid w:val="00D03552"/>
    <w:rsid w:val="00D03679"/>
    <w:rsid w:val="00D036F7"/>
    <w:rsid w:val="00D0372F"/>
    <w:rsid w:val="00D03A57"/>
    <w:rsid w:val="00D03A92"/>
    <w:rsid w:val="00D03DF6"/>
    <w:rsid w:val="00D03F9E"/>
    <w:rsid w:val="00D041FD"/>
    <w:rsid w:val="00D0436F"/>
    <w:rsid w:val="00D043A4"/>
    <w:rsid w:val="00D04403"/>
    <w:rsid w:val="00D04675"/>
    <w:rsid w:val="00D0473B"/>
    <w:rsid w:val="00D0488D"/>
    <w:rsid w:val="00D04890"/>
    <w:rsid w:val="00D04D99"/>
    <w:rsid w:val="00D04FD2"/>
    <w:rsid w:val="00D0512D"/>
    <w:rsid w:val="00D05177"/>
    <w:rsid w:val="00D05413"/>
    <w:rsid w:val="00D0579C"/>
    <w:rsid w:val="00D057F8"/>
    <w:rsid w:val="00D05AAD"/>
    <w:rsid w:val="00D05AB8"/>
    <w:rsid w:val="00D05B3A"/>
    <w:rsid w:val="00D05CA8"/>
    <w:rsid w:val="00D05CA9"/>
    <w:rsid w:val="00D05D81"/>
    <w:rsid w:val="00D05DDD"/>
    <w:rsid w:val="00D05DE8"/>
    <w:rsid w:val="00D060AC"/>
    <w:rsid w:val="00D061E4"/>
    <w:rsid w:val="00D062A0"/>
    <w:rsid w:val="00D065E1"/>
    <w:rsid w:val="00D06635"/>
    <w:rsid w:val="00D06723"/>
    <w:rsid w:val="00D0680C"/>
    <w:rsid w:val="00D069D0"/>
    <w:rsid w:val="00D06A4A"/>
    <w:rsid w:val="00D06B0E"/>
    <w:rsid w:val="00D06B83"/>
    <w:rsid w:val="00D06BA8"/>
    <w:rsid w:val="00D06BC8"/>
    <w:rsid w:val="00D06D19"/>
    <w:rsid w:val="00D070FB"/>
    <w:rsid w:val="00D07570"/>
    <w:rsid w:val="00D07600"/>
    <w:rsid w:val="00D0771D"/>
    <w:rsid w:val="00D0771E"/>
    <w:rsid w:val="00D07803"/>
    <w:rsid w:val="00D07B54"/>
    <w:rsid w:val="00D07B75"/>
    <w:rsid w:val="00D07C11"/>
    <w:rsid w:val="00D07D14"/>
    <w:rsid w:val="00D07FAA"/>
    <w:rsid w:val="00D10651"/>
    <w:rsid w:val="00D108BA"/>
    <w:rsid w:val="00D10908"/>
    <w:rsid w:val="00D1097A"/>
    <w:rsid w:val="00D10CCA"/>
    <w:rsid w:val="00D10CD6"/>
    <w:rsid w:val="00D10D12"/>
    <w:rsid w:val="00D10D1F"/>
    <w:rsid w:val="00D10D6D"/>
    <w:rsid w:val="00D10D9D"/>
    <w:rsid w:val="00D10E32"/>
    <w:rsid w:val="00D10E5B"/>
    <w:rsid w:val="00D10E79"/>
    <w:rsid w:val="00D10F23"/>
    <w:rsid w:val="00D11060"/>
    <w:rsid w:val="00D11157"/>
    <w:rsid w:val="00D111D3"/>
    <w:rsid w:val="00D1139B"/>
    <w:rsid w:val="00D1152A"/>
    <w:rsid w:val="00D11556"/>
    <w:rsid w:val="00D115D4"/>
    <w:rsid w:val="00D116CE"/>
    <w:rsid w:val="00D1174C"/>
    <w:rsid w:val="00D11757"/>
    <w:rsid w:val="00D117D7"/>
    <w:rsid w:val="00D11AFD"/>
    <w:rsid w:val="00D11B2A"/>
    <w:rsid w:val="00D11D07"/>
    <w:rsid w:val="00D11DAE"/>
    <w:rsid w:val="00D1217F"/>
    <w:rsid w:val="00D12218"/>
    <w:rsid w:val="00D1225C"/>
    <w:rsid w:val="00D1243C"/>
    <w:rsid w:val="00D12446"/>
    <w:rsid w:val="00D1246A"/>
    <w:rsid w:val="00D12573"/>
    <w:rsid w:val="00D126DC"/>
    <w:rsid w:val="00D12855"/>
    <w:rsid w:val="00D12B4A"/>
    <w:rsid w:val="00D12BE6"/>
    <w:rsid w:val="00D12CD5"/>
    <w:rsid w:val="00D12D05"/>
    <w:rsid w:val="00D130E0"/>
    <w:rsid w:val="00D13165"/>
    <w:rsid w:val="00D1317F"/>
    <w:rsid w:val="00D131A6"/>
    <w:rsid w:val="00D131C4"/>
    <w:rsid w:val="00D1341D"/>
    <w:rsid w:val="00D13461"/>
    <w:rsid w:val="00D137C6"/>
    <w:rsid w:val="00D13869"/>
    <w:rsid w:val="00D139CF"/>
    <w:rsid w:val="00D13AB5"/>
    <w:rsid w:val="00D13B1C"/>
    <w:rsid w:val="00D13D1B"/>
    <w:rsid w:val="00D140A0"/>
    <w:rsid w:val="00D140F5"/>
    <w:rsid w:val="00D14111"/>
    <w:rsid w:val="00D1412F"/>
    <w:rsid w:val="00D1413A"/>
    <w:rsid w:val="00D14226"/>
    <w:rsid w:val="00D142F2"/>
    <w:rsid w:val="00D1431F"/>
    <w:rsid w:val="00D143B8"/>
    <w:rsid w:val="00D14653"/>
    <w:rsid w:val="00D146D5"/>
    <w:rsid w:val="00D1479F"/>
    <w:rsid w:val="00D14857"/>
    <w:rsid w:val="00D14891"/>
    <w:rsid w:val="00D148EE"/>
    <w:rsid w:val="00D14BB3"/>
    <w:rsid w:val="00D14BDB"/>
    <w:rsid w:val="00D14E61"/>
    <w:rsid w:val="00D14E8A"/>
    <w:rsid w:val="00D15098"/>
    <w:rsid w:val="00D153A5"/>
    <w:rsid w:val="00D15401"/>
    <w:rsid w:val="00D15439"/>
    <w:rsid w:val="00D154BA"/>
    <w:rsid w:val="00D15750"/>
    <w:rsid w:val="00D15847"/>
    <w:rsid w:val="00D158A9"/>
    <w:rsid w:val="00D15AC6"/>
    <w:rsid w:val="00D15E6B"/>
    <w:rsid w:val="00D15F42"/>
    <w:rsid w:val="00D15F78"/>
    <w:rsid w:val="00D16038"/>
    <w:rsid w:val="00D1608B"/>
    <w:rsid w:val="00D160CE"/>
    <w:rsid w:val="00D161C2"/>
    <w:rsid w:val="00D162AB"/>
    <w:rsid w:val="00D16356"/>
    <w:rsid w:val="00D1646E"/>
    <w:rsid w:val="00D16523"/>
    <w:rsid w:val="00D166E5"/>
    <w:rsid w:val="00D16824"/>
    <w:rsid w:val="00D168DB"/>
    <w:rsid w:val="00D1696E"/>
    <w:rsid w:val="00D16991"/>
    <w:rsid w:val="00D16AB6"/>
    <w:rsid w:val="00D16B40"/>
    <w:rsid w:val="00D16BC2"/>
    <w:rsid w:val="00D16ECD"/>
    <w:rsid w:val="00D172B7"/>
    <w:rsid w:val="00D1732D"/>
    <w:rsid w:val="00D175FC"/>
    <w:rsid w:val="00D1771C"/>
    <w:rsid w:val="00D17757"/>
    <w:rsid w:val="00D17986"/>
    <w:rsid w:val="00D17A0D"/>
    <w:rsid w:val="00D17B06"/>
    <w:rsid w:val="00D17E6C"/>
    <w:rsid w:val="00D17EC8"/>
    <w:rsid w:val="00D18FFC"/>
    <w:rsid w:val="00D20066"/>
    <w:rsid w:val="00D20173"/>
    <w:rsid w:val="00D2021D"/>
    <w:rsid w:val="00D20238"/>
    <w:rsid w:val="00D204C7"/>
    <w:rsid w:val="00D20568"/>
    <w:rsid w:val="00D2078F"/>
    <w:rsid w:val="00D209A3"/>
    <w:rsid w:val="00D20E86"/>
    <w:rsid w:val="00D20EEE"/>
    <w:rsid w:val="00D20FD1"/>
    <w:rsid w:val="00D213AC"/>
    <w:rsid w:val="00D2145E"/>
    <w:rsid w:val="00D21595"/>
    <w:rsid w:val="00D21916"/>
    <w:rsid w:val="00D2196A"/>
    <w:rsid w:val="00D21A8A"/>
    <w:rsid w:val="00D21B48"/>
    <w:rsid w:val="00D21EF3"/>
    <w:rsid w:val="00D21F43"/>
    <w:rsid w:val="00D223A5"/>
    <w:rsid w:val="00D223AA"/>
    <w:rsid w:val="00D223C7"/>
    <w:rsid w:val="00D224E4"/>
    <w:rsid w:val="00D2256C"/>
    <w:rsid w:val="00D2262F"/>
    <w:rsid w:val="00D226E6"/>
    <w:rsid w:val="00D2279C"/>
    <w:rsid w:val="00D2287E"/>
    <w:rsid w:val="00D22A13"/>
    <w:rsid w:val="00D22A16"/>
    <w:rsid w:val="00D22D79"/>
    <w:rsid w:val="00D22EB7"/>
    <w:rsid w:val="00D22F20"/>
    <w:rsid w:val="00D22F37"/>
    <w:rsid w:val="00D22F99"/>
    <w:rsid w:val="00D23093"/>
    <w:rsid w:val="00D234A6"/>
    <w:rsid w:val="00D234E7"/>
    <w:rsid w:val="00D235D7"/>
    <w:rsid w:val="00D236D9"/>
    <w:rsid w:val="00D23757"/>
    <w:rsid w:val="00D23772"/>
    <w:rsid w:val="00D237EE"/>
    <w:rsid w:val="00D23902"/>
    <w:rsid w:val="00D23B24"/>
    <w:rsid w:val="00D23B27"/>
    <w:rsid w:val="00D23BB8"/>
    <w:rsid w:val="00D23BED"/>
    <w:rsid w:val="00D23D1B"/>
    <w:rsid w:val="00D23D53"/>
    <w:rsid w:val="00D23E7B"/>
    <w:rsid w:val="00D23EF0"/>
    <w:rsid w:val="00D24031"/>
    <w:rsid w:val="00D2405E"/>
    <w:rsid w:val="00D24371"/>
    <w:rsid w:val="00D2451D"/>
    <w:rsid w:val="00D24882"/>
    <w:rsid w:val="00D24A4A"/>
    <w:rsid w:val="00D24B3F"/>
    <w:rsid w:val="00D24DDC"/>
    <w:rsid w:val="00D25120"/>
    <w:rsid w:val="00D252A5"/>
    <w:rsid w:val="00D25620"/>
    <w:rsid w:val="00D25D15"/>
    <w:rsid w:val="00D25D86"/>
    <w:rsid w:val="00D25DF8"/>
    <w:rsid w:val="00D25E67"/>
    <w:rsid w:val="00D26016"/>
    <w:rsid w:val="00D2623F"/>
    <w:rsid w:val="00D263AE"/>
    <w:rsid w:val="00D2657C"/>
    <w:rsid w:val="00D266B4"/>
    <w:rsid w:val="00D266C6"/>
    <w:rsid w:val="00D26A2C"/>
    <w:rsid w:val="00D26E15"/>
    <w:rsid w:val="00D26F22"/>
    <w:rsid w:val="00D26FC6"/>
    <w:rsid w:val="00D27164"/>
    <w:rsid w:val="00D2718A"/>
    <w:rsid w:val="00D2750B"/>
    <w:rsid w:val="00D275FD"/>
    <w:rsid w:val="00D277E5"/>
    <w:rsid w:val="00D27A03"/>
    <w:rsid w:val="00D27C7B"/>
    <w:rsid w:val="00D27D61"/>
    <w:rsid w:val="00D27DC6"/>
    <w:rsid w:val="00D27E8C"/>
    <w:rsid w:val="00D27F1A"/>
    <w:rsid w:val="00D27F1E"/>
    <w:rsid w:val="00D27F98"/>
    <w:rsid w:val="00D3046B"/>
    <w:rsid w:val="00D3053B"/>
    <w:rsid w:val="00D305E8"/>
    <w:rsid w:val="00D30940"/>
    <w:rsid w:val="00D309C7"/>
    <w:rsid w:val="00D30A71"/>
    <w:rsid w:val="00D30B48"/>
    <w:rsid w:val="00D30BC1"/>
    <w:rsid w:val="00D30C18"/>
    <w:rsid w:val="00D30C49"/>
    <w:rsid w:val="00D30CEE"/>
    <w:rsid w:val="00D310EE"/>
    <w:rsid w:val="00D31294"/>
    <w:rsid w:val="00D31358"/>
    <w:rsid w:val="00D31415"/>
    <w:rsid w:val="00D316FA"/>
    <w:rsid w:val="00D3172A"/>
    <w:rsid w:val="00D31A39"/>
    <w:rsid w:val="00D31DDE"/>
    <w:rsid w:val="00D32028"/>
    <w:rsid w:val="00D3203C"/>
    <w:rsid w:val="00D320F1"/>
    <w:rsid w:val="00D323F5"/>
    <w:rsid w:val="00D32533"/>
    <w:rsid w:val="00D32606"/>
    <w:rsid w:val="00D32609"/>
    <w:rsid w:val="00D328FA"/>
    <w:rsid w:val="00D32D6D"/>
    <w:rsid w:val="00D330E8"/>
    <w:rsid w:val="00D33431"/>
    <w:rsid w:val="00D334CF"/>
    <w:rsid w:val="00D33576"/>
    <w:rsid w:val="00D339A4"/>
    <w:rsid w:val="00D33AB9"/>
    <w:rsid w:val="00D33FD3"/>
    <w:rsid w:val="00D340BB"/>
    <w:rsid w:val="00D340C1"/>
    <w:rsid w:val="00D3418F"/>
    <w:rsid w:val="00D342A3"/>
    <w:rsid w:val="00D34736"/>
    <w:rsid w:val="00D34842"/>
    <w:rsid w:val="00D349E6"/>
    <w:rsid w:val="00D34D04"/>
    <w:rsid w:val="00D34E16"/>
    <w:rsid w:val="00D34EF0"/>
    <w:rsid w:val="00D35123"/>
    <w:rsid w:val="00D3571E"/>
    <w:rsid w:val="00D35730"/>
    <w:rsid w:val="00D35778"/>
    <w:rsid w:val="00D358DB"/>
    <w:rsid w:val="00D35ABE"/>
    <w:rsid w:val="00D360E9"/>
    <w:rsid w:val="00D36256"/>
    <w:rsid w:val="00D36341"/>
    <w:rsid w:val="00D3638C"/>
    <w:rsid w:val="00D36537"/>
    <w:rsid w:val="00D3675F"/>
    <w:rsid w:val="00D3685E"/>
    <w:rsid w:val="00D368EF"/>
    <w:rsid w:val="00D369B4"/>
    <w:rsid w:val="00D36B10"/>
    <w:rsid w:val="00D36C1C"/>
    <w:rsid w:val="00D36E8F"/>
    <w:rsid w:val="00D372DA"/>
    <w:rsid w:val="00D37517"/>
    <w:rsid w:val="00D37685"/>
    <w:rsid w:val="00D376A1"/>
    <w:rsid w:val="00D37749"/>
    <w:rsid w:val="00D379EA"/>
    <w:rsid w:val="00D37A5E"/>
    <w:rsid w:val="00D37A83"/>
    <w:rsid w:val="00D37E52"/>
    <w:rsid w:val="00D4021F"/>
    <w:rsid w:val="00D40285"/>
    <w:rsid w:val="00D406B2"/>
    <w:rsid w:val="00D409DC"/>
    <w:rsid w:val="00D40B9D"/>
    <w:rsid w:val="00D40C31"/>
    <w:rsid w:val="00D40D28"/>
    <w:rsid w:val="00D40E96"/>
    <w:rsid w:val="00D40F7E"/>
    <w:rsid w:val="00D41010"/>
    <w:rsid w:val="00D4115B"/>
    <w:rsid w:val="00D41248"/>
    <w:rsid w:val="00D41299"/>
    <w:rsid w:val="00D41386"/>
    <w:rsid w:val="00D41448"/>
    <w:rsid w:val="00D4159D"/>
    <w:rsid w:val="00D4163E"/>
    <w:rsid w:val="00D417A0"/>
    <w:rsid w:val="00D418FA"/>
    <w:rsid w:val="00D4194A"/>
    <w:rsid w:val="00D4196B"/>
    <w:rsid w:val="00D41982"/>
    <w:rsid w:val="00D41CF3"/>
    <w:rsid w:val="00D41FB4"/>
    <w:rsid w:val="00D42073"/>
    <w:rsid w:val="00D42105"/>
    <w:rsid w:val="00D421FA"/>
    <w:rsid w:val="00D42315"/>
    <w:rsid w:val="00D42562"/>
    <w:rsid w:val="00D426DB"/>
    <w:rsid w:val="00D42737"/>
    <w:rsid w:val="00D42977"/>
    <w:rsid w:val="00D42A7A"/>
    <w:rsid w:val="00D42B14"/>
    <w:rsid w:val="00D42BCE"/>
    <w:rsid w:val="00D42D3A"/>
    <w:rsid w:val="00D431A3"/>
    <w:rsid w:val="00D43294"/>
    <w:rsid w:val="00D43444"/>
    <w:rsid w:val="00D4361B"/>
    <w:rsid w:val="00D43639"/>
    <w:rsid w:val="00D437B5"/>
    <w:rsid w:val="00D4385C"/>
    <w:rsid w:val="00D43924"/>
    <w:rsid w:val="00D4398E"/>
    <w:rsid w:val="00D439FB"/>
    <w:rsid w:val="00D43EA0"/>
    <w:rsid w:val="00D43ECD"/>
    <w:rsid w:val="00D43FFA"/>
    <w:rsid w:val="00D4493B"/>
    <w:rsid w:val="00D44961"/>
    <w:rsid w:val="00D44997"/>
    <w:rsid w:val="00D44B78"/>
    <w:rsid w:val="00D45073"/>
    <w:rsid w:val="00D45761"/>
    <w:rsid w:val="00D458A6"/>
    <w:rsid w:val="00D45AE6"/>
    <w:rsid w:val="00D45BFB"/>
    <w:rsid w:val="00D45D99"/>
    <w:rsid w:val="00D45E32"/>
    <w:rsid w:val="00D45E53"/>
    <w:rsid w:val="00D45F76"/>
    <w:rsid w:val="00D461C7"/>
    <w:rsid w:val="00D46232"/>
    <w:rsid w:val="00D462A4"/>
    <w:rsid w:val="00D463F6"/>
    <w:rsid w:val="00D4644B"/>
    <w:rsid w:val="00D46632"/>
    <w:rsid w:val="00D4666B"/>
    <w:rsid w:val="00D4669D"/>
    <w:rsid w:val="00D4679F"/>
    <w:rsid w:val="00D467B9"/>
    <w:rsid w:val="00D467D1"/>
    <w:rsid w:val="00D46855"/>
    <w:rsid w:val="00D469F2"/>
    <w:rsid w:val="00D46F7F"/>
    <w:rsid w:val="00D471B8"/>
    <w:rsid w:val="00D47367"/>
    <w:rsid w:val="00D473F8"/>
    <w:rsid w:val="00D473FE"/>
    <w:rsid w:val="00D474DA"/>
    <w:rsid w:val="00D476F2"/>
    <w:rsid w:val="00D47A97"/>
    <w:rsid w:val="00D47B71"/>
    <w:rsid w:val="00D47E7B"/>
    <w:rsid w:val="00D500AD"/>
    <w:rsid w:val="00D5038F"/>
    <w:rsid w:val="00D50569"/>
    <w:rsid w:val="00D50714"/>
    <w:rsid w:val="00D50808"/>
    <w:rsid w:val="00D50CCC"/>
    <w:rsid w:val="00D50D63"/>
    <w:rsid w:val="00D51015"/>
    <w:rsid w:val="00D51031"/>
    <w:rsid w:val="00D51079"/>
    <w:rsid w:val="00D51274"/>
    <w:rsid w:val="00D5129E"/>
    <w:rsid w:val="00D5130C"/>
    <w:rsid w:val="00D518A4"/>
    <w:rsid w:val="00D518A6"/>
    <w:rsid w:val="00D51AB9"/>
    <w:rsid w:val="00D51AD1"/>
    <w:rsid w:val="00D52036"/>
    <w:rsid w:val="00D5209C"/>
    <w:rsid w:val="00D521A8"/>
    <w:rsid w:val="00D521D7"/>
    <w:rsid w:val="00D52337"/>
    <w:rsid w:val="00D52A71"/>
    <w:rsid w:val="00D52E4E"/>
    <w:rsid w:val="00D530CE"/>
    <w:rsid w:val="00D5310B"/>
    <w:rsid w:val="00D53133"/>
    <w:rsid w:val="00D5322E"/>
    <w:rsid w:val="00D53406"/>
    <w:rsid w:val="00D534E3"/>
    <w:rsid w:val="00D538CE"/>
    <w:rsid w:val="00D539A4"/>
    <w:rsid w:val="00D541E0"/>
    <w:rsid w:val="00D54204"/>
    <w:rsid w:val="00D54225"/>
    <w:rsid w:val="00D544C5"/>
    <w:rsid w:val="00D545CD"/>
    <w:rsid w:val="00D5481B"/>
    <w:rsid w:val="00D54B22"/>
    <w:rsid w:val="00D54F54"/>
    <w:rsid w:val="00D55055"/>
    <w:rsid w:val="00D551AF"/>
    <w:rsid w:val="00D551D7"/>
    <w:rsid w:val="00D553EA"/>
    <w:rsid w:val="00D55486"/>
    <w:rsid w:val="00D55705"/>
    <w:rsid w:val="00D55A54"/>
    <w:rsid w:val="00D55CAA"/>
    <w:rsid w:val="00D55E06"/>
    <w:rsid w:val="00D55F67"/>
    <w:rsid w:val="00D55F71"/>
    <w:rsid w:val="00D5668C"/>
    <w:rsid w:val="00D566C1"/>
    <w:rsid w:val="00D56713"/>
    <w:rsid w:val="00D56A69"/>
    <w:rsid w:val="00D56A7C"/>
    <w:rsid w:val="00D56C68"/>
    <w:rsid w:val="00D56ED7"/>
    <w:rsid w:val="00D57057"/>
    <w:rsid w:val="00D5725A"/>
    <w:rsid w:val="00D5731A"/>
    <w:rsid w:val="00D574B1"/>
    <w:rsid w:val="00D57520"/>
    <w:rsid w:val="00D57B4B"/>
    <w:rsid w:val="00D57B66"/>
    <w:rsid w:val="00D57CE2"/>
    <w:rsid w:val="00D57DAC"/>
    <w:rsid w:val="00D57EA3"/>
    <w:rsid w:val="00D57EC9"/>
    <w:rsid w:val="00D59230"/>
    <w:rsid w:val="00D60091"/>
    <w:rsid w:val="00D60131"/>
    <w:rsid w:val="00D60335"/>
    <w:rsid w:val="00D603EE"/>
    <w:rsid w:val="00D60445"/>
    <w:rsid w:val="00D60647"/>
    <w:rsid w:val="00D608C1"/>
    <w:rsid w:val="00D60905"/>
    <w:rsid w:val="00D60A1A"/>
    <w:rsid w:val="00D60A6E"/>
    <w:rsid w:val="00D60DC4"/>
    <w:rsid w:val="00D60E3A"/>
    <w:rsid w:val="00D60EA3"/>
    <w:rsid w:val="00D60F22"/>
    <w:rsid w:val="00D60F81"/>
    <w:rsid w:val="00D611E7"/>
    <w:rsid w:val="00D616E4"/>
    <w:rsid w:val="00D618ED"/>
    <w:rsid w:val="00D61AC9"/>
    <w:rsid w:val="00D61B1D"/>
    <w:rsid w:val="00D61B53"/>
    <w:rsid w:val="00D61C17"/>
    <w:rsid w:val="00D61C27"/>
    <w:rsid w:val="00D61D83"/>
    <w:rsid w:val="00D61E42"/>
    <w:rsid w:val="00D61E98"/>
    <w:rsid w:val="00D61EC0"/>
    <w:rsid w:val="00D62066"/>
    <w:rsid w:val="00D62082"/>
    <w:rsid w:val="00D620E2"/>
    <w:rsid w:val="00D62108"/>
    <w:rsid w:val="00D6212A"/>
    <w:rsid w:val="00D6215C"/>
    <w:rsid w:val="00D62418"/>
    <w:rsid w:val="00D62457"/>
    <w:rsid w:val="00D62496"/>
    <w:rsid w:val="00D624CD"/>
    <w:rsid w:val="00D62648"/>
    <w:rsid w:val="00D62797"/>
    <w:rsid w:val="00D62819"/>
    <w:rsid w:val="00D628FA"/>
    <w:rsid w:val="00D62A7F"/>
    <w:rsid w:val="00D62BA9"/>
    <w:rsid w:val="00D62C3D"/>
    <w:rsid w:val="00D62C92"/>
    <w:rsid w:val="00D62CB8"/>
    <w:rsid w:val="00D62E36"/>
    <w:rsid w:val="00D62E8B"/>
    <w:rsid w:val="00D62F28"/>
    <w:rsid w:val="00D633FE"/>
    <w:rsid w:val="00D63577"/>
    <w:rsid w:val="00D635E0"/>
    <w:rsid w:val="00D63A25"/>
    <w:rsid w:val="00D63B24"/>
    <w:rsid w:val="00D63BFC"/>
    <w:rsid w:val="00D63D4C"/>
    <w:rsid w:val="00D63E0D"/>
    <w:rsid w:val="00D63E67"/>
    <w:rsid w:val="00D63FB1"/>
    <w:rsid w:val="00D6432A"/>
    <w:rsid w:val="00D644E8"/>
    <w:rsid w:val="00D64A9D"/>
    <w:rsid w:val="00D64C03"/>
    <w:rsid w:val="00D64C41"/>
    <w:rsid w:val="00D64F51"/>
    <w:rsid w:val="00D64FB7"/>
    <w:rsid w:val="00D65385"/>
    <w:rsid w:val="00D653F2"/>
    <w:rsid w:val="00D6551D"/>
    <w:rsid w:val="00D65555"/>
    <w:rsid w:val="00D6568D"/>
    <w:rsid w:val="00D659B8"/>
    <w:rsid w:val="00D65A25"/>
    <w:rsid w:val="00D65C4B"/>
    <w:rsid w:val="00D65D9F"/>
    <w:rsid w:val="00D65F17"/>
    <w:rsid w:val="00D66270"/>
    <w:rsid w:val="00D6630F"/>
    <w:rsid w:val="00D6644D"/>
    <w:rsid w:val="00D66451"/>
    <w:rsid w:val="00D6663C"/>
    <w:rsid w:val="00D66748"/>
    <w:rsid w:val="00D667F2"/>
    <w:rsid w:val="00D6689C"/>
    <w:rsid w:val="00D668A8"/>
    <w:rsid w:val="00D66B75"/>
    <w:rsid w:val="00D66B7F"/>
    <w:rsid w:val="00D66D9B"/>
    <w:rsid w:val="00D67096"/>
    <w:rsid w:val="00D6711E"/>
    <w:rsid w:val="00D675C8"/>
    <w:rsid w:val="00D676AA"/>
    <w:rsid w:val="00D676D2"/>
    <w:rsid w:val="00D67AC6"/>
    <w:rsid w:val="00D67C2C"/>
    <w:rsid w:val="00D67C97"/>
    <w:rsid w:val="00D67DB3"/>
    <w:rsid w:val="00D67DDD"/>
    <w:rsid w:val="00D67EAF"/>
    <w:rsid w:val="00D67F87"/>
    <w:rsid w:val="00D70190"/>
    <w:rsid w:val="00D70191"/>
    <w:rsid w:val="00D701C3"/>
    <w:rsid w:val="00D701EF"/>
    <w:rsid w:val="00D702F8"/>
    <w:rsid w:val="00D70407"/>
    <w:rsid w:val="00D704B9"/>
    <w:rsid w:val="00D705D3"/>
    <w:rsid w:val="00D70723"/>
    <w:rsid w:val="00D707C6"/>
    <w:rsid w:val="00D7081D"/>
    <w:rsid w:val="00D709A0"/>
    <w:rsid w:val="00D70A86"/>
    <w:rsid w:val="00D70B87"/>
    <w:rsid w:val="00D70C9A"/>
    <w:rsid w:val="00D70D33"/>
    <w:rsid w:val="00D70E1F"/>
    <w:rsid w:val="00D70F6F"/>
    <w:rsid w:val="00D712CC"/>
    <w:rsid w:val="00D71576"/>
    <w:rsid w:val="00D71707"/>
    <w:rsid w:val="00D71939"/>
    <w:rsid w:val="00D71CE5"/>
    <w:rsid w:val="00D71DA2"/>
    <w:rsid w:val="00D71DD9"/>
    <w:rsid w:val="00D71DEC"/>
    <w:rsid w:val="00D71E71"/>
    <w:rsid w:val="00D71EED"/>
    <w:rsid w:val="00D7204A"/>
    <w:rsid w:val="00D72070"/>
    <w:rsid w:val="00D720C8"/>
    <w:rsid w:val="00D720F3"/>
    <w:rsid w:val="00D721D9"/>
    <w:rsid w:val="00D7237B"/>
    <w:rsid w:val="00D72791"/>
    <w:rsid w:val="00D7281E"/>
    <w:rsid w:val="00D729AA"/>
    <w:rsid w:val="00D72CE1"/>
    <w:rsid w:val="00D72EF2"/>
    <w:rsid w:val="00D7301D"/>
    <w:rsid w:val="00D731B6"/>
    <w:rsid w:val="00D73244"/>
    <w:rsid w:val="00D73664"/>
    <w:rsid w:val="00D736E3"/>
    <w:rsid w:val="00D73792"/>
    <w:rsid w:val="00D737F7"/>
    <w:rsid w:val="00D7384D"/>
    <w:rsid w:val="00D73851"/>
    <w:rsid w:val="00D738AF"/>
    <w:rsid w:val="00D738FC"/>
    <w:rsid w:val="00D73A44"/>
    <w:rsid w:val="00D73B79"/>
    <w:rsid w:val="00D73EA3"/>
    <w:rsid w:val="00D73EC5"/>
    <w:rsid w:val="00D74650"/>
    <w:rsid w:val="00D7491A"/>
    <w:rsid w:val="00D74BE3"/>
    <w:rsid w:val="00D74D6C"/>
    <w:rsid w:val="00D74DB0"/>
    <w:rsid w:val="00D74DE2"/>
    <w:rsid w:val="00D75015"/>
    <w:rsid w:val="00D7505A"/>
    <w:rsid w:val="00D7505F"/>
    <w:rsid w:val="00D75103"/>
    <w:rsid w:val="00D7521B"/>
    <w:rsid w:val="00D75399"/>
    <w:rsid w:val="00D753C4"/>
    <w:rsid w:val="00D75568"/>
    <w:rsid w:val="00D75728"/>
    <w:rsid w:val="00D7583D"/>
    <w:rsid w:val="00D758D5"/>
    <w:rsid w:val="00D75E03"/>
    <w:rsid w:val="00D75E49"/>
    <w:rsid w:val="00D75FDC"/>
    <w:rsid w:val="00D75FE9"/>
    <w:rsid w:val="00D76019"/>
    <w:rsid w:val="00D7621B"/>
    <w:rsid w:val="00D76258"/>
    <w:rsid w:val="00D7636F"/>
    <w:rsid w:val="00D763A2"/>
    <w:rsid w:val="00D763B2"/>
    <w:rsid w:val="00D764EC"/>
    <w:rsid w:val="00D76518"/>
    <w:rsid w:val="00D7661D"/>
    <w:rsid w:val="00D7683B"/>
    <w:rsid w:val="00D76DA3"/>
    <w:rsid w:val="00D76EA3"/>
    <w:rsid w:val="00D76EDC"/>
    <w:rsid w:val="00D76EF1"/>
    <w:rsid w:val="00D7703B"/>
    <w:rsid w:val="00D77041"/>
    <w:rsid w:val="00D77270"/>
    <w:rsid w:val="00D77694"/>
    <w:rsid w:val="00D777D8"/>
    <w:rsid w:val="00D778C3"/>
    <w:rsid w:val="00D77A76"/>
    <w:rsid w:val="00D77AA1"/>
    <w:rsid w:val="00D77B42"/>
    <w:rsid w:val="00D77BCE"/>
    <w:rsid w:val="00D77C3B"/>
    <w:rsid w:val="00D77CB8"/>
    <w:rsid w:val="00D77E56"/>
    <w:rsid w:val="00D77E58"/>
    <w:rsid w:val="00D77FC2"/>
    <w:rsid w:val="00D80078"/>
    <w:rsid w:val="00D801AE"/>
    <w:rsid w:val="00D802C1"/>
    <w:rsid w:val="00D802F4"/>
    <w:rsid w:val="00D80406"/>
    <w:rsid w:val="00D80442"/>
    <w:rsid w:val="00D80562"/>
    <w:rsid w:val="00D8077D"/>
    <w:rsid w:val="00D807E9"/>
    <w:rsid w:val="00D808E9"/>
    <w:rsid w:val="00D809EF"/>
    <w:rsid w:val="00D80A3D"/>
    <w:rsid w:val="00D80A9F"/>
    <w:rsid w:val="00D80C52"/>
    <w:rsid w:val="00D80F7A"/>
    <w:rsid w:val="00D80FDC"/>
    <w:rsid w:val="00D81148"/>
    <w:rsid w:val="00D81185"/>
    <w:rsid w:val="00D811FB"/>
    <w:rsid w:val="00D81418"/>
    <w:rsid w:val="00D815BD"/>
    <w:rsid w:val="00D815CF"/>
    <w:rsid w:val="00D816D0"/>
    <w:rsid w:val="00D81725"/>
    <w:rsid w:val="00D8195D"/>
    <w:rsid w:val="00D81A69"/>
    <w:rsid w:val="00D81CA0"/>
    <w:rsid w:val="00D81CAA"/>
    <w:rsid w:val="00D81CC4"/>
    <w:rsid w:val="00D81CCF"/>
    <w:rsid w:val="00D81E78"/>
    <w:rsid w:val="00D81EDE"/>
    <w:rsid w:val="00D82188"/>
    <w:rsid w:val="00D825F6"/>
    <w:rsid w:val="00D82627"/>
    <w:rsid w:val="00D82678"/>
    <w:rsid w:val="00D82728"/>
    <w:rsid w:val="00D827CF"/>
    <w:rsid w:val="00D8284E"/>
    <w:rsid w:val="00D8288D"/>
    <w:rsid w:val="00D82922"/>
    <w:rsid w:val="00D829AC"/>
    <w:rsid w:val="00D82B23"/>
    <w:rsid w:val="00D82BA6"/>
    <w:rsid w:val="00D82C1A"/>
    <w:rsid w:val="00D82C52"/>
    <w:rsid w:val="00D82C9D"/>
    <w:rsid w:val="00D82CBD"/>
    <w:rsid w:val="00D82D48"/>
    <w:rsid w:val="00D82D5A"/>
    <w:rsid w:val="00D82DCE"/>
    <w:rsid w:val="00D83020"/>
    <w:rsid w:val="00D83042"/>
    <w:rsid w:val="00D830A4"/>
    <w:rsid w:val="00D83132"/>
    <w:rsid w:val="00D831B1"/>
    <w:rsid w:val="00D831E5"/>
    <w:rsid w:val="00D83223"/>
    <w:rsid w:val="00D83698"/>
    <w:rsid w:val="00D836CA"/>
    <w:rsid w:val="00D83A3D"/>
    <w:rsid w:val="00D83ABB"/>
    <w:rsid w:val="00D83D93"/>
    <w:rsid w:val="00D840C3"/>
    <w:rsid w:val="00D840EB"/>
    <w:rsid w:val="00D8411B"/>
    <w:rsid w:val="00D84229"/>
    <w:rsid w:val="00D84486"/>
    <w:rsid w:val="00D8449E"/>
    <w:rsid w:val="00D84825"/>
    <w:rsid w:val="00D84844"/>
    <w:rsid w:val="00D848CD"/>
    <w:rsid w:val="00D849BE"/>
    <w:rsid w:val="00D84A76"/>
    <w:rsid w:val="00D84D64"/>
    <w:rsid w:val="00D84DED"/>
    <w:rsid w:val="00D84F6D"/>
    <w:rsid w:val="00D84F91"/>
    <w:rsid w:val="00D85004"/>
    <w:rsid w:val="00D8518F"/>
    <w:rsid w:val="00D852A9"/>
    <w:rsid w:val="00D852C6"/>
    <w:rsid w:val="00D8533E"/>
    <w:rsid w:val="00D85568"/>
    <w:rsid w:val="00D85716"/>
    <w:rsid w:val="00D85991"/>
    <w:rsid w:val="00D859D1"/>
    <w:rsid w:val="00D85A4F"/>
    <w:rsid w:val="00D85B32"/>
    <w:rsid w:val="00D85B36"/>
    <w:rsid w:val="00D85C49"/>
    <w:rsid w:val="00D85E56"/>
    <w:rsid w:val="00D85E62"/>
    <w:rsid w:val="00D85E7A"/>
    <w:rsid w:val="00D86043"/>
    <w:rsid w:val="00D86044"/>
    <w:rsid w:val="00D86078"/>
    <w:rsid w:val="00D86113"/>
    <w:rsid w:val="00D86191"/>
    <w:rsid w:val="00D864C2"/>
    <w:rsid w:val="00D864E0"/>
    <w:rsid w:val="00D865A6"/>
    <w:rsid w:val="00D86622"/>
    <w:rsid w:val="00D866FE"/>
    <w:rsid w:val="00D86979"/>
    <w:rsid w:val="00D86A73"/>
    <w:rsid w:val="00D86CF0"/>
    <w:rsid w:val="00D86CF6"/>
    <w:rsid w:val="00D86E55"/>
    <w:rsid w:val="00D86E69"/>
    <w:rsid w:val="00D86EFE"/>
    <w:rsid w:val="00D86F27"/>
    <w:rsid w:val="00D87496"/>
    <w:rsid w:val="00D87673"/>
    <w:rsid w:val="00D876FE"/>
    <w:rsid w:val="00D877EE"/>
    <w:rsid w:val="00D879E5"/>
    <w:rsid w:val="00D87A86"/>
    <w:rsid w:val="00D87A94"/>
    <w:rsid w:val="00D87B9B"/>
    <w:rsid w:val="00D87E0F"/>
    <w:rsid w:val="00D87E4C"/>
    <w:rsid w:val="00D90166"/>
    <w:rsid w:val="00D90290"/>
    <w:rsid w:val="00D90302"/>
    <w:rsid w:val="00D90337"/>
    <w:rsid w:val="00D903E5"/>
    <w:rsid w:val="00D90534"/>
    <w:rsid w:val="00D905F4"/>
    <w:rsid w:val="00D90771"/>
    <w:rsid w:val="00D90879"/>
    <w:rsid w:val="00D9096F"/>
    <w:rsid w:val="00D90BF1"/>
    <w:rsid w:val="00D90D0B"/>
    <w:rsid w:val="00D90F2A"/>
    <w:rsid w:val="00D9100C"/>
    <w:rsid w:val="00D9104F"/>
    <w:rsid w:val="00D91254"/>
    <w:rsid w:val="00D91274"/>
    <w:rsid w:val="00D91480"/>
    <w:rsid w:val="00D91501"/>
    <w:rsid w:val="00D91688"/>
    <w:rsid w:val="00D91692"/>
    <w:rsid w:val="00D917C8"/>
    <w:rsid w:val="00D91873"/>
    <w:rsid w:val="00D918B5"/>
    <w:rsid w:val="00D91AFE"/>
    <w:rsid w:val="00D91BA3"/>
    <w:rsid w:val="00D91D4C"/>
    <w:rsid w:val="00D91DBB"/>
    <w:rsid w:val="00D91F57"/>
    <w:rsid w:val="00D9202D"/>
    <w:rsid w:val="00D9214E"/>
    <w:rsid w:val="00D9248B"/>
    <w:rsid w:val="00D928AB"/>
    <w:rsid w:val="00D9293D"/>
    <w:rsid w:val="00D92990"/>
    <w:rsid w:val="00D92A7F"/>
    <w:rsid w:val="00D92B0D"/>
    <w:rsid w:val="00D92BBE"/>
    <w:rsid w:val="00D92C52"/>
    <w:rsid w:val="00D92CF4"/>
    <w:rsid w:val="00D92D8A"/>
    <w:rsid w:val="00D92DDA"/>
    <w:rsid w:val="00D93010"/>
    <w:rsid w:val="00D93186"/>
    <w:rsid w:val="00D931E9"/>
    <w:rsid w:val="00D9359A"/>
    <w:rsid w:val="00D936A7"/>
    <w:rsid w:val="00D93A18"/>
    <w:rsid w:val="00D93A50"/>
    <w:rsid w:val="00D93E2C"/>
    <w:rsid w:val="00D93F3B"/>
    <w:rsid w:val="00D9402B"/>
    <w:rsid w:val="00D94038"/>
    <w:rsid w:val="00D94064"/>
    <w:rsid w:val="00D941F3"/>
    <w:rsid w:val="00D9424B"/>
    <w:rsid w:val="00D943E9"/>
    <w:rsid w:val="00D944BE"/>
    <w:rsid w:val="00D94501"/>
    <w:rsid w:val="00D94512"/>
    <w:rsid w:val="00D94776"/>
    <w:rsid w:val="00D94A13"/>
    <w:rsid w:val="00D94A30"/>
    <w:rsid w:val="00D94AC7"/>
    <w:rsid w:val="00D94BC6"/>
    <w:rsid w:val="00D94C3C"/>
    <w:rsid w:val="00D94CA4"/>
    <w:rsid w:val="00D94DCE"/>
    <w:rsid w:val="00D9506A"/>
    <w:rsid w:val="00D9509A"/>
    <w:rsid w:val="00D950B3"/>
    <w:rsid w:val="00D9517D"/>
    <w:rsid w:val="00D953A9"/>
    <w:rsid w:val="00D953FD"/>
    <w:rsid w:val="00D9554B"/>
    <w:rsid w:val="00D9560A"/>
    <w:rsid w:val="00D95619"/>
    <w:rsid w:val="00D9577A"/>
    <w:rsid w:val="00D958D0"/>
    <w:rsid w:val="00D9590B"/>
    <w:rsid w:val="00D95AD8"/>
    <w:rsid w:val="00D95C79"/>
    <w:rsid w:val="00D95CE7"/>
    <w:rsid w:val="00D963F4"/>
    <w:rsid w:val="00D963FF"/>
    <w:rsid w:val="00D964D5"/>
    <w:rsid w:val="00D96513"/>
    <w:rsid w:val="00D966F9"/>
    <w:rsid w:val="00D96A55"/>
    <w:rsid w:val="00D96BEB"/>
    <w:rsid w:val="00D96BEC"/>
    <w:rsid w:val="00D96D03"/>
    <w:rsid w:val="00D96D99"/>
    <w:rsid w:val="00D96FD7"/>
    <w:rsid w:val="00D96FEA"/>
    <w:rsid w:val="00D975DF"/>
    <w:rsid w:val="00D978B2"/>
    <w:rsid w:val="00D97EFE"/>
    <w:rsid w:val="00DA003B"/>
    <w:rsid w:val="00DA0392"/>
    <w:rsid w:val="00DA04D2"/>
    <w:rsid w:val="00DA088A"/>
    <w:rsid w:val="00DA0D91"/>
    <w:rsid w:val="00DA0E12"/>
    <w:rsid w:val="00DA1063"/>
    <w:rsid w:val="00DA1068"/>
    <w:rsid w:val="00DA1075"/>
    <w:rsid w:val="00DA1110"/>
    <w:rsid w:val="00DA112C"/>
    <w:rsid w:val="00DA1222"/>
    <w:rsid w:val="00DA1386"/>
    <w:rsid w:val="00DA13E2"/>
    <w:rsid w:val="00DA1464"/>
    <w:rsid w:val="00DA153B"/>
    <w:rsid w:val="00DA16D1"/>
    <w:rsid w:val="00DA18CB"/>
    <w:rsid w:val="00DA1981"/>
    <w:rsid w:val="00DA1C1B"/>
    <w:rsid w:val="00DA1E8C"/>
    <w:rsid w:val="00DA1EC9"/>
    <w:rsid w:val="00DA2115"/>
    <w:rsid w:val="00DA22DA"/>
    <w:rsid w:val="00DA242D"/>
    <w:rsid w:val="00DA25AE"/>
    <w:rsid w:val="00DA25CC"/>
    <w:rsid w:val="00DA2681"/>
    <w:rsid w:val="00DA2683"/>
    <w:rsid w:val="00DA295E"/>
    <w:rsid w:val="00DA2979"/>
    <w:rsid w:val="00DA2AA5"/>
    <w:rsid w:val="00DA2AFE"/>
    <w:rsid w:val="00DA2B80"/>
    <w:rsid w:val="00DA2B8F"/>
    <w:rsid w:val="00DA2C8B"/>
    <w:rsid w:val="00DA2E75"/>
    <w:rsid w:val="00DA31D8"/>
    <w:rsid w:val="00DA3293"/>
    <w:rsid w:val="00DA33AB"/>
    <w:rsid w:val="00DA341B"/>
    <w:rsid w:val="00DA3432"/>
    <w:rsid w:val="00DA357E"/>
    <w:rsid w:val="00DA387E"/>
    <w:rsid w:val="00DA3B1C"/>
    <w:rsid w:val="00DA3C95"/>
    <w:rsid w:val="00DA3CDF"/>
    <w:rsid w:val="00DA3E93"/>
    <w:rsid w:val="00DA42D1"/>
    <w:rsid w:val="00DA43BE"/>
    <w:rsid w:val="00DA458D"/>
    <w:rsid w:val="00DA459A"/>
    <w:rsid w:val="00DA459C"/>
    <w:rsid w:val="00DA45EF"/>
    <w:rsid w:val="00DA4622"/>
    <w:rsid w:val="00DA47D2"/>
    <w:rsid w:val="00DA489D"/>
    <w:rsid w:val="00DA4A72"/>
    <w:rsid w:val="00DA4C00"/>
    <w:rsid w:val="00DA4C54"/>
    <w:rsid w:val="00DA4D75"/>
    <w:rsid w:val="00DA4E27"/>
    <w:rsid w:val="00DA4E62"/>
    <w:rsid w:val="00DA4F05"/>
    <w:rsid w:val="00DA500F"/>
    <w:rsid w:val="00DA50A5"/>
    <w:rsid w:val="00DA5193"/>
    <w:rsid w:val="00DA5215"/>
    <w:rsid w:val="00DA531B"/>
    <w:rsid w:val="00DA5832"/>
    <w:rsid w:val="00DA5AAE"/>
    <w:rsid w:val="00DA5AC2"/>
    <w:rsid w:val="00DA5BA3"/>
    <w:rsid w:val="00DA5FAD"/>
    <w:rsid w:val="00DA6277"/>
    <w:rsid w:val="00DA629B"/>
    <w:rsid w:val="00DA62F6"/>
    <w:rsid w:val="00DA6596"/>
    <w:rsid w:val="00DA660A"/>
    <w:rsid w:val="00DA6642"/>
    <w:rsid w:val="00DA66BE"/>
    <w:rsid w:val="00DA6850"/>
    <w:rsid w:val="00DA6B16"/>
    <w:rsid w:val="00DA6BC8"/>
    <w:rsid w:val="00DA6C71"/>
    <w:rsid w:val="00DA6DD2"/>
    <w:rsid w:val="00DA701B"/>
    <w:rsid w:val="00DA709E"/>
    <w:rsid w:val="00DA72E0"/>
    <w:rsid w:val="00DA779E"/>
    <w:rsid w:val="00DA77DC"/>
    <w:rsid w:val="00DA7874"/>
    <w:rsid w:val="00DA787A"/>
    <w:rsid w:val="00DA79BA"/>
    <w:rsid w:val="00DA7B49"/>
    <w:rsid w:val="00DA7BE1"/>
    <w:rsid w:val="00DA7C8D"/>
    <w:rsid w:val="00DA7F7E"/>
    <w:rsid w:val="00DAC14F"/>
    <w:rsid w:val="00DB0278"/>
    <w:rsid w:val="00DB02AF"/>
    <w:rsid w:val="00DB042A"/>
    <w:rsid w:val="00DB048F"/>
    <w:rsid w:val="00DB053D"/>
    <w:rsid w:val="00DB076D"/>
    <w:rsid w:val="00DB087D"/>
    <w:rsid w:val="00DB0A33"/>
    <w:rsid w:val="00DB0A4F"/>
    <w:rsid w:val="00DB0B36"/>
    <w:rsid w:val="00DB0C22"/>
    <w:rsid w:val="00DB0C90"/>
    <w:rsid w:val="00DB0CB7"/>
    <w:rsid w:val="00DB0D91"/>
    <w:rsid w:val="00DB0D96"/>
    <w:rsid w:val="00DB1093"/>
    <w:rsid w:val="00DB110B"/>
    <w:rsid w:val="00DB112E"/>
    <w:rsid w:val="00DB11C2"/>
    <w:rsid w:val="00DB13BF"/>
    <w:rsid w:val="00DB148F"/>
    <w:rsid w:val="00DB1712"/>
    <w:rsid w:val="00DB175B"/>
    <w:rsid w:val="00DB178C"/>
    <w:rsid w:val="00DB18A9"/>
    <w:rsid w:val="00DB18DF"/>
    <w:rsid w:val="00DB1A92"/>
    <w:rsid w:val="00DB1B16"/>
    <w:rsid w:val="00DB1CAE"/>
    <w:rsid w:val="00DB1CF8"/>
    <w:rsid w:val="00DB1F11"/>
    <w:rsid w:val="00DB1FAA"/>
    <w:rsid w:val="00DB1FB3"/>
    <w:rsid w:val="00DB203C"/>
    <w:rsid w:val="00DB2092"/>
    <w:rsid w:val="00DB235F"/>
    <w:rsid w:val="00DB2379"/>
    <w:rsid w:val="00DB2629"/>
    <w:rsid w:val="00DB26D5"/>
    <w:rsid w:val="00DB26F4"/>
    <w:rsid w:val="00DB2B44"/>
    <w:rsid w:val="00DB2F10"/>
    <w:rsid w:val="00DB2F19"/>
    <w:rsid w:val="00DB2F2A"/>
    <w:rsid w:val="00DB2F3C"/>
    <w:rsid w:val="00DB3014"/>
    <w:rsid w:val="00DB304B"/>
    <w:rsid w:val="00DB3478"/>
    <w:rsid w:val="00DB386D"/>
    <w:rsid w:val="00DB38C6"/>
    <w:rsid w:val="00DB3AB6"/>
    <w:rsid w:val="00DB3AF9"/>
    <w:rsid w:val="00DB3B1B"/>
    <w:rsid w:val="00DB3B4A"/>
    <w:rsid w:val="00DB3C01"/>
    <w:rsid w:val="00DB3C72"/>
    <w:rsid w:val="00DB3F00"/>
    <w:rsid w:val="00DB3FCC"/>
    <w:rsid w:val="00DB40D5"/>
    <w:rsid w:val="00DB4161"/>
    <w:rsid w:val="00DB419C"/>
    <w:rsid w:val="00DB41BE"/>
    <w:rsid w:val="00DB420C"/>
    <w:rsid w:val="00DB4349"/>
    <w:rsid w:val="00DB4467"/>
    <w:rsid w:val="00DB4538"/>
    <w:rsid w:val="00DB459D"/>
    <w:rsid w:val="00DB4775"/>
    <w:rsid w:val="00DB4861"/>
    <w:rsid w:val="00DB4C9C"/>
    <w:rsid w:val="00DB4EAA"/>
    <w:rsid w:val="00DB4EC7"/>
    <w:rsid w:val="00DB50D5"/>
    <w:rsid w:val="00DB5188"/>
    <w:rsid w:val="00DB5302"/>
    <w:rsid w:val="00DB5338"/>
    <w:rsid w:val="00DB534A"/>
    <w:rsid w:val="00DB537A"/>
    <w:rsid w:val="00DB547F"/>
    <w:rsid w:val="00DB5609"/>
    <w:rsid w:val="00DB59C8"/>
    <w:rsid w:val="00DB5D99"/>
    <w:rsid w:val="00DB5DBE"/>
    <w:rsid w:val="00DB5E48"/>
    <w:rsid w:val="00DB5ED0"/>
    <w:rsid w:val="00DB5EE8"/>
    <w:rsid w:val="00DB60C7"/>
    <w:rsid w:val="00DB6309"/>
    <w:rsid w:val="00DB63EC"/>
    <w:rsid w:val="00DB645C"/>
    <w:rsid w:val="00DB665E"/>
    <w:rsid w:val="00DB6992"/>
    <w:rsid w:val="00DB6B57"/>
    <w:rsid w:val="00DB6EFD"/>
    <w:rsid w:val="00DB6F08"/>
    <w:rsid w:val="00DB70E5"/>
    <w:rsid w:val="00DB73FA"/>
    <w:rsid w:val="00DB7501"/>
    <w:rsid w:val="00DB7566"/>
    <w:rsid w:val="00DB75AE"/>
    <w:rsid w:val="00DB76D9"/>
    <w:rsid w:val="00DB7839"/>
    <w:rsid w:val="00DB7AF6"/>
    <w:rsid w:val="00DB7BE6"/>
    <w:rsid w:val="00DB7DAB"/>
    <w:rsid w:val="00DB7DC1"/>
    <w:rsid w:val="00DB7FEE"/>
    <w:rsid w:val="00DC01E8"/>
    <w:rsid w:val="00DC0215"/>
    <w:rsid w:val="00DC02A4"/>
    <w:rsid w:val="00DC053B"/>
    <w:rsid w:val="00DC0771"/>
    <w:rsid w:val="00DC08C9"/>
    <w:rsid w:val="00DC094E"/>
    <w:rsid w:val="00DC09FE"/>
    <w:rsid w:val="00DC0BEB"/>
    <w:rsid w:val="00DC0D8A"/>
    <w:rsid w:val="00DC0E78"/>
    <w:rsid w:val="00DC0F14"/>
    <w:rsid w:val="00DC0F37"/>
    <w:rsid w:val="00DC0F5E"/>
    <w:rsid w:val="00DC11B2"/>
    <w:rsid w:val="00DC11CE"/>
    <w:rsid w:val="00DC131A"/>
    <w:rsid w:val="00DC1350"/>
    <w:rsid w:val="00DC1392"/>
    <w:rsid w:val="00DC13D8"/>
    <w:rsid w:val="00DC1436"/>
    <w:rsid w:val="00DC156D"/>
    <w:rsid w:val="00DC16B3"/>
    <w:rsid w:val="00DC1B72"/>
    <w:rsid w:val="00DC1BCF"/>
    <w:rsid w:val="00DC1C94"/>
    <w:rsid w:val="00DC1D04"/>
    <w:rsid w:val="00DC1E8D"/>
    <w:rsid w:val="00DC1ED2"/>
    <w:rsid w:val="00DC200D"/>
    <w:rsid w:val="00DC20B7"/>
    <w:rsid w:val="00DC21FE"/>
    <w:rsid w:val="00DC2233"/>
    <w:rsid w:val="00DC265E"/>
    <w:rsid w:val="00DC28B3"/>
    <w:rsid w:val="00DC29EE"/>
    <w:rsid w:val="00DC2AEB"/>
    <w:rsid w:val="00DC2B6E"/>
    <w:rsid w:val="00DC2D1F"/>
    <w:rsid w:val="00DC2D73"/>
    <w:rsid w:val="00DC2D99"/>
    <w:rsid w:val="00DC2E1C"/>
    <w:rsid w:val="00DC2F7A"/>
    <w:rsid w:val="00DC31AC"/>
    <w:rsid w:val="00DC32E5"/>
    <w:rsid w:val="00DC32F8"/>
    <w:rsid w:val="00DC3337"/>
    <w:rsid w:val="00DC3505"/>
    <w:rsid w:val="00DC36D3"/>
    <w:rsid w:val="00DC38C4"/>
    <w:rsid w:val="00DC3A50"/>
    <w:rsid w:val="00DC3B02"/>
    <w:rsid w:val="00DC3BDB"/>
    <w:rsid w:val="00DC3C04"/>
    <w:rsid w:val="00DC3D31"/>
    <w:rsid w:val="00DC3D51"/>
    <w:rsid w:val="00DC3ECD"/>
    <w:rsid w:val="00DC3FEF"/>
    <w:rsid w:val="00DC439C"/>
    <w:rsid w:val="00DC445F"/>
    <w:rsid w:val="00DC44FE"/>
    <w:rsid w:val="00DC4BDD"/>
    <w:rsid w:val="00DC4C19"/>
    <w:rsid w:val="00DC4C28"/>
    <w:rsid w:val="00DC4D56"/>
    <w:rsid w:val="00DC4D7D"/>
    <w:rsid w:val="00DC4ED7"/>
    <w:rsid w:val="00DC5477"/>
    <w:rsid w:val="00DC568C"/>
    <w:rsid w:val="00DC56DB"/>
    <w:rsid w:val="00DC574D"/>
    <w:rsid w:val="00DC5777"/>
    <w:rsid w:val="00DC578B"/>
    <w:rsid w:val="00DC5850"/>
    <w:rsid w:val="00DC59AA"/>
    <w:rsid w:val="00DC5A58"/>
    <w:rsid w:val="00DC5B47"/>
    <w:rsid w:val="00DC5C47"/>
    <w:rsid w:val="00DC5C94"/>
    <w:rsid w:val="00DC5C97"/>
    <w:rsid w:val="00DC5D18"/>
    <w:rsid w:val="00DC612D"/>
    <w:rsid w:val="00DC61D2"/>
    <w:rsid w:val="00DC6642"/>
    <w:rsid w:val="00DC668E"/>
    <w:rsid w:val="00DC68A9"/>
    <w:rsid w:val="00DC6B60"/>
    <w:rsid w:val="00DC6C5E"/>
    <w:rsid w:val="00DC6C85"/>
    <w:rsid w:val="00DC7053"/>
    <w:rsid w:val="00DC71E1"/>
    <w:rsid w:val="00DC765F"/>
    <w:rsid w:val="00DC7778"/>
    <w:rsid w:val="00DC7787"/>
    <w:rsid w:val="00DC7A3E"/>
    <w:rsid w:val="00DC7C35"/>
    <w:rsid w:val="00DC7FB7"/>
    <w:rsid w:val="00DD005C"/>
    <w:rsid w:val="00DD0076"/>
    <w:rsid w:val="00DD007F"/>
    <w:rsid w:val="00DD015D"/>
    <w:rsid w:val="00DD01A8"/>
    <w:rsid w:val="00DD01F3"/>
    <w:rsid w:val="00DD0231"/>
    <w:rsid w:val="00DD0255"/>
    <w:rsid w:val="00DD043E"/>
    <w:rsid w:val="00DD05F4"/>
    <w:rsid w:val="00DD0747"/>
    <w:rsid w:val="00DD0850"/>
    <w:rsid w:val="00DD088F"/>
    <w:rsid w:val="00DD0AD0"/>
    <w:rsid w:val="00DD0AE9"/>
    <w:rsid w:val="00DD0B28"/>
    <w:rsid w:val="00DD0B62"/>
    <w:rsid w:val="00DD0BFE"/>
    <w:rsid w:val="00DD0D7C"/>
    <w:rsid w:val="00DD0EDA"/>
    <w:rsid w:val="00DD1072"/>
    <w:rsid w:val="00DD117D"/>
    <w:rsid w:val="00DD121E"/>
    <w:rsid w:val="00DD1391"/>
    <w:rsid w:val="00DD13CE"/>
    <w:rsid w:val="00DD14C9"/>
    <w:rsid w:val="00DD182B"/>
    <w:rsid w:val="00DD1C4E"/>
    <w:rsid w:val="00DD1CBE"/>
    <w:rsid w:val="00DD1D5A"/>
    <w:rsid w:val="00DD1D92"/>
    <w:rsid w:val="00DD1FA4"/>
    <w:rsid w:val="00DD2407"/>
    <w:rsid w:val="00DD249B"/>
    <w:rsid w:val="00DD2612"/>
    <w:rsid w:val="00DD2685"/>
    <w:rsid w:val="00DD26A6"/>
    <w:rsid w:val="00DD271E"/>
    <w:rsid w:val="00DD281B"/>
    <w:rsid w:val="00DD286E"/>
    <w:rsid w:val="00DD2BF9"/>
    <w:rsid w:val="00DD2D84"/>
    <w:rsid w:val="00DD2E78"/>
    <w:rsid w:val="00DD2ECB"/>
    <w:rsid w:val="00DD2F46"/>
    <w:rsid w:val="00DD3306"/>
    <w:rsid w:val="00DD337F"/>
    <w:rsid w:val="00DD390D"/>
    <w:rsid w:val="00DD3A8B"/>
    <w:rsid w:val="00DD3C12"/>
    <w:rsid w:val="00DD3DC3"/>
    <w:rsid w:val="00DD3DCD"/>
    <w:rsid w:val="00DD40C1"/>
    <w:rsid w:val="00DD444E"/>
    <w:rsid w:val="00DD452A"/>
    <w:rsid w:val="00DD457C"/>
    <w:rsid w:val="00DD4698"/>
    <w:rsid w:val="00DD46DD"/>
    <w:rsid w:val="00DD473C"/>
    <w:rsid w:val="00DD47ED"/>
    <w:rsid w:val="00DD47FD"/>
    <w:rsid w:val="00DD49AA"/>
    <w:rsid w:val="00DD49B3"/>
    <w:rsid w:val="00DD49CB"/>
    <w:rsid w:val="00DD4A01"/>
    <w:rsid w:val="00DD4AEF"/>
    <w:rsid w:val="00DD4B6E"/>
    <w:rsid w:val="00DD4BDA"/>
    <w:rsid w:val="00DD4BFA"/>
    <w:rsid w:val="00DD4C28"/>
    <w:rsid w:val="00DD508C"/>
    <w:rsid w:val="00DD534C"/>
    <w:rsid w:val="00DD53C3"/>
    <w:rsid w:val="00DD541E"/>
    <w:rsid w:val="00DD54D9"/>
    <w:rsid w:val="00DD5517"/>
    <w:rsid w:val="00DD5624"/>
    <w:rsid w:val="00DD56E4"/>
    <w:rsid w:val="00DD59F6"/>
    <w:rsid w:val="00DD5A51"/>
    <w:rsid w:val="00DD5B27"/>
    <w:rsid w:val="00DD5CB0"/>
    <w:rsid w:val="00DD5DCA"/>
    <w:rsid w:val="00DD5E02"/>
    <w:rsid w:val="00DD5FC8"/>
    <w:rsid w:val="00DD6002"/>
    <w:rsid w:val="00DD608E"/>
    <w:rsid w:val="00DD617B"/>
    <w:rsid w:val="00DD65CD"/>
    <w:rsid w:val="00DD65FC"/>
    <w:rsid w:val="00DD66C3"/>
    <w:rsid w:val="00DD678C"/>
    <w:rsid w:val="00DD69BA"/>
    <w:rsid w:val="00DD6B0D"/>
    <w:rsid w:val="00DD7173"/>
    <w:rsid w:val="00DD722E"/>
    <w:rsid w:val="00DD72CC"/>
    <w:rsid w:val="00DD78BC"/>
    <w:rsid w:val="00DD7958"/>
    <w:rsid w:val="00DD7A86"/>
    <w:rsid w:val="00DD7DCC"/>
    <w:rsid w:val="00DE02C8"/>
    <w:rsid w:val="00DE0401"/>
    <w:rsid w:val="00DE06A6"/>
    <w:rsid w:val="00DE06D1"/>
    <w:rsid w:val="00DE075C"/>
    <w:rsid w:val="00DE0775"/>
    <w:rsid w:val="00DE0A22"/>
    <w:rsid w:val="00DE0BCF"/>
    <w:rsid w:val="00DE0CCE"/>
    <w:rsid w:val="00DE10F4"/>
    <w:rsid w:val="00DE1116"/>
    <w:rsid w:val="00DE114B"/>
    <w:rsid w:val="00DE11AB"/>
    <w:rsid w:val="00DE160A"/>
    <w:rsid w:val="00DE1742"/>
    <w:rsid w:val="00DE1844"/>
    <w:rsid w:val="00DE1BF6"/>
    <w:rsid w:val="00DE1D17"/>
    <w:rsid w:val="00DE1D6E"/>
    <w:rsid w:val="00DE1E3A"/>
    <w:rsid w:val="00DE1E6E"/>
    <w:rsid w:val="00DE1E7F"/>
    <w:rsid w:val="00DE2080"/>
    <w:rsid w:val="00DE2396"/>
    <w:rsid w:val="00DE288A"/>
    <w:rsid w:val="00DE2A1C"/>
    <w:rsid w:val="00DE2A21"/>
    <w:rsid w:val="00DE2A8E"/>
    <w:rsid w:val="00DE2BE6"/>
    <w:rsid w:val="00DE2D0C"/>
    <w:rsid w:val="00DE2EA3"/>
    <w:rsid w:val="00DE3120"/>
    <w:rsid w:val="00DE312E"/>
    <w:rsid w:val="00DE3161"/>
    <w:rsid w:val="00DE328A"/>
    <w:rsid w:val="00DE33DA"/>
    <w:rsid w:val="00DE35C1"/>
    <w:rsid w:val="00DE3613"/>
    <w:rsid w:val="00DE36E5"/>
    <w:rsid w:val="00DE37F9"/>
    <w:rsid w:val="00DE394C"/>
    <w:rsid w:val="00DE3A13"/>
    <w:rsid w:val="00DE3A2A"/>
    <w:rsid w:val="00DE3A7F"/>
    <w:rsid w:val="00DE3BF1"/>
    <w:rsid w:val="00DE3D29"/>
    <w:rsid w:val="00DE3D4A"/>
    <w:rsid w:val="00DE3F6E"/>
    <w:rsid w:val="00DE41C8"/>
    <w:rsid w:val="00DE44B6"/>
    <w:rsid w:val="00DE44D4"/>
    <w:rsid w:val="00DE44ED"/>
    <w:rsid w:val="00DE4560"/>
    <w:rsid w:val="00DE4664"/>
    <w:rsid w:val="00DE4705"/>
    <w:rsid w:val="00DE4C55"/>
    <w:rsid w:val="00DE4C8D"/>
    <w:rsid w:val="00DE4D7F"/>
    <w:rsid w:val="00DE5033"/>
    <w:rsid w:val="00DE537E"/>
    <w:rsid w:val="00DE546A"/>
    <w:rsid w:val="00DE54B6"/>
    <w:rsid w:val="00DE5662"/>
    <w:rsid w:val="00DE579C"/>
    <w:rsid w:val="00DE5844"/>
    <w:rsid w:val="00DE586C"/>
    <w:rsid w:val="00DE5893"/>
    <w:rsid w:val="00DE5B15"/>
    <w:rsid w:val="00DE5B89"/>
    <w:rsid w:val="00DE5F92"/>
    <w:rsid w:val="00DE60F6"/>
    <w:rsid w:val="00DE620F"/>
    <w:rsid w:val="00DE62A3"/>
    <w:rsid w:val="00DE62B9"/>
    <w:rsid w:val="00DE663E"/>
    <w:rsid w:val="00DE67C2"/>
    <w:rsid w:val="00DE6B52"/>
    <w:rsid w:val="00DE6BF4"/>
    <w:rsid w:val="00DE6C15"/>
    <w:rsid w:val="00DE6CBB"/>
    <w:rsid w:val="00DE6FDA"/>
    <w:rsid w:val="00DE71C3"/>
    <w:rsid w:val="00DE71EE"/>
    <w:rsid w:val="00DE732E"/>
    <w:rsid w:val="00DE742A"/>
    <w:rsid w:val="00DE748E"/>
    <w:rsid w:val="00DE74AF"/>
    <w:rsid w:val="00DE7551"/>
    <w:rsid w:val="00DE75A2"/>
    <w:rsid w:val="00DE75D0"/>
    <w:rsid w:val="00DE7631"/>
    <w:rsid w:val="00DE765E"/>
    <w:rsid w:val="00DE770C"/>
    <w:rsid w:val="00DE77C6"/>
    <w:rsid w:val="00DE7852"/>
    <w:rsid w:val="00DE79C5"/>
    <w:rsid w:val="00DE7A21"/>
    <w:rsid w:val="00DE7C0B"/>
    <w:rsid w:val="00DE7E1C"/>
    <w:rsid w:val="00DE7E89"/>
    <w:rsid w:val="00DF02AB"/>
    <w:rsid w:val="00DF02E1"/>
    <w:rsid w:val="00DF04E2"/>
    <w:rsid w:val="00DF0519"/>
    <w:rsid w:val="00DF07AD"/>
    <w:rsid w:val="00DF0A04"/>
    <w:rsid w:val="00DF0A69"/>
    <w:rsid w:val="00DF0C55"/>
    <w:rsid w:val="00DF109D"/>
    <w:rsid w:val="00DF10E3"/>
    <w:rsid w:val="00DF1111"/>
    <w:rsid w:val="00DF116A"/>
    <w:rsid w:val="00DF1198"/>
    <w:rsid w:val="00DF11AC"/>
    <w:rsid w:val="00DF12D4"/>
    <w:rsid w:val="00DF132C"/>
    <w:rsid w:val="00DF133D"/>
    <w:rsid w:val="00DF1377"/>
    <w:rsid w:val="00DF13D1"/>
    <w:rsid w:val="00DF13EF"/>
    <w:rsid w:val="00DF166E"/>
    <w:rsid w:val="00DF169B"/>
    <w:rsid w:val="00DF16E2"/>
    <w:rsid w:val="00DF19F5"/>
    <w:rsid w:val="00DF1A19"/>
    <w:rsid w:val="00DF206B"/>
    <w:rsid w:val="00DF214F"/>
    <w:rsid w:val="00DF23A4"/>
    <w:rsid w:val="00DF2532"/>
    <w:rsid w:val="00DF2A37"/>
    <w:rsid w:val="00DF2DBF"/>
    <w:rsid w:val="00DF2E11"/>
    <w:rsid w:val="00DF2F12"/>
    <w:rsid w:val="00DF30F4"/>
    <w:rsid w:val="00DF33C7"/>
    <w:rsid w:val="00DF3518"/>
    <w:rsid w:val="00DF3562"/>
    <w:rsid w:val="00DF36F6"/>
    <w:rsid w:val="00DF3B29"/>
    <w:rsid w:val="00DF3C14"/>
    <w:rsid w:val="00DF3ED4"/>
    <w:rsid w:val="00DF3F20"/>
    <w:rsid w:val="00DF4063"/>
    <w:rsid w:val="00DF40D5"/>
    <w:rsid w:val="00DF40FE"/>
    <w:rsid w:val="00DF4126"/>
    <w:rsid w:val="00DF417D"/>
    <w:rsid w:val="00DF418D"/>
    <w:rsid w:val="00DF4259"/>
    <w:rsid w:val="00DF4316"/>
    <w:rsid w:val="00DF43BD"/>
    <w:rsid w:val="00DF456B"/>
    <w:rsid w:val="00DF4694"/>
    <w:rsid w:val="00DF4965"/>
    <w:rsid w:val="00DF49B7"/>
    <w:rsid w:val="00DF4A81"/>
    <w:rsid w:val="00DF4DE9"/>
    <w:rsid w:val="00DF4F74"/>
    <w:rsid w:val="00DF52F1"/>
    <w:rsid w:val="00DF531C"/>
    <w:rsid w:val="00DF5504"/>
    <w:rsid w:val="00DF552A"/>
    <w:rsid w:val="00DF5967"/>
    <w:rsid w:val="00DF5B4D"/>
    <w:rsid w:val="00DF5BFB"/>
    <w:rsid w:val="00DF5C4C"/>
    <w:rsid w:val="00DF5EFE"/>
    <w:rsid w:val="00DF5F2D"/>
    <w:rsid w:val="00DF5F38"/>
    <w:rsid w:val="00DF5F55"/>
    <w:rsid w:val="00DF61AF"/>
    <w:rsid w:val="00DF6383"/>
    <w:rsid w:val="00DF63BB"/>
    <w:rsid w:val="00DF64D9"/>
    <w:rsid w:val="00DF653E"/>
    <w:rsid w:val="00DF66A7"/>
    <w:rsid w:val="00DF6722"/>
    <w:rsid w:val="00DF672A"/>
    <w:rsid w:val="00DF67D8"/>
    <w:rsid w:val="00DF6B1A"/>
    <w:rsid w:val="00DF6BC2"/>
    <w:rsid w:val="00DF6C10"/>
    <w:rsid w:val="00DF6E54"/>
    <w:rsid w:val="00DF70CE"/>
    <w:rsid w:val="00DF7195"/>
    <w:rsid w:val="00DF7286"/>
    <w:rsid w:val="00DF7313"/>
    <w:rsid w:val="00DF73BB"/>
    <w:rsid w:val="00DF743B"/>
    <w:rsid w:val="00DF745B"/>
    <w:rsid w:val="00DF7CF5"/>
    <w:rsid w:val="00DF7E6A"/>
    <w:rsid w:val="00DF7F7F"/>
    <w:rsid w:val="00E003F2"/>
    <w:rsid w:val="00E005FA"/>
    <w:rsid w:val="00E006D5"/>
    <w:rsid w:val="00E006EF"/>
    <w:rsid w:val="00E0073A"/>
    <w:rsid w:val="00E0084D"/>
    <w:rsid w:val="00E00874"/>
    <w:rsid w:val="00E00891"/>
    <w:rsid w:val="00E009AD"/>
    <w:rsid w:val="00E00A51"/>
    <w:rsid w:val="00E00AB8"/>
    <w:rsid w:val="00E00EBC"/>
    <w:rsid w:val="00E00FD7"/>
    <w:rsid w:val="00E011EA"/>
    <w:rsid w:val="00E01302"/>
    <w:rsid w:val="00E01344"/>
    <w:rsid w:val="00E01508"/>
    <w:rsid w:val="00E0168C"/>
    <w:rsid w:val="00E0177B"/>
    <w:rsid w:val="00E01885"/>
    <w:rsid w:val="00E01A3F"/>
    <w:rsid w:val="00E01A47"/>
    <w:rsid w:val="00E01B5E"/>
    <w:rsid w:val="00E01B86"/>
    <w:rsid w:val="00E01CE7"/>
    <w:rsid w:val="00E01CEC"/>
    <w:rsid w:val="00E01FC4"/>
    <w:rsid w:val="00E01FE2"/>
    <w:rsid w:val="00E02134"/>
    <w:rsid w:val="00E0227C"/>
    <w:rsid w:val="00E02555"/>
    <w:rsid w:val="00E02637"/>
    <w:rsid w:val="00E0263D"/>
    <w:rsid w:val="00E02C25"/>
    <w:rsid w:val="00E02C4E"/>
    <w:rsid w:val="00E02C67"/>
    <w:rsid w:val="00E02EE3"/>
    <w:rsid w:val="00E03027"/>
    <w:rsid w:val="00E030FA"/>
    <w:rsid w:val="00E031AA"/>
    <w:rsid w:val="00E03376"/>
    <w:rsid w:val="00E03918"/>
    <w:rsid w:val="00E03AB0"/>
    <w:rsid w:val="00E03C01"/>
    <w:rsid w:val="00E03C37"/>
    <w:rsid w:val="00E03CA6"/>
    <w:rsid w:val="00E03CFF"/>
    <w:rsid w:val="00E04060"/>
    <w:rsid w:val="00E04488"/>
    <w:rsid w:val="00E0460C"/>
    <w:rsid w:val="00E0493A"/>
    <w:rsid w:val="00E04D05"/>
    <w:rsid w:val="00E04DD5"/>
    <w:rsid w:val="00E04F78"/>
    <w:rsid w:val="00E0510F"/>
    <w:rsid w:val="00E05229"/>
    <w:rsid w:val="00E05451"/>
    <w:rsid w:val="00E05495"/>
    <w:rsid w:val="00E0559D"/>
    <w:rsid w:val="00E05679"/>
    <w:rsid w:val="00E05820"/>
    <w:rsid w:val="00E058A7"/>
    <w:rsid w:val="00E05ACE"/>
    <w:rsid w:val="00E05B77"/>
    <w:rsid w:val="00E05C44"/>
    <w:rsid w:val="00E05D5B"/>
    <w:rsid w:val="00E05E79"/>
    <w:rsid w:val="00E05EBC"/>
    <w:rsid w:val="00E05EFD"/>
    <w:rsid w:val="00E061EE"/>
    <w:rsid w:val="00E06327"/>
    <w:rsid w:val="00E06345"/>
    <w:rsid w:val="00E063D4"/>
    <w:rsid w:val="00E06508"/>
    <w:rsid w:val="00E065C3"/>
    <w:rsid w:val="00E06605"/>
    <w:rsid w:val="00E06850"/>
    <w:rsid w:val="00E06AE2"/>
    <w:rsid w:val="00E06CC2"/>
    <w:rsid w:val="00E06D0E"/>
    <w:rsid w:val="00E06D24"/>
    <w:rsid w:val="00E06ECE"/>
    <w:rsid w:val="00E06F3E"/>
    <w:rsid w:val="00E0705F"/>
    <w:rsid w:val="00E0716E"/>
    <w:rsid w:val="00E071CF"/>
    <w:rsid w:val="00E0734A"/>
    <w:rsid w:val="00E074C1"/>
    <w:rsid w:val="00E075AF"/>
    <w:rsid w:val="00E07618"/>
    <w:rsid w:val="00E077EE"/>
    <w:rsid w:val="00E07A78"/>
    <w:rsid w:val="00E07ABF"/>
    <w:rsid w:val="00E07B14"/>
    <w:rsid w:val="00E07BF4"/>
    <w:rsid w:val="00E07D15"/>
    <w:rsid w:val="00E07D7B"/>
    <w:rsid w:val="00E10117"/>
    <w:rsid w:val="00E101B1"/>
    <w:rsid w:val="00E10337"/>
    <w:rsid w:val="00E10363"/>
    <w:rsid w:val="00E1036B"/>
    <w:rsid w:val="00E10393"/>
    <w:rsid w:val="00E10394"/>
    <w:rsid w:val="00E104B1"/>
    <w:rsid w:val="00E105C1"/>
    <w:rsid w:val="00E105C2"/>
    <w:rsid w:val="00E106EB"/>
    <w:rsid w:val="00E10809"/>
    <w:rsid w:val="00E108D6"/>
    <w:rsid w:val="00E10A29"/>
    <w:rsid w:val="00E10A67"/>
    <w:rsid w:val="00E10C76"/>
    <w:rsid w:val="00E10CAC"/>
    <w:rsid w:val="00E10F50"/>
    <w:rsid w:val="00E1120C"/>
    <w:rsid w:val="00E114BF"/>
    <w:rsid w:val="00E11722"/>
    <w:rsid w:val="00E117EC"/>
    <w:rsid w:val="00E1181F"/>
    <w:rsid w:val="00E11B8B"/>
    <w:rsid w:val="00E11CAA"/>
    <w:rsid w:val="00E11F9C"/>
    <w:rsid w:val="00E12114"/>
    <w:rsid w:val="00E121B1"/>
    <w:rsid w:val="00E123F8"/>
    <w:rsid w:val="00E12560"/>
    <w:rsid w:val="00E125C1"/>
    <w:rsid w:val="00E12621"/>
    <w:rsid w:val="00E12926"/>
    <w:rsid w:val="00E1298D"/>
    <w:rsid w:val="00E12A7F"/>
    <w:rsid w:val="00E12C36"/>
    <w:rsid w:val="00E12C9F"/>
    <w:rsid w:val="00E12CEF"/>
    <w:rsid w:val="00E12D38"/>
    <w:rsid w:val="00E12F71"/>
    <w:rsid w:val="00E1300B"/>
    <w:rsid w:val="00E1325F"/>
    <w:rsid w:val="00E13849"/>
    <w:rsid w:val="00E13930"/>
    <w:rsid w:val="00E13BE2"/>
    <w:rsid w:val="00E13BEF"/>
    <w:rsid w:val="00E13C0D"/>
    <w:rsid w:val="00E13DE2"/>
    <w:rsid w:val="00E13EAC"/>
    <w:rsid w:val="00E13F3A"/>
    <w:rsid w:val="00E1400D"/>
    <w:rsid w:val="00E140F2"/>
    <w:rsid w:val="00E14158"/>
    <w:rsid w:val="00E14290"/>
    <w:rsid w:val="00E142AC"/>
    <w:rsid w:val="00E14470"/>
    <w:rsid w:val="00E1449A"/>
    <w:rsid w:val="00E14598"/>
    <w:rsid w:val="00E145E7"/>
    <w:rsid w:val="00E1469B"/>
    <w:rsid w:val="00E14853"/>
    <w:rsid w:val="00E14B1A"/>
    <w:rsid w:val="00E14BDD"/>
    <w:rsid w:val="00E14D3B"/>
    <w:rsid w:val="00E14DA0"/>
    <w:rsid w:val="00E14E10"/>
    <w:rsid w:val="00E14FCB"/>
    <w:rsid w:val="00E150AB"/>
    <w:rsid w:val="00E15275"/>
    <w:rsid w:val="00E15399"/>
    <w:rsid w:val="00E15491"/>
    <w:rsid w:val="00E15738"/>
    <w:rsid w:val="00E1583F"/>
    <w:rsid w:val="00E15873"/>
    <w:rsid w:val="00E15A45"/>
    <w:rsid w:val="00E15AC1"/>
    <w:rsid w:val="00E15B4C"/>
    <w:rsid w:val="00E15BDA"/>
    <w:rsid w:val="00E15BF0"/>
    <w:rsid w:val="00E15DEC"/>
    <w:rsid w:val="00E15FEA"/>
    <w:rsid w:val="00E1605E"/>
    <w:rsid w:val="00E160FB"/>
    <w:rsid w:val="00E16141"/>
    <w:rsid w:val="00E161CC"/>
    <w:rsid w:val="00E164AD"/>
    <w:rsid w:val="00E1657D"/>
    <w:rsid w:val="00E16584"/>
    <w:rsid w:val="00E166DC"/>
    <w:rsid w:val="00E16875"/>
    <w:rsid w:val="00E1696C"/>
    <w:rsid w:val="00E16983"/>
    <w:rsid w:val="00E169C0"/>
    <w:rsid w:val="00E16B17"/>
    <w:rsid w:val="00E16C46"/>
    <w:rsid w:val="00E16CEB"/>
    <w:rsid w:val="00E1707D"/>
    <w:rsid w:val="00E17108"/>
    <w:rsid w:val="00E17416"/>
    <w:rsid w:val="00E17438"/>
    <w:rsid w:val="00E179FC"/>
    <w:rsid w:val="00E17A8F"/>
    <w:rsid w:val="00E17A95"/>
    <w:rsid w:val="00E17BA5"/>
    <w:rsid w:val="00E17FEB"/>
    <w:rsid w:val="00E2038F"/>
    <w:rsid w:val="00E204F1"/>
    <w:rsid w:val="00E204F6"/>
    <w:rsid w:val="00E205DC"/>
    <w:rsid w:val="00E20862"/>
    <w:rsid w:val="00E208CE"/>
    <w:rsid w:val="00E208F7"/>
    <w:rsid w:val="00E20A5B"/>
    <w:rsid w:val="00E20ACC"/>
    <w:rsid w:val="00E20B16"/>
    <w:rsid w:val="00E2113A"/>
    <w:rsid w:val="00E211D6"/>
    <w:rsid w:val="00E2139D"/>
    <w:rsid w:val="00E213A3"/>
    <w:rsid w:val="00E213C3"/>
    <w:rsid w:val="00E215D6"/>
    <w:rsid w:val="00E21B1A"/>
    <w:rsid w:val="00E21E26"/>
    <w:rsid w:val="00E21F49"/>
    <w:rsid w:val="00E2202A"/>
    <w:rsid w:val="00E2204D"/>
    <w:rsid w:val="00E2215F"/>
    <w:rsid w:val="00E2219D"/>
    <w:rsid w:val="00E2224E"/>
    <w:rsid w:val="00E22476"/>
    <w:rsid w:val="00E224B6"/>
    <w:rsid w:val="00E224C0"/>
    <w:rsid w:val="00E2271F"/>
    <w:rsid w:val="00E22787"/>
    <w:rsid w:val="00E2286F"/>
    <w:rsid w:val="00E22909"/>
    <w:rsid w:val="00E2294F"/>
    <w:rsid w:val="00E229AD"/>
    <w:rsid w:val="00E229EA"/>
    <w:rsid w:val="00E229F2"/>
    <w:rsid w:val="00E22ABA"/>
    <w:rsid w:val="00E22D00"/>
    <w:rsid w:val="00E22ECB"/>
    <w:rsid w:val="00E22F2D"/>
    <w:rsid w:val="00E230B7"/>
    <w:rsid w:val="00E231AE"/>
    <w:rsid w:val="00E23205"/>
    <w:rsid w:val="00E23497"/>
    <w:rsid w:val="00E234E5"/>
    <w:rsid w:val="00E2370F"/>
    <w:rsid w:val="00E23862"/>
    <w:rsid w:val="00E23945"/>
    <w:rsid w:val="00E23E0D"/>
    <w:rsid w:val="00E23E7D"/>
    <w:rsid w:val="00E242A9"/>
    <w:rsid w:val="00E242CC"/>
    <w:rsid w:val="00E2451B"/>
    <w:rsid w:val="00E2466C"/>
    <w:rsid w:val="00E246B7"/>
    <w:rsid w:val="00E24708"/>
    <w:rsid w:val="00E24799"/>
    <w:rsid w:val="00E24B2D"/>
    <w:rsid w:val="00E24C94"/>
    <w:rsid w:val="00E24E01"/>
    <w:rsid w:val="00E24EC4"/>
    <w:rsid w:val="00E24FCB"/>
    <w:rsid w:val="00E25668"/>
    <w:rsid w:val="00E256D9"/>
    <w:rsid w:val="00E257B2"/>
    <w:rsid w:val="00E25988"/>
    <w:rsid w:val="00E25D28"/>
    <w:rsid w:val="00E25D31"/>
    <w:rsid w:val="00E25DE2"/>
    <w:rsid w:val="00E25E07"/>
    <w:rsid w:val="00E25EC0"/>
    <w:rsid w:val="00E2605C"/>
    <w:rsid w:val="00E262C8"/>
    <w:rsid w:val="00E26450"/>
    <w:rsid w:val="00E2669E"/>
    <w:rsid w:val="00E26845"/>
    <w:rsid w:val="00E26868"/>
    <w:rsid w:val="00E269B2"/>
    <w:rsid w:val="00E26AEF"/>
    <w:rsid w:val="00E26BDD"/>
    <w:rsid w:val="00E26E50"/>
    <w:rsid w:val="00E26F4E"/>
    <w:rsid w:val="00E26F57"/>
    <w:rsid w:val="00E27127"/>
    <w:rsid w:val="00E2714F"/>
    <w:rsid w:val="00E2719C"/>
    <w:rsid w:val="00E27205"/>
    <w:rsid w:val="00E272CB"/>
    <w:rsid w:val="00E273A7"/>
    <w:rsid w:val="00E27519"/>
    <w:rsid w:val="00E27628"/>
    <w:rsid w:val="00E27945"/>
    <w:rsid w:val="00E27A5B"/>
    <w:rsid w:val="00E27CBE"/>
    <w:rsid w:val="00E3000C"/>
    <w:rsid w:val="00E3003B"/>
    <w:rsid w:val="00E30153"/>
    <w:rsid w:val="00E301FD"/>
    <w:rsid w:val="00E30232"/>
    <w:rsid w:val="00E30428"/>
    <w:rsid w:val="00E30444"/>
    <w:rsid w:val="00E306C8"/>
    <w:rsid w:val="00E30748"/>
    <w:rsid w:val="00E30A22"/>
    <w:rsid w:val="00E30BEC"/>
    <w:rsid w:val="00E30E29"/>
    <w:rsid w:val="00E30ECA"/>
    <w:rsid w:val="00E3108C"/>
    <w:rsid w:val="00E31271"/>
    <w:rsid w:val="00E313AE"/>
    <w:rsid w:val="00E31437"/>
    <w:rsid w:val="00E3152F"/>
    <w:rsid w:val="00E3182E"/>
    <w:rsid w:val="00E31914"/>
    <w:rsid w:val="00E31BA5"/>
    <w:rsid w:val="00E31C7E"/>
    <w:rsid w:val="00E31E70"/>
    <w:rsid w:val="00E31FFF"/>
    <w:rsid w:val="00E3227A"/>
    <w:rsid w:val="00E325E0"/>
    <w:rsid w:val="00E3276D"/>
    <w:rsid w:val="00E3285D"/>
    <w:rsid w:val="00E328F5"/>
    <w:rsid w:val="00E32945"/>
    <w:rsid w:val="00E329D2"/>
    <w:rsid w:val="00E32B00"/>
    <w:rsid w:val="00E32F8E"/>
    <w:rsid w:val="00E3308C"/>
    <w:rsid w:val="00E33140"/>
    <w:rsid w:val="00E331B9"/>
    <w:rsid w:val="00E3322D"/>
    <w:rsid w:val="00E335BC"/>
    <w:rsid w:val="00E335DC"/>
    <w:rsid w:val="00E336A2"/>
    <w:rsid w:val="00E3377C"/>
    <w:rsid w:val="00E337B0"/>
    <w:rsid w:val="00E3386D"/>
    <w:rsid w:val="00E3392C"/>
    <w:rsid w:val="00E33A4A"/>
    <w:rsid w:val="00E33C42"/>
    <w:rsid w:val="00E33DCF"/>
    <w:rsid w:val="00E33EA1"/>
    <w:rsid w:val="00E3418B"/>
    <w:rsid w:val="00E3466D"/>
    <w:rsid w:val="00E3474A"/>
    <w:rsid w:val="00E34790"/>
    <w:rsid w:val="00E3480D"/>
    <w:rsid w:val="00E34988"/>
    <w:rsid w:val="00E34AFA"/>
    <w:rsid w:val="00E34D0B"/>
    <w:rsid w:val="00E34F22"/>
    <w:rsid w:val="00E34FB7"/>
    <w:rsid w:val="00E35071"/>
    <w:rsid w:val="00E35189"/>
    <w:rsid w:val="00E35269"/>
    <w:rsid w:val="00E35721"/>
    <w:rsid w:val="00E359B1"/>
    <w:rsid w:val="00E359CA"/>
    <w:rsid w:val="00E35CB5"/>
    <w:rsid w:val="00E35D9F"/>
    <w:rsid w:val="00E35FBA"/>
    <w:rsid w:val="00E35FD9"/>
    <w:rsid w:val="00E3618D"/>
    <w:rsid w:val="00E36372"/>
    <w:rsid w:val="00E36563"/>
    <w:rsid w:val="00E3665F"/>
    <w:rsid w:val="00E36AB9"/>
    <w:rsid w:val="00E36B6E"/>
    <w:rsid w:val="00E36B89"/>
    <w:rsid w:val="00E36BD4"/>
    <w:rsid w:val="00E36C0B"/>
    <w:rsid w:val="00E36CA3"/>
    <w:rsid w:val="00E36E02"/>
    <w:rsid w:val="00E36F67"/>
    <w:rsid w:val="00E3704A"/>
    <w:rsid w:val="00E37225"/>
    <w:rsid w:val="00E37292"/>
    <w:rsid w:val="00E37512"/>
    <w:rsid w:val="00E37545"/>
    <w:rsid w:val="00E3758D"/>
    <w:rsid w:val="00E37658"/>
    <w:rsid w:val="00E37763"/>
    <w:rsid w:val="00E37769"/>
    <w:rsid w:val="00E3785F"/>
    <w:rsid w:val="00E37B6D"/>
    <w:rsid w:val="00E37CFA"/>
    <w:rsid w:val="00E37E84"/>
    <w:rsid w:val="00E400E4"/>
    <w:rsid w:val="00E401EA"/>
    <w:rsid w:val="00E402E0"/>
    <w:rsid w:val="00E404CB"/>
    <w:rsid w:val="00E40539"/>
    <w:rsid w:val="00E405C0"/>
    <w:rsid w:val="00E40617"/>
    <w:rsid w:val="00E4072E"/>
    <w:rsid w:val="00E407EC"/>
    <w:rsid w:val="00E40919"/>
    <w:rsid w:val="00E4091D"/>
    <w:rsid w:val="00E40C91"/>
    <w:rsid w:val="00E40D2E"/>
    <w:rsid w:val="00E40DF7"/>
    <w:rsid w:val="00E40EAC"/>
    <w:rsid w:val="00E40F02"/>
    <w:rsid w:val="00E414A9"/>
    <w:rsid w:val="00E414F8"/>
    <w:rsid w:val="00E4157B"/>
    <w:rsid w:val="00E41588"/>
    <w:rsid w:val="00E41656"/>
    <w:rsid w:val="00E417E1"/>
    <w:rsid w:val="00E41A33"/>
    <w:rsid w:val="00E41A9B"/>
    <w:rsid w:val="00E420A6"/>
    <w:rsid w:val="00E4257F"/>
    <w:rsid w:val="00E427A2"/>
    <w:rsid w:val="00E4283B"/>
    <w:rsid w:val="00E42A50"/>
    <w:rsid w:val="00E42AAC"/>
    <w:rsid w:val="00E42B5C"/>
    <w:rsid w:val="00E42C0E"/>
    <w:rsid w:val="00E42E05"/>
    <w:rsid w:val="00E42E11"/>
    <w:rsid w:val="00E42E72"/>
    <w:rsid w:val="00E43102"/>
    <w:rsid w:val="00E43217"/>
    <w:rsid w:val="00E4324B"/>
    <w:rsid w:val="00E4332A"/>
    <w:rsid w:val="00E43408"/>
    <w:rsid w:val="00E43444"/>
    <w:rsid w:val="00E434D8"/>
    <w:rsid w:val="00E4352D"/>
    <w:rsid w:val="00E43576"/>
    <w:rsid w:val="00E43AD7"/>
    <w:rsid w:val="00E43AFD"/>
    <w:rsid w:val="00E43B26"/>
    <w:rsid w:val="00E43C34"/>
    <w:rsid w:val="00E43DC7"/>
    <w:rsid w:val="00E43E45"/>
    <w:rsid w:val="00E43E83"/>
    <w:rsid w:val="00E4424E"/>
    <w:rsid w:val="00E44449"/>
    <w:rsid w:val="00E44614"/>
    <w:rsid w:val="00E4461B"/>
    <w:rsid w:val="00E446A4"/>
    <w:rsid w:val="00E44810"/>
    <w:rsid w:val="00E44888"/>
    <w:rsid w:val="00E44983"/>
    <w:rsid w:val="00E44989"/>
    <w:rsid w:val="00E44A82"/>
    <w:rsid w:val="00E44B7F"/>
    <w:rsid w:val="00E44C0C"/>
    <w:rsid w:val="00E44C6B"/>
    <w:rsid w:val="00E44CA3"/>
    <w:rsid w:val="00E45116"/>
    <w:rsid w:val="00E4519E"/>
    <w:rsid w:val="00E452A2"/>
    <w:rsid w:val="00E453C2"/>
    <w:rsid w:val="00E4540C"/>
    <w:rsid w:val="00E454FD"/>
    <w:rsid w:val="00E45670"/>
    <w:rsid w:val="00E457D3"/>
    <w:rsid w:val="00E45A02"/>
    <w:rsid w:val="00E45A30"/>
    <w:rsid w:val="00E45CC7"/>
    <w:rsid w:val="00E45CD1"/>
    <w:rsid w:val="00E45E6D"/>
    <w:rsid w:val="00E45FED"/>
    <w:rsid w:val="00E460E8"/>
    <w:rsid w:val="00E460F8"/>
    <w:rsid w:val="00E46203"/>
    <w:rsid w:val="00E46251"/>
    <w:rsid w:val="00E462D8"/>
    <w:rsid w:val="00E46383"/>
    <w:rsid w:val="00E464E2"/>
    <w:rsid w:val="00E464FE"/>
    <w:rsid w:val="00E467BA"/>
    <w:rsid w:val="00E46B6B"/>
    <w:rsid w:val="00E46C8B"/>
    <w:rsid w:val="00E47005"/>
    <w:rsid w:val="00E4735A"/>
    <w:rsid w:val="00E4796D"/>
    <w:rsid w:val="00E47A51"/>
    <w:rsid w:val="00E47A6E"/>
    <w:rsid w:val="00E47B33"/>
    <w:rsid w:val="00E47D80"/>
    <w:rsid w:val="00E5009D"/>
    <w:rsid w:val="00E501C4"/>
    <w:rsid w:val="00E50277"/>
    <w:rsid w:val="00E50546"/>
    <w:rsid w:val="00E505CB"/>
    <w:rsid w:val="00E50683"/>
    <w:rsid w:val="00E506CC"/>
    <w:rsid w:val="00E508FC"/>
    <w:rsid w:val="00E50973"/>
    <w:rsid w:val="00E50B6E"/>
    <w:rsid w:val="00E50B8E"/>
    <w:rsid w:val="00E50CE2"/>
    <w:rsid w:val="00E50D18"/>
    <w:rsid w:val="00E50D6E"/>
    <w:rsid w:val="00E50F3C"/>
    <w:rsid w:val="00E510F0"/>
    <w:rsid w:val="00E513FA"/>
    <w:rsid w:val="00E51468"/>
    <w:rsid w:val="00E515FA"/>
    <w:rsid w:val="00E5161C"/>
    <w:rsid w:val="00E51728"/>
    <w:rsid w:val="00E517F5"/>
    <w:rsid w:val="00E518CC"/>
    <w:rsid w:val="00E518FF"/>
    <w:rsid w:val="00E51934"/>
    <w:rsid w:val="00E51B4B"/>
    <w:rsid w:val="00E51CCC"/>
    <w:rsid w:val="00E51CE7"/>
    <w:rsid w:val="00E51DC5"/>
    <w:rsid w:val="00E51E71"/>
    <w:rsid w:val="00E51F25"/>
    <w:rsid w:val="00E51F69"/>
    <w:rsid w:val="00E5207D"/>
    <w:rsid w:val="00E5215C"/>
    <w:rsid w:val="00E521D7"/>
    <w:rsid w:val="00E5228C"/>
    <w:rsid w:val="00E523AF"/>
    <w:rsid w:val="00E5242E"/>
    <w:rsid w:val="00E52BFD"/>
    <w:rsid w:val="00E52C9A"/>
    <w:rsid w:val="00E52EFD"/>
    <w:rsid w:val="00E52F6F"/>
    <w:rsid w:val="00E532B1"/>
    <w:rsid w:val="00E53842"/>
    <w:rsid w:val="00E53939"/>
    <w:rsid w:val="00E53D58"/>
    <w:rsid w:val="00E53F4E"/>
    <w:rsid w:val="00E5405C"/>
    <w:rsid w:val="00E540C5"/>
    <w:rsid w:val="00E5413B"/>
    <w:rsid w:val="00E54141"/>
    <w:rsid w:val="00E544C6"/>
    <w:rsid w:val="00E54508"/>
    <w:rsid w:val="00E547F1"/>
    <w:rsid w:val="00E54881"/>
    <w:rsid w:val="00E54901"/>
    <w:rsid w:val="00E5492E"/>
    <w:rsid w:val="00E54985"/>
    <w:rsid w:val="00E54997"/>
    <w:rsid w:val="00E54B2D"/>
    <w:rsid w:val="00E54DCF"/>
    <w:rsid w:val="00E54E59"/>
    <w:rsid w:val="00E54FF6"/>
    <w:rsid w:val="00E550DF"/>
    <w:rsid w:val="00E5526A"/>
    <w:rsid w:val="00E552AB"/>
    <w:rsid w:val="00E5535A"/>
    <w:rsid w:val="00E554DB"/>
    <w:rsid w:val="00E555D5"/>
    <w:rsid w:val="00E5568B"/>
    <w:rsid w:val="00E556B7"/>
    <w:rsid w:val="00E55704"/>
    <w:rsid w:val="00E55808"/>
    <w:rsid w:val="00E558B5"/>
    <w:rsid w:val="00E558D0"/>
    <w:rsid w:val="00E558FD"/>
    <w:rsid w:val="00E55A16"/>
    <w:rsid w:val="00E55A69"/>
    <w:rsid w:val="00E55B09"/>
    <w:rsid w:val="00E55D34"/>
    <w:rsid w:val="00E55D3B"/>
    <w:rsid w:val="00E55E74"/>
    <w:rsid w:val="00E55E91"/>
    <w:rsid w:val="00E55F3B"/>
    <w:rsid w:val="00E561A8"/>
    <w:rsid w:val="00E561D7"/>
    <w:rsid w:val="00E56227"/>
    <w:rsid w:val="00E56515"/>
    <w:rsid w:val="00E56619"/>
    <w:rsid w:val="00E5696F"/>
    <w:rsid w:val="00E5699D"/>
    <w:rsid w:val="00E56A78"/>
    <w:rsid w:val="00E56A93"/>
    <w:rsid w:val="00E56D17"/>
    <w:rsid w:val="00E56D33"/>
    <w:rsid w:val="00E56DD4"/>
    <w:rsid w:val="00E56F30"/>
    <w:rsid w:val="00E56FBE"/>
    <w:rsid w:val="00E5713E"/>
    <w:rsid w:val="00E5739C"/>
    <w:rsid w:val="00E573E0"/>
    <w:rsid w:val="00E5751E"/>
    <w:rsid w:val="00E57546"/>
    <w:rsid w:val="00E5759B"/>
    <w:rsid w:val="00E5764F"/>
    <w:rsid w:val="00E5773F"/>
    <w:rsid w:val="00E57DF2"/>
    <w:rsid w:val="00E600DF"/>
    <w:rsid w:val="00E6051F"/>
    <w:rsid w:val="00E6059C"/>
    <w:rsid w:val="00E6064F"/>
    <w:rsid w:val="00E60670"/>
    <w:rsid w:val="00E60695"/>
    <w:rsid w:val="00E6084F"/>
    <w:rsid w:val="00E608BC"/>
    <w:rsid w:val="00E60986"/>
    <w:rsid w:val="00E60A5F"/>
    <w:rsid w:val="00E60B42"/>
    <w:rsid w:val="00E60B85"/>
    <w:rsid w:val="00E60B9B"/>
    <w:rsid w:val="00E60BA7"/>
    <w:rsid w:val="00E60EE6"/>
    <w:rsid w:val="00E60F63"/>
    <w:rsid w:val="00E60FC7"/>
    <w:rsid w:val="00E6101E"/>
    <w:rsid w:val="00E61055"/>
    <w:rsid w:val="00E611E9"/>
    <w:rsid w:val="00E6122D"/>
    <w:rsid w:val="00E612D4"/>
    <w:rsid w:val="00E613D2"/>
    <w:rsid w:val="00E61665"/>
    <w:rsid w:val="00E61687"/>
    <w:rsid w:val="00E616ED"/>
    <w:rsid w:val="00E616F8"/>
    <w:rsid w:val="00E618D2"/>
    <w:rsid w:val="00E61A0B"/>
    <w:rsid w:val="00E61AA8"/>
    <w:rsid w:val="00E61AC4"/>
    <w:rsid w:val="00E61B7E"/>
    <w:rsid w:val="00E61CA3"/>
    <w:rsid w:val="00E61CA4"/>
    <w:rsid w:val="00E61D45"/>
    <w:rsid w:val="00E61EDC"/>
    <w:rsid w:val="00E61EF2"/>
    <w:rsid w:val="00E61F3B"/>
    <w:rsid w:val="00E61F70"/>
    <w:rsid w:val="00E62159"/>
    <w:rsid w:val="00E622F4"/>
    <w:rsid w:val="00E62316"/>
    <w:rsid w:val="00E623A8"/>
    <w:rsid w:val="00E6243B"/>
    <w:rsid w:val="00E62493"/>
    <w:rsid w:val="00E62654"/>
    <w:rsid w:val="00E626B6"/>
    <w:rsid w:val="00E6285B"/>
    <w:rsid w:val="00E629FB"/>
    <w:rsid w:val="00E62A16"/>
    <w:rsid w:val="00E62D07"/>
    <w:rsid w:val="00E62DEE"/>
    <w:rsid w:val="00E62E3F"/>
    <w:rsid w:val="00E62E89"/>
    <w:rsid w:val="00E63019"/>
    <w:rsid w:val="00E6325B"/>
    <w:rsid w:val="00E633F1"/>
    <w:rsid w:val="00E634EF"/>
    <w:rsid w:val="00E6356C"/>
    <w:rsid w:val="00E635A8"/>
    <w:rsid w:val="00E6388E"/>
    <w:rsid w:val="00E63930"/>
    <w:rsid w:val="00E63AB0"/>
    <w:rsid w:val="00E63B55"/>
    <w:rsid w:val="00E63D85"/>
    <w:rsid w:val="00E63E63"/>
    <w:rsid w:val="00E63E65"/>
    <w:rsid w:val="00E63EDC"/>
    <w:rsid w:val="00E63FD9"/>
    <w:rsid w:val="00E640CD"/>
    <w:rsid w:val="00E641ED"/>
    <w:rsid w:val="00E644A5"/>
    <w:rsid w:val="00E645E5"/>
    <w:rsid w:val="00E64795"/>
    <w:rsid w:val="00E6481A"/>
    <w:rsid w:val="00E648C7"/>
    <w:rsid w:val="00E64960"/>
    <w:rsid w:val="00E64A95"/>
    <w:rsid w:val="00E64BE6"/>
    <w:rsid w:val="00E64F6E"/>
    <w:rsid w:val="00E65130"/>
    <w:rsid w:val="00E65192"/>
    <w:rsid w:val="00E651AB"/>
    <w:rsid w:val="00E6525A"/>
    <w:rsid w:val="00E652DA"/>
    <w:rsid w:val="00E653D8"/>
    <w:rsid w:val="00E65418"/>
    <w:rsid w:val="00E655DA"/>
    <w:rsid w:val="00E656E4"/>
    <w:rsid w:val="00E65BA0"/>
    <w:rsid w:val="00E65D9A"/>
    <w:rsid w:val="00E65FD3"/>
    <w:rsid w:val="00E6601C"/>
    <w:rsid w:val="00E663DA"/>
    <w:rsid w:val="00E663E2"/>
    <w:rsid w:val="00E664B8"/>
    <w:rsid w:val="00E664EE"/>
    <w:rsid w:val="00E666F4"/>
    <w:rsid w:val="00E667C2"/>
    <w:rsid w:val="00E66968"/>
    <w:rsid w:val="00E66A09"/>
    <w:rsid w:val="00E66AD6"/>
    <w:rsid w:val="00E66B98"/>
    <w:rsid w:val="00E66BF4"/>
    <w:rsid w:val="00E66BF6"/>
    <w:rsid w:val="00E66C29"/>
    <w:rsid w:val="00E66D66"/>
    <w:rsid w:val="00E66D79"/>
    <w:rsid w:val="00E66EFD"/>
    <w:rsid w:val="00E66F64"/>
    <w:rsid w:val="00E67055"/>
    <w:rsid w:val="00E67395"/>
    <w:rsid w:val="00E67423"/>
    <w:rsid w:val="00E674E6"/>
    <w:rsid w:val="00E67716"/>
    <w:rsid w:val="00E6773A"/>
    <w:rsid w:val="00E67830"/>
    <w:rsid w:val="00E67A09"/>
    <w:rsid w:val="00E67AE3"/>
    <w:rsid w:val="00E67DAE"/>
    <w:rsid w:val="00E67E60"/>
    <w:rsid w:val="00E67E7B"/>
    <w:rsid w:val="00E7005A"/>
    <w:rsid w:val="00E703C7"/>
    <w:rsid w:val="00E705DF"/>
    <w:rsid w:val="00E7060A"/>
    <w:rsid w:val="00E706B7"/>
    <w:rsid w:val="00E70828"/>
    <w:rsid w:val="00E708DA"/>
    <w:rsid w:val="00E70AD5"/>
    <w:rsid w:val="00E70B57"/>
    <w:rsid w:val="00E70B72"/>
    <w:rsid w:val="00E70EB1"/>
    <w:rsid w:val="00E70F5F"/>
    <w:rsid w:val="00E71013"/>
    <w:rsid w:val="00E71094"/>
    <w:rsid w:val="00E710FD"/>
    <w:rsid w:val="00E71255"/>
    <w:rsid w:val="00E712C1"/>
    <w:rsid w:val="00E712C5"/>
    <w:rsid w:val="00E71543"/>
    <w:rsid w:val="00E71553"/>
    <w:rsid w:val="00E71596"/>
    <w:rsid w:val="00E71636"/>
    <w:rsid w:val="00E71959"/>
    <w:rsid w:val="00E71A13"/>
    <w:rsid w:val="00E71BBF"/>
    <w:rsid w:val="00E71D1D"/>
    <w:rsid w:val="00E71F59"/>
    <w:rsid w:val="00E72060"/>
    <w:rsid w:val="00E7207A"/>
    <w:rsid w:val="00E72100"/>
    <w:rsid w:val="00E721DD"/>
    <w:rsid w:val="00E72234"/>
    <w:rsid w:val="00E7231D"/>
    <w:rsid w:val="00E723F9"/>
    <w:rsid w:val="00E7244F"/>
    <w:rsid w:val="00E72552"/>
    <w:rsid w:val="00E72607"/>
    <w:rsid w:val="00E727B5"/>
    <w:rsid w:val="00E72979"/>
    <w:rsid w:val="00E729E8"/>
    <w:rsid w:val="00E72A2D"/>
    <w:rsid w:val="00E72A5F"/>
    <w:rsid w:val="00E72B1F"/>
    <w:rsid w:val="00E72D58"/>
    <w:rsid w:val="00E72DF6"/>
    <w:rsid w:val="00E72FC7"/>
    <w:rsid w:val="00E72FFB"/>
    <w:rsid w:val="00E7311D"/>
    <w:rsid w:val="00E7323F"/>
    <w:rsid w:val="00E7334E"/>
    <w:rsid w:val="00E7335B"/>
    <w:rsid w:val="00E734BB"/>
    <w:rsid w:val="00E73680"/>
    <w:rsid w:val="00E7371B"/>
    <w:rsid w:val="00E7385E"/>
    <w:rsid w:val="00E7389E"/>
    <w:rsid w:val="00E73BFC"/>
    <w:rsid w:val="00E73CD2"/>
    <w:rsid w:val="00E73EFA"/>
    <w:rsid w:val="00E74042"/>
    <w:rsid w:val="00E740CE"/>
    <w:rsid w:val="00E74187"/>
    <w:rsid w:val="00E743EB"/>
    <w:rsid w:val="00E746F3"/>
    <w:rsid w:val="00E7491D"/>
    <w:rsid w:val="00E74DE4"/>
    <w:rsid w:val="00E74F09"/>
    <w:rsid w:val="00E750BD"/>
    <w:rsid w:val="00E7538C"/>
    <w:rsid w:val="00E754F2"/>
    <w:rsid w:val="00E7553E"/>
    <w:rsid w:val="00E75982"/>
    <w:rsid w:val="00E759F5"/>
    <w:rsid w:val="00E75A69"/>
    <w:rsid w:val="00E75AB0"/>
    <w:rsid w:val="00E75C1E"/>
    <w:rsid w:val="00E75C89"/>
    <w:rsid w:val="00E75FD3"/>
    <w:rsid w:val="00E7642E"/>
    <w:rsid w:val="00E765AB"/>
    <w:rsid w:val="00E765B5"/>
    <w:rsid w:val="00E765D5"/>
    <w:rsid w:val="00E76625"/>
    <w:rsid w:val="00E766FC"/>
    <w:rsid w:val="00E7688A"/>
    <w:rsid w:val="00E76939"/>
    <w:rsid w:val="00E76984"/>
    <w:rsid w:val="00E76A0C"/>
    <w:rsid w:val="00E76B29"/>
    <w:rsid w:val="00E76C10"/>
    <w:rsid w:val="00E76E3C"/>
    <w:rsid w:val="00E77004"/>
    <w:rsid w:val="00E77132"/>
    <w:rsid w:val="00E77180"/>
    <w:rsid w:val="00E771D7"/>
    <w:rsid w:val="00E772C4"/>
    <w:rsid w:val="00E776D7"/>
    <w:rsid w:val="00E778E7"/>
    <w:rsid w:val="00E77BD5"/>
    <w:rsid w:val="00E77CC2"/>
    <w:rsid w:val="00E77EFB"/>
    <w:rsid w:val="00E77F11"/>
    <w:rsid w:val="00E77FF4"/>
    <w:rsid w:val="00E8012A"/>
    <w:rsid w:val="00E80212"/>
    <w:rsid w:val="00E8033A"/>
    <w:rsid w:val="00E803D3"/>
    <w:rsid w:val="00E80419"/>
    <w:rsid w:val="00E804F0"/>
    <w:rsid w:val="00E8051F"/>
    <w:rsid w:val="00E807DF"/>
    <w:rsid w:val="00E80883"/>
    <w:rsid w:val="00E808F1"/>
    <w:rsid w:val="00E809B3"/>
    <w:rsid w:val="00E809BE"/>
    <w:rsid w:val="00E80D29"/>
    <w:rsid w:val="00E80D9E"/>
    <w:rsid w:val="00E80EF7"/>
    <w:rsid w:val="00E80F2E"/>
    <w:rsid w:val="00E80FD9"/>
    <w:rsid w:val="00E8104E"/>
    <w:rsid w:val="00E812BB"/>
    <w:rsid w:val="00E814E7"/>
    <w:rsid w:val="00E8157F"/>
    <w:rsid w:val="00E8174F"/>
    <w:rsid w:val="00E81887"/>
    <w:rsid w:val="00E819BB"/>
    <w:rsid w:val="00E81A0D"/>
    <w:rsid w:val="00E81E97"/>
    <w:rsid w:val="00E82051"/>
    <w:rsid w:val="00E82165"/>
    <w:rsid w:val="00E8232B"/>
    <w:rsid w:val="00E823A2"/>
    <w:rsid w:val="00E8241B"/>
    <w:rsid w:val="00E8260E"/>
    <w:rsid w:val="00E82625"/>
    <w:rsid w:val="00E82BAB"/>
    <w:rsid w:val="00E82C34"/>
    <w:rsid w:val="00E82CD8"/>
    <w:rsid w:val="00E82D82"/>
    <w:rsid w:val="00E82F85"/>
    <w:rsid w:val="00E8305D"/>
    <w:rsid w:val="00E831D2"/>
    <w:rsid w:val="00E8322E"/>
    <w:rsid w:val="00E83386"/>
    <w:rsid w:val="00E833BF"/>
    <w:rsid w:val="00E834A0"/>
    <w:rsid w:val="00E8379B"/>
    <w:rsid w:val="00E83A33"/>
    <w:rsid w:val="00E83A85"/>
    <w:rsid w:val="00E83AAD"/>
    <w:rsid w:val="00E83B49"/>
    <w:rsid w:val="00E83CCA"/>
    <w:rsid w:val="00E83E04"/>
    <w:rsid w:val="00E83E2C"/>
    <w:rsid w:val="00E83E9F"/>
    <w:rsid w:val="00E84033"/>
    <w:rsid w:val="00E8413C"/>
    <w:rsid w:val="00E84155"/>
    <w:rsid w:val="00E84261"/>
    <w:rsid w:val="00E842C2"/>
    <w:rsid w:val="00E84496"/>
    <w:rsid w:val="00E8451B"/>
    <w:rsid w:val="00E84622"/>
    <w:rsid w:val="00E8471C"/>
    <w:rsid w:val="00E84963"/>
    <w:rsid w:val="00E849F5"/>
    <w:rsid w:val="00E84B16"/>
    <w:rsid w:val="00E84B22"/>
    <w:rsid w:val="00E84CAA"/>
    <w:rsid w:val="00E84E31"/>
    <w:rsid w:val="00E84FEB"/>
    <w:rsid w:val="00E8504C"/>
    <w:rsid w:val="00E85501"/>
    <w:rsid w:val="00E85758"/>
    <w:rsid w:val="00E85988"/>
    <w:rsid w:val="00E85A20"/>
    <w:rsid w:val="00E85BCA"/>
    <w:rsid w:val="00E85C20"/>
    <w:rsid w:val="00E85DAB"/>
    <w:rsid w:val="00E85DC2"/>
    <w:rsid w:val="00E85ED3"/>
    <w:rsid w:val="00E860D1"/>
    <w:rsid w:val="00E86114"/>
    <w:rsid w:val="00E86215"/>
    <w:rsid w:val="00E862F5"/>
    <w:rsid w:val="00E8647C"/>
    <w:rsid w:val="00E86543"/>
    <w:rsid w:val="00E865BE"/>
    <w:rsid w:val="00E869B6"/>
    <w:rsid w:val="00E86DB5"/>
    <w:rsid w:val="00E86E1A"/>
    <w:rsid w:val="00E86E89"/>
    <w:rsid w:val="00E86EAB"/>
    <w:rsid w:val="00E86F1F"/>
    <w:rsid w:val="00E87117"/>
    <w:rsid w:val="00E873D0"/>
    <w:rsid w:val="00E87545"/>
    <w:rsid w:val="00E8761E"/>
    <w:rsid w:val="00E876AA"/>
    <w:rsid w:val="00E876B8"/>
    <w:rsid w:val="00E877AC"/>
    <w:rsid w:val="00E879A2"/>
    <w:rsid w:val="00E87A98"/>
    <w:rsid w:val="00E87AB6"/>
    <w:rsid w:val="00E87AB9"/>
    <w:rsid w:val="00E87C1B"/>
    <w:rsid w:val="00E87E50"/>
    <w:rsid w:val="00E87FED"/>
    <w:rsid w:val="00E8E449"/>
    <w:rsid w:val="00E90031"/>
    <w:rsid w:val="00E9019F"/>
    <w:rsid w:val="00E9028C"/>
    <w:rsid w:val="00E90393"/>
    <w:rsid w:val="00E90399"/>
    <w:rsid w:val="00E9045A"/>
    <w:rsid w:val="00E905E1"/>
    <w:rsid w:val="00E9093B"/>
    <w:rsid w:val="00E90976"/>
    <w:rsid w:val="00E909C4"/>
    <w:rsid w:val="00E90B7F"/>
    <w:rsid w:val="00E90FD9"/>
    <w:rsid w:val="00E91088"/>
    <w:rsid w:val="00E91166"/>
    <w:rsid w:val="00E912E7"/>
    <w:rsid w:val="00E9139B"/>
    <w:rsid w:val="00E9143F"/>
    <w:rsid w:val="00E9148A"/>
    <w:rsid w:val="00E915D1"/>
    <w:rsid w:val="00E9164D"/>
    <w:rsid w:val="00E91808"/>
    <w:rsid w:val="00E91821"/>
    <w:rsid w:val="00E91B5C"/>
    <w:rsid w:val="00E91E2A"/>
    <w:rsid w:val="00E92234"/>
    <w:rsid w:val="00E9233E"/>
    <w:rsid w:val="00E925BC"/>
    <w:rsid w:val="00E92762"/>
    <w:rsid w:val="00E927A5"/>
    <w:rsid w:val="00E927D4"/>
    <w:rsid w:val="00E9291A"/>
    <w:rsid w:val="00E92A68"/>
    <w:rsid w:val="00E92BE7"/>
    <w:rsid w:val="00E92E47"/>
    <w:rsid w:val="00E92FE3"/>
    <w:rsid w:val="00E930AA"/>
    <w:rsid w:val="00E930BA"/>
    <w:rsid w:val="00E931EB"/>
    <w:rsid w:val="00E93273"/>
    <w:rsid w:val="00E9345D"/>
    <w:rsid w:val="00E93860"/>
    <w:rsid w:val="00E938CC"/>
    <w:rsid w:val="00E93B57"/>
    <w:rsid w:val="00E93C19"/>
    <w:rsid w:val="00E93E9F"/>
    <w:rsid w:val="00E94148"/>
    <w:rsid w:val="00E942F5"/>
    <w:rsid w:val="00E9438D"/>
    <w:rsid w:val="00E94679"/>
    <w:rsid w:val="00E94713"/>
    <w:rsid w:val="00E947C5"/>
    <w:rsid w:val="00E94917"/>
    <w:rsid w:val="00E94A32"/>
    <w:rsid w:val="00E94AC8"/>
    <w:rsid w:val="00E94C18"/>
    <w:rsid w:val="00E94E18"/>
    <w:rsid w:val="00E94EF7"/>
    <w:rsid w:val="00E95404"/>
    <w:rsid w:val="00E954C3"/>
    <w:rsid w:val="00E95885"/>
    <w:rsid w:val="00E95912"/>
    <w:rsid w:val="00E95B1C"/>
    <w:rsid w:val="00E95B97"/>
    <w:rsid w:val="00E95BE4"/>
    <w:rsid w:val="00E95C5D"/>
    <w:rsid w:val="00E95DB0"/>
    <w:rsid w:val="00E95EAF"/>
    <w:rsid w:val="00E95EBF"/>
    <w:rsid w:val="00E9610E"/>
    <w:rsid w:val="00E96270"/>
    <w:rsid w:val="00E963E0"/>
    <w:rsid w:val="00E96424"/>
    <w:rsid w:val="00E96532"/>
    <w:rsid w:val="00E9658E"/>
    <w:rsid w:val="00E96876"/>
    <w:rsid w:val="00E96922"/>
    <w:rsid w:val="00E96C97"/>
    <w:rsid w:val="00E96CEC"/>
    <w:rsid w:val="00E96DC8"/>
    <w:rsid w:val="00E970A2"/>
    <w:rsid w:val="00E970DF"/>
    <w:rsid w:val="00E97162"/>
    <w:rsid w:val="00E972A1"/>
    <w:rsid w:val="00E97349"/>
    <w:rsid w:val="00E97638"/>
    <w:rsid w:val="00E9786E"/>
    <w:rsid w:val="00E979CC"/>
    <w:rsid w:val="00E97D67"/>
    <w:rsid w:val="00EA0014"/>
    <w:rsid w:val="00EA0226"/>
    <w:rsid w:val="00EA034F"/>
    <w:rsid w:val="00EA0518"/>
    <w:rsid w:val="00EA051E"/>
    <w:rsid w:val="00EA0623"/>
    <w:rsid w:val="00EA0701"/>
    <w:rsid w:val="00EA087D"/>
    <w:rsid w:val="00EA08CE"/>
    <w:rsid w:val="00EA08EC"/>
    <w:rsid w:val="00EA0B8E"/>
    <w:rsid w:val="00EA0DB3"/>
    <w:rsid w:val="00EA0E82"/>
    <w:rsid w:val="00EA0FA0"/>
    <w:rsid w:val="00EA1610"/>
    <w:rsid w:val="00EA1674"/>
    <w:rsid w:val="00EA181C"/>
    <w:rsid w:val="00EA1875"/>
    <w:rsid w:val="00EA1988"/>
    <w:rsid w:val="00EA1A47"/>
    <w:rsid w:val="00EA1B31"/>
    <w:rsid w:val="00EA1D0B"/>
    <w:rsid w:val="00EA1D33"/>
    <w:rsid w:val="00EA1D50"/>
    <w:rsid w:val="00EA1E2B"/>
    <w:rsid w:val="00EA1E43"/>
    <w:rsid w:val="00EA1E91"/>
    <w:rsid w:val="00EA1EF8"/>
    <w:rsid w:val="00EA2026"/>
    <w:rsid w:val="00EA224A"/>
    <w:rsid w:val="00EA22BD"/>
    <w:rsid w:val="00EA24E5"/>
    <w:rsid w:val="00EA29DC"/>
    <w:rsid w:val="00EA2A62"/>
    <w:rsid w:val="00EA2AA7"/>
    <w:rsid w:val="00EA2CAB"/>
    <w:rsid w:val="00EA2D6B"/>
    <w:rsid w:val="00EA2D84"/>
    <w:rsid w:val="00EA303E"/>
    <w:rsid w:val="00EA3144"/>
    <w:rsid w:val="00EA367C"/>
    <w:rsid w:val="00EA3977"/>
    <w:rsid w:val="00EA3A54"/>
    <w:rsid w:val="00EA3ABE"/>
    <w:rsid w:val="00EA3B6D"/>
    <w:rsid w:val="00EA3CCD"/>
    <w:rsid w:val="00EA3F7D"/>
    <w:rsid w:val="00EA3FED"/>
    <w:rsid w:val="00EA42F2"/>
    <w:rsid w:val="00EA4523"/>
    <w:rsid w:val="00EA4552"/>
    <w:rsid w:val="00EA4707"/>
    <w:rsid w:val="00EA49BE"/>
    <w:rsid w:val="00EA4EAA"/>
    <w:rsid w:val="00EA4F69"/>
    <w:rsid w:val="00EA5195"/>
    <w:rsid w:val="00EA5737"/>
    <w:rsid w:val="00EA5D6C"/>
    <w:rsid w:val="00EA5F2A"/>
    <w:rsid w:val="00EA603F"/>
    <w:rsid w:val="00EA60EB"/>
    <w:rsid w:val="00EA60F7"/>
    <w:rsid w:val="00EA6106"/>
    <w:rsid w:val="00EA611B"/>
    <w:rsid w:val="00EA6572"/>
    <w:rsid w:val="00EA6599"/>
    <w:rsid w:val="00EA667A"/>
    <w:rsid w:val="00EA66F1"/>
    <w:rsid w:val="00EA68F4"/>
    <w:rsid w:val="00EA691A"/>
    <w:rsid w:val="00EA69CC"/>
    <w:rsid w:val="00EA69E5"/>
    <w:rsid w:val="00EA6C39"/>
    <w:rsid w:val="00EA6DB8"/>
    <w:rsid w:val="00EA6EED"/>
    <w:rsid w:val="00EA6F85"/>
    <w:rsid w:val="00EA70F5"/>
    <w:rsid w:val="00EA757D"/>
    <w:rsid w:val="00EA75C7"/>
    <w:rsid w:val="00EA773C"/>
    <w:rsid w:val="00EA7758"/>
    <w:rsid w:val="00EA7BD2"/>
    <w:rsid w:val="00EA7BDC"/>
    <w:rsid w:val="00EA7CB2"/>
    <w:rsid w:val="00EA7EBB"/>
    <w:rsid w:val="00EA7FC4"/>
    <w:rsid w:val="00EB0100"/>
    <w:rsid w:val="00EB0120"/>
    <w:rsid w:val="00EB0161"/>
    <w:rsid w:val="00EB02B2"/>
    <w:rsid w:val="00EB062B"/>
    <w:rsid w:val="00EB06D6"/>
    <w:rsid w:val="00EB0855"/>
    <w:rsid w:val="00EB08E1"/>
    <w:rsid w:val="00EB09CC"/>
    <w:rsid w:val="00EB0A3F"/>
    <w:rsid w:val="00EB0A47"/>
    <w:rsid w:val="00EB0C30"/>
    <w:rsid w:val="00EB0E96"/>
    <w:rsid w:val="00EB0ECB"/>
    <w:rsid w:val="00EB0F45"/>
    <w:rsid w:val="00EB0FD1"/>
    <w:rsid w:val="00EB122D"/>
    <w:rsid w:val="00EB14DC"/>
    <w:rsid w:val="00EB15DC"/>
    <w:rsid w:val="00EB1757"/>
    <w:rsid w:val="00EB1899"/>
    <w:rsid w:val="00EB1CA3"/>
    <w:rsid w:val="00EB1DDC"/>
    <w:rsid w:val="00EB1EBE"/>
    <w:rsid w:val="00EB1ED9"/>
    <w:rsid w:val="00EB1EEA"/>
    <w:rsid w:val="00EB1FA6"/>
    <w:rsid w:val="00EB22AD"/>
    <w:rsid w:val="00EB22F1"/>
    <w:rsid w:val="00EB2886"/>
    <w:rsid w:val="00EB293A"/>
    <w:rsid w:val="00EB2BA9"/>
    <w:rsid w:val="00EB2C34"/>
    <w:rsid w:val="00EB2C77"/>
    <w:rsid w:val="00EB2CAF"/>
    <w:rsid w:val="00EB2CE7"/>
    <w:rsid w:val="00EB2FAD"/>
    <w:rsid w:val="00EB2FC1"/>
    <w:rsid w:val="00EB30DE"/>
    <w:rsid w:val="00EB314C"/>
    <w:rsid w:val="00EB323D"/>
    <w:rsid w:val="00EB3244"/>
    <w:rsid w:val="00EB33BA"/>
    <w:rsid w:val="00EB352C"/>
    <w:rsid w:val="00EB36AB"/>
    <w:rsid w:val="00EB36BF"/>
    <w:rsid w:val="00EB3D13"/>
    <w:rsid w:val="00EB3FB7"/>
    <w:rsid w:val="00EB4076"/>
    <w:rsid w:val="00EB41C0"/>
    <w:rsid w:val="00EB42EC"/>
    <w:rsid w:val="00EB43DE"/>
    <w:rsid w:val="00EB43E8"/>
    <w:rsid w:val="00EB46A2"/>
    <w:rsid w:val="00EB4823"/>
    <w:rsid w:val="00EB4832"/>
    <w:rsid w:val="00EB4CDD"/>
    <w:rsid w:val="00EB4E78"/>
    <w:rsid w:val="00EB505E"/>
    <w:rsid w:val="00EB5071"/>
    <w:rsid w:val="00EB5147"/>
    <w:rsid w:val="00EB527C"/>
    <w:rsid w:val="00EB5304"/>
    <w:rsid w:val="00EB5341"/>
    <w:rsid w:val="00EB54E4"/>
    <w:rsid w:val="00EB54FE"/>
    <w:rsid w:val="00EB5AB0"/>
    <w:rsid w:val="00EB5AC8"/>
    <w:rsid w:val="00EB5AEC"/>
    <w:rsid w:val="00EB6224"/>
    <w:rsid w:val="00EB6259"/>
    <w:rsid w:val="00EB639C"/>
    <w:rsid w:val="00EB63A0"/>
    <w:rsid w:val="00EB64A5"/>
    <w:rsid w:val="00EB65A0"/>
    <w:rsid w:val="00EB6663"/>
    <w:rsid w:val="00EB6C73"/>
    <w:rsid w:val="00EB6C86"/>
    <w:rsid w:val="00EB6D08"/>
    <w:rsid w:val="00EB7080"/>
    <w:rsid w:val="00EB7112"/>
    <w:rsid w:val="00EB7208"/>
    <w:rsid w:val="00EB7374"/>
    <w:rsid w:val="00EB7503"/>
    <w:rsid w:val="00EB752B"/>
    <w:rsid w:val="00EB7607"/>
    <w:rsid w:val="00EB7727"/>
    <w:rsid w:val="00EB7758"/>
    <w:rsid w:val="00EB7C8C"/>
    <w:rsid w:val="00EB7DC8"/>
    <w:rsid w:val="00EB7E9A"/>
    <w:rsid w:val="00EC00E1"/>
    <w:rsid w:val="00EC06C7"/>
    <w:rsid w:val="00EC08A8"/>
    <w:rsid w:val="00EC0903"/>
    <w:rsid w:val="00EC0C9B"/>
    <w:rsid w:val="00EC0D85"/>
    <w:rsid w:val="00EC1043"/>
    <w:rsid w:val="00EC13C4"/>
    <w:rsid w:val="00EC1433"/>
    <w:rsid w:val="00EC1599"/>
    <w:rsid w:val="00EC1632"/>
    <w:rsid w:val="00EC16F8"/>
    <w:rsid w:val="00EC181D"/>
    <w:rsid w:val="00EC1AFF"/>
    <w:rsid w:val="00EC1B32"/>
    <w:rsid w:val="00EC1CA3"/>
    <w:rsid w:val="00EC1D56"/>
    <w:rsid w:val="00EC1E94"/>
    <w:rsid w:val="00EC1EDB"/>
    <w:rsid w:val="00EC1F1E"/>
    <w:rsid w:val="00EC20C4"/>
    <w:rsid w:val="00EC24CF"/>
    <w:rsid w:val="00EC2500"/>
    <w:rsid w:val="00EC2576"/>
    <w:rsid w:val="00EC26CB"/>
    <w:rsid w:val="00EC2A24"/>
    <w:rsid w:val="00EC2C71"/>
    <w:rsid w:val="00EC2CFC"/>
    <w:rsid w:val="00EC2E5C"/>
    <w:rsid w:val="00EC2FA8"/>
    <w:rsid w:val="00EC34FA"/>
    <w:rsid w:val="00EC353F"/>
    <w:rsid w:val="00EC3562"/>
    <w:rsid w:val="00EC35F3"/>
    <w:rsid w:val="00EC37E6"/>
    <w:rsid w:val="00EC37ED"/>
    <w:rsid w:val="00EC3821"/>
    <w:rsid w:val="00EC3C57"/>
    <w:rsid w:val="00EC4080"/>
    <w:rsid w:val="00EC421E"/>
    <w:rsid w:val="00EC4268"/>
    <w:rsid w:val="00EC42CB"/>
    <w:rsid w:val="00EC4525"/>
    <w:rsid w:val="00EC45A0"/>
    <w:rsid w:val="00EC4A6A"/>
    <w:rsid w:val="00EC4C56"/>
    <w:rsid w:val="00EC4E68"/>
    <w:rsid w:val="00EC4F3E"/>
    <w:rsid w:val="00EC526A"/>
    <w:rsid w:val="00EC53A3"/>
    <w:rsid w:val="00EC555C"/>
    <w:rsid w:val="00EC55E0"/>
    <w:rsid w:val="00EC561A"/>
    <w:rsid w:val="00EC5626"/>
    <w:rsid w:val="00EC5765"/>
    <w:rsid w:val="00EC58EF"/>
    <w:rsid w:val="00EC5AEC"/>
    <w:rsid w:val="00EC5DD1"/>
    <w:rsid w:val="00EC5E29"/>
    <w:rsid w:val="00EC5F85"/>
    <w:rsid w:val="00EC645D"/>
    <w:rsid w:val="00EC6768"/>
    <w:rsid w:val="00EC6972"/>
    <w:rsid w:val="00EC6A0C"/>
    <w:rsid w:val="00EC6CDE"/>
    <w:rsid w:val="00EC6E14"/>
    <w:rsid w:val="00EC7047"/>
    <w:rsid w:val="00EC7240"/>
    <w:rsid w:val="00EC7260"/>
    <w:rsid w:val="00EC73AA"/>
    <w:rsid w:val="00EC73AB"/>
    <w:rsid w:val="00EC7456"/>
    <w:rsid w:val="00EC74FD"/>
    <w:rsid w:val="00EC77D5"/>
    <w:rsid w:val="00EC783A"/>
    <w:rsid w:val="00EC78CC"/>
    <w:rsid w:val="00EC7A87"/>
    <w:rsid w:val="00EC7A9B"/>
    <w:rsid w:val="00EC7BB2"/>
    <w:rsid w:val="00EC7CE0"/>
    <w:rsid w:val="00EC7E92"/>
    <w:rsid w:val="00ED00DE"/>
    <w:rsid w:val="00ED0335"/>
    <w:rsid w:val="00ED05F0"/>
    <w:rsid w:val="00ED0862"/>
    <w:rsid w:val="00ED0A51"/>
    <w:rsid w:val="00ED0C6B"/>
    <w:rsid w:val="00ED0CBC"/>
    <w:rsid w:val="00ED0FD4"/>
    <w:rsid w:val="00ED1178"/>
    <w:rsid w:val="00ED1216"/>
    <w:rsid w:val="00ED16B3"/>
    <w:rsid w:val="00ED17DA"/>
    <w:rsid w:val="00ED185D"/>
    <w:rsid w:val="00ED1B6D"/>
    <w:rsid w:val="00ED1C53"/>
    <w:rsid w:val="00ED1FA5"/>
    <w:rsid w:val="00ED209F"/>
    <w:rsid w:val="00ED210E"/>
    <w:rsid w:val="00ED2150"/>
    <w:rsid w:val="00ED21E1"/>
    <w:rsid w:val="00ED22CC"/>
    <w:rsid w:val="00ED22CF"/>
    <w:rsid w:val="00ED2357"/>
    <w:rsid w:val="00ED2464"/>
    <w:rsid w:val="00ED24CB"/>
    <w:rsid w:val="00ED2D1B"/>
    <w:rsid w:val="00ED2F74"/>
    <w:rsid w:val="00ED2F8B"/>
    <w:rsid w:val="00ED2FB1"/>
    <w:rsid w:val="00ED3105"/>
    <w:rsid w:val="00ED32C4"/>
    <w:rsid w:val="00ED3549"/>
    <w:rsid w:val="00ED3626"/>
    <w:rsid w:val="00ED3728"/>
    <w:rsid w:val="00ED3804"/>
    <w:rsid w:val="00ED3863"/>
    <w:rsid w:val="00ED38B2"/>
    <w:rsid w:val="00ED3B41"/>
    <w:rsid w:val="00ED3BE5"/>
    <w:rsid w:val="00ED3D28"/>
    <w:rsid w:val="00ED3E4C"/>
    <w:rsid w:val="00ED4090"/>
    <w:rsid w:val="00ED41A4"/>
    <w:rsid w:val="00ED41CD"/>
    <w:rsid w:val="00ED4210"/>
    <w:rsid w:val="00ED4669"/>
    <w:rsid w:val="00ED478E"/>
    <w:rsid w:val="00ED4862"/>
    <w:rsid w:val="00ED49BF"/>
    <w:rsid w:val="00ED4A1E"/>
    <w:rsid w:val="00ED4A9F"/>
    <w:rsid w:val="00ED4BB4"/>
    <w:rsid w:val="00ED4DEF"/>
    <w:rsid w:val="00ED4EFF"/>
    <w:rsid w:val="00ED4FD9"/>
    <w:rsid w:val="00ED4FE5"/>
    <w:rsid w:val="00ED50BB"/>
    <w:rsid w:val="00ED52EE"/>
    <w:rsid w:val="00ED5436"/>
    <w:rsid w:val="00ED54D0"/>
    <w:rsid w:val="00ED552B"/>
    <w:rsid w:val="00ED5697"/>
    <w:rsid w:val="00ED58A4"/>
    <w:rsid w:val="00ED5A27"/>
    <w:rsid w:val="00ED5C11"/>
    <w:rsid w:val="00ED5CF3"/>
    <w:rsid w:val="00ED5D2F"/>
    <w:rsid w:val="00ED5DD0"/>
    <w:rsid w:val="00ED5F58"/>
    <w:rsid w:val="00ED5FA4"/>
    <w:rsid w:val="00ED5FE7"/>
    <w:rsid w:val="00ED61B1"/>
    <w:rsid w:val="00ED61F5"/>
    <w:rsid w:val="00ED62BF"/>
    <w:rsid w:val="00ED64E1"/>
    <w:rsid w:val="00ED6521"/>
    <w:rsid w:val="00ED6A1B"/>
    <w:rsid w:val="00ED6AE6"/>
    <w:rsid w:val="00ED6BA8"/>
    <w:rsid w:val="00ED6F7F"/>
    <w:rsid w:val="00ED748E"/>
    <w:rsid w:val="00ED753C"/>
    <w:rsid w:val="00ED7691"/>
    <w:rsid w:val="00ED7735"/>
    <w:rsid w:val="00ED7758"/>
    <w:rsid w:val="00ED77FE"/>
    <w:rsid w:val="00ED78D8"/>
    <w:rsid w:val="00ED79ED"/>
    <w:rsid w:val="00ED79EE"/>
    <w:rsid w:val="00ED7A0A"/>
    <w:rsid w:val="00ED7AE6"/>
    <w:rsid w:val="00ED7B3E"/>
    <w:rsid w:val="00ED7C77"/>
    <w:rsid w:val="00ED7CDD"/>
    <w:rsid w:val="00ED7E77"/>
    <w:rsid w:val="00EE018E"/>
    <w:rsid w:val="00EE0416"/>
    <w:rsid w:val="00EE0474"/>
    <w:rsid w:val="00EE075B"/>
    <w:rsid w:val="00EE086E"/>
    <w:rsid w:val="00EE0AE9"/>
    <w:rsid w:val="00EE0B46"/>
    <w:rsid w:val="00EE0F65"/>
    <w:rsid w:val="00EE110E"/>
    <w:rsid w:val="00EE112F"/>
    <w:rsid w:val="00EE1159"/>
    <w:rsid w:val="00EE1509"/>
    <w:rsid w:val="00EE1929"/>
    <w:rsid w:val="00EE1AE8"/>
    <w:rsid w:val="00EE1AF2"/>
    <w:rsid w:val="00EE1B9E"/>
    <w:rsid w:val="00EE1C11"/>
    <w:rsid w:val="00EE1F05"/>
    <w:rsid w:val="00EE21D2"/>
    <w:rsid w:val="00EE2229"/>
    <w:rsid w:val="00EE2268"/>
    <w:rsid w:val="00EE246D"/>
    <w:rsid w:val="00EE27BD"/>
    <w:rsid w:val="00EE28D5"/>
    <w:rsid w:val="00EE2B56"/>
    <w:rsid w:val="00EE2C61"/>
    <w:rsid w:val="00EE2DC5"/>
    <w:rsid w:val="00EE2DD0"/>
    <w:rsid w:val="00EE2F89"/>
    <w:rsid w:val="00EE306E"/>
    <w:rsid w:val="00EE32D3"/>
    <w:rsid w:val="00EE33AC"/>
    <w:rsid w:val="00EE388F"/>
    <w:rsid w:val="00EE3A71"/>
    <w:rsid w:val="00EE3B01"/>
    <w:rsid w:val="00EE3E1A"/>
    <w:rsid w:val="00EE3E42"/>
    <w:rsid w:val="00EE411C"/>
    <w:rsid w:val="00EE4298"/>
    <w:rsid w:val="00EE4325"/>
    <w:rsid w:val="00EE444A"/>
    <w:rsid w:val="00EE45F9"/>
    <w:rsid w:val="00EE46AC"/>
    <w:rsid w:val="00EE4919"/>
    <w:rsid w:val="00EE497F"/>
    <w:rsid w:val="00EE4BC2"/>
    <w:rsid w:val="00EE4D55"/>
    <w:rsid w:val="00EE4E13"/>
    <w:rsid w:val="00EE4EF0"/>
    <w:rsid w:val="00EE51C6"/>
    <w:rsid w:val="00EE531F"/>
    <w:rsid w:val="00EE55D4"/>
    <w:rsid w:val="00EE58B2"/>
    <w:rsid w:val="00EE5965"/>
    <w:rsid w:val="00EE5C80"/>
    <w:rsid w:val="00EE5DBF"/>
    <w:rsid w:val="00EE5DF8"/>
    <w:rsid w:val="00EE5F2C"/>
    <w:rsid w:val="00EE5FA7"/>
    <w:rsid w:val="00EE5FBC"/>
    <w:rsid w:val="00EE604F"/>
    <w:rsid w:val="00EE66D1"/>
    <w:rsid w:val="00EE6849"/>
    <w:rsid w:val="00EE685D"/>
    <w:rsid w:val="00EE697A"/>
    <w:rsid w:val="00EE6A83"/>
    <w:rsid w:val="00EE6ED5"/>
    <w:rsid w:val="00EE71BC"/>
    <w:rsid w:val="00EE71C1"/>
    <w:rsid w:val="00EE7329"/>
    <w:rsid w:val="00EE7382"/>
    <w:rsid w:val="00EE7456"/>
    <w:rsid w:val="00EE749F"/>
    <w:rsid w:val="00EE7598"/>
    <w:rsid w:val="00EE75BA"/>
    <w:rsid w:val="00EE7622"/>
    <w:rsid w:val="00EE7975"/>
    <w:rsid w:val="00EE7DF0"/>
    <w:rsid w:val="00EE7E35"/>
    <w:rsid w:val="00EF0183"/>
    <w:rsid w:val="00EF029E"/>
    <w:rsid w:val="00EF02C9"/>
    <w:rsid w:val="00EF046C"/>
    <w:rsid w:val="00EF066F"/>
    <w:rsid w:val="00EF07FF"/>
    <w:rsid w:val="00EF0A8D"/>
    <w:rsid w:val="00EF0B7E"/>
    <w:rsid w:val="00EF0B92"/>
    <w:rsid w:val="00EF0BEA"/>
    <w:rsid w:val="00EF0E60"/>
    <w:rsid w:val="00EF0F51"/>
    <w:rsid w:val="00EF1024"/>
    <w:rsid w:val="00EF1173"/>
    <w:rsid w:val="00EF11E4"/>
    <w:rsid w:val="00EF143A"/>
    <w:rsid w:val="00EF1518"/>
    <w:rsid w:val="00EF161A"/>
    <w:rsid w:val="00EF194D"/>
    <w:rsid w:val="00EF198E"/>
    <w:rsid w:val="00EF1AAC"/>
    <w:rsid w:val="00EF1CF0"/>
    <w:rsid w:val="00EF1DD9"/>
    <w:rsid w:val="00EF1F09"/>
    <w:rsid w:val="00EF21A9"/>
    <w:rsid w:val="00EF2340"/>
    <w:rsid w:val="00EF2602"/>
    <w:rsid w:val="00EF2654"/>
    <w:rsid w:val="00EF2671"/>
    <w:rsid w:val="00EF26F9"/>
    <w:rsid w:val="00EF2752"/>
    <w:rsid w:val="00EF2807"/>
    <w:rsid w:val="00EF283F"/>
    <w:rsid w:val="00EF2C37"/>
    <w:rsid w:val="00EF2D45"/>
    <w:rsid w:val="00EF2E88"/>
    <w:rsid w:val="00EF2E9B"/>
    <w:rsid w:val="00EF2FF7"/>
    <w:rsid w:val="00EF328D"/>
    <w:rsid w:val="00EF330C"/>
    <w:rsid w:val="00EF34C6"/>
    <w:rsid w:val="00EF3838"/>
    <w:rsid w:val="00EF3C0A"/>
    <w:rsid w:val="00EF3D0F"/>
    <w:rsid w:val="00EF404D"/>
    <w:rsid w:val="00EF4439"/>
    <w:rsid w:val="00EF45D8"/>
    <w:rsid w:val="00EF4862"/>
    <w:rsid w:val="00EF48A4"/>
    <w:rsid w:val="00EF4938"/>
    <w:rsid w:val="00EF49F5"/>
    <w:rsid w:val="00EF4A71"/>
    <w:rsid w:val="00EF4AAA"/>
    <w:rsid w:val="00EF4ADC"/>
    <w:rsid w:val="00EF4C8A"/>
    <w:rsid w:val="00EF4DAA"/>
    <w:rsid w:val="00EF4DAD"/>
    <w:rsid w:val="00EF4EA2"/>
    <w:rsid w:val="00EF59AA"/>
    <w:rsid w:val="00EF59F8"/>
    <w:rsid w:val="00EF5B21"/>
    <w:rsid w:val="00EF5B77"/>
    <w:rsid w:val="00EF5BBE"/>
    <w:rsid w:val="00EF5C87"/>
    <w:rsid w:val="00EF5CCB"/>
    <w:rsid w:val="00EF5D15"/>
    <w:rsid w:val="00EF5D8D"/>
    <w:rsid w:val="00EF60A9"/>
    <w:rsid w:val="00EF6173"/>
    <w:rsid w:val="00EF62B8"/>
    <w:rsid w:val="00EF6408"/>
    <w:rsid w:val="00EF644F"/>
    <w:rsid w:val="00EF64E4"/>
    <w:rsid w:val="00EF669F"/>
    <w:rsid w:val="00EF66CC"/>
    <w:rsid w:val="00EF68BB"/>
    <w:rsid w:val="00EF691F"/>
    <w:rsid w:val="00EF6935"/>
    <w:rsid w:val="00EF6988"/>
    <w:rsid w:val="00EF6A5D"/>
    <w:rsid w:val="00EF6AF2"/>
    <w:rsid w:val="00EF6C05"/>
    <w:rsid w:val="00EF6D88"/>
    <w:rsid w:val="00EF6DD1"/>
    <w:rsid w:val="00EF6E6B"/>
    <w:rsid w:val="00EF6EA5"/>
    <w:rsid w:val="00EF6F99"/>
    <w:rsid w:val="00EF76F0"/>
    <w:rsid w:val="00EF77AC"/>
    <w:rsid w:val="00EF77D6"/>
    <w:rsid w:val="00EF789D"/>
    <w:rsid w:val="00EF7A1B"/>
    <w:rsid w:val="00EF7A73"/>
    <w:rsid w:val="00EF7A9D"/>
    <w:rsid w:val="00EF7D1F"/>
    <w:rsid w:val="00EF7F9A"/>
    <w:rsid w:val="00F000BE"/>
    <w:rsid w:val="00F000EA"/>
    <w:rsid w:val="00F00166"/>
    <w:rsid w:val="00F0022E"/>
    <w:rsid w:val="00F002FD"/>
    <w:rsid w:val="00F003C4"/>
    <w:rsid w:val="00F0070E"/>
    <w:rsid w:val="00F008EF"/>
    <w:rsid w:val="00F00AF1"/>
    <w:rsid w:val="00F00B56"/>
    <w:rsid w:val="00F00C7E"/>
    <w:rsid w:val="00F010E2"/>
    <w:rsid w:val="00F011A7"/>
    <w:rsid w:val="00F012D1"/>
    <w:rsid w:val="00F01440"/>
    <w:rsid w:val="00F0160D"/>
    <w:rsid w:val="00F01647"/>
    <w:rsid w:val="00F01A55"/>
    <w:rsid w:val="00F01AE9"/>
    <w:rsid w:val="00F01B0D"/>
    <w:rsid w:val="00F01D70"/>
    <w:rsid w:val="00F01E6B"/>
    <w:rsid w:val="00F02224"/>
    <w:rsid w:val="00F02395"/>
    <w:rsid w:val="00F02544"/>
    <w:rsid w:val="00F0275F"/>
    <w:rsid w:val="00F02794"/>
    <w:rsid w:val="00F027E3"/>
    <w:rsid w:val="00F02801"/>
    <w:rsid w:val="00F02AA9"/>
    <w:rsid w:val="00F02D6F"/>
    <w:rsid w:val="00F02F06"/>
    <w:rsid w:val="00F02FA9"/>
    <w:rsid w:val="00F03146"/>
    <w:rsid w:val="00F031AB"/>
    <w:rsid w:val="00F0339B"/>
    <w:rsid w:val="00F03508"/>
    <w:rsid w:val="00F03532"/>
    <w:rsid w:val="00F035A6"/>
    <w:rsid w:val="00F0366F"/>
    <w:rsid w:val="00F03704"/>
    <w:rsid w:val="00F0370D"/>
    <w:rsid w:val="00F0380C"/>
    <w:rsid w:val="00F039EF"/>
    <w:rsid w:val="00F03AA6"/>
    <w:rsid w:val="00F03EE4"/>
    <w:rsid w:val="00F03F3D"/>
    <w:rsid w:val="00F04152"/>
    <w:rsid w:val="00F041DA"/>
    <w:rsid w:val="00F04258"/>
    <w:rsid w:val="00F043D9"/>
    <w:rsid w:val="00F0463A"/>
    <w:rsid w:val="00F04926"/>
    <w:rsid w:val="00F049AF"/>
    <w:rsid w:val="00F04C1E"/>
    <w:rsid w:val="00F04E0B"/>
    <w:rsid w:val="00F04FF2"/>
    <w:rsid w:val="00F0507F"/>
    <w:rsid w:val="00F050D2"/>
    <w:rsid w:val="00F05171"/>
    <w:rsid w:val="00F052BC"/>
    <w:rsid w:val="00F05722"/>
    <w:rsid w:val="00F0573D"/>
    <w:rsid w:val="00F059BF"/>
    <w:rsid w:val="00F05ABC"/>
    <w:rsid w:val="00F05C20"/>
    <w:rsid w:val="00F06212"/>
    <w:rsid w:val="00F06426"/>
    <w:rsid w:val="00F0660C"/>
    <w:rsid w:val="00F0663C"/>
    <w:rsid w:val="00F067D4"/>
    <w:rsid w:val="00F0687E"/>
    <w:rsid w:val="00F0699E"/>
    <w:rsid w:val="00F06A0F"/>
    <w:rsid w:val="00F06B4D"/>
    <w:rsid w:val="00F06DD7"/>
    <w:rsid w:val="00F06F06"/>
    <w:rsid w:val="00F0703A"/>
    <w:rsid w:val="00F07084"/>
    <w:rsid w:val="00F074AA"/>
    <w:rsid w:val="00F0770C"/>
    <w:rsid w:val="00F0779A"/>
    <w:rsid w:val="00F0798B"/>
    <w:rsid w:val="00F07AB6"/>
    <w:rsid w:val="00F07AE2"/>
    <w:rsid w:val="00F07C70"/>
    <w:rsid w:val="00F07DBF"/>
    <w:rsid w:val="00F10800"/>
    <w:rsid w:val="00F10869"/>
    <w:rsid w:val="00F10B22"/>
    <w:rsid w:val="00F10B47"/>
    <w:rsid w:val="00F10EA5"/>
    <w:rsid w:val="00F111F9"/>
    <w:rsid w:val="00F1133E"/>
    <w:rsid w:val="00F114E3"/>
    <w:rsid w:val="00F1156B"/>
    <w:rsid w:val="00F115F5"/>
    <w:rsid w:val="00F115FF"/>
    <w:rsid w:val="00F11631"/>
    <w:rsid w:val="00F117E2"/>
    <w:rsid w:val="00F11ADD"/>
    <w:rsid w:val="00F11BD2"/>
    <w:rsid w:val="00F11CDF"/>
    <w:rsid w:val="00F11D39"/>
    <w:rsid w:val="00F11FC9"/>
    <w:rsid w:val="00F120C1"/>
    <w:rsid w:val="00F120F9"/>
    <w:rsid w:val="00F1216A"/>
    <w:rsid w:val="00F122F2"/>
    <w:rsid w:val="00F123CD"/>
    <w:rsid w:val="00F12427"/>
    <w:rsid w:val="00F1263E"/>
    <w:rsid w:val="00F1270C"/>
    <w:rsid w:val="00F12711"/>
    <w:rsid w:val="00F128A3"/>
    <w:rsid w:val="00F129F8"/>
    <w:rsid w:val="00F12B93"/>
    <w:rsid w:val="00F12BB5"/>
    <w:rsid w:val="00F12CB7"/>
    <w:rsid w:val="00F12EBE"/>
    <w:rsid w:val="00F1324F"/>
    <w:rsid w:val="00F13337"/>
    <w:rsid w:val="00F1337D"/>
    <w:rsid w:val="00F13478"/>
    <w:rsid w:val="00F136D8"/>
    <w:rsid w:val="00F1376F"/>
    <w:rsid w:val="00F139E0"/>
    <w:rsid w:val="00F13B5C"/>
    <w:rsid w:val="00F13B9C"/>
    <w:rsid w:val="00F13BAF"/>
    <w:rsid w:val="00F13BFF"/>
    <w:rsid w:val="00F13E2B"/>
    <w:rsid w:val="00F13E8C"/>
    <w:rsid w:val="00F13FDB"/>
    <w:rsid w:val="00F141AF"/>
    <w:rsid w:val="00F1433A"/>
    <w:rsid w:val="00F1442B"/>
    <w:rsid w:val="00F14883"/>
    <w:rsid w:val="00F148E8"/>
    <w:rsid w:val="00F14A4F"/>
    <w:rsid w:val="00F14A77"/>
    <w:rsid w:val="00F14B0E"/>
    <w:rsid w:val="00F14B1F"/>
    <w:rsid w:val="00F14C28"/>
    <w:rsid w:val="00F14CE5"/>
    <w:rsid w:val="00F14D1B"/>
    <w:rsid w:val="00F14EE6"/>
    <w:rsid w:val="00F14F98"/>
    <w:rsid w:val="00F1509E"/>
    <w:rsid w:val="00F151A4"/>
    <w:rsid w:val="00F152B1"/>
    <w:rsid w:val="00F1531C"/>
    <w:rsid w:val="00F1552C"/>
    <w:rsid w:val="00F1564D"/>
    <w:rsid w:val="00F156B5"/>
    <w:rsid w:val="00F15778"/>
    <w:rsid w:val="00F15AA9"/>
    <w:rsid w:val="00F15AF3"/>
    <w:rsid w:val="00F15B8A"/>
    <w:rsid w:val="00F15CDD"/>
    <w:rsid w:val="00F15E3E"/>
    <w:rsid w:val="00F15F2B"/>
    <w:rsid w:val="00F16173"/>
    <w:rsid w:val="00F1641C"/>
    <w:rsid w:val="00F16537"/>
    <w:rsid w:val="00F1654B"/>
    <w:rsid w:val="00F16911"/>
    <w:rsid w:val="00F16D05"/>
    <w:rsid w:val="00F16EC9"/>
    <w:rsid w:val="00F16F43"/>
    <w:rsid w:val="00F170EC"/>
    <w:rsid w:val="00F171D3"/>
    <w:rsid w:val="00F1748D"/>
    <w:rsid w:val="00F174F4"/>
    <w:rsid w:val="00F175FB"/>
    <w:rsid w:val="00F1768D"/>
    <w:rsid w:val="00F176FB"/>
    <w:rsid w:val="00F17859"/>
    <w:rsid w:val="00F17908"/>
    <w:rsid w:val="00F17935"/>
    <w:rsid w:val="00F17968"/>
    <w:rsid w:val="00F1799A"/>
    <w:rsid w:val="00F17B94"/>
    <w:rsid w:val="00F17BF1"/>
    <w:rsid w:val="00F17D06"/>
    <w:rsid w:val="00F17D3E"/>
    <w:rsid w:val="00F17FA7"/>
    <w:rsid w:val="00F200A3"/>
    <w:rsid w:val="00F201D1"/>
    <w:rsid w:val="00F20237"/>
    <w:rsid w:val="00F2036C"/>
    <w:rsid w:val="00F208A3"/>
    <w:rsid w:val="00F209CD"/>
    <w:rsid w:val="00F20A01"/>
    <w:rsid w:val="00F20A99"/>
    <w:rsid w:val="00F20B3E"/>
    <w:rsid w:val="00F20F19"/>
    <w:rsid w:val="00F2152E"/>
    <w:rsid w:val="00F218A1"/>
    <w:rsid w:val="00F218A7"/>
    <w:rsid w:val="00F21956"/>
    <w:rsid w:val="00F21A22"/>
    <w:rsid w:val="00F21A63"/>
    <w:rsid w:val="00F21B63"/>
    <w:rsid w:val="00F21D26"/>
    <w:rsid w:val="00F21DC0"/>
    <w:rsid w:val="00F21E79"/>
    <w:rsid w:val="00F21F48"/>
    <w:rsid w:val="00F21F5E"/>
    <w:rsid w:val="00F21FBF"/>
    <w:rsid w:val="00F2210D"/>
    <w:rsid w:val="00F2221A"/>
    <w:rsid w:val="00F2224A"/>
    <w:rsid w:val="00F222A6"/>
    <w:rsid w:val="00F22390"/>
    <w:rsid w:val="00F223A1"/>
    <w:rsid w:val="00F227E2"/>
    <w:rsid w:val="00F22907"/>
    <w:rsid w:val="00F2295F"/>
    <w:rsid w:val="00F22A11"/>
    <w:rsid w:val="00F22B23"/>
    <w:rsid w:val="00F22B85"/>
    <w:rsid w:val="00F22CE9"/>
    <w:rsid w:val="00F22EFF"/>
    <w:rsid w:val="00F22F09"/>
    <w:rsid w:val="00F22FE1"/>
    <w:rsid w:val="00F230EE"/>
    <w:rsid w:val="00F23161"/>
    <w:rsid w:val="00F2323C"/>
    <w:rsid w:val="00F23286"/>
    <w:rsid w:val="00F235D1"/>
    <w:rsid w:val="00F23619"/>
    <w:rsid w:val="00F23B41"/>
    <w:rsid w:val="00F24000"/>
    <w:rsid w:val="00F24048"/>
    <w:rsid w:val="00F24168"/>
    <w:rsid w:val="00F24305"/>
    <w:rsid w:val="00F24753"/>
    <w:rsid w:val="00F24799"/>
    <w:rsid w:val="00F248FE"/>
    <w:rsid w:val="00F249A8"/>
    <w:rsid w:val="00F249F6"/>
    <w:rsid w:val="00F24B5B"/>
    <w:rsid w:val="00F24D2F"/>
    <w:rsid w:val="00F24D79"/>
    <w:rsid w:val="00F24DA1"/>
    <w:rsid w:val="00F24E68"/>
    <w:rsid w:val="00F24F95"/>
    <w:rsid w:val="00F251DC"/>
    <w:rsid w:val="00F252F3"/>
    <w:rsid w:val="00F25395"/>
    <w:rsid w:val="00F253D4"/>
    <w:rsid w:val="00F25543"/>
    <w:rsid w:val="00F255B0"/>
    <w:rsid w:val="00F256B8"/>
    <w:rsid w:val="00F25709"/>
    <w:rsid w:val="00F25871"/>
    <w:rsid w:val="00F25A29"/>
    <w:rsid w:val="00F25DF9"/>
    <w:rsid w:val="00F26095"/>
    <w:rsid w:val="00F261E4"/>
    <w:rsid w:val="00F26450"/>
    <w:rsid w:val="00F26638"/>
    <w:rsid w:val="00F266FA"/>
    <w:rsid w:val="00F26761"/>
    <w:rsid w:val="00F267AC"/>
    <w:rsid w:val="00F26986"/>
    <w:rsid w:val="00F26AA9"/>
    <w:rsid w:val="00F26AE8"/>
    <w:rsid w:val="00F26BA6"/>
    <w:rsid w:val="00F26C59"/>
    <w:rsid w:val="00F26E9C"/>
    <w:rsid w:val="00F2714A"/>
    <w:rsid w:val="00F27190"/>
    <w:rsid w:val="00F273BF"/>
    <w:rsid w:val="00F2744D"/>
    <w:rsid w:val="00F275A2"/>
    <w:rsid w:val="00F276A2"/>
    <w:rsid w:val="00F27774"/>
    <w:rsid w:val="00F27857"/>
    <w:rsid w:val="00F2796E"/>
    <w:rsid w:val="00F27992"/>
    <w:rsid w:val="00F27A90"/>
    <w:rsid w:val="00F27CDB"/>
    <w:rsid w:val="00F30058"/>
    <w:rsid w:val="00F3007E"/>
    <w:rsid w:val="00F300E8"/>
    <w:rsid w:val="00F304B7"/>
    <w:rsid w:val="00F3061E"/>
    <w:rsid w:val="00F30656"/>
    <w:rsid w:val="00F30680"/>
    <w:rsid w:val="00F3069C"/>
    <w:rsid w:val="00F3087E"/>
    <w:rsid w:val="00F30DCD"/>
    <w:rsid w:val="00F30DE2"/>
    <w:rsid w:val="00F30E3B"/>
    <w:rsid w:val="00F30EB4"/>
    <w:rsid w:val="00F30EB8"/>
    <w:rsid w:val="00F30F07"/>
    <w:rsid w:val="00F30F19"/>
    <w:rsid w:val="00F30F9D"/>
    <w:rsid w:val="00F3107D"/>
    <w:rsid w:val="00F31081"/>
    <w:rsid w:val="00F311E3"/>
    <w:rsid w:val="00F31412"/>
    <w:rsid w:val="00F31A6C"/>
    <w:rsid w:val="00F31C94"/>
    <w:rsid w:val="00F31D20"/>
    <w:rsid w:val="00F31D2D"/>
    <w:rsid w:val="00F31EBA"/>
    <w:rsid w:val="00F32017"/>
    <w:rsid w:val="00F32036"/>
    <w:rsid w:val="00F320BA"/>
    <w:rsid w:val="00F320D8"/>
    <w:rsid w:val="00F32119"/>
    <w:rsid w:val="00F32173"/>
    <w:rsid w:val="00F3238C"/>
    <w:rsid w:val="00F323F4"/>
    <w:rsid w:val="00F3244D"/>
    <w:rsid w:val="00F324FA"/>
    <w:rsid w:val="00F32BE8"/>
    <w:rsid w:val="00F32DF2"/>
    <w:rsid w:val="00F32E02"/>
    <w:rsid w:val="00F331F3"/>
    <w:rsid w:val="00F333FE"/>
    <w:rsid w:val="00F33CF8"/>
    <w:rsid w:val="00F33D7F"/>
    <w:rsid w:val="00F33F27"/>
    <w:rsid w:val="00F33F6B"/>
    <w:rsid w:val="00F3414C"/>
    <w:rsid w:val="00F341A7"/>
    <w:rsid w:val="00F34378"/>
    <w:rsid w:val="00F343AB"/>
    <w:rsid w:val="00F34A61"/>
    <w:rsid w:val="00F34A6F"/>
    <w:rsid w:val="00F34A91"/>
    <w:rsid w:val="00F34B10"/>
    <w:rsid w:val="00F34B26"/>
    <w:rsid w:val="00F34BE7"/>
    <w:rsid w:val="00F34C7A"/>
    <w:rsid w:val="00F34E5E"/>
    <w:rsid w:val="00F34E91"/>
    <w:rsid w:val="00F34FB1"/>
    <w:rsid w:val="00F35022"/>
    <w:rsid w:val="00F35075"/>
    <w:rsid w:val="00F3515F"/>
    <w:rsid w:val="00F351AE"/>
    <w:rsid w:val="00F35242"/>
    <w:rsid w:val="00F35487"/>
    <w:rsid w:val="00F35923"/>
    <w:rsid w:val="00F35A70"/>
    <w:rsid w:val="00F35B45"/>
    <w:rsid w:val="00F35B6B"/>
    <w:rsid w:val="00F35C06"/>
    <w:rsid w:val="00F35C1F"/>
    <w:rsid w:val="00F35C8B"/>
    <w:rsid w:val="00F35D32"/>
    <w:rsid w:val="00F35D9D"/>
    <w:rsid w:val="00F36134"/>
    <w:rsid w:val="00F36236"/>
    <w:rsid w:val="00F363CD"/>
    <w:rsid w:val="00F36487"/>
    <w:rsid w:val="00F36493"/>
    <w:rsid w:val="00F36579"/>
    <w:rsid w:val="00F3658B"/>
    <w:rsid w:val="00F36766"/>
    <w:rsid w:val="00F3690B"/>
    <w:rsid w:val="00F36A42"/>
    <w:rsid w:val="00F36AC9"/>
    <w:rsid w:val="00F36CC4"/>
    <w:rsid w:val="00F36E90"/>
    <w:rsid w:val="00F370DE"/>
    <w:rsid w:val="00F370EF"/>
    <w:rsid w:val="00F375B3"/>
    <w:rsid w:val="00F3764E"/>
    <w:rsid w:val="00F37660"/>
    <w:rsid w:val="00F37795"/>
    <w:rsid w:val="00F3785C"/>
    <w:rsid w:val="00F37932"/>
    <w:rsid w:val="00F37B67"/>
    <w:rsid w:val="00F37C1C"/>
    <w:rsid w:val="00F37E64"/>
    <w:rsid w:val="00F4018A"/>
    <w:rsid w:val="00F401FB"/>
    <w:rsid w:val="00F404AF"/>
    <w:rsid w:val="00F4051A"/>
    <w:rsid w:val="00F405A4"/>
    <w:rsid w:val="00F40C1B"/>
    <w:rsid w:val="00F40DD6"/>
    <w:rsid w:val="00F4106E"/>
    <w:rsid w:val="00F410D5"/>
    <w:rsid w:val="00F411D2"/>
    <w:rsid w:val="00F41788"/>
    <w:rsid w:val="00F4178A"/>
    <w:rsid w:val="00F417C0"/>
    <w:rsid w:val="00F41BCD"/>
    <w:rsid w:val="00F41C5E"/>
    <w:rsid w:val="00F41C84"/>
    <w:rsid w:val="00F41DFD"/>
    <w:rsid w:val="00F4201C"/>
    <w:rsid w:val="00F42219"/>
    <w:rsid w:val="00F4233D"/>
    <w:rsid w:val="00F42403"/>
    <w:rsid w:val="00F42439"/>
    <w:rsid w:val="00F425A0"/>
    <w:rsid w:val="00F42623"/>
    <w:rsid w:val="00F4267C"/>
    <w:rsid w:val="00F426C8"/>
    <w:rsid w:val="00F426E1"/>
    <w:rsid w:val="00F429CF"/>
    <w:rsid w:val="00F429D7"/>
    <w:rsid w:val="00F42AFF"/>
    <w:rsid w:val="00F42B20"/>
    <w:rsid w:val="00F43110"/>
    <w:rsid w:val="00F43206"/>
    <w:rsid w:val="00F435DB"/>
    <w:rsid w:val="00F43688"/>
    <w:rsid w:val="00F43834"/>
    <w:rsid w:val="00F43AF2"/>
    <w:rsid w:val="00F43C0B"/>
    <w:rsid w:val="00F43C33"/>
    <w:rsid w:val="00F43C39"/>
    <w:rsid w:val="00F43C61"/>
    <w:rsid w:val="00F43C74"/>
    <w:rsid w:val="00F43D65"/>
    <w:rsid w:val="00F43F3A"/>
    <w:rsid w:val="00F43FDA"/>
    <w:rsid w:val="00F44140"/>
    <w:rsid w:val="00F4424C"/>
    <w:rsid w:val="00F44287"/>
    <w:rsid w:val="00F442D6"/>
    <w:rsid w:val="00F443A4"/>
    <w:rsid w:val="00F4472D"/>
    <w:rsid w:val="00F4473F"/>
    <w:rsid w:val="00F44823"/>
    <w:rsid w:val="00F44A08"/>
    <w:rsid w:val="00F44A7F"/>
    <w:rsid w:val="00F44D7F"/>
    <w:rsid w:val="00F44FE8"/>
    <w:rsid w:val="00F45189"/>
    <w:rsid w:val="00F4580F"/>
    <w:rsid w:val="00F45ADD"/>
    <w:rsid w:val="00F45CCB"/>
    <w:rsid w:val="00F45D15"/>
    <w:rsid w:val="00F45DDF"/>
    <w:rsid w:val="00F4637B"/>
    <w:rsid w:val="00F463C6"/>
    <w:rsid w:val="00F4640C"/>
    <w:rsid w:val="00F46480"/>
    <w:rsid w:val="00F4665D"/>
    <w:rsid w:val="00F466AC"/>
    <w:rsid w:val="00F466FA"/>
    <w:rsid w:val="00F4680B"/>
    <w:rsid w:val="00F46810"/>
    <w:rsid w:val="00F46815"/>
    <w:rsid w:val="00F46840"/>
    <w:rsid w:val="00F46953"/>
    <w:rsid w:val="00F46A24"/>
    <w:rsid w:val="00F46ABD"/>
    <w:rsid w:val="00F46FD5"/>
    <w:rsid w:val="00F47303"/>
    <w:rsid w:val="00F47479"/>
    <w:rsid w:val="00F477C4"/>
    <w:rsid w:val="00F477DF"/>
    <w:rsid w:val="00F477E9"/>
    <w:rsid w:val="00F47928"/>
    <w:rsid w:val="00F479E3"/>
    <w:rsid w:val="00F47B65"/>
    <w:rsid w:val="00F47C81"/>
    <w:rsid w:val="00F47CBD"/>
    <w:rsid w:val="00F47E2C"/>
    <w:rsid w:val="00F47E74"/>
    <w:rsid w:val="00F47EF0"/>
    <w:rsid w:val="00F47F4E"/>
    <w:rsid w:val="00F50262"/>
    <w:rsid w:val="00F50335"/>
    <w:rsid w:val="00F5034A"/>
    <w:rsid w:val="00F50444"/>
    <w:rsid w:val="00F50562"/>
    <w:rsid w:val="00F5062C"/>
    <w:rsid w:val="00F506E6"/>
    <w:rsid w:val="00F50995"/>
    <w:rsid w:val="00F509C9"/>
    <w:rsid w:val="00F509FB"/>
    <w:rsid w:val="00F50A75"/>
    <w:rsid w:val="00F50BBF"/>
    <w:rsid w:val="00F50F29"/>
    <w:rsid w:val="00F50F6B"/>
    <w:rsid w:val="00F50FE2"/>
    <w:rsid w:val="00F51271"/>
    <w:rsid w:val="00F516F4"/>
    <w:rsid w:val="00F517EF"/>
    <w:rsid w:val="00F5182E"/>
    <w:rsid w:val="00F518C7"/>
    <w:rsid w:val="00F519C7"/>
    <w:rsid w:val="00F51B02"/>
    <w:rsid w:val="00F5208A"/>
    <w:rsid w:val="00F525AF"/>
    <w:rsid w:val="00F5264A"/>
    <w:rsid w:val="00F52FB3"/>
    <w:rsid w:val="00F530BC"/>
    <w:rsid w:val="00F53114"/>
    <w:rsid w:val="00F53483"/>
    <w:rsid w:val="00F534D3"/>
    <w:rsid w:val="00F53652"/>
    <w:rsid w:val="00F53720"/>
    <w:rsid w:val="00F53774"/>
    <w:rsid w:val="00F537DC"/>
    <w:rsid w:val="00F53844"/>
    <w:rsid w:val="00F53BC3"/>
    <w:rsid w:val="00F542A6"/>
    <w:rsid w:val="00F542DB"/>
    <w:rsid w:val="00F5435B"/>
    <w:rsid w:val="00F54416"/>
    <w:rsid w:val="00F54583"/>
    <w:rsid w:val="00F54A44"/>
    <w:rsid w:val="00F54A58"/>
    <w:rsid w:val="00F54CCC"/>
    <w:rsid w:val="00F54F74"/>
    <w:rsid w:val="00F550DD"/>
    <w:rsid w:val="00F5516A"/>
    <w:rsid w:val="00F552AF"/>
    <w:rsid w:val="00F553B2"/>
    <w:rsid w:val="00F55455"/>
    <w:rsid w:val="00F55601"/>
    <w:rsid w:val="00F5564A"/>
    <w:rsid w:val="00F55A8B"/>
    <w:rsid w:val="00F55D09"/>
    <w:rsid w:val="00F55D63"/>
    <w:rsid w:val="00F55E4C"/>
    <w:rsid w:val="00F55EAA"/>
    <w:rsid w:val="00F55EF1"/>
    <w:rsid w:val="00F56110"/>
    <w:rsid w:val="00F563A6"/>
    <w:rsid w:val="00F563EF"/>
    <w:rsid w:val="00F564F7"/>
    <w:rsid w:val="00F565AA"/>
    <w:rsid w:val="00F56A71"/>
    <w:rsid w:val="00F56B73"/>
    <w:rsid w:val="00F56BA8"/>
    <w:rsid w:val="00F56BB2"/>
    <w:rsid w:val="00F56BCE"/>
    <w:rsid w:val="00F56E91"/>
    <w:rsid w:val="00F57054"/>
    <w:rsid w:val="00F5709C"/>
    <w:rsid w:val="00F57131"/>
    <w:rsid w:val="00F57190"/>
    <w:rsid w:val="00F57388"/>
    <w:rsid w:val="00F574CC"/>
    <w:rsid w:val="00F574CD"/>
    <w:rsid w:val="00F57790"/>
    <w:rsid w:val="00F57935"/>
    <w:rsid w:val="00F57A53"/>
    <w:rsid w:val="00F57D06"/>
    <w:rsid w:val="00F57D53"/>
    <w:rsid w:val="00F57E85"/>
    <w:rsid w:val="00F60096"/>
    <w:rsid w:val="00F6010B"/>
    <w:rsid w:val="00F60190"/>
    <w:rsid w:val="00F60226"/>
    <w:rsid w:val="00F6093C"/>
    <w:rsid w:val="00F609B8"/>
    <w:rsid w:val="00F60BE9"/>
    <w:rsid w:val="00F60CBB"/>
    <w:rsid w:val="00F60F61"/>
    <w:rsid w:val="00F60FE5"/>
    <w:rsid w:val="00F61025"/>
    <w:rsid w:val="00F61177"/>
    <w:rsid w:val="00F611B1"/>
    <w:rsid w:val="00F612A2"/>
    <w:rsid w:val="00F612B9"/>
    <w:rsid w:val="00F61372"/>
    <w:rsid w:val="00F614C6"/>
    <w:rsid w:val="00F61515"/>
    <w:rsid w:val="00F615C3"/>
    <w:rsid w:val="00F6164C"/>
    <w:rsid w:val="00F6169E"/>
    <w:rsid w:val="00F61757"/>
    <w:rsid w:val="00F617F6"/>
    <w:rsid w:val="00F61876"/>
    <w:rsid w:val="00F618DB"/>
    <w:rsid w:val="00F61BC3"/>
    <w:rsid w:val="00F61D1D"/>
    <w:rsid w:val="00F62161"/>
    <w:rsid w:val="00F6220E"/>
    <w:rsid w:val="00F62341"/>
    <w:rsid w:val="00F624FE"/>
    <w:rsid w:val="00F625E7"/>
    <w:rsid w:val="00F62735"/>
    <w:rsid w:val="00F627C5"/>
    <w:rsid w:val="00F628C0"/>
    <w:rsid w:val="00F62B43"/>
    <w:rsid w:val="00F62B68"/>
    <w:rsid w:val="00F62B8C"/>
    <w:rsid w:val="00F62BC5"/>
    <w:rsid w:val="00F62C25"/>
    <w:rsid w:val="00F62C3E"/>
    <w:rsid w:val="00F62D7E"/>
    <w:rsid w:val="00F62DB9"/>
    <w:rsid w:val="00F62DD9"/>
    <w:rsid w:val="00F63136"/>
    <w:rsid w:val="00F631CD"/>
    <w:rsid w:val="00F6345B"/>
    <w:rsid w:val="00F63479"/>
    <w:rsid w:val="00F63677"/>
    <w:rsid w:val="00F63702"/>
    <w:rsid w:val="00F6370E"/>
    <w:rsid w:val="00F638B1"/>
    <w:rsid w:val="00F63A42"/>
    <w:rsid w:val="00F63B78"/>
    <w:rsid w:val="00F63C1D"/>
    <w:rsid w:val="00F63D5F"/>
    <w:rsid w:val="00F63F3E"/>
    <w:rsid w:val="00F63FDC"/>
    <w:rsid w:val="00F64424"/>
    <w:rsid w:val="00F644AD"/>
    <w:rsid w:val="00F64522"/>
    <w:rsid w:val="00F6456D"/>
    <w:rsid w:val="00F645F9"/>
    <w:rsid w:val="00F6477A"/>
    <w:rsid w:val="00F64A28"/>
    <w:rsid w:val="00F64B1F"/>
    <w:rsid w:val="00F64BDD"/>
    <w:rsid w:val="00F64DCD"/>
    <w:rsid w:val="00F65057"/>
    <w:rsid w:val="00F650F1"/>
    <w:rsid w:val="00F6520D"/>
    <w:rsid w:val="00F65221"/>
    <w:rsid w:val="00F652AE"/>
    <w:rsid w:val="00F652BA"/>
    <w:rsid w:val="00F652C0"/>
    <w:rsid w:val="00F6533F"/>
    <w:rsid w:val="00F654A7"/>
    <w:rsid w:val="00F65514"/>
    <w:rsid w:val="00F658A1"/>
    <w:rsid w:val="00F65CEE"/>
    <w:rsid w:val="00F6602C"/>
    <w:rsid w:val="00F66223"/>
    <w:rsid w:val="00F6634F"/>
    <w:rsid w:val="00F6644F"/>
    <w:rsid w:val="00F665A0"/>
    <w:rsid w:val="00F665FE"/>
    <w:rsid w:val="00F6691B"/>
    <w:rsid w:val="00F66AD3"/>
    <w:rsid w:val="00F66EBB"/>
    <w:rsid w:val="00F67049"/>
    <w:rsid w:val="00F67380"/>
    <w:rsid w:val="00F67567"/>
    <w:rsid w:val="00F67600"/>
    <w:rsid w:val="00F67A5C"/>
    <w:rsid w:val="00F67E9E"/>
    <w:rsid w:val="00F67F62"/>
    <w:rsid w:val="00F67FFB"/>
    <w:rsid w:val="00F70467"/>
    <w:rsid w:val="00F70473"/>
    <w:rsid w:val="00F705FE"/>
    <w:rsid w:val="00F706D3"/>
    <w:rsid w:val="00F70726"/>
    <w:rsid w:val="00F70CC8"/>
    <w:rsid w:val="00F70D68"/>
    <w:rsid w:val="00F70DD7"/>
    <w:rsid w:val="00F70ED0"/>
    <w:rsid w:val="00F70EEA"/>
    <w:rsid w:val="00F71013"/>
    <w:rsid w:val="00F710DC"/>
    <w:rsid w:val="00F7125D"/>
    <w:rsid w:val="00F713C1"/>
    <w:rsid w:val="00F7163A"/>
    <w:rsid w:val="00F717DD"/>
    <w:rsid w:val="00F71CBE"/>
    <w:rsid w:val="00F7208D"/>
    <w:rsid w:val="00F720D4"/>
    <w:rsid w:val="00F72190"/>
    <w:rsid w:val="00F722C2"/>
    <w:rsid w:val="00F7245E"/>
    <w:rsid w:val="00F7259B"/>
    <w:rsid w:val="00F725E7"/>
    <w:rsid w:val="00F726DA"/>
    <w:rsid w:val="00F726E5"/>
    <w:rsid w:val="00F7277F"/>
    <w:rsid w:val="00F7285A"/>
    <w:rsid w:val="00F72896"/>
    <w:rsid w:val="00F72918"/>
    <w:rsid w:val="00F72A59"/>
    <w:rsid w:val="00F72ADB"/>
    <w:rsid w:val="00F72CAC"/>
    <w:rsid w:val="00F72DB4"/>
    <w:rsid w:val="00F72E50"/>
    <w:rsid w:val="00F72E7F"/>
    <w:rsid w:val="00F73191"/>
    <w:rsid w:val="00F7344B"/>
    <w:rsid w:val="00F736EA"/>
    <w:rsid w:val="00F73769"/>
    <w:rsid w:val="00F737DC"/>
    <w:rsid w:val="00F737F4"/>
    <w:rsid w:val="00F73899"/>
    <w:rsid w:val="00F73AD4"/>
    <w:rsid w:val="00F73BFE"/>
    <w:rsid w:val="00F73C2B"/>
    <w:rsid w:val="00F73D39"/>
    <w:rsid w:val="00F73DFD"/>
    <w:rsid w:val="00F73FA4"/>
    <w:rsid w:val="00F74042"/>
    <w:rsid w:val="00F7418F"/>
    <w:rsid w:val="00F74310"/>
    <w:rsid w:val="00F74527"/>
    <w:rsid w:val="00F74555"/>
    <w:rsid w:val="00F7466A"/>
    <w:rsid w:val="00F74815"/>
    <w:rsid w:val="00F74A03"/>
    <w:rsid w:val="00F74A76"/>
    <w:rsid w:val="00F74AAA"/>
    <w:rsid w:val="00F74CAB"/>
    <w:rsid w:val="00F74E60"/>
    <w:rsid w:val="00F74FBE"/>
    <w:rsid w:val="00F75071"/>
    <w:rsid w:val="00F751AB"/>
    <w:rsid w:val="00F7529A"/>
    <w:rsid w:val="00F75493"/>
    <w:rsid w:val="00F7559F"/>
    <w:rsid w:val="00F7562F"/>
    <w:rsid w:val="00F75732"/>
    <w:rsid w:val="00F7576A"/>
    <w:rsid w:val="00F758C8"/>
    <w:rsid w:val="00F75CC0"/>
    <w:rsid w:val="00F75D84"/>
    <w:rsid w:val="00F75E0A"/>
    <w:rsid w:val="00F75FE0"/>
    <w:rsid w:val="00F76130"/>
    <w:rsid w:val="00F763EE"/>
    <w:rsid w:val="00F764E9"/>
    <w:rsid w:val="00F76614"/>
    <w:rsid w:val="00F76869"/>
    <w:rsid w:val="00F76AC0"/>
    <w:rsid w:val="00F76B9B"/>
    <w:rsid w:val="00F76DB2"/>
    <w:rsid w:val="00F76E27"/>
    <w:rsid w:val="00F7731B"/>
    <w:rsid w:val="00F7759C"/>
    <w:rsid w:val="00F77637"/>
    <w:rsid w:val="00F77682"/>
    <w:rsid w:val="00F77723"/>
    <w:rsid w:val="00F77739"/>
    <w:rsid w:val="00F778A0"/>
    <w:rsid w:val="00F77967"/>
    <w:rsid w:val="00F779DA"/>
    <w:rsid w:val="00F77D87"/>
    <w:rsid w:val="00F80083"/>
    <w:rsid w:val="00F800FE"/>
    <w:rsid w:val="00F801CF"/>
    <w:rsid w:val="00F80332"/>
    <w:rsid w:val="00F8041F"/>
    <w:rsid w:val="00F80478"/>
    <w:rsid w:val="00F804AF"/>
    <w:rsid w:val="00F80A08"/>
    <w:rsid w:val="00F810F3"/>
    <w:rsid w:val="00F8121D"/>
    <w:rsid w:val="00F8152B"/>
    <w:rsid w:val="00F81704"/>
    <w:rsid w:val="00F81739"/>
    <w:rsid w:val="00F817A9"/>
    <w:rsid w:val="00F81AD5"/>
    <w:rsid w:val="00F81B2F"/>
    <w:rsid w:val="00F81D1F"/>
    <w:rsid w:val="00F81E08"/>
    <w:rsid w:val="00F81F84"/>
    <w:rsid w:val="00F82157"/>
    <w:rsid w:val="00F822DE"/>
    <w:rsid w:val="00F82333"/>
    <w:rsid w:val="00F823F4"/>
    <w:rsid w:val="00F8245D"/>
    <w:rsid w:val="00F824D3"/>
    <w:rsid w:val="00F824F3"/>
    <w:rsid w:val="00F82508"/>
    <w:rsid w:val="00F8251D"/>
    <w:rsid w:val="00F82600"/>
    <w:rsid w:val="00F826BB"/>
    <w:rsid w:val="00F827C9"/>
    <w:rsid w:val="00F827FE"/>
    <w:rsid w:val="00F82960"/>
    <w:rsid w:val="00F83225"/>
    <w:rsid w:val="00F832CD"/>
    <w:rsid w:val="00F8360D"/>
    <w:rsid w:val="00F83636"/>
    <w:rsid w:val="00F836DD"/>
    <w:rsid w:val="00F83873"/>
    <w:rsid w:val="00F83900"/>
    <w:rsid w:val="00F8428D"/>
    <w:rsid w:val="00F8430A"/>
    <w:rsid w:val="00F84680"/>
    <w:rsid w:val="00F84738"/>
    <w:rsid w:val="00F8480E"/>
    <w:rsid w:val="00F8484A"/>
    <w:rsid w:val="00F84A63"/>
    <w:rsid w:val="00F84AA0"/>
    <w:rsid w:val="00F84CFE"/>
    <w:rsid w:val="00F84E98"/>
    <w:rsid w:val="00F84EE9"/>
    <w:rsid w:val="00F85015"/>
    <w:rsid w:val="00F850B7"/>
    <w:rsid w:val="00F8521C"/>
    <w:rsid w:val="00F855B6"/>
    <w:rsid w:val="00F85756"/>
    <w:rsid w:val="00F858F7"/>
    <w:rsid w:val="00F85A8C"/>
    <w:rsid w:val="00F85A98"/>
    <w:rsid w:val="00F85B2C"/>
    <w:rsid w:val="00F85B41"/>
    <w:rsid w:val="00F85BCE"/>
    <w:rsid w:val="00F85D7B"/>
    <w:rsid w:val="00F85EA2"/>
    <w:rsid w:val="00F861C3"/>
    <w:rsid w:val="00F864BE"/>
    <w:rsid w:val="00F86571"/>
    <w:rsid w:val="00F8675A"/>
    <w:rsid w:val="00F8690B"/>
    <w:rsid w:val="00F86936"/>
    <w:rsid w:val="00F86A29"/>
    <w:rsid w:val="00F86E72"/>
    <w:rsid w:val="00F86EB5"/>
    <w:rsid w:val="00F86F38"/>
    <w:rsid w:val="00F8702A"/>
    <w:rsid w:val="00F8707F"/>
    <w:rsid w:val="00F870AB"/>
    <w:rsid w:val="00F870E0"/>
    <w:rsid w:val="00F8732A"/>
    <w:rsid w:val="00F87483"/>
    <w:rsid w:val="00F874B6"/>
    <w:rsid w:val="00F874ED"/>
    <w:rsid w:val="00F87532"/>
    <w:rsid w:val="00F8766C"/>
    <w:rsid w:val="00F8786C"/>
    <w:rsid w:val="00F8790C"/>
    <w:rsid w:val="00F879C0"/>
    <w:rsid w:val="00F87D42"/>
    <w:rsid w:val="00F87FEA"/>
    <w:rsid w:val="00F9007A"/>
    <w:rsid w:val="00F900CA"/>
    <w:rsid w:val="00F9010B"/>
    <w:rsid w:val="00F901C0"/>
    <w:rsid w:val="00F9049F"/>
    <w:rsid w:val="00F90569"/>
    <w:rsid w:val="00F9086E"/>
    <w:rsid w:val="00F90BD9"/>
    <w:rsid w:val="00F90BE4"/>
    <w:rsid w:val="00F90C35"/>
    <w:rsid w:val="00F90D12"/>
    <w:rsid w:val="00F90F2F"/>
    <w:rsid w:val="00F91020"/>
    <w:rsid w:val="00F9111A"/>
    <w:rsid w:val="00F91196"/>
    <w:rsid w:val="00F912FD"/>
    <w:rsid w:val="00F91550"/>
    <w:rsid w:val="00F915E0"/>
    <w:rsid w:val="00F91797"/>
    <w:rsid w:val="00F91857"/>
    <w:rsid w:val="00F91899"/>
    <w:rsid w:val="00F918A2"/>
    <w:rsid w:val="00F918A3"/>
    <w:rsid w:val="00F91D0F"/>
    <w:rsid w:val="00F91E22"/>
    <w:rsid w:val="00F91FB0"/>
    <w:rsid w:val="00F92076"/>
    <w:rsid w:val="00F922ED"/>
    <w:rsid w:val="00F9243E"/>
    <w:rsid w:val="00F92720"/>
    <w:rsid w:val="00F9275F"/>
    <w:rsid w:val="00F92782"/>
    <w:rsid w:val="00F927EA"/>
    <w:rsid w:val="00F929A0"/>
    <w:rsid w:val="00F929E9"/>
    <w:rsid w:val="00F92A5A"/>
    <w:rsid w:val="00F92A7F"/>
    <w:rsid w:val="00F93400"/>
    <w:rsid w:val="00F93522"/>
    <w:rsid w:val="00F935EF"/>
    <w:rsid w:val="00F9362F"/>
    <w:rsid w:val="00F938F7"/>
    <w:rsid w:val="00F93A1A"/>
    <w:rsid w:val="00F93CA8"/>
    <w:rsid w:val="00F93CC8"/>
    <w:rsid w:val="00F9403C"/>
    <w:rsid w:val="00F9407A"/>
    <w:rsid w:val="00F943B8"/>
    <w:rsid w:val="00F944B9"/>
    <w:rsid w:val="00F944C9"/>
    <w:rsid w:val="00F94632"/>
    <w:rsid w:val="00F94650"/>
    <w:rsid w:val="00F9486A"/>
    <w:rsid w:val="00F94B86"/>
    <w:rsid w:val="00F94CCF"/>
    <w:rsid w:val="00F94DCE"/>
    <w:rsid w:val="00F94E51"/>
    <w:rsid w:val="00F951F2"/>
    <w:rsid w:val="00F9562A"/>
    <w:rsid w:val="00F9572A"/>
    <w:rsid w:val="00F957E5"/>
    <w:rsid w:val="00F958E9"/>
    <w:rsid w:val="00F95955"/>
    <w:rsid w:val="00F959B0"/>
    <w:rsid w:val="00F95B6C"/>
    <w:rsid w:val="00F95B96"/>
    <w:rsid w:val="00F96276"/>
    <w:rsid w:val="00F964E1"/>
    <w:rsid w:val="00F96581"/>
    <w:rsid w:val="00F96676"/>
    <w:rsid w:val="00F96827"/>
    <w:rsid w:val="00F96961"/>
    <w:rsid w:val="00F96B10"/>
    <w:rsid w:val="00F96DFB"/>
    <w:rsid w:val="00F96E30"/>
    <w:rsid w:val="00F9738C"/>
    <w:rsid w:val="00F97408"/>
    <w:rsid w:val="00F97518"/>
    <w:rsid w:val="00F976B7"/>
    <w:rsid w:val="00F97833"/>
    <w:rsid w:val="00F97B53"/>
    <w:rsid w:val="00F97B5B"/>
    <w:rsid w:val="00F97BE1"/>
    <w:rsid w:val="00F97F12"/>
    <w:rsid w:val="00F97F78"/>
    <w:rsid w:val="00FA0272"/>
    <w:rsid w:val="00FA046D"/>
    <w:rsid w:val="00FA05CE"/>
    <w:rsid w:val="00FA084B"/>
    <w:rsid w:val="00FA0924"/>
    <w:rsid w:val="00FA0A27"/>
    <w:rsid w:val="00FA0E0A"/>
    <w:rsid w:val="00FA0E5B"/>
    <w:rsid w:val="00FA0FF6"/>
    <w:rsid w:val="00FA1213"/>
    <w:rsid w:val="00FA124E"/>
    <w:rsid w:val="00FA1342"/>
    <w:rsid w:val="00FA136B"/>
    <w:rsid w:val="00FA13D9"/>
    <w:rsid w:val="00FA141A"/>
    <w:rsid w:val="00FA15BD"/>
    <w:rsid w:val="00FA18D8"/>
    <w:rsid w:val="00FA1949"/>
    <w:rsid w:val="00FA199B"/>
    <w:rsid w:val="00FA1A60"/>
    <w:rsid w:val="00FA1B39"/>
    <w:rsid w:val="00FA1C7C"/>
    <w:rsid w:val="00FA1DDF"/>
    <w:rsid w:val="00FA2117"/>
    <w:rsid w:val="00FA232E"/>
    <w:rsid w:val="00FA2498"/>
    <w:rsid w:val="00FA2515"/>
    <w:rsid w:val="00FA25FC"/>
    <w:rsid w:val="00FA2712"/>
    <w:rsid w:val="00FA2A44"/>
    <w:rsid w:val="00FA2E5E"/>
    <w:rsid w:val="00FA2F30"/>
    <w:rsid w:val="00FA3306"/>
    <w:rsid w:val="00FA33E1"/>
    <w:rsid w:val="00FA3716"/>
    <w:rsid w:val="00FA3AD2"/>
    <w:rsid w:val="00FA3CED"/>
    <w:rsid w:val="00FA3D1C"/>
    <w:rsid w:val="00FA3DC5"/>
    <w:rsid w:val="00FA3E12"/>
    <w:rsid w:val="00FA3EF2"/>
    <w:rsid w:val="00FA420A"/>
    <w:rsid w:val="00FA4288"/>
    <w:rsid w:val="00FA48B6"/>
    <w:rsid w:val="00FA4959"/>
    <w:rsid w:val="00FA4A37"/>
    <w:rsid w:val="00FA4C0C"/>
    <w:rsid w:val="00FA4E1E"/>
    <w:rsid w:val="00FA50EF"/>
    <w:rsid w:val="00FA52A0"/>
    <w:rsid w:val="00FA532A"/>
    <w:rsid w:val="00FA53DF"/>
    <w:rsid w:val="00FA5484"/>
    <w:rsid w:val="00FA54F4"/>
    <w:rsid w:val="00FA555D"/>
    <w:rsid w:val="00FA5622"/>
    <w:rsid w:val="00FA562C"/>
    <w:rsid w:val="00FA5675"/>
    <w:rsid w:val="00FA5737"/>
    <w:rsid w:val="00FA576F"/>
    <w:rsid w:val="00FA5807"/>
    <w:rsid w:val="00FA585E"/>
    <w:rsid w:val="00FA597A"/>
    <w:rsid w:val="00FA5B8F"/>
    <w:rsid w:val="00FA5DA5"/>
    <w:rsid w:val="00FA5F15"/>
    <w:rsid w:val="00FA5F37"/>
    <w:rsid w:val="00FA603B"/>
    <w:rsid w:val="00FA61E0"/>
    <w:rsid w:val="00FA6318"/>
    <w:rsid w:val="00FA65E3"/>
    <w:rsid w:val="00FA6607"/>
    <w:rsid w:val="00FA694B"/>
    <w:rsid w:val="00FA69D2"/>
    <w:rsid w:val="00FA6A40"/>
    <w:rsid w:val="00FA6AA2"/>
    <w:rsid w:val="00FA6BB5"/>
    <w:rsid w:val="00FA6BFE"/>
    <w:rsid w:val="00FA6C7A"/>
    <w:rsid w:val="00FA6DE9"/>
    <w:rsid w:val="00FA6EC2"/>
    <w:rsid w:val="00FA6F34"/>
    <w:rsid w:val="00FA7090"/>
    <w:rsid w:val="00FA729D"/>
    <w:rsid w:val="00FA7338"/>
    <w:rsid w:val="00FA73B9"/>
    <w:rsid w:val="00FA74F3"/>
    <w:rsid w:val="00FA755E"/>
    <w:rsid w:val="00FA7633"/>
    <w:rsid w:val="00FA76CD"/>
    <w:rsid w:val="00FA7742"/>
    <w:rsid w:val="00FA7AFA"/>
    <w:rsid w:val="00FA7BE3"/>
    <w:rsid w:val="00FA7D5C"/>
    <w:rsid w:val="00FA7F9F"/>
    <w:rsid w:val="00FB01D3"/>
    <w:rsid w:val="00FB03CB"/>
    <w:rsid w:val="00FB04F6"/>
    <w:rsid w:val="00FB0516"/>
    <w:rsid w:val="00FB0682"/>
    <w:rsid w:val="00FB07B0"/>
    <w:rsid w:val="00FB084B"/>
    <w:rsid w:val="00FB0884"/>
    <w:rsid w:val="00FB091B"/>
    <w:rsid w:val="00FB0D21"/>
    <w:rsid w:val="00FB1201"/>
    <w:rsid w:val="00FB120B"/>
    <w:rsid w:val="00FB120E"/>
    <w:rsid w:val="00FB12CC"/>
    <w:rsid w:val="00FB1399"/>
    <w:rsid w:val="00FB13FB"/>
    <w:rsid w:val="00FB15CF"/>
    <w:rsid w:val="00FB165D"/>
    <w:rsid w:val="00FB1856"/>
    <w:rsid w:val="00FB19A1"/>
    <w:rsid w:val="00FB1A56"/>
    <w:rsid w:val="00FB1A80"/>
    <w:rsid w:val="00FB1AAD"/>
    <w:rsid w:val="00FB1C71"/>
    <w:rsid w:val="00FB2011"/>
    <w:rsid w:val="00FB21E3"/>
    <w:rsid w:val="00FB21F5"/>
    <w:rsid w:val="00FB2265"/>
    <w:rsid w:val="00FB2310"/>
    <w:rsid w:val="00FB2331"/>
    <w:rsid w:val="00FB259B"/>
    <w:rsid w:val="00FB26ED"/>
    <w:rsid w:val="00FB2979"/>
    <w:rsid w:val="00FB2A12"/>
    <w:rsid w:val="00FB2AFA"/>
    <w:rsid w:val="00FB2BB3"/>
    <w:rsid w:val="00FB2FFC"/>
    <w:rsid w:val="00FB303A"/>
    <w:rsid w:val="00FB350E"/>
    <w:rsid w:val="00FB3691"/>
    <w:rsid w:val="00FB3695"/>
    <w:rsid w:val="00FB37D8"/>
    <w:rsid w:val="00FB3874"/>
    <w:rsid w:val="00FB38E5"/>
    <w:rsid w:val="00FB39E9"/>
    <w:rsid w:val="00FB3C90"/>
    <w:rsid w:val="00FB4054"/>
    <w:rsid w:val="00FB41CC"/>
    <w:rsid w:val="00FB41F0"/>
    <w:rsid w:val="00FB427F"/>
    <w:rsid w:val="00FB42B3"/>
    <w:rsid w:val="00FB4413"/>
    <w:rsid w:val="00FB4461"/>
    <w:rsid w:val="00FB4915"/>
    <w:rsid w:val="00FB49C7"/>
    <w:rsid w:val="00FB4BD2"/>
    <w:rsid w:val="00FB4C91"/>
    <w:rsid w:val="00FB4CE1"/>
    <w:rsid w:val="00FB4FD7"/>
    <w:rsid w:val="00FB4FE3"/>
    <w:rsid w:val="00FB5065"/>
    <w:rsid w:val="00FB511F"/>
    <w:rsid w:val="00FB519F"/>
    <w:rsid w:val="00FB5239"/>
    <w:rsid w:val="00FB5313"/>
    <w:rsid w:val="00FB539A"/>
    <w:rsid w:val="00FB53A3"/>
    <w:rsid w:val="00FB5459"/>
    <w:rsid w:val="00FB5480"/>
    <w:rsid w:val="00FB57D8"/>
    <w:rsid w:val="00FB5963"/>
    <w:rsid w:val="00FB5A92"/>
    <w:rsid w:val="00FB5E4C"/>
    <w:rsid w:val="00FB5F1A"/>
    <w:rsid w:val="00FB5F38"/>
    <w:rsid w:val="00FB6123"/>
    <w:rsid w:val="00FB612A"/>
    <w:rsid w:val="00FB618E"/>
    <w:rsid w:val="00FB6374"/>
    <w:rsid w:val="00FB63FE"/>
    <w:rsid w:val="00FB652E"/>
    <w:rsid w:val="00FB65B6"/>
    <w:rsid w:val="00FB67BA"/>
    <w:rsid w:val="00FB69FE"/>
    <w:rsid w:val="00FB6A45"/>
    <w:rsid w:val="00FB6AA1"/>
    <w:rsid w:val="00FB6BCC"/>
    <w:rsid w:val="00FB6F29"/>
    <w:rsid w:val="00FB6F37"/>
    <w:rsid w:val="00FB7050"/>
    <w:rsid w:val="00FB7198"/>
    <w:rsid w:val="00FB741B"/>
    <w:rsid w:val="00FB75CA"/>
    <w:rsid w:val="00FB76A3"/>
    <w:rsid w:val="00FB76C2"/>
    <w:rsid w:val="00FB7737"/>
    <w:rsid w:val="00FB7AC9"/>
    <w:rsid w:val="00FBBE47"/>
    <w:rsid w:val="00FC00D4"/>
    <w:rsid w:val="00FC0158"/>
    <w:rsid w:val="00FC0254"/>
    <w:rsid w:val="00FC02FD"/>
    <w:rsid w:val="00FC058D"/>
    <w:rsid w:val="00FC0880"/>
    <w:rsid w:val="00FC0971"/>
    <w:rsid w:val="00FC0D47"/>
    <w:rsid w:val="00FC0DDB"/>
    <w:rsid w:val="00FC0FAE"/>
    <w:rsid w:val="00FC10A0"/>
    <w:rsid w:val="00FC116A"/>
    <w:rsid w:val="00FC1378"/>
    <w:rsid w:val="00FC13BA"/>
    <w:rsid w:val="00FC13ED"/>
    <w:rsid w:val="00FC1492"/>
    <w:rsid w:val="00FC14D0"/>
    <w:rsid w:val="00FC1570"/>
    <w:rsid w:val="00FC15B2"/>
    <w:rsid w:val="00FC16AF"/>
    <w:rsid w:val="00FC172F"/>
    <w:rsid w:val="00FC1758"/>
    <w:rsid w:val="00FC1868"/>
    <w:rsid w:val="00FC1990"/>
    <w:rsid w:val="00FC1B6D"/>
    <w:rsid w:val="00FC1C2A"/>
    <w:rsid w:val="00FC1E92"/>
    <w:rsid w:val="00FC1F68"/>
    <w:rsid w:val="00FC2029"/>
    <w:rsid w:val="00FC21BC"/>
    <w:rsid w:val="00FC21FE"/>
    <w:rsid w:val="00FC232B"/>
    <w:rsid w:val="00FC234B"/>
    <w:rsid w:val="00FC237F"/>
    <w:rsid w:val="00FC2595"/>
    <w:rsid w:val="00FC272A"/>
    <w:rsid w:val="00FC285F"/>
    <w:rsid w:val="00FC2A0F"/>
    <w:rsid w:val="00FC2B9E"/>
    <w:rsid w:val="00FC2EA4"/>
    <w:rsid w:val="00FC3341"/>
    <w:rsid w:val="00FC337E"/>
    <w:rsid w:val="00FC3385"/>
    <w:rsid w:val="00FC34C8"/>
    <w:rsid w:val="00FC3534"/>
    <w:rsid w:val="00FC3564"/>
    <w:rsid w:val="00FC35ED"/>
    <w:rsid w:val="00FC3766"/>
    <w:rsid w:val="00FC3C04"/>
    <w:rsid w:val="00FC3D22"/>
    <w:rsid w:val="00FC3F18"/>
    <w:rsid w:val="00FC40C9"/>
    <w:rsid w:val="00FC4310"/>
    <w:rsid w:val="00FC471A"/>
    <w:rsid w:val="00FC4846"/>
    <w:rsid w:val="00FC4A55"/>
    <w:rsid w:val="00FC4B03"/>
    <w:rsid w:val="00FC4FBF"/>
    <w:rsid w:val="00FC515A"/>
    <w:rsid w:val="00FC51D1"/>
    <w:rsid w:val="00FC51F4"/>
    <w:rsid w:val="00FC533F"/>
    <w:rsid w:val="00FC5370"/>
    <w:rsid w:val="00FC538F"/>
    <w:rsid w:val="00FC53A8"/>
    <w:rsid w:val="00FC56EE"/>
    <w:rsid w:val="00FC5722"/>
    <w:rsid w:val="00FC5C4B"/>
    <w:rsid w:val="00FC5D2E"/>
    <w:rsid w:val="00FC5E45"/>
    <w:rsid w:val="00FC5E6A"/>
    <w:rsid w:val="00FC6231"/>
    <w:rsid w:val="00FC6298"/>
    <w:rsid w:val="00FC62B2"/>
    <w:rsid w:val="00FC63DA"/>
    <w:rsid w:val="00FC6766"/>
    <w:rsid w:val="00FC688F"/>
    <w:rsid w:val="00FC6A50"/>
    <w:rsid w:val="00FC6A61"/>
    <w:rsid w:val="00FC6B75"/>
    <w:rsid w:val="00FC6C6E"/>
    <w:rsid w:val="00FC6D49"/>
    <w:rsid w:val="00FC6F94"/>
    <w:rsid w:val="00FC7166"/>
    <w:rsid w:val="00FC72B3"/>
    <w:rsid w:val="00FC759B"/>
    <w:rsid w:val="00FC75DB"/>
    <w:rsid w:val="00FC7608"/>
    <w:rsid w:val="00FC768D"/>
    <w:rsid w:val="00FC7941"/>
    <w:rsid w:val="00FC7AC8"/>
    <w:rsid w:val="00FC7E91"/>
    <w:rsid w:val="00FC7F3A"/>
    <w:rsid w:val="00FC7F40"/>
    <w:rsid w:val="00FC7F9C"/>
    <w:rsid w:val="00FD0070"/>
    <w:rsid w:val="00FD00E3"/>
    <w:rsid w:val="00FD02B6"/>
    <w:rsid w:val="00FD02FC"/>
    <w:rsid w:val="00FD04F1"/>
    <w:rsid w:val="00FD0505"/>
    <w:rsid w:val="00FD0528"/>
    <w:rsid w:val="00FD05B1"/>
    <w:rsid w:val="00FD0AD8"/>
    <w:rsid w:val="00FD0E16"/>
    <w:rsid w:val="00FD113D"/>
    <w:rsid w:val="00FD1189"/>
    <w:rsid w:val="00FD1407"/>
    <w:rsid w:val="00FD1650"/>
    <w:rsid w:val="00FD1A0A"/>
    <w:rsid w:val="00FD1A9F"/>
    <w:rsid w:val="00FD1CA2"/>
    <w:rsid w:val="00FD1EF5"/>
    <w:rsid w:val="00FD1FA7"/>
    <w:rsid w:val="00FD223B"/>
    <w:rsid w:val="00FD252F"/>
    <w:rsid w:val="00FD259B"/>
    <w:rsid w:val="00FD25C2"/>
    <w:rsid w:val="00FD2762"/>
    <w:rsid w:val="00FD2780"/>
    <w:rsid w:val="00FD2827"/>
    <w:rsid w:val="00FD2F3B"/>
    <w:rsid w:val="00FD318B"/>
    <w:rsid w:val="00FD31E8"/>
    <w:rsid w:val="00FD32A7"/>
    <w:rsid w:val="00FD336E"/>
    <w:rsid w:val="00FD3638"/>
    <w:rsid w:val="00FD36C0"/>
    <w:rsid w:val="00FD3726"/>
    <w:rsid w:val="00FD3763"/>
    <w:rsid w:val="00FD377E"/>
    <w:rsid w:val="00FD391E"/>
    <w:rsid w:val="00FD39E4"/>
    <w:rsid w:val="00FD3A44"/>
    <w:rsid w:val="00FD3BAE"/>
    <w:rsid w:val="00FD3CDA"/>
    <w:rsid w:val="00FD40BF"/>
    <w:rsid w:val="00FD4112"/>
    <w:rsid w:val="00FD4123"/>
    <w:rsid w:val="00FD43C8"/>
    <w:rsid w:val="00FD4694"/>
    <w:rsid w:val="00FD4821"/>
    <w:rsid w:val="00FD48A7"/>
    <w:rsid w:val="00FD4960"/>
    <w:rsid w:val="00FD4B37"/>
    <w:rsid w:val="00FD4B55"/>
    <w:rsid w:val="00FD4D03"/>
    <w:rsid w:val="00FD4DBC"/>
    <w:rsid w:val="00FD4FAD"/>
    <w:rsid w:val="00FD5055"/>
    <w:rsid w:val="00FD50E1"/>
    <w:rsid w:val="00FD50F7"/>
    <w:rsid w:val="00FD5105"/>
    <w:rsid w:val="00FD5202"/>
    <w:rsid w:val="00FD525D"/>
    <w:rsid w:val="00FD5297"/>
    <w:rsid w:val="00FD53B0"/>
    <w:rsid w:val="00FD5529"/>
    <w:rsid w:val="00FD5624"/>
    <w:rsid w:val="00FD5653"/>
    <w:rsid w:val="00FD573A"/>
    <w:rsid w:val="00FD57B4"/>
    <w:rsid w:val="00FD5923"/>
    <w:rsid w:val="00FD597F"/>
    <w:rsid w:val="00FD5992"/>
    <w:rsid w:val="00FD5A9A"/>
    <w:rsid w:val="00FD5B33"/>
    <w:rsid w:val="00FD5B9E"/>
    <w:rsid w:val="00FD5CD7"/>
    <w:rsid w:val="00FD5DAE"/>
    <w:rsid w:val="00FD60D3"/>
    <w:rsid w:val="00FD6105"/>
    <w:rsid w:val="00FD616F"/>
    <w:rsid w:val="00FD6353"/>
    <w:rsid w:val="00FD63A8"/>
    <w:rsid w:val="00FD63C8"/>
    <w:rsid w:val="00FD6639"/>
    <w:rsid w:val="00FD66E3"/>
    <w:rsid w:val="00FD681C"/>
    <w:rsid w:val="00FD689E"/>
    <w:rsid w:val="00FD6FCE"/>
    <w:rsid w:val="00FD704C"/>
    <w:rsid w:val="00FD70C4"/>
    <w:rsid w:val="00FD712C"/>
    <w:rsid w:val="00FD71DD"/>
    <w:rsid w:val="00FD72F3"/>
    <w:rsid w:val="00FD7354"/>
    <w:rsid w:val="00FD7388"/>
    <w:rsid w:val="00FD740A"/>
    <w:rsid w:val="00FD740E"/>
    <w:rsid w:val="00FD7455"/>
    <w:rsid w:val="00FD74D5"/>
    <w:rsid w:val="00FD7634"/>
    <w:rsid w:val="00FD76CC"/>
    <w:rsid w:val="00FD76D9"/>
    <w:rsid w:val="00FD76F5"/>
    <w:rsid w:val="00FD7887"/>
    <w:rsid w:val="00FD79C8"/>
    <w:rsid w:val="00FD7A89"/>
    <w:rsid w:val="00FD7A9B"/>
    <w:rsid w:val="00FD7AF4"/>
    <w:rsid w:val="00FD7D97"/>
    <w:rsid w:val="00FE0092"/>
    <w:rsid w:val="00FE00B3"/>
    <w:rsid w:val="00FE012D"/>
    <w:rsid w:val="00FE0418"/>
    <w:rsid w:val="00FE0568"/>
    <w:rsid w:val="00FE05FC"/>
    <w:rsid w:val="00FE06EC"/>
    <w:rsid w:val="00FE0989"/>
    <w:rsid w:val="00FE0BC6"/>
    <w:rsid w:val="00FE0BF2"/>
    <w:rsid w:val="00FE0F3E"/>
    <w:rsid w:val="00FE1091"/>
    <w:rsid w:val="00FE10F4"/>
    <w:rsid w:val="00FE12E9"/>
    <w:rsid w:val="00FE1328"/>
    <w:rsid w:val="00FE14D3"/>
    <w:rsid w:val="00FE1517"/>
    <w:rsid w:val="00FE157E"/>
    <w:rsid w:val="00FE15C0"/>
    <w:rsid w:val="00FE19BC"/>
    <w:rsid w:val="00FE1A3C"/>
    <w:rsid w:val="00FE1C6E"/>
    <w:rsid w:val="00FE1E89"/>
    <w:rsid w:val="00FE2004"/>
    <w:rsid w:val="00FE2209"/>
    <w:rsid w:val="00FE239D"/>
    <w:rsid w:val="00FE2756"/>
    <w:rsid w:val="00FE29D3"/>
    <w:rsid w:val="00FE2B3A"/>
    <w:rsid w:val="00FE2CD5"/>
    <w:rsid w:val="00FE2D9F"/>
    <w:rsid w:val="00FE30F8"/>
    <w:rsid w:val="00FE33AA"/>
    <w:rsid w:val="00FE3436"/>
    <w:rsid w:val="00FE3498"/>
    <w:rsid w:val="00FE3692"/>
    <w:rsid w:val="00FE37EB"/>
    <w:rsid w:val="00FE3995"/>
    <w:rsid w:val="00FE3B75"/>
    <w:rsid w:val="00FE3D82"/>
    <w:rsid w:val="00FE3F0D"/>
    <w:rsid w:val="00FE3FA3"/>
    <w:rsid w:val="00FE40C2"/>
    <w:rsid w:val="00FE4187"/>
    <w:rsid w:val="00FE42F6"/>
    <w:rsid w:val="00FE4382"/>
    <w:rsid w:val="00FE439F"/>
    <w:rsid w:val="00FE441C"/>
    <w:rsid w:val="00FE485E"/>
    <w:rsid w:val="00FE48A3"/>
    <w:rsid w:val="00FE4A5D"/>
    <w:rsid w:val="00FE4AFF"/>
    <w:rsid w:val="00FE4D10"/>
    <w:rsid w:val="00FE4D29"/>
    <w:rsid w:val="00FE4FC0"/>
    <w:rsid w:val="00FE4FF6"/>
    <w:rsid w:val="00FE5084"/>
    <w:rsid w:val="00FE5183"/>
    <w:rsid w:val="00FE51C8"/>
    <w:rsid w:val="00FE51DE"/>
    <w:rsid w:val="00FE5377"/>
    <w:rsid w:val="00FE544C"/>
    <w:rsid w:val="00FE5534"/>
    <w:rsid w:val="00FE5626"/>
    <w:rsid w:val="00FE5713"/>
    <w:rsid w:val="00FE57DB"/>
    <w:rsid w:val="00FE57EB"/>
    <w:rsid w:val="00FE5839"/>
    <w:rsid w:val="00FE5C4D"/>
    <w:rsid w:val="00FE5D3B"/>
    <w:rsid w:val="00FE5D5E"/>
    <w:rsid w:val="00FE5DD3"/>
    <w:rsid w:val="00FE5E33"/>
    <w:rsid w:val="00FE6034"/>
    <w:rsid w:val="00FE614E"/>
    <w:rsid w:val="00FE6560"/>
    <w:rsid w:val="00FE65A9"/>
    <w:rsid w:val="00FE6678"/>
    <w:rsid w:val="00FE6694"/>
    <w:rsid w:val="00FE6855"/>
    <w:rsid w:val="00FE6907"/>
    <w:rsid w:val="00FE6C6E"/>
    <w:rsid w:val="00FE6D87"/>
    <w:rsid w:val="00FE6E44"/>
    <w:rsid w:val="00FE6EE6"/>
    <w:rsid w:val="00FE6F06"/>
    <w:rsid w:val="00FE6FCA"/>
    <w:rsid w:val="00FE7004"/>
    <w:rsid w:val="00FE701F"/>
    <w:rsid w:val="00FE734A"/>
    <w:rsid w:val="00FE7374"/>
    <w:rsid w:val="00FE73BA"/>
    <w:rsid w:val="00FE760C"/>
    <w:rsid w:val="00FE7733"/>
    <w:rsid w:val="00FE7990"/>
    <w:rsid w:val="00FE7A60"/>
    <w:rsid w:val="00FE7B4A"/>
    <w:rsid w:val="00FE7B67"/>
    <w:rsid w:val="00FE7BFC"/>
    <w:rsid w:val="00FE7CD1"/>
    <w:rsid w:val="00FE7F76"/>
    <w:rsid w:val="00FE7FD7"/>
    <w:rsid w:val="00FF001C"/>
    <w:rsid w:val="00FF0268"/>
    <w:rsid w:val="00FF02DC"/>
    <w:rsid w:val="00FF03EB"/>
    <w:rsid w:val="00FF041A"/>
    <w:rsid w:val="00FF041C"/>
    <w:rsid w:val="00FF0545"/>
    <w:rsid w:val="00FF0776"/>
    <w:rsid w:val="00FF07D8"/>
    <w:rsid w:val="00FF080D"/>
    <w:rsid w:val="00FF086C"/>
    <w:rsid w:val="00FF0CA6"/>
    <w:rsid w:val="00FF0E09"/>
    <w:rsid w:val="00FF0E5F"/>
    <w:rsid w:val="00FF12B6"/>
    <w:rsid w:val="00FF1399"/>
    <w:rsid w:val="00FF14A2"/>
    <w:rsid w:val="00FF1555"/>
    <w:rsid w:val="00FF1697"/>
    <w:rsid w:val="00FF1807"/>
    <w:rsid w:val="00FF1922"/>
    <w:rsid w:val="00FF1E34"/>
    <w:rsid w:val="00FF1F9F"/>
    <w:rsid w:val="00FF2143"/>
    <w:rsid w:val="00FF2390"/>
    <w:rsid w:val="00FF248F"/>
    <w:rsid w:val="00FF24DF"/>
    <w:rsid w:val="00FF2517"/>
    <w:rsid w:val="00FF2588"/>
    <w:rsid w:val="00FF2663"/>
    <w:rsid w:val="00FF2865"/>
    <w:rsid w:val="00FF2BAA"/>
    <w:rsid w:val="00FF2C6A"/>
    <w:rsid w:val="00FF2D06"/>
    <w:rsid w:val="00FF2FA0"/>
    <w:rsid w:val="00FF325A"/>
    <w:rsid w:val="00FF3336"/>
    <w:rsid w:val="00FF34E8"/>
    <w:rsid w:val="00FF388B"/>
    <w:rsid w:val="00FF388C"/>
    <w:rsid w:val="00FF3A49"/>
    <w:rsid w:val="00FF3AC3"/>
    <w:rsid w:val="00FF3B16"/>
    <w:rsid w:val="00FF3B35"/>
    <w:rsid w:val="00FF3BAB"/>
    <w:rsid w:val="00FF3E49"/>
    <w:rsid w:val="00FF410C"/>
    <w:rsid w:val="00FF412E"/>
    <w:rsid w:val="00FF4245"/>
    <w:rsid w:val="00FF4251"/>
    <w:rsid w:val="00FF42B4"/>
    <w:rsid w:val="00FF446E"/>
    <w:rsid w:val="00FF4554"/>
    <w:rsid w:val="00FF464F"/>
    <w:rsid w:val="00FF46CA"/>
    <w:rsid w:val="00FF488B"/>
    <w:rsid w:val="00FF4913"/>
    <w:rsid w:val="00FF4A25"/>
    <w:rsid w:val="00FF4A70"/>
    <w:rsid w:val="00FF4D1C"/>
    <w:rsid w:val="00FF4DD8"/>
    <w:rsid w:val="00FF5066"/>
    <w:rsid w:val="00FF50A4"/>
    <w:rsid w:val="00FF5242"/>
    <w:rsid w:val="00FF54BF"/>
    <w:rsid w:val="00FF575D"/>
    <w:rsid w:val="00FF5793"/>
    <w:rsid w:val="00FF5967"/>
    <w:rsid w:val="00FF599F"/>
    <w:rsid w:val="00FF5BC1"/>
    <w:rsid w:val="00FF5CC3"/>
    <w:rsid w:val="00FF5D92"/>
    <w:rsid w:val="00FF5E84"/>
    <w:rsid w:val="00FF5F70"/>
    <w:rsid w:val="00FF6121"/>
    <w:rsid w:val="00FF6292"/>
    <w:rsid w:val="00FF62CB"/>
    <w:rsid w:val="00FF6432"/>
    <w:rsid w:val="00FF6A8E"/>
    <w:rsid w:val="00FF6D14"/>
    <w:rsid w:val="00FF6EA7"/>
    <w:rsid w:val="00FF6EFC"/>
    <w:rsid w:val="00FF6FD5"/>
    <w:rsid w:val="00FF6FF0"/>
    <w:rsid w:val="00FF713C"/>
    <w:rsid w:val="00FF7209"/>
    <w:rsid w:val="00FF7504"/>
    <w:rsid w:val="00FF77AD"/>
    <w:rsid w:val="00FF79E8"/>
    <w:rsid w:val="00FF7A0B"/>
    <w:rsid w:val="00FF7AC3"/>
    <w:rsid w:val="00FF7B40"/>
    <w:rsid w:val="00FF7D1B"/>
    <w:rsid w:val="00FF7EE7"/>
    <w:rsid w:val="00FF7F28"/>
    <w:rsid w:val="010254A4"/>
    <w:rsid w:val="010893F3"/>
    <w:rsid w:val="0109681C"/>
    <w:rsid w:val="010D75F8"/>
    <w:rsid w:val="01156B85"/>
    <w:rsid w:val="011A63A0"/>
    <w:rsid w:val="011C7424"/>
    <w:rsid w:val="01209946"/>
    <w:rsid w:val="012159CF"/>
    <w:rsid w:val="01254D16"/>
    <w:rsid w:val="012770FF"/>
    <w:rsid w:val="01283CC4"/>
    <w:rsid w:val="012A1617"/>
    <w:rsid w:val="012C4B70"/>
    <w:rsid w:val="012E56D0"/>
    <w:rsid w:val="01351C33"/>
    <w:rsid w:val="01370DA4"/>
    <w:rsid w:val="013B9DD4"/>
    <w:rsid w:val="013DB966"/>
    <w:rsid w:val="013E7F90"/>
    <w:rsid w:val="013E93EE"/>
    <w:rsid w:val="013EB60B"/>
    <w:rsid w:val="0141253E"/>
    <w:rsid w:val="01443DDA"/>
    <w:rsid w:val="014489D5"/>
    <w:rsid w:val="0149CA39"/>
    <w:rsid w:val="014F3BD3"/>
    <w:rsid w:val="0150589A"/>
    <w:rsid w:val="0150BB2B"/>
    <w:rsid w:val="0156AF78"/>
    <w:rsid w:val="0172DB6B"/>
    <w:rsid w:val="017B1776"/>
    <w:rsid w:val="0187E098"/>
    <w:rsid w:val="018C4B1B"/>
    <w:rsid w:val="018D8BBD"/>
    <w:rsid w:val="019263B0"/>
    <w:rsid w:val="01A6FB4F"/>
    <w:rsid w:val="01A81311"/>
    <w:rsid w:val="01A853A7"/>
    <w:rsid w:val="01AA724B"/>
    <w:rsid w:val="01B0DAFB"/>
    <w:rsid w:val="01B4D0D2"/>
    <w:rsid w:val="01BCA43E"/>
    <w:rsid w:val="01C05357"/>
    <w:rsid w:val="01C06A9D"/>
    <w:rsid w:val="01C86261"/>
    <w:rsid w:val="01D09A08"/>
    <w:rsid w:val="01DFC18C"/>
    <w:rsid w:val="01E356DF"/>
    <w:rsid w:val="01E3A0DD"/>
    <w:rsid w:val="01E56699"/>
    <w:rsid w:val="01EFFE87"/>
    <w:rsid w:val="01F05C4B"/>
    <w:rsid w:val="01F5BD88"/>
    <w:rsid w:val="01F74C10"/>
    <w:rsid w:val="01FCE0C5"/>
    <w:rsid w:val="02081AA1"/>
    <w:rsid w:val="02083D21"/>
    <w:rsid w:val="02141B7F"/>
    <w:rsid w:val="021421F7"/>
    <w:rsid w:val="021435C7"/>
    <w:rsid w:val="021FDC1A"/>
    <w:rsid w:val="02202BB9"/>
    <w:rsid w:val="02208E33"/>
    <w:rsid w:val="0223F22E"/>
    <w:rsid w:val="022DA53D"/>
    <w:rsid w:val="022F7D46"/>
    <w:rsid w:val="023CE7D6"/>
    <w:rsid w:val="02452AD6"/>
    <w:rsid w:val="024BF680"/>
    <w:rsid w:val="024EAD1C"/>
    <w:rsid w:val="0257E37E"/>
    <w:rsid w:val="025AB284"/>
    <w:rsid w:val="025B43F5"/>
    <w:rsid w:val="025F902F"/>
    <w:rsid w:val="025FD684"/>
    <w:rsid w:val="02614B17"/>
    <w:rsid w:val="026A049C"/>
    <w:rsid w:val="026A250C"/>
    <w:rsid w:val="026D2B74"/>
    <w:rsid w:val="026E7126"/>
    <w:rsid w:val="0273CDB7"/>
    <w:rsid w:val="02750D67"/>
    <w:rsid w:val="0275A7AD"/>
    <w:rsid w:val="02785BC3"/>
    <w:rsid w:val="027A7374"/>
    <w:rsid w:val="027B9D4C"/>
    <w:rsid w:val="027C298D"/>
    <w:rsid w:val="027D6A2C"/>
    <w:rsid w:val="0280EF43"/>
    <w:rsid w:val="0284E128"/>
    <w:rsid w:val="0285E427"/>
    <w:rsid w:val="02896D9A"/>
    <w:rsid w:val="028E191E"/>
    <w:rsid w:val="029079B0"/>
    <w:rsid w:val="02956150"/>
    <w:rsid w:val="02A79258"/>
    <w:rsid w:val="02B76C4B"/>
    <w:rsid w:val="02B89D18"/>
    <w:rsid w:val="02B8A1E2"/>
    <w:rsid w:val="02BED5B5"/>
    <w:rsid w:val="02CD99DC"/>
    <w:rsid w:val="02CF2E85"/>
    <w:rsid w:val="02D0A7EC"/>
    <w:rsid w:val="02D9DCA5"/>
    <w:rsid w:val="02DBD407"/>
    <w:rsid w:val="02E20AB6"/>
    <w:rsid w:val="02E357B4"/>
    <w:rsid w:val="02E4A90C"/>
    <w:rsid w:val="02E7DF65"/>
    <w:rsid w:val="02EC2EAF"/>
    <w:rsid w:val="02ED0730"/>
    <w:rsid w:val="02EDD03F"/>
    <w:rsid w:val="02EE88B2"/>
    <w:rsid w:val="02EEBC90"/>
    <w:rsid w:val="02F42F0D"/>
    <w:rsid w:val="02FB3076"/>
    <w:rsid w:val="03070A97"/>
    <w:rsid w:val="030997F5"/>
    <w:rsid w:val="030BCEB6"/>
    <w:rsid w:val="0318CE60"/>
    <w:rsid w:val="031B1F0C"/>
    <w:rsid w:val="031FDD08"/>
    <w:rsid w:val="032275BE"/>
    <w:rsid w:val="0322E7AF"/>
    <w:rsid w:val="0325CFBD"/>
    <w:rsid w:val="0333FC49"/>
    <w:rsid w:val="03390817"/>
    <w:rsid w:val="03481230"/>
    <w:rsid w:val="034F9E14"/>
    <w:rsid w:val="03504AA6"/>
    <w:rsid w:val="035CAA5A"/>
    <w:rsid w:val="03635F8B"/>
    <w:rsid w:val="036476B0"/>
    <w:rsid w:val="036517E4"/>
    <w:rsid w:val="036A04A5"/>
    <w:rsid w:val="036E76F7"/>
    <w:rsid w:val="037B79B9"/>
    <w:rsid w:val="037E94EE"/>
    <w:rsid w:val="037EAA19"/>
    <w:rsid w:val="03810192"/>
    <w:rsid w:val="03831F7E"/>
    <w:rsid w:val="038895D5"/>
    <w:rsid w:val="03894DCD"/>
    <w:rsid w:val="03A6B9F9"/>
    <w:rsid w:val="03A8A0F0"/>
    <w:rsid w:val="03AA0D86"/>
    <w:rsid w:val="03AC5DD7"/>
    <w:rsid w:val="03AD6570"/>
    <w:rsid w:val="03B1A88A"/>
    <w:rsid w:val="03B1EF94"/>
    <w:rsid w:val="03B7F34D"/>
    <w:rsid w:val="03BA9F73"/>
    <w:rsid w:val="03C1CFD1"/>
    <w:rsid w:val="03C613A6"/>
    <w:rsid w:val="03CB4F64"/>
    <w:rsid w:val="03CC9FD3"/>
    <w:rsid w:val="03CEE2AF"/>
    <w:rsid w:val="03D8ECF7"/>
    <w:rsid w:val="03DAA5CA"/>
    <w:rsid w:val="03DEBA06"/>
    <w:rsid w:val="03E14856"/>
    <w:rsid w:val="03EB16C7"/>
    <w:rsid w:val="03EC1758"/>
    <w:rsid w:val="03EFC8E3"/>
    <w:rsid w:val="03F44FF6"/>
    <w:rsid w:val="0408BE6F"/>
    <w:rsid w:val="040CF85F"/>
    <w:rsid w:val="040FA7B3"/>
    <w:rsid w:val="0417CEEF"/>
    <w:rsid w:val="04180E90"/>
    <w:rsid w:val="04263BC2"/>
    <w:rsid w:val="04277818"/>
    <w:rsid w:val="042E1764"/>
    <w:rsid w:val="044215B7"/>
    <w:rsid w:val="0443CFF5"/>
    <w:rsid w:val="0446C4EF"/>
    <w:rsid w:val="0446FAE3"/>
    <w:rsid w:val="0449F3A4"/>
    <w:rsid w:val="044BD45E"/>
    <w:rsid w:val="045E9C34"/>
    <w:rsid w:val="04642B9D"/>
    <w:rsid w:val="04670A18"/>
    <w:rsid w:val="046C6C66"/>
    <w:rsid w:val="0499ADCA"/>
    <w:rsid w:val="049B7DD7"/>
    <w:rsid w:val="049CC2FF"/>
    <w:rsid w:val="04A47E99"/>
    <w:rsid w:val="04A744B1"/>
    <w:rsid w:val="04AAB05C"/>
    <w:rsid w:val="04B18E02"/>
    <w:rsid w:val="04B1C4A1"/>
    <w:rsid w:val="04B9ED28"/>
    <w:rsid w:val="04BE5143"/>
    <w:rsid w:val="04C31032"/>
    <w:rsid w:val="04C4D5A9"/>
    <w:rsid w:val="04CC2F35"/>
    <w:rsid w:val="04D9A3E3"/>
    <w:rsid w:val="04DC3750"/>
    <w:rsid w:val="04E2DA20"/>
    <w:rsid w:val="04EDD643"/>
    <w:rsid w:val="05135419"/>
    <w:rsid w:val="0513B495"/>
    <w:rsid w:val="0518A239"/>
    <w:rsid w:val="051A753E"/>
    <w:rsid w:val="051AA99B"/>
    <w:rsid w:val="051B1152"/>
    <w:rsid w:val="051C2D2C"/>
    <w:rsid w:val="0525AA6C"/>
    <w:rsid w:val="052B97D5"/>
    <w:rsid w:val="052E39A6"/>
    <w:rsid w:val="05347AB4"/>
    <w:rsid w:val="0536ED29"/>
    <w:rsid w:val="05384F0E"/>
    <w:rsid w:val="053BF323"/>
    <w:rsid w:val="053FD711"/>
    <w:rsid w:val="05437F58"/>
    <w:rsid w:val="05438B0F"/>
    <w:rsid w:val="05482D1D"/>
    <w:rsid w:val="055525B2"/>
    <w:rsid w:val="0560C16C"/>
    <w:rsid w:val="056161CB"/>
    <w:rsid w:val="05678119"/>
    <w:rsid w:val="05749550"/>
    <w:rsid w:val="0577437C"/>
    <w:rsid w:val="057AD231"/>
    <w:rsid w:val="0581D158"/>
    <w:rsid w:val="058A18EE"/>
    <w:rsid w:val="05976630"/>
    <w:rsid w:val="05980CA3"/>
    <w:rsid w:val="059A540D"/>
    <w:rsid w:val="059C02B1"/>
    <w:rsid w:val="059E751A"/>
    <w:rsid w:val="05A3BF4A"/>
    <w:rsid w:val="05A94B94"/>
    <w:rsid w:val="05AF95EF"/>
    <w:rsid w:val="05B2F00F"/>
    <w:rsid w:val="05B7E46E"/>
    <w:rsid w:val="05B9D9F8"/>
    <w:rsid w:val="05BED776"/>
    <w:rsid w:val="05C620FA"/>
    <w:rsid w:val="05C9E781"/>
    <w:rsid w:val="05CB9600"/>
    <w:rsid w:val="05D23E35"/>
    <w:rsid w:val="05D6F483"/>
    <w:rsid w:val="05DCD3B1"/>
    <w:rsid w:val="05DDF5FE"/>
    <w:rsid w:val="05E84EE3"/>
    <w:rsid w:val="05EAB189"/>
    <w:rsid w:val="05EAEDFB"/>
    <w:rsid w:val="05EC2F7C"/>
    <w:rsid w:val="05F0CD0B"/>
    <w:rsid w:val="05F83D39"/>
    <w:rsid w:val="0604C281"/>
    <w:rsid w:val="061B01EF"/>
    <w:rsid w:val="062240FB"/>
    <w:rsid w:val="06239EE8"/>
    <w:rsid w:val="0623DE2A"/>
    <w:rsid w:val="0623E110"/>
    <w:rsid w:val="0627C7D0"/>
    <w:rsid w:val="0628CA78"/>
    <w:rsid w:val="063367CA"/>
    <w:rsid w:val="063EDC26"/>
    <w:rsid w:val="06414721"/>
    <w:rsid w:val="064E9BA5"/>
    <w:rsid w:val="06511373"/>
    <w:rsid w:val="065AB19C"/>
    <w:rsid w:val="06692AC3"/>
    <w:rsid w:val="066ACCB1"/>
    <w:rsid w:val="0671A27B"/>
    <w:rsid w:val="0674ED21"/>
    <w:rsid w:val="067868E1"/>
    <w:rsid w:val="067DDBE1"/>
    <w:rsid w:val="068A8EC4"/>
    <w:rsid w:val="068B012A"/>
    <w:rsid w:val="068E512E"/>
    <w:rsid w:val="06932545"/>
    <w:rsid w:val="069DCC4C"/>
    <w:rsid w:val="069DE9A3"/>
    <w:rsid w:val="06A44B51"/>
    <w:rsid w:val="06AF650A"/>
    <w:rsid w:val="06B11844"/>
    <w:rsid w:val="06B3E284"/>
    <w:rsid w:val="06BB527F"/>
    <w:rsid w:val="06BD5BA0"/>
    <w:rsid w:val="06BE0C1B"/>
    <w:rsid w:val="06C113ED"/>
    <w:rsid w:val="06CB1194"/>
    <w:rsid w:val="06CFA60E"/>
    <w:rsid w:val="06D6FB1C"/>
    <w:rsid w:val="06F02833"/>
    <w:rsid w:val="070F46CB"/>
    <w:rsid w:val="07154553"/>
    <w:rsid w:val="07172ABD"/>
    <w:rsid w:val="0721549C"/>
    <w:rsid w:val="072A895F"/>
    <w:rsid w:val="0734BC3A"/>
    <w:rsid w:val="073C2DD8"/>
    <w:rsid w:val="074FAC13"/>
    <w:rsid w:val="0755125F"/>
    <w:rsid w:val="0758C297"/>
    <w:rsid w:val="076D2608"/>
    <w:rsid w:val="076FCED8"/>
    <w:rsid w:val="07734F9A"/>
    <w:rsid w:val="077EFAB2"/>
    <w:rsid w:val="0782799B"/>
    <w:rsid w:val="078F2E4F"/>
    <w:rsid w:val="079380BA"/>
    <w:rsid w:val="0795CC36"/>
    <w:rsid w:val="079C33DE"/>
    <w:rsid w:val="07A2DCC0"/>
    <w:rsid w:val="07A70449"/>
    <w:rsid w:val="07AAAF91"/>
    <w:rsid w:val="07B6B8F6"/>
    <w:rsid w:val="07B75A16"/>
    <w:rsid w:val="07B8478A"/>
    <w:rsid w:val="07C1CD29"/>
    <w:rsid w:val="07C3133E"/>
    <w:rsid w:val="07C43941"/>
    <w:rsid w:val="07C6A3C8"/>
    <w:rsid w:val="07CA99DA"/>
    <w:rsid w:val="07CBDB5E"/>
    <w:rsid w:val="07DEA08A"/>
    <w:rsid w:val="07E0100C"/>
    <w:rsid w:val="07E20295"/>
    <w:rsid w:val="07E5BE54"/>
    <w:rsid w:val="07F575B7"/>
    <w:rsid w:val="07FD1383"/>
    <w:rsid w:val="07FDDF8B"/>
    <w:rsid w:val="07FF0B9D"/>
    <w:rsid w:val="0806BFFB"/>
    <w:rsid w:val="08111E52"/>
    <w:rsid w:val="08155C3D"/>
    <w:rsid w:val="0816EBB0"/>
    <w:rsid w:val="08194E2B"/>
    <w:rsid w:val="082054AD"/>
    <w:rsid w:val="0827F2E9"/>
    <w:rsid w:val="082902CB"/>
    <w:rsid w:val="082A218F"/>
    <w:rsid w:val="082DFB03"/>
    <w:rsid w:val="083CBF19"/>
    <w:rsid w:val="084326DB"/>
    <w:rsid w:val="08435DA3"/>
    <w:rsid w:val="0843CCCE"/>
    <w:rsid w:val="0846451D"/>
    <w:rsid w:val="0847171C"/>
    <w:rsid w:val="0847CA1A"/>
    <w:rsid w:val="0847DEE4"/>
    <w:rsid w:val="084D4714"/>
    <w:rsid w:val="084F739D"/>
    <w:rsid w:val="08581581"/>
    <w:rsid w:val="085DD9E3"/>
    <w:rsid w:val="08613D4D"/>
    <w:rsid w:val="0869F5AB"/>
    <w:rsid w:val="0871E6D1"/>
    <w:rsid w:val="08775926"/>
    <w:rsid w:val="087A2BCA"/>
    <w:rsid w:val="0883CC42"/>
    <w:rsid w:val="088A13A8"/>
    <w:rsid w:val="088C1565"/>
    <w:rsid w:val="08905884"/>
    <w:rsid w:val="089D2EEE"/>
    <w:rsid w:val="089D91B6"/>
    <w:rsid w:val="089EC1C1"/>
    <w:rsid w:val="08A57243"/>
    <w:rsid w:val="08A92B5E"/>
    <w:rsid w:val="08AAFBD2"/>
    <w:rsid w:val="08B9DB91"/>
    <w:rsid w:val="08BD13E0"/>
    <w:rsid w:val="08BF47FB"/>
    <w:rsid w:val="08C7204F"/>
    <w:rsid w:val="08C8E672"/>
    <w:rsid w:val="08C9FF93"/>
    <w:rsid w:val="08CA831E"/>
    <w:rsid w:val="08EAD438"/>
    <w:rsid w:val="08EFCC66"/>
    <w:rsid w:val="08F344E0"/>
    <w:rsid w:val="08F3C458"/>
    <w:rsid w:val="0903ABE2"/>
    <w:rsid w:val="0903B45F"/>
    <w:rsid w:val="0909952B"/>
    <w:rsid w:val="090FB5BA"/>
    <w:rsid w:val="09142F7C"/>
    <w:rsid w:val="09273EF8"/>
    <w:rsid w:val="0932DA64"/>
    <w:rsid w:val="09370820"/>
    <w:rsid w:val="09379F98"/>
    <w:rsid w:val="093C68A5"/>
    <w:rsid w:val="093F0AB2"/>
    <w:rsid w:val="0942E7BA"/>
    <w:rsid w:val="09494732"/>
    <w:rsid w:val="094D9F4C"/>
    <w:rsid w:val="09592DC0"/>
    <w:rsid w:val="095FB11C"/>
    <w:rsid w:val="09604014"/>
    <w:rsid w:val="09615C69"/>
    <w:rsid w:val="096A9C9E"/>
    <w:rsid w:val="096EDABF"/>
    <w:rsid w:val="09727D10"/>
    <w:rsid w:val="09772B7D"/>
    <w:rsid w:val="097DCF72"/>
    <w:rsid w:val="098F441F"/>
    <w:rsid w:val="0994C362"/>
    <w:rsid w:val="099CBEF1"/>
    <w:rsid w:val="09A2DA2F"/>
    <w:rsid w:val="09A49186"/>
    <w:rsid w:val="09AB75B0"/>
    <w:rsid w:val="09B372D2"/>
    <w:rsid w:val="09C4270E"/>
    <w:rsid w:val="09C5F1F0"/>
    <w:rsid w:val="09CDE7AC"/>
    <w:rsid w:val="09CFC0DD"/>
    <w:rsid w:val="09D401D5"/>
    <w:rsid w:val="09D7DF65"/>
    <w:rsid w:val="09DEC2C0"/>
    <w:rsid w:val="09DEE187"/>
    <w:rsid w:val="09E1C6BF"/>
    <w:rsid w:val="09E5E663"/>
    <w:rsid w:val="09E7261D"/>
    <w:rsid w:val="09E82AFE"/>
    <w:rsid w:val="09EF87FA"/>
    <w:rsid w:val="09F29F21"/>
    <w:rsid w:val="0A0FC318"/>
    <w:rsid w:val="0A12CDF9"/>
    <w:rsid w:val="0A14C7A1"/>
    <w:rsid w:val="0A166100"/>
    <w:rsid w:val="0A177D47"/>
    <w:rsid w:val="0A1AE33D"/>
    <w:rsid w:val="0A1D9B10"/>
    <w:rsid w:val="0A2A6921"/>
    <w:rsid w:val="0A36F0C1"/>
    <w:rsid w:val="0A373583"/>
    <w:rsid w:val="0A3BA91E"/>
    <w:rsid w:val="0A48846F"/>
    <w:rsid w:val="0A5339F0"/>
    <w:rsid w:val="0A57C1C1"/>
    <w:rsid w:val="0A58CC7B"/>
    <w:rsid w:val="0A5A24DC"/>
    <w:rsid w:val="0A5B2225"/>
    <w:rsid w:val="0A5CC471"/>
    <w:rsid w:val="0A630FAB"/>
    <w:rsid w:val="0A67F76A"/>
    <w:rsid w:val="0A6BEF0A"/>
    <w:rsid w:val="0A70A587"/>
    <w:rsid w:val="0A765E96"/>
    <w:rsid w:val="0A77D23A"/>
    <w:rsid w:val="0A7DF3FA"/>
    <w:rsid w:val="0A81EE58"/>
    <w:rsid w:val="0A86466D"/>
    <w:rsid w:val="0A898274"/>
    <w:rsid w:val="0A8D506B"/>
    <w:rsid w:val="0A8E51E1"/>
    <w:rsid w:val="0A8F1541"/>
    <w:rsid w:val="0A9A6088"/>
    <w:rsid w:val="0A9EE8A8"/>
    <w:rsid w:val="0AA12321"/>
    <w:rsid w:val="0AAAB707"/>
    <w:rsid w:val="0AAF45C5"/>
    <w:rsid w:val="0AB0658B"/>
    <w:rsid w:val="0AB3480C"/>
    <w:rsid w:val="0AC41A1C"/>
    <w:rsid w:val="0ACD05D0"/>
    <w:rsid w:val="0ACF83B1"/>
    <w:rsid w:val="0AD027FE"/>
    <w:rsid w:val="0AD73D44"/>
    <w:rsid w:val="0AE00289"/>
    <w:rsid w:val="0AE207D6"/>
    <w:rsid w:val="0AE8E262"/>
    <w:rsid w:val="0AEAA54B"/>
    <w:rsid w:val="0AEC9C3A"/>
    <w:rsid w:val="0AFC0B01"/>
    <w:rsid w:val="0AFC4C53"/>
    <w:rsid w:val="0B004127"/>
    <w:rsid w:val="0B0632A7"/>
    <w:rsid w:val="0B08556B"/>
    <w:rsid w:val="0B09CB2C"/>
    <w:rsid w:val="0B0A2CAE"/>
    <w:rsid w:val="0B0C3CDF"/>
    <w:rsid w:val="0B2CA1E5"/>
    <w:rsid w:val="0B397324"/>
    <w:rsid w:val="0B3D884B"/>
    <w:rsid w:val="0B433826"/>
    <w:rsid w:val="0B4742EC"/>
    <w:rsid w:val="0B4A4362"/>
    <w:rsid w:val="0B53306A"/>
    <w:rsid w:val="0B54C598"/>
    <w:rsid w:val="0B5E79FB"/>
    <w:rsid w:val="0B5EAB5C"/>
    <w:rsid w:val="0B63BC3B"/>
    <w:rsid w:val="0B6CC76E"/>
    <w:rsid w:val="0B6E18CA"/>
    <w:rsid w:val="0B6F36B4"/>
    <w:rsid w:val="0B707C68"/>
    <w:rsid w:val="0B71DEC7"/>
    <w:rsid w:val="0B777680"/>
    <w:rsid w:val="0B7B2D5A"/>
    <w:rsid w:val="0B7C6CCC"/>
    <w:rsid w:val="0B818E5A"/>
    <w:rsid w:val="0B834631"/>
    <w:rsid w:val="0B9443D2"/>
    <w:rsid w:val="0B96AC4A"/>
    <w:rsid w:val="0B9F9322"/>
    <w:rsid w:val="0BA23E9B"/>
    <w:rsid w:val="0BAE5624"/>
    <w:rsid w:val="0BB1B21A"/>
    <w:rsid w:val="0BB1C935"/>
    <w:rsid w:val="0BB21F81"/>
    <w:rsid w:val="0BB838A2"/>
    <w:rsid w:val="0BC1CA84"/>
    <w:rsid w:val="0BC79718"/>
    <w:rsid w:val="0BD2142A"/>
    <w:rsid w:val="0BD67516"/>
    <w:rsid w:val="0BD8BA6F"/>
    <w:rsid w:val="0BE3408B"/>
    <w:rsid w:val="0BE5067F"/>
    <w:rsid w:val="0BE8B20E"/>
    <w:rsid w:val="0BF2286E"/>
    <w:rsid w:val="0BF569F6"/>
    <w:rsid w:val="0BFF4002"/>
    <w:rsid w:val="0C03E9E9"/>
    <w:rsid w:val="0C0A6355"/>
    <w:rsid w:val="0C0D5133"/>
    <w:rsid w:val="0C128511"/>
    <w:rsid w:val="0C205580"/>
    <w:rsid w:val="0C2155BA"/>
    <w:rsid w:val="0C28545F"/>
    <w:rsid w:val="0C2FAA02"/>
    <w:rsid w:val="0C3E3E54"/>
    <w:rsid w:val="0C403B76"/>
    <w:rsid w:val="0C44BD73"/>
    <w:rsid w:val="0C4D7E03"/>
    <w:rsid w:val="0C58C289"/>
    <w:rsid w:val="0C5942DB"/>
    <w:rsid w:val="0C598CB6"/>
    <w:rsid w:val="0C63A7E3"/>
    <w:rsid w:val="0C63D251"/>
    <w:rsid w:val="0C6528C0"/>
    <w:rsid w:val="0C6C976E"/>
    <w:rsid w:val="0C6DC6DD"/>
    <w:rsid w:val="0C78E6D3"/>
    <w:rsid w:val="0C7F5805"/>
    <w:rsid w:val="0C82D6AA"/>
    <w:rsid w:val="0C839246"/>
    <w:rsid w:val="0C967C60"/>
    <w:rsid w:val="0CA04BEB"/>
    <w:rsid w:val="0CA77E37"/>
    <w:rsid w:val="0CAF0172"/>
    <w:rsid w:val="0CAF875A"/>
    <w:rsid w:val="0CC099C0"/>
    <w:rsid w:val="0CC60094"/>
    <w:rsid w:val="0CC82CD4"/>
    <w:rsid w:val="0CCC8571"/>
    <w:rsid w:val="0CDA010C"/>
    <w:rsid w:val="0CEBACE7"/>
    <w:rsid w:val="0CEEB0FC"/>
    <w:rsid w:val="0CF47013"/>
    <w:rsid w:val="0CF86B7B"/>
    <w:rsid w:val="0CF8B552"/>
    <w:rsid w:val="0CFAA8AD"/>
    <w:rsid w:val="0CFB7CB7"/>
    <w:rsid w:val="0CFBCE3F"/>
    <w:rsid w:val="0D05C118"/>
    <w:rsid w:val="0D076076"/>
    <w:rsid w:val="0D0A51A2"/>
    <w:rsid w:val="0D0A7DA8"/>
    <w:rsid w:val="0D0D8BB1"/>
    <w:rsid w:val="0D134A4A"/>
    <w:rsid w:val="0D275528"/>
    <w:rsid w:val="0D2849C5"/>
    <w:rsid w:val="0D30EA0B"/>
    <w:rsid w:val="0D385B46"/>
    <w:rsid w:val="0D3BCD46"/>
    <w:rsid w:val="0D3ED3EE"/>
    <w:rsid w:val="0D4103BE"/>
    <w:rsid w:val="0D417971"/>
    <w:rsid w:val="0D443C0E"/>
    <w:rsid w:val="0D4C000A"/>
    <w:rsid w:val="0D4E7FCC"/>
    <w:rsid w:val="0D51096F"/>
    <w:rsid w:val="0D55D293"/>
    <w:rsid w:val="0D5652FA"/>
    <w:rsid w:val="0D5B5921"/>
    <w:rsid w:val="0D740994"/>
    <w:rsid w:val="0D74E02B"/>
    <w:rsid w:val="0D7D138A"/>
    <w:rsid w:val="0D8051AC"/>
    <w:rsid w:val="0D80E70C"/>
    <w:rsid w:val="0D825365"/>
    <w:rsid w:val="0D82A750"/>
    <w:rsid w:val="0D8DFFC1"/>
    <w:rsid w:val="0D8EB7C7"/>
    <w:rsid w:val="0D8EC316"/>
    <w:rsid w:val="0D9B3415"/>
    <w:rsid w:val="0D9BC975"/>
    <w:rsid w:val="0D9D1221"/>
    <w:rsid w:val="0DAAA396"/>
    <w:rsid w:val="0DAE2821"/>
    <w:rsid w:val="0DB114A4"/>
    <w:rsid w:val="0DB51E98"/>
    <w:rsid w:val="0DB5F89E"/>
    <w:rsid w:val="0DBDF147"/>
    <w:rsid w:val="0DC2744E"/>
    <w:rsid w:val="0DC50A69"/>
    <w:rsid w:val="0DC8E73D"/>
    <w:rsid w:val="0DCA2EA0"/>
    <w:rsid w:val="0DE575CB"/>
    <w:rsid w:val="0DE91E0D"/>
    <w:rsid w:val="0DEB346D"/>
    <w:rsid w:val="0DF021D3"/>
    <w:rsid w:val="0E0D4FC7"/>
    <w:rsid w:val="0E0D6781"/>
    <w:rsid w:val="0E158819"/>
    <w:rsid w:val="0E1B4D96"/>
    <w:rsid w:val="0E26091D"/>
    <w:rsid w:val="0E288DFB"/>
    <w:rsid w:val="0E2A7EC8"/>
    <w:rsid w:val="0E36D390"/>
    <w:rsid w:val="0E3C861F"/>
    <w:rsid w:val="0E3F73AE"/>
    <w:rsid w:val="0E42E44D"/>
    <w:rsid w:val="0E4A518F"/>
    <w:rsid w:val="0E4AE7CF"/>
    <w:rsid w:val="0E4F4735"/>
    <w:rsid w:val="0E50A5FA"/>
    <w:rsid w:val="0E51A182"/>
    <w:rsid w:val="0E52E948"/>
    <w:rsid w:val="0E5685F3"/>
    <w:rsid w:val="0E5AA277"/>
    <w:rsid w:val="0E5AA81E"/>
    <w:rsid w:val="0E5BF044"/>
    <w:rsid w:val="0E5D22E4"/>
    <w:rsid w:val="0E62587B"/>
    <w:rsid w:val="0E626180"/>
    <w:rsid w:val="0E68467B"/>
    <w:rsid w:val="0E69B0E5"/>
    <w:rsid w:val="0E6D210F"/>
    <w:rsid w:val="0E7B69B2"/>
    <w:rsid w:val="0E80B08E"/>
    <w:rsid w:val="0E9106ED"/>
    <w:rsid w:val="0E9B12A5"/>
    <w:rsid w:val="0EA65784"/>
    <w:rsid w:val="0EA94D5A"/>
    <w:rsid w:val="0EAD3F68"/>
    <w:rsid w:val="0EADD532"/>
    <w:rsid w:val="0EAFF3AB"/>
    <w:rsid w:val="0EB1D22A"/>
    <w:rsid w:val="0EB69319"/>
    <w:rsid w:val="0EBAE2EA"/>
    <w:rsid w:val="0EC514AB"/>
    <w:rsid w:val="0EC5D788"/>
    <w:rsid w:val="0ECC71A4"/>
    <w:rsid w:val="0EDFDCF4"/>
    <w:rsid w:val="0EE56350"/>
    <w:rsid w:val="0EE6C029"/>
    <w:rsid w:val="0EED38B6"/>
    <w:rsid w:val="0EF257FF"/>
    <w:rsid w:val="0EF43C6F"/>
    <w:rsid w:val="0EF53F84"/>
    <w:rsid w:val="0EFDA198"/>
    <w:rsid w:val="0EFE3EEE"/>
    <w:rsid w:val="0EFE60DA"/>
    <w:rsid w:val="0F0D40F7"/>
    <w:rsid w:val="0F0DA1B6"/>
    <w:rsid w:val="0F10F94E"/>
    <w:rsid w:val="0F152CFE"/>
    <w:rsid w:val="0F152E7D"/>
    <w:rsid w:val="0F1A301A"/>
    <w:rsid w:val="0F1C4CA2"/>
    <w:rsid w:val="0F1C6945"/>
    <w:rsid w:val="0F2922D2"/>
    <w:rsid w:val="0F2AD595"/>
    <w:rsid w:val="0F2D8BC5"/>
    <w:rsid w:val="0F3B51D8"/>
    <w:rsid w:val="0F3BBAAC"/>
    <w:rsid w:val="0F4786E4"/>
    <w:rsid w:val="0F4BC865"/>
    <w:rsid w:val="0F51B60D"/>
    <w:rsid w:val="0F548BD6"/>
    <w:rsid w:val="0F56E1B0"/>
    <w:rsid w:val="0F5A1920"/>
    <w:rsid w:val="0F5E0BDD"/>
    <w:rsid w:val="0F5F48F5"/>
    <w:rsid w:val="0F63D299"/>
    <w:rsid w:val="0F649259"/>
    <w:rsid w:val="0F6A3602"/>
    <w:rsid w:val="0F6CD6A8"/>
    <w:rsid w:val="0F6D2984"/>
    <w:rsid w:val="0F6E363B"/>
    <w:rsid w:val="0F75777B"/>
    <w:rsid w:val="0F77A815"/>
    <w:rsid w:val="0F7EACA7"/>
    <w:rsid w:val="0F8842AD"/>
    <w:rsid w:val="0F8C0B1D"/>
    <w:rsid w:val="0F8C67D8"/>
    <w:rsid w:val="0F8D960A"/>
    <w:rsid w:val="0F8DADCC"/>
    <w:rsid w:val="0F8ED739"/>
    <w:rsid w:val="0F94A709"/>
    <w:rsid w:val="0F9501E7"/>
    <w:rsid w:val="0F9B9A12"/>
    <w:rsid w:val="0FAFC1E6"/>
    <w:rsid w:val="0FB9C2F2"/>
    <w:rsid w:val="0FBAA111"/>
    <w:rsid w:val="0FBFAF6A"/>
    <w:rsid w:val="0FD63D19"/>
    <w:rsid w:val="0FDCB363"/>
    <w:rsid w:val="0FEAFA81"/>
    <w:rsid w:val="0FEBA886"/>
    <w:rsid w:val="0FEF3240"/>
    <w:rsid w:val="0FEFF86A"/>
    <w:rsid w:val="0FF22C53"/>
    <w:rsid w:val="0FFA6FEB"/>
    <w:rsid w:val="0FFAAD51"/>
    <w:rsid w:val="0FFFD8A4"/>
    <w:rsid w:val="1007F7BA"/>
    <w:rsid w:val="10086F97"/>
    <w:rsid w:val="10127F51"/>
    <w:rsid w:val="101E6996"/>
    <w:rsid w:val="10201544"/>
    <w:rsid w:val="102586BE"/>
    <w:rsid w:val="102CC3AA"/>
    <w:rsid w:val="103ED7C2"/>
    <w:rsid w:val="1045BFCE"/>
    <w:rsid w:val="1047D6E0"/>
    <w:rsid w:val="1048AB4F"/>
    <w:rsid w:val="104A939F"/>
    <w:rsid w:val="104C4356"/>
    <w:rsid w:val="104DBC81"/>
    <w:rsid w:val="10503489"/>
    <w:rsid w:val="105D4139"/>
    <w:rsid w:val="1066A0FE"/>
    <w:rsid w:val="106D92D4"/>
    <w:rsid w:val="10746223"/>
    <w:rsid w:val="1075468B"/>
    <w:rsid w:val="107A7F2E"/>
    <w:rsid w:val="107F17CC"/>
    <w:rsid w:val="1080B264"/>
    <w:rsid w:val="10842EA1"/>
    <w:rsid w:val="108F1489"/>
    <w:rsid w:val="10944DD0"/>
    <w:rsid w:val="109A998B"/>
    <w:rsid w:val="109EF8F2"/>
    <w:rsid w:val="10B033C9"/>
    <w:rsid w:val="10BD67CF"/>
    <w:rsid w:val="10BE25CE"/>
    <w:rsid w:val="10C727C5"/>
    <w:rsid w:val="10C8E55B"/>
    <w:rsid w:val="10CAA439"/>
    <w:rsid w:val="10CC9D59"/>
    <w:rsid w:val="10D35334"/>
    <w:rsid w:val="10D3B101"/>
    <w:rsid w:val="10DE58CA"/>
    <w:rsid w:val="10EA4C02"/>
    <w:rsid w:val="10EE8F7B"/>
    <w:rsid w:val="10FA2B95"/>
    <w:rsid w:val="10FADE4B"/>
    <w:rsid w:val="10FCAB2B"/>
    <w:rsid w:val="10FE8669"/>
    <w:rsid w:val="1104003E"/>
    <w:rsid w:val="110962DB"/>
    <w:rsid w:val="1109C695"/>
    <w:rsid w:val="110E7213"/>
    <w:rsid w:val="1114D681"/>
    <w:rsid w:val="111A308E"/>
    <w:rsid w:val="11387F2C"/>
    <w:rsid w:val="113D77E0"/>
    <w:rsid w:val="11480E52"/>
    <w:rsid w:val="1150589F"/>
    <w:rsid w:val="115465B4"/>
    <w:rsid w:val="11584B10"/>
    <w:rsid w:val="11639143"/>
    <w:rsid w:val="1166830E"/>
    <w:rsid w:val="1168D82F"/>
    <w:rsid w:val="116AC301"/>
    <w:rsid w:val="1172FF0E"/>
    <w:rsid w:val="117824ED"/>
    <w:rsid w:val="117A9B7A"/>
    <w:rsid w:val="117B705B"/>
    <w:rsid w:val="117CC689"/>
    <w:rsid w:val="117DCC0D"/>
    <w:rsid w:val="118B896D"/>
    <w:rsid w:val="118D5C33"/>
    <w:rsid w:val="119582BF"/>
    <w:rsid w:val="1196C8F4"/>
    <w:rsid w:val="11A1222C"/>
    <w:rsid w:val="11A18AF3"/>
    <w:rsid w:val="11A35C4D"/>
    <w:rsid w:val="11A750FB"/>
    <w:rsid w:val="11AB9551"/>
    <w:rsid w:val="11B18511"/>
    <w:rsid w:val="11B3F881"/>
    <w:rsid w:val="11B75534"/>
    <w:rsid w:val="11B82655"/>
    <w:rsid w:val="11B8F54F"/>
    <w:rsid w:val="11BB5CA1"/>
    <w:rsid w:val="11BE269C"/>
    <w:rsid w:val="11C1F44B"/>
    <w:rsid w:val="11C45015"/>
    <w:rsid w:val="11C638FB"/>
    <w:rsid w:val="11C864E9"/>
    <w:rsid w:val="11D026CA"/>
    <w:rsid w:val="11D9B338"/>
    <w:rsid w:val="11D9C70F"/>
    <w:rsid w:val="11DC24B3"/>
    <w:rsid w:val="11E3A9F9"/>
    <w:rsid w:val="11E68440"/>
    <w:rsid w:val="11E78192"/>
    <w:rsid w:val="11EE6C94"/>
    <w:rsid w:val="11EF2638"/>
    <w:rsid w:val="11F809CB"/>
    <w:rsid w:val="11F96DBC"/>
    <w:rsid w:val="11FFE290"/>
    <w:rsid w:val="120AB6FC"/>
    <w:rsid w:val="1210F2FF"/>
    <w:rsid w:val="1221997E"/>
    <w:rsid w:val="12236707"/>
    <w:rsid w:val="12321118"/>
    <w:rsid w:val="1235ED46"/>
    <w:rsid w:val="123AD36A"/>
    <w:rsid w:val="123F42BF"/>
    <w:rsid w:val="1245E64E"/>
    <w:rsid w:val="124FB02A"/>
    <w:rsid w:val="12581BFB"/>
    <w:rsid w:val="125A54EE"/>
    <w:rsid w:val="1261900F"/>
    <w:rsid w:val="1265CFE1"/>
    <w:rsid w:val="126DA6A2"/>
    <w:rsid w:val="126E2190"/>
    <w:rsid w:val="1270A864"/>
    <w:rsid w:val="12731663"/>
    <w:rsid w:val="127631C2"/>
    <w:rsid w:val="127AC0A3"/>
    <w:rsid w:val="128014CC"/>
    <w:rsid w:val="1282C42B"/>
    <w:rsid w:val="1287705F"/>
    <w:rsid w:val="1293983A"/>
    <w:rsid w:val="129535A4"/>
    <w:rsid w:val="129919B7"/>
    <w:rsid w:val="129B6B0E"/>
    <w:rsid w:val="12A1CE00"/>
    <w:rsid w:val="12A265CB"/>
    <w:rsid w:val="12A537FB"/>
    <w:rsid w:val="12A5ED82"/>
    <w:rsid w:val="12B048A6"/>
    <w:rsid w:val="12B563C3"/>
    <w:rsid w:val="12CA29A2"/>
    <w:rsid w:val="12CB8321"/>
    <w:rsid w:val="12CCAE53"/>
    <w:rsid w:val="12D350F2"/>
    <w:rsid w:val="12DC10B9"/>
    <w:rsid w:val="12E63BFA"/>
    <w:rsid w:val="12E83D65"/>
    <w:rsid w:val="12F53E2C"/>
    <w:rsid w:val="12FA1E36"/>
    <w:rsid w:val="130822EB"/>
    <w:rsid w:val="130B9681"/>
    <w:rsid w:val="130D83E9"/>
    <w:rsid w:val="13103D0C"/>
    <w:rsid w:val="13113037"/>
    <w:rsid w:val="1315277B"/>
    <w:rsid w:val="131664F3"/>
    <w:rsid w:val="132415E0"/>
    <w:rsid w:val="132AD95A"/>
    <w:rsid w:val="132AF8CF"/>
    <w:rsid w:val="132E8C46"/>
    <w:rsid w:val="13358B6C"/>
    <w:rsid w:val="1336E94B"/>
    <w:rsid w:val="133B56B2"/>
    <w:rsid w:val="13435EC5"/>
    <w:rsid w:val="13457201"/>
    <w:rsid w:val="134C3450"/>
    <w:rsid w:val="134CED1F"/>
    <w:rsid w:val="134E58A0"/>
    <w:rsid w:val="1350145D"/>
    <w:rsid w:val="1351C1F1"/>
    <w:rsid w:val="1352A3EA"/>
    <w:rsid w:val="1355D4B4"/>
    <w:rsid w:val="13575836"/>
    <w:rsid w:val="13585F46"/>
    <w:rsid w:val="135DF73F"/>
    <w:rsid w:val="137A26C0"/>
    <w:rsid w:val="137CD59F"/>
    <w:rsid w:val="137ED497"/>
    <w:rsid w:val="13864DF6"/>
    <w:rsid w:val="13944533"/>
    <w:rsid w:val="1394CB8A"/>
    <w:rsid w:val="139BCE55"/>
    <w:rsid w:val="139F9991"/>
    <w:rsid w:val="13A3DEA6"/>
    <w:rsid w:val="13AA7CBE"/>
    <w:rsid w:val="13AAABDB"/>
    <w:rsid w:val="13AC5E82"/>
    <w:rsid w:val="13AC6847"/>
    <w:rsid w:val="13B1084F"/>
    <w:rsid w:val="13B7A0F9"/>
    <w:rsid w:val="13B9DEDA"/>
    <w:rsid w:val="13BE1C20"/>
    <w:rsid w:val="13CCFF17"/>
    <w:rsid w:val="13CD06AC"/>
    <w:rsid w:val="13D3CCD5"/>
    <w:rsid w:val="13E02741"/>
    <w:rsid w:val="13E3A2F9"/>
    <w:rsid w:val="13E4971E"/>
    <w:rsid w:val="13F40945"/>
    <w:rsid w:val="14012CA8"/>
    <w:rsid w:val="1408A8B3"/>
    <w:rsid w:val="1409F1F1"/>
    <w:rsid w:val="140E84EC"/>
    <w:rsid w:val="140EBEE7"/>
    <w:rsid w:val="14221210"/>
    <w:rsid w:val="142C3A61"/>
    <w:rsid w:val="142EB3AD"/>
    <w:rsid w:val="142F689B"/>
    <w:rsid w:val="143150A3"/>
    <w:rsid w:val="143D36D1"/>
    <w:rsid w:val="143DE306"/>
    <w:rsid w:val="14426867"/>
    <w:rsid w:val="14510A5E"/>
    <w:rsid w:val="14524508"/>
    <w:rsid w:val="146118DF"/>
    <w:rsid w:val="14715E7C"/>
    <w:rsid w:val="1474C6FC"/>
    <w:rsid w:val="147F47DD"/>
    <w:rsid w:val="147F536D"/>
    <w:rsid w:val="148F37EA"/>
    <w:rsid w:val="1492A625"/>
    <w:rsid w:val="14978583"/>
    <w:rsid w:val="1499F00A"/>
    <w:rsid w:val="149D9AA0"/>
    <w:rsid w:val="14A263C3"/>
    <w:rsid w:val="14A75AD3"/>
    <w:rsid w:val="14A82B82"/>
    <w:rsid w:val="14ADF82C"/>
    <w:rsid w:val="14B225D1"/>
    <w:rsid w:val="14B83DC6"/>
    <w:rsid w:val="14B97FAC"/>
    <w:rsid w:val="14C6BDCE"/>
    <w:rsid w:val="14CA1EE5"/>
    <w:rsid w:val="14CF9565"/>
    <w:rsid w:val="14D4B75D"/>
    <w:rsid w:val="14D5DFA7"/>
    <w:rsid w:val="14D5FD80"/>
    <w:rsid w:val="14EFD850"/>
    <w:rsid w:val="14F10C0D"/>
    <w:rsid w:val="14F52498"/>
    <w:rsid w:val="14FCF96B"/>
    <w:rsid w:val="1516622A"/>
    <w:rsid w:val="151A8673"/>
    <w:rsid w:val="15225089"/>
    <w:rsid w:val="15272D96"/>
    <w:rsid w:val="153C325C"/>
    <w:rsid w:val="1548B7AE"/>
    <w:rsid w:val="1553A429"/>
    <w:rsid w:val="1559FBA7"/>
    <w:rsid w:val="156178C7"/>
    <w:rsid w:val="1561FA53"/>
    <w:rsid w:val="1566DEB4"/>
    <w:rsid w:val="156D4E60"/>
    <w:rsid w:val="15705BB8"/>
    <w:rsid w:val="15743CED"/>
    <w:rsid w:val="157A579B"/>
    <w:rsid w:val="157B11CC"/>
    <w:rsid w:val="1580715C"/>
    <w:rsid w:val="1589D850"/>
    <w:rsid w:val="158E0500"/>
    <w:rsid w:val="158F6617"/>
    <w:rsid w:val="159040A6"/>
    <w:rsid w:val="1599D7EA"/>
    <w:rsid w:val="15A1B6A8"/>
    <w:rsid w:val="15AE37DE"/>
    <w:rsid w:val="15AFBE2A"/>
    <w:rsid w:val="15B009CC"/>
    <w:rsid w:val="15B06307"/>
    <w:rsid w:val="15BC8F2A"/>
    <w:rsid w:val="15C4EA93"/>
    <w:rsid w:val="15CCD593"/>
    <w:rsid w:val="15CFC030"/>
    <w:rsid w:val="15D58C67"/>
    <w:rsid w:val="15D9183C"/>
    <w:rsid w:val="15DEA22D"/>
    <w:rsid w:val="15E35ED3"/>
    <w:rsid w:val="15EA955D"/>
    <w:rsid w:val="15ECD4A0"/>
    <w:rsid w:val="15ED1021"/>
    <w:rsid w:val="15ED7AA2"/>
    <w:rsid w:val="15EEA2EF"/>
    <w:rsid w:val="15F1DE80"/>
    <w:rsid w:val="15F2BB97"/>
    <w:rsid w:val="1600ABBE"/>
    <w:rsid w:val="1601B6EC"/>
    <w:rsid w:val="160311F2"/>
    <w:rsid w:val="160A1B63"/>
    <w:rsid w:val="160E30EE"/>
    <w:rsid w:val="16117E36"/>
    <w:rsid w:val="161505AB"/>
    <w:rsid w:val="161622A0"/>
    <w:rsid w:val="16198384"/>
    <w:rsid w:val="162453BB"/>
    <w:rsid w:val="1628F065"/>
    <w:rsid w:val="162AA232"/>
    <w:rsid w:val="162E59CF"/>
    <w:rsid w:val="16345C24"/>
    <w:rsid w:val="16363B69"/>
    <w:rsid w:val="16410FD8"/>
    <w:rsid w:val="1641448A"/>
    <w:rsid w:val="1643BBE8"/>
    <w:rsid w:val="16464B00"/>
    <w:rsid w:val="16545411"/>
    <w:rsid w:val="165D7DAE"/>
    <w:rsid w:val="1662AB54"/>
    <w:rsid w:val="166A8801"/>
    <w:rsid w:val="1670A443"/>
    <w:rsid w:val="16777EE9"/>
    <w:rsid w:val="1679C173"/>
    <w:rsid w:val="16835C56"/>
    <w:rsid w:val="168CBEDB"/>
    <w:rsid w:val="168E95C2"/>
    <w:rsid w:val="1694CAC0"/>
    <w:rsid w:val="1696AEEE"/>
    <w:rsid w:val="169B9322"/>
    <w:rsid w:val="16A3E67F"/>
    <w:rsid w:val="16B2622F"/>
    <w:rsid w:val="16B78EAA"/>
    <w:rsid w:val="16BB6D87"/>
    <w:rsid w:val="16BE0071"/>
    <w:rsid w:val="16C2F623"/>
    <w:rsid w:val="16C97FB5"/>
    <w:rsid w:val="16D386CF"/>
    <w:rsid w:val="16D4EED5"/>
    <w:rsid w:val="16D51843"/>
    <w:rsid w:val="16D57D72"/>
    <w:rsid w:val="16E374B6"/>
    <w:rsid w:val="16E3D505"/>
    <w:rsid w:val="16E786BE"/>
    <w:rsid w:val="16FA2D65"/>
    <w:rsid w:val="16FCFF9F"/>
    <w:rsid w:val="17001428"/>
    <w:rsid w:val="17003926"/>
    <w:rsid w:val="17034830"/>
    <w:rsid w:val="170CFE23"/>
    <w:rsid w:val="17144E90"/>
    <w:rsid w:val="1714E59E"/>
    <w:rsid w:val="1717BDA7"/>
    <w:rsid w:val="171C89AC"/>
    <w:rsid w:val="17259CAB"/>
    <w:rsid w:val="1731AD7E"/>
    <w:rsid w:val="17323480"/>
    <w:rsid w:val="17388144"/>
    <w:rsid w:val="1739A52D"/>
    <w:rsid w:val="173D8BF3"/>
    <w:rsid w:val="173F2F9D"/>
    <w:rsid w:val="174CCD6E"/>
    <w:rsid w:val="1755C76C"/>
    <w:rsid w:val="1757A344"/>
    <w:rsid w:val="17595ECF"/>
    <w:rsid w:val="175BE396"/>
    <w:rsid w:val="175C9530"/>
    <w:rsid w:val="175CB577"/>
    <w:rsid w:val="175D62DC"/>
    <w:rsid w:val="17676584"/>
    <w:rsid w:val="17690675"/>
    <w:rsid w:val="177010AC"/>
    <w:rsid w:val="177433E8"/>
    <w:rsid w:val="177583C8"/>
    <w:rsid w:val="177C1264"/>
    <w:rsid w:val="17808665"/>
    <w:rsid w:val="179D4A81"/>
    <w:rsid w:val="17A2A2E7"/>
    <w:rsid w:val="17B32240"/>
    <w:rsid w:val="17B70B20"/>
    <w:rsid w:val="17BBAB4D"/>
    <w:rsid w:val="17BDD69C"/>
    <w:rsid w:val="17C856EC"/>
    <w:rsid w:val="17CB9F28"/>
    <w:rsid w:val="17CDCAD9"/>
    <w:rsid w:val="17CE1933"/>
    <w:rsid w:val="17CEEB14"/>
    <w:rsid w:val="17D78C68"/>
    <w:rsid w:val="17DD494F"/>
    <w:rsid w:val="17DDD436"/>
    <w:rsid w:val="17DFB663"/>
    <w:rsid w:val="17E4FAD8"/>
    <w:rsid w:val="17EA1934"/>
    <w:rsid w:val="17F291A4"/>
    <w:rsid w:val="17FEB754"/>
    <w:rsid w:val="18018373"/>
    <w:rsid w:val="180B8AA3"/>
    <w:rsid w:val="180D9754"/>
    <w:rsid w:val="18138EA2"/>
    <w:rsid w:val="1814E71C"/>
    <w:rsid w:val="1815FF1F"/>
    <w:rsid w:val="181DB22D"/>
    <w:rsid w:val="181EB39B"/>
    <w:rsid w:val="1822DDD7"/>
    <w:rsid w:val="1835A2BE"/>
    <w:rsid w:val="18452EA9"/>
    <w:rsid w:val="184807CA"/>
    <w:rsid w:val="18485BC5"/>
    <w:rsid w:val="184C0C56"/>
    <w:rsid w:val="185B1805"/>
    <w:rsid w:val="185B91A2"/>
    <w:rsid w:val="185E024C"/>
    <w:rsid w:val="18722CAD"/>
    <w:rsid w:val="187C182E"/>
    <w:rsid w:val="18811B59"/>
    <w:rsid w:val="18828E17"/>
    <w:rsid w:val="188A2379"/>
    <w:rsid w:val="188A4721"/>
    <w:rsid w:val="188EA651"/>
    <w:rsid w:val="1895542D"/>
    <w:rsid w:val="18987F14"/>
    <w:rsid w:val="189CC567"/>
    <w:rsid w:val="18A25BF5"/>
    <w:rsid w:val="18A8873B"/>
    <w:rsid w:val="18ABADF1"/>
    <w:rsid w:val="18AFC5FC"/>
    <w:rsid w:val="18B11801"/>
    <w:rsid w:val="18C55A7D"/>
    <w:rsid w:val="18C88F69"/>
    <w:rsid w:val="18C8A10B"/>
    <w:rsid w:val="18C8BE5E"/>
    <w:rsid w:val="18D0D723"/>
    <w:rsid w:val="18D50888"/>
    <w:rsid w:val="18D8A81B"/>
    <w:rsid w:val="18DAEA27"/>
    <w:rsid w:val="18E60ABE"/>
    <w:rsid w:val="18E9B161"/>
    <w:rsid w:val="18F3D44D"/>
    <w:rsid w:val="18F8F43D"/>
    <w:rsid w:val="18FFD8C2"/>
    <w:rsid w:val="190EE615"/>
    <w:rsid w:val="191891B6"/>
    <w:rsid w:val="191DCC84"/>
    <w:rsid w:val="191F96F0"/>
    <w:rsid w:val="1924B700"/>
    <w:rsid w:val="192C61D4"/>
    <w:rsid w:val="192EC6D5"/>
    <w:rsid w:val="1931048D"/>
    <w:rsid w:val="1936D7DB"/>
    <w:rsid w:val="19427D64"/>
    <w:rsid w:val="19469779"/>
    <w:rsid w:val="1957861C"/>
    <w:rsid w:val="195F218A"/>
    <w:rsid w:val="196217A1"/>
    <w:rsid w:val="196543EC"/>
    <w:rsid w:val="197111A1"/>
    <w:rsid w:val="1976A428"/>
    <w:rsid w:val="19811322"/>
    <w:rsid w:val="19816562"/>
    <w:rsid w:val="19834E08"/>
    <w:rsid w:val="198E6D30"/>
    <w:rsid w:val="199C143D"/>
    <w:rsid w:val="199DE3B1"/>
    <w:rsid w:val="19A26CA8"/>
    <w:rsid w:val="19AF7FFB"/>
    <w:rsid w:val="19AFAA5C"/>
    <w:rsid w:val="19B66EC3"/>
    <w:rsid w:val="19B75CA6"/>
    <w:rsid w:val="19BD9935"/>
    <w:rsid w:val="19C3E9E4"/>
    <w:rsid w:val="19D659D8"/>
    <w:rsid w:val="19DE5B97"/>
    <w:rsid w:val="19E26441"/>
    <w:rsid w:val="19F24AEF"/>
    <w:rsid w:val="19F5D957"/>
    <w:rsid w:val="19FA24C0"/>
    <w:rsid w:val="19FA7C71"/>
    <w:rsid w:val="1A0147FD"/>
    <w:rsid w:val="1A06987B"/>
    <w:rsid w:val="1A17A46E"/>
    <w:rsid w:val="1A1DC79F"/>
    <w:rsid w:val="1A1F1CD7"/>
    <w:rsid w:val="1A1F28C1"/>
    <w:rsid w:val="1A2232A1"/>
    <w:rsid w:val="1A232C11"/>
    <w:rsid w:val="1A23C853"/>
    <w:rsid w:val="1A29E6F7"/>
    <w:rsid w:val="1A2F84E5"/>
    <w:rsid w:val="1A302B80"/>
    <w:rsid w:val="1A36EDF3"/>
    <w:rsid w:val="1A37A173"/>
    <w:rsid w:val="1A42CE84"/>
    <w:rsid w:val="1A46C294"/>
    <w:rsid w:val="1A46E6DD"/>
    <w:rsid w:val="1A48B121"/>
    <w:rsid w:val="1A4A5BBE"/>
    <w:rsid w:val="1A4C0B41"/>
    <w:rsid w:val="1A523DB1"/>
    <w:rsid w:val="1A54062A"/>
    <w:rsid w:val="1A5C688C"/>
    <w:rsid w:val="1A5F51A4"/>
    <w:rsid w:val="1A6AA755"/>
    <w:rsid w:val="1A6E8C89"/>
    <w:rsid w:val="1A71950D"/>
    <w:rsid w:val="1A82AFE4"/>
    <w:rsid w:val="1A8892F9"/>
    <w:rsid w:val="1A8FFBBF"/>
    <w:rsid w:val="1A9D429F"/>
    <w:rsid w:val="1AA1EEC5"/>
    <w:rsid w:val="1AA424EC"/>
    <w:rsid w:val="1AA7B30D"/>
    <w:rsid w:val="1AAA6893"/>
    <w:rsid w:val="1AABD4AA"/>
    <w:rsid w:val="1AACEFC8"/>
    <w:rsid w:val="1AB08B9C"/>
    <w:rsid w:val="1AB1FF49"/>
    <w:rsid w:val="1AB43A9E"/>
    <w:rsid w:val="1AB47528"/>
    <w:rsid w:val="1ABC0FB2"/>
    <w:rsid w:val="1ABE1D55"/>
    <w:rsid w:val="1AC735E0"/>
    <w:rsid w:val="1ACBCC14"/>
    <w:rsid w:val="1ACC0647"/>
    <w:rsid w:val="1AD23325"/>
    <w:rsid w:val="1AD998C5"/>
    <w:rsid w:val="1AE1C608"/>
    <w:rsid w:val="1AE520DE"/>
    <w:rsid w:val="1AE71AD5"/>
    <w:rsid w:val="1AF03287"/>
    <w:rsid w:val="1AF5D62C"/>
    <w:rsid w:val="1AF89506"/>
    <w:rsid w:val="1AFC2754"/>
    <w:rsid w:val="1B114437"/>
    <w:rsid w:val="1B17F557"/>
    <w:rsid w:val="1B1A5D05"/>
    <w:rsid w:val="1B1C891E"/>
    <w:rsid w:val="1B1EF7CF"/>
    <w:rsid w:val="1B22A404"/>
    <w:rsid w:val="1B231C8E"/>
    <w:rsid w:val="1B26DF8B"/>
    <w:rsid w:val="1B2BF911"/>
    <w:rsid w:val="1B357A58"/>
    <w:rsid w:val="1B3CC04B"/>
    <w:rsid w:val="1B3CCF41"/>
    <w:rsid w:val="1B456615"/>
    <w:rsid w:val="1B4BF6C9"/>
    <w:rsid w:val="1B4E158A"/>
    <w:rsid w:val="1B599E81"/>
    <w:rsid w:val="1B67325A"/>
    <w:rsid w:val="1B78B83F"/>
    <w:rsid w:val="1B7F6CE0"/>
    <w:rsid w:val="1B867146"/>
    <w:rsid w:val="1B87D08C"/>
    <w:rsid w:val="1B890B1D"/>
    <w:rsid w:val="1B8D50AA"/>
    <w:rsid w:val="1B95BBA4"/>
    <w:rsid w:val="1BB55BFA"/>
    <w:rsid w:val="1BB9BAD1"/>
    <w:rsid w:val="1BBABA44"/>
    <w:rsid w:val="1BC0B7C4"/>
    <w:rsid w:val="1BC3650B"/>
    <w:rsid w:val="1BC62E67"/>
    <w:rsid w:val="1BCB5546"/>
    <w:rsid w:val="1BCC8AFC"/>
    <w:rsid w:val="1BD070C2"/>
    <w:rsid w:val="1BDF79D6"/>
    <w:rsid w:val="1BE3C4ED"/>
    <w:rsid w:val="1BE63F78"/>
    <w:rsid w:val="1BEEFC69"/>
    <w:rsid w:val="1BF15EAC"/>
    <w:rsid w:val="1BF67753"/>
    <w:rsid w:val="1C048C12"/>
    <w:rsid w:val="1C08A163"/>
    <w:rsid w:val="1C098B55"/>
    <w:rsid w:val="1C0C281F"/>
    <w:rsid w:val="1C0C5D65"/>
    <w:rsid w:val="1C1ECF25"/>
    <w:rsid w:val="1C1FE69B"/>
    <w:rsid w:val="1C2477AA"/>
    <w:rsid w:val="1C26F9CC"/>
    <w:rsid w:val="1C310E9C"/>
    <w:rsid w:val="1C32A51B"/>
    <w:rsid w:val="1C35D697"/>
    <w:rsid w:val="1C3C728E"/>
    <w:rsid w:val="1C3D8230"/>
    <w:rsid w:val="1C463C0C"/>
    <w:rsid w:val="1C465956"/>
    <w:rsid w:val="1C48F4E8"/>
    <w:rsid w:val="1C51AF25"/>
    <w:rsid w:val="1C58908E"/>
    <w:rsid w:val="1C5DBFE1"/>
    <w:rsid w:val="1C790DDA"/>
    <w:rsid w:val="1C7E427F"/>
    <w:rsid w:val="1C7EA35E"/>
    <w:rsid w:val="1C8982EE"/>
    <w:rsid w:val="1C9356F7"/>
    <w:rsid w:val="1C9A87C9"/>
    <w:rsid w:val="1C9B10CD"/>
    <w:rsid w:val="1CA5B066"/>
    <w:rsid w:val="1CA9BB38"/>
    <w:rsid w:val="1CAFC944"/>
    <w:rsid w:val="1CB1BE4D"/>
    <w:rsid w:val="1CB90FA5"/>
    <w:rsid w:val="1CC3D129"/>
    <w:rsid w:val="1CC80E1C"/>
    <w:rsid w:val="1CD5D307"/>
    <w:rsid w:val="1CDE7587"/>
    <w:rsid w:val="1CE295AD"/>
    <w:rsid w:val="1CE2F61B"/>
    <w:rsid w:val="1CE8EDC4"/>
    <w:rsid w:val="1CEFCD1F"/>
    <w:rsid w:val="1CF04689"/>
    <w:rsid w:val="1CF049F1"/>
    <w:rsid w:val="1CF37B77"/>
    <w:rsid w:val="1CF4983D"/>
    <w:rsid w:val="1CF9525B"/>
    <w:rsid w:val="1CFCDA2B"/>
    <w:rsid w:val="1D015E18"/>
    <w:rsid w:val="1D06EDD7"/>
    <w:rsid w:val="1D075558"/>
    <w:rsid w:val="1D111841"/>
    <w:rsid w:val="1D14AED7"/>
    <w:rsid w:val="1D1A01A0"/>
    <w:rsid w:val="1D21CD90"/>
    <w:rsid w:val="1D3E53D7"/>
    <w:rsid w:val="1D409743"/>
    <w:rsid w:val="1D40C3D2"/>
    <w:rsid w:val="1D46B834"/>
    <w:rsid w:val="1D473A78"/>
    <w:rsid w:val="1D4F41AC"/>
    <w:rsid w:val="1D51EE19"/>
    <w:rsid w:val="1D5392A5"/>
    <w:rsid w:val="1D54FCE3"/>
    <w:rsid w:val="1D5C5292"/>
    <w:rsid w:val="1D5D9EEB"/>
    <w:rsid w:val="1D605BD3"/>
    <w:rsid w:val="1D60DA41"/>
    <w:rsid w:val="1D6DEEA4"/>
    <w:rsid w:val="1D70E9CC"/>
    <w:rsid w:val="1D85472C"/>
    <w:rsid w:val="1D8A48BE"/>
    <w:rsid w:val="1D90D317"/>
    <w:rsid w:val="1D96D9AA"/>
    <w:rsid w:val="1D9C6F01"/>
    <w:rsid w:val="1DA34856"/>
    <w:rsid w:val="1DA7B497"/>
    <w:rsid w:val="1DAA1511"/>
    <w:rsid w:val="1DACDDC3"/>
    <w:rsid w:val="1DB1FF88"/>
    <w:rsid w:val="1DB2B5F7"/>
    <w:rsid w:val="1DB6AE3C"/>
    <w:rsid w:val="1DB91B83"/>
    <w:rsid w:val="1DBCB6B5"/>
    <w:rsid w:val="1DBFF470"/>
    <w:rsid w:val="1DCF2C04"/>
    <w:rsid w:val="1DD08D66"/>
    <w:rsid w:val="1DDB20A1"/>
    <w:rsid w:val="1DDD1528"/>
    <w:rsid w:val="1DDFC886"/>
    <w:rsid w:val="1DE405CA"/>
    <w:rsid w:val="1DEA74F4"/>
    <w:rsid w:val="1DEE6723"/>
    <w:rsid w:val="1DEEA583"/>
    <w:rsid w:val="1DF30B8F"/>
    <w:rsid w:val="1DFAD761"/>
    <w:rsid w:val="1E00D6A2"/>
    <w:rsid w:val="1E03F6B9"/>
    <w:rsid w:val="1E044B27"/>
    <w:rsid w:val="1E0C1641"/>
    <w:rsid w:val="1E122D7A"/>
    <w:rsid w:val="1E21E742"/>
    <w:rsid w:val="1E2A1C73"/>
    <w:rsid w:val="1E2FDF31"/>
    <w:rsid w:val="1E34B857"/>
    <w:rsid w:val="1E3E299E"/>
    <w:rsid w:val="1E43584F"/>
    <w:rsid w:val="1E4A29E0"/>
    <w:rsid w:val="1E4BA251"/>
    <w:rsid w:val="1E4BC030"/>
    <w:rsid w:val="1E4D5162"/>
    <w:rsid w:val="1E555544"/>
    <w:rsid w:val="1E5E4444"/>
    <w:rsid w:val="1E5EDCBB"/>
    <w:rsid w:val="1E5FA18A"/>
    <w:rsid w:val="1E6359C9"/>
    <w:rsid w:val="1E6D3079"/>
    <w:rsid w:val="1E711BC4"/>
    <w:rsid w:val="1E73A7A5"/>
    <w:rsid w:val="1E7B28A1"/>
    <w:rsid w:val="1E7D438A"/>
    <w:rsid w:val="1E80AF5F"/>
    <w:rsid w:val="1E815098"/>
    <w:rsid w:val="1E8C3C5E"/>
    <w:rsid w:val="1E8F1E49"/>
    <w:rsid w:val="1E8F881A"/>
    <w:rsid w:val="1E937467"/>
    <w:rsid w:val="1E9F63A7"/>
    <w:rsid w:val="1EA67C87"/>
    <w:rsid w:val="1EB01D49"/>
    <w:rsid w:val="1EBAA670"/>
    <w:rsid w:val="1EBD21A5"/>
    <w:rsid w:val="1EBE13DF"/>
    <w:rsid w:val="1ECD7388"/>
    <w:rsid w:val="1ED30770"/>
    <w:rsid w:val="1ED75102"/>
    <w:rsid w:val="1EDE31E6"/>
    <w:rsid w:val="1EE81579"/>
    <w:rsid w:val="1EEF41ED"/>
    <w:rsid w:val="1EF19DC5"/>
    <w:rsid w:val="1F02D6DA"/>
    <w:rsid w:val="1F078073"/>
    <w:rsid w:val="1F16A9A1"/>
    <w:rsid w:val="1F19A991"/>
    <w:rsid w:val="1F19BCD5"/>
    <w:rsid w:val="1F1B043B"/>
    <w:rsid w:val="1F1BFB0A"/>
    <w:rsid w:val="1F222694"/>
    <w:rsid w:val="1F223A3F"/>
    <w:rsid w:val="1F246265"/>
    <w:rsid w:val="1F26D255"/>
    <w:rsid w:val="1F287FB9"/>
    <w:rsid w:val="1F2B7568"/>
    <w:rsid w:val="1F330A42"/>
    <w:rsid w:val="1F34431C"/>
    <w:rsid w:val="1F3CE96F"/>
    <w:rsid w:val="1F3FB88B"/>
    <w:rsid w:val="1F42C372"/>
    <w:rsid w:val="1F47871A"/>
    <w:rsid w:val="1F482431"/>
    <w:rsid w:val="1F48D222"/>
    <w:rsid w:val="1F561946"/>
    <w:rsid w:val="1F5BB418"/>
    <w:rsid w:val="1F61FD9B"/>
    <w:rsid w:val="1F621103"/>
    <w:rsid w:val="1F7223C9"/>
    <w:rsid w:val="1F77443A"/>
    <w:rsid w:val="1F7BF884"/>
    <w:rsid w:val="1F7EB6BA"/>
    <w:rsid w:val="1F84417C"/>
    <w:rsid w:val="1F865F20"/>
    <w:rsid w:val="1F8D7424"/>
    <w:rsid w:val="1F9C8CB5"/>
    <w:rsid w:val="1F9F8585"/>
    <w:rsid w:val="1FA269A8"/>
    <w:rsid w:val="1FA8B978"/>
    <w:rsid w:val="1FB2B2DB"/>
    <w:rsid w:val="1FB8E78A"/>
    <w:rsid w:val="1FC6132B"/>
    <w:rsid w:val="1FC9A287"/>
    <w:rsid w:val="1FCC0629"/>
    <w:rsid w:val="1FCDE5AE"/>
    <w:rsid w:val="1FD15CC6"/>
    <w:rsid w:val="1FD20213"/>
    <w:rsid w:val="1FD24A9C"/>
    <w:rsid w:val="1FD4B95F"/>
    <w:rsid w:val="1FDB555E"/>
    <w:rsid w:val="1FE32CAC"/>
    <w:rsid w:val="1FED3F65"/>
    <w:rsid w:val="1FEF46BD"/>
    <w:rsid w:val="1FF1293F"/>
    <w:rsid w:val="1FF4D878"/>
    <w:rsid w:val="1FF6F8F0"/>
    <w:rsid w:val="1FF9C9E4"/>
    <w:rsid w:val="1FFBB9D2"/>
    <w:rsid w:val="1FFF18BB"/>
    <w:rsid w:val="2004A4AE"/>
    <w:rsid w:val="2005E6B3"/>
    <w:rsid w:val="20090E87"/>
    <w:rsid w:val="200D0854"/>
    <w:rsid w:val="2011964F"/>
    <w:rsid w:val="20131F41"/>
    <w:rsid w:val="2025949E"/>
    <w:rsid w:val="202967FC"/>
    <w:rsid w:val="2031AE76"/>
    <w:rsid w:val="2039160F"/>
    <w:rsid w:val="2041BB42"/>
    <w:rsid w:val="2042CF77"/>
    <w:rsid w:val="204A1566"/>
    <w:rsid w:val="204B25C2"/>
    <w:rsid w:val="204F1CB8"/>
    <w:rsid w:val="20519338"/>
    <w:rsid w:val="2057A0BB"/>
    <w:rsid w:val="205C0AA4"/>
    <w:rsid w:val="2063CC3E"/>
    <w:rsid w:val="206644F4"/>
    <w:rsid w:val="20671F95"/>
    <w:rsid w:val="206CBE84"/>
    <w:rsid w:val="206D81FF"/>
    <w:rsid w:val="20701918"/>
    <w:rsid w:val="20736357"/>
    <w:rsid w:val="2078BE09"/>
    <w:rsid w:val="2078E375"/>
    <w:rsid w:val="208139E1"/>
    <w:rsid w:val="20831C32"/>
    <w:rsid w:val="208AFB13"/>
    <w:rsid w:val="208F1F3E"/>
    <w:rsid w:val="2099450E"/>
    <w:rsid w:val="209949E0"/>
    <w:rsid w:val="209D1DFE"/>
    <w:rsid w:val="20AF6CDB"/>
    <w:rsid w:val="20B4ADBD"/>
    <w:rsid w:val="20B51CBC"/>
    <w:rsid w:val="20B9D0DB"/>
    <w:rsid w:val="20BB94C1"/>
    <w:rsid w:val="20BD6F29"/>
    <w:rsid w:val="20BE6EFB"/>
    <w:rsid w:val="20C0C07C"/>
    <w:rsid w:val="20C89786"/>
    <w:rsid w:val="20CA9C82"/>
    <w:rsid w:val="20D107E0"/>
    <w:rsid w:val="20D75DE4"/>
    <w:rsid w:val="20D9281F"/>
    <w:rsid w:val="20DED1C6"/>
    <w:rsid w:val="20DFB905"/>
    <w:rsid w:val="20E51495"/>
    <w:rsid w:val="20E5DAE2"/>
    <w:rsid w:val="20E7D242"/>
    <w:rsid w:val="20EA9C36"/>
    <w:rsid w:val="20FAA0CB"/>
    <w:rsid w:val="2103D903"/>
    <w:rsid w:val="2103FC64"/>
    <w:rsid w:val="210BDE89"/>
    <w:rsid w:val="2117F710"/>
    <w:rsid w:val="2119148E"/>
    <w:rsid w:val="211EEC38"/>
    <w:rsid w:val="2125C6ED"/>
    <w:rsid w:val="2126CEB4"/>
    <w:rsid w:val="212B1AFB"/>
    <w:rsid w:val="21328AC8"/>
    <w:rsid w:val="2136CBFC"/>
    <w:rsid w:val="213824C6"/>
    <w:rsid w:val="2144DAA9"/>
    <w:rsid w:val="2146E74F"/>
    <w:rsid w:val="214C5FCD"/>
    <w:rsid w:val="21533BA1"/>
    <w:rsid w:val="2153DCD9"/>
    <w:rsid w:val="21555BAD"/>
    <w:rsid w:val="21593938"/>
    <w:rsid w:val="215C2F1D"/>
    <w:rsid w:val="21602372"/>
    <w:rsid w:val="2171D9B1"/>
    <w:rsid w:val="21724CAC"/>
    <w:rsid w:val="2183012C"/>
    <w:rsid w:val="21847844"/>
    <w:rsid w:val="2184D99C"/>
    <w:rsid w:val="21861319"/>
    <w:rsid w:val="2196FD2A"/>
    <w:rsid w:val="21997093"/>
    <w:rsid w:val="219DC039"/>
    <w:rsid w:val="21A16401"/>
    <w:rsid w:val="21A38FAF"/>
    <w:rsid w:val="21A7B9E8"/>
    <w:rsid w:val="21AE0E9E"/>
    <w:rsid w:val="21B952EC"/>
    <w:rsid w:val="21BA9D3E"/>
    <w:rsid w:val="21BC7846"/>
    <w:rsid w:val="21BF8E2F"/>
    <w:rsid w:val="21C111C9"/>
    <w:rsid w:val="21CCD7E2"/>
    <w:rsid w:val="21D43B4D"/>
    <w:rsid w:val="21D4C869"/>
    <w:rsid w:val="21DBBA3D"/>
    <w:rsid w:val="21DD27EC"/>
    <w:rsid w:val="21E064EC"/>
    <w:rsid w:val="21E34BE0"/>
    <w:rsid w:val="21E5853D"/>
    <w:rsid w:val="21EE4FB6"/>
    <w:rsid w:val="21F031EA"/>
    <w:rsid w:val="21F4E947"/>
    <w:rsid w:val="21F7A791"/>
    <w:rsid w:val="21FEC268"/>
    <w:rsid w:val="22045724"/>
    <w:rsid w:val="220536A5"/>
    <w:rsid w:val="2206C845"/>
    <w:rsid w:val="220F2782"/>
    <w:rsid w:val="221048BE"/>
    <w:rsid w:val="22109C07"/>
    <w:rsid w:val="22110BCE"/>
    <w:rsid w:val="2212D21A"/>
    <w:rsid w:val="22174C3B"/>
    <w:rsid w:val="221F8774"/>
    <w:rsid w:val="222904A3"/>
    <w:rsid w:val="22291122"/>
    <w:rsid w:val="2229D5FF"/>
    <w:rsid w:val="222F2EB7"/>
    <w:rsid w:val="223EC31D"/>
    <w:rsid w:val="2241A4DA"/>
    <w:rsid w:val="22484092"/>
    <w:rsid w:val="2249BF88"/>
    <w:rsid w:val="224C1938"/>
    <w:rsid w:val="2258B3A5"/>
    <w:rsid w:val="225B9912"/>
    <w:rsid w:val="2267955B"/>
    <w:rsid w:val="22733F7D"/>
    <w:rsid w:val="22786BF5"/>
    <w:rsid w:val="227E2357"/>
    <w:rsid w:val="227F05CE"/>
    <w:rsid w:val="228362B2"/>
    <w:rsid w:val="22967833"/>
    <w:rsid w:val="2297862B"/>
    <w:rsid w:val="229AF9AC"/>
    <w:rsid w:val="229BF152"/>
    <w:rsid w:val="22AB4414"/>
    <w:rsid w:val="22B0A4F1"/>
    <w:rsid w:val="22B3BBD7"/>
    <w:rsid w:val="22BC54D6"/>
    <w:rsid w:val="22C0A91E"/>
    <w:rsid w:val="22C18BDE"/>
    <w:rsid w:val="22C4019A"/>
    <w:rsid w:val="22C4E00A"/>
    <w:rsid w:val="22C70E58"/>
    <w:rsid w:val="22D8E6DC"/>
    <w:rsid w:val="22DA9CE2"/>
    <w:rsid w:val="22DAFE49"/>
    <w:rsid w:val="22DBB2A3"/>
    <w:rsid w:val="22DCC3C6"/>
    <w:rsid w:val="22DF1463"/>
    <w:rsid w:val="22E29D45"/>
    <w:rsid w:val="22E45B62"/>
    <w:rsid w:val="22F48E75"/>
    <w:rsid w:val="22FC540B"/>
    <w:rsid w:val="2301D25A"/>
    <w:rsid w:val="23056EC6"/>
    <w:rsid w:val="23085884"/>
    <w:rsid w:val="2308D742"/>
    <w:rsid w:val="230D672C"/>
    <w:rsid w:val="230E3418"/>
    <w:rsid w:val="230F71E6"/>
    <w:rsid w:val="2310DDAA"/>
    <w:rsid w:val="231525FF"/>
    <w:rsid w:val="2319C748"/>
    <w:rsid w:val="231B3E63"/>
    <w:rsid w:val="231CFD4D"/>
    <w:rsid w:val="23232107"/>
    <w:rsid w:val="23237EC2"/>
    <w:rsid w:val="2326DDBE"/>
    <w:rsid w:val="232A066F"/>
    <w:rsid w:val="2336052F"/>
    <w:rsid w:val="2337DFA6"/>
    <w:rsid w:val="23383E97"/>
    <w:rsid w:val="23384669"/>
    <w:rsid w:val="2339909A"/>
    <w:rsid w:val="2339B8CE"/>
    <w:rsid w:val="233E4838"/>
    <w:rsid w:val="2340AE25"/>
    <w:rsid w:val="23496364"/>
    <w:rsid w:val="23496B7D"/>
    <w:rsid w:val="234F05C9"/>
    <w:rsid w:val="2352CD5E"/>
    <w:rsid w:val="235A867B"/>
    <w:rsid w:val="235EC5A8"/>
    <w:rsid w:val="2361A9B8"/>
    <w:rsid w:val="236568EE"/>
    <w:rsid w:val="2366EB7F"/>
    <w:rsid w:val="23674E0B"/>
    <w:rsid w:val="23745DB4"/>
    <w:rsid w:val="237D0835"/>
    <w:rsid w:val="23945A01"/>
    <w:rsid w:val="2397FFB4"/>
    <w:rsid w:val="239EA036"/>
    <w:rsid w:val="23A84865"/>
    <w:rsid w:val="23AD70DD"/>
    <w:rsid w:val="23B5A94A"/>
    <w:rsid w:val="23B60FEB"/>
    <w:rsid w:val="23BF796A"/>
    <w:rsid w:val="23C01AAB"/>
    <w:rsid w:val="23C0C7E0"/>
    <w:rsid w:val="23C227C4"/>
    <w:rsid w:val="23DDAE69"/>
    <w:rsid w:val="23E02C09"/>
    <w:rsid w:val="23F829FC"/>
    <w:rsid w:val="23FD2B7B"/>
    <w:rsid w:val="240AB82E"/>
    <w:rsid w:val="240FFEC4"/>
    <w:rsid w:val="2410D5E5"/>
    <w:rsid w:val="241D4810"/>
    <w:rsid w:val="242F16AC"/>
    <w:rsid w:val="24318FAB"/>
    <w:rsid w:val="2433957C"/>
    <w:rsid w:val="24352F46"/>
    <w:rsid w:val="2435D80C"/>
    <w:rsid w:val="24378FE1"/>
    <w:rsid w:val="24387B09"/>
    <w:rsid w:val="2443AB8C"/>
    <w:rsid w:val="244F4B75"/>
    <w:rsid w:val="2455AFF5"/>
    <w:rsid w:val="2458BDE2"/>
    <w:rsid w:val="245B9543"/>
    <w:rsid w:val="245F0CF9"/>
    <w:rsid w:val="24675403"/>
    <w:rsid w:val="2468C218"/>
    <w:rsid w:val="246B01D5"/>
    <w:rsid w:val="24779BBE"/>
    <w:rsid w:val="247AA864"/>
    <w:rsid w:val="247E5BB9"/>
    <w:rsid w:val="2483B402"/>
    <w:rsid w:val="249039AF"/>
    <w:rsid w:val="2494282C"/>
    <w:rsid w:val="2496B29B"/>
    <w:rsid w:val="249FE445"/>
    <w:rsid w:val="24A59D66"/>
    <w:rsid w:val="24B3BA8F"/>
    <w:rsid w:val="24B81AA5"/>
    <w:rsid w:val="24BC3520"/>
    <w:rsid w:val="24BD0F18"/>
    <w:rsid w:val="24CB42E8"/>
    <w:rsid w:val="24D37F52"/>
    <w:rsid w:val="24DB0D87"/>
    <w:rsid w:val="24E1ADEE"/>
    <w:rsid w:val="24E1C5CC"/>
    <w:rsid w:val="24E5092E"/>
    <w:rsid w:val="24E5E788"/>
    <w:rsid w:val="24EF7D94"/>
    <w:rsid w:val="24F14A5E"/>
    <w:rsid w:val="24F25928"/>
    <w:rsid w:val="25074F73"/>
    <w:rsid w:val="250CCB92"/>
    <w:rsid w:val="250D8D8A"/>
    <w:rsid w:val="2512003D"/>
    <w:rsid w:val="2517291C"/>
    <w:rsid w:val="2518BB97"/>
    <w:rsid w:val="2526BFE5"/>
    <w:rsid w:val="253135B4"/>
    <w:rsid w:val="25379E23"/>
    <w:rsid w:val="2539ADD9"/>
    <w:rsid w:val="253CC5F5"/>
    <w:rsid w:val="25466661"/>
    <w:rsid w:val="2549F7C8"/>
    <w:rsid w:val="254EC0E3"/>
    <w:rsid w:val="254FA239"/>
    <w:rsid w:val="25560F71"/>
    <w:rsid w:val="25563015"/>
    <w:rsid w:val="255A5150"/>
    <w:rsid w:val="255F1C32"/>
    <w:rsid w:val="256C5E24"/>
    <w:rsid w:val="2574358C"/>
    <w:rsid w:val="258A5487"/>
    <w:rsid w:val="258DFBB6"/>
    <w:rsid w:val="258EE5BD"/>
    <w:rsid w:val="25932223"/>
    <w:rsid w:val="25977A59"/>
    <w:rsid w:val="259CA8DD"/>
    <w:rsid w:val="259FF673"/>
    <w:rsid w:val="25A25CEF"/>
    <w:rsid w:val="25ABB9D7"/>
    <w:rsid w:val="25B37E06"/>
    <w:rsid w:val="25C6AFEE"/>
    <w:rsid w:val="25C6C8B5"/>
    <w:rsid w:val="25D511D8"/>
    <w:rsid w:val="25D7C3BC"/>
    <w:rsid w:val="25EB9D80"/>
    <w:rsid w:val="25F7C104"/>
    <w:rsid w:val="25F7C8EB"/>
    <w:rsid w:val="260D010C"/>
    <w:rsid w:val="2610153E"/>
    <w:rsid w:val="2622ED86"/>
    <w:rsid w:val="26251169"/>
    <w:rsid w:val="262546DA"/>
    <w:rsid w:val="26340E9E"/>
    <w:rsid w:val="263445F6"/>
    <w:rsid w:val="2636F6C1"/>
    <w:rsid w:val="2640DFA3"/>
    <w:rsid w:val="2641956A"/>
    <w:rsid w:val="264650F8"/>
    <w:rsid w:val="264C75D2"/>
    <w:rsid w:val="264E5652"/>
    <w:rsid w:val="26507BD6"/>
    <w:rsid w:val="26539AF0"/>
    <w:rsid w:val="26577C51"/>
    <w:rsid w:val="26589BA0"/>
    <w:rsid w:val="2659DEE6"/>
    <w:rsid w:val="265B4058"/>
    <w:rsid w:val="26686B0A"/>
    <w:rsid w:val="2677AF3F"/>
    <w:rsid w:val="26829BDD"/>
    <w:rsid w:val="268BA4B5"/>
    <w:rsid w:val="26908F8C"/>
    <w:rsid w:val="2696AA4B"/>
    <w:rsid w:val="269D5C59"/>
    <w:rsid w:val="269E139D"/>
    <w:rsid w:val="26B0957E"/>
    <w:rsid w:val="26C12B5B"/>
    <w:rsid w:val="26C87910"/>
    <w:rsid w:val="26CDAE1D"/>
    <w:rsid w:val="26CE5128"/>
    <w:rsid w:val="26CF519B"/>
    <w:rsid w:val="26CFCE62"/>
    <w:rsid w:val="26D34E21"/>
    <w:rsid w:val="26D82D7C"/>
    <w:rsid w:val="26D8B4BE"/>
    <w:rsid w:val="26DEBB75"/>
    <w:rsid w:val="26ED70BD"/>
    <w:rsid w:val="26FCB3DB"/>
    <w:rsid w:val="26FE12BF"/>
    <w:rsid w:val="2706306B"/>
    <w:rsid w:val="2707A14E"/>
    <w:rsid w:val="2710C00A"/>
    <w:rsid w:val="2718AAC8"/>
    <w:rsid w:val="271A5E1D"/>
    <w:rsid w:val="271AB434"/>
    <w:rsid w:val="271D358B"/>
    <w:rsid w:val="271D637C"/>
    <w:rsid w:val="27245388"/>
    <w:rsid w:val="2726D74B"/>
    <w:rsid w:val="2728ED4E"/>
    <w:rsid w:val="272C794A"/>
    <w:rsid w:val="272D994E"/>
    <w:rsid w:val="2732422E"/>
    <w:rsid w:val="273424E4"/>
    <w:rsid w:val="2736B753"/>
    <w:rsid w:val="273890DD"/>
    <w:rsid w:val="273A72C7"/>
    <w:rsid w:val="273C8212"/>
    <w:rsid w:val="274133D1"/>
    <w:rsid w:val="2743A552"/>
    <w:rsid w:val="2744C0E2"/>
    <w:rsid w:val="274AD90A"/>
    <w:rsid w:val="274B96F5"/>
    <w:rsid w:val="274C32B7"/>
    <w:rsid w:val="27691806"/>
    <w:rsid w:val="276C2D49"/>
    <w:rsid w:val="277ED5FE"/>
    <w:rsid w:val="2782A7F1"/>
    <w:rsid w:val="279126BF"/>
    <w:rsid w:val="27946E86"/>
    <w:rsid w:val="2796AEAB"/>
    <w:rsid w:val="2797F21B"/>
    <w:rsid w:val="279A86DB"/>
    <w:rsid w:val="27A0D42F"/>
    <w:rsid w:val="27A134D4"/>
    <w:rsid w:val="27A5AE72"/>
    <w:rsid w:val="27A81E90"/>
    <w:rsid w:val="27AE1653"/>
    <w:rsid w:val="27AFB8B7"/>
    <w:rsid w:val="27B352D4"/>
    <w:rsid w:val="27BB4977"/>
    <w:rsid w:val="27BCB066"/>
    <w:rsid w:val="27C03AB5"/>
    <w:rsid w:val="27C26D0D"/>
    <w:rsid w:val="27C9F656"/>
    <w:rsid w:val="27CC6807"/>
    <w:rsid w:val="27D02539"/>
    <w:rsid w:val="27D8DE5D"/>
    <w:rsid w:val="27DA885F"/>
    <w:rsid w:val="27DF467B"/>
    <w:rsid w:val="27E586A3"/>
    <w:rsid w:val="27EF2774"/>
    <w:rsid w:val="27F067D0"/>
    <w:rsid w:val="27F1A51E"/>
    <w:rsid w:val="27F8D6CF"/>
    <w:rsid w:val="27FEA87C"/>
    <w:rsid w:val="28052F6C"/>
    <w:rsid w:val="280682A3"/>
    <w:rsid w:val="2815E817"/>
    <w:rsid w:val="2816B9D9"/>
    <w:rsid w:val="281D67B3"/>
    <w:rsid w:val="28213540"/>
    <w:rsid w:val="28295B17"/>
    <w:rsid w:val="282A271F"/>
    <w:rsid w:val="282C9627"/>
    <w:rsid w:val="282E4835"/>
    <w:rsid w:val="282E5450"/>
    <w:rsid w:val="2837982C"/>
    <w:rsid w:val="2838B4F6"/>
    <w:rsid w:val="284DC02E"/>
    <w:rsid w:val="284F09AA"/>
    <w:rsid w:val="284F0E38"/>
    <w:rsid w:val="28510927"/>
    <w:rsid w:val="28518E4B"/>
    <w:rsid w:val="28527EBC"/>
    <w:rsid w:val="2857963B"/>
    <w:rsid w:val="285BD68D"/>
    <w:rsid w:val="2864AE8E"/>
    <w:rsid w:val="28668F33"/>
    <w:rsid w:val="286EF57D"/>
    <w:rsid w:val="28726801"/>
    <w:rsid w:val="28733C43"/>
    <w:rsid w:val="28747829"/>
    <w:rsid w:val="287BA0A7"/>
    <w:rsid w:val="287EDAFD"/>
    <w:rsid w:val="288B71B8"/>
    <w:rsid w:val="28A174B4"/>
    <w:rsid w:val="28A45CBB"/>
    <w:rsid w:val="28A5C6CE"/>
    <w:rsid w:val="28B4F99E"/>
    <w:rsid w:val="28C46EEB"/>
    <w:rsid w:val="28C9BB4B"/>
    <w:rsid w:val="28CF2CC6"/>
    <w:rsid w:val="28FA611F"/>
    <w:rsid w:val="28FEC4D2"/>
    <w:rsid w:val="29010E16"/>
    <w:rsid w:val="290142D3"/>
    <w:rsid w:val="2911C8FB"/>
    <w:rsid w:val="291268E1"/>
    <w:rsid w:val="29149731"/>
    <w:rsid w:val="291DC5B0"/>
    <w:rsid w:val="291E71DA"/>
    <w:rsid w:val="29223DEA"/>
    <w:rsid w:val="2926FC5C"/>
    <w:rsid w:val="29287346"/>
    <w:rsid w:val="292EBDCE"/>
    <w:rsid w:val="292EC7BF"/>
    <w:rsid w:val="293292AD"/>
    <w:rsid w:val="293B8E1A"/>
    <w:rsid w:val="2940FECC"/>
    <w:rsid w:val="294B3413"/>
    <w:rsid w:val="2957CD92"/>
    <w:rsid w:val="29592C87"/>
    <w:rsid w:val="295D03C7"/>
    <w:rsid w:val="2960247D"/>
    <w:rsid w:val="2961620E"/>
    <w:rsid w:val="29662D7C"/>
    <w:rsid w:val="2967FA72"/>
    <w:rsid w:val="29689509"/>
    <w:rsid w:val="296A98D6"/>
    <w:rsid w:val="296B5B23"/>
    <w:rsid w:val="296CC79F"/>
    <w:rsid w:val="296D29E5"/>
    <w:rsid w:val="296F69CC"/>
    <w:rsid w:val="29733744"/>
    <w:rsid w:val="2974C10C"/>
    <w:rsid w:val="2974F716"/>
    <w:rsid w:val="2976F62B"/>
    <w:rsid w:val="2978BD0F"/>
    <w:rsid w:val="298308B4"/>
    <w:rsid w:val="298ADD1D"/>
    <w:rsid w:val="298B5C77"/>
    <w:rsid w:val="29903400"/>
    <w:rsid w:val="299529E6"/>
    <w:rsid w:val="29995C61"/>
    <w:rsid w:val="2999883E"/>
    <w:rsid w:val="299DFD0F"/>
    <w:rsid w:val="29A3AD41"/>
    <w:rsid w:val="29A62BAD"/>
    <w:rsid w:val="29A8D82B"/>
    <w:rsid w:val="29ACA0DB"/>
    <w:rsid w:val="29B269D0"/>
    <w:rsid w:val="29B31D9F"/>
    <w:rsid w:val="29B48942"/>
    <w:rsid w:val="29C46FCD"/>
    <w:rsid w:val="29D3FA27"/>
    <w:rsid w:val="29E3D2AF"/>
    <w:rsid w:val="29E85B33"/>
    <w:rsid w:val="29E9F9D7"/>
    <w:rsid w:val="29EA99AB"/>
    <w:rsid w:val="29F5078E"/>
    <w:rsid w:val="29FEDD76"/>
    <w:rsid w:val="2A0D21C4"/>
    <w:rsid w:val="2A1472C4"/>
    <w:rsid w:val="2A14BCF3"/>
    <w:rsid w:val="2A150177"/>
    <w:rsid w:val="2A1B41AC"/>
    <w:rsid w:val="2A3FD42D"/>
    <w:rsid w:val="2A48ACC3"/>
    <w:rsid w:val="2A4CC65B"/>
    <w:rsid w:val="2A523E26"/>
    <w:rsid w:val="2A5588C5"/>
    <w:rsid w:val="2A560B5C"/>
    <w:rsid w:val="2A5B3A99"/>
    <w:rsid w:val="2A5F08BF"/>
    <w:rsid w:val="2A62A5A7"/>
    <w:rsid w:val="2A6CEB9D"/>
    <w:rsid w:val="2A777534"/>
    <w:rsid w:val="2A7C096D"/>
    <w:rsid w:val="2A7F1856"/>
    <w:rsid w:val="2A7FF26F"/>
    <w:rsid w:val="2A816CD6"/>
    <w:rsid w:val="2A89CD7F"/>
    <w:rsid w:val="2A8EE703"/>
    <w:rsid w:val="2A93C399"/>
    <w:rsid w:val="2A942CF9"/>
    <w:rsid w:val="2A943D4D"/>
    <w:rsid w:val="2A95D4E0"/>
    <w:rsid w:val="2A9FF5B5"/>
    <w:rsid w:val="2AA7DA99"/>
    <w:rsid w:val="2AA96393"/>
    <w:rsid w:val="2AAC586E"/>
    <w:rsid w:val="2AAF6AF0"/>
    <w:rsid w:val="2AB2C1CA"/>
    <w:rsid w:val="2ABA00E5"/>
    <w:rsid w:val="2ABB75E8"/>
    <w:rsid w:val="2AC81438"/>
    <w:rsid w:val="2AD11333"/>
    <w:rsid w:val="2AD24640"/>
    <w:rsid w:val="2AD345B0"/>
    <w:rsid w:val="2AD4E7CF"/>
    <w:rsid w:val="2AD78E67"/>
    <w:rsid w:val="2ADA6C0A"/>
    <w:rsid w:val="2ADBB610"/>
    <w:rsid w:val="2ADE88E9"/>
    <w:rsid w:val="2AE4CC86"/>
    <w:rsid w:val="2AE4E118"/>
    <w:rsid w:val="2AE5CB1B"/>
    <w:rsid w:val="2AED6848"/>
    <w:rsid w:val="2AF0B704"/>
    <w:rsid w:val="2AF14FA5"/>
    <w:rsid w:val="2AF22769"/>
    <w:rsid w:val="2AF2AA91"/>
    <w:rsid w:val="2B0410E5"/>
    <w:rsid w:val="2B05E160"/>
    <w:rsid w:val="2B080A9A"/>
    <w:rsid w:val="2B0C92A5"/>
    <w:rsid w:val="2B12304A"/>
    <w:rsid w:val="2B16A154"/>
    <w:rsid w:val="2B1CC7AB"/>
    <w:rsid w:val="2B1ECFBD"/>
    <w:rsid w:val="2B201AA2"/>
    <w:rsid w:val="2B4A5CB4"/>
    <w:rsid w:val="2B4C1B0B"/>
    <w:rsid w:val="2B55FA3C"/>
    <w:rsid w:val="2B6A1847"/>
    <w:rsid w:val="2B76BFC3"/>
    <w:rsid w:val="2B78B57F"/>
    <w:rsid w:val="2B7EDEA0"/>
    <w:rsid w:val="2B87D33D"/>
    <w:rsid w:val="2B8B208C"/>
    <w:rsid w:val="2B8B7CD9"/>
    <w:rsid w:val="2B8C0DE3"/>
    <w:rsid w:val="2B9C798D"/>
    <w:rsid w:val="2B9D1718"/>
    <w:rsid w:val="2BA8D1DC"/>
    <w:rsid w:val="2BADCE8E"/>
    <w:rsid w:val="2BAE2B9C"/>
    <w:rsid w:val="2BB663B5"/>
    <w:rsid w:val="2BB7E5DA"/>
    <w:rsid w:val="2BB9E09B"/>
    <w:rsid w:val="2BBA8D90"/>
    <w:rsid w:val="2BBC0D41"/>
    <w:rsid w:val="2BBCCBF7"/>
    <w:rsid w:val="2BC71F0E"/>
    <w:rsid w:val="2BCA1E89"/>
    <w:rsid w:val="2BCB4070"/>
    <w:rsid w:val="2BCF9258"/>
    <w:rsid w:val="2BD17BF7"/>
    <w:rsid w:val="2BD5227C"/>
    <w:rsid w:val="2BD59076"/>
    <w:rsid w:val="2BD84AC1"/>
    <w:rsid w:val="2BD9D321"/>
    <w:rsid w:val="2BDE8E7D"/>
    <w:rsid w:val="2BE6DDC8"/>
    <w:rsid w:val="2BEAD12B"/>
    <w:rsid w:val="2BF04F1D"/>
    <w:rsid w:val="2BF54F44"/>
    <w:rsid w:val="2BFCE88B"/>
    <w:rsid w:val="2BFE41C3"/>
    <w:rsid w:val="2C06B310"/>
    <w:rsid w:val="2C0DF423"/>
    <w:rsid w:val="2C11FEA0"/>
    <w:rsid w:val="2C151842"/>
    <w:rsid w:val="2C15CECA"/>
    <w:rsid w:val="2C19FB7D"/>
    <w:rsid w:val="2C28C715"/>
    <w:rsid w:val="2C31BD71"/>
    <w:rsid w:val="2C36F57E"/>
    <w:rsid w:val="2C3CCFAD"/>
    <w:rsid w:val="2C3D8538"/>
    <w:rsid w:val="2C435BBC"/>
    <w:rsid w:val="2C442050"/>
    <w:rsid w:val="2C4972A1"/>
    <w:rsid w:val="2C4D22F3"/>
    <w:rsid w:val="2C5C3661"/>
    <w:rsid w:val="2C5C7208"/>
    <w:rsid w:val="2C6443B1"/>
    <w:rsid w:val="2C6EC10A"/>
    <w:rsid w:val="2C6ECB7A"/>
    <w:rsid w:val="2C71BC32"/>
    <w:rsid w:val="2C744E67"/>
    <w:rsid w:val="2C78408C"/>
    <w:rsid w:val="2C78EAA6"/>
    <w:rsid w:val="2C7D1195"/>
    <w:rsid w:val="2C93C0D8"/>
    <w:rsid w:val="2C9EC1CB"/>
    <w:rsid w:val="2CA6A063"/>
    <w:rsid w:val="2CAF9202"/>
    <w:rsid w:val="2CB36E3A"/>
    <w:rsid w:val="2CBC1B2D"/>
    <w:rsid w:val="2CC22BE0"/>
    <w:rsid w:val="2CCAA4F9"/>
    <w:rsid w:val="2CCE47E7"/>
    <w:rsid w:val="2CD384DF"/>
    <w:rsid w:val="2CD43CD1"/>
    <w:rsid w:val="2CD4BB1C"/>
    <w:rsid w:val="2CD6CF6B"/>
    <w:rsid w:val="2CDAE9B2"/>
    <w:rsid w:val="2CE61F6C"/>
    <w:rsid w:val="2CE7153A"/>
    <w:rsid w:val="2CE97849"/>
    <w:rsid w:val="2CF24B23"/>
    <w:rsid w:val="2CFC5F6B"/>
    <w:rsid w:val="2CFEEFAA"/>
    <w:rsid w:val="2D15B64C"/>
    <w:rsid w:val="2D1761A4"/>
    <w:rsid w:val="2D1E5D27"/>
    <w:rsid w:val="2D233101"/>
    <w:rsid w:val="2D239C23"/>
    <w:rsid w:val="2D2896EB"/>
    <w:rsid w:val="2D29318E"/>
    <w:rsid w:val="2D2B59A3"/>
    <w:rsid w:val="2D2CAC75"/>
    <w:rsid w:val="2D2CAFD1"/>
    <w:rsid w:val="2D2F0F74"/>
    <w:rsid w:val="2D2F4788"/>
    <w:rsid w:val="2D45D924"/>
    <w:rsid w:val="2D4AE921"/>
    <w:rsid w:val="2D4B0EA2"/>
    <w:rsid w:val="2D5195C4"/>
    <w:rsid w:val="2D58E4B8"/>
    <w:rsid w:val="2D5AB385"/>
    <w:rsid w:val="2D669EF1"/>
    <w:rsid w:val="2D673074"/>
    <w:rsid w:val="2D6DC7FF"/>
    <w:rsid w:val="2D7905A3"/>
    <w:rsid w:val="2D795545"/>
    <w:rsid w:val="2D7B7433"/>
    <w:rsid w:val="2D7D9FD0"/>
    <w:rsid w:val="2D7E5679"/>
    <w:rsid w:val="2D821126"/>
    <w:rsid w:val="2D8264ED"/>
    <w:rsid w:val="2D835674"/>
    <w:rsid w:val="2DABA9E0"/>
    <w:rsid w:val="2DACC821"/>
    <w:rsid w:val="2DB0D281"/>
    <w:rsid w:val="2DB5A2E2"/>
    <w:rsid w:val="2DB5E39C"/>
    <w:rsid w:val="2DB725D3"/>
    <w:rsid w:val="2DBF0305"/>
    <w:rsid w:val="2DC11FE0"/>
    <w:rsid w:val="2DC32E37"/>
    <w:rsid w:val="2DC33C7F"/>
    <w:rsid w:val="2DC7BE46"/>
    <w:rsid w:val="2DCE5B02"/>
    <w:rsid w:val="2DCFD4BB"/>
    <w:rsid w:val="2DD45564"/>
    <w:rsid w:val="2DDDBD66"/>
    <w:rsid w:val="2DDF4045"/>
    <w:rsid w:val="2DE20F67"/>
    <w:rsid w:val="2DE30050"/>
    <w:rsid w:val="2DE9757F"/>
    <w:rsid w:val="2DF2ED03"/>
    <w:rsid w:val="2DF40EC1"/>
    <w:rsid w:val="2E03742E"/>
    <w:rsid w:val="2E1B0184"/>
    <w:rsid w:val="2E2AC25D"/>
    <w:rsid w:val="2E2CB8AF"/>
    <w:rsid w:val="2E2D800A"/>
    <w:rsid w:val="2E351BFB"/>
    <w:rsid w:val="2E3E479E"/>
    <w:rsid w:val="2E45BB43"/>
    <w:rsid w:val="2E49A6F4"/>
    <w:rsid w:val="2E4CABDB"/>
    <w:rsid w:val="2E4F45A6"/>
    <w:rsid w:val="2E55BD43"/>
    <w:rsid w:val="2E5645D8"/>
    <w:rsid w:val="2E57A486"/>
    <w:rsid w:val="2E601EBB"/>
    <w:rsid w:val="2E631766"/>
    <w:rsid w:val="2E771967"/>
    <w:rsid w:val="2E7F5C54"/>
    <w:rsid w:val="2E83AC15"/>
    <w:rsid w:val="2E8A4CA5"/>
    <w:rsid w:val="2E99E073"/>
    <w:rsid w:val="2E99F1DF"/>
    <w:rsid w:val="2E9C2698"/>
    <w:rsid w:val="2EA0E176"/>
    <w:rsid w:val="2EA19297"/>
    <w:rsid w:val="2EA83D5D"/>
    <w:rsid w:val="2EAB1F58"/>
    <w:rsid w:val="2EB5C20B"/>
    <w:rsid w:val="2EBA6059"/>
    <w:rsid w:val="2EBDF6C6"/>
    <w:rsid w:val="2EBE5030"/>
    <w:rsid w:val="2EBF90B5"/>
    <w:rsid w:val="2EC67BC4"/>
    <w:rsid w:val="2ECB7CEA"/>
    <w:rsid w:val="2ED433CC"/>
    <w:rsid w:val="2ED5BCBF"/>
    <w:rsid w:val="2ED88665"/>
    <w:rsid w:val="2EDE816D"/>
    <w:rsid w:val="2EED6AC8"/>
    <w:rsid w:val="2EEEB906"/>
    <w:rsid w:val="2EF2C10E"/>
    <w:rsid w:val="2F0C67A2"/>
    <w:rsid w:val="2F1A26DA"/>
    <w:rsid w:val="2F1A2AFA"/>
    <w:rsid w:val="2F1A645F"/>
    <w:rsid w:val="2F1AE848"/>
    <w:rsid w:val="2F1D4D14"/>
    <w:rsid w:val="2F2A5E78"/>
    <w:rsid w:val="2F37C42A"/>
    <w:rsid w:val="2F393083"/>
    <w:rsid w:val="2F42D8DD"/>
    <w:rsid w:val="2F4CEB27"/>
    <w:rsid w:val="2F4D8BBD"/>
    <w:rsid w:val="2F55B50B"/>
    <w:rsid w:val="2F582643"/>
    <w:rsid w:val="2F5B0A3D"/>
    <w:rsid w:val="2F5C9BD5"/>
    <w:rsid w:val="2F5EA4DC"/>
    <w:rsid w:val="2F60C405"/>
    <w:rsid w:val="2F66EACB"/>
    <w:rsid w:val="2F67C6FE"/>
    <w:rsid w:val="2F684AC7"/>
    <w:rsid w:val="2F6ADE0D"/>
    <w:rsid w:val="2F6C15B3"/>
    <w:rsid w:val="2F706394"/>
    <w:rsid w:val="2F7A3463"/>
    <w:rsid w:val="2F927B08"/>
    <w:rsid w:val="2F9407D6"/>
    <w:rsid w:val="2F96291C"/>
    <w:rsid w:val="2F99CE97"/>
    <w:rsid w:val="2F9EA2DB"/>
    <w:rsid w:val="2F9EE6AB"/>
    <w:rsid w:val="2FA90C66"/>
    <w:rsid w:val="2FA913CF"/>
    <w:rsid w:val="2FB65C10"/>
    <w:rsid w:val="2FC8B78B"/>
    <w:rsid w:val="2FD585F8"/>
    <w:rsid w:val="2FD6D0C8"/>
    <w:rsid w:val="2FD838F2"/>
    <w:rsid w:val="2FE01AE8"/>
    <w:rsid w:val="2FEB8A49"/>
    <w:rsid w:val="2FEEC633"/>
    <w:rsid w:val="30067064"/>
    <w:rsid w:val="30092FBE"/>
    <w:rsid w:val="3009E228"/>
    <w:rsid w:val="300E2DDE"/>
    <w:rsid w:val="300F7CCC"/>
    <w:rsid w:val="301194BE"/>
    <w:rsid w:val="3015D3DC"/>
    <w:rsid w:val="301794AF"/>
    <w:rsid w:val="301A4097"/>
    <w:rsid w:val="301C10A7"/>
    <w:rsid w:val="301DA443"/>
    <w:rsid w:val="30250808"/>
    <w:rsid w:val="30253B8C"/>
    <w:rsid w:val="30291703"/>
    <w:rsid w:val="302AAC18"/>
    <w:rsid w:val="302B61AF"/>
    <w:rsid w:val="303A3E17"/>
    <w:rsid w:val="303A8CA4"/>
    <w:rsid w:val="303E20B8"/>
    <w:rsid w:val="304142FD"/>
    <w:rsid w:val="304A8A5C"/>
    <w:rsid w:val="304CFFFB"/>
    <w:rsid w:val="30587886"/>
    <w:rsid w:val="3060812D"/>
    <w:rsid w:val="3060DA4A"/>
    <w:rsid w:val="30692009"/>
    <w:rsid w:val="306F60A9"/>
    <w:rsid w:val="3073D4E7"/>
    <w:rsid w:val="30805816"/>
    <w:rsid w:val="30837CB8"/>
    <w:rsid w:val="308EBF12"/>
    <w:rsid w:val="30971F48"/>
    <w:rsid w:val="309E518C"/>
    <w:rsid w:val="30B3604D"/>
    <w:rsid w:val="30B6E882"/>
    <w:rsid w:val="30B8A436"/>
    <w:rsid w:val="30BE29F8"/>
    <w:rsid w:val="30BE7FBA"/>
    <w:rsid w:val="30BFEAC1"/>
    <w:rsid w:val="30C8C067"/>
    <w:rsid w:val="30CE20F6"/>
    <w:rsid w:val="30D0911F"/>
    <w:rsid w:val="30D767B1"/>
    <w:rsid w:val="30D96653"/>
    <w:rsid w:val="30DD72D9"/>
    <w:rsid w:val="30DE51B7"/>
    <w:rsid w:val="30E12FBD"/>
    <w:rsid w:val="30F227F4"/>
    <w:rsid w:val="30FDB38A"/>
    <w:rsid w:val="310C5293"/>
    <w:rsid w:val="310FD39A"/>
    <w:rsid w:val="3112D496"/>
    <w:rsid w:val="311B7D0C"/>
    <w:rsid w:val="311CF1A7"/>
    <w:rsid w:val="311D680F"/>
    <w:rsid w:val="312A982C"/>
    <w:rsid w:val="31343D17"/>
    <w:rsid w:val="31386ECC"/>
    <w:rsid w:val="313D5346"/>
    <w:rsid w:val="3142A086"/>
    <w:rsid w:val="3144EC71"/>
    <w:rsid w:val="3160ABC3"/>
    <w:rsid w:val="31639967"/>
    <w:rsid w:val="3163B4BF"/>
    <w:rsid w:val="316928F7"/>
    <w:rsid w:val="316AB4AC"/>
    <w:rsid w:val="316BC776"/>
    <w:rsid w:val="3175A55F"/>
    <w:rsid w:val="317A59BB"/>
    <w:rsid w:val="3195B375"/>
    <w:rsid w:val="31991957"/>
    <w:rsid w:val="319A8246"/>
    <w:rsid w:val="319D1313"/>
    <w:rsid w:val="319E051B"/>
    <w:rsid w:val="31A06832"/>
    <w:rsid w:val="31A5A31B"/>
    <w:rsid w:val="31AD8027"/>
    <w:rsid w:val="31B883A8"/>
    <w:rsid w:val="31BE383D"/>
    <w:rsid w:val="31BF59DB"/>
    <w:rsid w:val="31C005E9"/>
    <w:rsid w:val="31C526A3"/>
    <w:rsid w:val="31C77D68"/>
    <w:rsid w:val="31D19BC5"/>
    <w:rsid w:val="31D6A50D"/>
    <w:rsid w:val="31E14751"/>
    <w:rsid w:val="31E57AE8"/>
    <w:rsid w:val="31E99076"/>
    <w:rsid w:val="31EB3E8F"/>
    <w:rsid w:val="31EFE24C"/>
    <w:rsid w:val="31F62468"/>
    <w:rsid w:val="31FECAC6"/>
    <w:rsid w:val="3202D74B"/>
    <w:rsid w:val="32074BFB"/>
    <w:rsid w:val="32137674"/>
    <w:rsid w:val="3213B219"/>
    <w:rsid w:val="321C0F96"/>
    <w:rsid w:val="321E50FA"/>
    <w:rsid w:val="32209234"/>
    <w:rsid w:val="32241488"/>
    <w:rsid w:val="32263A7A"/>
    <w:rsid w:val="32295E49"/>
    <w:rsid w:val="322C2A3E"/>
    <w:rsid w:val="322D693D"/>
    <w:rsid w:val="3231671D"/>
    <w:rsid w:val="32348FD7"/>
    <w:rsid w:val="323C3D1F"/>
    <w:rsid w:val="323E22A0"/>
    <w:rsid w:val="3245F9FD"/>
    <w:rsid w:val="32540D28"/>
    <w:rsid w:val="325A7CA8"/>
    <w:rsid w:val="325A7CB2"/>
    <w:rsid w:val="325CEAEF"/>
    <w:rsid w:val="325F274C"/>
    <w:rsid w:val="32666A2F"/>
    <w:rsid w:val="3268FD42"/>
    <w:rsid w:val="326F46AE"/>
    <w:rsid w:val="32740CAA"/>
    <w:rsid w:val="32767C86"/>
    <w:rsid w:val="32839285"/>
    <w:rsid w:val="32881E5E"/>
    <w:rsid w:val="32944D0D"/>
    <w:rsid w:val="3297D405"/>
    <w:rsid w:val="3299CF04"/>
    <w:rsid w:val="329B0620"/>
    <w:rsid w:val="329DCD2F"/>
    <w:rsid w:val="32A35913"/>
    <w:rsid w:val="32ADC435"/>
    <w:rsid w:val="32B4A52B"/>
    <w:rsid w:val="32B54AA5"/>
    <w:rsid w:val="32BADD5F"/>
    <w:rsid w:val="32D298E2"/>
    <w:rsid w:val="32D5691E"/>
    <w:rsid w:val="32DEA43B"/>
    <w:rsid w:val="32DFB5A9"/>
    <w:rsid w:val="32E4A5CF"/>
    <w:rsid w:val="32ED5534"/>
    <w:rsid w:val="32F43FAD"/>
    <w:rsid w:val="32F44FED"/>
    <w:rsid w:val="32FA0987"/>
    <w:rsid w:val="33031D34"/>
    <w:rsid w:val="330BCDE4"/>
    <w:rsid w:val="33129FD9"/>
    <w:rsid w:val="3317E42C"/>
    <w:rsid w:val="331CD6FC"/>
    <w:rsid w:val="3321DC9C"/>
    <w:rsid w:val="33243BFD"/>
    <w:rsid w:val="3327895C"/>
    <w:rsid w:val="332A8E12"/>
    <w:rsid w:val="333248C8"/>
    <w:rsid w:val="3332F5DA"/>
    <w:rsid w:val="333886E4"/>
    <w:rsid w:val="33394FB3"/>
    <w:rsid w:val="333981DC"/>
    <w:rsid w:val="3339998A"/>
    <w:rsid w:val="333EDF99"/>
    <w:rsid w:val="333FEF9E"/>
    <w:rsid w:val="3344C389"/>
    <w:rsid w:val="3347674C"/>
    <w:rsid w:val="33597B21"/>
    <w:rsid w:val="3359FE00"/>
    <w:rsid w:val="335AD3DA"/>
    <w:rsid w:val="335B2A3C"/>
    <w:rsid w:val="335BDB5D"/>
    <w:rsid w:val="33601A5A"/>
    <w:rsid w:val="336080E5"/>
    <w:rsid w:val="33752A2C"/>
    <w:rsid w:val="337676E7"/>
    <w:rsid w:val="3378F3CF"/>
    <w:rsid w:val="337938A0"/>
    <w:rsid w:val="337F9399"/>
    <w:rsid w:val="339B65C7"/>
    <w:rsid w:val="339D12C4"/>
    <w:rsid w:val="33A75BE3"/>
    <w:rsid w:val="33AD7727"/>
    <w:rsid w:val="33AE925C"/>
    <w:rsid w:val="33AF9330"/>
    <w:rsid w:val="33B416B9"/>
    <w:rsid w:val="33B51AA8"/>
    <w:rsid w:val="33B733DE"/>
    <w:rsid w:val="33B829E8"/>
    <w:rsid w:val="33BB19E9"/>
    <w:rsid w:val="33BBB5F4"/>
    <w:rsid w:val="33BCC85D"/>
    <w:rsid w:val="33CCFE9F"/>
    <w:rsid w:val="33D54C64"/>
    <w:rsid w:val="33E06B9A"/>
    <w:rsid w:val="33E4A374"/>
    <w:rsid w:val="33ED4B77"/>
    <w:rsid w:val="33EDB41E"/>
    <w:rsid w:val="33EE7008"/>
    <w:rsid w:val="33F5C297"/>
    <w:rsid w:val="33FC328E"/>
    <w:rsid w:val="340478CF"/>
    <w:rsid w:val="340EB432"/>
    <w:rsid w:val="3415A07B"/>
    <w:rsid w:val="34183F42"/>
    <w:rsid w:val="341D0A08"/>
    <w:rsid w:val="341E166D"/>
    <w:rsid w:val="3421604B"/>
    <w:rsid w:val="342789D9"/>
    <w:rsid w:val="3433621F"/>
    <w:rsid w:val="34361711"/>
    <w:rsid w:val="343D8C2A"/>
    <w:rsid w:val="345A4081"/>
    <w:rsid w:val="347145A9"/>
    <w:rsid w:val="34729B64"/>
    <w:rsid w:val="3484AB3E"/>
    <w:rsid w:val="348646F2"/>
    <w:rsid w:val="3494AC96"/>
    <w:rsid w:val="34978624"/>
    <w:rsid w:val="349BAD58"/>
    <w:rsid w:val="349C34B3"/>
    <w:rsid w:val="349E3921"/>
    <w:rsid w:val="34A27B82"/>
    <w:rsid w:val="34A44083"/>
    <w:rsid w:val="34B5D89A"/>
    <w:rsid w:val="34BA1872"/>
    <w:rsid w:val="34BBF880"/>
    <w:rsid w:val="34C10F3C"/>
    <w:rsid w:val="34C2540F"/>
    <w:rsid w:val="34C8549F"/>
    <w:rsid w:val="34D9910C"/>
    <w:rsid w:val="34E7F8F0"/>
    <w:rsid w:val="34E8BC31"/>
    <w:rsid w:val="34EC799D"/>
    <w:rsid w:val="34ED396E"/>
    <w:rsid w:val="34EFEBBD"/>
    <w:rsid w:val="34F73EB4"/>
    <w:rsid w:val="34F98AAF"/>
    <w:rsid w:val="34FA5277"/>
    <w:rsid w:val="3500EEE6"/>
    <w:rsid w:val="350800DA"/>
    <w:rsid w:val="3508AA27"/>
    <w:rsid w:val="351603A1"/>
    <w:rsid w:val="351AB95B"/>
    <w:rsid w:val="351FB8D8"/>
    <w:rsid w:val="35222C53"/>
    <w:rsid w:val="3527202F"/>
    <w:rsid w:val="352DEC68"/>
    <w:rsid w:val="352E226D"/>
    <w:rsid w:val="352EF2D6"/>
    <w:rsid w:val="3531B956"/>
    <w:rsid w:val="3539989E"/>
    <w:rsid w:val="353E8ED2"/>
    <w:rsid w:val="354266F9"/>
    <w:rsid w:val="3544F698"/>
    <w:rsid w:val="354E8A9B"/>
    <w:rsid w:val="3552839E"/>
    <w:rsid w:val="355B182F"/>
    <w:rsid w:val="355BC584"/>
    <w:rsid w:val="35670CA6"/>
    <w:rsid w:val="3569E6F3"/>
    <w:rsid w:val="356DA6E9"/>
    <w:rsid w:val="3574362C"/>
    <w:rsid w:val="35851BDD"/>
    <w:rsid w:val="3585C43F"/>
    <w:rsid w:val="3585E456"/>
    <w:rsid w:val="3586F016"/>
    <w:rsid w:val="358F91BB"/>
    <w:rsid w:val="35906927"/>
    <w:rsid w:val="35A4020E"/>
    <w:rsid w:val="35A48DE1"/>
    <w:rsid w:val="35AB3D4F"/>
    <w:rsid w:val="35AF62F9"/>
    <w:rsid w:val="35B8E189"/>
    <w:rsid w:val="35C1E7D4"/>
    <w:rsid w:val="35C3F83B"/>
    <w:rsid w:val="35C44FE7"/>
    <w:rsid w:val="35D1E714"/>
    <w:rsid w:val="35D28B85"/>
    <w:rsid w:val="35D3B254"/>
    <w:rsid w:val="35D57B70"/>
    <w:rsid w:val="35DAE2B2"/>
    <w:rsid w:val="35E534C1"/>
    <w:rsid w:val="35E9C55E"/>
    <w:rsid w:val="35EBB5B9"/>
    <w:rsid w:val="35F0A15E"/>
    <w:rsid w:val="35F3486A"/>
    <w:rsid w:val="35FA3890"/>
    <w:rsid w:val="360136FF"/>
    <w:rsid w:val="3602014A"/>
    <w:rsid w:val="360AAEEE"/>
    <w:rsid w:val="360C3CA4"/>
    <w:rsid w:val="36135EB9"/>
    <w:rsid w:val="3615158A"/>
    <w:rsid w:val="361760E3"/>
    <w:rsid w:val="361D31FF"/>
    <w:rsid w:val="362BF376"/>
    <w:rsid w:val="363CEA37"/>
    <w:rsid w:val="363F5085"/>
    <w:rsid w:val="3647B3C8"/>
    <w:rsid w:val="3649C22E"/>
    <w:rsid w:val="364D56AF"/>
    <w:rsid w:val="36507B62"/>
    <w:rsid w:val="365330C7"/>
    <w:rsid w:val="3655F25B"/>
    <w:rsid w:val="36595791"/>
    <w:rsid w:val="3661C584"/>
    <w:rsid w:val="3662248C"/>
    <w:rsid w:val="36698851"/>
    <w:rsid w:val="366C02A4"/>
    <w:rsid w:val="3677B0DE"/>
    <w:rsid w:val="367C0B19"/>
    <w:rsid w:val="367F0A1A"/>
    <w:rsid w:val="367FA3E4"/>
    <w:rsid w:val="3681EF46"/>
    <w:rsid w:val="36821DFC"/>
    <w:rsid w:val="36873C12"/>
    <w:rsid w:val="368B5E2A"/>
    <w:rsid w:val="3691F95D"/>
    <w:rsid w:val="36958855"/>
    <w:rsid w:val="36A2B394"/>
    <w:rsid w:val="36A4651D"/>
    <w:rsid w:val="36A8DD1A"/>
    <w:rsid w:val="36AC8167"/>
    <w:rsid w:val="36ACA47C"/>
    <w:rsid w:val="36B09BEA"/>
    <w:rsid w:val="36C8A895"/>
    <w:rsid w:val="36CAA293"/>
    <w:rsid w:val="36D3B8A5"/>
    <w:rsid w:val="36D67DCC"/>
    <w:rsid w:val="36E11E87"/>
    <w:rsid w:val="36E3485C"/>
    <w:rsid w:val="36EDD604"/>
    <w:rsid w:val="36FA7560"/>
    <w:rsid w:val="36FF3D1B"/>
    <w:rsid w:val="3708669F"/>
    <w:rsid w:val="370CE86D"/>
    <w:rsid w:val="37111A15"/>
    <w:rsid w:val="3726B9F7"/>
    <w:rsid w:val="372C3A14"/>
    <w:rsid w:val="372F0C9A"/>
    <w:rsid w:val="37336AA0"/>
    <w:rsid w:val="37345FEB"/>
    <w:rsid w:val="37369CCB"/>
    <w:rsid w:val="373766AF"/>
    <w:rsid w:val="3737A1B6"/>
    <w:rsid w:val="37463ADB"/>
    <w:rsid w:val="374A97B0"/>
    <w:rsid w:val="375104C2"/>
    <w:rsid w:val="375464A1"/>
    <w:rsid w:val="3756903C"/>
    <w:rsid w:val="3756A369"/>
    <w:rsid w:val="37582A94"/>
    <w:rsid w:val="37701312"/>
    <w:rsid w:val="37761C25"/>
    <w:rsid w:val="37765326"/>
    <w:rsid w:val="3776C0CE"/>
    <w:rsid w:val="377F151E"/>
    <w:rsid w:val="37804CBB"/>
    <w:rsid w:val="3784630C"/>
    <w:rsid w:val="3786B6C1"/>
    <w:rsid w:val="378BD970"/>
    <w:rsid w:val="3793A968"/>
    <w:rsid w:val="3797CF9F"/>
    <w:rsid w:val="379A13AC"/>
    <w:rsid w:val="379ABE52"/>
    <w:rsid w:val="37B270DB"/>
    <w:rsid w:val="37B67F91"/>
    <w:rsid w:val="37BBB1C2"/>
    <w:rsid w:val="37C07573"/>
    <w:rsid w:val="37CBEC1A"/>
    <w:rsid w:val="37D28F64"/>
    <w:rsid w:val="37D79931"/>
    <w:rsid w:val="37DAC97B"/>
    <w:rsid w:val="37E08CE2"/>
    <w:rsid w:val="37E5E206"/>
    <w:rsid w:val="37E602C9"/>
    <w:rsid w:val="37E6AF74"/>
    <w:rsid w:val="37EB1288"/>
    <w:rsid w:val="37F57186"/>
    <w:rsid w:val="37FF5F02"/>
    <w:rsid w:val="3807E14C"/>
    <w:rsid w:val="38095C53"/>
    <w:rsid w:val="380A632C"/>
    <w:rsid w:val="380F1F13"/>
    <w:rsid w:val="3816AB46"/>
    <w:rsid w:val="38172643"/>
    <w:rsid w:val="38230D0A"/>
    <w:rsid w:val="3823BF95"/>
    <w:rsid w:val="38295E2A"/>
    <w:rsid w:val="382F24B6"/>
    <w:rsid w:val="382F746D"/>
    <w:rsid w:val="3840001A"/>
    <w:rsid w:val="3840D711"/>
    <w:rsid w:val="384C2E45"/>
    <w:rsid w:val="384DBDE5"/>
    <w:rsid w:val="384ED73D"/>
    <w:rsid w:val="385CEC6B"/>
    <w:rsid w:val="385CEC81"/>
    <w:rsid w:val="385FF5D6"/>
    <w:rsid w:val="38609629"/>
    <w:rsid w:val="38619EE2"/>
    <w:rsid w:val="3861EDB5"/>
    <w:rsid w:val="3862CAA3"/>
    <w:rsid w:val="3863E225"/>
    <w:rsid w:val="386881C8"/>
    <w:rsid w:val="3868A21A"/>
    <w:rsid w:val="3870C7F7"/>
    <w:rsid w:val="3879587B"/>
    <w:rsid w:val="387ADC99"/>
    <w:rsid w:val="388AAF0A"/>
    <w:rsid w:val="388C8639"/>
    <w:rsid w:val="388E06B5"/>
    <w:rsid w:val="3890AEA1"/>
    <w:rsid w:val="3892D3A8"/>
    <w:rsid w:val="389529A5"/>
    <w:rsid w:val="389ECC65"/>
    <w:rsid w:val="38A15828"/>
    <w:rsid w:val="38A1AC07"/>
    <w:rsid w:val="38AA7D21"/>
    <w:rsid w:val="38AD8F2D"/>
    <w:rsid w:val="38B91F1D"/>
    <w:rsid w:val="38CB6AEB"/>
    <w:rsid w:val="38CDDDCB"/>
    <w:rsid w:val="38CE1F0B"/>
    <w:rsid w:val="38D0A75A"/>
    <w:rsid w:val="38D74A72"/>
    <w:rsid w:val="38E4F334"/>
    <w:rsid w:val="38E907E4"/>
    <w:rsid w:val="38F08908"/>
    <w:rsid w:val="38F3EBE6"/>
    <w:rsid w:val="38FAFC17"/>
    <w:rsid w:val="3907050A"/>
    <w:rsid w:val="3908DEA0"/>
    <w:rsid w:val="39133375"/>
    <w:rsid w:val="39185A55"/>
    <w:rsid w:val="3919D842"/>
    <w:rsid w:val="3922C8AE"/>
    <w:rsid w:val="3924F773"/>
    <w:rsid w:val="39288E3A"/>
    <w:rsid w:val="392917C3"/>
    <w:rsid w:val="392AE929"/>
    <w:rsid w:val="392C5094"/>
    <w:rsid w:val="3932D866"/>
    <w:rsid w:val="39393754"/>
    <w:rsid w:val="393A7AFB"/>
    <w:rsid w:val="394B9253"/>
    <w:rsid w:val="39505E6E"/>
    <w:rsid w:val="3950F5FC"/>
    <w:rsid w:val="395D654F"/>
    <w:rsid w:val="3964AAD9"/>
    <w:rsid w:val="396BE234"/>
    <w:rsid w:val="396C7B81"/>
    <w:rsid w:val="39738685"/>
    <w:rsid w:val="39796361"/>
    <w:rsid w:val="397C0EC7"/>
    <w:rsid w:val="397CEB56"/>
    <w:rsid w:val="397ED9B8"/>
    <w:rsid w:val="3981868D"/>
    <w:rsid w:val="399004F8"/>
    <w:rsid w:val="39915E4D"/>
    <w:rsid w:val="39940614"/>
    <w:rsid w:val="39962313"/>
    <w:rsid w:val="399B23CE"/>
    <w:rsid w:val="39A6F537"/>
    <w:rsid w:val="39AB6E98"/>
    <w:rsid w:val="39AB7A17"/>
    <w:rsid w:val="39ADEC15"/>
    <w:rsid w:val="39B2EBEC"/>
    <w:rsid w:val="39BB1652"/>
    <w:rsid w:val="39BD481B"/>
    <w:rsid w:val="39BF8ABF"/>
    <w:rsid w:val="39C0205F"/>
    <w:rsid w:val="39C0F144"/>
    <w:rsid w:val="39C2B8A0"/>
    <w:rsid w:val="39C87CDE"/>
    <w:rsid w:val="39CEE9C7"/>
    <w:rsid w:val="39D0F7E1"/>
    <w:rsid w:val="39D13C8B"/>
    <w:rsid w:val="39D4FE50"/>
    <w:rsid w:val="39DAC490"/>
    <w:rsid w:val="39DC673E"/>
    <w:rsid w:val="39E3FE3A"/>
    <w:rsid w:val="39E744A2"/>
    <w:rsid w:val="39EBACF5"/>
    <w:rsid w:val="39ED18E3"/>
    <w:rsid w:val="3A06C811"/>
    <w:rsid w:val="3A0FEEED"/>
    <w:rsid w:val="3A1EAF03"/>
    <w:rsid w:val="3A229379"/>
    <w:rsid w:val="3A22CCF2"/>
    <w:rsid w:val="3A237CDA"/>
    <w:rsid w:val="3A248402"/>
    <w:rsid w:val="3A2E1A13"/>
    <w:rsid w:val="3A363D6E"/>
    <w:rsid w:val="3A37BF84"/>
    <w:rsid w:val="3A386048"/>
    <w:rsid w:val="3A40BF81"/>
    <w:rsid w:val="3A453C41"/>
    <w:rsid w:val="3A480E57"/>
    <w:rsid w:val="3A60D550"/>
    <w:rsid w:val="3A62AE9D"/>
    <w:rsid w:val="3A63A6CF"/>
    <w:rsid w:val="3A63A72B"/>
    <w:rsid w:val="3A6A2BD3"/>
    <w:rsid w:val="3A810F3D"/>
    <w:rsid w:val="3A860CB1"/>
    <w:rsid w:val="3A8DEB43"/>
    <w:rsid w:val="3A92E19B"/>
    <w:rsid w:val="3A96B636"/>
    <w:rsid w:val="3A99B9BB"/>
    <w:rsid w:val="3A9C6A26"/>
    <w:rsid w:val="3AAED24A"/>
    <w:rsid w:val="3AAFD8E5"/>
    <w:rsid w:val="3ABECB4E"/>
    <w:rsid w:val="3AC4ACF6"/>
    <w:rsid w:val="3AC4B04A"/>
    <w:rsid w:val="3AC63B19"/>
    <w:rsid w:val="3ACC29A3"/>
    <w:rsid w:val="3ACE696C"/>
    <w:rsid w:val="3AD4ACF9"/>
    <w:rsid w:val="3AD6BF7F"/>
    <w:rsid w:val="3AD7161E"/>
    <w:rsid w:val="3ADCEB77"/>
    <w:rsid w:val="3ADD9EB9"/>
    <w:rsid w:val="3ADE3C42"/>
    <w:rsid w:val="3AE041D5"/>
    <w:rsid w:val="3AE583D6"/>
    <w:rsid w:val="3AE863D2"/>
    <w:rsid w:val="3AEDBC47"/>
    <w:rsid w:val="3AF16CFC"/>
    <w:rsid w:val="3AF95A82"/>
    <w:rsid w:val="3AF9C2DD"/>
    <w:rsid w:val="3B015E2D"/>
    <w:rsid w:val="3B0C5C30"/>
    <w:rsid w:val="3B0E4679"/>
    <w:rsid w:val="3B1343BE"/>
    <w:rsid w:val="3B135639"/>
    <w:rsid w:val="3B2004CC"/>
    <w:rsid w:val="3B2FF6CE"/>
    <w:rsid w:val="3B307FD2"/>
    <w:rsid w:val="3B3091D9"/>
    <w:rsid w:val="3B3284DB"/>
    <w:rsid w:val="3B446198"/>
    <w:rsid w:val="3B481008"/>
    <w:rsid w:val="3B4B1BE2"/>
    <w:rsid w:val="3B4C651A"/>
    <w:rsid w:val="3B5B0173"/>
    <w:rsid w:val="3B5E2754"/>
    <w:rsid w:val="3B5F033B"/>
    <w:rsid w:val="3B625DDA"/>
    <w:rsid w:val="3B65E5BF"/>
    <w:rsid w:val="3B66CB56"/>
    <w:rsid w:val="3B6DB2F3"/>
    <w:rsid w:val="3B717573"/>
    <w:rsid w:val="3B744DD6"/>
    <w:rsid w:val="3B769944"/>
    <w:rsid w:val="3B799F79"/>
    <w:rsid w:val="3B79B594"/>
    <w:rsid w:val="3B7E25F8"/>
    <w:rsid w:val="3B82E463"/>
    <w:rsid w:val="3B9408E4"/>
    <w:rsid w:val="3B994F24"/>
    <w:rsid w:val="3B996C31"/>
    <w:rsid w:val="3B9A567E"/>
    <w:rsid w:val="3BA773CE"/>
    <w:rsid w:val="3BA7A306"/>
    <w:rsid w:val="3BA868B9"/>
    <w:rsid w:val="3BADF3D9"/>
    <w:rsid w:val="3BB04DCA"/>
    <w:rsid w:val="3BB691DA"/>
    <w:rsid w:val="3BBBE34F"/>
    <w:rsid w:val="3BC07DEA"/>
    <w:rsid w:val="3BC41802"/>
    <w:rsid w:val="3BC458C5"/>
    <w:rsid w:val="3BC772B4"/>
    <w:rsid w:val="3BC9414F"/>
    <w:rsid w:val="3BCFBEC4"/>
    <w:rsid w:val="3BD08812"/>
    <w:rsid w:val="3BD5E2D5"/>
    <w:rsid w:val="3BD8E43A"/>
    <w:rsid w:val="3BE1B017"/>
    <w:rsid w:val="3BE843AB"/>
    <w:rsid w:val="3BF4E9E6"/>
    <w:rsid w:val="3BFC46E2"/>
    <w:rsid w:val="3C0B6D7C"/>
    <w:rsid w:val="3C0CB65C"/>
    <w:rsid w:val="3C0D4D08"/>
    <w:rsid w:val="3C0DA107"/>
    <w:rsid w:val="3C10F710"/>
    <w:rsid w:val="3C33BCAC"/>
    <w:rsid w:val="3C34F3C6"/>
    <w:rsid w:val="3C4EA897"/>
    <w:rsid w:val="3C53BD44"/>
    <w:rsid w:val="3C5671F5"/>
    <w:rsid w:val="3C5E2CF9"/>
    <w:rsid w:val="3C5F23AD"/>
    <w:rsid w:val="3C61D398"/>
    <w:rsid w:val="3C66BBF0"/>
    <w:rsid w:val="3C67DBF4"/>
    <w:rsid w:val="3C6AE389"/>
    <w:rsid w:val="3C6D6F92"/>
    <w:rsid w:val="3C72BBF7"/>
    <w:rsid w:val="3C75D5D7"/>
    <w:rsid w:val="3C7939F6"/>
    <w:rsid w:val="3C7BFA78"/>
    <w:rsid w:val="3C80DC4C"/>
    <w:rsid w:val="3C82081D"/>
    <w:rsid w:val="3C8698E2"/>
    <w:rsid w:val="3C926E66"/>
    <w:rsid w:val="3C98AB94"/>
    <w:rsid w:val="3CA4650D"/>
    <w:rsid w:val="3CA60EC0"/>
    <w:rsid w:val="3CA63E2F"/>
    <w:rsid w:val="3CA6F11D"/>
    <w:rsid w:val="3CB3D3E3"/>
    <w:rsid w:val="3CB3F248"/>
    <w:rsid w:val="3CB431A4"/>
    <w:rsid w:val="3CB6C32A"/>
    <w:rsid w:val="3CB7AE73"/>
    <w:rsid w:val="3CB9F7CD"/>
    <w:rsid w:val="3CBACDF9"/>
    <w:rsid w:val="3CBB0F34"/>
    <w:rsid w:val="3CBB1CD5"/>
    <w:rsid w:val="3CBD1C6A"/>
    <w:rsid w:val="3CBEF613"/>
    <w:rsid w:val="3CC4A44B"/>
    <w:rsid w:val="3CCDE486"/>
    <w:rsid w:val="3CD56961"/>
    <w:rsid w:val="3CDA37B7"/>
    <w:rsid w:val="3CDCB0FC"/>
    <w:rsid w:val="3CDCD7D6"/>
    <w:rsid w:val="3CDDF568"/>
    <w:rsid w:val="3CE3E069"/>
    <w:rsid w:val="3CE8F1E1"/>
    <w:rsid w:val="3CECFA4C"/>
    <w:rsid w:val="3CF070F1"/>
    <w:rsid w:val="3CF16CD0"/>
    <w:rsid w:val="3D04F3B9"/>
    <w:rsid w:val="3D051507"/>
    <w:rsid w:val="3D09E2C3"/>
    <w:rsid w:val="3D103C27"/>
    <w:rsid w:val="3D162E90"/>
    <w:rsid w:val="3D23F9F8"/>
    <w:rsid w:val="3D250F1B"/>
    <w:rsid w:val="3D25CF9B"/>
    <w:rsid w:val="3D28344D"/>
    <w:rsid w:val="3D288BDB"/>
    <w:rsid w:val="3D2D20D7"/>
    <w:rsid w:val="3D32A0CD"/>
    <w:rsid w:val="3D36D33E"/>
    <w:rsid w:val="3D395F07"/>
    <w:rsid w:val="3D3E40B3"/>
    <w:rsid w:val="3D4AC8EB"/>
    <w:rsid w:val="3D57F15C"/>
    <w:rsid w:val="3D592076"/>
    <w:rsid w:val="3D5D9A27"/>
    <w:rsid w:val="3D5FE2DA"/>
    <w:rsid w:val="3D63F8F9"/>
    <w:rsid w:val="3D662495"/>
    <w:rsid w:val="3D67B4AD"/>
    <w:rsid w:val="3D6D6742"/>
    <w:rsid w:val="3D70CFDF"/>
    <w:rsid w:val="3D71A197"/>
    <w:rsid w:val="3D7A0D75"/>
    <w:rsid w:val="3D7C5F03"/>
    <w:rsid w:val="3D859C6B"/>
    <w:rsid w:val="3D896E4A"/>
    <w:rsid w:val="3D8C7CCF"/>
    <w:rsid w:val="3D8D5B82"/>
    <w:rsid w:val="3D8E744D"/>
    <w:rsid w:val="3D968DE9"/>
    <w:rsid w:val="3D9697C3"/>
    <w:rsid w:val="3D98214F"/>
    <w:rsid w:val="3D9D2328"/>
    <w:rsid w:val="3D9E4F1E"/>
    <w:rsid w:val="3D9FC4ED"/>
    <w:rsid w:val="3DA0F419"/>
    <w:rsid w:val="3DA3112C"/>
    <w:rsid w:val="3DB16609"/>
    <w:rsid w:val="3DB1FF37"/>
    <w:rsid w:val="3DB8ED4A"/>
    <w:rsid w:val="3DC7F1D8"/>
    <w:rsid w:val="3DCA3DAD"/>
    <w:rsid w:val="3DCE420C"/>
    <w:rsid w:val="3DD3C08E"/>
    <w:rsid w:val="3DE09654"/>
    <w:rsid w:val="3DEB8915"/>
    <w:rsid w:val="3DF08885"/>
    <w:rsid w:val="3DF0B9AB"/>
    <w:rsid w:val="3DF43A08"/>
    <w:rsid w:val="3DF909E7"/>
    <w:rsid w:val="3DF995B2"/>
    <w:rsid w:val="3E05F96A"/>
    <w:rsid w:val="3E06D7DF"/>
    <w:rsid w:val="3E156D14"/>
    <w:rsid w:val="3E1C5548"/>
    <w:rsid w:val="3E264E6C"/>
    <w:rsid w:val="3E2A9BA6"/>
    <w:rsid w:val="3E2FBD00"/>
    <w:rsid w:val="3E331F80"/>
    <w:rsid w:val="3E362DE8"/>
    <w:rsid w:val="3E415802"/>
    <w:rsid w:val="3E4A221A"/>
    <w:rsid w:val="3E509423"/>
    <w:rsid w:val="3E558CF0"/>
    <w:rsid w:val="3E5C1816"/>
    <w:rsid w:val="3E60C64E"/>
    <w:rsid w:val="3E629F99"/>
    <w:rsid w:val="3E635FE8"/>
    <w:rsid w:val="3E64092D"/>
    <w:rsid w:val="3E658B55"/>
    <w:rsid w:val="3E65E875"/>
    <w:rsid w:val="3E669E85"/>
    <w:rsid w:val="3E68272D"/>
    <w:rsid w:val="3E69BC95"/>
    <w:rsid w:val="3E6A550C"/>
    <w:rsid w:val="3E729795"/>
    <w:rsid w:val="3E766F93"/>
    <w:rsid w:val="3E785ABC"/>
    <w:rsid w:val="3E7F6731"/>
    <w:rsid w:val="3E82062F"/>
    <w:rsid w:val="3E8527F3"/>
    <w:rsid w:val="3E86DFF1"/>
    <w:rsid w:val="3E87E288"/>
    <w:rsid w:val="3E8A875D"/>
    <w:rsid w:val="3E90AE38"/>
    <w:rsid w:val="3E916769"/>
    <w:rsid w:val="3E928E1F"/>
    <w:rsid w:val="3E970493"/>
    <w:rsid w:val="3E9D0967"/>
    <w:rsid w:val="3E9E621F"/>
    <w:rsid w:val="3EA29C10"/>
    <w:rsid w:val="3EA30DBB"/>
    <w:rsid w:val="3EA43E0F"/>
    <w:rsid w:val="3EA68B43"/>
    <w:rsid w:val="3EAFC249"/>
    <w:rsid w:val="3EB58AC6"/>
    <w:rsid w:val="3EB7DC84"/>
    <w:rsid w:val="3EC000D9"/>
    <w:rsid w:val="3EC049E6"/>
    <w:rsid w:val="3EC3000F"/>
    <w:rsid w:val="3EC7A683"/>
    <w:rsid w:val="3ECF67B1"/>
    <w:rsid w:val="3EDA2C0F"/>
    <w:rsid w:val="3EE3D6C8"/>
    <w:rsid w:val="3EE70876"/>
    <w:rsid w:val="3EE82738"/>
    <w:rsid w:val="3EF77340"/>
    <w:rsid w:val="3F07A453"/>
    <w:rsid w:val="3F11F33E"/>
    <w:rsid w:val="3F1B47B6"/>
    <w:rsid w:val="3F1B8C05"/>
    <w:rsid w:val="3F2F978C"/>
    <w:rsid w:val="3F303903"/>
    <w:rsid w:val="3F349190"/>
    <w:rsid w:val="3F3D5806"/>
    <w:rsid w:val="3F3E341B"/>
    <w:rsid w:val="3F4593EF"/>
    <w:rsid w:val="3F4CEAA4"/>
    <w:rsid w:val="3F5365A0"/>
    <w:rsid w:val="3F5905C5"/>
    <w:rsid w:val="3F61EB50"/>
    <w:rsid w:val="3F6E2BFF"/>
    <w:rsid w:val="3F6E8B96"/>
    <w:rsid w:val="3F6F7604"/>
    <w:rsid w:val="3F7CA818"/>
    <w:rsid w:val="3F8291EC"/>
    <w:rsid w:val="3F82BA90"/>
    <w:rsid w:val="3F89B2AC"/>
    <w:rsid w:val="3F8F1E4B"/>
    <w:rsid w:val="3F96945C"/>
    <w:rsid w:val="3F96A406"/>
    <w:rsid w:val="3FA11136"/>
    <w:rsid w:val="3FA6D4DC"/>
    <w:rsid w:val="3FA78DDE"/>
    <w:rsid w:val="3FAA0BB6"/>
    <w:rsid w:val="3FAB6D4C"/>
    <w:rsid w:val="3FB2300B"/>
    <w:rsid w:val="3FBCFDC6"/>
    <w:rsid w:val="3FC262D2"/>
    <w:rsid w:val="3FD49459"/>
    <w:rsid w:val="3FDE1088"/>
    <w:rsid w:val="3FDE22B8"/>
    <w:rsid w:val="3FDF2F02"/>
    <w:rsid w:val="3FDFE032"/>
    <w:rsid w:val="3FEB9042"/>
    <w:rsid w:val="3FEDA607"/>
    <w:rsid w:val="3FF8CE14"/>
    <w:rsid w:val="4001ACE1"/>
    <w:rsid w:val="4001B0A5"/>
    <w:rsid w:val="4006ADE0"/>
    <w:rsid w:val="400B6819"/>
    <w:rsid w:val="400FBEC3"/>
    <w:rsid w:val="40111078"/>
    <w:rsid w:val="40164DAC"/>
    <w:rsid w:val="40321057"/>
    <w:rsid w:val="4035D5E5"/>
    <w:rsid w:val="4041AAE7"/>
    <w:rsid w:val="4041DA51"/>
    <w:rsid w:val="4044B952"/>
    <w:rsid w:val="404E18F9"/>
    <w:rsid w:val="404F5B06"/>
    <w:rsid w:val="406C3A7B"/>
    <w:rsid w:val="406DE71B"/>
    <w:rsid w:val="4073F925"/>
    <w:rsid w:val="4084F2B0"/>
    <w:rsid w:val="408F9C7F"/>
    <w:rsid w:val="40957584"/>
    <w:rsid w:val="40986B1C"/>
    <w:rsid w:val="409B7E2B"/>
    <w:rsid w:val="409F2138"/>
    <w:rsid w:val="40A32829"/>
    <w:rsid w:val="40A53871"/>
    <w:rsid w:val="40A53BDE"/>
    <w:rsid w:val="40B261EB"/>
    <w:rsid w:val="40B362E5"/>
    <w:rsid w:val="40BE1055"/>
    <w:rsid w:val="40BE1253"/>
    <w:rsid w:val="40C65681"/>
    <w:rsid w:val="40C6FAF3"/>
    <w:rsid w:val="40CA75BC"/>
    <w:rsid w:val="40CB8CAC"/>
    <w:rsid w:val="40DC5CD7"/>
    <w:rsid w:val="40E10EFD"/>
    <w:rsid w:val="40E1190C"/>
    <w:rsid w:val="40E944A1"/>
    <w:rsid w:val="40E951D6"/>
    <w:rsid w:val="40F14A66"/>
    <w:rsid w:val="41040715"/>
    <w:rsid w:val="4104AA3C"/>
    <w:rsid w:val="4105CFCB"/>
    <w:rsid w:val="41072FB3"/>
    <w:rsid w:val="410B4677"/>
    <w:rsid w:val="410E7E8E"/>
    <w:rsid w:val="41172F9D"/>
    <w:rsid w:val="4124FE7F"/>
    <w:rsid w:val="41287E44"/>
    <w:rsid w:val="412AE65A"/>
    <w:rsid w:val="412CA545"/>
    <w:rsid w:val="412D6216"/>
    <w:rsid w:val="41310A91"/>
    <w:rsid w:val="41313D62"/>
    <w:rsid w:val="41360EDE"/>
    <w:rsid w:val="4139D8FA"/>
    <w:rsid w:val="4139E081"/>
    <w:rsid w:val="41402F0C"/>
    <w:rsid w:val="4142E892"/>
    <w:rsid w:val="4144C7EE"/>
    <w:rsid w:val="414606F5"/>
    <w:rsid w:val="414A42A7"/>
    <w:rsid w:val="4155807F"/>
    <w:rsid w:val="41626C79"/>
    <w:rsid w:val="41680E2B"/>
    <w:rsid w:val="416B17EC"/>
    <w:rsid w:val="416C7D58"/>
    <w:rsid w:val="416EBD03"/>
    <w:rsid w:val="416FA88C"/>
    <w:rsid w:val="4177D280"/>
    <w:rsid w:val="4189E413"/>
    <w:rsid w:val="4197F5E1"/>
    <w:rsid w:val="419D784E"/>
    <w:rsid w:val="41AE7CB8"/>
    <w:rsid w:val="41AEF6DF"/>
    <w:rsid w:val="41B06120"/>
    <w:rsid w:val="41B38FCC"/>
    <w:rsid w:val="41B60D1B"/>
    <w:rsid w:val="41B72C23"/>
    <w:rsid w:val="41B7D8B0"/>
    <w:rsid w:val="41B95850"/>
    <w:rsid w:val="41C83379"/>
    <w:rsid w:val="41CEC1D5"/>
    <w:rsid w:val="41D085A1"/>
    <w:rsid w:val="41D5A31C"/>
    <w:rsid w:val="41D5B05D"/>
    <w:rsid w:val="41D838D8"/>
    <w:rsid w:val="41D9D380"/>
    <w:rsid w:val="41DB9EE9"/>
    <w:rsid w:val="41E66EA0"/>
    <w:rsid w:val="41E8B199"/>
    <w:rsid w:val="41EDA957"/>
    <w:rsid w:val="41FB3108"/>
    <w:rsid w:val="41FC1F9E"/>
    <w:rsid w:val="4202D505"/>
    <w:rsid w:val="420B0F5C"/>
    <w:rsid w:val="420C0031"/>
    <w:rsid w:val="420C614B"/>
    <w:rsid w:val="420D553A"/>
    <w:rsid w:val="42154D0D"/>
    <w:rsid w:val="42170C53"/>
    <w:rsid w:val="421A489A"/>
    <w:rsid w:val="421C5FAC"/>
    <w:rsid w:val="42200F9B"/>
    <w:rsid w:val="4222034C"/>
    <w:rsid w:val="42246CB1"/>
    <w:rsid w:val="42259A78"/>
    <w:rsid w:val="422C7DA6"/>
    <w:rsid w:val="42306E57"/>
    <w:rsid w:val="4232E255"/>
    <w:rsid w:val="42346355"/>
    <w:rsid w:val="4239625A"/>
    <w:rsid w:val="42396BBF"/>
    <w:rsid w:val="423A8440"/>
    <w:rsid w:val="423DA472"/>
    <w:rsid w:val="425AB4B5"/>
    <w:rsid w:val="426F49FD"/>
    <w:rsid w:val="426FD831"/>
    <w:rsid w:val="427327FE"/>
    <w:rsid w:val="428A4C6B"/>
    <w:rsid w:val="428CDD2C"/>
    <w:rsid w:val="42946EC3"/>
    <w:rsid w:val="4299B5B0"/>
    <w:rsid w:val="429C3D79"/>
    <w:rsid w:val="42A2B7DE"/>
    <w:rsid w:val="42A7D4AE"/>
    <w:rsid w:val="42A8041F"/>
    <w:rsid w:val="42A89DE9"/>
    <w:rsid w:val="42AF950C"/>
    <w:rsid w:val="42B0FC5E"/>
    <w:rsid w:val="42B95854"/>
    <w:rsid w:val="42C43B31"/>
    <w:rsid w:val="42C773B5"/>
    <w:rsid w:val="42D29D03"/>
    <w:rsid w:val="42D377FB"/>
    <w:rsid w:val="42D920DF"/>
    <w:rsid w:val="42D94C3C"/>
    <w:rsid w:val="42D9890F"/>
    <w:rsid w:val="42DC8668"/>
    <w:rsid w:val="42DFB5FB"/>
    <w:rsid w:val="42E2B946"/>
    <w:rsid w:val="42E98B93"/>
    <w:rsid w:val="42EFEB02"/>
    <w:rsid w:val="42F6BFD8"/>
    <w:rsid w:val="42F93D6B"/>
    <w:rsid w:val="43056862"/>
    <w:rsid w:val="430A79C9"/>
    <w:rsid w:val="4318E55F"/>
    <w:rsid w:val="431F351F"/>
    <w:rsid w:val="43238386"/>
    <w:rsid w:val="4327244E"/>
    <w:rsid w:val="4334C7C5"/>
    <w:rsid w:val="4342AA85"/>
    <w:rsid w:val="43435E07"/>
    <w:rsid w:val="4345A1D3"/>
    <w:rsid w:val="4346CC92"/>
    <w:rsid w:val="434AEBDD"/>
    <w:rsid w:val="434B00F9"/>
    <w:rsid w:val="434B51B7"/>
    <w:rsid w:val="434C3181"/>
    <w:rsid w:val="43510176"/>
    <w:rsid w:val="435A38FA"/>
    <w:rsid w:val="4365547D"/>
    <w:rsid w:val="43679CFF"/>
    <w:rsid w:val="4375C0F1"/>
    <w:rsid w:val="43761B68"/>
    <w:rsid w:val="43794BA9"/>
    <w:rsid w:val="43803E2D"/>
    <w:rsid w:val="4387A601"/>
    <w:rsid w:val="438BAF4C"/>
    <w:rsid w:val="438FD558"/>
    <w:rsid w:val="439493F8"/>
    <w:rsid w:val="439C625B"/>
    <w:rsid w:val="43A743B2"/>
    <w:rsid w:val="43AD529F"/>
    <w:rsid w:val="43AE17E2"/>
    <w:rsid w:val="43B21615"/>
    <w:rsid w:val="43B2337B"/>
    <w:rsid w:val="43B5E43B"/>
    <w:rsid w:val="43B97A9E"/>
    <w:rsid w:val="43BC90C3"/>
    <w:rsid w:val="43C4FFAA"/>
    <w:rsid w:val="43C57DF0"/>
    <w:rsid w:val="43CA36B8"/>
    <w:rsid w:val="43D65AF7"/>
    <w:rsid w:val="43DE0F81"/>
    <w:rsid w:val="43DF5E52"/>
    <w:rsid w:val="43E02B66"/>
    <w:rsid w:val="43F6C133"/>
    <w:rsid w:val="43FA2A43"/>
    <w:rsid w:val="43FFA4E8"/>
    <w:rsid w:val="440F91E6"/>
    <w:rsid w:val="44125E7F"/>
    <w:rsid w:val="4416854A"/>
    <w:rsid w:val="44182C90"/>
    <w:rsid w:val="44190B20"/>
    <w:rsid w:val="44200033"/>
    <w:rsid w:val="4422507C"/>
    <w:rsid w:val="442686C0"/>
    <w:rsid w:val="44294FF2"/>
    <w:rsid w:val="442F8E66"/>
    <w:rsid w:val="442FD58B"/>
    <w:rsid w:val="443160B0"/>
    <w:rsid w:val="44318B55"/>
    <w:rsid w:val="44377A0E"/>
    <w:rsid w:val="443B2F18"/>
    <w:rsid w:val="443BF76A"/>
    <w:rsid w:val="4448A9CF"/>
    <w:rsid w:val="444F83F1"/>
    <w:rsid w:val="44544563"/>
    <w:rsid w:val="445538C7"/>
    <w:rsid w:val="445663E7"/>
    <w:rsid w:val="44586990"/>
    <w:rsid w:val="445E2074"/>
    <w:rsid w:val="44621781"/>
    <w:rsid w:val="446510F9"/>
    <w:rsid w:val="4465DF19"/>
    <w:rsid w:val="446D3EDA"/>
    <w:rsid w:val="446DE305"/>
    <w:rsid w:val="446F138A"/>
    <w:rsid w:val="44733EBA"/>
    <w:rsid w:val="447C46F4"/>
    <w:rsid w:val="447C49CD"/>
    <w:rsid w:val="4488D840"/>
    <w:rsid w:val="4489E03E"/>
    <w:rsid w:val="4497EDBF"/>
    <w:rsid w:val="449ABB99"/>
    <w:rsid w:val="449C64C5"/>
    <w:rsid w:val="449C807D"/>
    <w:rsid w:val="44AC239E"/>
    <w:rsid w:val="44B06F61"/>
    <w:rsid w:val="44B53057"/>
    <w:rsid w:val="44B7C0E3"/>
    <w:rsid w:val="44BDB110"/>
    <w:rsid w:val="44BF53E7"/>
    <w:rsid w:val="44C11ABF"/>
    <w:rsid w:val="44C2B276"/>
    <w:rsid w:val="44C2BC58"/>
    <w:rsid w:val="44C8DBEF"/>
    <w:rsid w:val="44D76156"/>
    <w:rsid w:val="44D7CDC2"/>
    <w:rsid w:val="44DD950F"/>
    <w:rsid w:val="44E8A3D9"/>
    <w:rsid w:val="44EAB131"/>
    <w:rsid w:val="44FDBACA"/>
    <w:rsid w:val="45029396"/>
    <w:rsid w:val="4505A50E"/>
    <w:rsid w:val="450D0A62"/>
    <w:rsid w:val="45151C0A"/>
    <w:rsid w:val="4517F5DC"/>
    <w:rsid w:val="451978FA"/>
    <w:rsid w:val="4521AB4C"/>
    <w:rsid w:val="4525013E"/>
    <w:rsid w:val="4526D01B"/>
    <w:rsid w:val="452A5BD8"/>
    <w:rsid w:val="452BB80D"/>
    <w:rsid w:val="452BC066"/>
    <w:rsid w:val="452D5459"/>
    <w:rsid w:val="45301EE5"/>
    <w:rsid w:val="4533D363"/>
    <w:rsid w:val="4534BA66"/>
    <w:rsid w:val="4542660E"/>
    <w:rsid w:val="454AB222"/>
    <w:rsid w:val="454B0959"/>
    <w:rsid w:val="454E38F8"/>
    <w:rsid w:val="4554C2D4"/>
    <w:rsid w:val="455746BA"/>
    <w:rsid w:val="4560293F"/>
    <w:rsid w:val="45678AAE"/>
    <w:rsid w:val="456CE02D"/>
    <w:rsid w:val="4572E9D8"/>
    <w:rsid w:val="45906E41"/>
    <w:rsid w:val="45961CC3"/>
    <w:rsid w:val="45999798"/>
    <w:rsid w:val="459B16B8"/>
    <w:rsid w:val="459D7171"/>
    <w:rsid w:val="459EA1E9"/>
    <w:rsid w:val="45A9073D"/>
    <w:rsid w:val="45ABE2CF"/>
    <w:rsid w:val="45BEBB77"/>
    <w:rsid w:val="45C3B762"/>
    <w:rsid w:val="45CB00C4"/>
    <w:rsid w:val="45D12B83"/>
    <w:rsid w:val="45EBE99C"/>
    <w:rsid w:val="45F8B6C4"/>
    <w:rsid w:val="4603DC6A"/>
    <w:rsid w:val="4615DA04"/>
    <w:rsid w:val="462389CE"/>
    <w:rsid w:val="4627CAEF"/>
    <w:rsid w:val="462F8273"/>
    <w:rsid w:val="46405245"/>
    <w:rsid w:val="4641B555"/>
    <w:rsid w:val="46424546"/>
    <w:rsid w:val="46440B23"/>
    <w:rsid w:val="46442124"/>
    <w:rsid w:val="46499977"/>
    <w:rsid w:val="465DC969"/>
    <w:rsid w:val="4661CCCA"/>
    <w:rsid w:val="4678739F"/>
    <w:rsid w:val="4678CE05"/>
    <w:rsid w:val="467A3B11"/>
    <w:rsid w:val="467DC007"/>
    <w:rsid w:val="467EAEE7"/>
    <w:rsid w:val="46831F99"/>
    <w:rsid w:val="4683D243"/>
    <w:rsid w:val="46871C55"/>
    <w:rsid w:val="468B07E5"/>
    <w:rsid w:val="468D88CD"/>
    <w:rsid w:val="469F6E63"/>
    <w:rsid w:val="46A7902E"/>
    <w:rsid w:val="46AC1368"/>
    <w:rsid w:val="46AC20EA"/>
    <w:rsid w:val="46B8C57E"/>
    <w:rsid w:val="46BD8FDC"/>
    <w:rsid w:val="46C3338C"/>
    <w:rsid w:val="46C86727"/>
    <w:rsid w:val="46CD9F95"/>
    <w:rsid w:val="46E1DB60"/>
    <w:rsid w:val="46E23550"/>
    <w:rsid w:val="46ECE65A"/>
    <w:rsid w:val="46EF6ACE"/>
    <w:rsid w:val="46F342E8"/>
    <w:rsid w:val="46F4FCFD"/>
    <w:rsid w:val="46F71EB3"/>
    <w:rsid w:val="46FF9DA8"/>
    <w:rsid w:val="47021D31"/>
    <w:rsid w:val="470331B6"/>
    <w:rsid w:val="4704C269"/>
    <w:rsid w:val="47069045"/>
    <w:rsid w:val="47151E99"/>
    <w:rsid w:val="471BC4DA"/>
    <w:rsid w:val="471C11E6"/>
    <w:rsid w:val="472AE725"/>
    <w:rsid w:val="472BFABF"/>
    <w:rsid w:val="47334BE5"/>
    <w:rsid w:val="47388569"/>
    <w:rsid w:val="47389D2C"/>
    <w:rsid w:val="4739E8C2"/>
    <w:rsid w:val="47434CE7"/>
    <w:rsid w:val="474A9C35"/>
    <w:rsid w:val="474BF1D1"/>
    <w:rsid w:val="4756138E"/>
    <w:rsid w:val="47563A79"/>
    <w:rsid w:val="47585745"/>
    <w:rsid w:val="47585DF9"/>
    <w:rsid w:val="475C3AC9"/>
    <w:rsid w:val="4761AED5"/>
    <w:rsid w:val="476B6E38"/>
    <w:rsid w:val="47756673"/>
    <w:rsid w:val="477ABACC"/>
    <w:rsid w:val="4780325C"/>
    <w:rsid w:val="47824F93"/>
    <w:rsid w:val="47833F15"/>
    <w:rsid w:val="4785F1D6"/>
    <w:rsid w:val="47893603"/>
    <w:rsid w:val="47905940"/>
    <w:rsid w:val="479304A4"/>
    <w:rsid w:val="479B2D85"/>
    <w:rsid w:val="479B53D8"/>
    <w:rsid w:val="479BCFB0"/>
    <w:rsid w:val="479E85CE"/>
    <w:rsid w:val="47A1A655"/>
    <w:rsid w:val="47A56FFA"/>
    <w:rsid w:val="47AB76F4"/>
    <w:rsid w:val="47B7BC52"/>
    <w:rsid w:val="47B97F5C"/>
    <w:rsid w:val="47C64641"/>
    <w:rsid w:val="47C97C29"/>
    <w:rsid w:val="47D11A50"/>
    <w:rsid w:val="47D1F349"/>
    <w:rsid w:val="47D36F2C"/>
    <w:rsid w:val="47D45FDE"/>
    <w:rsid w:val="47DD7E43"/>
    <w:rsid w:val="47F0CE2A"/>
    <w:rsid w:val="4800BA1A"/>
    <w:rsid w:val="480136C9"/>
    <w:rsid w:val="48091D5D"/>
    <w:rsid w:val="480F85E4"/>
    <w:rsid w:val="481081B0"/>
    <w:rsid w:val="4816FCCB"/>
    <w:rsid w:val="4819F7AA"/>
    <w:rsid w:val="481A0593"/>
    <w:rsid w:val="482058EE"/>
    <w:rsid w:val="48253D00"/>
    <w:rsid w:val="482C548E"/>
    <w:rsid w:val="4846299A"/>
    <w:rsid w:val="4847217A"/>
    <w:rsid w:val="4848E4D0"/>
    <w:rsid w:val="484C9677"/>
    <w:rsid w:val="484EDB3C"/>
    <w:rsid w:val="4866B8F0"/>
    <w:rsid w:val="4874BBD6"/>
    <w:rsid w:val="4875AFE5"/>
    <w:rsid w:val="487EE818"/>
    <w:rsid w:val="4880E7E9"/>
    <w:rsid w:val="4881A1B0"/>
    <w:rsid w:val="48832913"/>
    <w:rsid w:val="4883FA75"/>
    <w:rsid w:val="4885FB5F"/>
    <w:rsid w:val="488A7492"/>
    <w:rsid w:val="4893C8D2"/>
    <w:rsid w:val="489DB324"/>
    <w:rsid w:val="489F587C"/>
    <w:rsid w:val="48A6B638"/>
    <w:rsid w:val="48A9AFD6"/>
    <w:rsid w:val="48B6F409"/>
    <w:rsid w:val="48B8B2AC"/>
    <w:rsid w:val="48B8BCE6"/>
    <w:rsid w:val="48B9BF14"/>
    <w:rsid w:val="48BE74CA"/>
    <w:rsid w:val="48C5DE48"/>
    <w:rsid w:val="48CA36CB"/>
    <w:rsid w:val="48D21D3F"/>
    <w:rsid w:val="48D40D9F"/>
    <w:rsid w:val="48D8A779"/>
    <w:rsid w:val="48DAE18F"/>
    <w:rsid w:val="48DB3B5E"/>
    <w:rsid w:val="48E92978"/>
    <w:rsid w:val="48EA505F"/>
    <w:rsid w:val="48EBFE0D"/>
    <w:rsid w:val="48EC8913"/>
    <w:rsid w:val="48EC9CB7"/>
    <w:rsid w:val="48EED51A"/>
    <w:rsid w:val="48FEE2FB"/>
    <w:rsid w:val="490332C9"/>
    <w:rsid w:val="4906960E"/>
    <w:rsid w:val="490B468F"/>
    <w:rsid w:val="491AEE9B"/>
    <w:rsid w:val="491F2423"/>
    <w:rsid w:val="492663A4"/>
    <w:rsid w:val="49270D7B"/>
    <w:rsid w:val="49295BC7"/>
    <w:rsid w:val="492E3E4D"/>
    <w:rsid w:val="49300A4C"/>
    <w:rsid w:val="49303D41"/>
    <w:rsid w:val="4947E4F1"/>
    <w:rsid w:val="494996EC"/>
    <w:rsid w:val="494CB998"/>
    <w:rsid w:val="495A7D53"/>
    <w:rsid w:val="49652BDA"/>
    <w:rsid w:val="4967583B"/>
    <w:rsid w:val="496872A9"/>
    <w:rsid w:val="496898AB"/>
    <w:rsid w:val="4969A05D"/>
    <w:rsid w:val="496E867A"/>
    <w:rsid w:val="4973787D"/>
    <w:rsid w:val="497511D8"/>
    <w:rsid w:val="497C55CE"/>
    <w:rsid w:val="49864CAF"/>
    <w:rsid w:val="498D0566"/>
    <w:rsid w:val="4991909A"/>
    <w:rsid w:val="4992347D"/>
    <w:rsid w:val="4992C50A"/>
    <w:rsid w:val="499BF01C"/>
    <w:rsid w:val="499FDEAF"/>
    <w:rsid w:val="49A0F1D9"/>
    <w:rsid w:val="49A49B1D"/>
    <w:rsid w:val="49A86B26"/>
    <w:rsid w:val="49AB7DCF"/>
    <w:rsid w:val="49AC6391"/>
    <w:rsid w:val="49B09ADA"/>
    <w:rsid w:val="49B1414C"/>
    <w:rsid w:val="49C46F76"/>
    <w:rsid w:val="49C98F2C"/>
    <w:rsid w:val="49CEFE51"/>
    <w:rsid w:val="49DA3C6F"/>
    <w:rsid w:val="49DFC91B"/>
    <w:rsid w:val="49E344C6"/>
    <w:rsid w:val="49E5C065"/>
    <w:rsid w:val="49E92E31"/>
    <w:rsid w:val="49EC7E9F"/>
    <w:rsid w:val="49F24006"/>
    <w:rsid w:val="49F929E5"/>
    <w:rsid w:val="49FAB0D9"/>
    <w:rsid w:val="49FE97FE"/>
    <w:rsid w:val="49FEBDCA"/>
    <w:rsid w:val="4A011F5D"/>
    <w:rsid w:val="4A06AA78"/>
    <w:rsid w:val="4A12C55D"/>
    <w:rsid w:val="4A17843C"/>
    <w:rsid w:val="4A22F12A"/>
    <w:rsid w:val="4A257E80"/>
    <w:rsid w:val="4A339166"/>
    <w:rsid w:val="4A39D3BB"/>
    <w:rsid w:val="4A44B558"/>
    <w:rsid w:val="4A44DE9D"/>
    <w:rsid w:val="4A4A09BF"/>
    <w:rsid w:val="4A5108B7"/>
    <w:rsid w:val="4A5A308F"/>
    <w:rsid w:val="4A5AD838"/>
    <w:rsid w:val="4A5DAC57"/>
    <w:rsid w:val="4A608748"/>
    <w:rsid w:val="4A6464CF"/>
    <w:rsid w:val="4A66DED7"/>
    <w:rsid w:val="4A695FAB"/>
    <w:rsid w:val="4A6B63B5"/>
    <w:rsid w:val="4A701F43"/>
    <w:rsid w:val="4A7297B1"/>
    <w:rsid w:val="4A749EBC"/>
    <w:rsid w:val="4A78081E"/>
    <w:rsid w:val="4A7EC33B"/>
    <w:rsid w:val="4A8280DC"/>
    <w:rsid w:val="4A84B258"/>
    <w:rsid w:val="4A9522E1"/>
    <w:rsid w:val="4A966612"/>
    <w:rsid w:val="4A987FDB"/>
    <w:rsid w:val="4A9ABFA7"/>
    <w:rsid w:val="4AA77830"/>
    <w:rsid w:val="4AA95736"/>
    <w:rsid w:val="4AAA4DD1"/>
    <w:rsid w:val="4AAF1371"/>
    <w:rsid w:val="4AB220DA"/>
    <w:rsid w:val="4AB3C9FB"/>
    <w:rsid w:val="4AB924F2"/>
    <w:rsid w:val="4ABB303F"/>
    <w:rsid w:val="4ABF5323"/>
    <w:rsid w:val="4AC3E7CB"/>
    <w:rsid w:val="4AC87B4F"/>
    <w:rsid w:val="4AC8D97E"/>
    <w:rsid w:val="4AD00703"/>
    <w:rsid w:val="4AD102AF"/>
    <w:rsid w:val="4AD48F47"/>
    <w:rsid w:val="4ADE5511"/>
    <w:rsid w:val="4AE0ECA7"/>
    <w:rsid w:val="4AE2EE20"/>
    <w:rsid w:val="4AF3085A"/>
    <w:rsid w:val="4AF50C5F"/>
    <w:rsid w:val="4B0AEB67"/>
    <w:rsid w:val="4B1525D2"/>
    <w:rsid w:val="4B1DC89B"/>
    <w:rsid w:val="4B20496C"/>
    <w:rsid w:val="4B20546A"/>
    <w:rsid w:val="4B21871F"/>
    <w:rsid w:val="4B239A74"/>
    <w:rsid w:val="4B248694"/>
    <w:rsid w:val="4B2922DE"/>
    <w:rsid w:val="4B2BA6E1"/>
    <w:rsid w:val="4B2E956B"/>
    <w:rsid w:val="4B3AEF8C"/>
    <w:rsid w:val="4B3D96BB"/>
    <w:rsid w:val="4B46EABD"/>
    <w:rsid w:val="4B484B13"/>
    <w:rsid w:val="4B51AF6E"/>
    <w:rsid w:val="4B564074"/>
    <w:rsid w:val="4B5770AA"/>
    <w:rsid w:val="4B639377"/>
    <w:rsid w:val="4B67E885"/>
    <w:rsid w:val="4B6F6629"/>
    <w:rsid w:val="4B73927C"/>
    <w:rsid w:val="4B780AAF"/>
    <w:rsid w:val="4B78D7A7"/>
    <w:rsid w:val="4B809993"/>
    <w:rsid w:val="4B8190C6"/>
    <w:rsid w:val="4B875DD2"/>
    <w:rsid w:val="4B88F169"/>
    <w:rsid w:val="4B89BC7B"/>
    <w:rsid w:val="4B9CAF03"/>
    <w:rsid w:val="4B9E51ED"/>
    <w:rsid w:val="4BA29525"/>
    <w:rsid w:val="4BA65586"/>
    <w:rsid w:val="4BAA363B"/>
    <w:rsid w:val="4BAAF752"/>
    <w:rsid w:val="4BADD83B"/>
    <w:rsid w:val="4BBE41E1"/>
    <w:rsid w:val="4BC38D63"/>
    <w:rsid w:val="4BC5A690"/>
    <w:rsid w:val="4BD1C0E8"/>
    <w:rsid w:val="4BD25C52"/>
    <w:rsid w:val="4BD2CF76"/>
    <w:rsid w:val="4BD526A2"/>
    <w:rsid w:val="4BE32D0E"/>
    <w:rsid w:val="4BEA231A"/>
    <w:rsid w:val="4BEA629E"/>
    <w:rsid w:val="4BEB6F5D"/>
    <w:rsid w:val="4BEB9E93"/>
    <w:rsid w:val="4BEC9D4D"/>
    <w:rsid w:val="4BF9344E"/>
    <w:rsid w:val="4BF9AF6F"/>
    <w:rsid w:val="4C068DD0"/>
    <w:rsid w:val="4C06BD08"/>
    <w:rsid w:val="4C0E7819"/>
    <w:rsid w:val="4C128251"/>
    <w:rsid w:val="4C12BA77"/>
    <w:rsid w:val="4C1A1856"/>
    <w:rsid w:val="4C1CC1E4"/>
    <w:rsid w:val="4C1F3D7A"/>
    <w:rsid w:val="4C258E83"/>
    <w:rsid w:val="4C2B85EA"/>
    <w:rsid w:val="4C2D5DD2"/>
    <w:rsid w:val="4C2D7397"/>
    <w:rsid w:val="4C333F0F"/>
    <w:rsid w:val="4C34F31C"/>
    <w:rsid w:val="4C3748F1"/>
    <w:rsid w:val="4C3A268F"/>
    <w:rsid w:val="4C3A6BBE"/>
    <w:rsid w:val="4C3EDB76"/>
    <w:rsid w:val="4C4B5C54"/>
    <w:rsid w:val="4C55C5D0"/>
    <w:rsid w:val="4C5AA0CF"/>
    <w:rsid w:val="4C667ADF"/>
    <w:rsid w:val="4C66A0A1"/>
    <w:rsid w:val="4C67FF4E"/>
    <w:rsid w:val="4C68B7C7"/>
    <w:rsid w:val="4C6C2D07"/>
    <w:rsid w:val="4C6DD0FF"/>
    <w:rsid w:val="4C717E60"/>
    <w:rsid w:val="4C7583A0"/>
    <w:rsid w:val="4C77C9EB"/>
    <w:rsid w:val="4C790494"/>
    <w:rsid w:val="4C7D7F6E"/>
    <w:rsid w:val="4C81854C"/>
    <w:rsid w:val="4C8CF02D"/>
    <w:rsid w:val="4C915FE3"/>
    <w:rsid w:val="4C966B6C"/>
    <w:rsid w:val="4C9696B4"/>
    <w:rsid w:val="4C9B3808"/>
    <w:rsid w:val="4C9FD9F5"/>
    <w:rsid w:val="4CA727F9"/>
    <w:rsid w:val="4CA8F253"/>
    <w:rsid w:val="4CABF22E"/>
    <w:rsid w:val="4CB9E317"/>
    <w:rsid w:val="4CC21C4E"/>
    <w:rsid w:val="4CC4FF42"/>
    <w:rsid w:val="4CC6D3F3"/>
    <w:rsid w:val="4CCC5118"/>
    <w:rsid w:val="4CCC67B3"/>
    <w:rsid w:val="4CCDF2D4"/>
    <w:rsid w:val="4CD04788"/>
    <w:rsid w:val="4CD13DF7"/>
    <w:rsid w:val="4CE0F9CB"/>
    <w:rsid w:val="4CE206DE"/>
    <w:rsid w:val="4CE2630D"/>
    <w:rsid w:val="4CEC86E3"/>
    <w:rsid w:val="4CF4E877"/>
    <w:rsid w:val="4CF74E33"/>
    <w:rsid w:val="4D003426"/>
    <w:rsid w:val="4D08F48A"/>
    <w:rsid w:val="4D0B8CE9"/>
    <w:rsid w:val="4D113A08"/>
    <w:rsid w:val="4D130EDC"/>
    <w:rsid w:val="4D152E6D"/>
    <w:rsid w:val="4D1F889B"/>
    <w:rsid w:val="4D1F9615"/>
    <w:rsid w:val="4D273F9F"/>
    <w:rsid w:val="4D2E8A2A"/>
    <w:rsid w:val="4D30AC19"/>
    <w:rsid w:val="4D3ABB87"/>
    <w:rsid w:val="4D3E6212"/>
    <w:rsid w:val="4D401A7A"/>
    <w:rsid w:val="4D4AA86B"/>
    <w:rsid w:val="4D4E1B60"/>
    <w:rsid w:val="4D4EE941"/>
    <w:rsid w:val="4D5292B1"/>
    <w:rsid w:val="4D56339A"/>
    <w:rsid w:val="4D5CBF71"/>
    <w:rsid w:val="4D63A4DF"/>
    <w:rsid w:val="4D67CBDC"/>
    <w:rsid w:val="4D67FEAD"/>
    <w:rsid w:val="4D70DCBF"/>
    <w:rsid w:val="4D789346"/>
    <w:rsid w:val="4D8FA26E"/>
    <w:rsid w:val="4D91B59E"/>
    <w:rsid w:val="4D960AC7"/>
    <w:rsid w:val="4D9688AF"/>
    <w:rsid w:val="4D97CD41"/>
    <w:rsid w:val="4D99A347"/>
    <w:rsid w:val="4D9A5D53"/>
    <w:rsid w:val="4D9B05E1"/>
    <w:rsid w:val="4D9CD78E"/>
    <w:rsid w:val="4DAC065C"/>
    <w:rsid w:val="4DAD0645"/>
    <w:rsid w:val="4DB60E7D"/>
    <w:rsid w:val="4DB6D458"/>
    <w:rsid w:val="4DB7E4ED"/>
    <w:rsid w:val="4DC2518F"/>
    <w:rsid w:val="4DC2A92F"/>
    <w:rsid w:val="4DC4F476"/>
    <w:rsid w:val="4DCA5E86"/>
    <w:rsid w:val="4DD4095D"/>
    <w:rsid w:val="4DD5FBDB"/>
    <w:rsid w:val="4DD733E7"/>
    <w:rsid w:val="4DDDCABA"/>
    <w:rsid w:val="4DDFF00A"/>
    <w:rsid w:val="4DE29017"/>
    <w:rsid w:val="4DE6DBAD"/>
    <w:rsid w:val="4DF0DABD"/>
    <w:rsid w:val="4DF9B60E"/>
    <w:rsid w:val="4DFFD5E2"/>
    <w:rsid w:val="4E0093FC"/>
    <w:rsid w:val="4E09FEEE"/>
    <w:rsid w:val="4E0DC707"/>
    <w:rsid w:val="4E1202F1"/>
    <w:rsid w:val="4E133B46"/>
    <w:rsid w:val="4E29B693"/>
    <w:rsid w:val="4E2B3EF3"/>
    <w:rsid w:val="4E4417BE"/>
    <w:rsid w:val="4E4F809D"/>
    <w:rsid w:val="4E59EB35"/>
    <w:rsid w:val="4E5C08DB"/>
    <w:rsid w:val="4E5FC6E2"/>
    <w:rsid w:val="4E6D09B0"/>
    <w:rsid w:val="4E75C4E2"/>
    <w:rsid w:val="4E76BE68"/>
    <w:rsid w:val="4E7B90A4"/>
    <w:rsid w:val="4E7C7ECD"/>
    <w:rsid w:val="4E7FA2DE"/>
    <w:rsid w:val="4E85DF6E"/>
    <w:rsid w:val="4E8A7BB9"/>
    <w:rsid w:val="4E8C05F1"/>
    <w:rsid w:val="4E91DFAF"/>
    <w:rsid w:val="4E955499"/>
    <w:rsid w:val="4E966A74"/>
    <w:rsid w:val="4E9B2AB4"/>
    <w:rsid w:val="4EA3AA2F"/>
    <w:rsid w:val="4EA7DD4B"/>
    <w:rsid w:val="4EB04EC4"/>
    <w:rsid w:val="4EB30B65"/>
    <w:rsid w:val="4EBB8F68"/>
    <w:rsid w:val="4EBE9795"/>
    <w:rsid w:val="4EBEE234"/>
    <w:rsid w:val="4EC0789B"/>
    <w:rsid w:val="4EC5FC5A"/>
    <w:rsid w:val="4EC80725"/>
    <w:rsid w:val="4ED6F97C"/>
    <w:rsid w:val="4ED7B4E2"/>
    <w:rsid w:val="4EDAE4DD"/>
    <w:rsid w:val="4EED890D"/>
    <w:rsid w:val="4EFE1ACB"/>
    <w:rsid w:val="4F04CB0F"/>
    <w:rsid w:val="4F0DC37F"/>
    <w:rsid w:val="4F0E9D24"/>
    <w:rsid w:val="4F11C89C"/>
    <w:rsid w:val="4F1A9A91"/>
    <w:rsid w:val="4F1AB257"/>
    <w:rsid w:val="4F1DE702"/>
    <w:rsid w:val="4F1EE161"/>
    <w:rsid w:val="4F1F40A3"/>
    <w:rsid w:val="4F210B75"/>
    <w:rsid w:val="4F2471C5"/>
    <w:rsid w:val="4F316B8F"/>
    <w:rsid w:val="4F37D9A5"/>
    <w:rsid w:val="4F38D92F"/>
    <w:rsid w:val="4F40D8B2"/>
    <w:rsid w:val="4F49618E"/>
    <w:rsid w:val="4F58648A"/>
    <w:rsid w:val="4F5AB0DA"/>
    <w:rsid w:val="4F600577"/>
    <w:rsid w:val="4F6227CB"/>
    <w:rsid w:val="4F7029A4"/>
    <w:rsid w:val="4F70F50C"/>
    <w:rsid w:val="4F7970F0"/>
    <w:rsid w:val="4F7E46D3"/>
    <w:rsid w:val="4F7F066D"/>
    <w:rsid w:val="4F866F38"/>
    <w:rsid w:val="4F886BD6"/>
    <w:rsid w:val="4F88CE8D"/>
    <w:rsid w:val="4F8CFF63"/>
    <w:rsid w:val="4F9739EA"/>
    <w:rsid w:val="4F9B4E26"/>
    <w:rsid w:val="4FA26E6E"/>
    <w:rsid w:val="4FA6F226"/>
    <w:rsid w:val="4FAABC76"/>
    <w:rsid w:val="4FAEA783"/>
    <w:rsid w:val="4FAF7CBD"/>
    <w:rsid w:val="4FB1C634"/>
    <w:rsid w:val="4FB68D80"/>
    <w:rsid w:val="4FBA5217"/>
    <w:rsid w:val="4FBCB732"/>
    <w:rsid w:val="4FBF7986"/>
    <w:rsid w:val="4FC1C390"/>
    <w:rsid w:val="4FC2A6A6"/>
    <w:rsid w:val="4FC4DE3D"/>
    <w:rsid w:val="4FC64557"/>
    <w:rsid w:val="4FC7CC7A"/>
    <w:rsid w:val="4FCBDE54"/>
    <w:rsid w:val="4FCBEC13"/>
    <w:rsid w:val="4FDDBAE4"/>
    <w:rsid w:val="4FE27D17"/>
    <w:rsid w:val="4FED5F67"/>
    <w:rsid w:val="4FEE0022"/>
    <w:rsid w:val="4FF04EA8"/>
    <w:rsid w:val="4FF96FB8"/>
    <w:rsid w:val="4FFB4DE8"/>
    <w:rsid w:val="500475F1"/>
    <w:rsid w:val="5008B15E"/>
    <w:rsid w:val="500FF015"/>
    <w:rsid w:val="5011EBE2"/>
    <w:rsid w:val="5012FDF4"/>
    <w:rsid w:val="5016B08C"/>
    <w:rsid w:val="501D7544"/>
    <w:rsid w:val="5022A71A"/>
    <w:rsid w:val="50249803"/>
    <w:rsid w:val="50297BD7"/>
    <w:rsid w:val="503888CC"/>
    <w:rsid w:val="503F4758"/>
    <w:rsid w:val="50444A6E"/>
    <w:rsid w:val="50454C10"/>
    <w:rsid w:val="504BACCB"/>
    <w:rsid w:val="504D8D46"/>
    <w:rsid w:val="50514F12"/>
    <w:rsid w:val="50596BC0"/>
    <w:rsid w:val="505A8B14"/>
    <w:rsid w:val="505CDE3C"/>
    <w:rsid w:val="506CB488"/>
    <w:rsid w:val="50730B20"/>
    <w:rsid w:val="50738188"/>
    <w:rsid w:val="507DF17A"/>
    <w:rsid w:val="508349C3"/>
    <w:rsid w:val="508D0D05"/>
    <w:rsid w:val="50A25E46"/>
    <w:rsid w:val="50A331CA"/>
    <w:rsid w:val="50A6908B"/>
    <w:rsid w:val="50A7A0BB"/>
    <w:rsid w:val="50A93F8E"/>
    <w:rsid w:val="50AFE515"/>
    <w:rsid w:val="50B0CEE5"/>
    <w:rsid w:val="50BE3F4C"/>
    <w:rsid w:val="50CBF58A"/>
    <w:rsid w:val="50CCA7CC"/>
    <w:rsid w:val="50D2020F"/>
    <w:rsid w:val="50D4C512"/>
    <w:rsid w:val="50D89169"/>
    <w:rsid w:val="50D8949E"/>
    <w:rsid w:val="50DA72B1"/>
    <w:rsid w:val="50DD96AF"/>
    <w:rsid w:val="50E0AA9C"/>
    <w:rsid w:val="50F9FA24"/>
    <w:rsid w:val="50FC7203"/>
    <w:rsid w:val="50FD29FF"/>
    <w:rsid w:val="50FFD3A3"/>
    <w:rsid w:val="5100256F"/>
    <w:rsid w:val="5103F9BD"/>
    <w:rsid w:val="5105D855"/>
    <w:rsid w:val="5106BCA4"/>
    <w:rsid w:val="5108645B"/>
    <w:rsid w:val="510D1C0F"/>
    <w:rsid w:val="510E20DE"/>
    <w:rsid w:val="51195F60"/>
    <w:rsid w:val="51199C48"/>
    <w:rsid w:val="51233361"/>
    <w:rsid w:val="5124A52D"/>
    <w:rsid w:val="512791B6"/>
    <w:rsid w:val="512FB521"/>
    <w:rsid w:val="513CEC9E"/>
    <w:rsid w:val="514A8B41"/>
    <w:rsid w:val="514C058A"/>
    <w:rsid w:val="51528CD9"/>
    <w:rsid w:val="51557FF9"/>
    <w:rsid w:val="515C336B"/>
    <w:rsid w:val="51605B63"/>
    <w:rsid w:val="51632046"/>
    <w:rsid w:val="516B2BBC"/>
    <w:rsid w:val="516C6526"/>
    <w:rsid w:val="5170AD87"/>
    <w:rsid w:val="5170EA83"/>
    <w:rsid w:val="5174DDDD"/>
    <w:rsid w:val="51784BF5"/>
    <w:rsid w:val="517981A3"/>
    <w:rsid w:val="5179A55E"/>
    <w:rsid w:val="517CF6F5"/>
    <w:rsid w:val="517EB020"/>
    <w:rsid w:val="5185F8F6"/>
    <w:rsid w:val="518639AC"/>
    <w:rsid w:val="518DCE65"/>
    <w:rsid w:val="518FB378"/>
    <w:rsid w:val="518FFAA7"/>
    <w:rsid w:val="5193C359"/>
    <w:rsid w:val="51944076"/>
    <w:rsid w:val="519534DC"/>
    <w:rsid w:val="519543AC"/>
    <w:rsid w:val="5198D982"/>
    <w:rsid w:val="519DFF01"/>
    <w:rsid w:val="519F1CA6"/>
    <w:rsid w:val="51A7FE20"/>
    <w:rsid w:val="51ACD872"/>
    <w:rsid w:val="51B389A9"/>
    <w:rsid w:val="51C0E7D9"/>
    <w:rsid w:val="51C520A1"/>
    <w:rsid w:val="51D2C5FB"/>
    <w:rsid w:val="51E2FF8D"/>
    <w:rsid w:val="51E6C824"/>
    <w:rsid w:val="51E6EF56"/>
    <w:rsid w:val="51E70903"/>
    <w:rsid w:val="51E80779"/>
    <w:rsid w:val="51F2D6E1"/>
    <w:rsid w:val="51F562BD"/>
    <w:rsid w:val="51FA3F9F"/>
    <w:rsid w:val="5203902E"/>
    <w:rsid w:val="5205A15F"/>
    <w:rsid w:val="520FEC74"/>
    <w:rsid w:val="52254A8A"/>
    <w:rsid w:val="5235EA5F"/>
    <w:rsid w:val="5236980E"/>
    <w:rsid w:val="524A226D"/>
    <w:rsid w:val="52553506"/>
    <w:rsid w:val="525552E7"/>
    <w:rsid w:val="5255A7AC"/>
    <w:rsid w:val="525959DA"/>
    <w:rsid w:val="525A90CC"/>
    <w:rsid w:val="526E02AD"/>
    <w:rsid w:val="52731D4B"/>
    <w:rsid w:val="527914A6"/>
    <w:rsid w:val="527A66DF"/>
    <w:rsid w:val="52852584"/>
    <w:rsid w:val="5286BBCD"/>
    <w:rsid w:val="52897A2A"/>
    <w:rsid w:val="529C2716"/>
    <w:rsid w:val="529CB373"/>
    <w:rsid w:val="52A9ED26"/>
    <w:rsid w:val="52AAB302"/>
    <w:rsid w:val="52AB74B7"/>
    <w:rsid w:val="52BF03C2"/>
    <w:rsid w:val="52C09A35"/>
    <w:rsid w:val="52C695E4"/>
    <w:rsid w:val="52C7AAE6"/>
    <w:rsid w:val="52CBC273"/>
    <w:rsid w:val="52D05457"/>
    <w:rsid w:val="52D0E0C6"/>
    <w:rsid w:val="52D5CE3C"/>
    <w:rsid w:val="52D60570"/>
    <w:rsid w:val="52D817F6"/>
    <w:rsid w:val="52E49D99"/>
    <w:rsid w:val="52E931CE"/>
    <w:rsid w:val="52EB5377"/>
    <w:rsid w:val="52F371B1"/>
    <w:rsid w:val="52F6BF6A"/>
    <w:rsid w:val="52F97E70"/>
    <w:rsid w:val="530102A1"/>
    <w:rsid w:val="530B97F7"/>
    <w:rsid w:val="53192075"/>
    <w:rsid w:val="531AA400"/>
    <w:rsid w:val="532A2A1F"/>
    <w:rsid w:val="532C3883"/>
    <w:rsid w:val="532D2EF5"/>
    <w:rsid w:val="533B6068"/>
    <w:rsid w:val="533C9188"/>
    <w:rsid w:val="53413F9E"/>
    <w:rsid w:val="5345D959"/>
    <w:rsid w:val="5346D7FC"/>
    <w:rsid w:val="5353ADC1"/>
    <w:rsid w:val="5354F56D"/>
    <w:rsid w:val="53584870"/>
    <w:rsid w:val="535CB83A"/>
    <w:rsid w:val="535E809D"/>
    <w:rsid w:val="5361BDAD"/>
    <w:rsid w:val="5361FF7E"/>
    <w:rsid w:val="53674BC7"/>
    <w:rsid w:val="536F35F9"/>
    <w:rsid w:val="53733910"/>
    <w:rsid w:val="53752BF0"/>
    <w:rsid w:val="537A0181"/>
    <w:rsid w:val="537C39CB"/>
    <w:rsid w:val="538C215B"/>
    <w:rsid w:val="539318D1"/>
    <w:rsid w:val="539328C0"/>
    <w:rsid w:val="53AE5A61"/>
    <w:rsid w:val="53BBBEE5"/>
    <w:rsid w:val="53BFFBF1"/>
    <w:rsid w:val="53C30928"/>
    <w:rsid w:val="53C58B9C"/>
    <w:rsid w:val="53C98859"/>
    <w:rsid w:val="53D167C1"/>
    <w:rsid w:val="53D287CD"/>
    <w:rsid w:val="53DEAF35"/>
    <w:rsid w:val="53E7CC9F"/>
    <w:rsid w:val="53F14CCD"/>
    <w:rsid w:val="53F9AB47"/>
    <w:rsid w:val="53FB37BD"/>
    <w:rsid w:val="54078B1A"/>
    <w:rsid w:val="540C33B9"/>
    <w:rsid w:val="54151360"/>
    <w:rsid w:val="5429028D"/>
    <w:rsid w:val="5429CE8D"/>
    <w:rsid w:val="542ABBDC"/>
    <w:rsid w:val="542C1066"/>
    <w:rsid w:val="54361A83"/>
    <w:rsid w:val="54378D31"/>
    <w:rsid w:val="543FF3B9"/>
    <w:rsid w:val="54543228"/>
    <w:rsid w:val="5459F3E1"/>
    <w:rsid w:val="545BF288"/>
    <w:rsid w:val="5462A1BC"/>
    <w:rsid w:val="5464B245"/>
    <w:rsid w:val="54670D81"/>
    <w:rsid w:val="5468B747"/>
    <w:rsid w:val="547143C5"/>
    <w:rsid w:val="5476A98F"/>
    <w:rsid w:val="5477D9E6"/>
    <w:rsid w:val="54913DED"/>
    <w:rsid w:val="54974BA5"/>
    <w:rsid w:val="5497E73F"/>
    <w:rsid w:val="54A0229E"/>
    <w:rsid w:val="54A09C40"/>
    <w:rsid w:val="54AE9D6E"/>
    <w:rsid w:val="54B44382"/>
    <w:rsid w:val="54B78214"/>
    <w:rsid w:val="54C05E44"/>
    <w:rsid w:val="54C14E3F"/>
    <w:rsid w:val="54D0CD3C"/>
    <w:rsid w:val="54D1294A"/>
    <w:rsid w:val="54D51ABE"/>
    <w:rsid w:val="54D62EEF"/>
    <w:rsid w:val="54D77890"/>
    <w:rsid w:val="54E28028"/>
    <w:rsid w:val="54E34E30"/>
    <w:rsid w:val="54E4CE3D"/>
    <w:rsid w:val="54E67BD1"/>
    <w:rsid w:val="54E9082C"/>
    <w:rsid w:val="54EA103D"/>
    <w:rsid w:val="54F08238"/>
    <w:rsid w:val="54F0E490"/>
    <w:rsid w:val="54F4E3C7"/>
    <w:rsid w:val="55007621"/>
    <w:rsid w:val="550F0DE2"/>
    <w:rsid w:val="550F30D9"/>
    <w:rsid w:val="55153B2C"/>
    <w:rsid w:val="551D398E"/>
    <w:rsid w:val="552B2943"/>
    <w:rsid w:val="552F4EFE"/>
    <w:rsid w:val="553A0942"/>
    <w:rsid w:val="553D733D"/>
    <w:rsid w:val="55412D8F"/>
    <w:rsid w:val="5542600D"/>
    <w:rsid w:val="554959DF"/>
    <w:rsid w:val="554C0310"/>
    <w:rsid w:val="5552EA90"/>
    <w:rsid w:val="555306B3"/>
    <w:rsid w:val="5555C470"/>
    <w:rsid w:val="555B31F6"/>
    <w:rsid w:val="555D5C5E"/>
    <w:rsid w:val="555FD1ED"/>
    <w:rsid w:val="5563C527"/>
    <w:rsid w:val="556DE0F3"/>
    <w:rsid w:val="55720C61"/>
    <w:rsid w:val="55745F7F"/>
    <w:rsid w:val="558029E6"/>
    <w:rsid w:val="558461A5"/>
    <w:rsid w:val="5588FE40"/>
    <w:rsid w:val="558DB595"/>
    <w:rsid w:val="559ADC47"/>
    <w:rsid w:val="55A56AED"/>
    <w:rsid w:val="55ADF83D"/>
    <w:rsid w:val="55B8BC89"/>
    <w:rsid w:val="55BE021F"/>
    <w:rsid w:val="55C3B2B2"/>
    <w:rsid w:val="55C9F9CD"/>
    <w:rsid w:val="55D245CD"/>
    <w:rsid w:val="55DDD40A"/>
    <w:rsid w:val="55DE60ED"/>
    <w:rsid w:val="55E0A982"/>
    <w:rsid w:val="55E53424"/>
    <w:rsid w:val="55E65E82"/>
    <w:rsid w:val="55E66536"/>
    <w:rsid w:val="55E929D5"/>
    <w:rsid w:val="55EBE22D"/>
    <w:rsid w:val="55EC7145"/>
    <w:rsid w:val="55F5913E"/>
    <w:rsid w:val="55F644C4"/>
    <w:rsid w:val="55F7C5DD"/>
    <w:rsid w:val="55FB2D82"/>
    <w:rsid w:val="55FE166C"/>
    <w:rsid w:val="5605151D"/>
    <w:rsid w:val="56066126"/>
    <w:rsid w:val="560BD8B2"/>
    <w:rsid w:val="561512C2"/>
    <w:rsid w:val="561A83D3"/>
    <w:rsid w:val="561B0990"/>
    <w:rsid w:val="561EE675"/>
    <w:rsid w:val="5632F732"/>
    <w:rsid w:val="56342F69"/>
    <w:rsid w:val="56372440"/>
    <w:rsid w:val="563AE9DC"/>
    <w:rsid w:val="563B2B68"/>
    <w:rsid w:val="563BF798"/>
    <w:rsid w:val="5660D91C"/>
    <w:rsid w:val="56615322"/>
    <w:rsid w:val="56649AAF"/>
    <w:rsid w:val="56797E16"/>
    <w:rsid w:val="5690C524"/>
    <w:rsid w:val="5692D670"/>
    <w:rsid w:val="5693D987"/>
    <w:rsid w:val="5696B38B"/>
    <w:rsid w:val="56A769E7"/>
    <w:rsid w:val="56A897B6"/>
    <w:rsid w:val="56C644A7"/>
    <w:rsid w:val="56C6A0BA"/>
    <w:rsid w:val="56CC6791"/>
    <w:rsid w:val="56D01E5B"/>
    <w:rsid w:val="56D4BA9B"/>
    <w:rsid w:val="56E14BF9"/>
    <w:rsid w:val="56E2340B"/>
    <w:rsid w:val="56EAB373"/>
    <w:rsid w:val="56F4B116"/>
    <w:rsid w:val="56F6B72F"/>
    <w:rsid w:val="56FE529D"/>
    <w:rsid w:val="57077205"/>
    <w:rsid w:val="570D89F9"/>
    <w:rsid w:val="57111F96"/>
    <w:rsid w:val="57160520"/>
    <w:rsid w:val="5716AD08"/>
    <w:rsid w:val="5719C428"/>
    <w:rsid w:val="571A2773"/>
    <w:rsid w:val="5720A4FA"/>
    <w:rsid w:val="572C7A0F"/>
    <w:rsid w:val="573ECB65"/>
    <w:rsid w:val="573F9979"/>
    <w:rsid w:val="57461D7F"/>
    <w:rsid w:val="574EACE3"/>
    <w:rsid w:val="57552A60"/>
    <w:rsid w:val="576128CA"/>
    <w:rsid w:val="57638072"/>
    <w:rsid w:val="57682799"/>
    <w:rsid w:val="576ECF7B"/>
    <w:rsid w:val="5771105C"/>
    <w:rsid w:val="5774ADC3"/>
    <w:rsid w:val="577A9C1E"/>
    <w:rsid w:val="578590DC"/>
    <w:rsid w:val="57890D76"/>
    <w:rsid w:val="5791620E"/>
    <w:rsid w:val="57920F72"/>
    <w:rsid w:val="57934DAB"/>
    <w:rsid w:val="579C9F41"/>
    <w:rsid w:val="57A39175"/>
    <w:rsid w:val="57ABB328"/>
    <w:rsid w:val="57AD5CDA"/>
    <w:rsid w:val="57AE6761"/>
    <w:rsid w:val="57AF6089"/>
    <w:rsid w:val="57B521DF"/>
    <w:rsid w:val="57B691AE"/>
    <w:rsid w:val="57C0AE0A"/>
    <w:rsid w:val="57C0D34B"/>
    <w:rsid w:val="57C6102B"/>
    <w:rsid w:val="57CFA46C"/>
    <w:rsid w:val="57D05563"/>
    <w:rsid w:val="57D1C900"/>
    <w:rsid w:val="57D27218"/>
    <w:rsid w:val="57D46CB4"/>
    <w:rsid w:val="57E03E85"/>
    <w:rsid w:val="57E28C9C"/>
    <w:rsid w:val="57E5F986"/>
    <w:rsid w:val="57EAAD1A"/>
    <w:rsid w:val="58017823"/>
    <w:rsid w:val="58125994"/>
    <w:rsid w:val="581951E5"/>
    <w:rsid w:val="581BB4F6"/>
    <w:rsid w:val="58239EC9"/>
    <w:rsid w:val="58319430"/>
    <w:rsid w:val="5831AA00"/>
    <w:rsid w:val="58379853"/>
    <w:rsid w:val="583816E3"/>
    <w:rsid w:val="5838BA74"/>
    <w:rsid w:val="58445113"/>
    <w:rsid w:val="5847E160"/>
    <w:rsid w:val="584A2EA0"/>
    <w:rsid w:val="584F7943"/>
    <w:rsid w:val="585660DB"/>
    <w:rsid w:val="585BA08A"/>
    <w:rsid w:val="58698E57"/>
    <w:rsid w:val="587CD069"/>
    <w:rsid w:val="587D7B30"/>
    <w:rsid w:val="588648C1"/>
    <w:rsid w:val="589096BB"/>
    <w:rsid w:val="5893AC72"/>
    <w:rsid w:val="58984D74"/>
    <w:rsid w:val="589AA1BB"/>
    <w:rsid w:val="589BDF38"/>
    <w:rsid w:val="589D6E63"/>
    <w:rsid w:val="589E2F6F"/>
    <w:rsid w:val="58A1060A"/>
    <w:rsid w:val="58A5B1E2"/>
    <w:rsid w:val="58A6E8C9"/>
    <w:rsid w:val="58AA0F0D"/>
    <w:rsid w:val="58B2E9A6"/>
    <w:rsid w:val="58B51A75"/>
    <w:rsid w:val="58B6C714"/>
    <w:rsid w:val="58B7C815"/>
    <w:rsid w:val="58B80D1F"/>
    <w:rsid w:val="58D40926"/>
    <w:rsid w:val="58D855B8"/>
    <w:rsid w:val="58DB3AAE"/>
    <w:rsid w:val="58E57AAA"/>
    <w:rsid w:val="58F15FE1"/>
    <w:rsid w:val="58FA0040"/>
    <w:rsid w:val="58FE1CE3"/>
    <w:rsid w:val="5909A943"/>
    <w:rsid w:val="59148C74"/>
    <w:rsid w:val="5922096B"/>
    <w:rsid w:val="5925DB73"/>
    <w:rsid w:val="5926E198"/>
    <w:rsid w:val="59284EDE"/>
    <w:rsid w:val="592B42B9"/>
    <w:rsid w:val="59353CC9"/>
    <w:rsid w:val="593644C3"/>
    <w:rsid w:val="59396D94"/>
    <w:rsid w:val="593EC7B5"/>
    <w:rsid w:val="5941B5CE"/>
    <w:rsid w:val="5947597A"/>
    <w:rsid w:val="59495F4A"/>
    <w:rsid w:val="594B4569"/>
    <w:rsid w:val="594BDCAE"/>
    <w:rsid w:val="594C94EF"/>
    <w:rsid w:val="594CB86D"/>
    <w:rsid w:val="5955852E"/>
    <w:rsid w:val="595A0280"/>
    <w:rsid w:val="595A56DE"/>
    <w:rsid w:val="595D5F8C"/>
    <w:rsid w:val="595E2682"/>
    <w:rsid w:val="596B6A5F"/>
    <w:rsid w:val="596D551E"/>
    <w:rsid w:val="59736D37"/>
    <w:rsid w:val="59767F3D"/>
    <w:rsid w:val="597B7141"/>
    <w:rsid w:val="597D1D7D"/>
    <w:rsid w:val="5981E42F"/>
    <w:rsid w:val="59837174"/>
    <w:rsid w:val="598FDF48"/>
    <w:rsid w:val="5997D180"/>
    <w:rsid w:val="59A109B2"/>
    <w:rsid w:val="59A1F87D"/>
    <w:rsid w:val="59AC5C89"/>
    <w:rsid w:val="59AF7B84"/>
    <w:rsid w:val="59B1AFAD"/>
    <w:rsid w:val="59B534C2"/>
    <w:rsid w:val="59B9C5BB"/>
    <w:rsid w:val="59D43553"/>
    <w:rsid w:val="59E13C77"/>
    <w:rsid w:val="59EAD691"/>
    <w:rsid w:val="59EE0501"/>
    <w:rsid w:val="5A04562C"/>
    <w:rsid w:val="5A103D6E"/>
    <w:rsid w:val="5A22BFAB"/>
    <w:rsid w:val="5A2319BA"/>
    <w:rsid w:val="5A254E6D"/>
    <w:rsid w:val="5A25E417"/>
    <w:rsid w:val="5A29D755"/>
    <w:rsid w:val="5A2C7AEE"/>
    <w:rsid w:val="5A2C938D"/>
    <w:rsid w:val="5A2DF23E"/>
    <w:rsid w:val="5A2EFC2A"/>
    <w:rsid w:val="5A310772"/>
    <w:rsid w:val="5A31F2EB"/>
    <w:rsid w:val="5A37AF99"/>
    <w:rsid w:val="5A38CF03"/>
    <w:rsid w:val="5A3A24F1"/>
    <w:rsid w:val="5A3A40D0"/>
    <w:rsid w:val="5A3B6D04"/>
    <w:rsid w:val="5A3B76E9"/>
    <w:rsid w:val="5A3EB613"/>
    <w:rsid w:val="5A4A3CAB"/>
    <w:rsid w:val="5A50C870"/>
    <w:rsid w:val="5A527667"/>
    <w:rsid w:val="5A576CD5"/>
    <w:rsid w:val="5A5AD74C"/>
    <w:rsid w:val="5A5D8C4E"/>
    <w:rsid w:val="5A67EA8B"/>
    <w:rsid w:val="5A72FA01"/>
    <w:rsid w:val="5A7757E5"/>
    <w:rsid w:val="5A7FFDB7"/>
    <w:rsid w:val="5A81B7D8"/>
    <w:rsid w:val="5A90336C"/>
    <w:rsid w:val="5AB03CEF"/>
    <w:rsid w:val="5AB22BA7"/>
    <w:rsid w:val="5ABF419C"/>
    <w:rsid w:val="5ABFE8E9"/>
    <w:rsid w:val="5AC1294A"/>
    <w:rsid w:val="5AC3D13A"/>
    <w:rsid w:val="5AC4ECB4"/>
    <w:rsid w:val="5AC5D0CB"/>
    <w:rsid w:val="5ACDD889"/>
    <w:rsid w:val="5AD29256"/>
    <w:rsid w:val="5AD94B8D"/>
    <w:rsid w:val="5AE0255E"/>
    <w:rsid w:val="5AF7AA9E"/>
    <w:rsid w:val="5AF80161"/>
    <w:rsid w:val="5B03046B"/>
    <w:rsid w:val="5B0B290B"/>
    <w:rsid w:val="5B0E58B2"/>
    <w:rsid w:val="5B11D2C7"/>
    <w:rsid w:val="5B15754D"/>
    <w:rsid w:val="5B1948B6"/>
    <w:rsid w:val="5B211CE0"/>
    <w:rsid w:val="5B28843F"/>
    <w:rsid w:val="5B294658"/>
    <w:rsid w:val="5B2DDE4A"/>
    <w:rsid w:val="5B2DEA89"/>
    <w:rsid w:val="5B3E3EAB"/>
    <w:rsid w:val="5B40BC47"/>
    <w:rsid w:val="5B439B74"/>
    <w:rsid w:val="5B49D7C4"/>
    <w:rsid w:val="5B4C78CB"/>
    <w:rsid w:val="5B56BDF2"/>
    <w:rsid w:val="5B58F8D9"/>
    <w:rsid w:val="5B5F5486"/>
    <w:rsid w:val="5B5FD53D"/>
    <w:rsid w:val="5B67CA1F"/>
    <w:rsid w:val="5B6ABFBD"/>
    <w:rsid w:val="5B6D1290"/>
    <w:rsid w:val="5B6F0655"/>
    <w:rsid w:val="5B7725A1"/>
    <w:rsid w:val="5B821288"/>
    <w:rsid w:val="5B87D34A"/>
    <w:rsid w:val="5B94FE59"/>
    <w:rsid w:val="5B97360F"/>
    <w:rsid w:val="5B9B225C"/>
    <w:rsid w:val="5B9E6E82"/>
    <w:rsid w:val="5BA33694"/>
    <w:rsid w:val="5BAAF0B6"/>
    <w:rsid w:val="5BAC24AD"/>
    <w:rsid w:val="5BAD0E66"/>
    <w:rsid w:val="5BB5E9F5"/>
    <w:rsid w:val="5BBCCC02"/>
    <w:rsid w:val="5BBD980A"/>
    <w:rsid w:val="5BBEBDC5"/>
    <w:rsid w:val="5BC57D8E"/>
    <w:rsid w:val="5BC61565"/>
    <w:rsid w:val="5BD9192F"/>
    <w:rsid w:val="5BDF8386"/>
    <w:rsid w:val="5BE725E1"/>
    <w:rsid w:val="5BE8AEE5"/>
    <w:rsid w:val="5BF04A37"/>
    <w:rsid w:val="5BF2898D"/>
    <w:rsid w:val="5BF52B1F"/>
    <w:rsid w:val="5BF63794"/>
    <w:rsid w:val="5BFEE215"/>
    <w:rsid w:val="5C0071A6"/>
    <w:rsid w:val="5C0DAD87"/>
    <w:rsid w:val="5C0FD903"/>
    <w:rsid w:val="5C130A0D"/>
    <w:rsid w:val="5C13F058"/>
    <w:rsid w:val="5C170BD6"/>
    <w:rsid w:val="5C215180"/>
    <w:rsid w:val="5C2576E5"/>
    <w:rsid w:val="5C26EFD3"/>
    <w:rsid w:val="5C344BC2"/>
    <w:rsid w:val="5C356D57"/>
    <w:rsid w:val="5C37B2FD"/>
    <w:rsid w:val="5C3ED16F"/>
    <w:rsid w:val="5C43563C"/>
    <w:rsid w:val="5C4B0813"/>
    <w:rsid w:val="5C4CFB9A"/>
    <w:rsid w:val="5C56F11E"/>
    <w:rsid w:val="5C5AF2F4"/>
    <w:rsid w:val="5C5F434F"/>
    <w:rsid w:val="5C6B18E7"/>
    <w:rsid w:val="5C6C62F6"/>
    <w:rsid w:val="5C711260"/>
    <w:rsid w:val="5C7F871C"/>
    <w:rsid w:val="5C85E7DD"/>
    <w:rsid w:val="5C86029C"/>
    <w:rsid w:val="5C885214"/>
    <w:rsid w:val="5C8925FC"/>
    <w:rsid w:val="5C897565"/>
    <w:rsid w:val="5C8AD990"/>
    <w:rsid w:val="5C8E1A54"/>
    <w:rsid w:val="5C8E3EAD"/>
    <w:rsid w:val="5C98C5B8"/>
    <w:rsid w:val="5C9C8C8A"/>
    <w:rsid w:val="5CA810E4"/>
    <w:rsid w:val="5CB6ED8E"/>
    <w:rsid w:val="5CB8E6D4"/>
    <w:rsid w:val="5CBC4964"/>
    <w:rsid w:val="5CBD046F"/>
    <w:rsid w:val="5CC2D664"/>
    <w:rsid w:val="5CC40915"/>
    <w:rsid w:val="5CCB7EED"/>
    <w:rsid w:val="5CD1F0DE"/>
    <w:rsid w:val="5CD8DA7B"/>
    <w:rsid w:val="5CDBA3E6"/>
    <w:rsid w:val="5CE14A13"/>
    <w:rsid w:val="5CE5607B"/>
    <w:rsid w:val="5CE939D6"/>
    <w:rsid w:val="5CED8FF4"/>
    <w:rsid w:val="5CEF58FF"/>
    <w:rsid w:val="5CFD32A8"/>
    <w:rsid w:val="5D00DBFA"/>
    <w:rsid w:val="5D08FC4B"/>
    <w:rsid w:val="5D0B1501"/>
    <w:rsid w:val="5D14949D"/>
    <w:rsid w:val="5D15D77C"/>
    <w:rsid w:val="5D1ABF4C"/>
    <w:rsid w:val="5D1C1545"/>
    <w:rsid w:val="5D1F7911"/>
    <w:rsid w:val="5D29C8A3"/>
    <w:rsid w:val="5D2EF530"/>
    <w:rsid w:val="5D305BD4"/>
    <w:rsid w:val="5D3524E1"/>
    <w:rsid w:val="5D36F2BD"/>
    <w:rsid w:val="5D394FE1"/>
    <w:rsid w:val="5D3CE623"/>
    <w:rsid w:val="5D3E8C1D"/>
    <w:rsid w:val="5D4411B3"/>
    <w:rsid w:val="5D45E84D"/>
    <w:rsid w:val="5D4CCBDB"/>
    <w:rsid w:val="5D51C626"/>
    <w:rsid w:val="5D52E5C2"/>
    <w:rsid w:val="5D5E0ABD"/>
    <w:rsid w:val="5D642E70"/>
    <w:rsid w:val="5D651131"/>
    <w:rsid w:val="5D698CD8"/>
    <w:rsid w:val="5D6C0917"/>
    <w:rsid w:val="5D6C097C"/>
    <w:rsid w:val="5D76CC69"/>
    <w:rsid w:val="5D893630"/>
    <w:rsid w:val="5D8FF4A7"/>
    <w:rsid w:val="5D8FF4C6"/>
    <w:rsid w:val="5D94C13D"/>
    <w:rsid w:val="5D9788FE"/>
    <w:rsid w:val="5D9AE141"/>
    <w:rsid w:val="5D9CB661"/>
    <w:rsid w:val="5DA05229"/>
    <w:rsid w:val="5DA74C33"/>
    <w:rsid w:val="5DABA5BF"/>
    <w:rsid w:val="5DB5F394"/>
    <w:rsid w:val="5DBCE229"/>
    <w:rsid w:val="5DBDE132"/>
    <w:rsid w:val="5DC3B394"/>
    <w:rsid w:val="5DC4A94D"/>
    <w:rsid w:val="5DC5207B"/>
    <w:rsid w:val="5DC629A0"/>
    <w:rsid w:val="5DC7A28A"/>
    <w:rsid w:val="5DCDB5BA"/>
    <w:rsid w:val="5DDA5A64"/>
    <w:rsid w:val="5DE0BB6F"/>
    <w:rsid w:val="5DE2F4C6"/>
    <w:rsid w:val="5DE32C94"/>
    <w:rsid w:val="5DEDE9D3"/>
    <w:rsid w:val="5DF2D6D6"/>
    <w:rsid w:val="5DF5280C"/>
    <w:rsid w:val="5DF70754"/>
    <w:rsid w:val="5E021075"/>
    <w:rsid w:val="5E193591"/>
    <w:rsid w:val="5E213921"/>
    <w:rsid w:val="5E2ABB87"/>
    <w:rsid w:val="5E327829"/>
    <w:rsid w:val="5E3BCE13"/>
    <w:rsid w:val="5E4134C2"/>
    <w:rsid w:val="5E426608"/>
    <w:rsid w:val="5E4BA36B"/>
    <w:rsid w:val="5E4DD092"/>
    <w:rsid w:val="5E5371CB"/>
    <w:rsid w:val="5E640CDB"/>
    <w:rsid w:val="5E645DF4"/>
    <w:rsid w:val="5E6589F5"/>
    <w:rsid w:val="5E66D8C6"/>
    <w:rsid w:val="5E680C9F"/>
    <w:rsid w:val="5E682188"/>
    <w:rsid w:val="5E6921B7"/>
    <w:rsid w:val="5E7160AA"/>
    <w:rsid w:val="5E77CB00"/>
    <w:rsid w:val="5E813D0C"/>
    <w:rsid w:val="5E868BA6"/>
    <w:rsid w:val="5E95B0D0"/>
    <w:rsid w:val="5E96A743"/>
    <w:rsid w:val="5E9CD0D3"/>
    <w:rsid w:val="5EB6C4C8"/>
    <w:rsid w:val="5EBA682E"/>
    <w:rsid w:val="5EBC4F08"/>
    <w:rsid w:val="5EC16DFF"/>
    <w:rsid w:val="5EC30202"/>
    <w:rsid w:val="5EC67FE9"/>
    <w:rsid w:val="5ED5A170"/>
    <w:rsid w:val="5EDAC991"/>
    <w:rsid w:val="5EDC0C52"/>
    <w:rsid w:val="5EDDF8D6"/>
    <w:rsid w:val="5EF5BEB7"/>
    <w:rsid w:val="5EF5E54F"/>
    <w:rsid w:val="5EFC0411"/>
    <w:rsid w:val="5EFC5B3D"/>
    <w:rsid w:val="5EFE98D2"/>
    <w:rsid w:val="5F00E0CF"/>
    <w:rsid w:val="5F0B89FF"/>
    <w:rsid w:val="5F0EDE27"/>
    <w:rsid w:val="5F0F9D0C"/>
    <w:rsid w:val="5F1323F5"/>
    <w:rsid w:val="5F158F29"/>
    <w:rsid w:val="5F166686"/>
    <w:rsid w:val="5F16C049"/>
    <w:rsid w:val="5F16EA89"/>
    <w:rsid w:val="5F18F85B"/>
    <w:rsid w:val="5F2096AA"/>
    <w:rsid w:val="5F235E7C"/>
    <w:rsid w:val="5F239A79"/>
    <w:rsid w:val="5F24AFF1"/>
    <w:rsid w:val="5F25A580"/>
    <w:rsid w:val="5F2E5FD6"/>
    <w:rsid w:val="5F365050"/>
    <w:rsid w:val="5F3EE8C1"/>
    <w:rsid w:val="5F3EECB0"/>
    <w:rsid w:val="5F4BBC08"/>
    <w:rsid w:val="5F508667"/>
    <w:rsid w:val="5F515E13"/>
    <w:rsid w:val="5F548D8D"/>
    <w:rsid w:val="5F56F48D"/>
    <w:rsid w:val="5F5707A7"/>
    <w:rsid w:val="5F591A83"/>
    <w:rsid w:val="5F623A7F"/>
    <w:rsid w:val="5F65994E"/>
    <w:rsid w:val="5F7EAA77"/>
    <w:rsid w:val="5F844037"/>
    <w:rsid w:val="5F85DAD5"/>
    <w:rsid w:val="5F876AB5"/>
    <w:rsid w:val="5F92B0C2"/>
    <w:rsid w:val="5F990A98"/>
    <w:rsid w:val="5FA400B3"/>
    <w:rsid w:val="5FA6FEA9"/>
    <w:rsid w:val="5FA7F38D"/>
    <w:rsid w:val="5FAB7CB9"/>
    <w:rsid w:val="5FAFBD13"/>
    <w:rsid w:val="5FB19700"/>
    <w:rsid w:val="5FC34AD0"/>
    <w:rsid w:val="5FC854B0"/>
    <w:rsid w:val="5FD03CD8"/>
    <w:rsid w:val="5FD33A54"/>
    <w:rsid w:val="5FD76544"/>
    <w:rsid w:val="5FD88619"/>
    <w:rsid w:val="5FDA039B"/>
    <w:rsid w:val="5FDE0DF0"/>
    <w:rsid w:val="5FDE3209"/>
    <w:rsid w:val="5FE1334C"/>
    <w:rsid w:val="5FE6D6D9"/>
    <w:rsid w:val="6002A11A"/>
    <w:rsid w:val="600349D4"/>
    <w:rsid w:val="60044398"/>
    <w:rsid w:val="60089E89"/>
    <w:rsid w:val="600B8021"/>
    <w:rsid w:val="600F19BD"/>
    <w:rsid w:val="60170C97"/>
    <w:rsid w:val="6017B959"/>
    <w:rsid w:val="60268255"/>
    <w:rsid w:val="602784F2"/>
    <w:rsid w:val="6031EDF1"/>
    <w:rsid w:val="6033F5D7"/>
    <w:rsid w:val="603D1E76"/>
    <w:rsid w:val="603E6E43"/>
    <w:rsid w:val="60441603"/>
    <w:rsid w:val="604A67C6"/>
    <w:rsid w:val="60516002"/>
    <w:rsid w:val="60542FBF"/>
    <w:rsid w:val="6057B00D"/>
    <w:rsid w:val="606FEE4A"/>
    <w:rsid w:val="6073AAB1"/>
    <w:rsid w:val="6079E6D5"/>
    <w:rsid w:val="6082AA59"/>
    <w:rsid w:val="60848685"/>
    <w:rsid w:val="6087E24E"/>
    <w:rsid w:val="60982B2E"/>
    <w:rsid w:val="6099F5F6"/>
    <w:rsid w:val="60A0755F"/>
    <w:rsid w:val="60A1065F"/>
    <w:rsid w:val="60A4E406"/>
    <w:rsid w:val="60A7BF14"/>
    <w:rsid w:val="60B59B9E"/>
    <w:rsid w:val="60B5EC39"/>
    <w:rsid w:val="60C49192"/>
    <w:rsid w:val="60C56F5B"/>
    <w:rsid w:val="60CAB027"/>
    <w:rsid w:val="60D18E64"/>
    <w:rsid w:val="60D5B323"/>
    <w:rsid w:val="60D9737E"/>
    <w:rsid w:val="60E13D1C"/>
    <w:rsid w:val="60E44CDF"/>
    <w:rsid w:val="60E597F2"/>
    <w:rsid w:val="60E6102E"/>
    <w:rsid w:val="60EC7D7D"/>
    <w:rsid w:val="60F08CF2"/>
    <w:rsid w:val="60FB6094"/>
    <w:rsid w:val="60FB9DC3"/>
    <w:rsid w:val="60FCECF7"/>
    <w:rsid w:val="610AB931"/>
    <w:rsid w:val="6113AE9E"/>
    <w:rsid w:val="611CEEBD"/>
    <w:rsid w:val="612114AE"/>
    <w:rsid w:val="6121BFAD"/>
    <w:rsid w:val="6125BEA3"/>
    <w:rsid w:val="612D4263"/>
    <w:rsid w:val="6130C768"/>
    <w:rsid w:val="6131EFA3"/>
    <w:rsid w:val="6132E743"/>
    <w:rsid w:val="61370EAD"/>
    <w:rsid w:val="61385071"/>
    <w:rsid w:val="61421677"/>
    <w:rsid w:val="614D5E0F"/>
    <w:rsid w:val="615035A7"/>
    <w:rsid w:val="6151EBE7"/>
    <w:rsid w:val="6151EFB9"/>
    <w:rsid w:val="6152D7AB"/>
    <w:rsid w:val="6154ABA3"/>
    <w:rsid w:val="6163333A"/>
    <w:rsid w:val="61638116"/>
    <w:rsid w:val="617FB9A7"/>
    <w:rsid w:val="61808C4D"/>
    <w:rsid w:val="61914593"/>
    <w:rsid w:val="6194FE83"/>
    <w:rsid w:val="61960753"/>
    <w:rsid w:val="61A2BFE2"/>
    <w:rsid w:val="61AA1E5A"/>
    <w:rsid w:val="61AD6632"/>
    <w:rsid w:val="61B46BD9"/>
    <w:rsid w:val="61B578F4"/>
    <w:rsid w:val="61BDA4A2"/>
    <w:rsid w:val="61C0E729"/>
    <w:rsid w:val="61C1E7AB"/>
    <w:rsid w:val="61C354CB"/>
    <w:rsid w:val="61C432B9"/>
    <w:rsid w:val="61C9C958"/>
    <w:rsid w:val="61D32DE1"/>
    <w:rsid w:val="61D8E0F5"/>
    <w:rsid w:val="61D9D812"/>
    <w:rsid w:val="61F2F5A2"/>
    <w:rsid w:val="61FCA5CD"/>
    <w:rsid w:val="620238EC"/>
    <w:rsid w:val="620A63E0"/>
    <w:rsid w:val="6211DFF7"/>
    <w:rsid w:val="621560B8"/>
    <w:rsid w:val="6218A2E3"/>
    <w:rsid w:val="622025DE"/>
    <w:rsid w:val="6223E7AF"/>
    <w:rsid w:val="622FC815"/>
    <w:rsid w:val="623127B0"/>
    <w:rsid w:val="62345261"/>
    <w:rsid w:val="62360762"/>
    <w:rsid w:val="623BD2B7"/>
    <w:rsid w:val="62420576"/>
    <w:rsid w:val="624884EE"/>
    <w:rsid w:val="624E2F03"/>
    <w:rsid w:val="624F8DAA"/>
    <w:rsid w:val="6251F9D9"/>
    <w:rsid w:val="6255EC5D"/>
    <w:rsid w:val="6268BBEC"/>
    <w:rsid w:val="62741681"/>
    <w:rsid w:val="62797A68"/>
    <w:rsid w:val="6280E7D1"/>
    <w:rsid w:val="62859D65"/>
    <w:rsid w:val="628B949A"/>
    <w:rsid w:val="628C4F9A"/>
    <w:rsid w:val="628E6924"/>
    <w:rsid w:val="629E3721"/>
    <w:rsid w:val="62ADC76B"/>
    <w:rsid w:val="62B6B66A"/>
    <w:rsid w:val="62B7F994"/>
    <w:rsid w:val="62B9E3E6"/>
    <w:rsid w:val="62BF8FA7"/>
    <w:rsid w:val="62C9F3C4"/>
    <w:rsid w:val="62CA215D"/>
    <w:rsid w:val="62CB3515"/>
    <w:rsid w:val="62CD86C5"/>
    <w:rsid w:val="62CDB67B"/>
    <w:rsid w:val="62D51A9C"/>
    <w:rsid w:val="62DB066F"/>
    <w:rsid w:val="62DC602B"/>
    <w:rsid w:val="62E19592"/>
    <w:rsid w:val="62E2027F"/>
    <w:rsid w:val="62E954DE"/>
    <w:rsid w:val="62E9AE01"/>
    <w:rsid w:val="62F4BCAB"/>
    <w:rsid w:val="62F55AA7"/>
    <w:rsid w:val="62F57323"/>
    <w:rsid w:val="62F7E510"/>
    <w:rsid w:val="62F8072D"/>
    <w:rsid w:val="62F82B12"/>
    <w:rsid w:val="631A5831"/>
    <w:rsid w:val="631ABC6F"/>
    <w:rsid w:val="632A806A"/>
    <w:rsid w:val="632D3280"/>
    <w:rsid w:val="632F53BC"/>
    <w:rsid w:val="6331BB69"/>
    <w:rsid w:val="6336A2BD"/>
    <w:rsid w:val="633719E2"/>
    <w:rsid w:val="6349BCDE"/>
    <w:rsid w:val="635B0977"/>
    <w:rsid w:val="635B3695"/>
    <w:rsid w:val="635B539D"/>
    <w:rsid w:val="635B9DFC"/>
    <w:rsid w:val="635E6223"/>
    <w:rsid w:val="636433CF"/>
    <w:rsid w:val="63659D6D"/>
    <w:rsid w:val="63698EB3"/>
    <w:rsid w:val="636E8AD1"/>
    <w:rsid w:val="63743791"/>
    <w:rsid w:val="6376B644"/>
    <w:rsid w:val="6377A523"/>
    <w:rsid w:val="63832B29"/>
    <w:rsid w:val="63842EE4"/>
    <w:rsid w:val="638C0461"/>
    <w:rsid w:val="638C55A6"/>
    <w:rsid w:val="638E92E1"/>
    <w:rsid w:val="638EC603"/>
    <w:rsid w:val="63965D57"/>
    <w:rsid w:val="639758AA"/>
    <w:rsid w:val="6399DD6F"/>
    <w:rsid w:val="639F9E51"/>
    <w:rsid w:val="639FA96A"/>
    <w:rsid w:val="63B10B38"/>
    <w:rsid w:val="63B81F51"/>
    <w:rsid w:val="63BBF668"/>
    <w:rsid w:val="63C2E85F"/>
    <w:rsid w:val="63C68AA5"/>
    <w:rsid w:val="63CFBD96"/>
    <w:rsid w:val="63CFCC60"/>
    <w:rsid w:val="63D2398F"/>
    <w:rsid w:val="63D69892"/>
    <w:rsid w:val="63DAB1DC"/>
    <w:rsid w:val="63DAFA37"/>
    <w:rsid w:val="63E69DB1"/>
    <w:rsid w:val="63E96141"/>
    <w:rsid w:val="63EA1B41"/>
    <w:rsid w:val="63EF641C"/>
    <w:rsid w:val="63F06A0B"/>
    <w:rsid w:val="63F83F46"/>
    <w:rsid w:val="63FA91AF"/>
    <w:rsid w:val="63FBF828"/>
    <w:rsid w:val="6400E5B1"/>
    <w:rsid w:val="64051760"/>
    <w:rsid w:val="64092F26"/>
    <w:rsid w:val="640FE6E2"/>
    <w:rsid w:val="6412B556"/>
    <w:rsid w:val="6412D72D"/>
    <w:rsid w:val="641402EE"/>
    <w:rsid w:val="641AE87F"/>
    <w:rsid w:val="642098C2"/>
    <w:rsid w:val="64235E63"/>
    <w:rsid w:val="6423AA2E"/>
    <w:rsid w:val="642A9D2F"/>
    <w:rsid w:val="64335F58"/>
    <w:rsid w:val="6439AFFD"/>
    <w:rsid w:val="6445E153"/>
    <w:rsid w:val="64492C4F"/>
    <w:rsid w:val="644C8F15"/>
    <w:rsid w:val="644DFB6A"/>
    <w:rsid w:val="6451A78E"/>
    <w:rsid w:val="64539AC8"/>
    <w:rsid w:val="6454AA37"/>
    <w:rsid w:val="6459588C"/>
    <w:rsid w:val="646B927E"/>
    <w:rsid w:val="646CA6A4"/>
    <w:rsid w:val="646CF252"/>
    <w:rsid w:val="647429E2"/>
    <w:rsid w:val="6480ADD3"/>
    <w:rsid w:val="6483989F"/>
    <w:rsid w:val="648519D1"/>
    <w:rsid w:val="6494BC85"/>
    <w:rsid w:val="64973421"/>
    <w:rsid w:val="64A271D3"/>
    <w:rsid w:val="64A2D4BA"/>
    <w:rsid w:val="64A7045F"/>
    <w:rsid w:val="64AA6603"/>
    <w:rsid w:val="64AE6255"/>
    <w:rsid w:val="64AEF40D"/>
    <w:rsid w:val="64B1A8BF"/>
    <w:rsid w:val="64B21B72"/>
    <w:rsid w:val="64B26E51"/>
    <w:rsid w:val="64B62517"/>
    <w:rsid w:val="64C4961F"/>
    <w:rsid w:val="64C67450"/>
    <w:rsid w:val="64CD54AB"/>
    <w:rsid w:val="64D3CBB4"/>
    <w:rsid w:val="64D7E6D5"/>
    <w:rsid w:val="64DAD7B3"/>
    <w:rsid w:val="64DC9064"/>
    <w:rsid w:val="64E99116"/>
    <w:rsid w:val="64ECE784"/>
    <w:rsid w:val="64ED8574"/>
    <w:rsid w:val="64EE71EF"/>
    <w:rsid w:val="64F31121"/>
    <w:rsid w:val="65054274"/>
    <w:rsid w:val="65091337"/>
    <w:rsid w:val="65106A64"/>
    <w:rsid w:val="65133EE6"/>
    <w:rsid w:val="6518F0DF"/>
    <w:rsid w:val="651C6112"/>
    <w:rsid w:val="651DD621"/>
    <w:rsid w:val="651EA2D4"/>
    <w:rsid w:val="651EAABF"/>
    <w:rsid w:val="65220ADD"/>
    <w:rsid w:val="652B80D1"/>
    <w:rsid w:val="65410786"/>
    <w:rsid w:val="6541CA37"/>
    <w:rsid w:val="6547660A"/>
    <w:rsid w:val="654978FE"/>
    <w:rsid w:val="654DD1BB"/>
    <w:rsid w:val="654F6B2E"/>
    <w:rsid w:val="6550D0BB"/>
    <w:rsid w:val="655301B8"/>
    <w:rsid w:val="65584649"/>
    <w:rsid w:val="656054F0"/>
    <w:rsid w:val="656D5E41"/>
    <w:rsid w:val="6574F453"/>
    <w:rsid w:val="657E5A92"/>
    <w:rsid w:val="6585BD77"/>
    <w:rsid w:val="65892036"/>
    <w:rsid w:val="658937EE"/>
    <w:rsid w:val="658B2202"/>
    <w:rsid w:val="658B2463"/>
    <w:rsid w:val="658EB86F"/>
    <w:rsid w:val="659040AA"/>
    <w:rsid w:val="6591E072"/>
    <w:rsid w:val="65A0B9F6"/>
    <w:rsid w:val="65A1E0C5"/>
    <w:rsid w:val="65A40BEA"/>
    <w:rsid w:val="65A4FF87"/>
    <w:rsid w:val="65A7B5DE"/>
    <w:rsid w:val="65A80CF1"/>
    <w:rsid w:val="65A9A6C8"/>
    <w:rsid w:val="65AEDD63"/>
    <w:rsid w:val="65B0D726"/>
    <w:rsid w:val="65BD7C41"/>
    <w:rsid w:val="65BE1DA0"/>
    <w:rsid w:val="65C8D834"/>
    <w:rsid w:val="65D9FD97"/>
    <w:rsid w:val="65E09EE1"/>
    <w:rsid w:val="65E947EE"/>
    <w:rsid w:val="65EE0119"/>
    <w:rsid w:val="65F56755"/>
    <w:rsid w:val="65F94985"/>
    <w:rsid w:val="65FB57EE"/>
    <w:rsid w:val="65FC653E"/>
    <w:rsid w:val="661BE2DD"/>
    <w:rsid w:val="6627B460"/>
    <w:rsid w:val="662F59C2"/>
    <w:rsid w:val="6642E94A"/>
    <w:rsid w:val="66583D43"/>
    <w:rsid w:val="6659FE07"/>
    <w:rsid w:val="665F4D26"/>
    <w:rsid w:val="66623116"/>
    <w:rsid w:val="66690A3E"/>
    <w:rsid w:val="667A7E83"/>
    <w:rsid w:val="667B5CB4"/>
    <w:rsid w:val="6683ADD8"/>
    <w:rsid w:val="66889438"/>
    <w:rsid w:val="668AE8D0"/>
    <w:rsid w:val="668C98F4"/>
    <w:rsid w:val="66970736"/>
    <w:rsid w:val="66976766"/>
    <w:rsid w:val="66BC0E5B"/>
    <w:rsid w:val="66C4F601"/>
    <w:rsid w:val="66C666C5"/>
    <w:rsid w:val="66CE6D49"/>
    <w:rsid w:val="66D83BA7"/>
    <w:rsid w:val="66D9057D"/>
    <w:rsid w:val="66E5FE6B"/>
    <w:rsid w:val="66EB6DA8"/>
    <w:rsid w:val="66EDEC7D"/>
    <w:rsid w:val="66F25CF1"/>
    <w:rsid w:val="66F2BB35"/>
    <w:rsid w:val="67021A4F"/>
    <w:rsid w:val="67042E12"/>
    <w:rsid w:val="67076D22"/>
    <w:rsid w:val="67086BC8"/>
    <w:rsid w:val="670F436E"/>
    <w:rsid w:val="671632A1"/>
    <w:rsid w:val="671928A5"/>
    <w:rsid w:val="672336DC"/>
    <w:rsid w:val="67240E2F"/>
    <w:rsid w:val="672B1D98"/>
    <w:rsid w:val="672E7B56"/>
    <w:rsid w:val="672F2344"/>
    <w:rsid w:val="673CA213"/>
    <w:rsid w:val="673D1A07"/>
    <w:rsid w:val="6740CFE8"/>
    <w:rsid w:val="674FF003"/>
    <w:rsid w:val="67511B85"/>
    <w:rsid w:val="675C94E3"/>
    <w:rsid w:val="675E67D7"/>
    <w:rsid w:val="676223BE"/>
    <w:rsid w:val="676487E6"/>
    <w:rsid w:val="676611FF"/>
    <w:rsid w:val="67684E3A"/>
    <w:rsid w:val="676BEE34"/>
    <w:rsid w:val="67745664"/>
    <w:rsid w:val="677E6ABE"/>
    <w:rsid w:val="6780FD7D"/>
    <w:rsid w:val="67859602"/>
    <w:rsid w:val="6799208D"/>
    <w:rsid w:val="679B350F"/>
    <w:rsid w:val="67B23D57"/>
    <w:rsid w:val="67B3F509"/>
    <w:rsid w:val="67CE24C6"/>
    <w:rsid w:val="67CF451D"/>
    <w:rsid w:val="67D17A80"/>
    <w:rsid w:val="67E60B1F"/>
    <w:rsid w:val="67EE8A60"/>
    <w:rsid w:val="67EF10FD"/>
    <w:rsid w:val="67F8D909"/>
    <w:rsid w:val="680367C8"/>
    <w:rsid w:val="6804B7B4"/>
    <w:rsid w:val="6804BE5D"/>
    <w:rsid w:val="68053B35"/>
    <w:rsid w:val="6808F61F"/>
    <w:rsid w:val="6809F750"/>
    <w:rsid w:val="681191CD"/>
    <w:rsid w:val="68135AE5"/>
    <w:rsid w:val="681E1A21"/>
    <w:rsid w:val="68242E37"/>
    <w:rsid w:val="682578F6"/>
    <w:rsid w:val="6826DB5C"/>
    <w:rsid w:val="682B3CF1"/>
    <w:rsid w:val="682C3C8B"/>
    <w:rsid w:val="6837CA7F"/>
    <w:rsid w:val="68381159"/>
    <w:rsid w:val="6838903C"/>
    <w:rsid w:val="68410D86"/>
    <w:rsid w:val="6844E209"/>
    <w:rsid w:val="68455148"/>
    <w:rsid w:val="684DA6A5"/>
    <w:rsid w:val="6852DC76"/>
    <w:rsid w:val="685E843D"/>
    <w:rsid w:val="6871ACBA"/>
    <w:rsid w:val="6872A046"/>
    <w:rsid w:val="6878DA4F"/>
    <w:rsid w:val="687ADE60"/>
    <w:rsid w:val="687D1C8D"/>
    <w:rsid w:val="68808CD7"/>
    <w:rsid w:val="68840411"/>
    <w:rsid w:val="6898DAA5"/>
    <w:rsid w:val="6899B915"/>
    <w:rsid w:val="689EE5ED"/>
    <w:rsid w:val="68A04A07"/>
    <w:rsid w:val="68A0E4A2"/>
    <w:rsid w:val="68A33D83"/>
    <w:rsid w:val="68AFDFC0"/>
    <w:rsid w:val="68B6D81A"/>
    <w:rsid w:val="68B9F481"/>
    <w:rsid w:val="68C480F0"/>
    <w:rsid w:val="68C5A74B"/>
    <w:rsid w:val="68CECFE7"/>
    <w:rsid w:val="68E0D5BF"/>
    <w:rsid w:val="68E53131"/>
    <w:rsid w:val="68E7A8CD"/>
    <w:rsid w:val="68E866AC"/>
    <w:rsid w:val="68E8A93B"/>
    <w:rsid w:val="68F937D5"/>
    <w:rsid w:val="68FEF00B"/>
    <w:rsid w:val="68FF76DD"/>
    <w:rsid w:val="6904E373"/>
    <w:rsid w:val="690A2523"/>
    <w:rsid w:val="691C36B1"/>
    <w:rsid w:val="691E2A21"/>
    <w:rsid w:val="69255E9B"/>
    <w:rsid w:val="6928AE45"/>
    <w:rsid w:val="693634D3"/>
    <w:rsid w:val="693635EB"/>
    <w:rsid w:val="693673A1"/>
    <w:rsid w:val="69378FFB"/>
    <w:rsid w:val="69387B51"/>
    <w:rsid w:val="6938ABE9"/>
    <w:rsid w:val="6938B649"/>
    <w:rsid w:val="69449E17"/>
    <w:rsid w:val="694524D3"/>
    <w:rsid w:val="6949548B"/>
    <w:rsid w:val="694B326B"/>
    <w:rsid w:val="694DCCF6"/>
    <w:rsid w:val="6952CEB3"/>
    <w:rsid w:val="6952F270"/>
    <w:rsid w:val="6954666C"/>
    <w:rsid w:val="6956121C"/>
    <w:rsid w:val="695F0D66"/>
    <w:rsid w:val="695F8009"/>
    <w:rsid w:val="6962D55F"/>
    <w:rsid w:val="6969CE70"/>
    <w:rsid w:val="696BB32C"/>
    <w:rsid w:val="697AC03B"/>
    <w:rsid w:val="697B2734"/>
    <w:rsid w:val="697C5042"/>
    <w:rsid w:val="697EC64F"/>
    <w:rsid w:val="698167E1"/>
    <w:rsid w:val="69818E29"/>
    <w:rsid w:val="698C583B"/>
    <w:rsid w:val="69970EDA"/>
    <w:rsid w:val="69991DCD"/>
    <w:rsid w:val="699CD200"/>
    <w:rsid w:val="699F836A"/>
    <w:rsid w:val="699FB59F"/>
    <w:rsid w:val="69A2DAB2"/>
    <w:rsid w:val="69A4B4CE"/>
    <w:rsid w:val="69AC9A8B"/>
    <w:rsid w:val="69B4D0D3"/>
    <w:rsid w:val="69B89357"/>
    <w:rsid w:val="69C05F1F"/>
    <w:rsid w:val="69C0CC72"/>
    <w:rsid w:val="69CDAC48"/>
    <w:rsid w:val="69CDB7B7"/>
    <w:rsid w:val="69D14A45"/>
    <w:rsid w:val="69D16959"/>
    <w:rsid w:val="69D173A1"/>
    <w:rsid w:val="69D5BC4B"/>
    <w:rsid w:val="69DA2457"/>
    <w:rsid w:val="69DB40BB"/>
    <w:rsid w:val="69DE875B"/>
    <w:rsid w:val="69E5A0AC"/>
    <w:rsid w:val="69F350F1"/>
    <w:rsid w:val="69FB9187"/>
    <w:rsid w:val="69FC4D68"/>
    <w:rsid w:val="6A1622E3"/>
    <w:rsid w:val="6A1C89D8"/>
    <w:rsid w:val="6A20F9FA"/>
    <w:rsid w:val="6A266D7F"/>
    <w:rsid w:val="6A2D9862"/>
    <w:rsid w:val="6A2EBA22"/>
    <w:rsid w:val="6A2EDA90"/>
    <w:rsid w:val="6A31BB7C"/>
    <w:rsid w:val="6A343FA9"/>
    <w:rsid w:val="6A34C8C0"/>
    <w:rsid w:val="6A355CB1"/>
    <w:rsid w:val="6A3CDB7E"/>
    <w:rsid w:val="6A47B0AD"/>
    <w:rsid w:val="6A4AE895"/>
    <w:rsid w:val="6A4B6301"/>
    <w:rsid w:val="6A583464"/>
    <w:rsid w:val="6A5D51E7"/>
    <w:rsid w:val="6A66C60E"/>
    <w:rsid w:val="6A6AFE23"/>
    <w:rsid w:val="6A6B6C7D"/>
    <w:rsid w:val="6A6E5F87"/>
    <w:rsid w:val="6A736C57"/>
    <w:rsid w:val="6A845FB0"/>
    <w:rsid w:val="6A84FFF1"/>
    <w:rsid w:val="6A87CA86"/>
    <w:rsid w:val="6A8A2A03"/>
    <w:rsid w:val="6A8ADE21"/>
    <w:rsid w:val="6A942BCD"/>
    <w:rsid w:val="6AAD6B03"/>
    <w:rsid w:val="6AAD6B3E"/>
    <w:rsid w:val="6AADC346"/>
    <w:rsid w:val="6AB2B9D9"/>
    <w:rsid w:val="6ABF3F67"/>
    <w:rsid w:val="6AC420A7"/>
    <w:rsid w:val="6AC61A90"/>
    <w:rsid w:val="6ACBEDC3"/>
    <w:rsid w:val="6AD02B6A"/>
    <w:rsid w:val="6ADE6825"/>
    <w:rsid w:val="6AE1258B"/>
    <w:rsid w:val="6AE3D6A7"/>
    <w:rsid w:val="6AE97F29"/>
    <w:rsid w:val="6AEAE7CE"/>
    <w:rsid w:val="6AEC88B9"/>
    <w:rsid w:val="6AFF18AF"/>
    <w:rsid w:val="6B01198F"/>
    <w:rsid w:val="6B06D473"/>
    <w:rsid w:val="6B198733"/>
    <w:rsid w:val="6B212B9D"/>
    <w:rsid w:val="6B22B190"/>
    <w:rsid w:val="6B24ADAB"/>
    <w:rsid w:val="6B2C82BB"/>
    <w:rsid w:val="6B326B40"/>
    <w:rsid w:val="6B389BF8"/>
    <w:rsid w:val="6B3E596D"/>
    <w:rsid w:val="6B411BC4"/>
    <w:rsid w:val="6B42698F"/>
    <w:rsid w:val="6B4B7C2D"/>
    <w:rsid w:val="6B4E9480"/>
    <w:rsid w:val="6B5694D0"/>
    <w:rsid w:val="6B585361"/>
    <w:rsid w:val="6B5B0428"/>
    <w:rsid w:val="6B5E5F35"/>
    <w:rsid w:val="6B60DD60"/>
    <w:rsid w:val="6B65640F"/>
    <w:rsid w:val="6B6A6634"/>
    <w:rsid w:val="6B74EF8C"/>
    <w:rsid w:val="6B791155"/>
    <w:rsid w:val="6B7D72AA"/>
    <w:rsid w:val="6B85024E"/>
    <w:rsid w:val="6B91EA67"/>
    <w:rsid w:val="6B93F9F0"/>
    <w:rsid w:val="6B94BE62"/>
    <w:rsid w:val="6B971646"/>
    <w:rsid w:val="6B9BED87"/>
    <w:rsid w:val="6B9ED716"/>
    <w:rsid w:val="6BA12457"/>
    <w:rsid w:val="6BA35E26"/>
    <w:rsid w:val="6BA7B237"/>
    <w:rsid w:val="6BA9DCA7"/>
    <w:rsid w:val="6BAAF448"/>
    <w:rsid w:val="6BAD5333"/>
    <w:rsid w:val="6BAF3CB7"/>
    <w:rsid w:val="6BB0A393"/>
    <w:rsid w:val="6BBE600B"/>
    <w:rsid w:val="6BCB503C"/>
    <w:rsid w:val="6BCCFDAD"/>
    <w:rsid w:val="6BD1480E"/>
    <w:rsid w:val="6BD2AA60"/>
    <w:rsid w:val="6BD3D9DD"/>
    <w:rsid w:val="6BD740F8"/>
    <w:rsid w:val="6BDC379D"/>
    <w:rsid w:val="6BDE836C"/>
    <w:rsid w:val="6BDEA69E"/>
    <w:rsid w:val="6BE1CB60"/>
    <w:rsid w:val="6BE43DB7"/>
    <w:rsid w:val="6BEA2C60"/>
    <w:rsid w:val="6BEBD297"/>
    <w:rsid w:val="6BF3AC46"/>
    <w:rsid w:val="6C0512F6"/>
    <w:rsid w:val="6C07F52A"/>
    <w:rsid w:val="6C168D8D"/>
    <w:rsid w:val="6C1A74B2"/>
    <w:rsid w:val="6C1DD317"/>
    <w:rsid w:val="6C1E41DD"/>
    <w:rsid w:val="6C24FA95"/>
    <w:rsid w:val="6C2E0A48"/>
    <w:rsid w:val="6C2E7E67"/>
    <w:rsid w:val="6C330461"/>
    <w:rsid w:val="6C33F7F5"/>
    <w:rsid w:val="6C35B130"/>
    <w:rsid w:val="6C4397CB"/>
    <w:rsid w:val="6C44FD33"/>
    <w:rsid w:val="6C55EB6E"/>
    <w:rsid w:val="6C60F257"/>
    <w:rsid w:val="6C61678C"/>
    <w:rsid w:val="6C6C2D09"/>
    <w:rsid w:val="6C7B4456"/>
    <w:rsid w:val="6C7F2115"/>
    <w:rsid w:val="6C84EE32"/>
    <w:rsid w:val="6C86C583"/>
    <w:rsid w:val="6C8A4201"/>
    <w:rsid w:val="6C8AC252"/>
    <w:rsid w:val="6C926BF5"/>
    <w:rsid w:val="6C972C44"/>
    <w:rsid w:val="6C9FA025"/>
    <w:rsid w:val="6CA9569A"/>
    <w:rsid w:val="6CA9DED3"/>
    <w:rsid w:val="6CAD3C4B"/>
    <w:rsid w:val="6CAEBF30"/>
    <w:rsid w:val="6CAF4A76"/>
    <w:rsid w:val="6CBABF5B"/>
    <w:rsid w:val="6CC8E4EF"/>
    <w:rsid w:val="6CCB0ABF"/>
    <w:rsid w:val="6CD54D73"/>
    <w:rsid w:val="6CDD1895"/>
    <w:rsid w:val="6CE2C739"/>
    <w:rsid w:val="6CE74D65"/>
    <w:rsid w:val="6CED2C48"/>
    <w:rsid w:val="6CEF44BA"/>
    <w:rsid w:val="6CFF6072"/>
    <w:rsid w:val="6D02617C"/>
    <w:rsid w:val="6D03873C"/>
    <w:rsid w:val="6D069723"/>
    <w:rsid w:val="6D0C9608"/>
    <w:rsid w:val="6D0CFD7E"/>
    <w:rsid w:val="6D0E3463"/>
    <w:rsid w:val="6D11F6F3"/>
    <w:rsid w:val="6D141CCD"/>
    <w:rsid w:val="6D1E2AC5"/>
    <w:rsid w:val="6D1F04CA"/>
    <w:rsid w:val="6D1F7E1D"/>
    <w:rsid w:val="6D29CB6C"/>
    <w:rsid w:val="6D2E6261"/>
    <w:rsid w:val="6D38CD6D"/>
    <w:rsid w:val="6D5135B7"/>
    <w:rsid w:val="6D51F374"/>
    <w:rsid w:val="6D5525E8"/>
    <w:rsid w:val="6D63E845"/>
    <w:rsid w:val="6D6B0595"/>
    <w:rsid w:val="6D708C87"/>
    <w:rsid w:val="6D70FBB2"/>
    <w:rsid w:val="6D81C0FC"/>
    <w:rsid w:val="6D8AB6DC"/>
    <w:rsid w:val="6D9967E5"/>
    <w:rsid w:val="6D9F8BF7"/>
    <w:rsid w:val="6DA5F54E"/>
    <w:rsid w:val="6DA8E9D0"/>
    <w:rsid w:val="6DABD8C5"/>
    <w:rsid w:val="6DAD5F5B"/>
    <w:rsid w:val="6DADA074"/>
    <w:rsid w:val="6DB81A40"/>
    <w:rsid w:val="6DC5C59F"/>
    <w:rsid w:val="6DC82282"/>
    <w:rsid w:val="6DD13942"/>
    <w:rsid w:val="6DD79E04"/>
    <w:rsid w:val="6DDB720E"/>
    <w:rsid w:val="6DE370A7"/>
    <w:rsid w:val="6DEE002C"/>
    <w:rsid w:val="6DF1D5DC"/>
    <w:rsid w:val="6DFA74BD"/>
    <w:rsid w:val="6E00BD2C"/>
    <w:rsid w:val="6E06537E"/>
    <w:rsid w:val="6E1461E8"/>
    <w:rsid w:val="6E152AF6"/>
    <w:rsid w:val="6E167646"/>
    <w:rsid w:val="6E167D3B"/>
    <w:rsid w:val="6E1D2579"/>
    <w:rsid w:val="6E2595E8"/>
    <w:rsid w:val="6E2F4EA0"/>
    <w:rsid w:val="6E407A14"/>
    <w:rsid w:val="6E453757"/>
    <w:rsid w:val="6E45AF34"/>
    <w:rsid w:val="6E47BAEE"/>
    <w:rsid w:val="6E49A66F"/>
    <w:rsid w:val="6E4A668F"/>
    <w:rsid w:val="6E5B626A"/>
    <w:rsid w:val="6E712875"/>
    <w:rsid w:val="6E7B79DF"/>
    <w:rsid w:val="6E8DE3A6"/>
    <w:rsid w:val="6E90F8A5"/>
    <w:rsid w:val="6E9856AC"/>
    <w:rsid w:val="6E9AB888"/>
    <w:rsid w:val="6E9C13F1"/>
    <w:rsid w:val="6EA38939"/>
    <w:rsid w:val="6EA3DCE3"/>
    <w:rsid w:val="6EA6472A"/>
    <w:rsid w:val="6EA73BF4"/>
    <w:rsid w:val="6EACAD47"/>
    <w:rsid w:val="6EADA115"/>
    <w:rsid w:val="6EB254BF"/>
    <w:rsid w:val="6EB58B5A"/>
    <w:rsid w:val="6EBE2589"/>
    <w:rsid w:val="6ECDD0AE"/>
    <w:rsid w:val="6ECDDED6"/>
    <w:rsid w:val="6ECEA7D0"/>
    <w:rsid w:val="6ED6E0FC"/>
    <w:rsid w:val="6EDB9BA9"/>
    <w:rsid w:val="6EE00038"/>
    <w:rsid w:val="6EECA33A"/>
    <w:rsid w:val="6EF592A1"/>
    <w:rsid w:val="6F01176A"/>
    <w:rsid w:val="6F08459E"/>
    <w:rsid w:val="6F1EC47E"/>
    <w:rsid w:val="6F223E24"/>
    <w:rsid w:val="6F25F523"/>
    <w:rsid w:val="6F2ACE93"/>
    <w:rsid w:val="6F31760C"/>
    <w:rsid w:val="6F3FA076"/>
    <w:rsid w:val="6F4AACFE"/>
    <w:rsid w:val="6F4B09D2"/>
    <w:rsid w:val="6F4D61E1"/>
    <w:rsid w:val="6F5B4784"/>
    <w:rsid w:val="6F6005CC"/>
    <w:rsid w:val="6F63F25B"/>
    <w:rsid w:val="6F661F29"/>
    <w:rsid w:val="6F6A2BAE"/>
    <w:rsid w:val="6F6AD1F4"/>
    <w:rsid w:val="6F6BA2A2"/>
    <w:rsid w:val="6F761C52"/>
    <w:rsid w:val="6F77F078"/>
    <w:rsid w:val="6F7BAE5F"/>
    <w:rsid w:val="6F7E8EEA"/>
    <w:rsid w:val="6F81EE9A"/>
    <w:rsid w:val="6F88E67D"/>
    <w:rsid w:val="6F9C1AD6"/>
    <w:rsid w:val="6F9FA2FC"/>
    <w:rsid w:val="6FA39727"/>
    <w:rsid w:val="6FA79C38"/>
    <w:rsid w:val="6FAEB4C9"/>
    <w:rsid w:val="6FB5E85E"/>
    <w:rsid w:val="6FBC5AFE"/>
    <w:rsid w:val="6FC49F9E"/>
    <w:rsid w:val="6FC9FF68"/>
    <w:rsid w:val="6FF06307"/>
    <w:rsid w:val="6FF83BA8"/>
    <w:rsid w:val="6FFC9A09"/>
    <w:rsid w:val="6FFD8F16"/>
    <w:rsid w:val="7002FB93"/>
    <w:rsid w:val="70075867"/>
    <w:rsid w:val="7016E599"/>
    <w:rsid w:val="701D9B86"/>
    <w:rsid w:val="702B25D2"/>
    <w:rsid w:val="702B6080"/>
    <w:rsid w:val="70320675"/>
    <w:rsid w:val="7034E19B"/>
    <w:rsid w:val="703AD8E9"/>
    <w:rsid w:val="703E6FF1"/>
    <w:rsid w:val="70430AA9"/>
    <w:rsid w:val="704A25BA"/>
    <w:rsid w:val="704A605B"/>
    <w:rsid w:val="705F1B60"/>
    <w:rsid w:val="70653301"/>
    <w:rsid w:val="70657EF6"/>
    <w:rsid w:val="7066FEF9"/>
    <w:rsid w:val="70736647"/>
    <w:rsid w:val="70747646"/>
    <w:rsid w:val="70798FC3"/>
    <w:rsid w:val="7079D69C"/>
    <w:rsid w:val="707B97C3"/>
    <w:rsid w:val="707BCE13"/>
    <w:rsid w:val="708238F7"/>
    <w:rsid w:val="708EBED1"/>
    <w:rsid w:val="7090D81A"/>
    <w:rsid w:val="70917A89"/>
    <w:rsid w:val="7093C0B0"/>
    <w:rsid w:val="709DEA77"/>
    <w:rsid w:val="709F8C3C"/>
    <w:rsid w:val="70A46AC4"/>
    <w:rsid w:val="70A5F695"/>
    <w:rsid w:val="70A69162"/>
    <w:rsid w:val="70B260AE"/>
    <w:rsid w:val="70B4492B"/>
    <w:rsid w:val="70B5CD64"/>
    <w:rsid w:val="70BFECFD"/>
    <w:rsid w:val="70C05272"/>
    <w:rsid w:val="70C1A47B"/>
    <w:rsid w:val="70CB6B6B"/>
    <w:rsid w:val="70CB7600"/>
    <w:rsid w:val="70D7B6BD"/>
    <w:rsid w:val="70DA8E74"/>
    <w:rsid w:val="70E34EA7"/>
    <w:rsid w:val="70FA3812"/>
    <w:rsid w:val="7107274F"/>
    <w:rsid w:val="711359F3"/>
    <w:rsid w:val="711BBD87"/>
    <w:rsid w:val="711CA464"/>
    <w:rsid w:val="711DF521"/>
    <w:rsid w:val="713232E4"/>
    <w:rsid w:val="713E5BFB"/>
    <w:rsid w:val="7142A8B4"/>
    <w:rsid w:val="714414EB"/>
    <w:rsid w:val="714524D2"/>
    <w:rsid w:val="714E738D"/>
    <w:rsid w:val="71579D75"/>
    <w:rsid w:val="71638EDE"/>
    <w:rsid w:val="716FC0AE"/>
    <w:rsid w:val="717E7932"/>
    <w:rsid w:val="718562B7"/>
    <w:rsid w:val="71899D6C"/>
    <w:rsid w:val="718C7AD2"/>
    <w:rsid w:val="7198BE99"/>
    <w:rsid w:val="719901A4"/>
    <w:rsid w:val="719D1000"/>
    <w:rsid w:val="71A092C2"/>
    <w:rsid w:val="71A95509"/>
    <w:rsid w:val="71AA35D3"/>
    <w:rsid w:val="71AB1170"/>
    <w:rsid w:val="71B6A2E5"/>
    <w:rsid w:val="71BDAE39"/>
    <w:rsid w:val="71C5133E"/>
    <w:rsid w:val="71CC0621"/>
    <w:rsid w:val="71CCC83F"/>
    <w:rsid w:val="71D6C254"/>
    <w:rsid w:val="71E3E21C"/>
    <w:rsid w:val="71E566CF"/>
    <w:rsid w:val="71EB8C4F"/>
    <w:rsid w:val="71F21A89"/>
    <w:rsid w:val="71F49D7E"/>
    <w:rsid w:val="71F58372"/>
    <w:rsid w:val="71F93E79"/>
    <w:rsid w:val="72096CD8"/>
    <w:rsid w:val="7209A116"/>
    <w:rsid w:val="72134846"/>
    <w:rsid w:val="7215FDF2"/>
    <w:rsid w:val="721C7150"/>
    <w:rsid w:val="72260EE4"/>
    <w:rsid w:val="72335AAB"/>
    <w:rsid w:val="7233F0B4"/>
    <w:rsid w:val="7237383E"/>
    <w:rsid w:val="7239D22D"/>
    <w:rsid w:val="723A3E4A"/>
    <w:rsid w:val="723CF366"/>
    <w:rsid w:val="723DF90D"/>
    <w:rsid w:val="7244393B"/>
    <w:rsid w:val="724D5ADA"/>
    <w:rsid w:val="7251ECAE"/>
    <w:rsid w:val="72521BD7"/>
    <w:rsid w:val="725290FB"/>
    <w:rsid w:val="72550D91"/>
    <w:rsid w:val="72576997"/>
    <w:rsid w:val="7258B6CA"/>
    <w:rsid w:val="725AB228"/>
    <w:rsid w:val="726344AD"/>
    <w:rsid w:val="7265F20B"/>
    <w:rsid w:val="72695047"/>
    <w:rsid w:val="726B4A52"/>
    <w:rsid w:val="726F6B6C"/>
    <w:rsid w:val="726FBE71"/>
    <w:rsid w:val="728FD21D"/>
    <w:rsid w:val="72944AA4"/>
    <w:rsid w:val="72951897"/>
    <w:rsid w:val="72977A68"/>
    <w:rsid w:val="72995CD7"/>
    <w:rsid w:val="72A27AB0"/>
    <w:rsid w:val="72A4D343"/>
    <w:rsid w:val="72A4EFEE"/>
    <w:rsid w:val="72A510FB"/>
    <w:rsid w:val="72A75B4D"/>
    <w:rsid w:val="72AB3A5D"/>
    <w:rsid w:val="72B3CDE0"/>
    <w:rsid w:val="72BEAF75"/>
    <w:rsid w:val="72BFE94B"/>
    <w:rsid w:val="72C42BCC"/>
    <w:rsid w:val="72C71FE6"/>
    <w:rsid w:val="72C89FEB"/>
    <w:rsid w:val="72CA4AD7"/>
    <w:rsid w:val="72CFB789"/>
    <w:rsid w:val="72D0779B"/>
    <w:rsid w:val="72D3B310"/>
    <w:rsid w:val="72D8C47C"/>
    <w:rsid w:val="72DE244E"/>
    <w:rsid w:val="72E1E70E"/>
    <w:rsid w:val="72E5B779"/>
    <w:rsid w:val="72E66037"/>
    <w:rsid w:val="72F4EFC0"/>
    <w:rsid w:val="7301C714"/>
    <w:rsid w:val="73028BBF"/>
    <w:rsid w:val="7305D476"/>
    <w:rsid w:val="73093EDA"/>
    <w:rsid w:val="7311348B"/>
    <w:rsid w:val="73192057"/>
    <w:rsid w:val="731F7B69"/>
    <w:rsid w:val="73304337"/>
    <w:rsid w:val="7339021D"/>
    <w:rsid w:val="73463346"/>
    <w:rsid w:val="73473445"/>
    <w:rsid w:val="7349AD0B"/>
    <w:rsid w:val="73539F40"/>
    <w:rsid w:val="7354FBD2"/>
    <w:rsid w:val="7355AD1F"/>
    <w:rsid w:val="7355BFC3"/>
    <w:rsid w:val="735E514D"/>
    <w:rsid w:val="736C8B52"/>
    <w:rsid w:val="737C43FE"/>
    <w:rsid w:val="737F16B9"/>
    <w:rsid w:val="737FA1D7"/>
    <w:rsid w:val="7387F1C6"/>
    <w:rsid w:val="73987928"/>
    <w:rsid w:val="73A33D9C"/>
    <w:rsid w:val="73A7720D"/>
    <w:rsid w:val="73A7D30F"/>
    <w:rsid w:val="73AAA246"/>
    <w:rsid w:val="73AE2177"/>
    <w:rsid w:val="73BEDC08"/>
    <w:rsid w:val="73C0121F"/>
    <w:rsid w:val="73CBCEE7"/>
    <w:rsid w:val="73D022DE"/>
    <w:rsid w:val="73D087E7"/>
    <w:rsid w:val="73E0AD6B"/>
    <w:rsid w:val="73ECCB93"/>
    <w:rsid w:val="73EFA2F3"/>
    <w:rsid w:val="73FE4E01"/>
    <w:rsid w:val="73FE8E01"/>
    <w:rsid w:val="74022E5A"/>
    <w:rsid w:val="7402C4B4"/>
    <w:rsid w:val="740412E1"/>
    <w:rsid w:val="7405D5D7"/>
    <w:rsid w:val="74085F17"/>
    <w:rsid w:val="740913BB"/>
    <w:rsid w:val="7410148D"/>
    <w:rsid w:val="7411E735"/>
    <w:rsid w:val="74165E4F"/>
    <w:rsid w:val="741C8ED0"/>
    <w:rsid w:val="742405B0"/>
    <w:rsid w:val="7426915D"/>
    <w:rsid w:val="742E94D9"/>
    <w:rsid w:val="743506F0"/>
    <w:rsid w:val="743BFEA5"/>
    <w:rsid w:val="743DA458"/>
    <w:rsid w:val="744427CD"/>
    <w:rsid w:val="744563BE"/>
    <w:rsid w:val="745102B7"/>
    <w:rsid w:val="745241C3"/>
    <w:rsid w:val="7454E1E0"/>
    <w:rsid w:val="745F82F7"/>
    <w:rsid w:val="74605AB5"/>
    <w:rsid w:val="74683E12"/>
    <w:rsid w:val="746EE229"/>
    <w:rsid w:val="74738A90"/>
    <w:rsid w:val="747ABAEE"/>
    <w:rsid w:val="7493C080"/>
    <w:rsid w:val="749C9760"/>
    <w:rsid w:val="74A101D0"/>
    <w:rsid w:val="74A19FBB"/>
    <w:rsid w:val="74A5A01D"/>
    <w:rsid w:val="74AFCD58"/>
    <w:rsid w:val="74BE62CC"/>
    <w:rsid w:val="74C16EDD"/>
    <w:rsid w:val="74C4CD77"/>
    <w:rsid w:val="74C9CEB4"/>
    <w:rsid w:val="74D3E6FC"/>
    <w:rsid w:val="74DD6862"/>
    <w:rsid w:val="74DDFDBE"/>
    <w:rsid w:val="74DE0E1F"/>
    <w:rsid w:val="74E43240"/>
    <w:rsid w:val="74E8C434"/>
    <w:rsid w:val="74EB504B"/>
    <w:rsid w:val="74EBA17C"/>
    <w:rsid w:val="74F0F0C9"/>
    <w:rsid w:val="74F32E96"/>
    <w:rsid w:val="74FEC811"/>
    <w:rsid w:val="74FF5740"/>
    <w:rsid w:val="7502CDE2"/>
    <w:rsid w:val="750709BD"/>
    <w:rsid w:val="7509E538"/>
    <w:rsid w:val="750E636E"/>
    <w:rsid w:val="75165432"/>
    <w:rsid w:val="7518BF05"/>
    <w:rsid w:val="751CD936"/>
    <w:rsid w:val="7526B98B"/>
    <w:rsid w:val="7533F9EB"/>
    <w:rsid w:val="75348560"/>
    <w:rsid w:val="753794D1"/>
    <w:rsid w:val="75390E1D"/>
    <w:rsid w:val="753AD162"/>
    <w:rsid w:val="753CCFCD"/>
    <w:rsid w:val="753FBF83"/>
    <w:rsid w:val="754C45E4"/>
    <w:rsid w:val="7551135E"/>
    <w:rsid w:val="75549F7D"/>
    <w:rsid w:val="75602B35"/>
    <w:rsid w:val="7560C1DA"/>
    <w:rsid w:val="75696343"/>
    <w:rsid w:val="756CB8D1"/>
    <w:rsid w:val="756F946D"/>
    <w:rsid w:val="7570D681"/>
    <w:rsid w:val="7579AD02"/>
    <w:rsid w:val="757F2144"/>
    <w:rsid w:val="757F62DC"/>
    <w:rsid w:val="7587DB89"/>
    <w:rsid w:val="7589BF3D"/>
    <w:rsid w:val="7596F78B"/>
    <w:rsid w:val="75A1DE30"/>
    <w:rsid w:val="75AA899F"/>
    <w:rsid w:val="75AB5625"/>
    <w:rsid w:val="75AD8852"/>
    <w:rsid w:val="75BA1189"/>
    <w:rsid w:val="75BB8E03"/>
    <w:rsid w:val="75BC76F7"/>
    <w:rsid w:val="75C6F298"/>
    <w:rsid w:val="75CA8CBE"/>
    <w:rsid w:val="75CCBA83"/>
    <w:rsid w:val="75CCDCAA"/>
    <w:rsid w:val="75CDC6F0"/>
    <w:rsid w:val="75D2F758"/>
    <w:rsid w:val="75D70292"/>
    <w:rsid w:val="75EBE0C8"/>
    <w:rsid w:val="75EEC0DA"/>
    <w:rsid w:val="75F2BF00"/>
    <w:rsid w:val="75F3F43D"/>
    <w:rsid w:val="75FB05E2"/>
    <w:rsid w:val="75FD2B3E"/>
    <w:rsid w:val="75FD70F3"/>
    <w:rsid w:val="7602B7DF"/>
    <w:rsid w:val="7602FC83"/>
    <w:rsid w:val="760BAEA9"/>
    <w:rsid w:val="760CAD3F"/>
    <w:rsid w:val="760EAF36"/>
    <w:rsid w:val="76168137"/>
    <w:rsid w:val="761CFCE8"/>
    <w:rsid w:val="761EE773"/>
    <w:rsid w:val="761F1E04"/>
    <w:rsid w:val="7620839D"/>
    <w:rsid w:val="762155C9"/>
    <w:rsid w:val="76225F67"/>
    <w:rsid w:val="7628DDAD"/>
    <w:rsid w:val="76296992"/>
    <w:rsid w:val="762C4CDC"/>
    <w:rsid w:val="762FEE49"/>
    <w:rsid w:val="7634769F"/>
    <w:rsid w:val="7639EC3A"/>
    <w:rsid w:val="76405BD9"/>
    <w:rsid w:val="76409254"/>
    <w:rsid w:val="7640C2DB"/>
    <w:rsid w:val="76429A6C"/>
    <w:rsid w:val="7648FA0C"/>
    <w:rsid w:val="7650C119"/>
    <w:rsid w:val="765741CF"/>
    <w:rsid w:val="7659CAD6"/>
    <w:rsid w:val="765D2636"/>
    <w:rsid w:val="76641B57"/>
    <w:rsid w:val="76645D16"/>
    <w:rsid w:val="7664BBD6"/>
    <w:rsid w:val="7664EAF7"/>
    <w:rsid w:val="7668127C"/>
    <w:rsid w:val="766F7F8C"/>
    <w:rsid w:val="76770726"/>
    <w:rsid w:val="767AA5A6"/>
    <w:rsid w:val="767E6C68"/>
    <w:rsid w:val="7684552D"/>
    <w:rsid w:val="7684E715"/>
    <w:rsid w:val="7688BD4C"/>
    <w:rsid w:val="7691306E"/>
    <w:rsid w:val="7693B336"/>
    <w:rsid w:val="769C01CC"/>
    <w:rsid w:val="76A6A3C8"/>
    <w:rsid w:val="76A7ABEF"/>
    <w:rsid w:val="76AB89F6"/>
    <w:rsid w:val="76ABBBEC"/>
    <w:rsid w:val="76AF969C"/>
    <w:rsid w:val="76BFC85E"/>
    <w:rsid w:val="76C0A7D9"/>
    <w:rsid w:val="76D2C104"/>
    <w:rsid w:val="76D3A20F"/>
    <w:rsid w:val="76D86F6B"/>
    <w:rsid w:val="76DB6279"/>
    <w:rsid w:val="76DFA26C"/>
    <w:rsid w:val="76DFAE56"/>
    <w:rsid w:val="76F371DE"/>
    <w:rsid w:val="76F8E5D7"/>
    <w:rsid w:val="770E8B5D"/>
    <w:rsid w:val="77122DFC"/>
    <w:rsid w:val="77132E0E"/>
    <w:rsid w:val="7715DFB9"/>
    <w:rsid w:val="77199B2B"/>
    <w:rsid w:val="771A5F75"/>
    <w:rsid w:val="771F46A1"/>
    <w:rsid w:val="771FE087"/>
    <w:rsid w:val="77201DD7"/>
    <w:rsid w:val="7734D962"/>
    <w:rsid w:val="773820E9"/>
    <w:rsid w:val="7739632E"/>
    <w:rsid w:val="773AB635"/>
    <w:rsid w:val="773ACCC1"/>
    <w:rsid w:val="7741AB73"/>
    <w:rsid w:val="774B0085"/>
    <w:rsid w:val="7755075E"/>
    <w:rsid w:val="775F01DF"/>
    <w:rsid w:val="776C8A42"/>
    <w:rsid w:val="7776BA36"/>
    <w:rsid w:val="777B9F66"/>
    <w:rsid w:val="777EC7D3"/>
    <w:rsid w:val="7782C323"/>
    <w:rsid w:val="77897186"/>
    <w:rsid w:val="778CFDE5"/>
    <w:rsid w:val="778E0277"/>
    <w:rsid w:val="779AA12B"/>
    <w:rsid w:val="77A14E23"/>
    <w:rsid w:val="77A1D719"/>
    <w:rsid w:val="77A4286F"/>
    <w:rsid w:val="77A5E6E7"/>
    <w:rsid w:val="77A6E993"/>
    <w:rsid w:val="77A76264"/>
    <w:rsid w:val="77A84ADC"/>
    <w:rsid w:val="77BA8E91"/>
    <w:rsid w:val="77BAE600"/>
    <w:rsid w:val="77BE0411"/>
    <w:rsid w:val="77CB256A"/>
    <w:rsid w:val="77CD881A"/>
    <w:rsid w:val="77D34A0B"/>
    <w:rsid w:val="77DC1003"/>
    <w:rsid w:val="77E32783"/>
    <w:rsid w:val="77E57405"/>
    <w:rsid w:val="77EA3F5C"/>
    <w:rsid w:val="77F5AB63"/>
    <w:rsid w:val="77FD8DF5"/>
    <w:rsid w:val="7808C489"/>
    <w:rsid w:val="78092C17"/>
    <w:rsid w:val="780E0754"/>
    <w:rsid w:val="781D3BE1"/>
    <w:rsid w:val="7831989A"/>
    <w:rsid w:val="7838ACE2"/>
    <w:rsid w:val="783CF8EA"/>
    <w:rsid w:val="783FA43E"/>
    <w:rsid w:val="7849609A"/>
    <w:rsid w:val="784AB6A5"/>
    <w:rsid w:val="7851293E"/>
    <w:rsid w:val="78533CAC"/>
    <w:rsid w:val="7855CA5E"/>
    <w:rsid w:val="78583F5F"/>
    <w:rsid w:val="785C2C7E"/>
    <w:rsid w:val="78626E9A"/>
    <w:rsid w:val="786A36FD"/>
    <w:rsid w:val="78778EC1"/>
    <w:rsid w:val="787B996E"/>
    <w:rsid w:val="787CCB13"/>
    <w:rsid w:val="787F7F52"/>
    <w:rsid w:val="7882E69E"/>
    <w:rsid w:val="788A1621"/>
    <w:rsid w:val="78921DD9"/>
    <w:rsid w:val="78938AF8"/>
    <w:rsid w:val="789C075E"/>
    <w:rsid w:val="789D3A3B"/>
    <w:rsid w:val="78A07C05"/>
    <w:rsid w:val="78A4696C"/>
    <w:rsid w:val="78ABF781"/>
    <w:rsid w:val="78B0A70C"/>
    <w:rsid w:val="78B3AF0C"/>
    <w:rsid w:val="78B490F3"/>
    <w:rsid w:val="78BB27B5"/>
    <w:rsid w:val="78D1D8D7"/>
    <w:rsid w:val="78D72443"/>
    <w:rsid w:val="78D8F925"/>
    <w:rsid w:val="78DAB841"/>
    <w:rsid w:val="78E52A27"/>
    <w:rsid w:val="78F07576"/>
    <w:rsid w:val="78FA7656"/>
    <w:rsid w:val="7902C31D"/>
    <w:rsid w:val="79144C7F"/>
    <w:rsid w:val="79151ABD"/>
    <w:rsid w:val="79186339"/>
    <w:rsid w:val="7918AECE"/>
    <w:rsid w:val="79228FE2"/>
    <w:rsid w:val="792389D5"/>
    <w:rsid w:val="793B5DDF"/>
    <w:rsid w:val="793EF90D"/>
    <w:rsid w:val="7941B7E7"/>
    <w:rsid w:val="7941D3EB"/>
    <w:rsid w:val="79460E3B"/>
    <w:rsid w:val="795125AB"/>
    <w:rsid w:val="79519A90"/>
    <w:rsid w:val="7953CF53"/>
    <w:rsid w:val="79541AF7"/>
    <w:rsid w:val="795928ED"/>
    <w:rsid w:val="795AF52B"/>
    <w:rsid w:val="79632869"/>
    <w:rsid w:val="796BEC91"/>
    <w:rsid w:val="7973A8D8"/>
    <w:rsid w:val="797AF810"/>
    <w:rsid w:val="797DECCB"/>
    <w:rsid w:val="7987BC61"/>
    <w:rsid w:val="7993A5C4"/>
    <w:rsid w:val="799446A7"/>
    <w:rsid w:val="79962732"/>
    <w:rsid w:val="799EA80E"/>
    <w:rsid w:val="799F022B"/>
    <w:rsid w:val="79A93A0E"/>
    <w:rsid w:val="79AA2C73"/>
    <w:rsid w:val="79AA8533"/>
    <w:rsid w:val="79C3CF38"/>
    <w:rsid w:val="79CA5639"/>
    <w:rsid w:val="79CFBD7F"/>
    <w:rsid w:val="79D32EAD"/>
    <w:rsid w:val="79D538BE"/>
    <w:rsid w:val="79D5CCBB"/>
    <w:rsid w:val="79DFC7A2"/>
    <w:rsid w:val="79E2CA35"/>
    <w:rsid w:val="79EABDB3"/>
    <w:rsid w:val="79F91428"/>
    <w:rsid w:val="79FEE1CD"/>
    <w:rsid w:val="7A068329"/>
    <w:rsid w:val="7A06F406"/>
    <w:rsid w:val="7A07C194"/>
    <w:rsid w:val="7A0AF84C"/>
    <w:rsid w:val="7A139587"/>
    <w:rsid w:val="7A1C5A1A"/>
    <w:rsid w:val="7A218D77"/>
    <w:rsid w:val="7A23A7EC"/>
    <w:rsid w:val="7A24FBCA"/>
    <w:rsid w:val="7A263E51"/>
    <w:rsid w:val="7A2F4A02"/>
    <w:rsid w:val="7A30A7B3"/>
    <w:rsid w:val="7A32B358"/>
    <w:rsid w:val="7A3873F2"/>
    <w:rsid w:val="7A43C72E"/>
    <w:rsid w:val="7A482B35"/>
    <w:rsid w:val="7A4F17BA"/>
    <w:rsid w:val="7A6CBB46"/>
    <w:rsid w:val="7A6E9586"/>
    <w:rsid w:val="7A736F5E"/>
    <w:rsid w:val="7A7594D6"/>
    <w:rsid w:val="7A7703C4"/>
    <w:rsid w:val="7A78C3E2"/>
    <w:rsid w:val="7A78D0C7"/>
    <w:rsid w:val="7A8E2394"/>
    <w:rsid w:val="7A8EE931"/>
    <w:rsid w:val="7A90E90F"/>
    <w:rsid w:val="7A91FE7A"/>
    <w:rsid w:val="7A936299"/>
    <w:rsid w:val="7A9A157B"/>
    <w:rsid w:val="7A9CF71D"/>
    <w:rsid w:val="7AA1A1E7"/>
    <w:rsid w:val="7AAE7305"/>
    <w:rsid w:val="7AC0F790"/>
    <w:rsid w:val="7AC432BD"/>
    <w:rsid w:val="7AD27C72"/>
    <w:rsid w:val="7AD324E8"/>
    <w:rsid w:val="7AD4B0FE"/>
    <w:rsid w:val="7AD64FA6"/>
    <w:rsid w:val="7AD84490"/>
    <w:rsid w:val="7ADC93C6"/>
    <w:rsid w:val="7AE43011"/>
    <w:rsid w:val="7AEC823E"/>
    <w:rsid w:val="7AEF444A"/>
    <w:rsid w:val="7AF258A3"/>
    <w:rsid w:val="7AF4324B"/>
    <w:rsid w:val="7AFC50C3"/>
    <w:rsid w:val="7AFCB595"/>
    <w:rsid w:val="7AFFFE52"/>
    <w:rsid w:val="7B04BBB8"/>
    <w:rsid w:val="7B0F0FA3"/>
    <w:rsid w:val="7B10B51E"/>
    <w:rsid w:val="7B169A8A"/>
    <w:rsid w:val="7B17FC4A"/>
    <w:rsid w:val="7B1C55BB"/>
    <w:rsid w:val="7B2148FB"/>
    <w:rsid w:val="7B24955D"/>
    <w:rsid w:val="7B28A9D3"/>
    <w:rsid w:val="7B2F1BCF"/>
    <w:rsid w:val="7B30C0AF"/>
    <w:rsid w:val="7B313684"/>
    <w:rsid w:val="7B3A3AF8"/>
    <w:rsid w:val="7B3B3D33"/>
    <w:rsid w:val="7B41CF68"/>
    <w:rsid w:val="7B469D95"/>
    <w:rsid w:val="7B491DF0"/>
    <w:rsid w:val="7B50DD50"/>
    <w:rsid w:val="7B5603C2"/>
    <w:rsid w:val="7B57A3A0"/>
    <w:rsid w:val="7B61EA6D"/>
    <w:rsid w:val="7B6C615B"/>
    <w:rsid w:val="7B728547"/>
    <w:rsid w:val="7B73FBB0"/>
    <w:rsid w:val="7B825767"/>
    <w:rsid w:val="7B878A33"/>
    <w:rsid w:val="7B971596"/>
    <w:rsid w:val="7B9C31E1"/>
    <w:rsid w:val="7B9C4BC3"/>
    <w:rsid w:val="7BA2538A"/>
    <w:rsid w:val="7BA28B3E"/>
    <w:rsid w:val="7BA47954"/>
    <w:rsid w:val="7BA9BF0B"/>
    <w:rsid w:val="7BBF638E"/>
    <w:rsid w:val="7BC64607"/>
    <w:rsid w:val="7BCC968A"/>
    <w:rsid w:val="7BD4DC33"/>
    <w:rsid w:val="7BD838D1"/>
    <w:rsid w:val="7BDBD536"/>
    <w:rsid w:val="7BDBF586"/>
    <w:rsid w:val="7BDFD481"/>
    <w:rsid w:val="7BEC0931"/>
    <w:rsid w:val="7BF80A74"/>
    <w:rsid w:val="7BF8A66F"/>
    <w:rsid w:val="7C06C801"/>
    <w:rsid w:val="7C0BA269"/>
    <w:rsid w:val="7C14C481"/>
    <w:rsid w:val="7C1DB20C"/>
    <w:rsid w:val="7C1EE045"/>
    <w:rsid w:val="7C27C2B6"/>
    <w:rsid w:val="7C2CAEA2"/>
    <w:rsid w:val="7C2E237B"/>
    <w:rsid w:val="7C32170A"/>
    <w:rsid w:val="7C357251"/>
    <w:rsid w:val="7C38E671"/>
    <w:rsid w:val="7C44168F"/>
    <w:rsid w:val="7C49ECC0"/>
    <w:rsid w:val="7C4A83A9"/>
    <w:rsid w:val="7C51EF57"/>
    <w:rsid w:val="7C5A20BD"/>
    <w:rsid w:val="7C6410CD"/>
    <w:rsid w:val="7C7447C2"/>
    <w:rsid w:val="7C7D982C"/>
    <w:rsid w:val="7C7F1A81"/>
    <w:rsid w:val="7C8E6E2A"/>
    <w:rsid w:val="7C90F021"/>
    <w:rsid w:val="7C986A1C"/>
    <w:rsid w:val="7CAB0AEF"/>
    <w:rsid w:val="7CBA5482"/>
    <w:rsid w:val="7CBB2CE3"/>
    <w:rsid w:val="7CC3A655"/>
    <w:rsid w:val="7CCCFA1A"/>
    <w:rsid w:val="7CCD0F59"/>
    <w:rsid w:val="7CD78567"/>
    <w:rsid w:val="7CD86669"/>
    <w:rsid w:val="7CDD9BAF"/>
    <w:rsid w:val="7CDDAD35"/>
    <w:rsid w:val="7CE1A213"/>
    <w:rsid w:val="7CE1EE23"/>
    <w:rsid w:val="7CFCB603"/>
    <w:rsid w:val="7D018EA4"/>
    <w:rsid w:val="7D0EE397"/>
    <w:rsid w:val="7D10427A"/>
    <w:rsid w:val="7D185239"/>
    <w:rsid w:val="7D228958"/>
    <w:rsid w:val="7D2F3B2A"/>
    <w:rsid w:val="7D30C1FB"/>
    <w:rsid w:val="7D406A48"/>
    <w:rsid w:val="7D43C6EE"/>
    <w:rsid w:val="7D4E69B5"/>
    <w:rsid w:val="7D5830B2"/>
    <w:rsid w:val="7D5B3E9C"/>
    <w:rsid w:val="7D5CFC52"/>
    <w:rsid w:val="7D5D402D"/>
    <w:rsid w:val="7D626F3C"/>
    <w:rsid w:val="7D77EF02"/>
    <w:rsid w:val="7D796296"/>
    <w:rsid w:val="7D897F79"/>
    <w:rsid w:val="7D8FFB95"/>
    <w:rsid w:val="7DA2B0DB"/>
    <w:rsid w:val="7DA38494"/>
    <w:rsid w:val="7DAFD13D"/>
    <w:rsid w:val="7DB18D48"/>
    <w:rsid w:val="7DB40AB0"/>
    <w:rsid w:val="7DB92DAE"/>
    <w:rsid w:val="7DBA2198"/>
    <w:rsid w:val="7DBE7C2F"/>
    <w:rsid w:val="7DC7EB5E"/>
    <w:rsid w:val="7DCCB6C7"/>
    <w:rsid w:val="7DD08A00"/>
    <w:rsid w:val="7DD08B5C"/>
    <w:rsid w:val="7DD2F692"/>
    <w:rsid w:val="7DD9C461"/>
    <w:rsid w:val="7DDC027B"/>
    <w:rsid w:val="7DDEEF71"/>
    <w:rsid w:val="7DE56EF8"/>
    <w:rsid w:val="7DE649E4"/>
    <w:rsid w:val="7DE8D60F"/>
    <w:rsid w:val="7DEB0ADF"/>
    <w:rsid w:val="7DEF401D"/>
    <w:rsid w:val="7DF7AF77"/>
    <w:rsid w:val="7DF7BEB3"/>
    <w:rsid w:val="7DF91928"/>
    <w:rsid w:val="7DF995E6"/>
    <w:rsid w:val="7DFF39B9"/>
    <w:rsid w:val="7E047FD2"/>
    <w:rsid w:val="7E059CBD"/>
    <w:rsid w:val="7E0A3C9D"/>
    <w:rsid w:val="7E0A93D7"/>
    <w:rsid w:val="7E0C077C"/>
    <w:rsid w:val="7E191368"/>
    <w:rsid w:val="7E1E729A"/>
    <w:rsid w:val="7E2855E4"/>
    <w:rsid w:val="7E30D90D"/>
    <w:rsid w:val="7E345657"/>
    <w:rsid w:val="7E349358"/>
    <w:rsid w:val="7E399DCA"/>
    <w:rsid w:val="7E4039FF"/>
    <w:rsid w:val="7E406080"/>
    <w:rsid w:val="7E40DEE3"/>
    <w:rsid w:val="7E41763E"/>
    <w:rsid w:val="7E4BCC7E"/>
    <w:rsid w:val="7E4F816A"/>
    <w:rsid w:val="7E5023BB"/>
    <w:rsid w:val="7E527946"/>
    <w:rsid w:val="7E53C3D9"/>
    <w:rsid w:val="7E5700C3"/>
    <w:rsid w:val="7E5ABAE3"/>
    <w:rsid w:val="7E5D7A5D"/>
    <w:rsid w:val="7E6280AB"/>
    <w:rsid w:val="7E6B4263"/>
    <w:rsid w:val="7E719DD2"/>
    <w:rsid w:val="7E71B841"/>
    <w:rsid w:val="7E72BBD9"/>
    <w:rsid w:val="7E7354AD"/>
    <w:rsid w:val="7E782B8B"/>
    <w:rsid w:val="7E7C13BB"/>
    <w:rsid w:val="7E83D245"/>
    <w:rsid w:val="7E86BCC1"/>
    <w:rsid w:val="7E87F93C"/>
    <w:rsid w:val="7E8C939E"/>
    <w:rsid w:val="7E90D22D"/>
    <w:rsid w:val="7E966400"/>
    <w:rsid w:val="7E9FD67C"/>
    <w:rsid w:val="7EA42043"/>
    <w:rsid w:val="7EA46886"/>
    <w:rsid w:val="7EA617FA"/>
    <w:rsid w:val="7EAD2E7E"/>
    <w:rsid w:val="7EAFEF70"/>
    <w:rsid w:val="7EC34A92"/>
    <w:rsid w:val="7EC6660D"/>
    <w:rsid w:val="7EC7B7A1"/>
    <w:rsid w:val="7ECA249C"/>
    <w:rsid w:val="7ECA50D6"/>
    <w:rsid w:val="7ECA759C"/>
    <w:rsid w:val="7ED52904"/>
    <w:rsid w:val="7ED9DF6C"/>
    <w:rsid w:val="7EDA91DA"/>
    <w:rsid w:val="7EF21F73"/>
    <w:rsid w:val="7EF50CFE"/>
    <w:rsid w:val="7F0360DC"/>
    <w:rsid w:val="7F046607"/>
    <w:rsid w:val="7F0B3E34"/>
    <w:rsid w:val="7F12D4B3"/>
    <w:rsid w:val="7F14C4E4"/>
    <w:rsid w:val="7F22F090"/>
    <w:rsid w:val="7F2A2D08"/>
    <w:rsid w:val="7F2B4502"/>
    <w:rsid w:val="7F2C4069"/>
    <w:rsid w:val="7F2FEC50"/>
    <w:rsid w:val="7F310713"/>
    <w:rsid w:val="7F396E41"/>
    <w:rsid w:val="7F4C6299"/>
    <w:rsid w:val="7F57EA69"/>
    <w:rsid w:val="7F5B9FC0"/>
    <w:rsid w:val="7F5C6888"/>
    <w:rsid w:val="7F6902E8"/>
    <w:rsid w:val="7F6D8EC5"/>
    <w:rsid w:val="7F6F77BF"/>
    <w:rsid w:val="7F71606C"/>
    <w:rsid w:val="7F7D38A4"/>
    <w:rsid w:val="7F82A579"/>
    <w:rsid w:val="7F8AECE4"/>
    <w:rsid w:val="7F92D8E0"/>
    <w:rsid w:val="7F99B61B"/>
    <w:rsid w:val="7F9AEFF3"/>
    <w:rsid w:val="7F9BF09A"/>
    <w:rsid w:val="7F9DF141"/>
    <w:rsid w:val="7FA34C28"/>
    <w:rsid w:val="7FA4DF2C"/>
    <w:rsid w:val="7FB81A23"/>
    <w:rsid w:val="7FBFAD33"/>
    <w:rsid w:val="7FC2E887"/>
    <w:rsid w:val="7FC762EE"/>
    <w:rsid w:val="7FCA988B"/>
    <w:rsid w:val="7FCD3BAD"/>
    <w:rsid w:val="7FCF0329"/>
    <w:rsid w:val="7FD7B02E"/>
    <w:rsid w:val="7FEACB81"/>
    <w:rsid w:val="7FEC596B"/>
    <w:rsid w:val="7FEF7206"/>
    <w:rsid w:val="7FF2CDA5"/>
    <w:rsid w:val="7FF647DE"/>
    <w:rsid w:val="7FF7A0A9"/>
    <w:rsid w:val="7FF7A35F"/>
    <w:rsid w:val="7FFA6BC5"/>
    <w:rsid w:val="7FFBE3B1"/>
    <w:rsid w:val="7FFCCA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1541B"/>
  <w15:docId w15:val="{B83A5EB8-809F-4E9D-B7A2-F73DA9EA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3CB"/>
    <w:pPr>
      <w:spacing w:before="75" w:after="0" w:line="240" w:lineRule="auto"/>
    </w:pPr>
    <w:rPr>
      <w:rFonts w:eastAsia="Times New Roman" w:cs="Times New Roman"/>
      <w:szCs w:val="24"/>
    </w:rPr>
  </w:style>
  <w:style w:type="paragraph" w:styleId="Heading1">
    <w:name w:val="heading 1"/>
    <w:basedOn w:val="Heading2"/>
    <w:next w:val="Normal"/>
    <w:link w:val="Heading1Char"/>
    <w:qFormat/>
    <w:rsid w:val="00C9049A"/>
    <w:pPr>
      <w:outlineLvl w:val="0"/>
    </w:pPr>
  </w:style>
  <w:style w:type="paragraph" w:styleId="Heading2">
    <w:name w:val="heading 2"/>
    <w:basedOn w:val="Normal"/>
    <w:next w:val="Normal"/>
    <w:link w:val="Heading2Char"/>
    <w:autoRedefine/>
    <w:uiPriority w:val="9"/>
    <w:unhideWhenUsed/>
    <w:qFormat/>
    <w:rsid w:val="006E75B4"/>
    <w:pPr>
      <w:spacing w:before="240" w:after="80"/>
      <w:jc w:val="center"/>
      <w:outlineLvl w:val="1"/>
    </w:pPr>
    <w:rPr>
      <w:rFonts w:eastAsiaTheme="minorEastAsia"/>
      <w:b/>
      <w:bCs/>
      <w:sz w:val="28"/>
      <w:szCs w:val="28"/>
    </w:rPr>
  </w:style>
  <w:style w:type="paragraph" w:styleId="Heading3">
    <w:name w:val="heading 3"/>
    <w:basedOn w:val="Heading4"/>
    <w:next w:val="Normal"/>
    <w:link w:val="Heading3Char"/>
    <w:uiPriority w:val="9"/>
    <w:unhideWhenUsed/>
    <w:qFormat/>
    <w:rsid w:val="00171B1F"/>
    <w:pPr>
      <w:outlineLvl w:val="2"/>
    </w:pPr>
  </w:style>
  <w:style w:type="paragraph" w:styleId="Heading4">
    <w:name w:val="heading 4"/>
    <w:basedOn w:val="Normal"/>
    <w:next w:val="Normal"/>
    <w:link w:val="Heading4Char"/>
    <w:uiPriority w:val="9"/>
    <w:unhideWhenUsed/>
    <w:qFormat/>
    <w:rsid w:val="007546FF"/>
    <w:pPr>
      <w:spacing w:before="8"/>
      <w:outlineLvl w:val="3"/>
    </w:pPr>
    <w:rPr>
      <w:b/>
      <w:i/>
    </w:rPr>
  </w:style>
  <w:style w:type="paragraph" w:styleId="Heading5">
    <w:name w:val="heading 5"/>
    <w:basedOn w:val="Normal"/>
    <w:next w:val="Normal"/>
    <w:link w:val="Heading5Char"/>
    <w:uiPriority w:val="9"/>
    <w:unhideWhenUsed/>
    <w:qFormat/>
    <w:rsid w:val="00605A8F"/>
    <w:pPr>
      <w:spacing w:before="240" w:after="60"/>
      <w:outlineLvl w:val="4"/>
    </w:pPr>
    <w:rPr>
      <w:rFonts w:eastAsiaTheme="minorEastAsia" w:cstheme="majorBidi"/>
      <w:b/>
      <w:bCs/>
      <w:i/>
      <w:iCs/>
      <w:lang w:bidi="en-US"/>
    </w:rPr>
  </w:style>
  <w:style w:type="paragraph" w:styleId="Heading6">
    <w:name w:val="heading 6"/>
    <w:basedOn w:val="Normal"/>
    <w:next w:val="Normal"/>
    <w:link w:val="Heading6Char"/>
    <w:uiPriority w:val="9"/>
    <w:unhideWhenUsed/>
    <w:qFormat/>
    <w:rsid w:val="00AC6FA1"/>
    <w:pPr>
      <w:spacing w:before="240" w:after="60"/>
      <w:outlineLvl w:val="5"/>
    </w:pPr>
    <w:rPr>
      <w:rFonts w:eastAsiaTheme="minorEastAsia" w:cstheme="majorBidi"/>
      <w:b/>
      <w:bCs/>
      <w:sz w:val="22"/>
      <w:szCs w:val="22"/>
      <w:lang w:bidi="en-US"/>
    </w:rPr>
  </w:style>
  <w:style w:type="paragraph" w:styleId="Heading7">
    <w:name w:val="heading 7"/>
    <w:basedOn w:val="Normal"/>
    <w:next w:val="Normal"/>
    <w:link w:val="Heading7Char"/>
    <w:uiPriority w:val="9"/>
    <w:semiHidden/>
    <w:unhideWhenUsed/>
    <w:qFormat/>
    <w:rsid w:val="00AC6FA1"/>
    <w:pPr>
      <w:spacing w:before="240" w:after="60"/>
      <w:outlineLvl w:val="6"/>
    </w:pPr>
    <w:rPr>
      <w:rFonts w:eastAsiaTheme="minorEastAsia" w:cstheme="majorBidi"/>
      <w:sz w:val="22"/>
      <w:lang w:bidi="en-US"/>
    </w:rPr>
  </w:style>
  <w:style w:type="paragraph" w:styleId="Heading8">
    <w:name w:val="heading 8"/>
    <w:basedOn w:val="Normal"/>
    <w:next w:val="Normal"/>
    <w:link w:val="Heading8Char"/>
    <w:uiPriority w:val="9"/>
    <w:semiHidden/>
    <w:unhideWhenUsed/>
    <w:qFormat/>
    <w:rsid w:val="00AC6FA1"/>
    <w:pPr>
      <w:spacing w:before="240" w:after="60"/>
      <w:outlineLvl w:val="7"/>
    </w:pPr>
    <w:rPr>
      <w:rFonts w:eastAsiaTheme="minorEastAsia" w:cstheme="majorBidi"/>
      <w:i/>
      <w:iCs/>
      <w:sz w:val="22"/>
      <w:lang w:bidi="en-US"/>
    </w:rPr>
  </w:style>
  <w:style w:type="paragraph" w:styleId="Heading9">
    <w:name w:val="heading 9"/>
    <w:basedOn w:val="Normal"/>
    <w:next w:val="Normal"/>
    <w:link w:val="Heading9Char"/>
    <w:uiPriority w:val="9"/>
    <w:semiHidden/>
    <w:unhideWhenUsed/>
    <w:qFormat/>
    <w:rsid w:val="00AC6FA1"/>
    <w:pPr>
      <w:spacing w:before="240" w:after="60"/>
      <w:outlineLvl w:val="8"/>
    </w:pPr>
    <w:rPr>
      <w:rFonts w:asciiTheme="majorHAnsi" w:eastAsiaTheme="majorEastAsia" w:hAnsiTheme="majorHAnsi" w:cstheme="majorBid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049A"/>
    <w:rPr>
      <w:rFonts w:eastAsia="Times New Roman" w:cs="Times New Roman"/>
      <w:b/>
      <w:color w:val="000000"/>
      <w:sz w:val="28"/>
      <w:szCs w:val="28"/>
    </w:rPr>
  </w:style>
  <w:style w:type="character" w:customStyle="1" w:styleId="Heading2Char">
    <w:name w:val="Heading 2 Char"/>
    <w:basedOn w:val="DefaultParagraphFont"/>
    <w:link w:val="Heading2"/>
    <w:uiPriority w:val="9"/>
    <w:rsid w:val="006E75B4"/>
    <w:rPr>
      <w:rFonts w:eastAsiaTheme="minorEastAsia" w:cs="Times New Roman"/>
      <w:b/>
      <w:bCs/>
      <w:sz w:val="28"/>
      <w:szCs w:val="28"/>
    </w:rPr>
  </w:style>
  <w:style w:type="character" w:customStyle="1" w:styleId="Heading3Char">
    <w:name w:val="Heading 3 Char"/>
    <w:basedOn w:val="DefaultParagraphFont"/>
    <w:link w:val="Heading3"/>
    <w:uiPriority w:val="9"/>
    <w:rsid w:val="00171B1F"/>
    <w:rPr>
      <w:rFonts w:eastAsia="Times New Roman" w:cs="Times New Roman"/>
      <w:b/>
      <w:szCs w:val="24"/>
    </w:rPr>
  </w:style>
  <w:style w:type="character" w:customStyle="1" w:styleId="Heading4Char">
    <w:name w:val="Heading 4 Char"/>
    <w:basedOn w:val="DefaultParagraphFont"/>
    <w:link w:val="Heading4"/>
    <w:uiPriority w:val="9"/>
    <w:rsid w:val="007546FF"/>
    <w:rPr>
      <w:rFonts w:eastAsia="Times New Roman" w:cs="Times New Roman"/>
      <w:b/>
      <w:i/>
      <w:szCs w:val="24"/>
    </w:rPr>
  </w:style>
  <w:style w:type="character" w:customStyle="1" w:styleId="Heading5Char">
    <w:name w:val="Heading 5 Char"/>
    <w:basedOn w:val="DefaultParagraphFont"/>
    <w:link w:val="Heading5"/>
    <w:uiPriority w:val="9"/>
    <w:rsid w:val="00605A8F"/>
    <w:rPr>
      <w:rFonts w:eastAsiaTheme="minorEastAsia" w:cstheme="majorBidi"/>
      <w:b/>
      <w:bCs/>
      <w:i/>
      <w:iCs/>
      <w:szCs w:val="24"/>
      <w:lang w:bidi="en-US"/>
    </w:rPr>
  </w:style>
  <w:style w:type="character" w:customStyle="1" w:styleId="Heading6Char">
    <w:name w:val="Heading 6 Char"/>
    <w:basedOn w:val="DefaultParagraphFont"/>
    <w:link w:val="Heading6"/>
    <w:uiPriority w:val="9"/>
    <w:rsid w:val="00AC6FA1"/>
    <w:rPr>
      <w:rFonts w:eastAsiaTheme="minorEastAsia" w:cstheme="majorBidi"/>
      <w:b/>
      <w:bCs/>
      <w:sz w:val="22"/>
      <w:lang w:bidi="en-US"/>
    </w:rPr>
  </w:style>
  <w:style w:type="character" w:customStyle="1" w:styleId="Heading7Char">
    <w:name w:val="Heading 7 Char"/>
    <w:basedOn w:val="DefaultParagraphFont"/>
    <w:link w:val="Heading7"/>
    <w:uiPriority w:val="9"/>
    <w:semiHidden/>
    <w:rsid w:val="00AC6FA1"/>
    <w:rPr>
      <w:rFonts w:eastAsiaTheme="minorEastAsia" w:cstheme="majorBidi"/>
      <w:sz w:val="22"/>
      <w:szCs w:val="24"/>
      <w:lang w:bidi="en-US"/>
    </w:rPr>
  </w:style>
  <w:style w:type="character" w:customStyle="1" w:styleId="Heading8Char">
    <w:name w:val="Heading 8 Char"/>
    <w:basedOn w:val="DefaultParagraphFont"/>
    <w:link w:val="Heading8"/>
    <w:uiPriority w:val="9"/>
    <w:semiHidden/>
    <w:rsid w:val="00AC6FA1"/>
    <w:rPr>
      <w:rFonts w:eastAsiaTheme="minorEastAsia" w:cstheme="majorBidi"/>
      <w:i/>
      <w:iCs/>
      <w:sz w:val="22"/>
      <w:szCs w:val="24"/>
      <w:lang w:bidi="en-US"/>
    </w:rPr>
  </w:style>
  <w:style w:type="character" w:customStyle="1" w:styleId="Heading9Char">
    <w:name w:val="Heading 9 Char"/>
    <w:basedOn w:val="DefaultParagraphFont"/>
    <w:link w:val="Heading9"/>
    <w:uiPriority w:val="9"/>
    <w:semiHidden/>
    <w:rsid w:val="00AC6FA1"/>
    <w:rPr>
      <w:rFonts w:asciiTheme="majorHAnsi" w:eastAsiaTheme="majorEastAsia" w:hAnsiTheme="majorHAnsi" w:cstheme="majorBidi"/>
      <w:sz w:val="22"/>
      <w:lang w:bidi="en-US"/>
    </w:rPr>
  </w:style>
  <w:style w:type="paragraph" w:styleId="BodyText">
    <w:name w:val="Body Text"/>
    <w:basedOn w:val="Normal"/>
    <w:link w:val="BodyTextChar"/>
    <w:rsid w:val="00AC6FA1"/>
    <w:pPr>
      <w:jc w:val="both"/>
    </w:pPr>
  </w:style>
  <w:style w:type="character" w:customStyle="1" w:styleId="BodyTextChar">
    <w:name w:val="Body Text Char"/>
    <w:basedOn w:val="DefaultParagraphFont"/>
    <w:link w:val="BodyText"/>
    <w:rsid w:val="00AC6FA1"/>
    <w:rPr>
      <w:rFonts w:eastAsia="Times New Roman" w:cs="Times New Roman"/>
      <w:szCs w:val="24"/>
    </w:rPr>
  </w:style>
  <w:style w:type="paragraph" w:styleId="FootnoteText">
    <w:name w:val="footnote text"/>
    <w:aliases w:val="F1"/>
    <w:basedOn w:val="Normal"/>
    <w:link w:val="FootnoteTextChar"/>
    <w:uiPriority w:val="99"/>
    <w:unhideWhenUsed/>
    <w:rsid w:val="00AC6FA1"/>
    <w:rPr>
      <w:sz w:val="20"/>
      <w:szCs w:val="20"/>
    </w:rPr>
  </w:style>
  <w:style w:type="character" w:customStyle="1" w:styleId="FootnoteTextChar">
    <w:name w:val="Footnote Text Char"/>
    <w:aliases w:val="F1 Char"/>
    <w:basedOn w:val="DefaultParagraphFont"/>
    <w:link w:val="FootnoteText"/>
    <w:uiPriority w:val="99"/>
    <w:rsid w:val="00AC6FA1"/>
    <w:rPr>
      <w:rFonts w:eastAsia="Times New Roman" w:cs="Times New Roman"/>
      <w:sz w:val="20"/>
      <w:szCs w:val="20"/>
    </w:rPr>
  </w:style>
  <w:style w:type="character" w:styleId="FootnoteReference">
    <w:name w:val="footnote reference"/>
    <w:basedOn w:val="DefaultParagraphFont"/>
    <w:uiPriority w:val="99"/>
    <w:unhideWhenUsed/>
    <w:rsid w:val="00AC6FA1"/>
    <w:rPr>
      <w:vertAlign w:val="superscript"/>
    </w:rPr>
  </w:style>
  <w:style w:type="paragraph" w:styleId="EndnoteText">
    <w:name w:val="endnote text"/>
    <w:basedOn w:val="Normal"/>
    <w:link w:val="EndnoteTextChar"/>
    <w:rsid w:val="00AC6FA1"/>
    <w:rPr>
      <w:sz w:val="20"/>
      <w:szCs w:val="20"/>
    </w:rPr>
  </w:style>
  <w:style w:type="character" w:customStyle="1" w:styleId="EndnoteTextChar">
    <w:name w:val="Endnote Text Char"/>
    <w:basedOn w:val="DefaultParagraphFont"/>
    <w:link w:val="EndnoteText"/>
    <w:rsid w:val="00AC6FA1"/>
    <w:rPr>
      <w:rFonts w:eastAsia="Times New Roman" w:cs="Times New Roman"/>
      <w:sz w:val="20"/>
      <w:szCs w:val="20"/>
    </w:rPr>
  </w:style>
  <w:style w:type="paragraph" w:styleId="ListParagraph">
    <w:name w:val="List Paragraph"/>
    <w:aliases w:val="3,POCG Table Text,Bullet List,FooterText,List Paragraph1,Issue Action POC,Dot pt,F5 List Paragraph,List Paragraph Char Char Char,Indicator Text,Numbered Para 1,Bullet 1,Bullet Points,List Paragraph2,MAIN CONTENT,Colorful List - Accent 11"/>
    <w:basedOn w:val="Normal"/>
    <w:link w:val="ListParagraphChar"/>
    <w:uiPriority w:val="34"/>
    <w:qFormat/>
    <w:rsid w:val="00AC6FA1"/>
    <w:pPr>
      <w:ind w:left="720"/>
      <w:contextualSpacing/>
    </w:pPr>
  </w:style>
  <w:style w:type="paragraph" w:customStyle="1" w:styleId="Default">
    <w:name w:val="Default"/>
    <w:rsid w:val="00AC6FA1"/>
    <w:pPr>
      <w:autoSpaceDE w:val="0"/>
      <w:autoSpaceDN w:val="0"/>
      <w:adjustRightInd w:val="0"/>
      <w:spacing w:before="75" w:after="0" w:line="240" w:lineRule="auto"/>
    </w:pPr>
    <w:rPr>
      <w:rFonts w:eastAsia="Times New Roman" w:cs="Times New Roman"/>
      <w:color w:val="000000"/>
      <w:szCs w:val="24"/>
    </w:rPr>
  </w:style>
  <w:style w:type="paragraph" w:styleId="BalloonText">
    <w:name w:val="Balloon Text"/>
    <w:basedOn w:val="Normal"/>
    <w:link w:val="BalloonTextChar"/>
    <w:uiPriority w:val="99"/>
    <w:unhideWhenUsed/>
    <w:rsid w:val="00AC6FA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C6FA1"/>
    <w:rPr>
      <w:rFonts w:ascii="Tahoma" w:eastAsia="Times New Roman" w:hAnsi="Tahoma" w:cs="Tahoma"/>
      <w:sz w:val="16"/>
      <w:szCs w:val="16"/>
    </w:rPr>
  </w:style>
  <w:style w:type="table" w:styleId="TableGrid">
    <w:name w:val="Table Grid"/>
    <w:basedOn w:val="TableNormal"/>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C6FA1"/>
    <w:pPr>
      <w:tabs>
        <w:tab w:val="center" w:pos="4320"/>
        <w:tab w:val="right" w:pos="8640"/>
      </w:tabs>
    </w:pPr>
    <w:rPr>
      <w:szCs w:val="20"/>
    </w:rPr>
  </w:style>
  <w:style w:type="character" w:customStyle="1" w:styleId="FooterChar">
    <w:name w:val="Footer Char"/>
    <w:basedOn w:val="DefaultParagraphFont"/>
    <w:link w:val="Footer"/>
    <w:uiPriority w:val="99"/>
    <w:rsid w:val="00AC6FA1"/>
    <w:rPr>
      <w:rFonts w:eastAsia="Times New Roman" w:cs="Times New Roman"/>
      <w:szCs w:val="20"/>
    </w:rPr>
  </w:style>
  <w:style w:type="character" w:styleId="PageNumber">
    <w:name w:val="page number"/>
    <w:basedOn w:val="DefaultParagraphFont"/>
    <w:uiPriority w:val="99"/>
    <w:rsid w:val="00AC6FA1"/>
  </w:style>
  <w:style w:type="paragraph" w:styleId="Header">
    <w:name w:val="header"/>
    <w:basedOn w:val="Normal"/>
    <w:link w:val="HeaderChar"/>
    <w:uiPriority w:val="99"/>
    <w:rsid w:val="00AC6FA1"/>
    <w:pPr>
      <w:tabs>
        <w:tab w:val="center" w:pos="4320"/>
        <w:tab w:val="right" w:pos="8640"/>
      </w:tabs>
    </w:pPr>
    <w:rPr>
      <w:szCs w:val="20"/>
    </w:rPr>
  </w:style>
  <w:style w:type="character" w:customStyle="1" w:styleId="HeaderChar">
    <w:name w:val="Header Char"/>
    <w:basedOn w:val="DefaultParagraphFont"/>
    <w:link w:val="Header"/>
    <w:uiPriority w:val="99"/>
    <w:rsid w:val="00AC6FA1"/>
    <w:rPr>
      <w:rFonts w:eastAsia="Times New Roman" w:cs="Times New Roman"/>
      <w:szCs w:val="20"/>
    </w:rPr>
  </w:style>
  <w:style w:type="paragraph" w:customStyle="1" w:styleId="TOCHeader">
    <w:name w:val="TOC Header"/>
    <w:basedOn w:val="Normal"/>
    <w:link w:val="TOCHeaderChar"/>
    <w:rsid w:val="00AC6FA1"/>
    <w:pPr>
      <w:tabs>
        <w:tab w:val="left" w:pos="2685"/>
      </w:tabs>
    </w:pPr>
    <w:rPr>
      <w:b/>
    </w:rPr>
  </w:style>
  <w:style w:type="character" w:customStyle="1" w:styleId="TOCHeaderChar">
    <w:name w:val="TOC Header Char"/>
    <w:basedOn w:val="DefaultParagraphFont"/>
    <w:link w:val="TOCHeader"/>
    <w:locked/>
    <w:rsid w:val="00AC6FA1"/>
    <w:rPr>
      <w:rFonts w:eastAsia="Times New Roman" w:cs="Times New Roman"/>
      <w:b/>
      <w:szCs w:val="24"/>
    </w:rPr>
  </w:style>
  <w:style w:type="character" w:styleId="Emphasis">
    <w:name w:val="Emphasis"/>
    <w:basedOn w:val="DefaultParagraphFont"/>
    <w:uiPriority w:val="20"/>
    <w:qFormat/>
    <w:rsid w:val="00AC6FA1"/>
    <w:rPr>
      <w:i/>
      <w:iCs/>
    </w:rPr>
  </w:style>
  <w:style w:type="character" w:styleId="Strong">
    <w:name w:val="Strong"/>
    <w:basedOn w:val="DefaultParagraphFont"/>
    <w:uiPriority w:val="22"/>
    <w:qFormat/>
    <w:rsid w:val="00AC6FA1"/>
    <w:rPr>
      <w:b/>
      <w:bCs/>
    </w:rPr>
  </w:style>
  <w:style w:type="character" w:styleId="Hyperlink">
    <w:name w:val="Hyperlink"/>
    <w:basedOn w:val="DefaultParagraphFont"/>
    <w:uiPriority w:val="99"/>
    <w:rsid w:val="00AC6FA1"/>
    <w:rPr>
      <w:rFonts w:cs="Times New Roman"/>
      <w:color w:val="0000FF"/>
      <w:u w:val="single"/>
    </w:rPr>
  </w:style>
  <w:style w:type="paragraph" w:styleId="NormalWeb">
    <w:name w:val="Normal (Web)"/>
    <w:basedOn w:val="Normal"/>
    <w:uiPriority w:val="99"/>
    <w:rsid w:val="00AC6FA1"/>
    <w:pPr>
      <w:spacing w:before="100" w:beforeAutospacing="1" w:after="100" w:afterAutospacing="1"/>
    </w:pPr>
  </w:style>
  <w:style w:type="paragraph" w:customStyle="1" w:styleId="NormalJustified">
    <w:name w:val="Normal + Justified"/>
    <w:basedOn w:val="Normal"/>
    <w:link w:val="NormalJustifiedChar"/>
    <w:rsid w:val="00AC6FA1"/>
    <w:pPr>
      <w:jc w:val="both"/>
    </w:pPr>
  </w:style>
  <w:style w:type="character" w:customStyle="1" w:styleId="NormalJustifiedChar">
    <w:name w:val="Normal + Justified Char"/>
    <w:basedOn w:val="DefaultParagraphFont"/>
    <w:link w:val="NormalJustified"/>
    <w:rsid w:val="00AC6FA1"/>
    <w:rPr>
      <w:rFonts w:eastAsia="Times New Roman" w:cs="Times New Roman"/>
      <w:szCs w:val="24"/>
    </w:rPr>
  </w:style>
  <w:style w:type="paragraph" w:customStyle="1" w:styleId="normaldebs000030DEBS000014DEBS000014DEBS000016">
    <w:name w:val="normaldebs000030_DEBS000014_DEBS000014_DEBS000016"/>
    <w:basedOn w:val="Default"/>
    <w:next w:val="Default"/>
    <w:uiPriority w:val="99"/>
    <w:rsid w:val="00AC6FA1"/>
    <w:rPr>
      <w:color w:val="auto"/>
    </w:rPr>
  </w:style>
  <w:style w:type="paragraph" w:customStyle="1" w:styleId="NormalTimes">
    <w:name w:val="Normal + Times"/>
    <w:aliases w:val="Justified"/>
    <w:basedOn w:val="Normal"/>
    <w:rsid w:val="00AC6FA1"/>
    <w:pPr>
      <w:keepNext/>
      <w:keepLines/>
      <w:jc w:val="both"/>
    </w:pPr>
    <w:rPr>
      <w:rFonts w:ascii="Times" w:hAnsi="Times"/>
      <w:spacing w:val="-4"/>
    </w:rPr>
  </w:style>
  <w:style w:type="paragraph" w:customStyle="1" w:styleId="Level1">
    <w:name w:val="Level 1"/>
    <w:basedOn w:val="Normal"/>
    <w:rsid w:val="00AC6FA1"/>
    <w:pPr>
      <w:widowControl w:val="0"/>
      <w:autoSpaceDE w:val="0"/>
      <w:autoSpaceDN w:val="0"/>
      <w:adjustRightInd w:val="0"/>
      <w:ind w:left="360" w:hanging="360"/>
    </w:pPr>
  </w:style>
  <w:style w:type="paragraph" w:customStyle="1" w:styleId="OmniPage4">
    <w:name w:val="OmniPage #4"/>
    <w:basedOn w:val="Normal"/>
    <w:uiPriority w:val="99"/>
    <w:rsid w:val="00AC6FA1"/>
    <w:pPr>
      <w:spacing w:line="280" w:lineRule="exact"/>
    </w:pPr>
    <w:rPr>
      <w:sz w:val="20"/>
      <w:szCs w:val="20"/>
    </w:rPr>
  </w:style>
  <w:style w:type="paragraph" w:styleId="ListBullet2">
    <w:name w:val="List Bullet 2"/>
    <w:basedOn w:val="Normal"/>
    <w:uiPriority w:val="99"/>
    <w:rsid w:val="00AC6FA1"/>
    <w:pPr>
      <w:numPr>
        <w:numId w:val="2"/>
      </w:numPr>
    </w:pPr>
  </w:style>
  <w:style w:type="character" w:customStyle="1" w:styleId="CommentTextChar">
    <w:name w:val="Comment Text Char"/>
    <w:basedOn w:val="DefaultParagraphFont"/>
    <w:link w:val="CommentText"/>
    <w:uiPriority w:val="99"/>
    <w:rsid w:val="00AC6FA1"/>
    <w:rPr>
      <w:rFonts w:eastAsia="Times New Roman" w:cs="Times New Roman"/>
      <w:sz w:val="20"/>
      <w:szCs w:val="20"/>
    </w:rPr>
  </w:style>
  <w:style w:type="paragraph" w:styleId="CommentText">
    <w:name w:val="annotation text"/>
    <w:basedOn w:val="Normal"/>
    <w:link w:val="CommentTextChar"/>
    <w:uiPriority w:val="99"/>
    <w:unhideWhenUsed/>
    <w:rsid w:val="00AC6FA1"/>
    <w:rPr>
      <w:sz w:val="20"/>
      <w:szCs w:val="20"/>
    </w:rPr>
  </w:style>
  <w:style w:type="character" w:customStyle="1" w:styleId="CommentTextChar1">
    <w:name w:val="Comment Text Char1"/>
    <w:basedOn w:val="DefaultParagraphFont"/>
    <w:uiPriority w:val="99"/>
    <w:semiHidden/>
    <w:rsid w:val="00AC6FA1"/>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AC6FA1"/>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6FA1"/>
    <w:rPr>
      <w:b/>
      <w:bCs/>
    </w:rPr>
  </w:style>
  <w:style w:type="character" w:customStyle="1" w:styleId="CommentSubjectChar1">
    <w:name w:val="Comment Subject Char1"/>
    <w:basedOn w:val="CommentTextChar1"/>
    <w:uiPriority w:val="99"/>
    <w:semiHidden/>
    <w:rsid w:val="00AC6FA1"/>
    <w:rPr>
      <w:rFonts w:eastAsia="Times New Roman" w:cs="Times New Roman"/>
      <w:b/>
      <w:bCs/>
      <w:sz w:val="20"/>
      <w:szCs w:val="20"/>
    </w:rPr>
  </w:style>
  <w:style w:type="character" w:customStyle="1" w:styleId="apple-style-span">
    <w:name w:val="apple-style-span"/>
    <w:basedOn w:val="DefaultParagraphFont"/>
    <w:rsid w:val="00AC6FA1"/>
  </w:style>
  <w:style w:type="character" w:customStyle="1" w:styleId="apple-converted-space">
    <w:name w:val="apple-converted-space"/>
    <w:basedOn w:val="DefaultParagraphFont"/>
    <w:rsid w:val="00AC6FA1"/>
  </w:style>
  <w:style w:type="paragraph" w:customStyle="1" w:styleId="xmsonormal">
    <w:name w:val="x_msonormal"/>
    <w:basedOn w:val="Normal"/>
    <w:uiPriority w:val="99"/>
    <w:rsid w:val="00AC6FA1"/>
    <w:pPr>
      <w:spacing w:before="100" w:beforeAutospacing="1" w:after="100" w:afterAutospacing="1"/>
    </w:pPr>
  </w:style>
  <w:style w:type="paragraph" w:customStyle="1" w:styleId="default0">
    <w:name w:val="default"/>
    <w:basedOn w:val="Normal"/>
    <w:rsid w:val="00AC6FA1"/>
    <w:pPr>
      <w:spacing w:before="100" w:beforeAutospacing="1" w:after="100" w:afterAutospacing="1"/>
    </w:pPr>
  </w:style>
  <w:style w:type="paragraph" w:styleId="TOCHeading">
    <w:name w:val="TOC Heading"/>
    <w:basedOn w:val="Heading1"/>
    <w:next w:val="Normal"/>
    <w:uiPriority w:val="39"/>
    <w:unhideWhenUsed/>
    <w:qFormat/>
    <w:rsid w:val="00AC6FA1"/>
    <w:pPr>
      <w:keepLines/>
      <w:spacing w:before="480" w:line="276" w:lineRule="auto"/>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3C57D4"/>
    <w:pPr>
      <w:tabs>
        <w:tab w:val="right" w:leader="dot" w:pos="9350"/>
      </w:tabs>
      <w:spacing w:before="120" w:after="120"/>
    </w:pPr>
    <w:rPr>
      <w:b/>
      <w:bCs/>
      <w:caps/>
      <w:noProof/>
      <w:sz w:val="20"/>
      <w:szCs w:val="20"/>
    </w:rPr>
  </w:style>
  <w:style w:type="character" w:customStyle="1" w:styleId="DocumentMapChar">
    <w:name w:val="Document Map Char"/>
    <w:basedOn w:val="DefaultParagraphFont"/>
    <w:link w:val="DocumentMap"/>
    <w:uiPriority w:val="99"/>
    <w:semiHidden/>
    <w:rsid w:val="00AC6FA1"/>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AC6FA1"/>
    <w:rPr>
      <w:rFonts w:ascii="Tahoma" w:hAnsi="Tahoma" w:cs="Tahoma"/>
      <w:sz w:val="16"/>
      <w:szCs w:val="16"/>
    </w:rPr>
  </w:style>
  <w:style w:type="character" w:customStyle="1" w:styleId="DocumentMapChar1">
    <w:name w:val="Document Map Char1"/>
    <w:basedOn w:val="DefaultParagraphFont"/>
    <w:uiPriority w:val="99"/>
    <w:semiHidden/>
    <w:rsid w:val="00AC6FA1"/>
    <w:rPr>
      <w:rFonts w:ascii="Tahoma" w:eastAsia="Times New Roman" w:hAnsi="Tahoma" w:cs="Tahoma"/>
      <w:sz w:val="16"/>
      <w:szCs w:val="16"/>
    </w:rPr>
  </w:style>
  <w:style w:type="paragraph" w:styleId="PlainText">
    <w:name w:val="Plain Text"/>
    <w:basedOn w:val="Normal"/>
    <w:link w:val="PlainTextChar"/>
    <w:uiPriority w:val="99"/>
    <w:semiHidden/>
    <w:rsid w:val="00AC6FA1"/>
    <w:rPr>
      <w:rFonts w:ascii="Arial" w:eastAsia="Calibri" w:hAnsi="Arial" w:cs="Arial"/>
    </w:rPr>
  </w:style>
  <w:style w:type="character" w:customStyle="1" w:styleId="PlainTextChar">
    <w:name w:val="Plain Text Char"/>
    <w:basedOn w:val="DefaultParagraphFont"/>
    <w:link w:val="PlainText"/>
    <w:uiPriority w:val="99"/>
    <w:semiHidden/>
    <w:rsid w:val="00AC6FA1"/>
    <w:rPr>
      <w:rFonts w:ascii="Arial" w:eastAsia="Calibri" w:hAnsi="Arial" w:cs="Arial"/>
      <w:szCs w:val="24"/>
    </w:rPr>
  </w:style>
  <w:style w:type="paragraph" w:styleId="ListNumber2">
    <w:name w:val="List Number 2"/>
    <w:basedOn w:val="Normal"/>
    <w:uiPriority w:val="99"/>
    <w:semiHidden/>
    <w:unhideWhenUsed/>
    <w:rsid w:val="00AC6FA1"/>
    <w:pPr>
      <w:tabs>
        <w:tab w:val="num" w:pos="720"/>
      </w:tabs>
      <w:ind w:left="720" w:hanging="360"/>
      <w:contextualSpacing/>
    </w:pPr>
    <w:rPr>
      <w:rFonts w:eastAsiaTheme="minorEastAsia"/>
      <w:sz w:val="22"/>
      <w:lang w:bidi="en-US"/>
    </w:rPr>
  </w:style>
  <w:style w:type="paragraph" w:styleId="TOC2">
    <w:name w:val="toc 2"/>
    <w:basedOn w:val="Normal"/>
    <w:next w:val="Normal"/>
    <w:autoRedefine/>
    <w:uiPriority w:val="39"/>
    <w:unhideWhenUsed/>
    <w:qFormat/>
    <w:rsid w:val="006F79C5"/>
    <w:pPr>
      <w:tabs>
        <w:tab w:val="right" w:leader="dot" w:pos="9350"/>
      </w:tabs>
      <w:spacing w:before="0"/>
      <w:ind w:left="240"/>
    </w:pPr>
    <w:rPr>
      <w:bCs/>
      <w:noProof/>
    </w:rPr>
  </w:style>
  <w:style w:type="paragraph" w:styleId="TOC3">
    <w:name w:val="toc 3"/>
    <w:basedOn w:val="Normal"/>
    <w:next w:val="Normal"/>
    <w:autoRedefine/>
    <w:uiPriority w:val="39"/>
    <w:unhideWhenUsed/>
    <w:qFormat/>
    <w:rsid w:val="00AC6FA1"/>
    <w:pPr>
      <w:spacing w:before="0"/>
      <w:ind w:left="480"/>
    </w:pPr>
    <w:rPr>
      <w:rFonts w:asciiTheme="minorHAnsi" w:hAnsiTheme="minorHAnsi"/>
      <w:i/>
      <w:iCs/>
      <w:sz w:val="20"/>
      <w:szCs w:val="20"/>
    </w:rPr>
  </w:style>
  <w:style w:type="paragraph" w:styleId="TOC7">
    <w:name w:val="toc 7"/>
    <w:basedOn w:val="Normal"/>
    <w:next w:val="Normal"/>
    <w:autoRedefine/>
    <w:uiPriority w:val="39"/>
    <w:unhideWhenUsed/>
    <w:rsid w:val="00AC6FA1"/>
    <w:pPr>
      <w:spacing w:before="0"/>
      <w:ind w:left="1440"/>
    </w:pPr>
    <w:rPr>
      <w:rFonts w:asciiTheme="minorHAnsi" w:hAnsiTheme="minorHAnsi"/>
      <w:sz w:val="18"/>
      <w:szCs w:val="18"/>
    </w:rPr>
  </w:style>
  <w:style w:type="paragraph" w:styleId="ListBullet">
    <w:name w:val="List Bullet"/>
    <w:basedOn w:val="Normal"/>
    <w:uiPriority w:val="99"/>
    <w:semiHidden/>
    <w:unhideWhenUsed/>
    <w:rsid w:val="00AC6FA1"/>
    <w:pPr>
      <w:numPr>
        <w:numId w:val="3"/>
      </w:numPr>
      <w:contextualSpacing/>
    </w:pPr>
    <w:rPr>
      <w:rFonts w:eastAsiaTheme="minorEastAsia"/>
      <w:sz w:val="22"/>
      <w:lang w:bidi="en-US"/>
    </w:rPr>
  </w:style>
  <w:style w:type="paragraph" w:styleId="ListBullet3">
    <w:name w:val="List Bullet 3"/>
    <w:basedOn w:val="Normal"/>
    <w:uiPriority w:val="99"/>
    <w:semiHidden/>
    <w:unhideWhenUsed/>
    <w:rsid w:val="00AC6FA1"/>
    <w:pPr>
      <w:numPr>
        <w:numId w:val="4"/>
      </w:numPr>
      <w:tabs>
        <w:tab w:val="num" w:pos="1080"/>
      </w:tabs>
      <w:contextualSpacing/>
    </w:pPr>
    <w:rPr>
      <w:rFonts w:eastAsiaTheme="minorEastAsia"/>
      <w:sz w:val="22"/>
      <w:lang w:bidi="en-US"/>
    </w:rPr>
  </w:style>
  <w:style w:type="paragraph" w:styleId="Salutation">
    <w:name w:val="Salutation"/>
    <w:basedOn w:val="Normal"/>
    <w:next w:val="Normal"/>
    <w:link w:val="SalutationChar"/>
    <w:uiPriority w:val="99"/>
    <w:semiHidden/>
    <w:unhideWhenUsed/>
    <w:rsid w:val="00AC6FA1"/>
    <w:rPr>
      <w:rFonts w:eastAsiaTheme="minorEastAsia"/>
      <w:sz w:val="22"/>
      <w:lang w:bidi="en-US"/>
    </w:rPr>
  </w:style>
  <w:style w:type="character" w:customStyle="1" w:styleId="SalutationChar">
    <w:name w:val="Salutation Char"/>
    <w:basedOn w:val="DefaultParagraphFont"/>
    <w:link w:val="Salutation"/>
    <w:uiPriority w:val="99"/>
    <w:semiHidden/>
    <w:rsid w:val="00AC6FA1"/>
    <w:rPr>
      <w:rFonts w:eastAsiaTheme="minorEastAsia" w:cs="Times New Roman"/>
      <w:sz w:val="22"/>
      <w:szCs w:val="24"/>
      <w:lang w:bidi="en-US"/>
    </w:rPr>
  </w:style>
  <w:style w:type="paragraph" w:styleId="BodyText2">
    <w:name w:val="Body Text 2"/>
    <w:basedOn w:val="Normal"/>
    <w:link w:val="BodyText2Char"/>
    <w:uiPriority w:val="99"/>
    <w:semiHidden/>
    <w:unhideWhenUsed/>
    <w:rsid w:val="00AC6FA1"/>
    <w:pPr>
      <w:spacing w:after="120" w:line="480" w:lineRule="auto"/>
    </w:pPr>
    <w:rPr>
      <w:rFonts w:eastAsiaTheme="minorEastAsia"/>
      <w:sz w:val="22"/>
      <w:lang w:bidi="en-US"/>
    </w:rPr>
  </w:style>
  <w:style w:type="character" w:customStyle="1" w:styleId="BodyText2Char">
    <w:name w:val="Body Text 2 Char"/>
    <w:basedOn w:val="DefaultParagraphFont"/>
    <w:link w:val="BodyText2"/>
    <w:uiPriority w:val="99"/>
    <w:semiHidden/>
    <w:rsid w:val="00AC6FA1"/>
    <w:rPr>
      <w:rFonts w:eastAsiaTheme="minorEastAsia" w:cs="Times New Roman"/>
      <w:sz w:val="22"/>
      <w:szCs w:val="24"/>
      <w:lang w:bidi="en-US"/>
    </w:rPr>
  </w:style>
  <w:style w:type="paragraph" w:styleId="BodyText3">
    <w:name w:val="Body Text 3"/>
    <w:basedOn w:val="Normal"/>
    <w:link w:val="BodyText3Char"/>
    <w:uiPriority w:val="99"/>
    <w:semiHidden/>
    <w:unhideWhenUsed/>
    <w:rsid w:val="00AC6FA1"/>
    <w:pPr>
      <w:spacing w:after="120"/>
    </w:pPr>
    <w:rPr>
      <w:rFonts w:eastAsiaTheme="minorEastAsia"/>
      <w:sz w:val="16"/>
      <w:szCs w:val="16"/>
      <w:lang w:bidi="en-US"/>
    </w:rPr>
  </w:style>
  <w:style w:type="character" w:customStyle="1" w:styleId="BodyText3Char">
    <w:name w:val="Body Text 3 Char"/>
    <w:basedOn w:val="DefaultParagraphFont"/>
    <w:link w:val="BodyText3"/>
    <w:uiPriority w:val="99"/>
    <w:semiHidden/>
    <w:rsid w:val="00AC6FA1"/>
    <w:rPr>
      <w:rFonts w:eastAsiaTheme="minorEastAsia" w:cs="Times New Roman"/>
      <w:sz w:val="16"/>
      <w:szCs w:val="16"/>
      <w:lang w:bidi="en-US"/>
    </w:rPr>
  </w:style>
  <w:style w:type="paragraph" w:customStyle="1" w:styleId="Style1">
    <w:name w:val="Style1"/>
    <w:basedOn w:val="Normal"/>
    <w:uiPriority w:val="99"/>
    <w:rsid w:val="00AC6FA1"/>
    <w:pPr>
      <w:shd w:val="clear" w:color="auto" w:fill="99CCFF"/>
      <w:tabs>
        <w:tab w:val="num" w:pos="360"/>
      </w:tabs>
      <w:ind w:left="360" w:hanging="360"/>
    </w:pPr>
    <w:rPr>
      <w:rFonts w:eastAsiaTheme="minorEastAsia"/>
      <w:sz w:val="22"/>
      <w:lang w:bidi="en-US"/>
    </w:rPr>
  </w:style>
  <w:style w:type="character" w:customStyle="1" w:styleId="CharCharCharCharCharCharCharCharCharCharChar">
    <w:name w:val="Char Char Char Char Char Char Char Char Char Char Char"/>
    <w:basedOn w:val="DefaultParagraphFont"/>
    <w:uiPriority w:val="99"/>
    <w:rsid w:val="00AC6FA1"/>
    <w:rPr>
      <w:rFonts w:ascii="Times New Roman" w:hAnsi="Times New Roman" w:cs="Times New Roman"/>
      <w:b/>
      <w:bCs/>
      <w:kern w:val="32"/>
      <w:sz w:val="32"/>
      <w:szCs w:val="32"/>
      <w:lang w:val="en-US" w:eastAsia="en-US"/>
    </w:rPr>
  </w:style>
  <w:style w:type="character" w:customStyle="1" w:styleId="StyleBodyTextItalicCharChar1CharChar">
    <w:name w:val="Style Body Text + Italic Char Char1 Char Char"/>
    <w:basedOn w:val="DefaultParagraphFont"/>
    <w:uiPriority w:val="99"/>
    <w:rsid w:val="00AC6FA1"/>
    <w:rPr>
      <w:rFonts w:cs="Times New Roman"/>
      <w:i/>
      <w:iCs/>
      <w:color w:val="99CCFF"/>
      <w:sz w:val="24"/>
      <w:szCs w:val="24"/>
      <w:lang w:val="en-US" w:eastAsia="en-US"/>
    </w:rPr>
  </w:style>
  <w:style w:type="character" w:customStyle="1" w:styleId="StyleBodyTextItalicCharChar">
    <w:name w:val="Style Body Text + Italic Char Char"/>
    <w:basedOn w:val="DefaultParagraphFont"/>
    <w:uiPriority w:val="99"/>
    <w:rsid w:val="00AC6FA1"/>
    <w:rPr>
      <w:rFonts w:cs="Times New Roman"/>
      <w:i/>
      <w:iCs/>
      <w:color w:val="99CCFF"/>
      <w:sz w:val="24"/>
      <w:szCs w:val="24"/>
      <w:lang w:val="en-US" w:eastAsia="en-US"/>
    </w:rPr>
  </w:style>
  <w:style w:type="paragraph" w:customStyle="1" w:styleId="StyleHeading2TimesNewRoman12ptNotItalic">
    <w:name w:val="Style Heading 2 + Times New Roman 12 pt Not Italic"/>
    <w:basedOn w:val="Heading2"/>
    <w:next w:val="Normal"/>
    <w:uiPriority w:val="99"/>
    <w:rsid w:val="00AC6FA1"/>
    <w:rPr>
      <w:kern w:val="32"/>
    </w:rPr>
  </w:style>
  <w:style w:type="paragraph" w:customStyle="1" w:styleId="StylePatternClearLightYellow">
    <w:name w:val="Style Pattern: Clear (Light Yellow)"/>
    <w:basedOn w:val="Normal"/>
    <w:uiPriority w:val="99"/>
    <w:rsid w:val="00AC6FA1"/>
    <w:pPr>
      <w:shd w:val="clear" w:color="auto" w:fill="FFFF99"/>
    </w:pPr>
    <w:rPr>
      <w:rFonts w:eastAsiaTheme="minorEastAsia"/>
      <w:sz w:val="22"/>
      <w:lang w:bidi="en-US"/>
    </w:rPr>
  </w:style>
  <w:style w:type="paragraph" w:customStyle="1" w:styleId="navyborder">
    <w:name w:val="navyborder"/>
    <w:basedOn w:val="Normal"/>
    <w:uiPriority w:val="99"/>
    <w:rsid w:val="00AC6FA1"/>
    <w:pPr>
      <w:spacing w:before="100" w:beforeAutospacing="1" w:after="100" w:afterAutospacing="1"/>
    </w:pPr>
    <w:rPr>
      <w:rFonts w:eastAsiaTheme="minorEastAsia"/>
      <w:color w:val="000000"/>
      <w:sz w:val="20"/>
      <w:szCs w:val="20"/>
      <w:lang w:bidi="en-US"/>
    </w:rPr>
  </w:style>
  <w:style w:type="paragraph" w:customStyle="1" w:styleId="StyleBodyTextItalic">
    <w:name w:val="Style Body Text + Italic"/>
    <w:basedOn w:val="BodyText"/>
    <w:uiPriority w:val="99"/>
    <w:rsid w:val="00AC6FA1"/>
    <w:rPr>
      <w:rFonts w:eastAsiaTheme="minorEastAsia"/>
      <w:i/>
      <w:iCs/>
      <w:color w:val="99CCFF"/>
      <w:sz w:val="22"/>
      <w:lang w:bidi="en-US"/>
    </w:rPr>
  </w:style>
  <w:style w:type="paragraph" w:customStyle="1" w:styleId="Heading1NotItalic">
    <w:name w:val="Heading 1 + Not Italic"/>
    <w:aliases w:val="Centered,Box: (Single solid line,Auto,0.5 pt Line..."/>
    <w:basedOn w:val="Heading2"/>
    <w:uiPriority w:val="99"/>
    <w:rsid w:val="00AC6FA1"/>
    <w:pPr>
      <w:pBdr>
        <w:top w:val="single" w:sz="4" w:space="1" w:color="auto"/>
        <w:left w:val="single" w:sz="4" w:space="4" w:color="auto"/>
        <w:bottom w:val="single" w:sz="4" w:space="1" w:color="auto"/>
        <w:right w:val="single" w:sz="4" w:space="4" w:color="auto"/>
      </w:pBdr>
    </w:pPr>
  </w:style>
  <w:style w:type="paragraph" w:customStyle="1" w:styleId="StyleBodyTextItalicCharChar1">
    <w:name w:val="Style Body Text + Italic Char Char1"/>
    <w:basedOn w:val="BodyText"/>
    <w:uiPriority w:val="99"/>
    <w:rsid w:val="00AC6FA1"/>
    <w:rPr>
      <w:rFonts w:eastAsiaTheme="minorEastAsia"/>
      <w:i/>
      <w:iCs/>
      <w:color w:val="99CCFF"/>
      <w:sz w:val="22"/>
      <w:lang w:bidi="en-US"/>
    </w:rPr>
  </w:style>
  <w:style w:type="paragraph" w:styleId="Title">
    <w:name w:val="Title"/>
    <w:basedOn w:val="Normal"/>
    <w:next w:val="Normal"/>
    <w:link w:val="TitleChar"/>
    <w:qFormat/>
    <w:rsid w:val="000C3A2A"/>
    <w:pPr>
      <w:spacing w:before="240" w:after="60"/>
      <w:jc w:val="right"/>
      <w:outlineLvl w:val="0"/>
    </w:pPr>
    <w:rPr>
      <w:rFonts w:eastAsiaTheme="majorEastAsia" w:cstheme="majorBidi"/>
      <w:b/>
      <w:bCs/>
      <w:kern w:val="28"/>
      <w:sz w:val="32"/>
      <w:szCs w:val="32"/>
      <w:lang w:bidi="en-US"/>
    </w:rPr>
  </w:style>
  <w:style w:type="character" w:customStyle="1" w:styleId="TitleChar">
    <w:name w:val="Title Char"/>
    <w:basedOn w:val="DefaultParagraphFont"/>
    <w:link w:val="Title"/>
    <w:rsid w:val="00AC6FA1"/>
    <w:rPr>
      <w:rFonts w:eastAsiaTheme="majorEastAsia" w:cstheme="majorBidi"/>
      <w:b/>
      <w:bCs/>
      <w:kern w:val="28"/>
      <w:sz w:val="32"/>
      <w:szCs w:val="32"/>
      <w:lang w:bidi="en-US"/>
    </w:rPr>
  </w:style>
  <w:style w:type="paragraph" w:styleId="Subtitle">
    <w:name w:val="Subtitle"/>
    <w:basedOn w:val="Normal"/>
    <w:next w:val="Normal"/>
    <w:link w:val="SubtitleChar"/>
    <w:uiPriority w:val="11"/>
    <w:qFormat/>
    <w:rsid w:val="00AC6FA1"/>
    <w:pPr>
      <w:spacing w:after="60"/>
      <w:jc w:val="center"/>
      <w:outlineLvl w:val="1"/>
    </w:pPr>
    <w:rPr>
      <w:rFonts w:asciiTheme="majorHAnsi" w:eastAsiaTheme="majorEastAsia" w:hAnsiTheme="majorHAnsi" w:cstheme="majorBidi"/>
      <w:sz w:val="22"/>
      <w:lang w:bidi="en-US"/>
    </w:rPr>
  </w:style>
  <w:style w:type="character" w:customStyle="1" w:styleId="SubtitleChar">
    <w:name w:val="Subtitle Char"/>
    <w:basedOn w:val="DefaultParagraphFont"/>
    <w:link w:val="Subtitle"/>
    <w:uiPriority w:val="11"/>
    <w:rsid w:val="00AC6FA1"/>
    <w:rPr>
      <w:rFonts w:asciiTheme="majorHAnsi" w:eastAsiaTheme="majorEastAsia" w:hAnsiTheme="majorHAnsi" w:cstheme="majorBidi"/>
      <w:sz w:val="22"/>
      <w:szCs w:val="24"/>
      <w:lang w:bidi="en-US"/>
    </w:rPr>
  </w:style>
  <w:style w:type="paragraph" w:styleId="NoSpacing">
    <w:name w:val="No Spacing"/>
    <w:basedOn w:val="Normal"/>
    <w:uiPriority w:val="1"/>
    <w:qFormat/>
    <w:rsid w:val="00AC6FA1"/>
    <w:rPr>
      <w:rFonts w:eastAsiaTheme="minorEastAsia"/>
      <w:sz w:val="22"/>
      <w:szCs w:val="32"/>
      <w:lang w:bidi="en-US"/>
    </w:rPr>
  </w:style>
  <w:style w:type="paragraph" w:styleId="Quote">
    <w:name w:val="Quote"/>
    <w:basedOn w:val="Normal"/>
    <w:next w:val="Normal"/>
    <w:link w:val="QuoteChar"/>
    <w:uiPriority w:val="29"/>
    <w:qFormat/>
    <w:rsid w:val="00AC6FA1"/>
    <w:rPr>
      <w:rFonts w:eastAsiaTheme="minorEastAsia"/>
      <w:i/>
      <w:sz w:val="22"/>
      <w:lang w:bidi="en-US"/>
    </w:rPr>
  </w:style>
  <w:style w:type="character" w:customStyle="1" w:styleId="QuoteChar">
    <w:name w:val="Quote Char"/>
    <w:basedOn w:val="DefaultParagraphFont"/>
    <w:link w:val="Quote"/>
    <w:uiPriority w:val="29"/>
    <w:rsid w:val="00AC6FA1"/>
    <w:rPr>
      <w:rFonts w:eastAsiaTheme="minorEastAsia" w:cs="Times New Roman"/>
      <w:i/>
      <w:sz w:val="22"/>
      <w:szCs w:val="24"/>
      <w:lang w:bidi="en-US"/>
    </w:rPr>
  </w:style>
  <w:style w:type="paragraph" w:styleId="IntenseQuote">
    <w:name w:val="Intense Quote"/>
    <w:basedOn w:val="Normal"/>
    <w:next w:val="Normal"/>
    <w:link w:val="IntenseQuoteChar"/>
    <w:uiPriority w:val="30"/>
    <w:qFormat/>
    <w:rsid w:val="00AC6FA1"/>
    <w:pPr>
      <w:ind w:left="720" w:right="720"/>
    </w:pPr>
    <w:rPr>
      <w:rFonts w:eastAsiaTheme="minorEastAsia"/>
      <w:b/>
      <w:i/>
      <w:sz w:val="22"/>
      <w:szCs w:val="22"/>
      <w:lang w:bidi="en-US"/>
    </w:rPr>
  </w:style>
  <w:style w:type="character" w:customStyle="1" w:styleId="IntenseQuoteChar">
    <w:name w:val="Intense Quote Char"/>
    <w:basedOn w:val="DefaultParagraphFont"/>
    <w:link w:val="IntenseQuote"/>
    <w:uiPriority w:val="30"/>
    <w:rsid w:val="00AC6FA1"/>
    <w:rPr>
      <w:rFonts w:eastAsiaTheme="minorEastAsia" w:cs="Times New Roman"/>
      <w:b/>
      <w:i/>
      <w:sz w:val="22"/>
      <w:lang w:bidi="en-US"/>
    </w:rPr>
  </w:style>
  <w:style w:type="character" w:styleId="SubtleEmphasis">
    <w:name w:val="Subtle Emphasis"/>
    <w:uiPriority w:val="19"/>
    <w:qFormat/>
    <w:rsid w:val="00AC6FA1"/>
    <w:rPr>
      <w:i/>
      <w:color w:val="5A5A5A" w:themeColor="text1" w:themeTint="A5"/>
    </w:rPr>
  </w:style>
  <w:style w:type="character" w:styleId="IntenseEmphasis">
    <w:name w:val="Intense Emphasis"/>
    <w:basedOn w:val="DefaultParagraphFont"/>
    <w:uiPriority w:val="21"/>
    <w:qFormat/>
    <w:rsid w:val="00AC6FA1"/>
    <w:rPr>
      <w:b/>
      <w:i/>
      <w:sz w:val="24"/>
      <w:szCs w:val="24"/>
      <w:u w:val="single"/>
    </w:rPr>
  </w:style>
  <w:style w:type="character" w:styleId="SubtleReference">
    <w:name w:val="Subtle Reference"/>
    <w:basedOn w:val="DefaultParagraphFont"/>
    <w:uiPriority w:val="31"/>
    <w:qFormat/>
    <w:rsid w:val="00AC6FA1"/>
    <w:rPr>
      <w:sz w:val="24"/>
      <w:szCs w:val="24"/>
      <w:u w:val="single"/>
    </w:rPr>
  </w:style>
  <w:style w:type="character" w:styleId="IntenseReference">
    <w:name w:val="Intense Reference"/>
    <w:basedOn w:val="DefaultParagraphFont"/>
    <w:uiPriority w:val="32"/>
    <w:qFormat/>
    <w:rsid w:val="00AC6FA1"/>
    <w:rPr>
      <w:b/>
      <w:sz w:val="24"/>
      <w:u w:val="single"/>
    </w:rPr>
  </w:style>
  <w:style w:type="character" w:styleId="BookTitle">
    <w:name w:val="Book Title"/>
    <w:basedOn w:val="DefaultParagraphFont"/>
    <w:uiPriority w:val="33"/>
    <w:qFormat/>
    <w:rsid w:val="00AC6FA1"/>
    <w:rPr>
      <w:rFonts w:asciiTheme="majorHAnsi" w:eastAsiaTheme="majorEastAsia" w:hAnsiTheme="majorHAnsi"/>
      <w:b/>
      <w:i/>
      <w:sz w:val="24"/>
      <w:szCs w:val="24"/>
    </w:rPr>
  </w:style>
  <w:style w:type="paragraph" w:customStyle="1" w:styleId="SectionHeader">
    <w:name w:val="Section Header"/>
    <w:basedOn w:val="Heading1"/>
    <w:rsid w:val="00AC6FA1"/>
    <w:pPr>
      <w:tabs>
        <w:tab w:val="left" w:leader="underscore" w:pos="8640"/>
      </w:tabs>
      <w:jc w:val="left"/>
    </w:pPr>
    <w:rPr>
      <w:rFonts w:asciiTheme="majorHAnsi" w:eastAsiaTheme="majorEastAsia" w:hAnsiTheme="majorHAnsi" w:cstheme="majorBidi"/>
      <w:sz w:val="32"/>
      <w:u w:val="single"/>
      <w:lang w:bidi="en-US"/>
    </w:rPr>
  </w:style>
  <w:style w:type="paragraph" w:customStyle="1" w:styleId="UnderlinedHeader">
    <w:name w:val="Underlined Header"/>
    <w:basedOn w:val="SectionHeader"/>
    <w:autoRedefine/>
    <w:qFormat/>
    <w:rsid w:val="00AC6FA1"/>
    <w:pPr>
      <w:pageBreakBefore/>
      <w:tabs>
        <w:tab w:val="center" w:pos="8640"/>
      </w:tabs>
      <w:spacing w:before="0"/>
    </w:pPr>
    <w:rPr>
      <w:rFonts w:ascii="Times New Roman" w:hAnsi="Times New Roman"/>
      <w:sz w:val="28"/>
    </w:rPr>
  </w:style>
  <w:style w:type="paragraph" w:customStyle="1" w:styleId="Body1">
    <w:name w:val="Body 1"/>
    <w:rsid w:val="00AC6FA1"/>
    <w:pPr>
      <w:spacing w:before="75" w:after="75" w:line="312" w:lineRule="atLeast"/>
      <w:outlineLvl w:val="0"/>
    </w:pPr>
    <w:rPr>
      <w:rFonts w:ascii="Helvetica" w:eastAsia="Arial Unicode MS" w:hAnsi="Helvetica" w:cs="Times New Roman"/>
      <w:color w:val="000000"/>
      <w:sz w:val="22"/>
      <w:szCs w:val="20"/>
      <w:u w:color="000000"/>
    </w:rPr>
  </w:style>
  <w:style w:type="character" w:styleId="CommentReference">
    <w:name w:val="annotation reference"/>
    <w:basedOn w:val="DefaultParagraphFont"/>
    <w:uiPriority w:val="99"/>
    <w:semiHidden/>
    <w:unhideWhenUsed/>
    <w:rsid w:val="00AC6FA1"/>
    <w:rPr>
      <w:sz w:val="16"/>
      <w:szCs w:val="16"/>
    </w:rPr>
  </w:style>
  <w:style w:type="character" w:styleId="FollowedHyperlink">
    <w:name w:val="FollowedHyperlink"/>
    <w:basedOn w:val="DefaultParagraphFont"/>
    <w:uiPriority w:val="99"/>
    <w:semiHidden/>
    <w:unhideWhenUsed/>
    <w:rsid w:val="00AC6FA1"/>
    <w:rPr>
      <w:color w:val="800080" w:themeColor="followedHyperlink"/>
      <w:u w:val="single"/>
    </w:rPr>
  </w:style>
  <w:style w:type="paragraph" w:customStyle="1" w:styleId="ReturnAddress">
    <w:name w:val="Return Address"/>
    <w:basedOn w:val="Normal"/>
    <w:rsid w:val="00AC6FA1"/>
    <w:pPr>
      <w:keepLines/>
      <w:framePr w:w="2640" w:wrap="notBeside" w:vAnchor="page" w:hAnchor="page" w:x="8821" w:y="673" w:anchorLock="1"/>
      <w:spacing w:before="0" w:line="200" w:lineRule="atLeast"/>
      <w:ind w:right="-120"/>
    </w:pPr>
    <w:rPr>
      <w:sz w:val="16"/>
      <w:szCs w:val="20"/>
    </w:rPr>
  </w:style>
  <w:style w:type="paragraph" w:customStyle="1" w:styleId="Heading21">
    <w:name w:val="Heading 21"/>
    <w:basedOn w:val="Heading1"/>
    <w:next w:val="Normal"/>
    <w:autoRedefine/>
    <w:uiPriority w:val="9"/>
    <w:unhideWhenUsed/>
    <w:qFormat/>
    <w:rsid w:val="00171B1F"/>
    <w:pPr>
      <w:spacing w:line="276" w:lineRule="auto"/>
      <w:contextualSpacing/>
    </w:pPr>
    <w:rPr>
      <w:i/>
    </w:rPr>
  </w:style>
  <w:style w:type="paragraph" w:customStyle="1" w:styleId="Heading31">
    <w:name w:val="Heading 31"/>
    <w:basedOn w:val="Normal"/>
    <w:next w:val="Normal"/>
    <w:uiPriority w:val="9"/>
    <w:semiHidden/>
    <w:unhideWhenUsed/>
    <w:qFormat/>
    <w:rsid w:val="00AC6FA1"/>
    <w:pPr>
      <w:keepNext/>
      <w:spacing w:before="240" w:after="60"/>
      <w:outlineLvl w:val="2"/>
    </w:pPr>
    <w:rPr>
      <w:rFonts w:ascii="Cambria" w:hAnsi="Cambria"/>
      <w:b/>
      <w:bCs/>
      <w:sz w:val="26"/>
      <w:szCs w:val="26"/>
      <w:lang w:bidi="en-US"/>
    </w:rPr>
  </w:style>
  <w:style w:type="paragraph" w:customStyle="1" w:styleId="Heading41">
    <w:name w:val="Heading 41"/>
    <w:basedOn w:val="Normal"/>
    <w:next w:val="Normal"/>
    <w:uiPriority w:val="9"/>
    <w:semiHidden/>
    <w:unhideWhenUsed/>
    <w:qFormat/>
    <w:rsid w:val="00AC6FA1"/>
    <w:pPr>
      <w:keepNext/>
      <w:spacing w:before="240" w:after="60"/>
      <w:outlineLvl w:val="3"/>
    </w:pPr>
    <w:rPr>
      <w:b/>
      <w:bCs/>
      <w:sz w:val="28"/>
      <w:szCs w:val="28"/>
      <w:lang w:bidi="en-US"/>
    </w:rPr>
  </w:style>
  <w:style w:type="paragraph" w:customStyle="1" w:styleId="Heading51">
    <w:name w:val="Heading 51"/>
    <w:basedOn w:val="Normal"/>
    <w:next w:val="Normal"/>
    <w:uiPriority w:val="9"/>
    <w:semiHidden/>
    <w:unhideWhenUsed/>
    <w:qFormat/>
    <w:rsid w:val="00AC6FA1"/>
    <w:pPr>
      <w:spacing w:before="240" w:after="60"/>
      <w:outlineLvl w:val="4"/>
    </w:pPr>
    <w:rPr>
      <w:b/>
      <w:bCs/>
      <w:i/>
      <w:iCs/>
      <w:sz w:val="26"/>
      <w:szCs w:val="26"/>
      <w:lang w:bidi="en-US"/>
    </w:rPr>
  </w:style>
  <w:style w:type="paragraph" w:customStyle="1" w:styleId="Heading61">
    <w:name w:val="Heading 61"/>
    <w:basedOn w:val="Normal"/>
    <w:next w:val="Normal"/>
    <w:uiPriority w:val="9"/>
    <w:semiHidden/>
    <w:unhideWhenUsed/>
    <w:qFormat/>
    <w:rsid w:val="00AC6FA1"/>
    <w:pPr>
      <w:spacing w:before="240" w:after="60"/>
      <w:outlineLvl w:val="5"/>
    </w:pPr>
    <w:rPr>
      <w:b/>
      <w:bCs/>
      <w:sz w:val="22"/>
      <w:szCs w:val="22"/>
      <w:lang w:bidi="en-US"/>
    </w:rPr>
  </w:style>
  <w:style w:type="paragraph" w:customStyle="1" w:styleId="Heading71">
    <w:name w:val="Heading 71"/>
    <w:basedOn w:val="Normal"/>
    <w:next w:val="Normal"/>
    <w:uiPriority w:val="9"/>
    <w:semiHidden/>
    <w:unhideWhenUsed/>
    <w:qFormat/>
    <w:rsid w:val="00AC6FA1"/>
    <w:pPr>
      <w:spacing w:before="240" w:after="60"/>
      <w:outlineLvl w:val="6"/>
    </w:pPr>
    <w:rPr>
      <w:sz w:val="22"/>
      <w:lang w:bidi="en-US"/>
    </w:rPr>
  </w:style>
  <w:style w:type="paragraph" w:customStyle="1" w:styleId="Heading81">
    <w:name w:val="Heading 81"/>
    <w:basedOn w:val="Normal"/>
    <w:next w:val="Normal"/>
    <w:uiPriority w:val="9"/>
    <w:semiHidden/>
    <w:unhideWhenUsed/>
    <w:qFormat/>
    <w:rsid w:val="00AC6FA1"/>
    <w:pPr>
      <w:spacing w:before="240" w:after="60"/>
      <w:outlineLvl w:val="7"/>
    </w:pPr>
    <w:rPr>
      <w:i/>
      <w:iCs/>
      <w:sz w:val="22"/>
      <w:lang w:bidi="en-US"/>
    </w:rPr>
  </w:style>
  <w:style w:type="paragraph" w:customStyle="1" w:styleId="Heading91">
    <w:name w:val="Heading 91"/>
    <w:basedOn w:val="Normal"/>
    <w:next w:val="Normal"/>
    <w:uiPriority w:val="9"/>
    <w:semiHidden/>
    <w:unhideWhenUsed/>
    <w:qFormat/>
    <w:rsid w:val="00AC6FA1"/>
    <w:pPr>
      <w:spacing w:before="240" w:after="60"/>
      <w:outlineLvl w:val="8"/>
    </w:pPr>
    <w:rPr>
      <w:rFonts w:ascii="Cambria" w:hAnsi="Cambria"/>
      <w:sz w:val="22"/>
      <w:szCs w:val="22"/>
      <w:lang w:bidi="en-US"/>
    </w:rPr>
  </w:style>
  <w:style w:type="paragraph" w:customStyle="1" w:styleId="TOCHeading1">
    <w:name w:val="TOC Heading1"/>
    <w:basedOn w:val="Heading1"/>
    <w:next w:val="Normal"/>
    <w:uiPriority w:val="39"/>
    <w:unhideWhenUsed/>
    <w:qFormat/>
    <w:rsid w:val="00AC6FA1"/>
    <w:pPr>
      <w:keepLines/>
      <w:spacing w:before="480" w:line="276" w:lineRule="auto"/>
      <w:jc w:val="left"/>
      <w:outlineLvl w:val="9"/>
    </w:pPr>
    <w:rPr>
      <w:rFonts w:ascii="Cambria" w:hAnsi="Cambria"/>
      <w:color w:val="365F91"/>
    </w:rPr>
  </w:style>
  <w:style w:type="paragraph" w:customStyle="1" w:styleId="ListNumber21">
    <w:name w:val="List Number 21"/>
    <w:basedOn w:val="Normal"/>
    <w:next w:val="ListNumber2"/>
    <w:uiPriority w:val="99"/>
    <w:semiHidden/>
    <w:unhideWhenUsed/>
    <w:rsid w:val="00AC6FA1"/>
    <w:pPr>
      <w:tabs>
        <w:tab w:val="num" w:pos="720"/>
      </w:tabs>
      <w:ind w:left="720" w:hanging="360"/>
      <w:contextualSpacing/>
    </w:pPr>
    <w:rPr>
      <w:sz w:val="22"/>
      <w:lang w:bidi="en-US"/>
    </w:rPr>
  </w:style>
  <w:style w:type="paragraph" w:customStyle="1" w:styleId="TOC21">
    <w:name w:val="TOC 21"/>
    <w:basedOn w:val="Normal"/>
    <w:next w:val="Normal"/>
    <w:autoRedefine/>
    <w:uiPriority w:val="39"/>
    <w:unhideWhenUsed/>
    <w:qFormat/>
    <w:rsid w:val="00AC6FA1"/>
    <w:pPr>
      <w:spacing w:after="100"/>
      <w:ind w:left="220"/>
    </w:pPr>
    <w:rPr>
      <w:sz w:val="22"/>
      <w:lang w:bidi="en-US"/>
    </w:rPr>
  </w:style>
  <w:style w:type="paragraph" w:customStyle="1" w:styleId="TOC31">
    <w:name w:val="TOC 31"/>
    <w:basedOn w:val="Normal"/>
    <w:next w:val="Normal"/>
    <w:autoRedefine/>
    <w:uiPriority w:val="39"/>
    <w:semiHidden/>
    <w:unhideWhenUsed/>
    <w:rsid w:val="00AC6FA1"/>
    <w:pPr>
      <w:spacing w:after="100"/>
      <w:ind w:left="440"/>
    </w:pPr>
    <w:rPr>
      <w:sz w:val="22"/>
      <w:lang w:bidi="en-US"/>
    </w:rPr>
  </w:style>
  <w:style w:type="paragraph" w:customStyle="1" w:styleId="TOC71">
    <w:name w:val="TOC 71"/>
    <w:basedOn w:val="Normal"/>
    <w:next w:val="Normal"/>
    <w:autoRedefine/>
    <w:uiPriority w:val="39"/>
    <w:semiHidden/>
    <w:unhideWhenUsed/>
    <w:rsid w:val="00AC6FA1"/>
    <w:pPr>
      <w:spacing w:after="100"/>
      <w:ind w:left="1440"/>
    </w:pPr>
    <w:rPr>
      <w:sz w:val="22"/>
      <w:lang w:bidi="en-US"/>
    </w:rPr>
  </w:style>
  <w:style w:type="paragraph" w:customStyle="1" w:styleId="ListBullet1">
    <w:name w:val="List Bullet1"/>
    <w:basedOn w:val="Normal"/>
    <w:next w:val="ListBullet"/>
    <w:uiPriority w:val="99"/>
    <w:semiHidden/>
    <w:unhideWhenUsed/>
    <w:rsid w:val="00AC6FA1"/>
    <w:pPr>
      <w:tabs>
        <w:tab w:val="num" w:pos="360"/>
      </w:tabs>
      <w:ind w:left="360" w:hanging="360"/>
      <w:contextualSpacing/>
    </w:pPr>
    <w:rPr>
      <w:sz w:val="22"/>
      <w:lang w:bidi="en-US"/>
    </w:rPr>
  </w:style>
  <w:style w:type="paragraph" w:customStyle="1" w:styleId="ListBullet31">
    <w:name w:val="List Bullet 31"/>
    <w:basedOn w:val="Normal"/>
    <w:next w:val="ListBullet3"/>
    <w:uiPriority w:val="99"/>
    <w:semiHidden/>
    <w:unhideWhenUsed/>
    <w:rsid w:val="00AC6FA1"/>
    <w:pPr>
      <w:tabs>
        <w:tab w:val="num" w:pos="1080"/>
      </w:tabs>
      <w:ind w:left="1080" w:hanging="360"/>
      <w:contextualSpacing/>
    </w:pPr>
    <w:rPr>
      <w:sz w:val="22"/>
      <w:lang w:bidi="en-US"/>
    </w:rPr>
  </w:style>
  <w:style w:type="paragraph" w:customStyle="1" w:styleId="Salutation1">
    <w:name w:val="Salutation1"/>
    <w:basedOn w:val="Normal"/>
    <w:next w:val="Normal"/>
    <w:uiPriority w:val="99"/>
    <w:semiHidden/>
    <w:unhideWhenUsed/>
    <w:rsid w:val="00AC6FA1"/>
    <w:rPr>
      <w:sz w:val="22"/>
      <w:lang w:bidi="en-US"/>
    </w:rPr>
  </w:style>
  <w:style w:type="paragraph" w:customStyle="1" w:styleId="BodyText21">
    <w:name w:val="Body Text 21"/>
    <w:basedOn w:val="Normal"/>
    <w:next w:val="BodyText2"/>
    <w:uiPriority w:val="99"/>
    <w:semiHidden/>
    <w:unhideWhenUsed/>
    <w:rsid w:val="00AC6FA1"/>
    <w:pPr>
      <w:spacing w:after="120" w:line="480" w:lineRule="auto"/>
    </w:pPr>
    <w:rPr>
      <w:sz w:val="22"/>
      <w:lang w:bidi="en-US"/>
    </w:rPr>
  </w:style>
  <w:style w:type="paragraph" w:customStyle="1" w:styleId="BodyText31">
    <w:name w:val="Body Text 31"/>
    <w:basedOn w:val="Normal"/>
    <w:next w:val="BodyText3"/>
    <w:uiPriority w:val="99"/>
    <w:semiHidden/>
    <w:unhideWhenUsed/>
    <w:rsid w:val="00AC6FA1"/>
    <w:pPr>
      <w:spacing w:after="120"/>
    </w:pPr>
    <w:rPr>
      <w:sz w:val="16"/>
      <w:szCs w:val="16"/>
      <w:lang w:bidi="en-US"/>
    </w:rPr>
  </w:style>
  <w:style w:type="paragraph" w:customStyle="1" w:styleId="Title1">
    <w:name w:val="Title1"/>
    <w:basedOn w:val="Normal"/>
    <w:next w:val="Normal"/>
    <w:uiPriority w:val="10"/>
    <w:qFormat/>
    <w:rsid w:val="00AC6FA1"/>
    <w:pPr>
      <w:spacing w:before="240" w:after="60"/>
      <w:jc w:val="center"/>
      <w:outlineLvl w:val="0"/>
    </w:pPr>
    <w:rPr>
      <w:rFonts w:ascii="Cambria" w:hAnsi="Cambria"/>
      <w:b/>
      <w:bCs/>
      <w:kern w:val="28"/>
      <w:sz w:val="32"/>
      <w:szCs w:val="32"/>
      <w:lang w:bidi="en-US"/>
    </w:rPr>
  </w:style>
  <w:style w:type="paragraph" w:customStyle="1" w:styleId="Subtitle1">
    <w:name w:val="Subtitle1"/>
    <w:basedOn w:val="Normal"/>
    <w:next w:val="Normal"/>
    <w:uiPriority w:val="11"/>
    <w:qFormat/>
    <w:rsid w:val="00AC6FA1"/>
    <w:pPr>
      <w:spacing w:after="60"/>
      <w:jc w:val="center"/>
      <w:outlineLvl w:val="1"/>
    </w:pPr>
    <w:rPr>
      <w:rFonts w:ascii="Cambria" w:hAnsi="Cambria"/>
      <w:sz w:val="22"/>
      <w:lang w:bidi="en-US"/>
    </w:rPr>
  </w:style>
  <w:style w:type="paragraph" w:customStyle="1" w:styleId="NoSpacing1">
    <w:name w:val="No Spacing1"/>
    <w:basedOn w:val="Normal"/>
    <w:next w:val="NoSpacing"/>
    <w:uiPriority w:val="1"/>
    <w:qFormat/>
    <w:rsid w:val="00AC6FA1"/>
    <w:rPr>
      <w:sz w:val="22"/>
      <w:szCs w:val="32"/>
      <w:lang w:bidi="en-US"/>
    </w:rPr>
  </w:style>
  <w:style w:type="paragraph" w:customStyle="1" w:styleId="Quote1">
    <w:name w:val="Quote1"/>
    <w:basedOn w:val="Normal"/>
    <w:next w:val="Normal"/>
    <w:uiPriority w:val="29"/>
    <w:qFormat/>
    <w:rsid w:val="00AC6FA1"/>
    <w:rPr>
      <w:i/>
      <w:sz w:val="22"/>
      <w:lang w:bidi="en-US"/>
    </w:rPr>
  </w:style>
  <w:style w:type="paragraph" w:customStyle="1" w:styleId="IntenseQuote1">
    <w:name w:val="Intense Quote1"/>
    <w:basedOn w:val="Normal"/>
    <w:next w:val="Normal"/>
    <w:uiPriority w:val="30"/>
    <w:qFormat/>
    <w:rsid w:val="00AC6FA1"/>
    <w:pPr>
      <w:ind w:left="720" w:right="720"/>
    </w:pPr>
    <w:rPr>
      <w:b/>
      <w:i/>
      <w:sz w:val="22"/>
      <w:szCs w:val="22"/>
      <w:lang w:bidi="en-US"/>
    </w:rPr>
  </w:style>
  <w:style w:type="character" w:customStyle="1" w:styleId="SubtleEmphasis1">
    <w:name w:val="Subtle Emphasis1"/>
    <w:uiPriority w:val="19"/>
    <w:qFormat/>
    <w:rsid w:val="00AC6FA1"/>
    <w:rPr>
      <w:i/>
      <w:color w:val="5A5A5A"/>
    </w:rPr>
  </w:style>
  <w:style w:type="character" w:customStyle="1" w:styleId="BookTitle1">
    <w:name w:val="Book Title1"/>
    <w:basedOn w:val="DefaultParagraphFont"/>
    <w:uiPriority w:val="33"/>
    <w:qFormat/>
    <w:rsid w:val="00AC6FA1"/>
    <w:rPr>
      <w:rFonts w:ascii="Cambria" w:eastAsia="Times New Roman" w:hAnsi="Cambria"/>
      <w:b/>
      <w:i/>
      <w:sz w:val="24"/>
      <w:szCs w:val="24"/>
    </w:rPr>
  </w:style>
  <w:style w:type="character" w:customStyle="1" w:styleId="FollowedHyperlink1">
    <w:name w:val="FollowedHyperlink1"/>
    <w:basedOn w:val="DefaultParagraphFont"/>
    <w:uiPriority w:val="99"/>
    <w:semiHidden/>
    <w:unhideWhenUsed/>
    <w:rsid w:val="00AC6FA1"/>
    <w:rPr>
      <w:color w:val="800080"/>
      <w:u w:val="single"/>
    </w:rPr>
  </w:style>
  <w:style w:type="character" w:customStyle="1" w:styleId="Heading2Char1">
    <w:name w:val="Heading 2 Char1"/>
    <w:basedOn w:val="DefaultParagraphFont"/>
    <w:uiPriority w:val="9"/>
    <w:semiHidden/>
    <w:rsid w:val="00AC6FA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AC6FA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AC6FA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AC6FA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AC6FA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C6FA1"/>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C6FA1"/>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C6FA1"/>
    <w:rPr>
      <w:rFonts w:asciiTheme="majorHAnsi" w:eastAsiaTheme="majorEastAsia" w:hAnsiTheme="majorHAnsi" w:cstheme="majorBidi"/>
      <w:i/>
      <w:iCs/>
      <w:color w:val="404040" w:themeColor="text1" w:themeTint="BF"/>
      <w:sz w:val="20"/>
      <w:szCs w:val="20"/>
    </w:rPr>
  </w:style>
  <w:style w:type="character" w:customStyle="1" w:styleId="SalutationChar1">
    <w:name w:val="Salutation Char1"/>
    <w:basedOn w:val="DefaultParagraphFont"/>
    <w:uiPriority w:val="99"/>
    <w:semiHidden/>
    <w:rsid w:val="00AC6FA1"/>
  </w:style>
  <w:style w:type="character" w:customStyle="1" w:styleId="BodyText2Char1">
    <w:name w:val="Body Text 2 Char1"/>
    <w:basedOn w:val="DefaultParagraphFont"/>
    <w:uiPriority w:val="99"/>
    <w:semiHidden/>
    <w:rsid w:val="00AC6FA1"/>
  </w:style>
  <w:style w:type="character" w:customStyle="1" w:styleId="BodyText3Char1">
    <w:name w:val="Body Text 3 Char1"/>
    <w:basedOn w:val="DefaultParagraphFont"/>
    <w:uiPriority w:val="99"/>
    <w:semiHidden/>
    <w:rsid w:val="00AC6FA1"/>
    <w:rPr>
      <w:sz w:val="16"/>
      <w:szCs w:val="16"/>
    </w:rPr>
  </w:style>
  <w:style w:type="character" w:customStyle="1" w:styleId="TitleChar1">
    <w:name w:val="Title Char1"/>
    <w:basedOn w:val="DefaultParagraphFont"/>
    <w:uiPriority w:val="10"/>
    <w:rsid w:val="00AC6FA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AC6FA1"/>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AC6FA1"/>
    <w:rPr>
      <w:i/>
      <w:iCs/>
      <w:color w:val="000000" w:themeColor="text1"/>
    </w:rPr>
  </w:style>
  <w:style w:type="character" w:customStyle="1" w:styleId="IntenseQuoteChar1">
    <w:name w:val="Intense Quote Char1"/>
    <w:basedOn w:val="DefaultParagraphFont"/>
    <w:uiPriority w:val="30"/>
    <w:rsid w:val="00AC6FA1"/>
    <w:rPr>
      <w:b/>
      <w:bCs/>
      <w:i/>
      <w:iCs/>
      <w:color w:val="4F81BD" w:themeColor="accent1"/>
    </w:rPr>
  </w:style>
  <w:style w:type="table" w:customStyle="1" w:styleId="TableGrid1">
    <w:name w:val="Table Grid1"/>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category">
    <w:name w:val="articlecategory"/>
    <w:basedOn w:val="Normal"/>
    <w:rsid w:val="00AC6FA1"/>
    <w:pPr>
      <w:spacing w:before="100" w:beforeAutospacing="1" w:after="100" w:afterAutospacing="1"/>
    </w:pPr>
  </w:style>
  <w:style w:type="character" w:styleId="EndnoteReference">
    <w:name w:val="endnote reference"/>
    <w:basedOn w:val="DefaultParagraphFont"/>
    <w:uiPriority w:val="99"/>
    <w:semiHidden/>
    <w:unhideWhenUsed/>
    <w:rsid w:val="00AC6FA1"/>
    <w:rPr>
      <w:vertAlign w:val="superscript"/>
    </w:rPr>
  </w:style>
  <w:style w:type="table" w:customStyle="1" w:styleId="TableGrid3">
    <w:name w:val="Table Grid3"/>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C6FA1"/>
    <w:pPr>
      <w:spacing w:before="0" w:after="200"/>
    </w:pPr>
    <w:rPr>
      <w:b/>
      <w:bCs/>
      <w:color w:val="4F81BD" w:themeColor="accent1"/>
      <w:sz w:val="18"/>
      <w:szCs w:val="18"/>
    </w:rPr>
  </w:style>
  <w:style w:type="paragraph" w:styleId="BodyTextIndent">
    <w:name w:val="Body Text Indent"/>
    <w:basedOn w:val="Normal"/>
    <w:link w:val="BodyTextIndentChar"/>
    <w:uiPriority w:val="99"/>
    <w:semiHidden/>
    <w:unhideWhenUsed/>
    <w:rsid w:val="00AC6FA1"/>
    <w:pPr>
      <w:spacing w:after="120"/>
      <w:ind w:left="360"/>
    </w:pPr>
  </w:style>
  <w:style w:type="character" w:customStyle="1" w:styleId="BodyTextIndentChar">
    <w:name w:val="Body Text Indent Char"/>
    <w:basedOn w:val="DefaultParagraphFont"/>
    <w:link w:val="BodyTextIndent"/>
    <w:uiPriority w:val="99"/>
    <w:semiHidden/>
    <w:rsid w:val="00AC6FA1"/>
    <w:rPr>
      <w:rFonts w:eastAsia="Times New Roman" w:cs="Times New Roman"/>
      <w:szCs w:val="24"/>
    </w:rPr>
  </w:style>
  <w:style w:type="table" w:styleId="MediumList1">
    <w:name w:val="Medium List 1"/>
    <w:basedOn w:val="TableNormal"/>
    <w:uiPriority w:val="65"/>
    <w:rsid w:val="00AC6FA1"/>
    <w:pPr>
      <w:spacing w:after="0" w:line="240" w:lineRule="auto"/>
    </w:pPr>
    <w:rPr>
      <w:rFonts w:asciiTheme="minorHAnsi" w:hAnsiTheme="minorHAnsi"/>
      <w:color w:val="000000" w:themeColor="text1"/>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sid w:val="00AC6FA1"/>
    <w:pPr>
      <w:spacing w:after="0" w:line="240" w:lineRule="auto"/>
    </w:pPr>
    <w:rPr>
      <w:rFonts w:asciiTheme="majorHAnsi" w:eastAsiaTheme="majorEastAsia" w:hAnsiTheme="majorHAnsi" w:cstheme="majorBidi"/>
      <w:color w:val="000000" w:themeColor="text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otnote">
    <w:name w:val="footnote"/>
    <w:basedOn w:val="DefaultParagraphFont"/>
    <w:rsid w:val="00AC6FA1"/>
  </w:style>
  <w:style w:type="character" w:customStyle="1" w:styleId="ListParagraphChar">
    <w:name w:val="List Paragraph Char"/>
    <w:aliases w:val="3 Char,POCG Table Text Char,Bullet List Char,FooterText Char,List Paragraph1 Char,Issue Action POC Char,Dot pt Char,F5 List Paragraph Char,List Paragraph Char Char Char Char,Indicator Text Char,Numbered Para 1 Char,Bullet 1 Char"/>
    <w:basedOn w:val="DefaultParagraphFont"/>
    <w:link w:val="ListParagraph"/>
    <w:uiPriority w:val="34"/>
    <w:qFormat/>
    <w:locked/>
    <w:rsid w:val="00AC6FA1"/>
    <w:rPr>
      <w:rFonts w:eastAsia="Times New Roman" w:cs="Times New Roman"/>
      <w:szCs w:val="24"/>
    </w:rPr>
  </w:style>
  <w:style w:type="paragraph" w:styleId="Bibliography">
    <w:name w:val="Bibliography"/>
    <w:basedOn w:val="Normal"/>
    <w:next w:val="Normal"/>
    <w:uiPriority w:val="37"/>
    <w:unhideWhenUsed/>
    <w:rsid w:val="00AC6FA1"/>
  </w:style>
  <w:style w:type="paragraph" w:styleId="Revision">
    <w:name w:val="Revision"/>
    <w:hidden/>
    <w:uiPriority w:val="99"/>
    <w:semiHidden/>
    <w:rsid w:val="0073776D"/>
    <w:pPr>
      <w:spacing w:after="0" w:line="240" w:lineRule="auto"/>
    </w:pPr>
    <w:rPr>
      <w:rFonts w:eastAsia="Times New Roman" w:cs="Times New Roman"/>
      <w:szCs w:val="24"/>
    </w:rPr>
  </w:style>
  <w:style w:type="table" w:customStyle="1" w:styleId="TableGrid5">
    <w:name w:val="Table Grid5"/>
    <w:basedOn w:val="TableNormal"/>
    <w:next w:val="TableGrid"/>
    <w:uiPriority w:val="59"/>
    <w:rsid w:val="00A3081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slevel11">
    <w:name w:val="headerslevel11"/>
    <w:basedOn w:val="DefaultParagraphFont"/>
    <w:rsid w:val="00B42B29"/>
    <w:rPr>
      <w:rFonts w:ascii="Georgia" w:hAnsi="Georgia" w:hint="default"/>
      <w:b w:val="0"/>
      <w:bCs w:val="0"/>
      <w:color w:val="004285"/>
      <w:sz w:val="45"/>
      <w:szCs w:val="45"/>
    </w:rPr>
  </w:style>
  <w:style w:type="paragraph" w:styleId="BodyTextIndent2">
    <w:name w:val="Body Text Indent 2"/>
    <w:basedOn w:val="Normal"/>
    <w:link w:val="BodyTextIndent2Char"/>
    <w:uiPriority w:val="99"/>
    <w:semiHidden/>
    <w:unhideWhenUsed/>
    <w:rsid w:val="00BA5891"/>
    <w:pPr>
      <w:spacing w:after="120" w:line="480" w:lineRule="auto"/>
      <w:ind w:left="360"/>
    </w:pPr>
  </w:style>
  <w:style w:type="character" w:customStyle="1" w:styleId="BodyTextIndent2Char">
    <w:name w:val="Body Text Indent 2 Char"/>
    <w:basedOn w:val="DefaultParagraphFont"/>
    <w:link w:val="BodyTextIndent2"/>
    <w:uiPriority w:val="99"/>
    <w:semiHidden/>
    <w:rsid w:val="00BA5891"/>
    <w:rPr>
      <w:rFonts w:eastAsia="Times New Roman" w:cs="Times New Roman"/>
      <w:szCs w:val="24"/>
    </w:rPr>
  </w:style>
  <w:style w:type="character" w:customStyle="1" w:styleId="NormalSSChar">
    <w:name w:val="NormalSS Char"/>
    <w:basedOn w:val="DefaultParagraphFont"/>
    <w:link w:val="NormalSS"/>
    <w:locked/>
    <w:rsid w:val="00615D44"/>
  </w:style>
  <w:style w:type="paragraph" w:customStyle="1" w:styleId="NormalSS">
    <w:name w:val="NormalSS"/>
    <w:basedOn w:val="Normal"/>
    <w:link w:val="NormalSSChar"/>
    <w:rsid w:val="00615D44"/>
    <w:pPr>
      <w:spacing w:before="0" w:after="240"/>
      <w:ind w:firstLine="432"/>
    </w:pPr>
    <w:rPr>
      <w:rFonts w:eastAsiaTheme="minorHAnsi" w:cstheme="minorBidi"/>
      <w:szCs w:val="22"/>
    </w:rPr>
  </w:style>
  <w:style w:type="character" w:styleId="LineNumber">
    <w:name w:val="line number"/>
    <w:basedOn w:val="DefaultParagraphFont"/>
    <w:uiPriority w:val="99"/>
    <w:semiHidden/>
    <w:unhideWhenUsed/>
    <w:rsid w:val="00B943E7"/>
  </w:style>
  <w:style w:type="table" w:customStyle="1" w:styleId="TableGrid24">
    <w:name w:val="Table Grid24"/>
    <w:basedOn w:val="TableNormal"/>
    <w:next w:val="TableGrid"/>
    <w:uiPriority w:val="39"/>
    <w:rsid w:val="00474B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351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351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E6A0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92CF4"/>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585E"/>
    <w:pPr>
      <w:autoSpaceDE w:val="0"/>
      <w:autoSpaceDN w:val="0"/>
      <w:adjustRightInd w:val="0"/>
      <w:spacing w:before="0"/>
    </w:pPr>
    <w:rPr>
      <w:rFonts w:eastAsiaTheme="minorHAnsi"/>
    </w:rPr>
  </w:style>
  <w:style w:type="paragraph" w:styleId="TOC4">
    <w:name w:val="toc 4"/>
    <w:basedOn w:val="Normal"/>
    <w:next w:val="Normal"/>
    <w:autoRedefine/>
    <w:uiPriority w:val="39"/>
    <w:unhideWhenUsed/>
    <w:rsid w:val="00B82897"/>
    <w:pPr>
      <w:spacing w:before="0"/>
      <w:ind w:left="720"/>
    </w:pPr>
    <w:rPr>
      <w:rFonts w:asciiTheme="minorHAnsi" w:hAnsiTheme="minorHAnsi"/>
      <w:sz w:val="18"/>
      <w:szCs w:val="18"/>
    </w:rPr>
  </w:style>
  <w:style w:type="paragraph" w:styleId="TOC5">
    <w:name w:val="toc 5"/>
    <w:basedOn w:val="Normal"/>
    <w:next w:val="Normal"/>
    <w:autoRedefine/>
    <w:uiPriority w:val="39"/>
    <w:unhideWhenUsed/>
    <w:rsid w:val="00B82897"/>
    <w:pPr>
      <w:spacing w:before="0"/>
      <w:ind w:left="960"/>
    </w:pPr>
    <w:rPr>
      <w:rFonts w:asciiTheme="minorHAnsi" w:hAnsiTheme="minorHAnsi"/>
      <w:sz w:val="18"/>
      <w:szCs w:val="18"/>
    </w:rPr>
  </w:style>
  <w:style w:type="paragraph" w:styleId="TOC6">
    <w:name w:val="toc 6"/>
    <w:basedOn w:val="Normal"/>
    <w:next w:val="Normal"/>
    <w:autoRedefine/>
    <w:uiPriority w:val="39"/>
    <w:unhideWhenUsed/>
    <w:rsid w:val="00B82897"/>
    <w:pPr>
      <w:spacing w:before="0"/>
      <w:ind w:left="1200"/>
    </w:pPr>
    <w:rPr>
      <w:rFonts w:asciiTheme="minorHAnsi" w:hAnsiTheme="minorHAnsi"/>
      <w:sz w:val="18"/>
      <w:szCs w:val="18"/>
    </w:rPr>
  </w:style>
  <w:style w:type="paragraph" w:styleId="TOC8">
    <w:name w:val="toc 8"/>
    <w:basedOn w:val="Normal"/>
    <w:next w:val="Normal"/>
    <w:autoRedefine/>
    <w:uiPriority w:val="39"/>
    <w:unhideWhenUsed/>
    <w:rsid w:val="00B82897"/>
    <w:pPr>
      <w:spacing w:before="0"/>
      <w:ind w:left="1680"/>
    </w:pPr>
    <w:rPr>
      <w:rFonts w:asciiTheme="minorHAnsi" w:hAnsiTheme="minorHAnsi"/>
      <w:sz w:val="18"/>
      <w:szCs w:val="18"/>
    </w:rPr>
  </w:style>
  <w:style w:type="paragraph" w:styleId="TOC9">
    <w:name w:val="toc 9"/>
    <w:basedOn w:val="Normal"/>
    <w:next w:val="Normal"/>
    <w:autoRedefine/>
    <w:uiPriority w:val="39"/>
    <w:unhideWhenUsed/>
    <w:rsid w:val="00B82897"/>
    <w:pPr>
      <w:spacing w:before="0"/>
      <w:ind w:left="1920"/>
    </w:pPr>
    <w:rPr>
      <w:rFonts w:asciiTheme="minorHAnsi" w:hAnsiTheme="minorHAnsi"/>
      <w:sz w:val="18"/>
      <w:szCs w:val="18"/>
    </w:rPr>
  </w:style>
  <w:style w:type="character" w:customStyle="1" w:styleId="UnresolvedMention1">
    <w:name w:val="Unresolved Mention1"/>
    <w:basedOn w:val="DefaultParagraphFont"/>
    <w:uiPriority w:val="99"/>
    <w:semiHidden/>
    <w:unhideWhenUsed/>
    <w:rsid w:val="00C91EA6"/>
    <w:rPr>
      <w:color w:val="808080"/>
      <w:shd w:val="clear" w:color="auto" w:fill="E6E6E6"/>
    </w:rPr>
  </w:style>
  <w:style w:type="table" w:styleId="LightGrid-Accent1">
    <w:name w:val="Light Grid Accent 1"/>
    <w:basedOn w:val="TableNormal"/>
    <w:uiPriority w:val="62"/>
    <w:rsid w:val="00873A52"/>
    <w:pPr>
      <w:spacing w:after="0" w:line="240" w:lineRule="auto"/>
    </w:pPr>
    <w:rPr>
      <w:rFonts w:asciiTheme="minorHAnsi" w:hAnsiTheme="minorHAnsi"/>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7">
    <w:name w:val="Table Grid7"/>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7174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952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952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213FE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6C39E5"/>
  </w:style>
  <w:style w:type="character" w:customStyle="1" w:styleId="ref-journal">
    <w:name w:val="ref-journal"/>
    <w:basedOn w:val="DefaultParagraphFont"/>
    <w:rsid w:val="006C39E5"/>
  </w:style>
  <w:style w:type="character" w:customStyle="1" w:styleId="ref-vol">
    <w:name w:val="ref-vol"/>
    <w:basedOn w:val="DefaultParagraphFont"/>
    <w:rsid w:val="006C39E5"/>
  </w:style>
  <w:style w:type="table" w:customStyle="1" w:styleId="TableGrid110">
    <w:name w:val="Table Grid110"/>
    <w:basedOn w:val="TableNormal"/>
    <w:next w:val="TableGrid"/>
    <w:uiPriority w:val="39"/>
    <w:rsid w:val="0053293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custom1">
    <w:name w:val="search-custom1"/>
    <w:basedOn w:val="DefaultParagraphFont"/>
    <w:rsid w:val="001940C9"/>
    <w:rPr>
      <w:color w:val="363636"/>
    </w:rPr>
  </w:style>
  <w:style w:type="table" w:customStyle="1" w:styleId="TableGrid35">
    <w:name w:val="Table Grid35"/>
    <w:basedOn w:val="TableNormal"/>
    <w:next w:val="TableGrid"/>
    <w:uiPriority w:val="39"/>
    <w:rsid w:val="00B05DD2"/>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50BD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50BD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77D0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378C"/>
    <w:rPr>
      <w:color w:val="808080"/>
    </w:rPr>
  </w:style>
  <w:style w:type="paragraph" w:customStyle="1" w:styleId="footnotedescription">
    <w:name w:val="footnote description"/>
    <w:next w:val="Normal"/>
    <w:link w:val="footnotedescriptionChar"/>
    <w:hidden/>
    <w:rsid w:val="000325B1"/>
    <w:pPr>
      <w:spacing w:after="102" w:line="259" w:lineRule="auto"/>
      <w:ind w:left="360"/>
    </w:pPr>
    <w:rPr>
      <w:rFonts w:eastAsia="Times New Roman" w:cs="Times New Roman"/>
      <w:color w:val="000000"/>
      <w:sz w:val="16"/>
    </w:rPr>
  </w:style>
  <w:style w:type="character" w:customStyle="1" w:styleId="footnotedescriptionChar">
    <w:name w:val="footnote description Char"/>
    <w:link w:val="footnotedescription"/>
    <w:rsid w:val="000325B1"/>
    <w:rPr>
      <w:rFonts w:eastAsia="Times New Roman" w:cs="Times New Roman"/>
      <w:color w:val="000000"/>
      <w:sz w:val="16"/>
    </w:rPr>
  </w:style>
  <w:style w:type="character" w:customStyle="1" w:styleId="footnotemark">
    <w:name w:val="footnote mark"/>
    <w:hidden/>
    <w:rsid w:val="000325B1"/>
    <w:rPr>
      <w:rFonts w:ascii="Times New Roman" w:eastAsia="Times New Roman" w:hAnsi="Times New Roman" w:cs="Times New Roman"/>
      <w:color w:val="000000"/>
      <w:sz w:val="16"/>
      <w:vertAlign w:val="superscript"/>
    </w:rPr>
  </w:style>
  <w:style w:type="paragraph" w:customStyle="1" w:styleId="msonormal0">
    <w:name w:val="msonormal"/>
    <w:basedOn w:val="Normal"/>
    <w:rsid w:val="00055878"/>
    <w:pPr>
      <w:spacing w:before="100" w:beforeAutospacing="1" w:after="100" w:afterAutospacing="1"/>
    </w:pPr>
  </w:style>
  <w:style w:type="paragraph" w:customStyle="1" w:styleId="xl162">
    <w:name w:val="xl162"/>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b/>
      <w:bCs/>
      <w:color w:val="000000"/>
    </w:rPr>
  </w:style>
  <w:style w:type="paragraph" w:customStyle="1" w:styleId="xl163">
    <w:name w:val="xl163"/>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jc w:val="center"/>
    </w:pPr>
    <w:rPr>
      <w:sz w:val="22"/>
      <w:szCs w:val="22"/>
    </w:rPr>
  </w:style>
  <w:style w:type="paragraph" w:customStyle="1" w:styleId="xl164">
    <w:name w:val="xl164"/>
    <w:basedOn w:val="Normal"/>
    <w:rsid w:val="00055878"/>
    <w:pPr>
      <w:pBdr>
        <w:top w:val="single" w:sz="8" w:space="0" w:color="auto"/>
        <w:left w:val="single" w:sz="8" w:space="0" w:color="000000"/>
        <w:bottom w:val="single" w:sz="8" w:space="0" w:color="auto"/>
      </w:pBdr>
      <w:shd w:val="clear" w:color="000000" w:fill="FFFFFF"/>
      <w:spacing w:before="100" w:beforeAutospacing="1" w:after="100" w:afterAutospacing="1"/>
      <w:jc w:val="center"/>
    </w:pPr>
    <w:rPr>
      <w:b/>
      <w:bCs/>
      <w:color w:val="000000"/>
    </w:rPr>
  </w:style>
  <w:style w:type="paragraph" w:customStyle="1" w:styleId="xl165">
    <w:name w:val="xl165"/>
    <w:basedOn w:val="Normal"/>
    <w:rsid w:val="00055878"/>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166">
    <w:name w:val="xl166"/>
    <w:basedOn w:val="Normal"/>
    <w:rsid w:val="00055878"/>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b/>
      <w:bCs/>
      <w:color w:val="000000"/>
    </w:rPr>
  </w:style>
  <w:style w:type="paragraph" w:customStyle="1" w:styleId="xl167">
    <w:name w:val="xl167"/>
    <w:basedOn w:val="Normal"/>
    <w:rsid w:val="00055878"/>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168">
    <w:name w:val="xl168"/>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b/>
      <w:bCs/>
      <w:color w:val="000000"/>
    </w:rPr>
  </w:style>
  <w:style w:type="paragraph" w:customStyle="1" w:styleId="xl169">
    <w:name w:val="xl169"/>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0">
    <w:name w:val="xl170"/>
    <w:basedOn w:val="Normal"/>
    <w:rsid w:val="0005587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1">
    <w:name w:val="xl171"/>
    <w:basedOn w:val="Normal"/>
    <w:rsid w:val="00055878"/>
    <w:pPr>
      <w:pBdr>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2">
    <w:name w:val="xl172"/>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color w:val="000000"/>
      <w:u w:val="single"/>
    </w:rPr>
  </w:style>
  <w:style w:type="paragraph" w:customStyle="1" w:styleId="xl173">
    <w:name w:val="xl173"/>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74">
    <w:name w:val="xl174"/>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5">
    <w:name w:val="xl175"/>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6">
    <w:name w:val="xl176"/>
    <w:basedOn w:val="Normal"/>
    <w:rsid w:val="00055878"/>
    <w:pPr>
      <w:pBdr>
        <w:left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77">
    <w:name w:val="xl177"/>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8">
    <w:name w:val="xl178"/>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9">
    <w:name w:val="xl179"/>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0">
    <w:name w:val="xl180"/>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1">
    <w:name w:val="xl181"/>
    <w:basedOn w:val="Normal"/>
    <w:rsid w:val="00055878"/>
    <w:pPr>
      <w:pBdr>
        <w:left w:val="single" w:sz="8" w:space="0" w:color="auto"/>
        <w:right w:val="single" w:sz="8" w:space="0" w:color="auto"/>
      </w:pBdr>
      <w:shd w:val="clear" w:color="000000" w:fill="FFFFFF"/>
      <w:spacing w:before="100" w:beforeAutospacing="1" w:after="100" w:afterAutospacing="1"/>
    </w:pPr>
    <w:rPr>
      <w:color w:val="000000"/>
      <w:u w:val="single"/>
    </w:rPr>
  </w:style>
  <w:style w:type="paragraph" w:customStyle="1" w:styleId="xl182">
    <w:name w:val="xl182"/>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183">
    <w:name w:val="xl183"/>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84">
    <w:name w:val="xl184"/>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5">
    <w:name w:val="xl185"/>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6">
    <w:name w:val="xl186"/>
    <w:basedOn w:val="Normal"/>
    <w:rsid w:val="00055878"/>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87">
    <w:name w:val="xl187"/>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sz w:val="22"/>
      <w:szCs w:val="22"/>
    </w:rPr>
  </w:style>
  <w:style w:type="paragraph" w:customStyle="1" w:styleId="xl188">
    <w:name w:val="xl188"/>
    <w:basedOn w:val="Normal"/>
    <w:rsid w:val="00055878"/>
    <w:pPr>
      <w:pBdr>
        <w:left w:val="single" w:sz="8" w:space="0" w:color="auto"/>
        <w:right w:val="single" w:sz="8" w:space="0" w:color="auto"/>
      </w:pBdr>
      <w:shd w:val="clear" w:color="000000" w:fill="FFFFFF"/>
      <w:spacing w:before="100" w:beforeAutospacing="1" w:after="100" w:afterAutospacing="1"/>
      <w:jc w:val="right"/>
    </w:pPr>
    <w:rPr>
      <w:color w:val="000000"/>
    </w:rPr>
  </w:style>
  <w:style w:type="paragraph" w:customStyle="1" w:styleId="xl189">
    <w:name w:val="xl189"/>
    <w:basedOn w:val="Normal"/>
    <w:rsid w:val="00055878"/>
    <w:pPr>
      <w:shd w:val="clear" w:color="000000" w:fill="FFFFFF"/>
      <w:spacing w:before="100" w:beforeAutospacing="1" w:after="100" w:afterAutospacing="1"/>
    </w:pPr>
  </w:style>
  <w:style w:type="paragraph" w:customStyle="1" w:styleId="TitlePageTitle">
    <w:name w:val="TitlePageTitle"/>
    <w:basedOn w:val="Normal"/>
    <w:qFormat/>
    <w:rsid w:val="00A81537"/>
    <w:pPr>
      <w:spacing w:before="100" w:after="160" w:line="244" w:lineRule="auto"/>
      <w:ind w:left="820" w:right="1104"/>
    </w:pPr>
    <w:rPr>
      <w:rFonts w:asciiTheme="minorHAnsi" w:eastAsiaTheme="minorHAnsi" w:hAnsiTheme="minorHAnsi" w:cstheme="minorBidi"/>
      <w:color w:val="055290"/>
      <w:sz w:val="68"/>
      <w:szCs w:val="22"/>
    </w:rPr>
  </w:style>
  <w:style w:type="character" w:customStyle="1" w:styleId="normaltextrun1">
    <w:name w:val="normaltextrun1"/>
    <w:basedOn w:val="DefaultParagraphFont"/>
    <w:rsid w:val="0098289B"/>
  </w:style>
  <w:style w:type="paragraph" w:customStyle="1" w:styleId="paragraph">
    <w:name w:val="paragraph"/>
    <w:basedOn w:val="Normal"/>
    <w:rsid w:val="001D67EB"/>
    <w:pPr>
      <w:spacing w:before="0"/>
    </w:pPr>
    <w:rPr>
      <w:rFonts w:ascii="Calibri" w:eastAsiaTheme="minorHAnsi" w:hAnsi="Calibri" w:cs="Calibri"/>
      <w:sz w:val="22"/>
      <w:szCs w:val="22"/>
    </w:rPr>
  </w:style>
  <w:style w:type="character" w:customStyle="1" w:styleId="eop">
    <w:name w:val="eop"/>
    <w:basedOn w:val="DefaultParagraphFont"/>
    <w:rsid w:val="001D67EB"/>
  </w:style>
  <w:style w:type="character" w:customStyle="1" w:styleId="Mention1">
    <w:name w:val="Mention1"/>
    <w:basedOn w:val="DefaultParagraphFont"/>
    <w:uiPriority w:val="99"/>
    <w:unhideWhenUsed/>
    <w:rsid w:val="00B327D1"/>
    <w:rPr>
      <w:color w:val="2B579A"/>
      <w:shd w:val="clear" w:color="auto" w:fill="E6E6E6"/>
    </w:rPr>
  </w:style>
  <w:style w:type="character" w:customStyle="1" w:styleId="normaltextrun">
    <w:name w:val="normaltextrun"/>
    <w:basedOn w:val="DefaultParagraphFont"/>
    <w:rsid w:val="00921D74"/>
  </w:style>
  <w:style w:type="character" w:customStyle="1" w:styleId="pagebreaktextspan">
    <w:name w:val="pagebreaktextspan"/>
    <w:basedOn w:val="DefaultParagraphFont"/>
    <w:rsid w:val="00921D74"/>
  </w:style>
  <w:style w:type="table" w:customStyle="1" w:styleId="TableGrid44">
    <w:name w:val="Table Grid44"/>
    <w:basedOn w:val="TableNormal"/>
    <w:next w:val="TableGrid"/>
    <w:uiPriority w:val="39"/>
    <w:rsid w:val="007027FD"/>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
    <w:name w:val="Table Grid45"/>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F2C93"/>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657DA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
    <w:name w:val="Outcomes &amp; Outputs"/>
    <w:basedOn w:val="TableNormal"/>
    <w:uiPriority w:val="39"/>
    <w:rsid w:val="001843F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hemeFill="background1" w:themeFillShade="F2"/>
      </w:tcPr>
    </w:tblStylePr>
  </w:style>
  <w:style w:type="table" w:customStyle="1" w:styleId="TableGrid52">
    <w:name w:val="Table Grid52"/>
    <w:basedOn w:val="TableNormal"/>
    <w:next w:val="TableGrid"/>
    <w:uiPriority w:val="39"/>
    <w:rsid w:val="00B000B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unhideWhenUsed/>
    <w:rsid w:val="00543515"/>
    <w:rPr>
      <w:color w:val="2B579A"/>
      <w:shd w:val="clear" w:color="auto" w:fill="E6E6E6"/>
    </w:rPr>
  </w:style>
  <w:style w:type="character" w:styleId="UnresolvedMention">
    <w:name w:val="Unresolved Mention"/>
    <w:basedOn w:val="DefaultParagraphFont"/>
    <w:uiPriority w:val="99"/>
    <w:unhideWhenUsed/>
    <w:rsid w:val="0060465E"/>
    <w:rPr>
      <w:color w:val="605E5C"/>
      <w:shd w:val="clear" w:color="auto" w:fill="E1DFDD"/>
    </w:rPr>
  </w:style>
  <w:style w:type="character" w:styleId="Mention">
    <w:name w:val="Mention"/>
    <w:basedOn w:val="DefaultParagraphFont"/>
    <w:uiPriority w:val="99"/>
    <w:unhideWhenUsed/>
    <w:rsid w:val="002B51F8"/>
    <w:rPr>
      <w:color w:val="2B579A"/>
      <w:shd w:val="clear" w:color="auto" w:fill="E1DFDD"/>
    </w:rPr>
  </w:style>
  <w:style w:type="character" w:customStyle="1" w:styleId="cdc-decorated">
    <w:name w:val="cdc-decorated"/>
    <w:basedOn w:val="DefaultParagraphFont"/>
    <w:rsid w:val="005814A1"/>
  </w:style>
  <w:style w:type="character" w:customStyle="1" w:styleId="tabchar">
    <w:name w:val="tabchar"/>
    <w:basedOn w:val="DefaultParagraphFont"/>
    <w:rsid w:val="00F13B9C"/>
  </w:style>
  <w:style w:type="table" w:styleId="PlainTable2">
    <w:name w:val="Plain Table 2"/>
    <w:basedOn w:val="TableNormal"/>
    <w:uiPriority w:val="42"/>
    <w:rsid w:val="00652525"/>
    <w:pPr>
      <w:spacing w:after="0"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body">
    <w:name w:val="font--body"/>
    <w:basedOn w:val="Normal"/>
    <w:rsid w:val="00486773"/>
    <w:pPr>
      <w:spacing w:before="100" w:beforeAutospacing="1" w:after="100" w:afterAutospacing="1"/>
    </w:pPr>
    <w:rPr>
      <w:rFonts w:eastAsiaTheme="minorHAnsi"/>
    </w:rPr>
  </w:style>
  <w:style w:type="character" w:customStyle="1" w:styleId="findhit">
    <w:name w:val="findhit"/>
    <w:basedOn w:val="DefaultParagraphFont"/>
    <w:rsid w:val="00486773"/>
  </w:style>
  <w:style w:type="character" w:customStyle="1" w:styleId="spellingerror">
    <w:name w:val="spellingerror"/>
    <w:basedOn w:val="DefaultParagraphFont"/>
    <w:rsid w:val="00486773"/>
  </w:style>
  <w:style w:type="character" w:customStyle="1" w:styleId="advancedproofingissue">
    <w:name w:val="advancedproofingissue"/>
    <w:basedOn w:val="DefaultParagraphFont"/>
    <w:rsid w:val="0053263D"/>
  </w:style>
  <w:style w:type="table" w:customStyle="1" w:styleId="TableGrid53">
    <w:name w:val="Table Grid53"/>
    <w:basedOn w:val="TableNormal"/>
    <w:next w:val="TableGrid"/>
    <w:uiPriority w:val="39"/>
    <w:rsid w:val="00460517"/>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character" w:customStyle="1" w:styleId="cf01">
    <w:name w:val="cf01"/>
    <w:basedOn w:val="DefaultParagraphFont"/>
    <w:rsid w:val="00277390"/>
    <w:rPr>
      <w:rFonts w:ascii="Segoe UI" w:hAnsi="Segoe UI" w:cs="Segoe UI" w:hint="default"/>
      <w:sz w:val="18"/>
      <w:szCs w:val="18"/>
    </w:rPr>
  </w:style>
  <w:style w:type="table" w:customStyle="1" w:styleId="FundingHistory">
    <w:name w:val="Funding History"/>
    <w:basedOn w:val="TableNormal"/>
    <w:next w:val="TableGrid"/>
    <w:uiPriority w:val="59"/>
    <w:rsid w:val="00D10908"/>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1">
    <w:name w:val="Funding History1"/>
    <w:basedOn w:val="TableNormal"/>
    <w:next w:val="TableGrid"/>
    <w:uiPriority w:val="59"/>
    <w:rsid w:val="00285D4F"/>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character" w:customStyle="1" w:styleId="superscript">
    <w:name w:val="superscript"/>
    <w:basedOn w:val="DefaultParagraphFont"/>
    <w:rsid w:val="00C83F37"/>
  </w:style>
  <w:style w:type="character" w:customStyle="1" w:styleId="ui-provider">
    <w:name w:val="ui-provider"/>
    <w:basedOn w:val="DefaultParagraphFont"/>
    <w:rsid w:val="00AD2306"/>
  </w:style>
  <w:style w:type="table" w:customStyle="1" w:styleId="StateTables">
    <w:name w:val="State Tables"/>
    <w:basedOn w:val="TableNormal"/>
    <w:next w:val="TableGrid"/>
    <w:uiPriority w:val="39"/>
    <w:rsid w:val="00BC7264"/>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styleId="GridTable5Dark-Accent2">
    <w:name w:val="Grid Table 5 Dark Accent 2"/>
    <w:basedOn w:val="TableNormal"/>
    <w:uiPriority w:val="50"/>
    <w:rsid w:val="007578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231">
    <w:name w:val="Table Grid231"/>
    <w:basedOn w:val="TableNormal"/>
    <w:next w:val="TableGrid"/>
    <w:uiPriority w:val="39"/>
    <w:rsid w:val="00211F6C"/>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42">
      <w:bodyDiv w:val="1"/>
      <w:marLeft w:val="0"/>
      <w:marRight w:val="0"/>
      <w:marTop w:val="0"/>
      <w:marBottom w:val="0"/>
      <w:divBdr>
        <w:top w:val="none" w:sz="0" w:space="0" w:color="auto"/>
        <w:left w:val="none" w:sz="0" w:space="0" w:color="auto"/>
        <w:bottom w:val="none" w:sz="0" w:space="0" w:color="auto"/>
        <w:right w:val="none" w:sz="0" w:space="0" w:color="auto"/>
      </w:divBdr>
    </w:div>
    <w:div w:id="1049576">
      <w:bodyDiv w:val="1"/>
      <w:marLeft w:val="0"/>
      <w:marRight w:val="0"/>
      <w:marTop w:val="0"/>
      <w:marBottom w:val="0"/>
      <w:divBdr>
        <w:top w:val="none" w:sz="0" w:space="0" w:color="auto"/>
        <w:left w:val="none" w:sz="0" w:space="0" w:color="auto"/>
        <w:bottom w:val="none" w:sz="0" w:space="0" w:color="auto"/>
        <w:right w:val="none" w:sz="0" w:space="0" w:color="auto"/>
      </w:divBdr>
    </w:div>
    <w:div w:id="3670967">
      <w:bodyDiv w:val="1"/>
      <w:marLeft w:val="0"/>
      <w:marRight w:val="0"/>
      <w:marTop w:val="0"/>
      <w:marBottom w:val="0"/>
      <w:divBdr>
        <w:top w:val="none" w:sz="0" w:space="0" w:color="auto"/>
        <w:left w:val="none" w:sz="0" w:space="0" w:color="auto"/>
        <w:bottom w:val="none" w:sz="0" w:space="0" w:color="auto"/>
        <w:right w:val="none" w:sz="0" w:space="0" w:color="auto"/>
      </w:divBdr>
    </w:div>
    <w:div w:id="4140901">
      <w:bodyDiv w:val="1"/>
      <w:marLeft w:val="0"/>
      <w:marRight w:val="0"/>
      <w:marTop w:val="0"/>
      <w:marBottom w:val="0"/>
      <w:divBdr>
        <w:top w:val="none" w:sz="0" w:space="0" w:color="auto"/>
        <w:left w:val="none" w:sz="0" w:space="0" w:color="auto"/>
        <w:bottom w:val="none" w:sz="0" w:space="0" w:color="auto"/>
        <w:right w:val="none" w:sz="0" w:space="0" w:color="auto"/>
      </w:divBdr>
    </w:div>
    <w:div w:id="4793885">
      <w:bodyDiv w:val="1"/>
      <w:marLeft w:val="0"/>
      <w:marRight w:val="0"/>
      <w:marTop w:val="0"/>
      <w:marBottom w:val="0"/>
      <w:divBdr>
        <w:top w:val="none" w:sz="0" w:space="0" w:color="auto"/>
        <w:left w:val="none" w:sz="0" w:space="0" w:color="auto"/>
        <w:bottom w:val="none" w:sz="0" w:space="0" w:color="auto"/>
        <w:right w:val="none" w:sz="0" w:space="0" w:color="auto"/>
      </w:divBdr>
    </w:div>
    <w:div w:id="5832799">
      <w:bodyDiv w:val="1"/>
      <w:marLeft w:val="0"/>
      <w:marRight w:val="0"/>
      <w:marTop w:val="0"/>
      <w:marBottom w:val="0"/>
      <w:divBdr>
        <w:top w:val="none" w:sz="0" w:space="0" w:color="auto"/>
        <w:left w:val="none" w:sz="0" w:space="0" w:color="auto"/>
        <w:bottom w:val="none" w:sz="0" w:space="0" w:color="auto"/>
        <w:right w:val="none" w:sz="0" w:space="0" w:color="auto"/>
      </w:divBdr>
    </w:div>
    <w:div w:id="6296554">
      <w:bodyDiv w:val="1"/>
      <w:marLeft w:val="0"/>
      <w:marRight w:val="0"/>
      <w:marTop w:val="0"/>
      <w:marBottom w:val="0"/>
      <w:divBdr>
        <w:top w:val="none" w:sz="0" w:space="0" w:color="auto"/>
        <w:left w:val="none" w:sz="0" w:space="0" w:color="auto"/>
        <w:bottom w:val="none" w:sz="0" w:space="0" w:color="auto"/>
        <w:right w:val="none" w:sz="0" w:space="0" w:color="auto"/>
      </w:divBdr>
    </w:div>
    <w:div w:id="11149564">
      <w:bodyDiv w:val="1"/>
      <w:marLeft w:val="0"/>
      <w:marRight w:val="0"/>
      <w:marTop w:val="0"/>
      <w:marBottom w:val="0"/>
      <w:divBdr>
        <w:top w:val="none" w:sz="0" w:space="0" w:color="auto"/>
        <w:left w:val="none" w:sz="0" w:space="0" w:color="auto"/>
        <w:bottom w:val="none" w:sz="0" w:space="0" w:color="auto"/>
        <w:right w:val="none" w:sz="0" w:space="0" w:color="auto"/>
      </w:divBdr>
    </w:div>
    <w:div w:id="11689415">
      <w:bodyDiv w:val="1"/>
      <w:marLeft w:val="0"/>
      <w:marRight w:val="0"/>
      <w:marTop w:val="0"/>
      <w:marBottom w:val="0"/>
      <w:divBdr>
        <w:top w:val="none" w:sz="0" w:space="0" w:color="auto"/>
        <w:left w:val="none" w:sz="0" w:space="0" w:color="auto"/>
        <w:bottom w:val="none" w:sz="0" w:space="0" w:color="auto"/>
        <w:right w:val="none" w:sz="0" w:space="0" w:color="auto"/>
      </w:divBdr>
    </w:div>
    <w:div w:id="15427271">
      <w:bodyDiv w:val="1"/>
      <w:marLeft w:val="0"/>
      <w:marRight w:val="0"/>
      <w:marTop w:val="0"/>
      <w:marBottom w:val="0"/>
      <w:divBdr>
        <w:top w:val="none" w:sz="0" w:space="0" w:color="auto"/>
        <w:left w:val="none" w:sz="0" w:space="0" w:color="auto"/>
        <w:bottom w:val="none" w:sz="0" w:space="0" w:color="auto"/>
        <w:right w:val="none" w:sz="0" w:space="0" w:color="auto"/>
      </w:divBdr>
    </w:div>
    <w:div w:id="23217220">
      <w:bodyDiv w:val="1"/>
      <w:marLeft w:val="0"/>
      <w:marRight w:val="0"/>
      <w:marTop w:val="0"/>
      <w:marBottom w:val="0"/>
      <w:divBdr>
        <w:top w:val="none" w:sz="0" w:space="0" w:color="auto"/>
        <w:left w:val="none" w:sz="0" w:space="0" w:color="auto"/>
        <w:bottom w:val="none" w:sz="0" w:space="0" w:color="auto"/>
        <w:right w:val="none" w:sz="0" w:space="0" w:color="auto"/>
      </w:divBdr>
    </w:div>
    <w:div w:id="23869653">
      <w:bodyDiv w:val="1"/>
      <w:marLeft w:val="0"/>
      <w:marRight w:val="0"/>
      <w:marTop w:val="0"/>
      <w:marBottom w:val="0"/>
      <w:divBdr>
        <w:top w:val="none" w:sz="0" w:space="0" w:color="auto"/>
        <w:left w:val="none" w:sz="0" w:space="0" w:color="auto"/>
        <w:bottom w:val="none" w:sz="0" w:space="0" w:color="auto"/>
        <w:right w:val="none" w:sz="0" w:space="0" w:color="auto"/>
      </w:divBdr>
    </w:div>
    <w:div w:id="23949990">
      <w:bodyDiv w:val="1"/>
      <w:marLeft w:val="0"/>
      <w:marRight w:val="0"/>
      <w:marTop w:val="0"/>
      <w:marBottom w:val="0"/>
      <w:divBdr>
        <w:top w:val="none" w:sz="0" w:space="0" w:color="auto"/>
        <w:left w:val="none" w:sz="0" w:space="0" w:color="auto"/>
        <w:bottom w:val="none" w:sz="0" w:space="0" w:color="auto"/>
        <w:right w:val="none" w:sz="0" w:space="0" w:color="auto"/>
      </w:divBdr>
    </w:div>
    <w:div w:id="23991546">
      <w:bodyDiv w:val="1"/>
      <w:marLeft w:val="0"/>
      <w:marRight w:val="0"/>
      <w:marTop w:val="0"/>
      <w:marBottom w:val="0"/>
      <w:divBdr>
        <w:top w:val="none" w:sz="0" w:space="0" w:color="auto"/>
        <w:left w:val="none" w:sz="0" w:space="0" w:color="auto"/>
        <w:bottom w:val="none" w:sz="0" w:space="0" w:color="auto"/>
        <w:right w:val="none" w:sz="0" w:space="0" w:color="auto"/>
      </w:divBdr>
      <w:divsChild>
        <w:div w:id="582884521">
          <w:marLeft w:val="0"/>
          <w:marRight w:val="0"/>
          <w:marTop w:val="0"/>
          <w:marBottom w:val="0"/>
          <w:divBdr>
            <w:top w:val="none" w:sz="0" w:space="0" w:color="auto"/>
            <w:left w:val="none" w:sz="0" w:space="0" w:color="auto"/>
            <w:bottom w:val="none" w:sz="0" w:space="0" w:color="auto"/>
            <w:right w:val="none" w:sz="0" w:space="0" w:color="auto"/>
          </w:divBdr>
        </w:div>
        <w:div w:id="1468205200">
          <w:marLeft w:val="0"/>
          <w:marRight w:val="0"/>
          <w:marTop w:val="0"/>
          <w:marBottom w:val="0"/>
          <w:divBdr>
            <w:top w:val="none" w:sz="0" w:space="0" w:color="auto"/>
            <w:left w:val="none" w:sz="0" w:space="0" w:color="auto"/>
            <w:bottom w:val="none" w:sz="0" w:space="0" w:color="auto"/>
            <w:right w:val="none" w:sz="0" w:space="0" w:color="auto"/>
          </w:divBdr>
        </w:div>
        <w:div w:id="2098280964">
          <w:marLeft w:val="0"/>
          <w:marRight w:val="0"/>
          <w:marTop w:val="0"/>
          <w:marBottom w:val="0"/>
          <w:divBdr>
            <w:top w:val="none" w:sz="0" w:space="0" w:color="auto"/>
            <w:left w:val="none" w:sz="0" w:space="0" w:color="auto"/>
            <w:bottom w:val="none" w:sz="0" w:space="0" w:color="auto"/>
            <w:right w:val="none" w:sz="0" w:space="0" w:color="auto"/>
          </w:divBdr>
        </w:div>
      </w:divsChild>
    </w:div>
    <w:div w:id="24671578">
      <w:bodyDiv w:val="1"/>
      <w:marLeft w:val="0"/>
      <w:marRight w:val="0"/>
      <w:marTop w:val="0"/>
      <w:marBottom w:val="0"/>
      <w:divBdr>
        <w:top w:val="none" w:sz="0" w:space="0" w:color="auto"/>
        <w:left w:val="none" w:sz="0" w:space="0" w:color="auto"/>
        <w:bottom w:val="none" w:sz="0" w:space="0" w:color="auto"/>
        <w:right w:val="none" w:sz="0" w:space="0" w:color="auto"/>
      </w:divBdr>
    </w:div>
    <w:div w:id="28648209">
      <w:bodyDiv w:val="1"/>
      <w:marLeft w:val="0"/>
      <w:marRight w:val="0"/>
      <w:marTop w:val="0"/>
      <w:marBottom w:val="0"/>
      <w:divBdr>
        <w:top w:val="none" w:sz="0" w:space="0" w:color="auto"/>
        <w:left w:val="none" w:sz="0" w:space="0" w:color="auto"/>
        <w:bottom w:val="none" w:sz="0" w:space="0" w:color="auto"/>
        <w:right w:val="none" w:sz="0" w:space="0" w:color="auto"/>
      </w:divBdr>
    </w:div>
    <w:div w:id="29648865">
      <w:bodyDiv w:val="1"/>
      <w:marLeft w:val="0"/>
      <w:marRight w:val="0"/>
      <w:marTop w:val="0"/>
      <w:marBottom w:val="0"/>
      <w:divBdr>
        <w:top w:val="none" w:sz="0" w:space="0" w:color="auto"/>
        <w:left w:val="none" w:sz="0" w:space="0" w:color="auto"/>
        <w:bottom w:val="none" w:sz="0" w:space="0" w:color="auto"/>
        <w:right w:val="none" w:sz="0" w:space="0" w:color="auto"/>
      </w:divBdr>
    </w:div>
    <w:div w:id="29687824">
      <w:bodyDiv w:val="1"/>
      <w:marLeft w:val="0"/>
      <w:marRight w:val="0"/>
      <w:marTop w:val="0"/>
      <w:marBottom w:val="0"/>
      <w:divBdr>
        <w:top w:val="none" w:sz="0" w:space="0" w:color="auto"/>
        <w:left w:val="none" w:sz="0" w:space="0" w:color="auto"/>
        <w:bottom w:val="none" w:sz="0" w:space="0" w:color="auto"/>
        <w:right w:val="none" w:sz="0" w:space="0" w:color="auto"/>
      </w:divBdr>
    </w:div>
    <w:div w:id="30611936">
      <w:bodyDiv w:val="1"/>
      <w:marLeft w:val="0"/>
      <w:marRight w:val="0"/>
      <w:marTop w:val="0"/>
      <w:marBottom w:val="0"/>
      <w:divBdr>
        <w:top w:val="none" w:sz="0" w:space="0" w:color="auto"/>
        <w:left w:val="none" w:sz="0" w:space="0" w:color="auto"/>
        <w:bottom w:val="none" w:sz="0" w:space="0" w:color="auto"/>
        <w:right w:val="none" w:sz="0" w:space="0" w:color="auto"/>
      </w:divBdr>
    </w:div>
    <w:div w:id="31923505">
      <w:bodyDiv w:val="1"/>
      <w:marLeft w:val="0"/>
      <w:marRight w:val="0"/>
      <w:marTop w:val="0"/>
      <w:marBottom w:val="0"/>
      <w:divBdr>
        <w:top w:val="none" w:sz="0" w:space="0" w:color="auto"/>
        <w:left w:val="none" w:sz="0" w:space="0" w:color="auto"/>
        <w:bottom w:val="none" w:sz="0" w:space="0" w:color="auto"/>
        <w:right w:val="none" w:sz="0" w:space="0" w:color="auto"/>
      </w:divBdr>
    </w:div>
    <w:div w:id="33241089">
      <w:bodyDiv w:val="1"/>
      <w:marLeft w:val="0"/>
      <w:marRight w:val="0"/>
      <w:marTop w:val="0"/>
      <w:marBottom w:val="0"/>
      <w:divBdr>
        <w:top w:val="none" w:sz="0" w:space="0" w:color="auto"/>
        <w:left w:val="none" w:sz="0" w:space="0" w:color="auto"/>
        <w:bottom w:val="none" w:sz="0" w:space="0" w:color="auto"/>
        <w:right w:val="none" w:sz="0" w:space="0" w:color="auto"/>
      </w:divBdr>
    </w:div>
    <w:div w:id="37439674">
      <w:bodyDiv w:val="1"/>
      <w:marLeft w:val="0"/>
      <w:marRight w:val="0"/>
      <w:marTop w:val="0"/>
      <w:marBottom w:val="0"/>
      <w:divBdr>
        <w:top w:val="none" w:sz="0" w:space="0" w:color="auto"/>
        <w:left w:val="none" w:sz="0" w:space="0" w:color="auto"/>
        <w:bottom w:val="none" w:sz="0" w:space="0" w:color="auto"/>
        <w:right w:val="none" w:sz="0" w:space="0" w:color="auto"/>
      </w:divBdr>
    </w:div>
    <w:div w:id="41488582">
      <w:bodyDiv w:val="1"/>
      <w:marLeft w:val="0"/>
      <w:marRight w:val="0"/>
      <w:marTop w:val="0"/>
      <w:marBottom w:val="0"/>
      <w:divBdr>
        <w:top w:val="none" w:sz="0" w:space="0" w:color="auto"/>
        <w:left w:val="none" w:sz="0" w:space="0" w:color="auto"/>
        <w:bottom w:val="none" w:sz="0" w:space="0" w:color="auto"/>
        <w:right w:val="none" w:sz="0" w:space="0" w:color="auto"/>
      </w:divBdr>
    </w:div>
    <w:div w:id="44453518">
      <w:bodyDiv w:val="1"/>
      <w:marLeft w:val="0"/>
      <w:marRight w:val="0"/>
      <w:marTop w:val="0"/>
      <w:marBottom w:val="0"/>
      <w:divBdr>
        <w:top w:val="none" w:sz="0" w:space="0" w:color="auto"/>
        <w:left w:val="none" w:sz="0" w:space="0" w:color="auto"/>
        <w:bottom w:val="none" w:sz="0" w:space="0" w:color="auto"/>
        <w:right w:val="none" w:sz="0" w:space="0" w:color="auto"/>
      </w:divBdr>
    </w:div>
    <w:div w:id="45036338">
      <w:bodyDiv w:val="1"/>
      <w:marLeft w:val="0"/>
      <w:marRight w:val="0"/>
      <w:marTop w:val="0"/>
      <w:marBottom w:val="0"/>
      <w:divBdr>
        <w:top w:val="none" w:sz="0" w:space="0" w:color="auto"/>
        <w:left w:val="none" w:sz="0" w:space="0" w:color="auto"/>
        <w:bottom w:val="none" w:sz="0" w:space="0" w:color="auto"/>
        <w:right w:val="none" w:sz="0" w:space="0" w:color="auto"/>
      </w:divBdr>
    </w:div>
    <w:div w:id="46804620">
      <w:bodyDiv w:val="1"/>
      <w:marLeft w:val="0"/>
      <w:marRight w:val="0"/>
      <w:marTop w:val="0"/>
      <w:marBottom w:val="0"/>
      <w:divBdr>
        <w:top w:val="none" w:sz="0" w:space="0" w:color="auto"/>
        <w:left w:val="none" w:sz="0" w:space="0" w:color="auto"/>
        <w:bottom w:val="none" w:sz="0" w:space="0" w:color="auto"/>
        <w:right w:val="none" w:sz="0" w:space="0" w:color="auto"/>
      </w:divBdr>
    </w:div>
    <w:div w:id="48846929">
      <w:bodyDiv w:val="1"/>
      <w:marLeft w:val="0"/>
      <w:marRight w:val="0"/>
      <w:marTop w:val="0"/>
      <w:marBottom w:val="0"/>
      <w:divBdr>
        <w:top w:val="none" w:sz="0" w:space="0" w:color="auto"/>
        <w:left w:val="none" w:sz="0" w:space="0" w:color="auto"/>
        <w:bottom w:val="none" w:sz="0" w:space="0" w:color="auto"/>
        <w:right w:val="none" w:sz="0" w:space="0" w:color="auto"/>
      </w:divBdr>
    </w:div>
    <w:div w:id="50036327">
      <w:bodyDiv w:val="1"/>
      <w:marLeft w:val="0"/>
      <w:marRight w:val="0"/>
      <w:marTop w:val="0"/>
      <w:marBottom w:val="0"/>
      <w:divBdr>
        <w:top w:val="none" w:sz="0" w:space="0" w:color="auto"/>
        <w:left w:val="none" w:sz="0" w:space="0" w:color="auto"/>
        <w:bottom w:val="none" w:sz="0" w:space="0" w:color="auto"/>
        <w:right w:val="none" w:sz="0" w:space="0" w:color="auto"/>
      </w:divBdr>
    </w:div>
    <w:div w:id="52973520">
      <w:bodyDiv w:val="1"/>
      <w:marLeft w:val="0"/>
      <w:marRight w:val="0"/>
      <w:marTop w:val="0"/>
      <w:marBottom w:val="0"/>
      <w:divBdr>
        <w:top w:val="none" w:sz="0" w:space="0" w:color="auto"/>
        <w:left w:val="none" w:sz="0" w:space="0" w:color="auto"/>
        <w:bottom w:val="none" w:sz="0" w:space="0" w:color="auto"/>
        <w:right w:val="none" w:sz="0" w:space="0" w:color="auto"/>
      </w:divBdr>
    </w:div>
    <w:div w:id="54403675">
      <w:bodyDiv w:val="1"/>
      <w:marLeft w:val="0"/>
      <w:marRight w:val="0"/>
      <w:marTop w:val="0"/>
      <w:marBottom w:val="0"/>
      <w:divBdr>
        <w:top w:val="none" w:sz="0" w:space="0" w:color="auto"/>
        <w:left w:val="none" w:sz="0" w:space="0" w:color="auto"/>
        <w:bottom w:val="none" w:sz="0" w:space="0" w:color="auto"/>
        <w:right w:val="none" w:sz="0" w:space="0" w:color="auto"/>
      </w:divBdr>
    </w:div>
    <w:div w:id="54474816">
      <w:bodyDiv w:val="1"/>
      <w:marLeft w:val="0"/>
      <w:marRight w:val="0"/>
      <w:marTop w:val="0"/>
      <w:marBottom w:val="0"/>
      <w:divBdr>
        <w:top w:val="none" w:sz="0" w:space="0" w:color="auto"/>
        <w:left w:val="none" w:sz="0" w:space="0" w:color="auto"/>
        <w:bottom w:val="none" w:sz="0" w:space="0" w:color="auto"/>
        <w:right w:val="none" w:sz="0" w:space="0" w:color="auto"/>
      </w:divBdr>
    </w:div>
    <w:div w:id="55714525">
      <w:bodyDiv w:val="1"/>
      <w:marLeft w:val="0"/>
      <w:marRight w:val="0"/>
      <w:marTop w:val="0"/>
      <w:marBottom w:val="0"/>
      <w:divBdr>
        <w:top w:val="none" w:sz="0" w:space="0" w:color="auto"/>
        <w:left w:val="none" w:sz="0" w:space="0" w:color="auto"/>
        <w:bottom w:val="none" w:sz="0" w:space="0" w:color="auto"/>
        <w:right w:val="none" w:sz="0" w:space="0" w:color="auto"/>
      </w:divBdr>
    </w:div>
    <w:div w:id="56100882">
      <w:bodyDiv w:val="1"/>
      <w:marLeft w:val="0"/>
      <w:marRight w:val="0"/>
      <w:marTop w:val="0"/>
      <w:marBottom w:val="0"/>
      <w:divBdr>
        <w:top w:val="none" w:sz="0" w:space="0" w:color="auto"/>
        <w:left w:val="none" w:sz="0" w:space="0" w:color="auto"/>
        <w:bottom w:val="none" w:sz="0" w:space="0" w:color="auto"/>
        <w:right w:val="none" w:sz="0" w:space="0" w:color="auto"/>
      </w:divBdr>
    </w:div>
    <w:div w:id="65343438">
      <w:bodyDiv w:val="1"/>
      <w:marLeft w:val="0"/>
      <w:marRight w:val="0"/>
      <w:marTop w:val="0"/>
      <w:marBottom w:val="0"/>
      <w:divBdr>
        <w:top w:val="none" w:sz="0" w:space="0" w:color="auto"/>
        <w:left w:val="none" w:sz="0" w:space="0" w:color="auto"/>
        <w:bottom w:val="none" w:sz="0" w:space="0" w:color="auto"/>
        <w:right w:val="none" w:sz="0" w:space="0" w:color="auto"/>
      </w:divBdr>
    </w:div>
    <w:div w:id="65612534">
      <w:bodyDiv w:val="1"/>
      <w:marLeft w:val="0"/>
      <w:marRight w:val="0"/>
      <w:marTop w:val="0"/>
      <w:marBottom w:val="0"/>
      <w:divBdr>
        <w:top w:val="none" w:sz="0" w:space="0" w:color="auto"/>
        <w:left w:val="none" w:sz="0" w:space="0" w:color="auto"/>
        <w:bottom w:val="none" w:sz="0" w:space="0" w:color="auto"/>
        <w:right w:val="none" w:sz="0" w:space="0" w:color="auto"/>
      </w:divBdr>
    </w:div>
    <w:div w:id="66223065">
      <w:bodyDiv w:val="1"/>
      <w:marLeft w:val="0"/>
      <w:marRight w:val="0"/>
      <w:marTop w:val="0"/>
      <w:marBottom w:val="0"/>
      <w:divBdr>
        <w:top w:val="none" w:sz="0" w:space="0" w:color="auto"/>
        <w:left w:val="none" w:sz="0" w:space="0" w:color="auto"/>
        <w:bottom w:val="none" w:sz="0" w:space="0" w:color="auto"/>
        <w:right w:val="none" w:sz="0" w:space="0" w:color="auto"/>
      </w:divBdr>
    </w:div>
    <w:div w:id="67583786">
      <w:bodyDiv w:val="1"/>
      <w:marLeft w:val="0"/>
      <w:marRight w:val="0"/>
      <w:marTop w:val="0"/>
      <w:marBottom w:val="0"/>
      <w:divBdr>
        <w:top w:val="none" w:sz="0" w:space="0" w:color="auto"/>
        <w:left w:val="none" w:sz="0" w:space="0" w:color="auto"/>
        <w:bottom w:val="none" w:sz="0" w:space="0" w:color="auto"/>
        <w:right w:val="none" w:sz="0" w:space="0" w:color="auto"/>
      </w:divBdr>
    </w:div>
    <w:div w:id="71053025">
      <w:bodyDiv w:val="1"/>
      <w:marLeft w:val="0"/>
      <w:marRight w:val="0"/>
      <w:marTop w:val="0"/>
      <w:marBottom w:val="0"/>
      <w:divBdr>
        <w:top w:val="none" w:sz="0" w:space="0" w:color="auto"/>
        <w:left w:val="none" w:sz="0" w:space="0" w:color="auto"/>
        <w:bottom w:val="none" w:sz="0" w:space="0" w:color="auto"/>
        <w:right w:val="none" w:sz="0" w:space="0" w:color="auto"/>
      </w:divBdr>
    </w:div>
    <w:div w:id="73749246">
      <w:bodyDiv w:val="1"/>
      <w:marLeft w:val="0"/>
      <w:marRight w:val="0"/>
      <w:marTop w:val="0"/>
      <w:marBottom w:val="0"/>
      <w:divBdr>
        <w:top w:val="none" w:sz="0" w:space="0" w:color="auto"/>
        <w:left w:val="none" w:sz="0" w:space="0" w:color="auto"/>
        <w:bottom w:val="none" w:sz="0" w:space="0" w:color="auto"/>
        <w:right w:val="none" w:sz="0" w:space="0" w:color="auto"/>
      </w:divBdr>
    </w:div>
    <w:div w:id="80637844">
      <w:bodyDiv w:val="1"/>
      <w:marLeft w:val="0"/>
      <w:marRight w:val="0"/>
      <w:marTop w:val="0"/>
      <w:marBottom w:val="0"/>
      <w:divBdr>
        <w:top w:val="none" w:sz="0" w:space="0" w:color="auto"/>
        <w:left w:val="none" w:sz="0" w:space="0" w:color="auto"/>
        <w:bottom w:val="none" w:sz="0" w:space="0" w:color="auto"/>
        <w:right w:val="none" w:sz="0" w:space="0" w:color="auto"/>
      </w:divBdr>
    </w:div>
    <w:div w:id="81881554">
      <w:bodyDiv w:val="1"/>
      <w:marLeft w:val="0"/>
      <w:marRight w:val="0"/>
      <w:marTop w:val="0"/>
      <w:marBottom w:val="0"/>
      <w:divBdr>
        <w:top w:val="none" w:sz="0" w:space="0" w:color="auto"/>
        <w:left w:val="none" w:sz="0" w:space="0" w:color="auto"/>
        <w:bottom w:val="none" w:sz="0" w:space="0" w:color="auto"/>
        <w:right w:val="none" w:sz="0" w:space="0" w:color="auto"/>
      </w:divBdr>
    </w:div>
    <w:div w:id="88742682">
      <w:bodyDiv w:val="1"/>
      <w:marLeft w:val="0"/>
      <w:marRight w:val="0"/>
      <w:marTop w:val="0"/>
      <w:marBottom w:val="0"/>
      <w:divBdr>
        <w:top w:val="none" w:sz="0" w:space="0" w:color="auto"/>
        <w:left w:val="none" w:sz="0" w:space="0" w:color="auto"/>
        <w:bottom w:val="none" w:sz="0" w:space="0" w:color="auto"/>
        <w:right w:val="none" w:sz="0" w:space="0" w:color="auto"/>
      </w:divBdr>
    </w:div>
    <w:div w:id="89158377">
      <w:bodyDiv w:val="1"/>
      <w:marLeft w:val="0"/>
      <w:marRight w:val="0"/>
      <w:marTop w:val="0"/>
      <w:marBottom w:val="0"/>
      <w:divBdr>
        <w:top w:val="none" w:sz="0" w:space="0" w:color="auto"/>
        <w:left w:val="none" w:sz="0" w:space="0" w:color="auto"/>
        <w:bottom w:val="none" w:sz="0" w:space="0" w:color="auto"/>
        <w:right w:val="none" w:sz="0" w:space="0" w:color="auto"/>
      </w:divBdr>
    </w:div>
    <w:div w:id="89355978">
      <w:bodyDiv w:val="1"/>
      <w:marLeft w:val="0"/>
      <w:marRight w:val="0"/>
      <w:marTop w:val="0"/>
      <w:marBottom w:val="0"/>
      <w:divBdr>
        <w:top w:val="none" w:sz="0" w:space="0" w:color="auto"/>
        <w:left w:val="none" w:sz="0" w:space="0" w:color="auto"/>
        <w:bottom w:val="none" w:sz="0" w:space="0" w:color="auto"/>
        <w:right w:val="none" w:sz="0" w:space="0" w:color="auto"/>
      </w:divBdr>
    </w:div>
    <w:div w:id="92288623">
      <w:bodyDiv w:val="1"/>
      <w:marLeft w:val="0"/>
      <w:marRight w:val="0"/>
      <w:marTop w:val="0"/>
      <w:marBottom w:val="0"/>
      <w:divBdr>
        <w:top w:val="none" w:sz="0" w:space="0" w:color="auto"/>
        <w:left w:val="none" w:sz="0" w:space="0" w:color="auto"/>
        <w:bottom w:val="none" w:sz="0" w:space="0" w:color="auto"/>
        <w:right w:val="none" w:sz="0" w:space="0" w:color="auto"/>
      </w:divBdr>
    </w:div>
    <w:div w:id="92291468">
      <w:bodyDiv w:val="1"/>
      <w:marLeft w:val="0"/>
      <w:marRight w:val="0"/>
      <w:marTop w:val="0"/>
      <w:marBottom w:val="0"/>
      <w:divBdr>
        <w:top w:val="none" w:sz="0" w:space="0" w:color="auto"/>
        <w:left w:val="none" w:sz="0" w:space="0" w:color="auto"/>
        <w:bottom w:val="none" w:sz="0" w:space="0" w:color="auto"/>
        <w:right w:val="none" w:sz="0" w:space="0" w:color="auto"/>
      </w:divBdr>
    </w:div>
    <w:div w:id="92939484">
      <w:bodyDiv w:val="1"/>
      <w:marLeft w:val="0"/>
      <w:marRight w:val="0"/>
      <w:marTop w:val="0"/>
      <w:marBottom w:val="0"/>
      <w:divBdr>
        <w:top w:val="none" w:sz="0" w:space="0" w:color="auto"/>
        <w:left w:val="none" w:sz="0" w:space="0" w:color="auto"/>
        <w:bottom w:val="none" w:sz="0" w:space="0" w:color="auto"/>
        <w:right w:val="none" w:sz="0" w:space="0" w:color="auto"/>
      </w:divBdr>
    </w:div>
    <w:div w:id="94176557">
      <w:bodyDiv w:val="1"/>
      <w:marLeft w:val="0"/>
      <w:marRight w:val="0"/>
      <w:marTop w:val="0"/>
      <w:marBottom w:val="0"/>
      <w:divBdr>
        <w:top w:val="none" w:sz="0" w:space="0" w:color="auto"/>
        <w:left w:val="none" w:sz="0" w:space="0" w:color="auto"/>
        <w:bottom w:val="none" w:sz="0" w:space="0" w:color="auto"/>
        <w:right w:val="none" w:sz="0" w:space="0" w:color="auto"/>
      </w:divBdr>
    </w:div>
    <w:div w:id="95289683">
      <w:bodyDiv w:val="1"/>
      <w:marLeft w:val="0"/>
      <w:marRight w:val="0"/>
      <w:marTop w:val="0"/>
      <w:marBottom w:val="0"/>
      <w:divBdr>
        <w:top w:val="none" w:sz="0" w:space="0" w:color="auto"/>
        <w:left w:val="none" w:sz="0" w:space="0" w:color="auto"/>
        <w:bottom w:val="none" w:sz="0" w:space="0" w:color="auto"/>
        <w:right w:val="none" w:sz="0" w:space="0" w:color="auto"/>
      </w:divBdr>
    </w:div>
    <w:div w:id="95296060">
      <w:bodyDiv w:val="1"/>
      <w:marLeft w:val="0"/>
      <w:marRight w:val="0"/>
      <w:marTop w:val="0"/>
      <w:marBottom w:val="0"/>
      <w:divBdr>
        <w:top w:val="none" w:sz="0" w:space="0" w:color="auto"/>
        <w:left w:val="none" w:sz="0" w:space="0" w:color="auto"/>
        <w:bottom w:val="none" w:sz="0" w:space="0" w:color="auto"/>
        <w:right w:val="none" w:sz="0" w:space="0" w:color="auto"/>
      </w:divBdr>
    </w:div>
    <w:div w:id="98063258">
      <w:bodyDiv w:val="1"/>
      <w:marLeft w:val="0"/>
      <w:marRight w:val="0"/>
      <w:marTop w:val="0"/>
      <w:marBottom w:val="0"/>
      <w:divBdr>
        <w:top w:val="none" w:sz="0" w:space="0" w:color="auto"/>
        <w:left w:val="none" w:sz="0" w:space="0" w:color="auto"/>
        <w:bottom w:val="none" w:sz="0" w:space="0" w:color="auto"/>
        <w:right w:val="none" w:sz="0" w:space="0" w:color="auto"/>
      </w:divBdr>
    </w:div>
    <w:div w:id="99418632">
      <w:bodyDiv w:val="1"/>
      <w:marLeft w:val="0"/>
      <w:marRight w:val="0"/>
      <w:marTop w:val="0"/>
      <w:marBottom w:val="0"/>
      <w:divBdr>
        <w:top w:val="none" w:sz="0" w:space="0" w:color="auto"/>
        <w:left w:val="none" w:sz="0" w:space="0" w:color="auto"/>
        <w:bottom w:val="none" w:sz="0" w:space="0" w:color="auto"/>
        <w:right w:val="none" w:sz="0" w:space="0" w:color="auto"/>
      </w:divBdr>
    </w:div>
    <w:div w:id="99569599">
      <w:bodyDiv w:val="1"/>
      <w:marLeft w:val="0"/>
      <w:marRight w:val="0"/>
      <w:marTop w:val="0"/>
      <w:marBottom w:val="0"/>
      <w:divBdr>
        <w:top w:val="none" w:sz="0" w:space="0" w:color="auto"/>
        <w:left w:val="none" w:sz="0" w:space="0" w:color="auto"/>
        <w:bottom w:val="none" w:sz="0" w:space="0" w:color="auto"/>
        <w:right w:val="none" w:sz="0" w:space="0" w:color="auto"/>
      </w:divBdr>
    </w:div>
    <w:div w:id="100227172">
      <w:bodyDiv w:val="1"/>
      <w:marLeft w:val="0"/>
      <w:marRight w:val="0"/>
      <w:marTop w:val="0"/>
      <w:marBottom w:val="0"/>
      <w:divBdr>
        <w:top w:val="none" w:sz="0" w:space="0" w:color="auto"/>
        <w:left w:val="none" w:sz="0" w:space="0" w:color="auto"/>
        <w:bottom w:val="none" w:sz="0" w:space="0" w:color="auto"/>
        <w:right w:val="none" w:sz="0" w:space="0" w:color="auto"/>
      </w:divBdr>
    </w:div>
    <w:div w:id="102001361">
      <w:bodyDiv w:val="1"/>
      <w:marLeft w:val="0"/>
      <w:marRight w:val="0"/>
      <w:marTop w:val="0"/>
      <w:marBottom w:val="0"/>
      <w:divBdr>
        <w:top w:val="none" w:sz="0" w:space="0" w:color="auto"/>
        <w:left w:val="none" w:sz="0" w:space="0" w:color="auto"/>
        <w:bottom w:val="none" w:sz="0" w:space="0" w:color="auto"/>
        <w:right w:val="none" w:sz="0" w:space="0" w:color="auto"/>
      </w:divBdr>
    </w:div>
    <w:div w:id="103572302">
      <w:bodyDiv w:val="1"/>
      <w:marLeft w:val="0"/>
      <w:marRight w:val="0"/>
      <w:marTop w:val="0"/>
      <w:marBottom w:val="0"/>
      <w:divBdr>
        <w:top w:val="none" w:sz="0" w:space="0" w:color="auto"/>
        <w:left w:val="none" w:sz="0" w:space="0" w:color="auto"/>
        <w:bottom w:val="none" w:sz="0" w:space="0" w:color="auto"/>
        <w:right w:val="none" w:sz="0" w:space="0" w:color="auto"/>
      </w:divBdr>
    </w:div>
    <w:div w:id="104470605">
      <w:bodyDiv w:val="1"/>
      <w:marLeft w:val="0"/>
      <w:marRight w:val="0"/>
      <w:marTop w:val="0"/>
      <w:marBottom w:val="0"/>
      <w:divBdr>
        <w:top w:val="none" w:sz="0" w:space="0" w:color="auto"/>
        <w:left w:val="none" w:sz="0" w:space="0" w:color="auto"/>
        <w:bottom w:val="none" w:sz="0" w:space="0" w:color="auto"/>
        <w:right w:val="none" w:sz="0" w:space="0" w:color="auto"/>
      </w:divBdr>
    </w:div>
    <w:div w:id="107702402">
      <w:bodyDiv w:val="1"/>
      <w:marLeft w:val="0"/>
      <w:marRight w:val="0"/>
      <w:marTop w:val="0"/>
      <w:marBottom w:val="0"/>
      <w:divBdr>
        <w:top w:val="none" w:sz="0" w:space="0" w:color="auto"/>
        <w:left w:val="none" w:sz="0" w:space="0" w:color="auto"/>
        <w:bottom w:val="none" w:sz="0" w:space="0" w:color="auto"/>
        <w:right w:val="none" w:sz="0" w:space="0" w:color="auto"/>
      </w:divBdr>
    </w:div>
    <w:div w:id="112486363">
      <w:bodyDiv w:val="1"/>
      <w:marLeft w:val="0"/>
      <w:marRight w:val="0"/>
      <w:marTop w:val="0"/>
      <w:marBottom w:val="0"/>
      <w:divBdr>
        <w:top w:val="none" w:sz="0" w:space="0" w:color="auto"/>
        <w:left w:val="none" w:sz="0" w:space="0" w:color="auto"/>
        <w:bottom w:val="none" w:sz="0" w:space="0" w:color="auto"/>
        <w:right w:val="none" w:sz="0" w:space="0" w:color="auto"/>
      </w:divBdr>
    </w:div>
    <w:div w:id="115802984">
      <w:bodyDiv w:val="1"/>
      <w:marLeft w:val="0"/>
      <w:marRight w:val="0"/>
      <w:marTop w:val="0"/>
      <w:marBottom w:val="0"/>
      <w:divBdr>
        <w:top w:val="none" w:sz="0" w:space="0" w:color="auto"/>
        <w:left w:val="none" w:sz="0" w:space="0" w:color="auto"/>
        <w:bottom w:val="none" w:sz="0" w:space="0" w:color="auto"/>
        <w:right w:val="none" w:sz="0" w:space="0" w:color="auto"/>
      </w:divBdr>
    </w:div>
    <w:div w:id="117183012">
      <w:bodyDiv w:val="1"/>
      <w:marLeft w:val="0"/>
      <w:marRight w:val="0"/>
      <w:marTop w:val="0"/>
      <w:marBottom w:val="0"/>
      <w:divBdr>
        <w:top w:val="none" w:sz="0" w:space="0" w:color="auto"/>
        <w:left w:val="none" w:sz="0" w:space="0" w:color="auto"/>
        <w:bottom w:val="none" w:sz="0" w:space="0" w:color="auto"/>
        <w:right w:val="none" w:sz="0" w:space="0" w:color="auto"/>
      </w:divBdr>
    </w:div>
    <w:div w:id="118259206">
      <w:bodyDiv w:val="1"/>
      <w:marLeft w:val="0"/>
      <w:marRight w:val="0"/>
      <w:marTop w:val="0"/>
      <w:marBottom w:val="0"/>
      <w:divBdr>
        <w:top w:val="none" w:sz="0" w:space="0" w:color="auto"/>
        <w:left w:val="none" w:sz="0" w:space="0" w:color="auto"/>
        <w:bottom w:val="none" w:sz="0" w:space="0" w:color="auto"/>
        <w:right w:val="none" w:sz="0" w:space="0" w:color="auto"/>
      </w:divBdr>
    </w:div>
    <w:div w:id="120390926">
      <w:bodyDiv w:val="1"/>
      <w:marLeft w:val="0"/>
      <w:marRight w:val="0"/>
      <w:marTop w:val="0"/>
      <w:marBottom w:val="0"/>
      <w:divBdr>
        <w:top w:val="none" w:sz="0" w:space="0" w:color="auto"/>
        <w:left w:val="none" w:sz="0" w:space="0" w:color="auto"/>
        <w:bottom w:val="none" w:sz="0" w:space="0" w:color="auto"/>
        <w:right w:val="none" w:sz="0" w:space="0" w:color="auto"/>
      </w:divBdr>
    </w:div>
    <w:div w:id="121267633">
      <w:bodyDiv w:val="1"/>
      <w:marLeft w:val="0"/>
      <w:marRight w:val="0"/>
      <w:marTop w:val="0"/>
      <w:marBottom w:val="0"/>
      <w:divBdr>
        <w:top w:val="none" w:sz="0" w:space="0" w:color="auto"/>
        <w:left w:val="none" w:sz="0" w:space="0" w:color="auto"/>
        <w:bottom w:val="none" w:sz="0" w:space="0" w:color="auto"/>
        <w:right w:val="none" w:sz="0" w:space="0" w:color="auto"/>
      </w:divBdr>
    </w:div>
    <w:div w:id="121928582">
      <w:bodyDiv w:val="1"/>
      <w:marLeft w:val="0"/>
      <w:marRight w:val="0"/>
      <w:marTop w:val="0"/>
      <w:marBottom w:val="0"/>
      <w:divBdr>
        <w:top w:val="none" w:sz="0" w:space="0" w:color="auto"/>
        <w:left w:val="none" w:sz="0" w:space="0" w:color="auto"/>
        <w:bottom w:val="none" w:sz="0" w:space="0" w:color="auto"/>
        <w:right w:val="none" w:sz="0" w:space="0" w:color="auto"/>
      </w:divBdr>
    </w:div>
    <w:div w:id="122190241">
      <w:bodyDiv w:val="1"/>
      <w:marLeft w:val="0"/>
      <w:marRight w:val="0"/>
      <w:marTop w:val="0"/>
      <w:marBottom w:val="0"/>
      <w:divBdr>
        <w:top w:val="none" w:sz="0" w:space="0" w:color="auto"/>
        <w:left w:val="none" w:sz="0" w:space="0" w:color="auto"/>
        <w:bottom w:val="none" w:sz="0" w:space="0" w:color="auto"/>
        <w:right w:val="none" w:sz="0" w:space="0" w:color="auto"/>
      </w:divBdr>
    </w:div>
    <w:div w:id="123696554">
      <w:bodyDiv w:val="1"/>
      <w:marLeft w:val="0"/>
      <w:marRight w:val="0"/>
      <w:marTop w:val="0"/>
      <w:marBottom w:val="0"/>
      <w:divBdr>
        <w:top w:val="none" w:sz="0" w:space="0" w:color="auto"/>
        <w:left w:val="none" w:sz="0" w:space="0" w:color="auto"/>
        <w:bottom w:val="none" w:sz="0" w:space="0" w:color="auto"/>
        <w:right w:val="none" w:sz="0" w:space="0" w:color="auto"/>
      </w:divBdr>
    </w:div>
    <w:div w:id="124471510">
      <w:bodyDiv w:val="1"/>
      <w:marLeft w:val="0"/>
      <w:marRight w:val="0"/>
      <w:marTop w:val="0"/>
      <w:marBottom w:val="0"/>
      <w:divBdr>
        <w:top w:val="none" w:sz="0" w:space="0" w:color="auto"/>
        <w:left w:val="none" w:sz="0" w:space="0" w:color="auto"/>
        <w:bottom w:val="none" w:sz="0" w:space="0" w:color="auto"/>
        <w:right w:val="none" w:sz="0" w:space="0" w:color="auto"/>
      </w:divBdr>
    </w:div>
    <w:div w:id="124741304">
      <w:bodyDiv w:val="1"/>
      <w:marLeft w:val="0"/>
      <w:marRight w:val="0"/>
      <w:marTop w:val="0"/>
      <w:marBottom w:val="0"/>
      <w:divBdr>
        <w:top w:val="none" w:sz="0" w:space="0" w:color="auto"/>
        <w:left w:val="none" w:sz="0" w:space="0" w:color="auto"/>
        <w:bottom w:val="none" w:sz="0" w:space="0" w:color="auto"/>
        <w:right w:val="none" w:sz="0" w:space="0" w:color="auto"/>
      </w:divBdr>
    </w:div>
    <w:div w:id="124810421">
      <w:bodyDiv w:val="1"/>
      <w:marLeft w:val="0"/>
      <w:marRight w:val="0"/>
      <w:marTop w:val="0"/>
      <w:marBottom w:val="0"/>
      <w:divBdr>
        <w:top w:val="none" w:sz="0" w:space="0" w:color="auto"/>
        <w:left w:val="none" w:sz="0" w:space="0" w:color="auto"/>
        <w:bottom w:val="none" w:sz="0" w:space="0" w:color="auto"/>
        <w:right w:val="none" w:sz="0" w:space="0" w:color="auto"/>
      </w:divBdr>
    </w:div>
    <w:div w:id="125321316">
      <w:bodyDiv w:val="1"/>
      <w:marLeft w:val="0"/>
      <w:marRight w:val="0"/>
      <w:marTop w:val="0"/>
      <w:marBottom w:val="0"/>
      <w:divBdr>
        <w:top w:val="none" w:sz="0" w:space="0" w:color="auto"/>
        <w:left w:val="none" w:sz="0" w:space="0" w:color="auto"/>
        <w:bottom w:val="none" w:sz="0" w:space="0" w:color="auto"/>
        <w:right w:val="none" w:sz="0" w:space="0" w:color="auto"/>
      </w:divBdr>
    </w:div>
    <w:div w:id="126973938">
      <w:bodyDiv w:val="1"/>
      <w:marLeft w:val="0"/>
      <w:marRight w:val="0"/>
      <w:marTop w:val="0"/>
      <w:marBottom w:val="0"/>
      <w:divBdr>
        <w:top w:val="none" w:sz="0" w:space="0" w:color="auto"/>
        <w:left w:val="none" w:sz="0" w:space="0" w:color="auto"/>
        <w:bottom w:val="none" w:sz="0" w:space="0" w:color="auto"/>
        <w:right w:val="none" w:sz="0" w:space="0" w:color="auto"/>
      </w:divBdr>
    </w:div>
    <w:div w:id="127361326">
      <w:bodyDiv w:val="1"/>
      <w:marLeft w:val="0"/>
      <w:marRight w:val="0"/>
      <w:marTop w:val="0"/>
      <w:marBottom w:val="0"/>
      <w:divBdr>
        <w:top w:val="none" w:sz="0" w:space="0" w:color="auto"/>
        <w:left w:val="none" w:sz="0" w:space="0" w:color="auto"/>
        <w:bottom w:val="none" w:sz="0" w:space="0" w:color="auto"/>
        <w:right w:val="none" w:sz="0" w:space="0" w:color="auto"/>
      </w:divBdr>
    </w:div>
    <w:div w:id="132984003">
      <w:bodyDiv w:val="1"/>
      <w:marLeft w:val="0"/>
      <w:marRight w:val="0"/>
      <w:marTop w:val="0"/>
      <w:marBottom w:val="0"/>
      <w:divBdr>
        <w:top w:val="none" w:sz="0" w:space="0" w:color="auto"/>
        <w:left w:val="none" w:sz="0" w:space="0" w:color="auto"/>
        <w:bottom w:val="none" w:sz="0" w:space="0" w:color="auto"/>
        <w:right w:val="none" w:sz="0" w:space="0" w:color="auto"/>
      </w:divBdr>
    </w:div>
    <w:div w:id="135223432">
      <w:bodyDiv w:val="1"/>
      <w:marLeft w:val="0"/>
      <w:marRight w:val="0"/>
      <w:marTop w:val="0"/>
      <w:marBottom w:val="0"/>
      <w:divBdr>
        <w:top w:val="none" w:sz="0" w:space="0" w:color="auto"/>
        <w:left w:val="none" w:sz="0" w:space="0" w:color="auto"/>
        <w:bottom w:val="none" w:sz="0" w:space="0" w:color="auto"/>
        <w:right w:val="none" w:sz="0" w:space="0" w:color="auto"/>
      </w:divBdr>
    </w:div>
    <w:div w:id="135997520">
      <w:bodyDiv w:val="1"/>
      <w:marLeft w:val="0"/>
      <w:marRight w:val="0"/>
      <w:marTop w:val="0"/>
      <w:marBottom w:val="0"/>
      <w:divBdr>
        <w:top w:val="none" w:sz="0" w:space="0" w:color="auto"/>
        <w:left w:val="none" w:sz="0" w:space="0" w:color="auto"/>
        <w:bottom w:val="none" w:sz="0" w:space="0" w:color="auto"/>
        <w:right w:val="none" w:sz="0" w:space="0" w:color="auto"/>
      </w:divBdr>
    </w:div>
    <w:div w:id="138546634">
      <w:bodyDiv w:val="1"/>
      <w:marLeft w:val="0"/>
      <w:marRight w:val="0"/>
      <w:marTop w:val="0"/>
      <w:marBottom w:val="0"/>
      <w:divBdr>
        <w:top w:val="none" w:sz="0" w:space="0" w:color="auto"/>
        <w:left w:val="none" w:sz="0" w:space="0" w:color="auto"/>
        <w:bottom w:val="none" w:sz="0" w:space="0" w:color="auto"/>
        <w:right w:val="none" w:sz="0" w:space="0" w:color="auto"/>
      </w:divBdr>
    </w:div>
    <w:div w:id="138890825">
      <w:bodyDiv w:val="1"/>
      <w:marLeft w:val="0"/>
      <w:marRight w:val="0"/>
      <w:marTop w:val="0"/>
      <w:marBottom w:val="0"/>
      <w:divBdr>
        <w:top w:val="none" w:sz="0" w:space="0" w:color="auto"/>
        <w:left w:val="none" w:sz="0" w:space="0" w:color="auto"/>
        <w:bottom w:val="none" w:sz="0" w:space="0" w:color="auto"/>
        <w:right w:val="none" w:sz="0" w:space="0" w:color="auto"/>
      </w:divBdr>
    </w:div>
    <w:div w:id="140392253">
      <w:bodyDiv w:val="1"/>
      <w:marLeft w:val="0"/>
      <w:marRight w:val="0"/>
      <w:marTop w:val="0"/>
      <w:marBottom w:val="0"/>
      <w:divBdr>
        <w:top w:val="none" w:sz="0" w:space="0" w:color="auto"/>
        <w:left w:val="none" w:sz="0" w:space="0" w:color="auto"/>
        <w:bottom w:val="none" w:sz="0" w:space="0" w:color="auto"/>
        <w:right w:val="none" w:sz="0" w:space="0" w:color="auto"/>
      </w:divBdr>
    </w:div>
    <w:div w:id="140737294">
      <w:bodyDiv w:val="1"/>
      <w:marLeft w:val="0"/>
      <w:marRight w:val="0"/>
      <w:marTop w:val="0"/>
      <w:marBottom w:val="0"/>
      <w:divBdr>
        <w:top w:val="none" w:sz="0" w:space="0" w:color="auto"/>
        <w:left w:val="none" w:sz="0" w:space="0" w:color="auto"/>
        <w:bottom w:val="none" w:sz="0" w:space="0" w:color="auto"/>
        <w:right w:val="none" w:sz="0" w:space="0" w:color="auto"/>
      </w:divBdr>
    </w:div>
    <w:div w:id="148983037">
      <w:bodyDiv w:val="1"/>
      <w:marLeft w:val="0"/>
      <w:marRight w:val="0"/>
      <w:marTop w:val="0"/>
      <w:marBottom w:val="0"/>
      <w:divBdr>
        <w:top w:val="none" w:sz="0" w:space="0" w:color="auto"/>
        <w:left w:val="none" w:sz="0" w:space="0" w:color="auto"/>
        <w:bottom w:val="none" w:sz="0" w:space="0" w:color="auto"/>
        <w:right w:val="none" w:sz="0" w:space="0" w:color="auto"/>
      </w:divBdr>
    </w:div>
    <w:div w:id="150561842">
      <w:bodyDiv w:val="1"/>
      <w:marLeft w:val="0"/>
      <w:marRight w:val="0"/>
      <w:marTop w:val="0"/>
      <w:marBottom w:val="0"/>
      <w:divBdr>
        <w:top w:val="none" w:sz="0" w:space="0" w:color="auto"/>
        <w:left w:val="none" w:sz="0" w:space="0" w:color="auto"/>
        <w:bottom w:val="none" w:sz="0" w:space="0" w:color="auto"/>
        <w:right w:val="none" w:sz="0" w:space="0" w:color="auto"/>
      </w:divBdr>
    </w:div>
    <w:div w:id="152064127">
      <w:bodyDiv w:val="1"/>
      <w:marLeft w:val="0"/>
      <w:marRight w:val="0"/>
      <w:marTop w:val="0"/>
      <w:marBottom w:val="0"/>
      <w:divBdr>
        <w:top w:val="none" w:sz="0" w:space="0" w:color="auto"/>
        <w:left w:val="none" w:sz="0" w:space="0" w:color="auto"/>
        <w:bottom w:val="none" w:sz="0" w:space="0" w:color="auto"/>
        <w:right w:val="none" w:sz="0" w:space="0" w:color="auto"/>
      </w:divBdr>
    </w:div>
    <w:div w:id="152991886">
      <w:bodyDiv w:val="1"/>
      <w:marLeft w:val="0"/>
      <w:marRight w:val="0"/>
      <w:marTop w:val="0"/>
      <w:marBottom w:val="0"/>
      <w:divBdr>
        <w:top w:val="none" w:sz="0" w:space="0" w:color="auto"/>
        <w:left w:val="none" w:sz="0" w:space="0" w:color="auto"/>
        <w:bottom w:val="none" w:sz="0" w:space="0" w:color="auto"/>
        <w:right w:val="none" w:sz="0" w:space="0" w:color="auto"/>
      </w:divBdr>
    </w:div>
    <w:div w:id="154420154">
      <w:bodyDiv w:val="1"/>
      <w:marLeft w:val="0"/>
      <w:marRight w:val="0"/>
      <w:marTop w:val="0"/>
      <w:marBottom w:val="0"/>
      <w:divBdr>
        <w:top w:val="none" w:sz="0" w:space="0" w:color="auto"/>
        <w:left w:val="none" w:sz="0" w:space="0" w:color="auto"/>
        <w:bottom w:val="none" w:sz="0" w:space="0" w:color="auto"/>
        <w:right w:val="none" w:sz="0" w:space="0" w:color="auto"/>
      </w:divBdr>
    </w:div>
    <w:div w:id="156070789">
      <w:bodyDiv w:val="1"/>
      <w:marLeft w:val="0"/>
      <w:marRight w:val="0"/>
      <w:marTop w:val="0"/>
      <w:marBottom w:val="0"/>
      <w:divBdr>
        <w:top w:val="none" w:sz="0" w:space="0" w:color="auto"/>
        <w:left w:val="none" w:sz="0" w:space="0" w:color="auto"/>
        <w:bottom w:val="none" w:sz="0" w:space="0" w:color="auto"/>
        <w:right w:val="none" w:sz="0" w:space="0" w:color="auto"/>
      </w:divBdr>
    </w:div>
    <w:div w:id="158037198">
      <w:bodyDiv w:val="1"/>
      <w:marLeft w:val="0"/>
      <w:marRight w:val="0"/>
      <w:marTop w:val="0"/>
      <w:marBottom w:val="0"/>
      <w:divBdr>
        <w:top w:val="none" w:sz="0" w:space="0" w:color="auto"/>
        <w:left w:val="none" w:sz="0" w:space="0" w:color="auto"/>
        <w:bottom w:val="none" w:sz="0" w:space="0" w:color="auto"/>
        <w:right w:val="none" w:sz="0" w:space="0" w:color="auto"/>
      </w:divBdr>
    </w:div>
    <w:div w:id="162598085">
      <w:bodyDiv w:val="1"/>
      <w:marLeft w:val="0"/>
      <w:marRight w:val="0"/>
      <w:marTop w:val="0"/>
      <w:marBottom w:val="0"/>
      <w:divBdr>
        <w:top w:val="none" w:sz="0" w:space="0" w:color="auto"/>
        <w:left w:val="none" w:sz="0" w:space="0" w:color="auto"/>
        <w:bottom w:val="none" w:sz="0" w:space="0" w:color="auto"/>
        <w:right w:val="none" w:sz="0" w:space="0" w:color="auto"/>
      </w:divBdr>
    </w:div>
    <w:div w:id="166750240">
      <w:bodyDiv w:val="1"/>
      <w:marLeft w:val="0"/>
      <w:marRight w:val="0"/>
      <w:marTop w:val="0"/>
      <w:marBottom w:val="0"/>
      <w:divBdr>
        <w:top w:val="none" w:sz="0" w:space="0" w:color="auto"/>
        <w:left w:val="none" w:sz="0" w:space="0" w:color="auto"/>
        <w:bottom w:val="none" w:sz="0" w:space="0" w:color="auto"/>
        <w:right w:val="none" w:sz="0" w:space="0" w:color="auto"/>
      </w:divBdr>
    </w:div>
    <w:div w:id="167452254">
      <w:bodyDiv w:val="1"/>
      <w:marLeft w:val="0"/>
      <w:marRight w:val="0"/>
      <w:marTop w:val="0"/>
      <w:marBottom w:val="0"/>
      <w:divBdr>
        <w:top w:val="none" w:sz="0" w:space="0" w:color="auto"/>
        <w:left w:val="none" w:sz="0" w:space="0" w:color="auto"/>
        <w:bottom w:val="none" w:sz="0" w:space="0" w:color="auto"/>
        <w:right w:val="none" w:sz="0" w:space="0" w:color="auto"/>
      </w:divBdr>
    </w:div>
    <w:div w:id="168176584">
      <w:bodyDiv w:val="1"/>
      <w:marLeft w:val="0"/>
      <w:marRight w:val="0"/>
      <w:marTop w:val="0"/>
      <w:marBottom w:val="0"/>
      <w:divBdr>
        <w:top w:val="none" w:sz="0" w:space="0" w:color="auto"/>
        <w:left w:val="none" w:sz="0" w:space="0" w:color="auto"/>
        <w:bottom w:val="none" w:sz="0" w:space="0" w:color="auto"/>
        <w:right w:val="none" w:sz="0" w:space="0" w:color="auto"/>
      </w:divBdr>
    </w:div>
    <w:div w:id="168714395">
      <w:bodyDiv w:val="1"/>
      <w:marLeft w:val="0"/>
      <w:marRight w:val="0"/>
      <w:marTop w:val="0"/>
      <w:marBottom w:val="0"/>
      <w:divBdr>
        <w:top w:val="none" w:sz="0" w:space="0" w:color="auto"/>
        <w:left w:val="none" w:sz="0" w:space="0" w:color="auto"/>
        <w:bottom w:val="none" w:sz="0" w:space="0" w:color="auto"/>
        <w:right w:val="none" w:sz="0" w:space="0" w:color="auto"/>
      </w:divBdr>
    </w:div>
    <w:div w:id="169953530">
      <w:bodyDiv w:val="1"/>
      <w:marLeft w:val="0"/>
      <w:marRight w:val="0"/>
      <w:marTop w:val="0"/>
      <w:marBottom w:val="0"/>
      <w:divBdr>
        <w:top w:val="none" w:sz="0" w:space="0" w:color="auto"/>
        <w:left w:val="none" w:sz="0" w:space="0" w:color="auto"/>
        <w:bottom w:val="none" w:sz="0" w:space="0" w:color="auto"/>
        <w:right w:val="none" w:sz="0" w:space="0" w:color="auto"/>
      </w:divBdr>
    </w:div>
    <w:div w:id="175199078">
      <w:bodyDiv w:val="1"/>
      <w:marLeft w:val="0"/>
      <w:marRight w:val="0"/>
      <w:marTop w:val="0"/>
      <w:marBottom w:val="0"/>
      <w:divBdr>
        <w:top w:val="none" w:sz="0" w:space="0" w:color="auto"/>
        <w:left w:val="none" w:sz="0" w:space="0" w:color="auto"/>
        <w:bottom w:val="none" w:sz="0" w:space="0" w:color="auto"/>
        <w:right w:val="none" w:sz="0" w:space="0" w:color="auto"/>
      </w:divBdr>
    </w:div>
    <w:div w:id="178544866">
      <w:bodyDiv w:val="1"/>
      <w:marLeft w:val="0"/>
      <w:marRight w:val="0"/>
      <w:marTop w:val="0"/>
      <w:marBottom w:val="0"/>
      <w:divBdr>
        <w:top w:val="none" w:sz="0" w:space="0" w:color="auto"/>
        <w:left w:val="none" w:sz="0" w:space="0" w:color="auto"/>
        <w:bottom w:val="none" w:sz="0" w:space="0" w:color="auto"/>
        <w:right w:val="none" w:sz="0" w:space="0" w:color="auto"/>
      </w:divBdr>
    </w:div>
    <w:div w:id="178743525">
      <w:bodyDiv w:val="1"/>
      <w:marLeft w:val="0"/>
      <w:marRight w:val="0"/>
      <w:marTop w:val="0"/>
      <w:marBottom w:val="0"/>
      <w:divBdr>
        <w:top w:val="none" w:sz="0" w:space="0" w:color="auto"/>
        <w:left w:val="none" w:sz="0" w:space="0" w:color="auto"/>
        <w:bottom w:val="none" w:sz="0" w:space="0" w:color="auto"/>
        <w:right w:val="none" w:sz="0" w:space="0" w:color="auto"/>
      </w:divBdr>
    </w:div>
    <w:div w:id="179666113">
      <w:bodyDiv w:val="1"/>
      <w:marLeft w:val="0"/>
      <w:marRight w:val="0"/>
      <w:marTop w:val="0"/>
      <w:marBottom w:val="0"/>
      <w:divBdr>
        <w:top w:val="none" w:sz="0" w:space="0" w:color="auto"/>
        <w:left w:val="none" w:sz="0" w:space="0" w:color="auto"/>
        <w:bottom w:val="none" w:sz="0" w:space="0" w:color="auto"/>
        <w:right w:val="none" w:sz="0" w:space="0" w:color="auto"/>
      </w:divBdr>
    </w:div>
    <w:div w:id="180359060">
      <w:bodyDiv w:val="1"/>
      <w:marLeft w:val="0"/>
      <w:marRight w:val="0"/>
      <w:marTop w:val="0"/>
      <w:marBottom w:val="0"/>
      <w:divBdr>
        <w:top w:val="none" w:sz="0" w:space="0" w:color="auto"/>
        <w:left w:val="none" w:sz="0" w:space="0" w:color="auto"/>
        <w:bottom w:val="none" w:sz="0" w:space="0" w:color="auto"/>
        <w:right w:val="none" w:sz="0" w:space="0" w:color="auto"/>
      </w:divBdr>
    </w:div>
    <w:div w:id="182673496">
      <w:bodyDiv w:val="1"/>
      <w:marLeft w:val="0"/>
      <w:marRight w:val="0"/>
      <w:marTop w:val="0"/>
      <w:marBottom w:val="0"/>
      <w:divBdr>
        <w:top w:val="none" w:sz="0" w:space="0" w:color="auto"/>
        <w:left w:val="none" w:sz="0" w:space="0" w:color="auto"/>
        <w:bottom w:val="none" w:sz="0" w:space="0" w:color="auto"/>
        <w:right w:val="none" w:sz="0" w:space="0" w:color="auto"/>
      </w:divBdr>
    </w:div>
    <w:div w:id="183909884">
      <w:bodyDiv w:val="1"/>
      <w:marLeft w:val="0"/>
      <w:marRight w:val="0"/>
      <w:marTop w:val="0"/>
      <w:marBottom w:val="0"/>
      <w:divBdr>
        <w:top w:val="none" w:sz="0" w:space="0" w:color="auto"/>
        <w:left w:val="none" w:sz="0" w:space="0" w:color="auto"/>
        <w:bottom w:val="none" w:sz="0" w:space="0" w:color="auto"/>
        <w:right w:val="none" w:sz="0" w:space="0" w:color="auto"/>
      </w:divBdr>
    </w:div>
    <w:div w:id="187451513">
      <w:bodyDiv w:val="1"/>
      <w:marLeft w:val="0"/>
      <w:marRight w:val="0"/>
      <w:marTop w:val="0"/>
      <w:marBottom w:val="0"/>
      <w:divBdr>
        <w:top w:val="none" w:sz="0" w:space="0" w:color="auto"/>
        <w:left w:val="none" w:sz="0" w:space="0" w:color="auto"/>
        <w:bottom w:val="none" w:sz="0" w:space="0" w:color="auto"/>
        <w:right w:val="none" w:sz="0" w:space="0" w:color="auto"/>
      </w:divBdr>
    </w:div>
    <w:div w:id="188880306">
      <w:bodyDiv w:val="1"/>
      <w:marLeft w:val="0"/>
      <w:marRight w:val="0"/>
      <w:marTop w:val="0"/>
      <w:marBottom w:val="0"/>
      <w:divBdr>
        <w:top w:val="none" w:sz="0" w:space="0" w:color="auto"/>
        <w:left w:val="none" w:sz="0" w:space="0" w:color="auto"/>
        <w:bottom w:val="none" w:sz="0" w:space="0" w:color="auto"/>
        <w:right w:val="none" w:sz="0" w:space="0" w:color="auto"/>
      </w:divBdr>
    </w:div>
    <w:div w:id="189495903">
      <w:bodyDiv w:val="1"/>
      <w:marLeft w:val="0"/>
      <w:marRight w:val="0"/>
      <w:marTop w:val="0"/>
      <w:marBottom w:val="0"/>
      <w:divBdr>
        <w:top w:val="none" w:sz="0" w:space="0" w:color="auto"/>
        <w:left w:val="none" w:sz="0" w:space="0" w:color="auto"/>
        <w:bottom w:val="none" w:sz="0" w:space="0" w:color="auto"/>
        <w:right w:val="none" w:sz="0" w:space="0" w:color="auto"/>
      </w:divBdr>
    </w:div>
    <w:div w:id="191654890">
      <w:bodyDiv w:val="1"/>
      <w:marLeft w:val="0"/>
      <w:marRight w:val="0"/>
      <w:marTop w:val="0"/>
      <w:marBottom w:val="0"/>
      <w:divBdr>
        <w:top w:val="none" w:sz="0" w:space="0" w:color="auto"/>
        <w:left w:val="none" w:sz="0" w:space="0" w:color="auto"/>
        <w:bottom w:val="none" w:sz="0" w:space="0" w:color="auto"/>
        <w:right w:val="none" w:sz="0" w:space="0" w:color="auto"/>
      </w:divBdr>
    </w:div>
    <w:div w:id="191695319">
      <w:bodyDiv w:val="1"/>
      <w:marLeft w:val="0"/>
      <w:marRight w:val="0"/>
      <w:marTop w:val="0"/>
      <w:marBottom w:val="0"/>
      <w:divBdr>
        <w:top w:val="none" w:sz="0" w:space="0" w:color="auto"/>
        <w:left w:val="none" w:sz="0" w:space="0" w:color="auto"/>
        <w:bottom w:val="none" w:sz="0" w:space="0" w:color="auto"/>
        <w:right w:val="none" w:sz="0" w:space="0" w:color="auto"/>
      </w:divBdr>
    </w:div>
    <w:div w:id="194197982">
      <w:bodyDiv w:val="1"/>
      <w:marLeft w:val="0"/>
      <w:marRight w:val="0"/>
      <w:marTop w:val="0"/>
      <w:marBottom w:val="0"/>
      <w:divBdr>
        <w:top w:val="none" w:sz="0" w:space="0" w:color="auto"/>
        <w:left w:val="none" w:sz="0" w:space="0" w:color="auto"/>
        <w:bottom w:val="none" w:sz="0" w:space="0" w:color="auto"/>
        <w:right w:val="none" w:sz="0" w:space="0" w:color="auto"/>
      </w:divBdr>
    </w:div>
    <w:div w:id="196816093">
      <w:bodyDiv w:val="1"/>
      <w:marLeft w:val="0"/>
      <w:marRight w:val="0"/>
      <w:marTop w:val="0"/>
      <w:marBottom w:val="0"/>
      <w:divBdr>
        <w:top w:val="none" w:sz="0" w:space="0" w:color="auto"/>
        <w:left w:val="none" w:sz="0" w:space="0" w:color="auto"/>
        <w:bottom w:val="none" w:sz="0" w:space="0" w:color="auto"/>
        <w:right w:val="none" w:sz="0" w:space="0" w:color="auto"/>
      </w:divBdr>
    </w:div>
    <w:div w:id="197360390">
      <w:bodyDiv w:val="1"/>
      <w:marLeft w:val="0"/>
      <w:marRight w:val="0"/>
      <w:marTop w:val="0"/>
      <w:marBottom w:val="0"/>
      <w:divBdr>
        <w:top w:val="none" w:sz="0" w:space="0" w:color="auto"/>
        <w:left w:val="none" w:sz="0" w:space="0" w:color="auto"/>
        <w:bottom w:val="none" w:sz="0" w:space="0" w:color="auto"/>
        <w:right w:val="none" w:sz="0" w:space="0" w:color="auto"/>
      </w:divBdr>
    </w:div>
    <w:div w:id="198058553">
      <w:bodyDiv w:val="1"/>
      <w:marLeft w:val="0"/>
      <w:marRight w:val="0"/>
      <w:marTop w:val="0"/>
      <w:marBottom w:val="0"/>
      <w:divBdr>
        <w:top w:val="none" w:sz="0" w:space="0" w:color="auto"/>
        <w:left w:val="none" w:sz="0" w:space="0" w:color="auto"/>
        <w:bottom w:val="none" w:sz="0" w:space="0" w:color="auto"/>
        <w:right w:val="none" w:sz="0" w:space="0" w:color="auto"/>
      </w:divBdr>
    </w:div>
    <w:div w:id="198124648">
      <w:bodyDiv w:val="1"/>
      <w:marLeft w:val="0"/>
      <w:marRight w:val="0"/>
      <w:marTop w:val="0"/>
      <w:marBottom w:val="0"/>
      <w:divBdr>
        <w:top w:val="none" w:sz="0" w:space="0" w:color="auto"/>
        <w:left w:val="none" w:sz="0" w:space="0" w:color="auto"/>
        <w:bottom w:val="none" w:sz="0" w:space="0" w:color="auto"/>
        <w:right w:val="none" w:sz="0" w:space="0" w:color="auto"/>
      </w:divBdr>
    </w:div>
    <w:div w:id="199437350">
      <w:bodyDiv w:val="1"/>
      <w:marLeft w:val="0"/>
      <w:marRight w:val="0"/>
      <w:marTop w:val="0"/>
      <w:marBottom w:val="0"/>
      <w:divBdr>
        <w:top w:val="none" w:sz="0" w:space="0" w:color="auto"/>
        <w:left w:val="none" w:sz="0" w:space="0" w:color="auto"/>
        <w:bottom w:val="none" w:sz="0" w:space="0" w:color="auto"/>
        <w:right w:val="none" w:sz="0" w:space="0" w:color="auto"/>
      </w:divBdr>
    </w:div>
    <w:div w:id="200480885">
      <w:bodyDiv w:val="1"/>
      <w:marLeft w:val="0"/>
      <w:marRight w:val="0"/>
      <w:marTop w:val="0"/>
      <w:marBottom w:val="0"/>
      <w:divBdr>
        <w:top w:val="none" w:sz="0" w:space="0" w:color="auto"/>
        <w:left w:val="none" w:sz="0" w:space="0" w:color="auto"/>
        <w:bottom w:val="none" w:sz="0" w:space="0" w:color="auto"/>
        <w:right w:val="none" w:sz="0" w:space="0" w:color="auto"/>
      </w:divBdr>
    </w:div>
    <w:div w:id="201987010">
      <w:bodyDiv w:val="1"/>
      <w:marLeft w:val="0"/>
      <w:marRight w:val="0"/>
      <w:marTop w:val="0"/>
      <w:marBottom w:val="0"/>
      <w:divBdr>
        <w:top w:val="none" w:sz="0" w:space="0" w:color="auto"/>
        <w:left w:val="none" w:sz="0" w:space="0" w:color="auto"/>
        <w:bottom w:val="none" w:sz="0" w:space="0" w:color="auto"/>
        <w:right w:val="none" w:sz="0" w:space="0" w:color="auto"/>
      </w:divBdr>
    </w:div>
    <w:div w:id="202057726">
      <w:bodyDiv w:val="1"/>
      <w:marLeft w:val="0"/>
      <w:marRight w:val="0"/>
      <w:marTop w:val="0"/>
      <w:marBottom w:val="0"/>
      <w:divBdr>
        <w:top w:val="none" w:sz="0" w:space="0" w:color="auto"/>
        <w:left w:val="none" w:sz="0" w:space="0" w:color="auto"/>
        <w:bottom w:val="none" w:sz="0" w:space="0" w:color="auto"/>
        <w:right w:val="none" w:sz="0" w:space="0" w:color="auto"/>
      </w:divBdr>
    </w:div>
    <w:div w:id="207377712">
      <w:bodyDiv w:val="1"/>
      <w:marLeft w:val="0"/>
      <w:marRight w:val="0"/>
      <w:marTop w:val="0"/>
      <w:marBottom w:val="0"/>
      <w:divBdr>
        <w:top w:val="none" w:sz="0" w:space="0" w:color="auto"/>
        <w:left w:val="none" w:sz="0" w:space="0" w:color="auto"/>
        <w:bottom w:val="none" w:sz="0" w:space="0" w:color="auto"/>
        <w:right w:val="none" w:sz="0" w:space="0" w:color="auto"/>
      </w:divBdr>
    </w:div>
    <w:div w:id="208418279">
      <w:bodyDiv w:val="1"/>
      <w:marLeft w:val="0"/>
      <w:marRight w:val="0"/>
      <w:marTop w:val="0"/>
      <w:marBottom w:val="0"/>
      <w:divBdr>
        <w:top w:val="none" w:sz="0" w:space="0" w:color="auto"/>
        <w:left w:val="none" w:sz="0" w:space="0" w:color="auto"/>
        <w:bottom w:val="none" w:sz="0" w:space="0" w:color="auto"/>
        <w:right w:val="none" w:sz="0" w:space="0" w:color="auto"/>
      </w:divBdr>
    </w:div>
    <w:div w:id="209223022">
      <w:bodyDiv w:val="1"/>
      <w:marLeft w:val="0"/>
      <w:marRight w:val="0"/>
      <w:marTop w:val="0"/>
      <w:marBottom w:val="0"/>
      <w:divBdr>
        <w:top w:val="none" w:sz="0" w:space="0" w:color="auto"/>
        <w:left w:val="none" w:sz="0" w:space="0" w:color="auto"/>
        <w:bottom w:val="none" w:sz="0" w:space="0" w:color="auto"/>
        <w:right w:val="none" w:sz="0" w:space="0" w:color="auto"/>
      </w:divBdr>
    </w:div>
    <w:div w:id="209850270">
      <w:bodyDiv w:val="1"/>
      <w:marLeft w:val="0"/>
      <w:marRight w:val="0"/>
      <w:marTop w:val="0"/>
      <w:marBottom w:val="0"/>
      <w:divBdr>
        <w:top w:val="none" w:sz="0" w:space="0" w:color="auto"/>
        <w:left w:val="none" w:sz="0" w:space="0" w:color="auto"/>
        <w:bottom w:val="none" w:sz="0" w:space="0" w:color="auto"/>
        <w:right w:val="none" w:sz="0" w:space="0" w:color="auto"/>
      </w:divBdr>
    </w:div>
    <w:div w:id="214003079">
      <w:bodyDiv w:val="1"/>
      <w:marLeft w:val="0"/>
      <w:marRight w:val="0"/>
      <w:marTop w:val="0"/>
      <w:marBottom w:val="0"/>
      <w:divBdr>
        <w:top w:val="none" w:sz="0" w:space="0" w:color="auto"/>
        <w:left w:val="none" w:sz="0" w:space="0" w:color="auto"/>
        <w:bottom w:val="none" w:sz="0" w:space="0" w:color="auto"/>
        <w:right w:val="none" w:sz="0" w:space="0" w:color="auto"/>
      </w:divBdr>
    </w:div>
    <w:div w:id="217131555">
      <w:bodyDiv w:val="1"/>
      <w:marLeft w:val="0"/>
      <w:marRight w:val="0"/>
      <w:marTop w:val="0"/>
      <w:marBottom w:val="0"/>
      <w:divBdr>
        <w:top w:val="none" w:sz="0" w:space="0" w:color="auto"/>
        <w:left w:val="none" w:sz="0" w:space="0" w:color="auto"/>
        <w:bottom w:val="none" w:sz="0" w:space="0" w:color="auto"/>
        <w:right w:val="none" w:sz="0" w:space="0" w:color="auto"/>
      </w:divBdr>
    </w:div>
    <w:div w:id="217398207">
      <w:bodyDiv w:val="1"/>
      <w:marLeft w:val="0"/>
      <w:marRight w:val="0"/>
      <w:marTop w:val="0"/>
      <w:marBottom w:val="0"/>
      <w:divBdr>
        <w:top w:val="none" w:sz="0" w:space="0" w:color="auto"/>
        <w:left w:val="none" w:sz="0" w:space="0" w:color="auto"/>
        <w:bottom w:val="none" w:sz="0" w:space="0" w:color="auto"/>
        <w:right w:val="none" w:sz="0" w:space="0" w:color="auto"/>
      </w:divBdr>
    </w:div>
    <w:div w:id="217980858">
      <w:bodyDiv w:val="1"/>
      <w:marLeft w:val="0"/>
      <w:marRight w:val="0"/>
      <w:marTop w:val="0"/>
      <w:marBottom w:val="0"/>
      <w:divBdr>
        <w:top w:val="none" w:sz="0" w:space="0" w:color="auto"/>
        <w:left w:val="none" w:sz="0" w:space="0" w:color="auto"/>
        <w:bottom w:val="none" w:sz="0" w:space="0" w:color="auto"/>
        <w:right w:val="none" w:sz="0" w:space="0" w:color="auto"/>
      </w:divBdr>
    </w:div>
    <w:div w:id="219707103">
      <w:bodyDiv w:val="1"/>
      <w:marLeft w:val="0"/>
      <w:marRight w:val="0"/>
      <w:marTop w:val="0"/>
      <w:marBottom w:val="0"/>
      <w:divBdr>
        <w:top w:val="none" w:sz="0" w:space="0" w:color="auto"/>
        <w:left w:val="none" w:sz="0" w:space="0" w:color="auto"/>
        <w:bottom w:val="none" w:sz="0" w:space="0" w:color="auto"/>
        <w:right w:val="none" w:sz="0" w:space="0" w:color="auto"/>
      </w:divBdr>
    </w:div>
    <w:div w:id="221671680">
      <w:bodyDiv w:val="1"/>
      <w:marLeft w:val="0"/>
      <w:marRight w:val="0"/>
      <w:marTop w:val="0"/>
      <w:marBottom w:val="0"/>
      <w:divBdr>
        <w:top w:val="none" w:sz="0" w:space="0" w:color="auto"/>
        <w:left w:val="none" w:sz="0" w:space="0" w:color="auto"/>
        <w:bottom w:val="none" w:sz="0" w:space="0" w:color="auto"/>
        <w:right w:val="none" w:sz="0" w:space="0" w:color="auto"/>
      </w:divBdr>
    </w:div>
    <w:div w:id="226958487">
      <w:bodyDiv w:val="1"/>
      <w:marLeft w:val="0"/>
      <w:marRight w:val="0"/>
      <w:marTop w:val="0"/>
      <w:marBottom w:val="0"/>
      <w:divBdr>
        <w:top w:val="none" w:sz="0" w:space="0" w:color="auto"/>
        <w:left w:val="none" w:sz="0" w:space="0" w:color="auto"/>
        <w:bottom w:val="none" w:sz="0" w:space="0" w:color="auto"/>
        <w:right w:val="none" w:sz="0" w:space="0" w:color="auto"/>
      </w:divBdr>
    </w:div>
    <w:div w:id="237398270">
      <w:bodyDiv w:val="1"/>
      <w:marLeft w:val="0"/>
      <w:marRight w:val="0"/>
      <w:marTop w:val="0"/>
      <w:marBottom w:val="0"/>
      <w:divBdr>
        <w:top w:val="none" w:sz="0" w:space="0" w:color="auto"/>
        <w:left w:val="none" w:sz="0" w:space="0" w:color="auto"/>
        <w:bottom w:val="none" w:sz="0" w:space="0" w:color="auto"/>
        <w:right w:val="none" w:sz="0" w:space="0" w:color="auto"/>
      </w:divBdr>
    </w:div>
    <w:div w:id="237444970">
      <w:bodyDiv w:val="1"/>
      <w:marLeft w:val="0"/>
      <w:marRight w:val="0"/>
      <w:marTop w:val="0"/>
      <w:marBottom w:val="0"/>
      <w:divBdr>
        <w:top w:val="none" w:sz="0" w:space="0" w:color="auto"/>
        <w:left w:val="none" w:sz="0" w:space="0" w:color="auto"/>
        <w:bottom w:val="none" w:sz="0" w:space="0" w:color="auto"/>
        <w:right w:val="none" w:sz="0" w:space="0" w:color="auto"/>
      </w:divBdr>
    </w:div>
    <w:div w:id="237517850">
      <w:bodyDiv w:val="1"/>
      <w:marLeft w:val="0"/>
      <w:marRight w:val="0"/>
      <w:marTop w:val="0"/>
      <w:marBottom w:val="0"/>
      <w:divBdr>
        <w:top w:val="none" w:sz="0" w:space="0" w:color="auto"/>
        <w:left w:val="none" w:sz="0" w:space="0" w:color="auto"/>
        <w:bottom w:val="none" w:sz="0" w:space="0" w:color="auto"/>
        <w:right w:val="none" w:sz="0" w:space="0" w:color="auto"/>
      </w:divBdr>
    </w:div>
    <w:div w:id="237639668">
      <w:bodyDiv w:val="1"/>
      <w:marLeft w:val="0"/>
      <w:marRight w:val="0"/>
      <w:marTop w:val="0"/>
      <w:marBottom w:val="0"/>
      <w:divBdr>
        <w:top w:val="none" w:sz="0" w:space="0" w:color="auto"/>
        <w:left w:val="none" w:sz="0" w:space="0" w:color="auto"/>
        <w:bottom w:val="none" w:sz="0" w:space="0" w:color="auto"/>
        <w:right w:val="none" w:sz="0" w:space="0" w:color="auto"/>
      </w:divBdr>
    </w:div>
    <w:div w:id="237910988">
      <w:bodyDiv w:val="1"/>
      <w:marLeft w:val="0"/>
      <w:marRight w:val="0"/>
      <w:marTop w:val="0"/>
      <w:marBottom w:val="0"/>
      <w:divBdr>
        <w:top w:val="none" w:sz="0" w:space="0" w:color="auto"/>
        <w:left w:val="none" w:sz="0" w:space="0" w:color="auto"/>
        <w:bottom w:val="none" w:sz="0" w:space="0" w:color="auto"/>
        <w:right w:val="none" w:sz="0" w:space="0" w:color="auto"/>
      </w:divBdr>
    </w:div>
    <w:div w:id="238634822">
      <w:bodyDiv w:val="1"/>
      <w:marLeft w:val="0"/>
      <w:marRight w:val="0"/>
      <w:marTop w:val="0"/>
      <w:marBottom w:val="0"/>
      <w:divBdr>
        <w:top w:val="none" w:sz="0" w:space="0" w:color="auto"/>
        <w:left w:val="none" w:sz="0" w:space="0" w:color="auto"/>
        <w:bottom w:val="none" w:sz="0" w:space="0" w:color="auto"/>
        <w:right w:val="none" w:sz="0" w:space="0" w:color="auto"/>
      </w:divBdr>
    </w:div>
    <w:div w:id="240067677">
      <w:bodyDiv w:val="1"/>
      <w:marLeft w:val="0"/>
      <w:marRight w:val="0"/>
      <w:marTop w:val="0"/>
      <w:marBottom w:val="0"/>
      <w:divBdr>
        <w:top w:val="none" w:sz="0" w:space="0" w:color="auto"/>
        <w:left w:val="none" w:sz="0" w:space="0" w:color="auto"/>
        <w:bottom w:val="none" w:sz="0" w:space="0" w:color="auto"/>
        <w:right w:val="none" w:sz="0" w:space="0" w:color="auto"/>
      </w:divBdr>
    </w:div>
    <w:div w:id="241181538">
      <w:bodyDiv w:val="1"/>
      <w:marLeft w:val="0"/>
      <w:marRight w:val="0"/>
      <w:marTop w:val="0"/>
      <w:marBottom w:val="0"/>
      <w:divBdr>
        <w:top w:val="none" w:sz="0" w:space="0" w:color="auto"/>
        <w:left w:val="none" w:sz="0" w:space="0" w:color="auto"/>
        <w:bottom w:val="none" w:sz="0" w:space="0" w:color="auto"/>
        <w:right w:val="none" w:sz="0" w:space="0" w:color="auto"/>
      </w:divBdr>
    </w:div>
    <w:div w:id="242839077">
      <w:bodyDiv w:val="1"/>
      <w:marLeft w:val="0"/>
      <w:marRight w:val="0"/>
      <w:marTop w:val="0"/>
      <w:marBottom w:val="0"/>
      <w:divBdr>
        <w:top w:val="none" w:sz="0" w:space="0" w:color="auto"/>
        <w:left w:val="none" w:sz="0" w:space="0" w:color="auto"/>
        <w:bottom w:val="none" w:sz="0" w:space="0" w:color="auto"/>
        <w:right w:val="none" w:sz="0" w:space="0" w:color="auto"/>
      </w:divBdr>
    </w:div>
    <w:div w:id="244385587">
      <w:bodyDiv w:val="1"/>
      <w:marLeft w:val="0"/>
      <w:marRight w:val="0"/>
      <w:marTop w:val="0"/>
      <w:marBottom w:val="0"/>
      <w:divBdr>
        <w:top w:val="none" w:sz="0" w:space="0" w:color="auto"/>
        <w:left w:val="none" w:sz="0" w:space="0" w:color="auto"/>
        <w:bottom w:val="none" w:sz="0" w:space="0" w:color="auto"/>
        <w:right w:val="none" w:sz="0" w:space="0" w:color="auto"/>
      </w:divBdr>
    </w:div>
    <w:div w:id="246117468">
      <w:bodyDiv w:val="1"/>
      <w:marLeft w:val="0"/>
      <w:marRight w:val="0"/>
      <w:marTop w:val="0"/>
      <w:marBottom w:val="0"/>
      <w:divBdr>
        <w:top w:val="none" w:sz="0" w:space="0" w:color="auto"/>
        <w:left w:val="none" w:sz="0" w:space="0" w:color="auto"/>
        <w:bottom w:val="none" w:sz="0" w:space="0" w:color="auto"/>
        <w:right w:val="none" w:sz="0" w:space="0" w:color="auto"/>
      </w:divBdr>
    </w:div>
    <w:div w:id="246964243">
      <w:bodyDiv w:val="1"/>
      <w:marLeft w:val="0"/>
      <w:marRight w:val="0"/>
      <w:marTop w:val="0"/>
      <w:marBottom w:val="0"/>
      <w:divBdr>
        <w:top w:val="none" w:sz="0" w:space="0" w:color="auto"/>
        <w:left w:val="none" w:sz="0" w:space="0" w:color="auto"/>
        <w:bottom w:val="none" w:sz="0" w:space="0" w:color="auto"/>
        <w:right w:val="none" w:sz="0" w:space="0" w:color="auto"/>
      </w:divBdr>
    </w:div>
    <w:div w:id="251092647">
      <w:bodyDiv w:val="1"/>
      <w:marLeft w:val="0"/>
      <w:marRight w:val="0"/>
      <w:marTop w:val="0"/>
      <w:marBottom w:val="0"/>
      <w:divBdr>
        <w:top w:val="none" w:sz="0" w:space="0" w:color="auto"/>
        <w:left w:val="none" w:sz="0" w:space="0" w:color="auto"/>
        <w:bottom w:val="none" w:sz="0" w:space="0" w:color="auto"/>
        <w:right w:val="none" w:sz="0" w:space="0" w:color="auto"/>
      </w:divBdr>
    </w:div>
    <w:div w:id="251427931">
      <w:bodyDiv w:val="1"/>
      <w:marLeft w:val="0"/>
      <w:marRight w:val="0"/>
      <w:marTop w:val="0"/>
      <w:marBottom w:val="0"/>
      <w:divBdr>
        <w:top w:val="none" w:sz="0" w:space="0" w:color="auto"/>
        <w:left w:val="none" w:sz="0" w:space="0" w:color="auto"/>
        <w:bottom w:val="none" w:sz="0" w:space="0" w:color="auto"/>
        <w:right w:val="none" w:sz="0" w:space="0" w:color="auto"/>
      </w:divBdr>
    </w:div>
    <w:div w:id="252666365">
      <w:bodyDiv w:val="1"/>
      <w:marLeft w:val="0"/>
      <w:marRight w:val="0"/>
      <w:marTop w:val="0"/>
      <w:marBottom w:val="0"/>
      <w:divBdr>
        <w:top w:val="none" w:sz="0" w:space="0" w:color="auto"/>
        <w:left w:val="none" w:sz="0" w:space="0" w:color="auto"/>
        <w:bottom w:val="none" w:sz="0" w:space="0" w:color="auto"/>
        <w:right w:val="none" w:sz="0" w:space="0" w:color="auto"/>
      </w:divBdr>
    </w:div>
    <w:div w:id="255018026">
      <w:bodyDiv w:val="1"/>
      <w:marLeft w:val="0"/>
      <w:marRight w:val="0"/>
      <w:marTop w:val="0"/>
      <w:marBottom w:val="0"/>
      <w:divBdr>
        <w:top w:val="none" w:sz="0" w:space="0" w:color="auto"/>
        <w:left w:val="none" w:sz="0" w:space="0" w:color="auto"/>
        <w:bottom w:val="none" w:sz="0" w:space="0" w:color="auto"/>
        <w:right w:val="none" w:sz="0" w:space="0" w:color="auto"/>
      </w:divBdr>
    </w:div>
    <w:div w:id="255215118">
      <w:bodyDiv w:val="1"/>
      <w:marLeft w:val="0"/>
      <w:marRight w:val="0"/>
      <w:marTop w:val="0"/>
      <w:marBottom w:val="0"/>
      <w:divBdr>
        <w:top w:val="none" w:sz="0" w:space="0" w:color="auto"/>
        <w:left w:val="none" w:sz="0" w:space="0" w:color="auto"/>
        <w:bottom w:val="none" w:sz="0" w:space="0" w:color="auto"/>
        <w:right w:val="none" w:sz="0" w:space="0" w:color="auto"/>
      </w:divBdr>
    </w:div>
    <w:div w:id="255407803">
      <w:bodyDiv w:val="1"/>
      <w:marLeft w:val="0"/>
      <w:marRight w:val="0"/>
      <w:marTop w:val="0"/>
      <w:marBottom w:val="0"/>
      <w:divBdr>
        <w:top w:val="none" w:sz="0" w:space="0" w:color="auto"/>
        <w:left w:val="none" w:sz="0" w:space="0" w:color="auto"/>
        <w:bottom w:val="none" w:sz="0" w:space="0" w:color="auto"/>
        <w:right w:val="none" w:sz="0" w:space="0" w:color="auto"/>
      </w:divBdr>
    </w:div>
    <w:div w:id="255478964">
      <w:bodyDiv w:val="1"/>
      <w:marLeft w:val="0"/>
      <w:marRight w:val="0"/>
      <w:marTop w:val="0"/>
      <w:marBottom w:val="0"/>
      <w:divBdr>
        <w:top w:val="none" w:sz="0" w:space="0" w:color="auto"/>
        <w:left w:val="none" w:sz="0" w:space="0" w:color="auto"/>
        <w:bottom w:val="none" w:sz="0" w:space="0" w:color="auto"/>
        <w:right w:val="none" w:sz="0" w:space="0" w:color="auto"/>
      </w:divBdr>
    </w:div>
    <w:div w:id="255940254">
      <w:bodyDiv w:val="1"/>
      <w:marLeft w:val="0"/>
      <w:marRight w:val="0"/>
      <w:marTop w:val="0"/>
      <w:marBottom w:val="0"/>
      <w:divBdr>
        <w:top w:val="none" w:sz="0" w:space="0" w:color="auto"/>
        <w:left w:val="none" w:sz="0" w:space="0" w:color="auto"/>
        <w:bottom w:val="none" w:sz="0" w:space="0" w:color="auto"/>
        <w:right w:val="none" w:sz="0" w:space="0" w:color="auto"/>
      </w:divBdr>
    </w:div>
    <w:div w:id="258637065">
      <w:bodyDiv w:val="1"/>
      <w:marLeft w:val="0"/>
      <w:marRight w:val="0"/>
      <w:marTop w:val="0"/>
      <w:marBottom w:val="0"/>
      <w:divBdr>
        <w:top w:val="none" w:sz="0" w:space="0" w:color="auto"/>
        <w:left w:val="none" w:sz="0" w:space="0" w:color="auto"/>
        <w:bottom w:val="none" w:sz="0" w:space="0" w:color="auto"/>
        <w:right w:val="none" w:sz="0" w:space="0" w:color="auto"/>
      </w:divBdr>
    </w:div>
    <w:div w:id="259143714">
      <w:bodyDiv w:val="1"/>
      <w:marLeft w:val="0"/>
      <w:marRight w:val="0"/>
      <w:marTop w:val="0"/>
      <w:marBottom w:val="0"/>
      <w:divBdr>
        <w:top w:val="none" w:sz="0" w:space="0" w:color="auto"/>
        <w:left w:val="none" w:sz="0" w:space="0" w:color="auto"/>
        <w:bottom w:val="none" w:sz="0" w:space="0" w:color="auto"/>
        <w:right w:val="none" w:sz="0" w:space="0" w:color="auto"/>
      </w:divBdr>
    </w:div>
    <w:div w:id="259336922">
      <w:bodyDiv w:val="1"/>
      <w:marLeft w:val="0"/>
      <w:marRight w:val="0"/>
      <w:marTop w:val="0"/>
      <w:marBottom w:val="0"/>
      <w:divBdr>
        <w:top w:val="none" w:sz="0" w:space="0" w:color="auto"/>
        <w:left w:val="none" w:sz="0" w:space="0" w:color="auto"/>
        <w:bottom w:val="none" w:sz="0" w:space="0" w:color="auto"/>
        <w:right w:val="none" w:sz="0" w:space="0" w:color="auto"/>
      </w:divBdr>
    </w:div>
    <w:div w:id="259610937">
      <w:bodyDiv w:val="1"/>
      <w:marLeft w:val="0"/>
      <w:marRight w:val="0"/>
      <w:marTop w:val="0"/>
      <w:marBottom w:val="0"/>
      <w:divBdr>
        <w:top w:val="none" w:sz="0" w:space="0" w:color="auto"/>
        <w:left w:val="none" w:sz="0" w:space="0" w:color="auto"/>
        <w:bottom w:val="none" w:sz="0" w:space="0" w:color="auto"/>
        <w:right w:val="none" w:sz="0" w:space="0" w:color="auto"/>
      </w:divBdr>
    </w:div>
    <w:div w:id="261839650">
      <w:bodyDiv w:val="1"/>
      <w:marLeft w:val="0"/>
      <w:marRight w:val="0"/>
      <w:marTop w:val="0"/>
      <w:marBottom w:val="0"/>
      <w:divBdr>
        <w:top w:val="none" w:sz="0" w:space="0" w:color="auto"/>
        <w:left w:val="none" w:sz="0" w:space="0" w:color="auto"/>
        <w:bottom w:val="none" w:sz="0" w:space="0" w:color="auto"/>
        <w:right w:val="none" w:sz="0" w:space="0" w:color="auto"/>
      </w:divBdr>
    </w:div>
    <w:div w:id="266037510">
      <w:bodyDiv w:val="1"/>
      <w:marLeft w:val="0"/>
      <w:marRight w:val="0"/>
      <w:marTop w:val="0"/>
      <w:marBottom w:val="0"/>
      <w:divBdr>
        <w:top w:val="none" w:sz="0" w:space="0" w:color="auto"/>
        <w:left w:val="none" w:sz="0" w:space="0" w:color="auto"/>
        <w:bottom w:val="none" w:sz="0" w:space="0" w:color="auto"/>
        <w:right w:val="none" w:sz="0" w:space="0" w:color="auto"/>
      </w:divBdr>
    </w:div>
    <w:div w:id="268009100">
      <w:bodyDiv w:val="1"/>
      <w:marLeft w:val="0"/>
      <w:marRight w:val="0"/>
      <w:marTop w:val="0"/>
      <w:marBottom w:val="0"/>
      <w:divBdr>
        <w:top w:val="none" w:sz="0" w:space="0" w:color="auto"/>
        <w:left w:val="none" w:sz="0" w:space="0" w:color="auto"/>
        <w:bottom w:val="none" w:sz="0" w:space="0" w:color="auto"/>
        <w:right w:val="none" w:sz="0" w:space="0" w:color="auto"/>
      </w:divBdr>
    </w:div>
    <w:div w:id="268464754">
      <w:bodyDiv w:val="1"/>
      <w:marLeft w:val="0"/>
      <w:marRight w:val="0"/>
      <w:marTop w:val="0"/>
      <w:marBottom w:val="0"/>
      <w:divBdr>
        <w:top w:val="none" w:sz="0" w:space="0" w:color="auto"/>
        <w:left w:val="none" w:sz="0" w:space="0" w:color="auto"/>
        <w:bottom w:val="none" w:sz="0" w:space="0" w:color="auto"/>
        <w:right w:val="none" w:sz="0" w:space="0" w:color="auto"/>
      </w:divBdr>
    </w:div>
    <w:div w:id="268513000">
      <w:bodyDiv w:val="1"/>
      <w:marLeft w:val="0"/>
      <w:marRight w:val="0"/>
      <w:marTop w:val="0"/>
      <w:marBottom w:val="0"/>
      <w:divBdr>
        <w:top w:val="none" w:sz="0" w:space="0" w:color="auto"/>
        <w:left w:val="none" w:sz="0" w:space="0" w:color="auto"/>
        <w:bottom w:val="none" w:sz="0" w:space="0" w:color="auto"/>
        <w:right w:val="none" w:sz="0" w:space="0" w:color="auto"/>
      </w:divBdr>
    </w:div>
    <w:div w:id="270094196">
      <w:bodyDiv w:val="1"/>
      <w:marLeft w:val="0"/>
      <w:marRight w:val="0"/>
      <w:marTop w:val="0"/>
      <w:marBottom w:val="0"/>
      <w:divBdr>
        <w:top w:val="none" w:sz="0" w:space="0" w:color="auto"/>
        <w:left w:val="none" w:sz="0" w:space="0" w:color="auto"/>
        <w:bottom w:val="none" w:sz="0" w:space="0" w:color="auto"/>
        <w:right w:val="none" w:sz="0" w:space="0" w:color="auto"/>
      </w:divBdr>
    </w:div>
    <w:div w:id="271087315">
      <w:bodyDiv w:val="1"/>
      <w:marLeft w:val="0"/>
      <w:marRight w:val="0"/>
      <w:marTop w:val="0"/>
      <w:marBottom w:val="0"/>
      <w:divBdr>
        <w:top w:val="none" w:sz="0" w:space="0" w:color="auto"/>
        <w:left w:val="none" w:sz="0" w:space="0" w:color="auto"/>
        <w:bottom w:val="none" w:sz="0" w:space="0" w:color="auto"/>
        <w:right w:val="none" w:sz="0" w:space="0" w:color="auto"/>
      </w:divBdr>
    </w:div>
    <w:div w:id="272641124">
      <w:bodyDiv w:val="1"/>
      <w:marLeft w:val="0"/>
      <w:marRight w:val="0"/>
      <w:marTop w:val="0"/>
      <w:marBottom w:val="0"/>
      <w:divBdr>
        <w:top w:val="none" w:sz="0" w:space="0" w:color="auto"/>
        <w:left w:val="none" w:sz="0" w:space="0" w:color="auto"/>
        <w:bottom w:val="none" w:sz="0" w:space="0" w:color="auto"/>
        <w:right w:val="none" w:sz="0" w:space="0" w:color="auto"/>
      </w:divBdr>
    </w:div>
    <w:div w:id="276107885">
      <w:bodyDiv w:val="1"/>
      <w:marLeft w:val="0"/>
      <w:marRight w:val="0"/>
      <w:marTop w:val="0"/>
      <w:marBottom w:val="0"/>
      <w:divBdr>
        <w:top w:val="none" w:sz="0" w:space="0" w:color="auto"/>
        <w:left w:val="none" w:sz="0" w:space="0" w:color="auto"/>
        <w:bottom w:val="none" w:sz="0" w:space="0" w:color="auto"/>
        <w:right w:val="none" w:sz="0" w:space="0" w:color="auto"/>
      </w:divBdr>
    </w:div>
    <w:div w:id="277567559">
      <w:bodyDiv w:val="1"/>
      <w:marLeft w:val="0"/>
      <w:marRight w:val="0"/>
      <w:marTop w:val="0"/>
      <w:marBottom w:val="0"/>
      <w:divBdr>
        <w:top w:val="none" w:sz="0" w:space="0" w:color="auto"/>
        <w:left w:val="none" w:sz="0" w:space="0" w:color="auto"/>
        <w:bottom w:val="none" w:sz="0" w:space="0" w:color="auto"/>
        <w:right w:val="none" w:sz="0" w:space="0" w:color="auto"/>
      </w:divBdr>
    </w:div>
    <w:div w:id="278030204">
      <w:bodyDiv w:val="1"/>
      <w:marLeft w:val="0"/>
      <w:marRight w:val="0"/>
      <w:marTop w:val="0"/>
      <w:marBottom w:val="0"/>
      <w:divBdr>
        <w:top w:val="none" w:sz="0" w:space="0" w:color="auto"/>
        <w:left w:val="none" w:sz="0" w:space="0" w:color="auto"/>
        <w:bottom w:val="none" w:sz="0" w:space="0" w:color="auto"/>
        <w:right w:val="none" w:sz="0" w:space="0" w:color="auto"/>
      </w:divBdr>
    </w:div>
    <w:div w:id="278992000">
      <w:bodyDiv w:val="1"/>
      <w:marLeft w:val="0"/>
      <w:marRight w:val="0"/>
      <w:marTop w:val="0"/>
      <w:marBottom w:val="0"/>
      <w:divBdr>
        <w:top w:val="none" w:sz="0" w:space="0" w:color="auto"/>
        <w:left w:val="none" w:sz="0" w:space="0" w:color="auto"/>
        <w:bottom w:val="none" w:sz="0" w:space="0" w:color="auto"/>
        <w:right w:val="none" w:sz="0" w:space="0" w:color="auto"/>
      </w:divBdr>
    </w:div>
    <w:div w:id="279066393">
      <w:bodyDiv w:val="1"/>
      <w:marLeft w:val="0"/>
      <w:marRight w:val="0"/>
      <w:marTop w:val="0"/>
      <w:marBottom w:val="0"/>
      <w:divBdr>
        <w:top w:val="none" w:sz="0" w:space="0" w:color="auto"/>
        <w:left w:val="none" w:sz="0" w:space="0" w:color="auto"/>
        <w:bottom w:val="none" w:sz="0" w:space="0" w:color="auto"/>
        <w:right w:val="none" w:sz="0" w:space="0" w:color="auto"/>
      </w:divBdr>
    </w:div>
    <w:div w:id="280574348">
      <w:bodyDiv w:val="1"/>
      <w:marLeft w:val="0"/>
      <w:marRight w:val="0"/>
      <w:marTop w:val="0"/>
      <w:marBottom w:val="0"/>
      <w:divBdr>
        <w:top w:val="none" w:sz="0" w:space="0" w:color="auto"/>
        <w:left w:val="none" w:sz="0" w:space="0" w:color="auto"/>
        <w:bottom w:val="none" w:sz="0" w:space="0" w:color="auto"/>
        <w:right w:val="none" w:sz="0" w:space="0" w:color="auto"/>
      </w:divBdr>
    </w:div>
    <w:div w:id="280575235">
      <w:bodyDiv w:val="1"/>
      <w:marLeft w:val="0"/>
      <w:marRight w:val="0"/>
      <w:marTop w:val="0"/>
      <w:marBottom w:val="0"/>
      <w:divBdr>
        <w:top w:val="none" w:sz="0" w:space="0" w:color="auto"/>
        <w:left w:val="none" w:sz="0" w:space="0" w:color="auto"/>
        <w:bottom w:val="none" w:sz="0" w:space="0" w:color="auto"/>
        <w:right w:val="none" w:sz="0" w:space="0" w:color="auto"/>
      </w:divBdr>
    </w:div>
    <w:div w:id="285235577">
      <w:bodyDiv w:val="1"/>
      <w:marLeft w:val="0"/>
      <w:marRight w:val="0"/>
      <w:marTop w:val="0"/>
      <w:marBottom w:val="0"/>
      <w:divBdr>
        <w:top w:val="none" w:sz="0" w:space="0" w:color="auto"/>
        <w:left w:val="none" w:sz="0" w:space="0" w:color="auto"/>
        <w:bottom w:val="none" w:sz="0" w:space="0" w:color="auto"/>
        <w:right w:val="none" w:sz="0" w:space="0" w:color="auto"/>
      </w:divBdr>
    </w:div>
    <w:div w:id="285938089">
      <w:bodyDiv w:val="1"/>
      <w:marLeft w:val="0"/>
      <w:marRight w:val="0"/>
      <w:marTop w:val="0"/>
      <w:marBottom w:val="0"/>
      <w:divBdr>
        <w:top w:val="none" w:sz="0" w:space="0" w:color="auto"/>
        <w:left w:val="none" w:sz="0" w:space="0" w:color="auto"/>
        <w:bottom w:val="none" w:sz="0" w:space="0" w:color="auto"/>
        <w:right w:val="none" w:sz="0" w:space="0" w:color="auto"/>
      </w:divBdr>
    </w:div>
    <w:div w:id="286620639">
      <w:bodyDiv w:val="1"/>
      <w:marLeft w:val="0"/>
      <w:marRight w:val="0"/>
      <w:marTop w:val="0"/>
      <w:marBottom w:val="0"/>
      <w:divBdr>
        <w:top w:val="none" w:sz="0" w:space="0" w:color="auto"/>
        <w:left w:val="none" w:sz="0" w:space="0" w:color="auto"/>
        <w:bottom w:val="none" w:sz="0" w:space="0" w:color="auto"/>
        <w:right w:val="none" w:sz="0" w:space="0" w:color="auto"/>
      </w:divBdr>
    </w:div>
    <w:div w:id="287905469">
      <w:bodyDiv w:val="1"/>
      <w:marLeft w:val="0"/>
      <w:marRight w:val="0"/>
      <w:marTop w:val="0"/>
      <w:marBottom w:val="0"/>
      <w:divBdr>
        <w:top w:val="none" w:sz="0" w:space="0" w:color="auto"/>
        <w:left w:val="none" w:sz="0" w:space="0" w:color="auto"/>
        <w:bottom w:val="none" w:sz="0" w:space="0" w:color="auto"/>
        <w:right w:val="none" w:sz="0" w:space="0" w:color="auto"/>
      </w:divBdr>
    </w:div>
    <w:div w:id="288122275">
      <w:bodyDiv w:val="1"/>
      <w:marLeft w:val="0"/>
      <w:marRight w:val="0"/>
      <w:marTop w:val="0"/>
      <w:marBottom w:val="0"/>
      <w:divBdr>
        <w:top w:val="none" w:sz="0" w:space="0" w:color="auto"/>
        <w:left w:val="none" w:sz="0" w:space="0" w:color="auto"/>
        <w:bottom w:val="none" w:sz="0" w:space="0" w:color="auto"/>
        <w:right w:val="none" w:sz="0" w:space="0" w:color="auto"/>
      </w:divBdr>
    </w:div>
    <w:div w:id="288317795">
      <w:bodyDiv w:val="1"/>
      <w:marLeft w:val="0"/>
      <w:marRight w:val="0"/>
      <w:marTop w:val="0"/>
      <w:marBottom w:val="0"/>
      <w:divBdr>
        <w:top w:val="none" w:sz="0" w:space="0" w:color="auto"/>
        <w:left w:val="none" w:sz="0" w:space="0" w:color="auto"/>
        <w:bottom w:val="none" w:sz="0" w:space="0" w:color="auto"/>
        <w:right w:val="none" w:sz="0" w:space="0" w:color="auto"/>
      </w:divBdr>
    </w:div>
    <w:div w:id="288442125">
      <w:bodyDiv w:val="1"/>
      <w:marLeft w:val="0"/>
      <w:marRight w:val="0"/>
      <w:marTop w:val="0"/>
      <w:marBottom w:val="0"/>
      <w:divBdr>
        <w:top w:val="none" w:sz="0" w:space="0" w:color="auto"/>
        <w:left w:val="none" w:sz="0" w:space="0" w:color="auto"/>
        <w:bottom w:val="none" w:sz="0" w:space="0" w:color="auto"/>
        <w:right w:val="none" w:sz="0" w:space="0" w:color="auto"/>
      </w:divBdr>
    </w:div>
    <w:div w:id="289023103">
      <w:bodyDiv w:val="1"/>
      <w:marLeft w:val="0"/>
      <w:marRight w:val="0"/>
      <w:marTop w:val="0"/>
      <w:marBottom w:val="0"/>
      <w:divBdr>
        <w:top w:val="none" w:sz="0" w:space="0" w:color="auto"/>
        <w:left w:val="none" w:sz="0" w:space="0" w:color="auto"/>
        <w:bottom w:val="none" w:sz="0" w:space="0" w:color="auto"/>
        <w:right w:val="none" w:sz="0" w:space="0" w:color="auto"/>
      </w:divBdr>
    </w:div>
    <w:div w:id="289626830">
      <w:bodyDiv w:val="1"/>
      <w:marLeft w:val="0"/>
      <w:marRight w:val="0"/>
      <w:marTop w:val="0"/>
      <w:marBottom w:val="0"/>
      <w:divBdr>
        <w:top w:val="none" w:sz="0" w:space="0" w:color="auto"/>
        <w:left w:val="none" w:sz="0" w:space="0" w:color="auto"/>
        <w:bottom w:val="none" w:sz="0" w:space="0" w:color="auto"/>
        <w:right w:val="none" w:sz="0" w:space="0" w:color="auto"/>
      </w:divBdr>
    </w:div>
    <w:div w:id="291641313">
      <w:bodyDiv w:val="1"/>
      <w:marLeft w:val="0"/>
      <w:marRight w:val="0"/>
      <w:marTop w:val="0"/>
      <w:marBottom w:val="0"/>
      <w:divBdr>
        <w:top w:val="none" w:sz="0" w:space="0" w:color="auto"/>
        <w:left w:val="none" w:sz="0" w:space="0" w:color="auto"/>
        <w:bottom w:val="none" w:sz="0" w:space="0" w:color="auto"/>
        <w:right w:val="none" w:sz="0" w:space="0" w:color="auto"/>
      </w:divBdr>
    </w:div>
    <w:div w:id="292951476">
      <w:bodyDiv w:val="1"/>
      <w:marLeft w:val="0"/>
      <w:marRight w:val="0"/>
      <w:marTop w:val="0"/>
      <w:marBottom w:val="0"/>
      <w:divBdr>
        <w:top w:val="none" w:sz="0" w:space="0" w:color="auto"/>
        <w:left w:val="none" w:sz="0" w:space="0" w:color="auto"/>
        <w:bottom w:val="none" w:sz="0" w:space="0" w:color="auto"/>
        <w:right w:val="none" w:sz="0" w:space="0" w:color="auto"/>
      </w:divBdr>
    </w:div>
    <w:div w:id="293679404">
      <w:bodyDiv w:val="1"/>
      <w:marLeft w:val="0"/>
      <w:marRight w:val="0"/>
      <w:marTop w:val="0"/>
      <w:marBottom w:val="0"/>
      <w:divBdr>
        <w:top w:val="none" w:sz="0" w:space="0" w:color="auto"/>
        <w:left w:val="none" w:sz="0" w:space="0" w:color="auto"/>
        <w:bottom w:val="none" w:sz="0" w:space="0" w:color="auto"/>
        <w:right w:val="none" w:sz="0" w:space="0" w:color="auto"/>
      </w:divBdr>
    </w:div>
    <w:div w:id="303967450">
      <w:bodyDiv w:val="1"/>
      <w:marLeft w:val="0"/>
      <w:marRight w:val="0"/>
      <w:marTop w:val="0"/>
      <w:marBottom w:val="0"/>
      <w:divBdr>
        <w:top w:val="none" w:sz="0" w:space="0" w:color="auto"/>
        <w:left w:val="none" w:sz="0" w:space="0" w:color="auto"/>
        <w:bottom w:val="none" w:sz="0" w:space="0" w:color="auto"/>
        <w:right w:val="none" w:sz="0" w:space="0" w:color="auto"/>
      </w:divBdr>
    </w:div>
    <w:div w:id="307248578">
      <w:bodyDiv w:val="1"/>
      <w:marLeft w:val="0"/>
      <w:marRight w:val="0"/>
      <w:marTop w:val="0"/>
      <w:marBottom w:val="0"/>
      <w:divBdr>
        <w:top w:val="none" w:sz="0" w:space="0" w:color="auto"/>
        <w:left w:val="none" w:sz="0" w:space="0" w:color="auto"/>
        <w:bottom w:val="none" w:sz="0" w:space="0" w:color="auto"/>
        <w:right w:val="none" w:sz="0" w:space="0" w:color="auto"/>
      </w:divBdr>
    </w:div>
    <w:div w:id="307436910">
      <w:bodyDiv w:val="1"/>
      <w:marLeft w:val="0"/>
      <w:marRight w:val="0"/>
      <w:marTop w:val="0"/>
      <w:marBottom w:val="0"/>
      <w:divBdr>
        <w:top w:val="none" w:sz="0" w:space="0" w:color="auto"/>
        <w:left w:val="none" w:sz="0" w:space="0" w:color="auto"/>
        <w:bottom w:val="none" w:sz="0" w:space="0" w:color="auto"/>
        <w:right w:val="none" w:sz="0" w:space="0" w:color="auto"/>
      </w:divBdr>
    </w:div>
    <w:div w:id="312947060">
      <w:bodyDiv w:val="1"/>
      <w:marLeft w:val="0"/>
      <w:marRight w:val="0"/>
      <w:marTop w:val="0"/>
      <w:marBottom w:val="0"/>
      <w:divBdr>
        <w:top w:val="none" w:sz="0" w:space="0" w:color="auto"/>
        <w:left w:val="none" w:sz="0" w:space="0" w:color="auto"/>
        <w:bottom w:val="none" w:sz="0" w:space="0" w:color="auto"/>
        <w:right w:val="none" w:sz="0" w:space="0" w:color="auto"/>
      </w:divBdr>
    </w:div>
    <w:div w:id="314530481">
      <w:bodyDiv w:val="1"/>
      <w:marLeft w:val="0"/>
      <w:marRight w:val="0"/>
      <w:marTop w:val="0"/>
      <w:marBottom w:val="0"/>
      <w:divBdr>
        <w:top w:val="none" w:sz="0" w:space="0" w:color="auto"/>
        <w:left w:val="none" w:sz="0" w:space="0" w:color="auto"/>
        <w:bottom w:val="none" w:sz="0" w:space="0" w:color="auto"/>
        <w:right w:val="none" w:sz="0" w:space="0" w:color="auto"/>
      </w:divBdr>
    </w:div>
    <w:div w:id="314840420">
      <w:bodyDiv w:val="1"/>
      <w:marLeft w:val="0"/>
      <w:marRight w:val="0"/>
      <w:marTop w:val="0"/>
      <w:marBottom w:val="0"/>
      <w:divBdr>
        <w:top w:val="none" w:sz="0" w:space="0" w:color="auto"/>
        <w:left w:val="none" w:sz="0" w:space="0" w:color="auto"/>
        <w:bottom w:val="none" w:sz="0" w:space="0" w:color="auto"/>
        <w:right w:val="none" w:sz="0" w:space="0" w:color="auto"/>
      </w:divBdr>
    </w:div>
    <w:div w:id="315230736">
      <w:bodyDiv w:val="1"/>
      <w:marLeft w:val="0"/>
      <w:marRight w:val="0"/>
      <w:marTop w:val="0"/>
      <w:marBottom w:val="0"/>
      <w:divBdr>
        <w:top w:val="none" w:sz="0" w:space="0" w:color="auto"/>
        <w:left w:val="none" w:sz="0" w:space="0" w:color="auto"/>
        <w:bottom w:val="none" w:sz="0" w:space="0" w:color="auto"/>
        <w:right w:val="none" w:sz="0" w:space="0" w:color="auto"/>
      </w:divBdr>
    </w:div>
    <w:div w:id="315300421">
      <w:bodyDiv w:val="1"/>
      <w:marLeft w:val="0"/>
      <w:marRight w:val="0"/>
      <w:marTop w:val="0"/>
      <w:marBottom w:val="0"/>
      <w:divBdr>
        <w:top w:val="none" w:sz="0" w:space="0" w:color="auto"/>
        <w:left w:val="none" w:sz="0" w:space="0" w:color="auto"/>
        <w:bottom w:val="none" w:sz="0" w:space="0" w:color="auto"/>
        <w:right w:val="none" w:sz="0" w:space="0" w:color="auto"/>
      </w:divBdr>
    </w:div>
    <w:div w:id="317999637">
      <w:bodyDiv w:val="1"/>
      <w:marLeft w:val="0"/>
      <w:marRight w:val="0"/>
      <w:marTop w:val="0"/>
      <w:marBottom w:val="0"/>
      <w:divBdr>
        <w:top w:val="none" w:sz="0" w:space="0" w:color="auto"/>
        <w:left w:val="none" w:sz="0" w:space="0" w:color="auto"/>
        <w:bottom w:val="none" w:sz="0" w:space="0" w:color="auto"/>
        <w:right w:val="none" w:sz="0" w:space="0" w:color="auto"/>
      </w:divBdr>
    </w:div>
    <w:div w:id="319115792">
      <w:bodyDiv w:val="1"/>
      <w:marLeft w:val="0"/>
      <w:marRight w:val="0"/>
      <w:marTop w:val="0"/>
      <w:marBottom w:val="0"/>
      <w:divBdr>
        <w:top w:val="none" w:sz="0" w:space="0" w:color="auto"/>
        <w:left w:val="none" w:sz="0" w:space="0" w:color="auto"/>
        <w:bottom w:val="none" w:sz="0" w:space="0" w:color="auto"/>
        <w:right w:val="none" w:sz="0" w:space="0" w:color="auto"/>
      </w:divBdr>
    </w:div>
    <w:div w:id="319120834">
      <w:bodyDiv w:val="1"/>
      <w:marLeft w:val="0"/>
      <w:marRight w:val="0"/>
      <w:marTop w:val="0"/>
      <w:marBottom w:val="0"/>
      <w:divBdr>
        <w:top w:val="none" w:sz="0" w:space="0" w:color="auto"/>
        <w:left w:val="none" w:sz="0" w:space="0" w:color="auto"/>
        <w:bottom w:val="none" w:sz="0" w:space="0" w:color="auto"/>
        <w:right w:val="none" w:sz="0" w:space="0" w:color="auto"/>
      </w:divBdr>
    </w:div>
    <w:div w:id="321082649">
      <w:bodyDiv w:val="1"/>
      <w:marLeft w:val="0"/>
      <w:marRight w:val="0"/>
      <w:marTop w:val="0"/>
      <w:marBottom w:val="0"/>
      <w:divBdr>
        <w:top w:val="none" w:sz="0" w:space="0" w:color="auto"/>
        <w:left w:val="none" w:sz="0" w:space="0" w:color="auto"/>
        <w:bottom w:val="none" w:sz="0" w:space="0" w:color="auto"/>
        <w:right w:val="none" w:sz="0" w:space="0" w:color="auto"/>
      </w:divBdr>
    </w:div>
    <w:div w:id="321931810">
      <w:bodyDiv w:val="1"/>
      <w:marLeft w:val="0"/>
      <w:marRight w:val="0"/>
      <w:marTop w:val="0"/>
      <w:marBottom w:val="0"/>
      <w:divBdr>
        <w:top w:val="none" w:sz="0" w:space="0" w:color="auto"/>
        <w:left w:val="none" w:sz="0" w:space="0" w:color="auto"/>
        <w:bottom w:val="none" w:sz="0" w:space="0" w:color="auto"/>
        <w:right w:val="none" w:sz="0" w:space="0" w:color="auto"/>
      </w:divBdr>
    </w:div>
    <w:div w:id="323551510">
      <w:bodyDiv w:val="1"/>
      <w:marLeft w:val="0"/>
      <w:marRight w:val="0"/>
      <w:marTop w:val="0"/>
      <w:marBottom w:val="0"/>
      <w:divBdr>
        <w:top w:val="none" w:sz="0" w:space="0" w:color="auto"/>
        <w:left w:val="none" w:sz="0" w:space="0" w:color="auto"/>
        <w:bottom w:val="none" w:sz="0" w:space="0" w:color="auto"/>
        <w:right w:val="none" w:sz="0" w:space="0" w:color="auto"/>
      </w:divBdr>
    </w:div>
    <w:div w:id="325788862">
      <w:bodyDiv w:val="1"/>
      <w:marLeft w:val="0"/>
      <w:marRight w:val="0"/>
      <w:marTop w:val="0"/>
      <w:marBottom w:val="0"/>
      <w:divBdr>
        <w:top w:val="none" w:sz="0" w:space="0" w:color="auto"/>
        <w:left w:val="none" w:sz="0" w:space="0" w:color="auto"/>
        <w:bottom w:val="none" w:sz="0" w:space="0" w:color="auto"/>
        <w:right w:val="none" w:sz="0" w:space="0" w:color="auto"/>
      </w:divBdr>
    </w:div>
    <w:div w:id="327101497">
      <w:bodyDiv w:val="1"/>
      <w:marLeft w:val="0"/>
      <w:marRight w:val="0"/>
      <w:marTop w:val="0"/>
      <w:marBottom w:val="0"/>
      <w:divBdr>
        <w:top w:val="none" w:sz="0" w:space="0" w:color="auto"/>
        <w:left w:val="none" w:sz="0" w:space="0" w:color="auto"/>
        <w:bottom w:val="none" w:sz="0" w:space="0" w:color="auto"/>
        <w:right w:val="none" w:sz="0" w:space="0" w:color="auto"/>
      </w:divBdr>
    </w:div>
    <w:div w:id="328364491">
      <w:bodyDiv w:val="1"/>
      <w:marLeft w:val="0"/>
      <w:marRight w:val="0"/>
      <w:marTop w:val="0"/>
      <w:marBottom w:val="0"/>
      <w:divBdr>
        <w:top w:val="none" w:sz="0" w:space="0" w:color="auto"/>
        <w:left w:val="none" w:sz="0" w:space="0" w:color="auto"/>
        <w:bottom w:val="none" w:sz="0" w:space="0" w:color="auto"/>
        <w:right w:val="none" w:sz="0" w:space="0" w:color="auto"/>
      </w:divBdr>
    </w:div>
    <w:div w:id="331029276">
      <w:bodyDiv w:val="1"/>
      <w:marLeft w:val="0"/>
      <w:marRight w:val="0"/>
      <w:marTop w:val="0"/>
      <w:marBottom w:val="0"/>
      <w:divBdr>
        <w:top w:val="none" w:sz="0" w:space="0" w:color="auto"/>
        <w:left w:val="none" w:sz="0" w:space="0" w:color="auto"/>
        <w:bottom w:val="none" w:sz="0" w:space="0" w:color="auto"/>
        <w:right w:val="none" w:sz="0" w:space="0" w:color="auto"/>
      </w:divBdr>
    </w:div>
    <w:div w:id="332220541">
      <w:bodyDiv w:val="1"/>
      <w:marLeft w:val="0"/>
      <w:marRight w:val="0"/>
      <w:marTop w:val="0"/>
      <w:marBottom w:val="0"/>
      <w:divBdr>
        <w:top w:val="none" w:sz="0" w:space="0" w:color="auto"/>
        <w:left w:val="none" w:sz="0" w:space="0" w:color="auto"/>
        <w:bottom w:val="none" w:sz="0" w:space="0" w:color="auto"/>
        <w:right w:val="none" w:sz="0" w:space="0" w:color="auto"/>
      </w:divBdr>
    </w:div>
    <w:div w:id="332416791">
      <w:bodyDiv w:val="1"/>
      <w:marLeft w:val="0"/>
      <w:marRight w:val="0"/>
      <w:marTop w:val="0"/>
      <w:marBottom w:val="0"/>
      <w:divBdr>
        <w:top w:val="none" w:sz="0" w:space="0" w:color="auto"/>
        <w:left w:val="none" w:sz="0" w:space="0" w:color="auto"/>
        <w:bottom w:val="none" w:sz="0" w:space="0" w:color="auto"/>
        <w:right w:val="none" w:sz="0" w:space="0" w:color="auto"/>
      </w:divBdr>
    </w:div>
    <w:div w:id="333581057">
      <w:bodyDiv w:val="1"/>
      <w:marLeft w:val="0"/>
      <w:marRight w:val="0"/>
      <w:marTop w:val="0"/>
      <w:marBottom w:val="0"/>
      <w:divBdr>
        <w:top w:val="none" w:sz="0" w:space="0" w:color="auto"/>
        <w:left w:val="none" w:sz="0" w:space="0" w:color="auto"/>
        <w:bottom w:val="none" w:sz="0" w:space="0" w:color="auto"/>
        <w:right w:val="none" w:sz="0" w:space="0" w:color="auto"/>
      </w:divBdr>
    </w:div>
    <w:div w:id="334723918">
      <w:bodyDiv w:val="1"/>
      <w:marLeft w:val="0"/>
      <w:marRight w:val="0"/>
      <w:marTop w:val="0"/>
      <w:marBottom w:val="0"/>
      <w:divBdr>
        <w:top w:val="none" w:sz="0" w:space="0" w:color="auto"/>
        <w:left w:val="none" w:sz="0" w:space="0" w:color="auto"/>
        <w:bottom w:val="none" w:sz="0" w:space="0" w:color="auto"/>
        <w:right w:val="none" w:sz="0" w:space="0" w:color="auto"/>
      </w:divBdr>
    </w:div>
    <w:div w:id="335811494">
      <w:bodyDiv w:val="1"/>
      <w:marLeft w:val="0"/>
      <w:marRight w:val="0"/>
      <w:marTop w:val="0"/>
      <w:marBottom w:val="0"/>
      <w:divBdr>
        <w:top w:val="none" w:sz="0" w:space="0" w:color="auto"/>
        <w:left w:val="none" w:sz="0" w:space="0" w:color="auto"/>
        <w:bottom w:val="none" w:sz="0" w:space="0" w:color="auto"/>
        <w:right w:val="none" w:sz="0" w:space="0" w:color="auto"/>
      </w:divBdr>
    </w:div>
    <w:div w:id="338587659">
      <w:bodyDiv w:val="1"/>
      <w:marLeft w:val="0"/>
      <w:marRight w:val="0"/>
      <w:marTop w:val="0"/>
      <w:marBottom w:val="0"/>
      <w:divBdr>
        <w:top w:val="none" w:sz="0" w:space="0" w:color="auto"/>
        <w:left w:val="none" w:sz="0" w:space="0" w:color="auto"/>
        <w:bottom w:val="none" w:sz="0" w:space="0" w:color="auto"/>
        <w:right w:val="none" w:sz="0" w:space="0" w:color="auto"/>
      </w:divBdr>
    </w:div>
    <w:div w:id="340937834">
      <w:bodyDiv w:val="1"/>
      <w:marLeft w:val="0"/>
      <w:marRight w:val="0"/>
      <w:marTop w:val="0"/>
      <w:marBottom w:val="0"/>
      <w:divBdr>
        <w:top w:val="none" w:sz="0" w:space="0" w:color="auto"/>
        <w:left w:val="none" w:sz="0" w:space="0" w:color="auto"/>
        <w:bottom w:val="none" w:sz="0" w:space="0" w:color="auto"/>
        <w:right w:val="none" w:sz="0" w:space="0" w:color="auto"/>
      </w:divBdr>
    </w:div>
    <w:div w:id="343820473">
      <w:bodyDiv w:val="1"/>
      <w:marLeft w:val="0"/>
      <w:marRight w:val="0"/>
      <w:marTop w:val="0"/>
      <w:marBottom w:val="0"/>
      <w:divBdr>
        <w:top w:val="none" w:sz="0" w:space="0" w:color="auto"/>
        <w:left w:val="none" w:sz="0" w:space="0" w:color="auto"/>
        <w:bottom w:val="none" w:sz="0" w:space="0" w:color="auto"/>
        <w:right w:val="none" w:sz="0" w:space="0" w:color="auto"/>
      </w:divBdr>
    </w:div>
    <w:div w:id="344944002">
      <w:bodyDiv w:val="1"/>
      <w:marLeft w:val="0"/>
      <w:marRight w:val="0"/>
      <w:marTop w:val="0"/>
      <w:marBottom w:val="0"/>
      <w:divBdr>
        <w:top w:val="none" w:sz="0" w:space="0" w:color="auto"/>
        <w:left w:val="none" w:sz="0" w:space="0" w:color="auto"/>
        <w:bottom w:val="none" w:sz="0" w:space="0" w:color="auto"/>
        <w:right w:val="none" w:sz="0" w:space="0" w:color="auto"/>
      </w:divBdr>
    </w:div>
    <w:div w:id="349765816">
      <w:bodyDiv w:val="1"/>
      <w:marLeft w:val="0"/>
      <w:marRight w:val="0"/>
      <w:marTop w:val="0"/>
      <w:marBottom w:val="0"/>
      <w:divBdr>
        <w:top w:val="none" w:sz="0" w:space="0" w:color="auto"/>
        <w:left w:val="none" w:sz="0" w:space="0" w:color="auto"/>
        <w:bottom w:val="none" w:sz="0" w:space="0" w:color="auto"/>
        <w:right w:val="none" w:sz="0" w:space="0" w:color="auto"/>
      </w:divBdr>
    </w:div>
    <w:div w:id="352347734">
      <w:bodyDiv w:val="1"/>
      <w:marLeft w:val="0"/>
      <w:marRight w:val="0"/>
      <w:marTop w:val="0"/>
      <w:marBottom w:val="0"/>
      <w:divBdr>
        <w:top w:val="none" w:sz="0" w:space="0" w:color="auto"/>
        <w:left w:val="none" w:sz="0" w:space="0" w:color="auto"/>
        <w:bottom w:val="none" w:sz="0" w:space="0" w:color="auto"/>
        <w:right w:val="none" w:sz="0" w:space="0" w:color="auto"/>
      </w:divBdr>
    </w:div>
    <w:div w:id="353918151">
      <w:bodyDiv w:val="1"/>
      <w:marLeft w:val="0"/>
      <w:marRight w:val="0"/>
      <w:marTop w:val="0"/>
      <w:marBottom w:val="0"/>
      <w:divBdr>
        <w:top w:val="none" w:sz="0" w:space="0" w:color="auto"/>
        <w:left w:val="none" w:sz="0" w:space="0" w:color="auto"/>
        <w:bottom w:val="none" w:sz="0" w:space="0" w:color="auto"/>
        <w:right w:val="none" w:sz="0" w:space="0" w:color="auto"/>
      </w:divBdr>
    </w:div>
    <w:div w:id="358627196">
      <w:bodyDiv w:val="1"/>
      <w:marLeft w:val="0"/>
      <w:marRight w:val="0"/>
      <w:marTop w:val="0"/>
      <w:marBottom w:val="0"/>
      <w:divBdr>
        <w:top w:val="none" w:sz="0" w:space="0" w:color="auto"/>
        <w:left w:val="none" w:sz="0" w:space="0" w:color="auto"/>
        <w:bottom w:val="none" w:sz="0" w:space="0" w:color="auto"/>
        <w:right w:val="none" w:sz="0" w:space="0" w:color="auto"/>
      </w:divBdr>
    </w:div>
    <w:div w:id="358822367">
      <w:bodyDiv w:val="1"/>
      <w:marLeft w:val="0"/>
      <w:marRight w:val="0"/>
      <w:marTop w:val="0"/>
      <w:marBottom w:val="0"/>
      <w:divBdr>
        <w:top w:val="none" w:sz="0" w:space="0" w:color="auto"/>
        <w:left w:val="none" w:sz="0" w:space="0" w:color="auto"/>
        <w:bottom w:val="none" w:sz="0" w:space="0" w:color="auto"/>
        <w:right w:val="none" w:sz="0" w:space="0" w:color="auto"/>
      </w:divBdr>
    </w:div>
    <w:div w:id="359668912">
      <w:bodyDiv w:val="1"/>
      <w:marLeft w:val="0"/>
      <w:marRight w:val="0"/>
      <w:marTop w:val="0"/>
      <w:marBottom w:val="0"/>
      <w:divBdr>
        <w:top w:val="none" w:sz="0" w:space="0" w:color="auto"/>
        <w:left w:val="none" w:sz="0" w:space="0" w:color="auto"/>
        <w:bottom w:val="none" w:sz="0" w:space="0" w:color="auto"/>
        <w:right w:val="none" w:sz="0" w:space="0" w:color="auto"/>
      </w:divBdr>
    </w:div>
    <w:div w:id="360664402">
      <w:bodyDiv w:val="1"/>
      <w:marLeft w:val="0"/>
      <w:marRight w:val="0"/>
      <w:marTop w:val="0"/>
      <w:marBottom w:val="0"/>
      <w:divBdr>
        <w:top w:val="none" w:sz="0" w:space="0" w:color="auto"/>
        <w:left w:val="none" w:sz="0" w:space="0" w:color="auto"/>
        <w:bottom w:val="none" w:sz="0" w:space="0" w:color="auto"/>
        <w:right w:val="none" w:sz="0" w:space="0" w:color="auto"/>
      </w:divBdr>
    </w:div>
    <w:div w:id="362750576">
      <w:bodyDiv w:val="1"/>
      <w:marLeft w:val="0"/>
      <w:marRight w:val="0"/>
      <w:marTop w:val="0"/>
      <w:marBottom w:val="0"/>
      <w:divBdr>
        <w:top w:val="none" w:sz="0" w:space="0" w:color="auto"/>
        <w:left w:val="none" w:sz="0" w:space="0" w:color="auto"/>
        <w:bottom w:val="none" w:sz="0" w:space="0" w:color="auto"/>
        <w:right w:val="none" w:sz="0" w:space="0" w:color="auto"/>
      </w:divBdr>
    </w:div>
    <w:div w:id="369182506">
      <w:bodyDiv w:val="1"/>
      <w:marLeft w:val="0"/>
      <w:marRight w:val="0"/>
      <w:marTop w:val="0"/>
      <w:marBottom w:val="0"/>
      <w:divBdr>
        <w:top w:val="none" w:sz="0" w:space="0" w:color="auto"/>
        <w:left w:val="none" w:sz="0" w:space="0" w:color="auto"/>
        <w:bottom w:val="none" w:sz="0" w:space="0" w:color="auto"/>
        <w:right w:val="none" w:sz="0" w:space="0" w:color="auto"/>
      </w:divBdr>
    </w:div>
    <w:div w:id="371655657">
      <w:bodyDiv w:val="1"/>
      <w:marLeft w:val="0"/>
      <w:marRight w:val="0"/>
      <w:marTop w:val="0"/>
      <w:marBottom w:val="0"/>
      <w:divBdr>
        <w:top w:val="none" w:sz="0" w:space="0" w:color="auto"/>
        <w:left w:val="none" w:sz="0" w:space="0" w:color="auto"/>
        <w:bottom w:val="none" w:sz="0" w:space="0" w:color="auto"/>
        <w:right w:val="none" w:sz="0" w:space="0" w:color="auto"/>
      </w:divBdr>
    </w:div>
    <w:div w:id="372849857">
      <w:bodyDiv w:val="1"/>
      <w:marLeft w:val="0"/>
      <w:marRight w:val="0"/>
      <w:marTop w:val="0"/>
      <w:marBottom w:val="0"/>
      <w:divBdr>
        <w:top w:val="none" w:sz="0" w:space="0" w:color="auto"/>
        <w:left w:val="none" w:sz="0" w:space="0" w:color="auto"/>
        <w:bottom w:val="none" w:sz="0" w:space="0" w:color="auto"/>
        <w:right w:val="none" w:sz="0" w:space="0" w:color="auto"/>
      </w:divBdr>
    </w:div>
    <w:div w:id="374157444">
      <w:bodyDiv w:val="1"/>
      <w:marLeft w:val="0"/>
      <w:marRight w:val="0"/>
      <w:marTop w:val="0"/>
      <w:marBottom w:val="0"/>
      <w:divBdr>
        <w:top w:val="none" w:sz="0" w:space="0" w:color="auto"/>
        <w:left w:val="none" w:sz="0" w:space="0" w:color="auto"/>
        <w:bottom w:val="none" w:sz="0" w:space="0" w:color="auto"/>
        <w:right w:val="none" w:sz="0" w:space="0" w:color="auto"/>
      </w:divBdr>
    </w:div>
    <w:div w:id="374350408">
      <w:bodyDiv w:val="1"/>
      <w:marLeft w:val="0"/>
      <w:marRight w:val="0"/>
      <w:marTop w:val="0"/>
      <w:marBottom w:val="0"/>
      <w:divBdr>
        <w:top w:val="none" w:sz="0" w:space="0" w:color="auto"/>
        <w:left w:val="none" w:sz="0" w:space="0" w:color="auto"/>
        <w:bottom w:val="none" w:sz="0" w:space="0" w:color="auto"/>
        <w:right w:val="none" w:sz="0" w:space="0" w:color="auto"/>
      </w:divBdr>
    </w:div>
    <w:div w:id="375735439">
      <w:bodyDiv w:val="1"/>
      <w:marLeft w:val="0"/>
      <w:marRight w:val="0"/>
      <w:marTop w:val="0"/>
      <w:marBottom w:val="0"/>
      <w:divBdr>
        <w:top w:val="none" w:sz="0" w:space="0" w:color="auto"/>
        <w:left w:val="none" w:sz="0" w:space="0" w:color="auto"/>
        <w:bottom w:val="none" w:sz="0" w:space="0" w:color="auto"/>
        <w:right w:val="none" w:sz="0" w:space="0" w:color="auto"/>
      </w:divBdr>
    </w:div>
    <w:div w:id="376047908">
      <w:bodyDiv w:val="1"/>
      <w:marLeft w:val="0"/>
      <w:marRight w:val="0"/>
      <w:marTop w:val="0"/>
      <w:marBottom w:val="0"/>
      <w:divBdr>
        <w:top w:val="none" w:sz="0" w:space="0" w:color="auto"/>
        <w:left w:val="none" w:sz="0" w:space="0" w:color="auto"/>
        <w:bottom w:val="none" w:sz="0" w:space="0" w:color="auto"/>
        <w:right w:val="none" w:sz="0" w:space="0" w:color="auto"/>
      </w:divBdr>
    </w:div>
    <w:div w:id="381293651">
      <w:bodyDiv w:val="1"/>
      <w:marLeft w:val="0"/>
      <w:marRight w:val="0"/>
      <w:marTop w:val="0"/>
      <w:marBottom w:val="0"/>
      <w:divBdr>
        <w:top w:val="none" w:sz="0" w:space="0" w:color="auto"/>
        <w:left w:val="none" w:sz="0" w:space="0" w:color="auto"/>
        <w:bottom w:val="none" w:sz="0" w:space="0" w:color="auto"/>
        <w:right w:val="none" w:sz="0" w:space="0" w:color="auto"/>
      </w:divBdr>
    </w:div>
    <w:div w:id="381563034">
      <w:bodyDiv w:val="1"/>
      <w:marLeft w:val="0"/>
      <w:marRight w:val="0"/>
      <w:marTop w:val="0"/>
      <w:marBottom w:val="0"/>
      <w:divBdr>
        <w:top w:val="none" w:sz="0" w:space="0" w:color="auto"/>
        <w:left w:val="none" w:sz="0" w:space="0" w:color="auto"/>
        <w:bottom w:val="none" w:sz="0" w:space="0" w:color="auto"/>
        <w:right w:val="none" w:sz="0" w:space="0" w:color="auto"/>
      </w:divBdr>
    </w:div>
    <w:div w:id="381945388">
      <w:bodyDiv w:val="1"/>
      <w:marLeft w:val="0"/>
      <w:marRight w:val="0"/>
      <w:marTop w:val="0"/>
      <w:marBottom w:val="0"/>
      <w:divBdr>
        <w:top w:val="none" w:sz="0" w:space="0" w:color="auto"/>
        <w:left w:val="none" w:sz="0" w:space="0" w:color="auto"/>
        <w:bottom w:val="none" w:sz="0" w:space="0" w:color="auto"/>
        <w:right w:val="none" w:sz="0" w:space="0" w:color="auto"/>
      </w:divBdr>
    </w:div>
    <w:div w:id="382799125">
      <w:bodyDiv w:val="1"/>
      <w:marLeft w:val="0"/>
      <w:marRight w:val="0"/>
      <w:marTop w:val="0"/>
      <w:marBottom w:val="0"/>
      <w:divBdr>
        <w:top w:val="none" w:sz="0" w:space="0" w:color="auto"/>
        <w:left w:val="none" w:sz="0" w:space="0" w:color="auto"/>
        <w:bottom w:val="none" w:sz="0" w:space="0" w:color="auto"/>
        <w:right w:val="none" w:sz="0" w:space="0" w:color="auto"/>
      </w:divBdr>
    </w:div>
    <w:div w:id="386144403">
      <w:bodyDiv w:val="1"/>
      <w:marLeft w:val="0"/>
      <w:marRight w:val="0"/>
      <w:marTop w:val="0"/>
      <w:marBottom w:val="0"/>
      <w:divBdr>
        <w:top w:val="none" w:sz="0" w:space="0" w:color="auto"/>
        <w:left w:val="none" w:sz="0" w:space="0" w:color="auto"/>
        <w:bottom w:val="none" w:sz="0" w:space="0" w:color="auto"/>
        <w:right w:val="none" w:sz="0" w:space="0" w:color="auto"/>
      </w:divBdr>
    </w:div>
    <w:div w:id="387388557">
      <w:bodyDiv w:val="1"/>
      <w:marLeft w:val="0"/>
      <w:marRight w:val="0"/>
      <w:marTop w:val="0"/>
      <w:marBottom w:val="0"/>
      <w:divBdr>
        <w:top w:val="none" w:sz="0" w:space="0" w:color="auto"/>
        <w:left w:val="none" w:sz="0" w:space="0" w:color="auto"/>
        <w:bottom w:val="none" w:sz="0" w:space="0" w:color="auto"/>
        <w:right w:val="none" w:sz="0" w:space="0" w:color="auto"/>
      </w:divBdr>
    </w:div>
    <w:div w:id="388578596">
      <w:bodyDiv w:val="1"/>
      <w:marLeft w:val="0"/>
      <w:marRight w:val="0"/>
      <w:marTop w:val="0"/>
      <w:marBottom w:val="0"/>
      <w:divBdr>
        <w:top w:val="none" w:sz="0" w:space="0" w:color="auto"/>
        <w:left w:val="none" w:sz="0" w:space="0" w:color="auto"/>
        <w:bottom w:val="none" w:sz="0" w:space="0" w:color="auto"/>
        <w:right w:val="none" w:sz="0" w:space="0" w:color="auto"/>
      </w:divBdr>
    </w:div>
    <w:div w:id="389153630">
      <w:bodyDiv w:val="1"/>
      <w:marLeft w:val="0"/>
      <w:marRight w:val="0"/>
      <w:marTop w:val="0"/>
      <w:marBottom w:val="0"/>
      <w:divBdr>
        <w:top w:val="none" w:sz="0" w:space="0" w:color="auto"/>
        <w:left w:val="none" w:sz="0" w:space="0" w:color="auto"/>
        <w:bottom w:val="none" w:sz="0" w:space="0" w:color="auto"/>
        <w:right w:val="none" w:sz="0" w:space="0" w:color="auto"/>
      </w:divBdr>
    </w:div>
    <w:div w:id="389547927">
      <w:bodyDiv w:val="1"/>
      <w:marLeft w:val="0"/>
      <w:marRight w:val="0"/>
      <w:marTop w:val="0"/>
      <w:marBottom w:val="0"/>
      <w:divBdr>
        <w:top w:val="none" w:sz="0" w:space="0" w:color="auto"/>
        <w:left w:val="none" w:sz="0" w:space="0" w:color="auto"/>
        <w:bottom w:val="none" w:sz="0" w:space="0" w:color="auto"/>
        <w:right w:val="none" w:sz="0" w:space="0" w:color="auto"/>
      </w:divBdr>
    </w:div>
    <w:div w:id="389958610">
      <w:bodyDiv w:val="1"/>
      <w:marLeft w:val="0"/>
      <w:marRight w:val="0"/>
      <w:marTop w:val="0"/>
      <w:marBottom w:val="0"/>
      <w:divBdr>
        <w:top w:val="none" w:sz="0" w:space="0" w:color="auto"/>
        <w:left w:val="none" w:sz="0" w:space="0" w:color="auto"/>
        <w:bottom w:val="none" w:sz="0" w:space="0" w:color="auto"/>
        <w:right w:val="none" w:sz="0" w:space="0" w:color="auto"/>
      </w:divBdr>
    </w:div>
    <w:div w:id="390079094">
      <w:bodyDiv w:val="1"/>
      <w:marLeft w:val="0"/>
      <w:marRight w:val="0"/>
      <w:marTop w:val="0"/>
      <w:marBottom w:val="0"/>
      <w:divBdr>
        <w:top w:val="none" w:sz="0" w:space="0" w:color="auto"/>
        <w:left w:val="none" w:sz="0" w:space="0" w:color="auto"/>
        <w:bottom w:val="none" w:sz="0" w:space="0" w:color="auto"/>
        <w:right w:val="none" w:sz="0" w:space="0" w:color="auto"/>
      </w:divBdr>
    </w:div>
    <w:div w:id="390429174">
      <w:bodyDiv w:val="1"/>
      <w:marLeft w:val="0"/>
      <w:marRight w:val="0"/>
      <w:marTop w:val="0"/>
      <w:marBottom w:val="0"/>
      <w:divBdr>
        <w:top w:val="none" w:sz="0" w:space="0" w:color="auto"/>
        <w:left w:val="none" w:sz="0" w:space="0" w:color="auto"/>
        <w:bottom w:val="none" w:sz="0" w:space="0" w:color="auto"/>
        <w:right w:val="none" w:sz="0" w:space="0" w:color="auto"/>
      </w:divBdr>
    </w:div>
    <w:div w:id="391538745">
      <w:bodyDiv w:val="1"/>
      <w:marLeft w:val="0"/>
      <w:marRight w:val="0"/>
      <w:marTop w:val="0"/>
      <w:marBottom w:val="0"/>
      <w:divBdr>
        <w:top w:val="none" w:sz="0" w:space="0" w:color="auto"/>
        <w:left w:val="none" w:sz="0" w:space="0" w:color="auto"/>
        <w:bottom w:val="none" w:sz="0" w:space="0" w:color="auto"/>
        <w:right w:val="none" w:sz="0" w:space="0" w:color="auto"/>
      </w:divBdr>
    </w:div>
    <w:div w:id="392315786">
      <w:bodyDiv w:val="1"/>
      <w:marLeft w:val="0"/>
      <w:marRight w:val="0"/>
      <w:marTop w:val="0"/>
      <w:marBottom w:val="0"/>
      <w:divBdr>
        <w:top w:val="none" w:sz="0" w:space="0" w:color="auto"/>
        <w:left w:val="none" w:sz="0" w:space="0" w:color="auto"/>
        <w:bottom w:val="none" w:sz="0" w:space="0" w:color="auto"/>
        <w:right w:val="none" w:sz="0" w:space="0" w:color="auto"/>
      </w:divBdr>
    </w:div>
    <w:div w:id="393741709">
      <w:bodyDiv w:val="1"/>
      <w:marLeft w:val="0"/>
      <w:marRight w:val="0"/>
      <w:marTop w:val="0"/>
      <w:marBottom w:val="0"/>
      <w:divBdr>
        <w:top w:val="none" w:sz="0" w:space="0" w:color="auto"/>
        <w:left w:val="none" w:sz="0" w:space="0" w:color="auto"/>
        <w:bottom w:val="none" w:sz="0" w:space="0" w:color="auto"/>
        <w:right w:val="none" w:sz="0" w:space="0" w:color="auto"/>
      </w:divBdr>
    </w:div>
    <w:div w:id="394669965">
      <w:bodyDiv w:val="1"/>
      <w:marLeft w:val="0"/>
      <w:marRight w:val="0"/>
      <w:marTop w:val="0"/>
      <w:marBottom w:val="0"/>
      <w:divBdr>
        <w:top w:val="none" w:sz="0" w:space="0" w:color="auto"/>
        <w:left w:val="none" w:sz="0" w:space="0" w:color="auto"/>
        <w:bottom w:val="none" w:sz="0" w:space="0" w:color="auto"/>
        <w:right w:val="none" w:sz="0" w:space="0" w:color="auto"/>
      </w:divBdr>
    </w:div>
    <w:div w:id="395008587">
      <w:bodyDiv w:val="1"/>
      <w:marLeft w:val="0"/>
      <w:marRight w:val="0"/>
      <w:marTop w:val="0"/>
      <w:marBottom w:val="0"/>
      <w:divBdr>
        <w:top w:val="none" w:sz="0" w:space="0" w:color="auto"/>
        <w:left w:val="none" w:sz="0" w:space="0" w:color="auto"/>
        <w:bottom w:val="none" w:sz="0" w:space="0" w:color="auto"/>
        <w:right w:val="none" w:sz="0" w:space="0" w:color="auto"/>
      </w:divBdr>
    </w:div>
    <w:div w:id="398677162">
      <w:bodyDiv w:val="1"/>
      <w:marLeft w:val="0"/>
      <w:marRight w:val="0"/>
      <w:marTop w:val="0"/>
      <w:marBottom w:val="0"/>
      <w:divBdr>
        <w:top w:val="none" w:sz="0" w:space="0" w:color="auto"/>
        <w:left w:val="none" w:sz="0" w:space="0" w:color="auto"/>
        <w:bottom w:val="none" w:sz="0" w:space="0" w:color="auto"/>
        <w:right w:val="none" w:sz="0" w:space="0" w:color="auto"/>
      </w:divBdr>
    </w:div>
    <w:div w:id="399836599">
      <w:bodyDiv w:val="1"/>
      <w:marLeft w:val="0"/>
      <w:marRight w:val="0"/>
      <w:marTop w:val="0"/>
      <w:marBottom w:val="0"/>
      <w:divBdr>
        <w:top w:val="none" w:sz="0" w:space="0" w:color="auto"/>
        <w:left w:val="none" w:sz="0" w:space="0" w:color="auto"/>
        <w:bottom w:val="none" w:sz="0" w:space="0" w:color="auto"/>
        <w:right w:val="none" w:sz="0" w:space="0" w:color="auto"/>
      </w:divBdr>
    </w:div>
    <w:div w:id="400713220">
      <w:bodyDiv w:val="1"/>
      <w:marLeft w:val="0"/>
      <w:marRight w:val="0"/>
      <w:marTop w:val="0"/>
      <w:marBottom w:val="0"/>
      <w:divBdr>
        <w:top w:val="none" w:sz="0" w:space="0" w:color="auto"/>
        <w:left w:val="none" w:sz="0" w:space="0" w:color="auto"/>
        <w:bottom w:val="none" w:sz="0" w:space="0" w:color="auto"/>
        <w:right w:val="none" w:sz="0" w:space="0" w:color="auto"/>
      </w:divBdr>
    </w:div>
    <w:div w:id="401416486">
      <w:bodyDiv w:val="1"/>
      <w:marLeft w:val="0"/>
      <w:marRight w:val="0"/>
      <w:marTop w:val="0"/>
      <w:marBottom w:val="0"/>
      <w:divBdr>
        <w:top w:val="none" w:sz="0" w:space="0" w:color="auto"/>
        <w:left w:val="none" w:sz="0" w:space="0" w:color="auto"/>
        <w:bottom w:val="none" w:sz="0" w:space="0" w:color="auto"/>
        <w:right w:val="none" w:sz="0" w:space="0" w:color="auto"/>
      </w:divBdr>
    </w:div>
    <w:div w:id="402725695">
      <w:bodyDiv w:val="1"/>
      <w:marLeft w:val="0"/>
      <w:marRight w:val="0"/>
      <w:marTop w:val="0"/>
      <w:marBottom w:val="0"/>
      <w:divBdr>
        <w:top w:val="none" w:sz="0" w:space="0" w:color="auto"/>
        <w:left w:val="none" w:sz="0" w:space="0" w:color="auto"/>
        <w:bottom w:val="none" w:sz="0" w:space="0" w:color="auto"/>
        <w:right w:val="none" w:sz="0" w:space="0" w:color="auto"/>
      </w:divBdr>
    </w:div>
    <w:div w:id="403065063">
      <w:bodyDiv w:val="1"/>
      <w:marLeft w:val="0"/>
      <w:marRight w:val="0"/>
      <w:marTop w:val="0"/>
      <w:marBottom w:val="0"/>
      <w:divBdr>
        <w:top w:val="none" w:sz="0" w:space="0" w:color="auto"/>
        <w:left w:val="none" w:sz="0" w:space="0" w:color="auto"/>
        <w:bottom w:val="none" w:sz="0" w:space="0" w:color="auto"/>
        <w:right w:val="none" w:sz="0" w:space="0" w:color="auto"/>
      </w:divBdr>
    </w:div>
    <w:div w:id="404106303">
      <w:bodyDiv w:val="1"/>
      <w:marLeft w:val="0"/>
      <w:marRight w:val="0"/>
      <w:marTop w:val="0"/>
      <w:marBottom w:val="0"/>
      <w:divBdr>
        <w:top w:val="none" w:sz="0" w:space="0" w:color="auto"/>
        <w:left w:val="none" w:sz="0" w:space="0" w:color="auto"/>
        <w:bottom w:val="none" w:sz="0" w:space="0" w:color="auto"/>
        <w:right w:val="none" w:sz="0" w:space="0" w:color="auto"/>
      </w:divBdr>
    </w:div>
    <w:div w:id="406848468">
      <w:bodyDiv w:val="1"/>
      <w:marLeft w:val="0"/>
      <w:marRight w:val="0"/>
      <w:marTop w:val="0"/>
      <w:marBottom w:val="0"/>
      <w:divBdr>
        <w:top w:val="none" w:sz="0" w:space="0" w:color="auto"/>
        <w:left w:val="none" w:sz="0" w:space="0" w:color="auto"/>
        <w:bottom w:val="none" w:sz="0" w:space="0" w:color="auto"/>
        <w:right w:val="none" w:sz="0" w:space="0" w:color="auto"/>
      </w:divBdr>
    </w:div>
    <w:div w:id="409238449">
      <w:bodyDiv w:val="1"/>
      <w:marLeft w:val="0"/>
      <w:marRight w:val="0"/>
      <w:marTop w:val="0"/>
      <w:marBottom w:val="0"/>
      <w:divBdr>
        <w:top w:val="none" w:sz="0" w:space="0" w:color="auto"/>
        <w:left w:val="none" w:sz="0" w:space="0" w:color="auto"/>
        <w:bottom w:val="none" w:sz="0" w:space="0" w:color="auto"/>
        <w:right w:val="none" w:sz="0" w:space="0" w:color="auto"/>
      </w:divBdr>
    </w:div>
    <w:div w:id="410277538">
      <w:bodyDiv w:val="1"/>
      <w:marLeft w:val="0"/>
      <w:marRight w:val="0"/>
      <w:marTop w:val="0"/>
      <w:marBottom w:val="0"/>
      <w:divBdr>
        <w:top w:val="none" w:sz="0" w:space="0" w:color="auto"/>
        <w:left w:val="none" w:sz="0" w:space="0" w:color="auto"/>
        <w:bottom w:val="none" w:sz="0" w:space="0" w:color="auto"/>
        <w:right w:val="none" w:sz="0" w:space="0" w:color="auto"/>
      </w:divBdr>
    </w:div>
    <w:div w:id="410278510">
      <w:bodyDiv w:val="1"/>
      <w:marLeft w:val="0"/>
      <w:marRight w:val="0"/>
      <w:marTop w:val="0"/>
      <w:marBottom w:val="0"/>
      <w:divBdr>
        <w:top w:val="none" w:sz="0" w:space="0" w:color="auto"/>
        <w:left w:val="none" w:sz="0" w:space="0" w:color="auto"/>
        <w:bottom w:val="none" w:sz="0" w:space="0" w:color="auto"/>
        <w:right w:val="none" w:sz="0" w:space="0" w:color="auto"/>
      </w:divBdr>
    </w:div>
    <w:div w:id="410472355">
      <w:bodyDiv w:val="1"/>
      <w:marLeft w:val="0"/>
      <w:marRight w:val="0"/>
      <w:marTop w:val="0"/>
      <w:marBottom w:val="0"/>
      <w:divBdr>
        <w:top w:val="none" w:sz="0" w:space="0" w:color="auto"/>
        <w:left w:val="none" w:sz="0" w:space="0" w:color="auto"/>
        <w:bottom w:val="none" w:sz="0" w:space="0" w:color="auto"/>
        <w:right w:val="none" w:sz="0" w:space="0" w:color="auto"/>
      </w:divBdr>
    </w:div>
    <w:div w:id="412433579">
      <w:bodyDiv w:val="1"/>
      <w:marLeft w:val="0"/>
      <w:marRight w:val="0"/>
      <w:marTop w:val="0"/>
      <w:marBottom w:val="0"/>
      <w:divBdr>
        <w:top w:val="none" w:sz="0" w:space="0" w:color="auto"/>
        <w:left w:val="none" w:sz="0" w:space="0" w:color="auto"/>
        <w:bottom w:val="none" w:sz="0" w:space="0" w:color="auto"/>
        <w:right w:val="none" w:sz="0" w:space="0" w:color="auto"/>
      </w:divBdr>
    </w:div>
    <w:div w:id="412823197">
      <w:bodyDiv w:val="1"/>
      <w:marLeft w:val="0"/>
      <w:marRight w:val="0"/>
      <w:marTop w:val="0"/>
      <w:marBottom w:val="0"/>
      <w:divBdr>
        <w:top w:val="none" w:sz="0" w:space="0" w:color="auto"/>
        <w:left w:val="none" w:sz="0" w:space="0" w:color="auto"/>
        <w:bottom w:val="none" w:sz="0" w:space="0" w:color="auto"/>
        <w:right w:val="none" w:sz="0" w:space="0" w:color="auto"/>
      </w:divBdr>
    </w:div>
    <w:div w:id="412970062">
      <w:bodyDiv w:val="1"/>
      <w:marLeft w:val="0"/>
      <w:marRight w:val="0"/>
      <w:marTop w:val="0"/>
      <w:marBottom w:val="0"/>
      <w:divBdr>
        <w:top w:val="none" w:sz="0" w:space="0" w:color="auto"/>
        <w:left w:val="none" w:sz="0" w:space="0" w:color="auto"/>
        <w:bottom w:val="none" w:sz="0" w:space="0" w:color="auto"/>
        <w:right w:val="none" w:sz="0" w:space="0" w:color="auto"/>
      </w:divBdr>
    </w:div>
    <w:div w:id="418066977">
      <w:bodyDiv w:val="1"/>
      <w:marLeft w:val="0"/>
      <w:marRight w:val="0"/>
      <w:marTop w:val="0"/>
      <w:marBottom w:val="0"/>
      <w:divBdr>
        <w:top w:val="none" w:sz="0" w:space="0" w:color="auto"/>
        <w:left w:val="none" w:sz="0" w:space="0" w:color="auto"/>
        <w:bottom w:val="none" w:sz="0" w:space="0" w:color="auto"/>
        <w:right w:val="none" w:sz="0" w:space="0" w:color="auto"/>
      </w:divBdr>
    </w:div>
    <w:div w:id="419762661">
      <w:bodyDiv w:val="1"/>
      <w:marLeft w:val="0"/>
      <w:marRight w:val="0"/>
      <w:marTop w:val="0"/>
      <w:marBottom w:val="0"/>
      <w:divBdr>
        <w:top w:val="none" w:sz="0" w:space="0" w:color="auto"/>
        <w:left w:val="none" w:sz="0" w:space="0" w:color="auto"/>
        <w:bottom w:val="none" w:sz="0" w:space="0" w:color="auto"/>
        <w:right w:val="none" w:sz="0" w:space="0" w:color="auto"/>
      </w:divBdr>
    </w:div>
    <w:div w:id="420151427">
      <w:bodyDiv w:val="1"/>
      <w:marLeft w:val="0"/>
      <w:marRight w:val="0"/>
      <w:marTop w:val="0"/>
      <w:marBottom w:val="0"/>
      <w:divBdr>
        <w:top w:val="none" w:sz="0" w:space="0" w:color="auto"/>
        <w:left w:val="none" w:sz="0" w:space="0" w:color="auto"/>
        <w:bottom w:val="none" w:sz="0" w:space="0" w:color="auto"/>
        <w:right w:val="none" w:sz="0" w:space="0" w:color="auto"/>
      </w:divBdr>
    </w:div>
    <w:div w:id="420639753">
      <w:bodyDiv w:val="1"/>
      <w:marLeft w:val="0"/>
      <w:marRight w:val="0"/>
      <w:marTop w:val="0"/>
      <w:marBottom w:val="0"/>
      <w:divBdr>
        <w:top w:val="none" w:sz="0" w:space="0" w:color="auto"/>
        <w:left w:val="none" w:sz="0" w:space="0" w:color="auto"/>
        <w:bottom w:val="none" w:sz="0" w:space="0" w:color="auto"/>
        <w:right w:val="none" w:sz="0" w:space="0" w:color="auto"/>
      </w:divBdr>
    </w:div>
    <w:div w:id="421798290">
      <w:bodyDiv w:val="1"/>
      <w:marLeft w:val="0"/>
      <w:marRight w:val="0"/>
      <w:marTop w:val="0"/>
      <w:marBottom w:val="0"/>
      <w:divBdr>
        <w:top w:val="none" w:sz="0" w:space="0" w:color="auto"/>
        <w:left w:val="none" w:sz="0" w:space="0" w:color="auto"/>
        <w:bottom w:val="none" w:sz="0" w:space="0" w:color="auto"/>
        <w:right w:val="none" w:sz="0" w:space="0" w:color="auto"/>
      </w:divBdr>
    </w:div>
    <w:div w:id="422383098">
      <w:bodyDiv w:val="1"/>
      <w:marLeft w:val="0"/>
      <w:marRight w:val="0"/>
      <w:marTop w:val="0"/>
      <w:marBottom w:val="0"/>
      <w:divBdr>
        <w:top w:val="none" w:sz="0" w:space="0" w:color="auto"/>
        <w:left w:val="none" w:sz="0" w:space="0" w:color="auto"/>
        <w:bottom w:val="none" w:sz="0" w:space="0" w:color="auto"/>
        <w:right w:val="none" w:sz="0" w:space="0" w:color="auto"/>
      </w:divBdr>
    </w:div>
    <w:div w:id="424569616">
      <w:bodyDiv w:val="1"/>
      <w:marLeft w:val="0"/>
      <w:marRight w:val="0"/>
      <w:marTop w:val="0"/>
      <w:marBottom w:val="0"/>
      <w:divBdr>
        <w:top w:val="none" w:sz="0" w:space="0" w:color="auto"/>
        <w:left w:val="none" w:sz="0" w:space="0" w:color="auto"/>
        <w:bottom w:val="none" w:sz="0" w:space="0" w:color="auto"/>
        <w:right w:val="none" w:sz="0" w:space="0" w:color="auto"/>
      </w:divBdr>
    </w:div>
    <w:div w:id="426776047">
      <w:bodyDiv w:val="1"/>
      <w:marLeft w:val="0"/>
      <w:marRight w:val="0"/>
      <w:marTop w:val="0"/>
      <w:marBottom w:val="0"/>
      <w:divBdr>
        <w:top w:val="none" w:sz="0" w:space="0" w:color="auto"/>
        <w:left w:val="none" w:sz="0" w:space="0" w:color="auto"/>
        <w:bottom w:val="none" w:sz="0" w:space="0" w:color="auto"/>
        <w:right w:val="none" w:sz="0" w:space="0" w:color="auto"/>
      </w:divBdr>
    </w:div>
    <w:div w:id="427846469">
      <w:bodyDiv w:val="1"/>
      <w:marLeft w:val="0"/>
      <w:marRight w:val="0"/>
      <w:marTop w:val="0"/>
      <w:marBottom w:val="0"/>
      <w:divBdr>
        <w:top w:val="none" w:sz="0" w:space="0" w:color="auto"/>
        <w:left w:val="none" w:sz="0" w:space="0" w:color="auto"/>
        <w:bottom w:val="none" w:sz="0" w:space="0" w:color="auto"/>
        <w:right w:val="none" w:sz="0" w:space="0" w:color="auto"/>
      </w:divBdr>
    </w:div>
    <w:div w:id="428698651">
      <w:bodyDiv w:val="1"/>
      <w:marLeft w:val="0"/>
      <w:marRight w:val="0"/>
      <w:marTop w:val="0"/>
      <w:marBottom w:val="0"/>
      <w:divBdr>
        <w:top w:val="none" w:sz="0" w:space="0" w:color="auto"/>
        <w:left w:val="none" w:sz="0" w:space="0" w:color="auto"/>
        <w:bottom w:val="none" w:sz="0" w:space="0" w:color="auto"/>
        <w:right w:val="none" w:sz="0" w:space="0" w:color="auto"/>
      </w:divBdr>
    </w:div>
    <w:div w:id="432364653">
      <w:bodyDiv w:val="1"/>
      <w:marLeft w:val="0"/>
      <w:marRight w:val="0"/>
      <w:marTop w:val="0"/>
      <w:marBottom w:val="0"/>
      <w:divBdr>
        <w:top w:val="none" w:sz="0" w:space="0" w:color="auto"/>
        <w:left w:val="none" w:sz="0" w:space="0" w:color="auto"/>
        <w:bottom w:val="none" w:sz="0" w:space="0" w:color="auto"/>
        <w:right w:val="none" w:sz="0" w:space="0" w:color="auto"/>
      </w:divBdr>
    </w:div>
    <w:div w:id="436096518">
      <w:bodyDiv w:val="1"/>
      <w:marLeft w:val="0"/>
      <w:marRight w:val="0"/>
      <w:marTop w:val="0"/>
      <w:marBottom w:val="0"/>
      <w:divBdr>
        <w:top w:val="none" w:sz="0" w:space="0" w:color="auto"/>
        <w:left w:val="none" w:sz="0" w:space="0" w:color="auto"/>
        <w:bottom w:val="none" w:sz="0" w:space="0" w:color="auto"/>
        <w:right w:val="none" w:sz="0" w:space="0" w:color="auto"/>
      </w:divBdr>
    </w:div>
    <w:div w:id="438989800">
      <w:bodyDiv w:val="1"/>
      <w:marLeft w:val="0"/>
      <w:marRight w:val="0"/>
      <w:marTop w:val="0"/>
      <w:marBottom w:val="0"/>
      <w:divBdr>
        <w:top w:val="none" w:sz="0" w:space="0" w:color="auto"/>
        <w:left w:val="none" w:sz="0" w:space="0" w:color="auto"/>
        <w:bottom w:val="none" w:sz="0" w:space="0" w:color="auto"/>
        <w:right w:val="none" w:sz="0" w:space="0" w:color="auto"/>
      </w:divBdr>
    </w:div>
    <w:div w:id="439573085">
      <w:bodyDiv w:val="1"/>
      <w:marLeft w:val="0"/>
      <w:marRight w:val="0"/>
      <w:marTop w:val="0"/>
      <w:marBottom w:val="0"/>
      <w:divBdr>
        <w:top w:val="none" w:sz="0" w:space="0" w:color="auto"/>
        <w:left w:val="none" w:sz="0" w:space="0" w:color="auto"/>
        <w:bottom w:val="none" w:sz="0" w:space="0" w:color="auto"/>
        <w:right w:val="none" w:sz="0" w:space="0" w:color="auto"/>
      </w:divBdr>
    </w:div>
    <w:div w:id="442118512">
      <w:bodyDiv w:val="1"/>
      <w:marLeft w:val="0"/>
      <w:marRight w:val="0"/>
      <w:marTop w:val="0"/>
      <w:marBottom w:val="0"/>
      <w:divBdr>
        <w:top w:val="none" w:sz="0" w:space="0" w:color="auto"/>
        <w:left w:val="none" w:sz="0" w:space="0" w:color="auto"/>
        <w:bottom w:val="none" w:sz="0" w:space="0" w:color="auto"/>
        <w:right w:val="none" w:sz="0" w:space="0" w:color="auto"/>
      </w:divBdr>
    </w:div>
    <w:div w:id="443310519">
      <w:bodyDiv w:val="1"/>
      <w:marLeft w:val="0"/>
      <w:marRight w:val="0"/>
      <w:marTop w:val="0"/>
      <w:marBottom w:val="0"/>
      <w:divBdr>
        <w:top w:val="none" w:sz="0" w:space="0" w:color="auto"/>
        <w:left w:val="none" w:sz="0" w:space="0" w:color="auto"/>
        <w:bottom w:val="none" w:sz="0" w:space="0" w:color="auto"/>
        <w:right w:val="none" w:sz="0" w:space="0" w:color="auto"/>
      </w:divBdr>
    </w:div>
    <w:div w:id="444737316">
      <w:bodyDiv w:val="1"/>
      <w:marLeft w:val="0"/>
      <w:marRight w:val="0"/>
      <w:marTop w:val="0"/>
      <w:marBottom w:val="0"/>
      <w:divBdr>
        <w:top w:val="none" w:sz="0" w:space="0" w:color="auto"/>
        <w:left w:val="none" w:sz="0" w:space="0" w:color="auto"/>
        <w:bottom w:val="none" w:sz="0" w:space="0" w:color="auto"/>
        <w:right w:val="none" w:sz="0" w:space="0" w:color="auto"/>
      </w:divBdr>
    </w:div>
    <w:div w:id="445540670">
      <w:bodyDiv w:val="1"/>
      <w:marLeft w:val="0"/>
      <w:marRight w:val="0"/>
      <w:marTop w:val="0"/>
      <w:marBottom w:val="0"/>
      <w:divBdr>
        <w:top w:val="none" w:sz="0" w:space="0" w:color="auto"/>
        <w:left w:val="none" w:sz="0" w:space="0" w:color="auto"/>
        <w:bottom w:val="none" w:sz="0" w:space="0" w:color="auto"/>
        <w:right w:val="none" w:sz="0" w:space="0" w:color="auto"/>
      </w:divBdr>
    </w:div>
    <w:div w:id="447357642">
      <w:bodyDiv w:val="1"/>
      <w:marLeft w:val="0"/>
      <w:marRight w:val="0"/>
      <w:marTop w:val="0"/>
      <w:marBottom w:val="0"/>
      <w:divBdr>
        <w:top w:val="none" w:sz="0" w:space="0" w:color="auto"/>
        <w:left w:val="none" w:sz="0" w:space="0" w:color="auto"/>
        <w:bottom w:val="none" w:sz="0" w:space="0" w:color="auto"/>
        <w:right w:val="none" w:sz="0" w:space="0" w:color="auto"/>
      </w:divBdr>
    </w:div>
    <w:div w:id="448166551">
      <w:bodyDiv w:val="1"/>
      <w:marLeft w:val="0"/>
      <w:marRight w:val="0"/>
      <w:marTop w:val="0"/>
      <w:marBottom w:val="0"/>
      <w:divBdr>
        <w:top w:val="none" w:sz="0" w:space="0" w:color="auto"/>
        <w:left w:val="none" w:sz="0" w:space="0" w:color="auto"/>
        <w:bottom w:val="none" w:sz="0" w:space="0" w:color="auto"/>
        <w:right w:val="none" w:sz="0" w:space="0" w:color="auto"/>
      </w:divBdr>
    </w:div>
    <w:div w:id="448553998">
      <w:bodyDiv w:val="1"/>
      <w:marLeft w:val="0"/>
      <w:marRight w:val="0"/>
      <w:marTop w:val="0"/>
      <w:marBottom w:val="0"/>
      <w:divBdr>
        <w:top w:val="none" w:sz="0" w:space="0" w:color="auto"/>
        <w:left w:val="none" w:sz="0" w:space="0" w:color="auto"/>
        <w:bottom w:val="none" w:sz="0" w:space="0" w:color="auto"/>
        <w:right w:val="none" w:sz="0" w:space="0" w:color="auto"/>
      </w:divBdr>
    </w:div>
    <w:div w:id="449055907">
      <w:bodyDiv w:val="1"/>
      <w:marLeft w:val="0"/>
      <w:marRight w:val="0"/>
      <w:marTop w:val="0"/>
      <w:marBottom w:val="0"/>
      <w:divBdr>
        <w:top w:val="none" w:sz="0" w:space="0" w:color="auto"/>
        <w:left w:val="none" w:sz="0" w:space="0" w:color="auto"/>
        <w:bottom w:val="none" w:sz="0" w:space="0" w:color="auto"/>
        <w:right w:val="none" w:sz="0" w:space="0" w:color="auto"/>
      </w:divBdr>
    </w:div>
    <w:div w:id="449400527">
      <w:bodyDiv w:val="1"/>
      <w:marLeft w:val="0"/>
      <w:marRight w:val="0"/>
      <w:marTop w:val="0"/>
      <w:marBottom w:val="0"/>
      <w:divBdr>
        <w:top w:val="none" w:sz="0" w:space="0" w:color="auto"/>
        <w:left w:val="none" w:sz="0" w:space="0" w:color="auto"/>
        <w:bottom w:val="none" w:sz="0" w:space="0" w:color="auto"/>
        <w:right w:val="none" w:sz="0" w:space="0" w:color="auto"/>
      </w:divBdr>
    </w:div>
    <w:div w:id="453213947">
      <w:bodyDiv w:val="1"/>
      <w:marLeft w:val="0"/>
      <w:marRight w:val="0"/>
      <w:marTop w:val="0"/>
      <w:marBottom w:val="0"/>
      <w:divBdr>
        <w:top w:val="none" w:sz="0" w:space="0" w:color="auto"/>
        <w:left w:val="none" w:sz="0" w:space="0" w:color="auto"/>
        <w:bottom w:val="none" w:sz="0" w:space="0" w:color="auto"/>
        <w:right w:val="none" w:sz="0" w:space="0" w:color="auto"/>
      </w:divBdr>
    </w:div>
    <w:div w:id="453910657">
      <w:bodyDiv w:val="1"/>
      <w:marLeft w:val="0"/>
      <w:marRight w:val="0"/>
      <w:marTop w:val="0"/>
      <w:marBottom w:val="0"/>
      <w:divBdr>
        <w:top w:val="none" w:sz="0" w:space="0" w:color="auto"/>
        <w:left w:val="none" w:sz="0" w:space="0" w:color="auto"/>
        <w:bottom w:val="none" w:sz="0" w:space="0" w:color="auto"/>
        <w:right w:val="none" w:sz="0" w:space="0" w:color="auto"/>
      </w:divBdr>
    </w:div>
    <w:div w:id="454058502">
      <w:bodyDiv w:val="1"/>
      <w:marLeft w:val="0"/>
      <w:marRight w:val="0"/>
      <w:marTop w:val="0"/>
      <w:marBottom w:val="0"/>
      <w:divBdr>
        <w:top w:val="none" w:sz="0" w:space="0" w:color="auto"/>
        <w:left w:val="none" w:sz="0" w:space="0" w:color="auto"/>
        <w:bottom w:val="none" w:sz="0" w:space="0" w:color="auto"/>
        <w:right w:val="none" w:sz="0" w:space="0" w:color="auto"/>
      </w:divBdr>
    </w:div>
    <w:div w:id="459690236">
      <w:bodyDiv w:val="1"/>
      <w:marLeft w:val="0"/>
      <w:marRight w:val="0"/>
      <w:marTop w:val="0"/>
      <w:marBottom w:val="0"/>
      <w:divBdr>
        <w:top w:val="none" w:sz="0" w:space="0" w:color="auto"/>
        <w:left w:val="none" w:sz="0" w:space="0" w:color="auto"/>
        <w:bottom w:val="none" w:sz="0" w:space="0" w:color="auto"/>
        <w:right w:val="none" w:sz="0" w:space="0" w:color="auto"/>
      </w:divBdr>
    </w:div>
    <w:div w:id="459693301">
      <w:bodyDiv w:val="1"/>
      <w:marLeft w:val="0"/>
      <w:marRight w:val="0"/>
      <w:marTop w:val="0"/>
      <w:marBottom w:val="0"/>
      <w:divBdr>
        <w:top w:val="none" w:sz="0" w:space="0" w:color="auto"/>
        <w:left w:val="none" w:sz="0" w:space="0" w:color="auto"/>
        <w:bottom w:val="none" w:sz="0" w:space="0" w:color="auto"/>
        <w:right w:val="none" w:sz="0" w:space="0" w:color="auto"/>
      </w:divBdr>
    </w:div>
    <w:div w:id="460271984">
      <w:bodyDiv w:val="1"/>
      <w:marLeft w:val="0"/>
      <w:marRight w:val="0"/>
      <w:marTop w:val="0"/>
      <w:marBottom w:val="0"/>
      <w:divBdr>
        <w:top w:val="none" w:sz="0" w:space="0" w:color="auto"/>
        <w:left w:val="none" w:sz="0" w:space="0" w:color="auto"/>
        <w:bottom w:val="none" w:sz="0" w:space="0" w:color="auto"/>
        <w:right w:val="none" w:sz="0" w:space="0" w:color="auto"/>
      </w:divBdr>
    </w:div>
    <w:div w:id="461926202">
      <w:bodyDiv w:val="1"/>
      <w:marLeft w:val="0"/>
      <w:marRight w:val="0"/>
      <w:marTop w:val="0"/>
      <w:marBottom w:val="0"/>
      <w:divBdr>
        <w:top w:val="none" w:sz="0" w:space="0" w:color="auto"/>
        <w:left w:val="none" w:sz="0" w:space="0" w:color="auto"/>
        <w:bottom w:val="none" w:sz="0" w:space="0" w:color="auto"/>
        <w:right w:val="none" w:sz="0" w:space="0" w:color="auto"/>
      </w:divBdr>
    </w:div>
    <w:div w:id="462426299">
      <w:bodyDiv w:val="1"/>
      <w:marLeft w:val="0"/>
      <w:marRight w:val="0"/>
      <w:marTop w:val="0"/>
      <w:marBottom w:val="0"/>
      <w:divBdr>
        <w:top w:val="none" w:sz="0" w:space="0" w:color="auto"/>
        <w:left w:val="none" w:sz="0" w:space="0" w:color="auto"/>
        <w:bottom w:val="none" w:sz="0" w:space="0" w:color="auto"/>
        <w:right w:val="none" w:sz="0" w:space="0" w:color="auto"/>
      </w:divBdr>
    </w:div>
    <w:div w:id="463157644">
      <w:bodyDiv w:val="1"/>
      <w:marLeft w:val="0"/>
      <w:marRight w:val="0"/>
      <w:marTop w:val="0"/>
      <w:marBottom w:val="0"/>
      <w:divBdr>
        <w:top w:val="none" w:sz="0" w:space="0" w:color="auto"/>
        <w:left w:val="none" w:sz="0" w:space="0" w:color="auto"/>
        <w:bottom w:val="none" w:sz="0" w:space="0" w:color="auto"/>
        <w:right w:val="none" w:sz="0" w:space="0" w:color="auto"/>
      </w:divBdr>
    </w:div>
    <w:div w:id="466702422">
      <w:bodyDiv w:val="1"/>
      <w:marLeft w:val="0"/>
      <w:marRight w:val="0"/>
      <w:marTop w:val="0"/>
      <w:marBottom w:val="0"/>
      <w:divBdr>
        <w:top w:val="none" w:sz="0" w:space="0" w:color="auto"/>
        <w:left w:val="none" w:sz="0" w:space="0" w:color="auto"/>
        <w:bottom w:val="none" w:sz="0" w:space="0" w:color="auto"/>
        <w:right w:val="none" w:sz="0" w:space="0" w:color="auto"/>
      </w:divBdr>
    </w:div>
    <w:div w:id="468785343">
      <w:bodyDiv w:val="1"/>
      <w:marLeft w:val="0"/>
      <w:marRight w:val="0"/>
      <w:marTop w:val="0"/>
      <w:marBottom w:val="0"/>
      <w:divBdr>
        <w:top w:val="none" w:sz="0" w:space="0" w:color="auto"/>
        <w:left w:val="none" w:sz="0" w:space="0" w:color="auto"/>
        <w:bottom w:val="none" w:sz="0" w:space="0" w:color="auto"/>
        <w:right w:val="none" w:sz="0" w:space="0" w:color="auto"/>
      </w:divBdr>
    </w:div>
    <w:div w:id="472480517">
      <w:bodyDiv w:val="1"/>
      <w:marLeft w:val="0"/>
      <w:marRight w:val="0"/>
      <w:marTop w:val="0"/>
      <w:marBottom w:val="0"/>
      <w:divBdr>
        <w:top w:val="none" w:sz="0" w:space="0" w:color="auto"/>
        <w:left w:val="none" w:sz="0" w:space="0" w:color="auto"/>
        <w:bottom w:val="none" w:sz="0" w:space="0" w:color="auto"/>
        <w:right w:val="none" w:sz="0" w:space="0" w:color="auto"/>
      </w:divBdr>
    </w:div>
    <w:div w:id="478884831">
      <w:bodyDiv w:val="1"/>
      <w:marLeft w:val="0"/>
      <w:marRight w:val="0"/>
      <w:marTop w:val="0"/>
      <w:marBottom w:val="0"/>
      <w:divBdr>
        <w:top w:val="none" w:sz="0" w:space="0" w:color="auto"/>
        <w:left w:val="none" w:sz="0" w:space="0" w:color="auto"/>
        <w:bottom w:val="none" w:sz="0" w:space="0" w:color="auto"/>
        <w:right w:val="none" w:sz="0" w:space="0" w:color="auto"/>
      </w:divBdr>
    </w:div>
    <w:div w:id="481119135">
      <w:bodyDiv w:val="1"/>
      <w:marLeft w:val="0"/>
      <w:marRight w:val="0"/>
      <w:marTop w:val="0"/>
      <w:marBottom w:val="0"/>
      <w:divBdr>
        <w:top w:val="none" w:sz="0" w:space="0" w:color="auto"/>
        <w:left w:val="none" w:sz="0" w:space="0" w:color="auto"/>
        <w:bottom w:val="none" w:sz="0" w:space="0" w:color="auto"/>
        <w:right w:val="none" w:sz="0" w:space="0" w:color="auto"/>
      </w:divBdr>
    </w:div>
    <w:div w:id="484013809">
      <w:bodyDiv w:val="1"/>
      <w:marLeft w:val="0"/>
      <w:marRight w:val="0"/>
      <w:marTop w:val="0"/>
      <w:marBottom w:val="0"/>
      <w:divBdr>
        <w:top w:val="none" w:sz="0" w:space="0" w:color="auto"/>
        <w:left w:val="none" w:sz="0" w:space="0" w:color="auto"/>
        <w:bottom w:val="none" w:sz="0" w:space="0" w:color="auto"/>
        <w:right w:val="none" w:sz="0" w:space="0" w:color="auto"/>
      </w:divBdr>
    </w:div>
    <w:div w:id="484736955">
      <w:bodyDiv w:val="1"/>
      <w:marLeft w:val="0"/>
      <w:marRight w:val="0"/>
      <w:marTop w:val="0"/>
      <w:marBottom w:val="0"/>
      <w:divBdr>
        <w:top w:val="none" w:sz="0" w:space="0" w:color="auto"/>
        <w:left w:val="none" w:sz="0" w:space="0" w:color="auto"/>
        <w:bottom w:val="none" w:sz="0" w:space="0" w:color="auto"/>
        <w:right w:val="none" w:sz="0" w:space="0" w:color="auto"/>
      </w:divBdr>
    </w:div>
    <w:div w:id="486897996">
      <w:bodyDiv w:val="1"/>
      <w:marLeft w:val="0"/>
      <w:marRight w:val="0"/>
      <w:marTop w:val="0"/>
      <w:marBottom w:val="0"/>
      <w:divBdr>
        <w:top w:val="none" w:sz="0" w:space="0" w:color="auto"/>
        <w:left w:val="none" w:sz="0" w:space="0" w:color="auto"/>
        <w:bottom w:val="none" w:sz="0" w:space="0" w:color="auto"/>
        <w:right w:val="none" w:sz="0" w:space="0" w:color="auto"/>
      </w:divBdr>
    </w:div>
    <w:div w:id="487867509">
      <w:bodyDiv w:val="1"/>
      <w:marLeft w:val="0"/>
      <w:marRight w:val="0"/>
      <w:marTop w:val="0"/>
      <w:marBottom w:val="0"/>
      <w:divBdr>
        <w:top w:val="none" w:sz="0" w:space="0" w:color="auto"/>
        <w:left w:val="none" w:sz="0" w:space="0" w:color="auto"/>
        <w:bottom w:val="none" w:sz="0" w:space="0" w:color="auto"/>
        <w:right w:val="none" w:sz="0" w:space="0" w:color="auto"/>
      </w:divBdr>
    </w:div>
    <w:div w:id="488324711">
      <w:bodyDiv w:val="1"/>
      <w:marLeft w:val="0"/>
      <w:marRight w:val="0"/>
      <w:marTop w:val="0"/>
      <w:marBottom w:val="0"/>
      <w:divBdr>
        <w:top w:val="none" w:sz="0" w:space="0" w:color="auto"/>
        <w:left w:val="none" w:sz="0" w:space="0" w:color="auto"/>
        <w:bottom w:val="none" w:sz="0" w:space="0" w:color="auto"/>
        <w:right w:val="none" w:sz="0" w:space="0" w:color="auto"/>
      </w:divBdr>
    </w:div>
    <w:div w:id="493882186">
      <w:bodyDiv w:val="1"/>
      <w:marLeft w:val="0"/>
      <w:marRight w:val="0"/>
      <w:marTop w:val="0"/>
      <w:marBottom w:val="0"/>
      <w:divBdr>
        <w:top w:val="none" w:sz="0" w:space="0" w:color="auto"/>
        <w:left w:val="none" w:sz="0" w:space="0" w:color="auto"/>
        <w:bottom w:val="none" w:sz="0" w:space="0" w:color="auto"/>
        <w:right w:val="none" w:sz="0" w:space="0" w:color="auto"/>
      </w:divBdr>
    </w:div>
    <w:div w:id="497354683">
      <w:bodyDiv w:val="1"/>
      <w:marLeft w:val="0"/>
      <w:marRight w:val="0"/>
      <w:marTop w:val="0"/>
      <w:marBottom w:val="0"/>
      <w:divBdr>
        <w:top w:val="none" w:sz="0" w:space="0" w:color="auto"/>
        <w:left w:val="none" w:sz="0" w:space="0" w:color="auto"/>
        <w:bottom w:val="none" w:sz="0" w:space="0" w:color="auto"/>
        <w:right w:val="none" w:sz="0" w:space="0" w:color="auto"/>
      </w:divBdr>
    </w:div>
    <w:div w:id="498347444">
      <w:bodyDiv w:val="1"/>
      <w:marLeft w:val="0"/>
      <w:marRight w:val="0"/>
      <w:marTop w:val="0"/>
      <w:marBottom w:val="0"/>
      <w:divBdr>
        <w:top w:val="none" w:sz="0" w:space="0" w:color="auto"/>
        <w:left w:val="none" w:sz="0" w:space="0" w:color="auto"/>
        <w:bottom w:val="none" w:sz="0" w:space="0" w:color="auto"/>
        <w:right w:val="none" w:sz="0" w:space="0" w:color="auto"/>
      </w:divBdr>
    </w:div>
    <w:div w:id="499320995">
      <w:bodyDiv w:val="1"/>
      <w:marLeft w:val="0"/>
      <w:marRight w:val="0"/>
      <w:marTop w:val="0"/>
      <w:marBottom w:val="0"/>
      <w:divBdr>
        <w:top w:val="none" w:sz="0" w:space="0" w:color="auto"/>
        <w:left w:val="none" w:sz="0" w:space="0" w:color="auto"/>
        <w:bottom w:val="none" w:sz="0" w:space="0" w:color="auto"/>
        <w:right w:val="none" w:sz="0" w:space="0" w:color="auto"/>
      </w:divBdr>
    </w:div>
    <w:div w:id="502089480">
      <w:bodyDiv w:val="1"/>
      <w:marLeft w:val="0"/>
      <w:marRight w:val="0"/>
      <w:marTop w:val="0"/>
      <w:marBottom w:val="0"/>
      <w:divBdr>
        <w:top w:val="none" w:sz="0" w:space="0" w:color="auto"/>
        <w:left w:val="none" w:sz="0" w:space="0" w:color="auto"/>
        <w:bottom w:val="none" w:sz="0" w:space="0" w:color="auto"/>
        <w:right w:val="none" w:sz="0" w:space="0" w:color="auto"/>
      </w:divBdr>
    </w:div>
    <w:div w:id="505292228">
      <w:bodyDiv w:val="1"/>
      <w:marLeft w:val="0"/>
      <w:marRight w:val="0"/>
      <w:marTop w:val="0"/>
      <w:marBottom w:val="0"/>
      <w:divBdr>
        <w:top w:val="none" w:sz="0" w:space="0" w:color="auto"/>
        <w:left w:val="none" w:sz="0" w:space="0" w:color="auto"/>
        <w:bottom w:val="none" w:sz="0" w:space="0" w:color="auto"/>
        <w:right w:val="none" w:sz="0" w:space="0" w:color="auto"/>
      </w:divBdr>
    </w:div>
    <w:div w:id="507985126">
      <w:bodyDiv w:val="1"/>
      <w:marLeft w:val="0"/>
      <w:marRight w:val="0"/>
      <w:marTop w:val="0"/>
      <w:marBottom w:val="0"/>
      <w:divBdr>
        <w:top w:val="none" w:sz="0" w:space="0" w:color="auto"/>
        <w:left w:val="none" w:sz="0" w:space="0" w:color="auto"/>
        <w:bottom w:val="none" w:sz="0" w:space="0" w:color="auto"/>
        <w:right w:val="none" w:sz="0" w:space="0" w:color="auto"/>
      </w:divBdr>
    </w:div>
    <w:div w:id="510989878">
      <w:bodyDiv w:val="1"/>
      <w:marLeft w:val="0"/>
      <w:marRight w:val="0"/>
      <w:marTop w:val="0"/>
      <w:marBottom w:val="0"/>
      <w:divBdr>
        <w:top w:val="none" w:sz="0" w:space="0" w:color="auto"/>
        <w:left w:val="none" w:sz="0" w:space="0" w:color="auto"/>
        <w:bottom w:val="none" w:sz="0" w:space="0" w:color="auto"/>
        <w:right w:val="none" w:sz="0" w:space="0" w:color="auto"/>
      </w:divBdr>
    </w:div>
    <w:div w:id="511116065">
      <w:bodyDiv w:val="1"/>
      <w:marLeft w:val="0"/>
      <w:marRight w:val="0"/>
      <w:marTop w:val="0"/>
      <w:marBottom w:val="0"/>
      <w:divBdr>
        <w:top w:val="none" w:sz="0" w:space="0" w:color="auto"/>
        <w:left w:val="none" w:sz="0" w:space="0" w:color="auto"/>
        <w:bottom w:val="none" w:sz="0" w:space="0" w:color="auto"/>
        <w:right w:val="none" w:sz="0" w:space="0" w:color="auto"/>
      </w:divBdr>
    </w:div>
    <w:div w:id="512187302">
      <w:bodyDiv w:val="1"/>
      <w:marLeft w:val="0"/>
      <w:marRight w:val="0"/>
      <w:marTop w:val="0"/>
      <w:marBottom w:val="0"/>
      <w:divBdr>
        <w:top w:val="none" w:sz="0" w:space="0" w:color="auto"/>
        <w:left w:val="none" w:sz="0" w:space="0" w:color="auto"/>
        <w:bottom w:val="none" w:sz="0" w:space="0" w:color="auto"/>
        <w:right w:val="none" w:sz="0" w:space="0" w:color="auto"/>
      </w:divBdr>
    </w:div>
    <w:div w:id="513035861">
      <w:bodyDiv w:val="1"/>
      <w:marLeft w:val="0"/>
      <w:marRight w:val="0"/>
      <w:marTop w:val="0"/>
      <w:marBottom w:val="0"/>
      <w:divBdr>
        <w:top w:val="none" w:sz="0" w:space="0" w:color="auto"/>
        <w:left w:val="none" w:sz="0" w:space="0" w:color="auto"/>
        <w:bottom w:val="none" w:sz="0" w:space="0" w:color="auto"/>
        <w:right w:val="none" w:sz="0" w:space="0" w:color="auto"/>
      </w:divBdr>
    </w:div>
    <w:div w:id="513109262">
      <w:bodyDiv w:val="1"/>
      <w:marLeft w:val="0"/>
      <w:marRight w:val="0"/>
      <w:marTop w:val="0"/>
      <w:marBottom w:val="0"/>
      <w:divBdr>
        <w:top w:val="none" w:sz="0" w:space="0" w:color="auto"/>
        <w:left w:val="none" w:sz="0" w:space="0" w:color="auto"/>
        <w:bottom w:val="none" w:sz="0" w:space="0" w:color="auto"/>
        <w:right w:val="none" w:sz="0" w:space="0" w:color="auto"/>
      </w:divBdr>
    </w:div>
    <w:div w:id="513695184">
      <w:bodyDiv w:val="1"/>
      <w:marLeft w:val="0"/>
      <w:marRight w:val="0"/>
      <w:marTop w:val="0"/>
      <w:marBottom w:val="0"/>
      <w:divBdr>
        <w:top w:val="none" w:sz="0" w:space="0" w:color="auto"/>
        <w:left w:val="none" w:sz="0" w:space="0" w:color="auto"/>
        <w:bottom w:val="none" w:sz="0" w:space="0" w:color="auto"/>
        <w:right w:val="none" w:sz="0" w:space="0" w:color="auto"/>
      </w:divBdr>
    </w:div>
    <w:div w:id="515576443">
      <w:bodyDiv w:val="1"/>
      <w:marLeft w:val="0"/>
      <w:marRight w:val="0"/>
      <w:marTop w:val="0"/>
      <w:marBottom w:val="0"/>
      <w:divBdr>
        <w:top w:val="none" w:sz="0" w:space="0" w:color="auto"/>
        <w:left w:val="none" w:sz="0" w:space="0" w:color="auto"/>
        <w:bottom w:val="none" w:sz="0" w:space="0" w:color="auto"/>
        <w:right w:val="none" w:sz="0" w:space="0" w:color="auto"/>
      </w:divBdr>
    </w:div>
    <w:div w:id="516970176">
      <w:bodyDiv w:val="1"/>
      <w:marLeft w:val="0"/>
      <w:marRight w:val="0"/>
      <w:marTop w:val="0"/>
      <w:marBottom w:val="0"/>
      <w:divBdr>
        <w:top w:val="none" w:sz="0" w:space="0" w:color="auto"/>
        <w:left w:val="none" w:sz="0" w:space="0" w:color="auto"/>
        <w:bottom w:val="none" w:sz="0" w:space="0" w:color="auto"/>
        <w:right w:val="none" w:sz="0" w:space="0" w:color="auto"/>
      </w:divBdr>
    </w:div>
    <w:div w:id="518155539">
      <w:bodyDiv w:val="1"/>
      <w:marLeft w:val="0"/>
      <w:marRight w:val="0"/>
      <w:marTop w:val="0"/>
      <w:marBottom w:val="0"/>
      <w:divBdr>
        <w:top w:val="none" w:sz="0" w:space="0" w:color="auto"/>
        <w:left w:val="none" w:sz="0" w:space="0" w:color="auto"/>
        <w:bottom w:val="none" w:sz="0" w:space="0" w:color="auto"/>
        <w:right w:val="none" w:sz="0" w:space="0" w:color="auto"/>
      </w:divBdr>
    </w:div>
    <w:div w:id="518810767">
      <w:bodyDiv w:val="1"/>
      <w:marLeft w:val="0"/>
      <w:marRight w:val="0"/>
      <w:marTop w:val="0"/>
      <w:marBottom w:val="0"/>
      <w:divBdr>
        <w:top w:val="none" w:sz="0" w:space="0" w:color="auto"/>
        <w:left w:val="none" w:sz="0" w:space="0" w:color="auto"/>
        <w:bottom w:val="none" w:sz="0" w:space="0" w:color="auto"/>
        <w:right w:val="none" w:sz="0" w:space="0" w:color="auto"/>
      </w:divBdr>
    </w:div>
    <w:div w:id="519046205">
      <w:bodyDiv w:val="1"/>
      <w:marLeft w:val="0"/>
      <w:marRight w:val="0"/>
      <w:marTop w:val="0"/>
      <w:marBottom w:val="0"/>
      <w:divBdr>
        <w:top w:val="none" w:sz="0" w:space="0" w:color="auto"/>
        <w:left w:val="none" w:sz="0" w:space="0" w:color="auto"/>
        <w:bottom w:val="none" w:sz="0" w:space="0" w:color="auto"/>
        <w:right w:val="none" w:sz="0" w:space="0" w:color="auto"/>
      </w:divBdr>
    </w:div>
    <w:div w:id="521435708">
      <w:bodyDiv w:val="1"/>
      <w:marLeft w:val="0"/>
      <w:marRight w:val="0"/>
      <w:marTop w:val="0"/>
      <w:marBottom w:val="0"/>
      <w:divBdr>
        <w:top w:val="none" w:sz="0" w:space="0" w:color="auto"/>
        <w:left w:val="none" w:sz="0" w:space="0" w:color="auto"/>
        <w:bottom w:val="none" w:sz="0" w:space="0" w:color="auto"/>
        <w:right w:val="none" w:sz="0" w:space="0" w:color="auto"/>
      </w:divBdr>
    </w:div>
    <w:div w:id="523632891">
      <w:bodyDiv w:val="1"/>
      <w:marLeft w:val="0"/>
      <w:marRight w:val="0"/>
      <w:marTop w:val="0"/>
      <w:marBottom w:val="0"/>
      <w:divBdr>
        <w:top w:val="none" w:sz="0" w:space="0" w:color="auto"/>
        <w:left w:val="none" w:sz="0" w:space="0" w:color="auto"/>
        <w:bottom w:val="none" w:sz="0" w:space="0" w:color="auto"/>
        <w:right w:val="none" w:sz="0" w:space="0" w:color="auto"/>
      </w:divBdr>
    </w:div>
    <w:div w:id="525213505">
      <w:bodyDiv w:val="1"/>
      <w:marLeft w:val="0"/>
      <w:marRight w:val="0"/>
      <w:marTop w:val="0"/>
      <w:marBottom w:val="0"/>
      <w:divBdr>
        <w:top w:val="none" w:sz="0" w:space="0" w:color="auto"/>
        <w:left w:val="none" w:sz="0" w:space="0" w:color="auto"/>
        <w:bottom w:val="none" w:sz="0" w:space="0" w:color="auto"/>
        <w:right w:val="none" w:sz="0" w:space="0" w:color="auto"/>
      </w:divBdr>
    </w:div>
    <w:div w:id="527110773">
      <w:bodyDiv w:val="1"/>
      <w:marLeft w:val="0"/>
      <w:marRight w:val="0"/>
      <w:marTop w:val="0"/>
      <w:marBottom w:val="0"/>
      <w:divBdr>
        <w:top w:val="none" w:sz="0" w:space="0" w:color="auto"/>
        <w:left w:val="none" w:sz="0" w:space="0" w:color="auto"/>
        <w:bottom w:val="none" w:sz="0" w:space="0" w:color="auto"/>
        <w:right w:val="none" w:sz="0" w:space="0" w:color="auto"/>
      </w:divBdr>
    </w:div>
    <w:div w:id="527179668">
      <w:bodyDiv w:val="1"/>
      <w:marLeft w:val="0"/>
      <w:marRight w:val="0"/>
      <w:marTop w:val="0"/>
      <w:marBottom w:val="0"/>
      <w:divBdr>
        <w:top w:val="none" w:sz="0" w:space="0" w:color="auto"/>
        <w:left w:val="none" w:sz="0" w:space="0" w:color="auto"/>
        <w:bottom w:val="none" w:sz="0" w:space="0" w:color="auto"/>
        <w:right w:val="none" w:sz="0" w:space="0" w:color="auto"/>
      </w:divBdr>
    </w:div>
    <w:div w:id="528179395">
      <w:bodyDiv w:val="1"/>
      <w:marLeft w:val="0"/>
      <w:marRight w:val="0"/>
      <w:marTop w:val="0"/>
      <w:marBottom w:val="0"/>
      <w:divBdr>
        <w:top w:val="none" w:sz="0" w:space="0" w:color="auto"/>
        <w:left w:val="none" w:sz="0" w:space="0" w:color="auto"/>
        <w:bottom w:val="none" w:sz="0" w:space="0" w:color="auto"/>
        <w:right w:val="none" w:sz="0" w:space="0" w:color="auto"/>
      </w:divBdr>
    </w:div>
    <w:div w:id="529534011">
      <w:bodyDiv w:val="1"/>
      <w:marLeft w:val="0"/>
      <w:marRight w:val="0"/>
      <w:marTop w:val="0"/>
      <w:marBottom w:val="0"/>
      <w:divBdr>
        <w:top w:val="none" w:sz="0" w:space="0" w:color="auto"/>
        <w:left w:val="none" w:sz="0" w:space="0" w:color="auto"/>
        <w:bottom w:val="none" w:sz="0" w:space="0" w:color="auto"/>
        <w:right w:val="none" w:sz="0" w:space="0" w:color="auto"/>
      </w:divBdr>
    </w:div>
    <w:div w:id="532305697">
      <w:bodyDiv w:val="1"/>
      <w:marLeft w:val="0"/>
      <w:marRight w:val="0"/>
      <w:marTop w:val="0"/>
      <w:marBottom w:val="0"/>
      <w:divBdr>
        <w:top w:val="none" w:sz="0" w:space="0" w:color="auto"/>
        <w:left w:val="none" w:sz="0" w:space="0" w:color="auto"/>
        <w:bottom w:val="none" w:sz="0" w:space="0" w:color="auto"/>
        <w:right w:val="none" w:sz="0" w:space="0" w:color="auto"/>
      </w:divBdr>
    </w:div>
    <w:div w:id="532765192">
      <w:bodyDiv w:val="1"/>
      <w:marLeft w:val="0"/>
      <w:marRight w:val="0"/>
      <w:marTop w:val="0"/>
      <w:marBottom w:val="0"/>
      <w:divBdr>
        <w:top w:val="none" w:sz="0" w:space="0" w:color="auto"/>
        <w:left w:val="none" w:sz="0" w:space="0" w:color="auto"/>
        <w:bottom w:val="none" w:sz="0" w:space="0" w:color="auto"/>
        <w:right w:val="none" w:sz="0" w:space="0" w:color="auto"/>
      </w:divBdr>
    </w:div>
    <w:div w:id="537817160">
      <w:bodyDiv w:val="1"/>
      <w:marLeft w:val="0"/>
      <w:marRight w:val="0"/>
      <w:marTop w:val="0"/>
      <w:marBottom w:val="0"/>
      <w:divBdr>
        <w:top w:val="none" w:sz="0" w:space="0" w:color="auto"/>
        <w:left w:val="none" w:sz="0" w:space="0" w:color="auto"/>
        <w:bottom w:val="none" w:sz="0" w:space="0" w:color="auto"/>
        <w:right w:val="none" w:sz="0" w:space="0" w:color="auto"/>
      </w:divBdr>
    </w:div>
    <w:div w:id="538510516">
      <w:bodyDiv w:val="1"/>
      <w:marLeft w:val="0"/>
      <w:marRight w:val="0"/>
      <w:marTop w:val="0"/>
      <w:marBottom w:val="0"/>
      <w:divBdr>
        <w:top w:val="none" w:sz="0" w:space="0" w:color="auto"/>
        <w:left w:val="none" w:sz="0" w:space="0" w:color="auto"/>
        <w:bottom w:val="none" w:sz="0" w:space="0" w:color="auto"/>
        <w:right w:val="none" w:sz="0" w:space="0" w:color="auto"/>
      </w:divBdr>
    </w:div>
    <w:div w:id="539047951">
      <w:bodyDiv w:val="1"/>
      <w:marLeft w:val="0"/>
      <w:marRight w:val="0"/>
      <w:marTop w:val="0"/>
      <w:marBottom w:val="0"/>
      <w:divBdr>
        <w:top w:val="none" w:sz="0" w:space="0" w:color="auto"/>
        <w:left w:val="none" w:sz="0" w:space="0" w:color="auto"/>
        <w:bottom w:val="none" w:sz="0" w:space="0" w:color="auto"/>
        <w:right w:val="none" w:sz="0" w:space="0" w:color="auto"/>
      </w:divBdr>
    </w:div>
    <w:div w:id="541983421">
      <w:bodyDiv w:val="1"/>
      <w:marLeft w:val="0"/>
      <w:marRight w:val="0"/>
      <w:marTop w:val="0"/>
      <w:marBottom w:val="0"/>
      <w:divBdr>
        <w:top w:val="none" w:sz="0" w:space="0" w:color="auto"/>
        <w:left w:val="none" w:sz="0" w:space="0" w:color="auto"/>
        <w:bottom w:val="none" w:sz="0" w:space="0" w:color="auto"/>
        <w:right w:val="none" w:sz="0" w:space="0" w:color="auto"/>
      </w:divBdr>
    </w:div>
    <w:div w:id="542835275">
      <w:bodyDiv w:val="1"/>
      <w:marLeft w:val="0"/>
      <w:marRight w:val="0"/>
      <w:marTop w:val="0"/>
      <w:marBottom w:val="0"/>
      <w:divBdr>
        <w:top w:val="none" w:sz="0" w:space="0" w:color="auto"/>
        <w:left w:val="none" w:sz="0" w:space="0" w:color="auto"/>
        <w:bottom w:val="none" w:sz="0" w:space="0" w:color="auto"/>
        <w:right w:val="none" w:sz="0" w:space="0" w:color="auto"/>
      </w:divBdr>
    </w:div>
    <w:div w:id="544416826">
      <w:bodyDiv w:val="1"/>
      <w:marLeft w:val="0"/>
      <w:marRight w:val="0"/>
      <w:marTop w:val="0"/>
      <w:marBottom w:val="0"/>
      <w:divBdr>
        <w:top w:val="none" w:sz="0" w:space="0" w:color="auto"/>
        <w:left w:val="none" w:sz="0" w:space="0" w:color="auto"/>
        <w:bottom w:val="none" w:sz="0" w:space="0" w:color="auto"/>
        <w:right w:val="none" w:sz="0" w:space="0" w:color="auto"/>
      </w:divBdr>
    </w:div>
    <w:div w:id="545335160">
      <w:bodyDiv w:val="1"/>
      <w:marLeft w:val="0"/>
      <w:marRight w:val="0"/>
      <w:marTop w:val="0"/>
      <w:marBottom w:val="0"/>
      <w:divBdr>
        <w:top w:val="none" w:sz="0" w:space="0" w:color="auto"/>
        <w:left w:val="none" w:sz="0" w:space="0" w:color="auto"/>
        <w:bottom w:val="none" w:sz="0" w:space="0" w:color="auto"/>
        <w:right w:val="none" w:sz="0" w:space="0" w:color="auto"/>
      </w:divBdr>
    </w:div>
    <w:div w:id="545412991">
      <w:bodyDiv w:val="1"/>
      <w:marLeft w:val="0"/>
      <w:marRight w:val="0"/>
      <w:marTop w:val="0"/>
      <w:marBottom w:val="0"/>
      <w:divBdr>
        <w:top w:val="none" w:sz="0" w:space="0" w:color="auto"/>
        <w:left w:val="none" w:sz="0" w:space="0" w:color="auto"/>
        <w:bottom w:val="none" w:sz="0" w:space="0" w:color="auto"/>
        <w:right w:val="none" w:sz="0" w:space="0" w:color="auto"/>
      </w:divBdr>
    </w:div>
    <w:div w:id="546453840">
      <w:bodyDiv w:val="1"/>
      <w:marLeft w:val="0"/>
      <w:marRight w:val="0"/>
      <w:marTop w:val="0"/>
      <w:marBottom w:val="0"/>
      <w:divBdr>
        <w:top w:val="none" w:sz="0" w:space="0" w:color="auto"/>
        <w:left w:val="none" w:sz="0" w:space="0" w:color="auto"/>
        <w:bottom w:val="none" w:sz="0" w:space="0" w:color="auto"/>
        <w:right w:val="none" w:sz="0" w:space="0" w:color="auto"/>
      </w:divBdr>
    </w:div>
    <w:div w:id="547649316">
      <w:bodyDiv w:val="1"/>
      <w:marLeft w:val="0"/>
      <w:marRight w:val="0"/>
      <w:marTop w:val="0"/>
      <w:marBottom w:val="0"/>
      <w:divBdr>
        <w:top w:val="none" w:sz="0" w:space="0" w:color="auto"/>
        <w:left w:val="none" w:sz="0" w:space="0" w:color="auto"/>
        <w:bottom w:val="none" w:sz="0" w:space="0" w:color="auto"/>
        <w:right w:val="none" w:sz="0" w:space="0" w:color="auto"/>
      </w:divBdr>
    </w:div>
    <w:div w:id="548341722">
      <w:bodyDiv w:val="1"/>
      <w:marLeft w:val="0"/>
      <w:marRight w:val="0"/>
      <w:marTop w:val="0"/>
      <w:marBottom w:val="0"/>
      <w:divBdr>
        <w:top w:val="none" w:sz="0" w:space="0" w:color="auto"/>
        <w:left w:val="none" w:sz="0" w:space="0" w:color="auto"/>
        <w:bottom w:val="none" w:sz="0" w:space="0" w:color="auto"/>
        <w:right w:val="none" w:sz="0" w:space="0" w:color="auto"/>
      </w:divBdr>
    </w:div>
    <w:div w:id="550921135">
      <w:bodyDiv w:val="1"/>
      <w:marLeft w:val="0"/>
      <w:marRight w:val="0"/>
      <w:marTop w:val="0"/>
      <w:marBottom w:val="0"/>
      <w:divBdr>
        <w:top w:val="none" w:sz="0" w:space="0" w:color="auto"/>
        <w:left w:val="none" w:sz="0" w:space="0" w:color="auto"/>
        <w:bottom w:val="none" w:sz="0" w:space="0" w:color="auto"/>
        <w:right w:val="none" w:sz="0" w:space="0" w:color="auto"/>
      </w:divBdr>
    </w:div>
    <w:div w:id="551843914">
      <w:bodyDiv w:val="1"/>
      <w:marLeft w:val="0"/>
      <w:marRight w:val="0"/>
      <w:marTop w:val="0"/>
      <w:marBottom w:val="0"/>
      <w:divBdr>
        <w:top w:val="none" w:sz="0" w:space="0" w:color="auto"/>
        <w:left w:val="none" w:sz="0" w:space="0" w:color="auto"/>
        <w:bottom w:val="none" w:sz="0" w:space="0" w:color="auto"/>
        <w:right w:val="none" w:sz="0" w:space="0" w:color="auto"/>
      </w:divBdr>
    </w:div>
    <w:div w:id="552690516">
      <w:bodyDiv w:val="1"/>
      <w:marLeft w:val="0"/>
      <w:marRight w:val="0"/>
      <w:marTop w:val="0"/>
      <w:marBottom w:val="0"/>
      <w:divBdr>
        <w:top w:val="none" w:sz="0" w:space="0" w:color="auto"/>
        <w:left w:val="none" w:sz="0" w:space="0" w:color="auto"/>
        <w:bottom w:val="none" w:sz="0" w:space="0" w:color="auto"/>
        <w:right w:val="none" w:sz="0" w:space="0" w:color="auto"/>
      </w:divBdr>
    </w:div>
    <w:div w:id="556864331">
      <w:bodyDiv w:val="1"/>
      <w:marLeft w:val="0"/>
      <w:marRight w:val="0"/>
      <w:marTop w:val="0"/>
      <w:marBottom w:val="0"/>
      <w:divBdr>
        <w:top w:val="none" w:sz="0" w:space="0" w:color="auto"/>
        <w:left w:val="none" w:sz="0" w:space="0" w:color="auto"/>
        <w:bottom w:val="none" w:sz="0" w:space="0" w:color="auto"/>
        <w:right w:val="none" w:sz="0" w:space="0" w:color="auto"/>
      </w:divBdr>
    </w:div>
    <w:div w:id="558637732">
      <w:bodyDiv w:val="1"/>
      <w:marLeft w:val="0"/>
      <w:marRight w:val="0"/>
      <w:marTop w:val="0"/>
      <w:marBottom w:val="0"/>
      <w:divBdr>
        <w:top w:val="none" w:sz="0" w:space="0" w:color="auto"/>
        <w:left w:val="none" w:sz="0" w:space="0" w:color="auto"/>
        <w:bottom w:val="none" w:sz="0" w:space="0" w:color="auto"/>
        <w:right w:val="none" w:sz="0" w:space="0" w:color="auto"/>
      </w:divBdr>
    </w:div>
    <w:div w:id="563417564">
      <w:bodyDiv w:val="1"/>
      <w:marLeft w:val="0"/>
      <w:marRight w:val="0"/>
      <w:marTop w:val="0"/>
      <w:marBottom w:val="0"/>
      <w:divBdr>
        <w:top w:val="none" w:sz="0" w:space="0" w:color="auto"/>
        <w:left w:val="none" w:sz="0" w:space="0" w:color="auto"/>
        <w:bottom w:val="none" w:sz="0" w:space="0" w:color="auto"/>
        <w:right w:val="none" w:sz="0" w:space="0" w:color="auto"/>
      </w:divBdr>
    </w:div>
    <w:div w:id="564536897">
      <w:bodyDiv w:val="1"/>
      <w:marLeft w:val="0"/>
      <w:marRight w:val="0"/>
      <w:marTop w:val="0"/>
      <w:marBottom w:val="0"/>
      <w:divBdr>
        <w:top w:val="none" w:sz="0" w:space="0" w:color="auto"/>
        <w:left w:val="none" w:sz="0" w:space="0" w:color="auto"/>
        <w:bottom w:val="none" w:sz="0" w:space="0" w:color="auto"/>
        <w:right w:val="none" w:sz="0" w:space="0" w:color="auto"/>
      </w:divBdr>
    </w:div>
    <w:div w:id="565191678">
      <w:bodyDiv w:val="1"/>
      <w:marLeft w:val="0"/>
      <w:marRight w:val="0"/>
      <w:marTop w:val="0"/>
      <w:marBottom w:val="0"/>
      <w:divBdr>
        <w:top w:val="none" w:sz="0" w:space="0" w:color="auto"/>
        <w:left w:val="none" w:sz="0" w:space="0" w:color="auto"/>
        <w:bottom w:val="none" w:sz="0" w:space="0" w:color="auto"/>
        <w:right w:val="none" w:sz="0" w:space="0" w:color="auto"/>
      </w:divBdr>
    </w:div>
    <w:div w:id="567574083">
      <w:bodyDiv w:val="1"/>
      <w:marLeft w:val="0"/>
      <w:marRight w:val="0"/>
      <w:marTop w:val="0"/>
      <w:marBottom w:val="0"/>
      <w:divBdr>
        <w:top w:val="none" w:sz="0" w:space="0" w:color="auto"/>
        <w:left w:val="none" w:sz="0" w:space="0" w:color="auto"/>
        <w:bottom w:val="none" w:sz="0" w:space="0" w:color="auto"/>
        <w:right w:val="none" w:sz="0" w:space="0" w:color="auto"/>
      </w:divBdr>
    </w:div>
    <w:div w:id="567617293">
      <w:bodyDiv w:val="1"/>
      <w:marLeft w:val="0"/>
      <w:marRight w:val="0"/>
      <w:marTop w:val="0"/>
      <w:marBottom w:val="0"/>
      <w:divBdr>
        <w:top w:val="none" w:sz="0" w:space="0" w:color="auto"/>
        <w:left w:val="none" w:sz="0" w:space="0" w:color="auto"/>
        <w:bottom w:val="none" w:sz="0" w:space="0" w:color="auto"/>
        <w:right w:val="none" w:sz="0" w:space="0" w:color="auto"/>
      </w:divBdr>
    </w:div>
    <w:div w:id="568079934">
      <w:bodyDiv w:val="1"/>
      <w:marLeft w:val="0"/>
      <w:marRight w:val="0"/>
      <w:marTop w:val="0"/>
      <w:marBottom w:val="0"/>
      <w:divBdr>
        <w:top w:val="none" w:sz="0" w:space="0" w:color="auto"/>
        <w:left w:val="none" w:sz="0" w:space="0" w:color="auto"/>
        <w:bottom w:val="none" w:sz="0" w:space="0" w:color="auto"/>
        <w:right w:val="none" w:sz="0" w:space="0" w:color="auto"/>
      </w:divBdr>
    </w:div>
    <w:div w:id="568342002">
      <w:bodyDiv w:val="1"/>
      <w:marLeft w:val="0"/>
      <w:marRight w:val="0"/>
      <w:marTop w:val="0"/>
      <w:marBottom w:val="0"/>
      <w:divBdr>
        <w:top w:val="none" w:sz="0" w:space="0" w:color="auto"/>
        <w:left w:val="none" w:sz="0" w:space="0" w:color="auto"/>
        <w:bottom w:val="none" w:sz="0" w:space="0" w:color="auto"/>
        <w:right w:val="none" w:sz="0" w:space="0" w:color="auto"/>
      </w:divBdr>
    </w:div>
    <w:div w:id="570238872">
      <w:bodyDiv w:val="1"/>
      <w:marLeft w:val="0"/>
      <w:marRight w:val="0"/>
      <w:marTop w:val="0"/>
      <w:marBottom w:val="0"/>
      <w:divBdr>
        <w:top w:val="none" w:sz="0" w:space="0" w:color="auto"/>
        <w:left w:val="none" w:sz="0" w:space="0" w:color="auto"/>
        <w:bottom w:val="none" w:sz="0" w:space="0" w:color="auto"/>
        <w:right w:val="none" w:sz="0" w:space="0" w:color="auto"/>
      </w:divBdr>
    </w:div>
    <w:div w:id="570503072">
      <w:bodyDiv w:val="1"/>
      <w:marLeft w:val="0"/>
      <w:marRight w:val="0"/>
      <w:marTop w:val="0"/>
      <w:marBottom w:val="0"/>
      <w:divBdr>
        <w:top w:val="none" w:sz="0" w:space="0" w:color="auto"/>
        <w:left w:val="none" w:sz="0" w:space="0" w:color="auto"/>
        <w:bottom w:val="none" w:sz="0" w:space="0" w:color="auto"/>
        <w:right w:val="none" w:sz="0" w:space="0" w:color="auto"/>
      </w:divBdr>
    </w:div>
    <w:div w:id="572660403">
      <w:bodyDiv w:val="1"/>
      <w:marLeft w:val="0"/>
      <w:marRight w:val="0"/>
      <w:marTop w:val="0"/>
      <w:marBottom w:val="0"/>
      <w:divBdr>
        <w:top w:val="none" w:sz="0" w:space="0" w:color="auto"/>
        <w:left w:val="none" w:sz="0" w:space="0" w:color="auto"/>
        <w:bottom w:val="none" w:sz="0" w:space="0" w:color="auto"/>
        <w:right w:val="none" w:sz="0" w:space="0" w:color="auto"/>
      </w:divBdr>
    </w:div>
    <w:div w:id="573055555">
      <w:bodyDiv w:val="1"/>
      <w:marLeft w:val="0"/>
      <w:marRight w:val="0"/>
      <w:marTop w:val="0"/>
      <w:marBottom w:val="0"/>
      <w:divBdr>
        <w:top w:val="none" w:sz="0" w:space="0" w:color="auto"/>
        <w:left w:val="none" w:sz="0" w:space="0" w:color="auto"/>
        <w:bottom w:val="none" w:sz="0" w:space="0" w:color="auto"/>
        <w:right w:val="none" w:sz="0" w:space="0" w:color="auto"/>
      </w:divBdr>
    </w:div>
    <w:div w:id="574897873">
      <w:bodyDiv w:val="1"/>
      <w:marLeft w:val="0"/>
      <w:marRight w:val="0"/>
      <w:marTop w:val="0"/>
      <w:marBottom w:val="0"/>
      <w:divBdr>
        <w:top w:val="none" w:sz="0" w:space="0" w:color="auto"/>
        <w:left w:val="none" w:sz="0" w:space="0" w:color="auto"/>
        <w:bottom w:val="none" w:sz="0" w:space="0" w:color="auto"/>
        <w:right w:val="none" w:sz="0" w:space="0" w:color="auto"/>
      </w:divBdr>
    </w:div>
    <w:div w:id="576328461">
      <w:bodyDiv w:val="1"/>
      <w:marLeft w:val="0"/>
      <w:marRight w:val="0"/>
      <w:marTop w:val="0"/>
      <w:marBottom w:val="0"/>
      <w:divBdr>
        <w:top w:val="none" w:sz="0" w:space="0" w:color="auto"/>
        <w:left w:val="none" w:sz="0" w:space="0" w:color="auto"/>
        <w:bottom w:val="none" w:sz="0" w:space="0" w:color="auto"/>
        <w:right w:val="none" w:sz="0" w:space="0" w:color="auto"/>
      </w:divBdr>
    </w:div>
    <w:div w:id="576747531">
      <w:bodyDiv w:val="1"/>
      <w:marLeft w:val="0"/>
      <w:marRight w:val="0"/>
      <w:marTop w:val="0"/>
      <w:marBottom w:val="0"/>
      <w:divBdr>
        <w:top w:val="none" w:sz="0" w:space="0" w:color="auto"/>
        <w:left w:val="none" w:sz="0" w:space="0" w:color="auto"/>
        <w:bottom w:val="none" w:sz="0" w:space="0" w:color="auto"/>
        <w:right w:val="none" w:sz="0" w:space="0" w:color="auto"/>
      </w:divBdr>
    </w:div>
    <w:div w:id="578641763">
      <w:bodyDiv w:val="1"/>
      <w:marLeft w:val="0"/>
      <w:marRight w:val="0"/>
      <w:marTop w:val="0"/>
      <w:marBottom w:val="0"/>
      <w:divBdr>
        <w:top w:val="none" w:sz="0" w:space="0" w:color="auto"/>
        <w:left w:val="none" w:sz="0" w:space="0" w:color="auto"/>
        <w:bottom w:val="none" w:sz="0" w:space="0" w:color="auto"/>
        <w:right w:val="none" w:sz="0" w:space="0" w:color="auto"/>
      </w:divBdr>
    </w:div>
    <w:div w:id="579607768">
      <w:bodyDiv w:val="1"/>
      <w:marLeft w:val="0"/>
      <w:marRight w:val="0"/>
      <w:marTop w:val="0"/>
      <w:marBottom w:val="0"/>
      <w:divBdr>
        <w:top w:val="none" w:sz="0" w:space="0" w:color="auto"/>
        <w:left w:val="none" w:sz="0" w:space="0" w:color="auto"/>
        <w:bottom w:val="none" w:sz="0" w:space="0" w:color="auto"/>
        <w:right w:val="none" w:sz="0" w:space="0" w:color="auto"/>
      </w:divBdr>
    </w:div>
    <w:div w:id="580993647">
      <w:bodyDiv w:val="1"/>
      <w:marLeft w:val="0"/>
      <w:marRight w:val="0"/>
      <w:marTop w:val="0"/>
      <w:marBottom w:val="0"/>
      <w:divBdr>
        <w:top w:val="none" w:sz="0" w:space="0" w:color="auto"/>
        <w:left w:val="none" w:sz="0" w:space="0" w:color="auto"/>
        <w:bottom w:val="none" w:sz="0" w:space="0" w:color="auto"/>
        <w:right w:val="none" w:sz="0" w:space="0" w:color="auto"/>
      </w:divBdr>
    </w:div>
    <w:div w:id="582494832">
      <w:bodyDiv w:val="1"/>
      <w:marLeft w:val="0"/>
      <w:marRight w:val="0"/>
      <w:marTop w:val="0"/>
      <w:marBottom w:val="0"/>
      <w:divBdr>
        <w:top w:val="none" w:sz="0" w:space="0" w:color="auto"/>
        <w:left w:val="none" w:sz="0" w:space="0" w:color="auto"/>
        <w:bottom w:val="none" w:sz="0" w:space="0" w:color="auto"/>
        <w:right w:val="none" w:sz="0" w:space="0" w:color="auto"/>
      </w:divBdr>
    </w:div>
    <w:div w:id="584339606">
      <w:bodyDiv w:val="1"/>
      <w:marLeft w:val="0"/>
      <w:marRight w:val="0"/>
      <w:marTop w:val="0"/>
      <w:marBottom w:val="0"/>
      <w:divBdr>
        <w:top w:val="none" w:sz="0" w:space="0" w:color="auto"/>
        <w:left w:val="none" w:sz="0" w:space="0" w:color="auto"/>
        <w:bottom w:val="none" w:sz="0" w:space="0" w:color="auto"/>
        <w:right w:val="none" w:sz="0" w:space="0" w:color="auto"/>
      </w:divBdr>
    </w:div>
    <w:div w:id="585698230">
      <w:bodyDiv w:val="1"/>
      <w:marLeft w:val="0"/>
      <w:marRight w:val="0"/>
      <w:marTop w:val="0"/>
      <w:marBottom w:val="0"/>
      <w:divBdr>
        <w:top w:val="none" w:sz="0" w:space="0" w:color="auto"/>
        <w:left w:val="none" w:sz="0" w:space="0" w:color="auto"/>
        <w:bottom w:val="none" w:sz="0" w:space="0" w:color="auto"/>
        <w:right w:val="none" w:sz="0" w:space="0" w:color="auto"/>
      </w:divBdr>
    </w:div>
    <w:div w:id="593174157">
      <w:bodyDiv w:val="1"/>
      <w:marLeft w:val="0"/>
      <w:marRight w:val="0"/>
      <w:marTop w:val="0"/>
      <w:marBottom w:val="0"/>
      <w:divBdr>
        <w:top w:val="none" w:sz="0" w:space="0" w:color="auto"/>
        <w:left w:val="none" w:sz="0" w:space="0" w:color="auto"/>
        <w:bottom w:val="none" w:sz="0" w:space="0" w:color="auto"/>
        <w:right w:val="none" w:sz="0" w:space="0" w:color="auto"/>
      </w:divBdr>
    </w:div>
    <w:div w:id="594097425">
      <w:bodyDiv w:val="1"/>
      <w:marLeft w:val="0"/>
      <w:marRight w:val="0"/>
      <w:marTop w:val="0"/>
      <w:marBottom w:val="0"/>
      <w:divBdr>
        <w:top w:val="none" w:sz="0" w:space="0" w:color="auto"/>
        <w:left w:val="none" w:sz="0" w:space="0" w:color="auto"/>
        <w:bottom w:val="none" w:sz="0" w:space="0" w:color="auto"/>
        <w:right w:val="none" w:sz="0" w:space="0" w:color="auto"/>
      </w:divBdr>
    </w:div>
    <w:div w:id="598028709">
      <w:bodyDiv w:val="1"/>
      <w:marLeft w:val="0"/>
      <w:marRight w:val="0"/>
      <w:marTop w:val="0"/>
      <w:marBottom w:val="0"/>
      <w:divBdr>
        <w:top w:val="none" w:sz="0" w:space="0" w:color="auto"/>
        <w:left w:val="none" w:sz="0" w:space="0" w:color="auto"/>
        <w:bottom w:val="none" w:sz="0" w:space="0" w:color="auto"/>
        <w:right w:val="none" w:sz="0" w:space="0" w:color="auto"/>
      </w:divBdr>
    </w:div>
    <w:div w:id="598292591">
      <w:bodyDiv w:val="1"/>
      <w:marLeft w:val="0"/>
      <w:marRight w:val="0"/>
      <w:marTop w:val="0"/>
      <w:marBottom w:val="0"/>
      <w:divBdr>
        <w:top w:val="none" w:sz="0" w:space="0" w:color="auto"/>
        <w:left w:val="none" w:sz="0" w:space="0" w:color="auto"/>
        <w:bottom w:val="none" w:sz="0" w:space="0" w:color="auto"/>
        <w:right w:val="none" w:sz="0" w:space="0" w:color="auto"/>
      </w:divBdr>
    </w:div>
    <w:div w:id="599218915">
      <w:bodyDiv w:val="1"/>
      <w:marLeft w:val="0"/>
      <w:marRight w:val="0"/>
      <w:marTop w:val="0"/>
      <w:marBottom w:val="0"/>
      <w:divBdr>
        <w:top w:val="none" w:sz="0" w:space="0" w:color="auto"/>
        <w:left w:val="none" w:sz="0" w:space="0" w:color="auto"/>
        <w:bottom w:val="none" w:sz="0" w:space="0" w:color="auto"/>
        <w:right w:val="none" w:sz="0" w:space="0" w:color="auto"/>
      </w:divBdr>
    </w:div>
    <w:div w:id="600142544">
      <w:bodyDiv w:val="1"/>
      <w:marLeft w:val="0"/>
      <w:marRight w:val="0"/>
      <w:marTop w:val="0"/>
      <w:marBottom w:val="0"/>
      <w:divBdr>
        <w:top w:val="none" w:sz="0" w:space="0" w:color="auto"/>
        <w:left w:val="none" w:sz="0" w:space="0" w:color="auto"/>
        <w:bottom w:val="none" w:sz="0" w:space="0" w:color="auto"/>
        <w:right w:val="none" w:sz="0" w:space="0" w:color="auto"/>
      </w:divBdr>
    </w:div>
    <w:div w:id="600336097">
      <w:bodyDiv w:val="1"/>
      <w:marLeft w:val="0"/>
      <w:marRight w:val="0"/>
      <w:marTop w:val="0"/>
      <w:marBottom w:val="0"/>
      <w:divBdr>
        <w:top w:val="none" w:sz="0" w:space="0" w:color="auto"/>
        <w:left w:val="none" w:sz="0" w:space="0" w:color="auto"/>
        <w:bottom w:val="none" w:sz="0" w:space="0" w:color="auto"/>
        <w:right w:val="none" w:sz="0" w:space="0" w:color="auto"/>
      </w:divBdr>
    </w:div>
    <w:div w:id="600531549">
      <w:bodyDiv w:val="1"/>
      <w:marLeft w:val="0"/>
      <w:marRight w:val="0"/>
      <w:marTop w:val="0"/>
      <w:marBottom w:val="0"/>
      <w:divBdr>
        <w:top w:val="none" w:sz="0" w:space="0" w:color="auto"/>
        <w:left w:val="none" w:sz="0" w:space="0" w:color="auto"/>
        <w:bottom w:val="none" w:sz="0" w:space="0" w:color="auto"/>
        <w:right w:val="none" w:sz="0" w:space="0" w:color="auto"/>
      </w:divBdr>
    </w:div>
    <w:div w:id="601566984">
      <w:bodyDiv w:val="1"/>
      <w:marLeft w:val="0"/>
      <w:marRight w:val="0"/>
      <w:marTop w:val="0"/>
      <w:marBottom w:val="0"/>
      <w:divBdr>
        <w:top w:val="none" w:sz="0" w:space="0" w:color="auto"/>
        <w:left w:val="none" w:sz="0" w:space="0" w:color="auto"/>
        <w:bottom w:val="none" w:sz="0" w:space="0" w:color="auto"/>
        <w:right w:val="none" w:sz="0" w:space="0" w:color="auto"/>
      </w:divBdr>
    </w:div>
    <w:div w:id="602419783">
      <w:bodyDiv w:val="1"/>
      <w:marLeft w:val="0"/>
      <w:marRight w:val="0"/>
      <w:marTop w:val="0"/>
      <w:marBottom w:val="0"/>
      <w:divBdr>
        <w:top w:val="none" w:sz="0" w:space="0" w:color="auto"/>
        <w:left w:val="none" w:sz="0" w:space="0" w:color="auto"/>
        <w:bottom w:val="none" w:sz="0" w:space="0" w:color="auto"/>
        <w:right w:val="none" w:sz="0" w:space="0" w:color="auto"/>
      </w:divBdr>
    </w:div>
    <w:div w:id="605312087">
      <w:bodyDiv w:val="1"/>
      <w:marLeft w:val="0"/>
      <w:marRight w:val="0"/>
      <w:marTop w:val="0"/>
      <w:marBottom w:val="0"/>
      <w:divBdr>
        <w:top w:val="none" w:sz="0" w:space="0" w:color="auto"/>
        <w:left w:val="none" w:sz="0" w:space="0" w:color="auto"/>
        <w:bottom w:val="none" w:sz="0" w:space="0" w:color="auto"/>
        <w:right w:val="none" w:sz="0" w:space="0" w:color="auto"/>
      </w:divBdr>
    </w:div>
    <w:div w:id="609707152">
      <w:bodyDiv w:val="1"/>
      <w:marLeft w:val="0"/>
      <w:marRight w:val="0"/>
      <w:marTop w:val="0"/>
      <w:marBottom w:val="0"/>
      <w:divBdr>
        <w:top w:val="none" w:sz="0" w:space="0" w:color="auto"/>
        <w:left w:val="none" w:sz="0" w:space="0" w:color="auto"/>
        <w:bottom w:val="none" w:sz="0" w:space="0" w:color="auto"/>
        <w:right w:val="none" w:sz="0" w:space="0" w:color="auto"/>
      </w:divBdr>
    </w:div>
    <w:div w:id="610014304">
      <w:bodyDiv w:val="1"/>
      <w:marLeft w:val="0"/>
      <w:marRight w:val="0"/>
      <w:marTop w:val="0"/>
      <w:marBottom w:val="0"/>
      <w:divBdr>
        <w:top w:val="none" w:sz="0" w:space="0" w:color="auto"/>
        <w:left w:val="none" w:sz="0" w:space="0" w:color="auto"/>
        <w:bottom w:val="none" w:sz="0" w:space="0" w:color="auto"/>
        <w:right w:val="none" w:sz="0" w:space="0" w:color="auto"/>
      </w:divBdr>
    </w:div>
    <w:div w:id="613899641">
      <w:bodyDiv w:val="1"/>
      <w:marLeft w:val="0"/>
      <w:marRight w:val="0"/>
      <w:marTop w:val="0"/>
      <w:marBottom w:val="0"/>
      <w:divBdr>
        <w:top w:val="none" w:sz="0" w:space="0" w:color="auto"/>
        <w:left w:val="none" w:sz="0" w:space="0" w:color="auto"/>
        <w:bottom w:val="none" w:sz="0" w:space="0" w:color="auto"/>
        <w:right w:val="none" w:sz="0" w:space="0" w:color="auto"/>
      </w:divBdr>
    </w:div>
    <w:div w:id="614798868">
      <w:bodyDiv w:val="1"/>
      <w:marLeft w:val="0"/>
      <w:marRight w:val="0"/>
      <w:marTop w:val="0"/>
      <w:marBottom w:val="0"/>
      <w:divBdr>
        <w:top w:val="none" w:sz="0" w:space="0" w:color="auto"/>
        <w:left w:val="none" w:sz="0" w:space="0" w:color="auto"/>
        <w:bottom w:val="none" w:sz="0" w:space="0" w:color="auto"/>
        <w:right w:val="none" w:sz="0" w:space="0" w:color="auto"/>
      </w:divBdr>
    </w:div>
    <w:div w:id="614869302">
      <w:bodyDiv w:val="1"/>
      <w:marLeft w:val="0"/>
      <w:marRight w:val="0"/>
      <w:marTop w:val="0"/>
      <w:marBottom w:val="0"/>
      <w:divBdr>
        <w:top w:val="none" w:sz="0" w:space="0" w:color="auto"/>
        <w:left w:val="none" w:sz="0" w:space="0" w:color="auto"/>
        <w:bottom w:val="none" w:sz="0" w:space="0" w:color="auto"/>
        <w:right w:val="none" w:sz="0" w:space="0" w:color="auto"/>
      </w:divBdr>
    </w:div>
    <w:div w:id="615991994">
      <w:bodyDiv w:val="1"/>
      <w:marLeft w:val="0"/>
      <w:marRight w:val="0"/>
      <w:marTop w:val="0"/>
      <w:marBottom w:val="0"/>
      <w:divBdr>
        <w:top w:val="none" w:sz="0" w:space="0" w:color="auto"/>
        <w:left w:val="none" w:sz="0" w:space="0" w:color="auto"/>
        <w:bottom w:val="none" w:sz="0" w:space="0" w:color="auto"/>
        <w:right w:val="none" w:sz="0" w:space="0" w:color="auto"/>
      </w:divBdr>
    </w:div>
    <w:div w:id="616718534">
      <w:bodyDiv w:val="1"/>
      <w:marLeft w:val="0"/>
      <w:marRight w:val="0"/>
      <w:marTop w:val="0"/>
      <w:marBottom w:val="0"/>
      <w:divBdr>
        <w:top w:val="none" w:sz="0" w:space="0" w:color="auto"/>
        <w:left w:val="none" w:sz="0" w:space="0" w:color="auto"/>
        <w:bottom w:val="none" w:sz="0" w:space="0" w:color="auto"/>
        <w:right w:val="none" w:sz="0" w:space="0" w:color="auto"/>
      </w:divBdr>
    </w:div>
    <w:div w:id="616840851">
      <w:bodyDiv w:val="1"/>
      <w:marLeft w:val="0"/>
      <w:marRight w:val="0"/>
      <w:marTop w:val="0"/>
      <w:marBottom w:val="0"/>
      <w:divBdr>
        <w:top w:val="none" w:sz="0" w:space="0" w:color="auto"/>
        <w:left w:val="none" w:sz="0" w:space="0" w:color="auto"/>
        <w:bottom w:val="none" w:sz="0" w:space="0" w:color="auto"/>
        <w:right w:val="none" w:sz="0" w:space="0" w:color="auto"/>
      </w:divBdr>
    </w:div>
    <w:div w:id="617643336">
      <w:bodyDiv w:val="1"/>
      <w:marLeft w:val="0"/>
      <w:marRight w:val="0"/>
      <w:marTop w:val="0"/>
      <w:marBottom w:val="0"/>
      <w:divBdr>
        <w:top w:val="none" w:sz="0" w:space="0" w:color="auto"/>
        <w:left w:val="none" w:sz="0" w:space="0" w:color="auto"/>
        <w:bottom w:val="none" w:sz="0" w:space="0" w:color="auto"/>
        <w:right w:val="none" w:sz="0" w:space="0" w:color="auto"/>
      </w:divBdr>
    </w:div>
    <w:div w:id="619185106">
      <w:bodyDiv w:val="1"/>
      <w:marLeft w:val="0"/>
      <w:marRight w:val="0"/>
      <w:marTop w:val="0"/>
      <w:marBottom w:val="0"/>
      <w:divBdr>
        <w:top w:val="none" w:sz="0" w:space="0" w:color="auto"/>
        <w:left w:val="none" w:sz="0" w:space="0" w:color="auto"/>
        <w:bottom w:val="none" w:sz="0" w:space="0" w:color="auto"/>
        <w:right w:val="none" w:sz="0" w:space="0" w:color="auto"/>
      </w:divBdr>
    </w:div>
    <w:div w:id="620305184">
      <w:bodyDiv w:val="1"/>
      <w:marLeft w:val="0"/>
      <w:marRight w:val="0"/>
      <w:marTop w:val="0"/>
      <w:marBottom w:val="0"/>
      <w:divBdr>
        <w:top w:val="none" w:sz="0" w:space="0" w:color="auto"/>
        <w:left w:val="none" w:sz="0" w:space="0" w:color="auto"/>
        <w:bottom w:val="none" w:sz="0" w:space="0" w:color="auto"/>
        <w:right w:val="none" w:sz="0" w:space="0" w:color="auto"/>
      </w:divBdr>
    </w:div>
    <w:div w:id="620456320">
      <w:bodyDiv w:val="1"/>
      <w:marLeft w:val="0"/>
      <w:marRight w:val="0"/>
      <w:marTop w:val="0"/>
      <w:marBottom w:val="0"/>
      <w:divBdr>
        <w:top w:val="none" w:sz="0" w:space="0" w:color="auto"/>
        <w:left w:val="none" w:sz="0" w:space="0" w:color="auto"/>
        <w:bottom w:val="none" w:sz="0" w:space="0" w:color="auto"/>
        <w:right w:val="none" w:sz="0" w:space="0" w:color="auto"/>
      </w:divBdr>
    </w:div>
    <w:div w:id="621613200">
      <w:bodyDiv w:val="1"/>
      <w:marLeft w:val="0"/>
      <w:marRight w:val="0"/>
      <w:marTop w:val="0"/>
      <w:marBottom w:val="0"/>
      <w:divBdr>
        <w:top w:val="none" w:sz="0" w:space="0" w:color="auto"/>
        <w:left w:val="none" w:sz="0" w:space="0" w:color="auto"/>
        <w:bottom w:val="none" w:sz="0" w:space="0" w:color="auto"/>
        <w:right w:val="none" w:sz="0" w:space="0" w:color="auto"/>
      </w:divBdr>
    </w:div>
    <w:div w:id="628434986">
      <w:bodyDiv w:val="1"/>
      <w:marLeft w:val="0"/>
      <w:marRight w:val="0"/>
      <w:marTop w:val="0"/>
      <w:marBottom w:val="0"/>
      <w:divBdr>
        <w:top w:val="none" w:sz="0" w:space="0" w:color="auto"/>
        <w:left w:val="none" w:sz="0" w:space="0" w:color="auto"/>
        <w:bottom w:val="none" w:sz="0" w:space="0" w:color="auto"/>
        <w:right w:val="none" w:sz="0" w:space="0" w:color="auto"/>
      </w:divBdr>
    </w:div>
    <w:div w:id="631404964">
      <w:bodyDiv w:val="1"/>
      <w:marLeft w:val="0"/>
      <w:marRight w:val="0"/>
      <w:marTop w:val="0"/>
      <w:marBottom w:val="0"/>
      <w:divBdr>
        <w:top w:val="none" w:sz="0" w:space="0" w:color="auto"/>
        <w:left w:val="none" w:sz="0" w:space="0" w:color="auto"/>
        <w:bottom w:val="none" w:sz="0" w:space="0" w:color="auto"/>
        <w:right w:val="none" w:sz="0" w:space="0" w:color="auto"/>
      </w:divBdr>
    </w:div>
    <w:div w:id="634797763">
      <w:bodyDiv w:val="1"/>
      <w:marLeft w:val="0"/>
      <w:marRight w:val="0"/>
      <w:marTop w:val="0"/>
      <w:marBottom w:val="0"/>
      <w:divBdr>
        <w:top w:val="none" w:sz="0" w:space="0" w:color="auto"/>
        <w:left w:val="none" w:sz="0" w:space="0" w:color="auto"/>
        <w:bottom w:val="none" w:sz="0" w:space="0" w:color="auto"/>
        <w:right w:val="none" w:sz="0" w:space="0" w:color="auto"/>
      </w:divBdr>
    </w:div>
    <w:div w:id="637997218">
      <w:bodyDiv w:val="1"/>
      <w:marLeft w:val="0"/>
      <w:marRight w:val="0"/>
      <w:marTop w:val="0"/>
      <w:marBottom w:val="0"/>
      <w:divBdr>
        <w:top w:val="none" w:sz="0" w:space="0" w:color="auto"/>
        <w:left w:val="none" w:sz="0" w:space="0" w:color="auto"/>
        <w:bottom w:val="none" w:sz="0" w:space="0" w:color="auto"/>
        <w:right w:val="none" w:sz="0" w:space="0" w:color="auto"/>
      </w:divBdr>
    </w:div>
    <w:div w:id="638151610">
      <w:bodyDiv w:val="1"/>
      <w:marLeft w:val="0"/>
      <w:marRight w:val="0"/>
      <w:marTop w:val="0"/>
      <w:marBottom w:val="0"/>
      <w:divBdr>
        <w:top w:val="none" w:sz="0" w:space="0" w:color="auto"/>
        <w:left w:val="none" w:sz="0" w:space="0" w:color="auto"/>
        <w:bottom w:val="none" w:sz="0" w:space="0" w:color="auto"/>
        <w:right w:val="none" w:sz="0" w:space="0" w:color="auto"/>
      </w:divBdr>
    </w:div>
    <w:div w:id="641349190">
      <w:bodyDiv w:val="1"/>
      <w:marLeft w:val="0"/>
      <w:marRight w:val="0"/>
      <w:marTop w:val="0"/>
      <w:marBottom w:val="0"/>
      <w:divBdr>
        <w:top w:val="none" w:sz="0" w:space="0" w:color="auto"/>
        <w:left w:val="none" w:sz="0" w:space="0" w:color="auto"/>
        <w:bottom w:val="none" w:sz="0" w:space="0" w:color="auto"/>
        <w:right w:val="none" w:sz="0" w:space="0" w:color="auto"/>
      </w:divBdr>
    </w:div>
    <w:div w:id="641495958">
      <w:bodyDiv w:val="1"/>
      <w:marLeft w:val="0"/>
      <w:marRight w:val="0"/>
      <w:marTop w:val="0"/>
      <w:marBottom w:val="0"/>
      <w:divBdr>
        <w:top w:val="none" w:sz="0" w:space="0" w:color="auto"/>
        <w:left w:val="none" w:sz="0" w:space="0" w:color="auto"/>
        <w:bottom w:val="none" w:sz="0" w:space="0" w:color="auto"/>
        <w:right w:val="none" w:sz="0" w:space="0" w:color="auto"/>
      </w:divBdr>
    </w:div>
    <w:div w:id="642465571">
      <w:bodyDiv w:val="1"/>
      <w:marLeft w:val="0"/>
      <w:marRight w:val="0"/>
      <w:marTop w:val="0"/>
      <w:marBottom w:val="0"/>
      <w:divBdr>
        <w:top w:val="none" w:sz="0" w:space="0" w:color="auto"/>
        <w:left w:val="none" w:sz="0" w:space="0" w:color="auto"/>
        <w:bottom w:val="none" w:sz="0" w:space="0" w:color="auto"/>
        <w:right w:val="none" w:sz="0" w:space="0" w:color="auto"/>
      </w:divBdr>
    </w:div>
    <w:div w:id="643242600">
      <w:bodyDiv w:val="1"/>
      <w:marLeft w:val="0"/>
      <w:marRight w:val="0"/>
      <w:marTop w:val="0"/>
      <w:marBottom w:val="0"/>
      <w:divBdr>
        <w:top w:val="none" w:sz="0" w:space="0" w:color="auto"/>
        <w:left w:val="none" w:sz="0" w:space="0" w:color="auto"/>
        <w:bottom w:val="none" w:sz="0" w:space="0" w:color="auto"/>
        <w:right w:val="none" w:sz="0" w:space="0" w:color="auto"/>
      </w:divBdr>
    </w:div>
    <w:div w:id="644435006">
      <w:bodyDiv w:val="1"/>
      <w:marLeft w:val="0"/>
      <w:marRight w:val="0"/>
      <w:marTop w:val="0"/>
      <w:marBottom w:val="0"/>
      <w:divBdr>
        <w:top w:val="none" w:sz="0" w:space="0" w:color="auto"/>
        <w:left w:val="none" w:sz="0" w:space="0" w:color="auto"/>
        <w:bottom w:val="none" w:sz="0" w:space="0" w:color="auto"/>
        <w:right w:val="none" w:sz="0" w:space="0" w:color="auto"/>
      </w:divBdr>
    </w:div>
    <w:div w:id="645477128">
      <w:bodyDiv w:val="1"/>
      <w:marLeft w:val="0"/>
      <w:marRight w:val="0"/>
      <w:marTop w:val="0"/>
      <w:marBottom w:val="0"/>
      <w:divBdr>
        <w:top w:val="none" w:sz="0" w:space="0" w:color="auto"/>
        <w:left w:val="none" w:sz="0" w:space="0" w:color="auto"/>
        <w:bottom w:val="none" w:sz="0" w:space="0" w:color="auto"/>
        <w:right w:val="none" w:sz="0" w:space="0" w:color="auto"/>
      </w:divBdr>
    </w:div>
    <w:div w:id="645863583">
      <w:bodyDiv w:val="1"/>
      <w:marLeft w:val="0"/>
      <w:marRight w:val="0"/>
      <w:marTop w:val="0"/>
      <w:marBottom w:val="0"/>
      <w:divBdr>
        <w:top w:val="none" w:sz="0" w:space="0" w:color="auto"/>
        <w:left w:val="none" w:sz="0" w:space="0" w:color="auto"/>
        <w:bottom w:val="none" w:sz="0" w:space="0" w:color="auto"/>
        <w:right w:val="none" w:sz="0" w:space="0" w:color="auto"/>
      </w:divBdr>
    </w:div>
    <w:div w:id="650673752">
      <w:bodyDiv w:val="1"/>
      <w:marLeft w:val="0"/>
      <w:marRight w:val="0"/>
      <w:marTop w:val="0"/>
      <w:marBottom w:val="0"/>
      <w:divBdr>
        <w:top w:val="none" w:sz="0" w:space="0" w:color="auto"/>
        <w:left w:val="none" w:sz="0" w:space="0" w:color="auto"/>
        <w:bottom w:val="none" w:sz="0" w:space="0" w:color="auto"/>
        <w:right w:val="none" w:sz="0" w:space="0" w:color="auto"/>
      </w:divBdr>
    </w:div>
    <w:div w:id="651907784">
      <w:bodyDiv w:val="1"/>
      <w:marLeft w:val="0"/>
      <w:marRight w:val="0"/>
      <w:marTop w:val="0"/>
      <w:marBottom w:val="0"/>
      <w:divBdr>
        <w:top w:val="none" w:sz="0" w:space="0" w:color="auto"/>
        <w:left w:val="none" w:sz="0" w:space="0" w:color="auto"/>
        <w:bottom w:val="none" w:sz="0" w:space="0" w:color="auto"/>
        <w:right w:val="none" w:sz="0" w:space="0" w:color="auto"/>
      </w:divBdr>
    </w:div>
    <w:div w:id="652178158">
      <w:bodyDiv w:val="1"/>
      <w:marLeft w:val="0"/>
      <w:marRight w:val="0"/>
      <w:marTop w:val="0"/>
      <w:marBottom w:val="0"/>
      <w:divBdr>
        <w:top w:val="none" w:sz="0" w:space="0" w:color="auto"/>
        <w:left w:val="none" w:sz="0" w:space="0" w:color="auto"/>
        <w:bottom w:val="none" w:sz="0" w:space="0" w:color="auto"/>
        <w:right w:val="none" w:sz="0" w:space="0" w:color="auto"/>
      </w:divBdr>
    </w:div>
    <w:div w:id="652678800">
      <w:bodyDiv w:val="1"/>
      <w:marLeft w:val="0"/>
      <w:marRight w:val="0"/>
      <w:marTop w:val="0"/>
      <w:marBottom w:val="0"/>
      <w:divBdr>
        <w:top w:val="none" w:sz="0" w:space="0" w:color="auto"/>
        <w:left w:val="none" w:sz="0" w:space="0" w:color="auto"/>
        <w:bottom w:val="none" w:sz="0" w:space="0" w:color="auto"/>
        <w:right w:val="none" w:sz="0" w:space="0" w:color="auto"/>
      </w:divBdr>
    </w:div>
    <w:div w:id="656495483">
      <w:bodyDiv w:val="1"/>
      <w:marLeft w:val="0"/>
      <w:marRight w:val="0"/>
      <w:marTop w:val="0"/>
      <w:marBottom w:val="0"/>
      <w:divBdr>
        <w:top w:val="none" w:sz="0" w:space="0" w:color="auto"/>
        <w:left w:val="none" w:sz="0" w:space="0" w:color="auto"/>
        <w:bottom w:val="none" w:sz="0" w:space="0" w:color="auto"/>
        <w:right w:val="none" w:sz="0" w:space="0" w:color="auto"/>
      </w:divBdr>
    </w:div>
    <w:div w:id="657540950">
      <w:bodyDiv w:val="1"/>
      <w:marLeft w:val="0"/>
      <w:marRight w:val="0"/>
      <w:marTop w:val="0"/>
      <w:marBottom w:val="0"/>
      <w:divBdr>
        <w:top w:val="none" w:sz="0" w:space="0" w:color="auto"/>
        <w:left w:val="none" w:sz="0" w:space="0" w:color="auto"/>
        <w:bottom w:val="none" w:sz="0" w:space="0" w:color="auto"/>
        <w:right w:val="none" w:sz="0" w:space="0" w:color="auto"/>
      </w:divBdr>
    </w:div>
    <w:div w:id="657922603">
      <w:bodyDiv w:val="1"/>
      <w:marLeft w:val="0"/>
      <w:marRight w:val="0"/>
      <w:marTop w:val="0"/>
      <w:marBottom w:val="0"/>
      <w:divBdr>
        <w:top w:val="none" w:sz="0" w:space="0" w:color="auto"/>
        <w:left w:val="none" w:sz="0" w:space="0" w:color="auto"/>
        <w:bottom w:val="none" w:sz="0" w:space="0" w:color="auto"/>
        <w:right w:val="none" w:sz="0" w:space="0" w:color="auto"/>
      </w:divBdr>
    </w:div>
    <w:div w:id="661857769">
      <w:bodyDiv w:val="1"/>
      <w:marLeft w:val="0"/>
      <w:marRight w:val="0"/>
      <w:marTop w:val="0"/>
      <w:marBottom w:val="0"/>
      <w:divBdr>
        <w:top w:val="none" w:sz="0" w:space="0" w:color="auto"/>
        <w:left w:val="none" w:sz="0" w:space="0" w:color="auto"/>
        <w:bottom w:val="none" w:sz="0" w:space="0" w:color="auto"/>
        <w:right w:val="none" w:sz="0" w:space="0" w:color="auto"/>
      </w:divBdr>
    </w:div>
    <w:div w:id="664630309">
      <w:bodyDiv w:val="1"/>
      <w:marLeft w:val="0"/>
      <w:marRight w:val="0"/>
      <w:marTop w:val="0"/>
      <w:marBottom w:val="0"/>
      <w:divBdr>
        <w:top w:val="none" w:sz="0" w:space="0" w:color="auto"/>
        <w:left w:val="none" w:sz="0" w:space="0" w:color="auto"/>
        <w:bottom w:val="none" w:sz="0" w:space="0" w:color="auto"/>
        <w:right w:val="none" w:sz="0" w:space="0" w:color="auto"/>
      </w:divBdr>
    </w:div>
    <w:div w:id="665979340">
      <w:bodyDiv w:val="1"/>
      <w:marLeft w:val="0"/>
      <w:marRight w:val="0"/>
      <w:marTop w:val="0"/>
      <w:marBottom w:val="0"/>
      <w:divBdr>
        <w:top w:val="none" w:sz="0" w:space="0" w:color="auto"/>
        <w:left w:val="none" w:sz="0" w:space="0" w:color="auto"/>
        <w:bottom w:val="none" w:sz="0" w:space="0" w:color="auto"/>
        <w:right w:val="none" w:sz="0" w:space="0" w:color="auto"/>
      </w:divBdr>
    </w:div>
    <w:div w:id="666254295">
      <w:bodyDiv w:val="1"/>
      <w:marLeft w:val="0"/>
      <w:marRight w:val="0"/>
      <w:marTop w:val="0"/>
      <w:marBottom w:val="0"/>
      <w:divBdr>
        <w:top w:val="none" w:sz="0" w:space="0" w:color="auto"/>
        <w:left w:val="none" w:sz="0" w:space="0" w:color="auto"/>
        <w:bottom w:val="none" w:sz="0" w:space="0" w:color="auto"/>
        <w:right w:val="none" w:sz="0" w:space="0" w:color="auto"/>
      </w:divBdr>
    </w:div>
    <w:div w:id="666522420">
      <w:bodyDiv w:val="1"/>
      <w:marLeft w:val="0"/>
      <w:marRight w:val="0"/>
      <w:marTop w:val="0"/>
      <w:marBottom w:val="0"/>
      <w:divBdr>
        <w:top w:val="none" w:sz="0" w:space="0" w:color="auto"/>
        <w:left w:val="none" w:sz="0" w:space="0" w:color="auto"/>
        <w:bottom w:val="none" w:sz="0" w:space="0" w:color="auto"/>
        <w:right w:val="none" w:sz="0" w:space="0" w:color="auto"/>
      </w:divBdr>
    </w:div>
    <w:div w:id="668338245">
      <w:bodyDiv w:val="1"/>
      <w:marLeft w:val="0"/>
      <w:marRight w:val="0"/>
      <w:marTop w:val="0"/>
      <w:marBottom w:val="0"/>
      <w:divBdr>
        <w:top w:val="none" w:sz="0" w:space="0" w:color="auto"/>
        <w:left w:val="none" w:sz="0" w:space="0" w:color="auto"/>
        <w:bottom w:val="none" w:sz="0" w:space="0" w:color="auto"/>
        <w:right w:val="none" w:sz="0" w:space="0" w:color="auto"/>
      </w:divBdr>
    </w:div>
    <w:div w:id="673799137">
      <w:bodyDiv w:val="1"/>
      <w:marLeft w:val="0"/>
      <w:marRight w:val="0"/>
      <w:marTop w:val="0"/>
      <w:marBottom w:val="0"/>
      <w:divBdr>
        <w:top w:val="none" w:sz="0" w:space="0" w:color="auto"/>
        <w:left w:val="none" w:sz="0" w:space="0" w:color="auto"/>
        <w:bottom w:val="none" w:sz="0" w:space="0" w:color="auto"/>
        <w:right w:val="none" w:sz="0" w:space="0" w:color="auto"/>
      </w:divBdr>
    </w:div>
    <w:div w:id="674576740">
      <w:bodyDiv w:val="1"/>
      <w:marLeft w:val="0"/>
      <w:marRight w:val="0"/>
      <w:marTop w:val="0"/>
      <w:marBottom w:val="0"/>
      <w:divBdr>
        <w:top w:val="none" w:sz="0" w:space="0" w:color="auto"/>
        <w:left w:val="none" w:sz="0" w:space="0" w:color="auto"/>
        <w:bottom w:val="none" w:sz="0" w:space="0" w:color="auto"/>
        <w:right w:val="none" w:sz="0" w:space="0" w:color="auto"/>
      </w:divBdr>
    </w:div>
    <w:div w:id="675573702">
      <w:bodyDiv w:val="1"/>
      <w:marLeft w:val="0"/>
      <w:marRight w:val="0"/>
      <w:marTop w:val="0"/>
      <w:marBottom w:val="0"/>
      <w:divBdr>
        <w:top w:val="none" w:sz="0" w:space="0" w:color="auto"/>
        <w:left w:val="none" w:sz="0" w:space="0" w:color="auto"/>
        <w:bottom w:val="none" w:sz="0" w:space="0" w:color="auto"/>
        <w:right w:val="none" w:sz="0" w:space="0" w:color="auto"/>
      </w:divBdr>
    </w:div>
    <w:div w:id="675619594">
      <w:bodyDiv w:val="1"/>
      <w:marLeft w:val="0"/>
      <w:marRight w:val="0"/>
      <w:marTop w:val="0"/>
      <w:marBottom w:val="0"/>
      <w:divBdr>
        <w:top w:val="none" w:sz="0" w:space="0" w:color="auto"/>
        <w:left w:val="none" w:sz="0" w:space="0" w:color="auto"/>
        <w:bottom w:val="none" w:sz="0" w:space="0" w:color="auto"/>
        <w:right w:val="none" w:sz="0" w:space="0" w:color="auto"/>
      </w:divBdr>
    </w:div>
    <w:div w:id="675964663">
      <w:bodyDiv w:val="1"/>
      <w:marLeft w:val="0"/>
      <w:marRight w:val="0"/>
      <w:marTop w:val="0"/>
      <w:marBottom w:val="0"/>
      <w:divBdr>
        <w:top w:val="none" w:sz="0" w:space="0" w:color="auto"/>
        <w:left w:val="none" w:sz="0" w:space="0" w:color="auto"/>
        <w:bottom w:val="none" w:sz="0" w:space="0" w:color="auto"/>
        <w:right w:val="none" w:sz="0" w:space="0" w:color="auto"/>
      </w:divBdr>
    </w:div>
    <w:div w:id="678506266">
      <w:bodyDiv w:val="1"/>
      <w:marLeft w:val="0"/>
      <w:marRight w:val="0"/>
      <w:marTop w:val="0"/>
      <w:marBottom w:val="0"/>
      <w:divBdr>
        <w:top w:val="none" w:sz="0" w:space="0" w:color="auto"/>
        <w:left w:val="none" w:sz="0" w:space="0" w:color="auto"/>
        <w:bottom w:val="none" w:sz="0" w:space="0" w:color="auto"/>
        <w:right w:val="none" w:sz="0" w:space="0" w:color="auto"/>
      </w:divBdr>
    </w:div>
    <w:div w:id="681392292">
      <w:bodyDiv w:val="1"/>
      <w:marLeft w:val="0"/>
      <w:marRight w:val="0"/>
      <w:marTop w:val="0"/>
      <w:marBottom w:val="0"/>
      <w:divBdr>
        <w:top w:val="none" w:sz="0" w:space="0" w:color="auto"/>
        <w:left w:val="none" w:sz="0" w:space="0" w:color="auto"/>
        <w:bottom w:val="none" w:sz="0" w:space="0" w:color="auto"/>
        <w:right w:val="none" w:sz="0" w:space="0" w:color="auto"/>
      </w:divBdr>
    </w:div>
    <w:div w:id="681976640">
      <w:bodyDiv w:val="1"/>
      <w:marLeft w:val="0"/>
      <w:marRight w:val="0"/>
      <w:marTop w:val="0"/>
      <w:marBottom w:val="0"/>
      <w:divBdr>
        <w:top w:val="none" w:sz="0" w:space="0" w:color="auto"/>
        <w:left w:val="none" w:sz="0" w:space="0" w:color="auto"/>
        <w:bottom w:val="none" w:sz="0" w:space="0" w:color="auto"/>
        <w:right w:val="none" w:sz="0" w:space="0" w:color="auto"/>
      </w:divBdr>
    </w:div>
    <w:div w:id="683937910">
      <w:bodyDiv w:val="1"/>
      <w:marLeft w:val="0"/>
      <w:marRight w:val="0"/>
      <w:marTop w:val="0"/>
      <w:marBottom w:val="0"/>
      <w:divBdr>
        <w:top w:val="none" w:sz="0" w:space="0" w:color="auto"/>
        <w:left w:val="none" w:sz="0" w:space="0" w:color="auto"/>
        <w:bottom w:val="none" w:sz="0" w:space="0" w:color="auto"/>
        <w:right w:val="none" w:sz="0" w:space="0" w:color="auto"/>
      </w:divBdr>
    </w:div>
    <w:div w:id="684795396">
      <w:bodyDiv w:val="1"/>
      <w:marLeft w:val="0"/>
      <w:marRight w:val="0"/>
      <w:marTop w:val="0"/>
      <w:marBottom w:val="0"/>
      <w:divBdr>
        <w:top w:val="none" w:sz="0" w:space="0" w:color="auto"/>
        <w:left w:val="none" w:sz="0" w:space="0" w:color="auto"/>
        <w:bottom w:val="none" w:sz="0" w:space="0" w:color="auto"/>
        <w:right w:val="none" w:sz="0" w:space="0" w:color="auto"/>
      </w:divBdr>
    </w:div>
    <w:div w:id="685257022">
      <w:bodyDiv w:val="1"/>
      <w:marLeft w:val="0"/>
      <w:marRight w:val="0"/>
      <w:marTop w:val="0"/>
      <w:marBottom w:val="0"/>
      <w:divBdr>
        <w:top w:val="none" w:sz="0" w:space="0" w:color="auto"/>
        <w:left w:val="none" w:sz="0" w:space="0" w:color="auto"/>
        <w:bottom w:val="none" w:sz="0" w:space="0" w:color="auto"/>
        <w:right w:val="none" w:sz="0" w:space="0" w:color="auto"/>
      </w:divBdr>
    </w:div>
    <w:div w:id="691147033">
      <w:bodyDiv w:val="1"/>
      <w:marLeft w:val="0"/>
      <w:marRight w:val="0"/>
      <w:marTop w:val="0"/>
      <w:marBottom w:val="0"/>
      <w:divBdr>
        <w:top w:val="none" w:sz="0" w:space="0" w:color="auto"/>
        <w:left w:val="none" w:sz="0" w:space="0" w:color="auto"/>
        <w:bottom w:val="none" w:sz="0" w:space="0" w:color="auto"/>
        <w:right w:val="none" w:sz="0" w:space="0" w:color="auto"/>
      </w:divBdr>
    </w:div>
    <w:div w:id="696194750">
      <w:bodyDiv w:val="1"/>
      <w:marLeft w:val="0"/>
      <w:marRight w:val="0"/>
      <w:marTop w:val="0"/>
      <w:marBottom w:val="0"/>
      <w:divBdr>
        <w:top w:val="none" w:sz="0" w:space="0" w:color="auto"/>
        <w:left w:val="none" w:sz="0" w:space="0" w:color="auto"/>
        <w:bottom w:val="none" w:sz="0" w:space="0" w:color="auto"/>
        <w:right w:val="none" w:sz="0" w:space="0" w:color="auto"/>
      </w:divBdr>
    </w:div>
    <w:div w:id="698236266">
      <w:bodyDiv w:val="1"/>
      <w:marLeft w:val="0"/>
      <w:marRight w:val="0"/>
      <w:marTop w:val="0"/>
      <w:marBottom w:val="0"/>
      <w:divBdr>
        <w:top w:val="none" w:sz="0" w:space="0" w:color="auto"/>
        <w:left w:val="none" w:sz="0" w:space="0" w:color="auto"/>
        <w:bottom w:val="none" w:sz="0" w:space="0" w:color="auto"/>
        <w:right w:val="none" w:sz="0" w:space="0" w:color="auto"/>
      </w:divBdr>
    </w:div>
    <w:div w:id="698551619">
      <w:bodyDiv w:val="1"/>
      <w:marLeft w:val="0"/>
      <w:marRight w:val="0"/>
      <w:marTop w:val="0"/>
      <w:marBottom w:val="0"/>
      <w:divBdr>
        <w:top w:val="none" w:sz="0" w:space="0" w:color="auto"/>
        <w:left w:val="none" w:sz="0" w:space="0" w:color="auto"/>
        <w:bottom w:val="none" w:sz="0" w:space="0" w:color="auto"/>
        <w:right w:val="none" w:sz="0" w:space="0" w:color="auto"/>
      </w:divBdr>
    </w:div>
    <w:div w:id="699085847">
      <w:bodyDiv w:val="1"/>
      <w:marLeft w:val="0"/>
      <w:marRight w:val="0"/>
      <w:marTop w:val="0"/>
      <w:marBottom w:val="0"/>
      <w:divBdr>
        <w:top w:val="none" w:sz="0" w:space="0" w:color="auto"/>
        <w:left w:val="none" w:sz="0" w:space="0" w:color="auto"/>
        <w:bottom w:val="none" w:sz="0" w:space="0" w:color="auto"/>
        <w:right w:val="none" w:sz="0" w:space="0" w:color="auto"/>
      </w:divBdr>
    </w:div>
    <w:div w:id="699163260">
      <w:bodyDiv w:val="1"/>
      <w:marLeft w:val="0"/>
      <w:marRight w:val="0"/>
      <w:marTop w:val="0"/>
      <w:marBottom w:val="0"/>
      <w:divBdr>
        <w:top w:val="none" w:sz="0" w:space="0" w:color="auto"/>
        <w:left w:val="none" w:sz="0" w:space="0" w:color="auto"/>
        <w:bottom w:val="none" w:sz="0" w:space="0" w:color="auto"/>
        <w:right w:val="none" w:sz="0" w:space="0" w:color="auto"/>
      </w:divBdr>
    </w:div>
    <w:div w:id="699554320">
      <w:bodyDiv w:val="1"/>
      <w:marLeft w:val="0"/>
      <w:marRight w:val="0"/>
      <w:marTop w:val="0"/>
      <w:marBottom w:val="0"/>
      <w:divBdr>
        <w:top w:val="none" w:sz="0" w:space="0" w:color="auto"/>
        <w:left w:val="none" w:sz="0" w:space="0" w:color="auto"/>
        <w:bottom w:val="none" w:sz="0" w:space="0" w:color="auto"/>
        <w:right w:val="none" w:sz="0" w:space="0" w:color="auto"/>
      </w:divBdr>
    </w:div>
    <w:div w:id="699667933">
      <w:bodyDiv w:val="1"/>
      <w:marLeft w:val="0"/>
      <w:marRight w:val="0"/>
      <w:marTop w:val="0"/>
      <w:marBottom w:val="0"/>
      <w:divBdr>
        <w:top w:val="none" w:sz="0" w:space="0" w:color="auto"/>
        <w:left w:val="none" w:sz="0" w:space="0" w:color="auto"/>
        <w:bottom w:val="none" w:sz="0" w:space="0" w:color="auto"/>
        <w:right w:val="none" w:sz="0" w:space="0" w:color="auto"/>
      </w:divBdr>
    </w:div>
    <w:div w:id="700864264">
      <w:bodyDiv w:val="1"/>
      <w:marLeft w:val="0"/>
      <w:marRight w:val="0"/>
      <w:marTop w:val="0"/>
      <w:marBottom w:val="0"/>
      <w:divBdr>
        <w:top w:val="none" w:sz="0" w:space="0" w:color="auto"/>
        <w:left w:val="none" w:sz="0" w:space="0" w:color="auto"/>
        <w:bottom w:val="none" w:sz="0" w:space="0" w:color="auto"/>
        <w:right w:val="none" w:sz="0" w:space="0" w:color="auto"/>
      </w:divBdr>
    </w:div>
    <w:div w:id="701369676">
      <w:bodyDiv w:val="1"/>
      <w:marLeft w:val="0"/>
      <w:marRight w:val="0"/>
      <w:marTop w:val="0"/>
      <w:marBottom w:val="0"/>
      <w:divBdr>
        <w:top w:val="none" w:sz="0" w:space="0" w:color="auto"/>
        <w:left w:val="none" w:sz="0" w:space="0" w:color="auto"/>
        <w:bottom w:val="none" w:sz="0" w:space="0" w:color="auto"/>
        <w:right w:val="none" w:sz="0" w:space="0" w:color="auto"/>
      </w:divBdr>
    </w:div>
    <w:div w:id="701444187">
      <w:bodyDiv w:val="1"/>
      <w:marLeft w:val="0"/>
      <w:marRight w:val="0"/>
      <w:marTop w:val="0"/>
      <w:marBottom w:val="0"/>
      <w:divBdr>
        <w:top w:val="none" w:sz="0" w:space="0" w:color="auto"/>
        <w:left w:val="none" w:sz="0" w:space="0" w:color="auto"/>
        <w:bottom w:val="none" w:sz="0" w:space="0" w:color="auto"/>
        <w:right w:val="none" w:sz="0" w:space="0" w:color="auto"/>
      </w:divBdr>
    </w:div>
    <w:div w:id="702294242">
      <w:bodyDiv w:val="1"/>
      <w:marLeft w:val="0"/>
      <w:marRight w:val="0"/>
      <w:marTop w:val="0"/>
      <w:marBottom w:val="0"/>
      <w:divBdr>
        <w:top w:val="none" w:sz="0" w:space="0" w:color="auto"/>
        <w:left w:val="none" w:sz="0" w:space="0" w:color="auto"/>
        <w:bottom w:val="none" w:sz="0" w:space="0" w:color="auto"/>
        <w:right w:val="none" w:sz="0" w:space="0" w:color="auto"/>
      </w:divBdr>
    </w:div>
    <w:div w:id="703559052">
      <w:bodyDiv w:val="1"/>
      <w:marLeft w:val="0"/>
      <w:marRight w:val="0"/>
      <w:marTop w:val="0"/>
      <w:marBottom w:val="0"/>
      <w:divBdr>
        <w:top w:val="none" w:sz="0" w:space="0" w:color="auto"/>
        <w:left w:val="none" w:sz="0" w:space="0" w:color="auto"/>
        <w:bottom w:val="none" w:sz="0" w:space="0" w:color="auto"/>
        <w:right w:val="none" w:sz="0" w:space="0" w:color="auto"/>
      </w:divBdr>
    </w:div>
    <w:div w:id="704721068">
      <w:bodyDiv w:val="1"/>
      <w:marLeft w:val="0"/>
      <w:marRight w:val="0"/>
      <w:marTop w:val="0"/>
      <w:marBottom w:val="0"/>
      <w:divBdr>
        <w:top w:val="none" w:sz="0" w:space="0" w:color="auto"/>
        <w:left w:val="none" w:sz="0" w:space="0" w:color="auto"/>
        <w:bottom w:val="none" w:sz="0" w:space="0" w:color="auto"/>
        <w:right w:val="none" w:sz="0" w:space="0" w:color="auto"/>
      </w:divBdr>
    </w:div>
    <w:div w:id="705570199">
      <w:bodyDiv w:val="1"/>
      <w:marLeft w:val="0"/>
      <w:marRight w:val="0"/>
      <w:marTop w:val="0"/>
      <w:marBottom w:val="0"/>
      <w:divBdr>
        <w:top w:val="none" w:sz="0" w:space="0" w:color="auto"/>
        <w:left w:val="none" w:sz="0" w:space="0" w:color="auto"/>
        <w:bottom w:val="none" w:sz="0" w:space="0" w:color="auto"/>
        <w:right w:val="none" w:sz="0" w:space="0" w:color="auto"/>
      </w:divBdr>
    </w:div>
    <w:div w:id="706372335">
      <w:bodyDiv w:val="1"/>
      <w:marLeft w:val="0"/>
      <w:marRight w:val="0"/>
      <w:marTop w:val="0"/>
      <w:marBottom w:val="0"/>
      <w:divBdr>
        <w:top w:val="none" w:sz="0" w:space="0" w:color="auto"/>
        <w:left w:val="none" w:sz="0" w:space="0" w:color="auto"/>
        <w:bottom w:val="none" w:sz="0" w:space="0" w:color="auto"/>
        <w:right w:val="none" w:sz="0" w:space="0" w:color="auto"/>
      </w:divBdr>
    </w:div>
    <w:div w:id="707334961">
      <w:bodyDiv w:val="1"/>
      <w:marLeft w:val="0"/>
      <w:marRight w:val="0"/>
      <w:marTop w:val="0"/>
      <w:marBottom w:val="0"/>
      <w:divBdr>
        <w:top w:val="none" w:sz="0" w:space="0" w:color="auto"/>
        <w:left w:val="none" w:sz="0" w:space="0" w:color="auto"/>
        <w:bottom w:val="none" w:sz="0" w:space="0" w:color="auto"/>
        <w:right w:val="none" w:sz="0" w:space="0" w:color="auto"/>
      </w:divBdr>
    </w:div>
    <w:div w:id="709306991">
      <w:bodyDiv w:val="1"/>
      <w:marLeft w:val="0"/>
      <w:marRight w:val="0"/>
      <w:marTop w:val="0"/>
      <w:marBottom w:val="0"/>
      <w:divBdr>
        <w:top w:val="none" w:sz="0" w:space="0" w:color="auto"/>
        <w:left w:val="none" w:sz="0" w:space="0" w:color="auto"/>
        <w:bottom w:val="none" w:sz="0" w:space="0" w:color="auto"/>
        <w:right w:val="none" w:sz="0" w:space="0" w:color="auto"/>
      </w:divBdr>
    </w:div>
    <w:div w:id="711199388">
      <w:bodyDiv w:val="1"/>
      <w:marLeft w:val="0"/>
      <w:marRight w:val="0"/>
      <w:marTop w:val="0"/>
      <w:marBottom w:val="0"/>
      <w:divBdr>
        <w:top w:val="none" w:sz="0" w:space="0" w:color="auto"/>
        <w:left w:val="none" w:sz="0" w:space="0" w:color="auto"/>
        <w:bottom w:val="none" w:sz="0" w:space="0" w:color="auto"/>
        <w:right w:val="none" w:sz="0" w:space="0" w:color="auto"/>
      </w:divBdr>
    </w:div>
    <w:div w:id="711806590">
      <w:bodyDiv w:val="1"/>
      <w:marLeft w:val="0"/>
      <w:marRight w:val="0"/>
      <w:marTop w:val="0"/>
      <w:marBottom w:val="0"/>
      <w:divBdr>
        <w:top w:val="none" w:sz="0" w:space="0" w:color="auto"/>
        <w:left w:val="none" w:sz="0" w:space="0" w:color="auto"/>
        <w:bottom w:val="none" w:sz="0" w:space="0" w:color="auto"/>
        <w:right w:val="none" w:sz="0" w:space="0" w:color="auto"/>
      </w:divBdr>
    </w:div>
    <w:div w:id="713430540">
      <w:bodyDiv w:val="1"/>
      <w:marLeft w:val="0"/>
      <w:marRight w:val="0"/>
      <w:marTop w:val="0"/>
      <w:marBottom w:val="0"/>
      <w:divBdr>
        <w:top w:val="none" w:sz="0" w:space="0" w:color="auto"/>
        <w:left w:val="none" w:sz="0" w:space="0" w:color="auto"/>
        <w:bottom w:val="none" w:sz="0" w:space="0" w:color="auto"/>
        <w:right w:val="none" w:sz="0" w:space="0" w:color="auto"/>
      </w:divBdr>
    </w:div>
    <w:div w:id="717707277">
      <w:bodyDiv w:val="1"/>
      <w:marLeft w:val="0"/>
      <w:marRight w:val="0"/>
      <w:marTop w:val="0"/>
      <w:marBottom w:val="0"/>
      <w:divBdr>
        <w:top w:val="none" w:sz="0" w:space="0" w:color="auto"/>
        <w:left w:val="none" w:sz="0" w:space="0" w:color="auto"/>
        <w:bottom w:val="none" w:sz="0" w:space="0" w:color="auto"/>
        <w:right w:val="none" w:sz="0" w:space="0" w:color="auto"/>
      </w:divBdr>
    </w:div>
    <w:div w:id="722097342">
      <w:bodyDiv w:val="1"/>
      <w:marLeft w:val="0"/>
      <w:marRight w:val="0"/>
      <w:marTop w:val="0"/>
      <w:marBottom w:val="0"/>
      <w:divBdr>
        <w:top w:val="none" w:sz="0" w:space="0" w:color="auto"/>
        <w:left w:val="none" w:sz="0" w:space="0" w:color="auto"/>
        <w:bottom w:val="none" w:sz="0" w:space="0" w:color="auto"/>
        <w:right w:val="none" w:sz="0" w:space="0" w:color="auto"/>
      </w:divBdr>
    </w:div>
    <w:div w:id="722100650">
      <w:bodyDiv w:val="1"/>
      <w:marLeft w:val="0"/>
      <w:marRight w:val="0"/>
      <w:marTop w:val="0"/>
      <w:marBottom w:val="0"/>
      <w:divBdr>
        <w:top w:val="none" w:sz="0" w:space="0" w:color="auto"/>
        <w:left w:val="none" w:sz="0" w:space="0" w:color="auto"/>
        <w:bottom w:val="none" w:sz="0" w:space="0" w:color="auto"/>
        <w:right w:val="none" w:sz="0" w:space="0" w:color="auto"/>
      </w:divBdr>
    </w:div>
    <w:div w:id="723986844">
      <w:bodyDiv w:val="1"/>
      <w:marLeft w:val="0"/>
      <w:marRight w:val="0"/>
      <w:marTop w:val="0"/>
      <w:marBottom w:val="0"/>
      <w:divBdr>
        <w:top w:val="none" w:sz="0" w:space="0" w:color="auto"/>
        <w:left w:val="none" w:sz="0" w:space="0" w:color="auto"/>
        <w:bottom w:val="none" w:sz="0" w:space="0" w:color="auto"/>
        <w:right w:val="none" w:sz="0" w:space="0" w:color="auto"/>
      </w:divBdr>
    </w:div>
    <w:div w:id="725183974">
      <w:bodyDiv w:val="1"/>
      <w:marLeft w:val="0"/>
      <w:marRight w:val="0"/>
      <w:marTop w:val="0"/>
      <w:marBottom w:val="0"/>
      <w:divBdr>
        <w:top w:val="none" w:sz="0" w:space="0" w:color="auto"/>
        <w:left w:val="none" w:sz="0" w:space="0" w:color="auto"/>
        <w:bottom w:val="none" w:sz="0" w:space="0" w:color="auto"/>
        <w:right w:val="none" w:sz="0" w:space="0" w:color="auto"/>
      </w:divBdr>
    </w:div>
    <w:div w:id="726682566">
      <w:bodyDiv w:val="1"/>
      <w:marLeft w:val="0"/>
      <w:marRight w:val="0"/>
      <w:marTop w:val="0"/>
      <w:marBottom w:val="0"/>
      <w:divBdr>
        <w:top w:val="none" w:sz="0" w:space="0" w:color="auto"/>
        <w:left w:val="none" w:sz="0" w:space="0" w:color="auto"/>
        <w:bottom w:val="none" w:sz="0" w:space="0" w:color="auto"/>
        <w:right w:val="none" w:sz="0" w:space="0" w:color="auto"/>
      </w:divBdr>
    </w:div>
    <w:div w:id="727538742">
      <w:bodyDiv w:val="1"/>
      <w:marLeft w:val="0"/>
      <w:marRight w:val="0"/>
      <w:marTop w:val="0"/>
      <w:marBottom w:val="0"/>
      <w:divBdr>
        <w:top w:val="none" w:sz="0" w:space="0" w:color="auto"/>
        <w:left w:val="none" w:sz="0" w:space="0" w:color="auto"/>
        <w:bottom w:val="none" w:sz="0" w:space="0" w:color="auto"/>
        <w:right w:val="none" w:sz="0" w:space="0" w:color="auto"/>
      </w:divBdr>
    </w:div>
    <w:div w:id="729184219">
      <w:bodyDiv w:val="1"/>
      <w:marLeft w:val="0"/>
      <w:marRight w:val="0"/>
      <w:marTop w:val="0"/>
      <w:marBottom w:val="0"/>
      <w:divBdr>
        <w:top w:val="none" w:sz="0" w:space="0" w:color="auto"/>
        <w:left w:val="none" w:sz="0" w:space="0" w:color="auto"/>
        <w:bottom w:val="none" w:sz="0" w:space="0" w:color="auto"/>
        <w:right w:val="none" w:sz="0" w:space="0" w:color="auto"/>
      </w:divBdr>
    </w:div>
    <w:div w:id="729772238">
      <w:bodyDiv w:val="1"/>
      <w:marLeft w:val="0"/>
      <w:marRight w:val="0"/>
      <w:marTop w:val="0"/>
      <w:marBottom w:val="0"/>
      <w:divBdr>
        <w:top w:val="none" w:sz="0" w:space="0" w:color="auto"/>
        <w:left w:val="none" w:sz="0" w:space="0" w:color="auto"/>
        <w:bottom w:val="none" w:sz="0" w:space="0" w:color="auto"/>
        <w:right w:val="none" w:sz="0" w:space="0" w:color="auto"/>
      </w:divBdr>
    </w:div>
    <w:div w:id="731082725">
      <w:bodyDiv w:val="1"/>
      <w:marLeft w:val="0"/>
      <w:marRight w:val="0"/>
      <w:marTop w:val="0"/>
      <w:marBottom w:val="0"/>
      <w:divBdr>
        <w:top w:val="none" w:sz="0" w:space="0" w:color="auto"/>
        <w:left w:val="none" w:sz="0" w:space="0" w:color="auto"/>
        <w:bottom w:val="none" w:sz="0" w:space="0" w:color="auto"/>
        <w:right w:val="none" w:sz="0" w:space="0" w:color="auto"/>
      </w:divBdr>
    </w:div>
    <w:div w:id="733503752">
      <w:bodyDiv w:val="1"/>
      <w:marLeft w:val="0"/>
      <w:marRight w:val="0"/>
      <w:marTop w:val="0"/>
      <w:marBottom w:val="0"/>
      <w:divBdr>
        <w:top w:val="none" w:sz="0" w:space="0" w:color="auto"/>
        <w:left w:val="none" w:sz="0" w:space="0" w:color="auto"/>
        <w:bottom w:val="none" w:sz="0" w:space="0" w:color="auto"/>
        <w:right w:val="none" w:sz="0" w:space="0" w:color="auto"/>
      </w:divBdr>
    </w:div>
    <w:div w:id="736977096">
      <w:bodyDiv w:val="1"/>
      <w:marLeft w:val="0"/>
      <w:marRight w:val="0"/>
      <w:marTop w:val="0"/>
      <w:marBottom w:val="0"/>
      <w:divBdr>
        <w:top w:val="none" w:sz="0" w:space="0" w:color="auto"/>
        <w:left w:val="none" w:sz="0" w:space="0" w:color="auto"/>
        <w:bottom w:val="none" w:sz="0" w:space="0" w:color="auto"/>
        <w:right w:val="none" w:sz="0" w:space="0" w:color="auto"/>
      </w:divBdr>
    </w:div>
    <w:div w:id="737673257">
      <w:bodyDiv w:val="1"/>
      <w:marLeft w:val="0"/>
      <w:marRight w:val="0"/>
      <w:marTop w:val="0"/>
      <w:marBottom w:val="0"/>
      <w:divBdr>
        <w:top w:val="none" w:sz="0" w:space="0" w:color="auto"/>
        <w:left w:val="none" w:sz="0" w:space="0" w:color="auto"/>
        <w:bottom w:val="none" w:sz="0" w:space="0" w:color="auto"/>
        <w:right w:val="none" w:sz="0" w:space="0" w:color="auto"/>
      </w:divBdr>
    </w:div>
    <w:div w:id="738138490">
      <w:bodyDiv w:val="1"/>
      <w:marLeft w:val="0"/>
      <w:marRight w:val="0"/>
      <w:marTop w:val="0"/>
      <w:marBottom w:val="0"/>
      <w:divBdr>
        <w:top w:val="none" w:sz="0" w:space="0" w:color="auto"/>
        <w:left w:val="none" w:sz="0" w:space="0" w:color="auto"/>
        <w:bottom w:val="none" w:sz="0" w:space="0" w:color="auto"/>
        <w:right w:val="none" w:sz="0" w:space="0" w:color="auto"/>
      </w:divBdr>
    </w:div>
    <w:div w:id="739792788">
      <w:bodyDiv w:val="1"/>
      <w:marLeft w:val="0"/>
      <w:marRight w:val="0"/>
      <w:marTop w:val="0"/>
      <w:marBottom w:val="0"/>
      <w:divBdr>
        <w:top w:val="none" w:sz="0" w:space="0" w:color="auto"/>
        <w:left w:val="none" w:sz="0" w:space="0" w:color="auto"/>
        <w:bottom w:val="none" w:sz="0" w:space="0" w:color="auto"/>
        <w:right w:val="none" w:sz="0" w:space="0" w:color="auto"/>
      </w:divBdr>
    </w:div>
    <w:div w:id="739979838">
      <w:bodyDiv w:val="1"/>
      <w:marLeft w:val="0"/>
      <w:marRight w:val="0"/>
      <w:marTop w:val="0"/>
      <w:marBottom w:val="0"/>
      <w:divBdr>
        <w:top w:val="none" w:sz="0" w:space="0" w:color="auto"/>
        <w:left w:val="none" w:sz="0" w:space="0" w:color="auto"/>
        <w:bottom w:val="none" w:sz="0" w:space="0" w:color="auto"/>
        <w:right w:val="none" w:sz="0" w:space="0" w:color="auto"/>
      </w:divBdr>
    </w:div>
    <w:div w:id="742526884">
      <w:bodyDiv w:val="1"/>
      <w:marLeft w:val="0"/>
      <w:marRight w:val="0"/>
      <w:marTop w:val="0"/>
      <w:marBottom w:val="0"/>
      <w:divBdr>
        <w:top w:val="none" w:sz="0" w:space="0" w:color="auto"/>
        <w:left w:val="none" w:sz="0" w:space="0" w:color="auto"/>
        <w:bottom w:val="none" w:sz="0" w:space="0" w:color="auto"/>
        <w:right w:val="none" w:sz="0" w:space="0" w:color="auto"/>
      </w:divBdr>
    </w:div>
    <w:div w:id="747313716">
      <w:bodyDiv w:val="1"/>
      <w:marLeft w:val="0"/>
      <w:marRight w:val="0"/>
      <w:marTop w:val="0"/>
      <w:marBottom w:val="0"/>
      <w:divBdr>
        <w:top w:val="none" w:sz="0" w:space="0" w:color="auto"/>
        <w:left w:val="none" w:sz="0" w:space="0" w:color="auto"/>
        <w:bottom w:val="none" w:sz="0" w:space="0" w:color="auto"/>
        <w:right w:val="none" w:sz="0" w:space="0" w:color="auto"/>
      </w:divBdr>
    </w:div>
    <w:div w:id="748771661">
      <w:bodyDiv w:val="1"/>
      <w:marLeft w:val="0"/>
      <w:marRight w:val="0"/>
      <w:marTop w:val="0"/>
      <w:marBottom w:val="0"/>
      <w:divBdr>
        <w:top w:val="none" w:sz="0" w:space="0" w:color="auto"/>
        <w:left w:val="none" w:sz="0" w:space="0" w:color="auto"/>
        <w:bottom w:val="none" w:sz="0" w:space="0" w:color="auto"/>
        <w:right w:val="none" w:sz="0" w:space="0" w:color="auto"/>
      </w:divBdr>
    </w:div>
    <w:div w:id="749305121">
      <w:bodyDiv w:val="1"/>
      <w:marLeft w:val="0"/>
      <w:marRight w:val="0"/>
      <w:marTop w:val="0"/>
      <w:marBottom w:val="0"/>
      <w:divBdr>
        <w:top w:val="none" w:sz="0" w:space="0" w:color="auto"/>
        <w:left w:val="none" w:sz="0" w:space="0" w:color="auto"/>
        <w:bottom w:val="none" w:sz="0" w:space="0" w:color="auto"/>
        <w:right w:val="none" w:sz="0" w:space="0" w:color="auto"/>
      </w:divBdr>
    </w:div>
    <w:div w:id="750003170">
      <w:bodyDiv w:val="1"/>
      <w:marLeft w:val="0"/>
      <w:marRight w:val="0"/>
      <w:marTop w:val="0"/>
      <w:marBottom w:val="0"/>
      <w:divBdr>
        <w:top w:val="none" w:sz="0" w:space="0" w:color="auto"/>
        <w:left w:val="none" w:sz="0" w:space="0" w:color="auto"/>
        <w:bottom w:val="none" w:sz="0" w:space="0" w:color="auto"/>
        <w:right w:val="none" w:sz="0" w:space="0" w:color="auto"/>
      </w:divBdr>
    </w:div>
    <w:div w:id="751436962">
      <w:bodyDiv w:val="1"/>
      <w:marLeft w:val="0"/>
      <w:marRight w:val="0"/>
      <w:marTop w:val="0"/>
      <w:marBottom w:val="0"/>
      <w:divBdr>
        <w:top w:val="none" w:sz="0" w:space="0" w:color="auto"/>
        <w:left w:val="none" w:sz="0" w:space="0" w:color="auto"/>
        <w:bottom w:val="none" w:sz="0" w:space="0" w:color="auto"/>
        <w:right w:val="none" w:sz="0" w:space="0" w:color="auto"/>
      </w:divBdr>
    </w:div>
    <w:div w:id="752118353">
      <w:bodyDiv w:val="1"/>
      <w:marLeft w:val="0"/>
      <w:marRight w:val="0"/>
      <w:marTop w:val="0"/>
      <w:marBottom w:val="0"/>
      <w:divBdr>
        <w:top w:val="none" w:sz="0" w:space="0" w:color="auto"/>
        <w:left w:val="none" w:sz="0" w:space="0" w:color="auto"/>
        <w:bottom w:val="none" w:sz="0" w:space="0" w:color="auto"/>
        <w:right w:val="none" w:sz="0" w:space="0" w:color="auto"/>
      </w:divBdr>
    </w:div>
    <w:div w:id="753665315">
      <w:bodyDiv w:val="1"/>
      <w:marLeft w:val="0"/>
      <w:marRight w:val="0"/>
      <w:marTop w:val="0"/>
      <w:marBottom w:val="0"/>
      <w:divBdr>
        <w:top w:val="none" w:sz="0" w:space="0" w:color="auto"/>
        <w:left w:val="none" w:sz="0" w:space="0" w:color="auto"/>
        <w:bottom w:val="none" w:sz="0" w:space="0" w:color="auto"/>
        <w:right w:val="none" w:sz="0" w:space="0" w:color="auto"/>
      </w:divBdr>
    </w:div>
    <w:div w:id="755370614">
      <w:bodyDiv w:val="1"/>
      <w:marLeft w:val="0"/>
      <w:marRight w:val="0"/>
      <w:marTop w:val="0"/>
      <w:marBottom w:val="0"/>
      <w:divBdr>
        <w:top w:val="none" w:sz="0" w:space="0" w:color="auto"/>
        <w:left w:val="none" w:sz="0" w:space="0" w:color="auto"/>
        <w:bottom w:val="none" w:sz="0" w:space="0" w:color="auto"/>
        <w:right w:val="none" w:sz="0" w:space="0" w:color="auto"/>
      </w:divBdr>
    </w:div>
    <w:div w:id="756288260">
      <w:bodyDiv w:val="1"/>
      <w:marLeft w:val="0"/>
      <w:marRight w:val="0"/>
      <w:marTop w:val="0"/>
      <w:marBottom w:val="0"/>
      <w:divBdr>
        <w:top w:val="none" w:sz="0" w:space="0" w:color="auto"/>
        <w:left w:val="none" w:sz="0" w:space="0" w:color="auto"/>
        <w:bottom w:val="none" w:sz="0" w:space="0" w:color="auto"/>
        <w:right w:val="none" w:sz="0" w:space="0" w:color="auto"/>
      </w:divBdr>
    </w:div>
    <w:div w:id="756563257">
      <w:bodyDiv w:val="1"/>
      <w:marLeft w:val="0"/>
      <w:marRight w:val="0"/>
      <w:marTop w:val="0"/>
      <w:marBottom w:val="0"/>
      <w:divBdr>
        <w:top w:val="none" w:sz="0" w:space="0" w:color="auto"/>
        <w:left w:val="none" w:sz="0" w:space="0" w:color="auto"/>
        <w:bottom w:val="none" w:sz="0" w:space="0" w:color="auto"/>
        <w:right w:val="none" w:sz="0" w:space="0" w:color="auto"/>
      </w:divBdr>
    </w:div>
    <w:div w:id="757604293">
      <w:bodyDiv w:val="1"/>
      <w:marLeft w:val="0"/>
      <w:marRight w:val="0"/>
      <w:marTop w:val="0"/>
      <w:marBottom w:val="0"/>
      <w:divBdr>
        <w:top w:val="none" w:sz="0" w:space="0" w:color="auto"/>
        <w:left w:val="none" w:sz="0" w:space="0" w:color="auto"/>
        <w:bottom w:val="none" w:sz="0" w:space="0" w:color="auto"/>
        <w:right w:val="none" w:sz="0" w:space="0" w:color="auto"/>
      </w:divBdr>
    </w:div>
    <w:div w:id="759326766">
      <w:bodyDiv w:val="1"/>
      <w:marLeft w:val="0"/>
      <w:marRight w:val="0"/>
      <w:marTop w:val="0"/>
      <w:marBottom w:val="0"/>
      <w:divBdr>
        <w:top w:val="none" w:sz="0" w:space="0" w:color="auto"/>
        <w:left w:val="none" w:sz="0" w:space="0" w:color="auto"/>
        <w:bottom w:val="none" w:sz="0" w:space="0" w:color="auto"/>
        <w:right w:val="none" w:sz="0" w:space="0" w:color="auto"/>
      </w:divBdr>
    </w:div>
    <w:div w:id="760836811">
      <w:bodyDiv w:val="1"/>
      <w:marLeft w:val="0"/>
      <w:marRight w:val="0"/>
      <w:marTop w:val="0"/>
      <w:marBottom w:val="0"/>
      <w:divBdr>
        <w:top w:val="none" w:sz="0" w:space="0" w:color="auto"/>
        <w:left w:val="none" w:sz="0" w:space="0" w:color="auto"/>
        <w:bottom w:val="none" w:sz="0" w:space="0" w:color="auto"/>
        <w:right w:val="none" w:sz="0" w:space="0" w:color="auto"/>
      </w:divBdr>
    </w:div>
    <w:div w:id="763182910">
      <w:bodyDiv w:val="1"/>
      <w:marLeft w:val="0"/>
      <w:marRight w:val="0"/>
      <w:marTop w:val="0"/>
      <w:marBottom w:val="0"/>
      <w:divBdr>
        <w:top w:val="none" w:sz="0" w:space="0" w:color="auto"/>
        <w:left w:val="none" w:sz="0" w:space="0" w:color="auto"/>
        <w:bottom w:val="none" w:sz="0" w:space="0" w:color="auto"/>
        <w:right w:val="none" w:sz="0" w:space="0" w:color="auto"/>
      </w:divBdr>
    </w:div>
    <w:div w:id="763383716">
      <w:bodyDiv w:val="1"/>
      <w:marLeft w:val="0"/>
      <w:marRight w:val="0"/>
      <w:marTop w:val="0"/>
      <w:marBottom w:val="0"/>
      <w:divBdr>
        <w:top w:val="none" w:sz="0" w:space="0" w:color="auto"/>
        <w:left w:val="none" w:sz="0" w:space="0" w:color="auto"/>
        <w:bottom w:val="none" w:sz="0" w:space="0" w:color="auto"/>
        <w:right w:val="none" w:sz="0" w:space="0" w:color="auto"/>
      </w:divBdr>
    </w:div>
    <w:div w:id="764349230">
      <w:bodyDiv w:val="1"/>
      <w:marLeft w:val="0"/>
      <w:marRight w:val="0"/>
      <w:marTop w:val="0"/>
      <w:marBottom w:val="0"/>
      <w:divBdr>
        <w:top w:val="none" w:sz="0" w:space="0" w:color="auto"/>
        <w:left w:val="none" w:sz="0" w:space="0" w:color="auto"/>
        <w:bottom w:val="none" w:sz="0" w:space="0" w:color="auto"/>
        <w:right w:val="none" w:sz="0" w:space="0" w:color="auto"/>
      </w:divBdr>
    </w:div>
    <w:div w:id="769592408">
      <w:bodyDiv w:val="1"/>
      <w:marLeft w:val="0"/>
      <w:marRight w:val="0"/>
      <w:marTop w:val="0"/>
      <w:marBottom w:val="0"/>
      <w:divBdr>
        <w:top w:val="none" w:sz="0" w:space="0" w:color="auto"/>
        <w:left w:val="none" w:sz="0" w:space="0" w:color="auto"/>
        <w:bottom w:val="none" w:sz="0" w:space="0" w:color="auto"/>
        <w:right w:val="none" w:sz="0" w:space="0" w:color="auto"/>
      </w:divBdr>
    </w:div>
    <w:div w:id="771128458">
      <w:bodyDiv w:val="1"/>
      <w:marLeft w:val="0"/>
      <w:marRight w:val="0"/>
      <w:marTop w:val="0"/>
      <w:marBottom w:val="0"/>
      <w:divBdr>
        <w:top w:val="none" w:sz="0" w:space="0" w:color="auto"/>
        <w:left w:val="none" w:sz="0" w:space="0" w:color="auto"/>
        <w:bottom w:val="none" w:sz="0" w:space="0" w:color="auto"/>
        <w:right w:val="none" w:sz="0" w:space="0" w:color="auto"/>
      </w:divBdr>
    </w:div>
    <w:div w:id="771752238">
      <w:bodyDiv w:val="1"/>
      <w:marLeft w:val="0"/>
      <w:marRight w:val="0"/>
      <w:marTop w:val="0"/>
      <w:marBottom w:val="0"/>
      <w:divBdr>
        <w:top w:val="none" w:sz="0" w:space="0" w:color="auto"/>
        <w:left w:val="none" w:sz="0" w:space="0" w:color="auto"/>
        <w:bottom w:val="none" w:sz="0" w:space="0" w:color="auto"/>
        <w:right w:val="none" w:sz="0" w:space="0" w:color="auto"/>
      </w:divBdr>
    </w:div>
    <w:div w:id="774400827">
      <w:bodyDiv w:val="1"/>
      <w:marLeft w:val="0"/>
      <w:marRight w:val="0"/>
      <w:marTop w:val="0"/>
      <w:marBottom w:val="0"/>
      <w:divBdr>
        <w:top w:val="none" w:sz="0" w:space="0" w:color="auto"/>
        <w:left w:val="none" w:sz="0" w:space="0" w:color="auto"/>
        <w:bottom w:val="none" w:sz="0" w:space="0" w:color="auto"/>
        <w:right w:val="none" w:sz="0" w:space="0" w:color="auto"/>
      </w:divBdr>
    </w:div>
    <w:div w:id="775560509">
      <w:bodyDiv w:val="1"/>
      <w:marLeft w:val="0"/>
      <w:marRight w:val="0"/>
      <w:marTop w:val="0"/>
      <w:marBottom w:val="0"/>
      <w:divBdr>
        <w:top w:val="none" w:sz="0" w:space="0" w:color="auto"/>
        <w:left w:val="none" w:sz="0" w:space="0" w:color="auto"/>
        <w:bottom w:val="none" w:sz="0" w:space="0" w:color="auto"/>
        <w:right w:val="none" w:sz="0" w:space="0" w:color="auto"/>
      </w:divBdr>
    </w:div>
    <w:div w:id="776027843">
      <w:bodyDiv w:val="1"/>
      <w:marLeft w:val="0"/>
      <w:marRight w:val="0"/>
      <w:marTop w:val="0"/>
      <w:marBottom w:val="0"/>
      <w:divBdr>
        <w:top w:val="none" w:sz="0" w:space="0" w:color="auto"/>
        <w:left w:val="none" w:sz="0" w:space="0" w:color="auto"/>
        <w:bottom w:val="none" w:sz="0" w:space="0" w:color="auto"/>
        <w:right w:val="none" w:sz="0" w:space="0" w:color="auto"/>
      </w:divBdr>
    </w:div>
    <w:div w:id="779647144">
      <w:bodyDiv w:val="1"/>
      <w:marLeft w:val="0"/>
      <w:marRight w:val="0"/>
      <w:marTop w:val="0"/>
      <w:marBottom w:val="0"/>
      <w:divBdr>
        <w:top w:val="none" w:sz="0" w:space="0" w:color="auto"/>
        <w:left w:val="none" w:sz="0" w:space="0" w:color="auto"/>
        <w:bottom w:val="none" w:sz="0" w:space="0" w:color="auto"/>
        <w:right w:val="none" w:sz="0" w:space="0" w:color="auto"/>
      </w:divBdr>
    </w:div>
    <w:div w:id="780295111">
      <w:bodyDiv w:val="1"/>
      <w:marLeft w:val="0"/>
      <w:marRight w:val="0"/>
      <w:marTop w:val="0"/>
      <w:marBottom w:val="0"/>
      <w:divBdr>
        <w:top w:val="none" w:sz="0" w:space="0" w:color="auto"/>
        <w:left w:val="none" w:sz="0" w:space="0" w:color="auto"/>
        <w:bottom w:val="none" w:sz="0" w:space="0" w:color="auto"/>
        <w:right w:val="none" w:sz="0" w:space="0" w:color="auto"/>
      </w:divBdr>
    </w:div>
    <w:div w:id="782652858">
      <w:bodyDiv w:val="1"/>
      <w:marLeft w:val="0"/>
      <w:marRight w:val="0"/>
      <w:marTop w:val="0"/>
      <w:marBottom w:val="0"/>
      <w:divBdr>
        <w:top w:val="none" w:sz="0" w:space="0" w:color="auto"/>
        <w:left w:val="none" w:sz="0" w:space="0" w:color="auto"/>
        <w:bottom w:val="none" w:sz="0" w:space="0" w:color="auto"/>
        <w:right w:val="none" w:sz="0" w:space="0" w:color="auto"/>
      </w:divBdr>
    </w:div>
    <w:div w:id="782656205">
      <w:bodyDiv w:val="1"/>
      <w:marLeft w:val="0"/>
      <w:marRight w:val="0"/>
      <w:marTop w:val="0"/>
      <w:marBottom w:val="0"/>
      <w:divBdr>
        <w:top w:val="none" w:sz="0" w:space="0" w:color="auto"/>
        <w:left w:val="none" w:sz="0" w:space="0" w:color="auto"/>
        <w:bottom w:val="none" w:sz="0" w:space="0" w:color="auto"/>
        <w:right w:val="none" w:sz="0" w:space="0" w:color="auto"/>
      </w:divBdr>
    </w:div>
    <w:div w:id="783575597">
      <w:bodyDiv w:val="1"/>
      <w:marLeft w:val="0"/>
      <w:marRight w:val="0"/>
      <w:marTop w:val="0"/>
      <w:marBottom w:val="0"/>
      <w:divBdr>
        <w:top w:val="none" w:sz="0" w:space="0" w:color="auto"/>
        <w:left w:val="none" w:sz="0" w:space="0" w:color="auto"/>
        <w:bottom w:val="none" w:sz="0" w:space="0" w:color="auto"/>
        <w:right w:val="none" w:sz="0" w:space="0" w:color="auto"/>
      </w:divBdr>
    </w:div>
    <w:div w:id="783769828">
      <w:bodyDiv w:val="1"/>
      <w:marLeft w:val="0"/>
      <w:marRight w:val="0"/>
      <w:marTop w:val="0"/>
      <w:marBottom w:val="0"/>
      <w:divBdr>
        <w:top w:val="none" w:sz="0" w:space="0" w:color="auto"/>
        <w:left w:val="none" w:sz="0" w:space="0" w:color="auto"/>
        <w:bottom w:val="none" w:sz="0" w:space="0" w:color="auto"/>
        <w:right w:val="none" w:sz="0" w:space="0" w:color="auto"/>
      </w:divBdr>
    </w:div>
    <w:div w:id="787434185">
      <w:bodyDiv w:val="1"/>
      <w:marLeft w:val="0"/>
      <w:marRight w:val="0"/>
      <w:marTop w:val="0"/>
      <w:marBottom w:val="0"/>
      <w:divBdr>
        <w:top w:val="none" w:sz="0" w:space="0" w:color="auto"/>
        <w:left w:val="none" w:sz="0" w:space="0" w:color="auto"/>
        <w:bottom w:val="none" w:sz="0" w:space="0" w:color="auto"/>
        <w:right w:val="none" w:sz="0" w:space="0" w:color="auto"/>
      </w:divBdr>
    </w:div>
    <w:div w:id="787968695">
      <w:bodyDiv w:val="1"/>
      <w:marLeft w:val="0"/>
      <w:marRight w:val="0"/>
      <w:marTop w:val="0"/>
      <w:marBottom w:val="0"/>
      <w:divBdr>
        <w:top w:val="none" w:sz="0" w:space="0" w:color="auto"/>
        <w:left w:val="none" w:sz="0" w:space="0" w:color="auto"/>
        <w:bottom w:val="none" w:sz="0" w:space="0" w:color="auto"/>
        <w:right w:val="none" w:sz="0" w:space="0" w:color="auto"/>
      </w:divBdr>
    </w:div>
    <w:div w:id="788401939">
      <w:bodyDiv w:val="1"/>
      <w:marLeft w:val="0"/>
      <w:marRight w:val="0"/>
      <w:marTop w:val="0"/>
      <w:marBottom w:val="0"/>
      <w:divBdr>
        <w:top w:val="none" w:sz="0" w:space="0" w:color="auto"/>
        <w:left w:val="none" w:sz="0" w:space="0" w:color="auto"/>
        <w:bottom w:val="none" w:sz="0" w:space="0" w:color="auto"/>
        <w:right w:val="none" w:sz="0" w:space="0" w:color="auto"/>
      </w:divBdr>
    </w:div>
    <w:div w:id="792333718">
      <w:bodyDiv w:val="1"/>
      <w:marLeft w:val="0"/>
      <w:marRight w:val="0"/>
      <w:marTop w:val="0"/>
      <w:marBottom w:val="0"/>
      <w:divBdr>
        <w:top w:val="none" w:sz="0" w:space="0" w:color="auto"/>
        <w:left w:val="none" w:sz="0" w:space="0" w:color="auto"/>
        <w:bottom w:val="none" w:sz="0" w:space="0" w:color="auto"/>
        <w:right w:val="none" w:sz="0" w:space="0" w:color="auto"/>
      </w:divBdr>
    </w:div>
    <w:div w:id="793989545">
      <w:bodyDiv w:val="1"/>
      <w:marLeft w:val="0"/>
      <w:marRight w:val="0"/>
      <w:marTop w:val="0"/>
      <w:marBottom w:val="0"/>
      <w:divBdr>
        <w:top w:val="none" w:sz="0" w:space="0" w:color="auto"/>
        <w:left w:val="none" w:sz="0" w:space="0" w:color="auto"/>
        <w:bottom w:val="none" w:sz="0" w:space="0" w:color="auto"/>
        <w:right w:val="none" w:sz="0" w:space="0" w:color="auto"/>
      </w:divBdr>
    </w:div>
    <w:div w:id="796485816">
      <w:bodyDiv w:val="1"/>
      <w:marLeft w:val="0"/>
      <w:marRight w:val="0"/>
      <w:marTop w:val="0"/>
      <w:marBottom w:val="0"/>
      <w:divBdr>
        <w:top w:val="none" w:sz="0" w:space="0" w:color="auto"/>
        <w:left w:val="none" w:sz="0" w:space="0" w:color="auto"/>
        <w:bottom w:val="none" w:sz="0" w:space="0" w:color="auto"/>
        <w:right w:val="none" w:sz="0" w:space="0" w:color="auto"/>
      </w:divBdr>
    </w:div>
    <w:div w:id="800149463">
      <w:bodyDiv w:val="1"/>
      <w:marLeft w:val="0"/>
      <w:marRight w:val="0"/>
      <w:marTop w:val="0"/>
      <w:marBottom w:val="0"/>
      <w:divBdr>
        <w:top w:val="none" w:sz="0" w:space="0" w:color="auto"/>
        <w:left w:val="none" w:sz="0" w:space="0" w:color="auto"/>
        <w:bottom w:val="none" w:sz="0" w:space="0" w:color="auto"/>
        <w:right w:val="none" w:sz="0" w:space="0" w:color="auto"/>
      </w:divBdr>
    </w:div>
    <w:div w:id="800731307">
      <w:bodyDiv w:val="1"/>
      <w:marLeft w:val="0"/>
      <w:marRight w:val="0"/>
      <w:marTop w:val="0"/>
      <w:marBottom w:val="0"/>
      <w:divBdr>
        <w:top w:val="none" w:sz="0" w:space="0" w:color="auto"/>
        <w:left w:val="none" w:sz="0" w:space="0" w:color="auto"/>
        <w:bottom w:val="none" w:sz="0" w:space="0" w:color="auto"/>
        <w:right w:val="none" w:sz="0" w:space="0" w:color="auto"/>
      </w:divBdr>
    </w:div>
    <w:div w:id="804664659">
      <w:bodyDiv w:val="1"/>
      <w:marLeft w:val="0"/>
      <w:marRight w:val="0"/>
      <w:marTop w:val="0"/>
      <w:marBottom w:val="0"/>
      <w:divBdr>
        <w:top w:val="none" w:sz="0" w:space="0" w:color="auto"/>
        <w:left w:val="none" w:sz="0" w:space="0" w:color="auto"/>
        <w:bottom w:val="none" w:sz="0" w:space="0" w:color="auto"/>
        <w:right w:val="none" w:sz="0" w:space="0" w:color="auto"/>
      </w:divBdr>
    </w:div>
    <w:div w:id="808933499">
      <w:bodyDiv w:val="1"/>
      <w:marLeft w:val="0"/>
      <w:marRight w:val="0"/>
      <w:marTop w:val="0"/>
      <w:marBottom w:val="0"/>
      <w:divBdr>
        <w:top w:val="none" w:sz="0" w:space="0" w:color="auto"/>
        <w:left w:val="none" w:sz="0" w:space="0" w:color="auto"/>
        <w:bottom w:val="none" w:sz="0" w:space="0" w:color="auto"/>
        <w:right w:val="none" w:sz="0" w:space="0" w:color="auto"/>
      </w:divBdr>
    </w:div>
    <w:div w:id="810096600">
      <w:bodyDiv w:val="1"/>
      <w:marLeft w:val="0"/>
      <w:marRight w:val="0"/>
      <w:marTop w:val="0"/>
      <w:marBottom w:val="0"/>
      <w:divBdr>
        <w:top w:val="none" w:sz="0" w:space="0" w:color="auto"/>
        <w:left w:val="none" w:sz="0" w:space="0" w:color="auto"/>
        <w:bottom w:val="none" w:sz="0" w:space="0" w:color="auto"/>
        <w:right w:val="none" w:sz="0" w:space="0" w:color="auto"/>
      </w:divBdr>
    </w:div>
    <w:div w:id="811558073">
      <w:bodyDiv w:val="1"/>
      <w:marLeft w:val="0"/>
      <w:marRight w:val="0"/>
      <w:marTop w:val="0"/>
      <w:marBottom w:val="0"/>
      <w:divBdr>
        <w:top w:val="none" w:sz="0" w:space="0" w:color="auto"/>
        <w:left w:val="none" w:sz="0" w:space="0" w:color="auto"/>
        <w:bottom w:val="none" w:sz="0" w:space="0" w:color="auto"/>
        <w:right w:val="none" w:sz="0" w:space="0" w:color="auto"/>
      </w:divBdr>
    </w:div>
    <w:div w:id="817260614">
      <w:bodyDiv w:val="1"/>
      <w:marLeft w:val="0"/>
      <w:marRight w:val="0"/>
      <w:marTop w:val="0"/>
      <w:marBottom w:val="0"/>
      <w:divBdr>
        <w:top w:val="none" w:sz="0" w:space="0" w:color="auto"/>
        <w:left w:val="none" w:sz="0" w:space="0" w:color="auto"/>
        <w:bottom w:val="none" w:sz="0" w:space="0" w:color="auto"/>
        <w:right w:val="none" w:sz="0" w:space="0" w:color="auto"/>
      </w:divBdr>
    </w:div>
    <w:div w:id="818040358">
      <w:bodyDiv w:val="1"/>
      <w:marLeft w:val="0"/>
      <w:marRight w:val="0"/>
      <w:marTop w:val="0"/>
      <w:marBottom w:val="0"/>
      <w:divBdr>
        <w:top w:val="none" w:sz="0" w:space="0" w:color="auto"/>
        <w:left w:val="none" w:sz="0" w:space="0" w:color="auto"/>
        <w:bottom w:val="none" w:sz="0" w:space="0" w:color="auto"/>
        <w:right w:val="none" w:sz="0" w:space="0" w:color="auto"/>
      </w:divBdr>
    </w:div>
    <w:div w:id="822310352">
      <w:bodyDiv w:val="1"/>
      <w:marLeft w:val="0"/>
      <w:marRight w:val="0"/>
      <w:marTop w:val="0"/>
      <w:marBottom w:val="0"/>
      <w:divBdr>
        <w:top w:val="none" w:sz="0" w:space="0" w:color="auto"/>
        <w:left w:val="none" w:sz="0" w:space="0" w:color="auto"/>
        <w:bottom w:val="none" w:sz="0" w:space="0" w:color="auto"/>
        <w:right w:val="none" w:sz="0" w:space="0" w:color="auto"/>
      </w:divBdr>
    </w:div>
    <w:div w:id="824667356">
      <w:bodyDiv w:val="1"/>
      <w:marLeft w:val="0"/>
      <w:marRight w:val="0"/>
      <w:marTop w:val="0"/>
      <w:marBottom w:val="0"/>
      <w:divBdr>
        <w:top w:val="none" w:sz="0" w:space="0" w:color="auto"/>
        <w:left w:val="none" w:sz="0" w:space="0" w:color="auto"/>
        <w:bottom w:val="none" w:sz="0" w:space="0" w:color="auto"/>
        <w:right w:val="none" w:sz="0" w:space="0" w:color="auto"/>
      </w:divBdr>
    </w:div>
    <w:div w:id="825511395">
      <w:bodyDiv w:val="1"/>
      <w:marLeft w:val="0"/>
      <w:marRight w:val="0"/>
      <w:marTop w:val="0"/>
      <w:marBottom w:val="0"/>
      <w:divBdr>
        <w:top w:val="none" w:sz="0" w:space="0" w:color="auto"/>
        <w:left w:val="none" w:sz="0" w:space="0" w:color="auto"/>
        <w:bottom w:val="none" w:sz="0" w:space="0" w:color="auto"/>
        <w:right w:val="none" w:sz="0" w:space="0" w:color="auto"/>
      </w:divBdr>
    </w:div>
    <w:div w:id="827088065">
      <w:bodyDiv w:val="1"/>
      <w:marLeft w:val="0"/>
      <w:marRight w:val="0"/>
      <w:marTop w:val="0"/>
      <w:marBottom w:val="0"/>
      <w:divBdr>
        <w:top w:val="none" w:sz="0" w:space="0" w:color="auto"/>
        <w:left w:val="none" w:sz="0" w:space="0" w:color="auto"/>
        <w:bottom w:val="none" w:sz="0" w:space="0" w:color="auto"/>
        <w:right w:val="none" w:sz="0" w:space="0" w:color="auto"/>
      </w:divBdr>
    </w:div>
    <w:div w:id="829447928">
      <w:bodyDiv w:val="1"/>
      <w:marLeft w:val="0"/>
      <w:marRight w:val="0"/>
      <w:marTop w:val="0"/>
      <w:marBottom w:val="0"/>
      <w:divBdr>
        <w:top w:val="none" w:sz="0" w:space="0" w:color="auto"/>
        <w:left w:val="none" w:sz="0" w:space="0" w:color="auto"/>
        <w:bottom w:val="none" w:sz="0" w:space="0" w:color="auto"/>
        <w:right w:val="none" w:sz="0" w:space="0" w:color="auto"/>
      </w:divBdr>
    </w:div>
    <w:div w:id="829561634">
      <w:bodyDiv w:val="1"/>
      <w:marLeft w:val="0"/>
      <w:marRight w:val="0"/>
      <w:marTop w:val="0"/>
      <w:marBottom w:val="0"/>
      <w:divBdr>
        <w:top w:val="none" w:sz="0" w:space="0" w:color="auto"/>
        <w:left w:val="none" w:sz="0" w:space="0" w:color="auto"/>
        <w:bottom w:val="none" w:sz="0" w:space="0" w:color="auto"/>
        <w:right w:val="none" w:sz="0" w:space="0" w:color="auto"/>
      </w:divBdr>
    </w:div>
    <w:div w:id="834957618">
      <w:bodyDiv w:val="1"/>
      <w:marLeft w:val="0"/>
      <w:marRight w:val="0"/>
      <w:marTop w:val="0"/>
      <w:marBottom w:val="0"/>
      <w:divBdr>
        <w:top w:val="none" w:sz="0" w:space="0" w:color="auto"/>
        <w:left w:val="none" w:sz="0" w:space="0" w:color="auto"/>
        <w:bottom w:val="none" w:sz="0" w:space="0" w:color="auto"/>
        <w:right w:val="none" w:sz="0" w:space="0" w:color="auto"/>
      </w:divBdr>
    </w:div>
    <w:div w:id="836842707">
      <w:bodyDiv w:val="1"/>
      <w:marLeft w:val="0"/>
      <w:marRight w:val="0"/>
      <w:marTop w:val="0"/>
      <w:marBottom w:val="0"/>
      <w:divBdr>
        <w:top w:val="none" w:sz="0" w:space="0" w:color="auto"/>
        <w:left w:val="none" w:sz="0" w:space="0" w:color="auto"/>
        <w:bottom w:val="none" w:sz="0" w:space="0" w:color="auto"/>
        <w:right w:val="none" w:sz="0" w:space="0" w:color="auto"/>
      </w:divBdr>
    </w:div>
    <w:div w:id="837964725">
      <w:bodyDiv w:val="1"/>
      <w:marLeft w:val="0"/>
      <w:marRight w:val="0"/>
      <w:marTop w:val="0"/>
      <w:marBottom w:val="0"/>
      <w:divBdr>
        <w:top w:val="none" w:sz="0" w:space="0" w:color="auto"/>
        <w:left w:val="none" w:sz="0" w:space="0" w:color="auto"/>
        <w:bottom w:val="none" w:sz="0" w:space="0" w:color="auto"/>
        <w:right w:val="none" w:sz="0" w:space="0" w:color="auto"/>
      </w:divBdr>
    </w:div>
    <w:div w:id="839584426">
      <w:bodyDiv w:val="1"/>
      <w:marLeft w:val="0"/>
      <w:marRight w:val="0"/>
      <w:marTop w:val="0"/>
      <w:marBottom w:val="0"/>
      <w:divBdr>
        <w:top w:val="none" w:sz="0" w:space="0" w:color="auto"/>
        <w:left w:val="none" w:sz="0" w:space="0" w:color="auto"/>
        <w:bottom w:val="none" w:sz="0" w:space="0" w:color="auto"/>
        <w:right w:val="none" w:sz="0" w:space="0" w:color="auto"/>
      </w:divBdr>
    </w:div>
    <w:div w:id="840773706">
      <w:bodyDiv w:val="1"/>
      <w:marLeft w:val="0"/>
      <w:marRight w:val="0"/>
      <w:marTop w:val="0"/>
      <w:marBottom w:val="0"/>
      <w:divBdr>
        <w:top w:val="none" w:sz="0" w:space="0" w:color="auto"/>
        <w:left w:val="none" w:sz="0" w:space="0" w:color="auto"/>
        <w:bottom w:val="none" w:sz="0" w:space="0" w:color="auto"/>
        <w:right w:val="none" w:sz="0" w:space="0" w:color="auto"/>
      </w:divBdr>
    </w:div>
    <w:div w:id="841622501">
      <w:bodyDiv w:val="1"/>
      <w:marLeft w:val="0"/>
      <w:marRight w:val="0"/>
      <w:marTop w:val="0"/>
      <w:marBottom w:val="0"/>
      <w:divBdr>
        <w:top w:val="none" w:sz="0" w:space="0" w:color="auto"/>
        <w:left w:val="none" w:sz="0" w:space="0" w:color="auto"/>
        <w:bottom w:val="none" w:sz="0" w:space="0" w:color="auto"/>
        <w:right w:val="none" w:sz="0" w:space="0" w:color="auto"/>
      </w:divBdr>
    </w:div>
    <w:div w:id="842015906">
      <w:bodyDiv w:val="1"/>
      <w:marLeft w:val="0"/>
      <w:marRight w:val="0"/>
      <w:marTop w:val="0"/>
      <w:marBottom w:val="0"/>
      <w:divBdr>
        <w:top w:val="none" w:sz="0" w:space="0" w:color="auto"/>
        <w:left w:val="none" w:sz="0" w:space="0" w:color="auto"/>
        <w:bottom w:val="none" w:sz="0" w:space="0" w:color="auto"/>
        <w:right w:val="none" w:sz="0" w:space="0" w:color="auto"/>
      </w:divBdr>
    </w:div>
    <w:div w:id="849636070">
      <w:bodyDiv w:val="1"/>
      <w:marLeft w:val="0"/>
      <w:marRight w:val="0"/>
      <w:marTop w:val="0"/>
      <w:marBottom w:val="0"/>
      <w:divBdr>
        <w:top w:val="none" w:sz="0" w:space="0" w:color="auto"/>
        <w:left w:val="none" w:sz="0" w:space="0" w:color="auto"/>
        <w:bottom w:val="none" w:sz="0" w:space="0" w:color="auto"/>
        <w:right w:val="none" w:sz="0" w:space="0" w:color="auto"/>
      </w:divBdr>
    </w:div>
    <w:div w:id="850991409">
      <w:bodyDiv w:val="1"/>
      <w:marLeft w:val="0"/>
      <w:marRight w:val="0"/>
      <w:marTop w:val="0"/>
      <w:marBottom w:val="0"/>
      <w:divBdr>
        <w:top w:val="none" w:sz="0" w:space="0" w:color="auto"/>
        <w:left w:val="none" w:sz="0" w:space="0" w:color="auto"/>
        <w:bottom w:val="none" w:sz="0" w:space="0" w:color="auto"/>
        <w:right w:val="none" w:sz="0" w:space="0" w:color="auto"/>
      </w:divBdr>
    </w:div>
    <w:div w:id="851989049">
      <w:bodyDiv w:val="1"/>
      <w:marLeft w:val="0"/>
      <w:marRight w:val="0"/>
      <w:marTop w:val="0"/>
      <w:marBottom w:val="0"/>
      <w:divBdr>
        <w:top w:val="none" w:sz="0" w:space="0" w:color="auto"/>
        <w:left w:val="none" w:sz="0" w:space="0" w:color="auto"/>
        <w:bottom w:val="none" w:sz="0" w:space="0" w:color="auto"/>
        <w:right w:val="none" w:sz="0" w:space="0" w:color="auto"/>
      </w:divBdr>
    </w:div>
    <w:div w:id="852569395">
      <w:bodyDiv w:val="1"/>
      <w:marLeft w:val="0"/>
      <w:marRight w:val="0"/>
      <w:marTop w:val="0"/>
      <w:marBottom w:val="0"/>
      <w:divBdr>
        <w:top w:val="none" w:sz="0" w:space="0" w:color="auto"/>
        <w:left w:val="none" w:sz="0" w:space="0" w:color="auto"/>
        <w:bottom w:val="none" w:sz="0" w:space="0" w:color="auto"/>
        <w:right w:val="none" w:sz="0" w:space="0" w:color="auto"/>
      </w:divBdr>
    </w:div>
    <w:div w:id="856432137">
      <w:bodyDiv w:val="1"/>
      <w:marLeft w:val="0"/>
      <w:marRight w:val="0"/>
      <w:marTop w:val="0"/>
      <w:marBottom w:val="0"/>
      <w:divBdr>
        <w:top w:val="none" w:sz="0" w:space="0" w:color="auto"/>
        <w:left w:val="none" w:sz="0" w:space="0" w:color="auto"/>
        <w:bottom w:val="none" w:sz="0" w:space="0" w:color="auto"/>
        <w:right w:val="none" w:sz="0" w:space="0" w:color="auto"/>
      </w:divBdr>
    </w:div>
    <w:div w:id="858158284">
      <w:bodyDiv w:val="1"/>
      <w:marLeft w:val="0"/>
      <w:marRight w:val="0"/>
      <w:marTop w:val="0"/>
      <w:marBottom w:val="0"/>
      <w:divBdr>
        <w:top w:val="none" w:sz="0" w:space="0" w:color="auto"/>
        <w:left w:val="none" w:sz="0" w:space="0" w:color="auto"/>
        <w:bottom w:val="none" w:sz="0" w:space="0" w:color="auto"/>
        <w:right w:val="none" w:sz="0" w:space="0" w:color="auto"/>
      </w:divBdr>
    </w:div>
    <w:div w:id="859512938">
      <w:bodyDiv w:val="1"/>
      <w:marLeft w:val="0"/>
      <w:marRight w:val="0"/>
      <w:marTop w:val="0"/>
      <w:marBottom w:val="0"/>
      <w:divBdr>
        <w:top w:val="none" w:sz="0" w:space="0" w:color="auto"/>
        <w:left w:val="none" w:sz="0" w:space="0" w:color="auto"/>
        <w:bottom w:val="none" w:sz="0" w:space="0" w:color="auto"/>
        <w:right w:val="none" w:sz="0" w:space="0" w:color="auto"/>
      </w:divBdr>
    </w:div>
    <w:div w:id="859899165">
      <w:bodyDiv w:val="1"/>
      <w:marLeft w:val="0"/>
      <w:marRight w:val="0"/>
      <w:marTop w:val="0"/>
      <w:marBottom w:val="0"/>
      <w:divBdr>
        <w:top w:val="none" w:sz="0" w:space="0" w:color="auto"/>
        <w:left w:val="none" w:sz="0" w:space="0" w:color="auto"/>
        <w:bottom w:val="none" w:sz="0" w:space="0" w:color="auto"/>
        <w:right w:val="none" w:sz="0" w:space="0" w:color="auto"/>
      </w:divBdr>
    </w:div>
    <w:div w:id="860313107">
      <w:bodyDiv w:val="1"/>
      <w:marLeft w:val="0"/>
      <w:marRight w:val="0"/>
      <w:marTop w:val="0"/>
      <w:marBottom w:val="0"/>
      <w:divBdr>
        <w:top w:val="none" w:sz="0" w:space="0" w:color="auto"/>
        <w:left w:val="none" w:sz="0" w:space="0" w:color="auto"/>
        <w:bottom w:val="none" w:sz="0" w:space="0" w:color="auto"/>
        <w:right w:val="none" w:sz="0" w:space="0" w:color="auto"/>
      </w:divBdr>
    </w:div>
    <w:div w:id="862669707">
      <w:bodyDiv w:val="1"/>
      <w:marLeft w:val="0"/>
      <w:marRight w:val="0"/>
      <w:marTop w:val="0"/>
      <w:marBottom w:val="0"/>
      <w:divBdr>
        <w:top w:val="none" w:sz="0" w:space="0" w:color="auto"/>
        <w:left w:val="none" w:sz="0" w:space="0" w:color="auto"/>
        <w:bottom w:val="none" w:sz="0" w:space="0" w:color="auto"/>
        <w:right w:val="none" w:sz="0" w:space="0" w:color="auto"/>
      </w:divBdr>
    </w:div>
    <w:div w:id="862939581">
      <w:bodyDiv w:val="1"/>
      <w:marLeft w:val="0"/>
      <w:marRight w:val="0"/>
      <w:marTop w:val="0"/>
      <w:marBottom w:val="0"/>
      <w:divBdr>
        <w:top w:val="none" w:sz="0" w:space="0" w:color="auto"/>
        <w:left w:val="none" w:sz="0" w:space="0" w:color="auto"/>
        <w:bottom w:val="none" w:sz="0" w:space="0" w:color="auto"/>
        <w:right w:val="none" w:sz="0" w:space="0" w:color="auto"/>
      </w:divBdr>
    </w:div>
    <w:div w:id="864976734">
      <w:bodyDiv w:val="1"/>
      <w:marLeft w:val="0"/>
      <w:marRight w:val="0"/>
      <w:marTop w:val="0"/>
      <w:marBottom w:val="0"/>
      <w:divBdr>
        <w:top w:val="none" w:sz="0" w:space="0" w:color="auto"/>
        <w:left w:val="none" w:sz="0" w:space="0" w:color="auto"/>
        <w:bottom w:val="none" w:sz="0" w:space="0" w:color="auto"/>
        <w:right w:val="none" w:sz="0" w:space="0" w:color="auto"/>
      </w:divBdr>
    </w:div>
    <w:div w:id="866258386">
      <w:bodyDiv w:val="1"/>
      <w:marLeft w:val="0"/>
      <w:marRight w:val="0"/>
      <w:marTop w:val="0"/>
      <w:marBottom w:val="0"/>
      <w:divBdr>
        <w:top w:val="none" w:sz="0" w:space="0" w:color="auto"/>
        <w:left w:val="none" w:sz="0" w:space="0" w:color="auto"/>
        <w:bottom w:val="none" w:sz="0" w:space="0" w:color="auto"/>
        <w:right w:val="none" w:sz="0" w:space="0" w:color="auto"/>
      </w:divBdr>
    </w:div>
    <w:div w:id="867375197">
      <w:bodyDiv w:val="1"/>
      <w:marLeft w:val="0"/>
      <w:marRight w:val="0"/>
      <w:marTop w:val="0"/>
      <w:marBottom w:val="0"/>
      <w:divBdr>
        <w:top w:val="none" w:sz="0" w:space="0" w:color="auto"/>
        <w:left w:val="none" w:sz="0" w:space="0" w:color="auto"/>
        <w:bottom w:val="none" w:sz="0" w:space="0" w:color="auto"/>
        <w:right w:val="none" w:sz="0" w:space="0" w:color="auto"/>
      </w:divBdr>
    </w:div>
    <w:div w:id="869955892">
      <w:bodyDiv w:val="1"/>
      <w:marLeft w:val="0"/>
      <w:marRight w:val="0"/>
      <w:marTop w:val="0"/>
      <w:marBottom w:val="0"/>
      <w:divBdr>
        <w:top w:val="none" w:sz="0" w:space="0" w:color="auto"/>
        <w:left w:val="none" w:sz="0" w:space="0" w:color="auto"/>
        <w:bottom w:val="none" w:sz="0" w:space="0" w:color="auto"/>
        <w:right w:val="none" w:sz="0" w:space="0" w:color="auto"/>
      </w:divBdr>
    </w:div>
    <w:div w:id="870874042">
      <w:bodyDiv w:val="1"/>
      <w:marLeft w:val="0"/>
      <w:marRight w:val="0"/>
      <w:marTop w:val="0"/>
      <w:marBottom w:val="0"/>
      <w:divBdr>
        <w:top w:val="none" w:sz="0" w:space="0" w:color="auto"/>
        <w:left w:val="none" w:sz="0" w:space="0" w:color="auto"/>
        <w:bottom w:val="none" w:sz="0" w:space="0" w:color="auto"/>
        <w:right w:val="none" w:sz="0" w:space="0" w:color="auto"/>
      </w:divBdr>
    </w:div>
    <w:div w:id="876088062">
      <w:bodyDiv w:val="1"/>
      <w:marLeft w:val="0"/>
      <w:marRight w:val="0"/>
      <w:marTop w:val="0"/>
      <w:marBottom w:val="0"/>
      <w:divBdr>
        <w:top w:val="none" w:sz="0" w:space="0" w:color="auto"/>
        <w:left w:val="none" w:sz="0" w:space="0" w:color="auto"/>
        <w:bottom w:val="none" w:sz="0" w:space="0" w:color="auto"/>
        <w:right w:val="none" w:sz="0" w:space="0" w:color="auto"/>
      </w:divBdr>
    </w:div>
    <w:div w:id="876549912">
      <w:bodyDiv w:val="1"/>
      <w:marLeft w:val="0"/>
      <w:marRight w:val="0"/>
      <w:marTop w:val="0"/>
      <w:marBottom w:val="0"/>
      <w:divBdr>
        <w:top w:val="none" w:sz="0" w:space="0" w:color="auto"/>
        <w:left w:val="none" w:sz="0" w:space="0" w:color="auto"/>
        <w:bottom w:val="none" w:sz="0" w:space="0" w:color="auto"/>
        <w:right w:val="none" w:sz="0" w:space="0" w:color="auto"/>
      </w:divBdr>
    </w:div>
    <w:div w:id="877664955">
      <w:bodyDiv w:val="1"/>
      <w:marLeft w:val="0"/>
      <w:marRight w:val="0"/>
      <w:marTop w:val="0"/>
      <w:marBottom w:val="0"/>
      <w:divBdr>
        <w:top w:val="none" w:sz="0" w:space="0" w:color="auto"/>
        <w:left w:val="none" w:sz="0" w:space="0" w:color="auto"/>
        <w:bottom w:val="none" w:sz="0" w:space="0" w:color="auto"/>
        <w:right w:val="none" w:sz="0" w:space="0" w:color="auto"/>
      </w:divBdr>
    </w:div>
    <w:div w:id="877821492">
      <w:bodyDiv w:val="1"/>
      <w:marLeft w:val="0"/>
      <w:marRight w:val="0"/>
      <w:marTop w:val="0"/>
      <w:marBottom w:val="0"/>
      <w:divBdr>
        <w:top w:val="none" w:sz="0" w:space="0" w:color="auto"/>
        <w:left w:val="none" w:sz="0" w:space="0" w:color="auto"/>
        <w:bottom w:val="none" w:sz="0" w:space="0" w:color="auto"/>
        <w:right w:val="none" w:sz="0" w:space="0" w:color="auto"/>
      </w:divBdr>
    </w:div>
    <w:div w:id="878317022">
      <w:bodyDiv w:val="1"/>
      <w:marLeft w:val="0"/>
      <w:marRight w:val="0"/>
      <w:marTop w:val="0"/>
      <w:marBottom w:val="0"/>
      <w:divBdr>
        <w:top w:val="none" w:sz="0" w:space="0" w:color="auto"/>
        <w:left w:val="none" w:sz="0" w:space="0" w:color="auto"/>
        <w:bottom w:val="none" w:sz="0" w:space="0" w:color="auto"/>
        <w:right w:val="none" w:sz="0" w:space="0" w:color="auto"/>
      </w:divBdr>
    </w:div>
    <w:div w:id="880096449">
      <w:bodyDiv w:val="1"/>
      <w:marLeft w:val="0"/>
      <w:marRight w:val="0"/>
      <w:marTop w:val="0"/>
      <w:marBottom w:val="0"/>
      <w:divBdr>
        <w:top w:val="none" w:sz="0" w:space="0" w:color="auto"/>
        <w:left w:val="none" w:sz="0" w:space="0" w:color="auto"/>
        <w:bottom w:val="none" w:sz="0" w:space="0" w:color="auto"/>
        <w:right w:val="none" w:sz="0" w:space="0" w:color="auto"/>
      </w:divBdr>
    </w:div>
    <w:div w:id="887104951">
      <w:bodyDiv w:val="1"/>
      <w:marLeft w:val="0"/>
      <w:marRight w:val="0"/>
      <w:marTop w:val="0"/>
      <w:marBottom w:val="0"/>
      <w:divBdr>
        <w:top w:val="none" w:sz="0" w:space="0" w:color="auto"/>
        <w:left w:val="none" w:sz="0" w:space="0" w:color="auto"/>
        <w:bottom w:val="none" w:sz="0" w:space="0" w:color="auto"/>
        <w:right w:val="none" w:sz="0" w:space="0" w:color="auto"/>
      </w:divBdr>
    </w:div>
    <w:div w:id="887453419">
      <w:bodyDiv w:val="1"/>
      <w:marLeft w:val="0"/>
      <w:marRight w:val="0"/>
      <w:marTop w:val="0"/>
      <w:marBottom w:val="0"/>
      <w:divBdr>
        <w:top w:val="none" w:sz="0" w:space="0" w:color="auto"/>
        <w:left w:val="none" w:sz="0" w:space="0" w:color="auto"/>
        <w:bottom w:val="none" w:sz="0" w:space="0" w:color="auto"/>
        <w:right w:val="none" w:sz="0" w:space="0" w:color="auto"/>
      </w:divBdr>
    </w:div>
    <w:div w:id="887761795">
      <w:bodyDiv w:val="1"/>
      <w:marLeft w:val="0"/>
      <w:marRight w:val="0"/>
      <w:marTop w:val="0"/>
      <w:marBottom w:val="0"/>
      <w:divBdr>
        <w:top w:val="none" w:sz="0" w:space="0" w:color="auto"/>
        <w:left w:val="none" w:sz="0" w:space="0" w:color="auto"/>
        <w:bottom w:val="none" w:sz="0" w:space="0" w:color="auto"/>
        <w:right w:val="none" w:sz="0" w:space="0" w:color="auto"/>
      </w:divBdr>
    </w:div>
    <w:div w:id="888372931">
      <w:bodyDiv w:val="1"/>
      <w:marLeft w:val="0"/>
      <w:marRight w:val="0"/>
      <w:marTop w:val="0"/>
      <w:marBottom w:val="0"/>
      <w:divBdr>
        <w:top w:val="none" w:sz="0" w:space="0" w:color="auto"/>
        <w:left w:val="none" w:sz="0" w:space="0" w:color="auto"/>
        <w:bottom w:val="none" w:sz="0" w:space="0" w:color="auto"/>
        <w:right w:val="none" w:sz="0" w:space="0" w:color="auto"/>
      </w:divBdr>
    </w:div>
    <w:div w:id="888759184">
      <w:bodyDiv w:val="1"/>
      <w:marLeft w:val="0"/>
      <w:marRight w:val="0"/>
      <w:marTop w:val="0"/>
      <w:marBottom w:val="0"/>
      <w:divBdr>
        <w:top w:val="none" w:sz="0" w:space="0" w:color="auto"/>
        <w:left w:val="none" w:sz="0" w:space="0" w:color="auto"/>
        <w:bottom w:val="none" w:sz="0" w:space="0" w:color="auto"/>
        <w:right w:val="none" w:sz="0" w:space="0" w:color="auto"/>
      </w:divBdr>
    </w:div>
    <w:div w:id="889149226">
      <w:bodyDiv w:val="1"/>
      <w:marLeft w:val="0"/>
      <w:marRight w:val="0"/>
      <w:marTop w:val="0"/>
      <w:marBottom w:val="0"/>
      <w:divBdr>
        <w:top w:val="none" w:sz="0" w:space="0" w:color="auto"/>
        <w:left w:val="none" w:sz="0" w:space="0" w:color="auto"/>
        <w:bottom w:val="none" w:sz="0" w:space="0" w:color="auto"/>
        <w:right w:val="none" w:sz="0" w:space="0" w:color="auto"/>
      </w:divBdr>
    </w:div>
    <w:div w:id="889536558">
      <w:bodyDiv w:val="1"/>
      <w:marLeft w:val="0"/>
      <w:marRight w:val="0"/>
      <w:marTop w:val="0"/>
      <w:marBottom w:val="0"/>
      <w:divBdr>
        <w:top w:val="none" w:sz="0" w:space="0" w:color="auto"/>
        <w:left w:val="none" w:sz="0" w:space="0" w:color="auto"/>
        <w:bottom w:val="none" w:sz="0" w:space="0" w:color="auto"/>
        <w:right w:val="none" w:sz="0" w:space="0" w:color="auto"/>
      </w:divBdr>
    </w:div>
    <w:div w:id="892081135">
      <w:bodyDiv w:val="1"/>
      <w:marLeft w:val="0"/>
      <w:marRight w:val="0"/>
      <w:marTop w:val="0"/>
      <w:marBottom w:val="0"/>
      <w:divBdr>
        <w:top w:val="none" w:sz="0" w:space="0" w:color="auto"/>
        <w:left w:val="none" w:sz="0" w:space="0" w:color="auto"/>
        <w:bottom w:val="none" w:sz="0" w:space="0" w:color="auto"/>
        <w:right w:val="none" w:sz="0" w:space="0" w:color="auto"/>
      </w:divBdr>
    </w:div>
    <w:div w:id="892737555">
      <w:bodyDiv w:val="1"/>
      <w:marLeft w:val="0"/>
      <w:marRight w:val="0"/>
      <w:marTop w:val="0"/>
      <w:marBottom w:val="0"/>
      <w:divBdr>
        <w:top w:val="none" w:sz="0" w:space="0" w:color="auto"/>
        <w:left w:val="none" w:sz="0" w:space="0" w:color="auto"/>
        <w:bottom w:val="none" w:sz="0" w:space="0" w:color="auto"/>
        <w:right w:val="none" w:sz="0" w:space="0" w:color="auto"/>
      </w:divBdr>
    </w:div>
    <w:div w:id="894242298">
      <w:bodyDiv w:val="1"/>
      <w:marLeft w:val="0"/>
      <w:marRight w:val="0"/>
      <w:marTop w:val="0"/>
      <w:marBottom w:val="0"/>
      <w:divBdr>
        <w:top w:val="none" w:sz="0" w:space="0" w:color="auto"/>
        <w:left w:val="none" w:sz="0" w:space="0" w:color="auto"/>
        <w:bottom w:val="none" w:sz="0" w:space="0" w:color="auto"/>
        <w:right w:val="none" w:sz="0" w:space="0" w:color="auto"/>
      </w:divBdr>
    </w:div>
    <w:div w:id="896818267">
      <w:bodyDiv w:val="1"/>
      <w:marLeft w:val="0"/>
      <w:marRight w:val="0"/>
      <w:marTop w:val="0"/>
      <w:marBottom w:val="0"/>
      <w:divBdr>
        <w:top w:val="none" w:sz="0" w:space="0" w:color="auto"/>
        <w:left w:val="none" w:sz="0" w:space="0" w:color="auto"/>
        <w:bottom w:val="none" w:sz="0" w:space="0" w:color="auto"/>
        <w:right w:val="none" w:sz="0" w:space="0" w:color="auto"/>
      </w:divBdr>
    </w:div>
    <w:div w:id="897520754">
      <w:bodyDiv w:val="1"/>
      <w:marLeft w:val="0"/>
      <w:marRight w:val="0"/>
      <w:marTop w:val="0"/>
      <w:marBottom w:val="0"/>
      <w:divBdr>
        <w:top w:val="none" w:sz="0" w:space="0" w:color="auto"/>
        <w:left w:val="none" w:sz="0" w:space="0" w:color="auto"/>
        <w:bottom w:val="none" w:sz="0" w:space="0" w:color="auto"/>
        <w:right w:val="none" w:sz="0" w:space="0" w:color="auto"/>
      </w:divBdr>
    </w:div>
    <w:div w:id="901863609">
      <w:bodyDiv w:val="1"/>
      <w:marLeft w:val="0"/>
      <w:marRight w:val="0"/>
      <w:marTop w:val="0"/>
      <w:marBottom w:val="0"/>
      <w:divBdr>
        <w:top w:val="none" w:sz="0" w:space="0" w:color="auto"/>
        <w:left w:val="none" w:sz="0" w:space="0" w:color="auto"/>
        <w:bottom w:val="none" w:sz="0" w:space="0" w:color="auto"/>
        <w:right w:val="none" w:sz="0" w:space="0" w:color="auto"/>
      </w:divBdr>
    </w:div>
    <w:div w:id="904218723">
      <w:bodyDiv w:val="1"/>
      <w:marLeft w:val="0"/>
      <w:marRight w:val="0"/>
      <w:marTop w:val="0"/>
      <w:marBottom w:val="0"/>
      <w:divBdr>
        <w:top w:val="none" w:sz="0" w:space="0" w:color="auto"/>
        <w:left w:val="none" w:sz="0" w:space="0" w:color="auto"/>
        <w:bottom w:val="none" w:sz="0" w:space="0" w:color="auto"/>
        <w:right w:val="none" w:sz="0" w:space="0" w:color="auto"/>
      </w:divBdr>
    </w:div>
    <w:div w:id="906838086">
      <w:bodyDiv w:val="1"/>
      <w:marLeft w:val="0"/>
      <w:marRight w:val="0"/>
      <w:marTop w:val="0"/>
      <w:marBottom w:val="0"/>
      <w:divBdr>
        <w:top w:val="none" w:sz="0" w:space="0" w:color="auto"/>
        <w:left w:val="none" w:sz="0" w:space="0" w:color="auto"/>
        <w:bottom w:val="none" w:sz="0" w:space="0" w:color="auto"/>
        <w:right w:val="none" w:sz="0" w:space="0" w:color="auto"/>
      </w:divBdr>
    </w:div>
    <w:div w:id="907039961">
      <w:bodyDiv w:val="1"/>
      <w:marLeft w:val="0"/>
      <w:marRight w:val="0"/>
      <w:marTop w:val="0"/>
      <w:marBottom w:val="0"/>
      <w:divBdr>
        <w:top w:val="none" w:sz="0" w:space="0" w:color="auto"/>
        <w:left w:val="none" w:sz="0" w:space="0" w:color="auto"/>
        <w:bottom w:val="none" w:sz="0" w:space="0" w:color="auto"/>
        <w:right w:val="none" w:sz="0" w:space="0" w:color="auto"/>
      </w:divBdr>
    </w:div>
    <w:div w:id="916086647">
      <w:bodyDiv w:val="1"/>
      <w:marLeft w:val="0"/>
      <w:marRight w:val="0"/>
      <w:marTop w:val="0"/>
      <w:marBottom w:val="0"/>
      <w:divBdr>
        <w:top w:val="none" w:sz="0" w:space="0" w:color="auto"/>
        <w:left w:val="none" w:sz="0" w:space="0" w:color="auto"/>
        <w:bottom w:val="none" w:sz="0" w:space="0" w:color="auto"/>
        <w:right w:val="none" w:sz="0" w:space="0" w:color="auto"/>
      </w:divBdr>
    </w:div>
    <w:div w:id="916129052">
      <w:bodyDiv w:val="1"/>
      <w:marLeft w:val="0"/>
      <w:marRight w:val="0"/>
      <w:marTop w:val="0"/>
      <w:marBottom w:val="0"/>
      <w:divBdr>
        <w:top w:val="none" w:sz="0" w:space="0" w:color="auto"/>
        <w:left w:val="none" w:sz="0" w:space="0" w:color="auto"/>
        <w:bottom w:val="none" w:sz="0" w:space="0" w:color="auto"/>
        <w:right w:val="none" w:sz="0" w:space="0" w:color="auto"/>
      </w:divBdr>
    </w:div>
    <w:div w:id="917980232">
      <w:bodyDiv w:val="1"/>
      <w:marLeft w:val="0"/>
      <w:marRight w:val="0"/>
      <w:marTop w:val="0"/>
      <w:marBottom w:val="0"/>
      <w:divBdr>
        <w:top w:val="none" w:sz="0" w:space="0" w:color="auto"/>
        <w:left w:val="none" w:sz="0" w:space="0" w:color="auto"/>
        <w:bottom w:val="none" w:sz="0" w:space="0" w:color="auto"/>
        <w:right w:val="none" w:sz="0" w:space="0" w:color="auto"/>
      </w:divBdr>
    </w:div>
    <w:div w:id="918906399">
      <w:bodyDiv w:val="1"/>
      <w:marLeft w:val="0"/>
      <w:marRight w:val="0"/>
      <w:marTop w:val="0"/>
      <w:marBottom w:val="0"/>
      <w:divBdr>
        <w:top w:val="none" w:sz="0" w:space="0" w:color="auto"/>
        <w:left w:val="none" w:sz="0" w:space="0" w:color="auto"/>
        <w:bottom w:val="none" w:sz="0" w:space="0" w:color="auto"/>
        <w:right w:val="none" w:sz="0" w:space="0" w:color="auto"/>
      </w:divBdr>
    </w:div>
    <w:div w:id="919675928">
      <w:bodyDiv w:val="1"/>
      <w:marLeft w:val="0"/>
      <w:marRight w:val="0"/>
      <w:marTop w:val="0"/>
      <w:marBottom w:val="0"/>
      <w:divBdr>
        <w:top w:val="none" w:sz="0" w:space="0" w:color="auto"/>
        <w:left w:val="none" w:sz="0" w:space="0" w:color="auto"/>
        <w:bottom w:val="none" w:sz="0" w:space="0" w:color="auto"/>
        <w:right w:val="none" w:sz="0" w:space="0" w:color="auto"/>
      </w:divBdr>
    </w:div>
    <w:div w:id="919798451">
      <w:bodyDiv w:val="1"/>
      <w:marLeft w:val="0"/>
      <w:marRight w:val="0"/>
      <w:marTop w:val="0"/>
      <w:marBottom w:val="0"/>
      <w:divBdr>
        <w:top w:val="none" w:sz="0" w:space="0" w:color="auto"/>
        <w:left w:val="none" w:sz="0" w:space="0" w:color="auto"/>
        <w:bottom w:val="none" w:sz="0" w:space="0" w:color="auto"/>
        <w:right w:val="none" w:sz="0" w:space="0" w:color="auto"/>
      </w:divBdr>
    </w:div>
    <w:div w:id="921914535">
      <w:bodyDiv w:val="1"/>
      <w:marLeft w:val="0"/>
      <w:marRight w:val="0"/>
      <w:marTop w:val="0"/>
      <w:marBottom w:val="0"/>
      <w:divBdr>
        <w:top w:val="none" w:sz="0" w:space="0" w:color="auto"/>
        <w:left w:val="none" w:sz="0" w:space="0" w:color="auto"/>
        <w:bottom w:val="none" w:sz="0" w:space="0" w:color="auto"/>
        <w:right w:val="none" w:sz="0" w:space="0" w:color="auto"/>
      </w:divBdr>
    </w:div>
    <w:div w:id="928388708">
      <w:bodyDiv w:val="1"/>
      <w:marLeft w:val="0"/>
      <w:marRight w:val="0"/>
      <w:marTop w:val="0"/>
      <w:marBottom w:val="0"/>
      <w:divBdr>
        <w:top w:val="none" w:sz="0" w:space="0" w:color="auto"/>
        <w:left w:val="none" w:sz="0" w:space="0" w:color="auto"/>
        <w:bottom w:val="none" w:sz="0" w:space="0" w:color="auto"/>
        <w:right w:val="none" w:sz="0" w:space="0" w:color="auto"/>
      </w:divBdr>
    </w:div>
    <w:div w:id="928392270">
      <w:bodyDiv w:val="1"/>
      <w:marLeft w:val="0"/>
      <w:marRight w:val="0"/>
      <w:marTop w:val="0"/>
      <w:marBottom w:val="0"/>
      <w:divBdr>
        <w:top w:val="none" w:sz="0" w:space="0" w:color="auto"/>
        <w:left w:val="none" w:sz="0" w:space="0" w:color="auto"/>
        <w:bottom w:val="none" w:sz="0" w:space="0" w:color="auto"/>
        <w:right w:val="none" w:sz="0" w:space="0" w:color="auto"/>
      </w:divBdr>
    </w:div>
    <w:div w:id="929699115">
      <w:bodyDiv w:val="1"/>
      <w:marLeft w:val="0"/>
      <w:marRight w:val="0"/>
      <w:marTop w:val="0"/>
      <w:marBottom w:val="0"/>
      <w:divBdr>
        <w:top w:val="none" w:sz="0" w:space="0" w:color="auto"/>
        <w:left w:val="none" w:sz="0" w:space="0" w:color="auto"/>
        <w:bottom w:val="none" w:sz="0" w:space="0" w:color="auto"/>
        <w:right w:val="none" w:sz="0" w:space="0" w:color="auto"/>
      </w:divBdr>
    </w:div>
    <w:div w:id="931740055">
      <w:bodyDiv w:val="1"/>
      <w:marLeft w:val="0"/>
      <w:marRight w:val="0"/>
      <w:marTop w:val="0"/>
      <w:marBottom w:val="0"/>
      <w:divBdr>
        <w:top w:val="none" w:sz="0" w:space="0" w:color="auto"/>
        <w:left w:val="none" w:sz="0" w:space="0" w:color="auto"/>
        <w:bottom w:val="none" w:sz="0" w:space="0" w:color="auto"/>
        <w:right w:val="none" w:sz="0" w:space="0" w:color="auto"/>
      </w:divBdr>
    </w:div>
    <w:div w:id="933787274">
      <w:bodyDiv w:val="1"/>
      <w:marLeft w:val="0"/>
      <w:marRight w:val="0"/>
      <w:marTop w:val="0"/>
      <w:marBottom w:val="0"/>
      <w:divBdr>
        <w:top w:val="none" w:sz="0" w:space="0" w:color="auto"/>
        <w:left w:val="none" w:sz="0" w:space="0" w:color="auto"/>
        <w:bottom w:val="none" w:sz="0" w:space="0" w:color="auto"/>
        <w:right w:val="none" w:sz="0" w:space="0" w:color="auto"/>
      </w:divBdr>
    </w:div>
    <w:div w:id="934096513">
      <w:bodyDiv w:val="1"/>
      <w:marLeft w:val="0"/>
      <w:marRight w:val="0"/>
      <w:marTop w:val="0"/>
      <w:marBottom w:val="0"/>
      <w:divBdr>
        <w:top w:val="none" w:sz="0" w:space="0" w:color="auto"/>
        <w:left w:val="none" w:sz="0" w:space="0" w:color="auto"/>
        <w:bottom w:val="none" w:sz="0" w:space="0" w:color="auto"/>
        <w:right w:val="none" w:sz="0" w:space="0" w:color="auto"/>
      </w:divBdr>
    </w:div>
    <w:div w:id="934751158">
      <w:bodyDiv w:val="1"/>
      <w:marLeft w:val="0"/>
      <w:marRight w:val="0"/>
      <w:marTop w:val="0"/>
      <w:marBottom w:val="0"/>
      <w:divBdr>
        <w:top w:val="none" w:sz="0" w:space="0" w:color="auto"/>
        <w:left w:val="none" w:sz="0" w:space="0" w:color="auto"/>
        <w:bottom w:val="none" w:sz="0" w:space="0" w:color="auto"/>
        <w:right w:val="none" w:sz="0" w:space="0" w:color="auto"/>
      </w:divBdr>
    </w:div>
    <w:div w:id="936865474">
      <w:bodyDiv w:val="1"/>
      <w:marLeft w:val="0"/>
      <w:marRight w:val="0"/>
      <w:marTop w:val="0"/>
      <w:marBottom w:val="0"/>
      <w:divBdr>
        <w:top w:val="none" w:sz="0" w:space="0" w:color="auto"/>
        <w:left w:val="none" w:sz="0" w:space="0" w:color="auto"/>
        <w:bottom w:val="none" w:sz="0" w:space="0" w:color="auto"/>
        <w:right w:val="none" w:sz="0" w:space="0" w:color="auto"/>
      </w:divBdr>
    </w:div>
    <w:div w:id="937058684">
      <w:bodyDiv w:val="1"/>
      <w:marLeft w:val="0"/>
      <w:marRight w:val="0"/>
      <w:marTop w:val="0"/>
      <w:marBottom w:val="0"/>
      <w:divBdr>
        <w:top w:val="none" w:sz="0" w:space="0" w:color="auto"/>
        <w:left w:val="none" w:sz="0" w:space="0" w:color="auto"/>
        <w:bottom w:val="none" w:sz="0" w:space="0" w:color="auto"/>
        <w:right w:val="none" w:sz="0" w:space="0" w:color="auto"/>
      </w:divBdr>
    </w:div>
    <w:div w:id="939683145">
      <w:bodyDiv w:val="1"/>
      <w:marLeft w:val="0"/>
      <w:marRight w:val="0"/>
      <w:marTop w:val="0"/>
      <w:marBottom w:val="0"/>
      <w:divBdr>
        <w:top w:val="none" w:sz="0" w:space="0" w:color="auto"/>
        <w:left w:val="none" w:sz="0" w:space="0" w:color="auto"/>
        <w:bottom w:val="none" w:sz="0" w:space="0" w:color="auto"/>
        <w:right w:val="none" w:sz="0" w:space="0" w:color="auto"/>
      </w:divBdr>
    </w:div>
    <w:div w:id="939948599">
      <w:bodyDiv w:val="1"/>
      <w:marLeft w:val="0"/>
      <w:marRight w:val="0"/>
      <w:marTop w:val="0"/>
      <w:marBottom w:val="0"/>
      <w:divBdr>
        <w:top w:val="none" w:sz="0" w:space="0" w:color="auto"/>
        <w:left w:val="none" w:sz="0" w:space="0" w:color="auto"/>
        <w:bottom w:val="none" w:sz="0" w:space="0" w:color="auto"/>
        <w:right w:val="none" w:sz="0" w:space="0" w:color="auto"/>
      </w:divBdr>
    </w:div>
    <w:div w:id="940722295">
      <w:bodyDiv w:val="1"/>
      <w:marLeft w:val="0"/>
      <w:marRight w:val="0"/>
      <w:marTop w:val="0"/>
      <w:marBottom w:val="0"/>
      <w:divBdr>
        <w:top w:val="none" w:sz="0" w:space="0" w:color="auto"/>
        <w:left w:val="none" w:sz="0" w:space="0" w:color="auto"/>
        <w:bottom w:val="none" w:sz="0" w:space="0" w:color="auto"/>
        <w:right w:val="none" w:sz="0" w:space="0" w:color="auto"/>
      </w:divBdr>
    </w:div>
    <w:div w:id="941188116">
      <w:bodyDiv w:val="1"/>
      <w:marLeft w:val="0"/>
      <w:marRight w:val="0"/>
      <w:marTop w:val="0"/>
      <w:marBottom w:val="0"/>
      <w:divBdr>
        <w:top w:val="none" w:sz="0" w:space="0" w:color="auto"/>
        <w:left w:val="none" w:sz="0" w:space="0" w:color="auto"/>
        <w:bottom w:val="none" w:sz="0" w:space="0" w:color="auto"/>
        <w:right w:val="none" w:sz="0" w:space="0" w:color="auto"/>
      </w:divBdr>
    </w:div>
    <w:div w:id="942568269">
      <w:bodyDiv w:val="1"/>
      <w:marLeft w:val="0"/>
      <w:marRight w:val="0"/>
      <w:marTop w:val="0"/>
      <w:marBottom w:val="0"/>
      <w:divBdr>
        <w:top w:val="none" w:sz="0" w:space="0" w:color="auto"/>
        <w:left w:val="none" w:sz="0" w:space="0" w:color="auto"/>
        <w:bottom w:val="none" w:sz="0" w:space="0" w:color="auto"/>
        <w:right w:val="none" w:sz="0" w:space="0" w:color="auto"/>
      </w:divBdr>
    </w:div>
    <w:div w:id="943730008">
      <w:bodyDiv w:val="1"/>
      <w:marLeft w:val="0"/>
      <w:marRight w:val="0"/>
      <w:marTop w:val="0"/>
      <w:marBottom w:val="0"/>
      <w:divBdr>
        <w:top w:val="none" w:sz="0" w:space="0" w:color="auto"/>
        <w:left w:val="none" w:sz="0" w:space="0" w:color="auto"/>
        <w:bottom w:val="none" w:sz="0" w:space="0" w:color="auto"/>
        <w:right w:val="none" w:sz="0" w:space="0" w:color="auto"/>
      </w:divBdr>
    </w:div>
    <w:div w:id="944536448">
      <w:bodyDiv w:val="1"/>
      <w:marLeft w:val="0"/>
      <w:marRight w:val="0"/>
      <w:marTop w:val="0"/>
      <w:marBottom w:val="0"/>
      <w:divBdr>
        <w:top w:val="none" w:sz="0" w:space="0" w:color="auto"/>
        <w:left w:val="none" w:sz="0" w:space="0" w:color="auto"/>
        <w:bottom w:val="none" w:sz="0" w:space="0" w:color="auto"/>
        <w:right w:val="none" w:sz="0" w:space="0" w:color="auto"/>
      </w:divBdr>
    </w:div>
    <w:div w:id="944776979">
      <w:bodyDiv w:val="1"/>
      <w:marLeft w:val="0"/>
      <w:marRight w:val="0"/>
      <w:marTop w:val="0"/>
      <w:marBottom w:val="0"/>
      <w:divBdr>
        <w:top w:val="none" w:sz="0" w:space="0" w:color="auto"/>
        <w:left w:val="none" w:sz="0" w:space="0" w:color="auto"/>
        <w:bottom w:val="none" w:sz="0" w:space="0" w:color="auto"/>
        <w:right w:val="none" w:sz="0" w:space="0" w:color="auto"/>
      </w:divBdr>
    </w:div>
    <w:div w:id="944851608">
      <w:bodyDiv w:val="1"/>
      <w:marLeft w:val="0"/>
      <w:marRight w:val="0"/>
      <w:marTop w:val="0"/>
      <w:marBottom w:val="0"/>
      <w:divBdr>
        <w:top w:val="none" w:sz="0" w:space="0" w:color="auto"/>
        <w:left w:val="none" w:sz="0" w:space="0" w:color="auto"/>
        <w:bottom w:val="none" w:sz="0" w:space="0" w:color="auto"/>
        <w:right w:val="none" w:sz="0" w:space="0" w:color="auto"/>
      </w:divBdr>
    </w:div>
    <w:div w:id="946690475">
      <w:bodyDiv w:val="1"/>
      <w:marLeft w:val="0"/>
      <w:marRight w:val="0"/>
      <w:marTop w:val="0"/>
      <w:marBottom w:val="0"/>
      <w:divBdr>
        <w:top w:val="none" w:sz="0" w:space="0" w:color="auto"/>
        <w:left w:val="none" w:sz="0" w:space="0" w:color="auto"/>
        <w:bottom w:val="none" w:sz="0" w:space="0" w:color="auto"/>
        <w:right w:val="none" w:sz="0" w:space="0" w:color="auto"/>
      </w:divBdr>
    </w:div>
    <w:div w:id="947782598">
      <w:bodyDiv w:val="1"/>
      <w:marLeft w:val="0"/>
      <w:marRight w:val="0"/>
      <w:marTop w:val="0"/>
      <w:marBottom w:val="0"/>
      <w:divBdr>
        <w:top w:val="none" w:sz="0" w:space="0" w:color="auto"/>
        <w:left w:val="none" w:sz="0" w:space="0" w:color="auto"/>
        <w:bottom w:val="none" w:sz="0" w:space="0" w:color="auto"/>
        <w:right w:val="none" w:sz="0" w:space="0" w:color="auto"/>
      </w:divBdr>
    </w:div>
    <w:div w:id="949969965">
      <w:bodyDiv w:val="1"/>
      <w:marLeft w:val="0"/>
      <w:marRight w:val="0"/>
      <w:marTop w:val="0"/>
      <w:marBottom w:val="0"/>
      <w:divBdr>
        <w:top w:val="none" w:sz="0" w:space="0" w:color="auto"/>
        <w:left w:val="none" w:sz="0" w:space="0" w:color="auto"/>
        <w:bottom w:val="none" w:sz="0" w:space="0" w:color="auto"/>
        <w:right w:val="none" w:sz="0" w:space="0" w:color="auto"/>
      </w:divBdr>
    </w:div>
    <w:div w:id="950363182">
      <w:bodyDiv w:val="1"/>
      <w:marLeft w:val="0"/>
      <w:marRight w:val="0"/>
      <w:marTop w:val="0"/>
      <w:marBottom w:val="0"/>
      <w:divBdr>
        <w:top w:val="none" w:sz="0" w:space="0" w:color="auto"/>
        <w:left w:val="none" w:sz="0" w:space="0" w:color="auto"/>
        <w:bottom w:val="none" w:sz="0" w:space="0" w:color="auto"/>
        <w:right w:val="none" w:sz="0" w:space="0" w:color="auto"/>
      </w:divBdr>
    </w:div>
    <w:div w:id="950936182">
      <w:bodyDiv w:val="1"/>
      <w:marLeft w:val="0"/>
      <w:marRight w:val="0"/>
      <w:marTop w:val="0"/>
      <w:marBottom w:val="0"/>
      <w:divBdr>
        <w:top w:val="none" w:sz="0" w:space="0" w:color="auto"/>
        <w:left w:val="none" w:sz="0" w:space="0" w:color="auto"/>
        <w:bottom w:val="none" w:sz="0" w:space="0" w:color="auto"/>
        <w:right w:val="none" w:sz="0" w:space="0" w:color="auto"/>
      </w:divBdr>
    </w:div>
    <w:div w:id="956644108">
      <w:bodyDiv w:val="1"/>
      <w:marLeft w:val="0"/>
      <w:marRight w:val="0"/>
      <w:marTop w:val="0"/>
      <w:marBottom w:val="0"/>
      <w:divBdr>
        <w:top w:val="none" w:sz="0" w:space="0" w:color="auto"/>
        <w:left w:val="none" w:sz="0" w:space="0" w:color="auto"/>
        <w:bottom w:val="none" w:sz="0" w:space="0" w:color="auto"/>
        <w:right w:val="none" w:sz="0" w:space="0" w:color="auto"/>
      </w:divBdr>
    </w:div>
    <w:div w:id="957839769">
      <w:bodyDiv w:val="1"/>
      <w:marLeft w:val="0"/>
      <w:marRight w:val="0"/>
      <w:marTop w:val="0"/>
      <w:marBottom w:val="0"/>
      <w:divBdr>
        <w:top w:val="none" w:sz="0" w:space="0" w:color="auto"/>
        <w:left w:val="none" w:sz="0" w:space="0" w:color="auto"/>
        <w:bottom w:val="none" w:sz="0" w:space="0" w:color="auto"/>
        <w:right w:val="none" w:sz="0" w:space="0" w:color="auto"/>
      </w:divBdr>
    </w:div>
    <w:div w:id="958995179">
      <w:bodyDiv w:val="1"/>
      <w:marLeft w:val="0"/>
      <w:marRight w:val="0"/>
      <w:marTop w:val="0"/>
      <w:marBottom w:val="0"/>
      <w:divBdr>
        <w:top w:val="none" w:sz="0" w:space="0" w:color="auto"/>
        <w:left w:val="none" w:sz="0" w:space="0" w:color="auto"/>
        <w:bottom w:val="none" w:sz="0" w:space="0" w:color="auto"/>
        <w:right w:val="none" w:sz="0" w:space="0" w:color="auto"/>
      </w:divBdr>
    </w:div>
    <w:div w:id="959998284">
      <w:bodyDiv w:val="1"/>
      <w:marLeft w:val="0"/>
      <w:marRight w:val="0"/>
      <w:marTop w:val="0"/>
      <w:marBottom w:val="0"/>
      <w:divBdr>
        <w:top w:val="none" w:sz="0" w:space="0" w:color="auto"/>
        <w:left w:val="none" w:sz="0" w:space="0" w:color="auto"/>
        <w:bottom w:val="none" w:sz="0" w:space="0" w:color="auto"/>
        <w:right w:val="none" w:sz="0" w:space="0" w:color="auto"/>
      </w:divBdr>
    </w:div>
    <w:div w:id="963123948">
      <w:bodyDiv w:val="1"/>
      <w:marLeft w:val="0"/>
      <w:marRight w:val="0"/>
      <w:marTop w:val="0"/>
      <w:marBottom w:val="0"/>
      <w:divBdr>
        <w:top w:val="none" w:sz="0" w:space="0" w:color="auto"/>
        <w:left w:val="none" w:sz="0" w:space="0" w:color="auto"/>
        <w:bottom w:val="none" w:sz="0" w:space="0" w:color="auto"/>
        <w:right w:val="none" w:sz="0" w:space="0" w:color="auto"/>
      </w:divBdr>
    </w:div>
    <w:div w:id="963729050">
      <w:bodyDiv w:val="1"/>
      <w:marLeft w:val="0"/>
      <w:marRight w:val="0"/>
      <w:marTop w:val="0"/>
      <w:marBottom w:val="0"/>
      <w:divBdr>
        <w:top w:val="none" w:sz="0" w:space="0" w:color="auto"/>
        <w:left w:val="none" w:sz="0" w:space="0" w:color="auto"/>
        <w:bottom w:val="none" w:sz="0" w:space="0" w:color="auto"/>
        <w:right w:val="none" w:sz="0" w:space="0" w:color="auto"/>
      </w:divBdr>
    </w:div>
    <w:div w:id="964309264">
      <w:bodyDiv w:val="1"/>
      <w:marLeft w:val="0"/>
      <w:marRight w:val="0"/>
      <w:marTop w:val="0"/>
      <w:marBottom w:val="0"/>
      <w:divBdr>
        <w:top w:val="none" w:sz="0" w:space="0" w:color="auto"/>
        <w:left w:val="none" w:sz="0" w:space="0" w:color="auto"/>
        <w:bottom w:val="none" w:sz="0" w:space="0" w:color="auto"/>
        <w:right w:val="none" w:sz="0" w:space="0" w:color="auto"/>
      </w:divBdr>
    </w:div>
    <w:div w:id="972100374">
      <w:bodyDiv w:val="1"/>
      <w:marLeft w:val="0"/>
      <w:marRight w:val="0"/>
      <w:marTop w:val="0"/>
      <w:marBottom w:val="0"/>
      <w:divBdr>
        <w:top w:val="none" w:sz="0" w:space="0" w:color="auto"/>
        <w:left w:val="none" w:sz="0" w:space="0" w:color="auto"/>
        <w:bottom w:val="none" w:sz="0" w:space="0" w:color="auto"/>
        <w:right w:val="none" w:sz="0" w:space="0" w:color="auto"/>
      </w:divBdr>
    </w:div>
    <w:div w:id="972755257">
      <w:bodyDiv w:val="1"/>
      <w:marLeft w:val="0"/>
      <w:marRight w:val="0"/>
      <w:marTop w:val="0"/>
      <w:marBottom w:val="0"/>
      <w:divBdr>
        <w:top w:val="none" w:sz="0" w:space="0" w:color="auto"/>
        <w:left w:val="none" w:sz="0" w:space="0" w:color="auto"/>
        <w:bottom w:val="none" w:sz="0" w:space="0" w:color="auto"/>
        <w:right w:val="none" w:sz="0" w:space="0" w:color="auto"/>
      </w:divBdr>
    </w:div>
    <w:div w:id="973754476">
      <w:bodyDiv w:val="1"/>
      <w:marLeft w:val="0"/>
      <w:marRight w:val="0"/>
      <w:marTop w:val="0"/>
      <w:marBottom w:val="0"/>
      <w:divBdr>
        <w:top w:val="none" w:sz="0" w:space="0" w:color="auto"/>
        <w:left w:val="none" w:sz="0" w:space="0" w:color="auto"/>
        <w:bottom w:val="none" w:sz="0" w:space="0" w:color="auto"/>
        <w:right w:val="none" w:sz="0" w:space="0" w:color="auto"/>
      </w:divBdr>
    </w:div>
    <w:div w:id="975335458">
      <w:bodyDiv w:val="1"/>
      <w:marLeft w:val="0"/>
      <w:marRight w:val="0"/>
      <w:marTop w:val="0"/>
      <w:marBottom w:val="0"/>
      <w:divBdr>
        <w:top w:val="none" w:sz="0" w:space="0" w:color="auto"/>
        <w:left w:val="none" w:sz="0" w:space="0" w:color="auto"/>
        <w:bottom w:val="none" w:sz="0" w:space="0" w:color="auto"/>
        <w:right w:val="none" w:sz="0" w:space="0" w:color="auto"/>
      </w:divBdr>
    </w:div>
    <w:div w:id="976178713">
      <w:bodyDiv w:val="1"/>
      <w:marLeft w:val="0"/>
      <w:marRight w:val="0"/>
      <w:marTop w:val="0"/>
      <w:marBottom w:val="0"/>
      <w:divBdr>
        <w:top w:val="none" w:sz="0" w:space="0" w:color="auto"/>
        <w:left w:val="none" w:sz="0" w:space="0" w:color="auto"/>
        <w:bottom w:val="none" w:sz="0" w:space="0" w:color="auto"/>
        <w:right w:val="none" w:sz="0" w:space="0" w:color="auto"/>
      </w:divBdr>
    </w:div>
    <w:div w:id="980696436">
      <w:bodyDiv w:val="1"/>
      <w:marLeft w:val="0"/>
      <w:marRight w:val="0"/>
      <w:marTop w:val="0"/>
      <w:marBottom w:val="0"/>
      <w:divBdr>
        <w:top w:val="none" w:sz="0" w:space="0" w:color="auto"/>
        <w:left w:val="none" w:sz="0" w:space="0" w:color="auto"/>
        <w:bottom w:val="none" w:sz="0" w:space="0" w:color="auto"/>
        <w:right w:val="none" w:sz="0" w:space="0" w:color="auto"/>
      </w:divBdr>
    </w:div>
    <w:div w:id="982850841">
      <w:bodyDiv w:val="1"/>
      <w:marLeft w:val="0"/>
      <w:marRight w:val="0"/>
      <w:marTop w:val="0"/>
      <w:marBottom w:val="0"/>
      <w:divBdr>
        <w:top w:val="none" w:sz="0" w:space="0" w:color="auto"/>
        <w:left w:val="none" w:sz="0" w:space="0" w:color="auto"/>
        <w:bottom w:val="none" w:sz="0" w:space="0" w:color="auto"/>
        <w:right w:val="none" w:sz="0" w:space="0" w:color="auto"/>
      </w:divBdr>
    </w:div>
    <w:div w:id="986396079">
      <w:bodyDiv w:val="1"/>
      <w:marLeft w:val="0"/>
      <w:marRight w:val="0"/>
      <w:marTop w:val="0"/>
      <w:marBottom w:val="0"/>
      <w:divBdr>
        <w:top w:val="none" w:sz="0" w:space="0" w:color="auto"/>
        <w:left w:val="none" w:sz="0" w:space="0" w:color="auto"/>
        <w:bottom w:val="none" w:sz="0" w:space="0" w:color="auto"/>
        <w:right w:val="none" w:sz="0" w:space="0" w:color="auto"/>
      </w:divBdr>
    </w:div>
    <w:div w:id="988828374">
      <w:bodyDiv w:val="1"/>
      <w:marLeft w:val="0"/>
      <w:marRight w:val="0"/>
      <w:marTop w:val="0"/>
      <w:marBottom w:val="0"/>
      <w:divBdr>
        <w:top w:val="none" w:sz="0" w:space="0" w:color="auto"/>
        <w:left w:val="none" w:sz="0" w:space="0" w:color="auto"/>
        <w:bottom w:val="none" w:sz="0" w:space="0" w:color="auto"/>
        <w:right w:val="none" w:sz="0" w:space="0" w:color="auto"/>
      </w:divBdr>
    </w:div>
    <w:div w:id="990065134">
      <w:bodyDiv w:val="1"/>
      <w:marLeft w:val="0"/>
      <w:marRight w:val="0"/>
      <w:marTop w:val="0"/>
      <w:marBottom w:val="0"/>
      <w:divBdr>
        <w:top w:val="none" w:sz="0" w:space="0" w:color="auto"/>
        <w:left w:val="none" w:sz="0" w:space="0" w:color="auto"/>
        <w:bottom w:val="none" w:sz="0" w:space="0" w:color="auto"/>
        <w:right w:val="none" w:sz="0" w:space="0" w:color="auto"/>
      </w:divBdr>
    </w:div>
    <w:div w:id="990669668">
      <w:bodyDiv w:val="1"/>
      <w:marLeft w:val="0"/>
      <w:marRight w:val="0"/>
      <w:marTop w:val="0"/>
      <w:marBottom w:val="0"/>
      <w:divBdr>
        <w:top w:val="none" w:sz="0" w:space="0" w:color="auto"/>
        <w:left w:val="none" w:sz="0" w:space="0" w:color="auto"/>
        <w:bottom w:val="none" w:sz="0" w:space="0" w:color="auto"/>
        <w:right w:val="none" w:sz="0" w:space="0" w:color="auto"/>
      </w:divBdr>
    </w:div>
    <w:div w:id="991174666">
      <w:bodyDiv w:val="1"/>
      <w:marLeft w:val="0"/>
      <w:marRight w:val="0"/>
      <w:marTop w:val="0"/>
      <w:marBottom w:val="0"/>
      <w:divBdr>
        <w:top w:val="none" w:sz="0" w:space="0" w:color="auto"/>
        <w:left w:val="none" w:sz="0" w:space="0" w:color="auto"/>
        <w:bottom w:val="none" w:sz="0" w:space="0" w:color="auto"/>
        <w:right w:val="none" w:sz="0" w:space="0" w:color="auto"/>
      </w:divBdr>
    </w:div>
    <w:div w:id="991257925">
      <w:bodyDiv w:val="1"/>
      <w:marLeft w:val="0"/>
      <w:marRight w:val="0"/>
      <w:marTop w:val="0"/>
      <w:marBottom w:val="0"/>
      <w:divBdr>
        <w:top w:val="none" w:sz="0" w:space="0" w:color="auto"/>
        <w:left w:val="none" w:sz="0" w:space="0" w:color="auto"/>
        <w:bottom w:val="none" w:sz="0" w:space="0" w:color="auto"/>
        <w:right w:val="none" w:sz="0" w:space="0" w:color="auto"/>
      </w:divBdr>
    </w:div>
    <w:div w:id="993141011">
      <w:bodyDiv w:val="1"/>
      <w:marLeft w:val="0"/>
      <w:marRight w:val="0"/>
      <w:marTop w:val="0"/>
      <w:marBottom w:val="0"/>
      <w:divBdr>
        <w:top w:val="none" w:sz="0" w:space="0" w:color="auto"/>
        <w:left w:val="none" w:sz="0" w:space="0" w:color="auto"/>
        <w:bottom w:val="none" w:sz="0" w:space="0" w:color="auto"/>
        <w:right w:val="none" w:sz="0" w:space="0" w:color="auto"/>
      </w:divBdr>
    </w:div>
    <w:div w:id="993727115">
      <w:bodyDiv w:val="1"/>
      <w:marLeft w:val="0"/>
      <w:marRight w:val="0"/>
      <w:marTop w:val="0"/>
      <w:marBottom w:val="0"/>
      <w:divBdr>
        <w:top w:val="none" w:sz="0" w:space="0" w:color="auto"/>
        <w:left w:val="none" w:sz="0" w:space="0" w:color="auto"/>
        <w:bottom w:val="none" w:sz="0" w:space="0" w:color="auto"/>
        <w:right w:val="none" w:sz="0" w:space="0" w:color="auto"/>
      </w:divBdr>
    </w:div>
    <w:div w:id="993870602">
      <w:bodyDiv w:val="1"/>
      <w:marLeft w:val="0"/>
      <w:marRight w:val="0"/>
      <w:marTop w:val="0"/>
      <w:marBottom w:val="0"/>
      <w:divBdr>
        <w:top w:val="none" w:sz="0" w:space="0" w:color="auto"/>
        <w:left w:val="none" w:sz="0" w:space="0" w:color="auto"/>
        <w:bottom w:val="none" w:sz="0" w:space="0" w:color="auto"/>
        <w:right w:val="none" w:sz="0" w:space="0" w:color="auto"/>
      </w:divBdr>
    </w:div>
    <w:div w:id="994071130">
      <w:bodyDiv w:val="1"/>
      <w:marLeft w:val="0"/>
      <w:marRight w:val="0"/>
      <w:marTop w:val="0"/>
      <w:marBottom w:val="0"/>
      <w:divBdr>
        <w:top w:val="none" w:sz="0" w:space="0" w:color="auto"/>
        <w:left w:val="none" w:sz="0" w:space="0" w:color="auto"/>
        <w:bottom w:val="none" w:sz="0" w:space="0" w:color="auto"/>
        <w:right w:val="none" w:sz="0" w:space="0" w:color="auto"/>
      </w:divBdr>
    </w:div>
    <w:div w:id="996226759">
      <w:bodyDiv w:val="1"/>
      <w:marLeft w:val="0"/>
      <w:marRight w:val="0"/>
      <w:marTop w:val="0"/>
      <w:marBottom w:val="0"/>
      <w:divBdr>
        <w:top w:val="none" w:sz="0" w:space="0" w:color="auto"/>
        <w:left w:val="none" w:sz="0" w:space="0" w:color="auto"/>
        <w:bottom w:val="none" w:sz="0" w:space="0" w:color="auto"/>
        <w:right w:val="none" w:sz="0" w:space="0" w:color="auto"/>
      </w:divBdr>
    </w:div>
    <w:div w:id="998001473">
      <w:bodyDiv w:val="1"/>
      <w:marLeft w:val="0"/>
      <w:marRight w:val="0"/>
      <w:marTop w:val="0"/>
      <w:marBottom w:val="0"/>
      <w:divBdr>
        <w:top w:val="none" w:sz="0" w:space="0" w:color="auto"/>
        <w:left w:val="none" w:sz="0" w:space="0" w:color="auto"/>
        <w:bottom w:val="none" w:sz="0" w:space="0" w:color="auto"/>
        <w:right w:val="none" w:sz="0" w:space="0" w:color="auto"/>
      </w:divBdr>
    </w:div>
    <w:div w:id="1001588587">
      <w:bodyDiv w:val="1"/>
      <w:marLeft w:val="0"/>
      <w:marRight w:val="0"/>
      <w:marTop w:val="0"/>
      <w:marBottom w:val="0"/>
      <w:divBdr>
        <w:top w:val="none" w:sz="0" w:space="0" w:color="auto"/>
        <w:left w:val="none" w:sz="0" w:space="0" w:color="auto"/>
        <w:bottom w:val="none" w:sz="0" w:space="0" w:color="auto"/>
        <w:right w:val="none" w:sz="0" w:space="0" w:color="auto"/>
      </w:divBdr>
    </w:div>
    <w:div w:id="1003628798">
      <w:bodyDiv w:val="1"/>
      <w:marLeft w:val="0"/>
      <w:marRight w:val="0"/>
      <w:marTop w:val="0"/>
      <w:marBottom w:val="0"/>
      <w:divBdr>
        <w:top w:val="none" w:sz="0" w:space="0" w:color="auto"/>
        <w:left w:val="none" w:sz="0" w:space="0" w:color="auto"/>
        <w:bottom w:val="none" w:sz="0" w:space="0" w:color="auto"/>
        <w:right w:val="none" w:sz="0" w:space="0" w:color="auto"/>
      </w:divBdr>
    </w:div>
    <w:div w:id="1004822797">
      <w:bodyDiv w:val="1"/>
      <w:marLeft w:val="0"/>
      <w:marRight w:val="0"/>
      <w:marTop w:val="0"/>
      <w:marBottom w:val="0"/>
      <w:divBdr>
        <w:top w:val="none" w:sz="0" w:space="0" w:color="auto"/>
        <w:left w:val="none" w:sz="0" w:space="0" w:color="auto"/>
        <w:bottom w:val="none" w:sz="0" w:space="0" w:color="auto"/>
        <w:right w:val="none" w:sz="0" w:space="0" w:color="auto"/>
      </w:divBdr>
    </w:div>
    <w:div w:id="1006441480">
      <w:bodyDiv w:val="1"/>
      <w:marLeft w:val="0"/>
      <w:marRight w:val="0"/>
      <w:marTop w:val="0"/>
      <w:marBottom w:val="0"/>
      <w:divBdr>
        <w:top w:val="none" w:sz="0" w:space="0" w:color="auto"/>
        <w:left w:val="none" w:sz="0" w:space="0" w:color="auto"/>
        <w:bottom w:val="none" w:sz="0" w:space="0" w:color="auto"/>
        <w:right w:val="none" w:sz="0" w:space="0" w:color="auto"/>
      </w:divBdr>
    </w:div>
    <w:div w:id="1010328693">
      <w:bodyDiv w:val="1"/>
      <w:marLeft w:val="0"/>
      <w:marRight w:val="0"/>
      <w:marTop w:val="0"/>
      <w:marBottom w:val="0"/>
      <w:divBdr>
        <w:top w:val="none" w:sz="0" w:space="0" w:color="auto"/>
        <w:left w:val="none" w:sz="0" w:space="0" w:color="auto"/>
        <w:bottom w:val="none" w:sz="0" w:space="0" w:color="auto"/>
        <w:right w:val="none" w:sz="0" w:space="0" w:color="auto"/>
      </w:divBdr>
    </w:div>
    <w:div w:id="1012073815">
      <w:bodyDiv w:val="1"/>
      <w:marLeft w:val="0"/>
      <w:marRight w:val="0"/>
      <w:marTop w:val="0"/>
      <w:marBottom w:val="0"/>
      <w:divBdr>
        <w:top w:val="none" w:sz="0" w:space="0" w:color="auto"/>
        <w:left w:val="none" w:sz="0" w:space="0" w:color="auto"/>
        <w:bottom w:val="none" w:sz="0" w:space="0" w:color="auto"/>
        <w:right w:val="none" w:sz="0" w:space="0" w:color="auto"/>
      </w:divBdr>
    </w:div>
    <w:div w:id="1012729090">
      <w:bodyDiv w:val="1"/>
      <w:marLeft w:val="0"/>
      <w:marRight w:val="0"/>
      <w:marTop w:val="0"/>
      <w:marBottom w:val="0"/>
      <w:divBdr>
        <w:top w:val="none" w:sz="0" w:space="0" w:color="auto"/>
        <w:left w:val="none" w:sz="0" w:space="0" w:color="auto"/>
        <w:bottom w:val="none" w:sz="0" w:space="0" w:color="auto"/>
        <w:right w:val="none" w:sz="0" w:space="0" w:color="auto"/>
      </w:divBdr>
    </w:div>
    <w:div w:id="1013654353">
      <w:bodyDiv w:val="1"/>
      <w:marLeft w:val="0"/>
      <w:marRight w:val="0"/>
      <w:marTop w:val="0"/>
      <w:marBottom w:val="0"/>
      <w:divBdr>
        <w:top w:val="none" w:sz="0" w:space="0" w:color="auto"/>
        <w:left w:val="none" w:sz="0" w:space="0" w:color="auto"/>
        <w:bottom w:val="none" w:sz="0" w:space="0" w:color="auto"/>
        <w:right w:val="none" w:sz="0" w:space="0" w:color="auto"/>
      </w:divBdr>
    </w:div>
    <w:div w:id="1016691989">
      <w:bodyDiv w:val="1"/>
      <w:marLeft w:val="0"/>
      <w:marRight w:val="0"/>
      <w:marTop w:val="0"/>
      <w:marBottom w:val="0"/>
      <w:divBdr>
        <w:top w:val="none" w:sz="0" w:space="0" w:color="auto"/>
        <w:left w:val="none" w:sz="0" w:space="0" w:color="auto"/>
        <w:bottom w:val="none" w:sz="0" w:space="0" w:color="auto"/>
        <w:right w:val="none" w:sz="0" w:space="0" w:color="auto"/>
      </w:divBdr>
    </w:div>
    <w:div w:id="1018385255">
      <w:bodyDiv w:val="1"/>
      <w:marLeft w:val="0"/>
      <w:marRight w:val="0"/>
      <w:marTop w:val="0"/>
      <w:marBottom w:val="0"/>
      <w:divBdr>
        <w:top w:val="none" w:sz="0" w:space="0" w:color="auto"/>
        <w:left w:val="none" w:sz="0" w:space="0" w:color="auto"/>
        <w:bottom w:val="none" w:sz="0" w:space="0" w:color="auto"/>
        <w:right w:val="none" w:sz="0" w:space="0" w:color="auto"/>
      </w:divBdr>
    </w:div>
    <w:div w:id="1019237695">
      <w:bodyDiv w:val="1"/>
      <w:marLeft w:val="0"/>
      <w:marRight w:val="0"/>
      <w:marTop w:val="0"/>
      <w:marBottom w:val="0"/>
      <w:divBdr>
        <w:top w:val="none" w:sz="0" w:space="0" w:color="auto"/>
        <w:left w:val="none" w:sz="0" w:space="0" w:color="auto"/>
        <w:bottom w:val="none" w:sz="0" w:space="0" w:color="auto"/>
        <w:right w:val="none" w:sz="0" w:space="0" w:color="auto"/>
      </w:divBdr>
    </w:div>
    <w:div w:id="1019355154">
      <w:bodyDiv w:val="1"/>
      <w:marLeft w:val="0"/>
      <w:marRight w:val="0"/>
      <w:marTop w:val="0"/>
      <w:marBottom w:val="0"/>
      <w:divBdr>
        <w:top w:val="none" w:sz="0" w:space="0" w:color="auto"/>
        <w:left w:val="none" w:sz="0" w:space="0" w:color="auto"/>
        <w:bottom w:val="none" w:sz="0" w:space="0" w:color="auto"/>
        <w:right w:val="none" w:sz="0" w:space="0" w:color="auto"/>
      </w:divBdr>
    </w:div>
    <w:div w:id="1021275038">
      <w:bodyDiv w:val="1"/>
      <w:marLeft w:val="0"/>
      <w:marRight w:val="0"/>
      <w:marTop w:val="0"/>
      <w:marBottom w:val="0"/>
      <w:divBdr>
        <w:top w:val="none" w:sz="0" w:space="0" w:color="auto"/>
        <w:left w:val="none" w:sz="0" w:space="0" w:color="auto"/>
        <w:bottom w:val="none" w:sz="0" w:space="0" w:color="auto"/>
        <w:right w:val="none" w:sz="0" w:space="0" w:color="auto"/>
      </w:divBdr>
    </w:div>
    <w:div w:id="1026566673">
      <w:bodyDiv w:val="1"/>
      <w:marLeft w:val="0"/>
      <w:marRight w:val="0"/>
      <w:marTop w:val="0"/>
      <w:marBottom w:val="0"/>
      <w:divBdr>
        <w:top w:val="none" w:sz="0" w:space="0" w:color="auto"/>
        <w:left w:val="none" w:sz="0" w:space="0" w:color="auto"/>
        <w:bottom w:val="none" w:sz="0" w:space="0" w:color="auto"/>
        <w:right w:val="none" w:sz="0" w:space="0" w:color="auto"/>
      </w:divBdr>
    </w:div>
    <w:div w:id="1026834633">
      <w:bodyDiv w:val="1"/>
      <w:marLeft w:val="0"/>
      <w:marRight w:val="0"/>
      <w:marTop w:val="0"/>
      <w:marBottom w:val="0"/>
      <w:divBdr>
        <w:top w:val="none" w:sz="0" w:space="0" w:color="auto"/>
        <w:left w:val="none" w:sz="0" w:space="0" w:color="auto"/>
        <w:bottom w:val="none" w:sz="0" w:space="0" w:color="auto"/>
        <w:right w:val="none" w:sz="0" w:space="0" w:color="auto"/>
      </w:divBdr>
    </w:div>
    <w:div w:id="1028063792">
      <w:bodyDiv w:val="1"/>
      <w:marLeft w:val="0"/>
      <w:marRight w:val="0"/>
      <w:marTop w:val="0"/>
      <w:marBottom w:val="0"/>
      <w:divBdr>
        <w:top w:val="none" w:sz="0" w:space="0" w:color="auto"/>
        <w:left w:val="none" w:sz="0" w:space="0" w:color="auto"/>
        <w:bottom w:val="none" w:sz="0" w:space="0" w:color="auto"/>
        <w:right w:val="none" w:sz="0" w:space="0" w:color="auto"/>
      </w:divBdr>
    </w:div>
    <w:div w:id="1030959387">
      <w:bodyDiv w:val="1"/>
      <w:marLeft w:val="0"/>
      <w:marRight w:val="0"/>
      <w:marTop w:val="0"/>
      <w:marBottom w:val="0"/>
      <w:divBdr>
        <w:top w:val="none" w:sz="0" w:space="0" w:color="auto"/>
        <w:left w:val="none" w:sz="0" w:space="0" w:color="auto"/>
        <w:bottom w:val="none" w:sz="0" w:space="0" w:color="auto"/>
        <w:right w:val="none" w:sz="0" w:space="0" w:color="auto"/>
      </w:divBdr>
    </w:div>
    <w:div w:id="1034694542">
      <w:bodyDiv w:val="1"/>
      <w:marLeft w:val="0"/>
      <w:marRight w:val="0"/>
      <w:marTop w:val="0"/>
      <w:marBottom w:val="0"/>
      <w:divBdr>
        <w:top w:val="none" w:sz="0" w:space="0" w:color="auto"/>
        <w:left w:val="none" w:sz="0" w:space="0" w:color="auto"/>
        <w:bottom w:val="none" w:sz="0" w:space="0" w:color="auto"/>
        <w:right w:val="none" w:sz="0" w:space="0" w:color="auto"/>
      </w:divBdr>
    </w:div>
    <w:div w:id="1034885955">
      <w:bodyDiv w:val="1"/>
      <w:marLeft w:val="0"/>
      <w:marRight w:val="0"/>
      <w:marTop w:val="0"/>
      <w:marBottom w:val="0"/>
      <w:divBdr>
        <w:top w:val="none" w:sz="0" w:space="0" w:color="auto"/>
        <w:left w:val="none" w:sz="0" w:space="0" w:color="auto"/>
        <w:bottom w:val="none" w:sz="0" w:space="0" w:color="auto"/>
        <w:right w:val="none" w:sz="0" w:space="0" w:color="auto"/>
      </w:divBdr>
    </w:div>
    <w:div w:id="1034961652">
      <w:bodyDiv w:val="1"/>
      <w:marLeft w:val="0"/>
      <w:marRight w:val="0"/>
      <w:marTop w:val="0"/>
      <w:marBottom w:val="0"/>
      <w:divBdr>
        <w:top w:val="none" w:sz="0" w:space="0" w:color="auto"/>
        <w:left w:val="none" w:sz="0" w:space="0" w:color="auto"/>
        <w:bottom w:val="none" w:sz="0" w:space="0" w:color="auto"/>
        <w:right w:val="none" w:sz="0" w:space="0" w:color="auto"/>
      </w:divBdr>
    </w:div>
    <w:div w:id="1037464424">
      <w:bodyDiv w:val="1"/>
      <w:marLeft w:val="0"/>
      <w:marRight w:val="0"/>
      <w:marTop w:val="0"/>
      <w:marBottom w:val="0"/>
      <w:divBdr>
        <w:top w:val="none" w:sz="0" w:space="0" w:color="auto"/>
        <w:left w:val="none" w:sz="0" w:space="0" w:color="auto"/>
        <w:bottom w:val="none" w:sz="0" w:space="0" w:color="auto"/>
        <w:right w:val="none" w:sz="0" w:space="0" w:color="auto"/>
      </w:divBdr>
    </w:div>
    <w:div w:id="1041398815">
      <w:bodyDiv w:val="1"/>
      <w:marLeft w:val="0"/>
      <w:marRight w:val="0"/>
      <w:marTop w:val="0"/>
      <w:marBottom w:val="0"/>
      <w:divBdr>
        <w:top w:val="none" w:sz="0" w:space="0" w:color="auto"/>
        <w:left w:val="none" w:sz="0" w:space="0" w:color="auto"/>
        <w:bottom w:val="none" w:sz="0" w:space="0" w:color="auto"/>
        <w:right w:val="none" w:sz="0" w:space="0" w:color="auto"/>
      </w:divBdr>
    </w:div>
    <w:div w:id="1042635286">
      <w:bodyDiv w:val="1"/>
      <w:marLeft w:val="0"/>
      <w:marRight w:val="0"/>
      <w:marTop w:val="0"/>
      <w:marBottom w:val="0"/>
      <w:divBdr>
        <w:top w:val="none" w:sz="0" w:space="0" w:color="auto"/>
        <w:left w:val="none" w:sz="0" w:space="0" w:color="auto"/>
        <w:bottom w:val="none" w:sz="0" w:space="0" w:color="auto"/>
        <w:right w:val="none" w:sz="0" w:space="0" w:color="auto"/>
      </w:divBdr>
    </w:div>
    <w:div w:id="1042944214">
      <w:bodyDiv w:val="1"/>
      <w:marLeft w:val="0"/>
      <w:marRight w:val="0"/>
      <w:marTop w:val="0"/>
      <w:marBottom w:val="0"/>
      <w:divBdr>
        <w:top w:val="none" w:sz="0" w:space="0" w:color="auto"/>
        <w:left w:val="none" w:sz="0" w:space="0" w:color="auto"/>
        <w:bottom w:val="none" w:sz="0" w:space="0" w:color="auto"/>
        <w:right w:val="none" w:sz="0" w:space="0" w:color="auto"/>
      </w:divBdr>
    </w:div>
    <w:div w:id="1045566373">
      <w:bodyDiv w:val="1"/>
      <w:marLeft w:val="0"/>
      <w:marRight w:val="0"/>
      <w:marTop w:val="0"/>
      <w:marBottom w:val="0"/>
      <w:divBdr>
        <w:top w:val="none" w:sz="0" w:space="0" w:color="auto"/>
        <w:left w:val="none" w:sz="0" w:space="0" w:color="auto"/>
        <w:bottom w:val="none" w:sz="0" w:space="0" w:color="auto"/>
        <w:right w:val="none" w:sz="0" w:space="0" w:color="auto"/>
      </w:divBdr>
    </w:div>
    <w:div w:id="1046416267">
      <w:bodyDiv w:val="1"/>
      <w:marLeft w:val="0"/>
      <w:marRight w:val="0"/>
      <w:marTop w:val="0"/>
      <w:marBottom w:val="0"/>
      <w:divBdr>
        <w:top w:val="none" w:sz="0" w:space="0" w:color="auto"/>
        <w:left w:val="none" w:sz="0" w:space="0" w:color="auto"/>
        <w:bottom w:val="none" w:sz="0" w:space="0" w:color="auto"/>
        <w:right w:val="none" w:sz="0" w:space="0" w:color="auto"/>
      </w:divBdr>
    </w:div>
    <w:div w:id="1048384359">
      <w:bodyDiv w:val="1"/>
      <w:marLeft w:val="0"/>
      <w:marRight w:val="0"/>
      <w:marTop w:val="0"/>
      <w:marBottom w:val="0"/>
      <w:divBdr>
        <w:top w:val="none" w:sz="0" w:space="0" w:color="auto"/>
        <w:left w:val="none" w:sz="0" w:space="0" w:color="auto"/>
        <w:bottom w:val="none" w:sz="0" w:space="0" w:color="auto"/>
        <w:right w:val="none" w:sz="0" w:space="0" w:color="auto"/>
      </w:divBdr>
    </w:div>
    <w:div w:id="1048451950">
      <w:bodyDiv w:val="1"/>
      <w:marLeft w:val="0"/>
      <w:marRight w:val="0"/>
      <w:marTop w:val="0"/>
      <w:marBottom w:val="0"/>
      <w:divBdr>
        <w:top w:val="none" w:sz="0" w:space="0" w:color="auto"/>
        <w:left w:val="none" w:sz="0" w:space="0" w:color="auto"/>
        <w:bottom w:val="none" w:sz="0" w:space="0" w:color="auto"/>
        <w:right w:val="none" w:sz="0" w:space="0" w:color="auto"/>
      </w:divBdr>
    </w:div>
    <w:div w:id="1048648847">
      <w:bodyDiv w:val="1"/>
      <w:marLeft w:val="0"/>
      <w:marRight w:val="0"/>
      <w:marTop w:val="0"/>
      <w:marBottom w:val="0"/>
      <w:divBdr>
        <w:top w:val="none" w:sz="0" w:space="0" w:color="auto"/>
        <w:left w:val="none" w:sz="0" w:space="0" w:color="auto"/>
        <w:bottom w:val="none" w:sz="0" w:space="0" w:color="auto"/>
        <w:right w:val="none" w:sz="0" w:space="0" w:color="auto"/>
      </w:divBdr>
    </w:div>
    <w:div w:id="1049375120">
      <w:bodyDiv w:val="1"/>
      <w:marLeft w:val="0"/>
      <w:marRight w:val="0"/>
      <w:marTop w:val="0"/>
      <w:marBottom w:val="0"/>
      <w:divBdr>
        <w:top w:val="none" w:sz="0" w:space="0" w:color="auto"/>
        <w:left w:val="none" w:sz="0" w:space="0" w:color="auto"/>
        <w:bottom w:val="none" w:sz="0" w:space="0" w:color="auto"/>
        <w:right w:val="none" w:sz="0" w:space="0" w:color="auto"/>
      </w:divBdr>
    </w:div>
    <w:div w:id="1050809549">
      <w:bodyDiv w:val="1"/>
      <w:marLeft w:val="0"/>
      <w:marRight w:val="0"/>
      <w:marTop w:val="0"/>
      <w:marBottom w:val="0"/>
      <w:divBdr>
        <w:top w:val="none" w:sz="0" w:space="0" w:color="auto"/>
        <w:left w:val="none" w:sz="0" w:space="0" w:color="auto"/>
        <w:bottom w:val="none" w:sz="0" w:space="0" w:color="auto"/>
        <w:right w:val="none" w:sz="0" w:space="0" w:color="auto"/>
      </w:divBdr>
    </w:div>
    <w:div w:id="1051225102">
      <w:bodyDiv w:val="1"/>
      <w:marLeft w:val="0"/>
      <w:marRight w:val="0"/>
      <w:marTop w:val="0"/>
      <w:marBottom w:val="0"/>
      <w:divBdr>
        <w:top w:val="none" w:sz="0" w:space="0" w:color="auto"/>
        <w:left w:val="none" w:sz="0" w:space="0" w:color="auto"/>
        <w:bottom w:val="none" w:sz="0" w:space="0" w:color="auto"/>
        <w:right w:val="none" w:sz="0" w:space="0" w:color="auto"/>
      </w:divBdr>
    </w:div>
    <w:div w:id="1052072852">
      <w:bodyDiv w:val="1"/>
      <w:marLeft w:val="0"/>
      <w:marRight w:val="0"/>
      <w:marTop w:val="0"/>
      <w:marBottom w:val="0"/>
      <w:divBdr>
        <w:top w:val="none" w:sz="0" w:space="0" w:color="auto"/>
        <w:left w:val="none" w:sz="0" w:space="0" w:color="auto"/>
        <w:bottom w:val="none" w:sz="0" w:space="0" w:color="auto"/>
        <w:right w:val="none" w:sz="0" w:space="0" w:color="auto"/>
      </w:divBdr>
    </w:div>
    <w:div w:id="1052508308">
      <w:bodyDiv w:val="1"/>
      <w:marLeft w:val="0"/>
      <w:marRight w:val="0"/>
      <w:marTop w:val="0"/>
      <w:marBottom w:val="0"/>
      <w:divBdr>
        <w:top w:val="none" w:sz="0" w:space="0" w:color="auto"/>
        <w:left w:val="none" w:sz="0" w:space="0" w:color="auto"/>
        <w:bottom w:val="none" w:sz="0" w:space="0" w:color="auto"/>
        <w:right w:val="none" w:sz="0" w:space="0" w:color="auto"/>
      </w:divBdr>
    </w:div>
    <w:div w:id="1053117052">
      <w:bodyDiv w:val="1"/>
      <w:marLeft w:val="0"/>
      <w:marRight w:val="0"/>
      <w:marTop w:val="0"/>
      <w:marBottom w:val="0"/>
      <w:divBdr>
        <w:top w:val="none" w:sz="0" w:space="0" w:color="auto"/>
        <w:left w:val="none" w:sz="0" w:space="0" w:color="auto"/>
        <w:bottom w:val="none" w:sz="0" w:space="0" w:color="auto"/>
        <w:right w:val="none" w:sz="0" w:space="0" w:color="auto"/>
      </w:divBdr>
    </w:div>
    <w:div w:id="1055737082">
      <w:bodyDiv w:val="1"/>
      <w:marLeft w:val="0"/>
      <w:marRight w:val="0"/>
      <w:marTop w:val="0"/>
      <w:marBottom w:val="0"/>
      <w:divBdr>
        <w:top w:val="none" w:sz="0" w:space="0" w:color="auto"/>
        <w:left w:val="none" w:sz="0" w:space="0" w:color="auto"/>
        <w:bottom w:val="none" w:sz="0" w:space="0" w:color="auto"/>
        <w:right w:val="none" w:sz="0" w:space="0" w:color="auto"/>
      </w:divBdr>
    </w:div>
    <w:div w:id="1057585951">
      <w:bodyDiv w:val="1"/>
      <w:marLeft w:val="0"/>
      <w:marRight w:val="0"/>
      <w:marTop w:val="0"/>
      <w:marBottom w:val="0"/>
      <w:divBdr>
        <w:top w:val="none" w:sz="0" w:space="0" w:color="auto"/>
        <w:left w:val="none" w:sz="0" w:space="0" w:color="auto"/>
        <w:bottom w:val="none" w:sz="0" w:space="0" w:color="auto"/>
        <w:right w:val="none" w:sz="0" w:space="0" w:color="auto"/>
      </w:divBdr>
    </w:div>
    <w:div w:id="1057818365">
      <w:bodyDiv w:val="1"/>
      <w:marLeft w:val="0"/>
      <w:marRight w:val="0"/>
      <w:marTop w:val="0"/>
      <w:marBottom w:val="0"/>
      <w:divBdr>
        <w:top w:val="none" w:sz="0" w:space="0" w:color="auto"/>
        <w:left w:val="none" w:sz="0" w:space="0" w:color="auto"/>
        <w:bottom w:val="none" w:sz="0" w:space="0" w:color="auto"/>
        <w:right w:val="none" w:sz="0" w:space="0" w:color="auto"/>
      </w:divBdr>
    </w:div>
    <w:div w:id="1058894326">
      <w:bodyDiv w:val="1"/>
      <w:marLeft w:val="0"/>
      <w:marRight w:val="0"/>
      <w:marTop w:val="0"/>
      <w:marBottom w:val="0"/>
      <w:divBdr>
        <w:top w:val="none" w:sz="0" w:space="0" w:color="auto"/>
        <w:left w:val="none" w:sz="0" w:space="0" w:color="auto"/>
        <w:bottom w:val="none" w:sz="0" w:space="0" w:color="auto"/>
        <w:right w:val="none" w:sz="0" w:space="0" w:color="auto"/>
      </w:divBdr>
    </w:div>
    <w:div w:id="1061637141">
      <w:bodyDiv w:val="1"/>
      <w:marLeft w:val="0"/>
      <w:marRight w:val="0"/>
      <w:marTop w:val="0"/>
      <w:marBottom w:val="0"/>
      <w:divBdr>
        <w:top w:val="none" w:sz="0" w:space="0" w:color="auto"/>
        <w:left w:val="none" w:sz="0" w:space="0" w:color="auto"/>
        <w:bottom w:val="none" w:sz="0" w:space="0" w:color="auto"/>
        <w:right w:val="none" w:sz="0" w:space="0" w:color="auto"/>
      </w:divBdr>
    </w:div>
    <w:div w:id="1064571255">
      <w:bodyDiv w:val="1"/>
      <w:marLeft w:val="0"/>
      <w:marRight w:val="0"/>
      <w:marTop w:val="0"/>
      <w:marBottom w:val="0"/>
      <w:divBdr>
        <w:top w:val="none" w:sz="0" w:space="0" w:color="auto"/>
        <w:left w:val="none" w:sz="0" w:space="0" w:color="auto"/>
        <w:bottom w:val="none" w:sz="0" w:space="0" w:color="auto"/>
        <w:right w:val="none" w:sz="0" w:space="0" w:color="auto"/>
      </w:divBdr>
    </w:div>
    <w:div w:id="1064648586">
      <w:bodyDiv w:val="1"/>
      <w:marLeft w:val="0"/>
      <w:marRight w:val="0"/>
      <w:marTop w:val="0"/>
      <w:marBottom w:val="0"/>
      <w:divBdr>
        <w:top w:val="none" w:sz="0" w:space="0" w:color="auto"/>
        <w:left w:val="none" w:sz="0" w:space="0" w:color="auto"/>
        <w:bottom w:val="none" w:sz="0" w:space="0" w:color="auto"/>
        <w:right w:val="none" w:sz="0" w:space="0" w:color="auto"/>
      </w:divBdr>
    </w:div>
    <w:div w:id="1066147021">
      <w:bodyDiv w:val="1"/>
      <w:marLeft w:val="0"/>
      <w:marRight w:val="0"/>
      <w:marTop w:val="0"/>
      <w:marBottom w:val="0"/>
      <w:divBdr>
        <w:top w:val="none" w:sz="0" w:space="0" w:color="auto"/>
        <w:left w:val="none" w:sz="0" w:space="0" w:color="auto"/>
        <w:bottom w:val="none" w:sz="0" w:space="0" w:color="auto"/>
        <w:right w:val="none" w:sz="0" w:space="0" w:color="auto"/>
      </w:divBdr>
    </w:div>
    <w:div w:id="1068380215">
      <w:bodyDiv w:val="1"/>
      <w:marLeft w:val="0"/>
      <w:marRight w:val="0"/>
      <w:marTop w:val="0"/>
      <w:marBottom w:val="0"/>
      <w:divBdr>
        <w:top w:val="none" w:sz="0" w:space="0" w:color="auto"/>
        <w:left w:val="none" w:sz="0" w:space="0" w:color="auto"/>
        <w:bottom w:val="none" w:sz="0" w:space="0" w:color="auto"/>
        <w:right w:val="none" w:sz="0" w:space="0" w:color="auto"/>
      </w:divBdr>
    </w:div>
    <w:div w:id="1068530876">
      <w:bodyDiv w:val="1"/>
      <w:marLeft w:val="0"/>
      <w:marRight w:val="0"/>
      <w:marTop w:val="0"/>
      <w:marBottom w:val="0"/>
      <w:divBdr>
        <w:top w:val="none" w:sz="0" w:space="0" w:color="auto"/>
        <w:left w:val="none" w:sz="0" w:space="0" w:color="auto"/>
        <w:bottom w:val="none" w:sz="0" w:space="0" w:color="auto"/>
        <w:right w:val="none" w:sz="0" w:space="0" w:color="auto"/>
      </w:divBdr>
    </w:div>
    <w:div w:id="1070077978">
      <w:bodyDiv w:val="1"/>
      <w:marLeft w:val="0"/>
      <w:marRight w:val="0"/>
      <w:marTop w:val="0"/>
      <w:marBottom w:val="0"/>
      <w:divBdr>
        <w:top w:val="none" w:sz="0" w:space="0" w:color="auto"/>
        <w:left w:val="none" w:sz="0" w:space="0" w:color="auto"/>
        <w:bottom w:val="none" w:sz="0" w:space="0" w:color="auto"/>
        <w:right w:val="none" w:sz="0" w:space="0" w:color="auto"/>
      </w:divBdr>
    </w:div>
    <w:div w:id="1070079166">
      <w:bodyDiv w:val="1"/>
      <w:marLeft w:val="0"/>
      <w:marRight w:val="0"/>
      <w:marTop w:val="0"/>
      <w:marBottom w:val="0"/>
      <w:divBdr>
        <w:top w:val="none" w:sz="0" w:space="0" w:color="auto"/>
        <w:left w:val="none" w:sz="0" w:space="0" w:color="auto"/>
        <w:bottom w:val="none" w:sz="0" w:space="0" w:color="auto"/>
        <w:right w:val="none" w:sz="0" w:space="0" w:color="auto"/>
      </w:divBdr>
    </w:div>
    <w:div w:id="1071460962">
      <w:bodyDiv w:val="1"/>
      <w:marLeft w:val="0"/>
      <w:marRight w:val="0"/>
      <w:marTop w:val="0"/>
      <w:marBottom w:val="0"/>
      <w:divBdr>
        <w:top w:val="none" w:sz="0" w:space="0" w:color="auto"/>
        <w:left w:val="none" w:sz="0" w:space="0" w:color="auto"/>
        <w:bottom w:val="none" w:sz="0" w:space="0" w:color="auto"/>
        <w:right w:val="none" w:sz="0" w:space="0" w:color="auto"/>
      </w:divBdr>
    </w:div>
    <w:div w:id="1072234869">
      <w:bodyDiv w:val="1"/>
      <w:marLeft w:val="0"/>
      <w:marRight w:val="0"/>
      <w:marTop w:val="0"/>
      <w:marBottom w:val="0"/>
      <w:divBdr>
        <w:top w:val="none" w:sz="0" w:space="0" w:color="auto"/>
        <w:left w:val="none" w:sz="0" w:space="0" w:color="auto"/>
        <w:bottom w:val="none" w:sz="0" w:space="0" w:color="auto"/>
        <w:right w:val="none" w:sz="0" w:space="0" w:color="auto"/>
      </w:divBdr>
    </w:div>
    <w:div w:id="1073089621">
      <w:bodyDiv w:val="1"/>
      <w:marLeft w:val="0"/>
      <w:marRight w:val="0"/>
      <w:marTop w:val="0"/>
      <w:marBottom w:val="0"/>
      <w:divBdr>
        <w:top w:val="none" w:sz="0" w:space="0" w:color="auto"/>
        <w:left w:val="none" w:sz="0" w:space="0" w:color="auto"/>
        <w:bottom w:val="none" w:sz="0" w:space="0" w:color="auto"/>
        <w:right w:val="none" w:sz="0" w:space="0" w:color="auto"/>
      </w:divBdr>
    </w:div>
    <w:div w:id="1078985968">
      <w:bodyDiv w:val="1"/>
      <w:marLeft w:val="0"/>
      <w:marRight w:val="0"/>
      <w:marTop w:val="0"/>
      <w:marBottom w:val="0"/>
      <w:divBdr>
        <w:top w:val="none" w:sz="0" w:space="0" w:color="auto"/>
        <w:left w:val="none" w:sz="0" w:space="0" w:color="auto"/>
        <w:bottom w:val="none" w:sz="0" w:space="0" w:color="auto"/>
        <w:right w:val="none" w:sz="0" w:space="0" w:color="auto"/>
      </w:divBdr>
    </w:div>
    <w:div w:id="1079327451">
      <w:bodyDiv w:val="1"/>
      <w:marLeft w:val="0"/>
      <w:marRight w:val="0"/>
      <w:marTop w:val="0"/>
      <w:marBottom w:val="0"/>
      <w:divBdr>
        <w:top w:val="none" w:sz="0" w:space="0" w:color="auto"/>
        <w:left w:val="none" w:sz="0" w:space="0" w:color="auto"/>
        <w:bottom w:val="none" w:sz="0" w:space="0" w:color="auto"/>
        <w:right w:val="none" w:sz="0" w:space="0" w:color="auto"/>
      </w:divBdr>
    </w:div>
    <w:div w:id="1084760803">
      <w:bodyDiv w:val="1"/>
      <w:marLeft w:val="0"/>
      <w:marRight w:val="0"/>
      <w:marTop w:val="0"/>
      <w:marBottom w:val="0"/>
      <w:divBdr>
        <w:top w:val="none" w:sz="0" w:space="0" w:color="auto"/>
        <w:left w:val="none" w:sz="0" w:space="0" w:color="auto"/>
        <w:bottom w:val="none" w:sz="0" w:space="0" w:color="auto"/>
        <w:right w:val="none" w:sz="0" w:space="0" w:color="auto"/>
      </w:divBdr>
    </w:div>
    <w:div w:id="1085608146">
      <w:bodyDiv w:val="1"/>
      <w:marLeft w:val="0"/>
      <w:marRight w:val="0"/>
      <w:marTop w:val="0"/>
      <w:marBottom w:val="0"/>
      <w:divBdr>
        <w:top w:val="none" w:sz="0" w:space="0" w:color="auto"/>
        <w:left w:val="none" w:sz="0" w:space="0" w:color="auto"/>
        <w:bottom w:val="none" w:sz="0" w:space="0" w:color="auto"/>
        <w:right w:val="none" w:sz="0" w:space="0" w:color="auto"/>
      </w:divBdr>
    </w:div>
    <w:div w:id="1091319592">
      <w:bodyDiv w:val="1"/>
      <w:marLeft w:val="0"/>
      <w:marRight w:val="0"/>
      <w:marTop w:val="0"/>
      <w:marBottom w:val="0"/>
      <w:divBdr>
        <w:top w:val="none" w:sz="0" w:space="0" w:color="auto"/>
        <w:left w:val="none" w:sz="0" w:space="0" w:color="auto"/>
        <w:bottom w:val="none" w:sz="0" w:space="0" w:color="auto"/>
        <w:right w:val="none" w:sz="0" w:space="0" w:color="auto"/>
      </w:divBdr>
    </w:div>
    <w:div w:id="1092166233">
      <w:bodyDiv w:val="1"/>
      <w:marLeft w:val="0"/>
      <w:marRight w:val="0"/>
      <w:marTop w:val="0"/>
      <w:marBottom w:val="0"/>
      <w:divBdr>
        <w:top w:val="none" w:sz="0" w:space="0" w:color="auto"/>
        <w:left w:val="none" w:sz="0" w:space="0" w:color="auto"/>
        <w:bottom w:val="none" w:sz="0" w:space="0" w:color="auto"/>
        <w:right w:val="none" w:sz="0" w:space="0" w:color="auto"/>
      </w:divBdr>
    </w:div>
    <w:div w:id="1093472162">
      <w:bodyDiv w:val="1"/>
      <w:marLeft w:val="0"/>
      <w:marRight w:val="0"/>
      <w:marTop w:val="0"/>
      <w:marBottom w:val="0"/>
      <w:divBdr>
        <w:top w:val="none" w:sz="0" w:space="0" w:color="auto"/>
        <w:left w:val="none" w:sz="0" w:space="0" w:color="auto"/>
        <w:bottom w:val="none" w:sz="0" w:space="0" w:color="auto"/>
        <w:right w:val="none" w:sz="0" w:space="0" w:color="auto"/>
      </w:divBdr>
    </w:div>
    <w:div w:id="1093630908">
      <w:bodyDiv w:val="1"/>
      <w:marLeft w:val="0"/>
      <w:marRight w:val="0"/>
      <w:marTop w:val="0"/>
      <w:marBottom w:val="0"/>
      <w:divBdr>
        <w:top w:val="none" w:sz="0" w:space="0" w:color="auto"/>
        <w:left w:val="none" w:sz="0" w:space="0" w:color="auto"/>
        <w:bottom w:val="none" w:sz="0" w:space="0" w:color="auto"/>
        <w:right w:val="none" w:sz="0" w:space="0" w:color="auto"/>
      </w:divBdr>
    </w:div>
    <w:div w:id="1094479103">
      <w:bodyDiv w:val="1"/>
      <w:marLeft w:val="0"/>
      <w:marRight w:val="0"/>
      <w:marTop w:val="0"/>
      <w:marBottom w:val="0"/>
      <w:divBdr>
        <w:top w:val="none" w:sz="0" w:space="0" w:color="auto"/>
        <w:left w:val="none" w:sz="0" w:space="0" w:color="auto"/>
        <w:bottom w:val="none" w:sz="0" w:space="0" w:color="auto"/>
        <w:right w:val="none" w:sz="0" w:space="0" w:color="auto"/>
      </w:divBdr>
    </w:div>
    <w:div w:id="1099644287">
      <w:bodyDiv w:val="1"/>
      <w:marLeft w:val="0"/>
      <w:marRight w:val="0"/>
      <w:marTop w:val="0"/>
      <w:marBottom w:val="0"/>
      <w:divBdr>
        <w:top w:val="none" w:sz="0" w:space="0" w:color="auto"/>
        <w:left w:val="none" w:sz="0" w:space="0" w:color="auto"/>
        <w:bottom w:val="none" w:sz="0" w:space="0" w:color="auto"/>
        <w:right w:val="none" w:sz="0" w:space="0" w:color="auto"/>
      </w:divBdr>
    </w:div>
    <w:div w:id="1100953649">
      <w:bodyDiv w:val="1"/>
      <w:marLeft w:val="0"/>
      <w:marRight w:val="0"/>
      <w:marTop w:val="0"/>
      <w:marBottom w:val="0"/>
      <w:divBdr>
        <w:top w:val="none" w:sz="0" w:space="0" w:color="auto"/>
        <w:left w:val="none" w:sz="0" w:space="0" w:color="auto"/>
        <w:bottom w:val="none" w:sz="0" w:space="0" w:color="auto"/>
        <w:right w:val="none" w:sz="0" w:space="0" w:color="auto"/>
      </w:divBdr>
    </w:div>
    <w:div w:id="1102073965">
      <w:bodyDiv w:val="1"/>
      <w:marLeft w:val="0"/>
      <w:marRight w:val="0"/>
      <w:marTop w:val="0"/>
      <w:marBottom w:val="0"/>
      <w:divBdr>
        <w:top w:val="none" w:sz="0" w:space="0" w:color="auto"/>
        <w:left w:val="none" w:sz="0" w:space="0" w:color="auto"/>
        <w:bottom w:val="none" w:sz="0" w:space="0" w:color="auto"/>
        <w:right w:val="none" w:sz="0" w:space="0" w:color="auto"/>
      </w:divBdr>
    </w:div>
    <w:div w:id="1105736578">
      <w:bodyDiv w:val="1"/>
      <w:marLeft w:val="0"/>
      <w:marRight w:val="0"/>
      <w:marTop w:val="0"/>
      <w:marBottom w:val="0"/>
      <w:divBdr>
        <w:top w:val="none" w:sz="0" w:space="0" w:color="auto"/>
        <w:left w:val="none" w:sz="0" w:space="0" w:color="auto"/>
        <w:bottom w:val="none" w:sz="0" w:space="0" w:color="auto"/>
        <w:right w:val="none" w:sz="0" w:space="0" w:color="auto"/>
      </w:divBdr>
    </w:div>
    <w:div w:id="1105885799">
      <w:bodyDiv w:val="1"/>
      <w:marLeft w:val="0"/>
      <w:marRight w:val="0"/>
      <w:marTop w:val="0"/>
      <w:marBottom w:val="0"/>
      <w:divBdr>
        <w:top w:val="none" w:sz="0" w:space="0" w:color="auto"/>
        <w:left w:val="none" w:sz="0" w:space="0" w:color="auto"/>
        <w:bottom w:val="none" w:sz="0" w:space="0" w:color="auto"/>
        <w:right w:val="none" w:sz="0" w:space="0" w:color="auto"/>
      </w:divBdr>
    </w:div>
    <w:div w:id="1107892354">
      <w:bodyDiv w:val="1"/>
      <w:marLeft w:val="0"/>
      <w:marRight w:val="0"/>
      <w:marTop w:val="0"/>
      <w:marBottom w:val="0"/>
      <w:divBdr>
        <w:top w:val="none" w:sz="0" w:space="0" w:color="auto"/>
        <w:left w:val="none" w:sz="0" w:space="0" w:color="auto"/>
        <w:bottom w:val="none" w:sz="0" w:space="0" w:color="auto"/>
        <w:right w:val="none" w:sz="0" w:space="0" w:color="auto"/>
      </w:divBdr>
    </w:div>
    <w:div w:id="1109396535">
      <w:bodyDiv w:val="1"/>
      <w:marLeft w:val="0"/>
      <w:marRight w:val="0"/>
      <w:marTop w:val="0"/>
      <w:marBottom w:val="0"/>
      <w:divBdr>
        <w:top w:val="none" w:sz="0" w:space="0" w:color="auto"/>
        <w:left w:val="none" w:sz="0" w:space="0" w:color="auto"/>
        <w:bottom w:val="none" w:sz="0" w:space="0" w:color="auto"/>
        <w:right w:val="none" w:sz="0" w:space="0" w:color="auto"/>
      </w:divBdr>
    </w:div>
    <w:div w:id="1115901449">
      <w:bodyDiv w:val="1"/>
      <w:marLeft w:val="0"/>
      <w:marRight w:val="0"/>
      <w:marTop w:val="0"/>
      <w:marBottom w:val="0"/>
      <w:divBdr>
        <w:top w:val="none" w:sz="0" w:space="0" w:color="auto"/>
        <w:left w:val="none" w:sz="0" w:space="0" w:color="auto"/>
        <w:bottom w:val="none" w:sz="0" w:space="0" w:color="auto"/>
        <w:right w:val="none" w:sz="0" w:space="0" w:color="auto"/>
      </w:divBdr>
    </w:div>
    <w:div w:id="1116632377">
      <w:bodyDiv w:val="1"/>
      <w:marLeft w:val="0"/>
      <w:marRight w:val="0"/>
      <w:marTop w:val="0"/>
      <w:marBottom w:val="0"/>
      <w:divBdr>
        <w:top w:val="none" w:sz="0" w:space="0" w:color="auto"/>
        <w:left w:val="none" w:sz="0" w:space="0" w:color="auto"/>
        <w:bottom w:val="none" w:sz="0" w:space="0" w:color="auto"/>
        <w:right w:val="none" w:sz="0" w:space="0" w:color="auto"/>
      </w:divBdr>
    </w:div>
    <w:div w:id="1118064139">
      <w:bodyDiv w:val="1"/>
      <w:marLeft w:val="0"/>
      <w:marRight w:val="0"/>
      <w:marTop w:val="0"/>
      <w:marBottom w:val="0"/>
      <w:divBdr>
        <w:top w:val="none" w:sz="0" w:space="0" w:color="auto"/>
        <w:left w:val="none" w:sz="0" w:space="0" w:color="auto"/>
        <w:bottom w:val="none" w:sz="0" w:space="0" w:color="auto"/>
        <w:right w:val="none" w:sz="0" w:space="0" w:color="auto"/>
      </w:divBdr>
    </w:div>
    <w:div w:id="1118066975">
      <w:bodyDiv w:val="1"/>
      <w:marLeft w:val="0"/>
      <w:marRight w:val="0"/>
      <w:marTop w:val="0"/>
      <w:marBottom w:val="0"/>
      <w:divBdr>
        <w:top w:val="none" w:sz="0" w:space="0" w:color="auto"/>
        <w:left w:val="none" w:sz="0" w:space="0" w:color="auto"/>
        <w:bottom w:val="none" w:sz="0" w:space="0" w:color="auto"/>
        <w:right w:val="none" w:sz="0" w:space="0" w:color="auto"/>
      </w:divBdr>
    </w:div>
    <w:div w:id="1118840907">
      <w:bodyDiv w:val="1"/>
      <w:marLeft w:val="0"/>
      <w:marRight w:val="0"/>
      <w:marTop w:val="0"/>
      <w:marBottom w:val="0"/>
      <w:divBdr>
        <w:top w:val="none" w:sz="0" w:space="0" w:color="auto"/>
        <w:left w:val="none" w:sz="0" w:space="0" w:color="auto"/>
        <w:bottom w:val="none" w:sz="0" w:space="0" w:color="auto"/>
        <w:right w:val="none" w:sz="0" w:space="0" w:color="auto"/>
      </w:divBdr>
    </w:div>
    <w:div w:id="1120487714">
      <w:bodyDiv w:val="1"/>
      <w:marLeft w:val="0"/>
      <w:marRight w:val="0"/>
      <w:marTop w:val="0"/>
      <w:marBottom w:val="0"/>
      <w:divBdr>
        <w:top w:val="none" w:sz="0" w:space="0" w:color="auto"/>
        <w:left w:val="none" w:sz="0" w:space="0" w:color="auto"/>
        <w:bottom w:val="none" w:sz="0" w:space="0" w:color="auto"/>
        <w:right w:val="none" w:sz="0" w:space="0" w:color="auto"/>
      </w:divBdr>
    </w:div>
    <w:div w:id="1123960717">
      <w:bodyDiv w:val="1"/>
      <w:marLeft w:val="0"/>
      <w:marRight w:val="0"/>
      <w:marTop w:val="0"/>
      <w:marBottom w:val="0"/>
      <w:divBdr>
        <w:top w:val="none" w:sz="0" w:space="0" w:color="auto"/>
        <w:left w:val="none" w:sz="0" w:space="0" w:color="auto"/>
        <w:bottom w:val="none" w:sz="0" w:space="0" w:color="auto"/>
        <w:right w:val="none" w:sz="0" w:space="0" w:color="auto"/>
      </w:divBdr>
    </w:div>
    <w:div w:id="1129591857">
      <w:bodyDiv w:val="1"/>
      <w:marLeft w:val="0"/>
      <w:marRight w:val="0"/>
      <w:marTop w:val="0"/>
      <w:marBottom w:val="0"/>
      <w:divBdr>
        <w:top w:val="none" w:sz="0" w:space="0" w:color="auto"/>
        <w:left w:val="none" w:sz="0" w:space="0" w:color="auto"/>
        <w:bottom w:val="none" w:sz="0" w:space="0" w:color="auto"/>
        <w:right w:val="none" w:sz="0" w:space="0" w:color="auto"/>
      </w:divBdr>
    </w:div>
    <w:div w:id="1132752488">
      <w:bodyDiv w:val="1"/>
      <w:marLeft w:val="0"/>
      <w:marRight w:val="0"/>
      <w:marTop w:val="0"/>
      <w:marBottom w:val="0"/>
      <w:divBdr>
        <w:top w:val="none" w:sz="0" w:space="0" w:color="auto"/>
        <w:left w:val="none" w:sz="0" w:space="0" w:color="auto"/>
        <w:bottom w:val="none" w:sz="0" w:space="0" w:color="auto"/>
        <w:right w:val="none" w:sz="0" w:space="0" w:color="auto"/>
      </w:divBdr>
    </w:div>
    <w:div w:id="1133519492">
      <w:bodyDiv w:val="1"/>
      <w:marLeft w:val="0"/>
      <w:marRight w:val="0"/>
      <w:marTop w:val="0"/>
      <w:marBottom w:val="0"/>
      <w:divBdr>
        <w:top w:val="none" w:sz="0" w:space="0" w:color="auto"/>
        <w:left w:val="none" w:sz="0" w:space="0" w:color="auto"/>
        <w:bottom w:val="none" w:sz="0" w:space="0" w:color="auto"/>
        <w:right w:val="none" w:sz="0" w:space="0" w:color="auto"/>
      </w:divBdr>
    </w:div>
    <w:div w:id="1136723159">
      <w:bodyDiv w:val="1"/>
      <w:marLeft w:val="0"/>
      <w:marRight w:val="0"/>
      <w:marTop w:val="0"/>
      <w:marBottom w:val="0"/>
      <w:divBdr>
        <w:top w:val="none" w:sz="0" w:space="0" w:color="auto"/>
        <w:left w:val="none" w:sz="0" w:space="0" w:color="auto"/>
        <w:bottom w:val="none" w:sz="0" w:space="0" w:color="auto"/>
        <w:right w:val="none" w:sz="0" w:space="0" w:color="auto"/>
      </w:divBdr>
    </w:div>
    <w:div w:id="1136993968">
      <w:bodyDiv w:val="1"/>
      <w:marLeft w:val="0"/>
      <w:marRight w:val="0"/>
      <w:marTop w:val="0"/>
      <w:marBottom w:val="0"/>
      <w:divBdr>
        <w:top w:val="none" w:sz="0" w:space="0" w:color="auto"/>
        <w:left w:val="none" w:sz="0" w:space="0" w:color="auto"/>
        <w:bottom w:val="none" w:sz="0" w:space="0" w:color="auto"/>
        <w:right w:val="none" w:sz="0" w:space="0" w:color="auto"/>
      </w:divBdr>
    </w:div>
    <w:div w:id="1137644434">
      <w:bodyDiv w:val="1"/>
      <w:marLeft w:val="0"/>
      <w:marRight w:val="0"/>
      <w:marTop w:val="0"/>
      <w:marBottom w:val="0"/>
      <w:divBdr>
        <w:top w:val="none" w:sz="0" w:space="0" w:color="auto"/>
        <w:left w:val="none" w:sz="0" w:space="0" w:color="auto"/>
        <w:bottom w:val="none" w:sz="0" w:space="0" w:color="auto"/>
        <w:right w:val="none" w:sz="0" w:space="0" w:color="auto"/>
      </w:divBdr>
    </w:div>
    <w:div w:id="1139221844">
      <w:bodyDiv w:val="1"/>
      <w:marLeft w:val="0"/>
      <w:marRight w:val="0"/>
      <w:marTop w:val="0"/>
      <w:marBottom w:val="0"/>
      <w:divBdr>
        <w:top w:val="none" w:sz="0" w:space="0" w:color="auto"/>
        <w:left w:val="none" w:sz="0" w:space="0" w:color="auto"/>
        <w:bottom w:val="none" w:sz="0" w:space="0" w:color="auto"/>
        <w:right w:val="none" w:sz="0" w:space="0" w:color="auto"/>
      </w:divBdr>
    </w:div>
    <w:div w:id="1143157179">
      <w:bodyDiv w:val="1"/>
      <w:marLeft w:val="0"/>
      <w:marRight w:val="0"/>
      <w:marTop w:val="0"/>
      <w:marBottom w:val="0"/>
      <w:divBdr>
        <w:top w:val="none" w:sz="0" w:space="0" w:color="auto"/>
        <w:left w:val="none" w:sz="0" w:space="0" w:color="auto"/>
        <w:bottom w:val="none" w:sz="0" w:space="0" w:color="auto"/>
        <w:right w:val="none" w:sz="0" w:space="0" w:color="auto"/>
      </w:divBdr>
    </w:div>
    <w:div w:id="1147938048">
      <w:bodyDiv w:val="1"/>
      <w:marLeft w:val="0"/>
      <w:marRight w:val="0"/>
      <w:marTop w:val="0"/>
      <w:marBottom w:val="0"/>
      <w:divBdr>
        <w:top w:val="none" w:sz="0" w:space="0" w:color="auto"/>
        <w:left w:val="none" w:sz="0" w:space="0" w:color="auto"/>
        <w:bottom w:val="none" w:sz="0" w:space="0" w:color="auto"/>
        <w:right w:val="none" w:sz="0" w:space="0" w:color="auto"/>
      </w:divBdr>
    </w:div>
    <w:div w:id="1148476810">
      <w:bodyDiv w:val="1"/>
      <w:marLeft w:val="0"/>
      <w:marRight w:val="0"/>
      <w:marTop w:val="0"/>
      <w:marBottom w:val="0"/>
      <w:divBdr>
        <w:top w:val="none" w:sz="0" w:space="0" w:color="auto"/>
        <w:left w:val="none" w:sz="0" w:space="0" w:color="auto"/>
        <w:bottom w:val="none" w:sz="0" w:space="0" w:color="auto"/>
        <w:right w:val="none" w:sz="0" w:space="0" w:color="auto"/>
      </w:divBdr>
    </w:div>
    <w:div w:id="1150945996">
      <w:bodyDiv w:val="1"/>
      <w:marLeft w:val="0"/>
      <w:marRight w:val="0"/>
      <w:marTop w:val="0"/>
      <w:marBottom w:val="0"/>
      <w:divBdr>
        <w:top w:val="none" w:sz="0" w:space="0" w:color="auto"/>
        <w:left w:val="none" w:sz="0" w:space="0" w:color="auto"/>
        <w:bottom w:val="none" w:sz="0" w:space="0" w:color="auto"/>
        <w:right w:val="none" w:sz="0" w:space="0" w:color="auto"/>
      </w:divBdr>
    </w:div>
    <w:div w:id="1152598944">
      <w:bodyDiv w:val="1"/>
      <w:marLeft w:val="0"/>
      <w:marRight w:val="0"/>
      <w:marTop w:val="0"/>
      <w:marBottom w:val="0"/>
      <w:divBdr>
        <w:top w:val="none" w:sz="0" w:space="0" w:color="auto"/>
        <w:left w:val="none" w:sz="0" w:space="0" w:color="auto"/>
        <w:bottom w:val="none" w:sz="0" w:space="0" w:color="auto"/>
        <w:right w:val="none" w:sz="0" w:space="0" w:color="auto"/>
      </w:divBdr>
    </w:div>
    <w:div w:id="1156147985">
      <w:bodyDiv w:val="1"/>
      <w:marLeft w:val="0"/>
      <w:marRight w:val="0"/>
      <w:marTop w:val="0"/>
      <w:marBottom w:val="0"/>
      <w:divBdr>
        <w:top w:val="none" w:sz="0" w:space="0" w:color="auto"/>
        <w:left w:val="none" w:sz="0" w:space="0" w:color="auto"/>
        <w:bottom w:val="none" w:sz="0" w:space="0" w:color="auto"/>
        <w:right w:val="none" w:sz="0" w:space="0" w:color="auto"/>
      </w:divBdr>
    </w:div>
    <w:div w:id="1156148421">
      <w:bodyDiv w:val="1"/>
      <w:marLeft w:val="0"/>
      <w:marRight w:val="0"/>
      <w:marTop w:val="0"/>
      <w:marBottom w:val="0"/>
      <w:divBdr>
        <w:top w:val="none" w:sz="0" w:space="0" w:color="auto"/>
        <w:left w:val="none" w:sz="0" w:space="0" w:color="auto"/>
        <w:bottom w:val="none" w:sz="0" w:space="0" w:color="auto"/>
        <w:right w:val="none" w:sz="0" w:space="0" w:color="auto"/>
      </w:divBdr>
    </w:div>
    <w:div w:id="1156650050">
      <w:bodyDiv w:val="1"/>
      <w:marLeft w:val="0"/>
      <w:marRight w:val="0"/>
      <w:marTop w:val="0"/>
      <w:marBottom w:val="0"/>
      <w:divBdr>
        <w:top w:val="none" w:sz="0" w:space="0" w:color="auto"/>
        <w:left w:val="none" w:sz="0" w:space="0" w:color="auto"/>
        <w:bottom w:val="none" w:sz="0" w:space="0" w:color="auto"/>
        <w:right w:val="none" w:sz="0" w:space="0" w:color="auto"/>
      </w:divBdr>
    </w:div>
    <w:div w:id="1156916203">
      <w:bodyDiv w:val="1"/>
      <w:marLeft w:val="0"/>
      <w:marRight w:val="0"/>
      <w:marTop w:val="0"/>
      <w:marBottom w:val="0"/>
      <w:divBdr>
        <w:top w:val="none" w:sz="0" w:space="0" w:color="auto"/>
        <w:left w:val="none" w:sz="0" w:space="0" w:color="auto"/>
        <w:bottom w:val="none" w:sz="0" w:space="0" w:color="auto"/>
        <w:right w:val="none" w:sz="0" w:space="0" w:color="auto"/>
      </w:divBdr>
    </w:div>
    <w:div w:id="1158693375">
      <w:bodyDiv w:val="1"/>
      <w:marLeft w:val="0"/>
      <w:marRight w:val="0"/>
      <w:marTop w:val="0"/>
      <w:marBottom w:val="0"/>
      <w:divBdr>
        <w:top w:val="none" w:sz="0" w:space="0" w:color="auto"/>
        <w:left w:val="none" w:sz="0" w:space="0" w:color="auto"/>
        <w:bottom w:val="none" w:sz="0" w:space="0" w:color="auto"/>
        <w:right w:val="none" w:sz="0" w:space="0" w:color="auto"/>
      </w:divBdr>
    </w:div>
    <w:div w:id="1158807597">
      <w:bodyDiv w:val="1"/>
      <w:marLeft w:val="0"/>
      <w:marRight w:val="0"/>
      <w:marTop w:val="0"/>
      <w:marBottom w:val="0"/>
      <w:divBdr>
        <w:top w:val="none" w:sz="0" w:space="0" w:color="auto"/>
        <w:left w:val="none" w:sz="0" w:space="0" w:color="auto"/>
        <w:bottom w:val="none" w:sz="0" w:space="0" w:color="auto"/>
        <w:right w:val="none" w:sz="0" w:space="0" w:color="auto"/>
      </w:divBdr>
    </w:div>
    <w:div w:id="1161506394">
      <w:bodyDiv w:val="1"/>
      <w:marLeft w:val="0"/>
      <w:marRight w:val="0"/>
      <w:marTop w:val="0"/>
      <w:marBottom w:val="0"/>
      <w:divBdr>
        <w:top w:val="none" w:sz="0" w:space="0" w:color="auto"/>
        <w:left w:val="none" w:sz="0" w:space="0" w:color="auto"/>
        <w:bottom w:val="none" w:sz="0" w:space="0" w:color="auto"/>
        <w:right w:val="none" w:sz="0" w:space="0" w:color="auto"/>
      </w:divBdr>
    </w:div>
    <w:div w:id="1164977346">
      <w:bodyDiv w:val="1"/>
      <w:marLeft w:val="0"/>
      <w:marRight w:val="0"/>
      <w:marTop w:val="0"/>
      <w:marBottom w:val="0"/>
      <w:divBdr>
        <w:top w:val="none" w:sz="0" w:space="0" w:color="auto"/>
        <w:left w:val="none" w:sz="0" w:space="0" w:color="auto"/>
        <w:bottom w:val="none" w:sz="0" w:space="0" w:color="auto"/>
        <w:right w:val="none" w:sz="0" w:space="0" w:color="auto"/>
      </w:divBdr>
    </w:div>
    <w:div w:id="1167020212">
      <w:bodyDiv w:val="1"/>
      <w:marLeft w:val="0"/>
      <w:marRight w:val="0"/>
      <w:marTop w:val="0"/>
      <w:marBottom w:val="0"/>
      <w:divBdr>
        <w:top w:val="none" w:sz="0" w:space="0" w:color="auto"/>
        <w:left w:val="none" w:sz="0" w:space="0" w:color="auto"/>
        <w:bottom w:val="none" w:sz="0" w:space="0" w:color="auto"/>
        <w:right w:val="none" w:sz="0" w:space="0" w:color="auto"/>
      </w:divBdr>
    </w:div>
    <w:div w:id="1167284614">
      <w:bodyDiv w:val="1"/>
      <w:marLeft w:val="0"/>
      <w:marRight w:val="0"/>
      <w:marTop w:val="0"/>
      <w:marBottom w:val="0"/>
      <w:divBdr>
        <w:top w:val="none" w:sz="0" w:space="0" w:color="auto"/>
        <w:left w:val="none" w:sz="0" w:space="0" w:color="auto"/>
        <w:bottom w:val="none" w:sz="0" w:space="0" w:color="auto"/>
        <w:right w:val="none" w:sz="0" w:space="0" w:color="auto"/>
      </w:divBdr>
    </w:div>
    <w:div w:id="1168014958">
      <w:bodyDiv w:val="1"/>
      <w:marLeft w:val="0"/>
      <w:marRight w:val="0"/>
      <w:marTop w:val="0"/>
      <w:marBottom w:val="0"/>
      <w:divBdr>
        <w:top w:val="none" w:sz="0" w:space="0" w:color="auto"/>
        <w:left w:val="none" w:sz="0" w:space="0" w:color="auto"/>
        <w:bottom w:val="none" w:sz="0" w:space="0" w:color="auto"/>
        <w:right w:val="none" w:sz="0" w:space="0" w:color="auto"/>
      </w:divBdr>
    </w:div>
    <w:div w:id="1169059162">
      <w:bodyDiv w:val="1"/>
      <w:marLeft w:val="0"/>
      <w:marRight w:val="0"/>
      <w:marTop w:val="0"/>
      <w:marBottom w:val="0"/>
      <w:divBdr>
        <w:top w:val="none" w:sz="0" w:space="0" w:color="auto"/>
        <w:left w:val="none" w:sz="0" w:space="0" w:color="auto"/>
        <w:bottom w:val="none" w:sz="0" w:space="0" w:color="auto"/>
        <w:right w:val="none" w:sz="0" w:space="0" w:color="auto"/>
      </w:divBdr>
    </w:div>
    <w:div w:id="1170633080">
      <w:bodyDiv w:val="1"/>
      <w:marLeft w:val="0"/>
      <w:marRight w:val="0"/>
      <w:marTop w:val="0"/>
      <w:marBottom w:val="0"/>
      <w:divBdr>
        <w:top w:val="none" w:sz="0" w:space="0" w:color="auto"/>
        <w:left w:val="none" w:sz="0" w:space="0" w:color="auto"/>
        <w:bottom w:val="none" w:sz="0" w:space="0" w:color="auto"/>
        <w:right w:val="none" w:sz="0" w:space="0" w:color="auto"/>
      </w:divBdr>
    </w:div>
    <w:div w:id="1171915874">
      <w:bodyDiv w:val="1"/>
      <w:marLeft w:val="0"/>
      <w:marRight w:val="0"/>
      <w:marTop w:val="0"/>
      <w:marBottom w:val="0"/>
      <w:divBdr>
        <w:top w:val="none" w:sz="0" w:space="0" w:color="auto"/>
        <w:left w:val="none" w:sz="0" w:space="0" w:color="auto"/>
        <w:bottom w:val="none" w:sz="0" w:space="0" w:color="auto"/>
        <w:right w:val="none" w:sz="0" w:space="0" w:color="auto"/>
      </w:divBdr>
    </w:div>
    <w:div w:id="1172447415">
      <w:bodyDiv w:val="1"/>
      <w:marLeft w:val="0"/>
      <w:marRight w:val="0"/>
      <w:marTop w:val="0"/>
      <w:marBottom w:val="0"/>
      <w:divBdr>
        <w:top w:val="none" w:sz="0" w:space="0" w:color="auto"/>
        <w:left w:val="none" w:sz="0" w:space="0" w:color="auto"/>
        <w:bottom w:val="none" w:sz="0" w:space="0" w:color="auto"/>
        <w:right w:val="none" w:sz="0" w:space="0" w:color="auto"/>
      </w:divBdr>
    </w:div>
    <w:div w:id="1173183992">
      <w:bodyDiv w:val="1"/>
      <w:marLeft w:val="0"/>
      <w:marRight w:val="0"/>
      <w:marTop w:val="0"/>
      <w:marBottom w:val="0"/>
      <w:divBdr>
        <w:top w:val="none" w:sz="0" w:space="0" w:color="auto"/>
        <w:left w:val="none" w:sz="0" w:space="0" w:color="auto"/>
        <w:bottom w:val="none" w:sz="0" w:space="0" w:color="auto"/>
        <w:right w:val="none" w:sz="0" w:space="0" w:color="auto"/>
      </w:divBdr>
    </w:div>
    <w:div w:id="1174412881">
      <w:bodyDiv w:val="1"/>
      <w:marLeft w:val="0"/>
      <w:marRight w:val="0"/>
      <w:marTop w:val="0"/>
      <w:marBottom w:val="0"/>
      <w:divBdr>
        <w:top w:val="none" w:sz="0" w:space="0" w:color="auto"/>
        <w:left w:val="none" w:sz="0" w:space="0" w:color="auto"/>
        <w:bottom w:val="none" w:sz="0" w:space="0" w:color="auto"/>
        <w:right w:val="none" w:sz="0" w:space="0" w:color="auto"/>
      </w:divBdr>
    </w:div>
    <w:div w:id="1174685376">
      <w:bodyDiv w:val="1"/>
      <w:marLeft w:val="0"/>
      <w:marRight w:val="0"/>
      <w:marTop w:val="0"/>
      <w:marBottom w:val="0"/>
      <w:divBdr>
        <w:top w:val="none" w:sz="0" w:space="0" w:color="auto"/>
        <w:left w:val="none" w:sz="0" w:space="0" w:color="auto"/>
        <w:bottom w:val="none" w:sz="0" w:space="0" w:color="auto"/>
        <w:right w:val="none" w:sz="0" w:space="0" w:color="auto"/>
      </w:divBdr>
    </w:div>
    <w:div w:id="1174803500">
      <w:bodyDiv w:val="1"/>
      <w:marLeft w:val="0"/>
      <w:marRight w:val="0"/>
      <w:marTop w:val="0"/>
      <w:marBottom w:val="0"/>
      <w:divBdr>
        <w:top w:val="none" w:sz="0" w:space="0" w:color="auto"/>
        <w:left w:val="none" w:sz="0" w:space="0" w:color="auto"/>
        <w:bottom w:val="none" w:sz="0" w:space="0" w:color="auto"/>
        <w:right w:val="none" w:sz="0" w:space="0" w:color="auto"/>
      </w:divBdr>
    </w:div>
    <w:div w:id="1175805168">
      <w:bodyDiv w:val="1"/>
      <w:marLeft w:val="0"/>
      <w:marRight w:val="0"/>
      <w:marTop w:val="0"/>
      <w:marBottom w:val="0"/>
      <w:divBdr>
        <w:top w:val="none" w:sz="0" w:space="0" w:color="auto"/>
        <w:left w:val="none" w:sz="0" w:space="0" w:color="auto"/>
        <w:bottom w:val="none" w:sz="0" w:space="0" w:color="auto"/>
        <w:right w:val="none" w:sz="0" w:space="0" w:color="auto"/>
      </w:divBdr>
    </w:div>
    <w:div w:id="1175924004">
      <w:bodyDiv w:val="1"/>
      <w:marLeft w:val="0"/>
      <w:marRight w:val="0"/>
      <w:marTop w:val="0"/>
      <w:marBottom w:val="0"/>
      <w:divBdr>
        <w:top w:val="none" w:sz="0" w:space="0" w:color="auto"/>
        <w:left w:val="none" w:sz="0" w:space="0" w:color="auto"/>
        <w:bottom w:val="none" w:sz="0" w:space="0" w:color="auto"/>
        <w:right w:val="none" w:sz="0" w:space="0" w:color="auto"/>
      </w:divBdr>
    </w:div>
    <w:div w:id="1179080467">
      <w:bodyDiv w:val="1"/>
      <w:marLeft w:val="0"/>
      <w:marRight w:val="0"/>
      <w:marTop w:val="0"/>
      <w:marBottom w:val="0"/>
      <w:divBdr>
        <w:top w:val="none" w:sz="0" w:space="0" w:color="auto"/>
        <w:left w:val="none" w:sz="0" w:space="0" w:color="auto"/>
        <w:bottom w:val="none" w:sz="0" w:space="0" w:color="auto"/>
        <w:right w:val="none" w:sz="0" w:space="0" w:color="auto"/>
      </w:divBdr>
    </w:div>
    <w:div w:id="1180311146">
      <w:bodyDiv w:val="1"/>
      <w:marLeft w:val="0"/>
      <w:marRight w:val="0"/>
      <w:marTop w:val="0"/>
      <w:marBottom w:val="0"/>
      <w:divBdr>
        <w:top w:val="none" w:sz="0" w:space="0" w:color="auto"/>
        <w:left w:val="none" w:sz="0" w:space="0" w:color="auto"/>
        <w:bottom w:val="none" w:sz="0" w:space="0" w:color="auto"/>
        <w:right w:val="none" w:sz="0" w:space="0" w:color="auto"/>
      </w:divBdr>
    </w:div>
    <w:div w:id="1182739777">
      <w:bodyDiv w:val="1"/>
      <w:marLeft w:val="0"/>
      <w:marRight w:val="0"/>
      <w:marTop w:val="0"/>
      <w:marBottom w:val="0"/>
      <w:divBdr>
        <w:top w:val="none" w:sz="0" w:space="0" w:color="auto"/>
        <w:left w:val="none" w:sz="0" w:space="0" w:color="auto"/>
        <w:bottom w:val="none" w:sz="0" w:space="0" w:color="auto"/>
        <w:right w:val="none" w:sz="0" w:space="0" w:color="auto"/>
      </w:divBdr>
    </w:div>
    <w:div w:id="1183277749">
      <w:bodyDiv w:val="1"/>
      <w:marLeft w:val="0"/>
      <w:marRight w:val="0"/>
      <w:marTop w:val="0"/>
      <w:marBottom w:val="0"/>
      <w:divBdr>
        <w:top w:val="none" w:sz="0" w:space="0" w:color="auto"/>
        <w:left w:val="none" w:sz="0" w:space="0" w:color="auto"/>
        <w:bottom w:val="none" w:sz="0" w:space="0" w:color="auto"/>
        <w:right w:val="none" w:sz="0" w:space="0" w:color="auto"/>
      </w:divBdr>
    </w:div>
    <w:div w:id="1183933518">
      <w:bodyDiv w:val="1"/>
      <w:marLeft w:val="0"/>
      <w:marRight w:val="0"/>
      <w:marTop w:val="0"/>
      <w:marBottom w:val="0"/>
      <w:divBdr>
        <w:top w:val="none" w:sz="0" w:space="0" w:color="auto"/>
        <w:left w:val="none" w:sz="0" w:space="0" w:color="auto"/>
        <w:bottom w:val="none" w:sz="0" w:space="0" w:color="auto"/>
        <w:right w:val="none" w:sz="0" w:space="0" w:color="auto"/>
      </w:divBdr>
    </w:div>
    <w:div w:id="1184976174">
      <w:bodyDiv w:val="1"/>
      <w:marLeft w:val="0"/>
      <w:marRight w:val="0"/>
      <w:marTop w:val="0"/>
      <w:marBottom w:val="0"/>
      <w:divBdr>
        <w:top w:val="none" w:sz="0" w:space="0" w:color="auto"/>
        <w:left w:val="none" w:sz="0" w:space="0" w:color="auto"/>
        <w:bottom w:val="none" w:sz="0" w:space="0" w:color="auto"/>
        <w:right w:val="none" w:sz="0" w:space="0" w:color="auto"/>
      </w:divBdr>
    </w:div>
    <w:div w:id="1187598790">
      <w:bodyDiv w:val="1"/>
      <w:marLeft w:val="0"/>
      <w:marRight w:val="0"/>
      <w:marTop w:val="0"/>
      <w:marBottom w:val="0"/>
      <w:divBdr>
        <w:top w:val="none" w:sz="0" w:space="0" w:color="auto"/>
        <w:left w:val="none" w:sz="0" w:space="0" w:color="auto"/>
        <w:bottom w:val="none" w:sz="0" w:space="0" w:color="auto"/>
        <w:right w:val="none" w:sz="0" w:space="0" w:color="auto"/>
      </w:divBdr>
    </w:div>
    <w:div w:id="1187601099">
      <w:bodyDiv w:val="1"/>
      <w:marLeft w:val="0"/>
      <w:marRight w:val="0"/>
      <w:marTop w:val="0"/>
      <w:marBottom w:val="0"/>
      <w:divBdr>
        <w:top w:val="none" w:sz="0" w:space="0" w:color="auto"/>
        <w:left w:val="none" w:sz="0" w:space="0" w:color="auto"/>
        <w:bottom w:val="none" w:sz="0" w:space="0" w:color="auto"/>
        <w:right w:val="none" w:sz="0" w:space="0" w:color="auto"/>
      </w:divBdr>
    </w:div>
    <w:div w:id="1189877903">
      <w:bodyDiv w:val="1"/>
      <w:marLeft w:val="0"/>
      <w:marRight w:val="0"/>
      <w:marTop w:val="0"/>
      <w:marBottom w:val="0"/>
      <w:divBdr>
        <w:top w:val="none" w:sz="0" w:space="0" w:color="auto"/>
        <w:left w:val="none" w:sz="0" w:space="0" w:color="auto"/>
        <w:bottom w:val="none" w:sz="0" w:space="0" w:color="auto"/>
        <w:right w:val="none" w:sz="0" w:space="0" w:color="auto"/>
      </w:divBdr>
    </w:div>
    <w:div w:id="1189950803">
      <w:bodyDiv w:val="1"/>
      <w:marLeft w:val="0"/>
      <w:marRight w:val="0"/>
      <w:marTop w:val="0"/>
      <w:marBottom w:val="0"/>
      <w:divBdr>
        <w:top w:val="none" w:sz="0" w:space="0" w:color="auto"/>
        <w:left w:val="none" w:sz="0" w:space="0" w:color="auto"/>
        <w:bottom w:val="none" w:sz="0" w:space="0" w:color="auto"/>
        <w:right w:val="none" w:sz="0" w:space="0" w:color="auto"/>
      </w:divBdr>
    </w:div>
    <w:div w:id="1190409602">
      <w:bodyDiv w:val="1"/>
      <w:marLeft w:val="0"/>
      <w:marRight w:val="0"/>
      <w:marTop w:val="0"/>
      <w:marBottom w:val="0"/>
      <w:divBdr>
        <w:top w:val="none" w:sz="0" w:space="0" w:color="auto"/>
        <w:left w:val="none" w:sz="0" w:space="0" w:color="auto"/>
        <w:bottom w:val="none" w:sz="0" w:space="0" w:color="auto"/>
        <w:right w:val="none" w:sz="0" w:space="0" w:color="auto"/>
      </w:divBdr>
    </w:div>
    <w:div w:id="1191408241">
      <w:bodyDiv w:val="1"/>
      <w:marLeft w:val="0"/>
      <w:marRight w:val="0"/>
      <w:marTop w:val="0"/>
      <w:marBottom w:val="0"/>
      <w:divBdr>
        <w:top w:val="none" w:sz="0" w:space="0" w:color="auto"/>
        <w:left w:val="none" w:sz="0" w:space="0" w:color="auto"/>
        <w:bottom w:val="none" w:sz="0" w:space="0" w:color="auto"/>
        <w:right w:val="none" w:sz="0" w:space="0" w:color="auto"/>
      </w:divBdr>
    </w:div>
    <w:div w:id="1193300845">
      <w:bodyDiv w:val="1"/>
      <w:marLeft w:val="0"/>
      <w:marRight w:val="0"/>
      <w:marTop w:val="0"/>
      <w:marBottom w:val="0"/>
      <w:divBdr>
        <w:top w:val="none" w:sz="0" w:space="0" w:color="auto"/>
        <w:left w:val="none" w:sz="0" w:space="0" w:color="auto"/>
        <w:bottom w:val="none" w:sz="0" w:space="0" w:color="auto"/>
        <w:right w:val="none" w:sz="0" w:space="0" w:color="auto"/>
      </w:divBdr>
    </w:div>
    <w:div w:id="1194198308">
      <w:bodyDiv w:val="1"/>
      <w:marLeft w:val="0"/>
      <w:marRight w:val="0"/>
      <w:marTop w:val="0"/>
      <w:marBottom w:val="0"/>
      <w:divBdr>
        <w:top w:val="none" w:sz="0" w:space="0" w:color="auto"/>
        <w:left w:val="none" w:sz="0" w:space="0" w:color="auto"/>
        <w:bottom w:val="none" w:sz="0" w:space="0" w:color="auto"/>
        <w:right w:val="none" w:sz="0" w:space="0" w:color="auto"/>
      </w:divBdr>
    </w:div>
    <w:div w:id="1194538655">
      <w:bodyDiv w:val="1"/>
      <w:marLeft w:val="0"/>
      <w:marRight w:val="0"/>
      <w:marTop w:val="0"/>
      <w:marBottom w:val="0"/>
      <w:divBdr>
        <w:top w:val="none" w:sz="0" w:space="0" w:color="auto"/>
        <w:left w:val="none" w:sz="0" w:space="0" w:color="auto"/>
        <w:bottom w:val="none" w:sz="0" w:space="0" w:color="auto"/>
        <w:right w:val="none" w:sz="0" w:space="0" w:color="auto"/>
      </w:divBdr>
    </w:div>
    <w:div w:id="1194726330">
      <w:bodyDiv w:val="1"/>
      <w:marLeft w:val="0"/>
      <w:marRight w:val="0"/>
      <w:marTop w:val="0"/>
      <w:marBottom w:val="0"/>
      <w:divBdr>
        <w:top w:val="none" w:sz="0" w:space="0" w:color="auto"/>
        <w:left w:val="none" w:sz="0" w:space="0" w:color="auto"/>
        <w:bottom w:val="none" w:sz="0" w:space="0" w:color="auto"/>
        <w:right w:val="none" w:sz="0" w:space="0" w:color="auto"/>
      </w:divBdr>
    </w:div>
    <w:div w:id="1196500239">
      <w:bodyDiv w:val="1"/>
      <w:marLeft w:val="0"/>
      <w:marRight w:val="0"/>
      <w:marTop w:val="0"/>
      <w:marBottom w:val="0"/>
      <w:divBdr>
        <w:top w:val="none" w:sz="0" w:space="0" w:color="auto"/>
        <w:left w:val="none" w:sz="0" w:space="0" w:color="auto"/>
        <w:bottom w:val="none" w:sz="0" w:space="0" w:color="auto"/>
        <w:right w:val="none" w:sz="0" w:space="0" w:color="auto"/>
      </w:divBdr>
    </w:div>
    <w:div w:id="1197964987">
      <w:bodyDiv w:val="1"/>
      <w:marLeft w:val="0"/>
      <w:marRight w:val="0"/>
      <w:marTop w:val="0"/>
      <w:marBottom w:val="0"/>
      <w:divBdr>
        <w:top w:val="none" w:sz="0" w:space="0" w:color="auto"/>
        <w:left w:val="none" w:sz="0" w:space="0" w:color="auto"/>
        <w:bottom w:val="none" w:sz="0" w:space="0" w:color="auto"/>
        <w:right w:val="none" w:sz="0" w:space="0" w:color="auto"/>
      </w:divBdr>
    </w:div>
    <w:div w:id="1198349094">
      <w:bodyDiv w:val="1"/>
      <w:marLeft w:val="0"/>
      <w:marRight w:val="0"/>
      <w:marTop w:val="0"/>
      <w:marBottom w:val="0"/>
      <w:divBdr>
        <w:top w:val="none" w:sz="0" w:space="0" w:color="auto"/>
        <w:left w:val="none" w:sz="0" w:space="0" w:color="auto"/>
        <w:bottom w:val="none" w:sz="0" w:space="0" w:color="auto"/>
        <w:right w:val="none" w:sz="0" w:space="0" w:color="auto"/>
      </w:divBdr>
    </w:div>
    <w:div w:id="1200170995">
      <w:bodyDiv w:val="1"/>
      <w:marLeft w:val="0"/>
      <w:marRight w:val="0"/>
      <w:marTop w:val="0"/>
      <w:marBottom w:val="0"/>
      <w:divBdr>
        <w:top w:val="none" w:sz="0" w:space="0" w:color="auto"/>
        <w:left w:val="none" w:sz="0" w:space="0" w:color="auto"/>
        <w:bottom w:val="none" w:sz="0" w:space="0" w:color="auto"/>
        <w:right w:val="none" w:sz="0" w:space="0" w:color="auto"/>
      </w:divBdr>
    </w:div>
    <w:div w:id="1200506823">
      <w:bodyDiv w:val="1"/>
      <w:marLeft w:val="0"/>
      <w:marRight w:val="0"/>
      <w:marTop w:val="0"/>
      <w:marBottom w:val="0"/>
      <w:divBdr>
        <w:top w:val="none" w:sz="0" w:space="0" w:color="auto"/>
        <w:left w:val="none" w:sz="0" w:space="0" w:color="auto"/>
        <w:bottom w:val="none" w:sz="0" w:space="0" w:color="auto"/>
        <w:right w:val="none" w:sz="0" w:space="0" w:color="auto"/>
      </w:divBdr>
    </w:div>
    <w:div w:id="1201169880">
      <w:bodyDiv w:val="1"/>
      <w:marLeft w:val="0"/>
      <w:marRight w:val="0"/>
      <w:marTop w:val="0"/>
      <w:marBottom w:val="0"/>
      <w:divBdr>
        <w:top w:val="none" w:sz="0" w:space="0" w:color="auto"/>
        <w:left w:val="none" w:sz="0" w:space="0" w:color="auto"/>
        <w:bottom w:val="none" w:sz="0" w:space="0" w:color="auto"/>
        <w:right w:val="none" w:sz="0" w:space="0" w:color="auto"/>
      </w:divBdr>
    </w:div>
    <w:div w:id="1201285555">
      <w:bodyDiv w:val="1"/>
      <w:marLeft w:val="0"/>
      <w:marRight w:val="0"/>
      <w:marTop w:val="0"/>
      <w:marBottom w:val="0"/>
      <w:divBdr>
        <w:top w:val="none" w:sz="0" w:space="0" w:color="auto"/>
        <w:left w:val="none" w:sz="0" w:space="0" w:color="auto"/>
        <w:bottom w:val="none" w:sz="0" w:space="0" w:color="auto"/>
        <w:right w:val="none" w:sz="0" w:space="0" w:color="auto"/>
      </w:divBdr>
    </w:div>
    <w:div w:id="1201896285">
      <w:bodyDiv w:val="1"/>
      <w:marLeft w:val="0"/>
      <w:marRight w:val="0"/>
      <w:marTop w:val="0"/>
      <w:marBottom w:val="0"/>
      <w:divBdr>
        <w:top w:val="none" w:sz="0" w:space="0" w:color="auto"/>
        <w:left w:val="none" w:sz="0" w:space="0" w:color="auto"/>
        <w:bottom w:val="none" w:sz="0" w:space="0" w:color="auto"/>
        <w:right w:val="none" w:sz="0" w:space="0" w:color="auto"/>
      </w:divBdr>
    </w:div>
    <w:div w:id="1202134349">
      <w:bodyDiv w:val="1"/>
      <w:marLeft w:val="0"/>
      <w:marRight w:val="0"/>
      <w:marTop w:val="0"/>
      <w:marBottom w:val="0"/>
      <w:divBdr>
        <w:top w:val="none" w:sz="0" w:space="0" w:color="auto"/>
        <w:left w:val="none" w:sz="0" w:space="0" w:color="auto"/>
        <w:bottom w:val="none" w:sz="0" w:space="0" w:color="auto"/>
        <w:right w:val="none" w:sz="0" w:space="0" w:color="auto"/>
      </w:divBdr>
    </w:div>
    <w:div w:id="1202672731">
      <w:bodyDiv w:val="1"/>
      <w:marLeft w:val="0"/>
      <w:marRight w:val="0"/>
      <w:marTop w:val="0"/>
      <w:marBottom w:val="0"/>
      <w:divBdr>
        <w:top w:val="none" w:sz="0" w:space="0" w:color="auto"/>
        <w:left w:val="none" w:sz="0" w:space="0" w:color="auto"/>
        <w:bottom w:val="none" w:sz="0" w:space="0" w:color="auto"/>
        <w:right w:val="none" w:sz="0" w:space="0" w:color="auto"/>
      </w:divBdr>
    </w:div>
    <w:div w:id="1202787239">
      <w:bodyDiv w:val="1"/>
      <w:marLeft w:val="0"/>
      <w:marRight w:val="0"/>
      <w:marTop w:val="0"/>
      <w:marBottom w:val="0"/>
      <w:divBdr>
        <w:top w:val="none" w:sz="0" w:space="0" w:color="auto"/>
        <w:left w:val="none" w:sz="0" w:space="0" w:color="auto"/>
        <w:bottom w:val="none" w:sz="0" w:space="0" w:color="auto"/>
        <w:right w:val="none" w:sz="0" w:space="0" w:color="auto"/>
      </w:divBdr>
    </w:div>
    <w:div w:id="1205673942">
      <w:bodyDiv w:val="1"/>
      <w:marLeft w:val="0"/>
      <w:marRight w:val="0"/>
      <w:marTop w:val="0"/>
      <w:marBottom w:val="0"/>
      <w:divBdr>
        <w:top w:val="none" w:sz="0" w:space="0" w:color="auto"/>
        <w:left w:val="none" w:sz="0" w:space="0" w:color="auto"/>
        <w:bottom w:val="none" w:sz="0" w:space="0" w:color="auto"/>
        <w:right w:val="none" w:sz="0" w:space="0" w:color="auto"/>
      </w:divBdr>
    </w:div>
    <w:div w:id="1206142831">
      <w:bodyDiv w:val="1"/>
      <w:marLeft w:val="0"/>
      <w:marRight w:val="0"/>
      <w:marTop w:val="0"/>
      <w:marBottom w:val="0"/>
      <w:divBdr>
        <w:top w:val="none" w:sz="0" w:space="0" w:color="auto"/>
        <w:left w:val="none" w:sz="0" w:space="0" w:color="auto"/>
        <w:bottom w:val="none" w:sz="0" w:space="0" w:color="auto"/>
        <w:right w:val="none" w:sz="0" w:space="0" w:color="auto"/>
      </w:divBdr>
    </w:div>
    <w:div w:id="1207109329">
      <w:bodyDiv w:val="1"/>
      <w:marLeft w:val="0"/>
      <w:marRight w:val="0"/>
      <w:marTop w:val="0"/>
      <w:marBottom w:val="0"/>
      <w:divBdr>
        <w:top w:val="none" w:sz="0" w:space="0" w:color="auto"/>
        <w:left w:val="none" w:sz="0" w:space="0" w:color="auto"/>
        <w:bottom w:val="none" w:sz="0" w:space="0" w:color="auto"/>
        <w:right w:val="none" w:sz="0" w:space="0" w:color="auto"/>
      </w:divBdr>
    </w:div>
    <w:div w:id="1207331690">
      <w:bodyDiv w:val="1"/>
      <w:marLeft w:val="0"/>
      <w:marRight w:val="0"/>
      <w:marTop w:val="0"/>
      <w:marBottom w:val="0"/>
      <w:divBdr>
        <w:top w:val="none" w:sz="0" w:space="0" w:color="auto"/>
        <w:left w:val="none" w:sz="0" w:space="0" w:color="auto"/>
        <w:bottom w:val="none" w:sz="0" w:space="0" w:color="auto"/>
        <w:right w:val="none" w:sz="0" w:space="0" w:color="auto"/>
      </w:divBdr>
    </w:div>
    <w:div w:id="1209293036">
      <w:bodyDiv w:val="1"/>
      <w:marLeft w:val="0"/>
      <w:marRight w:val="0"/>
      <w:marTop w:val="0"/>
      <w:marBottom w:val="0"/>
      <w:divBdr>
        <w:top w:val="none" w:sz="0" w:space="0" w:color="auto"/>
        <w:left w:val="none" w:sz="0" w:space="0" w:color="auto"/>
        <w:bottom w:val="none" w:sz="0" w:space="0" w:color="auto"/>
        <w:right w:val="none" w:sz="0" w:space="0" w:color="auto"/>
      </w:divBdr>
    </w:div>
    <w:div w:id="1210998561">
      <w:bodyDiv w:val="1"/>
      <w:marLeft w:val="0"/>
      <w:marRight w:val="0"/>
      <w:marTop w:val="0"/>
      <w:marBottom w:val="0"/>
      <w:divBdr>
        <w:top w:val="none" w:sz="0" w:space="0" w:color="auto"/>
        <w:left w:val="none" w:sz="0" w:space="0" w:color="auto"/>
        <w:bottom w:val="none" w:sz="0" w:space="0" w:color="auto"/>
        <w:right w:val="none" w:sz="0" w:space="0" w:color="auto"/>
      </w:divBdr>
    </w:div>
    <w:div w:id="1211305788">
      <w:bodyDiv w:val="1"/>
      <w:marLeft w:val="0"/>
      <w:marRight w:val="0"/>
      <w:marTop w:val="0"/>
      <w:marBottom w:val="0"/>
      <w:divBdr>
        <w:top w:val="none" w:sz="0" w:space="0" w:color="auto"/>
        <w:left w:val="none" w:sz="0" w:space="0" w:color="auto"/>
        <w:bottom w:val="none" w:sz="0" w:space="0" w:color="auto"/>
        <w:right w:val="none" w:sz="0" w:space="0" w:color="auto"/>
      </w:divBdr>
    </w:div>
    <w:div w:id="1211378705">
      <w:bodyDiv w:val="1"/>
      <w:marLeft w:val="0"/>
      <w:marRight w:val="0"/>
      <w:marTop w:val="0"/>
      <w:marBottom w:val="0"/>
      <w:divBdr>
        <w:top w:val="none" w:sz="0" w:space="0" w:color="auto"/>
        <w:left w:val="none" w:sz="0" w:space="0" w:color="auto"/>
        <w:bottom w:val="none" w:sz="0" w:space="0" w:color="auto"/>
        <w:right w:val="none" w:sz="0" w:space="0" w:color="auto"/>
      </w:divBdr>
    </w:div>
    <w:div w:id="1213611383">
      <w:bodyDiv w:val="1"/>
      <w:marLeft w:val="0"/>
      <w:marRight w:val="0"/>
      <w:marTop w:val="0"/>
      <w:marBottom w:val="0"/>
      <w:divBdr>
        <w:top w:val="none" w:sz="0" w:space="0" w:color="auto"/>
        <w:left w:val="none" w:sz="0" w:space="0" w:color="auto"/>
        <w:bottom w:val="none" w:sz="0" w:space="0" w:color="auto"/>
        <w:right w:val="none" w:sz="0" w:space="0" w:color="auto"/>
      </w:divBdr>
    </w:div>
    <w:div w:id="1218470151">
      <w:bodyDiv w:val="1"/>
      <w:marLeft w:val="0"/>
      <w:marRight w:val="0"/>
      <w:marTop w:val="0"/>
      <w:marBottom w:val="0"/>
      <w:divBdr>
        <w:top w:val="none" w:sz="0" w:space="0" w:color="auto"/>
        <w:left w:val="none" w:sz="0" w:space="0" w:color="auto"/>
        <w:bottom w:val="none" w:sz="0" w:space="0" w:color="auto"/>
        <w:right w:val="none" w:sz="0" w:space="0" w:color="auto"/>
      </w:divBdr>
    </w:div>
    <w:div w:id="1221673636">
      <w:bodyDiv w:val="1"/>
      <w:marLeft w:val="0"/>
      <w:marRight w:val="0"/>
      <w:marTop w:val="0"/>
      <w:marBottom w:val="0"/>
      <w:divBdr>
        <w:top w:val="none" w:sz="0" w:space="0" w:color="auto"/>
        <w:left w:val="none" w:sz="0" w:space="0" w:color="auto"/>
        <w:bottom w:val="none" w:sz="0" w:space="0" w:color="auto"/>
        <w:right w:val="none" w:sz="0" w:space="0" w:color="auto"/>
      </w:divBdr>
    </w:div>
    <w:div w:id="1222866621">
      <w:bodyDiv w:val="1"/>
      <w:marLeft w:val="0"/>
      <w:marRight w:val="0"/>
      <w:marTop w:val="0"/>
      <w:marBottom w:val="0"/>
      <w:divBdr>
        <w:top w:val="none" w:sz="0" w:space="0" w:color="auto"/>
        <w:left w:val="none" w:sz="0" w:space="0" w:color="auto"/>
        <w:bottom w:val="none" w:sz="0" w:space="0" w:color="auto"/>
        <w:right w:val="none" w:sz="0" w:space="0" w:color="auto"/>
      </w:divBdr>
    </w:div>
    <w:div w:id="1223517505">
      <w:bodyDiv w:val="1"/>
      <w:marLeft w:val="0"/>
      <w:marRight w:val="0"/>
      <w:marTop w:val="0"/>
      <w:marBottom w:val="0"/>
      <w:divBdr>
        <w:top w:val="none" w:sz="0" w:space="0" w:color="auto"/>
        <w:left w:val="none" w:sz="0" w:space="0" w:color="auto"/>
        <w:bottom w:val="none" w:sz="0" w:space="0" w:color="auto"/>
        <w:right w:val="none" w:sz="0" w:space="0" w:color="auto"/>
      </w:divBdr>
    </w:div>
    <w:div w:id="1223518526">
      <w:bodyDiv w:val="1"/>
      <w:marLeft w:val="0"/>
      <w:marRight w:val="0"/>
      <w:marTop w:val="0"/>
      <w:marBottom w:val="0"/>
      <w:divBdr>
        <w:top w:val="none" w:sz="0" w:space="0" w:color="auto"/>
        <w:left w:val="none" w:sz="0" w:space="0" w:color="auto"/>
        <w:bottom w:val="none" w:sz="0" w:space="0" w:color="auto"/>
        <w:right w:val="none" w:sz="0" w:space="0" w:color="auto"/>
      </w:divBdr>
    </w:div>
    <w:div w:id="1224024723">
      <w:bodyDiv w:val="1"/>
      <w:marLeft w:val="0"/>
      <w:marRight w:val="0"/>
      <w:marTop w:val="0"/>
      <w:marBottom w:val="0"/>
      <w:divBdr>
        <w:top w:val="none" w:sz="0" w:space="0" w:color="auto"/>
        <w:left w:val="none" w:sz="0" w:space="0" w:color="auto"/>
        <w:bottom w:val="none" w:sz="0" w:space="0" w:color="auto"/>
        <w:right w:val="none" w:sz="0" w:space="0" w:color="auto"/>
      </w:divBdr>
    </w:div>
    <w:div w:id="1225262062">
      <w:bodyDiv w:val="1"/>
      <w:marLeft w:val="0"/>
      <w:marRight w:val="0"/>
      <w:marTop w:val="0"/>
      <w:marBottom w:val="0"/>
      <w:divBdr>
        <w:top w:val="none" w:sz="0" w:space="0" w:color="auto"/>
        <w:left w:val="none" w:sz="0" w:space="0" w:color="auto"/>
        <w:bottom w:val="none" w:sz="0" w:space="0" w:color="auto"/>
        <w:right w:val="none" w:sz="0" w:space="0" w:color="auto"/>
      </w:divBdr>
    </w:div>
    <w:div w:id="1232352848">
      <w:bodyDiv w:val="1"/>
      <w:marLeft w:val="0"/>
      <w:marRight w:val="0"/>
      <w:marTop w:val="0"/>
      <w:marBottom w:val="0"/>
      <w:divBdr>
        <w:top w:val="none" w:sz="0" w:space="0" w:color="auto"/>
        <w:left w:val="none" w:sz="0" w:space="0" w:color="auto"/>
        <w:bottom w:val="none" w:sz="0" w:space="0" w:color="auto"/>
        <w:right w:val="none" w:sz="0" w:space="0" w:color="auto"/>
      </w:divBdr>
    </w:div>
    <w:div w:id="1232616080">
      <w:bodyDiv w:val="1"/>
      <w:marLeft w:val="0"/>
      <w:marRight w:val="0"/>
      <w:marTop w:val="0"/>
      <w:marBottom w:val="0"/>
      <w:divBdr>
        <w:top w:val="none" w:sz="0" w:space="0" w:color="auto"/>
        <w:left w:val="none" w:sz="0" w:space="0" w:color="auto"/>
        <w:bottom w:val="none" w:sz="0" w:space="0" w:color="auto"/>
        <w:right w:val="none" w:sz="0" w:space="0" w:color="auto"/>
      </w:divBdr>
    </w:div>
    <w:div w:id="1232623482">
      <w:bodyDiv w:val="1"/>
      <w:marLeft w:val="0"/>
      <w:marRight w:val="0"/>
      <w:marTop w:val="0"/>
      <w:marBottom w:val="0"/>
      <w:divBdr>
        <w:top w:val="none" w:sz="0" w:space="0" w:color="auto"/>
        <w:left w:val="none" w:sz="0" w:space="0" w:color="auto"/>
        <w:bottom w:val="none" w:sz="0" w:space="0" w:color="auto"/>
        <w:right w:val="none" w:sz="0" w:space="0" w:color="auto"/>
      </w:divBdr>
    </w:div>
    <w:div w:id="1234197169">
      <w:bodyDiv w:val="1"/>
      <w:marLeft w:val="0"/>
      <w:marRight w:val="0"/>
      <w:marTop w:val="0"/>
      <w:marBottom w:val="0"/>
      <w:divBdr>
        <w:top w:val="none" w:sz="0" w:space="0" w:color="auto"/>
        <w:left w:val="none" w:sz="0" w:space="0" w:color="auto"/>
        <w:bottom w:val="none" w:sz="0" w:space="0" w:color="auto"/>
        <w:right w:val="none" w:sz="0" w:space="0" w:color="auto"/>
      </w:divBdr>
    </w:div>
    <w:div w:id="1235779462">
      <w:bodyDiv w:val="1"/>
      <w:marLeft w:val="0"/>
      <w:marRight w:val="0"/>
      <w:marTop w:val="0"/>
      <w:marBottom w:val="0"/>
      <w:divBdr>
        <w:top w:val="none" w:sz="0" w:space="0" w:color="auto"/>
        <w:left w:val="none" w:sz="0" w:space="0" w:color="auto"/>
        <w:bottom w:val="none" w:sz="0" w:space="0" w:color="auto"/>
        <w:right w:val="none" w:sz="0" w:space="0" w:color="auto"/>
      </w:divBdr>
    </w:div>
    <w:div w:id="1237009836">
      <w:bodyDiv w:val="1"/>
      <w:marLeft w:val="0"/>
      <w:marRight w:val="0"/>
      <w:marTop w:val="0"/>
      <w:marBottom w:val="0"/>
      <w:divBdr>
        <w:top w:val="none" w:sz="0" w:space="0" w:color="auto"/>
        <w:left w:val="none" w:sz="0" w:space="0" w:color="auto"/>
        <w:bottom w:val="none" w:sz="0" w:space="0" w:color="auto"/>
        <w:right w:val="none" w:sz="0" w:space="0" w:color="auto"/>
      </w:divBdr>
    </w:div>
    <w:div w:id="1237743591">
      <w:bodyDiv w:val="1"/>
      <w:marLeft w:val="0"/>
      <w:marRight w:val="0"/>
      <w:marTop w:val="0"/>
      <w:marBottom w:val="0"/>
      <w:divBdr>
        <w:top w:val="none" w:sz="0" w:space="0" w:color="auto"/>
        <w:left w:val="none" w:sz="0" w:space="0" w:color="auto"/>
        <w:bottom w:val="none" w:sz="0" w:space="0" w:color="auto"/>
        <w:right w:val="none" w:sz="0" w:space="0" w:color="auto"/>
      </w:divBdr>
    </w:div>
    <w:div w:id="1238243110">
      <w:bodyDiv w:val="1"/>
      <w:marLeft w:val="0"/>
      <w:marRight w:val="0"/>
      <w:marTop w:val="0"/>
      <w:marBottom w:val="0"/>
      <w:divBdr>
        <w:top w:val="none" w:sz="0" w:space="0" w:color="auto"/>
        <w:left w:val="none" w:sz="0" w:space="0" w:color="auto"/>
        <w:bottom w:val="none" w:sz="0" w:space="0" w:color="auto"/>
        <w:right w:val="none" w:sz="0" w:space="0" w:color="auto"/>
      </w:divBdr>
    </w:div>
    <w:div w:id="1239170504">
      <w:bodyDiv w:val="1"/>
      <w:marLeft w:val="0"/>
      <w:marRight w:val="0"/>
      <w:marTop w:val="0"/>
      <w:marBottom w:val="0"/>
      <w:divBdr>
        <w:top w:val="none" w:sz="0" w:space="0" w:color="auto"/>
        <w:left w:val="none" w:sz="0" w:space="0" w:color="auto"/>
        <w:bottom w:val="none" w:sz="0" w:space="0" w:color="auto"/>
        <w:right w:val="none" w:sz="0" w:space="0" w:color="auto"/>
      </w:divBdr>
    </w:div>
    <w:div w:id="1239906386">
      <w:bodyDiv w:val="1"/>
      <w:marLeft w:val="0"/>
      <w:marRight w:val="0"/>
      <w:marTop w:val="0"/>
      <w:marBottom w:val="0"/>
      <w:divBdr>
        <w:top w:val="none" w:sz="0" w:space="0" w:color="auto"/>
        <w:left w:val="none" w:sz="0" w:space="0" w:color="auto"/>
        <w:bottom w:val="none" w:sz="0" w:space="0" w:color="auto"/>
        <w:right w:val="none" w:sz="0" w:space="0" w:color="auto"/>
      </w:divBdr>
    </w:div>
    <w:div w:id="1240795364">
      <w:bodyDiv w:val="1"/>
      <w:marLeft w:val="0"/>
      <w:marRight w:val="0"/>
      <w:marTop w:val="0"/>
      <w:marBottom w:val="0"/>
      <w:divBdr>
        <w:top w:val="none" w:sz="0" w:space="0" w:color="auto"/>
        <w:left w:val="none" w:sz="0" w:space="0" w:color="auto"/>
        <w:bottom w:val="none" w:sz="0" w:space="0" w:color="auto"/>
        <w:right w:val="none" w:sz="0" w:space="0" w:color="auto"/>
      </w:divBdr>
    </w:div>
    <w:div w:id="1242330663">
      <w:bodyDiv w:val="1"/>
      <w:marLeft w:val="0"/>
      <w:marRight w:val="0"/>
      <w:marTop w:val="0"/>
      <w:marBottom w:val="0"/>
      <w:divBdr>
        <w:top w:val="none" w:sz="0" w:space="0" w:color="auto"/>
        <w:left w:val="none" w:sz="0" w:space="0" w:color="auto"/>
        <w:bottom w:val="none" w:sz="0" w:space="0" w:color="auto"/>
        <w:right w:val="none" w:sz="0" w:space="0" w:color="auto"/>
      </w:divBdr>
    </w:div>
    <w:div w:id="1242518570">
      <w:bodyDiv w:val="1"/>
      <w:marLeft w:val="0"/>
      <w:marRight w:val="0"/>
      <w:marTop w:val="0"/>
      <w:marBottom w:val="0"/>
      <w:divBdr>
        <w:top w:val="none" w:sz="0" w:space="0" w:color="auto"/>
        <w:left w:val="none" w:sz="0" w:space="0" w:color="auto"/>
        <w:bottom w:val="none" w:sz="0" w:space="0" w:color="auto"/>
        <w:right w:val="none" w:sz="0" w:space="0" w:color="auto"/>
      </w:divBdr>
      <w:divsChild>
        <w:div w:id="47803176">
          <w:marLeft w:val="0"/>
          <w:marRight w:val="0"/>
          <w:marTop w:val="0"/>
          <w:marBottom w:val="0"/>
          <w:divBdr>
            <w:top w:val="none" w:sz="0" w:space="0" w:color="auto"/>
            <w:left w:val="none" w:sz="0" w:space="0" w:color="auto"/>
            <w:bottom w:val="none" w:sz="0" w:space="0" w:color="auto"/>
            <w:right w:val="none" w:sz="0" w:space="0" w:color="auto"/>
          </w:divBdr>
        </w:div>
        <w:div w:id="168717414">
          <w:marLeft w:val="0"/>
          <w:marRight w:val="0"/>
          <w:marTop w:val="0"/>
          <w:marBottom w:val="0"/>
          <w:divBdr>
            <w:top w:val="none" w:sz="0" w:space="0" w:color="auto"/>
            <w:left w:val="none" w:sz="0" w:space="0" w:color="auto"/>
            <w:bottom w:val="none" w:sz="0" w:space="0" w:color="auto"/>
            <w:right w:val="none" w:sz="0" w:space="0" w:color="auto"/>
          </w:divBdr>
        </w:div>
        <w:div w:id="362751908">
          <w:marLeft w:val="0"/>
          <w:marRight w:val="0"/>
          <w:marTop w:val="0"/>
          <w:marBottom w:val="0"/>
          <w:divBdr>
            <w:top w:val="none" w:sz="0" w:space="0" w:color="auto"/>
            <w:left w:val="none" w:sz="0" w:space="0" w:color="auto"/>
            <w:bottom w:val="none" w:sz="0" w:space="0" w:color="auto"/>
            <w:right w:val="none" w:sz="0" w:space="0" w:color="auto"/>
          </w:divBdr>
        </w:div>
        <w:div w:id="478306839">
          <w:marLeft w:val="0"/>
          <w:marRight w:val="0"/>
          <w:marTop w:val="0"/>
          <w:marBottom w:val="0"/>
          <w:divBdr>
            <w:top w:val="none" w:sz="0" w:space="0" w:color="auto"/>
            <w:left w:val="none" w:sz="0" w:space="0" w:color="auto"/>
            <w:bottom w:val="none" w:sz="0" w:space="0" w:color="auto"/>
            <w:right w:val="none" w:sz="0" w:space="0" w:color="auto"/>
          </w:divBdr>
        </w:div>
        <w:div w:id="567149025">
          <w:marLeft w:val="0"/>
          <w:marRight w:val="0"/>
          <w:marTop w:val="0"/>
          <w:marBottom w:val="0"/>
          <w:divBdr>
            <w:top w:val="none" w:sz="0" w:space="0" w:color="auto"/>
            <w:left w:val="none" w:sz="0" w:space="0" w:color="auto"/>
            <w:bottom w:val="none" w:sz="0" w:space="0" w:color="auto"/>
            <w:right w:val="none" w:sz="0" w:space="0" w:color="auto"/>
          </w:divBdr>
        </w:div>
        <w:div w:id="585960114">
          <w:marLeft w:val="0"/>
          <w:marRight w:val="0"/>
          <w:marTop w:val="0"/>
          <w:marBottom w:val="0"/>
          <w:divBdr>
            <w:top w:val="none" w:sz="0" w:space="0" w:color="auto"/>
            <w:left w:val="none" w:sz="0" w:space="0" w:color="auto"/>
            <w:bottom w:val="none" w:sz="0" w:space="0" w:color="auto"/>
            <w:right w:val="none" w:sz="0" w:space="0" w:color="auto"/>
          </w:divBdr>
        </w:div>
        <w:div w:id="611741208">
          <w:marLeft w:val="0"/>
          <w:marRight w:val="0"/>
          <w:marTop w:val="0"/>
          <w:marBottom w:val="0"/>
          <w:divBdr>
            <w:top w:val="none" w:sz="0" w:space="0" w:color="auto"/>
            <w:left w:val="none" w:sz="0" w:space="0" w:color="auto"/>
            <w:bottom w:val="none" w:sz="0" w:space="0" w:color="auto"/>
            <w:right w:val="none" w:sz="0" w:space="0" w:color="auto"/>
          </w:divBdr>
        </w:div>
        <w:div w:id="645280989">
          <w:marLeft w:val="0"/>
          <w:marRight w:val="0"/>
          <w:marTop w:val="0"/>
          <w:marBottom w:val="0"/>
          <w:divBdr>
            <w:top w:val="none" w:sz="0" w:space="0" w:color="auto"/>
            <w:left w:val="none" w:sz="0" w:space="0" w:color="auto"/>
            <w:bottom w:val="none" w:sz="0" w:space="0" w:color="auto"/>
            <w:right w:val="none" w:sz="0" w:space="0" w:color="auto"/>
          </w:divBdr>
        </w:div>
        <w:div w:id="795029079">
          <w:marLeft w:val="0"/>
          <w:marRight w:val="0"/>
          <w:marTop w:val="0"/>
          <w:marBottom w:val="0"/>
          <w:divBdr>
            <w:top w:val="none" w:sz="0" w:space="0" w:color="auto"/>
            <w:left w:val="none" w:sz="0" w:space="0" w:color="auto"/>
            <w:bottom w:val="none" w:sz="0" w:space="0" w:color="auto"/>
            <w:right w:val="none" w:sz="0" w:space="0" w:color="auto"/>
          </w:divBdr>
        </w:div>
        <w:div w:id="947391201">
          <w:marLeft w:val="0"/>
          <w:marRight w:val="0"/>
          <w:marTop w:val="0"/>
          <w:marBottom w:val="0"/>
          <w:divBdr>
            <w:top w:val="none" w:sz="0" w:space="0" w:color="auto"/>
            <w:left w:val="none" w:sz="0" w:space="0" w:color="auto"/>
            <w:bottom w:val="none" w:sz="0" w:space="0" w:color="auto"/>
            <w:right w:val="none" w:sz="0" w:space="0" w:color="auto"/>
          </w:divBdr>
        </w:div>
        <w:div w:id="983311726">
          <w:marLeft w:val="0"/>
          <w:marRight w:val="0"/>
          <w:marTop w:val="0"/>
          <w:marBottom w:val="0"/>
          <w:divBdr>
            <w:top w:val="none" w:sz="0" w:space="0" w:color="auto"/>
            <w:left w:val="none" w:sz="0" w:space="0" w:color="auto"/>
            <w:bottom w:val="none" w:sz="0" w:space="0" w:color="auto"/>
            <w:right w:val="none" w:sz="0" w:space="0" w:color="auto"/>
          </w:divBdr>
        </w:div>
        <w:div w:id="989283552">
          <w:marLeft w:val="0"/>
          <w:marRight w:val="0"/>
          <w:marTop w:val="0"/>
          <w:marBottom w:val="0"/>
          <w:divBdr>
            <w:top w:val="none" w:sz="0" w:space="0" w:color="auto"/>
            <w:left w:val="none" w:sz="0" w:space="0" w:color="auto"/>
            <w:bottom w:val="none" w:sz="0" w:space="0" w:color="auto"/>
            <w:right w:val="none" w:sz="0" w:space="0" w:color="auto"/>
          </w:divBdr>
          <w:divsChild>
            <w:div w:id="1712727414">
              <w:marLeft w:val="-75"/>
              <w:marRight w:val="0"/>
              <w:marTop w:val="30"/>
              <w:marBottom w:val="30"/>
              <w:divBdr>
                <w:top w:val="none" w:sz="0" w:space="0" w:color="auto"/>
                <w:left w:val="none" w:sz="0" w:space="0" w:color="auto"/>
                <w:bottom w:val="none" w:sz="0" w:space="0" w:color="auto"/>
                <w:right w:val="none" w:sz="0" w:space="0" w:color="auto"/>
              </w:divBdr>
              <w:divsChild>
                <w:div w:id="299962194">
                  <w:marLeft w:val="0"/>
                  <w:marRight w:val="0"/>
                  <w:marTop w:val="0"/>
                  <w:marBottom w:val="0"/>
                  <w:divBdr>
                    <w:top w:val="none" w:sz="0" w:space="0" w:color="auto"/>
                    <w:left w:val="none" w:sz="0" w:space="0" w:color="auto"/>
                    <w:bottom w:val="none" w:sz="0" w:space="0" w:color="auto"/>
                    <w:right w:val="none" w:sz="0" w:space="0" w:color="auto"/>
                  </w:divBdr>
                  <w:divsChild>
                    <w:div w:id="1310594744">
                      <w:marLeft w:val="0"/>
                      <w:marRight w:val="0"/>
                      <w:marTop w:val="0"/>
                      <w:marBottom w:val="0"/>
                      <w:divBdr>
                        <w:top w:val="none" w:sz="0" w:space="0" w:color="auto"/>
                        <w:left w:val="none" w:sz="0" w:space="0" w:color="auto"/>
                        <w:bottom w:val="none" w:sz="0" w:space="0" w:color="auto"/>
                        <w:right w:val="none" w:sz="0" w:space="0" w:color="auto"/>
                      </w:divBdr>
                    </w:div>
                  </w:divsChild>
                </w:div>
                <w:div w:id="674113233">
                  <w:marLeft w:val="0"/>
                  <w:marRight w:val="0"/>
                  <w:marTop w:val="0"/>
                  <w:marBottom w:val="0"/>
                  <w:divBdr>
                    <w:top w:val="none" w:sz="0" w:space="0" w:color="auto"/>
                    <w:left w:val="none" w:sz="0" w:space="0" w:color="auto"/>
                    <w:bottom w:val="none" w:sz="0" w:space="0" w:color="auto"/>
                    <w:right w:val="none" w:sz="0" w:space="0" w:color="auto"/>
                  </w:divBdr>
                  <w:divsChild>
                    <w:div w:id="1861695760">
                      <w:marLeft w:val="0"/>
                      <w:marRight w:val="0"/>
                      <w:marTop w:val="0"/>
                      <w:marBottom w:val="0"/>
                      <w:divBdr>
                        <w:top w:val="none" w:sz="0" w:space="0" w:color="auto"/>
                        <w:left w:val="none" w:sz="0" w:space="0" w:color="auto"/>
                        <w:bottom w:val="none" w:sz="0" w:space="0" w:color="auto"/>
                        <w:right w:val="none" w:sz="0" w:space="0" w:color="auto"/>
                      </w:divBdr>
                    </w:div>
                  </w:divsChild>
                </w:div>
                <w:div w:id="1090850450">
                  <w:marLeft w:val="0"/>
                  <w:marRight w:val="0"/>
                  <w:marTop w:val="0"/>
                  <w:marBottom w:val="0"/>
                  <w:divBdr>
                    <w:top w:val="none" w:sz="0" w:space="0" w:color="auto"/>
                    <w:left w:val="none" w:sz="0" w:space="0" w:color="auto"/>
                    <w:bottom w:val="none" w:sz="0" w:space="0" w:color="auto"/>
                    <w:right w:val="none" w:sz="0" w:space="0" w:color="auto"/>
                  </w:divBdr>
                  <w:divsChild>
                    <w:div w:id="679968645">
                      <w:marLeft w:val="0"/>
                      <w:marRight w:val="0"/>
                      <w:marTop w:val="0"/>
                      <w:marBottom w:val="0"/>
                      <w:divBdr>
                        <w:top w:val="none" w:sz="0" w:space="0" w:color="auto"/>
                        <w:left w:val="none" w:sz="0" w:space="0" w:color="auto"/>
                        <w:bottom w:val="none" w:sz="0" w:space="0" w:color="auto"/>
                        <w:right w:val="none" w:sz="0" w:space="0" w:color="auto"/>
                      </w:divBdr>
                    </w:div>
                    <w:div w:id="1018658732">
                      <w:marLeft w:val="0"/>
                      <w:marRight w:val="0"/>
                      <w:marTop w:val="0"/>
                      <w:marBottom w:val="0"/>
                      <w:divBdr>
                        <w:top w:val="none" w:sz="0" w:space="0" w:color="auto"/>
                        <w:left w:val="none" w:sz="0" w:space="0" w:color="auto"/>
                        <w:bottom w:val="none" w:sz="0" w:space="0" w:color="auto"/>
                        <w:right w:val="none" w:sz="0" w:space="0" w:color="auto"/>
                      </w:divBdr>
                    </w:div>
                  </w:divsChild>
                </w:div>
                <w:div w:id="1180893464">
                  <w:marLeft w:val="0"/>
                  <w:marRight w:val="0"/>
                  <w:marTop w:val="0"/>
                  <w:marBottom w:val="0"/>
                  <w:divBdr>
                    <w:top w:val="none" w:sz="0" w:space="0" w:color="auto"/>
                    <w:left w:val="none" w:sz="0" w:space="0" w:color="auto"/>
                    <w:bottom w:val="none" w:sz="0" w:space="0" w:color="auto"/>
                    <w:right w:val="none" w:sz="0" w:space="0" w:color="auto"/>
                  </w:divBdr>
                  <w:divsChild>
                    <w:div w:id="380523437">
                      <w:marLeft w:val="0"/>
                      <w:marRight w:val="0"/>
                      <w:marTop w:val="0"/>
                      <w:marBottom w:val="0"/>
                      <w:divBdr>
                        <w:top w:val="none" w:sz="0" w:space="0" w:color="auto"/>
                        <w:left w:val="none" w:sz="0" w:space="0" w:color="auto"/>
                        <w:bottom w:val="none" w:sz="0" w:space="0" w:color="auto"/>
                        <w:right w:val="none" w:sz="0" w:space="0" w:color="auto"/>
                      </w:divBdr>
                    </w:div>
                    <w:div w:id="910433055">
                      <w:marLeft w:val="0"/>
                      <w:marRight w:val="0"/>
                      <w:marTop w:val="0"/>
                      <w:marBottom w:val="0"/>
                      <w:divBdr>
                        <w:top w:val="none" w:sz="0" w:space="0" w:color="auto"/>
                        <w:left w:val="none" w:sz="0" w:space="0" w:color="auto"/>
                        <w:bottom w:val="none" w:sz="0" w:space="0" w:color="auto"/>
                        <w:right w:val="none" w:sz="0" w:space="0" w:color="auto"/>
                      </w:divBdr>
                    </w:div>
                  </w:divsChild>
                </w:div>
                <w:div w:id="1434281904">
                  <w:marLeft w:val="0"/>
                  <w:marRight w:val="0"/>
                  <w:marTop w:val="0"/>
                  <w:marBottom w:val="0"/>
                  <w:divBdr>
                    <w:top w:val="none" w:sz="0" w:space="0" w:color="auto"/>
                    <w:left w:val="none" w:sz="0" w:space="0" w:color="auto"/>
                    <w:bottom w:val="none" w:sz="0" w:space="0" w:color="auto"/>
                    <w:right w:val="none" w:sz="0" w:space="0" w:color="auto"/>
                  </w:divBdr>
                  <w:divsChild>
                    <w:div w:id="863591856">
                      <w:marLeft w:val="0"/>
                      <w:marRight w:val="0"/>
                      <w:marTop w:val="0"/>
                      <w:marBottom w:val="0"/>
                      <w:divBdr>
                        <w:top w:val="none" w:sz="0" w:space="0" w:color="auto"/>
                        <w:left w:val="none" w:sz="0" w:space="0" w:color="auto"/>
                        <w:bottom w:val="none" w:sz="0" w:space="0" w:color="auto"/>
                        <w:right w:val="none" w:sz="0" w:space="0" w:color="auto"/>
                      </w:divBdr>
                    </w:div>
                  </w:divsChild>
                </w:div>
                <w:div w:id="2086756910">
                  <w:marLeft w:val="0"/>
                  <w:marRight w:val="0"/>
                  <w:marTop w:val="0"/>
                  <w:marBottom w:val="0"/>
                  <w:divBdr>
                    <w:top w:val="none" w:sz="0" w:space="0" w:color="auto"/>
                    <w:left w:val="none" w:sz="0" w:space="0" w:color="auto"/>
                    <w:bottom w:val="none" w:sz="0" w:space="0" w:color="auto"/>
                    <w:right w:val="none" w:sz="0" w:space="0" w:color="auto"/>
                  </w:divBdr>
                  <w:divsChild>
                    <w:div w:id="682318277">
                      <w:marLeft w:val="0"/>
                      <w:marRight w:val="0"/>
                      <w:marTop w:val="0"/>
                      <w:marBottom w:val="0"/>
                      <w:divBdr>
                        <w:top w:val="none" w:sz="0" w:space="0" w:color="auto"/>
                        <w:left w:val="none" w:sz="0" w:space="0" w:color="auto"/>
                        <w:bottom w:val="none" w:sz="0" w:space="0" w:color="auto"/>
                        <w:right w:val="none" w:sz="0" w:space="0" w:color="auto"/>
                      </w:divBdr>
                    </w:div>
                    <w:div w:id="18905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9405">
          <w:marLeft w:val="0"/>
          <w:marRight w:val="0"/>
          <w:marTop w:val="0"/>
          <w:marBottom w:val="0"/>
          <w:divBdr>
            <w:top w:val="none" w:sz="0" w:space="0" w:color="auto"/>
            <w:left w:val="none" w:sz="0" w:space="0" w:color="auto"/>
            <w:bottom w:val="none" w:sz="0" w:space="0" w:color="auto"/>
            <w:right w:val="none" w:sz="0" w:space="0" w:color="auto"/>
          </w:divBdr>
        </w:div>
        <w:div w:id="1223835633">
          <w:marLeft w:val="0"/>
          <w:marRight w:val="0"/>
          <w:marTop w:val="0"/>
          <w:marBottom w:val="0"/>
          <w:divBdr>
            <w:top w:val="none" w:sz="0" w:space="0" w:color="auto"/>
            <w:left w:val="none" w:sz="0" w:space="0" w:color="auto"/>
            <w:bottom w:val="none" w:sz="0" w:space="0" w:color="auto"/>
            <w:right w:val="none" w:sz="0" w:space="0" w:color="auto"/>
          </w:divBdr>
        </w:div>
        <w:div w:id="1290823111">
          <w:marLeft w:val="0"/>
          <w:marRight w:val="0"/>
          <w:marTop w:val="0"/>
          <w:marBottom w:val="0"/>
          <w:divBdr>
            <w:top w:val="none" w:sz="0" w:space="0" w:color="auto"/>
            <w:left w:val="none" w:sz="0" w:space="0" w:color="auto"/>
            <w:bottom w:val="none" w:sz="0" w:space="0" w:color="auto"/>
            <w:right w:val="none" w:sz="0" w:space="0" w:color="auto"/>
          </w:divBdr>
        </w:div>
        <w:div w:id="1341935383">
          <w:marLeft w:val="0"/>
          <w:marRight w:val="0"/>
          <w:marTop w:val="0"/>
          <w:marBottom w:val="0"/>
          <w:divBdr>
            <w:top w:val="none" w:sz="0" w:space="0" w:color="auto"/>
            <w:left w:val="none" w:sz="0" w:space="0" w:color="auto"/>
            <w:bottom w:val="none" w:sz="0" w:space="0" w:color="auto"/>
            <w:right w:val="none" w:sz="0" w:space="0" w:color="auto"/>
          </w:divBdr>
        </w:div>
        <w:div w:id="1442723502">
          <w:marLeft w:val="0"/>
          <w:marRight w:val="0"/>
          <w:marTop w:val="0"/>
          <w:marBottom w:val="0"/>
          <w:divBdr>
            <w:top w:val="none" w:sz="0" w:space="0" w:color="auto"/>
            <w:left w:val="none" w:sz="0" w:space="0" w:color="auto"/>
            <w:bottom w:val="none" w:sz="0" w:space="0" w:color="auto"/>
            <w:right w:val="none" w:sz="0" w:space="0" w:color="auto"/>
          </w:divBdr>
        </w:div>
        <w:div w:id="1454860349">
          <w:marLeft w:val="0"/>
          <w:marRight w:val="0"/>
          <w:marTop w:val="0"/>
          <w:marBottom w:val="0"/>
          <w:divBdr>
            <w:top w:val="none" w:sz="0" w:space="0" w:color="auto"/>
            <w:left w:val="none" w:sz="0" w:space="0" w:color="auto"/>
            <w:bottom w:val="none" w:sz="0" w:space="0" w:color="auto"/>
            <w:right w:val="none" w:sz="0" w:space="0" w:color="auto"/>
          </w:divBdr>
        </w:div>
        <w:div w:id="1506554320">
          <w:marLeft w:val="0"/>
          <w:marRight w:val="0"/>
          <w:marTop w:val="0"/>
          <w:marBottom w:val="0"/>
          <w:divBdr>
            <w:top w:val="none" w:sz="0" w:space="0" w:color="auto"/>
            <w:left w:val="none" w:sz="0" w:space="0" w:color="auto"/>
            <w:bottom w:val="none" w:sz="0" w:space="0" w:color="auto"/>
            <w:right w:val="none" w:sz="0" w:space="0" w:color="auto"/>
          </w:divBdr>
        </w:div>
        <w:div w:id="1732266618">
          <w:marLeft w:val="0"/>
          <w:marRight w:val="0"/>
          <w:marTop w:val="0"/>
          <w:marBottom w:val="0"/>
          <w:divBdr>
            <w:top w:val="none" w:sz="0" w:space="0" w:color="auto"/>
            <w:left w:val="none" w:sz="0" w:space="0" w:color="auto"/>
            <w:bottom w:val="none" w:sz="0" w:space="0" w:color="auto"/>
            <w:right w:val="none" w:sz="0" w:space="0" w:color="auto"/>
          </w:divBdr>
        </w:div>
        <w:div w:id="1952592269">
          <w:marLeft w:val="0"/>
          <w:marRight w:val="0"/>
          <w:marTop w:val="0"/>
          <w:marBottom w:val="0"/>
          <w:divBdr>
            <w:top w:val="none" w:sz="0" w:space="0" w:color="auto"/>
            <w:left w:val="none" w:sz="0" w:space="0" w:color="auto"/>
            <w:bottom w:val="none" w:sz="0" w:space="0" w:color="auto"/>
            <w:right w:val="none" w:sz="0" w:space="0" w:color="auto"/>
          </w:divBdr>
        </w:div>
        <w:div w:id="1966348986">
          <w:marLeft w:val="0"/>
          <w:marRight w:val="0"/>
          <w:marTop w:val="0"/>
          <w:marBottom w:val="0"/>
          <w:divBdr>
            <w:top w:val="none" w:sz="0" w:space="0" w:color="auto"/>
            <w:left w:val="none" w:sz="0" w:space="0" w:color="auto"/>
            <w:bottom w:val="none" w:sz="0" w:space="0" w:color="auto"/>
            <w:right w:val="none" w:sz="0" w:space="0" w:color="auto"/>
          </w:divBdr>
        </w:div>
        <w:div w:id="1977493578">
          <w:marLeft w:val="0"/>
          <w:marRight w:val="0"/>
          <w:marTop w:val="0"/>
          <w:marBottom w:val="0"/>
          <w:divBdr>
            <w:top w:val="none" w:sz="0" w:space="0" w:color="auto"/>
            <w:left w:val="none" w:sz="0" w:space="0" w:color="auto"/>
            <w:bottom w:val="none" w:sz="0" w:space="0" w:color="auto"/>
            <w:right w:val="none" w:sz="0" w:space="0" w:color="auto"/>
          </w:divBdr>
        </w:div>
        <w:div w:id="1979607750">
          <w:marLeft w:val="0"/>
          <w:marRight w:val="0"/>
          <w:marTop w:val="0"/>
          <w:marBottom w:val="0"/>
          <w:divBdr>
            <w:top w:val="none" w:sz="0" w:space="0" w:color="auto"/>
            <w:left w:val="none" w:sz="0" w:space="0" w:color="auto"/>
            <w:bottom w:val="none" w:sz="0" w:space="0" w:color="auto"/>
            <w:right w:val="none" w:sz="0" w:space="0" w:color="auto"/>
          </w:divBdr>
        </w:div>
        <w:div w:id="2013676581">
          <w:marLeft w:val="0"/>
          <w:marRight w:val="0"/>
          <w:marTop w:val="0"/>
          <w:marBottom w:val="0"/>
          <w:divBdr>
            <w:top w:val="none" w:sz="0" w:space="0" w:color="auto"/>
            <w:left w:val="none" w:sz="0" w:space="0" w:color="auto"/>
            <w:bottom w:val="none" w:sz="0" w:space="0" w:color="auto"/>
            <w:right w:val="none" w:sz="0" w:space="0" w:color="auto"/>
          </w:divBdr>
        </w:div>
      </w:divsChild>
    </w:div>
    <w:div w:id="1243639467">
      <w:bodyDiv w:val="1"/>
      <w:marLeft w:val="0"/>
      <w:marRight w:val="0"/>
      <w:marTop w:val="0"/>
      <w:marBottom w:val="0"/>
      <w:divBdr>
        <w:top w:val="none" w:sz="0" w:space="0" w:color="auto"/>
        <w:left w:val="none" w:sz="0" w:space="0" w:color="auto"/>
        <w:bottom w:val="none" w:sz="0" w:space="0" w:color="auto"/>
        <w:right w:val="none" w:sz="0" w:space="0" w:color="auto"/>
      </w:divBdr>
    </w:div>
    <w:div w:id="1247610566">
      <w:bodyDiv w:val="1"/>
      <w:marLeft w:val="0"/>
      <w:marRight w:val="0"/>
      <w:marTop w:val="0"/>
      <w:marBottom w:val="0"/>
      <w:divBdr>
        <w:top w:val="none" w:sz="0" w:space="0" w:color="auto"/>
        <w:left w:val="none" w:sz="0" w:space="0" w:color="auto"/>
        <w:bottom w:val="none" w:sz="0" w:space="0" w:color="auto"/>
        <w:right w:val="none" w:sz="0" w:space="0" w:color="auto"/>
      </w:divBdr>
    </w:div>
    <w:div w:id="1249194736">
      <w:bodyDiv w:val="1"/>
      <w:marLeft w:val="0"/>
      <w:marRight w:val="0"/>
      <w:marTop w:val="0"/>
      <w:marBottom w:val="0"/>
      <w:divBdr>
        <w:top w:val="none" w:sz="0" w:space="0" w:color="auto"/>
        <w:left w:val="none" w:sz="0" w:space="0" w:color="auto"/>
        <w:bottom w:val="none" w:sz="0" w:space="0" w:color="auto"/>
        <w:right w:val="none" w:sz="0" w:space="0" w:color="auto"/>
      </w:divBdr>
    </w:div>
    <w:div w:id="1250768064">
      <w:bodyDiv w:val="1"/>
      <w:marLeft w:val="0"/>
      <w:marRight w:val="0"/>
      <w:marTop w:val="0"/>
      <w:marBottom w:val="0"/>
      <w:divBdr>
        <w:top w:val="none" w:sz="0" w:space="0" w:color="auto"/>
        <w:left w:val="none" w:sz="0" w:space="0" w:color="auto"/>
        <w:bottom w:val="none" w:sz="0" w:space="0" w:color="auto"/>
        <w:right w:val="none" w:sz="0" w:space="0" w:color="auto"/>
      </w:divBdr>
    </w:div>
    <w:div w:id="1252004573">
      <w:bodyDiv w:val="1"/>
      <w:marLeft w:val="0"/>
      <w:marRight w:val="0"/>
      <w:marTop w:val="0"/>
      <w:marBottom w:val="0"/>
      <w:divBdr>
        <w:top w:val="none" w:sz="0" w:space="0" w:color="auto"/>
        <w:left w:val="none" w:sz="0" w:space="0" w:color="auto"/>
        <w:bottom w:val="none" w:sz="0" w:space="0" w:color="auto"/>
        <w:right w:val="none" w:sz="0" w:space="0" w:color="auto"/>
      </w:divBdr>
    </w:div>
    <w:div w:id="1253516062">
      <w:bodyDiv w:val="1"/>
      <w:marLeft w:val="0"/>
      <w:marRight w:val="0"/>
      <w:marTop w:val="0"/>
      <w:marBottom w:val="0"/>
      <w:divBdr>
        <w:top w:val="none" w:sz="0" w:space="0" w:color="auto"/>
        <w:left w:val="none" w:sz="0" w:space="0" w:color="auto"/>
        <w:bottom w:val="none" w:sz="0" w:space="0" w:color="auto"/>
        <w:right w:val="none" w:sz="0" w:space="0" w:color="auto"/>
      </w:divBdr>
    </w:div>
    <w:div w:id="1254239271">
      <w:bodyDiv w:val="1"/>
      <w:marLeft w:val="0"/>
      <w:marRight w:val="0"/>
      <w:marTop w:val="0"/>
      <w:marBottom w:val="0"/>
      <w:divBdr>
        <w:top w:val="none" w:sz="0" w:space="0" w:color="auto"/>
        <w:left w:val="none" w:sz="0" w:space="0" w:color="auto"/>
        <w:bottom w:val="none" w:sz="0" w:space="0" w:color="auto"/>
        <w:right w:val="none" w:sz="0" w:space="0" w:color="auto"/>
      </w:divBdr>
    </w:div>
    <w:div w:id="1254586497">
      <w:bodyDiv w:val="1"/>
      <w:marLeft w:val="0"/>
      <w:marRight w:val="0"/>
      <w:marTop w:val="0"/>
      <w:marBottom w:val="0"/>
      <w:divBdr>
        <w:top w:val="none" w:sz="0" w:space="0" w:color="auto"/>
        <w:left w:val="none" w:sz="0" w:space="0" w:color="auto"/>
        <w:bottom w:val="none" w:sz="0" w:space="0" w:color="auto"/>
        <w:right w:val="none" w:sz="0" w:space="0" w:color="auto"/>
      </w:divBdr>
    </w:div>
    <w:div w:id="1254778054">
      <w:bodyDiv w:val="1"/>
      <w:marLeft w:val="0"/>
      <w:marRight w:val="0"/>
      <w:marTop w:val="0"/>
      <w:marBottom w:val="0"/>
      <w:divBdr>
        <w:top w:val="none" w:sz="0" w:space="0" w:color="auto"/>
        <w:left w:val="none" w:sz="0" w:space="0" w:color="auto"/>
        <w:bottom w:val="none" w:sz="0" w:space="0" w:color="auto"/>
        <w:right w:val="none" w:sz="0" w:space="0" w:color="auto"/>
      </w:divBdr>
    </w:div>
    <w:div w:id="1255169861">
      <w:bodyDiv w:val="1"/>
      <w:marLeft w:val="0"/>
      <w:marRight w:val="0"/>
      <w:marTop w:val="0"/>
      <w:marBottom w:val="0"/>
      <w:divBdr>
        <w:top w:val="none" w:sz="0" w:space="0" w:color="auto"/>
        <w:left w:val="none" w:sz="0" w:space="0" w:color="auto"/>
        <w:bottom w:val="none" w:sz="0" w:space="0" w:color="auto"/>
        <w:right w:val="none" w:sz="0" w:space="0" w:color="auto"/>
      </w:divBdr>
    </w:div>
    <w:div w:id="1257514569">
      <w:bodyDiv w:val="1"/>
      <w:marLeft w:val="0"/>
      <w:marRight w:val="0"/>
      <w:marTop w:val="0"/>
      <w:marBottom w:val="0"/>
      <w:divBdr>
        <w:top w:val="none" w:sz="0" w:space="0" w:color="auto"/>
        <w:left w:val="none" w:sz="0" w:space="0" w:color="auto"/>
        <w:bottom w:val="none" w:sz="0" w:space="0" w:color="auto"/>
        <w:right w:val="none" w:sz="0" w:space="0" w:color="auto"/>
      </w:divBdr>
    </w:div>
    <w:div w:id="1258294590">
      <w:bodyDiv w:val="1"/>
      <w:marLeft w:val="0"/>
      <w:marRight w:val="0"/>
      <w:marTop w:val="0"/>
      <w:marBottom w:val="0"/>
      <w:divBdr>
        <w:top w:val="none" w:sz="0" w:space="0" w:color="auto"/>
        <w:left w:val="none" w:sz="0" w:space="0" w:color="auto"/>
        <w:bottom w:val="none" w:sz="0" w:space="0" w:color="auto"/>
        <w:right w:val="none" w:sz="0" w:space="0" w:color="auto"/>
      </w:divBdr>
    </w:div>
    <w:div w:id="1259096449">
      <w:bodyDiv w:val="1"/>
      <w:marLeft w:val="0"/>
      <w:marRight w:val="0"/>
      <w:marTop w:val="0"/>
      <w:marBottom w:val="0"/>
      <w:divBdr>
        <w:top w:val="none" w:sz="0" w:space="0" w:color="auto"/>
        <w:left w:val="none" w:sz="0" w:space="0" w:color="auto"/>
        <w:bottom w:val="none" w:sz="0" w:space="0" w:color="auto"/>
        <w:right w:val="none" w:sz="0" w:space="0" w:color="auto"/>
      </w:divBdr>
    </w:div>
    <w:div w:id="1259287662">
      <w:bodyDiv w:val="1"/>
      <w:marLeft w:val="0"/>
      <w:marRight w:val="0"/>
      <w:marTop w:val="0"/>
      <w:marBottom w:val="0"/>
      <w:divBdr>
        <w:top w:val="none" w:sz="0" w:space="0" w:color="auto"/>
        <w:left w:val="none" w:sz="0" w:space="0" w:color="auto"/>
        <w:bottom w:val="none" w:sz="0" w:space="0" w:color="auto"/>
        <w:right w:val="none" w:sz="0" w:space="0" w:color="auto"/>
      </w:divBdr>
    </w:div>
    <w:div w:id="1260866152">
      <w:bodyDiv w:val="1"/>
      <w:marLeft w:val="0"/>
      <w:marRight w:val="0"/>
      <w:marTop w:val="0"/>
      <w:marBottom w:val="0"/>
      <w:divBdr>
        <w:top w:val="none" w:sz="0" w:space="0" w:color="auto"/>
        <w:left w:val="none" w:sz="0" w:space="0" w:color="auto"/>
        <w:bottom w:val="none" w:sz="0" w:space="0" w:color="auto"/>
        <w:right w:val="none" w:sz="0" w:space="0" w:color="auto"/>
      </w:divBdr>
    </w:div>
    <w:div w:id="1260945120">
      <w:bodyDiv w:val="1"/>
      <w:marLeft w:val="0"/>
      <w:marRight w:val="0"/>
      <w:marTop w:val="0"/>
      <w:marBottom w:val="0"/>
      <w:divBdr>
        <w:top w:val="none" w:sz="0" w:space="0" w:color="auto"/>
        <w:left w:val="none" w:sz="0" w:space="0" w:color="auto"/>
        <w:bottom w:val="none" w:sz="0" w:space="0" w:color="auto"/>
        <w:right w:val="none" w:sz="0" w:space="0" w:color="auto"/>
      </w:divBdr>
    </w:div>
    <w:div w:id="1263147732">
      <w:bodyDiv w:val="1"/>
      <w:marLeft w:val="0"/>
      <w:marRight w:val="0"/>
      <w:marTop w:val="0"/>
      <w:marBottom w:val="0"/>
      <w:divBdr>
        <w:top w:val="none" w:sz="0" w:space="0" w:color="auto"/>
        <w:left w:val="none" w:sz="0" w:space="0" w:color="auto"/>
        <w:bottom w:val="none" w:sz="0" w:space="0" w:color="auto"/>
        <w:right w:val="none" w:sz="0" w:space="0" w:color="auto"/>
      </w:divBdr>
    </w:div>
    <w:div w:id="1263997851">
      <w:bodyDiv w:val="1"/>
      <w:marLeft w:val="0"/>
      <w:marRight w:val="0"/>
      <w:marTop w:val="0"/>
      <w:marBottom w:val="0"/>
      <w:divBdr>
        <w:top w:val="none" w:sz="0" w:space="0" w:color="auto"/>
        <w:left w:val="none" w:sz="0" w:space="0" w:color="auto"/>
        <w:bottom w:val="none" w:sz="0" w:space="0" w:color="auto"/>
        <w:right w:val="none" w:sz="0" w:space="0" w:color="auto"/>
      </w:divBdr>
    </w:div>
    <w:div w:id="1265108824">
      <w:bodyDiv w:val="1"/>
      <w:marLeft w:val="0"/>
      <w:marRight w:val="0"/>
      <w:marTop w:val="0"/>
      <w:marBottom w:val="0"/>
      <w:divBdr>
        <w:top w:val="none" w:sz="0" w:space="0" w:color="auto"/>
        <w:left w:val="none" w:sz="0" w:space="0" w:color="auto"/>
        <w:bottom w:val="none" w:sz="0" w:space="0" w:color="auto"/>
        <w:right w:val="none" w:sz="0" w:space="0" w:color="auto"/>
      </w:divBdr>
    </w:div>
    <w:div w:id="1265964634">
      <w:bodyDiv w:val="1"/>
      <w:marLeft w:val="0"/>
      <w:marRight w:val="0"/>
      <w:marTop w:val="0"/>
      <w:marBottom w:val="0"/>
      <w:divBdr>
        <w:top w:val="none" w:sz="0" w:space="0" w:color="auto"/>
        <w:left w:val="none" w:sz="0" w:space="0" w:color="auto"/>
        <w:bottom w:val="none" w:sz="0" w:space="0" w:color="auto"/>
        <w:right w:val="none" w:sz="0" w:space="0" w:color="auto"/>
      </w:divBdr>
    </w:div>
    <w:div w:id="1269923776">
      <w:bodyDiv w:val="1"/>
      <w:marLeft w:val="0"/>
      <w:marRight w:val="0"/>
      <w:marTop w:val="0"/>
      <w:marBottom w:val="0"/>
      <w:divBdr>
        <w:top w:val="none" w:sz="0" w:space="0" w:color="auto"/>
        <w:left w:val="none" w:sz="0" w:space="0" w:color="auto"/>
        <w:bottom w:val="none" w:sz="0" w:space="0" w:color="auto"/>
        <w:right w:val="none" w:sz="0" w:space="0" w:color="auto"/>
      </w:divBdr>
    </w:div>
    <w:div w:id="1270698318">
      <w:bodyDiv w:val="1"/>
      <w:marLeft w:val="0"/>
      <w:marRight w:val="0"/>
      <w:marTop w:val="0"/>
      <w:marBottom w:val="0"/>
      <w:divBdr>
        <w:top w:val="none" w:sz="0" w:space="0" w:color="auto"/>
        <w:left w:val="none" w:sz="0" w:space="0" w:color="auto"/>
        <w:bottom w:val="none" w:sz="0" w:space="0" w:color="auto"/>
        <w:right w:val="none" w:sz="0" w:space="0" w:color="auto"/>
      </w:divBdr>
    </w:div>
    <w:div w:id="1271356462">
      <w:bodyDiv w:val="1"/>
      <w:marLeft w:val="0"/>
      <w:marRight w:val="0"/>
      <w:marTop w:val="0"/>
      <w:marBottom w:val="0"/>
      <w:divBdr>
        <w:top w:val="none" w:sz="0" w:space="0" w:color="auto"/>
        <w:left w:val="none" w:sz="0" w:space="0" w:color="auto"/>
        <w:bottom w:val="none" w:sz="0" w:space="0" w:color="auto"/>
        <w:right w:val="none" w:sz="0" w:space="0" w:color="auto"/>
      </w:divBdr>
    </w:div>
    <w:div w:id="1274555588">
      <w:bodyDiv w:val="1"/>
      <w:marLeft w:val="0"/>
      <w:marRight w:val="0"/>
      <w:marTop w:val="0"/>
      <w:marBottom w:val="0"/>
      <w:divBdr>
        <w:top w:val="none" w:sz="0" w:space="0" w:color="auto"/>
        <w:left w:val="none" w:sz="0" w:space="0" w:color="auto"/>
        <w:bottom w:val="none" w:sz="0" w:space="0" w:color="auto"/>
        <w:right w:val="none" w:sz="0" w:space="0" w:color="auto"/>
      </w:divBdr>
    </w:div>
    <w:div w:id="1275668397">
      <w:bodyDiv w:val="1"/>
      <w:marLeft w:val="0"/>
      <w:marRight w:val="0"/>
      <w:marTop w:val="0"/>
      <w:marBottom w:val="0"/>
      <w:divBdr>
        <w:top w:val="none" w:sz="0" w:space="0" w:color="auto"/>
        <w:left w:val="none" w:sz="0" w:space="0" w:color="auto"/>
        <w:bottom w:val="none" w:sz="0" w:space="0" w:color="auto"/>
        <w:right w:val="none" w:sz="0" w:space="0" w:color="auto"/>
      </w:divBdr>
    </w:div>
    <w:div w:id="1275668674">
      <w:bodyDiv w:val="1"/>
      <w:marLeft w:val="0"/>
      <w:marRight w:val="0"/>
      <w:marTop w:val="0"/>
      <w:marBottom w:val="0"/>
      <w:divBdr>
        <w:top w:val="none" w:sz="0" w:space="0" w:color="auto"/>
        <w:left w:val="none" w:sz="0" w:space="0" w:color="auto"/>
        <w:bottom w:val="none" w:sz="0" w:space="0" w:color="auto"/>
        <w:right w:val="none" w:sz="0" w:space="0" w:color="auto"/>
      </w:divBdr>
    </w:div>
    <w:div w:id="1275790546">
      <w:bodyDiv w:val="1"/>
      <w:marLeft w:val="0"/>
      <w:marRight w:val="0"/>
      <w:marTop w:val="0"/>
      <w:marBottom w:val="0"/>
      <w:divBdr>
        <w:top w:val="none" w:sz="0" w:space="0" w:color="auto"/>
        <w:left w:val="none" w:sz="0" w:space="0" w:color="auto"/>
        <w:bottom w:val="none" w:sz="0" w:space="0" w:color="auto"/>
        <w:right w:val="none" w:sz="0" w:space="0" w:color="auto"/>
      </w:divBdr>
    </w:div>
    <w:div w:id="1276908397">
      <w:bodyDiv w:val="1"/>
      <w:marLeft w:val="0"/>
      <w:marRight w:val="0"/>
      <w:marTop w:val="0"/>
      <w:marBottom w:val="0"/>
      <w:divBdr>
        <w:top w:val="none" w:sz="0" w:space="0" w:color="auto"/>
        <w:left w:val="none" w:sz="0" w:space="0" w:color="auto"/>
        <w:bottom w:val="none" w:sz="0" w:space="0" w:color="auto"/>
        <w:right w:val="none" w:sz="0" w:space="0" w:color="auto"/>
      </w:divBdr>
    </w:div>
    <w:div w:id="1278101176">
      <w:bodyDiv w:val="1"/>
      <w:marLeft w:val="0"/>
      <w:marRight w:val="0"/>
      <w:marTop w:val="0"/>
      <w:marBottom w:val="0"/>
      <w:divBdr>
        <w:top w:val="none" w:sz="0" w:space="0" w:color="auto"/>
        <w:left w:val="none" w:sz="0" w:space="0" w:color="auto"/>
        <w:bottom w:val="none" w:sz="0" w:space="0" w:color="auto"/>
        <w:right w:val="none" w:sz="0" w:space="0" w:color="auto"/>
      </w:divBdr>
    </w:div>
    <w:div w:id="1279096142">
      <w:bodyDiv w:val="1"/>
      <w:marLeft w:val="0"/>
      <w:marRight w:val="0"/>
      <w:marTop w:val="0"/>
      <w:marBottom w:val="0"/>
      <w:divBdr>
        <w:top w:val="none" w:sz="0" w:space="0" w:color="auto"/>
        <w:left w:val="none" w:sz="0" w:space="0" w:color="auto"/>
        <w:bottom w:val="none" w:sz="0" w:space="0" w:color="auto"/>
        <w:right w:val="none" w:sz="0" w:space="0" w:color="auto"/>
      </w:divBdr>
    </w:div>
    <w:div w:id="1279142006">
      <w:bodyDiv w:val="1"/>
      <w:marLeft w:val="0"/>
      <w:marRight w:val="0"/>
      <w:marTop w:val="0"/>
      <w:marBottom w:val="0"/>
      <w:divBdr>
        <w:top w:val="none" w:sz="0" w:space="0" w:color="auto"/>
        <w:left w:val="none" w:sz="0" w:space="0" w:color="auto"/>
        <w:bottom w:val="none" w:sz="0" w:space="0" w:color="auto"/>
        <w:right w:val="none" w:sz="0" w:space="0" w:color="auto"/>
      </w:divBdr>
    </w:div>
    <w:div w:id="1280524955">
      <w:bodyDiv w:val="1"/>
      <w:marLeft w:val="0"/>
      <w:marRight w:val="0"/>
      <w:marTop w:val="0"/>
      <w:marBottom w:val="0"/>
      <w:divBdr>
        <w:top w:val="none" w:sz="0" w:space="0" w:color="auto"/>
        <w:left w:val="none" w:sz="0" w:space="0" w:color="auto"/>
        <w:bottom w:val="none" w:sz="0" w:space="0" w:color="auto"/>
        <w:right w:val="none" w:sz="0" w:space="0" w:color="auto"/>
      </w:divBdr>
    </w:div>
    <w:div w:id="1284076303">
      <w:bodyDiv w:val="1"/>
      <w:marLeft w:val="0"/>
      <w:marRight w:val="0"/>
      <w:marTop w:val="0"/>
      <w:marBottom w:val="0"/>
      <w:divBdr>
        <w:top w:val="none" w:sz="0" w:space="0" w:color="auto"/>
        <w:left w:val="none" w:sz="0" w:space="0" w:color="auto"/>
        <w:bottom w:val="none" w:sz="0" w:space="0" w:color="auto"/>
        <w:right w:val="none" w:sz="0" w:space="0" w:color="auto"/>
      </w:divBdr>
    </w:div>
    <w:div w:id="1285038519">
      <w:bodyDiv w:val="1"/>
      <w:marLeft w:val="0"/>
      <w:marRight w:val="0"/>
      <w:marTop w:val="0"/>
      <w:marBottom w:val="0"/>
      <w:divBdr>
        <w:top w:val="none" w:sz="0" w:space="0" w:color="auto"/>
        <w:left w:val="none" w:sz="0" w:space="0" w:color="auto"/>
        <w:bottom w:val="none" w:sz="0" w:space="0" w:color="auto"/>
        <w:right w:val="none" w:sz="0" w:space="0" w:color="auto"/>
      </w:divBdr>
    </w:div>
    <w:div w:id="1285231856">
      <w:bodyDiv w:val="1"/>
      <w:marLeft w:val="0"/>
      <w:marRight w:val="0"/>
      <w:marTop w:val="0"/>
      <w:marBottom w:val="0"/>
      <w:divBdr>
        <w:top w:val="none" w:sz="0" w:space="0" w:color="auto"/>
        <w:left w:val="none" w:sz="0" w:space="0" w:color="auto"/>
        <w:bottom w:val="none" w:sz="0" w:space="0" w:color="auto"/>
        <w:right w:val="none" w:sz="0" w:space="0" w:color="auto"/>
      </w:divBdr>
    </w:div>
    <w:div w:id="1287008045">
      <w:bodyDiv w:val="1"/>
      <w:marLeft w:val="0"/>
      <w:marRight w:val="0"/>
      <w:marTop w:val="0"/>
      <w:marBottom w:val="0"/>
      <w:divBdr>
        <w:top w:val="none" w:sz="0" w:space="0" w:color="auto"/>
        <w:left w:val="none" w:sz="0" w:space="0" w:color="auto"/>
        <w:bottom w:val="none" w:sz="0" w:space="0" w:color="auto"/>
        <w:right w:val="none" w:sz="0" w:space="0" w:color="auto"/>
      </w:divBdr>
    </w:div>
    <w:div w:id="1290628304">
      <w:bodyDiv w:val="1"/>
      <w:marLeft w:val="0"/>
      <w:marRight w:val="0"/>
      <w:marTop w:val="0"/>
      <w:marBottom w:val="0"/>
      <w:divBdr>
        <w:top w:val="none" w:sz="0" w:space="0" w:color="auto"/>
        <w:left w:val="none" w:sz="0" w:space="0" w:color="auto"/>
        <w:bottom w:val="none" w:sz="0" w:space="0" w:color="auto"/>
        <w:right w:val="none" w:sz="0" w:space="0" w:color="auto"/>
      </w:divBdr>
    </w:div>
    <w:div w:id="1290667685">
      <w:bodyDiv w:val="1"/>
      <w:marLeft w:val="0"/>
      <w:marRight w:val="0"/>
      <w:marTop w:val="0"/>
      <w:marBottom w:val="0"/>
      <w:divBdr>
        <w:top w:val="none" w:sz="0" w:space="0" w:color="auto"/>
        <w:left w:val="none" w:sz="0" w:space="0" w:color="auto"/>
        <w:bottom w:val="none" w:sz="0" w:space="0" w:color="auto"/>
        <w:right w:val="none" w:sz="0" w:space="0" w:color="auto"/>
      </w:divBdr>
    </w:div>
    <w:div w:id="1291325547">
      <w:bodyDiv w:val="1"/>
      <w:marLeft w:val="0"/>
      <w:marRight w:val="0"/>
      <w:marTop w:val="0"/>
      <w:marBottom w:val="0"/>
      <w:divBdr>
        <w:top w:val="none" w:sz="0" w:space="0" w:color="auto"/>
        <w:left w:val="none" w:sz="0" w:space="0" w:color="auto"/>
        <w:bottom w:val="none" w:sz="0" w:space="0" w:color="auto"/>
        <w:right w:val="none" w:sz="0" w:space="0" w:color="auto"/>
      </w:divBdr>
    </w:div>
    <w:div w:id="1291398699">
      <w:bodyDiv w:val="1"/>
      <w:marLeft w:val="0"/>
      <w:marRight w:val="0"/>
      <w:marTop w:val="0"/>
      <w:marBottom w:val="0"/>
      <w:divBdr>
        <w:top w:val="none" w:sz="0" w:space="0" w:color="auto"/>
        <w:left w:val="none" w:sz="0" w:space="0" w:color="auto"/>
        <w:bottom w:val="none" w:sz="0" w:space="0" w:color="auto"/>
        <w:right w:val="none" w:sz="0" w:space="0" w:color="auto"/>
      </w:divBdr>
    </w:div>
    <w:div w:id="1293635260">
      <w:bodyDiv w:val="1"/>
      <w:marLeft w:val="0"/>
      <w:marRight w:val="0"/>
      <w:marTop w:val="0"/>
      <w:marBottom w:val="0"/>
      <w:divBdr>
        <w:top w:val="none" w:sz="0" w:space="0" w:color="auto"/>
        <w:left w:val="none" w:sz="0" w:space="0" w:color="auto"/>
        <w:bottom w:val="none" w:sz="0" w:space="0" w:color="auto"/>
        <w:right w:val="none" w:sz="0" w:space="0" w:color="auto"/>
      </w:divBdr>
    </w:div>
    <w:div w:id="1295982791">
      <w:bodyDiv w:val="1"/>
      <w:marLeft w:val="0"/>
      <w:marRight w:val="0"/>
      <w:marTop w:val="0"/>
      <w:marBottom w:val="0"/>
      <w:divBdr>
        <w:top w:val="none" w:sz="0" w:space="0" w:color="auto"/>
        <w:left w:val="none" w:sz="0" w:space="0" w:color="auto"/>
        <w:bottom w:val="none" w:sz="0" w:space="0" w:color="auto"/>
        <w:right w:val="none" w:sz="0" w:space="0" w:color="auto"/>
      </w:divBdr>
    </w:div>
    <w:div w:id="1297225090">
      <w:bodyDiv w:val="1"/>
      <w:marLeft w:val="0"/>
      <w:marRight w:val="0"/>
      <w:marTop w:val="0"/>
      <w:marBottom w:val="0"/>
      <w:divBdr>
        <w:top w:val="none" w:sz="0" w:space="0" w:color="auto"/>
        <w:left w:val="none" w:sz="0" w:space="0" w:color="auto"/>
        <w:bottom w:val="none" w:sz="0" w:space="0" w:color="auto"/>
        <w:right w:val="none" w:sz="0" w:space="0" w:color="auto"/>
      </w:divBdr>
    </w:div>
    <w:div w:id="1299260833">
      <w:bodyDiv w:val="1"/>
      <w:marLeft w:val="0"/>
      <w:marRight w:val="0"/>
      <w:marTop w:val="0"/>
      <w:marBottom w:val="0"/>
      <w:divBdr>
        <w:top w:val="none" w:sz="0" w:space="0" w:color="auto"/>
        <w:left w:val="none" w:sz="0" w:space="0" w:color="auto"/>
        <w:bottom w:val="none" w:sz="0" w:space="0" w:color="auto"/>
        <w:right w:val="none" w:sz="0" w:space="0" w:color="auto"/>
      </w:divBdr>
    </w:div>
    <w:div w:id="1299532801">
      <w:bodyDiv w:val="1"/>
      <w:marLeft w:val="0"/>
      <w:marRight w:val="0"/>
      <w:marTop w:val="0"/>
      <w:marBottom w:val="0"/>
      <w:divBdr>
        <w:top w:val="none" w:sz="0" w:space="0" w:color="auto"/>
        <w:left w:val="none" w:sz="0" w:space="0" w:color="auto"/>
        <w:bottom w:val="none" w:sz="0" w:space="0" w:color="auto"/>
        <w:right w:val="none" w:sz="0" w:space="0" w:color="auto"/>
      </w:divBdr>
    </w:div>
    <w:div w:id="1299652499">
      <w:bodyDiv w:val="1"/>
      <w:marLeft w:val="0"/>
      <w:marRight w:val="0"/>
      <w:marTop w:val="0"/>
      <w:marBottom w:val="0"/>
      <w:divBdr>
        <w:top w:val="none" w:sz="0" w:space="0" w:color="auto"/>
        <w:left w:val="none" w:sz="0" w:space="0" w:color="auto"/>
        <w:bottom w:val="none" w:sz="0" w:space="0" w:color="auto"/>
        <w:right w:val="none" w:sz="0" w:space="0" w:color="auto"/>
      </w:divBdr>
    </w:div>
    <w:div w:id="1301810789">
      <w:bodyDiv w:val="1"/>
      <w:marLeft w:val="0"/>
      <w:marRight w:val="0"/>
      <w:marTop w:val="0"/>
      <w:marBottom w:val="0"/>
      <w:divBdr>
        <w:top w:val="none" w:sz="0" w:space="0" w:color="auto"/>
        <w:left w:val="none" w:sz="0" w:space="0" w:color="auto"/>
        <w:bottom w:val="none" w:sz="0" w:space="0" w:color="auto"/>
        <w:right w:val="none" w:sz="0" w:space="0" w:color="auto"/>
      </w:divBdr>
    </w:div>
    <w:div w:id="1303123226">
      <w:bodyDiv w:val="1"/>
      <w:marLeft w:val="0"/>
      <w:marRight w:val="0"/>
      <w:marTop w:val="0"/>
      <w:marBottom w:val="0"/>
      <w:divBdr>
        <w:top w:val="none" w:sz="0" w:space="0" w:color="auto"/>
        <w:left w:val="none" w:sz="0" w:space="0" w:color="auto"/>
        <w:bottom w:val="none" w:sz="0" w:space="0" w:color="auto"/>
        <w:right w:val="none" w:sz="0" w:space="0" w:color="auto"/>
      </w:divBdr>
    </w:div>
    <w:div w:id="1311059125">
      <w:bodyDiv w:val="1"/>
      <w:marLeft w:val="0"/>
      <w:marRight w:val="0"/>
      <w:marTop w:val="0"/>
      <w:marBottom w:val="0"/>
      <w:divBdr>
        <w:top w:val="none" w:sz="0" w:space="0" w:color="auto"/>
        <w:left w:val="none" w:sz="0" w:space="0" w:color="auto"/>
        <w:bottom w:val="none" w:sz="0" w:space="0" w:color="auto"/>
        <w:right w:val="none" w:sz="0" w:space="0" w:color="auto"/>
      </w:divBdr>
    </w:div>
    <w:div w:id="1312826122">
      <w:bodyDiv w:val="1"/>
      <w:marLeft w:val="0"/>
      <w:marRight w:val="0"/>
      <w:marTop w:val="0"/>
      <w:marBottom w:val="0"/>
      <w:divBdr>
        <w:top w:val="none" w:sz="0" w:space="0" w:color="auto"/>
        <w:left w:val="none" w:sz="0" w:space="0" w:color="auto"/>
        <w:bottom w:val="none" w:sz="0" w:space="0" w:color="auto"/>
        <w:right w:val="none" w:sz="0" w:space="0" w:color="auto"/>
      </w:divBdr>
    </w:div>
    <w:div w:id="1313172531">
      <w:bodyDiv w:val="1"/>
      <w:marLeft w:val="0"/>
      <w:marRight w:val="0"/>
      <w:marTop w:val="0"/>
      <w:marBottom w:val="0"/>
      <w:divBdr>
        <w:top w:val="none" w:sz="0" w:space="0" w:color="auto"/>
        <w:left w:val="none" w:sz="0" w:space="0" w:color="auto"/>
        <w:bottom w:val="none" w:sz="0" w:space="0" w:color="auto"/>
        <w:right w:val="none" w:sz="0" w:space="0" w:color="auto"/>
      </w:divBdr>
    </w:div>
    <w:div w:id="1313754550">
      <w:bodyDiv w:val="1"/>
      <w:marLeft w:val="0"/>
      <w:marRight w:val="0"/>
      <w:marTop w:val="0"/>
      <w:marBottom w:val="0"/>
      <w:divBdr>
        <w:top w:val="none" w:sz="0" w:space="0" w:color="auto"/>
        <w:left w:val="none" w:sz="0" w:space="0" w:color="auto"/>
        <w:bottom w:val="none" w:sz="0" w:space="0" w:color="auto"/>
        <w:right w:val="none" w:sz="0" w:space="0" w:color="auto"/>
      </w:divBdr>
    </w:div>
    <w:div w:id="1313756179">
      <w:bodyDiv w:val="1"/>
      <w:marLeft w:val="0"/>
      <w:marRight w:val="0"/>
      <w:marTop w:val="0"/>
      <w:marBottom w:val="0"/>
      <w:divBdr>
        <w:top w:val="none" w:sz="0" w:space="0" w:color="auto"/>
        <w:left w:val="none" w:sz="0" w:space="0" w:color="auto"/>
        <w:bottom w:val="none" w:sz="0" w:space="0" w:color="auto"/>
        <w:right w:val="none" w:sz="0" w:space="0" w:color="auto"/>
      </w:divBdr>
    </w:div>
    <w:div w:id="1318613010">
      <w:bodyDiv w:val="1"/>
      <w:marLeft w:val="0"/>
      <w:marRight w:val="0"/>
      <w:marTop w:val="0"/>
      <w:marBottom w:val="0"/>
      <w:divBdr>
        <w:top w:val="none" w:sz="0" w:space="0" w:color="auto"/>
        <w:left w:val="none" w:sz="0" w:space="0" w:color="auto"/>
        <w:bottom w:val="none" w:sz="0" w:space="0" w:color="auto"/>
        <w:right w:val="none" w:sz="0" w:space="0" w:color="auto"/>
      </w:divBdr>
    </w:div>
    <w:div w:id="1319650516">
      <w:bodyDiv w:val="1"/>
      <w:marLeft w:val="0"/>
      <w:marRight w:val="0"/>
      <w:marTop w:val="0"/>
      <w:marBottom w:val="0"/>
      <w:divBdr>
        <w:top w:val="none" w:sz="0" w:space="0" w:color="auto"/>
        <w:left w:val="none" w:sz="0" w:space="0" w:color="auto"/>
        <w:bottom w:val="none" w:sz="0" w:space="0" w:color="auto"/>
        <w:right w:val="none" w:sz="0" w:space="0" w:color="auto"/>
      </w:divBdr>
    </w:div>
    <w:div w:id="1319772437">
      <w:bodyDiv w:val="1"/>
      <w:marLeft w:val="0"/>
      <w:marRight w:val="0"/>
      <w:marTop w:val="0"/>
      <w:marBottom w:val="0"/>
      <w:divBdr>
        <w:top w:val="none" w:sz="0" w:space="0" w:color="auto"/>
        <w:left w:val="none" w:sz="0" w:space="0" w:color="auto"/>
        <w:bottom w:val="none" w:sz="0" w:space="0" w:color="auto"/>
        <w:right w:val="none" w:sz="0" w:space="0" w:color="auto"/>
      </w:divBdr>
    </w:div>
    <w:div w:id="1319991428">
      <w:bodyDiv w:val="1"/>
      <w:marLeft w:val="0"/>
      <w:marRight w:val="0"/>
      <w:marTop w:val="0"/>
      <w:marBottom w:val="0"/>
      <w:divBdr>
        <w:top w:val="none" w:sz="0" w:space="0" w:color="auto"/>
        <w:left w:val="none" w:sz="0" w:space="0" w:color="auto"/>
        <w:bottom w:val="none" w:sz="0" w:space="0" w:color="auto"/>
        <w:right w:val="none" w:sz="0" w:space="0" w:color="auto"/>
      </w:divBdr>
    </w:div>
    <w:div w:id="1320041217">
      <w:bodyDiv w:val="1"/>
      <w:marLeft w:val="0"/>
      <w:marRight w:val="0"/>
      <w:marTop w:val="0"/>
      <w:marBottom w:val="0"/>
      <w:divBdr>
        <w:top w:val="none" w:sz="0" w:space="0" w:color="auto"/>
        <w:left w:val="none" w:sz="0" w:space="0" w:color="auto"/>
        <w:bottom w:val="none" w:sz="0" w:space="0" w:color="auto"/>
        <w:right w:val="none" w:sz="0" w:space="0" w:color="auto"/>
      </w:divBdr>
    </w:div>
    <w:div w:id="1321813474">
      <w:bodyDiv w:val="1"/>
      <w:marLeft w:val="0"/>
      <w:marRight w:val="0"/>
      <w:marTop w:val="0"/>
      <w:marBottom w:val="0"/>
      <w:divBdr>
        <w:top w:val="none" w:sz="0" w:space="0" w:color="auto"/>
        <w:left w:val="none" w:sz="0" w:space="0" w:color="auto"/>
        <w:bottom w:val="none" w:sz="0" w:space="0" w:color="auto"/>
        <w:right w:val="none" w:sz="0" w:space="0" w:color="auto"/>
      </w:divBdr>
    </w:div>
    <w:div w:id="1323123428">
      <w:bodyDiv w:val="1"/>
      <w:marLeft w:val="0"/>
      <w:marRight w:val="0"/>
      <w:marTop w:val="0"/>
      <w:marBottom w:val="0"/>
      <w:divBdr>
        <w:top w:val="none" w:sz="0" w:space="0" w:color="auto"/>
        <w:left w:val="none" w:sz="0" w:space="0" w:color="auto"/>
        <w:bottom w:val="none" w:sz="0" w:space="0" w:color="auto"/>
        <w:right w:val="none" w:sz="0" w:space="0" w:color="auto"/>
      </w:divBdr>
    </w:div>
    <w:div w:id="1323657510">
      <w:bodyDiv w:val="1"/>
      <w:marLeft w:val="0"/>
      <w:marRight w:val="0"/>
      <w:marTop w:val="0"/>
      <w:marBottom w:val="0"/>
      <w:divBdr>
        <w:top w:val="none" w:sz="0" w:space="0" w:color="auto"/>
        <w:left w:val="none" w:sz="0" w:space="0" w:color="auto"/>
        <w:bottom w:val="none" w:sz="0" w:space="0" w:color="auto"/>
        <w:right w:val="none" w:sz="0" w:space="0" w:color="auto"/>
      </w:divBdr>
    </w:div>
    <w:div w:id="1326932156">
      <w:bodyDiv w:val="1"/>
      <w:marLeft w:val="0"/>
      <w:marRight w:val="0"/>
      <w:marTop w:val="0"/>
      <w:marBottom w:val="0"/>
      <w:divBdr>
        <w:top w:val="none" w:sz="0" w:space="0" w:color="auto"/>
        <w:left w:val="none" w:sz="0" w:space="0" w:color="auto"/>
        <w:bottom w:val="none" w:sz="0" w:space="0" w:color="auto"/>
        <w:right w:val="none" w:sz="0" w:space="0" w:color="auto"/>
      </w:divBdr>
    </w:div>
    <w:div w:id="1326932732">
      <w:bodyDiv w:val="1"/>
      <w:marLeft w:val="0"/>
      <w:marRight w:val="0"/>
      <w:marTop w:val="0"/>
      <w:marBottom w:val="0"/>
      <w:divBdr>
        <w:top w:val="none" w:sz="0" w:space="0" w:color="auto"/>
        <w:left w:val="none" w:sz="0" w:space="0" w:color="auto"/>
        <w:bottom w:val="none" w:sz="0" w:space="0" w:color="auto"/>
        <w:right w:val="none" w:sz="0" w:space="0" w:color="auto"/>
      </w:divBdr>
    </w:div>
    <w:div w:id="1328366586">
      <w:bodyDiv w:val="1"/>
      <w:marLeft w:val="0"/>
      <w:marRight w:val="0"/>
      <w:marTop w:val="0"/>
      <w:marBottom w:val="0"/>
      <w:divBdr>
        <w:top w:val="none" w:sz="0" w:space="0" w:color="auto"/>
        <w:left w:val="none" w:sz="0" w:space="0" w:color="auto"/>
        <w:bottom w:val="none" w:sz="0" w:space="0" w:color="auto"/>
        <w:right w:val="none" w:sz="0" w:space="0" w:color="auto"/>
      </w:divBdr>
    </w:div>
    <w:div w:id="1330015304">
      <w:bodyDiv w:val="1"/>
      <w:marLeft w:val="0"/>
      <w:marRight w:val="0"/>
      <w:marTop w:val="0"/>
      <w:marBottom w:val="0"/>
      <w:divBdr>
        <w:top w:val="none" w:sz="0" w:space="0" w:color="auto"/>
        <w:left w:val="none" w:sz="0" w:space="0" w:color="auto"/>
        <w:bottom w:val="none" w:sz="0" w:space="0" w:color="auto"/>
        <w:right w:val="none" w:sz="0" w:space="0" w:color="auto"/>
      </w:divBdr>
    </w:div>
    <w:div w:id="1334382777">
      <w:bodyDiv w:val="1"/>
      <w:marLeft w:val="0"/>
      <w:marRight w:val="0"/>
      <w:marTop w:val="0"/>
      <w:marBottom w:val="0"/>
      <w:divBdr>
        <w:top w:val="none" w:sz="0" w:space="0" w:color="auto"/>
        <w:left w:val="none" w:sz="0" w:space="0" w:color="auto"/>
        <w:bottom w:val="none" w:sz="0" w:space="0" w:color="auto"/>
        <w:right w:val="none" w:sz="0" w:space="0" w:color="auto"/>
      </w:divBdr>
    </w:div>
    <w:div w:id="1334842063">
      <w:bodyDiv w:val="1"/>
      <w:marLeft w:val="0"/>
      <w:marRight w:val="0"/>
      <w:marTop w:val="0"/>
      <w:marBottom w:val="0"/>
      <w:divBdr>
        <w:top w:val="none" w:sz="0" w:space="0" w:color="auto"/>
        <w:left w:val="none" w:sz="0" w:space="0" w:color="auto"/>
        <w:bottom w:val="none" w:sz="0" w:space="0" w:color="auto"/>
        <w:right w:val="none" w:sz="0" w:space="0" w:color="auto"/>
      </w:divBdr>
    </w:div>
    <w:div w:id="1337421941">
      <w:bodyDiv w:val="1"/>
      <w:marLeft w:val="0"/>
      <w:marRight w:val="0"/>
      <w:marTop w:val="0"/>
      <w:marBottom w:val="0"/>
      <w:divBdr>
        <w:top w:val="none" w:sz="0" w:space="0" w:color="auto"/>
        <w:left w:val="none" w:sz="0" w:space="0" w:color="auto"/>
        <w:bottom w:val="none" w:sz="0" w:space="0" w:color="auto"/>
        <w:right w:val="none" w:sz="0" w:space="0" w:color="auto"/>
      </w:divBdr>
    </w:div>
    <w:div w:id="1338580561">
      <w:bodyDiv w:val="1"/>
      <w:marLeft w:val="0"/>
      <w:marRight w:val="0"/>
      <w:marTop w:val="0"/>
      <w:marBottom w:val="0"/>
      <w:divBdr>
        <w:top w:val="none" w:sz="0" w:space="0" w:color="auto"/>
        <w:left w:val="none" w:sz="0" w:space="0" w:color="auto"/>
        <w:bottom w:val="none" w:sz="0" w:space="0" w:color="auto"/>
        <w:right w:val="none" w:sz="0" w:space="0" w:color="auto"/>
      </w:divBdr>
    </w:div>
    <w:div w:id="1340040909">
      <w:bodyDiv w:val="1"/>
      <w:marLeft w:val="0"/>
      <w:marRight w:val="0"/>
      <w:marTop w:val="0"/>
      <w:marBottom w:val="0"/>
      <w:divBdr>
        <w:top w:val="none" w:sz="0" w:space="0" w:color="auto"/>
        <w:left w:val="none" w:sz="0" w:space="0" w:color="auto"/>
        <w:bottom w:val="none" w:sz="0" w:space="0" w:color="auto"/>
        <w:right w:val="none" w:sz="0" w:space="0" w:color="auto"/>
      </w:divBdr>
    </w:div>
    <w:div w:id="1340542251">
      <w:bodyDiv w:val="1"/>
      <w:marLeft w:val="0"/>
      <w:marRight w:val="0"/>
      <w:marTop w:val="0"/>
      <w:marBottom w:val="0"/>
      <w:divBdr>
        <w:top w:val="none" w:sz="0" w:space="0" w:color="auto"/>
        <w:left w:val="none" w:sz="0" w:space="0" w:color="auto"/>
        <w:bottom w:val="none" w:sz="0" w:space="0" w:color="auto"/>
        <w:right w:val="none" w:sz="0" w:space="0" w:color="auto"/>
      </w:divBdr>
    </w:div>
    <w:div w:id="1340615521">
      <w:bodyDiv w:val="1"/>
      <w:marLeft w:val="0"/>
      <w:marRight w:val="0"/>
      <w:marTop w:val="0"/>
      <w:marBottom w:val="0"/>
      <w:divBdr>
        <w:top w:val="none" w:sz="0" w:space="0" w:color="auto"/>
        <w:left w:val="none" w:sz="0" w:space="0" w:color="auto"/>
        <w:bottom w:val="none" w:sz="0" w:space="0" w:color="auto"/>
        <w:right w:val="none" w:sz="0" w:space="0" w:color="auto"/>
      </w:divBdr>
    </w:div>
    <w:div w:id="1341855816">
      <w:bodyDiv w:val="1"/>
      <w:marLeft w:val="0"/>
      <w:marRight w:val="0"/>
      <w:marTop w:val="0"/>
      <w:marBottom w:val="0"/>
      <w:divBdr>
        <w:top w:val="none" w:sz="0" w:space="0" w:color="auto"/>
        <w:left w:val="none" w:sz="0" w:space="0" w:color="auto"/>
        <w:bottom w:val="none" w:sz="0" w:space="0" w:color="auto"/>
        <w:right w:val="none" w:sz="0" w:space="0" w:color="auto"/>
      </w:divBdr>
    </w:div>
    <w:div w:id="1344894949">
      <w:bodyDiv w:val="1"/>
      <w:marLeft w:val="0"/>
      <w:marRight w:val="0"/>
      <w:marTop w:val="0"/>
      <w:marBottom w:val="0"/>
      <w:divBdr>
        <w:top w:val="none" w:sz="0" w:space="0" w:color="auto"/>
        <w:left w:val="none" w:sz="0" w:space="0" w:color="auto"/>
        <w:bottom w:val="none" w:sz="0" w:space="0" w:color="auto"/>
        <w:right w:val="none" w:sz="0" w:space="0" w:color="auto"/>
      </w:divBdr>
    </w:div>
    <w:div w:id="1345746753">
      <w:bodyDiv w:val="1"/>
      <w:marLeft w:val="0"/>
      <w:marRight w:val="0"/>
      <w:marTop w:val="0"/>
      <w:marBottom w:val="0"/>
      <w:divBdr>
        <w:top w:val="none" w:sz="0" w:space="0" w:color="auto"/>
        <w:left w:val="none" w:sz="0" w:space="0" w:color="auto"/>
        <w:bottom w:val="none" w:sz="0" w:space="0" w:color="auto"/>
        <w:right w:val="none" w:sz="0" w:space="0" w:color="auto"/>
      </w:divBdr>
    </w:div>
    <w:div w:id="1348097301">
      <w:bodyDiv w:val="1"/>
      <w:marLeft w:val="0"/>
      <w:marRight w:val="0"/>
      <w:marTop w:val="0"/>
      <w:marBottom w:val="0"/>
      <w:divBdr>
        <w:top w:val="none" w:sz="0" w:space="0" w:color="auto"/>
        <w:left w:val="none" w:sz="0" w:space="0" w:color="auto"/>
        <w:bottom w:val="none" w:sz="0" w:space="0" w:color="auto"/>
        <w:right w:val="none" w:sz="0" w:space="0" w:color="auto"/>
      </w:divBdr>
    </w:div>
    <w:div w:id="1350373331">
      <w:bodyDiv w:val="1"/>
      <w:marLeft w:val="0"/>
      <w:marRight w:val="0"/>
      <w:marTop w:val="0"/>
      <w:marBottom w:val="0"/>
      <w:divBdr>
        <w:top w:val="none" w:sz="0" w:space="0" w:color="auto"/>
        <w:left w:val="none" w:sz="0" w:space="0" w:color="auto"/>
        <w:bottom w:val="none" w:sz="0" w:space="0" w:color="auto"/>
        <w:right w:val="none" w:sz="0" w:space="0" w:color="auto"/>
      </w:divBdr>
    </w:div>
    <w:div w:id="1352074327">
      <w:bodyDiv w:val="1"/>
      <w:marLeft w:val="0"/>
      <w:marRight w:val="0"/>
      <w:marTop w:val="0"/>
      <w:marBottom w:val="0"/>
      <w:divBdr>
        <w:top w:val="none" w:sz="0" w:space="0" w:color="auto"/>
        <w:left w:val="none" w:sz="0" w:space="0" w:color="auto"/>
        <w:bottom w:val="none" w:sz="0" w:space="0" w:color="auto"/>
        <w:right w:val="none" w:sz="0" w:space="0" w:color="auto"/>
      </w:divBdr>
    </w:div>
    <w:div w:id="1353068096">
      <w:bodyDiv w:val="1"/>
      <w:marLeft w:val="0"/>
      <w:marRight w:val="0"/>
      <w:marTop w:val="0"/>
      <w:marBottom w:val="0"/>
      <w:divBdr>
        <w:top w:val="none" w:sz="0" w:space="0" w:color="auto"/>
        <w:left w:val="none" w:sz="0" w:space="0" w:color="auto"/>
        <w:bottom w:val="none" w:sz="0" w:space="0" w:color="auto"/>
        <w:right w:val="none" w:sz="0" w:space="0" w:color="auto"/>
      </w:divBdr>
    </w:div>
    <w:div w:id="1355425702">
      <w:bodyDiv w:val="1"/>
      <w:marLeft w:val="0"/>
      <w:marRight w:val="0"/>
      <w:marTop w:val="0"/>
      <w:marBottom w:val="0"/>
      <w:divBdr>
        <w:top w:val="none" w:sz="0" w:space="0" w:color="auto"/>
        <w:left w:val="none" w:sz="0" w:space="0" w:color="auto"/>
        <w:bottom w:val="none" w:sz="0" w:space="0" w:color="auto"/>
        <w:right w:val="none" w:sz="0" w:space="0" w:color="auto"/>
      </w:divBdr>
    </w:div>
    <w:div w:id="1355885616">
      <w:bodyDiv w:val="1"/>
      <w:marLeft w:val="0"/>
      <w:marRight w:val="0"/>
      <w:marTop w:val="0"/>
      <w:marBottom w:val="0"/>
      <w:divBdr>
        <w:top w:val="none" w:sz="0" w:space="0" w:color="auto"/>
        <w:left w:val="none" w:sz="0" w:space="0" w:color="auto"/>
        <w:bottom w:val="none" w:sz="0" w:space="0" w:color="auto"/>
        <w:right w:val="none" w:sz="0" w:space="0" w:color="auto"/>
      </w:divBdr>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60550828">
      <w:bodyDiv w:val="1"/>
      <w:marLeft w:val="0"/>
      <w:marRight w:val="0"/>
      <w:marTop w:val="0"/>
      <w:marBottom w:val="0"/>
      <w:divBdr>
        <w:top w:val="none" w:sz="0" w:space="0" w:color="auto"/>
        <w:left w:val="none" w:sz="0" w:space="0" w:color="auto"/>
        <w:bottom w:val="none" w:sz="0" w:space="0" w:color="auto"/>
        <w:right w:val="none" w:sz="0" w:space="0" w:color="auto"/>
      </w:divBdr>
    </w:div>
    <w:div w:id="1361323830">
      <w:bodyDiv w:val="1"/>
      <w:marLeft w:val="0"/>
      <w:marRight w:val="0"/>
      <w:marTop w:val="0"/>
      <w:marBottom w:val="0"/>
      <w:divBdr>
        <w:top w:val="none" w:sz="0" w:space="0" w:color="auto"/>
        <w:left w:val="none" w:sz="0" w:space="0" w:color="auto"/>
        <w:bottom w:val="none" w:sz="0" w:space="0" w:color="auto"/>
        <w:right w:val="none" w:sz="0" w:space="0" w:color="auto"/>
      </w:divBdr>
    </w:div>
    <w:div w:id="1362363703">
      <w:bodyDiv w:val="1"/>
      <w:marLeft w:val="0"/>
      <w:marRight w:val="0"/>
      <w:marTop w:val="0"/>
      <w:marBottom w:val="0"/>
      <w:divBdr>
        <w:top w:val="none" w:sz="0" w:space="0" w:color="auto"/>
        <w:left w:val="none" w:sz="0" w:space="0" w:color="auto"/>
        <w:bottom w:val="none" w:sz="0" w:space="0" w:color="auto"/>
        <w:right w:val="none" w:sz="0" w:space="0" w:color="auto"/>
      </w:divBdr>
    </w:div>
    <w:div w:id="1363553146">
      <w:bodyDiv w:val="1"/>
      <w:marLeft w:val="0"/>
      <w:marRight w:val="0"/>
      <w:marTop w:val="0"/>
      <w:marBottom w:val="0"/>
      <w:divBdr>
        <w:top w:val="none" w:sz="0" w:space="0" w:color="auto"/>
        <w:left w:val="none" w:sz="0" w:space="0" w:color="auto"/>
        <w:bottom w:val="none" w:sz="0" w:space="0" w:color="auto"/>
        <w:right w:val="none" w:sz="0" w:space="0" w:color="auto"/>
      </w:divBdr>
    </w:div>
    <w:div w:id="1364744262">
      <w:bodyDiv w:val="1"/>
      <w:marLeft w:val="0"/>
      <w:marRight w:val="0"/>
      <w:marTop w:val="0"/>
      <w:marBottom w:val="0"/>
      <w:divBdr>
        <w:top w:val="none" w:sz="0" w:space="0" w:color="auto"/>
        <w:left w:val="none" w:sz="0" w:space="0" w:color="auto"/>
        <w:bottom w:val="none" w:sz="0" w:space="0" w:color="auto"/>
        <w:right w:val="none" w:sz="0" w:space="0" w:color="auto"/>
      </w:divBdr>
    </w:div>
    <w:div w:id="1366326571">
      <w:bodyDiv w:val="1"/>
      <w:marLeft w:val="0"/>
      <w:marRight w:val="0"/>
      <w:marTop w:val="0"/>
      <w:marBottom w:val="0"/>
      <w:divBdr>
        <w:top w:val="none" w:sz="0" w:space="0" w:color="auto"/>
        <w:left w:val="none" w:sz="0" w:space="0" w:color="auto"/>
        <w:bottom w:val="none" w:sz="0" w:space="0" w:color="auto"/>
        <w:right w:val="none" w:sz="0" w:space="0" w:color="auto"/>
      </w:divBdr>
    </w:div>
    <w:div w:id="1368292147">
      <w:bodyDiv w:val="1"/>
      <w:marLeft w:val="0"/>
      <w:marRight w:val="0"/>
      <w:marTop w:val="0"/>
      <w:marBottom w:val="0"/>
      <w:divBdr>
        <w:top w:val="none" w:sz="0" w:space="0" w:color="auto"/>
        <w:left w:val="none" w:sz="0" w:space="0" w:color="auto"/>
        <w:bottom w:val="none" w:sz="0" w:space="0" w:color="auto"/>
        <w:right w:val="none" w:sz="0" w:space="0" w:color="auto"/>
      </w:divBdr>
    </w:div>
    <w:div w:id="1369527435">
      <w:bodyDiv w:val="1"/>
      <w:marLeft w:val="0"/>
      <w:marRight w:val="0"/>
      <w:marTop w:val="0"/>
      <w:marBottom w:val="0"/>
      <w:divBdr>
        <w:top w:val="none" w:sz="0" w:space="0" w:color="auto"/>
        <w:left w:val="none" w:sz="0" w:space="0" w:color="auto"/>
        <w:bottom w:val="none" w:sz="0" w:space="0" w:color="auto"/>
        <w:right w:val="none" w:sz="0" w:space="0" w:color="auto"/>
      </w:divBdr>
    </w:div>
    <w:div w:id="1372917209">
      <w:bodyDiv w:val="1"/>
      <w:marLeft w:val="0"/>
      <w:marRight w:val="0"/>
      <w:marTop w:val="0"/>
      <w:marBottom w:val="0"/>
      <w:divBdr>
        <w:top w:val="none" w:sz="0" w:space="0" w:color="auto"/>
        <w:left w:val="none" w:sz="0" w:space="0" w:color="auto"/>
        <w:bottom w:val="none" w:sz="0" w:space="0" w:color="auto"/>
        <w:right w:val="none" w:sz="0" w:space="0" w:color="auto"/>
      </w:divBdr>
    </w:div>
    <w:div w:id="1373505690">
      <w:bodyDiv w:val="1"/>
      <w:marLeft w:val="0"/>
      <w:marRight w:val="0"/>
      <w:marTop w:val="0"/>
      <w:marBottom w:val="0"/>
      <w:divBdr>
        <w:top w:val="none" w:sz="0" w:space="0" w:color="auto"/>
        <w:left w:val="none" w:sz="0" w:space="0" w:color="auto"/>
        <w:bottom w:val="none" w:sz="0" w:space="0" w:color="auto"/>
        <w:right w:val="none" w:sz="0" w:space="0" w:color="auto"/>
      </w:divBdr>
    </w:div>
    <w:div w:id="1379625019">
      <w:bodyDiv w:val="1"/>
      <w:marLeft w:val="0"/>
      <w:marRight w:val="0"/>
      <w:marTop w:val="0"/>
      <w:marBottom w:val="0"/>
      <w:divBdr>
        <w:top w:val="none" w:sz="0" w:space="0" w:color="auto"/>
        <w:left w:val="none" w:sz="0" w:space="0" w:color="auto"/>
        <w:bottom w:val="none" w:sz="0" w:space="0" w:color="auto"/>
        <w:right w:val="none" w:sz="0" w:space="0" w:color="auto"/>
      </w:divBdr>
    </w:div>
    <w:div w:id="1379739692">
      <w:bodyDiv w:val="1"/>
      <w:marLeft w:val="0"/>
      <w:marRight w:val="0"/>
      <w:marTop w:val="0"/>
      <w:marBottom w:val="0"/>
      <w:divBdr>
        <w:top w:val="none" w:sz="0" w:space="0" w:color="auto"/>
        <w:left w:val="none" w:sz="0" w:space="0" w:color="auto"/>
        <w:bottom w:val="none" w:sz="0" w:space="0" w:color="auto"/>
        <w:right w:val="none" w:sz="0" w:space="0" w:color="auto"/>
      </w:divBdr>
    </w:div>
    <w:div w:id="1379889133">
      <w:bodyDiv w:val="1"/>
      <w:marLeft w:val="0"/>
      <w:marRight w:val="0"/>
      <w:marTop w:val="0"/>
      <w:marBottom w:val="0"/>
      <w:divBdr>
        <w:top w:val="none" w:sz="0" w:space="0" w:color="auto"/>
        <w:left w:val="none" w:sz="0" w:space="0" w:color="auto"/>
        <w:bottom w:val="none" w:sz="0" w:space="0" w:color="auto"/>
        <w:right w:val="none" w:sz="0" w:space="0" w:color="auto"/>
      </w:divBdr>
    </w:div>
    <w:div w:id="1381442572">
      <w:bodyDiv w:val="1"/>
      <w:marLeft w:val="0"/>
      <w:marRight w:val="0"/>
      <w:marTop w:val="0"/>
      <w:marBottom w:val="0"/>
      <w:divBdr>
        <w:top w:val="none" w:sz="0" w:space="0" w:color="auto"/>
        <w:left w:val="none" w:sz="0" w:space="0" w:color="auto"/>
        <w:bottom w:val="none" w:sz="0" w:space="0" w:color="auto"/>
        <w:right w:val="none" w:sz="0" w:space="0" w:color="auto"/>
      </w:divBdr>
    </w:div>
    <w:div w:id="1381781033">
      <w:bodyDiv w:val="1"/>
      <w:marLeft w:val="0"/>
      <w:marRight w:val="0"/>
      <w:marTop w:val="0"/>
      <w:marBottom w:val="0"/>
      <w:divBdr>
        <w:top w:val="none" w:sz="0" w:space="0" w:color="auto"/>
        <w:left w:val="none" w:sz="0" w:space="0" w:color="auto"/>
        <w:bottom w:val="none" w:sz="0" w:space="0" w:color="auto"/>
        <w:right w:val="none" w:sz="0" w:space="0" w:color="auto"/>
      </w:divBdr>
    </w:div>
    <w:div w:id="1381904661">
      <w:bodyDiv w:val="1"/>
      <w:marLeft w:val="0"/>
      <w:marRight w:val="0"/>
      <w:marTop w:val="0"/>
      <w:marBottom w:val="0"/>
      <w:divBdr>
        <w:top w:val="none" w:sz="0" w:space="0" w:color="auto"/>
        <w:left w:val="none" w:sz="0" w:space="0" w:color="auto"/>
        <w:bottom w:val="none" w:sz="0" w:space="0" w:color="auto"/>
        <w:right w:val="none" w:sz="0" w:space="0" w:color="auto"/>
      </w:divBdr>
    </w:div>
    <w:div w:id="1383139748">
      <w:bodyDiv w:val="1"/>
      <w:marLeft w:val="0"/>
      <w:marRight w:val="0"/>
      <w:marTop w:val="0"/>
      <w:marBottom w:val="0"/>
      <w:divBdr>
        <w:top w:val="none" w:sz="0" w:space="0" w:color="auto"/>
        <w:left w:val="none" w:sz="0" w:space="0" w:color="auto"/>
        <w:bottom w:val="none" w:sz="0" w:space="0" w:color="auto"/>
        <w:right w:val="none" w:sz="0" w:space="0" w:color="auto"/>
      </w:divBdr>
    </w:div>
    <w:div w:id="1383670412">
      <w:bodyDiv w:val="1"/>
      <w:marLeft w:val="0"/>
      <w:marRight w:val="0"/>
      <w:marTop w:val="0"/>
      <w:marBottom w:val="0"/>
      <w:divBdr>
        <w:top w:val="none" w:sz="0" w:space="0" w:color="auto"/>
        <w:left w:val="none" w:sz="0" w:space="0" w:color="auto"/>
        <w:bottom w:val="none" w:sz="0" w:space="0" w:color="auto"/>
        <w:right w:val="none" w:sz="0" w:space="0" w:color="auto"/>
      </w:divBdr>
    </w:div>
    <w:div w:id="1385058907">
      <w:bodyDiv w:val="1"/>
      <w:marLeft w:val="0"/>
      <w:marRight w:val="0"/>
      <w:marTop w:val="0"/>
      <w:marBottom w:val="0"/>
      <w:divBdr>
        <w:top w:val="none" w:sz="0" w:space="0" w:color="auto"/>
        <w:left w:val="none" w:sz="0" w:space="0" w:color="auto"/>
        <w:bottom w:val="none" w:sz="0" w:space="0" w:color="auto"/>
        <w:right w:val="none" w:sz="0" w:space="0" w:color="auto"/>
      </w:divBdr>
    </w:div>
    <w:div w:id="1385713346">
      <w:bodyDiv w:val="1"/>
      <w:marLeft w:val="0"/>
      <w:marRight w:val="0"/>
      <w:marTop w:val="0"/>
      <w:marBottom w:val="0"/>
      <w:divBdr>
        <w:top w:val="none" w:sz="0" w:space="0" w:color="auto"/>
        <w:left w:val="none" w:sz="0" w:space="0" w:color="auto"/>
        <w:bottom w:val="none" w:sz="0" w:space="0" w:color="auto"/>
        <w:right w:val="none" w:sz="0" w:space="0" w:color="auto"/>
      </w:divBdr>
    </w:div>
    <w:div w:id="1386492073">
      <w:bodyDiv w:val="1"/>
      <w:marLeft w:val="0"/>
      <w:marRight w:val="0"/>
      <w:marTop w:val="0"/>
      <w:marBottom w:val="0"/>
      <w:divBdr>
        <w:top w:val="none" w:sz="0" w:space="0" w:color="auto"/>
        <w:left w:val="none" w:sz="0" w:space="0" w:color="auto"/>
        <w:bottom w:val="none" w:sz="0" w:space="0" w:color="auto"/>
        <w:right w:val="none" w:sz="0" w:space="0" w:color="auto"/>
      </w:divBdr>
    </w:div>
    <w:div w:id="1387534648">
      <w:bodyDiv w:val="1"/>
      <w:marLeft w:val="0"/>
      <w:marRight w:val="0"/>
      <w:marTop w:val="0"/>
      <w:marBottom w:val="0"/>
      <w:divBdr>
        <w:top w:val="none" w:sz="0" w:space="0" w:color="auto"/>
        <w:left w:val="none" w:sz="0" w:space="0" w:color="auto"/>
        <w:bottom w:val="none" w:sz="0" w:space="0" w:color="auto"/>
        <w:right w:val="none" w:sz="0" w:space="0" w:color="auto"/>
      </w:divBdr>
    </w:div>
    <w:div w:id="1388914071">
      <w:bodyDiv w:val="1"/>
      <w:marLeft w:val="0"/>
      <w:marRight w:val="0"/>
      <w:marTop w:val="0"/>
      <w:marBottom w:val="0"/>
      <w:divBdr>
        <w:top w:val="none" w:sz="0" w:space="0" w:color="auto"/>
        <w:left w:val="none" w:sz="0" w:space="0" w:color="auto"/>
        <w:bottom w:val="none" w:sz="0" w:space="0" w:color="auto"/>
        <w:right w:val="none" w:sz="0" w:space="0" w:color="auto"/>
      </w:divBdr>
    </w:div>
    <w:div w:id="1389836947">
      <w:bodyDiv w:val="1"/>
      <w:marLeft w:val="0"/>
      <w:marRight w:val="0"/>
      <w:marTop w:val="0"/>
      <w:marBottom w:val="0"/>
      <w:divBdr>
        <w:top w:val="none" w:sz="0" w:space="0" w:color="auto"/>
        <w:left w:val="none" w:sz="0" w:space="0" w:color="auto"/>
        <w:bottom w:val="none" w:sz="0" w:space="0" w:color="auto"/>
        <w:right w:val="none" w:sz="0" w:space="0" w:color="auto"/>
      </w:divBdr>
    </w:div>
    <w:div w:id="1396002085">
      <w:bodyDiv w:val="1"/>
      <w:marLeft w:val="0"/>
      <w:marRight w:val="0"/>
      <w:marTop w:val="0"/>
      <w:marBottom w:val="0"/>
      <w:divBdr>
        <w:top w:val="none" w:sz="0" w:space="0" w:color="auto"/>
        <w:left w:val="none" w:sz="0" w:space="0" w:color="auto"/>
        <w:bottom w:val="none" w:sz="0" w:space="0" w:color="auto"/>
        <w:right w:val="none" w:sz="0" w:space="0" w:color="auto"/>
      </w:divBdr>
    </w:div>
    <w:div w:id="1396277178">
      <w:bodyDiv w:val="1"/>
      <w:marLeft w:val="0"/>
      <w:marRight w:val="0"/>
      <w:marTop w:val="0"/>
      <w:marBottom w:val="0"/>
      <w:divBdr>
        <w:top w:val="none" w:sz="0" w:space="0" w:color="auto"/>
        <w:left w:val="none" w:sz="0" w:space="0" w:color="auto"/>
        <w:bottom w:val="none" w:sz="0" w:space="0" w:color="auto"/>
        <w:right w:val="none" w:sz="0" w:space="0" w:color="auto"/>
      </w:divBdr>
    </w:div>
    <w:div w:id="1402405135">
      <w:bodyDiv w:val="1"/>
      <w:marLeft w:val="0"/>
      <w:marRight w:val="0"/>
      <w:marTop w:val="0"/>
      <w:marBottom w:val="0"/>
      <w:divBdr>
        <w:top w:val="none" w:sz="0" w:space="0" w:color="auto"/>
        <w:left w:val="none" w:sz="0" w:space="0" w:color="auto"/>
        <w:bottom w:val="none" w:sz="0" w:space="0" w:color="auto"/>
        <w:right w:val="none" w:sz="0" w:space="0" w:color="auto"/>
      </w:divBdr>
    </w:div>
    <w:div w:id="1407529828">
      <w:bodyDiv w:val="1"/>
      <w:marLeft w:val="0"/>
      <w:marRight w:val="0"/>
      <w:marTop w:val="0"/>
      <w:marBottom w:val="0"/>
      <w:divBdr>
        <w:top w:val="none" w:sz="0" w:space="0" w:color="auto"/>
        <w:left w:val="none" w:sz="0" w:space="0" w:color="auto"/>
        <w:bottom w:val="none" w:sz="0" w:space="0" w:color="auto"/>
        <w:right w:val="none" w:sz="0" w:space="0" w:color="auto"/>
      </w:divBdr>
    </w:div>
    <w:div w:id="1409111701">
      <w:bodyDiv w:val="1"/>
      <w:marLeft w:val="0"/>
      <w:marRight w:val="0"/>
      <w:marTop w:val="0"/>
      <w:marBottom w:val="0"/>
      <w:divBdr>
        <w:top w:val="none" w:sz="0" w:space="0" w:color="auto"/>
        <w:left w:val="none" w:sz="0" w:space="0" w:color="auto"/>
        <w:bottom w:val="none" w:sz="0" w:space="0" w:color="auto"/>
        <w:right w:val="none" w:sz="0" w:space="0" w:color="auto"/>
      </w:divBdr>
    </w:div>
    <w:div w:id="1409425428">
      <w:bodyDiv w:val="1"/>
      <w:marLeft w:val="0"/>
      <w:marRight w:val="0"/>
      <w:marTop w:val="0"/>
      <w:marBottom w:val="0"/>
      <w:divBdr>
        <w:top w:val="none" w:sz="0" w:space="0" w:color="auto"/>
        <w:left w:val="none" w:sz="0" w:space="0" w:color="auto"/>
        <w:bottom w:val="none" w:sz="0" w:space="0" w:color="auto"/>
        <w:right w:val="none" w:sz="0" w:space="0" w:color="auto"/>
      </w:divBdr>
    </w:div>
    <w:div w:id="1409426054">
      <w:bodyDiv w:val="1"/>
      <w:marLeft w:val="0"/>
      <w:marRight w:val="0"/>
      <w:marTop w:val="0"/>
      <w:marBottom w:val="0"/>
      <w:divBdr>
        <w:top w:val="none" w:sz="0" w:space="0" w:color="auto"/>
        <w:left w:val="none" w:sz="0" w:space="0" w:color="auto"/>
        <w:bottom w:val="none" w:sz="0" w:space="0" w:color="auto"/>
        <w:right w:val="none" w:sz="0" w:space="0" w:color="auto"/>
      </w:divBdr>
    </w:div>
    <w:div w:id="1411268968">
      <w:bodyDiv w:val="1"/>
      <w:marLeft w:val="0"/>
      <w:marRight w:val="0"/>
      <w:marTop w:val="0"/>
      <w:marBottom w:val="0"/>
      <w:divBdr>
        <w:top w:val="none" w:sz="0" w:space="0" w:color="auto"/>
        <w:left w:val="none" w:sz="0" w:space="0" w:color="auto"/>
        <w:bottom w:val="none" w:sz="0" w:space="0" w:color="auto"/>
        <w:right w:val="none" w:sz="0" w:space="0" w:color="auto"/>
      </w:divBdr>
    </w:div>
    <w:div w:id="1416124070">
      <w:bodyDiv w:val="1"/>
      <w:marLeft w:val="0"/>
      <w:marRight w:val="0"/>
      <w:marTop w:val="0"/>
      <w:marBottom w:val="0"/>
      <w:divBdr>
        <w:top w:val="none" w:sz="0" w:space="0" w:color="auto"/>
        <w:left w:val="none" w:sz="0" w:space="0" w:color="auto"/>
        <w:bottom w:val="none" w:sz="0" w:space="0" w:color="auto"/>
        <w:right w:val="none" w:sz="0" w:space="0" w:color="auto"/>
      </w:divBdr>
    </w:div>
    <w:div w:id="1416514023">
      <w:bodyDiv w:val="1"/>
      <w:marLeft w:val="0"/>
      <w:marRight w:val="0"/>
      <w:marTop w:val="0"/>
      <w:marBottom w:val="0"/>
      <w:divBdr>
        <w:top w:val="none" w:sz="0" w:space="0" w:color="auto"/>
        <w:left w:val="none" w:sz="0" w:space="0" w:color="auto"/>
        <w:bottom w:val="none" w:sz="0" w:space="0" w:color="auto"/>
        <w:right w:val="none" w:sz="0" w:space="0" w:color="auto"/>
      </w:divBdr>
    </w:div>
    <w:div w:id="1417827858">
      <w:bodyDiv w:val="1"/>
      <w:marLeft w:val="0"/>
      <w:marRight w:val="0"/>
      <w:marTop w:val="0"/>
      <w:marBottom w:val="0"/>
      <w:divBdr>
        <w:top w:val="none" w:sz="0" w:space="0" w:color="auto"/>
        <w:left w:val="none" w:sz="0" w:space="0" w:color="auto"/>
        <w:bottom w:val="none" w:sz="0" w:space="0" w:color="auto"/>
        <w:right w:val="none" w:sz="0" w:space="0" w:color="auto"/>
      </w:divBdr>
    </w:div>
    <w:div w:id="1417828263">
      <w:bodyDiv w:val="1"/>
      <w:marLeft w:val="0"/>
      <w:marRight w:val="0"/>
      <w:marTop w:val="0"/>
      <w:marBottom w:val="0"/>
      <w:divBdr>
        <w:top w:val="none" w:sz="0" w:space="0" w:color="auto"/>
        <w:left w:val="none" w:sz="0" w:space="0" w:color="auto"/>
        <w:bottom w:val="none" w:sz="0" w:space="0" w:color="auto"/>
        <w:right w:val="none" w:sz="0" w:space="0" w:color="auto"/>
      </w:divBdr>
    </w:div>
    <w:div w:id="1418671066">
      <w:bodyDiv w:val="1"/>
      <w:marLeft w:val="0"/>
      <w:marRight w:val="0"/>
      <w:marTop w:val="0"/>
      <w:marBottom w:val="0"/>
      <w:divBdr>
        <w:top w:val="none" w:sz="0" w:space="0" w:color="auto"/>
        <w:left w:val="none" w:sz="0" w:space="0" w:color="auto"/>
        <w:bottom w:val="none" w:sz="0" w:space="0" w:color="auto"/>
        <w:right w:val="none" w:sz="0" w:space="0" w:color="auto"/>
      </w:divBdr>
    </w:div>
    <w:div w:id="1422793328">
      <w:bodyDiv w:val="1"/>
      <w:marLeft w:val="0"/>
      <w:marRight w:val="0"/>
      <w:marTop w:val="0"/>
      <w:marBottom w:val="0"/>
      <w:divBdr>
        <w:top w:val="none" w:sz="0" w:space="0" w:color="auto"/>
        <w:left w:val="none" w:sz="0" w:space="0" w:color="auto"/>
        <w:bottom w:val="none" w:sz="0" w:space="0" w:color="auto"/>
        <w:right w:val="none" w:sz="0" w:space="0" w:color="auto"/>
      </w:divBdr>
    </w:div>
    <w:div w:id="1426002911">
      <w:bodyDiv w:val="1"/>
      <w:marLeft w:val="0"/>
      <w:marRight w:val="0"/>
      <w:marTop w:val="0"/>
      <w:marBottom w:val="0"/>
      <w:divBdr>
        <w:top w:val="none" w:sz="0" w:space="0" w:color="auto"/>
        <w:left w:val="none" w:sz="0" w:space="0" w:color="auto"/>
        <w:bottom w:val="none" w:sz="0" w:space="0" w:color="auto"/>
        <w:right w:val="none" w:sz="0" w:space="0" w:color="auto"/>
      </w:divBdr>
    </w:div>
    <w:div w:id="1427577946">
      <w:bodyDiv w:val="1"/>
      <w:marLeft w:val="0"/>
      <w:marRight w:val="0"/>
      <w:marTop w:val="0"/>
      <w:marBottom w:val="0"/>
      <w:divBdr>
        <w:top w:val="none" w:sz="0" w:space="0" w:color="auto"/>
        <w:left w:val="none" w:sz="0" w:space="0" w:color="auto"/>
        <w:bottom w:val="none" w:sz="0" w:space="0" w:color="auto"/>
        <w:right w:val="none" w:sz="0" w:space="0" w:color="auto"/>
      </w:divBdr>
    </w:div>
    <w:div w:id="1432818024">
      <w:bodyDiv w:val="1"/>
      <w:marLeft w:val="0"/>
      <w:marRight w:val="0"/>
      <w:marTop w:val="0"/>
      <w:marBottom w:val="0"/>
      <w:divBdr>
        <w:top w:val="none" w:sz="0" w:space="0" w:color="auto"/>
        <w:left w:val="none" w:sz="0" w:space="0" w:color="auto"/>
        <w:bottom w:val="none" w:sz="0" w:space="0" w:color="auto"/>
        <w:right w:val="none" w:sz="0" w:space="0" w:color="auto"/>
      </w:divBdr>
    </w:div>
    <w:div w:id="1433748523">
      <w:bodyDiv w:val="1"/>
      <w:marLeft w:val="0"/>
      <w:marRight w:val="0"/>
      <w:marTop w:val="0"/>
      <w:marBottom w:val="0"/>
      <w:divBdr>
        <w:top w:val="none" w:sz="0" w:space="0" w:color="auto"/>
        <w:left w:val="none" w:sz="0" w:space="0" w:color="auto"/>
        <w:bottom w:val="none" w:sz="0" w:space="0" w:color="auto"/>
        <w:right w:val="none" w:sz="0" w:space="0" w:color="auto"/>
      </w:divBdr>
    </w:div>
    <w:div w:id="1437094986">
      <w:bodyDiv w:val="1"/>
      <w:marLeft w:val="0"/>
      <w:marRight w:val="0"/>
      <w:marTop w:val="0"/>
      <w:marBottom w:val="0"/>
      <w:divBdr>
        <w:top w:val="none" w:sz="0" w:space="0" w:color="auto"/>
        <w:left w:val="none" w:sz="0" w:space="0" w:color="auto"/>
        <w:bottom w:val="none" w:sz="0" w:space="0" w:color="auto"/>
        <w:right w:val="none" w:sz="0" w:space="0" w:color="auto"/>
      </w:divBdr>
    </w:div>
    <w:div w:id="1437097480">
      <w:bodyDiv w:val="1"/>
      <w:marLeft w:val="0"/>
      <w:marRight w:val="0"/>
      <w:marTop w:val="0"/>
      <w:marBottom w:val="0"/>
      <w:divBdr>
        <w:top w:val="none" w:sz="0" w:space="0" w:color="auto"/>
        <w:left w:val="none" w:sz="0" w:space="0" w:color="auto"/>
        <w:bottom w:val="none" w:sz="0" w:space="0" w:color="auto"/>
        <w:right w:val="none" w:sz="0" w:space="0" w:color="auto"/>
      </w:divBdr>
    </w:div>
    <w:div w:id="1440177216">
      <w:bodyDiv w:val="1"/>
      <w:marLeft w:val="0"/>
      <w:marRight w:val="0"/>
      <w:marTop w:val="0"/>
      <w:marBottom w:val="0"/>
      <w:divBdr>
        <w:top w:val="none" w:sz="0" w:space="0" w:color="auto"/>
        <w:left w:val="none" w:sz="0" w:space="0" w:color="auto"/>
        <w:bottom w:val="none" w:sz="0" w:space="0" w:color="auto"/>
        <w:right w:val="none" w:sz="0" w:space="0" w:color="auto"/>
      </w:divBdr>
    </w:div>
    <w:div w:id="1445536374">
      <w:bodyDiv w:val="1"/>
      <w:marLeft w:val="0"/>
      <w:marRight w:val="0"/>
      <w:marTop w:val="0"/>
      <w:marBottom w:val="0"/>
      <w:divBdr>
        <w:top w:val="none" w:sz="0" w:space="0" w:color="auto"/>
        <w:left w:val="none" w:sz="0" w:space="0" w:color="auto"/>
        <w:bottom w:val="none" w:sz="0" w:space="0" w:color="auto"/>
        <w:right w:val="none" w:sz="0" w:space="0" w:color="auto"/>
      </w:divBdr>
    </w:div>
    <w:div w:id="1446002582">
      <w:bodyDiv w:val="1"/>
      <w:marLeft w:val="0"/>
      <w:marRight w:val="0"/>
      <w:marTop w:val="0"/>
      <w:marBottom w:val="0"/>
      <w:divBdr>
        <w:top w:val="none" w:sz="0" w:space="0" w:color="auto"/>
        <w:left w:val="none" w:sz="0" w:space="0" w:color="auto"/>
        <w:bottom w:val="none" w:sz="0" w:space="0" w:color="auto"/>
        <w:right w:val="none" w:sz="0" w:space="0" w:color="auto"/>
      </w:divBdr>
    </w:div>
    <w:div w:id="1446995494">
      <w:bodyDiv w:val="1"/>
      <w:marLeft w:val="0"/>
      <w:marRight w:val="0"/>
      <w:marTop w:val="0"/>
      <w:marBottom w:val="0"/>
      <w:divBdr>
        <w:top w:val="none" w:sz="0" w:space="0" w:color="auto"/>
        <w:left w:val="none" w:sz="0" w:space="0" w:color="auto"/>
        <w:bottom w:val="none" w:sz="0" w:space="0" w:color="auto"/>
        <w:right w:val="none" w:sz="0" w:space="0" w:color="auto"/>
      </w:divBdr>
    </w:div>
    <w:div w:id="1448696320">
      <w:bodyDiv w:val="1"/>
      <w:marLeft w:val="0"/>
      <w:marRight w:val="0"/>
      <w:marTop w:val="0"/>
      <w:marBottom w:val="0"/>
      <w:divBdr>
        <w:top w:val="none" w:sz="0" w:space="0" w:color="auto"/>
        <w:left w:val="none" w:sz="0" w:space="0" w:color="auto"/>
        <w:bottom w:val="none" w:sz="0" w:space="0" w:color="auto"/>
        <w:right w:val="none" w:sz="0" w:space="0" w:color="auto"/>
      </w:divBdr>
    </w:div>
    <w:div w:id="1449006360">
      <w:bodyDiv w:val="1"/>
      <w:marLeft w:val="0"/>
      <w:marRight w:val="0"/>
      <w:marTop w:val="0"/>
      <w:marBottom w:val="0"/>
      <w:divBdr>
        <w:top w:val="none" w:sz="0" w:space="0" w:color="auto"/>
        <w:left w:val="none" w:sz="0" w:space="0" w:color="auto"/>
        <w:bottom w:val="none" w:sz="0" w:space="0" w:color="auto"/>
        <w:right w:val="none" w:sz="0" w:space="0" w:color="auto"/>
      </w:divBdr>
    </w:div>
    <w:div w:id="1449198390">
      <w:bodyDiv w:val="1"/>
      <w:marLeft w:val="0"/>
      <w:marRight w:val="0"/>
      <w:marTop w:val="0"/>
      <w:marBottom w:val="0"/>
      <w:divBdr>
        <w:top w:val="none" w:sz="0" w:space="0" w:color="auto"/>
        <w:left w:val="none" w:sz="0" w:space="0" w:color="auto"/>
        <w:bottom w:val="none" w:sz="0" w:space="0" w:color="auto"/>
        <w:right w:val="none" w:sz="0" w:space="0" w:color="auto"/>
      </w:divBdr>
    </w:div>
    <w:div w:id="1450473007">
      <w:bodyDiv w:val="1"/>
      <w:marLeft w:val="0"/>
      <w:marRight w:val="0"/>
      <w:marTop w:val="0"/>
      <w:marBottom w:val="0"/>
      <w:divBdr>
        <w:top w:val="none" w:sz="0" w:space="0" w:color="auto"/>
        <w:left w:val="none" w:sz="0" w:space="0" w:color="auto"/>
        <w:bottom w:val="none" w:sz="0" w:space="0" w:color="auto"/>
        <w:right w:val="none" w:sz="0" w:space="0" w:color="auto"/>
      </w:divBdr>
    </w:div>
    <w:div w:id="1450735770">
      <w:bodyDiv w:val="1"/>
      <w:marLeft w:val="0"/>
      <w:marRight w:val="0"/>
      <w:marTop w:val="0"/>
      <w:marBottom w:val="0"/>
      <w:divBdr>
        <w:top w:val="none" w:sz="0" w:space="0" w:color="auto"/>
        <w:left w:val="none" w:sz="0" w:space="0" w:color="auto"/>
        <w:bottom w:val="none" w:sz="0" w:space="0" w:color="auto"/>
        <w:right w:val="none" w:sz="0" w:space="0" w:color="auto"/>
      </w:divBdr>
    </w:div>
    <w:div w:id="1451585457">
      <w:bodyDiv w:val="1"/>
      <w:marLeft w:val="0"/>
      <w:marRight w:val="0"/>
      <w:marTop w:val="0"/>
      <w:marBottom w:val="0"/>
      <w:divBdr>
        <w:top w:val="none" w:sz="0" w:space="0" w:color="auto"/>
        <w:left w:val="none" w:sz="0" w:space="0" w:color="auto"/>
        <w:bottom w:val="none" w:sz="0" w:space="0" w:color="auto"/>
        <w:right w:val="none" w:sz="0" w:space="0" w:color="auto"/>
      </w:divBdr>
    </w:div>
    <w:div w:id="1453864672">
      <w:bodyDiv w:val="1"/>
      <w:marLeft w:val="0"/>
      <w:marRight w:val="0"/>
      <w:marTop w:val="0"/>
      <w:marBottom w:val="0"/>
      <w:divBdr>
        <w:top w:val="none" w:sz="0" w:space="0" w:color="auto"/>
        <w:left w:val="none" w:sz="0" w:space="0" w:color="auto"/>
        <w:bottom w:val="none" w:sz="0" w:space="0" w:color="auto"/>
        <w:right w:val="none" w:sz="0" w:space="0" w:color="auto"/>
      </w:divBdr>
    </w:div>
    <w:div w:id="1454514400">
      <w:bodyDiv w:val="1"/>
      <w:marLeft w:val="0"/>
      <w:marRight w:val="0"/>
      <w:marTop w:val="0"/>
      <w:marBottom w:val="0"/>
      <w:divBdr>
        <w:top w:val="none" w:sz="0" w:space="0" w:color="auto"/>
        <w:left w:val="none" w:sz="0" w:space="0" w:color="auto"/>
        <w:bottom w:val="none" w:sz="0" w:space="0" w:color="auto"/>
        <w:right w:val="none" w:sz="0" w:space="0" w:color="auto"/>
      </w:divBdr>
    </w:div>
    <w:div w:id="1456410282">
      <w:bodyDiv w:val="1"/>
      <w:marLeft w:val="0"/>
      <w:marRight w:val="0"/>
      <w:marTop w:val="0"/>
      <w:marBottom w:val="0"/>
      <w:divBdr>
        <w:top w:val="none" w:sz="0" w:space="0" w:color="auto"/>
        <w:left w:val="none" w:sz="0" w:space="0" w:color="auto"/>
        <w:bottom w:val="none" w:sz="0" w:space="0" w:color="auto"/>
        <w:right w:val="none" w:sz="0" w:space="0" w:color="auto"/>
      </w:divBdr>
    </w:div>
    <w:div w:id="1459833919">
      <w:bodyDiv w:val="1"/>
      <w:marLeft w:val="0"/>
      <w:marRight w:val="0"/>
      <w:marTop w:val="0"/>
      <w:marBottom w:val="0"/>
      <w:divBdr>
        <w:top w:val="none" w:sz="0" w:space="0" w:color="auto"/>
        <w:left w:val="none" w:sz="0" w:space="0" w:color="auto"/>
        <w:bottom w:val="none" w:sz="0" w:space="0" w:color="auto"/>
        <w:right w:val="none" w:sz="0" w:space="0" w:color="auto"/>
      </w:divBdr>
    </w:div>
    <w:div w:id="1463693198">
      <w:bodyDiv w:val="1"/>
      <w:marLeft w:val="0"/>
      <w:marRight w:val="0"/>
      <w:marTop w:val="0"/>
      <w:marBottom w:val="0"/>
      <w:divBdr>
        <w:top w:val="none" w:sz="0" w:space="0" w:color="auto"/>
        <w:left w:val="none" w:sz="0" w:space="0" w:color="auto"/>
        <w:bottom w:val="none" w:sz="0" w:space="0" w:color="auto"/>
        <w:right w:val="none" w:sz="0" w:space="0" w:color="auto"/>
      </w:divBdr>
    </w:div>
    <w:div w:id="1464421064">
      <w:bodyDiv w:val="1"/>
      <w:marLeft w:val="0"/>
      <w:marRight w:val="0"/>
      <w:marTop w:val="0"/>
      <w:marBottom w:val="0"/>
      <w:divBdr>
        <w:top w:val="none" w:sz="0" w:space="0" w:color="auto"/>
        <w:left w:val="none" w:sz="0" w:space="0" w:color="auto"/>
        <w:bottom w:val="none" w:sz="0" w:space="0" w:color="auto"/>
        <w:right w:val="none" w:sz="0" w:space="0" w:color="auto"/>
      </w:divBdr>
    </w:div>
    <w:div w:id="1465194855">
      <w:bodyDiv w:val="1"/>
      <w:marLeft w:val="0"/>
      <w:marRight w:val="0"/>
      <w:marTop w:val="0"/>
      <w:marBottom w:val="0"/>
      <w:divBdr>
        <w:top w:val="none" w:sz="0" w:space="0" w:color="auto"/>
        <w:left w:val="none" w:sz="0" w:space="0" w:color="auto"/>
        <w:bottom w:val="none" w:sz="0" w:space="0" w:color="auto"/>
        <w:right w:val="none" w:sz="0" w:space="0" w:color="auto"/>
      </w:divBdr>
    </w:div>
    <w:div w:id="1467352728">
      <w:bodyDiv w:val="1"/>
      <w:marLeft w:val="0"/>
      <w:marRight w:val="0"/>
      <w:marTop w:val="0"/>
      <w:marBottom w:val="0"/>
      <w:divBdr>
        <w:top w:val="none" w:sz="0" w:space="0" w:color="auto"/>
        <w:left w:val="none" w:sz="0" w:space="0" w:color="auto"/>
        <w:bottom w:val="none" w:sz="0" w:space="0" w:color="auto"/>
        <w:right w:val="none" w:sz="0" w:space="0" w:color="auto"/>
      </w:divBdr>
    </w:div>
    <w:div w:id="1467353884">
      <w:bodyDiv w:val="1"/>
      <w:marLeft w:val="0"/>
      <w:marRight w:val="0"/>
      <w:marTop w:val="0"/>
      <w:marBottom w:val="0"/>
      <w:divBdr>
        <w:top w:val="none" w:sz="0" w:space="0" w:color="auto"/>
        <w:left w:val="none" w:sz="0" w:space="0" w:color="auto"/>
        <w:bottom w:val="none" w:sz="0" w:space="0" w:color="auto"/>
        <w:right w:val="none" w:sz="0" w:space="0" w:color="auto"/>
      </w:divBdr>
    </w:div>
    <w:div w:id="1470901404">
      <w:bodyDiv w:val="1"/>
      <w:marLeft w:val="0"/>
      <w:marRight w:val="0"/>
      <w:marTop w:val="0"/>
      <w:marBottom w:val="0"/>
      <w:divBdr>
        <w:top w:val="none" w:sz="0" w:space="0" w:color="auto"/>
        <w:left w:val="none" w:sz="0" w:space="0" w:color="auto"/>
        <w:bottom w:val="none" w:sz="0" w:space="0" w:color="auto"/>
        <w:right w:val="none" w:sz="0" w:space="0" w:color="auto"/>
      </w:divBdr>
    </w:div>
    <w:div w:id="1474982814">
      <w:bodyDiv w:val="1"/>
      <w:marLeft w:val="0"/>
      <w:marRight w:val="0"/>
      <w:marTop w:val="0"/>
      <w:marBottom w:val="0"/>
      <w:divBdr>
        <w:top w:val="none" w:sz="0" w:space="0" w:color="auto"/>
        <w:left w:val="none" w:sz="0" w:space="0" w:color="auto"/>
        <w:bottom w:val="none" w:sz="0" w:space="0" w:color="auto"/>
        <w:right w:val="none" w:sz="0" w:space="0" w:color="auto"/>
      </w:divBdr>
    </w:div>
    <w:div w:id="1476069888">
      <w:bodyDiv w:val="1"/>
      <w:marLeft w:val="0"/>
      <w:marRight w:val="0"/>
      <w:marTop w:val="0"/>
      <w:marBottom w:val="0"/>
      <w:divBdr>
        <w:top w:val="none" w:sz="0" w:space="0" w:color="auto"/>
        <w:left w:val="none" w:sz="0" w:space="0" w:color="auto"/>
        <w:bottom w:val="none" w:sz="0" w:space="0" w:color="auto"/>
        <w:right w:val="none" w:sz="0" w:space="0" w:color="auto"/>
      </w:divBdr>
    </w:div>
    <w:div w:id="1476604755">
      <w:bodyDiv w:val="1"/>
      <w:marLeft w:val="0"/>
      <w:marRight w:val="0"/>
      <w:marTop w:val="0"/>
      <w:marBottom w:val="0"/>
      <w:divBdr>
        <w:top w:val="none" w:sz="0" w:space="0" w:color="auto"/>
        <w:left w:val="none" w:sz="0" w:space="0" w:color="auto"/>
        <w:bottom w:val="none" w:sz="0" w:space="0" w:color="auto"/>
        <w:right w:val="none" w:sz="0" w:space="0" w:color="auto"/>
      </w:divBdr>
    </w:div>
    <w:div w:id="1476872980">
      <w:bodyDiv w:val="1"/>
      <w:marLeft w:val="0"/>
      <w:marRight w:val="0"/>
      <w:marTop w:val="0"/>
      <w:marBottom w:val="0"/>
      <w:divBdr>
        <w:top w:val="none" w:sz="0" w:space="0" w:color="auto"/>
        <w:left w:val="none" w:sz="0" w:space="0" w:color="auto"/>
        <w:bottom w:val="none" w:sz="0" w:space="0" w:color="auto"/>
        <w:right w:val="none" w:sz="0" w:space="0" w:color="auto"/>
      </w:divBdr>
    </w:div>
    <w:div w:id="1477792897">
      <w:bodyDiv w:val="1"/>
      <w:marLeft w:val="0"/>
      <w:marRight w:val="0"/>
      <w:marTop w:val="0"/>
      <w:marBottom w:val="0"/>
      <w:divBdr>
        <w:top w:val="none" w:sz="0" w:space="0" w:color="auto"/>
        <w:left w:val="none" w:sz="0" w:space="0" w:color="auto"/>
        <w:bottom w:val="none" w:sz="0" w:space="0" w:color="auto"/>
        <w:right w:val="none" w:sz="0" w:space="0" w:color="auto"/>
      </w:divBdr>
    </w:div>
    <w:div w:id="1478917800">
      <w:bodyDiv w:val="1"/>
      <w:marLeft w:val="0"/>
      <w:marRight w:val="0"/>
      <w:marTop w:val="0"/>
      <w:marBottom w:val="0"/>
      <w:divBdr>
        <w:top w:val="none" w:sz="0" w:space="0" w:color="auto"/>
        <w:left w:val="none" w:sz="0" w:space="0" w:color="auto"/>
        <w:bottom w:val="none" w:sz="0" w:space="0" w:color="auto"/>
        <w:right w:val="none" w:sz="0" w:space="0" w:color="auto"/>
      </w:divBdr>
    </w:div>
    <w:div w:id="1480535709">
      <w:bodyDiv w:val="1"/>
      <w:marLeft w:val="0"/>
      <w:marRight w:val="0"/>
      <w:marTop w:val="0"/>
      <w:marBottom w:val="0"/>
      <w:divBdr>
        <w:top w:val="none" w:sz="0" w:space="0" w:color="auto"/>
        <w:left w:val="none" w:sz="0" w:space="0" w:color="auto"/>
        <w:bottom w:val="none" w:sz="0" w:space="0" w:color="auto"/>
        <w:right w:val="none" w:sz="0" w:space="0" w:color="auto"/>
      </w:divBdr>
    </w:div>
    <w:div w:id="1481001762">
      <w:bodyDiv w:val="1"/>
      <w:marLeft w:val="0"/>
      <w:marRight w:val="0"/>
      <w:marTop w:val="0"/>
      <w:marBottom w:val="0"/>
      <w:divBdr>
        <w:top w:val="none" w:sz="0" w:space="0" w:color="auto"/>
        <w:left w:val="none" w:sz="0" w:space="0" w:color="auto"/>
        <w:bottom w:val="none" w:sz="0" w:space="0" w:color="auto"/>
        <w:right w:val="none" w:sz="0" w:space="0" w:color="auto"/>
      </w:divBdr>
    </w:div>
    <w:div w:id="1481337956">
      <w:bodyDiv w:val="1"/>
      <w:marLeft w:val="0"/>
      <w:marRight w:val="0"/>
      <w:marTop w:val="0"/>
      <w:marBottom w:val="0"/>
      <w:divBdr>
        <w:top w:val="none" w:sz="0" w:space="0" w:color="auto"/>
        <w:left w:val="none" w:sz="0" w:space="0" w:color="auto"/>
        <w:bottom w:val="none" w:sz="0" w:space="0" w:color="auto"/>
        <w:right w:val="none" w:sz="0" w:space="0" w:color="auto"/>
      </w:divBdr>
    </w:div>
    <w:div w:id="1482388492">
      <w:bodyDiv w:val="1"/>
      <w:marLeft w:val="0"/>
      <w:marRight w:val="0"/>
      <w:marTop w:val="0"/>
      <w:marBottom w:val="0"/>
      <w:divBdr>
        <w:top w:val="none" w:sz="0" w:space="0" w:color="auto"/>
        <w:left w:val="none" w:sz="0" w:space="0" w:color="auto"/>
        <w:bottom w:val="none" w:sz="0" w:space="0" w:color="auto"/>
        <w:right w:val="none" w:sz="0" w:space="0" w:color="auto"/>
      </w:divBdr>
    </w:div>
    <w:div w:id="1482893157">
      <w:bodyDiv w:val="1"/>
      <w:marLeft w:val="0"/>
      <w:marRight w:val="0"/>
      <w:marTop w:val="0"/>
      <w:marBottom w:val="0"/>
      <w:divBdr>
        <w:top w:val="none" w:sz="0" w:space="0" w:color="auto"/>
        <w:left w:val="none" w:sz="0" w:space="0" w:color="auto"/>
        <w:bottom w:val="none" w:sz="0" w:space="0" w:color="auto"/>
        <w:right w:val="none" w:sz="0" w:space="0" w:color="auto"/>
      </w:divBdr>
    </w:div>
    <w:div w:id="1482966170">
      <w:bodyDiv w:val="1"/>
      <w:marLeft w:val="0"/>
      <w:marRight w:val="0"/>
      <w:marTop w:val="0"/>
      <w:marBottom w:val="0"/>
      <w:divBdr>
        <w:top w:val="none" w:sz="0" w:space="0" w:color="auto"/>
        <w:left w:val="none" w:sz="0" w:space="0" w:color="auto"/>
        <w:bottom w:val="none" w:sz="0" w:space="0" w:color="auto"/>
        <w:right w:val="none" w:sz="0" w:space="0" w:color="auto"/>
      </w:divBdr>
    </w:div>
    <w:div w:id="1484662876">
      <w:bodyDiv w:val="1"/>
      <w:marLeft w:val="0"/>
      <w:marRight w:val="0"/>
      <w:marTop w:val="0"/>
      <w:marBottom w:val="0"/>
      <w:divBdr>
        <w:top w:val="none" w:sz="0" w:space="0" w:color="auto"/>
        <w:left w:val="none" w:sz="0" w:space="0" w:color="auto"/>
        <w:bottom w:val="none" w:sz="0" w:space="0" w:color="auto"/>
        <w:right w:val="none" w:sz="0" w:space="0" w:color="auto"/>
      </w:divBdr>
    </w:div>
    <w:div w:id="1485047675">
      <w:bodyDiv w:val="1"/>
      <w:marLeft w:val="0"/>
      <w:marRight w:val="0"/>
      <w:marTop w:val="0"/>
      <w:marBottom w:val="0"/>
      <w:divBdr>
        <w:top w:val="none" w:sz="0" w:space="0" w:color="auto"/>
        <w:left w:val="none" w:sz="0" w:space="0" w:color="auto"/>
        <w:bottom w:val="none" w:sz="0" w:space="0" w:color="auto"/>
        <w:right w:val="none" w:sz="0" w:space="0" w:color="auto"/>
      </w:divBdr>
    </w:div>
    <w:div w:id="1485783443">
      <w:bodyDiv w:val="1"/>
      <w:marLeft w:val="0"/>
      <w:marRight w:val="0"/>
      <w:marTop w:val="0"/>
      <w:marBottom w:val="0"/>
      <w:divBdr>
        <w:top w:val="none" w:sz="0" w:space="0" w:color="auto"/>
        <w:left w:val="none" w:sz="0" w:space="0" w:color="auto"/>
        <w:bottom w:val="none" w:sz="0" w:space="0" w:color="auto"/>
        <w:right w:val="none" w:sz="0" w:space="0" w:color="auto"/>
      </w:divBdr>
    </w:div>
    <w:div w:id="1486974941">
      <w:bodyDiv w:val="1"/>
      <w:marLeft w:val="0"/>
      <w:marRight w:val="0"/>
      <w:marTop w:val="0"/>
      <w:marBottom w:val="0"/>
      <w:divBdr>
        <w:top w:val="none" w:sz="0" w:space="0" w:color="auto"/>
        <w:left w:val="none" w:sz="0" w:space="0" w:color="auto"/>
        <w:bottom w:val="none" w:sz="0" w:space="0" w:color="auto"/>
        <w:right w:val="none" w:sz="0" w:space="0" w:color="auto"/>
      </w:divBdr>
    </w:div>
    <w:div w:id="1490630125">
      <w:bodyDiv w:val="1"/>
      <w:marLeft w:val="0"/>
      <w:marRight w:val="0"/>
      <w:marTop w:val="0"/>
      <w:marBottom w:val="0"/>
      <w:divBdr>
        <w:top w:val="none" w:sz="0" w:space="0" w:color="auto"/>
        <w:left w:val="none" w:sz="0" w:space="0" w:color="auto"/>
        <w:bottom w:val="none" w:sz="0" w:space="0" w:color="auto"/>
        <w:right w:val="none" w:sz="0" w:space="0" w:color="auto"/>
      </w:divBdr>
    </w:div>
    <w:div w:id="1491407558">
      <w:bodyDiv w:val="1"/>
      <w:marLeft w:val="0"/>
      <w:marRight w:val="0"/>
      <w:marTop w:val="0"/>
      <w:marBottom w:val="0"/>
      <w:divBdr>
        <w:top w:val="none" w:sz="0" w:space="0" w:color="auto"/>
        <w:left w:val="none" w:sz="0" w:space="0" w:color="auto"/>
        <w:bottom w:val="none" w:sz="0" w:space="0" w:color="auto"/>
        <w:right w:val="none" w:sz="0" w:space="0" w:color="auto"/>
      </w:divBdr>
    </w:div>
    <w:div w:id="1494679761">
      <w:bodyDiv w:val="1"/>
      <w:marLeft w:val="0"/>
      <w:marRight w:val="0"/>
      <w:marTop w:val="0"/>
      <w:marBottom w:val="0"/>
      <w:divBdr>
        <w:top w:val="none" w:sz="0" w:space="0" w:color="auto"/>
        <w:left w:val="none" w:sz="0" w:space="0" w:color="auto"/>
        <w:bottom w:val="none" w:sz="0" w:space="0" w:color="auto"/>
        <w:right w:val="none" w:sz="0" w:space="0" w:color="auto"/>
      </w:divBdr>
    </w:div>
    <w:div w:id="1495144280">
      <w:bodyDiv w:val="1"/>
      <w:marLeft w:val="0"/>
      <w:marRight w:val="0"/>
      <w:marTop w:val="0"/>
      <w:marBottom w:val="0"/>
      <w:divBdr>
        <w:top w:val="none" w:sz="0" w:space="0" w:color="auto"/>
        <w:left w:val="none" w:sz="0" w:space="0" w:color="auto"/>
        <w:bottom w:val="none" w:sz="0" w:space="0" w:color="auto"/>
        <w:right w:val="none" w:sz="0" w:space="0" w:color="auto"/>
      </w:divBdr>
    </w:div>
    <w:div w:id="1496265171">
      <w:bodyDiv w:val="1"/>
      <w:marLeft w:val="0"/>
      <w:marRight w:val="0"/>
      <w:marTop w:val="0"/>
      <w:marBottom w:val="0"/>
      <w:divBdr>
        <w:top w:val="none" w:sz="0" w:space="0" w:color="auto"/>
        <w:left w:val="none" w:sz="0" w:space="0" w:color="auto"/>
        <w:bottom w:val="none" w:sz="0" w:space="0" w:color="auto"/>
        <w:right w:val="none" w:sz="0" w:space="0" w:color="auto"/>
      </w:divBdr>
    </w:div>
    <w:div w:id="1496384867">
      <w:bodyDiv w:val="1"/>
      <w:marLeft w:val="0"/>
      <w:marRight w:val="0"/>
      <w:marTop w:val="0"/>
      <w:marBottom w:val="0"/>
      <w:divBdr>
        <w:top w:val="none" w:sz="0" w:space="0" w:color="auto"/>
        <w:left w:val="none" w:sz="0" w:space="0" w:color="auto"/>
        <w:bottom w:val="none" w:sz="0" w:space="0" w:color="auto"/>
        <w:right w:val="none" w:sz="0" w:space="0" w:color="auto"/>
      </w:divBdr>
    </w:div>
    <w:div w:id="1496611685">
      <w:bodyDiv w:val="1"/>
      <w:marLeft w:val="0"/>
      <w:marRight w:val="0"/>
      <w:marTop w:val="0"/>
      <w:marBottom w:val="0"/>
      <w:divBdr>
        <w:top w:val="none" w:sz="0" w:space="0" w:color="auto"/>
        <w:left w:val="none" w:sz="0" w:space="0" w:color="auto"/>
        <w:bottom w:val="none" w:sz="0" w:space="0" w:color="auto"/>
        <w:right w:val="none" w:sz="0" w:space="0" w:color="auto"/>
      </w:divBdr>
    </w:div>
    <w:div w:id="1496845633">
      <w:bodyDiv w:val="1"/>
      <w:marLeft w:val="0"/>
      <w:marRight w:val="0"/>
      <w:marTop w:val="0"/>
      <w:marBottom w:val="0"/>
      <w:divBdr>
        <w:top w:val="none" w:sz="0" w:space="0" w:color="auto"/>
        <w:left w:val="none" w:sz="0" w:space="0" w:color="auto"/>
        <w:bottom w:val="none" w:sz="0" w:space="0" w:color="auto"/>
        <w:right w:val="none" w:sz="0" w:space="0" w:color="auto"/>
      </w:divBdr>
    </w:div>
    <w:div w:id="1504471233">
      <w:bodyDiv w:val="1"/>
      <w:marLeft w:val="0"/>
      <w:marRight w:val="0"/>
      <w:marTop w:val="0"/>
      <w:marBottom w:val="0"/>
      <w:divBdr>
        <w:top w:val="none" w:sz="0" w:space="0" w:color="auto"/>
        <w:left w:val="none" w:sz="0" w:space="0" w:color="auto"/>
        <w:bottom w:val="none" w:sz="0" w:space="0" w:color="auto"/>
        <w:right w:val="none" w:sz="0" w:space="0" w:color="auto"/>
      </w:divBdr>
    </w:div>
    <w:div w:id="1508671178">
      <w:bodyDiv w:val="1"/>
      <w:marLeft w:val="0"/>
      <w:marRight w:val="0"/>
      <w:marTop w:val="0"/>
      <w:marBottom w:val="0"/>
      <w:divBdr>
        <w:top w:val="none" w:sz="0" w:space="0" w:color="auto"/>
        <w:left w:val="none" w:sz="0" w:space="0" w:color="auto"/>
        <w:bottom w:val="none" w:sz="0" w:space="0" w:color="auto"/>
        <w:right w:val="none" w:sz="0" w:space="0" w:color="auto"/>
      </w:divBdr>
    </w:div>
    <w:div w:id="1510488704">
      <w:bodyDiv w:val="1"/>
      <w:marLeft w:val="0"/>
      <w:marRight w:val="0"/>
      <w:marTop w:val="0"/>
      <w:marBottom w:val="0"/>
      <w:divBdr>
        <w:top w:val="none" w:sz="0" w:space="0" w:color="auto"/>
        <w:left w:val="none" w:sz="0" w:space="0" w:color="auto"/>
        <w:bottom w:val="none" w:sz="0" w:space="0" w:color="auto"/>
        <w:right w:val="none" w:sz="0" w:space="0" w:color="auto"/>
      </w:divBdr>
    </w:div>
    <w:div w:id="1512990358">
      <w:bodyDiv w:val="1"/>
      <w:marLeft w:val="0"/>
      <w:marRight w:val="0"/>
      <w:marTop w:val="0"/>
      <w:marBottom w:val="0"/>
      <w:divBdr>
        <w:top w:val="none" w:sz="0" w:space="0" w:color="auto"/>
        <w:left w:val="none" w:sz="0" w:space="0" w:color="auto"/>
        <w:bottom w:val="none" w:sz="0" w:space="0" w:color="auto"/>
        <w:right w:val="none" w:sz="0" w:space="0" w:color="auto"/>
      </w:divBdr>
    </w:div>
    <w:div w:id="1513758628">
      <w:bodyDiv w:val="1"/>
      <w:marLeft w:val="0"/>
      <w:marRight w:val="0"/>
      <w:marTop w:val="0"/>
      <w:marBottom w:val="0"/>
      <w:divBdr>
        <w:top w:val="none" w:sz="0" w:space="0" w:color="auto"/>
        <w:left w:val="none" w:sz="0" w:space="0" w:color="auto"/>
        <w:bottom w:val="none" w:sz="0" w:space="0" w:color="auto"/>
        <w:right w:val="none" w:sz="0" w:space="0" w:color="auto"/>
      </w:divBdr>
    </w:div>
    <w:div w:id="1514340847">
      <w:bodyDiv w:val="1"/>
      <w:marLeft w:val="0"/>
      <w:marRight w:val="0"/>
      <w:marTop w:val="0"/>
      <w:marBottom w:val="0"/>
      <w:divBdr>
        <w:top w:val="none" w:sz="0" w:space="0" w:color="auto"/>
        <w:left w:val="none" w:sz="0" w:space="0" w:color="auto"/>
        <w:bottom w:val="none" w:sz="0" w:space="0" w:color="auto"/>
        <w:right w:val="none" w:sz="0" w:space="0" w:color="auto"/>
      </w:divBdr>
    </w:div>
    <w:div w:id="1514681217">
      <w:bodyDiv w:val="1"/>
      <w:marLeft w:val="0"/>
      <w:marRight w:val="0"/>
      <w:marTop w:val="0"/>
      <w:marBottom w:val="0"/>
      <w:divBdr>
        <w:top w:val="none" w:sz="0" w:space="0" w:color="auto"/>
        <w:left w:val="none" w:sz="0" w:space="0" w:color="auto"/>
        <w:bottom w:val="none" w:sz="0" w:space="0" w:color="auto"/>
        <w:right w:val="none" w:sz="0" w:space="0" w:color="auto"/>
      </w:divBdr>
    </w:div>
    <w:div w:id="1517960027">
      <w:bodyDiv w:val="1"/>
      <w:marLeft w:val="0"/>
      <w:marRight w:val="0"/>
      <w:marTop w:val="0"/>
      <w:marBottom w:val="0"/>
      <w:divBdr>
        <w:top w:val="none" w:sz="0" w:space="0" w:color="auto"/>
        <w:left w:val="none" w:sz="0" w:space="0" w:color="auto"/>
        <w:bottom w:val="none" w:sz="0" w:space="0" w:color="auto"/>
        <w:right w:val="none" w:sz="0" w:space="0" w:color="auto"/>
      </w:divBdr>
    </w:div>
    <w:div w:id="1518689789">
      <w:bodyDiv w:val="1"/>
      <w:marLeft w:val="0"/>
      <w:marRight w:val="0"/>
      <w:marTop w:val="0"/>
      <w:marBottom w:val="0"/>
      <w:divBdr>
        <w:top w:val="none" w:sz="0" w:space="0" w:color="auto"/>
        <w:left w:val="none" w:sz="0" w:space="0" w:color="auto"/>
        <w:bottom w:val="none" w:sz="0" w:space="0" w:color="auto"/>
        <w:right w:val="none" w:sz="0" w:space="0" w:color="auto"/>
      </w:divBdr>
    </w:div>
    <w:div w:id="1523012230">
      <w:bodyDiv w:val="1"/>
      <w:marLeft w:val="0"/>
      <w:marRight w:val="0"/>
      <w:marTop w:val="0"/>
      <w:marBottom w:val="0"/>
      <w:divBdr>
        <w:top w:val="none" w:sz="0" w:space="0" w:color="auto"/>
        <w:left w:val="none" w:sz="0" w:space="0" w:color="auto"/>
        <w:bottom w:val="none" w:sz="0" w:space="0" w:color="auto"/>
        <w:right w:val="none" w:sz="0" w:space="0" w:color="auto"/>
      </w:divBdr>
    </w:div>
    <w:div w:id="1526290124">
      <w:bodyDiv w:val="1"/>
      <w:marLeft w:val="0"/>
      <w:marRight w:val="0"/>
      <w:marTop w:val="0"/>
      <w:marBottom w:val="0"/>
      <w:divBdr>
        <w:top w:val="none" w:sz="0" w:space="0" w:color="auto"/>
        <w:left w:val="none" w:sz="0" w:space="0" w:color="auto"/>
        <w:bottom w:val="none" w:sz="0" w:space="0" w:color="auto"/>
        <w:right w:val="none" w:sz="0" w:space="0" w:color="auto"/>
      </w:divBdr>
    </w:div>
    <w:div w:id="1528106397">
      <w:bodyDiv w:val="1"/>
      <w:marLeft w:val="0"/>
      <w:marRight w:val="0"/>
      <w:marTop w:val="0"/>
      <w:marBottom w:val="0"/>
      <w:divBdr>
        <w:top w:val="none" w:sz="0" w:space="0" w:color="auto"/>
        <w:left w:val="none" w:sz="0" w:space="0" w:color="auto"/>
        <w:bottom w:val="none" w:sz="0" w:space="0" w:color="auto"/>
        <w:right w:val="none" w:sz="0" w:space="0" w:color="auto"/>
      </w:divBdr>
    </w:div>
    <w:div w:id="1528132917">
      <w:bodyDiv w:val="1"/>
      <w:marLeft w:val="0"/>
      <w:marRight w:val="0"/>
      <w:marTop w:val="0"/>
      <w:marBottom w:val="0"/>
      <w:divBdr>
        <w:top w:val="none" w:sz="0" w:space="0" w:color="auto"/>
        <w:left w:val="none" w:sz="0" w:space="0" w:color="auto"/>
        <w:bottom w:val="none" w:sz="0" w:space="0" w:color="auto"/>
        <w:right w:val="none" w:sz="0" w:space="0" w:color="auto"/>
      </w:divBdr>
    </w:div>
    <w:div w:id="1528300554">
      <w:bodyDiv w:val="1"/>
      <w:marLeft w:val="0"/>
      <w:marRight w:val="0"/>
      <w:marTop w:val="0"/>
      <w:marBottom w:val="0"/>
      <w:divBdr>
        <w:top w:val="none" w:sz="0" w:space="0" w:color="auto"/>
        <w:left w:val="none" w:sz="0" w:space="0" w:color="auto"/>
        <w:bottom w:val="none" w:sz="0" w:space="0" w:color="auto"/>
        <w:right w:val="none" w:sz="0" w:space="0" w:color="auto"/>
      </w:divBdr>
    </w:div>
    <w:div w:id="1528447835">
      <w:bodyDiv w:val="1"/>
      <w:marLeft w:val="0"/>
      <w:marRight w:val="0"/>
      <w:marTop w:val="0"/>
      <w:marBottom w:val="0"/>
      <w:divBdr>
        <w:top w:val="none" w:sz="0" w:space="0" w:color="auto"/>
        <w:left w:val="none" w:sz="0" w:space="0" w:color="auto"/>
        <w:bottom w:val="none" w:sz="0" w:space="0" w:color="auto"/>
        <w:right w:val="none" w:sz="0" w:space="0" w:color="auto"/>
      </w:divBdr>
    </w:div>
    <w:div w:id="1529873111">
      <w:bodyDiv w:val="1"/>
      <w:marLeft w:val="0"/>
      <w:marRight w:val="0"/>
      <w:marTop w:val="0"/>
      <w:marBottom w:val="0"/>
      <w:divBdr>
        <w:top w:val="none" w:sz="0" w:space="0" w:color="auto"/>
        <w:left w:val="none" w:sz="0" w:space="0" w:color="auto"/>
        <w:bottom w:val="none" w:sz="0" w:space="0" w:color="auto"/>
        <w:right w:val="none" w:sz="0" w:space="0" w:color="auto"/>
      </w:divBdr>
    </w:div>
    <w:div w:id="1530099665">
      <w:bodyDiv w:val="1"/>
      <w:marLeft w:val="0"/>
      <w:marRight w:val="0"/>
      <w:marTop w:val="0"/>
      <w:marBottom w:val="0"/>
      <w:divBdr>
        <w:top w:val="none" w:sz="0" w:space="0" w:color="auto"/>
        <w:left w:val="none" w:sz="0" w:space="0" w:color="auto"/>
        <w:bottom w:val="none" w:sz="0" w:space="0" w:color="auto"/>
        <w:right w:val="none" w:sz="0" w:space="0" w:color="auto"/>
      </w:divBdr>
    </w:div>
    <w:div w:id="1533107484">
      <w:bodyDiv w:val="1"/>
      <w:marLeft w:val="0"/>
      <w:marRight w:val="0"/>
      <w:marTop w:val="0"/>
      <w:marBottom w:val="0"/>
      <w:divBdr>
        <w:top w:val="none" w:sz="0" w:space="0" w:color="auto"/>
        <w:left w:val="none" w:sz="0" w:space="0" w:color="auto"/>
        <w:bottom w:val="none" w:sz="0" w:space="0" w:color="auto"/>
        <w:right w:val="none" w:sz="0" w:space="0" w:color="auto"/>
      </w:divBdr>
    </w:div>
    <w:div w:id="1533570022">
      <w:bodyDiv w:val="1"/>
      <w:marLeft w:val="0"/>
      <w:marRight w:val="0"/>
      <w:marTop w:val="0"/>
      <w:marBottom w:val="0"/>
      <w:divBdr>
        <w:top w:val="none" w:sz="0" w:space="0" w:color="auto"/>
        <w:left w:val="none" w:sz="0" w:space="0" w:color="auto"/>
        <w:bottom w:val="none" w:sz="0" w:space="0" w:color="auto"/>
        <w:right w:val="none" w:sz="0" w:space="0" w:color="auto"/>
      </w:divBdr>
    </w:div>
    <w:div w:id="1533882205">
      <w:bodyDiv w:val="1"/>
      <w:marLeft w:val="0"/>
      <w:marRight w:val="0"/>
      <w:marTop w:val="0"/>
      <w:marBottom w:val="0"/>
      <w:divBdr>
        <w:top w:val="none" w:sz="0" w:space="0" w:color="auto"/>
        <w:left w:val="none" w:sz="0" w:space="0" w:color="auto"/>
        <w:bottom w:val="none" w:sz="0" w:space="0" w:color="auto"/>
        <w:right w:val="none" w:sz="0" w:space="0" w:color="auto"/>
      </w:divBdr>
    </w:div>
    <w:div w:id="1535733812">
      <w:bodyDiv w:val="1"/>
      <w:marLeft w:val="0"/>
      <w:marRight w:val="0"/>
      <w:marTop w:val="0"/>
      <w:marBottom w:val="0"/>
      <w:divBdr>
        <w:top w:val="none" w:sz="0" w:space="0" w:color="auto"/>
        <w:left w:val="none" w:sz="0" w:space="0" w:color="auto"/>
        <w:bottom w:val="none" w:sz="0" w:space="0" w:color="auto"/>
        <w:right w:val="none" w:sz="0" w:space="0" w:color="auto"/>
      </w:divBdr>
    </w:div>
    <w:div w:id="1537817839">
      <w:bodyDiv w:val="1"/>
      <w:marLeft w:val="0"/>
      <w:marRight w:val="0"/>
      <w:marTop w:val="0"/>
      <w:marBottom w:val="0"/>
      <w:divBdr>
        <w:top w:val="none" w:sz="0" w:space="0" w:color="auto"/>
        <w:left w:val="none" w:sz="0" w:space="0" w:color="auto"/>
        <w:bottom w:val="none" w:sz="0" w:space="0" w:color="auto"/>
        <w:right w:val="none" w:sz="0" w:space="0" w:color="auto"/>
      </w:divBdr>
    </w:div>
    <w:div w:id="1538083352">
      <w:bodyDiv w:val="1"/>
      <w:marLeft w:val="0"/>
      <w:marRight w:val="0"/>
      <w:marTop w:val="0"/>
      <w:marBottom w:val="0"/>
      <w:divBdr>
        <w:top w:val="none" w:sz="0" w:space="0" w:color="auto"/>
        <w:left w:val="none" w:sz="0" w:space="0" w:color="auto"/>
        <w:bottom w:val="none" w:sz="0" w:space="0" w:color="auto"/>
        <w:right w:val="none" w:sz="0" w:space="0" w:color="auto"/>
      </w:divBdr>
    </w:div>
    <w:div w:id="1541937332">
      <w:bodyDiv w:val="1"/>
      <w:marLeft w:val="0"/>
      <w:marRight w:val="0"/>
      <w:marTop w:val="0"/>
      <w:marBottom w:val="0"/>
      <w:divBdr>
        <w:top w:val="none" w:sz="0" w:space="0" w:color="auto"/>
        <w:left w:val="none" w:sz="0" w:space="0" w:color="auto"/>
        <w:bottom w:val="none" w:sz="0" w:space="0" w:color="auto"/>
        <w:right w:val="none" w:sz="0" w:space="0" w:color="auto"/>
      </w:divBdr>
    </w:div>
    <w:div w:id="1545870969">
      <w:bodyDiv w:val="1"/>
      <w:marLeft w:val="0"/>
      <w:marRight w:val="0"/>
      <w:marTop w:val="0"/>
      <w:marBottom w:val="0"/>
      <w:divBdr>
        <w:top w:val="none" w:sz="0" w:space="0" w:color="auto"/>
        <w:left w:val="none" w:sz="0" w:space="0" w:color="auto"/>
        <w:bottom w:val="none" w:sz="0" w:space="0" w:color="auto"/>
        <w:right w:val="none" w:sz="0" w:space="0" w:color="auto"/>
      </w:divBdr>
    </w:div>
    <w:div w:id="1547986384">
      <w:bodyDiv w:val="1"/>
      <w:marLeft w:val="0"/>
      <w:marRight w:val="0"/>
      <w:marTop w:val="0"/>
      <w:marBottom w:val="0"/>
      <w:divBdr>
        <w:top w:val="none" w:sz="0" w:space="0" w:color="auto"/>
        <w:left w:val="none" w:sz="0" w:space="0" w:color="auto"/>
        <w:bottom w:val="none" w:sz="0" w:space="0" w:color="auto"/>
        <w:right w:val="none" w:sz="0" w:space="0" w:color="auto"/>
      </w:divBdr>
    </w:div>
    <w:div w:id="1549761495">
      <w:bodyDiv w:val="1"/>
      <w:marLeft w:val="0"/>
      <w:marRight w:val="0"/>
      <w:marTop w:val="0"/>
      <w:marBottom w:val="0"/>
      <w:divBdr>
        <w:top w:val="none" w:sz="0" w:space="0" w:color="auto"/>
        <w:left w:val="none" w:sz="0" w:space="0" w:color="auto"/>
        <w:bottom w:val="none" w:sz="0" w:space="0" w:color="auto"/>
        <w:right w:val="none" w:sz="0" w:space="0" w:color="auto"/>
      </w:divBdr>
    </w:div>
    <w:div w:id="1550458662">
      <w:bodyDiv w:val="1"/>
      <w:marLeft w:val="0"/>
      <w:marRight w:val="0"/>
      <w:marTop w:val="0"/>
      <w:marBottom w:val="0"/>
      <w:divBdr>
        <w:top w:val="none" w:sz="0" w:space="0" w:color="auto"/>
        <w:left w:val="none" w:sz="0" w:space="0" w:color="auto"/>
        <w:bottom w:val="none" w:sz="0" w:space="0" w:color="auto"/>
        <w:right w:val="none" w:sz="0" w:space="0" w:color="auto"/>
      </w:divBdr>
    </w:div>
    <w:div w:id="1552230738">
      <w:bodyDiv w:val="1"/>
      <w:marLeft w:val="0"/>
      <w:marRight w:val="0"/>
      <w:marTop w:val="0"/>
      <w:marBottom w:val="0"/>
      <w:divBdr>
        <w:top w:val="none" w:sz="0" w:space="0" w:color="auto"/>
        <w:left w:val="none" w:sz="0" w:space="0" w:color="auto"/>
        <w:bottom w:val="none" w:sz="0" w:space="0" w:color="auto"/>
        <w:right w:val="none" w:sz="0" w:space="0" w:color="auto"/>
      </w:divBdr>
    </w:div>
    <w:div w:id="1555922417">
      <w:bodyDiv w:val="1"/>
      <w:marLeft w:val="0"/>
      <w:marRight w:val="0"/>
      <w:marTop w:val="0"/>
      <w:marBottom w:val="0"/>
      <w:divBdr>
        <w:top w:val="none" w:sz="0" w:space="0" w:color="auto"/>
        <w:left w:val="none" w:sz="0" w:space="0" w:color="auto"/>
        <w:bottom w:val="none" w:sz="0" w:space="0" w:color="auto"/>
        <w:right w:val="none" w:sz="0" w:space="0" w:color="auto"/>
      </w:divBdr>
    </w:div>
    <w:div w:id="1556042870">
      <w:bodyDiv w:val="1"/>
      <w:marLeft w:val="0"/>
      <w:marRight w:val="0"/>
      <w:marTop w:val="0"/>
      <w:marBottom w:val="0"/>
      <w:divBdr>
        <w:top w:val="none" w:sz="0" w:space="0" w:color="auto"/>
        <w:left w:val="none" w:sz="0" w:space="0" w:color="auto"/>
        <w:bottom w:val="none" w:sz="0" w:space="0" w:color="auto"/>
        <w:right w:val="none" w:sz="0" w:space="0" w:color="auto"/>
      </w:divBdr>
    </w:div>
    <w:div w:id="1559441858">
      <w:bodyDiv w:val="1"/>
      <w:marLeft w:val="0"/>
      <w:marRight w:val="0"/>
      <w:marTop w:val="0"/>
      <w:marBottom w:val="0"/>
      <w:divBdr>
        <w:top w:val="none" w:sz="0" w:space="0" w:color="auto"/>
        <w:left w:val="none" w:sz="0" w:space="0" w:color="auto"/>
        <w:bottom w:val="none" w:sz="0" w:space="0" w:color="auto"/>
        <w:right w:val="none" w:sz="0" w:space="0" w:color="auto"/>
      </w:divBdr>
    </w:div>
    <w:div w:id="1559970735">
      <w:bodyDiv w:val="1"/>
      <w:marLeft w:val="0"/>
      <w:marRight w:val="0"/>
      <w:marTop w:val="0"/>
      <w:marBottom w:val="0"/>
      <w:divBdr>
        <w:top w:val="none" w:sz="0" w:space="0" w:color="auto"/>
        <w:left w:val="none" w:sz="0" w:space="0" w:color="auto"/>
        <w:bottom w:val="none" w:sz="0" w:space="0" w:color="auto"/>
        <w:right w:val="none" w:sz="0" w:space="0" w:color="auto"/>
      </w:divBdr>
    </w:div>
    <w:div w:id="1561936012">
      <w:bodyDiv w:val="1"/>
      <w:marLeft w:val="0"/>
      <w:marRight w:val="0"/>
      <w:marTop w:val="0"/>
      <w:marBottom w:val="0"/>
      <w:divBdr>
        <w:top w:val="none" w:sz="0" w:space="0" w:color="auto"/>
        <w:left w:val="none" w:sz="0" w:space="0" w:color="auto"/>
        <w:bottom w:val="none" w:sz="0" w:space="0" w:color="auto"/>
        <w:right w:val="none" w:sz="0" w:space="0" w:color="auto"/>
      </w:divBdr>
    </w:div>
    <w:div w:id="1561942073">
      <w:bodyDiv w:val="1"/>
      <w:marLeft w:val="0"/>
      <w:marRight w:val="0"/>
      <w:marTop w:val="0"/>
      <w:marBottom w:val="0"/>
      <w:divBdr>
        <w:top w:val="none" w:sz="0" w:space="0" w:color="auto"/>
        <w:left w:val="none" w:sz="0" w:space="0" w:color="auto"/>
        <w:bottom w:val="none" w:sz="0" w:space="0" w:color="auto"/>
        <w:right w:val="none" w:sz="0" w:space="0" w:color="auto"/>
      </w:divBdr>
    </w:div>
    <w:div w:id="1563834846">
      <w:bodyDiv w:val="1"/>
      <w:marLeft w:val="0"/>
      <w:marRight w:val="0"/>
      <w:marTop w:val="0"/>
      <w:marBottom w:val="0"/>
      <w:divBdr>
        <w:top w:val="none" w:sz="0" w:space="0" w:color="auto"/>
        <w:left w:val="none" w:sz="0" w:space="0" w:color="auto"/>
        <w:bottom w:val="none" w:sz="0" w:space="0" w:color="auto"/>
        <w:right w:val="none" w:sz="0" w:space="0" w:color="auto"/>
      </w:divBdr>
    </w:div>
    <w:div w:id="1563905118">
      <w:bodyDiv w:val="1"/>
      <w:marLeft w:val="0"/>
      <w:marRight w:val="0"/>
      <w:marTop w:val="0"/>
      <w:marBottom w:val="0"/>
      <w:divBdr>
        <w:top w:val="none" w:sz="0" w:space="0" w:color="auto"/>
        <w:left w:val="none" w:sz="0" w:space="0" w:color="auto"/>
        <w:bottom w:val="none" w:sz="0" w:space="0" w:color="auto"/>
        <w:right w:val="none" w:sz="0" w:space="0" w:color="auto"/>
      </w:divBdr>
    </w:div>
    <w:div w:id="1564825901">
      <w:bodyDiv w:val="1"/>
      <w:marLeft w:val="0"/>
      <w:marRight w:val="0"/>
      <w:marTop w:val="0"/>
      <w:marBottom w:val="0"/>
      <w:divBdr>
        <w:top w:val="none" w:sz="0" w:space="0" w:color="auto"/>
        <w:left w:val="none" w:sz="0" w:space="0" w:color="auto"/>
        <w:bottom w:val="none" w:sz="0" w:space="0" w:color="auto"/>
        <w:right w:val="none" w:sz="0" w:space="0" w:color="auto"/>
      </w:divBdr>
    </w:div>
    <w:div w:id="1567299009">
      <w:bodyDiv w:val="1"/>
      <w:marLeft w:val="0"/>
      <w:marRight w:val="0"/>
      <w:marTop w:val="0"/>
      <w:marBottom w:val="0"/>
      <w:divBdr>
        <w:top w:val="none" w:sz="0" w:space="0" w:color="auto"/>
        <w:left w:val="none" w:sz="0" w:space="0" w:color="auto"/>
        <w:bottom w:val="none" w:sz="0" w:space="0" w:color="auto"/>
        <w:right w:val="none" w:sz="0" w:space="0" w:color="auto"/>
      </w:divBdr>
    </w:div>
    <w:div w:id="1568951181">
      <w:bodyDiv w:val="1"/>
      <w:marLeft w:val="0"/>
      <w:marRight w:val="0"/>
      <w:marTop w:val="0"/>
      <w:marBottom w:val="0"/>
      <w:divBdr>
        <w:top w:val="none" w:sz="0" w:space="0" w:color="auto"/>
        <w:left w:val="none" w:sz="0" w:space="0" w:color="auto"/>
        <w:bottom w:val="none" w:sz="0" w:space="0" w:color="auto"/>
        <w:right w:val="none" w:sz="0" w:space="0" w:color="auto"/>
      </w:divBdr>
    </w:div>
    <w:div w:id="1569926204">
      <w:bodyDiv w:val="1"/>
      <w:marLeft w:val="0"/>
      <w:marRight w:val="0"/>
      <w:marTop w:val="0"/>
      <w:marBottom w:val="0"/>
      <w:divBdr>
        <w:top w:val="none" w:sz="0" w:space="0" w:color="auto"/>
        <w:left w:val="none" w:sz="0" w:space="0" w:color="auto"/>
        <w:bottom w:val="none" w:sz="0" w:space="0" w:color="auto"/>
        <w:right w:val="none" w:sz="0" w:space="0" w:color="auto"/>
      </w:divBdr>
    </w:div>
    <w:div w:id="1571769112">
      <w:bodyDiv w:val="1"/>
      <w:marLeft w:val="0"/>
      <w:marRight w:val="0"/>
      <w:marTop w:val="0"/>
      <w:marBottom w:val="0"/>
      <w:divBdr>
        <w:top w:val="none" w:sz="0" w:space="0" w:color="auto"/>
        <w:left w:val="none" w:sz="0" w:space="0" w:color="auto"/>
        <w:bottom w:val="none" w:sz="0" w:space="0" w:color="auto"/>
        <w:right w:val="none" w:sz="0" w:space="0" w:color="auto"/>
      </w:divBdr>
    </w:div>
    <w:div w:id="1572159432">
      <w:bodyDiv w:val="1"/>
      <w:marLeft w:val="0"/>
      <w:marRight w:val="0"/>
      <w:marTop w:val="0"/>
      <w:marBottom w:val="0"/>
      <w:divBdr>
        <w:top w:val="none" w:sz="0" w:space="0" w:color="auto"/>
        <w:left w:val="none" w:sz="0" w:space="0" w:color="auto"/>
        <w:bottom w:val="none" w:sz="0" w:space="0" w:color="auto"/>
        <w:right w:val="none" w:sz="0" w:space="0" w:color="auto"/>
      </w:divBdr>
    </w:div>
    <w:div w:id="1572740097">
      <w:bodyDiv w:val="1"/>
      <w:marLeft w:val="0"/>
      <w:marRight w:val="0"/>
      <w:marTop w:val="0"/>
      <w:marBottom w:val="0"/>
      <w:divBdr>
        <w:top w:val="none" w:sz="0" w:space="0" w:color="auto"/>
        <w:left w:val="none" w:sz="0" w:space="0" w:color="auto"/>
        <w:bottom w:val="none" w:sz="0" w:space="0" w:color="auto"/>
        <w:right w:val="none" w:sz="0" w:space="0" w:color="auto"/>
      </w:divBdr>
    </w:div>
    <w:div w:id="1574197035">
      <w:bodyDiv w:val="1"/>
      <w:marLeft w:val="0"/>
      <w:marRight w:val="0"/>
      <w:marTop w:val="0"/>
      <w:marBottom w:val="0"/>
      <w:divBdr>
        <w:top w:val="none" w:sz="0" w:space="0" w:color="auto"/>
        <w:left w:val="none" w:sz="0" w:space="0" w:color="auto"/>
        <w:bottom w:val="none" w:sz="0" w:space="0" w:color="auto"/>
        <w:right w:val="none" w:sz="0" w:space="0" w:color="auto"/>
      </w:divBdr>
    </w:div>
    <w:div w:id="1574199273">
      <w:bodyDiv w:val="1"/>
      <w:marLeft w:val="0"/>
      <w:marRight w:val="0"/>
      <w:marTop w:val="0"/>
      <w:marBottom w:val="0"/>
      <w:divBdr>
        <w:top w:val="none" w:sz="0" w:space="0" w:color="auto"/>
        <w:left w:val="none" w:sz="0" w:space="0" w:color="auto"/>
        <w:bottom w:val="none" w:sz="0" w:space="0" w:color="auto"/>
        <w:right w:val="none" w:sz="0" w:space="0" w:color="auto"/>
      </w:divBdr>
    </w:div>
    <w:div w:id="1574699387">
      <w:bodyDiv w:val="1"/>
      <w:marLeft w:val="0"/>
      <w:marRight w:val="0"/>
      <w:marTop w:val="0"/>
      <w:marBottom w:val="0"/>
      <w:divBdr>
        <w:top w:val="none" w:sz="0" w:space="0" w:color="auto"/>
        <w:left w:val="none" w:sz="0" w:space="0" w:color="auto"/>
        <w:bottom w:val="none" w:sz="0" w:space="0" w:color="auto"/>
        <w:right w:val="none" w:sz="0" w:space="0" w:color="auto"/>
      </w:divBdr>
    </w:div>
    <w:div w:id="1576433400">
      <w:bodyDiv w:val="1"/>
      <w:marLeft w:val="0"/>
      <w:marRight w:val="0"/>
      <w:marTop w:val="0"/>
      <w:marBottom w:val="0"/>
      <w:divBdr>
        <w:top w:val="none" w:sz="0" w:space="0" w:color="auto"/>
        <w:left w:val="none" w:sz="0" w:space="0" w:color="auto"/>
        <w:bottom w:val="none" w:sz="0" w:space="0" w:color="auto"/>
        <w:right w:val="none" w:sz="0" w:space="0" w:color="auto"/>
      </w:divBdr>
    </w:div>
    <w:div w:id="1578587847">
      <w:bodyDiv w:val="1"/>
      <w:marLeft w:val="0"/>
      <w:marRight w:val="0"/>
      <w:marTop w:val="0"/>
      <w:marBottom w:val="0"/>
      <w:divBdr>
        <w:top w:val="none" w:sz="0" w:space="0" w:color="auto"/>
        <w:left w:val="none" w:sz="0" w:space="0" w:color="auto"/>
        <w:bottom w:val="none" w:sz="0" w:space="0" w:color="auto"/>
        <w:right w:val="none" w:sz="0" w:space="0" w:color="auto"/>
      </w:divBdr>
    </w:div>
    <w:div w:id="1579362217">
      <w:bodyDiv w:val="1"/>
      <w:marLeft w:val="0"/>
      <w:marRight w:val="0"/>
      <w:marTop w:val="0"/>
      <w:marBottom w:val="0"/>
      <w:divBdr>
        <w:top w:val="none" w:sz="0" w:space="0" w:color="auto"/>
        <w:left w:val="none" w:sz="0" w:space="0" w:color="auto"/>
        <w:bottom w:val="none" w:sz="0" w:space="0" w:color="auto"/>
        <w:right w:val="none" w:sz="0" w:space="0" w:color="auto"/>
      </w:divBdr>
    </w:div>
    <w:div w:id="1580168646">
      <w:bodyDiv w:val="1"/>
      <w:marLeft w:val="0"/>
      <w:marRight w:val="0"/>
      <w:marTop w:val="0"/>
      <w:marBottom w:val="0"/>
      <w:divBdr>
        <w:top w:val="none" w:sz="0" w:space="0" w:color="auto"/>
        <w:left w:val="none" w:sz="0" w:space="0" w:color="auto"/>
        <w:bottom w:val="none" w:sz="0" w:space="0" w:color="auto"/>
        <w:right w:val="none" w:sz="0" w:space="0" w:color="auto"/>
      </w:divBdr>
    </w:div>
    <w:div w:id="1581600880">
      <w:bodyDiv w:val="1"/>
      <w:marLeft w:val="0"/>
      <w:marRight w:val="0"/>
      <w:marTop w:val="0"/>
      <w:marBottom w:val="0"/>
      <w:divBdr>
        <w:top w:val="none" w:sz="0" w:space="0" w:color="auto"/>
        <w:left w:val="none" w:sz="0" w:space="0" w:color="auto"/>
        <w:bottom w:val="none" w:sz="0" w:space="0" w:color="auto"/>
        <w:right w:val="none" w:sz="0" w:space="0" w:color="auto"/>
      </w:divBdr>
    </w:div>
    <w:div w:id="1582982686">
      <w:bodyDiv w:val="1"/>
      <w:marLeft w:val="0"/>
      <w:marRight w:val="0"/>
      <w:marTop w:val="0"/>
      <w:marBottom w:val="0"/>
      <w:divBdr>
        <w:top w:val="none" w:sz="0" w:space="0" w:color="auto"/>
        <w:left w:val="none" w:sz="0" w:space="0" w:color="auto"/>
        <w:bottom w:val="none" w:sz="0" w:space="0" w:color="auto"/>
        <w:right w:val="none" w:sz="0" w:space="0" w:color="auto"/>
      </w:divBdr>
    </w:div>
    <w:div w:id="1583906338">
      <w:bodyDiv w:val="1"/>
      <w:marLeft w:val="0"/>
      <w:marRight w:val="0"/>
      <w:marTop w:val="0"/>
      <w:marBottom w:val="0"/>
      <w:divBdr>
        <w:top w:val="none" w:sz="0" w:space="0" w:color="auto"/>
        <w:left w:val="none" w:sz="0" w:space="0" w:color="auto"/>
        <w:bottom w:val="none" w:sz="0" w:space="0" w:color="auto"/>
        <w:right w:val="none" w:sz="0" w:space="0" w:color="auto"/>
      </w:divBdr>
    </w:div>
    <w:div w:id="1584097319">
      <w:bodyDiv w:val="1"/>
      <w:marLeft w:val="0"/>
      <w:marRight w:val="0"/>
      <w:marTop w:val="0"/>
      <w:marBottom w:val="0"/>
      <w:divBdr>
        <w:top w:val="none" w:sz="0" w:space="0" w:color="auto"/>
        <w:left w:val="none" w:sz="0" w:space="0" w:color="auto"/>
        <w:bottom w:val="none" w:sz="0" w:space="0" w:color="auto"/>
        <w:right w:val="none" w:sz="0" w:space="0" w:color="auto"/>
      </w:divBdr>
    </w:div>
    <w:div w:id="1585795872">
      <w:bodyDiv w:val="1"/>
      <w:marLeft w:val="0"/>
      <w:marRight w:val="0"/>
      <w:marTop w:val="0"/>
      <w:marBottom w:val="0"/>
      <w:divBdr>
        <w:top w:val="none" w:sz="0" w:space="0" w:color="auto"/>
        <w:left w:val="none" w:sz="0" w:space="0" w:color="auto"/>
        <w:bottom w:val="none" w:sz="0" w:space="0" w:color="auto"/>
        <w:right w:val="none" w:sz="0" w:space="0" w:color="auto"/>
      </w:divBdr>
    </w:div>
    <w:div w:id="1586111753">
      <w:bodyDiv w:val="1"/>
      <w:marLeft w:val="0"/>
      <w:marRight w:val="0"/>
      <w:marTop w:val="0"/>
      <w:marBottom w:val="0"/>
      <w:divBdr>
        <w:top w:val="none" w:sz="0" w:space="0" w:color="auto"/>
        <w:left w:val="none" w:sz="0" w:space="0" w:color="auto"/>
        <w:bottom w:val="none" w:sz="0" w:space="0" w:color="auto"/>
        <w:right w:val="none" w:sz="0" w:space="0" w:color="auto"/>
      </w:divBdr>
    </w:div>
    <w:div w:id="1586257148">
      <w:bodyDiv w:val="1"/>
      <w:marLeft w:val="0"/>
      <w:marRight w:val="0"/>
      <w:marTop w:val="0"/>
      <w:marBottom w:val="0"/>
      <w:divBdr>
        <w:top w:val="none" w:sz="0" w:space="0" w:color="auto"/>
        <w:left w:val="none" w:sz="0" w:space="0" w:color="auto"/>
        <w:bottom w:val="none" w:sz="0" w:space="0" w:color="auto"/>
        <w:right w:val="none" w:sz="0" w:space="0" w:color="auto"/>
      </w:divBdr>
    </w:div>
    <w:div w:id="1587807306">
      <w:bodyDiv w:val="1"/>
      <w:marLeft w:val="0"/>
      <w:marRight w:val="0"/>
      <w:marTop w:val="0"/>
      <w:marBottom w:val="0"/>
      <w:divBdr>
        <w:top w:val="none" w:sz="0" w:space="0" w:color="auto"/>
        <w:left w:val="none" w:sz="0" w:space="0" w:color="auto"/>
        <w:bottom w:val="none" w:sz="0" w:space="0" w:color="auto"/>
        <w:right w:val="none" w:sz="0" w:space="0" w:color="auto"/>
      </w:divBdr>
    </w:div>
    <w:div w:id="1588659907">
      <w:bodyDiv w:val="1"/>
      <w:marLeft w:val="0"/>
      <w:marRight w:val="0"/>
      <w:marTop w:val="0"/>
      <w:marBottom w:val="0"/>
      <w:divBdr>
        <w:top w:val="none" w:sz="0" w:space="0" w:color="auto"/>
        <w:left w:val="none" w:sz="0" w:space="0" w:color="auto"/>
        <w:bottom w:val="none" w:sz="0" w:space="0" w:color="auto"/>
        <w:right w:val="none" w:sz="0" w:space="0" w:color="auto"/>
      </w:divBdr>
    </w:div>
    <w:div w:id="1588921452">
      <w:bodyDiv w:val="1"/>
      <w:marLeft w:val="0"/>
      <w:marRight w:val="0"/>
      <w:marTop w:val="0"/>
      <w:marBottom w:val="0"/>
      <w:divBdr>
        <w:top w:val="none" w:sz="0" w:space="0" w:color="auto"/>
        <w:left w:val="none" w:sz="0" w:space="0" w:color="auto"/>
        <w:bottom w:val="none" w:sz="0" w:space="0" w:color="auto"/>
        <w:right w:val="none" w:sz="0" w:space="0" w:color="auto"/>
      </w:divBdr>
    </w:div>
    <w:div w:id="1589197659">
      <w:bodyDiv w:val="1"/>
      <w:marLeft w:val="0"/>
      <w:marRight w:val="0"/>
      <w:marTop w:val="0"/>
      <w:marBottom w:val="0"/>
      <w:divBdr>
        <w:top w:val="none" w:sz="0" w:space="0" w:color="auto"/>
        <w:left w:val="none" w:sz="0" w:space="0" w:color="auto"/>
        <w:bottom w:val="none" w:sz="0" w:space="0" w:color="auto"/>
        <w:right w:val="none" w:sz="0" w:space="0" w:color="auto"/>
      </w:divBdr>
    </w:div>
    <w:div w:id="1589776011">
      <w:bodyDiv w:val="1"/>
      <w:marLeft w:val="0"/>
      <w:marRight w:val="0"/>
      <w:marTop w:val="0"/>
      <w:marBottom w:val="0"/>
      <w:divBdr>
        <w:top w:val="none" w:sz="0" w:space="0" w:color="auto"/>
        <w:left w:val="none" w:sz="0" w:space="0" w:color="auto"/>
        <w:bottom w:val="none" w:sz="0" w:space="0" w:color="auto"/>
        <w:right w:val="none" w:sz="0" w:space="0" w:color="auto"/>
      </w:divBdr>
    </w:div>
    <w:div w:id="1589850530">
      <w:bodyDiv w:val="1"/>
      <w:marLeft w:val="0"/>
      <w:marRight w:val="0"/>
      <w:marTop w:val="0"/>
      <w:marBottom w:val="0"/>
      <w:divBdr>
        <w:top w:val="none" w:sz="0" w:space="0" w:color="auto"/>
        <w:left w:val="none" w:sz="0" w:space="0" w:color="auto"/>
        <w:bottom w:val="none" w:sz="0" w:space="0" w:color="auto"/>
        <w:right w:val="none" w:sz="0" w:space="0" w:color="auto"/>
      </w:divBdr>
    </w:div>
    <w:div w:id="1591621086">
      <w:bodyDiv w:val="1"/>
      <w:marLeft w:val="0"/>
      <w:marRight w:val="0"/>
      <w:marTop w:val="0"/>
      <w:marBottom w:val="0"/>
      <w:divBdr>
        <w:top w:val="none" w:sz="0" w:space="0" w:color="auto"/>
        <w:left w:val="none" w:sz="0" w:space="0" w:color="auto"/>
        <w:bottom w:val="none" w:sz="0" w:space="0" w:color="auto"/>
        <w:right w:val="none" w:sz="0" w:space="0" w:color="auto"/>
      </w:divBdr>
    </w:div>
    <w:div w:id="1591889933">
      <w:bodyDiv w:val="1"/>
      <w:marLeft w:val="0"/>
      <w:marRight w:val="0"/>
      <w:marTop w:val="0"/>
      <w:marBottom w:val="0"/>
      <w:divBdr>
        <w:top w:val="none" w:sz="0" w:space="0" w:color="auto"/>
        <w:left w:val="none" w:sz="0" w:space="0" w:color="auto"/>
        <w:bottom w:val="none" w:sz="0" w:space="0" w:color="auto"/>
        <w:right w:val="none" w:sz="0" w:space="0" w:color="auto"/>
      </w:divBdr>
    </w:div>
    <w:div w:id="1592397280">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4044065">
      <w:bodyDiv w:val="1"/>
      <w:marLeft w:val="0"/>
      <w:marRight w:val="0"/>
      <w:marTop w:val="0"/>
      <w:marBottom w:val="0"/>
      <w:divBdr>
        <w:top w:val="none" w:sz="0" w:space="0" w:color="auto"/>
        <w:left w:val="none" w:sz="0" w:space="0" w:color="auto"/>
        <w:bottom w:val="none" w:sz="0" w:space="0" w:color="auto"/>
        <w:right w:val="none" w:sz="0" w:space="0" w:color="auto"/>
      </w:divBdr>
    </w:div>
    <w:div w:id="1594316484">
      <w:bodyDiv w:val="1"/>
      <w:marLeft w:val="0"/>
      <w:marRight w:val="0"/>
      <w:marTop w:val="0"/>
      <w:marBottom w:val="0"/>
      <w:divBdr>
        <w:top w:val="none" w:sz="0" w:space="0" w:color="auto"/>
        <w:left w:val="none" w:sz="0" w:space="0" w:color="auto"/>
        <w:bottom w:val="none" w:sz="0" w:space="0" w:color="auto"/>
        <w:right w:val="none" w:sz="0" w:space="0" w:color="auto"/>
      </w:divBdr>
    </w:div>
    <w:div w:id="1594974425">
      <w:bodyDiv w:val="1"/>
      <w:marLeft w:val="0"/>
      <w:marRight w:val="0"/>
      <w:marTop w:val="0"/>
      <w:marBottom w:val="0"/>
      <w:divBdr>
        <w:top w:val="none" w:sz="0" w:space="0" w:color="auto"/>
        <w:left w:val="none" w:sz="0" w:space="0" w:color="auto"/>
        <w:bottom w:val="none" w:sz="0" w:space="0" w:color="auto"/>
        <w:right w:val="none" w:sz="0" w:space="0" w:color="auto"/>
      </w:divBdr>
    </w:div>
    <w:div w:id="1596019109">
      <w:bodyDiv w:val="1"/>
      <w:marLeft w:val="0"/>
      <w:marRight w:val="0"/>
      <w:marTop w:val="0"/>
      <w:marBottom w:val="0"/>
      <w:divBdr>
        <w:top w:val="none" w:sz="0" w:space="0" w:color="auto"/>
        <w:left w:val="none" w:sz="0" w:space="0" w:color="auto"/>
        <w:bottom w:val="none" w:sz="0" w:space="0" w:color="auto"/>
        <w:right w:val="none" w:sz="0" w:space="0" w:color="auto"/>
      </w:divBdr>
    </w:div>
    <w:div w:id="1596863991">
      <w:bodyDiv w:val="1"/>
      <w:marLeft w:val="0"/>
      <w:marRight w:val="0"/>
      <w:marTop w:val="0"/>
      <w:marBottom w:val="0"/>
      <w:divBdr>
        <w:top w:val="none" w:sz="0" w:space="0" w:color="auto"/>
        <w:left w:val="none" w:sz="0" w:space="0" w:color="auto"/>
        <w:bottom w:val="none" w:sz="0" w:space="0" w:color="auto"/>
        <w:right w:val="none" w:sz="0" w:space="0" w:color="auto"/>
      </w:divBdr>
    </w:div>
    <w:div w:id="1598557648">
      <w:bodyDiv w:val="1"/>
      <w:marLeft w:val="0"/>
      <w:marRight w:val="0"/>
      <w:marTop w:val="0"/>
      <w:marBottom w:val="0"/>
      <w:divBdr>
        <w:top w:val="none" w:sz="0" w:space="0" w:color="auto"/>
        <w:left w:val="none" w:sz="0" w:space="0" w:color="auto"/>
        <w:bottom w:val="none" w:sz="0" w:space="0" w:color="auto"/>
        <w:right w:val="none" w:sz="0" w:space="0" w:color="auto"/>
      </w:divBdr>
    </w:div>
    <w:div w:id="1601718231">
      <w:bodyDiv w:val="1"/>
      <w:marLeft w:val="0"/>
      <w:marRight w:val="0"/>
      <w:marTop w:val="0"/>
      <w:marBottom w:val="0"/>
      <w:divBdr>
        <w:top w:val="none" w:sz="0" w:space="0" w:color="auto"/>
        <w:left w:val="none" w:sz="0" w:space="0" w:color="auto"/>
        <w:bottom w:val="none" w:sz="0" w:space="0" w:color="auto"/>
        <w:right w:val="none" w:sz="0" w:space="0" w:color="auto"/>
      </w:divBdr>
    </w:div>
    <w:div w:id="1602907870">
      <w:bodyDiv w:val="1"/>
      <w:marLeft w:val="0"/>
      <w:marRight w:val="0"/>
      <w:marTop w:val="0"/>
      <w:marBottom w:val="0"/>
      <w:divBdr>
        <w:top w:val="none" w:sz="0" w:space="0" w:color="auto"/>
        <w:left w:val="none" w:sz="0" w:space="0" w:color="auto"/>
        <w:bottom w:val="none" w:sz="0" w:space="0" w:color="auto"/>
        <w:right w:val="none" w:sz="0" w:space="0" w:color="auto"/>
      </w:divBdr>
    </w:div>
    <w:div w:id="1603099737">
      <w:bodyDiv w:val="1"/>
      <w:marLeft w:val="0"/>
      <w:marRight w:val="0"/>
      <w:marTop w:val="0"/>
      <w:marBottom w:val="0"/>
      <w:divBdr>
        <w:top w:val="none" w:sz="0" w:space="0" w:color="auto"/>
        <w:left w:val="none" w:sz="0" w:space="0" w:color="auto"/>
        <w:bottom w:val="none" w:sz="0" w:space="0" w:color="auto"/>
        <w:right w:val="none" w:sz="0" w:space="0" w:color="auto"/>
      </w:divBdr>
    </w:div>
    <w:div w:id="1605112002">
      <w:bodyDiv w:val="1"/>
      <w:marLeft w:val="0"/>
      <w:marRight w:val="0"/>
      <w:marTop w:val="0"/>
      <w:marBottom w:val="0"/>
      <w:divBdr>
        <w:top w:val="none" w:sz="0" w:space="0" w:color="auto"/>
        <w:left w:val="none" w:sz="0" w:space="0" w:color="auto"/>
        <w:bottom w:val="none" w:sz="0" w:space="0" w:color="auto"/>
        <w:right w:val="none" w:sz="0" w:space="0" w:color="auto"/>
      </w:divBdr>
    </w:div>
    <w:div w:id="1605191582">
      <w:bodyDiv w:val="1"/>
      <w:marLeft w:val="0"/>
      <w:marRight w:val="0"/>
      <w:marTop w:val="0"/>
      <w:marBottom w:val="0"/>
      <w:divBdr>
        <w:top w:val="none" w:sz="0" w:space="0" w:color="auto"/>
        <w:left w:val="none" w:sz="0" w:space="0" w:color="auto"/>
        <w:bottom w:val="none" w:sz="0" w:space="0" w:color="auto"/>
        <w:right w:val="none" w:sz="0" w:space="0" w:color="auto"/>
      </w:divBdr>
    </w:div>
    <w:div w:id="1608728981">
      <w:bodyDiv w:val="1"/>
      <w:marLeft w:val="0"/>
      <w:marRight w:val="0"/>
      <w:marTop w:val="0"/>
      <w:marBottom w:val="0"/>
      <w:divBdr>
        <w:top w:val="none" w:sz="0" w:space="0" w:color="auto"/>
        <w:left w:val="none" w:sz="0" w:space="0" w:color="auto"/>
        <w:bottom w:val="none" w:sz="0" w:space="0" w:color="auto"/>
        <w:right w:val="none" w:sz="0" w:space="0" w:color="auto"/>
      </w:divBdr>
    </w:div>
    <w:div w:id="1609461473">
      <w:bodyDiv w:val="1"/>
      <w:marLeft w:val="0"/>
      <w:marRight w:val="0"/>
      <w:marTop w:val="0"/>
      <w:marBottom w:val="0"/>
      <w:divBdr>
        <w:top w:val="none" w:sz="0" w:space="0" w:color="auto"/>
        <w:left w:val="none" w:sz="0" w:space="0" w:color="auto"/>
        <w:bottom w:val="none" w:sz="0" w:space="0" w:color="auto"/>
        <w:right w:val="none" w:sz="0" w:space="0" w:color="auto"/>
      </w:divBdr>
    </w:div>
    <w:div w:id="1611814504">
      <w:bodyDiv w:val="1"/>
      <w:marLeft w:val="0"/>
      <w:marRight w:val="0"/>
      <w:marTop w:val="0"/>
      <w:marBottom w:val="0"/>
      <w:divBdr>
        <w:top w:val="none" w:sz="0" w:space="0" w:color="auto"/>
        <w:left w:val="none" w:sz="0" w:space="0" w:color="auto"/>
        <w:bottom w:val="none" w:sz="0" w:space="0" w:color="auto"/>
        <w:right w:val="none" w:sz="0" w:space="0" w:color="auto"/>
      </w:divBdr>
    </w:div>
    <w:div w:id="1612124581">
      <w:bodyDiv w:val="1"/>
      <w:marLeft w:val="0"/>
      <w:marRight w:val="0"/>
      <w:marTop w:val="0"/>
      <w:marBottom w:val="0"/>
      <w:divBdr>
        <w:top w:val="none" w:sz="0" w:space="0" w:color="auto"/>
        <w:left w:val="none" w:sz="0" w:space="0" w:color="auto"/>
        <w:bottom w:val="none" w:sz="0" w:space="0" w:color="auto"/>
        <w:right w:val="none" w:sz="0" w:space="0" w:color="auto"/>
      </w:divBdr>
    </w:div>
    <w:div w:id="1613321115">
      <w:bodyDiv w:val="1"/>
      <w:marLeft w:val="0"/>
      <w:marRight w:val="0"/>
      <w:marTop w:val="0"/>
      <w:marBottom w:val="0"/>
      <w:divBdr>
        <w:top w:val="none" w:sz="0" w:space="0" w:color="auto"/>
        <w:left w:val="none" w:sz="0" w:space="0" w:color="auto"/>
        <w:bottom w:val="none" w:sz="0" w:space="0" w:color="auto"/>
        <w:right w:val="none" w:sz="0" w:space="0" w:color="auto"/>
      </w:divBdr>
    </w:div>
    <w:div w:id="1615987912">
      <w:bodyDiv w:val="1"/>
      <w:marLeft w:val="0"/>
      <w:marRight w:val="0"/>
      <w:marTop w:val="0"/>
      <w:marBottom w:val="0"/>
      <w:divBdr>
        <w:top w:val="none" w:sz="0" w:space="0" w:color="auto"/>
        <w:left w:val="none" w:sz="0" w:space="0" w:color="auto"/>
        <w:bottom w:val="none" w:sz="0" w:space="0" w:color="auto"/>
        <w:right w:val="none" w:sz="0" w:space="0" w:color="auto"/>
      </w:divBdr>
    </w:div>
    <w:div w:id="1617250248">
      <w:bodyDiv w:val="1"/>
      <w:marLeft w:val="0"/>
      <w:marRight w:val="0"/>
      <w:marTop w:val="0"/>
      <w:marBottom w:val="0"/>
      <w:divBdr>
        <w:top w:val="none" w:sz="0" w:space="0" w:color="auto"/>
        <w:left w:val="none" w:sz="0" w:space="0" w:color="auto"/>
        <w:bottom w:val="none" w:sz="0" w:space="0" w:color="auto"/>
        <w:right w:val="none" w:sz="0" w:space="0" w:color="auto"/>
      </w:divBdr>
    </w:div>
    <w:div w:id="1617368743">
      <w:bodyDiv w:val="1"/>
      <w:marLeft w:val="0"/>
      <w:marRight w:val="0"/>
      <w:marTop w:val="0"/>
      <w:marBottom w:val="0"/>
      <w:divBdr>
        <w:top w:val="none" w:sz="0" w:space="0" w:color="auto"/>
        <w:left w:val="none" w:sz="0" w:space="0" w:color="auto"/>
        <w:bottom w:val="none" w:sz="0" w:space="0" w:color="auto"/>
        <w:right w:val="none" w:sz="0" w:space="0" w:color="auto"/>
      </w:divBdr>
    </w:div>
    <w:div w:id="1618180150">
      <w:bodyDiv w:val="1"/>
      <w:marLeft w:val="0"/>
      <w:marRight w:val="0"/>
      <w:marTop w:val="0"/>
      <w:marBottom w:val="0"/>
      <w:divBdr>
        <w:top w:val="none" w:sz="0" w:space="0" w:color="auto"/>
        <w:left w:val="none" w:sz="0" w:space="0" w:color="auto"/>
        <w:bottom w:val="none" w:sz="0" w:space="0" w:color="auto"/>
        <w:right w:val="none" w:sz="0" w:space="0" w:color="auto"/>
      </w:divBdr>
    </w:div>
    <w:div w:id="1618949238">
      <w:bodyDiv w:val="1"/>
      <w:marLeft w:val="0"/>
      <w:marRight w:val="0"/>
      <w:marTop w:val="0"/>
      <w:marBottom w:val="0"/>
      <w:divBdr>
        <w:top w:val="none" w:sz="0" w:space="0" w:color="auto"/>
        <w:left w:val="none" w:sz="0" w:space="0" w:color="auto"/>
        <w:bottom w:val="none" w:sz="0" w:space="0" w:color="auto"/>
        <w:right w:val="none" w:sz="0" w:space="0" w:color="auto"/>
      </w:divBdr>
    </w:div>
    <w:div w:id="1620334075">
      <w:bodyDiv w:val="1"/>
      <w:marLeft w:val="0"/>
      <w:marRight w:val="0"/>
      <w:marTop w:val="0"/>
      <w:marBottom w:val="0"/>
      <w:divBdr>
        <w:top w:val="none" w:sz="0" w:space="0" w:color="auto"/>
        <w:left w:val="none" w:sz="0" w:space="0" w:color="auto"/>
        <w:bottom w:val="none" w:sz="0" w:space="0" w:color="auto"/>
        <w:right w:val="none" w:sz="0" w:space="0" w:color="auto"/>
      </w:divBdr>
    </w:div>
    <w:div w:id="1623460412">
      <w:bodyDiv w:val="1"/>
      <w:marLeft w:val="0"/>
      <w:marRight w:val="0"/>
      <w:marTop w:val="0"/>
      <w:marBottom w:val="0"/>
      <w:divBdr>
        <w:top w:val="none" w:sz="0" w:space="0" w:color="auto"/>
        <w:left w:val="none" w:sz="0" w:space="0" w:color="auto"/>
        <w:bottom w:val="none" w:sz="0" w:space="0" w:color="auto"/>
        <w:right w:val="none" w:sz="0" w:space="0" w:color="auto"/>
      </w:divBdr>
    </w:div>
    <w:div w:id="1626689380">
      <w:bodyDiv w:val="1"/>
      <w:marLeft w:val="0"/>
      <w:marRight w:val="0"/>
      <w:marTop w:val="0"/>
      <w:marBottom w:val="0"/>
      <w:divBdr>
        <w:top w:val="none" w:sz="0" w:space="0" w:color="auto"/>
        <w:left w:val="none" w:sz="0" w:space="0" w:color="auto"/>
        <w:bottom w:val="none" w:sz="0" w:space="0" w:color="auto"/>
        <w:right w:val="none" w:sz="0" w:space="0" w:color="auto"/>
      </w:divBdr>
    </w:div>
    <w:div w:id="1627657274">
      <w:bodyDiv w:val="1"/>
      <w:marLeft w:val="0"/>
      <w:marRight w:val="0"/>
      <w:marTop w:val="0"/>
      <w:marBottom w:val="0"/>
      <w:divBdr>
        <w:top w:val="none" w:sz="0" w:space="0" w:color="auto"/>
        <w:left w:val="none" w:sz="0" w:space="0" w:color="auto"/>
        <w:bottom w:val="none" w:sz="0" w:space="0" w:color="auto"/>
        <w:right w:val="none" w:sz="0" w:space="0" w:color="auto"/>
      </w:divBdr>
    </w:div>
    <w:div w:id="1631322355">
      <w:bodyDiv w:val="1"/>
      <w:marLeft w:val="0"/>
      <w:marRight w:val="0"/>
      <w:marTop w:val="0"/>
      <w:marBottom w:val="0"/>
      <w:divBdr>
        <w:top w:val="none" w:sz="0" w:space="0" w:color="auto"/>
        <w:left w:val="none" w:sz="0" w:space="0" w:color="auto"/>
        <w:bottom w:val="none" w:sz="0" w:space="0" w:color="auto"/>
        <w:right w:val="none" w:sz="0" w:space="0" w:color="auto"/>
      </w:divBdr>
    </w:div>
    <w:div w:id="1631395011">
      <w:bodyDiv w:val="1"/>
      <w:marLeft w:val="0"/>
      <w:marRight w:val="0"/>
      <w:marTop w:val="0"/>
      <w:marBottom w:val="0"/>
      <w:divBdr>
        <w:top w:val="none" w:sz="0" w:space="0" w:color="auto"/>
        <w:left w:val="none" w:sz="0" w:space="0" w:color="auto"/>
        <w:bottom w:val="none" w:sz="0" w:space="0" w:color="auto"/>
        <w:right w:val="none" w:sz="0" w:space="0" w:color="auto"/>
      </w:divBdr>
    </w:div>
    <w:div w:id="1631746834">
      <w:bodyDiv w:val="1"/>
      <w:marLeft w:val="0"/>
      <w:marRight w:val="0"/>
      <w:marTop w:val="0"/>
      <w:marBottom w:val="0"/>
      <w:divBdr>
        <w:top w:val="none" w:sz="0" w:space="0" w:color="auto"/>
        <w:left w:val="none" w:sz="0" w:space="0" w:color="auto"/>
        <w:bottom w:val="none" w:sz="0" w:space="0" w:color="auto"/>
        <w:right w:val="none" w:sz="0" w:space="0" w:color="auto"/>
      </w:divBdr>
    </w:div>
    <w:div w:id="1632713023">
      <w:bodyDiv w:val="1"/>
      <w:marLeft w:val="0"/>
      <w:marRight w:val="0"/>
      <w:marTop w:val="0"/>
      <w:marBottom w:val="0"/>
      <w:divBdr>
        <w:top w:val="none" w:sz="0" w:space="0" w:color="auto"/>
        <w:left w:val="none" w:sz="0" w:space="0" w:color="auto"/>
        <w:bottom w:val="none" w:sz="0" w:space="0" w:color="auto"/>
        <w:right w:val="none" w:sz="0" w:space="0" w:color="auto"/>
      </w:divBdr>
    </w:div>
    <w:div w:id="1633174114">
      <w:bodyDiv w:val="1"/>
      <w:marLeft w:val="0"/>
      <w:marRight w:val="0"/>
      <w:marTop w:val="0"/>
      <w:marBottom w:val="0"/>
      <w:divBdr>
        <w:top w:val="none" w:sz="0" w:space="0" w:color="auto"/>
        <w:left w:val="none" w:sz="0" w:space="0" w:color="auto"/>
        <w:bottom w:val="none" w:sz="0" w:space="0" w:color="auto"/>
        <w:right w:val="none" w:sz="0" w:space="0" w:color="auto"/>
      </w:divBdr>
    </w:div>
    <w:div w:id="1636789115">
      <w:bodyDiv w:val="1"/>
      <w:marLeft w:val="0"/>
      <w:marRight w:val="0"/>
      <w:marTop w:val="0"/>
      <w:marBottom w:val="0"/>
      <w:divBdr>
        <w:top w:val="none" w:sz="0" w:space="0" w:color="auto"/>
        <w:left w:val="none" w:sz="0" w:space="0" w:color="auto"/>
        <w:bottom w:val="none" w:sz="0" w:space="0" w:color="auto"/>
        <w:right w:val="none" w:sz="0" w:space="0" w:color="auto"/>
      </w:divBdr>
    </w:div>
    <w:div w:id="1637032405">
      <w:bodyDiv w:val="1"/>
      <w:marLeft w:val="0"/>
      <w:marRight w:val="0"/>
      <w:marTop w:val="0"/>
      <w:marBottom w:val="0"/>
      <w:divBdr>
        <w:top w:val="none" w:sz="0" w:space="0" w:color="auto"/>
        <w:left w:val="none" w:sz="0" w:space="0" w:color="auto"/>
        <w:bottom w:val="none" w:sz="0" w:space="0" w:color="auto"/>
        <w:right w:val="none" w:sz="0" w:space="0" w:color="auto"/>
      </w:divBdr>
    </w:div>
    <w:div w:id="1638995284">
      <w:bodyDiv w:val="1"/>
      <w:marLeft w:val="0"/>
      <w:marRight w:val="0"/>
      <w:marTop w:val="0"/>
      <w:marBottom w:val="0"/>
      <w:divBdr>
        <w:top w:val="none" w:sz="0" w:space="0" w:color="auto"/>
        <w:left w:val="none" w:sz="0" w:space="0" w:color="auto"/>
        <w:bottom w:val="none" w:sz="0" w:space="0" w:color="auto"/>
        <w:right w:val="none" w:sz="0" w:space="0" w:color="auto"/>
      </w:divBdr>
    </w:div>
    <w:div w:id="1639457188">
      <w:bodyDiv w:val="1"/>
      <w:marLeft w:val="0"/>
      <w:marRight w:val="0"/>
      <w:marTop w:val="0"/>
      <w:marBottom w:val="0"/>
      <w:divBdr>
        <w:top w:val="none" w:sz="0" w:space="0" w:color="auto"/>
        <w:left w:val="none" w:sz="0" w:space="0" w:color="auto"/>
        <w:bottom w:val="none" w:sz="0" w:space="0" w:color="auto"/>
        <w:right w:val="none" w:sz="0" w:space="0" w:color="auto"/>
      </w:divBdr>
    </w:div>
    <w:div w:id="1639917263">
      <w:bodyDiv w:val="1"/>
      <w:marLeft w:val="0"/>
      <w:marRight w:val="0"/>
      <w:marTop w:val="0"/>
      <w:marBottom w:val="0"/>
      <w:divBdr>
        <w:top w:val="none" w:sz="0" w:space="0" w:color="auto"/>
        <w:left w:val="none" w:sz="0" w:space="0" w:color="auto"/>
        <w:bottom w:val="none" w:sz="0" w:space="0" w:color="auto"/>
        <w:right w:val="none" w:sz="0" w:space="0" w:color="auto"/>
      </w:divBdr>
    </w:div>
    <w:div w:id="1639918229">
      <w:bodyDiv w:val="1"/>
      <w:marLeft w:val="0"/>
      <w:marRight w:val="0"/>
      <w:marTop w:val="0"/>
      <w:marBottom w:val="0"/>
      <w:divBdr>
        <w:top w:val="none" w:sz="0" w:space="0" w:color="auto"/>
        <w:left w:val="none" w:sz="0" w:space="0" w:color="auto"/>
        <w:bottom w:val="none" w:sz="0" w:space="0" w:color="auto"/>
        <w:right w:val="none" w:sz="0" w:space="0" w:color="auto"/>
      </w:divBdr>
    </w:div>
    <w:div w:id="1643651393">
      <w:bodyDiv w:val="1"/>
      <w:marLeft w:val="0"/>
      <w:marRight w:val="0"/>
      <w:marTop w:val="0"/>
      <w:marBottom w:val="0"/>
      <w:divBdr>
        <w:top w:val="none" w:sz="0" w:space="0" w:color="auto"/>
        <w:left w:val="none" w:sz="0" w:space="0" w:color="auto"/>
        <w:bottom w:val="none" w:sz="0" w:space="0" w:color="auto"/>
        <w:right w:val="none" w:sz="0" w:space="0" w:color="auto"/>
      </w:divBdr>
    </w:div>
    <w:div w:id="1644383991">
      <w:bodyDiv w:val="1"/>
      <w:marLeft w:val="0"/>
      <w:marRight w:val="0"/>
      <w:marTop w:val="0"/>
      <w:marBottom w:val="0"/>
      <w:divBdr>
        <w:top w:val="none" w:sz="0" w:space="0" w:color="auto"/>
        <w:left w:val="none" w:sz="0" w:space="0" w:color="auto"/>
        <w:bottom w:val="none" w:sz="0" w:space="0" w:color="auto"/>
        <w:right w:val="none" w:sz="0" w:space="0" w:color="auto"/>
      </w:divBdr>
    </w:div>
    <w:div w:id="1647971211">
      <w:bodyDiv w:val="1"/>
      <w:marLeft w:val="0"/>
      <w:marRight w:val="0"/>
      <w:marTop w:val="0"/>
      <w:marBottom w:val="0"/>
      <w:divBdr>
        <w:top w:val="none" w:sz="0" w:space="0" w:color="auto"/>
        <w:left w:val="none" w:sz="0" w:space="0" w:color="auto"/>
        <w:bottom w:val="none" w:sz="0" w:space="0" w:color="auto"/>
        <w:right w:val="none" w:sz="0" w:space="0" w:color="auto"/>
      </w:divBdr>
    </w:div>
    <w:div w:id="1649478145">
      <w:bodyDiv w:val="1"/>
      <w:marLeft w:val="0"/>
      <w:marRight w:val="0"/>
      <w:marTop w:val="0"/>
      <w:marBottom w:val="0"/>
      <w:divBdr>
        <w:top w:val="none" w:sz="0" w:space="0" w:color="auto"/>
        <w:left w:val="none" w:sz="0" w:space="0" w:color="auto"/>
        <w:bottom w:val="none" w:sz="0" w:space="0" w:color="auto"/>
        <w:right w:val="none" w:sz="0" w:space="0" w:color="auto"/>
      </w:divBdr>
    </w:div>
    <w:div w:id="1650402612">
      <w:bodyDiv w:val="1"/>
      <w:marLeft w:val="0"/>
      <w:marRight w:val="0"/>
      <w:marTop w:val="0"/>
      <w:marBottom w:val="0"/>
      <w:divBdr>
        <w:top w:val="none" w:sz="0" w:space="0" w:color="auto"/>
        <w:left w:val="none" w:sz="0" w:space="0" w:color="auto"/>
        <w:bottom w:val="none" w:sz="0" w:space="0" w:color="auto"/>
        <w:right w:val="none" w:sz="0" w:space="0" w:color="auto"/>
      </w:divBdr>
    </w:div>
    <w:div w:id="1655645215">
      <w:bodyDiv w:val="1"/>
      <w:marLeft w:val="0"/>
      <w:marRight w:val="0"/>
      <w:marTop w:val="0"/>
      <w:marBottom w:val="0"/>
      <w:divBdr>
        <w:top w:val="none" w:sz="0" w:space="0" w:color="auto"/>
        <w:left w:val="none" w:sz="0" w:space="0" w:color="auto"/>
        <w:bottom w:val="none" w:sz="0" w:space="0" w:color="auto"/>
        <w:right w:val="none" w:sz="0" w:space="0" w:color="auto"/>
      </w:divBdr>
    </w:div>
    <w:div w:id="1657151515">
      <w:bodyDiv w:val="1"/>
      <w:marLeft w:val="0"/>
      <w:marRight w:val="0"/>
      <w:marTop w:val="0"/>
      <w:marBottom w:val="0"/>
      <w:divBdr>
        <w:top w:val="none" w:sz="0" w:space="0" w:color="auto"/>
        <w:left w:val="none" w:sz="0" w:space="0" w:color="auto"/>
        <w:bottom w:val="none" w:sz="0" w:space="0" w:color="auto"/>
        <w:right w:val="none" w:sz="0" w:space="0" w:color="auto"/>
      </w:divBdr>
    </w:div>
    <w:div w:id="1657605807">
      <w:bodyDiv w:val="1"/>
      <w:marLeft w:val="0"/>
      <w:marRight w:val="0"/>
      <w:marTop w:val="0"/>
      <w:marBottom w:val="0"/>
      <w:divBdr>
        <w:top w:val="none" w:sz="0" w:space="0" w:color="auto"/>
        <w:left w:val="none" w:sz="0" w:space="0" w:color="auto"/>
        <w:bottom w:val="none" w:sz="0" w:space="0" w:color="auto"/>
        <w:right w:val="none" w:sz="0" w:space="0" w:color="auto"/>
      </w:divBdr>
    </w:div>
    <w:div w:id="1658650993">
      <w:bodyDiv w:val="1"/>
      <w:marLeft w:val="0"/>
      <w:marRight w:val="0"/>
      <w:marTop w:val="0"/>
      <w:marBottom w:val="0"/>
      <w:divBdr>
        <w:top w:val="none" w:sz="0" w:space="0" w:color="auto"/>
        <w:left w:val="none" w:sz="0" w:space="0" w:color="auto"/>
        <w:bottom w:val="none" w:sz="0" w:space="0" w:color="auto"/>
        <w:right w:val="none" w:sz="0" w:space="0" w:color="auto"/>
      </w:divBdr>
    </w:div>
    <w:div w:id="1658655369">
      <w:bodyDiv w:val="1"/>
      <w:marLeft w:val="0"/>
      <w:marRight w:val="0"/>
      <w:marTop w:val="0"/>
      <w:marBottom w:val="0"/>
      <w:divBdr>
        <w:top w:val="none" w:sz="0" w:space="0" w:color="auto"/>
        <w:left w:val="none" w:sz="0" w:space="0" w:color="auto"/>
        <w:bottom w:val="none" w:sz="0" w:space="0" w:color="auto"/>
        <w:right w:val="none" w:sz="0" w:space="0" w:color="auto"/>
      </w:divBdr>
    </w:div>
    <w:div w:id="1659919797">
      <w:bodyDiv w:val="1"/>
      <w:marLeft w:val="0"/>
      <w:marRight w:val="0"/>
      <w:marTop w:val="0"/>
      <w:marBottom w:val="0"/>
      <w:divBdr>
        <w:top w:val="none" w:sz="0" w:space="0" w:color="auto"/>
        <w:left w:val="none" w:sz="0" w:space="0" w:color="auto"/>
        <w:bottom w:val="none" w:sz="0" w:space="0" w:color="auto"/>
        <w:right w:val="none" w:sz="0" w:space="0" w:color="auto"/>
      </w:divBdr>
    </w:div>
    <w:div w:id="1663049767">
      <w:bodyDiv w:val="1"/>
      <w:marLeft w:val="0"/>
      <w:marRight w:val="0"/>
      <w:marTop w:val="0"/>
      <w:marBottom w:val="0"/>
      <w:divBdr>
        <w:top w:val="none" w:sz="0" w:space="0" w:color="auto"/>
        <w:left w:val="none" w:sz="0" w:space="0" w:color="auto"/>
        <w:bottom w:val="none" w:sz="0" w:space="0" w:color="auto"/>
        <w:right w:val="none" w:sz="0" w:space="0" w:color="auto"/>
      </w:divBdr>
    </w:div>
    <w:div w:id="1663504800">
      <w:bodyDiv w:val="1"/>
      <w:marLeft w:val="0"/>
      <w:marRight w:val="0"/>
      <w:marTop w:val="0"/>
      <w:marBottom w:val="0"/>
      <w:divBdr>
        <w:top w:val="none" w:sz="0" w:space="0" w:color="auto"/>
        <w:left w:val="none" w:sz="0" w:space="0" w:color="auto"/>
        <w:bottom w:val="none" w:sz="0" w:space="0" w:color="auto"/>
        <w:right w:val="none" w:sz="0" w:space="0" w:color="auto"/>
      </w:divBdr>
    </w:div>
    <w:div w:id="1666475470">
      <w:bodyDiv w:val="1"/>
      <w:marLeft w:val="0"/>
      <w:marRight w:val="0"/>
      <w:marTop w:val="0"/>
      <w:marBottom w:val="0"/>
      <w:divBdr>
        <w:top w:val="none" w:sz="0" w:space="0" w:color="auto"/>
        <w:left w:val="none" w:sz="0" w:space="0" w:color="auto"/>
        <w:bottom w:val="none" w:sz="0" w:space="0" w:color="auto"/>
        <w:right w:val="none" w:sz="0" w:space="0" w:color="auto"/>
      </w:divBdr>
    </w:div>
    <w:div w:id="1670256814">
      <w:bodyDiv w:val="1"/>
      <w:marLeft w:val="0"/>
      <w:marRight w:val="0"/>
      <w:marTop w:val="0"/>
      <w:marBottom w:val="0"/>
      <w:divBdr>
        <w:top w:val="none" w:sz="0" w:space="0" w:color="auto"/>
        <w:left w:val="none" w:sz="0" w:space="0" w:color="auto"/>
        <w:bottom w:val="none" w:sz="0" w:space="0" w:color="auto"/>
        <w:right w:val="none" w:sz="0" w:space="0" w:color="auto"/>
      </w:divBdr>
    </w:div>
    <w:div w:id="1670404649">
      <w:bodyDiv w:val="1"/>
      <w:marLeft w:val="0"/>
      <w:marRight w:val="0"/>
      <w:marTop w:val="0"/>
      <w:marBottom w:val="0"/>
      <w:divBdr>
        <w:top w:val="none" w:sz="0" w:space="0" w:color="auto"/>
        <w:left w:val="none" w:sz="0" w:space="0" w:color="auto"/>
        <w:bottom w:val="none" w:sz="0" w:space="0" w:color="auto"/>
        <w:right w:val="none" w:sz="0" w:space="0" w:color="auto"/>
      </w:divBdr>
    </w:div>
    <w:div w:id="1673991128">
      <w:bodyDiv w:val="1"/>
      <w:marLeft w:val="0"/>
      <w:marRight w:val="0"/>
      <w:marTop w:val="0"/>
      <w:marBottom w:val="0"/>
      <w:divBdr>
        <w:top w:val="none" w:sz="0" w:space="0" w:color="auto"/>
        <w:left w:val="none" w:sz="0" w:space="0" w:color="auto"/>
        <w:bottom w:val="none" w:sz="0" w:space="0" w:color="auto"/>
        <w:right w:val="none" w:sz="0" w:space="0" w:color="auto"/>
      </w:divBdr>
    </w:div>
    <w:div w:id="1677884741">
      <w:bodyDiv w:val="1"/>
      <w:marLeft w:val="0"/>
      <w:marRight w:val="0"/>
      <w:marTop w:val="0"/>
      <w:marBottom w:val="0"/>
      <w:divBdr>
        <w:top w:val="none" w:sz="0" w:space="0" w:color="auto"/>
        <w:left w:val="none" w:sz="0" w:space="0" w:color="auto"/>
        <w:bottom w:val="none" w:sz="0" w:space="0" w:color="auto"/>
        <w:right w:val="none" w:sz="0" w:space="0" w:color="auto"/>
      </w:divBdr>
    </w:div>
    <w:div w:id="1679195583">
      <w:bodyDiv w:val="1"/>
      <w:marLeft w:val="0"/>
      <w:marRight w:val="0"/>
      <w:marTop w:val="0"/>
      <w:marBottom w:val="0"/>
      <w:divBdr>
        <w:top w:val="none" w:sz="0" w:space="0" w:color="auto"/>
        <w:left w:val="none" w:sz="0" w:space="0" w:color="auto"/>
        <w:bottom w:val="none" w:sz="0" w:space="0" w:color="auto"/>
        <w:right w:val="none" w:sz="0" w:space="0" w:color="auto"/>
      </w:divBdr>
    </w:div>
    <w:div w:id="1681203880">
      <w:bodyDiv w:val="1"/>
      <w:marLeft w:val="0"/>
      <w:marRight w:val="0"/>
      <w:marTop w:val="0"/>
      <w:marBottom w:val="0"/>
      <w:divBdr>
        <w:top w:val="none" w:sz="0" w:space="0" w:color="auto"/>
        <w:left w:val="none" w:sz="0" w:space="0" w:color="auto"/>
        <w:bottom w:val="none" w:sz="0" w:space="0" w:color="auto"/>
        <w:right w:val="none" w:sz="0" w:space="0" w:color="auto"/>
      </w:divBdr>
    </w:div>
    <w:div w:id="1681933609">
      <w:bodyDiv w:val="1"/>
      <w:marLeft w:val="0"/>
      <w:marRight w:val="0"/>
      <w:marTop w:val="0"/>
      <w:marBottom w:val="0"/>
      <w:divBdr>
        <w:top w:val="none" w:sz="0" w:space="0" w:color="auto"/>
        <w:left w:val="none" w:sz="0" w:space="0" w:color="auto"/>
        <w:bottom w:val="none" w:sz="0" w:space="0" w:color="auto"/>
        <w:right w:val="none" w:sz="0" w:space="0" w:color="auto"/>
      </w:divBdr>
    </w:div>
    <w:div w:id="1682852770">
      <w:bodyDiv w:val="1"/>
      <w:marLeft w:val="0"/>
      <w:marRight w:val="0"/>
      <w:marTop w:val="0"/>
      <w:marBottom w:val="0"/>
      <w:divBdr>
        <w:top w:val="none" w:sz="0" w:space="0" w:color="auto"/>
        <w:left w:val="none" w:sz="0" w:space="0" w:color="auto"/>
        <w:bottom w:val="none" w:sz="0" w:space="0" w:color="auto"/>
        <w:right w:val="none" w:sz="0" w:space="0" w:color="auto"/>
      </w:divBdr>
    </w:div>
    <w:div w:id="1685356418">
      <w:bodyDiv w:val="1"/>
      <w:marLeft w:val="0"/>
      <w:marRight w:val="0"/>
      <w:marTop w:val="0"/>
      <w:marBottom w:val="0"/>
      <w:divBdr>
        <w:top w:val="none" w:sz="0" w:space="0" w:color="auto"/>
        <w:left w:val="none" w:sz="0" w:space="0" w:color="auto"/>
        <w:bottom w:val="none" w:sz="0" w:space="0" w:color="auto"/>
        <w:right w:val="none" w:sz="0" w:space="0" w:color="auto"/>
      </w:divBdr>
    </w:div>
    <w:div w:id="1685547238">
      <w:bodyDiv w:val="1"/>
      <w:marLeft w:val="0"/>
      <w:marRight w:val="0"/>
      <w:marTop w:val="0"/>
      <w:marBottom w:val="0"/>
      <w:divBdr>
        <w:top w:val="none" w:sz="0" w:space="0" w:color="auto"/>
        <w:left w:val="none" w:sz="0" w:space="0" w:color="auto"/>
        <w:bottom w:val="none" w:sz="0" w:space="0" w:color="auto"/>
        <w:right w:val="none" w:sz="0" w:space="0" w:color="auto"/>
      </w:divBdr>
    </w:div>
    <w:div w:id="1686177887">
      <w:bodyDiv w:val="1"/>
      <w:marLeft w:val="0"/>
      <w:marRight w:val="0"/>
      <w:marTop w:val="0"/>
      <w:marBottom w:val="0"/>
      <w:divBdr>
        <w:top w:val="none" w:sz="0" w:space="0" w:color="auto"/>
        <w:left w:val="none" w:sz="0" w:space="0" w:color="auto"/>
        <w:bottom w:val="none" w:sz="0" w:space="0" w:color="auto"/>
        <w:right w:val="none" w:sz="0" w:space="0" w:color="auto"/>
      </w:divBdr>
    </w:div>
    <w:div w:id="1687100274">
      <w:bodyDiv w:val="1"/>
      <w:marLeft w:val="0"/>
      <w:marRight w:val="0"/>
      <w:marTop w:val="0"/>
      <w:marBottom w:val="0"/>
      <w:divBdr>
        <w:top w:val="none" w:sz="0" w:space="0" w:color="auto"/>
        <w:left w:val="none" w:sz="0" w:space="0" w:color="auto"/>
        <w:bottom w:val="none" w:sz="0" w:space="0" w:color="auto"/>
        <w:right w:val="none" w:sz="0" w:space="0" w:color="auto"/>
      </w:divBdr>
    </w:div>
    <w:div w:id="1687293389">
      <w:bodyDiv w:val="1"/>
      <w:marLeft w:val="0"/>
      <w:marRight w:val="0"/>
      <w:marTop w:val="0"/>
      <w:marBottom w:val="0"/>
      <w:divBdr>
        <w:top w:val="none" w:sz="0" w:space="0" w:color="auto"/>
        <w:left w:val="none" w:sz="0" w:space="0" w:color="auto"/>
        <w:bottom w:val="none" w:sz="0" w:space="0" w:color="auto"/>
        <w:right w:val="none" w:sz="0" w:space="0" w:color="auto"/>
      </w:divBdr>
    </w:div>
    <w:div w:id="1687630771">
      <w:bodyDiv w:val="1"/>
      <w:marLeft w:val="0"/>
      <w:marRight w:val="0"/>
      <w:marTop w:val="0"/>
      <w:marBottom w:val="0"/>
      <w:divBdr>
        <w:top w:val="none" w:sz="0" w:space="0" w:color="auto"/>
        <w:left w:val="none" w:sz="0" w:space="0" w:color="auto"/>
        <w:bottom w:val="none" w:sz="0" w:space="0" w:color="auto"/>
        <w:right w:val="none" w:sz="0" w:space="0" w:color="auto"/>
      </w:divBdr>
    </w:div>
    <w:div w:id="1687752707">
      <w:bodyDiv w:val="1"/>
      <w:marLeft w:val="0"/>
      <w:marRight w:val="0"/>
      <w:marTop w:val="0"/>
      <w:marBottom w:val="0"/>
      <w:divBdr>
        <w:top w:val="none" w:sz="0" w:space="0" w:color="auto"/>
        <w:left w:val="none" w:sz="0" w:space="0" w:color="auto"/>
        <w:bottom w:val="none" w:sz="0" w:space="0" w:color="auto"/>
        <w:right w:val="none" w:sz="0" w:space="0" w:color="auto"/>
      </w:divBdr>
    </w:div>
    <w:div w:id="1699968237">
      <w:bodyDiv w:val="1"/>
      <w:marLeft w:val="0"/>
      <w:marRight w:val="0"/>
      <w:marTop w:val="0"/>
      <w:marBottom w:val="0"/>
      <w:divBdr>
        <w:top w:val="none" w:sz="0" w:space="0" w:color="auto"/>
        <w:left w:val="none" w:sz="0" w:space="0" w:color="auto"/>
        <w:bottom w:val="none" w:sz="0" w:space="0" w:color="auto"/>
        <w:right w:val="none" w:sz="0" w:space="0" w:color="auto"/>
      </w:divBdr>
    </w:div>
    <w:div w:id="1700887522">
      <w:bodyDiv w:val="1"/>
      <w:marLeft w:val="0"/>
      <w:marRight w:val="0"/>
      <w:marTop w:val="0"/>
      <w:marBottom w:val="0"/>
      <w:divBdr>
        <w:top w:val="none" w:sz="0" w:space="0" w:color="auto"/>
        <w:left w:val="none" w:sz="0" w:space="0" w:color="auto"/>
        <w:bottom w:val="none" w:sz="0" w:space="0" w:color="auto"/>
        <w:right w:val="none" w:sz="0" w:space="0" w:color="auto"/>
      </w:divBdr>
    </w:div>
    <w:div w:id="1702591327">
      <w:bodyDiv w:val="1"/>
      <w:marLeft w:val="0"/>
      <w:marRight w:val="0"/>
      <w:marTop w:val="0"/>
      <w:marBottom w:val="0"/>
      <w:divBdr>
        <w:top w:val="none" w:sz="0" w:space="0" w:color="auto"/>
        <w:left w:val="none" w:sz="0" w:space="0" w:color="auto"/>
        <w:bottom w:val="none" w:sz="0" w:space="0" w:color="auto"/>
        <w:right w:val="none" w:sz="0" w:space="0" w:color="auto"/>
      </w:divBdr>
    </w:div>
    <w:div w:id="1704868677">
      <w:bodyDiv w:val="1"/>
      <w:marLeft w:val="0"/>
      <w:marRight w:val="0"/>
      <w:marTop w:val="0"/>
      <w:marBottom w:val="0"/>
      <w:divBdr>
        <w:top w:val="none" w:sz="0" w:space="0" w:color="auto"/>
        <w:left w:val="none" w:sz="0" w:space="0" w:color="auto"/>
        <w:bottom w:val="none" w:sz="0" w:space="0" w:color="auto"/>
        <w:right w:val="none" w:sz="0" w:space="0" w:color="auto"/>
      </w:divBdr>
    </w:div>
    <w:div w:id="1705323076">
      <w:bodyDiv w:val="1"/>
      <w:marLeft w:val="0"/>
      <w:marRight w:val="0"/>
      <w:marTop w:val="0"/>
      <w:marBottom w:val="0"/>
      <w:divBdr>
        <w:top w:val="none" w:sz="0" w:space="0" w:color="auto"/>
        <w:left w:val="none" w:sz="0" w:space="0" w:color="auto"/>
        <w:bottom w:val="none" w:sz="0" w:space="0" w:color="auto"/>
        <w:right w:val="none" w:sz="0" w:space="0" w:color="auto"/>
      </w:divBdr>
    </w:div>
    <w:div w:id="1708485191">
      <w:bodyDiv w:val="1"/>
      <w:marLeft w:val="0"/>
      <w:marRight w:val="0"/>
      <w:marTop w:val="0"/>
      <w:marBottom w:val="0"/>
      <w:divBdr>
        <w:top w:val="none" w:sz="0" w:space="0" w:color="auto"/>
        <w:left w:val="none" w:sz="0" w:space="0" w:color="auto"/>
        <w:bottom w:val="none" w:sz="0" w:space="0" w:color="auto"/>
        <w:right w:val="none" w:sz="0" w:space="0" w:color="auto"/>
      </w:divBdr>
    </w:div>
    <w:div w:id="1709989342">
      <w:bodyDiv w:val="1"/>
      <w:marLeft w:val="0"/>
      <w:marRight w:val="0"/>
      <w:marTop w:val="0"/>
      <w:marBottom w:val="0"/>
      <w:divBdr>
        <w:top w:val="none" w:sz="0" w:space="0" w:color="auto"/>
        <w:left w:val="none" w:sz="0" w:space="0" w:color="auto"/>
        <w:bottom w:val="none" w:sz="0" w:space="0" w:color="auto"/>
        <w:right w:val="none" w:sz="0" w:space="0" w:color="auto"/>
      </w:divBdr>
    </w:div>
    <w:div w:id="1711538952">
      <w:bodyDiv w:val="1"/>
      <w:marLeft w:val="0"/>
      <w:marRight w:val="0"/>
      <w:marTop w:val="0"/>
      <w:marBottom w:val="0"/>
      <w:divBdr>
        <w:top w:val="none" w:sz="0" w:space="0" w:color="auto"/>
        <w:left w:val="none" w:sz="0" w:space="0" w:color="auto"/>
        <w:bottom w:val="none" w:sz="0" w:space="0" w:color="auto"/>
        <w:right w:val="none" w:sz="0" w:space="0" w:color="auto"/>
      </w:divBdr>
    </w:div>
    <w:div w:id="1711763618">
      <w:bodyDiv w:val="1"/>
      <w:marLeft w:val="0"/>
      <w:marRight w:val="0"/>
      <w:marTop w:val="0"/>
      <w:marBottom w:val="0"/>
      <w:divBdr>
        <w:top w:val="none" w:sz="0" w:space="0" w:color="auto"/>
        <w:left w:val="none" w:sz="0" w:space="0" w:color="auto"/>
        <w:bottom w:val="none" w:sz="0" w:space="0" w:color="auto"/>
        <w:right w:val="none" w:sz="0" w:space="0" w:color="auto"/>
      </w:divBdr>
    </w:div>
    <w:div w:id="1712264928">
      <w:bodyDiv w:val="1"/>
      <w:marLeft w:val="0"/>
      <w:marRight w:val="0"/>
      <w:marTop w:val="0"/>
      <w:marBottom w:val="0"/>
      <w:divBdr>
        <w:top w:val="none" w:sz="0" w:space="0" w:color="auto"/>
        <w:left w:val="none" w:sz="0" w:space="0" w:color="auto"/>
        <w:bottom w:val="none" w:sz="0" w:space="0" w:color="auto"/>
        <w:right w:val="none" w:sz="0" w:space="0" w:color="auto"/>
      </w:divBdr>
    </w:div>
    <w:div w:id="1712681119">
      <w:bodyDiv w:val="1"/>
      <w:marLeft w:val="0"/>
      <w:marRight w:val="0"/>
      <w:marTop w:val="0"/>
      <w:marBottom w:val="0"/>
      <w:divBdr>
        <w:top w:val="none" w:sz="0" w:space="0" w:color="auto"/>
        <w:left w:val="none" w:sz="0" w:space="0" w:color="auto"/>
        <w:bottom w:val="none" w:sz="0" w:space="0" w:color="auto"/>
        <w:right w:val="none" w:sz="0" w:space="0" w:color="auto"/>
      </w:divBdr>
    </w:div>
    <w:div w:id="1713185811">
      <w:bodyDiv w:val="1"/>
      <w:marLeft w:val="0"/>
      <w:marRight w:val="0"/>
      <w:marTop w:val="0"/>
      <w:marBottom w:val="0"/>
      <w:divBdr>
        <w:top w:val="none" w:sz="0" w:space="0" w:color="auto"/>
        <w:left w:val="none" w:sz="0" w:space="0" w:color="auto"/>
        <w:bottom w:val="none" w:sz="0" w:space="0" w:color="auto"/>
        <w:right w:val="none" w:sz="0" w:space="0" w:color="auto"/>
      </w:divBdr>
    </w:div>
    <w:div w:id="1714888619">
      <w:bodyDiv w:val="1"/>
      <w:marLeft w:val="0"/>
      <w:marRight w:val="0"/>
      <w:marTop w:val="0"/>
      <w:marBottom w:val="0"/>
      <w:divBdr>
        <w:top w:val="none" w:sz="0" w:space="0" w:color="auto"/>
        <w:left w:val="none" w:sz="0" w:space="0" w:color="auto"/>
        <w:bottom w:val="none" w:sz="0" w:space="0" w:color="auto"/>
        <w:right w:val="none" w:sz="0" w:space="0" w:color="auto"/>
      </w:divBdr>
    </w:div>
    <w:div w:id="1715811221">
      <w:bodyDiv w:val="1"/>
      <w:marLeft w:val="0"/>
      <w:marRight w:val="0"/>
      <w:marTop w:val="0"/>
      <w:marBottom w:val="0"/>
      <w:divBdr>
        <w:top w:val="none" w:sz="0" w:space="0" w:color="auto"/>
        <w:left w:val="none" w:sz="0" w:space="0" w:color="auto"/>
        <w:bottom w:val="none" w:sz="0" w:space="0" w:color="auto"/>
        <w:right w:val="none" w:sz="0" w:space="0" w:color="auto"/>
      </w:divBdr>
    </w:div>
    <w:div w:id="1717046260">
      <w:bodyDiv w:val="1"/>
      <w:marLeft w:val="0"/>
      <w:marRight w:val="0"/>
      <w:marTop w:val="0"/>
      <w:marBottom w:val="0"/>
      <w:divBdr>
        <w:top w:val="none" w:sz="0" w:space="0" w:color="auto"/>
        <w:left w:val="none" w:sz="0" w:space="0" w:color="auto"/>
        <w:bottom w:val="none" w:sz="0" w:space="0" w:color="auto"/>
        <w:right w:val="none" w:sz="0" w:space="0" w:color="auto"/>
      </w:divBdr>
    </w:div>
    <w:div w:id="1717120391">
      <w:bodyDiv w:val="1"/>
      <w:marLeft w:val="0"/>
      <w:marRight w:val="0"/>
      <w:marTop w:val="0"/>
      <w:marBottom w:val="0"/>
      <w:divBdr>
        <w:top w:val="none" w:sz="0" w:space="0" w:color="auto"/>
        <w:left w:val="none" w:sz="0" w:space="0" w:color="auto"/>
        <w:bottom w:val="none" w:sz="0" w:space="0" w:color="auto"/>
        <w:right w:val="none" w:sz="0" w:space="0" w:color="auto"/>
      </w:divBdr>
    </w:div>
    <w:div w:id="1718359808">
      <w:bodyDiv w:val="1"/>
      <w:marLeft w:val="0"/>
      <w:marRight w:val="0"/>
      <w:marTop w:val="0"/>
      <w:marBottom w:val="0"/>
      <w:divBdr>
        <w:top w:val="none" w:sz="0" w:space="0" w:color="auto"/>
        <w:left w:val="none" w:sz="0" w:space="0" w:color="auto"/>
        <w:bottom w:val="none" w:sz="0" w:space="0" w:color="auto"/>
        <w:right w:val="none" w:sz="0" w:space="0" w:color="auto"/>
      </w:divBdr>
    </w:div>
    <w:div w:id="1719935621">
      <w:bodyDiv w:val="1"/>
      <w:marLeft w:val="0"/>
      <w:marRight w:val="0"/>
      <w:marTop w:val="0"/>
      <w:marBottom w:val="0"/>
      <w:divBdr>
        <w:top w:val="none" w:sz="0" w:space="0" w:color="auto"/>
        <w:left w:val="none" w:sz="0" w:space="0" w:color="auto"/>
        <w:bottom w:val="none" w:sz="0" w:space="0" w:color="auto"/>
        <w:right w:val="none" w:sz="0" w:space="0" w:color="auto"/>
      </w:divBdr>
    </w:div>
    <w:div w:id="1722246065">
      <w:bodyDiv w:val="1"/>
      <w:marLeft w:val="0"/>
      <w:marRight w:val="0"/>
      <w:marTop w:val="0"/>
      <w:marBottom w:val="0"/>
      <w:divBdr>
        <w:top w:val="none" w:sz="0" w:space="0" w:color="auto"/>
        <w:left w:val="none" w:sz="0" w:space="0" w:color="auto"/>
        <w:bottom w:val="none" w:sz="0" w:space="0" w:color="auto"/>
        <w:right w:val="none" w:sz="0" w:space="0" w:color="auto"/>
      </w:divBdr>
    </w:div>
    <w:div w:id="1722752933">
      <w:bodyDiv w:val="1"/>
      <w:marLeft w:val="0"/>
      <w:marRight w:val="0"/>
      <w:marTop w:val="0"/>
      <w:marBottom w:val="0"/>
      <w:divBdr>
        <w:top w:val="none" w:sz="0" w:space="0" w:color="auto"/>
        <w:left w:val="none" w:sz="0" w:space="0" w:color="auto"/>
        <w:bottom w:val="none" w:sz="0" w:space="0" w:color="auto"/>
        <w:right w:val="none" w:sz="0" w:space="0" w:color="auto"/>
      </w:divBdr>
    </w:div>
    <w:div w:id="1724595685">
      <w:bodyDiv w:val="1"/>
      <w:marLeft w:val="0"/>
      <w:marRight w:val="0"/>
      <w:marTop w:val="0"/>
      <w:marBottom w:val="0"/>
      <w:divBdr>
        <w:top w:val="none" w:sz="0" w:space="0" w:color="auto"/>
        <w:left w:val="none" w:sz="0" w:space="0" w:color="auto"/>
        <w:bottom w:val="none" w:sz="0" w:space="0" w:color="auto"/>
        <w:right w:val="none" w:sz="0" w:space="0" w:color="auto"/>
      </w:divBdr>
    </w:div>
    <w:div w:id="1724668429">
      <w:bodyDiv w:val="1"/>
      <w:marLeft w:val="0"/>
      <w:marRight w:val="0"/>
      <w:marTop w:val="0"/>
      <w:marBottom w:val="0"/>
      <w:divBdr>
        <w:top w:val="none" w:sz="0" w:space="0" w:color="auto"/>
        <w:left w:val="none" w:sz="0" w:space="0" w:color="auto"/>
        <w:bottom w:val="none" w:sz="0" w:space="0" w:color="auto"/>
        <w:right w:val="none" w:sz="0" w:space="0" w:color="auto"/>
      </w:divBdr>
    </w:div>
    <w:div w:id="1724795846">
      <w:bodyDiv w:val="1"/>
      <w:marLeft w:val="0"/>
      <w:marRight w:val="0"/>
      <w:marTop w:val="0"/>
      <w:marBottom w:val="0"/>
      <w:divBdr>
        <w:top w:val="none" w:sz="0" w:space="0" w:color="auto"/>
        <w:left w:val="none" w:sz="0" w:space="0" w:color="auto"/>
        <w:bottom w:val="none" w:sz="0" w:space="0" w:color="auto"/>
        <w:right w:val="none" w:sz="0" w:space="0" w:color="auto"/>
      </w:divBdr>
    </w:div>
    <w:div w:id="1725907195">
      <w:bodyDiv w:val="1"/>
      <w:marLeft w:val="0"/>
      <w:marRight w:val="0"/>
      <w:marTop w:val="0"/>
      <w:marBottom w:val="0"/>
      <w:divBdr>
        <w:top w:val="none" w:sz="0" w:space="0" w:color="auto"/>
        <w:left w:val="none" w:sz="0" w:space="0" w:color="auto"/>
        <w:bottom w:val="none" w:sz="0" w:space="0" w:color="auto"/>
        <w:right w:val="none" w:sz="0" w:space="0" w:color="auto"/>
      </w:divBdr>
    </w:div>
    <w:div w:id="1726172918">
      <w:bodyDiv w:val="1"/>
      <w:marLeft w:val="0"/>
      <w:marRight w:val="0"/>
      <w:marTop w:val="0"/>
      <w:marBottom w:val="0"/>
      <w:divBdr>
        <w:top w:val="none" w:sz="0" w:space="0" w:color="auto"/>
        <w:left w:val="none" w:sz="0" w:space="0" w:color="auto"/>
        <w:bottom w:val="none" w:sz="0" w:space="0" w:color="auto"/>
        <w:right w:val="none" w:sz="0" w:space="0" w:color="auto"/>
      </w:divBdr>
    </w:div>
    <w:div w:id="1728990126">
      <w:bodyDiv w:val="1"/>
      <w:marLeft w:val="0"/>
      <w:marRight w:val="0"/>
      <w:marTop w:val="0"/>
      <w:marBottom w:val="0"/>
      <w:divBdr>
        <w:top w:val="none" w:sz="0" w:space="0" w:color="auto"/>
        <w:left w:val="none" w:sz="0" w:space="0" w:color="auto"/>
        <w:bottom w:val="none" w:sz="0" w:space="0" w:color="auto"/>
        <w:right w:val="none" w:sz="0" w:space="0" w:color="auto"/>
      </w:divBdr>
    </w:div>
    <w:div w:id="1729109146">
      <w:bodyDiv w:val="1"/>
      <w:marLeft w:val="0"/>
      <w:marRight w:val="0"/>
      <w:marTop w:val="0"/>
      <w:marBottom w:val="0"/>
      <w:divBdr>
        <w:top w:val="none" w:sz="0" w:space="0" w:color="auto"/>
        <w:left w:val="none" w:sz="0" w:space="0" w:color="auto"/>
        <w:bottom w:val="none" w:sz="0" w:space="0" w:color="auto"/>
        <w:right w:val="none" w:sz="0" w:space="0" w:color="auto"/>
      </w:divBdr>
    </w:div>
    <w:div w:id="1730497116">
      <w:bodyDiv w:val="1"/>
      <w:marLeft w:val="0"/>
      <w:marRight w:val="0"/>
      <w:marTop w:val="0"/>
      <w:marBottom w:val="0"/>
      <w:divBdr>
        <w:top w:val="none" w:sz="0" w:space="0" w:color="auto"/>
        <w:left w:val="none" w:sz="0" w:space="0" w:color="auto"/>
        <w:bottom w:val="none" w:sz="0" w:space="0" w:color="auto"/>
        <w:right w:val="none" w:sz="0" w:space="0" w:color="auto"/>
      </w:divBdr>
    </w:div>
    <w:div w:id="1731346484">
      <w:bodyDiv w:val="1"/>
      <w:marLeft w:val="0"/>
      <w:marRight w:val="0"/>
      <w:marTop w:val="0"/>
      <w:marBottom w:val="0"/>
      <w:divBdr>
        <w:top w:val="none" w:sz="0" w:space="0" w:color="auto"/>
        <w:left w:val="none" w:sz="0" w:space="0" w:color="auto"/>
        <w:bottom w:val="none" w:sz="0" w:space="0" w:color="auto"/>
        <w:right w:val="none" w:sz="0" w:space="0" w:color="auto"/>
      </w:divBdr>
    </w:div>
    <w:div w:id="1731926734">
      <w:bodyDiv w:val="1"/>
      <w:marLeft w:val="0"/>
      <w:marRight w:val="0"/>
      <w:marTop w:val="0"/>
      <w:marBottom w:val="0"/>
      <w:divBdr>
        <w:top w:val="none" w:sz="0" w:space="0" w:color="auto"/>
        <w:left w:val="none" w:sz="0" w:space="0" w:color="auto"/>
        <w:bottom w:val="none" w:sz="0" w:space="0" w:color="auto"/>
        <w:right w:val="none" w:sz="0" w:space="0" w:color="auto"/>
      </w:divBdr>
    </w:div>
    <w:div w:id="1732192333">
      <w:bodyDiv w:val="1"/>
      <w:marLeft w:val="0"/>
      <w:marRight w:val="0"/>
      <w:marTop w:val="0"/>
      <w:marBottom w:val="0"/>
      <w:divBdr>
        <w:top w:val="none" w:sz="0" w:space="0" w:color="auto"/>
        <w:left w:val="none" w:sz="0" w:space="0" w:color="auto"/>
        <w:bottom w:val="none" w:sz="0" w:space="0" w:color="auto"/>
        <w:right w:val="none" w:sz="0" w:space="0" w:color="auto"/>
      </w:divBdr>
    </w:div>
    <w:div w:id="1733769066">
      <w:bodyDiv w:val="1"/>
      <w:marLeft w:val="0"/>
      <w:marRight w:val="0"/>
      <w:marTop w:val="0"/>
      <w:marBottom w:val="0"/>
      <w:divBdr>
        <w:top w:val="none" w:sz="0" w:space="0" w:color="auto"/>
        <w:left w:val="none" w:sz="0" w:space="0" w:color="auto"/>
        <w:bottom w:val="none" w:sz="0" w:space="0" w:color="auto"/>
        <w:right w:val="none" w:sz="0" w:space="0" w:color="auto"/>
      </w:divBdr>
    </w:div>
    <w:div w:id="1735934957">
      <w:bodyDiv w:val="1"/>
      <w:marLeft w:val="0"/>
      <w:marRight w:val="0"/>
      <w:marTop w:val="0"/>
      <w:marBottom w:val="0"/>
      <w:divBdr>
        <w:top w:val="none" w:sz="0" w:space="0" w:color="auto"/>
        <w:left w:val="none" w:sz="0" w:space="0" w:color="auto"/>
        <w:bottom w:val="none" w:sz="0" w:space="0" w:color="auto"/>
        <w:right w:val="none" w:sz="0" w:space="0" w:color="auto"/>
      </w:divBdr>
    </w:div>
    <w:div w:id="1736925268">
      <w:bodyDiv w:val="1"/>
      <w:marLeft w:val="0"/>
      <w:marRight w:val="0"/>
      <w:marTop w:val="0"/>
      <w:marBottom w:val="0"/>
      <w:divBdr>
        <w:top w:val="none" w:sz="0" w:space="0" w:color="auto"/>
        <w:left w:val="none" w:sz="0" w:space="0" w:color="auto"/>
        <w:bottom w:val="none" w:sz="0" w:space="0" w:color="auto"/>
        <w:right w:val="none" w:sz="0" w:space="0" w:color="auto"/>
      </w:divBdr>
    </w:div>
    <w:div w:id="1738823514">
      <w:bodyDiv w:val="1"/>
      <w:marLeft w:val="0"/>
      <w:marRight w:val="0"/>
      <w:marTop w:val="0"/>
      <w:marBottom w:val="0"/>
      <w:divBdr>
        <w:top w:val="none" w:sz="0" w:space="0" w:color="auto"/>
        <w:left w:val="none" w:sz="0" w:space="0" w:color="auto"/>
        <w:bottom w:val="none" w:sz="0" w:space="0" w:color="auto"/>
        <w:right w:val="none" w:sz="0" w:space="0" w:color="auto"/>
      </w:divBdr>
    </w:div>
    <w:div w:id="1739357543">
      <w:bodyDiv w:val="1"/>
      <w:marLeft w:val="0"/>
      <w:marRight w:val="0"/>
      <w:marTop w:val="0"/>
      <w:marBottom w:val="0"/>
      <w:divBdr>
        <w:top w:val="none" w:sz="0" w:space="0" w:color="auto"/>
        <w:left w:val="none" w:sz="0" w:space="0" w:color="auto"/>
        <w:bottom w:val="none" w:sz="0" w:space="0" w:color="auto"/>
        <w:right w:val="none" w:sz="0" w:space="0" w:color="auto"/>
      </w:divBdr>
    </w:div>
    <w:div w:id="1739590262">
      <w:bodyDiv w:val="1"/>
      <w:marLeft w:val="0"/>
      <w:marRight w:val="0"/>
      <w:marTop w:val="0"/>
      <w:marBottom w:val="0"/>
      <w:divBdr>
        <w:top w:val="none" w:sz="0" w:space="0" w:color="auto"/>
        <w:left w:val="none" w:sz="0" w:space="0" w:color="auto"/>
        <w:bottom w:val="none" w:sz="0" w:space="0" w:color="auto"/>
        <w:right w:val="none" w:sz="0" w:space="0" w:color="auto"/>
      </w:divBdr>
    </w:div>
    <w:div w:id="1740059477">
      <w:bodyDiv w:val="1"/>
      <w:marLeft w:val="0"/>
      <w:marRight w:val="0"/>
      <w:marTop w:val="0"/>
      <w:marBottom w:val="0"/>
      <w:divBdr>
        <w:top w:val="none" w:sz="0" w:space="0" w:color="auto"/>
        <w:left w:val="none" w:sz="0" w:space="0" w:color="auto"/>
        <w:bottom w:val="none" w:sz="0" w:space="0" w:color="auto"/>
        <w:right w:val="none" w:sz="0" w:space="0" w:color="auto"/>
      </w:divBdr>
    </w:div>
    <w:div w:id="1743523767">
      <w:bodyDiv w:val="1"/>
      <w:marLeft w:val="0"/>
      <w:marRight w:val="0"/>
      <w:marTop w:val="0"/>
      <w:marBottom w:val="0"/>
      <w:divBdr>
        <w:top w:val="none" w:sz="0" w:space="0" w:color="auto"/>
        <w:left w:val="none" w:sz="0" w:space="0" w:color="auto"/>
        <w:bottom w:val="none" w:sz="0" w:space="0" w:color="auto"/>
        <w:right w:val="none" w:sz="0" w:space="0" w:color="auto"/>
      </w:divBdr>
    </w:div>
    <w:div w:id="1745177389">
      <w:bodyDiv w:val="1"/>
      <w:marLeft w:val="0"/>
      <w:marRight w:val="0"/>
      <w:marTop w:val="0"/>
      <w:marBottom w:val="0"/>
      <w:divBdr>
        <w:top w:val="none" w:sz="0" w:space="0" w:color="auto"/>
        <w:left w:val="none" w:sz="0" w:space="0" w:color="auto"/>
        <w:bottom w:val="none" w:sz="0" w:space="0" w:color="auto"/>
        <w:right w:val="none" w:sz="0" w:space="0" w:color="auto"/>
      </w:divBdr>
    </w:div>
    <w:div w:id="1746682708">
      <w:bodyDiv w:val="1"/>
      <w:marLeft w:val="0"/>
      <w:marRight w:val="0"/>
      <w:marTop w:val="0"/>
      <w:marBottom w:val="0"/>
      <w:divBdr>
        <w:top w:val="none" w:sz="0" w:space="0" w:color="auto"/>
        <w:left w:val="none" w:sz="0" w:space="0" w:color="auto"/>
        <w:bottom w:val="none" w:sz="0" w:space="0" w:color="auto"/>
        <w:right w:val="none" w:sz="0" w:space="0" w:color="auto"/>
      </w:divBdr>
    </w:div>
    <w:div w:id="1747069559">
      <w:bodyDiv w:val="1"/>
      <w:marLeft w:val="0"/>
      <w:marRight w:val="0"/>
      <w:marTop w:val="0"/>
      <w:marBottom w:val="0"/>
      <w:divBdr>
        <w:top w:val="none" w:sz="0" w:space="0" w:color="auto"/>
        <w:left w:val="none" w:sz="0" w:space="0" w:color="auto"/>
        <w:bottom w:val="none" w:sz="0" w:space="0" w:color="auto"/>
        <w:right w:val="none" w:sz="0" w:space="0" w:color="auto"/>
      </w:divBdr>
    </w:div>
    <w:div w:id="1750231262">
      <w:bodyDiv w:val="1"/>
      <w:marLeft w:val="0"/>
      <w:marRight w:val="0"/>
      <w:marTop w:val="0"/>
      <w:marBottom w:val="0"/>
      <w:divBdr>
        <w:top w:val="none" w:sz="0" w:space="0" w:color="auto"/>
        <w:left w:val="none" w:sz="0" w:space="0" w:color="auto"/>
        <w:bottom w:val="none" w:sz="0" w:space="0" w:color="auto"/>
        <w:right w:val="none" w:sz="0" w:space="0" w:color="auto"/>
      </w:divBdr>
    </w:div>
    <w:div w:id="1750610631">
      <w:bodyDiv w:val="1"/>
      <w:marLeft w:val="0"/>
      <w:marRight w:val="0"/>
      <w:marTop w:val="0"/>
      <w:marBottom w:val="0"/>
      <w:divBdr>
        <w:top w:val="none" w:sz="0" w:space="0" w:color="auto"/>
        <w:left w:val="none" w:sz="0" w:space="0" w:color="auto"/>
        <w:bottom w:val="none" w:sz="0" w:space="0" w:color="auto"/>
        <w:right w:val="none" w:sz="0" w:space="0" w:color="auto"/>
      </w:divBdr>
    </w:div>
    <w:div w:id="1750733253">
      <w:bodyDiv w:val="1"/>
      <w:marLeft w:val="0"/>
      <w:marRight w:val="0"/>
      <w:marTop w:val="0"/>
      <w:marBottom w:val="0"/>
      <w:divBdr>
        <w:top w:val="none" w:sz="0" w:space="0" w:color="auto"/>
        <w:left w:val="none" w:sz="0" w:space="0" w:color="auto"/>
        <w:bottom w:val="none" w:sz="0" w:space="0" w:color="auto"/>
        <w:right w:val="none" w:sz="0" w:space="0" w:color="auto"/>
      </w:divBdr>
    </w:div>
    <w:div w:id="1753890852">
      <w:bodyDiv w:val="1"/>
      <w:marLeft w:val="0"/>
      <w:marRight w:val="0"/>
      <w:marTop w:val="0"/>
      <w:marBottom w:val="0"/>
      <w:divBdr>
        <w:top w:val="none" w:sz="0" w:space="0" w:color="auto"/>
        <w:left w:val="none" w:sz="0" w:space="0" w:color="auto"/>
        <w:bottom w:val="none" w:sz="0" w:space="0" w:color="auto"/>
        <w:right w:val="none" w:sz="0" w:space="0" w:color="auto"/>
      </w:divBdr>
    </w:div>
    <w:div w:id="1754545392">
      <w:bodyDiv w:val="1"/>
      <w:marLeft w:val="0"/>
      <w:marRight w:val="0"/>
      <w:marTop w:val="0"/>
      <w:marBottom w:val="0"/>
      <w:divBdr>
        <w:top w:val="none" w:sz="0" w:space="0" w:color="auto"/>
        <w:left w:val="none" w:sz="0" w:space="0" w:color="auto"/>
        <w:bottom w:val="none" w:sz="0" w:space="0" w:color="auto"/>
        <w:right w:val="none" w:sz="0" w:space="0" w:color="auto"/>
      </w:divBdr>
    </w:div>
    <w:div w:id="1754666701">
      <w:bodyDiv w:val="1"/>
      <w:marLeft w:val="0"/>
      <w:marRight w:val="0"/>
      <w:marTop w:val="0"/>
      <w:marBottom w:val="0"/>
      <w:divBdr>
        <w:top w:val="none" w:sz="0" w:space="0" w:color="auto"/>
        <w:left w:val="none" w:sz="0" w:space="0" w:color="auto"/>
        <w:bottom w:val="none" w:sz="0" w:space="0" w:color="auto"/>
        <w:right w:val="none" w:sz="0" w:space="0" w:color="auto"/>
      </w:divBdr>
    </w:div>
    <w:div w:id="1756052066">
      <w:bodyDiv w:val="1"/>
      <w:marLeft w:val="0"/>
      <w:marRight w:val="0"/>
      <w:marTop w:val="0"/>
      <w:marBottom w:val="0"/>
      <w:divBdr>
        <w:top w:val="none" w:sz="0" w:space="0" w:color="auto"/>
        <w:left w:val="none" w:sz="0" w:space="0" w:color="auto"/>
        <w:bottom w:val="none" w:sz="0" w:space="0" w:color="auto"/>
        <w:right w:val="none" w:sz="0" w:space="0" w:color="auto"/>
      </w:divBdr>
    </w:div>
    <w:div w:id="1758362669">
      <w:bodyDiv w:val="1"/>
      <w:marLeft w:val="0"/>
      <w:marRight w:val="0"/>
      <w:marTop w:val="0"/>
      <w:marBottom w:val="0"/>
      <w:divBdr>
        <w:top w:val="none" w:sz="0" w:space="0" w:color="auto"/>
        <w:left w:val="none" w:sz="0" w:space="0" w:color="auto"/>
        <w:bottom w:val="none" w:sz="0" w:space="0" w:color="auto"/>
        <w:right w:val="none" w:sz="0" w:space="0" w:color="auto"/>
      </w:divBdr>
    </w:div>
    <w:div w:id="1759935703">
      <w:bodyDiv w:val="1"/>
      <w:marLeft w:val="0"/>
      <w:marRight w:val="0"/>
      <w:marTop w:val="0"/>
      <w:marBottom w:val="0"/>
      <w:divBdr>
        <w:top w:val="none" w:sz="0" w:space="0" w:color="auto"/>
        <w:left w:val="none" w:sz="0" w:space="0" w:color="auto"/>
        <w:bottom w:val="none" w:sz="0" w:space="0" w:color="auto"/>
        <w:right w:val="none" w:sz="0" w:space="0" w:color="auto"/>
      </w:divBdr>
    </w:div>
    <w:div w:id="1761221781">
      <w:bodyDiv w:val="1"/>
      <w:marLeft w:val="0"/>
      <w:marRight w:val="0"/>
      <w:marTop w:val="0"/>
      <w:marBottom w:val="0"/>
      <w:divBdr>
        <w:top w:val="none" w:sz="0" w:space="0" w:color="auto"/>
        <w:left w:val="none" w:sz="0" w:space="0" w:color="auto"/>
        <w:bottom w:val="none" w:sz="0" w:space="0" w:color="auto"/>
        <w:right w:val="none" w:sz="0" w:space="0" w:color="auto"/>
      </w:divBdr>
    </w:div>
    <w:div w:id="1761565856">
      <w:bodyDiv w:val="1"/>
      <w:marLeft w:val="0"/>
      <w:marRight w:val="0"/>
      <w:marTop w:val="0"/>
      <w:marBottom w:val="0"/>
      <w:divBdr>
        <w:top w:val="none" w:sz="0" w:space="0" w:color="auto"/>
        <w:left w:val="none" w:sz="0" w:space="0" w:color="auto"/>
        <w:bottom w:val="none" w:sz="0" w:space="0" w:color="auto"/>
        <w:right w:val="none" w:sz="0" w:space="0" w:color="auto"/>
      </w:divBdr>
    </w:div>
    <w:div w:id="1763060713">
      <w:bodyDiv w:val="1"/>
      <w:marLeft w:val="0"/>
      <w:marRight w:val="0"/>
      <w:marTop w:val="0"/>
      <w:marBottom w:val="0"/>
      <w:divBdr>
        <w:top w:val="none" w:sz="0" w:space="0" w:color="auto"/>
        <w:left w:val="none" w:sz="0" w:space="0" w:color="auto"/>
        <w:bottom w:val="none" w:sz="0" w:space="0" w:color="auto"/>
        <w:right w:val="none" w:sz="0" w:space="0" w:color="auto"/>
      </w:divBdr>
    </w:div>
    <w:div w:id="1765223152">
      <w:bodyDiv w:val="1"/>
      <w:marLeft w:val="0"/>
      <w:marRight w:val="0"/>
      <w:marTop w:val="0"/>
      <w:marBottom w:val="0"/>
      <w:divBdr>
        <w:top w:val="none" w:sz="0" w:space="0" w:color="auto"/>
        <w:left w:val="none" w:sz="0" w:space="0" w:color="auto"/>
        <w:bottom w:val="none" w:sz="0" w:space="0" w:color="auto"/>
        <w:right w:val="none" w:sz="0" w:space="0" w:color="auto"/>
      </w:divBdr>
    </w:div>
    <w:div w:id="1766416330">
      <w:bodyDiv w:val="1"/>
      <w:marLeft w:val="0"/>
      <w:marRight w:val="0"/>
      <w:marTop w:val="0"/>
      <w:marBottom w:val="0"/>
      <w:divBdr>
        <w:top w:val="none" w:sz="0" w:space="0" w:color="auto"/>
        <w:left w:val="none" w:sz="0" w:space="0" w:color="auto"/>
        <w:bottom w:val="none" w:sz="0" w:space="0" w:color="auto"/>
        <w:right w:val="none" w:sz="0" w:space="0" w:color="auto"/>
      </w:divBdr>
    </w:div>
    <w:div w:id="1769808140">
      <w:bodyDiv w:val="1"/>
      <w:marLeft w:val="0"/>
      <w:marRight w:val="0"/>
      <w:marTop w:val="0"/>
      <w:marBottom w:val="0"/>
      <w:divBdr>
        <w:top w:val="none" w:sz="0" w:space="0" w:color="auto"/>
        <w:left w:val="none" w:sz="0" w:space="0" w:color="auto"/>
        <w:bottom w:val="none" w:sz="0" w:space="0" w:color="auto"/>
        <w:right w:val="none" w:sz="0" w:space="0" w:color="auto"/>
      </w:divBdr>
    </w:div>
    <w:div w:id="1773014507">
      <w:bodyDiv w:val="1"/>
      <w:marLeft w:val="0"/>
      <w:marRight w:val="0"/>
      <w:marTop w:val="0"/>
      <w:marBottom w:val="0"/>
      <w:divBdr>
        <w:top w:val="none" w:sz="0" w:space="0" w:color="auto"/>
        <w:left w:val="none" w:sz="0" w:space="0" w:color="auto"/>
        <w:bottom w:val="none" w:sz="0" w:space="0" w:color="auto"/>
        <w:right w:val="none" w:sz="0" w:space="0" w:color="auto"/>
      </w:divBdr>
    </w:div>
    <w:div w:id="1776362854">
      <w:bodyDiv w:val="1"/>
      <w:marLeft w:val="0"/>
      <w:marRight w:val="0"/>
      <w:marTop w:val="0"/>
      <w:marBottom w:val="0"/>
      <w:divBdr>
        <w:top w:val="none" w:sz="0" w:space="0" w:color="auto"/>
        <w:left w:val="none" w:sz="0" w:space="0" w:color="auto"/>
        <w:bottom w:val="none" w:sz="0" w:space="0" w:color="auto"/>
        <w:right w:val="none" w:sz="0" w:space="0" w:color="auto"/>
      </w:divBdr>
    </w:div>
    <w:div w:id="1778403077">
      <w:bodyDiv w:val="1"/>
      <w:marLeft w:val="0"/>
      <w:marRight w:val="0"/>
      <w:marTop w:val="0"/>
      <w:marBottom w:val="0"/>
      <w:divBdr>
        <w:top w:val="none" w:sz="0" w:space="0" w:color="auto"/>
        <w:left w:val="none" w:sz="0" w:space="0" w:color="auto"/>
        <w:bottom w:val="none" w:sz="0" w:space="0" w:color="auto"/>
        <w:right w:val="none" w:sz="0" w:space="0" w:color="auto"/>
      </w:divBdr>
    </w:div>
    <w:div w:id="1778476158">
      <w:bodyDiv w:val="1"/>
      <w:marLeft w:val="0"/>
      <w:marRight w:val="0"/>
      <w:marTop w:val="0"/>
      <w:marBottom w:val="0"/>
      <w:divBdr>
        <w:top w:val="none" w:sz="0" w:space="0" w:color="auto"/>
        <w:left w:val="none" w:sz="0" w:space="0" w:color="auto"/>
        <w:bottom w:val="none" w:sz="0" w:space="0" w:color="auto"/>
        <w:right w:val="none" w:sz="0" w:space="0" w:color="auto"/>
      </w:divBdr>
    </w:div>
    <w:div w:id="1778872151">
      <w:bodyDiv w:val="1"/>
      <w:marLeft w:val="0"/>
      <w:marRight w:val="0"/>
      <w:marTop w:val="0"/>
      <w:marBottom w:val="0"/>
      <w:divBdr>
        <w:top w:val="none" w:sz="0" w:space="0" w:color="auto"/>
        <w:left w:val="none" w:sz="0" w:space="0" w:color="auto"/>
        <w:bottom w:val="none" w:sz="0" w:space="0" w:color="auto"/>
        <w:right w:val="none" w:sz="0" w:space="0" w:color="auto"/>
      </w:divBdr>
    </w:div>
    <w:div w:id="1779639628">
      <w:bodyDiv w:val="1"/>
      <w:marLeft w:val="0"/>
      <w:marRight w:val="0"/>
      <w:marTop w:val="0"/>
      <w:marBottom w:val="0"/>
      <w:divBdr>
        <w:top w:val="none" w:sz="0" w:space="0" w:color="auto"/>
        <w:left w:val="none" w:sz="0" w:space="0" w:color="auto"/>
        <w:bottom w:val="none" w:sz="0" w:space="0" w:color="auto"/>
        <w:right w:val="none" w:sz="0" w:space="0" w:color="auto"/>
      </w:divBdr>
    </w:div>
    <w:div w:id="1779986064">
      <w:bodyDiv w:val="1"/>
      <w:marLeft w:val="0"/>
      <w:marRight w:val="0"/>
      <w:marTop w:val="0"/>
      <w:marBottom w:val="0"/>
      <w:divBdr>
        <w:top w:val="none" w:sz="0" w:space="0" w:color="auto"/>
        <w:left w:val="none" w:sz="0" w:space="0" w:color="auto"/>
        <w:bottom w:val="none" w:sz="0" w:space="0" w:color="auto"/>
        <w:right w:val="none" w:sz="0" w:space="0" w:color="auto"/>
      </w:divBdr>
    </w:div>
    <w:div w:id="1781879719">
      <w:bodyDiv w:val="1"/>
      <w:marLeft w:val="0"/>
      <w:marRight w:val="0"/>
      <w:marTop w:val="0"/>
      <w:marBottom w:val="0"/>
      <w:divBdr>
        <w:top w:val="none" w:sz="0" w:space="0" w:color="auto"/>
        <w:left w:val="none" w:sz="0" w:space="0" w:color="auto"/>
        <w:bottom w:val="none" w:sz="0" w:space="0" w:color="auto"/>
        <w:right w:val="none" w:sz="0" w:space="0" w:color="auto"/>
      </w:divBdr>
    </w:div>
    <w:div w:id="1783039254">
      <w:bodyDiv w:val="1"/>
      <w:marLeft w:val="0"/>
      <w:marRight w:val="0"/>
      <w:marTop w:val="0"/>
      <w:marBottom w:val="0"/>
      <w:divBdr>
        <w:top w:val="none" w:sz="0" w:space="0" w:color="auto"/>
        <w:left w:val="none" w:sz="0" w:space="0" w:color="auto"/>
        <w:bottom w:val="none" w:sz="0" w:space="0" w:color="auto"/>
        <w:right w:val="none" w:sz="0" w:space="0" w:color="auto"/>
      </w:divBdr>
    </w:div>
    <w:div w:id="1793085820">
      <w:bodyDiv w:val="1"/>
      <w:marLeft w:val="0"/>
      <w:marRight w:val="0"/>
      <w:marTop w:val="0"/>
      <w:marBottom w:val="0"/>
      <w:divBdr>
        <w:top w:val="none" w:sz="0" w:space="0" w:color="auto"/>
        <w:left w:val="none" w:sz="0" w:space="0" w:color="auto"/>
        <w:bottom w:val="none" w:sz="0" w:space="0" w:color="auto"/>
        <w:right w:val="none" w:sz="0" w:space="0" w:color="auto"/>
      </w:divBdr>
    </w:div>
    <w:div w:id="1794783166">
      <w:bodyDiv w:val="1"/>
      <w:marLeft w:val="0"/>
      <w:marRight w:val="0"/>
      <w:marTop w:val="0"/>
      <w:marBottom w:val="0"/>
      <w:divBdr>
        <w:top w:val="none" w:sz="0" w:space="0" w:color="auto"/>
        <w:left w:val="none" w:sz="0" w:space="0" w:color="auto"/>
        <w:bottom w:val="none" w:sz="0" w:space="0" w:color="auto"/>
        <w:right w:val="none" w:sz="0" w:space="0" w:color="auto"/>
      </w:divBdr>
    </w:div>
    <w:div w:id="1797095348">
      <w:bodyDiv w:val="1"/>
      <w:marLeft w:val="0"/>
      <w:marRight w:val="0"/>
      <w:marTop w:val="0"/>
      <w:marBottom w:val="0"/>
      <w:divBdr>
        <w:top w:val="none" w:sz="0" w:space="0" w:color="auto"/>
        <w:left w:val="none" w:sz="0" w:space="0" w:color="auto"/>
        <w:bottom w:val="none" w:sz="0" w:space="0" w:color="auto"/>
        <w:right w:val="none" w:sz="0" w:space="0" w:color="auto"/>
      </w:divBdr>
    </w:div>
    <w:div w:id="1797405742">
      <w:bodyDiv w:val="1"/>
      <w:marLeft w:val="0"/>
      <w:marRight w:val="0"/>
      <w:marTop w:val="0"/>
      <w:marBottom w:val="0"/>
      <w:divBdr>
        <w:top w:val="none" w:sz="0" w:space="0" w:color="auto"/>
        <w:left w:val="none" w:sz="0" w:space="0" w:color="auto"/>
        <w:bottom w:val="none" w:sz="0" w:space="0" w:color="auto"/>
        <w:right w:val="none" w:sz="0" w:space="0" w:color="auto"/>
      </w:divBdr>
    </w:div>
    <w:div w:id="1798064059">
      <w:bodyDiv w:val="1"/>
      <w:marLeft w:val="0"/>
      <w:marRight w:val="0"/>
      <w:marTop w:val="0"/>
      <w:marBottom w:val="0"/>
      <w:divBdr>
        <w:top w:val="none" w:sz="0" w:space="0" w:color="auto"/>
        <w:left w:val="none" w:sz="0" w:space="0" w:color="auto"/>
        <w:bottom w:val="none" w:sz="0" w:space="0" w:color="auto"/>
        <w:right w:val="none" w:sz="0" w:space="0" w:color="auto"/>
      </w:divBdr>
    </w:div>
    <w:div w:id="1800032861">
      <w:bodyDiv w:val="1"/>
      <w:marLeft w:val="0"/>
      <w:marRight w:val="0"/>
      <w:marTop w:val="0"/>
      <w:marBottom w:val="0"/>
      <w:divBdr>
        <w:top w:val="none" w:sz="0" w:space="0" w:color="auto"/>
        <w:left w:val="none" w:sz="0" w:space="0" w:color="auto"/>
        <w:bottom w:val="none" w:sz="0" w:space="0" w:color="auto"/>
        <w:right w:val="none" w:sz="0" w:space="0" w:color="auto"/>
      </w:divBdr>
    </w:div>
    <w:div w:id="1801335202">
      <w:bodyDiv w:val="1"/>
      <w:marLeft w:val="0"/>
      <w:marRight w:val="0"/>
      <w:marTop w:val="0"/>
      <w:marBottom w:val="0"/>
      <w:divBdr>
        <w:top w:val="none" w:sz="0" w:space="0" w:color="auto"/>
        <w:left w:val="none" w:sz="0" w:space="0" w:color="auto"/>
        <w:bottom w:val="none" w:sz="0" w:space="0" w:color="auto"/>
        <w:right w:val="none" w:sz="0" w:space="0" w:color="auto"/>
      </w:divBdr>
    </w:div>
    <w:div w:id="1801454274">
      <w:bodyDiv w:val="1"/>
      <w:marLeft w:val="0"/>
      <w:marRight w:val="0"/>
      <w:marTop w:val="0"/>
      <w:marBottom w:val="0"/>
      <w:divBdr>
        <w:top w:val="none" w:sz="0" w:space="0" w:color="auto"/>
        <w:left w:val="none" w:sz="0" w:space="0" w:color="auto"/>
        <w:bottom w:val="none" w:sz="0" w:space="0" w:color="auto"/>
        <w:right w:val="none" w:sz="0" w:space="0" w:color="auto"/>
      </w:divBdr>
    </w:div>
    <w:div w:id="1802071995">
      <w:bodyDiv w:val="1"/>
      <w:marLeft w:val="0"/>
      <w:marRight w:val="0"/>
      <w:marTop w:val="0"/>
      <w:marBottom w:val="0"/>
      <w:divBdr>
        <w:top w:val="none" w:sz="0" w:space="0" w:color="auto"/>
        <w:left w:val="none" w:sz="0" w:space="0" w:color="auto"/>
        <w:bottom w:val="none" w:sz="0" w:space="0" w:color="auto"/>
        <w:right w:val="none" w:sz="0" w:space="0" w:color="auto"/>
      </w:divBdr>
    </w:div>
    <w:div w:id="1806659451">
      <w:bodyDiv w:val="1"/>
      <w:marLeft w:val="0"/>
      <w:marRight w:val="0"/>
      <w:marTop w:val="0"/>
      <w:marBottom w:val="0"/>
      <w:divBdr>
        <w:top w:val="none" w:sz="0" w:space="0" w:color="auto"/>
        <w:left w:val="none" w:sz="0" w:space="0" w:color="auto"/>
        <w:bottom w:val="none" w:sz="0" w:space="0" w:color="auto"/>
        <w:right w:val="none" w:sz="0" w:space="0" w:color="auto"/>
      </w:divBdr>
    </w:div>
    <w:div w:id="1809394453">
      <w:bodyDiv w:val="1"/>
      <w:marLeft w:val="0"/>
      <w:marRight w:val="0"/>
      <w:marTop w:val="0"/>
      <w:marBottom w:val="0"/>
      <w:divBdr>
        <w:top w:val="none" w:sz="0" w:space="0" w:color="auto"/>
        <w:left w:val="none" w:sz="0" w:space="0" w:color="auto"/>
        <w:bottom w:val="none" w:sz="0" w:space="0" w:color="auto"/>
        <w:right w:val="none" w:sz="0" w:space="0" w:color="auto"/>
      </w:divBdr>
    </w:div>
    <w:div w:id="1809936550">
      <w:bodyDiv w:val="1"/>
      <w:marLeft w:val="0"/>
      <w:marRight w:val="0"/>
      <w:marTop w:val="0"/>
      <w:marBottom w:val="0"/>
      <w:divBdr>
        <w:top w:val="none" w:sz="0" w:space="0" w:color="auto"/>
        <w:left w:val="none" w:sz="0" w:space="0" w:color="auto"/>
        <w:bottom w:val="none" w:sz="0" w:space="0" w:color="auto"/>
        <w:right w:val="none" w:sz="0" w:space="0" w:color="auto"/>
      </w:divBdr>
    </w:div>
    <w:div w:id="1812863355">
      <w:bodyDiv w:val="1"/>
      <w:marLeft w:val="0"/>
      <w:marRight w:val="0"/>
      <w:marTop w:val="0"/>
      <w:marBottom w:val="0"/>
      <w:divBdr>
        <w:top w:val="none" w:sz="0" w:space="0" w:color="auto"/>
        <w:left w:val="none" w:sz="0" w:space="0" w:color="auto"/>
        <w:bottom w:val="none" w:sz="0" w:space="0" w:color="auto"/>
        <w:right w:val="none" w:sz="0" w:space="0" w:color="auto"/>
      </w:divBdr>
    </w:div>
    <w:div w:id="1814642100">
      <w:bodyDiv w:val="1"/>
      <w:marLeft w:val="0"/>
      <w:marRight w:val="0"/>
      <w:marTop w:val="0"/>
      <w:marBottom w:val="0"/>
      <w:divBdr>
        <w:top w:val="none" w:sz="0" w:space="0" w:color="auto"/>
        <w:left w:val="none" w:sz="0" w:space="0" w:color="auto"/>
        <w:bottom w:val="none" w:sz="0" w:space="0" w:color="auto"/>
        <w:right w:val="none" w:sz="0" w:space="0" w:color="auto"/>
      </w:divBdr>
    </w:div>
    <w:div w:id="1817600426">
      <w:bodyDiv w:val="1"/>
      <w:marLeft w:val="0"/>
      <w:marRight w:val="0"/>
      <w:marTop w:val="0"/>
      <w:marBottom w:val="0"/>
      <w:divBdr>
        <w:top w:val="none" w:sz="0" w:space="0" w:color="auto"/>
        <w:left w:val="none" w:sz="0" w:space="0" w:color="auto"/>
        <w:bottom w:val="none" w:sz="0" w:space="0" w:color="auto"/>
        <w:right w:val="none" w:sz="0" w:space="0" w:color="auto"/>
      </w:divBdr>
    </w:div>
    <w:div w:id="1819228929">
      <w:bodyDiv w:val="1"/>
      <w:marLeft w:val="0"/>
      <w:marRight w:val="0"/>
      <w:marTop w:val="0"/>
      <w:marBottom w:val="0"/>
      <w:divBdr>
        <w:top w:val="none" w:sz="0" w:space="0" w:color="auto"/>
        <w:left w:val="none" w:sz="0" w:space="0" w:color="auto"/>
        <w:bottom w:val="none" w:sz="0" w:space="0" w:color="auto"/>
        <w:right w:val="none" w:sz="0" w:space="0" w:color="auto"/>
      </w:divBdr>
    </w:div>
    <w:div w:id="1819809564">
      <w:bodyDiv w:val="1"/>
      <w:marLeft w:val="0"/>
      <w:marRight w:val="0"/>
      <w:marTop w:val="0"/>
      <w:marBottom w:val="0"/>
      <w:divBdr>
        <w:top w:val="none" w:sz="0" w:space="0" w:color="auto"/>
        <w:left w:val="none" w:sz="0" w:space="0" w:color="auto"/>
        <w:bottom w:val="none" w:sz="0" w:space="0" w:color="auto"/>
        <w:right w:val="none" w:sz="0" w:space="0" w:color="auto"/>
      </w:divBdr>
    </w:div>
    <w:div w:id="1826506858">
      <w:bodyDiv w:val="1"/>
      <w:marLeft w:val="0"/>
      <w:marRight w:val="0"/>
      <w:marTop w:val="0"/>
      <w:marBottom w:val="0"/>
      <w:divBdr>
        <w:top w:val="none" w:sz="0" w:space="0" w:color="auto"/>
        <w:left w:val="none" w:sz="0" w:space="0" w:color="auto"/>
        <w:bottom w:val="none" w:sz="0" w:space="0" w:color="auto"/>
        <w:right w:val="none" w:sz="0" w:space="0" w:color="auto"/>
      </w:divBdr>
    </w:div>
    <w:div w:id="1828086268">
      <w:bodyDiv w:val="1"/>
      <w:marLeft w:val="0"/>
      <w:marRight w:val="0"/>
      <w:marTop w:val="0"/>
      <w:marBottom w:val="0"/>
      <w:divBdr>
        <w:top w:val="none" w:sz="0" w:space="0" w:color="auto"/>
        <w:left w:val="none" w:sz="0" w:space="0" w:color="auto"/>
        <w:bottom w:val="none" w:sz="0" w:space="0" w:color="auto"/>
        <w:right w:val="none" w:sz="0" w:space="0" w:color="auto"/>
      </w:divBdr>
    </w:div>
    <w:div w:id="1830245578">
      <w:bodyDiv w:val="1"/>
      <w:marLeft w:val="0"/>
      <w:marRight w:val="0"/>
      <w:marTop w:val="0"/>
      <w:marBottom w:val="0"/>
      <w:divBdr>
        <w:top w:val="none" w:sz="0" w:space="0" w:color="auto"/>
        <w:left w:val="none" w:sz="0" w:space="0" w:color="auto"/>
        <w:bottom w:val="none" w:sz="0" w:space="0" w:color="auto"/>
        <w:right w:val="none" w:sz="0" w:space="0" w:color="auto"/>
      </w:divBdr>
    </w:div>
    <w:div w:id="1830360136">
      <w:bodyDiv w:val="1"/>
      <w:marLeft w:val="0"/>
      <w:marRight w:val="0"/>
      <w:marTop w:val="0"/>
      <w:marBottom w:val="0"/>
      <w:divBdr>
        <w:top w:val="none" w:sz="0" w:space="0" w:color="auto"/>
        <w:left w:val="none" w:sz="0" w:space="0" w:color="auto"/>
        <w:bottom w:val="none" w:sz="0" w:space="0" w:color="auto"/>
        <w:right w:val="none" w:sz="0" w:space="0" w:color="auto"/>
      </w:divBdr>
    </w:div>
    <w:div w:id="1830629483">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3720872">
      <w:bodyDiv w:val="1"/>
      <w:marLeft w:val="0"/>
      <w:marRight w:val="0"/>
      <w:marTop w:val="0"/>
      <w:marBottom w:val="0"/>
      <w:divBdr>
        <w:top w:val="none" w:sz="0" w:space="0" w:color="auto"/>
        <w:left w:val="none" w:sz="0" w:space="0" w:color="auto"/>
        <w:bottom w:val="none" w:sz="0" w:space="0" w:color="auto"/>
        <w:right w:val="none" w:sz="0" w:space="0" w:color="auto"/>
      </w:divBdr>
    </w:div>
    <w:div w:id="1836990602">
      <w:bodyDiv w:val="1"/>
      <w:marLeft w:val="0"/>
      <w:marRight w:val="0"/>
      <w:marTop w:val="0"/>
      <w:marBottom w:val="0"/>
      <w:divBdr>
        <w:top w:val="none" w:sz="0" w:space="0" w:color="auto"/>
        <w:left w:val="none" w:sz="0" w:space="0" w:color="auto"/>
        <w:bottom w:val="none" w:sz="0" w:space="0" w:color="auto"/>
        <w:right w:val="none" w:sz="0" w:space="0" w:color="auto"/>
      </w:divBdr>
    </w:div>
    <w:div w:id="1838036220">
      <w:bodyDiv w:val="1"/>
      <w:marLeft w:val="0"/>
      <w:marRight w:val="0"/>
      <w:marTop w:val="0"/>
      <w:marBottom w:val="0"/>
      <w:divBdr>
        <w:top w:val="none" w:sz="0" w:space="0" w:color="auto"/>
        <w:left w:val="none" w:sz="0" w:space="0" w:color="auto"/>
        <w:bottom w:val="none" w:sz="0" w:space="0" w:color="auto"/>
        <w:right w:val="none" w:sz="0" w:space="0" w:color="auto"/>
      </w:divBdr>
    </w:div>
    <w:div w:id="1842232152">
      <w:bodyDiv w:val="1"/>
      <w:marLeft w:val="0"/>
      <w:marRight w:val="0"/>
      <w:marTop w:val="0"/>
      <w:marBottom w:val="0"/>
      <w:divBdr>
        <w:top w:val="none" w:sz="0" w:space="0" w:color="auto"/>
        <w:left w:val="none" w:sz="0" w:space="0" w:color="auto"/>
        <w:bottom w:val="none" w:sz="0" w:space="0" w:color="auto"/>
        <w:right w:val="none" w:sz="0" w:space="0" w:color="auto"/>
      </w:divBdr>
    </w:div>
    <w:div w:id="1848325042">
      <w:bodyDiv w:val="1"/>
      <w:marLeft w:val="0"/>
      <w:marRight w:val="0"/>
      <w:marTop w:val="0"/>
      <w:marBottom w:val="0"/>
      <w:divBdr>
        <w:top w:val="none" w:sz="0" w:space="0" w:color="auto"/>
        <w:left w:val="none" w:sz="0" w:space="0" w:color="auto"/>
        <w:bottom w:val="none" w:sz="0" w:space="0" w:color="auto"/>
        <w:right w:val="none" w:sz="0" w:space="0" w:color="auto"/>
      </w:divBdr>
    </w:div>
    <w:div w:id="1848405884">
      <w:bodyDiv w:val="1"/>
      <w:marLeft w:val="0"/>
      <w:marRight w:val="0"/>
      <w:marTop w:val="0"/>
      <w:marBottom w:val="0"/>
      <w:divBdr>
        <w:top w:val="none" w:sz="0" w:space="0" w:color="auto"/>
        <w:left w:val="none" w:sz="0" w:space="0" w:color="auto"/>
        <w:bottom w:val="none" w:sz="0" w:space="0" w:color="auto"/>
        <w:right w:val="none" w:sz="0" w:space="0" w:color="auto"/>
      </w:divBdr>
    </w:div>
    <w:div w:id="1848521445">
      <w:bodyDiv w:val="1"/>
      <w:marLeft w:val="0"/>
      <w:marRight w:val="0"/>
      <w:marTop w:val="0"/>
      <w:marBottom w:val="0"/>
      <w:divBdr>
        <w:top w:val="none" w:sz="0" w:space="0" w:color="auto"/>
        <w:left w:val="none" w:sz="0" w:space="0" w:color="auto"/>
        <w:bottom w:val="none" w:sz="0" w:space="0" w:color="auto"/>
        <w:right w:val="none" w:sz="0" w:space="0" w:color="auto"/>
      </w:divBdr>
    </w:div>
    <w:div w:id="1851413348">
      <w:bodyDiv w:val="1"/>
      <w:marLeft w:val="0"/>
      <w:marRight w:val="0"/>
      <w:marTop w:val="0"/>
      <w:marBottom w:val="0"/>
      <w:divBdr>
        <w:top w:val="none" w:sz="0" w:space="0" w:color="auto"/>
        <w:left w:val="none" w:sz="0" w:space="0" w:color="auto"/>
        <w:bottom w:val="none" w:sz="0" w:space="0" w:color="auto"/>
        <w:right w:val="none" w:sz="0" w:space="0" w:color="auto"/>
      </w:divBdr>
    </w:div>
    <w:div w:id="1851674871">
      <w:bodyDiv w:val="1"/>
      <w:marLeft w:val="0"/>
      <w:marRight w:val="0"/>
      <w:marTop w:val="0"/>
      <w:marBottom w:val="0"/>
      <w:divBdr>
        <w:top w:val="none" w:sz="0" w:space="0" w:color="auto"/>
        <w:left w:val="none" w:sz="0" w:space="0" w:color="auto"/>
        <w:bottom w:val="none" w:sz="0" w:space="0" w:color="auto"/>
        <w:right w:val="none" w:sz="0" w:space="0" w:color="auto"/>
      </w:divBdr>
    </w:div>
    <w:div w:id="1853954994">
      <w:bodyDiv w:val="1"/>
      <w:marLeft w:val="0"/>
      <w:marRight w:val="0"/>
      <w:marTop w:val="0"/>
      <w:marBottom w:val="0"/>
      <w:divBdr>
        <w:top w:val="none" w:sz="0" w:space="0" w:color="auto"/>
        <w:left w:val="none" w:sz="0" w:space="0" w:color="auto"/>
        <w:bottom w:val="none" w:sz="0" w:space="0" w:color="auto"/>
        <w:right w:val="none" w:sz="0" w:space="0" w:color="auto"/>
      </w:divBdr>
    </w:div>
    <w:div w:id="1855456282">
      <w:bodyDiv w:val="1"/>
      <w:marLeft w:val="0"/>
      <w:marRight w:val="0"/>
      <w:marTop w:val="0"/>
      <w:marBottom w:val="0"/>
      <w:divBdr>
        <w:top w:val="none" w:sz="0" w:space="0" w:color="auto"/>
        <w:left w:val="none" w:sz="0" w:space="0" w:color="auto"/>
        <w:bottom w:val="none" w:sz="0" w:space="0" w:color="auto"/>
        <w:right w:val="none" w:sz="0" w:space="0" w:color="auto"/>
      </w:divBdr>
    </w:div>
    <w:div w:id="1857226453">
      <w:bodyDiv w:val="1"/>
      <w:marLeft w:val="0"/>
      <w:marRight w:val="0"/>
      <w:marTop w:val="0"/>
      <w:marBottom w:val="0"/>
      <w:divBdr>
        <w:top w:val="none" w:sz="0" w:space="0" w:color="auto"/>
        <w:left w:val="none" w:sz="0" w:space="0" w:color="auto"/>
        <w:bottom w:val="none" w:sz="0" w:space="0" w:color="auto"/>
        <w:right w:val="none" w:sz="0" w:space="0" w:color="auto"/>
      </w:divBdr>
    </w:div>
    <w:div w:id="1859464445">
      <w:bodyDiv w:val="1"/>
      <w:marLeft w:val="0"/>
      <w:marRight w:val="0"/>
      <w:marTop w:val="0"/>
      <w:marBottom w:val="0"/>
      <w:divBdr>
        <w:top w:val="none" w:sz="0" w:space="0" w:color="auto"/>
        <w:left w:val="none" w:sz="0" w:space="0" w:color="auto"/>
        <w:bottom w:val="none" w:sz="0" w:space="0" w:color="auto"/>
        <w:right w:val="none" w:sz="0" w:space="0" w:color="auto"/>
      </w:divBdr>
    </w:div>
    <w:div w:id="1862350455">
      <w:bodyDiv w:val="1"/>
      <w:marLeft w:val="0"/>
      <w:marRight w:val="0"/>
      <w:marTop w:val="0"/>
      <w:marBottom w:val="0"/>
      <w:divBdr>
        <w:top w:val="none" w:sz="0" w:space="0" w:color="auto"/>
        <w:left w:val="none" w:sz="0" w:space="0" w:color="auto"/>
        <w:bottom w:val="none" w:sz="0" w:space="0" w:color="auto"/>
        <w:right w:val="none" w:sz="0" w:space="0" w:color="auto"/>
      </w:divBdr>
    </w:div>
    <w:div w:id="1864051335">
      <w:bodyDiv w:val="1"/>
      <w:marLeft w:val="0"/>
      <w:marRight w:val="0"/>
      <w:marTop w:val="0"/>
      <w:marBottom w:val="0"/>
      <w:divBdr>
        <w:top w:val="none" w:sz="0" w:space="0" w:color="auto"/>
        <w:left w:val="none" w:sz="0" w:space="0" w:color="auto"/>
        <w:bottom w:val="none" w:sz="0" w:space="0" w:color="auto"/>
        <w:right w:val="none" w:sz="0" w:space="0" w:color="auto"/>
      </w:divBdr>
    </w:div>
    <w:div w:id="1864786460">
      <w:bodyDiv w:val="1"/>
      <w:marLeft w:val="0"/>
      <w:marRight w:val="0"/>
      <w:marTop w:val="0"/>
      <w:marBottom w:val="0"/>
      <w:divBdr>
        <w:top w:val="none" w:sz="0" w:space="0" w:color="auto"/>
        <w:left w:val="none" w:sz="0" w:space="0" w:color="auto"/>
        <w:bottom w:val="none" w:sz="0" w:space="0" w:color="auto"/>
        <w:right w:val="none" w:sz="0" w:space="0" w:color="auto"/>
      </w:divBdr>
    </w:div>
    <w:div w:id="1866869674">
      <w:bodyDiv w:val="1"/>
      <w:marLeft w:val="0"/>
      <w:marRight w:val="0"/>
      <w:marTop w:val="0"/>
      <w:marBottom w:val="0"/>
      <w:divBdr>
        <w:top w:val="none" w:sz="0" w:space="0" w:color="auto"/>
        <w:left w:val="none" w:sz="0" w:space="0" w:color="auto"/>
        <w:bottom w:val="none" w:sz="0" w:space="0" w:color="auto"/>
        <w:right w:val="none" w:sz="0" w:space="0" w:color="auto"/>
      </w:divBdr>
    </w:div>
    <w:div w:id="1868057794">
      <w:bodyDiv w:val="1"/>
      <w:marLeft w:val="0"/>
      <w:marRight w:val="0"/>
      <w:marTop w:val="0"/>
      <w:marBottom w:val="0"/>
      <w:divBdr>
        <w:top w:val="none" w:sz="0" w:space="0" w:color="auto"/>
        <w:left w:val="none" w:sz="0" w:space="0" w:color="auto"/>
        <w:bottom w:val="none" w:sz="0" w:space="0" w:color="auto"/>
        <w:right w:val="none" w:sz="0" w:space="0" w:color="auto"/>
      </w:divBdr>
    </w:div>
    <w:div w:id="1868518501">
      <w:bodyDiv w:val="1"/>
      <w:marLeft w:val="0"/>
      <w:marRight w:val="0"/>
      <w:marTop w:val="0"/>
      <w:marBottom w:val="0"/>
      <w:divBdr>
        <w:top w:val="none" w:sz="0" w:space="0" w:color="auto"/>
        <w:left w:val="none" w:sz="0" w:space="0" w:color="auto"/>
        <w:bottom w:val="none" w:sz="0" w:space="0" w:color="auto"/>
        <w:right w:val="none" w:sz="0" w:space="0" w:color="auto"/>
      </w:divBdr>
    </w:div>
    <w:div w:id="1868522238">
      <w:bodyDiv w:val="1"/>
      <w:marLeft w:val="0"/>
      <w:marRight w:val="0"/>
      <w:marTop w:val="0"/>
      <w:marBottom w:val="0"/>
      <w:divBdr>
        <w:top w:val="none" w:sz="0" w:space="0" w:color="auto"/>
        <w:left w:val="none" w:sz="0" w:space="0" w:color="auto"/>
        <w:bottom w:val="none" w:sz="0" w:space="0" w:color="auto"/>
        <w:right w:val="none" w:sz="0" w:space="0" w:color="auto"/>
      </w:divBdr>
    </w:div>
    <w:div w:id="1869220421">
      <w:bodyDiv w:val="1"/>
      <w:marLeft w:val="0"/>
      <w:marRight w:val="0"/>
      <w:marTop w:val="0"/>
      <w:marBottom w:val="0"/>
      <w:divBdr>
        <w:top w:val="none" w:sz="0" w:space="0" w:color="auto"/>
        <w:left w:val="none" w:sz="0" w:space="0" w:color="auto"/>
        <w:bottom w:val="none" w:sz="0" w:space="0" w:color="auto"/>
        <w:right w:val="none" w:sz="0" w:space="0" w:color="auto"/>
      </w:divBdr>
    </w:div>
    <w:div w:id="1874414431">
      <w:bodyDiv w:val="1"/>
      <w:marLeft w:val="0"/>
      <w:marRight w:val="0"/>
      <w:marTop w:val="0"/>
      <w:marBottom w:val="0"/>
      <w:divBdr>
        <w:top w:val="none" w:sz="0" w:space="0" w:color="auto"/>
        <w:left w:val="none" w:sz="0" w:space="0" w:color="auto"/>
        <w:bottom w:val="none" w:sz="0" w:space="0" w:color="auto"/>
        <w:right w:val="none" w:sz="0" w:space="0" w:color="auto"/>
      </w:divBdr>
    </w:div>
    <w:div w:id="1874922810">
      <w:bodyDiv w:val="1"/>
      <w:marLeft w:val="0"/>
      <w:marRight w:val="0"/>
      <w:marTop w:val="0"/>
      <w:marBottom w:val="0"/>
      <w:divBdr>
        <w:top w:val="none" w:sz="0" w:space="0" w:color="auto"/>
        <w:left w:val="none" w:sz="0" w:space="0" w:color="auto"/>
        <w:bottom w:val="none" w:sz="0" w:space="0" w:color="auto"/>
        <w:right w:val="none" w:sz="0" w:space="0" w:color="auto"/>
      </w:divBdr>
    </w:div>
    <w:div w:id="1876623417">
      <w:bodyDiv w:val="1"/>
      <w:marLeft w:val="0"/>
      <w:marRight w:val="0"/>
      <w:marTop w:val="0"/>
      <w:marBottom w:val="0"/>
      <w:divBdr>
        <w:top w:val="none" w:sz="0" w:space="0" w:color="auto"/>
        <w:left w:val="none" w:sz="0" w:space="0" w:color="auto"/>
        <w:bottom w:val="none" w:sz="0" w:space="0" w:color="auto"/>
        <w:right w:val="none" w:sz="0" w:space="0" w:color="auto"/>
      </w:divBdr>
    </w:div>
    <w:div w:id="1879124499">
      <w:bodyDiv w:val="1"/>
      <w:marLeft w:val="0"/>
      <w:marRight w:val="0"/>
      <w:marTop w:val="0"/>
      <w:marBottom w:val="0"/>
      <w:divBdr>
        <w:top w:val="none" w:sz="0" w:space="0" w:color="auto"/>
        <w:left w:val="none" w:sz="0" w:space="0" w:color="auto"/>
        <w:bottom w:val="none" w:sz="0" w:space="0" w:color="auto"/>
        <w:right w:val="none" w:sz="0" w:space="0" w:color="auto"/>
      </w:divBdr>
    </w:div>
    <w:div w:id="1879926400">
      <w:bodyDiv w:val="1"/>
      <w:marLeft w:val="0"/>
      <w:marRight w:val="0"/>
      <w:marTop w:val="0"/>
      <w:marBottom w:val="0"/>
      <w:divBdr>
        <w:top w:val="none" w:sz="0" w:space="0" w:color="auto"/>
        <w:left w:val="none" w:sz="0" w:space="0" w:color="auto"/>
        <w:bottom w:val="none" w:sz="0" w:space="0" w:color="auto"/>
        <w:right w:val="none" w:sz="0" w:space="0" w:color="auto"/>
      </w:divBdr>
    </w:div>
    <w:div w:id="1880239011">
      <w:bodyDiv w:val="1"/>
      <w:marLeft w:val="0"/>
      <w:marRight w:val="0"/>
      <w:marTop w:val="0"/>
      <w:marBottom w:val="0"/>
      <w:divBdr>
        <w:top w:val="none" w:sz="0" w:space="0" w:color="auto"/>
        <w:left w:val="none" w:sz="0" w:space="0" w:color="auto"/>
        <w:bottom w:val="none" w:sz="0" w:space="0" w:color="auto"/>
        <w:right w:val="none" w:sz="0" w:space="0" w:color="auto"/>
      </w:divBdr>
    </w:div>
    <w:div w:id="1881160128">
      <w:bodyDiv w:val="1"/>
      <w:marLeft w:val="0"/>
      <w:marRight w:val="0"/>
      <w:marTop w:val="0"/>
      <w:marBottom w:val="0"/>
      <w:divBdr>
        <w:top w:val="none" w:sz="0" w:space="0" w:color="auto"/>
        <w:left w:val="none" w:sz="0" w:space="0" w:color="auto"/>
        <w:bottom w:val="none" w:sz="0" w:space="0" w:color="auto"/>
        <w:right w:val="none" w:sz="0" w:space="0" w:color="auto"/>
      </w:divBdr>
    </w:div>
    <w:div w:id="1885677527">
      <w:bodyDiv w:val="1"/>
      <w:marLeft w:val="0"/>
      <w:marRight w:val="0"/>
      <w:marTop w:val="0"/>
      <w:marBottom w:val="0"/>
      <w:divBdr>
        <w:top w:val="none" w:sz="0" w:space="0" w:color="auto"/>
        <w:left w:val="none" w:sz="0" w:space="0" w:color="auto"/>
        <w:bottom w:val="none" w:sz="0" w:space="0" w:color="auto"/>
        <w:right w:val="none" w:sz="0" w:space="0" w:color="auto"/>
      </w:divBdr>
    </w:div>
    <w:div w:id="1886868694">
      <w:bodyDiv w:val="1"/>
      <w:marLeft w:val="0"/>
      <w:marRight w:val="0"/>
      <w:marTop w:val="0"/>
      <w:marBottom w:val="0"/>
      <w:divBdr>
        <w:top w:val="none" w:sz="0" w:space="0" w:color="auto"/>
        <w:left w:val="none" w:sz="0" w:space="0" w:color="auto"/>
        <w:bottom w:val="none" w:sz="0" w:space="0" w:color="auto"/>
        <w:right w:val="none" w:sz="0" w:space="0" w:color="auto"/>
      </w:divBdr>
    </w:div>
    <w:div w:id="1888301942">
      <w:bodyDiv w:val="1"/>
      <w:marLeft w:val="0"/>
      <w:marRight w:val="0"/>
      <w:marTop w:val="0"/>
      <w:marBottom w:val="0"/>
      <w:divBdr>
        <w:top w:val="none" w:sz="0" w:space="0" w:color="auto"/>
        <w:left w:val="none" w:sz="0" w:space="0" w:color="auto"/>
        <w:bottom w:val="none" w:sz="0" w:space="0" w:color="auto"/>
        <w:right w:val="none" w:sz="0" w:space="0" w:color="auto"/>
      </w:divBdr>
    </w:div>
    <w:div w:id="1888450354">
      <w:bodyDiv w:val="1"/>
      <w:marLeft w:val="0"/>
      <w:marRight w:val="0"/>
      <w:marTop w:val="0"/>
      <w:marBottom w:val="0"/>
      <w:divBdr>
        <w:top w:val="none" w:sz="0" w:space="0" w:color="auto"/>
        <w:left w:val="none" w:sz="0" w:space="0" w:color="auto"/>
        <w:bottom w:val="none" w:sz="0" w:space="0" w:color="auto"/>
        <w:right w:val="none" w:sz="0" w:space="0" w:color="auto"/>
      </w:divBdr>
    </w:div>
    <w:div w:id="1890533784">
      <w:bodyDiv w:val="1"/>
      <w:marLeft w:val="0"/>
      <w:marRight w:val="0"/>
      <w:marTop w:val="0"/>
      <w:marBottom w:val="0"/>
      <w:divBdr>
        <w:top w:val="none" w:sz="0" w:space="0" w:color="auto"/>
        <w:left w:val="none" w:sz="0" w:space="0" w:color="auto"/>
        <w:bottom w:val="none" w:sz="0" w:space="0" w:color="auto"/>
        <w:right w:val="none" w:sz="0" w:space="0" w:color="auto"/>
      </w:divBdr>
    </w:div>
    <w:div w:id="1895654589">
      <w:bodyDiv w:val="1"/>
      <w:marLeft w:val="0"/>
      <w:marRight w:val="0"/>
      <w:marTop w:val="0"/>
      <w:marBottom w:val="0"/>
      <w:divBdr>
        <w:top w:val="none" w:sz="0" w:space="0" w:color="auto"/>
        <w:left w:val="none" w:sz="0" w:space="0" w:color="auto"/>
        <w:bottom w:val="none" w:sz="0" w:space="0" w:color="auto"/>
        <w:right w:val="none" w:sz="0" w:space="0" w:color="auto"/>
      </w:divBdr>
    </w:div>
    <w:div w:id="1898736495">
      <w:bodyDiv w:val="1"/>
      <w:marLeft w:val="0"/>
      <w:marRight w:val="0"/>
      <w:marTop w:val="0"/>
      <w:marBottom w:val="0"/>
      <w:divBdr>
        <w:top w:val="none" w:sz="0" w:space="0" w:color="auto"/>
        <w:left w:val="none" w:sz="0" w:space="0" w:color="auto"/>
        <w:bottom w:val="none" w:sz="0" w:space="0" w:color="auto"/>
        <w:right w:val="none" w:sz="0" w:space="0" w:color="auto"/>
      </w:divBdr>
    </w:div>
    <w:div w:id="1899706382">
      <w:bodyDiv w:val="1"/>
      <w:marLeft w:val="0"/>
      <w:marRight w:val="0"/>
      <w:marTop w:val="0"/>
      <w:marBottom w:val="0"/>
      <w:divBdr>
        <w:top w:val="none" w:sz="0" w:space="0" w:color="auto"/>
        <w:left w:val="none" w:sz="0" w:space="0" w:color="auto"/>
        <w:bottom w:val="none" w:sz="0" w:space="0" w:color="auto"/>
        <w:right w:val="none" w:sz="0" w:space="0" w:color="auto"/>
      </w:divBdr>
      <w:divsChild>
        <w:div w:id="316880416">
          <w:marLeft w:val="0"/>
          <w:marRight w:val="0"/>
          <w:marTop w:val="0"/>
          <w:marBottom w:val="0"/>
          <w:divBdr>
            <w:top w:val="none" w:sz="0" w:space="0" w:color="auto"/>
            <w:left w:val="none" w:sz="0" w:space="0" w:color="auto"/>
            <w:bottom w:val="none" w:sz="0" w:space="0" w:color="auto"/>
            <w:right w:val="none" w:sz="0" w:space="0" w:color="auto"/>
          </w:divBdr>
        </w:div>
      </w:divsChild>
    </w:div>
    <w:div w:id="1899827087">
      <w:bodyDiv w:val="1"/>
      <w:marLeft w:val="0"/>
      <w:marRight w:val="0"/>
      <w:marTop w:val="0"/>
      <w:marBottom w:val="0"/>
      <w:divBdr>
        <w:top w:val="none" w:sz="0" w:space="0" w:color="auto"/>
        <w:left w:val="none" w:sz="0" w:space="0" w:color="auto"/>
        <w:bottom w:val="none" w:sz="0" w:space="0" w:color="auto"/>
        <w:right w:val="none" w:sz="0" w:space="0" w:color="auto"/>
      </w:divBdr>
    </w:div>
    <w:div w:id="1900167935">
      <w:bodyDiv w:val="1"/>
      <w:marLeft w:val="0"/>
      <w:marRight w:val="0"/>
      <w:marTop w:val="0"/>
      <w:marBottom w:val="0"/>
      <w:divBdr>
        <w:top w:val="none" w:sz="0" w:space="0" w:color="auto"/>
        <w:left w:val="none" w:sz="0" w:space="0" w:color="auto"/>
        <w:bottom w:val="none" w:sz="0" w:space="0" w:color="auto"/>
        <w:right w:val="none" w:sz="0" w:space="0" w:color="auto"/>
      </w:divBdr>
    </w:div>
    <w:div w:id="1902253410">
      <w:bodyDiv w:val="1"/>
      <w:marLeft w:val="0"/>
      <w:marRight w:val="0"/>
      <w:marTop w:val="0"/>
      <w:marBottom w:val="0"/>
      <w:divBdr>
        <w:top w:val="none" w:sz="0" w:space="0" w:color="auto"/>
        <w:left w:val="none" w:sz="0" w:space="0" w:color="auto"/>
        <w:bottom w:val="none" w:sz="0" w:space="0" w:color="auto"/>
        <w:right w:val="none" w:sz="0" w:space="0" w:color="auto"/>
      </w:divBdr>
    </w:div>
    <w:div w:id="1903783667">
      <w:bodyDiv w:val="1"/>
      <w:marLeft w:val="0"/>
      <w:marRight w:val="0"/>
      <w:marTop w:val="0"/>
      <w:marBottom w:val="0"/>
      <w:divBdr>
        <w:top w:val="none" w:sz="0" w:space="0" w:color="auto"/>
        <w:left w:val="none" w:sz="0" w:space="0" w:color="auto"/>
        <w:bottom w:val="none" w:sz="0" w:space="0" w:color="auto"/>
        <w:right w:val="none" w:sz="0" w:space="0" w:color="auto"/>
      </w:divBdr>
    </w:div>
    <w:div w:id="1903829235">
      <w:bodyDiv w:val="1"/>
      <w:marLeft w:val="0"/>
      <w:marRight w:val="0"/>
      <w:marTop w:val="0"/>
      <w:marBottom w:val="0"/>
      <w:divBdr>
        <w:top w:val="none" w:sz="0" w:space="0" w:color="auto"/>
        <w:left w:val="none" w:sz="0" w:space="0" w:color="auto"/>
        <w:bottom w:val="none" w:sz="0" w:space="0" w:color="auto"/>
        <w:right w:val="none" w:sz="0" w:space="0" w:color="auto"/>
      </w:divBdr>
    </w:div>
    <w:div w:id="1904556907">
      <w:bodyDiv w:val="1"/>
      <w:marLeft w:val="0"/>
      <w:marRight w:val="0"/>
      <w:marTop w:val="0"/>
      <w:marBottom w:val="0"/>
      <w:divBdr>
        <w:top w:val="none" w:sz="0" w:space="0" w:color="auto"/>
        <w:left w:val="none" w:sz="0" w:space="0" w:color="auto"/>
        <w:bottom w:val="none" w:sz="0" w:space="0" w:color="auto"/>
        <w:right w:val="none" w:sz="0" w:space="0" w:color="auto"/>
      </w:divBdr>
    </w:div>
    <w:div w:id="1906916775">
      <w:bodyDiv w:val="1"/>
      <w:marLeft w:val="0"/>
      <w:marRight w:val="0"/>
      <w:marTop w:val="0"/>
      <w:marBottom w:val="0"/>
      <w:divBdr>
        <w:top w:val="none" w:sz="0" w:space="0" w:color="auto"/>
        <w:left w:val="none" w:sz="0" w:space="0" w:color="auto"/>
        <w:bottom w:val="none" w:sz="0" w:space="0" w:color="auto"/>
        <w:right w:val="none" w:sz="0" w:space="0" w:color="auto"/>
      </w:divBdr>
    </w:div>
    <w:div w:id="1916696441">
      <w:bodyDiv w:val="1"/>
      <w:marLeft w:val="0"/>
      <w:marRight w:val="0"/>
      <w:marTop w:val="0"/>
      <w:marBottom w:val="0"/>
      <w:divBdr>
        <w:top w:val="none" w:sz="0" w:space="0" w:color="auto"/>
        <w:left w:val="none" w:sz="0" w:space="0" w:color="auto"/>
        <w:bottom w:val="none" w:sz="0" w:space="0" w:color="auto"/>
        <w:right w:val="none" w:sz="0" w:space="0" w:color="auto"/>
      </w:divBdr>
    </w:div>
    <w:div w:id="1918050692">
      <w:bodyDiv w:val="1"/>
      <w:marLeft w:val="0"/>
      <w:marRight w:val="0"/>
      <w:marTop w:val="0"/>
      <w:marBottom w:val="0"/>
      <w:divBdr>
        <w:top w:val="none" w:sz="0" w:space="0" w:color="auto"/>
        <w:left w:val="none" w:sz="0" w:space="0" w:color="auto"/>
        <w:bottom w:val="none" w:sz="0" w:space="0" w:color="auto"/>
        <w:right w:val="none" w:sz="0" w:space="0" w:color="auto"/>
      </w:divBdr>
    </w:div>
    <w:div w:id="1922256900">
      <w:bodyDiv w:val="1"/>
      <w:marLeft w:val="0"/>
      <w:marRight w:val="0"/>
      <w:marTop w:val="0"/>
      <w:marBottom w:val="0"/>
      <w:divBdr>
        <w:top w:val="none" w:sz="0" w:space="0" w:color="auto"/>
        <w:left w:val="none" w:sz="0" w:space="0" w:color="auto"/>
        <w:bottom w:val="none" w:sz="0" w:space="0" w:color="auto"/>
        <w:right w:val="none" w:sz="0" w:space="0" w:color="auto"/>
      </w:divBdr>
    </w:div>
    <w:div w:id="1922638489">
      <w:bodyDiv w:val="1"/>
      <w:marLeft w:val="0"/>
      <w:marRight w:val="0"/>
      <w:marTop w:val="0"/>
      <w:marBottom w:val="0"/>
      <w:divBdr>
        <w:top w:val="none" w:sz="0" w:space="0" w:color="auto"/>
        <w:left w:val="none" w:sz="0" w:space="0" w:color="auto"/>
        <w:bottom w:val="none" w:sz="0" w:space="0" w:color="auto"/>
        <w:right w:val="none" w:sz="0" w:space="0" w:color="auto"/>
      </w:divBdr>
    </w:div>
    <w:div w:id="1923373470">
      <w:bodyDiv w:val="1"/>
      <w:marLeft w:val="0"/>
      <w:marRight w:val="0"/>
      <w:marTop w:val="0"/>
      <w:marBottom w:val="0"/>
      <w:divBdr>
        <w:top w:val="none" w:sz="0" w:space="0" w:color="auto"/>
        <w:left w:val="none" w:sz="0" w:space="0" w:color="auto"/>
        <w:bottom w:val="none" w:sz="0" w:space="0" w:color="auto"/>
        <w:right w:val="none" w:sz="0" w:space="0" w:color="auto"/>
      </w:divBdr>
    </w:div>
    <w:div w:id="1925608090">
      <w:bodyDiv w:val="1"/>
      <w:marLeft w:val="0"/>
      <w:marRight w:val="0"/>
      <w:marTop w:val="0"/>
      <w:marBottom w:val="0"/>
      <w:divBdr>
        <w:top w:val="none" w:sz="0" w:space="0" w:color="auto"/>
        <w:left w:val="none" w:sz="0" w:space="0" w:color="auto"/>
        <w:bottom w:val="none" w:sz="0" w:space="0" w:color="auto"/>
        <w:right w:val="none" w:sz="0" w:space="0" w:color="auto"/>
      </w:divBdr>
    </w:div>
    <w:div w:id="1928801409">
      <w:bodyDiv w:val="1"/>
      <w:marLeft w:val="0"/>
      <w:marRight w:val="0"/>
      <w:marTop w:val="0"/>
      <w:marBottom w:val="0"/>
      <w:divBdr>
        <w:top w:val="none" w:sz="0" w:space="0" w:color="auto"/>
        <w:left w:val="none" w:sz="0" w:space="0" w:color="auto"/>
        <w:bottom w:val="none" w:sz="0" w:space="0" w:color="auto"/>
        <w:right w:val="none" w:sz="0" w:space="0" w:color="auto"/>
      </w:divBdr>
    </w:div>
    <w:div w:id="1929192278">
      <w:bodyDiv w:val="1"/>
      <w:marLeft w:val="0"/>
      <w:marRight w:val="0"/>
      <w:marTop w:val="0"/>
      <w:marBottom w:val="0"/>
      <w:divBdr>
        <w:top w:val="none" w:sz="0" w:space="0" w:color="auto"/>
        <w:left w:val="none" w:sz="0" w:space="0" w:color="auto"/>
        <w:bottom w:val="none" w:sz="0" w:space="0" w:color="auto"/>
        <w:right w:val="none" w:sz="0" w:space="0" w:color="auto"/>
      </w:divBdr>
    </w:div>
    <w:div w:id="1930919497">
      <w:bodyDiv w:val="1"/>
      <w:marLeft w:val="0"/>
      <w:marRight w:val="0"/>
      <w:marTop w:val="0"/>
      <w:marBottom w:val="0"/>
      <w:divBdr>
        <w:top w:val="none" w:sz="0" w:space="0" w:color="auto"/>
        <w:left w:val="none" w:sz="0" w:space="0" w:color="auto"/>
        <w:bottom w:val="none" w:sz="0" w:space="0" w:color="auto"/>
        <w:right w:val="none" w:sz="0" w:space="0" w:color="auto"/>
      </w:divBdr>
    </w:div>
    <w:div w:id="1933735302">
      <w:bodyDiv w:val="1"/>
      <w:marLeft w:val="0"/>
      <w:marRight w:val="0"/>
      <w:marTop w:val="0"/>
      <w:marBottom w:val="0"/>
      <w:divBdr>
        <w:top w:val="none" w:sz="0" w:space="0" w:color="auto"/>
        <w:left w:val="none" w:sz="0" w:space="0" w:color="auto"/>
        <w:bottom w:val="none" w:sz="0" w:space="0" w:color="auto"/>
        <w:right w:val="none" w:sz="0" w:space="0" w:color="auto"/>
      </w:divBdr>
    </w:div>
    <w:div w:id="1934850194">
      <w:bodyDiv w:val="1"/>
      <w:marLeft w:val="0"/>
      <w:marRight w:val="0"/>
      <w:marTop w:val="0"/>
      <w:marBottom w:val="0"/>
      <w:divBdr>
        <w:top w:val="none" w:sz="0" w:space="0" w:color="auto"/>
        <w:left w:val="none" w:sz="0" w:space="0" w:color="auto"/>
        <w:bottom w:val="none" w:sz="0" w:space="0" w:color="auto"/>
        <w:right w:val="none" w:sz="0" w:space="0" w:color="auto"/>
      </w:divBdr>
    </w:div>
    <w:div w:id="1934973282">
      <w:bodyDiv w:val="1"/>
      <w:marLeft w:val="0"/>
      <w:marRight w:val="0"/>
      <w:marTop w:val="0"/>
      <w:marBottom w:val="0"/>
      <w:divBdr>
        <w:top w:val="none" w:sz="0" w:space="0" w:color="auto"/>
        <w:left w:val="none" w:sz="0" w:space="0" w:color="auto"/>
        <w:bottom w:val="none" w:sz="0" w:space="0" w:color="auto"/>
        <w:right w:val="none" w:sz="0" w:space="0" w:color="auto"/>
      </w:divBdr>
    </w:div>
    <w:div w:id="1935741217">
      <w:bodyDiv w:val="1"/>
      <w:marLeft w:val="0"/>
      <w:marRight w:val="0"/>
      <w:marTop w:val="0"/>
      <w:marBottom w:val="0"/>
      <w:divBdr>
        <w:top w:val="none" w:sz="0" w:space="0" w:color="auto"/>
        <w:left w:val="none" w:sz="0" w:space="0" w:color="auto"/>
        <w:bottom w:val="none" w:sz="0" w:space="0" w:color="auto"/>
        <w:right w:val="none" w:sz="0" w:space="0" w:color="auto"/>
      </w:divBdr>
    </w:div>
    <w:div w:id="1939098237">
      <w:bodyDiv w:val="1"/>
      <w:marLeft w:val="0"/>
      <w:marRight w:val="0"/>
      <w:marTop w:val="0"/>
      <w:marBottom w:val="0"/>
      <w:divBdr>
        <w:top w:val="none" w:sz="0" w:space="0" w:color="auto"/>
        <w:left w:val="none" w:sz="0" w:space="0" w:color="auto"/>
        <w:bottom w:val="none" w:sz="0" w:space="0" w:color="auto"/>
        <w:right w:val="none" w:sz="0" w:space="0" w:color="auto"/>
      </w:divBdr>
    </w:div>
    <w:div w:id="1941137118">
      <w:bodyDiv w:val="1"/>
      <w:marLeft w:val="0"/>
      <w:marRight w:val="0"/>
      <w:marTop w:val="0"/>
      <w:marBottom w:val="0"/>
      <w:divBdr>
        <w:top w:val="none" w:sz="0" w:space="0" w:color="auto"/>
        <w:left w:val="none" w:sz="0" w:space="0" w:color="auto"/>
        <w:bottom w:val="none" w:sz="0" w:space="0" w:color="auto"/>
        <w:right w:val="none" w:sz="0" w:space="0" w:color="auto"/>
      </w:divBdr>
    </w:div>
    <w:div w:id="1941327412">
      <w:bodyDiv w:val="1"/>
      <w:marLeft w:val="0"/>
      <w:marRight w:val="0"/>
      <w:marTop w:val="0"/>
      <w:marBottom w:val="0"/>
      <w:divBdr>
        <w:top w:val="none" w:sz="0" w:space="0" w:color="auto"/>
        <w:left w:val="none" w:sz="0" w:space="0" w:color="auto"/>
        <w:bottom w:val="none" w:sz="0" w:space="0" w:color="auto"/>
        <w:right w:val="none" w:sz="0" w:space="0" w:color="auto"/>
      </w:divBdr>
    </w:div>
    <w:div w:id="1942225037">
      <w:bodyDiv w:val="1"/>
      <w:marLeft w:val="0"/>
      <w:marRight w:val="0"/>
      <w:marTop w:val="0"/>
      <w:marBottom w:val="0"/>
      <w:divBdr>
        <w:top w:val="none" w:sz="0" w:space="0" w:color="auto"/>
        <w:left w:val="none" w:sz="0" w:space="0" w:color="auto"/>
        <w:bottom w:val="none" w:sz="0" w:space="0" w:color="auto"/>
        <w:right w:val="none" w:sz="0" w:space="0" w:color="auto"/>
      </w:divBdr>
    </w:div>
    <w:div w:id="1943025038">
      <w:bodyDiv w:val="1"/>
      <w:marLeft w:val="0"/>
      <w:marRight w:val="0"/>
      <w:marTop w:val="0"/>
      <w:marBottom w:val="0"/>
      <w:divBdr>
        <w:top w:val="none" w:sz="0" w:space="0" w:color="auto"/>
        <w:left w:val="none" w:sz="0" w:space="0" w:color="auto"/>
        <w:bottom w:val="none" w:sz="0" w:space="0" w:color="auto"/>
        <w:right w:val="none" w:sz="0" w:space="0" w:color="auto"/>
      </w:divBdr>
    </w:div>
    <w:div w:id="1946880050">
      <w:bodyDiv w:val="1"/>
      <w:marLeft w:val="0"/>
      <w:marRight w:val="0"/>
      <w:marTop w:val="0"/>
      <w:marBottom w:val="0"/>
      <w:divBdr>
        <w:top w:val="none" w:sz="0" w:space="0" w:color="auto"/>
        <w:left w:val="none" w:sz="0" w:space="0" w:color="auto"/>
        <w:bottom w:val="none" w:sz="0" w:space="0" w:color="auto"/>
        <w:right w:val="none" w:sz="0" w:space="0" w:color="auto"/>
      </w:divBdr>
    </w:div>
    <w:div w:id="1947148820">
      <w:bodyDiv w:val="1"/>
      <w:marLeft w:val="0"/>
      <w:marRight w:val="0"/>
      <w:marTop w:val="0"/>
      <w:marBottom w:val="0"/>
      <w:divBdr>
        <w:top w:val="none" w:sz="0" w:space="0" w:color="auto"/>
        <w:left w:val="none" w:sz="0" w:space="0" w:color="auto"/>
        <w:bottom w:val="none" w:sz="0" w:space="0" w:color="auto"/>
        <w:right w:val="none" w:sz="0" w:space="0" w:color="auto"/>
      </w:divBdr>
    </w:div>
    <w:div w:id="1947344663">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1356591">
      <w:bodyDiv w:val="1"/>
      <w:marLeft w:val="0"/>
      <w:marRight w:val="0"/>
      <w:marTop w:val="0"/>
      <w:marBottom w:val="0"/>
      <w:divBdr>
        <w:top w:val="none" w:sz="0" w:space="0" w:color="auto"/>
        <w:left w:val="none" w:sz="0" w:space="0" w:color="auto"/>
        <w:bottom w:val="none" w:sz="0" w:space="0" w:color="auto"/>
        <w:right w:val="none" w:sz="0" w:space="0" w:color="auto"/>
      </w:divBdr>
    </w:div>
    <w:div w:id="1959026407">
      <w:bodyDiv w:val="1"/>
      <w:marLeft w:val="0"/>
      <w:marRight w:val="0"/>
      <w:marTop w:val="0"/>
      <w:marBottom w:val="0"/>
      <w:divBdr>
        <w:top w:val="none" w:sz="0" w:space="0" w:color="auto"/>
        <w:left w:val="none" w:sz="0" w:space="0" w:color="auto"/>
        <w:bottom w:val="none" w:sz="0" w:space="0" w:color="auto"/>
        <w:right w:val="none" w:sz="0" w:space="0" w:color="auto"/>
      </w:divBdr>
    </w:div>
    <w:div w:id="1960531910">
      <w:bodyDiv w:val="1"/>
      <w:marLeft w:val="0"/>
      <w:marRight w:val="0"/>
      <w:marTop w:val="0"/>
      <w:marBottom w:val="0"/>
      <w:divBdr>
        <w:top w:val="none" w:sz="0" w:space="0" w:color="auto"/>
        <w:left w:val="none" w:sz="0" w:space="0" w:color="auto"/>
        <w:bottom w:val="none" w:sz="0" w:space="0" w:color="auto"/>
        <w:right w:val="none" w:sz="0" w:space="0" w:color="auto"/>
      </w:divBdr>
    </w:div>
    <w:div w:id="1968395029">
      <w:bodyDiv w:val="1"/>
      <w:marLeft w:val="0"/>
      <w:marRight w:val="0"/>
      <w:marTop w:val="0"/>
      <w:marBottom w:val="0"/>
      <w:divBdr>
        <w:top w:val="none" w:sz="0" w:space="0" w:color="auto"/>
        <w:left w:val="none" w:sz="0" w:space="0" w:color="auto"/>
        <w:bottom w:val="none" w:sz="0" w:space="0" w:color="auto"/>
        <w:right w:val="none" w:sz="0" w:space="0" w:color="auto"/>
      </w:divBdr>
    </w:div>
    <w:div w:id="1968462932">
      <w:bodyDiv w:val="1"/>
      <w:marLeft w:val="0"/>
      <w:marRight w:val="0"/>
      <w:marTop w:val="0"/>
      <w:marBottom w:val="0"/>
      <w:divBdr>
        <w:top w:val="none" w:sz="0" w:space="0" w:color="auto"/>
        <w:left w:val="none" w:sz="0" w:space="0" w:color="auto"/>
        <w:bottom w:val="none" w:sz="0" w:space="0" w:color="auto"/>
        <w:right w:val="none" w:sz="0" w:space="0" w:color="auto"/>
      </w:divBdr>
    </w:div>
    <w:div w:id="1971014334">
      <w:bodyDiv w:val="1"/>
      <w:marLeft w:val="0"/>
      <w:marRight w:val="0"/>
      <w:marTop w:val="0"/>
      <w:marBottom w:val="0"/>
      <w:divBdr>
        <w:top w:val="none" w:sz="0" w:space="0" w:color="auto"/>
        <w:left w:val="none" w:sz="0" w:space="0" w:color="auto"/>
        <w:bottom w:val="none" w:sz="0" w:space="0" w:color="auto"/>
        <w:right w:val="none" w:sz="0" w:space="0" w:color="auto"/>
      </w:divBdr>
    </w:div>
    <w:div w:id="1975064543">
      <w:bodyDiv w:val="1"/>
      <w:marLeft w:val="0"/>
      <w:marRight w:val="0"/>
      <w:marTop w:val="0"/>
      <w:marBottom w:val="0"/>
      <w:divBdr>
        <w:top w:val="none" w:sz="0" w:space="0" w:color="auto"/>
        <w:left w:val="none" w:sz="0" w:space="0" w:color="auto"/>
        <w:bottom w:val="none" w:sz="0" w:space="0" w:color="auto"/>
        <w:right w:val="none" w:sz="0" w:space="0" w:color="auto"/>
      </w:divBdr>
    </w:div>
    <w:div w:id="1978605032">
      <w:bodyDiv w:val="1"/>
      <w:marLeft w:val="0"/>
      <w:marRight w:val="0"/>
      <w:marTop w:val="0"/>
      <w:marBottom w:val="0"/>
      <w:divBdr>
        <w:top w:val="none" w:sz="0" w:space="0" w:color="auto"/>
        <w:left w:val="none" w:sz="0" w:space="0" w:color="auto"/>
        <w:bottom w:val="none" w:sz="0" w:space="0" w:color="auto"/>
        <w:right w:val="none" w:sz="0" w:space="0" w:color="auto"/>
      </w:divBdr>
    </w:div>
    <w:div w:id="1980576930">
      <w:bodyDiv w:val="1"/>
      <w:marLeft w:val="0"/>
      <w:marRight w:val="0"/>
      <w:marTop w:val="0"/>
      <w:marBottom w:val="0"/>
      <w:divBdr>
        <w:top w:val="none" w:sz="0" w:space="0" w:color="auto"/>
        <w:left w:val="none" w:sz="0" w:space="0" w:color="auto"/>
        <w:bottom w:val="none" w:sz="0" w:space="0" w:color="auto"/>
        <w:right w:val="none" w:sz="0" w:space="0" w:color="auto"/>
      </w:divBdr>
    </w:div>
    <w:div w:id="1981809130">
      <w:bodyDiv w:val="1"/>
      <w:marLeft w:val="0"/>
      <w:marRight w:val="0"/>
      <w:marTop w:val="0"/>
      <w:marBottom w:val="0"/>
      <w:divBdr>
        <w:top w:val="none" w:sz="0" w:space="0" w:color="auto"/>
        <w:left w:val="none" w:sz="0" w:space="0" w:color="auto"/>
        <w:bottom w:val="none" w:sz="0" w:space="0" w:color="auto"/>
        <w:right w:val="none" w:sz="0" w:space="0" w:color="auto"/>
      </w:divBdr>
    </w:div>
    <w:div w:id="1982882594">
      <w:bodyDiv w:val="1"/>
      <w:marLeft w:val="0"/>
      <w:marRight w:val="0"/>
      <w:marTop w:val="0"/>
      <w:marBottom w:val="0"/>
      <w:divBdr>
        <w:top w:val="none" w:sz="0" w:space="0" w:color="auto"/>
        <w:left w:val="none" w:sz="0" w:space="0" w:color="auto"/>
        <w:bottom w:val="none" w:sz="0" w:space="0" w:color="auto"/>
        <w:right w:val="none" w:sz="0" w:space="0" w:color="auto"/>
      </w:divBdr>
    </w:div>
    <w:div w:id="1988432719">
      <w:bodyDiv w:val="1"/>
      <w:marLeft w:val="0"/>
      <w:marRight w:val="0"/>
      <w:marTop w:val="0"/>
      <w:marBottom w:val="0"/>
      <w:divBdr>
        <w:top w:val="none" w:sz="0" w:space="0" w:color="auto"/>
        <w:left w:val="none" w:sz="0" w:space="0" w:color="auto"/>
        <w:bottom w:val="none" w:sz="0" w:space="0" w:color="auto"/>
        <w:right w:val="none" w:sz="0" w:space="0" w:color="auto"/>
      </w:divBdr>
    </w:div>
    <w:div w:id="1988435538">
      <w:bodyDiv w:val="1"/>
      <w:marLeft w:val="0"/>
      <w:marRight w:val="0"/>
      <w:marTop w:val="0"/>
      <w:marBottom w:val="0"/>
      <w:divBdr>
        <w:top w:val="none" w:sz="0" w:space="0" w:color="auto"/>
        <w:left w:val="none" w:sz="0" w:space="0" w:color="auto"/>
        <w:bottom w:val="none" w:sz="0" w:space="0" w:color="auto"/>
        <w:right w:val="none" w:sz="0" w:space="0" w:color="auto"/>
      </w:divBdr>
    </w:div>
    <w:div w:id="1990283314">
      <w:bodyDiv w:val="1"/>
      <w:marLeft w:val="0"/>
      <w:marRight w:val="0"/>
      <w:marTop w:val="0"/>
      <w:marBottom w:val="0"/>
      <w:divBdr>
        <w:top w:val="none" w:sz="0" w:space="0" w:color="auto"/>
        <w:left w:val="none" w:sz="0" w:space="0" w:color="auto"/>
        <w:bottom w:val="none" w:sz="0" w:space="0" w:color="auto"/>
        <w:right w:val="none" w:sz="0" w:space="0" w:color="auto"/>
      </w:divBdr>
    </w:div>
    <w:div w:id="1990622790">
      <w:bodyDiv w:val="1"/>
      <w:marLeft w:val="0"/>
      <w:marRight w:val="0"/>
      <w:marTop w:val="0"/>
      <w:marBottom w:val="0"/>
      <w:divBdr>
        <w:top w:val="none" w:sz="0" w:space="0" w:color="auto"/>
        <w:left w:val="none" w:sz="0" w:space="0" w:color="auto"/>
        <w:bottom w:val="none" w:sz="0" w:space="0" w:color="auto"/>
        <w:right w:val="none" w:sz="0" w:space="0" w:color="auto"/>
      </w:divBdr>
    </w:div>
    <w:div w:id="1993218991">
      <w:bodyDiv w:val="1"/>
      <w:marLeft w:val="0"/>
      <w:marRight w:val="0"/>
      <w:marTop w:val="0"/>
      <w:marBottom w:val="0"/>
      <w:divBdr>
        <w:top w:val="none" w:sz="0" w:space="0" w:color="auto"/>
        <w:left w:val="none" w:sz="0" w:space="0" w:color="auto"/>
        <w:bottom w:val="none" w:sz="0" w:space="0" w:color="auto"/>
        <w:right w:val="none" w:sz="0" w:space="0" w:color="auto"/>
      </w:divBdr>
    </w:div>
    <w:div w:id="1996185109">
      <w:bodyDiv w:val="1"/>
      <w:marLeft w:val="0"/>
      <w:marRight w:val="0"/>
      <w:marTop w:val="0"/>
      <w:marBottom w:val="0"/>
      <w:divBdr>
        <w:top w:val="none" w:sz="0" w:space="0" w:color="auto"/>
        <w:left w:val="none" w:sz="0" w:space="0" w:color="auto"/>
        <w:bottom w:val="none" w:sz="0" w:space="0" w:color="auto"/>
        <w:right w:val="none" w:sz="0" w:space="0" w:color="auto"/>
      </w:divBdr>
    </w:div>
    <w:div w:id="1996451084">
      <w:bodyDiv w:val="1"/>
      <w:marLeft w:val="0"/>
      <w:marRight w:val="0"/>
      <w:marTop w:val="0"/>
      <w:marBottom w:val="0"/>
      <w:divBdr>
        <w:top w:val="none" w:sz="0" w:space="0" w:color="auto"/>
        <w:left w:val="none" w:sz="0" w:space="0" w:color="auto"/>
        <w:bottom w:val="none" w:sz="0" w:space="0" w:color="auto"/>
        <w:right w:val="none" w:sz="0" w:space="0" w:color="auto"/>
      </w:divBdr>
    </w:div>
    <w:div w:id="1997495233">
      <w:bodyDiv w:val="1"/>
      <w:marLeft w:val="0"/>
      <w:marRight w:val="0"/>
      <w:marTop w:val="0"/>
      <w:marBottom w:val="0"/>
      <w:divBdr>
        <w:top w:val="none" w:sz="0" w:space="0" w:color="auto"/>
        <w:left w:val="none" w:sz="0" w:space="0" w:color="auto"/>
        <w:bottom w:val="none" w:sz="0" w:space="0" w:color="auto"/>
        <w:right w:val="none" w:sz="0" w:space="0" w:color="auto"/>
      </w:divBdr>
    </w:div>
    <w:div w:id="1998148206">
      <w:bodyDiv w:val="1"/>
      <w:marLeft w:val="0"/>
      <w:marRight w:val="0"/>
      <w:marTop w:val="0"/>
      <w:marBottom w:val="0"/>
      <w:divBdr>
        <w:top w:val="none" w:sz="0" w:space="0" w:color="auto"/>
        <w:left w:val="none" w:sz="0" w:space="0" w:color="auto"/>
        <w:bottom w:val="none" w:sz="0" w:space="0" w:color="auto"/>
        <w:right w:val="none" w:sz="0" w:space="0" w:color="auto"/>
      </w:divBdr>
    </w:div>
    <w:div w:id="2000114981">
      <w:bodyDiv w:val="1"/>
      <w:marLeft w:val="0"/>
      <w:marRight w:val="0"/>
      <w:marTop w:val="0"/>
      <w:marBottom w:val="0"/>
      <w:divBdr>
        <w:top w:val="none" w:sz="0" w:space="0" w:color="auto"/>
        <w:left w:val="none" w:sz="0" w:space="0" w:color="auto"/>
        <w:bottom w:val="none" w:sz="0" w:space="0" w:color="auto"/>
        <w:right w:val="none" w:sz="0" w:space="0" w:color="auto"/>
      </w:divBdr>
    </w:div>
    <w:div w:id="2000306578">
      <w:bodyDiv w:val="1"/>
      <w:marLeft w:val="0"/>
      <w:marRight w:val="0"/>
      <w:marTop w:val="0"/>
      <w:marBottom w:val="0"/>
      <w:divBdr>
        <w:top w:val="none" w:sz="0" w:space="0" w:color="auto"/>
        <w:left w:val="none" w:sz="0" w:space="0" w:color="auto"/>
        <w:bottom w:val="none" w:sz="0" w:space="0" w:color="auto"/>
        <w:right w:val="none" w:sz="0" w:space="0" w:color="auto"/>
      </w:divBdr>
    </w:div>
    <w:div w:id="2001083239">
      <w:bodyDiv w:val="1"/>
      <w:marLeft w:val="0"/>
      <w:marRight w:val="0"/>
      <w:marTop w:val="0"/>
      <w:marBottom w:val="0"/>
      <w:divBdr>
        <w:top w:val="none" w:sz="0" w:space="0" w:color="auto"/>
        <w:left w:val="none" w:sz="0" w:space="0" w:color="auto"/>
        <w:bottom w:val="none" w:sz="0" w:space="0" w:color="auto"/>
        <w:right w:val="none" w:sz="0" w:space="0" w:color="auto"/>
      </w:divBdr>
    </w:div>
    <w:div w:id="2002807222">
      <w:bodyDiv w:val="1"/>
      <w:marLeft w:val="0"/>
      <w:marRight w:val="0"/>
      <w:marTop w:val="0"/>
      <w:marBottom w:val="0"/>
      <w:divBdr>
        <w:top w:val="none" w:sz="0" w:space="0" w:color="auto"/>
        <w:left w:val="none" w:sz="0" w:space="0" w:color="auto"/>
        <w:bottom w:val="none" w:sz="0" w:space="0" w:color="auto"/>
        <w:right w:val="none" w:sz="0" w:space="0" w:color="auto"/>
      </w:divBdr>
    </w:div>
    <w:div w:id="2002847475">
      <w:bodyDiv w:val="1"/>
      <w:marLeft w:val="0"/>
      <w:marRight w:val="0"/>
      <w:marTop w:val="0"/>
      <w:marBottom w:val="0"/>
      <w:divBdr>
        <w:top w:val="none" w:sz="0" w:space="0" w:color="auto"/>
        <w:left w:val="none" w:sz="0" w:space="0" w:color="auto"/>
        <w:bottom w:val="none" w:sz="0" w:space="0" w:color="auto"/>
        <w:right w:val="none" w:sz="0" w:space="0" w:color="auto"/>
      </w:divBdr>
    </w:div>
    <w:div w:id="2005813558">
      <w:bodyDiv w:val="1"/>
      <w:marLeft w:val="0"/>
      <w:marRight w:val="0"/>
      <w:marTop w:val="0"/>
      <w:marBottom w:val="0"/>
      <w:divBdr>
        <w:top w:val="none" w:sz="0" w:space="0" w:color="auto"/>
        <w:left w:val="none" w:sz="0" w:space="0" w:color="auto"/>
        <w:bottom w:val="none" w:sz="0" w:space="0" w:color="auto"/>
        <w:right w:val="none" w:sz="0" w:space="0" w:color="auto"/>
      </w:divBdr>
    </w:div>
    <w:div w:id="2007586815">
      <w:bodyDiv w:val="1"/>
      <w:marLeft w:val="0"/>
      <w:marRight w:val="0"/>
      <w:marTop w:val="0"/>
      <w:marBottom w:val="0"/>
      <w:divBdr>
        <w:top w:val="none" w:sz="0" w:space="0" w:color="auto"/>
        <w:left w:val="none" w:sz="0" w:space="0" w:color="auto"/>
        <w:bottom w:val="none" w:sz="0" w:space="0" w:color="auto"/>
        <w:right w:val="none" w:sz="0" w:space="0" w:color="auto"/>
      </w:divBdr>
    </w:div>
    <w:div w:id="2009668751">
      <w:bodyDiv w:val="1"/>
      <w:marLeft w:val="0"/>
      <w:marRight w:val="0"/>
      <w:marTop w:val="0"/>
      <w:marBottom w:val="0"/>
      <w:divBdr>
        <w:top w:val="none" w:sz="0" w:space="0" w:color="auto"/>
        <w:left w:val="none" w:sz="0" w:space="0" w:color="auto"/>
        <w:bottom w:val="none" w:sz="0" w:space="0" w:color="auto"/>
        <w:right w:val="none" w:sz="0" w:space="0" w:color="auto"/>
      </w:divBdr>
    </w:div>
    <w:div w:id="2011327498">
      <w:bodyDiv w:val="1"/>
      <w:marLeft w:val="0"/>
      <w:marRight w:val="0"/>
      <w:marTop w:val="0"/>
      <w:marBottom w:val="0"/>
      <w:divBdr>
        <w:top w:val="none" w:sz="0" w:space="0" w:color="auto"/>
        <w:left w:val="none" w:sz="0" w:space="0" w:color="auto"/>
        <w:bottom w:val="none" w:sz="0" w:space="0" w:color="auto"/>
        <w:right w:val="none" w:sz="0" w:space="0" w:color="auto"/>
      </w:divBdr>
    </w:div>
    <w:div w:id="2011329786">
      <w:bodyDiv w:val="1"/>
      <w:marLeft w:val="0"/>
      <w:marRight w:val="0"/>
      <w:marTop w:val="0"/>
      <w:marBottom w:val="0"/>
      <w:divBdr>
        <w:top w:val="none" w:sz="0" w:space="0" w:color="auto"/>
        <w:left w:val="none" w:sz="0" w:space="0" w:color="auto"/>
        <w:bottom w:val="none" w:sz="0" w:space="0" w:color="auto"/>
        <w:right w:val="none" w:sz="0" w:space="0" w:color="auto"/>
      </w:divBdr>
    </w:div>
    <w:div w:id="2011717124">
      <w:bodyDiv w:val="1"/>
      <w:marLeft w:val="0"/>
      <w:marRight w:val="0"/>
      <w:marTop w:val="0"/>
      <w:marBottom w:val="0"/>
      <w:divBdr>
        <w:top w:val="none" w:sz="0" w:space="0" w:color="auto"/>
        <w:left w:val="none" w:sz="0" w:space="0" w:color="auto"/>
        <w:bottom w:val="none" w:sz="0" w:space="0" w:color="auto"/>
        <w:right w:val="none" w:sz="0" w:space="0" w:color="auto"/>
      </w:divBdr>
    </w:div>
    <w:div w:id="2014137975">
      <w:bodyDiv w:val="1"/>
      <w:marLeft w:val="0"/>
      <w:marRight w:val="0"/>
      <w:marTop w:val="0"/>
      <w:marBottom w:val="0"/>
      <w:divBdr>
        <w:top w:val="none" w:sz="0" w:space="0" w:color="auto"/>
        <w:left w:val="none" w:sz="0" w:space="0" w:color="auto"/>
        <w:bottom w:val="none" w:sz="0" w:space="0" w:color="auto"/>
        <w:right w:val="none" w:sz="0" w:space="0" w:color="auto"/>
      </w:divBdr>
    </w:div>
    <w:div w:id="2014146113">
      <w:bodyDiv w:val="1"/>
      <w:marLeft w:val="0"/>
      <w:marRight w:val="0"/>
      <w:marTop w:val="0"/>
      <w:marBottom w:val="0"/>
      <w:divBdr>
        <w:top w:val="none" w:sz="0" w:space="0" w:color="auto"/>
        <w:left w:val="none" w:sz="0" w:space="0" w:color="auto"/>
        <w:bottom w:val="none" w:sz="0" w:space="0" w:color="auto"/>
        <w:right w:val="none" w:sz="0" w:space="0" w:color="auto"/>
      </w:divBdr>
    </w:div>
    <w:div w:id="2015104586">
      <w:bodyDiv w:val="1"/>
      <w:marLeft w:val="0"/>
      <w:marRight w:val="0"/>
      <w:marTop w:val="0"/>
      <w:marBottom w:val="0"/>
      <w:divBdr>
        <w:top w:val="none" w:sz="0" w:space="0" w:color="auto"/>
        <w:left w:val="none" w:sz="0" w:space="0" w:color="auto"/>
        <w:bottom w:val="none" w:sz="0" w:space="0" w:color="auto"/>
        <w:right w:val="none" w:sz="0" w:space="0" w:color="auto"/>
      </w:divBdr>
    </w:div>
    <w:div w:id="2016876526">
      <w:bodyDiv w:val="1"/>
      <w:marLeft w:val="0"/>
      <w:marRight w:val="0"/>
      <w:marTop w:val="0"/>
      <w:marBottom w:val="0"/>
      <w:divBdr>
        <w:top w:val="none" w:sz="0" w:space="0" w:color="auto"/>
        <w:left w:val="none" w:sz="0" w:space="0" w:color="auto"/>
        <w:bottom w:val="none" w:sz="0" w:space="0" w:color="auto"/>
        <w:right w:val="none" w:sz="0" w:space="0" w:color="auto"/>
      </w:divBdr>
    </w:div>
    <w:div w:id="2019887076">
      <w:bodyDiv w:val="1"/>
      <w:marLeft w:val="0"/>
      <w:marRight w:val="0"/>
      <w:marTop w:val="0"/>
      <w:marBottom w:val="0"/>
      <w:divBdr>
        <w:top w:val="none" w:sz="0" w:space="0" w:color="auto"/>
        <w:left w:val="none" w:sz="0" w:space="0" w:color="auto"/>
        <w:bottom w:val="none" w:sz="0" w:space="0" w:color="auto"/>
        <w:right w:val="none" w:sz="0" w:space="0" w:color="auto"/>
      </w:divBdr>
    </w:div>
    <w:div w:id="2020351977">
      <w:bodyDiv w:val="1"/>
      <w:marLeft w:val="0"/>
      <w:marRight w:val="0"/>
      <w:marTop w:val="0"/>
      <w:marBottom w:val="0"/>
      <w:divBdr>
        <w:top w:val="none" w:sz="0" w:space="0" w:color="auto"/>
        <w:left w:val="none" w:sz="0" w:space="0" w:color="auto"/>
        <w:bottom w:val="none" w:sz="0" w:space="0" w:color="auto"/>
        <w:right w:val="none" w:sz="0" w:space="0" w:color="auto"/>
      </w:divBdr>
    </w:div>
    <w:div w:id="2021661945">
      <w:bodyDiv w:val="1"/>
      <w:marLeft w:val="0"/>
      <w:marRight w:val="0"/>
      <w:marTop w:val="0"/>
      <w:marBottom w:val="0"/>
      <w:divBdr>
        <w:top w:val="none" w:sz="0" w:space="0" w:color="auto"/>
        <w:left w:val="none" w:sz="0" w:space="0" w:color="auto"/>
        <w:bottom w:val="none" w:sz="0" w:space="0" w:color="auto"/>
        <w:right w:val="none" w:sz="0" w:space="0" w:color="auto"/>
      </w:divBdr>
    </w:div>
    <w:div w:id="2026402697">
      <w:bodyDiv w:val="1"/>
      <w:marLeft w:val="0"/>
      <w:marRight w:val="0"/>
      <w:marTop w:val="0"/>
      <w:marBottom w:val="0"/>
      <w:divBdr>
        <w:top w:val="none" w:sz="0" w:space="0" w:color="auto"/>
        <w:left w:val="none" w:sz="0" w:space="0" w:color="auto"/>
        <w:bottom w:val="none" w:sz="0" w:space="0" w:color="auto"/>
        <w:right w:val="none" w:sz="0" w:space="0" w:color="auto"/>
      </w:divBdr>
    </w:div>
    <w:div w:id="2026783190">
      <w:bodyDiv w:val="1"/>
      <w:marLeft w:val="0"/>
      <w:marRight w:val="0"/>
      <w:marTop w:val="0"/>
      <w:marBottom w:val="0"/>
      <w:divBdr>
        <w:top w:val="none" w:sz="0" w:space="0" w:color="auto"/>
        <w:left w:val="none" w:sz="0" w:space="0" w:color="auto"/>
        <w:bottom w:val="none" w:sz="0" w:space="0" w:color="auto"/>
        <w:right w:val="none" w:sz="0" w:space="0" w:color="auto"/>
      </w:divBdr>
    </w:div>
    <w:div w:id="2027322156">
      <w:bodyDiv w:val="1"/>
      <w:marLeft w:val="0"/>
      <w:marRight w:val="0"/>
      <w:marTop w:val="0"/>
      <w:marBottom w:val="0"/>
      <w:divBdr>
        <w:top w:val="none" w:sz="0" w:space="0" w:color="auto"/>
        <w:left w:val="none" w:sz="0" w:space="0" w:color="auto"/>
        <w:bottom w:val="none" w:sz="0" w:space="0" w:color="auto"/>
        <w:right w:val="none" w:sz="0" w:space="0" w:color="auto"/>
      </w:divBdr>
    </w:div>
    <w:div w:id="2027901784">
      <w:bodyDiv w:val="1"/>
      <w:marLeft w:val="0"/>
      <w:marRight w:val="0"/>
      <w:marTop w:val="0"/>
      <w:marBottom w:val="0"/>
      <w:divBdr>
        <w:top w:val="none" w:sz="0" w:space="0" w:color="auto"/>
        <w:left w:val="none" w:sz="0" w:space="0" w:color="auto"/>
        <w:bottom w:val="none" w:sz="0" w:space="0" w:color="auto"/>
        <w:right w:val="none" w:sz="0" w:space="0" w:color="auto"/>
      </w:divBdr>
    </w:div>
    <w:div w:id="2028287770">
      <w:bodyDiv w:val="1"/>
      <w:marLeft w:val="0"/>
      <w:marRight w:val="0"/>
      <w:marTop w:val="0"/>
      <w:marBottom w:val="0"/>
      <w:divBdr>
        <w:top w:val="none" w:sz="0" w:space="0" w:color="auto"/>
        <w:left w:val="none" w:sz="0" w:space="0" w:color="auto"/>
        <w:bottom w:val="none" w:sz="0" w:space="0" w:color="auto"/>
        <w:right w:val="none" w:sz="0" w:space="0" w:color="auto"/>
      </w:divBdr>
    </w:div>
    <w:div w:id="2028629018">
      <w:bodyDiv w:val="1"/>
      <w:marLeft w:val="0"/>
      <w:marRight w:val="0"/>
      <w:marTop w:val="0"/>
      <w:marBottom w:val="0"/>
      <w:divBdr>
        <w:top w:val="none" w:sz="0" w:space="0" w:color="auto"/>
        <w:left w:val="none" w:sz="0" w:space="0" w:color="auto"/>
        <w:bottom w:val="none" w:sz="0" w:space="0" w:color="auto"/>
        <w:right w:val="none" w:sz="0" w:space="0" w:color="auto"/>
      </w:divBdr>
    </w:div>
    <w:div w:id="2031450601">
      <w:bodyDiv w:val="1"/>
      <w:marLeft w:val="0"/>
      <w:marRight w:val="0"/>
      <w:marTop w:val="0"/>
      <w:marBottom w:val="0"/>
      <w:divBdr>
        <w:top w:val="none" w:sz="0" w:space="0" w:color="auto"/>
        <w:left w:val="none" w:sz="0" w:space="0" w:color="auto"/>
        <w:bottom w:val="none" w:sz="0" w:space="0" w:color="auto"/>
        <w:right w:val="none" w:sz="0" w:space="0" w:color="auto"/>
      </w:divBdr>
    </w:div>
    <w:div w:id="2032563502">
      <w:bodyDiv w:val="1"/>
      <w:marLeft w:val="0"/>
      <w:marRight w:val="0"/>
      <w:marTop w:val="0"/>
      <w:marBottom w:val="0"/>
      <w:divBdr>
        <w:top w:val="none" w:sz="0" w:space="0" w:color="auto"/>
        <w:left w:val="none" w:sz="0" w:space="0" w:color="auto"/>
        <w:bottom w:val="none" w:sz="0" w:space="0" w:color="auto"/>
        <w:right w:val="none" w:sz="0" w:space="0" w:color="auto"/>
      </w:divBdr>
    </w:div>
    <w:div w:id="2034530145">
      <w:bodyDiv w:val="1"/>
      <w:marLeft w:val="0"/>
      <w:marRight w:val="0"/>
      <w:marTop w:val="0"/>
      <w:marBottom w:val="0"/>
      <w:divBdr>
        <w:top w:val="none" w:sz="0" w:space="0" w:color="auto"/>
        <w:left w:val="none" w:sz="0" w:space="0" w:color="auto"/>
        <w:bottom w:val="none" w:sz="0" w:space="0" w:color="auto"/>
        <w:right w:val="none" w:sz="0" w:space="0" w:color="auto"/>
      </w:divBdr>
    </w:div>
    <w:div w:id="2034650671">
      <w:bodyDiv w:val="1"/>
      <w:marLeft w:val="0"/>
      <w:marRight w:val="0"/>
      <w:marTop w:val="0"/>
      <w:marBottom w:val="0"/>
      <w:divBdr>
        <w:top w:val="none" w:sz="0" w:space="0" w:color="auto"/>
        <w:left w:val="none" w:sz="0" w:space="0" w:color="auto"/>
        <w:bottom w:val="none" w:sz="0" w:space="0" w:color="auto"/>
        <w:right w:val="none" w:sz="0" w:space="0" w:color="auto"/>
      </w:divBdr>
    </w:div>
    <w:div w:id="2036080683">
      <w:bodyDiv w:val="1"/>
      <w:marLeft w:val="0"/>
      <w:marRight w:val="0"/>
      <w:marTop w:val="0"/>
      <w:marBottom w:val="0"/>
      <w:divBdr>
        <w:top w:val="none" w:sz="0" w:space="0" w:color="auto"/>
        <w:left w:val="none" w:sz="0" w:space="0" w:color="auto"/>
        <w:bottom w:val="none" w:sz="0" w:space="0" w:color="auto"/>
        <w:right w:val="none" w:sz="0" w:space="0" w:color="auto"/>
      </w:divBdr>
    </w:div>
    <w:div w:id="2037534448">
      <w:bodyDiv w:val="1"/>
      <w:marLeft w:val="0"/>
      <w:marRight w:val="0"/>
      <w:marTop w:val="0"/>
      <w:marBottom w:val="0"/>
      <w:divBdr>
        <w:top w:val="none" w:sz="0" w:space="0" w:color="auto"/>
        <w:left w:val="none" w:sz="0" w:space="0" w:color="auto"/>
        <w:bottom w:val="none" w:sz="0" w:space="0" w:color="auto"/>
        <w:right w:val="none" w:sz="0" w:space="0" w:color="auto"/>
      </w:divBdr>
    </w:div>
    <w:div w:id="2037928285">
      <w:bodyDiv w:val="1"/>
      <w:marLeft w:val="0"/>
      <w:marRight w:val="0"/>
      <w:marTop w:val="0"/>
      <w:marBottom w:val="0"/>
      <w:divBdr>
        <w:top w:val="none" w:sz="0" w:space="0" w:color="auto"/>
        <w:left w:val="none" w:sz="0" w:space="0" w:color="auto"/>
        <w:bottom w:val="none" w:sz="0" w:space="0" w:color="auto"/>
        <w:right w:val="none" w:sz="0" w:space="0" w:color="auto"/>
      </w:divBdr>
    </w:div>
    <w:div w:id="2038388273">
      <w:bodyDiv w:val="1"/>
      <w:marLeft w:val="0"/>
      <w:marRight w:val="0"/>
      <w:marTop w:val="0"/>
      <w:marBottom w:val="0"/>
      <w:divBdr>
        <w:top w:val="none" w:sz="0" w:space="0" w:color="auto"/>
        <w:left w:val="none" w:sz="0" w:space="0" w:color="auto"/>
        <w:bottom w:val="none" w:sz="0" w:space="0" w:color="auto"/>
        <w:right w:val="none" w:sz="0" w:space="0" w:color="auto"/>
      </w:divBdr>
    </w:div>
    <w:div w:id="2039621207">
      <w:bodyDiv w:val="1"/>
      <w:marLeft w:val="0"/>
      <w:marRight w:val="0"/>
      <w:marTop w:val="0"/>
      <w:marBottom w:val="0"/>
      <w:divBdr>
        <w:top w:val="none" w:sz="0" w:space="0" w:color="auto"/>
        <w:left w:val="none" w:sz="0" w:space="0" w:color="auto"/>
        <w:bottom w:val="none" w:sz="0" w:space="0" w:color="auto"/>
        <w:right w:val="none" w:sz="0" w:space="0" w:color="auto"/>
      </w:divBdr>
    </w:div>
    <w:div w:id="2040276947">
      <w:bodyDiv w:val="1"/>
      <w:marLeft w:val="0"/>
      <w:marRight w:val="0"/>
      <w:marTop w:val="0"/>
      <w:marBottom w:val="0"/>
      <w:divBdr>
        <w:top w:val="none" w:sz="0" w:space="0" w:color="auto"/>
        <w:left w:val="none" w:sz="0" w:space="0" w:color="auto"/>
        <w:bottom w:val="none" w:sz="0" w:space="0" w:color="auto"/>
        <w:right w:val="none" w:sz="0" w:space="0" w:color="auto"/>
      </w:divBdr>
    </w:div>
    <w:div w:id="2041591393">
      <w:bodyDiv w:val="1"/>
      <w:marLeft w:val="0"/>
      <w:marRight w:val="0"/>
      <w:marTop w:val="0"/>
      <w:marBottom w:val="0"/>
      <w:divBdr>
        <w:top w:val="none" w:sz="0" w:space="0" w:color="auto"/>
        <w:left w:val="none" w:sz="0" w:space="0" w:color="auto"/>
        <w:bottom w:val="none" w:sz="0" w:space="0" w:color="auto"/>
        <w:right w:val="none" w:sz="0" w:space="0" w:color="auto"/>
      </w:divBdr>
    </w:div>
    <w:div w:id="2042899560">
      <w:bodyDiv w:val="1"/>
      <w:marLeft w:val="0"/>
      <w:marRight w:val="0"/>
      <w:marTop w:val="0"/>
      <w:marBottom w:val="0"/>
      <w:divBdr>
        <w:top w:val="none" w:sz="0" w:space="0" w:color="auto"/>
        <w:left w:val="none" w:sz="0" w:space="0" w:color="auto"/>
        <w:bottom w:val="none" w:sz="0" w:space="0" w:color="auto"/>
        <w:right w:val="none" w:sz="0" w:space="0" w:color="auto"/>
      </w:divBdr>
    </w:div>
    <w:div w:id="2043555381">
      <w:bodyDiv w:val="1"/>
      <w:marLeft w:val="0"/>
      <w:marRight w:val="0"/>
      <w:marTop w:val="0"/>
      <w:marBottom w:val="0"/>
      <w:divBdr>
        <w:top w:val="none" w:sz="0" w:space="0" w:color="auto"/>
        <w:left w:val="none" w:sz="0" w:space="0" w:color="auto"/>
        <w:bottom w:val="none" w:sz="0" w:space="0" w:color="auto"/>
        <w:right w:val="none" w:sz="0" w:space="0" w:color="auto"/>
      </w:divBdr>
    </w:div>
    <w:div w:id="2043937424">
      <w:bodyDiv w:val="1"/>
      <w:marLeft w:val="0"/>
      <w:marRight w:val="0"/>
      <w:marTop w:val="0"/>
      <w:marBottom w:val="0"/>
      <w:divBdr>
        <w:top w:val="none" w:sz="0" w:space="0" w:color="auto"/>
        <w:left w:val="none" w:sz="0" w:space="0" w:color="auto"/>
        <w:bottom w:val="none" w:sz="0" w:space="0" w:color="auto"/>
        <w:right w:val="none" w:sz="0" w:space="0" w:color="auto"/>
      </w:divBdr>
    </w:div>
    <w:div w:id="2043942748">
      <w:bodyDiv w:val="1"/>
      <w:marLeft w:val="0"/>
      <w:marRight w:val="0"/>
      <w:marTop w:val="0"/>
      <w:marBottom w:val="0"/>
      <w:divBdr>
        <w:top w:val="none" w:sz="0" w:space="0" w:color="auto"/>
        <w:left w:val="none" w:sz="0" w:space="0" w:color="auto"/>
        <w:bottom w:val="none" w:sz="0" w:space="0" w:color="auto"/>
        <w:right w:val="none" w:sz="0" w:space="0" w:color="auto"/>
      </w:divBdr>
    </w:div>
    <w:div w:id="2045711242">
      <w:bodyDiv w:val="1"/>
      <w:marLeft w:val="0"/>
      <w:marRight w:val="0"/>
      <w:marTop w:val="0"/>
      <w:marBottom w:val="0"/>
      <w:divBdr>
        <w:top w:val="none" w:sz="0" w:space="0" w:color="auto"/>
        <w:left w:val="none" w:sz="0" w:space="0" w:color="auto"/>
        <w:bottom w:val="none" w:sz="0" w:space="0" w:color="auto"/>
        <w:right w:val="none" w:sz="0" w:space="0" w:color="auto"/>
      </w:divBdr>
    </w:div>
    <w:div w:id="2045789203">
      <w:bodyDiv w:val="1"/>
      <w:marLeft w:val="0"/>
      <w:marRight w:val="0"/>
      <w:marTop w:val="0"/>
      <w:marBottom w:val="0"/>
      <w:divBdr>
        <w:top w:val="none" w:sz="0" w:space="0" w:color="auto"/>
        <w:left w:val="none" w:sz="0" w:space="0" w:color="auto"/>
        <w:bottom w:val="none" w:sz="0" w:space="0" w:color="auto"/>
        <w:right w:val="none" w:sz="0" w:space="0" w:color="auto"/>
      </w:divBdr>
    </w:div>
    <w:div w:id="2047827847">
      <w:bodyDiv w:val="1"/>
      <w:marLeft w:val="0"/>
      <w:marRight w:val="0"/>
      <w:marTop w:val="0"/>
      <w:marBottom w:val="0"/>
      <w:divBdr>
        <w:top w:val="none" w:sz="0" w:space="0" w:color="auto"/>
        <w:left w:val="none" w:sz="0" w:space="0" w:color="auto"/>
        <w:bottom w:val="none" w:sz="0" w:space="0" w:color="auto"/>
        <w:right w:val="none" w:sz="0" w:space="0" w:color="auto"/>
      </w:divBdr>
    </w:div>
    <w:div w:id="2049136966">
      <w:bodyDiv w:val="1"/>
      <w:marLeft w:val="0"/>
      <w:marRight w:val="0"/>
      <w:marTop w:val="0"/>
      <w:marBottom w:val="0"/>
      <w:divBdr>
        <w:top w:val="none" w:sz="0" w:space="0" w:color="auto"/>
        <w:left w:val="none" w:sz="0" w:space="0" w:color="auto"/>
        <w:bottom w:val="none" w:sz="0" w:space="0" w:color="auto"/>
        <w:right w:val="none" w:sz="0" w:space="0" w:color="auto"/>
      </w:divBdr>
    </w:div>
    <w:div w:id="2052219030">
      <w:bodyDiv w:val="1"/>
      <w:marLeft w:val="0"/>
      <w:marRight w:val="0"/>
      <w:marTop w:val="0"/>
      <w:marBottom w:val="0"/>
      <w:divBdr>
        <w:top w:val="none" w:sz="0" w:space="0" w:color="auto"/>
        <w:left w:val="none" w:sz="0" w:space="0" w:color="auto"/>
        <w:bottom w:val="none" w:sz="0" w:space="0" w:color="auto"/>
        <w:right w:val="none" w:sz="0" w:space="0" w:color="auto"/>
      </w:divBdr>
    </w:div>
    <w:div w:id="2052264785">
      <w:bodyDiv w:val="1"/>
      <w:marLeft w:val="0"/>
      <w:marRight w:val="0"/>
      <w:marTop w:val="0"/>
      <w:marBottom w:val="0"/>
      <w:divBdr>
        <w:top w:val="none" w:sz="0" w:space="0" w:color="auto"/>
        <w:left w:val="none" w:sz="0" w:space="0" w:color="auto"/>
        <w:bottom w:val="none" w:sz="0" w:space="0" w:color="auto"/>
        <w:right w:val="none" w:sz="0" w:space="0" w:color="auto"/>
      </w:divBdr>
    </w:div>
    <w:div w:id="2054694131">
      <w:bodyDiv w:val="1"/>
      <w:marLeft w:val="0"/>
      <w:marRight w:val="0"/>
      <w:marTop w:val="0"/>
      <w:marBottom w:val="0"/>
      <w:divBdr>
        <w:top w:val="none" w:sz="0" w:space="0" w:color="auto"/>
        <w:left w:val="none" w:sz="0" w:space="0" w:color="auto"/>
        <w:bottom w:val="none" w:sz="0" w:space="0" w:color="auto"/>
        <w:right w:val="none" w:sz="0" w:space="0" w:color="auto"/>
      </w:divBdr>
    </w:div>
    <w:div w:id="2057047362">
      <w:bodyDiv w:val="1"/>
      <w:marLeft w:val="0"/>
      <w:marRight w:val="0"/>
      <w:marTop w:val="0"/>
      <w:marBottom w:val="0"/>
      <w:divBdr>
        <w:top w:val="none" w:sz="0" w:space="0" w:color="auto"/>
        <w:left w:val="none" w:sz="0" w:space="0" w:color="auto"/>
        <w:bottom w:val="none" w:sz="0" w:space="0" w:color="auto"/>
        <w:right w:val="none" w:sz="0" w:space="0" w:color="auto"/>
      </w:divBdr>
    </w:div>
    <w:div w:id="2057125672">
      <w:bodyDiv w:val="1"/>
      <w:marLeft w:val="0"/>
      <w:marRight w:val="0"/>
      <w:marTop w:val="0"/>
      <w:marBottom w:val="0"/>
      <w:divBdr>
        <w:top w:val="none" w:sz="0" w:space="0" w:color="auto"/>
        <w:left w:val="none" w:sz="0" w:space="0" w:color="auto"/>
        <w:bottom w:val="none" w:sz="0" w:space="0" w:color="auto"/>
        <w:right w:val="none" w:sz="0" w:space="0" w:color="auto"/>
      </w:divBdr>
    </w:div>
    <w:div w:id="2057512147">
      <w:bodyDiv w:val="1"/>
      <w:marLeft w:val="0"/>
      <w:marRight w:val="0"/>
      <w:marTop w:val="0"/>
      <w:marBottom w:val="0"/>
      <w:divBdr>
        <w:top w:val="none" w:sz="0" w:space="0" w:color="auto"/>
        <w:left w:val="none" w:sz="0" w:space="0" w:color="auto"/>
        <w:bottom w:val="none" w:sz="0" w:space="0" w:color="auto"/>
        <w:right w:val="none" w:sz="0" w:space="0" w:color="auto"/>
      </w:divBdr>
    </w:div>
    <w:div w:id="2063866170">
      <w:bodyDiv w:val="1"/>
      <w:marLeft w:val="0"/>
      <w:marRight w:val="0"/>
      <w:marTop w:val="0"/>
      <w:marBottom w:val="0"/>
      <w:divBdr>
        <w:top w:val="none" w:sz="0" w:space="0" w:color="auto"/>
        <w:left w:val="none" w:sz="0" w:space="0" w:color="auto"/>
        <w:bottom w:val="none" w:sz="0" w:space="0" w:color="auto"/>
        <w:right w:val="none" w:sz="0" w:space="0" w:color="auto"/>
      </w:divBdr>
    </w:div>
    <w:div w:id="2065593688">
      <w:bodyDiv w:val="1"/>
      <w:marLeft w:val="0"/>
      <w:marRight w:val="0"/>
      <w:marTop w:val="0"/>
      <w:marBottom w:val="0"/>
      <w:divBdr>
        <w:top w:val="none" w:sz="0" w:space="0" w:color="auto"/>
        <w:left w:val="none" w:sz="0" w:space="0" w:color="auto"/>
        <w:bottom w:val="none" w:sz="0" w:space="0" w:color="auto"/>
        <w:right w:val="none" w:sz="0" w:space="0" w:color="auto"/>
      </w:divBdr>
    </w:div>
    <w:div w:id="2065790099">
      <w:bodyDiv w:val="1"/>
      <w:marLeft w:val="0"/>
      <w:marRight w:val="0"/>
      <w:marTop w:val="0"/>
      <w:marBottom w:val="0"/>
      <w:divBdr>
        <w:top w:val="none" w:sz="0" w:space="0" w:color="auto"/>
        <w:left w:val="none" w:sz="0" w:space="0" w:color="auto"/>
        <w:bottom w:val="none" w:sz="0" w:space="0" w:color="auto"/>
        <w:right w:val="none" w:sz="0" w:space="0" w:color="auto"/>
      </w:divBdr>
    </w:div>
    <w:div w:id="2067408422">
      <w:bodyDiv w:val="1"/>
      <w:marLeft w:val="0"/>
      <w:marRight w:val="0"/>
      <w:marTop w:val="0"/>
      <w:marBottom w:val="0"/>
      <w:divBdr>
        <w:top w:val="none" w:sz="0" w:space="0" w:color="auto"/>
        <w:left w:val="none" w:sz="0" w:space="0" w:color="auto"/>
        <w:bottom w:val="none" w:sz="0" w:space="0" w:color="auto"/>
        <w:right w:val="none" w:sz="0" w:space="0" w:color="auto"/>
      </w:divBdr>
    </w:div>
    <w:div w:id="2068526219">
      <w:bodyDiv w:val="1"/>
      <w:marLeft w:val="0"/>
      <w:marRight w:val="0"/>
      <w:marTop w:val="0"/>
      <w:marBottom w:val="0"/>
      <w:divBdr>
        <w:top w:val="none" w:sz="0" w:space="0" w:color="auto"/>
        <w:left w:val="none" w:sz="0" w:space="0" w:color="auto"/>
        <w:bottom w:val="none" w:sz="0" w:space="0" w:color="auto"/>
        <w:right w:val="none" w:sz="0" w:space="0" w:color="auto"/>
      </w:divBdr>
    </w:div>
    <w:div w:id="2069647630">
      <w:bodyDiv w:val="1"/>
      <w:marLeft w:val="0"/>
      <w:marRight w:val="0"/>
      <w:marTop w:val="0"/>
      <w:marBottom w:val="0"/>
      <w:divBdr>
        <w:top w:val="none" w:sz="0" w:space="0" w:color="auto"/>
        <w:left w:val="none" w:sz="0" w:space="0" w:color="auto"/>
        <w:bottom w:val="none" w:sz="0" w:space="0" w:color="auto"/>
        <w:right w:val="none" w:sz="0" w:space="0" w:color="auto"/>
      </w:divBdr>
    </w:div>
    <w:div w:id="2070227085">
      <w:bodyDiv w:val="1"/>
      <w:marLeft w:val="0"/>
      <w:marRight w:val="0"/>
      <w:marTop w:val="0"/>
      <w:marBottom w:val="0"/>
      <w:divBdr>
        <w:top w:val="none" w:sz="0" w:space="0" w:color="auto"/>
        <w:left w:val="none" w:sz="0" w:space="0" w:color="auto"/>
        <w:bottom w:val="none" w:sz="0" w:space="0" w:color="auto"/>
        <w:right w:val="none" w:sz="0" w:space="0" w:color="auto"/>
      </w:divBdr>
    </w:div>
    <w:div w:id="2070691581">
      <w:bodyDiv w:val="1"/>
      <w:marLeft w:val="0"/>
      <w:marRight w:val="0"/>
      <w:marTop w:val="0"/>
      <w:marBottom w:val="0"/>
      <w:divBdr>
        <w:top w:val="none" w:sz="0" w:space="0" w:color="auto"/>
        <w:left w:val="none" w:sz="0" w:space="0" w:color="auto"/>
        <w:bottom w:val="none" w:sz="0" w:space="0" w:color="auto"/>
        <w:right w:val="none" w:sz="0" w:space="0" w:color="auto"/>
      </w:divBdr>
    </w:div>
    <w:div w:id="2075272765">
      <w:bodyDiv w:val="1"/>
      <w:marLeft w:val="0"/>
      <w:marRight w:val="0"/>
      <w:marTop w:val="0"/>
      <w:marBottom w:val="0"/>
      <w:divBdr>
        <w:top w:val="none" w:sz="0" w:space="0" w:color="auto"/>
        <w:left w:val="none" w:sz="0" w:space="0" w:color="auto"/>
        <w:bottom w:val="none" w:sz="0" w:space="0" w:color="auto"/>
        <w:right w:val="none" w:sz="0" w:space="0" w:color="auto"/>
      </w:divBdr>
    </w:div>
    <w:div w:id="2075658145">
      <w:bodyDiv w:val="1"/>
      <w:marLeft w:val="0"/>
      <w:marRight w:val="0"/>
      <w:marTop w:val="0"/>
      <w:marBottom w:val="0"/>
      <w:divBdr>
        <w:top w:val="none" w:sz="0" w:space="0" w:color="auto"/>
        <w:left w:val="none" w:sz="0" w:space="0" w:color="auto"/>
        <w:bottom w:val="none" w:sz="0" w:space="0" w:color="auto"/>
        <w:right w:val="none" w:sz="0" w:space="0" w:color="auto"/>
      </w:divBdr>
    </w:div>
    <w:div w:id="2075857542">
      <w:bodyDiv w:val="1"/>
      <w:marLeft w:val="0"/>
      <w:marRight w:val="0"/>
      <w:marTop w:val="0"/>
      <w:marBottom w:val="0"/>
      <w:divBdr>
        <w:top w:val="none" w:sz="0" w:space="0" w:color="auto"/>
        <w:left w:val="none" w:sz="0" w:space="0" w:color="auto"/>
        <w:bottom w:val="none" w:sz="0" w:space="0" w:color="auto"/>
        <w:right w:val="none" w:sz="0" w:space="0" w:color="auto"/>
      </w:divBdr>
    </w:div>
    <w:div w:id="2076004154">
      <w:bodyDiv w:val="1"/>
      <w:marLeft w:val="0"/>
      <w:marRight w:val="0"/>
      <w:marTop w:val="0"/>
      <w:marBottom w:val="0"/>
      <w:divBdr>
        <w:top w:val="none" w:sz="0" w:space="0" w:color="auto"/>
        <w:left w:val="none" w:sz="0" w:space="0" w:color="auto"/>
        <w:bottom w:val="none" w:sz="0" w:space="0" w:color="auto"/>
        <w:right w:val="none" w:sz="0" w:space="0" w:color="auto"/>
      </w:divBdr>
    </w:div>
    <w:div w:id="2076321751">
      <w:bodyDiv w:val="1"/>
      <w:marLeft w:val="0"/>
      <w:marRight w:val="0"/>
      <w:marTop w:val="0"/>
      <w:marBottom w:val="0"/>
      <w:divBdr>
        <w:top w:val="none" w:sz="0" w:space="0" w:color="auto"/>
        <w:left w:val="none" w:sz="0" w:space="0" w:color="auto"/>
        <w:bottom w:val="none" w:sz="0" w:space="0" w:color="auto"/>
        <w:right w:val="none" w:sz="0" w:space="0" w:color="auto"/>
      </w:divBdr>
    </w:div>
    <w:div w:id="2077704878">
      <w:bodyDiv w:val="1"/>
      <w:marLeft w:val="0"/>
      <w:marRight w:val="0"/>
      <w:marTop w:val="0"/>
      <w:marBottom w:val="0"/>
      <w:divBdr>
        <w:top w:val="none" w:sz="0" w:space="0" w:color="auto"/>
        <w:left w:val="none" w:sz="0" w:space="0" w:color="auto"/>
        <w:bottom w:val="none" w:sz="0" w:space="0" w:color="auto"/>
        <w:right w:val="none" w:sz="0" w:space="0" w:color="auto"/>
      </w:divBdr>
    </w:div>
    <w:div w:id="2078282977">
      <w:bodyDiv w:val="1"/>
      <w:marLeft w:val="0"/>
      <w:marRight w:val="0"/>
      <w:marTop w:val="0"/>
      <w:marBottom w:val="0"/>
      <w:divBdr>
        <w:top w:val="none" w:sz="0" w:space="0" w:color="auto"/>
        <w:left w:val="none" w:sz="0" w:space="0" w:color="auto"/>
        <w:bottom w:val="none" w:sz="0" w:space="0" w:color="auto"/>
        <w:right w:val="none" w:sz="0" w:space="0" w:color="auto"/>
      </w:divBdr>
    </w:div>
    <w:div w:id="2078894519">
      <w:bodyDiv w:val="1"/>
      <w:marLeft w:val="0"/>
      <w:marRight w:val="0"/>
      <w:marTop w:val="0"/>
      <w:marBottom w:val="0"/>
      <w:divBdr>
        <w:top w:val="none" w:sz="0" w:space="0" w:color="auto"/>
        <w:left w:val="none" w:sz="0" w:space="0" w:color="auto"/>
        <w:bottom w:val="none" w:sz="0" w:space="0" w:color="auto"/>
        <w:right w:val="none" w:sz="0" w:space="0" w:color="auto"/>
      </w:divBdr>
    </w:div>
    <w:div w:id="2081976695">
      <w:bodyDiv w:val="1"/>
      <w:marLeft w:val="0"/>
      <w:marRight w:val="0"/>
      <w:marTop w:val="0"/>
      <w:marBottom w:val="0"/>
      <w:divBdr>
        <w:top w:val="none" w:sz="0" w:space="0" w:color="auto"/>
        <w:left w:val="none" w:sz="0" w:space="0" w:color="auto"/>
        <w:bottom w:val="none" w:sz="0" w:space="0" w:color="auto"/>
        <w:right w:val="none" w:sz="0" w:space="0" w:color="auto"/>
      </w:divBdr>
    </w:div>
    <w:div w:id="2082020904">
      <w:bodyDiv w:val="1"/>
      <w:marLeft w:val="0"/>
      <w:marRight w:val="0"/>
      <w:marTop w:val="0"/>
      <w:marBottom w:val="0"/>
      <w:divBdr>
        <w:top w:val="none" w:sz="0" w:space="0" w:color="auto"/>
        <w:left w:val="none" w:sz="0" w:space="0" w:color="auto"/>
        <w:bottom w:val="none" w:sz="0" w:space="0" w:color="auto"/>
        <w:right w:val="none" w:sz="0" w:space="0" w:color="auto"/>
      </w:divBdr>
      <w:divsChild>
        <w:div w:id="77604757">
          <w:marLeft w:val="0"/>
          <w:marRight w:val="0"/>
          <w:marTop w:val="0"/>
          <w:marBottom w:val="0"/>
          <w:divBdr>
            <w:top w:val="none" w:sz="0" w:space="0" w:color="auto"/>
            <w:left w:val="none" w:sz="0" w:space="0" w:color="auto"/>
            <w:bottom w:val="none" w:sz="0" w:space="0" w:color="auto"/>
            <w:right w:val="none" w:sz="0" w:space="0" w:color="auto"/>
          </w:divBdr>
        </w:div>
        <w:div w:id="302085790">
          <w:marLeft w:val="0"/>
          <w:marRight w:val="0"/>
          <w:marTop w:val="0"/>
          <w:marBottom w:val="0"/>
          <w:divBdr>
            <w:top w:val="none" w:sz="0" w:space="0" w:color="auto"/>
            <w:left w:val="none" w:sz="0" w:space="0" w:color="auto"/>
            <w:bottom w:val="none" w:sz="0" w:space="0" w:color="auto"/>
            <w:right w:val="none" w:sz="0" w:space="0" w:color="auto"/>
          </w:divBdr>
          <w:divsChild>
            <w:div w:id="1051686866">
              <w:marLeft w:val="0"/>
              <w:marRight w:val="0"/>
              <w:marTop w:val="0"/>
              <w:marBottom w:val="0"/>
              <w:divBdr>
                <w:top w:val="none" w:sz="0" w:space="0" w:color="auto"/>
                <w:left w:val="none" w:sz="0" w:space="0" w:color="auto"/>
                <w:bottom w:val="none" w:sz="0" w:space="0" w:color="auto"/>
                <w:right w:val="none" w:sz="0" w:space="0" w:color="auto"/>
              </w:divBdr>
            </w:div>
            <w:div w:id="1277180383">
              <w:marLeft w:val="0"/>
              <w:marRight w:val="0"/>
              <w:marTop w:val="0"/>
              <w:marBottom w:val="0"/>
              <w:divBdr>
                <w:top w:val="none" w:sz="0" w:space="0" w:color="auto"/>
                <w:left w:val="none" w:sz="0" w:space="0" w:color="auto"/>
                <w:bottom w:val="none" w:sz="0" w:space="0" w:color="auto"/>
                <w:right w:val="none" w:sz="0" w:space="0" w:color="auto"/>
              </w:divBdr>
            </w:div>
            <w:div w:id="1347556327">
              <w:marLeft w:val="0"/>
              <w:marRight w:val="0"/>
              <w:marTop w:val="0"/>
              <w:marBottom w:val="0"/>
              <w:divBdr>
                <w:top w:val="none" w:sz="0" w:space="0" w:color="auto"/>
                <w:left w:val="none" w:sz="0" w:space="0" w:color="auto"/>
                <w:bottom w:val="none" w:sz="0" w:space="0" w:color="auto"/>
                <w:right w:val="none" w:sz="0" w:space="0" w:color="auto"/>
              </w:divBdr>
            </w:div>
            <w:div w:id="1461260199">
              <w:marLeft w:val="0"/>
              <w:marRight w:val="0"/>
              <w:marTop w:val="0"/>
              <w:marBottom w:val="0"/>
              <w:divBdr>
                <w:top w:val="none" w:sz="0" w:space="0" w:color="auto"/>
                <w:left w:val="none" w:sz="0" w:space="0" w:color="auto"/>
                <w:bottom w:val="none" w:sz="0" w:space="0" w:color="auto"/>
                <w:right w:val="none" w:sz="0" w:space="0" w:color="auto"/>
              </w:divBdr>
            </w:div>
          </w:divsChild>
        </w:div>
        <w:div w:id="329715474">
          <w:marLeft w:val="0"/>
          <w:marRight w:val="0"/>
          <w:marTop w:val="0"/>
          <w:marBottom w:val="0"/>
          <w:divBdr>
            <w:top w:val="none" w:sz="0" w:space="0" w:color="auto"/>
            <w:left w:val="none" w:sz="0" w:space="0" w:color="auto"/>
            <w:bottom w:val="none" w:sz="0" w:space="0" w:color="auto"/>
            <w:right w:val="none" w:sz="0" w:space="0" w:color="auto"/>
          </w:divBdr>
        </w:div>
        <w:div w:id="381514604">
          <w:marLeft w:val="0"/>
          <w:marRight w:val="0"/>
          <w:marTop w:val="0"/>
          <w:marBottom w:val="0"/>
          <w:divBdr>
            <w:top w:val="none" w:sz="0" w:space="0" w:color="auto"/>
            <w:left w:val="none" w:sz="0" w:space="0" w:color="auto"/>
            <w:bottom w:val="none" w:sz="0" w:space="0" w:color="auto"/>
            <w:right w:val="none" w:sz="0" w:space="0" w:color="auto"/>
          </w:divBdr>
        </w:div>
        <w:div w:id="498270939">
          <w:marLeft w:val="0"/>
          <w:marRight w:val="0"/>
          <w:marTop w:val="0"/>
          <w:marBottom w:val="0"/>
          <w:divBdr>
            <w:top w:val="none" w:sz="0" w:space="0" w:color="auto"/>
            <w:left w:val="none" w:sz="0" w:space="0" w:color="auto"/>
            <w:bottom w:val="none" w:sz="0" w:space="0" w:color="auto"/>
            <w:right w:val="none" w:sz="0" w:space="0" w:color="auto"/>
          </w:divBdr>
        </w:div>
        <w:div w:id="521626193">
          <w:marLeft w:val="0"/>
          <w:marRight w:val="0"/>
          <w:marTop w:val="0"/>
          <w:marBottom w:val="0"/>
          <w:divBdr>
            <w:top w:val="none" w:sz="0" w:space="0" w:color="auto"/>
            <w:left w:val="none" w:sz="0" w:space="0" w:color="auto"/>
            <w:bottom w:val="none" w:sz="0" w:space="0" w:color="auto"/>
            <w:right w:val="none" w:sz="0" w:space="0" w:color="auto"/>
          </w:divBdr>
        </w:div>
        <w:div w:id="597058333">
          <w:marLeft w:val="0"/>
          <w:marRight w:val="0"/>
          <w:marTop w:val="0"/>
          <w:marBottom w:val="0"/>
          <w:divBdr>
            <w:top w:val="none" w:sz="0" w:space="0" w:color="auto"/>
            <w:left w:val="none" w:sz="0" w:space="0" w:color="auto"/>
            <w:bottom w:val="none" w:sz="0" w:space="0" w:color="auto"/>
            <w:right w:val="none" w:sz="0" w:space="0" w:color="auto"/>
          </w:divBdr>
        </w:div>
        <w:div w:id="786588067">
          <w:marLeft w:val="0"/>
          <w:marRight w:val="0"/>
          <w:marTop w:val="0"/>
          <w:marBottom w:val="0"/>
          <w:divBdr>
            <w:top w:val="none" w:sz="0" w:space="0" w:color="auto"/>
            <w:left w:val="none" w:sz="0" w:space="0" w:color="auto"/>
            <w:bottom w:val="none" w:sz="0" w:space="0" w:color="auto"/>
            <w:right w:val="none" w:sz="0" w:space="0" w:color="auto"/>
          </w:divBdr>
        </w:div>
        <w:div w:id="889850920">
          <w:marLeft w:val="0"/>
          <w:marRight w:val="0"/>
          <w:marTop w:val="0"/>
          <w:marBottom w:val="0"/>
          <w:divBdr>
            <w:top w:val="none" w:sz="0" w:space="0" w:color="auto"/>
            <w:left w:val="none" w:sz="0" w:space="0" w:color="auto"/>
            <w:bottom w:val="none" w:sz="0" w:space="0" w:color="auto"/>
            <w:right w:val="none" w:sz="0" w:space="0" w:color="auto"/>
          </w:divBdr>
        </w:div>
        <w:div w:id="1019358614">
          <w:marLeft w:val="0"/>
          <w:marRight w:val="0"/>
          <w:marTop w:val="0"/>
          <w:marBottom w:val="0"/>
          <w:divBdr>
            <w:top w:val="none" w:sz="0" w:space="0" w:color="auto"/>
            <w:left w:val="none" w:sz="0" w:space="0" w:color="auto"/>
            <w:bottom w:val="none" w:sz="0" w:space="0" w:color="auto"/>
            <w:right w:val="none" w:sz="0" w:space="0" w:color="auto"/>
          </w:divBdr>
        </w:div>
        <w:div w:id="1113129569">
          <w:marLeft w:val="0"/>
          <w:marRight w:val="0"/>
          <w:marTop w:val="0"/>
          <w:marBottom w:val="0"/>
          <w:divBdr>
            <w:top w:val="none" w:sz="0" w:space="0" w:color="auto"/>
            <w:left w:val="none" w:sz="0" w:space="0" w:color="auto"/>
            <w:bottom w:val="none" w:sz="0" w:space="0" w:color="auto"/>
            <w:right w:val="none" w:sz="0" w:space="0" w:color="auto"/>
          </w:divBdr>
        </w:div>
        <w:div w:id="1413507747">
          <w:marLeft w:val="0"/>
          <w:marRight w:val="0"/>
          <w:marTop w:val="0"/>
          <w:marBottom w:val="0"/>
          <w:divBdr>
            <w:top w:val="none" w:sz="0" w:space="0" w:color="auto"/>
            <w:left w:val="none" w:sz="0" w:space="0" w:color="auto"/>
            <w:bottom w:val="none" w:sz="0" w:space="0" w:color="auto"/>
            <w:right w:val="none" w:sz="0" w:space="0" w:color="auto"/>
          </w:divBdr>
        </w:div>
        <w:div w:id="1458915043">
          <w:marLeft w:val="0"/>
          <w:marRight w:val="0"/>
          <w:marTop w:val="0"/>
          <w:marBottom w:val="0"/>
          <w:divBdr>
            <w:top w:val="none" w:sz="0" w:space="0" w:color="auto"/>
            <w:left w:val="none" w:sz="0" w:space="0" w:color="auto"/>
            <w:bottom w:val="none" w:sz="0" w:space="0" w:color="auto"/>
            <w:right w:val="none" w:sz="0" w:space="0" w:color="auto"/>
          </w:divBdr>
        </w:div>
        <w:div w:id="1514107421">
          <w:marLeft w:val="0"/>
          <w:marRight w:val="0"/>
          <w:marTop w:val="0"/>
          <w:marBottom w:val="0"/>
          <w:divBdr>
            <w:top w:val="none" w:sz="0" w:space="0" w:color="auto"/>
            <w:left w:val="none" w:sz="0" w:space="0" w:color="auto"/>
            <w:bottom w:val="none" w:sz="0" w:space="0" w:color="auto"/>
            <w:right w:val="none" w:sz="0" w:space="0" w:color="auto"/>
          </w:divBdr>
        </w:div>
        <w:div w:id="1686251428">
          <w:marLeft w:val="0"/>
          <w:marRight w:val="0"/>
          <w:marTop w:val="0"/>
          <w:marBottom w:val="0"/>
          <w:divBdr>
            <w:top w:val="none" w:sz="0" w:space="0" w:color="auto"/>
            <w:left w:val="none" w:sz="0" w:space="0" w:color="auto"/>
            <w:bottom w:val="none" w:sz="0" w:space="0" w:color="auto"/>
            <w:right w:val="none" w:sz="0" w:space="0" w:color="auto"/>
          </w:divBdr>
        </w:div>
        <w:div w:id="1780643995">
          <w:marLeft w:val="0"/>
          <w:marRight w:val="0"/>
          <w:marTop w:val="0"/>
          <w:marBottom w:val="0"/>
          <w:divBdr>
            <w:top w:val="none" w:sz="0" w:space="0" w:color="auto"/>
            <w:left w:val="none" w:sz="0" w:space="0" w:color="auto"/>
            <w:bottom w:val="none" w:sz="0" w:space="0" w:color="auto"/>
            <w:right w:val="none" w:sz="0" w:space="0" w:color="auto"/>
          </w:divBdr>
        </w:div>
        <w:div w:id="1994597427">
          <w:marLeft w:val="0"/>
          <w:marRight w:val="0"/>
          <w:marTop w:val="0"/>
          <w:marBottom w:val="0"/>
          <w:divBdr>
            <w:top w:val="none" w:sz="0" w:space="0" w:color="auto"/>
            <w:left w:val="none" w:sz="0" w:space="0" w:color="auto"/>
            <w:bottom w:val="none" w:sz="0" w:space="0" w:color="auto"/>
            <w:right w:val="none" w:sz="0" w:space="0" w:color="auto"/>
          </w:divBdr>
        </w:div>
      </w:divsChild>
    </w:div>
    <w:div w:id="2082213593">
      <w:bodyDiv w:val="1"/>
      <w:marLeft w:val="0"/>
      <w:marRight w:val="0"/>
      <w:marTop w:val="0"/>
      <w:marBottom w:val="0"/>
      <w:divBdr>
        <w:top w:val="none" w:sz="0" w:space="0" w:color="auto"/>
        <w:left w:val="none" w:sz="0" w:space="0" w:color="auto"/>
        <w:bottom w:val="none" w:sz="0" w:space="0" w:color="auto"/>
        <w:right w:val="none" w:sz="0" w:space="0" w:color="auto"/>
      </w:divBdr>
    </w:div>
    <w:div w:id="2085715801">
      <w:bodyDiv w:val="1"/>
      <w:marLeft w:val="0"/>
      <w:marRight w:val="0"/>
      <w:marTop w:val="0"/>
      <w:marBottom w:val="0"/>
      <w:divBdr>
        <w:top w:val="none" w:sz="0" w:space="0" w:color="auto"/>
        <w:left w:val="none" w:sz="0" w:space="0" w:color="auto"/>
        <w:bottom w:val="none" w:sz="0" w:space="0" w:color="auto"/>
        <w:right w:val="none" w:sz="0" w:space="0" w:color="auto"/>
      </w:divBdr>
    </w:div>
    <w:div w:id="2087871000">
      <w:bodyDiv w:val="1"/>
      <w:marLeft w:val="0"/>
      <w:marRight w:val="0"/>
      <w:marTop w:val="0"/>
      <w:marBottom w:val="0"/>
      <w:divBdr>
        <w:top w:val="none" w:sz="0" w:space="0" w:color="auto"/>
        <w:left w:val="none" w:sz="0" w:space="0" w:color="auto"/>
        <w:bottom w:val="none" w:sz="0" w:space="0" w:color="auto"/>
        <w:right w:val="none" w:sz="0" w:space="0" w:color="auto"/>
      </w:divBdr>
    </w:div>
    <w:div w:id="2087993894">
      <w:bodyDiv w:val="1"/>
      <w:marLeft w:val="0"/>
      <w:marRight w:val="0"/>
      <w:marTop w:val="0"/>
      <w:marBottom w:val="0"/>
      <w:divBdr>
        <w:top w:val="none" w:sz="0" w:space="0" w:color="auto"/>
        <w:left w:val="none" w:sz="0" w:space="0" w:color="auto"/>
        <w:bottom w:val="none" w:sz="0" w:space="0" w:color="auto"/>
        <w:right w:val="none" w:sz="0" w:space="0" w:color="auto"/>
      </w:divBdr>
    </w:div>
    <w:div w:id="2091540795">
      <w:bodyDiv w:val="1"/>
      <w:marLeft w:val="0"/>
      <w:marRight w:val="0"/>
      <w:marTop w:val="0"/>
      <w:marBottom w:val="0"/>
      <w:divBdr>
        <w:top w:val="none" w:sz="0" w:space="0" w:color="auto"/>
        <w:left w:val="none" w:sz="0" w:space="0" w:color="auto"/>
        <w:bottom w:val="none" w:sz="0" w:space="0" w:color="auto"/>
        <w:right w:val="none" w:sz="0" w:space="0" w:color="auto"/>
      </w:divBdr>
    </w:div>
    <w:div w:id="2091729160">
      <w:bodyDiv w:val="1"/>
      <w:marLeft w:val="0"/>
      <w:marRight w:val="0"/>
      <w:marTop w:val="0"/>
      <w:marBottom w:val="0"/>
      <w:divBdr>
        <w:top w:val="none" w:sz="0" w:space="0" w:color="auto"/>
        <w:left w:val="none" w:sz="0" w:space="0" w:color="auto"/>
        <w:bottom w:val="none" w:sz="0" w:space="0" w:color="auto"/>
        <w:right w:val="none" w:sz="0" w:space="0" w:color="auto"/>
      </w:divBdr>
    </w:div>
    <w:div w:id="2094158165">
      <w:bodyDiv w:val="1"/>
      <w:marLeft w:val="0"/>
      <w:marRight w:val="0"/>
      <w:marTop w:val="0"/>
      <w:marBottom w:val="0"/>
      <w:divBdr>
        <w:top w:val="none" w:sz="0" w:space="0" w:color="auto"/>
        <w:left w:val="none" w:sz="0" w:space="0" w:color="auto"/>
        <w:bottom w:val="none" w:sz="0" w:space="0" w:color="auto"/>
        <w:right w:val="none" w:sz="0" w:space="0" w:color="auto"/>
      </w:divBdr>
    </w:div>
    <w:div w:id="2098599441">
      <w:bodyDiv w:val="1"/>
      <w:marLeft w:val="0"/>
      <w:marRight w:val="0"/>
      <w:marTop w:val="0"/>
      <w:marBottom w:val="0"/>
      <w:divBdr>
        <w:top w:val="none" w:sz="0" w:space="0" w:color="auto"/>
        <w:left w:val="none" w:sz="0" w:space="0" w:color="auto"/>
        <w:bottom w:val="none" w:sz="0" w:space="0" w:color="auto"/>
        <w:right w:val="none" w:sz="0" w:space="0" w:color="auto"/>
      </w:divBdr>
    </w:div>
    <w:div w:id="2099329710">
      <w:bodyDiv w:val="1"/>
      <w:marLeft w:val="0"/>
      <w:marRight w:val="0"/>
      <w:marTop w:val="0"/>
      <w:marBottom w:val="0"/>
      <w:divBdr>
        <w:top w:val="none" w:sz="0" w:space="0" w:color="auto"/>
        <w:left w:val="none" w:sz="0" w:space="0" w:color="auto"/>
        <w:bottom w:val="none" w:sz="0" w:space="0" w:color="auto"/>
        <w:right w:val="none" w:sz="0" w:space="0" w:color="auto"/>
      </w:divBdr>
    </w:div>
    <w:div w:id="2100980299">
      <w:bodyDiv w:val="1"/>
      <w:marLeft w:val="0"/>
      <w:marRight w:val="0"/>
      <w:marTop w:val="0"/>
      <w:marBottom w:val="0"/>
      <w:divBdr>
        <w:top w:val="none" w:sz="0" w:space="0" w:color="auto"/>
        <w:left w:val="none" w:sz="0" w:space="0" w:color="auto"/>
        <w:bottom w:val="none" w:sz="0" w:space="0" w:color="auto"/>
        <w:right w:val="none" w:sz="0" w:space="0" w:color="auto"/>
      </w:divBdr>
    </w:div>
    <w:div w:id="2101674292">
      <w:bodyDiv w:val="1"/>
      <w:marLeft w:val="0"/>
      <w:marRight w:val="0"/>
      <w:marTop w:val="0"/>
      <w:marBottom w:val="0"/>
      <w:divBdr>
        <w:top w:val="none" w:sz="0" w:space="0" w:color="auto"/>
        <w:left w:val="none" w:sz="0" w:space="0" w:color="auto"/>
        <w:bottom w:val="none" w:sz="0" w:space="0" w:color="auto"/>
        <w:right w:val="none" w:sz="0" w:space="0" w:color="auto"/>
      </w:divBdr>
    </w:div>
    <w:div w:id="2102213065">
      <w:bodyDiv w:val="1"/>
      <w:marLeft w:val="0"/>
      <w:marRight w:val="0"/>
      <w:marTop w:val="0"/>
      <w:marBottom w:val="0"/>
      <w:divBdr>
        <w:top w:val="none" w:sz="0" w:space="0" w:color="auto"/>
        <w:left w:val="none" w:sz="0" w:space="0" w:color="auto"/>
        <w:bottom w:val="none" w:sz="0" w:space="0" w:color="auto"/>
        <w:right w:val="none" w:sz="0" w:space="0" w:color="auto"/>
      </w:divBdr>
    </w:div>
    <w:div w:id="2104328052">
      <w:bodyDiv w:val="1"/>
      <w:marLeft w:val="0"/>
      <w:marRight w:val="0"/>
      <w:marTop w:val="0"/>
      <w:marBottom w:val="0"/>
      <w:divBdr>
        <w:top w:val="none" w:sz="0" w:space="0" w:color="auto"/>
        <w:left w:val="none" w:sz="0" w:space="0" w:color="auto"/>
        <w:bottom w:val="none" w:sz="0" w:space="0" w:color="auto"/>
        <w:right w:val="none" w:sz="0" w:space="0" w:color="auto"/>
      </w:divBdr>
    </w:div>
    <w:div w:id="2105607402">
      <w:bodyDiv w:val="1"/>
      <w:marLeft w:val="0"/>
      <w:marRight w:val="0"/>
      <w:marTop w:val="0"/>
      <w:marBottom w:val="0"/>
      <w:divBdr>
        <w:top w:val="none" w:sz="0" w:space="0" w:color="auto"/>
        <w:left w:val="none" w:sz="0" w:space="0" w:color="auto"/>
        <w:bottom w:val="none" w:sz="0" w:space="0" w:color="auto"/>
        <w:right w:val="none" w:sz="0" w:space="0" w:color="auto"/>
      </w:divBdr>
    </w:div>
    <w:div w:id="2108229060">
      <w:bodyDiv w:val="1"/>
      <w:marLeft w:val="0"/>
      <w:marRight w:val="0"/>
      <w:marTop w:val="0"/>
      <w:marBottom w:val="0"/>
      <w:divBdr>
        <w:top w:val="none" w:sz="0" w:space="0" w:color="auto"/>
        <w:left w:val="none" w:sz="0" w:space="0" w:color="auto"/>
        <w:bottom w:val="none" w:sz="0" w:space="0" w:color="auto"/>
        <w:right w:val="none" w:sz="0" w:space="0" w:color="auto"/>
      </w:divBdr>
    </w:div>
    <w:div w:id="2112388588">
      <w:bodyDiv w:val="1"/>
      <w:marLeft w:val="0"/>
      <w:marRight w:val="0"/>
      <w:marTop w:val="0"/>
      <w:marBottom w:val="0"/>
      <w:divBdr>
        <w:top w:val="none" w:sz="0" w:space="0" w:color="auto"/>
        <w:left w:val="none" w:sz="0" w:space="0" w:color="auto"/>
        <w:bottom w:val="none" w:sz="0" w:space="0" w:color="auto"/>
        <w:right w:val="none" w:sz="0" w:space="0" w:color="auto"/>
      </w:divBdr>
    </w:div>
    <w:div w:id="2113746246">
      <w:bodyDiv w:val="1"/>
      <w:marLeft w:val="0"/>
      <w:marRight w:val="0"/>
      <w:marTop w:val="0"/>
      <w:marBottom w:val="0"/>
      <w:divBdr>
        <w:top w:val="none" w:sz="0" w:space="0" w:color="auto"/>
        <w:left w:val="none" w:sz="0" w:space="0" w:color="auto"/>
        <w:bottom w:val="none" w:sz="0" w:space="0" w:color="auto"/>
        <w:right w:val="none" w:sz="0" w:space="0" w:color="auto"/>
      </w:divBdr>
    </w:div>
    <w:div w:id="2114545870">
      <w:bodyDiv w:val="1"/>
      <w:marLeft w:val="0"/>
      <w:marRight w:val="0"/>
      <w:marTop w:val="0"/>
      <w:marBottom w:val="0"/>
      <w:divBdr>
        <w:top w:val="none" w:sz="0" w:space="0" w:color="auto"/>
        <w:left w:val="none" w:sz="0" w:space="0" w:color="auto"/>
        <w:bottom w:val="none" w:sz="0" w:space="0" w:color="auto"/>
        <w:right w:val="none" w:sz="0" w:space="0" w:color="auto"/>
      </w:divBdr>
    </w:div>
    <w:div w:id="2114547417">
      <w:bodyDiv w:val="1"/>
      <w:marLeft w:val="0"/>
      <w:marRight w:val="0"/>
      <w:marTop w:val="0"/>
      <w:marBottom w:val="0"/>
      <w:divBdr>
        <w:top w:val="none" w:sz="0" w:space="0" w:color="auto"/>
        <w:left w:val="none" w:sz="0" w:space="0" w:color="auto"/>
        <w:bottom w:val="none" w:sz="0" w:space="0" w:color="auto"/>
        <w:right w:val="none" w:sz="0" w:space="0" w:color="auto"/>
      </w:divBdr>
    </w:div>
    <w:div w:id="2114549585">
      <w:bodyDiv w:val="1"/>
      <w:marLeft w:val="0"/>
      <w:marRight w:val="0"/>
      <w:marTop w:val="0"/>
      <w:marBottom w:val="0"/>
      <w:divBdr>
        <w:top w:val="none" w:sz="0" w:space="0" w:color="auto"/>
        <w:left w:val="none" w:sz="0" w:space="0" w:color="auto"/>
        <w:bottom w:val="none" w:sz="0" w:space="0" w:color="auto"/>
        <w:right w:val="none" w:sz="0" w:space="0" w:color="auto"/>
      </w:divBdr>
    </w:div>
    <w:div w:id="2115394211">
      <w:bodyDiv w:val="1"/>
      <w:marLeft w:val="0"/>
      <w:marRight w:val="0"/>
      <w:marTop w:val="0"/>
      <w:marBottom w:val="0"/>
      <w:divBdr>
        <w:top w:val="none" w:sz="0" w:space="0" w:color="auto"/>
        <w:left w:val="none" w:sz="0" w:space="0" w:color="auto"/>
        <w:bottom w:val="none" w:sz="0" w:space="0" w:color="auto"/>
        <w:right w:val="none" w:sz="0" w:space="0" w:color="auto"/>
      </w:divBdr>
    </w:div>
    <w:div w:id="2116049211">
      <w:bodyDiv w:val="1"/>
      <w:marLeft w:val="0"/>
      <w:marRight w:val="0"/>
      <w:marTop w:val="0"/>
      <w:marBottom w:val="0"/>
      <w:divBdr>
        <w:top w:val="none" w:sz="0" w:space="0" w:color="auto"/>
        <w:left w:val="none" w:sz="0" w:space="0" w:color="auto"/>
        <w:bottom w:val="none" w:sz="0" w:space="0" w:color="auto"/>
        <w:right w:val="none" w:sz="0" w:space="0" w:color="auto"/>
      </w:divBdr>
    </w:div>
    <w:div w:id="2116712019">
      <w:bodyDiv w:val="1"/>
      <w:marLeft w:val="0"/>
      <w:marRight w:val="0"/>
      <w:marTop w:val="0"/>
      <w:marBottom w:val="0"/>
      <w:divBdr>
        <w:top w:val="none" w:sz="0" w:space="0" w:color="auto"/>
        <w:left w:val="none" w:sz="0" w:space="0" w:color="auto"/>
        <w:bottom w:val="none" w:sz="0" w:space="0" w:color="auto"/>
        <w:right w:val="none" w:sz="0" w:space="0" w:color="auto"/>
      </w:divBdr>
    </w:div>
    <w:div w:id="2116948165">
      <w:bodyDiv w:val="1"/>
      <w:marLeft w:val="0"/>
      <w:marRight w:val="0"/>
      <w:marTop w:val="0"/>
      <w:marBottom w:val="0"/>
      <w:divBdr>
        <w:top w:val="none" w:sz="0" w:space="0" w:color="auto"/>
        <w:left w:val="none" w:sz="0" w:space="0" w:color="auto"/>
        <w:bottom w:val="none" w:sz="0" w:space="0" w:color="auto"/>
        <w:right w:val="none" w:sz="0" w:space="0" w:color="auto"/>
      </w:divBdr>
    </w:div>
    <w:div w:id="2118135953">
      <w:bodyDiv w:val="1"/>
      <w:marLeft w:val="0"/>
      <w:marRight w:val="0"/>
      <w:marTop w:val="0"/>
      <w:marBottom w:val="0"/>
      <w:divBdr>
        <w:top w:val="none" w:sz="0" w:space="0" w:color="auto"/>
        <w:left w:val="none" w:sz="0" w:space="0" w:color="auto"/>
        <w:bottom w:val="none" w:sz="0" w:space="0" w:color="auto"/>
        <w:right w:val="none" w:sz="0" w:space="0" w:color="auto"/>
      </w:divBdr>
    </w:div>
    <w:div w:id="2121797989">
      <w:bodyDiv w:val="1"/>
      <w:marLeft w:val="0"/>
      <w:marRight w:val="0"/>
      <w:marTop w:val="0"/>
      <w:marBottom w:val="0"/>
      <w:divBdr>
        <w:top w:val="none" w:sz="0" w:space="0" w:color="auto"/>
        <w:left w:val="none" w:sz="0" w:space="0" w:color="auto"/>
        <w:bottom w:val="none" w:sz="0" w:space="0" w:color="auto"/>
        <w:right w:val="none" w:sz="0" w:space="0" w:color="auto"/>
      </w:divBdr>
    </w:div>
    <w:div w:id="2122986961">
      <w:bodyDiv w:val="1"/>
      <w:marLeft w:val="0"/>
      <w:marRight w:val="0"/>
      <w:marTop w:val="0"/>
      <w:marBottom w:val="0"/>
      <w:divBdr>
        <w:top w:val="none" w:sz="0" w:space="0" w:color="auto"/>
        <w:left w:val="none" w:sz="0" w:space="0" w:color="auto"/>
        <w:bottom w:val="none" w:sz="0" w:space="0" w:color="auto"/>
        <w:right w:val="none" w:sz="0" w:space="0" w:color="auto"/>
      </w:divBdr>
    </w:div>
    <w:div w:id="2124569770">
      <w:bodyDiv w:val="1"/>
      <w:marLeft w:val="0"/>
      <w:marRight w:val="0"/>
      <w:marTop w:val="0"/>
      <w:marBottom w:val="0"/>
      <w:divBdr>
        <w:top w:val="none" w:sz="0" w:space="0" w:color="auto"/>
        <w:left w:val="none" w:sz="0" w:space="0" w:color="auto"/>
        <w:bottom w:val="none" w:sz="0" w:space="0" w:color="auto"/>
        <w:right w:val="none" w:sz="0" w:space="0" w:color="auto"/>
      </w:divBdr>
    </w:div>
    <w:div w:id="2125077212">
      <w:bodyDiv w:val="1"/>
      <w:marLeft w:val="0"/>
      <w:marRight w:val="0"/>
      <w:marTop w:val="0"/>
      <w:marBottom w:val="0"/>
      <w:divBdr>
        <w:top w:val="none" w:sz="0" w:space="0" w:color="auto"/>
        <w:left w:val="none" w:sz="0" w:space="0" w:color="auto"/>
        <w:bottom w:val="none" w:sz="0" w:space="0" w:color="auto"/>
        <w:right w:val="none" w:sz="0" w:space="0" w:color="auto"/>
      </w:divBdr>
    </w:div>
    <w:div w:id="2125608269">
      <w:bodyDiv w:val="1"/>
      <w:marLeft w:val="0"/>
      <w:marRight w:val="0"/>
      <w:marTop w:val="0"/>
      <w:marBottom w:val="0"/>
      <w:divBdr>
        <w:top w:val="none" w:sz="0" w:space="0" w:color="auto"/>
        <w:left w:val="none" w:sz="0" w:space="0" w:color="auto"/>
        <w:bottom w:val="none" w:sz="0" w:space="0" w:color="auto"/>
        <w:right w:val="none" w:sz="0" w:space="0" w:color="auto"/>
      </w:divBdr>
    </w:div>
    <w:div w:id="2127045326">
      <w:bodyDiv w:val="1"/>
      <w:marLeft w:val="0"/>
      <w:marRight w:val="0"/>
      <w:marTop w:val="0"/>
      <w:marBottom w:val="0"/>
      <w:divBdr>
        <w:top w:val="none" w:sz="0" w:space="0" w:color="auto"/>
        <w:left w:val="none" w:sz="0" w:space="0" w:color="auto"/>
        <w:bottom w:val="none" w:sz="0" w:space="0" w:color="auto"/>
        <w:right w:val="none" w:sz="0" w:space="0" w:color="auto"/>
      </w:divBdr>
    </w:div>
    <w:div w:id="2127767828">
      <w:bodyDiv w:val="1"/>
      <w:marLeft w:val="0"/>
      <w:marRight w:val="0"/>
      <w:marTop w:val="0"/>
      <w:marBottom w:val="0"/>
      <w:divBdr>
        <w:top w:val="none" w:sz="0" w:space="0" w:color="auto"/>
        <w:left w:val="none" w:sz="0" w:space="0" w:color="auto"/>
        <w:bottom w:val="none" w:sz="0" w:space="0" w:color="auto"/>
        <w:right w:val="none" w:sz="0" w:space="0" w:color="auto"/>
      </w:divBdr>
    </w:div>
    <w:div w:id="2130852492">
      <w:bodyDiv w:val="1"/>
      <w:marLeft w:val="0"/>
      <w:marRight w:val="0"/>
      <w:marTop w:val="0"/>
      <w:marBottom w:val="0"/>
      <w:divBdr>
        <w:top w:val="none" w:sz="0" w:space="0" w:color="auto"/>
        <w:left w:val="none" w:sz="0" w:space="0" w:color="auto"/>
        <w:bottom w:val="none" w:sz="0" w:space="0" w:color="auto"/>
        <w:right w:val="none" w:sz="0" w:space="0" w:color="auto"/>
      </w:divBdr>
    </w:div>
    <w:div w:id="2131119756">
      <w:bodyDiv w:val="1"/>
      <w:marLeft w:val="0"/>
      <w:marRight w:val="0"/>
      <w:marTop w:val="0"/>
      <w:marBottom w:val="0"/>
      <w:divBdr>
        <w:top w:val="none" w:sz="0" w:space="0" w:color="auto"/>
        <w:left w:val="none" w:sz="0" w:space="0" w:color="auto"/>
        <w:bottom w:val="none" w:sz="0" w:space="0" w:color="auto"/>
        <w:right w:val="none" w:sz="0" w:space="0" w:color="auto"/>
      </w:divBdr>
    </w:div>
    <w:div w:id="2132625113">
      <w:bodyDiv w:val="1"/>
      <w:marLeft w:val="0"/>
      <w:marRight w:val="0"/>
      <w:marTop w:val="0"/>
      <w:marBottom w:val="0"/>
      <w:divBdr>
        <w:top w:val="none" w:sz="0" w:space="0" w:color="auto"/>
        <w:left w:val="none" w:sz="0" w:space="0" w:color="auto"/>
        <w:bottom w:val="none" w:sz="0" w:space="0" w:color="auto"/>
        <w:right w:val="none" w:sz="0" w:space="0" w:color="auto"/>
      </w:divBdr>
    </w:div>
    <w:div w:id="2133202814">
      <w:bodyDiv w:val="1"/>
      <w:marLeft w:val="0"/>
      <w:marRight w:val="0"/>
      <w:marTop w:val="0"/>
      <w:marBottom w:val="0"/>
      <w:divBdr>
        <w:top w:val="none" w:sz="0" w:space="0" w:color="auto"/>
        <w:left w:val="none" w:sz="0" w:space="0" w:color="auto"/>
        <w:bottom w:val="none" w:sz="0" w:space="0" w:color="auto"/>
        <w:right w:val="none" w:sz="0" w:space="0" w:color="auto"/>
      </w:divBdr>
    </w:div>
    <w:div w:id="2138334526">
      <w:bodyDiv w:val="1"/>
      <w:marLeft w:val="0"/>
      <w:marRight w:val="0"/>
      <w:marTop w:val="0"/>
      <w:marBottom w:val="0"/>
      <w:divBdr>
        <w:top w:val="none" w:sz="0" w:space="0" w:color="auto"/>
        <w:left w:val="none" w:sz="0" w:space="0" w:color="auto"/>
        <w:bottom w:val="none" w:sz="0" w:space="0" w:color="auto"/>
        <w:right w:val="none" w:sz="0" w:space="0" w:color="auto"/>
      </w:divBdr>
    </w:div>
    <w:div w:id="2139494806">
      <w:bodyDiv w:val="1"/>
      <w:marLeft w:val="0"/>
      <w:marRight w:val="0"/>
      <w:marTop w:val="0"/>
      <w:marBottom w:val="0"/>
      <w:divBdr>
        <w:top w:val="none" w:sz="0" w:space="0" w:color="auto"/>
        <w:left w:val="none" w:sz="0" w:space="0" w:color="auto"/>
        <w:bottom w:val="none" w:sz="0" w:space="0" w:color="auto"/>
        <w:right w:val="none" w:sz="0" w:space="0" w:color="auto"/>
      </w:divBdr>
    </w:div>
    <w:div w:id="2139906130">
      <w:bodyDiv w:val="1"/>
      <w:marLeft w:val="0"/>
      <w:marRight w:val="0"/>
      <w:marTop w:val="0"/>
      <w:marBottom w:val="0"/>
      <w:divBdr>
        <w:top w:val="none" w:sz="0" w:space="0" w:color="auto"/>
        <w:left w:val="none" w:sz="0" w:space="0" w:color="auto"/>
        <w:bottom w:val="none" w:sz="0" w:space="0" w:color="auto"/>
        <w:right w:val="none" w:sz="0" w:space="0" w:color="auto"/>
      </w:divBdr>
    </w:div>
    <w:div w:id="2140299381">
      <w:bodyDiv w:val="1"/>
      <w:marLeft w:val="0"/>
      <w:marRight w:val="0"/>
      <w:marTop w:val="0"/>
      <w:marBottom w:val="0"/>
      <w:divBdr>
        <w:top w:val="none" w:sz="0" w:space="0" w:color="auto"/>
        <w:left w:val="none" w:sz="0" w:space="0" w:color="auto"/>
        <w:bottom w:val="none" w:sz="0" w:space="0" w:color="auto"/>
        <w:right w:val="none" w:sz="0" w:space="0" w:color="auto"/>
      </w:divBdr>
    </w:div>
    <w:div w:id="2140414536">
      <w:bodyDiv w:val="1"/>
      <w:marLeft w:val="0"/>
      <w:marRight w:val="0"/>
      <w:marTop w:val="0"/>
      <w:marBottom w:val="0"/>
      <w:divBdr>
        <w:top w:val="none" w:sz="0" w:space="0" w:color="auto"/>
        <w:left w:val="none" w:sz="0" w:space="0" w:color="auto"/>
        <w:bottom w:val="none" w:sz="0" w:space="0" w:color="auto"/>
        <w:right w:val="none" w:sz="0" w:space="0" w:color="auto"/>
      </w:divBdr>
    </w:div>
    <w:div w:id="2142070146">
      <w:bodyDiv w:val="1"/>
      <w:marLeft w:val="0"/>
      <w:marRight w:val="0"/>
      <w:marTop w:val="0"/>
      <w:marBottom w:val="0"/>
      <w:divBdr>
        <w:top w:val="none" w:sz="0" w:space="0" w:color="auto"/>
        <w:left w:val="none" w:sz="0" w:space="0" w:color="auto"/>
        <w:bottom w:val="none" w:sz="0" w:space="0" w:color="auto"/>
        <w:right w:val="none" w:sz="0" w:space="0" w:color="auto"/>
      </w:divBdr>
    </w:div>
    <w:div w:id="2143451131">
      <w:bodyDiv w:val="1"/>
      <w:marLeft w:val="0"/>
      <w:marRight w:val="0"/>
      <w:marTop w:val="0"/>
      <w:marBottom w:val="0"/>
      <w:divBdr>
        <w:top w:val="none" w:sz="0" w:space="0" w:color="auto"/>
        <w:left w:val="none" w:sz="0" w:space="0" w:color="auto"/>
        <w:bottom w:val="none" w:sz="0" w:space="0" w:color="auto"/>
        <w:right w:val="none" w:sz="0" w:space="0" w:color="auto"/>
      </w:divBdr>
    </w:div>
    <w:div w:id="2145467931">
      <w:bodyDiv w:val="1"/>
      <w:marLeft w:val="0"/>
      <w:marRight w:val="0"/>
      <w:marTop w:val="0"/>
      <w:marBottom w:val="0"/>
      <w:divBdr>
        <w:top w:val="none" w:sz="0" w:space="0" w:color="auto"/>
        <w:left w:val="none" w:sz="0" w:space="0" w:color="auto"/>
        <w:bottom w:val="none" w:sz="0" w:space="0" w:color="auto"/>
        <w:right w:val="none" w:sz="0" w:space="0" w:color="auto"/>
      </w:divBdr>
    </w:div>
    <w:div w:id="2146270331">
      <w:bodyDiv w:val="1"/>
      <w:marLeft w:val="0"/>
      <w:marRight w:val="0"/>
      <w:marTop w:val="0"/>
      <w:marBottom w:val="0"/>
      <w:divBdr>
        <w:top w:val="none" w:sz="0" w:space="0" w:color="auto"/>
        <w:left w:val="none" w:sz="0" w:space="0" w:color="auto"/>
        <w:bottom w:val="none" w:sz="0" w:space="0" w:color="auto"/>
        <w:right w:val="none" w:sz="0" w:space="0" w:color="auto"/>
      </w:divBdr>
    </w:div>
    <w:div w:id="2146728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cl.gov/sites/default/files/programs/2021-09/ACL%20Data%20Council-Data%20Quality%20201_Data%20Visualization%20June%202021.pdf" TargetMode="External"/><Relationship Id="rId21" Type="http://schemas.openxmlformats.org/officeDocument/2006/relationships/image" Target="media/image3.png"/><Relationship Id="rId42" Type="http://schemas.openxmlformats.org/officeDocument/2006/relationships/header" Target="header7.xml"/><Relationship Id="rId47" Type="http://schemas.openxmlformats.org/officeDocument/2006/relationships/footer" Target="footer5.xml"/><Relationship Id="rId63" Type="http://schemas.openxmlformats.org/officeDocument/2006/relationships/hyperlink" Target="https://www.christopherreeve.org/get-support/military-veterans-program-mvp" TargetMode="External"/><Relationship Id="rId68" Type="http://schemas.openxmlformats.org/officeDocument/2006/relationships/hyperlink" Target="https://msktc.org/" TargetMode="External"/><Relationship Id="rId84" Type="http://schemas.openxmlformats.org/officeDocument/2006/relationships/header" Target="header28.xml"/><Relationship Id="rId89" Type="http://schemas.openxmlformats.org/officeDocument/2006/relationships/footer" Target="footer11.xml"/><Relationship Id="rId16" Type="http://schemas.openxmlformats.org/officeDocument/2006/relationships/header" Target="header3.xml"/><Relationship Id="rId11" Type="http://schemas.openxmlformats.org/officeDocument/2006/relationships/image" Target="media/image1.wmf"/><Relationship Id="rId32" Type="http://schemas.openxmlformats.org/officeDocument/2006/relationships/hyperlink" Target="https://acl.gov/news-and-events/announcements/fidelity-evaluation-acls-evidence-based-programs" TargetMode="External"/><Relationship Id="rId37" Type="http://schemas.openxmlformats.org/officeDocument/2006/relationships/hyperlink" Target="https://acl.gov/sites/default/files/programs/2016-11/NSP-Process-Evaluation-Report_0.pdf" TargetMode="External"/><Relationship Id="rId53" Type="http://schemas.openxmlformats.org/officeDocument/2006/relationships/header" Target="header14.xml"/><Relationship Id="rId58" Type="http://schemas.openxmlformats.org/officeDocument/2006/relationships/hyperlink" Target="https://www.theindependencecenter.org/" TargetMode="External"/><Relationship Id="rId74" Type="http://schemas.openxmlformats.org/officeDocument/2006/relationships/header" Target="header20.xml"/><Relationship Id="rId79" Type="http://schemas.openxmlformats.org/officeDocument/2006/relationships/footer" Target="footer9.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eader" Target="header2.xml"/><Relationship Id="rId22" Type="http://schemas.openxmlformats.org/officeDocument/2006/relationships/hyperlink" Target="https://acl.gov/sites/default/files/programs/2018-07/OPE%20PM%20Strategy%20FINAL%206-1-2018.docx" TargetMode="External"/><Relationship Id="rId27" Type="http://schemas.openxmlformats.org/officeDocument/2006/relationships/hyperlink" Target="https://acl.gov/sites/default/files/programs/2021-09/ACL%20Data%20Council-Data%20Quality%20202_Data%20Quality%20Standards%20August%202021.pdf" TargetMode="External"/><Relationship Id="rId30" Type="http://schemas.openxmlformats.org/officeDocument/2006/relationships/hyperlink" Target="https://oaaps.acl.gov/" TargetMode="External"/><Relationship Id="rId35" Type="http://schemas.openxmlformats.org/officeDocument/2006/relationships/hyperlink" Target="https://acl.gov/programs/program-evaluations-and-reports" TargetMode="External"/><Relationship Id="rId43" Type="http://schemas.openxmlformats.org/officeDocument/2006/relationships/chart" Target="charts/chart1.xml"/><Relationship Id="rId48" Type="http://schemas.openxmlformats.org/officeDocument/2006/relationships/header" Target="header11.xml"/><Relationship Id="rId56" Type="http://schemas.openxmlformats.org/officeDocument/2006/relationships/header" Target="header17.xml"/><Relationship Id="rId64" Type="http://schemas.openxmlformats.org/officeDocument/2006/relationships/header" Target="header18.xml"/><Relationship Id="rId69" Type="http://schemas.openxmlformats.org/officeDocument/2006/relationships/header" Target="header19.xml"/><Relationship Id="rId77"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yperlink" Target="http://dhhs.ne.gov/Pages/Aging-Elder-Justice-Training.aspx" TargetMode="External"/><Relationship Id="rId72" Type="http://schemas.openxmlformats.org/officeDocument/2006/relationships/hyperlink" Target="https://www.at3center.net/stateprogram" TargetMode="External"/><Relationship Id="rId80" Type="http://schemas.openxmlformats.org/officeDocument/2006/relationships/header" Target="header25.xml"/><Relationship Id="rId85"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cl.gov/programs/aging-and-disability-networks/national-network-university" TargetMode="External"/><Relationship Id="rId33" Type="http://schemas.openxmlformats.org/officeDocument/2006/relationships/hyperlink" Target="https://acl.gov/news-and-events/announcements/new-older-americans-act-oaa-title-iii-summary-highlight" TargetMode="External"/><Relationship Id="rId38" Type="http://schemas.openxmlformats.org/officeDocument/2006/relationships/hyperlink" Target="https://acl.gov/sites/default/files/programs/2016-11/NSP-Meal-Cost-Analysis.pdf" TargetMode="External"/><Relationship Id="rId46" Type="http://schemas.openxmlformats.org/officeDocument/2006/relationships/header" Target="header10.xml"/><Relationship Id="rId59" Type="http://schemas.openxmlformats.org/officeDocument/2006/relationships/hyperlink" Target="https://www.waltonoptions.org/" TargetMode="External"/><Relationship Id="rId67" Type="http://schemas.openxmlformats.org/officeDocument/2006/relationships/hyperlink" Target="https://health.gov/healthypeople" TargetMode="External"/><Relationship Id="rId20" Type="http://schemas.openxmlformats.org/officeDocument/2006/relationships/footer" Target="footer4.xml"/><Relationship Id="rId41" Type="http://schemas.openxmlformats.org/officeDocument/2006/relationships/hyperlink" Target="http://www.eldercare.gov" TargetMode="External"/><Relationship Id="rId54" Type="http://schemas.openxmlformats.org/officeDocument/2006/relationships/header" Target="header15.xml"/><Relationship Id="rId62" Type="http://schemas.openxmlformats.org/officeDocument/2006/relationships/hyperlink" Target="https://www.christopherreeve.org/get-support/grants-for-non-profits" TargetMode="External"/><Relationship Id="rId70" Type="http://schemas.openxmlformats.org/officeDocument/2006/relationships/footer" Target="footer8.xml"/><Relationship Id="rId75" Type="http://schemas.openxmlformats.org/officeDocument/2006/relationships/header" Target="header21.xml"/><Relationship Id="rId83" Type="http://schemas.openxmlformats.org/officeDocument/2006/relationships/header" Target="header27.xml"/><Relationship Id="rId88" Type="http://schemas.openxmlformats.org/officeDocument/2006/relationships/header" Target="header3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acl.gov/sites/default/files/about-acl/2019-01/NIDILRR%20LRP-2018-2023-Final.pdf" TargetMode="External"/><Relationship Id="rId28" Type="http://schemas.openxmlformats.org/officeDocument/2006/relationships/hyperlink" Target="https://acl.gov/sites/default/files/programs/2021-09/ACL%20Data%20Council_Measuring%20Systems%20Change%20Fall%202021.pdf" TargetMode="External"/><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hyperlink" Target="https://www.liferun.org/" TargetMode="External"/><Relationship Id="rId10" Type="http://schemas.openxmlformats.org/officeDocument/2006/relationships/endnotes" Target="endnotes.xml"/><Relationship Id="rId31" Type="http://schemas.openxmlformats.org/officeDocument/2006/relationships/hyperlink" Target="https://acl.gov/sites/default/files/programs/2021-09/2023%20Evaluation%20Plan-ACL.pdf" TargetMode="External"/><Relationship Id="rId44" Type="http://schemas.openxmlformats.org/officeDocument/2006/relationships/header" Target="header8.xml"/><Relationship Id="rId52" Type="http://schemas.openxmlformats.org/officeDocument/2006/relationships/footer" Target="footer6.xml"/><Relationship Id="rId60" Type="http://schemas.openxmlformats.org/officeDocument/2006/relationships/hyperlink" Target="https://www.christopherreeve.org/get-support/ask-us-anything" TargetMode="External"/><Relationship Id="rId65" Type="http://schemas.openxmlformats.org/officeDocument/2006/relationships/footer" Target="footer7.xml"/><Relationship Id="rId73" Type="http://schemas.openxmlformats.org/officeDocument/2006/relationships/hyperlink" Target="http://www.GKSNetwork.org" TargetMode="External"/><Relationship Id="rId78" Type="http://schemas.openxmlformats.org/officeDocument/2006/relationships/header" Target="header24.xml"/><Relationship Id="rId81" Type="http://schemas.openxmlformats.org/officeDocument/2006/relationships/footer" Target="footer10.xml"/><Relationship Id="rId86"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acl.gov/sites/default/files/programs/2017-07/AoA_outcomesevaluation_final.pdf" TargetMode="External"/><Relationship Id="rId34" Type="http://schemas.openxmlformats.org/officeDocument/2006/relationships/hyperlink" Target="https://acl.gov/aging-and-disability-in-america/data-and-research/profile-older-americans" TargetMode="External"/><Relationship Id="rId50" Type="http://schemas.openxmlformats.org/officeDocument/2006/relationships/header" Target="header13.xml"/><Relationship Id="rId55" Type="http://schemas.openxmlformats.org/officeDocument/2006/relationships/header" Target="header16.xml"/><Relationship Id="rId76"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hyperlink" Target="https://catada.info/" TargetMode="External"/><Relationship Id="rId2" Type="http://schemas.openxmlformats.org/officeDocument/2006/relationships/customXml" Target="../customXml/item2.xml"/><Relationship Id="rId29" Type="http://schemas.openxmlformats.org/officeDocument/2006/relationships/hyperlink" Target="https://acl.gov/sites/default/files/programs/2021-06/DataQualityGovPrimer_5.25.21_508.pdf" TargetMode="External"/><Relationship Id="rId24" Type="http://schemas.openxmlformats.org/officeDocument/2006/relationships/hyperlink" Target="https://www.acl.gov/index.php/node/495" TargetMode="External"/><Relationship Id="rId40" Type="http://schemas.openxmlformats.org/officeDocument/2006/relationships/hyperlink" Target="https://acl.gov/sites/default/files/programs/2018-10/NSPevaluation_healthcareutilization.pdf" TargetMode="External"/><Relationship Id="rId45" Type="http://schemas.openxmlformats.org/officeDocument/2006/relationships/header" Target="header9.xml"/><Relationship Id="rId66" Type="http://schemas.openxmlformats.org/officeDocument/2006/relationships/hyperlink" Target="https://acl.gov/sites/default/files/about-acl/2019-01/NIDILRR%20LRP-2018-2023-Final.pdf" TargetMode="External"/><Relationship Id="rId87" Type="http://schemas.openxmlformats.org/officeDocument/2006/relationships/header" Target="header31.xml"/><Relationship Id="rId61" Type="http://schemas.openxmlformats.org/officeDocument/2006/relationships/hyperlink" Target="https://www.christopherreeve.org/get-involved/become-a-peer-mentor" TargetMode="External"/><Relationship Id="rId82" Type="http://schemas.openxmlformats.org/officeDocument/2006/relationships/header" Target="header26.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s://journals.lww.com/lww-medicalcare/Fulltext/2013/11000/Successes_of_a_National_Study_of_the_Chronic.7.aspx" TargetMode="External"/><Relationship Id="rId18" Type="http://schemas.openxmlformats.org/officeDocument/2006/relationships/hyperlink" Target="https://www.cdc.gov/homeandrecreationalsafety/pdf/falls/cdc_falls_compendium-2015-a.pdf" TargetMode="External"/><Relationship Id="rId26" Type="http://schemas.openxmlformats.org/officeDocument/2006/relationships/hyperlink" Target="https://doi.org/10.17226/25663" TargetMode="External"/><Relationship Id="rId39" Type="http://schemas.openxmlformats.org/officeDocument/2006/relationships/hyperlink" Target="https://ocfs.ny.gov/reports/aps/Under-the-Radar-2011May12.pdf" TargetMode="External"/><Relationship Id="rId21" Type="http://schemas.openxmlformats.org/officeDocument/2006/relationships/hyperlink" Target="https://pubmed.ncbi.nlm.nih.gov/15341550/" TargetMode="External"/><Relationship Id="rId34" Type="http://schemas.openxmlformats.org/officeDocument/2006/relationships/hyperlink" Target="http://www.thearc.org/wp-content/uploads/forchapters/FINDS_Report_811a.pdf" TargetMode="External"/><Relationship Id="rId42" Type="http://schemas.openxmlformats.org/officeDocument/2006/relationships/hyperlink" Target="https://www.gao.gov/assets/gao-11-208.pdf" TargetMode="External"/><Relationship Id="rId47" Type="http://schemas.openxmlformats.org/officeDocument/2006/relationships/hyperlink" Target="https://www.ncbi.nlm.nih.gov/pmc/articles/PMC5024361/" TargetMode="External"/><Relationship Id="rId50" Type="http://schemas.openxmlformats.org/officeDocument/2006/relationships/hyperlink" Target="https://www.aahd.us/wp-content/uploads/2018/06/HCBSEarlyUse-ReducedInstCare_06072018_CMSwebinar.pdf" TargetMode="External"/><Relationship Id="rId7" Type="http://schemas.openxmlformats.org/officeDocument/2006/relationships/hyperlink" Target="http://dx.doi.org/10.15585/mmwr.mm6718a1" TargetMode="External"/><Relationship Id="rId2" Type="http://schemas.openxmlformats.org/officeDocument/2006/relationships/hyperlink" Target="https://www.acl.gov/sites/default/files/about-acl/2016-12/dd_act_2000.pdf" TargetMode="External"/><Relationship Id="rId16" Type="http://schemas.openxmlformats.org/officeDocument/2006/relationships/hyperlink" Target="https://pubmed.ncbi.nlm.nih.gov/32644982/" TargetMode="External"/><Relationship Id="rId29" Type="http://schemas.openxmlformats.org/officeDocument/2006/relationships/hyperlink" Target="https://www.caregiving.org/wp-content/uploads/2020/05/Caregiver-Cost-Study.pdf" TargetMode="External"/><Relationship Id="rId11" Type="http://schemas.openxmlformats.org/officeDocument/2006/relationships/hyperlink" Target="https://www.ncoa.org/professionals/health/center-for-healthy-aging/national-cdsme-resource-center/national-cdsme-database" TargetMode="External"/><Relationship Id="rId24" Type="http://schemas.openxmlformats.org/officeDocument/2006/relationships/hyperlink" Target="https://www.ihs.gov/sites/newsroom/themes/responsive2017/display_objects/documents/factsheets/Disparities.pdf" TargetMode="External"/><Relationship Id="rId32" Type="http://schemas.openxmlformats.org/officeDocument/2006/relationships/hyperlink" Target="https://nadrc.acl.gov/details?search1=157" TargetMode="External"/><Relationship Id="rId37" Type="http://schemas.openxmlformats.org/officeDocument/2006/relationships/hyperlink" Target="https://ajph.aphapublications.org/doi/10.2105/AJPH.2009.163089" TargetMode="External"/><Relationship Id="rId40" Type="http://schemas.openxmlformats.org/officeDocument/2006/relationships/hyperlink" Target="https://agsjournals.onlinelibrary.wiley.com/doi/10.1111/j.1532-5415.2009.02429.x" TargetMode="External"/><Relationship Id="rId45" Type="http://schemas.openxmlformats.org/officeDocument/2006/relationships/hyperlink" Target="https://pubmed.ncbi.nlm.nih.gov/18295618/" TargetMode="External"/><Relationship Id="rId5" Type="http://schemas.openxmlformats.org/officeDocument/2006/relationships/hyperlink" Target="https://dx.doi.org/10.15620/cdc:118999" TargetMode="External"/><Relationship Id="rId15" Type="http://schemas.openxmlformats.org/officeDocument/2006/relationships/hyperlink" Target="https://www.cdc.gov/mmwr/volumes/65/wr/mm6537a2.htm?s_cid=mm6537a2_w" TargetMode="External"/><Relationship Id="rId23" Type="http://schemas.openxmlformats.org/officeDocument/2006/relationships/hyperlink" Target="https://pubmed.ncbi.nlm.nih.gov/25662884/" TargetMode="External"/><Relationship Id="rId28" Type="http://schemas.openxmlformats.org/officeDocument/2006/relationships/hyperlink" Target="https://jamanetwork.com/journals/jama/fullarticle/192209" TargetMode="External"/><Relationship Id="rId36" Type="http://schemas.openxmlformats.org/officeDocument/2006/relationships/hyperlink" Target="https://www.caregiving.org/wp-content/uploads/2020/05/MSCaregivers2012_FINAL.pdf" TargetMode="External"/><Relationship Id="rId49" Type="http://schemas.openxmlformats.org/officeDocument/2006/relationships/hyperlink" Target="https://www.aarp.org/content/dam/aarp/ppi/2017-01/LTSS-Promising-Practices-No-Wrong-Door.pdf" TargetMode="External"/><Relationship Id="rId10" Type="http://schemas.openxmlformats.org/officeDocument/2006/relationships/hyperlink" Target="https://www.cms.gov/research-statistics-data-and-systems/statistics-trends-and-reports/chronic-conditions/downloads/2012chartbook.pdf" TargetMode="External"/><Relationship Id="rId19" Type="http://schemas.openxmlformats.org/officeDocument/2006/relationships/hyperlink" Target="https://ncoa.org/professionals/health/center-for-healthy-aging/national-falls-prevention-resource-center/national-falls-prevention-database" TargetMode="External"/><Relationship Id="rId31" Type="http://schemas.openxmlformats.org/officeDocument/2006/relationships/hyperlink" Target="https://pubmed.ncbi.nlm.nih.gov/8940320/" TargetMode="External"/><Relationship Id="rId44" Type="http://schemas.openxmlformats.org/officeDocument/2006/relationships/hyperlink" Target="https://ajph.aphapublications.org/doi/10.2105/AJPH.2009.163089" TargetMode="External"/><Relationship Id="rId52" Type="http://schemas.openxmlformats.org/officeDocument/2006/relationships/hyperlink" Target="https://www.whitehouse.gov/briefing-room/statements-releases/2021/03/07/fact-sheet-president-biden-to-sign-executive-order-to-promote-voting-access/" TargetMode="External"/><Relationship Id="rId4" Type="http://schemas.openxmlformats.org/officeDocument/2006/relationships/hyperlink" Target="http://jah.sagepub.com/cgi/content/abstract/22/3/267" TargetMode="External"/><Relationship Id="rId9" Type="http://schemas.openxmlformats.org/officeDocument/2006/relationships/hyperlink" Target="http://www.ncbi.nlm.nih.gov/pmc/articles/PMC2150598" TargetMode="External"/><Relationship Id="rId14" Type="http://schemas.openxmlformats.org/officeDocument/2006/relationships/hyperlink" Target="file:///C:\Users\Donna.bethge\OneDrive%20-%20HHS%20Office%20of%20the%20Secretary\Documents\ACL\Budget%20justification\www.cdc.gov\injury\wisqars" TargetMode="External"/><Relationship Id="rId22" Type="http://schemas.openxmlformats.org/officeDocument/2006/relationships/hyperlink" Target="https://pubmed.ncbi.nlm.nih.gov/15570138/" TargetMode="External"/><Relationship Id="rId27" Type="http://schemas.openxmlformats.org/officeDocument/2006/relationships/hyperlink" Target="https://cdn.fedweb.org/fed-42/2892/paper-6-whenmorethanhalfabilliondollarsisnotenough.pdf" TargetMode="External"/><Relationship Id="rId30" Type="http://schemas.openxmlformats.org/officeDocument/2006/relationships/hyperlink" Target="https://www.aarp.org/content/dam/aarp/ppi/2019/11/valuing-the-invaluable-2019-update-charting-a-path-forward.doi.10.26419-2Fppi.00082.001.pdf" TargetMode="External"/><Relationship Id="rId35" Type="http://schemas.openxmlformats.org/officeDocument/2006/relationships/hyperlink" Target="https://www.caregiving.org/wp-content/uploads/2021/01/full-report-caregiving-in-the-united-states-01-21.pdf" TargetMode="External"/><Relationship Id="rId43" Type="http://schemas.openxmlformats.org/officeDocument/2006/relationships/hyperlink" Target="https://www.nap.edu/catalog/10406/elder-mistreatment-abuse-neglect-and-exploitation-in-an-aging-america" TargetMode="External"/><Relationship Id="rId48" Type="http://schemas.openxmlformats.org/officeDocument/2006/relationships/hyperlink" Target="https://www.cdc.gov/traumaticbraininjury/data/index.html" TargetMode="External"/><Relationship Id="rId8" Type="http://schemas.openxmlformats.org/officeDocument/2006/relationships/hyperlink" Target="https://www.acl.gov/programs/health-wellness/disease-prevention" TargetMode="External"/><Relationship Id="rId51" Type="http://schemas.openxmlformats.org/officeDocument/2006/relationships/hyperlink" Target="http://www.longtermscorecard.org/2017-scorecard" TargetMode="External"/><Relationship Id="rId3" Type="http://schemas.openxmlformats.org/officeDocument/2006/relationships/hyperlink" Target="https://www.census.gov/" TargetMode="External"/><Relationship Id="rId12" Type="http://schemas.openxmlformats.org/officeDocument/2006/relationships/hyperlink" Target="https://www.ncbi.nlm.nih.gov/pmc/articles/PMC3547675/" TargetMode="External"/><Relationship Id="rId17" Type="http://schemas.openxmlformats.org/officeDocument/2006/relationships/hyperlink" Target="https://www.cdc.gov/falls/facts.html" TargetMode="External"/><Relationship Id="rId25" Type="http://schemas.openxmlformats.org/officeDocument/2006/relationships/hyperlink" Target="https://acl.gov/programs/program-evaluations-and-reports" TargetMode="External"/><Relationship Id="rId33" Type="http://schemas.openxmlformats.org/officeDocument/2006/relationships/hyperlink" Target="https://www.alz.org/media/Documents/alzheimers-facts-and-figures.pdf" TargetMode="External"/><Relationship Id="rId38" Type="http://schemas.openxmlformats.org/officeDocument/2006/relationships/hyperlink" Target="https://doi.org/10.1016/j.jagp.2021.01.007" TargetMode="External"/><Relationship Id="rId46" Type="http://schemas.openxmlformats.org/officeDocument/2006/relationships/hyperlink" Target="https://www.researchgate.net/publication/232116343_Survey_of_Individuals_Wearing_Lower_Limb_Prostheses" TargetMode="External"/><Relationship Id="rId20" Type="http://schemas.openxmlformats.org/officeDocument/2006/relationships/hyperlink" Target="https://journals.lww.com/acsm-msse/Fulltext/2004/12000/Tai_Chi__Improving_Functional_Balance_and.8.aspx" TargetMode="External"/><Relationship Id="rId41" Type="http://schemas.openxmlformats.org/officeDocument/2006/relationships/hyperlink" Target="https://www.sciencedirect.com/science/article/abs/pii/S0735675713000028?via%3Dihub" TargetMode="External"/><Relationship Id="rId1" Type="http://schemas.openxmlformats.org/officeDocument/2006/relationships/hyperlink" Target="https://www.cdc.gov/ncbddd/disabilityandhealth/infographic-disability-impacts-all.html" TargetMode="External"/><Relationship Id="rId6" Type="http://schemas.openxmlformats.org/officeDocument/2006/relationships/hyperlink" Target="https://doi.org/10.1093/ageing/afx2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Where Care Recipient Would Live if Unable to Have Family Caregiver's Supportive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Where Care Recipient Would Live if Unable to have Family Caregiver's Supportive Services</c:v>
                </c:pt>
              </c:strCache>
            </c:strRef>
          </c:tx>
          <c:dPt>
            <c:idx val="0"/>
            <c:bubble3D val="0"/>
            <c:spPr>
              <a:pattFill prst="dashHorz">
                <a:fgClr>
                  <a:schemeClr val="bg1"/>
                </a:fgClr>
                <a:bgClr>
                  <a:schemeClr val="tx2">
                    <a:lumMod val="75000"/>
                  </a:schemeClr>
                </a:bgClr>
              </a:pattFill>
              <a:ln w="19050">
                <a:solidFill>
                  <a:schemeClr val="lt1"/>
                </a:solidFill>
              </a:ln>
              <a:effectLst/>
            </c:spPr>
            <c:extLst>
              <c:ext xmlns:c16="http://schemas.microsoft.com/office/drawing/2014/chart" uri="{C3380CC4-5D6E-409C-BE32-E72D297353CC}">
                <c16:uniqueId val="{00000004-A60A-4B9D-B6CE-7CB66D60C316}"/>
              </c:ext>
            </c:extLst>
          </c:dPt>
          <c:dPt>
            <c:idx val="1"/>
            <c:bubble3D val="0"/>
            <c:spPr>
              <a:pattFill prst="pct75">
                <a:fgClr>
                  <a:schemeClr val="accent2"/>
                </a:fgClr>
                <a:bgClr>
                  <a:schemeClr val="bg1"/>
                </a:bgClr>
              </a:pattFill>
              <a:ln w="19050">
                <a:solidFill>
                  <a:schemeClr val="lt1"/>
                </a:solidFill>
              </a:ln>
              <a:effectLst/>
            </c:spPr>
            <c:extLst>
              <c:ext xmlns:c16="http://schemas.microsoft.com/office/drawing/2014/chart" uri="{C3380CC4-5D6E-409C-BE32-E72D297353CC}">
                <c16:uniqueId val="{00000005-A60A-4B9D-B6CE-7CB66D60C316}"/>
              </c:ext>
            </c:extLst>
          </c:dPt>
          <c:dPt>
            <c:idx val="2"/>
            <c:bubble3D val="0"/>
            <c:spPr>
              <a:pattFill prst="pct5">
                <a:fgClr>
                  <a:schemeClr val="tx1"/>
                </a:fgClr>
                <a:bgClr>
                  <a:schemeClr val="accent3">
                    <a:lumMod val="60000"/>
                    <a:lumOff val="40000"/>
                  </a:schemeClr>
                </a:bgClr>
              </a:pattFill>
              <a:ln w="19050">
                <a:solidFill>
                  <a:schemeClr val="lt1"/>
                </a:solidFill>
              </a:ln>
              <a:effectLst/>
            </c:spPr>
            <c:extLst>
              <c:ext xmlns:c16="http://schemas.microsoft.com/office/drawing/2014/chart" uri="{C3380CC4-5D6E-409C-BE32-E72D297353CC}">
                <c16:uniqueId val="{00000006-A60A-4B9D-B6CE-7CB66D60C316}"/>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A60A-4B9D-B6CE-7CB66D60C316}"/>
              </c:ext>
            </c:extLst>
          </c:dPt>
          <c:dPt>
            <c:idx val="4"/>
            <c:bubble3D val="0"/>
            <c:spPr>
              <a:pattFill prst="ltHorz">
                <a:fgClr>
                  <a:sysClr val="windowText" lastClr="000000"/>
                </a:fgClr>
                <a:bgClr>
                  <a:schemeClr val="accent5"/>
                </a:bgClr>
              </a:pattFill>
              <a:ln w="19050">
                <a:solidFill>
                  <a:schemeClr val="lt1"/>
                </a:solidFill>
              </a:ln>
              <a:effectLst/>
            </c:spPr>
            <c:extLst>
              <c:ext xmlns:c16="http://schemas.microsoft.com/office/drawing/2014/chart" uri="{C3380CC4-5D6E-409C-BE32-E72D297353CC}">
                <c16:uniqueId val="{00000002-A60A-4B9D-B6CE-7CB66D60C316}"/>
              </c:ext>
            </c:extLst>
          </c:dPt>
          <c:dPt>
            <c:idx val="5"/>
            <c:bubble3D val="0"/>
            <c:spPr>
              <a:pattFill prst="lgGrid">
                <a:fgClr>
                  <a:sysClr val="windowText" lastClr="000000"/>
                </a:fgClr>
                <a:bgClr>
                  <a:schemeClr val="accent6">
                    <a:lumMod val="75000"/>
                  </a:schemeClr>
                </a:bgClr>
              </a:pattFill>
              <a:ln w="19050">
                <a:solidFill>
                  <a:schemeClr val="lt1"/>
                </a:solidFill>
              </a:ln>
              <a:effectLst/>
            </c:spPr>
            <c:extLst>
              <c:ext xmlns:c16="http://schemas.microsoft.com/office/drawing/2014/chart" uri="{C3380CC4-5D6E-409C-BE32-E72D297353CC}">
                <c16:uniqueId val="{00000003-A60A-4B9D-B6CE-7CB66D60C316}"/>
              </c:ext>
            </c:extLst>
          </c:dPt>
          <c:dLbls>
            <c:dLbl>
              <c:idx val="0"/>
              <c:layout>
                <c:manualLayout>
                  <c:x val="6.6666666666666666E-2"/>
                  <c:y val="0"/>
                </c:manualLayout>
              </c:layout>
              <c:tx>
                <c:rich>
                  <a:bodyPr/>
                  <a:lstStyle/>
                  <a:p>
                    <a:r>
                      <a:rPr lang="en-US"/>
                      <a:t>In Caregiver's Home, 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60A-4B9D-B6CE-7CB66D60C316}"/>
                </c:ext>
              </c:extLst>
            </c:dLbl>
            <c:dLbl>
              <c:idx val="1"/>
              <c:layout>
                <c:manualLayout>
                  <c:x val="2.1505376344086023E-2"/>
                  <c:y val="8.8105726872246964E-3"/>
                </c:manualLayout>
              </c:layout>
              <c:tx>
                <c:rich>
                  <a:bodyPr/>
                  <a:lstStyle/>
                  <a:p>
                    <a:r>
                      <a:rPr lang="en-US"/>
                      <a:t>In the Home of Another Family Member/Friend, 13%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60A-4B9D-B6CE-7CB66D60C316}"/>
                </c:ext>
              </c:extLst>
            </c:dLbl>
            <c:dLbl>
              <c:idx val="2"/>
              <c:layout>
                <c:manualLayout>
                  <c:x val="2.1505376344086023E-2"/>
                  <c:y val="6.754772393538902E-2"/>
                </c:manualLayout>
              </c:layout>
              <c:tx>
                <c:rich>
                  <a:bodyPr/>
                  <a:lstStyle/>
                  <a:p>
                    <a:r>
                      <a:rPr lang="en-US"/>
                      <a:t>In an Assisted Living Facility,</a:t>
                    </a:r>
                    <a:r>
                      <a:rPr lang="en-US" baseline="0"/>
                      <a:t> </a:t>
                    </a:r>
                    <a:fld id="{D78CB454-AF97-4FE5-86FD-0D73C2E2A7DB}" type="VALUE">
                      <a:rPr lang="en-US"/>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60A-4B9D-B6CE-7CB66D60C316}"/>
                </c:ext>
              </c:extLst>
            </c:dLbl>
            <c:dLbl>
              <c:idx val="3"/>
              <c:layout>
                <c:manualLayout>
                  <c:x val="8.6021505376344086E-3"/>
                  <c:y val="0.17033773861967694"/>
                </c:manualLayout>
              </c:layout>
              <c:tx>
                <c:rich>
                  <a:bodyPr/>
                  <a:lstStyle/>
                  <a:p>
                    <a:r>
                      <a:rPr lang="en-US"/>
                      <a:t>In a Nursing Home, </a:t>
                    </a:r>
                    <a:fld id="{743E6477-1EAB-4059-B5BA-A08949B78A2B}"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23533333333333334"/>
                      <c:h val="7.63582966226138E-2"/>
                    </c:manualLayout>
                  </c15:layout>
                  <c15:dlblFieldTable/>
                  <c15:showDataLabelsRange val="0"/>
                </c:ext>
                <c:ext xmlns:c16="http://schemas.microsoft.com/office/drawing/2014/chart" uri="{C3380CC4-5D6E-409C-BE32-E72D297353CC}">
                  <c16:uniqueId val="{00000007-A60A-4B9D-B6CE-7CB66D60C316}"/>
                </c:ext>
              </c:extLst>
            </c:dLbl>
            <c:dLbl>
              <c:idx val="4"/>
              <c:layout>
                <c:manualLayout>
                  <c:x val="-0.13419216317767044"/>
                  <c:y val="5.6657341361741546E-2"/>
                </c:manualLayout>
              </c:layout>
              <c:tx>
                <c:rich>
                  <a:bodyPr/>
                  <a:lstStyle/>
                  <a:p>
                    <a:r>
                      <a:rPr lang="en-US"/>
                      <a:t>Care Recipient Would Have Died, 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60A-4B9D-B6CE-7CB66D60C316}"/>
                </c:ext>
              </c:extLst>
            </c:dLbl>
            <c:dLbl>
              <c:idx val="5"/>
              <c:layout>
                <c:manualLayout>
                  <c:x val="1.2903225806451613E-2"/>
                  <c:y val="-1.7621145374449365E-2"/>
                </c:manualLayout>
              </c:layout>
              <c:tx>
                <c:rich>
                  <a:bodyPr/>
                  <a:lstStyle/>
                  <a:p>
                    <a:r>
                      <a:rPr lang="en-US"/>
                      <a:t>Other, 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60A-4B9D-B6CE-7CB66D60C3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Sheet1!$A$2:$A$7</c:f>
              <c:strCache>
                <c:ptCount val="6"/>
                <c:pt idx="0">
                  <c:v>In Caregiver's Home</c:v>
                </c:pt>
                <c:pt idx="1">
                  <c:v>In the Home of Another Family Member/Friend</c:v>
                </c:pt>
                <c:pt idx="2">
                  <c:v>In an Assisted Living Facility</c:v>
                </c:pt>
                <c:pt idx="3">
                  <c:v>In a Nursing Home</c:v>
                </c:pt>
                <c:pt idx="4">
                  <c:v>Died</c:v>
                </c:pt>
                <c:pt idx="5">
                  <c:v>Other</c:v>
                </c:pt>
              </c:strCache>
            </c:strRef>
          </c:cat>
          <c:val>
            <c:numRef>
              <c:f>Sheet1!$B$2:$B$7</c:f>
              <c:numCache>
                <c:formatCode>0%</c:formatCode>
                <c:ptCount val="6"/>
                <c:pt idx="0">
                  <c:v>0.08</c:v>
                </c:pt>
                <c:pt idx="1">
                  <c:v>0.13</c:v>
                </c:pt>
                <c:pt idx="2">
                  <c:v>0.32</c:v>
                </c:pt>
                <c:pt idx="3">
                  <c:v>0.43</c:v>
                </c:pt>
                <c:pt idx="4">
                  <c:v>0.01</c:v>
                </c:pt>
                <c:pt idx="5">
                  <c:v>0.03</c:v>
                </c:pt>
              </c:numCache>
            </c:numRef>
          </c:val>
          <c:extLst>
            <c:ext xmlns:c16="http://schemas.microsoft.com/office/drawing/2014/chart" uri="{C3380CC4-5D6E-409C-BE32-E72D297353CC}">
              <c16:uniqueId val="{00000000-A60A-4B9D-B6CE-7CB66D60C31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a4b1bcb-7f27-4b5a-8fd6-c9b520912dc4">
      <UserInfo>
        <DisplayName>Markel, Sarah (ACL)</DisplayName>
        <AccountId>15</AccountId>
        <AccountType/>
      </UserInfo>
      <UserInfo>
        <DisplayName>Martell, David (ACL)</DisplayName>
        <AccountId>26</AccountId>
        <AccountType/>
      </UserInfo>
    </SharedWithUsers>
    <TaxCatchAll xmlns="5a4b1bcb-7f27-4b5a-8fd6-c9b520912dc4" xsi:nil="true"/>
    <lcf76f155ced4ddcb4097134ff3c332f xmlns="ea20a885-74d7-48f3-8484-9606ca1e6fc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TURABIAN.XSL" StyleName="Turabian" Version="6">
  <b:Source>
    <b:Tag>USC21</b:Tag>
    <b:SourceType>InternetSite</b:SourceType>
    <b:Guid>{D0B7A633-924D-498E-A9E8-9F8989EE23BF}</b:Guid>
    <b:Title>nnual Estimates of the Resident Population for Selected Age Groups by Sex, for the United States: April 1, 2010 to July 1, 2020</b:Title>
    <b:Year>2021</b:Year>
    <b:Author>
      <b:Author>
        <b:NameList>
          <b:Person>
            <b:Last>Bureau</b:Last>
            <b:First>U.S.</b:First>
            <b:Middle>Census</b:Middle>
          </b:Person>
        </b:NameList>
      </b:Author>
    </b:Author>
    <b:Month>June</b:Month>
    <b:URL>https://www.census.gov/programs-surveys/popest/data/tables.html</b:URL>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281237F8D0945B439A5431E789F0EEE3" ma:contentTypeVersion="16" ma:contentTypeDescription="Create a new document." ma:contentTypeScope="" ma:versionID="388e81adbdb4dfde69927b801fb41644">
  <xsd:schema xmlns:xsd="http://www.w3.org/2001/XMLSchema" xmlns:xs="http://www.w3.org/2001/XMLSchema" xmlns:p="http://schemas.microsoft.com/office/2006/metadata/properties" xmlns:ns2="ea20a885-74d7-48f3-8484-9606ca1e6fc6" xmlns:ns3="5a4b1bcb-7f27-4b5a-8fd6-c9b520912dc4" targetNamespace="http://schemas.microsoft.com/office/2006/metadata/properties" ma:root="true" ma:fieldsID="cc47ca084cc4e69c67bda6acc610e02c" ns2:_="" ns3:_="">
    <xsd:import namespace="ea20a885-74d7-48f3-8484-9606ca1e6fc6"/>
    <xsd:import namespace="5a4b1bcb-7f27-4b5a-8fd6-c9b520912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0a885-74d7-48f3-8484-9606ca1e6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22be46-4812-4b26-9bc5-fd804f41ea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4b1bcb-7f27-4b5a-8fd6-c9b520912d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4b95f1-abb3-4dc9-bcde-6a2033fd2dff}" ma:internalName="TaxCatchAll" ma:showField="CatchAllData" ma:web="5a4b1bcb-7f27-4b5a-8fd6-c9b520912d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E2AB6-92CA-4A06-88AD-E272AF498F7E}">
  <ds:schemaRefs>
    <ds:schemaRef ds:uri="http://schemas.microsoft.com/sharepoint/v3/contenttype/forms"/>
  </ds:schemaRefs>
</ds:datastoreItem>
</file>

<file path=customXml/itemProps2.xml><?xml version="1.0" encoding="utf-8"?>
<ds:datastoreItem xmlns:ds="http://schemas.openxmlformats.org/officeDocument/2006/customXml" ds:itemID="{E63EC317-FB9C-463F-8CDE-33D57D2F36C7}">
  <ds:schemaRefs>
    <ds:schemaRef ds:uri="http://purl.org/dc/terms/"/>
    <ds:schemaRef ds:uri="http://schemas.microsoft.com/office/2006/metadata/properties"/>
    <ds:schemaRef ds:uri="5a4b1bcb-7f27-4b5a-8fd6-c9b520912dc4"/>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ea20a885-74d7-48f3-8484-9606ca1e6fc6"/>
  </ds:schemaRefs>
</ds:datastoreItem>
</file>

<file path=customXml/itemProps3.xml><?xml version="1.0" encoding="utf-8"?>
<ds:datastoreItem xmlns:ds="http://schemas.openxmlformats.org/officeDocument/2006/customXml" ds:itemID="{1DA45DDC-E514-4E86-825C-85F5565BC135}">
  <ds:schemaRefs>
    <ds:schemaRef ds:uri="http://schemas.openxmlformats.org/officeDocument/2006/bibliography"/>
  </ds:schemaRefs>
</ds:datastoreItem>
</file>

<file path=customXml/itemProps4.xml><?xml version="1.0" encoding="utf-8"?>
<ds:datastoreItem xmlns:ds="http://schemas.openxmlformats.org/officeDocument/2006/customXml" ds:itemID="{A2A12260-DD7A-425C-83D2-85E11564E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0a885-74d7-48f3-8484-9606ca1e6fc6"/>
    <ds:schemaRef ds:uri="5a4b1bcb-7f27-4b5a-8fd6-c9b520912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320</Pages>
  <Words>95264</Words>
  <Characters>499189</Characters>
  <Application>Microsoft Office Word</Application>
  <DocSecurity>0</DocSecurity>
  <Lines>20799</Lines>
  <Paragraphs>22863</Paragraphs>
  <ScaleCrop>false</ScaleCrop>
  <HeadingPairs>
    <vt:vector size="2" baseType="variant">
      <vt:variant>
        <vt:lpstr>Title</vt:lpstr>
      </vt:variant>
      <vt:variant>
        <vt:i4>1</vt:i4>
      </vt:variant>
    </vt:vector>
  </HeadingPairs>
  <TitlesOfParts>
    <vt:vector size="1" baseType="lpstr">
      <vt:lpstr>FY2024 ACL Justification of Estimates for Appropriations Committees</vt:lpstr>
    </vt:vector>
  </TitlesOfParts>
  <Company>ACL, an operating division of HHS</Company>
  <LinksUpToDate>false</LinksUpToDate>
  <CharactersWithSpaces>571590</CharactersWithSpaces>
  <SharedDoc>false</SharedDoc>
  <HLinks>
    <vt:vector size="942" baseType="variant">
      <vt:variant>
        <vt:i4>2883629</vt:i4>
      </vt:variant>
      <vt:variant>
        <vt:i4>543</vt:i4>
      </vt:variant>
      <vt:variant>
        <vt:i4>0</vt:i4>
      </vt:variant>
      <vt:variant>
        <vt:i4>5</vt:i4>
      </vt:variant>
      <vt:variant>
        <vt:lpwstr>http://www.gksnetwork.org/</vt:lpwstr>
      </vt:variant>
      <vt:variant>
        <vt:lpwstr/>
      </vt:variant>
      <vt:variant>
        <vt:i4>3145832</vt:i4>
      </vt:variant>
      <vt:variant>
        <vt:i4>540</vt:i4>
      </vt:variant>
      <vt:variant>
        <vt:i4>0</vt:i4>
      </vt:variant>
      <vt:variant>
        <vt:i4>5</vt:i4>
      </vt:variant>
      <vt:variant>
        <vt:lpwstr>https://www.at3center.net/stateprogram</vt:lpwstr>
      </vt:variant>
      <vt:variant>
        <vt:lpwstr/>
      </vt:variant>
      <vt:variant>
        <vt:i4>5242908</vt:i4>
      </vt:variant>
      <vt:variant>
        <vt:i4>537</vt:i4>
      </vt:variant>
      <vt:variant>
        <vt:i4>0</vt:i4>
      </vt:variant>
      <vt:variant>
        <vt:i4>5</vt:i4>
      </vt:variant>
      <vt:variant>
        <vt:lpwstr>https://catada.info/</vt:lpwstr>
      </vt:variant>
      <vt:variant>
        <vt:lpwstr/>
      </vt:variant>
      <vt:variant>
        <vt:i4>6619181</vt:i4>
      </vt:variant>
      <vt:variant>
        <vt:i4>534</vt:i4>
      </vt:variant>
      <vt:variant>
        <vt:i4>0</vt:i4>
      </vt:variant>
      <vt:variant>
        <vt:i4>5</vt:i4>
      </vt:variant>
      <vt:variant>
        <vt:lpwstr>https://msktc.org/</vt:lpwstr>
      </vt:variant>
      <vt:variant>
        <vt:lpwstr/>
      </vt:variant>
      <vt:variant>
        <vt:i4>1376321</vt:i4>
      </vt:variant>
      <vt:variant>
        <vt:i4>531</vt:i4>
      </vt:variant>
      <vt:variant>
        <vt:i4>0</vt:i4>
      </vt:variant>
      <vt:variant>
        <vt:i4>5</vt:i4>
      </vt:variant>
      <vt:variant>
        <vt:lpwstr>https://health.gov/healthypeople</vt:lpwstr>
      </vt:variant>
      <vt:variant>
        <vt:lpwstr/>
      </vt:variant>
      <vt:variant>
        <vt:i4>5308427</vt:i4>
      </vt:variant>
      <vt:variant>
        <vt:i4>528</vt:i4>
      </vt:variant>
      <vt:variant>
        <vt:i4>0</vt:i4>
      </vt:variant>
      <vt:variant>
        <vt:i4>5</vt:i4>
      </vt:variant>
      <vt:variant>
        <vt:lpwstr>https://acl.gov/sites/default/files/about-acl/2019-01/NIDILRR LRP-2018-2023-Final.pdf</vt:lpwstr>
      </vt:variant>
      <vt:variant>
        <vt:lpwstr/>
      </vt:variant>
      <vt:variant>
        <vt:i4>8126499</vt:i4>
      </vt:variant>
      <vt:variant>
        <vt:i4>525</vt:i4>
      </vt:variant>
      <vt:variant>
        <vt:i4>0</vt:i4>
      </vt:variant>
      <vt:variant>
        <vt:i4>5</vt:i4>
      </vt:variant>
      <vt:variant>
        <vt:lpwstr>https://www.christopherreeve.org/get-support/military-veterans-program-mvp</vt:lpwstr>
      </vt:variant>
      <vt:variant>
        <vt:lpwstr/>
      </vt:variant>
      <vt:variant>
        <vt:i4>6684714</vt:i4>
      </vt:variant>
      <vt:variant>
        <vt:i4>522</vt:i4>
      </vt:variant>
      <vt:variant>
        <vt:i4>0</vt:i4>
      </vt:variant>
      <vt:variant>
        <vt:i4>5</vt:i4>
      </vt:variant>
      <vt:variant>
        <vt:lpwstr>https://www.christopherreeve.org/get-support/grants-for-non-profits</vt:lpwstr>
      </vt:variant>
      <vt:variant>
        <vt:lpwstr/>
      </vt:variant>
      <vt:variant>
        <vt:i4>2949243</vt:i4>
      </vt:variant>
      <vt:variant>
        <vt:i4>519</vt:i4>
      </vt:variant>
      <vt:variant>
        <vt:i4>0</vt:i4>
      </vt:variant>
      <vt:variant>
        <vt:i4>5</vt:i4>
      </vt:variant>
      <vt:variant>
        <vt:lpwstr>https://www.christopherreeve.org/get-involved/become-a-peer-mentor</vt:lpwstr>
      </vt:variant>
      <vt:variant>
        <vt:lpwstr/>
      </vt:variant>
      <vt:variant>
        <vt:i4>2031636</vt:i4>
      </vt:variant>
      <vt:variant>
        <vt:i4>516</vt:i4>
      </vt:variant>
      <vt:variant>
        <vt:i4>0</vt:i4>
      </vt:variant>
      <vt:variant>
        <vt:i4>5</vt:i4>
      </vt:variant>
      <vt:variant>
        <vt:lpwstr>https://www.christopherreeve.org/get-support/ask-us-anything</vt:lpwstr>
      </vt:variant>
      <vt:variant>
        <vt:lpwstr/>
      </vt:variant>
      <vt:variant>
        <vt:i4>3604539</vt:i4>
      </vt:variant>
      <vt:variant>
        <vt:i4>507</vt:i4>
      </vt:variant>
      <vt:variant>
        <vt:i4>0</vt:i4>
      </vt:variant>
      <vt:variant>
        <vt:i4>5</vt:i4>
      </vt:variant>
      <vt:variant>
        <vt:lpwstr>https://www.waltonoptions.org/</vt:lpwstr>
      </vt:variant>
      <vt:variant>
        <vt:lpwstr/>
      </vt:variant>
      <vt:variant>
        <vt:i4>3014715</vt:i4>
      </vt:variant>
      <vt:variant>
        <vt:i4>504</vt:i4>
      </vt:variant>
      <vt:variant>
        <vt:i4>0</vt:i4>
      </vt:variant>
      <vt:variant>
        <vt:i4>5</vt:i4>
      </vt:variant>
      <vt:variant>
        <vt:lpwstr>https://www.theindependencecenter.org/</vt:lpwstr>
      </vt:variant>
      <vt:variant>
        <vt:lpwstr/>
      </vt:variant>
      <vt:variant>
        <vt:i4>4325470</vt:i4>
      </vt:variant>
      <vt:variant>
        <vt:i4>501</vt:i4>
      </vt:variant>
      <vt:variant>
        <vt:i4>0</vt:i4>
      </vt:variant>
      <vt:variant>
        <vt:i4>5</vt:i4>
      </vt:variant>
      <vt:variant>
        <vt:lpwstr>https://www.liferun.org/</vt:lpwstr>
      </vt:variant>
      <vt:variant>
        <vt:lpwstr/>
      </vt:variant>
      <vt:variant>
        <vt:i4>2097266</vt:i4>
      </vt:variant>
      <vt:variant>
        <vt:i4>498</vt:i4>
      </vt:variant>
      <vt:variant>
        <vt:i4>0</vt:i4>
      </vt:variant>
      <vt:variant>
        <vt:i4>5</vt:i4>
      </vt:variant>
      <vt:variant>
        <vt:lpwstr>http://dhhs.ne.gov/Pages/Aging-Elder-Justice-Training.aspx</vt:lpwstr>
      </vt:variant>
      <vt:variant>
        <vt:lpwstr/>
      </vt:variant>
      <vt:variant>
        <vt:i4>5046281</vt:i4>
      </vt:variant>
      <vt:variant>
        <vt:i4>486</vt:i4>
      </vt:variant>
      <vt:variant>
        <vt:i4>0</vt:i4>
      </vt:variant>
      <vt:variant>
        <vt:i4>5</vt:i4>
      </vt:variant>
      <vt:variant>
        <vt:lpwstr>http://www.eldercare.gov/</vt:lpwstr>
      </vt:variant>
      <vt:variant>
        <vt:lpwstr/>
      </vt:variant>
      <vt:variant>
        <vt:i4>4784251</vt:i4>
      </vt:variant>
      <vt:variant>
        <vt:i4>480</vt:i4>
      </vt:variant>
      <vt:variant>
        <vt:i4>0</vt:i4>
      </vt:variant>
      <vt:variant>
        <vt:i4>5</vt:i4>
      </vt:variant>
      <vt:variant>
        <vt:lpwstr>https://acl.gov/sites/default/files/programs/2018-10/NSPevaluation_healthcareutilization.pdf</vt:lpwstr>
      </vt:variant>
      <vt:variant>
        <vt:lpwstr/>
      </vt:variant>
      <vt:variant>
        <vt:i4>2293813</vt:i4>
      </vt:variant>
      <vt:variant>
        <vt:i4>477</vt:i4>
      </vt:variant>
      <vt:variant>
        <vt:i4>0</vt:i4>
      </vt:variant>
      <vt:variant>
        <vt:i4>5</vt:i4>
      </vt:variant>
      <vt:variant>
        <vt:lpwstr>https://acl.gov/sites/default/files/programs/2017-07/AoA_outcomesevaluation_final.pdf</vt:lpwstr>
      </vt:variant>
      <vt:variant>
        <vt:lpwstr/>
      </vt:variant>
      <vt:variant>
        <vt:i4>3997821</vt:i4>
      </vt:variant>
      <vt:variant>
        <vt:i4>474</vt:i4>
      </vt:variant>
      <vt:variant>
        <vt:i4>0</vt:i4>
      </vt:variant>
      <vt:variant>
        <vt:i4>5</vt:i4>
      </vt:variant>
      <vt:variant>
        <vt:lpwstr>https://acl.gov/sites/default/files/programs/2016-11/NSP-Meal-Cost-Analysis.pdf</vt:lpwstr>
      </vt:variant>
      <vt:variant>
        <vt:lpwstr/>
      </vt:variant>
      <vt:variant>
        <vt:i4>4915309</vt:i4>
      </vt:variant>
      <vt:variant>
        <vt:i4>471</vt:i4>
      </vt:variant>
      <vt:variant>
        <vt:i4>0</vt:i4>
      </vt:variant>
      <vt:variant>
        <vt:i4>5</vt:i4>
      </vt:variant>
      <vt:variant>
        <vt:lpwstr>https://acl.gov/sites/default/files/programs/2016-11/NSP-Process-Evaluation-Report_0.pdf</vt:lpwstr>
      </vt:variant>
      <vt:variant>
        <vt:lpwstr/>
      </vt:variant>
      <vt:variant>
        <vt:i4>262214</vt:i4>
      </vt:variant>
      <vt:variant>
        <vt:i4>468</vt:i4>
      </vt:variant>
      <vt:variant>
        <vt:i4>0</vt:i4>
      </vt:variant>
      <vt:variant>
        <vt:i4>5</vt:i4>
      </vt:variant>
      <vt:variant>
        <vt:lpwstr>https://acl.gov/programs/program-evaluations-and-reports</vt:lpwstr>
      </vt:variant>
      <vt:variant>
        <vt:lpwstr/>
      </vt:variant>
      <vt:variant>
        <vt:i4>5701654</vt:i4>
      </vt:variant>
      <vt:variant>
        <vt:i4>465</vt:i4>
      </vt:variant>
      <vt:variant>
        <vt:i4>0</vt:i4>
      </vt:variant>
      <vt:variant>
        <vt:i4>5</vt:i4>
      </vt:variant>
      <vt:variant>
        <vt:lpwstr>https://acl.gov/aging-and-disability-in-america/data-and-research/profile-older-americans</vt:lpwstr>
      </vt:variant>
      <vt:variant>
        <vt:lpwstr/>
      </vt:variant>
      <vt:variant>
        <vt:i4>1704010</vt:i4>
      </vt:variant>
      <vt:variant>
        <vt:i4>462</vt:i4>
      </vt:variant>
      <vt:variant>
        <vt:i4>0</vt:i4>
      </vt:variant>
      <vt:variant>
        <vt:i4>5</vt:i4>
      </vt:variant>
      <vt:variant>
        <vt:lpwstr>https://acl.gov/news-and-events/announcements/new-older-americans-act-oaa-title-iii-summary-highlight</vt:lpwstr>
      </vt:variant>
      <vt:variant>
        <vt:lpwstr/>
      </vt:variant>
      <vt:variant>
        <vt:i4>2228270</vt:i4>
      </vt:variant>
      <vt:variant>
        <vt:i4>459</vt:i4>
      </vt:variant>
      <vt:variant>
        <vt:i4>0</vt:i4>
      </vt:variant>
      <vt:variant>
        <vt:i4>5</vt:i4>
      </vt:variant>
      <vt:variant>
        <vt:lpwstr>https://acl.gov/news-and-events/announcements/fidelity-evaluation-acls-evidence-based-programs</vt:lpwstr>
      </vt:variant>
      <vt:variant>
        <vt:lpwstr/>
      </vt:variant>
      <vt:variant>
        <vt:i4>65621</vt:i4>
      </vt:variant>
      <vt:variant>
        <vt:i4>456</vt:i4>
      </vt:variant>
      <vt:variant>
        <vt:i4>0</vt:i4>
      </vt:variant>
      <vt:variant>
        <vt:i4>5</vt:i4>
      </vt:variant>
      <vt:variant>
        <vt:lpwstr>https://acl.gov/sites/default/files/programs/2021-09/2023 Evaluation Plan-ACL.pdf</vt:lpwstr>
      </vt:variant>
      <vt:variant>
        <vt:lpwstr/>
      </vt:variant>
      <vt:variant>
        <vt:i4>2293793</vt:i4>
      </vt:variant>
      <vt:variant>
        <vt:i4>453</vt:i4>
      </vt:variant>
      <vt:variant>
        <vt:i4>0</vt:i4>
      </vt:variant>
      <vt:variant>
        <vt:i4>5</vt:i4>
      </vt:variant>
      <vt:variant>
        <vt:lpwstr>https://oaaps.acl.gov/</vt:lpwstr>
      </vt:variant>
      <vt:variant>
        <vt:lpwstr/>
      </vt:variant>
      <vt:variant>
        <vt:i4>1507351</vt:i4>
      </vt:variant>
      <vt:variant>
        <vt:i4>450</vt:i4>
      </vt:variant>
      <vt:variant>
        <vt:i4>0</vt:i4>
      </vt:variant>
      <vt:variant>
        <vt:i4>5</vt:i4>
      </vt:variant>
      <vt:variant>
        <vt:lpwstr>https://acl.gov/sites/default/files/programs/2021-06/DataQualityGovPrimer_5.25.21_508.pdf</vt:lpwstr>
      </vt:variant>
      <vt:variant>
        <vt:lpwstr/>
      </vt:variant>
      <vt:variant>
        <vt:i4>7733338</vt:i4>
      </vt:variant>
      <vt:variant>
        <vt:i4>447</vt:i4>
      </vt:variant>
      <vt:variant>
        <vt:i4>0</vt:i4>
      </vt:variant>
      <vt:variant>
        <vt:i4>5</vt:i4>
      </vt:variant>
      <vt:variant>
        <vt:lpwstr>https://acl.gov/sites/default/files/programs/2021-09/ACL Data Council_Measuring Systems Change Fall 2021.pdf</vt:lpwstr>
      </vt:variant>
      <vt:variant>
        <vt:lpwstr/>
      </vt:variant>
      <vt:variant>
        <vt:i4>4980856</vt:i4>
      </vt:variant>
      <vt:variant>
        <vt:i4>444</vt:i4>
      </vt:variant>
      <vt:variant>
        <vt:i4>0</vt:i4>
      </vt:variant>
      <vt:variant>
        <vt:i4>5</vt:i4>
      </vt:variant>
      <vt:variant>
        <vt:lpwstr>https://acl.gov/sites/default/files/programs/2021-09/ACL Data Council-Data Quality 202_Data Quality Standards August 2021.pdf</vt:lpwstr>
      </vt:variant>
      <vt:variant>
        <vt:lpwstr/>
      </vt:variant>
      <vt:variant>
        <vt:i4>6815765</vt:i4>
      </vt:variant>
      <vt:variant>
        <vt:i4>441</vt:i4>
      </vt:variant>
      <vt:variant>
        <vt:i4>0</vt:i4>
      </vt:variant>
      <vt:variant>
        <vt:i4>5</vt:i4>
      </vt:variant>
      <vt:variant>
        <vt:lpwstr>https://acl.gov/sites/default/files/programs/2021-09/ACL Data Council-Data Quality 201_Data Visualization June 2021.pdf</vt:lpwstr>
      </vt:variant>
      <vt:variant>
        <vt:lpwstr/>
      </vt:variant>
      <vt:variant>
        <vt:i4>2883646</vt:i4>
      </vt:variant>
      <vt:variant>
        <vt:i4>438</vt:i4>
      </vt:variant>
      <vt:variant>
        <vt:i4>0</vt:i4>
      </vt:variant>
      <vt:variant>
        <vt:i4>5</vt:i4>
      </vt:variant>
      <vt:variant>
        <vt:lpwstr>https://acl.gov/programs/aging-and-disability-networks/national-network-university</vt:lpwstr>
      </vt:variant>
      <vt:variant>
        <vt:lpwstr/>
      </vt:variant>
      <vt:variant>
        <vt:i4>2883637</vt:i4>
      </vt:variant>
      <vt:variant>
        <vt:i4>435</vt:i4>
      </vt:variant>
      <vt:variant>
        <vt:i4>0</vt:i4>
      </vt:variant>
      <vt:variant>
        <vt:i4>5</vt:i4>
      </vt:variant>
      <vt:variant>
        <vt:lpwstr>https://www.acl.gov/index.php/node/495</vt:lpwstr>
      </vt:variant>
      <vt:variant>
        <vt:lpwstr/>
      </vt:variant>
      <vt:variant>
        <vt:i4>5308427</vt:i4>
      </vt:variant>
      <vt:variant>
        <vt:i4>432</vt:i4>
      </vt:variant>
      <vt:variant>
        <vt:i4>0</vt:i4>
      </vt:variant>
      <vt:variant>
        <vt:i4>5</vt:i4>
      </vt:variant>
      <vt:variant>
        <vt:lpwstr>https://acl.gov/sites/default/files/about-acl/2019-01/NIDILRR LRP-2018-2023-Final.pdf</vt:lpwstr>
      </vt:variant>
      <vt:variant>
        <vt:lpwstr/>
      </vt:variant>
      <vt:variant>
        <vt:i4>5177410</vt:i4>
      </vt:variant>
      <vt:variant>
        <vt:i4>429</vt:i4>
      </vt:variant>
      <vt:variant>
        <vt:i4>0</vt:i4>
      </vt:variant>
      <vt:variant>
        <vt:i4>5</vt:i4>
      </vt:variant>
      <vt:variant>
        <vt:lpwstr>https://acl.gov/sites/default/files/programs/2018-07/OPE PM Strategy FINAL 6-1-2018.docx</vt:lpwstr>
      </vt:variant>
      <vt:variant>
        <vt:lpwstr/>
      </vt:variant>
      <vt:variant>
        <vt:i4>1048637</vt:i4>
      </vt:variant>
      <vt:variant>
        <vt:i4>422</vt:i4>
      </vt:variant>
      <vt:variant>
        <vt:i4>0</vt:i4>
      </vt:variant>
      <vt:variant>
        <vt:i4>5</vt:i4>
      </vt:variant>
      <vt:variant>
        <vt:lpwstr/>
      </vt:variant>
      <vt:variant>
        <vt:lpwstr>_Toc129353054</vt:lpwstr>
      </vt:variant>
      <vt:variant>
        <vt:i4>1048637</vt:i4>
      </vt:variant>
      <vt:variant>
        <vt:i4>416</vt:i4>
      </vt:variant>
      <vt:variant>
        <vt:i4>0</vt:i4>
      </vt:variant>
      <vt:variant>
        <vt:i4>5</vt:i4>
      </vt:variant>
      <vt:variant>
        <vt:lpwstr/>
      </vt:variant>
      <vt:variant>
        <vt:lpwstr>_Toc129353053</vt:lpwstr>
      </vt:variant>
      <vt:variant>
        <vt:i4>1048637</vt:i4>
      </vt:variant>
      <vt:variant>
        <vt:i4>410</vt:i4>
      </vt:variant>
      <vt:variant>
        <vt:i4>0</vt:i4>
      </vt:variant>
      <vt:variant>
        <vt:i4>5</vt:i4>
      </vt:variant>
      <vt:variant>
        <vt:lpwstr/>
      </vt:variant>
      <vt:variant>
        <vt:lpwstr>_Toc129353052</vt:lpwstr>
      </vt:variant>
      <vt:variant>
        <vt:i4>1048637</vt:i4>
      </vt:variant>
      <vt:variant>
        <vt:i4>404</vt:i4>
      </vt:variant>
      <vt:variant>
        <vt:i4>0</vt:i4>
      </vt:variant>
      <vt:variant>
        <vt:i4>5</vt:i4>
      </vt:variant>
      <vt:variant>
        <vt:lpwstr/>
      </vt:variant>
      <vt:variant>
        <vt:lpwstr>_Toc129353051</vt:lpwstr>
      </vt:variant>
      <vt:variant>
        <vt:i4>1048637</vt:i4>
      </vt:variant>
      <vt:variant>
        <vt:i4>398</vt:i4>
      </vt:variant>
      <vt:variant>
        <vt:i4>0</vt:i4>
      </vt:variant>
      <vt:variant>
        <vt:i4>5</vt:i4>
      </vt:variant>
      <vt:variant>
        <vt:lpwstr/>
      </vt:variant>
      <vt:variant>
        <vt:lpwstr>_Toc129353050</vt:lpwstr>
      </vt:variant>
      <vt:variant>
        <vt:i4>1114173</vt:i4>
      </vt:variant>
      <vt:variant>
        <vt:i4>392</vt:i4>
      </vt:variant>
      <vt:variant>
        <vt:i4>0</vt:i4>
      </vt:variant>
      <vt:variant>
        <vt:i4>5</vt:i4>
      </vt:variant>
      <vt:variant>
        <vt:lpwstr/>
      </vt:variant>
      <vt:variant>
        <vt:lpwstr>_Toc129353049</vt:lpwstr>
      </vt:variant>
      <vt:variant>
        <vt:i4>1114173</vt:i4>
      </vt:variant>
      <vt:variant>
        <vt:i4>386</vt:i4>
      </vt:variant>
      <vt:variant>
        <vt:i4>0</vt:i4>
      </vt:variant>
      <vt:variant>
        <vt:i4>5</vt:i4>
      </vt:variant>
      <vt:variant>
        <vt:lpwstr/>
      </vt:variant>
      <vt:variant>
        <vt:lpwstr>_Toc129353048</vt:lpwstr>
      </vt:variant>
      <vt:variant>
        <vt:i4>1114173</vt:i4>
      </vt:variant>
      <vt:variant>
        <vt:i4>380</vt:i4>
      </vt:variant>
      <vt:variant>
        <vt:i4>0</vt:i4>
      </vt:variant>
      <vt:variant>
        <vt:i4>5</vt:i4>
      </vt:variant>
      <vt:variant>
        <vt:lpwstr/>
      </vt:variant>
      <vt:variant>
        <vt:lpwstr>_Toc129353047</vt:lpwstr>
      </vt:variant>
      <vt:variant>
        <vt:i4>1114173</vt:i4>
      </vt:variant>
      <vt:variant>
        <vt:i4>374</vt:i4>
      </vt:variant>
      <vt:variant>
        <vt:i4>0</vt:i4>
      </vt:variant>
      <vt:variant>
        <vt:i4>5</vt:i4>
      </vt:variant>
      <vt:variant>
        <vt:lpwstr/>
      </vt:variant>
      <vt:variant>
        <vt:lpwstr>_Toc129353046</vt:lpwstr>
      </vt:variant>
      <vt:variant>
        <vt:i4>1114173</vt:i4>
      </vt:variant>
      <vt:variant>
        <vt:i4>368</vt:i4>
      </vt:variant>
      <vt:variant>
        <vt:i4>0</vt:i4>
      </vt:variant>
      <vt:variant>
        <vt:i4>5</vt:i4>
      </vt:variant>
      <vt:variant>
        <vt:lpwstr/>
      </vt:variant>
      <vt:variant>
        <vt:lpwstr>_Toc129353045</vt:lpwstr>
      </vt:variant>
      <vt:variant>
        <vt:i4>1114173</vt:i4>
      </vt:variant>
      <vt:variant>
        <vt:i4>362</vt:i4>
      </vt:variant>
      <vt:variant>
        <vt:i4>0</vt:i4>
      </vt:variant>
      <vt:variant>
        <vt:i4>5</vt:i4>
      </vt:variant>
      <vt:variant>
        <vt:lpwstr/>
      </vt:variant>
      <vt:variant>
        <vt:lpwstr>_Toc129353044</vt:lpwstr>
      </vt:variant>
      <vt:variant>
        <vt:i4>1114173</vt:i4>
      </vt:variant>
      <vt:variant>
        <vt:i4>356</vt:i4>
      </vt:variant>
      <vt:variant>
        <vt:i4>0</vt:i4>
      </vt:variant>
      <vt:variant>
        <vt:i4>5</vt:i4>
      </vt:variant>
      <vt:variant>
        <vt:lpwstr/>
      </vt:variant>
      <vt:variant>
        <vt:lpwstr>_Toc129353043</vt:lpwstr>
      </vt:variant>
      <vt:variant>
        <vt:i4>1114173</vt:i4>
      </vt:variant>
      <vt:variant>
        <vt:i4>350</vt:i4>
      </vt:variant>
      <vt:variant>
        <vt:i4>0</vt:i4>
      </vt:variant>
      <vt:variant>
        <vt:i4>5</vt:i4>
      </vt:variant>
      <vt:variant>
        <vt:lpwstr/>
      </vt:variant>
      <vt:variant>
        <vt:lpwstr>_Toc129353042</vt:lpwstr>
      </vt:variant>
      <vt:variant>
        <vt:i4>1114173</vt:i4>
      </vt:variant>
      <vt:variant>
        <vt:i4>344</vt:i4>
      </vt:variant>
      <vt:variant>
        <vt:i4>0</vt:i4>
      </vt:variant>
      <vt:variant>
        <vt:i4>5</vt:i4>
      </vt:variant>
      <vt:variant>
        <vt:lpwstr/>
      </vt:variant>
      <vt:variant>
        <vt:lpwstr>_Toc129353041</vt:lpwstr>
      </vt:variant>
      <vt:variant>
        <vt:i4>1114173</vt:i4>
      </vt:variant>
      <vt:variant>
        <vt:i4>338</vt:i4>
      </vt:variant>
      <vt:variant>
        <vt:i4>0</vt:i4>
      </vt:variant>
      <vt:variant>
        <vt:i4>5</vt:i4>
      </vt:variant>
      <vt:variant>
        <vt:lpwstr/>
      </vt:variant>
      <vt:variant>
        <vt:lpwstr>_Toc129353040</vt:lpwstr>
      </vt:variant>
      <vt:variant>
        <vt:i4>1441853</vt:i4>
      </vt:variant>
      <vt:variant>
        <vt:i4>332</vt:i4>
      </vt:variant>
      <vt:variant>
        <vt:i4>0</vt:i4>
      </vt:variant>
      <vt:variant>
        <vt:i4>5</vt:i4>
      </vt:variant>
      <vt:variant>
        <vt:lpwstr/>
      </vt:variant>
      <vt:variant>
        <vt:lpwstr>_Toc129353039</vt:lpwstr>
      </vt:variant>
      <vt:variant>
        <vt:i4>1441853</vt:i4>
      </vt:variant>
      <vt:variant>
        <vt:i4>326</vt:i4>
      </vt:variant>
      <vt:variant>
        <vt:i4>0</vt:i4>
      </vt:variant>
      <vt:variant>
        <vt:i4>5</vt:i4>
      </vt:variant>
      <vt:variant>
        <vt:lpwstr/>
      </vt:variant>
      <vt:variant>
        <vt:lpwstr>_Toc129353038</vt:lpwstr>
      </vt:variant>
      <vt:variant>
        <vt:i4>1441853</vt:i4>
      </vt:variant>
      <vt:variant>
        <vt:i4>320</vt:i4>
      </vt:variant>
      <vt:variant>
        <vt:i4>0</vt:i4>
      </vt:variant>
      <vt:variant>
        <vt:i4>5</vt:i4>
      </vt:variant>
      <vt:variant>
        <vt:lpwstr/>
      </vt:variant>
      <vt:variant>
        <vt:lpwstr>_Toc129353037</vt:lpwstr>
      </vt:variant>
      <vt:variant>
        <vt:i4>1441853</vt:i4>
      </vt:variant>
      <vt:variant>
        <vt:i4>314</vt:i4>
      </vt:variant>
      <vt:variant>
        <vt:i4>0</vt:i4>
      </vt:variant>
      <vt:variant>
        <vt:i4>5</vt:i4>
      </vt:variant>
      <vt:variant>
        <vt:lpwstr/>
      </vt:variant>
      <vt:variant>
        <vt:lpwstr>_Toc129353036</vt:lpwstr>
      </vt:variant>
      <vt:variant>
        <vt:i4>1441853</vt:i4>
      </vt:variant>
      <vt:variant>
        <vt:i4>308</vt:i4>
      </vt:variant>
      <vt:variant>
        <vt:i4>0</vt:i4>
      </vt:variant>
      <vt:variant>
        <vt:i4>5</vt:i4>
      </vt:variant>
      <vt:variant>
        <vt:lpwstr/>
      </vt:variant>
      <vt:variant>
        <vt:lpwstr>_Toc129353035</vt:lpwstr>
      </vt:variant>
      <vt:variant>
        <vt:i4>1441853</vt:i4>
      </vt:variant>
      <vt:variant>
        <vt:i4>302</vt:i4>
      </vt:variant>
      <vt:variant>
        <vt:i4>0</vt:i4>
      </vt:variant>
      <vt:variant>
        <vt:i4>5</vt:i4>
      </vt:variant>
      <vt:variant>
        <vt:lpwstr/>
      </vt:variant>
      <vt:variant>
        <vt:lpwstr>_Toc129353034</vt:lpwstr>
      </vt:variant>
      <vt:variant>
        <vt:i4>1441853</vt:i4>
      </vt:variant>
      <vt:variant>
        <vt:i4>296</vt:i4>
      </vt:variant>
      <vt:variant>
        <vt:i4>0</vt:i4>
      </vt:variant>
      <vt:variant>
        <vt:i4>5</vt:i4>
      </vt:variant>
      <vt:variant>
        <vt:lpwstr/>
      </vt:variant>
      <vt:variant>
        <vt:lpwstr>_Toc129353033</vt:lpwstr>
      </vt:variant>
      <vt:variant>
        <vt:i4>1441853</vt:i4>
      </vt:variant>
      <vt:variant>
        <vt:i4>290</vt:i4>
      </vt:variant>
      <vt:variant>
        <vt:i4>0</vt:i4>
      </vt:variant>
      <vt:variant>
        <vt:i4>5</vt:i4>
      </vt:variant>
      <vt:variant>
        <vt:lpwstr/>
      </vt:variant>
      <vt:variant>
        <vt:lpwstr>_Toc129353032</vt:lpwstr>
      </vt:variant>
      <vt:variant>
        <vt:i4>1441853</vt:i4>
      </vt:variant>
      <vt:variant>
        <vt:i4>284</vt:i4>
      </vt:variant>
      <vt:variant>
        <vt:i4>0</vt:i4>
      </vt:variant>
      <vt:variant>
        <vt:i4>5</vt:i4>
      </vt:variant>
      <vt:variant>
        <vt:lpwstr/>
      </vt:variant>
      <vt:variant>
        <vt:lpwstr>_Toc129353031</vt:lpwstr>
      </vt:variant>
      <vt:variant>
        <vt:i4>1441853</vt:i4>
      </vt:variant>
      <vt:variant>
        <vt:i4>278</vt:i4>
      </vt:variant>
      <vt:variant>
        <vt:i4>0</vt:i4>
      </vt:variant>
      <vt:variant>
        <vt:i4>5</vt:i4>
      </vt:variant>
      <vt:variant>
        <vt:lpwstr/>
      </vt:variant>
      <vt:variant>
        <vt:lpwstr>_Toc129353030</vt:lpwstr>
      </vt:variant>
      <vt:variant>
        <vt:i4>1507389</vt:i4>
      </vt:variant>
      <vt:variant>
        <vt:i4>272</vt:i4>
      </vt:variant>
      <vt:variant>
        <vt:i4>0</vt:i4>
      </vt:variant>
      <vt:variant>
        <vt:i4>5</vt:i4>
      </vt:variant>
      <vt:variant>
        <vt:lpwstr/>
      </vt:variant>
      <vt:variant>
        <vt:lpwstr>_Toc129353029</vt:lpwstr>
      </vt:variant>
      <vt:variant>
        <vt:i4>1507389</vt:i4>
      </vt:variant>
      <vt:variant>
        <vt:i4>266</vt:i4>
      </vt:variant>
      <vt:variant>
        <vt:i4>0</vt:i4>
      </vt:variant>
      <vt:variant>
        <vt:i4>5</vt:i4>
      </vt:variant>
      <vt:variant>
        <vt:lpwstr/>
      </vt:variant>
      <vt:variant>
        <vt:lpwstr>_Toc129353028</vt:lpwstr>
      </vt:variant>
      <vt:variant>
        <vt:i4>1507389</vt:i4>
      </vt:variant>
      <vt:variant>
        <vt:i4>260</vt:i4>
      </vt:variant>
      <vt:variant>
        <vt:i4>0</vt:i4>
      </vt:variant>
      <vt:variant>
        <vt:i4>5</vt:i4>
      </vt:variant>
      <vt:variant>
        <vt:lpwstr/>
      </vt:variant>
      <vt:variant>
        <vt:lpwstr>_Toc129353027</vt:lpwstr>
      </vt:variant>
      <vt:variant>
        <vt:i4>1507389</vt:i4>
      </vt:variant>
      <vt:variant>
        <vt:i4>254</vt:i4>
      </vt:variant>
      <vt:variant>
        <vt:i4>0</vt:i4>
      </vt:variant>
      <vt:variant>
        <vt:i4>5</vt:i4>
      </vt:variant>
      <vt:variant>
        <vt:lpwstr/>
      </vt:variant>
      <vt:variant>
        <vt:lpwstr>_Toc129353026</vt:lpwstr>
      </vt:variant>
      <vt:variant>
        <vt:i4>1507389</vt:i4>
      </vt:variant>
      <vt:variant>
        <vt:i4>248</vt:i4>
      </vt:variant>
      <vt:variant>
        <vt:i4>0</vt:i4>
      </vt:variant>
      <vt:variant>
        <vt:i4>5</vt:i4>
      </vt:variant>
      <vt:variant>
        <vt:lpwstr/>
      </vt:variant>
      <vt:variant>
        <vt:lpwstr>_Toc129353025</vt:lpwstr>
      </vt:variant>
      <vt:variant>
        <vt:i4>1507389</vt:i4>
      </vt:variant>
      <vt:variant>
        <vt:i4>242</vt:i4>
      </vt:variant>
      <vt:variant>
        <vt:i4>0</vt:i4>
      </vt:variant>
      <vt:variant>
        <vt:i4>5</vt:i4>
      </vt:variant>
      <vt:variant>
        <vt:lpwstr/>
      </vt:variant>
      <vt:variant>
        <vt:lpwstr>_Toc129353024</vt:lpwstr>
      </vt:variant>
      <vt:variant>
        <vt:i4>1507389</vt:i4>
      </vt:variant>
      <vt:variant>
        <vt:i4>236</vt:i4>
      </vt:variant>
      <vt:variant>
        <vt:i4>0</vt:i4>
      </vt:variant>
      <vt:variant>
        <vt:i4>5</vt:i4>
      </vt:variant>
      <vt:variant>
        <vt:lpwstr/>
      </vt:variant>
      <vt:variant>
        <vt:lpwstr>_Toc129353023</vt:lpwstr>
      </vt:variant>
      <vt:variant>
        <vt:i4>1507389</vt:i4>
      </vt:variant>
      <vt:variant>
        <vt:i4>230</vt:i4>
      </vt:variant>
      <vt:variant>
        <vt:i4>0</vt:i4>
      </vt:variant>
      <vt:variant>
        <vt:i4>5</vt:i4>
      </vt:variant>
      <vt:variant>
        <vt:lpwstr/>
      </vt:variant>
      <vt:variant>
        <vt:lpwstr>_Toc129353022</vt:lpwstr>
      </vt:variant>
      <vt:variant>
        <vt:i4>1507389</vt:i4>
      </vt:variant>
      <vt:variant>
        <vt:i4>224</vt:i4>
      </vt:variant>
      <vt:variant>
        <vt:i4>0</vt:i4>
      </vt:variant>
      <vt:variant>
        <vt:i4>5</vt:i4>
      </vt:variant>
      <vt:variant>
        <vt:lpwstr/>
      </vt:variant>
      <vt:variant>
        <vt:lpwstr>_Toc129353021</vt:lpwstr>
      </vt:variant>
      <vt:variant>
        <vt:i4>1507389</vt:i4>
      </vt:variant>
      <vt:variant>
        <vt:i4>218</vt:i4>
      </vt:variant>
      <vt:variant>
        <vt:i4>0</vt:i4>
      </vt:variant>
      <vt:variant>
        <vt:i4>5</vt:i4>
      </vt:variant>
      <vt:variant>
        <vt:lpwstr/>
      </vt:variant>
      <vt:variant>
        <vt:lpwstr>_Toc129353020</vt:lpwstr>
      </vt:variant>
      <vt:variant>
        <vt:i4>1310781</vt:i4>
      </vt:variant>
      <vt:variant>
        <vt:i4>212</vt:i4>
      </vt:variant>
      <vt:variant>
        <vt:i4>0</vt:i4>
      </vt:variant>
      <vt:variant>
        <vt:i4>5</vt:i4>
      </vt:variant>
      <vt:variant>
        <vt:lpwstr/>
      </vt:variant>
      <vt:variant>
        <vt:lpwstr>_Toc129353019</vt:lpwstr>
      </vt:variant>
      <vt:variant>
        <vt:i4>1310781</vt:i4>
      </vt:variant>
      <vt:variant>
        <vt:i4>206</vt:i4>
      </vt:variant>
      <vt:variant>
        <vt:i4>0</vt:i4>
      </vt:variant>
      <vt:variant>
        <vt:i4>5</vt:i4>
      </vt:variant>
      <vt:variant>
        <vt:lpwstr/>
      </vt:variant>
      <vt:variant>
        <vt:lpwstr>_Toc129353018</vt:lpwstr>
      </vt:variant>
      <vt:variant>
        <vt:i4>1310781</vt:i4>
      </vt:variant>
      <vt:variant>
        <vt:i4>200</vt:i4>
      </vt:variant>
      <vt:variant>
        <vt:i4>0</vt:i4>
      </vt:variant>
      <vt:variant>
        <vt:i4>5</vt:i4>
      </vt:variant>
      <vt:variant>
        <vt:lpwstr/>
      </vt:variant>
      <vt:variant>
        <vt:lpwstr>_Toc129353017</vt:lpwstr>
      </vt:variant>
      <vt:variant>
        <vt:i4>1310781</vt:i4>
      </vt:variant>
      <vt:variant>
        <vt:i4>194</vt:i4>
      </vt:variant>
      <vt:variant>
        <vt:i4>0</vt:i4>
      </vt:variant>
      <vt:variant>
        <vt:i4>5</vt:i4>
      </vt:variant>
      <vt:variant>
        <vt:lpwstr/>
      </vt:variant>
      <vt:variant>
        <vt:lpwstr>_Toc129353016</vt:lpwstr>
      </vt:variant>
      <vt:variant>
        <vt:i4>1310781</vt:i4>
      </vt:variant>
      <vt:variant>
        <vt:i4>188</vt:i4>
      </vt:variant>
      <vt:variant>
        <vt:i4>0</vt:i4>
      </vt:variant>
      <vt:variant>
        <vt:i4>5</vt:i4>
      </vt:variant>
      <vt:variant>
        <vt:lpwstr/>
      </vt:variant>
      <vt:variant>
        <vt:lpwstr>_Toc129353015</vt:lpwstr>
      </vt:variant>
      <vt:variant>
        <vt:i4>1310781</vt:i4>
      </vt:variant>
      <vt:variant>
        <vt:i4>182</vt:i4>
      </vt:variant>
      <vt:variant>
        <vt:i4>0</vt:i4>
      </vt:variant>
      <vt:variant>
        <vt:i4>5</vt:i4>
      </vt:variant>
      <vt:variant>
        <vt:lpwstr/>
      </vt:variant>
      <vt:variant>
        <vt:lpwstr>_Toc129353014</vt:lpwstr>
      </vt:variant>
      <vt:variant>
        <vt:i4>1310781</vt:i4>
      </vt:variant>
      <vt:variant>
        <vt:i4>176</vt:i4>
      </vt:variant>
      <vt:variant>
        <vt:i4>0</vt:i4>
      </vt:variant>
      <vt:variant>
        <vt:i4>5</vt:i4>
      </vt:variant>
      <vt:variant>
        <vt:lpwstr/>
      </vt:variant>
      <vt:variant>
        <vt:lpwstr>_Toc129353013</vt:lpwstr>
      </vt:variant>
      <vt:variant>
        <vt:i4>1310781</vt:i4>
      </vt:variant>
      <vt:variant>
        <vt:i4>170</vt:i4>
      </vt:variant>
      <vt:variant>
        <vt:i4>0</vt:i4>
      </vt:variant>
      <vt:variant>
        <vt:i4>5</vt:i4>
      </vt:variant>
      <vt:variant>
        <vt:lpwstr/>
      </vt:variant>
      <vt:variant>
        <vt:lpwstr>_Toc129353012</vt:lpwstr>
      </vt:variant>
      <vt:variant>
        <vt:i4>1310781</vt:i4>
      </vt:variant>
      <vt:variant>
        <vt:i4>164</vt:i4>
      </vt:variant>
      <vt:variant>
        <vt:i4>0</vt:i4>
      </vt:variant>
      <vt:variant>
        <vt:i4>5</vt:i4>
      </vt:variant>
      <vt:variant>
        <vt:lpwstr/>
      </vt:variant>
      <vt:variant>
        <vt:lpwstr>_Toc129353011</vt:lpwstr>
      </vt:variant>
      <vt:variant>
        <vt:i4>1310781</vt:i4>
      </vt:variant>
      <vt:variant>
        <vt:i4>158</vt:i4>
      </vt:variant>
      <vt:variant>
        <vt:i4>0</vt:i4>
      </vt:variant>
      <vt:variant>
        <vt:i4>5</vt:i4>
      </vt:variant>
      <vt:variant>
        <vt:lpwstr/>
      </vt:variant>
      <vt:variant>
        <vt:lpwstr>_Toc129353010</vt:lpwstr>
      </vt:variant>
      <vt:variant>
        <vt:i4>1376317</vt:i4>
      </vt:variant>
      <vt:variant>
        <vt:i4>152</vt:i4>
      </vt:variant>
      <vt:variant>
        <vt:i4>0</vt:i4>
      </vt:variant>
      <vt:variant>
        <vt:i4>5</vt:i4>
      </vt:variant>
      <vt:variant>
        <vt:lpwstr/>
      </vt:variant>
      <vt:variant>
        <vt:lpwstr>_Toc129353009</vt:lpwstr>
      </vt:variant>
      <vt:variant>
        <vt:i4>1376317</vt:i4>
      </vt:variant>
      <vt:variant>
        <vt:i4>146</vt:i4>
      </vt:variant>
      <vt:variant>
        <vt:i4>0</vt:i4>
      </vt:variant>
      <vt:variant>
        <vt:i4>5</vt:i4>
      </vt:variant>
      <vt:variant>
        <vt:lpwstr/>
      </vt:variant>
      <vt:variant>
        <vt:lpwstr>_Toc129353008</vt:lpwstr>
      </vt:variant>
      <vt:variant>
        <vt:i4>1376317</vt:i4>
      </vt:variant>
      <vt:variant>
        <vt:i4>140</vt:i4>
      </vt:variant>
      <vt:variant>
        <vt:i4>0</vt:i4>
      </vt:variant>
      <vt:variant>
        <vt:i4>5</vt:i4>
      </vt:variant>
      <vt:variant>
        <vt:lpwstr/>
      </vt:variant>
      <vt:variant>
        <vt:lpwstr>_Toc129353007</vt:lpwstr>
      </vt:variant>
      <vt:variant>
        <vt:i4>1376317</vt:i4>
      </vt:variant>
      <vt:variant>
        <vt:i4>134</vt:i4>
      </vt:variant>
      <vt:variant>
        <vt:i4>0</vt:i4>
      </vt:variant>
      <vt:variant>
        <vt:i4>5</vt:i4>
      </vt:variant>
      <vt:variant>
        <vt:lpwstr/>
      </vt:variant>
      <vt:variant>
        <vt:lpwstr>_Toc129353006</vt:lpwstr>
      </vt:variant>
      <vt:variant>
        <vt:i4>1376317</vt:i4>
      </vt:variant>
      <vt:variant>
        <vt:i4>128</vt:i4>
      </vt:variant>
      <vt:variant>
        <vt:i4>0</vt:i4>
      </vt:variant>
      <vt:variant>
        <vt:i4>5</vt:i4>
      </vt:variant>
      <vt:variant>
        <vt:lpwstr/>
      </vt:variant>
      <vt:variant>
        <vt:lpwstr>_Toc129353005</vt:lpwstr>
      </vt:variant>
      <vt:variant>
        <vt:i4>1376317</vt:i4>
      </vt:variant>
      <vt:variant>
        <vt:i4>122</vt:i4>
      </vt:variant>
      <vt:variant>
        <vt:i4>0</vt:i4>
      </vt:variant>
      <vt:variant>
        <vt:i4>5</vt:i4>
      </vt:variant>
      <vt:variant>
        <vt:lpwstr/>
      </vt:variant>
      <vt:variant>
        <vt:lpwstr>_Toc129353004</vt:lpwstr>
      </vt:variant>
      <vt:variant>
        <vt:i4>1376317</vt:i4>
      </vt:variant>
      <vt:variant>
        <vt:i4>116</vt:i4>
      </vt:variant>
      <vt:variant>
        <vt:i4>0</vt:i4>
      </vt:variant>
      <vt:variant>
        <vt:i4>5</vt:i4>
      </vt:variant>
      <vt:variant>
        <vt:lpwstr/>
      </vt:variant>
      <vt:variant>
        <vt:lpwstr>_Toc129353003</vt:lpwstr>
      </vt:variant>
      <vt:variant>
        <vt:i4>1376317</vt:i4>
      </vt:variant>
      <vt:variant>
        <vt:i4>110</vt:i4>
      </vt:variant>
      <vt:variant>
        <vt:i4>0</vt:i4>
      </vt:variant>
      <vt:variant>
        <vt:i4>5</vt:i4>
      </vt:variant>
      <vt:variant>
        <vt:lpwstr/>
      </vt:variant>
      <vt:variant>
        <vt:lpwstr>_Toc129353002</vt:lpwstr>
      </vt:variant>
      <vt:variant>
        <vt:i4>1376317</vt:i4>
      </vt:variant>
      <vt:variant>
        <vt:i4>104</vt:i4>
      </vt:variant>
      <vt:variant>
        <vt:i4>0</vt:i4>
      </vt:variant>
      <vt:variant>
        <vt:i4>5</vt:i4>
      </vt:variant>
      <vt:variant>
        <vt:lpwstr/>
      </vt:variant>
      <vt:variant>
        <vt:lpwstr>_Toc129353001</vt:lpwstr>
      </vt:variant>
      <vt:variant>
        <vt:i4>1376317</vt:i4>
      </vt:variant>
      <vt:variant>
        <vt:i4>98</vt:i4>
      </vt:variant>
      <vt:variant>
        <vt:i4>0</vt:i4>
      </vt:variant>
      <vt:variant>
        <vt:i4>5</vt:i4>
      </vt:variant>
      <vt:variant>
        <vt:lpwstr/>
      </vt:variant>
      <vt:variant>
        <vt:lpwstr>_Toc129353000</vt:lpwstr>
      </vt:variant>
      <vt:variant>
        <vt:i4>1900596</vt:i4>
      </vt:variant>
      <vt:variant>
        <vt:i4>92</vt:i4>
      </vt:variant>
      <vt:variant>
        <vt:i4>0</vt:i4>
      </vt:variant>
      <vt:variant>
        <vt:i4>5</vt:i4>
      </vt:variant>
      <vt:variant>
        <vt:lpwstr/>
      </vt:variant>
      <vt:variant>
        <vt:lpwstr>_Toc129352999</vt:lpwstr>
      </vt:variant>
      <vt:variant>
        <vt:i4>1900596</vt:i4>
      </vt:variant>
      <vt:variant>
        <vt:i4>86</vt:i4>
      </vt:variant>
      <vt:variant>
        <vt:i4>0</vt:i4>
      </vt:variant>
      <vt:variant>
        <vt:i4>5</vt:i4>
      </vt:variant>
      <vt:variant>
        <vt:lpwstr/>
      </vt:variant>
      <vt:variant>
        <vt:lpwstr>_Toc129352998</vt:lpwstr>
      </vt:variant>
      <vt:variant>
        <vt:i4>1900596</vt:i4>
      </vt:variant>
      <vt:variant>
        <vt:i4>80</vt:i4>
      </vt:variant>
      <vt:variant>
        <vt:i4>0</vt:i4>
      </vt:variant>
      <vt:variant>
        <vt:i4>5</vt:i4>
      </vt:variant>
      <vt:variant>
        <vt:lpwstr/>
      </vt:variant>
      <vt:variant>
        <vt:lpwstr>_Toc129352997</vt:lpwstr>
      </vt:variant>
      <vt:variant>
        <vt:i4>1900596</vt:i4>
      </vt:variant>
      <vt:variant>
        <vt:i4>74</vt:i4>
      </vt:variant>
      <vt:variant>
        <vt:i4>0</vt:i4>
      </vt:variant>
      <vt:variant>
        <vt:i4>5</vt:i4>
      </vt:variant>
      <vt:variant>
        <vt:lpwstr/>
      </vt:variant>
      <vt:variant>
        <vt:lpwstr>_Toc129352996</vt:lpwstr>
      </vt:variant>
      <vt:variant>
        <vt:i4>1900596</vt:i4>
      </vt:variant>
      <vt:variant>
        <vt:i4>68</vt:i4>
      </vt:variant>
      <vt:variant>
        <vt:i4>0</vt:i4>
      </vt:variant>
      <vt:variant>
        <vt:i4>5</vt:i4>
      </vt:variant>
      <vt:variant>
        <vt:lpwstr/>
      </vt:variant>
      <vt:variant>
        <vt:lpwstr>_Toc129352995</vt:lpwstr>
      </vt:variant>
      <vt:variant>
        <vt:i4>1900596</vt:i4>
      </vt:variant>
      <vt:variant>
        <vt:i4>62</vt:i4>
      </vt:variant>
      <vt:variant>
        <vt:i4>0</vt:i4>
      </vt:variant>
      <vt:variant>
        <vt:i4>5</vt:i4>
      </vt:variant>
      <vt:variant>
        <vt:lpwstr/>
      </vt:variant>
      <vt:variant>
        <vt:lpwstr>_Toc129352994</vt:lpwstr>
      </vt:variant>
      <vt:variant>
        <vt:i4>1900596</vt:i4>
      </vt:variant>
      <vt:variant>
        <vt:i4>56</vt:i4>
      </vt:variant>
      <vt:variant>
        <vt:i4>0</vt:i4>
      </vt:variant>
      <vt:variant>
        <vt:i4>5</vt:i4>
      </vt:variant>
      <vt:variant>
        <vt:lpwstr/>
      </vt:variant>
      <vt:variant>
        <vt:lpwstr>_Toc129352993</vt:lpwstr>
      </vt:variant>
      <vt:variant>
        <vt:i4>1900596</vt:i4>
      </vt:variant>
      <vt:variant>
        <vt:i4>50</vt:i4>
      </vt:variant>
      <vt:variant>
        <vt:i4>0</vt:i4>
      </vt:variant>
      <vt:variant>
        <vt:i4>5</vt:i4>
      </vt:variant>
      <vt:variant>
        <vt:lpwstr/>
      </vt:variant>
      <vt:variant>
        <vt:lpwstr>_Toc129352992</vt:lpwstr>
      </vt:variant>
      <vt:variant>
        <vt:i4>1900596</vt:i4>
      </vt:variant>
      <vt:variant>
        <vt:i4>44</vt:i4>
      </vt:variant>
      <vt:variant>
        <vt:i4>0</vt:i4>
      </vt:variant>
      <vt:variant>
        <vt:i4>5</vt:i4>
      </vt:variant>
      <vt:variant>
        <vt:lpwstr/>
      </vt:variant>
      <vt:variant>
        <vt:lpwstr>_Toc129352991</vt:lpwstr>
      </vt:variant>
      <vt:variant>
        <vt:i4>1900596</vt:i4>
      </vt:variant>
      <vt:variant>
        <vt:i4>38</vt:i4>
      </vt:variant>
      <vt:variant>
        <vt:i4>0</vt:i4>
      </vt:variant>
      <vt:variant>
        <vt:i4>5</vt:i4>
      </vt:variant>
      <vt:variant>
        <vt:lpwstr/>
      </vt:variant>
      <vt:variant>
        <vt:lpwstr>_Toc129352990</vt:lpwstr>
      </vt:variant>
      <vt:variant>
        <vt:i4>1835060</vt:i4>
      </vt:variant>
      <vt:variant>
        <vt:i4>32</vt:i4>
      </vt:variant>
      <vt:variant>
        <vt:i4>0</vt:i4>
      </vt:variant>
      <vt:variant>
        <vt:i4>5</vt:i4>
      </vt:variant>
      <vt:variant>
        <vt:lpwstr/>
      </vt:variant>
      <vt:variant>
        <vt:lpwstr>_Toc129352989</vt:lpwstr>
      </vt:variant>
      <vt:variant>
        <vt:i4>1835060</vt:i4>
      </vt:variant>
      <vt:variant>
        <vt:i4>26</vt:i4>
      </vt:variant>
      <vt:variant>
        <vt:i4>0</vt:i4>
      </vt:variant>
      <vt:variant>
        <vt:i4>5</vt:i4>
      </vt:variant>
      <vt:variant>
        <vt:lpwstr/>
      </vt:variant>
      <vt:variant>
        <vt:lpwstr>_Toc129352988</vt:lpwstr>
      </vt:variant>
      <vt:variant>
        <vt:i4>1835060</vt:i4>
      </vt:variant>
      <vt:variant>
        <vt:i4>20</vt:i4>
      </vt:variant>
      <vt:variant>
        <vt:i4>0</vt:i4>
      </vt:variant>
      <vt:variant>
        <vt:i4>5</vt:i4>
      </vt:variant>
      <vt:variant>
        <vt:lpwstr/>
      </vt:variant>
      <vt:variant>
        <vt:lpwstr>_Toc129352987</vt:lpwstr>
      </vt:variant>
      <vt:variant>
        <vt:i4>1835060</vt:i4>
      </vt:variant>
      <vt:variant>
        <vt:i4>14</vt:i4>
      </vt:variant>
      <vt:variant>
        <vt:i4>0</vt:i4>
      </vt:variant>
      <vt:variant>
        <vt:i4>5</vt:i4>
      </vt:variant>
      <vt:variant>
        <vt:lpwstr/>
      </vt:variant>
      <vt:variant>
        <vt:lpwstr>_Toc129352986</vt:lpwstr>
      </vt:variant>
      <vt:variant>
        <vt:i4>1835060</vt:i4>
      </vt:variant>
      <vt:variant>
        <vt:i4>8</vt:i4>
      </vt:variant>
      <vt:variant>
        <vt:i4>0</vt:i4>
      </vt:variant>
      <vt:variant>
        <vt:i4>5</vt:i4>
      </vt:variant>
      <vt:variant>
        <vt:lpwstr/>
      </vt:variant>
      <vt:variant>
        <vt:lpwstr>_Toc129352985</vt:lpwstr>
      </vt:variant>
      <vt:variant>
        <vt:i4>1835060</vt:i4>
      </vt:variant>
      <vt:variant>
        <vt:i4>2</vt:i4>
      </vt:variant>
      <vt:variant>
        <vt:i4>0</vt:i4>
      </vt:variant>
      <vt:variant>
        <vt:i4>5</vt:i4>
      </vt:variant>
      <vt:variant>
        <vt:lpwstr/>
      </vt:variant>
      <vt:variant>
        <vt:lpwstr>_Toc129352984</vt:lpwstr>
      </vt:variant>
      <vt:variant>
        <vt:i4>5570583</vt:i4>
      </vt:variant>
      <vt:variant>
        <vt:i4>156</vt:i4>
      </vt:variant>
      <vt:variant>
        <vt:i4>0</vt:i4>
      </vt:variant>
      <vt:variant>
        <vt:i4>5</vt:i4>
      </vt:variant>
      <vt:variant>
        <vt:lpwstr>https://www.whitehouse.gov/briefing-room/statements-releases/2021/03/07/fact-sheet-president-biden-to-sign-executive-order-to-promote-voting-access/</vt:lpwstr>
      </vt:variant>
      <vt:variant>
        <vt:lpwstr/>
      </vt:variant>
      <vt:variant>
        <vt:i4>7667772</vt:i4>
      </vt:variant>
      <vt:variant>
        <vt:i4>153</vt:i4>
      </vt:variant>
      <vt:variant>
        <vt:i4>0</vt:i4>
      </vt:variant>
      <vt:variant>
        <vt:i4>5</vt:i4>
      </vt:variant>
      <vt:variant>
        <vt:lpwstr>http://www.longtermscorecard.org/2017-scorecard</vt:lpwstr>
      </vt:variant>
      <vt:variant>
        <vt:lpwstr/>
      </vt:variant>
      <vt:variant>
        <vt:i4>5177373</vt:i4>
      </vt:variant>
      <vt:variant>
        <vt:i4>150</vt:i4>
      </vt:variant>
      <vt:variant>
        <vt:i4>0</vt:i4>
      </vt:variant>
      <vt:variant>
        <vt:i4>5</vt:i4>
      </vt:variant>
      <vt:variant>
        <vt:lpwstr>https://www.aahd.us/wp-content/uploads/2018/06/HCBSEarlyUse-ReducedInstCare_06072018_CMSwebinar.pdf</vt:lpwstr>
      </vt:variant>
      <vt:variant>
        <vt:lpwstr/>
      </vt:variant>
      <vt:variant>
        <vt:i4>4980831</vt:i4>
      </vt:variant>
      <vt:variant>
        <vt:i4>147</vt:i4>
      </vt:variant>
      <vt:variant>
        <vt:i4>0</vt:i4>
      </vt:variant>
      <vt:variant>
        <vt:i4>5</vt:i4>
      </vt:variant>
      <vt:variant>
        <vt:lpwstr>https://www.aarp.org/content/dam/aarp/ppi/2017-01/LTSS-Promising-Practices-No-Wrong-Door.pdf</vt:lpwstr>
      </vt:variant>
      <vt:variant>
        <vt:lpwstr/>
      </vt:variant>
      <vt:variant>
        <vt:i4>4194315</vt:i4>
      </vt:variant>
      <vt:variant>
        <vt:i4>144</vt:i4>
      </vt:variant>
      <vt:variant>
        <vt:i4>0</vt:i4>
      </vt:variant>
      <vt:variant>
        <vt:i4>5</vt:i4>
      </vt:variant>
      <vt:variant>
        <vt:lpwstr>https://www.cdc.gov/traumaticbraininjury/data/index.html</vt:lpwstr>
      </vt:variant>
      <vt:variant>
        <vt:lpwstr/>
      </vt:variant>
      <vt:variant>
        <vt:i4>1114176</vt:i4>
      </vt:variant>
      <vt:variant>
        <vt:i4>141</vt:i4>
      </vt:variant>
      <vt:variant>
        <vt:i4>0</vt:i4>
      </vt:variant>
      <vt:variant>
        <vt:i4>5</vt:i4>
      </vt:variant>
      <vt:variant>
        <vt:lpwstr>https://www.ncbi.nlm.nih.gov/pmc/articles/PMC5024361/</vt:lpwstr>
      </vt:variant>
      <vt:variant>
        <vt:lpwstr/>
      </vt:variant>
      <vt:variant>
        <vt:i4>7733332</vt:i4>
      </vt:variant>
      <vt:variant>
        <vt:i4>138</vt:i4>
      </vt:variant>
      <vt:variant>
        <vt:i4>0</vt:i4>
      </vt:variant>
      <vt:variant>
        <vt:i4>5</vt:i4>
      </vt:variant>
      <vt:variant>
        <vt:lpwstr>https://www.researchgate.net/publication/232116343_Survey_of_Individuals_Wearing_Lower_Limb_Prostheses</vt:lpwstr>
      </vt:variant>
      <vt:variant>
        <vt:lpwstr/>
      </vt:variant>
      <vt:variant>
        <vt:i4>327680</vt:i4>
      </vt:variant>
      <vt:variant>
        <vt:i4>135</vt:i4>
      </vt:variant>
      <vt:variant>
        <vt:i4>0</vt:i4>
      </vt:variant>
      <vt:variant>
        <vt:i4>5</vt:i4>
      </vt:variant>
      <vt:variant>
        <vt:lpwstr>https://pubmed.ncbi.nlm.nih.gov/18295618/</vt:lpwstr>
      </vt:variant>
      <vt:variant>
        <vt:lpwstr/>
      </vt:variant>
      <vt:variant>
        <vt:i4>3670126</vt:i4>
      </vt:variant>
      <vt:variant>
        <vt:i4>132</vt:i4>
      </vt:variant>
      <vt:variant>
        <vt:i4>0</vt:i4>
      </vt:variant>
      <vt:variant>
        <vt:i4>5</vt:i4>
      </vt:variant>
      <vt:variant>
        <vt:lpwstr>https://ajph.aphapublications.org/doi/10.2105/AJPH.2009.163089</vt:lpwstr>
      </vt:variant>
      <vt:variant>
        <vt:lpwstr/>
      </vt:variant>
      <vt:variant>
        <vt:i4>3407930</vt:i4>
      </vt:variant>
      <vt:variant>
        <vt:i4>129</vt:i4>
      </vt:variant>
      <vt:variant>
        <vt:i4>0</vt:i4>
      </vt:variant>
      <vt:variant>
        <vt:i4>5</vt:i4>
      </vt:variant>
      <vt:variant>
        <vt:lpwstr>https://www.nap.edu/catalog/10406/elder-mistreatment-abuse-neglect-and-exploitation-in-an-aging-america</vt:lpwstr>
      </vt:variant>
      <vt:variant>
        <vt:lpwstr/>
      </vt:variant>
      <vt:variant>
        <vt:i4>4980759</vt:i4>
      </vt:variant>
      <vt:variant>
        <vt:i4>126</vt:i4>
      </vt:variant>
      <vt:variant>
        <vt:i4>0</vt:i4>
      </vt:variant>
      <vt:variant>
        <vt:i4>5</vt:i4>
      </vt:variant>
      <vt:variant>
        <vt:lpwstr>https://www.gao.gov/assets/gao-11-208.pdf</vt:lpwstr>
      </vt:variant>
      <vt:variant>
        <vt:lpwstr/>
      </vt:variant>
      <vt:variant>
        <vt:i4>3211372</vt:i4>
      </vt:variant>
      <vt:variant>
        <vt:i4>123</vt:i4>
      </vt:variant>
      <vt:variant>
        <vt:i4>0</vt:i4>
      </vt:variant>
      <vt:variant>
        <vt:i4>5</vt:i4>
      </vt:variant>
      <vt:variant>
        <vt:lpwstr>https://www.sciencedirect.com/science/article/abs/pii/S0735675713000028?via%3Dihub</vt:lpwstr>
      </vt:variant>
      <vt:variant>
        <vt:lpwstr/>
      </vt:variant>
      <vt:variant>
        <vt:i4>1179678</vt:i4>
      </vt:variant>
      <vt:variant>
        <vt:i4>120</vt:i4>
      </vt:variant>
      <vt:variant>
        <vt:i4>0</vt:i4>
      </vt:variant>
      <vt:variant>
        <vt:i4>5</vt:i4>
      </vt:variant>
      <vt:variant>
        <vt:lpwstr>https://agsjournals.onlinelibrary.wiley.com/doi/10.1111/j.1532-5415.2009.02429.x</vt:lpwstr>
      </vt:variant>
      <vt:variant>
        <vt:lpwstr/>
      </vt:variant>
      <vt:variant>
        <vt:i4>5898333</vt:i4>
      </vt:variant>
      <vt:variant>
        <vt:i4>117</vt:i4>
      </vt:variant>
      <vt:variant>
        <vt:i4>0</vt:i4>
      </vt:variant>
      <vt:variant>
        <vt:i4>5</vt:i4>
      </vt:variant>
      <vt:variant>
        <vt:lpwstr>https://ocfs.ny.gov/reports/aps/Under-the-Radar-2011May12.pdf</vt:lpwstr>
      </vt:variant>
      <vt:variant>
        <vt:lpwstr/>
      </vt:variant>
      <vt:variant>
        <vt:i4>3473466</vt:i4>
      </vt:variant>
      <vt:variant>
        <vt:i4>114</vt:i4>
      </vt:variant>
      <vt:variant>
        <vt:i4>0</vt:i4>
      </vt:variant>
      <vt:variant>
        <vt:i4>5</vt:i4>
      </vt:variant>
      <vt:variant>
        <vt:lpwstr>https://doi.org/10.1016/j.jagp.2021.01.007</vt:lpwstr>
      </vt:variant>
      <vt:variant>
        <vt:lpwstr/>
      </vt:variant>
      <vt:variant>
        <vt:i4>3670126</vt:i4>
      </vt:variant>
      <vt:variant>
        <vt:i4>111</vt:i4>
      </vt:variant>
      <vt:variant>
        <vt:i4>0</vt:i4>
      </vt:variant>
      <vt:variant>
        <vt:i4>5</vt:i4>
      </vt:variant>
      <vt:variant>
        <vt:lpwstr>https://ajph.aphapublications.org/doi/10.2105/AJPH.2009.163089</vt:lpwstr>
      </vt:variant>
      <vt:variant>
        <vt:lpwstr/>
      </vt:variant>
      <vt:variant>
        <vt:i4>1048609</vt:i4>
      </vt:variant>
      <vt:variant>
        <vt:i4>108</vt:i4>
      </vt:variant>
      <vt:variant>
        <vt:i4>0</vt:i4>
      </vt:variant>
      <vt:variant>
        <vt:i4>5</vt:i4>
      </vt:variant>
      <vt:variant>
        <vt:lpwstr>https://www.caregiving.org/wp-content/uploads/2020/05/MSCaregivers2012_FINAL.pdf</vt:lpwstr>
      </vt:variant>
      <vt:variant>
        <vt:lpwstr/>
      </vt:variant>
      <vt:variant>
        <vt:i4>2228282</vt:i4>
      </vt:variant>
      <vt:variant>
        <vt:i4>105</vt:i4>
      </vt:variant>
      <vt:variant>
        <vt:i4>0</vt:i4>
      </vt:variant>
      <vt:variant>
        <vt:i4>5</vt:i4>
      </vt:variant>
      <vt:variant>
        <vt:lpwstr>https://www.caregiving.org/wp-content/uploads/2021/01/full-report-caregiving-in-the-united-states-01-21.pdf</vt:lpwstr>
      </vt:variant>
      <vt:variant>
        <vt:lpwstr/>
      </vt:variant>
      <vt:variant>
        <vt:i4>5505101</vt:i4>
      </vt:variant>
      <vt:variant>
        <vt:i4>102</vt:i4>
      </vt:variant>
      <vt:variant>
        <vt:i4>0</vt:i4>
      </vt:variant>
      <vt:variant>
        <vt:i4>5</vt:i4>
      </vt:variant>
      <vt:variant>
        <vt:lpwstr>http://www.thearc.org/wp-content/uploads/forchapters/FINDS_Report_811a.pdf</vt:lpwstr>
      </vt:variant>
      <vt:variant>
        <vt:lpwstr/>
      </vt:variant>
      <vt:variant>
        <vt:i4>5111880</vt:i4>
      </vt:variant>
      <vt:variant>
        <vt:i4>99</vt:i4>
      </vt:variant>
      <vt:variant>
        <vt:i4>0</vt:i4>
      </vt:variant>
      <vt:variant>
        <vt:i4>5</vt:i4>
      </vt:variant>
      <vt:variant>
        <vt:lpwstr>https://www.alz.org/media/Documents/alzheimers-facts-and-figures.pdf</vt:lpwstr>
      </vt:variant>
      <vt:variant>
        <vt:lpwstr/>
      </vt:variant>
      <vt:variant>
        <vt:i4>6619171</vt:i4>
      </vt:variant>
      <vt:variant>
        <vt:i4>96</vt:i4>
      </vt:variant>
      <vt:variant>
        <vt:i4>0</vt:i4>
      </vt:variant>
      <vt:variant>
        <vt:i4>5</vt:i4>
      </vt:variant>
      <vt:variant>
        <vt:lpwstr>https://nadrc.acl.gov/details?search1=157</vt:lpwstr>
      </vt:variant>
      <vt:variant>
        <vt:lpwstr>result</vt:lpwstr>
      </vt:variant>
      <vt:variant>
        <vt:i4>1966088</vt:i4>
      </vt:variant>
      <vt:variant>
        <vt:i4>93</vt:i4>
      </vt:variant>
      <vt:variant>
        <vt:i4>0</vt:i4>
      </vt:variant>
      <vt:variant>
        <vt:i4>5</vt:i4>
      </vt:variant>
      <vt:variant>
        <vt:lpwstr>https://pubmed.ncbi.nlm.nih.gov/8940320/</vt:lpwstr>
      </vt:variant>
      <vt:variant>
        <vt:lpwstr/>
      </vt:variant>
      <vt:variant>
        <vt:i4>5832712</vt:i4>
      </vt:variant>
      <vt:variant>
        <vt:i4>90</vt:i4>
      </vt:variant>
      <vt:variant>
        <vt:i4>0</vt:i4>
      </vt:variant>
      <vt:variant>
        <vt:i4>5</vt:i4>
      </vt:variant>
      <vt:variant>
        <vt:lpwstr>https://www.aarp.org/content/dam/aarp/ppi/2019/11/valuing-the-invaluable-2019-update-charting-a-path-forward.doi.10.26419-2Fppi.00082.001.pdf</vt:lpwstr>
      </vt:variant>
      <vt:variant>
        <vt:lpwstr/>
      </vt:variant>
      <vt:variant>
        <vt:i4>4128821</vt:i4>
      </vt:variant>
      <vt:variant>
        <vt:i4>87</vt:i4>
      </vt:variant>
      <vt:variant>
        <vt:i4>0</vt:i4>
      </vt:variant>
      <vt:variant>
        <vt:i4>5</vt:i4>
      </vt:variant>
      <vt:variant>
        <vt:lpwstr>https://www.caregiving.org/wp-content/uploads/2020/05/Caregiver-Cost-Study.pdf</vt:lpwstr>
      </vt:variant>
      <vt:variant>
        <vt:lpwstr/>
      </vt:variant>
      <vt:variant>
        <vt:i4>4915279</vt:i4>
      </vt:variant>
      <vt:variant>
        <vt:i4>84</vt:i4>
      </vt:variant>
      <vt:variant>
        <vt:i4>0</vt:i4>
      </vt:variant>
      <vt:variant>
        <vt:i4>5</vt:i4>
      </vt:variant>
      <vt:variant>
        <vt:lpwstr>https://jamanetwork.com/journals/jama/fullarticle/192209</vt:lpwstr>
      </vt:variant>
      <vt:variant>
        <vt:lpwstr/>
      </vt:variant>
      <vt:variant>
        <vt:i4>4325382</vt:i4>
      </vt:variant>
      <vt:variant>
        <vt:i4>81</vt:i4>
      </vt:variant>
      <vt:variant>
        <vt:i4>0</vt:i4>
      </vt:variant>
      <vt:variant>
        <vt:i4>5</vt:i4>
      </vt:variant>
      <vt:variant>
        <vt:lpwstr>https://cdn.fedweb.org/fed-42/2892/paper-6-whenmorethanhalfabilliondollarsisnotenough.pdf</vt:lpwstr>
      </vt:variant>
      <vt:variant>
        <vt:lpwstr/>
      </vt:variant>
      <vt:variant>
        <vt:i4>4128883</vt:i4>
      </vt:variant>
      <vt:variant>
        <vt:i4>78</vt:i4>
      </vt:variant>
      <vt:variant>
        <vt:i4>0</vt:i4>
      </vt:variant>
      <vt:variant>
        <vt:i4>5</vt:i4>
      </vt:variant>
      <vt:variant>
        <vt:lpwstr>https://doi.org/10.17226/25663</vt:lpwstr>
      </vt:variant>
      <vt:variant>
        <vt:lpwstr/>
      </vt:variant>
      <vt:variant>
        <vt:i4>262214</vt:i4>
      </vt:variant>
      <vt:variant>
        <vt:i4>75</vt:i4>
      </vt:variant>
      <vt:variant>
        <vt:i4>0</vt:i4>
      </vt:variant>
      <vt:variant>
        <vt:i4>5</vt:i4>
      </vt:variant>
      <vt:variant>
        <vt:lpwstr>https://acl.gov/programs/program-evaluations-and-reports</vt:lpwstr>
      </vt:variant>
      <vt:variant>
        <vt:lpwstr/>
      </vt:variant>
      <vt:variant>
        <vt:i4>4849764</vt:i4>
      </vt:variant>
      <vt:variant>
        <vt:i4>72</vt:i4>
      </vt:variant>
      <vt:variant>
        <vt:i4>0</vt:i4>
      </vt:variant>
      <vt:variant>
        <vt:i4>5</vt:i4>
      </vt:variant>
      <vt:variant>
        <vt:lpwstr>https://www.ihs.gov/sites/newsroom/themes/responsive2017/display_objects/documents/factsheets/Disparities.pdf</vt:lpwstr>
      </vt:variant>
      <vt:variant>
        <vt:lpwstr/>
      </vt:variant>
      <vt:variant>
        <vt:i4>327689</vt:i4>
      </vt:variant>
      <vt:variant>
        <vt:i4>69</vt:i4>
      </vt:variant>
      <vt:variant>
        <vt:i4>0</vt:i4>
      </vt:variant>
      <vt:variant>
        <vt:i4>5</vt:i4>
      </vt:variant>
      <vt:variant>
        <vt:lpwstr>https://pubmed.ncbi.nlm.nih.gov/25662884/</vt:lpwstr>
      </vt:variant>
      <vt:variant>
        <vt:lpwstr/>
      </vt:variant>
      <vt:variant>
        <vt:i4>65536</vt:i4>
      </vt:variant>
      <vt:variant>
        <vt:i4>66</vt:i4>
      </vt:variant>
      <vt:variant>
        <vt:i4>0</vt:i4>
      </vt:variant>
      <vt:variant>
        <vt:i4>5</vt:i4>
      </vt:variant>
      <vt:variant>
        <vt:lpwstr>https://pubmed.ncbi.nlm.nih.gov/15570138/</vt:lpwstr>
      </vt:variant>
      <vt:variant>
        <vt:lpwstr/>
      </vt:variant>
      <vt:variant>
        <vt:i4>917505</vt:i4>
      </vt:variant>
      <vt:variant>
        <vt:i4>63</vt:i4>
      </vt:variant>
      <vt:variant>
        <vt:i4>0</vt:i4>
      </vt:variant>
      <vt:variant>
        <vt:i4>5</vt:i4>
      </vt:variant>
      <vt:variant>
        <vt:lpwstr>https://pubmed.ncbi.nlm.nih.gov/15341550/</vt:lpwstr>
      </vt:variant>
      <vt:variant>
        <vt:lpwstr/>
      </vt:variant>
      <vt:variant>
        <vt:i4>7995424</vt:i4>
      </vt:variant>
      <vt:variant>
        <vt:i4>60</vt:i4>
      </vt:variant>
      <vt:variant>
        <vt:i4>0</vt:i4>
      </vt:variant>
      <vt:variant>
        <vt:i4>5</vt:i4>
      </vt:variant>
      <vt:variant>
        <vt:lpwstr>https://journals.lww.com/acsm-msse/Fulltext/2004/12000/Tai_Chi__Improving_Functional_Balance_and.8.aspx</vt:lpwstr>
      </vt:variant>
      <vt:variant>
        <vt:lpwstr/>
      </vt:variant>
      <vt:variant>
        <vt:i4>7929894</vt:i4>
      </vt:variant>
      <vt:variant>
        <vt:i4>57</vt:i4>
      </vt:variant>
      <vt:variant>
        <vt:i4>0</vt:i4>
      </vt:variant>
      <vt:variant>
        <vt:i4>5</vt:i4>
      </vt:variant>
      <vt:variant>
        <vt:lpwstr>https://ncoa.org/professionals/health/center-for-healthy-aging/national-falls-prevention-resource-center/national-falls-prevention-database</vt:lpwstr>
      </vt:variant>
      <vt:variant>
        <vt:lpwstr/>
      </vt:variant>
      <vt:variant>
        <vt:i4>7798884</vt:i4>
      </vt:variant>
      <vt:variant>
        <vt:i4>54</vt:i4>
      </vt:variant>
      <vt:variant>
        <vt:i4>0</vt:i4>
      </vt:variant>
      <vt:variant>
        <vt:i4>5</vt:i4>
      </vt:variant>
      <vt:variant>
        <vt:lpwstr>https://www.cdc.gov/homeandrecreationalsafety/pdf/falls/cdc_falls_compendium-2015-a.pdf</vt:lpwstr>
      </vt:variant>
      <vt:variant>
        <vt:lpwstr/>
      </vt:variant>
      <vt:variant>
        <vt:i4>4391003</vt:i4>
      </vt:variant>
      <vt:variant>
        <vt:i4>51</vt:i4>
      </vt:variant>
      <vt:variant>
        <vt:i4>0</vt:i4>
      </vt:variant>
      <vt:variant>
        <vt:i4>5</vt:i4>
      </vt:variant>
      <vt:variant>
        <vt:lpwstr>https://www.cdc.gov/falls/facts.html</vt:lpwstr>
      </vt:variant>
      <vt:variant>
        <vt:lpwstr/>
      </vt:variant>
      <vt:variant>
        <vt:i4>458766</vt:i4>
      </vt:variant>
      <vt:variant>
        <vt:i4>48</vt:i4>
      </vt:variant>
      <vt:variant>
        <vt:i4>0</vt:i4>
      </vt:variant>
      <vt:variant>
        <vt:i4>5</vt:i4>
      </vt:variant>
      <vt:variant>
        <vt:lpwstr>https://pubmed.ncbi.nlm.nih.gov/32644982/</vt:lpwstr>
      </vt:variant>
      <vt:variant>
        <vt:lpwstr/>
      </vt:variant>
      <vt:variant>
        <vt:i4>8323107</vt:i4>
      </vt:variant>
      <vt:variant>
        <vt:i4>45</vt:i4>
      </vt:variant>
      <vt:variant>
        <vt:i4>0</vt:i4>
      </vt:variant>
      <vt:variant>
        <vt:i4>5</vt:i4>
      </vt:variant>
      <vt:variant>
        <vt:lpwstr>https://www.cdc.gov/mmwr/volumes/65/wr/mm6537a2.htm?s_cid=mm6537a2_w</vt:lpwstr>
      </vt:variant>
      <vt:variant>
        <vt:lpwstr/>
      </vt:variant>
      <vt:variant>
        <vt:i4>5308516</vt:i4>
      </vt:variant>
      <vt:variant>
        <vt:i4>42</vt:i4>
      </vt:variant>
      <vt:variant>
        <vt:i4>0</vt:i4>
      </vt:variant>
      <vt:variant>
        <vt:i4>5</vt:i4>
      </vt:variant>
      <vt:variant>
        <vt:lpwstr>C:\Users\Donna.bethge\OneDrive - HHS Office of the Secretary\Documents\ACL\Budget justification\www.cdc.gov\injury\wisqars</vt:lpwstr>
      </vt:variant>
      <vt:variant>
        <vt:lpwstr/>
      </vt:variant>
      <vt:variant>
        <vt:i4>7995492</vt:i4>
      </vt:variant>
      <vt:variant>
        <vt:i4>39</vt:i4>
      </vt:variant>
      <vt:variant>
        <vt:i4>0</vt:i4>
      </vt:variant>
      <vt:variant>
        <vt:i4>5</vt:i4>
      </vt:variant>
      <vt:variant>
        <vt:lpwstr>https://doi.org/10.1177%2F0898264313502531</vt:lpwstr>
      </vt:variant>
      <vt:variant>
        <vt:lpwstr/>
      </vt:variant>
      <vt:variant>
        <vt:i4>262264</vt:i4>
      </vt:variant>
      <vt:variant>
        <vt:i4>36</vt:i4>
      </vt:variant>
      <vt:variant>
        <vt:i4>0</vt:i4>
      </vt:variant>
      <vt:variant>
        <vt:i4>5</vt:i4>
      </vt:variant>
      <vt:variant>
        <vt:lpwstr>https://journals.lww.com/lww-medicalcare/Fulltext/2013/11000/Successes_of_a_National_Study_of_the_Chronic.7.aspx</vt:lpwstr>
      </vt:variant>
      <vt:variant>
        <vt:lpwstr/>
      </vt:variant>
      <vt:variant>
        <vt:i4>1048647</vt:i4>
      </vt:variant>
      <vt:variant>
        <vt:i4>33</vt:i4>
      </vt:variant>
      <vt:variant>
        <vt:i4>0</vt:i4>
      </vt:variant>
      <vt:variant>
        <vt:i4>5</vt:i4>
      </vt:variant>
      <vt:variant>
        <vt:lpwstr>https://www.ncbi.nlm.nih.gov/pmc/articles/PMC3547675/</vt:lpwstr>
      </vt:variant>
      <vt:variant>
        <vt:lpwstr/>
      </vt:variant>
      <vt:variant>
        <vt:i4>4259911</vt:i4>
      </vt:variant>
      <vt:variant>
        <vt:i4>30</vt:i4>
      </vt:variant>
      <vt:variant>
        <vt:i4>0</vt:i4>
      </vt:variant>
      <vt:variant>
        <vt:i4>5</vt:i4>
      </vt:variant>
      <vt:variant>
        <vt:lpwstr>https://www.ncoa.org/professionals/health/center-for-healthy-aging/national-cdsme-resource-center/national-cdsme-database</vt:lpwstr>
      </vt:variant>
      <vt:variant>
        <vt:lpwstr/>
      </vt:variant>
      <vt:variant>
        <vt:i4>65624</vt:i4>
      </vt:variant>
      <vt:variant>
        <vt:i4>27</vt:i4>
      </vt:variant>
      <vt:variant>
        <vt:i4>0</vt:i4>
      </vt:variant>
      <vt:variant>
        <vt:i4>5</vt:i4>
      </vt:variant>
      <vt:variant>
        <vt:lpwstr>https://www.cms.gov/research-statistics-data-and-systems/statistics-trends-and-reports/chronic-conditions/downloads/2012chartbook.pdf</vt:lpwstr>
      </vt:variant>
      <vt:variant>
        <vt:lpwstr/>
      </vt:variant>
      <vt:variant>
        <vt:i4>2162750</vt:i4>
      </vt:variant>
      <vt:variant>
        <vt:i4>24</vt:i4>
      </vt:variant>
      <vt:variant>
        <vt:i4>0</vt:i4>
      </vt:variant>
      <vt:variant>
        <vt:i4>5</vt:i4>
      </vt:variant>
      <vt:variant>
        <vt:lpwstr>http://www.ncbi.nlm.nih.gov/pmc/articles/PMC2150598</vt:lpwstr>
      </vt:variant>
      <vt:variant>
        <vt:lpwstr/>
      </vt:variant>
      <vt:variant>
        <vt:i4>7667818</vt:i4>
      </vt:variant>
      <vt:variant>
        <vt:i4>21</vt:i4>
      </vt:variant>
      <vt:variant>
        <vt:i4>0</vt:i4>
      </vt:variant>
      <vt:variant>
        <vt:i4>5</vt:i4>
      </vt:variant>
      <vt:variant>
        <vt:lpwstr>https://www.acl.gov/programs/health-wellness/disease-prevention</vt:lpwstr>
      </vt:variant>
      <vt:variant>
        <vt:lpwstr/>
      </vt:variant>
      <vt:variant>
        <vt:i4>1769565</vt:i4>
      </vt:variant>
      <vt:variant>
        <vt:i4>18</vt:i4>
      </vt:variant>
      <vt:variant>
        <vt:i4>0</vt:i4>
      </vt:variant>
      <vt:variant>
        <vt:i4>5</vt:i4>
      </vt:variant>
      <vt:variant>
        <vt:lpwstr>http://dx.doi.org/10.15585/mmwr.mm6718a1</vt:lpwstr>
      </vt:variant>
      <vt:variant>
        <vt:lpwstr/>
      </vt:variant>
      <vt:variant>
        <vt:i4>5898312</vt:i4>
      </vt:variant>
      <vt:variant>
        <vt:i4>15</vt:i4>
      </vt:variant>
      <vt:variant>
        <vt:i4>0</vt:i4>
      </vt:variant>
      <vt:variant>
        <vt:i4>5</vt:i4>
      </vt:variant>
      <vt:variant>
        <vt:lpwstr>https://doi.org/10.1093/ageing/afx201</vt:lpwstr>
      </vt:variant>
      <vt:variant>
        <vt:lpwstr/>
      </vt:variant>
      <vt:variant>
        <vt:i4>3407905</vt:i4>
      </vt:variant>
      <vt:variant>
        <vt:i4>12</vt:i4>
      </vt:variant>
      <vt:variant>
        <vt:i4>0</vt:i4>
      </vt:variant>
      <vt:variant>
        <vt:i4>5</vt:i4>
      </vt:variant>
      <vt:variant>
        <vt:lpwstr>https://dx.doi.org/10.15620/cdc:118999</vt:lpwstr>
      </vt:variant>
      <vt:variant>
        <vt:lpwstr/>
      </vt:variant>
      <vt:variant>
        <vt:i4>2031692</vt:i4>
      </vt:variant>
      <vt:variant>
        <vt:i4>9</vt:i4>
      </vt:variant>
      <vt:variant>
        <vt:i4>0</vt:i4>
      </vt:variant>
      <vt:variant>
        <vt:i4>5</vt:i4>
      </vt:variant>
      <vt:variant>
        <vt:lpwstr>http://jah.sagepub.com/cgi/content/abstract/22/3/267</vt:lpwstr>
      </vt:variant>
      <vt:variant>
        <vt:lpwstr/>
      </vt:variant>
      <vt:variant>
        <vt:i4>3932281</vt:i4>
      </vt:variant>
      <vt:variant>
        <vt:i4>6</vt:i4>
      </vt:variant>
      <vt:variant>
        <vt:i4>0</vt:i4>
      </vt:variant>
      <vt:variant>
        <vt:i4>5</vt:i4>
      </vt:variant>
      <vt:variant>
        <vt:lpwstr>https://www.census.gov/</vt:lpwstr>
      </vt:variant>
      <vt:variant>
        <vt:lpwstr/>
      </vt:variant>
      <vt:variant>
        <vt:i4>5570638</vt:i4>
      </vt:variant>
      <vt:variant>
        <vt:i4>3</vt:i4>
      </vt:variant>
      <vt:variant>
        <vt:i4>0</vt:i4>
      </vt:variant>
      <vt:variant>
        <vt:i4>5</vt:i4>
      </vt:variant>
      <vt:variant>
        <vt:lpwstr>https://www.acl.gov/sites/default/files/about-acl/2016-12/dd_act_2000.pdf</vt:lpwstr>
      </vt:variant>
      <vt:variant>
        <vt:lpwstr/>
      </vt:variant>
      <vt:variant>
        <vt:i4>6619244</vt:i4>
      </vt:variant>
      <vt:variant>
        <vt:i4>0</vt:i4>
      </vt:variant>
      <vt:variant>
        <vt:i4>0</vt:i4>
      </vt:variant>
      <vt:variant>
        <vt:i4>5</vt:i4>
      </vt:variant>
      <vt:variant>
        <vt:lpwstr>https://www.cdc.gov/ncbddd/disabilityandhealth/infographic-disability-impacts-all.html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FY2024 ACL Justification of Estimates for Appropriations Committees</dc:title>
  <dc:subject/>
  <dc:creator>Administration for Community Living</dc:creator>
  <cp:keywords>Justification, estimates, appropriations</cp:keywords>
  <dc:description/>
  <cp:lastModifiedBy>Christine Hubbard</cp:lastModifiedBy>
  <cp:revision>6</cp:revision>
  <cp:lastPrinted>2020-02-07T14:33:00Z</cp:lastPrinted>
  <dcterms:created xsi:type="dcterms:W3CDTF">2023-03-14T21:40:00Z</dcterms:created>
  <dcterms:modified xsi:type="dcterms:W3CDTF">2023-03-16T13:39:00Z</dcterms:modified>
  <cp:category>Budget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_dlc_DocIdItemGuid">
    <vt:lpwstr>4f1ff926-7eb2-4b91-a57e-26b017ca393b</vt:lpwstr>
  </property>
  <property fmtid="{D5CDD505-2E9C-101B-9397-08002B2CF9AE}" pid="4" name="ContentTypeId">
    <vt:lpwstr>0x010100B98689BB62DA7B4AB1534F50C0B8CA5B</vt:lpwstr>
  </property>
  <property fmtid="{D5CDD505-2E9C-101B-9397-08002B2CF9AE}" pid="5" name="ItemRetentionFormula">
    <vt:lpwstr/>
  </property>
  <property fmtid="{D5CDD505-2E9C-101B-9397-08002B2CF9AE}" pid="6" name="TaxKeyword">
    <vt:lpwstr/>
  </property>
  <property fmtid="{D5CDD505-2E9C-101B-9397-08002B2CF9AE}" pid="7" name="MediaServiceImageTags">
    <vt:lpwstr/>
  </property>
  <property fmtid="{D5CDD505-2E9C-101B-9397-08002B2CF9AE}" pid="8" name="GrammarlyDocumentId">
    <vt:lpwstr>d564c9b3a82de1dfdaf29a8f6b55026d8da91aa3b3b0a5c669bc51949e61dd84</vt:lpwstr>
  </property>
</Properties>
</file>